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794" w:rsidRPr="002F3D54" w:rsidRDefault="004F6076" w:rsidP="002F3D54">
      <w:pPr>
        <w:tabs>
          <w:tab w:val="left" w:pos="4478"/>
        </w:tabs>
        <w:spacing w:line="620" w:lineRule="exact"/>
        <w:ind w:firstLine="0"/>
        <w:jc w:val="center"/>
        <w:rPr>
          <w:rFonts w:cs="PT Bold Heading"/>
          <w:color w:val="auto"/>
          <w:sz w:val="40"/>
          <w:szCs w:val="40"/>
          <w:rtl/>
        </w:rPr>
      </w:pPr>
      <w:r w:rsidRPr="004F6076">
        <w:rPr>
          <w:rFonts w:eastAsia="MS Mincho" w:cs="AL-Mohanad Bold"/>
          <w:color w:val="auto"/>
          <w:sz w:val="32"/>
          <w:szCs w:val="34"/>
          <w:rtl/>
          <w:lang w:eastAsia="en-US"/>
        </w:rPr>
        <w:pict>
          <v:shapetype id="_x0000_t202" coordsize="21600,21600" o:spt="202" path="m,l,21600r21600,l21600,xe">
            <v:stroke joinstyle="miter"/>
            <v:path gradientshapeok="t" o:connecttype="rect"/>
          </v:shapetype>
          <v:shape id="مربع نص 388" o:spid="_x0000_s1026" type="#_x0000_t202" style="position:absolute;left:0;text-align:left;margin-left:272.8pt;margin-top:43.65pt;width:154.6pt;height:93.8pt;z-index:252126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" fillcolor="white [3201]" stroked="f" strokeweight=".5pt">
            <v:textbox>
              <w:txbxContent>
                <w:p w:rsidR="00E408E2" w:rsidRPr="00191430" w:rsidRDefault="00E408E2" w:rsidP="00213794">
                  <w:pPr>
                    <w:ind w:firstLine="0"/>
                    <w:jc w:val="center"/>
                    <w:rPr>
                      <w:rFonts w:cs="DecoType Naskh Variants"/>
                      <w:sz w:val="18"/>
                      <w:szCs w:val="28"/>
                      <w:rtl/>
                    </w:rPr>
                  </w:pPr>
                  <w:r w:rsidRPr="00191430">
                    <w:rPr>
                      <w:rFonts w:cs="DecoType Naskh Variants"/>
                      <w:sz w:val="18"/>
                      <w:szCs w:val="28"/>
                      <w:rtl/>
                    </w:rPr>
                    <w:t>جامعــة أم القـــرى</w:t>
                  </w:r>
                </w:p>
                <w:p w:rsidR="00E408E2" w:rsidRPr="00191430" w:rsidRDefault="00E408E2" w:rsidP="00213794">
                  <w:pPr>
                    <w:ind w:firstLine="0"/>
                    <w:jc w:val="center"/>
                    <w:rPr>
                      <w:rFonts w:cs="DecoType Naskh Variants"/>
                      <w:sz w:val="18"/>
                      <w:szCs w:val="28"/>
                      <w:rtl/>
                    </w:rPr>
                  </w:pPr>
                  <w:r w:rsidRPr="00191430">
                    <w:rPr>
                      <w:rFonts w:cs="DecoType Naskh Variants"/>
                      <w:sz w:val="18"/>
                      <w:szCs w:val="28"/>
                      <w:rtl/>
                    </w:rPr>
                    <w:t>كلية الشريعة والدراسات الإسلامية</w:t>
                  </w:r>
                </w:p>
                <w:p w:rsidR="00E408E2" w:rsidRPr="00191430" w:rsidRDefault="00E408E2" w:rsidP="00213794">
                  <w:pPr>
                    <w:jc w:val="center"/>
                    <w:rPr>
                      <w:rFonts w:cs="DecoType Naskh Variants"/>
                      <w:sz w:val="18"/>
                      <w:szCs w:val="28"/>
                    </w:rPr>
                  </w:pPr>
                  <w:r w:rsidRPr="00191430">
                    <w:rPr>
                      <w:rFonts w:cs="DecoType Naskh Variants"/>
                      <w:sz w:val="18"/>
                      <w:szCs w:val="28"/>
                      <w:rtl/>
                    </w:rPr>
                    <w:t>مركز الدراسات الإسلامية</w:t>
                  </w:r>
                </w:p>
              </w:txbxContent>
            </v:textbox>
            <w10:wrap anchorx="margin"/>
          </v:shape>
        </w:pict>
      </w:r>
      <w:r w:rsidRPr="004F6076">
        <w:rPr>
          <w:rFonts w:eastAsia="MS Mincho" w:cs="AL-Mohanad Bold"/>
          <w:color w:val="auto"/>
          <w:sz w:val="32"/>
          <w:szCs w:val="34"/>
          <w:rtl/>
          <w:lang w:eastAsia="en-US"/>
        </w:rPr>
        <w:pict>
          <v:rect id="مستطيل 412" o:spid="_x0000_s1269" style="position:absolute;left:0;text-align:left;margin-left:269.5pt;margin-top:25.15pt;width:46.9pt;height:14.2pt;z-index:252145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" fillcolor="white [3212]" stroked="f" strokeweight="2pt"/>
        </w:pict>
      </w:r>
      <w:r w:rsidR="00191430" w:rsidRPr="002F3D54">
        <w:rPr>
          <w:color w:val="auto"/>
          <w:lang w:eastAsia="en-US"/>
        </w:rPr>
        <w:drawing>
          <wp:anchor distT="0" distB="0" distL="114300" distR="114300" simplePos="0" relativeHeight="252127232" behindDoc="1" locked="0" layoutInCell="1" allowOverlap="1">
            <wp:simplePos x="0" y="0"/>
            <wp:positionH relativeFrom="margin">
              <wp:align>right</wp:align>
            </wp:positionH>
            <wp:positionV relativeFrom="paragraph">
              <wp:posOffset>576</wp:posOffset>
            </wp:positionV>
            <wp:extent cx="1911985" cy="553720"/>
            <wp:effectExtent l="0" t="0" r="0" b="0"/>
            <wp:wrapNone/>
            <wp:docPr id="402" name="صورة 402"/>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rotWithShape="1">
                    <a:blip r:embed="rId8"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047"/>
                    <a:stretch/>
                  </pic:blipFill>
                  <pic:spPr bwMode="auto">
                    <a:xfrm>
                      <a:off x="0" y="0"/>
                      <a:ext cx="1911985" cy="55418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F6076">
        <w:rPr>
          <w:color w:val="auto"/>
          <w:rtl/>
          <w:lang w:eastAsia="en-US"/>
        </w:rPr>
        <w:pict>
          <v:shape id="Text Box 191" o:spid="_x0000_s1027" type="#_x0000_t202" style="position:absolute;left:0;text-align:left;margin-left:0;margin-top:187.8pt;width:349pt;height:526.4pt;z-index:252116992;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oH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" filled="f" stroked="f">
            <v:textbox>
              <w:txbxContent>
                <w:p w:rsidR="00E408E2" w:rsidRDefault="00E408E2" w:rsidP="002F3D54">
                  <w:pPr>
                    <w:spacing w:line="440" w:lineRule="exact"/>
                    <w:ind w:right="3420"/>
                    <w:jc w:val="center"/>
                    <w:rPr>
                      <w:rtl/>
                    </w:rPr>
                  </w:pPr>
                </w:p>
                <w:p w:rsidR="00E408E2" w:rsidRPr="00EF3A7A" w:rsidRDefault="00E408E2" w:rsidP="002F3D54">
                  <w:pPr>
                    <w:ind w:firstLine="368"/>
                    <w:jc w:val="center"/>
                    <w:rPr>
                      <w:rFonts w:cs="PT Bold Heading"/>
                      <w:sz w:val="60"/>
                      <w:szCs w:val="60"/>
                      <w:rtl/>
                    </w:rPr>
                  </w:pPr>
                  <w:r w:rsidRPr="00EF3A7A">
                    <w:rPr>
                      <w:rFonts w:cs="PT Bold Heading" w:hint="cs"/>
                      <w:sz w:val="60"/>
                      <w:szCs w:val="60"/>
                      <w:rtl/>
                    </w:rPr>
                    <w:t>النه</w:t>
                  </w:r>
                  <w:r>
                    <w:rPr>
                      <w:rFonts w:cs="PT Bold Heading" w:hint="cs"/>
                      <w:sz w:val="60"/>
                      <w:szCs w:val="60"/>
                      <w:rtl/>
                    </w:rPr>
                    <w:t>ـ</w:t>
                  </w:r>
                  <w:r w:rsidRPr="00EF3A7A">
                    <w:rPr>
                      <w:rFonts w:cs="PT Bold Heading" w:hint="cs"/>
                      <w:sz w:val="60"/>
                      <w:szCs w:val="60"/>
                      <w:rtl/>
                    </w:rPr>
                    <w:t>اي</w:t>
                  </w:r>
                  <w:r>
                    <w:rPr>
                      <w:rFonts w:cs="PT Bold Heading" w:hint="cs"/>
                      <w:sz w:val="60"/>
                      <w:szCs w:val="60"/>
                      <w:rtl/>
                    </w:rPr>
                    <w:t>ـ</w:t>
                  </w:r>
                  <w:r w:rsidRPr="00EF3A7A">
                    <w:rPr>
                      <w:rFonts w:cs="PT Bold Heading" w:hint="cs"/>
                      <w:sz w:val="60"/>
                      <w:szCs w:val="60"/>
                      <w:rtl/>
                    </w:rPr>
                    <w:t>ة شَ</w:t>
                  </w:r>
                  <w:r>
                    <w:rPr>
                      <w:rFonts w:cs="PT Bold Heading" w:hint="cs"/>
                      <w:sz w:val="60"/>
                      <w:szCs w:val="60"/>
                      <w:rtl/>
                    </w:rPr>
                    <w:t>ـ</w:t>
                  </w:r>
                  <w:r w:rsidRPr="00EF3A7A">
                    <w:rPr>
                      <w:rFonts w:cs="PT Bold Heading" w:hint="cs"/>
                      <w:sz w:val="60"/>
                      <w:szCs w:val="60"/>
                      <w:rtl/>
                    </w:rPr>
                    <w:t>رْحُ الهِ</w:t>
                  </w:r>
                  <w:r>
                    <w:rPr>
                      <w:rFonts w:cs="PT Bold Heading" w:hint="cs"/>
                      <w:sz w:val="60"/>
                      <w:szCs w:val="60"/>
                      <w:rtl/>
                    </w:rPr>
                    <w:t>ـ</w:t>
                  </w:r>
                  <w:r w:rsidRPr="00EF3A7A">
                    <w:rPr>
                      <w:rFonts w:cs="PT Bold Heading" w:hint="cs"/>
                      <w:sz w:val="60"/>
                      <w:szCs w:val="60"/>
                      <w:rtl/>
                    </w:rPr>
                    <w:t>دَايَ</w:t>
                  </w:r>
                  <w:r>
                    <w:rPr>
                      <w:rFonts w:cs="PT Bold Heading" w:hint="cs"/>
                      <w:sz w:val="60"/>
                      <w:szCs w:val="60"/>
                      <w:rtl/>
                    </w:rPr>
                    <w:t>ـ</w:t>
                  </w:r>
                  <w:r w:rsidRPr="00EF3A7A">
                    <w:rPr>
                      <w:rFonts w:cs="PT Bold Heading" w:hint="cs"/>
                      <w:sz w:val="60"/>
                      <w:szCs w:val="60"/>
                      <w:rtl/>
                    </w:rPr>
                    <w:t>ة</w:t>
                  </w:r>
                </w:p>
                <w:p w:rsidR="00E408E2" w:rsidRPr="00EF3A7A" w:rsidRDefault="00E408E2" w:rsidP="002F3D54">
                  <w:pPr>
                    <w:jc w:val="center"/>
                    <w:rPr>
                      <w:sz w:val="48"/>
                      <w:szCs w:val="48"/>
                      <w:rtl/>
                    </w:rPr>
                  </w:pPr>
                  <w:r w:rsidRPr="00EF3A7A">
                    <w:rPr>
                      <w:rFonts w:cs="PT Bold Heading" w:hint="cs"/>
                      <w:sz w:val="60"/>
                      <w:szCs w:val="60"/>
                      <w:rtl/>
                    </w:rPr>
                    <w:t>شَرْحُ بداية المبتدي</w:t>
                  </w:r>
                </w:p>
                <w:p w:rsidR="00E408E2" w:rsidRPr="00E025F5" w:rsidRDefault="00E408E2" w:rsidP="00523103">
                  <w:pPr>
                    <w:spacing w:line="660" w:lineRule="exact"/>
                    <w:ind w:firstLine="368"/>
                    <w:jc w:val="center"/>
                    <w:rPr>
                      <w:rFonts w:ascii="Courier New" w:eastAsia="MS Mincho" w:hAnsi="Courier New" w:cs="AL-Mateen"/>
                      <w:rtl/>
                    </w:rPr>
                  </w:pPr>
                  <w:r>
                    <w:rPr>
                      <w:rFonts w:ascii="Courier New" w:eastAsia="MS Mincho" w:hAnsi="Courier New" w:cs="AL-Mateen" w:hint="cs"/>
                      <w:rtl/>
                    </w:rPr>
                    <w:t>تأليـ</w:t>
                  </w:r>
                  <w:r w:rsidRPr="00E025F5">
                    <w:rPr>
                      <w:rFonts w:ascii="Courier New" w:eastAsia="MS Mincho" w:hAnsi="Courier New" w:cs="AL-Mateen" w:hint="cs"/>
                      <w:rtl/>
                    </w:rPr>
                    <w:t>ف</w:t>
                  </w:r>
                  <w:r>
                    <w:rPr>
                      <w:rFonts w:ascii="Courier New" w:eastAsia="MS Mincho" w:hAnsi="Courier New" w:cs="AL-Mateen" w:hint="cs"/>
                      <w:rtl/>
                    </w:rPr>
                    <w:t xml:space="preserve">: </w:t>
                  </w:r>
                  <w:r w:rsidRPr="00E025F5">
                    <w:rPr>
                      <w:rFonts w:ascii="Courier New" w:eastAsia="MS Mincho" w:hAnsi="Courier New" w:cs="AL-Mateen" w:hint="cs"/>
                      <w:rtl/>
                    </w:rPr>
                    <w:t xml:space="preserve">الإمام حسين بن علي السِّغْنَاقِي الحنفي </w:t>
                  </w:r>
                  <w:r>
                    <w:rPr>
                      <w:rFonts w:ascii="Courier New" w:eastAsia="MS Mincho" w:hAnsi="Courier New" w:cs="AL-Mateen" w:hint="cs"/>
                      <w:rtl/>
                    </w:rPr>
                    <w:t>(</w:t>
                  </w:r>
                  <w:r w:rsidRPr="00E025F5">
                    <w:rPr>
                      <w:rFonts w:ascii="Courier New" w:eastAsia="MS Mincho" w:hAnsi="Courier New" w:cs="AL-Mateen" w:hint="cs"/>
                      <w:rtl/>
                    </w:rPr>
                    <w:t>ت 71</w:t>
                  </w:r>
                  <w:r w:rsidR="00523103">
                    <w:rPr>
                      <w:rFonts w:ascii="Courier New" w:eastAsia="MS Mincho" w:hAnsi="Courier New" w:cs="AL-Mateen" w:hint="cs"/>
                      <w:rtl/>
                    </w:rPr>
                    <w:t>4</w:t>
                  </w:r>
                  <w:r w:rsidRPr="00E025F5">
                    <w:rPr>
                      <w:rFonts w:ascii="Courier New" w:eastAsia="MS Mincho" w:hAnsi="Courier New" w:cs="AL-Mateen" w:hint="cs"/>
                      <w:rtl/>
                    </w:rPr>
                    <w:t xml:space="preserve"> هـ</w:t>
                  </w:r>
                  <w:r>
                    <w:rPr>
                      <w:rFonts w:ascii="Courier New" w:eastAsia="MS Mincho" w:hAnsi="Courier New" w:cs="AL-Mateen" w:hint="cs"/>
                      <w:rtl/>
                    </w:rPr>
                    <w:t>)</w:t>
                  </w:r>
                </w:p>
                <w:p w:rsidR="00E408E2" w:rsidRPr="00E025F5" w:rsidRDefault="00E408E2" w:rsidP="002F3D54">
                  <w:pPr>
                    <w:spacing w:line="660" w:lineRule="exact"/>
                    <w:ind w:firstLine="368"/>
                    <w:jc w:val="center"/>
                    <w:rPr>
                      <w:rFonts w:ascii="Lotus Linotype" w:hAnsi="Lotus Linotype" w:cs="AL-Mohanad Bold"/>
                      <w:b/>
                      <w:bCs/>
                      <w:rtl/>
                    </w:rPr>
                  </w:pPr>
                  <w:r w:rsidRPr="00E025F5">
                    <w:rPr>
                      <w:rFonts w:ascii="Traditional Arabic" w:hAnsi="Traditional Arabic" w:cs="AL-Mohanad" w:hint="cs"/>
                      <w:b/>
                      <w:bCs/>
                      <w:rtl/>
                    </w:rPr>
                    <w:t>(</w:t>
                  </w:r>
                  <w:r w:rsidRPr="00E025F5">
                    <w:rPr>
                      <w:rFonts w:ascii="Traditional Arabic" w:hAnsi="Traditional Arabic" w:cs="AL-Mohanad Bold"/>
                      <w:b/>
                      <w:bCs/>
                      <w:rtl/>
                    </w:rPr>
                    <w:t>من بداية</w:t>
                  </w:r>
                  <w:r w:rsidR="00523103">
                    <w:rPr>
                      <w:rFonts w:ascii="Traditional Arabic" w:hAnsi="Traditional Arabic" w:cs="AL-Mohanad Bold" w:hint="cs"/>
                      <w:b/>
                      <w:bCs/>
                      <w:rtl/>
                    </w:rPr>
                    <w:t xml:space="preserve"> </w:t>
                  </w:r>
                  <w:r>
                    <w:rPr>
                      <w:rFonts w:ascii="Traditional Arabic" w:hAnsi="Traditional Arabic" w:cs="AL-Mohanad Bold" w:hint="cs"/>
                      <w:b/>
                      <w:bCs/>
                      <w:rtl/>
                    </w:rPr>
                    <w:t>باب الغنائم وقسمتها</w:t>
                  </w:r>
                  <w:r>
                    <w:rPr>
                      <w:rFonts w:ascii="Lotus Linotype" w:hAnsi="Lotus Linotype" w:cs="AL-Mohanad Bold" w:hint="cs"/>
                      <w:b/>
                      <w:bCs/>
                      <w:rtl/>
                    </w:rPr>
                    <w:t xml:space="preserve"> من كتاب السير إلى نهاية كتاب الوقف</w:t>
                  </w:r>
                  <w:r w:rsidRPr="00E025F5">
                    <w:rPr>
                      <w:rFonts w:ascii="Lotus Linotype" w:hAnsi="Lotus Linotype" w:cs="AL-Mohanad" w:hint="cs"/>
                      <w:b/>
                      <w:bCs/>
                      <w:rtl/>
                    </w:rPr>
                    <w:t>)</w:t>
                  </w:r>
                </w:p>
                <w:p w:rsidR="00E408E2" w:rsidRDefault="00E408E2" w:rsidP="002F3D54">
                  <w:pPr>
                    <w:spacing w:line="660" w:lineRule="exact"/>
                    <w:jc w:val="center"/>
                    <w:rPr>
                      <w:rtl/>
                    </w:rPr>
                  </w:pPr>
                  <w:r w:rsidRPr="00E025F5">
                    <w:rPr>
                      <w:rFonts w:ascii="Lotus Linotype" w:hAnsi="Lotus Linotype" w:cs="AL-Mohanad" w:hint="cs"/>
                      <w:b/>
                      <w:bCs/>
                      <w:rtl/>
                    </w:rPr>
                    <w:t>(</w:t>
                  </w:r>
                  <w:r w:rsidRPr="00E025F5">
                    <w:rPr>
                      <w:rFonts w:ascii="Lotus Linotype" w:hAnsi="Lotus Linotype" w:cs="AL-Mohanad Bold" w:hint="cs"/>
                      <w:b/>
                      <w:bCs/>
                      <w:rtl/>
                    </w:rPr>
                    <w:t>دراسـة وتحقيق</w:t>
                  </w:r>
                  <w:r w:rsidRPr="00E025F5">
                    <w:rPr>
                      <w:rFonts w:ascii="Lotus Linotype" w:hAnsi="Lotus Linotype" w:cs="AL-Mohanad" w:hint="cs"/>
                      <w:b/>
                      <w:bCs/>
                      <w:rtl/>
                    </w:rPr>
                    <w:t>)</w:t>
                  </w:r>
                </w:p>
                <w:p w:rsidR="00E408E2" w:rsidRDefault="00E408E2" w:rsidP="002F3D54">
                  <w:pPr>
                    <w:spacing w:line="660" w:lineRule="exact"/>
                    <w:jc w:val="center"/>
                    <w:rPr>
                      <w:rFonts w:ascii="Courier New" w:eastAsia="MS Mincho" w:hAnsi="Courier New" w:cs="AL-Mateen"/>
                      <w:rtl/>
                    </w:rPr>
                  </w:pPr>
                  <w:r w:rsidRPr="00E025F5">
                    <w:rPr>
                      <w:rFonts w:ascii="Courier New" w:eastAsia="MS Mincho" w:hAnsi="Courier New" w:cs="AL-Mateen"/>
                      <w:rtl/>
                    </w:rPr>
                    <w:t>رسال</w:t>
                  </w:r>
                  <w:r w:rsidRPr="00E025F5">
                    <w:rPr>
                      <w:rFonts w:ascii="Courier New" w:eastAsia="MS Mincho" w:hAnsi="Courier New" w:cs="AL-Mateen" w:hint="cs"/>
                      <w:rtl/>
                    </w:rPr>
                    <w:t xml:space="preserve">ةعلمية </w:t>
                  </w:r>
                  <w:r w:rsidRPr="00E025F5">
                    <w:rPr>
                      <w:rFonts w:ascii="Courier New" w:eastAsia="MS Mincho" w:hAnsi="Courier New" w:cs="AL-Mateen"/>
                      <w:rtl/>
                    </w:rPr>
                    <w:t>مقد</w:t>
                  </w:r>
                  <w:r w:rsidRPr="00E025F5">
                    <w:rPr>
                      <w:rFonts w:ascii="Courier New" w:eastAsia="MS Mincho" w:hAnsi="Courier New" w:cs="AL-Mateen" w:hint="cs"/>
                      <w:rtl/>
                    </w:rPr>
                    <w:t>مة</w:t>
                  </w:r>
                  <w:r w:rsidRPr="00E025F5">
                    <w:rPr>
                      <w:rFonts w:ascii="Courier New" w:eastAsia="MS Mincho" w:hAnsi="Courier New" w:cs="AL-Mateen"/>
                      <w:rtl/>
                    </w:rPr>
                    <w:t xml:space="preserve"> لنيل درجة </w:t>
                  </w:r>
                  <w:r w:rsidRPr="00E025F5">
                    <w:rPr>
                      <w:rFonts w:ascii="Courier New" w:eastAsia="MS Mincho" w:hAnsi="Courier New" w:cs="AL-Mateen" w:hint="cs"/>
                      <w:rtl/>
                    </w:rPr>
                    <w:t>الماجستير</w:t>
                  </w:r>
                </w:p>
                <w:p w:rsidR="00E408E2" w:rsidRDefault="00E408E2" w:rsidP="002F3D54">
                  <w:pPr>
                    <w:jc w:val="center"/>
                    <w:rPr>
                      <w:rtl/>
                    </w:rPr>
                  </w:pPr>
                </w:p>
                <w:p w:rsidR="00E408E2" w:rsidRPr="00E025F5" w:rsidRDefault="00E408E2" w:rsidP="002F3D54">
                  <w:pPr>
                    <w:spacing w:line="640" w:lineRule="exact"/>
                    <w:jc w:val="center"/>
                    <w:rPr>
                      <w:rFonts w:cs="AL-Mateen"/>
                      <w:rtl/>
                    </w:rPr>
                  </w:pPr>
                  <w:r w:rsidRPr="00E025F5">
                    <w:rPr>
                      <w:rFonts w:cs="AL-Mateen" w:hint="cs"/>
                      <w:rtl/>
                    </w:rPr>
                    <w:t>إعــداد الطــالب:</w:t>
                  </w:r>
                </w:p>
                <w:p w:rsidR="00E408E2" w:rsidRDefault="00E408E2" w:rsidP="002F3D54">
                  <w:pPr>
                    <w:spacing w:line="640" w:lineRule="exact"/>
                    <w:jc w:val="center"/>
                    <w:rPr>
                      <w:rFonts w:cs="AL-Mohanad Bold"/>
                      <w:b/>
                      <w:bCs/>
                      <w:rtl/>
                    </w:rPr>
                  </w:pPr>
                  <w:r>
                    <w:rPr>
                      <w:rFonts w:cs="AL-Mohanad Bold" w:hint="cs"/>
                      <w:b/>
                      <w:bCs/>
                      <w:rtl/>
                    </w:rPr>
                    <w:t>سعيد بن عبد الله بن محمد آل موسى</w:t>
                  </w:r>
                </w:p>
                <w:p w:rsidR="00E408E2" w:rsidRDefault="00E408E2" w:rsidP="002F3D54">
                  <w:pPr>
                    <w:spacing w:line="640" w:lineRule="exact"/>
                    <w:jc w:val="center"/>
                    <w:rPr>
                      <w:rFonts w:cs="AL-Mateen"/>
                      <w:rtl/>
                    </w:rPr>
                  </w:pPr>
                  <w:r>
                    <w:rPr>
                      <w:rFonts w:cs="AL-Mateen" w:hint="cs"/>
                      <w:rtl/>
                    </w:rPr>
                    <w:t>إشـراف فضيلة الشيخ الدكتور:</w:t>
                  </w:r>
                </w:p>
                <w:p w:rsidR="00E408E2" w:rsidRPr="00EF3A7A" w:rsidRDefault="00E408E2" w:rsidP="002F3D54">
                  <w:pPr>
                    <w:spacing w:line="640" w:lineRule="exact"/>
                    <w:jc w:val="center"/>
                    <w:rPr>
                      <w:rFonts w:cs="AL-Mateen"/>
                      <w:rtl/>
                    </w:rPr>
                  </w:pPr>
                  <w:r w:rsidRPr="00E025F5">
                    <w:rPr>
                      <w:rFonts w:cs="AL-Mohanad Bold" w:hint="cs"/>
                      <w:b/>
                      <w:bCs/>
                      <w:rtl/>
                    </w:rPr>
                    <w:t>غازي بن سعيد المطرفي</w:t>
                  </w:r>
                </w:p>
                <w:p w:rsidR="00E408E2" w:rsidRPr="00E025F5" w:rsidRDefault="00E408E2" w:rsidP="002F3D54">
                  <w:pPr>
                    <w:spacing w:line="180" w:lineRule="exact"/>
                    <w:ind w:firstLine="369"/>
                    <w:jc w:val="mediumKashida"/>
                    <w:rPr>
                      <w:rFonts w:cs="AL-Mohanad Bold"/>
                      <w:b/>
                      <w:bCs/>
                      <w:rtl/>
                    </w:rPr>
                  </w:pPr>
                </w:p>
                <w:p w:rsidR="00E408E2" w:rsidRPr="00CE6D4C" w:rsidRDefault="00E408E2" w:rsidP="002F3D54">
                  <w:pPr>
                    <w:spacing w:line="700" w:lineRule="exact"/>
                    <w:ind w:firstLine="27"/>
                    <w:jc w:val="center"/>
                    <w:rPr>
                      <w:rFonts w:ascii="Traditional Arabic" w:hAnsi="Traditional Arabic"/>
                      <w:b/>
                      <w:bCs/>
                      <w:sz w:val="34"/>
                      <w:szCs w:val="34"/>
                      <w:rtl/>
                    </w:rPr>
                  </w:pPr>
                  <w:r w:rsidRPr="00345500">
                    <w:rPr>
                      <w:rFonts w:ascii="Traditional Arabic" w:hAnsi="Traditional Arabic"/>
                      <w:b/>
                      <w:bCs/>
                      <w:sz w:val="34"/>
                      <w:szCs w:val="34"/>
                      <w:rtl/>
                    </w:rPr>
                    <w:t xml:space="preserve">العام الجامعي: </w:t>
                  </w:r>
                  <w:r>
                    <w:rPr>
                      <w:rFonts w:ascii="Traditional Arabic" w:hAnsi="Traditional Arabic" w:hint="cs"/>
                      <w:b/>
                      <w:bCs/>
                      <w:sz w:val="34"/>
                      <w:szCs w:val="34"/>
                      <w:rtl/>
                    </w:rPr>
                    <w:t>1436</w:t>
                  </w:r>
                  <w:r w:rsidRPr="00345500">
                    <w:rPr>
                      <w:rFonts w:ascii="Traditional Arabic" w:hAnsi="Traditional Arabic"/>
                      <w:b/>
                      <w:bCs/>
                      <w:sz w:val="34"/>
                      <w:szCs w:val="34"/>
                      <w:rtl/>
                    </w:rPr>
                    <w:t xml:space="preserve"> –  143</w:t>
                  </w:r>
                  <w:r>
                    <w:rPr>
                      <w:rFonts w:ascii="Traditional Arabic" w:hAnsi="Traditional Arabic" w:hint="cs"/>
                      <w:b/>
                      <w:bCs/>
                      <w:sz w:val="34"/>
                      <w:szCs w:val="34"/>
                      <w:rtl/>
                    </w:rPr>
                    <w:t>7</w:t>
                  </w:r>
                  <w:r w:rsidRPr="00345500">
                    <w:rPr>
                      <w:rFonts w:ascii="Traditional Arabic" w:hAnsi="Traditional Arabic"/>
                      <w:b/>
                      <w:bCs/>
                      <w:sz w:val="34"/>
                      <w:szCs w:val="34"/>
                      <w:rtl/>
                    </w:rPr>
                    <w:t>هـ</w:t>
                  </w:r>
                </w:p>
              </w:txbxContent>
            </v:textbox>
            <w10:wrap anchorx="margin"/>
          </v:shape>
        </w:pict>
      </w:r>
      <w:r w:rsidR="00213794" w:rsidRPr="002F3D54">
        <w:rPr>
          <w:color w:val="auto"/>
          <w:rtl/>
        </w:rPr>
        <w:br w:type="page"/>
      </w:r>
      <w:r w:rsidR="00213794" w:rsidRPr="002F3D54">
        <w:rPr>
          <w:rFonts w:eastAsia="MS Mincho" w:cs="AL-Mohanad Bold"/>
          <w:color w:val="auto"/>
          <w:sz w:val="32"/>
          <w:szCs w:val="34"/>
          <w:lang w:eastAsia="en-US"/>
        </w:rPr>
        <w:drawing>
          <wp:anchor distT="0" distB="0" distL="114300" distR="114300" simplePos="0" relativeHeight="252125184" behindDoc="0" locked="0" layoutInCell="1" allowOverlap="1">
            <wp:simplePos x="0" y="0"/>
            <wp:positionH relativeFrom="margin">
              <wp:align>left</wp:align>
            </wp:positionH>
            <wp:positionV relativeFrom="paragraph">
              <wp:posOffset>0</wp:posOffset>
            </wp:positionV>
            <wp:extent cx="982980" cy="1564640"/>
            <wp:effectExtent l="0" t="0" r="7620" b="0"/>
            <wp:wrapThrough wrapText="bothSides">
              <wp:wrapPolygon edited="0">
                <wp:start x="0" y="0"/>
                <wp:lineTo x="0" y="21302"/>
                <wp:lineTo x="21349" y="21302"/>
                <wp:lineTo x="21349" y="0"/>
                <wp:lineTo x="0" y="0"/>
              </wp:wrapPolygon>
            </wp:wrapThrough>
            <wp:docPr id="4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2980" cy="1564640"/>
                    </a:xfrm>
                    <a:prstGeom prst="rect">
                      <a:avLst/>
                    </a:prstGeom>
                    <a:noFill/>
                    <a:ln>
                      <a:noFill/>
                    </a:ln>
                  </pic:spPr>
                </pic:pic>
              </a:graphicData>
            </a:graphic>
          </wp:anchor>
        </w:drawing>
      </w:r>
      <w:r w:rsidRPr="004F6076">
        <w:rPr>
          <w:rFonts w:cs="Times New Roman"/>
          <w:color w:val="auto"/>
          <w:sz w:val="24"/>
          <w:szCs w:val="24"/>
          <w:rtl/>
          <w:lang w:eastAsia="en-US"/>
        </w:rPr>
        <w:pict>
          <v:roundrect id="مستطيل مستدير الزوايا 386" o:spid="_x0000_s1028" style="position:absolute;left:0;text-align:left;margin-left:0;margin-top:0;width:536.45pt;height:767.1pt;z-index:-251192320;visibility:visible;mso-position-horizontal:center;mso-position-horizontal-relative:margin;mso-position-vertical:center;mso-position-vertical-relative:margin;mso-width-relative:margin;mso-height-relative:margin;v-text-anchor:middle" arcsize="2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" strokeweight="5pt">
            <v:stroke linestyle="thickThin"/>
            <v:shadow color="#868686"/>
            <v:textbox>
              <w:txbxContent>
                <w:p w:rsidR="00E408E2" w:rsidRDefault="00E408E2" w:rsidP="002F3D54">
                  <w:pPr>
                    <w:jc w:val="center"/>
                    <w:rPr>
                      <w:rtl/>
                    </w:rPr>
                  </w:pPr>
                </w:p>
              </w:txbxContent>
            </v:textbox>
            <w10:wrap anchorx="margin" anchory="margin"/>
          </v:roundrect>
        </w:pict>
      </w:r>
    </w:p>
    <w:p w:rsidR="00213794" w:rsidRPr="002F3D54" w:rsidRDefault="00213794" w:rsidP="002F3D54">
      <w:pPr>
        <w:spacing w:line="520" w:lineRule="exact"/>
        <w:ind w:firstLine="0"/>
        <w:rPr>
          <w:rFonts w:cs="PT Bold Heading"/>
          <w:color w:val="auto"/>
          <w:sz w:val="40"/>
          <w:szCs w:val="40"/>
          <w:rtl/>
          <w:lang w:bidi="ar-EG"/>
        </w:rPr>
      </w:pPr>
      <w:r w:rsidRPr="002F3D54">
        <w:rPr>
          <w:rFonts w:cs="PT Bold Heading"/>
          <w:color w:val="auto"/>
          <w:sz w:val="40"/>
          <w:szCs w:val="40"/>
          <w:rtl/>
          <w:lang w:bidi="ar-EG"/>
        </w:rPr>
        <w:lastRenderedPageBreak/>
        <w:br w:type="page"/>
      </w:r>
      <w:r w:rsidR="004F6076" w:rsidRPr="004F6076">
        <w:rPr>
          <w:color w:val="auto"/>
          <w:rtl/>
          <w:lang w:eastAsia="en-US"/>
        </w:rPr>
        <w:pict>
          <v:rect id="Rectangle 210" o:spid="_x0000_s1268" style="position:absolute;left:0;text-align:left;margin-left:-27pt;margin-top:639pt;width:477pt;height:81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" strokecolor="white"/>
        </w:pict>
      </w:r>
      <w:r w:rsidR="004F6076" w:rsidRPr="004F6076">
        <w:rPr>
          <w:color w:val="auto"/>
          <w:rtl/>
          <w:lang w:eastAsia="en-US"/>
        </w:rPr>
        <w:pict>
          <v:rect id="Rectangle 209" o:spid="_x0000_s1267" style="position:absolute;left:0;text-align:left;margin-left:-18pt;margin-top:-45pt;width:468pt;height:1in;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" strokecolor="white"/>
        </w:pict>
      </w:r>
      <w:r w:rsidRPr="002F3D54">
        <w:rPr>
          <w:color w:val="auto"/>
          <w:lang w:eastAsia="en-US"/>
        </w:rPr>
        <w:drawing>
          <wp:anchor distT="0" distB="0" distL="114300" distR="114300" simplePos="0" relativeHeight="252118016" behindDoc="0" locked="0" layoutInCell="1" allowOverlap="1">
            <wp:simplePos x="0" y="0"/>
            <wp:positionH relativeFrom="column">
              <wp:align>center</wp:align>
            </wp:positionH>
            <wp:positionV relativeFrom="paragraph">
              <wp:posOffset>2514600</wp:posOffset>
            </wp:positionV>
            <wp:extent cx="3293745" cy="2132330"/>
            <wp:effectExtent l="0" t="0" r="1905" b="1270"/>
            <wp:wrapNone/>
            <wp:docPr id="404" name="صورة 7" descr="بسم ال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بسم الله"/>
                    <pic:cNvPicPr>
                      <a:picLocks noChangeAspect="1" noChangeArrowheads="1"/>
                    </pic:cNvPicPr>
                  </pic:nvPicPr>
                  <pic:blipFill>
                    <a:blip r:embed="rId10"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388" t="14148" r="13414" b="11688"/>
                    <a:stretch>
                      <a:fillRect/>
                    </a:stretch>
                  </pic:blipFill>
                  <pic:spPr bwMode="auto">
                    <a:xfrm>
                      <a:off x="0" y="0"/>
                      <a:ext cx="3293745" cy="2132330"/>
                    </a:xfrm>
                    <a:prstGeom prst="rect">
                      <a:avLst/>
                    </a:prstGeom>
                    <a:noFill/>
                    <a:ln>
                      <a:noFill/>
                    </a:ln>
                  </pic:spPr>
                </pic:pic>
              </a:graphicData>
            </a:graphic>
          </wp:anchor>
        </w:drawing>
      </w:r>
    </w:p>
    <w:p w:rsidR="00213794" w:rsidRPr="002F3D54" w:rsidRDefault="00213794" w:rsidP="00191430">
      <w:pPr>
        <w:ind w:firstLine="567"/>
        <w:jc w:val="center"/>
        <w:rPr>
          <w:rFonts w:ascii="Traditional Arabic" w:hAnsi="Traditional Arabic" w:cs="PT Bold Heading"/>
          <w:color w:val="auto"/>
          <w:u w:val="single"/>
          <w:rtl/>
        </w:rPr>
      </w:pPr>
      <w:r w:rsidRPr="002F3D54">
        <w:rPr>
          <w:rFonts w:ascii="Traditional Arabic" w:hAnsi="Traditional Arabic" w:cs="PT Bold Heading"/>
          <w:color w:val="auto"/>
          <w:u w:val="single"/>
          <w:rtl/>
        </w:rPr>
        <w:lastRenderedPageBreak/>
        <w:t>مستخلص الدراسة</w:t>
      </w:r>
    </w:p>
    <w:p w:rsidR="00213794" w:rsidRPr="002F3D54" w:rsidRDefault="00213794" w:rsidP="00191430">
      <w:pPr>
        <w:ind w:firstLine="567"/>
        <w:rPr>
          <w:rFonts w:ascii="Traditional Arabic" w:hAnsi="Traditional Arabic"/>
          <w:color w:val="auto"/>
          <w:rtl/>
        </w:rPr>
      </w:pPr>
    </w:p>
    <w:p w:rsidR="00213794" w:rsidRPr="002F3D54" w:rsidRDefault="00213794" w:rsidP="00191430">
      <w:pPr>
        <w:tabs>
          <w:tab w:val="left" w:pos="1844"/>
          <w:tab w:val="left" w:pos="2204"/>
        </w:tabs>
        <w:ind w:firstLine="567"/>
        <w:rPr>
          <w:rFonts w:ascii="Traditional Arabic" w:hAnsi="Traditional Arabic"/>
          <w:color w:val="auto"/>
          <w:sz w:val="34"/>
          <w:szCs w:val="34"/>
          <w:rtl/>
        </w:rPr>
      </w:pPr>
      <w:r w:rsidRPr="002F3D54">
        <w:rPr>
          <w:rFonts w:ascii="Traditional Arabic" w:hAnsi="Traditional Arabic" w:cs="AL-Mohanad Bold"/>
          <w:b/>
          <w:bCs/>
          <w:color w:val="auto"/>
          <w:sz w:val="34"/>
          <w:szCs w:val="34"/>
          <w:rtl/>
        </w:rPr>
        <w:t>عنوان الدراسة</w:t>
      </w:r>
      <w:r w:rsidR="00E2416F">
        <w:rPr>
          <w:rFonts w:ascii="Traditional Arabic" w:hAnsi="Traditional Arabic"/>
          <w:color w:val="auto"/>
          <w:sz w:val="34"/>
          <w:szCs w:val="34"/>
          <w:rtl/>
        </w:rPr>
        <w:t xml:space="preserve">: </w:t>
      </w:r>
      <w:r w:rsidRPr="002F3D54">
        <w:rPr>
          <w:rFonts w:ascii="Traditional Arabic" w:hAnsi="Traditional Arabic"/>
          <w:color w:val="auto"/>
          <w:sz w:val="34"/>
          <w:szCs w:val="34"/>
          <w:rtl/>
        </w:rPr>
        <w:t xml:space="preserve">كتاب النهاية شرح الهداية. من أول قوله </w:t>
      </w:r>
      <w:r w:rsidRPr="002F3D54">
        <w:rPr>
          <w:rFonts w:ascii="Traditional Arabic" w:hAnsi="Traditional Arabic" w:hint="cs"/>
          <w:color w:val="auto"/>
          <w:sz w:val="34"/>
          <w:szCs w:val="34"/>
          <w:rtl/>
        </w:rPr>
        <w:t>باب الغنائم وقسمتها</w:t>
      </w:r>
      <w:r w:rsidRPr="002F3D54">
        <w:rPr>
          <w:rFonts w:ascii="Traditional Arabic" w:hAnsi="Traditional Arabic"/>
          <w:color w:val="auto"/>
          <w:sz w:val="34"/>
          <w:szCs w:val="34"/>
          <w:rtl/>
        </w:rPr>
        <w:t xml:space="preserve"> من كتاب ال</w:t>
      </w:r>
      <w:r w:rsidRPr="002F3D54">
        <w:rPr>
          <w:rFonts w:ascii="Traditional Arabic" w:hAnsi="Traditional Arabic" w:hint="cs"/>
          <w:color w:val="auto"/>
          <w:sz w:val="34"/>
          <w:szCs w:val="34"/>
          <w:rtl/>
        </w:rPr>
        <w:t>سير</w:t>
      </w:r>
      <w:r w:rsidRPr="002F3D54">
        <w:rPr>
          <w:rFonts w:ascii="Traditional Arabic" w:hAnsi="Traditional Arabic"/>
          <w:color w:val="auto"/>
          <w:sz w:val="34"/>
          <w:szCs w:val="34"/>
          <w:rtl/>
        </w:rPr>
        <w:t xml:space="preserve"> وحتى نهاية كتاب ال</w:t>
      </w:r>
      <w:r w:rsidRPr="002F3D54">
        <w:rPr>
          <w:rFonts w:ascii="Traditional Arabic" w:hAnsi="Traditional Arabic" w:hint="cs"/>
          <w:color w:val="auto"/>
          <w:sz w:val="34"/>
          <w:szCs w:val="34"/>
          <w:rtl/>
        </w:rPr>
        <w:t>وقف(</w:t>
      </w:r>
      <w:r w:rsidRPr="002F3D54">
        <w:rPr>
          <w:rFonts w:ascii="Traditional Arabic" w:hAnsi="Traditional Arabic"/>
          <w:color w:val="auto"/>
          <w:sz w:val="34"/>
          <w:szCs w:val="34"/>
          <w:rtl/>
        </w:rPr>
        <w:t>تحقيقًا ودراسة</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w:t>
      </w:r>
    </w:p>
    <w:p w:rsidR="00213794" w:rsidRPr="002F3D54" w:rsidRDefault="00213794" w:rsidP="00191430">
      <w:pPr>
        <w:tabs>
          <w:tab w:val="left" w:pos="1844"/>
          <w:tab w:val="left" w:pos="2204"/>
        </w:tabs>
        <w:ind w:firstLine="567"/>
        <w:rPr>
          <w:rFonts w:ascii="Traditional Arabic" w:hAnsi="Traditional Arabic"/>
          <w:color w:val="auto"/>
          <w:sz w:val="34"/>
          <w:szCs w:val="34"/>
          <w:rtl/>
        </w:rPr>
      </w:pPr>
      <w:r w:rsidRPr="002F3D54">
        <w:rPr>
          <w:rFonts w:ascii="Traditional Arabic" w:hAnsi="Traditional Arabic" w:cs="AL-Mohanad Bold"/>
          <w:b/>
          <w:bCs/>
          <w:color w:val="auto"/>
          <w:sz w:val="34"/>
          <w:szCs w:val="34"/>
          <w:rtl/>
        </w:rPr>
        <w:t xml:space="preserve">إعداد الباحث </w:t>
      </w:r>
      <w:r w:rsidR="00E2416F">
        <w:rPr>
          <w:rFonts w:ascii="Traditional Arabic" w:hAnsi="Traditional Arabic"/>
          <w:color w:val="auto"/>
          <w:sz w:val="34"/>
          <w:szCs w:val="34"/>
          <w:rtl/>
        </w:rPr>
        <w:t xml:space="preserve">: </w:t>
      </w:r>
      <w:r w:rsidRPr="002F3D54">
        <w:rPr>
          <w:rFonts w:ascii="Traditional Arabic" w:hAnsi="Traditional Arabic" w:hint="cs"/>
          <w:color w:val="auto"/>
          <w:sz w:val="34"/>
          <w:szCs w:val="34"/>
          <w:rtl/>
        </w:rPr>
        <w:t>سعيد بن عبد الله بن محمد آل موسى</w:t>
      </w:r>
      <w:r w:rsidRPr="002F3D54">
        <w:rPr>
          <w:rFonts w:ascii="Traditional Arabic" w:hAnsi="Traditional Arabic"/>
          <w:color w:val="auto"/>
          <w:sz w:val="34"/>
          <w:szCs w:val="34"/>
          <w:rtl/>
        </w:rPr>
        <w:t xml:space="preserve">. </w:t>
      </w:r>
    </w:p>
    <w:p w:rsidR="00213794" w:rsidRPr="002F3D54" w:rsidRDefault="00213794" w:rsidP="00191430">
      <w:pPr>
        <w:tabs>
          <w:tab w:val="left" w:pos="1844"/>
          <w:tab w:val="left" w:pos="2204"/>
        </w:tabs>
        <w:ind w:firstLine="567"/>
        <w:rPr>
          <w:rFonts w:ascii="Traditional Arabic" w:hAnsi="Traditional Arabic"/>
          <w:color w:val="auto"/>
          <w:sz w:val="34"/>
          <w:szCs w:val="34"/>
          <w:rtl/>
        </w:rPr>
      </w:pPr>
      <w:r w:rsidRPr="002F3D54">
        <w:rPr>
          <w:rFonts w:ascii="Traditional Arabic" w:hAnsi="Traditional Arabic" w:cs="AL-Mohanad Bold"/>
          <w:b/>
          <w:bCs/>
          <w:color w:val="auto"/>
          <w:sz w:val="34"/>
          <w:szCs w:val="34"/>
          <w:rtl/>
        </w:rPr>
        <w:t>المش</w:t>
      </w:r>
      <w:r w:rsidRPr="002F3D54">
        <w:rPr>
          <w:rFonts w:ascii="Traditional Arabic" w:hAnsi="Traditional Arabic" w:cs="AL-Mohanad Bold" w:hint="cs"/>
          <w:b/>
          <w:bCs/>
          <w:color w:val="auto"/>
          <w:sz w:val="34"/>
          <w:szCs w:val="34"/>
          <w:rtl/>
        </w:rPr>
        <w:t>ـــــــــــــــ</w:t>
      </w:r>
      <w:r w:rsidRPr="002F3D54">
        <w:rPr>
          <w:rFonts w:ascii="Traditional Arabic" w:hAnsi="Traditional Arabic" w:cs="AL-Mohanad Bold"/>
          <w:b/>
          <w:bCs/>
          <w:color w:val="auto"/>
          <w:sz w:val="34"/>
          <w:szCs w:val="34"/>
          <w:rtl/>
        </w:rPr>
        <w:t>رف</w:t>
      </w:r>
      <w:r w:rsidR="00E2416F">
        <w:rPr>
          <w:rFonts w:ascii="Traditional Arabic" w:hAnsi="Traditional Arabic"/>
          <w:color w:val="auto"/>
          <w:sz w:val="34"/>
          <w:szCs w:val="34"/>
          <w:rtl/>
        </w:rPr>
        <w:tab/>
        <w:t>:</w:t>
      </w:r>
      <w:r w:rsidRPr="002F3D54">
        <w:rPr>
          <w:rFonts w:ascii="Traditional Arabic" w:hAnsi="Traditional Arabic"/>
          <w:color w:val="auto"/>
          <w:sz w:val="34"/>
          <w:szCs w:val="34"/>
          <w:rtl/>
        </w:rPr>
        <w:t>د. غازي بن سعيد المطرفي.</w:t>
      </w:r>
    </w:p>
    <w:p w:rsidR="00213794" w:rsidRPr="002F3D54" w:rsidRDefault="00213794" w:rsidP="00191430">
      <w:pPr>
        <w:tabs>
          <w:tab w:val="left" w:pos="1844"/>
          <w:tab w:val="left" w:pos="2204"/>
        </w:tabs>
        <w:ind w:firstLine="567"/>
        <w:rPr>
          <w:rFonts w:ascii="Traditional Arabic" w:hAnsi="Traditional Arabic"/>
          <w:color w:val="auto"/>
          <w:sz w:val="34"/>
          <w:szCs w:val="34"/>
          <w:rtl/>
        </w:rPr>
      </w:pPr>
      <w:r w:rsidRPr="002F3D54">
        <w:rPr>
          <w:rFonts w:ascii="Traditional Arabic" w:hAnsi="Traditional Arabic" w:cs="AL-Mohanad Bold"/>
          <w:b/>
          <w:bCs/>
          <w:color w:val="auto"/>
          <w:sz w:val="34"/>
          <w:szCs w:val="34"/>
          <w:rtl/>
        </w:rPr>
        <w:t>الجهة الإشرافية</w:t>
      </w:r>
      <w:r w:rsidR="00E2416F">
        <w:rPr>
          <w:rFonts w:ascii="Traditional Arabic" w:hAnsi="Traditional Arabic"/>
          <w:color w:val="auto"/>
          <w:sz w:val="34"/>
          <w:szCs w:val="34"/>
          <w:rtl/>
        </w:rPr>
        <w:t xml:space="preserve">:  </w:t>
      </w:r>
      <w:r w:rsidRPr="002F3D54">
        <w:rPr>
          <w:rFonts w:ascii="Traditional Arabic" w:hAnsi="Traditional Arabic"/>
          <w:color w:val="auto"/>
          <w:sz w:val="34"/>
          <w:szCs w:val="34"/>
          <w:rtl/>
        </w:rPr>
        <w:t>مركز الدراسات الإسلامية بكلية الشريعة والدراسات الإسلامية بجامعة أم القرى.</w:t>
      </w:r>
    </w:p>
    <w:p w:rsidR="00213794" w:rsidRPr="002F3D54" w:rsidRDefault="00213794" w:rsidP="00191430">
      <w:pPr>
        <w:tabs>
          <w:tab w:val="left" w:pos="1844"/>
          <w:tab w:val="left" w:pos="2204"/>
        </w:tabs>
        <w:ind w:firstLine="567"/>
        <w:rPr>
          <w:rFonts w:ascii="Traditional Arabic" w:hAnsi="Traditional Arabic"/>
          <w:color w:val="auto"/>
          <w:sz w:val="34"/>
          <w:szCs w:val="34"/>
          <w:rtl/>
        </w:rPr>
      </w:pPr>
      <w:r w:rsidRPr="002F3D54">
        <w:rPr>
          <w:rFonts w:ascii="Traditional Arabic" w:hAnsi="Traditional Arabic" w:cs="AL-Mohanad Bold"/>
          <w:b/>
          <w:bCs/>
          <w:color w:val="auto"/>
          <w:sz w:val="34"/>
          <w:szCs w:val="34"/>
          <w:rtl/>
        </w:rPr>
        <w:t>العام الدراسي</w:t>
      </w:r>
      <w:r w:rsidRPr="002F3D54">
        <w:rPr>
          <w:rFonts w:ascii="Traditional Arabic" w:hAnsi="Traditional Arabic"/>
          <w:color w:val="auto"/>
          <w:sz w:val="34"/>
          <w:szCs w:val="34"/>
          <w:rtl/>
        </w:rPr>
        <w:t>:</w:t>
      </w:r>
      <w:r w:rsidRPr="002F3D54">
        <w:rPr>
          <w:rFonts w:ascii="Traditional Arabic" w:hAnsi="Traditional Arabic" w:hint="cs"/>
          <w:color w:val="auto"/>
          <w:sz w:val="34"/>
          <w:szCs w:val="34"/>
          <w:rtl/>
        </w:rPr>
        <w:t>1436</w:t>
      </w:r>
      <w:r w:rsidRPr="002F3D54">
        <w:rPr>
          <w:rFonts w:ascii="Traditional Arabic" w:hAnsi="Traditional Arabic"/>
          <w:color w:val="auto"/>
          <w:sz w:val="34"/>
          <w:szCs w:val="34"/>
          <w:rtl/>
        </w:rPr>
        <w:t>/</w:t>
      </w:r>
      <w:r w:rsidRPr="002F3D54">
        <w:rPr>
          <w:rFonts w:ascii="Traditional Arabic" w:hAnsi="Traditional Arabic" w:hint="cs"/>
          <w:color w:val="auto"/>
          <w:sz w:val="34"/>
          <w:szCs w:val="34"/>
          <w:rtl/>
        </w:rPr>
        <w:t>1437ه</w:t>
      </w:r>
      <w:r w:rsidRPr="002F3D54">
        <w:rPr>
          <w:rFonts w:ascii="Traditional Arabic" w:hAnsi="Traditional Arabic"/>
          <w:color w:val="auto"/>
          <w:sz w:val="34"/>
          <w:szCs w:val="34"/>
          <w:rtl/>
        </w:rPr>
        <w:t>.</w:t>
      </w:r>
    </w:p>
    <w:p w:rsidR="00213794" w:rsidRPr="002F3D54" w:rsidRDefault="00213794" w:rsidP="00191430">
      <w:pPr>
        <w:tabs>
          <w:tab w:val="left" w:pos="1844"/>
          <w:tab w:val="left" w:pos="2204"/>
        </w:tabs>
        <w:ind w:firstLine="567"/>
        <w:rPr>
          <w:rFonts w:ascii="Traditional Arabic" w:hAnsi="Traditional Arabic"/>
          <w:color w:val="auto"/>
          <w:sz w:val="34"/>
          <w:szCs w:val="34"/>
          <w:rtl/>
        </w:rPr>
      </w:pPr>
      <w:r w:rsidRPr="002F3D54">
        <w:rPr>
          <w:rFonts w:ascii="Traditional Arabic" w:hAnsi="Traditional Arabic" w:cs="AL-Mohanad Bold"/>
          <w:b/>
          <w:bCs/>
          <w:color w:val="auto"/>
          <w:sz w:val="34"/>
          <w:szCs w:val="34"/>
          <w:rtl/>
        </w:rPr>
        <w:t>خطة البح</w:t>
      </w:r>
      <w:r w:rsidRPr="002F3D54">
        <w:rPr>
          <w:rFonts w:ascii="Traditional Arabic" w:hAnsi="Traditional Arabic" w:cs="AL-Mohanad Bold" w:hint="cs"/>
          <w:b/>
          <w:bCs/>
          <w:color w:val="auto"/>
          <w:sz w:val="34"/>
          <w:szCs w:val="34"/>
          <w:rtl/>
        </w:rPr>
        <w:t>ـــ</w:t>
      </w:r>
      <w:r w:rsidRPr="002F3D54">
        <w:rPr>
          <w:rFonts w:ascii="Traditional Arabic" w:hAnsi="Traditional Arabic" w:cs="AL-Mohanad Bold"/>
          <w:b/>
          <w:bCs/>
          <w:color w:val="auto"/>
          <w:sz w:val="34"/>
          <w:szCs w:val="34"/>
          <w:rtl/>
        </w:rPr>
        <w:t>ث</w:t>
      </w:r>
      <w:r w:rsidRPr="002F3D54">
        <w:rPr>
          <w:rFonts w:ascii="Traditional Arabic" w:hAnsi="Traditional Arabic"/>
          <w:color w:val="auto"/>
          <w:sz w:val="34"/>
          <w:szCs w:val="34"/>
          <w:rtl/>
        </w:rPr>
        <w:t xml:space="preserve">: ينقسم البحث </w:t>
      </w:r>
      <w:r w:rsidRPr="002F3D54">
        <w:rPr>
          <w:rFonts w:ascii="Traditional Arabic" w:hAnsi="Traditional Arabic" w:hint="cs"/>
          <w:color w:val="auto"/>
          <w:sz w:val="34"/>
          <w:szCs w:val="34"/>
          <w:rtl/>
        </w:rPr>
        <w:t>إلى</w:t>
      </w:r>
      <w:r w:rsidRPr="002F3D54">
        <w:rPr>
          <w:rFonts w:ascii="Traditional Arabic" w:hAnsi="Traditional Arabic"/>
          <w:color w:val="auto"/>
          <w:sz w:val="34"/>
          <w:szCs w:val="34"/>
          <w:rtl/>
        </w:rPr>
        <w:t xml:space="preserve"> مقدمة وقسمين</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المقدمة</w:t>
      </w:r>
      <w:r w:rsidRPr="002F3D54">
        <w:rPr>
          <w:rFonts w:ascii="Traditional Arabic" w:hAnsi="Traditional Arabic" w:hint="cs"/>
          <w:color w:val="auto"/>
          <w:sz w:val="34"/>
          <w:szCs w:val="34"/>
          <w:rtl/>
        </w:rPr>
        <w:t xml:space="preserve">، </w:t>
      </w:r>
      <w:r w:rsidRPr="002F3D54">
        <w:rPr>
          <w:rFonts w:ascii="Traditional Arabic" w:hAnsi="Traditional Arabic"/>
          <w:color w:val="auto"/>
          <w:sz w:val="34"/>
          <w:szCs w:val="34"/>
          <w:rtl/>
        </w:rPr>
        <w:t>وتشتمل على أهمية المخطوط، وأسباب اختياره، ثم القسم الأول وفيه الدراسة، وتشتمل على أربعة مباحث</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المبحث الأول نُبْذَةٌ مُخْتَصِرَةٌ عَنْ صَاحِبِ(الْهِدَايَةِ)</w:t>
      </w:r>
      <w:r w:rsidRPr="002F3D54">
        <w:rPr>
          <w:rFonts w:ascii="Traditional Arabic" w:hAnsi="Traditional Arabic" w:hint="cs"/>
          <w:color w:val="auto"/>
          <w:sz w:val="34"/>
          <w:szCs w:val="34"/>
          <w:rtl/>
        </w:rPr>
        <w:t xml:space="preserve"> الإمام</w:t>
      </w:r>
      <w:r w:rsidRPr="002F3D54">
        <w:rPr>
          <w:rFonts w:ascii="Traditional Arabic" w:hAnsi="Traditional Arabic"/>
          <w:color w:val="auto"/>
          <w:sz w:val="34"/>
          <w:szCs w:val="34"/>
          <w:rtl/>
        </w:rPr>
        <w:t xml:space="preserve"> المرغيناني رحمه الله</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والمبحث الثانينبذ</w:t>
      </w:r>
      <w:r w:rsidRPr="002F3D54">
        <w:rPr>
          <w:rFonts w:ascii="Traditional Arabic" w:hAnsi="Traditional Arabic" w:hint="cs"/>
          <w:color w:val="auto"/>
          <w:sz w:val="34"/>
          <w:szCs w:val="34"/>
          <w:rtl/>
        </w:rPr>
        <w:t xml:space="preserve">ة </w:t>
      </w:r>
      <w:r w:rsidRPr="002F3D54">
        <w:rPr>
          <w:rFonts w:ascii="Traditional Arabic" w:hAnsi="Traditional Arabic"/>
          <w:color w:val="auto"/>
          <w:sz w:val="34"/>
          <w:szCs w:val="34"/>
          <w:rtl/>
        </w:rPr>
        <w:t>عن كتاب الهداية</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والمبحث الثالث عن المؤلف حسام الدين السغناقي ونبذ</w:t>
      </w:r>
      <w:r w:rsidRPr="002F3D54">
        <w:rPr>
          <w:rFonts w:ascii="Traditional Arabic" w:hAnsi="Traditional Arabic" w:hint="cs"/>
          <w:color w:val="auto"/>
          <w:sz w:val="34"/>
          <w:szCs w:val="34"/>
          <w:rtl/>
        </w:rPr>
        <w:t>ة</w:t>
      </w:r>
      <w:r w:rsidRPr="002F3D54">
        <w:rPr>
          <w:rFonts w:ascii="Traditional Arabic" w:hAnsi="Traditional Arabic"/>
          <w:color w:val="auto"/>
          <w:sz w:val="34"/>
          <w:szCs w:val="34"/>
          <w:rtl/>
        </w:rPr>
        <w:t xml:space="preserve"> عن عصره وحياته</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والمبحث الرابع نبذة عن كتاب النهاية</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ثم الن</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ص المحق</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ق</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ويبدأ من بداية قوله</w:t>
      </w:r>
      <w:r w:rsidRPr="002F3D54">
        <w:rPr>
          <w:rFonts w:ascii="Traditional Arabic" w:hAnsi="Traditional Arabic" w:cs="CTraditional Arabic" w:hint="cs"/>
          <w:color w:val="auto"/>
          <w:sz w:val="34"/>
          <w:szCs w:val="34"/>
          <w:rtl/>
        </w:rPr>
        <w:t xml:space="preserve"> $</w:t>
      </w:r>
      <w:r w:rsidRPr="002F3D54">
        <w:rPr>
          <w:rFonts w:ascii="Traditional Arabic" w:hAnsi="Traditional Arabic" w:hint="cs"/>
          <w:color w:val="auto"/>
          <w:sz w:val="34"/>
          <w:szCs w:val="34"/>
          <w:rtl/>
        </w:rPr>
        <w:t>باب الغنائم وقسمتها</w:t>
      </w:r>
      <w:r w:rsidRPr="002F3D54">
        <w:rPr>
          <w:rFonts w:ascii="Traditional Arabic" w:hAnsi="Traditional Arabic" w:cs="CTraditional Arabic" w:hint="cs"/>
          <w:color w:val="auto"/>
          <w:sz w:val="34"/>
          <w:szCs w:val="34"/>
          <w:rtl/>
        </w:rPr>
        <w:t>#</w:t>
      </w:r>
      <w:r w:rsidRPr="002F3D54">
        <w:rPr>
          <w:rFonts w:ascii="Traditional Arabic" w:hAnsi="Traditional Arabic" w:hint="cs"/>
          <w:color w:val="auto"/>
          <w:sz w:val="34"/>
          <w:szCs w:val="34"/>
          <w:rtl/>
        </w:rPr>
        <w:t xml:space="preserve"> من</w:t>
      </w:r>
      <w:r w:rsidRPr="002F3D54">
        <w:rPr>
          <w:rFonts w:ascii="Traditional Arabic" w:hAnsi="Traditional Arabic"/>
          <w:color w:val="auto"/>
          <w:sz w:val="34"/>
          <w:szCs w:val="34"/>
          <w:rtl/>
        </w:rPr>
        <w:t xml:space="preserve"> كتاب ال</w:t>
      </w:r>
      <w:r w:rsidRPr="002F3D54">
        <w:rPr>
          <w:rFonts w:ascii="Traditional Arabic" w:hAnsi="Traditional Arabic" w:hint="cs"/>
          <w:color w:val="auto"/>
          <w:sz w:val="34"/>
          <w:szCs w:val="34"/>
          <w:rtl/>
        </w:rPr>
        <w:t xml:space="preserve">سير </w:t>
      </w:r>
      <w:r w:rsidRPr="002F3D54">
        <w:rPr>
          <w:rFonts w:ascii="Traditional Arabic" w:hAnsi="Traditional Arabic"/>
          <w:color w:val="auto"/>
          <w:sz w:val="34"/>
          <w:szCs w:val="34"/>
          <w:rtl/>
        </w:rPr>
        <w:t>وحتى نهاية كتاب ال</w:t>
      </w:r>
      <w:r w:rsidRPr="002F3D54">
        <w:rPr>
          <w:rFonts w:ascii="Traditional Arabic" w:hAnsi="Traditional Arabic" w:hint="cs"/>
          <w:color w:val="auto"/>
          <w:sz w:val="34"/>
          <w:szCs w:val="34"/>
          <w:rtl/>
        </w:rPr>
        <w:t>وقف،</w:t>
      </w:r>
      <w:r w:rsidRPr="002F3D54">
        <w:rPr>
          <w:rFonts w:ascii="Traditional Arabic" w:hAnsi="Traditional Arabic"/>
          <w:color w:val="auto"/>
          <w:sz w:val="34"/>
          <w:szCs w:val="34"/>
          <w:rtl/>
        </w:rPr>
        <w:t xml:space="preserve"> ثم الخاتمة وتشمل الفهارس والمراجع.  </w:t>
      </w:r>
    </w:p>
    <w:p w:rsidR="00213794" w:rsidRPr="002F3D54" w:rsidRDefault="00213794" w:rsidP="00191430">
      <w:pPr>
        <w:tabs>
          <w:tab w:val="left" w:pos="1844"/>
          <w:tab w:val="left" w:pos="2204"/>
        </w:tabs>
        <w:ind w:firstLine="567"/>
        <w:rPr>
          <w:rFonts w:ascii="Traditional Arabic" w:hAnsi="Traditional Arabic"/>
          <w:color w:val="auto"/>
          <w:sz w:val="34"/>
          <w:szCs w:val="34"/>
        </w:rPr>
      </w:pPr>
      <w:r w:rsidRPr="002F3D54">
        <w:rPr>
          <w:rFonts w:ascii="Traditional Arabic" w:hAnsi="Traditional Arabic" w:cs="AL-Mohanad Bold"/>
          <w:b/>
          <w:bCs/>
          <w:color w:val="auto"/>
          <w:sz w:val="34"/>
          <w:szCs w:val="34"/>
          <w:rtl/>
        </w:rPr>
        <w:t>منهج التحقيق</w:t>
      </w:r>
      <w:r w:rsidRPr="002F3D54">
        <w:rPr>
          <w:rFonts w:ascii="Traditional Arabic" w:hAnsi="Traditional Arabic"/>
          <w:color w:val="auto"/>
          <w:sz w:val="34"/>
          <w:szCs w:val="34"/>
          <w:rtl/>
        </w:rPr>
        <w:t>: الاعتماد في تحقيق الن</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ص على نسخة مركز جمعة الماجد، ونسخ الن</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ص بالرسم الإملائي الحديث، مع الالتزام بعلامات الترقيم، وضبط ما يحتاج إلى ضبط</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والمقابلة بين النسخة الأصل، ونسخة مكتبة يوسف آغا</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w:t>
      </w:r>
      <w:r w:rsidRPr="002F3D54">
        <w:rPr>
          <w:rFonts w:ascii="Traditional Arabic" w:hAnsi="Traditional Arabic" w:hint="cs"/>
          <w:color w:val="auto"/>
          <w:sz w:val="34"/>
          <w:szCs w:val="34"/>
          <w:rtl/>
        </w:rPr>
        <w:t>إ</w:t>
      </w:r>
      <w:r w:rsidRPr="002F3D54">
        <w:rPr>
          <w:rFonts w:ascii="Traditional Arabic" w:hAnsi="Traditional Arabic"/>
          <w:color w:val="auto"/>
          <w:sz w:val="34"/>
          <w:szCs w:val="34"/>
          <w:rtl/>
        </w:rPr>
        <w:t xml:space="preserve">ثبات الفروق بينها مشيرًا </w:t>
      </w:r>
      <w:r w:rsidRPr="002F3D54">
        <w:rPr>
          <w:rFonts w:ascii="Traditional Arabic" w:hAnsi="Traditional Arabic" w:hint="cs"/>
          <w:color w:val="auto"/>
          <w:sz w:val="34"/>
          <w:szCs w:val="34"/>
          <w:rtl/>
        </w:rPr>
        <w:t>إلىأي</w:t>
      </w:r>
      <w:r w:rsidRPr="002F3D54">
        <w:rPr>
          <w:rFonts w:ascii="Traditional Arabic" w:hAnsi="Traditional Arabic"/>
          <w:color w:val="auto"/>
          <w:sz w:val="34"/>
          <w:szCs w:val="34"/>
          <w:rtl/>
        </w:rPr>
        <w:t xml:space="preserve"> تغيير في الحاشية</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وعزو الآيات القرآنية، والأحاديث النبوية والآثار إلى مصادرها</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وتوثيق المسائل </w:t>
      </w:r>
      <w:r w:rsidRPr="002F3D54">
        <w:rPr>
          <w:rFonts w:ascii="Traditional Arabic" w:hAnsi="Traditional Arabic" w:hint="cs"/>
          <w:color w:val="auto"/>
          <w:sz w:val="34"/>
          <w:szCs w:val="34"/>
          <w:rtl/>
        </w:rPr>
        <w:t>الفقهيةوأقوال</w:t>
      </w:r>
      <w:r w:rsidRPr="002F3D54">
        <w:rPr>
          <w:rFonts w:ascii="Traditional Arabic" w:hAnsi="Traditional Arabic"/>
          <w:color w:val="auto"/>
          <w:sz w:val="34"/>
          <w:szCs w:val="34"/>
          <w:rtl/>
        </w:rPr>
        <w:t xml:space="preserve"> العلماء</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وشرح المفردات اللغوية</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والكلمات الغريبة</w:t>
      </w:r>
      <w:r w:rsidRPr="002F3D54">
        <w:rPr>
          <w:rFonts w:ascii="Traditional Arabic" w:hAnsi="Traditional Arabic" w:hint="cs"/>
          <w:color w:val="auto"/>
          <w:sz w:val="34"/>
          <w:szCs w:val="34"/>
          <w:rtl/>
        </w:rPr>
        <w:t>،</w:t>
      </w:r>
      <w:r w:rsidRPr="002F3D54">
        <w:rPr>
          <w:rFonts w:ascii="Traditional Arabic" w:hAnsi="Traditional Arabic"/>
          <w:color w:val="auto"/>
          <w:sz w:val="34"/>
          <w:szCs w:val="34"/>
          <w:rtl/>
        </w:rPr>
        <w:t xml:space="preserve"> وترجمة </w:t>
      </w:r>
      <w:r w:rsidRPr="002F3D54">
        <w:rPr>
          <w:rFonts w:ascii="Traditional Arabic" w:hAnsi="Traditional Arabic" w:hint="cs"/>
          <w:color w:val="auto"/>
          <w:sz w:val="34"/>
          <w:szCs w:val="34"/>
          <w:rtl/>
        </w:rPr>
        <w:t>الأعلام،</w:t>
      </w:r>
      <w:r w:rsidRPr="002F3D54">
        <w:rPr>
          <w:rFonts w:ascii="Traditional Arabic" w:hAnsi="Traditional Arabic"/>
          <w:color w:val="auto"/>
          <w:sz w:val="34"/>
          <w:szCs w:val="34"/>
          <w:rtl/>
        </w:rPr>
        <w:t xml:space="preserve"> والتعريف بالمدن والبلدان. </w:t>
      </w:r>
    </w:p>
    <w:p w:rsidR="00213794" w:rsidRPr="002F3D54" w:rsidRDefault="00213794" w:rsidP="00191430">
      <w:pPr>
        <w:bidi w:val="0"/>
        <w:ind w:firstLine="567"/>
        <w:jc w:val="center"/>
        <w:rPr>
          <w:b/>
          <w:bCs/>
          <w:color w:val="auto"/>
          <w:sz w:val="42"/>
          <w:szCs w:val="42"/>
          <w:u w:val="single"/>
        </w:rPr>
      </w:pPr>
      <w:r w:rsidRPr="002F3D54">
        <w:rPr>
          <w:rFonts w:cs="PT Bold Heading"/>
          <w:color w:val="auto"/>
          <w:u w:val="single"/>
          <w:rtl/>
        </w:rPr>
        <w:br w:type="page"/>
      </w:r>
      <w:r w:rsidRPr="002F3D54">
        <w:rPr>
          <w:b/>
          <w:bCs/>
          <w:color w:val="auto"/>
          <w:sz w:val="42"/>
          <w:szCs w:val="42"/>
          <w:u w:val="single"/>
        </w:rPr>
        <w:lastRenderedPageBreak/>
        <w:t>Study Abstract</w:t>
      </w:r>
    </w:p>
    <w:p w:rsidR="00213794" w:rsidRPr="002F3D54" w:rsidRDefault="00213794" w:rsidP="00191430">
      <w:pPr>
        <w:bidi w:val="0"/>
        <w:ind w:firstLine="567"/>
        <w:rPr>
          <w:rFonts w:ascii="Algerian" w:hAnsi="Algerian"/>
          <w:b/>
          <w:bCs/>
          <w:color w:val="auto"/>
          <w:sz w:val="42"/>
          <w:szCs w:val="42"/>
          <w:rtl/>
        </w:rPr>
      </w:pPr>
    </w:p>
    <w:p w:rsidR="00213794" w:rsidRPr="002F3D54" w:rsidRDefault="00213794" w:rsidP="00191430">
      <w:pPr>
        <w:bidi w:val="0"/>
        <w:ind w:firstLine="567"/>
        <w:rPr>
          <w:color w:val="auto"/>
          <w:sz w:val="28"/>
          <w:szCs w:val="28"/>
          <w:lang w:val="en-GB"/>
        </w:rPr>
      </w:pPr>
      <w:r w:rsidRPr="002F3D54">
        <w:rPr>
          <w:b/>
          <w:bCs/>
          <w:color w:val="auto"/>
          <w:sz w:val="28"/>
          <w:szCs w:val="28"/>
        </w:rPr>
        <w:t>Study Title :</w:t>
      </w:r>
      <w:r w:rsidRPr="002F3D54">
        <w:rPr>
          <w:color w:val="auto"/>
          <w:sz w:val="28"/>
          <w:szCs w:val="28"/>
        </w:rPr>
        <w:t xml:space="preserve"> The book of the End , the explanation of Guidance. From </w:t>
      </w:r>
      <w:r w:rsidRPr="002F3D54">
        <w:rPr>
          <w:rFonts w:cs="CTraditional Arabic"/>
          <w:color w:val="auto"/>
          <w:sz w:val="28"/>
          <w:szCs w:val="28"/>
        </w:rPr>
        <w:t>"</w:t>
      </w:r>
      <w:r w:rsidRPr="002F3D54">
        <w:rPr>
          <w:color w:val="auto"/>
          <w:sz w:val="28"/>
          <w:szCs w:val="28"/>
        </w:rPr>
        <w:t>chapter of prize of war and it's division from the book of military expeditions until the end of the book of charitable trust, Investigation and study</w:t>
      </w:r>
      <w:r w:rsidRPr="002F3D54">
        <w:rPr>
          <w:rFonts w:cs="CTraditional Arabic"/>
          <w:color w:val="auto"/>
          <w:sz w:val="28"/>
          <w:szCs w:val="28"/>
        </w:rPr>
        <w:t>"</w:t>
      </w:r>
      <w:r w:rsidRPr="002F3D54">
        <w:rPr>
          <w:color w:val="auto"/>
          <w:sz w:val="28"/>
          <w:szCs w:val="28"/>
        </w:rPr>
        <w:t xml:space="preserve">. </w:t>
      </w:r>
    </w:p>
    <w:p w:rsidR="00213794" w:rsidRPr="002F3D54" w:rsidRDefault="00213794" w:rsidP="00191430">
      <w:pPr>
        <w:tabs>
          <w:tab w:val="right" w:pos="6704"/>
        </w:tabs>
        <w:bidi w:val="0"/>
        <w:ind w:firstLine="567"/>
        <w:rPr>
          <w:color w:val="auto"/>
          <w:sz w:val="28"/>
          <w:szCs w:val="28"/>
        </w:rPr>
      </w:pPr>
      <w:r w:rsidRPr="002F3D54">
        <w:rPr>
          <w:b/>
          <w:bCs/>
          <w:color w:val="auto"/>
          <w:sz w:val="28"/>
          <w:szCs w:val="28"/>
        </w:rPr>
        <w:t>Researcher :</w:t>
      </w:r>
      <w:r w:rsidRPr="002F3D54">
        <w:rPr>
          <w:color w:val="auto"/>
          <w:sz w:val="28"/>
          <w:szCs w:val="28"/>
        </w:rPr>
        <w:t xml:space="preserve"> Saeed Abdullah Al-Mousa</w:t>
      </w:r>
      <w:r w:rsidRPr="002F3D54">
        <w:rPr>
          <w:color w:val="auto"/>
          <w:sz w:val="28"/>
          <w:szCs w:val="28"/>
          <w:rtl/>
        </w:rPr>
        <w:t>.</w:t>
      </w:r>
    </w:p>
    <w:p w:rsidR="00213794" w:rsidRPr="002F3D54" w:rsidRDefault="00213794" w:rsidP="00191430">
      <w:pPr>
        <w:tabs>
          <w:tab w:val="right" w:pos="6704"/>
        </w:tabs>
        <w:bidi w:val="0"/>
        <w:ind w:firstLine="567"/>
        <w:rPr>
          <w:color w:val="auto"/>
          <w:sz w:val="28"/>
          <w:szCs w:val="28"/>
        </w:rPr>
      </w:pPr>
      <w:r w:rsidRPr="002F3D54">
        <w:rPr>
          <w:b/>
          <w:bCs/>
          <w:color w:val="auto"/>
          <w:sz w:val="28"/>
          <w:szCs w:val="28"/>
        </w:rPr>
        <w:t xml:space="preserve">Supervisor : </w:t>
      </w:r>
      <w:r w:rsidRPr="002F3D54">
        <w:rPr>
          <w:color w:val="auto"/>
          <w:sz w:val="28"/>
          <w:szCs w:val="28"/>
        </w:rPr>
        <w:t>Dr. Ghazi Saeed Al-Motrefi</w:t>
      </w:r>
    </w:p>
    <w:p w:rsidR="00213794" w:rsidRPr="002F3D54" w:rsidRDefault="00213794" w:rsidP="00191430">
      <w:pPr>
        <w:bidi w:val="0"/>
        <w:ind w:firstLine="567"/>
        <w:rPr>
          <w:color w:val="auto"/>
          <w:sz w:val="28"/>
          <w:szCs w:val="28"/>
        </w:rPr>
      </w:pPr>
      <w:r w:rsidRPr="002F3D54">
        <w:rPr>
          <w:b/>
          <w:bCs/>
          <w:color w:val="auto"/>
          <w:sz w:val="28"/>
          <w:szCs w:val="28"/>
        </w:rPr>
        <w:t xml:space="preserve">Supervision authority : </w:t>
      </w:r>
      <w:r w:rsidRPr="002F3D54">
        <w:rPr>
          <w:color w:val="auto"/>
          <w:sz w:val="28"/>
          <w:szCs w:val="28"/>
        </w:rPr>
        <w:t>Islamic Studies center at he college of law and Islamic studies at Um Al-Qura University</w:t>
      </w:r>
      <w:r w:rsidRPr="002F3D54">
        <w:rPr>
          <w:color w:val="auto"/>
          <w:sz w:val="28"/>
          <w:szCs w:val="28"/>
          <w:rtl/>
        </w:rPr>
        <w:t>.</w:t>
      </w:r>
    </w:p>
    <w:p w:rsidR="00213794" w:rsidRPr="002F3D54" w:rsidRDefault="00213794" w:rsidP="00191430">
      <w:pPr>
        <w:bidi w:val="0"/>
        <w:ind w:firstLine="567"/>
        <w:rPr>
          <w:color w:val="auto"/>
          <w:sz w:val="28"/>
          <w:szCs w:val="28"/>
          <w:rtl/>
        </w:rPr>
      </w:pPr>
      <w:r w:rsidRPr="002F3D54">
        <w:rPr>
          <w:b/>
          <w:bCs/>
          <w:color w:val="auto"/>
          <w:sz w:val="28"/>
          <w:szCs w:val="28"/>
        </w:rPr>
        <w:t>Academic Year :</w:t>
      </w:r>
      <w:r w:rsidRPr="002F3D54">
        <w:rPr>
          <w:color w:val="auto"/>
          <w:sz w:val="28"/>
          <w:szCs w:val="28"/>
        </w:rPr>
        <w:t xml:space="preserve"> 1436 / 1437 H. </w:t>
      </w:r>
    </w:p>
    <w:p w:rsidR="00213794" w:rsidRPr="002F3D54" w:rsidRDefault="00213794" w:rsidP="00191430">
      <w:pPr>
        <w:bidi w:val="0"/>
        <w:ind w:firstLine="567"/>
        <w:rPr>
          <w:color w:val="auto"/>
          <w:sz w:val="28"/>
          <w:szCs w:val="28"/>
        </w:rPr>
      </w:pPr>
      <w:r w:rsidRPr="002F3D54">
        <w:rPr>
          <w:b/>
          <w:bCs/>
          <w:color w:val="auto"/>
          <w:sz w:val="28"/>
          <w:szCs w:val="28"/>
        </w:rPr>
        <w:t>Research Plan :</w:t>
      </w:r>
      <w:r w:rsidRPr="002F3D54">
        <w:rPr>
          <w:color w:val="auto"/>
          <w:sz w:val="28"/>
          <w:szCs w:val="28"/>
        </w:rPr>
        <w:t xml:space="preserve"> The research is divided into an introduction and two departments, the introduction includes the importance of the manuscript, and the reasons of choosing it. Then the first department, which contains the study, which is consisting of four subjects, the first subject about the author: a summary about the author of the text of the book : Imam Marghenani (May God have mercy on him). The second subject is a summary for the book of the guidance. The Third subject is about the author: Hosam Al-Deen Al-Saghfani and a summary of his era and his life. The fourth subject is about the book of the end, the</w:t>
      </w:r>
      <w:r w:rsidRPr="002F3D54">
        <w:rPr>
          <w:color w:val="auto"/>
          <w:sz w:val="28"/>
          <w:szCs w:val="28"/>
          <w:lang w:val="en-GB"/>
        </w:rPr>
        <w:t>n</w:t>
      </w:r>
      <w:r w:rsidRPr="002F3D54">
        <w:rPr>
          <w:color w:val="auto"/>
          <w:sz w:val="28"/>
          <w:szCs w:val="28"/>
        </w:rPr>
        <w:t xml:space="preserve"> the investigated text which starts from chapter of prize of war and it's division from the book of military expeditions until the end of the book of charitable trust, then the conclusion which includes the indexes and references.</w:t>
      </w:r>
    </w:p>
    <w:p w:rsidR="00213794" w:rsidRPr="00191430" w:rsidRDefault="00213794" w:rsidP="00191430">
      <w:pPr>
        <w:bidi w:val="0"/>
        <w:ind w:firstLine="567"/>
        <w:rPr>
          <w:b/>
          <w:bCs/>
          <w:color w:val="auto"/>
          <w:sz w:val="28"/>
          <w:szCs w:val="28"/>
          <w:rtl/>
          <w:lang w:val="en-GB"/>
        </w:rPr>
      </w:pPr>
      <w:r w:rsidRPr="002F3D54">
        <w:rPr>
          <w:b/>
          <w:bCs/>
          <w:color w:val="auto"/>
          <w:sz w:val="28"/>
          <w:szCs w:val="28"/>
        </w:rPr>
        <w:t xml:space="preserve">Investigation Methodology : </w:t>
      </w:r>
      <w:r w:rsidRPr="002F3D54">
        <w:rPr>
          <w:color w:val="auto"/>
          <w:sz w:val="28"/>
          <w:szCs w:val="28"/>
        </w:rPr>
        <w:t>Dependence at investigating the text on a copy of Jomaa Al-Majed Center and copying the text by the modern dictation drawing, with adhering to Punctuation marks and adjusting what needs to be adjusted and comparing the original copy to the copy of Yousof Agha Library and proving the differences between them referring  to any difference at the footnote and attributing the Quranic verses and Prophetic Hadith to their sources and documenting the Jurisprudential issues and the scholars sayings and discussing the Linguistic Vocabulary and the strange words and translating the famous people and definition of cities and countries</w:t>
      </w:r>
      <w:r w:rsidRPr="002F3D54">
        <w:rPr>
          <w:color w:val="auto"/>
          <w:sz w:val="30"/>
          <w:szCs w:val="30"/>
        </w:rPr>
        <w:t xml:space="preserve">. </w:t>
      </w:r>
    </w:p>
    <w:p w:rsidR="00213794" w:rsidRPr="002F3D54" w:rsidRDefault="00213794" w:rsidP="00191430">
      <w:pPr>
        <w:ind w:firstLine="567"/>
        <w:rPr>
          <w:rFonts w:cs="PT Bold Heading" w:hint="cs"/>
          <w:color w:val="auto"/>
          <w:u w:val="single"/>
          <w:rtl/>
        </w:rPr>
        <w:sectPr w:rsidR="00213794" w:rsidRPr="002F3D54" w:rsidSect="002F3D54">
          <w:headerReference w:type="default" r:id="rId11"/>
          <w:footnotePr>
            <w:numRestart w:val="eachPage"/>
          </w:footnotePr>
          <w:type w:val="continuous"/>
          <w:pgSz w:w="11906" w:h="16838"/>
          <w:pgMar w:top="1701" w:right="1985" w:bottom="1701" w:left="1701" w:header="709" w:footer="709" w:gutter="0"/>
          <w:cols w:space="708"/>
          <w:bidi/>
          <w:rtlGutter/>
          <w:docGrid w:linePitch="360"/>
        </w:sectPr>
      </w:pPr>
    </w:p>
    <w:p w:rsidR="00213794" w:rsidRPr="002F3D54" w:rsidRDefault="00213794" w:rsidP="00191430">
      <w:pPr>
        <w:spacing w:before="120" w:after="240"/>
        <w:ind w:firstLine="567"/>
        <w:contextualSpacing/>
        <w:jc w:val="center"/>
        <w:rPr>
          <w:rFonts w:ascii="Arial" w:hAnsi="Arial" w:cs="PT Bold Heading"/>
          <w:b/>
          <w:bCs/>
          <w:i/>
          <w:color w:val="auto"/>
          <w:sz w:val="28"/>
          <w:szCs w:val="40"/>
          <w:rtl/>
        </w:rPr>
      </w:pPr>
      <w:bookmarkStart w:id="0" w:name="_Toc436824649"/>
      <w:r w:rsidRPr="002F3D54">
        <w:rPr>
          <w:rFonts w:ascii="Arial" w:hAnsi="Arial" w:cs="PT Bold Heading" w:hint="cs"/>
          <w:b/>
          <w:bCs/>
          <w:i/>
          <w:color w:val="auto"/>
          <w:sz w:val="28"/>
          <w:szCs w:val="40"/>
          <w:rtl/>
        </w:rPr>
        <w:lastRenderedPageBreak/>
        <w:t>المقدمــة</w:t>
      </w:r>
      <w:r w:rsidRPr="002F3D54">
        <w:rPr>
          <w:rFonts w:ascii="Arial" w:hAnsi="Arial" w:hint="cs"/>
          <w:b/>
          <w:bCs/>
          <w:i/>
          <w:color w:val="auto"/>
          <w:sz w:val="28"/>
          <w:szCs w:val="40"/>
          <w:rtl/>
        </w:rPr>
        <w:t>:</w:t>
      </w:r>
      <w:bookmarkEnd w:id="0"/>
    </w:p>
    <w:p w:rsidR="00213794" w:rsidRPr="002F3D54" w:rsidRDefault="00213794" w:rsidP="00191430">
      <w:pPr>
        <w:spacing w:before="120" w:after="120"/>
        <w:ind w:firstLine="567"/>
        <w:rPr>
          <w:rFonts w:ascii="Calibri" w:eastAsia="Calibri" w:hAnsi="Calibri"/>
          <w:color w:val="auto"/>
          <w:rtl/>
          <w:lang w:bidi="ar-EG"/>
        </w:rPr>
      </w:pPr>
      <w:r w:rsidRPr="002F3D54">
        <w:rPr>
          <w:rFonts w:ascii="Calibri" w:eastAsia="Calibri" w:hAnsi="Calibri" w:hint="cs"/>
          <w:color w:val="auto"/>
          <w:rtl/>
          <w:lang w:bidi="ar-EG"/>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وَأَنَّ مُحَمَّدًا عَبْدُهُ وَرَسُولُهُ.</w:t>
      </w:r>
    </w:p>
    <w:p w:rsidR="00213794" w:rsidRPr="002F3D54" w:rsidRDefault="00213794" w:rsidP="00191430">
      <w:pPr>
        <w:spacing w:before="120" w:after="120"/>
        <w:ind w:firstLine="567"/>
        <w:rPr>
          <w:rFonts w:ascii="Calibri" w:eastAsia="Calibri" w:hAnsi="Calibri"/>
          <w:color w:val="auto"/>
          <w:rtl/>
          <w:lang w:bidi="ar-EG"/>
        </w:rPr>
      </w:pPr>
      <w:r w:rsidRPr="002F3D54">
        <w:rPr>
          <w:rFonts w:ascii="Calibri" w:eastAsia="Calibri" w:hAnsi="Calibri" w:hint="cs"/>
          <w:color w:val="auto"/>
          <w:rtl/>
          <w:lang w:bidi="ar-EG"/>
        </w:rPr>
        <w:t xml:space="preserve"> أمَّا بعد:  </w:t>
      </w:r>
    </w:p>
    <w:p w:rsidR="00213794" w:rsidRPr="002F3D54" w:rsidRDefault="00213794" w:rsidP="00523103">
      <w:pPr>
        <w:tabs>
          <w:tab w:val="left" w:pos="1416"/>
        </w:tabs>
        <w:spacing w:before="120" w:after="120"/>
        <w:ind w:firstLine="567"/>
        <w:rPr>
          <w:rFonts w:ascii="Calibri" w:eastAsia="Calibri" w:hAnsi="Calibri"/>
          <w:color w:val="auto"/>
          <w:rtl/>
          <w:lang w:bidi="ar-EG"/>
        </w:rPr>
      </w:pPr>
      <w:r w:rsidRPr="002F3D54">
        <w:rPr>
          <w:rFonts w:ascii="Calibri" w:eastAsia="Calibri" w:hAnsi="Calibri" w:hint="cs"/>
          <w:color w:val="auto"/>
          <w:rtl/>
          <w:lang w:bidi="ar-EG"/>
        </w:rPr>
        <w:t xml:space="preserve">فقد أرسل الله عز وجل الرُّسل </w:t>
      </w:r>
      <w:r w:rsidRPr="002F3D54">
        <w:rPr>
          <w:rFonts w:ascii="Calibri" w:eastAsia="Calibri" w:hAnsi="Calibri" w:cs="CTraditional Arabic" w:hint="cs"/>
          <w:color w:val="auto"/>
          <w:rtl/>
          <w:lang w:bidi="ar-EG"/>
        </w:rPr>
        <w:t xml:space="preserve">ﻹ </w:t>
      </w:r>
      <w:r w:rsidRPr="002F3D54">
        <w:rPr>
          <w:rFonts w:ascii="QCF_BSML" w:eastAsia="Calibri" w:hAnsi="QCF_BSML" w:cs="QCF_BSML"/>
          <w:b/>
          <w:bCs/>
          <w:color w:val="auto"/>
          <w:rtl/>
        </w:rPr>
        <w:t>(</w:t>
      </w:r>
      <w:r w:rsidRPr="002F3D54">
        <w:rPr>
          <w:rFonts w:ascii="QCF_P104" w:eastAsia="Calibri" w:hAnsi="QCF_P104" w:cs="QCF_P104"/>
          <w:color w:val="auto"/>
          <w:rtl/>
        </w:rPr>
        <w:t xml:space="preserve">ﭾ ﭿ ﮀ ﮁ ﮂ ﮃ ﮄ ﮅ ﮆ ﮇ ﮈ </w:t>
      </w:r>
      <w:r w:rsidRPr="002F3D54">
        <w:rPr>
          <w:rFonts w:ascii="QCF_BSML" w:eastAsia="Calibri" w:hAnsi="QCF_BSML" w:cs="QCF_BSML"/>
          <w:b/>
          <w:bCs/>
          <w:color w:val="auto"/>
          <w:rtl/>
        </w:rPr>
        <w:t>)</w:t>
      </w:r>
      <w:r w:rsidR="00523103" w:rsidRPr="00523103">
        <w:rPr>
          <w:rStyle w:val="ae"/>
          <w:rFonts w:eastAsia="Calibri"/>
          <w:rtl/>
        </w:rPr>
        <w:t>(</w:t>
      </w:r>
      <w:r w:rsidR="00523103">
        <w:rPr>
          <w:rStyle w:val="ae"/>
          <w:rFonts w:eastAsia="Calibri"/>
          <w:rtl/>
        </w:rPr>
        <w:footnoteReference w:id="3"/>
      </w:r>
      <w:r w:rsidR="00523103" w:rsidRPr="00523103">
        <w:rPr>
          <w:rStyle w:val="ae"/>
          <w:rFonts w:eastAsia="Calibri"/>
          <w:rtl/>
        </w:rPr>
        <w:t>)</w:t>
      </w:r>
      <w:r w:rsidRPr="002F3D54">
        <w:rPr>
          <w:rFonts w:ascii="QCF_BSML" w:eastAsia="Calibri" w:hAnsi="QCF_BSML" w:cs="QCF_BSML"/>
          <w:b/>
          <w:bCs/>
          <w:color w:val="auto"/>
          <w:rtl/>
        </w:rPr>
        <w:t xml:space="preserve">   </w:t>
      </w:r>
      <w:r w:rsidRPr="002F3D54">
        <w:rPr>
          <w:rFonts w:ascii="Calibri" w:eastAsia="Calibri" w:hAnsi="Calibri" w:hint="cs"/>
          <w:color w:val="auto"/>
          <w:rtl/>
        </w:rPr>
        <w:t>،</w:t>
      </w:r>
      <w:r w:rsidRPr="002F3D54">
        <w:rPr>
          <w:rFonts w:ascii="Calibri" w:eastAsia="Calibri" w:hAnsi="Calibri" w:hint="cs"/>
          <w:color w:val="auto"/>
          <w:rtl/>
          <w:lang w:bidi="ar-EG"/>
        </w:rPr>
        <w:t xml:space="preserve"> وأيّدهم بالحجج والبراهين، وكان خاتمهم محمد </w:t>
      </w:r>
      <w:r w:rsidRPr="002F3D54">
        <w:rPr>
          <w:rFonts w:ascii="AAAGoldenLotus Stg1_Ver1" w:eastAsia="Calibri" w:hAnsi="AAAGoldenLotus Stg1_Ver1" w:cs="AAAGoldenLotus Stg1_Ver1"/>
          <w:color w:val="auto"/>
          <w:sz w:val="28"/>
          <w:szCs w:val="28"/>
          <w:rtl/>
          <w:lang w:bidi="ar-EG"/>
        </w:rPr>
        <w:t>×</w:t>
      </w:r>
      <w:r w:rsidRPr="002F3D54">
        <w:rPr>
          <w:rFonts w:ascii="Calibri" w:eastAsia="Calibri" w:hAnsi="Calibri" w:hint="cs"/>
          <w:color w:val="auto"/>
          <w:rtl/>
          <w:lang w:bidi="ar-EG"/>
        </w:rPr>
        <w:t xml:space="preserve"> خاتم النبيين، وشريعته باقية إلى يوم الدّين، وأحاط به صحابته، وجعلهم هداةً مهتدين، حملوا لواء هذا الدّين إلى أنْ توفّاهم ربُّ العالمين، وتبعهم على ذلك التّابعون، ومن تبعهم من العلماء العارفين، الذين نشروا العلم وتصدّوا لدرء شبهات الزائغين.</w:t>
      </w:r>
    </w:p>
    <w:p w:rsidR="00213794" w:rsidRPr="002F3D54" w:rsidRDefault="00213794" w:rsidP="00523103">
      <w:pPr>
        <w:spacing w:before="120" w:after="120"/>
        <w:ind w:firstLine="567"/>
        <w:rPr>
          <w:rFonts w:ascii="Calibri" w:eastAsia="Calibri" w:hAnsi="Calibri"/>
          <w:color w:val="auto"/>
          <w:rtl/>
          <w:lang w:bidi="ar-EG"/>
        </w:rPr>
      </w:pPr>
      <w:r w:rsidRPr="002F3D54">
        <w:rPr>
          <w:rFonts w:ascii="Calibri" w:eastAsia="Calibri" w:hAnsi="Calibri" w:hint="cs"/>
          <w:color w:val="auto"/>
          <w:rtl/>
          <w:lang w:bidi="ar-EG"/>
        </w:rPr>
        <w:t xml:space="preserve">ولقد تكفّل الله عز وجل بحفظ أصل هذا الدين بقوله تعالى: </w:t>
      </w:r>
      <w:r w:rsidRPr="002F3D54">
        <w:rPr>
          <w:rFonts w:ascii="QCF_BSML" w:eastAsia="Calibri" w:hAnsi="QCF_BSML" w:cs="QCF_BSML"/>
          <w:b/>
          <w:bCs/>
          <w:color w:val="auto"/>
          <w:rtl/>
        </w:rPr>
        <w:t>(</w:t>
      </w:r>
      <w:r w:rsidRPr="002F3D54">
        <w:rPr>
          <w:rFonts w:ascii="QCF_P262" w:eastAsia="Calibri" w:hAnsi="QCF_P262" w:cs="QCF_P262"/>
          <w:color w:val="auto"/>
          <w:rtl/>
        </w:rPr>
        <w:t>ﮗ ﮘ ﮙ ﮚ ﮛ ﮜ ﮝ</w:t>
      </w:r>
      <w:r w:rsidRPr="002F3D54">
        <w:rPr>
          <w:rFonts w:ascii="QCF_BSML" w:eastAsia="Calibri" w:hAnsi="QCF_BSML" w:cs="QCF_BSML"/>
          <w:b/>
          <w:bCs/>
          <w:color w:val="auto"/>
          <w:rtl/>
        </w:rPr>
        <w:t>)</w:t>
      </w:r>
      <w:r w:rsidR="00523103" w:rsidRPr="00523103">
        <w:rPr>
          <w:rStyle w:val="ae"/>
          <w:rFonts w:eastAsia="Calibri"/>
          <w:rtl/>
        </w:rPr>
        <w:t>(</w:t>
      </w:r>
      <w:r w:rsidR="00523103">
        <w:rPr>
          <w:rStyle w:val="ae"/>
          <w:rFonts w:eastAsia="Calibri"/>
          <w:rtl/>
        </w:rPr>
        <w:footnoteReference w:id="4"/>
      </w:r>
      <w:r w:rsidR="00523103" w:rsidRPr="00523103">
        <w:rPr>
          <w:rStyle w:val="ae"/>
          <w:rFonts w:eastAsia="Calibri"/>
          <w:rtl/>
        </w:rPr>
        <w:t>)</w:t>
      </w:r>
      <w:r w:rsidRPr="002F3D54">
        <w:rPr>
          <w:rFonts w:ascii="QCF_BSML" w:eastAsia="Calibri" w:hAnsi="QCF_BSML" w:cs="QCF_BSML"/>
          <w:b/>
          <w:bCs/>
          <w:color w:val="auto"/>
          <w:rtl/>
        </w:rPr>
        <w:t xml:space="preserve">   </w:t>
      </w:r>
      <w:r w:rsidRPr="002F3D54">
        <w:rPr>
          <w:rFonts w:ascii="Calibri" w:eastAsia="Calibri" w:hAnsi="Calibri" w:hint="cs"/>
          <w:color w:val="auto"/>
          <w:rtl/>
          <w:lang w:bidi="ar-EG"/>
        </w:rPr>
        <w:t>.</w:t>
      </w:r>
    </w:p>
    <w:p w:rsidR="00213794" w:rsidRPr="002F3D54" w:rsidRDefault="00213794" w:rsidP="00191430">
      <w:pPr>
        <w:spacing w:before="120" w:after="120"/>
        <w:ind w:firstLine="567"/>
        <w:rPr>
          <w:rFonts w:ascii="Calibri" w:eastAsia="Calibri" w:hAnsi="Calibri"/>
          <w:color w:val="auto"/>
          <w:rtl/>
          <w:lang w:bidi="ar-EG"/>
        </w:rPr>
      </w:pPr>
      <w:r w:rsidRPr="002F3D54">
        <w:rPr>
          <w:rFonts w:ascii="Calibri" w:eastAsia="Calibri" w:hAnsi="Calibri" w:hint="cs"/>
          <w:color w:val="auto"/>
          <w:rtl/>
          <w:lang w:bidi="ar-EG"/>
        </w:rPr>
        <w:t xml:space="preserve">ومن تمام حفظ الله عز وجل لهذا الدّين ما مَنّ الله به على العلماء من تدوين الفقه المستمَدّ من الكتاب والسنة. وقد زخرت المكتبات الإسلامية بكتب الفقهاء </w:t>
      </w:r>
      <w:r w:rsidRPr="002F3D54">
        <w:rPr>
          <w:rFonts w:ascii="AAA GoldenLotus" w:eastAsia="Calibri" w:hAnsi="AAA GoldenLotus" w:cs="AAA GoldenLotus"/>
          <w:color w:val="auto"/>
          <w:sz w:val="28"/>
          <w:szCs w:val="28"/>
          <w:rtl/>
          <w:lang w:bidi="ar-EG"/>
        </w:rPr>
        <w:t>ô</w:t>
      </w:r>
      <w:r w:rsidRPr="002F3D54">
        <w:rPr>
          <w:rFonts w:ascii="Calibri" w:eastAsia="Calibri" w:hAnsi="Calibri" w:hint="cs"/>
          <w:color w:val="auto"/>
          <w:rtl/>
          <w:lang w:bidi="ar-EG"/>
        </w:rPr>
        <w:t xml:space="preserve">، وهي كثيرة لا تُحصى، بين مختصر ومطول، وبين متن وشرح. </w:t>
      </w:r>
    </w:p>
    <w:p w:rsidR="00213794" w:rsidRPr="002F3D54" w:rsidRDefault="00213794" w:rsidP="00191430">
      <w:pPr>
        <w:spacing w:before="120" w:after="120"/>
        <w:ind w:firstLine="567"/>
        <w:rPr>
          <w:rFonts w:ascii="Calibri" w:eastAsia="Calibri" w:hAnsi="Calibri"/>
          <w:color w:val="auto"/>
          <w:rtl/>
        </w:rPr>
      </w:pPr>
      <w:r w:rsidRPr="002F3D54">
        <w:rPr>
          <w:rFonts w:ascii="Calibri" w:eastAsia="Calibri" w:hAnsi="Calibri" w:hint="cs"/>
          <w:color w:val="auto"/>
          <w:rtl/>
          <w:lang w:bidi="ar-EG"/>
        </w:rPr>
        <w:t>وبين أيدينا تحقيق لكتاب من تلك الكتب الفقهية،</w:t>
      </w:r>
      <w:r w:rsidRPr="002F3D54">
        <w:rPr>
          <w:rFonts w:ascii="Calibri" w:eastAsia="Calibri" w:hAnsi="Calibri" w:hint="cs"/>
          <w:color w:val="auto"/>
          <w:lang w:bidi="ar-EG"/>
        </w:rPr>
        <w:t> </w:t>
      </w:r>
      <w:r w:rsidRPr="002F3D54">
        <w:rPr>
          <w:rFonts w:ascii="Calibri" w:eastAsia="Calibri" w:hAnsi="Calibri" w:hint="cs"/>
          <w:color w:val="auto"/>
          <w:rtl/>
          <w:lang w:bidi="ar-EG"/>
        </w:rPr>
        <w:t>وَهوَ (النِّهَايَةُ</w:t>
      </w:r>
      <w:r w:rsidRPr="002F3D54">
        <w:rPr>
          <w:rFonts w:ascii="Calibri" w:eastAsia="Calibri" w:hAnsi="Calibri" w:hint="cs"/>
          <w:color w:val="auto"/>
          <w:lang w:bidi="ar-EG"/>
        </w:rPr>
        <w:t> </w:t>
      </w:r>
      <w:r w:rsidRPr="002F3D54">
        <w:rPr>
          <w:rFonts w:ascii="Calibri" w:eastAsia="Calibri" w:hAnsi="Calibri" w:hint="cs"/>
          <w:color w:val="auto"/>
          <w:rtl/>
          <w:lang w:bidi="ar-EG"/>
        </w:rPr>
        <w:t>شَرْحُ</w:t>
      </w:r>
      <w:r w:rsidRPr="002F3D54">
        <w:rPr>
          <w:rFonts w:ascii="Calibri" w:eastAsia="Calibri" w:hAnsi="Calibri" w:hint="cs"/>
          <w:color w:val="auto"/>
          <w:lang w:bidi="ar-EG"/>
        </w:rPr>
        <w:t> </w:t>
      </w:r>
      <w:r w:rsidRPr="002F3D54">
        <w:rPr>
          <w:rFonts w:ascii="Calibri" w:eastAsia="Calibri" w:hAnsi="Calibri" w:hint="cs"/>
          <w:color w:val="auto"/>
          <w:rtl/>
          <w:lang w:bidi="ar-EG"/>
        </w:rPr>
        <w:t>الْهِدَايَةِ)</w:t>
      </w:r>
      <w:r w:rsidRPr="002F3D54">
        <w:rPr>
          <w:rFonts w:ascii="Calibri" w:eastAsia="Calibri" w:hAnsi="Calibri" w:hint="cs"/>
          <w:color w:val="auto"/>
          <w:lang w:bidi="ar-EG"/>
        </w:rPr>
        <w:t> </w:t>
      </w:r>
      <w:r w:rsidRPr="002F3D54">
        <w:rPr>
          <w:rFonts w:ascii="Calibri" w:eastAsia="Calibri" w:hAnsi="Calibri" w:hint="cs"/>
          <w:color w:val="auto"/>
          <w:rtl/>
          <w:lang w:bidi="ar-EG"/>
        </w:rPr>
        <w:t>لِلْفَقِيه:</w:t>
      </w:r>
      <w:r w:rsidRPr="002F3D54">
        <w:rPr>
          <w:rFonts w:ascii="Calibri" w:eastAsia="Calibri" w:hAnsi="Calibri" w:hint="cs"/>
          <w:color w:val="auto"/>
          <w:lang w:bidi="ar-EG"/>
        </w:rPr>
        <w:t> </w:t>
      </w:r>
      <w:r w:rsidRPr="002F3D54">
        <w:rPr>
          <w:rFonts w:ascii="Calibri" w:eastAsia="Calibri" w:hAnsi="Calibri" w:hint="cs"/>
          <w:color w:val="auto"/>
          <w:rtl/>
          <w:lang w:bidi="ar-EG"/>
        </w:rPr>
        <w:t>الْإمَامُ حُسَيْنٌ</w:t>
      </w:r>
      <w:r w:rsidRPr="002F3D54">
        <w:rPr>
          <w:rFonts w:ascii="Calibri" w:eastAsia="Calibri" w:hAnsi="Calibri" w:hint="cs"/>
          <w:color w:val="auto"/>
          <w:lang w:bidi="ar-EG"/>
        </w:rPr>
        <w:t> </w:t>
      </w:r>
      <w:r w:rsidRPr="002F3D54">
        <w:rPr>
          <w:rFonts w:ascii="Calibri" w:eastAsia="Calibri" w:hAnsi="Calibri" w:hint="cs"/>
          <w:color w:val="auto"/>
          <w:rtl/>
          <w:lang w:bidi="ar-EG"/>
        </w:rPr>
        <w:t>بْنُ</w:t>
      </w:r>
      <w:r w:rsidRPr="002F3D54">
        <w:rPr>
          <w:rFonts w:ascii="Calibri" w:eastAsia="Calibri" w:hAnsi="Calibri" w:hint="cs"/>
          <w:color w:val="auto"/>
          <w:lang w:bidi="ar-EG"/>
        </w:rPr>
        <w:t> </w:t>
      </w:r>
      <w:r w:rsidRPr="002F3D54">
        <w:rPr>
          <w:rFonts w:ascii="Calibri" w:eastAsia="Calibri" w:hAnsi="Calibri" w:hint="cs"/>
          <w:color w:val="auto"/>
          <w:rtl/>
          <w:lang w:bidi="ar-EG"/>
        </w:rPr>
        <w:t>عَلِيِّ</w:t>
      </w:r>
      <w:r w:rsidRPr="002F3D54">
        <w:rPr>
          <w:rFonts w:ascii="Calibri" w:eastAsia="Calibri" w:hAnsi="Calibri" w:hint="cs"/>
          <w:color w:val="auto"/>
          <w:lang w:bidi="ar-EG"/>
        </w:rPr>
        <w:t> </w:t>
      </w:r>
      <w:r w:rsidRPr="002F3D54">
        <w:rPr>
          <w:rFonts w:ascii="Calibri" w:eastAsia="Calibri" w:hAnsi="Calibri" w:hint="cs"/>
          <w:color w:val="auto"/>
          <w:rtl/>
          <w:lang w:bidi="ar-EG"/>
        </w:rPr>
        <w:t>السِّغْنَاقِيِّ</w:t>
      </w:r>
      <w:r w:rsidRPr="002F3D54">
        <w:rPr>
          <w:rFonts w:ascii="Calibri" w:eastAsia="Calibri" w:hAnsi="Calibri" w:hint="cs"/>
          <w:color w:val="auto"/>
          <w:lang w:bidi="ar-EG"/>
        </w:rPr>
        <w:t> </w:t>
      </w:r>
      <w:r w:rsidRPr="002F3D54">
        <w:rPr>
          <w:rFonts w:ascii="Calibri" w:eastAsia="Calibri" w:hAnsi="Calibri" w:hint="cs"/>
          <w:color w:val="auto"/>
          <w:rtl/>
          <w:lang w:bidi="ar-EG"/>
        </w:rPr>
        <w:t>الحنفي (ت714</w:t>
      </w:r>
      <w:r w:rsidRPr="002F3D54">
        <w:rPr>
          <w:rFonts w:ascii="Calibri" w:eastAsia="Calibri" w:hAnsi="Calibri" w:hint="cs"/>
          <w:color w:val="auto"/>
          <w:lang w:bidi="ar-EG"/>
        </w:rPr>
        <w:t> </w:t>
      </w:r>
      <w:r w:rsidRPr="002F3D54">
        <w:rPr>
          <w:rFonts w:ascii="Calibri" w:eastAsia="Calibri" w:hAnsi="Calibri" w:hint="cs"/>
          <w:color w:val="auto"/>
          <w:rtl/>
          <w:lang w:bidi="ar-EG"/>
        </w:rPr>
        <w:t>هـ).</w:t>
      </w:r>
    </w:p>
    <w:p w:rsidR="00213794" w:rsidRPr="002F3D54" w:rsidRDefault="00213794" w:rsidP="00191430">
      <w:pPr>
        <w:spacing w:before="120" w:after="120"/>
        <w:ind w:firstLine="567"/>
        <w:rPr>
          <w:rFonts w:eastAsia="Calibri" w:cs="PT Bold Heading"/>
          <w:b/>
          <w:bCs/>
          <w:color w:val="auto"/>
          <w:sz w:val="28"/>
          <w:szCs w:val="28"/>
          <w:u w:val="single"/>
          <w:rtl/>
        </w:rPr>
      </w:pPr>
      <w:r w:rsidRPr="002F3D54">
        <w:rPr>
          <w:rFonts w:hint="cs"/>
          <w:b/>
          <w:bCs/>
          <w:color w:val="auto"/>
          <w:sz w:val="28"/>
          <w:szCs w:val="40"/>
          <w:u w:val="single"/>
          <w:rtl/>
        </w:rPr>
        <w:t>أولًا: أهمية الموضوع</w:t>
      </w:r>
      <w:r w:rsidRPr="002F3D54">
        <w:rPr>
          <w:rFonts w:eastAsia="Calibri" w:cs="PT Bold Heading"/>
          <w:b/>
          <w:bCs/>
          <w:color w:val="auto"/>
          <w:sz w:val="28"/>
          <w:szCs w:val="28"/>
          <w:u w:val="single"/>
          <w:rtl/>
        </w:rPr>
        <w:t>:</w:t>
      </w:r>
    </w:p>
    <w:p w:rsidR="00213794" w:rsidRPr="002F3D54" w:rsidRDefault="00213794" w:rsidP="00191430">
      <w:pPr>
        <w:spacing w:before="120" w:after="120"/>
        <w:ind w:firstLine="567"/>
        <w:rPr>
          <w:rFonts w:ascii="Calibri" w:eastAsia="Calibri" w:hAnsi="Calibri"/>
          <w:color w:val="auto"/>
          <w:rtl/>
          <w:lang w:bidi="ar-EG"/>
        </w:rPr>
      </w:pPr>
      <w:r w:rsidRPr="002F3D54">
        <w:rPr>
          <w:rFonts w:ascii="Calibri" w:eastAsia="Calibri" w:hAnsi="Calibri" w:hint="cs"/>
          <w:color w:val="auto"/>
          <w:rtl/>
          <w:lang w:bidi="ar-EG"/>
        </w:rPr>
        <w:lastRenderedPageBreak/>
        <w:t>تبرزُ</w:t>
      </w:r>
      <w:r w:rsidRPr="002F3D54">
        <w:rPr>
          <w:rFonts w:ascii="Calibri" w:eastAsia="Calibri" w:hAnsi="Calibri"/>
          <w:color w:val="auto"/>
          <w:rtl/>
          <w:lang w:bidi="ar-EG"/>
        </w:rPr>
        <w:t xml:space="preserve"> أهمية </w:t>
      </w:r>
      <w:r w:rsidRPr="002F3D54">
        <w:rPr>
          <w:rFonts w:ascii="Calibri" w:eastAsia="Calibri" w:hAnsi="Calibri" w:hint="cs"/>
          <w:color w:val="auto"/>
          <w:rtl/>
          <w:lang w:bidi="ar-EG"/>
        </w:rPr>
        <w:t>الموضوع في ال</w:t>
      </w:r>
      <w:r w:rsidRPr="002F3D54">
        <w:rPr>
          <w:rFonts w:ascii="Calibri" w:eastAsia="Calibri" w:hAnsi="Calibri"/>
          <w:color w:val="auto"/>
          <w:rtl/>
          <w:lang w:bidi="ar-EG"/>
        </w:rPr>
        <w:t xml:space="preserve">نقاط </w:t>
      </w:r>
      <w:r w:rsidRPr="002F3D54">
        <w:rPr>
          <w:rFonts w:ascii="Calibri" w:eastAsia="Calibri" w:hAnsi="Calibri" w:hint="cs"/>
          <w:color w:val="auto"/>
          <w:rtl/>
          <w:lang w:bidi="ar-EG"/>
        </w:rPr>
        <w:t>الآتية</w:t>
      </w:r>
      <w:r w:rsidRPr="002F3D54">
        <w:rPr>
          <w:rFonts w:ascii="Calibri" w:eastAsia="Calibri" w:hAnsi="Calibri"/>
          <w:color w:val="auto"/>
          <w:rtl/>
          <w:lang w:bidi="ar-EG"/>
        </w:rPr>
        <w:t>:</w:t>
      </w:r>
    </w:p>
    <w:p w:rsidR="00213794" w:rsidRPr="002F3D54" w:rsidRDefault="00213794" w:rsidP="009A7D67">
      <w:pPr>
        <w:numPr>
          <w:ilvl w:val="0"/>
          <w:numId w:val="3"/>
        </w:numPr>
        <w:tabs>
          <w:tab w:val="num" w:pos="944"/>
        </w:tabs>
        <w:spacing w:before="120" w:after="120"/>
        <w:ind w:left="0" w:firstLine="567"/>
        <w:rPr>
          <w:rFonts w:ascii="Calibri" w:eastAsia="Calibri" w:hAnsi="Calibri"/>
          <w:color w:val="auto"/>
          <w:lang w:bidi="ar-EG"/>
        </w:rPr>
      </w:pPr>
      <w:r w:rsidRPr="002F3D54">
        <w:rPr>
          <w:rFonts w:ascii="Calibri" w:eastAsia="Calibri" w:hAnsi="Calibri" w:hint="cs"/>
          <w:color w:val="auto"/>
          <w:rtl/>
          <w:lang w:bidi="ar-EG"/>
        </w:rPr>
        <w:t>مَكَانَةُ الْمُؤَلِّفِ الْعِلْمِيَّة.</w:t>
      </w:r>
    </w:p>
    <w:p w:rsidR="00213794" w:rsidRPr="002F3D54" w:rsidRDefault="00213794" w:rsidP="009A7D67">
      <w:pPr>
        <w:numPr>
          <w:ilvl w:val="0"/>
          <w:numId w:val="3"/>
        </w:numPr>
        <w:tabs>
          <w:tab w:val="num" w:pos="944"/>
        </w:tabs>
        <w:spacing w:before="120" w:after="120"/>
        <w:ind w:left="0" w:firstLine="567"/>
        <w:rPr>
          <w:rFonts w:ascii="Calibri" w:eastAsia="Calibri" w:hAnsi="Calibri"/>
          <w:color w:val="auto"/>
          <w:lang w:bidi="ar-EG"/>
        </w:rPr>
      </w:pPr>
      <w:r w:rsidRPr="002F3D54">
        <w:rPr>
          <w:rFonts w:ascii="Calibri" w:eastAsia="Calibri" w:hAnsi="Calibri" w:hint="cs"/>
          <w:color w:val="auto"/>
          <w:rtl/>
          <w:lang w:bidi="ar-EG"/>
        </w:rPr>
        <w:t>أهَمِّيَّةُ</w:t>
      </w:r>
      <w:r w:rsidRPr="002F3D54">
        <w:rPr>
          <w:rFonts w:ascii="Calibri" w:eastAsia="Calibri" w:hAnsi="Calibri" w:hint="cs"/>
          <w:color w:val="auto"/>
          <w:lang w:bidi="ar-EG"/>
        </w:rPr>
        <w:t> </w:t>
      </w:r>
      <w:r w:rsidRPr="002F3D54">
        <w:rPr>
          <w:rFonts w:ascii="Calibri" w:eastAsia="Calibri" w:hAnsi="Calibri" w:hint="cs"/>
          <w:color w:val="auto"/>
          <w:rtl/>
          <w:lang w:bidi="ar-EG"/>
        </w:rPr>
        <w:t>الْكتابِ</w:t>
      </w:r>
      <w:r w:rsidRPr="002F3D54">
        <w:rPr>
          <w:rFonts w:ascii="Calibri" w:eastAsia="Calibri" w:hAnsi="Calibri" w:hint="cs"/>
          <w:color w:val="auto"/>
          <w:lang w:bidi="ar-EG"/>
        </w:rPr>
        <w:t> </w:t>
      </w:r>
      <w:r w:rsidRPr="002F3D54">
        <w:rPr>
          <w:rFonts w:ascii="Calibri" w:eastAsia="Calibri" w:hAnsi="Calibri" w:hint="cs"/>
          <w:color w:val="auto"/>
          <w:rtl/>
          <w:lang w:bidi="ar-EG"/>
        </w:rPr>
        <w:t>الْمُحَقَّقِ وَقَيمتُهُ الْعِلْمِيَّةُ،</w:t>
      </w:r>
      <w:r w:rsidRPr="002F3D54">
        <w:rPr>
          <w:rFonts w:ascii="Calibri" w:eastAsia="Calibri" w:hAnsi="Calibri" w:hint="cs"/>
          <w:color w:val="auto"/>
          <w:lang w:bidi="ar-EG"/>
        </w:rPr>
        <w:t> </w:t>
      </w:r>
      <w:r w:rsidRPr="002F3D54">
        <w:rPr>
          <w:rFonts w:ascii="Calibri" w:eastAsia="Calibri" w:hAnsi="Calibri" w:hint="cs"/>
          <w:color w:val="auto"/>
          <w:rtl/>
          <w:lang w:bidi="ar-EG"/>
        </w:rPr>
        <w:t>وَيُمْكِنُ</w:t>
      </w:r>
      <w:r w:rsidRPr="002F3D54">
        <w:rPr>
          <w:rFonts w:ascii="Calibri" w:eastAsia="Calibri" w:hAnsi="Calibri" w:hint="cs"/>
          <w:color w:val="auto"/>
          <w:lang w:bidi="ar-EG"/>
        </w:rPr>
        <w:t> </w:t>
      </w:r>
      <w:r w:rsidRPr="002F3D54">
        <w:rPr>
          <w:rFonts w:ascii="Calibri" w:eastAsia="Calibri" w:hAnsi="Calibri" w:hint="cs"/>
          <w:color w:val="auto"/>
          <w:rtl/>
          <w:lang w:bidi="ar-EG"/>
        </w:rPr>
        <w:t>بَيَانُهَا</w:t>
      </w:r>
      <w:r w:rsidRPr="002F3D54">
        <w:rPr>
          <w:rFonts w:ascii="Calibri" w:eastAsia="Calibri" w:hAnsi="Calibri" w:hint="cs"/>
          <w:color w:val="auto"/>
          <w:lang w:bidi="ar-EG"/>
        </w:rPr>
        <w:t> </w:t>
      </w:r>
      <w:r w:rsidRPr="002F3D54">
        <w:rPr>
          <w:rFonts w:ascii="Calibri" w:eastAsia="Calibri" w:hAnsi="Calibri" w:hint="cs"/>
          <w:color w:val="auto"/>
          <w:rtl/>
          <w:lang w:bidi="ar-EG"/>
        </w:rPr>
        <w:t>فِي</w:t>
      </w:r>
      <w:r w:rsidRPr="002F3D54">
        <w:rPr>
          <w:rFonts w:ascii="Calibri" w:eastAsia="Calibri" w:hAnsi="Calibri" w:hint="cs"/>
          <w:color w:val="auto"/>
          <w:lang w:bidi="ar-EG"/>
        </w:rPr>
        <w:t> </w:t>
      </w:r>
      <w:r w:rsidRPr="002F3D54">
        <w:rPr>
          <w:rFonts w:ascii="Calibri" w:eastAsia="Calibri" w:hAnsi="Calibri" w:hint="cs"/>
          <w:color w:val="auto"/>
          <w:rtl/>
          <w:lang w:bidi="ar-EG"/>
        </w:rPr>
        <w:t>النِّقَاطِ</w:t>
      </w:r>
      <w:r w:rsidRPr="002F3D54">
        <w:rPr>
          <w:rFonts w:ascii="Calibri" w:eastAsia="Calibri" w:hAnsi="Calibri" w:hint="cs"/>
          <w:color w:val="auto"/>
          <w:lang w:bidi="ar-EG"/>
        </w:rPr>
        <w:t> </w:t>
      </w:r>
      <w:r w:rsidRPr="002F3D54">
        <w:rPr>
          <w:rFonts w:ascii="Calibri" w:eastAsia="Calibri" w:hAnsi="Calibri" w:hint="cs"/>
          <w:color w:val="auto"/>
          <w:rtl/>
          <w:lang w:bidi="ar-EG"/>
        </w:rPr>
        <w:t>التَّالِيَةِ</w:t>
      </w:r>
      <w:r w:rsidRPr="002F3D54">
        <w:rPr>
          <w:rFonts w:ascii="Calibri" w:eastAsia="Calibri" w:hAnsi="Calibri"/>
          <w:color w:val="auto"/>
          <w:rtl/>
          <w:lang w:bidi="ar-EG"/>
        </w:rPr>
        <w:t xml:space="preserve">: </w:t>
      </w:r>
    </w:p>
    <w:p w:rsidR="00213794" w:rsidRPr="002F3D54" w:rsidRDefault="00213794" w:rsidP="00191430">
      <w:pPr>
        <w:ind w:firstLine="567"/>
        <w:rPr>
          <w:rFonts w:ascii="Traditional Arabic" w:hAnsi="Traditional Arabic" w:cs="AL-Mohanad Bold"/>
          <w:color w:val="auto"/>
          <w:spacing w:val="10"/>
          <w:rtl/>
          <w:lang w:val="fr-FR"/>
        </w:rPr>
      </w:pPr>
      <w:r w:rsidRPr="002F3D54">
        <w:rPr>
          <w:rFonts w:ascii="Microsoft Sans Serif" w:hAnsi="Microsoft Sans Serif" w:cs="AL-Mohanad Bold"/>
          <w:b/>
          <w:bCs/>
          <w:color w:val="auto"/>
          <w:rtl/>
          <w:lang w:val="fr-FR"/>
        </w:rPr>
        <w:t>ت</w:t>
      </w:r>
      <w:r w:rsidRPr="002F3D54">
        <w:rPr>
          <w:rFonts w:ascii="Microsoft Sans Serif" w:hAnsi="Microsoft Sans Serif" w:cs="AL-Mohanad Bold" w:hint="cs"/>
          <w:b/>
          <w:bCs/>
          <w:color w:val="auto"/>
          <w:rtl/>
          <w:lang w:val="fr-FR"/>
        </w:rPr>
        <w:t>َ</w:t>
      </w:r>
      <w:r w:rsidRPr="002F3D54">
        <w:rPr>
          <w:rFonts w:ascii="Microsoft Sans Serif" w:hAnsi="Microsoft Sans Serif" w:cs="AL-Mohanad Bold"/>
          <w:b/>
          <w:bCs/>
          <w:color w:val="auto"/>
          <w:rtl/>
          <w:lang w:val="fr-FR"/>
        </w:rPr>
        <w:t>مي</w:t>
      </w:r>
      <w:r w:rsidRPr="002F3D54">
        <w:rPr>
          <w:rFonts w:ascii="Microsoft Sans Serif" w:hAnsi="Microsoft Sans Serif" w:cs="AL-Mohanad Bold" w:hint="cs"/>
          <w:b/>
          <w:bCs/>
          <w:color w:val="auto"/>
          <w:rtl/>
          <w:lang w:val="fr-FR"/>
        </w:rPr>
        <w:t>ّ</w:t>
      </w:r>
      <w:r w:rsidRPr="002F3D54">
        <w:rPr>
          <w:rFonts w:ascii="Microsoft Sans Serif" w:hAnsi="Microsoft Sans Serif" w:cs="AL-Mohanad Bold"/>
          <w:b/>
          <w:bCs/>
          <w:color w:val="auto"/>
          <w:rtl/>
          <w:lang w:val="fr-FR"/>
        </w:rPr>
        <w:t>ز</w:t>
      </w:r>
      <w:r w:rsidRPr="002F3D54">
        <w:rPr>
          <w:rFonts w:ascii="Microsoft Sans Serif" w:hAnsi="Microsoft Sans Serif" w:cs="AL-Mohanad Bold" w:hint="cs"/>
          <w:b/>
          <w:bCs/>
          <w:color w:val="auto"/>
          <w:rtl/>
          <w:lang w:val="fr-FR"/>
        </w:rPr>
        <w:t>َ</w:t>
      </w:r>
      <w:r w:rsidRPr="002F3D54">
        <w:rPr>
          <w:rFonts w:ascii="Microsoft Sans Serif" w:hAnsi="Microsoft Sans Serif" w:cs="AL-Mohanad Bold"/>
          <w:b/>
          <w:bCs/>
          <w:color w:val="auto"/>
          <w:rtl/>
          <w:lang w:val="fr-FR"/>
        </w:rPr>
        <w:t xml:space="preserve"> الكتاب</w:t>
      </w:r>
      <w:r w:rsidRPr="002F3D54">
        <w:rPr>
          <w:rFonts w:ascii="Microsoft Sans Serif" w:hAnsi="Microsoft Sans Serif" w:cs="AL-Mohanad Bold" w:hint="cs"/>
          <w:b/>
          <w:bCs/>
          <w:color w:val="auto"/>
          <w:rtl/>
          <w:lang w:val="fr-FR"/>
        </w:rPr>
        <w:t>ُ بما يلي</w:t>
      </w:r>
      <w:r w:rsidRPr="002F3D54">
        <w:rPr>
          <w:rFonts w:ascii="Microsoft Sans Serif" w:hAnsi="Microsoft Sans Serif"/>
          <w:b/>
          <w:bCs/>
          <w:color w:val="auto"/>
          <w:rtl/>
          <w:lang w:val="fr-FR"/>
        </w:rPr>
        <w:t>:</w:t>
      </w:r>
    </w:p>
    <w:p w:rsidR="00213794" w:rsidRPr="002F3D54" w:rsidRDefault="00213794" w:rsidP="00191430">
      <w:pPr>
        <w:ind w:firstLine="567"/>
        <w:rPr>
          <w:rFonts w:ascii="Traditional Arabic" w:hAnsi="Traditional Arabic"/>
          <w:color w:val="auto"/>
          <w:rtl/>
        </w:rPr>
      </w:pPr>
      <w:r w:rsidRPr="002F3D54">
        <w:rPr>
          <w:rFonts w:ascii="Traditional Arabic" w:hAnsi="Traditional Arabic"/>
          <w:color w:val="auto"/>
          <w:rtl/>
        </w:rPr>
        <w:t>أولًا</w:t>
      </w:r>
      <w:r w:rsidRPr="002F3D54">
        <w:rPr>
          <w:rFonts w:ascii="Traditional Arabic" w:hAnsi="Traditional Arabic" w:hint="cs"/>
          <w:color w:val="auto"/>
          <w:rtl/>
        </w:rPr>
        <w:t>:</w:t>
      </w:r>
      <w:r w:rsidRPr="002F3D54">
        <w:rPr>
          <w:rFonts w:ascii="Traditional Arabic" w:hAnsi="Traditional Arabic"/>
          <w:color w:val="auto"/>
          <w:rtl/>
        </w:rPr>
        <w:t>عِنَايَتُــــــــــــــــــهُ</w:t>
      </w:r>
      <w:r w:rsidRPr="002F3D54">
        <w:rPr>
          <w:rFonts w:ascii="Traditional Arabic" w:hAnsi="Traditional Arabic"/>
          <w:color w:val="auto"/>
        </w:rPr>
        <w:t> </w:t>
      </w:r>
      <w:r w:rsidRPr="002F3D54">
        <w:rPr>
          <w:rFonts w:ascii="Traditional Arabic" w:hAnsi="Traditional Arabic"/>
          <w:color w:val="auto"/>
          <w:rtl/>
        </w:rPr>
        <w:t>بمتنِ</w:t>
      </w:r>
      <w:r w:rsidRPr="002F3D54">
        <w:rPr>
          <w:rFonts w:ascii="Traditional Arabic" w:hAnsi="Traditional Arabic"/>
          <w:color w:val="auto"/>
        </w:rPr>
        <w:t> </w:t>
      </w:r>
      <w:r w:rsidRPr="002F3D54">
        <w:rPr>
          <w:rFonts w:ascii="Traditional Arabic" w:hAnsi="Traditional Arabic"/>
          <w:color w:val="auto"/>
          <w:rtl/>
        </w:rPr>
        <w:t>الْهِدَايَ</w:t>
      </w:r>
      <w:r w:rsidRPr="002F3D54">
        <w:rPr>
          <w:rFonts w:ascii="Traditional Arabic" w:hAnsi="Traditional Arabic" w:hint="cs"/>
          <w:color w:val="auto"/>
          <w:rtl/>
        </w:rPr>
        <w:t>ــــــ</w:t>
      </w:r>
      <w:r w:rsidRPr="002F3D54">
        <w:rPr>
          <w:rFonts w:ascii="Traditional Arabic" w:hAnsi="Traditional Arabic"/>
          <w:color w:val="auto"/>
          <w:rtl/>
        </w:rPr>
        <w:t>ةِ</w:t>
      </w:r>
      <w:r w:rsidRPr="002F3D54">
        <w:rPr>
          <w:rFonts w:ascii="Traditional Arabic" w:hAnsi="Traditional Arabic"/>
          <w:color w:val="auto"/>
        </w:rPr>
        <w:t> </w:t>
      </w:r>
      <w:r w:rsidRPr="002F3D54">
        <w:rPr>
          <w:rFonts w:ascii="Traditional Arabic" w:hAnsi="Traditional Arabic"/>
          <w:color w:val="auto"/>
          <w:rtl/>
        </w:rPr>
        <w:t>وَاِحْتِفَ</w:t>
      </w:r>
      <w:r w:rsidRPr="002F3D54">
        <w:rPr>
          <w:rFonts w:ascii="Traditional Arabic" w:hAnsi="Traditional Arabic" w:hint="cs"/>
          <w:color w:val="auto"/>
          <w:rtl/>
        </w:rPr>
        <w:t>ـ</w:t>
      </w:r>
      <w:r w:rsidRPr="002F3D54">
        <w:rPr>
          <w:rFonts w:ascii="Traditional Arabic" w:hAnsi="Traditional Arabic"/>
          <w:color w:val="auto"/>
          <w:rtl/>
        </w:rPr>
        <w:t>اؤُهُ</w:t>
      </w:r>
      <w:r w:rsidRPr="002F3D54">
        <w:rPr>
          <w:rFonts w:ascii="Traditional Arabic" w:hAnsi="Traditional Arabic"/>
          <w:color w:val="auto"/>
        </w:rPr>
        <w:t> </w:t>
      </w:r>
      <w:r w:rsidRPr="002F3D54">
        <w:rPr>
          <w:rFonts w:ascii="Traditional Arabic" w:hAnsi="Traditional Arabic"/>
          <w:color w:val="auto"/>
          <w:rtl/>
        </w:rPr>
        <w:t>بِهِ؛</w:t>
      </w:r>
      <w:r w:rsidRPr="002F3D54">
        <w:rPr>
          <w:rFonts w:ascii="Traditional Arabic" w:hAnsi="Traditional Arabic"/>
          <w:color w:val="auto"/>
        </w:rPr>
        <w:t> </w:t>
      </w:r>
      <w:r w:rsidRPr="002F3D54">
        <w:rPr>
          <w:rFonts w:ascii="Traditional Arabic" w:hAnsi="Traditional Arabic"/>
          <w:color w:val="auto"/>
          <w:rtl/>
        </w:rPr>
        <w:t>فَهُوَ</w:t>
      </w:r>
      <w:r w:rsidRPr="002F3D54">
        <w:rPr>
          <w:rFonts w:ascii="Traditional Arabic" w:hAnsi="Traditional Arabic"/>
          <w:color w:val="auto"/>
        </w:rPr>
        <w:t> </w:t>
      </w:r>
      <w:r w:rsidRPr="002F3D54">
        <w:rPr>
          <w:rFonts w:ascii="Traditional Arabic" w:hAnsi="Traditional Arabic"/>
          <w:color w:val="auto"/>
          <w:rtl/>
        </w:rPr>
        <w:t>يرويهِ</w:t>
      </w:r>
      <w:r w:rsidRPr="002F3D54">
        <w:rPr>
          <w:rFonts w:ascii="Traditional Arabic" w:hAnsi="Traditional Arabic"/>
          <w:color w:val="auto"/>
        </w:rPr>
        <w:t> </w:t>
      </w:r>
      <w:r w:rsidRPr="002F3D54">
        <w:rPr>
          <w:rFonts w:ascii="Traditional Arabic" w:hAnsi="Traditional Arabic"/>
          <w:color w:val="auto"/>
          <w:rtl/>
        </w:rPr>
        <w:t>بِالسَّنَدِ</w:t>
      </w:r>
      <w:r w:rsidRPr="002F3D54">
        <w:rPr>
          <w:rFonts w:ascii="Traditional Arabic" w:hAnsi="Traditional Arabic"/>
          <w:color w:val="auto"/>
        </w:rPr>
        <w:t> </w:t>
      </w:r>
      <w:r w:rsidRPr="002F3D54">
        <w:rPr>
          <w:rFonts w:ascii="Traditional Arabic" w:hAnsi="Traditional Arabic"/>
          <w:color w:val="auto"/>
          <w:rtl/>
        </w:rPr>
        <w:t>لِمُؤَلِّفِهِ</w:t>
      </w:r>
      <w:r w:rsidRPr="002F3D54">
        <w:rPr>
          <w:rFonts w:ascii="Traditional Arabic" w:hAnsi="Traditional Arabic"/>
          <w:color w:val="auto"/>
        </w:rPr>
        <w:t> </w:t>
      </w:r>
      <w:r w:rsidRPr="002F3D54">
        <w:rPr>
          <w:rFonts w:ascii="Traditional Arabic" w:hAnsi="Traditional Arabic"/>
          <w:color w:val="auto"/>
          <w:vertAlign w:val="superscript"/>
          <w:rtl/>
        </w:rPr>
        <w:t>(</w:t>
      </w:r>
      <w:r w:rsidRPr="002F3D54">
        <w:rPr>
          <w:rFonts w:ascii="Traditional Arabic" w:hAnsi="Traditional Arabic"/>
          <w:color w:val="auto"/>
          <w:vertAlign w:val="superscript"/>
          <w:rtl/>
        </w:rPr>
        <w:footnoteReference w:id="5"/>
      </w:r>
      <w:r w:rsidRPr="002F3D54">
        <w:rPr>
          <w:rFonts w:ascii="Traditional Arabic" w:hAnsi="Traditional Arabic"/>
          <w:color w:val="auto"/>
          <w:vertAlign w:val="superscript"/>
          <w:rtl/>
        </w:rPr>
        <w:t>)</w:t>
      </w:r>
      <w:r w:rsidRPr="002F3D54">
        <w:rPr>
          <w:rFonts w:ascii="Traditional Arabic" w:hAnsi="Traditional Arabic"/>
          <w:color w:val="auto"/>
          <w:rtl/>
        </w:rPr>
        <w:t>.</w:t>
      </w:r>
    </w:p>
    <w:p w:rsidR="00213794" w:rsidRPr="002F3D54" w:rsidRDefault="00213794" w:rsidP="00191430">
      <w:pPr>
        <w:tabs>
          <w:tab w:val="left" w:pos="1124"/>
        </w:tabs>
        <w:ind w:firstLine="567"/>
        <w:rPr>
          <w:rFonts w:ascii="Calibri" w:eastAsia="Calibri" w:hAnsi="Calibri"/>
          <w:color w:val="auto"/>
          <w:lang w:bidi="ar-EG"/>
        </w:rPr>
      </w:pPr>
      <w:r w:rsidRPr="002F3D54">
        <w:rPr>
          <w:rFonts w:ascii="Calibri" w:eastAsia="Calibri" w:hAnsi="Calibri" w:hint="cs"/>
          <w:color w:val="auto"/>
          <w:rtl/>
          <w:lang w:bidi="ar-EG"/>
        </w:rPr>
        <w:t>ثانيًا</w:t>
      </w:r>
      <w:r w:rsidRPr="002F3D54">
        <w:rPr>
          <w:rFonts w:ascii="Calibri" w:eastAsia="Calibri" w:hAnsi="Calibri"/>
          <w:color w:val="auto"/>
          <w:rtl/>
          <w:lang w:bidi="ar-EG"/>
        </w:rPr>
        <w:t>: أَنَّه أَصْلٌ فِي مَعْرِفَةِ الْمذه</w:t>
      </w:r>
      <w:r w:rsidRPr="002F3D54">
        <w:rPr>
          <w:rFonts w:ascii="Calibri" w:eastAsia="Calibri" w:hAnsi="Calibri" w:hint="cs"/>
          <w:color w:val="auto"/>
          <w:rtl/>
          <w:lang w:bidi="ar-EG"/>
        </w:rPr>
        <w:t>َ</w:t>
      </w:r>
      <w:r w:rsidRPr="002F3D54">
        <w:rPr>
          <w:rFonts w:ascii="Calibri" w:eastAsia="Calibri" w:hAnsi="Calibri"/>
          <w:color w:val="auto"/>
          <w:rtl/>
          <w:lang w:bidi="ar-EG"/>
        </w:rPr>
        <w:t xml:space="preserve">ب، </w:t>
      </w:r>
      <w:r w:rsidRPr="002F3D54">
        <w:rPr>
          <w:rFonts w:ascii="Calibri" w:eastAsia="Calibri" w:hAnsi="Calibri" w:hint="cs"/>
          <w:color w:val="auto"/>
          <w:rtl/>
          <w:lang w:bidi="ar-EG"/>
        </w:rPr>
        <w:t>وقد اعتنى</w:t>
      </w:r>
      <w:r w:rsidRPr="002F3D54">
        <w:rPr>
          <w:rFonts w:ascii="Calibri" w:eastAsia="Calibri" w:hAnsi="Calibri"/>
          <w:color w:val="auto"/>
          <w:rtl/>
          <w:lang w:bidi="ar-EG"/>
        </w:rPr>
        <w:t xml:space="preserve"> الْمُؤَلِّفِ</w:t>
      </w:r>
      <w:r w:rsidRPr="002F3D54">
        <w:rPr>
          <w:rFonts w:ascii="AAA GoldenLotus" w:eastAsia="Calibri" w:hAnsi="AAA GoldenLotus" w:cs="AAA GoldenLotus"/>
          <w:color w:val="auto"/>
          <w:sz w:val="28"/>
          <w:szCs w:val="28"/>
          <w:rtl/>
          <w:lang w:bidi="ar-EG"/>
        </w:rPr>
        <w:t>ؒ</w:t>
      </w:r>
      <w:r w:rsidRPr="002F3D54">
        <w:rPr>
          <w:rFonts w:ascii="Calibri" w:eastAsia="Calibri" w:hAnsi="Calibri"/>
          <w:color w:val="auto"/>
          <w:rtl/>
          <w:lang w:bidi="ar-EG"/>
        </w:rPr>
        <w:t>بِبَيَانِ قَوْلِ الْإمَامِ أبي</w:t>
      </w:r>
      <w:r w:rsidRPr="002F3D54">
        <w:rPr>
          <w:rFonts w:ascii="Calibri" w:eastAsia="Calibri" w:hAnsi="Calibri" w:hint="eastAsia"/>
          <w:color w:val="auto"/>
          <w:rtl/>
          <w:lang w:bidi="ar-EG"/>
        </w:rPr>
        <w:t> </w:t>
      </w:r>
      <w:r w:rsidRPr="002F3D54">
        <w:rPr>
          <w:rFonts w:ascii="Calibri" w:eastAsia="Calibri" w:hAnsi="Calibri"/>
          <w:color w:val="auto"/>
          <w:rtl/>
          <w:lang w:bidi="ar-EG"/>
        </w:rPr>
        <w:t>حنيفة وَصَاحِب</w:t>
      </w:r>
      <w:r w:rsidRPr="002F3D54">
        <w:rPr>
          <w:rFonts w:ascii="Calibri" w:eastAsia="Calibri" w:hAnsi="Calibri" w:hint="cs"/>
          <w:color w:val="auto"/>
          <w:rtl/>
          <w:lang w:bidi="ar-EG"/>
        </w:rPr>
        <w:t>َ</w:t>
      </w:r>
      <w:r w:rsidRPr="002F3D54">
        <w:rPr>
          <w:rFonts w:ascii="Calibri" w:eastAsia="Calibri" w:hAnsi="Calibri"/>
          <w:color w:val="auto"/>
          <w:rtl/>
          <w:lang w:bidi="ar-EG"/>
        </w:rPr>
        <w:t>يهِ.</w:t>
      </w:r>
    </w:p>
    <w:p w:rsidR="00213794" w:rsidRPr="002F3D54" w:rsidRDefault="00213794" w:rsidP="00191430">
      <w:pPr>
        <w:ind w:firstLine="567"/>
        <w:rPr>
          <w:b/>
          <w:bCs/>
          <w:color w:val="auto"/>
          <w:sz w:val="28"/>
          <w:szCs w:val="40"/>
          <w:u w:val="single"/>
          <w:rtl/>
        </w:rPr>
      </w:pPr>
      <w:r w:rsidRPr="002F3D54">
        <w:rPr>
          <w:rFonts w:hint="cs"/>
          <w:b/>
          <w:bCs/>
          <w:color w:val="auto"/>
          <w:sz w:val="28"/>
          <w:szCs w:val="40"/>
          <w:u w:val="single"/>
          <w:rtl/>
        </w:rPr>
        <w:t xml:space="preserve">ثانيًا: </w:t>
      </w:r>
      <w:r w:rsidRPr="002F3D54">
        <w:rPr>
          <w:b/>
          <w:bCs/>
          <w:color w:val="auto"/>
          <w:sz w:val="28"/>
          <w:szCs w:val="40"/>
          <w:u w:val="single"/>
          <w:rtl/>
        </w:rPr>
        <w:t>أَسَبَّابُ اِخْتِيَارِ الْمَوْضُوعِ:</w:t>
      </w:r>
    </w:p>
    <w:p w:rsidR="00213794" w:rsidRPr="002F3D54" w:rsidRDefault="00213794" w:rsidP="009A7D67">
      <w:pPr>
        <w:numPr>
          <w:ilvl w:val="0"/>
          <w:numId w:val="4"/>
        </w:numPr>
        <w:tabs>
          <w:tab w:val="num" w:pos="764"/>
        </w:tabs>
        <w:ind w:left="0" w:firstLine="567"/>
        <w:rPr>
          <w:rFonts w:ascii="Calibri" w:eastAsia="Calibri" w:hAnsi="Calibri"/>
          <w:color w:val="auto"/>
          <w:lang w:bidi="ar-EG"/>
        </w:rPr>
      </w:pPr>
      <w:r w:rsidRPr="002F3D54">
        <w:rPr>
          <w:rFonts w:ascii="Calibri" w:eastAsia="Calibri" w:hAnsi="Calibri" w:hint="cs"/>
          <w:color w:val="auto"/>
          <w:rtl/>
          <w:lang w:bidi="ar-EG"/>
        </w:rPr>
        <w:t>مشاركة الزملاء، بتحقيق هذا الكتاب الجليل كاملًا، لينتفع به طلاب العلم بإذن الله تعالى.</w:t>
      </w:r>
    </w:p>
    <w:p w:rsidR="00213794" w:rsidRPr="002F3D54" w:rsidRDefault="00213794" w:rsidP="00191430">
      <w:pPr>
        <w:ind w:firstLine="567"/>
        <w:rPr>
          <w:b/>
          <w:bCs/>
          <w:color w:val="auto"/>
          <w:sz w:val="28"/>
          <w:szCs w:val="40"/>
          <w:u w:val="single"/>
          <w:rtl/>
        </w:rPr>
      </w:pPr>
      <w:r w:rsidRPr="002F3D54">
        <w:rPr>
          <w:rFonts w:hint="cs"/>
          <w:b/>
          <w:bCs/>
          <w:color w:val="auto"/>
          <w:sz w:val="28"/>
          <w:szCs w:val="40"/>
          <w:u w:val="single"/>
          <w:rtl/>
        </w:rPr>
        <w:t>ثالثًا: الدراسات السابقة:</w:t>
      </w:r>
    </w:p>
    <w:p w:rsidR="00213794" w:rsidRPr="002F3D54" w:rsidRDefault="00213794" w:rsidP="00191430">
      <w:pPr>
        <w:ind w:firstLine="567"/>
        <w:rPr>
          <w:color w:val="auto"/>
          <w:rtl/>
          <w:lang w:bidi="ar-EG"/>
        </w:rPr>
      </w:pPr>
      <w:r w:rsidRPr="002F3D54">
        <w:rPr>
          <w:color w:val="auto"/>
          <w:rtl/>
          <w:lang w:bidi="ar-EG"/>
        </w:rPr>
        <w:t>بَعْدَ الْبَحْثِ لَمْ أَجِدْ مَنْ قَامَ بِدَراسَةِ الْك</w:t>
      </w:r>
      <w:r w:rsidRPr="002F3D54">
        <w:rPr>
          <w:rFonts w:hint="cs"/>
          <w:color w:val="auto"/>
          <w:rtl/>
          <w:lang w:bidi="ar-EG"/>
        </w:rPr>
        <w:t>ِ</w:t>
      </w:r>
      <w:r w:rsidRPr="002F3D54">
        <w:rPr>
          <w:color w:val="auto"/>
          <w:rtl/>
          <w:lang w:bidi="ar-EG"/>
        </w:rPr>
        <w:t>تَابِ</w:t>
      </w:r>
      <w:r w:rsidRPr="002F3D54">
        <w:rPr>
          <w:rFonts w:hint="cs"/>
          <w:color w:val="auto"/>
          <w:rtl/>
          <w:lang w:bidi="ar-EG"/>
        </w:rPr>
        <w:t>،</w:t>
      </w:r>
      <w:r w:rsidRPr="002F3D54">
        <w:rPr>
          <w:color w:val="auto"/>
          <w:rtl/>
          <w:lang w:bidi="ar-EG"/>
        </w:rPr>
        <w:t xml:space="preserve"> سِوَى مَنْ سَب</w:t>
      </w:r>
      <w:r w:rsidRPr="002F3D54">
        <w:rPr>
          <w:rFonts w:hint="cs"/>
          <w:color w:val="auto"/>
          <w:rtl/>
          <w:lang w:bidi="ar-EG"/>
        </w:rPr>
        <w:t>َ</w:t>
      </w:r>
      <w:r w:rsidRPr="002F3D54">
        <w:rPr>
          <w:color w:val="auto"/>
          <w:rtl/>
          <w:lang w:bidi="ar-EG"/>
        </w:rPr>
        <w:t>قِن</w:t>
      </w:r>
      <w:r w:rsidRPr="002F3D54">
        <w:rPr>
          <w:rFonts w:hint="cs"/>
          <w:color w:val="auto"/>
          <w:rtl/>
          <w:lang w:bidi="ar-EG"/>
        </w:rPr>
        <w:t>َ</w:t>
      </w:r>
      <w:r w:rsidRPr="002F3D54">
        <w:rPr>
          <w:color w:val="auto"/>
          <w:rtl/>
          <w:lang w:bidi="ar-EG"/>
        </w:rPr>
        <w:t>ي مَنِ الزّملاءِ الَّذِينَ قَد</w:t>
      </w:r>
      <w:r w:rsidRPr="002F3D54">
        <w:rPr>
          <w:rFonts w:hint="cs"/>
          <w:color w:val="auto"/>
          <w:rtl/>
          <w:lang w:bidi="ar-EG"/>
        </w:rPr>
        <w:t>َّ</w:t>
      </w:r>
      <w:r w:rsidRPr="002F3D54">
        <w:rPr>
          <w:color w:val="auto"/>
          <w:rtl/>
          <w:lang w:bidi="ar-EG"/>
        </w:rPr>
        <w:t>مُوا خُططًا لِتَحْقِيقٍ مَا سَبَق</w:t>
      </w:r>
      <w:r w:rsidRPr="002F3D54">
        <w:rPr>
          <w:rFonts w:hint="cs"/>
          <w:color w:val="auto"/>
          <w:rtl/>
          <w:lang w:bidi="ar-EG"/>
        </w:rPr>
        <w:t>َ</w:t>
      </w:r>
      <w:r w:rsidRPr="002F3D54">
        <w:rPr>
          <w:color w:val="auto"/>
          <w:rtl/>
          <w:lang w:bidi="ar-EG"/>
        </w:rPr>
        <w:t xml:space="preserve"> مَنْ أَبْوَابٍ فِي هَذَا الْك</w:t>
      </w:r>
      <w:r w:rsidRPr="002F3D54">
        <w:rPr>
          <w:rFonts w:hint="cs"/>
          <w:color w:val="auto"/>
          <w:rtl/>
          <w:lang w:bidi="ar-EG"/>
        </w:rPr>
        <w:t>ِ</w:t>
      </w:r>
      <w:r w:rsidRPr="002F3D54">
        <w:rPr>
          <w:color w:val="auto"/>
          <w:rtl/>
          <w:lang w:bidi="ar-EG"/>
        </w:rPr>
        <w:t>تَابِ النَّفِيس</w:t>
      </w:r>
      <w:r w:rsidRPr="002F3D54">
        <w:rPr>
          <w:rFonts w:hint="cs"/>
          <w:color w:val="auto"/>
          <w:rtl/>
          <w:lang w:bidi="ar-EG"/>
        </w:rPr>
        <w:t>.</w:t>
      </w:r>
    </w:p>
    <w:p w:rsidR="00213794" w:rsidRPr="002F3D54" w:rsidRDefault="00213794" w:rsidP="00191430">
      <w:pPr>
        <w:ind w:firstLine="567"/>
        <w:rPr>
          <w:b/>
          <w:bCs/>
          <w:color w:val="auto"/>
          <w:sz w:val="28"/>
          <w:szCs w:val="40"/>
          <w:u w:val="single"/>
          <w:rtl/>
        </w:rPr>
      </w:pPr>
      <w:r w:rsidRPr="002F3D54">
        <w:rPr>
          <w:rFonts w:hint="cs"/>
          <w:b/>
          <w:bCs/>
          <w:color w:val="auto"/>
          <w:sz w:val="28"/>
          <w:szCs w:val="40"/>
          <w:u w:val="single"/>
          <w:rtl/>
        </w:rPr>
        <w:t>رابعًا: خُطَّةُ</w:t>
      </w:r>
      <w:r w:rsidRPr="002F3D54">
        <w:rPr>
          <w:rFonts w:hint="cs"/>
          <w:b/>
          <w:bCs/>
          <w:color w:val="auto"/>
          <w:sz w:val="28"/>
          <w:szCs w:val="40"/>
          <w:u w:val="single"/>
        </w:rPr>
        <w:t> </w:t>
      </w:r>
      <w:r w:rsidRPr="002F3D54">
        <w:rPr>
          <w:rFonts w:hint="cs"/>
          <w:b/>
          <w:bCs/>
          <w:color w:val="auto"/>
          <w:sz w:val="28"/>
          <w:szCs w:val="40"/>
          <w:u w:val="single"/>
          <w:rtl/>
        </w:rPr>
        <w:t>الْبَحْثِ</w:t>
      </w:r>
      <w:r w:rsidRPr="002F3D54">
        <w:rPr>
          <w:b/>
          <w:bCs/>
          <w:color w:val="auto"/>
          <w:sz w:val="28"/>
          <w:szCs w:val="40"/>
          <w:u w:val="single"/>
          <w:rtl/>
        </w:rPr>
        <w:t>:</w:t>
      </w:r>
    </w:p>
    <w:p w:rsidR="00213794" w:rsidRPr="002F3D54" w:rsidRDefault="00213794" w:rsidP="00191430">
      <w:pPr>
        <w:ind w:firstLine="567"/>
        <w:rPr>
          <w:b/>
          <w:bCs/>
          <w:color w:val="auto"/>
          <w:rtl/>
          <w:lang w:bidi="ar-EG"/>
        </w:rPr>
      </w:pPr>
      <w:r w:rsidRPr="002F3D54">
        <w:rPr>
          <w:rFonts w:hint="cs"/>
          <w:b/>
          <w:bCs/>
          <w:color w:val="auto"/>
          <w:rtl/>
          <w:lang w:bidi="ar-EG"/>
        </w:rPr>
        <w:t>يتكوّن</w:t>
      </w:r>
      <w:r w:rsidRPr="002F3D54">
        <w:rPr>
          <w:rFonts w:hint="cs"/>
          <w:b/>
          <w:bCs/>
          <w:color w:val="auto"/>
          <w:lang w:bidi="ar-EG"/>
        </w:rPr>
        <w:t> </w:t>
      </w:r>
      <w:r w:rsidRPr="002F3D54">
        <w:rPr>
          <w:rFonts w:hint="cs"/>
          <w:b/>
          <w:bCs/>
          <w:color w:val="auto"/>
          <w:rtl/>
          <w:lang w:bidi="ar-EG"/>
        </w:rPr>
        <w:t>الْبَحْثُ</w:t>
      </w:r>
      <w:r w:rsidRPr="002F3D54">
        <w:rPr>
          <w:rFonts w:hint="cs"/>
          <w:b/>
          <w:bCs/>
          <w:color w:val="auto"/>
          <w:lang w:bidi="ar-EG"/>
        </w:rPr>
        <w:t> </w:t>
      </w:r>
      <w:r w:rsidRPr="002F3D54">
        <w:rPr>
          <w:rFonts w:hint="cs"/>
          <w:b/>
          <w:bCs/>
          <w:color w:val="auto"/>
          <w:rtl/>
          <w:lang w:bidi="ar-EG"/>
        </w:rPr>
        <w:t>من</w:t>
      </w:r>
      <w:r w:rsidRPr="002F3D54">
        <w:rPr>
          <w:rFonts w:hint="cs"/>
          <w:b/>
          <w:bCs/>
          <w:color w:val="auto"/>
          <w:lang w:bidi="ar-EG"/>
        </w:rPr>
        <w:t> </w:t>
      </w:r>
      <w:r w:rsidRPr="002F3D54">
        <w:rPr>
          <w:rFonts w:hint="cs"/>
          <w:b/>
          <w:bCs/>
          <w:color w:val="auto"/>
          <w:rtl/>
          <w:lang w:bidi="ar-EG"/>
        </w:rPr>
        <w:t>مُقَدِّمَةٍ وَقِسْمِينَ</w:t>
      </w:r>
      <w:r w:rsidRPr="002F3D54">
        <w:rPr>
          <w:b/>
          <w:bCs/>
          <w:color w:val="auto"/>
          <w:rtl/>
          <w:lang w:bidi="ar-EG"/>
        </w:rPr>
        <w:t xml:space="preserve">: </w:t>
      </w:r>
    </w:p>
    <w:p w:rsidR="00213794" w:rsidRPr="002F3D54" w:rsidRDefault="00213794" w:rsidP="009A7D67">
      <w:pPr>
        <w:numPr>
          <w:ilvl w:val="0"/>
          <w:numId w:val="5"/>
        </w:numPr>
        <w:tabs>
          <w:tab w:val="num" w:pos="584"/>
        </w:tabs>
        <w:ind w:left="0" w:firstLine="567"/>
        <w:rPr>
          <w:rFonts w:ascii="Microsoft Sans Serif" w:hAnsi="Microsoft Sans Serif" w:cs="Monotype Koufi"/>
          <w:b/>
          <w:bCs/>
          <w:color w:val="auto"/>
          <w:rtl/>
          <w:lang w:val="fr-FR"/>
        </w:rPr>
      </w:pPr>
      <w:r w:rsidRPr="002F3D54">
        <w:rPr>
          <w:rFonts w:ascii="Microsoft Sans Serif" w:hAnsi="Microsoft Sans Serif" w:cs="PT Bold Heading"/>
          <w:color w:val="auto"/>
          <w:rtl/>
          <w:lang w:val="fr-FR"/>
        </w:rPr>
        <w:t>المقدم</w:t>
      </w:r>
      <w:r w:rsidRPr="002F3D54">
        <w:rPr>
          <w:rFonts w:ascii="Microsoft Sans Serif" w:hAnsi="Microsoft Sans Serif" w:cs="PT Bold Heading" w:hint="cs"/>
          <w:color w:val="auto"/>
          <w:rtl/>
          <w:lang w:val="fr-FR"/>
        </w:rPr>
        <w:t>ــــ</w:t>
      </w:r>
      <w:r w:rsidRPr="002F3D54">
        <w:rPr>
          <w:rFonts w:ascii="Microsoft Sans Serif" w:hAnsi="Microsoft Sans Serif" w:cs="PT Bold Heading"/>
          <w:color w:val="auto"/>
          <w:rtl/>
          <w:lang w:val="fr-FR"/>
        </w:rPr>
        <w:t>ة</w:t>
      </w:r>
      <w:r w:rsidRPr="002F3D54">
        <w:rPr>
          <w:rFonts w:ascii="Microsoft Sans Serif" w:hAnsi="Microsoft Sans Serif" w:cs="PT Bold Heading"/>
          <w:color w:val="auto"/>
          <w:sz w:val="38"/>
          <w:szCs w:val="38"/>
          <w:rtl/>
          <w:lang w:val="fr-FR"/>
        </w:rPr>
        <w:t>:</w:t>
      </w:r>
      <w:r w:rsidRPr="002F3D54">
        <w:rPr>
          <w:rFonts w:eastAsia="Calibri"/>
          <w:color w:val="auto"/>
          <w:rtl/>
          <w:lang w:bidi="ar-EG"/>
        </w:rPr>
        <w:t>وَتَشْتَمِلُ عَلَى أهَمِّيَّةِ الْمَخْطُوطِ، وَأَسْبَاب</w:t>
      </w:r>
      <w:r w:rsidRPr="002F3D54">
        <w:rPr>
          <w:rFonts w:eastAsia="Calibri" w:hint="cs"/>
          <w:color w:val="auto"/>
          <w:rtl/>
          <w:lang w:bidi="ar-EG"/>
        </w:rPr>
        <w:t>ِ</w:t>
      </w:r>
      <w:r w:rsidRPr="002F3D54">
        <w:rPr>
          <w:rFonts w:eastAsia="Calibri"/>
          <w:color w:val="auto"/>
          <w:rtl/>
          <w:lang w:bidi="ar-EG"/>
        </w:rPr>
        <w:t xml:space="preserve"> اِخْتِيَارِهِ.</w:t>
      </w:r>
    </w:p>
    <w:p w:rsidR="00213794" w:rsidRPr="002F3D54" w:rsidRDefault="00213794" w:rsidP="009A7D67">
      <w:pPr>
        <w:numPr>
          <w:ilvl w:val="0"/>
          <w:numId w:val="5"/>
        </w:numPr>
        <w:tabs>
          <w:tab w:val="num" w:pos="584"/>
        </w:tabs>
        <w:ind w:left="0" w:firstLine="567"/>
        <w:rPr>
          <w:rFonts w:ascii="Traditional Arabic" w:hAnsi="Traditional Arabic" w:cs="AL-Mateen"/>
          <w:color w:val="auto"/>
          <w:spacing w:val="10"/>
          <w:sz w:val="38"/>
          <w:szCs w:val="38"/>
          <w:rtl/>
          <w:lang w:val="fr-FR"/>
        </w:rPr>
      </w:pPr>
      <w:r w:rsidRPr="002F3D54">
        <w:rPr>
          <w:rFonts w:ascii="Microsoft Sans Serif" w:hAnsi="Microsoft Sans Serif" w:cs="PT Bold Heading" w:hint="cs"/>
          <w:color w:val="auto"/>
          <w:rtl/>
          <w:lang w:val="fr-FR"/>
        </w:rPr>
        <w:t>الْقِسَمُ</w:t>
      </w:r>
      <w:r w:rsidRPr="002F3D54">
        <w:rPr>
          <w:rFonts w:ascii="Microsoft Sans Serif" w:hAnsi="Microsoft Sans Serif" w:cs="PT Bold Heading" w:hint="cs"/>
          <w:color w:val="auto"/>
          <w:lang w:val="fr-FR"/>
        </w:rPr>
        <w:t> </w:t>
      </w:r>
      <w:r w:rsidRPr="002F3D54">
        <w:rPr>
          <w:rFonts w:ascii="Microsoft Sans Serif" w:hAnsi="Microsoft Sans Serif" w:cs="PT Bold Heading" w:hint="cs"/>
          <w:color w:val="auto"/>
          <w:rtl/>
          <w:lang w:val="fr-FR"/>
        </w:rPr>
        <w:t>الْأَوْل: الدِّرَاسَةُ،</w:t>
      </w:r>
      <w:r w:rsidRPr="002F3D54">
        <w:rPr>
          <w:rFonts w:eastAsia="Calibri" w:hint="cs"/>
          <w:b/>
          <w:bCs/>
          <w:color w:val="auto"/>
          <w:rtl/>
          <w:lang w:bidi="ar-EG"/>
        </w:rPr>
        <w:t xml:space="preserve"> وَيَشْتَمِلُ</w:t>
      </w:r>
      <w:r w:rsidRPr="002F3D54">
        <w:rPr>
          <w:rFonts w:eastAsia="Calibri" w:hint="cs"/>
          <w:b/>
          <w:bCs/>
          <w:color w:val="auto"/>
          <w:lang w:bidi="ar-EG"/>
        </w:rPr>
        <w:t> </w:t>
      </w:r>
      <w:r w:rsidRPr="002F3D54">
        <w:rPr>
          <w:rFonts w:eastAsia="Calibri" w:hint="cs"/>
          <w:b/>
          <w:bCs/>
          <w:color w:val="auto"/>
          <w:rtl/>
          <w:lang w:bidi="ar-EG"/>
        </w:rPr>
        <w:t>عَلَى</w:t>
      </w:r>
      <w:r w:rsidRPr="002F3D54">
        <w:rPr>
          <w:rFonts w:eastAsia="Calibri" w:hint="cs"/>
          <w:b/>
          <w:bCs/>
          <w:color w:val="auto"/>
          <w:lang w:bidi="ar-EG"/>
        </w:rPr>
        <w:t> </w:t>
      </w:r>
      <w:r w:rsidRPr="002F3D54">
        <w:rPr>
          <w:rFonts w:eastAsia="Calibri" w:hint="cs"/>
          <w:b/>
          <w:bCs/>
          <w:color w:val="auto"/>
          <w:rtl/>
          <w:lang w:bidi="ar-EG"/>
        </w:rPr>
        <w:t>أربعة</w:t>
      </w:r>
      <w:r w:rsidRPr="002F3D54">
        <w:rPr>
          <w:rFonts w:eastAsia="Calibri" w:hint="cs"/>
          <w:b/>
          <w:bCs/>
          <w:color w:val="auto"/>
          <w:lang w:bidi="ar-EG"/>
        </w:rPr>
        <w:t> </w:t>
      </w:r>
      <w:r w:rsidRPr="002F3D54">
        <w:rPr>
          <w:rFonts w:eastAsia="Calibri" w:hint="cs"/>
          <w:b/>
          <w:bCs/>
          <w:color w:val="auto"/>
          <w:rtl/>
          <w:lang w:bidi="ar-EG"/>
        </w:rPr>
        <w:t>مَبَاحِثِ:</w:t>
      </w:r>
    </w:p>
    <w:p w:rsidR="00213794" w:rsidRPr="002F3D54" w:rsidRDefault="00213794" w:rsidP="00523103">
      <w:pPr>
        <w:ind w:firstLine="567"/>
        <w:rPr>
          <w:rFonts w:ascii="Traditional Arabic" w:hAnsi="Traditional Arabic"/>
          <w:b/>
          <w:bCs/>
          <w:color w:val="auto"/>
          <w:spacing w:val="10"/>
          <w:rtl/>
          <w:lang w:val="fr-FR"/>
        </w:rPr>
      </w:pPr>
      <w:r w:rsidRPr="002F3D54">
        <w:rPr>
          <w:rFonts w:ascii="Microsoft Sans Serif" w:hAnsi="Microsoft Sans Serif" w:cs="PT Bold Heading"/>
          <w:b/>
          <w:bCs/>
          <w:color w:val="auto"/>
          <w:rtl/>
          <w:lang w:val="fr-FR"/>
        </w:rPr>
        <w:t xml:space="preserve">المبحث </w:t>
      </w:r>
      <w:r w:rsidRPr="002F3D54">
        <w:rPr>
          <w:rFonts w:ascii="Microsoft Sans Serif" w:hAnsi="Microsoft Sans Serif" w:cs="PT Bold Heading" w:hint="cs"/>
          <w:b/>
          <w:bCs/>
          <w:color w:val="auto"/>
          <w:rtl/>
          <w:lang w:val="fr-FR"/>
        </w:rPr>
        <w:t>ا</w:t>
      </w:r>
      <w:r w:rsidRPr="002F3D54">
        <w:rPr>
          <w:rFonts w:ascii="Microsoft Sans Serif" w:hAnsi="Microsoft Sans Serif" w:cs="PT Bold Heading"/>
          <w:b/>
          <w:bCs/>
          <w:color w:val="auto"/>
          <w:rtl/>
          <w:lang w:val="fr-FR"/>
        </w:rPr>
        <w:t>لأول:</w:t>
      </w:r>
      <w:r w:rsidRPr="002F3D54">
        <w:rPr>
          <w:rFonts w:ascii="Microsoft Sans Serif" w:hAnsi="Microsoft Sans Serif" w:cs="PT Bold Heading"/>
          <w:b/>
          <w:bCs/>
          <w:color w:val="auto"/>
          <w:rtl/>
        </w:rPr>
        <w:t>نُبْذَة</w:t>
      </w:r>
      <w:r w:rsidRPr="002F3D54">
        <w:rPr>
          <w:rFonts w:ascii="Microsoft Sans Serif" w:hAnsi="Microsoft Sans Serif" w:cs="PT Bold Heading" w:hint="cs"/>
          <w:b/>
          <w:bCs/>
          <w:color w:val="auto"/>
          <w:rtl/>
        </w:rPr>
        <w:t>ٌ</w:t>
      </w:r>
      <w:r w:rsidRPr="002F3D54">
        <w:rPr>
          <w:rFonts w:ascii="Microsoft Sans Serif" w:hAnsi="Microsoft Sans Serif" w:cs="PT Bold Heading"/>
          <w:b/>
          <w:bCs/>
          <w:color w:val="auto"/>
          <w:rtl/>
        </w:rPr>
        <w:t xml:space="preserve"> مُخْتَصِرَة</w:t>
      </w:r>
      <w:r w:rsidRPr="002F3D54">
        <w:rPr>
          <w:rFonts w:ascii="Microsoft Sans Serif" w:hAnsi="Microsoft Sans Serif" w:cs="PT Bold Heading" w:hint="cs"/>
          <w:b/>
          <w:bCs/>
          <w:color w:val="auto"/>
          <w:rtl/>
        </w:rPr>
        <w:t xml:space="preserve">ٌ </w:t>
      </w:r>
      <w:r w:rsidRPr="002F3D54">
        <w:rPr>
          <w:rFonts w:ascii="Microsoft Sans Serif" w:hAnsi="Microsoft Sans Serif" w:cs="PT Bold Heading"/>
          <w:b/>
          <w:bCs/>
          <w:color w:val="auto"/>
          <w:rtl/>
        </w:rPr>
        <w:t>عَنْ صَاحِبِ(الْهِدَايَة</w:t>
      </w:r>
      <w:r w:rsidRPr="002F3D54">
        <w:rPr>
          <w:rFonts w:ascii="Microsoft Sans Serif" w:hAnsi="Microsoft Sans Serif" w:cs="PT Bold Heading" w:hint="cs"/>
          <w:b/>
          <w:bCs/>
          <w:color w:val="auto"/>
          <w:rtl/>
        </w:rPr>
        <w:t>ِ</w:t>
      </w:r>
      <w:r w:rsidRPr="002F3D54">
        <w:rPr>
          <w:rFonts w:ascii="Microsoft Sans Serif" w:hAnsi="Microsoft Sans Serif" w:cs="PT Bold Heading"/>
          <w:b/>
          <w:bCs/>
          <w:color w:val="auto"/>
          <w:rtl/>
        </w:rPr>
        <w:t>)،</w:t>
      </w:r>
      <w:r w:rsidRPr="002F3D54">
        <w:rPr>
          <w:rFonts w:ascii="Traditional Arabic" w:hAnsi="Traditional Arabic"/>
          <w:b/>
          <w:bCs/>
          <w:color w:val="auto"/>
          <w:rtl/>
        </w:rPr>
        <w:t>وَفِيه خَمْسَةُ مُطَالِب:</w:t>
      </w:r>
    </w:p>
    <w:p w:rsidR="00213794" w:rsidRPr="002F3D54" w:rsidRDefault="00213794" w:rsidP="00191430">
      <w:pPr>
        <w:ind w:firstLine="567"/>
        <w:rPr>
          <w:color w:val="auto"/>
          <w:lang w:bidi="ar-EG"/>
        </w:rPr>
      </w:pPr>
      <w:r w:rsidRPr="002F3D54">
        <w:rPr>
          <w:b/>
          <w:bCs/>
          <w:color w:val="auto"/>
          <w:rtl/>
          <w:lang w:bidi="ar-EG"/>
        </w:rPr>
        <w:t>الْمَطْلَبُ ال</w:t>
      </w:r>
      <w:r w:rsidRPr="002F3D54">
        <w:rPr>
          <w:rFonts w:hint="cs"/>
          <w:b/>
          <w:bCs/>
          <w:color w:val="auto"/>
          <w:rtl/>
          <w:lang w:bidi="ar-EG"/>
        </w:rPr>
        <w:t>أ</w:t>
      </w:r>
      <w:r w:rsidRPr="002F3D54">
        <w:rPr>
          <w:b/>
          <w:bCs/>
          <w:color w:val="auto"/>
          <w:rtl/>
          <w:lang w:bidi="ar-EG"/>
        </w:rPr>
        <w:t>ول:</w:t>
      </w:r>
      <w:r w:rsidRPr="002F3D54">
        <w:rPr>
          <w:color w:val="auto"/>
          <w:rtl/>
          <w:lang w:bidi="ar-EG"/>
        </w:rPr>
        <w:t xml:space="preserve"> اِسْمُهُ وَنسَبَهُ وَمُولد</w:t>
      </w:r>
      <w:r w:rsidRPr="002F3D54">
        <w:rPr>
          <w:rFonts w:hint="cs"/>
          <w:color w:val="auto"/>
          <w:rtl/>
          <w:lang w:bidi="ar-EG"/>
        </w:rPr>
        <w:t>ُ</w:t>
      </w:r>
      <w:r w:rsidRPr="002F3D54">
        <w:rPr>
          <w:color w:val="auto"/>
          <w:rtl/>
          <w:lang w:bidi="ar-EG"/>
        </w:rPr>
        <w:t>هُ وَنشأت</w:t>
      </w:r>
      <w:r w:rsidRPr="002F3D54">
        <w:rPr>
          <w:rFonts w:hint="cs"/>
          <w:color w:val="auto"/>
          <w:rtl/>
          <w:lang w:bidi="ar-EG"/>
        </w:rPr>
        <w:t>ُ</w:t>
      </w:r>
      <w:r w:rsidRPr="002F3D54">
        <w:rPr>
          <w:color w:val="auto"/>
          <w:rtl/>
          <w:lang w:bidi="ar-EG"/>
        </w:rPr>
        <w:t>هُ</w:t>
      </w:r>
      <w:r w:rsidRPr="002F3D54">
        <w:rPr>
          <w:rFonts w:hint="cs"/>
          <w:color w:val="auto"/>
          <w:rtl/>
          <w:lang w:bidi="ar-EG"/>
        </w:rPr>
        <w:t>.</w:t>
      </w:r>
    </w:p>
    <w:p w:rsidR="00213794" w:rsidRPr="002F3D54" w:rsidRDefault="00213794" w:rsidP="00191430">
      <w:pPr>
        <w:ind w:firstLine="567"/>
        <w:rPr>
          <w:color w:val="auto"/>
          <w:lang w:bidi="ar-EG"/>
        </w:rPr>
      </w:pPr>
      <w:r w:rsidRPr="002F3D54">
        <w:rPr>
          <w:b/>
          <w:bCs/>
          <w:color w:val="auto"/>
          <w:rtl/>
          <w:lang w:bidi="ar-EG"/>
        </w:rPr>
        <w:lastRenderedPageBreak/>
        <w:t>الْمَطْلَبُ الثَّانِي:</w:t>
      </w:r>
      <w:r w:rsidRPr="002F3D54">
        <w:rPr>
          <w:color w:val="auto"/>
          <w:rtl/>
          <w:lang w:bidi="ar-EG"/>
        </w:rPr>
        <w:t xml:space="preserve"> شُيُوخُهُ وَتَلاَمِيذ</w:t>
      </w:r>
      <w:r w:rsidRPr="002F3D54">
        <w:rPr>
          <w:rFonts w:hint="cs"/>
          <w:color w:val="auto"/>
          <w:rtl/>
          <w:lang w:bidi="ar-EG"/>
        </w:rPr>
        <w:t>ُ</w:t>
      </w:r>
      <w:r w:rsidRPr="002F3D54">
        <w:rPr>
          <w:color w:val="auto"/>
          <w:rtl/>
          <w:lang w:bidi="ar-EG"/>
        </w:rPr>
        <w:t>هُ.</w:t>
      </w:r>
    </w:p>
    <w:p w:rsidR="00213794" w:rsidRPr="002F3D54" w:rsidRDefault="00213794" w:rsidP="00191430">
      <w:pPr>
        <w:ind w:firstLine="567"/>
        <w:rPr>
          <w:color w:val="auto"/>
          <w:lang w:bidi="ar-EG"/>
        </w:rPr>
      </w:pPr>
      <w:r w:rsidRPr="002F3D54">
        <w:rPr>
          <w:b/>
          <w:bCs/>
          <w:color w:val="auto"/>
          <w:rtl/>
          <w:lang w:bidi="ar-EG"/>
        </w:rPr>
        <w:t>الْمَطْلَبُ الثَّالِثُ:</w:t>
      </w:r>
      <w:r w:rsidRPr="002F3D54">
        <w:rPr>
          <w:color w:val="auto"/>
          <w:rtl/>
          <w:lang w:bidi="ar-EG"/>
        </w:rPr>
        <w:t xml:space="preserve"> حَيَّاتُهُ وَآثَار</w:t>
      </w:r>
      <w:r w:rsidRPr="002F3D54">
        <w:rPr>
          <w:rFonts w:hint="cs"/>
          <w:color w:val="auto"/>
          <w:rtl/>
          <w:lang w:bidi="ar-EG"/>
        </w:rPr>
        <w:t>ُ</w:t>
      </w:r>
      <w:r w:rsidRPr="002F3D54">
        <w:rPr>
          <w:color w:val="auto"/>
          <w:rtl/>
          <w:lang w:bidi="ar-EG"/>
        </w:rPr>
        <w:t>هُ الْعِلْمِيَّة</w:t>
      </w:r>
      <w:r w:rsidRPr="002F3D54">
        <w:rPr>
          <w:rFonts w:hint="cs"/>
          <w:color w:val="auto"/>
          <w:rtl/>
          <w:lang w:bidi="ar-EG"/>
        </w:rPr>
        <w:t>ُ</w:t>
      </w:r>
      <w:r w:rsidRPr="002F3D54">
        <w:rPr>
          <w:color w:val="auto"/>
          <w:rtl/>
          <w:lang w:bidi="ar-EG"/>
        </w:rPr>
        <w:t>، وَثَناءُ الْعُلَمَاءِ عَلَيه.</w:t>
      </w:r>
    </w:p>
    <w:p w:rsidR="00213794" w:rsidRPr="002F3D54" w:rsidRDefault="00213794" w:rsidP="00191430">
      <w:pPr>
        <w:ind w:firstLine="567"/>
        <w:rPr>
          <w:color w:val="auto"/>
          <w:lang w:bidi="ar-EG"/>
        </w:rPr>
      </w:pPr>
      <w:r w:rsidRPr="002F3D54">
        <w:rPr>
          <w:b/>
          <w:bCs/>
          <w:color w:val="auto"/>
          <w:rtl/>
          <w:lang w:bidi="ar-EG"/>
        </w:rPr>
        <w:t>الْمَطْلَبُ الرّابعُ:</w:t>
      </w:r>
      <w:r w:rsidRPr="002F3D54">
        <w:rPr>
          <w:color w:val="auto"/>
          <w:rtl/>
          <w:lang w:bidi="ar-EG"/>
        </w:rPr>
        <w:t xml:space="preserve"> م</w:t>
      </w:r>
      <w:r w:rsidRPr="002F3D54">
        <w:rPr>
          <w:rFonts w:hint="cs"/>
          <w:color w:val="auto"/>
          <w:rtl/>
          <w:lang w:bidi="ar-EG"/>
        </w:rPr>
        <w:t>َ</w:t>
      </w:r>
      <w:r w:rsidRPr="002F3D54">
        <w:rPr>
          <w:color w:val="auto"/>
          <w:rtl/>
          <w:lang w:bidi="ar-EG"/>
        </w:rPr>
        <w:t>ذه</w:t>
      </w:r>
      <w:r w:rsidRPr="002F3D54">
        <w:rPr>
          <w:rFonts w:hint="cs"/>
          <w:color w:val="auto"/>
          <w:rtl/>
          <w:lang w:bidi="ar-EG"/>
        </w:rPr>
        <w:t>َ</w:t>
      </w:r>
      <w:r w:rsidRPr="002F3D54">
        <w:rPr>
          <w:color w:val="auto"/>
          <w:rtl/>
          <w:lang w:bidi="ar-EG"/>
        </w:rPr>
        <w:t>بُهُ</w:t>
      </w:r>
      <w:r w:rsidRPr="002F3D54">
        <w:rPr>
          <w:rFonts w:hint="cs"/>
          <w:color w:val="auto"/>
          <w:rtl/>
          <w:lang w:bidi="ar-EG"/>
        </w:rPr>
        <w:t xml:space="preserve"> وعقيدته</w:t>
      </w:r>
      <w:r w:rsidRPr="002F3D54">
        <w:rPr>
          <w:color w:val="auto"/>
          <w:rtl/>
          <w:lang w:bidi="ar-EG"/>
        </w:rPr>
        <w:t>.</w:t>
      </w:r>
    </w:p>
    <w:p w:rsidR="00213794" w:rsidRPr="002F3D54" w:rsidRDefault="00213794" w:rsidP="00191430">
      <w:pPr>
        <w:ind w:firstLine="567"/>
        <w:rPr>
          <w:color w:val="auto"/>
          <w:rtl/>
        </w:rPr>
      </w:pPr>
      <w:r w:rsidRPr="002F3D54">
        <w:rPr>
          <w:b/>
          <w:bCs/>
          <w:color w:val="auto"/>
          <w:rtl/>
          <w:lang w:bidi="ar-EG"/>
        </w:rPr>
        <w:t>الْمَطْلَبُ الْخامسُ:</w:t>
      </w:r>
      <w:r w:rsidRPr="002F3D54">
        <w:rPr>
          <w:color w:val="auto"/>
          <w:rtl/>
          <w:lang w:bidi="ar-EG"/>
        </w:rPr>
        <w:t xml:space="preserve"> وَفَات</w:t>
      </w:r>
      <w:r w:rsidRPr="002F3D54">
        <w:rPr>
          <w:rFonts w:hint="cs"/>
          <w:color w:val="auto"/>
          <w:rtl/>
          <w:lang w:bidi="ar-EG"/>
        </w:rPr>
        <w:t>ُ</w:t>
      </w:r>
      <w:r w:rsidRPr="002F3D54">
        <w:rPr>
          <w:color w:val="auto"/>
          <w:rtl/>
          <w:lang w:bidi="ar-EG"/>
        </w:rPr>
        <w:t>هُ</w:t>
      </w:r>
      <w:r w:rsidRPr="002F3D54">
        <w:rPr>
          <w:rFonts w:hint="cs"/>
          <w:color w:val="auto"/>
          <w:rtl/>
          <w:lang w:bidi="ar-EG"/>
        </w:rPr>
        <w:t>.</w:t>
      </w:r>
    </w:p>
    <w:p w:rsidR="00213794" w:rsidRPr="002F3D54" w:rsidRDefault="00213794" w:rsidP="00191430">
      <w:pPr>
        <w:ind w:firstLine="567"/>
        <w:rPr>
          <w:rFonts w:ascii="Traditional Arabic" w:hAnsi="Traditional Arabic"/>
          <w:b/>
          <w:bCs/>
          <w:color w:val="auto"/>
          <w:rtl/>
          <w:lang w:val="fr-FR"/>
        </w:rPr>
      </w:pPr>
      <w:r w:rsidRPr="002F3D54">
        <w:rPr>
          <w:rFonts w:ascii="Microsoft Sans Serif" w:hAnsi="Microsoft Sans Serif" w:cs="PT Bold Heading" w:hint="cs"/>
          <w:b/>
          <w:bCs/>
          <w:color w:val="auto"/>
          <w:rtl/>
          <w:lang w:val="fr-FR"/>
        </w:rPr>
        <w:t>الْمَبْحَثُ</w:t>
      </w:r>
      <w:r w:rsidRPr="002F3D54">
        <w:rPr>
          <w:rFonts w:ascii="Microsoft Sans Serif" w:hAnsi="Microsoft Sans Serif" w:cs="PT Bold Heading" w:hint="cs"/>
          <w:b/>
          <w:bCs/>
          <w:color w:val="auto"/>
          <w:lang w:val="fr-FR"/>
        </w:rPr>
        <w:t> </w:t>
      </w:r>
      <w:r w:rsidRPr="002F3D54">
        <w:rPr>
          <w:rFonts w:ascii="Microsoft Sans Serif" w:hAnsi="Microsoft Sans Serif" w:cs="PT Bold Heading" w:hint="cs"/>
          <w:b/>
          <w:bCs/>
          <w:color w:val="auto"/>
          <w:rtl/>
          <w:lang w:val="fr-FR"/>
        </w:rPr>
        <w:t>الثَّانِي:</w:t>
      </w:r>
      <w:r w:rsidRPr="002F3D54">
        <w:rPr>
          <w:rFonts w:ascii="Microsoft Sans Serif" w:hAnsi="Microsoft Sans Serif" w:cs="PT Bold Heading" w:hint="cs"/>
          <w:b/>
          <w:bCs/>
          <w:color w:val="auto"/>
          <w:lang w:val="fr-FR"/>
        </w:rPr>
        <w:t> </w:t>
      </w:r>
      <w:r w:rsidRPr="002F3D54">
        <w:rPr>
          <w:rFonts w:ascii="Microsoft Sans Serif" w:hAnsi="Microsoft Sans Serif" w:cs="PT Bold Heading" w:hint="cs"/>
          <w:b/>
          <w:bCs/>
          <w:color w:val="auto"/>
          <w:rtl/>
          <w:lang w:val="fr-FR"/>
        </w:rPr>
        <w:t>نَبَذَةٌ مُخْتَصِرَةٌ عَنْ</w:t>
      </w:r>
      <w:r w:rsidRPr="002F3D54">
        <w:rPr>
          <w:rFonts w:ascii="Microsoft Sans Serif" w:hAnsi="Microsoft Sans Serif" w:cs="PT Bold Heading" w:hint="cs"/>
          <w:b/>
          <w:bCs/>
          <w:color w:val="auto"/>
          <w:lang w:val="fr-FR"/>
        </w:rPr>
        <w:t> </w:t>
      </w:r>
      <w:r w:rsidR="00191430">
        <w:rPr>
          <w:rFonts w:ascii="Microsoft Sans Serif" w:hAnsi="Microsoft Sans Serif" w:cs="PT Bold Heading" w:hint="cs"/>
          <w:b/>
          <w:bCs/>
          <w:color w:val="auto"/>
          <w:rtl/>
          <w:lang w:val="fr-FR"/>
        </w:rPr>
        <w:t xml:space="preserve">كتابِ </w:t>
      </w:r>
      <w:r w:rsidRPr="002F3D54">
        <w:rPr>
          <w:rFonts w:ascii="Microsoft Sans Serif" w:hAnsi="Microsoft Sans Serif" w:cs="PT Bold Heading" w:hint="cs"/>
          <w:b/>
          <w:bCs/>
          <w:color w:val="auto"/>
          <w:rtl/>
          <w:lang w:val="fr-FR"/>
        </w:rPr>
        <w:t>(الْهِدَايَة)</w:t>
      </w:r>
      <w:r w:rsidR="00191430">
        <w:rPr>
          <w:rFonts w:ascii="Microsoft Sans Serif" w:hAnsi="Microsoft Sans Serif" w:cs="AL-Mohanad Bold" w:hint="cs"/>
          <w:b/>
          <w:bCs/>
          <w:color w:val="auto"/>
          <w:rtl/>
          <w:lang w:val="en-GB"/>
        </w:rPr>
        <w:t xml:space="preserve">، </w:t>
      </w:r>
      <w:r w:rsidRPr="002F3D54">
        <w:rPr>
          <w:rFonts w:ascii="Traditional Arabic" w:hAnsi="Traditional Arabic"/>
          <w:b/>
          <w:bCs/>
          <w:color w:val="auto"/>
          <w:rtl/>
          <w:lang w:val="fr-FR"/>
        </w:rPr>
        <w:t>وَفِيهِ</w:t>
      </w:r>
      <w:r w:rsidRPr="002F3D54">
        <w:rPr>
          <w:rFonts w:ascii="Traditional Arabic" w:hAnsi="Traditional Arabic"/>
          <w:b/>
          <w:bCs/>
          <w:color w:val="auto"/>
          <w:lang w:val="fr-FR"/>
        </w:rPr>
        <w:t> </w:t>
      </w:r>
      <w:r w:rsidRPr="002F3D54">
        <w:rPr>
          <w:rFonts w:ascii="Traditional Arabic" w:hAnsi="Traditional Arabic"/>
          <w:b/>
          <w:bCs/>
          <w:color w:val="auto"/>
          <w:rtl/>
          <w:lang w:val="fr-FR"/>
        </w:rPr>
        <w:t>تَمْهِيدٌ وثَلاثَة مَطَالِب:</w:t>
      </w:r>
    </w:p>
    <w:p w:rsidR="00213794" w:rsidRPr="002F3D54" w:rsidRDefault="00213794" w:rsidP="00191430">
      <w:pPr>
        <w:ind w:firstLine="567"/>
        <w:rPr>
          <w:color w:val="auto"/>
          <w:rtl/>
          <w:lang w:bidi="ar-EG"/>
        </w:rPr>
      </w:pPr>
      <w:r w:rsidRPr="002F3D54">
        <w:rPr>
          <w:b/>
          <w:bCs/>
          <w:color w:val="auto"/>
          <w:rtl/>
          <w:lang w:bidi="ar-EG"/>
        </w:rPr>
        <w:t>التَّمْهِيدُ:</w:t>
      </w:r>
      <w:r w:rsidRPr="002F3D54">
        <w:rPr>
          <w:color w:val="auto"/>
          <w:rtl/>
          <w:lang w:bidi="ar-EG"/>
        </w:rPr>
        <w:t xml:space="preserve"> وَيَشْتَمِلُ عَلَى </w:t>
      </w:r>
      <w:r w:rsidRPr="002F3D54">
        <w:rPr>
          <w:rFonts w:hint="cs"/>
          <w:color w:val="auto"/>
          <w:rtl/>
          <w:lang w:bidi="ar-EG"/>
        </w:rPr>
        <w:t xml:space="preserve">أهمية الكتاب ومنزلته ومنهجه من خلال المطالب الآتية: </w:t>
      </w:r>
    </w:p>
    <w:p w:rsidR="00213794" w:rsidRPr="002F3D54" w:rsidRDefault="00213794" w:rsidP="00191430">
      <w:pPr>
        <w:ind w:firstLine="567"/>
        <w:rPr>
          <w:color w:val="auto"/>
          <w:lang w:bidi="ar-EG"/>
        </w:rPr>
      </w:pPr>
      <w:r w:rsidRPr="002F3D54">
        <w:rPr>
          <w:b/>
          <w:bCs/>
          <w:color w:val="auto"/>
          <w:rtl/>
          <w:lang w:bidi="ar-EG"/>
        </w:rPr>
        <w:t>الْمَطْلَبُ الْأَوْلَ:</w:t>
      </w:r>
      <w:r w:rsidRPr="002F3D54">
        <w:rPr>
          <w:color w:val="auto"/>
          <w:rtl/>
          <w:lang w:bidi="ar-EG"/>
        </w:rPr>
        <w:t xml:space="preserve"> أهَمِّيَّةُ هَذَا الْك</w:t>
      </w:r>
      <w:r w:rsidRPr="002F3D54">
        <w:rPr>
          <w:rFonts w:hint="cs"/>
          <w:color w:val="auto"/>
          <w:rtl/>
          <w:lang w:bidi="ar-EG"/>
        </w:rPr>
        <w:t>ِ</w:t>
      </w:r>
      <w:r w:rsidRPr="002F3D54">
        <w:rPr>
          <w:color w:val="auto"/>
          <w:rtl/>
          <w:lang w:bidi="ar-EG"/>
        </w:rPr>
        <w:t>ت</w:t>
      </w:r>
      <w:r w:rsidRPr="002F3D54">
        <w:rPr>
          <w:rFonts w:hint="cs"/>
          <w:color w:val="auto"/>
          <w:rtl/>
          <w:lang w:bidi="ar-EG"/>
        </w:rPr>
        <w:t>َ</w:t>
      </w:r>
      <w:r w:rsidRPr="002F3D54">
        <w:rPr>
          <w:color w:val="auto"/>
          <w:rtl/>
          <w:lang w:bidi="ar-EG"/>
        </w:rPr>
        <w:t>ابِ.</w:t>
      </w:r>
    </w:p>
    <w:p w:rsidR="00213794" w:rsidRPr="002F3D54" w:rsidRDefault="00213794" w:rsidP="00191430">
      <w:pPr>
        <w:ind w:firstLine="567"/>
        <w:rPr>
          <w:color w:val="auto"/>
          <w:lang w:bidi="ar-EG"/>
        </w:rPr>
      </w:pPr>
      <w:r w:rsidRPr="002F3D54">
        <w:rPr>
          <w:b/>
          <w:bCs/>
          <w:color w:val="auto"/>
          <w:rtl/>
          <w:lang w:bidi="ar-EG"/>
        </w:rPr>
        <w:t>الْمَطْلَبُ الثَّانِي:</w:t>
      </w:r>
      <w:r w:rsidRPr="002F3D54">
        <w:rPr>
          <w:color w:val="auto"/>
          <w:rtl/>
          <w:lang w:bidi="ar-EG"/>
        </w:rPr>
        <w:t xml:space="preserve"> مَنْزِلَتُهُ فِي الْمذَهبِ الحنفي.</w:t>
      </w:r>
    </w:p>
    <w:p w:rsidR="00213794" w:rsidRPr="002F3D54" w:rsidRDefault="00213794" w:rsidP="00191430">
      <w:pPr>
        <w:ind w:firstLine="567"/>
        <w:rPr>
          <w:color w:val="auto"/>
          <w:rtl/>
          <w:lang w:bidi="ar-EG"/>
        </w:rPr>
      </w:pPr>
      <w:r w:rsidRPr="002F3D54">
        <w:rPr>
          <w:b/>
          <w:bCs/>
          <w:color w:val="auto"/>
          <w:rtl/>
          <w:lang w:bidi="ar-EG"/>
        </w:rPr>
        <w:t>الْمَطْلَبُ الثَّالِثُ:</w:t>
      </w:r>
      <w:r w:rsidRPr="002F3D54">
        <w:rPr>
          <w:color w:val="auto"/>
          <w:rtl/>
          <w:lang w:bidi="ar-EG"/>
        </w:rPr>
        <w:t xml:space="preserve"> م</w:t>
      </w:r>
      <w:r w:rsidRPr="002F3D54">
        <w:rPr>
          <w:rFonts w:hint="cs"/>
          <w:color w:val="auto"/>
          <w:rtl/>
          <w:lang w:bidi="ar-EG"/>
        </w:rPr>
        <w:t>َ</w:t>
      </w:r>
      <w:r w:rsidRPr="002F3D54">
        <w:rPr>
          <w:color w:val="auto"/>
          <w:rtl/>
          <w:lang w:bidi="ar-EG"/>
        </w:rPr>
        <w:t>نْهَجُ الْمُؤَلِّفِ فِي الْك</w:t>
      </w:r>
      <w:r w:rsidRPr="002F3D54">
        <w:rPr>
          <w:rFonts w:hint="cs"/>
          <w:color w:val="auto"/>
          <w:rtl/>
          <w:lang w:bidi="ar-EG"/>
        </w:rPr>
        <w:t>ِ</w:t>
      </w:r>
      <w:r w:rsidRPr="002F3D54">
        <w:rPr>
          <w:color w:val="auto"/>
          <w:rtl/>
          <w:lang w:bidi="ar-EG"/>
        </w:rPr>
        <w:t>ت</w:t>
      </w:r>
      <w:r w:rsidRPr="002F3D54">
        <w:rPr>
          <w:rFonts w:hint="cs"/>
          <w:color w:val="auto"/>
          <w:rtl/>
          <w:lang w:bidi="ar-EG"/>
        </w:rPr>
        <w:t>َ</w:t>
      </w:r>
      <w:r w:rsidRPr="002F3D54">
        <w:rPr>
          <w:color w:val="auto"/>
          <w:rtl/>
          <w:lang w:bidi="ar-EG"/>
        </w:rPr>
        <w:t>ابِ.</w:t>
      </w:r>
    </w:p>
    <w:p w:rsidR="00213794" w:rsidRPr="002F3D54" w:rsidRDefault="00213794" w:rsidP="00523103">
      <w:pPr>
        <w:ind w:firstLine="567"/>
        <w:rPr>
          <w:rFonts w:ascii="Microsoft Sans Serif" w:hAnsi="Microsoft Sans Serif" w:cs="AL-Mohanad Bold"/>
          <w:b/>
          <w:bCs/>
          <w:color w:val="auto"/>
          <w:rtl/>
          <w:lang w:val="fr-FR"/>
        </w:rPr>
      </w:pPr>
      <w:r w:rsidRPr="002F3D54">
        <w:rPr>
          <w:rFonts w:ascii="Microsoft Sans Serif" w:hAnsi="Microsoft Sans Serif" w:cs="PT Bold Heading"/>
          <w:b/>
          <w:bCs/>
          <w:color w:val="auto"/>
          <w:rtl/>
          <w:lang w:val="fr-FR"/>
        </w:rPr>
        <w:t xml:space="preserve">الْمَبْحَثُ </w:t>
      </w:r>
      <w:r w:rsidRPr="002F3D54">
        <w:rPr>
          <w:rFonts w:ascii="Microsoft Sans Serif" w:hAnsi="Microsoft Sans Serif" w:cs="PT Bold Heading" w:hint="cs"/>
          <w:b/>
          <w:bCs/>
          <w:color w:val="auto"/>
          <w:rtl/>
          <w:lang w:val="fr-FR"/>
        </w:rPr>
        <w:t>الثالث</w:t>
      </w:r>
      <w:r w:rsidRPr="002F3D54">
        <w:rPr>
          <w:rFonts w:ascii="Microsoft Sans Serif" w:hAnsi="Microsoft Sans Serif" w:cs="PT Bold Heading"/>
          <w:b/>
          <w:bCs/>
          <w:color w:val="auto"/>
          <w:rtl/>
          <w:lang w:val="fr-FR"/>
        </w:rPr>
        <w:t>: التَّعْرِيفُ بِصَاحِبِ النِّهَايَةِ فِي شَرْحِ الْهِدَايَةِ،</w:t>
      </w:r>
      <w:r w:rsidRPr="002F3D54">
        <w:rPr>
          <w:rFonts w:ascii="Traditional Arabic" w:hAnsi="Traditional Arabic"/>
          <w:b/>
          <w:bCs/>
          <w:color w:val="auto"/>
          <w:rtl/>
          <w:lang w:val="fr-FR"/>
        </w:rPr>
        <w:t>وَفِيهِ سِتَّةُ مَطَالِبٍ:</w:t>
      </w:r>
    </w:p>
    <w:p w:rsidR="00213794" w:rsidRPr="002F3D54" w:rsidRDefault="00213794" w:rsidP="00191430">
      <w:pPr>
        <w:ind w:firstLine="567"/>
        <w:rPr>
          <w:rFonts w:eastAsia="Calibri"/>
          <w:color w:val="auto"/>
          <w:lang w:bidi="ar-EG"/>
        </w:rPr>
      </w:pPr>
      <w:r w:rsidRPr="002F3D54">
        <w:rPr>
          <w:rFonts w:eastAsia="Calibri"/>
          <w:b/>
          <w:bCs/>
          <w:color w:val="auto"/>
          <w:rtl/>
          <w:lang w:bidi="ar-EG"/>
        </w:rPr>
        <w:t>الْمَطْلَبُ الْأَوْلَ:</w:t>
      </w:r>
      <w:r w:rsidRPr="002F3D54">
        <w:rPr>
          <w:rFonts w:eastAsia="Calibri"/>
          <w:color w:val="auto"/>
          <w:rtl/>
          <w:lang w:bidi="ar-EG"/>
        </w:rPr>
        <w:t xml:space="preserve"> اِسْمُهُ، وَلَقب</w:t>
      </w:r>
      <w:r w:rsidRPr="002F3D54">
        <w:rPr>
          <w:rFonts w:eastAsia="Calibri" w:hint="cs"/>
          <w:color w:val="auto"/>
          <w:rtl/>
          <w:lang w:bidi="ar-EG"/>
        </w:rPr>
        <w:t>ُ</w:t>
      </w:r>
      <w:r w:rsidRPr="002F3D54">
        <w:rPr>
          <w:rFonts w:eastAsia="Calibri"/>
          <w:color w:val="auto"/>
          <w:rtl/>
          <w:lang w:bidi="ar-EG"/>
        </w:rPr>
        <w:t>هُ، وَنسبهُ.</w:t>
      </w:r>
    </w:p>
    <w:p w:rsidR="00213794" w:rsidRPr="002F3D54" w:rsidRDefault="00213794" w:rsidP="00191430">
      <w:pPr>
        <w:ind w:firstLine="567"/>
        <w:rPr>
          <w:rFonts w:eastAsia="Calibri"/>
          <w:color w:val="auto"/>
          <w:lang w:bidi="ar-EG"/>
        </w:rPr>
      </w:pPr>
      <w:r w:rsidRPr="002F3D54">
        <w:rPr>
          <w:rFonts w:eastAsia="Calibri"/>
          <w:b/>
          <w:bCs/>
          <w:color w:val="auto"/>
          <w:rtl/>
          <w:lang w:bidi="ar-EG"/>
        </w:rPr>
        <w:t>الْمَطْلَبُ الثَّانِي:</w:t>
      </w:r>
      <w:r w:rsidRPr="002F3D54">
        <w:rPr>
          <w:rFonts w:eastAsia="Calibri"/>
          <w:color w:val="auto"/>
          <w:rtl/>
          <w:lang w:bidi="ar-EG"/>
        </w:rPr>
        <w:t xml:space="preserve"> وَلَادت</w:t>
      </w:r>
      <w:r w:rsidRPr="002F3D54">
        <w:rPr>
          <w:rFonts w:eastAsia="Calibri" w:hint="cs"/>
          <w:color w:val="auto"/>
          <w:rtl/>
          <w:lang w:bidi="ar-EG"/>
        </w:rPr>
        <w:t>ُ</w:t>
      </w:r>
      <w:r w:rsidRPr="002F3D54">
        <w:rPr>
          <w:rFonts w:eastAsia="Calibri"/>
          <w:color w:val="auto"/>
          <w:rtl/>
          <w:lang w:bidi="ar-EG"/>
        </w:rPr>
        <w:t>هُ، وَنَش</w:t>
      </w:r>
      <w:r w:rsidRPr="002F3D54">
        <w:rPr>
          <w:rFonts w:eastAsia="Calibri" w:hint="cs"/>
          <w:color w:val="auto"/>
          <w:rtl/>
          <w:lang w:bidi="ar-EG"/>
        </w:rPr>
        <w:t>ْ</w:t>
      </w:r>
      <w:r w:rsidRPr="002F3D54">
        <w:rPr>
          <w:rFonts w:eastAsia="Calibri"/>
          <w:color w:val="auto"/>
          <w:rtl/>
          <w:lang w:bidi="ar-EG"/>
        </w:rPr>
        <w:t>أ</w:t>
      </w:r>
      <w:r w:rsidRPr="002F3D54">
        <w:rPr>
          <w:rFonts w:eastAsia="Calibri" w:hint="cs"/>
          <w:color w:val="auto"/>
          <w:rtl/>
          <w:lang w:bidi="ar-EG"/>
        </w:rPr>
        <w:t>َ</w:t>
      </w:r>
      <w:r w:rsidRPr="002F3D54">
        <w:rPr>
          <w:rFonts w:eastAsia="Calibri"/>
          <w:color w:val="auto"/>
          <w:rtl/>
          <w:lang w:bidi="ar-EG"/>
        </w:rPr>
        <w:t>ت</w:t>
      </w:r>
      <w:r w:rsidRPr="002F3D54">
        <w:rPr>
          <w:rFonts w:eastAsia="Calibri" w:hint="cs"/>
          <w:color w:val="auto"/>
          <w:rtl/>
          <w:lang w:bidi="ar-EG"/>
        </w:rPr>
        <w:t>ُ</w:t>
      </w:r>
      <w:r w:rsidRPr="002F3D54">
        <w:rPr>
          <w:rFonts w:eastAsia="Calibri"/>
          <w:color w:val="auto"/>
          <w:rtl/>
          <w:lang w:bidi="ar-EG"/>
        </w:rPr>
        <w:t>ه</w:t>
      </w:r>
      <w:r w:rsidRPr="002F3D54">
        <w:rPr>
          <w:rFonts w:eastAsia="Calibri" w:hint="cs"/>
          <w:color w:val="auto"/>
          <w:rtl/>
          <w:lang w:bidi="ar-EG"/>
        </w:rPr>
        <w:t>ُ</w:t>
      </w:r>
      <w:r w:rsidRPr="002F3D54">
        <w:rPr>
          <w:rFonts w:eastAsia="Calibri"/>
          <w:color w:val="auto"/>
          <w:rtl/>
          <w:lang w:bidi="ar-EG"/>
        </w:rPr>
        <w:t>، وَرحلاَتُهُ</w:t>
      </w:r>
      <w:r w:rsidRPr="002F3D54">
        <w:rPr>
          <w:rFonts w:eastAsia="Calibri" w:hint="cs"/>
          <w:color w:val="auto"/>
          <w:rtl/>
          <w:lang w:bidi="ar-EG"/>
        </w:rPr>
        <w:t>.</w:t>
      </w:r>
    </w:p>
    <w:p w:rsidR="00213794" w:rsidRPr="002F3D54" w:rsidRDefault="00213794" w:rsidP="00191430">
      <w:pPr>
        <w:ind w:firstLine="567"/>
        <w:rPr>
          <w:rFonts w:eastAsia="Calibri"/>
          <w:color w:val="auto"/>
          <w:lang w:bidi="ar-EG"/>
        </w:rPr>
      </w:pPr>
      <w:r w:rsidRPr="002F3D54">
        <w:rPr>
          <w:rFonts w:eastAsia="Calibri"/>
          <w:b/>
          <w:bCs/>
          <w:color w:val="auto"/>
          <w:rtl/>
          <w:lang w:bidi="ar-EG"/>
        </w:rPr>
        <w:t>الْمَطْلَبُ الثَّالِثُ:</w:t>
      </w:r>
      <w:r w:rsidRPr="002F3D54">
        <w:rPr>
          <w:rFonts w:eastAsia="Calibri"/>
          <w:color w:val="auto"/>
          <w:rtl/>
          <w:lang w:bidi="ar-EG"/>
        </w:rPr>
        <w:t xml:space="preserve"> شُيُوخُهُ وَتَلاَمِيذ</w:t>
      </w:r>
      <w:r w:rsidRPr="002F3D54">
        <w:rPr>
          <w:rFonts w:eastAsia="Calibri" w:hint="cs"/>
          <w:color w:val="auto"/>
          <w:rtl/>
          <w:lang w:bidi="ar-EG"/>
        </w:rPr>
        <w:t>ُ</w:t>
      </w:r>
      <w:r w:rsidRPr="002F3D54">
        <w:rPr>
          <w:rFonts w:eastAsia="Calibri"/>
          <w:color w:val="auto"/>
          <w:rtl/>
          <w:lang w:bidi="ar-EG"/>
        </w:rPr>
        <w:t>هُ.</w:t>
      </w:r>
    </w:p>
    <w:p w:rsidR="00213794" w:rsidRPr="002F3D54" w:rsidRDefault="00213794" w:rsidP="00191430">
      <w:pPr>
        <w:ind w:firstLine="567"/>
        <w:rPr>
          <w:rFonts w:eastAsia="Calibri"/>
          <w:color w:val="auto"/>
          <w:lang w:bidi="ar-EG"/>
        </w:rPr>
      </w:pPr>
      <w:r w:rsidRPr="002F3D54">
        <w:rPr>
          <w:rFonts w:eastAsia="Calibri"/>
          <w:b/>
          <w:bCs/>
          <w:color w:val="auto"/>
          <w:rtl/>
          <w:lang w:bidi="ar-EG"/>
        </w:rPr>
        <w:t>الْمَطْلَبُ الرّابعُ:</w:t>
      </w:r>
      <w:r w:rsidRPr="002F3D54">
        <w:rPr>
          <w:rFonts w:eastAsia="Calibri"/>
          <w:color w:val="auto"/>
          <w:rtl/>
          <w:lang w:bidi="ar-EG"/>
        </w:rPr>
        <w:t xml:space="preserve"> م</w:t>
      </w:r>
      <w:r w:rsidRPr="002F3D54">
        <w:rPr>
          <w:rFonts w:eastAsia="Calibri" w:hint="cs"/>
          <w:color w:val="auto"/>
          <w:rtl/>
          <w:lang w:bidi="ar-EG"/>
        </w:rPr>
        <w:t>َ</w:t>
      </w:r>
      <w:r w:rsidRPr="002F3D54">
        <w:rPr>
          <w:rFonts w:eastAsia="Calibri"/>
          <w:color w:val="auto"/>
          <w:rtl/>
          <w:lang w:bidi="ar-EG"/>
        </w:rPr>
        <w:t>ذَه</w:t>
      </w:r>
      <w:r w:rsidRPr="002F3D54">
        <w:rPr>
          <w:rFonts w:eastAsia="Calibri" w:hint="cs"/>
          <w:color w:val="auto"/>
          <w:rtl/>
          <w:lang w:bidi="ar-EG"/>
        </w:rPr>
        <w:t>َ</w:t>
      </w:r>
      <w:r w:rsidRPr="002F3D54">
        <w:rPr>
          <w:rFonts w:eastAsia="Calibri"/>
          <w:color w:val="auto"/>
          <w:rtl/>
          <w:lang w:bidi="ar-EG"/>
        </w:rPr>
        <w:t>بُهُ</w:t>
      </w:r>
      <w:r w:rsidRPr="002F3D54">
        <w:rPr>
          <w:rFonts w:eastAsia="Calibri" w:hint="cs"/>
          <w:color w:val="auto"/>
          <w:rtl/>
          <w:lang w:bidi="ar-EG"/>
        </w:rPr>
        <w:t xml:space="preserve"> وعقيدتُه.</w:t>
      </w:r>
    </w:p>
    <w:p w:rsidR="00213794" w:rsidRPr="002F3D54" w:rsidRDefault="00213794" w:rsidP="00191430">
      <w:pPr>
        <w:ind w:firstLine="567"/>
        <w:rPr>
          <w:rFonts w:eastAsia="Calibri"/>
          <w:color w:val="auto"/>
          <w:lang w:bidi="ar-EG"/>
        </w:rPr>
      </w:pPr>
      <w:r w:rsidRPr="002F3D54">
        <w:rPr>
          <w:rFonts w:eastAsia="Calibri"/>
          <w:b/>
          <w:bCs/>
          <w:color w:val="auto"/>
          <w:rtl/>
          <w:lang w:bidi="ar-EG"/>
        </w:rPr>
        <w:t>الْمَطْلَبُ الْخامسُ:</w:t>
      </w:r>
      <w:r w:rsidRPr="002F3D54">
        <w:rPr>
          <w:rFonts w:eastAsia="Calibri"/>
          <w:color w:val="auto"/>
          <w:rtl/>
          <w:lang w:bidi="ar-EG"/>
        </w:rPr>
        <w:t xml:space="preserve"> مُصَن</w:t>
      </w:r>
      <w:r w:rsidRPr="002F3D54">
        <w:rPr>
          <w:rFonts w:eastAsia="Calibri" w:hint="cs"/>
          <w:color w:val="auto"/>
          <w:rtl/>
          <w:lang w:bidi="ar-EG"/>
        </w:rPr>
        <w:t>َ</w:t>
      </w:r>
      <w:r w:rsidRPr="002F3D54">
        <w:rPr>
          <w:rFonts w:eastAsia="Calibri"/>
          <w:color w:val="auto"/>
          <w:rtl/>
          <w:lang w:bidi="ar-EG"/>
        </w:rPr>
        <w:t>فَاتُهُ.</w:t>
      </w:r>
    </w:p>
    <w:p w:rsidR="00213794" w:rsidRPr="002F3D54" w:rsidRDefault="00213794" w:rsidP="00191430">
      <w:pPr>
        <w:ind w:firstLine="567"/>
        <w:rPr>
          <w:rFonts w:ascii="Lotus Linotype" w:hAnsi="Lotus Linotype" w:cs="AL-Mohanad"/>
          <w:color w:val="auto"/>
          <w:rtl/>
          <w:lang w:val="fr-FR"/>
        </w:rPr>
      </w:pPr>
      <w:r w:rsidRPr="002F3D54">
        <w:rPr>
          <w:rFonts w:eastAsia="Calibri"/>
          <w:b/>
          <w:bCs/>
          <w:color w:val="auto"/>
          <w:rtl/>
          <w:lang w:bidi="ar-EG"/>
        </w:rPr>
        <w:t>الْمَطْلَبُ السّادسُ:</w:t>
      </w:r>
      <w:r w:rsidRPr="002F3D54">
        <w:rPr>
          <w:rFonts w:eastAsia="Calibri"/>
          <w:color w:val="auto"/>
          <w:rtl/>
          <w:lang w:bidi="ar-EG"/>
        </w:rPr>
        <w:t xml:space="preserve"> وَفَات</w:t>
      </w:r>
      <w:r w:rsidRPr="002F3D54">
        <w:rPr>
          <w:rFonts w:eastAsia="Calibri" w:hint="cs"/>
          <w:color w:val="auto"/>
          <w:rtl/>
          <w:lang w:bidi="ar-EG"/>
        </w:rPr>
        <w:t>ُ</w:t>
      </w:r>
      <w:r w:rsidRPr="002F3D54">
        <w:rPr>
          <w:rFonts w:eastAsia="Calibri"/>
          <w:color w:val="auto"/>
          <w:rtl/>
          <w:lang w:bidi="ar-EG"/>
        </w:rPr>
        <w:t>هُ، وَأَقْوَالُ العلماءفيه</w:t>
      </w:r>
      <w:r w:rsidRPr="002F3D54">
        <w:rPr>
          <w:rFonts w:ascii="Lotus Linotype" w:hAnsi="Lotus Linotype"/>
          <w:color w:val="auto"/>
          <w:rtl/>
          <w:lang w:val="fr-FR"/>
        </w:rPr>
        <w:t>.</w:t>
      </w:r>
    </w:p>
    <w:p w:rsidR="00213794" w:rsidRPr="002F3D54" w:rsidRDefault="00213794" w:rsidP="00191430">
      <w:pPr>
        <w:ind w:firstLine="567"/>
        <w:rPr>
          <w:rFonts w:ascii="Traditional Arabic" w:hAnsi="Traditional Arabic"/>
          <w:b/>
          <w:bCs/>
          <w:color w:val="auto"/>
          <w:rtl/>
          <w:lang w:val="fr-FR"/>
        </w:rPr>
      </w:pPr>
      <w:r w:rsidRPr="002F3D54">
        <w:rPr>
          <w:rFonts w:ascii="Microsoft Sans Serif" w:hAnsi="Microsoft Sans Serif" w:cs="PT Bold Heading"/>
          <w:b/>
          <w:bCs/>
          <w:color w:val="auto"/>
          <w:rtl/>
          <w:lang w:val="fr-FR"/>
        </w:rPr>
        <w:t xml:space="preserve">الْمَبْحَثُ </w:t>
      </w:r>
      <w:r w:rsidRPr="002F3D54">
        <w:rPr>
          <w:rFonts w:ascii="Microsoft Sans Serif" w:hAnsi="Microsoft Sans Serif" w:cs="PT Bold Heading" w:hint="cs"/>
          <w:b/>
          <w:bCs/>
          <w:color w:val="auto"/>
          <w:rtl/>
          <w:lang w:val="fr-FR"/>
        </w:rPr>
        <w:t>الرابع</w:t>
      </w:r>
      <w:r w:rsidRPr="002F3D54">
        <w:rPr>
          <w:rFonts w:ascii="Microsoft Sans Serif" w:hAnsi="Microsoft Sans Serif" w:cs="PT Bold Heading"/>
          <w:b/>
          <w:bCs/>
          <w:color w:val="auto"/>
          <w:rtl/>
          <w:lang w:val="fr-FR"/>
        </w:rPr>
        <w:t>: التَّعْرِيفُ بِالْكتابِ الْمُحَقِّقِ</w:t>
      </w:r>
      <w:r w:rsidRPr="002F3D54">
        <w:rPr>
          <w:rFonts w:ascii="Microsoft Sans Serif" w:hAnsi="Microsoft Sans Serif" w:cs="PT Bold Heading" w:hint="cs"/>
          <w:b/>
          <w:bCs/>
          <w:color w:val="auto"/>
          <w:rtl/>
          <w:lang w:val="fr-FR"/>
        </w:rPr>
        <w:t>،</w:t>
      </w:r>
      <w:r w:rsidRPr="002F3D54">
        <w:rPr>
          <w:rFonts w:ascii="Traditional Arabic" w:hAnsi="Traditional Arabic"/>
          <w:b/>
          <w:bCs/>
          <w:color w:val="auto"/>
          <w:rtl/>
          <w:lang w:val="fr-FR"/>
        </w:rPr>
        <w:t>وَفِيه سِتَّةُ مَطَالِبٍ:</w:t>
      </w:r>
    </w:p>
    <w:p w:rsidR="00213794" w:rsidRPr="002F3D54" w:rsidRDefault="00213794" w:rsidP="00191430">
      <w:pPr>
        <w:ind w:firstLine="567"/>
        <w:rPr>
          <w:rFonts w:eastAsia="Calibri"/>
          <w:b/>
          <w:bCs/>
          <w:color w:val="auto"/>
          <w:lang w:bidi="ar-EG"/>
        </w:rPr>
      </w:pPr>
      <w:r w:rsidRPr="002F3D54">
        <w:rPr>
          <w:rFonts w:eastAsia="Calibri"/>
          <w:b/>
          <w:bCs/>
          <w:color w:val="auto"/>
          <w:rtl/>
          <w:lang w:bidi="ar-EG"/>
        </w:rPr>
        <w:t xml:space="preserve">الْمَطْلَبُ الْأَوْل: </w:t>
      </w:r>
      <w:r w:rsidRPr="002F3D54">
        <w:rPr>
          <w:rFonts w:eastAsia="Calibri"/>
          <w:color w:val="auto"/>
          <w:rtl/>
          <w:lang w:bidi="ar-EG"/>
        </w:rPr>
        <w:t>د</w:t>
      </w:r>
      <w:r w:rsidRPr="002F3D54">
        <w:rPr>
          <w:rFonts w:eastAsia="Calibri" w:hint="cs"/>
          <w:color w:val="auto"/>
          <w:rtl/>
          <w:lang w:bidi="ar-EG"/>
        </w:rPr>
        <w:t>ِ</w:t>
      </w:r>
      <w:r w:rsidRPr="002F3D54">
        <w:rPr>
          <w:rFonts w:eastAsia="Calibri"/>
          <w:color w:val="auto"/>
          <w:rtl/>
          <w:lang w:bidi="ar-EG"/>
        </w:rPr>
        <w:t>راسَةُ عُنْوَانِ الْك</w:t>
      </w:r>
      <w:r w:rsidRPr="002F3D54">
        <w:rPr>
          <w:rFonts w:eastAsia="Calibri" w:hint="cs"/>
          <w:color w:val="auto"/>
          <w:rtl/>
          <w:lang w:bidi="ar-EG"/>
        </w:rPr>
        <w:t>ِ</w:t>
      </w:r>
      <w:r w:rsidRPr="002F3D54">
        <w:rPr>
          <w:rFonts w:eastAsia="Calibri"/>
          <w:color w:val="auto"/>
          <w:rtl/>
          <w:lang w:bidi="ar-EG"/>
        </w:rPr>
        <w:t>ت</w:t>
      </w:r>
      <w:r w:rsidRPr="002F3D54">
        <w:rPr>
          <w:rFonts w:eastAsia="Calibri" w:hint="cs"/>
          <w:color w:val="auto"/>
          <w:rtl/>
          <w:lang w:bidi="ar-EG"/>
        </w:rPr>
        <w:t>َ</w:t>
      </w:r>
      <w:r w:rsidRPr="002F3D54">
        <w:rPr>
          <w:rFonts w:eastAsia="Calibri"/>
          <w:color w:val="auto"/>
          <w:rtl/>
          <w:lang w:bidi="ar-EG"/>
        </w:rPr>
        <w:t>اب</w:t>
      </w:r>
      <w:r w:rsidRPr="002F3D54">
        <w:rPr>
          <w:rFonts w:eastAsia="Calibri" w:hint="cs"/>
          <w:color w:val="auto"/>
          <w:rtl/>
          <w:lang w:bidi="ar-EG"/>
        </w:rPr>
        <w:t>.</w:t>
      </w:r>
    </w:p>
    <w:p w:rsidR="00213794" w:rsidRPr="002F3D54" w:rsidRDefault="00213794" w:rsidP="00191430">
      <w:pPr>
        <w:ind w:firstLine="567"/>
        <w:rPr>
          <w:rFonts w:eastAsia="Calibri"/>
          <w:b/>
          <w:bCs/>
          <w:color w:val="auto"/>
          <w:lang w:bidi="ar-EG"/>
        </w:rPr>
      </w:pPr>
      <w:r w:rsidRPr="002F3D54">
        <w:rPr>
          <w:rFonts w:eastAsia="Calibri"/>
          <w:b/>
          <w:bCs/>
          <w:color w:val="auto"/>
          <w:rtl/>
          <w:lang w:bidi="ar-EG"/>
        </w:rPr>
        <w:t xml:space="preserve">الْمَطْلَبُ الثَّانِي: </w:t>
      </w:r>
      <w:r w:rsidRPr="002F3D54">
        <w:rPr>
          <w:rFonts w:eastAsia="Calibri"/>
          <w:color w:val="auto"/>
          <w:rtl/>
          <w:lang w:bidi="ar-EG"/>
        </w:rPr>
        <w:t>نِسْبَةُ الْك</w:t>
      </w:r>
      <w:r w:rsidRPr="002F3D54">
        <w:rPr>
          <w:rFonts w:eastAsia="Calibri" w:hint="cs"/>
          <w:color w:val="auto"/>
          <w:rtl/>
          <w:lang w:bidi="ar-EG"/>
        </w:rPr>
        <w:t>ِ</w:t>
      </w:r>
      <w:r w:rsidRPr="002F3D54">
        <w:rPr>
          <w:rFonts w:eastAsia="Calibri"/>
          <w:color w:val="auto"/>
          <w:rtl/>
          <w:lang w:bidi="ar-EG"/>
        </w:rPr>
        <w:t>ت</w:t>
      </w:r>
      <w:r w:rsidRPr="002F3D54">
        <w:rPr>
          <w:rFonts w:eastAsia="Calibri" w:hint="cs"/>
          <w:color w:val="auto"/>
          <w:rtl/>
          <w:lang w:bidi="ar-EG"/>
        </w:rPr>
        <w:t>َ</w:t>
      </w:r>
      <w:r w:rsidRPr="002F3D54">
        <w:rPr>
          <w:rFonts w:eastAsia="Calibri"/>
          <w:color w:val="auto"/>
          <w:rtl/>
          <w:lang w:bidi="ar-EG"/>
        </w:rPr>
        <w:t>ابِ لِلْمُؤَلفِ.</w:t>
      </w:r>
    </w:p>
    <w:p w:rsidR="00213794" w:rsidRPr="002F3D54" w:rsidRDefault="00213794" w:rsidP="00191430">
      <w:pPr>
        <w:ind w:firstLine="567"/>
        <w:rPr>
          <w:rFonts w:eastAsia="Calibri"/>
          <w:b/>
          <w:bCs/>
          <w:color w:val="auto"/>
          <w:lang w:bidi="ar-EG"/>
        </w:rPr>
      </w:pPr>
      <w:r w:rsidRPr="002F3D54">
        <w:rPr>
          <w:rFonts w:eastAsia="Calibri"/>
          <w:b/>
          <w:bCs/>
          <w:color w:val="auto"/>
          <w:rtl/>
          <w:lang w:bidi="ar-EG"/>
        </w:rPr>
        <w:t>الْمَطْلَبُ الثَّالِثُ:</w:t>
      </w:r>
      <w:r w:rsidRPr="002F3D54">
        <w:rPr>
          <w:rFonts w:eastAsia="Calibri"/>
          <w:color w:val="auto"/>
          <w:rtl/>
          <w:lang w:bidi="ar-EG"/>
        </w:rPr>
        <w:t xml:space="preserve"> أهَمِّيَّةُ الْك</w:t>
      </w:r>
      <w:r w:rsidRPr="002F3D54">
        <w:rPr>
          <w:rFonts w:eastAsia="Calibri" w:hint="cs"/>
          <w:color w:val="auto"/>
          <w:rtl/>
          <w:lang w:bidi="ar-EG"/>
        </w:rPr>
        <w:t>ِ</w:t>
      </w:r>
      <w:r w:rsidRPr="002F3D54">
        <w:rPr>
          <w:rFonts w:eastAsia="Calibri"/>
          <w:color w:val="auto"/>
          <w:rtl/>
          <w:lang w:bidi="ar-EG"/>
        </w:rPr>
        <w:t>تَابِ.</w:t>
      </w:r>
    </w:p>
    <w:p w:rsidR="00213794" w:rsidRPr="002F3D54" w:rsidRDefault="00213794" w:rsidP="00191430">
      <w:pPr>
        <w:ind w:firstLine="567"/>
        <w:rPr>
          <w:rFonts w:eastAsia="Calibri"/>
          <w:b/>
          <w:bCs/>
          <w:color w:val="auto"/>
          <w:lang w:bidi="ar-EG"/>
        </w:rPr>
      </w:pPr>
      <w:r w:rsidRPr="002F3D54">
        <w:rPr>
          <w:rFonts w:eastAsia="Calibri"/>
          <w:b/>
          <w:bCs/>
          <w:color w:val="auto"/>
          <w:rtl/>
          <w:lang w:bidi="ar-EG"/>
        </w:rPr>
        <w:t xml:space="preserve">الْمَطْلَبُ الرّابعُ: </w:t>
      </w:r>
      <w:r w:rsidRPr="002F3D54">
        <w:rPr>
          <w:rFonts w:eastAsia="Calibri"/>
          <w:color w:val="auto"/>
          <w:rtl/>
          <w:lang w:bidi="ar-EG"/>
        </w:rPr>
        <w:t>الْكُتُبُ النَّاقِلَةُ عَنْه.</w:t>
      </w:r>
    </w:p>
    <w:p w:rsidR="00213794" w:rsidRPr="002F3D54" w:rsidRDefault="00213794" w:rsidP="00191430">
      <w:pPr>
        <w:ind w:firstLine="567"/>
        <w:rPr>
          <w:rFonts w:eastAsia="Calibri"/>
          <w:b/>
          <w:bCs/>
          <w:color w:val="auto"/>
          <w:lang w:bidi="ar-EG"/>
        </w:rPr>
      </w:pPr>
      <w:r w:rsidRPr="002F3D54">
        <w:rPr>
          <w:rFonts w:eastAsia="Calibri"/>
          <w:b/>
          <w:bCs/>
          <w:color w:val="auto"/>
          <w:rtl/>
          <w:lang w:bidi="ar-EG"/>
        </w:rPr>
        <w:lastRenderedPageBreak/>
        <w:t xml:space="preserve">الْمَطْلَبُ الْخامسُ: </w:t>
      </w:r>
      <w:r w:rsidRPr="002F3D54">
        <w:rPr>
          <w:rFonts w:eastAsia="Calibri"/>
          <w:color w:val="auto"/>
          <w:rtl/>
          <w:lang w:bidi="ar-EG"/>
        </w:rPr>
        <w:t>مواردُ الْك</w:t>
      </w:r>
      <w:r w:rsidRPr="002F3D54">
        <w:rPr>
          <w:rFonts w:eastAsia="Calibri" w:hint="cs"/>
          <w:color w:val="auto"/>
          <w:rtl/>
          <w:lang w:bidi="ar-EG"/>
        </w:rPr>
        <w:t>ِ</w:t>
      </w:r>
      <w:r w:rsidRPr="002F3D54">
        <w:rPr>
          <w:rFonts w:eastAsia="Calibri"/>
          <w:color w:val="auto"/>
          <w:rtl/>
          <w:lang w:bidi="ar-EG"/>
        </w:rPr>
        <w:t>ت</w:t>
      </w:r>
      <w:r w:rsidRPr="002F3D54">
        <w:rPr>
          <w:rFonts w:eastAsia="Calibri" w:hint="cs"/>
          <w:color w:val="auto"/>
          <w:rtl/>
          <w:lang w:bidi="ar-EG"/>
        </w:rPr>
        <w:t>َ</w:t>
      </w:r>
      <w:r w:rsidRPr="002F3D54">
        <w:rPr>
          <w:rFonts w:eastAsia="Calibri"/>
          <w:color w:val="auto"/>
          <w:rtl/>
          <w:lang w:bidi="ar-EG"/>
        </w:rPr>
        <w:t>ابِ وَمُصْطَلَحَات</w:t>
      </w:r>
      <w:r w:rsidRPr="002F3D54">
        <w:rPr>
          <w:rFonts w:eastAsia="Calibri" w:hint="cs"/>
          <w:color w:val="auto"/>
          <w:rtl/>
          <w:lang w:bidi="ar-EG"/>
        </w:rPr>
        <w:t>ُ</w:t>
      </w:r>
      <w:r w:rsidRPr="002F3D54">
        <w:rPr>
          <w:rFonts w:eastAsia="Calibri"/>
          <w:color w:val="auto"/>
          <w:rtl/>
          <w:lang w:bidi="ar-EG"/>
        </w:rPr>
        <w:t>ه.</w:t>
      </w:r>
    </w:p>
    <w:p w:rsidR="00213794" w:rsidRPr="002F3D54" w:rsidRDefault="00213794" w:rsidP="00191430">
      <w:pPr>
        <w:ind w:firstLine="567"/>
        <w:rPr>
          <w:rFonts w:eastAsia="Calibri"/>
          <w:b/>
          <w:bCs/>
          <w:color w:val="auto"/>
          <w:rtl/>
          <w:lang w:bidi="ar-EG"/>
        </w:rPr>
      </w:pPr>
      <w:r w:rsidRPr="002F3D54">
        <w:rPr>
          <w:rFonts w:eastAsia="Calibri"/>
          <w:b/>
          <w:bCs/>
          <w:color w:val="auto"/>
          <w:rtl/>
          <w:lang w:bidi="ar-EG"/>
        </w:rPr>
        <w:t xml:space="preserve">الْمَطْلَبُ السّادسُ: </w:t>
      </w:r>
      <w:r w:rsidRPr="002F3D54">
        <w:rPr>
          <w:rFonts w:eastAsia="Calibri"/>
          <w:color w:val="auto"/>
          <w:rtl/>
          <w:lang w:bidi="ar-EG"/>
        </w:rPr>
        <w:t>فِي مَزَايَا الْك</w:t>
      </w:r>
      <w:r w:rsidRPr="002F3D54">
        <w:rPr>
          <w:rFonts w:eastAsia="Calibri" w:hint="cs"/>
          <w:color w:val="auto"/>
          <w:rtl/>
          <w:lang w:bidi="ar-EG"/>
        </w:rPr>
        <w:t>ِ</w:t>
      </w:r>
      <w:r w:rsidRPr="002F3D54">
        <w:rPr>
          <w:rFonts w:eastAsia="Calibri"/>
          <w:color w:val="auto"/>
          <w:rtl/>
          <w:lang w:bidi="ar-EG"/>
        </w:rPr>
        <w:t>تَابِ والمآخذ</w:t>
      </w:r>
      <w:r w:rsidRPr="002F3D54">
        <w:rPr>
          <w:rFonts w:eastAsia="Calibri" w:hint="cs"/>
          <w:color w:val="auto"/>
          <w:rtl/>
          <w:lang w:bidi="ar-EG"/>
        </w:rPr>
        <w:t>ِ</w:t>
      </w:r>
      <w:r w:rsidRPr="002F3D54">
        <w:rPr>
          <w:rFonts w:eastAsia="Calibri"/>
          <w:color w:val="auto"/>
          <w:rtl/>
          <w:lang w:bidi="ar-EG"/>
        </w:rPr>
        <w:t xml:space="preserve"> عَلَيه</w:t>
      </w:r>
      <w:r w:rsidRPr="002F3D54">
        <w:rPr>
          <w:rFonts w:eastAsia="Calibri" w:hint="cs"/>
          <w:color w:val="auto"/>
          <w:rtl/>
          <w:lang w:bidi="ar-EG"/>
        </w:rPr>
        <w:t>ِ</w:t>
      </w:r>
      <w:r w:rsidRPr="002F3D54">
        <w:rPr>
          <w:rFonts w:eastAsia="Calibri"/>
          <w:color w:val="auto"/>
          <w:rtl/>
          <w:lang w:bidi="ar-EG"/>
        </w:rPr>
        <w:t>.</w:t>
      </w:r>
    </w:p>
    <w:p w:rsidR="00213794" w:rsidRPr="002F3D54" w:rsidRDefault="00213794" w:rsidP="009A7D67">
      <w:pPr>
        <w:numPr>
          <w:ilvl w:val="0"/>
          <w:numId w:val="5"/>
        </w:numPr>
        <w:tabs>
          <w:tab w:val="num" w:pos="584"/>
        </w:tabs>
        <w:ind w:left="0" w:firstLine="567"/>
        <w:rPr>
          <w:rFonts w:ascii="Traditional Arabic" w:hAnsi="Traditional Arabic"/>
          <w:color w:val="auto"/>
          <w:lang w:val="fr-FR"/>
        </w:rPr>
      </w:pPr>
      <w:r w:rsidRPr="002F3D54">
        <w:rPr>
          <w:rFonts w:ascii="Microsoft Sans Serif" w:hAnsi="Microsoft Sans Serif" w:cs="PT Bold Heading"/>
          <w:color w:val="auto"/>
          <w:rtl/>
          <w:lang w:val="fr-FR"/>
        </w:rPr>
        <w:t xml:space="preserve">الْقِسَمُ الثَّانِي: التَّحْقِيقُ، </w:t>
      </w:r>
      <w:r w:rsidRPr="002F3D54">
        <w:rPr>
          <w:rFonts w:ascii="Traditional Arabic" w:hAnsi="Traditional Arabic"/>
          <w:color w:val="auto"/>
          <w:rtl/>
          <w:lang w:val="fr-FR"/>
        </w:rPr>
        <w:t>وَيَشْتَمِلُ عَلَىتَمْهِيدٍ فِي وَصْفِ الْمَخْطُوطِ وَنُسَخِهِ.</w:t>
      </w:r>
    </w:p>
    <w:p w:rsidR="00213794" w:rsidRPr="002F3D54" w:rsidRDefault="00213794" w:rsidP="00191430">
      <w:pPr>
        <w:ind w:firstLine="567"/>
        <w:rPr>
          <w:rFonts w:eastAsia="Calibri"/>
          <w:b/>
          <w:bCs/>
          <w:color w:val="auto"/>
          <w:rtl/>
          <w:lang w:bidi="ar-EG"/>
        </w:rPr>
      </w:pPr>
      <w:r w:rsidRPr="002F3D54">
        <w:rPr>
          <w:rFonts w:eastAsia="Calibri" w:hint="cs"/>
          <w:b/>
          <w:bCs/>
          <w:color w:val="auto"/>
          <w:rtl/>
          <w:lang w:bidi="ar-EG"/>
        </w:rPr>
        <w:t>المطلب الأول:</w:t>
      </w:r>
      <w:r w:rsidRPr="002F3D54">
        <w:rPr>
          <w:rFonts w:eastAsia="Calibri"/>
          <w:color w:val="auto"/>
          <w:rtl/>
          <w:lang w:bidi="ar-EG"/>
        </w:rPr>
        <w:t>وصف النسخ</w:t>
      </w:r>
      <w:r w:rsidRPr="002F3D54">
        <w:rPr>
          <w:rFonts w:eastAsia="Calibri" w:hint="cs"/>
          <w:color w:val="auto"/>
          <w:rtl/>
          <w:lang w:bidi="ar-EG"/>
        </w:rPr>
        <w:t>.</w:t>
      </w:r>
    </w:p>
    <w:p w:rsidR="00213794" w:rsidRPr="002F3D54" w:rsidRDefault="00213794" w:rsidP="00191430">
      <w:pPr>
        <w:ind w:firstLine="567"/>
        <w:rPr>
          <w:rFonts w:eastAsia="Calibri"/>
          <w:b/>
          <w:bCs/>
          <w:color w:val="auto"/>
          <w:rtl/>
          <w:lang w:bidi="ar-EG"/>
        </w:rPr>
      </w:pPr>
      <w:r w:rsidRPr="002F3D54">
        <w:rPr>
          <w:rFonts w:eastAsia="Calibri" w:hint="cs"/>
          <w:b/>
          <w:bCs/>
          <w:color w:val="auto"/>
          <w:rtl/>
          <w:lang w:bidi="ar-EG"/>
        </w:rPr>
        <w:t>المطلب الثاني:</w:t>
      </w:r>
      <w:r w:rsidRPr="002F3D54">
        <w:rPr>
          <w:rFonts w:eastAsia="Calibri" w:hint="cs"/>
          <w:color w:val="auto"/>
          <w:rtl/>
          <w:lang w:bidi="ar-EG"/>
        </w:rPr>
        <w:t xml:space="preserve"> نماذج من المخطوط.</w:t>
      </w:r>
    </w:p>
    <w:p w:rsidR="00213794" w:rsidRPr="002F3D54" w:rsidRDefault="00213794" w:rsidP="00191430">
      <w:pPr>
        <w:ind w:firstLine="567"/>
        <w:rPr>
          <w:rFonts w:eastAsia="Calibri"/>
          <w:b/>
          <w:bCs/>
          <w:color w:val="auto"/>
          <w:lang w:bidi="ar-EG"/>
        </w:rPr>
      </w:pPr>
      <w:r w:rsidRPr="002F3D54">
        <w:rPr>
          <w:rFonts w:eastAsia="Calibri" w:hint="cs"/>
          <w:b/>
          <w:bCs/>
          <w:color w:val="auto"/>
          <w:rtl/>
          <w:lang w:bidi="ar-EG"/>
        </w:rPr>
        <w:t>المطلب الثالث:</w:t>
      </w:r>
      <w:r w:rsidRPr="002F3D54">
        <w:rPr>
          <w:rFonts w:eastAsia="Calibri" w:hint="cs"/>
          <w:color w:val="auto"/>
          <w:rtl/>
          <w:lang w:bidi="ar-EG"/>
        </w:rPr>
        <w:t xml:space="preserve"> بيان منهج التحقيق.</w:t>
      </w:r>
    </w:p>
    <w:p w:rsidR="00213794" w:rsidRPr="002F3D54" w:rsidRDefault="00213794" w:rsidP="009A7D67">
      <w:pPr>
        <w:numPr>
          <w:ilvl w:val="0"/>
          <w:numId w:val="5"/>
        </w:numPr>
        <w:tabs>
          <w:tab w:val="num" w:pos="584"/>
        </w:tabs>
        <w:ind w:left="0" w:firstLine="567"/>
        <w:rPr>
          <w:rFonts w:ascii="Microsoft Sans Serif" w:hAnsi="Microsoft Sans Serif" w:cs="AL-Mateen"/>
          <w:color w:val="auto"/>
          <w:sz w:val="38"/>
          <w:szCs w:val="38"/>
          <w:lang w:val="fr-FR"/>
        </w:rPr>
      </w:pPr>
      <w:r w:rsidRPr="002F3D54">
        <w:rPr>
          <w:rFonts w:ascii="Microsoft Sans Serif" w:hAnsi="Microsoft Sans Serif" w:cs="AL-Mateen" w:hint="cs"/>
          <w:color w:val="auto"/>
          <w:sz w:val="38"/>
          <w:szCs w:val="38"/>
          <w:rtl/>
          <w:lang w:val="fr-FR"/>
        </w:rPr>
        <w:t>الفهارس العامة</w:t>
      </w:r>
      <w:r w:rsidRPr="002F3D54">
        <w:rPr>
          <w:rFonts w:ascii="Microsoft Sans Serif" w:hAnsi="Microsoft Sans Serif" w:hint="cs"/>
          <w:color w:val="auto"/>
          <w:sz w:val="38"/>
          <w:szCs w:val="38"/>
          <w:rtl/>
          <w:lang w:val="fr-FR"/>
        </w:rPr>
        <w:t>:</w:t>
      </w:r>
    </w:p>
    <w:p w:rsidR="00213794" w:rsidRPr="002F3D54" w:rsidRDefault="00213794" w:rsidP="00191430">
      <w:pPr>
        <w:ind w:firstLine="567"/>
        <w:rPr>
          <w:rFonts w:eastAsia="Calibri"/>
          <w:b/>
          <w:bCs/>
          <w:color w:val="auto"/>
          <w:lang w:bidi="ar-EG"/>
        </w:rPr>
      </w:pPr>
      <w:r w:rsidRPr="002F3D54">
        <w:rPr>
          <w:rFonts w:eastAsia="Calibri"/>
          <w:b/>
          <w:bCs/>
          <w:color w:val="auto"/>
          <w:rtl/>
          <w:lang w:bidi="ar-EG"/>
        </w:rPr>
        <w:t>وَتَشْتَمِلُ عَلَى الْفَهَارِسِ التَّالِيَةِ:</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فهرس الآيات</w:t>
      </w:r>
      <w:r w:rsidRPr="002F3D54">
        <w:rPr>
          <w:rFonts w:eastAsia="Calibri" w:hint="cs"/>
          <w:color w:val="auto"/>
          <w:rtl/>
          <w:lang w:bidi="ar-EG"/>
        </w:rPr>
        <w:t>ِ</w:t>
      </w:r>
      <w:r w:rsidRPr="002F3D54">
        <w:rPr>
          <w:rFonts w:eastAsia="Calibri"/>
          <w:color w:val="auto"/>
          <w:rtl/>
          <w:lang w:bidi="ar-EG"/>
        </w:rPr>
        <w:t xml:space="preserve"> الق</w:t>
      </w:r>
      <w:r w:rsidRPr="002F3D54">
        <w:rPr>
          <w:rFonts w:eastAsia="Calibri" w:hint="cs"/>
          <w:color w:val="auto"/>
          <w:rtl/>
          <w:lang w:bidi="ar-EG"/>
        </w:rPr>
        <w:t>ُ</w:t>
      </w:r>
      <w:r w:rsidRPr="002F3D54">
        <w:rPr>
          <w:rFonts w:eastAsia="Calibri"/>
          <w:color w:val="auto"/>
          <w:rtl/>
          <w:lang w:bidi="ar-EG"/>
        </w:rPr>
        <w:t>رآنية.</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فهرس الْأَحادِيث</w:t>
      </w:r>
      <w:r w:rsidRPr="002F3D54">
        <w:rPr>
          <w:rFonts w:eastAsia="Calibri" w:hint="cs"/>
          <w:color w:val="auto"/>
          <w:rtl/>
          <w:lang w:bidi="ar-EG"/>
        </w:rPr>
        <w:t>ِ</w:t>
      </w:r>
      <w:r w:rsidRPr="002F3D54">
        <w:rPr>
          <w:rFonts w:eastAsia="Calibri"/>
          <w:color w:val="auto"/>
          <w:rtl/>
          <w:lang w:bidi="ar-EG"/>
        </w:rPr>
        <w:t xml:space="preserve"> النَّبَوِيَّة</w:t>
      </w:r>
      <w:r w:rsidRPr="002F3D54">
        <w:rPr>
          <w:rFonts w:eastAsia="Calibri" w:hint="cs"/>
          <w:color w:val="auto"/>
          <w:rtl/>
          <w:lang w:bidi="ar-EG"/>
        </w:rPr>
        <w:t>ِ</w:t>
      </w:r>
      <w:r w:rsidRPr="002F3D54">
        <w:rPr>
          <w:rFonts w:eastAsia="Calibri"/>
          <w:color w:val="auto"/>
          <w:rtl/>
          <w:lang w:bidi="ar-EG"/>
        </w:rPr>
        <w:t>.</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فهرس الْأَعْلاَم</w:t>
      </w:r>
      <w:r w:rsidRPr="002F3D54">
        <w:rPr>
          <w:rFonts w:eastAsia="Calibri" w:hint="cs"/>
          <w:color w:val="auto"/>
          <w:rtl/>
          <w:lang w:bidi="ar-EG"/>
        </w:rPr>
        <w:t>ِ</w:t>
      </w:r>
      <w:r w:rsidRPr="002F3D54">
        <w:rPr>
          <w:rFonts w:eastAsia="Calibri"/>
          <w:color w:val="auto"/>
          <w:rtl/>
          <w:lang w:bidi="ar-EG"/>
        </w:rPr>
        <w:t xml:space="preserve"> الْوَارِدَة</w:t>
      </w:r>
      <w:r w:rsidRPr="002F3D54">
        <w:rPr>
          <w:rFonts w:eastAsia="Calibri" w:hint="cs"/>
          <w:color w:val="auto"/>
          <w:rtl/>
          <w:lang w:bidi="ar-EG"/>
        </w:rPr>
        <w:t>ِ</w:t>
      </w:r>
      <w:r w:rsidRPr="002F3D54">
        <w:rPr>
          <w:rFonts w:eastAsia="Calibri"/>
          <w:color w:val="auto"/>
          <w:rtl/>
          <w:lang w:bidi="ar-EG"/>
        </w:rPr>
        <w:t xml:space="preserve"> فِي الْبَحْثِ.</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فهرس الْمُصْطَلَحَات</w:t>
      </w:r>
      <w:r w:rsidRPr="002F3D54">
        <w:rPr>
          <w:rFonts w:eastAsia="Calibri" w:hint="cs"/>
          <w:color w:val="auto"/>
          <w:rtl/>
          <w:lang w:bidi="ar-EG"/>
        </w:rPr>
        <w:t xml:space="preserve"> والغريب.</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فهرس الْأَشْعَار.</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فهرس ال</w:t>
      </w:r>
      <w:r w:rsidRPr="002F3D54">
        <w:rPr>
          <w:rFonts w:eastAsia="Calibri" w:hint="cs"/>
          <w:color w:val="auto"/>
          <w:rtl/>
          <w:lang w:bidi="ar-EG"/>
        </w:rPr>
        <w:t>آ</w:t>
      </w:r>
      <w:r w:rsidRPr="002F3D54">
        <w:rPr>
          <w:rFonts w:eastAsia="Calibri"/>
          <w:color w:val="auto"/>
          <w:rtl/>
          <w:lang w:bidi="ar-EG"/>
        </w:rPr>
        <w:t>ثار</w:t>
      </w:r>
      <w:r w:rsidRPr="002F3D54">
        <w:rPr>
          <w:rFonts w:eastAsia="Calibri" w:hint="cs"/>
          <w:color w:val="auto"/>
          <w:rtl/>
          <w:lang w:bidi="ar-EG"/>
        </w:rPr>
        <w:t>ِ</w:t>
      </w:r>
      <w:r w:rsidRPr="002F3D54">
        <w:rPr>
          <w:rFonts w:eastAsia="Calibri"/>
          <w:color w:val="auto"/>
          <w:rtl/>
          <w:lang w:bidi="ar-EG"/>
        </w:rPr>
        <w:t>.</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فهرس الْأَمَاكِن</w:t>
      </w:r>
      <w:r w:rsidRPr="002F3D54">
        <w:rPr>
          <w:rFonts w:eastAsia="Calibri" w:hint="cs"/>
          <w:color w:val="auto"/>
          <w:rtl/>
          <w:lang w:bidi="ar-EG"/>
        </w:rPr>
        <w:t>ِ</w:t>
      </w:r>
      <w:r w:rsidRPr="002F3D54">
        <w:rPr>
          <w:rFonts w:eastAsia="Calibri"/>
          <w:color w:val="auto"/>
          <w:rtl/>
          <w:lang w:bidi="ar-EG"/>
        </w:rPr>
        <w:t xml:space="preserve"> وَالْبُلْدان</w:t>
      </w:r>
      <w:r w:rsidRPr="002F3D54">
        <w:rPr>
          <w:rFonts w:eastAsia="Calibri" w:hint="cs"/>
          <w:color w:val="auto"/>
          <w:rtl/>
          <w:lang w:bidi="ar-EG"/>
        </w:rPr>
        <w:t>ِ</w:t>
      </w:r>
      <w:r w:rsidRPr="002F3D54">
        <w:rPr>
          <w:rFonts w:eastAsia="Calibri"/>
          <w:color w:val="auto"/>
          <w:rtl/>
          <w:lang w:bidi="ar-EG"/>
        </w:rPr>
        <w:t>.</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فهرس الْمُصَادِر</w:t>
      </w:r>
      <w:r w:rsidRPr="002F3D54">
        <w:rPr>
          <w:rFonts w:eastAsia="Calibri" w:hint="cs"/>
          <w:color w:val="auto"/>
          <w:rtl/>
          <w:lang w:bidi="ar-EG"/>
        </w:rPr>
        <w:t>ِ</w:t>
      </w:r>
      <w:r w:rsidRPr="002F3D54">
        <w:rPr>
          <w:rFonts w:eastAsia="Calibri"/>
          <w:color w:val="auto"/>
          <w:rtl/>
          <w:lang w:bidi="ar-EG"/>
        </w:rPr>
        <w:t xml:space="preserve"> وَالْمَرَاجِع</w:t>
      </w:r>
      <w:r w:rsidRPr="002F3D54">
        <w:rPr>
          <w:rFonts w:hint="cs"/>
          <w:color w:val="auto"/>
          <w:rtl/>
          <w:lang w:bidi="ar-EG"/>
        </w:rPr>
        <w:t>.</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فهرس الْمَوْضُوعَات</w:t>
      </w:r>
      <w:r w:rsidRPr="002F3D54">
        <w:rPr>
          <w:rFonts w:eastAsia="Calibri" w:hint="cs"/>
          <w:color w:val="auto"/>
          <w:rtl/>
          <w:lang w:bidi="ar-EG"/>
        </w:rPr>
        <w:t>.</w:t>
      </w:r>
    </w:p>
    <w:p w:rsidR="00213794" w:rsidRPr="002F3D54" w:rsidRDefault="00213794" w:rsidP="00191430">
      <w:pPr>
        <w:ind w:firstLine="567"/>
        <w:rPr>
          <w:b/>
          <w:bCs/>
          <w:color w:val="auto"/>
          <w:sz w:val="28"/>
          <w:szCs w:val="40"/>
          <w:u w:val="single"/>
          <w:rtl/>
        </w:rPr>
      </w:pPr>
      <w:r w:rsidRPr="002F3D54">
        <w:rPr>
          <w:rFonts w:hint="cs"/>
          <w:b/>
          <w:bCs/>
          <w:color w:val="auto"/>
          <w:sz w:val="28"/>
          <w:szCs w:val="40"/>
          <w:u w:val="single"/>
          <w:rtl/>
        </w:rPr>
        <w:t>خامسًا: الصُّعُوبَات الَّتِي</w:t>
      </w:r>
      <w:r w:rsidRPr="002F3D54">
        <w:rPr>
          <w:rFonts w:hint="cs"/>
          <w:b/>
          <w:bCs/>
          <w:color w:val="auto"/>
          <w:sz w:val="28"/>
          <w:szCs w:val="40"/>
          <w:u w:val="single"/>
        </w:rPr>
        <w:t> </w:t>
      </w:r>
      <w:r w:rsidRPr="002F3D54">
        <w:rPr>
          <w:rFonts w:hint="cs"/>
          <w:b/>
          <w:bCs/>
          <w:color w:val="auto"/>
          <w:sz w:val="28"/>
          <w:szCs w:val="40"/>
          <w:u w:val="single"/>
          <w:rtl/>
        </w:rPr>
        <w:t>وَاجَهْت</w:t>
      </w:r>
      <w:r w:rsidRPr="002F3D54">
        <w:rPr>
          <w:rFonts w:hint="cs"/>
          <w:b/>
          <w:bCs/>
          <w:color w:val="auto"/>
          <w:sz w:val="28"/>
          <w:szCs w:val="40"/>
          <w:u w:val="single"/>
        </w:rPr>
        <w:t> </w:t>
      </w:r>
      <w:r w:rsidRPr="002F3D54">
        <w:rPr>
          <w:rFonts w:hint="cs"/>
          <w:b/>
          <w:bCs/>
          <w:color w:val="auto"/>
          <w:sz w:val="28"/>
          <w:szCs w:val="40"/>
          <w:u w:val="single"/>
          <w:rtl/>
        </w:rPr>
        <w:t>الْبَاحِث:</w:t>
      </w:r>
    </w:p>
    <w:p w:rsidR="00213794" w:rsidRPr="002F3D54" w:rsidRDefault="00213794" w:rsidP="00191430">
      <w:pPr>
        <w:ind w:firstLine="567"/>
        <w:rPr>
          <w:rFonts w:ascii="Traditional Arabic" w:eastAsia="Calibri" w:hAnsi="Traditional Arabic"/>
          <w:b/>
          <w:bCs/>
          <w:color w:val="auto"/>
          <w:rtl/>
        </w:rPr>
      </w:pPr>
      <w:r w:rsidRPr="002F3D54">
        <w:rPr>
          <w:rFonts w:ascii="Traditional Arabic" w:eastAsia="Calibri" w:hAnsi="Traditional Arabic"/>
          <w:b/>
          <w:bCs/>
          <w:color w:val="auto"/>
          <w:rtl/>
        </w:rPr>
        <w:t>إِنَّ</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مِ</w:t>
      </w:r>
      <w:r w:rsidRPr="002F3D54">
        <w:rPr>
          <w:rFonts w:ascii="Traditional Arabic" w:eastAsia="Calibri" w:hAnsi="Traditional Arabic" w:hint="cs"/>
          <w:b/>
          <w:bCs/>
          <w:color w:val="auto"/>
          <w:rtl/>
        </w:rPr>
        <w:t>ـــ</w:t>
      </w:r>
      <w:r w:rsidRPr="002F3D54">
        <w:rPr>
          <w:rFonts w:ascii="Traditional Arabic" w:eastAsia="Calibri" w:hAnsi="Traditional Arabic"/>
          <w:b/>
          <w:bCs/>
          <w:color w:val="auto"/>
          <w:rtl/>
        </w:rPr>
        <w:t>نْ</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أَهَ</w:t>
      </w:r>
      <w:r w:rsidRPr="002F3D54">
        <w:rPr>
          <w:rFonts w:ascii="Traditional Arabic" w:eastAsia="Calibri" w:hAnsi="Traditional Arabic" w:hint="cs"/>
          <w:b/>
          <w:bCs/>
          <w:color w:val="auto"/>
          <w:rtl/>
        </w:rPr>
        <w:t>ـ</w:t>
      </w:r>
      <w:r w:rsidRPr="002F3D54">
        <w:rPr>
          <w:rFonts w:ascii="Traditional Arabic" w:eastAsia="Calibri" w:hAnsi="Traditional Arabic"/>
          <w:b/>
          <w:bCs/>
          <w:color w:val="auto"/>
          <w:rtl/>
        </w:rPr>
        <w:t>مّ</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الصُّ</w:t>
      </w:r>
      <w:r w:rsidRPr="002F3D54">
        <w:rPr>
          <w:rFonts w:ascii="Traditional Arabic" w:eastAsia="Calibri" w:hAnsi="Traditional Arabic" w:hint="cs"/>
          <w:b/>
          <w:bCs/>
          <w:color w:val="auto"/>
          <w:rtl/>
        </w:rPr>
        <w:t>ــــ</w:t>
      </w:r>
      <w:r w:rsidRPr="002F3D54">
        <w:rPr>
          <w:rFonts w:ascii="Traditional Arabic" w:eastAsia="Calibri" w:hAnsi="Traditional Arabic"/>
          <w:b/>
          <w:bCs/>
          <w:color w:val="auto"/>
          <w:rtl/>
        </w:rPr>
        <w:t>عُ</w:t>
      </w:r>
      <w:r w:rsidRPr="002F3D54">
        <w:rPr>
          <w:rFonts w:ascii="Traditional Arabic" w:eastAsia="Calibri" w:hAnsi="Traditional Arabic" w:hint="cs"/>
          <w:b/>
          <w:bCs/>
          <w:color w:val="auto"/>
          <w:rtl/>
        </w:rPr>
        <w:t>ــــــــ</w:t>
      </w:r>
      <w:r w:rsidRPr="002F3D54">
        <w:rPr>
          <w:rFonts w:ascii="Traditional Arabic" w:eastAsia="Calibri" w:hAnsi="Traditional Arabic"/>
          <w:b/>
          <w:bCs/>
          <w:color w:val="auto"/>
          <w:rtl/>
        </w:rPr>
        <w:t>وبَات</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الَّ</w:t>
      </w:r>
      <w:r w:rsidRPr="002F3D54">
        <w:rPr>
          <w:rFonts w:ascii="Traditional Arabic" w:eastAsia="Calibri" w:hAnsi="Traditional Arabic" w:hint="cs"/>
          <w:b/>
          <w:bCs/>
          <w:color w:val="auto"/>
          <w:rtl/>
        </w:rPr>
        <w:t>ــ</w:t>
      </w:r>
      <w:r w:rsidRPr="002F3D54">
        <w:rPr>
          <w:rFonts w:ascii="Traditional Arabic" w:eastAsia="Calibri" w:hAnsi="Traditional Arabic"/>
          <w:b/>
          <w:bCs/>
          <w:color w:val="auto"/>
          <w:rtl/>
        </w:rPr>
        <w:t>ت</w:t>
      </w:r>
      <w:r w:rsidRPr="002F3D54">
        <w:rPr>
          <w:rFonts w:ascii="Traditional Arabic" w:eastAsia="Calibri" w:hAnsi="Traditional Arabic" w:hint="cs"/>
          <w:b/>
          <w:bCs/>
          <w:color w:val="auto"/>
          <w:rtl/>
        </w:rPr>
        <w:t>ــ</w:t>
      </w:r>
      <w:r w:rsidRPr="002F3D54">
        <w:rPr>
          <w:rFonts w:ascii="Traditional Arabic" w:eastAsia="Calibri" w:hAnsi="Traditional Arabic"/>
          <w:b/>
          <w:bCs/>
          <w:color w:val="auto"/>
          <w:rtl/>
        </w:rPr>
        <w:t>ِي</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وَاجَ</w:t>
      </w:r>
      <w:r w:rsidRPr="002F3D54">
        <w:rPr>
          <w:rFonts w:ascii="Traditional Arabic" w:eastAsia="Calibri" w:hAnsi="Traditional Arabic" w:hint="cs"/>
          <w:b/>
          <w:bCs/>
          <w:color w:val="auto"/>
          <w:rtl/>
        </w:rPr>
        <w:t>ــــ</w:t>
      </w:r>
      <w:r w:rsidRPr="002F3D54">
        <w:rPr>
          <w:rFonts w:ascii="Traditional Arabic" w:eastAsia="Calibri" w:hAnsi="Traditional Arabic"/>
          <w:b/>
          <w:bCs/>
          <w:color w:val="auto"/>
          <w:rtl/>
        </w:rPr>
        <w:t>هْتِنِي</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فِي</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دِرَّاسَةِ</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هَذَا</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النَّ</w:t>
      </w:r>
      <w:r w:rsidRPr="002F3D54">
        <w:rPr>
          <w:rFonts w:ascii="Traditional Arabic" w:eastAsia="Calibri" w:hAnsi="Traditional Arabic" w:hint="cs"/>
          <w:b/>
          <w:bCs/>
          <w:color w:val="auto"/>
          <w:rtl/>
        </w:rPr>
        <w:t>ــ</w:t>
      </w:r>
      <w:r w:rsidRPr="002F3D54">
        <w:rPr>
          <w:rFonts w:ascii="Traditional Arabic" w:eastAsia="Calibri" w:hAnsi="Traditional Arabic"/>
          <w:b/>
          <w:bCs/>
          <w:color w:val="auto"/>
          <w:rtl/>
        </w:rPr>
        <w:t>صِّ</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يُمْكِ</w:t>
      </w:r>
      <w:r w:rsidRPr="002F3D54">
        <w:rPr>
          <w:rFonts w:ascii="Traditional Arabic" w:eastAsia="Calibri" w:hAnsi="Traditional Arabic" w:hint="cs"/>
          <w:b/>
          <w:bCs/>
          <w:color w:val="auto"/>
          <w:rtl/>
        </w:rPr>
        <w:t>ــــ</w:t>
      </w:r>
      <w:r w:rsidRPr="002F3D54">
        <w:rPr>
          <w:rFonts w:ascii="Traditional Arabic" w:eastAsia="Calibri" w:hAnsi="Traditional Arabic"/>
          <w:b/>
          <w:bCs/>
          <w:color w:val="auto"/>
          <w:rtl/>
        </w:rPr>
        <w:t>نُ</w:t>
      </w:r>
      <w:r w:rsidRPr="002F3D54">
        <w:rPr>
          <w:rFonts w:ascii="Traditional Arabic" w:eastAsia="Calibri" w:hAnsi="Traditional Arabic" w:hint="cs"/>
          <w:b/>
          <w:bCs/>
          <w:color w:val="auto"/>
          <w:rtl/>
          <w:lang w:val="en-GB"/>
        </w:rPr>
        <w:t xml:space="preserve"> تلخيصها</w:t>
      </w:r>
      <w:r w:rsidRPr="002F3D54">
        <w:rPr>
          <w:rFonts w:ascii="Traditional Arabic" w:eastAsia="Calibri" w:hAnsi="Traditional Arabic"/>
          <w:b/>
          <w:bCs/>
          <w:color w:val="auto"/>
        </w:rPr>
        <w:t> </w:t>
      </w:r>
      <w:r w:rsidRPr="002F3D54">
        <w:rPr>
          <w:rFonts w:ascii="Traditional Arabic" w:eastAsia="Calibri" w:hAnsi="Traditional Arabic"/>
          <w:b/>
          <w:bCs/>
          <w:color w:val="auto"/>
          <w:rtl/>
        </w:rPr>
        <w:t>فِي</w:t>
      </w:r>
      <w:r w:rsidRPr="002F3D54">
        <w:rPr>
          <w:rFonts w:ascii="Traditional Arabic" w:eastAsia="Calibri" w:hAnsi="Traditional Arabic"/>
          <w:b/>
          <w:bCs/>
          <w:color w:val="auto"/>
        </w:rPr>
        <w:t> </w:t>
      </w:r>
      <w:r w:rsidRPr="002F3D54">
        <w:rPr>
          <w:rFonts w:ascii="Traditional Arabic" w:eastAsia="Calibri" w:hAnsi="Traditional Arabic" w:hint="cs"/>
          <w:b/>
          <w:bCs/>
          <w:color w:val="auto"/>
          <w:rtl/>
        </w:rPr>
        <w:t>هذه</w:t>
      </w:r>
      <w:r w:rsidRPr="002F3D54">
        <w:rPr>
          <w:rFonts w:ascii="Traditional Arabic" w:eastAsia="Calibri" w:hAnsi="Traditional Arabic"/>
          <w:b/>
          <w:bCs/>
          <w:color w:val="auto"/>
          <w:rtl/>
        </w:rPr>
        <w:t xml:space="preserve"> النِّقَاط:</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color w:val="auto"/>
          <w:rtl/>
          <w:lang w:bidi="ar-EG"/>
        </w:rPr>
        <w:t>رَدَاءةُ الْخَطِّ فِي ن</w:t>
      </w:r>
      <w:r w:rsidRPr="002F3D54">
        <w:rPr>
          <w:rFonts w:eastAsia="Calibri" w:hint="cs"/>
          <w:color w:val="auto"/>
          <w:rtl/>
          <w:lang w:bidi="ar-EG"/>
        </w:rPr>
        <w:t>ُ</w:t>
      </w:r>
      <w:r w:rsidRPr="002F3D54">
        <w:rPr>
          <w:rFonts w:eastAsia="Calibri"/>
          <w:color w:val="auto"/>
          <w:rtl/>
          <w:lang w:bidi="ar-EG"/>
        </w:rPr>
        <w:t>سخ</w:t>
      </w:r>
      <w:r w:rsidRPr="002F3D54">
        <w:rPr>
          <w:rFonts w:eastAsia="Calibri" w:hint="cs"/>
          <w:color w:val="auto"/>
          <w:rtl/>
          <w:lang w:bidi="ar-EG"/>
        </w:rPr>
        <w:t>َ</w:t>
      </w:r>
      <w:r w:rsidRPr="002F3D54">
        <w:rPr>
          <w:rFonts w:eastAsia="Calibri"/>
          <w:color w:val="auto"/>
          <w:rtl/>
          <w:lang w:bidi="ar-EG"/>
        </w:rPr>
        <w:t>ة</w:t>
      </w:r>
      <w:r w:rsidRPr="002F3D54">
        <w:rPr>
          <w:rFonts w:eastAsia="Calibri" w:hint="cs"/>
          <w:color w:val="auto"/>
          <w:rtl/>
          <w:lang w:bidi="ar-EG"/>
        </w:rPr>
        <w:t>ِ</w:t>
      </w:r>
      <w:r w:rsidRPr="002F3D54">
        <w:rPr>
          <w:rFonts w:eastAsia="Calibri"/>
          <w:color w:val="auto"/>
          <w:rtl/>
          <w:lang w:bidi="ar-EG"/>
        </w:rPr>
        <w:t xml:space="preserve"> الْمَكْتَبَة السُّلَيْمانِيَّة.</w:t>
      </w:r>
    </w:p>
    <w:p w:rsidR="00213794" w:rsidRPr="002F3D54" w:rsidRDefault="00213794" w:rsidP="009A7D67">
      <w:pPr>
        <w:numPr>
          <w:ilvl w:val="1"/>
          <w:numId w:val="5"/>
        </w:numPr>
        <w:tabs>
          <w:tab w:val="num" w:pos="1124"/>
        </w:tabs>
        <w:ind w:left="0" w:firstLine="567"/>
        <w:rPr>
          <w:rFonts w:eastAsia="Calibri"/>
          <w:color w:val="auto"/>
          <w:lang w:bidi="ar-EG"/>
        </w:rPr>
      </w:pPr>
      <w:r w:rsidRPr="002F3D54">
        <w:rPr>
          <w:rFonts w:eastAsia="Calibri" w:hint="cs"/>
          <w:color w:val="auto"/>
          <w:rtl/>
          <w:lang w:bidi="ar-EG"/>
        </w:rPr>
        <w:t>قِلَّةُ</w:t>
      </w:r>
      <w:r w:rsidRPr="002F3D54">
        <w:rPr>
          <w:rFonts w:eastAsia="Calibri" w:hint="cs"/>
          <w:color w:val="auto"/>
          <w:lang w:bidi="ar-EG"/>
        </w:rPr>
        <w:t> </w:t>
      </w:r>
      <w:r w:rsidRPr="002F3D54">
        <w:rPr>
          <w:rFonts w:eastAsia="Calibri" w:hint="cs"/>
          <w:color w:val="auto"/>
          <w:rtl/>
          <w:lang w:bidi="ar-EG"/>
        </w:rPr>
        <w:t>المَصَادِرِ</w:t>
      </w:r>
      <w:r w:rsidRPr="002F3D54">
        <w:rPr>
          <w:rFonts w:eastAsia="Calibri" w:hint="cs"/>
          <w:color w:val="auto"/>
          <w:lang w:bidi="ar-EG"/>
        </w:rPr>
        <w:t> </w:t>
      </w:r>
      <w:r w:rsidRPr="002F3D54">
        <w:rPr>
          <w:rFonts w:eastAsia="Calibri" w:hint="cs"/>
          <w:color w:val="auto"/>
          <w:rtl/>
          <w:lang w:bidi="ar-EG"/>
        </w:rPr>
        <w:t>في</w:t>
      </w:r>
      <w:r w:rsidRPr="002F3D54">
        <w:rPr>
          <w:rFonts w:eastAsia="Calibri" w:hint="cs"/>
          <w:color w:val="auto"/>
          <w:lang w:bidi="ar-EG"/>
        </w:rPr>
        <w:t> </w:t>
      </w:r>
      <w:r w:rsidRPr="002F3D54">
        <w:rPr>
          <w:rFonts w:eastAsia="Calibri" w:hint="cs"/>
          <w:color w:val="auto"/>
          <w:rtl/>
          <w:lang w:bidi="ar-EG"/>
        </w:rPr>
        <w:t>تَرْجَمَةِ</w:t>
      </w:r>
      <w:r w:rsidRPr="002F3D54">
        <w:rPr>
          <w:rFonts w:eastAsia="Calibri" w:hint="cs"/>
          <w:color w:val="auto"/>
          <w:lang w:bidi="ar-EG"/>
        </w:rPr>
        <w:t> </w:t>
      </w:r>
      <w:r w:rsidRPr="002F3D54">
        <w:rPr>
          <w:rFonts w:eastAsia="Calibri" w:hint="cs"/>
          <w:color w:val="auto"/>
          <w:rtl/>
          <w:lang w:bidi="ar-EG"/>
        </w:rPr>
        <w:t>الشَّارِحِ،</w:t>
      </w:r>
      <w:r w:rsidRPr="002F3D54">
        <w:rPr>
          <w:rFonts w:eastAsia="Calibri" w:hint="cs"/>
          <w:color w:val="auto"/>
          <w:lang w:bidi="ar-EG"/>
        </w:rPr>
        <w:t> </w:t>
      </w:r>
      <w:r w:rsidRPr="002F3D54">
        <w:rPr>
          <w:rFonts w:eastAsia="Calibri" w:hint="cs"/>
          <w:color w:val="auto"/>
          <w:rtl/>
          <w:lang w:bidi="ar-EG"/>
        </w:rPr>
        <w:t>بَلْ</w:t>
      </w:r>
      <w:r w:rsidRPr="002F3D54">
        <w:rPr>
          <w:rFonts w:eastAsia="Calibri" w:hint="cs"/>
          <w:color w:val="auto"/>
          <w:lang w:bidi="ar-EG"/>
        </w:rPr>
        <w:t> </w:t>
      </w:r>
      <w:r w:rsidRPr="002F3D54">
        <w:rPr>
          <w:rFonts w:eastAsia="Calibri" w:hint="cs"/>
          <w:color w:val="auto"/>
          <w:rtl/>
          <w:lang w:bidi="ar-EG"/>
        </w:rPr>
        <w:t>إِنَّ</w:t>
      </w:r>
      <w:r w:rsidRPr="002F3D54">
        <w:rPr>
          <w:rFonts w:eastAsia="Calibri" w:hint="cs"/>
          <w:color w:val="auto"/>
          <w:lang w:bidi="ar-EG"/>
        </w:rPr>
        <w:t> </w:t>
      </w:r>
      <w:r w:rsidRPr="002F3D54">
        <w:rPr>
          <w:rFonts w:eastAsia="Calibri" w:hint="cs"/>
          <w:color w:val="auto"/>
          <w:rtl/>
          <w:lang w:bidi="ar-EG"/>
        </w:rPr>
        <w:t>كتب التَّرَاجِمَ</w:t>
      </w:r>
      <w:r w:rsidRPr="002F3D54">
        <w:rPr>
          <w:rFonts w:eastAsia="Calibri" w:hint="cs"/>
          <w:color w:val="auto"/>
          <w:lang w:bidi="ar-EG"/>
        </w:rPr>
        <w:t> </w:t>
      </w:r>
      <w:r w:rsidRPr="002F3D54">
        <w:rPr>
          <w:rFonts w:eastAsia="Calibri" w:hint="cs"/>
          <w:color w:val="auto"/>
          <w:rtl/>
          <w:lang w:bidi="ar-EG"/>
        </w:rPr>
        <w:t>كُلَّهَا</w:t>
      </w:r>
      <w:r w:rsidRPr="002F3D54">
        <w:rPr>
          <w:rFonts w:eastAsia="Calibri" w:hint="cs"/>
          <w:color w:val="auto"/>
          <w:lang w:bidi="ar-EG"/>
        </w:rPr>
        <w:t> </w:t>
      </w:r>
      <w:r w:rsidRPr="002F3D54">
        <w:rPr>
          <w:rFonts w:eastAsia="Calibri" w:hint="cs"/>
          <w:color w:val="auto"/>
          <w:rtl/>
          <w:lang w:bidi="ar-EG"/>
        </w:rPr>
        <w:t>كرَّرت</w:t>
      </w:r>
      <w:r w:rsidRPr="002F3D54">
        <w:rPr>
          <w:rFonts w:eastAsia="Calibri" w:hint="cs"/>
          <w:color w:val="auto"/>
          <w:lang w:bidi="ar-EG"/>
        </w:rPr>
        <w:t> </w:t>
      </w:r>
      <w:r w:rsidRPr="002F3D54">
        <w:rPr>
          <w:rFonts w:eastAsia="Calibri" w:hint="cs"/>
          <w:color w:val="auto"/>
          <w:rtl/>
          <w:lang w:bidi="ar-EG"/>
        </w:rPr>
        <w:t>التَّرْجَمَةَ</w:t>
      </w:r>
      <w:r w:rsidRPr="002F3D54">
        <w:rPr>
          <w:rFonts w:eastAsia="Calibri" w:hint="cs"/>
          <w:color w:val="auto"/>
          <w:lang w:bidi="ar-EG"/>
        </w:rPr>
        <w:t> </w:t>
      </w:r>
      <w:r w:rsidRPr="002F3D54">
        <w:rPr>
          <w:rFonts w:eastAsia="Calibri" w:hint="cs"/>
          <w:color w:val="auto"/>
          <w:rtl/>
          <w:lang w:bidi="ar-EG"/>
        </w:rPr>
        <w:t xml:space="preserve">نفسها، </w:t>
      </w:r>
      <w:r w:rsidRPr="002F3D54">
        <w:rPr>
          <w:rFonts w:eastAsia="Calibri" w:hint="cs"/>
          <w:color w:val="auto"/>
          <w:lang w:bidi="ar-EG"/>
        </w:rPr>
        <w:t> </w:t>
      </w:r>
      <w:r w:rsidRPr="002F3D54">
        <w:rPr>
          <w:rFonts w:eastAsia="Calibri" w:hint="cs"/>
          <w:color w:val="auto"/>
          <w:rtl/>
          <w:lang w:bidi="ar-EG"/>
        </w:rPr>
        <w:t>وَمِنْ</w:t>
      </w:r>
      <w:r w:rsidRPr="002F3D54">
        <w:rPr>
          <w:rFonts w:eastAsia="Calibri" w:hint="cs"/>
          <w:color w:val="auto"/>
          <w:lang w:bidi="ar-EG"/>
        </w:rPr>
        <w:t> </w:t>
      </w:r>
      <w:r w:rsidRPr="002F3D54">
        <w:rPr>
          <w:rFonts w:eastAsia="Calibri" w:hint="cs"/>
          <w:color w:val="auto"/>
          <w:rtl/>
          <w:lang w:bidi="ar-EG"/>
        </w:rPr>
        <w:t>غَيْرِ تَفْصِيلٍ.</w:t>
      </w:r>
    </w:p>
    <w:p w:rsidR="00213794" w:rsidRPr="002F3D54" w:rsidRDefault="00213794" w:rsidP="00191430">
      <w:pPr>
        <w:tabs>
          <w:tab w:val="num" w:pos="1894"/>
        </w:tabs>
        <w:ind w:firstLine="567"/>
        <w:rPr>
          <w:rFonts w:ascii="Traditional Arabic" w:eastAsia="Calibri" w:hAnsi="Traditional Arabic"/>
          <w:color w:val="auto"/>
        </w:rPr>
      </w:pPr>
    </w:p>
    <w:p w:rsidR="00213794" w:rsidRPr="002F3D54" w:rsidRDefault="00213794" w:rsidP="00191430">
      <w:pPr>
        <w:ind w:firstLine="567"/>
        <w:jc w:val="center"/>
        <w:rPr>
          <w:rFonts w:ascii="Arial" w:hAnsi="Arial" w:cs="PT Bold Heading"/>
          <w:b/>
          <w:bCs/>
          <w:color w:val="auto"/>
          <w:sz w:val="26"/>
          <w:rtl/>
        </w:rPr>
      </w:pPr>
      <w:r w:rsidRPr="002F3D54">
        <w:rPr>
          <w:rFonts w:ascii="Arial" w:hAnsi="Arial" w:cs="PT Bold Heading"/>
          <w:b/>
          <w:bCs/>
          <w:color w:val="auto"/>
          <w:sz w:val="26"/>
          <w:rtl/>
        </w:rPr>
        <w:br w:type="page"/>
      </w:r>
      <w:bookmarkStart w:id="1" w:name="_Toc436824650"/>
      <w:r w:rsidRPr="002F3D54">
        <w:rPr>
          <w:rFonts w:ascii="Arial" w:hAnsi="Arial" w:cs="PT Bold Heading" w:hint="cs"/>
          <w:b/>
          <w:bCs/>
          <w:color w:val="auto"/>
          <w:sz w:val="26"/>
          <w:rtl/>
        </w:rPr>
        <w:lastRenderedPageBreak/>
        <w:t>شكر وتقدير</w:t>
      </w:r>
      <w:bookmarkEnd w:id="1"/>
    </w:p>
    <w:p w:rsidR="00213794" w:rsidRPr="002F3D54" w:rsidRDefault="00213794" w:rsidP="00191430">
      <w:pPr>
        <w:spacing w:before="240"/>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أشكر الله تعالى، وأثني عليه الخير كلّه أولًا وآخرًا، وظاهرًا وباطنًا؛ على ما منَّ به عليَّ ويسر، وأعان على تجاوز كل أمر معسر لإتمام هذا الجهد، فأسأله سبحانه أن يجعله من العلم المنتفع به إلى أن يرث الأرض ومن عليها، وأن يكون خالصًا لوجهه تبارك وتعالى.</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وإنّي أتقدّم بالشكر والعرفان لجامعة أم القرى ممثلةً بمركز الدراسات الإسلامية بكلية الشريعة والدراسات الإسلامية، ويمتد الشكر لسعادة مديرها  الفاضل، والمسؤولين فيها، والقائمين عليها على ما يقدمونه خدمة للإسلام والمسلمين.</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وأتقدّم بالشكر والتقدير لفضيلة الشيخ الدكتور/ غازي بن سعيد المطرفي المشرف على هذه الرسالة، والذي قَبِل برحابة صدر الإشراف على هذه الرسالة .</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وقد كان لتعامله، وأخلاقه، وكرمه، وتوجيهه، وإرشاده، وسعة علمه، وسهولة التواصل معه الأثر البالغ والكبير في إنجاز هذه الرسالة؛ فكان نعم المعين -بعد الله- فجزاه الله عني خير الجزاء، وجعل ذلك في موازين حسناته، ورفعة في درجاته.</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 xml:space="preserve">كما أشكر أصحاب الفضيلة لجنة المناقشة على قبول مناقشة هذه الرسالة، وما يبديانه لي من الإفادة والإرشاد والتوجيه، فجزاهم الله خير الجزاء. </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ثم أتقدم بشكر خالص لوالِدي ووالدتي اللّذَين لهما الفضل بعد الله في تربيتي، وتعليمي، وتوجيهي، والدّعاء لي طيلة مراحلي التعليمية.</w:t>
      </w:r>
    </w:p>
    <w:p w:rsidR="00213794" w:rsidRPr="002F3D54" w:rsidRDefault="00213794" w:rsidP="00523103">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 xml:space="preserve">وقد </w:t>
      </w:r>
      <w:r w:rsidR="00523103">
        <w:rPr>
          <w:rFonts w:ascii="Traditional Arabic" w:eastAsia="Calibri" w:hAnsi="Traditional Arabic" w:hint="cs"/>
          <w:color w:val="auto"/>
          <w:rtl/>
          <w:lang w:bidi="ar-EG"/>
        </w:rPr>
        <w:t>وقف معي</w:t>
      </w:r>
      <w:r w:rsidRPr="002F3D54">
        <w:rPr>
          <w:rFonts w:ascii="Traditional Arabic" w:eastAsia="Calibri" w:hAnsi="Traditional Arabic" w:hint="cs"/>
          <w:color w:val="auto"/>
          <w:rtl/>
          <w:lang w:bidi="ar-EG"/>
        </w:rPr>
        <w:t xml:space="preserve"> والدي وأستاذي الفاضل الأستاذ/ عبد الله بن محمد آل موسى </w:t>
      </w:r>
      <w:r w:rsidR="001136F2">
        <w:rPr>
          <w:rFonts w:ascii="Traditional Arabic" w:eastAsia="Calibri" w:hAnsi="Traditional Arabic" w:hint="cs"/>
          <w:color w:val="auto"/>
          <w:rtl/>
          <w:lang w:bidi="ar-EG"/>
        </w:rPr>
        <w:t xml:space="preserve">بمساعدتي في </w:t>
      </w:r>
      <w:r w:rsidRPr="002F3D54">
        <w:rPr>
          <w:rFonts w:ascii="Traditional Arabic" w:eastAsia="Calibri" w:hAnsi="Traditional Arabic" w:hint="cs"/>
          <w:color w:val="auto"/>
          <w:rtl/>
          <w:lang w:bidi="ar-EG"/>
        </w:rPr>
        <w:t xml:space="preserve">بمقابلة جزء كبير من نسخة المخطوط؛ وليس المقام مقام استقصاء، فإنّ حقّهما لا يوفى بأسطر تكتب، أو عبارات ترتب، فجزاهما الله خير ما جزى عباده الصالحين، وأجزل لهما المثوبة والعطاء. </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وأثنِّي بالشكر لصديقي في مرحلة الماجستير الشيخ /عبد الله بن الحسن العيدروس فقد كان نعم الصاحب، ونعم المعين -بعد الله-. أسأل الله تبارك وتعالى له التوفيق في الدنيا والآخرة.</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 xml:space="preserve">كما أني أتقدّم بالشكر الجزيل لكل من قدّم لي عونًا، أو نصحًا، فلهم منّي الشكر </w:t>
      </w:r>
      <w:r w:rsidRPr="002F3D54">
        <w:rPr>
          <w:rFonts w:ascii="Traditional Arabic" w:eastAsia="Calibri" w:hAnsi="Traditional Arabic" w:hint="cs"/>
          <w:color w:val="auto"/>
          <w:rtl/>
          <w:lang w:bidi="ar-EG"/>
        </w:rPr>
        <w:lastRenderedPageBreak/>
        <w:t>والعرفان، وأنْ يجعل ما قدّموه في ميزان حسناتهم.</w:t>
      </w:r>
    </w:p>
    <w:p w:rsidR="002F1F0A" w:rsidRDefault="00213794" w:rsidP="00191430">
      <w:pPr>
        <w:ind w:firstLine="567"/>
        <w:rPr>
          <w:rFonts w:eastAsia="Calibri"/>
          <w:color w:val="auto"/>
          <w:rtl/>
        </w:rPr>
        <w:sectPr w:rsidR="002F1F0A" w:rsidSect="002F3D54">
          <w:headerReference w:type="default" r:id="rId12"/>
          <w:footnotePr>
            <w:numRestart w:val="eachPage"/>
          </w:footnotePr>
          <w:pgSz w:w="11906" w:h="16838"/>
          <w:pgMar w:top="1701" w:right="1985" w:bottom="1701" w:left="1701" w:header="709" w:footer="709" w:gutter="0"/>
          <w:cols w:space="708"/>
          <w:bidi/>
          <w:rtlGutter/>
          <w:docGrid w:linePitch="360"/>
        </w:sectPr>
      </w:pPr>
      <w:r w:rsidRPr="002F3D54">
        <w:rPr>
          <w:rFonts w:ascii="Traditional Arabic" w:eastAsia="Calibri" w:hAnsi="Traditional Arabic" w:hint="cs"/>
          <w:color w:val="auto"/>
          <w:rtl/>
          <w:lang w:bidi="ar-EG"/>
        </w:rPr>
        <w:t xml:space="preserve">أسأل الله عز وجل أن ينفعنا جميعًا بما علمنا، وأن يجعله حجّة لنا لا علينا، وآخر دعوانا أنّ الحمد لله رب العالمين. </w:t>
      </w:r>
    </w:p>
    <w:p w:rsidR="00191430" w:rsidRDefault="00191430" w:rsidP="00191430">
      <w:pPr>
        <w:ind w:firstLine="567"/>
        <w:rPr>
          <w:rFonts w:eastAsia="Calibri"/>
          <w:color w:val="auto"/>
          <w:rtl/>
        </w:rPr>
      </w:pPr>
    </w:p>
    <w:p w:rsidR="00213794" w:rsidRPr="002F1F0A" w:rsidRDefault="004F6076" w:rsidP="002F1F0A">
      <w:pPr>
        <w:widowControl/>
        <w:bidi w:val="0"/>
        <w:ind w:firstLine="0"/>
        <w:jc w:val="left"/>
        <w:rPr>
          <w:rFonts w:eastAsia="Calibri"/>
          <w:color w:val="auto"/>
          <w:rtl/>
          <w:lang w:val="en-GB"/>
        </w:rPr>
      </w:pPr>
      <w:r w:rsidRPr="004F6076">
        <w:rPr>
          <w:rtl/>
        </w:rPr>
        <w:pict>
          <v:roundrect id="AutoShape 173" o:spid="_x0000_s1029" style="position:absolute;margin-left:0;margin-top:179pt;width:261pt;height:54pt;z-index:252148736;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" strokeweight="1.5pt">
            <v:shadow on="t" color="black" opacity=".5" offset="-3pt,3pt"/>
            <v:textbox>
              <w:txbxContent>
                <w:p w:rsidR="00E408E2" w:rsidRPr="00E2416F" w:rsidRDefault="00E408E2" w:rsidP="00E2416F">
                  <w:pPr>
                    <w:pStyle w:val="2"/>
                    <w:ind w:firstLine="0"/>
                    <w:rPr>
                      <w:sz w:val="52"/>
                      <w:szCs w:val="52"/>
                    </w:rPr>
                  </w:pPr>
                  <w:bookmarkStart w:id="2" w:name="_Toc436865478"/>
                  <w:bookmarkStart w:id="3" w:name="_Toc436866633"/>
                  <w:r w:rsidRPr="00E2416F">
                    <w:rPr>
                      <w:rFonts w:hint="cs"/>
                      <w:sz w:val="52"/>
                      <w:szCs w:val="52"/>
                      <w:rtl/>
                    </w:rPr>
                    <w:t>القسم الأول: الدراسة:</w:t>
                  </w:r>
                  <w:bookmarkEnd w:id="2"/>
                  <w:bookmarkEnd w:id="3"/>
                </w:p>
              </w:txbxContent>
            </v:textbox>
            <w10:wrap anchorx="margin"/>
          </v:roundrect>
        </w:pict>
      </w:r>
      <w:r>
        <w:rPr>
          <w:rFonts w:eastAsia="Calibri"/>
          <w:color w:val="auto"/>
          <w:rtl/>
          <w:lang w:eastAsia="en-US"/>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ثماني 413" o:spid="_x0000_s1030" type="#_x0000_t10" style="position:absolute;margin-left:0;margin-top:0;width:348.75pt;height:310.1pt;z-index:-25115648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" adj="680" strokeweight="2.5pt">
            <v:shadow color="#868686"/>
            <v:textbox inset="1mm,1mm,1mm,1mm">
              <w:txbxContent>
                <w:p w:rsidR="00E408E2" w:rsidRPr="00FD2BB0" w:rsidRDefault="00E408E2" w:rsidP="00191430">
                  <w:pPr>
                    <w:pStyle w:val="1e"/>
                    <w:bidi/>
                    <w:jc w:val="center"/>
                    <w:rPr>
                      <w:rFonts w:ascii="Traditional Arabic" w:hAnsi="Traditional Arabic" w:cs="Traditional Arabic"/>
                      <w:sz w:val="36"/>
                      <w:szCs w:val="46"/>
                      <w:rtl/>
                    </w:rPr>
                  </w:pPr>
                </w:p>
                <w:p w:rsidR="00E408E2" w:rsidRPr="00B87EAA" w:rsidRDefault="00E408E2" w:rsidP="00191430">
                  <w:pPr>
                    <w:widowControl/>
                    <w:tabs>
                      <w:tab w:val="left" w:pos="781"/>
                      <w:tab w:val="left" w:pos="1065"/>
                      <w:tab w:val="left" w:pos="1699"/>
                    </w:tabs>
                    <w:ind w:left="286" w:firstLine="0"/>
                    <w:contextualSpacing/>
                    <w:rPr>
                      <w:rFonts w:ascii="Traditional Arabic" w:eastAsia="Calibri" w:hAnsi="Traditional Arabic"/>
                      <w:lang w:eastAsia="en-US"/>
                    </w:rPr>
                  </w:pPr>
                </w:p>
                <w:p w:rsidR="00E408E2" w:rsidRDefault="00E408E2" w:rsidP="002F1F0A">
                  <w:pPr>
                    <w:ind w:firstLine="567"/>
                    <w:rPr>
                      <w:rFonts w:ascii="Traditional Arabic" w:hAnsi="Traditional Arabic"/>
                      <w:b/>
                      <w:bCs/>
                      <w:color w:val="auto"/>
                      <w:sz w:val="40"/>
                      <w:szCs w:val="40"/>
                      <w:rtl/>
                    </w:rPr>
                  </w:pPr>
                </w:p>
                <w:p w:rsidR="00E408E2" w:rsidRPr="00AE0BC6" w:rsidRDefault="00E408E2" w:rsidP="002F1F0A">
                  <w:pPr>
                    <w:ind w:firstLine="567"/>
                    <w:rPr>
                      <w:rFonts w:ascii="Traditional Arabic" w:hAnsi="Traditional Arabic"/>
                      <w:b/>
                      <w:bCs/>
                      <w:color w:val="auto"/>
                      <w:sz w:val="40"/>
                      <w:szCs w:val="40"/>
                      <w:rtl/>
                    </w:rPr>
                  </w:pPr>
                  <w:r w:rsidRPr="00AE0BC6">
                    <w:rPr>
                      <w:rFonts w:ascii="Traditional Arabic" w:hAnsi="Traditional Arabic"/>
                      <w:b/>
                      <w:bCs/>
                      <w:color w:val="auto"/>
                      <w:sz w:val="40"/>
                      <w:szCs w:val="40"/>
                      <w:rtl/>
                    </w:rPr>
                    <w:t>وَيَشْتَمِلُ</w:t>
                  </w:r>
                  <w:r w:rsidRPr="00AE0BC6">
                    <w:rPr>
                      <w:rFonts w:ascii="Traditional Arabic" w:hAnsi="Traditional Arabic"/>
                      <w:b/>
                      <w:bCs/>
                      <w:color w:val="auto"/>
                      <w:sz w:val="40"/>
                      <w:szCs w:val="40"/>
                    </w:rPr>
                    <w:t> </w:t>
                  </w:r>
                  <w:r w:rsidRPr="00AE0BC6">
                    <w:rPr>
                      <w:rFonts w:ascii="Traditional Arabic" w:hAnsi="Traditional Arabic"/>
                      <w:b/>
                      <w:bCs/>
                      <w:color w:val="auto"/>
                      <w:sz w:val="40"/>
                      <w:szCs w:val="40"/>
                      <w:rtl/>
                    </w:rPr>
                    <w:t>عَلَى</w:t>
                  </w:r>
                  <w:r w:rsidRPr="00AE0BC6">
                    <w:rPr>
                      <w:rFonts w:ascii="Traditional Arabic" w:hAnsi="Traditional Arabic"/>
                      <w:b/>
                      <w:bCs/>
                      <w:color w:val="auto"/>
                      <w:sz w:val="40"/>
                      <w:szCs w:val="40"/>
                    </w:rPr>
                    <w:t> </w:t>
                  </w:r>
                  <w:r w:rsidRPr="00AE0BC6">
                    <w:rPr>
                      <w:rFonts w:ascii="Traditional Arabic" w:hAnsi="Traditional Arabic"/>
                      <w:b/>
                      <w:bCs/>
                      <w:color w:val="auto"/>
                      <w:sz w:val="40"/>
                      <w:szCs w:val="40"/>
                      <w:rtl/>
                    </w:rPr>
                    <w:t>أربعة</w:t>
                  </w:r>
                  <w:r w:rsidRPr="00AE0BC6">
                    <w:rPr>
                      <w:rFonts w:ascii="Traditional Arabic" w:hAnsi="Traditional Arabic"/>
                      <w:b/>
                      <w:bCs/>
                      <w:color w:val="auto"/>
                      <w:sz w:val="40"/>
                      <w:szCs w:val="40"/>
                    </w:rPr>
                    <w:t> </w:t>
                  </w:r>
                  <w:r w:rsidRPr="00AE0BC6">
                    <w:rPr>
                      <w:rFonts w:ascii="Traditional Arabic" w:hAnsi="Traditional Arabic"/>
                      <w:b/>
                      <w:bCs/>
                      <w:color w:val="auto"/>
                      <w:sz w:val="40"/>
                      <w:szCs w:val="40"/>
                      <w:rtl/>
                    </w:rPr>
                    <w:t>مَبَاحِثِ:</w:t>
                  </w:r>
                </w:p>
                <w:p w:rsidR="00E408E2" w:rsidRPr="00AE0BC6" w:rsidRDefault="00E408E2" w:rsidP="002F1F0A">
                  <w:pPr>
                    <w:ind w:firstLine="567"/>
                    <w:rPr>
                      <w:rFonts w:ascii="Traditional Arabic" w:hAnsi="Traditional Arabic"/>
                      <w:color w:val="auto"/>
                      <w:sz w:val="40"/>
                      <w:szCs w:val="40"/>
                      <w:rtl/>
                    </w:rPr>
                  </w:pPr>
                  <w:r w:rsidRPr="00AE0BC6">
                    <w:rPr>
                      <w:rFonts w:ascii="Traditional Arabic" w:hAnsi="Traditional Arabic"/>
                      <w:b/>
                      <w:bCs/>
                      <w:color w:val="auto"/>
                      <w:sz w:val="40"/>
                      <w:szCs w:val="40"/>
                      <w:rtl/>
                    </w:rPr>
                    <w:t>المبحث الأول:</w:t>
                  </w:r>
                  <w:r w:rsidRPr="00AE0BC6">
                    <w:rPr>
                      <w:rFonts w:ascii="Traditional Arabic" w:hAnsi="Traditional Arabic"/>
                      <w:color w:val="auto"/>
                      <w:sz w:val="40"/>
                      <w:szCs w:val="40"/>
                      <w:rtl/>
                    </w:rPr>
                    <w:t>نُبْذَةٌ مُخْتَصِرَةٌ عَنْ صَاحِبِ (الْهِدَايَةِ).</w:t>
                  </w:r>
                </w:p>
                <w:p w:rsidR="00E408E2" w:rsidRPr="00AE0BC6" w:rsidRDefault="00E408E2" w:rsidP="002F1F0A">
                  <w:pPr>
                    <w:ind w:firstLine="567"/>
                    <w:rPr>
                      <w:rFonts w:ascii="Traditional Arabic" w:hAnsi="Traditional Arabic"/>
                      <w:color w:val="auto"/>
                      <w:sz w:val="40"/>
                      <w:szCs w:val="40"/>
                      <w:rtl/>
                    </w:rPr>
                  </w:pPr>
                  <w:r w:rsidRPr="00AE0BC6">
                    <w:rPr>
                      <w:rFonts w:ascii="Traditional Arabic" w:hAnsi="Traditional Arabic"/>
                      <w:b/>
                      <w:bCs/>
                      <w:color w:val="auto"/>
                      <w:sz w:val="40"/>
                      <w:szCs w:val="40"/>
                      <w:rtl/>
                    </w:rPr>
                    <w:t>الْمَبْحَثُ</w:t>
                  </w:r>
                  <w:r w:rsidRPr="00AE0BC6">
                    <w:rPr>
                      <w:rFonts w:ascii="Traditional Arabic" w:hAnsi="Traditional Arabic"/>
                      <w:b/>
                      <w:bCs/>
                      <w:color w:val="auto"/>
                      <w:sz w:val="40"/>
                      <w:szCs w:val="40"/>
                    </w:rPr>
                    <w:t> </w:t>
                  </w:r>
                  <w:r w:rsidRPr="00AE0BC6">
                    <w:rPr>
                      <w:rFonts w:ascii="Traditional Arabic" w:hAnsi="Traditional Arabic"/>
                      <w:b/>
                      <w:bCs/>
                      <w:color w:val="auto"/>
                      <w:sz w:val="40"/>
                      <w:szCs w:val="40"/>
                      <w:rtl/>
                    </w:rPr>
                    <w:t>الثَّانِي:</w:t>
                  </w:r>
                  <w:r w:rsidRPr="00AE0BC6">
                    <w:rPr>
                      <w:rFonts w:ascii="Traditional Arabic" w:hAnsi="Traditional Arabic"/>
                      <w:color w:val="auto"/>
                      <w:sz w:val="40"/>
                      <w:szCs w:val="40"/>
                      <w:rtl/>
                    </w:rPr>
                    <w:t>نَبَذَةٌ مُخْتَصِرَةٌ عَنْ</w:t>
                  </w:r>
                  <w:r w:rsidRPr="00AE0BC6">
                    <w:rPr>
                      <w:rFonts w:ascii="Traditional Arabic" w:hAnsi="Traditional Arabic"/>
                      <w:color w:val="auto"/>
                      <w:sz w:val="40"/>
                      <w:szCs w:val="40"/>
                    </w:rPr>
                    <w:t> </w:t>
                  </w:r>
                  <w:r w:rsidRPr="00AE0BC6">
                    <w:rPr>
                      <w:rFonts w:ascii="Traditional Arabic" w:hAnsi="Traditional Arabic"/>
                      <w:color w:val="auto"/>
                      <w:sz w:val="40"/>
                      <w:szCs w:val="40"/>
                      <w:rtl/>
                    </w:rPr>
                    <w:t>كتابِ (الْهِدَايَة).</w:t>
                  </w:r>
                </w:p>
                <w:p w:rsidR="00E408E2" w:rsidRPr="00AE0BC6" w:rsidRDefault="00E408E2" w:rsidP="002F1F0A">
                  <w:pPr>
                    <w:ind w:firstLine="567"/>
                    <w:rPr>
                      <w:rFonts w:ascii="Traditional Arabic" w:eastAsia="Calibri" w:hAnsi="Traditional Arabic"/>
                      <w:color w:val="auto"/>
                      <w:sz w:val="40"/>
                      <w:szCs w:val="40"/>
                      <w:rtl/>
                    </w:rPr>
                  </w:pPr>
                  <w:r w:rsidRPr="00AE0BC6">
                    <w:rPr>
                      <w:rFonts w:ascii="Traditional Arabic" w:eastAsia="Calibri" w:hAnsi="Traditional Arabic"/>
                      <w:b/>
                      <w:bCs/>
                      <w:color w:val="auto"/>
                      <w:sz w:val="40"/>
                      <w:szCs w:val="40"/>
                      <w:rtl/>
                    </w:rPr>
                    <w:t>الْمَبْحَثُ الثَّالِثُ:</w:t>
                  </w:r>
                  <w:r w:rsidRPr="00AE0BC6">
                    <w:rPr>
                      <w:rFonts w:ascii="Traditional Arabic" w:eastAsia="Calibri" w:hAnsi="Traditional Arabic"/>
                      <w:color w:val="auto"/>
                      <w:sz w:val="40"/>
                      <w:szCs w:val="40"/>
                      <w:rtl/>
                    </w:rPr>
                    <w:t xml:space="preserve"> التَّعْرِيفُ بِصَاحِبِ النِّهَايَةِ فِي شَرْحِ الْهِدَايَةِ.</w:t>
                  </w:r>
                </w:p>
                <w:p w:rsidR="00E408E2" w:rsidRPr="00AE0BC6" w:rsidRDefault="00E408E2" w:rsidP="002F1F0A">
                  <w:pPr>
                    <w:ind w:firstLine="567"/>
                    <w:rPr>
                      <w:rFonts w:ascii="Traditional Arabic" w:eastAsia="Calibri" w:hAnsi="Traditional Arabic"/>
                      <w:color w:val="auto"/>
                      <w:sz w:val="40"/>
                      <w:szCs w:val="40"/>
                    </w:rPr>
                  </w:pPr>
                  <w:r w:rsidRPr="00AE0BC6">
                    <w:rPr>
                      <w:rFonts w:ascii="Traditional Arabic" w:eastAsia="Calibri" w:hAnsi="Traditional Arabic"/>
                      <w:b/>
                      <w:bCs/>
                      <w:color w:val="auto"/>
                      <w:sz w:val="40"/>
                      <w:szCs w:val="40"/>
                      <w:rtl/>
                    </w:rPr>
                    <w:t>الْمَبْحَثُ الرّابعُ:</w:t>
                  </w:r>
                  <w:r w:rsidRPr="00AE0BC6">
                    <w:rPr>
                      <w:rFonts w:ascii="Traditional Arabic" w:eastAsia="Calibri" w:hAnsi="Traditional Arabic"/>
                      <w:color w:val="auto"/>
                      <w:sz w:val="40"/>
                      <w:szCs w:val="40"/>
                      <w:rtl/>
                    </w:rPr>
                    <w:t xml:space="preserve"> التَّعْرِيفُ بِالْكتابِ الْمُحَقِّقِ.</w:t>
                  </w:r>
                </w:p>
                <w:p w:rsidR="00E408E2" w:rsidRPr="002F1F0A" w:rsidRDefault="00E408E2" w:rsidP="00191430">
                  <w:pPr>
                    <w:jc w:val="center"/>
                    <w:rPr>
                      <w:rFonts w:cs="PT Bold Dusky"/>
                      <w:sz w:val="80"/>
                      <w:szCs w:val="88"/>
                    </w:rPr>
                  </w:pPr>
                </w:p>
              </w:txbxContent>
            </v:textbox>
            <w10:wrap anchorx="margin" anchory="margin"/>
          </v:shape>
        </w:pict>
      </w:r>
      <w:r w:rsidR="00191430">
        <w:rPr>
          <w:rFonts w:eastAsia="Calibri"/>
          <w:color w:val="auto"/>
          <w:rtl/>
          <w:lang w:bidi="ar-EG"/>
        </w:rPr>
        <w:br w:type="page"/>
      </w:r>
    </w:p>
    <w:p w:rsidR="002F1F0A" w:rsidRDefault="002F1F0A" w:rsidP="002F1F0A">
      <w:pPr>
        <w:rPr>
          <w:rFonts w:eastAsia="Calibri"/>
          <w:color w:val="auto"/>
          <w:rtl/>
          <w:lang w:bidi="ar-EG"/>
        </w:rPr>
        <w:sectPr w:rsidR="002F1F0A" w:rsidSect="002F1F0A">
          <w:headerReference w:type="default" r:id="rId13"/>
          <w:footnotePr>
            <w:numRestart w:val="eachPage"/>
          </w:footnotePr>
          <w:pgSz w:w="11906" w:h="16838"/>
          <w:pgMar w:top="1701" w:right="1985" w:bottom="1701" w:left="1701" w:header="709" w:footer="709" w:gutter="0"/>
          <w:cols w:space="708"/>
          <w:titlePg/>
          <w:bidi/>
          <w:rtlGutter/>
          <w:docGrid w:linePitch="490"/>
        </w:sectPr>
      </w:pPr>
    </w:p>
    <w:p w:rsidR="00213794" w:rsidRPr="002F3D54" w:rsidRDefault="004F6076" w:rsidP="00E2416F">
      <w:pPr>
        <w:ind w:firstLine="0"/>
        <w:rPr>
          <w:rFonts w:eastAsia="Calibri"/>
          <w:color w:val="auto"/>
          <w:rtl/>
          <w:lang w:bidi="ar-EG"/>
        </w:rPr>
        <w:sectPr w:rsidR="00213794" w:rsidRPr="002F3D54" w:rsidSect="002F1F0A">
          <w:headerReference w:type="default" r:id="rId14"/>
          <w:footnotePr>
            <w:numRestart w:val="eachPage"/>
          </w:footnotePr>
          <w:pgSz w:w="11906" w:h="16838"/>
          <w:pgMar w:top="1701" w:right="1985" w:bottom="1701" w:left="1701" w:header="709" w:footer="709" w:gutter="0"/>
          <w:cols w:space="708"/>
          <w:titlePg/>
          <w:bidi/>
          <w:rtlGutter/>
          <w:docGrid w:linePitch="490"/>
        </w:sectPr>
      </w:pPr>
      <w:r w:rsidRPr="004F6076">
        <w:rPr>
          <w:rFonts w:cs="Times New Roman"/>
          <w:sz w:val="24"/>
          <w:szCs w:val="24"/>
          <w:rtl/>
          <w:lang w:eastAsia="en-US"/>
        </w:rPr>
        <w:lastRenderedPageBreak/>
        <w:pict>
          <v:shape id="ثماني 415" o:spid="_x0000_s1031" type="#_x0000_t10" style="position:absolute;left:0;text-align:left;margin-left:0;margin-top:0;width:401pt;height:348.25pt;z-index:25215078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" adj="680" strokeweight="2.5pt">
            <v:shadow color="#868686"/>
            <v:textbox inset="1mm,1mm,1mm,1mm">
              <w:txbxContent>
                <w:p w:rsidR="00E408E2" w:rsidRPr="00E2416F" w:rsidRDefault="00E408E2" w:rsidP="00E2416F">
                  <w:pPr>
                    <w:pStyle w:val="2"/>
                  </w:pPr>
                  <w:bookmarkStart w:id="4" w:name="_Toc436865479"/>
                  <w:bookmarkStart w:id="5" w:name="_Toc436866634"/>
                  <w:r w:rsidRPr="00E2416F">
                    <w:rPr>
                      <w:rFonts w:hint="cs"/>
                      <w:rtl/>
                    </w:rPr>
                    <w:t>المبحث الأول:</w:t>
                  </w:r>
                  <w:bookmarkEnd w:id="4"/>
                  <w:bookmarkEnd w:id="5"/>
                </w:p>
                <w:p w:rsidR="00E408E2" w:rsidRPr="00E2416F" w:rsidRDefault="00E408E2" w:rsidP="00E2416F">
                  <w:pPr>
                    <w:pStyle w:val="2"/>
                    <w:rPr>
                      <w:rtl/>
                    </w:rPr>
                  </w:pPr>
                  <w:bookmarkStart w:id="6" w:name="_Toc436865480"/>
                  <w:bookmarkStart w:id="7" w:name="_Toc436866635"/>
                  <w:r w:rsidRPr="00E2416F">
                    <w:rPr>
                      <w:rFonts w:hint="cs"/>
                      <w:rtl/>
                    </w:rPr>
                    <w:t>نُبْذَةٌ مُخْتَصِرَةٌ عَنْ صَاحِبِ(الْهِدَايَةِ):</w:t>
                  </w:r>
                  <w:bookmarkEnd w:id="6"/>
                  <w:bookmarkEnd w:id="7"/>
                </w:p>
                <w:p w:rsidR="00E408E2" w:rsidRDefault="00E408E2" w:rsidP="002F1F0A">
                  <w:pPr>
                    <w:ind w:firstLine="567"/>
                    <w:rPr>
                      <w:rFonts w:ascii="Microsoft Sans Serif" w:hAnsi="Microsoft Sans Serif" w:cs="AL-Mateen"/>
                      <w:color w:val="auto"/>
                      <w:sz w:val="46"/>
                      <w:szCs w:val="46"/>
                      <w:rtl/>
                    </w:rPr>
                  </w:pPr>
                </w:p>
                <w:p w:rsidR="00E408E2" w:rsidRDefault="00E408E2" w:rsidP="002F1F0A">
                  <w:pPr>
                    <w:ind w:firstLine="567"/>
                    <w:rPr>
                      <w:rFonts w:ascii="Traditional Arabic" w:hAnsi="Traditional Arabic"/>
                      <w:b/>
                      <w:bCs/>
                      <w:color w:val="auto"/>
                      <w:rtl/>
                    </w:rPr>
                  </w:pPr>
                  <w:r>
                    <w:rPr>
                      <w:rFonts w:ascii="Traditional Arabic" w:hAnsi="Traditional Arabic"/>
                      <w:b/>
                      <w:bCs/>
                      <w:color w:val="auto"/>
                      <w:rtl/>
                    </w:rPr>
                    <w:t>وَيَشْتَمِلُ</w:t>
                  </w:r>
                  <w:r>
                    <w:rPr>
                      <w:rFonts w:ascii="Traditional Arabic" w:hAnsi="Traditional Arabic"/>
                      <w:b/>
                      <w:bCs/>
                      <w:color w:val="auto"/>
                    </w:rPr>
                    <w:t> </w:t>
                  </w:r>
                  <w:r>
                    <w:rPr>
                      <w:rFonts w:ascii="Traditional Arabic" w:hAnsi="Traditional Arabic"/>
                      <w:b/>
                      <w:bCs/>
                      <w:color w:val="auto"/>
                      <w:rtl/>
                    </w:rPr>
                    <w:t>عَلَى خمسة</w:t>
                  </w:r>
                  <w:r>
                    <w:rPr>
                      <w:rFonts w:ascii="Traditional Arabic" w:hAnsi="Traditional Arabic"/>
                      <w:b/>
                      <w:bCs/>
                      <w:color w:val="auto"/>
                    </w:rPr>
                    <w:t> </w:t>
                  </w:r>
                  <w:r>
                    <w:rPr>
                      <w:rFonts w:ascii="Traditional Arabic" w:hAnsi="Traditional Arabic"/>
                      <w:b/>
                      <w:bCs/>
                      <w:color w:val="auto"/>
                      <w:rtl/>
                    </w:rPr>
                    <w:t>مطالب:</w:t>
                  </w:r>
                </w:p>
                <w:p w:rsidR="00E408E2" w:rsidRPr="00E2416F" w:rsidRDefault="00E408E2" w:rsidP="00E2416F">
                  <w:pPr>
                    <w:tabs>
                      <w:tab w:val="left" w:pos="3464"/>
                    </w:tabs>
                    <w:ind w:firstLine="0"/>
                    <w:rPr>
                      <w:rFonts w:ascii="Traditional Arabic" w:hAnsi="Traditional Arabic"/>
                      <w:b/>
                      <w:bCs/>
                      <w:color w:val="auto"/>
                      <w:rtl/>
                      <w:lang w:bidi="ar-EG"/>
                    </w:rPr>
                  </w:pPr>
                </w:p>
                <w:p w:rsidR="00E408E2" w:rsidRPr="00E2416F" w:rsidRDefault="00E408E2" w:rsidP="002F1F0A">
                  <w:pPr>
                    <w:tabs>
                      <w:tab w:val="left" w:pos="3464"/>
                    </w:tabs>
                    <w:ind w:firstLine="567"/>
                    <w:rPr>
                      <w:rFonts w:ascii="Traditional Arabic" w:hAnsi="Traditional Arabic"/>
                      <w:b/>
                      <w:bCs/>
                      <w:color w:val="auto"/>
                      <w:rtl/>
                      <w:lang w:bidi="ar-EG"/>
                    </w:rPr>
                  </w:pPr>
                  <w:r>
                    <w:rPr>
                      <w:rFonts w:ascii="Traditional Arabic" w:hAnsi="Traditional Arabic"/>
                      <w:b/>
                      <w:bCs/>
                      <w:color w:val="auto"/>
                      <w:rtl/>
                      <w:lang w:bidi="ar-EG"/>
                    </w:rPr>
                    <w:t>الْمَطْلَبُ الأول:</w:t>
                  </w:r>
                  <w:r w:rsidRPr="00E2416F">
                    <w:rPr>
                      <w:rFonts w:ascii="Traditional Arabic" w:hAnsi="Traditional Arabic"/>
                      <w:color w:val="auto"/>
                      <w:rtl/>
                      <w:lang w:bidi="ar-EG"/>
                    </w:rPr>
                    <w:t>اِسْمُهُ وَنسَبهُ وَمُولدُهُ وَنشأتَهُ.</w:t>
                  </w:r>
                </w:p>
                <w:p w:rsidR="00E408E2" w:rsidRPr="00E2416F" w:rsidRDefault="00E408E2" w:rsidP="002F1F0A">
                  <w:pPr>
                    <w:tabs>
                      <w:tab w:val="left" w:pos="3464"/>
                    </w:tabs>
                    <w:ind w:firstLine="567"/>
                    <w:rPr>
                      <w:rFonts w:ascii="Traditional Arabic" w:hAnsi="Traditional Arabic"/>
                      <w:b/>
                      <w:bCs/>
                      <w:color w:val="auto"/>
                      <w:lang w:bidi="ar-EG"/>
                    </w:rPr>
                  </w:pPr>
                  <w:r>
                    <w:rPr>
                      <w:rFonts w:ascii="Traditional Arabic" w:hAnsi="Traditional Arabic"/>
                      <w:b/>
                      <w:bCs/>
                      <w:color w:val="auto"/>
                      <w:rtl/>
                      <w:lang w:bidi="ar-EG"/>
                    </w:rPr>
                    <w:t xml:space="preserve">الْمَطْلَبُ الثَّانِي: </w:t>
                  </w:r>
                  <w:r w:rsidRPr="00E2416F">
                    <w:rPr>
                      <w:rFonts w:ascii="Traditional Arabic" w:hAnsi="Traditional Arabic"/>
                      <w:color w:val="auto"/>
                      <w:rtl/>
                      <w:lang w:bidi="ar-EG"/>
                    </w:rPr>
                    <w:t>شُيُوخُهُ وَتَلاَمِيذُهُ.</w:t>
                  </w:r>
                </w:p>
                <w:p w:rsidR="00E408E2" w:rsidRPr="00E2416F" w:rsidRDefault="00E408E2" w:rsidP="002F1F0A">
                  <w:pPr>
                    <w:tabs>
                      <w:tab w:val="left" w:pos="3464"/>
                    </w:tabs>
                    <w:ind w:firstLine="567"/>
                    <w:rPr>
                      <w:rFonts w:ascii="Traditional Arabic" w:hAnsi="Traditional Arabic"/>
                      <w:b/>
                      <w:bCs/>
                      <w:color w:val="auto"/>
                      <w:lang w:bidi="ar-EG"/>
                    </w:rPr>
                  </w:pPr>
                  <w:r>
                    <w:rPr>
                      <w:rFonts w:ascii="Traditional Arabic" w:hAnsi="Traditional Arabic"/>
                      <w:b/>
                      <w:bCs/>
                      <w:color w:val="auto"/>
                      <w:rtl/>
                      <w:lang w:bidi="ar-EG"/>
                    </w:rPr>
                    <w:t xml:space="preserve">الْمَطْلَبُ الثَّالِثُ: </w:t>
                  </w:r>
                  <w:r w:rsidRPr="00E2416F">
                    <w:rPr>
                      <w:rFonts w:ascii="Traditional Arabic" w:hAnsi="Traditional Arabic"/>
                      <w:color w:val="auto"/>
                      <w:rtl/>
                      <w:lang w:bidi="ar-EG"/>
                    </w:rPr>
                    <w:t>حَيَّاتُهُ وَآثَارُهُ الْعِلْمِيَّةُ، وَثَناءُ الْعُلَمَاءِ عَلَيه.</w:t>
                  </w:r>
                </w:p>
                <w:p w:rsidR="00E408E2" w:rsidRPr="00E2416F" w:rsidRDefault="00E408E2" w:rsidP="002F1F0A">
                  <w:pPr>
                    <w:tabs>
                      <w:tab w:val="left" w:pos="3464"/>
                    </w:tabs>
                    <w:ind w:firstLine="567"/>
                    <w:rPr>
                      <w:rFonts w:ascii="Traditional Arabic" w:hAnsi="Traditional Arabic"/>
                      <w:b/>
                      <w:bCs/>
                      <w:color w:val="auto"/>
                      <w:lang w:bidi="ar-EG"/>
                    </w:rPr>
                  </w:pPr>
                  <w:r>
                    <w:rPr>
                      <w:rFonts w:ascii="Traditional Arabic" w:hAnsi="Traditional Arabic"/>
                      <w:b/>
                      <w:bCs/>
                      <w:color w:val="auto"/>
                      <w:rtl/>
                      <w:lang w:bidi="ar-EG"/>
                    </w:rPr>
                    <w:t xml:space="preserve">الْمَطْلَبُ الرّابعُ: </w:t>
                  </w:r>
                  <w:r w:rsidRPr="00E2416F">
                    <w:rPr>
                      <w:rFonts w:ascii="Traditional Arabic" w:hAnsi="Traditional Arabic"/>
                      <w:color w:val="auto"/>
                      <w:rtl/>
                      <w:lang w:bidi="ar-EG"/>
                    </w:rPr>
                    <w:t>مَذهَبُهُ، وعقيدته.</w:t>
                  </w:r>
                </w:p>
                <w:p w:rsidR="00E408E2" w:rsidRPr="00E2416F" w:rsidRDefault="00E408E2" w:rsidP="002F1F0A">
                  <w:pPr>
                    <w:tabs>
                      <w:tab w:val="left" w:pos="3464"/>
                    </w:tabs>
                    <w:ind w:firstLine="567"/>
                    <w:rPr>
                      <w:rFonts w:ascii="Traditional Arabic" w:hAnsi="Traditional Arabic"/>
                      <w:color w:val="auto"/>
                      <w:lang w:bidi="ar-EG"/>
                    </w:rPr>
                  </w:pPr>
                  <w:r>
                    <w:rPr>
                      <w:rFonts w:ascii="Traditional Arabic" w:hAnsi="Traditional Arabic"/>
                      <w:b/>
                      <w:bCs/>
                      <w:color w:val="auto"/>
                      <w:rtl/>
                      <w:lang w:bidi="ar-EG"/>
                    </w:rPr>
                    <w:t>الْمَطْلَبُ الْخامسُ:</w:t>
                  </w:r>
                  <w:r w:rsidRPr="00E2416F">
                    <w:rPr>
                      <w:rFonts w:ascii="Traditional Arabic" w:hAnsi="Traditional Arabic"/>
                      <w:color w:val="auto"/>
                      <w:rtl/>
                      <w:lang w:bidi="ar-EG"/>
                    </w:rPr>
                    <w:t>وَفَاتُهُ.</w:t>
                  </w:r>
                </w:p>
                <w:p w:rsidR="00E408E2" w:rsidRPr="00E2416F" w:rsidRDefault="00E408E2" w:rsidP="002F1F0A">
                  <w:pPr>
                    <w:tabs>
                      <w:tab w:val="left" w:pos="781"/>
                      <w:tab w:val="left" w:pos="1065"/>
                      <w:tab w:val="left" w:pos="1699"/>
                    </w:tabs>
                    <w:ind w:left="286"/>
                    <w:contextualSpacing/>
                    <w:rPr>
                      <w:rFonts w:ascii="Traditional Arabic" w:eastAsia="Calibri" w:hAnsi="Traditional Arabic"/>
                      <w:sz w:val="22"/>
                      <w:szCs w:val="22"/>
                      <w:rtl/>
                    </w:rPr>
                  </w:pPr>
                </w:p>
                <w:p w:rsidR="00E408E2" w:rsidRPr="00E2416F" w:rsidRDefault="00E408E2" w:rsidP="002F1F0A">
                  <w:pPr>
                    <w:jc w:val="center"/>
                    <w:rPr>
                      <w:rFonts w:ascii="Traditional Arabic" w:eastAsiaTheme="minorEastAsia" w:hAnsi="Traditional Arabic"/>
                      <w:sz w:val="80"/>
                      <w:szCs w:val="88"/>
                    </w:rPr>
                  </w:pPr>
                </w:p>
              </w:txbxContent>
            </v:textbox>
            <w10:wrap type="square" anchorx="margin" anchory="margin"/>
          </v:shape>
        </w:pict>
      </w:r>
    </w:p>
    <w:p w:rsidR="00213794" w:rsidRPr="002F3D54" w:rsidRDefault="00213794" w:rsidP="00E2416F">
      <w:pPr>
        <w:pStyle w:val="3"/>
        <w:bidi/>
        <w:rPr>
          <w:rtl/>
        </w:rPr>
      </w:pPr>
      <w:bookmarkStart w:id="8" w:name="_Toc436824651"/>
      <w:bookmarkStart w:id="9" w:name="_Toc436865481"/>
      <w:bookmarkStart w:id="10" w:name="_Toc436866636"/>
      <w:r w:rsidRPr="002F3D54">
        <w:rPr>
          <w:rFonts w:hint="cs"/>
          <w:rtl/>
        </w:rPr>
        <w:lastRenderedPageBreak/>
        <w:t>المطلب الأول</w:t>
      </w:r>
      <w:r w:rsidRPr="002F3D54">
        <w:rPr>
          <w:rtl/>
        </w:rPr>
        <w:br/>
      </w:r>
      <w:r w:rsidRPr="002F3D54">
        <w:rPr>
          <w:rFonts w:hint="cs"/>
          <w:rtl/>
        </w:rPr>
        <w:t>اسم مؤلف الهداية ونسبه ومولده ونشأته</w:t>
      </w:r>
      <w:bookmarkEnd w:id="8"/>
      <w:bookmarkEnd w:id="9"/>
      <w:bookmarkEnd w:id="10"/>
    </w:p>
    <w:p w:rsidR="00213794" w:rsidRPr="002F3D54" w:rsidRDefault="00213794" w:rsidP="00191430">
      <w:pPr>
        <w:ind w:firstLine="567"/>
        <w:rPr>
          <w:rFonts w:eastAsia="Calibri"/>
          <w:b/>
          <w:bCs/>
          <w:color w:val="auto"/>
          <w:sz w:val="40"/>
          <w:szCs w:val="40"/>
          <w:u w:val="single"/>
          <w:rtl/>
          <w:lang w:bidi="ar-EG"/>
        </w:rPr>
      </w:pPr>
      <w:r w:rsidRPr="002F3D54">
        <w:rPr>
          <w:rFonts w:eastAsia="Calibri" w:hint="cs"/>
          <w:b/>
          <w:bCs/>
          <w:color w:val="auto"/>
          <w:sz w:val="40"/>
          <w:szCs w:val="40"/>
          <w:u w:val="single"/>
          <w:rtl/>
          <w:lang w:bidi="ar-EG"/>
        </w:rPr>
        <w:t xml:space="preserve">أولًا: اسمه ونسبه: </w:t>
      </w:r>
    </w:p>
    <w:p w:rsidR="00213794" w:rsidRPr="002F3D54" w:rsidRDefault="00213794" w:rsidP="00191430">
      <w:pPr>
        <w:ind w:firstLine="567"/>
        <w:rPr>
          <w:rFonts w:ascii="Traditional Arabic" w:hAnsi="Traditional Arabic"/>
          <w:color w:val="auto"/>
          <w:rtl/>
        </w:rPr>
      </w:pPr>
      <w:r w:rsidRPr="002F3D54">
        <w:rPr>
          <w:rFonts w:ascii="Traditional Arabic" w:eastAsia="Calibri" w:hAnsi="Traditional Arabic"/>
          <w:color w:val="auto"/>
          <w:rtl/>
          <w:lang w:bidi="ar-EG"/>
        </w:rPr>
        <w:t>هو شيخ الإسلام الإمام برهان الد</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ين أبو الحسن علي بن أبي بكر بن عبدالجليل الفرغاني</w:t>
      </w:r>
      <w:r w:rsidRPr="002F3D54">
        <w:rPr>
          <w:rFonts w:ascii="Traditional Arabic" w:eastAsia="Calibri" w:hAnsi="Traditional Arabic"/>
          <w:color w:val="auto"/>
          <w:vertAlign w:val="superscript"/>
          <w:rtl/>
          <w:lang w:bidi="ar-EG"/>
        </w:rPr>
        <w:t>(</w:t>
      </w:r>
      <w:r w:rsidRPr="002F3D54">
        <w:rPr>
          <w:rFonts w:ascii="Traditional Arabic" w:eastAsia="Calibri" w:hAnsi="Traditional Arabic"/>
          <w:color w:val="auto"/>
          <w:vertAlign w:val="superscript"/>
          <w:rtl/>
          <w:lang w:bidi="ar-EG"/>
        </w:rPr>
        <w:footnoteReference w:id="6"/>
      </w:r>
      <w:r w:rsidRPr="002F3D54">
        <w:rPr>
          <w:rFonts w:ascii="Traditional Arabic" w:eastAsia="Calibri" w:hAnsi="Traditional Arabic"/>
          <w:color w:val="auto"/>
          <w:vertAlign w:val="superscript"/>
          <w:rtl/>
          <w:lang w:bidi="ar-EG"/>
        </w:rPr>
        <w:t>)</w:t>
      </w:r>
      <w:r w:rsidRPr="002F3D54">
        <w:rPr>
          <w:rFonts w:ascii="Traditional Arabic" w:eastAsia="Calibri" w:hAnsi="Traditional Arabic"/>
          <w:color w:val="auto"/>
          <w:rtl/>
          <w:lang w:bidi="ar-EG"/>
        </w:rPr>
        <w:t xml:space="preserve"> الْمَرْغِينَانِي</w:t>
      </w:r>
      <w:r w:rsidRPr="002F3D54">
        <w:rPr>
          <w:rFonts w:ascii="Traditional Arabic" w:eastAsia="Calibri" w:hAnsi="Traditional Arabic"/>
          <w:color w:val="auto"/>
          <w:vertAlign w:val="superscript"/>
          <w:rtl/>
          <w:lang w:bidi="ar-EG"/>
        </w:rPr>
        <w:t>(</w:t>
      </w:r>
      <w:r w:rsidRPr="002F3D54">
        <w:rPr>
          <w:rFonts w:ascii="Traditional Arabic" w:eastAsia="Calibri" w:hAnsi="Traditional Arabic"/>
          <w:color w:val="auto"/>
          <w:vertAlign w:val="superscript"/>
          <w:rtl/>
          <w:lang w:bidi="ar-EG"/>
        </w:rPr>
        <w:footnoteReference w:id="7"/>
      </w:r>
      <w:r w:rsidRPr="002F3D54">
        <w:rPr>
          <w:rFonts w:ascii="Traditional Arabic" w:eastAsia="Calibri"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191430">
      <w:pPr>
        <w:ind w:firstLine="567"/>
        <w:rPr>
          <w:rFonts w:ascii="Traditional Arabic" w:eastAsia="Calibri" w:hAnsi="Traditional Arabic"/>
          <w:b/>
          <w:bCs/>
          <w:color w:val="auto"/>
          <w:sz w:val="40"/>
          <w:szCs w:val="40"/>
          <w:u w:val="single"/>
          <w:rtl/>
          <w:lang w:bidi="ar-EG"/>
        </w:rPr>
      </w:pPr>
      <w:r w:rsidRPr="002F3D54">
        <w:rPr>
          <w:rFonts w:ascii="Traditional Arabic" w:eastAsia="Calibri" w:hAnsi="Traditional Arabic"/>
          <w:b/>
          <w:bCs/>
          <w:color w:val="auto"/>
          <w:sz w:val="40"/>
          <w:szCs w:val="40"/>
          <w:u w:val="single"/>
          <w:rtl/>
          <w:lang w:bidi="ar-EG"/>
        </w:rPr>
        <w:t>ثانيًا: مولده ونشأته:</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color w:val="auto"/>
          <w:rtl/>
          <w:lang w:bidi="ar-EG"/>
        </w:rPr>
        <w:t>وُلِد الإمام الْمَرْغِينَانِي عقيب صلاة العصر من يوم الاثنين الثامن من شهر رجب سنة إحدى عشرة وخمسمائة (511هـ).</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كان ل</w:t>
      </w:r>
      <w:r w:rsidRPr="002F3D54">
        <w:rPr>
          <w:rFonts w:ascii="Traditional Arabic" w:eastAsia="Calibri" w:hAnsi="Traditional Arabic"/>
          <w:color w:val="auto"/>
          <w:rtl/>
          <w:lang w:bidi="ar-EG"/>
        </w:rPr>
        <w:t>أ</w:t>
      </w:r>
      <w:r w:rsidRPr="002F3D54">
        <w:rPr>
          <w:rFonts w:ascii="Traditional Arabic" w:eastAsia="Calibri" w:hAnsi="Traditional Arabic" w:hint="cs"/>
          <w:color w:val="auto"/>
          <w:rtl/>
          <w:lang w:bidi="ar-EG"/>
        </w:rPr>
        <w:t>بيه</w:t>
      </w:r>
      <w:r w:rsidRPr="002F3D54">
        <w:rPr>
          <w:rFonts w:ascii="Traditional Arabic" w:eastAsia="Calibri" w:hAnsi="Traditional Arabic"/>
          <w:color w:val="auto"/>
          <w:rtl/>
          <w:lang w:bidi="ar-EG"/>
        </w:rPr>
        <w:t xml:space="preserve"> وجد</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ه لأمه</w:t>
      </w:r>
      <w:r w:rsidRPr="002F3D54">
        <w:rPr>
          <w:rFonts w:ascii="Traditional Arabic" w:eastAsia="Calibri" w:hAnsi="Traditional Arabic" w:hint="cs"/>
          <w:color w:val="auto"/>
          <w:rtl/>
          <w:lang w:bidi="ar-EG"/>
        </w:rPr>
        <w:t xml:space="preserve"> - </w:t>
      </w:r>
      <w:r w:rsidRPr="002F3D54">
        <w:rPr>
          <w:rFonts w:ascii="Traditional Arabic" w:eastAsia="Calibri" w:hAnsi="Traditional Arabic"/>
          <w:color w:val="auto"/>
          <w:rtl/>
          <w:lang w:bidi="ar-EG"/>
        </w:rPr>
        <w:t>عمر بن حبيب أب</w:t>
      </w:r>
      <w:r w:rsidRPr="002F3D54">
        <w:rPr>
          <w:rFonts w:ascii="Traditional Arabic" w:eastAsia="Calibri" w:hAnsi="Traditional Arabic" w:hint="cs"/>
          <w:color w:val="auto"/>
          <w:rtl/>
          <w:lang w:bidi="ar-EG"/>
        </w:rPr>
        <w:t>ي</w:t>
      </w:r>
      <w:r w:rsidRPr="002F3D54">
        <w:rPr>
          <w:rFonts w:ascii="Traditional Arabic" w:eastAsia="Calibri" w:hAnsi="Traditional Arabic"/>
          <w:color w:val="auto"/>
          <w:rtl/>
          <w:lang w:bidi="ar-EG"/>
        </w:rPr>
        <w:t xml:space="preserve"> حفص القاضي</w:t>
      </w:r>
      <w:r w:rsidRPr="002F3D54">
        <w:rPr>
          <w:rFonts w:ascii="Traditional Arabic" w:eastAsia="Calibri" w:hAnsi="Traditional Arabic" w:hint="cs"/>
          <w:color w:val="auto"/>
          <w:rtl/>
          <w:lang w:bidi="ar-EG"/>
        </w:rPr>
        <w:t>- أثر كبير</w:t>
      </w:r>
      <w:r w:rsidRPr="002F3D54">
        <w:rPr>
          <w:rFonts w:ascii="Traditional Arabic" w:eastAsia="Calibri" w:hAnsi="Traditional Arabic"/>
          <w:color w:val="auto"/>
          <w:rtl/>
          <w:lang w:bidi="ar-EG"/>
        </w:rPr>
        <w:t xml:space="preserve"> في حياته العلمية، حيث هي</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ئا له الن</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شأة العلمية، وحثّاه على طلب العلم في باكورة شبابه</w:t>
      </w:r>
      <w:r w:rsidRPr="002F3D54">
        <w:rPr>
          <w:rFonts w:ascii="Traditional Arabic" w:eastAsia="Calibri" w:hAnsi="Traditional Arabic"/>
          <w:color w:val="auto"/>
          <w:vertAlign w:val="superscript"/>
          <w:rtl/>
          <w:lang w:bidi="ar-EG"/>
        </w:rPr>
        <w:t>(</w:t>
      </w:r>
      <w:r w:rsidRPr="002F3D54">
        <w:rPr>
          <w:rFonts w:ascii="Traditional Arabic" w:eastAsia="Calibri" w:hAnsi="Traditional Arabic"/>
          <w:color w:val="auto"/>
          <w:vertAlign w:val="superscript"/>
          <w:rtl/>
          <w:lang w:bidi="ar-EG"/>
        </w:rPr>
        <w:footnoteReference w:id="8"/>
      </w:r>
      <w:r w:rsidRPr="002F3D54">
        <w:rPr>
          <w:rFonts w:ascii="Traditional Arabic" w:eastAsia="Calibri" w:hAnsi="Traditional Arabic"/>
          <w:color w:val="auto"/>
          <w:vertAlign w:val="superscript"/>
          <w:rtl/>
          <w:lang w:bidi="ar-EG"/>
        </w:rPr>
        <w:t>)</w:t>
      </w:r>
      <w:r w:rsidRPr="002F3D54">
        <w:rPr>
          <w:rFonts w:ascii="Traditional Arabic" w:eastAsia="Calibri" w:hAnsi="Traditional Arabic" w:hint="cs"/>
          <w:color w:val="auto"/>
          <w:rtl/>
          <w:lang w:bidi="ar-EG"/>
        </w:rPr>
        <w:t>.</w:t>
      </w:r>
    </w:p>
    <w:p w:rsidR="00213794" w:rsidRPr="002F3D54" w:rsidRDefault="00213794" w:rsidP="00191430">
      <w:pPr>
        <w:ind w:firstLine="567"/>
        <w:rPr>
          <w:rFonts w:ascii="Traditional Arabic" w:hAnsi="Traditional Arabic"/>
          <w:color w:val="auto"/>
          <w:rtl/>
          <w:lang w:bidi="ar-EG"/>
        </w:rPr>
      </w:pPr>
    </w:p>
    <w:p w:rsidR="00213794" w:rsidRPr="002F3D54" w:rsidRDefault="00213794" w:rsidP="00E2416F">
      <w:pPr>
        <w:pStyle w:val="3"/>
        <w:bidi/>
        <w:rPr>
          <w:rtl/>
        </w:rPr>
      </w:pPr>
      <w:r w:rsidRPr="002F3D54">
        <w:rPr>
          <w:rtl/>
        </w:rPr>
        <w:br w:type="page"/>
      </w:r>
      <w:bookmarkStart w:id="11" w:name="_Toc436824652"/>
      <w:bookmarkStart w:id="12" w:name="_Toc436865482"/>
      <w:bookmarkStart w:id="13" w:name="_Toc436866637"/>
      <w:r w:rsidRPr="002F3D54">
        <w:rPr>
          <w:rFonts w:hint="cs"/>
          <w:rtl/>
        </w:rPr>
        <w:lastRenderedPageBreak/>
        <w:t>المطلب الثاني</w:t>
      </w:r>
      <w:r w:rsidRPr="002F3D54">
        <w:rPr>
          <w:rtl/>
        </w:rPr>
        <w:br/>
      </w:r>
      <w:r w:rsidRPr="002F3D54">
        <w:rPr>
          <w:rFonts w:hint="cs"/>
          <w:rtl/>
        </w:rPr>
        <w:t>شيوخه وتلاميذه</w:t>
      </w:r>
      <w:bookmarkEnd w:id="11"/>
      <w:bookmarkEnd w:id="12"/>
      <w:bookmarkEnd w:id="13"/>
    </w:p>
    <w:p w:rsidR="00213794" w:rsidRPr="002F3D54" w:rsidRDefault="00213794" w:rsidP="00191430">
      <w:pPr>
        <w:ind w:firstLine="567"/>
        <w:rPr>
          <w:rFonts w:eastAsia="Calibri"/>
          <w:b/>
          <w:bCs/>
          <w:color w:val="auto"/>
          <w:sz w:val="40"/>
          <w:szCs w:val="40"/>
          <w:u w:val="single"/>
          <w:rtl/>
        </w:rPr>
      </w:pPr>
      <w:r w:rsidRPr="002F3D54">
        <w:rPr>
          <w:rFonts w:eastAsia="Calibri" w:hint="cs"/>
          <w:b/>
          <w:bCs/>
          <w:color w:val="auto"/>
          <w:sz w:val="40"/>
          <w:szCs w:val="40"/>
          <w:u w:val="single"/>
          <w:rtl/>
        </w:rPr>
        <w:t xml:space="preserve">شيوخ الإمام الْمَرْغِينَانِي: </w:t>
      </w:r>
    </w:p>
    <w:p w:rsidR="00213794" w:rsidRPr="002F3D54" w:rsidRDefault="00213794" w:rsidP="00191430">
      <w:pPr>
        <w:ind w:firstLine="567"/>
        <w:rPr>
          <w:rFonts w:eastAsia="Calibri"/>
          <w:color w:val="auto"/>
          <w:rtl/>
          <w:lang w:bidi="ar-EG"/>
        </w:rPr>
      </w:pPr>
      <w:r w:rsidRPr="002F3D54">
        <w:rPr>
          <w:rFonts w:eastAsia="Calibri" w:hint="cs"/>
          <w:color w:val="auto"/>
          <w:rtl/>
          <w:lang w:bidi="ar-EG"/>
        </w:rPr>
        <w:t>جمع الْمَرْغِينَانِي لنفسه مشيخة</w:t>
      </w:r>
      <w:r w:rsidRPr="002F3D54">
        <w:rPr>
          <w:rFonts w:eastAsia="Calibri" w:hint="eastAsia"/>
          <w:color w:val="auto"/>
          <w:rtl/>
          <w:lang w:bidi="ar-EG"/>
        </w:rPr>
        <w:t>،</w:t>
      </w:r>
      <w:r w:rsidRPr="002F3D54">
        <w:rPr>
          <w:rFonts w:eastAsia="Calibri" w:hint="cs"/>
          <w:color w:val="auto"/>
          <w:rtl/>
          <w:lang w:bidi="ar-EG"/>
        </w:rPr>
        <w:t xml:space="preserve"> وسماها </w:t>
      </w:r>
      <w:r w:rsidRPr="002F3D54">
        <w:rPr>
          <w:rFonts w:eastAsia="Calibri" w:cs="CTraditional Arabic"/>
          <w:color w:val="auto"/>
          <w:rtl/>
          <w:lang w:bidi="ar-EG"/>
        </w:rPr>
        <w:t>$</w:t>
      </w:r>
      <w:r w:rsidRPr="002F3D54">
        <w:rPr>
          <w:rFonts w:eastAsia="Calibri" w:hint="cs"/>
          <w:color w:val="auto"/>
          <w:rtl/>
          <w:lang w:bidi="ar-EG"/>
        </w:rPr>
        <w:t>مشيخة الفقهاء</w:t>
      </w:r>
      <w:r w:rsidRPr="002F3D54">
        <w:rPr>
          <w:rFonts w:eastAsia="Calibri" w:cs="CTraditional Arabic"/>
          <w:color w:val="auto"/>
          <w:rtl/>
          <w:lang w:bidi="ar-EG"/>
        </w:rPr>
        <w:t>#</w:t>
      </w:r>
      <w:r w:rsidRPr="002F3D54">
        <w:rPr>
          <w:rFonts w:ascii="Tahoma" w:eastAsia="Calibri" w:hAnsi="Tahoma"/>
          <w:color w:val="auto"/>
          <w:vertAlign w:val="superscript"/>
          <w:rtl/>
          <w:lang w:bidi="ar-EG"/>
        </w:rPr>
        <w:t>(</w:t>
      </w:r>
      <w:r w:rsidRPr="002F3D54">
        <w:rPr>
          <w:rFonts w:ascii="Tahoma" w:eastAsia="Calibri" w:hAnsi="Tahoma"/>
          <w:color w:val="auto"/>
          <w:vertAlign w:val="superscript"/>
          <w:rtl/>
          <w:lang w:bidi="ar-EG"/>
        </w:rPr>
        <w:footnoteReference w:id="9"/>
      </w:r>
      <w:r w:rsidRPr="002F3D54">
        <w:rPr>
          <w:rFonts w:ascii="Tahoma" w:eastAsia="Calibri" w:hAnsi="Tahoma"/>
          <w:color w:val="auto"/>
          <w:vertAlign w:val="superscript"/>
          <w:rtl/>
          <w:lang w:bidi="ar-EG"/>
        </w:rPr>
        <w:t>)</w:t>
      </w:r>
      <w:r w:rsidRPr="002F3D54">
        <w:rPr>
          <w:rFonts w:eastAsia="Calibri" w:hint="eastAsia"/>
          <w:color w:val="auto"/>
          <w:rtl/>
          <w:lang w:bidi="ar-EG"/>
        </w:rPr>
        <w:t>،</w:t>
      </w:r>
      <w:r w:rsidRPr="002F3D54">
        <w:rPr>
          <w:rFonts w:eastAsia="Calibri" w:hint="cs"/>
          <w:color w:val="auto"/>
          <w:rtl/>
          <w:lang w:bidi="ar-EG"/>
        </w:rPr>
        <w:t xml:space="preserve"> فبلغ عدد شيوخهِ اثنان وثلاثون شيخًا</w:t>
      </w:r>
      <w:r w:rsidRPr="002F3D54">
        <w:rPr>
          <w:rFonts w:eastAsia="Calibri" w:hint="eastAsia"/>
          <w:color w:val="auto"/>
          <w:rtl/>
          <w:lang w:bidi="ar-EG"/>
        </w:rPr>
        <w:t>،</w:t>
      </w:r>
      <w:r w:rsidRPr="002F3D54">
        <w:rPr>
          <w:rFonts w:eastAsia="Calibri" w:hint="cs"/>
          <w:color w:val="auto"/>
          <w:rtl/>
          <w:lang w:bidi="ar-EG"/>
        </w:rPr>
        <w:t xml:space="preserve"> كلهم من مشاهير علماء الحنفية</w:t>
      </w:r>
      <w:r w:rsidRPr="002F3D54">
        <w:rPr>
          <w:rFonts w:ascii="Tahoma" w:eastAsia="Calibri" w:hAnsi="Tahoma"/>
          <w:color w:val="auto"/>
          <w:vertAlign w:val="superscript"/>
          <w:rtl/>
          <w:lang w:bidi="ar-EG"/>
        </w:rPr>
        <w:t>(</w:t>
      </w:r>
      <w:r w:rsidRPr="002F3D54">
        <w:rPr>
          <w:rFonts w:ascii="Tahoma" w:eastAsia="Calibri" w:hAnsi="Tahoma"/>
          <w:color w:val="auto"/>
          <w:vertAlign w:val="superscript"/>
          <w:rtl/>
          <w:lang w:bidi="ar-EG"/>
        </w:rPr>
        <w:footnoteReference w:id="10"/>
      </w:r>
      <w:r w:rsidRPr="002F3D54">
        <w:rPr>
          <w:rFonts w:ascii="Tahoma" w:eastAsia="Calibri" w:hAnsi="Tahoma"/>
          <w:color w:val="auto"/>
          <w:vertAlign w:val="superscript"/>
          <w:rtl/>
          <w:lang w:bidi="ar-EG"/>
        </w:rPr>
        <w:t>)</w:t>
      </w:r>
      <w:r w:rsidRPr="002F3D54">
        <w:rPr>
          <w:rFonts w:eastAsia="Calibri" w:hint="cs"/>
          <w:color w:val="auto"/>
          <w:rtl/>
          <w:lang w:bidi="ar-EG"/>
        </w:rPr>
        <w:t>، ومنهم:</w:t>
      </w:r>
    </w:p>
    <w:p w:rsidR="00213794" w:rsidRPr="002F3D54" w:rsidRDefault="00213794" w:rsidP="009A7D67">
      <w:pPr>
        <w:numPr>
          <w:ilvl w:val="0"/>
          <w:numId w:val="6"/>
        </w:numPr>
        <w:tabs>
          <w:tab w:val="num" w:pos="991"/>
        </w:tabs>
        <w:ind w:left="0" w:firstLine="567"/>
        <w:rPr>
          <w:rFonts w:eastAsia="Calibri"/>
          <w:color w:val="auto"/>
          <w:rtl/>
          <w:lang w:bidi="ar-EG"/>
        </w:rPr>
      </w:pPr>
      <w:r w:rsidRPr="002F3D54">
        <w:rPr>
          <w:rFonts w:eastAsia="Calibri" w:hint="cs"/>
          <w:color w:val="auto"/>
          <w:rtl/>
          <w:lang w:bidi="ar-EG"/>
        </w:rPr>
        <w:t xml:space="preserve">والدهُ </w:t>
      </w:r>
      <w:r w:rsidRPr="002F3D54">
        <w:rPr>
          <w:rFonts w:ascii="AAA GoldenLotus" w:eastAsia="Calibri" w:hAnsi="AAA GoldenLotus" w:cs="AAA GoldenLotus"/>
          <w:color w:val="auto"/>
          <w:sz w:val="28"/>
          <w:szCs w:val="28"/>
          <w:rtl/>
          <w:lang w:bidi="ar-EG"/>
        </w:rPr>
        <w:t>ؒ</w:t>
      </w:r>
      <w:r w:rsidRPr="002F3D54">
        <w:rPr>
          <w:rFonts w:eastAsia="Calibri" w:hint="eastAsia"/>
          <w:color w:val="auto"/>
          <w:rtl/>
          <w:lang w:bidi="ar-EG"/>
        </w:rPr>
        <w:t>،</w:t>
      </w:r>
      <w:r w:rsidRPr="002F3D54">
        <w:rPr>
          <w:rFonts w:eastAsia="Calibri" w:hint="cs"/>
          <w:color w:val="auto"/>
          <w:rtl/>
          <w:lang w:bidi="ar-EG"/>
        </w:rPr>
        <w:t xml:space="preserve"> وهو أبو بكر بن عبد الجليل</w:t>
      </w:r>
      <w:r w:rsidRPr="002F3D54">
        <w:rPr>
          <w:rFonts w:ascii="Tahoma" w:eastAsia="Calibri" w:hAnsi="Tahoma"/>
          <w:color w:val="auto"/>
          <w:vertAlign w:val="superscript"/>
          <w:rtl/>
          <w:lang w:bidi="ar-EG"/>
        </w:rPr>
        <w:t>(</w:t>
      </w:r>
      <w:r w:rsidRPr="002F3D54">
        <w:rPr>
          <w:rFonts w:ascii="Tahoma" w:eastAsia="Calibri" w:hAnsi="Tahoma"/>
          <w:color w:val="auto"/>
          <w:vertAlign w:val="superscript"/>
          <w:rtl/>
          <w:lang w:bidi="ar-EG"/>
        </w:rPr>
        <w:footnoteReference w:id="11"/>
      </w:r>
      <w:r w:rsidRPr="002F3D54">
        <w:rPr>
          <w:rFonts w:ascii="Tahoma" w:eastAsia="Calibri" w:hAnsi="Tahoma"/>
          <w:color w:val="auto"/>
          <w:vertAlign w:val="superscript"/>
          <w:rtl/>
          <w:lang w:bidi="ar-EG"/>
        </w:rPr>
        <w:t>)</w:t>
      </w:r>
      <w:r w:rsidRPr="002F3D54">
        <w:rPr>
          <w:rFonts w:eastAsia="Calibri" w:hint="cs"/>
          <w:color w:val="auto"/>
          <w:rtl/>
          <w:lang w:bidi="ar-EG"/>
        </w:rPr>
        <w:t>.</w:t>
      </w:r>
    </w:p>
    <w:p w:rsidR="00213794" w:rsidRPr="002F3D54" w:rsidRDefault="00213794" w:rsidP="009A7D67">
      <w:pPr>
        <w:numPr>
          <w:ilvl w:val="0"/>
          <w:numId w:val="6"/>
        </w:numPr>
        <w:tabs>
          <w:tab w:val="num" w:pos="991"/>
        </w:tabs>
        <w:ind w:left="0" w:firstLine="567"/>
        <w:rPr>
          <w:rFonts w:eastAsia="Calibri"/>
          <w:color w:val="auto"/>
          <w:rtl/>
          <w:lang w:bidi="ar-EG"/>
        </w:rPr>
      </w:pPr>
      <w:r w:rsidRPr="002F3D54">
        <w:rPr>
          <w:rFonts w:eastAsia="Calibri" w:hint="cs"/>
          <w:color w:val="auto"/>
          <w:rtl/>
          <w:lang w:bidi="ar-EG"/>
        </w:rPr>
        <w:t>جده لأمه: عمر بن حبيب بن لمكي</w:t>
      </w:r>
      <w:r w:rsidRPr="002F3D54">
        <w:rPr>
          <w:rFonts w:eastAsia="Calibri" w:hint="eastAsia"/>
          <w:color w:val="auto"/>
          <w:rtl/>
          <w:lang w:bidi="ar-EG"/>
        </w:rPr>
        <w:t>،</w:t>
      </w:r>
      <w:r w:rsidRPr="002F3D54">
        <w:rPr>
          <w:rFonts w:eastAsia="Calibri" w:hint="cs"/>
          <w:color w:val="auto"/>
          <w:rtl/>
          <w:lang w:bidi="ar-EG"/>
        </w:rPr>
        <w:t xml:space="preserve"> الزرندرامشي</w:t>
      </w:r>
      <w:r w:rsidRPr="002F3D54">
        <w:rPr>
          <w:rFonts w:eastAsia="Calibri" w:hint="eastAsia"/>
          <w:color w:val="auto"/>
          <w:rtl/>
          <w:lang w:bidi="ar-EG"/>
        </w:rPr>
        <w:t>،</w:t>
      </w:r>
      <w:r w:rsidRPr="002F3D54">
        <w:rPr>
          <w:rFonts w:eastAsia="Calibri" w:hint="cs"/>
          <w:color w:val="auto"/>
          <w:rtl/>
          <w:lang w:bidi="ar-EG"/>
        </w:rPr>
        <w:t xml:space="preserve"> أبو حفص القاضي الإمام</w:t>
      </w:r>
      <w:r w:rsidRPr="002F3D54">
        <w:rPr>
          <w:rFonts w:ascii="Tahoma" w:eastAsia="Calibri" w:hAnsi="Tahoma"/>
          <w:color w:val="auto"/>
          <w:vertAlign w:val="superscript"/>
          <w:rtl/>
          <w:lang w:bidi="ar-EG"/>
        </w:rPr>
        <w:t>(</w:t>
      </w:r>
      <w:r w:rsidRPr="002F3D54">
        <w:rPr>
          <w:rFonts w:ascii="Tahoma" w:eastAsia="Calibri" w:hAnsi="Tahoma"/>
          <w:color w:val="auto"/>
          <w:vertAlign w:val="superscript"/>
          <w:rtl/>
          <w:lang w:bidi="ar-EG"/>
        </w:rPr>
        <w:footnoteReference w:id="12"/>
      </w:r>
      <w:r w:rsidRPr="002F3D54">
        <w:rPr>
          <w:rFonts w:ascii="Tahoma" w:eastAsia="Calibri" w:hAnsi="Tahoma"/>
          <w:color w:val="auto"/>
          <w:vertAlign w:val="superscript"/>
          <w:rtl/>
          <w:lang w:bidi="ar-EG"/>
        </w:rPr>
        <w:t>)</w:t>
      </w:r>
      <w:r w:rsidRPr="002F3D54">
        <w:rPr>
          <w:rFonts w:eastAsia="Calibri" w:hint="cs"/>
          <w:color w:val="auto"/>
          <w:rtl/>
          <w:lang w:bidi="ar-EG"/>
        </w:rPr>
        <w:t>.</w:t>
      </w:r>
    </w:p>
    <w:p w:rsidR="00213794" w:rsidRPr="002F3D54" w:rsidRDefault="00213794" w:rsidP="009A7D67">
      <w:pPr>
        <w:numPr>
          <w:ilvl w:val="0"/>
          <w:numId w:val="6"/>
        </w:numPr>
        <w:tabs>
          <w:tab w:val="num" w:pos="991"/>
        </w:tabs>
        <w:ind w:left="0" w:firstLine="567"/>
        <w:rPr>
          <w:rFonts w:eastAsia="Calibri"/>
          <w:color w:val="auto"/>
          <w:rtl/>
          <w:lang w:bidi="ar-EG"/>
        </w:rPr>
      </w:pPr>
      <w:r w:rsidRPr="002F3D54">
        <w:rPr>
          <w:rFonts w:eastAsia="Calibri" w:hint="cs"/>
          <w:color w:val="auto"/>
          <w:rtl/>
          <w:lang w:bidi="ar-EG"/>
        </w:rPr>
        <w:t>أحمد بن عبدالعزيز بن عمر بن مازه</w:t>
      </w:r>
      <w:r w:rsidRPr="002F3D54">
        <w:rPr>
          <w:rFonts w:eastAsia="Calibri" w:hint="eastAsia"/>
          <w:color w:val="auto"/>
          <w:rtl/>
          <w:lang w:bidi="ar-EG"/>
        </w:rPr>
        <w:t>،</w:t>
      </w:r>
      <w:r w:rsidRPr="002F3D54">
        <w:rPr>
          <w:rFonts w:eastAsia="Calibri" w:hint="cs"/>
          <w:color w:val="auto"/>
          <w:rtl/>
          <w:lang w:bidi="ar-EG"/>
        </w:rPr>
        <w:t xml:space="preserve"> الصدر السعيد</w:t>
      </w:r>
      <w:r w:rsidRPr="002F3D54">
        <w:rPr>
          <w:rFonts w:eastAsia="Calibri" w:hint="eastAsia"/>
          <w:color w:val="auto"/>
          <w:rtl/>
          <w:lang w:bidi="ar-EG"/>
        </w:rPr>
        <w:t>،</w:t>
      </w:r>
      <w:r w:rsidRPr="002F3D54">
        <w:rPr>
          <w:rFonts w:eastAsia="Calibri" w:hint="cs"/>
          <w:color w:val="auto"/>
          <w:rtl/>
          <w:lang w:bidi="ar-EG"/>
        </w:rPr>
        <w:t xml:space="preserve"> تاج الدين</w:t>
      </w:r>
      <w:r w:rsidRPr="002F3D54">
        <w:rPr>
          <w:rFonts w:eastAsia="Calibri" w:hint="eastAsia"/>
          <w:color w:val="auto"/>
          <w:rtl/>
          <w:lang w:bidi="ar-EG"/>
        </w:rPr>
        <w:t>،</w:t>
      </w:r>
      <w:r w:rsidRPr="002F3D54">
        <w:rPr>
          <w:rFonts w:eastAsia="Calibri" w:hint="cs"/>
          <w:color w:val="auto"/>
          <w:rtl/>
          <w:lang w:bidi="ar-EG"/>
        </w:rPr>
        <w:t xml:space="preserve"> أخو الصدر الشهيد</w:t>
      </w:r>
      <w:r w:rsidRPr="002F3D54">
        <w:rPr>
          <w:rFonts w:ascii="Tahoma" w:eastAsia="Calibri" w:hAnsi="Tahoma"/>
          <w:color w:val="auto"/>
          <w:vertAlign w:val="superscript"/>
          <w:rtl/>
          <w:lang w:bidi="ar-EG"/>
        </w:rPr>
        <w:t>(</w:t>
      </w:r>
      <w:r w:rsidRPr="002F3D54">
        <w:rPr>
          <w:rFonts w:ascii="Tahoma" w:eastAsia="Calibri" w:hAnsi="Tahoma"/>
          <w:color w:val="auto"/>
          <w:vertAlign w:val="superscript"/>
          <w:rtl/>
          <w:lang w:bidi="ar-EG"/>
        </w:rPr>
        <w:footnoteReference w:id="13"/>
      </w:r>
      <w:r w:rsidRPr="002F3D54">
        <w:rPr>
          <w:rFonts w:ascii="Tahoma" w:eastAsia="Calibri" w:hAnsi="Tahoma"/>
          <w:color w:val="auto"/>
          <w:vertAlign w:val="superscript"/>
          <w:rtl/>
          <w:lang w:bidi="ar-EG"/>
        </w:rPr>
        <w:t>)</w:t>
      </w:r>
      <w:r w:rsidRPr="002F3D54">
        <w:rPr>
          <w:rFonts w:eastAsia="Calibri" w:hint="cs"/>
          <w:color w:val="auto"/>
          <w:rtl/>
          <w:lang w:bidi="ar-EG"/>
        </w:rPr>
        <w:t>.</w:t>
      </w:r>
    </w:p>
    <w:p w:rsidR="00213794" w:rsidRPr="002F3D54" w:rsidRDefault="00213794" w:rsidP="009A7D67">
      <w:pPr>
        <w:numPr>
          <w:ilvl w:val="0"/>
          <w:numId w:val="6"/>
        </w:numPr>
        <w:tabs>
          <w:tab w:val="num" w:pos="991"/>
        </w:tabs>
        <w:ind w:left="0" w:firstLine="567"/>
        <w:rPr>
          <w:rFonts w:eastAsia="Calibri"/>
          <w:color w:val="auto"/>
          <w:rtl/>
          <w:lang w:bidi="ar-EG"/>
        </w:rPr>
      </w:pPr>
      <w:r w:rsidRPr="002F3D54">
        <w:rPr>
          <w:rFonts w:eastAsia="Calibri" w:hint="cs"/>
          <w:color w:val="auto"/>
          <w:rtl/>
          <w:lang w:bidi="ar-EG"/>
        </w:rPr>
        <w:t>أحمد بن عبد الرشيد بن الحسين البخاري</w:t>
      </w:r>
      <w:r w:rsidRPr="002F3D54">
        <w:rPr>
          <w:rFonts w:eastAsia="Calibri" w:hint="eastAsia"/>
          <w:color w:val="auto"/>
          <w:rtl/>
          <w:lang w:bidi="ar-EG"/>
        </w:rPr>
        <w:t>،</w:t>
      </w:r>
      <w:r w:rsidRPr="002F3D54">
        <w:rPr>
          <w:rFonts w:eastAsia="Calibri" w:hint="cs"/>
          <w:color w:val="auto"/>
          <w:rtl/>
          <w:lang w:bidi="ar-EG"/>
        </w:rPr>
        <w:t xml:space="preserve"> الملقب بِقوام الدين</w:t>
      </w:r>
      <w:r w:rsidRPr="002F3D54">
        <w:rPr>
          <w:rFonts w:ascii="Tahoma" w:eastAsia="Calibri" w:hAnsi="Tahoma"/>
          <w:color w:val="auto"/>
          <w:vertAlign w:val="superscript"/>
          <w:rtl/>
          <w:lang w:bidi="ar-EG"/>
        </w:rPr>
        <w:t>(</w:t>
      </w:r>
      <w:r w:rsidRPr="002F3D54">
        <w:rPr>
          <w:rFonts w:ascii="Tahoma" w:eastAsia="Calibri" w:hAnsi="Tahoma"/>
          <w:color w:val="auto"/>
          <w:vertAlign w:val="superscript"/>
          <w:rtl/>
          <w:lang w:bidi="ar-EG"/>
        </w:rPr>
        <w:footnoteReference w:id="14"/>
      </w:r>
      <w:r w:rsidRPr="002F3D54">
        <w:rPr>
          <w:rFonts w:ascii="Tahoma" w:eastAsia="Calibri" w:hAnsi="Tahoma"/>
          <w:color w:val="auto"/>
          <w:vertAlign w:val="superscript"/>
          <w:rtl/>
          <w:lang w:bidi="ar-EG"/>
        </w:rPr>
        <w:t>)</w:t>
      </w:r>
      <w:r w:rsidRPr="002F3D54">
        <w:rPr>
          <w:rFonts w:eastAsia="Calibri" w:hint="cs"/>
          <w:color w:val="auto"/>
          <w:rtl/>
          <w:lang w:bidi="ar-EG"/>
        </w:rPr>
        <w:t>.</w:t>
      </w:r>
    </w:p>
    <w:p w:rsidR="00213794" w:rsidRPr="002F3D54" w:rsidRDefault="00213794" w:rsidP="009A7D67">
      <w:pPr>
        <w:numPr>
          <w:ilvl w:val="0"/>
          <w:numId w:val="6"/>
        </w:numPr>
        <w:tabs>
          <w:tab w:val="num" w:pos="991"/>
        </w:tabs>
        <w:ind w:left="0" w:firstLine="567"/>
        <w:rPr>
          <w:rFonts w:eastAsia="Calibri"/>
          <w:color w:val="auto"/>
          <w:rtl/>
          <w:lang w:bidi="ar-EG"/>
        </w:rPr>
      </w:pPr>
      <w:r w:rsidRPr="002F3D54">
        <w:rPr>
          <w:rFonts w:eastAsia="Calibri" w:hint="cs"/>
          <w:color w:val="auto"/>
          <w:rtl/>
          <w:lang w:bidi="ar-EG"/>
        </w:rPr>
        <w:t>أحمد بن عمر بن محمد بن أحمد</w:t>
      </w:r>
      <w:r w:rsidRPr="002F3D54">
        <w:rPr>
          <w:rFonts w:eastAsia="Calibri" w:hint="eastAsia"/>
          <w:color w:val="auto"/>
          <w:rtl/>
          <w:lang w:bidi="ar-EG"/>
        </w:rPr>
        <w:t>،</w:t>
      </w:r>
      <w:r w:rsidRPr="002F3D54">
        <w:rPr>
          <w:rFonts w:eastAsia="Calibri" w:hint="cs"/>
          <w:color w:val="auto"/>
          <w:rtl/>
          <w:lang w:bidi="ar-EG"/>
        </w:rPr>
        <w:t xml:space="preserve"> أبو الليث</w:t>
      </w:r>
      <w:r w:rsidRPr="002F3D54">
        <w:rPr>
          <w:rFonts w:eastAsia="Calibri" w:hint="eastAsia"/>
          <w:color w:val="auto"/>
          <w:rtl/>
          <w:lang w:bidi="ar-EG"/>
        </w:rPr>
        <w:t>،</w:t>
      </w:r>
      <w:r w:rsidRPr="002F3D54">
        <w:rPr>
          <w:rFonts w:eastAsia="Calibri" w:hint="cs"/>
          <w:color w:val="auto"/>
          <w:rtl/>
          <w:lang w:bidi="ar-EG"/>
        </w:rPr>
        <w:t xml:space="preserve"> ابن شيخ الإسلام أبي حفص عمر النسفي، يعرفُ بالمجد</w:t>
      </w:r>
      <w:r w:rsidRPr="002F3D54">
        <w:rPr>
          <w:rFonts w:ascii="Tahoma" w:eastAsia="Calibri" w:hAnsi="Tahoma"/>
          <w:color w:val="auto"/>
          <w:vertAlign w:val="superscript"/>
          <w:rtl/>
          <w:lang w:bidi="ar-EG"/>
        </w:rPr>
        <w:t>(</w:t>
      </w:r>
      <w:r w:rsidRPr="002F3D54">
        <w:rPr>
          <w:rFonts w:ascii="Tahoma" w:eastAsia="Calibri" w:hAnsi="Tahoma"/>
          <w:color w:val="auto"/>
          <w:vertAlign w:val="superscript"/>
          <w:rtl/>
          <w:lang w:bidi="ar-EG"/>
        </w:rPr>
        <w:footnoteReference w:id="15"/>
      </w:r>
      <w:r w:rsidRPr="002F3D54">
        <w:rPr>
          <w:rFonts w:ascii="Tahoma" w:eastAsia="Calibri" w:hAnsi="Tahoma"/>
          <w:color w:val="auto"/>
          <w:vertAlign w:val="superscript"/>
          <w:rtl/>
          <w:lang w:bidi="ar-EG"/>
        </w:rPr>
        <w:t>)</w:t>
      </w:r>
      <w:r w:rsidRPr="002F3D54">
        <w:rPr>
          <w:rFonts w:eastAsia="Calibri" w:hint="cs"/>
          <w:color w:val="auto"/>
          <w:rtl/>
          <w:lang w:bidi="ar-EG"/>
        </w:rPr>
        <w:t>.</w:t>
      </w:r>
    </w:p>
    <w:p w:rsidR="00213794" w:rsidRPr="002F3D54" w:rsidRDefault="00213794" w:rsidP="00191430">
      <w:pPr>
        <w:ind w:firstLine="567"/>
        <w:rPr>
          <w:b/>
          <w:bCs/>
          <w:color w:val="auto"/>
          <w:sz w:val="28"/>
          <w:szCs w:val="40"/>
          <w:u w:val="single"/>
          <w:rtl/>
        </w:rPr>
      </w:pPr>
      <w:r w:rsidRPr="002F3D54">
        <w:rPr>
          <w:b/>
          <w:bCs/>
          <w:color w:val="auto"/>
          <w:sz w:val="28"/>
          <w:szCs w:val="40"/>
          <w:u w:val="single"/>
          <w:rtl/>
        </w:rPr>
        <w:t>تلاميذ الإمام الْمَرْغِينَانِي:</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 xml:space="preserve">لقد تفقه على يد الإمام الْمَرْغِينَانِي جمٌ غفيرٌ، وتخرّج على يديه خلقٌ كثير ممن صار لهم </w:t>
      </w:r>
      <w:r w:rsidRPr="002F3D54">
        <w:rPr>
          <w:rFonts w:ascii="Traditional Arabic" w:eastAsia="Calibri" w:hAnsi="Traditional Arabic"/>
          <w:color w:val="auto"/>
          <w:rtl/>
        </w:rPr>
        <w:lastRenderedPageBreak/>
        <w:t>شأن في المذهب درسًا وإفتاء فيما بعد</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16"/>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،ومن هؤلاء:</w:t>
      </w:r>
    </w:p>
    <w:p w:rsidR="00213794" w:rsidRPr="002F3D54" w:rsidRDefault="00213794" w:rsidP="009A7D67">
      <w:pPr>
        <w:numPr>
          <w:ilvl w:val="0"/>
          <w:numId w:val="7"/>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عماد الد</w:t>
      </w:r>
      <w:r w:rsidRPr="002F3D54">
        <w:rPr>
          <w:rFonts w:ascii="Traditional Arabic" w:eastAsia="Calibri" w:hAnsi="Traditional Arabic" w:hint="cs"/>
          <w:color w:val="auto"/>
          <w:rtl/>
        </w:rPr>
        <w:t>ّ</w:t>
      </w:r>
      <w:r w:rsidRPr="002F3D54">
        <w:rPr>
          <w:rFonts w:ascii="Traditional Arabic" w:eastAsia="Calibri" w:hAnsi="Traditional Arabic"/>
          <w:color w:val="auto"/>
          <w:rtl/>
        </w:rPr>
        <w:t xml:space="preserve">ين بن علي بن </w:t>
      </w:r>
      <w:r w:rsidRPr="002F3D54">
        <w:rPr>
          <w:rFonts w:ascii="Traditional Arabic" w:eastAsia="Calibri" w:hAnsi="Traditional Arabic" w:hint="cs"/>
          <w:color w:val="auto"/>
          <w:rtl/>
        </w:rPr>
        <w:t>أبي</w:t>
      </w:r>
      <w:r w:rsidRPr="002F3D54">
        <w:rPr>
          <w:rFonts w:ascii="Traditional Arabic" w:eastAsia="Calibri" w:hAnsi="Traditional Arabic"/>
          <w:color w:val="auto"/>
          <w:rtl/>
        </w:rPr>
        <w:t xml:space="preserve"> بكر بن عبدالجليل الفرغاني، الْمَرْغِينَانِي، ابن صاحب الهِدَايَة</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17"/>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9A7D67">
      <w:pPr>
        <w:numPr>
          <w:ilvl w:val="0"/>
          <w:numId w:val="7"/>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عمر بن علي بن أبي بكر بن عبدالجليل الفرغاني، الْمَرْغِينَانِي، أبو حفص، الملقب بنظام الدين، ابن صاحب الهِدَايَة</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18"/>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9A7D67">
      <w:pPr>
        <w:numPr>
          <w:ilvl w:val="0"/>
          <w:numId w:val="7"/>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محمد بن علي بن أبي بكر بن عبدالجليل الفرغاني، الْمَرْغِينَانِي، </w:t>
      </w:r>
      <w:r w:rsidRPr="002F3D54">
        <w:rPr>
          <w:rFonts w:ascii="Traditional Arabic" w:eastAsia="Calibri" w:hAnsi="Traditional Arabic" w:hint="cs"/>
          <w:color w:val="auto"/>
          <w:rtl/>
        </w:rPr>
        <w:t>أبو</w:t>
      </w:r>
      <w:r w:rsidRPr="002F3D54">
        <w:rPr>
          <w:rFonts w:ascii="Traditional Arabic" w:eastAsia="Calibri" w:hAnsi="Traditional Arabic"/>
          <w:color w:val="auto"/>
          <w:rtl/>
        </w:rPr>
        <w:t xml:space="preserve"> الفتح جلال الدين</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19"/>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xml:space="preserve">. </w:t>
      </w:r>
    </w:p>
    <w:p w:rsidR="00213794" w:rsidRPr="002F3D54" w:rsidRDefault="00213794" w:rsidP="009A7D67">
      <w:pPr>
        <w:numPr>
          <w:ilvl w:val="0"/>
          <w:numId w:val="7"/>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برهان الإسلام الزرنوجي، صاحب كتاب </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تعليم المتعلم طريق التعلم</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20"/>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9A7D67">
      <w:pPr>
        <w:numPr>
          <w:ilvl w:val="0"/>
          <w:numId w:val="7"/>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عمر بن محمود بن محمد، القاضي، الإمام</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21"/>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xml:space="preserve">. </w:t>
      </w:r>
    </w:p>
    <w:p w:rsidR="00213794" w:rsidRPr="002F3D54" w:rsidRDefault="00213794" w:rsidP="00E2416F">
      <w:pPr>
        <w:pStyle w:val="3"/>
        <w:bidi/>
        <w:rPr>
          <w:rtl/>
        </w:rPr>
      </w:pPr>
      <w:r w:rsidRPr="002F3D54">
        <w:rPr>
          <w:rtl/>
        </w:rPr>
        <w:br w:type="page"/>
      </w:r>
      <w:bookmarkStart w:id="14" w:name="_Toc436824653"/>
      <w:bookmarkStart w:id="15" w:name="_Toc436865483"/>
      <w:bookmarkStart w:id="16" w:name="_Toc436866638"/>
      <w:r w:rsidRPr="002F3D54">
        <w:rPr>
          <w:rtl/>
        </w:rPr>
        <w:lastRenderedPageBreak/>
        <w:t>المطلب الثالث</w:t>
      </w:r>
      <w:r w:rsidRPr="002F3D54">
        <w:rPr>
          <w:rtl/>
        </w:rPr>
        <w:br/>
        <w:t>حياته، وآثاره العلمية، وثناء العلماء عليه</w:t>
      </w:r>
      <w:bookmarkEnd w:id="14"/>
      <w:bookmarkEnd w:id="15"/>
      <w:bookmarkEnd w:id="16"/>
    </w:p>
    <w:p w:rsidR="00213794" w:rsidRPr="002F3D54" w:rsidRDefault="00213794" w:rsidP="00191430">
      <w:pPr>
        <w:ind w:firstLine="567"/>
        <w:rPr>
          <w:b/>
          <w:bCs/>
          <w:color w:val="auto"/>
          <w:sz w:val="28"/>
          <w:szCs w:val="40"/>
          <w:u w:val="single"/>
          <w:rtl/>
        </w:rPr>
      </w:pPr>
      <w:r w:rsidRPr="002F3D54">
        <w:rPr>
          <w:b/>
          <w:bCs/>
          <w:color w:val="auto"/>
          <w:sz w:val="28"/>
          <w:szCs w:val="40"/>
          <w:u w:val="single"/>
          <w:rtl/>
        </w:rPr>
        <w:t>حيات</w:t>
      </w:r>
      <w:r w:rsidRPr="002F3D54">
        <w:rPr>
          <w:rFonts w:hint="cs"/>
          <w:b/>
          <w:bCs/>
          <w:color w:val="auto"/>
          <w:sz w:val="28"/>
          <w:szCs w:val="40"/>
          <w:u w:val="single"/>
          <w:rtl/>
        </w:rPr>
        <w:t>ـــ</w:t>
      </w:r>
      <w:r w:rsidRPr="002F3D54">
        <w:rPr>
          <w:b/>
          <w:bCs/>
          <w:color w:val="auto"/>
          <w:sz w:val="28"/>
          <w:szCs w:val="40"/>
          <w:u w:val="single"/>
          <w:rtl/>
        </w:rPr>
        <w:t>ه:</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color w:val="auto"/>
          <w:rtl/>
          <w:lang w:bidi="ar-EG"/>
        </w:rPr>
        <w:t>كان إمامًا، فقيهًا،حافظًا، محد</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ثًا، مفس</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رًا، جامعًا للعلوم، ضابطًا للفنون، أصوليًا، أديبًا، شاعرًا، وله اليدُ الباسطة في الخلاف، والباع الممتد</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 xml:space="preserve"> في المذهب</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22"/>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191430">
      <w:pPr>
        <w:ind w:firstLine="567"/>
        <w:rPr>
          <w:b/>
          <w:bCs/>
          <w:color w:val="auto"/>
          <w:sz w:val="28"/>
          <w:szCs w:val="40"/>
          <w:u w:val="single"/>
          <w:rtl/>
        </w:rPr>
      </w:pPr>
      <w:r w:rsidRPr="002F3D54">
        <w:rPr>
          <w:b/>
          <w:bCs/>
          <w:color w:val="auto"/>
          <w:sz w:val="28"/>
          <w:szCs w:val="40"/>
          <w:u w:val="single"/>
          <w:rtl/>
        </w:rPr>
        <w:t>آثاره العلمية:</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 xml:space="preserve">أشهر مؤلفاته التي </w:t>
      </w:r>
      <w:r w:rsidRPr="002F3D54">
        <w:rPr>
          <w:rFonts w:ascii="Traditional Arabic" w:eastAsia="Calibri" w:hAnsi="Traditional Arabic" w:hint="cs"/>
          <w:color w:val="auto"/>
          <w:rtl/>
        </w:rPr>
        <w:t>ا</w:t>
      </w:r>
      <w:r w:rsidRPr="002F3D54">
        <w:rPr>
          <w:rFonts w:ascii="Traditional Arabic" w:eastAsia="Calibri" w:hAnsi="Traditional Arabic"/>
          <w:color w:val="auto"/>
          <w:rtl/>
        </w:rPr>
        <w:t>تَ</w:t>
      </w:r>
      <w:r w:rsidRPr="002F3D54">
        <w:rPr>
          <w:rFonts w:ascii="Traditional Arabic" w:eastAsia="Calibri" w:hAnsi="Traditional Arabic" w:hint="cs"/>
          <w:color w:val="auto"/>
          <w:rtl/>
        </w:rPr>
        <w:t>ّ</w:t>
      </w:r>
      <w:r w:rsidRPr="002F3D54">
        <w:rPr>
          <w:rFonts w:ascii="Traditional Arabic" w:eastAsia="Calibri" w:hAnsi="Traditional Arabic"/>
          <w:color w:val="auto"/>
          <w:rtl/>
        </w:rPr>
        <w:t>فَقَ عليها أصحاب التراجم:</w:t>
      </w:r>
    </w:p>
    <w:p w:rsidR="00213794" w:rsidRPr="002F3D54" w:rsidRDefault="00213794" w:rsidP="009A7D67">
      <w:pPr>
        <w:numPr>
          <w:ilvl w:val="0"/>
          <w:numId w:val="8"/>
        </w:numPr>
        <w:tabs>
          <w:tab w:val="num" w:pos="944"/>
        </w:tabs>
        <w:ind w:left="0" w:firstLine="567"/>
        <w:rPr>
          <w:rFonts w:ascii="Traditional Arabic" w:hAnsi="Traditional Arabic"/>
          <w:color w:val="auto"/>
          <w:rtl/>
          <w:lang w:bidi="ar-EG"/>
        </w:rPr>
      </w:pPr>
      <w:r w:rsidRPr="002F3D54">
        <w:rPr>
          <w:rFonts w:ascii="Traditional Arabic" w:hAnsi="Traditional Arabic"/>
          <w:color w:val="auto"/>
          <w:rtl/>
          <w:lang w:bidi="ar-EG"/>
        </w:rPr>
        <w:t>بداية المبتدي: هو متن كتاب الهِدَايَة</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23"/>
      </w:r>
      <w:r w:rsidRPr="002F3D54">
        <w:rPr>
          <w:rFonts w:ascii="Traditional Arabic" w:hAnsi="Traditional Arabic"/>
          <w:color w:val="auto"/>
          <w:vertAlign w:val="superscript"/>
          <w:rtl/>
          <w:lang w:bidi="ar-EG"/>
        </w:rPr>
        <w:t>)</w:t>
      </w:r>
      <w:r w:rsidRPr="002F3D54">
        <w:rPr>
          <w:rFonts w:ascii="Traditional Arabic" w:hAnsi="Traditional Arabic" w:hint="cs"/>
          <w:color w:val="auto"/>
          <w:rtl/>
          <w:lang w:bidi="ar-EG"/>
        </w:rPr>
        <w:t>.</w:t>
      </w:r>
    </w:p>
    <w:p w:rsidR="00213794" w:rsidRPr="002F3D54" w:rsidRDefault="00213794" w:rsidP="009A7D67">
      <w:pPr>
        <w:numPr>
          <w:ilvl w:val="0"/>
          <w:numId w:val="8"/>
        </w:numPr>
        <w:tabs>
          <w:tab w:val="num" w:pos="944"/>
        </w:tabs>
        <w:ind w:left="0" w:firstLine="567"/>
        <w:rPr>
          <w:rFonts w:ascii="Traditional Arabic" w:hAnsi="Traditional Arabic"/>
          <w:color w:val="auto"/>
          <w:rtl/>
          <w:lang w:bidi="ar-EG"/>
        </w:rPr>
      </w:pPr>
      <w:r w:rsidRPr="002F3D54">
        <w:rPr>
          <w:rFonts w:ascii="Traditional Arabic" w:hAnsi="Traditional Arabic"/>
          <w:color w:val="auto"/>
          <w:rtl/>
          <w:lang w:bidi="ar-EG"/>
        </w:rPr>
        <w:t xml:space="preserve">الهِدَايَة في شَرْح البداية: أشهر مؤلفات المرغيناني، وبها </w:t>
      </w:r>
      <w:r w:rsidRPr="002F3D54">
        <w:rPr>
          <w:rFonts w:ascii="Traditional Arabic" w:hAnsi="Traditional Arabic" w:hint="cs"/>
          <w:color w:val="auto"/>
          <w:rtl/>
          <w:lang w:bidi="ar-EG"/>
        </w:rPr>
        <w:t>ا</w:t>
      </w:r>
      <w:r w:rsidRPr="002F3D54">
        <w:rPr>
          <w:rFonts w:ascii="Traditional Arabic" w:hAnsi="Traditional Arabic"/>
          <w:color w:val="auto"/>
          <w:rtl/>
          <w:lang w:bidi="ar-EG"/>
        </w:rPr>
        <w:t>شُتِهر، فصار يقال له: صاحب الهِدَايَة.</w:t>
      </w:r>
    </w:p>
    <w:p w:rsidR="00213794" w:rsidRPr="002F3D54" w:rsidRDefault="00213794" w:rsidP="009A7D67">
      <w:pPr>
        <w:numPr>
          <w:ilvl w:val="0"/>
          <w:numId w:val="8"/>
        </w:numPr>
        <w:tabs>
          <w:tab w:val="num" w:pos="944"/>
        </w:tabs>
        <w:ind w:left="0" w:firstLine="567"/>
        <w:rPr>
          <w:rFonts w:ascii="Traditional Arabic" w:eastAsia="Calibri" w:hAnsi="Traditional Arabic"/>
          <w:color w:val="auto"/>
          <w:rtl/>
          <w:lang w:bidi="ar-EG"/>
        </w:rPr>
      </w:pPr>
      <w:r w:rsidRPr="002F3D54">
        <w:rPr>
          <w:rFonts w:ascii="Traditional Arabic" w:eastAsia="Calibri" w:hAnsi="Traditional Arabic"/>
          <w:color w:val="auto"/>
          <w:rtl/>
          <w:lang w:bidi="ar-EG"/>
        </w:rPr>
        <w:t>منتقى الفروع: عدّهُ الكفوي من تصانيف الإمام الْمرْغِينَانِي، وتابعهُ اللكنوي</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24"/>
      </w:r>
      <w:r w:rsidRPr="002F3D54">
        <w:rPr>
          <w:rFonts w:ascii="Traditional Arabic" w:hAnsi="Traditional Arabic"/>
          <w:color w:val="auto"/>
          <w:vertAlign w:val="superscript"/>
          <w:rtl/>
          <w:lang w:bidi="ar-EG"/>
        </w:rPr>
        <w:t>)</w:t>
      </w:r>
      <w:r w:rsidRPr="002F3D54">
        <w:rPr>
          <w:rFonts w:ascii="Traditional Arabic" w:eastAsia="Calibri" w:hAnsi="Traditional Arabic" w:hint="cs"/>
          <w:color w:val="auto"/>
          <w:rtl/>
          <w:lang w:bidi="ar-EG"/>
        </w:rPr>
        <w:t>.</w:t>
      </w:r>
    </w:p>
    <w:p w:rsidR="00213794" w:rsidRPr="002F3D54" w:rsidRDefault="00213794" w:rsidP="009A7D67">
      <w:pPr>
        <w:numPr>
          <w:ilvl w:val="0"/>
          <w:numId w:val="8"/>
        </w:numPr>
        <w:tabs>
          <w:tab w:val="num" w:pos="944"/>
        </w:tabs>
        <w:ind w:left="0" w:firstLine="567"/>
        <w:rPr>
          <w:rFonts w:ascii="Traditional Arabic" w:hAnsi="Traditional Arabic"/>
          <w:color w:val="auto"/>
          <w:rtl/>
          <w:lang w:bidi="ar-EG"/>
        </w:rPr>
      </w:pPr>
      <w:r w:rsidRPr="002F3D54">
        <w:rPr>
          <w:rFonts w:ascii="Traditional Arabic" w:eastAsia="Calibri" w:hAnsi="Traditional Arabic"/>
          <w:color w:val="auto"/>
          <w:rtl/>
          <w:lang w:bidi="ar-EG"/>
        </w:rPr>
        <w:t>التجنيس</w:t>
      </w:r>
      <w:r w:rsidRPr="002F3D54">
        <w:rPr>
          <w:rFonts w:ascii="Traditional Arabic" w:hAnsi="Traditional Arabic"/>
          <w:color w:val="auto"/>
          <w:rtl/>
          <w:lang w:bidi="ar-EG"/>
        </w:rPr>
        <w:t xml:space="preserve"> والمزيد</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25"/>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191430">
      <w:pPr>
        <w:ind w:firstLine="567"/>
        <w:rPr>
          <w:b/>
          <w:bCs/>
          <w:color w:val="auto"/>
          <w:sz w:val="28"/>
          <w:szCs w:val="40"/>
          <w:u w:val="single"/>
          <w:rtl/>
        </w:rPr>
      </w:pPr>
      <w:r w:rsidRPr="002F3D54">
        <w:rPr>
          <w:b/>
          <w:bCs/>
          <w:color w:val="auto"/>
          <w:sz w:val="28"/>
          <w:szCs w:val="40"/>
          <w:u w:val="single"/>
          <w:rtl/>
        </w:rPr>
        <w:t xml:space="preserve">ثناء العلماء عليه: </w:t>
      </w:r>
    </w:p>
    <w:p w:rsidR="00213794" w:rsidRPr="002F3D54" w:rsidRDefault="00213794" w:rsidP="00191430">
      <w:pPr>
        <w:ind w:firstLine="567"/>
        <w:rPr>
          <w:rFonts w:ascii="Traditional Arabic" w:eastAsia="Calibri" w:hAnsi="Traditional Arabic"/>
          <w:b/>
          <w:bCs/>
          <w:color w:val="auto"/>
          <w:rtl/>
        </w:rPr>
      </w:pPr>
      <w:r w:rsidRPr="002F3D54">
        <w:rPr>
          <w:rFonts w:ascii="Traditional Arabic" w:eastAsia="Calibri" w:hAnsi="Traditional Arabic"/>
          <w:b/>
          <w:bCs/>
          <w:color w:val="auto"/>
          <w:rtl/>
        </w:rPr>
        <w:t xml:space="preserve">من شيوخه الذين </w:t>
      </w:r>
      <w:r w:rsidRPr="002F3D54">
        <w:rPr>
          <w:rFonts w:ascii="Traditional Arabic" w:eastAsia="Calibri" w:hAnsi="Traditional Arabic" w:hint="cs"/>
          <w:b/>
          <w:bCs/>
          <w:color w:val="auto"/>
          <w:rtl/>
        </w:rPr>
        <w:t>أثنوا عليه</w:t>
      </w:r>
      <w:r w:rsidRPr="002F3D54">
        <w:rPr>
          <w:rFonts w:ascii="Traditional Arabic" w:eastAsia="Calibri" w:hAnsi="Traditional Arabic"/>
          <w:b/>
          <w:bCs/>
          <w:color w:val="auto"/>
          <w:rtl/>
        </w:rPr>
        <w:t xml:space="preserve">: </w:t>
      </w:r>
    </w:p>
    <w:p w:rsidR="00213794" w:rsidRPr="002F3D54" w:rsidRDefault="00213794" w:rsidP="009A7D67">
      <w:pPr>
        <w:numPr>
          <w:ilvl w:val="0"/>
          <w:numId w:val="9"/>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شيخ الإسلام علي بن محمد الْإِسْبِيجَابِي (ت535هـ)، قال صاحب الهِدَايَة: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وشَّرفني </w:t>
      </w:r>
      <w:r w:rsidRPr="002F3D54">
        <w:rPr>
          <w:rFonts w:ascii="AAA GoldenLotus" w:eastAsia="Calibri" w:hAnsi="AAA GoldenLotus" w:cs="AAA GoldenLotus"/>
          <w:color w:val="auto"/>
          <w:sz w:val="28"/>
          <w:szCs w:val="28"/>
          <w:rtl/>
        </w:rPr>
        <w:t>ؒ</w:t>
      </w:r>
      <w:r w:rsidRPr="002F3D54">
        <w:rPr>
          <w:rFonts w:ascii="Traditional Arabic" w:eastAsia="Calibri" w:hAnsi="Traditional Arabic"/>
          <w:color w:val="auto"/>
          <w:rtl/>
        </w:rPr>
        <w:t>بالإطلاق في الإفتاء، وكتب لي بذلك كتابًا، بالغ فيه وأطنب</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26"/>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9A7D67">
      <w:pPr>
        <w:numPr>
          <w:ilvl w:val="0"/>
          <w:numId w:val="9"/>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lastRenderedPageBreak/>
        <w:t xml:space="preserve">الصدر الشهيد عمر بن عبدالعزيز بن مازة (ت 536هـ)، قال صاحب الهِدَايَة: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وكان يُكرِمني غاية الإكرام، ويجعلني في خواصِّ تلاميذه في الأسباق الخاصة</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 xml:space="preserve">وممن عاصره من كبار الفقهاء وأعيان العصر، </w:t>
      </w:r>
      <w:r w:rsidRPr="002F3D54">
        <w:rPr>
          <w:rFonts w:ascii="Traditional Arabic" w:eastAsia="Calibri" w:hAnsi="Traditional Arabic" w:hint="cs"/>
          <w:color w:val="auto"/>
          <w:rtl/>
        </w:rPr>
        <w:t>واعترفوا</w:t>
      </w:r>
      <w:r w:rsidRPr="002F3D54">
        <w:rPr>
          <w:rFonts w:ascii="Traditional Arabic" w:eastAsia="Calibri" w:hAnsi="Traditional Arabic"/>
          <w:color w:val="auto"/>
          <w:rtl/>
        </w:rPr>
        <w:t xml:space="preserve"> بفضله وتقدمه:</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الفقيه المشهور الإمام فخر الدين قاضيخان (ت592هـ)</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27"/>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والإمام زين الدين العتابي (ت586هـ)، وصاحب المحيط والذخيرة برهان الدين محمود بن أحمد بن عبدالعزيز (ت616هـ)</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28"/>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وصاحب الفتاوى الظهيرية القاضي ظهير الدين البخاري (ت619هـ)</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29"/>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191430">
      <w:pPr>
        <w:ind w:firstLine="567"/>
        <w:rPr>
          <w:b/>
          <w:bCs/>
          <w:color w:val="auto"/>
          <w:sz w:val="28"/>
          <w:szCs w:val="40"/>
          <w:u w:val="single"/>
          <w:rtl/>
        </w:rPr>
      </w:pPr>
      <w:r w:rsidRPr="002F3D54">
        <w:rPr>
          <w:b/>
          <w:bCs/>
          <w:color w:val="auto"/>
          <w:sz w:val="28"/>
          <w:szCs w:val="40"/>
          <w:u w:val="single"/>
          <w:rtl/>
        </w:rPr>
        <w:t>مكانته بين علماء المذهب:</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lang w:bidi="ar-EG"/>
        </w:rPr>
        <w:t xml:space="preserve">الإمام الْمَرْغِينَانِي أحد الأعلام الثِّقات من فقهاء الحنفية، وقد </w:t>
      </w:r>
      <w:r w:rsidRPr="002F3D54">
        <w:rPr>
          <w:rFonts w:ascii="Traditional Arabic" w:eastAsia="Calibri" w:hAnsi="Traditional Arabic" w:hint="cs"/>
          <w:color w:val="auto"/>
          <w:rtl/>
          <w:lang w:bidi="ar-EG"/>
        </w:rPr>
        <w:t>عدَّه</w:t>
      </w:r>
      <w:r w:rsidRPr="002F3D54">
        <w:rPr>
          <w:rFonts w:ascii="Traditional Arabic" w:eastAsia="Calibri" w:hAnsi="Traditional Arabic"/>
          <w:color w:val="auto"/>
          <w:rtl/>
          <w:lang w:bidi="ar-EG"/>
        </w:rPr>
        <w:t xml:space="preserve"> الإمام محمد عبد الحي اللكنوي في </w:t>
      </w:r>
      <w:r w:rsidRPr="002F3D54">
        <w:rPr>
          <w:rFonts w:ascii="Traditional Arabic" w:eastAsia="Calibri" w:hAnsi="Traditional Arabic" w:cs="CTraditional Arabic"/>
          <w:color w:val="auto"/>
          <w:rtl/>
          <w:lang w:bidi="ar-EG"/>
        </w:rPr>
        <w:t>$</w:t>
      </w:r>
      <w:r w:rsidRPr="002F3D54">
        <w:rPr>
          <w:rFonts w:ascii="Traditional Arabic" w:eastAsia="Calibri" w:hAnsi="Traditional Arabic"/>
          <w:color w:val="auto"/>
          <w:rtl/>
          <w:lang w:bidi="ar-EG"/>
        </w:rPr>
        <w:t xml:space="preserve">الفوائد البهية </w:t>
      </w:r>
      <w:r w:rsidRPr="002F3D54">
        <w:rPr>
          <w:rFonts w:ascii="Traditional Arabic" w:eastAsia="Calibri" w:hAnsi="Traditional Arabic" w:cs="CTraditional Arabic"/>
          <w:color w:val="auto"/>
          <w:rtl/>
          <w:lang w:bidi="ar-EG"/>
        </w:rPr>
        <w:t>#</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30"/>
      </w:r>
      <w:r w:rsidRPr="002F3D54">
        <w:rPr>
          <w:rFonts w:ascii="Traditional Arabic" w:hAnsi="Traditional Arabic"/>
          <w:color w:val="auto"/>
          <w:vertAlign w:val="superscript"/>
          <w:rtl/>
          <w:lang w:bidi="ar-EG"/>
        </w:rPr>
        <w:t>)</w:t>
      </w:r>
      <w:r w:rsidRPr="002F3D54">
        <w:rPr>
          <w:rFonts w:ascii="Traditional Arabic" w:eastAsia="Calibri" w:hAnsi="Traditional Arabic" w:hint="cs"/>
          <w:color w:val="auto"/>
          <w:rtl/>
        </w:rPr>
        <w:t xml:space="preserve"> من الطبقة الرابعة، </w:t>
      </w:r>
      <w:r w:rsidRPr="002F3D54">
        <w:rPr>
          <w:rFonts w:ascii="Traditional Arabic" w:eastAsia="Calibri" w:hAnsi="Traditional Arabic"/>
          <w:color w:val="auto"/>
          <w:rtl/>
        </w:rPr>
        <w:t>طبقة أصحاب الترجيح، القادرين على تفضيل بعض الروايات على بعض بحسن الدراية.</w:t>
      </w:r>
    </w:p>
    <w:p w:rsidR="00213794" w:rsidRPr="00B3397E" w:rsidRDefault="00213794" w:rsidP="00191430">
      <w:pPr>
        <w:ind w:firstLine="567"/>
        <w:rPr>
          <w:rFonts w:ascii="Traditional Arabic" w:eastAsia="Calibri" w:hAnsi="Traditional Arabic"/>
          <w:color w:val="auto"/>
          <w:spacing w:val="-6"/>
          <w:rtl/>
          <w:lang w:bidi="ar-EG"/>
        </w:rPr>
      </w:pPr>
      <w:r w:rsidRPr="00B3397E">
        <w:rPr>
          <w:rFonts w:ascii="Traditional Arabic" w:eastAsia="Calibri" w:hAnsi="Traditional Arabic"/>
          <w:color w:val="auto"/>
          <w:spacing w:val="-6"/>
          <w:rtl/>
          <w:lang w:bidi="ar-EG"/>
        </w:rPr>
        <w:t xml:space="preserve">وكتب أبو فراس الغسَّانيفي ترجمة الإمام الْمَرْغِينَانِي: </w:t>
      </w:r>
      <w:r w:rsidRPr="00B3397E">
        <w:rPr>
          <w:rFonts w:ascii="Traditional Arabic" w:eastAsia="Calibri" w:hAnsi="Traditional Arabic" w:cs="CTraditional Arabic" w:hint="cs"/>
          <w:color w:val="auto"/>
          <w:spacing w:val="-6"/>
          <w:rtl/>
          <w:lang w:bidi="ar-EG"/>
        </w:rPr>
        <w:t>$</w:t>
      </w:r>
      <w:r w:rsidRPr="00B3397E">
        <w:rPr>
          <w:rFonts w:ascii="Traditional Arabic" w:eastAsia="Calibri" w:hAnsi="Traditional Arabic"/>
          <w:color w:val="auto"/>
          <w:spacing w:val="-6"/>
          <w:rtl/>
          <w:lang w:bidi="ar-EG"/>
        </w:rPr>
        <w:t>إن الإمام الْمَرْغِينَانِي من طبقة أصحاب التخريج القادرين على تفضيل بعض الروايات على بعض شأنه ليس أقل من قاضي</w:t>
      </w:r>
      <w:r w:rsidRPr="00B3397E">
        <w:rPr>
          <w:rFonts w:ascii="Traditional Arabic" w:eastAsia="Calibri" w:hAnsi="Traditional Arabic" w:hint="eastAsia"/>
          <w:color w:val="auto"/>
          <w:spacing w:val="-6"/>
          <w:rtl/>
          <w:lang w:bidi="ar-EG"/>
        </w:rPr>
        <w:t> </w:t>
      </w:r>
      <w:r w:rsidRPr="00B3397E">
        <w:rPr>
          <w:rFonts w:ascii="Traditional Arabic" w:eastAsia="Calibri" w:hAnsi="Traditional Arabic"/>
          <w:color w:val="auto"/>
          <w:spacing w:val="-6"/>
          <w:rtl/>
          <w:lang w:bidi="ar-EG"/>
        </w:rPr>
        <w:t>خان، وله في نقد الدلائل واستخراج المسائل شأن كبير، فهو أحق بالاجتهاد في المذهب</w:t>
      </w:r>
      <w:r w:rsidRPr="00B3397E">
        <w:rPr>
          <w:rFonts w:ascii="Traditional Arabic" w:eastAsia="Calibri" w:hAnsi="Traditional Arabic" w:cs="CTraditional Arabic" w:hint="cs"/>
          <w:color w:val="auto"/>
          <w:spacing w:val="-6"/>
          <w:rtl/>
          <w:lang w:bidi="ar-EG"/>
        </w:rPr>
        <w:t>#</w:t>
      </w:r>
      <w:r w:rsidRPr="00B3397E">
        <w:rPr>
          <w:rFonts w:ascii="Traditional Arabic" w:hAnsi="Traditional Arabic"/>
          <w:color w:val="auto"/>
          <w:spacing w:val="-6"/>
          <w:vertAlign w:val="superscript"/>
          <w:rtl/>
          <w:lang w:bidi="ar-EG"/>
        </w:rPr>
        <w:t>(</w:t>
      </w:r>
      <w:r w:rsidRPr="00B3397E">
        <w:rPr>
          <w:rFonts w:ascii="Traditional Arabic" w:hAnsi="Traditional Arabic"/>
          <w:color w:val="auto"/>
          <w:spacing w:val="-6"/>
          <w:vertAlign w:val="superscript"/>
          <w:rtl/>
          <w:lang w:bidi="ar-EG"/>
        </w:rPr>
        <w:footnoteReference w:id="31"/>
      </w:r>
      <w:r w:rsidRPr="00B3397E">
        <w:rPr>
          <w:rFonts w:ascii="Traditional Arabic" w:hAnsi="Traditional Arabic"/>
          <w:color w:val="auto"/>
          <w:spacing w:val="-6"/>
          <w:vertAlign w:val="superscript"/>
          <w:rtl/>
          <w:lang w:bidi="ar-EG"/>
        </w:rPr>
        <w:t>)</w:t>
      </w:r>
      <w:r w:rsidRPr="00B3397E">
        <w:rPr>
          <w:rFonts w:ascii="Traditional Arabic" w:eastAsia="Calibri" w:hAnsi="Traditional Arabic"/>
          <w:color w:val="auto"/>
          <w:spacing w:val="-6"/>
          <w:rtl/>
          <w:lang w:bidi="ar-EG"/>
        </w:rPr>
        <w:t>.</w:t>
      </w:r>
    </w:p>
    <w:p w:rsidR="00213794" w:rsidRPr="002F3D54" w:rsidRDefault="00213794" w:rsidP="00E2416F">
      <w:pPr>
        <w:pStyle w:val="3"/>
        <w:bidi/>
        <w:rPr>
          <w:rtl/>
        </w:rPr>
      </w:pPr>
      <w:r w:rsidRPr="002F3D54">
        <w:rPr>
          <w:rFonts w:ascii="Traditional Arabic" w:eastAsia="Calibri" w:hAnsi="Traditional Arabic" w:cs="AL-Mohanad"/>
          <w:rtl/>
        </w:rPr>
        <w:br w:type="page"/>
      </w:r>
      <w:bookmarkStart w:id="17" w:name="_Toc436824654"/>
      <w:bookmarkStart w:id="18" w:name="_Toc436865484"/>
      <w:bookmarkStart w:id="19" w:name="_Toc436866639"/>
      <w:r w:rsidRPr="002F3D54">
        <w:rPr>
          <w:rtl/>
        </w:rPr>
        <w:lastRenderedPageBreak/>
        <w:t>المطلب الرابع</w:t>
      </w:r>
      <w:r w:rsidRPr="002F3D54">
        <w:rPr>
          <w:rtl/>
        </w:rPr>
        <w:br/>
        <w:t>مذهب</w:t>
      </w:r>
      <w:r w:rsidRPr="002F3D54">
        <w:rPr>
          <w:rFonts w:hint="cs"/>
          <w:rtl/>
        </w:rPr>
        <w:t>ـــ</w:t>
      </w:r>
      <w:r w:rsidRPr="002F3D54">
        <w:rPr>
          <w:rtl/>
        </w:rPr>
        <w:t xml:space="preserve">ه </w:t>
      </w:r>
      <w:r w:rsidRPr="002F3D54">
        <w:rPr>
          <w:rFonts w:hint="cs"/>
          <w:rtl/>
        </w:rPr>
        <w:t>وعقيدته</w:t>
      </w:r>
      <w:bookmarkEnd w:id="17"/>
      <w:bookmarkEnd w:id="18"/>
      <w:bookmarkEnd w:id="19"/>
    </w:p>
    <w:p w:rsidR="00213794" w:rsidRPr="002F3D54" w:rsidRDefault="00213794" w:rsidP="00191430">
      <w:pPr>
        <w:ind w:firstLine="567"/>
        <w:rPr>
          <w:color w:val="auto"/>
          <w:rtl/>
        </w:rPr>
      </w:pPr>
      <w:r w:rsidRPr="002F3D54">
        <w:rPr>
          <w:rFonts w:ascii="Traditional Arabic" w:eastAsia="Calibri" w:hAnsi="Traditional Arabic"/>
          <w:color w:val="auto"/>
          <w:rtl/>
        </w:rPr>
        <w:t>الإمام المرغيناني من أئمة المذهب الحنفي، فهو الفقيه الحنفي صاحب البداية والهِدَايَة</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32"/>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rPr>
        <w:t>.</w:t>
      </w:r>
    </w:p>
    <w:p w:rsidR="00213794" w:rsidRPr="002F3D54" w:rsidRDefault="00213794" w:rsidP="003D690A">
      <w:pPr>
        <w:ind w:firstLine="567"/>
        <w:rPr>
          <w:rFonts w:ascii="Traditional Arabic" w:eastAsia="Calibri" w:hAnsi="Traditional Arabic"/>
          <w:color w:val="auto"/>
          <w:rtl/>
        </w:rPr>
      </w:pPr>
      <w:r w:rsidRPr="002F3D54">
        <w:rPr>
          <w:rFonts w:ascii="Traditional Arabic" w:hAnsi="Traditional Arabic" w:hint="cs"/>
          <w:b/>
          <w:bCs/>
          <w:color w:val="auto"/>
          <w:sz w:val="40"/>
          <w:szCs w:val="40"/>
          <w:rtl/>
        </w:rPr>
        <w:t xml:space="preserve">أما عقيدته فمن ترجم للإمام المرغيناني لم يذكروا شيئًا يتعلق بها، ولم أقف على مسألة عقدية في مؤلفاته لكنه </w:t>
      </w:r>
      <w:r w:rsidRPr="002F3D54">
        <w:rPr>
          <w:rFonts w:ascii="Traditional Arabic" w:hAnsi="Traditional Arabic"/>
          <w:color w:val="auto"/>
          <w:rtl/>
        </w:rPr>
        <w:t>نقل عن الإمام أبي منصور الماتريدي ورج</w:t>
      </w:r>
      <w:r w:rsidRPr="002F3D54">
        <w:rPr>
          <w:rFonts w:ascii="Traditional Arabic" w:hAnsi="Traditional Arabic" w:hint="cs"/>
          <w:color w:val="auto"/>
          <w:rtl/>
        </w:rPr>
        <w:t>َّ</w:t>
      </w:r>
      <w:r w:rsidRPr="002F3D54">
        <w:rPr>
          <w:rFonts w:ascii="Traditional Arabic" w:hAnsi="Traditional Arabic"/>
          <w:color w:val="auto"/>
          <w:rtl/>
        </w:rPr>
        <w:t>ح قوله في بعض المواضع مثل قوله</w:t>
      </w:r>
      <w:r w:rsidRPr="002F3D54">
        <w:rPr>
          <w:rFonts w:ascii="Traditional Arabic" w:hAnsi="Traditional Arabic" w:hint="cs"/>
          <w:color w:val="auto"/>
          <w:rtl/>
        </w:rPr>
        <w:t xml:space="preserve">: </w:t>
      </w:r>
      <w:r w:rsidRPr="002F3D54">
        <w:rPr>
          <w:rFonts w:ascii="Traditional Arabic" w:hAnsi="Traditional Arabic"/>
          <w:color w:val="auto"/>
          <w:rtl/>
        </w:rPr>
        <w:t>(وهذا قول الإمام أبي منصور</w:t>
      </w:r>
      <w:r w:rsidRPr="002F3D54">
        <w:rPr>
          <w:rFonts w:ascii="Traditional Arabic" w:hAnsi="Traditional Arabic" w:hint="cs"/>
          <w:color w:val="auto"/>
          <w:rtl/>
        </w:rPr>
        <w:t>،</w:t>
      </w:r>
      <w:r w:rsidRPr="002F3D54">
        <w:rPr>
          <w:rFonts w:ascii="Traditional Arabic" w:hAnsi="Traditional Arabic"/>
          <w:color w:val="auto"/>
          <w:rtl/>
        </w:rPr>
        <w:t xml:space="preserve"> وهو أظهر</w:t>
      </w:r>
      <w:r w:rsidRPr="002F3D54">
        <w:rPr>
          <w:rFonts w:ascii="Traditional Arabic" w:hAnsi="Traditional Arabic" w:hint="cs"/>
          <w:color w:val="auto"/>
          <w:rtl/>
        </w:rPr>
        <w:t>،</w:t>
      </w:r>
      <w:r w:rsidRPr="002F3D54">
        <w:rPr>
          <w:rFonts w:ascii="Traditional Arabic" w:hAnsi="Traditional Arabic"/>
          <w:color w:val="auto"/>
          <w:rtl/>
        </w:rPr>
        <w:t xml:space="preserve"> والله أعلم بالصواب)</w:t>
      </w:r>
      <w:r w:rsidRPr="002F3D54">
        <w:rPr>
          <w:rStyle w:val="ae"/>
          <w:rFonts w:ascii="Traditional Arabic" w:hAnsi="Traditional Arabic"/>
          <w:color w:val="auto"/>
          <w:rtl/>
        </w:rPr>
        <w:t>(</w:t>
      </w:r>
      <w:r w:rsidRPr="002F3D54">
        <w:rPr>
          <w:rStyle w:val="ae"/>
          <w:rFonts w:ascii="Traditional Arabic" w:hAnsi="Traditional Arabic"/>
          <w:color w:val="auto"/>
          <w:rtl/>
        </w:rPr>
        <w:footnoteReference w:id="33"/>
      </w:r>
      <w:r w:rsidRPr="002F3D54">
        <w:rPr>
          <w:rStyle w:val="ae"/>
          <w:rFonts w:ascii="Traditional Arabic" w:hAnsi="Traditional Arabic"/>
          <w:color w:val="auto"/>
          <w:rtl/>
        </w:rPr>
        <w:t>)</w:t>
      </w:r>
      <w:r w:rsidRPr="002F3D54">
        <w:rPr>
          <w:rFonts w:ascii="Traditional Arabic" w:hAnsi="Traditional Arabic" w:hint="cs"/>
          <w:color w:val="auto"/>
          <w:rtl/>
        </w:rPr>
        <w:t xml:space="preserve">، </w:t>
      </w:r>
      <w:r w:rsidRPr="002F3D54">
        <w:rPr>
          <w:rFonts w:ascii="Traditional Arabic" w:hAnsi="Traditional Arabic"/>
          <w:color w:val="auto"/>
          <w:rtl/>
        </w:rPr>
        <w:t>ومن المعلوم أن أبي منصور الماتريدي هو إمام الماتريدية</w:t>
      </w:r>
      <w:r w:rsidRPr="002F3D54">
        <w:rPr>
          <w:rFonts w:ascii="Traditional Arabic" w:hAnsi="Traditional Arabic" w:hint="cs"/>
          <w:color w:val="auto"/>
          <w:rtl/>
        </w:rPr>
        <w:t>، فلعله</w:t>
      </w:r>
      <w:r w:rsidRPr="002F3D54">
        <w:rPr>
          <w:rFonts w:ascii="Traditional Arabic" w:hAnsi="Traditional Arabic"/>
          <w:color w:val="auto"/>
          <w:rtl/>
        </w:rPr>
        <w:t xml:space="preserve"> على معتقد الماتريدية، </w:t>
      </w:r>
      <w:r w:rsidRPr="002F3D54">
        <w:rPr>
          <w:rFonts w:ascii="Traditional Arabic" w:hAnsi="Traditional Arabic" w:hint="cs"/>
          <w:color w:val="auto"/>
          <w:rtl/>
        </w:rPr>
        <w:t>والله أعلم</w:t>
      </w:r>
      <w:r w:rsidRPr="002F3D54">
        <w:rPr>
          <w:rFonts w:ascii="Traditional Arabic" w:hAnsi="Traditional Arabic"/>
          <w:color w:val="auto"/>
          <w:rtl/>
        </w:rPr>
        <w:t>،</w:t>
      </w:r>
      <w:r w:rsidR="003D690A">
        <w:rPr>
          <w:rFonts w:ascii="Traditional Arabic" w:hAnsi="Traditional Arabic" w:hint="cs"/>
          <w:color w:val="auto"/>
          <w:rtl/>
        </w:rPr>
        <w:t xml:space="preserve"> </w:t>
      </w:r>
      <w:r w:rsidRPr="002F3D54">
        <w:rPr>
          <w:rFonts w:ascii="Traditional Arabic" w:hAnsi="Traditional Arabic"/>
          <w:color w:val="auto"/>
          <w:rtl/>
        </w:rPr>
        <w:t>أسأل</w:t>
      </w:r>
      <w:r w:rsidRPr="002F3D54">
        <w:rPr>
          <w:rFonts w:ascii="Traditional Arabic" w:hAnsi="Traditional Arabic" w:hint="cs"/>
          <w:color w:val="auto"/>
          <w:rtl/>
        </w:rPr>
        <w:t xml:space="preserve"> الله</w:t>
      </w:r>
      <w:r w:rsidRPr="002F3D54">
        <w:rPr>
          <w:rFonts w:ascii="Traditional Arabic" w:hAnsi="Traditional Arabic"/>
          <w:color w:val="auto"/>
          <w:rtl/>
        </w:rPr>
        <w:t xml:space="preserve"> له الرحمة والمغفرة.</w:t>
      </w:r>
    </w:p>
    <w:p w:rsidR="00213794" w:rsidRPr="002F3D54" w:rsidRDefault="00213794" w:rsidP="00191430">
      <w:pPr>
        <w:ind w:firstLine="567"/>
        <w:rPr>
          <w:rFonts w:ascii="Traditional Arabic" w:eastAsia="Calibri" w:hAnsi="Traditional Arabic"/>
          <w:color w:val="auto"/>
          <w:rtl/>
        </w:rPr>
      </w:pPr>
    </w:p>
    <w:p w:rsidR="00213794" w:rsidRPr="002F3D54" w:rsidRDefault="00213794" w:rsidP="00191430">
      <w:pPr>
        <w:ind w:firstLine="567"/>
        <w:rPr>
          <w:rFonts w:ascii="Traditional Arabic" w:eastAsia="Calibri" w:hAnsi="Traditional Arabic" w:cs="AL-Mohanad Bold"/>
          <w:b/>
          <w:bCs/>
          <w:color w:val="auto"/>
          <w:sz w:val="40"/>
          <w:szCs w:val="40"/>
          <w:rtl/>
        </w:rPr>
      </w:pPr>
    </w:p>
    <w:p w:rsidR="00213794" w:rsidRPr="002F3D54" w:rsidRDefault="00213794" w:rsidP="00191430">
      <w:pPr>
        <w:ind w:firstLine="567"/>
        <w:rPr>
          <w:rFonts w:ascii="Traditional Arabic" w:eastAsia="Calibri" w:hAnsi="Traditional Arabic" w:cs="AL-Mohanad Bold"/>
          <w:b/>
          <w:bCs/>
          <w:color w:val="auto"/>
          <w:sz w:val="40"/>
          <w:szCs w:val="40"/>
          <w:rtl/>
        </w:rPr>
      </w:pPr>
    </w:p>
    <w:p w:rsidR="00213794" w:rsidRPr="002F3D54" w:rsidRDefault="00213794" w:rsidP="00191430">
      <w:pPr>
        <w:ind w:firstLine="567"/>
        <w:rPr>
          <w:rFonts w:ascii="Traditional Arabic" w:eastAsia="Calibri" w:hAnsi="Traditional Arabic" w:cs="AL-Mohanad Bold"/>
          <w:b/>
          <w:bCs/>
          <w:color w:val="auto"/>
          <w:sz w:val="40"/>
          <w:szCs w:val="40"/>
          <w:rtl/>
        </w:rPr>
      </w:pPr>
    </w:p>
    <w:p w:rsidR="00213794" w:rsidRPr="002F3D54" w:rsidRDefault="00213794" w:rsidP="00191430">
      <w:pPr>
        <w:ind w:firstLine="567"/>
        <w:rPr>
          <w:rFonts w:ascii="Traditional Arabic" w:eastAsia="Calibri" w:hAnsi="Traditional Arabic" w:cs="AL-Mohanad Bold"/>
          <w:b/>
          <w:bCs/>
          <w:color w:val="auto"/>
          <w:sz w:val="40"/>
          <w:szCs w:val="40"/>
          <w:rtl/>
        </w:rPr>
      </w:pPr>
    </w:p>
    <w:p w:rsidR="00213794" w:rsidRPr="002F3D54" w:rsidRDefault="00213794" w:rsidP="00191430">
      <w:pPr>
        <w:ind w:firstLine="567"/>
        <w:rPr>
          <w:rFonts w:ascii="Traditional Arabic" w:eastAsia="Calibri" w:hAnsi="Traditional Arabic" w:cs="AL-Mohanad Bold"/>
          <w:b/>
          <w:bCs/>
          <w:color w:val="auto"/>
          <w:sz w:val="40"/>
          <w:szCs w:val="40"/>
          <w:rtl/>
        </w:rPr>
      </w:pPr>
    </w:p>
    <w:p w:rsidR="00213794" w:rsidRPr="002F3D54" w:rsidRDefault="00213794" w:rsidP="00191430">
      <w:pPr>
        <w:ind w:firstLine="567"/>
        <w:rPr>
          <w:rFonts w:ascii="Traditional Arabic" w:eastAsia="Calibri" w:hAnsi="Traditional Arabic" w:cs="AL-Mohanad Bold"/>
          <w:b/>
          <w:bCs/>
          <w:color w:val="auto"/>
          <w:sz w:val="40"/>
          <w:szCs w:val="40"/>
          <w:rtl/>
        </w:rPr>
      </w:pPr>
    </w:p>
    <w:p w:rsidR="00213794" w:rsidRPr="002F3D54" w:rsidRDefault="00213794" w:rsidP="00191430">
      <w:pPr>
        <w:ind w:firstLine="567"/>
        <w:rPr>
          <w:rFonts w:ascii="Traditional Arabic" w:eastAsia="Calibri" w:hAnsi="Traditional Arabic" w:cs="AL-Mohanad Bold"/>
          <w:b/>
          <w:bCs/>
          <w:color w:val="auto"/>
          <w:sz w:val="40"/>
          <w:szCs w:val="40"/>
          <w:rtl/>
        </w:rPr>
      </w:pPr>
    </w:p>
    <w:p w:rsidR="00213794" w:rsidRPr="002F3D54" w:rsidRDefault="00213794" w:rsidP="00191430">
      <w:pPr>
        <w:ind w:firstLine="567"/>
        <w:rPr>
          <w:rFonts w:ascii="Traditional Arabic" w:eastAsia="Calibri" w:hAnsi="Traditional Arabic" w:cs="AL-Mohanad Bold"/>
          <w:b/>
          <w:bCs/>
          <w:color w:val="auto"/>
          <w:sz w:val="40"/>
          <w:szCs w:val="40"/>
          <w:rtl/>
        </w:rPr>
      </w:pPr>
    </w:p>
    <w:p w:rsidR="00213794" w:rsidRPr="002F3D54" w:rsidRDefault="00213794" w:rsidP="00191430">
      <w:pPr>
        <w:ind w:firstLine="567"/>
        <w:rPr>
          <w:rFonts w:ascii="Traditional Arabic" w:eastAsia="Calibri" w:hAnsi="Traditional Arabic" w:cs="AL-Mohanad Bold"/>
          <w:b/>
          <w:bCs/>
          <w:color w:val="auto"/>
          <w:sz w:val="40"/>
          <w:szCs w:val="40"/>
          <w:rtl/>
        </w:rPr>
      </w:pPr>
    </w:p>
    <w:p w:rsidR="00213794" w:rsidRPr="002F3D54" w:rsidRDefault="00213794" w:rsidP="00191430">
      <w:pPr>
        <w:bidi w:val="0"/>
        <w:ind w:firstLine="567"/>
        <w:rPr>
          <w:rFonts w:ascii="Traditional Arabic" w:eastAsia="Calibri" w:hAnsi="Traditional Arabic" w:cs="AL-Mohanad Bold"/>
          <w:b/>
          <w:bCs/>
          <w:color w:val="auto"/>
          <w:sz w:val="40"/>
          <w:szCs w:val="40"/>
          <w:lang w:val="fr-FR"/>
        </w:rPr>
      </w:pPr>
    </w:p>
    <w:p w:rsidR="00213794" w:rsidRPr="002F3D54" w:rsidRDefault="00213794" w:rsidP="00E2416F">
      <w:pPr>
        <w:pStyle w:val="3"/>
        <w:bidi/>
        <w:rPr>
          <w:rtl/>
        </w:rPr>
      </w:pPr>
      <w:bookmarkStart w:id="20" w:name="_Toc436824655"/>
      <w:bookmarkStart w:id="21" w:name="_Toc436865485"/>
      <w:bookmarkStart w:id="22" w:name="_Toc436866640"/>
      <w:r w:rsidRPr="002F3D54">
        <w:rPr>
          <w:rtl/>
        </w:rPr>
        <w:lastRenderedPageBreak/>
        <w:t>المطلب الخامس</w:t>
      </w:r>
      <w:r w:rsidRPr="002F3D54">
        <w:rPr>
          <w:rtl/>
        </w:rPr>
        <w:br/>
        <w:t>وف</w:t>
      </w:r>
      <w:r w:rsidRPr="002F3D54">
        <w:rPr>
          <w:rFonts w:hint="cs"/>
          <w:rtl/>
        </w:rPr>
        <w:t>ــ</w:t>
      </w:r>
      <w:r w:rsidRPr="002F3D54">
        <w:rPr>
          <w:rtl/>
        </w:rPr>
        <w:t>ات</w:t>
      </w:r>
      <w:r w:rsidRPr="002F3D54">
        <w:rPr>
          <w:rFonts w:hint="cs"/>
          <w:rtl/>
        </w:rPr>
        <w:t>ــــ</w:t>
      </w:r>
      <w:r w:rsidRPr="002F3D54">
        <w:rPr>
          <w:rtl/>
        </w:rPr>
        <w:t>ه</w:t>
      </w:r>
      <w:bookmarkEnd w:id="20"/>
      <w:bookmarkEnd w:id="21"/>
      <w:bookmarkEnd w:id="22"/>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color w:val="auto"/>
          <w:rtl/>
          <w:lang w:bidi="ar-EG"/>
        </w:rPr>
        <w:t>توفي الإمام الْمَرْغِينَانِي ليلة الثلاثاء، الرابع عشر من ذي الحجة، سنة (593هـ)، ودُفِن بسمرقند، إحدى المدن العريقة ببلاد ما وراء النهر، وتقع حاليًا في جمهورية أوزبكستان</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34"/>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ascii="Calibri" w:eastAsia="Calibri" w:hAnsi="Calibri" w:cs="AL-Mohanad"/>
          <w:color w:val="auto"/>
          <w:rtl/>
        </w:rPr>
        <w:sectPr w:rsidR="00213794" w:rsidRPr="002F3D54" w:rsidSect="002F3D54">
          <w:footnotePr>
            <w:numRestart w:val="eachPage"/>
          </w:footnotePr>
          <w:pgSz w:w="11906" w:h="16838" w:code="9"/>
          <w:pgMar w:top="1389" w:right="1701" w:bottom="2155" w:left="1701" w:header="709" w:footer="2007" w:gutter="0"/>
          <w:cols w:space="708"/>
          <w:titlePg/>
          <w:bidi/>
          <w:rtlGutter/>
          <w:docGrid w:linePitch="360"/>
        </w:sectPr>
      </w:pP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ascii="Microsoft Sans Serif" w:hAnsi="Microsoft Sans Serif" w:cs="AL-Mateen"/>
          <w:color w:val="auto"/>
          <w:sz w:val="46"/>
          <w:szCs w:val="46"/>
          <w:rtl/>
        </w:rPr>
      </w:pPr>
    </w:p>
    <w:p w:rsidR="00213794" w:rsidRPr="002F3D54" w:rsidRDefault="00213794" w:rsidP="00191430">
      <w:pPr>
        <w:ind w:firstLine="567"/>
        <w:rPr>
          <w:rFonts w:ascii="Microsoft Sans Serif" w:hAnsi="Microsoft Sans Serif" w:cs="AL-Mateen"/>
          <w:color w:val="auto"/>
          <w:sz w:val="46"/>
          <w:szCs w:val="46"/>
          <w:rtl/>
        </w:rPr>
      </w:pPr>
    </w:p>
    <w:p w:rsidR="00213794" w:rsidRPr="002F3D54" w:rsidRDefault="00213794" w:rsidP="00191430">
      <w:pPr>
        <w:ind w:firstLine="567"/>
        <w:rPr>
          <w:rFonts w:ascii="Calibri" w:eastAsia="Calibri" w:hAnsi="Calibri" w:cs="AL-Mohanad"/>
          <w:color w:val="auto"/>
          <w:rtl/>
        </w:rPr>
      </w:pPr>
    </w:p>
    <w:p w:rsidR="00213794" w:rsidRPr="002F3D54" w:rsidRDefault="004F6076" w:rsidP="00191430">
      <w:pPr>
        <w:ind w:firstLine="567"/>
        <w:rPr>
          <w:rFonts w:ascii="Calibri" w:eastAsia="Calibri" w:hAnsi="Calibri" w:cs="AL-Mohanad"/>
          <w:color w:val="auto"/>
          <w:rtl/>
        </w:rPr>
      </w:pPr>
      <w:r w:rsidRPr="004F6076">
        <w:rPr>
          <w:rFonts w:cs="Times New Roman"/>
          <w:sz w:val="24"/>
          <w:szCs w:val="24"/>
          <w:rtl/>
          <w:lang w:eastAsia="en-US"/>
        </w:rPr>
        <w:pict>
          <v:shape id="ثماني 421" o:spid="_x0000_s1032" type="#_x0000_t10" style="position:absolute;left:0;text-align:left;margin-left:49pt;margin-top:176.3pt;width:326.15pt;height:315.3pt;z-index:2521528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" adj="680" strokeweight="2.5pt">
            <v:shadow color="#868686"/>
            <v:textbox inset="1mm,1mm,1mm,1mm">
              <w:txbxContent>
                <w:p w:rsidR="00E408E2" w:rsidRDefault="00E408E2" w:rsidP="00E2416F">
                  <w:pPr>
                    <w:pStyle w:val="2"/>
                  </w:pPr>
                  <w:bookmarkStart w:id="23" w:name="_Toc436865486"/>
                  <w:bookmarkStart w:id="24" w:name="_Toc436866641"/>
                  <w:r>
                    <w:rPr>
                      <w:rFonts w:hint="cs"/>
                      <w:rtl/>
                    </w:rPr>
                    <w:t>الْمَبْحَثُ</w:t>
                  </w:r>
                  <w:r>
                    <w:t> </w:t>
                  </w:r>
                  <w:r>
                    <w:rPr>
                      <w:rFonts w:hint="cs"/>
                      <w:rtl/>
                    </w:rPr>
                    <w:t>الثَّانِي:</w:t>
                  </w:r>
                  <w:bookmarkEnd w:id="23"/>
                  <w:bookmarkEnd w:id="24"/>
                </w:p>
                <w:p w:rsidR="00E408E2" w:rsidRDefault="00E408E2" w:rsidP="00E2416F">
                  <w:pPr>
                    <w:pStyle w:val="2"/>
                    <w:rPr>
                      <w:rtl/>
                    </w:rPr>
                  </w:pPr>
                  <w:bookmarkStart w:id="25" w:name="_Toc436865487"/>
                  <w:bookmarkStart w:id="26" w:name="_Toc436866642"/>
                  <w:r>
                    <w:rPr>
                      <w:rFonts w:hint="cs"/>
                      <w:rtl/>
                    </w:rPr>
                    <w:t>نَبَذَةٌ مُخْتَصِرَةٌ عَنْ</w:t>
                  </w:r>
                  <w:r>
                    <w:t> </w:t>
                  </w:r>
                  <w:r>
                    <w:rPr>
                      <w:rFonts w:hint="cs"/>
                      <w:rtl/>
                    </w:rPr>
                    <w:t>كتابِ (الْهِدَايَة):</w:t>
                  </w:r>
                  <w:bookmarkEnd w:id="25"/>
                  <w:bookmarkEnd w:id="26"/>
                </w:p>
                <w:p w:rsidR="00E408E2" w:rsidRPr="00E2416F" w:rsidRDefault="00E408E2" w:rsidP="00E2416F">
                  <w:pPr>
                    <w:ind w:firstLine="567"/>
                    <w:rPr>
                      <w:rFonts w:ascii="Traditional Arabic" w:hAnsi="Traditional Arabic"/>
                      <w:color w:val="auto"/>
                      <w:sz w:val="46"/>
                      <w:szCs w:val="46"/>
                      <w:rtl/>
                    </w:rPr>
                  </w:pPr>
                </w:p>
                <w:p w:rsidR="00E408E2" w:rsidRPr="00E2416F" w:rsidRDefault="00E408E2" w:rsidP="00E2416F">
                  <w:pPr>
                    <w:ind w:firstLine="567"/>
                    <w:rPr>
                      <w:rFonts w:ascii="Traditional Arabic" w:hAnsi="Traditional Arabic"/>
                      <w:b/>
                      <w:bCs/>
                      <w:color w:val="auto"/>
                      <w:rtl/>
                    </w:rPr>
                  </w:pPr>
                  <w:r w:rsidRPr="00E2416F">
                    <w:rPr>
                      <w:rFonts w:ascii="Traditional Arabic" w:hAnsi="Traditional Arabic"/>
                      <w:b/>
                      <w:bCs/>
                      <w:color w:val="auto"/>
                    </w:rPr>
                    <w:t> </w:t>
                  </w:r>
                  <w:r w:rsidRPr="00E2416F">
                    <w:rPr>
                      <w:rFonts w:ascii="Traditional Arabic" w:hAnsi="Traditional Arabic"/>
                      <w:b/>
                      <w:bCs/>
                      <w:color w:val="auto"/>
                      <w:rtl/>
                    </w:rPr>
                    <w:t>وَفِيهِ</w:t>
                  </w:r>
                  <w:r w:rsidRPr="00E2416F">
                    <w:rPr>
                      <w:rFonts w:ascii="Traditional Arabic" w:hAnsi="Traditional Arabic"/>
                      <w:b/>
                      <w:bCs/>
                      <w:color w:val="auto"/>
                    </w:rPr>
                    <w:t> </w:t>
                  </w:r>
                  <w:r w:rsidRPr="00E2416F">
                    <w:rPr>
                      <w:rFonts w:ascii="Traditional Arabic" w:hAnsi="Traditional Arabic"/>
                      <w:b/>
                      <w:bCs/>
                      <w:color w:val="auto"/>
                      <w:rtl/>
                    </w:rPr>
                    <w:t>تَمْهِيدٌ وثَلاثَة مَطَالِب:</w:t>
                  </w:r>
                </w:p>
                <w:p w:rsidR="00E408E2" w:rsidRPr="00E2416F" w:rsidRDefault="00E408E2" w:rsidP="00E2416F">
                  <w:pPr>
                    <w:ind w:firstLine="567"/>
                    <w:rPr>
                      <w:rFonts w:ascii="Traditional Arabic" w:hAnsi="Traditional Arabic"/>
                      <w:b/>
                      <w:bCs/>
                      <w:color w:val="auto"/>
                      <w:rtl/>
                    </w:rPr>
                  </w:pPr>
                </w:p>
                <w:p w:rsidR="00E408E2" w:rsidRPr="00E2416F" w:rsidRDefault="00E408E2" w:rsidP="00E2416F">
                  <w:pPr>
                    <w:tabs>
                      <w:tab w:val="left" w:pos="3464"/>
                    </w:tabs>
                    <w:ind w:firstLine="567"/>
                    <w:rPr>
                      <w:rFonts w:ascii="Traditional Arabic" w:hAnsi="Traditional Arabic"/>
                      <w:color w:val="auto"/>
                      <w:rtl/>
                      <w:lang w:bidi="ar-EG"/>
                    </w:rPr>
                  </w:pPr>
                  <w:r>
                    <w:rPr>
                      <w:rFonts w:ascii="Traditional Arabic" w:hAnsi="Traditional Arabic"/>
                      <w:color w:val="auto"/>
                      <w:rtl/>
                      <w:lang w:bidi="ar-EG"/>
                    </w:rPr>
                    <w:t xml:space="preserve">التَّمْهِيدُ: </w:t>
                  </w:r>
                  <w:r w:rsidRPr="00E2416F">
                    <w:rPr>
                      <w:rFonts w:ascii="Traditional Arabic" w:hAnsi="Traditional Arabic"/>
                      <w:color w:val="auto"/>
                      <w:rtl/>
                      <w:lang w:bidi="ar-EG"/>
                    </w:rPr>
                    <w:t>وَيَشْتَمِلُ عَلَى أهمية الكتاب ومنزلته ومنهجه.</w:t>
                  </w:r>
                </w:p>
                <w:p w:rsidR="00E408E2" w:rsidRPr="00E2416F" w:rsidRDefault="00E408E2" w:rsidP="00E2416F">
                  <w:pPr>
                    <w:tabs>
                      <w:tab w:val="left" w:pos="3464"/>
                    </w:tabs>
                    <w:ind w:firstLine="567"/>
                    <w:rPr>
                      <w:rFonts w:ascii="Traditional Arabic" w:hAnsi="Traditional Arabic"/>
                      <w:color w:val="auto"/>
                      <w:rtl/>
                      <w:lang w:bidi="ar-EG"/>
                    </w:rPr>
                  </w:pPr>
                  <w:r>
                    <w:rPr>
                      <w:rFonts w:ascii="Traditional Arabic" w:hAnsi="Traditional Arabic"/>
                      <w:color w:val="auto"/>
                      <w:rtl/>
                      <w:lang w:bidi="ar-EG"/>
                    </w:rPr>
                    <w:t xml:space="preserve">الْمَطْلَبُ الْأَوْلَ: </w:t>
                  </w:r>
                  <w:r w:rsidRPr="00E2416F">
                    <w:rPr>
                      <w:rFonts w:ascii="Traditional Arabic" w:hAnsi="Traditional Arabic"/>
                      <w:color w:val="auto"/>
                      <w:rtl/>
                      <w:lang w:bidi="ar-EG"/>
                    </w:rPr>
                    <w:t>أهَمِّيَّةُ هَذَا الْكِتَابِ.</w:t>
                  </w:r>
                </w:p>
                <w:p w:rsidR="00E408E2" w:rsidRPr="00E2416F" w:rsidRDefault="00E408E2" w:rsidP="00E2416F">
                  <w:pPr>
                    <w:tabs>
                      <w:tab w:val="left" w:pos="3464"/>
                    </w:tabs>
                    <w:ind w:firstLine="567"/>
                    <w:rPr>
                      <w:rFonts w:ascii="Traditional Arabic" w:hAnsi="Traditional Arabic"/>
                      <w:color w:val="auto"/>
                      <w:lang w:bidi="ar-EG"/>
                    </w:rPr>
                  </w:pPr>
                  <w:r>
                    <w:rPr>
                      <w:rFonts w:ascii="Traditional Arabic" w:hAnsi="Traditional Arabic"/>
                      <w:color w:val="auto"/>
                      <w:rtl/>
                      <w:lang w:bidi="ar-EG"/>
                    </w:rPr>
                    <w:t xml:space="preserve">الْمَطْلَبُ الثَّانِي: </w:t>
                  </w:r>
                  <w:r w:rsidRPr="00E2416F">
                    <w:rPr>
                      <w:rFonts w:ascii="Traditional Arabic" w:hAnsi="Traditional Arabic"/>
                      <w:color w:val="auto"/>
                      <w:rtl/>
                      <w:lang w:bidi="ar-EG"/>
                    </w:rPr>
                    <w:t>مَنْزِلَتُهُ فِي الْمذَهبِ الحنفي.</w:t>
                  </w:r>
                </w:p>
                <w:p w:rsidR="00E408E2" w:rsidRPr="00E2416F" w:rsidRDefault="00E408E2" w:rsidP="00E2416F">
                  <w:pPr>
                    <w:tabs>
                      <w:tab w:val="left" w:pos="3464"/>
                    </w:tabs>
                    <w:ind w:firstLine="567"/>
                    <w:rPr>
                      <w:rFonts w:ascii="Traditional Arabic" w:hAnsi="Traditional Arabic"/>
                      <w:color w:val="auto"/>
                      <w:lang w:bidi="ar-EG"/>
                    </w:rPr>
                  </w:pPr>
                  <w:r>
                    <w:rPr>
                      <w:rFonts w:ascii="Traditional Arabic" w:hAnsi="Traditional Arabic"/>
                      <w:color w:val="auto"/>
                      <w:rtl/>
                      <w:lang w:bidi="ar-EG"/>
                    </w:rPr>
                    <w:t xml:space="preserve">الْمَطْلَبُ الثَّالِثُ: </w:t>
                  </w:r>
                  <w:r w:rsidRPr="00E2416F">
                    <w:rPr>
                      <w:rFonts w:ascii="Traditional Arabic" w:hAnsi="Traditional Arabic"/>
                      <w:color w:val="auto"/>
                      <w:rtl/>
                      <w:lang w:bidi="ar-EG"/>
                    </w:rPr>
                    <w:t>مَنْهَجُ الْمُؤَلِّفِ فِي الْكِتَابِ.</w:t>
                  </w:r>
                </w:p>
                <w:p w:rsidR="00E408E2" w:rsidRPr="00E2416F" w:rsidRDefault="00E408E2" w:rsidP="00E2416F">
                  <w:pPr>
                    <w:tabs>
                      <w:tab w:val="left" w:pos="781"/>
                      <w:tab w:val="left" w:pos="1065"/>
                      <w:tab w:val="left" w:pos="1699"/>
                    </w:tabs>
                    <w:ind w:left="286"/>
                    <w:contextualSpacing/>
                    <w:rPr>
                      <w:rFonts w:ascii="Traditional Arabic" w:eastAsia="Calibri" w:hAnsi="Traditional Arabic"/>
                      <w:sz w:val="22"/>
                      <w:szCs w:val="22"/>
                      <w:rtl/>
                    </w:rPr>
                  </w:pPr>
                </w:p>
                <w:p w:rsidR="00E408E2" w:rsidRPr="00E2416F" w:rsidRDefault="00E408E2" w:rsidP="00E2416F">
                  <w:pPr>
                    <w:jc w:val="center"/>
                    <w:rPr>
                      <w:rFonts w:ascii="Traditional Arabic" w:eastAsiaTheme="minorEastAsia" w:hAnsi="Traditional Arabic"/>
                      <w:sz w:val="80"/>
                      <w:szCs w:val="88"/>
                    </w:rPr>
                  </w:pPr>
                </w:p>
              </w:txbxContent>
            </v:textbox>
            <w10:wrap type="square" anchorx="margin" anchory="margin"/>
          </v:shape>
        </w:pict>
      </w: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cs="AL-Mohanad"/>
          <w:color w:val="auto"/>
          <w:rtl/>
        </w:rPr>
      </w:pPr>
    </w:p>
    <w:p w:rsidR="00213794" w:rsidRPr="002F3D54" w:rsidRDefault="00213794" w:rsidP="001F3C43">
      <w:pPr>
        <w:pStyle w:val="3"/>
        <w:bidi/>
        <w:rPr>
          <w:rtl/>
        </w:rPr>
      </w:pPr>
      <w:r w:rsidRPr="002F3D54">
        <w:rPr>
          <w:rtl/>
        </w:rPr>
        <w:br w:type="page"/>
      </w:r>
      <w:bookmarkStart w:id="27" w:name="_Toc436824656"/>
      <w:bookmarkStart w:id="28" w:name="_Toc436865488"/>
      <w:bookmarkStart w:id="29" w:name="_Toc436866643"/>
      <w:r w:rsidRPr="002F3D54">
        <w:rPr>
          <w:rFonts w:hint="cs"/>
          <w:rtl/>
        </w:rPr>
        <w:lastRenderedPageBreak/>
        <w:t>التمهيد:</w:t>
      </w:r>
      <w:bookmarkEnd w:id="27"/>
      <w:bookmarkEnd w:id="28"/>
      <w:bookmarkEnd w:id="29"/>
    </w:p>
    <w:p w:rsidR="00213794" w:rsidRPr="002F3D54" w:rsidRDefault="00213794" w:rsidP="001F3C43">
      <w:pPr>
        <w:spacing w:before="240"/>
        <w:ind w:firstLine="567"/>
        <w:rPr>
          <w:rFonts w:ascii="Traditional Arabic" w:eastAsia="Calibri" w:hAnsi="Traditional Arabic"/>
          <w:color w:val="auto"/>
          <w:rtl/>
        </w:rPr>
      </w:pPr>
      <w:r w:rsidRPr="002F3D54">
        <w:rPr>
          <w:rFonts w:ascii="Traditional Arabic" w:eastAsia="Calibri" w:hAnsi="Traditional Arabic"/>
          <w:color w:val="auto"/>
          <w:rtl/>
        </w:rPr>
        <w:t xml:space="preserve">كتابُ </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الهِدَايَة</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 xml:space="preserve"> كما سمَّاه مؤلفهُ، شَرْح لمتن، واختصار لكتاب في وقت واحد، </w:t>
      </w:r>
      <w:r w:rsidRPr="002F3D54">
        <w:rPr>
          <w:rFonts w:ascii="Traditional Arabic" w:eastAsia="Calibri" w:hAnsi="Traditional Arabic"/>
          <w:color w:val="auto"/>
          <w:rtl/>
          <w:lang w:bidi="ar-EG"/>
        </w:rPr>
        <w:t>جمع فيه بين الرواية والدراية، وذكر أصول المسائل وترك الزوائد في كل باب</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35"/>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 xml:space="preserve">ولعظم هذا الكتاب اهتمَّ العلماء به، </w:t>
      </w:r>
      <w:r w:rsidRPr="002F3D54">
        <w:rPr>
          <w:rFonts w:ascii="Traditional Arabic" w:eastAsia="Calibri" w:hAnsi="Traditional Arabic" w:hint="cs"/>
          <w:color w:val="auto"/>
          <w:rtl/>
        </w:rPr>
        <w:t>و</w:t>
      </w:r>
      <w:r w:rsidRPr="002F3D54">
        <w:rPr>
          <w:color w:val="auto"/>
          <w:rtl/>
        </w:rPr>
        <w:t>من أهم شروح كتاب الهِدَايَة وأشهرها:</w:t>
      </w:r>
    </w:p>
    <w:p w:rsidR="00213794" w:rsidRPr="002F3D54" w:rsidRDefault="00213794" w:rsidP="009A7D67">
      <w:pPr>
        <w:numPr>
          <w:ilvl w:val="0"/>
          <w:numId w:val="10"/>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النقاية شَرْح الوقاية للعلامة عبيدالله بن مسعود بن تاج الشريعة.</w:t>
      </w:r>
    </w:p>
    <w:p w:rsidR="00213794" w:rsidRPr="002F3D54" w:rsidRDefault="00213794" w:rsidP="009A7D67">
      <w:pPr>
        <w:numPr>
          <w:ilvl w:val="0"/>
          <w:numId w:val="10"/>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الْعِنَايَة في شَرْح النق</w:t>
      </w:r>
      <w:r w:rsidRPr="002F3D54">
        <w:rPr>
          <w:rFonts w:ascii="Traditional Arabic" w:eastAsia="Calibri" w:hAnsi="Traditional Arabic" w:hint="cs"/>
          <w:color w:val="auto"/>
          <w:rtl/>
        </w:rPr>
        <w:t>ــــــــــ</w:t>
      </w:r>
      <w:r w:rsidRPr="002F3D54">
        <w:rPr>
          <w:rFonts w:ascii="Traditional Arabic" w:eastAsia="Calibri" w:hAnsi="Traditional Arabic"/>
          <w:color w:val="auto"/>
          <w:rtl/>
        </w:rPr>
        <w:t>اية للعلامة صالح بن محمد بن عبدالله بن أحمد التُّمُرْتَاشِي الغزي.</w:t>
      </w:r>
    </w:p>
    <w:p w:rsidR="00213794" w:rsidRPr="002F3D54" w:rsidRDefault="00213794" w:rsidP="009A7D67">
      <w:pPr>
        <w:numPr>
          <w:ilvl w:val="0"/>
          <w:numId w:val="10"/>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الْعِنَايَة للعلامة أكمل الدين محمد بن محمود بن أحمد البابرتى.</w:t>
      </w:r>
    </w:p>
    <w:p w:rsidR="00213794" w:rsidRPr="002F3D54" w:rsidRDefault="00213794" w:rsidP="009A7D67">
      <w:pPr>
        <w:numPr>
          <w:ilvl w:val="0"/>
          <w:numId w:val="10"/>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البناية للعلامة بدر الدين محمود بن أحمد العيني، وعليه تعليقات للعلامة المولَوي محمد عمر الشهير بناصر الدين الرامفُوري.</w:t>
      </w:r>
    </w:p>
    <w:p w:rsidR="00213794" w:rsidRDefault="00213794" w:rsidP="009A7D67">
      <w:pPr>
        <w:numPr>
          <w:ilvl w:val="0"/>
          <w:numId w:val="10"/>
        </w:numPr>
        <w:tabs>
          <w:tab w:val="num" w:pos="944"/>
        </w:tabs>
        <w:ind w:left="0" w:firstLine="567"/>
        <w:rPr>
          <w:rFonts w:ascii="Traditional Arabic" w:eastAsia="Calibri" w:hAnsi="Traditional Arabic" w:hint="cs"/>
          <w:color w:val="auto"/>
        </w:rPr>
      </w:pPr>
      <w:r w:rsidRPr="002F3D54">
        <w:rPr>
          <w:rFonts w:ascii="Traditional Arabic" w:eastAsia="Calibri" w:hAnsi="Traditional Arabic"/>
          <w:color w:val="auto"/>
          <w:rtl/>
        </w:rPr>
        <w:t>فت</w:t>
      </w:r>
      <w:r w:rsidRPr="002F3D54">
        <w:rPr>
          <w:rFonts w:ascii="Traditional Arabic" w:eastAsia="Calibri" w:hAnsi="Traditional Arabic" w:hint="cs"/>
          <w:color w:val="auto"/>
          <w:rtl/>
        </w:rPr>
        <w:t>ــــــــــــــ</w:t>
      </w:r>
      <w:r w:rsidRPr="002F3D54">
        <w:rPr>
          <w:rFonts w:ascii="Traditional Arabic" w:eastAsia="Calibri" w:hAnsi="Traditional Arabic"/>
          <w:color w:val="auto"/>
          <w:rtl/>
        </w:rPr>
        <w:t>ح القدير للعاجز الفقير على الهِدَايَة للعلامة محمد بن عبد الواح</w:t>
      </w:r>
      <w:r w:rsidR="003D690A">
        <w:rPr>
          <w:rFonts w:ascii="Traditional Arabic" w:eastAsia="Calibri" w:hAnsi="Traditional Arabic"/>
          <w:color w:val="auto"/>
          <w:rtl/>
        </w:rPr>
        <w:t xml:space="preserve">د المعروف بالكمال بن الهمام </w:t>
      </w:r>
      <w:r w:rsidR="003D690A">
        <w:rPr>
          <w:rFonts w:ascii="Traditional Arabic" w:eastAsia="Calibri" w:hAnsi="Traditional Arabic" w:hint="cs"/>
          <w:color w:val="auto"/>
          <w:rtl/>
        </w:rPr>
        <w:t>(ت</w:t>
      </w:r>
      <w:r w:rsidR="003D690A">
        <w:rPr>
          <w:rFonts w:ascii="Traditional Arabic" w:eastAsia="Calibri" w:hAnsi="Traditional Arabic"/>
          <w:color w:val="auto"/>
          <w:rtl/>
        </w:rPr>
        <w:t>86</w:t>
      </w:r>
      <w:r w:rsidR="003D690A">
        <w:rPr>
          <w:rFonts w:ascii="Traditional Arabic" w:eastAsia="Calibri" w:hAnsi="Traditional Arabic" w:hint="cs"/>
          <w:color w:val="auto"/>
          <w:rtl/>
        </w:rPr>
        <w:t>1</w:t>
      </w:r>
      <w:r w:rsidRPr="002F3D54">
        <w:rPr>
          <w:rFonts w:ascii="Traditional Arabic" w:eastAsia="Calibri" w:hAnsi="Traditional Arabic"/>
          <w:color w:val="auto"/>
          <w:rtl/>
        </w:rPr>
        <w:t xml:space="preserve"> ه</w:t>
      </w:r>
      <w:r w:rsidR="003D690A">
        <w:rPr>
          <w:rFonts w:ascii="Traditional Arabic" w:eastAsia="Calibri" w:hAnsi="Traditional Arabic" w:hint="cs"/>
          <w:color w:val="auto"/>
          <w:rtl/>
        </w:rPr>
        <w:t>)</w:t>
      </w:r>
      <w:r w:rsidRPr="002F3D54">
        <w:rPr>
          <w:rFonts w:ascii="Traditional Arabic" w:eastAsia="Calibri" w:hAnsi="Traditional Arabic"/>
          <w:color w:val="auto"/>
          <w:rtl/>
        </w:rPr>
        <w:t>ـ.</w:t>
      </w:r>
    </w:p>
    <w:p w:rsidR="003D690A" w:rsidRPr="002F3D54" w:rsidRDefault="003D690A" w:rsidP="009A7D67">
      <w:pPr>
        <w:numPr>
          <w:ilvl w:val="0"/>
          <w:numId w:val="10"/>
        </w:numPr>
        <w:tabs>
          <w:tab w:val="num" w:pos="944"/>
        </w:tabs>
        <w:ind w:left="0" w:firstLine="567"/>
        <w:rPr>
          <w:rFonts w:ascii="Traditional Arabic" w:eastAsia="Calibri" w:hAnsi="Traditional Arabic"/>
          <w:color w:val="auto"/>
          <w:rtl/>
        </w:rPr>
      </w:pPr>
      <w:r>
        <w:rPr>
          <w:rFonts w:ascii="Traditional Arabic" w:eastAsia="Calibri" w:hAnsi="Traditional Arabic" w:hint="cs"/>
          <w:color w:val="auto"/>
          <w:rtl/>
        </w:rPr>
        <w:t xml:space="preserve"> النهاية شرح الهداية للإمام حسين بن علي السغناقي(ت 714ه).</w:t>
      </w:r>
    </w:p>
    <w:p w:rsidR="00213794" w:rsidRPr="002F3D54" w:rsidRDefault="00213794" w:rsidP="001F3C43">
      <w:pPr>
        <w:pStyle w:val="3"/>
        <w:bidi/>
        <w:rPr>
          <w:rFonts w:eastAsia="Calibri"/>
          <w:rtl/>
        </w:rPr>
      </w:pPr>
      <w:r w:rsidRPr="002F3D54">
        <w:rPr>
          <w:rFonts w:ascii="Traditional Arabic" w:eastAsia="Calibri" w:hAnsi="Traditional Arabic" w:cs="AL-Mohanad"/>
        </w:rPr>
        <w:br w:type="column"/>
      </w:r>
      <w:bookmarkStart w:id="30" w:name="_Toc436824657"/>
      <w:bookmarkStart w:id="31" w:name="_Toc436865489"/>
      <w:bookmarkStart w:id="32" w:name="_Toc436866644"/>
      <w:r w:rsidRPr="002F3D54">
        <w:rPr>
          <w:rFonts w:eastAsia="Calibri"/>
          <w:rtl/>
        </w:rPr>
        <w:lastRenderedPageBreak/>
        <w:t>المطلب الأول</w:t>
      </w:r>
      <w:r w:rsidRPr="002F3D54">
        <w:rPr>
          <w:rFonts w:eastAsia="Calibri"/>
          <w:rtl/>
        </w:rPr>
        <w:br/>
        <w:t>أهمية هذا الكتاب</w:t>
      </w:r>
      <w:bookmarkEnd w:id="30"/>
      <w:bookmarkEnd w:id="31"/>
      <w:bookmarkEnd w:id="32"/>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hint="cs"/>
          <w:color w:val="auto"/>
          <w:rtl/>
        </w:rPr>
        <w:t xml:space="preserve">  تنوعت عناية أهل العلم بكتاب </w:t>
      </w:r>
      <w:r w:rsidRPr="002F3D54">
        <w:rPr>
          <w:rFonts w:ascii="Traditional Arabic" w:eastAsia="Calibri" w:hAnsi="Traditional Arabic" w:cs="CTraditional Arabic" w:hint="cs"/>
          <w:color w:val="auto"/>
          <w:rtl/>
        </w:rPr>
        <w:t>$</w:t>
      </w:r>
      <w:r w:rsidRPr="002F3D54">
        <w:rPr>
          <w:rFonts w:ascii="Traditional Arabic" w:eastAsia="Calibri" w:hAnsi="Traditional Arabic" w:hint="cs"/>
          <w:color w:val="auto"/>
          <w:rtl/>
        </w:rPr>
        <w:t>الهداية</w:t>
      </w:r>
      <w:r w:rsidRPr="002F3D54">
        <w:rPr>
          <w:rFonts w:ascii="Traditional Arabic" w:eastAsia="Calibri" w:hAnsi="Traditional Arabic" w:cs="CTraditional Arabic" w:hint="cs"/>
          <w:color w:val="auto"/>
          <w:rtl/>
        </w:rPr>
        <w:t>#</w:t>
      </w:r>
      <w:r w:rsidRPr="002F3D54">
        <w:rPr>
          <w:rFonts w:ascii="Traditional Arabic" w:eastAsia="Calibri" w:hAnsi="Traditional Arabic" w:hint="cs"/>
          <w:color w:val="auto"/>
          <w:rtl/>
        </w:rPr>
        <w:t xml:space="preserve">، </w:t>
      </w:r>
    </w:p>
    <w:p w:rsidR="00213794" w:rsidRPr="002F3D54" w:rsidRDefault="00213794" w:rsidP="009A7D67">
      <w:pPr>
        <w:pStyle w:val="afe"/>
        <w:numPr>
          <w:ilvl w:val="0"/>
          <w:numId w:val="18"/>
        </w:numPr>
        <w:ind w:left="0" w:firstLine="567"/>
        <w:rPr>
          <w:rFonts w:ascii="Traditional Arabic" w:eastAsia="Calibri" w:hAnsi="Traditional Arabic"/>
          <w:color w:val="auto"/>
          <w:rtl/>
        </w:rPr>
      </w:pPr>
      <w:r w:rsidRPr="002F3D54">
        <w:rPr>
          <w:rFonts w:ascii="Traditional Arabic" w:eastAsia="Calibri" w:hAnsi="Traditional Arabic" w:hint="cs"/>
          <w:color w:val="auto"/>
          <w:rtl/>
        </w:rPr>
        <w:t>فمنهم من رواه بالسند ، ك</w:t>
      </w:r>
      <w:r w:rsidRPr="002F3D54">
        <w:rPr>
          <w:rFonts w:ascii="Traditional Arabic" w:eastAsia="Calibri" w:hAnsi="Traditional Arabic"/>
          <w:color w:val="auto"/>
          <w:rtl/>
        </w:rPr>
        <w:t>البابرتي</w:t>
      </w:r>
      <w:r w:rsidRPr="002F3D54">
        <w:rPr>
          <w:rFonts w:ascii="Traditional Arabic" w:eastAsia="Calibri" w:hAnsi="Traditional Arabic"/>
          <w:color w:val="auto"/>
          <w:vertAlign w:val="superscript"/>
          <w:rtl/>
        </w:rPr>
        <w:t>(</w:t>
      </w:r>
      <w:r w:rsidRPr="002F3D54">
        <w:rPr>
          <w:rFonts w:eastAsia="Calibri"/>
          <w:color w:val="auto"/>
          <w:vertAlign w:val="superscript"/>
          <w:rtl/>
        </w:rPr>
        <w:footnoteReference w:id="36"/>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والعيني</w:t>
      </w:r>
      <w:r w:rsidRPr="002F3D54">
        <w:rPr>
          <w:rFonts w:ascii="Traditional Arabic" w:eastAsia="Calibri" w:hAnsi="Traditional Arabic"/>
          <w:color w:val="auto"/>
          <w:vertAlign w:val="superscript"/>
          <w:rtl/>
        </w:rPr>
        <w:t>(</w:t>
      </w:r>
      <w:r w:rsidRPr="002F3D54">
        <w:rPr>
          <w:rFonts w:eastAsia="Calibri"/>
          <w:color w:val="auto"/>
          <w:vertAlign w:val="superscript"/>
          <w:rtl/>
        </w:rPr>
        <w:footnoteReference w:id="37"/>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وابن الهُمام</w:t>
      </w:r>
      <w:r w:rsidRPr="002F3D54">
        <w:rPr>
          <w:rFonts w:ascii="Traditional Arabic" w:eastAsia="Calibri" w:hAnsi="Traditional Arabic"/>
          <w:color w:val="auto"/>
          <w:vertAlign w:val="superscript"/>
          <w:rtl/>
        </w:rPr>
        <w:t>(</w:t>
      </w:r>
      <w:r w:rsidRPr="002F3D54">
        <w:rPr>
          <w:rFonts w:eastAsia="Calibri"/>
          <w:color w:val="auto"/>
          <w:vertAlign w:val="superscript"/>
          <w:rtl/>
        </w:rPr>
        <w:footnoteReference w:id="38"/>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وغيرِهم.</w:t>
      </w:r>
    </w:p>
    <w:p w:rsidR="00213794" w:rsidRPr="002F3D54" w:rsidRDefault="00213794" w:rsidP="009A7D67">
      <w:pPr>
        <w:pStyle w:val="afe"/>
        <w:numPr>
          <w:ilvl w:val="0"/>
          <w:numId w:val="18"/>
        </w:numPr>
        <w:ind w:left="0" w:firstLine="567"/>
        <w:rPr>
          <w:rFonts w:ascii="Traditional Arabic" w:eastAsia="Calibri" w:hAnsi="Traditional Arabic"/>
          <w:color w:val="auto"/>
        </w:rPr>
      </w:pPr>
      <w:r w:rsidRPr="002F3D54">
        <w:rPr>
          <w:rFonts w:ascii="Traditional Arabic" w:eastAsia="Calibri" w:hAnsi="Traditional Arabic" w:hint="cs"/>
          <w:color w:val="auto"/>
          <w:rtl/>
        </w:rPr>
        <w:t>و</w:t>
      </w:r>
      <w:r w:rsidRPr="002F3D54">
        <w:rPr>
          <w:rFonts w:ascii="Traditional Arabic" w:eastAsia="Calibri" w:hAnsi="Traditional Arabic"/>
          <w:color w:val="auto"/>
          <w:rtl/>
        </w:rPr>
        <w:t>تداوله</w:t>
      </w:r>
      <w:r w:rsidRPr="002F3D54">
        <w:rPr>
          <w:rFonts w:ascii="Traditional Arabic" w:eastAsia="Calibri" w:hAnsi="Traditional Arabic" w:hint="cs"/>
          <w:color w:val="auto"/>
          <w:rtl/>
        </w:rPr>
        <w:t xml:space="preserve"> أهل العلم</w:t>
      </w:r>
      <w:r w:rsidRPr="002F3D54">
        <w:rPr>
          <w:rFonts w:ascii="Traditional Arabic" w:eastAsia="Calibri" w:hAnsi="Traditional Arabic"/>
          <w:color w:val="auto"/>
          <w:rtl/>
        </w:rPr>
        <w:t xml:space="preserve"> درسًا وتدريسًا في الحلقات العلمية والمدارس والمعاهد والجامعات، من عصر المؤلف إلى يومنا هذا.</w:t>
      </w:r>
      <w:r w:rsidRPr="002F3D54">
        <w:rPr>
          <w:rFonts w:ascii="Traditional Arabic" w:eastAsia="Calibri" w:hAnsi="Traditional Arabic"/>
          <w:color w:val="auto"/>
          <w:rtl/>
          <w:lang w:bidi="ar-EG"/>
        </w:rPr>
        <w:t>قال العيني في خطبة كتابه البناية: (صار - أي: كتاب الهِدَايَة-  عمدةَ المدرسين في مدارسهم، وفخر المصدرين في مجالسهم، فلم يزالوا مشتغلين به في كل زمان، ويتدارسونه في كل مكان)</w:t>
      </w:r>
      <w:r w:rsidRPr="002F3D54">
        <w:rPr>
          <w:rFonts w:ascii="Traditional Arabic" w:hAnsi="Traditional Arabic"/>
          <w:color w:val="auto"/>
          <w:vertAlign w:val="superscript"/>
          <w:rtl/>
          <w:lang w:bidi="ar-EG"/>
        </w:rPr>
        <w:t>(</w:t>
      </w:r>
      <w:r w:rsidRPr="002F3D54">
        <w:rPr>
          <w:color w:val="auto"/>
          <w:vertAlign w:val="superscript"/>
          <w:rtl/>
          <w:lang w:bidi="ar-EG"/>
        </w:rPr>
        <w:footnoteReference w:id="39"/>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9A7D67">
      <w:pPr>
        <w:pStyle w:val="afe"/>
        <w:numPr>
          <w:ilvl w:val="0"/>
          <w:numId w:val="18"/>
        </w:numPr>
        <w:ind w:left="0" w:firstLine="567"/>
        <w:rPr>
          <w:rFonts w:ascii="Traditional Arabic" w:eastAsia="Calibri" w:hAnsi="Traditional Arabic"/>
          <w:color w:val="auto"/>
          <w:rtl/>
        </w:rPr>
      </w:pPr>
      <w:r w:rsidRPr="002F3D54">
        <w:rPr>
          <w:rFonts w:ascii="Traditional Arabic" w:eastAsia="Calibri" w:hAnsi="Traditional Arabic" w:hint="cs"/>
          <w:color w:val="auto"/>
          <w:rtl/>
          <w:lang w:bidi="ar-EG"/>
        </w:rPr>
        <w:t xml:space="preserve">و </w:t>
      </w:r>
      <w:r w:rsidRPr="002F3D54">
        <w:rPr>
          <w:rFonts w:ascii="Traditional Arabic" w:eastAsia="Calibri" w:hAnsi="Traditional Arabic"/>
          <w:color w:val="auto"/>
          <w:rtl/>
        </w:rPr>
        <w:t xml:space="preserve">ترجم كتاب </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الهِدَايَة</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 xml:space="preserve"> إلى شتى اللغات، منها: الأوردية، والفارسية، والتركية، والبنغالية، والإنجليزية، حتى يتسنى للجميع الاستفادة من هذا الكتاب، خاصة طلبة المدارس والمعاهد</w:t>
      </w:r>
      <w:r w:rsidRPr="002F3D54">
        <w:rPr>
          <w:rFonts w:ascii="Traditional Arabic" w:eastAsia="Calibri" w:hAnsi="Traditional Arabic"/>
          <w:color w:val="auto"/>
          <w:vertAlign w:val="superscript"/>
          <w:rtl/>
        </w:rPr>
        <w:t>(</w:t>
      </w:r>
      <w:r w:rsidRPr="002F3D54">
        <w:rPr>
          <w:rFonts w:eastAsia="Calibri"/>
          <w:color w:val="auto"/>
          <w:vertAlign w:val="superscript"/>
          <w:rtl/>
        </w:rPr>
        <w:footnoteReference w:id="40"/>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1F3C43">
      <w:pPr>
        <w:pStyle w:val="3"/>
        <w:bidi/>
        <w:rPr>
          <w:rtl/>
        </w:rPr>
      </w:pPr>
      <w:r w:rsidRPr="002F3D54">
        <w:br w:type="column"/>
      </w:r>
      <w:bookmarkStart w:id="33" w:name="_Toc436824658"/>
      <w:bookmarkStart w:id="34" w:name="_Toc436865490"/>
      <w:bookmarkStart w:id="35" w:name="_Toc436866645"/>
      <w:r w:rsidRPr="002F3D54">
        <w:rPr>
          <w:rtl/>
        </w:rPr>
        <w:lastRenderedPageBreak/>
        <w:t>المطلب الثاني</w:t>
      </w:r>
      <w:r w:rsidRPr="002F3D54">
        <w:rPr>
          <w:rtl/>
        </w:rPr>
        <w:br/>
        <w:t>منزلته في المذهب الحنفي</w:t>
      </w:r>
      <w:bookmarkEnd w:id="33"/>
      <w:bookmarkEnd w:id="34"/>
      <w:bookmarkEnd w:id="35"/>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 xml:space="preserve">يعتبر كتاب </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الهِدَايَة</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 xml:space="preserve"> من المصادر الأساسية والمراجع اللازمة لمن بعده في الفقه الحنفي.</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 xml:space="preserve">قال اللكنوي: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كل تصانيفه مقبولةٌ، معتمدة، لاسيما كتاب </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الهِدَايَة</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 فإنه لم يزل مرجعًا للفضلاء ومُنظر</w:t>
      </w:r>
      <w:r w:rsidRPr="002F3D54">
        <w:rPr>
          <w:rFonts w:ascii="Traditional Arabic" w:eastAsia="Calibri" w:hAnsi="Traditional Arabic" w:hint="cs"/>
          <w:color w:val="auto"/>
          <w:rtl/>
        </w:rPr>
        <w:t>ً</w:t>
      </w:r>
      <w:r w:rsidRPr="002F3D54">
        <w:rPr>
          <w:rFonts w:ascii="Traditional Arabic" w:eastAsia="Calibri" w:hAnsi="Traditional Arabic"/>
          <w:color w:val="auto"/>
          <w:rtl/>
        </w:rPr>
        <w:t>ا للفقهاء</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41"/>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191430">
      <w:pPr>
        <w:ind w:firstLine="567"/>
        <w:rPr>
          <w:rFonts w:ascii="Traditional Arabic" w:eastAsia="Calibri" w:hAnsi="Traditional Arabic"/>
          <w:color w:val="auto"/>
          <w:rtl/>
        </w:rPr>
      </w:pPr>
    </w:p>
    <w:p w:rsidR="00213794" w:rsidRPr="002F3D54" w:rsidRDefault="00213794" w:rsidP="00191430">
      <w:pPr>
        <w:ind w:firstLine="567"/>
        <w:rPr>
          <w:rFonts w:ascii="Traditional Arabic" w:eastAsia="Calibri" w:hAnsi="Traditional Arabic"/>
          <w:color w:val="auto"/>
          <w:rtl/>
        </w:rPr>
      </w:pPr>
    </w:p>
    <w:p w:rsidR="00213794" w:rsidRPr="002F3D54" w:rsidRDefault="00213794" w:rsidP="001F3C43">
      <w:pPr>
        <w:pStyle w:val="3"/>
        <w:bidi/>
        <w:rPr>
          <w:rtl/>
        </w:rPr>
      </w:pPr>
      <w:r w:rsidRPr="002F3D54">
        <w:br w:type="column"/>
      </w:r>
      <w:bookmarkStart w:id="36" w:name="_Toc436824659"/>
      <w:bookmarkStart w:id="37" w:name="_Toc436865491"/>
      <w:bookmarkStart w:id="38" w:name="_Toc436866646"/>
      <w:r w:rsidRPr="002F3D54">
        <w:rPr>
          <w:rtl/>
        </w:rPr>
        <w:lastRenderedPageBreak/>
        <w:t>المطلب الثالث</w:t>
      </w:r>
      <w:r w:rsidRPr="002F3D54">
        <w:rPr>
          <w:rtl/>
        </w:rPr>
        <w:br/>
        <w:t>منهج المؤلف في الكتاب</w:t>
      </w:r>
      <w:bookmarkEnd w:id="36"/>
      <w:bookmarkEnd w:id="37"/>
      <w:bookmarkEnd w:id="38"/>
    </w:p>
    <w:p w:rsidR="001F3C43" w:rsidRPr="001F3C43" w:rsidRDefault="00213794" w:rsidP="001F3C43">
      <w:pPr>
        <w:rPr>
          <w:rFonts w:eastAsia="Calibri"/>
          <w:rtl/>
          <w:lang w:bidi="ar-EG"/>
        </w:rPr>
        <w:sectPr w:rsidR="001F3C43" w:rsidRPr="001F3C43" w:rsidSect="002F3D54">
          <w:footnotePr>
            <w:numRestart w:val="eachPage"/>
          </w:footnotePr>
          <w:pgSz w:w="11906" w:h="16838" w:code="9"/>
          <w:pgMar w:top="1389" w:right="1701" w:bottom="2155" w:left="1701" w:header="709" w:footer="2007" w:gutter="0"/>
          <w:cols w:space="708"/>
          <w:titlePg/>
          <w:bidi/>
          <w:rtlGutter/>
          <w:docGrid w:linePitch="360"/>
        </w:sectPr>
      </w:pPr>
      <w:r w:rsidRPr="002F3D54">
        <w:rPr>
          <w:rFonts w:eastAsia="Calibri" w:hint="cs"/>
          <w:rtl/>
          <w:lang w:bidi="ar-EG"/>
        </w:rPr>
        <w:t>أبان المرغيناني عن منهجه بنفسه فقال</w:t>
      </w:r>
      <w:r w:rsidRPr="002F3D54">
        <w:rPr>
          <w:rFonts w:eastAsia="Calibri"/>
          <w:rtl/>
          <w:lang w:bidi="ar-EG"/>
        </w:rPr>
        <w:t xml:space="preserve">: </w:t>
      </w:r>
      <w:r w:rsidRPr="002F3D54">
        <w:rPr>
          <w:rFonts w:eastAsia="Calibri" w:cs="CTraditional Arabic" w:hint="cs"/>
          <w:rtl/>
          <w:lang w:bidi="ar-EG"/>
        </w:rPr>
        <w:t>$</w:t>
      </w:r>
      <w:r w:rsidRPr="002F3D54">
        <w:rPr>
          <w:rFonts w:eastAsia="Calibri"/>
          <w:rtl/>
          <w:lang w:bidi="ar-EG"/>
        </w:rPr>
        <w:t>قد جرى علي الوعد في مبدأ بداية المبتدي أن أشَرْحها بتوفيق الله تعالى شَرْحا أرسمه بـ كفاية المنتهى</w:t>
      </w:r>
      <w:r w:rsidRPr="002F3D54">
        <w:rPr>
          <w:rFonts w:eastAsia="Calibri" w:hint="cs"/>
          <w:rtl/>
          <w:lang w:bidi="ar-EG"/>
        </w:rPr>
        <w:t>،</w:t>
      </w:r>
      <w:r w:rsidRPr="002F3D54">
        <w:rPr>
          <w:rFonts w:eastAsia="Calibri"/>
          <w:rtl/>
          <w:lang w:bidi="ar-EG"/>
        </w:rPr>
        <w:t xml:space="preserve"> فشرعت فيه</w:t>
      </w:r>
      <w:r w:rsidRPr="002F3D54">
        <w:rPr>
          <w:rFonts w:eastAsia="Calibri" w:hint="cs"/>
          <w:rtl/>
          <w:lang w:bidi="ar-EG"/>
        </w:rPr>
        <w:t>،</w:t>
      </w:r>
      <w:r w:rsidRPr="002F3D54">
        <w:rPr>
          <w:rFonts w:eastAsia="Calibri"/>
          <w:rtl/>
          <w:lang w:bidi="ar-EG"/>
        </w:rPr>
        <w:t xml:space="preserve"> والوعد يسوغ بعض المساغ وحين أكاد أتكئ عنه اتكاء الفراغ تبينت فيه نبذ</w:t>
      </w:r>
      <w:r w:rsidRPr="002F3D54">
        <w:rPr>
          <w:rFonts w:eastAsia="Calibri" w:hint="cs"/>
          <w:rtl/>
          <w:lang w:bidi="ar-EG"/>
        </w:rPr>
        <w:t>ً</w:t>
      </w:r>
      <w:r w:rsidRPr="002F3D54">
        <w:rPr>
          <w:rFonts w:eastAsia="Calibri"/>
          <w:rtl/>
          <w:lang w:bidi="ar-EG"/>
        </w:rPr>
        <w:t>ا من الإطناب، وخشيت</w:t>
      </w:r>
      <w:r w:rsidRPr="002F3D54">
        <w:rPr>
          <w:rFonts w:eastAsia="Calibri" w:hint="cs"/>
          <w:rtl/>
          <w:lang w:bidi="ar-EG"/>
        </w:rPr>
        <w:t>ُ</w:t>
      </w:r>
      <w:r w:rsidRPr="002F3D54">
        <w:rPr>
          <w:rFonts w:eastAsia="Calibri"/>
          <w:rtl/>
          <w:lang w:bidi="ar-EG"/>
        </w:rPr>
        <w:t xml:space="preserve"> أن ي</w:t>
      </w:r>
      <w:r w:rsidRPr="002F3D54">
        <w:rPr>
          <w:rFonts w:eastAsia="Calibri" w:hint="cs"/>
          <w:rtl/>
          <w:lang w:bidi="ar-EG"/>
        </w:rPr>
        <w:t>ُ</w:t>
      </w:r>
      <w:r w:rsidRPr="002F3D54">
        <w:rPr>
          <w:rFonts w:eastAsia="Calibri"/>
          <w:rtl/>
          <w:lang w:bidi="ar-EG"/>
        </w:rPr>
        <w:t>هجر لأجله الكتاب،فصرفت العنان والْعِنَايَة إلى شَرْحٍ آخر موسوم بـ الهِدَايَة</w:t>
      </w:r>
      <w:r w:rsidRPr="002F3D54">
        <w:rPr>
          <w:rFonts w:eastAsia="Calibri" w:hint="cs"/>
          <w:rtl/>
          <w:lang w:bidi="ar-EG"/>
        </w:rPr>
        <w:t>،</w:t>
      </w:r>
      <w:r w:rsidRPr="002F3D54">
        <w:rPr>
          <w:rFonts w:eastAsia="Calibri"/>
          <w:rtl/>
          <w:lang w:bidi="ar-EG"/>
        </w:rPr>
        <w:t xml:space="preserve"> أجمع فيه بتوفيق الله تعالى بين عيون الرواية، ومتون الدراية، تاركًا للزوائد في كل باب، معرضًا عن هذا الن</w:t>
      </w:r>
      <w:r w:rsidRPr="002F3D54">
        <w:rPr>
          <w:rFonts w:eastAsia="Calibri" w:hint="cs"/>
          <w:rtl/>
          <w:lang w:bidi="ar-EG"/>
        </w:rPr>
        <w:t>ّ</w:t>
      </w:r>
      <w:r w:rsidRPr="002F3D54">
        <w:rPr>
          <w:rFonts w:eastAsia="Calibri"/>
          <w:rtl/>
          <w:lang w:bidi="ar-EG"/>
        </w:rPr>
        <w:t>وع من الإسهاب، مع أن</w:t>
      </w:r>
      <w:r w:rsidRPr="002F3D54">
        <w:rPr>
          <w:rFonts w:eastAsia="Calibri" w:hint="cs"/>
          <w:rtl/>
          <w:lang w:bidi="ar-EG"/>
        </w:rPr>
        <w:t>ّ</w:t>
      </w:r>
      <w:r w:rsidRPr="002F3D54">
        <w:rPr>
          <w:rFonts w:eastAsia="Calibri"/>
          <w:rtl/>
          <w:lang w:bidi="ar-EG"/>
        </w:rPr>
        <w:t>ه يشتمل على أصول ينسحب عليها فصول</w:t>
      </w:r>
      <w:r w:rsidRPr="002F3D54">
        <w:rPr>
          <w:rFonts w:eastAsia="Calibri" w:cs="CTraditional Arabic" w:hint="cs"/>
          <w:rtl/>
          <w:lang w:bidi="ar-EG"/>
        </w:rPr>
        <w:t>#</w:t>
      </w:r>
      <w:r w:rsidRPr="002F3D54">
        <w:rPr>
          <w:vertAlign w:val="superscript"/>
          <w:rtl/>
          <w:lang w:bidi="ar-EG"/>
        </w:rPr>
        <w:t xml:space="preserve"> (</w:t>
      </w:r>
      <w:r w:rsidRPr="002F3D54">
        <w:rPr>
          <w:vertAlign w:val="superscript"/>
          <w:rtl/>
          <w:lang w:bidi="ar-EG"/>
        </w:rPr>
        <w:footnoteReference w:id="42"/>
      </w:r>
      <w:r w:rsidRPr="002F3D54">
        <w:rPr>
          <w:vertAlign w:val="superscript"/>
          <w:rtl/>
          <w:lang w:bidi="ar-EG"/>
        </w:rPr>
        <w:t>)</w:t>
      </w:r>
      <w:r w:rsidR="001F3C43">
        <w:rPr>
          <w:rFonts w:hint="cs"/>
          <w:rtl/>
          <w:lang w:bidi="ar-EG"/>
        </w:rPr>
        <w:t>.</w:t>
      </w:r>
    </w:p>
    <w:p w:rsidR="001F3C43" w:rsidRDefault="001F3C43" w:rsidP="001F3C43">
      <w:pPr>
        <w:ind w:firstLine="567"/>
        <w:rPr>
          <w:rFonts w:ascii="Arial" w:hAnsi="Arial" w:cs="PT Bold Heading"/>
          <w:b/>
          <w:bCs/>
          <w:color w:val="auto"/>
          <w:sz w:val="26"/>
          <w:rtl/>
        </w:rPr>
      </w:pPr>
      <w:bookmarkStart w:id="39" w:name="_Toc436824660"/>
    </w:p>
    <w:p w:rsidR="001F3C43" w:rsidRDefault="001F3C43" w:rsidP="001F3C43">
      <w:pPr>
        <w:ind w:firstLine="567"/>
        <w:rPr>
          <w:rFonts w:ascii="Arial" w:hAnsi="Arial" w:cs="PT Bold Heading"/>
          <w:b/>
          <w:bCs/>
          <w:color w:val="auto"/>
          <w:sz w:val="26"/>
          <w:rtl/>
        </w:rPr>
      </w:pPr>
    </w:p>
    <w:p w:rsidR="001F3C43" w:rsidRDefault="001F3C43" w:rsidP="001F3C43">
      <w:pPr>
        <w:ind w:firstLine="567"/>
        <w:rPr>
          <w:rFonts w:ascii="Arial" w:hAnsi="Arial" w:cs="PT Bold Heading"/>
          <w:b/>
          <w:bCs/>
          <w:color w:val="auto"/>
          <w:sz w:val="26"/>
          <w:rtl/>
        </w:rPr>
      </w:pPr>
    </w:p>
    <w:p w:rsidR="001F3C43" w:rsidRDefault="001F3C43" w:rsidP="001F3C43">
      <w:pPr>
        <w:ind w:firstLine="567"/>
        <w:rPr>
          <w:rFonts w:ascii="Arial" w:hAnsi="Arial" w:cs="PT Bold Heading"/>
          <w:b/>
          <w:bCs/>
          <w:color w:val="auto"/>
          <w:sz w:val="26"/>
          <w:rtl/>
        </w:rPr>
      </w:pPr>
    </w:p>
    <w:p w:rsidR="001F3C43" w:rsidRDefault="001F3C43" w:rsidP="001F3C43">
      <w:pPr>
        <w:ind w:firstLine="567"/>
        <w:rPr>
          <w:rFonts w:ascii="Arial" w:hAnsi="Arial" w:cs="PT Bold Heading"/>
          <w:b/>
          <w:bCs/>
          <w:color w:val="auto"/>
          <w:sz w:val="26"/>
          <w:rtl/>
        </w:rPr>
      </w:pPr>
    </w:p>
    <w:p w:rsidR="001F3C43" w:rsidRDefault="004F6076" w:rsidP="001F3C43">
      <w:pPr>
        <w:ind w:firstLine="567"/>
        <w:rPr>
          <w:rFonts w:ascii="Arial" w:hAnsi="Arial" w:cs="PT Bold Heading"/>
          <w:b/>
          <w:bCs/>
          <w:color w:val="auto"/>
          <w:sz w:val="26"/>
          <w:rtl/>
        </w:rPr>
      </w:pPr>
      <w:r w:rsidRPr="004F6076">
        <w:rPr>
          <w:rFonts w:cs="Times New Roman"/>
          <w:sz w:val="24"/>
          <w:szCs w:val="24"/>
          <w:rtl/>
          <w:lang w:eastAsia="en-US"/>
        </w:rPr>
        <w:pict>
          <v:shape id="ثماني 425" o:spid="_x0000_s1033" type="#_x0000_t10" style="position:absolute;left:0;text-align:left;margin-left:0;margin-top:0;width:371.9pt;height:342pt;z-index:25215488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" adj="680" strokeweight="2.5pt">
            <v:shadow color="#868686"/>
            <v:textbox inset="1mm,1mm,1mm,1mm">
              <w:txbxContent>
                <w:p w:rsidR="00E408E2" w:rsidRPr="001F3C43" w:rsidRDefault="00E408E2" w:rsidP="001F3C43">
                  <w:pPr>
                    <w:pStyle w:val="2"/>
                  </w:pPr>
                  <w:bookmarkStart w:id="40" w:name="_Toc436865492"/>
                  <w:bookmarkStart w:id="41" w:name="_Toc436866647"/>
                  <w:r w:rsidRPr="001F3C43">
                    <w:rPr>
                      <w:rFonts w:hint="cs"/>
                      <w:rtl/>
                    </w:rPr>
                    <w:t>الْمَبْحَثُ الثالث:</w:t>
                  </w:r>
                  <w:bookmarkEnd w:id="40"/>
                  <w:bookmarkEnd w:id="41"/>
                </w:p>
                <w:p w:rsidR="00E408E2" w:rsidRDefault="00E408E2" w:rsidP="001F3C43">
                  <w:pPr>
                    <w:pStyle w:val="2"/>
                    <w:rPr>
                      <w:rtl/>
                    </w:rPr>
                  </w:pPr>
                  <w:bookmarkStart w:id="42" w:name="_Toc436865493"/>
                  <w:bookmarkStart w:id="43" w:name="_Toc436866648"/>
                  <w:r w:rsidRPr="001F3C43">
                    <w:rPr>
                      <w:rFonts w:hint="cs"/>
                      <w:rtl/>
                    </w:rPr>
                    <w:t>التَّعْرِيفُ بِصَاحِبِ النِّهَايَةِ فِي شَرْحِ الْهِدَايَةِ</w:t>
                  </w:r>
                  <w:r>
                    <w:rPr>
                      <w:rFonts w:hint="cs"/>
                      <w:rtl/>
                    </w:rPr>
                    <w:t>.</w:t>
                  </w:r>
                  <w:bookmarkEnd w:id="42"/>
                  <w:bookmarkEnd w:id="43"/>
                </w:p>
                <w:p w:rsidR="00E408E2" w:rsidRDefault="00E408E2" w:rsidP="001F3C43">
                  <w:pPr>
                    <w:ind w:firstLine="567"/>
                    <w:rPr>
                      <w:rFonts w:ascii="Traditional Arabic" w:eastAsia="Calibri" w:hAnsi="Traditional Arabic"/>
                      <w:b/>
                      <w:bCs/>
                      <w:color w:val="auto"/>
                      <w:sz w:val="28"/>
                      <w:szCs w:val="28"/>
                      <w:u w:val="single"/>
                      <w:rtl/>
                    </w:rPr>
                  </w:pPr>
                </w:p>
                <w:p w:rsidR="00E408E2" w:rsidRDefault="00E408E2" w:rsidP="001F3C43">
                  <w:pPr>
                    <w:tabs>
                      <w:tab w:val="left" w:pos="3464"/>
                    </w:tabs>
                    <w:ind w:firstLine="567"/>
                    <w:rPr>
                      <w:rFonts w:ascii="Traditional Arabic" w:hAnsi="Traditional Arabic"/>
                      <w:b/>
                      <w:bCs/>
                      <w:color w:val="auto"/>
                      <w:rtl/>
                    </w:rPr>
                  </w:pPr>
                  <w:r>
                    <w:rPr>
                      <w:rFonts w:ascii="Traditional Arabic" w:hAnsi="Traditional Arabic"/>
                      <w:b/>
                      <w:bCs/>
                      <w:color w:val="auto"/>
                      <w:rtl/>
                    </w:rPr>
                    <w:t>وَفِيهِ سِتَّةُ مَطَالِبٍ:</w:t>
                  </w:r>
                </w:p>
                <w:p w:rsidR="00E408E2" w:rsidRDefault="00E408E2" w:rsidP="001F3C43">
                  <w:pPr>
                    <w:tabs>
                      <w:tab w:val="left" w:pos="3464"/>
                    </w:tabs>
                    <w:ind w:firstLine="567"/>
                    <w:rPr>
                      <w:rFonts w:ascii="Traditional Arabic" w:hAnsi="Traditional Arabic"/>
                      <w:color w:val="auto"/>
                      <w:rtl/>
                      <w:lang w:bidi="ar-EG"/>
                    </w:rPr>
                  </w:pPr>
                  <w:r>
                    <w:rPr>
                      <w:rFonts w:ascii="Traditional Arabic" w:hAnsi="Traditional Arabic"/>
                      <w:color w:val="auto"/>
                      <w:rtl/>
                      <w:lang w:bidi="ar-EG"/>
                    </w:rPr>
                    <w:t>الْمَطْلَبُ الْأَوْلَ: اِسْمُهُ، وَلَقبُهُ، وَنسبهُ.</w:t>
                  </w:r>
                </w:p>
                <w:p w:rsidR="00E408E2" w:rsidRDefault="00E408E2" w:rsidP="001F3C43">
                  <w:pPr>
                    <w:tabs>
                      <w:tab w:val="left" w:pos="3464"/>
                    </w:tabs>
                    <w:ind w:firstLine="567"/>
                    <w:rPr>
                      <w:rFonts w:ascii="Traditional Arabic" w:hAnsi="Traditional Arabic"/>
                      <w:color w:val="auto"/>
                      <w:lang w:bidi="ar-EG"/>
                    </w:rPr>
                  </w:pPr>
                  <w:r>
                    <w:rPr>
                      <w:rFonts w:ascii="Traditional Arabic" w:hAnsi="Traditional Arabic"/>
                      <w:color w:val="auto"/>
                      <w:rtl/>
                      <w:lang w:bidi="ar-EG"/>
                    </w:rPr>
                    <w:t>الْمَطْلَبُ الثَّانِي: وَلَادتُهُ، وَنَشَّأَتُهُ، وَرحلاَتُهُ</w:t>
                  </w:r>
                </w:p>
                <w:p w:rsidR="00E408E2" w:rsidRDefault="00E408E2" w:rsidP="001F3C43">
                  <w:pPr>
                    <w:tabs>
                      <w:tab w:val="left" w:pos="3464"/>
                    </w:tabs>
                    <w:ind w:firstLine="567"/>
                    <w:rPr>
                      <w:rFonts w:ascii="Traditional Arabic" w:hAnsi="Traditional Arabic"/>
                      <w:color w:val="auto"/>
                      <w:lang w:bidi="ar-EG"/>
                    </w:rPr>
                  </w:pPr>
                  <w:r>
                    <w:rPr>
                      <w:rFonts w:ascii="Traditional Arabic" w:hAnsi="Traditional Arabic"/>
                      <w:color w:val="auto"/>
                      <w:rtl/>
                      <w:lang w:bidi="ar-EG"/>
                    </w:rPr>
                    <w:t>الْمَطْلَبُ الثَّالِثُ: شُيُوخُهُ وَتَلاَمِيذُهُ.</w:t>
                  </w:r>
                </w:p>
                <w:p w:rsidR="00E408E2" w:rsidRDefault="00E408E2" w:rsidP="001F3C43">
                  <w:pPr>
                    <w:tabs>
                      <w:tab w:val="left" w:pos="3464"/>
                    </w:tabs>
                    <w:ind w:firstLine="567"/>
                    <w:rPr>
                      <w:rFonts w:ascii="Traditional Arabic" w:hAnsi="Traditional Arabic"/>
                      <w:color w:val="auto"/>
                      <w:lang w:bidi="ar-EG"/>
                    </w:rPr>
                  </w:pPr>
                  <w:r>
                    <w:rPr>
                      <w:rFonts w:ascii="Traditional Arabic" w:hAnsi="Traditional Arabic"/>
                      <w:color w:val="auto"/>
                      <w:rtl/>
                      <w:lang w:bidi="ar-EG"/>
                    </w:rPr>
                    <w:t>الْمَطْلَبُ الرّابعُ: مَذَهَبُهُ، وعقيدته .</w:t>
                  </w:r>
                </w:p>
                <w:p w:rsidR="00E408E2" w:rsidRDefault="00E408E2" w:rsidP="001F3C43">
                  <w:pPr>
                    <w:tabs>
                      <w:tab w:val="left" w:pos="3464"/>
                    </w:tabs>
                    <w:ind w:firstLine="567"/>
                    <w:rPr>
                      <w:rFonts w:ascii="Traditional Arabic" w:hAnsi="Traditional Arabic"/>
                      <w:color w:val="auto"/>
                      <w:lang w:bidi="ar-EG"/>
                    </w:rPr>
                  </w:pPr>
                  <w:r>
                    <w:rPr>
                      <w:rFonts w:ascii="Traditional Arabic" w:hAnsi="Traditional Arabic"/>
                      <w:color w:val="auto"/>
                      <w:rtl/>
                      <w:lang w:bidi="ar-EG"/>
                    </w:rPr>
                    <w:t>الْمَطْلَبُ الْخامسُ: مُصَنَفَاتُهُ.</w:t>
                  </w:r>
                </w:p>
                <w:p w:rsidR="00E408E2" w:rsidRDefault="00E408E2" w:rsidP="001F3C43">
                  <w:pPr>
                    <w:tabs>
                      <w:tab w:val="left" w:pos="3464"/>
                    </w:tabs>
                    <w:ind w:firstLine="567"/>
                    <w:rPr>
                      <w:rFonts w:ascii="Traditional Arabic" w:hAnsi="Traditional Arabic"/>
                      <w:color w:val="auto"/>
                      <w:lang w:bidi="ar-EG"/>
                    </w:rPr>
                  </w:pPr>
                  <w:r>
                    <w:rPr>
                      <w:rFonts w:ascii="Traditional Arabic" w:hAnsi="Traditional Arabic"/>
                      <w:color w:val="auto"/>
                      <w:rtl/>
                      <w:lang w:bidi="ar-EG"/>
                    </w:rPr>
                    <w:t>الْمَطْلَبُ السّادسُ: وَفَاتُهُ، وَأَقْوَالُ العلماء فيه.</w:t>
                  </w:r>
                </w:p>
                <w:p w:rsidR="00E408E2" w:rsidRDefault="00E408E2" w:rsidP="001F3C43">
                  <w:pPr>
                    <w:jc w:val="center"/>
                    <w:rPr>
                      <w:rFonts w:asciiTheme="minorHAnsi" w:eastAsiaTheme="minorEastAsia" w:hAnsiTheme="minorHAnsi" w:cs="PT Bold Dusky"/>
                      <w:sz w:val="80"/>
                      <w:szCs w:val="88"/>
                    </w:rPr>
                  </w:pPr>
                  <w:r>
                    <w:rPr>
                      <w:rFonts w:ascii="Arial" w:hAnsi="Arial" w:cs="PT Bold Heading"/>
                      <w:b/>
                      <w:bCs/>
                      <w:color w:val="auto"/>
                      <w:sz w:val="32"/>
                      <w:szCs w:val="34"/>
                    </w:rPr>
                    <w:br w:type="column"/>
                  </w:r>
                </w:p>
              </w:txbxContent>
            </v:textbox>
            <w10:wrap type="square" anchorx="margin" anchory="margin"/>
          </v:shape>
        </w:pict>
      </w:r>
    </w:p>
    <w:p w:rsidR="001F3C43" w:rsidRDefault="001F3C43" w:rsidP="001F3C43">
      <w:pPr>
        <w:ind w:firstLine="567"/>
        <w:rPr>
          <w:rFonts w:ascii="Arial" w:hAnsi="Arial" w:cs="PT Bold Heading"/>
          <w:b/>
          <w:bCs/>
          <w:color w:val="auto"/>
          <w:sz w:val="26"/>
          <w:rtl/>
        </w:rPr>
      </w:pPr>
    </w:p>
    <w:p w:rsidR="001F3C43" w:rsidRDefault="001F3C43" w:rsidP="001F3C43">
      <w:pPr>
        <w:ind w:firstLine="567"/>
        <w:rPr>
          <w:rFonts w:ascii="Arial" w:hAnsi="Arial" w:cs="PT Bold Heading"/>
          <w:b/>
          <w:bCs/>
          <w:color w:val="auto"/>
          <w:sz w:val="26"/>
          <w:rtl/>
        </w:rPr>
      </w:pPr>
    </w:p>
    <w:p w:rsidR="001F3C43" w:rsidRDefault="001F3C43" w:rsidP="001F3C43">
      <w:pPr>
        <w:ind w:firstLine="567"/>
        <w:rPr>
          <w:rFonts w:ascii="Arial" w:hAnsi="Arial" w:cs="PT Bold Heading"/>
          <w:b/>
          <w:bCs/>
          <w:color w:val="auto"/>
          <w:sz w:val="26"/>
          <w:rtl/>
        </w:rPr>
      </w:pPr>
    </w:p>
    <w:p w:rsidR="001F3C43" w:rsidRPr="001F3C43" w:rsidRDefault="001F3C43">
      <w:pPr>
        <w:widowControl/>
        <w:bidi w:val="0"/>
        <w:ind w:firstLine="0"/>
        <w:jc w:val="left"/>
        <w:rPr>
          <w:rFonts w:ascii="Arial" w:hAnsi="Arial" w:cs="PT Bold Heading"/>
          <w:b/>
          <w:bCs/>
          <w:color w:val="auto"/>
          <w:sz w:val="26"/>
          <w:lang w:val="en-GB"/>
        </w:rPr>
      </w:pPr>
      <w:r>
        <w:rPr>
          <w:rFonts w:ascii="Arial" w:hAnsi="Arial" w:cs="PT Bold Heading"/>
          <w:b/>
          <w:bCs/>
          <w:color w:val="auto"/>
          <w:sz w:val="26"/>
          <w:rtl/>
        </w:rPr>
        <w:br w:type="page"/>
      </w:r>
    </w:p>
    <w:p w:rsidR="00213794" w:rsidRPr="001F3C43" w:rsidRDefault="00213794" w:rsidP="001F3C43">
      <w:pPr>
        <w:pStyle w:val="3"/>
        <w:bidi/>
        <w:rPr>
          <w:lang w:val="en-GB"/>
        </w:rPr>
      </w:pPr>
      <w:bookmarkStart w:id="44" w:name="_Toc436865494"/>
      <w:bookmarkStart w:id="45" w:name="_Toc436866649"/>
      <w:r w:rsidRPr="002F3D54">
        <w:rPr>
          <w:rtl/>
        </w:rPr>
        <w:lastRenderedPageBreak/>
        <w:t>المطلب الأول</w:t>
      </w:r>
      <w:r w:rsidRPr="002F3D54">
        <w:rPr>
          <w:rtl/>
        </w:rPr>
        <w:br/>
        <w:t>اسمه، ولقبه، ونسبه</w:t>
      </w:r>
      <w:bookmarkEnd w:id="39"/>
      <w:bookmarkEnd w:id="44"/>
      <w:bookmarkEnd w:id="45"/>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val="en-GB"/>
        </w:rPr>
        <w:t xml:space="preserve">هو </w:t>
      </w:r>
      <w:r w:rsidRPr="002F3D54">
        <w:rPr>
          <w:rFonts w:ascii="Traditional Arabic" w:eastAsia="Calibri" w:hAnsi="Traditional Arabic"/>
          <w:color w:val="auto"/>
          <w:rtl/>
          <w:lang w:bidi="ar-EG"/>
        </w:rPr>
        <w:t>حسين بن علي بن حجاج بن عل</w:t>
      </w:r>
      <w:r w:rsidRPr="002F3D54">
        <w:rPr>
          <w:rFonts w:ascii="Traditional Arabic" w:eastAsia="Calibri" w:hAnsi="Traditional Arabic" w:hint="cs"/>
          <w:color w:val="auto"/>
          <w:rtl/>
          <w:lang w:bidi="ar-EG"/>
        </w:rPr>
        <w:t>ي</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43"/>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 حسام الد</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ين السِّغْنَاقِي أو (الص</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غناقي)، الحنفي، الإمام العلاَّمة، كان إمامًا، عال</w:t>
      </w:r>
      <w:r w:rsidRPr="002F3D54">
        <w:rPr>
          <w:rFonts w:ascii="Traditional Arabic" w:eastAsia="Calibri" w:hAnsi="Traditional Arabic" w:hint="cs"/>
          <w:color w:val="auto"/>
          <w:rtl/>
          <w:lang w:bidi="ar-EG"/>
        </w:rPr>
        <w:t>ـ</w:t>
      </w:r>
      <w:r w:rsidRPr="002F3D54">
        <w:rPr>
          <w:rFonts w:ascii="Traditional Arabic" w:eastAsia="Calibri" w:hAnsi="Traditional Arabic"/>
          <w:color w:val="auto"/>
          <w:rtl/>
          <w:lang w:bidi="ar-EG"/>
        </w:rPr>
        <w:t>م</w:t>
      </w:r>
      <w:r w:rsidRPr="002F3D54">
        <w:rPr>
          <w:rFonts w:ascii="Traditional Arabic" w:eastAsia="Calibri" w:hAnsi="Traditional Arabic" w:hint="cs"/>
          <w:color w:val="auto"/>
          <w:rtl/>
          <w:lang w:bidi="ar-EG"/>
        </w:rPr>
        <w:t>ًـ</w:t>
      </w:r>
      <w:r w:rsidRPr="002F3D54">
        <w:rPr>
          <w:rFonts w:ascii="Traditional Arabic" w:eastAsia="Calibri" w:hAnsi="Traditional Arabic"/>
          <w:color w:val="auto"/>
          <w:rtl/>
          <w:lang w:bidi="ar-EG"/>
        </w:rPr>
        <w:t>ا، فقيهًا، نحْويًا، جد</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ليا</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44"/>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hint="cs"/>
          <w:color w:val="auto"/>
          <w:rtl/>
        </w:rPr>
        <w:t>وقيل في اسمه: حسن بن علي،</w:t>
      </w:r>
      <w:r w:rsidRPr="002F3D54">
        <w:rPr>
          <w:rFonts w:ascii="Traditional Arabic" w:eastAsia="Calibri" w:hAnsi="Traditional Arabic"/>
          <w:color w:val="auto"/>
          <w:rtl/>
        </w:rPr>
        <w:t xml:space="preserve"> و</w:t>
      </w:r>
      <w:r w:rsidRPr="002F3D54">
        <w:rPr>
          <w:rFonts w:ascii="Traditional Arabic" w:eastAsia="Calibri" w:hAnsi="Traditional Arabic" w:hint="cs"/>
          <w:color w:val="auto"/>
          <w:rtl/>
        </w:rPr>
        <w:t xml:space="preserve">الأول هو </w:t>
      </w:r>
      <w:r w:rsidRPr="002F3D54">
        <w:rPr>
          <w:rFonts w:ascii="Traditional Arabic" w:eastAsia="Calibri" w:hAnsi="Traditional Arabic"/>
          <w:color w:val="auto"/>
          <w:rtl/>
        </w:rPr>
        <w:t>الأصح</w:t>
      </w:r>
      <w:r w:rsidRPr="002F3D54">
        <w:rPr>
          <w:rFonts w:ascii="Traditional Arabic" w:eastAsia="Calibri" w:hAnsi="Traditional Arabic" w:hint="cs"/>
          <w:color w:val="auto"/>
          <w:rtl/>
        </w:rPr>
        <w:t xml:space="preserve"> لقوله </w:t>
      </w:r>
      <w:r w:rsidRPr="002F3D54">
        <w:rPr>
          <w:rFonts w:ascii="AAA GoldenLotus" w:eastAsia="Calibri" w:hAnsi="AAA GoldenLotus" w:cs="AAA GoldenLotus"/>
          <w:color w:val="auto"/>
          <w:sz w:val="28"/>
          <w:szCs w:val="28"/>
          <w:rtl/>
        </w:rPr>
        <w:t>ؒ</w:t>
      </w:r>
      <w:r w:rsidRPr="002F3D54">
        <w:rPr>
          <w:rFonts w:ascii="Traditional Arabic" w:eastAsia="Calibri" w:hAnsi="Traditional Arabic"/>
          <w:color w:val="auto"/>
          <w:rtl/>
        </w:rPr>
        <w:t>في مقدمة كتابه الوافي</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45"/>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xml:space="preserve">: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قال العبد الض</w:t>
      </w:r>
      <w:r w:rsidRPr="002F3D54">
        <w:rPr>
          <w:rFonts w:ascii="Traditional Arabic" w:eastAsia="Calibri" w:hAnsi="Traditional Arabic" w:hint="cs"/>
          <w:color w:val="auto"/>
          <w:rtl/>
        </w:rPr>
        <w:t>ّ</w:t>
      </w:r>
      <w:r w:rsidRPr="002F3D54">
        <w:rPr>
          <w:rFonts w:ascii="Traditional Arabic" w:eastAsia="Calibri" w:hAnsi="Traditional Arabic"/>
          <w:color w:val="auto"/>
          <w:rtl/>
        </w:rPr>
        <w:t>عيف حسين بن علي بن حجاج السِّغْنَاقِي...</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hint="cs"/>
          <w:color w:val="auto"/>
          <w:rtl/>
        </w:rPr>
        <w:t xml:space="preserve">أما نسبته فيقال فيها: </w:t>
      </w:r>
      <w:r w:rsidRPr="002F3D54">
        <w:rPr>
          <w:rFonts w:ascii="Traditional Arabic" w:eastAsia="Calibri" w:hAnsi="Traditional Arabic"/>
          <w:color w:val="auto"/>
          <w:rtl/>
        </w:rPr>
        <w:t>السِّغْنَاقِي أو الص</w:t>
      </w:r>
      <w:r w:rsidRPr="002F3D54">
        <w:rPr>
          <w:rFonts w:ascii="Traditional Arabic" w:eastAsia="Calibri" w:hAnsi="Traditional Arabic" w:hint="cs"/>
          <w:color w:val="auto"/>
          <w:rtl/>
        </w:rPr>
        <w:t>ّ</w:t>
      </w:r>
      <w:r w:rsidRPr="002F3D54">
        <w:rPr>
          <w:rFonts w:ascii="Traditional Arabic" w:eastAsia="Calibri" w:hAnsi="Traditional Arabic"/>
          <w:color w:val="auto"/>
          <w:rtl/>
        </w:rPr>
        <w:t>غناقي، وكلاهما صحيح، وقد نَقَل في كشف الظنون هذين الاسمين، فمرةً يقول السِّغْنَاقِي ومرة يقول الصغناقي، نسبة إلى سغناق</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46"/>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بلدة في تركستان</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47"/>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وأما لقبه، فقد لق</w:t>
      </w:r>
      <w:r w:rsidRPr="002F3D54">
        <w:rPr>
          <w:rFonts w:ascii="Traditional Arabic" w:eastAsia="Calibri" w:hAnsi="Traditional Arabic" w:hint="cs"/>
          <w:color w:val="auto"/>
          <w:rtl/>
        </w:rPr>
        <w:t>ِّ</w:t>
      </w:r>
      <w:r w:rsidRPr="002F3D54">
        <w:rPr>
          <w:rFonts w:ascii="Traditional Arabic" w:eastAsia="Calibri" w:hAnsi="Traditional Arabic"/>
          <w:color w:val="auto"/>
          <w:rtl/>
        </w:rPr>
        <w:t>ب ب</w:t>
      </w:r>
      <w:r w:rsidRPr="002F3D54">
        <w:rPr>
          <w:rFonts w:ascii="Traditional Arabic" w:eastAsia="Calibri" w:hAnsi="Traditional Arabic" w:hint="cs"/>
          <w:color w:val="auto"/>
          <w:rtl/>
        </w:rPr>
        <w:t xml:space="preserve">ـ </w:t>
      </w:r>
      <w:r w:rsidRPr="002F3D54">
        <w:rPr>
          <w:rFonts w:ascii="Traditional Arabic" w:eastAsia="Calibri" w:hAnsi="Traditional Arabic"/>
          <w:color w:val="auto"/>
          <w:rtl/>
        </w:rPr>
        <w:t>(حسام الد</w:t>
      </w:r>
      <w:r w:rsidRPr="002F3D54">
        <w:rPr>
          <w:rFonts w:ascii="Traditional Arabic" w:eastAsia="Calibri" w:hAnsi="Traditional Arabic" w:hint="cs"/>
          <w:color w:val="auto"/>
          <w:rtl/>
        </w:rPr>
        <w:t>ِّ</w:t>
      </w:r>
      <w:r w:rsidRPr="002F3D54">
        <w:rPr>
          <w:rFonts w:ascii="Traditional Arabic" w:eastAsia="Calibri" w:hAnsi="Traditional Arabic"/>
          <w:color w:val="auto"/>
          <w:rtl/>
        </w:rPr>
        <w:t>ين)</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48"/>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1F3C43">
      <w:pPr>
        <w:pStyle w:val="3"/>
        <w:bidi/>
        <w:rPr>
          <w:rtl/>
        </w:rPr>
      </w:pPr>
      <w:r w:rsidRPr="002F3D54">
        <w:br w:type="column"/>
      </w:r>
      <w:bookmarkStart w:id="46" w:name="_Toc436824661"/>
      <w:bookmarkStart w:id="47" w:name="_Toc436865495"/>
      <w:bookmarkStart w:id="48" w:name="_Toc436866650"/>
      <w:r w:rsidRPr="002F3D54">
        <w:rPr>
          <w:rtl/>
        </w:rPr>
        <w:lastRenderedPageBreak/>
        <w:t>المطلب الثاني</w:t>
      </w:r>
      <w:r w:rsidRPr="002F3D54">
        <w:rPr>
          <w:rtl/>
        </w:rPr>
        <w:br/>
        <w:t>ولادته، ونشأته، ورحلاته</w:t>
      </w:r>
      <w:bookmarkEnd w:id="46"/>
      <w:bookmarkEnd w:id="47"/>
      <w:bookmarkEnd w:id="48"/>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hint="cs"/>
          <w:color w:val="auto"/>
          <w:rtl/>
        </w:rPr>
        <w:t xml:space="preserve">     لم أقف على من ذكر تاريخ ولادة الإمام السغناقي ، وإنما ذكروا أنّه توفِّي في أوائلِ القرنِ الثامن الهجري على خلافٍ في سنة الوفاة، فيستدلّ بهذا التاريخ أنّه عاشَ في النّصفِ الثاني من القرْنِ السّابعِ الهجريّ</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49"/>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أما نشأته فقد ذكروا أن</w:t>
      </w:r>
      <w:r w:rsidRPr="002F3D54">
        <w:rPr>
          <w:rFonts w:ascii="Traditional Arabic" w:eastAsia="Calibri" w:hAnsi="Traditional Arabic" w:hint="cs"/>
          <w:color w:val="auto"/>
          <w:rtl/>
        </w:rPr>
        <w:t>ّ</w:t>
      </w:r>
      <w:r w:rsidRPr="002F3D54">
        <w:rPr>
          <w:rFonts w:ascii="Traditional Arabic" w:eastAsia="Calibri" w:hAnsi="Traditional Arabic"/>
          <w:color w:val="auto"/>
          <w:rtl/>
        </w:rPr>
        <w:t>ه نشأ نجيبًا محبًا للعلم والعلماء، وقد لمح فيه شيخه حسن النجابة والفطانة، وفوَّض إليه الفتوى وهو شاب</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50"/>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وقد ذاع أمر السِّغْنَاقِي في عواصم الشرق، فأخذ الناس يتطلعون إلى لقائه ويكتبون إليه، فدخل بغداد، واجتمع بعلمائها، وانتفع بعلمه طلاب</w:t>
      </w:r>
      <w:r w:rsidRPr="002F3D54">
        <w:rPr>
          <w:rFonts w:ascii="Traditional Arabic" w:eastAsia="Calibri" w:hAnsi="Traditional Arabic" w:hint="cs"/>
          <w:color w:val="auto"/>
          <w:rtl/>
        </w:rPr>
        <w:t>ُ</w:t>
      </w:r>
      <w:r w:rsidRPr="002F3D54">
        <w:rPr>
          <w:rFonts w:ascii="Traditional Arabic" w:eastAsia="Calibri" w:hAnsi="Traditional Arabic"/>
          <w:color w:val="auto"/>
          <w:rtl/>
        </w:rPr>
        <w:t>ها</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51"/>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ثم توجه إلى دمشق</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52"/>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فدخلها سنة عشر وسبعمائة هجرية</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53"/>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1F3C43"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ثم قدم حلب واجتمع فيها بقاضي القضاة ناصر الدين محمد ابن القاضي كمال الدين</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54"/>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xml:space="preserve">، وكتب له نسخة من شَرْحه على </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الهِدَايَة</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 أولها وآخرها بخط يده، وأجاز له روايتها، وكان ذلك في غرة شهر رجب من سنة 71</w:t>
      </w:r>
      <w:r w:rsidRPr="002F3D54">
        <w:rPr>
          <w:rFonts w:ascii="Traditional Arabic" w:eastAsia="Calibri" w:hAnsi="Traditional Arabic" w:hint="cs"/>
          <w:color w:val="auto"/>
          <w:rtl/>
        </w:rPr>
        <w:t>4</w:t>
      </w:r>
      <w:r w:rsidRPr="002F3D54">
        <w:rPr>
          <w:rFonts w:ascii="Traditional Arabic" w:eastAsia="Calibri" w:hAnsi="Traditional Arabic"/>
          <w:color w:val="auto"/>
          <w:rtl/>
        </w:rPr>
        <w:t>هـ</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55"/>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1F3C43" w:rsidRDefault="001F3C43">
      <w:pPr>
        <w:widowControl/>
        <w:bidi w:val="0"/>
        <w:ind w:firstLine="0"/>
        <w:jc w:val="left"/>
        <w:rPr>
          <w:rFonts w:ascii="Traditional Arabic" w:eastAsia="Calibri" w:hAnsi="Traditional Arabic"/>
          <w:color w:val="auto"/>
          <w:rtl/>
        </w:rPr>
      </w:pPr>
      <w:r>
        <w:rPr>
          <w:rFonts w:ascii="Traditional Arabic" w:eastAsia="Calibri" w:hAnsi="Traditional Arabic"/>
          <w:color w:val="auto"/>
          <w:rtl/>
        </w:rPr>
        <w:lastRenderedPageBreak/>
        <w:br w:type="page"/>
      </w:r>
    </w:p>
    <w:p w:rsidR="00213794" w:rsidRPr="002F3D54" w:rsidRDefault="00213794" w:rsidP="001F3C43">
      <w:pPr>
        <w:pStyle w:val="3"/>
        <w:bidi/>
        <w:rPr>
          <w:rtl/>
        </w:rPr>
      </w:pPr>
      <w:bookmarkStart w:id="49" w:name="_Toc436824662"/>
      <w:bookmarkStart w:id="50" w:name="_Toc436865496"/>
      <w:bookmarkStart w:id="51" w:name="_Toc436866651"/>
      <w:r w:rsidRPr="002F3D54">
        <w:rPr>
          <w:rtl/>
        </w:rPr>
        <w:lastRenderedPageBreak/>
        <w:t>المطلب الثالث</w:t>
      </w:r>
      <w:r w:rsidRPr="002F3D54">
        <w:rPr>
          <w:rtl/>
        </w:rPr>
        <w:br/>
        <w:t>شيوخه وتلاميذه</w:t>
      </w:r>
      <w:bookmarkEnd w:id="49"/>
      <w:bookmarkEnd w:id="50"/>
      <w:bookmarkEnd w:id="51"/>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تفقه على عدد من العلماء ذكرهم</w:t>
      </w:r>
      <w:r w:rsidRPr="002F3D54">
        <w:rPr>
          <w:rFonts w:ascii="AAA GoldenLotus" w:eastAsia="Calibri" w:hAnsi="AAA GoldenLotus" w:cs="AAA GoldenLotus"/>
          <w:color w:val="auto"/>
          <w:sz w:val="28"/>
          <w:szCs w:val="28"/>
          <w:rtl/>
        </w:rPr>
        <w:t>ؒ</w:t>
      </w:r>
      <w:r w:rsidRPr="002F3D54">
        <w:rPr>
          <w:rFonts w:ascii="Traditional Arabic" w:eastAsia="Calibri" w:hAnsi="Traditional Arabic"/>
          <w:color w:val="auto"/>
          <w:rtl/>
          <w:lang w:bidi="ar-EG"/>
        </w:rPr>
        <w:t>في</w:t>
      </w:r>
      <w:r w:rsidRPr="002F3D54">
        <w:rPr>
          <w:rFonts w:ascii="Traditional Arabic" w:eastAsia="Calibri" w:hAnsi="Traditional Arabic"/>
          <w:color w:val="auto"/>
          <w:rtl/>
        </w:rPr>
        <w:t xml:space="preserve"> خاتمة كتابه الوافي وأثنى عليه</w:t>
      </w:r>
      <w:r w:rsidRPr="002F3D54">
        <w:rPr>
          <w:rFonts w:ascii="Traditional Arabic" w:eastAsia="Calibri" w:hAnsi="Traditional Arabic" w:hint="cs"/>
          <w:color w:val="auto"/>
          <w:rtl/>
        </w:rPr>
        <w:t>م، من أبرزهم</w:t>
      </w:r>
      <w:r w:rsidRPr="002F3D54">
        <w:rPr>
          <w:rFonts w:ascii="Traditional Arabic" w:eastAsia="Calibri" w:hAnsi="Traditional Arabic"/>
          <w:color w:val="auto"/>
          <w:rtl/>
        </w:rPr>
        <w:t>:</w:t>
      </w:r>
    </w:p>
    <w:p w:rsidR="00213794" w:rsidRPr="002F3D54" w:rsidRDefault="00213794" w:rsidP="009A7D67">
      <w:pPr>
        <w:numPr>
          <w:ilvl w:val="0"/>
          <w:numId w:val="11"/>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lang w:bidi="ar-EG"/>
        </w:rPr>
        <w:t>الإمام حافظ الدين الكبير محمد بن محمد بن نصر البخاري(693هـ)</w:t>
      </w:r>
      <w:r w:rsidRPr="002F3D54">
        <w:rPr>
          <w:rFonts w:ascii="Traditional Arabic" w:eastAsia="Calibri" w:hAnsi="Traditional Arabic"/>
          <w:color w:val="auto"/>
          <w:vertAlign w:val="superscript"/>
          <w:rtl/>
          <w:lang w:bidi="ar-EG"/>
        </w:rPr>
        <w:t>(</w:t>
      </w:r>
      <w:r w:rsidRPr="002F3D54">
        <w:rPr>
          <w:rFonts w:ascii="Traditional Arabic" w:eastAsia="Calibri" w:hAnsi="Traditional Arabic"/>
          <w:color w:val="auto"/>
          <w:vertAlign w:val="superscript"/>
          <w:rtl/>
          <w:lang w:bidi="ar-EG"/>
        </w:rPr>
        <w:footnoteReference w:id="56"/>
      </w:r>
      <w:r w:rsidRPr="002F3D54">
        <w:rPr>
          <w:rFonts w:ascii="Traditional Arabic" w:eastAsia="Calibri" w:hAnsi="Traditional Arabic"/>
          <w:color w:val="auto"/>
          <w:vertAlign w:val="superscript"/>
          <w:rtl/>
          <w:lang w:bidi="ar-EG"/>
        </w:rPr>
        <w:t>)</w:t>
      </w:r>
      <w:r w:rsidRPr="002F3D54">
        <w:rPr>
          <w:rFonts w:ascii="Traditional Arabic" w:eastAsia="Calibri" w:hAnsi="Traditional Arabic" w:hint="cs"/>
          <w:color w:val="auto"/>
          <w:rtl/>
          <w:lang w:bidi="ar-EG"/>
        </w:rPr>
        <w:t>.</w:t>
      </w:r>
    </w:p>
    <w:p w:rsidR="00213794" w:rsidRPr="002F3D54" w:rsidRDefault="00213794" w:rsidP="009A7D67">
      <w:pPr>
        <w:numPr>
          <w:ilvl w:val="0"/>
          <w:numId w:val="11"/>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lang w:bidi="ar-EG"/>
        </w:rPr>
        <w:t>ومن</w:t>
      </w:r>
      <w:r w:rsidRPr="002F3D54">
        <w:rPr>
          <w:rFonts w:ascii="Traditional Arabic" w:eastAsia="Calibri" w:hAnsi="Traditional Arabic"/>
          <w:color w:val="auto"/>
          <w:rtl/>
        </w:rPr>
        <w:t xml:space="preserve"> شيوخه أيضًا: فخر الدين محمد بن محمد بن إلياس المايمرغي</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57"/>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9A7D67">
      <w:pPr>
        <w:numPr>
          <w:ilvl w:val="0"/>
          <w:numId w:val="11"/>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ومن شيوخه: الإمام حافظ الدين عبدالله بن أحمد بن محمود النسفي</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58"/>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191430">
      <w:pPr>
        <w:ind w:firstLine="567"/>
        <w:rPr>
          <w:color w:val="auto"/>
          <w:rtl/>
        </w:rPr>
      </w:pPr>
      <w:r w:rsidRPr="002F3D54">
        <w:rPr>
          <w:rFonts w:hint="cs"/>
          <w:color w:val="auto"/>
          <w:rtl/>
        </w:rPr>
        <w:t>ول</w:t>
      </w:r>
      <w:r w:rsidRPr="002F3D54">
        <w:rPr>
          <w:rFonts w:ascii="Traditional Arabic" w:eastAsia="Calibri" w:hAnsi="Traditional Arabic"/>
          <w:color w:val="auto"/>
          <w:rtl/>
        </w:rPr>
        <w:t xml:space="preserve">لسِّغْنَاقِي </w:t>
      </w:r>
      <w:r w:rsidRPr="002F3D54">
        <w:rPr>
          <w:rFonts w:hint="cs"/>
          <w:color w:val="auto"/>
          <w:rtl/>
        </w:rPr>
        <w:t>عدة تلاميذ، منهم</w:t>
      </w:r>
      <w:r w:rsidRPr="002F3D54">
        <w:rPr>
          <w:color w:val="auto"/>
          <w:rtl/>
        </w:rPr>
        <w:t>:</w:t>
      </w:r>
    </w:p>
    <w:p w:rsidR="00213794" w:rsidRPr="002F3D54" w:rsidRDefault="00213794" w:rsidP="009A7D67">
      <w:pPr>
        <w:numPr>
          <w:ilvl w:val="0"/>
          <w:numId w:val="12"/>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قوام الد</w:t>
      </w:r>
      <w:r w:rsidRPr="002F3D54">
        <w:rPr>
          <w:rFonts w:ascii="Traditional Arabic" w:eastAsia="Calibri" w:hAnsi="Traditional Arabic" w:hint="cs"/>
          <w:color w:val="auto"/>
          <w:rtl/>
        </w:rPr>
        <w:t>ّ</w:t>
      </w:r>
      <w:r w:rsidRPr="002F3D54">
        <w:rPr>
          <w:rFonts w:ascii="Traditional Arabic" w:eastAsia="Calibri" w:hAnsi="Traditional Arabic"/>
          <w:color w:val="auto"/>
          <w:rtl/>
        </w:rPr>
        <w:t>ين محمد بن محمد بن أحمد الخُجَنْدي الكاكي</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59"/>
      </w:r>
      <w:r w:rsidRPr="002F3D54">
        <w:rPr>
          <w:rFonts w:ascii="Traditional Arabic" w:eastAsia="Calibri" w:hAnsi="Traditional Arabic"/>
          <w:color w:val="auto"/>
          <w:vertAlign w:val="superscript"/>
          <w:rtl/>
        </w:rPr>
        <w:t>)</w:t>
      </w:r>
      <w:r w:rsidRPr="002F3D54">
        <w:rPr>
          <w:rFonts w:ascii="Traditional Arabic" w:eastAsia="Calibri" w:hAnsi="Traditional Arabic" w:cs="AL-Mohanad" w:hint="cs"/>
          <w:color w:val="auto"/>
          <w:rtl/>
        </w:rPr>
        <w:t>.</w:t>
      </w:r>
    </w:p>
    <w:p w:rsidR="00213794" w:rsidRPr="002F3D54" w:rsidRDefault="00213794" w:rsidP="009A7D67">
      <w:pPr>
        <w:numPr>
          <w:ilvl w:val="0"/>
          <w:numId w:val="12"/>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السيد جلال الدين بن شمس الدين أحمد بن يوسف الخوارزمي الكُرْلانيّ</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60"/>
      </w:r>
      <w:r w:rsidRPr="002F3D54">
        <w:rPr>
          <w:rFonts w:ascii="Traditional Arabic" w:eastAsia="Calibri" w:hAnsi="Traditional Arabic"/>
          <w:color w:val="auto"/>
          <w:vertAlign w:val="superscript"/>
          <w:rtl/>
        </w:rPr>
        <w:t>)</w:t>
      </w:r>
      <w:r w:rsidRPr="002F3D54">
        <w:rPr>
          <w:rFonts w:ascii="Traditional Arabic" w:eastAsia="Calibri" w:hAnsi="Traditional Arabic" w:cs="AL-Mohanad" w:hint="cs"/>
          <w:color w:val="auto"/>
          <w:rtl/>
        </w:rPr>
        <w:t>.</w:t>
      </w:r>
    </w:p>
    <w:p w:rsidR="00213794" w:rsidRPr="002F3D54" w:rsidRDefault="00213794" w:rsidP="009A7D67">
      <w:pPr>
        <w:numPr>
          <w:ilvl w:val="0"/>
          <w:numId w:val="12"/>
        </w:numPr>
        <w:tabs>
          <w:tab w:val="num" w:pos="944"/>
        </w:tabs>
        <w:ind w:left="0" w:firstLine="567"/>
        <w:rPr>
          <w:rFonts w:ascii="Traditional Arabic" w:eastAsia="Calibri" w:hAnsi="Traditional Arabic"/>
          <w:color w:val="auto"/>
          <w:rtl/>
          <w:lang w:bidi="ar-EG"/>
        </w:rPr>
      </w:pPr>
      <w:r w:rsidRPr="002F3D54">
        <w:rPr>
          <w:rFonts w:ascii="Traditional Arabic" w:eastAsia="Calibri" w:hAnsi="Traditional Arabic"/>
          <w:color w:val="auto"/>
          <w:rtl/>
          <w:lang w:bidi="ar-EG"/>
        </w:rPr>
        <w:t xml:space="preserve">قاضي القضاة: ناصر الدين محمد بن القاضي كمال الدين أبي حفص عمر </w:t>
      </w:r>
      <w:r w:rsidRPr="002F3D54">
        <w:rPr>
          <w:rFonts w:ascii="Traditional Arabic" w:eastAsia="Calibri" w:hAnsi="Traditional Arabic" w:hint="cs"/>
          <w:color w:val="auto"/>
          <w:rtl/>
          <w:lang w:bidi="ar-EG"/>
        </w:rPr>
        <w:t>ا</w:t>
      </w:r>
      <w:r w:rsidRPr="002F3D54">
        <w:rPr>
          <w:rFonts w:ascii="Traditional Arabic" w:eastAsia="Calibri" w:hAnsi="Traditional Arabic"/>
          <w:color w:val="auto"/>
          <w:rtl/>
          <w:lang w:bidi="ar-EG"/>
        </w:rPr>
        <w:t>بن العديم</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61"/>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191430">
      <w:pPr>
        <w:ind w:firstLine="567"/>
        <w:rPr>
          <w:rFonts w:ascii="Calibri" w:eastAsia="Calibri" w:hAnsi="Calibri" w:cs="AL-Mohanad"/>
          <w:color w:val="auto"/>
          <w:rtl/>
        </w:rPr>
      </w:pPr>
    </w:p>
    <w:p w:rsidR="00213794" w:rsidRPr="002F3D54" w:rsidRDefault="00213794" w:rsidP="001F3C43">
      <w:pPr>
        <w:pStyle w:val="3"/>
        <w:bidi/>
        <w:rPr>
          <w:rtl/>
        </w:rPr>
      </w:pPr>
      <w:r w:rsidRPr="002F3D54">
        <w:br w:type="column"/>
      </w:r>
      <w:bookmarkStart w:id="52" w:name="_Toc436824663"/>
      <w:bookmarkStart w:id="53" w:name="_Toc436865497"/>
      <w:bookmarkStart w:id="54" w:name="_Toc436866652"/>
      <w:r w:rsidRPr="002F3D54">
        <w:rPr>
          <w:rtl/>
        </w:rPr>
        <w:lastRenderedPageBreak/>
        <w:t>المطلب الرابع</w:t>
      </w:r>
      <w:r w:rsidRPr="002F3D54">
        <w:rPr>
          <w:rtl/>
        </w:rPr>
        <w:br/>
        <w:t>مذهب</w:t>
      </w:r>
      <w:r w:rsidRPr="002F3D54">
        <w:rPr>
          <w:rFonts w:hint="cs"/>
          <w:rtl/>
        </w:rPr>
        <w:t>ـــــ</w:t>
      </w:r>
      <w:r w:rsidRPr="002F3D54">
        <w:rPr>
          <w:rtl/>
        </w:rPr>
        <w:t>ه</w:t>
      </w:r>
      <w:r w:rsidRPr="002F3D54">
        <w:rPr>
          <w:rFonts w:hint="cs"/>
          <w:rtl/>
        </w:rPr>
        <w:t>، وعقيدته</w:t>
      </w:r>
      <w:bookmarkEnd w:id="52"/>
      <w:bookmarkEnd w:id="53"/>
      <w:bookmarkEnd w:id="54"/>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الإمام السِّغْنَاقِي من أئمة المذهب الحنفي، فهو الفقيه الحنفي شارح الهِدَايَة</w:t>
      </w:r>
      <w:r w:rsidRPr="002F3D54">
        <w:rPr>
          <w:rFonts w:ascii="Traditional Arabic" w:eastAsia="Calibri" w:hAnsi="Traditional Arabic" w:hint="cs"/>
          <w:color w:val="auto"/>
          <w:rtl/>
        </w:rPr>
        <w:t>.</w:t>
      </w:r>
      <w:r w:rsidRPr="002F3D54">
        <w:rPr>
          <w:rFonts w:ascii="Traditional Arabic" w:eastAsia="Calibri" w:hAnsi="Traditional Arabic"/>
          <w:color w:val="auto"/>
          <w:rtl/>
        </w:rPr>
        <w:t xml:space="preserve"> وكتابه </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النهاية</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 xml:space="preserve"> شَرْحُ كتاب </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الهِدَايَة</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 كتاب جامع، أشار فيه إلى أقوال علماء الحنفية، وذكر الخلاف بينهم، مع نقولات مهم</w:t>
      </w:r>
      <w:r w:rsidRPr="002F3D54">
        <w:rPr>
          <w:rFonts w:ascii="Traditional Arabic" w:eastAsia="Calibri" w:hAnsi="Traditional Arabic" w:hint="cs"/>
          <w:color w:val="auto"/>
          <w:rtl/>
        </w:rPr>
        <w:t>ّ</w:t>
      </w:r>
      <w:r w:rsidRPr="002F3D54">
        <w:rPr>
          <w:rFonts w:ascii="Traditional Arabic" w:eastAsia="Calibri" w:hAnsi="Traditional Arabic"/>
          <w:color w:val="auto"/>
          <w:rtl/>
        </w:rPr>
        <w:t>ة عن بعض الكتب التي تعد</w:t>
      </w:r>
      <w:r w:rsidRPr="002F3D54">
        <w:rPr>
          <w:rFonts w:ascii="Traditional Arabic" w:eastAsia="Calibri" w:hAnsi="Traditional Arabic" w:hint="cs"/>
          <w:color w:val="auto"/>
          <w:rtl/>
        </w:rPr>
        <w:t>ُّ</w:t>
      </w:r>
      <w:r w:rsidRPr="002F3D54">
        <w:rPr>
          <w:rFonts w:ascii="Traditional Arabic" w:eastAsia="Calibri" w:hAnsi="Traditional Arabic"/>
          <w:color w:val="auto"/>
          <w:rtl/>
        </w:rPr>
        <w:t xml:space="preserve"> من الكتب المفقودة هذه الأيام.</w:t>
      </w:r>
    </w:p>
    <w:p w:rsidR="00213794" w:rsidRPr="002F3D54" w:rsidRDefault="00213794" w:rsidP="00191430">
      <w:pPr>
        <w:ind w:firstLine="567"/>
        <w:rPr>
          <w:color w:val="auto"/>
          <w:sz w:val="22"/>
          <w:rtl/>
        </w:rPr>
      </w:pPr>
      <w:r w:rsidRPr="002F3D54">
        <w:rPr>
          <w:rFonts w:ascii="Traditional Arabic" w:eastAsia="Calibri" w:hAnsi="Traditional Arabic" w:hint="cs"/>
          <w:color w:val="auto"/>
          <w:rtl/>
        </w:rPr>
        <w:t>أما عقيدته، ف</w:t>
      </w:r>
      <w:r w:rsidRPr="002F3D54">
        <w:rPr>
          <w:rFonts w:hint="cs"/>
          <w:color w:val="auto"/>
          <w:sz w:val="22"/>
          <w:rtl/>
        </w:rPr>
        <w:t xml:space="preserve">يمكن إبراز بعض جوانبها </w:t>
      </w:r>
      <w:r w:rsidRPr="002F3D54">
        <w:rPr>
          <w:rFonts w:ascii="AAA GoldenLotus" w:hAnsi="AAA GoldenLotus" w:cs="AAA GoldenLotus"/>
          <w:color w:val="auto"/>
          <w:sz w:val="18"/>
          <w:szCs w:val="28"/>
          <w:rtl/>
        </w:rPr>
        <w:t>ؒ</w:t>
      </w:r>
      <w:r w:rsidRPr="002F3D54">
        <w:rPr>
          <w:rFonts w:hint="cs"/>
          <w:color w:val="auto"/>
          <w:sz w:val="22"/>
          <w:rtl/>
        </w:rPr>
        <w:t xml:space="preserve"> من خلال الجزء الذي قمت بتحقيقه في النقاط التالية:</w:t>
      </w:r>
    </w:p>
    <w:p w:rsidR="00213794" w:rsidRPr="002F3D54" w:rsidRDefault="00213794" w:rsidP="009A7D67">
      <w:pPr>
        <w:numPr>
          <w:ilvl w:val="0"/>
          <w:numId w:val="19"/>
        </w:numPr>
        <w:tabs>
          <w:tab w:val="left" w:pos="424"/>
          <w:tab w:val="left" w:pos="991"/>
        </w:tabs>
        <w:ind w:left="0" w:firstLine="567"/>
        <w:rPr>
          <w:color w:val="auto"/>
          <w:sz w:val="22"/>
        </w:rPr>
      </w:pPr>
      <w:r w:rsidRPr="002F3D54">
        <w:rPr>
          <w:rFonts w:hint="cs"/>
          <w:color w:val="auto"/>
          <w:sz w:val="22"/>
          <w:rtl/>
        </w:rPr>
        <w:t xml:space="preserve">حسن معتقد المؤلف </w:t>
      </w:r>
      <w:r w:rsidRPr="002F3D54">
        <w:rPr>
          <w:rFonts w:ascii="AAA GoldenLotus" w:hAnsi="AAA GoldenLotus" w:cs="AAA GoldenLotus"/>
          <w:color w:val="auto"/>
          <w:sz w:val="28"/>
          <w:szCs w:val="28"/>
          <w:rtl/>
        </w:rPr>
        <w:t>ؒ</w:t>
      </w:r>
      <w:r w:rsidRPr="002F3D54">
        <w:rPr>
          <w:rFonts w:hint="cs"/>
          <w:color w:val="auto"/>
          <w:sz w:val="22"/>
          <w:rtl/>
        </w:rPr>
        <w:t xml:space="preserve"> في توحيد الألوهية، حيث نقل عن شيخه جملة فارسية معناها: </w:t>
      </w:r>
      <w:r w:rsidRPr="002F3D54">
        <w:rPr>
          <w:rFonts w:cs="CTraditional Arabic" w:hint="cs"/>
          <w:color w:val="auto"/>
          <w:sz w:val="22"/>
          <w:rtl/>
        </w:rPr>
        <w:t>$</w:t>
      </w:r>
      <w:r w:rsidRPr="002F3D54">
        <w:rPr>
          <w:color w:val="auto"/>
          <w:sz w:val="22"/>
          <w:rtl/>
        </w:rPr>
        <w:t xml:space="preserve">الصلاة </w:t>
      </w:r>
      <w:r w:rsidRPr="002F3D54">
        <w:rPr>
          <w:rFonts w:hint="cs"/>
          <w:color w:val="auto"/>
          <w:sz w:val="22"/>
          <w:rtl/>
        </w:rPr>
        <w:t>إ</w:t>
      </w:r>
      <w:r w:rsidRPr="002F3D54">
        <w:rPr>
          <w:color w:val="auto"/>
          <w:sz w:val="22"/>
          <w:rtl/>
        </w:rPr>
        <w:t>لى مشاهد الصالحين الموتى محظورة</w:t>
      </w:r>
      <w:r w:rsidRPr="002F3D54">
        <w:rPr>
          <w:rFonts w:cs="CTraditional Arabic" w:hint="cs"/>
          <w:color w:val="auto"/>
          <w:sz w:val="22"/>
          <w:rtl/>
        </w:rPr>
        <w:t>#</w:t>
      </w:r>
      <w:r w:rsidR="00D02BCE" w:rsidRPr="002F3D54">
        <w:rPr>
          <w:rFonts w:ascii="Traditional Arabic" w:hAnsi="Traditional Arabic"/>
          <w:color w:val="auto"/>
          <w:vertAlign w:val="superscript"/>
          <w:rtl/>
          <w:lang w:bidi="ar-EG"/>
        </w:rPr>
        <w:t>(</w:t>
      </w:r>
      <w:r w:rsidR="00D02BCE" w:rsidRPr="002F3D54">
        <w:rPr>
          <w:rFonts w:ascii="Traditional Arabic" w:hAnsi="Traditional Arabic"/>
          <w:color w:val="auto"/>
          <w:vertAlign w:val="superscript"/>
          <w:rtl/>
          <w:lang w:bidi="ar-EG"/>
        </w:rPr>
        <w:footnoteReference w:id="62"/>
      </w:r>
      <w:r w:rsidR="00D02BCE" w:rsidRPr="002F3D54">
        <w:rPr>
          <w:rFonts w:ascii="Traditional Arabic" w:hAnsi="Traditional Arabic"/>
          <w:color w:val="auto"/>
          <w:vertAlign w:val="superscript"/>
          <w:rtl/>
          <w:lang w:bidi="ar-EG"/>
        </w:rPr>
        <w:t>)</w:t>
      </w:r>
      <w:r w:rsidRPr="002F3D54">
        <w:rPr>
          <w:rFonts w:hint="cs"/>
          <w:color w:val="auto"/>
          <w:sz w:val="22"/>
          <w:rtl/>
        </w:rPr>
        <w:t xml:space="preserve">، ولم يتعقبه المؤلف، وهذا يدل على موافقته له إذ عادته تعقُّب ما يراه مخالفًا للصحيح عنده. والنّهي عن الصلاة إلى القبور من أعظم ما يقطع طريق عبادة غير الله، إذ الصلاة إليها وسيلة من وسائل الشرك. ويدل على هذا النهي حديث أبي مرثد الغنوي أنّ رسول الله </w:t>
      </w:r>
      <w:r w:rsidRPr="002F3D54">
        <w:rPr>
          <w:rFonts w:ascii="AAAGoldenLotus Stg1_Ver1" w:hAnsi="AAAGoldenLotus Stg1_Ver1" w:cs="AAAGoldenLotus Stg1_Ver1"/>
          <w:color w:val="auto"/>
          <w:kern w:val="28"/>
          <w:sz w:val="18"/>
          <w:szCs w:val="28"/>
          <w:rtl/>
        </w:rPr>
        <w:t>×</w:t>
      </w:r>
      <w:r w:rsidRPr="002F3D54">
        <w:rPr>
          <w:rFonts w:ascii="Arial" w:hAnsi="Arial" w:hint="cs"/>
          <w:color w:val="auto"/>
          <w:kern w:val="28"/>
          <w:sz w:val="22"/>
          <w:rtl/>
        </w:rPr>
        <w:t xml:space="preserve">قال: </w:t>
      </w:r>
      <w:r w:rsidRPr="002F3D54">
        <w:rPr>
          <w:rFonts w:ascii="Arial" w:hAnsi="Arial" w:cs="CTraditional Arabic" w:hint="cs"/>
          <w:color w:val="auto"/>
          <w:kern w:val="28"/>
          <w:sz w:val="22"/>
          <w:rtl/>
        </w:rPr>
        <w:t>$</w:t>
      </w:r>
      <w:r w:rsidRPr="002F3D54">
        <w:rPr>
          <w:rFonts w:ascii="Arial" w:hAnsi="Arial" w:hint="cs"/>
          <w:color w:val="auto"/>
          <w:kern w:val="28"/>
          <w:sz w:val="22"/>
          <w:rtl/>
        </w:rPr>
        <w:t>لا تجلسوا على القبور، ولا تصلوا إليها</w:t>
      </w:r>
      <w:r w:rsidRPr="002F3D54">
        <w:rPr>
          <w:rFonts w:ascii="Arial" w:hAnsi="Arial" w:cs="CTraditional Arabic" w:hint="cs"/>
          <w:color w:val="auto"/>
          <w:kern w:val="28"/>
          <w:sz w:val="22"/>
          <w:rtl/>
        </w:rPr>
        <w:t>#</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63"/>
      </w:r>
      <w:r w:rsidRPr="002F3D54">
        <w:rPr>
          <w:rFonts w:ascii="Traditional Arabic" w:hAnsi="Traditional Arabic"/>
          <w:color w:val="auto"/>
          <w:vertAlign w:val="superscript"/>
          <w:rtl/>
          <w:lang w:bidi="ar-EG"/>
        </w:rPr>
        <w:t>)</w:t>
      </w:r>
      <w:r w:rsidRPr="002F3D54">
        <w:rPr>
          <w:rFonts w:ascii="Arial" w:hAnsi="Arial" w:hint="cs"/>
          <w:color w:val="auto"/>
          <w:kern w:val="28"/>
          <w:sz w:val="22"/>
          <w:rtl/>
        </w:rPr>
        <w:t xml:space="preserve">. </w:t>
      </w:r>
    </w:p>
    <w:p w:rsidR="00213794" w:rsidRPr="002F3D54" w:rsidRDefault="00213794" w:rsidP="009A7D67">
      <w:pPr>
        <w:numPr>
          <w:ilvl w:val="0"/>
          <w:numId w:val="19"/>
        </w:numPr>
        <w:tabs>
          <w:tab w:val="left" w:pos="424"/>
          <w:tab w:val="left" w:pos="991"/>
        </w:tabs>
        <w:ind w:left="0" w:firstLine="567"/>
        <w:rPr>
          <w:color w:val="auto"/>
          <w:sz w:val="22"/>
        </w:rPr>
      </w:pPr>
      <w:r w:rsidRPr="002F3D54">
        <w:rPr>
          <w:rFonts w:hint="cs"/>
          <w:color w:val="auto"/>
          <w:sz w:val="22"/>
          <w:rtl/>
        </w:rPr>
        <w:t xml:space="preserve">من حسن تصرّف المؤلف </w:t>
      </w:r>
      <w:r w:rsidRPr="002F3D54">
        <w:rPr>
          <w:rFonts w:ascii="AAA GoldenLotus" w:hAnsi="AAA GoldenLotus" w:cs="AAA GoldenLotus"/>
          <w:color w:val="auto"/>
          <w:sz w:val="18"/>
          <w:szCs w:val="28"/>
          <w:rtl/>
        </w:rPr>
        <w:t>ؒ</w:t>
      </w:r>
      <w:r w:rsidRPr="002F3D54">
        <w:rPr>
          <w:rFonts w:hint="cs"/>
          <w:color w:val="auto"/>
          <w:sz w:val="22"/>
          <w:rtl/>
        </w:rPr>
        <w:t xml:space="preserve"> في باب العقيدة أيضًا أنّه لم يُخلِ كتابه من الرد على أهل الزيغ والبدع. ومن ذلك إنكاره على </w:t>
      </w:r>
      <w:r w:rsidRPr="002F3D54">
        <w:rPr>
          <w:color w:val="auto"/>
          <w:sz w:val="22"/>
          <w:rtl/>
        </w:rPr>
        <w:t>أهل الطبائع والن</w:t>
      </w:r>
      <w:r w:rsidRPr="002F3D54">
        <w:rPr>
          <w:rFonts w:hint="cs"/>
          <w:color w:val="auto"/>
          <w:sz w:val="22"/>
          <w:rtl/>
        </w:rPr>
        <w:t>ُّ</w:t>
      </w:r>
      <w:r w:rsidRPr="002F3D54">
        <w:rPr>
          <w:color w:val="auto"/>
          <w:sz w:val="22"/>
          <w:rtl/>
        </w:rPr>
        <w:t>جوم</w:t>
      </w:r>
      <w:r w:rsidRPr="002F3D54">
        <w:rPr>
          <w:rFonts w:hint="cs"/>
          <w:color w:val="auto"/>
          <w:sz w:val="22"/>
          <w:rtl/>
        </w:rPr>
        <w:t xml:space="preserve"> في قولهم أنّه</w:t>
      </w:r>
      <w:r w:rsidRPr="002F3D54">
        <w:rPr>
          <w:color w:val="auto"/>
          <w:sz w:val="22"/>
          <w:rtl/>
        </w:rPr>
        <w:t xml:space="preserve"> لا يجوز أنْ يعيش أحدٌ أكثر من </w:t>
      </w:r>
      <w:r w:rsidRPr="002F3D54">
        <w:rPr>
          <w:rFonts w:hint="cs"/>
          <w:color w:val="auto"/>
          <w:sz w:val="22"/>
          <w:rtl/>
        </w:rPr>
        <w:t>مائة وعشرين سنة</w:t>
      </w:r>
      <w:r w:rsidRPr="002F3D54">
        <w:rPr>
          <w:color w:val="auto"/>
          <w:sz w:val="22"/>
          <w:rtl/>
        </w:rPr>
        <w:t xml:space="preserve"> لأنّ اجتماع النَّحسين يحصل بالطبائع الأربعة في هذه المدَّة</w:t>
      </w:r>
      <w:r w:rsidR="00D02BCE" w:rsidRPr="002F3D54">
        <w:rPr>
          <w:rFonts w:ascii="Traditional Arabic" w:hAnsi="Traditional Arabic"/>
          <w:color w:val="auto"/>
          <w:vertAlign w:val="superscript"/>
          <w:rtl/>
          <w:lang w:bidi="ar-EG"/>
        </w:rPr>
        <w:t>(</w:t>
      </w:r>
      <w:r w:rsidR="00D02BCE" w:rsidRPr="002F3D54">
        <w:rPr>
          <w:rFonts w:ascii="Traditional Arabic" w:hAnsi="Traditional Arabic"/>
          <w:color w:val="auto"/>
          <w:vertAlign w:val="superscript"/>
          <w:rtl/>
          <w:lang w:bidi="ar-EG"/>
        </w:rPr>
        <w:footnoteReference w:id="64"/>
      </w:r>
      <w:r w:rsidR="00D02BCE" w:rsidRPr="002F3D54">
        <w:rPr>
          <w:rFonts w:ascii="Traditional Arabic" w:hAnsi="Traditional Arabic"/>
          <w:color w:val="auto"/>
          <w:vertAlign w:val="superscript"/>
          <w:rtl/>
          <w:lang w:bidi="ar-EG"/>
        </w:rPr>
        <w:t>)</w:t>
      </w:r>
      <w:r w:rsidRPr="002F3D54">
        <w:rPr>
          <w:rFonts w:hint="cs"/>
          <w:color w:val="auto"/>
          <w:sz w:val="22"/>
          <w:rtl/>
        </w:rPr>
        <w:t xml:space="preserve">. وردّ المؤلف أيضًا على من أنكر </w:t>
      </w:r>
      <w:r w:rsidRPr="002F3D54">
        <w:rPr>
          <w:color w:val="auto"/>
          <w:sz w:val="22"/>
          <w:rtl/>
        </w:rPr>
        <w:t>أنَّ الجن قد يتسل</w:t>
      </w:r>
      <w:r w:rsidRPr="002F3D54">
        <w:rPr>
          <w:rFonts w:hint="cs"/>
          <w:color w:val="auto"/>
          <w:sz w:val="22"/>
          <w:rtl/>
        </w:rPr>
        <w:t>ّ</w:t>
      </w:r>
      <w:r w:rsidRPr="002F3D54">
        <w:rPr>
          <w:color w:val="auto"/>
          <w:sz w:val="22"/>
          <w:rtl/>
        </w:rPr>
        <w:t>طون على بني آدم</w:t>
      </w:r>
      <w:r w:rsidR="006158BB" w:rsidRPr="002F3D54">
        <w:rPr>
          <w:rFonts w:ascii="Traditional Arabic" w:hAnsi="Traditional Arabic"/>
          <w:color w:val="auto"/>
          <w:vertAlign w:val="superscript"/>
          <w:rtl/>
          <w:lang w:bidi="ar-EG"/>
        </w:rPr>
        <w:t>(</w:t>
      </w:r>
      <w:r w:rsidR="006158BB" w:rsidRPr="002F3D54">
        <w:rPr>
          <w:rFonts w:ascii="Traditional Arabic" w:hAnsi="Traditional Arabic"/>
          <w:color w:val="auto"/>
          <w:vertAlign w:val="superscript"/>
          <w:rtl/>
          <w:lang w:bidi="ar-EG"/>
        </w:rPr>
        <w:footnoteReference w:id="65"/>
      </w:r>
      <w:r w:rsidR="006158BB" w:rsidRPr="002F3D54">
        <w:rPr>
          <w:rFonts w:ascii="Traditional Arabic" w:hAnsi="Traditional Arabic"/>
          <w:color w:val="auto"/>
          <w:vertAlign w:val="superscript"/>
          <w:rtl/>
          <w:lang w:bidi="ar-EG"/>
        </w:rPr>
        <w:t>)</w:t>
      </w:r>
      <w:r w:rsidRPr="002F3D54">
        <w:rPr>
          <w:rFonts w:hint="cs"/>
          <w:color w:val="auto"/>
          <w:sz w:val="22"/>
          <w:rtl/>
        </w:rPr>
        <w:t>.</w:t>
      </w:r>
    </w:p>
    <w:p w:rsidR="00213794" w:rsidRPr="002F3D54" w:rsidRDefault="00213794" w:rsidP="009A7D67">
      <w:pPr>
        <w:numPr>
          <w:ilvl w:val="0"/>
          <w:numId w:val="19"/>
        </w:numPr>
        <w:tabs>
          <w:tab w:val="left" w:pos="424"/>
          <w:tab w:val="left" w:pos="991"/>
        </w:tabs>
        <w:ind w:left="0" w:firstLine="567"/>
        <w:rPr>
          <w:color w:val="auto"/>
          <w:sz w:val="22"/>
        </w:rPr>
      </w:pPr>
      <w:r w:rsidRPr="002F3D54">
        <w:rPr>
          <w:rFonts w:hint="cs"/>
          <w:color w:val="auto"/>
          <w:sz w:val="22"/>
          <w:rtl/>
        </w:rPr>
        <w:lastRenderedPageBreak/>
        <w:t>من ناحية أخرى، فبعض ما نقله المؤلف دون أن يتعقبّه يوحي بتأثُّره بأهل الكلام، فإنه، غفر الله له، نقل قول بعض الحنفي</w:t>
      </w:r>
      <w:r w:rsidR="006158BB">
        <w:rPr>
          <w:rFonts w:hint="cs"/>
          <w:color w:val="auto"/>
          <w:sz w:val="22"/>
          <w:rtl/>
        </w:rPr>
        <w:t>ة</w:t>
      </w:r>
      <w:r w:rsidR="006158BB">
        <w:rPr>
          <w:rFonts w:ascii="Traditional Arabic" w:hAnsi="Traditional Arabic" w:hint="cs"/>
          <w:color w:val="auto"/>
          <w:sz w:val="22"/>
          <w:rtl/>
          <w:lang w:val="fr-FR"/>
        </w:rPr>
        <w:t>:</w:t>
      </w:r>
      <w:r w:rsidRPr="002F3D54">
        <w:rPr>
          <w:rFonts w:cs="CTraditional Arabic" w:hint="cs"/>
          <w:color w:val="auto"/>
          <w:sz w:val="22"/>
          <w:rtl/>
        </w:rPr>
        <w:t>$</w:t>
      </w:r>
      <w:r w:rsidRPr="002F3D54">
        <w:rPr>
          <w:rFonts w:hint="cs"/>
          <w:color w:val="auto"/>
          <w:sz w:val="22"/>
          <w:rtl/>
        </w:rPr>
        <w:t>وإذا كمل عقل الصغير والصغيرة وتمكّن ثم مات قبل أنْ يستدلّ فيعرف ربَّه يعاقَب يوم القيامة لأنَّه كلّف المعرفة ومات مفرّطًا</w:t>
      </w:r>
      <w:r w:rsidRPr="002F3D54">
        <w:rPr>
          <w:color w:val="auto"/>
          <w:sz w:val="22"/>
          <w:rtl/>
        </w:rPr>
        <w:t xml:space="preserve">، </w:t>
      </w:r>
      <w:r w:rsidRPr="002F3D54">
        <w:rPr>
          <w:rFonts w:hint="cs"/>
          <w:color w:val="auto"/>
          <w:sz w:val="22"/>
          <w:rtl/>
        </w:rPr>
        <w:t>فقد استحق النار أبدًا</w:t>
      </w:r>
      <w:r w:rsidRPr="002F3D54">
        <w:rPr>
          <w:rFonts w:cs="CTraditional Arabic" w:hint="cs"/>
          <w:color w:val="auto"/>
          <w:sz w:val="22"/>
          <w:rtl/>
        </w:rPr>
        <w:t>#</w:t>
      </w:r>
      <w:r w:rsidR="006158BB" w:rsidRPr="002F3D54">
        <w:rPr>
          <w:rFonts w:ascii="Traditional Arabic" w:hAnsi="Traditional Arabic"/>
          <w:color w:val="auto"/>
          <w:vertAlign w:val="superscript"/>
          <w:rtl/>
          <w:lang w:bidi="ar-EG"/>
        </w:rPr>
        <w:t>(</w:t>
      </w:r>
      <w:r w:rsidR="006158BB" w:rsidRPr="002F3D54">
        <w:rPr>
          <w:rFonts w:ascii="Traditional Arabic" w:hAnsi="Traditional Arabic"/>
          <w:color w:val="auto"/>
          <w:vertAlign w:val="superscript"/>
          <w:rtl/>
          <w:lang w:bidi="ar-EG"/>
        </w:rPr>
        <w:footnoteReference w:id="66"/>
      </w:r>
      <w:r w:rsidR="006158BB" w:rsidRPr="002F3D54">
        <w:rPr>
          <w:rFonts w:ascii="Traditional Arabic" w:hAnsi="Traditional Arabic"/>
          <w:color w:val="auto"/>
          <w:vertAlign w:val="superscript"/>
          <w:rtl/>
          <w:lang w:bidi="ar-EG"/>
        </w:rPr>
        <w:t>)</w:t>
      </w:r>
      <w:r w:rsidRPr="002F3D54">
        <w:rPr>
          <w:rFonts w:hint="cs"/>
          <w:color w:val="auto"/>
          <w:sz w:val="22"/>
          <w:rtl/>
        </w:rPr>
        <w:t xml:space="preserve">. </w:t>
      </w:r>
    </w:p>
    <w:p w:rsidR="00213794" w:rsidRPr="002F3D54" w:rsidRDefault="00213794" w:rsidP="00191430">
      <w:pPr>
        <w:ind w:firstLine="567"/>
        <w:rPr>
          <w:color w:val="auto"/>
          <w:sz w:val="22"/>
          <w:rtl/>
        </w:rPr>
      </w:pPr>
      <w:r w:rsidRPr="002F3D54">
        <w:rPr>
          <w:rFonts w:hint="cs"/>
          <w:color w:val="auto"/>
          <w:sz w:val="22"/>
          <w:rtl/>
        </w:rPr>
        <w:t xml:space="preserve">وهذا هو القول باشتراط النّظر والاستدلال في صحة الإيمان، الذي يقول به أهل الكلام. قال الجويني: </w:t>
      </w:r>
      <w:r w:rsidRPr="002F3D54">
        <w:rPr>
          <w:rFonts w:cs="CTraditional Arabic" w:hint="cs"/>
          <w:color w:val="auto"/>
          <w:sz w:val="22"/>
          <w:rtl/>
        </w:rPr>
        <w:t>$</w:t>
      </w:r>
      <w:r w:rsidRPr="002F3D54">
        <w:rPr>
          <w:rFonts w:hint="cs"/>
          <w:color w:val="auto"/>
          <w:sz w:val="22"/>
          <w:rtl/>
        </w:rPr>
        <w:t>لو انقضى من أول حال التكليف زمن يسع النظر المؤدّي إلى المعارف، ولم ينظر مع ارتفاع الموانع، واخترم بعد زمان الإمكان فهو ملحق بالكفرة</w:t>
      </w:r>
      <w:r w:rsidRPr="002F3D54">
        <w:rPr>
          <w:rFonts w:cs="CTraditional Arabic" w:hint="cs"/>
          <w:color w:val="auto"/>
          <w:sz w:val="22"/>
          <w:rtl/>
        </w:rPr>
        <w:t>#</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67"/>
      </w:r>
      <w:r w:rsidRPr="002F3D54">
        <w:rPr>
          <w:rFonts w:ascii="Traditional Arabic" w:hAnsi="Traditional Arabic"/>
          <w:color w:val="auto"/>
          <w:vertAlign w:val="superscript"/>
          <w:rtl/>
          <w:lang w:bidi="ar-EG"/>
        </w:rPr>
        <w:t>)</w:t>
      </w:r>
      <w:r w:rsidRPr="002F3D54">
        <w:rPr>
          <w:rFonts w:hint="cs"/>
          <w:color w:val="auto"/>
          <w:sz w:val="22"/>
          <w:rtl/>
        </w:rPr>
        <w:t>. وقال السنوسي في شرح أم البراهين</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68"/>
      </w:r>
      <w:r w:rsidRPr="002F3D54">
        <w:rPr>
          <w:rFonts w:ascii="Traditional Arabic" w:hAnsi="Traditional Arabic"/>
          <w:color w:val="auto"/>
          <w:vertAlign w:val="superscript"/>
          <w:rtl/>
          <w:lang w:bidi="ar-EG"/>
        </w:rPr>
        <w:t>)</w:t>
      </w:r>
      <w:r w:rsidRPr="002F3D54">
        <w:rPr>
          <w:rFonts w:hint="cs"/>
          <w:color w:val="auto"/>
          <w:sz w:val="22"/>
          <w:rtl/>
        </w:rPr>
        <w:t xml:space="preserve">: </w:t>
      </w:r>
      <w:r w:rsidRPr="002F3D54">
        <w:rPr>
          <w:rFonts w:cs="CTraditional Arabic" w:hint="cs"/>
          <w:color w:val="auto"/>
          <w:sz w:val="22"/>
          <w:rtl/>
        </w:rPr>
        <w:t>$</w:t>
      </w:r>
      <w:r w:rsidRPr="002F3D54">
        <w:rPr>
          <w:rFonts w:hint="cs"/>
          <w:color w:val="auto"/>
          <w:sz w:val="22"/>
          <w:rtl/>
        </w:rPr>
        <w:t>والحق الذي يدل عليه الكتاب والسنة وجوب النظر الصحيح مع التردُّد في كونه شرطًا في صحة الإيمان أو لا. والراجح أنه شرط في صحته</w:t>
      </w:r>
      <w:r w:rsidRPr="002F3D54">
        <w:rPr>
          <w:rFonts w:cs="CTraditional Arabic" w:hint="cs"/>
          <w:color w:val="auto"/>
          <w:sz w:val="22"/>
          <w:rtl/>
        </w:rPr>
        <w:t>#</w:t>
      </w:r>
      <w:r w:rsidRPr="002F3D54">
        <w:rPr>
          <w:rFonts w:hint="cs"/>
          <w:color w:val="auto"/>
          <w:sz w:val="22"/>
          <w:rtl/>
        </w:rPr>
        <w:t xml:space="preserve">. </w:t>
      </w:r>
    </w:p>
    <w:p w:rsidR="00213794" w:rsidRPr="002F3D54" w:rsidRDefault="00213794" w:rsidP="00191430">
      <w:pPr>
        <w:ind w:firstLine="567"/>
        <w:rPr>
          <w:color w:val="auto"/>
          <w:sz w:val="22"/>
          <w:rtl/>
        </w:rPr>
      </w:pPr>
      <w:r w:rsidRPr="002F3D54">
        <w:rPr>
          <w:color w:val="auto"/>
          <w:sz w:val="22"/>
          <w:rtl/>
        </w:rPr>
        <w:t xml:space="preserve">وقد استنكر </w:t>
      </w:r>
      <w:r w:rsidRPr="002F3D54">
        <w:rPr>
          <w:rFonts w:hint="cs"/>
          <w:color w:val="auto"/>
          <w:sz w:val="22"/>
          <w:rtl/>
        </w:rPr>
        <w:t xml:space="preserve">هذا القول غير واحد من أهل العلم، قال </w:t>
      </w:r>
      <w:r w:rsidRPr="002F3D54">
        <w:rPr>
          <w:color w:val="auto"/>
          <w:sz w:val="22"/>
          <w:rtl/>
        </w:rPr>
        <w:t>ابن حزم</w:t>
      </w:r>
      <w:r w:rsidRPr="002F3D54">
        <w:rPr>
          <w:rFonts w:hint="cs"/>
          <w:color w:val="auto"/>
          <w:sz w:val="22"/>
          <w:rtl/>
        </w:rPr>
        <w:t xml:space="preserve"> بعد أنْ بين أنَّ النّبي </w:t>
      </w:r>
      <w:r w:rsidRPr="002F3D54">
        <w:rPr>
          <w:rFonts w:ascii="AAAGoldenLotus Stg1_Ver1" w:hAnsi="AAAGoldenLotus Stg1_Ver1" w:cs="AAAGoldenLotus Stg1_Ver1"/>
          <w:color w:val="auto"/>
          <w:sz w:val="18"/>
          <w:szCs w:val="28"/>
          <w:rtl/>
        </w:rPr>
        <w:t>×</w:t>
      </w:r>
      <w:r w:rsidRPr="002F3D54">
        <w:rPr>
          <w:rFonts w:hint="cs"/>
          <w:color w:val="auto"/>
          <w:sz w:val="22"/>
          <w:rtl/>
        </w:rPr>
        <w:t xml:space="preserve"> لم يقل لأحد: لا أقبل إسلامك حتى تستدل على صحة ما أدعوك إليه: </w:t>
      </w:r>
      <w:r w:rsidRPr="002F3D54">
        <w:rPr>
          <w:rFonts w:cs="CTraditional Arabic" w:hint="cs"/>
          <w:color w:val="auto"/>
          <w:sz w:val="22"/>
          <w:rtl/>
        </w:rPr>
        <w:t>$</w:t>
      </w:r>
      <w:r w:rsidRPr="002F3D54">
        <w:rPr>
          <w:color w:val="auto"/>
          <w:sz w:val="22"/>
          <w:rtl/>
        </w:rPr>
        <w:t xml:space="preserve">من المحال الممتنع عند أهل الإسلام أن يكون </w:t>
      </w:r>
      <w:r w:rsidRPr="002F3D54">
        <w:rPr>
          <w:rFonts w:ascii="AAA GoldenLotus" w:hAnsi="AAA GoldenLotus" w:cs="AAA GoldenLotus"/>
          <w:color w:val="auto"/>
          <w:rtl/>
        </w:rPr>
        <w:t>♠</w:t>
      </w:r>
      <w:r w:rsidRPr="002F3D54">
        <w:rPr>
          <w:color w:val="auto"/>
          <w:sz w:val="22"/>
          <w:rtl/>
        </w:rPr>
        <w:t>يغفل أن يبين للناس ما لا يصلح لأحد الإسلام إلا به، ثم تتفق على إغفال ذلك أو تعم</w:t>
      </w:r>
      <w:r w:rsidRPr="002F3D54">
        <w:rPr>
          <w:rFonts w:hint="cs"/>
          <w:color w:val="auto"/>
          <w:sz w:val="22"/>
          <w:rtl/>
        </w:rPr>
        <w:t>ُّ</w:t>
      </w:r>
      <w:r w:rsidRPr="002F3D54">
        <w:rPr>
          <w:color w:val="auto"/>
          <w:sz w:val="22"/>
          <w:rtl/>
        </w:rPr>
        <w:t>د عدم ذكره جميع أهل الإسلام وتنبه له هؤلاء الأشقياء!</w:t>
      </w:r>
      <w:r w:rsidRPr="002F3D54">
        <w:rPr>
          <w:rFonts w:cs="CTraditional Arabic" w:hint="cs"/>
          <w:color w:val="auto"/>
          <w:sz w:val="22"/>
          <w:rtl/>
        </w:rPr>
        <w:t>#</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69"/>
      </w:r>
      <w:r w:rsidRPr="002F3D54">
        <w:rPr>
          <w:rFonts w:ascii="Traditional Arabic" w:hAnsi="Traditional Arabic"/>
          <w:color w:val="auto"/>
          <w:vertAlign w:val="superscript"/>
          <w:rtl/>
          <w:lang w:bidi="ar-EG"/>
        </w:rPr>
        <w:t>)</w:t>
      </w:r>
      <w:r w:rsidRPr="002F3D54">
        <w:rPr>
          <w:rFonts w:hint="cs"/>
          <w:color w:val="auto"/>
          <w:sz w:val="22"/>
          <w:rtl/>
        </w:rPr>
        <w:t>، ورد هذا القول أبو المظفر السمعاني بنحو كلام ابن حزم</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70"/>
      </w:r>
      <w:r w:rsidRPr="002F3D54">
        <w:rPr>
          <w:rFonts w:ascii="Traditional Arabic" w:hAnsi="Traditional Arabic"/>
          <w:color w:val="auto"/>
          <w:vertAlign w:val="superscript"/>
          <w:rtl/>
          <w:lang w:bidi="ar-EG"/>
        </w:rPr>
        <w:t>)</w:t>
      </w:r>
      <w:r w:rsidRPr="002F3D54">
        <w:rPr>
          <w:rFonts w:hint="cs"/>
          <w:color w:val="auto"/>
          <w:sz w:val="22"/>
          <w:rtl/>
        </w:rPr>
        <w:t xml:space="preserve">. </w:t>
      </w:r>
    </w:p>
    <w:p w:rsidR="00213794" w:rsidRPr="002F3D54" w:rsidRDefault="00213794" w:rsidP="00191430">
      <w:pPr>
        <w:ind w:firstLine="567"/>
        <w:rPr>
          <w:rFonts w:ascii="Traditional Arabic" w:eastAsia="Calibri" w:hAnsi="Traditional Arabic"/>
          <w:color w:val="auto"/>
          <w:rtl/>
        </w:rPr>
      </w:pPr>
    </w:p>
    <w:p w:rsidR="00213794" w:rsidRPr="002F3D54" w:rsidRDefault="00213794" w:rsidP="001F3C43">
      <w:pPr>
        <w:pStyle w:val="3"/>
        <w:bidi/>
        <w:rPr>
          <w:rtl/>
        </w:rPr>
      </w:pPr>
      <w:r w:rsidRPr="002F3D54">
        <w:br w:type="column"/>
      </w:r>
      <w:bookmarkStart w:id="55" w:name="_Toc436824664"/>
      <w:bookmarkStart w:id="56" w:name="_Toc436865498"/>
      <w:bookmarkStart w:id="57" w:name="_Toc436866653"/>
      <w:r w:rsidRPr="002F3D54">
        <w:rPr>
          <w:rtl/>
        </w:rPr>
        <w:lastRenderedPageBreak/>
        <w:t>المطلب الخامس</w:t>
      </w:r>
      <w:r w:rsidRPr="002F3D54">
        <w:rPr>
          <w:rtl/>
        </w:rPr>
        <w:br/>
        <w:t>مصنفاته</w:t>
      </w:r>
      <w:bookmarkEnd w:id="55"/>
      <w:bookmarkEnd w:id="56"/>
      <w:bookmarkEnd w:id="57"/>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hint="cs"/>
          <w:color w:val="auto"/>
          <w:rtl/>
        </w:rPr>
        <w:t xml:space="preserve">للإمام </w:t>
      </w:r>
      <w:r w:rsidRPr="002F3D54">
        <w:rPr>
          <w:rFonts w:ascii="Traditional Arabic" w:eastAsia="Calibri" w:hAnsi="Traditional Arabic"/>
          <w:color w:val="auto"/>
          <w:rtl/>
        </w:rPr>
        <w:t>السِّغْنَاقِي</w:t>
      </w:r>
      <w:r w:rsidRPr="002F3D54">
        <w:rPr>
          <w:rFonts w:ascii="Traditional Arabic" w:eastAsia="Calibri" w:hAnsi="Traditional Arabic" w:hint="cs"/>
          <w:color w:val="auto"/>
          <w:rtl/>
        </w:rPr>
        <w:t xml:space="preserve"> عدّة مصنفات، ذكرها محقق كتاب النّجاح،</w:t>
      </w:r>
      <w:r w:rsidRPr="002F3D54">
        <w:rPr>
          <w:rFonts w:ascii="Traditional Arabic" w:eastAsia="Calibri" w:hAnsi="Traditional Arabic"/>
          <w:color w:val="auto"/>
          <w:rtl/>
        </w:rPr>
        <w:t xml:space="preserve"> منها: </w:t>
      </w:r>
    </w:p>
    <w:p w:rsidR="00213794" w:rsidRPr="002F3D54" w:rsidRDefault="00213794" w:rsidP="009A7D67">
      <w:pPr>
        <w:numPr>
          <w:ilvl w:val="0"/>
          <w:numId w:val="13"/>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الوافي</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71"/>
      </w:r>
      <w:r w:rsidRPr="002F3D54">
        <w:rPr>
          <w:rFonts w:ascii="Traditional Arabic" w:hAnsi="Traditional Arabic"/>
          <w:color w:val="auto"/>
          <w:vertAlign w:val="superscript"/>
          <w:rtl/>
          <w:lang w:bidi="ar-EG"/>
        </w:rPr>
        <w:t>)</w:t>
      </w:r>
      <w:r w:rsidRPr="002F3D54">
        <w:rPr>
          <w:rFonts w:ascii="Traditional Arabic" w:eastAsia="Calibri" w:hAnsi="Traditional Arabic" w:hint="cs"/>
          <w:color w:val="auto"/>
          <w:rtl/>
        </w:rPr>
        <w:t xml:space="preserve"> شرح المنتخب أو المختصر لحسام الدين محمد الأخسيكتي (644ه)</w:t>
      </w:r>
      <w:r w:rsidRPr="002F3D54">
        <w:rPr>
          <w:rFonts w:ascii="Traditional Arabic" w:eastAsia="Calibri" w:hAnsi="Traditional Arabic"/>
          <w:color w:val="auto"/>
          <w:rtl/>
        </w:rPr>
        <w:t>: حق</w:t>
      </w:r>
      <w:r w:rsidRPr="002F3D54">
        <w:rPr>
          <w:rFonts w:ascii="Traditional Arabic" w:eastAsia="Calibri" w:hAnsi="Traditional Arabic" w:hint="cs"/>
          <w:color w:val="auto"/>
          <w:rtl/>
        </w:rPr>
        <w:t>ّ</w:t>
      </w:r>
      <w:r w:rsidRPr="002F3D54">
        <w:rPr>
          <w:rFonts w:ascii="Traditional Arabic" w:eastAsia="Calibri" w:hAnsi="Traditional Arabic"/>
          <w:color w:val="auto"/>
          <w:rtl/>
        </w:rPr>
        <w:t>قه الباحث في كلية الشريعة بجامعة أم القرى، أحمدبن محمد بن حمود اليماني، لنيل درجة الدكتوراه عام 1417هـ</w:t>
      </w:r>
      <w:r w:rsidRPr="002F3D54">
        <w:rPr>
          <w:rFonts w:ascii="Traditional Arabic" w:eastAsia="Calibri" w:hAnsi="Traditional Arabic" w:hint="cs"/>
          <w:color w:val="auto"/>
          <w:rtl/>
        </w:rPr>
        <w:t>.</w:t>
      </w:r>
    </w:p>
    <w:p w:rsidR="00213794" w:rsidRPr="002F3D54" w:rsidRDefault="00213794" w:rsidP="009A7D67">
      <w:pPr>
        <w:numPr>
          <w:ilvl w:val="0"/>
          <w:numId w:val="13"/>
        </w:numPr>
        <w:tabs>
          <w:tab w:val="num" w:pos="944"/>
        </w:tabs>
        <w:ind w:left="0" w:firstLine="567"/>
        <w:rPr>
          <w:rFonts w:ascii="Traditional Arabic" w:eastAsia="Calibri" w:hAnsi="Traditional Arabic"/>
          <w:color w:val="auto"/>
          <w:rtl/>
        </w:rPr>
      </w:pPr>
      <w:r w:rsidRPr="002F3D54">
        <w:rPr>
          <w:rFonts w:ascii="Traditional Arabic" w:eastAsia="Calibri" w:hAnsi="Traditional Arabic" w:hint="cs"/>
          <w:color w:val="auto"/>
          <w:rtl/>
        </w:rPr>
        <w:t xml:space="preserve">الكافي وهو شرح لكتاب </w:t>
      </w:r>
      <w:r w:rsidRPr="002F3D54">
        <w:rPr>
          <w:rFonts w:ascii="Traditional Arabic" w:eastAsia="Calibri" w:hAnsi="Traditional Arabic" w:cs="CTraditional Arabic"/>
          <w:color w:val="auto"/>
          <w:rtl/>
        </w:rPr>
        <w:t>$</w:t>
      </w:r>
      <w:r w:rsidRPr="002F3D54">
        <w:rPr>
          <w:rFonts w:ascii="Traditional Arabic" w:eastAsia="Calibri" w:hAnsi="Traditional Arabic" w:hint="cs"/>
          <w:color w:val="auto"/>
          <w:rtl/>
        </w:rPr>
        <w:t>الأصول</w:t>
      </w:r>
      <w:r w:rsidRPr="002F3D54">
        <w:rPr>
          <w:rFonts w:ascii="Traditional Arabic" w:eastAsia="Calibri" w:hAnsi="Traditional Arabic" w:cs="CTraditional Arabic"/>
          <w:color w:val="auto"/>
          <w:rtl/>
        </w:rPr>
        <w:t>#</w:t>
      </w:r>
      <w:r w:rsidRPr="002F3D54">
        <w:rPr>
          <w:rFonts w:ascii="Traditional Arabic" w:eastAsia="Calibri" w:hAnsi="Traditional Arabic" w:hint="cs"/>
          <w:color w:val="auto"/>
          <w:rtl/>
        </w:rPr>
        <w:t xml:space="preserve"> في الفقه لأبي الحسن فخر الإسلام علي بن محمد البزودي</w:t>
      </w:r>
      <w:r w:rsidRPr="002F3D54">
        <w:rPr>
          <w:rFonts w:ascii="Traditional Arabic" w:eastAsia="Calibri" w:hAnsi="Traditional Arabic"/>
          <w:color w:val="auto"/>
          <w:rtl/>
        </w:rPr>
        <w:t xml:space="preserve"> حققه الباحث: فخر الدين سيد محمد قانت، في رسالته للدكتوراه</w:t>
      </w:r>
      <w:r w:rsidRPr="002F3D54">
        <w:rPr>
          <w:rFonts w:ascii="Traditional Arabic" w:eastAsia="Calibri" w:hAnsi="Traditional Arabic" w:hint="cs"/>
          <w:color w:val="auto"/>
          <w:rtl/>
        </w:rPr>
        <w:t xml:space="preserve"> ب</w:t>
      </w:r>
      <w:r w:rsidRPr="002F3D54">
        <w:rPr>
          <w:rFonts w:ascii="Traditional Arabic" w:eastAsia="Calibri" w:hAnsi="Traditional Arabic"/>
          <w:color w:val="auto"/>
          <w:rtl/>
        </w:rPr>
        <w:t xml:space="preserve">الجامعة الإسلامية بالمدينة المنورة، وطبعته مكتبة الرشد، طبعة أولى عام 1422هـ. </w:t>
      </w:r>
      <w:r w:rsidRPr="002F3D54">
        <w:rPr>
          <w:rFonts w:ascii="Traditional Arabic" w:eastAsia="Calibri" w:hAnsi="Traditional Arabic" w:hint="cs"/>
          <w:color w:val="auto"/>
          <w:rtl/>
        </w:rPr>
        <w:t>ينظر</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72"/>
      </w:r>
      <w:r w:rsidRPr="002F3D54">
        <w:rPr>
          <w:rFonts w:ascii="Traditional Arabic" w:hAnsi="Traditional Arabic"/>
          <w:color w:val="auto"/>
          <w:vertAlign w:val="superscript"/>
          <w:rtl/>
          <w:lang w:bidi="ar-EG"/>
        </w:rPr>
        <w:t>)</w:t>
      </w:r>
      <w:r w:rsidRPr="002F3D54">
        <w:rPr>
          <w:rFonts w:ascii="Traditional Arabic" w:eastAsia="Calibri" w:hAnsi="Traditional Arabic" w:hint="cs"/>
          <w:color w:val="auto"/>
          <w:rtl/>
        </w:rPr>
        <w:t>.</w:t>
      </w:r>
    </w:p>
    <w:p w:rsidR="00213794" w:rsidRPr="002F3D54" w:rsidRDefault="00213794" w:rsidP="009A7D67">
      <w:pPr>
        <w:numPr>
          <w:ilvl w:val="0"/>
          <w:numId w:val="13"/>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النهاية شَرْح كتاب الهِدَايَة: لبرهان الدين علي بن أبي بكر الْمَرْغِينَانِي (593هـ)، وهو هذا الشَرْح النفيس</w:t>
      </w:r>
      <w:r w:rsidRPr="002F3D54">
        <w:rPr>
          <w:rFonts w:ascii="Traditional Arabic" w:eastAsia="Calibri" w:hAnsi="Traditional Arabic" w:hint="cs"/>
          <w:color w:val="auto"/>
          <w:rtl/>
        </w:rPr>
        <w:t>،</w:t>
      </w:r>
      <w:r w:rsidRPr="002F3D54">
        <w:rPr>
          <w:rFonts w:ascii="Traditional Arabic" w:eastAsia="Calibri" w:hAnsi="Traditional Arabic"/>
          <w:color w:val="auto"/>
          <w:rtl/>
        </w:rPr>
        <w:t xml:space="preserve"> وسيأتي الكلام عنه. </w:t>
      </w:r>
    </w:p>
    <w:p w:rsidR="00213794" w:rsidRPr="002F3D54" w:rsidRDefault="00213794" w:rsidP="009A7D67">
      <w:pPr>
        <w:numPr>
          <w:ilvl w:val="0"/>
          <w:numId w:val="13"/>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النجاح التالي تلو المراح: وهو كتاب في علم الصرف</w:t>
      </w:r>
      <w:r w:rsidRPr="002F3D54">
        <w:rPr>
          <w:rFonts w:ascii="Traditional Arabic" w:eastAsia="Calibri" w:hAnsi="Traditional Arabic" w:hint="cs"/>
          <w:color w:val="auto"/>
          <w:rtl/>
        </w:rPr>
        <w:t>.</w:t>
      </w:r>
      <w:r w:rsidRPr="002F3D54">
        <w:rPr>
          <w:rFonts w:ascii="Traditional Arabic" w:eastAsia="Calibri" w:hAnsi="Traditional Arabic"/>
          <w:color w:val="auto"/>
          <w:rtl/>
        </w:rPr>
        <w:t xml:space="preserve"> حقق في جامعة أم القرى </w:t>
      </w:r>
      <w:r w:rsidRPr="002F3D54">
        <w:rPr>
          <w:rFonts w:ascii="Traditional Arabic" w:eastAsia="Calibri" w:hAnsi="Traditional Arabic" w:hint="cs"/>
          <w:color w:val="auto"/>
          <w:rtl/>
        </w:rPr>
        <w:t xml:space="preserve">في </w:t>
      </w:r>
      <w:r w:rsidRPr="002F3D54">
        <w:rPr>
          <w:rFonts w:ascii="Traditional Arabic" w:eastAsia="Calibri" w:hAnsi="Traditional Arabic"/>
          <w:color w:val="auto"/>
          <w:rtl/>
        </w:rPr>
        <w:t>رسالة ماجستير بكلية اللغة العربية للباحث: عبدالله عثمان عبدالرحمن سلطان، عام 1413هـ</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73"/>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rPr>
        <w:t>.</w:t>
      </w:r>
    </w:p>
    <w:p w:rsidR="00213794" w:rsidRPr="002F3D54" w:rsidRDefault="00213794" w:rsidP="009A7D67">
      <w:pPr>
        <w:numPr>
          <w:ilvl w:val="0"/>
          <w:numId w:val="13"/>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التسديد: مجلد ضخم، وهو شَرْح كتاب التمهيد لقواعد التوحيد في أصول الدين</w:t>
      </w:r>
      <w:r w:rsidRPr="002F3D54">
        <w:rPr>
          <w:rFonts w:ascii="Traditional Arabic" w:eastAsia="Calibri" w:hAnsi="Traditional Arabic" w:hint="cs"/>
          <w:color w:val="auto"/>
          <w:rtl/>
        </w:rPr>
        <w:t xml:space="preserve">. </w:t>
      </w:r>
      <w:r w:rsidRPr="002F3D54">
        <w:rPr>
          <w:rFonts w:ascii="Traditional Arabic" w:eastAsia="Calibri" w:hAnsi="Traditional Arabic"/>
          <w:color w:val="auto"/>
          <w:rtl/>
        </w:rPr>
        <w:t xml:space="preserve">ولايزال مخطوطًا ويوجد أصله في مكتبة عاطف </w:t>
      </w:r>
      <w:r w:rsidRPr="002F3D54">
        <w:rPr>
          <w:rFonts w:ascii="Traditional Arabic" w:eastAsia="Calibri" w:hAnsi="Traditional Arabic" w:hint="cs"/>
          <w:color w:val="auto"/>
          <w:rtl/>
        </w:rPr>
        <w:t>أ</w:t>
      </w:r>
      <w:r w:rsidRPr="002F3D54">
        <w:rPr>
          <w:rFonts w:ascii="Traditional Arabic" w:eastAsia="Calibri" w:hAnsi="Traditional Arabic"/>
          <w:color w:val="auto"/>
          <w:rtl/>
        </w:rPr>
        <w:t>فندي بتركيا برقم (1282)</w:t>
      </w:r>
      <w:r w:rsidRPr="002F3D54">
        <w:rPr>
          <w:rFonts w:ascii="Traditional Arabic" w:hAnsi="Traditional Arabic"/>
          <w:color w:val="auto"/>
          <w:vertAlign w:val="superscript"/>
          <w:rtl/>
          <w:lang w:bidi="ar-EG"/>
        </w:rPr>
        <w:t xml:space="preserve"> (</w:t>
      </w:r>
      <w:r w:rsidRPr="002F3D54">
        <w:rPr>
          <w:rFonts w:ascii="Traditional Arabic" w:hAnsi="Traditional Arabic"/>
          <w:color w:val="auto"/>
          <w:vertAlign w:val="superscript"/>
          <w:rtl/>
          <w:lang w:bidi="ar-EG"/>
        </w:rPr>
        <w:footnoteReference w:id="74"/>
      </w:r>
      <w:r w:rsidRPr="002F3D54">
        <w:rPr>
          <w:rFonts w:ascii="Traditional Arabic" w:hAnsi="Traditional Arabic"/>
          <w:color w:val="auto"/>
          <w:vertAlign w:val="superscript"/>
          <w:rtl/>
          <w:lang w:bidi="ar-EG"/>
        </w:rPr>
        <w:t>)</w:t>
      </w:r>
      <w:r w:rsidRPr="002F3D54">
        <w:rPr>
          <w:rFonts w:ascii="Traditional Arabic" w:eastAsia="Calibri" w:hAnsi="Traditional Arabic" w:hint="cs"/>
          <w:color w:val="auto"/>
          <w:rtl/>
        </w:rPr>
        <w:t>.</w:t>
      </w:r>
    </w:p>
    <w:p w:rsidR="001F3C43" w:rsidRDefault="001F3C43">
      <w:pPr>
        <w:widowControl/>
        <w:bidi w:val="0"/>
        <w:ind w:firstLine="0"/>
        <w:jc w:val="left"/>
        <w:rPr>
          <w:rFonts w:ascii="Arial" w:hAnsi="Arial" w:cs="PT Bold Heading"/>
          <w:b/>
          <w:bCs/>
          <w:color w:val="auto"/>
          <w:sz w:val="26"/>
          <w:rtl/>
        </w:rPr>
      </w:pPr>
      <w:bookmarkStart w:id="58" w:name="_Toc436824665"/>
      <w:r>
        <w:rPr>
          <w:rFonts w:ascii="Arial" w:hAnsi="Arial" w:cs="PT Bold Heading"/>
          <w:b/>
          <w:bCs/>
          <w:color w:val="auto"/>
          <w:sz w:val="26"/>
          <w:rtl/>
        </w:rPr>
        <w:br w:type="page"/>
      </w:r>
    </w:p>
    <w:p w:rsidR="00213794" w:rsidRPr="002F3D54" w:rsidRDefault="00213794" w:rsidP="001F3C43">
      <w:pPr>
        <w:pStyle w:val="3"/>
        <w:bidi/>
        <w:rPr>
          <w:rtl/>
        </w:rPr>
      </w:pPr>
      <w:bookmarkStart w:id="59" w:name="_Toc436865499"/>
      <w:bookmarkStart w:id="60" w:name="_Toc436866654"/>
      <w:r w:rsidRPr="002F3D54">
        <w:rPr>
          <w:rtl/>
        </w:rPr>
        <w:lastRenderedPageBreak/>
        <w:t>المطلب السادس</w:t>
      </w:r>
      <w:r w:rsidRPr="002F3D54">
        <w:rPr>
          <w:rtl/>
        </w:rPr>
        <w:br/>
        <w:t>وفاة السغناقي، وأقوال العلماء فيه</w:t>
      </w:r>
      <w:bookmarkEnd w:id="58"/>
      <w:bookmarkEnd w:id="59"/>
      <w:bookmarkEnd w:id="60"/>
    </w:p>
    <w:p w:rsidR="00213794" w:rsidRPr="002F3D54" w:rsidRDefault="00213794" w:rsidP="00191430">
      <w:pPr>
        <w:ind w:firstLine="567"/>
        <w:rPr>
          <w:rFonts w:eastAsia="Calibri"/>
          <w:b/>
          <w:bCs/>
          <w:color w:val="auto"/>
          <w:u w:val="single"/>
          <w:rtl/>
        </w:rPr>
      </w:pPr>
      <w:r w:rsidRPr="002F3D54">
        <w:rPr>
          <w:rFonts w:eastAsia="Calibri"/>
          <w:b/>
          <w:bCs/>
          <w:color w:val="auto"/>
          <w:u w:val="single"/>
          <w:rtl/>
        </w:rPr>
        <w:t>أولًا: وفات</w:t>
      </w:r>
      <w:r w:rsidRPr="002F3D54">
        <w:rPr>
          <w:rFonts w:eastAsia="Calibri" w:hint="cs"/>
          <w:b/>
          <w:bCs/>
          <w:color w:val="auto"/>
          <w:u w:val="single"/>
          <w:rtl/>
        </w:rPr>
        <w:t>ــ</w:t>
      </w:r>
      <w:r w:rsidRPr="002F3D54">
        <w:rPr>
          <w:rFonts w:eastAsia="Calibri"/>
          <w:b/>
          <w:bCs/>
          <w:color w:val="auto"/>
          <w:u w:val="single"/>
          <w:rtl/>
        </w:rPr>
        <w:t>ه:</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color w:val="auto"/>
          <w:rtl/>
          <w:lang w:bidi="ar-EG"/>
        </w:rPr>
        <w:t xml:space="preserve"> اختلف</w:t>
      </w:r>
      <w:r w:rsidRPr="002F3D54">
        <w:rPr>
          <w:rFonts w:ascii="Traditional Arabic" w:eastAsia="Calibri" w:hAnsi="Traditional Arabic" w:hint="cs"/>
          <w:color w:val="auto"/>
          <w:rtl/>
          <w:lang w:bidi="ar-EG"/>
        </w:rPr>
        <w:t xml:space="preserve"> من ترجم له </w:t>
      </w:r>
      <w:r w:rsidRPr="002F3D54">
        <w:rPr>
          <w:rFonts w:ascii="Traditional Arabic" w:eastAsia="Calibri" w:hAnsi="Traditional Arabic"/>
          <w:color w:val="auto"/>
          <w:rtl/>
          <w:lang w:bidi="ar-EG"/>
        </w:rPr>
        <w:t>في تحديد تاريخ وفاته</w:t>
      </w:r>
      <w:r w:rsidRPr="002F3D54">
        <w:rPr>
          <w:rFonts w:ascii="Traditional Arabic" w:eastAsia="Calibri" w:hAnsi="Traditional Arabic" w:hint="cs"/>
          <w:color w:val="auto"/>
          <w:rtl/>
          <w:lang w:bidi="ar-EG"/>
        </w:rPr>
        <w:t xml:space="preserve">، </w:t>
      </w:r>
      <w:r w:rsidRPr="002F3D54">
        <w:rPr>
          <w:rFonts w:ascii="Traditional Arabic" w:eastAsia="Calibri" w:hAnsi="Traditional Arabic"/>
          <w:color w:val="auto"/>
          <w:rtl/>
          <w:lang w:bidi="ar-EG"/>
        </w:rPr>
        <w:t>ولعل الأقرب أن</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ه توفي في حلب سنة 714هـ</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 xml:space="preserve"> لأن</w:t>
      </w:r>
      <w:r w:rsidRPr="002F3D54">
        <w:rPr>
          <w:rFonts w:ascii="Traditional Arabic" w:eastAsia="Calibri" w:hAnsi="Traditional Arabic" w:hint="cs"/>
          <w:color w:val="auto"/>
          <w:rtl/>
          <w:lang w:bidi="ar-EG"/>
        </w:rPr>
        <w:t>ّه ل</w:t>
      </w:r>
      <w:r w:rsidRPr="002F3D54">
        <w:rPr>
          <w:rFonts w:ascii="Traditional Arabic" w:eastAsia="Calibri" w:hAnsi="Traditional Arabic"/>
          <w:color w:val="auto"/>
          <w:rtl/>
          <w:lang w:bidi="ar-EG"/>
        </w:rPr>
        <w:t>م ي</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ذك</w:t>
      </w:r>
      <w:r w:rsidRPr="002F3D54">
        <w:rPr>
          <w:rFonts w:ascii="Traditional Arabic" w:eastAsia="Calibri" w:hAnsi="Traditional Arabic" w:hint="cs"/>
          <w:color w:val="auto"/>
          <w:rtl/>
          <w:lang w:bidi="ar-EG"/>
        </w:rPr>
        <w:t>ر له شيء من نشاطه</w:t>
      </w:r>
      <w:r w:rsidRPr="002F3D54">
        <w:rPr>
          <w:rFonts w:ascii="Traditional Arabic" w:eastAsia="Calibri" w:hAnsi="Traditional Arabic"/>
          <w:color w:val="auto"/>
          <w:rtl/>
          <w:lang w:bidi="ar-EG"/>
        </w:rPr>
        <w:t xml:space="preserve"> بعد شهر رجب سنة 711هـ، فكأن</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ه قد ضعف ومرض إلى أن توفي</w:t>
      </w:r>
      <w:r w:rsidRPr="002F3D54">
        <w:rPr>
          <w:rFonts w:ascii="AAA GoldenLotus" w:hAnsi="AAA GoldenLotus" w:cs="AAA GoldenLotus"/>
          <w:color w:val="auto"/>
          <w:sz w:val="28"/>
          <w:szCs w:val="28"/>
          <w:rtl/>
          <w:lang w:bidi="ar-EG"/>
        </w:rPr>
        <w:t>ؒ</w:t>
      </w:r>
      <w:r w:rsidRPr="002F3D54">
        <w:rPr>
          <w:rFonts w:ascii="Traditional Arabic" w:eastAsia="Calibri" w:hAnsi="Traditional Arabic"/>
          <w:color w:val="auto"/>
          <w:rtl/>
          <w:lang w:bidi="ar-EG"/>
        </w:rPr>
        <w:t>سنة 714هـ</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75"/>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hint="cs"/>
          <w:color w:val="auto"/>
          <w:rtl/>
          <w:lang w:bidi="ar-EG"/>
        </w:rPr>
        <w:t>وقد أثنى عليه عدد من العلماء، منهم</w:t>
      </w:r>
      <w:r w:rsidRPr="002F3D54">
        <w:rPr>
          <w:rFonts w:ascii="Traditional Arabic" w:eastAsia="Calibri" w:hAnsi="Traditional Arabic"/>
          <w:color w:val="auto"/>
          <w:rtl/>
        </w:rPr>
        <w:t xml:space="preserve"> صاحب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الطبقات السنية</w:t>
      </w:r>
      <w:r w:rsidRPr="002F3D54">
        <w:rPr>
          <w:rFonts w:ascii="Traditional Arabic" w:eastAsia="Calibri" w:hAnsi="Traditional Arabic" w:cs="CTraditional Arabic" w:hint="cs"/>
          <w:color w:val="auto"/>
          <w:rtl/>
        </w:rPr>
        <w:t>#</w:t>
      </w:r>
      <w:r w:rsidRPr="002F3D54">
        <w:rPr>
          <w:rFonts w:ascii="Traditional Arabic" w:eastAsia="Calibri" w:hAnsi="Traditional Arabic" w:hint="cs"/>
          <w:color w:val="auto"/>
          <w:rtl/>
        </w:rPr>
        <w:t>، حيث قال</w:t>
      </w:r>
      <w:r w:rsidRPr="002F3D54">
        <w:rPr>
          <w:rFonts w:ascii="Traditional Arabic" w:eastAsia="Calibri" w:hAnsi="Traditional Arabic"/>
          <w:color w:val="auto"/>
          <w:rtl/>
        </w:rPr>
        <w:t xml:space="preserve">: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الإمام العالم العلامة، القدوة الفهامة، كان إمام</w:t>
      </w:r>
      <w:r w:rsidRPr="002F3D54">
        <w:rPr>
          <w:rFonts w:ascii="Traditional Arabic" w:eastAsia="Calibri" w:hAnsi="Traditional Arabic" w:hint="cs"/>
          <w:color w:val="auto"/>
          <w:rtl/>
        </w:rPr>
        <w:t>ً</w:t>
      </w:r>
      <w:r w:rsidRPr="002F3D54">
        <w:rPr>
          <w:rFonts w:ascii="Traditional Arabic" w:eastAsia="Calibri" w:hAnsi="Traditional Arabic"/>
          <w:color w:val="auto"/>
          <w:rtl/>
        </w:rPr>
        <w:t>ا عال</w:t>
      </w:r>
      <w:r w:rsidRPr="002F3D54">
        <w:rPr>
          <w:rFonts w:ascii="Traditional Arabic" w:eastAsia="Calibri" w:hAnsi="Traditional Arabic" w:hint="cs"/>
          <w:color w:val="auto"/>
          <w:rtl/>
        </w:rPr>
        <w:t>ـ</w:t>
      </w:r>
      <w:r w:rsidRPr="002F3D54">
        <w:rPr>
          <w:rFonts w:ascii="Traditional Arabic" w:eastAsia="Calibri" w:hAnsi="Traditional Arabic"/>
          <w:color w:val="auto"/>
          <w:rtl/>
        </w:rPr>
        <w:t>م</w:t>
      </w:r>
      <w:r w:rsidRPr="002F3D54">
        <w:rPr>
          <w:rFonts w:ascii="Traditional Arabic" w:eastAsia="Calibri" w:hAnsi="Traditional Arabic" w:hint="cs"/>
          <w:color w:val="auto"/>
          <w:rtl/>
        </w:rPr>
        <w:t>ً</w:t>
      </w:r>
      <w:r w:rsidRPr="002F3D54">
        <w:rPr>
          <w:rFonts w:ascii="Traditional Arabic" w:eastAsia="Calibri" w:hAnsi="Traditional Arabic"/>
          <w:color w:val="auto"/>
          <w:rtl/>
        </w:rPr>
        <w:t>ا فقيه</w:t>
      </w:r>
      <w:r w:rsidRPr="002F3D54">
        <w:rPr>
          <w:rFonts w:ascii="Traditional Arabic" w:eastAsia="Calibri" w:hAnsi="Traditional Arabic" w:hint="cs"/>
          <w:color w:val="auto"/>
          <w:rtl/>
        </w:rPr>
        <w:t>ً</w:t>
      </w:r>
      <w:r w:rsidRPr="002F3D54">
        <w:rPr>
          <w:rFonts w:ascii="Traditional Arabic" w:eastAsia="Calibri" w:hAnsi="Traditional Arabic"/>
          <w:color w:val="auto"/>
          <w:rtl/>
        </w:rPr>
        <w:t>ا نحوي</w:t>
      </w:r>
      <w:r w:rsidRPr="002F3D54">
        <w:rPr>
          <w:rFonts w:ascii="Traditional Arabic" w:eastAsia="Calibri" w:hAnsi="Traditional Arabic" w:hint="cs"/>
          <w:color w:val="auto"/>
          <w:rtl/>
        </w:rPr>
        <w:t>ً</w:t>
      </w:r>
      <w:r w:rsidRPr="002F3D54">
        <w:rPr>
          <w:rFonts w:ascii="Traditional Arabic" w:eastAsia="Calibri" w:hAnsi="Traditional Arabic"/>
          <w:color w:val="auto"/>
          <w:rtl/>
        </w:rPr>
        <w:t>ا جدلي</w:t>
      </w:r>
      <w:r w:rsidRPr="002F3D54">
        <w:rPr>
          <w:rFonts w:ascii="Traditional Arabic" w:eastAsia="Calibri" w:hAnsi="Traditional Arabic" w:hint="cs"/>
          <w:color w:val="auto"/>
          <w:rtl/>
        </w:rPr>
        <w:t>ً</w:t>
      </w:r>
      <w:r w:rsidRPr="002F3D54">
        <w:rPr>
          <w:rFonts w:ascii="Traditional Arabic" w:eastAsia="Calibri" w:hAnsi="Traditional Arabic"/>
          <w:color w:val="auto"/>
          <w:rtl/>
        </w:rPr>
        <w:t>ا</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vertAlign w:val="superscript"/>
          <w:rtl/>
        </w:rPr>
        <w:t xml:space="preserve"> (</w:t>
      </w:r>
      <w:r w:rsidRPr="002F3D54">
        <w:rPr>
          <w:rFonts w:ascii="Traditional Arabic" w:eastAsia="Calibri" w:hAnsi="Traditional Arabic"/>
          <w:color w:val="auto"/>
          <w:vertAlign w:val="superscript"/>
          <w:rtl/>
        </w:rPr>
        <w:footnoteReference w:id="76"/>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 xml:space="preserve">. </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 xml:space="preserve">وقال </w:t>
      </w:r>
      <w:r w:rsidRPr="002F3D54">
        <w:rPr>
          <w:rFonts w:ascii="Traditional Arabic" w:eastAsia="Calibri" w:hAnsi="Traditional Arabic" w:hint="cs"/>
          <w:color w:val="auto"/>
          <w:rtl/>
        </w:rPr>
        <w:t xml:space="preserve">فيه </w:t>
      </w:r>
      <w:r w:rsidRPr="002F3D54">
        <w:rPr>
          <w:rFonts w:ascii="Traditional Arabic" w:eastAsia="Calibri" w:hAnsi="Traditional Arabic"/>
          <w:color w:val="auto"/>
          <w:rtl/>
        </w:rPr>
        <w:t xml:space="preserve">السيوطي: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كان عال</w:t>
      </w:r>
      <w:r w:rsidRPr="002F3D54">
        <w:rPr>
          <w:rFonts w:ascii="Traditional Arabic" w:eastAsia="Calibri" w:hAnsi="Traditional Arabic" w:hint="cs"/>
          <w:color w:val="auto"/>
          <w:rtl/>
        </w:rPr>
        <w:t>ـ</w:t>
      </w:r>
      <w:r w:rsidRPr="002F3D54">
        <w:rPr>
          <w:rFonts w:ascii="Traditional Arabic" w:eastAsia="Calibri" w:hAnsi="Traditional Arabic"/>
          <w:color w:val="auto"/>
          <w:rtl/>
        </w:rPr>
        <w:t>مًا فقيهًا، نحويًا، جدليًا...</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vertAlign w:val="superscript"/>
          <w:rtl/>
        </w:rPr>
        <w:t xml:space="preserve"> (</w:t>
      </w:r>
      <w:r w:rsidRPr="002F3D54">
        <w:rPr>
          <w:rFonts w:ascii="Traditional Arabic" w:eastAsia="Calibri" w:hAnsi="Traditional Arabic"/>
          <w:color w:val="auto"/>
          <w:vertAlign w:val="superscript"/>
          <w:rtl/>
        </w:rPr>
        <w:footnoteReference w:id="77"/>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 xml:space="preserve">وقال اللكنوي: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...كان فقيهًا، جدليًا، أصوليًا</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78"/>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وقال عبدالله بن مصطفى المراغي</w:t>
      </w:r>
      <w:r w:rsidRPr="002F3D54">
        <w:rPr>
          <w:rFonts w:ascii="Traditional Arabic" w:eastAsia="Calibri" w:hAnsi="Traditional Arabic" w:hint="cs"/>
          <w:color w:val="auto"/>
          <w:rtl/>
        </w:rPr>
        <w:t>:</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الأصولي، النحوي...</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79"/>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 xml:space="preserve">قال ابن حجر العسقلاني: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أهمله شيخنا على عادته في الحنفية مع تقد</w:t>
      </w:r>
      <w:r w:rsidRPr="002F3D54">
        <w:rPr>
          <w:rFonts w:ascii="Traditional Arabic" w:eastAsia="Calibri" w:hAnsi="Traditional Arabic" w:hint="cs"/>
          <w:color w:val="auto"/>
          <w:rtl/>
        </w:rPr>
        <w:t>ّ</w:t>
      </w:r>
      <w:r w:rsidRPr="002F3D54">
        <w:rPr>
          <w:rFonts w:ascii="Traditional Arabic" w:eastAsia="Calibri" w:hAnsi="Traditional Arabic"/>
          <w:color w:val="auto"/>
          <w:rtl/>
        </w:rPr>
        <w:t>مه في العلم</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80"/>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1F3C43" w:rsidRDefault="001F3C43" w:rsidP="001F3C43">
      <w:pPr>
        <w:rPr>
          <w:color w:val="auto"/>
          <w:rtl/>
        </w:rPr>
        <w:sectPr w:rsidR="001F3C43" w:rsidSect="002F3D54">
          <w:footnotePr>
            <w:numRestart w:val="eachPage"/>
          </w:footnotePr>
          <w:pgSz w:w="11906" w:h="16838" w:code="9"/>
          <w:pgMar w:top="1389" w:right="1701" w:bottom="2155" w:left="1701" w:header="709" w:footer="2007" w:gutter="0"/>
          <w:cols w:space="708"/>
          <w:titlePg/>
          <w:bidi/>
          <w:rtlGutter/>
          <w:docGrid w:linePitch="360"/>
        </w:sectPr>
      </w:pPr>
    </w:p>
    <w:p w:rsidR="00213794" w:rsidRPr="002F3D54" w:rsidRDefault="004F6076" w:rsidP="001F3C43">
      <w:pPr>
        <w:ind w:firstLine="0"/>
        <w:rPr>
          <w:color w:val="auto"/>
          <w:rtl/>
        </w:rPr>
        <w:sectPr w:rsidR="00213794" w:rsidRPr="002F3D54" w:rsidSect="002F3D54">
          <w:headerReference w:type="first" r:id="rId15"/>
          <w:footnotePr>
            <w:numRestart w:val="eachPage"/>
          </w:footnotePr>
          <w:pgSz w:w="11906" w:h="16838" w:code="9"/>
          <w:pgMar w:top="1389" w:right="1701" w:bottom="2155" w:left="1701" w:header="709" w:footer="2007" w:gutter="0"/>
          <w:cols w:space="708"/>
          <w:titlePg/>
          <w:bidi/>
          <w:rtlGutter/>
          <w:docGrid w:linePitch="360"/>
        </w:sectPr>
      </w:pPr>
      <w:r w:rsidRPr="004F6076">
        <w:rPr>
          <w:rFonts w:cs="Times New Roman"/>
          <w:sz w:val="24"/>
          <w:szCs w:val="24"/>
          <w:rtl/>
          <w:lang w:eastAsia="en-US"/>
        </w:rPr>
        <w:lastRenderedPageBreak/>
        <w:pict>
          <v:shape id="ثماني 426" o:spid="_x0000_s1034" type="#_x0000_t10" style="position:absolute;left:0;text-align:left;margin-left:0;margin-top:0;width:326.15pt;height:355.5pt;z-index:25215692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" adj="680" strokeweight="2.5pt">
            <v:shadow color="#868686"/>
            <v:textbox inset="1mm,1mm,1mm,1mm">
              <w:txbxContent>
                <w:p w:rsidR="00E408E2" w:rsidRDefault="00E408E2" w:rsidP="001F3C43">
                  <w:pPr>
                    <w:pStyle w:val="2"/>
                  </w:pPr>
                  <w:bookmarkStart w:id="61" w:name="_Toc436865500"/>
                  <w:bookmarkStart w:id="62" w:name="_Toc436866655"/>
                  <w:r>
                    <w:rPr>
                      <w:rFonts w:hint="cs"/>
                      <w:rtl/>
                    </w:rPr>
                    <w:t>الْمَبْحَثُ الرابع:</w:t>
                  </w:r>
                  <w:bookmarkEnd w:id="61"/>
                  <w:bookmarkEnd w:id="62"/>
                </w:p>
                <w:p w:rsidR="00E408E2" w:rsidRDefault="00E408E2" w:rsidP="001F3C43">
                  <w:pPr>
                    <w:pStyle w:val="2"/>
                    <w:rPr>
                      <w:rtl/>
                    </w:rPr>
                  </w:pPr>
                  <w:bookmarkStart w:id="63" w:name="_Toc436865501"/>
                  <w:bookmarkStart w:id="64" w:name="_Toc436866656"/>
                  <w:r>
                    <w:rPr>
                      <w:rFonts w:hint="cs"/>
                      <w:rtl/>
                    </w:rPr>
                    <w:t>التَّعْرِيفُ بِالْكتابِ الْمُحَقِّقِ.</w:t>
                  </w:r>
                  <w:bookmarkEnd w:id="63"/>
                  <w:bookmarkEnd w:id="64"/>
                </w:p>
                <w:p w:rsidR="00E408E2" w:rsidRDefault="00E408E2" w:rsidP="001F3C43">
                  <w:pPr>
                    <w:tabs>
                      <w:tab w:val="left" w:pos="3464"/>
                    </w:tabs>
                    <w:ind w:firstLine="567"/>
                    <w:rPr>
                      <w:rFonts w:ascii="Microsoft Sans Serif" w:hAnsi="Microsoft Sans Serif" w:cs="AL-Mateen"/>
                      <w:color w:val="auto"/>
                      <w:sz w:val="46"/>
                      <w:szCs w:val="46"/>
                      <w:rtl/>
                    </w:rPr>
                  </w:pPr>
                </w:p>
                <w:p w:rsidR="00E408E2" w:rsidRPr="001F3C43" w:rsidRDefault="00E408E2" w:rsidP="001F3C43">
                  <w:pPr>
                    <w:tabs>
                      <w:tab w:val="left" w:pos="3464"/>
                    </w:tabs>
                    <w:ind w:firstLine="567"/>
                    <w:rPr>
                      <w:rFonts w:ascii="Traditional Arabic" w:hAnsi="Traditional Arabic"/>
                      <w:b/>
                      <w:bCs/>
                      <w:color w:val="auto"/>
                      <w:rtl/>
                    </w:rPr>
                  </w:pPr>
                  <w:r w:rsidRPr="001F3C43">
                    <w:rPr>
                      <w:rFonts w:ascii="Traditional Arabic" w:hAnsi="Traditional Arabic"/>
                      <w:b/>
                      <w:bCs/>
                      <w:color w:val="auto"/>
                      <w:rtl/>
                    </w:rPr>
                    <w:t>وَفِيه سِتَّةُ مَطَالِبٍ:</w:t>
                  </w:r>
                </w:p>
                <w:p w:rsidR="00E408E2" w:rsidRDefault="00E408E2" w:rsidP="001F3C43">
                  <w:pPr>
                    <w:tabs>
                      <w:tab w:val="left" w:pos="3464"/>
                    </w:tabs>
                    <w:ind w:firstLine="567"/>
                    <w:rPr>
                      <w:rFonts w:ascii="Traditional Arabic" w:hAnsi="Traditional Arabic"/>
                      <w:b/>
                      <w:bCs/>
                      <w:color w:val="auto"/>
                      <w:rtl/>
                      <w:lang w:bidi="ar-EG"/>
                    </w:rPr>
                  </w:pPr>
                </w:p>
                <w:p w:rsidR="00E408E2" w:rsidRPr="001F3C43" w:rsidRDefault="00E408E2" w:rsidP="001F3C43">
                  <w:pPr>
                    <w:tabs>
                      <w:tab w:val="left" w:pos="3464"/>
                    </w:tabs>
                    <w:ind w:firstLine="567"/>
                    <w:rPr>
                      <w:rFonts w:ascii="Traditional Arabic" w:hAnsi="Traditional Arabic"/>
                      <w:color w:val="auto"/>
                      <w:rtl/>
                      <w:lang w:bidi="ar-EG"/>
                    </w:rPr>
                  </w:pPr>
                  <w:r w:rsidRPr="001F3C43">
                    <w:rPr>
                      <w:rFonts w:ascii="Traditional Arabic" w:hAnsi="Traditional Arabic"/>
                      <w:b/>
                      <w:bCs/>
                      <w:color w:val="auto"/>
                      <w:rtl/>
                      <w:lang w:bidi="ar-EG"/>
                    </w:rPr>
                    <w:t>الْمَطْلَبُ الْأَوْل:</w:t>
                  </w:r>
                  <w:r w:rsidRPr="001F3C43">
                    <w:rPr>
                      <w:rFonts w:ascii="Traditional Arabic" w:hAnsi="Traditional Arabic"/>
                      <w:color w:val="auto"/>
                      <w:rtl/>
                      <w:lang w:bidi="ar-EG"/>
                    </w:rPr>
                    <w:t>دِرَّاسَةُ عُنْوَانِ الْكِتَاب.</w:t>
                  </w:r>
                </w:p>
                <w:p w:rsidR="00E408E2" w:rsidRPr="001F3C43" w:rsidRDefault="00E408E2" w:rsidP="001F3C43">
                  <w:pPr>
                    <w:tabs>
                      <w:tab w:val="left" w:pos="3464"/>
                    </w:tabs>
                    <w:ind w:firstLine="567"/>
                    <w:rPr>
                      <w:rFonts w:ascii="Traditional Arabic" w:hAnsi="Traditional Arabic"/>
                      <w:color w:val="auto"/>
                      <w:lang w:bidi="ar-EG"/>
                    </w:rPr>
                  </w:pPr>
                  <w:r w:rsidRPr="001F3C43">
                    <w:rPr>
                      <w:rFonts w:ascii="Traditional Arabic" w:hAnsi="Traditional Arabic"/>
                      <w:b/>
                      <w:bCs/>
                      <w:color w:val="auto"/>
                      <w:rtl/>
                      <w:lang w:bidi="ar-EG"/>
                    </w:rPr>
                    <w:t>الْمَطْلَبُ الثَّانِي:</w:t>
                  </w:r>
                  <w:r w:rsidRPr="001F3C43">
                    <w:rPr>
                      <w:rFonts w:ascii="Traditional Arabic" w:hAnsi="Traditional Arabic"/>
                      <w:color w:val="auto"/>
                      <w:rtl/>
                      <w:lang w:bidi="ar-EG"/>
                    </w:rPr>
                    <w:t>نِسْبَةُ الْكِتَابِ لِلْمُؤَلفِ.</w:t>
                  </w:r>
                </w:p>
                <w:p w:rsidR="00E408E2" w:rsidRPr="001F3C43" w:rsidRDefault="00E408E2" w:rsidP="001F3C43">
                  <w:pPr>
                    <w:tabs>
                      <w:tab w:val="left" w:pos="3464"/>
                    </w:tabs>
                    <w:ind w:firstLine="567"/>
                    <w:rPr>
                      <w:rFonts w:ascii="Traditional Arabic" w:hAnsi="Traditional Arabic"/>
                      <w:color w:val="auto"/>
                      <w:lang w:bidi="ar-EG"/>
                    </w:rPr>
                  </w:pPr>
                  <w:r w:rsidRPr="001F3C43">
                    <w:rPr>
                      <w:rFonts w:ascii="Traditional Arabic" w:hAnsi="Traditional Arabic"/>
                      <w:b/>
                      <w:bCs/>
                      <w:color w:val="auto"/>
                      <w:rtl/>
                      <w:lang w:bidi="ar-EG"/>
                    </w:rPr>
                    <w:t>الْمَطْلَبُ الثَّالِثُ:</w:t>
                  </w:r>
                  <w:r w:rsidRPr="001F3C43">
                    <w:rPr>
                      <w:rFonts w:ascii="Traditional Arabic" w:hAnsi="Traditional Arabic"/>
                      <w:color w:val="auto"/>
                      <w:rtl/>
                      <w:lang w:bidi="ar-EG"/>
                    </w:rPr>
                    <w:t>أهَمِّيَّةُ الْكِتَابِ.</w:t>
                  </w:r>
                </w:p>
                <w:p w:rsidR="00E408E2" w:rsidRPr="001F3C43" w:rsidRDefault="00E408E2" w:rsidP="001F3C43">
                  <w:pPr>
                    <w:tabs>
                      <w:tab w:val="left" w:pos="3464"/>
                    </w:tabs>
                    <w:ind w:firstLine="567"/>
                    <w:rPr>
                      <w:rFonts w:ascii="Traditional Arabic" w:hAnsi="Traditional Arabic"/>
                      <w:color w:val="auto"/>
                      <w:lang w:bidi="ar-EG"/>
                    </w:rPr>
                  </w:pPr>
                  <w:r w:rsidRPr="001F3C43">
                    <w:rPr>
                      <w:rFonts w:ascii="Traditional Arabic" w:hAnsi="Traditional Arabic"/>
                      <w:b/>
                      <w:bCs/>
                      <w:color w:val="auto"/>
                      <w:rtl/>
                      <w:lang w:bidi="ar-EG"/>
                    </w:rPr>
                    <w:t>الْمَطْلَبُ الرّابعُ:</w:t>
                  </w:r>
                  <w:r w:rsidRPr="001F3C43">
                    <w:rPr>
                      <w:rFonts w:ascii="Traditional Arabic" w:hAnsi="Traditional Arabic"/>
                      <w:color w:val="auto"/>
                      <w:rtl/>
                      <w:lang w:bidi="ar-EG"/>
                    </w:rPr>
                    <w:t>الْكُتُبُ النَّاقِلَةُ عَنْه.</w:t>
                  </w:r>
                </w:p>
                <w:p w:rsidR="00E408E2" w:rsidRPr="001F3C43" w:rsidRDefault="00E408E2" w:rsidP="001F3C43">
                  <w:pPr>
                    <w:tabs>
                      <w:tab w:val="left" w:pos="3464"/>
                    </w:tabs>
                    <w:ind w:firstLine="567"/>
                    <w:rPr>
                      <w:rFonts w:ascii="Traditional Arabic" w:hAnsi="Traditional Arabic"/>
                      <w:color w:val="auto"/>
                      <w:lang w:bidi="ar-EG"/>
                    </w:rPr>
                  </w:pPr>
                  <w:r w:rsidRPr="001F3C43">
                    <w:rPr>
                      <w:rFonts w:ascii="Traditional Arabic" w:hAnsi="Traditional Arabic"/>
                      <w:b/>
                      <w:bCs/>
                      <w:color w:val="auto"/>
                      <w:rtl/>
                      <w:lang w:bidi="ar-EG"/>
                    </w:rPr>
                    <w:t>الْمَطْلَبُ الْخامسُ:</w:t>
                  </w:r>
                  <w:r w:rsidRPr="001F3C43">
                    <w:rPr>
                      <w:rFonts w:ascii="Traditional Arabic" w:hAnsi="Traditional Arabic"/>
                      <w:color w:val="auto"/>
                      <w:rtl/>
                      <w:lang w:bidi="ar-EG"/>
                    </w:rPr>
                    <w:t>مواردُ الْكِتَابِ وَمُصْطَلَحَاتُه.</w:t>
                  </w:r>
                </w:p>
                <w:p w:rsidR="00E408E2" w:rsidRPr="001F3C43" w:rsidRDefault="00E408E2" w:rsidP="001F3C43">
                  <w:pPr>
                    <w:tabs>
                      <w:tab w:val="left" w:pos="3464"/>
                    </w:tabs>
                    <w:ind w:firstLine="567"/>
                    <w:rPr>
                      <w:rFonts w:ascii="Traditional Arabic" w:hAnsi="Traditional Arabic"/>
                      <w:b/>
                      <w:bCs/>
                      <w:color w:val="auto"/>
                      <w:sz w:val="38"/>
                      <w:szCs w:val="38"/>
                      <w:lang w:bidi="ar-EG"/>
                    </w:rPr>
                  </w:pPr>
                  <w:r w:rsidRPr="001F3C43">
                    <w:rPr>
                      <w:rFonts w:ascii="Traditional Arabic" w:hAnsi="Traditional Arabic"/>
                      <w:b/>
                      <w:bCs/>
                      <w:color w:val="auto"/>
                      <w:rtl/>
                      <w:lang w:bidi="ar-EG"/>
                    </w:rPr>
                    <w:t>الْمَطْلَبُ السّادسُ:</w:t>
                  </w:r>
                  <w:r w:rsidRPr="001F3C43">
                    <w:rPr>
                      <w:rFonts w:ascii="Traditional Arabic" w:hAnsi="Traditional Arabic"/>
                      <w:color w:val="auto"/>
                      <w:rtl/>
                      <w:lang w:bidi="ar-EG"/>
                    </w:rPr>
                    <w:t>فِي مَزَايَا الْكِتَابِ.</w:t>
                  </w:r>
                </w:p>
                <w:p w:rsidR="00E408E2" w:rsidRPr="001F3C43" w:rsidRDefault="00E408E2" w:rsidP="001F3C43">
                  <w:pPr>
                    <w:bidi w:val="0"/>
                    <w:ind w:firstLine="567"/>
                    <w:rPr>
                      <w:rFonts w:ascii="Traditional Arabic" w:hAnsi="Traditional Arabic"/>
                      <w:b/>
                      <w:bCs/>
                      <w:color w:val="auto"/>
                      <w:sz w:val="38"/>
                      <w:szCs w:val="38"/>
                      <w:rtl/>
                      <w:lang w:val="fr-FR"/>
                    </w:rPr>
                  </w:pPr>
                  <w:r w:rsidRPr="001F3C43">
                    <w:rPr>
                      <w:rFonts w:ascii="Traditional Arabic" w:hAnsi="Traditional Arabic"/>
                      <w:b/>
                      <w:bCs/>
                      <w:color w:val="auto"/>
                      <w:sz w:val="38"/>
                      <w:szCs w:val="38"/>
                      <w:rtl/>
                      <w:lang w:bidi="ar-EG"/>
                    </w:rPr>
                    <w:br w:type="page"/>
                  </w:r>
                </w:p>
                <w:p w:rsidR="00E408E2" w:rsidRPr="001F3C43" w:rsidRDefault="00E408E2" w:rsidP="001F3C43">
                  <w:pPr>
                    <w:jc w:val="center"/>
                    <w:rPr>
                      <w:rFonts w:ascii="Traditional Arabic" w:eastAsiaTheme="minorEastAsia" w:hAnsi="Traditional Arabic"/>
                      <w:sz w:val="80"/>
                      <w:szCs w:val="88"/>
                    </w:rPr>
                  </w:pPr>
                </w:p>
              </w:txbxContent>
            </v:textbox>
            <w10:wrap type="square" anchorx="margin" anchory="margin"/>
          </v:shape>
        </w:pict>
      </w:r>
    </w:p>
    <w:p w:rsidR="00213794" w:rsidRPr="002F3D54" w:rsidRDefault="00213794" w:rsidP="001F3C43">
      <w:pPr>
        <w:pStyle w:val="3"/>
        <w:bidi/>
        <w:rPr>
          <w:rtl/>
        </w:rPr>
      </w:pPr>
      <w:bookmarkStart w:id="65" w:name="_Toc436824666"/>
      <w:bookmarkStart w:id="66" w:name="_Toc436865502"/>
      <w:bookmarkStart w:id="67" w:name="_Toc436866657"/>
      <w:r w:rsidRPr="002F3D54">
        <w:rPr>
          <w:rtl/>
        </w:rPr>
        <w:lastRenderedPageBreak/>
        <w:t>المطلب الأول</w:t>
      </w:r>
      <w:r w:rsidRPr="002F3D54">
        <w:rPr>
          <w:rtl/>
        </w:rPr>
        <w:br/>
        <w:t>دراسة عنوان الكتاب</w:t>
      </w:r>
      <w:bookmarkEnd w:id="65"/>
      <w:bookmarkEnd w:id="66"/>
      <w:bookmarkEnd w:id="67"/>
    </w:p>
    <w:p w:rsidR="00213794" w:rsidRPr="002F3D54" w:rsidRDefault="00213794" w:rsidP="00191430">
      <w:pPr>
        <w:ind w:firstLine="567"/>
        <w:rPr>
          <w:rFonts w:ascii="Traditional Arabic" w:eastAsia="Calibri" w:hAnsi="Traditional Arabic" w:cs="AL-Mohanad"/>
          <w:color w:val="auto"/>
          <w:rtl/>
        </w:rPr>
      </w:pPr>
      <w:r w:rsidRPr="002F3D54">
        <w:rPr>
          <w:rFonts w:ascii="Traditional Arabic" w:eastAsia="Calibri" w:hAnsi="Traditional Arabic" w:hint="cs"/>
          <w:color w:val="auto"/>
          <w:rtl/>
        </w:rPr>
        <w:t xml:space="preserve">ذكر </w:t>
      </w:r>
      <w:r w:rsidRPr="002F3D54">
        <w:rPr>
          <w:rFonts w:ascii="Traditional Arabic" w:eastAsia="Calibri" w:hAnsi="Traditional Arabic"/>
          <w:color w:val="auto"/>
          <w:rtl/>
        </w:rPr>
        <w:t xml:space="preserve">كمال الدين بن الهمام </w:t>
      </w:r>
      <w:r w:rsidRPr="002F3D54">
        <w:rPr>
          <w:rFonts w:ascii="Traditional Arabic" w:eastAsia="Calibri" w:hAnsi="Traditional Arabic" w:hint="cs"/>
          <w:color w:val="auto"/>
          <w:rtl/>
        </w:rPr>
        <w:t xml:space="preserve">- </w:t>
      </w:r>
      <w:r w:rsidRPr="002F3D54">
        <w:rPr>
          <w:rFonts w:ascii="Traditional Arabic" w:eastAsia="Calibri" w:hAnsi="Traditional Arabic"/>
          <w:color w:val="auto"/>
          <w:rtl/>
        </w:rPr>
        <w:t>صاحب كتاب</w:t>
      </w:r>
      <w:r w:rsidRPr="002F3D54">
        <w:rPr>
          <w:rFonts w:ascii="Traditional Arabic" w:eastAsia="Calibri" w:hAnsi="Traditional Arabic" w:hint="cs"/>
          <w:color w:val="auto"/>
          <w:rtl/>
        </w:rPr>
        <w:t xml:space="preserve">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فتح القدير على الهِدَايَة</w:t>
      </w:r>
      <w:r w:rsidRPr="002F3D54">
        <w:rPr>
          <w:rFonts w:ascii="Traditional Arabic" w:eastAsia="Calibri" w:hAnsi="Traditional Arabic" w:cs="CTraditional Arabic" w:hint="cs"/>
          <w:color w:val="auto"/>
          <w:rtl/>
        </w:rPr>
        <w:t>#</w:t>
      </w:r>
      <w:r w:rsidRPr="002F3D54">
        <w:rPr>
          <w:rFonts w:ascii="Traditional Arabic" w:eastAsia="Calibri" w:hAnsi="Traditional Arabic" w:hint="cs"/>
          <w:color w:val="auto"/>
          <w:rtl/>
        </w:rPr>
        <w:t xml:space="preserve"> - أن المؤلِّف سمّى كتابه </w:t>
      </w:r>
      <w:r w:rsidRPr="002F3D54">
        <w:rPr>
          <w:rFonts w:ascii="Traditional Arabic" w:eastAsia="Calibri" w:hAnsi="Traditional Arabic" w:cs="CTraditional Arabic" w:hint="cs"/>
          <w:color w:val="auto"/>
          <w:rtl/>
        </w:rPr>
        <w:t>$</w:t>
      </w:r>
      <w:r w:rsidRPr="002F3D54">
        <w:rPr>
          <w:rFonts w:ascii="Traditional Arabic" w:eastAsia="Calibri" w:hAnsi="Traditional Arabic" w:hint="cs"/>
          <w:color w:val="auto"/>
          <w:rtl/>
        </w:rPr>
        <w:t>النهاية</w:t>
      </w:r>
      <w:r w:rsidRPr="002F3D54">
        <w:rPr>
          <w:rFonts w:ascii="Traditional Arabic" w:eastAsia="Calibri" w:hAnsi="Traditional Arabic" w:cs="CTraditional Arabic" w:hint="cs"/>
          <w:color w:val="auto"/>
          <w:rtl/>
        </w:rPr>
        <w:t>#</w:t>
      </w:r>
      <w:r w:rsidRPr="002F3D54">
        <w:rPr>
          <w:rFonts w:ascii="Traditional Arabic" w:eastAsia="Calibri" w:hAnsi="Traditional Arabic" w:hint="cs"/>
          <w:color w:val="auto"/>
          <w:rtl/>
        </w:rPr>
        <w:t xml:space="preserve">، وأبان عن سبب هذه التّسمية فقال: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سماه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الن</w:t>
      </w:r>
      <w:r w:rsidRPr="002F3D54">
        <w:rPr>
          <w:rFonts w:ascii="Traditional Arabic" w:eastAsia="Calibri" w:hAnsi="Traditional Arabic" w:hint="cs"/>
          <w:color w:val="auto"/>
          <w:rtl/>
        </w:rPr>
        <w:t>ِّ</w:t>
      </w:r>
      <w:r w:rsidRPr="002F3D54">
        <w:rPr>
          <w:rFonts w:ascii="Traditional Arabic" w:eastAsia="Calibri" w:hAnsi="Traditional Arabic"/>
          <w:color w:val="auto"/>
          <w:rtl/>
        </w:rPr>
        <w:t>هاية</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 لوقوعه في نهاية التحقيق، واشتماله على ما هو الغاية في التدقيق</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81"/>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rtl/>
        </w:rPr>
        <w:t>.</w:t>
      </w:r>
    </w:p>
    <w:p w:rsidR="00213794" w:rsidRPr="002F3D54" w:rsidRDefault="00213794" w:rsidP="001F3C43">
      <w:pPr>
        <w:pStyle w:val="3"/>
        <w:bidi/>
        <w:rPr>
          <w:rtl/>
        </w:rPr>
      </w:pPr>
      <w:r w:rsidRPr="002F3D54">
        <w:rPr>
          <w:rtl/>
        </w:rPr>
        <w:br w:type="page"/>
      </w:r>
      <w:bookmarkStart w:id="68" w:name="_Toc436824667"/>
      <w:bookmarkStart w:id="69" w:name="_Toc436865503"/>
      <w:bookmarkStart w:id="70" w:name="_Toc436866658"/>
      <w:r w:rsidRPr="002F3D54">
        <w:rPr>
          <w:rtl/>
        </w:rPr>
        <w:lastRenderedPageBreak/>
        <w:t>المطلب الثاني</w:t>
      </w:r>
      <w:r w:rsidRPr="002F3D54">
        <w:rPr>
          <w:rtl/>
        </w:rPr>
        <w:br/>
        <w:t>نسبة الكتاب للمؤلف</w:t>
      </w:r>
      <w:bookmarkEnd w:id="68"/>
      <w:bookmarkEnd w:id="69"/>
      <w:bookmarkEnd w:id="70"/>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نسب</w:t>
      </w:r>
      <w:r w:rsidRPr="002F3D54">
        <w:rPr>
          <w:rFonts w:ascii="Traditional Arabic" w:eastAsia="Calibri" w:hAnsi="Traditional Arabic" w:hint="cs"/>
          <w:color w:val="auto"/>
          <w:rtl/>
        </w:rPr>
        <w:t xml:space="preserve"> غير واحد من أهل العلم هذا</w:t>
      </w:r>
      <w:r w:rsidRPr="002F3D54">
        <w:rPr>
          <w:rFonts w:ascii="Traditional Arabic" w:eastAsia="Calibri" w:hAnsi="Traditional Arabic"/>
          <w:color w:val="auto"/>
          <w:rtl/>
        </w:rPr>
        <w:t xml:space="preserve"> الكتاب للإمام السِّغْنَاقِي</w:t>
      </w:r>
      <w:r w:rsidRPr="002F3D54">
        <w:rPr>
          <w:rFonts w:ascii="Traditional Arabic" w:eastAsia="Calibri" w:hAnsi="Traditional Arabic" w:hint="cs"/>
          <w:color w:val="auto"/>
          <w:rtl/>
        </w:rPr>
        <w:t>، وذلك في معرض</w:t>
      </w:r>
      <w:r w:rsidRPr="002F3D54">
        <w:rPr>
          <w:rFonts w:ascii="Traditional Arabic" w:eastAsia="Calibri" w:hAnsi="Traditional Arabic"/>
          <w:color w:val="auto"/>
          <w:rtl/>
        </w:rPr>
        <w:t xml:space="preserve"> ثنا</w:t>
      </w:r>
      <w:r w:rsidRPr="002F3D54">
        <w:rPr>
          <w:rFonts w:ascii="Traditional Arabic" w:eastAsia="Calibri" w:hAnsi="Traditional Arabic" w:hint="cs"/>
          <w:color w:val="auto"/>
          <w:rtl/>
        </w:rPr>
        <w:t xml:space="preserve">ئهم عليه، ومنهم </w:t>
      </w:r>
      <w:r w:rsidRPr="002F3D54">
        <w:rPr>
          <w:rFonts w:ascii="Traditional Arabic" w:eastAsia="Calibri" w:hAnsi="Traditional Arabic"/>
          <w:color w:val="auto"/>
          <w:rtl/>
          <w:lang w:bidi="ar-EG"/>
        </w:rPr>
        <w:t>أكمل الدين البابرتي (المتوفى: 786هـ) صاحب الْعِنَايَة شَرْح الهِدَايَة</w:t>
      </w:r>
      <w:r w:rsidRPr="002F3D54">
        <w:rPr>
          <w:rFonts w:ascii="Traditional Arabic" w:eastAsia="Calibri" w:hAnsi="Traditional Arabic" w:hint="cs"/>
          <w:color w:val="auto"/>
          <w:rtl/>
          <w:lang w:bidi="ar-EG"/>
        </w:rPr>
        <w:t xml:space="preserve"> حيث قال</w:t>
      </w:r>
      <w:r w:rsidRPr="002F3D54">
        <w:rPr>
          <w:rFonts w:ascii="Traditional Arabic" w:eastAsia="Calibri" w:hAnsi="Traditional Arabic"/>
          <w:color w:val="auto"/>
          <w:rtl/>
          <w:lang w:bidi="ar-EG"/>
        </w:rPr>
        <w:t xml:space="preserve">: </w:t>
      </w:r>
      <w:r w:rsidRPr="002F3D54">
        <w:rPr>
          <w:rFonts w:ascii="Traditional Arabic" w:eastAsia="Calibri" w:hAnsi="Traditional Arabic" w:cs="CTraditional Arabic" w:hint="cs"/>
          <w:color w:val="auto"/>
          <w:rtl/>
          <w:lang w:bidi="ar-EG"/>
        </w:rPr>
        <w:t>$</w:t>
      </w:r>
      <w:r w:rsidRPr="002F3D54">
        <w:rPr>
          <w:rFonts w:ascii="Traditional Arabic" w:eastAsia="Calibri" w:hAnsi="Traditional Arabic"/>
          <w:color w:val="auto"/>
          <w:rtl/>
          <w:lang w:bidi="ar-EG"/>
        </w:rPr>
        <w:t>تصد</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ى الشيخ الإمام والقرم الهمام، جامع الأصل والفرع مقر</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ر مباني أحكام الشرع، حسام الملة والدين السِّغْنَاقِي</w:t>
      </w:r>
      <w:r w:rsidRPr="002F3D54">
        <w:rPr>
          <w:rFonts w:ascii="Traditional Arabic" w:eastAsia="Calibri" w:hAnsi="Traditional Arabic" w:hint="cs"/>
          <w:color w:val="auto"/>
          <w:rtl/>
          <w:lang w:bidi="ar-EG"/>
        </w:rPr>
        <w:t xml:space="preserve">، </w:t>
      </w:r>
      <w:r w:rsidRPr="002F3D54">
        <w:rPr>
          <w:rFonts w:ascii="Traditional Arabic" w:eastAsia="Calibri" w:hAnsi="Traditional Arabic"/>
          <w:color w:val="auto"/>
          <w:rtl/>
          <w:lang w:bidi="ar-EG"/>
        </w:rPr>
        <w:t>سقى الله ثراه، وجعل الجن</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ة مثواه؛ لإبراز ذلك والتنقير عما هنالك، فشَر</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 xml:space="preserve">حَهُ شرحًا وافيًا، وبيَّن ما أشكل منه بيانًا شافيًا، وسمَّاهُ </w:t>
      </w:r>
      <w:r w:rsidRPr="002F3D54">
        <w:rPr>
          <w:rFonts w:ascii="Traditional Arabic" w:eastAsia="Calibri" w:hAnsi="Traditional Arabic" w:cs="CTraditional Arabic" w:hint="cs"/>
          <w:color w:val="auto"/>
          <w:rtl/>
          <w:lang w:bidi="ar-EG"/>
        </w:rPr>
        <w:t>$</w:t>
      </w:r>
      <w:r w:rsidRPr="002F3D54">
        <w:rPr>
          <w:rFonts w:ascii="Traditional Arabic" w:eastAsia="Calibri" w:hAnsi="Traditional Arabic"/>
          <w:color w:val="auto"/>
          <w:rtl/>
          <w:lang w:bidi="ar-EG"/>
        </w:rPr>
        <w:t>الن</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هاية</w:t>
      </w:r>
      <w:r w:rsidRPr="002F3D54">
        <w:rPr>
          <w:rFonts w:ascii="Traditional Arabic" w:eastAsia="Calibri" w:hAnsi="Traditional Arabic" w:cs="CTraditional Arabic" w:hint="cs"/>
          <w:color w:val="auto"/>
          <w:rtl/>
          <w:lang w:bidi="ar-EG"/>
        </w:rPr>
        <w:t>#</w:t>
      </w:r>
      <w:r w:rsidRPr="002F3D54">
        <w:rPr>
          <w:rFonts w:ascii="Traditional Arabic" w:eastAsia="Calibri" w:hAnsi="Traditional Arabic"/>
          <w:color w:val="auto"/>
          <w:rtl/>
          <w:lang w:bidi="ar-EG"/>
        </w:rPr>
        <w:t xml:space="preserve"> لوقوعه في نهاية التحقيق، واشتماله على ما هو الغايةُ في التدقيق، لكن وقع فيه بعض إطناب، لا بحيث أن يهجر لأجله الكتاب، ولكن يعسر استحضاره وقت إلقاء الدرس على الطلاب...</w:t>
      </w:r>
      <w:r w:rsidRPr="002F3D54">
        <w:rPr>
          <w:rFonts w:ascii="Traditional Arabic" w:eastAsia="Calibri" w:hAnsi="Traditional Arabic" w:cs="CTraditional Arabic" w:hint="cs"/>
          <w:color w:val="auto"/>
          <w:rtl/>
          <w:lang w:bidi="ar-EG"/>
        </w:rPr>
        <w:t>#</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82"/>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hint="cs"/>
          <w:color w:val="auto"/>
          <w:rtl/>
          <w:lang w:bidi="ar-EG"/>
        </w:rPr>
        <w:t xml:space="preserve">وقد انتخب جمال الدين محمود بن أحمد بن السراج القونوي (770ه) من كتاب </w:t>
      </w:r>
      <w:r w:rsidRPr="002F3D54">
        <w:rPr>
          <w:rFonts w:ascii="Traditional Arabic" w:eastAsia="Calibri" w:hAnsi="Traditional Arabic" w:cs="CTraditional Arabic"/>
          <w:color w:val="auto"/>
          <w:rtl/>
          <w:lang w:bidi="ar-EG"/>
        </w:rPr>
        <w:t>$</w:t>
      </w:r>
      <w:r w:rsidRPr="002F3D54">
        <w:rPr>
          <w:rFonts w:ascii="Traditional Arabic" w:eastAsia="Calibri" w:hAnsi="Traditional Arabic" w:hint="cs"/>
          <w:color w:val="auto"/>
          <w:rtl/>
          <w:lang w:bidi="ar-EG"/>
        </w:rPr>
        <w:t>النهاية</w:t>
      </w:r>
      <w:r w:rsidRPr="002F3D54">
        <w:rPr>
          <w:rFonts w:ascii="Traditional Arabic" w:eastAsia="Calibri" w:hAnsi="Traditional Arabic" w:cs="CTraditional Arabic"/>
          <w:color w:val="auto"/>
          <w:rtl/>
          <w:lang w:bidi="ar-EG"/>
        </w:rPr>
        <w:t>#</w:t>
      </w:r>
      <w:r w:rsidRPr="002F3D54">
        <w:rPr>
          <w:rFonts w:ascii="Traditional Arabic" w:eastAsia="Calibri" w:hAnsi="Traditional Arabic" w:hint="cs"/>
          <w:color w:val="auto"/>
          <w:rtl/>
          <w:lang w:bidi="ar-EG"/>
        </w:rPr>
        <w:t xml:space="preserve"> في كتاب سماه </w:t>
      </w:r>
      <w:r w:rsidRPr="002F3D54">
        <w:rPr>
          <w:rFonts w:ascii="Traditional Arabic" w:eastAsia="Calibri" w:hAnsi="Traditional Arabic" w:cs="CTraditional Arabic"/>
          <w:color w:val="auto"/>
          <w:rtl/>
          <w:lang w:bidi="ar-EG"/>
        </w:rPr>
        <w:t>$</w:t>
      </w:r>
      <w:r w:rsidRPr="002F3D54">
        <w:rPr>
          <w:rFonts w:ascii="Traditional Arabic" w:eastAsia="Calibri" w:hAnsi="Traditional Arabic" w:hint="cs"/>
          <w:color w:val="auto"/>
          <w:rtl/>
          <w:lang w:bidi="ar-EG"/>
        </w:rPr>
        <w:t>خلاصة النهاية في فوائد الهداية</w:t>
      </w:r>
      <w:r w:rsidRPr="002F3D54">
        <w:rPr>
          <w:rFonts w:ascii="Traditional Arabic" w:eastAsia="Calibri" w:hAnsi="Traditional Arabic" w:cs="CTraditional Arabic"/>
          <w:color w:val="auto"/>
          <w:rtl/>
          <w:lang w:bidi="ar-EG"/>
        </w:rPr>
        <w:t>#</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83"/>
      </w:r>
      <w:r w:rsidRPr="002F3D54">
        <w:rPr>
          <w:rFonts w:ascii="Traditional Arabic" w:hAnsi="Traditional Arabic"/>
          <w:color w:val="auto"/>
          <w:vertAlign w:val="superscript"/>
          <w:rtl/>
          <w:lang w:bidi="ar-EG"/>
        </w:rPr>
        <w:t>)</w:t>
      </w:r>
      <w:r w:rsidRPr="002F3D54">
        <w:rPr>
          <w:rFonts w:ascii="Traditional Arabic" w:eastAsia="Calibri" w:hAnsi="Traditional Arabic" w:hint="cs"/>
          <w:color w:val="auto"/>
          <w:rtl/>
          <w:lang w:bidi="ar-EG"/>
        </w:rPr>
        <w:t>.</w:t>
      </w:r>
    </w:p>
    <w:p w:rsidR="00213794" w:rsidRPr="002F3D54" w:rsidRDefault="00213794" w:rsidP="00191430">
      <w:pPr>
        <w:ind w:firstLine="567"/>
        <w:rPr>
          <w:rFonts w:ascii="Traditional Arabic" w:eastAsia="Calibri" w:hAnsi="Traditional Arabic"/>
          <w:color w:val="auto"/>
          <w:rtl/>
        </w:rPr>
      </w:pPr>
    </w:p>
    <w:p w:rsidR="00213794" w:rsidRPr="002F3D54" w:rsidRDefault="00213794" w:rsidP="001F3C43">
      <w:pPr>
        <w:pStyle w:val="3"/>
        <w:bidi/>
        <w:rPr>
          <w:rtl/>
        </w:rPr>
      </w:pPr>
      <w:r w:rsidRPr="002F3D54">
        <w:br w:type="column"/>
      </w:r>
      <w:bookmarkStart w:id="71" w:name="_Toc436824668"/>
      <w:bookmarkStart w:id="72" w:name="_Toc436865504"/>
      <w:bookmarkStart w:id="73" w:name="_Toc436866659"/>
      <w:r w:rsidRPr="002F3D54">
        <w:rPr>
          <w:rtl/>
        </w:rPr>
        <w:lastRenderedPageBreak/>
        <w:t>المطلب الثالث</w:t>
      </w:r>
      <w:r w:rsidRPr="002F3D54">
        <w:rPr>
          <w:rtl/>
        </w:rPr>
        <w:br/>
        <w:t>أهمي</w:t>
      </w:r>
      <w:r w:rsidRPr="002F3D54">
        <w:rPr>
          <w:rFonts w:hint="cs"/>
          <w:rtl/>
        </w:rPr>
        <w:t>ـــــ</w:t>
      </w:r>
      <w:r w:rsidRPr="002F3D54">
        <w:rPr>
          <w:rtl/>
        </w:rPr>
        <w:t>ة الكت</w:t>
      </w:r>
      <w:r w:rsidRPr="002F3D54">
        <w:rPr>
          <w:rFonts w:hint="cs"/>
          <w:rtl/>
        </w:rPr>
        <w:t>ــــــــ</w:t>
      </w:r>
      <w:r w:rsidRPr="002F3D54">
        <w:rPr>
          <w:rtl/>
        </w:rPr>
        <w:t>اب</w:t>
      </w:r>
      <w:bookmarkEnd w:id="71"/>
      <w:bookmarkEnd w:id="72"/>
      <w:bookmarkEnd w:id="73"/>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يدل على أهميته تناول بعض العلماء له بالاختصار والش</w:t>
      </w:r>
      <w:r w:rsidRPr="002F3D54">
        <w:rPr>
          <w:rFonts w:ascii="Traditional Arabic" w:eastAsia="Calibri" w:hAnsi="Traditional Arabic" w:hint="cs"/>
          <w:color w:val="auto"/>
          <w:rtl/>
        </w:rPr>
        <w:t>َّ</w:t>
      </w:r>
      <w:r w:rsidRPr="002F3D54">
        <w:rPr>
          <w:rFonts w:ascii="Traditional Arabic" w:eastAsia="Calibri" w:hAnsi="Traditional Arabic"/>
          <w:color w:val="auto"/>
          <w:rtl/>
        </w:rPr>
        <w:t>رح والعكوف على قرا</w:t>
      </w:r>
      <w:r w:rsidRPr="002F3D54">
        <w:rPr>
          <w:rFonts w:ascii="Traditional Arabic" w:eastAsia="Calibri" w:hAnsi="Traditional Arabic" w:hint="cs"/>
          <w:color w:val="auto"/>
          <w:rtl/>
        </w:rPr>
        <w:t>ء</w:t>
      </w:r>
      <w:r w:rsidRPr="002F3D54">
        <w:rPr>
          <w:rFonts w:ascii="Traditional Arabic" w:eastAsia="Calibri" w:hAnsi="Traditional Arabic"/>
          <w:color w:val="auto"/>
          <w:rtl/>
        </w:rPr>
        <w:t xml:space="preserve">ته، ومن الأمثلة على ذلك مافعله الإمام جمال الدين محمود بن أحمد السراج القونوي حيث اختصره، في كتابه المسمى </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خلاصة النهاية في فوائد الهِدَايَة</w:t>
      </w:r>
      <w:r w:rsidRPr="002F3D54">
        <w:rPr>
          <w:rFonts w:ascii="Traditional Arabic" w:eastAsia="Calibri" w:hAnsi="Traditional Arabic" w:cs="CTraditional Arabic"/>
          <w:color w:val="auto"/>
          <w:rtl/>
        </w:rPr>
        <w:t>#</w:t>
      </w:r>
      <w:r w:rsidRPr="002F3D54">
        <w:rPr>
          <w:rFonts w:ascii="Traditional Arabic" w:eastAsia="Calibri" w:hAnsi="Traditional Arabic"/>
          <w:color w:val="auto"/>
          <w:rtl/>
        </w:rPr>
        <w:t>.</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color w:val="auto"/>
          <w:rtl/>
          <w:lang w:bidi="ar-EG"/>
        </w:rPr>
        <w:t>واستفاد الكثير ممن كتبوا في فقه الحنفية من كتاب الن</w:t>
      </w:r>
      <w:r w:rsidRPr="002F3D54">
        <w:rPr>
          <w:rFonts w:ascii="Traditional Arabic" w:eastAsia="Calibri" w:hAnsi="Traditional Arabic" w:hint="cs"/>
          <w:color w:val="auto"/>
          <w:rtl/>
          <w:lang w:bidi="ar-EG"/>
        </w:rPr>
        <w:t>ِّ</w:t>
      </w:r>
      <w:r w:rsidRPr="002F3D54">
        <w:rPr>
          <w:rFonts w:ascii="Traditional Arabic" w:eastAsia="Calibri" w:hAnsi="Traditional Arabic"/>
          <w:color w:val="auto"/>
          <w:rtl/>
          <w:lang w:bidi="ar-EG"/>
        </w:rPr>
        <w:t>هاية، وخاصة شُرَّاح الهِدَايَة منهم، مثل: فتح القدير، والْعِنَايَة.</w:t>
      </w:r>
    </w:p>
    <w:p w:rsidR="00213794" w:rsidRPr="002F3D54" w:rsidRDefault="00213794" w:rsidP="00191430">
      <w:pPr>
        <w:ind w:firstLine="567"/>
        <w:rPr>
          <w:rFonts w:ascii="Traditional Arabic" w:eastAsia="Calibri" w:hAnsi="Traditional Arabic"/>
          <w:color w:val="auto"/>
          <w:rtl/>
          <w:lang w:bidi="ar-EG"/>
        </w:rPr>
      </w:pPr>
      <w:r w:rsidRPr="002F3D54">
        <w:rPr>
          <w:rFonts w:ascii="Traditional Arabic" w:eastAsia="Calibri" w:hAnsi="Traditional Arabic"/>
          <w:color w:val="auto"/>
          <w:rtl/>
          <w:lang w:bidi="ar-EG"/>
        </w:rPr>
        <w:t xml:space="preserve"> وكذلك أكثر</w:t>
      </w:r>
      <w:r w:rsidRPr="002F3D54">
        <w:rPr>
          <w:rFonts w:ascii="Traditional Arabic" w:eastAsia="Calibri" w:hAnsi="Traditional Arabic" w:hint="cs"/>
          <w:color w:val="auto"/>
          <w:rtl/>
          <w:lang w:bidi="ar-EG"/>
        </w:rPr>
        <w:t xml:space="preserve"> من</w:t>
      </w:r>
      <w:r w:rsidRPr="002F3D54">
        <w:rPr>
          <w:rFonts w:ascii="Traditional Arabic" w:eastAsia="Calibri" w:hAnsi="Traditional Arabic"/>
          <w:color w:val="auto"/>
          <w:rtl/>
          <w:lang w:bidi="ar-EG"/>
        </w:rPr>
        <w:t xml:space="preserve"> النقل عنه في رد المحتار، والفتاوى الهندية، وغير ذلك</w:t>
      </w:r>
      <w:r w:rsidRPr="002F3D54">
        <w:rPr>
          <w:rFonts w:ascii="Traditional Arabic" w:hAnsi="Traditional Arabic"/>
          <w:color w:val="auto"/>
          <w:vertAlign w:val="superscript"/>
          <w:rtl/>
          <w:lang w:bidi="ar-EG"/>
        </w:rPr>
        <w:t>(</w:t>
      </w:r>
      <w:r w:rsidRPr="002F3D54">
        <w:rPr>
          <w:rFonts w:ascii="Traditional Arabic" w:hAnsi="Traditional Arabic"/>
          <w:color w:val="auto"/>
          <w:vertAlign w:val="superscript"/>
          <w:rtl/>
          <w:lang w:bidi="ar-EG"/>
        </w:rPr>
        <w:footnoteReference w:id="84"/>
      </w:r>
      <w:r w:rsidRPr="002F3D54">
        <w:rPr>
          <w:rFonts w:ascii="Traditional Arabic" w:hAnsi="Traditional Arabic"/>
          <w:color w:val="auto"/>
          <w:vertAlign w:val="superscript"/>
          <w:rtl/>
          <w:lang w:bidi="ar-EG"/>
        </w:rPr>
        <w:t>)</w:t>
      </w:r>
      <w:r w:rsidRPr="002F3D54">
        <w:rPr>
          <w:rFonts w:ascii="Traditional Arabic" w:eastAsia="Calibri" w:hAnsi="Traditional Arabic"/>
          <w:color w:val="auto"/>
          <w:rtl/>
          <w:lang w:bidi="ar-EG"/>
        </w:rPr>
        <w:t>.</w:t>
      </w:r>
    </w:p>
    <w:p w:rsidR="00213794" w:rsidRPr="002F3D54" w:rsidRDefault="00213794" w:rsidP="00191430">
      <w:pPr>
        <w:ind w:firstLine="567"/>
        <w:rPr>
          <w:rFonts w:ascii="Traditional Arabic" w:eastAsia="Calibri" w:hAnsi="Traditional Arabic"/>
          <w:color w:val="auto"/>
          <w:rtl/>
          <w:lang w:bidi="ar-EG"/>
        </w:rPr>
      </w:pPr>
    </w:p>
    <w:p w:rsidR="00213794" w:rsidRPr="002F3D54" w:rsidRDefault="00213794" w:rsidP="001F3C43">
      <w:pPr>
        <w:pStyle w:val="3"/>
        <w:bidi/>
        <w:rPr>
          <w:rtl/>
        </w:rPr>
      </w:pPr>
      <w:r w:rsidRPr="002F3D54">
        <w:br w:type="column"/>
      </w:r>
      <w:bookmarkStart w:id="74" w:name="_Toc436824669"/>
      <w:bookmarkStart w:id="75" w:name="_Toc436865505"/>
      <w:bookmarkStart w:id="76" w:name="_Toc436866660"/>
      <w:r w:rsidRPr="002F3D54">
        <w:rPr>
          <w:rtl/>
        </w:rPr>
        <w:lastRenderedPageBreak/>
        <w:t>المطلب الرابع</w:t>
      </w:r>
      <w:r w:rsidRPr="002F3D54">
        <w:rPr>
          <w:rtl/>
        </w:rPr>
        <w:br/>
        <w:t>الكتب الناقلة عن النهاية</w:t>
      </w:r>
      <w:bookmarkEnd w:id="74"/>
      <w:bookmarkEnd w:id="75"/>
      <w:bookmarkEnd w:id="76"/>
    </w:p>
    <w:p w:rsidR="00213794" w:rsidRPr="002F3D54" w:rsidRDefault="00213794" w:rsidP="00191430">
      <w:pPr>
        <w:ind w:firstLine="567"/>
        <w:rPr>
          <w:rFonts w:ascii="Traditional Arabic" w:eastAsia="Calibri" w:hAnsi="Traditional Arabic"/>
          <w:b/>
          <w:bCs/>
          <w:color w:val="auto"/>
          <w:rtl/>
        </w:rPr>
      </w:pPr>
      <w:r w:rsidRPr="002F3D54">
        <w:rPr>
          <w:rFonts w:ascii="Traditional Arabic" w:eastAsia="Calibri" w:hAnsi="Traditional Arabic"/>
          <w:b/>
          <w:bCs/>
          <w:color w:val="auto"/>
          <w:rtl/>
        </w:rPr>
        <w:t>وقد نقل عن كتاب النهاية الكثير من كتب المذهب ومن أهمها:</w:t>
      </w:r>
    </w:p>
    <w:p w:rsidR="00213794" w:rsidRPr="002F3D54" w:rsidRDefault="00213794" w:rsidP="009A7D67">
      <w:pPr>
        <w:numPr>
          <w:ilvl w:val="0"/>
          <w:numId w:val="1"/>
        </w:numPr>
        <w:tabs>
          <w:tab w:val="left" w:pos="1124"/>
        </w:tabs>
        <w:ind w:left="0" w:firstLine="567"/>
        <w:rPr>
          <w:rFonts w:ascii="Traditional Arabic" w:eastAsia="Calibri" w:hAnsi="Traditional Arabic"/>
          <w:color w:val="auto"/>
        </w:rPr>
      </w:pPr>
      <w:r w:rsidRPr="002F3D54">
        <w:rPr>
          <w:rFonts w:ascii="Traditional Arabic" w:eastAsia="Calibri" w:hAnsi="Traditional Arabic"/>
          <w:color w:val="auto"/>
          <w:rtl/>
        </w:rPr>
        <w:t xml:space="preserve">الفتاوى الهندية، </w:t>
      </w:r>
      <w:r w:rsidRPr="002F3D54">
        <w:rPr>
          <w:rFonts w:ascii="Traditional Arabic" w:eastAsia="Calibri" w:hAnsi="Traditional Arabic" w:hint="cs"/>
          <w:color w:val="auto"/>
          <w:rtl/>
        </w:rPr>
        <w:t xml:space="preserve">التي صنفها </w:t>
      </w:r>
      <w:r w:rsidRPr="002F3D54">
        <w:rPr>
          <w:rFonts w:ascii="Traditional Arabic" w:eastAsia="Calibri" w:hAnsi="Traditional Arabic"/>
          <w:color w:val="auto"/>
          <w:rtl/>
        </w:rPr>
        <w:t>لجنة علماء برئاسة نظام الدين البلخي المتوفى سنة (596هـ).</w:t>
      </w:r>
    </w:p>
    <w:p w:rsidR="00213794" w:rsidRPr="002F3D54" w:rsidRDefault="00213794" w:rsidP="009A7D67">
      <w:pPr>
        <w:numPr>
          <w:ilvl w:val="0"/>
          <w:numId w:val="1"/>
        </w:numPr>
        <w:tabs>
          <w:tab w:val="left" w:pos="1124"/>
        </w:tabs>
        <w:ind w:left="0" w:firstLine="567"/>
        <w:rPr>
          <w:rFonts w:ascii="Traditional Arabic" w:eastAsia="Calibri" w:hAnsi="Traditional Arabic"/>
          <w:color w:val="auto"/>
        </w:rPr>
      </w:pPr>
      <w:r w:rsidRPr="002F3D54">
        <w:rPr>
          <w:rFonts w:ascii="Traditional Arabic" w:eastAsia="Calibri" w:hAnsi="Traditional Arabic"/>
          <w:color w:val="auto"/>
          <w:rtl/>
        </w:rPr>
        <w:t>فتح القدير على الهِدَايَة: لمحمد بن عبد الواحد بن عبد الحميد السيواسي كمال الدين بن همام الحنفي، المتوفى سنة (8</w:t>
      </w:r>
      <w:r w:rsidRPr="002F3D54">
        <w:rPr>
          <w:rFonts w:ascii="Traditional Arabic" w:eastAsia="Calibri" w:hAnsi="Traditional Arabic" w:hint="cs"/>
          <w:color w:val="auto"/>
          <w:rtl/>
        </w:rPr>
        <w:t>6</w:t>
      </w:r>
      <w:r w:rsidRPr="002F3D54">
        <w:rPr>
          <w:rFonts w:ascii="Traditional Arabic" w:eastAsia="Calibri" w:hAnsi="Traditional Arabic"/>
          <w:color w:val="auto"/>
          <w:rtl/>
        </w:rPr>
        <w:t>1هـ).</w:t>
      </w:r>
    </w:p>
    <w:p w:rsidR="00213794" w:rsidRPr="002F3D54" w:rsidRDefault="00213794" w:rsidP="009A7D67">
      <w:pPr>
        <w:numPr>
          <w:ilvl w:val="0"/>
          <w:numId w:val="1"/>
        </w:numPr>
        <w:tabs>
          <w:tab w:val="left" w:pos="1124"/>
        </w:tabs>
        <w:ind w:left="0" w:firstLine="567"/>
        <w:rPr>
          <w:rFonts w:ascii="Traditional Arabic" w:eastAsia="Calibri" w:hAnsi="Traditional Arabic"/>
          <w:color w:val="auto"/>
          <w:rtl/>
        </w:rPr>
      </w:pPr>
      <w:r w:rsidRPr="002F3D54">
        <w:rPr>
          <w:rFonts w:ascii="Traditional Arabic" w:eastAsia="Calibri" w:hAnsi="Traditional Arabic"/>
          <w:color w:val="auto"/>
          <w:rtl/>
        </w:rPr>
        <w:t>تبيين الحقائق شَرْحُ كنز الدقائق: لفخر الدين عثمان بن علي الزيلعي الحنفي، المتوفى سنة(743هـ).</w:t>
      </w:r>
    </w:p>
    <w:p w:rsidR="00213794" w:rsidRPr="002F3D54" w:rsidRDefault="00213794" w:rsidP="009A7D67">
      <w:pPr>
        <w:numPr>
          <w:ilvl w:val="0"/>
          <w:numId w:val="1"/>
        </w:numPr>
        <w:tabs>
          <w:tab w:val="left" w:pos="112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الْعِنَايَة شَرْحُ الهِدَايَة: لمحمد بن محمد بن محمود، أكمل الدين أبو عبد الله بن الشيخ شمس الدين بن الشيخ جمال الدين الرومي البابرتي المتوفى سنة (786هـ). </w:t>
      </w:r>
    </w:p>
    <w:p w:rsidR="00213794" w:rsidRPr="002F3D54" w:rsidRDefault="00213794" w:rsidP="009A7D67">
      <w:pPr>
        <w:numPr>
          <w:ilvl w:val="0"/>
          <w:numId w:val="1"/>
        </w:numPr>
        <w:tabs>
          <w:tab w:val="left" w:pos="1124"/>
        </w:tabs>
        <w:ind w:left="0" w:firstLine="567"/>
        <w:rPr>
          <w:rFonts w:ascii="Traditional Arabic" w:eastAsia="Calibri" w:hAnsi="Traditional Arabic"/>
          <w:color w:val="auto"/>
        </w:rPr>
      </w:pPr>
      <w:r w:rsidRPr="002F3D54">
        <w:rPr>
          <w:rFonts w:ascii="Traditional Arabic" w:eastAsia="Calibri" w:hAnsi="Traditional Arabic"/>
          <w:color w:val="auto"/>
          <w:rtl/>
        </w:rPr>
        <w:t xml:space="preserve">البحر الرائق شَرْحُ كنز الدقائق: لزين الدين ابن نجيم الحنفي المتوفى سنة (970هـ). </w:t>
      </w:r>
    </w:p>
    <w:p w:rsidR="00213794" w:rsidRPr="002F3D54" w:rsidRDefault="00213794" w:rsidP="009A7D67">
      <w:pPr>
        <w:numPr>
          <w:ilvl w:val="0"/>
          <w:numId w:val="1"/>
        </w:numPr>
        <w:tabs>
          <w:tab w:val="left" w:pos="112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مجمع الأنهر في شرح ملتقى الأبحر: لعبد الرحمن بن محمد بن سليمان الكليبولي المدعو بشيخي زاده، المتوفى سنة (1078هـ). </w:t>
      </w:r>
    </w:p>
    <w:p w:rsidR="00213794" w:rsidRPr="002F3D54" w:rsidRDefault="00213794" w:rsidP="009A7D67">
      <w:pPr>
        <w:numPr>
          <w:ilvl w:val="0"/>
          <w:numId w:val="1"/>
        </w:numPr>
        <w:tabs>
          <w:tab w:val="left" w:pos="1124"/>
        </w:tabs>
        <w:ind w:left="0" w:firstLine="567"/>
        <w:rPr>
          <w:rFonts w:ascii="Traditional Arabic" w:eastAsia="Calibri" w:hAnsi="Traditional Arabic"/>
          <w:color w:val="auto"/>
        </w:rPr>
      </w:pPr>
      <w:r w:rsidRPr="002F3D54">
        <w:rPr>
          <w:rFonts w:ascii="Traditional Arabic" w:eastAsia="Calibri" w:hAnsi="Traditional Arabic"/>
          <w:color w:val="auto"/>
          <w:rtl/>
        </w:rPr>
        <w:t xml:space="preserve">حاشية الطحاوي على مراقي الفلاح شَرْحُ نور الإيضاح: لأحمد بن محمد </w:t>
      </w:r>
      <w:r w:rsidRPr="002F3D54">
        <w:rPr>
          <w:rFonts w:ascii="Traditional Arabic" w:eastAsia="Calibri" w:hAnsi="Traditional Arabic" w:hint="cs"/>
          <w:color w:val="auto"/>
          <w:rtl/>
        </w:rPr>
        <w:t>ا</w:t>
      </w:r>
      <w:r w:rsidRPr="002F3D54">
        <w:rPr>
          <w:rFonts w:ascii="Traditional Arabic" w:eastAsia="Calibri" w:hAnsi="Traditional Arabic"/>
          <w:color w:val="auto"/>
          <w:rtl/>
        </w:rPr>
        <w:t>بن إسماعيل الطحطاوي الحنفي، المتوفى سنة (1231هـ).</w:t>
      </w:r>
    </w:p>
    <w:p w:rsidR="00213794" w:rsidRPr="002F3D54" w:rsidRDefault="00213794" w:rsidP="009A7D67">
      <w:pPr>
        <w:numPr>
          <w:ilvl w:val="0"/>
          <w:numId w:val="1"/>
        </w:numPr>
        <w:tabs>
          <w:tab w:val="left" w:pos="1124"/>
        </w:tabs>
        <w:ind w:left="0" w:firstLine="567"/>
        <w:rPr>
          <w:rFonts w:ascii="Traditional Arabic" w:eastAsia="Calibri" w:hAnsi="Traditional Arabic"/>
          <w:color w:val="auto"/>
          <w:rtl/>
        </w:rPr>
      </w:pPr>
      <w:r w:rsidRPr="002F3D54">
        <w:rPr>
          <w:rFonts w:ascii="Traditional Arabic" w:eastAsia="Calibri" w:hAnsi="Traditional Arabic"/>
          <w:color w:val="auto"/>
          <w:rtl/>
        </w:rPr>
        <w:t>رد المحتار على الدر المختار: لابن عابدين، محمد أمين بن عمر بن عبد العزيز عابدين الدمشقي الحنفي المتوفى سنة (1252هـ).</w:t>
      </w:r>
    </w:p>
    <w:p w:rsidR="00213794" w:rsidRPr="002F3D54" w:rsidRDefault="00213794" w:rsidP="009A7D67">
      <w:pPr>
        <w:numPr>
          <w:ilvl w:val="0"/>
          <w:numId w:val="1"/>
        </w:numPr>
        <w:tabs>
          <w:tab w:val="left" w:pos="112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اللباب في شَرْح الكتاب: لعبد الغني الغنيمي الدمشقي الميداني المتوفى سنة (1298هـ). </w:t>
      </w:r>
    </w:p>
    <w:p w:rsidR="00213794" w:rsidRPr="002F3D54" w:rsidRDefault="00213794" w:rsidP="001F3C43">
      <w:pPr>
        <w:pStyle w:val="3"/>
        <w:bidi/>
        <w:rPr>
          <w:rtl/>
        </w:rPr>
      </w:pPr>
      <w:r w:rsidRPr="002F3D54">
        <w:br w:type="column"/>
      </w:r>
      <w:bookmarkStart w:id="77" w:name="_Toc436824670"/>
      <w:bookmarkStart w:id="78" w:name="_Toc436865506"/>
      <w:bookmarkStart w:id="79" w:name="_Toc436866661"/>
      <w:r w:rsidRPr="002F3D54">
        <w:rPr>
          <w:rtl/>
        </w:rPr>
        <w:lastRenderedPageBreak/>
        <w:t>المطلبالخامس</w:t>
      </w:r>
      <w:r w:rsidRPr="002F3D54">
        <w:rPr>
          <w:rtl/>
        </w:rPr>
        <w:br/>
        <w:t>موارد الكتاب ومصطلحاته</w:t>
      </w:r>
      <w:bookmarkEnd w:id="77"/>
      <w:bookmarkEnd w:id="78"/>
      <w:bookmarkEnd w:id="79"/>
    </w:p>
    <w:p w:rsidR="00213794" w:rsidRPr="002F3D54" w:rsidRDefault="00213794" w:rsidP="00191430">
      <w:pPr>
        <w:ind w:firstLine="567"/>
        <w:rPr>
          <w:rFonts w:eastAsia="Calibri"/>
          <w:b/>
          <w:bCs/>
          <w:color w:val="auto"/>
          <w:u w:val="single"/>
          <w:rtl/>
        </w:rPr>
      </w:pPr>
      <w:r w:rsidRPr="002F3D54">
        <w:rPr>
          <w:rFonts w:eastAsia="Calibri"/>
          <w:b/>
          <w:bCs/>
          <w:color w:val="auto"/>
          <w:u w:val="single"/>
          <w:rtl/>
        </w:rPr>
        <w:t>أولًا: موارد الكتاب:</w:t>
      </w:r>
    </w:p>
    <w:p w:rsidR="00213794" w:rsidRPr="002F3D54" w:rsidRDefault="00213794" w:rsidP="00191430">
      <w:pPr>
        <w:ind w:firstLine="567"/>
        <w:rPr>
          <w:rFonts w:ascii="Traditional Arabic" w:eastAsia="Calibri" w:hAnsi="Traditional Arabic"/>
          <w:b/>
          <w:bCs/>
          <w:color w:val="auto"/>
          <w:rtl/>
          <w:lang w:bidi="ar-EG"/>
        </w:rPr>
      </w:pPr>
      <w:r w:rsidRPr="002F3D54">
        <w:rPr>
          <w:rFonts w:ascii="Traditional Arabic" w:eastAsia="Calibri" w:hAnsi="Traditional Arabic"/>
          <w:b/>
          <w:bCs/>
          <w:color w:val="auto"/>
          <w:rtl/>
          <w:lang w:bidi="ar-EG"/>
        </w:rPr>
        <w:t>ومن أهم المصادر التي اعتمد عليها في هذا الكتاب:</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أصول السرخسي: للإمام أبي بكر محمد بن محمد بن أبي سهل السرخسي.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الأسرار: لأبي زيد الدبوسي.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الإيضاح في شَرْح التجريد:  لعبد الرحمن بن محمد بن أميرويه، أب</w:t>
      </w:r>
      <w:r w:rsidRPr="002F3D54">
        <w:rPr>
          <w:rFonts w:ascii="Traditional Arabic" w:eastAsia="Calibri" w:hAnsi="Traditional Arabic" w:hint="cs"/>
          <w:color w:val="auto"/>
          <w:rtl/>
          <w:lang w:bidi="ar-EG"/>
        </w:rPr>
        <w:t>ي</w:t>
      </w:r>
      <w:r w:rsidRPr="002F3D54">
        <w:rPr>
          <w:rFonts w:ascii="Traditional Arabic" w:eastAsia="Calibri" w:hAnsi="Traditional Arabic"/>
          <w:color w:val="auto"/>
          <w:rtl/>
          <w:lang w:bidi="ar-EG"/>
        </w:rPr>
        <w:t xml:space="preserve"> الفضل الكرماني.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الأصل، والمعروف بالمبسوط لمحمد بن الحسن الشيباني.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 xml:space="preserve">التيسير في التفسير؛ لنجم الدين أبي حفص النسفي. </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تتمة الفتاوى؛ لبرهان الدين ابن مازة البخاري.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 xml:space="preserve">تحفة الفقهاء لعلاء الدين السمرقندي رحمه الله. </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الجامع الصغير؛ لمحمد بن الحسن الشيباني.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hint="cs"/>
          <w:color w:val="auto"/>
          <w:rtl/>
          <w:lang w:bidi="ar-EG"/>
        </w:rPr>
        <w:t xml:space="preserve">شرح </w:t>
      </w:r>
      <w:r w:rsidRPr="002F3D54">
        <w:rPr>
          <w:rFonts w:ascii="Traditional Arabic" w:eastAsia="Calibri" w:hAnsi="Traditional Arabic"/>
          <w:color w:val="auto"/>
          <w:rtl/>
          <w:lang w:bidi="ar-EG"/>
        </w:rPr>
        <w:t>الجامع الصغير؛ لحسن بن منصور بن أبي القاسم فخر الدين، المعروف ب</w:t>
      </w:r>
      <w:r w:rsidRPr="002F3D54">
        <w:rPr>
          <w:rFonts w:ascii="Traditional Arabic" w:eastAsia="Calibri" w:hAnsi="Traditional Arabic" w:hint="cs"/>
          <w:color w:val="auto"/>
          <w:rtl/>
          <w:lang w:bidi="ar-EG"/>
        </w:rPr>
        <w:t xml:space="preserve">ـ </w:t>
      </w:r>
      <w:r w:rsidRPr="002F3D54">
        <w:rPr>
          <w:rFonts w:ascii="Traditional Arabic" w:eastAsia="Calibri" w:hAnsi="Traditional Arabic"/>
          <w:color w:val="auto"/>
          <w:rtl/>
          <w:lang w:bidi="ar-EG"/>
        </w:rPr>
        <w:t>قاضي خان</w:t>
      </w:r>
      <w:r w:rsidRPr="002F3D54">
        <w:rPr>
          <w:rFonts w:ascii="Traditional Arabic" w:eastAsia="Calibri" w:hAnsi="Traditional Arabic" w:hint="cs"/>
          <w:color w:val="auto"/>
          <w:rtl/>
          <w:lang w:bidi="ar-EG"/>
        </w:rPr>
        <w:t>.</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rtl/>
          <w:lang w:bidi="ar-EG"/>
        </w:rPr>
      </w:pPr>
      <w:r w:rsidRPr="002F3D54">
        <w:rPr>
          <w:rFonts w:ascii="Traditional Arabic" w:eastAsia="Calibri" w:hAnsi="Traditional Arabic"/>
          <w:color w:val="auto"/>
          <w:rtl/>
          <w:lang w:bidi="ar-EG"/>
        </w:rPr>
        <w:t>الجامع الصغير؛ للبزدوي</w:t>
      </w:r>
      <w:r w:rsidRPr="002F3D54">
        <w:rPr>
          <w:rFonts w:ascii="Traditional Arabic" w:eastAsia="Calibri" w:hAnsi="Traditional Arabic" w:hint="cs"/>
          <w:color w:val="auto"/>
          <w:rtl/>
          <w:lang w:bidi="ar-EG"/>
        </w:rPr>
        <w:t>.</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الجامع الصغير؛ للتمرتاشي.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 xml:space="preserve"> الخلاصة الغزالية، وتسمى خُلاصة المختصر ونقاوة ال</w:t>
      </w:r>
      <w:r w:rsidRPr="002F3D54">
        <w:rPr>
          <w:rFonts w:ascii="Traditional Arabic" w:eastAsia="Calibri" w:hAnsi="Traditional Arabic" w:hint="cs"/>
          <w:color w:val="auto"/>
          <w:rtl/>
          <w:lang w:bidi="ar-EG"/>
        </w:rPr>
        <w:t>ـ</w:t>
      </w:r>
      <w:r w:rsidRPr="002F3D54">
        <w:rPr>
          <w:rFonts w:ascii="Traditional Arabic" w:eastAsia="Calibri" w:hAnsi="Traditional Arabic"/>
          <w:color w:val="auto"/>
          <w:rtl/>
          <w:lang w:bidi="ar-EG"/>
        </w:rPr>
        <w:t>مُعتصر للغزالي.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 xml:space="preserve"> الذخيرة، المشهورة بالذخيرة البرهانية؛ لبرهان الدين، محمد بن احمد ابن مازة البخاري.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الزيادات؛ لمحمد بن الحسن الشيباني.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شرح الطحاوي لأبي جعفر أحمد بن مُحَمَّد بن سلامة الأزدي الطحاوي</w:t>
      </w:r>
      <w:r w:rsidRPr="002F3D54">
        <w:rPr>
          <w:rFonts w:ascii="Traditional Arabic" w:eastAsia="Calibri" w:hAnsi="Traditional Arabic" w:hint="cs"/>
          <w:color w:val="auto"/>
          <w:rtl/>
          <w:lang w:bidi="ar-EG"/>
        </w:rPr>
        <w:t>.</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الصحاح تاج اللغة وصحاح العربية للجوهري.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فتاوى قاضي خان؛ لحسن بن منصور بن أبي القاسم، المعروف بقاضي خان.</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lastRenderedPageBreak/>
        <w:t>الفوائد الظهيرية، لظهير الدين أبي بكر محمد بن أحمد القاضي.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الكتاب: المشهور بمختصر القدوري</w:t>
      </w:r>
      <w:r w:rsidRPr="002F3D54">
        <w:rPr>
          <w:rFonts w:ascii="Traditional Arabic" w:eastAsia="Calibri" w:hAnsi="Traditional Arabic" w:hint="cs"/>
          <w:color w:val="auto"/>
          <w:rtl/>
          <w:lang w:bidi="ar-EG"/>
        </w:rPr>
        <w:t>.</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المبسوط: لشمس الدين أب</w:t>
      </w:r>
      <w:r w:rsidRPr="002F3D54">
        <w:rPr>
          <w:rFonts w:ascii="Traditional Arabic" w:eastAsia="Calibri" w:hAnsi="Traditional Arabic" w:hint="cs"/>
          <w:color w:val="auto"/>
          <w:rtl/>
          <w:lang w:bidi="ar-EG"/>
        </w:rPr>
        <w:t>ي</w:t>
      </w:r>
      <w:r w:rsidRPr="002F3D54">
        <w:rPr>
          <w:rFonts w:ascii="Traditional Arabic" w:eastAsia="Calibri" w:hAnsi="Traditional Arabic"/>
          <w:color w:val="auto"/>
          <w:rtl/>
          <w:lang w:bidi="ar-EG"/>
        </w:rPr>
        <w:t xml:space="preserve"> بكر السرخسي.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المبسوط: لشمس الأئمة أبي محمد عبدالعزيز الحلواني.</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 xml:space="preserve">المحيط البرهاني: لبرهان الدين محمود بن أحمد بن مازة البخاري. </w:t>
      </w:r>
    </w:p>
    <w:p w:rsidR="00213794" w:rsidRPr="002F3D54" w:rsidRDefault="00213794" w:rsidP="009A7D67">
      <w:pPr>
        <w:numPr>
          <w:ilvl w:val="0"/>
          <w:numId w:val="2"/>
        </w:numPr>
        <w:tabs>
          <w:tab w:val="left" w:pos="1124"/>
        </w:tabs>
        <w:ind w:left="0" w:firstLine="567"/>
        <w:rPr>
          <w:rFonts w:ascii="Traditional Arabic" w:eastAsia="Calibri" w:hAnsi="Traditional Arabic"/>
          <w:color w:val="auto"/>
          <w:lang w:bidi="ar-EG"/>
        </w:rPr>
      </w:pPr>
      <w:r w:rsidRPr="002F3D54">
        <w:rPr>
          <w:rFonts w:ascii="Traditional Arabic" w:eastAsia="Calibri" w:hAnsi="Traditional Arabic"/>
          <w:color w:val="auto"/>
          <w:rtl/>
          <w:lang w:bidi="ar-EG"/>
        </w:rPr>
        <w:t>المغرب في ترتيب المعرب؛ لأبي الفتح ناصر الدين المطرزي.</w:t>
      </w:r>
    </w:p>
    <w:p w:rsidR="00213794" w:rsidRPr="002F3D54" w:rsidRDefault="00213794" w:rsidP="009A7D67">
      <w:pPr>
        <w:numPr>
          <w:ilvl w:val="0"/>
          <w:numId w:val="2"/>
        </w:numPr>
        <w:tabs>
          <w:tab w:val="left" w:pos="1124"/>
        </w:tabs>
        <w:ind w:left="0" w:firstLine="567"/>
        <w:rPr>
          <w:rFonts w:ascii="Traditional Arabic" w:eastAsia="Calibri" w:hAnsi="Traditional Arabic" w:cs="AL-Mohanad"/>
          <w:color w:val="auto"/>
          <w:lang w:bidi="ar-EG"/>
        </w:rPr>
      </w:pPr>
      <w:r w:rsidRPr="002F3D54">
        <w:rPr>
          <w:rFonts w:ascii="Tahoma" w:hAnsi="Tahoma"/>
          <w:color w:val="auto"/>
          <w:rtl/>
          <w:lang w:bidi="ar-EG"/>
        </w:rPr>
        <w:t>المفصل في صنعة الإعراب</w:t>
      </w:r>
      <w:r w:rsidRPr="002F3D54">
        <w:rPr>
          <w:rFonts w:ascii="Tahoma" w:hAnsi="Tahoma" w:hint="cs"/>
          <w:color w:val="auto"/>
          <w:rtl/>
          <w:lang w:bidi="ar-EG"/>
        </w:rPr>
        <w:t xml:space="preserve">: </w:t>
      </w:r>
      <w:r w:rsidRPr="002F3D54">
        <w:rPr>
          <w:rFonts w:ascii="Tahoma" w:hAnsi="Tahoma"/>
          <w:color w:val="auto"/>
          <w:rtl/>
          <w:lang w:bidi="ar-EG"/>
        </w:rPr>
        <w:t>للإمام أبي القاسم محمود بن عمرو الزمخشري.</w:t>
      </w:r>
    </w:p>
    <w:p w:rsidR="00213794" w:rsidRPr="002F3D54" w:rsidRDefault="00213794" w:rsidP="009A7D67">
      <w:pPr>
        <w:numPr>
          <w:ilvl w:val="0"/>
          <w:numId w:val="2"/>
        </w:numPr>
        <w:tabs>
          <w:tab w:val="left" w:pos="1124"/>
        </w:tabs>
        <w:ind w:left="0" w:firstLine="567"/>
        <w:rPr>
          <w:rFonts w:ascii="Traditional Arabic" w:eastAsia="Calibri" w:hAnsi="Traditional Arabic" w:cs="AL-Mohanad"/>
          <w:color w:val="auto"/>
          <w:lang w:bidi="ar-EG"/>
        </w:rPr>
      </w:pPr>
      <w:r w:rsidRPr="002F3D54">
        <w:rPr>
          <w:rFonts w:ascii="Tahoma" w:hAnsi="Tahoma"/>
          <w:color w:val="auto"/>
          <w:rtl/>
          <w:lang w:bidi="ar-EG"/>
        </w:rPr>
        <w:t>تبصرة الأدلة في الكلام</w:t>
      </w:r>
      <w:r w:rsidRPr="002F3D54">
        <w:rPr>
          <w:rFonts w:ascii="Tahoma" w:hAnsi="Tahoma" w:hint="cs"/>
          <w:color w:val="auto"/>
          <w:rtl/>
          <w:lang w:bidi="ar-EG"/>
        </w:rPr>
        <w:t>:</w:t>
      </w:r>
      <w:r w:rsidRPr="002F3D54">
        <w:rPr>
          <w:rFonts w:ascii="Tahoma" w:hAnsi="Tahoma"/>
          <w:color w:val="auto"/>
          <w:rtl/>
          <w:lang w:bidi="ar-EG"/>
        </w:rPr>
        <w:t xml:space="preserve"> للشيخ، الإمام، أبي المعين: ميمون بن محمد النسفي.</w:t>
      </w:r>
    </w:p>
    <w:p w:rsidR="00213794" w:rsidRPr="002F3D54" w:rsidRDefault="00213794" w:rsidP="00191430">
      <w:pPr>
        <w:ind w:firstLine="567"/>
        <w:rPr>
          <w:b/>
          <w:bCs/>
          <w:color w:val="auto"/>
          <w:sz w:val="28"/>
          <w:szCs w:val="40"/>
          <w:u w:val="single"/>
          <w:rtl/>
          <w:lang w:val="en-GB"/>
        </w:rPr>
      </w:pPr>
      <w:r w:rsidRPr="002F3D54">
        <w:rPr>
          <w:b/>
          <w:bCs/>
          <w:color w:val="auto"/>
          <w:sz w:val="28"/>
          <w:szCs w:val="40"/>
          <w:u w:val="single"/>
          <w:rtl/>
        </w:rPr>
        <w:t>ثانيًا: مصطلحاته:</w:t>
      </w:r>
    </w:p>
    <w:p w:rsidR="00213794" w:rsidRPr="002F3D54" w:rsidRDefault="00213794" w:rsidP="009A7D67">
      <w:pPr>
        <w:numPr>
          <w:ilvl w:val="1"/>
          <w:numId w:val="2"/>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إذا قال: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ذكره شيخ الإسلام</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 فإنه يقصد محمد بن الحسن الشيباني في الجامع الصغير، وأمّا إذا قال: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ذكره شيخ الإسلام في مبسوطه</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 فإنه يقصد أنه في المبسوط للشيباني. </w:t>
      </w:r>
    </w:p>
    <w:p w:rsidR="00213794" w:rsidRPr="002F3D54" w:rsidRDefault="00213794" w:rsidP="009A7D67">
      <w:pPr>
        <w:numPr>
          <w:ilvl w:val="1"/>
          <w:numId w:val="2"/>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إذا قال: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في المبسوط</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 بإطلاقه فإنه يقصد مبسوط شمس الأئمة السرخسي. </w:t>
      </w:r>
    </w:p>
    <w:p w:rsidR="00213794" w:rsidRPr="002F3D54" w:rsidRDefault="00213794" w:rsidP="009A7D67">
      <w:pPr>
        <w:numPr>
          <w:ilvl w:val="1"/>
          <w:numId w:val="2"/>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إذا قال: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الشيخ</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 فالمراد به حافظ الدين ال</w:t>
      </w:r>
      <w:r w:rsidRPr="002F3D54">
        <w:rPr>
          <w:rFonts w:ascii="Traditional Arabic" w:eastAsia="Calibri" w:hAnsi="Traditional Arabic" w:hint="cs"/>
          <w:color w:val="auto"/>
          <w:rtl/>
        </w:rPr>
        <w:t>بخاري</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85"/>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9A7D67">
      <w:pPr>
        <w:numPr>
          <w:ilvl w:val="1"/>
          <w:numId w:val="2"/>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 xml:space="preserve">إذا قال: </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الأستاذ</w:t>
      </w:r>
      <w:r w:rsidRPr="002F3D54">
        <w:rPr>
          <w:rFonts w:ascii="Traditional Arabic" w:eastAsia="Calibri" w:hAnsi="Traditional Arabic" w:cs="CTraditional Arabic" w:hint="cs"/>
          <w:color w:val="auto"/>
          <w:rtl/>
        </w:rPr>
        <w:t>#</w:t>
      </w:r>
      <w:r w:rsidRPr="002F3D54">
        <w:rPr>
          <w:rFonts w:ascii="Traditional Arabic" w:eastAsia="Calibri" w:hAnsi="Traditional Arabic"/>
          <w:color w:val="auto"/>
          <w:rtl/>
        </w:rPr>
        <w:t xml:space="preserve"> فالمراد به فخر الدين المايمرغي</w:t>
      </w:r>
      <w:r w:rsidRPr="002F3D54">
        <w:rPr>
          <w:rFonts w:ascii="Traditional Arabic" w:eastAsia="Calibri" w:hAnsi="Traditional Arabic"/>
          <w:color w:val="auto"/>
          <w:vertAlign w:val="superscript"/>
          <w:rtl/>
        </w:rPr>
        <w:t>(</w:t>
      </w:r>
      <w:r w:rsidRPr="002F3D54">
        <w:rPr>
          <w:rFonts w:ascii="Traditional Arabic" w:eastAsia="Calibri" w:hAnsi="Traditional Arabic"/>
          <w:color w:val="auto"/>
          <w:vertAlign w:val="superscript"/>
          <w:rtl/>
        </w:rPr>
        <w:footnoteReference w:id="86"/>
      </w:r>
      <w:r w:rsidRPr="002F3D54">
        <w:rPr>
          <w:rFonts w:ascii="Traditional Arabic" w:eastAsia="Calibri" w:hAnsi="Traditional Arabic"/>
          <w:color w:val="auto"/>
          <w:vertAlign w:val="superscript"/>
          <w:rtl/>
        </w:rPr>
        <w:t>)</w:t>
      </w:r>
      <w:r w:rsidRPr="002F3D54">
        <w:rPr>
          <w:rFonts w:ascii="Traditional Arabic" w:eastAsia="Calibri" w:hAnsi="Traditional Arabic" w:hint="cs"/>
          <w:color w:val="auto"/>
          <w:rtl/>
        </w:rPr>
        <w:t>.</w:t>
      </w:r>
    </w:p>
    <w:p w:rsidR="00213794" w:rsidRPr="002F3D54" w:rsidRDefault="00213794" w:rsidP="00191430">
      <w:pPr>
        <w:bidi w:val="0"/>
        <w:ind w:firstLine="567"/>
        <w:rPr>
          <w:rFonts w:ascii="Traditional Arabic" w:eastAsia="Calibri" w:hAnsi="Traditional Arabic"/>
          <w:color w:val="auto"/>
          <w:rtl/>
        </w:rPr>
      </w:pPr>
      <w:r w:rsidRPr="002F3D54">
        <w:rPr>
          <w:rFonts w:ascii="Traditional Arabic" w:eastAsia="Calibri" w:hAnsi="Traditional Arabic"/>
          <w:color w:val="auto"/>
          <w:rtl/>
        </w:rPr>
        <w:br w:type="page"/>
      </w:r>
    </w:p>
    <w:p w:rsidR="00213794" w:rsidRPr="002F3D54" w:rsidRDefault="00213794" w:rsidP="001F3C43">
      <w:pPr>
        <w:pStyle w:val="3"/>
        <w:bidi/>
        <w:rPr>
          <w:rtl/>
        </w:rPr>
      </w:pPr>
      <w:bookmarkStart w:id="80" w:name="_Toc436824671"/>
      <w:bookmarkStart w:id="81" w:name="_Toc436865507"/>
      <w:bookmarkStart w:id="82" w:name="_Toc436866662"/>
      <w:r w:rsidRPr="002F3D54">
        <w:rPr>
          <w:rtl/>
        </w:rPr>
        <w:lastRenderedPageBreak/>
        <w:t>المطلب السادس</w:t>
      </w:r>
      <w:r w:rsidRPr="002F3D54">
        <w:rPr>
          <w:rtl/>
        </w:rPr>
        <w:br/>
        <w:t>مزايا الكتاب</w:t>
      </w:r>
      <w:bookmarkEnd w:id="80"/>
      <w:bookmarkEnd w:id="81"/>
      <w:bookmarkEnd w:id="82"/>
    </w:p>
    <w:p w:rsidR="00213794" w:rsidRPr="002F3D54" w:rsidRDefault="00213794" w:rsidP="00191430">
      <w:pPr>
        <w:ind w:firstLine="567"/>
        <w:rPr>
          <w:rFonts w:ascii="Traditional Arabic" w:eastAsia="Calibri" w:hAnsi="Traditional Arabic"/>
          <w:color w:val="auto"/>
          <w:rtl/>
        </w:rPr>
      </w:pPr>
      <w:r w:rsidRPr="002F3D54">
        <w:rPr>
          <w:rFonts w:ascii="Traditional Arabic" w:eastAsia="Calibri" w:hAnsi="Traditional Arabic"/>
          <w:color w:val="auto"/>
          <w:rtl/>
        </w:rPr>
        <w:t>كتاب الن</w:t>
      </w:r>
      <w:r w:rsidRPr="002F3D54">
        <w:rPr>
          <w:rFonts w:ascii="Traditional Arabic" w:eastAsia="Calibri" w:hAnsi="Traditional Arabic" w:hint="cs"/>
          <w:color w:val="auto"/>
          <w:rtl/>
        </w:rPr>
        <w:t>ِّ</w:t>
      </w:r>
      <w:r w:rsidRPr="002F3D54">
        <w:rPr>
          <w:rFonts w:ascii="Traditional Arabic" w:eastAsia="Calibri" w:hAnsi="Traditional Arabic"/>
          <w:color w:val="auto"/>
          <w:rtl/>
        </w:rPr>
        <w:t>هاية من الكتب التي برزت مكانتها بين كتب الفقه عمومًا وكتب الفقه الحنفي خصوصًا</w:t>
      </w:r>
      <w:r w:rsidRPr="002F3D54">
        <w:rPr>
          <w:rFonts w:ascii="Traditional Arabic" w:eastAsia="Calibri" w:hAnsi="Traditional Arabic" w:hint="cs"/>
          <w:color w:val="auto"/>
          <w:rtl/>
        </w:rPr>
        <w:t>،</w:t>
      </w:r>
      <w:r w:rsidRPr="002F3D54">
        <w:rPr>
          <w:rFonts w:ascii="Traditional Arabic" w:eastAsia="Calibri" w:hAnsi="Traditional Arabic"/>
          <w:color w:val="auto"/>
          <w:rtl/>
        </w:rPr>
        <w:t xml:space="preserve"> وما ذلك </w:t>
      </w:r>
      <w:r w:rsidRPr="002F3D54">
        <w:rPr>
          <w:rFonts w:ascii="Traditional Arabic" w:eastAsia="Calibri" w:hAnsi="Traditional Arabic" w:hint="cs"/>
          <w:color w:val="auto"/>
          <w:rtl/>
        </w:rPr>
        <w:t>إلا</w:t>
      </w:r>
      <w:r w:rsidRPr="002F3D54">
        <w:rPr>
          <w:rFonts w:ascii="Traditional Arabic" w:eastAsia="Calibri" w:hAnsi="Traditional Arabic"/>
          <w:color w:val="auto"/>
          <w:rtl/>
        </w:rPr>
        <w:t xml:space="preserve"> لما تميز به هذا الكتاب من مزايا عديدة</w:t>
      </w:r>
      <w:r w:rsidRPr="002F3D54">
        <w:rPr>
          <w:rFonts w:ascii="Traditional Arabic" w:eastAsia="Calibri" w:hAnsi="Traditional Arabic" w:hint="cs"/>
          <w:color w:val="auto"/>
          <w:rtl/>
        </w:rPr>
        <w:t>، و</w:t>
      </w:r>
      <w:r w:rsidRPr="002F3D54">
        <w:rPr>
          <w:rFonts w:ascii="Traditional Arabic" w:eastAsia="Calibri" w:hAnsi="Traditional Arabic"/>
          <w:color w:val="auto"/>
          <w:rtl/>
        </w:rPr>
        <w:t xml:space="preserve">منها: </w:t>
      </w:r>
    </w:p>
    <w:p w:rsidR="00213794" w:rsidRPr="002F3D54" w:rsidRDefault="00213794" w:rsidP="009A7D67">
      <w:pPr>
        <w:numPr>
          <w:ilvl w:val="0"/>
          <w:numId w:val="14"/>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سهولة أسلوب المؤلف، ذلك أن</w:t>
      </w:r>
      <w:r w:rsidRPr="002F3D54">
        <w:rPr>
          <w:rFonts w:ascii="Traditional Arabic" w:eastAsia="Calibri" w:hAnsi="Traditional Arabic" w:hint="cs"/>
          <w:color w:val="auto"/>
          <w:rtl/>
        </w:rPr>
        <w:t>ّ</w:t>
      </w:r>
      <w:r w:rsidRPr="002F3D54">
        <w:rPr>
          <w:rFonts w:ascii="Traditional Arabic" w:eastAsia="Calibri" w:hAnsi="Traditional Arabic"/>
          <w:color w:val="auto"/>
          <w:rtl/>
        </w:rPr>
        <w:t xml:space="preserve"> الم</w:t>
      </w:r>
      <w:r w:rsidRPr="002F3D54">
        <w:rPr>
          <w:rFonts w:ascii="Traditional Arabic" w:eastAsia="Calibri" w:hAnsi="Traditional Arabic" w:hint="cs"/>
          <w:color w:val="auto"/>
          <w:rtl/>
        </w:rPr>
        <w:t>ؤ</w:t>
      </w:r>
      <w:r w:rsidRPr="002F3D54">
        <w:rPr>
          <w:rFonts w:ascii="Traditional Arabic" w:eastAsia="Calibri" w:hAnsi="Traditional Arabic"/>
          <w:color w:val="auto"/>
          <w:rtl/>
        </w:rPr>
        <w:t>لف</w:t>
      </w:r>
      <w:r w:rsidRPr="002F3D54">
        <w:rPr>
          <w:rFonts w:ascii="AAA GoldenLotus" w:eastAsia="Calibri" w:hAnsi="AAA GoldenLotus" w:cs="AAA GoldenLotus"/>
          <w:color w:val="auto"/>
          <w:sz w:val="28"/>
          <w:szCs w:val="28"/>
          <w:rtl/>
        </w:rPr>
        <w:t>ؒ</w:t>
      </w:r>
      <w:r w:rsidRPr="002F3D54">
        <w:rPr>
          <w:rFonts w:ascii="Traditional Arabic" w:eastAsia="Calibri" w:hAnsi="Traditional Arabic"/>
          <w:color w:val="auto"/>
          <w:rtl/>
        </w:rPr>
        <w:t>عمد في شَرْحه إلى أسلوب سهل، مبس</w:t>
      </w:r>
      <w:r w:rsidRPr="002F3D54">
        <w:rPr>
          <w:rFonts w:ascii="Traditional Arabic" w:eastAsia="Calibri" w:hAnsi="Traditional Arabic" w:hint="cs"/>
          <w:color w:val="auto"/>
          <w:rtl/>
        </w:rPr>
        <w:t>ّ</w:t>
      </w:r>
      <w:r w:rsidRPr="002F3D54">
        <w:rPr>
          <w:rFonts w:ascii="Traditional Arabic" w:eastAsia="Calibri" w:hAnsi="Traditional Arabic"/>
          <w:color w:val="auto"/>
          <w:rtl/>
        </w:rPr>
        <w:t xml:space="preserve">ط، وسط، لامطول، ولامختصر. </w:t>
      </w:r>
    </w:p>
    <w:p w:rsidR="00213794" w:rsidRPr="002F3D54" w:rsidRDefault="00213794" w:rsidP="009A7D67">
      <w:pPr>
        <w:numPr>
          <w:ilvl w:val="0"/>
          <w:numId w:val="14"/>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يمهد بمقدمة لكل</w:t>
      </w:r>
      <w:r w:rsidRPr="002F3D54">
        <w:rPr>
          <w:rFonts w:ascii="Traditional Arabic" w:eastAsia="Calibri" w:hAnsi="Traditional Arabic" w:hint="cs"/>
          <w:color w:val="auto"/>
          <w:rtl/>
        </w:rPr>
        <w:t>ِّ</w:t>
      </w:r>
      <w:r w:rsidRPr="002F3D54">
        <w:rPr>
          <w:rFonts w:ascii="Traditional Arabic" w:eastAsia="Calibri" w:hAnsi="Traditional Arabic"/>
          <w:color w:val="auto"/>
          <w:rtl/>
        </w:rPr>
        <w:t xml:space="preserve"> فصل وكتاب ويربطه بما قبله،ويذكر مناسبة الكتاب والفصل لما قبله.</w:t>
      </w:r>
    </w:p>
    <w:p w:rsidR="00213794" w:rsidRPr="002F3D54" w:rsidRDefault="00213794" w:rsidP="009A7D67">
      <w:pPr>
        <w:numPr>
          <w:ilvl w:val="0"/>
          <w:numId w:val="14"/>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توضيح بعض الكلمات الغريبة</w:t>
      </w:r>
      <w:r w:rsidRPr="002F3D54">
        <w:rPr>
          <w:rFonts w:ascii="Traditional Arabic" w:eastAsia="Calibri" w:hAnsi="Traditional Arabic" w:hint="cs"/>
          <w:color w:val="auto"/>
          <w:rtl/>
        </w:rPr>
        <w:t>.</w:t>
      </w:r>
    </w:p>
    <w:p w:rsidR="00213794" w:rsidRPr="002F3D54" w:rsidRDefault="00213794" w:rsidP="009A7D67">
      <w:pPr>
        <w:numPr>
          <w:ilvl w:val="0"/>
          <w:numId w:val="14"/>
        </w:numPr>
        <w:tabs>
          <w:tab w:val="num" w:pos="944"/>
        </w:tabs>
        <w:ind w:left="0" w:firstLine="567"/>
        <w:rPr>
          <w:rFonts w:ascii="Traditional Arabic" w:eastAsia="Calibri" w:hAnsi="Traditional Arabic"/>
          <w:color w:val="auto"/>
          <w:rtl/>
        </w:rPr>
      </w:pPr>
      <w:r w:rsidRPr="002F3D54">
        <w:rPr>
          <w:rFonts w:ascii="Traditional Arabic" w:eastAsia="Calibri" w:hAnsi="Traditional Arabic"/>
          <w:color w:val="auto"/>
          <w:rtl/>
        </w:rPr>
        <w:t>وحدة الموضوع، وتماسك الفكرة، إلاّ أن</w:t>
      </w:r>
      <w:r w:rsidRPr="002F3D54">
        <w:rPr>
          <w:rFonts w:ascii="Traditional Arabic" w:eastAsia="Calibri" w:hAnsi="Traditional Arabic" w:hint="cs"/>
          <w:color w:val="auto"/>
          <w:rtl/>
        </w:rPr>
        <w:t>ّ</w:t>
      </w:r>
      <w:r w:rsidRPr="002F3D54">
        <w:rPr>
          <w:rFonts w:ascii="Traditional Arabic" w:eastAsia="Calibri" w:hAnsi="Traditional Arabic"/>
          <w:color w:val="auto"/>
          <w:rtl/>
        </w:rPr>
        <w:t>ه يتناول في بعض الأحيان موضوعًا ويذكر فروعه ومسائله، وما يتعل</w:t>
      </w:r>
      <w:r w:rsidRPr="002F3D54">
        <w:rPr>
          <w:rFonts w:ascii="Traditional Arabic" w:eastAsia="Calibri" w:hAnsi="Traditional Arabic" w:hint="cs"/>
          <w:color w:val="auto"/>
          <w:rtl/>
        </w:rPr>
        <w:t>ّ</w:t>
      </w:r>
      <w:r w:rsidRPr="002F3D54">
        <w:rPr>
          <w:rFonts w:ascii="Traditional Arabic" w:eastAsia="Calibri" w:hAnsi="Traditional Arabic"/>
          <w:color w:val="auto"/>
          <w:rtl/>
        </w:rPr>
        <w:t>ق به، ثم ينتقل إلى موضوع آخر، ثم تجده يعود إلى ذلك الموضوع الأول.</w:t>
      </w:r>
    </w:p>
    <w:p w:rsidR="00213794" w:rsidRPr="002F3D54" w:rsidRDefault="00213794" w:rsidP="00191430">
      <w:pPr>
        <w:ind w:firstLine="567"/>
        <w:rPr>
          <w:rFonts w:cs="PT Bold Heading"/>
          <w:color w:val="auto"/>
          <w:sz w:val="40"/>
          <w:szCs w:val="40"/>
          <w:rtl/>
          <w:lang w:bidi="ar-EG"/>
        </w:rPr>
      </w:pPr>
      <w:r w:rsidRPr="002F3D54">
        <w:rPr>
          <w:rFonts w:ascii="Traditional Arabic" w:eastAsia="Calibri" w:hAnsi="Traditional Arabic"/>
          <w:color w:val="auto"/>
          <w:rtl/>
        </w:rPr>
        <w:t>لم يقتصر المؤلف</w:t>
      </w:r>
      <w:r w:rsidRPr="002F3D54">
        <w:rPr>
          <w:rFonts w:ascii="AAA GoldenLotus" w:eastAsia="Calibri" w:hAnsi="AAA GoldenLotus" w:cs="AAA GoldenLotus"/>
          <w:color w:val="auto"/>
          <w:sz w:val="28"/>
          <w:szCs w:val="28"/>
          <w:rtl/>
        </w:rPr>
        <w:t>ؒ</w:t>
      </w:r>
      <w:r w:rsidRPr="002F3D54">
        <w:rPr>
          <w:rFonts w:ascii="Traditional Arabic" w:eastAsia="Calibri" w:hAnsi="Traditional Arabic"/>
          <w:color w:val="auto"/>
          <w:rtl/>
        </w:rPr>
        <w:t xml:space="preserve">تعالى في شرحه على الجانب الفقهي، وتوضيح المسائل </w:t>
      </w:r>
      <w:r w:rsidRPr="002F3D54">
        <w:rPr>
          <w:rFonts w:ascii="Traditional Arabic" w:eastAsia="Calibri" w:hAnsi="Traditional Arabic" w:hint="cs"/>
          <w:color w:val="auto"/>
          <w:rtl/>
        </w:rPr>
        <w:t>الفقهية</w:t>
      </w:r>
      <w:r w:rsidRPr="002F3D54">
        <w:rPr>
          <w:rFonts w:ascii="Traditional Arabic" w:eastAsia="Calibri" w:hAnsi="Traditional Arabic"/>
          <w:color w:val="auto"/>
          <w:rtl/>
        </w:rPr>
        <w:t xml:space="preserve">، ومناقشتها، بل كان شَرْحه محلى بالفنون الأصيلة، فكان يعمد إلى مناقشة </w:t>
      </w:r>
      <w:r w:rsidRPr="002F3D54">
        <w:rPr>
          <w:rFonts w:ascii="Traditional Arabic" w:eastAsia="Calibri" w:hAnsi="Traditional Arabic" w:hint="cs"/>
          <w:color w:val="auto"/>
          <w:rtl/>
        </w:rPr>
        <w:t>آ</w:t>
      </w:r>
      <w:r w:rsidRPr="002F3D54">
        <w:rPr>
          <w:rFonts w:ascii="Traditional Arabic" w:eastAsia="Calibri" w:hAnsi="Traditional Arabic"/>
          <w:color w:val="auto"/>
          <w:rtl/>
        </w:rPr>
        <w:t xml:space="preserve">راء المفسرين، واللغويين، وأئمة القراءات، معتمدًا في ذلك على مصادرهم وكتبهم، مما يؤكد </w:t>
      </w:r>
      <w:r w:rsidRPr="002F3D54">
        <w:rPr>
          <w:rFonts w:ascii="Traditional Arabic" w:eastAsia="Calibri" w:hAnsi="Traditional Arabic" w:hint="cs"/>
          <w:color w:val="auto"/>
          <w:rtl/>
        </w:rPr>
        <w:t>أصالة</w:t>
      </w:r>
      <w:r w:rsidRPr="002F3D54">
        <w:rPr>
          <w:rFonts w:ascii="Traditional Arabic" w:eastAsia="Calibri" w:hAnsi="Traditional Arabic"/>
          <w:color w:val="auto"/>
          <w:rtl/>
        </w:rPr>
        <w:t xml:space="preserve"> مصادر هذا الكتاب وتنوعها.</w:t>
      </w:r>
      <w:r w:rsidR="004F6076" w:rsidRPr="004F6076">
        <w:rPr>
          <w:color w:val="auto"/>
          <w:rtl/>
          <w:lang w:eastAsia="en-US"/>
        </w:rPr>
        <w:pict>
          <v:rect id="_x0000_s1266" style="position:absolute;left:0;text-align:left;margin-left:-27pt;margin-top:639pt;width:477pt;height:81pt;z-index:25212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" strokecolor="white"/>
        </w:pict>
      </w:r>
    </w:p>
    <w:p w:rsidR="00213794" w:rsidRPr="002F3D54" w:rsidRDefault="00213794" w:rsidP="00191430">
      <w:pPr>
        <w:ind w:firstLine="567"/>
        <w:rPr>
          <w:rFonts w:cs="PT Bold Heading"/>
          <w:color w:val="auto"/>
          <w:sz w:val="40"/>
          <w:szCs w:val="40"/>
          <w:rtl/>
        </w:rPr>
      </w:pP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ascii="Calibri" w:eastAsia="Calibri" w:hAnsi="Calibri" w:cs="AL-Mohanad"/>
          <w:color w:val="auto"/>
          <w:rtl/>
        </w:rPr>
        <w:sectPr w:rsidR="00213794" w:rsidRPr="002F3D54" w:rsidSect="001F3C43">
          <w:headerReference w:type="default" r:id="rId16"/>
          <w:headerReference w:type="first" r:id="rId17"/>
          <w:footnotePr>
            <w:numRestart w:val="eachPage"/>
          </w:footnotePr>
          <w:pgSz w:w="11906" w:h="16838" w:code="9"/>
          <w:pgMar w:top="1389" w:right="1701" w:bottom="2155" w:left="1701" w:header="709" w:footer="2007" w:gutter="0"/>
          <w:cols w:space="708"/>
          <w:bidi/>
          <w:rtlGutter/>
          <w:docGrid w:linePitch="490"/>
        </w:sectPr>
      </w:pP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color w:val="auto"/>
          <w:rtl/>
        </w:rPr>
      </w:pPr>
    </w:p>
    <w:p w:rsidR="00213794" w:rsidRPr="002F3D54" w:rsidRDefault="00213794" w:rsidP="00191430">
      <w:pPr>
        <w:ind w:firstLine="567"/>
        <w:rPr>
          <w:rFonts w:cs="PT Bold Heading"/>
          <w:color w:val="auto"/>
          <w:sz w:val="54"/>
          <w:szCs w:val="54"/>
          <w:u w:val="single"/>
          <w:rtl/>
        </w:rPr>
      </w:pPr>
    </w:p>
    <w:p w:rsidR="00213794" w:rsidRPr="002F3D54" w:rsidRDefault="00213794" w:rsidP="00191430">
      <w:pPr>
        <w:ind w:firstLine="567"/>
        <w:rPr>
          <w:rFonts w:cs="PT Bold Heading"/>
          <w:color w:val="auto"/>
          <w:sz w:val="54"/>
          <w:szCs w:val="54"/>
          <w:u w:val="single"/>
          <w:rtl/>
        </w:rPr>
      </w:pPr>
    </w:p>
    <w:p w:rsidR="00213794" w:rsidRPr="002F3D54" w:rsidRDefault="004F6076" w:rsidP="00191430">
      <w:pPr>
        <w:ind w:firstLine="567"/>
        <w:rPr>
          <w:rFonts w:cs="PT Bold Heading"/>
          <w:color w:val="auto"/>
          <w:sz w:val="54"/>
          <w:szCs w:val="54"/>
          <w:u w:val="single"/>
          <w:rtl/>
        </w:rPr>
      </w:pPr>
      <w:r w:rsidRPr="004F6076">
        <w:rPr>
          <w:rFonts w:cs="Times New Roman"/>
          <w:sz w:val="24"/>
          <w:szCs w:val="24"/>
          <w:rtl/>
          <w:lang w:eastAsia="en-US"/>
        </w:rPr>
        <w:pict>
          <v:shape id="ثماني 427" o:spid="_x0000_s1035" type="#_x0000_t10" style="position:absolute;left:0;text-align:left;margin-left:0;margin-top:0;width:326.15pt;height:212.25pt;z-index:-25115750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" adj="680" strokeweight="2.5pt">
            <v:shadow color="#868686"/>
            <v:textbox inset="1mm,1mm,1mm,1mm">
              <w:txbxContent>
                <w:p w:rsidR="00E408E2" w:rsidRDefault="00E408E2" w:rsidP="001F3C43">
                  <w:pPr>
                    <w:pStyle w:val="1e"/>
                    <w:bidi/>
                    <w:jc w:val="center"/>
                    <w:rPr>
                      <w:rFonts w:ascii="Traditional Arabic" w:hAnsi="Traditional Arabic" w:cs="Traditional Arabic"/>
                      <w:sz w:val="36"/>
                      <w:szCs w:val="46"/>
                    </w:rPr>
                  </w:pPr>
                </w:p>
                <w:p w:rsidR="00E408E2" w:rsidRDefault="00E408E2" w:rsidP="001F3C43">
                  <w:pPr>
                    <w:tabs>
                      <w:tab w:val="left" w:pos="781"/>
                      <w:tab w:val="left" w:pos="1065"/>
                      <w:tab w:val="left" w:pos="1699"/>
                    </w:tabs>
                    <w:ind w:left="286"/>
                    <w:contextualSpacing/>
                    <w:rPr>
                      <w:rFonts w:ascii="Traditional Arabic" w:eastAsia="Calibri" w:hAnsi="Traditional Arabic" w:cstheme="minorBidi"/>
                      <w:sz w:val="22"/>
                      <w:szCs w:val="22"/>
                      <w:rtl/>
                    </w:rPr>
                  </w:pPr>
                </w:p>
                <w:p w:rsidR="00E408E2" w:rsidRDefault="00E408E2" w:rsidP="001F3C43">
                  <w:pPr>
                    <w:ind w:firstLine="567"/>
                    <w:rPr>
                      <w:rFonts w:ascii="Traditional Arabic" w:hAnsi="Traditional Arabic"/>
                      <w:b/>
                      <w:bCs/>
                      <w:color w:val="auto"/>
                      <w:sz w:val="40"/>
                      <w:szCs w:val="40"/>
                      <w:rtl/>
                    </w:rPr>
                  </w:pPr>
                </w:p>
                <w:p w:rsidR="00E408E2" w:rsidRPr="001F3C43" w:rsidRDefault="00E408E2" w:rsidP="001F3C43">
                  <w:pPr>
                    <w:ind w:firstLine="567"/>
                    <w:rPr>
                      <w:rFonts w:ascii="Traditional Arabic" w:hAnsi="Traditional Arabic"/>
                      <w:b/>
                      <w:bCs/>
                      <w:color w:val="auto"/>
                      <w:sz w:val="40"/>
                      <w:szCs w:val="40"/>
                      <w:rtl/>
                    </w:rPr>
                  </w:pPr>
                  <w:r w:rsidRPr="001F3C43">
                    <w:rPr>
                      <w:rFonts w:ascii="Traditional Arabic" w:hAnsi="Traditional Arabic"/>
                      <w:b/>
                      <w:bCs/>
                      <w:color w:val="auto"/>
                      <w:sz w:val="40"/>
                      <w:szCs w:val="40"/>
                      <w:rtl/>
                    </w:rPr>
                    <w:t xml:space="preserve">وفيه تمهيد وثلاثة مطالب: </w:t>
                  </w:r>
                </w:p>
                <w:p w:rsidR="00E408E2" w:rsidRPr="001F3C43" w:rsidRDefault="00E408E2" w:rsidP="001F3C43">
                  <w:pPr>
                    <w:ind w:firstLine="567"/>
                    <w:rPr>
                      <w:rFonts w:ascii="Traditional Arabic" w:hAnsi="Traditional Arabic"/>
                      <w:color w:val="auto"/>
                      <w:rtl/>
                      <w:lang w:val="fr-FR"/>
                    </w:rPr>
                  </w:pPr>
                  <w:r w:rsidRPr="001F3C43">
                    <w:rPr>
                      <w:rFonts w:ascii="Traditional Arabic" w:hAnsi="Traditional Arabic"/>
                      <w:b/>
                      <w:bCs/>
                      <w:color w:val="auto"/>
                      <w:rtl/>
                      <w:lang w:val="fr-FR"/>
                    </w:rPr>
                    <w:t>المطلب الأول:</w:t>
                  </w:r>
                  <w:r w:rsidRPr="001F3C43">
                    <w:rPr>
                      <w:rFonts w:ascii="Traditional Arabic" w:hAnsi="Traditional Arabic"/>
                      <w:b/>
                      <w:bCs/>
                      <w:color w:val="auto"/>
                      <w:rtl/>
                      <w:lang w:val="fr-FR"/>
                    </w:rPr>
                    <w:tab/>
                  </w:r>
                  <w:r w:rsidRPr="001F3C43">
                    <w:rPr>
                      <w:rFonts w:ascii="Traditional Arabic" w:hAnsi="Traditional Arabic"/>
                      <w:color w:val="auto"/>
                      <w:rtl/>
                      <w:lang w:val="fr-FR"/>
                    </w:rPr>
                    <w:t>وصف النسخ.</w:t>
                  </w:r>
                </w:p>
                <w:p w:rsidR="00E408E2" w:rsidRPr="001F3C43" w:rsidRDefault="00E408E2" w:rsidP="001F3C43">
                  <w:pPr>
                    <w:ind w:firstLine="567"/>
                    <w:rPr>
                      <w:rFonts w:ascii="Traditional Arabic" w:hAnsi="Traditional Arabic"/>
                      <w:color w:val="auto"/>
                      <w:rtl/>
                    </w:rPr>
                  </w:pPr>
                  <w:r w:rsidRPr="001F3C43">
                    <w:rPr>
                      <w:rFonts w:ascii="Traditional Arabic" w:hAnsi="Traditional Arabic"/>
                      <w:b/>
                      <w:bCs/>
                      <w:color w:val="auto"/>
                      <w:rtl/>
                    </w:rPr>
                    <w:t>المطلب الثاني:</w:t>
                  </w:r>
                  <w:r w:rsidRPr="001F3C43">
                    <w:rPr>
                      <w:rFonts w:ascii="Traditional Arabic" w:hAnsi="Traditional Arabic"/>
                      <w:b/>
                      <w:bCs/>
                      <w:color w:val="auto"/>
                      <w:rtl/>
                    </w:rPr>
                    <w:tab/>
                  </w:r>
                  <w:r w:rsidRPr="001F3C43">
                    <w:rPr>
                      <w:rFonts w:ascii="Traditional Arabic" w:hAnsi="Traditional Arabic"/>
                      <w:color w:val="auto"/>
                      <w:rtl/>
                    </w:rPr>
                    <w:t>نماذج من المخطوط.</w:t>
                  </w:r>
                </w:p>
                <w:p w:rsidR="00E408E2" w:rsidRPr="001F3C43" w:rsidRDefault="00E408E2" w:rsidP="001F3C43">
                  <w:pPr>
                    <w:ind w:firstLine="567"/>
                    <w:rPr>
                      <w:rFonts w:ascii="Traditional Arabic" w:hAnsi="Traditional Arabic"/>
                      <w:b/>
                      <w:bCs/>
                      <w:color w:val="auto"/>
                    </w:rPr>
                  </w:pPr>
                  <w:r w:rsidRPr="001F3C43">
                    <w:rPr>
                      <w:rFonts w:ascii="Traditional Arabic" w:hAnsi="Traditional Arabic"/>
                      <w:b/>
                      <w:bCs/>
                      <w:color w:val="auto"/>
                      <w:rtl/>
                    </w:rPr>
                    <w:t>المطلب الثالث:</w:t>
                  </w:r>
                  <w:r w:rsidRPr="001F3C43">
                    <w:rPr>
                      <w:rFonts w:ascii="Traditional Arabic" w:hAnsi="Traditional Arabic"/>
                      <w:b/>
                      <w:bCs/>
                      <w:color w:val="auto"/>
                      <w:rtl/>
                    </w:rPr>
                    <w:tab/>
                  </w:r>
                  <w:r w:rsidRPr="001F3C43">
                    <w:rPr>
                      <w:rFonts w:ascii="Traditional Arabic" w:hAnsi="Traditional Arabic"/>
                      <w:color w:val="auto"/>
                      <w:rtl/>
                    </w:rPr>
                    <w:t>بيان منهج التحقيق.</w:t>
                  </w:r>
                </w:p>
                <w:p w:rsidR="00E408E2" w:rsidRPr="001F3C43" w:rsidRDefault="00E408E2" w:rsidP="001F3C43">
                  <w:pPr>
                    <w:jc w:val="center"/>
                    <w:rPr>
                      <w:rFonts w:asciiTheme="minorHAnsi" w:eastAsiaTheme="minorEastAsia" w:hAnsiTheme="minorHAnsi" w:cs="PT Bold Dusky"/>
                      <w:sz w:val="80"/>
                      <w:szCs w:val="88"/>
                    </w:rPr>
                  </w:pPr>
                </w:p>
              </w:txbxContent>
            </v:textbox>
            <w10:wrap anchorx="margin" anchory="margin"/>
          </v:shape>
        </w:pict>
      </w:r>
    </w:p>
    <w:p w:rsidR="00213794" w:rsidRPr="002F3D54" w:rsidRDefault="00213794" w:rsidP="00191430">
      <w:pPr>
        <w:ind w:firstLine="567"/>
        <w:rPr>
          <w:color w:val="auto"/>
          <w:rtl/>
        </w:rPr>
      </w:pPr>
    </w:p>
    <w:p w:rsidR="00213794" w:rsidRPr="002F3D54" w:rsidRDefault="004F6076" w:rsidP="00191430">
      <w:pPr>
        <w:ind w:firstLine="567"/>
        <w:rPr>
          <w:rFonts w:ascii="Calibri" w:eastAsia="Calibri" w:hAnsi="Calibri" w:cs="AL-Mohanad"/>
          <w:color w:val="auto"/>
          <w:rtl/>
        </w:rPr>
      </w:pPr>
      <w:r w:rsidRPr="004F6076">
        <w:rPr>
          <w:color w:val="auto"/>
          <w:rtl/>
          <w:lang w:eastAsia="en-US"/>
        </w:rPr>
        <w:pict>
          <v:roundrect id="AutoShape 211" o:spid="_x0000_s1036" style="position:absolute;left:0;text-align:left;margin-left:0;margin-top:1.25pt;width:261pt;height:54pt;z-index:-251188224;visibility:visible;mso-position-horizontal:center;mso-position-horizontal-relative:margin" arcsize="10923f" wrapcoords="434 -300 -310 1500 -310 21300 124 22800 20917 22800 21041 22800 21662 19500 21662 2400 21414 300 21103 -300 434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" strokeweight="1.5pt">
            <v:shadow on="t" color="black" opacity=".5" offset="-3pt,3pt"/>
            <v:textbox>
              <w:txbxContent>
                <w:p w:rsidR="00E408E2" w:rsidRPr="008F4F5B" w:rsidRDefault="00E408E2" w:rsidP="002F3D54">
                  <w:pPr>
                    <w:spacing w:line="700" w:lineRule="exact"/>
                    <w:jc w:val="center"/>
                    <w:rPr>
                      <w:rFonts w:cs="PT Bold Heading"/>
                      <w:sz w:val="54"/>
                      <w:szCs w:val="54"/>
                    </w:rPr>
                  </w:pPr>
                  <w:r>
                    <w:rPr>
                      <w:rFonts w:cs="PT Bold Heading" w:hint="cs"/>
                      <w:sz w:val="54"/>
                      <w:szCs w:val="54"/>
                      <w:rtl/>
                    </w:rPr>
                    <w:t>القسم الثاني</w:t>
                  </w:r>
                  <w:r w:rsidRPr="008F4F5B">
                    <w:rPr>
                      <w:rFonts w:cs="PT Bold Heading" w:hint="cs"/>
                      <w:sz w:val="54"/>
                      <w:szCs w:val="54"/>
                      <w:rtl/>
                    </w:rPr>
                    <w:t xml:space="preserve">: </w:t>
                  </w:r>
                  <w:r>
                    <w:rPr>
                      <w:rFonts w:cs="PT Bold Heading" w:hint="cs"/>
                      <w:sz w:val="54"/>
                      <w:szCs w:val="54"/>
                      <w:rtl/>
                    </w:rPr>
                    <w:t>التحقيق:</w:t>
                  </w:r>
                </w:p>
              </w:txbxContent>
            </v:textbox>
            <w10:wrap type="through" anchorx="margin"/>
          </v:roundrect>
        </w:pict>
      </w: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ascii="Calibri" w:eastAsia="Calibri" w:hAnsi="Calibri" w:cs="AL-Mohanad"/>
          <w:color w:val="auto"/>
          <w:rtl/>
        </w:rPr>
      </w:pPr>
    </w:p>
    <w:p w:rsidR="00213794" w:rsidRPr="002F3D54" w:rsidRDefault="00213794" w:rsidP="00191430">
      <w:pPr>
        <w:ind w:firstLine="567"/>
        <w:rPr>
          <w:rFonts w:ascii="Traditional Arabic" w:eastAsia="Calibri" w:hAnsi="Traditional Arabic"/>
          <w:color w:val="auto"/>
          <w:rtl/>
          <w:lang w:val="fr-FR"/>
        </w:rPr>
        <w:sectPr w:rsidR="00213794" w:rsidRPr="002F3D54" w:rsidSect="002F3D54">
          <w:footnotePr>
            <w:numRestart w:val="eachPage"/>
          </w:footnotePr>
          <w:pgSz w:w="11906" w:h="16838" w:code="9"/>
          <w:pgMar w:top="1389" w:right="1701" w:bottom="2155" w:left="1701" w:header="709" w:footer="2007" w:gutter="0"/>
          <w:cols w:space="708"/>
          <w:titlePg/>
          <w:bidi/>
          <w:rtlGutter/>
          <w:docGrid w:linePitch="360"/>
        </w:sectPr>
      </w:pPr>
    </w:p>
    <w:p w:rsidR="00213794" w:rsidRPr="002F3D54" w:rsidRDefault="00213794" w:rsidP="00191430">
      <w:pPr>
        <w:ind w:firstLine="567"/>
        <w:rPr>
          <w:color w:val="auto"/>
        </w:rPr>
      </w:pPr>
    </w:p>
    <w:p w:rsidR="001F3C43" w:rsidRDefault="001F3C43">
      <w:pPr>
        <w:widowControl/>
        <w:bidi w:val="0"/>
        <w:ind w:firstLine="0"/>
        <w:jc w:val="left"/>
        <w:rPr>
          <w:rFonts w:ascii="Arial" w:hAnsi="Arial" w:cs="PT Bold Heading"/>
          <w:b/>
          <w:bCs/>
          <w:color w:val="auto"/>
          <w:sz w:val="26"/>
          <w:rtl/>
        </w:rPr>
      </w:pPr>
      <w:bookmarkStart w:id="83" w:name="_Toc436824672"/>
      <w:r>
        <w:rPr>
          <w:rFonts w:ascii="Arial" w:hAnsi="Arial" w:cs="PT Bold Heading"/>
          <w:b/>
          <w:bCs/>
          <w:color w:val="auto"/>
          <w:sz w:val="26"/>
          <w:rtl/>
        </w:rPr>
        <w:br w:type="page"/>
      </w:r>
    </w:p>
    <w:p w:rsidR="00213794" w:rsidRPr="002F3D54" w:rsidRDefault="00213794" w:rsidP="001F3C43">
      <w:pPr>
        <w:pStyle w:val="3"/>
        <w:bidi/>
        <w:rPr>
          <w:rtl/>
        </w:rPr>
      </w:pPr>
      <w:bookmarkStart w:id="84" w:name="_Toc436865508"/>
      <w:bookmarkStart w:id="85" w:name="_Toc436866663"/>
      <w:r w:rsidRPr="002F3D54">
        <w:rPr>
          <w:rtl/>
        </w:rPr>
        <w:lastRenderedPageBreak/>
        <w:t>المطلب الأول</w:t>
      </w:r>
      <w:r w:rsidRPr="002F3D54">
        <w:rPr>
          <w:rtl/>
        </w:rPr>
        <w:br/>
        <w:t>وص</w:t>
      </w:r>
      <w:r w:rsidRPr="002F3D54">
        <w:rPr>
          <w:rFonts w:hint="cs"/>
          <w:rtl/>
        </w:rPr>
        <w:t>ـــــــ</w:t>
      </w:r>
      <w:r w:rsidRPr="002F3D54">
        <w:rPr>
          <w:rtl/>
        </w:rPr>
        <w:t>ف النس</w:t>
      </w:r>
      <w:r w:rsidRPr="002F3D54">
        <w:rPr>
          <w:rFonts w:hint="cs"/>
          <w:rtl/>
        </w:rPr>
        <w:t>ـــــــــــ</w:t>
      </w:r>
      <w:r w:rsidRPr="002F3D54">
        <w:rPr>
          <w:rtl/>
        </w:rPr>
        <w:t>خ</w:t>
      </w:r>
      <w:bookmarkEnd w:id="83"/>
      <w:bookmarkEnd w:id="84"/>
      <w:bookmarkEnd w:id="85"/>
    </w:p>
    <w:p w:rsidR="00213794" w:rsidRPr="002F3D54" w:rsidRDefault="00213794" w:rsidP="00191430">
      <w:pPr>
        <w:ind w:firstLine="567"/>
        <w:rPr>
          <w:b/>
          <w:bCs/>
          <w:color w:val="auto"/>
          <w:sz w:val="28"/>
          <w:szCs w:val="40"/>
          <w:u w:val="single"/>
          <w:rtl/>
        </w:rPr>
      </w:pPr>
      <w:r w:rsidRPr="002F3D54">
        <w:rPr>
          <w:b/>
          <w:bCs/>
          <w:color w:val="auto"/>
          <w:sz w:val="28"/>
          <w:szCs w:val="40"/>
          <w:u w:val="single"/>
          <w:rtl/>
        </w:rPr>
        <w:t>أولًا: وصف كامل المخطوط:</w:t>
      </w:r>
    </w:p>
    <w:p w:rsidR="00213794" w:rsidRPr="002F3D54" w:rsidRDefault="00213794" w:rsidP="00191430">
      <w:pPr>
        <w:ind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وجدتُ منه نسختين كاملتين وتفصيلهما على النحو التالي</w:t>
      </w:r>
      <w:r w:rsidRPr="002F3D54">
        <w:rPr>
          <w:rFonts w:ascii="Traditional Arabic" w:hAnsi="Traditional Arabic"/>
          <w:color w:val="auto"/>
          <w:rtl/>
          <w:lang w:val="fr-FR"/>
        </w:rPr>
        <w:t>:</w:t>
      </w:r>
    </w:p>
    <w:p w:rsidR="00213794" w:rsidRPr="002F3D54" w:rsidRDefault="00213794" w:rsidP="00191430">
      <w:pPr>
        <w:ind w:firstLine="567"/>
        <w:rPr>
          <w:b/>
          <w:bCs/>
          <w:color w:val="auto"/>
          <w:sz w:val="28"/>
          <w:szCs w:val="40"/>
          <w:u w:val="single"/>
          <w:rtl/>
        </w:rPr>
      </w:pPr>
      <w:r w:rsidRPr="002F3D54">
        <w:rPr>
          <w:b/>
          <w:bCs/>
          <w:color w:val="auto"/>
          <w:sz w:val="28"/>
          <w:szCs w:val="40"/>
          <w:u w:val="single"/>
          <w:rtl/>
        </w:rPr>
        <w:t>النسخة الأولى:</w:t>
      </w:r>
    </w:p>
    <w:p w:rsidR="00213794" w:rsidRPr="002F3D54" w:rsidRDefault="00213794" w:rsidP="00191430">
      <w:pPr>
        <w:ind w:firstLine="567"/>
        <w:rPr>
          <w:rFonts w:ascii="Traditional Arabic" w:hAnsi="Traditional Arabic"/>
          <w:b/>
          <w:bCs/>
          <w:color w:val="auto"/>
          <w:spacing w:val="10"/>
          <w:rtl/>
          <w:lang w:val="fr-FR"/>
        </w:rPr>
      </w:pPr>
      <w:r w:rsidRPr="002F3D54">
        <w:rPr>
          <w:rFonts w:ascii="Traditional Arabic" w:hAnsi="Traditional Arabic"/>
          <w:b/>
          <w:bCs/>
          <w:color w:val="auto"/>
          <w:spacing w:val="10"/>
          <w:rtl/>
          <w:lang w:val="fr-FR"/>
        </w:rPr>
        <w:t>نسخة مكتبة يوسف آغا في قونية بتركيا</w:t>
      </w:r>
      <w:r w:rsidRPr="002F3D54">
        <w:rPr>
          <w:rFonts w:ascii="Traditional Arabic" w:hAnsi="Traditional Arabic"/>
          <w:b/>
          <w:bCs/>
          <w:color w:val="auto"/>
          <w:rtl/>
          <w:lang w:val="fr-FR"/>
        </w:rPr>
        <w:t>،</w:t>
      </w:r>
      <w:r w:rsidRPr="002F3D54">
        <w:rPr>
          <w:rFonts w:ascii="Traditional Arabic" w:hAnsi="Traditional Arabic"/>
          <w:b/>
          <w:bCs/>
          <w:color w:val="auto"/>
          <w:spacing w:val="10"/>
          <w:rtl/>
          <w:lang w:val="fr-FR"/>
        </w:rPr>
        <w:t xml:space="preserve"> وعنها صورة مصورة بمركز جمعة الماجد للثقافة والتراث في دولة الإمارات العربية المتحدة</w:t>
      </w:r>
      <w:r w:rsidRPr="002F3D54">
        <w:rPr>
          <w:rFonts w:ascii="Traditional Arabic" w:hAnsi="Traditional Arabic" w:hint="cs"/>
          <w:b/>
          <w:bCs/>
          <w:color w:val="auto"/>
          <w:spacing w:val="10"/>
          <w:rtl/>
          <w:lang w:val="fr-FR"/>
        </w:rPr>
        <w:t>،</w:t>
      </w:r>
      <w:r w:rsidRPr="002F3D54">
        <w:rPr>
          <w:rFonts w:ascii="Traditional Arabic" w:hAnsi="Traditional Arabic"/>
          <w:b/>
          <w:bCs/>
          <w:color w:val="auto"/>
          <w:spacing w:val="10"/>
          <w:rtl/>
          <w:lang w:val="fr-FR"/>
        </w:rPr>
        <w:t xml:space="preserve"> ووصفها على النحو التالي</w:t>
      </w:r>
      <w:r w:rsidRPr="002F3D54">
        <w:rPr>
          <w:rFonts w:ascii="Traditional Arabic" w:hAnsi="Traditional Arabic"/>
          <w:b/>
          <w:bCs/>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عنوان المخطوط</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النهاية في شرح الهداية</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رقم النسخة</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2136762</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رقم الورود</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14722</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رقم التسجيل في مركز جمعة الماجد للثقافة والتراث</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492738</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الموضوع</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الفقه الحنفي</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المؤلف</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السغ</w:t>
      </w:r>
      <w:r w:rsidRPr="002F3D54">
        <w:rPr>
          <w:rFonts w:ascii="Traditional Arabic" w:hAnsi="Traditional Arabic" w:hint="cs"/>
          <w:color w:val="auto"/>
          <w:spacing w:val="10"/>
          <w:rtl/>
          <w:lang w:val="fr-FR"/>
        </w:rPr>
        <w:t>ن</w:t>
      </w:r>
      <w:r w:rsidRPr="002F3D54">
        <w:rPr>
          <w:rFonts w:ascii="Traditional Arabic" w:hAnsi="Traditional Arabic"/>
          <w:color w:val="auto"/>
          <w:spacing w:val="10"/>
          <w:rtl/>
          <w:lang w:val="fr-FR"/>
        </w:rPr>
        <w:t>اقي</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عدد الأوراق</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1125 ورقة</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عدد السطر</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27</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مقاس المخطوط</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19</w:t>
      </w:r>
      <w:r w:rsidRPr="002F3D54">
        <w:rPr>
          <w:rFonts w:ascii="Traditional Arabic" w:hAnsi="Traditional Arabic" w:hint="cs"/>
          <w:color w:val="auto"/>
          <w:spacing w:val="10"/>
          <w:rtl/>
          <w:lang w:val="fr-FR"/>
        </w:rPr>
        <w:t xml:space="preserve">× </w:t>
      </w:r>
      <w:r w:rsidRPr="002F3D54">
        <w:rPr>
          <w:rFonts w:ascii="Traditional Arabic" w:hAnsi="Traditional Arabic"/>
          <w:color w:val="auto"/>
          <w:spacing w:val="10"/>
          <w:rtl/>
          <w:lang w:val="fr-FR"/>
        </w:rPr>
        <w:t>25سم</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نوع الخط</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نسخ</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تاريخ النسخة</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949هـ</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شكل النسخة</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مصورات رقمية ملون</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الناسخ</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محمد بن توشه وارداري</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كتب بخط نسخ واضح</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وتحتوي على فهارس في أوله</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بداية النسخة</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فهرس- وبعده – الحمد لله الذي عالى معالم العلم ودرج أهاليها وجاوز برتبتهم قمة الجوزاء وأعاليها</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وبعد فإن إيضاح ما انغلق من كتب </w:t>
      </w:r>
      <w:r w:rsidRPr="002F3D54">
        <w:rPr>
          <w:rFonts w:ascii="Traditional Arabic" w:hAnsi="Traditional Arabic"/>
          <w:color w:val="auto"/>
          <w:spacing w:val="10"/>
          <w:rtl/>
          <w:lang w:val="fr-FR"/>
        </w:rPr>
        <w:lastRenderedPageBreak/>
        <w:t xml:space="preserve">السلف من </w:t>
      </w:r>
      <w:r w:rsidRPr="002F3D54">
        <w:rPr>
          <w:rFonts w:ascii="Traditional Arabic" w:hAnsi="Traditional Arabic" w:hint="cs"/>
          <w:color w:val="auto"/>
          <w:spacing w:val="10"/>
          <w:rtl/>
          <w:lang w:val="fr-FR"/>
        </w:rPr>
        <w:t>أ</w:t>
      </w:r>
      <w:r w:rsidRPr="002F3D54">
        <w:rPr>
          <w:rFonts w:ascii="Traditional Arabic" w:hAnsi="Traditional Arabic"/>
          <w:color w:val="auto"/>
          <w:spacing w:val="10"/>
          <w:rtl/>
          <w:lang w:val="fr-FR"/>
        </w:rPr>
        <w:t>هم الأمور</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وفي خاتمتها</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كتاب الخنثى</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مسائل شتى من دأب المصنفين</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السماعات والقراءات</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إجازة من المؤلف إلى محمد بن القاضي كمال الدين</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التقييدات والتملكات والوقفيات</w:t>
      </w:r>
      <w:r w:rsidRPr="002F3D54">
        <w:rPr>
          <w:rFonts w:ascii="Traditional Arabic" w:hAnsi="Traditional Arabic" w:hint="cs"/>
          <w:color w:val="auto"/>
          <w:rtl/>
          <w:lang w:val="fr-FR"/>
        </w:rPr>
        <w:t>:</w:t>
      </w:r>
      <w:r w:rsidRPr="002F3D54">
        <w:rPr>
          <w:rFonts w:ascii="Traditional Arabic" w:hAnsi="Traditional Arabic"/>
          <w:color w:val="auto"/>
          <w:spacing w:val="10"/>
          <w:rtl/>
          <w:lang w:val="fr-FR"/>
        </w:rPr>
        <w:t>وقفية من يوسف كتخذا خضر على خزانيته بتاريخ 1209هـ</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النسخة تغطي الكتاب كاملًا</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b/>
          <w:bCs/>
          <w:color w:val="auto"/>
          <w:spacing w:val="10"/>
          <w:u w:val="single"/>
          <w:rtl/>
          <w:lang w:val="fr-FR"/>
        </w:rPr>
        <w:t>الملحوظات</w:t>
      </w:r>
      <w:r w:rsidRPr="002F3D54">
        <w:rPr>
          <w:rFonts w:ascii="Traditional Arabic" w:hAnsi="Traditional Arabic"/>
          <w:b/>
          <w:bCs/>
          <w:color w:val="auto"/>
          <w:u w:val="single"/>
          <w:rtl/>
          <w:lang w:val="fr-FR"/>
        </w:rPr>
        <w:t>:</w:t>
      </w:r>
      <w:r w:rsidRPr="002F3D54">
        <w:rPr>
          <w:rFonts w:ascii="Traditional Arabic" w:hAnsi="Traditional Arabic"/>
          <w:color w:val="auto"/>
          <w:spacing w:val="10"/>
          <w:rtl/>
          <w:lang w:val="fr-FR"/>
        </w:rPr>
        <w:t xml:space="preserve"> تاريخ النسخة واسم الناسخ من الورقة 550 نهاية النصف الأول</w:t>
      </w:r>
      <w:r w:rsidRPr="002F3D54">
        <w:rPr>
          <w:rFonts w:ascii="Traditional Arabic" w:hAnsi="Traditional Arabic" w:hint="cs"/>
          <w:color w:val="auto"/>
          <w:rtl/>
          <w:lang w:val="fr-FR"/>
        </w:rPr>
        <w:t>.</w:t>
      </w:r>
    </w:p>
    <w:p w:rsidR="00213794" w:rsidRPr="002F3D54" w:rsidRDefault="00213794" w:rsidP="00191430">
      <w:pPr>
        <w:ind w:firstLine="567"/>
        <w:rPr>
          <w:rFonts w:ascii="Traditional Arabic" w:hAnsi="Traditional Arabic"/>
          <w:b/>
          <w:bCs/>
          <w:color w:val="auto"/>
          <w:u w:val="single"/>
          <w:rtl/>
        </w:rPr>
      </w:pPr>
      <w:r w:rsidRPr="002F3D54">
        <w:rPr>
          <w:rFonts w:ascii="Traditional Arabic" w:hAnsi="Traditional Arabic"/>
          <w:b/>
          <w:bCs/>
          <w:color w:val="auto"/>
          <w:u w:val="single"/>
          <w:rtl/>
        </w:rPr>
        <w:t>النسخةالثانية:</w:t>
      </w:r>
    </w:p>
    <w:p w:rsidR="00213794" w:rsidRPr="002F3D54" w:rsidRDefault="00213794" w:rsidP="00191430">
      <w:pPr>
        <w:tabs>
          <w:tab w:val="num" w:pos="944"/>
        </w:tabs>
        <w:ind w:firstLine="567"/>
        <w:rPr>
          <w:rFonts w:ascii="Traditional Arabic" w:hAnsi="Traditional Arabic"/>
          <w:b/>
          <w:bCs/>
          <w:color w:val="auto"/>
          <w:spacing w:val="10"/>
          <w:rtl/>
          <w:lang w:val="fr-FR"/>
        </w:rPr>
      </w:pPr>
      <w:r w:rsidRPr="002F3D54">
        <w:rPr>
          <w:rFonts w:ascii="Traditional Arabic" w:hAnsi="Traditional Arabic" w:hint="cs"/>
          <w:b/>
          <w:bCs/>
          <w:color w:val="auto"/>
          <w:spacing w:val="10"/>
          <w:rtl/>
          <w:lang w:val="fr-FR"/>
        </w:rPr>
        <w:t>نسخة</w:t>
      </w:r>
      <w:r w:rsidRPr="002F3D54">
        <w:rPr>
          <w:rFonts w:ascii="Traditional Arabic" w:hAnsi="Traditional Arabic"/>
          <w:b/>
          <w:bCs/>
          <w:color w:val="auto"/>
          <w:spacing w:val="10"/>
          <w:rtl/>
          <w:lang w:val="fr-FR"/>
        </w:rPr>
        <w:t xml:space="preserve"> مكتبة سليمانية قسم جار الله افندي </w:t>
      </w:r>
      <w:r w:rsidRPr="002F3D54">
        <w:rPr>
          <w:rFonts w:ascii="Traditional Arabic" w:hAnsi="Traditional Arabic" w:hint="cs"/>
          <w:b/>
          <w:bCs/>
          <w:color w:val="auto"/>
          <w:spacing w:val="10"/>
          <w:rtl/>
          <w:lang w:val="fr-FR"/>
        </w:rPr>
        <w:t>بتركيا ووصفها على النحو التالي</w:t>
      </w:r>
      <w:r w:rsidRPr="002F3D54">
        <w:rPr>
          <w:rFonts w:ascii="Traditional Arabic" w:hAnsi="Traditional Arabic" w:hint="cs"/>
          <w:b/>
          <w:bCs/>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رقمه (809-900-810) فقه حنفي</w:t>
      </w:r>
      <w:r w:rsidRPr="002F3D54">
        <w:rPr>
          <w:rFonts w:ascii="Traditional Arabic" w:hAnsi="Traditional Arabic" w:hint="cs"/>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المؤلف</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حسام الدين حسين بن علي السغناقي رحمه الله</w:t>
      </w:r>
      <w:r w:rsidRPr="002F3D54">
        <w:rPr>
          <w:rFonts w:ascii="Traditional Arabic" w:hAnsi="Traditional Arabic" w:hint="cs"/>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الناسخ في الجزء الثاني</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عبدالوهاب بن عبدالرحمن</w:t>
      </w:r>
      <w:r w:rsidRPr="002F3D54">
        <w:rPr>
          <w:rFonts w:ascii="Traditional Arabic" w:hAnsi="Traditional Arabic" w:hint="cs"/>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عدد الاوراق</w:t>
      </w:r>
      <w:r w:rsidRPr="002F3D54">
        <w:rPr>
          <w:rFonts w:ascii="Traditional Arabic" w:hAnsi="Traditional Arabic"/>
          <w:color w:val="auto"/>
          <w:rtl/>
          <w:lang w:val="fr-FR"/>
        </w:rPr>
        <w:t>:</w:t>
      </w:r>
      <w:r w:rsidRPr="002F3D54">
        <w:rPr>
          <w:rFonts w:ascii="Traditional Arabic" w:hAnsi="Traditional Arabic" w:hint="cs"/>
          <w:color w:val="auto"/>
          <w:spacing w:val="10"/>
          <w:rtl/>
          <w:lang w:val="fr-FR"/>
        </w:rPr>
        <w:t>1370</w:t>
      </w:r>
      <w:r w:rsidRPr="002F3D54">
        <w:rPr>
          <w:rFonts w:ascii="Traditional Arabic" w:hAnsi="Traditional Arabic"/>
          <w:color w:val="auto"/>
          <w:spacing w:val="10"/>
          <w:rtl/>
          <w:lang w:val="fr-FR"/>
        </w:rPr>
        <w:t xml:space="preserve"> ورقة</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م</w:t>
      </w:r>
      <w:r w:rsidRPr="002F3D54">
        <w:rPr>
          <w:rFonts w:ascii="Traditional Arabic" w:hAnsi="Traditional Arabic" w:hint="cs"/>
          <w:color w:val="auto"/>
          <w:spacing w:val="10"/>
          <w:rtl/>
          <w:lang w:val="fr-FR"/>
        </w:rPr>
        <w:t>(5) م</w:t>
      </w:r>
      <w:r w:rsidRPr="002F3D54">
        <w:rPr>
          <w:rFonts w:ascii="Traditional Arabic" w:hAnsi="Traditional Arabic"/>
          <w:color w:val="auto"/>
          <w:spacing w:val="10"/>
          <w:rtl/>
          <w:lang w:val="fr-FR"/>
        </w:rPr>
        <w:t>جلد</w:t>
      </w:r>
      <w:r w:rsidRPr="002F3D54">
        <w:rPr>
          <w:rFonts w:ascii="Traditional Arabic" w:hAnsi="Traditional Arabic" w:hint="cs"/>
          <w:color w:val="auto"/>
          <w:spacing w:val="10"/>
          <w:rtl/>
          <w:lang w:val="fr-FR"/>
        </w:rPr>
        <w:t>ات</w:t>
      </w:r>
      <w:r w:rsidRPr="002F3D54">
        <w:rPr>
          <w:rFonts w:ascii="Traditional Arabic" w:hAnsi="Traditional Arabic" w:hint="cs"/>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عدد الاسطر</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26-35</w:t>
      </w:r>
      <w:r w:rsidRPr="002F3D54">
        <w:rPr>
          <w:rFonts w:ascii="Traditional Arabic" w:hAnsi="Traditional Arabic" w:hint="cs"/>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مقاس المخطوط</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28</w:t>
      </w:r>
      <w:r w:rsidRPr="002F3D54">
        <w:rPr>
          <w:rFonts w:ascii="Traditional Arabic" w:hAnsi="Traditional Arabic" w:hint="cs"/>
          <w:color w:val="auto"/>
          <w:spacing w:val="10"/>
          <w:rtl/>
          <w:lang w:val="fr-FR"/>
        </w:rPr>
        <w:t xml:space="preserve"> × </w:t>
      </w:r>
      <w:r w:rsidRPr="002F3D54">
        <w:rPr>
          <w:rFonts w:ascii="Traditional Arabic" w:hAnsi="Traditional Arabic"/>
          <w:color w:val="auto"/>
          <w:spacing w:val="10"/>
          <w:rtl/>
          <w:lang w:val="fr-FR"/>
        </w:rPr>
        <w:t>21سم</w:t>
      </w:r>
      <w:r w:rsidRPr="002F3D54">
        <w:rPr>
          <w:rFonts w:ascii="Traditional Arabic" w:hAnsi="Traditional Arabic" w:hint="cs"/>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color w:val="auto"/>
          <w:spacing w:val="10"/>
          <w:rtl/>
          <w:lang w:val="fr-FR"/>
        </w:rPr>
        <w:t>تاريخ النسخ</w:t>
      </w:r>
      <w:r w:rsidRPr="002F3D54">
        <w:rPr>
          <w:rFonts w:ascii="Traditional Arabic" w:hAnsi="Traditional Arabic"/>
          <w:color w:val="auto"/>
          <w:rtl/>
          <w:lang w:val="fr-FR"/>
        </w:rPr>
        <w:t>:</w:t>
      </w:r>
      <w:r w:rsidRPr="002F3D54">
        <w:rPr>
          <w:rFonts w:ascii="Traditional Arabic" w:hAnsi="Traditional Arabic"/>
          <w:color w:val="auto"/>
          <w:spacing w:val="10"/>
          <w:rtl/>
          <w:lang w:val="fr-FR"/>
        </w:rPr>
        <w:t xml:space="preserve"> 1272هـ</w:t>
      </w:r>
      <w:r w:rsidRPr="002F3D54">
        <w:rPr>
          <w:rFonts w:ascii="Traditional Arabic" w:hAnsi="Traditional Arabic"/>
          <w:color w:val="auto"/>
          <w:rtl/>
          <w:lang w:val="fr-FR"/>
        </w:rPr>
        <w:t>.</w:t>
      </w:r>
    </w:p>
    <w:p w:rsidR="00213794" w:rsidRPr="002F3D54" w:rsidRDefault="00213794" w:rsidP="009A7D67">
      <w:pPr>
        <w:numPr>
          <w:ilvl w:val="0"/>
          <w:numId w:val="15"/>
        </w:numPr>
        <w:tabs>
          <w:tab w:val="num" w:pos="944"/>
        </w:tabs>
        <w:ind w:left="0" w:firstLine="567"/>
        <w:rPr>
          <w:rFonts w:ascii="Traditional Arabic" w:hAnsi="Traditional Arabic"/>
          <w:color w:val="auto"/>
          <w:spacing w:val="10"/>
          <w:rtl/>
          <w:lang w:val="fr-FR"/>
        </w:rPr>
      </w:pPr>
      <w:r w:rsidRPr="002F3D54">
        <w:rPr>
          <w:rFonts w:ascii="Traditional Arabic" w:hAnsi="Traditional Arabic"/>
          <w:b/>
          <w:bCs/>
          <w:color w:val="auto"/>
          <w:spacing w:val="10"/>
          <w:rtl/>
          <w:lang w:val="fr-FR"/>
        </w:rPr>
        <w:t>وصف المخطوط</w:t>
      </w:r>
      <w:r w:rsidRPr="002F3D54">
        <w:rPr>
          <w:rFonts w:ascii="Traditional Arabic" w:hAnsi="Traditional Arabic"/>
          <w:b/>
          <w:bCs/>
          <w:color w:val="auto"/>
          <w:rtl/>
          <w:lang w:val="fr-FR"/>
        </w:rPr>
        <w:t>:</w:t>
      </w:r>
      <w:r w:rsidRPr="002F3D54">
        <w:rPr>
          <w:rFonts w:ascii="Traditional Arabic" w:hAnsi="Traditional Arabic"/>
          <w:color w:val="auto"/>
          <w:spacing w:val="10"/>
          <w:rtl/>
          <w:lang w:val="fr-FR"/>
        </w:rPr>
        <w:t xml:space="preserve"> كتب بخط النسخ بحبر </w:t>
      </w:r>
      <w:r w:rsidRPr="002F3D54">
        <w:rPr>
          <w:rFonts w:ascii="Traditional Arabic" w:hAnsi="Traditional Arabic" w:hint="cs"/>
          <w:color w:val="auto"/>
          <w:spacing w:val="10"/>
          <w:rtl/>
          <w:lang w:val="fr-FR"/>
        </w:rPr>
        <w:t>أ</w:t>
      </w:r>
      <w:r w:rsidRPr="002F3D54">
        <w:rPr>
          <w:rFonts w:ascii="Traditional Arabic" w:hAnsi="Traditional Arabic"/>
          <w:color w:val="auto"/>
          <w:spacing w:val="10"/>
          <w:rtl/>
          <w:lang w:val="fr-FR"/>
        </w:rPr>
        <w:t>سود و</w:t>
      </w:r>
      <w:r w:rsidRPr="002F3D54">
        <w:rPr>
          <w:rFonts w:ascii="Traditional Arabic" w:hAnsi="Traditional Arabic" w:hint="cs"/>
          <w:color w:val="auto"/>
          <w:spacing w:val="10"/>
          <w:rtl/>
          <w:lang w:val="fr-FR"/>
        </w:rPr>
        <w:t>أ</w:t>
      </w:r>
      <w:r w:rsidRPr="002F3D54">
        <w:rPr>
          <w:rFonts w:ascii="Traditional Arabic" w:hAnsi="Traditional Arabic"/>
          <w:color w:val="auto"/>
          <w:spacing w:val="10"/>
          <w:rtl/>
          <w:lang w:val="fr-FR"/>
        </w:rPr>
        <w:t>حمر وفيه إطارات وزخارف ملونة</w:t>
      </w:r>
      <w:r w:rsidRPr="002F3D54">
        <w:rPr>
          <w:rFonts w:ascii="Traditional Arabic" w:hAnsi="Traditional Arabic" w:hint="cs"/>
          <w:color w:val="auto"/>
          <w:rtl/>
          <w:lang w:val="fr-FR"/>
        </w:rPr>
        <w:t>.</w:t>
      </w:r>
    </w:p>
    <w:p w:rsidR="00213794" w:rsidRPr="001F3C43" w:rsidRDefault="00213794" w:rsidP="00191430">
      <w:pPr>
        <w:bidi w:val="0"/>
        <w:ind w:firstLine="567"/>
        <w:rPr>
          <w:rFonts w:ascii="Traditional Arabic" w:hAnsi="Traditional Arabic"/>
          <w:color w:val="auto"/>
          <w:spacing w:val="10"/>
          <w:lang w:val="en-GB"/>
        </w:rPr>
      </w:pPr>
      <w:r w:rsidRPr="002F3D54">
        <w:rPr>
          <w:rFonts w:ascii="Traditional Arabic" w:hAnsi="Traditional Arabic"/>
          <w:color w:val="auto"/>
          <w:spacing w:val="10"/>
          <w:rtl/>
          <w:lang w:val="fr-FR"/>
        </w:rPr>
        <w:br w:type="page"/>
      </w:r>
    </w:p>
    <w:p w:rsidR="00213794" w:rsidRPr="002F3D54" w:rsidRDefault="00213794" w:rsidP="001F3C43">
      <w:pPr>
        <w:pStyle w:val="3"/>
        <w:bidi/>
        <w:rPr>
          <w:rtl/>
        </w:rPr>
      </w:pPr>
      <w:bookmarkStart w:id="86" w:name="_Toc436824673"/>
      <w:bookmarkStart w:id="87" w:name="_Toc436865509"/>
      <w:bookmarkStart w:id="88" w:name="_Toc436866664"/>
      <w:r w:rsidRPr="002F3D54">
        <w:rPr>
          <w:rFonts w:hint="cs"/>
          <w:rtl/>
        </w:rPr>
        <w:lastRenderedPageBreak/>
        <w:t>المطلب الثاني</w:t>
      </w:r>
      <w:r w:rsidRPr="002F3D54">
        <w:rPr>
          <w:rtl/>
        </w:rPr>
        <w:br/>
      </w:r>
      <w:r w:rsidRPr="002F3D54">
        <w:rPr>
          <w:rFonts w:hint="cs"/>
          <w:rtl/>
        </w:rPr>
        <w:t>نماذج من المخطوط</w:t>
      </w:r>
      <w:bookmarkEnd w:id="86"/>
      <w:bookmarkEnd w:id="87"/>
      <w:bookmarkEnd w:id="88"/>
    </w:p>
    <w:p w:rsidR="00213794" w:rsidRPr="002F3D54" w:rsidRDefault="00213794" w:rsidP="00191430">
      <w:pPr>
        <w:ind w:firstLine="567"/>
        <w:rPr>
          <w:rFonts w:ascii="Traditional Arabic" w:eastAsia="Calibri" w:hAnsi="Traditional Arabic"/>
          <w:b/>
          <w:bCs/>
          <w:color w:val="auto"/>
          <w:sz w:val="38"/>
          <w:szCs w:val="38"/>
          <w:u w:val="single"/>
          <w:rtl/>
        </w:rPr>
      </w:pPr>
      <w:r w:rsidRPr="002F3D54">
        <w:rPr>
          <w:rFonts w:ascii="Traditional Arabic" w:eastAsia="Calibri" w:hAnsi="Traditional Arabic"/>
          <w:b/>
          <w:bCs/>
          <w:color w:val="auto"/>
          <w:sz w:val="38"/>
          <w:szCs w:val="38"/>
          <w:u w:val="single"/>
          <w:rtl/>
        </w:rPr>
        <w:t>صورة من نسخة مكتبة يوسف آغا (أ)</w:t>
      </w: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4F6076" w:rsidP="00191430">
      <w:pPr>
        <w:ind w:firstLine="567"/>
        <w:rPr>
          <w:rFonts w:ascii="Microsoft Sans Serif" w:hAnsi="Microsoft Sans Serif" w:cs="Mohammad Head"/>
          <w:b/>
          <w:bCs/>
          <w:color w:val="auto"/>
          <w:u w:val="single"/>
          <w:rtl/>
        </w:rPr>
      </w:pPr>
      <w:r w:rsidRPr="004F6076">
        <w:rPr>
          <w:color w:val="auto"/>
          <w:rtl/>
          <w:lang w:eastAsia="en-US"/>
        </w:rPr>
        <w:pict>
          <v:shape id="Text Box 599" o:spid="_x0000_s1037" type="#_x0000_t202" alt="لوح رقم484" style="position:absolute;left:0;text-align:left;margin-left:0;margin-top:3.1pt;width:423pt;height:504.85pt;z-index:252122112;visibility:visible;mso-position-horizontal:center;mso-position-horizontal-relative:margin;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">
            <v:fill r:id="rId18" o:title="لوح رقم484" recolor="t" rotate="t" type="frame"/>
            <v:textbox>
              <w:txbxContent>
                <w:p w:rsidR="00E408E2" w:rsidRDefault="00E408E2" w:rsidP="002F3D54"/>
              </w:txbxContent>
            </v:textbox>
            <w10:wrap anchorx="margin"/>
          </v:shape>
        </w:pict>
      </w: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Traditional Arabic" w:hAnsi="Traditional Arabic"/>
          <w:b/>
          <w:bCs/>
          <w:color w:val="auto"/>
          <w:u w:val="single"/>
          <w:rtl/>
        </w:rPr>
      </w:pPr>
      <w:r w:rsidRPr="002F3D54">
        <w:rPr>
          <w:rFonts w:ascii="Microsoft Sans Serif" w:hAnsi="Microsoft Sans Serif" w:cs="Mohammad Head"/>
          <w:color w:val="auto"/>
          <w:rtl/>
        </w:rPr>
        <w:br w:type="page"/>
      </w:r>
      <w:r w:rsidRPr="002F3D54">
        <w:rPr>
          <w:rFonts w:ascii="Traditional Arabic" w:hAnsi="Traditional Arabic"/>
          <w:b/>
          <w:bCs/>
          <w:color w:val="auto"/>
          <w:rtl/>
          <w:lang w:val="fr-FR"/>
        </w:rPr>
        <w:lastRenderedPageBreak/>
        <w:t>صورة من نسخة مكتبة سليمانية قسم جارالله افندي (ب)</w:t>
      </w:r>
    </w:p>
    <w:p w:rsidR="00213794" w:rsidRPr="002F3D54" w:rsidRDefault="004F6076" w:rsidP="00191430">
      <w:pPr>
        <w:ind w:firstLine="567"/>
        <w:rPr>
          <w:rFonts w:ascii="Microsoft Sans Serif" w:hAnsi="Microsoft Sans Serif" w:cs="Mohammad Head"/>
          <w:b/>
          <w:bCs/>
          <w:color w:val="auto"/>
          <w:u w:val="single"/>
          <w:rtl/>
        </w:rPr>
      </w:pPr>
      <w:r w:rsidRPr="004F6076">
        <w:rPr>
          <w:color w:val="auto"/>
          <w:rtl/>
          <w:lang w:eastAsia="en-US"/>
        </w:rPr>
        <w:pict>
          <v:shape id="Text Box 600" o:spid="_x0000_s1038" type="#_x0000_t202" alt="بداية النسخة ب" style="position:absolute;left:0;text-align:left;margin-left:22.5pt;margin-top:16.65pt;width:402pt;height:587.85pt;z-index:252123136;visibility:visibl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">
            <v:fill r:id="rId19" o:title="بداية النسخة ب" recolor="t" rotate="t" type="frame"/>
            <v:textbox>
              <w:txbxContent>
                <w:p w:rsidR="00E408E2" w:rsidRDefault="00E408E2" w:rsidP="002F3D54"/>
              </w:txbxContent>
            </v:textbox>
          </v:shape>
        </w:pict>
      </w: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91430">
      <w:pPr>
        <w:ind w:firstLine="567"/>
        <w:rPr>
          <w:rFonts w:ascii="Microsoft Sans Serif" w:hAnsi="Microsoft Sans Serif" w:cs="Mohammad Head"/>
          <w:b/>
          <w:bCs/>
          <w:color w:val="auto"/>
          <w:u w:val="single"/>
          <w:rtl/>
        </w:rPr>
      </w:pPr>
    </w:p>
    <w:p w:rsidR="00213794" w:rsidRPr="002F3D54" w:rsidRDefault="00213794" w:rsidP="001F3C43">
      <w:pPr>
        <w:pStyle w:val="3"/>
        <w:bidi/>
        <w:rPr>
          <w:rtl/>
        </w:rPr>
      </w:pPr>
      <w:r w:rsidRPr="002F3D54">
        <w:rPr>
          <w:rFonts w:cs="Mohammad Head"/>
          <w:u w:val="single"/>
          <w:rtl/>
        </w:rPr>
        <w:br w:type="page"/>
      </w:r>
      <w:bookmarkStart w:id="89" w:name="_Toc436824674"/>
      <w:bookmarkStart w:id="90" w:name="_Toc436865510"/>
      <w:bookmarkStart w:id="91" w:name="_Toc436866665"/>
      <w:r w:rsidRPr="002F3D54">
        <w:rPr>
          <w:rFonts w:hint="cs"/>
          <w:rtl/>
        </w:rPr>
        <w:lastRenderedPageBreak/>
        <w:t>المطلب الثالث</w:t>
      </w:r>
      <w:r w:rsidRPr="002F3D54">
        <w:rPr>
          <w:rtl/>
        </w:rPr>
        <w:br/>
      </w:r>
      <w:r w:rsidRPr="002F3D54">
        <w:rPr>
          <w:rFonts w:hint="cs"/>
          <w:rtl/>
        </w:rPr>
        <w:t>بيان منهج التحقيق</w:t>
      </w:r>
      <w:bookmarkEnd w:id="89"/>
      <w:bookmarkEnd w:id="90"/>
      <w:bookmarkEnd w:id="91"/>
    </w:p>
    <w:p w:rsidR="00213794" w:rsidRPr="002F3D54" w:rsidRDefault="00213794" w:rsidP="00191430">
      <w:pPr>
        <w:ind w:firstLine="567"/>
        <w:rPr>
          <w:rFonts w:ascii="Microsoft Sans Serif" w:hAnsi="Microsoft Sans Serif" w:cs="AL-Mohanad Bold"/>
          <w:b/>
          <w:bCs/>
          <w:color w:val="auto"/>
          <w:sz w:val="40"/>
          <w:szCs w:val="40"/>
          <w:rtl/>
        </w:rPr>
      </w:pPr>
    </w:p>
    <w:p w:rsidR="00213794" w:rsidRPr="002F3D54" w:rsidRDefault="00213794" w:rsidP="00191430">
      <w:pPr>
        <w:tabs>
          <w:tab w:val="left" w:pos="6038"/>
        </w:tabs>
        <w:ind w:firstLine="567"/>
        <w:rPr>
          <w:color w:val="auto"/>
          <w:rtl/>
          <w:lang w:bidi="ar-EG"/>
        </w:rPr>
      </w:pPr>
      <w:r w:rsidRPr="002F3D54">
        <w:rPr>
          <w:rFonts w:hint="cs"/>
          <w:color w:val="auto"/>
          <w:rtl/>
          <w:lang w:bidi="ar-EG"/>
        </w:rPr>
        <w:t>اعتمدتُ في التحقيق على خطة تحقيق التراث المقرة من مجلس كلية الشريعة والدراسات الإسلامية في الجلسة رقم (2) وتأريخ (9/9/1426هـ)، و</w:t>
      </w:r>
      <w:r w:rsidRPr="002F3D54">
        <w:rPr>
          <w:color w:val="auto"/>
          <w:rtl/>
          <w:lang w:bidi="ar-EG"/>
        </w:rPr>
        <w:t>الْم</w:t>
      </w:r>
      <w:r w:rsidRPr="002F3D54">
        <w:rPr>
          <w:rFonts w:hint="cs"/>
          <w:color w:val="auto"/>
          <w:rtl/>
          <w:lang w:bidi="ar-EG"/>
        </w:rPr>
        <w:t>َ</w:t>
      </w:r>
      <w:r w:rsidRPr="002F3D54">
        <w:rPr>
          <w:color w:val="auto"/>
          <w:rtl/>
          <w:lang w:bidi="ar-EG"/>
        </w:rPr>
        <w:t xml:space="preserve">نْهَجُ الَّذِي </w:t>
      </w:r>
      <w:r w:rsidRPr="002F3D54">
        <w:rPr>
          <w:rFonts w:hint="cs"/>
          <w:color w:val="auto"/>
          <w:rtl/>
          <w:lang w:bidi="ar-EG"/>
        </w:rPr>
        <w:t xml:space="preserve">سرتُ عليهِ </w:t>
      </w:r>
      <w:r w:rsidRPr="002F3D54">
        <w:rPr>
          <w:color w:val="auto"/>
          <w:rtl/>
          <w:lang w:bidi="ar-EG"/>
        </w:rPr>
        <w:t xml:space="preserve"> فِي خدمةِ </w:t>
      </w:r>
      <w:r w:rsidRPr="002F3D54">
        <w:rPr>
          <w:rFonts w:hint="cs"/>
          <w:color w:val="auto"/>
          <w:rtl/>
          <w:lang w:bidi="ar-EG"/>
        </w:rPr>
        <w:t xml:space="preserve">هذا </w:t>
      </w:r>
      <w:r w:rsidRPr="002F3D54">
        <w:rPr>
          <w:color w:val="auto"/>
          <w:rtl/>
          <w:lang w:bidi="ar-EG"/>
        </w:rPr>
        <w:t>النَّصِّ ِ كَمَا يَلِي:</w:t>
      </w:r>
    </w:p>
    <w:p w:rsidR="00213794" w:rsidRPr="002F3D54" w:rsidRDefault="00213794" w:rsidP="00191430">
      <w:pPr>
        <w:tabs>
          <w:tab w:val="left" w:pos="1124"/>
          <w:tab w:val="left" w:pos="6038"/>
        </w:tabs>
        <w:ind w:firstLine="567"/>
        <w:rPr>
          <w:color w:val="auto"/>
          <w:rtl/>
          <w:lang w:bidi="ar-EG"/>
        </w:rPr>
      </w:pPr>
      <w:r w:rsidRPr="002F3D54">
        <w:rPr>
          <w:b/>
          <w:bCs/>
          <w:color w:val="auto"/>
          <w:rtl/>
          <w:lang w:bidi="ar-EG"/>
        </w:rPr>
        <w:t>أَوَلا:</w:t>
      </w:r>
      <w:r w:rsidRPr="002F3D54">
        <w:rPr>
          <w:rFonts w:hint="cs"/>
          <w:color w:val="auto"/>
          <w:rtl/>
          <w:lang w:bidi="ar-EG"/>
        </w:rPr>
        <w:tab/>
      </w:r>
      <w:r w:rsidRPr="002F3D54">
        <w:rPr>
          <w:color w:val="auto"/>
          <w:rtl/>
          <w:lang w:bidi="ar-EG"/>
        </w:rPr>
        <w:t>اِعْتَمَدْت</w:t>
      </w:r>
      <w:r w:rsidRPr="002F3D54">
        <w:rPr>
          <w:rFonts w:hint="cs"/>
          <w:color w:val="auto"/>
          <w:rtl/>
          <w:lang w:bidi="ar-EG"/>
        </w:rPr>
        <w:t>ُ</w:t>
      </w:r>
      <w:r w:rsidRPr="002F3D54">
        <w:rPr>
          <w:color w:val="auto"/>
          <w:rtl/>
          <w:lang w:bidi="ar-EG"/>
        </w:rPr>
        <w:t xml:space="preserve"> فِي تَحْقِيقِ نَصِّ الْك</w:t>
      </w:r>
      <w:r w:rsidRPr="002F3D54">
        <w:rPr>
          <w:rFonts w:hint="cs"/>
          <w:color w:val="auto"/>
          <w:rtl/>
          <w:lang w:bidi="ar-EG"/>
        </w:rPr>
        <w:t>ِت</w:t>
      </w:r>
      <w:r w:rsidRPr="002F3D54">
        <w:rPr>
          <w:color w:val="auto"/>
          <w:rtl/>
          <w:lang w:bidi="ar-EG"/>
        </w:rPr>
        <w:t>َابِ عَلَى نسخةِ مَكْتَبَةِ يوسف آغا،وَأ</w:t>
      </w:r>
      <w:r w:rsidRPr="002F3D54">
        <w:rPr>
          <w:rFonts w:hint="cs"/>
          <w:color w:val="auto"/>
          <w:rtl/>
          <w:lang w:bidi="ar-EG"/>
        </w:rPr>
        <w:t>َش</w:t>
      </w:r>
      <w:r w:rsidRPr="002F3D54">
        <w:rPr>
          <w:color w:val="auto"/>
          <w:rtl/>
          <w:lang w:bidi="ar-EG"/>
        </w:rPr>
        <w:t>رْت</w:t>
      </w:r>
      <w:r w:rsidRPr="002F3D54">
        <w:rPr>
          <w:rFonts w:hint="cs"/>
          <w:color w:val="auto"/>
          <w:rtl/>
          <w:lang w:bidi="ar-EG"/>
        </w:rPr>
        <w:t>ُ</w:t>
      </w:r>
      <w:r w:rsidRPr="002F3D54">
        <w:rPr>
          <w:color w:val="auto"/>
          <w:rtl/>
          <w:lang w:bidi="ar-EG"/>
        </w:rPr>
        <w:t xml:space="preserve"> إِلَيهَا بِرَمْزِ(أ) وَجَعَلْت</w:t>
      </w:r>
      <w:r w:rsidRPr="002F3D54">
        <w:rPr>
          <w:rFonts w:hint="cs"/>
          <w:color w:val="auto"/>
          <w:rtl/>
          <w:lang w:bidi="ar-EG"/>
        </w:rPr>
        <w:t>ُ</w:t>
      </w:r>
      <w:r w:rsidRPr="002F3D54">
        <w:rPr>
          <w:color w:val="auto"/>
          <w:rtl/>
          <w:lang w:bidi="ar-EG"/>
        </w:rPr>
        <w:t>هَا الن</w:t>
      </w:r>
      <w:r w:rsidRPr="002F3D54">
        <w:rPr>
          <w:rFonts w:hint="cs"/>
          <w:color w:val="auto"/>
          <w:rtl/>
          <w:lang w:bidi="ar-EG"/>
        </w:rPr>
        <w:t>ُّ</w:t>
      </w:r>
      <w:r w:rsidRPr="002F3D54">
        <w:rPr>
          <w:color w:val="auto"/>
          <w:rtl/>
          <w:lang w:bidi="ar-EG"/>
        </w:rPr>
        <w:t>سخة الْأُم</w:t>
      </w:r>
      <w:r w:rsidRPr="002F3D54">
        <w:rPr>
          <w:rFonts w:hint="cs"/>
          <w:color w:val="auto"/>
          <w:rtl/>
          <w:lang w:bidi="ar-EG"/>
        </w:rPr>
        <w:t>َ لما يلي:</w:t>
      </w:r>
    </w:p>
    <w:p w:rsidR="00213794" w:rsidRPr="002F3D54" w:rsidRDefault="00213794" w:rsidP="009A7D67">
      <w:pPr>
        <w:numPr>
          <w:ilvl w:val="0"/>
          <w:numId w:val="16"/>
        </w:numPr>
        <w:tabs>
          <w:tab w:val="num" w:pos="990"/>
        </w:tabs>
        <w:ind w:left="0" w:firstLine="567"/>
        <w:rPr>
          <w:color w:val="auto"/>
          <w:rtl/>
          <w:lang w:bidi="ar-EG"/>
        </w:rPr>
      </w:pPr>
      <w:r w:rsidRPr="002F3D54">
        <w:rPr>
          <w:color w:val="auto"/>
          <w:rtl/>
          <w:lang w:bidi="ar-EG"/>
        </w:rPr>
        <w:t>لِتَقْدُم</w:t>
      </w:r>
      <w:r w:rsidRPr="002F3D54">
        <w:rPr>
          <w:rFonts w:hint="cs"/>
          <w:color w:val="auto"/>
          <w:rtl/>
          <w:lang w:bidi="ar-EG"/>
        </w:rPr>
        <w:t>ِ</w:t>
      </w:r>
      <w:r w:rsidRPr="002F3D54">
        <w:rPr>
          <w:color w:val="auto"/>
          <w:rtl/>
          <w:lang w:bidi="ar-EG"/>
        </w:rPr>
        <w:t xml:space="preserve"> تَارِيخ</w:t>
      </w:r>
      <w:r w:rsidRPr="002F3D54">
        <w:rPr>
          <w:rFonts w:hint="cs"/>
          <w:color w:val="auto"/>
          <w:rtl/>
          <w:lang w:bidi="ar-EG"/>
        </w:rPr>
        <w:t>ِ</w:t>
      </w:r>
      <w:r w:rsidRPr="002F3D54">
        <w:rPr>
          <w:color w:val="auto"/>
          <w:rtl/>
          <w:lang w:bidi="ar-EG"/>
        </w:rPr>
        <w:t>هَا،(949ه</w:t>
      </w:r>
      <w:r w:rsidRPr="002F3D54">
        <w:rPr>
          <w:rFonts w:hint="cs"/>
          <w:color w:val="auto"/>
          <w:rtl/>
          <w:lang w:bidi="ar-EG"/>
        </w:rPr>
        <w:t>ـ</w:t>
      </w:r>
      <w:r w:rsidRPr="002F3D54">
        <w:rPr>
          <w:color w:val="auto"/>
          <w:rtl/>
          <w:lang w:bidi="ar-EG"/>
        </w:rPr>
        <w:t>).</w:t>
      </w:r>
    </w:p>
    <w:p w:rsidR="00213794" w:rsidRPr="002F3D54" w:rsidRDefault="00213794" w:rsidP="009A7D67">
      <w:pPr>
        <w:numPr>
          <w:ilvl w:val="0"/>
          <w:numId w:val="16"/>
        </w:numPr>
        <w:tabs>
          <w:tab w:val="num" w:pos="990"/>
        </w:tabs>
        <w:ind w:left="0" w:firstLine="567"/>
        <w:rPr>
          <w:color w:val="auto"/>
          <w:rtl/>
          <w:lang w:bidi="ar-EG"/>
        </w:rPr>
      </w:pPr>
      <w:r w:rsidRPr="002F3D54">
        <w:rPr>
          <w:rFonts w:hint="cs"/>
          <w:color w:val="auto"/>
          <w:rtl/>
          <w:lang w:bidi="ar-EG"/>
        </w:rPr>
        <w:t>وضوح خطها.</w:t>
      </w:r>
    </w:p>
    <w:p w:rsidR="00213794" w:rsidRPr="002F3D54" w:rsidRDefault="00213794" w:rsidP="009A7D67">
      <w:pPr>
        <w:numPr>
          <w:ilvl w:val="0"/>
          <w:numId w:val="16"/>
        </w:numPr>
        <w:tabs>
          <w:tab w:val="num" w:pos="990"/>
        </w:tabs>
        <w:ind w:left="0" w:firstLine="567"/>
        <w:rPr>
          <w:color w:val="auto"/>
          <w:rtl/>
          <w:lang w:bidi="ar-EG"/>
        </w:rPr>
      </w:pPr>
      <w:r w:rsidRPr="002F3D54">
        <w:rPr>
          <w:rFonts w:hint="cs"/>
          <w:color w:val="auto"/>
          <w:rtl/>
          <w:lang w:bidi="ar-EG"/>
        </w:rPr>
        <w:t>سلامة تصويرها.</w:t>
      </w:r>
    </w:p>
    <w:p w:rsidR="00213794" w:rsidRPr="002F3D54" w:rsidRDefault="00213794" w:rsidP="009A7D67">
      <w:pPr>
        <w:numPr>
          <w:ilvl w:val="0"/>
          <w:numId w:val="16"/>
        </w:numPr>
        <w:tabs>
          <w:tab w:val="num" w:pos="990"/>
        </w:tabs>
        <w:ind w:left="0" w:firstLine="567"/>
        <w:rPr>
          <w:color w:val="auto"/>
          <w:rtl/>
          <w:lang w:bidi="ar-EG"/>
        </w:rPr>
      </w:pPr>
      <w:r w:rsidRPr="002F3D54">
        <w:rPr>
          <w:color w:val="auto"/>
          <w:rtl/>
          <w:lang w:bidi="ar-EG"/>
        </w:rPr>
        <w:t>وُجُودِ تَعْلِيقَاتٍ جَانِبِيه</w:t>
      </w:r>
      <w:r w:rsidRPr="002F3D54">
        <w:rPr>
          <w:rFonts w:hint="cs"/>
          <w:color w:val="auto"/>
          <w:rtl/>
          <w:lang w:bidi="ar-EG"/>
        </w:rPr>
        <w:t>.</w:t>
      </w:r>
    </w:p>
    <w:p w:rsidR="00213794" w:rsidRPr="002F3D54" w:rsidRDefault="00213794" w:rsidP="009A7D67">
      <w:pPr>
        <w:numPr>
          <w:ilvl w:val="0"/>
          <w:numId w:val="16"/>
        </w:numPr>
        <w:tabs>
          <w:tab w:val="num" w:pos="990"/>
        </w:tabs>
        <w:ind w:left="0" w:firstLine="567"/>
        <w:rPr>
          <w:color w:val="auto"/>
          <w:lang w:bidi="ar-EG"/>
        </w:rPr>
      </w:pPr>
      <w:r w:rsidRPr="002F3D54">
        <w:rPr>
          <w:color w:val="auto"/>
          <w:rtl/>
          <w:lang w:bidi="ar-EG"/>
        </w:rPr>
        <w:t>وُجُودِ إجَازَة</w:t>
      </w:r>
      <w:r w:rsidRPr="002F3D54">
        <w:rPr>
          <w:rFonts w:hint="cs"/>
          <w:color w:val="auto"/>
          <w:rtl/>
          <w:lang w:bidi="ar-EG"/>
        </w:rPr>
        <w:t>ٍ</w:t>
      </w:r>
      <w:r w:rsidRPr="002F3D54">
        <w:rPr>
          <w:color w:val="auto"/>
          <w:rtl/>
          <w:lang w:bidi="ar-EG"/>
        </w:rPr>
        <w:t xml:space="preserve"> مَنِ الْمُؤَلِّفِ عَلَيهَا إلى مُحَمَّدٍ بْنِ الْقَاضِي كَمَالِ الدِّينِ أبي ح</w:t>
      </w:r>
      <w:r w:rsidRPr="002F3D54">
        <w:rPr>
          <w:rFonts w:hint="cs"/>
          <w:color w:val="auto"/>
          <w:rtl/>
          <w:lang w:bidi="ar-EG"/>
        </w:rPr>
        <w:t>َ</w:t>
      </w:r>
      <w:r w:rsidRPr="002F3D54">
        <w:rPr>
          <w:color w:val="auto"/>
          <w:rtl/>
          <w:lang w:bidi="ar-EG"/>
        </w:rPr>
        <w:t>ف</w:t>
      </w:r>
      <w:r w:rsidRPr="002F3D54">
        <w:rPr>
          <w:rFonts w:hint="cs"/>
          <w:color w:val="auto"/>
          <w:rtl/>
          <w:lang w:bidi="ar-EG"/>
        </w:rPr>
        <w:t>ْ</w:t>
      </w:r>
      <w:r w:rsidRPr="002F3D54">
        <w:rPr>
          <w:color w:val="auto"/>
          <w:rtl/>
          <w:lang w:bidi="ar-EG"/>
        </w:rPr>
        <w:t>ص عُمَر بْن الْقَاضِي نَاص</w:t>
      </w:r>
      <w:r w:rsidRPr="002F3D54">
        <w:rPr>
          <w:rFonts w:hint="cs"/>
          <w:color w:val="auto"/>
          <w:rtl/>
          <w:lang w:bidi="ar-EG"/>
        </w:rPr>
        <w:t>ِ</w:t>
      </w:r>
      <w:r w:rsidRPr="002F3D54">
        <w:rPr>
          <w:color w:val="auto"/>
          <w:rtl/>
          <w:lang w:bidi="ar-EG"/>
        </w:rPr>
        <w:t>ر</w:t>
      </w:r>
      <w:r w:rsidRPr="002F3D54">
        <w:rPr>
          <w:rFonts w:hint="cs"/>
          <w:color w:val="auto"/>
          <w:rtl/>
          <w:lang w:bidi="ar-EG"/>
        </w:rPr>
        <w:t>ُ</w:t>
      </w:r>
      <w:r w:rsidRPr="002F3D54">
        <w:rPr>
          <w:color w:val="auto"/>
          <w:rtl/>
          <w:lang w:bidi="ar-EG"/>
        </w:rPr>
        <w:t xml:space="preserve"> الدِّين</w:t>
      </w:r>
      <w:r w:rsidRPr="002F3D54">
        <w:rPr>
          <w:rFonts w:hint="cs"/>
          <w:color w:val="auto"/>
          <w:rtl/>
          <w:lang w:bidi="ar-EG"/>
        </w:rPr>
        <w:t>.</w:t>
      </w:r>
    </w:p>
    <w:p w:rsidR="00213794" w:rsidRPr="002F3D54" w:rsidRDefault="00213794" w:rsidP="00191430">
      <w:pPr>
        <w:tabs>
          <w:tab w:val="left" w:pos="1124"/>
          <w:tab w:val="left" w:pos="6038"/>
        </w:tabs>
        <w:ind w:firstLine="567"/>
        <w:rPr>
          <w:color w:val="auto"/>
          <w:rtl/>
          <w:lang w:bidi="ar-EG"/>
        </w:rPr>
      </w:pPr>
      <w:r w:rsidRPr="002F3D54">
        <w:rPr>
          <w:b/>
          <w:bCs/>
          <w:color w:val="auto"/>
          <w:rtl/>
          <w:lang w:bidi="ar-EG"/>
        </w:rPr>
        <w:t>ثَانِي</w:t>
      </w:r>
      <w:r w:rsidRPr="002F3D54">
        <w:rPr>
          <w:rFonts w:hint="cs"/>
          <w:b/>
          <w:bCs/>
          <w:color w:val="auto"/>
          <w:rtl/>
          <w:lang w:bidi="ar-EG"/>
        </w:rPr>
        <w:t>ً</w:t>
      </w:r>
      <w:r w:rsidRPr="002F3D54">
        <w:rPr>
          <w:b/>
          <w:bCs/>
          <w:color w:val="auto"/>
          <w:rtl/>
          <w:lang w:bidi="ar-EG"/>
        </w:rPr>
        <w:t>ا:</w:t>
      </w:r>
      <w:r w:rsidRPr="002F3D54">
        <w:rPr>
          <w:rFonts w:hint="cs"/>
          <w:color w:val="auto"/>
          <w:rtl/>
          <w:lang w:bidi="ar-EG"/>
        </w:rPr>
        <w:tab/>
      </w:r>
      <w:r w:rsidRPr="002F3D54">
        <w:rPr>
          <w:color w:val="auto"/>
          <w:rtl/>
          <w:lang w:bidi="ar-EG"/>
        </w:rPr>
        <w:t>ن</w:t>
      </w:r>
      <w:r w:rsidRPr="002F3D54">
        <w:rPr>
          <w:rFonts w:hint="cs"/>
          <w:color w:val="auto"/>
          <w:rtl/>
          <w:lang w:bidi="ar-EG"/>
        </w:rPr>
        <w:t>َ</w:t>
      </w:r>
      <w:r w:rsidRPr="002F3D54">
        <w:rPr>
          <w:color w:val="auto"/>
          <w:rtl/>
          <w:lang w:bidi="ar-EG"/>
        </w:rPr>
        <w:t>س</w:t>
      </w:r>
      <w:r w:rsidRPr="002F3D54">
        <w:rPr>
          <w:rFonts w:hint="cs"/>
          <w:color w:val="auto"/>
          <w:rtl/>
          <w:lang w:bidi="ar-EG"/>
        </w:rPr>
        <w:t>ْ</w:t>
      </w:r>
      <w:r w:rsidRPr="002F3D54">
        <w:rPr>
          <w:color w:val="auto"/>
          <w:rtl/>
          <w:lang w:bidi="ar-EG"/>
        </w:rPr>
        <w:t>خ</w:t>
      </w:r>
      <w:r w:rsidRPr="002F3D54">
        <w:rPr>
          <w:rFonts w:hint="cs"/>
          <w:color w:val="auto"/>
          <w:rtl/>
          <w:lang w:bidi="ar-EG"/>
        </w:rPr>
        <w:t>ُ</w:t>
      </w:r>
      <w:r w:rsidRPr="002F3D54">
        <w:rPr>
          <w:color w:val="auto"/>
          <w:rtl/>
          <w:lang w:bidi="ar-EG"/>
        </w:rPr>
        <w:t xml:space="preserve"> النَّصّ</w:t>
      </w:r>
      <w:r w:rsidRPr="002F3D54">
        <w:rPr>
          <w:rFonts w:hint="cs"/>
          <w:color w:val="auto"/>
          <w:rtl/>
          <w:lang w:bidi="ar-EG"/>
        </w:rPr>
        <w:t>ِ</w:t>
      </w:r>
      <w:r w:rsidRPr="002F3D54">
        <w:rPr>
          <w:color w:val="auto"/>
          <w:rtl/>
          <w:lang w:bidi="ar-EG"/>
        </w:rPr>
        <w:t xml:space="preserve"> بِالرَّسْمِ الإملائي</w:t>
      </w:r>
      <w:r w:rsidRPr="002F3D54">
        <w:rPr>
          <w:rFonts w:hint="cs"/>
          <w:color w:val="auto"/>
          <w:rtl/>
          <w:lang w:bidi="ar-EG"/>
        </w:rPr>
        <w:t>ِ</w:t>
      </w:r>
      <w:r w:rsidRPr="002F3D54">
        <w:rPr>
          <w:color w:val="auto"/>
          <w:rtl/>
          <w:lang w:bidi="ar-EG"/>
        </w:rPr>
        <w:t xml:space="preserve"> الْحَديث، مَعَ الْاِلْتِزَامِ بِعَلاَمَاتِ التَّرْقِيم، وَضَبْط</w:t>
      </w:r>
      <w:r w:rsidRPr="002F3D54">
        <w:rPr>
          <w:rFonts w:hint="cs"/>
          <w:color w:val="auto"/>
          <w:rtl/>
          <w:lang w:bidi="ar-EG"/>
        </w:rPr>
        <w:t>ِ</w:t>
      </w:r>
      <w:r w:rsidRPr="002F3D54">
        <w:rPr>
          <w:color w:val="auto"/>
          <w:rtl/>
          <w:lang w:bidi="ar-EG"/>
        </w:rPr>
        <w:t xml:space="preserve"> مَا يَحْتَاجُ إلى ضَبْطٍ.</w:t>
      </w:r>
    </w:p>
    <w:p w:rsidR="00213794" w:rsidRPr="002F3D54" w:rsidRDefault="00213794" w:rsidP="00191430">
      <w:pPr>
        <w:tabs>
          <w:tab w:val="left" w:pos="1124"/>
          <w:tab w:val="left" w:pos="6038"/>
        </w:tabs>
        <w:ind w:firstLine="567"/>
        <w:rPr>
          <w:color w:val="auto"/>
          <w:rtl/>
          <w:lang w:bidi="ar-EG"/>
        </w:rPr>
      </w:pPr>
      <w:r w:rsidRPr="002F3D54">
        <w:rPr>
          <w:rFonts w:hint="cs"/>
          <w:b/>
          <w:bCs/>
          <w:color w:val="auto"/>
          <w:rtl/>
          <w:lang w:bidi="ar-EG"/>
        </w:rPr>
        <w:t xml:space="preserve">ثالثًا: </w:t>
      </w:r>
      <w:r w:rsidRPr="002F3D54">
        <w:rPr>
          <w:rFonts w:hint="cs"/>
          <w:color w:val="auto"/>
          <w:rtl/>
          <w:lang w:bidi="ar-EG"/>
        </w:rPr>
        <w:tab/>
      </w:r>
      <w:r w:rsidRPr="002F3D54">
        <w:rPr>
          <w:color w:val="auto"/>
          <w:rtl/>
          <w:lang w:bidi="ar-EG"/>
        </w:rPr>
        <w:t>الْمُقَابَلَةُ بَيْنَ النّسخةِ الْأُمّ، وَنسخة الْمَكْتَبَة السُّلَيْمانِيَّة، وَ</w:t>
      </w:r>
      <w:r w:rsidRPr="002F3D54">
        <w:rPr>
          <w:rFonts w:hint="cs"/>
          <w:color w:val="auto"/>
          <w:rtl/>
          <w:lang w:bidi="ar-EG"/>
        </w:rPr>
        <w:t>إ</w:t>
      </w:r>
      <w:r w:rsidRPr="002F3D54">
        <w:rPr>
          <w:color w:val="auto"/>
          <w:rtl/>
          <w:lang w:bidi="ar-EG"/>
        </w:rPr>
        <w:t>ثِبَاتُ الْفُرُوقِ بَيْنَهَا مُشِيرَا إِلَيهَا فِي الْحاشِيَةِ عَلَى النَّحْوِ التَّالِي:</w:t>
      </w:r>
    </w:p>
    <w:p w:rsidR="00213794" w:rsidRPr="002F3D54" w:rsidRDefault="00213794" w:rsidP="009A7D67">
      <w:pPr>
        <w:numPr>
          <w:ilvl w:val="0"/>
          <w:numId w:val="17"/>
        </w:numPr>
        <w:tabs>
          <w:tab w:val="num" w:pos="990"/>
        </w:tabs>
        <w:ind w:left="0" w:firstLine="567"/>
        <w:rPr>
          <w:color w:val="auto"/>
          <w:lang w:bidi="ar-EG"/>
        </w:rPr>
      </w:pPr>
      <w:r w:rsidRPr="002F3D54">
        <w:rPr>
          <w:color w:val="auto"/>
          <w:rtl/>
          <w:lang w:bidi="ar-EG"/>
        </w:rPr>
        <w:t>إِذَا جَزمْت</w:t>
      </w:r>
      <w:r w:rsidRPr="002F3D54">
        <w:rPr>
          <w:rFonts w:hint="cs"/>
          <w:color w:val="auto"/>
          <w:rtl/>
          <w:lang w:bidi="ar-EG"/>
        </w:rPr>
        <w:t>ُ</w:t>
      </w:r>
      <w:r w:rsidRPr="002F3D54">
        <w:rPr>
          <w:color w:val="auto"/>
          <w:rtl/>
          <w:lang w:bidi="ar-EG"/>
        </w:rPr>
        <w:t xml:space="preserve"> بِخَطَأ مَا فِي </w:t>
      </w:r>
      <w:r w:rsidRPr="002F3D54">
        <w:rPr>
          <w:rFonts w:hint="cs"/>
          <w:color w:val="auto"/>
          <w:rtl/>
          <w:lang w:bidi="ar-EG"/>
        </w:rPr>
        <w:t>النسخة الأم</w:t>
      </w:r>
      <w:r w:rsidRPr="002F3D54">
        <w:rPr>
          <w:color w:val="auto"/>
          <w:rtl/>
          <w:lang w:bidi="ar-EG"/>
        </w:rPr>
        <w:t xml:space="preserve"> أقومُ بِالتَّصْحِيحِ مَنِ النّ</w:t>
      </w:r>
      <w:r w:rsidRPr="002F3D54">
        <w:rPr>
          <w:rFonts w:hint="cs"/>
          <w:color w:val="auto"/>
          <w:rtl/>
          <w:lang w:bidi="ar-EG"/>
        </w:rPr>
        <w:t>ُ</w:t>
      </w:r>
      <w:r w:rsidRPr="002F3D54">
        <w:rPr>
          <w:color w:val="auto"/>
          <w:rtl/>
          <w:lang w:bidi="ar-EG"/>
        </w:rPr>
        <w:t>سخةِ الْأُخْرَى.</w:t>
      </w:r>
    </w:p>
    <w:p w:rsidR="00213794" w:rsidRPr="002F3D54" w:rsidRDefault="00213794" w:rsidP="009A7D67">
      <w:pPr>
        <w:numPr>
          <w:ilvl w:val="0"/>
          <w:numId w:val="17"/>
        </w:numPr>
        <w:tabs>
          <w:tab w:val="num" w:pos="990"/>
        </w:tabs>
        <w:ind w:left="0" w:firstLine="567"/>
        <w:rPr>
          <w:color w:val="auto"/>
          <w:lang w:bidi="ar-EG"/>
        </w:rPr>
      </w:pPr>
      <w:r w:rsidRPr="002F3D54">
        <w:rPr>
          <w:color w:val="auto"/>
          <w:rtl/>
          <w:lang w:bidi="ar-EG"/>
        </w:rPr>
        <w:t xml:space="preserve">إِذَا كَانَ فِي </w:t>
      </w:r>
      <w:r w:rsidRPr="002F3D54">
        <w:rPr>
          <w:rFonts w:hint="cs"/>
          <w:color w:val="auto"/>
          <w:rtl/>
          <w:lang w:bidi="ar-EG"/>
        </w:rPr>
        <w:t xml:space="preserve">النسخة الأم </w:t>
      </w:r>
      <w:r w:rsidRPr="002F3D54">
        <w:rPr>
          <w:color w:val="auto"/>
          <w:rtl/>
          <w:lang w:bidi="ar-EG"/>
        </w:rPr>
        <w:t>سَقَطٌ أَكْمَلْت</w:t>
      </w:r>
      <w:r w:rsidRPr="002F3D54">
        <w:rPr>
          <w:rFonts w:hint="cs"/>
          <w:color w:val="auto"/>
          <w:rtl/>
          <w:lang w:bidi="ar-EG"/>
        </w:rPr>
        <w:t>ُ</w:t>
      </w:r>
      <w:r w:rsidRPr="002F3D54">
        <w:rPr>
          <w:color w:val="auto"/>
          <w:rtl/>
          <w:lang w:bidi="ar-EG"/>
        </w:rPr>
        <w:t>ه</w:t>
      </w:r>
      <w:r w:rsidRPr="002F3D54">
        <w:rPr>
          <w:rFonts w:hint="cs"/>
          <w:color w:val="auto"/>
          <w:rtl/>
          <w:lang w:bidi="ar-EG"/>
        </w:rPr>
        <w:t>ُ</w:t>
      </w:r>
      <w:r w:rsidRPr="002F3D54">
        <w:rPr>
          <w:color w:val="auto"/>
          <w:rtl/>
          <w:lang w:bidi="ar-EG"/>
        </w:rPr>
        <w:t xml:space="preserve"> م</w:t>
      </w:r>
      <w:r w:rsidRPr="002F3D54">
        <w:rPr>
          <w:rFonts w:hint="cs"/>
          <w:color w:val="auto"/>
          <w:rtl/>
          <w:lang w:bidi="ar-EG"/>
        </w:rPr>
        <w:t>ِ</w:t>
      </w:r>
      <w:r w:rsidRPr="002F3D54">
        <w:rPr>
          <w:color w:val="auto"/>
          <w:rtl/>
          <w:lang w:bidi="ar-EG"/>
        </w:rPr>
        <w:t>ن</w:t>
      </w:r>
      <w:r w:rsidRPr="002F3D54">
        <w:rPr>
          <w:rFonts w:hint="cs"/>
          <w:color w:val="auto"/>
          <w:rtl/>
          <w:lang w:bidi="ar-EG"/>
        </w:rPr>
        <w:t>ْ</w:t>
      </w:r>
      <w:r w:rsidRPr="002F3D54">
        <w:rPr>
          <w:color w:val="auto"/>
          <w:rtl/>
          <w:lang w:bidi="ar-EG"/>
        </w:rPr>
        <w:t xml:space="preserve"> النّ</w:t>
      </w:r>
      <w:r w:rsidRPr="002F3D54">
        <w:rPr>
          <w:rFonts w:hint="cs"/>
          <w:color w:val="auto"/>
          <w:rtl/>
          <w:lang w:bidi="ar-EG"/>
        </w:rPr>
        <w:t>ُ</w:t>
      </w:r>
      <w:r w:rsidRPr="002F3D54">
        <w:rPr>
          <w:color w:val="auto"/>
          <w:rtl/>
          <w:lang w:bidi="ar-EG"/>
        </w:rPr>
        <w:t>سخةِ الْأُخْرَى، وَوَضَّعْت</w:t>
      </w:r>
      <w:r w:rsidRPr="002F3D54">
        <w:rPr>
          <w:rFonts w:hint="cs"/>
          <w:color w:val="auto"/>
          <w:rtl/>
          <w:lang w:bidi="ar-EG"/>
        </w:rPr>
        <w:t>ُ</w:t>
      </w:r>
      <w:r w:rsidRPr="002F3D54">
        <w:rPr>
          <w:color w:val="auto"/>
          <w:rtl/>
          <w:lang w:bidi="ar-EG"/>
        </w:rPr>
        <w:t>ه</w:t>
      </w:r>
      <w:r w:rsidRPr="002F3D54">
        <w:rPr>
          <w:rFonts w:hint="cs"/>
          <w:color w:val="auto"/>
          <w:rtl/>
          <w:lang w:bidi="ar-EG"/>
        </w:rPr>
        <w:t>ُ</w:t>
      </w:r>
      <w:r w:rsidRPr="002F3D54">
        <w:rPr>
          <w:color w:val="auto"/>
          <w:rtl/>
          <w:lang w:bidi="ar-EG"/>
        </w:rPr>
        <w:t xml:space="preserve"> بَيْنَ مع</w:t>
      </w:r>
      <w:r w:rsidRPr="002F3D54">
        <w:rPr>
          <w:rFonts w:hint="cs"/>
          <w:color w:val="auto"/>
          <w:rtl/>
          <w:lang w:bidi="ar-EG"/>
        </w:rPr>
        <w:t>ق</w:t>
      </w:r>
      <w:r w:rsidRPr="002F3D54">
        <w:rPr>
          <w:color w:val="auto"/>
          <w:rtl/>
          <w:lang w:bidi="ar-EG"/>
        </w:rPr>
        <w:t>وفين.</w:t>
      </w:r>
    </w:p>
    <w:p w:rsidR="00213794" w:rsidRPr="002F3D54" w:rsidRDefault="00213794" w:rsidP="009A7D67">
      <w:pPr>
        <w:numPr>
          <w:ilvl w:val="0"/>
          <w:numId w:val="17"/>
        </w:numPr>
        <w:tabs>
          <w:tab w:val="num" w:pos="990"/>
        </w:tabs>
        <w:ind w:left="0" w:firstLine="567"/>
        <w:rPr>
          <w:color w:val="auto"/>
          <w:lang w:bidi="ar-EG"/>
        </w:rPr>
      </w:pPr>
      <w:r w:rsidRPr="002F3D54">
        <w:rPr>
          <w:color w:val="auto"/>
          <w:rtl/>
          <w:lang w:bidi="ar-EG"/>
        </w:rPr>
        <w:t>إِذَا كَانَ فِي أحَدِهَا زِيادَة</w:t>
      </w:r>
      <w:r w:rsidRPr="002F3D54">
        <w:rPr>
          <w:rFonts w:hint="cs"/>
          <w:color w:val="auto"/>
          <w:rtl/>
          <w:lang w:bidi="ar-EG"/>
        </w:rPr>
        <w:t>ٌ</w:t>
      </w:r>
      <w:r w:rsidRPr="002F3D54">
        <w:rPr>
          <w:color w:val="auto"/>
          <w:rtl/>
          <w:lang w:bidi="ar-EG"/>
        </w:rPr>
        <w:t xml:space="preserve"> ذَكَرْت</w:t>
      </w:r>
      <w:r w:rsidRPr="002F3D54">
        <w:rPr>
          <w:rFonts w:hint="cs"/>
          <w:color w:val="auto"/>
          <w:rtl/>
          <w:lang w:bidi="ar-EG"/>
        </w:rPr>
        <w:t>ُ</w:t>
      </w:r>
      <w:r w:rsidRPr="002F3D54">
        <w:rPr>
          <w:color w:val="auto"/>
          <w:rtl/>
          <w:lang w:bidi="ar-EG"/>
        </w:rPr>
        <w:t>هَا فِي مَوْضِعِهَا بَيْنَ مَ</w:t>
      </w:r>
      <w:r w:rsidRPr="002F3D54">
        <w:rPr>
          <w:rFonts w:hint="cs"/>
          <w:color w:val="auto"/>
          <w:rtl/>
          <w:lang w:bidi="ar-EG"/>
        </w:rPr>
        <w:t>عق</w:t>
      </w:r>
      <w:r w:rsidRPr="002F3D54">
        <w:rPr>
          <w:color w:val="auto"/>
          <w:rtl/>
          <w:lang w:bidi="ar-EG"/>
        </w:rPr>
        <w:t>وفِين، وَأُشِيرُ فِي الْحاشِيَةِ بِأَنِّهَا زِيادَةُ مَنْ نسخة كَذَا.</w:t>
      </w:r>
    </w:p>
    <w:p w:rsidR="00213794" w:rsidRPr="002F3D54" w:rsidRDefault="00213794" w:rsidP="009A7D67">
      <w:pPr>
        <w:numPr>
          <w:ilvl w:val="0"/>
          <w:numId w:val="17"/>
        </w:numPr>
        <w:tabs>
          <w:tab w:val="num" w:pos="990"/>
        </w:tabs>
        <w:ind w:left="0" w:firstLine="567"/>
        <w:rPr>
          <w:color w:val="auto"/>
          <w:lang w:bidi="ar-EG"/>
        </w:rPr>
      </w:pPr>
      <w:r w:rsidRPr="002F3D54">
        <w:rPr>
          <w:color w:val="auto"/>
          <w:rtl/>
          <w:lang w:bidi="ar-EG"/>
        </w:rPr>
        <w:t>مَا جَزَمْت</w:t>
      </w:r>
      <w:r w:rsidRPr="002F3D54">
        <w:rPr>
          <w:rFonts w:hint="cs"/>
          <w:color w:val="auto"/>
          <w:rtl/>
          <w:lang w:bidi="ar-EG"/>
        </w:rPr>
        <w:t>ُ</w:t>
      </w:r>
      <w:r w:rsidRPr="002F3D54">
        <w:rPr>
          <w:color w:val="auto"/>
          <w:rtl/>
          <w:lang w:bidi="ar-EG"/>
        </w:rPr>
        <w:t xml:space="preserve"> بخطئه</w:t>
      </w:r>
      <w:r w:rsidRPr="002F3D54">
        <w:rPr>
          <w:rFonts w:hint="cs"/>
          <w:color w:val="auto"/>
          <w:rtl/>
          <w:lang w:bidi="ar-EG"/>
        </w:rPr>
        <w:t>ِ مِ</w:t>
      </w:r>
      <w:r w:rsidRPr="002F3D54">
        <w:rPr>
          <w:color w:val="auto"/>
          <w:rtl/>
          <w:lang w:bidi="ar-EG"/>
        </w:rPr>
        <w:t>ن</w:t>
      </w:r>
      <w:r w:rsidRPr="002F3D54">
        <w:rPr>
          <w:rFonts w:hint="cs"/>
          <w:color w:val="auto"/>
          <w:rtl/>
          <w:lang w:bidi="ar-EG"/>
        </w:rPr>
        <w:t>ْ</w:t>
      </w:r>
      <w:r w:rsidRPr="002F3D54">
        <w:rPr>
          <w:color w:val="auto"/>
          <w:rtl/>
          <w:lang w:bidi="ar-EG"/>
        </w:rPr>
        <w:t xml:space="preserve"> النّ</w:t>
      </w:r>
      <w:r w:rsidRPr="002F3D54">
        <w:rPr>
          <w:rFonts w:hint="cs"/>
          <w:color w:val="auto"/>
          <w:rtl/>
          <w:lang w:bidi="ar-EG"/>
        </w:rPr>
        <w:t>ُ</w:t>
      </w:r>
      <w:r w:rsidRPr="002F3D54">
        <w:rPr>
          <w:color w:val="auto"/>
          <w:rtl/>
          <w:lang w:bidi="ar-EG"/>
        </w:rPr>
        <w:t>سَخَتَيْنِ فإنني أ</w:t>
      </w:r>
      <w:r w:rsidRPr="002F3D54">
        <w:rPr>
          <w:rFonts w:hint="cs"/>
          <w:color w:val="auto"/>
          <w:rtl/>
          <w:lang w:bidi="ar-EG"/>
        </w:rPr>
        <w:t>ُ</w:t>
      </w:r>
      <w:r w:rsidRPr="002F3D54">
        <w:rPr>
          <w:color w:val="auto"/>
          <w:rtl/>
          <w:lang w:bidi="ar-EG"/>
        </w:rPr>
        <w:t>بْقِيهِ كَمَا هُوَ وَأَضعْهُ بَيْنَ مَ</w:t>
      </w:r>
      <w:r w:rsidRPr="002F3D54">
        <w:rPr>
          <w:rFonts w:hint="cs"/>
          <w:color w:val="auto"/>
          <w:rtl/>
          <w:lang w:bidi="ar-EG"/>
        </w:rPr>
        <w:t>عق</w:t>
      </w:r>
      <w:r w:rsidRPr="002F3D54">
        <w:rPr>
          <w:color w:val="auto"/>
          <w:rtl/>
          <w:lang w:bidi="ar-EG"/>
        </w:rPr>
        <w:t>وفِين هَكَذَ</w:t>
      </w:r>
      <w:r w:rsidRPr="002F3D54">
        <w:rPr>
          <w:rFonts w:hint="cs"/>
          <w:color w:val="auto"/>
          <w:rtl/>
        </w:rPr>
        <w:t xml:space="preserve">ا [ </w:t>
      </w:r>
      <w:r w:rsidRPr="002F3D54">
        <w:rPr>
          <w:rFonts w:hint="cs"/>
          <w:color w:val="auto"/>
          <w:rtl/>
        </w:rPr>
        <w:lastRenderedPageBreak/>
        <w:t>]،</w:t>
      </w:r>
      <w:r w:rsidRPr="002F3D54">
        <w:rPr>
          <w:color w:val="auto"/>
          <w:rtl/>
          <w:lang w:bidi="ar-EG"/>
        </w:rPr>
        <w:t>وَأَذْكُرُ الصَّوَاب فِي الْحاشِيَةِ مَعَ بَيَانِ سَبَبِ الْخَطَأِ، مُوثَقًا مَنْ بَعْض</w:t>
      </w:r>
      <w:r w:rsidRPr="002F3D54">
        <w:rPr>
          <w:rFonts w:hint="cs"/>
          <w:color w:val="auto"/>
          <w:rtl/>
          <w:lang w:bidi="ar-EG"/>
        </w:rPr>
        <w:t>ِ</w:t>
      </w:r>
      <w:r w:rsidRPr="002F3D54">
        <w:rPr>
          <w:color w:val="auto"/>
          <w:rtl/>
          <w:lang w:bidi="ar-EG"/>
        </w:rPr>
        <w:t xml:space="preserve"> شُرُوحِ الْهِدَايَةِ الْأُخْرَى.</w:t>
      </w:r>
    </w:p>
    <w:p w:rsidR="00213794" w:rsidRPr="002F3D54" w:rsidRDefault="00213794" w:rsidP="00191430">
      <w:pPr>
        <w:tabs>
          <w:tab w:val="left" w:pos="1304"/>
        </w:tabs>
        <w:ind w:firstLine="567"/>
        <w:rPr>
          <w:color w:val="auto"/>
          <w:lang w:bidi="ar-EG"/>
        </w:rPr>
      </w:pPr>
      <w:r w:rsidRPr="002F3D54">
        <w:rPr>
          <w:rFonts w:hint="cs"/>
          <w:b/>
          <w:bCs/>
          <w:color w:val="auto"/>
          <w:rtl/>
          <w:lang w:bidi="ar-EG"/>
        </w:rPr>
        <w:t>رابعًا:</w:t>
      </w:r>
      <w:r w:rsidRPr="002F3D54">
        <w:rPr>
          <w:color w:val="auto"/>
          <w:rtl/>
          <w:lang w:bidi="ar-EG"/>
        </w:rPr>
        <w:t>وَضُع</w:t>
      </w:r>
      <w:r w:rsidRPr="002F3D54">
        <w:rPr>
          <w:rFonts w:hint="cs"/>
          <w:color w:val="auto"/>
          <w:rtl/>
          <w:lang w:bidi="ar-EG"/>
        </w:rPr>
        <w:t>ُ</w:t>
      </w:r>
      <w:r w:rsidRPr="002F3D54">
        <w:rPr>
          <w:color w:val="auto"/>
          <w:rtl/>
          <w:lang w:bidi="ar-EG"/>
        </w:rPr>
        <w:t xml:space="preserve"> خَط</w:t>
      </w:r>
      <w:r w:rsidRPr="002F3D54">
        <w:rPr>
          <w:rFonts w:hint="cs"/>
          <w:color w:val="auto"/>
          <w:rtl/>
          <w:lang w:bidi="ar-EG"/>
        </w:rPr>
        <w:t>ٍ</w:t>
      </w:r>
      <w:r w:rsidRPr="002F3D54">
        <w:rPr>
          <w:color w:val="auto"/>
          <w:rtl/>
          <w:lang w:bidi="ar-EG"/>
        </w:rPr>
        <w:t xml:space="preserve"> مَائِلٍ هَكَذَا / لِلدَّلالَةِ عَلَى نِهَايَةِ اللَّوْحَةِ مَعَ الْإشارَةِ إلى رَقْمِ اللَّوْحَةِ مَنْ نسخةِ الْأَصْلِ وَاضِعًا(أ) لِلْوَجْهِ الْأَيْمَنِ و(ب) لِلْوَجْهِ الْأَيْسَر</w:t>
      </w:r>
      <w:r w:rsidRPr="002F3D54">
        <w:rPr>
          <w:rFonts w:hint="cs"/>
          <w:color w:val="auto"/>
          <w:rtl/>
          <w:lang w:bidi="ar-EG"/>
        </w:rPr>
        <w:t>،</w:t>
      </w:r>
      <w:r w:rsidRPr="002F3D54">
        <w:rPr>
          <w:color w:val="auto"/>
          <w:rtl/>
          <w:lang w:bidi="ar-EG"/>
        </w:rPr>
        <w:t xml:space="preserve"> وَذَلِكَ فِي الْهَامِشِ الْجانِبِيَّ الْأَيْسَر هَكَذَا(5/ أ) أو(5/ ب).</w:t>
      </w:r>
    </w:p>
    <w:p w:rsidR="00213794" w:rsidRPr="002F3D54" w:rsidRDefault="00213794" w:rsidP="00191430">
      <w:pPr>
        <w:tabs>
          <w:tab w:val="left" w:pos="6038"/>
        </w:tabs>
        <w:ind w:firstLine="567"/>
        <w:rPr>
          <w:color w:val="auto"/>
          <w:rtl/>
          <w:lang w:bidi="ar-EG"/>
        </w:rPr>
      </w:pPr>
      <w:r w:rsidRPr="002F3D54">
        <w:rPr>
          <w:rFonts w:hint="cs"/>
          <w:b/>
          <w:bCs/>
          <w:color w:val="auto"/>
          <w:rtl/>
          <w:lang w:bidi="ar-EG"/>
        </w:rPr>
        <w:t>خامسًا</w:t>
      </w:r>
      <w:r w:rsidRPr="002F3D54">
        <w:rPr>
          <w:b/>
          <w:bCs/>
          <w:color w:val="auto"/>
          <w:rtl/>
          <w:lang w:bidi="ar-EG"/>
        </w:rPr>
        <w:t>:</w:t>
      </w:r>
      <w:r w:rsidRPr="002F3D54">
        <w:rPr>
          <w:color w:val="auto"/>
          <w:rtl/>
          <w:lang w:bidi="ar-EG"/>
        </w:rPr>
        <w:t>عَزْوُ الآيات</w:t>
      </w:r>
      <w:r w:rsidRPr="002F3D54">
        <w:rPr>
          <w:rFonts w:hint="cs"/>
          <w:color w:val="auto"/>
          <w:rtl/>
          <w:lang w:bidi="ar-EG"/>
        </w:rPr>
        <w:t>ِ</w:t>
      </w:r>
      <w:r w:rsidRPr="002F3D54">
        <w:rPr>
          <w:color w:val="auto"/>
          <w:rtl/>
          <w:lang w:bidi="ar-EG"/>
        </w:rPr>
        <w:t xml:space="preserve"> الق</w:t>
      </w:r>
      <w:r w:rsidRPr="002F3D54">
        <w:rPr>
          <w:rFonts w:hint="cs"/>
          <w:color w:val="auto"/>
          <w:rtl/>
          <w:lang w:bidi="ar-EG"/>
        </w:rPr>
        <w:t>ُ</w:t>
      </w:r>
      <w:r w:rsidRPr="002F3D54">
        <w:rPr>
          <w:color w:val="auto"/>
          <w:rtl/>
          <w:lang w:bidi="ar-EG"/>
        </w:rPr>
        <w:t>رآنية، مَعَ بَيَانِ اِسْمِ السُّورَةِ، وَرُقِمَ الْآيَة</w:t>
      </w:r>
      <w:r w:rsidRPr="002F3D54">
        <w:rPr>
          <w:rFonts w:hint="cs"/>
          <w:color w:val="auto"/>
          <w:rtl/>
          <w:lang w:bidi="ar-EG"/>
        </w:rPr>
        <w:t>ِ</w:t>
      </w:r>
      <w:r w:rsidRPr="002F3D54">
        <w:rPr>
          <w:color w:val="auto"/>
          <w:rtl/>
          <w:lang w:bidi="ar-EG"/>
        </w:rPr>
        <w:t xml:space="preserve"> وَكِتَابَتهَا بِالرَّسْمِ الْعُثْمانِيَّ.</w:t>
      </w:r>
    </w:p>
    <w:p w:rsidR="00213794" w:rsidRPr="002F3D54" w:rsidRDefault="00213794" w:rsidP="00191430">
      <w:pPr>
        <w:tabs>
          <w:tab w:val="left" w:pos="6038"/>
        </w:tabs>
        <w:ind w:firstLine="567"/>
        <w:rPr>
          <w:color w:val="auto"/>
          <w:rtl/>
          <w:lang w:bidi="ar-EG"/>
        </w:rPr>
      </w:pPr>
      <w:r w:rsidRPr="002F3D54">
        <w:rPr>
          <w:rFonts w:hint="cs"/>
          <w:b/>
          <w:bCs/>
          <w:color w:val="auto"/>
          <w:rtl/>
          <w:lang w:bidi="ar-EG"/>
        </w:rPr>
        <w:t>سادسًا</w:t>
      </w:r>
      <w:r w:rsidRPr="002F3D54">
        <w:rPr>
          <w:b/>
          <w:bCs/>
          <w:color w:val="auto"/>
          <w:rtl/>
          <w:lang w:bidi="ar-EG"/>
        </w:rPr>
        <w:t>:</w:t>
      </w:r>
      <w:r w:rsidRPr="002F3D54">
        <w:rPr>
          <w:color w:val="auto"/>
          <w:rtl/>
          <w:lang w:bidi="ar-EG"/>
        </w:rPr>
        <w:t>عَزْوُ الْأَحادِيثِ إلى م</w:t>
      </w:r>
      <w:r w:rsidRPr="002F3D54">
        <w:rPr>
          <w:rFonts w:hint="cs"/>
          <w:color w:val="auto"/>
          <w:rtl/>
          <w:lang w:bidi="ar-EG"/>
        </w:rPr>
        <w:t>َ</w:t>
      </w:r>
      <w:r w:rsidRPr="002F3D54">
        <w:rPr>
          <w:color w:val="auto"/>
          <w:rtl/>
          <w:lang w:bidi="ar-EG"/>
        </w:rPr>
        <w:t>صَادِرِهَا</w:t>
      </w:r>
      <w:r w:rsidRPr="002F3D54">
        <w:rPr>
          <w:rFonts w:hint="cs"/>
          <w:color w:val="auto"/>
          <w:rtl/>
          <w:lang w:bidi="ar-EG"/>
        </w:rPr>
        <w:t>،</w:t>
      </w:r>
      <w:r w:rsidRPr="002F3D54">
        <w:rPr>
          <w:color w:val="auto"/>
          <w:rtl/>
          <w:lang w:bidi="ar-EG"/>
        </w:rPr>
        <w:t xml:space="preserve"> فَإِنَّ كَانَ الْحَديثُ فِي الصَّحِيحِين</w:t>
      </w:r>
      <w:r w:rsidRPr="002F3D54">
        <w:rPr>
          <w:rFonts w:hint="cs"/>
          <w:color w:val="auto"/>
          <w:rtl/>
          <w:lang w:bidi="ar-EG"/>
        </w:rPr>
        <w:t>ِ</w:t>
      </w:r>
      <w:r w:rsidRPr="002F3D54">
        <w:rPr>
          <w:color w:val="auto"/>
          <w:rtl/>
          <w:lang w:bidi="ar-EG"/>
        </w:rPr>
        <w:t xml:space="preserve"> أو أحَدهُمَا اِكْتَفَيْت</w:t>
      </w:r>
      <w:r w:rsidRPr="002F3D54">
        <w:rPr>
          <w:rFonts w:hint="cs"/>
          <w:color w:val="auto"/>
          <w:rtl/>
          <w:lang w:bidi="ar-EG"/>
        </w:rPr>
        <w:t>ُ</w:t>
      </w:r>
      <w:r w:rsidRPr="002F3D54">
        <w:rPr>
          <w:color w:val="auto"/>
          <w:rtl/>
          <w:lang w:bidi="ar-EG"/>
        </w:rPr>
        <w:t xml:space="preserve"> بِالْعَزْوِ إِلَيه</w:t>
      </w:r>
      <w:r w:rsidRPr="002F3D54">
        <w:rPr>
          <w:rFonts w:hint="cs"/>
          <w:color w:val="auto"/>
          <w:rtl/>
          <w:lang w:bidi="ar-EG"/>
        </w:rPr>
        <w:t>ِ</w:t>
      </w:r>
      <w:r w:rsidRPr="002F3D54">
        <w:rPr>
          <w:color w:val="auto"/>
          <w:rtl/>
          <w:lang w:bidi="ar-EG"/>
        </w:rPr>
        <w:t>مَا أو أحَد</w:t>
      </w:r>
      <w:r w:rsidRPr="002F3D54">
        <w:rPr>
          <w:rFonts w:hint="cs"/>
          <w:color w:val="auto"/>
          <w:rtl/>
          <w:lang w:bidi="ar-EG"/>
        </w:rPr>
        <w:t>ِ</w:t>
      </w:r>
      <w:r w:rsidRPr="002F3D54">
        <w:rPr>
          <w:color w:val="auto"/>
          <w:rtl/>
          <w:lang w:bidi="ar-EG"/>
        </w:rPr>
        <w:t>هُمَا، وَإِن</w:t>
      </w:r>
      <w:r w:rsidRPr="002F3D54">
        <w:rPr>
          <w:rFonts w:hint="cs"/>
          <w:color w:val="auto"/>
          <w:rtl/>
          <w:lang w:bidi="ar-EG"/>
        </w:rPr>
        <w:t>ْ</w:t>
      </w:r>
      <w:r w:rsidRPr="002F3D54">
        <w:rPr>
          <w:color w:val="auto"/>
          <w:rtl/>
          <w:lang w:bidi="ar-EG"/>
        </w:rPr>
        <w:t xml:space="preserve"> لَمْ يَك</w:t>
      </w:r>
      <w:r w:rsidRPr="002F3D54">
        <w:rPr>
          <w:rFonts w:hint="cs"/>
          <w:color w:val="auto"/>
          <w:rtl/>
          <w:lang w:bidi="ar-EG"/>
        </w:rPr>
        <w:t>ُ</w:t>
      </w:r>
      <w:r w:rsidRPr="002F3D54">
        <w:rPr>
          <w:color w:val="auto"/>
          <w:rtl/>
          <w:lang w:bidi="ar-EG"/>
        </w:rPr>
        <w:t>نْ فِيه</w:t>
      </w:r>
      <w:r w:rsidRPr="002F3D54">
        <w:rPr>
          <w:rFonts w:hint="cs"/>
          <w:color w:val="auto"/>
          <w:rtl/>
          <w:lang w:bidi="ar-EG"/>
        </w:rPr>
        <w:t>ِ</w:t>
      </w:r>
      <w:r w:rsidRPr="002F3D54">
        <w:rPr>
          <w:color w:val="auto"/>
          <w:rtl/>
          <w:lang w:bidi="ar-EG"/>
        </w:rPr>
        <w:t>مَا أو فِي أحَدِهِمَا فَإِنَّي أقوم بِعَزْوِه</w:t>
      </w:r>
      <w:r w:rsidRPr="002F3D54">
        <w:rPr>
          <w:rFonts w:hint="cs"/>
          <w:color w:val="auto"/>
          <w:rtl/>
          <w:lang w:bidi="ar-EG"/>
        </w:rPr>
        <w:t>ِ</w:t>
      </w:r>
      <w:r w:rsidRPr="002F3D54">
        <w:rPr>
          <w:color w:val="auto"/>
          <w:rtl/>
          <w:lang w:bidi="ar-EG"/>
        </w:rPr>
        <w:t xml:space="preserve"> إلى م</w:t>
      </w:r>
      <w:r w:rsidRPr="002F3D54">
        <w:rPr>
          <w:rFonts w:hint="cs"/>
          <w:color w:val="auto"/>
          <w:rtl/>
          <w:lang w:bidi="ar-EG"/>
        </w:rPr>
        <w:t>َ</w:t>
      </w:r>
      <w:r w:rsidRPr="002F3D54">
        <w:rPr>
          <w:color w:val="auto"/>
          <w:rtl/>
          <w:lang w:bidi="ar-EG"/>
        </w:rPr>
        <w:t>صَادِرِهِ، ذاكِرًا قَوْل</w:t>
      </w:r>
      <w:r w:rsidRPr="002F3D54">
        <w:rPr>
          <w:rFonts w:hint="cs"/>
          <w:color w:val="auto"/>
          <w:rtl/>
          <w:lang w:bidi="ar-EG"/>
        </w:rPr>
        <w:t>َ</w:t>
      </w:r>
      <w:r w:rsidRPr="002F3D54">
        <w:rPr>
          <w:color w:val="auto"/>
          <w:rtl/>
          <w:lang w:bidi="ar-EG"/>
        </w:rPr>
        <w:t xml:space="preserve"> أَح</w:t>
      </w:r>
      <w:r w:rsidRPr="002F3D54">
        <w:rPr>
          <w:rFonts w:hint="cs"/>
          <w:color w:val="auto"/>
          <w:rtl/>
          <w:lang w:bidi="ar-EG"/>
        </w:rPr>
        <w:t>َ</w:t>
      </w:r>
      <w:r w:rsidRPr="002F3D54">
        <w:rPr>
          <w:color w:val="auto"/>
          <w:rtl/>
          <w:lang w:bidi="ar-EG"/>
        </w:rPr>
        <w:t>د الْعُلَمَاء</w:t>
      </w:r>
      <w:r w:rsidRPr="002F3D54">
        <w:rPr>
          <w:rFonts w:hint="cs"/>
          <w:color w:val="auto"/>
          <w:rtl/>
          <w:lang w:bidi="ar-EG"/>
        </w:rPr>
        <w:t>ِ</w:t>
      </w:r>
      <w:r w:rsidRPr="002F3D54">
        <w:rPr>
          <w:color w:val="auto"/>
          <w:rtl/>
          <w:lang w:bidi="ar-EG"/>
        </w:rPr>
        <w:t xml:space="preserve"> الْمُعْتَبَرِينَ فِي بَيَانِ درجتِهِ مَا أَم</w:t>
      </w:r>
      <w:r w:rsidRPr="002F3D54">
        <w:rPr>
          <w:rFonts w:hint="cs"/>
          <w:color w:val="auto"/>
          <w:rtl/>
          <w:lang w:bidi="ar-EG"/>
        </w:rPr>
        <w:t>ْ</w:t>
      </w:r>
      <w:r w:rsidRPr="002F3D54">
        <w:rPr>
          <w:color w:val="auto"/>
          <w:rtl/>
          <w:lang w:bidi="ar-EG"/>
        </w:rPr>
        <w:t>ك</w:t>
      </w:r>
      <w:r w:rsidRPr="002F3D54">
        <w:rPr>
          <w:rFonts w:hint="cs"/>
          <w:color w:val="auto"/>
          <w:rtl/>
          <w:lang w:bidi="ar-EG"/>
        </w:rPr>
        <w:t>َ</w:t>
      </w:r>
      <w:r w:rsidRPr="002F3D54">
        <w:rPr>
          <w:color w:val="auto"/>
          <w:rtl/>
          <w:lang w:bidi="ar-EG"/>
        </w:rPr>
        <w:t>ن</w:t>
      </w:r>
      <w:r w:rsidRPr="002F3D54">
        <w:rPr>
          <w:rFonts w:hint="cs"/>
          <w:color w:val="auto"/>
          <w:rtl/>
          <w:lang w:bidi="ar-EG"/>
        </w:rPr>
        <w:t>َ</w:t>
      </w:r>
      <w:r w:rsidRPr="002F3D54">
        <w:rPr>
          <w:color w:val="auto"/>
          <w:rtl/>
          <w:lang w:bidi="ar-EG"/>
        </w:rPr>
        <w:t xml:space="preserve"> ذَلِكَ.</w:t>
      </w:r>
    </w:p>
    <w:p w:rsidR="00213794" w:rsidRPr="002F3D54" w:rsidRDefault="00213794" w:rsidP="00191430">
      <w:pPr>
        <w:tabs>
          <w:tab w:val="left" w:pos="6038"/>
        </w:tabs>
        <w:ind w:firstLine="567"/>
        <w:rPr>
          <w:color w:val="auto"/>
          <w:rtl/>
          <w:lang w:bidi="ar-EG"/>
        </w:rPr>
      </w:pPr>
      <w:r w:rsidRPr="002F3D54">
        <w:rPr>
          <w:rFonts w:hint="cs"/>
          <w:b/>
          <w:bCs/>
          <w:color w:val="auto"/>
          <w:rtl/>
          <w:lang w:bidi="ar-EG"/>
        </w:rPr>
        <w:t>سابعًا</w:t>
      </w:r>
      <w:r w:rsidRPr="002F3D54">
        <w:rPr>
          <w:b/>
          <w:bCs/>
          <w:color w:val="auto"/>
          <w:rtl/>
          <w:lang w:bidi="ar-EG"/>
        </w:rPr>
        <w:t>:</w:t>
      </w:r>
      <w:r w:rsidRPr="002F3D54">
        <w:rPr>
          <w:color w:val="auto"/>
          <w:rtl/>
          <w:lang w:bidi="ar-EG"/>
        </w:rPr>
        <w:t>عَزْوُ الْآثَارِ الْوَارِدَة</w:t>
      </w:r>
      <w:r w:rsidRPr="002F3D54">
        <w:rPr>
          <w:rFonts w:hint="cs"/>
          <w:color w:val="auto"/>
          <w:rtl/>
          <w:lang w:bidi="ar-EG"/>
        </w:rPr>
        <w:t>ِ</w:t>
      </w:r>
      <w:r w:rsidRPr="002F3D54">
        <w:rPr>
          <w:color w:val="auto"/>
          <w:rtl/>
          <w:lang w:bidi="ar-EG"/>
        </w:rPr>
        <w:t xml:space="preserve"> عَنِ الصَّحَابَةِ وَالتَّابِعِين إلى مَظَانِّهَا الْأَصيلَةِ.</w:t>
      </w:r>
    </w:p>
    <w:p w:rsidR="00213794" w:rsidRPr="002F3D54" w:rsidRDefault="00213794" w:rsidP="00191430">
      <w:pPr>
        <w:tabs>
          <w:tab w:val="left" w:pos="6038"/>
        </w:tabs>
        <w:ind w:firstLine="567"/>
        <w:rPr>
          <w:color w:val="auto"/>
          <w:rtl/>
          <w:lang w:bidi="ar-EG"/>
        </w:rPr>
      </w:pPr>
      <w:r w:rsidRPr="002F3D54">
        <w:rPr>
          <w:rFonts w:hint="cs"/>
          <w:b/>
          <w:bCs/>
          <w:color w:val="auto"/>
          <w:rtl/>
          <w:lang w:bidi="ar-EG"/>
        </w:rPr>
        <w:t>ثامنًا</w:t>
      </w:r>
      <w:r w:rsidRPr="002F3D54">
        <w:rPr>
          <w:b/>
          <w:bCs/>
          <w:color w:val="auto"/>
          <w:rtl/>
          <w:lang w:bidi="ar-EG"/>
        </w:rPr>
        <w:t>:</w:t>
      </w:r>
      <w:r w:rsidRPr="002F3D54">
        <w:rPr>
          <w:color w:val="auto"/>
          <w:rtl/>
          <w:lang w:bidi="ar-EG"/>
        </w:rPr>
        <w:t>تَوْثِيقُ الْمَسَائِلِ وَالْأَقْوَال وَالرِّوايات</w:t>
      </w:r>
      <w:r w:rsidRPr="002F3D54">
        <w:rPr>
          <w:rFonts w:hint="cs"/>
          <w:color w:val="auto"/>
          <w:rtl/>
          <w:lang w:bidi="ar-EG"/>
        </w:rPr>
        <w:t>ِ</w:t>
      </w:r>
      <w:r w:rsidRPr="002F3D54">
        <w:rPr>
          <w:color w:val="auto"/>
          <w:rtl/>
          <w:lang w:bidi="ar-EG"/>
        </w:rPr>
        <w:t xml:space="preserve"> وَالْأَوْجُه الْوَارِدَة</w:t>
      </w:r>
      <w:r w:rsidRPr="002F3D54">
        <w:rPr>
          <w:rFonts w:hint="cs"/>
          <w:color w:val="auto"/>
          <w:rtl/>
          <w:lang w:bidi="ar-EG"/>
        </w:rPr>
        <w:t>ِ</w:t>
      </w:r>
      <w:r w:rsidRPr="002F3D54">
        <w:rPr>
          <w:color w:val="auto"/>
          <w:rtl/>
          <w:lang w:bidi="ar-EG"/>
        </w:rPr>
        <w:t xml:space="preserve"> فِي النَّصِّ الْمُحَقِّقِ م</w:t>
      </w:r>
      <w:r w:rsidRPr="002F3D54">
        <w:rPr>
          <w:rFonts w:hint="cs"/>
          <w:color w:val="auto"/>
          <w:rtl/>
          <w:lang w:bidi="ar-EG"/>
        </w:rPr>
        <w:t>ِ</w:t>
      </w:r>
      <w:r w:rsidRPr="002F3D54">
        <w:rPr>
          <w:color w:val="auto"/>
          <w:rtl/>
          <w:lang w:bidi="ar-EG"/>
        </w:rPr>
        <w:t>نْ م</w:t>
      </w:r>
      <w:r w:rsidRPr="002F3D54">
        <w:rPr>
          <w:rFonts w:hint="cs"/>
          <w:color w:val="auto"/>
          <w:rtl/>
          <w:lang w:bidi="ar-EG"/>
        </w:rPr>
        <w:t>َ</w:t>
      </w:r>
      <w:r w:rsidRPr="002F3D54">
        <w:rPr>
          <w:color w:val="auto"/>
          <w:rtl/>
          <w:lang w:bidi="ar-EG"/>
        </w:rPr>
        <w:t>صَادِرِ الْمُؤَلِّفِ- إِنَّ وَجَدَّتْ- وَالرُّجُوع إلى الْكُتُبِ الْمُعْتَمِدَةِ فِي الْمَذَاهِبِ الْفِقْهِيَّةَ.</w:t>
      </w:r>
    </w:p>
    <w:p w:rsidR="00213794" w:rsidRPr="002F3D54" w:rsidRDefault="00213794" w:rsidP="00191430">
      <w:pPr>
        <w:tabs>
          <w:tab w:val="left" w:pos="6038"/>
        </w:tabs>
        <w:ind w:firstLine="567"/>
        <w:rPr>
          <w:color w:val="auto"/>
          <w:rtl/>
          <w:lang w:bidi="ar-EG"/>
        </w:rPr>
      </w:pPr>
      <w:r w:rsidRPr="002F3D54">
        <w:rPr>
          <w:rFonts w:hint="cs"/>
          <w:b/>
          <w:bCs/>
          <w:color w:val="auto"/>
          <w:rtl/>
          <w:lang w:bidi="ar-EG"/>
        </w:rPr>
        <w:t>تاسعًا</w:t>
      </w:r>
      <w:r w:rsidRPr="002F3D54">
        <w:rPr>
          <w:b/>
          <w:bCs/>
          <w:color w:val="auto"/>
          <w:rtl/>
          <w:lang w:bidi="ar-EG"/>
        </w:rPr>
        <w:t>:</w:t>
      </w:r>
      <w:r w:rsidRPr="002F3D54">
        <w:rPr>
          <w:color w:val="auto"/>
          <w:rtl/>
          <w:lang w:bidi="ar-EG"/>
        </w:rPr>
        <w:t>إِذَا تَعَرّض</w:t>
      </w:r>
      <w:r w:rsidRPr="002F3D54">
        <w:rPr>
          <w:rFonts w:hint="cs"/>
          <w:color w:val="auto"/>
          <w:rtl/>
          <w:lang w:bidi="ar-EG"/>
        </w:rPr>
        <w:t>َ</w:t>
      </w:r>
      <w:r w:rsidRPr="002F3D54">
        <w:rPr>
          <w:color w:val="auto"/>
          <w:rtl/>
          <w:lang w:bidi="ar-EG"/>
        </w:rPr>
        <w:t xml:space="preserve"> الْمُؤَلِّف</w:t>
      </w:r>
      <w:r w:rsidRPr="002F3D54">
        <w:rPr>
          <w:rFonts w:hint="cs"/>
          <w:color w:val="auto"/>
          <w:rtl/>
          <w:lang w:bidi="ar-EG"/>
        </w:rPr>
        <w:t>ُ</w:t>
      </w:r>
      <w:r w:rsidRPr="002F3D54">
        <w:rPr>
          <w:color w:val="auto"/>
          <w:rtl/>
          <w:lang w:bidi="ar-EG"/>
        </w:rPr>
        <w:t xml:space="preserve"> إلى ذ</w:t>
      </w:r>
      <w:r w:rsidRPr="002F3D54">
        <w:rPr>
          <w:rFonts w:hint="cs"/>
          <w:color w:val="auto"/>
          <w:rtl/>
          <w:lang w:bidi="ar-EG"/>
        </w:rPr>
        <w:t>ِ</w:t>
      </w:r>
      <w:r w:rsidRPr="002F3D54">
        <w:rPr>
          <w:color w:val="auto"/>
          <w:rtl/>
          <w:lang w:bidi="ar-EG"/>
        </w:rPr>
        <w:t>كرِ الْخِلاَفِ فِي بَعْض</w:t>
      </w:r>
      <w:r w:rsidRPr="002F3D54">
        <w:rPr>
          <w:rFonts w:hint="cs"/>
          <w:color w:val="auto"/>
          <w:rtl/>
          <w:lang w:bidi="ar-EG"/>
        </w:rPr>
        <w:t>ِ</w:t>
      </w:r>
      <w:r w:rsidRPr="002F3D54">
        <w:rPr>
          <w:color w:val="auto"/>
          <w:rtl/>
          <w:lang w:bidi="ar-EG"/>
        </w:rPr>
        <w:t xml:space="preserve"> الْمَسَائِلِ أُشِيرُ إلى ذَلِكَ فِي الْحاشِيَة مَعَ الن</w:t>
      </w:r>
      <w:r w:rsidRPr="002F3D54">
        <w:rPr>
          <w:rFonts w:hint="cs"/>
          <w:color w:val="auto"/>
          <w:rtl/>
          <w:lang w:bidi="ar-EG"/>
        </w:rPr>
        <w:t>َ</w:t>
      </w:r>
      <w:r w:rsidRPr="002F3D54">
        <w:rPr>
          <w:color w:val="auto"/>
          <w:rtl/>
          <w:lang w:bidi="ar-EG"/>
        </w:rPr>
        <w:t>قلِ م</w:t>
      </w:r>
      <w:r w:rsidRPr="002F3D54">
        <w:rPr>
          <w:rFonts w:hint="cs"/>
          <w:color w:val="auto"/>
          <w:rtl/>
          <w:lang w:bidi="ar-EG"/>
        </w:rPr>
        <w:t>ِ</w:t>
      </w:r>
      <w:r w:rsidRPr="002F3D54">
        <w:rPr>
          <w:color w:val="auto"/>
          <w:rtl/>
          <w:lang w:bidi="ar-EG"/>
        </w:rPr>
        <w:t>نْ م</w:t>
      </w:r>
      <w:r w:rsidRPr="002F3D54">
        <w:rPr>
          <w:rFonts w:hint="cs"/>
          <w:color w:val="auto"/>
          <w:rtl/>
          <w:lang w:bidi="ar-EG"/>
        </w:rPr>
        <w:t>َ</w:t>
      </w:r>
      <w:r w:rsidRPr="002F3D54">
        <w:rPr>
          <w:color w:val="auto"/>
          <w:rtl/>
          <w:lang w:bidi="ar-EG"/>
        </w:rPr>
        <w:t>صَادِرِ كُتُبِ الْمَذَاهِبِ الْفِقْهِيَّة</w:t>
      </w:r>
      <w:r w:rsidRPr="002F3D54">
        <w:rPr>
          <w:rFonts w:hint="cs"/>
          <w:color w:val="auto"/>
          <w:rtl/>
          <w:lang w:bidi="ar-EG"/>
        </w:rPr>
        <w:t>ِ</w:t>
      </w:r>
      <w:r w:rsidRPr="002F3D54">
        <w:rPr>
          <w:color w:val="auto"/>
          <w:rtl/>
          <w:lang w:bidi="ar-EG"/>
        </w:rPr>
        <w:t xml:space="preserve"> الْمُعْتَمِدَة.</w:t>
      </w:r>
    </w:p>
    <w:p w:rsidR="00213794" w:rsidRPr="002F3D54" w:rsidRDefault="00213794" w:rsidP="00191430">
      <w:pPr>
        <w:tabs>
          <w:tab w:val="left" w:pos="6038"/>
        </w:tabs>
        <w:ind w:firstLine="567"/>
        <w:rPr>
          <w:color w:val="auto"/>
          <w:rtl/>
          <w:lang w:bidi="ar-EG"/>
        </w:rPr>
      </w:pPr>
      <w:r w:rsidRPr="002F3D54">
        <w:rPr>
          <w:rFonts w:hint="cs"/>
          <w:b/>
          <w:bCs/>
          <w:color w:val="auto"/>
          <w:rtl/>
          <w:lang w:bidi="ar-EG"/>
        </w:rPr>
        <w:t>عاشرًا</w:t>
      </w:r>
      <w:r w:rsidRPr="002F3D54">
        <w:rPr>
          <w:b/>
          <w:bCs/>
          <w:color w:val="auto"/>
          <w:rtl/>
          <w:lang w:bidi="ar-EG"/>
        </w:rPr>
        <w:t xml:space="preserve">: </w:t>
      </w:r>
      <w:r w:rsidRPr="002F3D54">
        <w:rPr>
          <w:color w:val="auto"/>
          <w:rtl/>
          <w:lang w:bidi="ar-EG"/>
        </w:rPr>
        <w:t>شَرْحُ الْمُفْرَدَاتِ اللُّغَوِيَّةِ الْغَرِيبَةِ</w:t>
      </w:r>
      <w:r w:rsidRPr="002F3D54">
        <w:rPr>
          <w:rFonts w:hint="cs"/>
          <w:color w:val="auto"/>
          <w:rtl/>
          <w:lang w:bidi="ar-EG"/>
        </w:rPr>
        <w:t>،</w:t>
      </w:r>
      <w:r w:rsidRPr="002F3D54">
        <w:rPr>
          <w:color w:val="auto"/>
          <w:rtl/>
          <w:lang w:bidi="ar-EG"/>
        </w:rPr>
        <w:t xml:space="preserve"> وَالْمُصْطَلَحَات الْعِلْمِيَّة</w:t>
      </w:r>
      <w:r w:rsidRPr="002F3D54">
        <w:rPr>
          <w:rFonts w:hint="cs"/>
          <w:color w:val="auto"/>
          <w:rtl/>
          <w:lang w:bidi="ar-EG"/>
        </w:rPr>
        <w:t>ِ</w:t>
      </w:r>
      <w:r w:rsidRPr="002F3D54">
        <w:rPr>
          <w:color w:val="auto"/>
          <w:rtl/>
          <w:lang w:bidi="ar-EG"/>
        </w:rPr>
        <w:t xml:space="preserve"> الْوَارِدَة</w:t>
      </w:r>
      <w:r w:rsidRPr="002F3D54">
        <w:rPr>
          <w:rFonts w:hint="cs"/>
          <w:color w:val="auto"/>
          <w:rtl/>
          <w:lang w:bidi="ar-EG"/>
        </w:rPr>
        <w:t>ِ</w:t>
      </w:r>
      <w:r w:rsidRPr="002F3D54">
        <w:rPr>
          <w:color w:val="auto"/>
          <w:rtl/>
          <w:lang w:bidi="ar-EG"/>
        </w:rPr>
        <w:t xml:space="preserve"> فِي الْك</w:t>
      </w:r>
      <w:r w:rsidRPr="002F3D54">
        <w:rPr>
          <w:rFonts w:hint="cs"/>
          <w:color w:val="auto"/>
          <w:rtl/>
          <w:lang w:bidi="ar-EG"/>
        </w:rPr>
        <w:t>ِ</w:t>
      </w:r>
      <w:r w:rsidRPr="002F3D54">
        <w:rPr>
          <w:color w:val="auto"/>
          <w:rtl/>
          <w:lang w:bidi="ar-EG"/>
        </w:rPr>
        <w:t>ت</w:t>
      </w:r>
      <w:r w:rsidRPr="002F3D54">
        <w:rPr>
          <w:rFonts w:hint="cs"/>
          <w:color w:val="auto"/>
          <w:rtl/>
          <w:lang w:bidi="ar-EG"/>
        </w:rPr>
        <w:t>َ</w:t>
      </w:r>
      <w:r w:rsidRPr="002F3D54">
        <w:rPr>
          <w:color w:val="auto"/>
          <w:rtl/>
          <w:lang w:bidi="ar-EG"/>
        </w:rPr>
        <w:t>اب.</w:t>
      </w:r>
    </w:p>
    <w:p w:rsidR="00213794" w:rsidRPr="002F3D54" w:rsidRDefault="00213794" w:rsidP="00191430">
      <w:pPr>
        <w:tabs>
          <w:tab w:val="left" w:pos="6038"/>
        </w:tabs>
        <w:ind w:firstLine="567"/>
        <w:rPr>
          <w:color w:val="auto"/>
          <w:rtl/>
          <w:lang w:bidi="ar-EG"/>
        </w:rPr>
      </w:pPr>
      <w:r w:rsidRPr="002F3D54">
        <w:rPr>
          <w:rFonts w:hint="cs"/>
          <w:b/>
          <w:bCs/>
          <w:color w:val="auto"/>
          <w:rtl/>
          <w:lang w:bidi="ar-EG"/>
        </w:rPr>
        <w:t>حادي عشر</w:t>
      </w:r>
      <w:r w:rsidRPr="002F3D54">
        <w:rPr>
          <w:b/>
          <w:bCs/>
          <w:color w:val="auto"/>
          <w:rtl/>
          <w:lang w:bidi="ar-EG"/>
        </w:rPr>
        <w:t>:</w:t>
      </w:r>
      <w:r w:rsidRPr="002F3D54">
        <w:rPr>
          <w:color w:val="auto"/>
          <w:rtl/>
          <w:lang w:bidi="ar-EG"/>
        </w:rPr>
        <w:t>تَرْجَمَةُ الْأَعْلاَمِ غَيْر</w:t>
      </w:r>
      <w:r w:rsidRPr="002F3D54">
        <w:rPr>
          <w:rFonts w:hint="cs"/>
          <w:color w:val="auto"/>
          <w:rtl/>
          <w:lang w:bidi="ar-EG"/>
        </w:rPr>
        <w:t>ِ</w:t>
      </w:r>
      <w:r w:rsidRPr="002F3D54">
        <w:rPr>
          <w:color w:val="auto"/>
          <w:rtl/>
          <w:lang w:bidi="ar-EG"/>
        </w:rPr>
        <w:t xml:space="preserve"> الْمَشْهُورِينَ الْمَذْكُورِينَ فِي النَّصِّ الْمُحَقّقِ عِنْدَ أَوَّل وَرَوْد</w:t>
      </w:r>
      <w:r w:rsidRPr="002F3D54">
        <w:rPr>
          <w:rFonts w:hint="cs"/>
          <w:color w:val="auto"/>
          <w:rtl/>
          <w:lang w:bidi="ar-EG"/>
        </w:rPr>
        <w:t>ٍ</w:t>
      </w:r>
      <w:r w:rsidRPr="002F3D54">
        <w:rPr>
          <w:color w:val="auto"/>
          <w:rtl/>
          <w:lang w:bidi="ar-EG"/>
        </w:rPr>
        <w:t xml:space="preserve"> لِهُمْ تَرْجَمَة</w:t>
      </w:r>
      <w:r w:rsidRPr="002F3D54">
        <w:rPr>
          <w:rFonts w:hint="cs"/>
          <w:color w:val="auto"/>
          <w:rtl/>
          <w:lang w:bidi="ar-EG"/>
        </w:rPr>
        <w:t>ً</w:t>
      </w:r>
      <w:r w:rsidRPr="002F3D54">
        <w:rPr>
          <w:color w:val="auto"/>
          <w:rtl/>
          <w:lang w:bidi="ar-EG"/>
        </w:rPr>
        <w:t xml:space="preserve"> مُوجِزَة.</w:t>
      </w:r>
    </w:p>
    <w:p w:rsidR="00213794" w:rsidRPr="002F3D54" w:rsidRDefault="00213794" w:rsidP="00191430">
      <w:pPr>
        <w:tabs>
          <w:tab w:val="left" w:pos="6038"/>
        </w:tabs>
        <w:ind w:firstLine="567"/>
        <w:rPr>
          <w:color w:val="auto"/>
          <w:rtl/>
          <w:lang w:bidi="ar-EG"/>
        </w:rPr>
      </w:pPr>
      <w:r w:rsidRPr="002F3D54">
        <w:rPr>
          <w:rFonts w:hint="cs"/>
          <w:b/>
          <w:bCs/>
          <w:color w:val="auto"/>
          <w:rtl/>
          <w:lang w:bidi="ar-EG"/>
        </w:rPr>
        <w:t>ثاني</w:t>
      </w:r>
      <w:r w:rsidRPr="002F3D54">
        <w:rPr>
          <w:b/>
          <w:bCs/>
          <w:color w:val="auto"/>
          <w:rtl/>
          <w:lang w:bidi="ar-EG"/>
        </w:rPr>
        <w:t xml:space="preserve"> عشر:</w:t>
      </w:r>
      <w:r w:rsidRPr="002F3D54">
        <w:rPr>
          <w:color w:val="auto"/>
          <w:rtl/>
          <w:lang w:bidi="ar-EG"/>
        </w:rPr>
        <w:t>التَّعْرِيفُ الْمُوج</w:t>
      </w:r>
      <w:r w:rsidRPr="002F3D54">
        <w:rPr>
          <w:rFonts w:hint="cs"/>
          <w:color w:val="auto"/>
          <w:rtl/>
          <w:lang w:bidi="ar-EG"/>
        </w:rPr>
        <w:t>َ</w:t>
      </w:r>
      <w:r w:rsidRPr="002F3D54">
        <w:rPr>
          <w:color w:val="auto"/>
          <w:rtl/>
          <w:lang w:bidi="ar-EG"/>
        </w:rPr>
        <w:t>ز بِالْمُدُنِ</w:t>
      </w:r>
      <w:r w:rsidRPr="002F3D54">
        <w:rPr>
          <w:rFonts w:hint="cs"/>
          <w:color w:val="auto"/>
          <w:rtl/>
          <w:lang w:bidi="ar-EG"/>
        </w:rPr>
        <w:t>،</w:t>
      </w:r>
      <w:r w:rsidRPr="002F3D54">
        <w:rPr>
          <w:color w:val="auto"/>
          <w:rtl/>
          <w:lang w:bidi="ar-EG"/>
        </w:rPr>
        <w:t xml:space="preserve"> وَالْمَوَاضِع</w:t>
      </w:r>
      <w:r w:rsidRPr="002F3D54">
        <w:rPr>
          <w:rFonts w:hint="cs"/>
          <w:color w:val="auto"/>
          <w:rtl/>
          <w:lang w:bidi="ar-EG"/>
        </w:rPr>
        <w:t>،</w:t>
      </w:r>
      <w:r w:rsidRPr="002F3D54">
        <w:rPr>
          <w:color w:val="auto"/>
          <w:rtl/>
          <w:lang w:bidi="ar-EG"/>
        </w:rPr>
        <w:t xml:space="preserve"> وَالْبُلْدان</w:t>
      </w:r>
      <w:r w:rsidRPr="002F3D54">
        <w:rPr>
          <w:rFonts w:hint="cs"/>
          <w:color w:val="auto"/>
          <w:rtl/>
          <w:lang w:bidi="ar-EG"/>
        </w:rPr>
        <w:t>ِ</w:t>
      </w:r>
      <w:r w:rsidRPr="002F3D54">
        <w:rPr>
          <w:color w:val="auto"/>
          <w:rtl/>
          <w:lang w:bidi="ar-EG"/>
        </w:rPr>
        <w:t xml:space="preserve"> غَيْر</w:t>
      </w:r>
      <w:r w:rsidRPr="002F3D54">
        <w:rPr>
          <w:rFonts w:hint="cs"/>
          <w:color w:val="auto"/>
          <w:rtl/>
          <w:lang w:bidi="ar-EG"/>
        </w:rPr>
        <w:t>ِ</w:t>
      </w:r>
      <w:r w:rsidRPr="002F3D54">
        <w:rPr>
          <w:color w:val="auto"/>
          <w:rtl/>
          <w:lang w:bidi="ar-EG"/>
        </w:rPr>
        <w:t xml:space="preserve"> الْمَشْهُورَةِ.</w:t>
      </w:r>
    </w:p>
    <w:p w:rsidR="00213794" w:rsidRPr="002F3D54" w:rsidRDefault="00213794" w:rsidP="00191430">
      <w:pPr>
        <w:tabs>
          <w:tab w:val="left" w:pos="6038"/>
        </w:tabs>
        <w:ind w:firstLine="567"/>
        <w:rPr>
          <w:color w:val="auto"/>
          <w:lang w:bidi="ar-EG"/>
        </w:rPr>
        <w:sectPr w:rsidR="00213794" w:rsidRPr="002F3D54" w:rsidSect="00021530">
          <w:headerReference w:type="even" r:id="rId20"/>
          <w:headerReference w:type="default" r:id="rId21"/>
          <w:footerReference w:type="even" r:id="rId22"/>
          <w:footerReference w:type="default" r:id="rId23"/>
          <w:headerReference w:type="first" r:id="rId24"/>
          <w:footerReference w:type="first" r:id="rId25"/>
          <w:footnotePr>
            <w:numRestart w:val="eachPage"/>
          </w:footnotePr>
          <w:type w:val="continuous"/>
          <w:pgSz w:w="11906" w:h="16838"/>
          <w:pgMar w:top="1701" w:right="1985" w:bottom="1701" w:left="1701" w:header="709" w:footer="709" w:gutter="0"/>
          <w:cols w:space="708"/>
          <w:bidi/>
          <w:rtlGutter/>
          <w:docGrid w:linePitch="360"/>
        </w:sectPr>
      </w:pPr>
      <w:r w:rsidRPr="002F3D54">
        <w:rPr>
          <w:rFonts w:hint="cs"/>
          <w:b/>
          <w:bCs/>
          <w:color w:val="auto"/>
          <w:rtl/>
          <w:lang w:bidi="ar-EG"/>
        </w:rPr>
        <w:t>ثالث</w:t>
      </w:r>
      <w:r w:rsidRPr="002F3D54">
        <w:rPr>
          <w:b/>
          <w:bCs/>
          <w:color w:val="auto"/>
          <w:rtl/>
          <w:lang w:bidi="ar-EG"/>
        </w:rPr>
        <w:t xml:space="preserve"> عشر</w:t>
      </w:r>
      <w:r w:rsidRPr="002F3D54">
        <w:rPr>
          <w:rFonts w:hint="cs"/>
          <w:b/>
          <w:bCs/>
          <w:color w:val="auto"/>
          <w:rtl/>
          <w:lang w:bidi="ar-EG"/>
        </w:rPr>
        <w:t xml:space="preserve">: </w:t>
      </w:r>
      <w:r w:rsidRPr="002F3D54">
        <w:rPr>
          <w:color w:val="auto"/>
          <w:rtl/>
          <w:lang w:bidi="ar-EG"/>
        </w:rPr>
        <w:t>وَضع</w:t>
      </w:r>
      <w:r w:rsidRPr="002F3D54">
        <w:rPr>
          <w:rFonts w:hint="cs"/>
          <w:color w:val="auto"/>
          <w:rtl/>
          <w:lang w:bidi="ar-EG"/>
        </w:rPr>
        <w:t>ُ</w:t>
      </w:r>
      <w:r w:rsidRPr="002F3D54">
        <w:rPr>
          <w:color w:val="auto"/>
          <w:rtl/>
          <w:lang w:bidi="ar-EG"/>
        </w:rPr>
        <w:t xml:space="preserve"> الْفَهَارِس</w:t>
      </w:r>
      <w:r w:rsidRPr="002F3D54">
        <w:rPr>
          <w:rFonts w:hint="cs"/>
          <w:color w:val="auto"/>
          <w:rtl/>
          <w:lang w:bidi="ar-EG"/>
        </w:rPr>
        <w:t>ِ</w:t>
      </w:r>
      <w:r w:rsidRPr="002F3D54">
        <w:rPr>
          <w:color w:val="auto"/>
          <w:rtl/>
          <w:lang w:bidi="ar-EG"/>
        </w:rPr>
        <w:t xml:space="preserve"> الْعَامَّة</w:t>
      </w:r>
      <w:r w:rsidRPr="002F3D54">
        <w:rPr>
          <w:rFonts w:hint="cs"/>
          <w:color w:val="auto"/>
          <w:rtl/>
          <w:lang w:bidi="ar-EG"/>
        </w:rPr>
        <w:t>ِ</w:t>
      </w:r>
      <w:r w:rsidRPr="002F3D54">
        <w:rPr>
          <w:color w:val="auto"/>
          <w:rtl/>
          <w:lang w:bidi="ar-EG"/>
        </w:rPr>
        <w:t xml:space="preserve"> كَمَا سَبَق فِي الْخُطَّة.</w:t>
      </w:r>
    </w:p>
    <w:p w:rsidR="00213794" w:rsidRPr="002F3D54" w:rsidRDefault="00213794" w:rsidP="002F3D54">
      <w:pPr>
        <w:tabs>
          <w:tab w:val="left" w:pos="6038"/>
        </w:tabs>
        <w:spacing w:line="620" w:lineRule="exact"/>
        <w:ind w:left="1844" w:hanging="1390"/>
        <w:jc w:val="lowKashida"/>
        <w:rPr>
          <w:color w:val="auto"/>
        </w:rPr>
      </w:pPr>
    </w:p>
    <w:p w:rsidR="00213794" w:rsidRPr="002F3D54" w:rsidRDefault="004F6076" w:rsidP="002F3D54">
      <w:pPr>
        <w:bidi w:val="0"/>
        <w:ind w:firstLine="0"/>
        <w:jc w:val="left"/>
        <w:rPr>
          <w:color w:val="auto"/>
          <w:lang w:val="en-GB"/>
        </w:rPr>
      </w:pPr>
      <w:r>
        <w:rPr>
          <w:color w:val="auto"/>
          <w:lang w:eastAsia="en-US"/>
        </w:rPr>
        <w:pict>
          <v:shape id="ثماني 406" o:spid="_x0000_s1039" type="#_x0000_t10" style="position:absolute;margin-left:0;margin-top:0;width:283.6pt;height:110.15pt;z-index:25213030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" adj="680" strokeweight="2.5pt">
            <v:shadow color="#868686"/>
            <v:textbox inset="1mm,1mm,1mm,1mm">
              <w:txbxContent>
                <w:p w:rsidR="00E408E2" w:rsidRPr="00FD2BB0" w:rsidRDefault="00E408E2" w:rsidP="00213794">
                  <w:pPr>
                    <w:pStyle w:val="1e"/>
                    <w:bidi/>
                    <w:jc w:val="center"/>
                    <w:rPr>
                      <w:rFonts w:ascii="Traditional Arabic" w:hAnsi="Traditional Arabic" w:cs="Traditional Arabic"/>
                      <w:sz w:val="36"/>
                      <w:szCs w:val="46"/>
                      <w:rtl/>
                    </w:rPr>
                  </w:pPr>
                </w:p>
                <w:p w:rsidR="00E408E2" w:rsidRPr="00213794" w:rsidRDefault="00E408E2" w:rsidP="00213794">
                  <w:pPr>
                    <w:widowControl/>
                    <w:tabs>
                      <w:tab w:val="left" w:pos="781"/>
                      <w:tab w:val="left" w:pos="1065"/>
                      <w:tab w:val="left" w:pos="1699"/>
                    </w:tabs>
                    <w:ind w:left="286" w:firstLine="0"/>
                    <w:contextualSpacing/>
                    <w:jc w:val="center"/>
                    <w:rPr>
                      <w:rFonts w:ascii="Traditional Arabic" w:eastAsia="Calibri" w:hAnsi="Traditional Arabic" w:cs="PT Bold Heading"/>
                      <w:lang w:eastAsia="en-US"/>
                    </w:rPr>
                  </w:pPr>
                  <w:r w:rsidRPr="00213794">
                    <w:rPr>
                      <w:rFonts w:ascii="Traditional Arabic" w:eastAsia="Calibri" w:hAnsi="Traditional Arabic" w:cs="PT Bold Heading" w:hint="cs"/>
                      <w:rtl/>
                      <w:lang w:eastAsia="en-US"/>
                    </w:rPr>
                    <w:t>النص المحقق</w:t>
                  </w:r>
                </w:p>
                <w:p w:rsidR="00E408E2" w:rsidRPr="003440E0" w:rsidRDefault="00E408E2" w:rsidP="00213794">
                  <w:pPr>
                    <w:jc w:val="center"/>
                    <w:rPr>
                      <w:rFonts w:cs="PT Bold Dusky"/>
                      <w:sz w:val="80"/>
                      <w:szCs w:val="88"/>
                    </w:rPr>
                  </w:pPr>
                </w:p>
              </w:txbxContent>
            </v:textbox>
            <w10:wrap type="square" anchorx="margin" anchory="margin"/>
          </v:shape>
        </w:pict>
      </w:r>
      <w:r w:rsidR="00213794" w:rsidRPr="002F3D54">
        <w:rPr>
          <w:color w:val="auto"/>
        </w:rPr>
        <w:br w:type="page"/>
      </w:r>
    </w:p>
    <w:p w:rsidR="006849F5" w:rsidRPr="002F3D54" w:rsidRDefault="004F6076" w:rsidP="002F3D54">
      <w:pPr>
        <w:pStyle w:val="3"/>
        <w:keepNext w:val="0"/>
        <w:widowControl w:val="0"/>
        <w:bidi/>
        <w:rPr>
          <w:color w:val="auto"/>
          <w:rtl/>
        </w:rPr>
      </w:pPr>
      <w:bookmarkStart w:id="92" w:name="_Toc436824675"/>
      <w:bookmarkStart w:id="93" w:name="_Toc436865511"/>
      <w:bookmarkStart w:id="94" w:name="_Toc436866666"/>
      <w:r w:rsidRPr="004F6076">
        <w:rPr>
          <w:rFonts w:cs="Times New Roman"/>
          <w:color w:val="auto"/>
          <w:sz w:val="24"/>
          <w:szCs w:val="24"/>
          <w:rtl/>
          <w:lang w:eastAsia="en-US"/>
        </w:rPr>
        <w:lastRenderedPageBreak/>
        <w:pict>
          <v:shape id="مربع نص 8" o:spid="_x0000_s1040" type="#_x0000_t202" style="position:absolute;left:0;text-align:left;margin-left:0;margin-top:5024pt;width:80.85pt;height:30.45pt;flip:x;z-index:252132352;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" stroked="f">
            <v:textbox style="mso-fit-shape-to-text:t">
              <w:txbxContent>
                <w:p w:rsidR="00E408E2" w:rsidRPr="0014077A" w:rsidRDefault="00E408E2" w:rsidP="00435330">
                  <w:pPr>
                    <w:rPr>
                      <w:sz w:val="28"/>
                      <w:szCs w:val="28"/>
                    </w:rPr>
                  </w:pPr>
                  <w:r>
                    <w:rPr>
                      <w:rFonts w:hint="cs"/>
                      <w:sz w:val="28"/>
                      <w:szCs w:val="28"/>
                      <w:rtl/>
                    </w:rPr>
                    <w:t>[</w:t>
                  </w:r>
                  <w:r w:rsidRPr="0014077A">
                    <w:rPr>
                      <w:rFonts w:hint="cs"/>
                      <w:sz w:val="28"/>
                      <w:szCs w:val="28"/>
                      <w:rtl/>
                    </w:rPr>
                    <w:t>485</w:t>
                  </w:r>
                  <w:r w:rsidRPr="0014077A">
                    <w:rPr>
                      <w:sz w:val="28"/>
                      <w:szCs w:val="28"/>
                      <w:rtl/>
                    </w:rPr>
                    <w:t>/</w:t>
                  </w:r>
                  <w:r w:rsidRPr="0014077A">
                    <w:rPr>
                      <w:rFonts w:hint="cs"/>
                      <w:sz w:val="28"/>
                      <w:szCs w:val="28"/>
                      <w:rtl/>
                    </w:rPr>
                    <w:t>أ</w:t>
                  </w:r>
                  <w:r>
                    <w:rPr>
                      <w:rFonts w:hint="cs"/>
                      <w:sz w:val="28"/>
                      <w:szCs w:val="28"/>
                      <w:rtl/>
                    </w:rPr>
                    <w:t>]</w:t>
                  </w:r>
                </w:p>
              </w:txbxContent>
            </v:textbox>
            <w10:wrap anchorx="page"/>
          </v:shape>
        </w:pict>
      </w:r>
      <w:r w:rsidR="006E6BBF" w:rsidRPr="002F3D54">
        <w:rPr>
          <w:rFonts w:hint="cs"/>
          <w:color w:val="auto"/>
          <w:rtl/>
        </w:rPr>
        <w:t>باب</w:t>
      </w:r>
      <w:r w:rsidR="006849F5" w:rsidRPr="002F3D54">
        <w:rPr>
          <w:rFonts w:hint="cs"/>
          <w:color w:val="auto"/>
          <w:rtl/>
        </w:rPr>
        <w:t xml:space="preserve"> الغنائم </w:t>
      </w:r>
      <w:r w:rsidR="009B76EA" w:rsidRPr="002F3D54">
        <w:rPr>
          <w:rFonts w:hint="cs"/>
          <w:color w:val="auto"/>
          <w:rtl/>
        </w:rPr>
        <w:t>وقسمتها</w:t>
      </w:r>
      <w:bookmarkEnd w:id="92"/>
      <w:bookmarkEnd w:id="93"/>
      <w:bookmarkEnd w:id="94"/>
    </w:p>
    <w:p w:rsidR="00A937DA" w:rsidRPr="002F3D54" w:rsidRDefault="006849F5" w:rsidP="002F3D54">
      <w:pPr>
        <w:spacing w:before="120" w:after="120"/>
        <w:ind w:firstLine="567"/>
        <w:rPr>
          <w:color w:val="auto"/>
          <w:sz w:val="28"/>
          <w:szCs w:val="28"/>
          <w:rtl/>
        </w:rPr>
      </w:pPr>
      <w:r w:rsidRPr="002F3D54">
        <w:rPr>
          <w:rFonts w:hint="cs"/>
          <w:color w:val="auto"/>
          <w:rtl/>
        </w:rPr>
        <w:t>ذ</w:t>
      </w:r>
      <w:r w:rsidR="00991BB5" w:rsidRPr="002F3D54">
        <w:rPr>
          <w:rFonts w:hint="cs"/>
          <w:color w:val="auto"/>
          <w:rtl/>
        </w:rPr>
        <w:t>َ</w:t>
      </w:r>
      <w:r w:rsidRPr="002F3D54">
        <w:rPr>
          <w:rFonts w:hint="cs"/>
          <w:color w:val="auto"/>
          <w:rtl/>
        </w:rPr>
        <w:t>ك</w:t>
      </w:r>
      <w:r w:rsidR="00991BB5" w:rsidRPr="002F3D54">
        <w:rPr>
          <w:rFonts w:hint="cs"/>
          <w:color w:val="auto"/>
          <w:rtl/>
        </w:rPr>
        <w:t>َ</w:t>
      </w:r>
      <w:r w:rsidRPr="002F3D54">
        <w:rPr>
          <w:rFonts w:hint="cs"/>
          <w:color w:val="auto"/>
          <w:rtl/>
        </w:rPr>
        <w:t xml:space="preserve">ر باب الغنائم </w:t>
      </w:r>
      <w:r w:rsidR="00D77DC0" w:rsidRPr="002F3D54">
        <w:rPr>
          <w:rFonts w:hint="cs"/>
          <w:color w:val="auto"/>
          <w:rtl/>
        </w:rPr>
        <w:t>بعد ف</w:t>
      </w:r>
      <w:r w:rsidR="00991BB5" w:rsidRPr="002F3D54">
        <w:rPr>
          <w:rFonts w:hint="cs"/>
          <w:color w:val="auto"/>
          <w:rtl/>
        </w:rPr>
        <w:t>َ</w:t>
      </w:r>
      <w:r w:rsidR="00D77DC0" w:rsidRPr="002F3D54">
        <w:rPr>
          <w:rFonts w:hint="cs"/>
          <w:color w:val="auto"/>
          <w:rtl/>
        </w:rPr>
        <w:t>ص</w:t>
      </w:r>
      <w:r w:rsidR="00991BB5" w:rsidRPr="002F3D54">
        <w:rPr>
          <w:rFonts w:hint="cs"/>
          <w:color w:val="auto"/>
          <w:rtl/>
        </w:rPr>
        <w:t>ْ</w:t>
      </w:r>
      <w:r w:rsidR="00D77DC0" w:rsidRPr="002F3D54">
        <w:rPr>
          <w:rFonts w:hint="cs"/>
          <w:color w:val="auto"/>
          <w:rtl/>
        </w:rPr>
        <w:t>ل الأ</w:t>
      </w:r>
      <w:r w:rsidR="00991BB5" w:rsidRPr="002F3D54">
        <w:rPr>
          <w:rFonts w:hint="cs"/>
          <w:color w:val="auto"/>
          <w:rtl/>
        </w:rPr>
        <w:t>َ</w:t>
      </w:r>
      <w:r w:rsidR="00D77DC0" w:rsidRPr="002F3D54">
        <w:rPr>
          <w:rFonts w:hint="cs"/>
          <w:color w:val="auto"/>
          <w:rtl/>
        </w:rPr>
        <w:t>مان لأن</w:t>
      </w:r>
      <w:r w:rsidR="00991BB5" w:rsidRPr="002F3D54">
        <w:rPr>
          <w:rFonts w:hint="cs"/>
          <w:color w:val="auto"/>
          <w:rtl/>
        </w:rPr>
        <w:t>َّ</w:t>
      </w:r>
      <w:r w:rsidR="00D77DC0" w:rsidRPr="002F3D54">
        <w:rPr>
          <w:rFonts w:hint="cs"/>
          <w:color w:val="auto"/>
          <w:rtl/>
        </w:rPr>
        <w:t xml:space="preserve"> الإمام بعد المحاصرة </w:t>
      </w:r>
      <w:r w:rsidR="00DD6EE6" w:rsidRPr="002F3D54">
        <w:rPr>
          <w:rFonts w:hint="cs"/>
          <w:color w:val="auto"/>
          <w:rtl/>
        </w:rPr>
        <w:t>إم</w:t>
      </w:r>
      <w:r w:rsidR="0041626F" w:rsidRPr="002F3D54">
        <w:rPr>
          <w:rFonts w:hint="cs"/>
          <w:color w:val="auto"/>
          <w:rtl/>
        </w:rPr>
        <w:t>َّ</w:t>
      </w:r>
      <w:r w:rsidR="00DD6EE6" w:rsidRPr="002F3D54">
        <w:rPr>
          <w:rFonts w:hint="cs"/>
          <w:color w:val="auto"/>
          <w:rtl/>
        </w:rPr>
        <w:t>ا أ</w:t>
      </w:r>
      <w:r w:rsidR="00991BB5" w:rsidRPr="002F3D54">
        <w:rPr>
          <w:rFonts w:hint="cs"/>
          <w:color w:val="auto"/>
          <w:rtl/>
        </w:rPr>
        <w:t>َ</w:t>
      </w:r>
      <w:r w:rsidR="00DD6EE6" w:rsidRPr="002F3D54">
        <w:rPr>
          <w:rFonts w:hint="cs"/>
          <w:color w:val="auto"/>
          <w:rtl/>
        </w:rPr>
        <w:t>ن</w:t>
      </w:r>
      <w:r w:rsidR="00991BB5" w:rsidRPr="002F3D54">
        <w:rPr>
          <w:rFonts w:hint="cs"/>
          <w:color w:val="auto"/>
          <w:rtl/>
        </w:rPr>
        <w:t>ْ</w:t>
      </w:r>
      <w:r w:rsidR="00DD6EE6" w:rsidRPr="002F3D54">
        <w:rPr>
          <w:rFonts w:hint="cs"/>
          <w:color w:val="auto"/>
          <w:rtl/>
        </w:rPr>
        <w:t xml:space="preserve"> ي</w:t>
      </w:r>
      <w:r w:rsidR="00991BB5" w:rsidRPr="002F3D54">
        <w:rPr>
          <w:rFonts w:hint="cs"/>
          <w:color w:val="auto"/>
          <w:rtl/>
        </w:rPr>
        <w:t>ُ</w:t>
      </w:r>
      <w:r w:rsidR="00DD6EE6" w:rsidRPr="002F3D54">
        <w:rPr>
          <w:rFonts w:hint="cs"/>
          <w:color w:val="auto"/>
          <w:rtl/>
        </w:rPr>
        <w:t>ؤ</w:t>
      </w:r>
      <w:r w:rsidR="00991BB5" w:rsidRPr="002F3D54">
        <w:rPr>
          <w:rFonts w:hint="cs"/>
          <w:color w:val="auto"/>
          <w:rtl/>
        </w:rPr>
        <w:t>َ</w:t>
      </w:r>
      <w:r w:rsidR="00DD6EE6" w:rsidRPr="002F3D54">
        <w:rPr>
          <w:rFonts w:hint="cs"/>
          <w:color w:val="auto"/>
          <w:rtl/>
        </w:rPr>
        <w:t>م</w:t>
      </w:r>
      <w:r w:rsidR="00991BB5" w:rsidRPr="002F3D54">
        <w:rPr>
          <w:rFonts w:hint="cs"/>
          <w:color w:val="auto"/>
          <w:rtl/>
        </w:rPr>
        <w:t>ِّ</w:t>
      </w:r>
      <w:r w:rsidR="00DD6EE6" w:rsidRPr="002F3D54">
        <w:rPr>
          <w:rFonts w:hint="cs"/>
          <w:color w:val="auto"/>
          <w:rtl/>
        </w:rPr>
        <w:t>نهم</w:t>
      </w:r>
      <w:r w:rsidR="00021530" w:rsidRPr="002F3D54">
        <w:rPr>
          <w:rFonts w:hint="cs"/>
          <w:color w:val="auto"/>
          <w:rtl/>
        </w:rPr>
        <w:t xml:space="preserve">، </w:t>
      </w:r>
      <w:r w:rsidR="00DD6EE6" w:rsidRPr="002F3D54">
        <w:rPr>
          <w:rFonts w:hint="cs"/>
          <w:color w:val="auto"/>
          <w:rtl/>
        </w:rPr>
        <w:t>أو يقتلهم و</w:t>
      </w:r>
      <w:r w:rsidR="00F93C81" w:rsidRPr="002F3D54">
        <w:rPr>
          <w:rFonts w:hint="cs"/>
          <w:color w:val="auto"/>
          <w:rtl/>
        </w:rPr>
        <w:t>ي</w:t>
      </w:r>
      <w:r w:rsidR="00DD6EE6" w:rsidRPr="002F3D54">
        <w:rPr>
          <w:rFonts w:hint="cs"/>
          <w:color w:val="auto"/>
          <w:rtl/>
        </w:rPr>
        <w:t>ست</w:t>
      </w:r>
      <w:r w:rsidR="00991BB5" w:rsidRPr="002F3D54">
        <w:rPr>
          <w:rFonts w:hint="cs"/>
          <w:color w:val="auto"/>
          <w:rtl/>
        </w:rPr>
        <w:t>َ</w:t>
      </w:r>
      <w:r w:rsidR="00DD6EE6" w:rsidRPr="002F3D54">
        <w:rPr>
          <w:rFonts w:hint="cs"/>
          <w:color w:val="auto"/>
          <w:rtl/>
        </w:rPr>
        <w:t>غ</w:t>
      </w:r>
      <w:r w:rsidR="00991BB5" w:rsidRPr="002F3D54">
        <w:rPr>
          <w:rFonts w:hint="cs"/>
          <w:color w:val="auto"/>
          <w:rtl/>
        </w:rPr>
        <w:t>ْ</w:t>
      </w:r>
      <w:r w:rsidR="00DD6EE6" w:rsidRPr="002F3D54">
        <w:rPr>
          <w:rFonts w:hint="cs"/>
          <w:color w:val="auto"/>
          <w:rtl/>
        </w:rPr>
        <w:t>ن</w:t>
      </w:r>
      <w:r w:rsidR="0041626F" w:rsidRPr="002F3D54">
        <w:rPr>
          <w:rFonts w:hint="cs"/>
          <w:color w:val="auto"/>
          <w:rtl/>
        </w:rPr>
        <w:t>ِ</w:t>
      </w:r>
      <w:r w:rsidR="00DD6EE6" w:rsidRPr="002F3D54">
        <w:rPr>
          <w:rFonts w:hint="cs"/>
          <w:color w:val="auto"/>
          <w:rtl/>
        </w:rPr>
        <w:t>م أموالهم</w:t>
      </w:r>
      <w:r w:rsidR="00021530" w:rsidRPr="002F3D54">
        <w:rPr>
          <w:rFonts w:hint="cs"/>
          <w:color w:val="auto"/>
          <w:rtl/>
        </w:rPr>
        <w:t xml:space="preserve">. </w:t>
      </w:r>
      <w:r w:rsidR="00DD6EE6" w:rsidRPr="002F3D54">
        <w:rPr>
          <w:rFonts w:hint="cs"/>
          <w:color w:val="auto"/>
          <w:rtl/>
        </w:rPr>
        <w:t>ف</w:t>
      </w:r>
      <w:r w:rsidR="0041626F" w:rsidRPr="002F3D54">
        <w:rPr>
          <w:rFonts w:hint="cs"/>
          <w:color w:val="auto"/>
          <w:rtl/>
        </w:rPr>
        <w:t>َ</w:t>
      </w:r>
      <w:r w:rsidR="00DD6EE6" w:rsidRPr="002F3D54">
        <w:rPr>
          <w:rFonts w:hint="cs"/>
          <w:color w:val="auto"/>
          <w:rtl/>
        </w:rPr>
        <w:t>لم</w:t>
      </w:r>
      <w:r w:rsidR="0041626F" w:rsidRPr="002F3D54">
        <w:rPr>
          <w:rFonts w:hint="cs"/>
          <w:color w:val="auto"/>
          <w:rtl/>
        </w:rPr>
        <w:t>َّ</w:t>
      </w:r>
      <w:r w:rsidR="00DD6EE6" w:rsidRPr="002F3D54">
        <w:rPr>
          <w:rFonts w:hint="cs"/>
          <w:color w:val="auto"/>
          <w:rtl/>
        </w:rPr>
        <w:t>ا ذ</w:t>
      </w:r>
      <w:r w:rsidR="0041626F" w:rsidRPr="002F3D54">
        <w:rPr>
          <w:rFonts w:hint="cs"/>
          <w:color w:val="auto"/>
          <w:rtl/>
        </w:rPr>
        <w:t>َ</w:t>
      </w:r>
      <w:r w:rsidR="00DD6EE6" w:rsidRPr="002F3D54">
        <w:rPr>
          <w:rFonts w:hint="cs"/>
          <w:color w:val="auto"/>
          <w:rtl/>
        </w:rPr>
        <w:t>ك</w:t>
      </w:r>
      <w:r w:rsidR="0041626F" w:rsidRPr="002F3D54">
        <w:rPr>
          <w:rFonts w:hint="cs"/>
          <w:color w:val="auto"/>
          <w:rtl/>
        </w:rPr>
        <w:t>َ</w:t>
      </w:r>
      <w:r w:rsidR="00DD6EE6" w:rsidRPr="002F3D54">
        <w:rPr>
          <w:rFonts w:hint="cs"/>
          <w:color w:val="auto"/>
          <w:rtl/>
        </w:rPr>
        <w:t>ر الأمان</w:t>
      </w:r>
      <w:r w:rsidR="00021530" w:rsidRPr="002F3D54">
        <w:rPr>
          <w:rFonts w:hint="cs"/>
          <w:color w:val="auto"/>
          <w:rtl/>
        </w:rPr>
        <w:t xml:space="preserve">، </w:t>
      </w:r>
      <w:r w:rsidR="00DD6EE6" w:rsidRPr="002F3D54">
        <w:rPr>
          <w:rFonts w:hint="cs"/>
          <w:color w:val="auto"/>
          <w:rtl/>
        </w:rPr>
        <w:t>ب</w:t>
      </w:r>
      <w:r w:rsidR="0041626F" w:rsidRPr="002F3D54">
        <w:rPr>
          <w:rFonts w:hint="cs"/>
          <w:color w:val="auto"/>
          <w:rtl/>
        </w:rPr>
        <w:t>َ</w:t>
      </w:r>
      <w:r w:rsidR="00DD6EE6" w:rsidRPr="002F3D54">
        <w:rPr>
          <w:rFonts w:hint="cs"/>
          <w:color w:val="auto"/>
          <w:rtl/>
        </w:rPr>
        <w:t>دأ ب</w:t>
      </w:r>
      <w:r w:rsidR="0041626F" w:rsidRPr="002F3D54">
        <w:rPr>
          <w:rFonts w:hint="cs"/>
          <w:color w:val="auto"/>
          <w:rtl/>
        </w:rPr>
        <w:t>ِ</w:t>
      </w:r>
      <w:r w:rsidR="00DD6EE6" w:rsidRPr="002F3D54">
        <w:rPr>
          <w:rFonts w:hint="cs"/>
          <w:color w:val="auto"/>
          <w:rtl/>
        </w:rPr>
        <w:t>ذ</w:t>
      </w:r>
      <w:r w:rsidR="0041626F" w:rsidRPr="002F3D54">
        <w:rPr>
          <w:rFonts w:hint="cs"/>
          <w:color w:val="auto"/>
          <w:rtl/>
        </w:rPr>
        <w:t>ِ</w:t>
      </w:r>
      <w:r w:rsidR="00DD6EE6" w:rsidRPr="002F3D54">
        <w:rPr>
          <w:rFonts w:hint="cs"/>
          <w:color w:val="auto"/>
          <w:rtl/>
        </w:rPr>
        <w:t>كر الغنائم وق</w:t>
      </w:r>
      <w:r w:rsidR="0041626F" w:rsidRPr="002F3D54">
        <w:rPr>
          <w:rFonts w:hint="cs"/>
          <w:color w:val="auto"/>
          <w:rtl/>
        </w:rPr>
        <w:t>ِ</w:t>
      </w:r>
      <w:r w:rsidR="00DD6EE6" w:rsidRPr="002F3D54">
        <w:rPr>
          <w:rFonts w:hint="cs"/>
          <w:color w:val="auto"/>
          <w:rtl/>
        </w:rPr>
        <w:t>س</w:t>
      </w:r>
      <w:r w:rsidR="0041626F" w:rsidRPr="002F3D54">
        <w:rPr>
          <w:rFonts w:hint="cs"/>
          <w:color w:val="auto"/>
          <w:rtl/>
        </w:rPr>
        <w:t>ْ</w:t>
      </w:r>
      <w:r w:rsidR="00DD6EE6" w:rsidRPr="002F3D54">
        <w:rPr>
          <w:rFonts w:hint="cs"/>
          <w:color w:val="auto"/>
          <w:rtl/>
        </w:rPr>
        <w:t>متها</w:t>
      </w:r>
      <w:r w:rsidR="007513B8" w:rsidRPr="002F3D54">
        <w:rPr>
          <w:rFonts w:hint="cs"/>
          <w:color w:val="auto"/>
          <w:rtl/>
        </w:rPr>
        <w:t>لأنَّه</w:t>
      </w:r>
      <w:r w:rsidR="00DD6EE6" w:rsidRPr="002F3D54">
        <w:rPr>
          <w:rFonts w:hint="cs"/>
          <w:color w:val="auto"/>
          <w:rtl/>
        </w:rPr>
        <w:t xml:space="preserve"> أحد وجه</w:t>
      </w:r>
      <w:r w:rsidR="00021530" w:rsidRPr="002F3D54">
        <w:rPr>
          <w:rFonts w:hint="cs"/>
          <w:color w:val="auto"/>
          <w:rtl/>
        </w:rPr>
        <w:t>َ</w:t>
      </w:r>
      <w:r w:rsidR="00DD6EE6" w:rsidRPr="002F3D54">
        <w:rPr>
          <w:rFonts w:hint="cs"/>
          <w:color w:val="auto"/>
          <w:rtl/>
        </w:rPr>
        <w:t xml:space="preserve">ي </w:t>
      </w:r>
      <w:r w:rsidR="00F93C81" w:rsidRPr="002F3D54">
        <w:rPr>
          <w:rFonts w:hint="cs"/>
          <w:color w:val="auto"/>
          <w:rtl/>
        </w:rPr>
        <w:t>الا</w:t>
      </w:r>
      <w:r w:rsidR="00DD6EE6" w:rsidRPr="002F3D54">
        <w:rPr>
          <w:rFonts w:hint="cs"/>
          <w:color w:val="auto"/>
          <w:rtl/>
        </w:rPr>
        <w:t>ختيار</w:t>
      </w:r>
      <w:r w:rsidR="00F9715B" w:rsidRPr="002F3D54">
        <w:rPr>
          <w:rFonts w:hint="cs"/>
          <w:color w:val="auto"/>
          <w:vertAlign w:val="superscript"/>
          <w:rtl/>
        </w:rPr>
        <w:t>(</w:t>
      </w:r>
      <w:r w:rsidR="00F9715B" w:rsidRPr="002F3D54">
        <w:rPr>
          <w:rStyle w:val="ae"/>
          <w:color w:val="auto"/>
          <w:rtl/>
        </w:rPr>
        <w:footnoteReference w:id="87"/>
      </w:r>
      <w:r w:rsidR="00F9715B" w:rsidRPr="002F3D54">
        <w:rPr>
          <w:rFonts w:hint="cs"/>
          <w:color w:val="auto"/>
          <w:vertAlign w:val="superscript"/>
          <w:rtl/>
        </w:rPr>
        <w:t>)</w:t>
      </w:r>
      <w:r w:rsidR="00021530" w:rsidRPr="002F3D54">
        <w:rPr>
          <w:rFonts w:hint="cs"/>
          <w:color w:val="auto"/>
          <w:rtl/>
        </w:rPr>
        <w:t>.</w:t>
      </w:r>
    </w:p>
    <w:p w:rsidR="00021530" w:rsidRPr="002F3D54" w:rsidRDefault="004F6076" w:rsidP="002F3D54">
      <w:pPr>
        <w:tabs>
          <w:tab w:val="left" w:pos="1132"/>
        </w:tabs>
        <w:spacing w:before="120" w:after="120"/>
        <w:ind w:firstLine="567"/>
        <w:rPr>
          <w:color w:val="auto"/>
          <w:rtl/>
        </w:rPr>
      </w:pPr>
      <w:r>
        <w:rPr>
          <w:color w:val="auto"/>
          <w:rtl/>
          <w:lang w:eastAsia="en-US"/>
        </w:rPr>
        <w:pict>
          <v:shape id="مربع نص 2" o:spid="_x0000_s1041" type="#_x0000_t202" style="position:absolute;left:0;text-align:left;margin-left:3.75pt;margin-top:22.9pt;width:58.5pt;height:110.6pt;flip:x;z-index:251659264;visibility:visible;mso-height-percent:200;mso-wrap-distance-top:3.6pt;mso-wrap-distance-bottom:3.6p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" stroked="f">
            <v:textbox style="mso-fit-shape-to-text:t">
              <w:txbxContent>
                <w:p w:rsidR="00E408E2" w:rsidRDefault="00E408E2" w:rsidP="00B826AD">
                  <w:pPr>
                    <w:ind w:firstLine="0"/>
                  </w:pPr>
                  <w:r>
                    <w:rPr>
                      <w:rFonts w:hint="cs"/>
                      <w:sz w:val="28"/>
                      <w:szCs w:val="28"/>
                      <w:rtl/>
                    </w:rPr>
                    <w:t>[484/ب]</w:t>
                  </w:r>
                </w:p>
              </w:txbxContent>
            </v:textbox>
            <w10:wrap anchorx="margin"/>
          </v:shape>
        </w:pict>
      </w:r>
      <w:r w:rsidR="00FD548C" w:rsidRPr="002F3D54">
        <w:rPr>
          <w:rFonts w:cs="CTraditional Arabic" w:hint="cs"/>
          <w:color w:val="auto"/>
          <w:rtl/>
        </w:rPr>
        <w:t>$</w:t>
      </w:r>
      <w:r w:rsidR="00DD6EE6" w:rsidRPr="002F3D54">
        <w:rPr>
          <w:rFonts w:hint="cs"/>
          <w:color w:val="auto"/>
          <w:rtl/>
        </w:rPr>
        <w:t>الغ</w:t>
      </w:r>
      <w:r w:rsidR="0041626F" w:rsidRPr="002F3D54">
        <w:rPr>
          <w:rFonts w:hint="cs"/>
          <w:color w:val="auto"/>
          <w:rtl/>
        </w:rPr>
        <w:t>َ</w:t>
      </w:r>
      <w:r w:rsidR="00DD6EE6" w:rsidRPr="002F3D54">
        <w:rPr>
          <w:rFonts w:hint="cs"/>
          <w:color w:val="auto"/>
          <w:rtl/>
        </w:rPr>
        <w:t>نيمة</w:t>
      </w:r>
      <w:r w:rsidR="00FD548C" w:rsidRPr="002F3D54">
        <w:rPr>
          <w:rFonts w:cs="CTraditional Arabic" w:hint="cs"/>
          <w:color w:val="auto"/>
          <w:rtl/>
        </w:rPr>
        <w:t>#</w:t>
      </w:r>
      <w:r w:rsidR="00DD6EE6" w:rsidRPr="002F3D54">
        <w:rPr>
          <w:rFonts w:hint="cs"/>
          <w:color w:val="auto"/>
          <w:rtl/>
        </w:rPr>
        <w:t>عن أبي ع</w:t>
      </w:r>
      <w:r w:rsidR="0041626F" w:rsidRPr="002F3D54">
        <w:rPr>
          <w:rFonts w:hint="cs"/>
          <w:color w:val="auto"/>
          <w:rtl/>
        </w:rPr>
        <w:t>ُ</w:t>
      </w:r>
      <w:r w:rsidR="00DD6EE6" w:rsidRPr="002F3D54">
        <w:rPr>
          <w:rFonts w:hint="cs"/>
          <w:color w:val="auto"/>
          <w:rtl/>
        </w:rPr>
        <w:t>بيد</w:t>
      </w:r>
      <w:r w:rsidR="006D0BD2" w:rsidRPr="002F3D54">
        <w:rPr>
          <w:rFonts w:hint="cs"/>
          <w:color w:val="auto"/>
          <w:vertAlign w:val="superscript"/>
          <w:rtl/>
        </w:rPr>
        <w:t>(</w:t>
      </w:r>
      <w:r w:rsidR="006D0BD2" w:rsidRPr="002F3D54">
        <w:rPr>
          <w:rStyle w:val="ae"/>
          <w:color w:val="auto"/>
          <w:rtl/>
        </w:rPr>
        <w:footnoteReference w:id="88"/>
      </w:r>
      <w:r w:rsidR="006D0BD2" w:rsidRPr="002F3D54">
        <w:rPr>
          <w:rFonts w:hint="cs"/>
          <w:color w:val="auto"/>
          <w:vertAlign w:val="superscript"/>
          <w:rtl/>
        </w:rPr>
        <w:t>)</w:t>
      </w:r>
      <w:r w:rsidR="00021530" w:rsidRPr="002F3D54">
        <w:rPr>
          <w:rFonts w:hint="cs"/>
          <w:color w:val="auto"/>
          <w:rtl/>
        </w:rPr>
        <w:t xml:space="preserve">: </w:t>
      </w:r>
      <w:r w:rsidR="00DD6EE6" w:rsidRPr="002F3D54">
        <w:rPr>
          <w:rFonts w:hint="cs"/>
          <w:color w:val="auto"/>
          <w:rtl/>
        </w:rPr>
        <w:t xml:space="preserve">ما </w:t>
      </w:r>
      <w:r w:rsidR="006D0BD2" w:rsidRPr="002F3D54">
        <w:rPr>
          <w:rFonts w:hint="cs"/>
          <w:color w:val="auto"/>
          <w:rtl/>
        </w:rPr>
        <w:t>ن</w:t>
      </w:r>
      <w:r w:rsidR="00064C91" w:rsidRPr="002F3D54">
        <w:rPr>
          <w:rFonts w:hint="cs"/>
          <w:color w:val="auto"/>
          <w:rtl/>
        </w:rPr>
        <w:t>ِ</w:t>
      </w:r>
      <w:r w:rsidR="006D0BD2" w:rsidRPr="002F3D54">
        <w:rPr>
          <w:rFonts w:hint="cs"/>
          <w:color w:val="auto"/>
          <w:rtl/>
        </w:rPr>
        <w:t>يل</w:t>
      </w:r>
      <w:r w:rsidR="00064C91" w:rsidRPr="002F3D54">
        <w:rPr>
          <w:rFonts w:hint="cs"/>
          <w:color w:val="auto"/>
          <w:rtl/>
        </w:rPr>
        <w:t>َ</w:t>
      </w:r>
      <w:r w:rsidR="006D0BD2" w:rsidRPr="002F3D54">
        <w:rPr>
          <w:rFonts w:hint="cs"/>
          <w:color w:val="auto"/>
          <w:rtl/>
        </w:rPr>
        <w:t xml:space="preserve"> من</w:t>
      </w:r>
      <w:r w:rsidR="00E73C43" w:rsidRPr="002F3D54">
        <w:rPr>
          <w:rFonts w:hint="cs"/>
          <w:color w:val="auto"/>
          <w:rtl/>
        </w:rPr>
        <w:t xml:space="preserve"> أهل الش</w:t>
      </w:r>
      <w:r w:rsidR="00064C91" w:rsidRPr="002F3D54">
        <w:rPr>
          <w:rFonts w:hint="cs"/>
          <w:color w:val="auto"/>
          <w:rtl/>
        </w:rPr>
        <w:t>ِّ</w:t>
      </w:r>
      <w:r w:rsidR="00E73C43" w:rsidRPr="002F3D54">
        <w:rPr>
          <w:rFonts w:hint="cs"/>
          <w:color w:val="auto"/>
          <w:rtl/>
        </w:rPr>
        <w:t>رك ع</w:t>
      </w:r>
      <w:r w:rsidR="00064C91" w:rsidRPr="002F3D54">
        <w:rPr>
          <w:rFonts w:hint="cs"/>
          <w:color w:val="auto"/>
          <w:rtl/>
        </w:rPr>
        <w:t>َ</w:t>
      </w:r>
      <w:r w:rsidR="00E73C43" w:rsidRPr="002F3D54">
        <w:rPr>
          <w:rFonts w:hint="cs"/>
          <w:color w:val="auto"/>
          <w:rtl/>
        </w:rPr>
        <w:t>نوة</w:t>
      </w:r>
      <w:r w:rsidR="00991BB5" w:rsidRPr="002F3D54">
        <w:rPr>
          <w:rFonts w:hint="cs"/>
          <w:color w:val="auto"/>
          <w:rtl/>
        </w:rPr>
        <w:t>ً</w:t>
      </w:r>
      <w:r w:rsidR="00E73C43" w:rsidRPr="002F3D54">
        <w:rPr>
          <w:rFonts w:hint="cs"/>
          <w:color w:val="auto"/>
          <w:rtl/>
        </w:rPr>
        <w:t xml:space="preserve"> والحرب قائمة</w:t>
      </w:r>
      <w:r w:rsidR="003B248A" w:rsidRPr="002F3D54">
        <w:rPr>
          <w:rFonts w:hint="cs"/>
          <w:color w:val="auto"/>
          <w:rtl/>
        </w:rPr>
        <w:t>ٌ،</w:t>
      </w:r>
      <w:r w:rsidR="00E73C43" w:rsidRPr="002F3D54">
        <w:rPr>
          <w:rFonts w:hint="cs"/>
          <w:color w:val="auto"/>
          <w:rtl/>
        </w:rPr>
        <w:t>وحكمها أن</w:t>
      </w:r>
      <w:r w:rsidR="00991BB5" w:rsidRPr="002F3D54">
        <w:rPr>
          <w:rFonts w:hint="cs"/>
          <w:color w:val="auto"/>
          <w:rtl/>
        </w:rPr>
        <w:t>ْ</w:t>
      </w:r>
      <w:r w:rsidR="00E73C43" w:rsidRPr="002F3D54">
        <w:rPr>
          <w:rFonts w:hint="cs"/>
          <w:color w:val="auto"/>
          <w:rtl/>
        </w:rPr>
        <w:t xml:space="preserve"> ي</w:t>
      </w:r>
      <w:r w:rsidR="00991BB5" w:rsidRPr="002F3D54">
        <w:rPr>
          <w:rFonts w:hint="cs"/>
          <w:color w:val="auto"/>
          <w:rtl/>
        </w:rPr>
        <w:t>ُ</w:t>
      </w:r>
      <w:r w:rsidR="00E73C43" w:rsidRPr="002F3D54">
        <w:rPr>
          <w:rFonts w:hint="cs"/>
          <w:color w:val="auto"/>
          <w:rtl/>
        </w:rPr>
        <w:t>خم</w:t>
      </w:r>
      <w:r w:rsidR="00991BB5" w:rsidRPr="002F3D54">
        <w:rPr>
          <w:rFonts w:hint="cs"/>
          <w:color w:val="auto"/>
          <w:rtl/>
        </w:rPr>
        <w:t>َّ</w:t>
      </w:r>
      <w:r w:rsidR="00E73C43" w:rsidRPr="002F3D54">
        <w:rPr>
          <w:rFonts w:hint="cs"/>
          <w:color w:val="auto"/>
          <w:rtl/>
        </w:rPr>
        <w:t>س</w:t>
      </w:r>
      <w:r w:rsidR="00021530" w:rsidRPr="002F3D54">
        <w:rPr>
          <w:rFonts w:hint="cs"/>
          <w:color w:val="auto"/>
          <w:rtl/>
        </w:rPr>
        <w:t xml:space="preserve">، </w:t>
      </w:r>
      <w:r w:rsidR="00E73C43" w:rsidRPr="002F3D54">
        <w:rPr>
          <w:rFonts w:hint="cs"/>
          <w:color w:val="auto"/>
          <w:rtl/>
        </w:rPr>
        <w:t>وسائر</w:t>
      </w:r>
      <w:r w:rsidR="006D0BD2" w:rsidRPr="002F3D54">
        <w:rPr>
          <w:rFonts w:hint="cs"/>
          <w:color w:val="auto"/>
          <w:rtl/>
        </w:rPr>
        <w:t>ها</w:t>
      </w:r>
      <w:r w:rsidR="00E73C43" w:rsidRPr="002F3D54">
        <w:rPr>
          <w:rFonts w:hint="cs"/>
          <w:color w:val="auto"/>
          <w:rtl/>
        </w:rPr>
        <w:t xml:space="preserve"> بعد</w:t>
      </w:r>
      <w:r w:rsidR="00B826AD" w:rsidRPr="002F3D54">
        <w:rPr>
          <w:rFonts w:hint="cs"/>
          <w:color w:val="auto"/>
          <w:rtl/>
        </w:rPr>
        <w:t>/</w:t>
      </w:r>
      <w:r w:rsidR="007175F9" w:rsidRPr="002F3D54">
        <w:rPr>
          <w:rFonts w:hint="cs"/>
          <w:color w:val="auto"/>
          <w:rtl/>
        </w:rPr>
        <w:t>الخ</w:t>
      </w:r>
      <w:r w:rsidR="00991BB5" w:rsidRPr="002F3D54">
        <w:rPr>
          <w:rFonts w:hint="cs"/>
          <w:color w:val="auto"/>
          <w:rtl/>
        </w:rPr>
        <w:t>ُ</w:t>
      </w:r>
      <w:r w:rsidR="007175F9" w:rsidRPr="002F3D54">
        <w:rPr>
          <w:rFonts w:hint="cs"/>
          <w:color w:val="auto"/>
          <w:rtl/>
        </w:rPr>
        <w:t>مس للغانمين خاص</w:t>
      </w:r>
      <w:r w:rsidR="00991BB5" w:rsidRPr="002F3D54">
        <w:rPr>
          <w:rFonts w:hint="cs"/>
          <w:color w:val="auto"/>
          <w:rtl/>
        </w:rPr>
        <w:t>َّ</w:t>
      </w:r>
      <w:r w:rsidR="007175F9" w:rsidRPr="002F3D54">
        <w:rPr>
          <w:rFonts w:hint="cs"/>
          <w:color w:val="auto"/>
          <w:rtl/>
        </w:rPr>
        <w:t>ة</w:t>
      </w:r>
      <w:r w:rsidR="009C2715" w:rsidRPr="002F3D54">
        <w:rPr>
          <w:rStyle w:val="ae"/>
          <w:color w:val="auto"/>
          <w:rtl/>
        </w:rPr>
        <w:t>(</w:t>
      </w:r>
      <w:r w:rsidR="009C2715" w:rsidRPr="002F3D54">
        <w:rPr>
          <w:rStyle w:val="ae"/>
          <w:color w:val="auto"/>
          <w:rtl/>
        </w:rPr>
        <w:footnoteReference w:id="89"/>
      </w:r>
      <w:r w:rsidR="009C2715" w:rsidRPr="002F3D54">
        <w:rPr>
          <w:rStyle w:val="ae"/>
          <w:color w:val="auto"/>
          <w:rtl/>
        </w:rPr>
        <w:t>)</w:t>
      </w:r>
      <w:r w:rsidR="00021530" w:rsidRPr="002F3D54">
        <w:rPr>
          <w:rFonts w:hint="cs"/>
          <w:color w:val="auto"/>
          <w:rtl/>
        </w:rPr>
        <w:t>.</w:t>
      </w:r>
    </w:p>
    <w:p w:rsidR="00021530" w:rsidRPr="002F3D54" w:rsidRDefault="004F6076" w:rsidP="002F3D54">
      <w:pPr>
        <w:spacing w:before="120" w:after="120"/>
        <w:ind w:firstLine="567"/>
        <w:rPr>
          <w:color w:val="auto"/>
          <w:rtl/>
        </w:rPr>
      </w:pPr>
      <w:r>
        <w:rPr>
          <w:color w:val="auto"/>
          <w:rtl/>
          <w:lang w:eastAsia="en-US"/>
        </w:rPr>
        <w:pict>
          <v:shape id="_x0000_s1042" type="#_x0000_t202" style="position:absolute;left:0;text-align:left;margin-left:-83.55pt;margin-top:.55pt;width:75.75pt;height:110.6pt;flip:x;z-index:2516613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" stroked="f">
            <v:textbox style="mso-fit-shape-to-text:t">
              <w:txbxContent>
                <w:p w:rsidR="00E408E2" w:rsidRPr="003B248A" w:rsidRDefault="00E408E2" w:rsidP="00231ADA">
                  <w:pPr>
                    <w:ind w:firstLine="0"/>
                    <w:jc w:val="center"/>
                    <w:rPr>
                      <w:color w:val="auto"/>
                      <w:sz w:val="28"/>
                      <w:szCs w:val="28"/>
                    </w:rPr>
                  </w:pPr>
                  <w:r w:rsidRPr="003B248A">
                    <w:rPr>
                      <w:rFonts w:hint="cs"/>
                      <w:color w:val="auto"/>
                      <w:sz w:val="28"/>
                      <w:szCs w:val="28"/>
                      <w:rtl/>
                    </w:rPr>
                    <w:t>[تعريف الغنيمة والفيء والنفل]</w:t>
                  </w:r>
                </w:p>
              </w:txbxContent>
            </v:textbox>
          </v:shape>
        </w:pict>
      </w:r>
      <w:r w:rsidR="007D1B14" w:rsidRPr="002F3D54">
        <w:rPr>
          <w:rFonts w:hint="cs"/>
          <w:color w:val="auto"/>
          <w:rtl/>
        </w:rPr>
        <w:t>والف</w:t>
      </w:r>
      <w:r w:rsidR="0041626F" w:rsidRPr="002F3D54">
        <w:rPr>
          <w:rFonts w:hint="cs"/>
          <w:color w:val="auto"/>
          <w:rtl/>
        </w:rPr>
        <w:t>َ</w:t>
      </w:r>
      <w:r w:rsidR="007D1B14" w:rsidRPr="002F3D54">
        <w:rPr>
          <w:rFonts w:hint="cs"/>
          <w:color w:val="auto"/>
          <w:rtl/>
        </w:rPr>
        <w:t>يء</w:t>
      </w:r>
      <w:r w:rsidR="00021530" w:rsidRPr="002F3D54">
        <w:rPr>
          <w:rFonts w:hint="cs"/>
          <w:color w:val="auto"/>
          <w:rtl/>
        </w:rPr>
        <w:t xml:space="preserve">: </w:t>
      </w:r>
      <w:r w:rsidR="007D1B14" w:rsidRPr="002F3D54">
        <w:rPr>
          <w:rFonts w:hint="cs"/>
          <w:color w:val="auto"/>
          <w:rtl/>
        </w:rPr>
        <w:t>ما ن</w:t>
      </w:r>
      <w:r w:rsidR="00991BB5" w:rsidRPr="002F3D54">
        <w:rPr>
          <w:rFonts w:hint="cs"/>
          <w:color w:val="auto"/>
          <w:rtl/>
        </w:rPr>
        <w:t>ِ</w:t>
      </w:r>
      <w:r w:rsidR="007D1B14" w:rsidRPr="002F3D54">
        <w:rPr>
          <w:rFonts w:hint="cs"/>
          <w:color w:val="auto"/>
          <w:rtl/>
        </w:rPr>
        <w:t>يل منهم بعد ما ت</w:t>
      </w:r>
      <w:r w:rsidR="0041626F" w:rsidRPr="002F3D54">
        <w:rPr>
          <w:rFonts w:hint="cs"/>
          <w:color w:val="auto"/>
          <w:rtl/>
        </w:rPr>
        <w:t>َ</w:t>
      </w:r>
      <w:r w:rsidR="007D1B14" w:rsidRPr="002F3D54">
        <w:rPr>
          <w:rFonts w:hint="cs"/>
          <w:color w:val="auto"/>
          <w:rtl/>
        </w:rPr>
        <w:t>ض</w:t>
      </w:r>
      <w:r w:rsidR="0041626F" w:rsidRPr="002F3D54">
        <w:rPr>
          <w:rFonts w:hint="cs"/>
          <w:color w:val="auto"/>
          <w:rtl/>
        </w:rPr>
        <w:t>َ</w:t>
      </w:r>
      <w:r w:rsidR="007D1B14" w:rsidRPr="002F3D54">
        <w:rPr>
          <w:rFonts w:hint="cs"/>
          <w:color w:val="auto"/>
          <w:rtl/>
        </w:rPr>
        <w:t>ع الحرب أوزارها</w:t>
      </w:r>
      <w:r w:rsidR="00021530" w:rsidRPr="002F3D54">
        <w:rPr>
          <w:rFonts w:hint="cs"/>
          <w:color w:val="auto"/>
          <w:rtl/>
        </w:rPr>
        <w:t xml:space="preserve">، </w:t>
      </w:r>
      <w:r w:rsidR="007D1B14" w:rsidRPr="002F3D54">
        <w:rPr>
          <w:rFonts w:hint="cs"/>
          <w:color w:val="auto"/>
          <w:rtl/>
        </w:rPr>
        <w:t>وتصير الد</w:t>
      </w:r>
      <w:r w:rsidR="0041626F" w:rsidRPr="002F3D54">
        <w:rPr>
          <w:rFonts w:hint="cs"/>
          <w:color w:val="auto"/>
          <w:rtl/>
        </w:rPr>
        <w:t>َّ</w:t>
      </w:r>
      <w:r w:rsidR="007D1B14" w:rsidRPr="002F3D54">
        <w:rPr>
          <w:rFonts w:hint="cs"/>
          <w:color w:val="auto"/>
          <w:rtl/>
        </w:rPr>
        <w:t>ار دار</w:t>
      </w:r>
      <w:r w:rsidR="0041626F" w:rsidRPr="002F3D54">
        <w:rPr>
          <w:rFonts w:hint="cs"/>
          <w:color w:val="auto"/>
          <w:rtl/>
        </w:rPr>
        <w:t>َ</w:t>
      </w:r>
      <w:r w:rsidR="007D1B14" w:rsidRPr="002F3D54">
        <w:rPr>
          <w:rFonts w:hint="cs"/>
          <w:color w:val="auto"/>
          <w:rtl/>
        </w:rPr>
        <w:t xml:space="preserve"> الإسلام</w:t>
      </w:r>
      <w:r w:rsidR="00F05B74" w:rsidRPr="002F3D54">
        <w:rPr>
          <w:rStyle w:val="ae"/>
          <w:color w:val="auto"/>
          <w:rtl/>
        </w:rPr>
        <w:t>(</w:t>
      </w:r>
      <w:r w:rsidR="00F05B74" w:rsidRPr="002F3D54">
        <w:rPr>
          <w:rStyle w:val="ae"/>
          <w:color w:val="auto"/>
          <w:rtl/>
        </w:rPr>
        <w:footnoteReference w:id="90"/>
      </w:r>
      <w:r w:rsidR="00F05B74" w:rsidRPr="002F3D54">
        <w:rPr>
          <w:rStyle w:val="ae"/>
          <w:color w:val="auto"/>
          <w:rtl/>
        </w:rPr>
        <w:t>)</w:t>
      </w:r>
      <w:r w:rsidR="00021530" w:rsidRPr="002F3D54">
        <w:rPr>
          <w:rFonts w:hint="cs"/>
          <w:color w:val="auto"/>
          <w:rtl/>
        </w:rPr>
        <w:t xml:space="preserve">، </w:t>
      </w:r>
      <w:r w:rsidR="007D1B14" w:rsidRPr="002F3D54">
        <w:rPr>
          <w:rFonts w:hint="cs"/>
          <w:color w:val="auto"/>
          <w:rtl/>
        </w:rPr>
        <w:t>وح</w:t>
      </w:r>
      <w:r w:rsidR="0041626F" w:rsidRPr="002F3D54">
        <w:rPr>
          <w:rFonts w:hint="cs"/>
          <w:color w:val="auto"/>
          <w:rtl/>
        </w:rPr>
        <w:t>ُ</w:t>
      </w:r>
      <w:r w:rsidR="007D1B14" w:rsidRPr="002F3D54">
        <w:rPr>
          <w:rFonts w:hint="cs"/>
          <w:color w:val="auto"/>
          <w:rtl/>
        </w:rPr>
        <w:t>كمه أن</w:t>
      </w:r>
      <w:r w:rsidR="00064C91" w:rsidRPr="002F3D54">
        <w:rPr>
          <w:rFonts w:hint="cs"/>
          <w:color w:val="auto"/>
          <w:rtl/>
        </w:rPr>
        <w:t>ْ</w:t>
      </w:r>
      <w:r w:rsidR="007D1B14" w:rsidRPr="002F3D54">
        <w:rPr>
          <w:rFonts w:hint="cs"/>
          <w:color w:val="auto"/>
          <w:rtl/>
        </w:rPr>
        <w:t xml:space="preserve"> يكون لكاف</w:t>
      </w:r>
      <w:r w:rsidR="00064C91" w:rsidRPr="002F3D54">
        <w:rPr>
          <w:rFonts w:hint="cs"/>
          <w:color w:val="auto"/>
          <w:rtl/>
        </w:rPr>
        <w:t>َّ</w:t>
      </w:r>
      <w:r w:rsidR="007D1B14" w:rsidRPr="002F3D54">
        <w:rPr>
          <w:rFonts w:hint="cs"/>
          <w:color w:val="auto"/>
          <w:rtl/>
        </w:rPr>
        <w:t>ة المسلمين ولا ي</w:t>
      </w:r>
      <w:r w:rsidR="00991BB5" w:rsidRPr="002F3D54">
        <w:rPr>
          <w:rFonts w:hint="cs"/>
          <w:color w:val="auto"/>
          <w:rtl/>
        </w:rPr>
        <w:t>ُ</w:t>
      </w:r>
      <w:r w:rsidR="007D1B14" w:rsidRPr="002F3D54">
        <w:rPr>
          <w:rFonts w:hint="cs"/>
          <w:color w:val="auto"/>
          <w:rtl/>
        </w:rPr>
        <w:t>خم</w:t>
      </w:r>
      <w:r w:rsidR="00991BB5" w:rsidRPr="002F3D54">
        <w:rPr>
          <w:rFonts w:hint="cs"/>
          <w:color w:val="auto"/>
          <w:rtl/>
        </w:rPr>
        <w:t>َّ</w:t>
      </w:r>
      <w:r w:rsidR="007D1B14" w:rsidRPr="002F3D54">
        <w:rPr>
          <w:rFonts w:hint="cs"/>
          <w:color w:val="auto"/>
          <w:rtl/>
        </w:rPr>
        <w:t>س</w:t>
      </w:r>
      <w:r w:rsidR="00021530" w:rsidRPr="002F3D54">
        <w:rPr>
          <w:rFonts w:hint="cs"/>
          <w:color w:val="auto"/>
          <w:rtl/>
        </w:rPr>
        <w:t xml:space="preserve">، </w:t>
      </w:r>
      <w:r w:rsidR="007D1B14" w:rsidRPr="002F3D54">
        <w:rPr>
          <w:rFonts w:hint="cs"/>
          <w:color w:val="auto"/>
          <w:rtl/>
        </w:rPr>
        <w:t>وذلك كالخراج</w:t>
      </w:r>
      <w:r w:rsidR="00A70D8D" w:rsidRPr="002F3D54">
        <w:rPr>
          <w:rStyle w:val="ae"/>
          <w:color w:val="auto"/>
          <w:rtl/>
        </w:rPr>
        <w:t>(</w:t>
      </w:r>
      <w:r w:rsidR="00A70D8D" w:rsidRPr="002F3D54">
        <w:rPr>
          <w:rStyle w:val="ae"/>
          <w:color w:val="auto"/>
          <w:rtl/>
        </w:rPr>
        <w:footnoteReference w:id="91"/>
      </w:r>
      <w:r w:rsidR="00A70D8D" w:rsidRPr="002F3D54">
        <w:rPr>
          <w:rStyle w:val="ae"/>
          <w:color w:val="auto"/>
          <w:rtl/>
        </w:rPr>
        <w:t>)</w:t>
      </w:r>
      <w:r w:rsidR="007D1B14" w:rsidRPr="002F3D54">
        <w:rPr>
          <w:rFonts w:hint="cs"/>
          <w:color w:val="auto"/>
          <w:rtl/>
        </w:rPr>
        <w:t>والجزية</w:t>
      </w:r>
      <w:r w:rsidR="00A70D8D" w:rsidRPr="002F3D54">
        <w:rPr>
          <w:rStyle w:val="ae"/>
          <w:color w:val="auto"/>
          <w:rtl/>
        </w:rPr>
        <w:t>(</w:t>
      </w:r>
      <w:r w:rsidR="00A70D8D" w:rsidRPr="002F3D54">
        <w:rPr>
          <w:rStyle w:val="ae"/>
          <w:color w:val="auto"/>
          <w:rtl/>
        </w:rPr>
        <w:footnoteReference w:id="92"/>
      </w:r>
      <w:r w:rsidR="00A70D8D" w:rsidRPr="002F3D54">
        <w:rPr>
          <w:rStyle w:val="ae"/>
          <w:color w:val="auto"/>
          <w:rtl/>
        </w:rPr>
        <w:t>)</w:t>
      </w:r>
      <w:r w:rsidR="00021530" w:rsidRPr="002F3D54">
        <w:rPr>
          <w:rFonts w:hint="cs"/>
          <w:color w:val="auto"/>
          <w:rtl/>
        </w:rPr>
        <w:t>.</w:t>
      </w:r>
    </w:p>
    <w:p w:rsidR="00021530" w:rsidRPr="002F3D54" w:rsidRDefault="006347CE" w:rsidP="002F3D54">
      <w:pPr>
        <w:spacing w:before="120" w:after="120"/>
        <w:ind w:firstLine="567"/>
        <w:rPr>
          <w:color w:val="auto"/>
          <w:rtl/>
        </w:rPr>
      </w:pPr>
      <w:r w:rsidRPr="002F3D54">
        <w:rPr>
          <w:rFonts w:hint="cs"/>
          <w:color w:val="auto"/>
          <w:rtl/>
        </w:rPr>
        <w:lastRenderedPageBreak/>
        <w:t>والن</w:t>
      </w:r>
      <w:r w:rsidR="00064C91" w:rsidRPr="002F3D54">
        <w:rPr>
          <w:rFonts w:hint="cs"/>
          <w:color w:val="auto"/>
          <w:rtl/>
        </w:rPr>
        <w:t>َّ</w:t>
      </w:r>
      <w:r w:rsidRPr="002F3D54">
        <w:rPr>
          <w:rFonts w:hint="cs"/>
          <w:color w:val="auto"/>
          <w:rtl/>
        </w:rPr>
        <w:t>ف</w:t>
      </w:r>
      <w:r w:rsidR="00064C91"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ما ي</w:t>
      </w:r>
      <w:r w:rsidR="00064C91" w:rsidRPr="002F3D54">
        <w:rPr>
          <w:rFonts w:hint="cs"/>
          <w:color w:val="auto"/>
          <w:rtl/>
        </w:rPr>
        <w:t>ُ</w:t>
      </w:r>
      <w:r w:rsidRPr="002F3D54">
        <w:rPr>
          <w:rFonts w:hint="cs"/>
          <w:color w:val="auto"/>
          <w:rtl/>
        </w:rPr>
        <w:t>ن</w:t>
      </w:r>
      <w:r w:rsidR="00064C91" w:rsidRPr="002F3D54">
        <w:rPr>
          <w:rFonts w:hint="cs"/>
          <w:color w:val="auto"/>
          <w:rtl/>
        </w:rPr>
        <w:t>َ</w:t>
      </w:r>
      <w:r w:rsidRPr="002F3D54">
        <w:rPr>
          <w:rFonts w:hint="cs"/>
          <w:color w:val="auto"/>
          <w:rtl/>
        </w:rPr>
        <w:t>ف</w:t>
      </w:r>
      <w:r w:rsidR="00064C91" w:rsidRPr="002F3D54">
        <w:rPr>
          <w:rFonts w:hint="cs"/>
          <w:color w:val="auto"/>
          <w:rtl/>
        </w:rPr>
        <w:t>َّ</w:t>
      </w:r>
      <w:r w:rsidRPr="002F3D54">
        <w:rPr>
          <w:rFonts w:hint="cs"/>
          <w:color w:val="auto"/>
          <w:rtl/>
        </w:rPr>
        <w:t>ل الغازي</w:t>
      </w:r>
      <w:r w:rsidR="00021530" w:rsidRPr="002F3D54">
        <w:rPr>
          <w:rFonts w:hint="cs"/>
          <w:color w:val="auto"/>
          <w:rtl/>
        </w:rPr>
        <w:t xml:space="preserve">، </w:t>
      </w:r>
      <w:r w:rsidR="001E7AFE" w:rsidRPr="002F3D54">
        <w:rPr>
          <w:rFonts w:hint="cs"/>
          <w:color w:val="auto"/>
          <w:rtl/>
        </w:rPr>
        <w:t>أي</w:t>
      </w:r>
      <w:r w:rsidR="007D1427" w:rsidRPr="002F3D54">
        <w:rPr>
          <w:rFonts w:hint="cs"/>
          <w:color w:val="auto"/>
          <w:rtl/>
        </w:rPr>
        <w:t>ْ</w:t>
      </w:r>
      <w:r w:rsidR="00021530" w:rsidRPr="002F3D54">
        <w:rPr>
          <w:rFonts w:hint="cs"/>
          <w:color w:val="auto"/>
          <w:rtl/>
        </w:rPr>
        <w:t xml:space="preserve">: </w:t>
      </w:r>
      <w:r w:rsidR="00F21A29" w:rsidRPr="002F3D54">
        <w:rPr>
          <w:rFonts w:hint="cs"/>
          <w:color w:val="auto"/>
          <w:rtl/>
        </w:rPr>
        <w:t>ي</w:t>
      </w:r>
      <w:r w:rsidR="003B248A" w:rsidRPr="002F3D54">
        <w:rPr>
          <w:rFonts w:hint="cs"/>
          <w:color w:val="auto"/>
          <w:rtl/>
        </w:rPr>
        <w:t>ُ</w:t>
      </w:r>
      <w:r w:rsidR="00F21A29" w:rsidRPr="002F3D54">
        <w:rPr>
          <w:rFonts w:hint="cs"/>
          <w:color w:val="auto"/>
          <w:rtl/>
        </w:rPr>
        <w:t>عطاه زائ</w:t>
      </w:r>
      <w:r w:rsidR="001E7AFE" w:rsidRPr="002F3D54">
        <w:rPr>
          <w:rFonts w:hint="cs"/>
          <w:color w:val="auto"/>
          <w:rtl/>
        </w:rPr>
        <w:t>د</w:t>
      </w:r>
      <w:r w:rsidR="002F3D54">
        <w:rPr>
          <w:rFonts w:hint="cs"/>
          <w:color w:val="auto"/>
          <w:rtl/>
        </w:rPr>
        <w:t>ًا</w:t>
      </w:r>
      <w:r w:rsidR="001E7AFE" w:rsidRPr="002F3D54">
        <w:rPr>
          <w:rFonts w:hint="cs"/>
          <w:color w:val="auto"/>
          <w:rtl/>
        </w:rPr>
        <w:t xml:space="preserve"> على س</w:t>
      </w:r>
      <w:r w:rsidR="007D1427" w:rsidRPr="002F3D54">
        <w:rPr>
          <w:rFonts w:hint="cs"/>
          <w:color w:val="auto"/>
          <w:rtl/>
        </w:rPr>
        <w:t>َ</w:t>
      </w:r>
      <w:r w:rsidR="001E7AFE" w:rsidRPr="002F3D54">
        <w:rPr>
          <w:rFonts w:hint="cs"/>
          <w:color w:val="auto"/>
          <w:rtl/>
        </w:rPr>
        <w:t>ه</w:t>
      </w:r>
      <w:r w:rsidR="007D1427" w:rsidRPr="002F3D54">
        <w:rPr>
          <w:rFonts w:hint="cs"/>
          <w:color w:val="auto"/>
          <w:rtl/>
        </w:rPr>
        <w:t>ْ</w:t>
      </w:r>
      <w:r w:rsidR="001E7AFE" w:rsidRPr="002F3D54">
        <w:rPr>
          <w:rFonts w:hint="cs"/>
          <w:color w:val="auto"/>
          <w:rtl/>
        </w:rPr>
        <w:t>م</w:t>
      </w:r>
      <w:r w:rsidR="007D1427" w:rsidRPr="002F3D54">
        <w:rPr>
          <w:rFonts w:hint="cs"/>
          <w:color w:val="auto"/>
          <w:rtl/>
        </w:rPr>
        <w:t>ِ</w:t>
      </w:r>
      <w:r w:rsidR="001E7AFE" w:rsidRPr="002F3D54">
        <w:rPr>
          <w:rFonts w:hint="cs"/>
          <w:color w:val="auto"/>
          <w:rtl/>
        </w:rPr>
        <w:t>ه</w:t>
      </w:r>
      <w:r w:rsidR="00021530" w:rsidRPr="002F3D54">
        <w:rPr>
          <w:rFonts w:hint="cs"/>
          <w:color w:val="auto"/>
          <w:rtl/>
        </w:rPr>
        <w:t xml:space="preserve">، </w:t>
      </w:r>
      <w:r w:rsidR="001E7AFE" w:rsidRPr="002F3D54">
        <w:rPr>
          <w:rFonts w:hint="cs"/>
          <w:color w:val="auto"/>
          <w:rtl/>
        </w:rPr>
        <w:t>وهو أن</w:t>
      </w:r>
      <w:r w:rsidR="00064C91" w:rsidRPr="002F3D54">
        <w:rPr>
          <w:rFonts w:hint="cs"/>
          <w:color w:val="auto"/>
          <w:rtl/>
        </w:rPr>
        <w:t>ْ</w:t>
      </w:r>
      <w:r w:rsidR="001E7AFE" w:rsidRPr="002F3D54">
        <w:rPr>
          <w:rFonts w:hint="cs"/>
          <w:color w:val="auto"/>
          <w:rtl/>
        </w:rPr>
        <w:t xml:space="preserve"> يقول الإمام</w:t>
      </w:r>
      <w:r w:rsidR="00021530" w:rsidRPr="002F3D54">
        <w:rPr>
          <w:rFonts w:hint="cs"/>
          <w:color w:val="auto"/>
          <w:rtl/>
        </w:rPr>
        <w:t xml:space="preserve">: </w:t>
      </w:r>
      <w:r w:rsidR="00631638" w:rsidRPr="002F3D54">
        <w:rPr>
          <w:rFonts w:hint="cs"/>
          <w:color w:val="auto"/>
          <w:rtl/>
        </w:rPr>
        <w:t>من قتل قتيلا فله سلبه</w:t>
      </w:r>
      <w:r w:rsidR="00D54607" w:rsidRPr="002F3D54">
        <w:rPr>
          <w:rStyle w:val="ae"/>
          <w:color w:val="auto"/>
          <w:rtl/>
        </w:rPr>
        <w:t>(</w:t>
      </w:r>
      <w:r w:rsidR="00D54607" w:rsidRPr="002F3D54">
        <w:rPr>
          <w:rStyle w:val="ae"/>
          <w:color w:val="auto"/>
          <w:rtl/>
        </w:rPr>
        <w:footnoteReference w:id="93"/>
      </w:r>
      <w:r w:rsidR="00D54607" w:rsidRPr="002F3D54">
        <w:rPr>
          <w:rStyle w:val="ae"/>
          <w:color w:val="auto"/>
          <w:rtl/>
        </w:rPr>
        <w:t>)</w:t>
      </w:r>
      <w:r w:rsidR="00021530" w:rsidRPr="002F3D54">
        <w:rPr>
          <w:rFonts w:hint="cs"/>
          <w:color w:val="auto"/>
          <w:rtl/>
        </w:rPr>
        <w:t xml:space="preserve">؛ </w:t>
      </w:r>
      <w:r w:rsidR="001E7AFE" w:rsidRPr="002F3D54">
        <w:rPr>
          <w:rFonts w:hint="cs"/>
          <w:color w:val="auto"/>
          <w:rtl/>
        </w:rPr>
        <w:t xml:space="preserve">كذا في </w:t>
      </w:r>
      <w:r w:rsidR="006D0BD2" w:rsidRPr="002F3D54">
        <w:rPr>
          <w:rFonts w:hint="cs"/>
          <w:color w:val="auto"/>
          <w:rtl/>
        </w:rPr>
        <w:t>المواهب</w:t>
      </w:r>
      <w:r w:rsidR="006D0BD2" w:rsidRPr="002F3D54">
        <w:rPr>
          <w:rFonts w:hint="cs"/>
          <w:color w:val="auto"/>
          <w:vertAlign w:val="superscript"/>
          <w:rtl/>
        </w:rPr>
        <w:t>(</w:t>
      </w:r>
      <w:r w:rsidR="006D0BD2" w:rsidRPr="002F3D54">
        <w:rPr>
          <w:rStyle w:val="ae"/>
          <w:color w:val="auto"/>
          <w:rtl/>
        </w:rPr>
        <w:footnoteReference w:id="94"/>
      </w:r>
      <w:r w:rsidR="006D0BD2" w:rsidRPr="002F3D54">
        <w:rPr>
          <w:rFonts w:hint="cs"/>
          <w:color w:val="auto"/>
          <w:vertAlign w:val="superscript"/>
          <w:rtl/>
        </w:rPr>
        <w:t>)</w:t>
      </w:r>
      <w:r w:rsidR="00720941" w:rsidRPr="002F3D54">
        <w:rPr>
          <w:rStyle w:val="ae"/>
          <w:color w:val="auto"/>
          <w:rtl/>
        </w:rPr>
        <w:t>(</w:t>
      </w:r>
      <w:r w:rsidR="00720941" w:rsidRPr="002F3D54">
        <w:rPr>
          <w:rStyle w:val="ae"/>
          <w:color w:val="auto"/>
          <w:rtl/>
        </w:rPr>
        <w:footnoteReference w:id="95"/>
      </w:r>
      <w:r w:rsidR="00720941" w:rsidRPr="002F3D54">
        <w:rPr>
          <w:rStyle w:val="ae"/>
          <w:color w:val="auto"/>
          <w:rtl/>
        </w:rPr>
        <w:t>)</w:t>
      </w:r>
      <w:r w:rsidR="00021530" w:rsidRPr="002F3D54">
        <w:rPr>
          <w:rFonts w:hint="cs"/>
          <w:color w:val="auto"/>
          <w:rtl/>
        </w:rPr>
        <w:t>.</w:t>
      </w:r>
    </w:p>
    <w:p w:rsidR="00021530" w:rsidRPr="00BA4903" w:rsidRDefault="00CF38F7" w:rsidP="002F3D54">
      <w:pPr>
        <w:ind w:firstLine="567"/>
        <w:rPr>
          <w:color w:val="auto"/>
          <w:spacing w:val="6"/>
          <w:rtl/>
        </w:rPr>
      </w:pPr>
      <w:r w:rsidRPr="00BA4903">
        <w:rPr>
          <w:rFonts w:hint="cs"/>
          <w:color w:val="auto"/>
          <w:spacing w:val="6"/>
          <w:rtl/>
        </w:rPr>
        <w:t>وذكرفي الذخيرة</w:t>
      </w:r>
      <w:r w:rsidR="00E43586" w:rsidRPr="00BA4903">
        <w:rPr>
          <w:rStyle w:val="ae"/>
          <w:color w:val="auto"/>
          <w:spacing w:val="6"/>
          <w:rtl/>
        </w:rPr>
        <w:t>(</w:t>
      </w:r>
      <w:r w:rsidR="00E43586" w:rsidRPr="00BA4903">
        <w:rPr>
          <w:rStyle w:val="ae"/>
          <w:color w:val="auto"/>
          <w:spacing w:val="6"/>
          <w:rtl/>
        </w:rPr>
        <w:footnoteReference w:id="96"/>
      </w:r>
      <w:r w:rsidR="00E43586" w:rsidRPr="00BA4903">
        <w:rPr>
          <w:rStyle w:val="ae"/>
          <w:color w:val="auto"/>
          <w:spacing w:val="6"/>
          <w:rtl/>
        </w:rPr>
        <w:t>)</w:t>
      </w:r>
      <w:r w:rsidR="00021530" w:rsidRPr="00BA4903">
        <w:rPr>
          <w:rFonts w:hint="cs"/>
          <w:color w:val="auto"/>
          <w:spacing w:val="6"/>
          <w:rtl/>
        </w:rPr>
        <w:t xml:space="preserve">: </w:t>
      </w:r>
      <w:r w:rsidR="00E43586" w:rsidRPr="00BA4903">
        <w:rPr>
          <w:rFonts w:hint="cs"/>
          <w:color w:val="auto"/>
          <w:spacing w:val="6"/>
          <w:rtl/>
        </w:rPr>
        <w:t>ي</w:t>
      </w:r>
      <w:r w:rsidR="007D1427" w:rsidRPr="00BA4903">
        <w:rPr>
          <w:rFonts w:hint="cs"/>
          <w:color w:val="auto"/>
          <w:spacing w:val="6"/>
          <w:rtl/>
        </w:rPr>
        <w:t>َ</w:t>
      </w:r>
      <w:r w:rsidR="00E43586" w:rsidRPr="00BA4903">
        <w:rPr>
          <w:rFonts w:hint="cs"/>
          <w:color w:val="auto"/>
          <w:spacing w:val="6"/>
          <w:rtl/>
        </w:rPr>
        <w:t>ج</w:t>
      </w:r>
      <w:r w:rsidR="007D1427" w:rsidRPr="00BA4903">
        <w:rPr>
          <w:rFonts w:hint="cs"/>
          <w:color w:val="auto"/>
          <w:spacing w:val="6"/>
          <w:rtl/>
        </w:rPr>
        <w:t>ِ</w:t>
      </w:r>
      <w:r w:rsidR="00E43586" w:rsidRPr="00BA4903">
        <w:rPr>
          <w:rFonts w:hint="cs"/>
          <w:color w:val="auto"/>
          <w:spacing w:val="6"/>
          <w:rtl/>
        </w:rPr>
        <w:t>ب أن</w:t>
      </w:r>
      <w:r w:rsidR="007D1427" w:rsidRPr="00BA4903">
        <w:rPr>
          <w:rFonts w:hint="cs"/>
          <w:color w:val="auto"/>
          <w:spacing w:val="6"/>
          <w:rtl/>
        </w:rPr>
        <w:t>ْ</w:t>
      </w:r>
      <w:r w:rsidR="00E43586" w:rsidRPr="00BA4903">
        <w:rPr>
          <w:rFonts w:hint="cs"/>
          <w:color w:val="auto"/>
          <w:spacing w:val="6"/>
          <w:rtl/>
        </w:rPr>
        <w:t xml:space="preserve"> ت</w:t>
      </w:r>
      <w:r w:rsidR="007D1427" w:rsidRPr="00BA4903">
        <w:rPr>
          <w:rFonts w:hint="cs"/>
          <w:color w:val="auto"/>
          <w:spacing w:val="6"/>
          <w:rtl/>
        </w:rPr>
        <w:t>َ</w:t>
      </w:r>
      <w:r w:rsidRPr="00BA4903">
        <w:rPr>
          <w:rFonts w:hint="cs"/>
          <w:color w:val="auto"/>
          <w:spacing w:val="6"/>
          <w:rtl/>
        </w:rPr>
        <w:t>عل</w:t>
      </w:r>
      <w:r w:rsidR="0041626F" w:rsidRPr="00BA4903">
        <w:rPr>
          <w:rFonts w:hint="cs"/>
          <w:color w:val="auto"/>
          <w:spacing w:val="6"/>
          <w:rtl/>
        </w:rPr>
        <w:t>َ</w:t>
      </w:r>
      <w:r w:rsidRPr="00BA4903">
        <w:rPr>
          <w:rFonts w:hint="cs"/>
          <w:color w:val="auto"/>
          <w:spacing w:val="6"/>
          <w:rtl/>
        </w:rPr>
        <w:t>م بأن</w:t>
      </w:r>
      <w:r w:rsidR="007D1427" w:rsidRPr="00BA4903">
        <w:rPr>
          <w:rFonts w:hint="cs"/>
          <w:color w:val="auto"/>
          <w:spacing w:val="6"/>
          <w:rtl/>
        </w:rPr>
        <w:t>َّ</w:t>
      </w:r>
      <w:r w:rsidRPr="00BA4903">
        <w:rPr>
          <w:rFonts w:hint="cs"/>
          <w:color w:val="auto"/>
          <w:spacing w:val="6"/>
          <w:rtl/>
        </w:rPr>
        <w:t xml:space="preserve"> الأنفال</w:t>
      </w:r>
      <w:r w:rsidR="007D1427" w:rsidRPr="00BA4903">
        <w:rPr>
          <w:rFonts w:hint="cs"/>
          <w:color w:val="auto"/>
          <w:spacing w:val="6"/>
          <w:rtl/>
        </w:rPr>
        <w:t>َ</w:t>
      </w:r>
      <w:r w:rsidR="00021530" w:rsidRPr="00BA4903">
        <w:rPr>
          <w:rFonts w:hint="cs"/>
          <w:color w:val="auto"/>
          <w:spacing w:val="6"/>
          <w:rtl/>
        </w:rPr>
        <w:t xml:space="preserve">: </w:t>
      </w:r>
      <w:r w:rsidRPr="00BA4903">
        <w:rPr>
          <w:rFonts w:hint="cs"/>
          <w:color w:val="auto"/>
          <w:spacing w:val="6"/>
          <w:rtl/>
        </w:rPr>
        <w:t>الغنائم</w:t>
      </w:r>
      <w:r w:rsidR="007D1427" w:rsidRPr="00BA4903">
        <w:rPr>
          <w:rFonts w:hint="cs"/>
          <w:color w:val="auto"/>
          <w:spacing w:val="6"/>
          <w:rtl/>
        </w:rPr>
        <w:t>ُ</w:t>
      </w:r>
      <w:r w:rsidR="00021530" w:rsidRPr="00BA4903">
        <w:rPr>
          <w:rFonts w:hint="cs"/>
          <w:color w:val="auto"/>
          <w:spacing w:val="6"/>
          <w:rtl/>
        </w:rPr>
        <w:t xml:space="preserve">؛ </w:t>
      </w:r>
      <w:r w:rsidRPr="00BA4903">
        <w:rPr>
          <w:rFonts w:hint="cs"/>
          <w:color w:val="auto"/>
          <w:spacing w:val="6"/>
          <w:rtl/>
        </w:rPr>
        <w:t>قال الله تعالى</w:t>
      </w:r>
      <w:r w:rsidR="004F6076" w:rsidRPr="00BA4903">
        <w:rPr>
          <w:color w:val="auto"/>
          <w:spacing w:val="6"/>
          <w:sz w:val="22"/>
          <w:szCs w:val="22"/>
          <w:rtl/>
        </w:rPr>
        <w:fldChar w:fldCharType="begin"/>
      </w:r>
      <w:r w:rsidR="00D94E02" w:rsidRPr="00BA4903">
        <w:rPr>
          <w:color w:val="auto"/>
          <w:spacing w:val="6"/>
          <w:sz w:val="22"/>
          <w:szCs w:val="22"/>
        </w:rPr>
        <w:instrText xml:space="preserve"> XE "</w:instrText>
      </w:r>
      <w:r w:rsidR="00D94E02" w:rsidRPr="00BA4903">
        <w:rPr>
          <w:rFonts w:ascii="Tahoma" w:hAnsi="Tahoma" w:cs="Tahoma" w:hint="cs"/>
          <w:color w:val="auto"/>
          <w:spacing w:val="6"/>
          <w:sz w:val="22"/>
          <w:szCs w:val="22"/>
          <w:rtl/>
        </w:rPr>
        <w:instrText>[</w:instrText>
      </w:r>
      <w:r w:rsidR="00D94E02" w:rsidRPr="00BA4903">
        <w:rPr>
          <w:rFonts w:ascii="QCF_BSML" w:hAnsi="QCF_BSML" w:cs="QCF_BSML"/>
          <w:noProof w:val="0"/>
          <w:color w:val="auto"/>
          <w:spacing w:val="6"/>
          <w:sz w:val="32"/>
          <w:szCs w:val="32"/>
          <w:rtl/>
          <w:lang w:eastAsia="en-US"/>
        </w:rPr>
        <w:instrText xml:space="preserve">ﭽ </w:instrText>
      </w:r>
      <w:r w:rsidR="00D94E02" w:rsidRPr="00BA4903">
        <w:rPr>
          <w:rFonts w:ascii="QCF_P177" w:hAnsi="QCF_P177" w:cs="QCF_P177"/>
          <w:noProof w:val="0"/>
          <w:color w:val="auto"/>
          <w:spacing w:val="6"/>
          <w:sz w:val="32"/>
          <w:szCs w:val="32"/>
          <w:rtl/>
          <w:lang w:eastAsia="en-US"/>
        </w:rPr>
        <w:instrText>ﭑ  ﭒ  ﭓﭔ</w:instrText>
      </w:r>
      <w:r w:rsidR="00D94E02" w:rsidRPr="00BA4903">
        <w:rPr>
          <w:rFonts w:ascii="QCF_BSML" w:hAnsi="QCF_BSML" w:cs="QCF_BSML"/>
          <w:noProof w:val="0"/>
          <w:color w:val="auto"/>
          <w:spacing w:val="6"/>
          <w:sz w:val="32"/>
          <w:szCs w:val="32"/>
          <w:rtl/>
          <w:lang w:eastAsia="en-US"/>
        </w:rPr>
        <w:instrText>ﭼ</w:instrText>
      </w:r>
      <w:r w:rsidR="00D94E02" w:rsidRPr="00BA4903">
        <w:rPr>
          <w:rFonts w:ascii="Tahoma" w:hAnsi="Tahoma" w:cs="Tahoma" w:hint="cs"/>
          <w:color w:val="auto"/>
          <w:spacing w:val="6"/>
          <w:sz w:val="22"/>
          <w:szCs w:val="22"/>
          <w:rtl/>
        </w:rPr>
        <w:instrText>]-</w:instrText>
      </w:r>
      <w:r w:rsidR="00D94E02" w:rsidRPr="00BA4903">
        <w:rPr>
          <w:rFonts w:ascii="Tahoma" w:hAnsi="Tahoma" w:cs="Tahoma"/>
          <w:color w:val="auto"/>
          <w:spacing w:val="6"/>
          <w:sz w:val="22"/>
          <w:szCs w:val="22"/>
          <w:rtl/>
        </w:rPr>
        <w:instrText>[008</w:instrText>
      </w:r>
      <w:r w:rsidR="00D94E02" w:rsidRPr="00BA4903">
        <w:rPr>
          <w:rFonts w:ascii="Tahoma" w:hAnsi="Tahoma" w:cs="Tahoma"/>
          <w:color w:val="auto"/>
          <w:spacing w:val="6"/>
          <w:sz w:val="22"/>
          <w:szCs w:val="22"/>
        </w:rPr>
        <w:instrText>\</w:instrText>
      </w:r>
      <w:r w:rsidR="00D94E02" w:rsidRPr="00BA4903">
        <w:rPr>
          <w:rFonts w:ascii="Tahoma" w:hAnsi="Tahoma" w:cs="Tahoma" w:hint="cs"/>
          <w:color w:val="auto"/>
          <w:spacing w:val="6"/>
          <w:sz w:val="22"/>
          <w:szCs w:val="22"/>
          <w:rtl/>
        </w:rPr>
        <w:instrText>:</w:instrText>
      </w:r>
      <w:r w:rsidR="00D94E02" w:rsidRPr="00BA4903">
        <w:rPr>
          <w:rFonts w:ascii="Tahoma" w:hAnsi="Tahoma" w:cs="Tahoma"/>
          <w:color w:val="auto"/>
          <w:spacing w:val="6"/>
          <w:sz w:val="22"/>
          <w:szCs w:val="22"/>
          <w:rtl/>
        </w:rPr>
        <w:instrText>]</w:instrText>
      </w:r>
      <w:r w:rsidR="00D94E02" w:rsidRPr="00BA4903">
        <w:rPr>
          <w:rFonts w:hint="cs"/>
          <w:color w:val="auto"/>
          <w:spacing w:val="6"/>
          <w:sz w:val="28"/>
          <w:szCs w:val="28"/>
          <w:rtl/>
        </w:rPr>
        <w:instrText>001-</w:instrText>
      </w:r>
      <w:r w:rsidR="00D94E02" w:rsidRPr="00BA4903">
        <w:rPr>
          <w:color w:val="auto"/>
          <w:spacing w:val="6"/>
          <w:sz w:val="22"/>
          <w:szCs w:val="22"/>
        </w:rPr>
        <w:instrText xml:space="preserve">" </w:instrText>
      </w:r>
      <w:r w:rsidR="004F6076" w:rsidRPr="00BA4903">
        <w:rPr>
          <w:color w:val="auto"/>
          <w:spacing w:val="6"/>
          <w:sz w:val="22"/>
          <w:szCs w:val="22"/>
          <w:rtl/>
        </w:rPr>
        <w:fldChar w:fldCharType="end"/>
      </w:r>
      <w:r w:rsidR="00021530" w:rsidRPr="00BA4903">
        <w:rPr>
          <w:rFonts w:hint="cs"/>
          <w:color w:val="auto"/>
          <w:spacing w:val="6"/>
          <w:rtl/>
        </w:rPr>
        <w:t xml:space="preserve">: </w:t>
      </w:r>
      <w:r w:rsidR="00C06751" w:rsidRPr="00BA4903">
        <w:rPr>
          <w:rFonts w:ascii="QCF_BSML" w:hAnsi="QCF_BSML" w:cs="QCF_BSML"/>
          <w:noProof w:val="0"/>
          <w:color w:val="auto"/>
          <w:spacing w:val="6"/>
          <w:sz w:val="32"/>
          <w:szCs w:val="32"/>
          <w:rtl/>
          <w:lang w:eastAsia="en-US"/>
        </w:rPr>
        <w:t>ﭽ</w:t>
      </w:r>
      <w:r w:rsidR="00C06751" w:rsidRPr="00BA4903">
        <w:rPr>
          <w:rFonts w:ascii="QCF_P177" w:hAnsi="QCF_P177" w:cs="QCF_P177"/>
          <w:noProof w:val="0"/>
          <w:color w:val="auto"/>
          <w:spacing w:val="6"/>
          <w:sz w:val="32"/>
          <w:szCs w:val="32"/>
          <w:rtl/>
          <w:lang w:eastAsia="en-US"/>
        </w:rPr>
        <w:t>ﭑ  ﭒ  ﭓ</w:t>
      </w:r>
      <w:r w:rsidR="00C06751" w:rsidRPr="00BA4903">
        <w:rPr>
          <w:rFonts w:ascii="QCF_BSML" w:hAnsi="QCF_BSML" w:cs="QCF_BSML"/>
          <w:noProof w:val="0"/>
          <w:color w:val="auto"/>
          <w:spacing w:val="6"/>
          <w:sz w:val="32"/>
          <w:szCs w:val="32"/>
          <w:rtl/>
          <w:lang w:eastAsia="en-US"/>
        </w:rPr>
        <w:t>ﭼ</w:t>
      </w:r>
      <w:r w:rsidR="007D1427" w:rsidRPr="00BA4903">
        <w:rPr>
          <w:rFonts w:ascii="Traditional Arabic" w:hAnsi="Traditional Arabic"/>
          <w:noProof w:val="0"/>
          <w:color w:val="auto"/>
          <w:spacing w:val="6"/>
          <w:sz w:val="32"/>
          <w:szCs w:val="32"/>
          <w:rtl/>
          <w:lang w:eastAsia="en-US"/>
        </w:rPr>
        <w:t>[</w:t>
      </w:r>
      <w:r w:rsidR="00F7117D" w:rsidRPr="00BA4903">
        <w:rPr>
          <w:rFonts w:ascii="Traditional Arabic" w:hAnsi="Traditional Arabic"/>
          <w:noProof w:val="0"/>
          <w:color w:val="auto"/>
          <w:spacing w:val="6"/>
          <w:sz w:val="32"/>
          <w:szCs w:val="32"/>
          <w:rtl/>
          <w:lang w:eastAsia="en-US"/>
        </w:rPr>
        <w:t>الأنفال</w:t>
      </w:r>
      <w:r w:rsidR="00021530" w:rsidRPr="00BA4903">
        <w:rPr>
          <w:rFonts w:ascii="Traditional Arabic" w:hAnsi="Traditional Arabic"/>
          <w:noProof w:val="0"/>
          <w:color w:val="auto"/>
          <w:spacing w:val="6"/>
          <w:sz w:val="32"/>
          <w:szCs w:val="32"/>
          <w:rtl/>
          <w:lang w:eastAsia="en-US"/>
        </w:rPr>
        <w:t xml:space="preserve">: </w:t>
      </w:r>
      <w:r w:rsidR="00CD42CF" w:rsidRPr="00BA4903">
        <w:rPr>
          <w:rFonts w:ascii="Traditional Arabic" w:hAnsi="Traditional Arabic"/>
          <w:noProof w:val="0"/>
          <w:color w:val="auto"/>
          <w:spacing w:val="6"/>
          <w:sz w:val="32"/>
          <w:szCs w:val="32"/>
          <w:rtl/>
          <w:lang w:eastAsia="en-US"/>
        </w:rPr>
        <w:t>1</w:t>
      </w:r>
      <w:r w:rsidR="007D1427" w:rsidRPr="00BA4903">
        <w:rPr>
          <w:rFonts w:ascii="Traditional Arabic" w:hAnsi="Traditional Arabic"/>
          <w:noProof w:val="0"/>
          <w:color w:val="auto"/>
          <w:spacing w:val="6"/>
          <w:sz w:val="32"/>
          <w:szCs w:val="32"/>
          <w:rtl/>
          <w:lang w:eastAsia="en-US"/>
        </w:rPr>
        <w:t>]</w:t>
      </w:r>
      <w:r w:rsidRPr="00BA4903">
        <w:rPr>
          <w:rFonts w:hint="cs"/>
          <w:color w:val="auto"/>
          <w:spacing w:val="6"/>
          <w:rtl/>
        </w:rPr>
        <w:t>أي</w:t>
      </w:r>
      <w:r w:rsidR="007D1427" w:rsidRPr="00BA4903">
        <w:rPr>
          <w:rFonts w:hint="cs"/>
          <w:color w:val="auto"/>
          <w:spacing w:val="6"/>
          <w:rtl/>
        </w:rPr>
        <w:t>ْ</w:t>
      </w:r>
      <w:r w:rsidR="00021530" w:rsidRPr="00BA4903">
        <w:rPr>
          <w:rFonts w:hint="cs"/>
          <w:color w:val="auto"/>
          <w:spacing w:val="6"/>
          <w:rtl/>
        </w:rPr>
        <w:t xml:space="preserve">: </w:t>
      </w:r>
      <w:r w:rsidRPr="00BA4903">
        <w:rPr>
          <w:rFonts w:hint="cs"/>
          <w:color w:val="auto"/>
          <w:spacing w:val="6"/>
          <w:rtl/>
        </w:rPr>
        <w:t>الغنائم</w:t>
      </w:r>
      <w:r w:rsidR="00021530" w:rsidRPr="00BA4903">
        <w:rPr>
          <w:rFonts w:hint="cs"/>
          <w:color w:val="auto"/>
          <w:spacing w:val="6"/>
          <w:rtl/>
        </w:rPr>
        <w:t xml:space="preserve">. </w:t>
      </w:r>
      <w:r w:rsidRPr="00BA4903">
        <w:rPr>
          <w:rFonts w:hint="cs"/>
          <w:color w:val="auto"/>
          <w:spacing w:val="6"/>
          <w:rtl/>
        </w:rPr>
        <w:t>وأصله في اللغة</w:t>
      </w:r>
      <w:r w:rsidR="00021530" w:rsidRPr="00BA4903">
        <w:rPr>
          <w:rFonts w:hint="cs"/>
          <w:color w:val="auto"/>
          <w:spacing w:val="6"/>
          <w:rtl/>
        </w:rPr>
        <w:t xml:space="preserve">: </w:t>
      </w:r>
      <w:r w:rsidRPr="00BA4903">
        <w:rPr>
          <w:rFonts w:hint="cs"/>
          <w:color w:val="auto"/>
          <w:spacing w:val="6"/>
          <w:rtl/>
        </w:rPr>
        <w:t>الز</w:t>
      </w:r>
      <w:r w:rsidR="007D1427" w:rsidRPr="00BA4903">
        <w:rPr>
          <w:rFonts w:hint="cs"/>
          <w:color w:val="auto"/>
          <w:spacing w:val="6"/>
          <w:rtl/>
        </w:rPr>
        <w:t>ِّ</w:t>
      </w:r>
      <w:r w:rsidRPr="00BA4903">
        <w:rPr>
          <w:rFonts w:hint="cs"/>
          <w:color w:val="auto"/>
          <w:spacing w:val="6"/>
          <w:rtl/>
        </w:rPr>
        <w:t>يادة</w:t>
      </w:r>
      <w:r w:rsidR="00021530" w:rsidRPr="00BA4903">
        <w:rPr>
          <w:rFonts w:hint="cs"/>
          <w:color w:val="auto"/>
          <w:spacing w:val="6"/>
          <w:rtl/>
        </w:rPr>
        <w:t xml:space="preserve">؛ </w:t>
      </w:r>
      <w:r w:rsidRPr="00BA4903">
        <w:rPr>
          <w:rFonts w:hint="cs"/>
          <w:color w:val="auto"/>
          <w:spacing w:val="6"/>
          <w:rtl/>
        </w:rPr>
        <w:t>ثم س</w:t>
      </w:r>
      <w:r w:rsidR="007D1427" w:rsidRPr="00BA4903">
        <w:rPr>
          <w:rFonts w:hint="cs"/>
          <w:color w:val="auto"/>
          <w:spacing w:val="6"/>
          <w:rtl/>
        </w:rPr>
        <w:t>ُ</w:t>
      </w:r>
      <w:r w:rsidRPr="00BA4903">
        <w:rPr>
          <w:rFonts w:hint="cs"/>
          <w:color w:val="auto"/>
          <w:spacing w:val="6"/>
          <w:rtl/>
        </w:rPr>
        <w:t>م</w:t>
      </w:r>
      <w:r w:rsidR="007D1427" w:rsidRPr="00BA4903">
        <w:rPr>
          <w:rFonts w:hint="cs"/>
          <w:color w:val="auto"/>
          <w:spacing w:val="6"/>
          <w:rtl/>
        </w:rPr>
        <w:t>ِّ</w:t>
      </w:r>
      <w:r w:rsidRPr="00BA4903">
        <w:rPr>
          <w:rFonts w:hint="cs"/>
          <w:color w:val="auto"/>
          <w:spacing w:val="6"/>
          <w:rtl/>
        </w:rPr>
        <w:t>يت</w:t>
      </w:r>
      <w:r w:rsidR="007D1427" w:rsidRPr="00BA4903">
        <w:rPr>
          <w:rFonts w:hint="cs"/>
          <w:color w:val="auto"/>
          <w:spacing w:val="6"/>
          <w:rtl/>
        </w:rPr>
        <w:t>ْ</w:t>
      </w:r>
      <w:r w:rsidRPr="00BA4903">
        <w:rPr>
          <w:rFonts w:hint="cs"/>
          <w:color w:val="auto"/>
          <w:spacing w:val="6"/>
          <w:rtl/>
        </w:rPr>
        <w:t xml:space="preserve"> الغنيمة نفل</w:t>
      </w:r>
      <w:r w:rsidR="002F3D54" w:rsidRPr="00BA4903">
        <w:rPr>
          <w:rFonts w:hint="cs"/>
          <w:color w:val="auto"/>
          <w:spacing w:val="6"/>
          <w:rtl/>
        </w:rPr>
        <w:t>ًا</w:t>
      </w:r>
      <w:r w:rsidR="007513B8" w:rsidRPr="00BA4903">
        <w:rPr>
          <w:rFonts w:hint="cs"/>
          <w:color w:val="auto"/>
          <w:spacing w:val="6"/>
          <w:rtl/>
        </w:rPr>
        <w:t>لأنَّه</w:t>
      </w:r>
      <w:r w:rsidRPr="00BA4903">
        <w:rPr>
          <w:rFonts w:hint="cs"/>
          <w:color w:val="auto"/>
          <w:spacing w:val="6"/>
          <w:rtl/>
        </w:rPr>
        <w:t>ا زيادة على محل</w:t>
      </w:r>
      <w:r w:rsidR="007D1427" w:rsidRPr="00BA4903">
        <w:rPr>
          <w:rFonts w:hint="cs"/>
          <w:color w:val="auto"/>
          <w:spacing w:val="6"/>
          <w:rtl/>
        </w:rPr>
        <w:t>َّ</w:t>
      </w:r>
      <w:r w:rsidRPr="00BA4903">
        <w:rPr>
          <w:rFonts w:hint="cs"/>
          <w:color w:val="auto"/>
          <w:spacing w:val="6"/>
          <w:rtl/>
        </w:rPr>
        <w:t>لات هذه الأم</w:t>
      </w:r>
      <w:r w:rsidR="007D1427" w:rsidRPr="00BA4903">
        <w:rPr>
          <w:rFonts w:hint="cs"/>
          <w:color w:val="auto"/>
          <w:spacing w:val="6"/>
          <w:rtl/>
        </w:rPr>
        <w:t>َّ</w:t>
      </w:r>
      <w:r w:rsidRPr="00BA4903">
        <w:rPr>
          <w:rFonts w:hint="cs"/>
          <w:color w:val="auto"/>
          <w:spacing w:val="6"/>
          <w:rtl/>
        </w:rPr>
        <w:t>ة</w:t>
      </w:r>
      <w:r w:rsidR="00021530" w:rsidRPr="00BA4903">
        <w:rPr>
          <w:rFonts w:hint="cs"/>
          <w:color w:val="auto"/>
          <w:spacing w:val="6"/>
          <w:rtl/>
        </w:rPr>
        <w:t xml:space="preserve">، </w:t>
      </w:r>
      <w:r w:rsidR="00592DD5" w:rsidRPr="00BA4903">
        <w:rPr>
          <w:rFonts w:hint="cs"/>
          <w:color w:val="auto"/>
          <w:spacing w:val="6"/>
          <w:rtl/>
        </w:rPr>
        <w:t>لأن</w:t>
      </w:r>
      <w:r w:rsidR="007D1427" w:rsidRPr="00BA4903">
        <w:rPr>
          <w:rFonts w:hint="cs"/>
          <w:color w:val="auto"/>
          <w:spacing w:val="6"/>
          <w:rtl/>
        </w:rPr>
        <w:t>َّ</w:t>
      </w:r>
      <w:r w:rsidR="00592DD5" w:rsidRPr="00BA4903">
        <w:rPr>
          <w:rFonts w:hint="cs"/>
          <w:color w:val="auto"/>
          <w:spacing w:val="6"/>
          <w:rtl/>
        </w:rPr>
        <w:t xml:space="preserve"> الغنائم لم ت</w:t>
      </w:r>
      <w:r w:rsidR="007D1427" w:rsidRPr="00BA4903">
        <w:rPr>
          <w:rFonts w:hint="cs"/>
          <w:color w:val="auto"/>
          <w:spacing w:val="6"/>
          <w:rtl/>
        </w:rPr>
        <w:t>َ</w:t>
      </w:r>
      <w:r w:rsidR="00592DD5" w:rsidRPr="00BA4903">
        <w:rPr>
          <w:rFonts w:hint="cs"/>
          <w:color w:val="auto"/>
          <w:spacing w:val="6"/>
          <w:rtl/>
        </w:rPr>
        <w:t>ك</w:t>
      </w:r>
      <w:r w:rsidR="007D1427" w:rsidRPr="00BA4903">
        <w:rPr>
          <w:rFonts w:hint="cs"/>
          <w:color w:val="auto"/>
          <w:spacing w:val="6"/>
          <w:rtl/>
        </w:rPr>
        <w:t>ُ</w:t>
      </w:r>
      <w:r w:rsidR="00592DD5" w:rsidRPr="00BA4903">
        <w:rPr>
          <w:rFonts w:hint="cs"/>
          <w:color w:val="auto"/>
          <w:spacing w:val="6"/>
          <w:rtl/>
        </w:rPr>
        <w:t>ن</w:t>
      </w:r>
      <w:r w:rsidR="007D1427" w:rsidRPr="00BA4903">
        <w:rPr>
          <w:rFonts w:hint="cs"/>
          <w:color w:val="auto"/>
          <w:spacing w:val="6"/>
          <w:rtl/>
        </w:rPr>
        <w:t>ْ</w:t>
      </w:r>
      <w:r w:rsidR="00592DD5" w:rsidRPr="00BA4903">
        <w:rPr>
          <w:rFonts w:hint="cs"/>
          <w:color w:val="auto"/>
          <w:spacing w:val="6"/>
          <w:rtl/>
        </w:rPr>
        <w:t xml:space="preserve"> ح</w:t>
      </w:r>
      <w:r w:rsidR="007D1427" w:rsidRPr="00BA4903">
        <w:rPr>
          <w:rFonts w:hint="cs"/>
          <w:color w:val="auto"/>
          <w:spacing w:val="6"/>
          <w:rtl/>
        </w:rPr>
        <w:t>َ</w:t>
      </w:r>
      <w:r w:rsidR="00592DD5" w:rsidRPr="00BA4903">
        <w:rPr>
          <w:rFonts w:hint="cs"/>
          <w:color w:val="auto"/>
          <w:spacing w:val="6"/>
          <w:rtl/>
        </w:rPr>
        <w:t>لال</w:t>
      </w:r>
      <w:r w:rsidR="002F3D54" w:rsidRPr="00BA4903">
        <w:rPr>
          <w:rFonts w:hint="cs"/>
          <w:color w:val="auto"/>
          <w:spacing w:val="6"/>
          <w:rtl/>
        </w:rPr>
        <w:t>ًا</w:t>
      </w:r>
      <w:r w:rsidR="00592DD5" w:rsidRPr="00BA4903">
        <w:rPr>
          <w:rFonts w:hint="cs"/>
          <w:color w:val="auto"/>
          <w:spacing w:val="6"/>
          <w:rtl/>
        </w:rPr>
        <w:t xml:space="preserve"> للأ</w:t>
      </w:r>
      <w:r w:rsidR="007D1427" w:rsidRPr="00BA4903">
        <w:rPr>
          <w:rFonts w:hint="cs"/>
          <w:color w:val="auto"/>
          <w:spacing w:val="6"/>
          <w:rtl/>
        </w:rPr>
        <w:t>ُ</w:t>
      </w:r>
      <w:r w:rsidR="00592DD5" w:rsidRPr="00BA4903">
        <w:rPr>
          <w:rFonts w:hint="cs"/>
          <w:color w:val="auto"/>
          <w:spacing w:val="6"/>
          <w:rtl/>
        </w:rPr>
        <w:t>م</w:t>
      </w:r>
      <w:r w:rsidR="007D1427" w:rsidRPr="00BA4903">
        <w:rPr>
          <w:rFonts w:hint="cs"/>
          <w:color w:val="auto"/>
          <w:spacing w:val="6"/>
          <w:rtl/>
        </w:rPr>
        <w:t>َ</w:t>
      </w:r>
      <w:r w:rsidR="00592DD5" w:rsidRPr="00BA4903">
        <w:rPr>
          <w:rFonts w:hint="cs"/>
          <w:color w:val="auto"/>
          <w:spacing w:val="6"/>
          <w:rtl/>
        </w:rPr>
        <w:t>م الماضية</w:t>
      </w:r>
      <w:r w:rsidR="00021530" w:rsidRPr="00BA4903">
        <w:rPr>
          <w:rFonts w:hint="cs"/>
          <w:color w:val="auto"/>
          <w:spacing w:val="6"/>
          <w:rtl/>
        </w:rPr>
        <w:t xml:space="preserve">، </w:t>
      </w:r>
      <w:r w:rsidR="00592DD5" w:rsidRPr="00BA4903">
        <w:rPr>
          <w:rFonts w:hint="cs"/>
          <w:color w:val="auto"/>
          <w:spacing w:val="6"/>
          <w:rtl/>
        </w:rPr>
        <w:t>و</w:t>
      </w:r>
      <w:r w:rsidR="007D1427" w:rsidRPr="00BA4903">
        <w:rPr>
          <w:rFonts w:hint="cs"/>
          <w:color w:val="auto"/>
          <w:spacing w:val="6"/>
          <w:rtl/>
        </w:rPr>
        <w:t>َ</w:t>
      </w:r>
      <w:r w:rsidR="00592DD5" w:rsidRPr="00BA4903">
        <w:rPr>
          <w:rFonts w:hint="cs"/>
          <w:color w:val="auto"/>
          <w:spacing w:val="6"/>
          <w:rtl/>
        </w:rPr>
        <w:t>أ</w:t>
      </w:r>
      <w:r w:rsidR="007D1427" w:rsidRPr="00BA4903">
        <w:rPr>
          <w:rFonts w:hint="cs"/>
          <w:color w:val="auto"/>
          <w:spacing w:val="6"/>
          <w:rtl/>
        </w:rPr>
        <w:t>ُ</w:t>
      </w:r>
      <w:r w:rsidR="00592DD5" w:rsidRPr="00BA4903">
        <w:rPr>
          <w:rFonts w:hint="cs"/>
          <w:color w:val="auto"/>
          <w:spacing w:val="6"/>
          <w:rtl/>
        </w:rPr>
        <w:t>ح</w:t>
      </w:r>
      <w:r w:rsidR="007D1427" w:rsidRPr="00BA4903">
        <w:rPr>
          <w:rFonts w:hint="cs"/>
          <w:color w:val="auto"/>
          <w:spacing w:val="6"/>
          <w:rtl/>
        </w:rPr>
        <w:t>ِ</w:t>
      </w:r>
      <w:r w:rsidR="00592DD5" w:rsidRPr="00BA4903">
        <w:rPr>
          <w:rFonts w:hint="cs"/>
          <w:color w:val="auto"/>
          <w:spacing w:val="6"/>
          <w:rtl/>
        </w:rPr>
        <w:t>ل</w:t>
      </w:r>
      <w:r w:rsidR="007D1427" w:rsidRPr="00BA4903">
        <w:rPr>
          <w:rFonts w:hint="cs"/>
          <w:color w:val="auto"/>
          <w:spacing w:val="6"/>
          <w:rtl/>
        </w:rPr>
        <w:t>َّ</w:t>
      </w:r>
      <w:r w:rsidR="00592DD5" w:rsidRPr="00BA4903">
        <w:rPr>
          <w:rFonts w:hint="cs"/>
          <w:color w:val="auto"/>
          <w:spacing w:val="6"/>
          <w:rtl/>
        </w:rPr>
        <w:t>ت لهذه الأم</w:t>
      </w:r>
      <w:r w:rsidR="007D1427" w:rsidRPr="00BA4903">
        <w:rPr>
          <w:rFonts w:hint="cs"/>
          <w:color w:val="auto"/>
          <w:spacing w:val="6"/>
          <w:rtl/>
        </w:rPr>
        <w:t>َّ</w:t>
      </w:r>
      <w:r w:rsidR="00592DD5" w:rsidRPr="00BA4903">
        <w:rPr>
          <w:rFonts w:hint="cs"/>
          <w:color w:val="auto"/>
          <w:spacing w:val="6"/>
          <w:rtl/>
        </w:rPr>
        <w:t>ة</w:t>
      </w:r>
      <w:r w:rsidR="0034064E" w:rsidRPr="00BA4903">
        <w:rPr>
          <w:rStyle w:val="ae"/>
          <w:color w:val="auto"/>
          <w:spacing w:val="6"/>
          <w:rtl/>
        </w:rPr>
        <w:t>(</w:t>
      </w:r>
      <w:r w:rsidR="0034064E" w:rsidRPr="00BA4903">
        <w:rPr>
          <w:rStyle w:val="ae"/>
          <w:color w:val="auto"/>
          <w:spacing w:val="6"/>
          <w:rtl/>
        </w:rPr>
        <w:footnoteReference w:id="97"/>
      </w:r>
      <w:r w:rsidR="0034064E" w:rsidRPr="00BA4903">
        <w:rPr>
          <w:rStyle w:val="ae"/>
          <w:color w:val="auto"/>
          <w:spacing w:val="6"/>
          <w:rtl/>
        </w:rPr>
        <w:t>)</w:t>
      </w:r>
      <w:r w:rsidR="00021530" w:rsidRPr="00BA4903">
        <w:rPr>
          <w:rFonts w:hint="cs"/>
          <w:color w:val="auto"/>
          <w:spacing w:val="6"/>
          <w:rtl/>
        </w:rPr>
        <w:t xml:space="preserve">؛ </w:t>
      </w:r>
      <w:r w:rsidR="00936EF5" w:rsidRPr="00BA4903">
        <w:rPr>
          <w:rFonts w:hint="cs"/>
          <w:color w:val="auto"/>
          <w:spacing w:val="6"/>
          <w:rtl/>
        </w:rPr>
        <w:t xml:space="preserve">أو </w:t>
      </w:r>
      <w:r w:rsidR="007513B8" w:rsidRPr="00BA4903">
        <w:rPr>
          <w:rFonts w:hint="cs"/>
          <w:color w:val="auto"/>
          <w:spacing w:val="6"/>
          <w:rtl/>
        </w:rPr>
        <w:t>لأنَّه</w:t>
      </w:r>
      <w:r w:rsidR="00936EF5" w:rsidRPr="00BA4903">
        <w:rPr>
          <w:rFonts w:hint="cs"/>
          <w:color w:val="auto"/>
          <w:spacing w:val="6"/>
          <w:rtl/>
        </w:rPr>
        <w:t>ا زيادة على ما يحصل للغازي من المقصود الأصلي</w:t>
      </w:r>
      <w:r w:rsidR="00021530" w:rsidRPr="00BA4903">
        <w:rPr>
          <w:rFonts w:hint="cs"/>
          <w:color w:val="auto"/>
          <w:spacing w:val="6"/>
          <w:rtl/>
        </w:rPr>
        <w:t xml:space="preserve">، </w:t>
      </w:r>
      <w:r w:rsidR="00936EF5" w:rsidRPr="00BA4903">
        <w:rPr>
          <w:rFonts w:hint="cs"/>
          <w:color w:val="auto"/>
          <w:spacing w:val="6"/>
          <w:rtl/>
        </w:rPr>
        <w:t>وهو الثواب الباقي</w:t>
      </w:r>
      <w:r w:rsidR="00021530" w:rsidRPr="00BA4903">
        <w:rPr>
          <w:rFonts w:hint="cs"/>
          <w:color w:val="auto"/>
          <w:spacing w:val="6"/>
          <w:rtl/>
        </w:rPr>
        <w:t xml:space="preserve">، </w:t>
      </w:r>
      <w:r w:rsidR="00936EF5" w:rsidRPr="00BA4903">
        <w:rPr>
          <w:rFonts w:hint="cs"/>
          <w:color w:val="auto"/>
          <w:spacing w:val="6"/>
          <w:rtl/>
        </w:rPr>
        <w:t>إلا أن</w:t>
      </w:r>
      <w:r w:rsidR="000F2082" w:rsidRPr="00BA4903">
        <w:rPr>
          <w:rFonts w:hint="cs"/>
          <w:color w:val="auto"/>
          <w:spacing w:val="6"/>
          <w:rtl/>
        </w:rPr>
        <w:t>َّ</w:t>
      </w:r>
      <w:r w:rsidR="00936EF5" w:rsidRPr="00BA4903">
        <w:rPr>
          <w:rFonts w:hint="cs"/>
          <w:color w:val="auto"/>
          <w:spacing w:val="6"/>
          <w:rtl/>
        </w:rPr>
        <w:t xml:space="preserve"> المراد من استعمال ل</w:t>
      </w:r>
      <w:r w:rsidR="000F2082" w:rsidRPr="00BA4903">
        <w:rPr>
          <w:rFonts w:hint="cs"/>
          <w:color w:val="auto"/>
          <w:spacing w:val="6"/>
          <w:rtl/>
        </w:rPr>
        <w:t>َ</w:t>
      </w:r>
      <w:r w:rsidR="00936EF5" w:rsidRPr="00BA4903">
        <w:rPr>
          <w:rFonts w:hint="cs"/>
          <w:color w:val="auto"/>
          <w:spacing w:val="6"/>
          <w:rtl/>
        </w:rPr>
        <w:t>فظ الأ</w:t>
      </w:r>
      <w:r w:rsidR="000F2082" w:rsidRPr="00BA4903">
        <w:rPr>
          <w:rFonts w:hint="cs"/>
          <w:color w:val="auto"/>
          <w:spacing w:val="6"/>
          <w:rtl/>
        </w:rPr>
        <w:t>َ</w:t>
      </w:r>
      <w:r w:rsidR="00936EF5" w:rsidRPr="00BA4903">
        <w:rPr>
          <w:rFonts w:hint="cs"/>
          <w:color w:val="auto"/>
          <w:spacing w:val="6"/>
          <w:rtl/>
        </w:rPr>
        <w:t xml:space="preserve">نفال </w:t>
      </w:r>
      <w:r w:rsidR="004644BA" w:rsidRPr="00BA4903">
        <w:rPr>
          <w:rFonts w:hint="cs"/>
          <w:color w:val="auto"/>
          <w:spacing w:val="6"/>
          <w:rtl/>
        </w:rPr>
        <w:t>في ع</w:t>
      </w:r>
      <w:r w:rsidR="000F2082" w:rsidRPr="00BA4903">
        <w:rPr>
          <w:rFonts w:hint="cs"/>
          <w:color w:val="auto"/>
          <w:spacing w:val="6"/>
          <w:rtl/>
        </w:rPr>
        <w:t>ُ</w:t>
      </w:r>
      <w:r w:rsidR="004644BA" w:rsidRPr="00BA4903">
        <w:rPr>
          <w:rFonts w:hint="cs"/>
          <w:color w:val="auto"/>
          <w:spacing w:val="6"/>
          <w:rtl/>
        </w:rPr>
        <w:t>ر</w:t>
      </w:r>
      <w:r w:rsidR="000F2082" w:rsidRPr="00BA4903">
        <w:rPr>
          <w:rFonts w:hint="cs"/>
          <w:color w:val="auto"/>
          <w:spacing w:val="6"/>
          <w:rtl/>
        </w:rPr>
        <w:t>ْ</w:t>
      </w:r>
      <w:r w:rsidR="004644BA" w:rsidRPr="00BA4903">
        <w:rPr>
          <w:rFonts w:hint="cs"/>
          <w:color w:val="auto"/>
          <w:spacing w:val="6"/>
          <w:rtl/>
        </w:rPr>
        <w:t>ف لسان</w:t>
      </w:r>
      <w:r w:rsidR="0041626F" w:rsidRPr="00BA4903">
        <w:rPr>
          <w:rFonts w:hint="cs"/>
          <w:color w:val="auto"/>
          <w:spacing w:val="6"/>
          <w:rtl/>
        </w:rPr>
        <w:t>ِ</w:t>
      </w:r>
      <w:r w:rsidR="004644BA" w:rsidRPr="00BA4903">
        <w:rPr>
          <w:rFonts w:hint="cs"/>
          <w:color w:val="auto"/>
          <w:spacing w:val="6"/>
          <w:rtl/>
        </w:rPr>
        <w:t xml:space="preserve"> الفقهاء</w:t>
      </w:r>
      <w:r w:rsidR="00021530" w:rsidRPr="00BA4903">
        <w:rPr>
          <w:rFonts w:hint="cs"/>
          <w:color w:val="auto"/>
          <w:spacing w:val="6"/>
          <w:rtl/>
        </w:rPr>
        <w:t xml:space="preserve">: </w:t>
      </w:r>
      <w:r w:rsidR="003062B9" w:rsidRPr="00BA4903">
        <w:rPr>
          <w:rFonts w:hint="cs"/>
          <w:color w:val="auto"/>
          <w:spacing w:val="6"/>
          <w:rtl/>
        </w:rPr>
        <w:t>ما ي</w:t>
      </w:r>
      <w:r w:rsidR="003B248A" w:rsidRPr="00BA4903">
        <w:rPr>
          <w:rFonts w:hint="cs"/>
          <w:color w:val="auto"/>
          <w:spacing w:val="6"/>
          <w:rtl/>
        </w:rPr>
        <w:t>ُ</w:t>
      </w:r>
      <w:r w:rsidR="003062B9" w:rsidRPr="00BA4903">
        <w:rPr>
          <w:rFonts w:hint="cs"/>
          <w:color w:val="auto"/>
          <w:spacing w:val="6"/>
          <w:rtl/>
        </w:rPr>
        <w:t>حر</w:t>
      </w:r>
      <w:r w:rsidR="003B248A" w:rsidRPr="00BA4903">
        <w:rPr>
          <w:rFonts w:hint="cs"/>
          <w:color w:val="auto"/>
          <w:spacing w:val="6"/>
          <w:rtl/>
        </w:rPr>
        <w:t>ِّ</w:t>
      </w:r>
      <w:r w:rsidR="003062B9" w:rsidRPr="00BA4903">
        <w:rPr>
          <w:rFonts w:hint="cs"/>
          <w:color w:val="auto"/>
          <w:spacing w:val="6"/>
          <w:rtl/>
        </w:rPr>
        <w:t xml:space="preserve">ض الإمام بعض </w:t>
      </w:r>
      <w:r w:rsidR="00B42133" w:rsidRPr="00BA4903">
        <w:rPr>
          <w:rFonts w:hint="cs"/>
          <w:color w:val="auto"/>
          <w:spacing w:val="6"/>
          <w:rtl/>
        </w:rPr>
        <w:t>الغانمين</w:t>
      </w:r>
      <w:r w:rsidR="003062B9" w:rsidRPr="00BA4903">
        <w:rPr>
          <w:rFonts w:hint="cs"/>
          <w:color w:val="auto"/>
          <w:spacing w:val="6"/>
          <w:rtl/>
        </w:rPr>
        <w:t xml:space="preserve"> بذلك</w:t>
      </w:r>
      <w:r w:rsidR="00703263" w:rsidRPr="00BA4903">
        <w:rPr>
          <w:rStyle w:val="ae"/>
          <w:color w:val="auto"/>
          <w:spacing w:val="6"/>
          <w:rtl/>
        </w:rPr>
        <w:t>(</w:t>
      </w:r>
      <w:r w:rsidR="00703263" w:rsidRPr="00BA4903">
        <w:rPr>
          <w:rStyle w:val="ae"/>
          <w:color w:val="auto"/>
          <w:spacing w:val="6"/>
          <w:rtl/>
        </w:rPr>
        <w:footnoteReference w:id="98"/>
      </w:r>
      <w:r w:rsidR="00703263" w:rsidRPr="00BA4903">
        <w:rPr>
          <w:rStyle w:val="ae"/>
          <w:color w:val="auto"/>
          <w:spacing w:val="6"/>
          <w:rtl/>
        </w:rPr>
        <w:t>)</w:t>
      </w:r>
      <w:r w:rsidR="00021530" w:rsidRPr="00BA4903">
        <w:rPr>
          <w:rFonts w:hint="cs"/>
          <w:color w:val="auto"/>
          <w:spacing w:val="6"/>
          <w:rtl/>
        </w:rPr>
        <w:t>.</w:t>
      </w:r>
    </w:p>
    <w:p w:rsidR="00021530" w:rsidRPr="002F3D54" w:rsidRDefault="003062B9" w:rsidP="002F3D54">
      <w:pPr>
        <w:ind w:firstLine="567"/>
        <w:rPr>
          <w:color w:val="auto"/>
          <w:rtl/>
        </w:rPr>
      </w:pPr>
      <w:r w:rsidRPr="002F3D54">
        <w:rPr>
          <w:rFonts w:hint="cs"/>
          <w:color w:val="auto"/>
          <w:rtl/>
        </w:rPr>
        <w:lastRenderedPageBreak/>
        <w:t>قوله</w:t>
      </w:r>
      <w:r w:rsidR="00021530" w:rsidRPr="002F3D54">
        <w:rPr>
          <w:rFonts w:hint="cs"/>
          <w:color w:val="auto"/>
          <w:rtl/>
        </w:rPr>
        <w:t xml:space="preserve">: </w:t>
      </w:r>
      <w:r w:rsidR="001D0400" w:rsidRPr="002F3D54">
        <w:rPr>
          <w:rStyle w:val="Char8"/>
          <w:rFonts w:hint="cs"/>
          <w:b w:val="0"/>
          <w:bCs/>
          <w:color w:val="auto"/>
          <w:sz w:val="28"/>
          <w:rtl/>
        </w:rPr>
        <w:t>(</w:t>
      </w:r>
      <w:r w:rsidRPr="002F3D54">
        <w:rPr>
          <w:rStyle w:val="Char8"/>
          <w:rFonts w:hint="cs"/>
          <w:b w:val="0"/>
          <w:bCs/>
          <w:color w:val="auto"/>
          <w:sz w:val="28"/>
          <w:rtl/>
        </w:rPr>
        <w:t>ع</w:t>
      </w:r>
      <w:r w:rsidR="003B248A" w:rsidRPr="002F3D54">
        <w:rPr>
          <w:rStyle w:val="Char8"/>
          <w:rFonts w:hint="cs"/>
          <w:b w:val="0"/>
          <w:bCs/>
          <w:color w:val="auto"/>
          <w:sz w:val="28"/>
          <w:rtl/>
        </w:rPr>
        <w:t>َ</w:t>
      </w:r>
      <w:r w:rsidRPr="002F3D54">
        <w:rPr>
          <w:rStyle w:val="Char8"/>
          <w:rFonts w:hint="cs"/>
          <w:b w:val="0"/>
          <w:bCs/>
          <w:color w:val="auto"/>
          <w:sz w:val="28"/>
          <w:rtl/>
        </w:rPr>
        <w:t>نو</w:t>
      </w:r>
      <w:r w:rsidR="00526B3B" w:rsidRPr="002F3D54">
        <w:rPr>
          <w:rStyle w:val="Char8"/>
          <w:rFonts w:hint="cs"/>
          <w:b w:val="0"/>
          <w:bCs/>
          <w:color w:val="auto"/>
          <w:sz w:val="28"/>
          <w:rtl/>
        </w:rPr>
        <w:t>َ</w:t>
      </w:r>
      <w:r w:rsidRPr="002F3D54">
        <w:rPr>
          <w:rStyle w:val="Char8"/>
          <w:rFonts w:hint="cs"/>
          <w:b w:val="0"/>
          <w:bCs/>
          <w:color w:val="auto"/>
          <w:sz w:val="28"/>
          <w:rtl/>
        </w:rPr>
        <w:t>ة</w:t>
      </w:r>
      <w:r w:rsidR="00526B3B" w:rsidRPr="002F3D54">
        <w:rPr>
          <w:rStyle w:val="Char8"/>
          <w:rFonts w:hint="cs"/>
          <w:b w:val="0"/>
          <w:bCs/>
          <w:color w:val="auto"/>
          <w:sz w:val="28"/>
          <w:rtl/>
        </w:rPr>
        <w:t>ً</w:t>
      </w:r>
      <w:r w:rsidR="001D0400" w:rsidRPr="002F3D54">
        <w:rPr>
          <w:rStyle w:val="Char8"/>
          <w:rFonts w:hint="cs"/>
          <w:b w:val="0"/>
          <w:bCs/>
          <w:color w:val="auto"/>
          <w:sz w:val="28"/>
          <w:rtl/>
        </w:rPr>
        <w:t>)</w:t>
      </w:r>
      <w:r w:rsidR="001D0400" w:rsidRPr="002F3D54">
        <w:rPr>
          <w:rFonts w:hint="cs"/>
          <w:color w:val="auto"/>
          <w:rtl/>
        </w:rPr>
        <w:t>(</w:t>
      </w:r>
      <w:r w:rsidRPr="002F3D54">
        <w:rPr>
          <w:rFonts w:hint="cs"/>
          <w:b/>
          <w:bCs/>
          <w:color w:val="auto"/>
          <w:rtl/>
        </w:rPr>
        <w:t>أي</w:t>
      </w:r>
      <w:r w:rsidR="00021530" w:rsidRPr="002F3D54">
        <w:rPr>
          <w:rFonts w:hint="cs"/>
          <w:b/>
          <w:bCs/>
          <w:color w:val="auto"/>
          <w:rtl/>
        </w:rPr>
        <w:t xml:space="preserve">: </w:t>
      </w:r>
      <w:r w:rsidRPr="002F3D54">
        <w:rPr>
          <w:rFonts w:hint="cs"/>
          <w:b/>
          <w:bCs/>
          <w:color w:val="auto"/>
          <w:rtl/>
        </w:rPr>
        <w:t>قهر</w:t>
      </w:r>
      <w:r w:rsidR="00526B3B" w:rsidRPr="002F3D54">
        <w:rPr>
          <w:rFonts w:hint="cs"/>
          <w:b/>
          <w:bCs/>
          <w:color w:val="auto"/>
          <w:rtl/>
        </w:rPr>
        <w:t>ً</w:t>
      </w:r>
      <w:r w:rsidRPr="002F3D54">
        <w:rPr>
          <w:rFonts w:hint="cs"/>
          <w:b/>
          <w:bCs/>
          <w:color w:val="auto"/>
          <w:rtl/>
        </w:rPr>
        <w:t>ا</w:t>
      </w:r>
      <w:r w:rsidR="001D0400" w:rsidRPr="002F3D54">
        <w:rPr>
          <w:rFonts w:hint="cs"/>
          <w:color w:val="auto"/>
          <w:rtl/>
        </w:rPr>
        <w:t>)</w:t>
      </w:r>
      <w:r w:rsidR="00021530" w:rsidRPr="002F3D54">
        <w:rPr>
          <w:rFonts w:hint="cs"/>
          <w:color w:val="auto"/>
          <w:rtl/>
        </w:rPr>
        <w:t>.</w:t>
      </w:r>
    </w:p>
    <w:p w:rsidR="00021530" w:rsidRPr="002F3D54" w:rsidRDefault="003062B9" w:rsidP="00435330">
      <w:pPr>
        <w:spacing w:before="120" w:after="120"/>
        <w:ind w:firstLine="567"/>
        <w:rPr>
          <w:color w:val="auto"/>
          <w:spacing w:val="6"/>
          <w:rtl/>
        </w:rPr>
      </w:pPr>
      <w:r w:rsidRPr="002F3D54">
        <w:rPr>
          <w:rFonts w:hint="cs"/>
          <w:color w:val="auto"/>
          <w:spacing w:val="6"/>
          <w:rtl/>
        </w:rPr>
        <w:t>وقوله</w:t>
      </w:r>
      <w:r w:rsidR="00021530" w:rsidRPr="002F3D54">
        <w:rPr>
          <w:rFonts w:hint="cs"/>
          <w:color w:val="auto"/>
          <w:spacing w:val="6"/>
          <w:rtl/>
        </w:rPr>
        <w:t xml:space="preserve">: </w:t>
      </w:r>
      <w:r w:rsidR="005D6AC4" w:rsidRPr="002F3D54">
        <w:rPr>
          <w:rFonts w:cs="CTraditional Arabic" w:hint="cs"/>
          <w:color w:val="auto"/>
          <w:spacing w:val="6"/>
          <w:rtl/>
        </w:rPr>
        <w:t>$</w:t>
      </w:r>
      <w:r w:rsidRPr="002F3D54">
        <w:rPr>
          <w:rFonts w:hint="cs"/>
          <w:color w:val="auto"/>
          <w:spacing w:val="6"/>
          <w:rtl/>
        </w:rPr>
        <w:t>قهر</w:t>
      </w:r>
      <w:r w:rsidR="002F3D54" w:rsidRPr="002F3D54">
        <w:rPr>
          <w:rFonts w:hint="cs"/>
          <w:color w:val="auto"/>
          <w:spacing w:val="6"/>
          <w:rtl/>
        </w:rPr>
        <w:t>ًا</w:t>
      </w:r>
      <w:r w:rsidR="005D6AC4" w:rsidRPr="002F3D54">
        <w:rPr>
          <w:rFonts w:cs="CTraditional Arabic" w:hint="cs"/>
          <w:color w:val="auto"/>
          <w:spacing w:val="6"/>
          <w:rtl/>
        </w:rPr>
        <w:t>#</w:t>
      </w:r>
      <w:r w:rsidRPr="002F3D54">
        <w:rPr>
          <w:rFonts w:hint="cs"/>
          <w:color w:val="auto"/>
          <w:spacing w:val="6"/>
          <w:rtl/>
        </w:rPr>
        <w:t xml:space="preserve"> ليس بتفسير له لغة</w:t>
      </w:r>
      <w:r w:rsidR="001D4DDF" w:rsidRPr="002F3D54">
        <w:rPr>
          <w:rFonts w:hint="cs"/>
          <w:color w:val="auto"/>
          <w:spacing w:val="6"/>
          <w:rtl/>
        </w:rPr>
        <w:t>ً</w:t>
      </w:r>
      <w:r w:rsidR="0026728A" w:rsidRPr="002F3D54">
        <w:rPr>
          <w:rFonts w:hint="cs"/>
          <w:color w:val="auto"/>
          <w:spacing w:val="6"/>
          <w:rtl/>
        </w:rPr>
        <w:t>لأن</w:t>
      </w:r>
      <w:r w:rsidR="001D4DDF" w:rsidRPr="002F3D54">
        <w:rPr>
          <w:rFonts w:hint="cs"/>
          <w:color w:val="auto"/>
          <w:spacing w:val="6"/>
          <w:rtl/>
        </w:rPr>
        <w:t>َّ</w:t>
      </w:r>
      <w:r w:rsidR="005D6AC4" w:rsidRPr="002F3D54">
        <w:rPr>
          <w:rFonts w:cs="CTraditional Arabic" w:hint="cs"/>
          <w:color w:val="auto"/>
          <w:spacing w:val="6"/>
          <w:rtl/>
        </w:rPr>
        <w:t>$</w:t>
      </w:r>
      <w:r w:rsidR="00B42133" w:rsidRPr="002F3D54">
        <w:rPr>
          <w:rFonts w:hint="cs"/>
          <w:color w:val="auto"/>
          <w:spacing w:val="6"/>
          <w:rtl/>
        </w:rPr>
        <w:t>ع</w:t>
      </w:r>
      <w:r w:rsidR="001D4DDF" w:rsidRPr="002F3D54">
        <w:rPr>
          <w:rFonts w:hint="cs"/>
          <w:color w:val="auto"/>
          <w:spacing w:val="6"/>
          <w:rtl/>
        </w:rPr>
        <w:t>َ</w:t>
      </w:r>
      <w:r w:rsidR="00B42133" w:rsidRPr="002F3D54">
        <w:rPr>
          <w:rFonts w:hint="cs"/>
          <w:color w:val="auto"/>
          <w:spacing w:val="6"/>
          <w:rtl/>
        </w:rPr>
        <w:t>نا ع</w:t>
      </w:r>
      <w:r w:rsidR="001D4DDF" w:rsidRPr="002F3D54">
        <w:rPr>
          <w:rFonts w:hint="cs"/>
          <w:color w:val="auto"/>
          <w:spacing w:val="6"/>
          <w:rtl/>
        </w:rPr>
        <w:t>ُ</w:t>
      </w:r>
      <w:r w:rsidR="00B42133" w:rsidRPr="002F3D54">
        <w:rPr>
          <w:rFonts w:hint="cs"/>
          <w:color w:val="auto"/>
          <w:spacing w:val="6"/>
          <w:rtl/>
        </w:rPr>
        <w:t>ن</w:t>
      </w:r>
      <w:r w:rsidR="001D4DDF" w:rsidRPr="002F3D54">
        <w:rPr>
          <w:rFonts w:hint="cs"/>
          <w:color w:val="auto"/>
          <w:spacing w:val="6"/>
          <w:rtl/>
        </w:rPr>
        <w:t>ُ</w:t>
      </w:r>
      <w:r w:rsidR="00743AB2" w:rsidRPr="002F3D54">
        <w:rPr>
          <w:rFonts w:hint="cs"/>
          <w:color w:val="auto"/>
          <w:spacing w:val="6"/>
          <w:rtl/>
        </w:rPr>
        <w:t>و</w:t>
      </w:r>
      <w:r w:rsidR="001D4DDF" w:rsidRPr="002F3D54">
        <w:rPr>
          <w:rFonts w:hint="cs"/>
          <w:color w:val="auto"/>
          <w:spacing w:val="6"/>
          <w:rtl/>
        </w:rPr>
        <w:t>ّ</w:t>
      </w:r>
      <w:r w:rsidR="00743AB2" w:rsidRPr="002F3D54">
        <w:rPr>
          <w:rFonts w:hint="cs"/>
          <w:color w:val="auto"/>
          <w:spacing w:val="6"/>
          <w:rtl/>
        </w:rPr>
        <w:t>ا</w:t>
      </w:r>
      <w:r w:rsidR="005D6AC4" w:rsidRPr="002F3D54">
        <w:rPr>
          <w:rFonts w:cs="CTraditional Arabic" w:hint="cs"/>
          <w:color w:val="auto"/>
          <w:spacing w:val="6"/>
          <w:rtl/>
        </w:rPr>
        <w:t>#</w:t>
      </w:r>
      <w:r w:rsidR="00743AB2" w:rsidRPr="002F3D54">
        <w:rPr>
          <w:rFonts w:hint="cs"/>
          <w:color w:val="auto"/>
          <w:spacing w:val="6"/>
          <w:rtl/>
        </w:rPr>
        <w:t xml:space="preserve"> بمعنى ذ</w:t>
      </w:r>
      <w:r w:rsidR="001D4DDF" w:rsidRPr="002F3D54">
        <w:rPr>
          <w:rFonts w:hint="cs"/>
          <w:color w:val="auto"/>
          <w:spacing w:val="6"/>
          <w:rtl/>
        </w:rPr>
        <w:t>َ</w:t>
      </w:r>
      <w:r w:rsidR="00743AB2" w:rsidRPr="002F3D54">
        <w:rPr>
          <w:rFonts w:hint="cs"/>
          <w:color w:val="auto"/>
          <w:spacing w:val="6"/>
          <w:rtl/>
        </w:rPr>
        <w:t>ل</w:t>
      </w:r>
      <w:r w:rsidR="001D4DDF" w:rsidRPr="002F3D54">
        <w:rPr>
          <w:rFonts w:hint="cs"/>
          <w:color w:val="auto"/>
          <w:spacing w:val="6"/>
          <w:rtl/>
        </w:rPr>
        <w:t>َّ</w:t>
      </w:r>
      <w:r w:rsidR="00743AB2" w:rsidRPr="002F3D54">
        <w:rPr>
          <w:rFonts w:hint="cs"/>
          <w:color w:val="auto"/>
          <w:spacing w:val="6"/>
          <w:rtl/>
        </w:rPr>
        <w:t xml:space="preserve"> وخ</w:t>
      </w:r>
      <w:r w:rsidR="001D4DDF" w:rsidRPr="002F3D54">
        <w:rPr>
          <w:rFonts w:hint="cs"/>
          <w:color w:val="auto"/>
          <w:spacing w:val="6"/>
          <w:rtl/>
        </w:rPr>
        <w:t>َ</w:t>
      </w:r>
      <w:r w:rsidR="00743AB2" w:rsidRPr="002F3D54">
        <w:rPr>
          <w:rFonts w:hint="cs"/>
          <w:color w:val="auto"/>
          <w:spacing w:val="6"/>
          <w:rtl/>
        </w:rPr>
        <w:t>ض</w:t>
      </w:r>
      <w:r w:rsidR="001D4DDF" w:rsidRPr="002F3D54">
        <w:rPr>
          <w:rFonts w:hint="cs"/>
          <w:color w:val="auto"/>
          <w:spacing w:val="6"/>
          <w:rtl/>
        </w:rPr>
        <w:t>َ</w:t>
      </w:r>
      <w:r w:rsidR="00743AB2" w:rsidRPr="002F3D54">
        <w:rPr>
          <w:rFonts w:hint="cs"/>
          <w:color w:val="auto"/>
          <w:spacing w:val="6"/>
          <w:rtl/>
        </w:rPr>
        <w:t>ع</w:t>
      </w:r>
      <w:r w:rsidR="00021530" w:rsidRPr="002F3D54">
        <w:rPr>
          <w:rFonts w:hint="cs"/>
          <w:color w:val="auto"/>
          <w:spacing w:val="6"/>
          <w:rtl/>
        </w:rPr>
        <w:t xml:space="preserve">، </w:t>
      </w:r>
      <w:r w:rsidR="00743AB2" w:rsidRPr="002F3D54">
        <w:rPr>
          <w:rFonts w:hint="cs"/>
          <w:color w:val="auto"/>
          <w:spacing w:val="6"/>
          <w:rtl/>
        </w:rPr>
        <w:t>وهو لازم</w:t>
      </w:r>
      <w:r w:rsidR="00021530" w:rsidRPr="002F3D54">
        <w:rPr>
          <w:rFonts w:hint="cs"/>
          <w:color w:val="auto"/>
          <w:spacing w:val="6"/>
          <w:rtl/>
        </w:rPr>
        <w:t xml:space="preserve">، </w:t>
      </w:r>
      <w:r w:rsidR="00743AB2" w:rsidRPr="002F3D54">
        <w:rPr>
          <w:rFonts w:hint="cs"/>
          <w:color w:val="auto"/>
          <w:spacing w:val="6"/>
          <w:rtl/>
        </w:rPr>
        <w:t>و</w:t>
      </w:r>
      <w:r w:rsidR="005D6AC4" w:rsidRPr="002F3D54">
        <w:rPr>
          <w:rFonts w:cs="CTraditional Arabic" w:hint="cs"/>
          <w:color w:val="auto"/>
          <w:spacing w:val="6"/>
          <w:rtl/>
        </w:rPr>
        <w:t>$</w:t>
      </w:r>
      <w:r w:rsidR="00743AB2" w:rsidRPr="002F3D54">
        <w:rPr>
          <w:rFonts w:hint="cs"/>
          <w:color w:val="auto"/>
          <w:spacing w:val="6"/>
          <w:rtl/>
        </w:rPr>
        <w:t>ق</w:t>
      </w:r>
      <w:r w:rsidR="001D4DDF" w:rsidRPr="002F3D54">
        <w:rPr>
          <w:rFonts w:hint="cs"/>
          <w:color w:val="auto"/>
          <w:spacing w:val="6"/>
          <w:rtl/>
        </w:rPr>
        <w:t>َ</w:t>
      </w:r>
      <w:r w:rsidR="00743AB2" w:rsidRPr="002F3D54">
        <w:rPr>
          <w:rFonts w:hint="cs"/>
          <w:color w:val="auto"/>
          <w:spacing w:val="6"/>
          <w:rtl/>
        </w:rPr>
        <w:t>ه</w:t>
      </w:r>
      <w:r w:rsidR="001D4DDF" w:rsidRPr="002F3D54">
        <w:rPr>
          <w:rFonts w:hint="cs"/>
          <w:color w:val="auto"/>
          <w:spacing w:val="6"/>
          <w:rtl/>
        </w:rPr>
        <w:t>َ</w:t>
      </w:r>
      <w:r w:rsidR="00743AB2" w:rsidRPr="002F3D54">
        <w:rPr>
          <w:rFonts w:hint="cs"/>
          <w:color w:val="auto"/>
          <w:spacing w:val="6"/>
          <w:rtl/>
        </w:rPr>
        <w:t>ر</w:t>
      </w:r>
      <w:r w:rsidR="005D6AC4" w:rsidRPr="002F3D54">
        <w:rPr>
          <w:rFonts w:cs="CTraditional Arabic" w:hint="cs"/>
          <w:color w:val="auto"/>
          <w:spacing w:val="6"/>
          <w:rtl/>
        </w:rPr>
        <w:t>#</w:t>
      </w:r>
      <w:r w:rsidR="00743AB2" w:rsidRPr="002F3D54">
        <w:rPr>
          <w:rFonts w:hint="cs"/>
          <w:color w:val="auto"/>
          <w:spacing w:val="6"/>
          <w:rtl/>
        </w:rPr>
        <w:t xml:space="preserve"> م</w:t>
      </w:r>
      <w:r w:rsidR="000F2082" w:rsidRPr="002F3D54">
        <w:rPr>
          <w:rFonts w:hint="cs"/>
          <w:color w:val="auto"/>
          <w:spacing w:val="6"/>
          <w:rtl/>
        </w:rPr>
        <w:t>ُ</w:t>
      </w:r>
      <w:r w:rsidR="00743AB2" w:rsidRPr="002F3D54">
        <w:rPr>
          <w:rFonts w:hint="cs"/>
          <w:color w:val="auto"/>
          <w:spacing w:val="6"/>
          <w:rtl/>
        </w:rPr>
        <w:t>ت</w:t>
      </w:r>
      <w:r w:rsidR="000F2082" w:rsidRPr="002F3D54">
        <w:rPr>
          <w:rFonts w:hint="cs"/>
          <w:color w:val="auto"/>
          <w:spacing w:val="6"/>
          <w:rtl/>
        </w:rPr>
        <w:t>َ</w:t>
      </w:r>
      <w:r w:rsidR="00743AB2" w:rsidRPr="002F3D54">
        <w:rPr>
          <w:rFonts w:hint="cs"/>
          <w:color w:val="auto"/>
          <w:spacing w:val="6"/>
          <w:rtl/>
        </w:rPr>
        <w:t>ع</w:t>
      </w:r>
      <w:r w:rsidR="000F2082" w:rsidRPr="002F3D54">
        <w:rPr>
          <w:rFonts w:hint="cs"/>
          <w:color w:val="auto"/>
          <w:spacing w:val="6"/>
          <w:rtl/>
        </w:rPr>
        <w:t>َ</w:t>
      </w:r>
      <w:r w:rsidR="00743AB2" w:rsidRPr="002F3D54">
        <w:rPr>
          <w:rFonts w:hint="cs"/>
          <w:color w:val="auto"/>
          <w:spacing w:val="6"/>
          <w:rtl/>
        </w:rPr>
        <w:t>د</w:t>
      </w:r>
      <w:r w:rsidR="000F2082" w:rsidRPr="002F3D54">
        <w:rPr>
          <w:rFonts w:hint="cs"/>
          <w:color w:val="auto"/>
          <w:spacing w:val="6"/>
          <w:rtl/>
        </w:rPr>
        <w:t>ٍّ</w:t>
      </w:r>
      <w:r w:rsidR="00021530" w:rsidRPr="002F3D54">
        <w:rPr>
          <w:rFonts w:hint="cs"/>
          <w:color w:val="auto"/>
          <w:spacing w:val="6"/>
          <w:rtl/>
        </w:rPr>
        <w:t xml:space="preserve">، </w:t>
      </w:r>
      <w:r w:rsidR="00743AB2" w:rsidRPr="002F3D54">
        <w:rPr>
          <w:rFonts w:hint="cs"/>
          <w:color w:val="auto"/>
          <w:spacing w:val="6"/>
          <w:rtl/>
        </w:rPr>
        <w:t xml:space="preserve">بل </w:t>
      </w:r>
      <w:r w:rsidR="00D54607" w:rsidRPr="002F3D54">
        <w:rPr>
          <w:rFonts w:hint="cs"/>
          <w:color w:val="auto"/>
          <w:spacing w:val="6"/>
          <w:rtl/>
        </w:rPr>
        <w:t>يكون</w:t>
      </w:r>
      <w:r w:rsidR="00743AB2" w:rsidRPr="002F3D54">
        <w:rPr>
          <w:rFonts w:hint="cs"/>
          <w:color w:val="auto"/>
          <w:spacing w:val="6"/>
          <w:rtl/>
        </w:rPr>
        <w:t>هو تفسيره من طريق ش</w:t>
      </w:r>
      <w:r w:rsidR="000F2082" w:rsidRPr="002F3D54">
        <w:rPr>
          <w:rFonts w:hint="cs"/>
          <w:color w:val="auto"/>
          <w:spacing w:val="6"/>
          <w:rtl/>
        </w:rPr>
        <w:t>ُ</w:t>
      </w:r>
      <w:r w:rsidR="00743AB2" w:rsidRPr="002F3D54">
        <w:rPr>
          <w:rFonts w:hint="cs"/>
          <w:color w:val="auto"/>
          <w:spacing w:val="6"/>
          <w:rtl/>
        </w:rPr>
        <w:t>عور الذ</w:t>
      </w:r>
      <w:r w:rsidR="000F2082" w:rsidRPr="002F3D54">
        <w:rPr>
          <w:rFonts w:hint="cs"/>
          <w:color w:val="auto"/>
          <w:spacing w:val="6"/>
          <w:rtl/>
        </w:rPr>
        <w:t>ِّ</w:t>
      </w:r>
      <w:r w:rsidR="00743AB2" w:rsidRPr="002F3D54">
        <w:rPr>
          <w:rFonts w:hint="cs"/>
          <w:color w:val="auto"/>
          <w:spacing w:val="6"/>
          <w:rtl/>
        </w:rPr>
        <w:t>هن</w:t>
      </w:r>
      <w:r w:rsidR="00021530" w:rsidRPr="002F3D54">
        <w:rPr>
          <w:rFonts w:hint="cs"/>
          <w:color w:val="auto"/>
          <w:spacing w:val="6"/>
          <w:rtl/>
        </w:rPr>
        <w:t xml:space="preserve">؛ </w:t>
      </w:r>
      <w:r w:rsidR="00AF6B76" w:rsidRPr="002F3D54">
        <w:rPr>
          <w:rFonts w:hint="cs"/>
          <w:color w:val="auto"/>
          <w:spacing w:val="6"/>
          <w:rtl/>
        </w:rPr>
        <w:t>لأن</w:t>
      </w:r>
      <w:r w:rsidR="001D4DDF" w:rsidRPr="002F3D54">
        <w:rPr>
          <w:rFonts w:hint="cs"/>
          <w:color w:val="auto"/>
          <w:spacing w:val="6"/>
          <w:rtl/>
        </w:rPr>
        <w:t>َّ</w:t>
      </w:r>
      <w:r w:rsidR="00AF6B76" w:rsidRPr="002F3D54">
        <w:rPr>
          <w:rFonts w:hint="cs"/>
          <w:color w:val="auto"/>
          <w:spacing w:val="6"/>
          <w:rtl/>
        </w:rPr>
        <w:t xml:space="preserve"> من الذ</w:t>
      </w:r>
      <w:r w:rsidR="001D4DDF" w:rsidRPr="002F3D54">
        <w:rPr>
          <w:rFonts w:hint="cs"/>
          <w:color w:val="auto"/>
          <w:spacing w:val="6"/>
          <w:rtl/>
        </w:rPr>
        <w:t>ِّ</w:t>
      </w:r>
      <w:r w:rsidR="00AF6B76" w:rsidRPr="002F3D54">
        <w:rPr>
          <w:rFonts w:hint="cs"/>
          <w:color w:val="auto"/>
          <w:spacing w:val="6"/>
          <w:rtl/>
        </w:rPr>
        <w:t>ل</w:t>
      </w:r>
      <w:r w:rsidR="001D4DDF" w:rsidRPr="002F3D54">
        <w:rPr>
          <w:rFonts w:hint="cs"/>
          <w:color w:val="auto"/>
          <w:spacing w:val="6"/>
          <w:rtl/>
        </w:rPr>
        <w:t>َّ</w:t>
      </w:r>
      <w:r w:rsidR="00AF6B76" w:rsidRPr="002F3D54">
        <w:rPr>
          <w:rFonts w:hint="cs"/>
          <w:color w:val="auto"/>
          <w:spacing w:val="6"/>
          <w:rtl/>
        </w:rPr>
        <w:t>ة يلزم الق</w:t>
      </w:r>
      <w:r w:rsidR="001D4DDF" w:rsidRPr="002F3D54">
        <w:rPr>
          <w:rFonts w:hint="cs"/>
          <w:color w:val="auto"/>
          <w:spacing w:val="6"/>
          <w:rtl/>
        </w:rPr>
        <w:t>َ</w:t>
      </w:r>
      <w:r w:rsidR="00AF6B76" w:rsidRPr="002F3D54">
        <w:rPr>
          <w:rFonts w:hint="cs"/>
          <w:color w:val="auto"/>
          <w:spacing w:val="6"/>
          <w:rtl/>
        </w:rPr>
        <w:t>ه</w:t>
      </w:r>
      <w:r w:rsidR="001D4DDF" w:rsidRPr="002F3D54">
        <w:rPr>
          <w:rFonts w:hint="cs"/>
          <w:color w:val="auto"/>
          <w:spacing w:val="6"/>
          <w:rtl/>
        </w:rPr>
        <w:t>ْ</w:t>
      </w:r>
      <w:r w:rsidR="00AF6B76" w:rsidRPr="002F3D54">
        <w:rPr>
          <w:rFonts w:hint="cs"/>
          <w:color w:val="auto"/>
          <w:spacing w:val="6"/>
          <w:rtl/>
        </w:rPr>
        <w:t>ر</w:t>
      </w:r>
      <w:r w:rsidR="00021530" w:rsidRPr="002F3D54">
        <w:rPr>
          <w:rFonts w:hint="cs"/>
          <w:color w:val="auto"/>
          <w:spacing w:val="6"/>
          <w:rtl/>
        </w:rPr>
        <w:t xml:space="preserve">، </w:t>
      </w:r>
      <w:r w:rsidR="00AF6B76" w:rsidRPr="002F3D54">
        <w:rPr>
          <w:rFonts w:hint="cs"/>
          <w:color w:val="auto"/>
          <w:spacing w:val="6"/>
          <w:rtl/>
        </w:rPr>
        <w:t>أو أن</w:t>
      </w:r>
      <w:r w:rsidR="001D4DDF" w:rsidRPr="002F3D54">
        <w:rPr>
          <w:rFonts w:hint="cs"/>
          <w:color w:val="auto"/>
          <w:spacing w:val="6"/>
          <w:rtl/>
        </w:rPr>
        <w:t>َّ</w:t>
      </w:r>
      <w:r w:rsidR="00AF6B76" w:rsidRPr="002F3D54">
        <w:rPr>
          <w:rFonts w:hint="cs"/>
          <w:color w:val="auto"/>
          <w:spacing w:val="6"/>
          <w:rtl/>
        </w:rPr>
        <w:t xml:space="preserve"> الفتح بالذ</w:t>
      </w:r>
      <w:r w:rsidR="001D4DDF" w:rsidRPr="002F3D54">
        <w:rPr>
          <w:rFonts w:hint="cs"/>
          <w:color w:val="auto"/>
          <w:spacing w:val="6"/>
          <w:rtl/>
        </w:rPr>
        <w:t>ِّ</w:t>
      </w:r>
      <w:r w:rsidR="00AF6B76" w:rsidRPr="002F3D54">
        <w:rPr>
          <w:rFonts w:hint="cs"/>
          <w:color w:val="auto"/>
          <w:spacing w:val="6"/>
          <w:rtl/>
        </w:rPr>
        <w:t>لة مستل</w:t>
      </w:r>
      <w:r w:rsidR="001D4DDF" w:rsidRPr="002F3D54">
        <w:rPr>
          <w:rFonts w:hint="cs"/>
          <w:color w:val="auto"/>
          <w:spacing w:val="6"/>
          <w:rtl/>
        </w:rPr>
        <w:t>ْ</w:t>
      </w:r>
      <w:r w:rsidR="00AF6B76" w:rsidRPr="002F3D54">
        <w:rPr>
          <w:rFonts w:hint="cs"/>
          <w:color w:val="auto"/>
          <w:spacing w:val="6"/>
          <w:rtl/>
        </w:rPr>
        <w:t>ز</w:t>
      </w:r>
      <w:r w:rsidR="001D4DDF" w:rsidRPr="002F3D54">
        <w:rPr>
          <w:rFonts w:hint="cs"/>
          <w:color w:val="auto"/>
          <w:spacing w:val="6"/>
          <w:rtl/>
        </w:rPr>
        <w:t>ِ</w:t>
      </w:r>
      <w:r w:rsidR="00AF6B76" w:rsidRPr="002F3D54">
        <w:rPr>
          <w:rFonts w:hint="cs"/>
          <w:color w:val="auto"/>
          <w:spacing w:val="6"/>
          <w:rtl/>
        </w:rPr>
        <w:t>م للق</w:t>
      </w:r>
      <w:r w:rsidR="001D4DDF" w:rsidRPr="002F3D54">
        <w:rPr>
          <w:rFonts w:hint="cs"/>
          <w:color w:val="auto"/>
          <w:spacing w:val="6"/>
          <w:rtl/>
        </w:rPr>
        <w:t>َ</w:t>
      </w:r>
      <w:r w:rsidR="00AF6B76" w:rsidRPr="002F3D54">
        <w:rPr>
          <w:rFonts w:hint="cs"/>
          <w:color w:val="auto"/>
          <w:spacing w:val="6"/>
          <w:rtl/>
        </w:rPr>
        <w:t>ه</w:t>
      </w:r>
      <w:r w:rsidR="001D4DDF" w:rsidRPr="002F3D54">
        <w:rPr>
          <w:rFonts w:hint="cs"/>
          <w:color w:val="auto"/>
          <w:spacing w:val="6"/>
          <w:rtl/>
        </w:rPr>
        <w:t>ْ</w:t>
      </w:r>
      <w:r w:rsidR="00AF6B76" w:rsidRPr="002F3D54">
        <w:rPr>
          <w:rFonts w:hint="cs"/>
          <w:color w:val="auto"/>
          <w:spacing w:val="6"/>
          <w:rtl/>
        </w:rPr>
        <w:t>ر</w:t>
      </w:r>
      <w:r w:rsidR="00731940" w:rsidRPr="002F3D54">
        <w:rPr>
          <w:rStyle w:val="ae"/>
          <w:color w:val="auto"/>
          <w:spacing w:val="6"/>
          <w:rtl/>
        </w:rPr>
        <w:t>(</w:t>
      </w:r>
      <w:r w:rsidR="00731940" w:rsidRPr="002F3D54">
        <w:rPr>
          <w:rStyle w:val="ae"/>
          <w:color w:val="auto"/>
          <w:spacing w:val="6"/>
          <w:rtl/>
        </w:rPr>
        <w:footnoteReference w:id="99"/>
      </w:r>
      <w:r w:rsidR="00731940" w:rsidRPr="002F3D54">
        <w:rPr>
          <w:rStyle w:val="ae"/>
          <w:color w:val="auto"/>
          <w:spacing w:val="6"/>
          <w:rtl/>
        </w:rPr>
        <w:t>)</w:t>
      </w:r>
      <w:r w:rsidR="00AF6B76" w:rsidRPr="002F3D54">
        <w:rPr>
          <w:rFonts w:hint="cs"/>
          <w:color w:val="auto"/>
          <w:spacing w:val="6"/>
          <w:rtl/>
        </w:rPr>
        <w:t xml:space="preserve"> كذا وجدت</w:t>
      </w:r>
      <w:r w:rsidR="001D4DDF" w:rsidRPr="002F3D54">
        <w:rPr>
          <w:rFonts w:hint="cs"/>
          <w:color w:val="auto"/>
          <w:spacing w:val="6"/>
          <w:rtl/>
        </w:rPr>
        <w:t>ُ</w:t>
      </w:r>
      <w:r w:rsidR="00AF6B76" w:rsidRPr="002F3D54">
        <w:rPr>
          <w:rFonts w:hint="cs"/>
          <w:color w:val="auto"/>
          <w:spacing w:val="6"/>
          <w:rtl/>
        </w:rPr>
        <w:t>بخط</w:t>
      </w:r>
      <w:r w:rsidR="001D4DDF" w:rsidRPr="002F3D54">
        <w:rPr>
          <w:rFonts w:hint="cs"/>
          <w:color w:val="auto"/>
          <w:spacing w:val="6"/>
          <w:rtl/>
        </w:rPr>
        <w:t>ِّ</w:t>
      </w:r>
      <w:r w:rsidR="00AF6B76" w:rsidRPr="002F3D54">
        <w:rPr>
          <w:rFonts w:hint="cs"/>
          <w:color w:val="auto"/>
          <w:spacing w:val="6"/>
          <w:rtl/>
        </w:rPr>
        <w:t xml:space="preserve"> شيخي</w:t>
      </w:r>
      <w:r w:rsidR="00435330" w:rsidRPr="00435330">
        <w:rPr>
          <w:rFonts w:ascii="AAA GoldenLotus" w:hAnsi="AAA GoldenLotus" w:cs="AAA GoldenLotus"/>
          <w:color w:val="auto"/>
          <w:spacing w:val="6"/>
          <w:sz w:val="28"/>
          <w:szCs w:val="28"/>
          <w:rtl/>
        </w:rPr>
        <w:t>ؒ</w:t>
      </w:r>
      <w:r w:rsidR="00731940" w:rsidRPr="002F3D54">
        <w:rPr>
          <w:rStyle w:val="ae"/>
          <w:color w:val="auto"/>
          <w:spacing w:val="6"/>
          <w:rtl/>
        </w:rPr>
        <w:t>(</w:t>
      </w:r>
      <w:r w:rsidR="00731940" w:rsidRPr="002F3D54">
        <w:rPr>
          <w:rStyle w:val="ae"/>
          <w:color w:val="auto"/>
          <w:spacing w:val="6"/>
          <w:rtl/>
        </w:rPr>
        <w:footnoteReference w:id="100"/>
      </w:r>
      <w:r w:rsidR="00731940" w:rsidRPr="002F3D54">
        <w:rPr>
          <w:rStyle w:val="ae"/>
          <w:color w:val="auto"/>
          <w:spacing w:val="6"/>
          <w:rtl/>
        </w:rPr>
        <w:t>)</w:t>
      </w:r>
      <w:r w:rsidR="00021530" w:rsidRPr="002F3D54">
        <w:rPr>
          <w:rFonts w:hint="cs"/>
          <w:color w:val="auto"/>
          <w:spacing w:val="6"/>
          <w:rtl/>
        </w:rPr>
        <w:t>.</w:t>
      </w:r>
    </w:p>
    <w:p w:rsidR="00021530" w:rsidRPr="002F3D54" w:rsidRDefault="004F6076" w:rsidP="002F3D54">
      <w:pPr>
        <w:spacing w:before="120" w:after="120"/>
        <w:ind w:firstLine="567"/>
        <w:rPr>
          <w:color w:val="auto"/>
          <w:rtl/>
        </w:rPr>
      </w:pPr>
      <w:r>
        <w:rPr>
          <w:color w:val="auto"/>
          <w:rtl/>
          <w:lang w:eastAsia="en-US"/>
        </w:rPr>
        <w:pict>
          <v:shape id="_x0000_s1043" type="#_x0000_t202" style="position:absolute;left:0;text-align:left;margin-left:-118.05pt;margin-top:.4pt;width:102.75pt;height:110.6pt;flip:x;z-index:251663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" stroked="f">
            <v:textbox style="mso-fit-shape-to-text:t">
              <w:txbxContent>
                <w:p w:rsidR="00E408E2" w:rsidRPr="00E14BC4" w:rsidRDefault="00E408E2" w:rsidP="00E14BC4">
                  <w:pPr>
                    <w:ind w:firstLine="0"/>
                    <w:rPr>
                      <w:color w:val="auto"/>
                      <w:sz w:val="28"/>
                      <w:szCs w:val="28"/>
                    </w:rPr>
                  </w:pPr>
                  <w:r w:rsidRPr="00E14BC4">
                    <w:rPr>
                      <w:rFonts w:hint="cs"/>
                      <w:color w:val="auto"/>
                      <w:sz w:val="28"/>
                      <w:szCs w:val="28"/>
                      <w:rtl/>
                    </w:rPr>
                    <w:t>[قسمة الغنيمة]</w:t>
                  </w:r>
                </w:p>
              </w:txbxContent>
            </v:textbox>
          </v:shape>
        </w:pict>
      </w:r>
      <w:r w:rsidR="00AF6B76" w:rsidRPr="002F3D54">
        <w:rPr>
          <w:rFonts w:hint="cs"/>
          <w:color w:val="auto"/>
          <w:rtl/>
        </w:rPr>
        <w:t>قوله</w:t>
      </w:r>
      <w:r w:rsidR="00021530" w:rsidRPr="002F3D54">
        <w:rPr>
          <w:rFonts w:hint="cs"/>
          <w:color w:val="auto"/>
          <w:rtl/>
        </w:rPr>
        <w:t xml:space="preserve">: </w:t>
      </w:r>
      <w:r w:rsidR="00432ECF" w:rsidRPr="002F3D54">
        <w:rPr>
          <w:rFonts w:cs="mohammad bold art 1" w:hint="cs"/>
          <w:b/>
          <w:bCs/>
          <w:color w:val="auto"/>
          <w:sz w:val="28"/>
          <w:szCs w:val="28"/>
          <w:rtl/>
        </w:rPr>
        <w:t>(</w:t>
      </w:r>
      <w:r w:rsidR="00AF6B76" w:rsidRPr="002F3D54">
        <w:rPr>
          <w:rFonts w:cs="mohammad bold art 1" w:hint="cs"/>
          <w:b/>
          <w:bCs/>
          <w:color w:val="auto"/>
          <w:sz w:val="28"/>
          <w:szCs w:val="28"/>
          <w:rtl/>
        </w:rPr>
        <w:t>إن</w:t>
      </w:r>
      <w:r w:rsidR="00D94E02" w:rsidRPr="002F3D54">
        <w:rPr>
          <w:rFonts w:cs="mohammad bold art 1" w:hint="cs"/>
          <w:b/>
          <w:bCs/>
          <w:color w:val="auto"/>
          <w:sz w:val="28"/>
          <w:szCs w:val="28"/>
          <w:rtl/>
        </w:rPr>
        <w:t>ْ</w:t>
      </w:r>
      <w:r w:rsidR="00AF6B76" w:rsidRPr="002F3D54">
        <w:rPr>
          <w:rFonts w:cs="mohammad bold art 1" w:hint="cs"/>
          <w:b/>
          <w:bCs/>
          <w:color w:val="auto"/>
          <w:sz w:val="28"/>
          <w:szCs w:val="28"/>
          <w:rtl/>
        </w:rPr>
        <w:t xml:space="preserve"> شاء ق</w:t>
      </w:r>
      <w:r w:rsidR="00D94E02" w:rsidRPr="002F3D54">
        <w:rPr>
          <w:rFonts w:cs="mohammad bold art 1" w:hint="cs"/>
          <w:b/>
          <w:bCs/>
          <w:color w:val="auto"/>
          <w:sz w:val="28"/>
          <w:szCs w:val="28"/>
          <w:rtl/>
        </w:rPr>
        <w:t>َ</w:t>
      </w:r>
      <w:r w:rsidR="00AF6B76" w:rsidRPr="002F3D54">
        <w:rPr>
          <w:rFonts w:cs="mohammad bold art 1" w:hint="cs"/>
          <w:b/>
          <w:bCs/>
          <w:color w:val="auto"/>
          <w:sz w:val="28"/>
          <w:szCs w:val="28"/>
          <w:rtl/>
        </w:rPr>
        <w:t>س</w:t>
      </w:r>
      <w:r w:rsidR="00D94E02" w:rsidRPr="002F3D54">
        <w:rPr>
          <w:rFonts w:cs="mohammad bold art 1" w:hint="cs"/>
          <w:b/>
          <w:bCs/>
          <w:color w:val="auto"/>
          <w:sz w:val="28"/>
          <w:szCs w:val="28"/>
          <w:rtl/>
        </w:rPr>
        <w:t>َ</w:t>
      </w:r>
      <w:r w:rsidR="00AF6B76" w:rsidRPr="002F3D54">
        <w:rPr>
          <w:rFonts w:cs="mohammad bold art 1" w:hint="cs"/>
          <w:b/>
          <w:bCs/>
          <w:color w:val="auto"/>
          <w:sz w:val="28"/>
          <w:szCs w:val="28"/>
          <w:rtl/>
        </w:rPr>
        <w:t>مه</w:t>
      </w:r>
      <w:r w:rsidR="00432ECF" w:rsidRPr="002F3D54">
        <w:rPr>
          <w:rFonts w:cs="mohammad bold art 1" w:hint="cs"/>
          <w:b/>
          <w:bCs/>
          <w:color w:val="auto"/>
          <w:sz w:val="28"/>
          <w:szCs w:val="28"/>
          <w:rtl/>
        </w:rPr>
        <w:t>)</w:t>
      </w:r>
      <w:r w:rsidR="005E3DA5" w:rsidRPr="002F3D54">
        <w:rPr>
          <w:rFonts w:hint="cs"/>
          <w:color w:val="auto"/>
          <w:rtl/>
        </w:rPr>
        <w:t>أي</w:t>
      </w:r>
      <w:r w:rsidR="00021530" w:rsidRPr="002F3D54">
        <w:rPr>
          <w:rFonts w:hint="cs"/>
          <w:color w:val="auto"/>
          <w:rtl/>
        </w:rPr>
        <w:t xml:space="preserve">: </w:t>
      </w:r>
      <w:r w:rsidR="00432ECF" w:rsidRPr="002F3D54">
        <w:rPr>
          <w:rFonts w:hint="cs"/>
          <w:color w:val="auto"/>
          <w:rtl/>
        </w:rPr>
        <w:t>قسم الب</w:t>
      </w:r>
      <w:r w:rsidR="00D94E02" w:rsidRPr="002F3D54">
        <w:rPr>
          <w:rFonts w:hint="cs"/>
          <w:color w:val="auto"/>
          <w:rtl/>
        </w:rPr>
        <w:t>َ</w:t>
      </w:r>
      <w:r w:rsidR="00432ECF" w:rsidRPr="002F3D54">
        <w:rPr>
          <w:rFonts w:hint="cs"/>
          <w:color w:val="auto"/>
          <w:rtl/>
        </w:rPr>
        <w:t>ل</w:t>
      </w:r>
      <w:r w:rsidR="00D94E02" w:rsidRPr="002F3D54">
        <w:rPr>
          <w:rFonts w:hint="cs"/>
          <w:color w:val="auto"/>
          <w:rtl/>
        </w:rPr>
        <w:t>ْ</w:t>
      </w:r>
      <w:r w:rsidR="00432ECF" w:rsidRPr="002F3D54">
        <w:rPr>
          <w:rFonts w:hint="cs"/>
          <w:color w:val="auto"/>
          <w:rtl/>
        </w:rPr>
        <w:t>دة</w:t>
      </w:r>
      <w:r w:rsidR="00021530" w:rsidRPr="002F3D54">
        <w:rPr>
          <w:rFonts w:hint="cs"/>
          <w:color w:val="auto"/>
          <w:rtl/>
        </w:rPr>
        <w:t xml:space="preserve">؛ </w:t>
      </w:r>
      <w:r w:rsidR="00432ECF" w:rsidRPr="002F3D54">
        <w:rPr>
          <w:rFonts w:hint="cs"/>
          <w:color w:val="auto"/>
          <w:rtl/>
        </w:rPr>
        <w:t>على تأويل الب</w:t>
      </w:r>
      <w:r w:rsidR="001D4DDF" w:rsidRPr="002F3D54">
        <w:rPr>
          <w:rFonts w:hint="cs"/>
          <w:color w:val="auto"/>
          <w:rtl/>
        </w:rPr>
        <w:t>َ</w:t>
      </w:r>
      <w:r w:rsidR="00432ECF" w:rsidRPr="002F3D54">
        <w:rPr>
          <w:rFonts w:hint="cs"/>
          <w:color w:val="auto"/>
          <w:rtl/>
        </w:rPr>
        <w:t>لد</w:t>
      </w:r>
      <w:r w:rsidR="00021530" w:rsidRPr="002F3D54">
        <w:rPr>
          <w:rFonts w:hint="cs"/>
          <w:color w:val="auto"/>
          <w:rtl/>
        </w:rPr>
        <w:t>.</w:t>
      </w:r>
    </w:p>
    <w:p w:rsidR="00021530" w:rsidRPr="002F3D54" w:rsidRDefault="00B42133" w:rsidP="002F3D54">
      <w:pPr>
        <w:spacing w:before="120" w:after="120"/>
        <w:ind w:firstLine="567"/>
        <w:rPr>
          <w:color w:val="auto"/>
          <w:spacing w:val="6"/>
          <w:rtl/>
        </w:rPr>
      </w:pPr>
      <w:r w:rsidRPr="002F3D54">
        <w:rPr>
          <w:rFonts w:hint="cs"/>
          <w:color w:val="auto"/>
          <w:spacing w:val="6"/>
          <w:rtl/>
        </w:rPr>
        <w:t>[</w:t>
      </w:r>
      <w:r w:rsidR="005E3DA5" w:rsidRPr="002F3D54">
        <w:rPr>
          <w:rFonts w:hint="cs"/>
          <w:color w:val="auto"/>
          <w:spacing w:val="6"/>
          <w:rtl/>
        </w:rPr>
        <w:t>وهذا الح</w:t>
      </w:r>
      <w:r w:rsidR="00D94E02" w:rsidRPr="002F3D54">
        <w:rPr>
          <w:rFonts w:hint="cs"/>
          <w:color w:val="auto"/>
          <w:spacing w:val="6"/>
          <w:rtl/>
        </w:rPr>
        <w:t>ُ</w:t>
      </w:r>
      <w:r w:rsidR="005E3DA5" w:rsidRPr="002F3D54">
        <w:rPr>
          <w:rFonts w:hint="cs"/>
          <w:color w:val="auto"/>
          <w:spacing w:val="6"/>
          <w:rtl/>
        </w:rPr>
        <w:t>ك</w:t>
      </w:r>
      <w:r w:rsidR="00D94E02" w:rsidRPr="002F3D54">
        <w:rPr>
          <w:rFonts w:hint="cs"/>
          <w:color w:val="auto"/>
          <w:spacing w:val="6"/>
          <w:rtl/>
        </w:rPr>
        <w:t>ْ</w:t>
      </w:r>
      <w:r w:rsidR="005E3DA5" w:rsidRPr="002F3D54">
        <w:rPr>
          <w:rFonts w:hint="cs"/>
          <w:color w:val="auto"/>
          <w:spacing w:val="6"/>
          <w:rtl/>
        </w:rPr>
        <w:t>م في أراضيهم</w:t>
      </w:r>
      <w:r w:rsidRPr="002F3D54">
        <w:rPr>
          <w:rFonts w:hint="cs"/>
          <w:color w:val="auto"/>
          <w:spacing w:val="6"/>
          <w:rtl/>
        </w:rPr>
        <w:t>]</w:t>
      </w:r>
      <w:r w:rsidRPr="002F3D54">
        <w:rPr>
          <w:rFonts w:hint="cs"/>
          <w:color w:val="auto"/>
          <w:spacing w:val="6"/>
          <w:vertAlign w:val="superscript"/>
          <w:rtl/>
        </w:rPr>
        <w:t>(</w:t>
      </w:r>
      <w:r w:rsidRPr="002F3D54">
        <w:rPr>
          <w:rStyle w:val="ae"/>
          <w:color w:val="auto"/>
          <w:spacing w:val="6"/>
          <w:rtl/>
        </w:rPr>
        <w:footnoteReference w:id="101"/>
      </w:r>
      <w:r w:rsidRPr="002F3D54">
        <w:rPr>
          <w:rFonts w:hint="cs"/>
          <w:color w:val="auto"/>
          <w:spacing w:val="6"/>
          <w:vertAlign w:val="superscript"/>
          <w:rtl/>
        </w:rPr>
        <w:t>)</w:t>
      </w:r>
      <w:r w:rsidR="00021530" w:rsidRPr="002F3D54">
        <w:rPr>
          <w:rFonts w:hint="cs"/>
          <w:color w:val="auto"/>
          <w:spacing w:val="6"/>
          <w:rtl/>
        </w:rPr>
        <w:t xml:space="preserve">، </w:t>
      </w:r>
      <w:r w:rsidR="005E3DA5" w:rsidRPr="002F3D54">
        <w:rPr>
          <w:rFonts w:hint="cs"/>
          <w:color w:val="auto"/>
          <w:spacing w:val="6"/>
          <w:rtl/>
        </w:rPr>
        <w:t>وأم</w:t>
      </w:r>
      <w:r w:rsidR="00D94E02" w:rsidRPr="002F3D54">
        <w:rPr>
          <w:rFonts w:hint="cs"/>
          <w:color w:val="auto"/>
          <w:spacing w:val="6"/>
          <w:rtl/>
        </w:rPr>
        <w:t>َّ</w:t>
      </w:r>
      <w:r w:rsidR="005E3DA5" w:rsidRPr="002F3D54">
        <w:rPr>
          <w:rFonts w:hint="cs"/>
          <w:color w:val="auto"/>
          <w:spacing w:val="6"/>
          <w:rtl/>
        </w:rPr>
        <w:t>ا الح</w:t>
      </w:r>
      <w:r w:rsidR="001D4DDF" w:rsidRPr="002F3D54">
        <w:rPr>
          <w:rFonts w:hint="cs"/>
          <w:color w:val="auto"/>
          <w:spacing w:val="6"/>
          <w:rtl/>
        </w:rPr>
        <w:t>ُ</w:t>
      </w:r>
      <w:r w:rsidR="005E3DA5" w:rsidRPr="002F3D54">
        <w:rPr>
          <w:rFonts w:hint="cs"/>
          <w:color w:val="auto"/>
          <w:spacing w:val="6"/>
          <w:rtl/>
        </w:rPr>
        <w:t>ك</w:t>
      </w:r>
      <w:r w:rsidR="001D4DDF" w:rsidRPr="002F3D54">
        <w:rPr>
          <w:rFonts w:hint="cs"/>
          <w:color w:val="auto"/>
          <w:spacing w:val="6"/>
          <w:rtl/>
        </w:rPr>
        <w:t>ْ</w:t>
      </w:r>
      <w:r w:rsidR="005E3DA5" w:rsidRPr="002F3D54">
        <w:rPr>
          <w:rFonts w:hint="cs"/>
          <w:color w:val="auto"/>
          <w:spacing w:val="6"/>
          <w:rtl/>
        </w:rPr>
        <w:t>م في ر</w:t>
      </w:r>
      <w:r w:rsidR="00D94E02" w:rsidRPr="002F3D54">
        <w:rPr>
          <w:rFonts w:hint="cs"/>
          <w:color w:val="auto"/>
          <w:spacing w:val="6"/>
          <w:rtl/>
        </w:rPr>
        <w:t>ِ</w:t>
      </w:r>
      <w:r w:rsidR="005E3DA5" w:rsidRPr="002F3D54">
        <w:rPr>
          <w:rFonts w:hint="cs"/>
          <w:color w:val="auto"/>
          <w:spacing w:val="6"/>
          <w:rtl/>
        </w:rPr>
        <w:t>قابهم</w:t>
      </w:r>
      <w:r w:rsidR="00021530" w:rsidRPr="002F3D54">
        <w:rPr>
          <w:rFonts w:hint="cs"/>
          <w:color w:val="auto"/>
          <w:spacing w:val="6"/>
          <w:rtl/>
        </w:rPr>
        <w:t xml:space="preserve">، </w:t>
      </w:r>
      <w:r w:rsidR="005E3DA5" w:rsidRPr="002F3D54">
        <w:rPr>
          <w:rFonts w:hint="cs"/>
          <w:color w:val="auto"/>
          <w:spacing w:val="6"/>
          <w:rtl/>
        </w:rPr>
        <w:t xml:space="preserve">فهو ما يجيء بعد </w:t>
      </w:r>
      <w:r w:rsidR="00F739E2" w:rsidRPr="002F3D54">
        <w:rPr>
          <w:rFonts w:hint="cs"/>
          <w:color w:val="auto"/>
          <w:spacing w:val="6"/>
          <w:rtl/>
        </w:rPr>
        <w:t>هذا بقوله</w:t>
      </w:r>
      <w:r w:rsidR="00021530" w:rsidRPr="002F3D54">
        <w:rPr>
          <w:rFonts w:hint="cs"/>
          <w:color w:val="auto"/>
          <w:spacing w:val="6"/>
          <w:rtl/>
        </w:rPr>
        <w:t xml:space="preserve">: </w:t>
      </w:r>
      <w:r w:rsidR="001D0400" w:rsidRPr="002F3D54">
        <w:rPr>
          <w:rStyle w:val="Char8"/>
          <w:rFonts w:hint="cs"/>
          <w:color w:val="auto"/>
          <w:spacing w:val="6"/>
          <w:sz w:val="28"/>
          <w:rtl/>
        </w:rPr>
        <w:t>(</w:t>
      </w:r>
      <w:r w:rsidR="00F739E2" w:rsidRPr="002F3D54">
        <w:rPr>
          <w:rStyle w:val="Char8"/>
          <w:rFonts w:hint="cs"/>
          <w:color w:val="auto"/>
          <w:spacing w:val="6"/>
          <w:sz w:val="28"/>
          <w:rtl/>
        </w:rPr>
        <w:t>وهو في الأسارى بالخ</w:t>
      </w:r>
      <w:r w:rsidR="001D4DDF" w:rsidRPr="002F3D54">
        <w:rPr>
          <w:rStyle w:val="Char8"/>
          <w:rFonts w:hint="cs"/>
          <w:color w:val="auto"/>
          <w:spacing w:val="6"/>
          <w:sz w:val="28"/>
          <w:rtl/>
        </w:rPr>
        <w:t>ِ</w:t>
      </w:r>
      <w:r w:rsidR="00F739E2" w:rsidRPr="002F3D54">
        <w:rPr>
          <w:rStyle w:val="Char8"/>
          <w:rFonts w:hint="cs"/>
          <w:color w:val="auto"/>
          <w:spacing w:val="6"/>
          <w:sz w:val="28"/>
          <w:rtl/>
        </w:rPr>
        <w:t>يار</w:t>
      </w:r>
      <w:r w:rsidR="00021530" w:rsidRPr="002F3D54">
        <w:rPr>
          <w:rStyle w:val="Char8"/>
          <w:rFonts w:hint="cs"/>
          <w:color w:val="auto"/>
          <w:spacing w:val="6"/>
          <w:sz w:val="28"/>
          <w:rtl/>
        </w:rPr>
        <w:t xml:space="preserve">، </w:t>
      </w:r>
      <w:r w:rsidR="00F739E2" w:rsidRPr="002F3D54">
        <w:rPr>
          <w:rStyle w:val="Char8"/>
          <w:rFonts w:hint="cs"/>
          <w:color w:val="auto"/>
          <w:spacing w:val="6"/>
          <w:sz w:val="28"/>
          <w:rtl/>
        </w:rPr>
        <w:t>وإ</w:t>
      </w:r>
      <w:r w:rsidR="001D4DDF" w:rsidRPr="002F3D54">
        <w:rPr>
          <w:rStyle w:val="Char8"/>
          <w:rFonts w:hint="cs"/>
          <w:color w:val="auto"/>
          <w:spacing w:val="6"/>
          <w:sz w:val="28"/>
          <w:rtl/>
        </w:rPr>
        <w:t>ِ</w:t>
      </w:r>
      <w:r w:rsidR="00F739E2" w:rsidRPr="002F3D54">
        <w:rPr>
          <w:rStyle w:val="Char8"/>
          <w:rFonts w:hint="cs"/>
          <w:color w:val="auto"/>
          <w:spacing w:val="6"/>
          <w:sz w:val="28"/>
          <w:rtl/>
        </w:rPr>
        <w:t>ن</w:t>
      </w:r>
      <w:r w:rsidR="001D4DDF" w:rsidRPr="002F3D54">
        <w:rPr>
          <w:rStyle w:val="Char8"/>
          <w:rFonts w:hint="cs"/>
          <w:color w:val="auto"/>
          <w:spacing w:val="6"/>
          <w:sz w:val="28"/>
          <w:rtl/>
        </w:rPr>
        <w:t>ْ</w:t>
      </w:r>
      <w:r w:rsidR="00F739E2" w:rsidRPr="002F3D54">
        <w:rPr>
          <w:rStyle w:val="Char8"/>
          <w:rFonts w:hint="cs"/>
          <w:color w:val="auto"/>
          <w:spacing w:val="6"/>
          <w:sz w:val="28"/>
          <w:rtl/>
        </w:rPr>
        <w:t xml:space="preserve"> شاء أقر</w:t>
      </w:r>
      <w:r w:rsidR="001D4DDF" w:rsidRPr="002F3D54">
        <w:rPr>
          <w:rStyle w:val="Char8"/>
          <w:rFonts w:hint="cs"/>
          <w:color w:val="auto"/>
          <w:spacing w:val="6"/>
          <w:sz w:val="28"/>
          <w:rtl/>
        </w:rPr>
        <w:t>َّ</w:t>
      </w:r>
      <w:r w:rsidR="00F739E2" w:rsidRPr="002F3D54">
        <w:rPr>
          <w:rStyle w:val="Char8"/>
          <w:rFonts w:hint="cs"/>
          <w:color w:val="auto"/>
          <w:spacing w:val="6"/>
          <w:sz w:val="28"/>
          <w:rtl/>
        </w:rPr>
        <w:t xml:space="preserve"> أهل</w:t>
      </w:r>
      <w:r w:rsidR="001D4DDF" w:rsidRPr="002F3D54">
        <w:rPr>
          <w:rStyle w:val="Char8"/>
          <w:rFonts w:hint="cs"/>
          <w:color w:val="auto"/>
          <w:spacing w:val="6"/>
          <w:sz w:val="28"/>
          <w:rtl/>
        </w:rPr>
        <w:t>َ</w:t>
      </w:r>
      <w:r w:rsidR="00F739E2" w:rsidRPr="002F3D54">
        <w:rPr>
          <w:rStyle w:val="Char8"/>
          <w:rFonts w:hint="cs"/>
          <w:color w:val="auto"/>
          <w:spacing w:val="6"/>
          <w:sz w:val="28"/>
          <w:rtl/>
        </w:rPr>
        <w:t>ه عليه</w:t>
      </w:r>
      <w:r w:rsidR="00021530" w:rsidRPr="002F3D54">
        <w:rPr>
          <w:rStyle w:val="Char8"/>
          <w:rFonts w:hint="cs"/>
          <w:color w:val="auto"/>
          <w:spacing w:val="6"/>
          <w:sz w:val="28"/>
          <w:rtl/>
        </w:rPr>
        <w:t xml:space="preserve">، </w:t>
      </w:r>
      <w:r w:rsidR="00F739E2" w:rsidRPr="002F3D54">
        <w:rPr>
          <w:rStyle w:val="Char8"/>
          <w:rFonts w:hint="cs"/>
          <w:color w:val="auto"/>
          <w:spacing w:val="6"/>
          <w:sz w:val="28"/>
          <w:rtl/>
        </w:rPr>
        <w:t>و</w:t>
      </w:r>
      <w:r w:rsidR="001D4DDF" w:rsidRPr="002F3D54">
        <w:rPr>
          <w:rStyle w:val="Char8"/>
          <w:rFonts w:hint="cs"/>
          <w:color w:val="auto"/>
          <w:spacing w:val="6"/>
          <w:sz w:val="28"/>
          <w:rtl/>
        </w:rPr>
        <w:t>َ</w:t>
      </w:r>
      <w:r w:rsidR="00F739E2" w:rsidRPr="002F3D54">
        <w:rPr>
          <w:rStyle w:val="Char8"/>
          <w:rFonts w:hint="cs"/>
          <w:color w:val="auto"/>
          <w:spacing w:val="6"/>
          <w:sz w:val="28"/>
          <w:rtl/>
        </w:rPr>
        <w:t>و</w:t>
      </w:r>
      <w:r w:rsidR="001D4DDF" w:rsidRPr="002F3D54">
        <w:rPr>
          <w:rStyle w:val="Char8"/>
          <w:rFonts w:hint="cs"/>
          <w:color w:val="auto"/>
          <w:spacing w:val="6"/>
          <w:sz w:val="28"/>
          <w:rtl/>
        </w:rPr>
        <w:t>َ</w:t>
      </w:r>
      <w:r w:rsidR="00F739E2" w:rsidRPr="002F3D54">
        <w:rPr>
          <w:rStyle w:val="Char8"/>
          <w:rFonts w:hint="cs"/>
          <w:color w:val="auto"/>
          <w:spacing w:val="6"/>
          <w:sz w:val="28"/>
          <w:rtl/>
        </w:rPr>
        <w:t>ضع على أراضيهم الخراج</w:t>
      </w:r>
      <w:r w:rsidR="001D0400" w:rsidRPr="002F3D54">
        <w:rPr>
          <w:rStyle w:val="Char8"/>
          <w:rFonts w:hint="cs"/>
          <w:color w:val="auto"/>
          <w:spacing w:val="6"/>
          <w:sz w:val="28"/>
          <w:rtl/>
        </w:rPr>
        <w:t>)</w:t>
      </w:r>
      <w:r w:rsidR="00021530" w:rsidRPr="002F3D54">
        <w:rPr>
          <w:rFonts w:hint="cs"/>
          <w:color w:val="auto"/>
          <w:spacing w:val="6"/>
          <w:rtl/>
        </w:rPr>
        <w:t>.</w:t>
      </w:r>
    </w:p>
    <w:p w:rsidR="00021530" w:rsidRPr="002F3D54" w:rsidRDefault="00F739E2" w:rsidP="00435330">
      <w:pPr>
        <w:spacing w:before="120" w:after="120"/>
        <w:ind w:firstLine="567"/>
        <w:rPr>
          <w:color w:val="auto"/>
          <w:spacing w:val="6"/>
          <w:rtl/>
        </w:rPr>
      </w:pPr>
      <w:r w:rsidRPr="002F3D54">
        <w:rPr>
          <w:rFonts w:hint="cs"/>
          <w:color w:val="auto"/>
          <w:spacing w:val="6"/>
          <w:rtl/>
        </w:rPr>
        <w:t>وهذا عندنا</w:t>
      </w:r>
      <w:r w:rsidR="00021530" w:rsidRPr="002F3D54">
        <w:rPr>
          <w:rFonts w:hint="cs"/>
          <w:color w:val="auto"/>
          <w:spacing w:val="6"/>
          <w:rtl/>
        </w:rPr>
        <w:t xml:space="preserve">، </w:t>
      </w:r>
      <w:r w:rsidRPr="002F3D54">
        <w:rPr>
          <w:rFonts w:hint="cs"/>
          <w:color w:val="auto"/>
          <w:spacing w:val="6"/>
          <w:rtl/>
        </w:rPr>
        <w:t>وأم</w:t>
      </w:r>
      <w:r w:rsidR="00D94E02" w:rsidRPr="002F3D54">
        <w:rPr>
          <w:rFonts w:hint="cs"/>
          <w:color w:val="auto"/>
          <w:spacing w:val="6"/>
          <w:rtl/>
        </w:rPr>
        <w:t>َّ</w:t>
      </w:r>
      <w:r w:rsidRPr="002F3D54">
        <w:rPr>
          <w:rFonts w:hint="cs"/>
          <w:color w:val="auto"/>
          <w:spacing w:val="6"/>
          <w:rtl/>
        </w:rPr>
        <w:t xml:space="preserve">ا عند الشافعي </w:t>
      </w:r>
      <w:r w:rsidR="00435330" w:rsidRPr="00435330">
        <w:rPr>
          <w:rFonts w:ascii="AAA GoldenLotus" w:hAnsi="AAA GoldenLotus" w:cs="AAA GoldenLotus"/>
          <w:color w:val="auto"/>
          <w:spacing w:val="6"/>
          <w:sz w:val="28"/>
          <w:szCs w:val="28"/>
          <w:rtl/>
        </w:rPr>
        <w:t>ؒ</w:t>
      </w:r>
      <w:r w:rsidRPr="002F3D54">
        <w:rPr>
          <w:rFonts w:hint="cs"/>
          <w:color w:val="auto"/>
          <w:spacing w:val="6"/>
          <w:rtl/>
        </w:rPr>
        <w:t xml:space="preserve"> فلا ي</w:t>
      </w:r>
      <w:r w:rsidR="001D4DDF" w:rsidRPr="002F3D54">
        <w:rPr>
          <w:rFonts w:hint="cs"/>
          <w:color w:val="auto"/>
          <w:spacing w:val="6"/>
          <w:rtl/>
        </w:rPr>
        <w:t>ُ</w:t>
      </w:r>
      <w:r w:rsidRPr="002F3D54">
        <w:rPr>
          <w:rFonts w:hint="cs"/>
          <w:color w:val="auto"/>
          <w:spacing w:val="6"/>
          <w:rtl/>
        </w:rPr>
        <w:t>ق</w:t>
      </w:r>
      <w:r w:rsidR="001D4DDF" w:rsidRPr="002F3D54">
        <w:rPr>
          <w:rFonts w:hint="cs"/>
          <w:color w:val="auto"/>
          <w:spacing w:val="6"/>
          <w:rtl/>
        </w:rPr>
        <w:t>ِ</w:t>
      </w:r>
      <w:r w:rsidRPr="002F3D54">
        <w:rPr>
          <w:rFonts w:hint="cs"/>
          <w:color w:val="auto"/>
          <w:spacing w:val="6"/>
          <w:rtl/>
        </w:rPr>
        <w:t>ر</w:t>
      </w:r>
      <w:r w:rsidR="001D4DDF" w:rsidRPr="002F3D54">
        <w:rPr>
          <w:rFonts w:hint="cs"/>
          <w:color w:val="auto"/>
          <w:spacing w:val="6"/>
          <w:rtl/>
        </w:rPr>
        <w:t>ُّ</w:t>
      </w:r>
      <w:r w:rsidRPr="002F3D54">
        <w:rPr>
          <w:rFonts w:hint="cs"/>
          <w:color w:val="auto"/>
          <w:spacing w:val="6"/>
          <w:rtl/>
        </w:rPr>
        <w:t xml:space="preserve"> أهل</w:t>
      </w:r>
      <w:r w:rsidR="001D4DDF" w:rsidRPr="002F3D54">
        <w:rPr>
          <w:rFonts w:hint="cs"/>
          <w:color w:val="auto"/>
          <w:spacing w:val="6"/>
          <w:rtl/>
        </w:rPr>
        <w:t>َ</w:t>
      </w:r>
      <w:r w:rsidRPr="002F3D54">
        <w:rPr>
          <w:rFonts w:hint="cs"/>
          <w:color w:val="auto"/>
          <w:spacing w:val="6"/>
          <w:rtl/>
        </w:rPr>
        <w:t>ه عليه</w:t>
      </w:r>
      <w:r w:rsidR="00021530" w:rsidRPr="002F3D54">
        <w:rPr>
          <w:rFonts w:hint="cs"/>
          <w:color w:val="auto"/>
          <w:spacing w:val="6"/>
          <w:rtl/>
        </w:rPr>
        <w:t xml:space="preserve">، </w:t>
      </w:r>
      <w:r w:rsidRPr="002F3D54">
        <w:rPr>
          <w:rFonts w:hint="cs"/>
          <w:color w:val="auto"/>
          <w:spacing w:val="6"/>
          <w:rtl/>
        </w:rPr>
        <w:t>ولا يضع على أراضيهم الخراج</w:t>
      </w:r>
      <w:r w:rsidR="00021530" w:rsidRPr="002F3D54">
        <w:rPr>
          <w:rFonts w:hint="cs"/>
          <w:color w:val="auto"/>
          <w:spacing w:val="6"/>
          <w:rtl/>
        </w:rPr>
        <w:t xml:space="preserve">، </w:t>
      </w:r>
      <w:r w:rsidRPr="002F3D54">
        <w:rPr>
          <w:rFonts w:hint="cs"/>
          <w:color w:val="auto"/>
          <w:spacing w:val="6"/>
          <w:rtl/>
        </w:rPr>
        <w:t>بل ي</w:t>
      </w:r>
      <w:r w:rsidR="001D4DDF" w:rsidRPr="002F3D54">
        <w:rPr>
          <w:rFonts w:hint="cs"/>
          <w:color w:val="auto"/>
          <w:spacing w:val="6"/>
          <w:rtl/>
        </w:rPr>
        <w:t>ُ</w:t>
      </w:r>
      <w:r w:rsidRPr="002F3D54">
        <w:rPr>
          <w:rFonts w:hint="cs"/>
          <w:color w:val="auto"/>
          <w:spacing w:val="6"/>
          <w:rtl/>
        </w:rPr>
        <w:t>قسم أراضي</w:t>
      </w:r>
      <w:r w:rsidR="001D4DDF" w:rsidRPr="002F3D54">
        <w:rPr>
          <w:rFonts w:hint="cs"/>
          <w:color w:val="auto"/>
          <w:spacing w:val="6"/>
          <w:rtl/>
        </w:rPr>
        <w:t>َ</w:t>
      </w:r>
      <w:r w:rsidRPr="002F3D54">
        <w:rPr>
          <w:rFonts w:hint="cs"/>
          <w:color w:val="auto"/>
          <w:spacing w:val="6"/>
          <w:rtl/>
        </w:rPr>
        <w:t>هم بين الغانمين</w:t>
      </w:r>
      <w:r w:rsidR="00021530" w:rsidRPr="002F3D54">
        <w:rPr>
          <w:rFonts w:hint="cs"/>
          <w:color w:val="auto"/>
          <w:spacing w:val="6"/>
          <w:rtl/>
        </w:rPr>
        <w:t xml:space="preserve">، </w:t>
      </w:r>
      <w:r w:rsidRPr="002F3D54">
        <w:rPr>
          <w:rFonts w:hint="cs"/>
          <w:color w:val="auto"/>
          <w:spacing w:val="6"/>
          <w:rtl/>
        </w:rPr>
        <w:t xml:space="preserve">ولا يتركها في </w:t>
      </w:r>
      <w:r w:rsidR="00432ECF" w:rsidRPr="002F3D54">
        <w:rPr>
          <w:rFonts w:hint="cs"/>
          <w:color w:val="auto"/>
          <w:spacing w:val="6"/>
          <w:rtl/>
        </w:rPr>
        <w:t>أيديهم بالخراج</w:t>
      </w:r>
      <w:r w:rsidR="004E3F98" w:rsidRPr="002F3D54">
        <w:rPr>
          <w:rStyle w:val="ae"/>
          <w:color w:val="auto"/>
          <w:spacing w:val="6"/>
          <w:rtl/>
        </w:rPr>
        <w:t>(</w:t>
      </w:r>
      <w:r w:rsidR="004E3F98" w:rsidRPr="002F3D54">
        <w:rPr>
          <w:rStyle w:val="ae"/>
          <w:color w:val="auto"/>
          <w:spacing w:val="6"/>
          <w:rtl/>
        </w:rPr>
        <w:footnoteReference w:id="102"/>
      </w:r>
      <w:r w:rsidR="004E3F98" w:rsidRPr="002F3D54">
        <w:rPr>
          <w:rStyle w:val="ae"/>
          <w:color w:val="auto"/>
          <w:spacing w:val="6"/>
          <w:rtl/>
        </w:rPr>
        <w:t>)</w:t>
      </w:r>
      <w:r w:rsidR="00432ECF" w:rsidRPr="002F3D54">
        <w:rPr>
          <w:rFonts w:hint="cs"/>
          <w:color w:val="auto"/>
          <w:spacing w:val="6"/>
          <w:rtl/>
        </w:rPr>
        <w:t xml:space="preserve"> على ما يجيء بعد</w:t>
      </w:r>
      <w:r w:rsidR="00021530" w:rsidRPr="002F3D54">
        <w:rPr>
          <w:rFonts w:hint="cs"/>
          <w:color w:val="auto"/>
          <w:spacing w:val="6"/>
          <w:rtl/>
        </w:rPr>
        <w:t>.</w:t>
      </w:r>
    </w:p>
    <w:p w:rsidR="00021530" w:rsidRPr="002F3D54" w:rsidRDefault="00552DFF" w:rsidP="002F3D54">
      <w:pPr>
        <w:spacing w:before="120" w:after="120"/>
        <w:ind w:firstLine="567"/>
        <w:rPr>
          <w:color w:val="auto"/>
          <w:rtl/>
        </w:rPr>
      </w:pPr>
      <w:r w:rsidRPr="002F3D54">
        <w:rPr>
          <w:rFonts w:hint="cs"/>
          <w:b/>
          <w:bCs/>
          <w:color w:val="auto"/>
          <w:rtl/>
        </w:rPr>
        <w:t>(</w:t>
      </w:r>
      <w:r w:rsidR="00B329AB" w:rsidRPr="002F3D54">
        <w:rPr>
          <w:rFonts w:hint="cs"/>
          <w:b/>
          <w:bCs/>
          <w:color w:val="auto"/>
          <w:rtl/>
        </w:rPr>
        <w:t xml:space="preserve"> كذلك</w:t>
      </w:r>
      <w:r w:rsidR="0095068A" w:rsidRPr="002F3D54">
        <w:rPr>
          <w:rFonts w:hint="cs"/>
          <w:b/>
          <w:bCs/>
          <w:color w:val="auto"/>
          <w:rtl/>
        </w:rPr>
        <w:t xml:space="preserve"> فعل عمر </w:t>
      </w:r>
      <w:r w:rsidR="007513B8" w:rsidRPr="002F3D54">
        <w:rPr>
          <w:rFonts w:ascii="AAA GoldenLotus" w:hAnsi="AAA GoldenLotus" w:cs="AAA GoldenLotus"/>
          <w:b/>
          <w:bCs/>
          <w:color w:val="auto"/>
          <w:sz w:val="30"/>
          <w:szCs w:val="30"/>
          <w:rtl/>
        </w:rPr>
        <w:t>ؓ</w:t>
      </w:r>
      <w:r w:rsidR="0095068A" w:rsidRPr="002F3D54">
        <w:rPr>
          <w:rFonts w:hint="cs"/>
          <w:b/>
          <w:bCs/>
          <w:color w:val="auto"/>
          <w:rtl/>
        </w:rPr>
        <w:t>بسواد العراق</w:t>
      </w:r>
      <w:r w:rsidR="0043374A" w:rsidRPr="002F3D54">
        <w:rPr>
          <w:rStyle w:val="ae"/>
          <w:color w:val="auto"/>
          <w:rtl/>
        </w:rPr>
        <w:t>(</w:t>
      </w:r>
      <w:r w:rsidR="0043374A" w:rsidRPr="002F3D54">
        <w:rPr>
          <w:rStyle w:val="ae"/>
          <w:color w:val="auto"/>
          <w:rtl/>
        </w:rPr>
        <w:footnoteReference w:id="103"/>
      </w:r>
      <w:r w:rsidR="0043374A" w:rsidRPr="002F3D54">
        <w:rPr>
          <w:rStyle w:val="ae"/>
          <w:color w:val="auto"/>
          <w:rtl/>
        </w:rPr>
        <w:t>)</w:t>
      </w:r>
      <w:r w:rsidR="00A0332E" w:rsidRPr="002F3D54">
        <w:rPr>
          <w:rStyle w:val="ae"/>
          <w:color w:val="auto"/>
          <w:rtl/>
        </w:rPr>
        <w:t>(</w:t>
      </w:r>
      <w:r w:rsidR="00A0332E" w:rsidRPr="002F3D54">
        <w:rPr>
          <w:rStyle w:val="ae"/>
          <w:color w:val="auto"/>
          <w:rtl/>
        </w:rPr>
        <w:footnoteReference w:id="104"/>
      </w:r>
      <w:r w:rsidR="00A0332E" w:rsidRPr="002F3D54">
        <w:rPr>
          <w:rStyle w:val="ae"/>
          <w:color w:val="auto"/>
          <w:rtl/>
        </w:rPr>
        <w:t>)</w:t>
      </w:r>
      <w:r w:rsidRPr="002F3D54">
        <w:rPr>
          <w:rFonts w:hint="cs"/>
          <w:b/>
          <w:bCs/>
          <w:color w:val="auto"/>
          <w:rtl/>
        </w:rPr>
        <w:t>)</w:t>
      </w:r>
      <w:r w:rsidR="00021530" w:rsidRPr="002F3D54">
        <w:rPr>
          <w:rFonts w:hint="cs"/>
          <w:color w:val="auto"/>
          <w:rtl/>
        </w:rPr>
        <w:t>.</w:t>
      </w:r>
    </w:p>
    <w:p w:rsidR="00021530" w:rsidRPr="002F3D54" w:rsidRDefault="0095068A" w:rsidP="00435330">
      <w:pPr>
        <w:ind w:firstLine="567"/>
        <w:rPr>
          <w:color w:val="auto"/>
          <w:spacing w:val="6"/>
          <w:rtl/>
        </w:rPr>
      </w:pPr>
      <w:r w:rsidRPr="002F3D54">
        <w:rPr>
          <w:rFonts w:hint="cs"/>
          <w:color w:val="auto"/>
          <w:spacing w:val="6"/>
          <w:rtl/>
        </w:rPr>
        <w:lastRenderedPageBreak/>
        <w:t>وبعض أصحاب الشافعي ي</w:t>
      </w:r>
      <w:r w:rsidR="001D4DDF" w:rsidRPr="002F3D54">
        <w:rPr>
          <w:rFonts w:hint="cs"/>
          <w:color w:val="auto"/>
          <w:spacing w:val="6"/>
          <w:rtl/>
        </w:rPr>
        <w:t>ُ</w:t>
      </w:r>
      <w:r w:rsidRPr="002F3D54">
        <w:rPr>
          <w:rFonts w:hint="cs"/>
          <w:color w:val="auto"/>
          <w:spacing w:val="6"/>
          <w:rtl/>
        </w:rPr>
        <w:t>نك</w:t>
      </w:r>
      <w:r w:rsidR="001D4DDF" w:rsidRPr="002F3D54">
        <w:rPr>
          <w:rFonts w:hint="cs"/>
          <w:color w:val="auto"/>
          <w:spacing w:val="6"/>
          <w:rtl/>
        </w:rPr>
        <w:t>ِ</w:t>
      </w:r>
      <w:r w:rsidRPr="002F3D54">
        <w:rPr>
          <w:rFonts w:hint="cs"/>
          <w:color w:val="auto"/>
          <w:spacing w:val="6"/>
          <w:rtl/>
        </w:rPr>
        <w:t>ر فتح الس</w:t>
      </w:r>
      <w:r w:rsidR="00E14BC4" w:rsidRPr="002F3D54">
        <w:rPr>
          <w:rFonts w:hint="cs"/>
          <w:color w:val="auto"/>
          <w:spacing w:val="6"/>
          <w:rtl/>
        </w:rPr>
        <w:t>ّ</w:t>
      </w:r>
      <w:r w:rsidRPr="002F3D54">
        <w:rPr>
          <w:rFonts w:hint="cs"/>
          <w:color w:val="auto"/>
          <w:spacing w:val="6"/>
          <w:rtl/>
        </w:rPr>
        <w:t>واد</w:t>
      </w:r>
      <w:r w:rsidR="006F232C" w:rsidRPr="002F3D54">
        <w:rPr>
          <w:rStyle w:val="ae"/>
          <w:color w:val="auto"/>
          <w:spacing w:val="6"/>
          <w:rtl/>
        </w:rPr>
        <w:t>(</w:t>
      </w:r>
      <w:r w:rsidR="006F232C" w:rsidRPr="002F3D54">
        <w:rPr>
          <w:rStyle w:val="ae"/>
          <w:color w:val="auto"/>
          <w:spacing w:val="6"/>
          <w:rtl/>
        </w:rPr>
        <w:footnoteReference w:id="105"/>
      </w:r>
      <w:r w:rsidR="006F232C" w:rsidRPr="002F3D54">
        <w:rPr>
          <w:rStyle w:val="ae"/>
          <w:color w:val="auto"/>
          <w:spacing w:val="6"/>
          <w:rtl/>
        </w:rPr>
        <w:t>)</w:t>
      </w:r>
      <w:r w:rsidR="00B329AB" w:rsidRPr="002F3D54">
        <w:rPr>
          <w:rFonts w:hint="cs"/>
          <w:color w:val="auto"/>
          <w:spacing w:val="6"/>
          <w:rtl/>
        </w:rPr>
        <w:t>[</w:t>
      </w:r>
      <w:r w:rsidRPr="002F3D54">
        <w:rPr>
          <w:rFonts w:hint="cs"/>
          <w:color w:val="auto"/>
          <w:spacing w:val="6"/>
          <w:rtl/>
        </w:rPr>
        <w:t>ع</w:t>
      </w:r>
      <w:r w:rsidR="00F7065B" w:rsidRPr="002F3D54">
        <w:rPr>
          <w:rFonts w:hint="cs"/>
          <w:color w:val="auto"/>
          <w:spacing w:val="6"/>
          <w:rtl/>
        </w:rPr>
        <w:t>َ</w:t>
      </w:r>
      <w:r w:rsidRPr="002F3D54">
        <w:rPr>
          <w:rFonts w:hint="cs"/>
          <w:color w:val="auto"/>
          <w:spacing w:val="6"/>
          <w:rtl/>
        </w:rPr>
        <w:t>نوة</w:t>
      </w:r>
      <w:r w:rsidR="00021530" w:rsidRPr="002F3D54">
        <w:rPr>
          <w:rFonts w:hint="cs"/>
          <w:color w:val="auto"/>
          <w:spacing w:val="6"/>
          <w:rtl/>
        </w:rPr>
        <w:t xml:space="preserve">. </w:t>
      </w:r>
      <w:r w:rsidRPr="002F3D54">
        <w:rPr>
          <w:rFonts w:hint="cs"/>
          <w:color w:val="auto"/>
          <w:spacing w:val="6"/>
          <w:rtl/>
        </w:rPr>
        <w:t>قلنا</w:t>
      </w:r>
      <w:r w:rsidR="00021530" w:rsidRPr="002F3D54">
        <w:rPr>
          <w:rFonts w:hint="cs"/>
          <w:color w:val="auto"/>
          <w:spacing w:val="6"/>
          <w:rtl/>
        </w:rPr>
        <w:t xml:space="preserve">: </w:t>
      </w:r>
      <w:r w:rsidRPr="002F3D54">
        <w:rPr>
          <w:rFonts w:hint="cs"/>
          <w:color w:val="auto"/>
          <w:spacing w:val="6"/>
          <w:rtl/>
        </w:rPr>
        <w:t>افتتح عمر الس</w:t>
      </w:r>
      <w:r w:rsidR="00E14BC4" w:rsidRPr="002F3D54">
        <w:rPr>
          <w:rFonts w:hint="cs"/>
          <w:color w:val="auto"/>
          <w:spacing w:val="6"/>
          <w:rtl/>
        </w:rPr>
        <w:t>ّ</w:t>
      </w:r>
      <w:r w:rsidRPr="002F3D54">
        <w:rPr>
          <w:rFonts w:hint="cs"/>
          <w:color w:val="auto"/>
          <w:spacing w:val="6"/>
          <w:rtl/>
        </w:rPr>
        <w:t>واد</w:t>
      </w:r>
      <w:r w:rsidR="00B329AB" w:rsidRPr="002F3D54">
        <w:rPr>
          <w:rFonts w:hint="cs"/>
          <w:color w:val="auto"/>
          <w:spacing w:val="6"/>
          <w:rtl/>
        </w:rPr>
        <w:t>]</w:t>
      </w:r>
      <w:r w:rsidR="00B329AB" w:rsidRPr="002F3D54">
        <w:rPr>
          <w:rFonts w:hint="cs"/>
          <w:color w:val="auto"/>
          <w:spacing w:val="6"/>
          <w:vertAlign w:val="superscript"/>
          <w:rtl/>
        </w:rPr>
        <w:t>(</w:t>
      </w:r>
      <w:r w:rsidR="00B329AB" w:rsidRPr="002F3D54">
        <w:rPr>
          <w:rStyle w:val="ae"/>
          <w:color w:val="auto"/>
          <w:spacing w:val="6"/>
          <w:rtl/>
        </w:rPr>
        <w:footnoteReference w:id="106"/>
      </w:r>
      <w:r w:rsidR="00B329AB" w:rsidRPr="002F3D54">
        <w:rPr>
          <w:rFonts w:hint="cs"/>
          <w:color w:val="auto"/>
          <w:spacing w:val="6"/>
          <w:vertAlign w:val="superscript"/>
          <w:rtl/>
        </w:rPr>
        <w:t>)</w:t>
      </w:r>
      <w:r w:rsidRPr="002F3D54">
        <w:rPr>
          <w:rFonts w:hint="cs"/>
          <w:color w:val="auto"/>
          <w:spacing w:val="6"/>
          <w:rtl/>
        </w:rPr>
        <w:t xml:space="preserve"> عنوةً وقهر</w:t>
      </w:r>
      <w:r w:rsidR="002F3D54" w:rsidRPr="002F3D54">
        <w:rPr>
          <w:rFonts w:hint="cs"/>
          <w:color w:val="auto"/>
          <w:spacing w:val="6"/>
          <w:rtl/>
        </w:rPr>
        <w:t>ًا</w:t>
      </w:r>
      <w:r w:rsidR="00021530" w:rsidRPr="002F3D54">
        <w:rPr>
          <w:rFonts w:hint="cs"/>
          <w:color w:val="auto"/>
          <w:spacing w:val="6"/>
          <w:rtl/>
        </w:rPr>
        <w:t xml:space="preserve">، </w:t>
      </w:r>
      <w:r w:rsidR="009B766F" w:rsidRPr="002F3D54">
        <w:rPr>
          <w:rFonts w:hint="cs"/>
          <w:color w:val="auto"/>
          <w:spacing w:val="6"/>
          <w:rtl/>
        </w:rPr>
        <w:t>وذلك مشهور في كتب المغازي</w:t>
      </w:r>
      <w:r w:rsidR="00021530" w:rsidRPr="002F3D54">
        <w:rPr>
          <w:rFonts w:hint="cs"/>
          <w:color w:val="auto"/>
          <w:spacing w:val="6"/>
          <w:rtl/>
        </w:rPr>
        <w:t xml:space="preserve">، </w:t>
      </w:r>
      <w:r w:rsidR="009B766F" w:rsidRPr="002F3D54">
        <w:rPr>
          <w:rFonts w:hint="cs"/>
          <w:color w:val="auto"/>
          <w:spacing w:val="6"/>
          <w:rtl/>
        </w:rPr>
        <w:t>ثم من</w:t>
      </w:r>
      <w:r w:rsidR="00B51AB7" w:rsidRPr="002F3D54">
        <w:rPr>
          <w:rFonts w:hint="cs"/>
          <w:color w:val="auto"/>
          <w:spacing w:val="6"/>
          <w:rtl/>
        </w:rPr>
        <w:t>ّ</w:t>
      </w:r>
      <w:r w:rsidR="00F7065B" w:rsidRPr="002F3D54">
        <w:rPr>
          <w:rFonts w:hint="cs"/>
          <w:color w:val="auto"/>
          <w:spacing w:val="6"/>
          <w:rtl/>
        </w:rPr>
        <w:t>َ</w:t>
      </w:r>
      <w:r w:rsidR="009B766F" w:rsidRPr="002F3D54">
        <w:rPr>
          <w:rFonts w:hint="cs"/>
          <w:color w:val="auto"/>
          <w:spacing w:val="6"/>
          <w:rtl/>
        </w:rPr>
        <w:t xml:space="preserve"> عليهم برقابهم وأراضيهم</w:t>
      </w:r>
      <w:r w:rsidR="00021530" w:rsidRPr="002F3D54">
        <w:rPr>
          <w:rFonts w:hint="cs"/>
          <w:color w:val="auto"/>
          <w:spacing w:val="6"/>
          <w:rtl/>
        </w:rPr>
        <w:t xml:space="preserve">، </w:t>
      </w:r>
      <w:r w:rsidR="009B766F" w:rsidRPr="002F3D54">
        <w:rPr>
          <w:rFonts w:hint="cs"/>
          <w:color w:val="auto"/>
          <w:spacing w:val="6"/>
          <w:rtl/>
        </w:rPr>
        <w:t>وجعل عليهم الجزية في رؤوسهم</w:t>
      </w:r>
      <w:r w:rsidR="00021530" w:rsidRPr="002F3D54">
        <w:rPr>
          <w:rFonts w:hint="cs"/>
          <w:color w:val="auto"/>
          <w:spacing w:val="6"/>
          <w:rtl/>
        </w:rPr>
        <w:t xml:space="preserve">، </w:t>
      </w:r>
      <w:r w:rsidR="009B766F" w:rsidRPr="002F3D54">
        <w:rPr>
          <w:rFonts w:hint="cs"/>
          <w:color w:val="auto"/>
          <w:spacing w:val="6"/>
          <w:rtl/>
        </w:rPr>
        <w:t>والخراج في أراضيهم</w:t>
      </w:r>
      <w:r w:rsidR="00021530" w:rsidRPr="002F3D54">
        <w:rPr>
          <w:rFonts w:hint="cs"/>
          <w:color w:val="auto"/>
          <w:spacing w:val="6"/>
          <w:rtl/>
        </w:rPr>
        <w:t xml:space="preserve">. </w:t>
      </w:r>
      <w:r w:rsidR="009B766F" w:rsidRPr="002F3D54">
        <w:rPr>
          <w:rFonts w:hint="cs"/>
          <w:color w:val="auto"/>
          <w:spacing w:val="6"/>
          <w:rtl/>
        </w:rPr>
        <w:t>وإن</w:t>
      </w:r>
      <w:r w:rsidR="00F7065B" w:rsidRPr="002F3D54">
        <w:rPr>
          <w:rFonts w:hint="cs"/>
          <w:color w:val="auto"/>
          <w:spacing w:val="6"/>
          <w:rtl/>
        </w:rPr>
        <w:t>َّ</w:t>
      </w:r>
      <w:r w:rsidR="009B766F" w:rsidRPr="002F3D54">
        <w:rPr>
          <w:rFonts w:hint="cs"/>
          <w:color w:val="auto"/>
          <w:spacing w:val="6"/>
          <w:rtl/>
        </w:rPr>
        <w:t xml:space="preserve">ما فعل ذلك بعدما شاور الصحابة </w:t>
      </w:r>
      <w:r w:rsidR="00435330" w:rsidRPr="00435330">
        <w:rPr>
          <w:rFonts w:ascii="AAA GoldenLotus" w:hAnsi="AAA GoldenLotus" w:cs="AAA GoldenLotus"/>
          <w:color w:val="auto"/>
          <w:spacing w:val="6"/>
          <w:sz w:val="32"/>
          <w:szCs w:val="32"/>
          <w:rtl/>
        </w:rPr>
        <w:t>╚</w:t>
      </w:r>
      <w:r w:rsidR="009B766F" w:rsidRPr="002F3D54">
        <w:rPr>
          <w:rFonts w:hint="cs"/>
          <w:color w:val="auto"/>
          <w:spacing w:val="6"/>
          <w:rtl/>
        </w:rPr>
        <w:t xml:space="preserve"> على ما ر</w:t>
      </w:r>
      <w:r w:rsidR="00F7065B" w:rsidRPr="002F3D54">
        <w:rPr>
          <w:rFonts w:hint="cs"/>
          <w:color w:val="auto"/>
          <w:spacing w:val="6"/>
          <w:rtl/>
        </w:rPr>
        <w:t>ُ</w:t>
      </w:r>
      <w:r w:rsidR="009B766F" w:rsidRPr="002F3D54">
        <w:rPr>
          <w:rFonts w:hint="cs"/>
          <w:color w:val="auto"/>
          <w:spacing w:val="6"/>
          <w:rtl/>
        </w:rPr>
        <w:t>و</w:t>
      </w:r>
      <w:r w:rsidR="00F7065B" w:rsidRPr="002F3D54">
        <w:rPr>
          <w:rFonts w:hint="cs"/>
          <w:color w:val="auto"/>
          <w:spacing w:val="6"/>
          <w:rtl/>
        </w:rPr>
        <w:t>ِ</w:t>
      </w:r>
      <w:r w:rsidR="009B766F" w:rsidRPr="002F3D54">
        <w:rPr>
          <w:rFonts w:hint="cs"/>
          <w:color w:val="auto"/>
          <w:spacing w:val="6"/>
          <w:rtl/>
        </w:rPr>
        <w:t>ي</w:t>
      </w:r>
      <w:r w:rsidR="00F7065B" w:rsidRPr="002F3D54">
        <w:rPr>
          <w:rFonts w:hint="cs"/>
          <w:color w:val="auto"/>
          <w:spacing w:val="6"/>
          <w:rtl/>
        </w:rPr>
        <w:t>َ</w:t>
      </w:r>
      <w:r w:rsidR="009B766F" w:rsidRPr="002F3D54">
        <w:rPr>
          <w:rFonts w:hint="cs"/>
          <w:color w:val="auto"/>
          <w:spacing w:val="6"/>
          <w:rtl/>
        </w:rPr>
        <w:t xml:space="preserve"> أن</w:t>
      </w:r>
      <w:r w:rsidR="00F7065B" w:rsidRPr="002F3D54">
        <w:rPr>
          <w:rFonts w:hint="cs"/>
          <w:color w:val="auto"/>
          <w:spacing w:val="6"/>
          <w:rtl/>
        </w:rPr>
        <w:t>َّ</w:t>
      </w:r>
      <w:r w:rsidR="009B766F" w:rsidRPr="002F3D54">
        <w:rPr>
          <w:rFonts w:hint="cs"/>
          <w:color w:val="auto"/>
          <w:spacing w:val="6"/>
          <w:rtl/>
        </w:rPr>
        <w:t>ه استشارهم مرار</w:t>
      </w:r>
      <w:r w:rsidR="002F3D54" w:rsidRPr="002F3D54">
        <w:rPr>
          <w:rFonts w:hint="cs"/>
          <w:color w:val="auto"/>
          <w:spacing w:val="6"/>
          <w:rtl/>
        </w:rPr>
        <w:t>ًا</w:t>
      </w:r>
      <w:r w:rsidR="00021530" w:rsidRPr="002F3D54">
        <w:rPr>
          <w:rFonts w:hint="cs"/>
          <w:color w:val="auto"/>
          <w:spacing w:val="6"/>
          <w:rtl/>
        </w:rPr>
        <w:t xml:space="preserve">، </w:t>
      </w:r>
      <w:r w:rsidR="009B766F" w:rsidRPr="002F3D54">
        <w:rPr>
          <w:rFonts w:hint="cs"/>
          <w:color w:val="auto"/>
          <w:spacing w:val="6"/>
          <w:rtl/>
        </w:rPr>
        <w:t>ثم جمعهم فقال</w:t>
      </w:r>
      <w:r w:rsidR="00021530" w:rsidRPr="002F3D54">
        <w:rPr>
          <w:rFonts w:hint="cs"/>
          <w:color w:val="auto"/>
          <w:spacing w:val="6"/>
          <w:rtl/>
        </w:rPr>
        <w:t xml:space="preserve">: </w:t>
      </w:r>
      <w:r w:rsidR="005D6AC4" w:rsidRPr="002F3D54">
        <w:rPr>
          <w:rFonts w:cs="CTraditional Arabic" w:hint="cs"/>
          <w:color w:val="auto"/>
          <w:spacing w:val="6"/>
          <w:rtl/>
        </w:rPr>
        <w:t>$</w:t>
      </w:r>
      <w:r w:rsidR="009B766F" w:rsidRPr="002F3D54">
        <w:rPr>
          <w:rFonts w:hint="cs"/>
          <w:color w:val="auto"/>
          <w:spacing w:val="6"/>
          <w:rtl/>
        </w:rPr>
        <w:t>أما إن</w:t>
      </w:r>
      <w:r w:rsidR="00F7065B" w:rsidRPr="002F3D54">
        <w:rPr>
          <w:rFonts w:hint="cs"/>
          <w:color w:val="auto"/>
          <w:spacing w:val="6"/>
          <w:rtl/>
        </w:rPr>
        <w:t>ِّ</w:t>
      </w:r>
      <w:r w:rsidR="009B766F" w:rsidRPr="002F3D54">
        <w:rPr>
          <w:rFonts w:hint="cs"/>
          <w:color w:val="auto"/>
          <w:spacing w:val="6"/>
          <w:rtl/>
        </w:rPr>
        <w:t>ي ت</w:t>
      </w:r>
      <w:r w:rsidR="00F7065B" w:rsidRPr="002F3D54">
        <w:rPr>
          <w:rFonts w:hint="cs"/>
          <w:color w:val="auto"/>
          <w:spacing w:val="6"/>
          <w:rtl/>
        </w:rPr>
        <w:t>َ</w:t>
      </w:r>
      <w:r w:rsidR="009B766F" w:rsidRPr="002F3D54">
        <w:rPr>
          <w:rFonts w:hint="cs"/>
          <w:color w:val="auto"/>
          <w:spacing w:val="6"/>
          <w:rtl/>
        </w:rPr>
        <w:t>ل</w:t>
      </w:r>
      <w:r w:rsidR="00F7065B" w:rsidRPr="002F3D54">
        <w:rPr>
          <w:rFonts w:hint="cs"/>
          <w:color w:val="auto"/>
          <w:spacing w:val="6"/>
          <w:rtl/>
        </w:rPr>
        <w:t>َ</w:t>
      </w:r>
      <w:r w:rsidR="009B766F" w:rsidRPr="002F3D54">
        <w:rPr>
          <w:rFonts w:hint="cs"/>
          <w:color w:val="auto"/>
          <w:spacing w:val="6"/>
          <w:rtl/>
        </w:rPr>
        <w:t>و</w:t>
      </w:r>
      <w:r w:rsidR="00F7065B" w:rsidRPr="002F3D54">
        <w:rPr>
          <w:rFonts w:hint="cs"/>
          <w:color w:val="auto"/>
          <w:spacing w:val="6"/>
          <w:rtl/>
        </w:rPr>
        <w:t>ْ</w:t>
      </w:r>
      <w:r w:rsidR="009B766F" w:rsidRPr="002F3D54">
        <w:rPr>
          <w:rFonts w:hint="cs"/>
          <w:color w:val="auto"/>
          <w:spacing w:val="6"/>
          <w:rtl/>
        </w:rPr>
        <w:t>ت</w:t>
      </w:r>
      <w:r w:rsidR="00F7065B" w:rsidRPr="002F3D54">
        <w:rPr>
          <w:rFonts w:hint="cs"/>
          <w:color w:val="auto"/>
          <w:spacing w:val="6"/>
          <w:rtl/>
        </w:rPr>
        <w:t>ُ</w:t>
      </w:r>
      <w:r w:rsidR="009B766F" w:rsidRPr="002F3D54">
        <w:rPr>
          <w:rFonts w:hint="cs"/>
          <w:color w:val="auto"/>
          <w:spacing w:val="6"/>
          <w:rtl/>
        </w:rPr>
        <w:t xml:space="preserve"> آية</w:t>
      </w:r>
      <w:r w:rsidR="00F7065B" w:rsidRPr="002F3D54">
        <w:rPr>
          <w:rFonts w:hint="cs"/>
          <w:color w:val="auto"/>
          <w:spacing w:val="6"/>
          <w:rtl/>
        </w:rPr>
        <w:t>ً</w:t>
      </w:r>
      <w:r w:rsidR="009B766F" w:rsidRPr="002F3D54">
        <w:rPr>
          <w:rFonts w:hint="cs"/>
          <w:color w:val="auto"/>
          <w:spacing w:val="6"/>
          <w:rtl/>
        </w:rPr>
        <w:t xml:space="preserve"> منكتاب الله تعالى استغنيت بها عنكم</w:t>
      </w:r>
      <w:r w:rsidR="00E14BC4" w:rsidRPr="002F3D54">
        <w:rPr>
          <w:rFonts w:hint="cs"/>
          <w:color w:val="auto"/>
          <w:spacing w:val="6"/>
          <w:rtl/>
        </w:rPr>
        <w:t>؛</w:t>
      </w:r>
      <w:r w:rsidR="009B766F" w:rsidRPr="002F3D54">
        <w:rPr>
          <w:rFonts w:hint="cs"/>
          <w:color w:val="auto"/>
          <w:spacing w:val="6"/>
          <w:rtl/>
        </w:rPr>
        <w:t>ث</w:t>
      </w:r>
      <w:r w:rsidR="00E14BC4" w:rsidRPr="002F3D54">
        <w:rPr>
          <w:rFonts w:hint="cs"/>
          <w:color w:val="auto"/>
          <w:spacing w:val="6"/>
          <w:rtl/>
        </w:rPr>
        <w:t>ُ</w:t>
      </w:r>
      <w:r w:rsidR="009B766F" w:rsidRPr="002F3D54">
        <w:rPr>
          <w:rFonts w:hint="cs"/>
          <w:color w:val="auto"/>
          <w:spacing w:val="6"/>
          <w:rtl/>
        </w:rPr>
        <w:t>م</w:t>
      </w:r>
      <w:r w:rsidR="00E14BC4" w:rsidRPr="002F3D54">
        <w:rPr>
          <w:rFonts w:hint="cs"/>
          <w:color w:val="auto"/>
          <w:spacing w:val="6"/>
          <w:rtl/>
        </w:rPr>
        <w:t>ّ</w:t>
      </w:r>
      <w:r w:rsidR="009B766F" w:rsidRPr="002F3D54">
        <w:rPr>
          <w:rFonts w:hint="cs"/>
          <w:color w:val="auto"/>
          <w:spacing w:val="6"/>
          <w:rtl/>
        </w:rPr>
        <w:t xml:space="preserve"> تلى قوله تعالى</w:t>
      </w:r>
      <w:r w:rsidR="00021530" w:rsidRPr="002F3D54">
        <w:rPr>
          <w:rFonts w:hint="cs"/>
          <w:color w:val="auto"/>
          <w:spacing w:val="6"/>
          <w:rtl/>
        </w:rPr>
        <w:t xml:space="preserve">: </w:t>
      </w:r>
      <w:r w:rsidR="00C06751" w:rsidRPr="002F3D54">
        <w:rPr>
          <w:rFonts w:ascii="QCF_BSML" w:hAnsi="QCF_BSML" w:cs="QCF_BSML"/>
          <w:noProof w:val="0"/>
          <w:color w:val="auto"/>
          <w:spacing w:val="6"/>
          <w:sz w:val="32"/>
          <w:szCs w:val="32"/>
          <w:rtl/>
          <w:lang w:eastAsia="en-US"/>
        </w:rPr>
        <w:t xml:space="preserve">ﭽ </w:t>
      </w:r>
      <w:r w:rsidR="00C06751" w:rsidRPr="002F3D54">
        <w:rPr>
          <w:rFonts w:ascii="QCF_P546" w:hAnsi="QCF_P546" w:cs="QCF_P546"/>
          <w:noProof w:val="0"/>
          <w:color w:val="auto"/>
          <w:spacing w:val="6"/>
          <w:sz w:val="32"/>
          <w:szCs w:val="32"/>
          <w:rtl/>
          <w:lang w:eastAsia="en-US"/>
        </w:rPr>
        <w:t>ﮈ  ﮉ  ﮊ  ﮋ  ﮌ  ﮍ  ﮎ  ﮏ</w:t>
      </w:r>
      <w:r w:rsidR="00C06751" w:rsidRPr="002F3D54">
        <w:rPr>
          <w:rFonts w:ascii="QCF_BSML" w:hAnsi="QCF_BSML" w:cs="QCF_BSML"/>
          <w:noProof w:val="0"/>
          <w:color w:val="auto"/>
          <w:spacing w:val="6"/>
          <w:sz w:val="32"/>
          <w:szCs w:val="32"/>
          <w:rtl/>
          <w:lang w:eastAsia="en-US"/>
        </w:rPr>
        <w:t>ﭼ</w:t>
      </w:r>
      <w:r w:rsidR="00F7065B" w:rsidRPr="002F3D54">
        <w:rPr>
          <w:rFonts w:ascii="Traditional Arabic" w:hAnsi="Traditional Arabic"/>
          <w:noProof w:val="0"/>
          <w:color w:val="auto"/>
          <w:spacing w:val="6"/>
          <w:sz w:val="32"/>
          <w:szCs w:val="32"/>
          <w:rtl/>
          <w:lang w:eastAsia="en-US"/>
        </w:rPr>
        <w:t>[</w:t>
      </w:r>
      <w:r w:rsidR="00C06751" w:rsidRPr="002F3D54">
        <w:rPr>
          <w:rFonts w:ascii="Traditional Arabic" w:hAnsi="Traditional Arabic"/>
          <w:noProof w:val="0"/>
          <w:color w:val="auto"/>
          <w:spacing w:val="6"/>
          <w:sz w:val="32"/>
          <w:szCs w:val="32"/>
          <w:rtl/>
          <w:lang w:eastAsia="en-US"/>
        </w:rPr>
        <w:t>الحشر</w:t>
      </w:r>
      <w:r w:rsidR="00021530" w:rsidRPr="002F3D54">
        <w:rPr>
          <w:rFonts w:ascii="Traditional Arabic" w:hAnsi="Traditional Arabic"/>
          <w:noProof w:val="0"/>
          <w:color w:val="auto"/>
          <w:spacing w:val="6"/>
          <w:sz w:val="32"/>
          <w:szCs w:val="32"/>
          <w:rtl/>
          <w:lang w:eastAsia="en-US"/>
        </w:rPr>
        <w:t xml:space="preserve">: </w:t>
      </w:r>
      <w:r w:rsidR="00C06751" w:rsidRPr="002F3D54">
        <w:rPr>
          <w:rFonts w:ascii="Traditional Arabic" w:hAnsi="Traditional Arabic"/>
          <w:noProof w:val="0"/>
          <w:color w:val="auto"/>
          <w:spacing w:val="6"/>
          <w:sz w:val="32"/>
          <w:szCs w:val="32"/>
          <w:rtl/>
          <w:lang w:eastAsia="en-US"/>
        </w:rPr>
        <w:t>٧</w:t>
      </w:r>
      <w:r w:rsidR="00F7065B" w:rsidRPr="002F3D54">
        <w:rPr>
          <w:rFonts w:ascii="Traditional Arabic" w:hAnsi="Traditional Arabic"/>
          <w:noProof w:val="0"/>
          <w:color w:val="auto"/>
          <w:spacing w:val="6"/>
          <w:sz w:val="32"/>
          <w:szCs w:val="32"/>
          <w:rtl/>
          <w:lang w:val="fr-FR" w:eastAsia="en-US"/>
        </w:rPr>
        <w:t>]</w:t>
      </w:r>
      <w:r w:rsidR="009B766F" w:rsidRPr="002F3D54">
        <w:rPr>
          <w:rFonts w:hint="cs"/>
          <w:color w:val="auto"/>
          <w:spacing w:val="6"/>
          <w:rtl/>
        </w:rPr>
        <w:t>إلى قوله</w:t>
      </w:r>
      <w:r w:rsidR="00021530" w:rsidRPr="002F3D54">
        <w:rPr>
          <w:rFonts w:hint="cs"/>
          <w:color w:val="auto"/>
          <w:spacing w:val="6"/>
          <w:rtl/>
        </w:rPr>
        <w:t xml:space="preserve">: </w:t>
      </w:r>
      <w:r w:rsidR="00C06751" w:rsidRPr="002F3D54">
        <w:rPr>
          <w:rFonts w:ascii="QCF_BSML" w:hAnsi="QCF_BSML" w:cs="QCF_BSML"/>
          <w:noProof w:val="0"/>
          <w:color w:val="auto"/>
          <w:spacing w:val="6"/>
          <w:sz w:val="32"/>
          <w:szCs w:val="32"/>
          <w:rtl/>
          <w:lang w:eastAsia="en-US"/>
        </w:rPr>
        <w:t xml:space="preserve">ﭽ </w:t>
      </w:r>
      <w:r w:rsidR="00C06751" w:rsidRPr="002F3D54">
        <w:rPr>
          <w:rFonts w:ascii="QCF_P546" w:hAnsi="QCF_P546" w:cs="QCF_P546"/>
          <w:noProof w:val="0"/>
          <w:color w:val="auto"/>
          <w:spacing w:val="6"/>
          <w:sz w:val="32"/>
          <w:szCs w:val="32"/>
          <w:rtl/>
          <w:lang w:eastAsia="en-US"/>
        </w:rPr>
        <w:t>ﮱ  ﯓ</w:t>
      </w:r>
      <w:r w:rsidR="00C06751" w:rsidRPr="002F3D54">
        <w:rPr>
          <w:rFonts w:ascii="QCF_BSML" w:hAnsi="QCF_BSML" w:cs="QCF_BSML"/>
          <w:noProof w:val="0"/>
          <w:color w:val="auto"/>
          <w:spacing w:val="6"/>
          <w:sz w:val="32"/>
          <w:szCs w:val="32"/>
          <w:rtl/>
          <w:lang w:eastAsia="en-US"/>
        </w:rPr>
        <w:t>ﭼ</w:t>
      </w:r>
      <w:r w:rsidR="00F7065B" w:rsidRPr="002F3D54">
        <w:rPr>
          <w:rFonts w:ascii="Traditional Arabic" w:hAnsi="Traditional Arabic" w:hint="cs"/>
          <w:noProof w:val="0"/>
          <w:color w:val="auto"/>
          <w:spacing w:val="6"/>
          <w:sz w:val="32"/>
          <w:szCs w:val="32"/>
          <w:rtl/>
          <w:lang w:eastAsia="en-US"/>
        </w:rPr>
        <w:t>[</w:t>
      </w:r>
      <w:r w:rsidR="00C06751" w:rsidRPr="002F3D54">
        <w:rPr>
          <w:rFonts w:ascii="Traditional Arabic" w:hAnsi="Traditional Arabic"/>
          <w:noProof w:val="0"/>
          <w:color w:val="auto"/>
          <w:spacing w:val="6"/>
          <w:sz w:val="32"/>
          <w:szCs w:val="32"/>
          <w:rtl/>
          <w:lang w:eastAsia="en-US"/>
        </w:rPr>
        <w:t>الحشر</w:t>
      </w:r>
      <w:r w:rsidR="00021530" w:rsidRPr="002F3D54">
        <w:rPr>
          <w:rFonts w:ascii="Traditional Arabic" w:hAnsi="Traditional Arabic"/>
          <w:noProof w:val="0"/>
          <w:color w:val="auto"/>
          <w:spacing w:val="6"/>
          <w:sz w:val="32"/>
          <w:szCs w:val="32"/>
          <w:rtl/>
          <w:lang w:eastAsia="en-US"/>
        </w:rPr>
        <w:t xml:space="preserve">: </w:t>
      </w:r>
      <w:r w:rsidR="00C06751" w:rsidRPr="002F3D54">
        <w:rPr>
          <w:rFonts w:ascii="Traditional Arabic" w:hAnsi="Traditional Arabic"/>
          <w:noProof w:val="0"/>
          <w:color w:val="auto"/>
          <w:spacing w:val="6"/>
          <w:sz w:val="32"/>
          <w:szCs w:val="32"/>
          <w:rtl/>
          <w:lang w:eastAsia="en-US"/>
        </w:rPr>
        <w:t>٨</w:t>
      </w:r>
      <w:r w:rsidR="00F7065B" w:rsidRPr="002F3D54">
        <w:rPr>
          <w:rFonts w:ascii="Traditional Arabic" w:hAnsi="Traditional Arabic" w:hint="cs"/>
          <w:noProof w:val="0"/>
          <w:color w:val="auto"/>
          <w:spacing w:val="6"/>
          <w:sz w:val="32"/>
          <w:szCs w:val="32"/>
          <w:rtl/>
          <w:lang w:val="en-GB" w:eastAsia="en-US"/>
        </w:rPr>
        <w:t>]</w:t>
      </w:r>
      <w:r w:rsidR="009B766F" w:rsidRPr="002F3D54">
        <w:rPr>
          <w:rFonts w:hint="cs"/>
          <w:color w:val="auto"/>
          <w:spacing w:val="6"/>
          <w:rtl/>
        </w:rPr>
        <w:t xml:space="preserve"> إلى قوله</w:t>
      </w:r>
      <w:r w:rsidR="00021530" w:rsidRPr="002F3D54">
        <w:rPr>
          <w:rFonts w:hint="cs"/>
          <w:color w:val="auto"/>
          <w:spacing w:val="6"/>
          <w:rtl/>
        </w:rPr>
        <w:t xml:space="preserve">: </w:t>
      </w:r>
      <w:r w:rsidR="00C06751" w:rsidRPr="002F3D54">
        <w:rPr>
          <w:rFonts w:ascii="QCF_BSML" w:hAnsi="QCF_BSML" w:cs="QCF_BSML"/>
          <w:noProof w:val="0"/>
          <w:color w:val="auto"/>
          <w:spacing w:val="6"/>
          <w:sz w:val="32"/>
          <w:szCs w:val="32"/>
          <w:rtl/>
          <w:lang w:eastAsia="en-US"/>
        </w:rPr>
        <w:t xml:space="preserve">ﭽ </w:t>
      </w:r>
      <w:r w:rsidR="00C06751" w:rsidRPr="002F3D54">
        <w:rPr>
          <w:rFonts w:ascii="QCF_P546" w:hAnsi="QCF_P546" w:cs="QCF_P546"/>
          <w:noProof w:val="0"/>
          <w:color w:val="auto"/>
          <w:spacing w:val="6"/>
          <w:sz w:val="32"/>
          <w:szCs w:val="32"/>
          <w:rtl/>
          <w:lang w:eastAsia="en-US"/>
        </w:rPr>
        <w:t xml:space="preserve">ﯦ  ﯧ  ﯨ  ﯩ  </w:t>
      </w:r>
      <w:r w:rsidR="00C06751" w:rsidRPr="002F3D54">
        <w:rPr>
          <w:rFonts w:ascii="QCF_BSML" w:hAnsi="QCF_BSML" w:cs="QCF_BSML"/>
          <w:noProof w:val="0"/>
          <w:color w:val="auto"/>
          <w:spacing w:val="6"/>
          <w:sz w:val="32"/>
          <w:szCs w:val="32"/>
          <w:rtl/>
          <w:lang w:eastAsia="en-US"/>
        </w:rPr>
        <w:t>ﭼ</w:t>
      </w:r>
      <w:r w:rsidR="00F7065B" w:rsidRPr="002F3D54">
        <w:rPr>
          <w:rFonts w:ascii="Traditional Arabic" w:hAnsi="Traditional Arabic"/>
          <w:noProof w:val="0"/>
          <w:color w:val="auto"/>
          <w:spacing w:val="6"/>
          <w:sz w:val="32"/>
          <w:szCs w:val="32"/>
          <w:rtl/>
          <w:lang w:eastAsia="en-US"/>
        </w:rPr>
        <w:t>[</w:t>
      </w:r>
      <w:r w:rsidR="00C06751" w:rsidRPr="002F3D54">
        <w:rPr>
          <w:rFonts w:ascii="Traditional Arabic" w:hAnsi="Traditional Arabic"/>
          <w:noProof w:val="0"/>
          <w:color w:val="auto"/>
          <w:spacing w:val="6"/>
          <w:sz w:val="32"/>
          <w:szCs w:val="32"/>
          <w:rtl/>
          <w:lang w:eastAsia="en-US"/>
        </w:rPr>
        <w:t>الحشر</w:t>
      </w:r>
      <w:r w:rsidR="00021530" w:rsidRPr="002F3D54">
        <w:rPr>
          <w:rFonts w:ascii="Traditional Arabic" w:hAnsi="Traditional Arabic"/>
          <w:noProof w:val="0"/>
          <w:color w:val="auto"/>
          <w:spacing w:val="6"/>
          <w:sz w:val="32"/>
          <w:szCs w:val="32"/>
          <w:rtl/>
          <w:lang w:eastAsia="en-US"/>
        </w:rPr>
        <w:t xml:space="preserve">: </w:t>
      </w:r>
      <w:r w:rsidR="00C06751" w:rsidRPr="002F3D54">
        <w:rPr>
          <w:rFonts w:ascii="Traditional Arabic" w:hAnsi="Traditional Arabic"/>
          <w:noProof w:val="0"/>
          <w:color w:val="auto"/>
          <w:spacing w:val="6"/>
          <w:sz w:val="32"/>
          <w:szCs w:val="32"/>
          <w:rtl/>
          <w:lang w:eastAsia="en-US"/>
        </w:rPr>
        <w:t>٩</w:t>
      </w:r>
      <w:r w:rsidR="00F7065B" w:rsidRPr="002F3D54">
        <w:rPr>
          <w:rFonts w:ascii="Traditional Arabic" w:hAnsi="Traditional Arabic"/>
          <w:noProof w:val="0"/>
          <w:color w:val="auto"/>
          <w:spacing w:val="6"/>
          <w:sz w:val="32"/>
          <w:szCs w:val="32"/>
          <w:rtl/>
          <w:lang w:eastAsia="en-US"/>
        </w:rPr>
        <w:t>]</w:t>
      </w:r>
      <w:r w:rsidR="00021530" w:rsidRPr="002F3D54">
        <w:rPr>
          <w:rFonts w:ascii="Traditional Arabic" w:hAnsi="Traditional Arabic"/>
          <w:noProof w:val="0"/>
          <w:color w:val="auto"/>
          <w:spacing w:val="6"/>
          <w:sz w:val="32"/>
          <w:szCs w:val="32"/>
          <w:rtl/>
          <w:lang w:eastAsia="en-US"/>
        </w:rPr>
        <w:t xml:space="preserve">. </w:t>
      </w:r>
      <w:r w:rsidR="0095364B" w:rsidRPr="002F3D54">
        <w:rPr>
          <w:rFonts w:hint="cs"/>
          <w:color w:val="auto"/>
          <w:spacing w:val="6"/>
          <w:rtl/>
        </w:rPr>
        <w:t xml:space="preserve">هكذا في قراءة عمر </w:t>
      </w:r>
      <w:r w:rsidR="007513B8" w:rsidRPr="002F3D54">
        <w:rPr>
          <w:rFonts w:ascii="AAA GoldenLotus" w:hAnsi="AAA GoldenLotus" w:cs="AAA GoldenLotus"/>
          <w:color w:val="auto"/>
          <w:spacing w:val="6"/>
          <w:sz w:val="30"/>
          <w:szCs w:val="30"/>
          <w:rtl/>
        </w:rPr>
        <w:t>ؓ</w:t>
      </w:r>
      <w:r w:rsidR="00E14BC4" w:rsidRPr="002F3D54">
        <w:rPr>
          <w:rFonts w:hint="cs"/>
          <w:color w:val="auto"/>
          <w:spacing w:val="6"/>
          <w:rtl/>
        </w:rPr>
        <w:t xml:space="preserve">، </w:t>
      </w:r>
      <w:r w:rsidR="00632B70" w:rsidRPr="002F3D54">
        <w:rPr>
          <w:rFonts w:hint="cs"/>
          <w:color w:val="auto"/>
          <w:spacing w:val="6"/>
          <w:rtl/>
        </w:rPr>
        <w:t>إلى قوله</w:t>
      </w:r>
      <w:r w:rsidR="00021530" w:rsidRPr="002F3D54">
        <w:rPr>
          <w:rFonts w:hint="cs"/>
          <w:color w:val="auto"/>
          <w:spacing w:val="6"/>
          <w:rtl/>
        </w:rPr>
        <w:t xml:space="preserve">: </w:t>
      </w:r>
      <w:r w:rsidR="00C06751" w:rsidRPr="002F3D54">
        <w:rPr>
          <w:rFonts w:ascii="QCF_BSML" w:hAnsi="QCF_BSML" w:cs="QCF_BSML"/>
          <w:noProof w:val="0"/>
          <w:color w:val="auto"/>
          <w:spacing w:val="6"/>
          <w:sz w:val="32"/>
          <w:szCs w:val="32"/>
          <w:rtl/>
          <w:lang w:eastAsia="en-US"/>
        </w:rPr>
        <w:t>ﭽ</w:t>
      </w:r>
      <w:r w:rsidR="00C06751" w:rsidRPr="002F3D54">
        <w:rPr>
          <w:rFonts w:ascii="QCF_P547" w:hAnsi="QCF_P547" w:cs="QCF_P547"/>
          <w:noProof w:val="0"/>
          <w:color w:val="auto"/>
          <w:spacing w:val="6"/>
          <w:sz w:val="32"/>
          <w:szCs w:val="32"/>
          <w:rtl/>
          <w:lang w:eastAsia="en-US"/>
        </w:rPr>
        <w:t xml:space="preserve">ﭑ  ﭒ  ﭓ  ﭔ  </w:t>
      </w:r>
      <w:r w:rsidR="00C06751" w:rsidRPr="002F3D54">
        <w:rPr>
          <w:rFonts w:ascii="QCF_BSML" w:hAnsi="QCF_BSML" w:cs="QCF_BSML"/>
          <w:noProof w:val="0"/>
          <w:color w:val="auto"/>
          <w:spacing w:val="6"/>
          <w:sz w:val="32"/>
          <w:szCs w:val="32"/>
          <w:rtl/>
          <w:lang w:eastAsia="en-US"/>
        </w:rPr>
        <w:t>ﭼ</w:t>
      </w:r>
      <w:r w:rsidR="00E14BC4" w:rsidRPr="002F3D54">
        <w:rPr>
          <w:rFonts w:ascii="Traditional Arabic" w:hAnsi="Traditional Arabic" w:hint="cs"/>
          <w:noProof w:val="0"/>
          <w:color w:val="auto"/>
          <w:spacing w:val="6"/>
          <w:sz w:val="32"/>
          <w:szCs w:val="32"/>
          <w:rtl/>
          <w:lang w:eastAsia="en-US"/>
        </w:rPr>
        <w:t xml:space="preserve"> [</w:t>
      </w:r>
      <w:r w:rsidR="00B51AB7" w:rsidRPr="002F3D54">
        <w:rPr>
          <w:rFonts w:ascii="Traditional Arabic" w:hAnsi="Traditional Arabic"/>
          <w:noProof w:val="0"/>
          <w:color w:val="auto"/>
          <w:spacing w:val="6"/>
          <w:sz w:val="32"/>
          <w:szCs w:val="32"/>
          <w:rtl/>
          <w:lang w:eastAsia="en-US"/>
        </w:rPr>
        <w:t>الحشر</w:t>
      </w:r>
      <w:r w:rsidR="00021530" w:rsidRPr="002F3D54">
        <w:rPr>
          <w:rFonts w:ascii="Traditional Arabic" w:hAnsi="Traditional Arabic"/>
          <w:noProof w:val="0"/>
          <w:color w:val="auto"/>
          <w:spacing w:val="6"/>
          <w:sz w:val="32"/>
          <w:szCs w:val="32"/>
          <w:rtl/>
          <w:lang w:eastAsia="en-US"/>
        </w:rPr>
        <w:t xml:space="preserve">: </w:t>
      </w:r>
      <w:r w:rsidR="00B51AB7" w:rsidRPr="002F3D54">
        <w:rPr>
          <w:rFonts w:ascii="Traditional Arabic" w:hAnsi="Traditional Arabic"/>
          <w:noProof w:val="0"/>
          <w:color w:val="auto"/>
          <w:spacing w:val="6"/>
          <w:sz w:val="32"/>
          <w:szCs w:val="32"/>
          <w:rtl/>
          <w:lang w:eastAsia="en-US"/>
        </w:rPr>
        <w:t>١</w:t>
      </w:r>
      <w:r w:rsidR="00E14BC4" w:rsidRPr="002F3D54">
        <w:rPr>
          <w:rFonts w:ascii="Traditional Arabic" w:hAnsi="Traditional Arabic" w:hint="cs"/>
          <w:noProof w:val="0"/>
          <w:color w:val="auto"/>
          <w:spacing w:val="6"/>
          <w:sz w:val="32"/>
          <w:szCs w:val="32"/>
          <w:rtl/>
          <w:lang w:eastAsia="en-US"/>
        </w:rPr>
        <w:t>]</w:t>
      </w:r>
      <w:r w:rsidR="00555CDA" w:rsidRPr="002F3D54">
        <w:rPr>
          <w:rStyle w:val="ae"/>
          <w:color w:val="auto"/>
          <w:spacing w:val="6"/>
          <w:rtl/>
        </w:rPr>
        <w:t>(</w:t>
      </w:r>
      <w:r w:rsidR="00555CDA" w:rsidRPr="002F3D54">
        <w:rPr>
          <w:rStyle w:val="ae"/>
          <w:color w:val="auto"/>
          <w:spacing w:val="6"/>
          <w:rtl/>
        </w:rPr>
        <w:footnoteReference w:id="107"/>
      </w:r>
      <w:r w:rsidR="00555CDA" w:rsidRPr="002F3D54">
        <w:rPr>
          <w:rStyle w:val="ae"/>
          <w:color w:val="auto"/>
          <w:spacing w:val="6"/>
          <w:rtl/>
        </w:rPr>
        <w:t>)</w:t>
      </w:r>
      <w:r w:rsidR="00021530" w:rsidRPr="002F3D54">
        <w:rPr>
          <w:rFonts w:hint="cs"/>
          <w:color w:val="auto"/>
          <w:spacing w:val="6"/>
          <w:rtl/>
        </w:rPr>
        <w:t xml:space="preserve">. </w:t>
      </w:r>
      <w:r w:rsidR="00632B70" w:rsidRPr="002F3D54">
        <w:rPr>
          <w:rFonts w:hint="cs"/>
          <w:color w:val="auto"/>
          <w:spacing w:val="6"/>
          <w:rtl/>
        </w:rPr>
        <w:t>قال</w:t>
      </w:r>
      <w:r w:rsidR="00021530" w:rsidRPr="002F3D54">
        <w:rPr>
          <w:rFonts w:hint="cs"/>
          <w:color w:val="auto"/>
          <w:spacing w:val="6"/>
          <w:rtl/>
        </w:rPr>
        <w:t xml:space="preserve">: </w:t>
      </w:r>
      <w:r w:rsidR="00632B70" w:rsidRPr="002F3D54">
        <w:rPr>
          <w:rFonts w:hint="cs"/>
          <w:color w:val="auto"/>
          <w:spacing w:val="6"/>
          <w:rtl/>
        </w:rPr>
        <w:t>ث</w:t>
      </w:r>
      <w:r w:rsidR="00890776" w:rsidRPr="002F3D54">
        <w:rPr>
          <w:rFonts w:hint="cs"/>
          <w:color w:val="auto"/>
          <w:spacing w:val="6"/>
          <w:rtl/>
        </w:rPr>
        <w:t>ُ</w:t>
      </w:r>
      <w:r w:rsidR="00632B70" w:rsidRPr="002F3D54">
        <w:rPr>
          <w:rFonts w:hint="cs"/>
          <w:color w:val="auto"/>
          <w:spacing w:val="6"/>
          <w:rtl/>
        </w:rPr>
        <w:t>م</w:t>
      </w:r>
      <w:r w:rsidR="00890776" w:rsidRPr="002F3D54">
        <w:rPr>
          <w:rFonts w:hint="cs"/>
          <w:color w:val="auto"/>
          <w:spacing w:val="6"/>
          <w:rtl/>
        </w:rPr>
        <w:t>َّ</w:t>
      </w:r>
      <w:r w:rsidR="00632B70" w:rsidRPr="002F3D54">
        <w:rPr>
          <w:rFonts w:hint="cs"/>
          <w:color w:val="auto"/>
          <w:spacing w:val="6"/>
          <w:rtl/>
        </w:rPr>
        <w:t xml:space="preserve"> أ</w:t>
      </w:r>
      <w:r w:rsidR="00890776" w:rsidRPr="002F3D54">
        <w:rPr>
          <w:rFonts w:hint="cs"/>
          <w:color w:val="auto"/>
          <w:spacing w:val="6"/>
          <w:rtl/>
        </w:rPr>
        <w:t>َ</w:t>
      </w:r>
      <w:r w:rsidR="00632B70" w:rsidRPr="002F3D54">
        <w:rPr>
          <w:rFonts w:hint="cs"/>
          <w:color w:val="auto"/>
          <w:spacing w:val="6"/>
          <w:rtl/>
        </w:rPr>
        <w:t>ر</w:t>
      </w:r>
      <w:r w:rsidR="00890776" w:rsidRPr="002F3D54">
        <w:rPr>
          <w:rFonts w:hint="cs"/>
          <w:color w:val="auto"/>
          <w:spacing w:val="6"/>
          <w:rtl/>
        </w:rPr>
        <w:t>َ</w:t>
      </w:r>
      <w:r w:rsidR="00632B70" w:rsidRPr="002F3D54">
        <w:rPr>
          <w:rFonts w:hint="cs"/>
          <w:color w:val="auto"/>
          <w:spacing w:val="6"/>
          <w:rtl/>
        </w:rPr>
        <w:t>ى ل</w:t>
      </w:r>
      <w:r w:rsidR="00890776" w:rsidRPr="002F3D54">
        <w:rPr>
          <w:rFonts w:hint="cs"/>
          <w:color w:val="auto"/>
          <w:spacing w:val="6"/>
          <w:rtl/>
        </w:rPr>
        <w:t>ِ</w:t>
      </w:r>
      <w:r w:rsidR="00632B70" w:rsidRPr="002F3D54">
        <w:rPr>
          <w:rFonts w:hint="cs"/>
          <w:color w:val="auto"/>
          <w:spacing w:val="6"/>
          <w:rtl/>
        </w:rPr>
        <w:t>م</w:t>
      </w:r>
      <w:r w:rsidR="00890776" w:rsidRPr="002F3D54">
        <w:rPr>
          <w:rFonts w:hint="cs"/>
          <w:color w:val="auto"/>
          <w:spacing w:val="6"/>
          <w:rtl/>
        </w:rPr>
        <w:t>َ</w:t>
      </w:r>
      <w:r w:rsidR="00632B70" w:rsidRPr="002F3D54">
        <w:rPr>
          <w:rFonts w:hint="cs"/>
          <w:color w:val="auto"/>
          <w:spacing w:val="6"/>
          <w:rtl/>
        </w:rPr>
        <w:t>ن بعدكم في هذا الفيء نصيب</w:t>
      </w:r>
      <w:r w:rsidR="002F3D54" w:rsidRPr="002F3D54">
        <w:rPr>
          <w:rFonts w:hint="cs"/>
          <w:color w:val="auto"/>
          <w:spacing w:val="6"/>
          <w:rtl/>
        </w:rPr>
        <w:t>ًا</w:t>
      </w:r>
      <w:r w:rsidR="00021530" w:rsidRPr="002F3D54">
        <w:rPr>
          <w:rFonts w:hint="cs"/>
          <w:color w:val="auto"/>
          <w:spacing w:val="6"/>
          <w:rtl/>
        </w:rPr>
        <w:t xml:space="preserve">، </w:t>
      </w:r>
      <w:r w:rsidR="00632B70" w:rsidRPr="002F3D54">
        <w:rPr>
          <w:rFonts w:hint="cs"/>
          <w:color w:val="auto"/>
          <w:spacing w:val="6"/>
          <w:rtl/>
        </w:rPr>
        <w:t>ولو قسمت</w:t>
      </w:r>
      <w:r w:rsidR="00890776" w:rsidRPr="002F3D54">
        <w:rPr>
          <w:rFonts w:hint="cs"/>
          <w:color w:val="auto"/>
          <w:spacing w:val="6"/>
          <w:rtl/>
        </w:rPr>
        <w:t>ُ</w:t>
      </w:r>
      <w:r w:rsidR="00632B70" w:rsidRPr="002F3D54">
        <w:rPr>
          <w:rFonts w:hint="cs"/>
          <w:color w:val="auto"/>
          <w:spacing w:val="6"/>
          <w:rtl/>
        </w:rPr>
        <w:t>ه</w:t>
      </w:r>
      <w:r w:rsidR="00473231" w:rsidRPr="002F3D54">
        <w:rPr>
          <w:rFonts w:hint="cs"/>
          <w:color w:val="auto"/>
          <w:spacing w:val="6"/>
          <w:rtl/>
        </w:rPr>
        <w:t>ا</w:t>
      </w:r>
      <w:r w:rsidR="00890776" w:rsidRPr="002F3D54">
        <w:rPr>
          <w:rFonts w:hint="cs"/>
          <w:color w:val="auto"/>
          <w:spacing w:val="6"/>
          <w:rtl/>
        </w:rPr>
        <w:t xml:space="preserve"> بينكم </w:t>
      </w:r>
      <w:r w:rsidR="00632B70" w:rsidRPr="002F3D54">
        <w:rPr>
          <w:rFonts w:hint="cs"/>
          <w:color w:val="auto"/>
          <w:spacing w:val="6"/>
          <w:rtl/>
        </w:rPr>
        <w:t>لم ي</w:t>
      </w:r>
      <w:r w:rsidR="00E14BC4" w:rsidRPr="002F3D54">
        <w:rPr>
          <w:rFonts w:hint="cs"/>
          <w:color w:val="auto"/>
          <w:spacing w:val="6"/>
          <w:rtl/>
        </w:rPr>
        <w:t>َ</w:t>
      </w:r>
      <w:r w:rsidR="00632B70" w:rsidRPr="002F3D54">
        <w:rPr>
          <w:rFonts w:hint="cs"/>
          <w:color w:val="auto"/>
          <w:spacing w:val="6"/>
          <w:rtl/>
        </w:rPr>
        <w:t>كن لمن بعدكم نصيب</w:t>
      </w:r>
      <w:r w:rsidR="005D6AC4" w:rsidRPr="002F3D54">
        <w:rPr>
          <w:rFonts w:cs="CTraditional Arabic" w:hint="cs"/>
          <w:color w:val="auto"/>
          <w:spacing w:val="6"/>
          <w:rtl/>
        </w:rPr>
        <w:t>#</w:t>
      </w:r>
      <w:r w:rsidR="00E14BC4" w:rsidRPr="002F3D54">
        <w:rPr>
          <w:rFonts w:hint="cs"/>
          <w:color w:val="auto"/>
          <w:spacing w:val="6"/>
          <w:rtl/>
        </w:rPr>
        <w:t>؛</w:t>
      </w:r>
      <w:r w:rsidR="00632B70" w:rsidRPr="002F3D54">
        <w:rPr>
          <w:rFonts w:hint="cs"/>
          <w:color w:val="auto"/>
          <w:spacing w:val="6"/>
          <w:rtl/>
        </w:rPr>
        <w:t>فمنَّ بها عليهم</w:t>
      </w:r>
      <w:r w:rsidR="00021530" w:rsidRPr="002F3D54">
        <w:rPr>
          <w:rFonts w:hint="cs"/>
          <w:color w:val="auto"/>
          <w:spacing w:val="6"/>
          <w:rtl/>
        </w:rPr>
        <w:t xml:space="preserve">، </w:t>
      </w:r>
      <w:r w:rsidR="00632B70" w:rsidRPr="002F3D54">
        <w:rPr>
          <w:rFonts w:hint="cs"/>
          <w:color w:val="auto"/>
          <w:spacing w:val="6"/>
          <w:rtl/>
        </w:rPr>
        <w:t>وجعل الجزية على رؤوسهم</w:t>
      </w:r>
      <w:r w:rsidR="00021530" w:rsidRPr="002F3D54">
        <w:rPr>
          <w:rFonts w:hint="cs"/>
          <w:color w:val="auto"/>
          <w:spacing w:val="6"/>
          <w:rtl/>
        </w:rPr>
        <w:t xml:space="preserve">، </w:t>
      </w:r>
      <w:r w:rsidR="00632B70" w:rsidRPr="002F3D54">
        <w:rPr>
          <w:rFonts w:hint="cs"/>
          <w:color w:val="auto"/>
          <w:spacing w:val="6"/>
          <w:rtl/>
        </w:rPr>
        <w:t>والخراج على أراضيهم</w:t>
      </w:r>
      <w:r w:rsidR="00C4751E" w:rsidRPr="002F3D54">
        <w:rPr>
          <w:rFonts w:hint="cs"/>
          <w:color w:val="auto"/>
          <w:spacing w:val="6"/>
          <w:rtl/>
        </w:rPr>
        <w:t>ليكون ذلك لهم ولمن يأتي بعدهم من المسلمين</w:t>
      </w:r>
      <w:r w:rsidR="00E14BC4" w:rsidRPr="002F3D54">
        <w:rPr>
          <w:rFonts w:hint="cs"/>
          <w:color w:val="auto"/>
          <w:spacing w:val="6"/>
          <w:rtl/>
        </w:rPr>
        <w:t>؛</w:t>
      </w:r>
      <w:r w:rsidR="00C4751E" w:rsidRPr="002F3D54">
        <w:rPr>
          <w:rFonts w:hint="cs"/>
          <w:color w:val="auto"/>
          <w:spacing w:val="6"/>
          <w:rtl/>
        </w:rPr>
        <w:t>ولم يخالف</w:t>
      </w:r>
      <w:r w:rsidR="00890776" w:rsidRPr="002F3D54">
        <w:rPr>
          <w:rFonts w:hint="cs"/>
          <w:color w:val="auto"/>
          <w:spacing w:val="6"/>
          <w:rtl/>
        </w:rPr>
        <w:t>ْ</w:t>
      </w:r>
      <w:r w:rsidR="00C4751E" w:rsidRPr="002F3D54">
        <w:rPr>
          <w:rFonts w:hint="cs"/>
          <w:color w:val="auto"/>
          <w:spacing w:val="6"/>
          <w:rtl/>
        </w:rPr>
        <w:t>ه على ذلك إلا ن</w:t>
      </w:r>
      <w:r w:rsidR="00890776" w:rsidRPr="002F3D54">
        <w:rPr>
          <w:rFonts w:hint="cs"/>
          <w:color w:val="auto"/>
          <w:spacing w:val="6"/>
          <w:rtl/>
        </w:rPr>
        <w:t>َ</w:t>
      </w:r>
      <w:r w:rsidR="00C4751E" w:rsidRPr="002F3D54">
        <w:rPr>
          <w:rFonts w:hint="cs"/>
          <w:color w:val="auto"/>
          <w:spacing w:val="6"/>
          <w:rtl/>
        </w:rPr>
        <w:t>ف</w:t>
      </w:r>
      <w:r w:rsidR="00890776" w:rsidRPr="002F3D54">
        <w:rPr>
          <w:rFonts w:hint="cs"/>
          <w:color w:val="auto"/>
          <w:spacing w:val="6"/>
          <w:rtl/>
        </w:rPr>
        <w:t>َ</w:t>
      </w:r>
      <w:r w:rsidR="00C4751E" w:rsidRPr="002F3D54">
        <w:rPr>
          <w:rFonts w:hint="cs"/>
          <w:color w:val="auto"/>
          <w:spacing w:val="6"/>
          <w:rtl/>
        </w:rPr>
        <w:t>ر يسير</w:t>
      </w:r>
      <w:r w:rsidR="00021530" w:rsidRPr="002F3D54">
        <w:rPr>
          <w:rFonts w:hint="cs"/>
          <w:color w:val="auto"/>
          <w:spacing w:val="6"/>
          <w:rtl/>
        </w:rPr>
        <w:t xml:space="preserve">، </w:t>
      </w:r>
      <w:r w:rsidR="00C4751E" w:rsidRPr="002F3D54">
        <w:rPr>
          <w:rFonts w:hint="cs"/>
          <w:color w:val="auto"/>
          <w:spacing w:val="6"/>
          <w:rtl/>
        </w:rPr>
        <w:t>منهم بلال</w:t>
      </w:r>
      <w:r w:rsidR="00021530" w:rsidRPr="002F3D54">
        <w:rPr>
          <w:rFonts w:hint="cs"/>
          <w:color w:val="auto"/>
          <w:spacing w:val="6"/>
          <w:rtl/>
        </w:rPr>
        <w:t xml:space="preserve">، </w:t>
      </w:r>
      <w:r w:rsidR="00C4751E" w:rsidRPr="002F3D54">
        <w:rPr>
          <w:rFonts w:hint="cs"/>
          <w:color w:val="auto"/>
          <w:spacing w:val="6"/>
          <w:rtl/>
        </w:rPr>
        <w:t>ولم يحمدوا على خلافه</w:t>
      </w:r>
      <w:r w:rsidR="00021530" w:rsidRPr="002F3D54">
        <w:rPr>
          <w:rFonts w:hint="cs"/>
          <w:color w:val="auto"/>
          <w:spacing w:val="6"/>
          <w:rtl/>
        </w:rPr>
        <w:t xml:space="preserve">، </w:t>
      </w:r>
      <w:r w:rsidR="00C4751E" w:rsidRPr="002F3D54">
        <w:rPr>
          <w:rFonts w:hint="cs"/>
          <w:color w:val="auto"/>
          <w:spacing w:val="6"/>
          <w:rtl/>
        </w:rPr>
        <w:t>حت</w:t>
      </w:r>
      <w:r w:rsidR="00E14BC4" w:rsidRPr="002F3D54">
        <w:rPr>
          <w:rFonts w:hint="cs"/>
          <w:color w:val="auto"/>
          <w:spacing w:val="6"/>
          <w:rtl/>
        </w:rPr>
        <w:t>ّ</w:t>
      </w:r>
      <w:r w:rsidR="00C4751E" w:rsidRPr="002F3D54">
        <w:rPr>
          <w:rFonts w:hint="cs"/>
          <w:color w:val="auto"/>
          <w:spacing w:val="6"/>
          <w:rtl/>
        </w:rPr>
        <w:t>ى دعا عليهم على المنبر فقال</w:t>
      </w:r>
      <w:r w:rsidR="00021530" w:rsidRPr="002F3D54">
        <w:rPr>
          <w:rFonts w:hint="cs"/>
          <w:color w:val="auto"/>
          <w:spacing w:val="6"/>
          <w:rtl/>
        </w:rPr>
        <w:t xml:space="preserve">: </w:t>
      </w:r>
      <w:r w:rsidR="005D6AC4" w:rsidRPr="002F3D54">
        <w:rPr>
          <w:rFonts w:cs="CTraditional Arabic" w:hint="cs"/>
          <w:color w:val="auto"/>
          <w:spacing w:val="6"/>
          <w:rtl/>
        </w:rPr>
        <w:t>$</w:t>
      </w:r>
      <w:r w:rsidR="00C4751E" w:rsidRPr="002F3D54">
        <w:rPr>
          <w:rFonts w:hint="cs"/>
          <w:color w:val="auto"/>
          <w:spacing w:val="6"/>
          <w:rtl/>
        </w:rPr>
        <w:t>اللهم اكفني بلال</w:t>
      </w:r>
      <w:r w:rsidR="002F3D54" w:rsidRPr="002F3D54">
        <w:rPr>
          <w:rFonts w:hint="cs"/>
          <w:color w:val="auto"/>
          <w:spacing w:val="6"/>
          <w:rtl/>
        </w:rPr>
        <w:t>ًا</w:t>
      </w:r>
      <w:r w:rsidR="00C4751E" w:rsidRPr="002F3D54">
        <w:rPr>
          <w:rFonts w:hint="cs"/>
          <w:color w:val="auto"/>
          <w:spacing w:val="6"/>
          <w:rtl/>
        </w:rPr>
        <w:t xml:space="preserve"> وأصحابه</w:t>
      </w:r>
      <w:r w:rsidR="005D6AC4" w:rsidRPr="002F3D54">
        <w:rPr>
          <w:rFonts w:cs="CTraditional Arabic" w:hint="cs"/>
          <w:color w:val="auto"/>
          <w:spacing w:val="6"/>
          <w:rtl/>
        </w:rPr>
        <w:t>#</w:t>
      </w:r>
      <w:r w:rsidR="00E14BC4" w:rsidRPr="002F3D54">
        <w:rPr>
          <w:rFonts w:hint="cs"/>
          <w:color w:val="auto"/>
          <w:spacing w:val="6"/>
          <w:rtl/>
        </w:rPr>
        <w:t>،</w:t>
      </w:r>
      <w:r w:rsidR="00C4751E" w:rsidRPr="002F3D54">
        <w:rPr>
          <w:rFonts w:hint="cs"/>
          <w:color w:val="auto"/>
          <w:spacing w:val="6"/>
          <w:rtl/>
        </w:rPr>
        <w:t>فما حال الح</w:t>
      </w:r>
      <w:r w:rsidR="00863145" w:rsidRPr="002F3D54">
        <w:rPr>
          <w:rFonts w:hint="cs"/>
          <w:color w:val="auto"/>
          <w:spacing w:val="6"/>
          <w:rtl/>
        </w:rPr>
        <w:t>َ</w:t>
      </w:r>
      <w:r w:rsidR="00C4751E" w:rsidRPr="002F3D54">
        <w:rPr>
          <w:rFonts w:hint="cs"/>
          <w:color w:val="auto"/>
          <w:spacing w:val="6"/>
          <w:rtl/>
        </w:rPr>
        <w:t xml:space="preserve">ول ومنهم عين </w:t>
      </w:r>
      <w:r w:rsidR="00C4751E" w:rsidRPr="002F3D54">
        <w:rPr>
          <w:rFonts w:hint="cs"/>
          <w:color w:val="auto"/>
          <w:spacing w:val="6"/>
          <w:rtl/>
        </w:rPr>
        <w:lastRenderedPageBreak/>
        <w:t>تطرف</w:t>
      </w:r>
      <w:r w:rsidR="00DF53ED" w:rsidRPr="002F3D54">
        <w:rPr>
          <w:rStyle w:val="ae"/>
          <w:color w:val="auto"/>
          <w:spacing w:val="6"/>
          <w:rtl/>
        </w:rPr>
        <w:t>(</w:t>
      </w:r>
      <w:r w:rsidR="00DF53ED" w:rsidRPr="002F3D54">
        <w:rPr>
          <w:rStyle w:val="ae"/>
          <w:color w:val="auto"/>
          <w:spacing w:val="6"/>
          <w:rtl/>
        </w:rPr>
        <w:footnoteReference w:id="108"/>
      </w:r>
      <w:r w:rsidR="00DF53ED" w:rsidRPr="002F3D54">
        <w:rPr>
          <w:rStyle w:val="ae"/>
          <w:color w:val="auto"/>
          <w:spacing w:val="6"/>
          <w:rtl/>
        </w:rPr>
        <w:t>)</w:t>
      </w:r>
      <w:r w:rsidR="00E14BC4" w:rsidRPr="002F3D54">
        <w:rPr>
          <w:rFonts w:hint="cs"/>
          <w:color w:val="auto"/>
          <w:spacing w:val="6"/>
          <w:rtl/>
        </w:rPr>
        <w:t>؛</w:t>
      </w:r>
      <w:r w:rsidR="00C4751E" w:rsidRPr="002F3D54">
        <w:rPr>
          <w:rFonts w:hint="cs"/>
          <w:color w:val="auto"/>
          <w:spacing w:val="6"/>
          <w:rtl/>
        </w:rPr>
        <w:t>أي</w:t>
      </w:r>
      <w:r w:rsidR="00021530" w:rsidRPr="002F3D54">
        <w:rPr>
          <w:rFonts w:hint="cs"/>
          <w:color w:val="auto"/>
          <w:spacing w:val="6"/>
          <w:rtl/>
        </w:rPr>
        <w:t xml:space="preserve">: </w:t>
      </w:r>
      <w:r w:rsidR="00C4751E" w:rsidRPr="002F3D54">
        <w:rPr>
          <w:rFonts w:hint="cs"/>
          <w:color w:val="auto"/>
          <w:spacing w:val="6"/>
          <w:rtl/>
        </w:rPr>
        <w:t>ماتوا جميع</w:t>
      </w:r>
      <w:r w:rsidR="002F3D54" w:rsidRPr="002F3D54">
        <w:rPr>
          <w:rFonts w:hint="cs"/>
          <w:color w:val="auto"/>
          <w:spacing w:val="6"/>
          <w:rtl/>
        </w:rPr>
        <w:t>ًا</w:t>
      </w:r>
      <w:r w:rsidR="00BC0206" w:rsidRPr="002F3D54">
        <w:rPr>
          <w:rStyle w:val="ae"/>
          <w:color w:val="auto"/>
          <w:spacing w:val="6"/>
          <w:rtl/>
        </w:rPr>
        <w:t>(</w:t>
      </w:r>
      <w:r w:rsidR="00BC0206" w:rsidRPr="002F3D54">
        <w:rPr>
          <w:rStyle w:val="ae"/>
          <w:color w:val="auto"/>
          <w:spacing w:val="6"/>
          <w:rtl/>
        </w:rPr>
        <w:footnoteReference w:id="109"/>
      </w:r>
      <w:r w:rsidR="00BC0206" w:rsidRPr="002F3D54">
        <w:rPr>
          <w:rStyle w:val="ae"/>
          <w:color w:val="auto"/>
          <w:spacing w:val="6"/>
          <w:rtl/>
        </w:rPr>
        <w:t>)</w:t>
      </w:r>
      <w:r w:rsidR="00021530" w:rsidRPr="002F3D54">
        <w:rPr>
          <w:rFonts w:hint="cs"/>
          <w:color w:val="auto"/>
          <w:spacing w:val="6"/>
          <w:rtl/>
        </w:rPr>
        <w:t xml:space="preserve">؛ </w:t>
      </w:r>
      <w:r w:rsidR="00C4751E" w:rsidRPr="002F3D54">
        <w:rPr>
          <w:rFonts w:hint="cs"/>
          <w:color w:val="auto"/>
          <w:spacing w:val="6"/>
          <w:rtl/>
        </w:rPr>
        <w:t xml:space="preserve">كذا في </w:t>
      </w:r>
      <w:r w:rsidR="00AD7F82" w:rsidRPr="002F3D54">
        <w:rPr>
          <w:rFonts w:hint="cs"/>
          <w:color w:val="auto"/>
          <w:spacing w:val="6"/>
          <w:rtl/>
        </w:rPr>
        <w:t>المبسوط</w:t>
      </w:r>
      <w:r w:rsidR="007B54B8" w:rsidRPr="002F3D54">
        <w:rPr>
          <w:rStyle w:val="ae"/>
          <w:color w:val="auto"/>
          <w:spacing w:val="6"/>
          <w:rtl/>
        </w:rPr>
        <w:t>(</w:t>
      </w:r>
      <w:r w:rsidR="007B54B8" w:rsidRPr="002F3D54">
        <w:rPr>
          <w:rStyle w:val="ae"/>
          <w:color w:val="auto"/>
          <w:spacing w:val="6"/>
          <w:rtl/>
        </w:rPr>
        <w:footnoteReference w:id="110"/>
      </w:r>
      <w:r w:rsidR="007B54B8" w:rsidRPr="002F3D54">
        <w:rPr>
          <w:rStyle w:val="ae"/>
          <w:color w:val="auto"/>
          <w:spacing w:val="6"/>
          <w:rtl/>
        </w:rPr>
        <w:t>)</w:t>
      </w:r>
      <w:r w:rsidR="00021530" w:rsidRPr="002F3D54">
        <w:rPr>
          <w:rFonts w:hint="cs"/>
          <w:color w:val="auto"/>
          <w:spacing w:val="6"/>
          <w:rtl/>
        </w:rPr>
        <w:t>.</w:t>
      </w:r>
    </w:p>
    <w:p w:rsidR="00021530" w:rsidRPr="002F3D54" w:rsidRDefault="004F6076" w:rsidP="002F3D54">
      <w:pPr>
        <w:ind w:firstLine="567"/>
        <w:rPr>
          <w:color w:val="auto"/>
          <w:rtl/>
        </w:rPr>
      </w:pPr>
      <w:r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Pr="002F3D54">
        <w:rPr>
          <w:color w:val="auto"/>
          <w:rtl/>
        </w:rPr>
        <w:fldChar w:fldCharType="end"/>
      </w:r>
      <w:r w:rsidR="00593BF7" w:rsidRPr="002F3D54">
        <w:rPr>
          <w:rFonts w:hint="cs"/>
          <w:b/>
          <w:bCs/>
          <w:color w:val="auto"/>
          <w:rtl/>
        </w:rPr>
        <w:t>(</w:t>
      </w:r>
      <w:r w:rsidR="00C4751E" w:rsidRPr="002F3D54">
        <w:rPr>
          <w:rFonts w:hint="cs"/>
          <w:b/>
          <w:bCs/>
          <w:color w:val="auto"/>
          <w:rtl/>
        </w:rPr>
        <w:t>وقيل</w:t>
      </w:r>
      <w:r w:rsidR="00021530" w:rsidRPr="002F3D54">
        <w:rPr>
          <w:rFonts w:hint="cs"/>
          <w:b/>
          <w:bCs/>
          <w:color w:val="auto"/>
          <w:rtl/>
        </w:rPr>
        <w:t xml:space="preserve">: </w:t>
      </w:r>
      <w:r w:rsidR="00C4751E" w:rsidRPr="002F3D54">
        <w:rPr>
          <w:rFonts w:hint="cs"/>
          <w:b/>
          <w:bCs/>
          <w:color w:val="auto"/>
          <w:rtl/>
        </w:rPr>
        <w:t>الأولى هو الأو</w:t>
      </w:r>
      <w:r w:rsidR="00890776" w:rsidRPr="002F3D54">
        <w:rPr>
          <w:rFonts w:hint="cs"/>
          <w:b/>
          <w:bCs/>
          <w:color w:val="auto"/>
          <w:rtl/>
        </w:rPr>
        <w:t>َّ</w:t>
      </w:r>
      <w:r w:rsidR="00C4751E" w:rsidRPr="002F3D54">
        <w:rPr>
          <w:rFonts w:hint="cs"/>
          <w:b/>
          <w:bCs/>
          <w:color w:val="auto"/>
          <w:rtl/>
        </w:rPr>
        <w:t>ل عند حاجة الغانمين</w:t>
      </w:r>
      <w:r w:rsidR="00021530" w:rsidRPr="002F3D54">
        <w:rPr>
          <w:rFonts w:hint="cs"/>
          <w:b/>
          <w:bCs/>
          <w:color w:val="auto"/>
          <w:rtl/>
        </w:rPr>
        <w:t xml:space="preserve">؛ </w:t>
      </w:r>
      <w:r w:rsidR="00C4751E" w:rsidRPr="002F3D54">
        <w:rPr>
          <w:rFonts w:hint="cs"/>
          <w:b/>
          <w:bCs/>
          <w:color w:val="auto"/>
          <w:rtl/>
        </w:rPr>
        <w:t xml:space="preserve">كما فعل </w:t>
      </w:r>
      <w:r w:rsidR="00FD7175" w:rsidRPr="002F3D54">
        <w:rPr>
          <w:rFonts w:hint="cs"/>
          <w:b/>
          <w:bCs/>
          <w:color w:val="auto"/>
          <w:rtl/>
        </w:rPr>
        <w:t>النَّبي</w:t>
      </w:r>
      <w:r w:rsidR="00E14BC4" w:rsidRPr="002F3D54">
        <w:rPr>
          <w:rFonts w:ascii="AAA GoldenLotus" w:hAnsi="AAA GoldenLotus" w:cs="AAA GoldenLotus"/>
          <w:b/>
          <w:bCs/>
          <w:color w:val="auto"/>
          <w:sz w:val="28"/>
          <w:szCs w:val="28"/>
          <w:rtl/>
        </w:rPr>
        <w:t>♥</w:t>
      </w:r>
      <w:r w:rsidR="00C4751E" w:rsidRPr="002F3D54">
        <w:rPr>
          <w:rFonts w:hint="cs"/>
          <w:b/>
          <w:bCs/>
          <w:color w:val="auto"/>
          <w:rtl/>
        </w:rPr>
        <w:t xml:space="preserve"> ب</w:t>
      </w:r>
      <w:r w:rsidR="00890776" w:rsidRPr="002F3D54">
        <w:rPr>
          <w:rFonts w:hint="cs"/>
          <w:b/>
          <w:bCs/>
          <w:color w:val="auto"/>
          <w:rtl/>
        </w:rPr>
        <w:t>ِ</w:t>
      </w:r>
      <w:r w:rsidR="00C4751E" w:rsidRPr="002F3D54">
        <w:rPr>
          <w:rFonts w:hint="cs"/>
          <w:b/>
          <w:bCs/>
          <w:color w:val="auto"/>
          <w:rtl/>
        </w:rPr>
        <w:t>خ</w:t>
      </w:r>
      <w:r w:rsidR="00890776" w:rsidRPr="002F3D54">
        <w:rPr>
          <w:rFonts w:hint="cs"/>
          <w:b/>
          <w:bCs/>
          <w:color w:val="auto"/>
          <w:rtl/>
        </w:rPr>
        <w:t>َ</w:t>
      </w:r>
      <w:r w:rsidR="00C4751E" w:rsidRPr="002F3D54">
        <w:rPr>
          <w:rFonts w:hint="cs"/>
          <w:b/>
          <w:bCs/>
          <w:color w:val="auto"/>
          <w:rtl/>
        </w:rPr>
        <w:t>يب</w:t>
      </w:r>
      <w:r w:rsidR="00890776" w:rsidRPr="002F3D54">
        <w:rPr>
          <w:rFonts w:hint="cs"/>
          <w:b/>
          <w:bCs/>
          <w:color w:val="auto"/>
          <w:rtl/>
        </w:rPr>
        <w:t>َ</w:t>
      </w:r>
      <w:r w:rsidR="00C4751E" w:rsidRPr="002F3D54">
        <w:rPr>
          <w:rFonts w:hint="cs"/>
          <w:b/>
          <w:bCs/>
          <w:color w:val="auto"/>
          <w:rtl/>
        </w:rPr>
        <w:t>ر</w:t>
      </w:r>
      <w:r w:rsidR="00053B38" w:rsidRPr="002F3D54">
        <w:rPr>
          <w:rStyle w:val="ae"/>
          <w:color w:val="auto"/>
          <w:rtl/>
        </w:rPr>
        <w:t>(</w:t>
      </w:r>
      <w:r w:rsidR="00053B38" w:rsidRPr="002F3D54">
        <w:rPr>
          <w:rStyle w:val="ae"/>
          <w:color w:val="auto"/>
          <w:rtl/>
        </w:rPr>
        <w:footnoteReference w:id="111"/>
      </w:r>
      <w:r w:rsidR="00053B38" w:rsidRPr="002F3D54">
        <w:rPr>
          <w:rStyle w:val="ae"/>
          <w:color w:val="auto"/>
          <w:rtl/>
        </w:rPr>
        <w:t>)</w:t>
      </w:r>
      <w:r w:rsidR="00593BF7" w:rsidRPr="002F3D54">
        <w:rPr>
          <w:rFonts w:hint="cs"/>
          <w:b/>
          <w:bCs/>
          <w:color w:val="auto"/>
          <w:rtl/>
        </w:rPr>
        <w:t>)</w:t>
      </w:r>
      <w:r w:rsidR="00C4751E" w:rsidRPr="002F3D54">
        <w:rPr>
          <w:rFonts w:hint="cs"/>
          <w:color w:val="auto"/>
          <w:rtl/>
        </w:rPr>
        <w:t>فإن</w:t>
      </w:r>
      <w:r w:rsidR="00890776" w:rsidRPr="002F3D54">
        <w:rPr>
          <w:rFonts w:hint="cs"/>
          <w:color w:val="auto"/>
          <w:rtl/>
        </w:rPr>
        <w:t>َّ</w:t>
      </w:r>
      <w:r w:rsidR="00C4751E" w:rsidRPr="002F3D54">
        <w:rPr>
          <w:rFonts w:hint="cs"/>
          <w:color w:val="auto"/>
          <w:rtl/>
        </w:rPr>
        <w:t>ه كان عند حاجة المسلمين</w:t>
      </w:r>
      <w:r w:rsidR="00021530" w:rsidRPr="002F3D54">
        <w:rPr>
          <w:rFonts w:hint="cs"/>
          <w:color w:val="auto"/>
          <w:rtl/>
        </w:rPr>
        <w:t xml:space="preserve">، </w:t>
      </w:r>
      <w:r w:rsidR="00C4751E" w:rsidRPr="002F3D54">
        <w:rPr>
          <w:rFonts w:hint="cs"/>
          <w:color w:val="auto"/>
          <w:rtl/>
        </w:rPr>
        <w:t>والث</w:t>
      </w:r>
      <w:r w:rsidR="00890776" w:rsidRPr="002F3D54">
        <w:rPr>
          <w:rFonts w:hint="cs"/>
          <w:color w:val="auto"/>
          <w:rtl/>
        </w:rPr>
        <w:t>َّ</w:t>
      </w:r>
      <w:r w:rsidR="00C4751E" w:rsidRPr="002F3D54">
        <w:rPr>
          <w:rFonts w:hint="cs"/>
          <w:color w:val="auto"/>
          <w:rtl/>
        </w:rPr>
        <w:t>اني عند عدم الحاجة</w:t>
      </w:r>
      <w:r w:rsidR="00021530" w:rsidRPr="002F3D54">
        <w:rPr>
          <w:rFonts w:hint="cs"/>
          <w:color w:val="auto"/>
          <w:rtl/>
        </w:rPr>
        <w:t xml:space="preserve">؛ </w:t>
      </w:r>
      <w:r w:rsidR="00C4751E" w:rsidRPr="002F3D54">
        <w:rPr>
          <w:rFonts w:hint="cs"/>
          <w:color w:val="auto"/>
          <w:rtl/>
        </w:rPr>
        <w:t>كما فعل عمر بسواد العراق</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7" o:spid="_x0000_s1044" type="#_x0000_t202" style="position:absolute;left:0;text-align:left;margin-left:10.2pt;margin-top:.6pt;width:80.85pt;height:30.45pt;flip:x;z-index:251665408;visibility:visible;mso-height-percent:200;mso-wrap-distance-top:3.6pt;mso-wrap-distance-bottom:3.6p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" stroked="f">
            <v:textbox style="mso-fit-shape-to-text:t">
              <w:txbxContent>
                <w:p w:rsidR="00E408E2" w:rsidRPr="00E14BC4" w:rsidRDefault="00E408E2" w:rsidP="00E14BC4">
                  <w:pPr>
                    <w:ind w:firstLine="0"/>
                    <w:rPr>
                      <w:color w:val="auto"/>
                      <w:sz w:val="28"/>
                      <w:szCs w:val="28"/>
                    </w:rPr>
                  </w:pPr>
                  <w:r w:rsidRPr="00E14BC4">
                    <w:rPr>
                      <w:color w:val="auto"/>
                      <w:sz w:val="28"/>
                      <w:szCs w:val="28"/>
                      <w:rtl/>
                    </w:rPr>
                    <w:t>[المن في العقار]</w:t>
                  </w:r>
                </w:p>
              </w:txbxContent>
            </v:textbox>
            <w10:wrap anchorx="margin"/>
          </v:shape>
        </w:pict>
      </w:r>
      <w:r w:rsidR="00E6725F" w:rsidRPr="002F3D54">
        <w:rPr>
          <w:rFonts w:hint="cs"/>
          <w:b/>
          <w:bCs/>
          <w:color w:val="auto"/>
          <w:rtl/>
        </w:rPr>
        <w:t>(</w:t>
      </w:r>
      <w:r w:rsidR="00C4751E" w:rsidRPr="002F3D54">
        <w:rPr>
          <w:rFonts w:hint="cs"/>
          <w:b/>
          <w:bCs/>
          <w:color w:val="auto"/>
          <w:rtl/>
        </w:rPr>
        <w:t>وهذا في العقار</w:t>
      </w:r>
      <w:r w:rsidR="00DF53ED" w:rsidRPr="002F3D54">
        <w:rPr>
          <w:rStyle w:val="ae"/>
          <w:color w:val="auto"/>
          <w:rtl/>
        </w:rPr>
        <w:t>(</w:t>
      </w:r>
      <w:r w:rsidR="00DF53ED" w:rsidRPr="002F3D54">
        <w:rPr>
          <w:rStyle w:val="ae"/>
          <w:color w:val="auto"/>
          <w:rtl/>
        </w:rPr>
        <w:footnoteReference w:id="112"/>
      </w:r>
      <w:r w:rsidR="00DF53ED" w:rsidRPr="002F3D54">
        <w:rPr>
          <w:rStyle w:val="ae"/>
          <w:color w:val="auto"/>
          <w:rtl/>
        </w:rPr>
        <w:t>)</w:t>
      </w:r>
      <w:r w:rsidR="00E6725F" w:rsidRPr="002F3D54">
        <w:rPr>
          <w:rFonts w:hint="cs"/>
          <w:b/>
          <w:bCs/>
          <w:color w:val="auto"/>
          <w:rtl/>
        </w:rPr>
        <w:t>)</w:t>
      </w:r>
      <w:r w:rsidR="00C4751E" w:rsidRPr="002F3D54">
        <w:rPr>
          <w:rFonts w:hint="cs"/>
          <w:color w:val="auto"/>
          <w:rtl/>
        </w:rPr>
        <w:t xml:space="preserve"> أي</w:t>
      </w:r>
      <w:r w:rsidR="00021530" w:rsidRPr="002F3D54">
        <w:rPr>
          <w:rFonts w:hint="cs"/>
          <w:color w:val="auto"/>
          <w:rtl/>
        </w:rPr>
        <w:t xml:space="preserve">: </w:t>
      </w:r>
      <w:r w:rsidR="00C4751E" w:rsidRPr="002F3D54">
        <w:rPr>
          <w:rFonts w:hint="cs"/>
          <w:color w:val="auto"/>
          <w:rtl/>
        </w:rPr>
        <w:t>إقرا</w:t>
      </w:r>
      <w:r w:rsidR="00432ECF" w:rsidRPr="002F3D54">
        <w:rPr>
          <w:rFonts w:hint="cs"/>
          <w:color w:val="auto"/>
          <w:rtl/>
        </w:rPr>
        <w:t>ر أهل ب</w:t>
      </w:r>
      <w:r w:rsidR="00890776" w:rsidRPr="002F3D54">
        <w:rPr>
          <w:rFonts w:hint="cs"/>
          <w:color w:val="auto"/>
          <w:rtl/>
        </w:rPr>
        <w:t>َ</w:t>
      </w:r>
      <w:r w:rsidR="00432ECF" w:rsidRPr="002F3D54">
        <w:rPr>
          <w:rFonts w:hint="cs"/>
          <w:color w:val="auto"/>
          <w:rtl/>
        </w:rPr>
        <w:t>ل</w:t>
      </w:r>
      <w:r w:rsidR="00890776" w:rsidRPr="002F3D54">
        <w:rPr>
          <w:rFonts w:hint="cs"/>
          <w:color w:val="auto"/>
          <w:rtl/>
        </w:rPr>
        <w:t>َ</w:t>
      </w:r>
      <w:r w:rsidR="00432ECF" w:rsidRPr="002F3D54">
        <w:rPr>
          <w:rFonts w:hint="cs"/>
          <w:color w:val="auto"/>
          <w:rtl/>
        </w:rPr>
        <w:t>د على ب</w:t>
      </w:r>
      <w:r w:rsidR="00890776" w:rsidRPr="002F3D54">
        <w:rPr>
          <w:rFonts w:hint="cs"/>
          <w:color w:val="auto"/>
          <w:rtl/>
        </w:rPr>
        <w:t>َ</w:t>
      </w:r>
      <w:r w:rsidR="00432ECF" w:rsidRPr="002F3D54">
        <w:rPr>
          <w:rFonts w:hint="cs"/>
          <w:color w:val="auto"/>
          <w:rtl/>
        </w:rPr>
        <w:t>ل</w:t>
      </w:r>
      <w:r w:rsidR="00890776" w:rsidRPr="002F3D54">
        <w:rPr>
          <w:rFonts w:hint="cs"/>
          <w:color w:val="auto"/>
          <w:rtl/>
        </w:rPr>
        <w:t>َ</w:t>
      </w:r>
      <w:r w:rsidR="00432ECF" w:rsidRPr="002F3D54">
        <w:rPr>
          <w:rFonts w:hint="cs"/>
          <w:color w:val="auto"/>
          <w:rtl/>
        </w:rPr>
        <w:t>دهم بالمن</w:t>
      </w:r>
      <w:r w:rsidR="00890776" w:rsidRPr="002F3D54">
        <w:rPr>
          <w:rFonts w:hint="cs"/>
          <w:color w:val="auto"/>
          <w:rtl/>
        </w:rPr>
        <w:t>ِّ</w:t>
      </w:r>
      <w:r w:rsidR="00432ECF" w:rsidRPr="002F3D54">
        <w:rPr>
          <w:rFonts w:hint="cs"/>
          <w:color w:val="auto"/>
          <w:rtl/>
        </w:rPr>
        <w:t xml:space="preserve"> عليهم</w:t>
      </w:r>
      <w:r w:rsidR="00021530" w:rsidRPr="002F3D54">
        <w:rPr>
          <w:rFonts w:hint="cs"/>
          <w:color w:val="auto"/>
          <w:rtl/>
        </w:rPr>
        <w:t>.</w:t>
      </w:r>
    </w:p>
    <w:p w:rsidR="00021530" w:rsidRPr="002F3D54" w:rsidRDefault="00593BF7" w:rsidP="002F3D54">
      <w:pPr>
        <w:ind w:firstLine="567"/>
        <w:rPr>
          <w:color w:val="auto"/>
          <w:rtl/>
        </w:rPr>
      </w:pPr>
      <w:r w:rsidRPr="002F3D54">
        <w:rPr>
          <w:rFonts w:hint="cs"/>
          <w:color w:val="auto"/>
          <w:rtl/>
        </w:rPr>
        <w:t>(</w:t>
      </w:r>
      <w:r w:rsidR="00CE720B" w:rsidRPr="002F3D54">
        <w:rPr>
          <w:rFonts w:hint="cs"/>
          <w:b/>
          <w:bCs/>
          <w:color w:val="auto"/>
          <w:rtl/>
        </w:rPr>
        <w:t>أم</w:t>
      </w:r>
      <w:r w:rsidR="00890776" w:rsidRPr="002F3D54">
        <w:rPr>
          <w:rFonts w:hint="cs"/>
          <w:b/>
          <w:bCs/>
          <w:color w:val="auto"/>
          <w:rtl/>
        </w:rPr>
        <w:t>َّ</w:t>
      </w:r>
      <w:r w:rsidR="00CE720B" w:rsidRPr="002F3D54">
        <w:rPr>
          <w:rFonts w:hint="cs"/>
          <w:b/>
          <w:bCs/>
          <w:color w:val="auto"/>
          <w:rtl/>
        </w:rPr>
        <w:t>ا في المنقول المجر</w:t>
      </w:r>
      <w:r w:rsidR="00890776" w:rsidRPr="002F3D54">
        <w:rPr>
          <w:rFonts w:hint="cs"/>
          <w:b/>
          <w:bCs/>
          <w:color w:val="auto"/>
          <w:rtl/>
        </w:rPr>
        <w:t>َّ</w:t>
      </w:r>
      <w:r w:rsidR="00CE720B" w:rsidRPr="002F3D54">
        <w:rPr>
          <w:rFonts w:hint="cs"/>
          <w:b/>
          <w:bCs/>
          <w:color w:val="auto"/>
          <w:rtl/>
        </w:rPr>
        <w:t>د</w:t>
      </w:r>
      <w:r w:rsidR="00021530" w:rsidRPr="002F3D54">
        <w:rPr>
          <w:rFonts w:hint="cs"/>
          <w:b/>
          <w:bCs/>
          <w:color w:val="auto"/>
          <w:rtl/>
        </w:rPr>
        <w:t xml:space="preserve">، </w:t>
      </w:r>
      <w:r w:rsidR="00CE720B" w:rsidRPr="002F3D54">
        <w:rPr>
          <w:rFonts w:hint="cs"/>
          <w:b/>
          <w:bCs/>
          <w:color w:val="auto"/>
          <w:rtl/>
        </w:rPr>
        <w:t>لا يجوز المن</w:t>
      </w:r>
      <w:r w:rsidR="00890776" w:rsidRPr="002F3D54">
        <w:rPr>
          <w:rFonts w:hint="cs"/>
          <w:b/>
          <w:bCs/>
          <w:color w:val="auto"/>
          <w:rtl/>
        </w:rPr>
        <w:t>ُّ</w:t>
      </w:r>
      <w:r w:rsidR="00CE720B" w:rsidRPr="002F3D54">
        <w:rPr>
          <w:rFonts w:hint="cs"/>
          <w:b/>
          <w:bCs/>
          <w:color w:val="auto"/>
          <w:rtl/>
        </w:rPr>
        <w:t xml:space="preserve"> بالرد عليهم</w:t>
      </w:r>
      <w:r w:rsidRPr="002F3D54">
        <w:rPr>
          <w:rFonts w:hint="cs"/>
          <w:b/>
          <w:bCs/>
          <w:color w:val="auto"/>
          <w:rtl/>
        </w:rPr>
        <w:t>)</w:t>
      </w:r>
      <w:r w:rsidR="00021530" w:rsidRPr="002F3D54">
        <w:rPr>
          <w:rFonts w:hint="cs"/>
          <w:color w:val="auto"/>
          <w:rtl/>
        </w:rPr>
        <w:t>.</w:t>
      </w:r>
    </w:p>
    <w:p w:rsidR="00021530" w:rsidRPr="002F3D54" w:rsidRDefault="00CE720B" w:rsidP="002F3D54">
      <w:pPr>
        <w:ind w:firstLine="567"/>
        <w:rPr>
          <w:b/>
          <w:bCs/>
          <w:color w:val="auto"/>
          <w:rtl/>
        </w:rPr>
      </w:pPr>
      <w:r w:rsidRPr="002F3D54">
        <w:rPr>
          <w:rFonts w:hint="cs"/>
          <w:color w:val="auto"/>
          <w:rtl/>
        </w:rPr>
        <w:t>يقال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من</w:t>
      </w:r>
      <w:r w:rsidR="00C41E00" w:rsidRPr="002F3D54">
        <w:rPr>
          <w:rFonts w:hint="cs"/>
          <w:color w:val="auto"/>
          <w:rtl/>
        </w:rPr>
        <w:t>َّ</w:t>
      </w:r>
      <w:r w:rsidRPr="002F3D54">
        <w:rPr>
          <w:rFonts w:hint="cs"/>
          <w:color w:val="auto"/>
          <w:rtl/>
        </w:rPr>
        <w:t xml:space="preserve"> عليه م</w:t>
      </w:r>
      <w:r w:rsidR="00C41E00" w:rsidRPr="002F3D54">
        <w:rPr>
          <w:rFonts w:hint="cs"/>
          <w:color w:val="auto"/>
          <w:rtl/>
        </w:rPr>
        <w:t>َ</w:t>
      </w:r>
      <w:r w:rsidRPr="002F3D54">
        <w:rPr>
          <w:rFonts w:hint="cs"/>
          <w:color w:val="auto"/>
          <w:rtl/>
        </w:rPr>
        <w:t>ن</w:t>
      </w:r>
      <w:r w:rsidR="00C41E00" w:rsidRPr="002F3D54">
        <w:rPr>
          <w:rFonts w:hint="cs"/>
          <w:color w:val="auto"/>
          <w:rtl/>
        </w:rPr>
        <w:t>ّ</w:t>
      </w:r>
      <w:r w:rsidRPr="002F3D54">
        <w:rPr>
          <w:rFonts w:hint="cs"/>
          <w:color w:val="auto"/>
          <w:rtl/>
        </w:rPr>
        <w:t>ا</w:t>
      </w:r>
      <w:r w:rsidR="005D6AC4" w:rsidRPr="002F3D54">
        <w:rPr>
          <w:rFonts w:cs="CTraditional Arabic" w:hint="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أنعم</w:t>
      </w:r>
      <w:r w:rsidR="00021530" w:rsidRPr="002F3D54">
        <w:rPr>
          <w:rFonts w:hint="cs"/>
          <w:color w:val="auto"/>
          <w:rtl/>
        </w:rPr>
        <w:t xml:space="preserve">. </w:t>
      </w:r>
      <w:r w:rsidRPr="002F3D54">
        <w:rPr>
          <w:rFonts w:hint="cs"/>
          <w:color w:val="auto"/>
          <w:rtl/>
        </w:rPr>
        <w:t>وذ</w:t>
      </w:r>
      <w:r w:rsidR="00C41E00" w:rsidRPr="002F3D54">
        <w:rPr>
          <w:rFonts w:hint="cs"/>
          <w:color w:val="auto"/>
          <w:rtl/>
        </w:rPr>
        <w:t>َ</w:t>
      </w:r>
      <w:r w:rsidRPr="002F3D54">
        <w:rPr>
          <w:rFonts w:hint="cs"/>
          <w:color w:val="auto"/>
          <w:rtl/>
        </w:rPr>
        <w:t>ك</w:t>
      </w:r>
      <w:r w:rsidR="00C41E00" w:rsidRPr="002F3D54">
        <w:rPr>
          <w:rFonts w:hint="cs"/>
          <w:color w:val="auto"/>
          <w:rtl/>
        </w:rPr>
        <w:t>َ</w:t>
      </w:r>
      <w:r w:rsidRPr="002F3D54">
        <w:rPr>
          <w:rFonts w:hint="cs"/>
          <w:color w:val="auto"/>
          <w:rtl/>
        </w:rPr>
        <w:t>ر في الت</w:t>
      </w:r>
      <w:r w:rsidR="00C41E00" w:rsidRPr="002F3D54">
        <w:rPr>
          <w:rFonts w:hint="cs"/>
          <w:color w:val="auto"/>
          <w:rtl/>
        </w:rPr>
        <w:t>َّ</w:t>
      </w:r>
      <w:r w:rsidRPr="002F3D54">
        <w:rPr>
          <w:rFonts w:hint="cs"/>
          <w:color w:val="auto"/>
          <w:rtl/>
        </w:rPr>
        <w:t>يسير</w:t>
      </w:r>
      <w:r w:rsidR="00D079F6" w:rsidRPr="002F3D54">
        <w:rPr>
          <w:rStyle w:val="ae"/>
          <w:color w:val="auto"/>
          <w:rtl/>
        </w:rPr>
        <w:t>(</w:t>
      </w:r>
      <w:r w:rsidR="00D079F6" w:rsidRPr="002F3D54">
        <w:rPr>
          <w:rStyle w:val="ae"/>
          <w:color w:val="auto"/>
          <w:rtl/>
        </w:rPr>
        <w:footnoteReference w:id="113"/>
      </w:r>
      <w:r w:rsidR="00D079F6" w:rsidRPr="002F3D54">
        <w:rPr>
          <w:rStyle w:val="ae"/>
          <w:color w:val="auto"/>
          <w:rtl/>
        </w:rPr>
        <w:t>)</w:t>
      </w:r>
      <w:r w:rsidRPr="002F3D54">
        <w:rPr>
          <w:rFonts w:hint="cs"/>
          <w:color w:val="auto"/>
          <w:rtl/>
        </w:rPr>
        <w:t xml:space="preserve"> في قوله تعالى</w:t>
      </w:r>
      <w:r w:rsidR="004F6076" w:rsidRPr="002F3D54">
        <w:rPr>
          <w:color w:val="auto"/>
          <w:sz w:val="22"/>
          <w:szCs w:val="22"/>
          <w:rtl/>
        </w:rPr>
        <w:fldChar w:fldCharType="begin"/>
      </w:r>
      <w:r w:rsidR="00C41E00" w:rsidRPr="002F3D54">
        <w:rPr>
          <w:color w:val="auto"/>
          <w:sz w:val="22"/>
          <w:szCs w:val="22"/>
        </w:rPr>
        <w:instrText xml:space="preserve"> XE "</w:instrText>
      </w:r>
      <w:r w:rsidR="00C41E00" w:rsidRPr="002F3D54">
        <w:rPr>
          <w:rFonts w:ascii="Tahoma" w:hAnsi="Tahoma" w:cs="Tahoma" w:hint="cs"/>
          <w:color w:val="auto"/>
          <w:sz w:val="22"/>
          <w:szCs w:val="22"/>
          <w:rtl/>
        </w:rPr>
        <w:instrText>[</w:instrText>
      </w:r>
      <w:r w:rsidR="00C41E00" w:rsidRPr="002F3D54">
        <w:rPr>
          <w:rFonts w:ascii="QCF_BSML" w:hAnsi="QCF_BSML" w:cs="QCF_BSML"/>
          <w:noProof w:val="0"/>
          <w:color w:val="auto"/>
          <w:sz w:val="32"/>
          <w:szCs w:val="32"/>
          <w:rtl/>
          <w:lang w:eastAsia="en-US"/>
        </w:rPr>
        <w:instrText>ﭽ</w:instrText>
      </w:r>
      <w:r w:rsidR="00C41E00" w:rsidRPr="002F3D54">
        <w:rPr>
          <w:rFonts w:ascii="QCF_P507" w:hAnsi="QCF_P507" w:cs="QCF_P507"/>
          <w:noProof w:val="0"/>
          <w:color w:val="auto"/>
          <w:sz w:val="32"/>
          <w:szCs w:val="32"/>
          <w:rtl/>
          <w:lang w:eastAsia="en-US"/>
        </w:rPr>
        <w:instrText xml:space="preserve">  ﮍ  ﮎ  ﮏ</w:instrText>
      </w:r>
      <w:r w:rsidR="00C41E00" w:rsidRPr="002F3D54">
        <w:rPr>
          <w:rFonts w:ascii="QCF_BSML" w:hAnsi="QCF_BSML" w:cs="QCF_BSML"/>
          <w:noProof w:val="0"/>
          <w:color w:val="auto"/>
          <w:sz w:val="32"/>
          <w:szCs w:val="32"/>
          <w:rtl/>
          <w:lang w:eastAsia="en-US"/>
        </w:rPr>
        <w:instrText>ﭼ</w:instrText>
      </w:r>
      <w:r w:rsidR="00C41E00" w:rsidRPr="002F3D54">
        <w:rPr>
          <w:rFonts w:ascii="Tahoma" w:hAnsi="Tahoma" w:cs="Tahoma" w:hint="cs"/>
          <w:color w:val="auto"/>
          <w:sz w:val="22"/>
          <w:szCs w:val="22"/>
          <w:rtl/>
        </w:rPr>
        <w:instrText>]-</w:instrText>
      </w:r>
      <w:r w:rsidR="00C41E00" w:rsidRPr="002F3D54">
        <w:rPr>
          <w:rFonts w:ascii="Tahoma" w:hAnsi="Tahoma" w:cs="Tahoma"/>
          <w:color w:val="auto"/>
          <w:sz w:val="22"/>
          <w:szCs w:val="22"/>
          <w:rtl/>
        </w:rPr>
        <w:instrText>[047</w:instrText>
      </w:r>
      <w:r w:rsidR="00C41E00" w:rsidRPr="002F3D54">
        <w:rPr>
          <w:rFonts w:ascii="Tahoma" w:hAnsi="Tahoma" w:cs="Tahoma"/>
          <w:color w:val="auto"/>
          <w:sz w:val="22"/>
          <w:szCs w:val="22"/>
        </w:rPr>
        <w:instrText>\</w:instrText>
      </w:r>
      <w:r w:rsidR="00C41E00" w:rsidRPr="002F3D54">
        <w:rPr>
          <w:rFonts w:ascii="Tahoma" w:hAnsi="Tahoma" w:cs="Tahoma" w:hint="cs"/>
          <w:color w:val="auto"/>
          <w:sz w:val="22"/>
          <w:szCs w:val="22"/>
          <w:rtl/>
        </w:rPr>
        <w:instrText>:</w:instrText>
      </w:r>
      <w:r w:rsidR="00C41E00" w:rsidRPr="002F3D54">
        <w:rPr>
          <w:rFonts w:ascii="Tahoma" w:hAnsi="Tahoma" w:cs="Tahoma"/>
          <w:color w:val="auto"/>
          <w:sz w:val="22"/>
          <w:szCs w:val="22"/>
          <w:rtl/>
        </w:rPr>
        <w:instrText>]</w:instrText>
      </w:r>
      <w:r w:rsidR="00C41E00" w:rsidRPr="002F3D54">
        <w:rPr>
          <w:rFonts w:hint="cs"/>
          <w:color w:val="auto"/>
          <w:sz w:val="28"/>
          <w:szCs w:val="28"/>
          <w:rtl/>
        </w:rPr>
        <w:instrText>004-</w:instrText>
      </w:r>
      <w:r w:rsidR="00C41E00"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0015053B" w:rsidRPr="002F3D54">
        <w:rPr>
          <w:rFonts w:ascii="QCF_BSML" w:hAnsi="QCF_BSML" w:cs="QCF_BSML"/>
          <w:noProof w:val="0"/>
          <w:color w:val="auto"/>
          <w:sz w:val="32"/>
          <w:szCs w:val="32"/>
          <w:rtl/>
          <w:lang w:eastAsia="en-US"/>
        </w:rPr>
        <w:t>ﭽ</w:t>
      </w:r>
      <w:r w:rsidR="0015053B" w:rsidRPr="002F3D54">
        <w:rPr>
          <w:rFonts w:ascii="QCF_P507" w:hAnsi="QCF_P507" w:cs="QCF_P507"/>
          <w:noProof w:val="0"/>
          <w:color w:val="auto"/>
          <w:sz w:val="32"/>
          <w:szCs w:val="32"/>
          <w:rtl/>
          <w:lang w:eastAsia="en-US"/>
        </w:rPr>
        <w:t xml:space="preserve">ﮍ  ﮎ  </w:t>
      </w:r>
      <w:r w:rsidR="0015053B" w:rsidRPr="002F3D54">
        <w:rPr>
          <w:rFonts w:ascii="QCF_P507" w:hAnsi="QCF_P507" w:cs="QCF_P507"/>
          <w:noProof w:val="0"/>
          <w:color w:val="auto"/>
          <w:sz w:val="32"/>
          <w:szCs w:val="32"/>
          <w:rtl/>
          <w:lang w:eastAsia="en-US"/>
        </w:rPr>
        <w:lastRenderedPageBreak/>
        <w:t>ﮏ</w:t>
      </w:r>
      <w:r w:rsidR="0015053B" w:rsidRPr="002F3D54">
        <w:rPr>
          <w:rFonts w:ascii="QCF_BSML" w:hAnsi="QCF_BSML" w:cs="QCF_BSML"/>
          <w:noProof w:val="0"/>
          <w:color w:val="auto"/>
          <w:sz w:val="32"/>
          <w:szCs w:val="32"/>
          <w:rtl/>
          <w:lang w:eastAsia="en-US"/>
        </w:rPr>
        <w:t>ﭼ</w:t>
      </w:r>
      <w:r w:rsidR="00C41E00" w:rsidRPr="002F3D54">
        <w:rPr>
          <w:rFonts w:ascii="Traditional Arabic" w:hAnsi="Traditional Arabic" w:hint="cs"/>
          <w:noProof w:val="0"/>
          <w:color w:val="auto"/>
          <w:sz w:val="32"/>
          <w:szCs w:val="32"/>
          <w:rtl/>
          <w:lang w:eastAsia="en-US"/>
        </w:rPr>
        <w:t>[</w:t>
      </w:r>
      <w:r w:rsidR="0015053B" w:rsidRPr="002F3D54">
        <w:rPr>
          <w:rFonts w:ascii="Traditional Arabic" w:hAnsi="Traditional Arabic"/>
          <w:noProof w:val="0"/>
          <w:color w:val="auto"/>
          <w:sz w:val="32"/>
          <w:szCs w:val="32"/>
          <w:rtl/>
          <w:lang w:eastAsia="en-US"/>
        </w:rPr>
        <w:t>محمد</w:t>
      </w:r>
      <w:r w:rsidR="00021530" w:rsidRPr="002F3D54">
        <w:rPr>
          <w:rFonts w:ascii="Traditional Arabic" w:hAnsi="Traditional Arabic"/>
          <w:noProof w:val="0"/>
          <w:color w:val="auto"/>
          <w:sz w:val="32"/>
          <w:szCs w:val="32"/>
          <w:rtl/>
          <w:lang w:eastAsia="en-US"/>
        </w:rPr>
        <w:t xml:space="preserve">: </w:t>
      </w:r>
      <w:r w:rsidR="0015053B" w:rsidRPr="002F3D54">
        <w:rPr>
          <w:rFonts w:ascii="Traditional Arabic" w:hAnsi="Traditional Arabic"/>
          <w:noProof w:val="0"/>
          <w:color w:val="auto"/>
          <w:sz w:val="32"/>
          <w:szCs w:val="32"/>
          <w:rtl/>
          <w:lang w:eastAsia="en-US"/>
        </w:rPr>
        <w:t>٤</w:t>
      </w:r>
      <w:r w:rsidR="00C41E00" w:rsidRPr="002F3D54">
        <w:rPr>
          <w:rFonts w:ascii="Traditional Arabic" w:hAnsi="Traditional Arabic" w:hint="cs"/>
          <w:noProof w:val="0"/>
          <w:color w:val="auto"/>
          <w:sz w:val="32"/>
          <w:szCs w:val="32"/>
          <w:rtl/>
          <w:lang w:val="en-GB" w:eastAsia="en-US"/>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فإم</w:t>
      </w:r>
      <w:r w:rsidR="00C41E00" w:rsidRPr="002F3D54">
        <w:rPr>
          <w:rFonts w:hint="cs"/>
          <w:color w:val="auto"/>
          <w:rtl/>
        </w:rPr>
        <w:t>َّ</w:t>
      </w:r>
      <w:r w:rsidRPr="002F3D54">
        <w:rPr>
          <w:rFonts w:hint="cs"/>
          <w:color w:val="auto"/>
          <w:rtl/>
        </w:rPr>
        <w:t>ا أن</w:t>
      </w:r>
      <w:r w:rsidR="00C41E00" w:rsidRPr="002F3D54">
        <w:rPr>
          <w:rFonts w:hint="cs"/>
          <w:color w:val="auto"/>
          <w:rtl/>
        </w:rPr>
        <w:t>ْ</w:t>
      </w:r>
      <w:r w:rsidR="00473231" w:rsidRPr="002F3D54">
        <w:rPr>
          <w:rFonts w:hint="cs"/>
          <w:color w:val="auto"/>
          <w:rtl/>
        </w:rPr>
        <w:t>ت</w:t>
      </w:r>
      <w:r w:rsidR="00C41E00" w:rsidRPr="002F3D54">
        <w:rPr>
          <w:rFonts w:hint="cs"/>
          <w:color w:val="auto"/>
          <w:rtl/>
        </w:rPr>
        <w:t>َ</w:t>
      </w:r>
      <w:r w:rsidRPr="002F3D54">
        <w:rPr>
          <w:rFonts w:hint="cs"/>
          <w:color w:val="auto"/>
          <w:rtl/>
        </w:rPr>
        <w:t>من</w:t>
      </w:r>
      <w:r w:rsidR="00C41E00" w:rsidRPr="002F3D54">
        <w:rPr>
          <w:rFonts w:hint="cs"/>
          <w:color w:val="auto"/>
          <w:rtl/>
        </w:rPr>
        <w:t>ُّ</w:t>
      </w:r>
      <w:r w:rsidRPr="002F3D54">
        <w:rPr>
          <w:rFonts w:hint="cs"/>
          <w:color w:val="auto"/>
          <w:rtl/>
        </w:rPr>
        <w:t>وا بعد ذلك بالإطلاق مجان</w:t>
      </w:r>
      <w:r w:rsidR="002F3D54">
        <w:rPr>
          <w:rFonts w:hint="cs"/>
          <w:color w:val="auto"/>
          <w:rtl/>
        </w:rPr>
        <w:t>ًا</w:t>
      </w:r>
      <w:r w:rsidR="00021530" w:rsidRPr="002F3D54">
        <w:rPr>
          <w:rFonts w:hint="cs"/>
          <w:color w:val="auto"/>
          <w:rtl/>
        </w:rPr>
        <w:t xml:space="preserve">. </w:t>
      </w:r>
      <w:r w:rsidRPr="002F3D54">
        <w:rPr>
          <w:rFonts w:hint="cs"/>
          <w:color w:val="auto"/>
          <w:rtl/>
        </w:rPr>
        <w:t>ثم ه</w:t>
      </w:r>
      <w:r w:rsidR="00473231" w:rsidRPr="002F3D54">
        <w:rPr>
          <w:rFonts w:hint="cs"/>
          <w:color w:val="auto"/>
          <w:rtl/>
        </w:rPr>
        <w:t>ا</w:t>
      </w:r>
      <w:r w:rsidRPr="002F3D54">
        <w:rPr>
          <w:rFonts w:hint="cs"/>
          <w:color w:val="auto"/>
          <w:rtl/>
        </w:rPr>
        <w:t xml:space="preserve">هنا معنى </w:t>
      </w:r>
      <w:r w:rsidR="00473231" w:rsidRPr="002F3D54">
        <w:rPr>
          <w:rFonts w:hint="cs"/>
          <w:color w:val="auto"/>
          <w:rtl/>
        </w:rPr>
        <w:t>المن</w:t>
      </w:r>
      <w:r w:rsidR="00C41E00" w:rsidRPr="002F3D54">
        <w:rPr>
          <w:rFonts w:hint="cs"/>
          <w:color w:val="auto"/>
          <w:rtl/>
        </w:rPr>
        <w:t>ِّ</w:t>
      </w:r>
      <w:r w:rsidRPr="002F3D54">
        <w:rPr>
          <w:rFonts w:hint="cs"/>
          <w:color w:val="auto"/>
          <w:rtl/>
        </w:rPr>
        <w:t xml:space="preserve"> في المنقول هوأن</w:t>
      </w:r>
      <w:r w:rsidR="00C41E00" w:rsidRPr="002F3D54">
        <w:rPr>
          <w:rFonts w:hint="cs"/>
          <w:color w:val="auto"/>
          <w:rtl/>
        </w:rPr>
        <w:t>ْ يَ</w:t>
      </w:r>
      <w:r w:rsidRPr="002F3D54">
        <w:rPr>
          <w:rFonts w:hint="cs"/>
          <w:color w:val="auto"/>
          <w:rtl/>
        </w:rPr>
        <w:t>دف</w:t>
      </w:r>
      <w:r w:rsidR="00C41E00" w:rsidRPr="002F3D54">
        <w:rPr>
          <w:rFonts w:hint="cs"/>
          <w:color w:val="auto"/>
          <w:rtl/>
        </w:rPr>
        <w:t>َ</w:t>
      </w:r>
      <w:r w:rsidRPr="002F3D54">
        <w:rPr>
          <w:rFonts w:hint="cs"/>
          <w:color w:val="auto"/>
          <w:rtl/>
        </w:rPr>
        <w:t>ع لهم مجان</w:t>
      </w:r>
      <w:r w:rsidR="00C41E00" w:rsidRPr="002F3D54">
        <w:rPr>
          <w:rFonts w:hint="cs"/>
          <w:color w:val="auto"/>
          <w:rtl/>
        </w:rPr>
        <w:t>ً</w:t>
      </w:r>
      <w:r w:rsidRPr="002F3D54">
        <w:rPr>
          <w:rFonts w:hint="cs"/>
          <w:color w:val="auto"/>
          <w:rtl/>
        </w:rPr>
        <w:t>ا</w:t>
      </w:r>
      <w:r w:rsidR="00021530" w:rsidRPr="002F3D54">
        <w:rPr>
          <w:rFonts w:hint="cs"/>
          <w:color w:val="auto"/>
          <w:rtl/>
        </w:rPr>
        <w:t xml:space="preserve">، </w:t>
      </w:r>
      <w:r w:rsidRPr="002F3D54">
        <w:rPr>
          <w:rFonts w:hint="cs"/>
          <w:color w:val="auto"/>
          <w:rtl/>
        </w:rPr>
        <w:t>وي</w:t>
      </w:r>
      <w:r w:rsidR="00C41E00" w:rsidRPr="002F3D54">
        <w:rPr>
          <w:rFonts w:hint="cs"/>
          <w:color w:val="auto"/>
          <w:rtl/>
        </w:rPr>
        <w:t>ُ</w:t>
      </w:r>
      <w:r w:rsidRPr="002F3D54">
        <w:rPr>
          <w:rFonts w:hint="cs"/>
          <w:color w:val="auto"/>
          <w:rtl/>
        </w:rPr>
        <w:t>ن</w:t>
      </w:r>
      <w:r w:rsidR="00C41E00" w:rsidRPr="002F3D54">
        <w:rPr>
          <w:rFonts w:hint="cs"/>
          <w:color w:val="auto"/>
          <w:rtl/>
        </w:rPr>
        <w:t>ْ</w:t>
      </w:r>
      <w:r w:rsidRPr="002F3D54">
        <w:rPr>
          <w:rFonts w:hint="cs"/>
          <w:color w:val="auto"/>
          <w:rtl/>
        </w:rPr>
        <w:t>ع</w:t>
      </w:r>
      <w:r w:rsidR="00C41E00" w:rsidRPr="002F3D54">
        <w:rPr>
          <w:rFonts w:hint="cs"/>
          <w:color w:val="auto"/>
          <w:rtl/>
        </w:rPr>
        <w:t>ِ</w:t>
      </w:r>
      <w:r w:rsidRPr="002F3D54">
        <w:rPr>
          <w:rFonts w:hint="cs"/>
          <w:color w:val="auto"/>
          <w:rtl/>
        </w:rPr>
        <w:t>م به عليهم</w:t>
      </w:r>
      <w:r w:rsidR="006617AA" w:rsidRPr="002F3D54">
        <w:rPr>
          <w:rStyle w:val="ae"/>
          <w:color w:val="auto"/>
          <w:rtl/>
        </w:rPr>
        <w:t>(</w:t>
      </w:r>
      <w:r w:rsidR="006617AA" w:rsidRPr="002F3D54">
        <w:rPr>
          <w:rStyle w:val="ae"/>
          <w:color w:val="auto"/>
          <w:rtl/>
        </w:rPr>
        <w:footnoteReference w:id="114"/>
      </w:r>
      <w:r w:rsidR="006617AA" w:rsidRPr="002F3D54">
        <w:rPr>
          <w:rStyle w:val="ae"/>
          <w:color w:val="auto"/>
          <w:rtl/>
        </w:rPr>
        <w:t>)</w:t>
      </w:r>
      <w:r w:rsidR="00021530" w:rsidRPr="002F3D54">
        <w:rPr>
          <w:rFonts w:hint="cs"/>
          <w:color w:val="auto"/>
          <w:rtl/>
        </w:rPr>
        <w:t xml:space="preserve">؛ </w:t>
      </w:r>
      <w:r w:rsidRPr="002F3D54">
        <w:rPr>
          <w:rFonts w:hint="cs"/>
          <w:color w:val="auto"/>
          <w:rtl/>
        </w:rPr>
        <w:t>وإن</w:t>
      </w:r>
      <w:r w:rsidR="00C41E00" w:rsidRPr="002F3D54">
        <w:rPr>
          <w:rFonts w:hint="cs"/>
          <w:color w:val="auto"/>
          <w:rtl/>
        </w:rPr>
        <w:t>َّ</w:t>
      </w:r>
      <w:r w:rsidRPr="002F3D54">
        <w:rPr>
          <w:rFonts w:hint="cs"/>
          <w:color w:val="auto"/>
          <w:rtl/>
        </w:rPr>
        <w:t>ما قي</w:t>
      </w:r>
      <w:r w:rsidR="00C41E00" w:rsidRPr="002F3D54">
        <w:rPr>
          <w:rFonts w:hint="cs"/>
          <w:color w:val="auto"/>
          <w:rtl/>
        </w:rPr>
        <w:t>ّ</w:t>
      </w:r>
      <w:r w:rsidRPr="002F3D54">
        <w:rPr>
          <w:rFonts w:hint="cs"/>
          <w:color w:val="auto"/>
          <w:rtl/>
        </w:rPr>
        <w:t xml:space="preserve">د بقوله </w:t>
      </w:r>
      <w:r w:rsidR="005D6AC4" w:rsidRPr="002F3D54">
        <w:rPr>
          <w:rFonts w:cs="CTraditional Arabic" w:hint="cs"/>
          <w:b/>
          <w:bCs/>
          <w:color w:val="auto"/>
          <w:rtl/>
        </w:rPr>
        <w:t>$</w:t>
      </w:r>
      <w:r w:rsidRPr="002F3D54">
        <w:rPr>
          <w:rFonts w:hint="cs"/>
          <w:b/>
          <w:bCs/>
          <w:color w:val="auto"/>
          <w:rtl/>
        </w:rPr>
        <w:t>المجر</w:t>
      </w:r>
      <w:r w:rsidR="00C41E00" w:rsidRPr="002F3D54">
        <w:rPr>
          <w:rFonts w:hint="cs"/>
          <w:b/>
          <w:bCs/>
          <w:color w:val="auto"/>
          <w:rtl/>
        </w:rPr>
        <w:t>َّ</w:t>
      </w:r>
      <w:r w:rsidRPr="002F3D54">
        <w:rPr>
          <w:rFonts w:hint="cs"/>
          <w:b/>
          <w:bCs/>
          <w:color w:val="auto"/>
          <w:rtl/>
        </w:rPr>
        <w:t>د</w:t>
      </w:r>
      <w:r w:rsidR="005D6AC4" w:rsidRPr="002F3D54">
        <w:rPr>
          <w:rFonts w:cs="CTraditional Arabic" w:hint="cs"/>
          <w:b/>
          <w:bCs/>
          <w:color w:val="auto"/>
          <w:rtl/>
        </w:rPr>
        <w:t>#</w:t>
      </w:r>
      <w:r w:rsidR="007513B8" w:rsidRPr="002F3D54">
        <w:rPr>
          <w:rFonts w:hint="cs"/>
          <w:color w:val="auto"/>
          <w:rtl/>
        </w:rPr>
        <w:t>لأنَّه</w:t>
      </w:r>
      <w:r w:rsidRPr="002F3D54">
        <w:rPr>
          <w:rFonts w:hint="cs"/>
          <w:color w:val="auto"/>
          <w:rtl/>
        </w:rPr>
        <w:t xml:space="preserve"> يجوز المن</w:t>
      </w:r>
      <w:r w:rsidR="00C41E00" w:rsidRPr="002F3D54">
        <w:rPr>
          <w:rFonts w:hint="cs"/>
          <w:color w:val="auto"/>
          <w:rtl/>
        </w:rPr>
        <w:t>ُّ</w:t>
      </w:r>
      <w:r w:rsidRPr="002F3D54">
        <w:rPr>
          <w:rFonts w:hint="cs"/>
          <w:color w:val="auto"/>
          <w:rtl/>
        </w:rPr>
        <w:t xml:space="preserve"> عليهم في المنقول بطريق الت</w:t>
      </w:r>
      <w:r w:rsidR="00C41E00" w:rsidRPr="002F3D54">
        <w:rPr>
          <w:rFonts w:hint="cs"/>
          <w:color w:val="auto"/>
          <w:rtl/>
        </w:rPr>
        <w:t>َّ</w:t>
      </w:r>
      <w:r w:rsidRPr="002F3D54">
        <w:rPr>
          <w:rFonts w:hint="cs"/>
          <w:color w:val="auto"/>
          <w:rtl/>
        </w:rPr>
        <w:t>بعية بالعقار</w:t>
      </w:r>
      <w:r w:rsidR="00021530" w:rsidRPr="002F3D54">
        <w:rPr>
          <w:rFonts w:hint="cs"/>
          <w:color w:val="auto"/>
          <w:rtl/>
        </w:rPr>
        <w:t xml:space="preserve">، </w:t>
      </w:r>
      <w:r w:rsidRPr="002F3D54">
        <w:rPr>
          <w:rFonts w:hint="cs"/>
          <w:color w:val="auto"/>
          <w:rtl/>
        </w:rPr>
        <w:t>وذلك في قوله بعد هذا</w:t>
      </w:r>
      <w:r w:rsidR="00021530" w:rsidRPr="002F3D54">
        <w:rPr>
          <w:rFonts w:hint="cs"/>
          <w:color w:val="auto"/>
          <w:rtl/>
        </w:rPr>
        <w:t xml:space="preserve">: </w:t>
      </w:r>
      <w:r w:rsidR="00593BF7" w:rsidRPr="002F3D54">
        <w:rPr>
          <w:rFonts w:hint="cs"/>
          <w:b/>
          <w:bCs/>
          <w:color w:val="auto"/>
          <w:rtl/>
        </w:rPr>
        <w:t>(</w:t>
      </w:r>
      <w:r w:rsidRPr="002F3D54">
        <w:rPr>
          <w:rFonts w:hint="cs"/>
          <w:b/>
          <w:bCs/>
          <w:color w:val="auto"/>
          <w:rtl/>
        </w:rPr>
        <w:t>وإن</w:t>
      </w:r>
      <w:r w:rsidR="00C41E00" w:rsidRPr="002F3D54">
        <w:rPr>
          <w:rFonts w:hint="cs"/>
          <w:b/>
          <w:bCs/>
          <w:color w:val="auto"/>
          <w:rtl/>
        </w:rPr>
        <w:t>ْ</w:t>
      </w:r>
      <w:r w:rsidRPr="002F3D54">
        <w:rPr>
          <w:rFonts w:hint="cs"/>
          <w:b/>
          <w:bCs/>
          <w:color w:val="auto"/>
          <w:rtl/>
        </w:rPr>
        <w:t xml:space="preserve"> من</w:t>
      </w:r>
      <w:r w:rsidR="00C41E00" w:rsidRPr="002F3D54">
        <w:rPr>
          <w:rFonts w:hint="cs"/>
          <w:b/>
          <w:bCs/>
          <w:color w:val="auto"/>
          <w:rtl/>
        </w:rPr>
        <w:t>َّ</w:t>
      </w:r>
      <w:r w:rsidRPr="002F3D54">
        <w:rPr>
          <w:rFonts w:hint="cs"/>
          <w:b/>
          <w:bCs/>
          <w:color w:val="auto"/>
          <w:rtl/>
        </w:rPr>
        <w:t xml:space="preserve"> عليهم بالر</w:t>
      </w:r>
      <w:r w:rsidR="00E14BC4" w:rsidRPr="002F3D54">
        <w:rPr>
          <w:rFonts w:hint="cs"/>
          <w:b/>
          <w:bCs/>
          <w:color w:val="auto"/>
          <w:rtl/>
        </w:rPr>
        <w:t>ّ</w:t>
      </w:r>
      <w:r w:rsidRPr="002F3D54">
        <w:rPr>
          <w:rFonts w:hint="cs"/>
          <w:b/>
          <w:bCs/>
          <w:color w:val="auto"/>
          <w:rtl/>
        </w:rPr>
        <w:t>قاب والأراضي ي</w:t>
      </w:r>
      <w:r w:rsidR="00C41E00" w:rsidRPr="002F3D54">
        <w:rPr>
          <w:rFonts w:hint="cs"/>
          <w:b/>
          <w:bCs/>
          <w:color w:val="auto"/>
          <w:rtl/>
        </w:rPr>
        <w:t>َ</w:t>
      </w:r>
      <w:r w:rsidRPr="002F3D54">
        <w:rPr>
          <w:rFonts w:hint="cs"/>
          <w:b/>
          <w:bCs/>
          <w:color w:val="auto"/>
          <w:rtl/>
        </w:rPr>
        <w:t xml:space="preserve">دفع </w:t>
      </w:r>
      <w:r w:rsidR="004421A2" w:rsidRPr="002F3D54">
        <w:rPr>
          <w:rFonts w:hint="cs"/>
          <w:b/>
          <w:bCs/>
          <w:color w:val="auto"/>
          <w:rtl/>
        </w:rPr>
        <w:t>إليهم من المنقولات ب</w:t>
      </w:r>
      <w:r w:rsidR="00C41E00" w:rsidRPr="002F3D54">
        <w:rPr>
          <w:rFonts w:hint="cs"/>
          <w:b/>
          <w:bCs/>
          <w:color w:val="auto"/>
          <w:rtl/>
        </w:rPr>
        <w:t>ِ</w:t>
      </w:r>
      <w:r w:rsidR="004421A2" w:rsidRPr="002F3D54">
        <w:rPr>
          <w:rFonts w:hint="cs"/>
          <w:b/>
          <w:bCs/>
          <w:color w:val="auto"/>
          <w:rtl/>
        </w:rPr>
        <w:t>ق</w:t>
      </w:r>
      <w:r w:rsidR="00C41E00" w:rsidRPr="002F3D54">
        <w:rPr>
          <w:rFonts w:hint="cs"/>
          <w:b/>
          <w:bCs/>
          <w:color w:val="auto"/>
          <w:rtl/>
        </w:rPr>
        <w:t>َ</w:t>
      </w:r>
      <w:r w:rsidR="004421A2" w:rsidRPr="002F3D54">
        <w:rPr>
          <w:rFonts w:hint="cs"/>
          <w:b/>
          <w:bCs/>
          <w:color w:val="auto"/>
          <w:rtl/>
        </w:rPr>
        <w:t>در ما يتهيأ لهم العمل</w:t>
      </w:r>
      <w:r w:rsidR="00432ECF" w:rsidRPr="002F3D54">
        <w:rPr>
          <w:rFonts w:hint="cs"/>
          <w:b/>
          <w:bCs/>
          <w:color w:val="auto"/>
          <w:rtl/>
        </w:rPr>
        <w:t>)</w:t>
      </w:r>
      <w:r w:rsidR="00021530" w:rsidRPr="002F3D54">
        <w:rPr>
          <w:rFonts w:hint="cs"/>
          <w:b/>
          <w:bCs/>
          <w:color w:val="auto"/>
          <w:rtl/>
        </w:rPr>
        <w:t>.</w:t>
      </w:r>
    </w:p>
    <w:p w:rsidR="00021530" w:rsidRPr="002F3D54" w:rsidRDefault="004421A2" w:rsidP="002F3D54">
      <w:pPr>
        <w:ind w:firstLine="567"/>
        <w:rPr>
          <w:color w:val="auto"/>
          <w:rtl/>
        </w:rPr>
      </w:pPr>
      <w:r w:rsidRPr="002F3D54">
        <w:rPr>
          <w:rFonts w:hint="cs"/>
          <w:color w:val="auto"/>
          <w:rtl/>
        </w:rPr>
        <w:t>قوله</w:t>
      </w:r>
      <w:r w:rsidR="00021530" w:rsidRPr="002F3D54">
        <w:rPr>
          <w:rFonts w:hint="cs"/>
          <w:color w:val="auto"/>
          <w:rtl/>
        </w:rPr>
        <w:t xml:space="preserve">: </w:t>
      </w:r>
      <w:r w:rsidR="00432ECF" w:rsidRPr="002F3D54">
        <w:rPr>
          <w:rFonts w:hint="cs"/>
          <w:b/>
          <w:bCs/>
          <w:color w:val="auto"/>
          <w:rtl/>
        </w:rPr>
        <w:t>(</w:t>
      </w:r>
      <w:r w:rsidRPr="002F3D54">
        <w:rPr>
          <w:rFonts w:hint="cs"/>
          <w:b/>
          <w:bCs/>
          <w:color w:val="auto"/>
          <w:rtl/>
        </w:rPr>
        <w:t xml:space="preserve">وفي العقار خلاف الشافعي </w:t>
      </w:r>
      <w:r w:rsidR="00107D23" w:rsidRPr="002F3D54">
        <w:rPr>
          <w:rFonts w:hint="cs"/>
          <w:b/>
          <w:bCs/>
          <w:color w:val="auto"/>
          <w:rtl/>
        </w:rPr>
        <w:t>-رحمه الله-</w:t>
      </w:r>
      <w:r w:rsidR="000C3ACB" w:rsidRPr="002F3D54">
        <w:rPr>
          <w:rStyle w:val="ae"/>
          <w:color w:val="auto"/>
          <w:rtl/>
        </w:rPr>
        <w:t>(</w:t>
      </w:r>
      <w:r w:rsidR="000C3ACB" w:rsidRPr="002F3D54">
        <w:rPr>
          <w:rStyle w:val="ae"/>
          <w:color w:val="auto"/>
          <w:rtl/>
        </w:rPr>
        <w:footnoteReference w:id="115"/>
      </w:r>
      <w:r w:rsidR="000C3ACB" w:rsidRPr="002F3D54">
        <w:rPr>
          <w:rStyle w:val="ae"/>
          <w:color w:val="auto"/>
          <w:rtl/>
        </w:rPr>
        <w:t>)</w:t>
      </w:r>
      <w:r w:rsidRPr="002F3D54">
        <w:rPr>
          <w:rFonts w:hint="cs"/>
          <w:b/>
          <w:bCs/>
          <w:color w:val="auto"/>
          <w:rtl/>
        </w:rPr>
        <w:t xml:space="preserve"> لأن</w:t>
      </w:r>
      <w:r w:rsidR="00D73CF0" w:rsidRPr="002F3D54">
        <w:rPr>
          <w:rFonts w:hint="cs"/>
          <w:b/>
          <w:bCs/>
          <w:color w:val="auto"/>
          <w:rtl/>
        </w:rPr>
        <w:t>َّ</w:t>
      </w:r>
      <w:r w:rsidRPr="002F3D54">
        <w:rPr>
          <w:rFonts w:hint="cs"/>
          <w:b/>
          <w:bCs/>
          <w:color w:val="auto"/>
          <w:rtl/>
        </w:rPr>
        <w:t xml:space="preserve"> في الم</w:t>
      </w:r>
      <w:r w:rsidR="00D73CF0" w:rsidRPr="002F3D54">
        <w:rPr>
          <w:rFonts w:hint="cs"/>
          <w:b/>
          <w:bCs/>
          <w:color w:val="auto"/>
          <w:rtl/>
        </w:rPr>
        <w:t>َ</w:t>
      </w:r>
      <w:r w:rsidRPr="002F3D54">
        <w:rPr>
          <w:rFonts w:hint="cs"/>
          <w:b/>
          <w:bCs/>
          <w:color w:val="auto"/>
          <w:rtl/>
        </w:rPr>
        <w:t>ن</w:t>
      </w:r>
      <w:r w:rsidR="00D73CF0" w:rsidRPr="002F3D54">
        <w:rPr>
          <w:rFonts w:hint="cs"/>
          <w:b/>
          <w:bCs/>
          <w:color w:val="auto"/>
          <w:rtl/>
        </w:rPr>
        <w:t>ِّ</w:t>
      </w:r>
      <w:r w:rsidR="00021530" w:rsidRPr="002F3D54">
        <w:rPr>
          <w:rFonts w:hint="cs"/>
          <w:b/>
          <w:bCs/>
          <w:color w:val="auto"/>
          <w:rtl/>
        </w:rPr>
        <w:t xml:space="preserve">... </w:t>
      </w:r>
      <w:r w:rsidRPr="002F3D54">
        <w:rPr>
          <w:rFonts w:hint="cs"/>
          <w:b/>
          <w:bCs/>
          <w:color w:val="auto"/>
          <w:rtl/>
        </w:rPr>
        <w:t>إلى أن</w:t>
      </w:r>
      <w:r w:rsidR="00D73CF0" w:rsidRPr="002F3D54">
        <w:rPr>
          <w:rFonts w:hint="cs"/>
          <w:b/>
          <w:bCs/>
          <w:color w:val="auto"/>
          <w:rtl/>
        </w:rPr>
        <w:t>ْ</w:t>
      </w:r>
      <w:r w:rsidRPr="002F3D54">
        <w:rPr>
          <w:rFonts w:hint="cs"/>
          <w:b/>
          <w:bCs/>
          <w:color w:val="auto"/>
          <w:rtl/>
        </w:rPr>
        <w:t>قال</w:t>
      </w:r>
      <w:r w:rsidR="00642C06" w:rsidRPr="002F3D54">
        <w:rPr>
          <w:rStyle w:val="ae"/>
          <w:color w:val="auto"/>
          <w:rtl/>
        </w:rPr>
        <w:t>(</w:t>
      </w:r>
      <w:r w:rsidR="00642C06" w:rsidRPr="002F3D54">
        <w:rPr>
          <w:rStyle w:val="ae"/>
          <w:color w:val="auto"/>
          <w:rtl/>
        </w:rPr>
        <w:footnoteReference w:id="116"/>
      </w:r>
      <w:r w:rsidR="00642C06" w:rsidRPr="002F3D54">
        <w:rPr>
          <w:rStyle w:val="ae"/>
          <w:color w:val="auto"/>
          <w:rtl/>
        </w:rPr>
        <w:t>)</w:t>
      </w:r>
      <w:r w:rsidR="00021530" w:rsidRPr="002F3D54">
        <w:rPr>
          <w:rFonts w:hint="cs"/>
          <w:b/>
          <w:bCs/>
          <w:color w:val="auto"/>
          <w:rtl/>
        </w:rPr>
        <w:t xml:space="preserve">: </w:t>
      </w:r>
      <w:r w:rsidRPr="002F3D54">
        <w:rPr>
          <w:rFonts w:hint="cs"/>
          <w:b/>
          <w:bCs/>
          <w:color w:val="auto"/>
          <w:rtl/>
        </w:rPr>
        <w:lastRenderedPageBreak/>
        <w:t>والح</w:t>
      </w:r>
      <w:r w:rsidR="00D73CF0" w:rsidRPr="002F3D54">
        <w:rPr>
          <w:rFonts w:hint="cs"/>
          <w:b/>
          <w:bCs/>
          <w:color w:val="auto"/>
          <w:rtl/>
        </w:rPr>
        <w:t>ُ</w:t>
      </w:r>
      <w:r w:rsidRPr="002F3D54">
        <w:rPr>
          <w:rFonts w:hint="cs"/>
          <w:b/>
          <w:bCs/>
          <w:color w:val="auto"/>
          <w:rtl/>
        </w:rPr>
        <w:t>ج</w:t>
      </w:r>
      <w:r w:rsidR="00D73CF0" w:rsidRPr="002F3D54">
        <w:rPr>
          <w:rFonts w:hint="cs"/>
          <w:b/>
          <w:bCs/>
          <w:color w:val="auto"/>
          <w:rtl/>
        </w:rPr>
        <w:t>َّ</w:t>
      </w:r>
      <w:r w:rsidRPr="002F3D54">
        <w:rPr>
          <w:rFonts w:hint="cs"/>
          <w:b/>
          <w:bCs/>
          <w:color w:val="auto"/>
          <w:rtl/>
        </w:rPr>
        <w:t>ة عليه</w:t>
      </w:r>
      <w:r w:rsidR="00593BF7" w:rsidRPr="002F3D54">
        <w:rPr>
          <w:rFonts w:hint="cs"/>
          <w:b/>
          <w:bCs/>
          <w:color w:val="auto"/>
          <w:rtl/>
        </w:rPr>
        <w:t>)</w:t>
      </w:r>
      <w:r w:rsidRPr="002F3D54">
        <w:rPr>
          <w:rFonts w:hint="cs"/>
          <w:color w:val="auto"/>
          <w:rtl/>
        </w:rPr>
        <w:t>م</w:t>
      </w:r>
      <w:r w:rsidR="00FD53E4" w:rsidRPr="002F3D54">
        <w:rPr>
          <w:rFonts w:hint="cs"/>
          <w:color w:val="auto"/>
          <w:rtl/>
        </w:rPr>
        <w:t>ِ</w:t>
      </w:r>
      <w:r w:rsidRPr="002F3D54">
        <w:rPr>
          <w:rFonts w:hint="cs"/>
          <w:color w:val="auto"/>
          <w:rtl/>
        </w:rPr>
        <w:t>ن تعليل الش</w:t>
      </w:r>
      <w:r w:rsidR="00FD53E4" w:rsidRPr="002F3D54">
        <w:rPr>
          <w:rFonts w:hint="cs"/>
          <w:color w:val="auto"/>
          <w:rtl/>
        </w:rPr>
        <w:t>َّ</w:t>
      </w:r>
      <w:r w:rsidRPr="002F3D54">
        <w:rPr>
          <w:rFonts w:hint="cs"/>
          <w:color w:val="auto"/>
          <w:rtl/>
        </w:rPr>
        <w:t>افعي</w:t>
      </w:r>
      <w:r w:rsidR="00021530" w:rsidRPr="002F3D54">
        <w:rPr>
          <w:rFonts w:hint="cs"/>
          <w:color w:val="auto"/>
          <w:rtl/>
        </w:rPr>
        <w:t xml:space="preserve">. </w:t>
      </w:r>
      <w:r w:rsidRPr="002F3D54">
        <w:rPr>
          <w:rFonts w:hint="cs"/>
          <w:color w:val="auto"/>
          <w:rtl/>
        </w:rPr>
        <w:t>والد</w:t>
      </w:r>
      <w:r w:rsidR="00D73CF0" w:rsidRPr="002F3D54">
        <w:rPr>
          <w:rFonts w:hint="cs"/>
          <w:color w:val="auto"/>
          <w:rtl/>
        </w:rPr>
        <w:t>َّ</w:t>
      </w:r>
      <w:r w:rsidRPr="002F3D54">
        <w:rPr>
          <w:rFonts w:hint="cs"/>
          <w:color w:val="auto"/>
          <w:rtl/>
        </w:rPr>
        <w:t>ليل على هذا ما ذ</w:t>
      </w:r>
      <w:r w:rsidR="00863145" w:rsidRPr="002F3D54">
        <w:rPr>
          <w:rFonts w:hint="cs"/>
          <w:color w:val="auto"/>
          <w:rtl/>
        </w:rPr>
        <w:t>َ</w:t>
      </w:r>
      <w:r w:rsidRPr="002F3D54">
        <w:rPr>
          <w:rFonts w:hint="cs"/>
          <w:color w:val="auto"/>
          <w:rtl/>
        </w:rPr>
        <w:t>ك</w:t>
      </w:r>
      <w:r w:rsidR="00863145" w:rsidRPr="002F3D54">
        <w:rPr>
          <w:rFonts w:hint="cs"/>
          <w:color w:val="auto"/>
          <w:rtl/>
        </w:rPr>
        <w:t>َ</w:t>
      </w:r>
      <w:r w:rsidRPr="002F3D54">
        <w:rPr>
          <w:rFonts w:hint="cs"/>
          <w:color w:val="auto"/>
          <w:rtl/>
        </w:rPr>
        <w:t xml:space="preserve">ره في </w:t>
      </w:r>
      <w:r w:rsidR="00AD7F82" w:rsidRPr="002F3D54">
        <w:rPr>
          <w:rFonts w:hint="cs"/>
          <w:color w:val="auto"/>
          <w:rtl/>
        </w:rPr>
        <w:t>المبسوط</w:t>
      </w:r>
      <w:r w:rsidR="004F6076"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004F6076" w:rsidRPr="002F3D54">
        <w:rPr>
          <w:color w:val="auto"/>
          <w:rtl/>
        </w:rPr>
        <w:fldChar w:fldCharType="end"/>
      </w:r>
      <w:r w:rsidRPr="002F3D54">
        <w:rPr>
          <w:rFonts w:hint="cs"/>
          <w:color w:val="auto"/>
          <w:rtl/>
        </w:rPr>
        <w:t>والإي</w:t>
      </w:r>
      <w:r w:rsidR="003C78ED" w:rsidRPr="002F3D54">
        <w:rPr>
          <w:rFonts w:hint="cs"/>
          <w:color w:val="auto"/>
          <w:rtl/>
        </w:rPr>
        <w:t>ض</w:t>
      </w:r>
      <w:r w:rsidRPr="002F3D54">
        <w:rPr>
          <w:rFonts w:hint="cs"/>
          <w:color w:val="auto"/>
          <w:rtl/>
        </w:rPr>
        <w:t>اح</w:t>
      </w:r>
      <w:r w:rsidR="00FE5E4D" w:rsidRPr="002F3D54">
        <w:rPr>
          <w:rStyle w:val="ae"/>
          <w:color w:val="auto"/>
          <w:rtl/>
        </w:rPr>
        <w:t>(</w:t>
      </w:r>
      <w:r w:rsidR="00FE5E4D" w:rsidRPr="002F3D54">
        <w:rPr>
          <w:rStyle w:val="ae"/>
          <w:color w:val="auto"/>
          <w:rtl/>
        </w:rPr>
        <w:footnoteReference w:id="117"/>
      </w:r>
      <w:r w:rsidR="00FE5E4D" w:rsidRPr="002F3D54">
        <w:rPr>
          <w:rStyle w:val="ae"/>
          <w:color w:val="auto"/>
          <w:rtl/>
        </w:rPr>
        <w:t>)</w:t>
      </w:r>
      <w:r w:rsidRPr="002F3D54">
        <w:rPr>
          <w:rFonts w:hint="cs"/>
          <w:color w:val="auto"/>
          <w:rtl/>
        </w:rPr>
        <w:t xml:space="preserve"> بمثل هذا</w:t>
      </w:r>
      <w:r w:rsidR="00021530" w:rsidRPr="002F3D54">
        <w:rPr>
          <w:rFonts w:hint="cs"/>
          <w:color w:val="auto"/>
          <w:rtl/>
        </w:rPr>
        <w:t xml:space="preserve">، </w:t>
      </w:r>
      <w:r w:rsidRPr="002F3D54">
        <w:rPr>
          <w:rFonts w:hint="cs"/>
          <w:color w:val="auto"/>
          <w:rtl/>
        </w:rPr>
        <w:t>والت</w:t>
      </w:r>
      <w:r w:rsidR="00863145" w:rsidRPr="002F3D54">
        <w:rPr>
          <w:rFonts w:hint="cs"/>
          <w:color w:val="auto"/>
          <w:rtl/>
        </w:rPr>
        <w:t>َّ</w:t>
      </w:r>
      <w:r w:rsidRPr="002F3D54">
        <w:rPr>
          <w:rFonts w:hint="cs"/>
          <w:color w:val="auto"/>
          <w:rtl/>
        </w:rPr>
        <w:t>عليل في طر</w:t>
      </w:r>
      <w:r w:rsidR="003C78ED" w:rsidRPr="002F3D54">
        <w:rPr>
          <w:rFonts w:hint="cs"/>
          <w:color w:val="auto"/>
          <w:rtl/>
        </w:rPr>
        <w:t>ف</w:t>
      </w:r>
      <w:r w:rsidRPr="002F3D54">
        <w:rPr>
          <w:rFonts w:hint="cs"/>
          <w:color w:val="auto"/>
          <w:rtl/>
        </w:rPr>
        <w:t xml:space="preserve"> الشافعي</w:t>
      </w:r>
      <w:r w:rsidR="00021530" w:rsidRPr="002F3D54">
        <w:rPr>
          <w:rFonts w:hint="cs"/>
          <w:color w:val="auto"/>
          <w:rtl/>
        </w:rPr>
        <w:t xml:space="preserve">، </w:t>
      </w:r>
      <w:r w:rsidRPr="002F3D54">
        <w:rPr>
          <w:rFonts w:hint="cs"/>
          <w:color w:val="auto"/>
          <w:rtl/>
        </w:rPr>
        <w:t>فذكر</w:t>
      </w:r>
      <w:r w:rsidR="000C3ACB" w:rsidRPr="002F3D54">
        <w:rPr>
          <w:rFonts w:hint="cs"/>
          <w:color w:val="auto"/>
          <w:rtl/>
        </w:rPr>
        <w:t xml:space="preserve"> في</w:t>
      </w:r>
      <w:r w:rsidR="00AD7F82" w:rsidRPr="002F3D54">
        <w:rPr>
          <w:rFonts w:hint="cs"/>
          <w:color w:val="auto"/>
          <w:rtl/>
        </w:rPr>
        <w:t>المبسوط</w:t>
      </w:r>
      <w:r w:rsidR="004F6076"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004F6076" w:rsidRPr="002F3D54">
        <w:rPr>
          <w:color w:val="auto"/>
          <w:rtl/>
        </w:rPr>
        <w:fldChar w:fldCharType="end"/>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فالشافعي يقول</w:t>
      </w:r>
      <w:r w:rsidR="00021530" w:rsidRPr="002F3D54">
        <w:rPr>
          <w:rFonts w:hint="cs"/>
          <w:color w:val="auto"/>
          <w:rtl/>
        </w:rPr>
        <w:t xml:space="preserve">: </w:t>
      </w:r>
      <w:r w:rsidR="005D7DA9" w:rsidRPr="002F3D54">
        <w:rPr>
          <w:rFonts w:hint="cs"/>
          <w:color w:val="auto"/>
          <w:rtl/>
        </w:rPr>
        <w:t>قد تأك</w:t>
      </w:r>
      <w:r w:rsidR="00863145" w:rsidRPr="002F3D54">
        <w:rPr>
          <w:rFonts w:hint="cs"/>
          <w:color w:val="auto"/>
          <w:rtl/>
        </w:rPr>
        <w:t>َّ</w:t>
      </w:r>
      <w:r w:rsidRPr="002F3D54">
        <w:rPr>
          <w:rFonts w:hint="cs"/>
          <w:color w:val="auto"/>
          <w:rtl/>
        </w:rPr>
        <w:t>د حق</w:t>
      </w:r>
      <w:r w:rsidR="00863145" w:rsidRPr="002F3D54">
        <w:rPr>
          <w:rFonts w:hint="cs"/>
          <w:color w:val="auto"/>
          <w:rtl/>
        </w:rPr>
        <w:t>ُّ</w:t>
      </w:r>
      <w:r w:rsidRPr="002F3D54">
        <w:rPr>
          <w:rFonts w:hint="cs"/>
          <w:color w:val="auto"/>
          <w:rtl/>
        </w:rPr>
        <w:t xml:space="preserve"> الغانمين في الأراضي</w:t>
      </w:r>
      <w:r w:rsidR="00021530" w:rsidRPr="002F3D54">
        <w:rPr>
          <w:rFonts w:hint="cs"/>
          <w:color w:val="auto"/>
          <w:rtl/>
        </w:rPr>
        <w:t xml:space="preserve">، </w:t>
      </w:r>
      <w:r w:rsidRPr="002F3D54">
        <w:rPr>
          <w:rFonts w:hint="cs"/>
          <w:color w:val="auto"/>
          <w:rtl/>
        </w:rPr>
        <w:t>أ</w:t>
      </w:r>
      <w:r w:rsidR="00863145" w:rsidRPr="002F3D54">
        <w:rPr>
          <w:rFonts w:hint="cs"/>
          <w:color w:val="auto"/>
          <w:rtl/>
        </w:rPr>
        <w:t>َ</w:t>
      </w:r>
      <w:r w:rsidRPr="002F3D54">
        <w:rPr>
          <w:rFonts w:hint="cs"/>
          <w:color w:val="auto"/>
          <w:rtl/>
        </w:rPr>
        <w:t>م</w:t>
      </w:r>
      <w:r w:rsidR="00863145" w:rsidRPr="002F3D54">
        <w:rPr>
          <w:rFonts w:hint="cs"/>
          <w:color w:val="auto"/>
          <w:rtl/>
        </w:rPr>
        <w:t>َّ</w:t>
      </w:r>
      <w:r w:rsidRPr="002F3D54">
        <w:rPr>
          <w:rFonts w:hint="cs"/>
          <w:color w:val="auto"/>
          <w:rtl/>
        </w:rPr>
        <w:t>ا عندي</w:t>
      </w:r>
      <w:r w:rsidR="00021530" w:rsidRPr="002F3D54">
        <w:rPr>
          <w:rFonts w:hint="cs"/>
          <w:color w:val="auto"/>
          <w:rtl/>
        </w:rPr>
        <w:t xml:space="preserve">، </w:t>
      </w:r>
      <w:r w:rsidRPr="002F3D54">
        <w:rPr>
          <w:rFonts w:hint="cs"/>
          <w:color w:val="auto"/>
          <w:rtl/>
        </w:rPr>
        <w:t>فقد ثبت الملك لهم بنفس الإصابة</w:t>
      </w:r>
      <w:r w:rsidR="00021530" w:rsidRPr="002F3D54">
        <w:rPr>
          <w:rFonts w:hint="cs"/>
          <w:color w:val="auto"/>
          <w:rtl/>
        </w:rPr>
        <w:t xml:space="preserve">، </w:t>
      </w:r>
      <w:r w:rsidRPr="002F3D54">
        <w:rPr>
          <w:rFonts w:hint="cs"/>
          <w:color w:val="auto"/>
          <w:rtl/>
        </w:rPr>
        <w:t>وعندكم تأك</w:t>
      </w:r>
      <w:r w:rsidR="00863145" w:rsidRPr="002F3D54">
        <w:rPr>
          <w:rFonts w:hint="cs"/>
          <w:color w:val="auto"/>
          <w:rtl/>
        </w:rPr>
        <w:t>َّ</w:t>
      </w:r>
      <w:r w:rsidRPr="002F3D54">
        <w:rPr>
          <w:rFonts w:hint="cs"/>
          <w:color w:val="auto"/>
          <w:rtl/>
        </w:rPr>
        <w:t>د الحق</w:t>
      </w:r>
      <w:r w:rsidR="00863145" w:rsidRPr="002F3D54">
        <w:rPr>
          <w:rFonts w:hint="cs"/>
          <w:color w:val="auto"/>
          <w:rtl/>
        </w:rPr>
        <w:t>ُّ</w:t>
      </w:r>
      <w:r w:rsidRPr="002F3D54">
        <w:rPr>
          <w:rFonts w:hint="cs"/>
          <w:color w:val="auto"/>
          <w:rtl/>
        </w:rPr>
        <w:t xml:space="preserve"> بالإحراز</w:t>
      </w:r>
      <w:r w:rsidR="00021530" w:rsidRPr="002F3D54">
        <w:rPr>
          <w:rFonts w:hint="cs"/>
          <w:color w:val="auto"/>
          <w:rtl/>
        </w:rPr>
        <w:t xml:space="preserve">، </w:t>
      </w:r>
      <w:r w:rsidRPr="002F3D54">
        <w:rPr>
          <w:rFonts w:hint="cs"/>
          <w:color w:val="auto"/>
          <w:rtl/>
        </w:rPr>
        <w:t>ف</w:t>
      </w:r>
      <w:r w:rsidR="00863145" w:rsidRPr="002F3D54">
        <w:rPr>
          <w:rFonts w:hint="cs"/>
          <w:color w:val="auto"/>
          <w:rtl/>
        </w:rPr>
        <w:t>َ</w:t>
      </w:r>
      <w:r w:rsidRPr="002F3D54">
        <w:rPr>
          <w:rFonts w:hint="cs"/>
          <w:color w:val="auto"/>
          <w:rtl/>
        </w:rPr>
        <w:t>ق</w:t>
      </w:r>
      <w:r w:rsidR="00863145" w:rsidRPr="002F3D54">
        <w:rPr>
          <w:rFonts w:hint="cs"/>
          <w:color w:val="auto"/>
          <w:rtl/>
        </w:rPr>
        <w:t>َ</w:t>
      </w:r>
      <w:r w:rsidRPr="002F3D54">
        <w:rPr>
          <w:rFonts w:hint="cs"/>
          <w:color w:val="auto"/>
          <w:rtl/>
        </w:rPr>
        <w:t>د صارت م</w:t>
      </w:r>
      <w:r w:rsidR="00863145" w:rsidRPr="002F3D54">
        <w:rPr>
          <w:rFonts w:hint="cs"/>
          <w:color w:val="auto"/>
          <w:rtl/>
        </w:rPr>
        <w:t>ُ</w:t>
      </w:r>
      <w:r w:rsidRPr="002F3D54">
        <w:rPr>
          <w:rFonts w:hint="cs"/>
          <w:color w:val="auto"/>
          <w:rtl/>
        </w:rPr>
        <w:t>حر</w:t>
      </w:r>
      <w:r w:rsidR="00863145" w:rsidRPr="002F3D54">
        <w:rPr>
          <w:rFonts w:hint="cs"/>
          <w:color w:val="auto"/>
          <w:rtl/>
        </w:rPr>
        <w:t>َ</w:t>
      </w:r>
      <w:r w:rsidRPr="002F3D54">
        <w:rPr>
          <w:rFonts w:hint="cs"/>
          <w:color w:val="auto"/>
          <w:rtl/>
        </w:rPr>
        <w:t xml:space="preserve">زة </w:t>
      </w:r>
      <w:r w:rsidR="00346981" w:rsidRPr="002F3D54">
        <w:rPr>
          <w:rFonts w:hint="cs"/>
          <w:color w:val="auto"/>
          <w:rtl/>
        </w:rPr>
        <w:t>بفتح</w:t>
      </w:r>
      <w:r w:rsidRPr="002F3D54">
        <w:rPr>
          <w:rFonts w:hint="cs"/>
          <w:color w:val="auto"/>
          <w:rtl/>
        </w:rPr>
        <w:t xml:space="preserve"> البلدة وإجراء أحكام الإسلام فيها</w:t>
      </w:r>
      <w:r w:rsidR="00021530" w:rsidRPr="002F3D54">
        <w:rPr>
          <w:rFonts w:hint="cs"/>
          <w:color w:val="auto"/>
          <w:rtl/>
        </w:rPr>
        <w:t xml:space="preserve">، </w:t>
      </w:r>
      <w:r w:rsidRPr="002F3D54">
        <w:rPr>
          <w:rFonts w:hint="cs"/>
          <w:color w:val="auto"/>
          <w:rtl/>
        </w:rPr>
        <w:t>وفي المن</w:t>
      </w:r>
      <w:r w:rsidR="00863145" w:rsidRPr="002F3D54">
        <w:rPr>
          <w:rFonts w:hint="cs"/>
          <w:color w:val="auto"/>
          <w:rtl/>
        </w:rPr>
        <w:t>ِّ</w:t>
      </w:r>
      <w:r w:rsidRPr="002F3D54">
        <w:rPr>
          <w:rFonts w:hint="cs"/>
          <w:color w:val="auto"/>
          <w:rtl/>
        </w:rPr>
        <w:t xml:space="preserve"> إبطال حق</w:t>
      </w:r>
      <w:r w:rsidR="00863145" w:rsidRPr="002F3D54">
        <w:rPr>
          <w:rFonts w:hint="cs"/>
          <w:color w:val="auto"/>
          <w:rtl/>
        </w:rPr>
        <w:t>ِّ</w:t>
      </w:r>
      <w:r w:rsidRPr="002F3D54">
        <w:rPr>
          <w:rFonts w:hint="cs"/>
          <w:color w:val="auto"/>
          <w:rtl/>
        </w:rPr>
        <w:t xml:space="preserve"> الغانمين</w:t>
      </w:r>
      <w:r w:rsidR="009501A5" w:rsidRPr="002F3D54">
        <w:rPr>
          <w:rFonts w:hint="cs"/>
          <w:color w:val="auto"/>
          <w:rtl/>
        </w:rPr>
        <w:t>ع</w:t>
      </w:r>
      <w:r w:rsidRPr="002F3D54">
        <w:rPr>
          <w:rFonts w:hint="cs"/>
          <w:color w:val="auto"/>
          <w:rtl/>
        </w:rPr>
        <w:t xml:space="preserve">ما </w:t>
      </w:r>
      <w:r w:rsidR="004F6076" w:rsidRPr="004F6076">
        <w:rPr>
          <w:rFonts w:cs="Times New Roman"/>
          <w:color w:val="auto"/>
          <w:sz w:val="24"/>
          <w:szCs w:val="24"/>
          <w:rtl/>
          <w:lang w:eastAsia="en-US"/>
        </w:rPr>
        <w:pict>
          <v:shape id="مربع نص 389" o:spid="_x0000_s1045" type="#_x0000_t202" style="position:absolute;left:0;text-align:left;margin-left:-.05pt;margin-top:80.65pt;width:80.85pt;height:28.8pt;flip:x;z-index:252134400;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" stroked="f">
            <v:textbox style="mso-fit-shape-to-text:t">
              <w:txbxContent>
                <w:p w:rsidR="00E408E2" w:rsidRPr="0014077A" w:rsidRDefault="00E408E2" w:rsidP="00435330">
                  <w:pPr>
                    <w:rPr>
                      <w:sz w:val="28"/>
                      <w:szCs w:val="28"/>
                    </w:rPr>
                  </w:pPr>
                  <w:r>
                    <w:rPr>
                      <w:rFonts w:hint="cs"/>
                      <w:sz w:val="28"/>
                      <w:szCs w:val="28"/>
                      <w:rtl/>
                    </w:rPr>
                    <w:t>[</w:t>
                  </w:r>
                  <w:r w:rsidRPr="0014077A">
                    <w:rPr>
                      <w:rFonts w:hint="cs"/>
                      <w:sz w:val="28"/>
                      <w:szCs w:val="28"/>
                      <w:rtl/>
                    </w:rPr>
                    <w:t>485</w:t>
                  </w:r>
                  <w:r w:rsidRPr="0014077A">
                    <w:rPr>
                      <w:sz w:val="28"/>
                      <w:szCs w:val="28"/>
                      <w:rtl/>
                    </w:rPr>
                    <w:t>/</w:t>
                  </w:r>
                  <w:r w:rsidRPr="0014077A">
                    <w:rPr>
                      <w:rFonts w:hint="cs"/>
                      <w:sz w:val="28"/>
                      <w:szCs w:val="28"/>
                      <w:rtl/>
                    </w:rPr>
                    <w:t>أ</w:t>
                  </w:r>
                  <w:r>
                    <w:rPr>
                      <w:rFonts w:hint="cs"/>
                      <w:sz w:val="28"/>
                      <w:szCs w:val="28"/>
                      <w:rtl/>
                    </w:rPr>
                    <w:t>]</w:t>
                  </w:r>
                </w:p>
              </w:txbxContent>
            </v:textbox>
            <w10:wrap anchorx="page"/>
          </v:shape>
        </w:pict>
      </w:r>
      <w:r w:rsidRPr="002F3D54">
        <w:rPr>
          <w:rFonts w:hint="cs"/>
          <w:color w:val="auto"/>
          <w:rtl/>
        </w:rPr>
        <w:t>تأك</w:t>
      </w:r>
      <w:r w:rsidR="00700F71" w:rsidRPr="002F3D54">
        <w:rPr>
          <w:rFonts w:hint="cs"/>
          <w:color w:val="auto"/>
          <w:rtl/>
        </w:rPr>
        <w:t>َّ</w:t>
      </w:r>
      <w:r w:rsidRPr="002F3D54">
        <w:rPr>
          <w:rFonts w:hint="cs"/>
          <w:color w:val="auto"/>
          <w:rtl/>
        </w:rPr>
        <w:t>د حقهم فيه</w:t>
      </w:r>
      <w:r w:rsidR="00021530" w:rsidRPr="002F3D54">
        <w:rPr>
          <w:rFonts w:hint="cs"/>
          <w:color w:val="auto"/>
          <w:rtl/>
        </w:rPr>
        <w:t xml:space="preserve">، </w:t>
      </w:r>
      <w:r w:rsidRPr="002F3D54">
        <w:rPr>
          <w:rFonts w:hint="cs"/>
          <w:color w:val="auto"/>
          <w:rtl/>
        </w:rPr>
        <w:t>والإمام لا يملك ذلك</w:t>
      </w:r>
      <w:r w:rsidR="00021530" w:rsidRPr="002F3D54">
        <w:rPr>
          <w:rFonts w:hint="cs"/>
          <w:color w:val="auto"/>
          <w:rtl/>
        </w:rPr>
        <w:t xml:space="preserve">؛ </w:t>
      </w:r>
      <w:r w:rsidRPr="002F3D54">
        <w:rPr>
          <w:rFonts w:hint="cs"/>
          <w:color w:val="auto"/>
          <w:rtl/>
        </w:rPr>
        <w:t xml:space="preserve">كما </w:t>
      </w:r>
      <w:r w:rsidR="00346981" w:rsidRPr="002F3D54">
        <w:rPr>
          <w:rFonts w:hint="cs"/>
          <w:color w:val="auto"/>
          <w:rtl/>
        </w:rPr>
        <w:t xml:space="preserve">لو </w:t>
      </w:r>
      <w:r w:rsidRPr="002F3D54">
        <w:rPr>
          <w:rFonts w:hint="cs"/>
          <w:color w:val="auto"/>
          <w:rtl/>
        </w:rPr>
        <w:t>استولى على الأموال بدون الأراضي لم يكن له أن ي</w:t>
      </w:r>
      <w:r w:rsidR="00700F71" w:rsidRPr="002F3D54">
        <w:rPr>
          <w:rFonts w:hint="cs"/>
          <w:color w:val="auto"/>
          <w:rtl/>
        </w:rPr>
        <w:t>ُ</w:t>
      </w:r>
      <w:r w:rsidRPr="002F3D54">
        <w:rPr>
          <w:rFonts w:hint="cs"/>
          <w:color w:val="auto"/>
          <w:rtl/>
        </w:rPr>
        <w:t>ب</w:t>
      </w:r>
      <w:r w:rsidR="00346981" w:rsidRPr="002F3D54">
        <w:rPr>
          <w:rFonts w:hint="cs"/>
          <w:color w:val="auto"/>
          <w:rtl/>
        </w:rPr>
        <w:t>ط</w:t>
      </w:r>
      <w:r w:rsidR="00700F71" w:rsidRPr="002F3D54">
        <w:rPr>
          <w:rFonts w:hint="cs"/>
          <w:color w:val="auto"/>
          <w:rtl/>
        </w:rPr>
        <w:t>ِ</w:t>
      </w:r>
      <w:r w:rsidR="00346981" w:rsidRPr="002F3D54">
        <w:rPr>
          <w:rFonts w:hint="cs"/>
          <w:color w:val="auto"/>
          <w:rtl/>
        </w:rPr>
        <w:t>ل حق</w:t>
      </w:r>
      <w:r w:rsidR="00700F71" w:rsidRPr="002F3D54">
        <w:rPr>
          <w:rFonts w:hint="cs"/>
          <w:color w:val="auto"/>
          <w:rtl/>
        </w:rPr>
        <w:t>َّ</w:t>
      </w:r>
      <w:r w:rsidR="00346981" w:rsidRPr="002F3D54">
        <w:rPr>
          <w:rFonts w:hint="cs"/>
          <w:color w:val="auto"/>
          <w:rtl/>
        </w:rPr>
        <w:t xml:space="preserve"> الغانمين ع</w:t>
      </w:r>
      <w:r w:rsidRPr="002F3D54">
        <w:rPr>
          <w:rFonts w:hint="cs"/>
          <w:color w:val="auto"/>
          <w:rtl/>
        </w:rPr>
        <w:t>نها بالرد</w:t>
      </w:r>
      <w:r w:rsidR="00700F71" w:rsidRPr="002F3D54">
        <w:rPr>
          <w:rFonts w:hint="cs"/>
          <w:color w:val="auto"/>
          <w:rtl/>
        </w:rPr>
        <w:t>ِّ</w:t>
      </w:r>
      <w:r w:rsidRPr="002F3D54">
        <w:rPr>
          <w:rFonts w:hint="cs"/>
          <w:color w:val="auto"/>
          <w:rtl/>
        </w:rPr>
        <w:t xml:space="preserve"> عليهم</w:t>
      </w:r>
      <w:r w:rsidR="00021530" w:rsidRPr="002F3D54">
        <w:rPr>
          <w:rFonts w:hint="cs"/>
          <w:color w:val="auto"/>
          <w:rtl/>
        </w:rPr>
        <w:t xml:space="preserve">، </w:t>
      </w:r>
      <w:r w:rsidRPr="002F3D54">
        <w:rPr>
          <w:rFonts w:hint="cs"/>
          <w:color w:val="auto"/>
          <w:rtl/>
        </w:rPr>
        <w:t>بخلاف الر</w:t>
      </w:r>
      <w:r w:rsidR="00700F71" w:rsidRPr="002F3D54">
        <w:rPr>
          <w:rFonts w:hint="cs"/>
          <w:color w:val="auto"/>
          <w:rtl/>
        </w:rPr>
        <w:t>ِّ</w:t>
      </w:r>
      <w:r w:rsidRPr="002F3D54">
        <w:rPr>
          <w:rFonts w:hint="cs"/>
          <w:color w:val="auto"/>
          <w:rtl/>
        </w:rPr>
        <w:t>قاب فالحق في رقابهم لم يتأك</w:t>
      </w:r>
      <w:r w:rsidR="00700F71" w:rsidRPr="002F3D54">
        <w:rPr>
          <w:rFonts w:hint="cs"/>
          <w:color w:val="auto"/>
          <w:rtl/>
        </w:rPr>
        <w:t>َّ</w:t>
      </w:r>
      <w:r w:rsidRPr="002F3D54">
        <w:rPr>
          <w:rFonts w:hint="cs"/>
          <w:color w:val="auto"/>
          <w:rtl/>
        </w:rPr>
        <w:t xml:space="preserve">د </w:t>
      </w:r>
      <w:r w:rsidR="00700F71" w:rsidRPr="002F3D54">
        <w:rPr>
          <w:rFonts w:hint="cs"/>
          <w:color w:val="auto"/>
          <w:rtl/>
        </w:rPr>
        <w:t>/</w:t>
      </w:r>
      <w:r w:rsidR="0055461F" w:rsidRPr="002F3D54">
        <w:rPr>
          <w:rFonts w:hint="cs"/>
          <w:color w:val="auto"/>
          <w:rtl/>
        </w:rPr>
        <w:t xml:space="preserve"> بدليل أن</w:t>
      </w:r>
      <w:r w:rsidR="00700F71" w:rsidRPr="002F3D54">
        <w:rPr>
          <w:rFonts w:hint="cs"/>
          <w:color w:val="auto"/>
          <w:rtl/>
        </w:rPr>
        <w:t>َّ</w:t>
      </w:r>
      <w:r w:rsidR="0055461F" w:rsidRPr="002F3D54">
        <w:rPr>
          <w:rFonts w:hint="cs"/>
          <w:color w:val="auto"/>
          <w:rtl/>
        </w:rPr>
        <w:t xml:space="preserve"> له أن</w:t>
      </w:r>
      <w:r w:rsidR="00700F71" w:rsidRPr="002F3D54">
        <w:rPr>
          <w:rFonts w:hint="cs"/>
          <w:color w:val="auto"/>
          <w:rtl/>
        </w:rPr>
        <w:t>ْ</w:t>
      </w:r>
      <w:r w:rsidR="0055461F" w:rsidRPr="002F3D54">
        <w:rPr>
          <w:rFonts w:hint="cs"/>
          <w:color w:val="auto"/>
          <w:rtl/>
        </w:rPr>
        <w:t xml:space="preserve"> يقتلهم</w:t>
      </w:r>
      <w:r w:rsidR="00021530" w:rsidRPr="002F3D54">
        <w:rPr>
          <w:rFonts w:hint="cs"/>
          <w:color w:val="auto"/>
          <w:rtl/>
        </w:rPr>
        <w:t xml:space="preserve">، </w:t>
      </w:r>
      <w:r w:rsidR="0055461F" w:rsidRPr="002F3D54">
        <w:rPr>
          <w:rFonts w:hint="cs"/>
          <w:color w:val="auto"/>
          <w:rtl/>
        </w:rPr>
        <w:t>فكذلك يكون له أن</w:t>
      </w:r>
      <w:r w:rsidR="00700F71" w:rsidRPr="002F3D54">
        <w:rPr>
          <w:rFonts w:hint="cs"/>
          <w:color w:val="auto"/>
          <w:rtl/>
        </w:rPr>
        <w:t>ْ</w:t>
      </w:r>
      <w:r w:rsidR="0055461F" w:rsidRPr="002F3D54">
        <w:rPr>
          <w:rFonts w:hint="cs"/>
          <w:color w:val="auto"/>
          <w:rtl/>
        </w:rPr>
        <w:t xml:space="preserve"> يم</w:t>
      </w:r>
      <w:r w:rsidR="00700F71" w:rsidRPr="002F3D54">
        <w:rPr>
          <w:rFonts w:hint="cs"/>
          <w:color w:val="auto"/>
          <w:rtl/>
        </w:rPr>
        <w:t>ُ</w:t>
      </w:r>
      <w:r w:rsidR="0055461F" w:rsidRPr="002F3D54">
        <w:rPr>
          <w:rFonts w:hint="cs"/>
          <w:color w:val="auto"/>
          <w:rtl/>
        </w:rPr>
        <w:t>ن</w:t>
      </w:r>
      <w:r w:rsidR="00700F71" w:rsidRPr="002F3D54">
        <w:rPr>
          <w:rFonts w:hint="cs"/>
          <w:color w:val="auto"/>
          <w:rtl/>
        </w:rPr>
        <w:t>َّ</w:t>
      </w:r>
      <w:r w:rsidR="0055461F" w:rsidRPr="002F3D54">
        <w:rPr>
          <w:rFonts w:hint="cs"/>
          <w:color w:val="auto"/>
          <w:rtl/>
        </w:rPr>
        <w:t xml:space="preserve"> على رقابهم بجزية </w:t>
      </w:r>
      <w:r w:rsidR="00801E33" w:rsidRPr="002F3D54">
        <w:rPr>
          <w:rFonts w:hint="cs"/>
          <w:color w:val="auto"/>
          <w:rtl/>
        </w:rPr>
        <w:t>ي</w:t>
      </w:r>
      <w:r w:rsidR="0055461F" w:rsidRPr="002F3D54">
        <w:rPr>
          <w:rFonts w:hint="cs"/>
          <w:color w:val="auto"/>
          <w:rtl/>
        </w:rPr>
        <w:t>أخذها</w:t>
      </w:r>
      <w:r w:rsidR="00021530" w:rsidRPr="002F3D54">
        <w:rPr>
          <w:rFonts w:hint="cs"/>
          <w:color w:val="auto"/>
          <w:rtl/>
        </w:rPr>
        <w:t xml:space="preserve">. </w:t>
      </w:r>
      <w:r w:rsidR="00801E33" w:rsidRPr="002F3D54">
        <w:rPr>
          <w:rFonts w:hint="cs"/>
          <w:color w:val="auto"/>
          <w:rtl/>
        </w:rPr>
        <w:t>ث</w:t>
      </w:r>
      <w:r w:rsidR="00700F71" w:rsidRPr="002F3D54">
        <w:rPr>
          <w:rFonts w:hint="cs"/>
          <w:color w:val="auto"/>
          <w:rtl/>
        </w:rPr>
        <w:t>ُ</w:t>
      </w:r>
      <w:r w:rsidR="00801E33" w:rsidRPr="002F3D54">
        <w:rPr>
          <w:rFonts w:hint="cs"/>
          <w:color w:val="auto"/>
          <w:rtl/>
        </w:rPr>
        <w:t>م</w:t>
      </w:r>
      <w:r w:rsidR="00700F71" w:rsidRPr="002F3D54">
        <w:rPr>
          <w:rFonts w:hint="cs"/>
          <w:color w:val="auto"/>
          <w:rtl/>
        </w:rPr>
        <w:t>َّ</w:t>
      </w:r>
      <w:r w:rsidR="00801E33" w:rsidRPr="002F3D54">
        <w:rPr>
          <w:rFonts w:hint="cs"/>
          <w:color w:val="auto"/>
          <w:rtl/>
        </w:rPr>
        <w:t xml:space="preserve"> حق</w:t>
      </w:r>
      <w:r w:rsidR="00700F71" w:rsidRPr="002F3D54">
        <w:rPr>
          <w:rFonts w:hint="cs"/>
          <w:color w:val="auto"/>
          <w:rtl/>
        </w:rPr>
        <w:t>ُّ</w:t>
      </w:r>
      <w:r w:rsidR="00801E33" w:rsidRPr="002F3D54">
        <w:rPr>
          <w:rFonts w:hint="cs"/>
          <w:color w:val="auto"/>
          <w:rtl/>
        </w:rPr>
        <w:t xml:space="preserve"> مصارف الخ</w:t>
      </w:r>
      <w:r w:rsidR="00700F71" w:rsidRPr="002F3D54">
        <w:rPr>
          <w:rFonts w:hint="cs"/>
          <w:color w:val="auto"/>
          <w:rtl/>
        </w:rPr>
        <w:t>ُ</w:t>
      </w:r>
      <w:r w:rsidR="00801E33" w:rsidRPr="002F3D54">
        <w:rPr>
          <w:rFonts w:hint="cs"/>
          <w:color w:val="auto"/>
          <w:rtl/>
        </w:rPr>
        <w:t>مس ثابت بالنص</w:t>
      </w:r>
      <w:r w:rsidR="00700F71" w:rsidRPr="002F3D54">
        <w:rPr>
          <w:rFonts w:hint="cs"/>
          <w:color w:val="auto"/>
          <w:rtl/>
        </w:rPr>
        <w:t>ّ</w:t>
      </w:r>
      <w:r w:rsidR="00021530" w:rsidRPr="002F3D54">
        <w:rPr>
          <w:rFonts w:hint="cs"/>
          <w:color w:val="auto"/>
          <w:rtl/>
        </w:rPr>
        <w:t xml:space="preserve">، </w:t>
      </w:r>
      <w:r w:rsidR="00801E33" w:rsidRPr="002F3D54">
        <w:rPr>
          <w:rFonts w:hint="cs"/>
          <w:color w:val="auto"/>
          <w:rtl/>
        </w:rPr>
        <w:t>وفي المن</w:t>
      </w:r>
      <w:r w:rsidR="00700F71" w:rsidRPr="002F3D54">
        <w:rPr>
          <w:rFonts w:hint="cs"/>
          <w:color w:val="auto"/>
          <w:rtl/>
        </w:rPr>
        <w:t>ِّ</w:t>
      </w:r>
      <w:r w:rsidR="00801E33" w:rsidRPr="002F3D54">
        <w:rPr>
          <w:rFonts w:hint="cs"/>
          <w:color w:val="auto"/>
          <w:rtl/>
        </w:rPr>
        <w:t xml:space="preserve"> إبطال ذلك</w:t>
      </w:r>
      <w:r w:rsidR="00021530" w:rsidRPr="002F3D54">
        <w:rPr>
          <w:rFonts w:hint="cs"/>
          <w:color w:val="auto"/>
          <w:rtl/>
        </w:rPr>
        <w:t xml:space="preserve">، </w:t>
      </w:r>
      <w:r w:rsidR="00801E33" w:rsidRPr="002F3D54">
        <w:rPr>
          <w:rFonts w:hint="cs"/>
          <w:color w:val="auto"/>
          <w:rtl/>
        </w:rPr>
        <w:t>ولهذا قلت أنا</w:t>
      </w:r>
      <w:r w:rsidR="00021530" w:rsidRPr="002F3D54">
        <w:rPr>
          <w:rFonts w:hint="cs"/>
          <w:color w:val="auto"/>
          <w:rtl/>
        </w:rPr>
        <w:t xml:space="preserve">: </w:t>
      </w:r>
      <w:r w:rsidR="00346981" w:rsidRPr="002F3D54">
        <w:rPr>
          <w:rFonts w:hint="cs"/>
          <w:color w:val="auto"/>
          <w:rtl/>
        </w:rPr>
        <w:t>ت</w:t>
      </w:r>
      <w:r w:rsidR="00700F71" w:rsidRPr="002F3D54">
        <w:rPr>
          <w:rFonts w:hint="cs"/>
          <w:color w:val="auto"/>
          <w:rtl/>
        </w:rPr>
        <w:t>ُ</w:t>
      </w:r>
      <w:r w:rsidR="00801E33" w:rsidRPr="002F3D54">
        <w:rPr>
          <w:rFonts w:hint="cs"/>
          <w:color w:val="auto"/>
          <w:rtl/>
        </w:rPr>
        <w:t>خم</w:t>
      </w:r>
      <w:r w:rsidR="00700F71" w:rsidRPr="002F3D54">
        <w:rPr>
          <w:rFonts w:hint="cs"/>
          <w:color w:val="auto"/>
          <w:rtl/>
        </w:rPr>
        <w:t>َّ</w:t>
      </w:r>
      <w:r w:rsidR="00801E33" w:rsidRPr="002F3D54">
        <w:rPr>
          <w:rFonts w:hint="cs"/>
          <w:color w:val="auto"/>
          <w:rtl/>
        </w:rPr>
        <w:t>س الجزية</w:t>
      </w:r>
      <w:r w:rsidR="00021530" w:rsidRPr="002F3D54">
        <w:rPr>
          <w:rFonts w:hint="cs"/>
          <w:color w:val="auto"/>
          <w:rtl/>
        </w:rPr>
        <w:t xml:space="preserve">؛ </w:t>
      </w:r>
      <w:r w:rsidR="00801E33" w:rsidRPr="002F3D54">
        <w:rPr>
          <w:rFonts w:hint="cs"/>
          <w:color w:val="auto"/>
          <w:rtl/>
        </w:rPr>
        <w:t>لأن</w:t>
      </w:r>
      <w:r w:rsidR="00700F71" w:rsidRPr="002F3D54">
        <w:rPr>
          <w:rFonts w:hint="cs"/>
          <w:color w:val="auto"/>
          <w:rtl/>
        </w:rPr>
        <w:t>َّ</w:t>
      </w:r>
      <w:r w:rsidR="00801E33" w:rsidRPr="002F3D54">
        <w:rPr>
          <w:rFonts w:hint="cs"/>
          <w:color w:val="auto"/>
          <w:rtl/>
        </w:rPr>
        <w:t xml:space="preserve"> فيالخمس في الرقاب كان حق</w:t>
      </w:r>
      <w:r w:rsidR="002F3D54">
        <w:rPr>
          <w:rFonts w:hint="cs"/>
          <w:color w:val="auto"/>
          <w:rtl/>
        </w:rPr>
        <w:t>ًا</w:t>
      </w:r>
      <w:r w:rsidR="00801E33" w:rsidRPr="002F3D54">
        <w:rPr>
          <w:rFonts w:hint="cs"/>
          <w:color w:val="auto"/>
          <w:rtl/>
        </w:rPr>
        <w:t xml:space="preserve"> لأرباب الخمس</w:t>
      </w:r>
      <w:r w:rsidR="00021530" w:rsidRPr="002F3D54">
        <w:rPr>
          <w:rFonts w:hint="cs"/>
          <w:color w:val="auto"/>
          <w:rtl/>
        </w:rPr>
        <w:t xml:space="preserve">، </w:t>
      </w:r>
      <w:r w:rsidR="00C2289A" w:rsidRPr="002F3D54">
        <w:rPr>
          <w:rFonts w:hint="cs"/>
          <w:color w:val="auto"/>
          <w:rtl/>
        </w:rPr>
        <w:t>فيثبت في ب</w:t>
      </w:r>
      <w:r w:rsidR="00700F71" w:rsidRPr="002F3D54">
        <w:rPr>
          <w:rFonts w:hint="cs"/>
          <w:color w:val="auto"/>
          <w:rtl/>
        </w:rPr>
        <w:t>َ</w:t>
      </w:r>
      <w:r w:rsidR="00C2289A" w:rsidRPr="002F3D54">
        <w:rPr>
          <w:rFonts w:hint="cs"/>
          <w:color w:val="auto"/>
          <w:rtl/>
        </w:rPr>
        <w:t>د</w:t>
      </w:r>
      <w:r w:rsidR="00700F71" w:rsidRPr="002F3D54">
        <w:rPr>
          <w:rFonts w:hint="cs"/>
          <w:color w:val="auto"/>
          <w:rtl/>
        </w:rPr>
        <w:t>َ</w:t>
      </w:r>
      <w:r w:rsidR="00C2289A" w:rsidRPr="002F3D54">
        <w:rPr>
          <w:rFonts w:hint="cs"/>
          <w:color w:val="auto"/>
          <w:rtl/>
        </w:rPr>
        <w:t>ل ذلك</w:t>
      </w:r>
      <w:r w:rsidR="0014077A" w:rsidRPr="002F3D54">
        <w:rPr>
          <w:rFonts w:hint="cs"/>
          <w:color w:val="auto"/>
          <w:rtl/>
        </w:rPr>
        <w:t>،</w:t>
      </w:r>
      <w:r w:rsidR="00C2289A" w:rsidRPr="002F3D54">
        <w:rPr>
          <w:rFonts w:hint="cs"/>
          <w:color w:val="auto"/>
          <w:rtl/>
        </w:rPr>
        <w:t xml:space="preserve"> وهو الجزية</w:t>
      </w:r>
      <w:r w:rsidR="00021530" w:rsidRPr="002F3D54">
        <w:rPr>
          <w:rFonts w:hint="cs"/>
          <w:color w:val="auto"/>
          <w:rtl/>
        </w:rPr>
        <w:t xml:space="preserve">. </w:t>
      </w:r>
      <w:r w:rsidR="00C2289A" w:rsidRPr="002F3D54">
        <w:rPr>
          <w:rFonts w:hint="cs"/>
          <w:color w:val="auto"/>
          <w:rtl/>
        </w:rPr>
        <w:t>وعلماؤنا يقولون</w:t>
      </w:r>
      <w:r w:rsidR="00021530" w:rsidRPr="002F3D54">
        <w:rPr>
          <w:rFonts w:hint="cs"/>
          <w:color w:val="auto"/>
          <w:rtl/>
        </w:rPr>
        <w:t xml:space="preserve">: </w:t>
      </w:r>
      <w:r w:rsidR="00C2289A" w:rsidRPr="002F3D54">
        <w:rPr>
          <w:rFonts w:hint="cs"/>
          <w:color w:val="auto"/>
          <w:rtl/>
        </w:rPr>
        <w:t>ت</w:t>
      </w:r>
      <w:r w:rsidR="00700F71" w:rsidRPr="002F3D54">
        <w:rPr>
          <w:rFonts w:hint="cs"/>
          <w:color w:val="auto"/>
          <w:rtl/>
        </w:rPr>
        <w:t>َ</w:t>
      </w:r>
      <w:r w:rsidR="00C2289A" w:rsidRPr="002F3D54">
        <w:rPr>
          <w:rFonts w:hint="cs"/>
          <w:color w:val="auto"/>
          <w:rtl/>
        </w:rPr>
        <w:t>صر</w:t>
      </w:r>
      <w:r w:rsidR="00700F71" w:rsidRPr="002F3D54">
        <w:rPr>
          <w:rFonts w:hint="cs"/>
          <w:color w:val="auto"/>
          <w:rtl/>
        </w:rPr>
        <w:t>ُّ</w:t>
      </w:r>
      <w:r w:rsidR="00C2289A" w:rsidRPr="002F3D54">
        <w:rPr>
          <w:rFonts w:hint="cs"/>
          <w:color w:val="auto"/>
          <w:rtl/>
        </w:rPr>
        <w:t xml:space="preserve">ف الإمام </w:t>
      </w:r>
      <w:r w:rsidR="001C087E" w:rsidRPr="002F3D54">
        <w:rPr>
          <w:rFonts w:hint="cs"/>
          <w:color w:val="auto"/>
          <w:rtl/>
        </w:rPr>
        <w:t>وقع على وجه ال</w:t>
      </w:r>
      <w:r w:rsidR="00346981" w:rsidRPr="002F3D54">
        <w:rPr>
          <w:rFonts w:hint="cs"/>
          <w:color w:val="auto"/>
          <w:rtl/>
        </w:rPr>
        <w:t>نظر</w:t>
      </w:r>
      <w:r w:rsidR="00021530" w:rsidRPr="002F3D54">
        <w:rPr>
          <w:rFonts w:hint="cs"/>
          <w:color w:val="auto"/>
          <w:rtl/>
        </w:rPr>
        <w:t xml:space="preserve">، </w:t>
      </w:r>
      <w:r w:rsidR="00346981" w:rsidRPr="002F3D54">
        <w:rPr>
          <w:rFonts w:hint="cs"/>
          <w:color w:val="auto"/>
          <w:rtl/>
        </w:rPr>
        <w:t>وبيانه</w:t>
      </w:r>
      <w:r w:rsidR="00021530" w:rsidRPr="002F3D54">
        <w:rPr>
          <w:rFonts w:hint="cs"/>
          <w:color w:val="auto"/>
          <w:rtl/>
        </w:rPr>
        <w:t xml:space="preserve">: </w:t>
      </w:r>
      <w:r w:rsidR="00346981" w:rsidRPr="002F3D54">
        <w:rPr>
          <w:rFonts w:hint="cs"/>
          <w:color w:val="auto"/>
          <w:rtl/>
        </w:rPr>
        <w:t>أن</w:t>
      </w:r>
      <w:r w:rsidR="00700F71" w:rsidRPr="002F3D54">
        <w:rPr>
          <w:rFonts w:hint="cs"/>
          <w:color w:val="auto"/>
          <w:rtl/>
        </w:rPr>
        <w:t>َّ</w:t>
      </w:r>
      <w:r w:rsidR="00346981" w:rsidRPr="002F3D54">
        <w:rPr>
          <w:rFonts w:hint="cs"/>
          <w:color w:val="auto"/>
          <w:rtl/>
        </w:rPr>
        <w:t>ه لو قسمها بينهم اش</w:t>
      </w:r>
      <w:r w:rsidR="001C087E" w:rsidRPr="002F3D54">
        <w:rPr>
          <w:rFonts w:hint="cs"/>
          <w:color w:val="auto"/>
          <w:rtl/>
        </w:rPr>
        <w:t>تغلوا بالز</w:t>
      </w:r>
      <w:r w:rsidR="0014077A" w:rsidRPr="002F3D54">
        <w:rPr>
          <w:rFonts w:hint="cs"/>
          <w:color w:val="auto"/>
          <w:rtl/>
        </w:rPr>
        <w:t>ّ</w:t>
      </w:r>
      <w:r w:rsidR="001C087E" w:rsidRPr="002F3D54">
        <w:rPr>
          <w:rFonts w:hint="cs"/>
          <w:color w:val="auto"/>
          <w:rtl/>
        </w:rPr>
        <w:t>راعة وقعدوا عن الجهاد</w:t>
      </w:r>
      <w:r w:rsidR="00021530" w:rsidRPr="002F3D54">
        <w:rPr>
          <w:rFonts w:hint="cs"/>
          <w:color w:val="auto"/>
          <w:rtl/>
        </w:rPr>
        <w:t xml:space="preserve">؛ </w:t>
      </w:r>
      <w:r w:rsidR="00007F5A" w:rsidRPr="002F3D54">
        <w:rPr>
          <w:rFonts w:hint="cs"/>
          <w:color w:val="auto"/>
          <w:rtl/>
        </w:rPr>
        <w:t>يَ</w:t>
      </w:r>
      <w:r w:rsidR="00346981" w:rsidRPr="002F3D54">
        <w:rPr>
          <w:rFonts w:hint="cs"/>
          <w:color w:val="auto"/>
          <w:rtl/>
        </w:rPr>
        <w:t>ك</w:t>
      </w:r>
      <w:r w:rsidR="00007F5A" w:rsidRPr="002F3D54">
        <w:rPr>
          <w:rFonts w:hint="cs"/>
          <w:color w:val="auto"/>
          <w:rtl/>
        </w:rPr>
        <w:t>ُ</w:t>
      </w:r>
      <w:r w:rsidR="00346981" w:rsidRPr="002F3D54">
        <w:rPr>
          <w:rFonts w:hint="cs"/>
          <w:color w:val="auto"/>
          <w:rtl/>
        </w:rPr>
        <w:t>رّ</w:t>
      </w:r>
      <w:r w:rsidR="00DE66AB" w:rsidRPr="002F3D54">
        <w:rPr>
          <w:rStyle w:val="ae"/>
          <w:color w:val="auto"/>
          <w:rtl/>
        </w:rPr>
        <w:t>(</w:t>
      </w:r>
      <w:r w:rsidR="00DE66AB" w:rsidRPr="002F3D54">
        <w:rPr>
          <w:rStyle w:val="ae"/>
          <w:color w:val="auto"/>
          <w:rtl/>
        </w:rPr>
        <w:footnoteReference w:id="118"/>
      </w:r>
      <w:r w:rsidR="00DE66AB" w:rsidRPr="002F3D54">
        <w:rPr>
          <w:rStyle w:val="ae"/>
          <w:color w:val="auto"/>
          <w:rtl/>
        </w:rPr>
        <w:t>)</w:t>
      </w:r>
      <w:r w:rsidR="001C087E" w:rsidRPr="002F3D54">
        <w:rPr>
          <w:rFonts w:hint="cs"/>
          <w:color w:val="auto"/>
          <w:rtl/>
        </w:rPr>
        <w:t xml:space="preserve">عليهم </w:t>
      </w:r>
      <w:r w:rsidR="00FE3CF7" w:rsidRPr="002F3D54">
        <w:rPr>
          <w:rFonts w:hint="cs"/>
          <w:color w:val="auto"/>
          <w:rtl/>
        </w:rPr>
        <w:t>العدو</w:t>
      </w:r>
      <w:r w:rsidR="00021530" w:rsidRPr="002F3D54">
        <w:rPr>
          <w:rFonts w:hint="cs"/>
          <w:b/>
          <w:bCs/>
          <w:color w:val="auto"/>
          <w:rtl/>
        </w:rPr>
        <w:t xml:space="preserve">، </w:t>
      </w:r>
      <w:r w:rsidR="001C087E" w:rsidRPr="002F3D54">
        <w:rPr>
          <w:rFonts w:hint="cs"/>
          <w:color w:val="auto"/>
          <w:rtl/>
        </w:rPr>
        <w:t xml:space="preserve">وربما </w:t>
      </w:r>
      <w:r w:rsidR="00D2052E" w:rsidRPr="002F3D54">
        <w:rPr>
          <w:rFonts w:hint="cs"/>
          <w:color w:val="auto"/>
          <w:rtl/>
        </w:rPr>
        <w:t>لا يهتدون</w:t>
      </w:r>
      <w:r w:rsidR="001C087E" w:rsidRPr="002F3D54">
        <w:rPr>
          <w:rFonts w:hint="cs"/>
          <w:color w:val="auto"/>
          <w:rtl/>
        </w:rPr>
        <w:t xml:space="preserve"> لذلك العمل أيض</w:t>
      </w:r>
      <w:r w:rsidR="002F3D54">
        <w:rPr>
          <w:rFonts w:hint="cs"/>
          <w:color w:val="auto"/>
          <w:rtl/>
        </w:rPr>
        <w:t>ًا</w:t>
      </w:r>
      <w:r w:rsidR="00021530" w:rsidRPr="002F3D54">
        <w:rPr>
          <w:rFonts w:hint="cs"/>
          <w:color w:val="auto"/>
          <w:rtl/>
        </w:rPr>
        <w:t xml:space="preserve">، </w:t>
      </w:r>
      <w:r w:rsidR="00D2052E" w:rsidRPr="002F3D54">
        <w:rPr>
          <w:rFonts w:hint="cs"/>
          <w:color w:val="auto"/>
          <w:rtl/>
        </w:rPr>
        <w:t>ف</w:t>
      </w:r>
      <w:r w:rsidR="001C087E" w:rsidRPr="002F3D54">
        <w:rPr>
          <w:rFonts w:hint="cs"/>
          <w:color w:val="auto"/>
          <w:rtl/>
        </w:rPr>
        <w:t xml:space="preserve">إذا تركها </w:t>
      </w:r>
      <w:r w:rsidR="00D2052E" w:rsidRPr="002F3D54">
        <w:rPr>
          <w:rFonts w:hint="cs"/>
          <w:color w:val="auto"/>
          <w:rtl/>
        </w:rPr>
        <w:t>في أيديهم وهم أعرف بذلك العملاش</w:t>
      </w:r>
      <w:r w:rsidR="001C087E" w:rsidRPr="002F3D54">
        <w:rPr>
          <w:rFonts w:hint="cs"/>
          <w:color w:val="auto"/>
          <w:rtl/>
        </w:rPr>
        <w:t>تغلوا بالزراعة</w:t>
      </w:r>
      <w:r w:rsidR="00021530" w:rsidRPr="002F3D54">
        <w:rPr>
          <w:rFonts w:hint="cs"/>
          <w:color w:val="auto"/>
          <w:rtl/>
        </w:rPr>
        <w:t xml:space="preserve">، </w:t>
      </w:r>
      <w:r w:rsidR="001C087E" w:rsidRPr="002F3D54">
        <w:rPr>
          <w:rFonts w:hint="cs"/>
          <w:color w:val="auto"/>
          <w:rtl/>
        </w:rPr>
        <w:t>وأد</w:t>
      </w:r>
      <w:r w:rsidR="00435330">
        <w:rPr>
          <w:rFonts w:hint="cs"/>
          <w:color w:val="auto"/>
          <w:rtl/>
        </w:rPr>
        <w:t>ّ</w:t>
      </w:r>
      <w:r w:rsidR="001C087E" w:rsidRPr="002F3D54">
        <w:rPr>
          <w:rFonts w:hint="cs"/>
          <w:color w:val="auto"/>
          <w:rtl/>
        </w:rPr>
        <w:t>وا الخراج والجزية</w:t>
      </w:r>
      <w:r w:rsidR="00021530" w:rsidRPr="002F3D54">
        <w:rPr>
          <w:rFonts w:hint="cs"/>
          <w:color w:val="auto"/>
          <w:rtl/>
        </w:rPr>
        <w:t xml:space="preserve">، </w:t>
      </w:r>
      <w:r w:rsidR="00E67A9D" w:rsidRPr="002F3D54">
        <w:rPr>
          <w:rFonts w:hint="cs"/>
          <w:color w:val="auto"/>
          <w:rtl/>
        </w:rPr>
        <w:t>ويصرف ذلك إلى المقاتلة</w:t>
      </w:r>
      <w:r w:rsidR="00021530" w:rsidRPr="002F3D54">
        <w:rPr>
          <w:rFonts w:hint="cs"/>
          <w:color w:val="auto"/>
          <w:rtl/>
        </w:rPr>
        <w:t xml:space="preserve">، </w:t>
      </w:r>
      <w:r w:rsidR="00E67A9D" w:rsidRPr="002F3D54">
        <w:rPr>
          <w:rFonts w:hint="cs"/>
          <w:color w:val="auto"/>
          <w:rtl/>
        </w:rPr>
        <w:t>ويكونون مشغولين بالجهاد</w:t>
      </w:r>
      <w:r w:rsidR="00021530" w:rsidRPr="002F3D54">
        <w:rPr>
          <w:rFonts w:hint="cs"/>
          <w:color w:val="auto"/>
          <w:rtl/>
        </w:rPr>
        <w:t xml:space="preserve">. </w:t>
      </w:r>
      <w:r w:rsidR="00E67A9D" w:rsidRPr="002F3D54">
        <w:rPr>
          <w:rFonts w:hint="cs"/>
          <w:color w:val="auto"/>
          <w:rtl/>
        </w:rPr>
        <w:t>وبهذا يتبين أن</w:t>
      </w:r>
      <w:r w:rsidR="00700F71" w:rsidRPr="002F3D54">
        <w:rPr>
          <w:rFonts w:hint="cs"/>
          <w:color w:val="auto"/>
          <w:rtl/>
        </w:rPr>
        <w:t>َّ</w:t>
      </w:r>
      <w:r w:rsidR="00E67A9D" w:rsidRPr="002F3D54">
        <w:rPr>
          <w:rFonts w:hint="cs"/>
          <w:color w:val="auto"/>
          <w:rtl/>
        </w:rPr>
        <w:t xml:space="preserve"> فيه توفير المنفعةلأن</w:t>
      </w:r>
      <w:r w:rsidR="00700F71" w:rsidRPr="002F3D54">
        <w:rPr>
          <w:rFonts w:hint="cs"/>
          <w:color w:val="auto"/>
          <w:rtl/>
        </w:rPr>
        <w:t>َّ</w:t>
      </w:r>
      <w:r w:rsidR="00E67A9D" w:rsidRPr="002F3D54">
        <w:rPr>
          <w:rFonts w:hint="cs"/>
          <w:color w:val="auto"/>
          <w:rtl/>
        </w:rPr>
        <w:t xml:space="preserve"> منفعة الق</w:t>
      </w:r>
      <w:r w:rsidR="00700F71" w:rsidRPr="002F3D54">
        <w:rPr>
          <w:rFonts w:hint="cs"/>
          <w:color w:val="auto"/>
          <w:rtl/>
        </w:rPr>
        <w:t>ِ</w:t>
      </w:r>
      <w:r w:rsidR="00E67A9D" w:rsidRPr="002F3D54">
        <w:rPr>
          <w:rFonts w:hint="cs"/>
          <w:color w:val="auto"/>
          <w:rtl/>
        </w:rPr>
        <w:t>سمة</w:t>
      </w:r>
      <w:r w:rsidR="00021530" w:rsidRPr="002F3D54">
        <w:rPr>
          <w:rFonts w:hint="cs"/>
          <w:color w:val="auto"/>
          <w:rtl/>
        </w:rPr>
        <w:t xml:space="preserve">، </w:t>
      </w:r>
      <w:r w:rsidR="00E67A9D" w:rsidRPr="002F3D54">
        <w:rPr>
          <w:rFonts w:hint="cs"/>
          <w:color w:val="auto"/>
          <w:rtl/>
        </w:rPr>
        <w:t>وإن</w:t>
      </w:r>
      <w:r w:rsidR="00700F71" w:rsidRPr="002F3D54">
        <w:rPr>
          <w:rFonts w:hint="cs"/>
          <w:color w:val="auto"/>
          <w:rtl/>
        </w:rPr>
        <w:t>ْ</w:t>
      </w:r>
      <w:r w:rsidR="00E67A9D" w:rsidRPr="002F3D54">
        <w:rPr>
          <w:rFonts w:hint="cs"/>
          <w:color w:val="auto"/>
          <w:rtl/>
        </w:rPr>
        <w:t xml:space="preserve"> كانت أعجل</w:t>
      </w:r>
      <w:r w:rsidR="00021530" w:rsidRPr="002F3D54">
        <w:rPr>
          <w:rFonts w:hint="cs"/>
          <w:color w:val="auto"/>
          <w:rtl/>
        </w:rPr>
        <w:t xml:space="preserve">، </w:t>
      </w:r>
      <w:r w:rsidR="00E67A9D" w:rsidRPr="002F3D54">
        <w:rPr>
          <w:rFonts w:hint="cs"/>
          <w:color w:val="auto"/>
          <w:rtl/>
        </w:rPr>
        <w:t>فمنفعة الخراج أدوم</w:t>
      </w:r>
      <w:r w:rsidR="005D6AC4" w:rsidRPr="002F3D54">
        <w:rPr>
          <w:rFonts w:cs="CTraditional Arabic" w:hint="cs"/>
          <w:color w:val="auto"/>
          <w:rtl/>
        </w:rPr>
        <w:t>#</w:t>
      </w:r>
      <w:r w:rsidR="00A1187D" w:rsidRPr="002F3D54">
        <w:rPr>
          <w:rStyle w:val="ae"/>
          <w:color w:val="auto"/>
          <w:rtl/>
        </w:rPr>
        <w:t>(</w:t>
      </w:r>
      <w:r w:rsidR="00A1187D" w:rsidRPr="002F3D54">
        <w:rPr>
          <w:rStyle w:val="ae"/>
          <w:color w:val="auto"/>
          <w:rtl/>
        </w:rPr>
        <w:footnoteReference w:id="119"/>
      </w:r>
      <w:r w:rsidR="00A1187D" w:rsidRPr="002F3D54">
        <w:rPr>
          <w:rStyle w:val="ae"/>
          <w:color w:val="auto"/>
          <w:rtl/>
        </w:rPr>
        <w:t>)</w:t>
      </w:r>
      <w:r w:rsidR="00021530" w:rsidRPr="002F3D54">
        <w:rPr>
          <w:rFonts w:hint="cs"/>
          <w:color w:val="auto"/>
          <w:rtl/>
        </w:rPr>
        <w:t>.</w:t>
      </w:r>
    </w:p>
    <w:p w:rsidR="00021530" w:rsidRPr="002F3D54" w:rsidRDefault="00D2052E" w:rsidP="002F3D54">
      <w:pPr>
        <w:ind w:firstLine="567"/>
        <w:rPr>
          <w:color w:val="auto"/>
          <w:rtl/>
        </w:rPr>
      </w:pPr>
      <w:r w:rsidRPr="002F3D54">
        <w:rPr>
          <w:rFonts w:hint="cs"/>
          <w:color w:val="auto"/>
          <w:rtl/>
        </w:rPr>
        <w:t>وذكر</w:t>
      </w:r>
      <w:r w:rsidR="00E67A9D" w:rsidRPr="002F3D54">
        <w:rPr>
          <w:rFonts w:hint="cs"/>
          <w:color w:val="auto"/>
          <w:rtl/>
        </w:rPr>
        <w:t xml:space="preserve"> في </w:t>
      </w:r>
      <w:r w:rsidR="00CC0948" w:rsidRPr="002F3D54">
        <w:rPr>
          <w:rFonts w:hint="cs"/>
          <w:color w:val="auto"/>
          <w:rtl/>
        </w:rPr>
        <w:t>الإيضاح</w:t>
      </w:r>
      <w:r w:rsidR="00021530" w:rsidRPr="002F3D54">
        <w:rPr>
          <w:rFonts w:hint="cs"/>
          <w:color w:val="auto"/>
          <w:rtl/>
        </w:rPr>
        <w:t xml:space="preserve">: </w:t>
      </w:r>
      <w:r w:rsidR="004F6076" w:rsidRPr="002F3D54">
        <w:rPr>
          <w:rStyle w:val="ae"/>
          <w:color w:val="auto"/>
          <w:rtl/>
        </w:rPr>
        <w:fldChar w:fldCharType="begin"/>
      </w:r>
      <w:r w:rsidR="00CC0948" w:rsidRPr="002F3D54">
        <w:rPr>
          <w:rStyle w:val="ae"/>
          <w:color w:val="auto"/>
        </w:rPr>
        <w:instrText xml:space="preserve"> XE "</w:instrText>
      </w:r>
      <w:r w:rsidR="00CC0948" w:rsidRPr="002F3D54">
        <w:rPr>
          <w:rStyle w:val="ae"/>
          <w:rFonts w:hint="eastAsia"/>
          <w:color w:val="auto"/>
          <w:rtl/>
        </w:rPr>
        <w:instrText>الكتب</w:instrText>
      </w:r>
      <w:r w:rsidR="00CC0948" w:rsidRPr="002F3D54">
        <w:rPr>
          <w:rStyle w:val="ae"/>
          <w:color w:val="auto"/>
          <w:rtl/>
        </w:rPr>
        <w:instrText>:</w:instrText>
      </w:r>
      <w:r w:rsidR="00CC0948" w:rsidRPr="002F3D54">
        <w:rPr>
          <w:rStyle w:val="ae"/>
          <w:rFonts w:hint="eastAsia"/>
          <w:color w:val="auto"/>
          <w:rtl/>
        </w:rPr>
        <w:instrText>الإيضاح</w:instrText>
      </w:r>
      <w:r w:rsidR="00CC0948" w:rsidRPr="002F3D54">
        <w:rPr>
          <w:rStyle w:val="ae"/>
          <w:color w:val="auto"/>
        </w:rPr>
        <w:instrText xml:space="preserve">" </w:instrText>
      </w:r>
      <w:r w:rsidR="004F6076" w:rsidRPr="002F3D54">
        <w:rPr>
          <w:rStyle w:val="ae"/>
          <w:color w:val="auto"/>
          <w:rtl/>
        </w:rPr>
        <w:fldChar w:fldCharType="end"/>
      </w:r>
      <w:r w:rsidR="00E67A9D" w:rsidRPr="002F3D54">
        <w:rPr>
          <w:rFonts w:hint="cs"/>
          <w:color w:val="auto"/>
          <w:rtl/>
        </w:rPr>
        <w:t>وقال الشافعي</w:t>
      </w:r>
      <w:r w:rsidR="00021530" w:rsidRPr="002F3D54">
        <w:rPr>
          <w:rFonts w:hint="cs"/>
          <w:color w:val="auto"/>
          <w:rtl/>
        </w:rPr>
        <w:t xml:space="preserve">: </w:t>
      </w:r>
      <w:r w:rsidR="00E67A9D" w:rsidRPr="002F3D54">
        <w:rPr>
          <w:rFonts w:hint="cs"/>
          <w:color w:val="auto"/>
          <w:rtl/>
        </w:rPr>
        <w:t>يقس</w:t>
      </w:r>
      <w:r w:rsidR="00700F71" w:rsidRPr="002F3D54">
        <w:rPr>
          <w:rFonts w:hint="cs"/>
          <w:color w:val="auto"/>
          <w:rtl/>
        </w:rPr>
        <w:t>ِ</w:t>
      </w:r>
      <w:r w:rsidR="00E67A9D" w:rsidRPr="002F3D54">
        <w:rPr>
          <w:rFonts w:hint="cs"/>
          <w:color w:val="auto"/>
          <w:rtl/>
        </w:rPr>
        <w:t>م الأراضي</w:t>
      </w:r>
      <w:r w:rsidR="00021530" w:rsidRPr="002F3D54">
        <w:rPr>
          <w:rFonts w:hint="cs"/>
          <w:color w:val="auto"/>
          <w:rtl/>
        </w:rPr>
        <w:t xml:space="preserve">، </w:t>
      </w:r>
      <w:r w:rsidR="00E67A9D" w:rsidRPr="002F3D54">
        <w:rPr>
          <w:rFonts w:hint="cs"/>
          <w:color w:val="auto"/>
          <w:rtl/>
        </w:rPr>
        <w:t>ولا يتركها في أيديهم بالخراجلأن</w:t>
      </w:r>
      <w:r w:rsidR="00700F71" w:rsidRPr="002F3D54">
        <w:rPr>
          <w:rFonts w:hint="cs"/>
          <w:color w:val="auto"/>
          <w:rtl/>
        </w:rPr>
        <w:t>َّ</w:t>
      </w:r>
      <w:r w:rsidR="00E67A9D" w:rsidRPr="002F3D54">
        <w:rPr>
          <w:rFonts w:hint="cs"/>
          <w:color w:val="auto"/>
          <w:rtl/>
        </w:rPr>
        <w:t xml:space="preserve"> الأراضي أموال</w:t>
      </w:r>
      <w:r w:rsidR="00021530" w:rsidRPr="002F3D54">
        <w:rPr>
          <w:rFonts w:hint="cs"/>
          <w:color w:val="auto"/>
          <w:rtl/>
        </w:rPr>
        <w:t xml:space="preserve">، </w:t>
      </w:r>
      <w:r w:rsidR="00E67A9D" w:rsidRPr="002F3D54">
        <w:rPr>
          <w:rFonts w:hint="cs"/>
          <w:color w:val="auto"/>
          <w:rtl/>
        </w:rPr>
        <w:t>فصارت ملك</w:t>
      </w:r>
      <w:r w:rsidR="002F3D54">
        <w:rPr>
          <w:rFonts w:hint="cs"/>
          <w:color w:val="auto"/>
          <w:rtl/>
        </w:rPr>
        <w:t>ًا</w:t>
      </w:r>
      <w:r w:rsidR="00E67A9D" w:rsidRPr="002F3D54">
        <w:rPr>
          <w:rFonts w:hint="cs"/>
          <w:color w:val="auto"/>
          <w:rtl/>
        </w:rPr>
        <w:t xml:space="preserve"> للغانمينبالاستيلاء عليها</w:t>
      </w:r>
      <w:r w:rsidR="00021530" w:rsidRPr="002F3D54">
        <w:rPr>
          <w:rFonts w:hint="cs"/>
          <w:color w:val="auto"/>
          <w:rtl/>
        </w:rPr>
        <w:t xml:space="preserve">، </w:t>
      </w:r>
      <w:r w:rsidR="00E42C7E" w:rsidRPr="002F3D54">
        <w:rPr>
          <w:rFonts w:hint="cs"/>
          <w:color w:val="auto"/>
          <w:rtl/>
        </w:rPr>
        <w:t xml:space="preserve">فلا يجوز إبطال ملكهم عنها إلا </w:t>
      </w:r>
      <w:r w:rsidR="00E42C7E" w:rsidRPr="002F3D54">
        <w:rPr>
          <w:rFonts w:hint="cs"/>
          <w:color w:val="auto"/>
          <w:rtl/>
        </w:rPr>
        <w:lastRenderedPageBreak/>
        <w:t>ب</w:t>
      </w:r>
      <w:r w:rsidR="00700F71" w:rsidRPr="002F3D54">
        <w:rPr>
          <w:rFonts w:hint="cs"/>
          <w:color w:val="auto"/>
          <w:rtl/>
        </w:rPr>
        <w:t>ِ</w:t>
      </w:r>
      <w:r w:rsidR="00E42C7E" w:rsidRPr="002F3D54">
        <w:rPr>
          <w:rFonts w:hint="cs"/>
          <w:color w:val="auto"/>
          <w:rtl/>
        </w:rPr>
        <w:t>ب</w:t>
      </w:r>
      <w:r w:rsidR="00700F71" w:rsidRPr="002F3D54">
        <w:rPr>
          <w:rFonts w:hint="cs"/>
          <w:color w:val="auto"/>
          <w:rtl/>
        </w:rPr>
        <w:t>َ</w:t>
      </w:r>
      <w:r w:rsidR="00E42C7E" w:rsidRPr="002F3D54">
        <w:rPr>
          <w:rFonts w:hint="cs"/>
          <w:color w:val="auto"/>
          <w:rtl/>
        </w:rPr>
        <w:t>د</w:t>
      </w:r>
      <w:r w:rsidR="00700F71" w:rsidRPr="002F3D54">
        <w:rPr>
          <w:rFonts w:hint="cs"/>
          <w:color w:val="auto"/>
          <w:rtl/>
        </w:rPr>
        <w:t>َ</w:t>
      </w:r>
      <w:r w:rsidR="00E42C7E" w:rsidRPr="002F3D54">
        <w:rPr>
          <w:rFonts w:hint="cs"/>
          <w:color w:val="auto"/>
          <w:rtl/>
        </w:rPr>
        <w:t>ل ي</w:t>
      </w:r>
      <w:r w:rsidR="00700F71" w:rsidRPr="002F3D54">
        <w:rPr>
          <w:rFonts w:hint="cs"/>
          <w:color w:val="auto"/>
          <w:rtl/>
        </w:rPr>
        <w:t>َ</w:t>
      </w:r>
      <w:r w:rsidR="00E42C7E" w:rsidRPr="002F3D54">
        <w:rPr>
          <w:rFonts w:hint="cs"/>
          <w:color w:val="auto"/>
          <w:rtl/>
        </w:rPr>
        <w:t>عد</w:t>
      </w:r>
      <w:r w:rsidR="00700F71" w:rsidRPr="002F3D54">
        <w:rPr>
          <w:rFonts w:hint="cs"/>
          <w:color w:val="auto"/>
          <w:rtl/>
        </w:rPr>
        <w:t>ِ</w:t>
      </w:r>
      <w:r w:rsidR="00E42C7E" w:rsidRPr="002F3D54">
        <w:rPr>
          <w:rFonts w:hint="cs"/>
          <w:color w:val="auto"/>
          <w:rtl/>
        </w:rPr>
        <w:t>لها</w:t>
      </w:r>
      <w:r w:rsidR="00021530" w:rsidRPr="002F3D54">
        <w:rPr>
          <w:rFonts w:hint="cs"/>
          <w:color w:val="auto"/>
          <w:rtl/>
        </w:rPr>
        <w:t xml:space="preserve">، </w:t>
      </w:r>
      <w:r w:rsidR="00E42C7E" w:rsidRPr="002F3D54">
        <w:rPr>
          <w:rFonts w:hint="cs"/>
          <w:color w:val="auto"/>
          <w:rtl/>
        </w:rPr>
        <w:t>والخراج لا يعدل الملك</w:t>
      </w:r>
      <w:r w:rsidR="00410084" w:rsidRPr="002F3D54">
        <w:rPr>
          <w:rStyle w:val="ae"/>
          <w:color w:val="auto"/>
          <w:rtl/>
        </w:rPr>
        <w:t>(</w:t>
      </w:r>
      <w:r w:rsidR="00410084" w:rsidRPr="002F3D54">
        <w:rPr>
          <w:rStyle w:val="ae"/>
          <w:color w:val="auto"/>
          <w:rtl/>
        </w:rPr>
        <w:footnoteReference w:id="120"/>
      </w:r>
      <w:r w:rsidR="00410084" w:rsidRPr="002F3D54">
        <w:rPr>
          <w:rStyle w:val="ae"/>
          <w:color w:val="auto"/>
          <w:rtl/>
        </w:rPr>
        <w:t>)</w:t>
      </w:r>
      <w:r w:rsidR="00021530" w:rsidRPr="002F3D54">
        <w:rPr>
          <w:rFonts w:hint="cs"/>
          <w:color w:val="auto"/>
          <w:rtl/>
        </w:rPr>
        <w:t>.</w:t>
      </w:r>
    </w:p>
    <w:p w:rsidR="00021530" w:rsidRPr="002F3D54" w:rsidRDefault="00E42C7E" w:rsidP="002F3D54">
      <w:pPr>
        <w:ind w:firstLine="567"/>
        <w:rPr>
          <w:color w:val="auto"/>
          <w:rtl/>
        </w:rPr>
      </w:pPr>
      <w:r w:rsidRPr="002F3D54">
        <w:rPr>
          <w:rFonts w:hint="cs"/>
          <w:color w:val="auto"/>
          <w:rtl/>
        </w:rPr>
        <w:t>قوله</w:t>
      </w:r>
      <w:r w:rsidR="00094B36" w:rsidRPr="002F3D54">
        <w:rPr>
          <w:rFonts w:hint="cs"/>
          <w:color w:val="auto"/>
          <w:vertAlign w:val="superscript"/>
          <w:rtl/>
        </w:rPr>
        <w:t>(</w:t>
      </w:r>
      <w:r w:rsidR="00094B36" w:rsidRPr="002F3D54">
        <w:rPr>
          <w:rStyle w:val="ae"/>
          <w:color w:val="auto"/>
          <w:rtl/>
        </w:rPr>
        <w:footnoteReference w:id="121"/>
      </w:r>
      <w:r w:rsidR="00094B36" w:rsidRPr="002F3D54">
        <w:rPr>
          <w:rFonts w:hint="cs"/>
          <w:color w:val="auto"/>
          <w:vertAlign w:val="superscript"/>
          <w:rtl/>
        </w:rPr>
        <w:t>)</w:t>
      </w:r>
      <w:r w:rsidR="00021530" w:rsidRPr="002F3D54">
        <w:rPr>
          <w:rFonts w:hint="cs"/>
          <w:color w:val="auto"/>
          <w:rtl/>
        </w:rPr>
        <w:t xml:space="preserve">: </w:t>
      </w:r>
      <w:r w:rsidR="00094B36" w:rsidRPr="002F3D54">
        <w:rPr>
          <w:rFonts w:hint="cs"/>
          <w:color w:val="auto"/>
          <w:rtl/>
        </w:rPr>
        <w:t>ف</w:t>
      </w:r>
      <w:r w:rsidRPr="002F3D54">
        <w:rPr>
          <w:rFonts w:hint="cs"/>
          <w:color w:val="auto"/>
          <w:rtl/>
        </w:rPr>
        <w:t>وجبت القسمة</w:t>
      </w:r>
      <w:r w:rsidR="00021530" w:rsidRPr="002F3D54">
        <w:rPr>
          <w:rFonts w:hint="cs"/>
          <w:color w:val="auto"/>
          <w:rtl/>
        </w:rPr>
        <w:t xml:space="preserve">؛ </w:t>
      </w:r>
      <w:r w:rsidRPr="002F3D54">
        <w:rPr>
          <w:rFonts w:hint="cs"/>
          <w:color w:val="auto"/>
          <w:rtl/>
        </w:rPr>
        <w:t>كما في المنقولات</w:t>
      </w:r>
      <w:r w:rsidR="00021530" w:rsidRPr="002F3D54">
        <w:rPr>
          <w:rFonts w:hint="cs"/>
          <w:color w:val="auto"/>
          <w:rtl/>
        </w:rPr>
        <w:t xml:space="preserve">، </w:t>
      </w:r>
      <w:r w:rsidRPr="002F3D54">
        <w:rPr>
          <w:rFonts w:hint="cs"/>
          <w:color w:val="auto"/>
          <w:rtl/>
        </w:rPr>
        <w:t>وهذا بخلاف الر</w:t>
      </w:r>
      <w:r w:rsidR="0014077A" w:rsidRPr="002F3D54">
        <w:rPr>
          <w:rFonts w:hint="cs"/>
          <w:color w:val="auto"/>
          <w:rtl/>
        </w:rPr>
        <w:t>ّ</w:t>
      </w:r>
      <w:r w:rsidRPr="002F3D54">
        <w:rPr>
          <w:rFonts w:hint="cs"/>
          <w:color w:val="auto"/>
          <w:rtl/>
        </w:rPr>
        <w:t>قاب</w:t>
      </w:r>
      <w:r w:rsidR="00DE66AB" w:rsidRPr="002F3D54">
        <w:rPr>
          <w:rStyle w:val="ae"/>
          <w:color w:val="auto"/>
          <w:rtl/>
        </w:rPr>
        <w:t>(</w:t>
      </w:r>
      <w:r w:rsidR="00DE66AB" w:rsidRPr="002F3D54">
        <w:rPr>
          <w:rStyle w:val="ae"/>
          <w:color w:val="auto"/>
          <w:rtl/>
        </w:rPr>
        <w:footnoteReference w:id="122"/>
      </w:r>
      <w:r w:rsidR="00DE66AB" w:rsidRPr="002F3D54">
        <w:rPr>
          <w:rStyle w:val="ae"/>
          <w:color w:val="auto"/>
          <w:rtl/>
        </w:rPr>
        <w:t>)</w:t>
      </w:r>
      <w:r w:rsidR="007513B8" w:rsidRPr="002F3D54">
        <w:rPr>
          <w:rFonts w:hint="cs"/>
          <w:color w:val="auto"/>
          <w:rtl/>
        </w:rPr>
        <w:t>لأنَّه</w:t>
      </w:r>
      <w:r w:rsidRPr="002F3D54">
        <w:rPr>
          <w:rFonts w:hint="cs"/>
          <w:color w:val="auto"/>
          <w:rtl/>
        </w:rPr>
        <w:t>ا خ</w:t>
      </w:r>
      <w:r w:rsidR="00D4099E" w:rsidRPr="002F3D54">
        <w:rPr>
          <w:rFonts w:hint="cs"/>
          <w:color w:val="auto"/>
          <w:rtl/>
        </w:rPr>
        <w:t>ُ</w:t>
      </w:r>
      <w:r w:rsidRPr="002F3D54">
        <w:rPr>
          <w:rFonts w:hint="cs"/>
          <w:color w:val="auto"/>
          <w:rtl/>
        </w:rPr>
        <w:t>ل</w:t>
      </w:r>
      <w:r w:rsidR="00D4099E" w:rsidRPr="002F3D54">
        <w:rPr>
          <w:rFonts w:hint="cs"/>
          <w:color w:val="auto"/>
          <w:rtl/>
        </w:rPr>
        <w:t>ِ</w:t>
      </w:r>
      <w:r w:rsidRPr="002F3D54">
        <w:rPr>
          <w:rFonts w:hint="cs"/>
          <w:color w:val="auto"/>
          <w:rtl/>
        </w:rPr>
        <w:t xml:space="preserve">قت في الأصل </w:t>
      </w:r>
      <w:r w:rsidR="00094B36" w:rsidRPr="002F3D54">
        <w:rPr>
          <w:rFonts w:hint="cs"/>
          <w:color w:val="auto"/>
          <w:rtl/>
        </w:rPr>
        <w:t>ح</w:t>
      </w:r>
      <w:r w:rsidR="00D4099E" w:rsidRPr="002F3D54">
        <w:rPr>
          <w:rFonts w:hint="cs"/>
          <w:color w:val="auto"/>
          <w:rtl/>
        </w:rPr>
        <w:t>ُ</w:t>
      </w:r>
      <w:r w:rsidR="00094B36" w:rsidRPr="002F3D54">
        <w:rPr>
          <w:rFonts w:hint="cs"/>
          <w:color w:val="auto"/>
          <w:rtl/>
        </w:rPr>
        <w:t>ر</w:t>
      </w:r>
      <w:r w:rsidR="00D4099E" w:rsidRPr="002F3D54">
        <w:rPr>
          <w:rFonts w:hint="cs"/>
          <w:color w:val="auto"/>
          <w:rtl/>
        </w:rPr>
        <w:t>ً</w:t>
      </w:r>
      <w:r w:rsidR="00094B36" w:rsidRPr="002F3D54">
        <w:rPr>
          <w:rFonts w:hint="cs"/>
          <w:color w:val="auto"/>
          <w:rtl/>
        </w:rPr>
        <w:t>ا</w:t>
      </w:r>
      <w:r w:rsidR="00021530" w:rsidRPr="002F3D54">
        <w:rPr>
          <w:rFonts w:hint="cs"/>
          <w:color w:val="auto"/>
          <w:rtl/>
        </w:rPr>
        <w:t xml:space="preserve">، </w:t>
      </w:r>
      <w:r w:rsidR="002330EE" w:rsidRPr="002F3D54">
        <w:rPr>
          <w:rFonts w:hint="cs"/>
          <w:color w:val="auto"/>
          <w:rtl/>
        </w:rPr>
        <w:t>وال</w:t>
      </w:r>
      <w:r w:rsidR="00E64138" w:rsidRPr="002F3D54">
        <w:rPr>
          <w:rFonts w:hint="cs"/>
          <w:color w:val="auto"/>
          <w:rtl/>
        </w:rPr>
        <w:t>ملك يثبت بعارض</w:t>
      </w:r>
      <w:r w:rsidR="00021530" w:rsidRPr="002F3D54">
        <w:rPr>
          <w:rFonts w:hint="cs"/>
          <w:color w:val="auto"/>
          <w:rtl/>
        </w:rPr>
        <w:t xml:space="preserve">، </w:t>
      </w:r>
      <w:r w:rsidR="00E64138" w:rsidRPr="002F3D54">
        <w:rPr>
          <w:rFonts w:hint="cs"/>
          <w:color w:val="auto"/>
          <w:rtl/>
        </w:rPr>
        <w:t>فالإمام إذا استرق</w:t>
      </w:r>
      <w:r w:rsidR="0014077A" w:rsidRPr="002F3D54">
        <w:rPr>
          <w:rFonts w:hint="cs"/>
          <w:color w:val="auto"/>
          <w:rtl/>
        </w:rPr>
        <w:t>ّ</w:t>
      </w:r>
      <w:r w:rsidR="00E64138" w:rsidRPr="002F3D54">
        <w:rPr>
          <w:rFonts w:hint="cs"/>
          <w:color w:val="auto"/>
          <w:rtl/>
        </w:rPr>
        <w:t>هم</w:t>
      </w:r>
      <w:r w:rsidR="00021530" w:rsidRPr="002F3D54">
        <w:rPr>
          <w:rFonts w:hint="cs"/>
          <w:color w:val="auto"/>
          <w:rtl/>
        </w:rPr>
        <w:t xml:space="preserve">، </w:t>
      </w:r>
      <w:r w:rsidR="00E64138" w:rsidRPr="002F3D54">
        <w:rPr>
          <w:rFonts w:hint="cs"/>
          <w:color w:val="auto"/>
          <w:rtl/>
        </w:rPr>
        <w:t>فقد ب</w:t>
      </w:r>
      <w:r w:rsidR="00D4099E" w:rsidRPr="002F3D54">
        <w:rPr>
          <w:rFonts w:hint="cs"/>
          <w:color w:val="auto"/>
          <w:rtl/>
        </w:rPr>
        <w:t>َ</w:t>
      </w:r>
      <w:r w:rsidR="00E64138" w:rsidRPr="002F3D54">
        <w:rPr>
          <w:rFonts w:hint="cs"/>
          <w:color w:val="auto"/>
          <w:rtl/>
        </w:rPr>
        <w:t>د</w:t>
      </w:r>
      <w:r w:rsidR="00D4099E" w:rsidRPr="002F3D54">
        <w:rPr>
          <w:rFonts w:hint="cs"/>
          <w:color w:val="auto"/>
          <w:rtl/>
        </w:rPr>
        <w:t>َّ</w:t>
      </w:r>
      <w:r w:rsidR="00E64138" w:rsidRPr="002F3D54">
        <w:rPr>
          <w:rFonts w:hint="cs"/>
          <w:color w:val="auto"/>
          <w:rtl/>
        </w:rPr>
        <w:t>ل ح</w:t>
      </w:r>
      <w:r w:rsidR="00D4099E" w:rsidRPr="002F3D54">
        <w:rPr>
          <w:rFonts w:hint="cs"/>
          <w:color w:val="auto"/>
          <w:rtl/>
        </w:rPr>
        <w:t>ُ</w:t>
      </w:r>
      <w:r w:rsidR="00E64138" w:rsidRPr="002F3D54">
        <w:rPr>
          <w:rFonts w:hint="cs"/>
          <w:color w:val="auto"/>
          <w:rtl/>
        </w:rPr>
        <w:t>كم الأصل</w:t>
      </w:r>
      <w:r w:rsidR="0014077A" w:rsidRPr="002F3D54">
        <w:rPr>
          <w:rFonts w:hint="cs"/>
          <w:color w:val="auto"/>
          <w:rtl/>
        </w:rPr>
        <w:t>،</w:t>
      </w:r>
      <w:r w:rsidR="00E64138" w:rsidRPr="002F3D54">
        <w:rPr>
          <w:rFonts w:hint="cs"/>
          <w:color w:val="auto"/>
          <w:rtl/>
        </w:rPr>
        <w:t>فإذا جعلهم أحرار</w:t>
      </w:r>
      <w:r w:rsidR="002F3D54">
        <w:rPr>
          <w:rFonts w:hint="cs"/>
          <w:color w:val="auto"/>
          <w:rtl/>
        </w:rPr>
        <w:t>ًا</w:t>
      </w:r>
      <w:r w:rsidR="00E64138" w:rsidRPr="002F3D54">
        <w:rPr>
          <w:rFonts w:hint="cs"/>
          <w:color w:val="auto"/>
          <w:rtl/>
        </w:rPr>
        <w:t xml:space="preserve">فقد بقي حكم الأصل </w:t>
      </w:r>
      <w:r w:rsidR="00094B36" w:rsidRPr="002F3D54">
        <w:rPr>
          <w:rFonts w:hint="cs"/>
          <w:color w:val="auto"/>
          <w:rtl/>
        </w:rPr>
        <w:t>مكان</w:t>
      </w:r>
      <w:r w:rsidR="00D4099E" w:rsidRPr="002F3D54">
        <w:rPr>
          <w:rFonts w:hint="cs"/>
          <w:color w:val="auto"/>
          <w:rtl/>
        </w:rPr>
        <w:t>ً</w:t>
      </w:r>
      <w:r w:rsidR="00094B36" w:rsidRPr="002F3D54">
        <w:rPr>
          <w:rFonts w:hint="cs"/>
          <w:color w:val="auto"/>
          <w:rtl/>
        </w:rPr>
        <w:t>ا حائز</w:t>
      </w:r>
      <w:r w:rsidR="002F3D54">
        <w:rPr>
          <w:rFonts w:hint="cs"/>
          <w:color w:val="auto"/>
          <w:rtl/>
        </w:rPr>
        <w:t>ًا</w:t>
      </w:r>
      <w:r w:rsidR="00021530" w:rsidRPr="002F3D54">
        <w:rPr>
          <w:rFonts w:hint="cs"/>
          <w:color w:val="auto"/>
          <w:rtl/>
        </w:rPr>
        <w:t>.</w:t>
      </w:r>
    </w:p>
    <w:p w:rsidR="00021530" w:rsidRPr="00435330" w:rsidRDefault="00E64138" w:rsidP="00435330">
      <w:pPr>
        <w:ind w:firstLine="567"/>
        <w:rPr>
          <w:color w:val="auto"/>
          <w:spacing w:val="8"/>
          <w:rtl/>
        </w:rPr>
      </w:pPr>
      <w:r w:rsidRPr="00435330">
        <w:rPr>
          <w:rFonts w:hint="cs"/>
          <w:color w:val="auto"/>
          <w:spacing w:val="8"/>
          <w:rtl/>
        </w:rPr>
        <w:t>ولنا حديث فتح مك</w:t>
      </w:r>
      <w:r w:rsidR="00D4099E" w:rsidRPr="00435330">
        <w:rPr>
          <w:rFonts w:hint="cs"/>
          <w:color w:val="auto"/>
          <w:spacing w:val="8"/>
          <w:rtl/>
        </w:rPr>
        <w:t>َّ</w:t>
      </w:r>
      <w:r w:rsidRPr="00435330">
        <w:rPr>
          <w:rFonts w:hint="cs"/>
          <w:color w:val="auto"/>
          <w:spacing w:val="8"/>
          <w:rtl/>
        </w:rPr>
        <w:t>ة</w:t>
      </w:r>
      <w:r w:rsidR="004B1ED5" w:rsidRPr="00435330">
        <w:rPr>
          <w:rStyle w:val="ae"/>
          <w:color w:val="auto"/>
          <w:spacing w:val="8"/>
          <w:rtl/>
        </w:rPr>
        <w:t>(</w:t>
      </w:r>
      <w:r w:rsidR="004B1ED5" w:rsidRPr="00435330">
        <w:rPr>
          <w:rStyle w:val="ae"/>
          <w:color w:val="auto"/>
          <w:spacing w:val="8"/>
          <w:rtl/>
        </w:rPr>
        <w:footnoteReference w:id="123"/>
      </w:r>
      <w:r w:rsidR="004B1ED5" w:rsidRPr="00435330">
        <w:rPr>
          <w:rStyle w:val="ae"/>
          <w:color w:val="auto"/>
          <w:spacing w:val="8"/>
          <w:rtl/>
        </w:rPr>
        <w:t>)</w:t>
      </w:r>
      <w:r w:rsidR="00021530" w:rsidRPr="00435330">
        <w:rPr>
          <w:rFonts w:hint="cs"/>
          <w:color w:val="auto"/>
          <w:spacing w:val="8"/>
          <w:rtl/>
        </w:rPr>
        <w:t xml:space="preserve">؛ </w:t>
      </w:r>
      <w:r w:rsidRPr="00435330">
        <w:rPr>
          <w:rFonts w:hint="cs"/>
          <w:color w:val="auto"/>
          <w:spacing w:val="8"/>
          <w:rtl/>
        </w:rPr>
        <w:t>فإن</w:t>
      </w:r>
      <w:r w:rsidR="00D4099E" w:rsidRPr="00435330">
        <w:rPr>
          <w:rFonts w:hint="cs"/>
          <w:color w:val="auto"/>
          <w:spacing w:val="8"/>
          <w:rtl/>
        </w:rPr>
        <w:t>َّ</w:t>
      </w:r>
      <w:r w:rsidRPr="00435330">
        <w:rPr>
          <w:rFonts w:hint="cs"/>
          <w:color w:val="auto"/>
          <w:spacing w:val="8"/>
          <w:rtl/>
        </w:rPr>
        <w:t>ها ف</w:t>
      </w:r>
      <w:r w:rsidR="00D4099E" w:rsidRPr="00435330">
        <w:rPr>
          <w:rFonts w:hint="cs"/>
          <w:color w:val="auto"/>
          <w:spacing w:val="8"/>
          <w:rtl/>
        </w:rPr>
        <w:t>ُ</w:t>
      </w:r>
      <w:r w:rsidRPr="00435330">
        <w:rPr>
          <w:rFonts w:hint="cs"/>
          <w:color w:val="auto"/>
          <w:spacing w:val="8"/>
          <w:rtl/>
        </w:rPr>
        <w:t>تحت عنوة وقهر</w:t>
      </w:r>
      <w:r w:rsidR="002F3D54" w:rsidRPr="00435330">
        <w:rPr>
          <w:rFonts w:hint="cs"/>
          <w:color w:val="auto"/>
          <w:spacing w:val="8"/>
          <w:rtl/>
        </w:rPr>
        <w:t>ًا</w:t>
      </w:r>
      <w:r w:rsidR="00021530" w:rsidRPr="00435330">
        <w:rPr>
          <w:rFonts w:hint="cs"/>
          <w:color w:val="auto"/>
          <w:spacing w:val="8"/>
          <w:rtl/>
        </w:rPr>
        <w:t xml:space="preserve">، </w:t>
      </w:r>
      <w:r w:rsidRPr="00435330">
        <w:rPr>
          <w:rFonts w:hint="cs"/>
          <w:color w:val="auto"/>
          <w:spacing w:val="8"/>
          <w:rtl/>
        </w:rPr>
        <w:t>وت</w:t>
      </w:r>
      <w:r w:rsidR="00D4099E" w:rsidRPr="00435330">
        <w:rPr>
          <w:rFonts w:hint="cs"/>
          <w:color w:val="auto"/>
          <w:spacing w:val="8"/>
          <w:rtl/>
        </w:rPr>
        <w:t>ُ</w:t>
      </w:r>
      <w:r w:rsidRPr="00435330">
        <w:rPr>
          <w:rFonts w:hint="cs"/>
          <w:color w:val="auto"/>
          <w:spacing w:val="8"/>
          <w:rtl/>
        </w:rPr>
        <w:t>ر</w:t>
      </w:r>
      <w:r w:rsidR="00D4099E" w:rsidRPr="00435330">
        <w:rPr>
          <w:rFonts w:hint="cs"/>
          <w:color w:val="auto"/>
          <w:spacing w:val="8"/>
          <w:rtl/>
        </w:rPr>
        <w:t>ِ</w:t>
      </w:r>
      <w:r w:rsidRPr="00435330">
        <w:rPr>
          <w:rFonts w:hint="cs"/>
          <w:color w:val="auto"/>
          <w:spacing w:val="8"/>
          <w:rtl/>
        </w:rPr>
        <w:t>كت في أيديهم</w:t>
      </w:r>
      <w:r w:rsidR="00021530" w:rsidRPr="00435330">
        <w:rPr>
          <w:rFonts w:hint="cs"/>
          <w:color w:val="auto"/>
          <w:spacing w:val="8"/>
          <w:rtl/>
        </w:rPr>
        <w:t xml:space="preserve">، </w:t>
      </w:r>
      <w:r w:rsidRPr="00435330">
        <w:rPr>
          <w:rFonts w:hint="cs"/>
          <w:color w:val="auto"/>
          <w:spacing w:val="8"/>
          <w:rtl/>
        </w:rPr>
        <w:t xml:space="preserve">وكذلك </w:t>
      </w:r>
      <w:r w:rsidRPr="00435330">
        <w:rPr>
          <w:rFonts w:hint="cs"/>
          <w:color w:val="auto"/>
          <w:spacing w:val="8"/>
          <w:rtl/>
        </w:rPr>
        <w:lastRenderedPageBreak/>
        <w:t>سواد العراقلما ف</w:t>
      </w:r>
      <w:r w:rsidR="00D4099E" w:rsidRPr="00435330">
        <w:rPr>
          <w:rFonts w:hint="cs"/>
          <w:color w:val="auto"/>
          <w:spacing w:val="8"/>
          <w:rtl/>
        </w:rPr>
        <w:t>ُ</w:t>
      </w:r>
      <w:r w:rsidRPr="00435330">
        <w:rPr>
          <w:rFonts w:hint="cs"/>
          <w:color w:val="auto"/>
          <w:spacing w:val="8"/>
          <w:rtl/>
        </w:rPr>
        <w:t>ت</w:t>
      </w:r>
      <w:r w:rsidR="00D4099E" w:rsidRPr="00435330">
        <w:rPr>
          <w:rFonts w:hint="cs"/>
          <w:color w:val="auto"/>
          <w:spacing w:val="8"/>
          <w:rtl/>
        </w:rPr>
        <w:t>ِ</w:t>
      </w:r>
      <w:r w:rsidRPr="00435330">
        <w:rPr>
          <w:rFonts w:hint="cs"/>
          <w:color w:val="auto"/>
          <w:spacing w:val="8"/>
          <w:rtl/>
        </w:rPr>
        <w:t>ح في زمان عثمان</w:t>
      </w:r>
      <w:r w:rsidR="00447CBE" w:rsidRPr="00435330">
        <w:rPr>
          <w:rStyle w:val="ae"/>
          <w:color w:val="auto"/>
          <w:spacing w:val="8"/>
          <w:rtl/>
        </w:rPr>
        <w:t>(</w:t>
      </w:r>
      <w:r w:rsidR="00447CBE" w:rsidRPr="00435330">
        <w:rPr>
          <w:rStyle w:val="ae"/>
          <w:color w:val="auto"/>
          <w:spacing w:val="8"/>
          <w:rtl/>
        </w:rPr>
        <w:footnoteReference w:id="124"/>
      </w:r>
      <w:r w:rsidR="00447CBE" w:rsidRPr="00435330">
        <w:rPr>
          <w:rStyle w:val="ae"/>
          <w:color w:val="auto"/>
          <w:spacing w:val="8"/>
          <w:rtl/>
        </w:rPr>
        <w:t>)</w:t>
      </w:r>
      <w:r w:rsidR="007513B8" w:rsidRPr="00435330">
        <w:rPr>
          <w:rFonts w:ascii="AAA GoldenLotus" w:hAnsi="AAA GoldenLotus" w:cs="AAA GoldenLotus"/>
          <w:color w:val="auto"/>
          <w:spacing w:val="8"/>
          <w:sz w:val="30"/>
          <w:szCs w:val="30"/>
          <w:rtl/>
        </w:rPr>
        <w:t>ؓ</w:t>
      </w:r>
      <w:r w:rsidR="00F74E4B" w:rsidRPr="00435330">
        <w:rPr>
          <w:rFonts w:hint="cs"/>
          <w:color w:val="auto"/>
          <w:spacing w:val="8"/>
          <w:rtl/>
        </w:rPr>
        <w:t>تركها في أيدي أهلها</w:t>
      </w:r>
      <w:r w:rsidR="00021530" w:rsidRPr="00435330">
        <w:rPr>
          <w:rFonts w:hint="cs"/>
          <w:color w:val="auto"/>
          <w:spacing w:val="8"/>
          <w:rtl/>
        </w:rPr>
        <w:t xml:space="preserve">، </w:t>
      </w:r>
      <w:r w:rsidR="00F74E4B" w:rsidRPr="00435330">
        <w:rPr>
          <w:rFonts w:hint="cs"/>
          <w:color w:val="auto"/>
          <w:spacing w:val="8"/>
          <w:rtl/>
        </w:rPr>
        <w:t>وضرب عليها الخراج</w:t>
      </w:r>
      <w:r w:rsidR="00021530" w:rsidRPr="00435330">
        <w:rPr>
          <w:rFonts w:hint="cs"/>
          <w:color w:val="auto"/>
          <w:spacing w:val="8"/>
          <w:rtl/>
        </w:rPr>
        <w:t xml:space="preserve">، </w:t>
      </w:r>
      <w:r w:rsidR="00F74E4B" w:rsidRPr="00435330">
        <w:rPr>
          <w:rFonts w:hint="cs"/>
          <w:color w:val="auto"/>
          <w:spacing w:val="8"/>
          <w:rtl/>
        </w:rPr>
        <w:t xml:space="preserve">وكان ذلك بمحضر من الصحابة </w:t>
      </w:r>
      <w:r w:rsidR="00435330" w:rsidRPr="00435330">
        <w:rPr>
          <w:rFonts w:ascii="AAA GoldenLotus" w:hAnsi="AAA GoldenLotus" w:cs="AAA GoldenLotus"/>
          <w:color w:val="auto"/>
          <w:spacing w:val="8"/>
          <w:sz w:val="28"/>
          <w:szCs w:val="28"/>
          <w:rtl/>
        </w:rPr>
        <w:t>╚</w:t>
      </w:r>
      <w:r w:rsidR="00021530" w:rsidRPr="00435330">
        <w:rPr>
          <w:rFonts w:hint="cs"/>
          <w:color w:val="auto"/>
          <w:spacing w:val="8"/>
          <w:rtl/>
        </w:rPr>
        <w:t xml:space="preserve">. </w:t>
      </w:r>
      <w:r w:rsidR="00D31E46" w:rsidRPr="00435330">
        <w:rPr>
          <w:rFonts w:hint="cs"/>
          <w:color w:val="auto"/>
          <w:spacing w:val="8"/>
          <w:rtl/>
        </w:rPr>
        <w:t>ون</w:t>
      </w:r>
      <w:r w:rsidR="00F74E4B" w:rsidRPr="00435330">
        <w:rPr>
          <w:rFonts w:hint="cs"/>
          <w:color w:val="auto"/>
          <w:spacing w:val="8"/>
          <w:rtl/>
        </w:rPr>
        <w:t>ستدل بفصل الرقاب</w:t>
      </w:r>
      <w:r w:rsidR="00021530" w:rsidRPr="00435330">
        <w:rPr>
          <w:rFonts w:hint="cs"/>
          <w:color w:val="auto"/>
          <w:spacing w:val="8"/>
          <w:rtl/>
        </w:rPr>
        <w:t xml:space="preserve">، </w:t>
      </w:r>
      <w:r w:rsidR="00D31E46" w:rsidRPr="00435330">
        <w:rPr>
          <w:rFonts w:hint="cs"/>
          <w:color w:val="auto"/>
          <w:spacing w:val="8"/>
          <w:rtl/>
        </w:rPr>
        <w:t>فن</w:t>
      </w:r>
      <w:r w:rsidR="00F74E4B" w:rsidRPr="00435330">
        <w:rPr>
          <w:rFonts w:hint="cs"/>
          <w:color w:val="auto"/>
          <w:spacing w:val="8"/>
          <w:rtl/>
        </w:rPr>
        <w:t>قول</w:t>
      </w:r>
      <w:r w:rsidR="00021530" w:rsidRPr="00435330">
        <w:rPr>
          <w:rFonts w:hint="cs"/>
          <w:color w:val="auto"/>
          <w:spacing w:val="8"/>
          <w:rtl/>
        </w:rPr>
        <w:t xml:space="preserve">: </w:t>
      </w:r>
      <w:r w:rsidR="00F74E4B" w:rsidRPr="00435330">
        <w:rPr>
          <w:rFonts w:hint="cs"/>
          <w:color w:val="auto"/>
          <w:spacing w:val="8"/>
          <w:rtl/>
        </w:rPr>
        <w:t>بأنه يجوز المن</w:t>
      </w:r>
      <w:r w:rsidR="00D4099E" w:rsidRPr="00435330">
        <w:rPr>
          <w:rFonts w:hint="cs"/>
          <w:color w:val="auto"/>
          <w:spacing w:val="8"/>
          <w:rtl/>
        </w:rPr>
        <w:t>ُّ</w:t>
      </w:r>
      <w:r w:rsidR="00F74E4B" w:rsidRPr="00435330">
        <w:rPr>
          <w:rFonts w:hint="cs"/>
          <w:color w:val="auto"/>
          <w:spacing w:val="8"/>
          <w:rtl/>
        </w:rPr>
        <w:t xml:space="preserve"> عليهم في رقابهم بضرب الجزية</w:t>
      </w:r>
      <w:r w:rsidR="00021530" w:rsidRPr="00435330">
        <w:rPr>
          <w:rFonts w:hint="cs"/>
          <w:color w:val="auto"/>
          <w:spacing w:val="8"/>
          <w:rtl/>
        </w:rPr>
        <w:t xml:space="preserve">، </w:t>
      </w:r>
      <w:r w:rsidR="00F74E4B" w:rsidRPr="00435330">
        <w:rPr>
          <w:rFonts w:hint="cs"/>
          <w:color w:val="auto"/>
          <w:spacing w:val="8"/>
          <w:rtl/>
        </w:rPr>
        <w:t>فكذا يجوز ال</w:t>
      </w:r>
      <w:r w:rsidR="00AC4408" w:rsidRPr="00435330">
        <w:rPr>
          <w:rFonts w:hint="cs"/>
          <w:color w:val="auto"/>
          <w:spacing w:val="8"/>
          <w:rtl/>
        </w:rPr>
        <w:t>من</w:t>
      </w:r>
      <w:r w:rsidR="00D4099E" w:rsidRPr="00435330">
        <w:rPr>
          <w:rFonts w:hint="cs"/>
          <w:color w:val="auto"/>
          <w:spacing w:val="8"/>
          <w:rtl/>
        </w:rPr>
        <w:t>ُّ</w:t>
      </w:r>
      <w:r w:rsidR="00AC4408" w:rsidRPr="00435330">
        <w:rPr>
          <w:rFonts w:hint="cs"/>
          <w:color w:val="auto"/>
          <w:spacing w:val="8"/>
          <w:rtl/>
        </w:rPr>
        <w:t xml:space="preserve"> عليهم في أراضيهم بضرب الخراج</w:t>
      </w:r>
      <w:r w:rsidR="00021530" w:rsidRPr="00435330">
        <w:rPr>
          <w:rFonts w:hint="cs"/>
          <w:color w:val="auto"/>
          <w:spacing w:val="8"/>
          <w:rtl/>
        </w:rPr>
        <w:t>.</w:t>
      </w:r>
    </w:p>
    <w:p w:rsidR="00021530" w:rsidRPr="002F3D54" w:rsidRDefault="00F74E4B" w:rsidP="002F3D54">
      <w:pPr>
        <w:ind w:firstLine="567"/>
        <w:rPr>
          <w:color w:val="auto"/>
          <w:rtl/>
        </w:rPr>
      </w:pPr>
      <w:r w:rsidRPr="002F3D54">
        <w:rPr>
          <w:rFonts w:hint="cs"/>
          <w:color w:val="auto"/>
          <w:rtl/>
        </w:rPr>
        <w:t>قوله</w:t>
      </w:r>
      <w:r w:rsidR="00021530" w:rsidRPr="002F3D54">
        <w:rPr>
          <w:rFonts w:hint="cs"/>
          <w:color w:val="auto"/>
          <w:rtl/>
        </w:rPr>
        <w:t xml:space="preserve">: </w:t>
      </w:r>
      <w:r w:rsidR="00AC4408" w:rsidRPr="002F3D54">
        <w:rPr>
          <w:rFonts w:hint="cs"/>
          <w:b/>
          <w:bCs/>
          <w:color w:val="auto"/>
          <w:rtl/>
        </w:rPr>
        <w:t>(</w:t>
      </w:r>
      <w:r w:rsidRPr="002F3D54">
        <w:rPr>
          <w:rFonts w:hint="cs"/>
          <w:b/>
          <w:bCs/>
          <w:color w:val="auto"/>
          <w:rtl/>
        </w:rPr>
        <w:t>لأن</w:t>
      </w:r>
      <w:r w:rsidR="00D4099E" w:rsidRPr="002F3D54">
        <w:rPr>
          <w:rFonts w:hint="cs"/>
          <w:b/>
          <w:bCs/>
          <w:color w:val="auto"/>
          <w:rtl/>
        </w:rPr>
        <w:t>َّ</w:t>
      </w:r>
      <w:r w:rsidRPr="002F3D54">
        <w:rPr>
          <w:rFonts w:hint="cs"/>
          <w:b/>
          <w:bCs/>
          <w:color w:val="auto"/>
          <w:rtl/>
        </w:rPr>
        <w:t xml:space="preserve"> في المن</w:t>
      </w:r>
      <w:r w:rsidR="0014077A" w:rsidRPr="002F3D54">
        <w:rPr>
          <w:rFonts w:hint="cs"/>
          <w:b/>
          <w:bCs/>
          <w:color w:val="auto"/>
          <w:rtl/>
        </w:rPr>
        <w:t>ّ</w:t>
      </w:r>
      <w:r w:rsidRPr="002F3D54">
        <w:rPr>
          <w:rFonts w:hint="cs"/>
          <w:b/>
          <w:bCs/>
          <w:color w:val="auto"/>
          <w:rtl/>
        </w:rPr>
        <w:t xml:space="preserve"> إبطا</w:t>
      </w:r>
      <w:r w:rsidR="00D04662" w:rsidRPr="002F3D54">
        <w:rPr>
          <w:rFonts w:hint="cs"/>
          <w:b/>
          <w:bCs/>
          <w:color w:val="auto"/>
          <w:rtl/>
        </w:rPr>
        <w:t>ل حق</w:t>
      </w:r>
      <w:r w:rsidR="00D4099E" w:rsidRPr="002F3D54">
        <w:rPr>
          <w:rFonts w:hint="cs"/>
          <w:b/>
          <w:bCs/>
          <w:color w:val="auto"/>
          <w:rtl/>
        </w:rPr>
        <w:t>ِّ</w:t>
      </w:r>
      <w:r w:rsidR="00D04662" w:rsidRPr="002F3D54">
        <w:rPr>
          <w:rFonts w:hint="cs"/>
          <w:b/>
          <w:bCs/>
          <w:color w:val="auto"/>
          <w:rtl/>
        </w:rPr>
        <w:t xml:space="preserve"> الغانمين</w:t>
      </w:r>
      <w:r w:rsidR="00AC4408" w:rsidRPr="002F3D54">
        <w:rPr>
          <w:rFonts w:hint="cs"/>
          <w:b/>
          <w:bCs/>
          <w:color w:val="auto"/>
          <w:rtl/>
        </w:rPr>
        <w:t>)</w:t>
      </w:r>
      <w:r w:rsidR="00D04662" w:rsidRPr="002F3D54">
        <w:rPr>
          <w:rFonts w:hint="cs"/>
          <w:color w:val="auto"/>
          <w:rtl/>
        </w:rPr>
        <w:t xml:space="preserve"> أي</w:t>
      </w:r>
      <w:r w:rsidR="00021530" w:rsidRPr="002F3D54">
        <w:rPr>
          <w:rFonts w:hint="cs"/>
          <w:color w:val="auto"/>
          <w:rtl/>
        </w:rPr>
        <w:t xml:space="preserve">: </w:t>
      </w:r>
      <w:r w:rsidR="00D04662" w:rsidRPr="002F3D54">
        <w:rPr>
          <w:rFonts w:hint="cs"/>
          <w:color w:val="auto"/>
          <w:rtl/>
        </w:rPr>
        <w:t>عند</w:t>
      </w:r>
      <w:r w:rsidR="00D4099E" w:rsidRPr="002F3D54">
        <w:rPr>
          <w:rFonts w:hint="cs"/>
          <w:color w:val="auto"/>
          <w:rtl/>
        </w:rPr>
        <w:t>َ</w:t>
      </w:r>
      <w:r w:rsidR="00D04662" w:rsidRPr="002F3D54">
        <w:rPr>
          <w:rFonts w:hint="cs"/>
          <w:color w:val="auto"/>
          <w:rtl/>
        </w:rPr>
        <w:t>ك</w:t>
      </w:r>
      <w:r w:rsidR="00D4099E" w:rsidRPr="002F3D54">
        <w:rPr>
          <w:rFonts w:hint="cs"/>
          <w:color w:val="auto"/>
          <w:rtl/>
        </w:rPr>
        <w:t>ُ</w:t>
      </w:r>
      <w:r w:rsidR="00D04662" w:rsidRPr="002F3D54">
        <w:rPr>
          <w:rFonts w:hint="cs"/>
          <w:color w:val="auto"/>
          <w:rtl/>
        </w:rPr>
        <w:t xml:space="preserve">م </w:t>
      </w:r>
      <w:r w:rsidR="00DE66AB" w:rsidRPr="002F3D54">
        <w:rPr>
          <w:rFonts w:hint="cs"/>
          <w:b/>
          <w:bCs/>
          <w:color w:val="auto"/>
          <w:rtl/>
        </w:rPr>
        <w:t>(</w:t>
      </w:r>
      <w:r w:rsidR="00D04662" w:rsidRPr="002F3D54">
        <w:rPr>
          <w:rFonts w:hint="cs"/>
          <w:b/>
          <w:bCs/>
          <w:color w:val="auto"/>
          <w:rtl/>
        </w:rPr>
        <w:t>أو ملكهم</w:t>
      </w:r>
      <w:r w:rsidR="00DE66AB" w:rsidRPr="002F3D54">
        <w:rPr>
          <w:rFonts w:hint="cs"/>
          <w:b/>
          <w:bCs/>
          <w:color w:val="auto"/>
          <w:rtl/>
        </w:rPr>
        <w:t>)</w:t>
      </w:r>
      <w:r w:rsidR="0053378B" w:rsidRPr="002F3D54">
        <w:rPr>
          <w:rFonts w:hint="cs"/>
          <w:color w:val="auto"/>
          <w:rtl/>
        </w:rPr>
        <w:t xml:space="preserve"> أي</w:t>
      </w:r>
      <w:r w:rsidR="00021530" w:rsidRPr="002F3D54">
        <w:rPr>
          <w:rFonts w:hint="cs"/>
          <w:color w:val="auto"/>
          <w:rtl/>
        </w:rPr>
        <w:t xml:space="preserve">: </w:t>
      </w:r>
      <w:r w:rsidR="0053378B" w:rsidRPr="002F3D54">
        <w:rPr>
          <w:rFonts w:hint="cs"/>
          <w:color w:val="auto"/>
          <w:rtl/>
        </w:rPr>
        <w:t xml:space="preserve">عندي </w:t>
      </w:r>
      <w:r w:rsidR="00DE66AB" w:rsidRPr="002F3D54">
        <w:rPr>
          <w:rFonts w:hint="cs"/>
          <w:b/>
          <w:bCs/>
          <w:color w:val="auto"/>
          <w:rtl/>
        </w:rPr>
        <w:t>(</w:t>
      </w:r>
      <w:r w:rsidR="00147621" w:rsidRPr="002F3D54">
        <w:rPr>
          <w:rFonts w:hint="cs"/>
          <w:b/>
          <w:bCs/>
          <w:color w:val="auto"/>
          <w:rtl/>
        </w:rPr>
        <w:t>والخراج غير معادل</w:t>
      </w:r>
      <w:r w:rsidR="00DE66AB" w:rsidRPr="002F3D54">
        <w:rPr>
          <w:rFonts w:hint="cs"/>
          <w:b/>
          <w:bCs/>
          <w:color w:val="auto"/>
          <w:rtl/>
        </w:rPr>
        <w:t>)</w:t>
      </w:r>
      <w:r w:rsidR="00147621" w:rsidRPr="002F3D54">
        <w:rPr>
          <w:rFonts w:hint="cs"/>
          <w:color w:val="auto"/>
          <w:rtl/>
        </w:rPr>
        <w:t xml:space="preserve"> أي</w:t>
      </w:r>
      <w:r w:rsidR="00021530" w:rsidRPr="002F3D54">
        <w:rPr>
          <w:rFonts w:hint="cs"/>
          <w:color w:val="auto"/>
          <w:rtl/>
        </w:rPr>
        <w:t xml:space="preserve">: </w:t>
      </w:r>
      <w:r w:rsidR="00147621" w:rsidRPr="002F3D54">
        <w:rPr>
          <w:rFonts w:hint="cs"/>
          <w:color w:val="auto"/>
          <w:rtl/>
        </w:rPr>
        <w:t xml:space="preserve">للعقار </w:t>
      </w:r>
      <w:r w:rsidR="00D917C4" w:rsidRPr="002F3D54">
        <w:rPr>
          <w:rFonts w:hint="cs"/>
          <w:b/>
          <w:bCs/>
          <w:color w:val="auto"/>
          <w:rtl/>
        </w:rPr>
        <w:t>(</w:t>
      </w:r>
      <w:r w:rsidR="00147621" w:rsidRPr="002F3D54">
        <w:rPr>
          <w:rFonts w:hint="cs"/>
          <w:b/>
          <w:bCs/>
          <w:color w:val="auto"/>
          <w:rtl/>
        </w:rPr>
        <w:t>بخلاف الر</w:t>
      </w:r>
      <w:r w:rsidR="00D4099E" w:rsidRPr="002F3D54">
        <w:rPr>
          <w:rFonts w:hint="cs"/>
          <w:b/>
          <w:bCs/>
          <w:color w:val="auto"/>
          <w:rtl/>
        </w:rPr>
        <w:t>ِّ</w:t>
      </w:r>
      <w:r w:rsidR="00147621" w:rsidRPr="002F3D54">
        <w:rPr>
          <w:rFonts w:hint="cs"/>
          <w:b/>
          <w:bCs/>
          <w:color w:val="auto"/>
          <w:rtl/>
        </w:rPr>
        <w:t>قاب</w:t>
      </w:r>
      <w:r w:rsidR="00D917C4" w:rsidRPr="002F3D54">
        <w:rPr>
          <w:rFonts w:hint="cs"/>
          <w:b/>
          <w:bCs/>
          <w:color w:val="auto"/>
          <w:rtl/>
        </w:rPr>
        <w:t>)</w:t>
      </w:r>
      <w:r w:rsidR="00147621" w:rsidRPr="002F3D54">
        <w:rPr>
          <w:rFonts w:hint="cs"/>
          <w:color w:val="auto"/>
          <w:rtl/>
        </w:rPr>
        <w:t xml:space="preserve"> لأن</w:t>
      </w:r>
      <w:r w:rsidR="00D4099E" w:rsidRPr="002F3D54">
        <w:rPr>
          <w:rFonts w:hint="cs"/>
          <w:color w:val="auto"/>
          <w:rtl/>
        </w:rPr>
        <w:t>َّ</w:t>
      </w:r>
      <w:r w:rsidR="00147621" w:rsidRPr="002F3D54">
        <w:rPr>
          <w:rFonts w:hint="cs"/>
          <w:color w:val="auto"/>
          <w:rtl/>
        </w:rPr>
        <w:t xml:space="preserve"> للإمام أن</w:t>
      </w:r>
      <w:r w:rsidR="00D4099E" w:rsidRPr="002F3D54">
        <w:rPr>
          <w:rFonts w:hint="cs"/>
          <w:color w:val="auto"/>
          <w:rtl/>
        </w:rPr>
        <w:t>ْ</w:t>
      </w:r>
      <w:r w:rsidR="00147621" w:rsidRPr="002F3D54">
        <w:rPr>
          <w:rFonts w:hint="cs"/>
          <w:color w:val="auto"/>
          <w:rtl/>
        </w:rPr>
        <w:t xml:space="preserve"> ي</w:t>
      </w:r>
      <w:r w:rsidR="00D4099E" w:rsidRPr="002F3D54">
        <w:rPr>
          <w:rFonts w:hint="cs"/>
          <w:color w:val="auto"/>
          <w:rtl/>
        </w:rPr>
        <w:t>ُ</w:t>
      </w:r>
      <w:r w:rsidR="00147621" w:rsidRPr="002F3D54">
        <w:rPr>
          <w:rFonts w:hint="cs"/>
          <w:color w:val="auto"/>
          <w:rtl/>
        </w:rPr>
        <w:t>بط</w:t>
      </w:r>
      <w:r w:rsidR="00D4099E" w:rsidRPr="002F3D54">
        <w:rPr>
          <w:rFonts w:hint="cs"/>
          <w:color w:val="auto"/>
          <w:rtl/>
        </w:rPr>
        <w:t>ِ</w:t>
      </w:r>
      <w:r w:rsidR="00147621" w:rsidRPr="002F3D54">
        <w:rPr>
          <w:rFonts w:hint="cs"/>
          <w:color w:val="auto"/>
          <w:rtl/>
        </w:rPr>
        <w:t>ل حق</w:t>
      </w:r>
      <w:r w:rsidR="00D4099E" w:rsidRPr="002F3D54">
        <w:rPr>
          <w:rFonts w:hint="cs"/>
          <w:color w:val="auto"/>
          <w:rtl/>
        </w:rPr>
        <w:t>َّهم رأسًا</w:t>
      </w:r>
      <w:r w:rsidR="00147621" w:rsidRPr="002F3D54">
        <w:rPr>
          <w:rFonts w:hint="cs"/>
          <w:color w:val="auto"/>
          <w:rtl/>
        </w:rPr>
        <w:t xml:space="preserve"> بالقتل</w:t>
      </w:r>
      <w:r w:rsidR="00021530" w:rsidRPr="002F3D54">
        <w:rPr>
          <w:rFonts w:hint="cs"/>
          <w:color w:val="auto"/>
          <w:rtl/>
        </w:rPr>
        <w:t xml:space="preserve">، </w:t>
      </w:r>
      <w:r w:rsidR="00147621" w:rsidRPr="002F3D54">
        <w:rPr>
          <w:rFonts w:hint="cs"/>
          <w:color w:val="auto"/>
          <w:rtl/>
        </w:rPr>
        <w:t xml:space="preserve">فكذا له </w:t>
      </w:r>
      <w:r w:rsidR="00C119F8" w:rsidRPr="002F3D54">
        <w:rPr>
          <w:rFonts w:hint="cs"/>
          <w:color w:val="auto"/>
          <w:rtl/>
        </w:rPr>
        <w:t>أن</w:t>
      </w:r>
      <w:r w:rsidR="00D4099E" w:rsidRPr="002F3D54">
        <w:rPr>
          <w:rFonts w:hint="cs"/>
          <w:color w:val="auto"/>
          <w:rtl/>
        </w:rPr>
        <w:t>ْ</w:t>
      </w:r>
      <w:r w:rsidR="00C119F8" w:rsidRPr="002F3D54">
        <w:rPr>
          <w:rFonts w:hint="cs"/>
          <w:color w:val="auto"/>
          <w:rtl/>
        </w:rPr>
        <w:t xml:space="preserve"> ي</w:t>
      </w:r>
      <w:r w:rsidR="00D4099E" w:rsidRPr="002F3D54">
        <w:rPr>
          <w:rFonts w:hint="cs"/>
          <w:color w:val="auto"/>
          <w:rtl/>
        </w:rPr>
        <w:t>ُ</w:t>
      </w:r>
      <w:r w:rsidR="00C119F8" w:rsidRPr="002F3D54">
        <w:rPr>
          <w:rFonts w:hint="cs"/>
          <w:color w:val="auto"/>
          <w:rtl/>
        </w:rPr>
        <w:t>بط</w:t>
      </w:r>
      <w:r w:rsidR="00D4099E" w:rsidRPr="002F3D54">
        <w:rPr>
          <w:rFonts w:hint="cs"/>
          <w:color w:val="auto"/>
          <w:rtl/>
        </w:rPr>
        <w:t>ِ</w:t>
      </w:r>
      <w:r w:rsidR="00C119F8" w:rsidRPr="002F3D54">
        <w:rPr>
          <w:rFonts w:hint="cs"/>
          <w:color w:val="auto"/>
          <w:rtl/>
        </w:rPr>
        <w:t>ل بالخ</w:t>
      </w:r>
      <w:r w:rsidR="008D1DAC" w:rsidRPr="002F3D54">
        <w:rPr>
          <w:rFonts w:hint="cs"/>
          <w:color w:val="auto"/>
          <w:rtl/>
        </w:rPr>
        <w:t>لف</w:t>
      </w:r>
      <w:r w:rsidR="00021530" w:rsidRPr="002F3D54">
        <w:rPr>
          <w:rFonts w:hint="cs"/>
          <w:color w:val="auto"/>
          <w:rtl/>
        </w:rPr>
        <w:t xml:space="preserve">، </w:t>
      </w:r>
      <w:r w:rsidR="008D1DAC" w:rsidRPr="002F3D54">
        <w:rPr>
          <w:rFonts w:hint="cs"/>
          <w:color w:val="auto"/>
          <w:rtl/>
        </w:rPr>
        <w:t>وهو الجزية</w:t>
      </w:r>
      <w:r w:rsidR="00021530" w:rsidRPr="002F3D54">
        <w:rPr>
          <w:rFonts w:hint="cs"/>
          <w:color w:val="auto"/>
          <w:rtl/>
        </w:rPr>
        <w:t>.</w:t>
      </w:r>
    </w:p>
    <w:p w:rsidR="00021530" w:rsidRPr="002F3D54" w:rsidRDefault="003D0EBF" w:rsidP="002F3D54">
      <w:pPr>
        <w:ind w:firstLine="567"/>
        <w:rPr>
          <w:color w:val="auto"/>
          <w:rtl/>
        </w:rPr>
      </w:pPr>
      <w:r w:rsidRPr="002F3D54">
        <w:rPr>
          <w:rFonts w:hint="cs"/>
          <w:b/>
          <w:bCs/>
          <w:color w:val="auto"/>
          <w:rtl/>
        </w:rPr>
        <w:t>(</w:t>
      </w:r>
      <w:r w:rsidR="008D1DAC" w:rsidRPr="002F3D54">
        <w:rPr>
          <w:rFonts w:hint="cs"/>
          <w:b/>
          <w:bCs/>
          <w:color w:val="auto"/>
          <w:rtl/>
        </w:rPr>
        <w:t>ما رويناه</w:t>
      </w:r>
      <w:r w:rsidRPr="002F3D54">
        <w:rPr>
          <w:rFonts w:hint="cs"/>
          <w:b/>
          <w:bCs/>
          <w:color w:val="auto"/>
          <w:rtl/>
        </w:rPr>
        <w:t>)</w:t>
      </w:r>
      <w:r w:rsidR="008D1DAC" w:rsidRPr="002F3D54">
        <w:rPr>
          <w:rFonts w:hint="cs"/>
          <w:color w:val="auto"/>
          <w:rtl/>
        </w:rPr>
        <w:t xml:space="preserve"> أي</w:t>
      </w:r>
      <w:r w:rsidR="00021530" w:rsidRPr="002F3D54">
        <w:rPr>
          <w:rFonts w:hint="cs"/>
          <w:color w:val="auto"/>
          <w:rtl/>
        </w:rPr>
        <w:t xml:space="preserve">: </w:t>
      </w:r>
      <w:r w:rsidR="008D1DAC" w:rsidRPr="002F3D54">
        <w:rPr>
          <w:rFonts w:hint="cs"/>
          <w:color w:val="auto"/>
          <w:rtl/>
        </w:rPr>
        <w:t xml:space="preserve">من فعل عمر </w:t>
      </w:r>
      <w:r w:rsidR="007513B8" w:rsidRPr="002F3D54">
        <w:rPr>
          <w:rFonts w:ascii="AAA GoldenLotus" w:hAnsi="AAA GoldenLotus" w:cs="AAA GoldenLotus"/>
          <w:color w:val="auto"/>
          <w:sz w:val="30"/>
          <w:szCs w:val="30"/>
          <w:rtl/>
        </w:rPr>
        <w:t>ؓ</w:t>
      </w:r>
      <w:r w:rsidR="0014077A" w:rsidRPr="002F3D54">
        <w:rPr>
          <w:rFonts w:hint="cs"/>
          <w:b/>
          <w:bCs/>
          <w:color w:val="auto"/>
          <w:rtl/>
        </w:rPr>
        <w:t xml:space="preserve">؛ </w:t>
      </w:r>
      <w:r w:rsidR="00AC4408" w:rsidRPr="002F3D54">
        <w:rPr>
          <w:rFonts w:hint="cs"/>
          <w:b/>
          <w:bCs/>
          <w:color w:val="auto"/>
          <w:rtl/>
        </w:rPr>
        <w:t>(</w:t>
      </w:r>
      <w:r w:rsidR="008D1DAC" w:rsidRPr="002F3D54">
        <w:rPr>
          <w:rFonts w:hint="cs"/>
          <w:b/>
          <w:bCs/>
          <w:color w:val="auto"/>
          <w:rtl/>
        </w:rPr>
        <w:t>ولأن</w:t>
      </w:r>
      <w:r w:rsidR="00D4099E" w:rsidRPr="002F3D54">
        <w:rPr>
          <w:rFonts w:hint="cs"/>
          <w:b/>
          <w:bCs/>
          <w:color w:val="auto"/>
          <w:rtl/>
        </w:rPr>
        <w:t>َّ</w:t>
      </w:r>
      <w:r w:rsidR="008D1DAC" w:rsidRPr="002F3D54">
        <w:rPr>
          <w:rFonts w:hint="cs"/>
          <w:b/>
          <w:bCs/>
          <w:color w:val="auto"/>
          <w:rtl/>
        </w:rPr>
        <w:t xml:space="preserve"> فيه</w:t>
      </w:r>
      <w:r w:rsidR="00AC4408" w:rsidRPr="002F3D54">
        <w:rPr>
          <w:rFonts w:hint="cs"/>
          <w:b/>
          <w:bCs/>
          <w:color w:val="auto"/>
          <w:rtl/>
        </w:rPr>
        <w:t>)</w:t>
      </w:r>
      <w:r w:rsidR="008D1DAC" w:rsidRPr="002F3D54">
        <w:rPr>
          <w:rFonts w:hint="cs"/>
          <w:color w:val="auto"/>
          <w:rtl/>
        </w:rPr>
        <w:t xml:space="preserve"> أي</w:t>
      </w:r>
      <w:r w:rsidR="00021530" w:rsidRPr="002F3D54">
        <w:rPr>
          <w:rFonts w:hint="cs"/>
          <w:color w:val="auto"/>
          <w:rtl/>
        </w:rPr>
        <w:t xml:space="preserve">: </w:t>
      </w:r>
      <w:r w:rsidR="00D917C4" w:rsidRPr="002F3D54">
        <w:rPr>
          <w:rFonts w:hint="cs"/>
          <w:color w:val="auto"/>
          <w:rtl/>
        </w:rPr>
        <w:t xml:space="preserve">في </w:t>
      </w:r>
      <w:r w:rsidR="008D1DAC" w:rsidRPr="002F3D54">
        <w:rPr>
          <w:rFonts w:hint="cs"/>
          <w:color w:val="auto"/>
          <w:rtl/>
        </w:rPr>
        <w:t xml:space="preserve">إقرار أهله عليه </w:t>
      </w:r>
      <w:r w:rsidR="00C313FD" w:rsidRPr="002F3D54">
        <w:rPr>
          <w:rFonts w:hint="cs"/>
          <w:b/>
          <w:bCs/>
          <w:color w:val="auto"/>
          <w:rtl/>
        </w:rPr>
        <w:t>(كالأكرة)</w:t>
      </w:r>
      <w:r w:rsidR="009B5AE4" w:rsidRPr="002F3D54">
        <w:rPr>
          <w:rFonts w:hint="cs"/>
          <w:color w:val="auto"/>
          <w:rtl/>
        </w:rPr>
        <w:t>أي</w:t>
      </w:r>
      <w:r w:rsidR="00021530" w:rsidRPr="002F3D54">
        <w:rPr>
          <w:rFonts w:hint="cs"/>
          <w:color w:val="auto"/>
          <w:rtl/>
        </w:rPr>
        <w:t xml:space="preserve">: </w:t>
      </w:r>
      <w:r w:rsidR="009B5AE4" w:rsidRPr="002F3D54">
        <w:rPr>
          <w:rFonts w:hint="cs"/>
          <w:color w:val="auto"/>
          <w:rtl/>
        </w:rPr>
        <w:t>المزارعين</w:t>
      </w:r>
      <w:r w:rsidR="00021530" w:rsidRPr="002F3D54">
        <w:rPr>
          <w:rFonts w:hint="cs"/>
          <w:color w:val="auto"/>
          <w:rtl/>
        </w:rPr>
        <w:t>،</w:t>
      </w:r>
      <w:r w:rsidR="00D917C4" w:rsidRPr="002F3D54">
        <w:rPr>
          <w:rFonts w:hint="cs"/>
          <w:b/>
          <w:bCs/>
          <w:color w:val="auto"/>
          <w:rtl/>
        </w:rPr>
        <w:t>(</w:t>
      </w:r>
      <w:r w:rsidR="009B5AE4" w:rsidRPr="002F3D54">
        <w:rPr>
          <w:rFonts w:hint="cs"/>
          <w:b/>
          <w:bCs/>
          <w:color w:val="auto"/>
          <w:rtl/>
        </w:rPr>
        <w:t>والمؤن مرتفعة</w:t>
      </w:r>
      <w:r w:rsidR="00D917C4" w:rsidRPr="002F3D54">
        <w:rPr>
          <w:rFonts w:hint="cs"/>
          <w:b/>
          <w:bCs/>
          <w:color w:val="auto"/>
          <w:rtl/>
        </w:rPr>
        <w:t>)</w:t>
      </w:r>
      <w:r w:rsidR="009B5AE4" w:rsidRPr="002F3D54">
        <w:rPr>
          <w:rFonts w:hint="cs"/>
          <w:color w:val="auto"/>
          <w:rtl/>
        </w:rPr>
        <w:t xml:space="preserve"> أي</w:t>
      </w:r>
      <w:r w:rsidR="00021530" w:rsidRPr="002F3D54">
        <w:rPr>
          <w:rFonts w:hint="cs"/>
          <w:color w:val="auto"/>
          <w:rtl/>
        </w:rPr>
        <w:t xml:space="preserve">: </w:t>
      </w:r>
      <w:r w:rsidR="009B5AE4" w:rsidRPr="002F3D54">
        <w:rPr>
          <w:rFonts w:hint="cs"/>
          <w:color w:val="auto"/>
          <w:rtl/>
        </w:rPr>
        <w:t>مؤنة الز</w:t>
      </w:r>
      <w:r w:rsidRPr="002F3D54">
        <w:rPr>
          <w:rFonts w:hint="cs"/>
          <w:color w:val="auto"/>
          <w:rtl/>
        </w:rPr>
        <w:t>راعة مرتفعة عن الإمام والمسلمين</w:t>
      </w:r>
      <w:r w:rsidR="00021530" w:rsidRPr="002F3D54">
        <w:rPr>
          <w:rFonts w:hint="cs"/>
          <w:color w:val="auto"/>
          <w:rtl/>
        </w:rPr>
        <w:t>.</w:t>
      </w:r>
    </w:p>
    <w:p w:rsidR="00021530" w:rsidRPr="002F3D54" w:rsidRDefault="00AC4408" w:rsidP="00435330">
      <w:pPr>
        <w:spacing w:before="120" w:after="120"/>
        <w:ind w:firstLine="567"/>
        <w:rPr>
          <w:color w:val="auto"/>
          <w:rtl/>
        </w:rPr>
      </w:pPr>
      <w:r w:rsidRPr="002F3D54">
        <w:rPr>
          <w:rFonts w:hint="cs"/>
          <w:color w:val="auto"/>
          <w:rtl/>
        </w:rPr>
        <w:t>(</w:t>
      </w:r>
      <w:r w:rsidR="009501A5" w:rsidRPr="002F3D54">
        <w:rPr>
          <w:rFonts w:hint="cs"/>
          <w:b/>
          <w:bCs/>
          <w:color w:val="auto"/>
          <w:rtl/>
        </w:rPr>
        <w:t>فقد جَلَّ مآل</w:t>
      </w:r>
      <w:r w:rsidR="002F3D54">
        <w:rPr>
          <w:rFonts w:hint="cs"/>
          <w:b/>
          <w:bCs/>
          <w:color w:val="auto"/>
          <w:rtl/>
        </w:rPr>
        <w:t>ًا</w:t>
      </w:r>
      <w:r w:rsidRPr="002F3D54">
        <w:rPr>
          <w:rFonts w:hint="cs"/>
          <w:color w:val="auto"/>
          <w:rtl/>
        </w:rPr>
        <w:t>)</w:t>
      </w:r>
      <w:r w:rsidR="009B5AE4" w:rsidRPr="002F3D54">
        <w:rPr>
          <w:rFonts w:hint="cs"/>
          <w:color w:val="auto"/>
          <w:rtl/>
        </w:rPr>
        <w:t xml:space="preserve"> يعني</w:t>
      </w:r>
      <w:r w:rsidR="00021530" w:rsidRPr="002F3D54">
        <w:rPr>
          <w:rFonts w:hint="cs"/>
          <w:color w:val="auto"/>
          <w:rtl/>
        </w:rPr>
        <w:t xml:space="preserve">: </w:t>
      </w:r>
      <w:r w:rsidR="009B5AE4" w:rsidRPr="002F3D54">
        <w:rPr>
          <w:rFonts w:hint="cs"/>
          <w:color w:val="auto"/>
          <w:rtl/>
        </w:rPr>
        <w:t>الخراج</w:t>
      </w:r>
      <w:r w:rsidR="00021530" w:rsidRPr="002F3D54">
        <w:rPr>
          <w:rFonts w:hint="cs"/>
          <w:color w:val="auto"/>
          <w:rtl/>
        </w:rPr>
        <w:t xml:space="preserve">، </w:t>
      </w:r>
      <w:r w:rsidR="009B5AE4" w:rsidRPr="002F3D54">
        <w:rPr>
          <w:rFonts w:hint="cs"/>
          <w:color w:val="auto"/>
          <w:rtl/>
        </w:rPr>
        <w:t>و</w:t>
      </w:r>
      <w:r w:rsidR="00030586" w:rsidRPr="002F3D54">
        <w:rPr>
          <w:rFonts w:hint="cs"/>
          <w:color w:val="auto"/>
          <w:rtl/>
        </w:rPr>
        <w:t>َ</w:t>
      </w:r>
      <w:r w:rsidR="009B5AE4" w:rsidRPr="002F3D54">
        <w:rPr>
          <w:rFonts w:hint="cs"/>
          <w:color w:val="auto"/>
          <w:rtl/>
        </w:rPr>
        <w:t>إ</w:t>
      </w:r>
      <w:r w:rsidR="00030586" w:rsidRPr="002F3D54">
        <w:rPr>
          <w:rFonts w:hint="cs"/>
          <w:color w:val="auto"/>
          <w:rtl/>
        </w:rPr>
        <w:t>ِ</w:t>
      </w:r>
      <w:r w:rsidR="009B5AE4" w:rsidRPr="002F3D54">
        <w:rPr>
          <w:rFonts w:hint="cs"/>
          <w:color w:val="auto"/>
          <w:rtl/>
        </w:rPr>
        <w:t>ن</w:t>
      </w:r>
      <w:r w:rsidR="00030586" w:rsidRPr="002F3D54">
        <w:rPr>
          <w:rFonts w:hint="cs"/>
          <w:color w:val="auto"/>
          <w:rtl/>
        </w:rPr>
        <w:t>ْ</w:t>
      </w:r>
      <w:r w:rsidR="009B5AE4" w:rsidRPr="002F3D54">
        <w:rPr>
          <w:rFonts w:hint="cs"/>
          <w:color w:val="auto"/>
          <w:rtl/>
        </w:rPr>
        <w:t xml:space="preserve"> كان ق</w:t>
      </w:r>
      <w:r w:rsidR="00030586" w:rsidRPr="002F3D54">
        <w:rPr>
          <w:rFonts w:hint="cs"/>
          <w:color w:val="auto"/>
          <w:rtl/>
        </w:rPr>
        <w:t>َ</w:t>
      </w:r>
      <w:r w:rsidR="009B5AE4" w:rsidRPr="002F3D54">
        <w:rPr>
          <w:rFonts w:hint="cs"/>
          <w:color w:val="auto"/>
          <w:rtl/>
        </w:rPr>
        <w:t>ليل</w:t>
      </w:r>
      <w:r w:rsidR="002F3D54">
        <w:rPr>
          <w:rFonts w:hint="cs"/>
          <w:color w:val="auto"/>
          <w:rtl/>
        </w:rPr>
        <w:t>ًا</w:t>
      </w:r>
      <w:r w:rsidR="009B5AE4" w:rsidRPr="002F3D54">
        <w:rPr>
          <w:rFonts w:hint="cs"/>
          <w:color w:val="auto"/>
          <w:rtl/>
        </w:rPr>
        <w:t xml:space="preserve"> في الحال صورة</w:t>
      </w:r>
      <w:r w:rsidR="00030586" w:rsidRPr="002F3D54">
        <w:rPr>
          <w:rFonts w:hint="cs"/>
          <w:color w:val="auto"/>
          <w:rtl/>
        </w:rPr>
        <w:t>ً</w:t>
      </w:r>
      <w:r w:rsidR="00021530" w:rsidRPr="002F3D54">
        <w:rPr>
          <w:rFonts w:hint="cs"/>
          <w:color w:val="auto"/>
          <w:rtl/>
        </w:rPr>
        <w:t xml:space="preserve">، </w:t>
      </w:r>
      <w:r w:rsidR="009B5AE4" w:rsidRPr="002F3D54">
        <w:rPr>
          <w:rFonts w:hint="cs"/>
          <w:color w:val="auto"/>
          <w:rtl/>
        </w:rPr>
        <w:t>ف</w:t>
      </w:r>
      <w:r w:rsidR="00030586" w:rsidRPr="002F3D54">
        <w:rPr>
          <w:rFonts w:hint="cs"/>
          <w:color w:val="auto"/>
          <w:rtl/>
        </w:rPr>
        <w:t>َ</w:t>
      </w:r>
      <w:r w:rsidR="009B5AE4" w:rsidRPr="002F3D54">
        <w:rPr>
          <w:rFonts w:hint="cs"/>
          <w:color w:val="auto"/>
          <w:rtl/>
        </w:rPr>
        <w:t>هو كثير</w:t>
      </w:r>
      <w:r w:rsidR="00030586" w:rsidRPr="002F3D54">
        <w:rPr>
          <w:rFonts w:hint="cs"/>
          <w:color w:val="auto"/>
          <w:rtl/>
        </w:rPr>
        <w:t>ٌ</w:t>
      </w:r>
      <w:r w:rsidR="009B5AE4" w:rsidRPr="002F3D54">
        <w:rPr>
          <w:rFonts w:hint="cs"/>
          <w:color w:val="auto"/>
          <w:rtl/>
        </w:rPr>
        <w:t xml:space="preserve"> من حيث المعنىلدوامه</w:t>
      </w:r>
      <w:r w:rsidR="00021530" w:rsidRPr="002F3D54">
        <w:rPr>
          <w:rFonts w:hint="cs"/>
          <w:color w:val="auto"/>
          <w:rtl/>
        </w:rPr>
        <w:t xml:space="preserve">، </w:t>
      </w:r>
      <w:r w:rsidR="009B5AE4" w:rsidRPr="002F3D54">
        <w:rPr>
          <w:rFonts w:hint="cs"/>
          <w:color w:val="auto"/>
          <w:rtl/>
        </w:rPr>
        <w:t>وهو وجوبه في كل سنة</w:t>
      </w:r>
      <w:r w:rsidR="00021530" w:rsidRPr="002F3D54">
        <w:rPr>
          <w:rFonts w:hint="cs"/>
          <w:color w:val="auto"/>
          <w:rtl/>
        </w:rPr>
        <w:t>.</w:t>
      </w:r>
    </w:p>
    <w:p w:rsidR="003F0656" w:rsidRPr="002F3D54" w:rsidRDefault="00C119F8" w:rsidP="00435330">
      <w:pPr>
        <w:spacing w:before="120" w:after="120"/>
        <w:ind w:firstLine="567"/>
        <w:rPr>
          <w:rStyle w:val="Char8"/>
          <w:rFonts w:ascii="Times New Roman" w:hAnsi="Times New Roman" w:cs="Traditional Arabic"/>
          <w:b w:val="0"/>
          <w:color w:val="auto"/>
          <w:kern w:val="0"/>
          <w:sz w:val="36"/>
          <w:szCs w:val="36"/>
          <w:rtl/>
        </w:rPr>
      </w:pPr>
      <w:r w:rsidRPr="002F3D54">
        <w:rPr>
          <w:rFonts w:hint="cs"/>
          <w:color w:val="auto"/>
          <w:rtl/>
        </w:rPr>
        <w:t>[</w:t>
      </w:r>
      <w:r w:rsidR="009B5AE4" w:rsidRPr="002F3D54">
        <w:rPr>
          <w:rFonts w:hint="cs"/>
          <w:color w:val="auto"/>
          <w:rtl/>
        </w:rPr>
        <w:t>قوله</w:t>
      </w:r>
      <w:r w:rsidR="00021530" w:rsidRPr="002F3D54">
        <w:rPr>
          <w:rFonts w:hint="cs"/>
          <w:color w:val="auto"/>
          <w:rtl/>
        </w:rPr>
        <w:t xml:space="preserve">: </w:t>
      </w:r>
      <w:r w:rsidR="00AC4408" w:rsidRPr="002F3D54">
        <w:rPr>
          <w:rFonts w:hint="cs"/>
          <w:b/>
          <w:bCs/>
          <w:color w:val="auto"/>
          <w:rtl/>
        </w:rPr>
        <w:t>(</w:t>
      </w:r>
      <w:r w:rsidR="009B5AE4" w:rsidRPr="002F3D54">
        <w:rPr>
          <w:rFonts w:hint="cs"/>
          <w:b/>
          <w:bCs/>
          <w:color w:val="auto"/>
          <w:rtl/>
        </w:rPr>
        <w:t>يخرج عن حد الكراهة</w:t>
      </w:r>
      <w:r w:rsidR="00030586" w:rsidRPr="002F3D54">
        <w:rPr>
          <w:rFonts w:hint="cs"/>
          <w:b/>
          <w:bCs/>
          <w:color w:val="auto"/>
          <w:rtl/>
        </w:rPr>
        <w:t>)</w:t>
      </w:r>
      <w:r w:rsidRPr="002F3D54">
        <w:rPr>
          <w:rFonts w:hint="cs"/>
          <w:b/>
          <w:bCs/>
          <w:color w:val="auto"/>
          <w:rtl/>
        </w:rPr>
        <w:t>]</w:t>
      </w:r>
      <w:r w:rsidRPr="002F3D54">
        <w:rPr>
          <w:rFonts w:hint="cs"/>
          <w:color w:val="auto"/>
          <w:vertAlign w:val="superscript"/>
          <w:rtl/>
        </w:rPr>
        <w:t>(</w:t>
      </w:r>
      <w:r w:rsidRPr="002F3D54">
        <w:rPr>
          <w:rStyle w:val="ae"/>
          <w:color w:val="auto"/>
          <w:rtl/>
        </w:rPr>
        <w:footnoteReference w:id="125"/>
      </w:r>
      <w:r w:rsidRPr="002F3D54">
        <w:rPr>
          <w:rFonts w:hint="cs"/>
          <w:color w:val="auto"/>
          <w:vertAlign w:val="superscript"/>
          <w:rtl/>
        </w:rPr>
        <w:t>)</w:t>
      </w:r>
      <w:r w:rsidR="009B5AE4" w:rsidRPr="002F3D54">
        <w:rPr>
          <w:rFonts w:hint="cs"/>
          <w:color w:val="auto"/>
          <w:rtl/>
        </w:rPr>
        <w:t xml:space="preserve"> فقد ذكر الإمام التمرتاشي</w:t>
      </w:r>
      <w:r w:rsidR="003C661A" w:rsidRPr="002F3D54">
        <w:rPr>
          <w:rStyle w:val="ae"/>
          <w:color w:val="auto"/>
          <w:rtl/>
        </w:rPr>
        <w:t>(</w:t>
      </w:r>
      <w:r w:rsidR="003C661A" w:rsidRPr="002F3D54">
        <w:rPr>
          <w:rStyle w:val="ae"/>
          <w:color w:val="auto"/>
          <w:rtl/>
        </w:rPr>
        <w:footnoteReference w:id="126"/>
      </w:r>
      <w:r w:rsidR="003C661A" w:rsidRPr="002F3D54">
        <w:rPr>
          <w:rStyle w:val="ae"/>
          <w:color w:val="auto"/>
          <w:rtl/>
        </w:rPr>
        <w:t>)</w:t>
      </w:r>
      <w:r w:rsidR="00021530" w:rsidRPr="002F3D54">
        <w:rPr>
          <w:rFonts w:hint="cs"/>
          <w:color w:val="auto"/>
          <w:rtl/>
        </w:rPr>
        <w:t xml:space="preserve">: </w:t>
      </w:r>
      <w:r w:rsidR="005D6AC4" w:rsidRPr="002F3D54">
        <w:rPr>
          <w:rFonts w:cs="CTraditional Arabic" w:hint="cs"/>
          <w:color w:val="auto"/>
          <w:rtl/>
        </w:rPr>
        <w:t>$</w:t>
      </w:r>
      <w:r w:rsidR="009B5AE4" w:rsidRPr="002F3D54">
        <w:rPr>
          <w:rFonts w:hint="cs"/>
          <w:color w:val="auto"/>
          <w:rtl/>
        </w:rPr>
        <w:t>فإن</w:t>
      </w:r>
      <w:r w:rsidR="00030586" w:rsidRPr="002F3D54">
        <w:rPr>
          <w:rFonts w:hint="cs"/>
          <w:color w:val="auto"/>
          <w:rtl/>
        </w:rPr>
        <w:t>ْ</w:t>
      </w:r>
      <w:r w:rsidR="009B5AE4" w:rsidRPr="002F3D54">
        <w:rPr>
          <w:rFonts w:hint="cs"/>
          <w:color w:val="auto"/>
          <w:rtl/>
        </w:rPr>
        <w:t xml:space="preserve"> م</w:t>
      </w:r>
      <w:r w:rsidR="00030586" w:rsidRPr="002F3D54">
        <w:rPr>
          <w:rFonts w:hint="cs"/>
          <w:color w:val="auto"/>
          <w:rtl/>
        </w:rPr>
        <w:t>َ</w:t>
      </w:r>
      <w:r w:rsidR="009B5AE4" w:rsidRPr="002F3D54">
        <w:rPr>
          <w:rFonts w:hint="cs"/>
          <w:color w:val="auto"/>
          <w:rtl/>
        </w:rPr>
        <w:t>ن</w:t>
      </w:r>
      <w:r w:rsidR="00030586" w:rsidRPr="002F3D54">
        <w:rPr>
          <w:rFonts w:hint="cs"/>
          <w:color w:val="auto"/>
          <w:rtl/>
        </w:rPr>
        <w:t>َّ</w:t>
      </w:r>
      <w:r w:rsidR="009B5AE4" w:rsidRPr="002F3D54">
        <w:rPr>
          <w:rFonts w:hint="cs"/>
          <w:color w:val="auto"/>
          <w:rtl/>
        </w:rPr>
        <w:t xml:space="preserve"> عليهم برقابهم وأراضيهم</w:t>
      </w:r>
      <w:r w:rsidR="00021530" w:rsidRPr="002F3D54">
        <w:rPr>
          <w:rFonts w:hint="cs"/>
          <w:color w:val="auto"/>
          <w:rtl/>
        </w:rPr>
        <w:t xml:space="preserve">، </w:t>
      </w:r>
      <w:r w:rsidR="009B5AE4" w:rsidRPr="002F3D54">
        <w:rPr>
          <w:rFonts w:hint="cs"/>
          <w:color w:val="auto"/>
          <w:rtl/>
        </w:rPr>
        <w:t>وق</w:t>
      </w:r>
      <w:r w:rsidR="00030586" w:rsidRPr="002F3D54">
        <w:rPr>
          <w:rFonts w:hint="cs"/>
          <w:color w:val="auto"/>
          <w:rtl/>
        </w:rPr>
        <w:t>َ</w:t>
      </w:r>
      <w:r w:rsidR="009B5AE4" w:rsidRPr="002F3D54">
        <w:rPr>
          <w:rFonts w:hint="cs"/>
          <w:color w:val="auto"/>
          <w:rtl/>
        </w:rPr>
        <w:t>س</w:t>
      </w:r>
      <w:r w:rsidR="00030586" w:rsidRPr="002F3D54">
        <w:rPr>
          <w:rFonts w:hint="cs"/>
          <w:color w:val="auto"/>
          <w:rtl/>
        </w:rPr>
        <w:t>َ</w:t>
      </w:r>
      <w:r w:rsidR="009B5AE4" w:rsidRPr="002F3D54">
        <w:rPr>
          <w:rFonts w:hint="cs"/>
          <w:color w:val="auto"/>
          <w:rtl/>
        </w:rPr>
        <w:t>م الن</w:t>
      </w:r>
      <w:r w:rsidR="00030586" w:rsidRPr="002F3D54">
        <w:rPr>
          <w:rFonts w:hint="cs"/>
          <w:color w:val="auto"/>
          <w:rtl/>
        </w:rPr>
        <w:t>ِّ</w:t>
      </w:r>
      <w:r w:rsidR="009B5AE4" w:rsidRPr="002F3D54">
        <w:rPr>
          <w:rFonts w:hint="cs"/>
          <w:color w:val="auto"/>
          <w:rtl/>
        </w:rPr>
        <w:t>ساء والذ</w:t>
      </w:r>
      <w:r w:rsidR="00030586" w:rsidRPr="002F3D54">
        <w:rPr>
          <w:rFonts w:hint="cs"/>
          <w:color w:val="auto"/>
          <w:rtl/>
        </w:rPr>
        <w:t>ُّ</w:t>
      </w:r>
      <w:r w:rsidR="009B5AE4" w:rsidRPr="002F3D54">
        <w:rPr>
          <w:rFonts w:hint="cs"/>
          <w:color w:val="auto"/>
          <w:rtl/>
        </w:rPr>
        <w:t>رية وسائر الأموال جاز</w:t>
      </w:r>
      <w:r w:rsidR="00021530" w:rsidRPr="002F3D54">
        <w:rPr>
          <w:rFonts w:hint="cs"/>
          <w:color w:val="auto"/>
          <w:rtl/>
        </w:rPr>
        <w:t xml:space="preserve">، </w:t>
      </w:r>
      <w:r w:rsidR="009B5AE4" w:rsidRPr="002F3D54">
        <w:rPr>
          <w:rFonts w:hint="cs"/>
          <w:color w:val="auto"/>
          <w:rtl/>
        </w:rPr>
        <w:t>ولكن ي</w:t>
      </w:r>
      <w:r w:rsidR="00030586" w:rsidRPr="002F3D54">
        <w:rPr>
          <w:rFonts w:hint="cs"/>
          <w:color w:val="auto"/>
          <w:rtl/>
        </w:rPr>
        <w:t>ُ</w:t>
      </w:r>
      <w:r w:rsidR="009B5AE4" w:rsidRPr="002F3D54">
        <w:rPr>
          <w:rFonts w:hint="cs"/>
          <w:color w:val="auto"/>
          <w:rtl/>
        </w:rPr>
        <w:t>ك</w:t>
      </w:r>
      <w:r w:rsidR="00030586" w:rsidRPr="002F3D54">
        <w:rPr>
          <w:rFonts w:hint="cs"/>
          <w:color w:val="auto"/>
          <w:rtl/>
        </w:rPr>
        <w:t>ْ</w:t>
      </w:r>
      <w:r w:rsidR="009B5AE4" w:rsidRPr="002F3D54">
        <w:rPr>
          <w:rFonts w:hint="cs"/>
          <w:color w:val="auto"/>
          <w:rtl/>
        </w:rPr>
        <w:t>ر</w:t>
      </w:r>
      <w:r w:rsidR="00030586" w:rsidRPr="002F3D54">
        <w:rPr>
          <w:rFonts w:hint="cs"/>
          <w:color w:val="auto"/>
          <w:rtl/>
        </w:rPr>
        <w:t>َ</w:t>
      </w:r>
      <w:r w:rsidR="009B5AE4" w:rsidRPr="002F3D54">
        <w:rPr>
          <w:rFonts w:hint="cs"/>
          <w:color w:val="auto"/>
          <w:rtl/>
        </w:rPr>
        <w:t>ه</w:t>
      </w:r>
      <w:r w:rsidR="00021530" w:rsidRPr="002F3D54">
        <w:rPr>
          <w:rFonts w:hint="cs"/>
          <w:color w:val="auto"/>
          <w:rtl/>
        </w:rPr>
        <w:t xml:space="preserve">؛ </w:t>
      </w:r>
      <w:r w:rsidR="009B5AE4" w:rsidRPr="002F3D54">
        <w:rPr>
          <w:rFonts w:hint="cs"/>
          <w:color w:val="auto"/>
          <w:rtl/>
        </w:rPr>
        <w:t>لأن</w:t>
      </w:r>
      <w:r w:rsidR="00030586" w:rsidRPr="002F3D54">
        <w:rPr>
          <w:rFonts w:hint="cs"/>
          <w:color w:val="auto"/>
          <w:rtl/>
        </w:rPr>
        <w:t>َّ</w:t>
      </w:r>
      <w:r w:rsidR="009B5AE4" w:rsidRPr="002F3D54">
        <w:rPr>
          <w:rFonts w:hint="cs"/>
          <w:color w:val="auto"/>
          <w:rtl/>
        </w:rPr>
        <w:t>هم لا ينتفعون بالأراضي بدون المال</w:t>
      </w:r>
      <w:r w:rsidR="00021530" w:rsidRPr="002F3D54">
        <w:rPr>
          <w:rFonts w:hint="cs"/>
          <w:color w:val="auto"/>
          <w:rtl/>
        </w:rPr>
        <w:t xml:space="preserve">، </w:t>
      </w:r>
      <w:r w:rsidR="009B5AE4" w:rsidRPr="002F3D54">
        <w:rPr>
          <w:rFonts w:hint="cs"/>
          <w:color w:val="auto"/>
          <w:rtl/>
        </w:rPr>
        <w:t>ولا بقاء لهم بدون ما يمكن به تز</w:t>
      </w:r>
      <w:r w:rsidR="009E3F50" w:rsidRPr="002F3D54">
        <w:rPr>
          <w:rFonts w:hint="cs"/>
          <w:color w:val="auto"/>
          <w:rtl/>
        </w:rPr>
        <w:t xml:space="preserve">جية </w:t>
      </w:r>
      <w:r w:rsidR="009B5AE4" w:rsidRPr="002F3D54">
        <w:rPr>
          <w:rFonts w:hint="cs"/>
          <w:color w:val="auto"/>
          <w:rtl/>
        </w:rPr>
        <w:t>الع</w:t>
      </w:r>
      <w:r w:rsidR="00030586" w:rsidRPr="002F3D54">
        <w:rPr>
          <w:rFonts w:hint="cs"/>
          <w:color w:val="auto"/>
          <w:rtl/>
        </w:rPr>
        <w:t>ُ</w:t>
      </w:r>
      <w:r w:rsidR="009B5AE4" w:rsidRPr="002F3D54">
        <w:rPr>
          <w:rFonts w:hint="cs"/>
          <w:color w:val="auto"/>
          <w:rtl/>
        </w:rPr>
        <w:t>مر</w:t>
      </w:r>
      <w:r w:rsidR="00021530" w:rsidRPr="002F3D54">
        <w:rPr>
          <w:rFonts w:hint="cs"/>
          <w:color w:val="auto"/>
          <w:rtl/>
        </w:rPr>
        <w:t xml:space="preserve">، </w:t>
      </w:r>
      <w:r w:rsidR="009B5AE4" w:rsidRPr="002F3D54">
        <w:rPr>
          <w:rFonts w:hint="cs"/>
          <w:color w:val="auto"/>
          <w:rtl/>
        </w:rPr>
        <w:t>إل</w:t>
      </w:r>
      <w:r w:rsidR="0014077A" w:rsidRPr="002F3D54">
        <w:rPr>
          <w:rFonts w:hint="cs"/>
          <w:color w:val="auto"/>
          <w:rtl/>
        </w:rPr>
        <w:t>ّ</w:t>
      </w:r>
      <w:r w:rsidR="009B5AE4" w:rsidRPr="002F3D54">
        <w:rPr>
          <w:rFonts w:hint="cs"/>
          <w:color w:val="auto"/>
          <w:rtl/>
        </w:rPr>
        <w:t>ا أن ي</w:t>
      </w:r>
      <w:r w:rsidR="00030586" w:rsidRPr="002F3D54">
        <w:rPr>
          <w:rFonts w:hint="cs"/>
          <w:color w:val="auto"/>
          <w:rtl/>
        </w:rPr>
        <w:t>َ</w:t>
      </w:r>
      <w:r w:rsidR="009B5AE4" w:rsidRPr="002F3D54">
        <w:rPr>
          <w:rFonts w:hint="cs"/>
          <w:color w:val="auto"/>
          <w:rtl/>
        </w:rPr>
        <w:t>د</w:t>
      </w:r>
      <w:r w:rsidR="00030586" w:rsidRPr="002F3D54">
        <w:rPr>
          <w:rFonts w:hint="cs"/>
          <w:color w:val="auto"/>
          <w:rtl/>
        </w:rPr>
        <w:t>َ</w:t>
      </w:r>
      <w:r w:rsidR="009B5AE4" w:rsidRPr="002F3D54">
        <w:rPr>
          <w:rFonts w:hint="cs"/>
          <w:color w:val="auto"/>
          <w:rtl/>
        </w:rPr>
        <w:t>ع</w:t>
      </w:r>
      <w:r w:rsidR="00030586" w:rsidRPr="002F3D54">
        <w:rPr>
          <w:rFonts w:hint="cs"/>
          <w:color w:val="auto"/>
          <w:rtl/>
        </w:rPr>
        <w:t>َ</w:t>
      </w:r>
      <w:r w:rsidR="009B5AE4" w:rsidRPr="002F3D54">
        <w:rPr>
          <w:rFonts w:hint="cs"/>
          <w:color w:val="auto"/>
          <w:rtl/>
        </w:rPr>
        <w:t xml:space="preserve"> لهم ما يمكنهم </w:t>
      </w:r>
      <w:r w:rsidR="009B5AE4" w:rsidRPr="002F3D54">
        <w:rPr>
          <w:rFonts w:hint="cs"/>
          <w:color w:val="auto"/>
          <w:rtl/>
        </w:rPr>
        <w:lastRenderedPageBreak/>
        <w:t>به العمل في الأراض</w:t>
      </w:r>
      <w:r w:rsidR="009E3F50" w:rsidRPr="002F3D54">
        <w:rPr>
          <w:rFonts w:hint="cs"/>
          <w:color w:val="auto"/>
          <w:rtl/>
        </w:rPr>
        <w:t>ي</w:t>
      </w:r>
      <w:r w:rsidR="005D6AC4" w:rsidRPr="002F3D54">
        <w:rPr>
          <w:rFonts w:cs="CTraditional Arabic" w:hint="cs"/>
          <w:color w:val="auto"/>
          <w:rtl/>
        </w:rPr>
        <w:t>#</w:t>
      </w:r>
      <w:r w:rsidR="00685756" w:rsidRPr="002F3D54">
        <w:rPr>
          <w:rStyle w:val="ae"/>
          <w:color w:val="auto"/>
          <w:rtl/>
        </w:rPr>
        <w:t>(</w:t>
      </w:r>
      <w:r w:rsidR="00685756" w:rsidRPr="002F3D54">
        <w:rPr>
          <w:rStyle w:val="ae"/>
          <w:color w:val="auto"/>
          <w:rtl/>
        </w:rPr>
        <w:footnoteReference w:id="127"/>
      </w:r>
      <w:r w:rsidR="00685756" w:rsidRPr="002F3D54">
        <w:rPr>
          <w:rStyle w:val="ae"/>
          <w:color w:val="auto"/>
          <w:rtl/>
        </w:rPr>
        <w:t>)</w:t>
      </w:r>
      <w:r w:rsidR="00021530" w:rsidRPr="002F3D54">
        <w:rPr>
          <w:color w:val="auto"/>
          <w:rtl/>
        </w:rPr>
        <w:t>.</w:t>
      </w:r>
    </w:p>
    <w:p w:rsidR="00021530" w:rsidRPr="002F3D54" w:rsidRDefault="004F6076" w:rsidP="00435330">
      <w:pPr>
        <w:spacing w:before="120" w:after="120"/>
        <w:ind w:firstLine="567"/>
        <w:rPr>
          <w:color w:val="auto"/>
          <w:rtl/>
        </w:rPr>
      </w:pPr>
      <w:r w:rsidRPr="004F6076">
        <w:rPr>
          <w:rFonts w:cs="Times New Roman"/>
          <w:color w:val="auto"/>
          <w:sz w:val="24"/>
          <w:szCs w:val="24"/>
          <w:rtl/>
          <w:lang w:eastAsia="en-US"/>
        </w:rPr>
        <w:pict>
          <v:shape id="مربع نص 9" o:spid="_x0000_s1046" type="#_x0000_t202" style="position:absolute;left:0;text-align:left;margin-left:109.55pt;margin-top:.7pt;width:80.25pt;height:30.45pt;flip:x;z-index:251669504;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" stroked="f">
            <v:textbox style="mso-fit-shape-to-text:t">
              <w:txbxContent>
                <w:p w:rsidR="00E408E2" w:rsidRPr="0014077A" w:rsidRDefault="00E408E2" w:rsidP="0014077A">
                  <w:pPr>
                    <w:ind w:firstLine="0"/>
                    <w:rPr>
                      <w:spacing w:val="-8"/>
                      <w:sz w:val="28"/>
                      <w:szCs w:val="28"/>
                    </w:rPr>
                  </w:pPr>
                  <w:r w:rsidRPr="0014077A">
                    <w:rPr>
                      <w:b/>
                      <w:color w:val="auto"/>
                      <w:spacing w:val="-8"/>
                      <w:sz w:val="28"/>
                      <w:szCs w:val="28"/>
                      <w:rtl/>
                    </w:rPr>
                    <w:t>[الحكم في الأسرى</w:t>
                  </w:r>
                  <w:r w:rsidRPr="0014077A">
                    <w:rPr>
                      <w:rFonts w:hint="cs"/>
                      <w:b/>
                      <w:color w:val="auto"/>
                      <w:spacing w:val="-8"/>
                      <w:sz w:val="28"/>
                      <w:szCs w:val="28"/>
                      <w:rtl/>
                    </w:rPr>
                    <w:t>]</w:t>
                  </w:r>
                </w:p>
              </w:txbxContent>
            </v:textbox>
            <w10:wrap anchorx="margin"/>
          </v:shape>
        </w:pict>
      </w:r>
      <w:bookmarkStart w:id="95" w:name="_Toc436824676"/>
      <w:bookmarkStart w:id="96" w:name="_Toc436865512"/>
      <w:bookmarkStart w:id="97" w:name="_Toc436866667"/>
      <w:r w:rsidR="00AC4408" w:rsidRPr="002F3D54">
        <w:rPr>
          <w:rStyle w:val="Char8"/>
          <w:rFonts w:hint="cs"/>
          <w:color w:val="auto"/>
          <w:rtl/>
        </w:rPr>
        <w:t>(</w:t>
      </w:r>
      <w:r w:rsidR="009B5AE4" w:rsidRPr="002F3D54">
        <w:rPr>
          <w:rStyle w:val="Char8"/>
          <w:rFonts w:hint="cs"/>
          <w:color w:val="auto"/>
          <w:rtl/>
        </w:rPr>
        <w:t>وهو في الأسارى بالخيار إن شاء قتلهم</w:t>
      </w:r>
      <w:r w:rsidR="00AC4408" w:rsidRPr="002F3D54">
        <w:rPr>
          <w:rStyle w:val="Char8"/>
          <w:rFonts w:hint="cs"/>
          <w:color w:val="auto"/>
          <w:rtl/>
        </w:rPr>
        <w:t>)</w:t>
      </w:r>
      <w:bookmarkEnd w:id="95"/>
      <w:bookmarkEnd w:id="96"/>
      <w:bookmarkEnd w:id="97"/>
      <w:r w:rsidR="009B5AE4" w:rsidRPr="002F3D54">
        <w:rPr>
          <w:rFonts w:hint="cs"/>
          <w:color w:val="auto"/>
          <w:rtl/>
        </w:rPr>
        <w:t xml:space="preserve"> فقد أ</w:t>
      </w:r>
      <w:r w:rsidR="00030586" w:rsidRPr="002F3D54">
        <w:rPr>
          <w:rFonts w:hint="cs"/>
          <w:color w:val="auto"/>
          <w:rtl/>
        </w:rPr>
        <w:t>َ</w:t>
      </w:r>
      <w:r w:rsidR="009B5AE4" w:rsidRPr="002F3D54">
        <w:rPr>
          <w:rFonts w:hint="cs"/>
          <w:color w:val="auto"/>
          <w:rtl/>
        </w:rPr>
        <w:t>طل</w:t>
      </w:r>
      <w:r w:rsidR="00030586" w:rsidRPr="002F3D54">
        <w:rPr>
          <w:rFonts w:hint="cs"/>
          <w:color w:val="auto"/>
          <w:rtl/>
        </w:rPr>
        <w:t>َ</w:t>
      </w:r>
      <w:r w:rsidR="009B5AE4" w:rsidRPr="002F3D54">
        <w:rPr>
          <w:rFonts w:hint="cs"/>
          <w:color w:val="auto"/>
          <w:rtl/>
        </w:rPr>
        <w:t>ق القتل في الأسارى</w:t>
      </w:r>
      <w:r w:rsidR="00021530" w:rsidRPr="002F3D54">
        <w:rPr>
          <w:rFonts w:hint="cs"/>
          <w:color w:val="auto"/>
          <w:rtl/>
        </w:rPr>
        <w:t xml:space="preserve">، </w:t>
      </w:r>
      <w:r w:rsidR="009B5AE4" w:rsidRPr="002F3D54">
        <w:rPr>
          <w:rFonts w:hint="cs"/>
          <w:color w:val="auto"/>
          <w:rtl/>
        </w:rPr>
        <w:t>وهو ليس بمجري على إطلاقهفإن</w:t>
      </w:r>
      <w:r w:rsidR="0014077A" w:rsidRPr="002F3D54">
        <w:rPr>
          <w:rFonts w:hint="cs"/>
          <w:color w:val="auto"/>
          <w:rtl/>
        </w:rPr>
        <w:t>ّ</w:t>
      </w:r>
      <w:r w:rsidR="009B5AE4" w:rsidRPr="002F3D54">
        <w:rPr>
          <w:rFonts w:hint="cs"/>
          <w:color w:val="auto"/>
          <w:rtl/>
        </w:rPr>
        <w:t xml:space="preserve"> اسم الأسير باق</w:t>
      </w:r>
      <w:r w:rsidR="003D0EBF" w:rsidRPr="002F3D54">
        <w:rPr>
          <w:rFonts w:hint="cs"/>
          <w:color w:val="auto"/>
          <w:rtl/>
        </w:rPr>
        <w:t>ٍ</w:t>
      </w:r>
      <w:r w:rsidR="009B5AE4" w:rsidRPr="002F3D54">
        <w:rPr>
          <w:rFonts w:hint="cs"/>
          <w:color w:val="auto"/>
          <w:rtl/>
        </w:rPr>
        <w:t xml:space="preserve"> في الذي أسلم بعد الأسر</w:t>
      </w:r>
      <w:r w:rsidR="00021530" w:rsidRPr="002F3D54">
        <w:rPr>
          <w:rFonts w:hint="cs"/>
          <w:color w:val="auto"/>
          <w:rtl/>
        </w:rPr>
        <w:t xml:space="preserve">، </w:t>
      </w:r>
      <w:r w:rsidR="009B5AE4" w:rsidRPr="002F3D54">
        <w:rPr>
          <w:rFonts w:hint="cs"/>
          <w:color w:val="auto"/>
          <w:rtl/>
        </w:rPr>
        <w:t xml:space="preserve">ولا يجوز </w:t>
      </w:r>
      <w:r w:rsidR="00827AF5" w:rsidRPr="002F3D54">
        <w:rPr>
          <w:rFonts w:hint="cs"/>
          <w:color w:val="auto"/>
          <w:rtl/>
        </w:rPr>
        <w:t>القتل</w:t>
      </w:r>
      <w:r w:rsidR="006B2696" w:rsidRPr="002F3D54">
        <w:rPr>
          <w:rFonts w:hint="cs"/>
          <w:color w:val="auto"/>
          <w:rtl/>
        </w:rPr>
        <w:t xml:space="preserve"> في حق</w:t>
      </w:r>
      <w:r w:rsidR="0014077A" w:rsidRPr="002F3D54">
        <w:rPr>
          <w:rFonts w:hint="cs"/>
          <w:color w:val="auto"/>
          <w:rtl/>
        </w:rPr>
        <w:t>ِّ</w:t>
      </w:r>
      <w:r w:rsidR="006B2696" w:rsidRPr="002F3D54">
        <w:rPr>
          <w:rFonts w:hint="cs"/>
          <w:color w:val="auto"/>
          <w:rtl/>
        </w:rPr>
        <w:t>ه على ما يجيء</w:t>
      </w:r>
      <w:r w:rsidR="00021530" w:rsidRPr="002F3D54">
        <w:rPr>
          <w:rFonts w:hint="cs"/>
          <w:color w:val="auto"/>
          <w:rtl/>
        </w:rPr>
        <w:t>.</w:t>
      </w:r>
    </w:p>
    <w:p w:rsidR="00021530" w:rsidRPr="002F3D54" w:rsidRDefault="009B5AE4" w:rsidP="00435330">
      <w:pPr>
        <w:spacing w:before="120" w:after="120"/>
        <w:ind w:firstLine="567"/>
        <w:rPr>
          <w:color w:val="auto"/>
          <w:rtl/>
        </w:rPr>
      </w:pPr>
      <w:r w:rsidRPr="002F3D54">
        <w:rPr>
          <w:rFonts w:hint="cs"/>
          <w:color w:val="auto"/>
          <w:rtl/>
        </w:rPr>
        <w:t>قوله</w:t>
      </w:r>
      <w:r w:rsidR="00021530" w:rsidRPr="002F3D54">
        <w:rPr>
          <w:rFonts w:hint="cs"/>
          <w:color w:val="auto"/>
          <w:rtl/>
        </w:rPr>
        <w:t xml:space="preserve">: </w:t>
      </w:r>
      <w:r w:rsidR="006B2696" w:rsidRPr="002F3D54">
        <w:rPr>
          <w:rFonts w:hint="cs"/>
          <w:b/>
          <w:bCs/>
          <w:color w:val="auto"/>
          <w:rtl/>
        </w:rPr>
        <w:t>(</w:t>
      </w:r>
      <w:r w:rsidR="007513B8" w:rsidRPr="002F3D54">
        <w:rPr>
          <w:rFonts w:hint="cs"/>
          <w:b/>
          <w:bCs/>
          <w:color w:val="auto"/>
          <w:rtl/>
        </w:rPr>
        <w:t>لأنَّه</w:t>
      </w:r>
      <w:r w:rsidR="007513B8" w:rsidRPr="002F3D54">
        <w:rPr>
          <w:rFonts w:ascii="AAA GoldenLotus" w:hAnsi="AAA GoldenLotus" w:cs="AAA GoldenLotus"/>
          <w:b/>
          <w:bCs/>
          <w:color w:val="auto"/>
          <w:sz w:val="30"/>
          <w:szCs w:val="30"/>
          <w:rtl/>
        </w:rPr>
        <w:t>♥</w:t>
      </w:r>
      <w:r w:rsidR="00A90C3E" w:rsidRPr="002F3D54">
        <w:rPr>
          <w:rFonts w:hint="cs"/>
          <w:b/>
          <w:bCs/>
          <w:color w:val="auto"/>
          <w:rtl/>
        </w:rPr>
        <w:t xml:space="preserve"> قد ق</w:t>
      </w:r>
      <w:r w:rsidR="00A84C13" w:rsidRPr="002F3D54">
        <w:rPr>
          <w:rFonts w:hint="cs"/>
          <w:b/>
          <w:bCs/>
          <w:color w:val="auto"/>
          <w:rtl/>
        </w:rPr>
        <w:t>َ</w:t>
      </w:r>
      <w:r w:rsidR="00A90C3E" w:rsidRPr="002F3D54">
        <w:rPr>
          <w:rFonts w:hint="cs"/>
          <w:b/>
          <w:bCs/>
          <w:color w:val="auto"/>
          <w:rtl/>
        </w:rPr>
        <w:t>ت</w:t>
      </w:r>
      <w:r w:rsidR="00A84C13" w:rsidRPr="002F3D54">
        <w:rPr>
          <w:rFonts w:hint="cs"/>
          <w:b/>
          <w:bCs/>
          <w:color w:val="auto"/>
          <w:rtl/>
        </w:rPr>
        <w:t>َ</w:t>
      </w:r>
      <w:r w:rsidRPr="002F3D54">
        <w:rPr>
          <w:rFonts w:hint="cs"/>
          <w:b/>
          <w:bCs/>
          <w:color w:val="auto"/>
          <w:rtl/>
        </w:rPr>
        <w:t>ل</w:t>
      </w:r>
      <w:r w:rsidR="006B2696" w:rsidRPr="002F3D54">
        <w:rPr>
          <w:rFonts w:hint="cs"/>
          <w:b/>
          <w:bCs/>
          <w:color w:val="auto"/>
          <w:rtl/>
        </w:rPr>
        <w:t>)</w:t>
      </w:r>
      <w:r w:rsidRPr="002F3D54">
        <w:rPr>
          <w:rFonts w:hint="cs"/>
          <w:color w:val="auto"/>
          <w:rtl/>
        </w:rPr>
        <w:t xml:space="preserve"> وذكر في </w:t>
      </w:r>
      <w:r w:rsidR="00CC0948" w:rsidRPr="002F3D54">
        <w:rPr>
          <w:rFonts w:hint="cs"/>
          <w:color w:val="auto"/>
          <w:rtl/>
        </w:rPr>
        <w:t>الإيضاح</w:t>
      </w:r>
      <w:r w:rsidR="00021530" w:rsidRPr="002F3D54">
        <w:rPr>
          <w:rFonts w:hint="cs"/>
          <w:color w:val="auto"/>
          <w:rtl/>
        </w:rPr>
        <w:t xml:space="preserve">: </w:t>
      </w:r>
      <w:r w:rsidR="004F6076" w:rsidRPr="002F3D54">
        <w:rPr>
          <w:color w:val="auto"/>
          <w:rtl/>
        </w:rPr>
        <w:fldChar w:fldCharType="begin"/>
      </w:r>
      <w:r w:rsidR="00CC0948" w:rsidRPr="002F3D54">
        <w:rPr>
          <w:color w:val="auto"/>
        </w:rPr>
        <w:instrText xml:space="preserve"> XE "</w:instrText>
      </w:r>
      <w:r w:rsidR="00CC0948" w:rsidRPr="002F3D54">
        <w:rPr>
          <w:rFonts w:hint="eastAsia"/>
          <w:color w:val="auto"/>
          <w:rtl/>
        </w:rPr>
        <w:instrText>الكتب</w:instrText>
      </w:r>
      <w:r w:rsidR="00CC0948" w:rsidRPr="002F3D54">
        <w:rPr>
          <w:color w:val="auto"/>
          <w:rtl/>
        </w:rPr>
        <w:instrText>:</w:instrText>
      </w:r>
      <w:r w:rsidR="00CC0948" w:rsidRPr="002F3D54">
        <w:rPr>
          <w:rFonts w:hint="eastAsia"/>
          <w:color w:val="auto"/>
          <w:rtl/>
        </w:rPr>
        <w:instrText>الإيضاح</w:instrText>
      </w:r>
      <w:r w:rsidR="00CC0948" w:rsidRPr="002F3D54">
        <w:rPr>
          <w:color w:val="auto"/>
        </w:rPr>
        <w:instrText xml:space="preserve">" </w:instrText>
      </w:r>
      <w:r w:rsidR="004F6076" w:rsidRPr="002F3D54">
        <w:rPr>
          <w:color w:val="auto"/>
          <w:rtl/>
        </w:rPr>
        <w:fldChar w:fldCharType="end"/>
      </w:r>
      <w:r w:rsidRPr="002F3D54">
        <w:rPr>
          <w:rFonts w:hint="cs"/>
          <w:color w:val="auto"/>
          <w:rtl/>
        </w:rPr>
        <w:t xml:space="preserve"> فأم</w:t>
      </w:r>
      <w:r w:rsidR="00030586" w:rsidRPr="002F3D54">
        <w:rPr>
          <w:rFonts w:hint="cs"/>
          <w:color w:val="auto"/>
          <w:rtl/>
        </w:rPr>
        <w:t>َّ</w:t>
      </w:r>
      <w:r w:rsidRPr="002F3D54">
        <w:rPr>
          <w:rFonts w:hint="cs"/>
          <w:color w:val="auto"/>
          <w:rtl/>
        </w:rPr>
        <w:t>ا الكلام في جواز القتل بعد حصولهم في أيدي الإمامفما ر</w:t>
      </w:r>
      <w:r w:rsidR="00030586" w:rsidRPr="002F3D54">
        <w:rPr>
          <w:rFonts w:hint="cs"/>
          <w:color w:val="auto"/>
          <w:rtl/>
        </w:rPr>
        <w:t>ُ</w:t>
      </w:r>
      <w:r w:rsidRPr="002F3D54">
        <w:rPr>
          <w:rFonts w:hint="cs"/>
          <w:color w:val="auto"/>
          <w:rtl/>
        </w:rPr>
        <w:t>و</w:t>
      </w:r>
      <w:r w:rsidR="00030586" w:rsidRPr="002F3D54">
        <w:rPr>
          <w:rFonts w:hint="cs"/>
          <w:color w:val="auto"/>
          <w:rtl/>
        </w:rPr>
        <w:t>ِ</w:t>
      </w:r>
      <w:r w:rsidRPr="002F3D54">
        <w:rPr>
          <w:rFonts w:hint="cs"/>
          <w:color w:val="auto"/>
          <w:rtl/>
        </w:rPr>
        <w:t xml:space="preserve">ي عن </w:t>
      </w:r>
      <w:r w:rsidR="00FD7175" w:rsidRPr="002F3D54">
        <w:rPr>
          <w:rFonts w:hint="cs"/>
          <w:color w:val="auto"/>
          <w:rtl/>
        </w:rPr>
        <w:t>النَّبي</w:t>
      </w:r>
      <w:r w:rsidR="0014077A" w:rsidRPr="002F3D54">
        <w:rPr>
          <w:rFonts w:ascii="AAA GoldenLotus" w:hAnsi="AAA GoldenLotus" w:cs="AAA GoldenLotus"/>
          <w:color w:val="auto"/>
          <w:sz w:val="28"/>
          <w:szCs w:val="28"/>
          <w:rtl/>
        </w:rPr>
        <w:t>♥</w:t>
      </w:r>
      <w:r w:rsidRPr="002F3D54">
        <w:rPr>
          <w:rFonts w:hint="cs"/>
          <w:color w:val="auto"/>
          <w:rtl/>
        </w:rPr>
        <w:t>أن</w:t>
      </w:r>
      <w:r w:rsidR="00030586" w:rsidRPr="002F3D54">
        <w:rPr>
          <w:rFonts w:hint="cs"/>
          <w:color w:val="auto"/>
          <w:rtl/>
        </w:rPr>
        <w:t>َّ</w:t>
      </w:r>
      <w:r w:rsidRPr="002F3D54">
        <w:rPr>
          <w:rFonts w:hint="cs"/>
          <w:color w:val="auto"/>
          <w:rtl/>
        </w:rPr>
        <w:t>ه قتل ع</w:t>
      </w:r>
      <w:r w:rsidR="00030586" w:rsidRPr="002F3D54">
        <w:rPr>
          <w:rFonts w:hint="cs"/>
          <w:color w:val="auto"/>
          <w:rtl/>
        </w:rPr>
        <w:t>ُ</w:t>
      </w:r>
      <w:r w:rsidRPr="002F3D54">
        <w:rPr>
          <w:rFonts w:hint="cs"/>
          <w:color w:val="auto"/>
          <w:rtl/>
        </w:rPr>
        <w:t>قبة بن أبي م</w:t>
      </w:r>
      <w:r w:rsidR="00030586" w:rsidRPr="002F3D54">
        <w:rPr>
          <w:rFonts w:hint="cs"/>
          <w:color w:val="auto"/>
          <w:rtl/>
        </w:rPr>
        <w:t>ُ</w:t>
      </w:r>
      <w:r w:rsidRPr="002F3D54">
        <w:rPr>
          <w:rFonts w:hint="cs"/>
          <w:color w:val="auto"/>
          <w:rtl/>
        </w:rPr>
        <w:t>ع</w:t>
      </w:r>
      <w:r w:rsidR="00030586" w:rsidRPr="002F3D54">
        <w:rPr>
          <w:rFonts w:hint="cs"/>
          <w:color w:val="auto"/>
          <w:rtl/>
        </w:rPr>
        <w:t>َ</w:t>
      </w:r>
      <w:r w:rsidRPr="002F3D54">
        <w:rPr>
          <w:rFonts w:hint="cs"/>
          <w:color w:val="auto"/>
          <w:rtl/>
        </w:rPr>
        <w:t>يط</w:t>
      </w:r>
      <w:r w:rsidR="00435567" w:rsidRPr="002F3D54">
        <w:rPr>
          <w:rStyle w:val="ae"/>
          <w:color w:val="auto"/>
          <w:rtl/>
        </w:rPr>
        <w:t>(</w:t>
      </w:r>
      <w:r w:rsidR="00435567" w:rsidRPr="002F3D54">
        <w:rPr>
          <w:rStyle w:val="ae"/>
          <w:color w:val="auto"/>
          <w:rtl/>
        </w:rPr>
        <w:footnoteReference w:id="128"/>
      </w:r>
      <w:r w:rsidR="00435567" w:rsidRPr="002F3D54">
        <w:rPr>
          <w:rStyle w:val="ae"/>
          <w:color w:val="auto"/>
          <w:rtl/>
        </w:rPr>
        <w:t>)</w:t>
      </w:r>
      <w:r w:rsidR="00021530" w:rsidRPr="002F3D54">
        <w:rPr>
          <w:rFonts w:hint="cs"/>
          <w:color w:val="auto"/>
          <w:rtl/>
        </w:rPr>
        <w:t xml:space="preserve">، </w:t>
      </w:r>
      <w:r w:rsidRPr="002F3D54">
        <w:rPr>
          <w:rFonts w:hint="cs"/>
          <w:color w:val="auto"/>
          <w:rtl/>
        </w:rPr>
        <w:t>والن</w:t>
      </w:r>
      <w:r w:rsidR="00030586" w:rsidRPr="002F3D54">
        <w:rPr>
          <w:rFonts w:hint="cs"/>
          <w:color w:val="auto"/>
          <w:rtl/>
        </w:rPr>
        <w:t>َّ</w:t>
      </w:r>
      <w:r w:rsidRPr="002F3D54">
        <w:rPr>
          <w:rFonts w:hint="cs"/>
          <w:color w:val="auto"/>
          <w:rtl/>
        </w:rPr>
        <w:t xml:space="preserve">ضر بن </w:t>
      </w:r>
      <w:r w:rsidR="009E2F56" w:rsidRPr="002F3D54">
        <w:rPr>
          <w:rFonts w:hint="cs"/>
          <w:color w:val="auto"/>
          <w:rtl/>
        </w:rPr>
        <w:t>الحارث</w:t>
      </w:r>
      <w:r w:rsidR="00827AF5" w:rsidRPr="002F3D54">
        <w:rPr>
          <w:rFonts w:hint="cs"/>
          <w:color w:val="auto"/>
          <w:vertAlign w:val="superscript"/>
          <w:rtl/>
        </w:rPr>
        <w:t>(</w:t>
      </w:r>
      <w:r w:rsidR="00827AF5" w:rsidRPr="002F3D54">
        <w:rPr>
          <w:rStyle w:val="ae"/>
          <w:color w:val="auto"/>
          <w:rtl/>
        </w:rPr>
        <w:footnoteReference w:id="129"/>
      </w:r>
      <w:r w:rsidR="00827AF5" w:rsidRPr="002F3D54">
        <w:rPr>
          <w:rFonts w:hint="cs"/>
          <w:color w:val="auto"/>
          <w:vertAlign w:val="superscript"/>
          <w:rtl/>
        </w:rPr>
        <w:t>)</w:t>
      </w:r>
      <w:r w:rsidRPr="002F3D54">
        <w:rPr>
          <w:rFonts w:hint="cs"/>
          <w:color w:val="auto"/>
          <w:rtl/>
        </w:rPr>
        <w:t xml:space="preserve"> بعدما </w:t>
      </w:r>
      <w:r w:rsidR="00827AF5" w:rsidRPr="002F3D54">
        <w:rPr>
          <w:rFonts w:hint="cs"/>
          <w:color w:val="auto"/>
          <w:rtl/>
        </w:rPr>
        <w:t>حصلا في يده</w:t>
      </w:r>
      <w:r w:rsidR="00D251A6" w:rsidRPr="002F3D54">
        <w:rPr>
          <w:rStyle w:val="ae"/>
          <w:color w:val="auto"/>
          <w:rtl/>
        </w:rPr>
        <w:t>(</w:t>
      </w:r>
      <w:r w:rsidR="00D251A6" w:rsidRPr="002F3D54">
        <w:rPr>
          <w:rStyle w:val="ae"/>
          <w:color w:val="auto"/>
          <w:rtl/>
        </w:rPr>
        <w:footnoteReference w:id="130"/>
      </w:r>
      <w:r w:rsidR="00D251A6" w:rsidRPr="002F3D54">
        <w:rPr>
          <w:rStyle w:val="ae"/>
          <w:color w:val="auto"/>
          <w:rtl/>
        </w:rPr>
        <w:t>)</w:t>
      </w:r>
      <w:r w:rsidR="00021530" w:rsidRPr="002F3D54">
        <w:rPr>
          <w:rFonts w:hint="cs"/>
          <w:color w:val="auto"/>
          <w:rtl/>
        </w:rPr>
        <w:t xml:space="preserve">، </w:t>
      </w:r>
      <w:r w:rsidR="00827AF5" w:rsidRPr="002F3D54">
        <w:rPr>
          <w:rFonts w:hint="cs"/>
          <w:color w:val="auto"/>
          <w:rtl/>
        </w:rPr>
        <w:t>وقتل بني قريظ</w:t>
      </w:r>
      <w:r w:rsidR="000D1CF2" w:rsidRPr="002F3D54">
        <w:rPr>
          <w:rFonts w:hint="cs"/>
          <w:color w:val="auto"/>
          <w:rtl/>
        </w:rPr>
        <w:t>ة بعد ثبوت اليد عليهم</w:t>
      </w:r>
      <w:r w:rsidR="00484CEE" w:rsidRPr="002F3D54">
        <w:rPr>
          <w:rStyle w:val="ae"/>
          <w:color w:val="auto"/>
          <w:rtl/>
        </w:rPr>
        <w:t>(</w:t>
      </w:r>
      <w:r w:rsidR="00484CEE" w:rsidRPr="002F3D54">
        <w:rPr>
          <w:rStyle w:val="ae"/>
          <w:color w:val="auto"/>
          <w:rtl/>
        </w:rPr>
        <w:footnoteReference w:id="131"/>
      </w:r>
      <w:r w:rsidR="00484CEE" w:rsidRPr="002F3D54">
        <w:rPr>
          <w:rStyle w:val="ae"/>
          <w:color w:val="auto"/>
          <w:rtl/>
        </w:rPr>
        <w:t>)</w:t>
      </w:r>
      <w:r w:rsidR="00021530" w:rsidRPr="002F3D54">
        <w:rPr>
          <w:rFonts w:hint="cs"/>
          <w:b/>
          <w:bCs/>
          <w:color w:val="auto"/>
          <w:rtl/>
        </w:rPr>
        <w:t xml:space="preserve">. </w:t>
      </w:r>
      <w:r w:rsidR="000D1CF2" w:rsidRPr="002F3D54">
        <w:rPr>
          <w:rFonts w:hint="cs"/>
          <w:color w:val="auto"/>
          <w:rtl/>
        </w:rPr>
        <w:lastRenderedPageBreak/>
        <w:t>فإ</w:t>
      </w:r>
      <w:r w:rsidR="00030586" w:rsidRPr="002F3D54">
        <w:rPr>
          <w:rFonts w:hint="cs"/>
          <w:color w:val="auto"/>
          <w:rtl/>
        </w:rPr>
        <w:t>ِ</w:t>
      </w:r>
      <w:r w:rsidR="000D1CF2" w:rsidRPr="002F3D54">
        <w:rPr>
          <w:rFonts w:hint="cs"/>
          <w:color w:val="auto"/>
          <w:rtl/>
        </w:rPr>
        <w:t>ن</w:t>
      </w:r>
      <w:r w:rsidR="00030586" w:rsidRPr="002F3D54">
        <w:rPr>
          <w:rFonts w:hint="cs"/>
          <w:color w:val="auto"/>
          <w:rtl/>
        </w:rPr>
        <w:t>ْ</w:t>
      </w:r>
      <w:r w:rsidR="000D1CF2" w:rsidRPr="002F3D54">
        <w:rPr>
          <w:rFonts w:hint="cs"/>
          <w:color w:val="auto"/>
          <w:rtl/>
        </w:rPr>
        <w:t xml:space="preserve"> أسلمو</w:t>
      </w:r>
      <w:r w:rsidR="00827AF5" w:rsidRPr="002F3D54">
        <w:rPr>
          <w:rFonts w:hint="cs"/>
          <w:color w:val="auto"/>
          <w:rtl/>
        </w:rPr>
        <w:t>ا</w:t>
      </w:r>
      <w:r w:rsidR="000D1CF2" w:rsidRPr="002F3D54">
        <w:rPr>
          <w:rFonts w:hint="cs"/>
          <w:color w:val="auto"/>
          <w:rtl/>
        </w:rPr>
        <w:t xml:space="preserve"> سقط القتل عنهملأن</w:t>
      </w:r>
      <w:r w:rsidR="00030586" w:rsidRPr="002F3D54">
        <w:rPr>
          <w:rFonts w:hint="cs"/>
          <w:color w:val="auto"/>
          <w:rtl/>
        </w:rPr>
        <w:t>َّ</w:t>
      </w:r>
      <w:r w:rsidR="000D1CF2" w:rsidRPr="002F3D54">
        <w:rPr>
          <w:rFonts w:hint="cs"/>
          <w:color w:val="auto"/>
          <w:rtl/>
        </w:rPr>
        <w:t>ها عقوبة وجبت للبقاء على الكفر</w:t>
      </w:r>
      <w:r w:rsidR="00021530" w:rsidRPr="002F3D54">
        <w:rPr>
          <w:rFonts w:hint="cs"/>
          <w:color w:val="auto"/>
          <w:rtl/>
        </w:rPr>
        <w:t xml:space="preserve">، </w:t>
      </w:r>
      <w:r w:rsidR="000D1CF2" w:rsidRPr="002F3D54">
        <w:rPr>
          <w:rFonts w:hint="cs"/>
          <w:color w:val="auto"/>
          <w:rtl/>
        </w:rPr>
        <w:t>فإذا زال الكفر سقط القتل</w:t>
      </w:r>
      <w:r w:rsidR="00A90C3E" w:rsidRPr="002F3D54">
        <w:rPr>
          <w:rStyle w:val="ae"/>
          <w:color w:val="auto"/>
          <w:rtl/>
        </w:rPr>
        <w:t>(</w:t>
      </w:r>
      <w:r w:rsidR="00A90C3E" w:rsidRPr="002F3D54">
        <w:rPr>
          <w:rStyle w:val="ae"/>
          <w:color w:val="auto"/>
          <w:rtl/>
        </w:rPr>
        <w:footnoteReference w:id="132"/>
      </w:r>
      <w:r w:rsidR="00A90C3E" w:rsidRPr="002F3D54">
        <w:rPr>
          <w:rStyle w:val="ae"/>
          <w:color w:val="auto"/>
          <w:rtl/>
        </w:rPr>
        <w:t>)</w:t>
      </w:r>
      <w:r w:rsidR="00021530" w:rsidRPr="002F3D54">
        <w:rPr>
          <w:rFonts w:hint="cs"/>
          <w:color w:val="auto"/>
          <w:rtl/>
        </w:rPr>
        <w:t>.</w:t>
      </w:r>
    </w:p>
    <w:p w:rsidR="00021530" w:rsidRPr="002F3D54" w:rsidRDefault="000D1CF2" w:rsidP="002F3D54">
      <w:pPr>
        <w:ind w:firstLine="567"/>
        <w:rPr>
          <w:color w:val="auto"/>
          <w:rtl/>
        </w:rPr>
      </w:pPr>
      <w:r w:rsidRPr="002F3D54">
        <w:rPr>
          <w:rFonts w:hint="cs"/>
          <w:color w:val="auto"/>
          <w:rtl/>
        </w:rPr>
        <w:t xml:space="preserve"> وحاصله أن</w:t>
      </w:r>
      <w:r w:rsidR="00030586" w:rsidRPr="002F3D54">
        <w:rPr>
          <w:rFonts w:hint="cs"/>
          <w:color w:val="auto"/>
          <w:rtl/>
        </w:rPr>
        <w:t>َّ</w:t>
      </w:r>
      <w:r w:rsidRPr="002F3D54">
        <w:rPr>
          <w:rFonts w:hint="cs"/>
          <w:color w:val="auto"/>
          <w:rtl/>
        </w:rPr>
        <w:t xml:space="preserve"> الإسلام لا ينافي </w:t>
      </w:r>
      <w:r w:rsidR="00240B0C" w:rsidRPr="002F3D54">
        <w:rPr>
          <w:rFonts w:hint="cs"/>
          <w:color w:val="auto"/>
          <w:rtl/>
        </w:rPr>
        <w:t>بقاء حكم الاسترقاق</w:t>
      </w:r>
      <w:r w:rsidR="003D0EBF" w:rsidRPr="002F3D54">
        <w:rPr>
          <w:rFonts w:hint="cs"/>
          <w:color w:val="auto"/>
          <w:rtl/>
        </w:rPr>
        <w:t>لأن</w:t>
      </w:r>
      <w:r w:rsidR="00030586" w:rsidRPr="002F3D54">
        <w:rPr>
          <w:rFonts w:hint="cs"/>
          <w:color w:val="auto"/>
          <w:rtl/>
        </w:rPr>
        <w:t>َّ</w:t>
      </w:r>
      <w:r w:rsidR="003D0EBF" w:rsidRPr="002F3D54">
        <w:rPr>
          <w:rFonts w:hint="cs"/>
          <w:color w:val="auto"/>
          <w:rtl/>
        </w:rPr>
        <w:t xml:space="preserve"> الرقب</w:t>
      </w:r>
      <w:r w:rsidR="00240B0C" w:rsidRPr="002F3D54">
        <w:rPr>
          <w:rFonts w:hint="cs"/>
          <w:color w:val="auto"/>
          <w:rtl/>
        </w:rPr>
        <w:t>ة ثبتت بطريق الت</w:t>
      </w:r>
      <w:r w:rsidR="0080463C" w:rsidRPr="002F3D54">
        <w:rPr>
          <w:rFonts w:hint="cs"/>
          <w:color w:val="auto"/>
          <w:rtl/>
        </w:rPr>
        <w:t>َّ</w:t>
      </w:r>
      <w:r w:rsidR="00240B0C" w:rsidRPr="002F3D54">
        <w:rPr>
          <w:rFonts w:hint="cs"/>
          <w:color w:val="auto"/>
          <w:rtl/>
        </w:rPr>
        <w:t>بعية</w:t>
      </w:r>
      <w:r w:rsidR="00021530" w:rsidRPr="002F3D54">
        <w:rPr>
          <w:rFonts w:hint="cs"/>
          <w:color w:val="auto"/>
          <w:rtl/>
        </w:rPr>
        <w:t xml:space="preserve">، </w:t>
      </w:r>
      <w:r w:rsidR="00240B0C" w:rsidRPr="002F3D54">
        <w:rPr>
          <w:rFonts w:hint="cs"/>
          <w:color w:val="auto"/>
          <w:rtl/>
        </w:rPr>
        <w:t>فبقاؤه</w:t>
      </w:r>
      <w:r w:rsidR="00411F8E" w:rsidRPr="002F3D54">
        <w:rPr>
          <w:rFonts w:hint="cs"/>
          <w:color w:val="auto"/>
          <w:rtl/>
        </w:rPr>
        <w:t>ا</w:t>
      </w:r>
      <w:r w:rsidR="00240B0C" w:rsidRPr="002F3D54">
        <w:rPr>
          <w:rFonts w:hint="cs"/>
          <w:color w:val="auto"/>
          <w:rtl/>
        </w:rPr>
        <w:t xml:space="preserve"> يكون ت</w:t>
      </w:r>
      <w:r w:rsidR="00030586" w:rsidRPr="002F3D54">
        <w:rPr>
          <w:rFonts w:hint="cs"/>
          <w:color w:val="auto"/>
          <w:rtl/>
        </w:rPr>
        <w:t>َ</w:t>
      </w:r>
      <w:r w:rsidR="00240B0C" w:rsidRPr="002F3D54">
        <w:rPr>
          <w:rFonts w:hint="cs"/>
          <w:color w:val="auto"/>
          <w:rtl/>
        </w:rPr>
        <w:t>بع</w:t>
      </w:r>
      <w:r w:rsidR="002F3D54">
        <w:rPr>
          <w:rFonts w:hint="cs"/>
          <w:color w:val="auto"/>
          <w:rtl/>
        </w:rPr>
        <w:t>ًا</w:t>
      </w:r>
      <w:r w:rsidR="00240B0C" w:rsidRPr="002F3D54">
        <w:rPr>
          <w:rFonts w:hint="cs"/>
          <w:color w:val="auto"/>
          <w:rtl/>
        </w:rPr>
        <w:t xml:space="preserve"> لما وجد في حق</w:t>
      </w:r>
      <w:r w:rsidR="0080463C" w:rsidRPr="002F3D54">
        <w:rPr>
          <w:rFonts w:hint="cs"/>
          <w:color w:val="auto"/>
          <w:rtl/>
        </w:rPr>
        <w:t>ِّ</w:t>
      </w:r>
      <w:r w:rsidR="00240B0C" w:rsidRPr="002F3D54">
        <w:rPr>
          <w:rFonts w:hint="cs"/>
          <w:color w:val="auto"/>
          <w:rtl/>
        </w:rPr>
        <w:t>ه حالة الكفر</w:t>
      </w:r>
      <w:r w:rsidR="00021530" w:rsidRPr="002F3D54">
        <w:rPr>
          <w:rFonts w:hint="cs"/>
          <w:color w:val="auto"/>
          <w:rtl/>
        </w:rPr>
        <w:t xml:space="preserve">، </w:t>
      </w:r>
      <w:r w:rsidR="00240B0C" w:rsidRPr="002F3D54">
        <w:rPr>
          <w:rFonts w:hint="cs"/>
          <w:color w:val="auto"/>
          <w:rtl/>
        </w:rPr>
        <w:t>ولكن</w:t>
      </w:r>
      <w:r w:rsidR="0080463C" w:rsidRPr="002F3D54">
        <w:rPr>
          <w:rFonts w:hint="cs"/>
          <w:color w:val="auto"/>
          <w:rtl/>
        </w:rPr>
        <w:t>َّ</w:t>
      </w:r>
      <w:r w:rsidR="00240B0C" w:rsidRPr="002F3D54">
        <w:rPr>
          <w:rFonts w:hint="cs"/>
          <w:color w:val="auto"/>
          <w:rtl/>
        </w:rPr>
        <w:t xml:space="preserve"> الإسلام ينافي بقاء حكم القتل</w:t>
      </w:r>
      <w:r w:rsidR="00021530" w:rsidRPr="002F3D54">
        <w:rPr>
          <w:rFonts w:hint="cs"/>
          <w:color w:val="auto"/>
          <w:rtl/>
        </w:rPr>
        <w:t xml:space="preserve">؛ </w:t>
      </w:r>
      <w:r w:rsidR="00506F99" w:rsidRPr="002F3D54">
        <w:rPr>
          <w:rFonts w:hint="cs"/>
          <w:color w:val="auto"/>
          <w:rtl/>
        </w:rPr>
        <w:t>لأن</w:t>
      </w:r>
      <w:r w:rsidR="0080463C" w:rsidRPr="002F3D54">
        <w:rPr>
          <w:rFonts w:hint="cs"/>
          <w:color w:val="auto"/>
          <w:rtl/>
        </w:rPr>
        <w:t>َّ</w:t>
      </w:r>
      <w:r w:rsidR="00506F99" w:rsidRPr="002F3D54">
        <w:rPr>
          <w:rFonts w:hint="cs"/>
          <w:color w:val="auto"/>
          <w:rtl/>
        </w:rPr>
        <w:t>القتل في هذا جزاء الكفر الحقيقي</w:t>
      </w:r>
      <w:r w:rsidR="00021530" w:rsidRPr="002F3D54">
        <w:rPr>
          <w:rFonts w:hint="cs"/>
          <w:color w:val="auto"/>
          <w:rtl/>
        </w:rPr>
        <w:t xml:space="preserve">، </w:t>
      </w:r>
      <w:r w:rsidR="00506F99" w:rsidRPr="002F3D54">
        <w:rPr>
          <w:rFonts w:hint="cs"/>
          <w:color w:val="auto"/>
          <w:rtl/>
        </w:rPr>
        <w:t>لا جزاء أثره</w:t>
      </w:r>
      <w:r w:rsidR="00021530" w:rsidRPr="002F3D54">
        <w:rPr>
          <w:rFonts w:hint="cs"/>
          <w:color w:val="auto"/>
          <w:rtl/>
        </w:rPr>
        <w:t xml:space="preserve">؛ </w:t>
      </w:r>
      <w:r w:rsidR="00506F99" w:rsidRPr="002F3D54">
        <w:rPr>
          <w:rFonts w:hint="cs"/>
          <w:color w:val="auto"/>
          <w:rtl/>
        </w:rPr>
        <w:t>ولهذا لا يثبت حكم القتل بطريق التبعية</w:t>
      </w:r>
      <w:r w:rsidR="00021530" w:rsidRPr="002F3D54">
        <w:rPr>
          <w:rFonts w:hint="cs"/>
          <w:color w:val="auto"/>
          <w:rtl/>
        </w:rPr>
        <w:t>.</w:t>
      </w:r>
    </w:p>
    <w:p w:rsidR="00021530" w:rsidRPr="002F3D54" w:rsidRDefault="00A721E0" w:rsidP="002F3D54">
      <w:pPr>
        <w:ind w:firstLine="567"/>
        <w:rPr>
          <w:color w:val="auto"/>
          <w:rtl/>
        </w:rPr>
      </w:pPr>
      <w:bookmarkStart w:id="98" w:name="_Toc436824677"/>
      <w:bookmarkStart w:id="99" w:name="_Toc436865513"/>
      <w:bookmarkStart w:id="100" w:name="_Toc436866668"/>
      <w:r w:rsidRPr="002F3D54">
        <w:rPr>
          <w:rStyle w:val="Char8"/>
          <w:rFonts w:hint="cs"/>
          <w:color w:val="auto"/>
          <w:rtl/>
        </w:rPr>
        <w:t>(</w:t>
      </w:r>
      <w:r w:rsidR="00506F99" w:rsidRPr="002F3D54">
        <w:rPr>
          <w:rStyle w:val="Char8"/>
          <w:rFonts w:hint="cs"/>
          <w:color w:val="auto"/>
          <w:rtl/>
        </w:rPr>
        <w:t xml:space="preserve">وإن شاء تركهم </w:t>
      </w:r>
      <w:r w:rsidR="00411F8E" w:rsidRPr="002F3D54">
        <w:rPr>
          <w:rStyle w:val="Char8"/>
          <w:rFonts w:hint="cs"/>
          <w:color w:val="auto"/>
          <w:rtl/>
        </w:rPr>
        <w:t>أحرارا</w:t>
      </w:r>
      <w:r w:rsidRPr="002F3D54">
        <w:rPr>
          <w:rStyle w:val="Char8"/>
          <w:rFonts w:hint="cs"/>
          <w:color w:val="auto"/>
          <w:rtl/>
        </w:rPr>
        <w:t>)</w:t>
      </w:r>
      <w:bookmarkEnd w:id="98"/>
      <w:bookmarkEnd w:id="99"/>
      <w:bookmarkEnd w:id="100"/>
      <w:r w:rsidR="00506F99" w:rsidRPr="002F3D54">
        <w:rPr>
          <w:rFonts w:hint="cs"/>
          <w:color w:val="auto"/>
          <w:rtl/>
        </w:rPr>
        <w:t xml:space="preserve"> فإن</w:t>
      </w:r>
      <w:r w:rsidR="0080463C" w:rsidRPr="002F3D54">
        <w:rPr>
          <w:rFonts w:hint="cs"/>
          <w:color w:val="auto"/>
          <w:rtl/>
        </w:rPr>
        <w:t>ْ</w:t>
      </w:r>
      <w:r w:rsidR="00506F99" w:rsidRPr="002F3D54">
        <w:rPr>
          <w:rFonts w:hint="cs"/>
          <w:color w:val="auto"/>
          <w:rtl/>
        </w:rPr>
        <w:t xml:space="preserve"> قيل</w:t>
      </w:r>
      <w:r w:rsidR="00021530" w:rsidRPr="002F3D54">
        <w:rPr>
          <w:rFonts w:hint="cs"/>
          <w:color w:val="auto"/>
          <w:rtl/>
        </w:rPr>
        <w:t xml:space="preserve">: </w:t>
      </w:r>
      <w:r w:rsidR="00506F99" w:rsidRPr="002F3D54">
        <w:rPr>
          <w:rFonts w:hint="cs"/>
          <w:color w:val="auto"/>
          <w:rtl/>
        </w:rPr>
        <w:t>ينبغي أن</w:t>
      </w:r>
      <w:r w:rsidR="0080463C" w:rsidRPr="002F3D54">
        <w:rPr>
          <w:rFonts w:hint="cs"/>
          <w:color w:val="auto"/>
          <w:rtl/>
        </w:rPr>
        <w:t>ْ</w:t>
      </w:r>
      <w:r w:rsidR="00506F99" w:rsidRPr="002F3D54">
        <w:rPr>
          <w:rFonts w:hint="cs"/>
          <w:color w:val="auto"/>
          <w:rtl/>
        </w:rPr>
        <w:t xml:space="preserve"> لا يثبت خيار ترك القتل لقوله تعالى</w:t>
      </w:r>
      <w:r w:rsidR="004F6076" w:rsidRPr="002F3D54">
        <w:rPr>
          <w:color w:val="auto"/>
          <w:sz w:val="22"/>
          <w:szCs w:val="22"/>
          <w:rtl/>
        </w:rPr>
        <w:fldChar w:fldCharType="begin"/>
      </w:r>
      <w:r w:rsidR="0080463C" w:rsidRPr="002F3D54">
        <w:rPr>
          <w:color w:val="auto"/>
          <w:sz w:val="22"/>
          <w:szCs w:val="22"/>
        </w:rPr>
        <w:instrText xml:space="preserve"> XE "</w:instrText>
      </w:r>
      <w:r w:rsidR="0080463C" w:rsidRPr="002F3D54">
        <w:rPr>
          <w:rFonts w:ascii="Tahoma" w:hAnsi="Tahoma" w:cs="Tahoma" w:hint="cs"/>
          <w:color w:val="auto"/>
          <w:sz w:val="22"/>
          <w:szCs w:val="22"/>
          <w:rtl/>
        </w:rPr>
        <w:instrText>[</w:instrText>
      </w:r>
      <w:r w:rsidR="0080463C" w:rsidRPr="002F3D54">
        <w:rPr>
          <w:rFonts w:ascii="QCF_BSML" w:hAnsi="QCF_BSML" w:cs="QCF_BSML"/>
          <w:noProof w:val="0"/>
          <w:color w:val="auto"/>
          <w:sz w:val="32"/>
          <w:szCs w:val="32"/>
          <w:rtl/>
          <w:lang w:eastAsia="en-US"/>
        </w:rPr>
        <w:instrText xml:space="preserve">ﭽ </w:instrText>
      </w:r>
      <w:r w:rsidR="0080463C" w:rsidRPr="002F3D54">
        <w:rPr>
          <w:rFonts w:ascii="QCF_P092" w:hAnsi="QCF_P092" w:cs="QCF_P092"/>
          <w:noProof w:val="0"/>
          <w:color w:val="auto"/>
          <w:sz w:val="32"/>
          <w:szCs w:val="32"/>
          <w:rtl/>
          <w:lang w:eastAsia="en-US"/>
        </w:rPr>
        <w:instrText>ﮔ    ﮕ  ﮖﮗ</w:instrText>
      </w:r>
      <w:r w:rsidR="0080463C" w:rsidRPr="002F3D54">
        <w:rPr>
          <w:rFonts w:ascii="QCF_BSML" w:hAnsi="QCF_BSML" w:cs="QCF_BSML"/>
          <w:noProof w:val="0"/>
          <w:color w:val="auto"/>
          <w:sz w:val="32"/>
          <w:szCs w:val="32"/>
          <w:rtl/>
          <w:lang w:eastAsia="en-US"/>
        </w:rPr>
        <w:instrText>ﭼ</w:instrText>
      </w:r>
      <w:r w:rsidR="0080463C" w:rsidRPr="002F3D54">
        <w:rPr>
          <w:rFonts w:ascii="Tahoma" w:hAnsi="Tahoma" w:cs="Tahoma" w:hint="cs"/>
          <w:color w:val="auto"/>
          <w:sz w:val="22"/>
          <w:szCs w:val="22"/>
          <w:rtl/>
        </w:rPr>
        <w:instrText>]-</w:instrText>
      </w:r>
      <w:r w:rsidR="0080463C" w:rsidRPr="002F3D54">
        <w:rPr>
          <w:rFonts w:ascii="Tahoma" w:hAnsi="Tahoma" w:cs="Tahoma"/>
          <w:color w:val="auto"/>
          <w:sz w:val="22"/>
          <w:szCs w:val="22"/>
          <w:rtl/>
        </w:rPr>
        <w:instrText>[004\</w:instrText>
      </w:r>
      <w:r w:rsidR="0080463C" w:rsidRPr="002F3D54">
        <w:rPr>
          <w:rFonts w:ascii="Tahoma" w:hAnsi="Tahoma" w:cs="Tahoma" w:hint="cs"/>
          <w:color w:val="auto"/>
          <w:sz w:val="22"/>
          <w:szCs w:val="22"/>
          <w:rtl/>
        </w:rPr>
        <w:instrText>:]</w:instrText>
      </w:r>
      <w:r w:rsidR="0080463C" w:rsidRPr="002F3D54">
        <w:rPr>
          <w:rFonts w:hint="cs"/>
          <w:color w:val="auto"/>
          <w:sz w:val="28"/>
          <w:szCs w:val="28"/>
          <w:rtl/>
        </w:rPr>
        <w:instrText>089-</w:instrText>
      </w:r>
      <w:r w:rsidR="0080463C"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00AB03CE" w:rsidRPr="002F3D54">
        <w:rPr>
          <w:rFonts w:ascii="QCF_BSML" w:hAnsi="QCF_BSML" w:cs="QCF_BSML"/>
          <w:noProof w:val="0"/>
          <w:color w:val="auto"/>
          <w:sz w:val="32"/>
          <w:szCs w:val="32"/>
          <w:rtl/>
          <w:lang w:eastAsia="en-US"/>
        </w:rPr>
        <w:t xml:space="preserve">ﭽ </w:t>
      </w:r>
      <w:r w:rsidR="00AB03CE" w:rsidRPr="002F3D54">
        <w:rPr>
          <w:rFonts w:ascii="QCF_P092" w:hAnsi="QCF_P092" w:cs="QCF_P092"/>
          <w:noProof w:val="0"/>
          <w:color w:val="auto"/>
          <w:sz w:val="32"/>
          <w:szCs w:val="32"/>
          <w:rtl/>
          <w:lang w:eastAsia="en-US"/>
        </w:rPr>
        <w:t>ﮔ    ﮕ  ﮖﮗ</w:t>
      </w:r>
      <w:r w:rsidR="00AB03CE" w:rsidRPr="002F3D54">
        <w:rPr>
          <w:rFonts w:ascii="QCF_BSML" w:hAnsi="QCF_BSML" w:cs="QCF_BSML"/>
          <w:noProof w:val="0"/>
          <w:color w:val="auto"/>
          <w:sz w:val="32"/>
          <w:szCs w:val="32"/>
          <w:rtl/>
          <w:lang w:eastAsia="en-US"/>
        </w:rPr>
        <w:t>ﭼ</w:t>
      </w:r>
      <w:r w:rsidR="0080463C" w:rsidRPr="002F3D54">
        <w:rPr>
          <w:rFonts w:ascii="Traditional Arabic" w:hAnsi="Traditional Arabic" w:hint="cs"/>
          <w:noProof w:val="0"/>
          <w:color w:val="auto"/>
          <w:sz w:val="32"/>
          <w:szCs w:val="32"/>
          <w:rtl/>
          <w:lang w:eastAsia="en-US"/>
        </w:rPr>
        <w:t>[</w:t>
      </w:r>
      <w:r w:rsidR="00AB03CE" w:rsidRPr="002F3D54">
        <w:rPr>
          <w:rFonts w:ascii="Traditional Arabic" w:hAnsi="Traditional Arabic"/>
          <w:noProof w:val="0"/>
          <w:color w:val="auto"/>
          <w:sz w:val="32"/>
          <w:szCs w:val="32"/>
          <w:rtl/>
          <w:lang w:eastAsia="en-US"/>
        </w:rPr>
        <w:t>النساء</w:t>
      </w:r>
      <w:r w:rsidR="00021530" w:rsidRPr="002F3D54">
        <w:rPr>
          <w:rFonts w:ascii="Traditional Arabic" w:hAnsi="Traditional Arabic"/>
          <w:noProof w:val="0"/>
          <w:color w:val="auto"/>
          <w:sz w:val="32"/>
          <w:szCs w:val="32"/>
          <w:rtl/>
          <w:lang w:eastAsia="en-US"/>
        </w:rPr>
        <w:t xml:space="preserve">: </w:t>
      </w:r>
      <w:r w:rsidR="00AB03CE" w:rsidRPr="002F3D54">
        <w:rPr>
          <w:rFonts w:ascii="Traditional Arabic" w:hAnsi="Traditional Arabic"/>
          <w:noProof w:val="0"/>
          <w:color w:val="auto"/>
          <w:sz w:val="32"/>
          <w:szCs w:val="32"/>
          <w:rtl/>
          <w:lang w:eastAsia="en-US"/>
        </w:rPr>
        <w:t>٨٩</w:t>
      </w:r>
      <w:r w:rsidR="0080463C" w:rsidRPr="002F3D54">
        <w:rPr>
          <w:rFonts w:ascii="Traditional Arabic" w:hAnsi="Traditional Arabic" w:hint="cs"/>
          <w:noProof w:val="0"/>
          <w:color w:val="auto"/>
          <w:sz w:val="32"/>
          <w:szCs w:val="32"/>
          <w:rtl/>
          <w:lang w:eastAsia="en-US"/>
        </w:rPr>
        <w:t>]</w:t>
      </w:r>
      <w:r w:rsidR="00021530" w:rsidRPr="002F3D54">
        <w:rPr>
          <w:rFonts w:hint="cs"/>
          <w:color w:val="auto"/>
          <w:rtl/>
        </w:rPr>
        <w:t xml:space="preserve">، </w:t>
      </w:r>
      <w:r w:rsidR="00506F99" w:rsidRPr="002F3D54">
        <w:rPr>
          <w:rFonts w:hint="cs"/>
          <w:color w:val="auto"/>
          <w:rtl/>
        </w:rPr>
        <w:t xml:space="preserve">فعلى هذا </w:t>
      </w:r>
      <w:r w:rsidR="00411F8E" w:rsidRPr="002F3D54">
        <w:rPr>
          <w:rFonts w:hint="cs"/>
          <w:color w:val="auto"/>
          <w:rtl/>
        </w:rPr>
        <w:t>استقر</w:t>
      </w:r>
      <w:r w:rsidR="0080463C" w:rsidRPr="002F3D54">
        <w:rPr>
          <w:rFonts w:hint="cs"/>
          <w:color w:val="auto"/>
          <w:rtl/>
        </w:rPr>
        <w:t>َّ</w:t>
      </w:r>
      <w:r w:rsidR="00411F8E" w:rsidRPr="002F3D54">
        <w:rPr>
          <w:rFonts w:hint="cs"/>
          <w:color w:val="auto"/>
          <w:rtl/>
        </w:rPr>
        <w:t xml:space="preserve"> أمر</w:t>
      </w:r>
      <w:r w:rsidR="00506F99" w:rsidRPr="002F3D54">
        <w:rPr>
          <w:rFonts w:hint="cs"/>
          <w:color w:val="auto"/>
          <w:rtl/>
        </w:rPr>
        <w:t xml:space="preserve"> الجهاد على ما مر</w:t>
      </w:r>
      <w:r w:rsidR="0080463C" w:rsidRPr="002F3D54">
        <w:rPr>
          <w:rFonts w:hint="cs"/>
          <w:color w:val="auto"/>
          <w:rtl/>
        </w:rPr>
        <w:t>َّ</w:t>
      </w:r>
      <w:r w:rsidR="00506F99" w:rsidRPr="002F3D54">
        <w:rPr>
          <w:rFonts w:hint="cs"/>
          <w:color w:val="auto"/>
          <w:rtl/>
        </w:rPr>
        <w:t xml:space="preserve"> ذكره</w:t>
      </w:r>
      <w:r w:rsidR="00021530" w:rsidRPr="002F3D54">
        <w:rPr>
          <w:rFonts w:hint="cs"/>
          <w:color w:val="auto"/>
          <w:rtl/>
        </w:rPr>
        <w:t xml:space="preserve">. </w:t>
      </w:r>
      <w:r w:rsidR="00506F99" w:rsidRPr="002F3D54">
        <w:rPr>
          <w:rFonts w:hint="cs"/>
          <w:color w:val="auto"/>
          <w:rtl/>
        </w:rPr>
        <w:t>قلنا</w:t>
      </w:r>
      <w:r w:rsidR="00021530" w:rsidRPr="002F3D54">
        <w:rPr>
          <w:rFonts w:hint="cs"/>
          <w:color w:val="auto"/>
          <w:rtl/>
        </w:rPr>
        <w:t xml:space="preserve">: </w:t>
      </w:r>
      <w:r w:rsidR="00506F99" w:rsidRPr="002F3D54">
        <w:rPr>
          <w:rFonts w:hint="cs"/>
          <w:color w:val="auto"/>
          <w:rtl/>
        </w:rPr>
        <w:t>خ</w:t>
      </w:r>
      <w:r w:rsidR="0080463C" w:rsidRPr="002F3D54">
        <w:rPr>
          <w:rFonts w:hint="cs"/>
          <w:color w:val="auto"/>
          <w:rtl/>
        </w:rPr>
        <w:t>ُ</w:t>
      </w:r>
      <w:r w:rsidR="00506F99" w:rsidRPr="002F3D54">
        <w:rPr>
          <w:rFonts w:hint="cs"/>
          <w:color w:val="auto"/>
          <w:rtl/>
        </w:rPr>
        <w:t>ص</w:t>
      </w:r>
      <w:r w:rsidR="0080463C" w:rsidRPr="002F3D54">
        <w:rPr>
          <w:rFonts w:hint="cs"/>
          <w:color w:val="auto"/>
          <w:rtl/>
        </w:rPr>
        <w:t>َّ</w:t>
      </w:r>
      <w:r w:rsidR="00411F8E" w:rsidRPr="002F3D54">
        <w:rPr>
          <w:rFonts w:hint="cs"/>
          <w:color w:val="auto"/>
          <w:rtl/>
        </w:rPr>
        <w:t>من</w:t>
      </w:r>
      <w:r w:rsidR="00506F99" w:rsidRPr="002F3D54">
        <w:rPr>
          <w:rFonts w:hint="cs"/>
          <w:color w:val="auto"/>
          <w:rtl/>
        </w:rPr>
        <w:t xml:space="preserve"> هذه الآية </w:t>
      </w:r>
      <w:r w:rsidR="00411F8E" w:rsidRPr="002F3D54">
        <w:rPr>
          <w:rFonts w:hint="cs"/>
          <w:color w:val="auto"/>
          <w:rtl/>
        </w:rPr>
        <w:t>أهل</w:t>
      </w:r>
      <w:r w:rsidR="00506F99" w:rsidRPr="002F3D54">
        <w:rPr>
          <w:rFonts w:hint="cs"/>
          <w:color w:val="auto"/>
          <w:rtl/>
        </w:rPr>
        <w:t>الذ</w:t>
      </w:r>
      <w:r w:rsidR="0080463C" w:rsidRPr="002F3D54">
        <w:rPr>
          <w:rFonts w:hint="cs"/>
          <w:color w:val="auto"/>
          <w:rtl/>
        </w:rPr>
        <w:t>ِّ</w:t>
      </w:r>
      <w:r w:rsidR="00506F99" w:rsidRPr="002F3D54">
        <w:rPr>
          <w:rFonts w:hint="cs"/>
          <w:color w:val="auto"/>
          <w:rtl/>
        </w:rPr>
        <w:t>مة</w:t>
      </w:r>
      <w:r w:rsidR="00484CEE" w:rsidRPr="002F3D54">
        <w:rPr>
          <w:rStyle w:val="ae"/>
          <w:color w:val="auto"/>
          <w:rtl/>
        </w:rPr>
        <w:t>(</w:t>
      </w:r>
      <w:r w:rsidR="00484CEE" w:rsidRPr="002F3D54">
        <w:rPr>
          <w:rStyle w:val="ae"/>
          <w:color w:val="auto"/>
          <w:rtl/>
        </w:rPr>
        <w:footnoteReference w:id="133"/>
      </w:r>
      <w:r w:rsidR="00484CEE" w:rsidRPr="002F3D54">
        <w:rPr>
          <w:rStyle w:val="ae"/>
          <w:color w:val="auto"/>
          <w:rtl/>
        </w:rPr>
        <w:t>)</w:t>
      </w:r>
      <w:r w:rsidR="00506F99" w:rsidRPr="002F3D54">
        <w:rPr>
          <w:rFonts w:hint="cs"/>
          <w:color w:val="auto"/>
          <w:rtl/>
        </w:rPr>
        <w:t xml:space="preserve"> والمستأمنون</w:t>
      </w:r>
      <w:r w:rsidR="00195F81" w:rsidRPr="002F3D54">
        <w:rPr>
          <w:rStyle w:val="ae"/>
          <w:color w:val="auto"/>
          <w:rtl/>
        </w:rPr>
        <w:t>(</w:t>
      </w:r>
      <w:r w:rsidR="00195F81" w:rsidRPr="002F3D54">
        <w:rPr>
          <w:rStyle w:val="ae"/>
          <w:color w:val="auto"/>
          <w:rtl/>
        </w:rPr>
        <w:footnoteReference w:id="134"/>
      </w:r>
      <w:r w:rsidR="00195F81" w:rsidRPr="002F3D54">
        <w:rPr>
          <w:rStyle w:val="ae"/>
          <w:color w:val="auto"/>
          <w:rtl/>
        </w:rPr>
        <w:t>)</w:t>
      </w:r>
      <w:r w:rsidR="00506F99" w:rsidRPr="002F3D54">
        <w:rPr>
          <w:rFonts w:hint="cs"/>
          <w:color w:val="auto"/>
          <w:rtl/>
        </w:rPr>
        <w:t xml:space="preserve"> والن</w:t>
      </w:r>
      <w:r w:rsidR="0080463C" w:rsidRPr="002F3D54">
        <w:rPr>
          <w:rFonts w:hint="cs"/>
          <w:color w:val="auto"/>
          <w:rtl/>
        </w:rPr>
        <w:t>ِّ</w:t>
      </w:r>
      <w:r w:rsidR="00506F99" w:rsidRPr="002F3D54">
        <w:rPr>
          <w:rFonts w:hint="cs"/>
          <w:color w:val="auto"/>
          <w:rtl/>
        </w:rPr>
        <w:t>ساء وغير ذلك</w:t>
      </w:r>
      <w:r w:rsidR="00021530" w:rsidRPr="002F3D54">
        <w:rPr>
          <w:rFonts w:hint="cs"/>
          <w:color w:val="auto"/>
          <w:rtl/>
        </w:rPr>
        <w:t xml:space="preserve">، </w:t>
      </w:r>
      <w:r w:rsidR="00506F99" w:rsidRPr="002F3D54">
        <w:rPr>
          <w:rFonts w:hint="cs"/>
          <w:color w:val="auto"/>
          <w:rtl/>
        </w:rPr>
        <w:t>فيخص</w:t>
      </w:r>
      <w:r w:rsidR="004E79E4" w:rsidRPr="002F3D54">
        <w:rPr>
          <w:rFonts w:hint="cs"/>
          <w:color w:val="auto"/>
          <w:rtl/>
        </w:rPr>
        <w:t>ّ</w:t>
      </w:r>
      <w:r w:rsidR="00506F99" w:rsidRPr="002F3D54">
        <w:rPr>
          <w:rFonts w:hint="cs"/>
          <w:color w:val="auto"/>
          <w:rtl/>
        </w:rPr>
        <w:t xml:space="preserve"> المتنازع عنها بفعل عمر </w:t>
      </w:r>
      <w:r w:rsidR="007513B8" w:rsidRPr="002F3D54">
        <w:rPr>
          <w:rFonts w:ascii="AAA GoldenLotus" w:hAnsi="AAA GoldenLotus" w:cs="AAA GoldenLotus"/>
          <w:color w:val="auto"/>
          <w:sz w:val="30"/>
          <w:szCs w:val="30"/>
          <w:rtl/>
        </w:rPr>
        <w:t>ؓ</w:t>
      </w:r>
      <w:r w:rsidRPr="002F3D54">
        <w:rPr>
          <w:rFonts w:hint="cs"/>
          <w:color w:val="auto"/>
          <w:rtl/>
        </w:rPr>
        <w:t xml:space="preserve"> بمحضر من الصحابة</w:t>
      </w:r>
      <w:r w:rsidR="00021530" w:rsidRPr="002F3D54">
        <w:rPr>
          <w:rFonts w:hint="cs"/>
          <w:color w:val="auto"/>
          <w:rtl/>
        </w:rPr>
        <w:t>.</w:t>
      </w:r>
    </w:p>
    <w:p w:rsidR="00021530" w:rsidRPr="002F3D54" w:rsidRDefault="00506F99" w:rsidP="002F3D54">
      <w:pPr>
        <w:ind w:firstLine="567"/>
        <w:rPr>
          <w:color w:val="auto"/>
          <w:rtl/>
        </w:rPr>
      </w:pPr>
      <w:r w:rsidRPr="002F3D54">
        <w:rPr>
          <w:rFonts w:hint="cs"/>
          <w:color w:val="auto"/>
          <w:rtl/>
        </w:rPr>
        <w:t>قوله</w:t>
      </w:r>
      <w:r w:rsidR="00021530" w:rsidRPr="002F3D54">
        <w:rPr>
          <w:rFonts w:hint="cs"/>
          <w:color w:val="auto"/>
          <w:rtl/>
        </w:rPr>
        <w:t xml:space="preserve">: </w:t>
      </w:r>
      <w:r w:rsidR="00A721E0" w:rsidRPr="002F3D54">
        <w:rPr>
          <w:rFonts w:hint="cs"/>
          <w:b/>
          <w:bCs/>
          <w:color w:val="auto"/>
          <w:rtl/>
        </w:rPr>
        <w:t>(</w:t>
      </w:r>
      <w:r w:rsidRPr="002F3D54">
        <w:rPr>
          <w:rFonts w:hint="cs"/>
          <w:b/>
          <w:bCs/>
          <w:color w:val="auto"/>
          <w:rtl/>
        </w:rPr>
        <w:t>ل</w:t>
      </w:r>
      <w:r w:rsidR="008F18FF" w:rsidRPr="002F3D54">
        <w:rPr>
          <w:rFonts w:hint="cs"/>
          <w:b/>
          <w:bCs/>
          <w:color w:val="auto"/>
          <w:rtl/>
        </w:rPr>
        <w:t>ِ</w:t>
      </w:r>
      <w:r w:rsidRPr="002F3D54">
        <w:rPr>
          <w:rFonts w:hint="cs"/>
          <w:b/>
          <w:bCs/>
          <w:color w:val="auto"/>
          <w:rtl/>
        </w:rPr>
        <w:t>ما بي</w:t>
      </w:r>
      <w:r w:rsidR="008F18FF" w:rsidRPr="002F3D54">
        <w:rPr>
          <w:rFonts w:hint="cs"/>
          <w:b/>
          <w:bCs/>
          <w:color w:val="auto"/>
          <w:rtl/>
        </w:rPr>
        <w:t>َّ</w:t>
      </w:r>
      <w:r w:rsidRPr="002F3D54">
        <w:rPr>
          <w:rFonts w:hint="cs"/>
          <w:b/>
          <w:bCs/>
          <w:color w:val="auto"/>
          <w:rtl/>
        </w:rPr>
        <w:t>ن</w:t>
      </w:r>
      <w:r w:rsidR="008F18FF" w:rsidRPr="002F3D54">
        <w:rPr>
          <w:rFonts w:hint="cs"/>
          <w:b/>
          <w:bCs/>
          <w:color w:val="auto"/>
          <w:rtl/>
        </w:rPr>
        <w:t>َّ</w:t>
      </w:r>
      <w:r w:rsidRPr="002F3D54">
        <w:rPr>
          <w:rFonts w:hint="cs"/>
          <w:b/>
          <w:bCs/>
          <w:color w:val="auto"/>
          <w:rtl/>
        </w:rPr>
        <w:t>ا</w:t>
      </w:r>
      <w:r w:rsidR="00A721E0" w:rsidRPr="002F3D54">
        <w:rPr>
          <w:rFonts w:hint="cs"/>
          <w:b/>
          <w:bCs/>
          <w:color w:val="auto"/>
          <w:rtl/>
        </w:rPr>
        <w:t>)</w:t>
      </w:r>
      <w:r w:rsidRPr="002F3D54">
        <w:rPr>
          <w:rFonts w:hint="cs"/>
          <w:color w:val="auto"/>
          <w:rtl/>
        </w:rPr>
        <w:t xml:space="preserve"> إشارة إلى قوله</w:t>
      </w:r>
      <w:r w:rsidR="00021530" w:rsidRPr="002F3D54">
        <w:rPr>
          <w:rFonts w:hint="cs"/>
          <w:color w:val="auto"/>
          <w:rtl/>
        </w:rPr>
        <w:t xml:space="preserve">: </w:t>
      </w:r>
      <w:r w:rsidR="0023325D" w:rsidRPr="002F3D54">
        <w:rPr>
          <w:rFonts w:hint="cs"/>
          <w:b/>
          <w:bCs/>
          <w:color w:val="auto"/>
          <w:rtl/>
        </w:rPr>
        <w:t>(</w:t>
      </w:r>
      <w:r w:rsidRPr="002F3D54">
        <w:rPr>
          <w:rFonts w:hint="cs"/>
          <w:b/>
          <w:bCs/>
          <w:color w:val="auto"/>
          <w:rtl/>
        </w:rPr>
        <w:t xml:space="preserve">كذلك فعل </w:t>
      </w:r>
      <w:r w:rsidR="005502BC" w:rsidRPr="002F3D54">
        <w:rPr>
          <w:rFonts w:hint="cs"/>
          <w:b/>
          <w:bCs/>
          <w:color w:val="auto"/>
          <w:rtl/>
        </w:rPr>
        <w:t xml:space="preserve">عمر </w:t>
      </w:r>
      <w:r w:rsidR="007513B8" w:rsidRPr="002F3D54">
        <w:rPr>
          <w:rFonts w:ascii="AAA GoldenLotus" w:hAnsi="AAA GoldenLotus" w:cs="AAA GoldenLotus"/>
          <w:b/>
          <w:bCs/>
          <w:color w:val="auto"/>
          <w:sz w:val="30"/>
          <w:szCs w:val="30"/>
          <w:rtl/>
        </w:rPr>
        <w:t>ؓ</w:t>
      </w:r>
      <w:r w:rsidR="005502BC" w:rsidRPr="002F3D54">
        <w:rPr>
          <w:rFonts w:hint="cs"/>
          <w:b/>
          <w:bCs/>
          <w:color w:val="auto"/>
          <w:rtl/>
        </w:rPr>
        <w:t xml:space="preserve"> بسواد العراق</w:t>
      </w:r>
      <w:r w:rsidR="0023325D" w:rsidRPr="002F3D54">
        <w:rPr>
          <w:rFonts w:hint="cs"/>
          <w:b/>
          <w:bCs/>
          <w:color w:val="auto"/>
          <w:rtl/>
        </w:rPr>
        <w:t>)</w:t>
      </w:r>
      <w:r w:rsidR="0023325D" w:rsidRPr="002F3D54">
        <w:rPr>
          <w:rFonts w:hint="cs"/>
          <w:color w:val="auto"/>
          <w:rtl/>
        </w:rPr>
        <w:t xml:space="preserve"> إلى آخره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10" o:spid="_x0000_s1047" type="#_x0000_t202" style="position:absolute;left:0;text-align:left;margin-left:111.35pt;margin-top:79pt;width:80.85pt;height:30.45pt;flip:x;z-index:251671552;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" stroked="f">
            <v:textbox style="mso-fit-shape-to-text:t">
              <w:txbxContent>
                <w:p w:rsidR="00E408E2" w:rsidRDefault="00E408E2" w:rsidP="00435330">
                  <w:pPr>
                    <w:ind w:firstLine="0"/>
                  </w:pPr>
                  <w:r>
                    <w:rPr>
                      <w:rFonts w:hint="cs"/>
                      <w:sz w:val="28"/>
                      <w:szCs w:val="28"/>
                      <w:rtl/>
                    </w:rPr>
                    <w:t>[</w:t>
                  </w:r>
                  <w:r w:rsidRPr="004E79E4">
                    <w:rPr>
                      <w:rFonts w:hint="cs"/>
                      <w:sz w:val="32"/>
                      <w:szCs w:val="32"/>
                      <w:rtl/>
                    </w:rPr>
                    <w:t>485</w:t>
                  </w:r>
                  <w:r>
                    <w:rPr>
                      <w:sz w:val="28"/>
                      <w:szCs w:val="28"/>
                      <w:rtl/>
                    </w:rPr>
                    <w:t>/ب</w:t>
                  </w:r>
                  <w:r>
                    <w:rPr>
                      <w:rFonts w:hint="cs"/>
                      <w:sz w:val="28"/>
                      <w:szCs w:val="28"/>
                      <w:rtl/>
                    </w:rPr>
                    <w:t>]</w:t>
                  </w:r>
                </w:p>
              </w:txbxContent>
            </v:textbox>
            <w10:wrap anchorx="margin"/>
          </v:shape>
        </w:pict>
      </w:r>
      <w:r w:rsidR="005D6AC4" w:rsidRPr="002F3D54">
        <w:rPr>
          <w:rFonts w:cs="CTraditional Arabic" w:hint="cs"/>
          <w:color w:val="auto"/>
          <w:rtl/>
        </w:rPr>
        <w:t>$</w:t>
      </w:r>
      <w:r w:rsidR="007218EF" w:rsidRPr="002F3D54">
        <w:rPr>
          <w:color w:val="auto"/>
          <w:rtl/>
        </w:rPr>
        <w:t>(وَالْمُفَادَاةُ) بَيْنَ اثْنَيْنِ</w:t>
      </w:r>
      <w:r w:rsidR="00021530" w:rsidRPr="002F3D54">
        <w:rPr>
          <w:rFonts w:hint="cs"/>
          <w:color w:val="auto"/>
          <w:rtl/>
        </w:rPr>
        <w:t xml:space="preserve">، </w:t>
      </w:r>
      <w:r w:rsidR="007218EF" w:rsidRPr="002F3D54">
        <w:rPr>
          <w:color w:val="auto"/>
          <w:rtl/>
        </w:rPr>
        <w:t>يُقَال فَادَاهُ</w:t>
      </w:r>
      <w:r w:rsidR="00021530" w:rsidRPr="002F3D54">
        <w:rPr>
          <w:rFonts w:hint="cs"/>
          <w:color w:val="auto"/>
          <w:rtl/>
        </w:rPr>
        <w:t xml:space="preserve">: </w:t>
      </w:r>
      <w:r w:rsidR="007218EF" w:rsidRPr="002F3D54">
        <w:rPr>
          <w:color w:val="auto"/>
          <w:rtl/>
        </w:rPr>
        <w:t>إذَا أَطْلَقَهُ وَأَخَذَ فِدْيَتَهُ</w:t>
      </w:r>
      <w:r w:rsidR="005D6AC4" w:rsidRPr="002F3D54">
        <w:rPr>
          <w:rFonts w:cs="CTraditional Arabic" w:hint="cs"/>
          <w:color w:val="auto"/>
          <w:rtl/>
        </w:rPr>
        <w:t>#</w:t>
      </w:r>
      <w:r w:rsidR="007218EF" w:rsidRPr="002F3D54">
        <w:rPr>
          <w:rStyle w:val="ae"/>
          <w:color w:val="auto"/>
          <w:rtl/>
        </w:rPr>
        <w:t>(</w:t>
      </w:r>
      <w:r w:rsidR="007218EF" w:rsidRPr="002F3D54">
        <w:rPr>
          <w:rStyle w:val="ae"/>
          <w:color w:val="auto"/>
          <w:rtl/>
        </w:rPr>
        <w:footnoteReference w:id="135"/>
      </w:r>
      <w:r w:rsidR="007218EF" w:rsidRPr="002F3D54">
        <w:rPr>
          <w:rStyle w:val="ae"/>
          <w:color w:val="auto"/>
          <w:rtl/>
        </w:rPr>
        <w:t>)</w:t>
      </w:r>
      <w:r w:rsidR="005502BC" w:rsidRPr="002F3D54">
        <w:rPr>
          <w:rFonts w:hint="cs"/>
          <w:color w:val="auto"/>
          <w:rtl/>
        </w:rPr>
        <w:t xml:space="preserve"> كذا في </w:t>
      </w:r>
      <w:r w:rsidR="000276D8" w:rsidRPr="002F3D54">
        <w:rPr>
          <w:rFonts w:hint="cs"/>
          <w:color w:val="auto"/>
          <w:rtl/>
        </w:rPr>
        <w:t>المغرب</w:t>
      </w:r>
      <w:r w:rsidR="003D20DC" w:rsidRPr="002F3D54">
        <w:rPr>
          <w:rStyle w:val="ae"/>
          <w:color w:val="auto"/>
          <w:rtl/>
        </w:rPr>
        <w:t>(</w:t>
      </w:r>
      <w:r w:rsidR="003D20DC" w:rsidRPr="002F3D54">
        <w:rPr>
          <w:rStyle w:val="ae"/>
          <w:color w:val="auto"/>
          <w:rtl/>
        </w:rPr>
        <w:footnoteReference w:id="136"/>
      </w:r>
      <w:r w:rsidR="003D20DC" w:rsidRPr="002F3D54">
        <w:rPr>
          <w:rStyle w:val="ae"/>
          <w:color w:val="auto"/>
          <w:rtl/>
        </w:rPr>
        <w:t>)</w:t>
      </w:r>
      <w:r w:rsidR="00021530" w:rsidRPr="002F3D54">
        <w:rPr>
          <w:rFonts w:hint="cs"/>
          <w:color w:val="auto"/>
          <w:rtl/>
        </w:rPr>
        <w:t xml:space="preserve">، </w:t>
      </w:r>
      <w:r w:rsidRPr="002F3D54">
        <w:rPr>
          <w:color w:val="auto"/>
          <w:rtl/>
        </w:rPr>
        <w:fldChar w:fldCharType="begin"/>
      </w:r>
      <w:r w:rsidR="000276D8" w:rsidRPr="002F3D54">
        <w:rPr>
          <w:color w:val="auto"/>
        </w:rPr>
        <w:instrText xml:space="preserve"> XE "</w:instrText>
      </w:r>
      <w:r w:rsidR="000276D8" w:rsidRPr="002F3D54">
        <w:rPr>
          <w:rFonts w:hint="eastAsia"/>
          <w:color w:val="auto"/>
          <w:rtl/>
        </w:rPr>
        <w:instrText>الكتب</w:instrText>
      </w:r>
      <w:r w:rsidR="000276D8" w:rsidRPr="002F3D54">
        <w:rPr>
          <w:color w:val="auto"/>
          <w:rtl/>
        </w:rPr>
        <w:instrText>:</w:instrText>
      </w:r>
      <w:r w:rsidR="000276D8" w:rsidRPr="002F3D54">
        <w:rPr>
          <w:rFonts w:hint="eastAsia"/>
          <w:color w:val="auto"/>
          <w:rtl/>
        </w:rPr>
        <w:instrText>المغرب</w:instrText>
      </w:r>
      <w:r w:rsidR="000276D8" w:rsidRPr="002F3D54">
        <w:rPr>
          <w:color w:val="auto"/>
        </w:rPr>
        <w:instrText xml:space="preserve">" </w:instrText>
      </w:r>
      <w:r w:rsidRPr="002F3D54">
        <w:rPr>
          <w:color w:val="auto"/>
          <w:rtl/>
        </w:rPr>
        <w:fldChar w:fldCharType="end"/>
      </w:r>
      <w:r w:rsidR="005502BC" w:rsidRPr="002F3D54">
        <w:rPr>
          <w:rFonts w:hint="cs"/>
          <w:color w:val="auto"/>
          <w:rtl/>
        </w:rPr>
        <w:t xml:space="preserve"> </w:t>
      </w:r>
      <w:r w:rsidR="005502BC" w:rsidRPr="002F3D54">
        <w:rPr>
          <w:rFonts w:hint="cs"/>
          <w:color w:val="auto"/>
          <w:rtl/>
        </w:rPr>
        <w:lastRenderedPageBreak/>
        <w:t>ومنه قوله</w:t>
      </w:r>
      <w:r w:rsidR="00021530" w:rsidRPr="002F3D54">
        <w:rPr>
          <w:rFonts w:hint="cs"/>
          <w:color w:val="auto"/>
          <w:rtl/>
        </w:rPr>
        <w:t xml:space="preserve">: </w:t>
      </w:r>
      <w:r w:rsidR="009742CF" w:rsidRPr="002F3D54">
        <w:rPr>
          <w:rFonts w:cs="mohammad bold art 1" w:hint="cs"/>
          <w:color w:val="auto"/>
          <w:sz w:val="28"/>
          <w:szCs w:val="28"/>
          <w:rtl/>
        </w:rPr>
        <w:t>(</w:t>
      </w:r>
      <w:r w:rsidR="005502BC" w:rsidRPr="002F3D54">
        <w:rPr>
          <w:rFonts w:cs="mohammad bold art 1" w:hint="cs"/>
          <w:color w:val="auto"/>
          <w:sz w:val="28"/>
          <w:szCs w:val="28"/>
          <w:rtl/>
        </w:rPr>
        <w:t>ولا يفادي بالأسارى عند أبي حنيفة</w:t>
      </w:r>
      <w:r w:rsidR="009742CF" w:rsidRPr="002F3D54">
        <w:rPr>
          <w:rFonts w:cs="mohammad bold art 1" w:hint="cs"/>
          <w:color w:val="auto"/>
          <w:sz w:val="28"/>
          <w:szCs w:val="28"/>
          <w:rtl/>
        </w:rPr>
        <w:t>)</w:t>
      </w:r>
      <w:r w:rsidR="00021530" w:rsidRPr="002F3D54">
        <w:rPr>
          <w:rFonts w:hint="cs"/>
          <w:color w:val="auto"/>
          <w:rtl/>
        </w:rPr>
        <w:t xml:space="preserve">، </w:t>
      </w:r>
      <w:r w:rsidR="005502BC" w:rsidRPr="002F3D54">
        <w:rPr>
          <w:rFonts w:hint="cs"/>
          <w:color w:val="auto"/>
          <w:rtl/>
        </w:rPr>
        <w:t>أي</w:t>
      </w:r>
      <w:r w:rsidR="00021530" w:rsidRPr="002F3D54">
        <w:rPr>
          <w:rFonts w:hint="cs"/>
          <w:color w:val="auto"/>
          <w:rtl/>
        </w:rPr>
        <w:t xml:space="preserve">: </w:t>
      </w:r>
      <w:r w:rsidR="00BD7837" w:rsidRPr="002F3D54">
        <w:rPr>
          <w:rFonts w:hint="cs"/>
          <w:color w:val="auto"/>
          <w:rtl/>
        </w:rPr>
        <w:t>لا ت</w:t>
      </w:r>
      <w:r w:rsidR="005502BC" w:rsidRPr="002F3D54">
        <w:rPr>
          <w:rFonts w:hint="cs"/>
          <w:color w:val="auto"/>
          <w:rtl/>
        </w:rPr>
        <w:t xml:space="preserve">ؤخذ فدية </w:t>
      </w:r>
      <w:r w:rsidR="00212CE9" w:rsidRPr="002F3D54">
        <w:rPr>
          <w:rFonts w:hint="cs"/>
          <w:color w:val="auto"/>
          <w:rtl/>
        </w:rPr>
        <w:t>بمقابلة</w:t>
      </w:r>
      <w:r w:rsidR="005502BC" w:rsidRPr="002F3D54">
        <w:rPr>
          <w:rFonts w:hint="cs"/>
          <w:color w:val="auto"/>
          <w:rtl/>
        </w:rPr>
        <w:t xml:space="preserve"> إطلاق الأسارى التي في أيدي المسلمين</w:t>
      </w:r>
      <w:r w:rsidR="00021530" w:rsidRPr="002F3D54">
        <w:rPr>
          <w:rFonts w:hint="cs"/>
          <w:color w:val="auto"/>
          <w:rtl/>
        </w:rPr>
        <w:t xml:space="preserve">، </w:t>
      </w:r>
      <w:r w:rsidR="005502BC" w:rsidRPr="002F3D54">
        <w:rPr>
          <w:rFonts w:hint="cs"/>
          <w:color w:val="auto"/>
          <w:rtl/>
        </w:rPr>
        <w:t>يعني</w:t>
      </w:r>
      <w:r w:rsidR="00021530" w:rsidRPr="002F3D54">
        <w:rPr>
          <w:rFonts w:hint="cs"/>
          <w:color w:val="auto"/>
          <w:rtl/>
        </w:rPr>
        <w:t xml:space="preserve">: </w:t>
      </w:r>
      <w:r w:rsidR="005D6AC4" w:rsidRPr="002F3D54">
        <w:rPr>
          <w:rFonts w:ascii="Traditional Arabic" w:hAnsi="Traditional Arabic" w:cs="CTraditional Arabic"/>
          <w:color w:val="auto"/>
          <w:rtl/>
        </w:rPr>
        <w:t>$</w:t>
      </w:r>
      <w:r w:rsidR="005F4C1F" w:rsidRPr="002F3D54">
        <w:rPr>
          <w:rFonts w:hint="cs"/>
          <w:color w:val="auto"/>
          <w:rtl/>
        </w:rPr>
        <w:t>فد</w:t>
      </w:r>
      <w:r w:rsidR="00225EAB" w:rsidRPr="002F3D54">
        <w:rPr>
          <w:rFonts w:hint="cs"/>
          <w:color w:val="auto"/>
          <w:rtl/>
        </w:rPr>
        <w:t>ا</w:t>
      </w:r>
      <w:r w:rsidR="00B86592" w:rsidRPr="002F3D54">
        <w:rPr>
          <w:rFonts w:hint="cs"/>
          <w:color w:val="auto"/>
          <w:rtl/>
        </w:rPr>
        <w:t>كرفته نشو</w:t>
      </w:r>
      <w:r w:rsidR="00C64DA0" w:rsidRPr="002F3D54">
        <w:rPr>
          <w:rFonts w:hint="cs"/>
          <w:color w:val="auto"/>
          <w:rtl/>
        </w:rPr>
        <w:t>رنه</w:t>
      </w:r>
      <w:r w:rsidR="00021530" w:rsidRPr="002F3D54">
        <w:rPr>
          <w:rFonts w:hint="cs"/>
          <w:color w:val="auto"/>
          <w:rtl/>
        </w:rPr>
        <w:t xml:space="preserve">، </w:t>
      </w:r>
      <w:r w:rsidR="00C32B9D" w:rsidRPr="002F3D54">
        <w:rPr>
          <w:rFonts w:hint="cs"/>
          <w:color w:val="auto"/>
          <w:rtl/>
        </w:rPr>
        <w:t>بم</w:t>
      </w:r>
      <w:r w:rsidR="005502BC" w:rsidRPr="002F3D54">
        <w:rPr>
          <w:rFonts w:hint="cs"/>
          <w:color w:val="auto"/>
          <w:rtl/>
        </w:rPr>
        <w:t>ال</w:t>
      </w:r>
      <w:r w:rsidR="00021530" w:rsidRPr="002F3D54">
        <w:rPr>
          <w:rFonts w:hint="cs"/>
          <w:color w:val="auto"/>
          <w:rtl/>
        </w:rPr>
        <w:t xml:space="preserve">، </w:t>
      </w:r>
      <w:r w:rsidR="00E6793C" w:rsidRPr="002F3D54">
        <w:rPr>
          <w:rFonts w:hint="cs"/>
          <w:color w:val="auto"/>
          <w:rtl/>
        </w:rPr>
        <w:t>و</w:t>
      </w:r>
      <w:r w:rsidR="005502BC" w:rsidRPr="002F3D54">
        <w:rPr>
          <w:rFonts w:hint="cs"/>
          <w:color w:val="auto"/>
          <w:rtl/>
        </w:rPr>
        <w:t>ن</w:t>
      </w:r>
      <w:r w:rsidR="00E6793C" w:rsidRPr="002F3D54">
        <w:rPr>
          <w:rFonts w:hint="cs"/>
          <w:color w:val="auto"/>
          <w:rtl/>
        </w:rPr>
        <w:t>ه</w:t>
      </w:r>
      <w:r w:rsidR="005502BC" w:rsidRPr="002F3D54">
        <w:rPr>
          <w:rFonts w:hint="cs"/>
          <w:color w:val="auto"/>
          <w:rtl/>
        </w:rPr>
        <w:t xml:space="preserve"> أسير مسلم </w:t>
      </w:r>
      <w:r w:rsidR="00E6793C" w:rsidRPr="002F3D54">
        <w:rPr>
          <w:rFonts w:hint="cs"/>
          <w:color w:val="auto"/>
          <w:rtl/>
        </w:rPr>
        <w:t>در</w:t>
      </w:r>
      <w:r w:rsidR="005502BC" w:rsidRPr="002F3D54">
        <w:rPr>
          <w:rFonts w:hint="cs"/>
          <w:color w:val="auto"/>
          <w:rtl/>
        </w:rPr>
        <w:t xml:space="preserve"> مقابلة إطلاق أسير </w:t>
      </w:r>
      <w:r w:rsidR="008F18FF" w:rsidRPr="002F3D54">
        <w:rPr>
          <w:rFonts w:hint="cs"/>
          <w:color w:val="auto"/>
          <w:rtl/>
        </w:rPr>
        <w:t>/</w:t>
      </w:r>
      <w:r w:rsidR="005F3FAE" w:rsidRPr="002F3D54">
        <w:rPr>
          <w:rFonts w:hint="cs"/>
          <w:color w:val="auto"/>
          <w:rtl/>
        </w:rPr>
        <w:t xml:space="preserve"> كافران</w:t>
      </w:r>
      <w:r w:rsidR="005D6AC4" w:rsidRPr="002F3D54">
        <w:rPr>
          <w:rFonts w:ascii="Traditional Arabic" w:hAnsi="Traditional Arabic" w:cs="CTraditional Arabic"/>
          <w:color w:val="auto"/>
          <w:rtl/>
        </w:rPr>
        <w:t>#</w:t>
      </w:r>
      <w:r w:rsidR="00E6793C" w:rsidRPr="002F3D54">
        <w:rPr>
          <w:rStyle w:val="ae"/>
          <w:color w:val="auto"/>
          <w:rtl/>
        </w:rPr>
        <w:t>(</w:t>
      </w:r>
      <w:r w:rsidR="00E6793C" w:rsidRPr="002F3D54">
        <w:rPr>
          <w:rStyle w:val="ae"/>
          <w:color w:val="auto"/>
          <w:rtl/>
        </w:rPr>
        <w:footnoteReference w:id="137"/>
      </w:r>
      <w:r w:rsidR="00E6793C" w:rsidRPr="002F3D54">
        <w:rPr>
          <w:rStyle w:val="ae"/>
          <w:color w:val="auto"/>
          <w:rtl/>
        </w:rPr>
        <w:t>)</w:t>
      </w:r>
      <w:r w:rsidR="00021530" w:rsidRPr="002F3D54">
        <w:rPr>
          <w:rFonts w:hint="cs"/>
          <w:color w:val="auto"/>
          <w:rtl/>
        </w:rPr>
        <w:t>.</w:t>
      </w:r>
    </w:p>
    <w:p w:rsidR="00021530" w:rsidRPr="002F3D54" w:rsidRDefault="005F3FAE" w:rsidP="002F3D54">
      <w:pPr>
        <w:ind w:firstLine="567"/>
        <w:rPr>
          <w:color w:val="auto"/>
          <w:rtl/>
        </w:rPr>
      </w:pPr>
      <w:r w:rsidRPr="002F3D54">
        <w:rPr>
          <w:rFonts w:hint="cs"/>
          <w:color w:val="auto"/>
          <w:rtl/>
        </w:rPr>
        <w:t>وما ذ</w:t>
      </w:r>
      <w:r w:rsidR="008F18FF" w:rsidRPr="002F3D54">
        <w:rPr>
          <w:rFonts w:hint="cs"/>
          <w:color w:val="auto"/>
          <w:rtl/>
        </w:rPr>
        <w:t>َ</w:t>
      </w:r>
      <w:r w:rsidRPr="002F3D54">
        <w:rPr>
          <w:rFonts w:hint="cs"/>
          <w:color w:val="auto"/>
          <w:rtl/>
        </w:rPr>
        <w:t>كر ههنا مواف</w:t>
      </w:r>
      <w:r w:rsidR="008F18FF" w:rsidRPr="002F3D54">
        <w:rPr>
          <w:rFonts w:hint="cs"/>
          <w:color w:val="auto"/>
          <w:rtl/>
        </w:rPr>
        <w:t>ِ</w:t>
      </w:r>
      <w:r w:rsidRPr="002F3D54">
        <w:rPr>
          <w:rFonts w:hint="cs"/>
          <w:color w:val="auto"/>
          <w:rtl/>
        </w:rPr>
        <w:t>ق لما ذ</w:t>
      </w:r>
      <w:r w:rsidR="008F18FF" w:rsidRPr="002F3D54">
        <w:rPr>
          <w:rFonts w:hint="cs"/>
          <w:color w:val="auto"/>
          <w:rtl/>
        </w:rPr>
        <w:t>َ</w:t>
      </w:r>
      <w:r w:rsidRPr="002F3D54">
        <w:rPr>
          <w:rFonts w:hint="cs"/>
          <w:color w:val="auto"/>
          <w:rtl/>
        </w:rPr>
        <w:t xml:space="preserve">كر في </w:t>
      </w:r>
      <w:r w:rsidR="00CC0948" w:rsidRPr="002F3D54">
        <w:rPr>
          <w:rFonts w:hint="cs"/>
          <w:color w:val="auto"/>
          <w:rtl/>
        </w:rPr>
        <w:t>الإيضاح</w:t>
      </w:r>
      <w:r w:rsidR="00021530" w:rsidRPr="002F3D54">
        <w:rPr>
          <w:rFonts w:hint="cs"/>
          <w:color w:val="auto"/>
          <w:rtl/>
        </w:rPr>
        <w:t xml:space="preserve">، </w:t>
      </w:r>
      <w:r w:rsidR="004F6076" w:rsidRPr="002F3D54">
        <w:rPr>
          <w:color w:val="auto"/>
          <w:rtl/>
        </w:rPr>
        <w:fldChar w:fldCharType="begin"/>
      </w:r>
      <w:r w:rsidR="00CC0948" w:rsidRPr="002F3D54">
        <w:rPr>
          <w:color w:val="auto"/>
        </w:rPr>
        <w:instrText xml:space="preserve"> XE "</w:instrText>
      </w:r>
      <w:r w:rsidR="00CC0948" w:rsidRPr="002F3D54">
        <w:rPr>
          <w:rFonts w:hint="eastAsia"/>
          <w:color w:val="auto"/>
          <w:rtl/>
        </w:rPr>
        <w:instrText>الكتب</w:instrText>
      </w:r>
      <w:r w:rsidR="00CC0948" w:rsidRPr="002F3D54">
        <w:rPr>
          <w:color w:val="auto"/>
          <w:rtl/>
        </w:rPr>
        <w:instrText>:</w:instrText>
      </w:r>
      <w:r w:rsidR="00CC0948" w:rsidRPr="002F3D54">
        <w:rPr>
          <w:rFonts w:hint="eastAsia"/>
          <w:color w:val="auto"/>
          <w:rtl/>
        </w:rPr>
        <w:instrText>الإيضاح</w:instrText>
      </w:r>
      <w:r w:rsidR="00CC0948" w:rsidRPr="002F3D54">
        <w:rPr>
          <w:color w:val="auto"/>
        </w:rPr>
        <w:instrText xml:space="preserve">" </w:instrText>
      </w:r>
      <w:r w:rsidR="004F6076" w:rsidRPr="002F3D54">
        <w:rPr>
          <w:color w:val="auto"/>
          <w:rtl/>
        </w:rPr>
        <w:fldChar w:fldCharType="end"/>
      </w:r>
      <w:r w:rsidRPr="002F3D54">
        <w:rPr>
          <w:rFonts w:hint="cs"/>
          <w:color w:val="auto"/>
          <w:rtl/>
        </w:rPr>
        <w:t xml:space="preserve"> فقال فيه</w:t>
      </w:r>
      <w:r w:rsidR="00021530" w:rsidRPr="002F3D54">
        <w:rPr>
          <w:rFonts w:hint="cs"/>
          <w:color w:val="auto"/>
          <w:rtl/>
        </w:rPr>
        <w:t xml:space="preserve">: </w:t>
      </w:r>
      <w:r w:rsidRPr="002F3D54">
        <w:rPr>
          <w:rFonts w:hint="cs"/>
          <w:color w:val="auto"/>
          <w:rtl/>
        </w:rPr>
        <w:t xml:space="preserve">الأصل عند أبي حنيفة </w:t>
      </w:r>
      <w:r w:rsidR="004E79E4" w:rsidRPr="002F3D54">
        <w:rPr>
          <w:rFonts w:ascii="AAA GoldenLotus" w:hAnsi="AAA GoldenLotus" w:cs="AAA GoldenLotus"/>
          <w:color w:val="auto"/>
          <w:sz w:val="28"/>
          <w:szCs w:val="28"/>
          <w:rtl/>
        </w:rPr>
        <w:t>ؒ</w:t>
      </w:r>
      <w:r w:rsidR="00021530" w:rsidRPr="00435330">
        <w:rPr>
          <w:rFonts w:hint="cs"/>
          <w:color w:val="auto"/>
          <w:rtl/>
        </w:rPr>
        <w:t>:</w:t>
      </w:r>
      <w:r w:rsidRPr="002F3D54">
        <w:rPr>
          <w:rFonts w:hint="cs"/>
          <w:color w:val="auto"/>
          <w:rtl/>
        </w:rPr>
        <w:t xml:space="preserve">لا يجوز مفاداة </w:t>
      </w:r>
      <w:r w:rsidR="00767CFF" w:rsidRPr="002F3D54">
        <w:rPr>
          <w:rFonts w:hint="cs"/>
          <w:color w:val="auto"/>
          <w:rtl/>
        </w:rPr>
        <w:t>أساراهم بالأسارى ولا بغيرهم من المال</w:t>
      </w:r>
      <w:r w:rsidR="0052332F" w:rsidRPr="002F3D54">
        <w:rPr>
          <w:rStyle w:val="ae"/>
          <w:color w:val="auto"/>
          <w:rtl/>
        </w:rPr>
        <w:t>(</w:t>
      </w:r>
      <w:r w:rsidR="0052332F" w:rsidRPr="002F3D54">
        <w:rPr>
          <w:rStyle w:val="ae"/>
          <w:color w:val="auto"/>
          <w:rtl/>
        </w:rPr>
        <w:footnoteReference w:id="138"/>
      </w:r>
      <w:r w:rsidR="0052332F" w:rsidRPr="002F3D54">
        <w:rPr>
          <w:rStyle w:val="ae"/>
          <w:color w:val="auto"/>
          <w:rtl/>
        </w:rPr>
        <w:t>)</w:t>
      </w:r>
      <w:r w:rsidR="00021530" w:rsidRPr="002F3D54">
        <w:rPr>
          <w:rFonts w:hint="cs"/>
          <w:color w:val="auto"/>
          <w:rtl/>
        </w:rPr>
        <w:t>.</w:t>
      </w:r>
    </w:p>
    <w:p w:rsidR="00021530" w:rsidRPr="002F3D54" w:rsidRDefault="00767CFF" w:rsidP="002F3D54">
      <w:pPr>
        <w:ind w:firstLine="567"/>
        <w:rPr>
          <w:color w:val="auto"/>
          <w:rtl/>
        </w:rPr>
      </w:pPr>
      <w:r w:rsidRPr="002F3D54">
        <w:rPr>
          <w:rFonts w:hint="cs"/>
          <w:color w:val="auto"/>
          <w:rtl/>
        </w:rPr>
        <w:t xml:space="preserve">وقال أبو يوسف </w:t>
      </w:r>
      <w:r w:rsidR="00497865" w:rsidRPr="002F3D54">
        <w:rPr>
          <w:rFonts w:hint="cs"/>
          <w:color w:val="auto"/>
          <w:rtl/>
        </w:rPr>
        <w:t xml:space="preserve">ومحمد </w:t>
      </w:r>
      <w:r w:rsidR="004E79E4" w:rsidRPr="002F3D54">
        <w:rPr>
          <w:rFonts w:ascii="AAA GoldenLotus" w:hAnsi="AAA GoldenLotus" w:cs="AAA GoldenLotus"/>
          <w:color w:val="auto"/>
          <w:sz w:val="28"/>
          <w:szCs w:val="28"/>
          <w:rtl/>
        </w:rPr>
        <w:t>↓</w:t>
      </w:r>
      <w:r w:rsidR="00021530" w:rsidRPr="002F3D54">
        <w:rPr>
          <w:rFonts w:hint="cs"/>
          <w:color w:val="auto"/>
          <w:rtl/>
        </w:rPr>
        <w:t xml:space="preserve">: </w:t>
      </w:r>
      <w:r w:rsidR="00497865" w:rsidRPr="002F3D54">
        <w:rPr>
          <w:rFonts w:hint="cs"/>
          <w:color w:val="auto"/>
          <w:rtl/>
        </w:rPr>
        <w:t>يجوز المفاداة بالأسارى</w:t>
      </w:r>
      <w:r w:rsidR="00021530" w:rsidRPr="002F3D54">
        <w:rPr>
          <w:rFonts w:hint="cs"/>
          <w:color w:val="auto"/>
          <w:rtl/>
        </w:rPr>
        <w:t xml:space="preserve">، </w:t>
      </w:r>
      <w:r w:rsidR="00057D30" w:rsidRPr="002F3D54">
        <w:rPr>
          <w:rFonts w:hint="cs"/>
          <w:color w:val="auto"/>
          <w:rtl/>
        </w:rPr>
        <w:t>ولا يجوز بالمال</w:t>
      </w:r>
      <w:r w:rsidR="00EA4466" w:rsidRPr="002F3D54">
        <w:rPr>
          <w:rStyle w:val="ae"/>
          <w:color w:val="auto"/>
          <w:rtl/>
        </w:rPr>
        <w:t>(</w:t>
      </w:r>
      <w:r w:rsidR="00EA4466" w:rsidRPr="002F3D54">
        <w:rPr>
          <w:rStyle w:val="ae"/>
          <w:color w:val="auto"/>
          <w:rtl/>
        </w:rPr>
        <w:footnoteReference w:id="139"/>
      </w:r>
      <w:r w:rsidR="00EA4466" w:rsidRPr="002F3D54">
        <w:rPr>
          <w:rStyle w:val="ae"/>
          <w:color w:val="auto"/>
          <w:rtl/>
        </w:rPr>
        <w:t>)</w:t>
      </w:r>
      <w:r w:rsidR="00021530" w:rsidRPr="002F3D54">
        <w:rPr>
          <w:rFonts w:hint="cs"/>
          <w:color w:val="auto"/>
          <w:rtl/>
        </w:rPr>
        <w:t>.</w:t>
      </w:r>
    </w:p>
    <w:p w:rsidR="00021530" w:rsidRPr="002F3D54" w:rsidRDefault="00057D30" w:rsidP="002F3D54">
      <w:pPr>
        <w:ind w:firstLine="567"/>
        <w:rPr>
          <w:color w:val="auto"/>
          <w:rtl/>
        </w:rPr>
      </w:pPr>
      <w:r w:rsidRPr="002F3D54">
        <w:rPr>
          <w:rFonts w:hint="cs"/>
          <w:color w:val="auto"/>
          <w:rtl/>
        </w:rPr>
        <w:t>وج</w:t>
      </w:r>
      <w:r w:rsidR="008F18FF" w:rsidRPr="002F3D54">
        <w:rPr>
          <w:rFonts w:hint="cs"/>
          <w:color w:val="auto"/>
          <w:rtl/>
        </w:rPr>
        <w:t>َ</w:t>
      </w:r>
      <w:r w:rsidRPr="002F3D54">
        <w:rPr>
          <w:rFonts w:hint="cs"/>
          <w:color w:val="auto"/>
          <w:rtl/>
        </w:rPr>
        <w:t>ع</w:t>
      </w:r>
      <w:r w:rsidR="008F18FF" w:rsidRPr="002F3D54">
        <w:rPr>
          <w:rFonts w:hint="cs"/>
          <w:color w:val="auto"/>
          <w:rtl/>
        </w:rPr>
        <w:t>َ</w:t>
      </w:r>
      <w:r w:rsidRPr="002F3D54">
        <w:rPr>
          <w:rFonts w:hint="cs"/>
          <w:color w:val="auto"/>
          <w:rtl/>
        </w:rPr>
        <w:t>ل في</w:t>
      </w:r>
      <w:r w:rsidR="00E1079F" w:rsidRPr="002F3D54">
        <w:rPr>
          <w:rFonts w:hint="cs"/>
          <w:color w:val="auto"/>
          <w:rtl/>
        </w:rPr>
        <w:t xml:space="preserve"> الس</w:t>
      </w:r>
      <w:r w:rsidR="008F18FF" w:rsidRPr="002F3D54">
        <w:rPr>
          <w:rFonts w:hint="cs"/>
          <w:color w:val="auto"/>
          <w:rtl/>
        </w:rPr>
        <w:t>ّي</w:t>
      </w:r>
      <w:r w:rsidR="00E1079F" w:rsidRPr="002F3D54">
        <w:rPr>
          <w:rFonts w:hint="cs"/>
          <w:color w:val="auto"/>
          <w:rtl/>
        </w:rPr>
        <w:t>ر الكبير</w:t>
      </w:r>
      <w:r w:rsidR="00CB4779" w:rsidRPr="002F3D54">
        <w:rPr>
          <w:rStyle w:val="ae"/>
          <w:color w:val="auto"/>
          <w:rtl/>
        </w:rPr>
        <w:t>(</w:t>
      </w:r>
      <w:r w:rsidR="00CB4779" w:rsidRPr="002F3D54">
        <w:rPr>
          <w:rStyle w:val="ae"/>
          <w:color w:val="auto"/>
          <w:rtl/>
        </w:rPr>
        <w:footnoteReference w:id="140"/>
      </w:r>
      <w:r w:rsidR="00CB4779" w:rsidRPr="002F3D54">
        <w:rPr>
          <w:rStyle w:val="ae"/>
          <w:color w:val="auto"/>
          <w:rtl/>
        </w:rPr>
        <w:t>)</w:t>
      </w:r>
      <w:r w:rsidR="00E1079F" w:rsidRPr="002F3D54">
        <w:rPr>
          <w:rFonts w:hint="cs"/>
          <w:color w:val="auto"/>
          <w:rtl/>
        </w:rPr>
        <w:t xml:space="preserve"> ما ذكر من قولهما </w:t>
      </w:r>
      <w:r w:rsidRPr="002F3D54">
        <w:rPr>
          <w:rFonts w:hint="cs"/>
          <w:color w:val="auto"/>
          <w:rtl/>
        </w:rPr>
        <w:t>هنا ظاهر</w:t>
      </w:r>
      <w:r w:rsidR="008F18FF" w:rsidRPr="002F3D54">
        <w:rPr>
          <w:rFonts w:hint="cs"/>
          <w:color w:val="auto"/>
          <w:rtl/>
        </w:rPr>
        <w:t>َ</w:t>
      </w:r>
      <w:r w:rsidRPr="002F3D54">
        <w:rPr>
          <w:rFonts w:hint="cs"/>
          <w:color w:val="auto"/>
          <w:rtl/>
        </w:rPr>
        <w:t xml:space="preserve"> رواية</w:t>
      </w:r>
      <w:r w:rsidR="008F18FF" w:rsidRPr="002F3D54">
        <w:rPr>
          <w:rFonts w:hint="cs"/>
          <w:color w:val="auto"/>
          <w:rtl/>
        </w:rPr>
        <w:t>ِ</w:t>
      </w:r>
      <w:r w:rsidRPr="002F3D54">
        <w:rPr>
          <w:rFonts w:hint="cs"/>
          <w:color w:val="auto"/>
          <w:rtl/>
        </w:rPr>
        <w:t xml:space="preserve"> أصحابنا</w:t>
      </w:r>
      <w:r w:rsidR="00021530" w:rsidRPr="002F3D54">
        <w:rPr>
          <w:rFonts w:hint="cs"/>
          <w:color w:val="auto"/>
          <w:rtl/>
        </w:rPr>
        <w:t xml:space="preserve">، </w:t>
      </w:r>
      <w:r w:rsidRPr="002F3D54">
        <w:rPr>
          <w:rFonts w:hint="cs"/>
          <w:color w:val="auto"/>
          <w:rtl/>
        </w:rPr>
        <w:t>فقال</w:t>
      </w:r>
      <w:r w:rsidR="00021530" w:rsidRPr="002F3D54">
        <w:rPr>
          <w:rFonts w:hint="cs"/>
          <w:color w:val="auto"/>
          <w:rtl/>
        </w:rPr>
        <w:t xml:space="preserve">: </w:t>
      </w:r>
      <w:r w:rsidRPr="002F3D54">
        <w:rPr>
          <w:rFonts w:hint="cs"/>
          <w:color w:val="auto"/>
          <w:rtl/>
        </w:rPr>
        <w:t>لا بأس بأن</w:t>
      </w:r>
      <w:r w:rsidR="008F18FF" w:rsidRPr="002F3D54">
        <w:rPr>
          <w:rFonts w:hint="cs"/>
          <w:color w:val="auto"/>
          <w:rtl/>
        </w:rPr>
        <w:t>ْ</w:t>
      </w:r>
      <w:r w:rsidRPr="002F3D54">
        <w:rPr>
          <w:rFonts w:hint="cs"/>
          <w:color w:val="auto"/>
          <w:rtl/>
        </w:rPr>
        <w:t xml:space="preserve"> ي</w:t>
      </w:r>
      <w:r w:rsidR="008F18FF" w:rsidRPr="002F3D54">
        <w:rPr>
          <w:rFonts w:hint="cs"/>
          <w:color w:val="auto"/>
          <w:rtl/>
        </w:rPr>
        <w:t>ُ</w:t>
      </w:r>
      <w:r w:rsidRPr="002F3D54">
        <w:rPr>
          <w:rFonts w:hint="cs"/>
          <w:color w:val="auto"/>
          <w:rtl/>
        </w:rPr>
        <w:t xml:space="preserve">فادى أسرى المسلمين بأسرى المشركين الذين في أيدي </w:t>
      </w:r>
      <w:r w:rsidR="00EC0D8B" w:rsidRPr="002F3D54">
        <w:rPr>
          <w:rFonts w:hint="cs"/>
          <w:color w:val="auto"/>
          <w:rtl/>
        </w:rPr>
        <w:t>المسلمين من الر</w:t>
      </w:r>
      <w:r w:rsidR="008F18FF" w:rsidRPr="002F3D54">
        <w:rPr>
          <w:rFonts w:hint="cs"/>
          <w:color w:val="auto"/>
          <w:rtl/>
        </w:rPr>
        <w:t>ِّ</w:t>
      </w:r>
      <w:r w:rsidR="00EC0D8B" w:rsidRPr="002F3D54">
        <w:rPr>
          <w:rFonts w:hint="cs"/>
          <w:color w:val="auto"/>
          <w:rtl/>
        </w:rPr>
        <w:t>جال والن</w:t>
      </w:r>
      <w:r w:rsidR="004E79E4" w:rsidRPr="002F3D54">
        <w:rPr>
          <w:rFonts w:hint="cs"/>
          <w:color w:val="auto"/>
          <w:rtl/>
        </w:rPr>
        <w:t>ِّ</w:t>
      </w:r>
      <w:r w:rsidR="00EC0D8B" w:rsidRPr="002F3D54">
        <w:rPr>
          <w:rFonts w:hint="cs"/>
          <w:color w:val="auto"/>
          <w:rtl/>
        </w:rPr>
        <w:t>ساء</w:t>
      </w:r>
      <w:r w:rsidR="00021530" w:rsidRPr="002F3D54">
        <w:rPr>
          <w:rFonts w:hint="cs"/>
          <w:color w:val="auto"/>
          <w:rtl/>
        </w:rPr>
        <w:t xml:space="preserve">، </w:t>
      </w:r>
      <w:r w:rsidR="00EC0D8B" w:rsidRPr="002F3D54">
        <w:rPr>
          <w:rFonts w:hint="cs"/>
          <w:color w:val="auto"/>
          <w:rtl/>
        </w:rPr>
        <w:t>وهذا قول أبي يوسف ومحمد</w:t>
      </w:r>
      <w:r w:rsidR="00021530" w:rsidRPr="002F3D54">
        <w:rPr>
          <w:rFonts w:hint="cs"/>
          <w:color w:val="auto"/>
          <w:rtl/>
        </w:rPr>
        <w:t xml:space="preserve">، </w:t>
      </w:r>
      <w:r w:rsidR="009E08EA" w:rsidRPr="002F3D54">
        <w:rPr>
          <w:rFonts w:hint="cs"/>
          <w:color w:val="auto"/>
          <w:rtl/>
        </w:rPr>
        <w:t>وهو أظهر الر</w:t>
      </w:r>
      <w:r w:rsidR="008F18FF" w:rsidRPr="002F3D54">
        <w:rPr>
          <w:rFonts w:hint="cs"/>
          <w:color w:val="auto"/>
          <w:rtl/>
        </w:rPr>
        <w:t>ِّ</w:t>
      </w:r>
      <w:r w:rsidR="009E08EA" w:rsidRPr="002F3D54">
        <w:rPr>
          <w:rFonts w:hint="cs"/>
          <w:color w:val="auto"/>
          <w:rtl/>
        </w:rPr>
        <w:t xml:space="preserve">وايتين عند أبي حنيفة </w:t>
      </w:r>
      <w:r w:rsidR="004E79E4" w:rsidRPr="002F3D54">
        <w:rPr>
          <w:rFonts w:ascii="AAA GoldenLotus" w:hAnsi="AAA GoldenLotus" w:cs="AAA GoldenLotus"/>
          <w:color w:val="auto"/>
          <w:sz w:val="28"/>
          <w:szCs w:val="28"/>
          <w:rtl/>
        </w:rPr>
        <w:t>ؒ</w:t>
      </w:r>
      <w:r w:rsidR="00021530" w:rsidRPr="002F3D54">
        <w:rPr>
          <w:rFonts w:hint="cs"/>
          <w:color w:val="auto"/>
          <w:sz w:val="28"/>
          <w:szCs w:val="28"/>
          <w:rtl/>
        </w:rPr>
        <w:t>،</w:t>
      </w:r>
      <w:r w:rsidR="00C141BC" w:rsidRPr="002F3D54">
        <w:rPr>
          <w:rFonts w:hint="cs"/>
          <w:color w:val="auto"/>
          <w:rtl/>
        </w:rPr>
        <w:t>وعنه في رواية أخرى أن</w:t>
      </w:r>
      <w:r w:rsidR="008F18FF" w:rsidRPr="002F3D54">
        <w:rPr>
          <w:rFonts w:hint="cs"/>
          <w:color w:val="auto"/>
          <w:rtl/>
        </w:rPr>
        <w:t>َّ</w:t>
      </w:r>
      <w:r w:rsidR="00C141BC" w:rsidRPr="002F3D54">
        <w:rPr>
          <w:rFonts w:hint="cs"/>
          <w:color w:val="auto"/>
          <w:rtl/>
        </w:rPr>
        <w:t>ه قال</w:t>
      </w:r>
      <w:r w:rsidR="00021530" w:rsidRPr="002F3D54">
        <w:rPr>
          <w:rFonts w:hint="cs"/>
          <w:color w:val="auto"/>
          <w:rtl/>
        </w:rPr>
        <w:t xml:space="preserve">: </w:t>
      </w:r>
      <w:r w:rsidR="00C141BC" w:rsidRPr="002F3D54">
        <w:rPr>
          <w:rFonts w:hint="cs"/>
          <w:color w:val="auto"/>
          <w:rtl/>
        </w:rPr>
        <w:t>لا يجوز مفاداة الأسير بالأسير</w:t>
      </w:r>
      <w:r w:rsidR="00021530" w:rsidRPr="002F3D54">
        <w:rPr>
          <w:rFonts w:hint="cs"/>
          <w:color w:val="auto"/>
          <w:rtl/>
        </w:rPr>
        <w:t>.</w:t>
      </w:r>
    </w:p>
    <w:p w:rsidR="00021530" w:rsidRPr="002F3D54" w:rsidRDefault="00C141BC" w:rsidP="002F3D54">
      <w:pPr>
        <w:ind w:firstLine="567"/>
        <w:rPr>
          <w:color w:val="auto"/>
          <w:rtl/>
        </w:rPr>
      </w:pPr>
      <w:r w:rsidRPr="002F3D54">
        <w:rPr>
          <w:rFonts w:hint="cs"/>
          <w:color w:val="auto"/>
          <w:rtl/>
        </w:rPr>
        <w:t>ثم قال</w:t>
      </w:r>
      <w:r w:rsidR="00021530" w:rsidRPr="002F3D54">
        <w:rPr>
          <w:rFonts w:hint="cs"/>
          <w:color w:val="auto"/>
          <w:rtl/>
        </w:rPr>
        <w:t xml:space="preserve">: </w:t>
      </w:r>
      <w:r w:rsidRPr="002F3D54">
        <w:rPr>
          <w:rFonts w:hint="cs"/>
          <w:color w:val="auto"/>
          <w:rtl/>
        </w:rPr>
        <w:t>و</w:t>
      </w:r>
      <w:r w:rsidR="008F18FF" w:rsidRPr="002F3D54">
        <w:rPr>
          <w:rFonts w:hint="cs"/>
          <w:color w:val="auto"/>
          <w:rtl/>
        </w:rPr>
        <w:t>َ</w:t>
      </w:r>
      <w:r w:rsidRPr="002F3D54">
        <w:rPr>
          <w:rFonts w:hint="cs"/>
          <w:color w:val="auto"/>
          <w:rtl/>
        </w:rPr>
        <w:t>ج</w:t>
      </w:r>
      <w:r w:rsidR="008F18FF" w:rsidRPr="002F3D54">
        <w:rPr>
          <w:rFonts w:hint="cs"/>
          <w:color w:val="auto"/>
          <w:rtl/>
        </w:rPr>
        <w:t>ْ</w:t>
      </w:r>
      <w:r w:rsidRPr="002F3D54">
        <w:rPr>
          <w:rFonts w:hint="cs"/>
          <w:color w:val="auto"/>
          <w:rtl/>
        </w:rPr>
        <w:t>ه ظاهر الر</w:t>
      </w:r>
      <w:r w:rsidR="0090716A" w:rsidRPr="002F3D54">
        <w:rPr>
          <w:rFonts w:hint="cs"/>
          <w:color w:val="auto"/>
          <w:rtl/>
        </w:rPr>
        <w:t>ّ</w:t>
      </w:r>
      <w:r w:rsidRPr="002F3D54">
        <w:rPr>
          <w:rFonts w:hint="cs"/>
          <w:color w:val="auto"/>
          <w:rtl/>
        </w:rPr>
        <w:t>واية</w:t>
      </w:r>
      <w:r w:rsidR="00921A4B" w:rsidRPr="002F3D54">
        <w:rPr>
          <w:rStyle w:val="ae"/>
          <w:color w:val="auto"/>
          <w:rtl/>
        </w:rPr>
        <w:t>(</w:t>
      </w:r>
      <w:r w:rsidR="00921A4B" w:rsidRPr="002F3D54">
        <w:rPr>
          <w:rStyle w:val="ae"/>
          <w:color w:val="auto"/>
          <w:rtl/>
        </w:rPr>
        <w:footnoteReference w:id="141"/>
      </w:r>
      <w:r w:rsidR="00921A4B" w:rsidRPr="002F3D54">
        <w:rPr>
          <w:rStyle w:val="ae"/>
          <w:color w:val="auto"/>
          <w:rtl/>
        </w:rPr>
        <w:t>)</w:t>
      </w:r>
      <w:r w:rsidRPr="002F3D54">
        <w:rPr>
          <w:rFonts w:hint="cs"/>
          <w:color w:val="auto"/>
          <w:rtl/>
        </w:rPr>
        <w:t xml:space="preserve"> أن</w:t>
      </w:r>
      <w:r w:rsidR="008F18FF" w:rsidRPr="002F3D54">
        <w:rPr>
          <w:rFonts w:hint="cs"/>
          <w:color w:val="auto"/>
          <w:rtl/>
        </w:rPr>
        <w:t>َّ</w:t>
      </w:r>
      <w:r w:rsidRPr="002F3D54">
        <w:rPr>
          <w:rFonts w:hint="cs"/>
          <w:color w:val="auto"/>
          <w:rtl/>
        </w:rPr>
        <w:t xml:space="preserve"> تخليص أسرى المسلمين من أيدي المشركين واجب</w:t>
      </w:r>
      <w:r w:rsidR="00021530" w:rsidRPr="002F3D54">
        <w:rPr>
          <w:rFonts w:hint="cs"/>
          <w:color w:val="auto"/>
          <w:rtl/>
        </w:rPr>
        <w:t xml:space="preserve">، </w:t>
      </w:r>
      <w:r w:rsidRPr="002F3D54">
        <w:rPr>
          <w:rFonts w:hint="cs"/>
          <w:color w:val="auto"/>
          <w:rtl/>
        </w:rPr>
        <w:lastRenderedPageBreak/>
        <w:t>ولا ي</w:t>
      </w:r>
      <w:r w:rsidR="008F18FF" w:rsidRPr="002F3D54">
        <w:rPr>
          <w:rFonts w:hint="cs"/>
          <w:color w:val="auto"/>
          <w:rtl/>
        </w:rPr>
        <w:t>ُ</w:t>
      </w:r>
      <w:r w:rsidRPr="002F3D54">
        <w:rPr>
          <w:rFonts w:hint="cs"/>
          <w:color w:val="auto"/>
          <w:rtl/>
        </w:rPr>
        <w:t>ت</w:t>
      </w:r>
      <w:r w:rsidR="008F18FF" w:rsidRPr="002F3D54">
        <w:rPr>
          <w:rFonts w:hint="cs"/>
          <w:color w:val="auto"/>
          <w:rtl/>
        </w:rPr>
        <w:t>َ</w:t>
      </w:r>
      <w:r w:rsidRPr="002F3D54">
        <w:rPr>
          <w:rFonts w:hint="cs"/>
          <w:color w:val="auto"/>
          <w:rtl/>
        </w:rPr>
        <w:t>وص</w:t>
      </w:r>
      <w:r w:rsidR="008F18FF" w:rsidRPr="002F3D54">
        <w:rPr>
          <w:rFonts w:hint="cs"/>
          <w:color w:val="auto"/>
          <w:rtl/>
        </w:rPr>
        <w:t>َّ</w:t>
      </w:r>
      <w:r w:rsidRPr="002F3D54">
        <w:rPr>
          <w:rFonts w:hint="cs"/>
          <w:color w:val="auto"/>
          <w:rtl/>
        </w:rPr>
        <w:t xml:space="preserve">ل </w:t>
      </w:r>
      <w:r w:rsidR="009C7551" w:rsidRPr="002F3D54">
        <w:rPr>
          <w:rFonts w:hint="cs"/>
          <w:color w:val="auto"/>
          <w:rtl/>
        </w:rPr>
        <w:t>إلى ذلك إلا بطريق المفاداة</w:t>
      </w:r>
      <w:r w:rsidR="00650ACE" w:rsidRPr="002F3D54">
        <w:rPr>
          <w:rStyle w:val="ae"/>
          <w:color w:val="auto"/>
          <w:rtl/>
        </w:rPr>
        <w:t>(</w:t>
      </w:r>
      <w:r w:rsidR="00650ACE" w:rsidRPr="002F3D54">
        <w:rPr>
          <w:rStyle w:val="ae"/>
          <w:color w:val="auto"/>
          <w:rtl/>
        </w:rPr>
        <w:footnoteReference w:id="142"/>
      </w:r>
      <w:r w:rsidR="00650ACE" w:rsidRPr="002F3D54">
        <w:rPr>
          <w:rStyle w:val="ae"/>
          <w:color w:val="auto"/>
          <w:rtl/>
        </w:rPr>
        <w:t>)</w:t>
      </w:r>
      <w:r w:rsidR="00021530" w:rsidRPr="002F3D54">
        <w:rPr>
          <w:rFonts w:hint="cs"/>
          <w:color w:val="auto"/>
          <w:rtl/>
        </w:rPr>
        <w:t>.</w:t>
      </w:r>
    </w:p>
    <w:p w:rsidR="00021530" w:rsidRPr="00B626F5" w:rsidRDefault="009C7551" w:rsidP="002F3D54">
      <w:pPr>
        <w:ind w:firstLine="567"/>
        <w:rPr>
          <w:color w:val="auto"/>
          <w:spacing w:val="6"/>
          <w:rtl/>
        </w:rPr>
      </w:pPr>
      <w:r w:rsidRPr="00B626F5">
        <w:rPr>
          <w:rFonts w:hint="cs"/>
          <w:color w:val="auto"/>
          <w:spacing w:val="6"/>
          <w:rtl/>
        </w:rPr>
        <w:t>قوله</w:t>
      </w:r>
      <w:r w:rsidR="00021530" w:rsidRPr="00B626F5">
        <w:rPr>
          <w:rFonts w:hint="cs"/>
          <w:color w:val="auto"/>
          <w:spacing w:val="6"/>
          <w:rtl/>
        </w:rPr>
        <w:t xml:space="preserve">: </w:t>
      </w:r>
      <w:r w:rsidR="0023325D" w:rsidRPr="00B626F5">
        <w:rPr>
          <w:rFonts w:hint="cs"/>
          <w:b/>
          <w:bCs/>
          <w:color w:val="auto"/>
          <w:spacing w:val="6"/>
          <w:rtl/>
        </w:rPr>
        <w:t>(</w:t>
      </w:r>
      <w:r w:rsidRPr="00B626F5">
        <w:rPr>
          <w:rFonts w:hint="cs"/>
          <w:b/>
          <w:bCs/>
          <w:color w:val="auto"/>
          <w:spacing w:val="6"/>
          <w:rtl/>
        </w:rPr>
        <w:t>ل</w:t>
      </w:r>
      <w:r w:rsidR="008F18FF" w:rsidRPr="00B626F5">
        <w:rPr>
          <w:rFonts w:hint="cs"/>
          <w:b/>
          <w:bCs/>
          <w:color w:val="auto"/>
          <w:spacing w:val="6"/>
          <w:rtl/>
        </w:rPr>
        <w:t>ِ</w:t>
      </w:r>
      <w:r w:rsidRPr="00B626F5">
        <w:rPr>
          <w:rFonts w:hint="cs"/>
          <w:b/>
          <w:bCs/>
          <w:color w:val="auto"/>
          <w:spacing w:val="6"/>
          <w:rtl/>
        </w:rPr>
        <w:t>م</w:t>
      </w:r>
      <w:r w:rsidR="008F18FF" w:rsidRPr="00B626F5">
        <w:rPr>
          <w:rFonts w:hint="cs"/>
          <w:b/>
          <w:bCs/>
          <w:color w:val="auto"/>
          <w:spacing w:val="6"/>
          <w:rtl/>
        </w:rPr>
        <w:t>َ</w:t>
      </w:r>
      <w:r w:rsidRPr="00B626F5">
        <w:rPr>
          <w:rFonts w:hint="cs"/>
          <w:b/>
          <w:bCs/>
          <w:color w:val="auto"/>
          <w:spacing w:val="6"/>
          <w:rtl/>
        </w:rPr>
        <w:t>ا بي</w:t>
      </w:r>
      <w:r w:rsidR="008F18FF" w:rsidRPr="00B626F5">
        <w:rPr>
          <w:rFonts w:hint="cs"/>
          <w:b/>
          <w:bCs/>
          <w:color w:val="auto"/>
          <w:spacing w:val="6"/>
          <w:rtl/>
        </w:rPr>
        <w:t>َّ</w:t>
      </w:r>
      <w:r w:rsidRPr="00B626F5">
        <w:rPr>
          <w:rFonts w:hint="cs"/>
          <w:b/>
          <w:bCs/>
          <w:color w:val="auto"/>
          <w:spacing w:val="6"/>
          <w:rtl/>
        </w:rPr>
        <w:t>ن</w:t>
      </w:r>
      <w:r w:rsidR="008F18FF" w:rsidRPr="00B626F5">
        <w:rPr>
          <w:rFonts w:hint="cs"/>
          <w:b/>
          <w:bCs/>
          <w:color w:val="auto"/>
          <w:spacing w:val="6"/>
          <w:rtl/>
        </w:rPr>
        <w:t>َّ</w:t>
      </w:r>
      <w:r w:rsidRPr="00B626F5">
        <w:rPr>
          <w:rFonts w:hint="cs"/>
          <w:b/>
          <w:bCs/>
          <w:color w:val="auto"/>
          <w:spacing w:val="6"/>
          <w:rtl/>
        </w:rPr>
        <w:t>ا</w:t>
      </w:r>
      <w:r w:rsidR="0023325D" w:rsidRPr="00B626F5">
        <w:rPr>
          <w:rFonts w:hint="cs"/>
          <w:b/>
          <w:bCs/>
          <w:color w:val="auto"/>
          <w:spacing w:val="6"/>
          <w:rtl/>
        </w:rPr>
        <w:t>)</w:t>
      </w:r>
      <w:r w:rsidRPr="00B626F5">
        <w:rPr>
          <w:rFonts w:hint="cs"/>
          <w:color w:val="auto"/>
          <w:spacing w:val="6"/>
          <w:rtl/>
        </w:rPr>
        <w:t xml:space="preserve"> إشارة إلى قوله</w:t>
      </w:r>
      <w:r w:rsidR="00021530" w:rsidRPr="00B626F5">
        <w:rPr>
          <w:rFonts w:hint="cs"/>
          <w:color w:val="auto"/>
          <w:spacing w:val="6"/>
          <w:rtl/>
        </w:rPr>
        <w:t xml:space="preserve">: </w:t>
      </w:r>
      <w:r w:rsidR="0023325D" w:rsidRPr="00B626F5">
        <w:rPr>
          <w:rFonts w:hint="cs"/>
          <w:b/>
          <w:bCs/>
          <w:color w:val="auto"/>
          <w:spacing w:val="6"/>
          <w:rtl/>
        </w:rPr>
        <w:t>(</w:t>
      </w:r>
      <w:r w:rsidRPr="00B626F5">
        <w:rPr>
          <w:rFonts w:hint="cs"/>
          <w:b/>
          <w:bCs/>
          <w:color w:val="auto"/>
          <w:spacing w:val="6"/>
          <w:rtl/>
        </w:rPr>
        <w:t>أن</w:t>
      </w:r>
      <w:r w:rsidR="008F18FF" w:rsidRPr="00B626F5">
        <w:rPr>
          <w:rFonts w:hint="cs"/>
          <w:b/>
          <w:bCs/>
          <w:color w:val="auto"/>
          <w:spacing w:val="6"/>
          <w:rtl/>
        </w:rPr>
        <w:t>َّ</w:t>
      </w:r>
      <w:r w:rsidRPr="00B626F5">
        <w:rPr>
          <w:rFonts w:hint="cs"/>
          <w:b/>
          <w:bCs/>
          <w:color w:val="auto"/>
          <w:spacing w:val="6"/>
          <w:rtl/>
        </w:rPr>
        <w:t xml:space="preserve"> فيه معونة للك</w:t>
      </w:r>
      <w:r w:rsidR="008F18FF" w:rsidRPr="00B626F5">
        <w:rPr>
          <w:rFonts w:hint="cs"/>
          <w:b/>
          <w:bCs/>
          <w:color w:val="auto"/>
          <w:spacing w:val="6"/>
          <w:rtl/>
        </w:rPr>
        <w:t>َ</w:t>
      </w:r>
      <w:r w:rsidRPr="00B626F5">
        <w:rPr>
          <w:rFonts w:hint="cs"/>
          <w:b/>
          <w:bCs/>
          <w:color w:val="auto"/>
          <w:spacing w:val="6"/>
          <w:rtl/>
        </w:rPr>
        <w:t>ف</w:t>
      </w:r>
      <w:r w:rsidR="008F18FF" w:rsidRPr="00B626F5">
        <w:rPr>
          <w:rFonts w:hint="cs"/>
          <w:b/>
          <w:bCs/>
          <w:color w:val="auto"/>
          <w:spacing w:val="6"/>
          <w:rtl/>
        </w:rPr>
        <w:t>َ</w:t>
      </w:r>
      <w:r w:rsidRPr="00B626F5">
        <w:rPr>
          <w:rFonts w:hint="cs"/>
          <w:b/>
          <w:bCs/>
          <w:color w:val="auto"/>
          <w:spacing w:val="6"/>
          <w:rtl/>
        </w:rPr>
        <w:t>رة</w:t>
      </w:r>
      <w:r w:rsidR="00021530" w:rsidRPr="00B626F5">
        <w:rPr>
          <w:rFonts w:hint="cs"/>
          <w:b/>
          <w:bCs/>
          <w:color w:val="auto"/>
          <w:spacing w:val="6"/>
          <w:rtl/>
        </w:rPr>
        <w:t xml:space="preserve">؛ </w:t>
      </w:r>
      <w:r w:rsidRPr="00B626F5">
        <w:rPr>
          <w:rFonts w:hint="cs"/>
          <w:b/>
          <w:bCs/>
          <w:color w:val="auto"/>
          <w:spacing w:val="6"/>
          <w:rtl/>
        </w:rPr>
        <w:t>لأن</w:t>
      </w:r>
      <w:r w:rsidR="008F18FF" w:rsidRPr="00B626F5">
        <w:rPr>
          <w:rFonts w:hint="cs"/>
          <w:b/>
          <w:bCs/>
          <w:color w:val="auto"/>
          <w:spacing w:val="6"/>
          <w:rtl/>
        </w:rPr>
        <w:t>َّ</w:t>
      </w:r>
      <w:r w:rsidRPr="00B626F5">
        <w:rPr>
          <w:rFonts w:hint="cs"/>
          <w:b/>
          <w:bCs/>
          <w:color w:val="auto"/>
          <w:spacing w:val="6"/>
          <w:rtl/>
        </w:rPr>
        <w:t>ه يعود حرب</w:t>
      </w:r>
      <w:r w:rsidR="002F3D54" w:rsidRPr="00B626F5">
        <w:rPr>
          <w:rFonts w:hint="cs"/>
          <w:b/>
          <w:bCs/>
          <w:color w:val="auto"/>
          <w:spacing w:val="6"/>
          <w:rtl/>
        </w:rPr>
        <w:t>ًا</w:t>
      </w:r>
      <w:r w:rsidRPr="00B626F5">
        <w:rPr>
          <w:rFonts w:hint="cs"/>
          <w:b/>
          <w:bCs/>
          <w:color w:val="auto"/>
          <w:spacing w:val="6"/>
          <w:rtl/>
        </w:rPr>
        <w:t xml:space="preserve"> علينا</w:t>
      </w:r>
      <w:r w:rsidR="00021530" w:rsidRPr="00B626F5">
        <w:rPr>
          <w:rFonts w:hint="cs"/>
          <w:b/>
          <w:bCs/>
          <w:color w:val="auto"/>
          <w:spacing w:val="6"/>
          <w:rtl/>
        </w:rPr>
        <w:t xml:space="preserve">، </w:t>
      </w:r>
      <w:r w:rsidRPr="00B626F5">
        <w:rPr>
          <w:rFonts w:hint="cs"/>
          <w:b/>
          <w:bCs/>
          <w:color w:val="auto"/>
          <w:spacing w:val="6"/>
          <w:rtl/>
        </w:rPr>
        <w:t>وفي الس</w:t>
      </w:r>
      <w:r w:rsidR="008F18FF" w:rsidRPr="00B626F5">
        <w:rPr>
          <w:rFonts w:hint="cs"/>
          <w:b/>
          <w:bCs/>
          <w:color w:val="auto"/>
          <w:spacing w:val="6"/>
          <w:rtl/>
        </w:rPr>
        <w:t>ّ</w:t>
      </w:r>
      <w:r w:rsidRPr="00B626F5">
        <w:rPr>
          <w:rFonts w:hint="cs"/>
          <w:b/>
          <w:bCs/>
          <w:color w:val="auto"/>
          <w:spacing w:val="6"/>
          <w:rtl/>
        </w:rPr>
        <w:t>ير الكبير أن</w:t>
      </w:r>
      <w:r w:rsidR="008F18FF" w:rsidRPr="00B626F5">
        <w:rPr>
          <w:rFonts w:hint="cs"/>
          <w:b/>
          <w:bCs/>
          <w:color w:val="auto"/>
          <w:spacing w:val="6"/>
          <w:rtl/>
        </w:rPr>
        <w:t>َّ</w:t>
      </w:r>
      <w:r w:rsidRPr="00B626F5">
        <w:rPr>
          <w:rFonts w:hint="cs"/>
          <w:b/>
          <w:bCs/>
          <w:color w:val="auto"/>
          <w:spacing w:val="6"/>
          <w:rtl/>
        </w:rPr>
        <w:t>هلا بأس به</w:t>
      </w:r>
      <w:r w:rsidR="0023325D" w:rsidRPr="00B626F5">
        <w:rPr>
          <w:rFonts w:hint="cs"/>
          <w:b/>
          <w:bCs/>
          <w:color w:val="auto"/>
          <w:spacing w:val="6"/>
          <w:rtl/>
        </w:rPr>
        <w:t>)</w:t>
      </w:r>
      <w:r w:rsidRPr="00B626F5">
        <w:rPr>
          <w:rFonts w:hint="cs"/>
          <w:color w:val="auto"/>
          <w:spacing w:val="6"/>
          <w:rtl/>
        </w:rPr>
        <w:t xml:space="preserve"> أي</w:t>
      </w:r>
      <w:r w:rsidR="00021530" w:rsidRPr="00B626F5">
        <w:rPr>
          <w:rFonts w:hint="cs"/>
          <w:color w:val="auto"/>
          <w:spacing w:val="6"/>
          <w:rtl/>
        </w:rPr>
        <w:t xml:space="preserve">: </w:t>
      </w:r>
      <w:r w:rsidRPr="00B626F5">
        <w:rPr>
          <w:rFonts w:hint="cs"/>
          <w:color w:val="auto"/>
          <w:spacing w:val="6"/>
          <w:rtl/>
        </w:rPr>
        <w:t xml:space="preserve">بالمفاداة بمال نأخذه منهم </w:t>
      </w:r>
      <w:r w:rsidR="0023325D" w:rsidRPr="00B626F5">
        <w:rPr>
          <w:rFonts w:hint="cs"/>
          <w:b/>
          <w:bCs/>
          <w:color w:val="auto"/>
          <w:spacing w:val="6"/>
          <w:rtl/>
        </w:rPr>
        <w:t>(</w:t>
      </w:r>
      <w:r w:rsidRPr="00B626F5">
        <w:rPr>
          <w:rFonts w:hint="cs"/>
          <w:b/>
          <w:bCs/>
          <w:color w:val="auto"/>
          <w:spacing w:val="6"/>
          <w:rtl/>
        </w:rPr>
        <w:t>استدلال</w:t>
      </w:r>
      <w:r w:rsidR="002F3D54" w:rsidRPr="00B626F5">
        <w:rPr>
          <w:rFonts w:hint="cs"/>
          <w:b/>
          <w:bCs/>
          <w:color w:val="auto"/>
          <w:spacing w:val="6"/>
          <w:rtl/>
        </w:rPr>
        <w:t>ًا</w:t>
      </w:r>
      <w:r w:rsidRPr="00B626F5">
        <w:rPr>
          <w:rFonts w:hint="cs"/>
          <w:b/>
          <w:bCs/>
          <w:color w:val="auto"/>
          <w:spacing w:val="6"/>
          <w:rtl/>
        </w:rPr>
        <w:t xml:space="preserve"> بأسرى بدر</w:t>
      </w:r>
      <w:r w:rsidR="0023325D" w:rsidRPr="00B626F5">
        <w:rPr>
          <w:rFonts w:hint="cs"/>
          <w:b/>
          <w:bCs/>
          <w:color w:val="auto"/>
          <w:spacing w:val="6"/>
          <w:rtl/>
        </w:rPr>
        <w:t>)</w:t>
      </w:r>
      <w:r w:rsidR="001C128D" w:rsidRPr="00B626F5">
        <w:rPr>
          <w:rStyle w:val="ae"/>
          <w:color w:val="auto"/>
          <w:spacing w:val="6"/>
          <w:rtl/>
        </w:rPr>
        <w:t>(</w:t>
      </w:r>
      <w:r w:rsidR="001C128D" w:rsidRPr="00B626F5">
        <w:rPr>
          <w:rStyle w:val="ae"/>
          <w:color w:val="auto"/>
          <w:spacing w:val="6"/>
          <w:rtl/>
        </w:rPr>
        <w:footnoteReference w:id="143"/>
      </w:r>
      <w:r w:rsidR="001C128D" w:rsidRPr="00B626F5">
        <w:rPr>
          <w:rStyle w:val="ae"/>
          <w:color w:val="auto"/>
          <w:spacing w:val="6"/>
          <w:rtl/>
        </w:rPr>
        <w:t>)</w:t>
      </w:r>
      <w:r w:rsidR="00021530" w:rsidRPr="00B626F5">
        <w:rPr>
          <w:rFonts w:hint="cs"/>
          <w:color w:val="auto"/>
          <w:spacing w:val="6"/>
          <w:rtl/>
        </w:rPr>
        <w:t>.</w:t>
      </w:r>
    </w:p>
    <w:p w:rsidR="00021530" w:rsidRPr="002F3D54" w:rsidRDefault="009C7551" w:rsidP="00B626F5">
      <w:pPr>
        <w:spacing w:before="120" w:after="120" w:line="276" w:lineRule="auto"/>
        <w:ind w:firstLine="567"/>
        <w:rPr>
          <w:color w:val="auto"/>
          <w:rtl/>
        </w:rPr>
      </w:pPr>
      <w:r w:rsidRPr="002F3D54">
        <w:rPr>
          <w:rFonts w:hint="cs"/>
          <w:color w:val="auto"/>
          <w:rtl/>
        </w:rPr>
        <w:t xml:space="preserve">وذكر في </w:t>
      </w:r>
      <w:r w:rsidR="00CC0948" w:rsidRPr="002F3D54">
        <w:rPr>
          <w:rFonts w:hint="cs"/>
          <w:color w:val="auto"/>
          <w:rtl/>
        </w:rPr>
        <w:t>الإيضاح</w:t>
      </w:r>
      <w:r w:rsidR="00021530" w:rsidRPr="002F3D54">
        <w:rPr>
          <w:rFonts w:hint="cs"/>
          <w:color w:val="auto"/>
          <w:rtl/>
        </w:rPr>
        <w:t xml:space="preserve">: </w:t>
      </w:r>
      <w:r w:rsidR="004F6076" w:rsidRPr="002F3D54">
        <w:rPr>
          <w:color w:val="auto"/>
          <w:rtl/>
        </w:rPr>
        <w:fldChar w:fldCharType="begin"/>
      </w:r>
      <w:r w:rsidR="00CC0948" w:rsidRPr="002F3D54">
        <w:rPr>
          <w:color w:val="auto"/>
        </w:rPr>
        <w:instrText xml:space="preserve"> XE "</w:instrText>
      </w:r>
      <w:r w:rsidR="00CC0948" w:rsidRPr="002F3D54">
        <w:rPr>
          <w:rFonts w:hint="eastAsia"/>
          <w:color w:val="auto"/>
          <w:rtl/>
        </w:rPr>
        <w:instrText>الكتب</w:instrText>
      </w:r>
      <w:r w:rsidR="00CC0948" w:rsidRPr="002F3D54">
        <w:rPr>
          <w:color w:val="auto"/>
          <w:rtl/>
        </w:rPr>
        <w:instrText>:</w:instrText>
      </w:r>
      <w:r w:rsidR="00CC0948" w:rsidRPr="002F3D54">
        <w:rPr>
          <w:rFonts w:hint="eastAsia"/>
          <w:color w:val="auto"/>
          <w:rtl/>
        </w:rPr>
        <w:instrText>الإيضاح</w:instrText>
      </w:r>
      <w:r w:rsidR="00CC0948" w:rsidRPr="002F3D54">
        <w:rPr>
          <w:color w:val="auto"/>
        </w:rPr>
        <w:instrText xml:space="preserve">" </w:instrText>
      </w:r>
      <w:r w:rsidR="004F6076" w:rsidRPr="002F3D54">
        <w:rPr>
          <w:color w:val="auto"/>
          <w:rtl/>
        </w:rPr>
        <w:fldChar w:fldCharType="end"/>
      </w:r>
      <w:r w:rsidRPr="002F3D54">
        <w:rPr>
          <w:rFonts w:hint="cs"/>
          <w:color w:val="auto"/>
          <w:rtl/>
        </w:rPr>
        <w:t xml:space="preserve"> ولا دلالة فيه</w:t>
      </w:r>
      <w:r w:rsidR="004E79E4" w:rsidRPr="002F3D54">
        <w:rPr>
          <w:rFonts w:hint="cs"/>
          <w:color w:val="auto"/>
          <w:rtl/>
        </w:rPr>
        <w:t>،</w:t>
      </w:r>
      <w:r w:rsidR="000E469F" w:rsidRPr="002F3D54">
        <w:rPr>
          <w:rFonts w:hint="cs"/>
          <w:color w:val="auto"/>
          <w:rtl/>
        </w:rPr>
        <w:t>فإن</w:t>
      </w:r>
      <w:r w:rsidR="008F18FF" w:rsidRPr="002F3D54">
        <w:rPr>
          <w:rFonts w:hint="cs"/>
          <w:color w:val="auto"/>
          <w:rtl/>
        </w:rPr>
        <w:t>َّ</w:t>
      </w:r>
      <w:r w:rsidR="000E469F" w:rsidRPr="002F3D54">
        <w:rPr>
          <w:rFonts w:hint="cs"/>
          <w:color w:val="auto"/>
          <w:rtl/>
        </w:rPr>
        <w:t xml:space="preserve"> سورة براءة آخر ما نزلت</w:t>
      </w:r>
      <w:r w:rsidR="00021530" w:rsidRPr="002F3D54">
        <w:rPr>
          <w:rFonts w:hint="cs"/>
          <w:color w:val="auto"/>
          <w:rtl/>
        </w:rPr>
        <w:t xml:space="preserve">، </w:t>
      </w:r>
      <w:r w:rsidR="000E469F" w:rsidRPr="002F3D54">
        <w:rPr>
          <w:rFonts w:hint="cs"/>
          <w:color w:val="auto"/>
          <w:rtl/>
        </w:rPr>
        <w:t>وقد تضمن</w:t>
      </w:r>
      <w:r w:rsidR="008F18FF" w:rsidRPr="002F3D54">
        <w:rPr>
          <w:rFonts w:hint="cs"/>
          <w:color w:val="auto"/>
          <w:rtl/>
        </w:rPr>
        <w:t>َّ</w:t>
      </w:r>
      <w:r w:rsidR="000E469F" w:rsidRPr="002F3D54">
        <w:rPr>
          <w:rFonts w:hint="cs"/>
          <w:color w:val="auto"/>
          <w:rtl/>
        </w:rPr>
        <w:t>ت وجوب القتل على كل حال</w:t>
      </w:r>
      <w:r w:rsidR="00021530" w:rsidRPr="002F3D54">
        <w:rPr>
          <w:rFonts w:hint="cs"/>
          <w:color w:val="auto"/>
          <w:rtl/>
        </w:rPr>
        <w:t xml:space="preserve">، </w:t>
      </w:r>
      <w:r w:rsidR="000E469F" w:rsidRPr="002F3D54">
        <w:rPr>
          <w:rFonts w:hint="cs"/>
          <w:color w:val="auto"/>
          <w:rtl/>
        </w:rPr>
        <w:t>بقوله</w:t>
      </w:r>
      <w:r w:rsidR="004F6076" w:rsidRPr="002F3D54">
        <w:rPr>
          <w:color w:val="auto"/>
          <w:sz w:val="22"/>
          <w:szCs w:val="22"/>
          <w:rtl/>
        </w:rPr>
        <w:fldChar w:fldCharType="begin"/>
      </w:r>
      <w:r w:rsidR="00407FF0" w:rsidRPr="002F3D54">
        <w:rPr>
          <w:color w:val="auto"/>
          <w:sz w:val="22"/>
          <w:szCs w:val="22"/>
        </w:rPr>
        <w:instrText xml:space="preserve"> XE "</w:instrText>
      </w:r>
      <w:r w:rsidR="00407FF0" w:rsidRPr="002F3D54">
        <w:rPr>
          <w:rFonts w:ascii="Tahoma" w:hAnsi="Tahoma" w:cs="Tahoma" w:hint="cs"/>
          <w:color w:val="auto"/>
          <w:sz w:val="22"/>
          <w:szCs w:val="22"/>
          <w:rtl/>
        </w:rPr>
        <w:instrText>[</w:instrText>
      </w:r>
      <w:r w:rsidR="00407FF0" w:rsidRPr="002F3D54">
        <w:rPr>
          <w:rFonts w:ascii="QCF_BSML" w:hAnsi="QCF_BSML" w:cs="QCF_BSML"/>
          <w:noProof w:val="0"/>
          <w:color w:val="auto"/>
          <w:sz w:val="32"/>
          <w:szCs w:val="32"/>
          <w:rtl/>
          <w:lang w:eastAsia="en-US"/>
        </w:rPr>
        <w:instrText xml:space="preserve">ﭽ </w:instrText>
      </w:r>
      <w:r w:rsidR="00407FF0" w:rsidRPr="002F3D54">
        <w:rPr>
          <w:rFonts w:ascii="QCF_P187" w:hAnsi="QCF_P187" w:cs="QCF_P187"/>
          <w:noProof w:val="0"/>
          <w:color w:val="auto"/>
          <w:sz w:val="32"/>
          <w:szCs w:val="32"/>
          <w:rtl/>
          <w:lang w:eastAsia="en-US"/>
        </w:rPr>
        <w:instrText xml:space="preserve">ﮬ  ﮭ  ﮮ  ﮯ </w:instrText>
      </w:r>
      <w:r w:rsidR="00407FF0" w:rsidRPr="002F3D54">
        <w:rPr>
          <w:rFonts w:ascii="QCF_BSML" w:hAnsi="QCF_BSML" w:cs="QCF_BSML"/>
          <w:noProof w:val="0"/>
          <w:color w:val="auto"/>
          <w:sz w:val="32"/>
          <w:szCs w:val="32"/>
          <w:rtl/>
          <w:lang w:eastAsia="en-US"/>
        </w:rPr>
        <w:instrText>ﭼ</w:instrText>
      </w:r>
      <w:r w:rsidR="00407FF0" w:rsidRPr="002F3D54">
        <w:rPr>
          <w:rFonts w:ascii="Tahoma" w:hAnsi="Tahoma" w:cs="Tahoma" w:hint="cs"/>
          <w:color w:val="auto"/>
          <w:sz w:val="22"/>
          <w:szCs w:val="22"/>
          <w:rtl/>
        </w:rPr>
        <w:instrText>]-</w:instrText>
      </w:r>
      <w:r w:rsidR="00407FF0" w:rsidRPr="002F3D54">
        <w:rPr>
          <w:rFonts w:ascii="Tahoma" w:hAnsi="Tahoma" w:cs="Tahoma"/>
          <w:color w:val="auto"/>
          <w:sz w:val="22"/>
          <w:szCs w:val="22"/>
          <w:rtl/>
        </w:rPr>
        <w:instrText>[009</w:instrText>
      </w:r>
      <w:r w:rsidR="00407FF0" w:rsidRPr="002F3D54">
        <w:rPr>
          <w:rFonts w:ascii="Tahoma" w:hAnsi="Tahoma" w:cs="Tahoma"/>
          <w:color w:val="auto"/>
          <w:sz w:val="22"/>
          <w:szCs w:val="22"/>
        </w:rPr>
        <w:instrText>\</w:instrText>
      </w:r>
      <w:r w:rsidR="00407FF0" w:rsidRPr="002F3D54">
        <w:rPr>
          <w:rFonts w:ascii="Tahoma" w:hAnsi="Tahoma" w:cs="Tahoma" w:hint="cs"/>
          <w:color w:val="auto"/>
          <w:sz w:val="22"/>
          <w:szCs w:val="22"/>
          <w:rtl/>
        </w:rPr>
        <w:instrText>:</w:instrText>
      </w:r>
      <w:r w:rsidR="00407FF0" w:rsidRPr="002F3D54">
        <w:rPr>
          <w:rFonts w:ascii="Tahoma" w:hAnsi="Tahoma" w:cs="Tahoma"/>
          <w:color w:val="auto"/>
          <w:sz w:val="22"/>
          <w:szCs w:val="22"/>
          <w:rtl/>
        </w:rPr>
        <w:instrText>]</w:instrText>
      </w:r>
      <w:r w:rsidR="00407FF0" w:rsidRPr="002F3D54">
        <w:rPr>
          <w:rFonts w:hint="cs"/>
          <w:color w:val="auto"/>
          <w:sz w:val="28"/>
          <w:szCs w:val="28"/>
          <w:rtl/>
        </w:rPr>
        <w:instrText>005-</w:instrText>
      </w:r>
      <w:r w:rsidR="00407FF0"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0015053B" w:rsidRPr="002F3D54">
        <w:rPr>
          <w:rFonts w:ascii="QCF_BSML" w:hAnsi="QCF_BSML" w:cs="QCF_BSML"/>
          <w:noProof w:val="0"/>
          <w:color w:val="auto"/>
          <w:sz w:val="32"/>
          <w:szCs w:val="32"/>
          <w:rtl/>
          <w:lang w:eastAsia="en-US"/>
        </w:rPr>
        <w:t xml:space="preserve">ﭽ </w:t>
      </w:r>
      <w:r w:rsidR="0015053B" w:rsidRPr="002F3D54">
        <w:rPr>
          <w:rFonts w:ascii="QCF_P187" w:hAnsi="QCF_P187" w:cs="QCF_P187"/>
          <w:noProof w:val="0"/>
          <w:color w:val="auto"/>
          <w:sz w:val="32"/>
          <w:szCs w:val="32"/>
          <w:rtl/>
          <w:lang w:eastAsia="en-US"/>
        </w:rPr>
        <w:t>ﮬ  ﮭ  ﮮ  ﮯ</w:t>
      </w:r>
      <w:r w:rsidR="0015053B" w:rsidRPr="002F3D54">
        <w:rPr>
          <w:rFonts w:ascii="QCF_BSML" w:hAnsi="QCF_BSML" w:cs="QCF_BSML"/>
          <w:noProof w:val="0"/>
          <w:color w:val="auto"/>
          <w:sz w:val="32"/>
          <w:szCs w:val="32"/>
          <w:rtl/>
          <w:lang w:eastAsia="en-US"/>
        </w:rPr>
        <w:t>ﭼ</w:t>
      </w:r>
      <w:r w:rsidR="008F18FF" w:rsidRPr="002F3D54">
        <w:rPr>
          <w:rFonts w:ascii="Traditional Arabic" w:hAnsi="Traditional Arabic" w:hint="cs"/>
          <w:noProof w:val="0"/>
          <w:color w:val="auto"/>
          <w:sz w:val="32"/>
          <w:szCs w:val="32"/>
          <w:rtl/>
          <w:lang w:eastAsia="en-US"/>
        </w:rPr>
        <w:t>[</w:t>
      </w:r>
      <w:r w:rsidR="00EC4F1F" w:rsidRPr="002F3D54">
        <w:rPr>
          <w:rFonts w:ascii="Traditional Arabic" w:hAnsi="Traditional Arabic"/>
          <w:noProof w:val="0"/>
          <w:color w:val="auto"/>
          <w:sz w:val="32"/>
          <w:szCs w:val="32"/>
          <w:rtl/>
          <w:lang w:eastAsia="en-US"/>
        </w:rPr>
        <w:t>التوبة</w:t>
      </w:r>
      <w:r w:rsidR="00021530" w:rsidRPr="002F3D54">
        <w:rPr>
          <w:rFonts w:ascii="Traditional Arabic" w:hAnsi="Traditional Arabic"/>
          <w:noProof w:val="0"/>
          <w:color w:val="auto"/>
          <w:sz w:val="32"/>
          <w:szCs w:val="32"/>
          <w:rtl/>
          <w:lang w:eastAsia="en-US"/>
        </w:rPr>
        <w:t xml:space="preserve">: </w:t>
      </w:r>
      <w:r w:rsidR="0015053B" w:rsidRPr="002F3D54">
        <w:rPr>
          <w:rFonts w:ascii="Traditional Arabic" w:hAnsi="Traditional Arabic"/>
          <w:noProof w:val="0"/>
          <w:color w:val="auto"/>
          <w:sz w:val="32"/>
          <w:szCs w:val="32"/>
          <w:rtl/>
          <w:lang w:eastAsia="en-US"/>
        </w:rPr>
        <w:t>٥</w:t>
      </w:r>
      <w:r w:rsidR="008F18FF" w:rsidRPr="002F3D54">
        <w:rPr>
          <w:rFonts w:ascii="Traditional Arabic" w:hAnsi="Traditional Arabic" w:hint="cs"/>
          <w:color w:val="auto"/>
          <w:sz w:val="32"/>
          <w:szCs w:val="32"/>
          <w:rtl/>
        </w:rPr>
        <w:t>]</w:t>
      </w:r>
      <w:r w:rsidR="00021530" w:rsidRPr="002F3D54">
        <w:rPr>
          <w:rFonts w:hint="cs"/>
          <w:color w:val="auto"/>
          <w:rtl/>
        </w:rPr>
        <w:t xml:space="preserve">، </w:t>
      </w:r>
      <w:r w:rsidR="000E469F" w:rsidRPr="002F3D54">
        <w:rPr>
          <w:rFonts w:hint="cs"/>
          <w:color w:val="auto"/>
          <w:rtl/>
        </w:rPr>
        <w:t xml:space="preserve">فكان </w:t>
      </w:r>
      <w:r w:rsidR="000E469F" w:rsidRPr="002F3D54">
        <w:rPr>
          <w:rFonts w:hint="cs"/>
          <w:color w:val="auto"/>
          <w:rtl/>
        </w:rPr>
        <w:lastRenderedPageBreak/>
        <w:t>ناسخ</w:t>
      </w:r>
      <w:r w:rsidR="002F3D54">
        <w:rPr>
          <w:rFonts w:hint="cs"/>
          <w:color w:val="auto"/>
          <w:rtl/>
        </w:rPr>
        <w:t>ًا</w:t>
      </w:r>
      <w:r w:rsidR="00EC4F1F" w:rsidRPr="002F3D54">
        <w:rPr>
          <w:rStyle w:val="ae"/>
          <w:color w:val="auto"/>
          <w:rtl/>
        </w:rPr>
        <w:t>(</w:t>
      </w:r>
      <w:r w:rsidR="00EC4F1F" w:rsidRPr="002F3D54">
        <w:rPr>
          <w:rStyle w:val="ae"/>
          <w:color w:val="auto"/>
          <w:rtl/>
        </w:rPr>
        <w:footnoteReference w:id="144"/>
      </w:r>
      <w:r w:rsidR="00EC4F1F" w:rsidRPr="002F3D54">
        <w:rPr>
          <w:rStyle w:val="ae"/>
          <w:color w:val="auto"/>
          <w:rtl/>
        </w:rPr>
        <w:t>)</w:t>
      </w:r>
      <w:r w:rsidR="00021530" w:rsidRPr="002F3D54">
        <w:rPr>
          <w:rFonts w:hint="cs"/>
          <w:color w:val="auto"/>
          <w:rtl/>
        </w:rPr>
        <w:t>.</w:t>
      </w:r>
    </w:p>
    <w:p w:rsidR="00021530" w:rsidRPr="002F3D54" w:rsidRDefault="000E469F" w:rsidP="00B626F5">
      <w:pPr>
        <w:spacing w:before="120" w:after="120" w:line="276" w:lineRule="auto"/>
        <w:ind w:firstLine="567"/>
        <w:rPr>
          <w:color w:val="auto"/>
          <w:rtl/>
        </w:rPr>
      </w:pPr>
      <w:r w:rsidRPr="002F3D54">
        <w:rPr>
          <w:rFonts w:hint="cs"/>
          <w:color w:val="auto"/>
          <w:rtl/>
        </w:rPr>
        <w:t xml:space="preserve">وقال أبو يوسف </w:t>
      </w:r>
      <w:r w:rsidR="004E79E4" w:rsidRPr="002F3D54">
        <w:rPr>
          <w:rFonts w:ascii="AAA GoldenLotus" w:hAnsi="AAA GoldenLotus" w:cs="AAA GoldenLotus"/>
          <w:color w:val="auto"/>
          <w:sz w:val="28"/>
          <w:szCs w:val="28"/>
          <w:rtl/>
        </w:rPr>
        <w:t>ؒ</w:t>
      </w:r>
      <w:r w:rsidR="00021530" w:rsidRPr="002F3D54">
        <w:rPr>
          <w:rFonts w:hint="cs"/>
          <w:color w:val="auto"/>
          <w:rtl/>
        </w:rPr>
        <w:t>:</w:t>
      </w:r>
      <w:r w:rsidR="00E6077F" w:rsidRPr="002F3D54">
        <w:rPr>
          <w:rFonts w:hint="cs"/>
          <w:color w:val="auto"/>
          <w:rtl/>
        </w:rPr>
        <w:t>يجوز المفاداة بالأسرى قبل القسمة</w:t>
      </w:r>
      <w:r w:rsidR="00021530" w:rsidRPr="002F3D54">
        <w:rPr>
          <w:rFonts w:hint="cs"/>
          <w:color w:val="auto"/>
          <w:rtl/>
        </w:rPr>
        <w:t xml:space="preserve">، </w:t>
      </w:r>
      <w:r w:rsidR="00E6077F" w:rsidRPr="002F3D54">
        <w:rPr>
          <w:rFonts w:hint="cs"/>
          <w:color w:val="auto"/>
          <w:rtl/>
        </w:rPr>
        <w:t>ولا يجوز بعدها</w:t>
      </w:r>
      <w:r w:rsidR="00021530" w:rsidRPr="002F3D54">
        <w:rPr>
          <w:rFonts w:hint="cs"/>
          <w:color w:val="auto"/>
          <w:rtl/>
        </w:rPr>
        <w:t xml:space="preserve">. </w:t>
      </w:r>
      <w:r w:rsidR="00E6077F" w:rsidRPr="002F3D54">
        <w:rPr>
          <w:rFonts w:hint="cs"/>
          <w:color w:val="auto"/>
          <w:rtl/>
        </w:rPr>
        <w:t>وقال محمد</w:t>
      </w:r>
      <w:r w:rsidR="004E79E4" w:rsidRPr="002F3D54">
        <w:rPr>
          <w:rFonts w:ascii="AAA GoldenLotus" w:hAnsi="AAA GoldenLotus" w:cs="AAA GoldenLotus"/>
          <w:color w:val="auto"/>
          <w:sz w:val="28"/>
          <w:szCs w:val="28"/>
          <w:rtl/>
        </w:rPr>
        <w:t>ؒ</w:t>
      </w:r>
      <w:r w:rsidR="00021530" w:rsidRPr="002F3D54">
        <w:rPr>
          <w:rFonts w:hint="cs"/>
          <w:color w:val="auto"/>
          <w:rtl/>
        </w:rPr>
        <w:t xml:space="preserve">: </w:t>
      </w:r>
      <w:r w:rsidR="00CC46FC" w:rsidRPr="002F3D54">
        <w:rPr>
          <w:rFonts w:hint="cs"/>
          <w:color w:val="auto"/>
          <w:rtl/>
        </w:rPr>
        <w:t>يجوز على كل حال</w:t>
      </w:r>
      <w:r w:rsidR="00EA4466" w:rsidRPr="002F3D54">
        <w:rPr>
          <w:rStyle w:val="ae"/>
          <w:color w:val="auto"/>
          <w:rtl/>
        </w:rPr>
        <w:t>(</w:t>
      </w:r>
      <w:r w:rsidR="00EA4466" w:rsidRPr="002F3D54">
        <w:rPr>
          <w:rStyle w:val="ae"/>
          <w:color w:val="auto"/>
          <w:rtl/>
        </w:rPr>
        <w:footnoteReference w:id="145"/>
      </w:r>
      <w:r w:rsidR="00EA4466" w:rsidRPr="002F3D54">
        <w:rPr>
          <w:rStyle w:val="ae"/>
          <w:color w:val="auto"/>
          <w:rtl/>
        </w:rPr>
        <w:t>)</w:t>
      </w:r>
      <w:r w:rsidR="00021530" w:rsidRPr="002F3D54">
        <w:rPr>
          <w:rFonts w:hint="cs"/>
          <w:color w:val="auto"/>
          <w:rtl/>
        </w:rPr>
        <w:t>.</w:t>
      </w:r>
    </w:p>
    <w:p w:rsidR="00021530" w:rsidRPr="002F3D54" w:rsidRDefault="00254763" w:rsidP="00B626F5">
      <w:pPr>
        <w:spacing w:before="120" w:after="120" w:line="276" w:lineRule="auto"/>
        <w:ind w:firstLine="567"/>
        <w:rPr>
          <w:color w:val="auto"/>
          <w:rtl/>
        </w:rPr>
      </w:pPr>
      <w:bookmarkStart w:id="101" w:name="_Toc436824678"/>
      <w:bookmarkStart w:id="102" w:name="_Toc436865514"/>
      <w:bookmarkStart w:id="103" w:name="_Toc436866669"/>
      <w:r w:rsidRPr="002F3D54">
        <w:rPr>
          <w:rStyle w:val="Char8"/>
          <w:rFonts w:hint="cs"/>
          <w:color w:val="auto"/>
          <w:rtl/>
        </w:rPr>
        <w:t>(</w:t>
      </w:r>
      <w:r w:rsidR="00CC46FC" w:rsidRPr="002F3D54">
        <w:rPr>
          <w:rStyle w:val="Char8"/>
          <w:rFonts w:hint="cs"/>
          <w:color w:val="auto"/>
          <w:rtl/>
        </w:rPr>
        <w:t>ولا يجوز الم</w:t>
      </w:r>
      <w:r w:rsidR="00407FF0" w:rsidRPr="002F3D54">
        <w:rPr>
          <w:rStyle w:val="Char8"/>
          <w:rFonts w:hint="cs"/>
          <w:color w:val="auto"/>
          <w:rtl/>
        </w:rPr>
        <w:t>َ</w:t>
      </w:r>
      <w:r w:rsidR="00CC46FC" w:rsidRPr="002F3D54">
        <w:rPr>
          <w:rStyle w:val="Char8"/>
          <w:rFonts w:hint="cs"/>
          <w:color w:val="auto"/>
          <w:rtl/>
        </w:rPr>
        <w:t>ن</w:t>
      </w:r>
      <w:r w:rsidR="00407FF0" w:rsidRPr="002F3D54">
        <w:rPr>
          <w:rStyle w:val="Char8"/>
          <w:rFonts w:hint="cs"/>
          <w:color w:val="auto"/>
          <w:rtl/>
        </w:rPr>
        <w:t>ُّ</w:t>
      </w:r>
      <w:r w:rsidR="00CC46FC" w:rsidRPr="002F3D54">
        <w:rPr>
          <w:rStyle w:val="Char8"/>
          <w:rFonts w:hint="cs"/>
          <w:color w:val="auto"/>
          <w:rtl/>
        </w:rPr>
        <w:t xml:space="preserve"> عليهم</w:t>
      </w:r>
      <w:r w:rsidRPr="002F3D54">
        <w:rPr>
          <w:rStyle w:val="Char8"/>
          <w:rFonts w:hint="cs"/>
          <w:color w:val="auto"/>
          <w:rtl/>
        </w:rPr>
        <w:t>)</w:t>
      </w:r>
      <w:bookmarkEnd w:id="101"/>
      <w:bookmarkEnd w:id="102"/>
      <w:bookmarkEnd w:id="103"/>
      <w:r w:rsidR="004578FC" w:rsidRPr="002F3D54">
        <w:rPr>
          <w:rFonts w:hint="cs"/>
          <w:b/>
          <w:bCs/>
          <w:color w:val="auto"/>
          <w:rtl/>
        </w:rPr>
        <w:t>(</w:t>
      </w:r>
      <w:r w:rsidR="00CC46FC" w:rsidRPr="002F3D54">
        <w:rPr>
          <w:rFonts w:hint="cs"/>
          <w:b/>
          <w:bCs/>
          <w:color w:val="auto"/>
          <w:rtl/>
        </w:rPr>
        <w:t>أي</w:t>
      </w:r>
      <w:r w:rsidR="00021530" w:rsidRPr="002F3D54">
        <w:rPr>
          <w:rFonts w:hint="cs"/>
          <w:b/>
          <w:bCs/>
          <w:color w:val="auto"/>
          <w:rtl/>
        </w:rPr>
        <w:t xml:space="preserve">: </w:t>
      </w:r>
      <w:r w:rsidR="00CC46FC" w:rsidRPr="002F3D54">
        <w:rPr>
          <w:rFonts w:hint="cs"/>
          <w:b/>
          <w:bCs/>
          <w:color w:val="auto"/>
          <w:rtl/>
        </w:rPr>
        <w:t>على الأسارى</w:t>
      </w:r>
      <w:r w:rsidR="004578FC" w:rsidRPr="002F3D54">
        <w:rPr>
          <w:rFonts w:hint="cs"/>
          <w:b/>
          <w:bCs/>
          <w:color w:val="auto"/>
          <w:rtl/>
        </w:rPr>
        <w:t>)</w:t>
      </w:r>
      <w:r w:rsidR="00021530" w:rsidRPr="002F3D54">
        <w:rPr>
          <w:rFonts w:hint="cs"/>
          <w:color w:val="auto"/>
          <w:rtl/>
        </w:rPr>
        <w:t>.</w:t>
      </w:r>
    </w:p>
    <w:p w:rsidR="00021530" w:rsidRPr="002F3D54" w:rsidRDefault="00CC46FC" w:rsidP="00B626F5">
      <w:pPr>
        <w:spacing w:before="120" w:after="120" w:line="276" w:lineRule="auto"/>
        <w:ind w:firstLine="567"/>
        <w:rPr>
          <w:color w:val="auto"/>
          <w:rtl/>
        </w:rPr>
      </w:pPr>
      <w:r w:rsidRPr="002F3D54">
        <w:rPr>
          <w:rFonts w:hint="cs"/>
          <w:color w:val="auto"/>
          <w:rtl/>
        </w:rPr>
        <w:t>المراد من المن</w:t>
      </w:r>
      <w:r w:rsidR="00407FF0" w:rsidRPr="002F3D54">
        <w:rPr>
          <w:rFonts w:hint="cs"/>
          <w:color w:val="auto"/>
          <w:rtl/>
        </w:rPr>
        <w:t>ِّ</w:t>
      </w:r>
      <w:r w:rsidRPr="002F3D54">
        <w:rPr>
          <w:rFonts w:hint="cs"/>
          <w:color w:val="auto"/>
          <w:rtl/>
        </w:rPr>
        <w:t xml:space="preserve"> هو</w:t>
      </w:r>
      <w:r w:rsidR="00021530" w:rsidRPr="002F3D54">
        <w:rPr>
          <w:rFonts w:hint="cs"/>
          <w:color w:val="auto"/>
          <w:rtl/>
        </w:rPr>
        <w:t xml:space="preserve">: </w:t>
      </w:r>
      <w:r w:rsidRPr="002F3D54">
        <w:rPr>
          <w:rFonts w:hint="cs"/>
          <w:color w:val="auto"/>
          <w:rtl/>
        </w:rPr>
        <w:t>الإنعام عليهم بأن</w:t>
      </w:r>
      <w:r w:rsidR="00407FF0" w:rsidRPr="002F3D54">
        <w:rPr>
          <w:rFonts w:hint="cs"/>
          <w:color w:val="auto"/>
          <w:rtl/>
        </w:rPr>
        <w:t>ْ</w:t>
      </w:r>
      <w:r w:rsidRPr="002F3D54">
        <w:rPr>
          <w:rFonts w:hint="cs"/>
          <w:color w:val="auto"/>
          <w:rtl/>
        </w:rPr>
        <w:t xml:space="preserve"> يتركهم مجان</w:t>
      </w:r>
      <w:r w:rsidR="002F3D54">
        <w:rPr>
          <w:rFonts w:hint="cs"/>
          <w:color w:val="auto"/>
          <w:rtl/>
        </w:rPr>
        <w:t>ًا</w:t>
      </w:r>
      <w:r w:rsidRPr="002F3D54">
        <w:rPr>
          <w:rFonts w:hint="cs"/>
          <w:color w:val="auto"/>
          <w:rtl/>
        </w:rPr>
        <w:t xml:space="preserve"> من غير استرقاق ولا ذ</w:t>
      </w:r>
      <w:r w:rsidR="00407FF0" w:rsidRPr="002F3D54">
        <w:rPr>
          <w:rFonts w:hint="cs"/>
          <w:color w:val="auto"/>
          <w:rtl/>
        </w:rPr>
        <w:t>ِ</w:t>
      </w:r>
      <w:r w:rsidRPr="002F3D54">
        <w:rPr>
          <w:rFonts w:hint="cs"/>
          <w:color w:val="auto"/>
          <w:rtl/>
        </w:rPr>
        <w:t>م</w:t>
      </w:r>
      <w:r w:rsidR="00407FF0" w:rsidRPr="002F3D54">
        <w:rPr>
          <w:rFonts w:hint="cs"/>
          <w:color w:val="auto"/>
          <w:rtl/>
        </w:rPr>
        <w:t>َّ</w:t>
      </w:r>
      <w:r w:rsidRPr="002F3D54">
        <w:rPr>
          <w:rFonts w:hint="cs"/>
          <w:color w:val="auto"/>
          <w:rtl/>
        </w:rPr>
        <w:t>ة ولا قتل</w:t>
      </w:r>
      <w:r w:rsidR="00021530" w:rsidRPr="002F3D54">
        <w:rPr>
          <w:rFonts w:hint="cs"/>
          <w:color w:val="auto"/>
          <w:rtl/>
        </w:rPr>
        <w:t>.</w:t>
      </w:r>
    </w:p>
    <w:p w:rsidR="00021530" w:rsidRPr="002F3D54" w:rsidRDefault="00ED4A67" w:rsidP="00B626F5">
      <w:pPr>
        <w:spacing w:before="120" w:after="120" w:line="276" w:lineRule="auto"/>
        <w:ind w:firstLine="567"/>
        <w:rPr>
          <w:color w:val="auto"/>
          <w:rtl/>
        </w:rPr>
      </w:pPr>
      <w:r w:rsidRPr="002F3D54">
        <w:rPr>
          <w:rFonts w:hint="cs"/>
          <w:color w:val="auto"/>
          <w:rtl/>
        </w:rPr>
        <w:t>وعل</w:t>
      </w:r>
      <w:r w:rsidR="00407FF0" w:rsidRPr="002F3D54">
        <w:rPr>
          <w:rFonts w:hint="cs"/>
          <w:color w:val="auto"/>
          <w:rtl/>
        </w:rPr>
        <w:t>َّ</w:t>
      </w:r>
      <w:r w:rsidRPr="002F3D54">
        <w:rPr>
          <w:rFonts w:hint="cs"/>
          <w:color w:val="auto"/>
          <w:rtl/>
        </w:rPr>
        <w:t>ل في الس</w:t>
      </w:r>
      <w:r w:rsidR="00407FF0" w:rsidRPr="002F3D54">
        <w:rPr>
          <w:rFonts w:hint="cs"/>
          <w:color w:val="auto"/>
          <w:rtl/>
        </w:rPr>
        <w:t>ّ</w:t>
      </w:r>
      <w:r w:rsidRPr="002F3D54">
        <w:rPr>
          <w:rFonts w:hint="cs"/>
          <w:color w:val="auto"/>
          <w:rtl/>
        </w:rPr>
        <w:t>ير الكبير بقوله</w:t>
      </w:r>
      <w:r w:rsidR="00021530" w:rsidRPr="002F3D54">
        <w:rPr>
          <w:rFonts w:hint="cs"/>
          <w:color w:val="auto"/>
          <w:rtl/>
        </w:rPr>
        <w:t xml:space="preserve">: </w:t>
      </w:r>
      <w:r w:rsidR="005D6AC4" w:rsidRPr="002F3D54">
        <w:rPr>
          <w:rFonts w:ascii="Traditional Arabic" w:hAnsi="Traditional Arabic" w:cs="CTraditional Arabic"/>
          <w:color w:val="auto"/>
          <w:rtl/>
        </w:rPr>
        <w:t>$</w:t>
      </w:r>
      <w:r w:rsidRPr="002F3D54">
        <w:rPr>
          <w:rFonts w:hint="cs"/>
          <w:color w:val="auto"/>
          <w:rtl/>
        </w:rPr>
        <w:t>لأن</w:t>
      </w:r>
      <w:r w:rsidR="00407FF0" w:rsidRPr="002F3D54">
        <w:rPr>
          <w:rFonts w:hint="cs"/>
          <w:color w:val="auto"/>
          <w:rtl/>
        </w:rPr>
        <w:t>َّ</w:t>
      </w:r>
      <w:r w:rsidRPr="002F3D54">
        <w:rPr>
          <w:rFonts w:hint="cs"/>
          <w:color w:val="auto"/>
          <w:rtl/>
        </w:rPr>
        <w:t xml:space="preserve"> في المن</w:t>
      </w:r>
      <w:r w:rsidR="00407FF0" w:rsidRPr="002F3D54">
        <w:rPr>
          <w:rFonts w:hint="cs"/>
          <w:color w:val="auto"/>
          <w:rtl/>
        </w:rPr>
        <w:t>ِّ</w:t>
      </w:r>
      <w:r w:rsidRPr="002F3D54">
        <w:rPr>
          <w:rFonts w:hint="cs"/>
          <w:color w:val="auto"/>
          <w:rtl/>
        </w:rPr>
        <w:t xml:space="preserve"> على الأسير تمكين</w:t>
      </w:r>
      <w:r w:rsidR="00A22A5F" w:rsidRPr="002F3D54">
        <w:rPr>
          <w:rFonts w:hint="cs"/>
          <w:color w:val="auto"/>
          <w:rtl/>
        </w:rPr>
        <w:t>همن</w:t>
      </w:r>
      <w:r w:rsidR="005D2C40" w:rsidRPr="002F3D54">
        <w:rPr>
          <w:rFonts w:hint="cs"/>
          <w:color w:val="auto"/>
          <w:rtl/>
        </w:rPr>
        <w:t xml:space="preserve"> أن</w:t>
      </w:r>
      <w:r w:rsidR="00407FF0" w:rsidRPr="002F3D54">
        <w:rPr>
          <w:rFonts w:hint="cs"/>
          <w:color w:val="auto"/>
          <w:rtl/>
        </w:rPr>
        <w:t>ْ</w:t>
      </w:r>
      <w:r w:rsidR="005D2C40" w:rsidRPr="002F3D54">
        <w:rPr>
          <w:rFonts w:hint="cs"/>
          <w:color w:val="auto"/>
          <w:rtl/>
        </w:rPr>
        <w:t xml:space="preserve"> يعود حرب</w:t>
      </w:r>
      <w:r w:rsidR="002F3D54">
        <w:rPr>
          <w:rFonts w:hint="cs"/>
          <w:color w:val="auto"/>
          <w:rtl/>
        </w:rPr>
        <w:t>ًا</w:t>
      </w:r>
      <w:r w:rsidR="005D2C40" w:rsidRPr="002F3D54">
        <w:rPr>
          <w:rFonts w:hint="cs"/>
          <w:color w:val="auto"/>
          <w:rtl/>
        </w:rPr>
        <w:t>للمسلمين بعد الظ</w:t>
      </w:r>
      <w:r w:rsidR="00407FF0" w:rsidRPr="002F3D54">
        <w:rPr>
          <w:rFonts w:hint="cs"/>
          <w:color w:val="auto"/>
          <w:rtl/>
        </w:rPr>
        <w:t>ُّ</w:t>
      </w:r>
      <w:r w:rsidR="005D2C40" w:rsidRPr="002F3D54">
        <w:rPr>
          <w:rFonts w:hint="cs"/>
          <w:color w:val="auto"/>
          <w:rtl/>
        </w:rPr>
        <w:t>هور عليه</w:t>
      </w:r>
      <w:r w:rsidR="00021530" w:rsidRPr="002F3D54">
        <w:rPr>
          <w:rFonts w:hint="cs"/>
          <w:color w:val="auto"/>
          <w:rtl/>
        </w:rPr>
        <w:t xml:space="preserve">، </w:t>
      </w:r>
      <w:r w:rsidR="005D2C40" w:rsidRPr="002F3D54">
        <w:rPr>
          <w:rFonts w:hint="cs"/>
          <w:color w:val="auto"/>
          <w:rtl/>
        </w:rPr>
        <w:t>وذلك لا يح</w:t>
      </w:r>
      <w:r w:rsidR="00407FF0" w:rsidRPr="002F3D54">
        <w:rPr>
          <w:rFonts w:hint="cs"/>
          <w:color w:val="auto"/>
          <w:rtl/>
        </w:rPr>
        <w:t>ِ</w:t>
      </w:r>
      <w:r w:rsidR="005D2C40" w:rsidRPr="002F3D54">
        <w:rPr>
          <w:rFonts w:hint="cs"/>
          <w:color w:val="auto"/>
          <w:rtl/>
        </w:rPr>
        <w:t>ل</w:t>
      </w:r>
      <w:r w:rsidR="005D6AC4" w:rsidRPr="002F3D54">
        <w:rPr>
          <w:rFonts w:ascii="Traditional Arabic" w:hAnsi="Traditional Arabic" w:cs="CTraditional Arabic"/>
          <w:color w:val="auto"/>
          <w:rtl/>
        </w:rPr>
        <w:t>#</w:t>
      </w:r>
      <w:r w:rsidR="00EA4466" w:rsidRPr="002F3D54">
        <w:rPr>
          <w:rStyle w:val="ae"/>
          <w:color w:val="auto"/>
          <w:rtl/>
        </w:rPr>
        <w:t>(</w:t>
      </w:r>
      <w:r w:rsidR="00EA4466" w:rsidRPr="002F3D54">
        <w:rPr>
          <w:rStyle w:val="ae"/>
          <w:color w:val="auto"/>
          <w:rtl/>
        </w:rPr>
        <w:footnoteReference w:id="146"/>
      </w:r>
      <w:r w:rsidR="00EA4466" w:rsidRPr="002F3D54">
        <w:rPr>
          <w:rStyle w:val="ae"/>
          <w:color w:val="auto"/>
          <w:rtl/>
        </w:rPr>
        <w:t>)</w:t>
      </w:r>
      <w:r w:rsidR="00021530" w:rsidRPr="002F3D54">
        <w:rPr>
          <w:rFonts w:hint="cs"/>
          <w:color w:val="auto"/>
          <w:rtl/>
        </w:rPr>
        <w:t xml:space="preserve">، </w:t>
      </w:r>
      <w:r w:rsidR="005D2C40" w:rsidRPr="002F3D54">
        <w:rPr>
          <w:rFonts w:hint="cs"/>
          <w:color w:val="auto"/>
          <w:rtl/>
        </w:rPr>
        <w:t>وقد بي</w:t>
      </w:r>
      <w:r w:rsidR="00407FF0" w:rsidRPr="002F3D54">
        <w:rPr>
          <w:rFonts w:hint="cs"/>
          <w:color w:val="auto"/>
          <w:rtl/>
        </w:rPr>
        <w:t>َّ</w:t>
      </w:r>
      <w:r w:rsidR="005D2C40" w:rsidRPr="002F3D54">
        <w:rPr>
          <w:rFonts w:hint="cs"/>
          <w:color w:val="auto"/>
          <w:rtl/>
        </w:rPr>
        <w:t>ن</w:t>
      </w:r>
      <w:r w:rsidR="00407FF0" w:rsidRPr="002F3D54">
        <w:rPr>
          <w:rFonts w:hint="cs"/>
          <w:color w:val="auto"/>
          <w:rtl/>
        </w:rPr>
        <w:t>َّ</w:t>
      </w:r>
      <w:r w:rsidR="005D2C40" w:rsidRPr="002F3D54">
        <w:rPr>
          <w:rFonts w:hint="cs"/>
          <w:color w:val="auto"/>
          <w:rtl/>
        </w:rPr>
        <w:t>ا أن</w:t>
      </w:r>
      <w:r w:rsidR="00407FF0" w:rsidRPr="002F3D54">
        <w:rPr>
          <w:rFonts w:hint="cs"/>
          <w:color w:val="auto"/>
          <w:rtl/>
        </w:rPr>
        <w:t>َّ</w:t>
      </w:r>
      <w:r w:rsidR="005D2C40" w:rsidRPr="002F3D54">
        <w:rPr>
          <w:rFonts w:hint="cs"/>
          <w:color w:val="auto"/>
          <w:rtl/>
        </w:rPr>
        <w:t xml:space="preserve"> حكم المن</w:t>
      </w:r>
      <w:r w:rsidR="00407FF0" w:rsidRPr="002F3D54">
        <w:rPr>
          <w:rFonts w:hint="cs"/>
          <w:color w:val="auto"/>
          <w:rtl/>
        </w:rPr>
        <w:t>ِّ</w:t>
      </w:r>
      <w:r w:rsidR="005D2C40" w:rsidRPr="002F3D54">
        <w:rPr>
          <w:rFonts w:hint="cs"/>
          <w:color w:val="auto"/>
          <w:rtl/>
        </w:rPr>
        <w:t xml:space="preserve"> الثابت بقوله</w:t>
      </w:r>
      <w:r w:rsidR="004F6076" w:rsidRPr="002F3D54">
        <w:rPr>
          <w:color w:val="auto"/>
          <w:sz w:val="22"/>
          <w:szCs w:val="22"/>
          <w:rtl/>
        </w:rPr>
        <w:fldChar w:fldCharType="begin"/>
      </w:r>
      <w:r w:rsidR="00407FF0" w:rsidRPr="002F3D54">
        <w:rPr>
          <w:color w:val="auto"/>
          <w:sz w:val="22"/>
          <w:szCs w:val="22"/>
        </w:rPr>
        <w:instrText xml:space="preserve"> XE "</w:instrText>
      </w:r>
      <w:r w:rsidR="00407FF0" w:rsidRPr="002F3D54">
        <w:rPr>
          <w:rFonts w:ascii="Tahoma" w:hAnsi="Tahoma" w:cs="Tahoma" w:hint="cs"/>
          <w:color w:val="auto"/>
          <w:sz w:val="22"/>
          <w:szCs w:val="22"/>
          <w:rtl/>
        </w:rPr>
        <w:instrText>[</w:instrText>
      </w:r>
      <w:r w:rsidR="00407FF0" w:rsidRPr="002F3D54">
        <w:rPr>
          <w:rFonts w:ascii="QCF_BSML" w:hAnsi="QCF_BSML" w:cs="QCF_BSML"/>
          <w:noProof w:val="0"/>
          <w:color w:val="auto"/>
          <w:sz w:val="32"/>
          <w:szCs w:val="32"/>
          <w:rtl/>
          <w:lang w:eastAsia="en-US"/>
        </w:rPr>
        <w:instrText>ﭽ</w:instrText>
      </w:r>
      <w:r w:rsidR="00407FF0" w:rsidRPr="002F3D54">
        <w:rPr>
          <w:rFonts w:ascii="QCF_P507" w:hAnsi="QCF_P507" w:cs="QCF_P507"/>
          <w:noProof w:val="0"/>
          <w:color w:val="auto"/>
          <w:sz w:val="32"/>
          <w:szCs w:val="32"/>
          <w:rtl/>
          <w:lang w:eastAsia="en-US"/>
        </w:rPr>
        <w:instrText xml:space="preserve">ﮍ  ﮎ  ﮏ  </w:instrText>
      </w:r>
      <w:r w:rsidR="00407FF0" w:rsidRPr="002F3D54">
        <w:rPr>
          <w:rFonts w:ascii="QCF_BSML" w:hAnsi="QCF_BSML" w:cs="QCF_BSML"/>
          <w:noProof w:val="0"/>
          <w:color w:val="auto"/>
          <w:sz w:val="32"/>
          <w:szCs w:val="32"/>
          <w:rtl/>
          <w:lang w:eastAsia="en-US"/>
        </w:rPr>
        <w:instrText>ﭼ</w:instrText>
      </w:r>
      <w:r w:rsidR="00407FF0" w:rsidRPr="002F3D54">
        <w:rPr>
          <w:rFonts w:ascii="Tahoma" w:hAnsi="Tahoma" w:cs="Tahoma" w:hint="cs"/>
          <w:color w:val="auto"/>
          <w:sz w:val="22"/>
          <w:szCs w:val="22"/>
          <w:rtl/>
        </w:rPr>
        <w:instrText>]-</w:instrText>
      </w:r>
      <w:r w:rsidR="00407FF0" w:rsidRPr="002F3D54">
        <w:rPr>
          <w:rFonts w:ascii="Tahoma" w:hAnsi="Tahoma" w:cs="Tahoma"/>
          <w:color w:val="auto"/>
          <w:sz w:val="22"/>
          <w:szCs w:val="22"/>
          <w:rtl/>
        </w:rPr>
        <w:instrText>[047</w:instrText>
      </w:r>
      <w:r w:rsidR="00407FF0" w:rsidRPr="002F3D54">
        <w:rPr>
          <w:rFonts w:ascii="Tahoma" w:hAnsi="Tahoma" w:cs="Tahoma"/>
          <w:color w:val="auto"/>
          <w:sz w:val="22"/>
          <w:szCs w:val="22"/>
        </w:rPr>
        <w:instrText>\</w:instrText>
      </w:r>
      <w:r w:rsidR="00407FF0" w:rsidRPr="002F3D54">
        <w:rPr>
          <w:rFonts w:ascii="Tahoma" w:hAnsi="Tahoma" w:cs="Tahoma" w:hint="cs"/>
          <w:color w:val="auto"/>
          <w:sz w:val="22"/>
          <w:szCs w:val="22"/>
          <w:rtl/>
        </w:rPr>
        <w:instrText>:</w:instrText>
      </w:r>
      <w:r w:rsidR="00407FF0" w:rsidRPr="002F3D54">
        <w:rPr>
          <w:rFonts w:ascii="Tahoma" w:hAnsi="Tahoma" w:cs="Tahoma"/>
          <w:color w:val="auto"/>
          <w:sz w:val="22"/>
          <w:szCs w:val="22"/>
          <w:rtl/>
        </w:rPr>
        <w:instrText>]</w:instrText>
      </w:r>
      <w:r w:rsidR="00407FF0" w:rsidRPr="002F3D54">
        <w:rPr>
          <w:rFonts w:hint="cs"/>
          <w:color w:val="auto"/>
          <w:sz w:val="28"/>
          <w:szCs w:val="28"/>
          <w:rtl/>
        </w:rPr>
        <w:instrText>004-</w:instrText>
      </w:r>
      <w:r w:rsidR="00407FF0"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00097FB5" w:rsidRPr="002F3D54">
        <w:rPr>
          <w:rFonts w:ascii="QCF_BSML" w:hAnsi="QCF_BSML" w:cs="QCF_BSML"/>
          <w:noProof w:val="0"/>
          <w:color w:val="auto"/>
          <w:sz w:val="32"/>
          <w:szCs w:val="32"/>
          <w:rtl/>
          <w:lang w:eastAsia="en-US"/>
        </w:rPr>
        <w:t>ﭽ</w:t>
      </w:r>
      <w:r w:rsidR="00097FB5" w:rsidRPr="002F3D54">
        <w:rPr>
          <w:rFonts w:ascii="QCF_P507" w:hAnsi="QCF_P507" w:cs="QCF_P507"/>
          <w:noProof w:val="0"/>
          <w:color w:val="auto"/>
          <w:sz w:val="32"/>
          <w:szCs w:val="32"/>
          <w:rtl/>
          <w:lang w:eastAsia="en-US"/>
        </w:rPr>
        <w:t>ﮍ  ﮎ  ﮏ</w:t>
      </w:r>
      <w:r w:rsidR="00097FB5" w:rsidRPr="002F3D54">
        <w:rPr>
          <w:rFonts w:ascii="QCF_BSML" w:hAnsi="QCF_BSML" w:cs="QCF_BSML"/>
          <w:noProof w:val="0"/>
          <w:color w:val="auto"/>
          <w:sz w:val="32"/>
          <w:szCs w:val="32"/>
          <w:rtl/>
          <w:lang w:eastAsia="en-US"/>
        </w:rPr>
        <w:t>ﭼ</w:t>
      </w:r>
      <w:r w:rsidR="00407FF0" w:rsidRPr="002F3D54">
        <w:rPr>
          <w:rFonts w:ascii="Traditional Arabic" w:hAnsi="Traditional Arabic" w:hint="cs"/>
          <w:noProof w:val="0"/>
          <w:color w:val="auto"/>
          <w:sz w:val="32"/>
          <w:szCs w:val="32"/>
          <w:rtl/>
          <w:lang w:eastAsia="en-US"/>
        </w:rPr>
        <w:t xml:space="preserve"> [</w:t>
      </w:r>
      <w:r w:rsidR="00097FB5" w:rsidRPr="002F3D54">
        <w:rPr>
          <w:rFonts w:ascii="Traditional Arabic" w:hAnsi="Traditional Arabic"/>
          <w:noProof w:val="0"/>
          <w:color w:val="auto"/>
          <w:sz w:val="32"/>
          <w:szCs w:val="32"/>
          <w:rtl/>
          <w:lang w:eastAsia="en-US"/>
        </w:rPr>
        <w:t>محمد</w:t>
      </w:r>
      <w:r w:rsidR="00021530" w:rsidRPr="002F3D54">
        <w:rPr>
          <w:rFonts w:ascii="Traditional Arabic" w:hAnsi="Traditional Arabic"/>
          <w:noProof w:val="0"/>
          <w:color w:val="auto"/>
          <w:sz w:val="32"/>
          <w:szCs w:val="32"/>
          <w:rtl/>
          <w:lang w:eastAsia="en-US"/>
        </w:rPr>
        <w:t xml:space="preserve">: </w:t>
      </w:r>
      <w:r w:rsidR="00097FB5" w:rsidRPr="002F3D54">
        <w:rPr>
          <w:rFonts w:ascii="Traditional Arabic" w:hAnsi="Traditional Arabic"/>
          <w:noProof w:val="0"/>
          <w:color w:val="auto"/>
          <w:sz w:val="32"/>
          <w:szCs w:val="32"/>
          <w:rtl/>
          <w:lang w:eastAsia="en-US"/>
        </w:rPr>
        <w:t>٤</w:t>
      </w:r>
      <w:r w:rsidR="00407FF0" w:rsidRPr="002F3D54">
        <w:rPr>
          <w:rFonts w:ascii="Traditional Arabic" w:hAnsi="Traditional Arabic" w:hint="cs"/>
          <w:color w:val="auto"/>
          <w:sz w:val="32"/>
          <w:szCs w:val="32"/>
          <w:rtl/>
        </w:rPr>
        <w:t>]</w:t>
      </w:r>
      <w:r w:rsidR="004E79E4" w:rsidRPr="002F3D54">
        <w:rPr>
          <w:rFonts w:hint="cs"/>
          <w:color w:val="auto"/>
          <w:rtl/>
        </w:rPr>
        <w:t>،</w:t>
      </w:r>
      <w:r w:rsidR="005D2C40" w:rsidRPr="002F3D54">
        <w:rPr>
          <w:rFonts w:hint="cs"/>
          <w:color w:val="auto"/>
          <w:rtl/>
        </w:rPr>
        <w:t xml:space="preserve"> قد انتسخ بقوله</w:t>
      </w:r>
      <w:r w:rsidR="004F6076" w:rsidRPr="002F3D54">
        <w:rPr>
          <w:color w:val="auto"/>
          <w:sz w:val="22"/>
          <w:szCs w:val="22"/>
          <w:rtl/>
        </w:rPr>
        <w:fldChar w:fldCharType="begin"/>
      </w:r>
      <w:r w:rsidR="00407FF0" w:rsidRPr="002F3D54">
        <w:rPr>
          <w:color w:val="auto"/>
          <w:sz w:val="22"/>
          <w:szCs w:val="22"/>
        </w:rPr>
        <w:instrText xml:space="preserve"> XE "</w:instrText>
      </w:r>
      <w:r w:rsidR="00407FF0" w:rsidRPr="002F3D54">
        <w:rPr>
          <w:rFonts w:ascii="Tahoma" w:hAnsi="Tahoma" w:cs="Tahoma" w:hint="cs"/>
          <w:color w:val="auto"/>
          <w:sz w:val="22"/>
          <w:szCs w:val="22"/>
          <w:rtl/>
        </w:rPr>
        <w:instrText>[</w:instrText>
      </w:r>
      <w:r w:rsidR="00407FF0" w:rsidRPr="002F3D54">
        <w:rPr>
          <w:rFonts w:ascii="QCF_BSML" w:hAnsi="QCF_BSML" w:cs="QCF_BSML"/>
          <w:noProof w:val="0"/>
          <w:color w:val="auto"/>
          <w:sz w:val="32"/>
          <w:szCs w:val="32"/>
          <w:rtl/>
          <w:lang w:eastAsia="en-US"/>
        </w:rPr>
        <w:instrText xml:space="preserve">ﭽ </w:instrText>
      </w:r>
      <w:r w:rsidR="00407FF0" w:rsidRPr="002F3D54">
        <w:rPr>
          <w:rFonts w:ascii="QCF_P187" w:hAnsi="QCF_P187" w:cs="QCF_P187"/>
          <w:noProof w:val="0"/>
          <w:color w:val="auto"/>
          <w:sz w:val="32"/>
          <w:szCs w:val="32"/>
          <w:rtl/>
          <w:lang w:eastAsia="en-US"/>
        </w:rPr>
        <w:instrText xml:space="preserve">ﮬ  ﮭ   </w:instrText>
      </w:r>
      <w:r w:rsidR="00407FF0" w:rsidRPr="002F3D54">
        <w:rPr>
          <w:rFonts w:ascii="QCF_BSML" w:hAnsi="QCF_BSML" w:cs="QCF_BSML"/>
          <w:noProof w:val="0"/>
          <w:color w:val="auto"/>
          <w:sz w:val="32"/>
          <w:szCs w:val="32"/>
          <w:rtl/>
          <w:lang w:eastAsia="en-US"/>
        </w:rPr>
        <w:instrText>ﭼ</w:instrText>
      </w:r>
      <w:r w:rsidR="00407FF0" w:rsidRPr="002F3D54">
        <w:rPr>
          <w:rFonts w:ascii="Tahoma" w:hAnsi="Tahoma" w:cs="Tahoma" w:hint="cs"/>
          <w:color w:val="auto"/>
          <w:sz w:val="22"/>
          <w:szCs w:val="22"/>
          <w:rtl/>
        </w:rPr>
        <w:instrText>]-</w:instrText>
      </w:r>
      <w:r w:rsidR="00407FF0" w:rsidRPr="002F3D54">
        <w:rPr>
          <w:rFonts w:ascii="Tahoma" w:hAnsi="Tahoma" w:cs="Tahoma"/>
          <w:color w:val="auto"/>
          <w:sz w:val="22"/>
          <w:szCs w:val="22"/>
          <w:rtl/>
        </w:rPr>
        <w:instrText>[009</w:instrText>
      </w:r>
      <w:r w:rsidR="00407FF0" w:rsidRPr="002F3D54">
        <w:rPr>
          <w:rFonts w:ascii="Tahoma" w:hAnsi="Tahoma" w:cs="Tahoma"/>
          <w:color w:val="auto"/>
          <w:sz w:val="22"/>
          <w:szCs w:val="22"/>
        </w:rPr>
        <w:instrText>\</w:instrText>
      </w:r>
      <w:r w:rsidR="00407FF0" w:rsidRPr="002F3D54">
        <w:rPr>
          <w:rFonts w:ascii="Tahoma" w:hAnsi="Tahoma" w:cs="Tahoma" w:hint="cs"/>
          <w:color w:val="auto"/>
          <w:sz w:val="22"/>
          <w:szCs w:val="22"/>
          <w:rtl/>
        </w:rPr>
        <w:instrText>:</w:instrText>
      </w:r>
      <w:r w:rsidR="00407FF0" w:rsidRPr="002F3D54">
        <w:rPr>
          <w:rFonts w:ascii="Tahoma" w:hAnsi="Tahoma" w:cs="Tahoma"/>
          <w:color w:val="auto"/>
          <w:sz w:val="22"/>
          <w:szCs w:val="22"/>
          <w:rtl/>
        </w:rPr>
        <w:instrText>]</w:instrText>
      </w:r>
      <w:r w:rsidR="00407FF0" w:rsidRPr="002F3D54">
        <w:rPr>
          <w:rFonts w:hint="cs"/>
          <w:color w:val="auto"/>
          <w:sz w:val="28"/>
          <w:szCs w:val="28"/>
          <w:rtl/>
        </w:rPr>
        <w:instrText>005-</w:instrText>
      </w:r>
      <w:r w:rsidR="00407FF0" w:rsidRPr="002F3D54">
        <w:rPr>
          <w:color w:val="auto"/>
          <w:sz w:val="22"/>
          <w:szCs w:val="22"/>
        </w:rPr>
        <w:instrText xml:space="preserve">" </w:instrText>
      </w:r>
      <w:r w:rsidR="004F6076" w:rsidRPr="002F3D54">
        <w:rPr>
          <w:color w:val="auto"/>
          <w:sz w:val="22"/>
          <w:szCs w:val="22"/>
          <w:rtl/>
        </w:rPr>
        <w:fldChar w:fldCharType="end"/>
      </w:r>
      <w:r w:rsidR="00097FB5" w:rsidRPr="002F3D54">
        <w:rPr>
          <w:rFonts w:ascii="QCF_BSML" w:hAnsi="QCF_BSML" w:cs="QCF_BSML"/>
          <w:noProof w:val="0"/>
          <w:color w:val="auto"/>
          <w:sz w:val="32"/>
          <w:szCs w:val="32"/>
          <w:rtl/>
          <w:lang w:eastAsia="en-US"/>
        </w:rPr>
        <w:t xml:space="preserve">ﭽ </w:t>
      </w:r>
      <w:r w:rsidR="00097FB5" w:rsidRPr="002F3D54">
        <w:rPr>
          <w:rFonts w:ascii="QCF_P187" w:hAnsi="QCF_P187" w:cs="QCF_P187"/>
          <w:noProof w:val="0"/>
          <w:color w:val="auto"/>
          <w:sz w:val="32"/>
          <w:szCs w:val="32"/>
          <w:rtl/>
          <w:lang w:eastAsia="en-US"/>
        </w:rPr>
        <w:t>ﮬ  ﮭ</w:t>
      </w:r>
      <w:r w:rsidR="00097FB5" w:rsidRPr="002F3D54">
        <w:rPr>
          <w:rFonts w:ascii="QCF_BSML" w:hAnsi="QCF_BSML" w:cs="QCF_BSML"/>
          <w:noProof w:val="0"/>
          <w:color w:val="auto"/>
          <w:sz w:val="32"/>
          <w:szCs w:val="32"/>
          <w:rtl/>
          <w:lang w:eastAsia="en-US"/>
        </w:rPr>
        <w:t>ﭼ</w:t>
      </w:r>
      <w:r w:rsidR="00407FF0" w:rsidRPr="002F3D54">
        <w:rPr>
          <w:rFonts w:ascii="Traditional Arabic" w:hAnsi="Traditional Arabic" w:hint="cs"/>
          <w:noProof w:val="0"/>
          <w:color w:val="auto"/>
          <w:sz w:val="32"/>
          <w:szCs w:val="32"/>
          <w:rtl/>
          <w:lang w:eastAsia="en-US"/>
        </w:rPr>
        <w:t>[</w:t>
      </w:r>
      <w:r w:rsidR="00097FB5" w:rsidRPr="002F3D54">
        <w:rPr>
          <w:rFonts w:ascii="Traditional Arabic" w:hAnsi="Traditional Arabic"/>
          <w:noProof w:val="0"/>
          <w:color w:val="auto"/>
          <w:sz w:val="32"/>
          <w:szCs w:val="32"/>
          <w:rtl/>
          <w:lang w:eastAsia="en-US"/>
        </w:rPr>
        <w:t>التوبة</w:t>
      </w:r>
      <w:r w:rsidR="00021530" w:rsidRPr="002F3D54">
        <w:rPr>
          <w:rFonts w:ascii="Traditional Arabic" w:hAnsi="Traditional Arabic"/>
          <w:noProof w:val="0"/>
          <w:color w:val="auto"/>
          <w:sz w:val="32"/>
          <w:szCs w:val="32"/>
          <w:rtl/>
          <w:lang w:eastAsia="en-US"/>
        </w:rPr>
        <w:t xml:space="preserve">: </w:t>
      </w:r>
      <w:r w:rsidR="00097FB5" w:rsidRPr="002F3D54">
        <w:rPr>
          <w:rFonts w:ascii="Traditional Arabic" w:hAnsi="Traditional Arabic"/>
          <w:noProof w:val="0"/>
          <w:color w:val="auto"/>
          <w:sz w:val="32"/>
          <w:szCs w:val="32"/>
          <w:rtl/>
          <w:lang w:eastAsia="en-US"/>
        </w:rPr>
        <w:t>٥</w:t>
      </w:r>
      <w:r w:rsidR="00407FF0" w:rsidRPr="002F3D54">
        <w:rPr>
          <w:rFonts w:ascii="Traditional Arabic" w:hAnsi="Traditional Arabic" w:hint="cs"/>
          <w:color w:val="auto"/>
          <w:sz w:val="32"/>
          <w:szCs w:val="32"/>
          <w:rtl/>
        </w:rPr>
        <w:t>]</w:t>
      </w:r>
      <w:r w:rsidR="004E79E4" w:rsidRPr="002F3D54">
        <w:rPr>
          <w:rFonts w:hint="cs"/>
          <w:color w:val="auto"/>
          <w:rtl/>
        </w:rPr>
        <w:t>،</w:t>
      </w:r>
      <w:r w:rsidR="005D2C40" w:rsidRPr="002F3D54">
        <w:rPr>
          <w:rFonts w:hint="cs"/>
          <w:color w:val="auto"/>
          <w:rtl/>
        </w:rPr>
        <w:t>والذي ر</w:t>
      </w:r>
      <w:r w:rsidR="00407FF0" w:rsidRPr="002F3D54">
        <w:rPr>
          <w:rFonts w:hint="cs"/>
          <w:color w:val="auto"/>
          <w:rtl/>
        </w:rPr>
        <w:t>ُوي أنَّ</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5D2C40" w:rsidRPr="002F3D54">
        <w:rPr>
          <w:rFonts w:hint="cs"/>
          <w:color w:val="auto"/>
          <w:rtl/>
        </w:rPr>
        <w:t>م</w:t>
      </w:r>
      <w:r w:rsidR="00470B3F" w:rsidRPr="002F3D54">
        <w:rPr>
          <w:rFonts w:hint="cs"/>
          <w:color w:val="auto"/>
          <w:rtl/>
        </w:rPr>
        <w:t>َ</w:t>
      </w:r>
      <w:r w:rsidR="005D2C40" w:rsidRPr="002F3D54">
        <w:rPr>
          <w:rFonts w:hint="cs"/>
          <w:color w:val="auto"/>
          <w:rtl/>
        </w:rPr>
        <w:t>ن</w:t>
      </w:r>
      <w:r w:rsidR="00470B3F" w:rsidRPr="002F3D54">
        <w:rPr>
          <w:rFonts w:hint="cs"/>
          <w:color w:val="auto"/>
          <w:rtl/>
        </w:rPr>
        <w:t>َّ</w:t>
      </w:r>
      <w:r w:rsidR="005D2C40" w:rsidRPr="002F3D54">
        <w:rPr>
          <w:rFonts w:hint="cs"/>
          <w:color w:val="auto"/>
          <w:rtl/>
        </w:rPr>
        <w:t>على أ</w:t>
      </w:r>
      <w:r w:rsidR="00407FF0" w:rsidRPr="002F3D54">
        <w:rPr>
          <w:rFonts w:hint="cs"/>
          <w:color w:val="auto"/>
          <w:rtl/>
        </w:rPr>
        <w:t>َ</w:t>
      </w:r>
      <w:r w:rsidR="005D2C40" w:rsidRPr="002F3D54">
        <w:rPr>
          <w:rFonts w:hint="cs"/>
          <w:color w:val="auto"/>
          <w:rtl/>
        </w:rPr>
        <w:t>بي عزة الجمحي</w:t>
      </w:r>
      <w:r w:rsidR="00BD7837" w:rsidRPr="002F3D54">
        <w:rPr>
          <w:rStyle w:val="ae"/>
          <w:color w:val="auto"/>
          <w:rtl/>
        </w:rPr>
        <w:t>(</w:t>
      </w:r>
      <w:r w:rsidR="00BD7837" w:rsidRPr="002F3D54">
        <w:rPr>
          <w:rStyle w:val="ae"/>
          <w:color w:val="auto"/>
          <w:rtl/>
        </w:rPr>
        <w:footnoteReference w:id="147"/>
      </w:r>
      <w:r w:rsidR="00BD7837" w:rsidRPr="002F3D54">
        <w:rPr>
          <w:rStyle w:val="ae"/>
          <w:color w:val="auto"/>
          <w:rtl/>
        </w:rPr>
        <w:t>)</w:t>
      </w:r>
      <w:r w:rsidR="005D2C40" w:rsidRPr="002F3D54">
        <w:rPr>
          <w:rFonts w:hint="cs"/>
          <w:color w:val="auto"/>
          <w:rtl/>
        </w:rPr>
        <w:t xml:space="preserve"> يوم بدر</w:t>
      </w:r>
      <w:r w:rsidR="00BB07AB" w:rsidRPr="002F3D54">
        <w:rPr>
          <w:rStyle w:val="ae"/>
          <w:color w:val="auto"/>
          <w:rtl/>
        </w:rPr>
        <w:t>(</w:t>
      </w:r>
      <w:r w:rsidR="00BB07AB" w:rsidRPr="002F3D54">
        <w:rPr>
          <w:rStyle w:val="ae"/>
          <w:color w:val="auto"/>
          <w:rtl/>
        </w:rPr>
        <w:footnoteReference w:id="148"/>
      </w:r>
      <w:r w:rsidR="00BB07AB" w:rsidRPr="002F3D54">
        <w:rPr>
          <w:rStyle w:val="ae"/>
          <w:color w:val="auto"/>
          <w:rtl/>
        </w:rPr>
        <w:t>)</w:t>
      </w:r>
      <w:r w:rsidR="00021530" w:rsidRPr="002F3D54">
        <w:rPr>
          <w:rFonts w:hint="cs"/>
          <w:color w:val="auto"/>
          <w:rtl/>
        </w:rPr>
        <w:t xml:space="preserve">، </w:t>
      </w:r>
      <w:r w:rsidR="005D2C40" w:rsidRPr="002F3D54">
        <w:rPr>
          <w:rFonts w:hint="cs"/>
          <w:color w:val="auto"/>
          <w:rtl/>
        </w:rPr>
        <w:t>فقد كان ذلك قبل انتساخ حكم المن</w:t>
      </w:r>
      <w:r w:rsidR="00407FF0" w:rsidRPr="002F3D54">
        <w:rPr>
          <w:rFonts w:hint="cs"/>
          <w:color w:val="auto"/>
          <w:rtl/>
        </w:rPr>
        <w:t>ِّ</w:t>
      </w:r>
      <w:r w:rsidR="004E79E4" w:rsidRPr="002F3D54">
        <w:rPr>
          <w:rFonts w:hint="cs"/>
          <w:color w:val="auto"/>
          <w:rtl/>
        </w:rPr>
        <w:t>.</w:t>
      </w:r>
      <w:r w:rsidR="005D2C40" w:rsidRPr="002F3D54">
        <w:rPr>
          <w:rFonts w:hint="cs"/>
          <w:color w:val="auto"/>
          <w:rtl/>
        </w:rPr>
        <w:t>ألا ترى أن</w:t>
      </w:r>
      <w:r w:rsidR="00407FF0" w:rsidRPr="002F3D54">
        <w:rPr>
          <w:rFonts w:hint="cs"/>
          <w:color w:val="auto"/>
          <w:rtl/>
        </w:rPr>
        <w:t>َّ</w:t>
      </w:r>
      <w:r w:rsidR="005D2C40" w:rsidRPr="002F3D54">
        <w:rPr>
          <w:rFonts w:hint="cs"/>
          <w:color w:val="auto"/>
          <w:rtl/>
        </w:rPr>
        <w:t>ه وقع أسير</w:t>
      </w:r>
      <w:r w:rsidR="002F3D54">
        <w:rPr>
          <w:rFonts w:hint="cs"/>
          <w:color w:val="auto"/>
          <w:rtl/>
        </w:rPr>
        <w:t>ًا</w:t>
      </w:r>
      <w:r w:rsidR="005D2C40" w:rsidRPr="002F3D54">
        <w:rPr>
          <w:rFonts w:hint="cs"/>
          <w:color w:val="auto"/>
          <w:rtl/>
        </w:rPr>
        <w:t xml:space="preserve"> يوم أحد</w:t>
      </w:r>
      <w:r w:rsidR="00021530" w:rsidRPr="002F3D54">
        <w:rPr>
          <w:rFonts w:hint="cs"/>
          <w:color w:val="auto"/>
          <w:rtl/>
        </w:rPr>
        <w:t xml:space="preserve">، </w:t>
      </w:r>
      <w:r w:rsidR="00BA7E53" w:rsidRPr="002F3D54">
        <w:rPr>
          <w:rFonts w:hint="cs"/>
          <w:color w:val="auto"/>
          <w:rtl/>
        </w:rPr>
        <w:t xml:space="preserve">وطلب من رسول الله </w:t>
      </w:r>
      <w:r w:rsidR="007513B8" w:rsidRPr="002F3D54">
        <w:rPr>
          <w:rFonts w:ascii="AAA GoldenLotus" w:hAnsi="AAA GoldenLotus" w:cs="AAA GoldenLotus"/>
          <w:color w:val="auto"/>
          <w:sz w:val="30"/>
          <w:szCs w:val="30"/>
          <w:rtl/>
        </w:rPr>
        <w:t>♥</w:t>
      </w:r>
      <w:r w:rsidR="00BA7E53" w:rsidRPr="002F3D54">
        <w:rPr>
          <w:rFonts w:hint="cs"/>
          <w:color w:val="auto"/>
          <w:rtl/>
        </w:rPr>
        <w:t xml:space="preserve"> أن يم</w:t>
      </w:r>
      <w:r w:rsidR="00407FF0" w:rsidRPr="002F3D54">
        <w:rPr>
          <w:rFonts w:hint="cs"/>
          <w:color w:val="auto"/>
          <w:rtl/>
        </w:rPr>
        <w:t>ُ</w:t>
      </w:r>
      <w:r w:rsidR="00BA7E53" w:rsidRPr="002F3D54">
        <w:rPr>
          <w:rFonts w:hint="cs"/>
          <w:color w:val="auto"/>
          <w:rtl/>
        </w:rPr>
        <w:t>ن</w:t>
      </w:r>
      <w:r w:rsidR="00407FF0" w:rsidRPr="002F3D54">
        <w:rPr>
          <w:rFonts w:hint="cs"/>
          <w:color w:val="auto"/>
          <w:rtl/>
        </w:rPr>
        <w:t>َّ</w:t>
      </w:r>
      <w:r w:rsidR="00BA7E53" w:rsidRPr="002F3D54">
        <w:rPr>
          <w:rFonts w:hint="cs"/>
          <w:color w:val="auto"/>
          <w:rtl/>
        </w:rPr>
        <w:t xml:space="preserve"> </w:t>
      </w:r>
      <w:r w:rsidR="00BA7E53" w:rsidRPr="002F3D54">
        <w:rPr>
          <w:rFonts w:hint="cs"/>
          <w:color w:val="auto"/>
          <w:rtl/>
        </w:rPr>
        <w:lastRenderedPageBreak/>
        <w:t>عليه</w:t>
      </w:r>
      <w:r w:rsidR="00021530" w:rsidRPr="002F3D54">
        <w:rPr>
          <w:rFonts w:hint="cs"/>
          <w:color w:val="auto"/>
          <w:rtl/>
        </w:rPr>
        <w:t xml:space="preserve">، </w:t>
      </w:r>
      <w:r w:rsidR="004F6076" w:rsidRPr="004F6076">
        <w:rPr>
          <w:rFonts w:cs="Times New Roman"/>
          <w:color w:val="auto"/>
          <w:sz w:val="24"/>
          <w:szCs w:val="24"/>
          <w:rtl/>
          <w:lang w:eastAsia="en-US"/>
        </w:rPr>
        <w:pict>
          <v:shape id="مربع نص 11" o:spid="_x0000_s1048" type="#_x0000_t202" style="position:absolute;left:0;text-align:left;margin-left:111.35pt;margin-top:170.9pt;width:80.85pt;height:30.45pt;flip:x;z-index:251673600;visibility:visible;mso-height-percent:200;mso-wrap-distance-top:3.6pt;mso-wrap-distance-bottom:3.6pt;mso-position-horizontal:right;mso-position-horizontal-relative:left-margin-area;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" stroked="f">
            <v:textbox style="mso-fit-shape-to-text:t">
              <w:txbxContent>
                <w:p w:rsidR="00E408E2" w:rsidRDefault="00E408E2" w:rsidP="00231ADA">
                  <w:pPr>
                    <w:ind w:firstLine="0"/>
                    <w:jc w:val="center"/>
                  </w:pPr>
                  <w:r>
                    <w:rPr>
                      <w:color w:val="auto"/>
                      <w:sz w:val="28"/>
                      <w:szCs w:val="28"/>
                      <w:rtl/>
                    </w:rPr>
                    <w:t>[قسمة الغنيمة في دار الحرب]</w:t>
                  </w:r>
                </w:p>
              </w:txbxContent>
            </v:textbox>
            <w10:wrap anchorx="margin"/>
          </v:shape>
        </w:pict>
      </w:r>
      <w:r w:rsidR="00BA7E53" w:rsidRPr="002F3D54">
        <w:rPr>
          <w:rFonts w:hint="cs"/>
          <w:color w:val="auto"/>
          <w:rtl/>
        </w:rPr>
        <w:t>ف</w:t>
      </w:r>
      <w:r w:rsidR="00407FF0" w:rsidRPr="002F3D54">
        <w:rPr>
          <w:rFonts w:hint="cs"/>
          <w:color w:val="auto"/>
          <w:rtl/>
        </w:rPr>
        <w:t>َ</w:t>
      </w:r>
      <w:r w:rsidR="00BA7E53" w:rsidRPr="002F3D54">
        <w:rPr>
          <w:rFonts w:hint="cs"/>
          <w:color w:val="auto"/>
          <w:rtl/>
        </w:rPr>
        <w:t>أبى</w:t>
      </w:r>
      <w:r w:rsidR="00021530" w:rsidRPr="002F3D54">
        <w:rPr>
          <w:rFonts w:hint="cs"/>
          <w:color w:val="auto"/>
          <w:rtl/>
        </w:rPr>
        <w:t xml:space="preserve">، </w:t>
      </w:r>
      <w:r w:rsidR="00BA7E53" w:rsidRPr="002F3D54">
        <w:rPr>
          <w:rFonts w:hint="cs"/>
          <w:color w:val="auto"/>
          <w:rtl/>
        </w:rPr>
        <w:t>وقال</w:t>
      </w:r>
      <w:r w:rsidR="00021530" w:rsidRPr="002F3D54">
        <w:rPr>
          <w:rFonts w:hint="cs"/>
          <w:color w:val="auto"/>
          <w:rtl/>
        </w:rPr>
        <w:t xml:space="preserve">: </w:t>
      </w:r>
      <w:r w:rsidR="00BA7E53" w:rsidRPr="002F3D54">
        <w:rPr>
          <w:rFonts w:hint="cs"/>
          <w:color w:val="auto"/>
          <w:rtl/>
        </w:rPr>
        <w:t xml:space="preserve">لا </w:t>
      </w:r>
      <w:r w:rsidR="006C66DD" w:rsidRPr="002F3D54">
        <w:rPr>
          <w:rFonts w:hint="cs"/>
          <w:color w:val="auto"/>
          <w:rtl/>
        </w:rPr>
        <w:t>ت</w:t>
      </w:r>
      <w:r w:rsidR="00BA7E53" w:rsidRPr="002F3D54">
        <w:rPr>
          <w:rFonts w:hint="cs"/>
          <w:color w:val="auto"/>
          <w:rtl/>
        </w:rPr>
        <w:t>حد</w:t>
      </w:r>
      <w:r w:rsidR="004E79E4" w:rsidRPr="002F3D54">
        <w:rPr>
          <w:rFonts w:hint="cs"/>
          <w:color w:val="auto"/>
          <w:rtl/>
        </w:rPr>
        <w:t>ّ</w:t>
      </w:r>
      <w:r w:rsidR="00BA7E53" w:rsidRPr="002F3D54">
        <w:rPr>
          <w:rFonts w:hint="cs"/>
          <w:color w:val="auto"/>
          <w:rtl/>
        </w:rPr>
        <w:t>ث العرب بأن</w:t>
      </w:r>
      <w:r w:rsidR="004E79E4" w:rsidRPr="002F3D54">
        <w:rPr>
          <w:rFonts w:hint="cs"/>
          <w:color w:val="auto"/>
          <w:rtl/>
        </w:rPr>
        <w:t>ّ</w:t>
      </w:r>
      <w:r w:rsidR="006C66DD" w:rsidRPr="002F3D54">
        <w:rPr>
          <w:rFonts w:hint="cs"/>
          <w:color w:val="auto"/>
          <w:rtl/>
        </w:rPr>
        <w:t>ي</w:t>
      </w:r>
      <w:r w:rsidR="00BA7E53" w:rsidRPr="002F3D54">
        <w:rPr>
          <w:rFonts w:hint="cs"/>
          <w:color w:val="auto"/>
          <w:rtl/>
        </w:rPr>
        <w:t xml:space="preserve"> خدعت محمد</w:t>
      </w:r>
      <w:r w:rsidR="002F3D54">
        <w:rPr>
          <w:rFonts w:hint="cs"/>
          <w:color w:val="auto"/>
          <w:rtl/>
        </w:rPr>
        <w:t>ًا</w:t>
      </w:r>
      <w:r w:rsidR="00BA7E53" w:rsidRPr="002F3D54">
        <w:rPr>
          <w:rFonts w:hint="cs"/>
          <w:color w:val="auto"/>
          <w:rtl/>
        </w:rPr>
        <w:t xml:space="preserve"> مر</w:t>
      </w:r>
      <w:r w:rsidR="004E79E4" w:rsidRPr="002F3D54">
        <w:rPr>
          <w:rFonts w:hint="cs"/>
          <w:color w:val="auto"/>
          <w:rtl/>
        </w:rPr>
        <w:t>ّ</w:t>
      </w:r>
      <w:r w:rsidR="00BA7E53" w:rsidRPr="002F3D54">
        <w:rPr>
          <w:rFonts w:hint="cs"/>
          <w:color w:val="auto"/>
          <w:rtl/>
        </w:rPr>
        <w:t>ت</w:t>
      </w:r>
      <w:r w:rsidR="004E79E4" w:rsidRPr="002F3D54">
        <w:rPr>
          <w:rFonts w:hint="cs"/>
          <w:color w:val="auto"/>
          <w:rtl/>
        </w:rPr>
        <w:t>َ</w:t>
      </w:r>
      <w:r w:rsidR="00BA7E53" w:rsidRPr="002F3D54">
        <w:rPr>
          <w:rFonts w:hint="cs"/>
          <w:color w:val="auto"/>
          <w:rtl/>
        </w:rPr>
        <w:t>ين</w:t>
      </w:r>
      <w:r w:rsidR="004E79E4" w:rsidRPr="002F3D54">
        <w:rPr>
          <w:rFonts w:hint="cs"/>
          <w:color w:val="auto"/>
          <w:rtl/>
        </w:rPr>
        <w:t>؛</w:t>
      </w:r>
      <w:r w:rsidR="00BA7E53" w:rsidRPr="002F3D54">
        <w:rPr>
          <w:rFonts w:hint="cs"/>
          <w:color w:val="auto"/>
          <w:rtl/>
        </w:rPr>
        <w:t>ثم أمر به فق</w:t>
      </w:r>
      <w:r w:rsidR="00407FF0" w:rsidRPr="002F3D54">
        <w:rPr>
          <w:rFonts w:hint="cs"/>
          <w:color w:val="auto"/>
          <w:rtl/>
        </w:rPr>
        <w:t>ُ</w:t>
      </w:r>
      <w:r w:rsidR="00BA7E53" w:rsidRPr="002F3D54">
        <w:rPr>
          <w:rFonts w:hint="cs"/>
          <w:color w:val="auto"/>
          <w:rtl/>
        </w:rPr>
        <w:t>ت</w:t>
      </w:r>
      <w:r w:rsidR="00407FF0" w:rsidRPr="002F3D54">
        <w:rPr>
          <w:rFonts w:hint="cs"/>
          <w:color w:val="auto"/>
          <w:rtl/>
        </w:rPr>
        <w:t>ِ</w:t>
      </w:r>
      <w:r w:rsidR="00BA7E53" w:rsidRPr="002F3D54">
        <w:rPr>
          <w:rFonts w:hint="cs"/>
          <w:color w:val="auto"/>
          <w:rtl/>
        </w:rPr>
        <w:t>ل</w:t>
      </w:r>
      <w:r w:rsidR="00021530" w:rsidRPr="002F3D54">
        <w:rPr>
          <w:rFonts w:hint="cs"/>
          <w:color w:val="auto"/>
          <w:rtl/>
        </w:rPr>
        <w:t>.</w:t>
      </w:r>
    </w:p>
    <w:p w:rsidR="00021530" w:rsidRPr="002F3D54" w:rsidRDefault="00D878EC" w:rsidP="002F3D54">
      <w:pPr>
        <w:ind w:firstLine="567"/>
        <w:rPr>
          <w:color w:val="auto"/>
          <w:rtl/>
        </w:rPr>
      </w:pPr>
      <w:r w:rsidRPr="002F3D54">
        <w:rPr>
          <w:rFonts w:hint="cs"/>
          <w:b/>
          <w:bCs/>
          <w:color w:val="auto"/>
          <w:rtl/>
        </w:rPr>
        <w:t>(</w:t>
      </w:r>
      <w:r w:rsidR="00BA7E53" w:rsidRPr="002F3D54">
        <w:rPr>
          <w:rFonts w:hint="cs"/>
          <w:b/>
          <w:bCs/>
          <w:color w:val="auto"/>
          <w:rtl/>
        </w:rPr>
        <w:t>وقال الشافعي لا بأس بذلك</w:t>
      </w:r>
      <w:r w:rsidR="00DC0E66" w:rsidRPr="002F3D54">
        <w:rPr>
          <w:rStyle w:val="ae"/>
          <w:color w:val="auto"/>
          <w:rtl/>
        </w:rPr>
        <w:t>(</w:t>
      </w:r>
      <w:r w:rsidR="00DC0E66" w:rsidRPr="002F3D54">
        <w:rPr>
          <w:rStyle w:val="ae"/>
          <w:color w:val="auto"/>
          <w:rtl/>
        </w:rPr>
        <w:footnoteReference w:id="149"/>
      </w:r>
      <w:r w:rsidR="00DC0E66" w:rsidRPr="002F3D54">
        <w:rPr>
          <w:rStyle w:val="ae"/>
          <w:color w:val="auto"/>
          <w:rtl/>
        </w:rPr>
        <w:t>)</w:t>
      </w:r>
      <w:r w:rsidRPr="002F3D54">
        <w:rPr>
          <w:rFonts w:hint="cs"/>
          <w:b/>
          <w:bCs/>
          <w:color w:val="auto"/>
          <w:rtl/>
        </w:rPr>
        <w:t>)</w:t>
      </w:r>
      <w:r w:rsidR="00021530" w:rsidRPr="002F3D54">
        <w:rPr>
          <w:rFonts w:hint="cs"/>
          <w:color w:val="auto"/>
          <w:rtl/>
        </w:rPr>
        <w:t>.</w:t>
      </w:r>
    </w:p>
    <w:p w:rsidR="00021530" w:rsidRPr="002F3D54" w:rsidRDefault="00BA7E53" w:rsidP="002F3D54">
      <w:pPr>
        <w:ind w:firstLine="567"/>
        <w:rPr>
          <w:color w:val="auto"/>
          <w:rtl/>
        </w:rPr>
      </w:pPr>
      <w:r w:rsidRPr="002F3D54">
        <w:rPr>
          <w:rFonts w:hint="cs"/>
          <w:color w:val="auto"/>
          <w:rtl/>
        </w:rPr>
        <w:t xml:space="preserve">وذكر في </w:t>
      </w:r>
      <w:r w:rsidR="00CC0948" w:rsidRPr="002F3D54">
        <w:rPr>
          <w:rFonts w:hint="cs"/>
          <w:color w:val="auto"/>
          <w:rtl/>
        </w:rPr>
        <w:t>الإيضاح</w:t>
      </w:r>
      <w:r w:rsidR="00021530" w:rsidRPr="002F3D54">
        <w:rPr>
          <w:rFonts w:hint="cs"/>
          <w:color w:val="auto"/>
          <w:rtl/>
        </w:rPr>
        <w:t xml:space="preserve">: </w:t>
      </w:r>
      <w:r w:rsidR="004F6076" w:rsidRPr="002F3D54">
        <w:rPr>
          <w:color w:val="auto"/>
          <w:rtl/>
        </w:rPr>
        <w:fldChar w:fldCharType="begin"/>
      </w:r>
      <w:r w:rsidR="00CC0948" w:rsidRPr="002F3D54">
        <w:rPr>
          <w:color w:val="auto"/>
        </w:rPr>
        <w:instrText xml:space="preserve"> XE "</w:instrText>
      </w:r>
      <w:r w:rsidR="00CC0948" w:rsidRPr="002F3D54">
        <w:rPr>
          <w:rFonts w:hint="eastAsia"/>
          <w:color w:val="auto"/>
          <w:rtl/>
        </w:rPr>
        <w:instrText>الكتب</w:instrText>
      </w:r>
      <w:r w:rsidR="00CC0948" w:rsidRPr="002F3D54">
        <w:rPr>
          <w:color w:val="auto"/>
          <w:rtl/>
        </w:rPr>
        <w:instrText>:</w:instrText>
      </w:r>
      <w:r w:rsidR="00CC0948" w:rsidRPr="002F3D54">
        <w:rPr>
          <w:rFonts w:hint="eastAsia"/>
          <w:color w:val="auto"/>
          <w:rtl/>
        </w:rPr>
        <w:instrText>الإيضاح</w:instrText>
      </w:r>
      <w:r w:rsidR="00CC0948" w:rsidRPr="002F3D54">
        <w:rPr>
          <w:color w:val="auto"/>
        </w:rPr>
        <w:instrText xml:space="preserve">" </w:instrText>
      </w:r>
      <w:r w:rsidR="004F6076" w:rsidRPr="002F3D54">
        <w:rPr>
          <w:color w:val="auto"/>
          <w:rtl/>
        </w:rPr>
        <w:fldChar w:fldCharType="end"/>
      </w:r>
      <w:r w:rsidRPr="002F3D54">
        <w:rPr>
          <w:rFonts w:hint="cs"/>
          <w:color w:val="auto"/>
          <w:rtl/>
        </w:rPr>
        <w:t xml:space="preserve"> وقال </w:t>
      </w:r>
      <w:r w:rsidR="00BD7837" w:rsidRPr="002F3D54">
        <w:rPr>
          <w:rFonts w:hint="cs"/>
          <w:color w:val="auto"/>
          <w:rtl/>
        </w:rPr>
        <w:t>أبو</w:t>
      </w:r>
      <w:r w:rsidRPr="002F3D54">
        <w:rPr>
          <w:rFonts w:hint="cs"/>
          <w:color w:val="auto"/>
          <w:rtl/>
        </w:rPr>
        <w:t xml:space="preserve"> يوسف</w:t>
      </w:r>
      <w:r w:rsidR="00021530" w:rsidRPr="002F3D54">
        <w:rPr>
          <w:rFonts w:hint="cs"/>
          <w:color w:val="auto"/>
          <w:rtl/>
        </w:rPr>
        <w:t xml:space="preserve">: </w:t>
      </w:r>
      <w:r w:rsidRPr="002F3D54">
        <w:rPr>
          <w:rFonts w:hint="cs"/>
          <w:color w:val="auto"/>
          <w:rtl/>
        </w:rPr>
        <w:t>إن</w:t>
      </w:r>
      <w:r w:rsidR="00DA0214" w:rsidRPr="002F3D54">
        <w:rPr>
          <w:rFonts w:hint="cs"/>
          <w:color w:val="auto"/>
          <w:rtl/>
        </w:rPr>
        <w:t>ْ</w:t>
      </w:r>
      <w:r w:rsidRPr="002F3D54">
        <w:rPr>
          <w:rFonts w:hint="cs"/>
          <w:color w:val="auto"/>
          <w:rtl/>
        </w:rPr>
        <w:t xml:space="preserve"> ق</w:t>
      </w:r>
      <w:r w:rsidR="00DA0214" w:rsidRPr="002F3D54">
        <w:rPr>
          <w:rFonts w:hint="cs"/>
          <w:color w:val="auto"/>
          <w:rtl/>
        </w:rPr>
        <w:t>ُ</w:t>
      </w:r>
      <w:r w:rsidRPr="002F3D54">
        <w:rPr>
          <w:rFonts w:hint="cs"/>
          <w:color w:val="auto"/>
          <w:rtl/>
        </w:rPr>
        <w:t>س</w:t>
      </w:r>
      <w:r w:rsidR="00DA0214" w:rsidRPr="002F3D54">
        <w:rPr>
          <w:rFonts w:hint="cs"/>
          <w:color w:val="auto"/>
          <w:rtl/>
        </w:rPr>
        <w:t>ِ</w:t>
      </w:r>
      <w:r w:rsidRPr="002F3D54">
        <w:rPr>
          <w:rFonts w:hint="cs"/>
          <w:color w:val="auto"/>
          <w:rtl/>
        </w:rPr>
        <w:t>مت</w:t>
      </w:r>
      <w:r w:rsidR="00DA0214" w:rsidRPr="002F3D54">
        <w:rPr>
          <w:rFonts w:hint="cs"/>
          <w:color w:val="auto"/>
          <w:rtl/>
        </w:rPr>
        <w:t>ْ</w:t>
      </w:r>
      <w:r w:rsidR="006C66DD" w:rsidRPr="002F3D54">
        <w:rPr>
          <w:rFonts w:hint="cs"/>
          <w:color w:val="auto"/>
          <w:rtl/>
        </w:rPr>
        <w:t>في دار</w:t>
      </w:r>
      <w:r w:rsidRPr="002F3D54">
        <w:rPr>
          <w:rFonts w:hint="cs"/>
          <w:color w:val="auto"/>
          <w:rtl/>
        </w:rPr>
        <w:t xml:space="preserve"> الحرب</w:t>
      </w:r>
      <w:r w:rsidR="00E0664D" w:rsidRPr="002F3D54">
        <w:rPr>
          <w:rStyle w:val="ae"/>
          <w:color w:val="auto"/>
        </w:rPr>
        <w:t>(</w:t>
      </w:r>
      <w:r w:rsidR="00E0664D" w:rsidRPr="002F3D54">
        <w:rPr>
          <w:rStyle w:val="ae"/>
          <w:color w:val="auto"/>
        </w:rPr>
        <w:footnoteReference w:id="150"/>
      </w:r>
      <w:r w:rsidR="00E0664D" w:rsidRPr="002F3D54">
        <w:rPr>
          <w:rStyle w:val="ae"/>
          <w:color w:val="auto"/>
        </w:rPr>
        <w:t>)</w:t>
      </w:r>
      <w:r w:rsidRPr="002F3D54">
        <w:rPr>
          <w:rFonts w:hint="cs"/>
          <w:color w:val="auto"/>
          <w:rtl/>
        </w:rPr>
        <w:t xml:space="preserve"> جاز</w:t>
      </w:r>
      <w:r w:rsidR="00650ACE" w:rsidRPr="002F3D54">
        <w:rPr>
          <w:rStyle w:val="ae"/>
          <w:color w:val="auto"/>
          <w:rtl/>
        </w:rPr>
        <w:t>(</w:t>
      </w:r>
      <w:r w:rsidR="00650ACE" w:rsidRPr="002F3D54">
        <w:rPr>
          <w:rStyle w:val="ae"/>
          <w:color w:val="auto"/>
          <w:rtl/>
        </w:rPr>
        <w:footnoteReference w:id="151"/>
      </w:r>
      <w:r w:rsidR="00650ACE" w:rsidRPr="002F3D54">
        <w:rPr>
          <w:rStyle w:val="ae"/>
          <w:color w:val="auto"/>
          <w:rtl/>
        </w:rPr>
        <w:t>)</w:t>
      </w:r>
      <w:r w:rsidR="00021530" w:rsidRPr="002F3D54">
        <w:rPr>
          <w:rFonts w:hint="cs"/>
          <w:color w:val="auto"/>
          <w:rtl/>
        </w:rPr>
        <w:t>.</w:t>
      </w:r>
    </w:p>
    <w:p w:rsidR="00021530" w:rsidRPr="002F3D54" w:rsidRDefault="00D878EC" w:rsidP="002F3D54">
      <w:pPr>
        <w:ind w:firstLine="567"/>
        <w:rPr>
          <w:color w:val="auto"/>
          <w:rtl/>
        </w:rPr>
      </w:pPr>
      <w:r w:rsidRPr="002F3D54">
        <w:rPr>
          <w:rFonts w:hint="cs"/>
          <w:b/>
          <w:bCs/>
          <w:color w:val="auto"/>
          <w:rtl/>
        </w:rPr>
        <w:t>(</w:t>
      </w:r>
      <w:r w:rsidR="00BA7E53" w:rsidRPr="002F3D54">
        <w:rPr>
          <w:rFonts w:hint="cs"/>
          <w:b/>
          <w:bCs/>
          <w:color w:val="auto"/>
          <w:rtl/>
        </w:rPr>
        <w:t>ويبتني على هذا الأصل عد</w:t>
      </w:r>
      <w:r w:rsidR="00DA0214" w:rsidRPr="002F3D54">
        <w:rPr>
          <w:rFonts w:hint="cs"/>
          <w:b/>
          <w:bCs/>
          <w:color w:val="auto"/>
          <w:rtl/>
        </w:rPr>
        <w:t>َّ</w:t>
      </w:r>
      <w:r w:rsidR="00BA7E53" w:rsidRPr="002F3D54">
        <w:rPr>
          <w:rFonts w:hint="cs"/>
          <w:b/>
          <w:bCs/>
          <w:color w:val="auto"/>
          <w:rtl/>
        </w:rPr>
        <w:t>ة من المسائل</w:t>
      </w:r>
      <w:r w:rsidRPr="002F3D54">
        <w:rPr>
          <w:rFonts w:hint="cs"/>
          <w:b/>
          <w:bCs/>
          <w:color w:val="auto"/>
          <w:rtl/>
        </w:rPr>
        <w:t>)</w:t>
      </w:r>
      <w:r w:rsidR="000703D6" w:rsidRPr="002F3D54">
        <w:rPr>
          <w:rFonts w:hint="cs"/>
          <w:color w:val="auto"/>
          <w:rtl/>
        </w:rPr>
        <w:t xml:space="preserve"> وذكر في التحفة</w:t>
      </w:r>
      <w:r w:rsidR="00384199" w:rsidRPr="002F3D54">
        <w:rPr>
          <w:rStyle w:val="ae"/>
          <w:color w:val="auto"/>
          <w:rtl/>
        </w:rPr>
        <w:t>(</w:t>
      </w:r>
      <w:r w:rsidR="00384199" w:rsidRPr="002F3D54">
        <w:rPr>
          <w:rStyle w:val="ae"/>
          <w:color w:val="auto"/>
          <w:rtl/>
        </w:rPr>
        <w:footnoteReference w:id="152"/>
      </w:r>
      <w:r w:rsidR="00384199" w:rsidRPr="002F3D54">
        <w:rPr>
          <w:rStyle w:val="ae"/>
          <w:color w:val="auto"/>
          <w:rtl/>
        </w:rPr>
        <w:t>)</w:t>
      </w:r>
      <w:r w:rsidR="00021530" w:rsidRPr="002F3D54">
        <w:rPr>
          <w:rFonts w:hint="cs"/>
          <w:color w:val="auto"/>
          <w:rtl/>
        </w:rPr>
        <w:t xml:space="preserve">: </w:t>
      </w:r>
      <w:r w:rsidR="00BA7E53" w:rsidRPr="002F3D54">
        <w:rPr>
          <w:rFonts w:hint="cs"/>
          <w:color w:val="auto"/>
          <w:rtl/>
        </w:rPr>
        <w:t>يتعل</w:t>
      </w:r>
      <w:r w:rsidR="007C16D4" w:rsidRPr="002F3D54">
        <w:rPr>
          <w:rFonts w:hint="cs"/>
          <w:color w:val="auto"/>
          <w:rtl/>
        </w:rPr>
        <w:t>ّ</w:t>
      </w:r>
      <w:r w:rsidR="00BA7E53" w:rsidRPr="002F3D54">
        <w:rPr>
          <w:rFonts w:hint="cs"/>
          <w:color w:val="auto"/>
          <w:rtl/>
        </w:rPr>
        <w:t>ق حق الت</w:t>
      </w:r>
      <w:r w:rsidR="00DA0214" w:rsidRPr="002F3D54">
        <w:rPr>
          <w:rFonts w:hint="cs"/>
          <w:color w:val="auto"/>
          <w:rtl/>
        </w:rPr>
        <w:t>َّ</w:t>
      </w:r>
      <w:r w:rsidR="00BA7E53" w:rsidRPr="002F3D54">
        <w:rPr>
          <w:rFonts w:hint="cs"/>
          <w:color w:val="auto"/>
          <w:rtl/>
        </w:rPr>
        <w:t>مل</w:t>
      </w:r>
      <w:r w:rsidR="00DA0214" w:rsidRPr="002F3D54">
        <w:rPr>
          <w:rFonts w:hint="cs"/>
          <w:color w:val="auto"/>
          <w:rtl/>
        </w:rPr>
        <w:t>ُّ</w:t>
      </w:r>
      <w:r w:rsidR="00BA7E53" w:rsidRPr="002F3D54">
        <w:rPr>
          <w:rFonts w:hint="cs"/>
          <w:color w:val="auto"/>
          <w:rtl/>
        </w:rPr>
        <w:t>ك أو حق</w:t>
      </w:r>
      <w:r w:rsidR="00DA0214" w:rsidRPr="002F3D54">
        <w:rPr>
          <w:rFonts w:hint="cs"/>
          <w:color w:val="auto"/>
          <w:rtl/>
        </w:rPr>
        <w:t>ُّ</w:t>
      </w:r>
      <w:r w:rsidR="00BA7E53" w:rsidRPr="002F3D54">
        <w:rPr>
          <w:rFonts w:hint="cs"/>
          <w:color w:val="auto"/>
          <w:rtl/>
        </w:rPr>
        <w:t xml:space="preserve"> الملك للغزاة بنفس الأخذ والاستيلاء</w:t>
      </w:r>
      <w:r w:rsidR="00021530" w:rsidRPr="002F3D54">
        <w:rPr>
          <w:rFonts w:hint="cs"/>
          <w:color w:val="auto"/>
          <w:rtl/>
        </w:rPr>
        <w:t xml:space="preserve">، </w:t>
      </w:r>
      <w:r w:rsidR="00BA7E53" w:rsidRPr="002F3D54">
        <w:rPr>
          <w:rFonts w:hint="cs"/>
          <w:color w:val="auto"/>
          <w:rtl/>
        </w:rPr>
        <w:t>ولا يثبت الملك به قبل الإحراز بدار الإسلام عندنا خلاف</w:t>
      </w:r>
      <w:r w:rsidR="002F3D54">
        <w:rPr>
          <w:rFonts w:hint="cs"/>
          <w:color w:val="auto"/>
          <w:rtl/>
        </w:rPr>
        <w:t>ًا</w:t>
      </w:r>
      <w:r w:rsidR="00BA7E53" w:rsidRPr="002F3D54">
        <w:rPr>
          <w:rFonts w:hint="cs"/>
          <w:color w:val="auto"/>
          <w:rtl/>
        </w:rPr>
        <w:t xml:space="preserve"> للشافعي </w:t>
      </w:r>
      <w:r w:rsidR="007C16D4" w:rsidRPr="002F3D54">
        <w:rPr>
          <w:rFonts w:ascii="AAA GoldenLotus" w:hAnsi="AAA GoldenLotus" w:cs="AAA GoldenLotus"/>
          <w:color w:val="auto"/>
          <w:sz w:val="28"/>
          <w:szCs w:val="28"/>
          <w:rtl/>
        </w:rPr>
        <w:t>ؒ</w:t>
      </w:r>
      <w:r w:rsidR="00021530" w:rsidRPr="002F3D54">
        <w:rPr>
          <w:rFonts w:hint="cs"/>
          <w:color w:val="auto"/>
          <w:rtl/>
        </w:rPr>
        <w:t xml:space="preserve">، </w:t>
      </w:r>
      <w:r w:rsidR="00965F5B" w:rsidRPr="002F3D54">
        <w:rPr>
          <w:rFonts w:hint="cs"/>
          <w:color w:val="auto"/>
          <w:rtl/>
        </w:rPr>
        <w:t>فإن</w:t>
      </w:r>
      <w:r w:rsidR="00DA0214" w:rsidRPr="002F3D54">
        <w:rPr>
          <w:rFonts w:hint="cs"/>
          <w:color w:val="auto"/>
          <w:rtl/>
        </w:rPr>
        <w:t>َّ</w:t>
      </w:r>
      <w:r w:rsidR="00965F5B" w:rsidRPr="002F3D54">
        <w:rPr>
          <w:rFonts w:hint="cs"/>
          <w:color w:val="auto"/>
          <w:rtl/>
        </w:rPr>
        <w:t xml:space="preserve"> عنده</w:t>
      </w:r>
      <w:r w:rsidR="006C66DD" w:rsidRPr="002F3D54">
        <w:rPr>
          <w:rFonts w:hint="cs"/>
          <w:color w:val="auto"/>
          <w:vertAlign w:val="superscript"/>
          <w:rtl/>
        </w:rPr>
        <w:t>(</w:t>
      </w:r>
      <w:r w:rsidR="006C66DD" w:rsidRPr="002F3D54">
        <w:rPr>
          <w:rStyle w:val="ae"/>
          <w:color w:val="auto"/>
          <w:rtl/>
        </w:rPr>
        <w:footnoteReference w:id="153"/>
      </w:r>
      <w:r w:rsidR="006C66DD" w:rsidRPr="002F3D54">
        <w:rPr>
          <w:rFonts w:hint="cs"/>
          <w:color w:val="auto"/>
          <w:vertAlign w:val="superscript"/>
          <w:rtl/>
        </w:rPr>
        <w:t>)</w:t>
      </w:r>
      <w:r w:rsidR="00021530" w:rsidRPr="002F3D54">
        <w:rPr>
          <w:rFonts w:hint="cs"/>
          <w:color w:val="auto"/>
          <w:rtl/>
        </w:rPr>
        <w:t xml:space="preserve">، </w:t>
      </w:r>
      <w:r w:rsidR="00965F5B" w:rsidRPr="002F3D54">
        <w:rPr>
          <w:rFonts w:hint="cs"/>
          <w:color w:val="auto"/>
          <w:rtl/>
        </w:rPr>
        <w:t>في قول</w:t>
      </w:r>
      <w:r w:rsidR="00DA0214" w:rsidRPr="002F3D54">
        <w:rPr>
          <w:rFonts w:hint="cs"/>
          <w:color w:val="auto"/>
          <w:rtl/>
        </w:rPr>
        <w:t>ٍ</w:t>
      </w:r>
      <w:r w:rsidR="00021530" w:rsidRPr="002F3D54">
        <w:rPr>
          <w:rFonts w:hint="cs"/>
          <w:color w:val="auto"/>
          <w:rtl/>
        </w:rPr>
        <w:t xml:space="preserve">، </w:t>
      </w:r>
      <w:r w:rsidR="00965F5B" w:rsidRPr="002F3D54">
        <w:rPr>
          <w:rFonts w:hint="cs"/>
          <w:color w:val="auto"/>
          <w:rtl/>
        </w:rPr>
        <w:t>يثبت الملك بنفس الأخذ</w:t>
      </w:r>
      <w:r w:rsidR="00021530" w:rsidRPr="002F3D54">
        <w:rPr>
          <w:rFonts w:hint="cs"/>
          <w:color w:val="auto"/>
          <w:rtl/>
        </w:rPr>
        <w:t xml:space="preserve">، </w:t>
      </w:r>
      <w:r w:rsidR="00965F5B" w:rsidRPr="002F3D54">
        <w:rPr>
          <w:rFonts w:hint="cs"/>
          <w:color w:val="auto"/>
          <w:rtl/>
        </w:rPr>
        <w:t>وفي قول</w:t>
      </w:r>
      <w:r w:rsidR="00DA0214" w:rsidRPr="002F3D54">
        <w:rPr>
          <w:rFonts w:hint="cs"/>
          <w:color w:val="auto"/>
          <w:rtl/>
        </w:rPr>
        <w:t>ٍ</w:t>
      </w:r>
      <w:r w:rsidR="00021530" w:rsidRPr="002F3D54">
        <w:rPr>
          <w:rFonts w:hint="cs"/>
          <w:color w:val="auto"/>
          <w:rtl/>
        </w:rPr>
        <w:t xml:space="preserve">، </w:t>
      </w:r>
      <w:r w:rsidR="00965F5B" w:rsidRPr="002F3D54">
        <w:rPr>
          <w:rFonts w:hint="cs"/>
          <w:color w:val="auto"/>
          <w:rtl/>
        </w:rPr>
        <w:t xml:space="preserve">بعد الفراغ من القتال </w:t>
      </w:r>
      <w:r w:rsidR="0033003A" w:rsidRPr="002F3D54">
        <w:rPr>
          <w:rFonts w:hint="cs"/>
          <w:color w:val="auto"/>
          <w:rtl/>
        </w:rPr>
        <w:t>وانهزام العدو</w:t>
      </w:r>
      <w:r w:rsidR="00021530" w:rsidRPr="002F3D54">
        <w:rPr>
          <w:rFonts w:hint="cs"/>
          <w:color w:val="auto"/>
          <w:rtl/>
        </w:rPr>
        <w:t xml:space="preserve">. </w:t>
      </w:r>
      <w:r w:rsidR="0033003A" w:rsidRPr="002F3D54">
        <w:rPr>
          <w:rFonts w:hint="cs"/>
          <w:color w:val="auto"/>
          <w:rtl/>
        </w:rPr>
        <w:t>وي</w:t>
      </w:r>
      <w:r w:rsidR="00DA0214" w:rsidRPr="002F3D54">
        <w:rPr>
          <w:rFonts w:hint="cs"/>
          <w:color w:val="auto"/>
          <w:rtl/>
        </w:rPr>
        <w:t>َ</w:t>
      </w:r>
      <w:r w:rsidR="0033003A" w:rsidRPr="002F3D54">
        <w:rPr>
          <w:rFonts w:hint="cs"/>
          <w:color w:val="auto"/>
          <w:rtl/>
        </w:rPr>
        <w:t>ب</w:t>
      </w:r>
      <w:r w:rsidR="00DA0214" w:rsidRPr="002F3D54">
        <w:rPr>
          <w:rFonts w:hint="cs"/>
          <w:color w:val="auto"/>
          <w:rtl/>
        </w:rPr>
        <w:t>ْ</w:t>
      </w:r>
      <w:r w:rsidR="0033003A" w:rsidRPr="002F3D54">
        <w:rPr>
          <w:rFonts w:hint="cs"/>
          <w:color w:val="auto"/>
          <w:rtl/>
        </w:rPr>
        <w:t>تني على هذا الأصل فروع</w:t>
      </w:r>
      <w:r w:rsidR="00021530" w:rsidRPr="002F3D54">
        <w:rPr>
          <w:rFonts w:hint="cs"/>
          <w:color w:val="auto"/>
          <w:rtl/>
        </w:rPr>
        <w:t xml:space="preserve">؛ </w:t>
      </w:r>
      <w:r w:rsidR="0033003A" w:rsidRPr="002F3D54">
        <w:rPr>
          <w:rFonts w:hint="cs"/>
          <w:color w:val="auto"/>
          <w:rtl/>
        </w:rPr>
        <w:t>منها</w:t>
      </w:r>
      <w:r w:rsidR="00021530" w:rsidRPr="002F3D54">
        <w:rPr>
          <w:rFonts w:hint="cs"/>
          <w:color w:val="auto"/>
          <w:rtl/>
        </w:rPr>
        <w:t>:</w:t>
      </w:r>
    </w:p>
    <w:p w:rsidR="007C16D4" w:rsidRPr="002F3D54" w:rsidRDefault="0033003A" w:rsidP="002F3D54">
      <w:pPr>
        <w:ind w:firstLine="567"/>
        <w:rPr>
          <w:color w:val="auto"/>
          <w:rtl/>
        </w:rPr>
      </w:pPr>
      <w:r w:rsidRPr="002F3D54">
        <w:rPr>
          <w:rFonts w:hint="cs"/>
          <w:color w:val="auto"/>
          <w:rtl/>
        </w:rPr>
        <w:t>أن</w:t>
      </w:r>
      <w:r w:rsidR="00DA0214" w:rsidRPr="002F3D54">
        <w:rPr>
          <w:rFonts w:hint="cs"/>
          <w:color w:val="auto"/>
          <w:rtl/>
        </w:rPr>
        <w:t>َّ</w:t>
      </w:r>
      <w:r w:rsidRPr="002F3D54">
        <w:rPr>
          <w:rFonts w:hint="cs"/>
          <w:color w:val="auto"/>
          <w:rtl/>
        </w:rPr>
        <w:t xml:space="preserve"> الإمام إذا باع شيئ</w:t>
      </w:r>
      <w:r w:rsidR="002F3D54">
        <w:rPr>
          <w:rFonts w:hint="cs"/>
          <w:color w:val="auto"/>
          <w:rtl/>
        </w:rPr>
        <w:t>ًا</w:t>
      </w:r>
      <w:r w:rsidRPr="002F3D54">
        <w:rPr>
          <w:rFonts w:hint="cs"/>
          <w:color w:val="auto"/>
          <w:rtl/>
        </w:rPr>
        <w:t xml:space="preserve"> م</w:t>
      </w:r>
      <w:r w:rsidR="00DA0214" w:rsidRPr="002F3D54">
        <w:rPr>
          <w:rFonts w:hint="cs"/>
          <w:color w:val="auto"/>
          <w:rtl/>
        </w:rPr>
        <w:t>ِ</w:t>
      </w:r>
      <w:r w:rsidRPr="002F3D54">
        <w:rPr>
          <w:rFonts w:hint="cs"/>
          <w:color w:val="auto"/>
          <w:rtl/>
        </w:rPr>
        <w:t>ن الغنائم لا لحاجة الغزاة</w:t>
      </w:r>
      <w:r w:rsidR="00021530" w:rsidRPr="002F3D54">
        <w:rPr>
          <w:rFonts w:hint="cs"/>
          <w:color w:val="auto"/>
          <w:rtl/>
        </w:rPr>
        <w:t xml:space="preserve">، </w:t>
      </w:r>
      <w:r w:rsidRPr="002F3D54">
        <w:rPr>
          <w:rFonts w:hint="cs"/>
          <w:color w:val="auto"/>
          <w:rtl/>
        </w:rPr>
        <w:t>أو باع واحد</w:t>
      </w:r>
      <w:r w:rsidR="00DA0214" w:rsidRPr="002F3D54">
        <w:rPr>
          <w:rFonts w:hint="cs"/>
          <w:color w:val="auto"/>
          <w:rtl/>
        </w:rPr>
        <w:t>ٌ</w:t>
      </w:r>
      <w:r w:rsidRPr="002F3D54">
        <w:rPr>
          <w:rFonts w:hint="cs"/>
          <w:color w:val="auto"/>
          <w:rtl/>
        </w:rPr>
        <w:t>من الغزاة</w:t>
      </w:r>
      <w:r w:rsidR="00021530" w:rsidRPr="002F3D54">
        <w:rPr>
          <w:rFonts w:hint="cs"/>
          <w:color w:val="auto"/>
          <w:rtl/>
        </w:rPr>
        <w:t xml:space="preserve">، </w:t>
      </w:r>
      <w:r w:rsidRPr="002F3D54">
        <w:rPr>
          <w:rFonts w:hint="cs"/>
          <w:color w:val="auto"/>
          <w:rtl/>
        </w:rPr>
        <w:t>فإن</w:t>
      </w:r>
      <w:r w:rsidR="00DA0214" w:rsidRPr="002F3D54">
        <w:rPr>
          <w:rFonts w:hint="cs"/>
          <w:color w:val="auto"/>
          <w:rtl/>
        </w:rPr>
        <w:t>َّ</w:t>
      </w:r>
      <w:r w:rsidRPr="002F3D54">
        <w:rPr>
          <w:rFonts w:hint="cs"/>
          <w:color w:val="auto"/>
          <w:rtl/>
        </w:rPr>
        <w:t>ه لا يص</w:t>
      </w:r>
      <w:r w:rsidR="007C16D4" w:rsidRPr="002F3D54">
        <w:rPr>
          <w:rFonts w:hint="cs"/>
          <w:color w:val="auto"/>
          <w:rtl/>
        </w:rPr>
        <w:t>ّ</w:t>
      </w:r>
      <w:r w:rsidRPr="002F3D54">
        <w:rPr>
          <w:rFonts w:hint="cs"/>
          <w:color w:val="auto"/>
          <w:rtl/>
        </w:rPr>
        <w:t>ح عندنا</w:t>
      </w:r>
      <w:r w:rsidR="00021530" w:rsidRPr="002F3D54">
        <w:rPr>
          <w:rFonts w:hint="cs"/>
          <w:color w:val="auto"/>
          <w:rtl/>
        </w:rPr>
        <w:t xml:space="preserve">؛ </w:t>
      </w:r>
      <w:r w:rsidRPr="002F3D54">
        <w:rPr>
          <w:rFonts w:hint="cs"/>
          <w:color w:val="auto"/>
          <w:rtl/>
        </w:rPr>
        <w:t>لع</w:t>
      </w:r>
      <w:r w:rsidR="00DA0214" w:rsidRPr="002F3D54">
        <w:rPr>
          <w:rFonts w:hint="cs"/>
          <w:color w:val="auto"/>
          <w:rtl/>
        </w:rPr>
        <w:t>َ</w:t>
      </w:r>
      <w:r w:rsidRPr="002F3D54">
        <w:rPr>
          <w:rFonts w:hint="cs"/>
          <w:color w:val="auto"/>
          <w:rtl/>
        </w:rPr>
        <w:t>دم الملك</w:t>
      </w:r>
      <w:r w:rsidR="007C16D4" w:rsidRPr="002F3D54">
        <w:rPr>
          <w:rFonts w:hint="cs"/>
          <w:color w:val="auto"/>
          <w:rtl/>
        </w:rPr>
        <w:t xml:space="preserve">؛ </w:t>
      </w:r>
      <w:r w:rsidRPr="002F3D54">
        <w:rPr>
          <w:rFonts w:hint="cs"/>
          <w:color w:val="auto"/>
          <w:rtl/>
        </w:rPr>
        <w:t xml:space="preserve">وكذا لو </w:t>
      </w:r>
      <w:r w:rsidR="006C66DD" w:rsidRPr="002F3D54">
        <w:rPr>
          <w:rFonts w:hint="cs"/>
          <w:color w:val="auto"/>
          <w:rtl/>
        </w:rPr>
        <w:t>أ</w:t>
      </w:r>
      <w:r w:rsidR="003B5616" w:rsidRPr="002F3D54">
        <w:rPr>
          <w:rFonts w:hint="cs"/>
          <w:color w:val="auto"/>
          <w:rtl/>
        </w:rPr>
        <w:t>تلف واحد</w:t>
      </w:r>
      <w:r w:rsidR="00DA0214" w:rsidRPr="002F3D54">
        <w:rPr>
          <w:rFonts w:hint="cs"/>
          <w:color w:val="auto"/>
          <w:rtl/>
        </w:rPr>
        <w:t>ٌ</w:t>
      </w:r>
      <w:r w:rsidR="003B5616" w:rsidRPr="002F3D54">
        <w:rPr>
          <w:rFonts w:hint="cs"/>
          <w:color w:val="auto"/>
          <w:rtl/>
        </w:rPr>
        <w:t xml:space="preserve"> من الغزاة في دار الحرب</w:t>
      </w:r>
      <w:r w:rsidR="00021530" w:rsidRPr="002F3D54">
        <w:rPr>
          <w:rFonts w:hint="cs"/>
          <w:color w:val="auto"/>
          <w:rtl/>
        </w:rPr>
        <w:t xml:space="preserve">، </w:t>
      </w:r>
      <w:r w:rsidR="003B5616" w:rsidRPr="002F3D54">
        <w:rPr>
          <w:rFonts w:hint="cs"/>
          <w:color w:val="auto"/>
          <w:rtl/>
        </w:rPr>
        <w:t>فإن</w:t>
      </w:r>
      <w:r w:rsidR="00DA0214" w:rsidRPr="002F3D54">
        <w:rPr>
          <w:rFonts w:hint="cs"/>
          <w:color w:val="auto"/>
          <w:rtl/>
        </w:rPr>
        <w:t>َّ</w:t>
      </w:r>
      <w:r w:rsidR="003B5616" w:rsidRPr="002F3D54">
        <w:rPr>
          <w:rFonts w:hint="cs"/>
          <w:color w:val="auto"/>
          <w:rtl/>
        </w:rPr>
        <w:t>ه لا يضمن</w:t>
      </w:r>
      <w:r w:rsidR="007C16D4" w:rsidRPr="002F3D54">
        <w:rPr>
          <w:rFonts w:hint="cs"/>
          <w:color w:val="auto"/>
          <w:rtl/>
        </w:rPr>
        <w:t xml:space="preserve">؛ </w:t>
      </w:r>
      <w:r w:rsidR="003B5616" w:rsidRPr="002F3D54">
        <w:rPr>
          <w:rFonts w:hint="cs"/>
          <w:color w:val="auto"/>
          <w:rtl/>
        </w:rPr>
        <w:t>ولو مات واحد</w:t>
      </w:r>
      <w:r w:rsidR="00DA0214" w:rsidRPr="002F3D54">
        <w:rPr>
          <w:rFonts w:hint="cs"/>
          <w:color w:val="auto"/>
          <w:rtl/>
        </w:rPr>
        <w:t>ٌ</w:t>
      </w:r>
      <w:r w:rsidR="003B5616" w:rsidRPr="002F3D54">
        <w:rPr>
          <w:rFonts w:hint="cs"/>
          <w:color w:val="auto"/>
          <w:rtl/>
        </w:rPr>
        <w:t xml:space="preserve"> من الغزاة لا ي</w:t>
      </w:r>
      <w:r w:rsidR="00DA0214" w:rsidRPr="002F3D54">
        <w:rPr>
          <w:rFonts w:hint="cs"/>
          <w:color w:val="auto"/>
          <w:rtl/>
        </w:rPr>
        <w:t>ُ</w:t>
      </w:r>
      <w:r w:rsidR="003B5616" w:rsidRPr="002F3D54">
        <w:rPr>
          <w:rFonts w:hint="cs"/>
          <w:color w:val="auto"/>
          <w:rtl/>
        </w:rPr>
        <w:t>ور</w:t>
      </w:r>
      <w:r w:rsidR="00DA0214" w:rsidRPr="002F3D54">
        <w:rPr>
          <w:rFonts w:hint="cs"/>
          <w:color w:val="auto"/>
          <w:rtl/>
        </w:rPr>
        <w:t>َ</w:t>
      </w:r>
      <w:r w:rsidR="003B5616" w:rsidRPr="002F3D54">
        <w:rPr>
          <w:rFonts w:hint="cs"/>
          <w:color w:val="auto"/>
          <w:rtl/>
        </w:rPr>
        <w:t>ث سهم</w:t>
      </w:r>
      <w:r w:rsidR="00DA0214" w:rsidRPr="002F3D54">
        <w:rPr>
          <w:rFonts w:hint="cs"/>
          <w:color w:val="auto"/>
          <w:rtl/>
        </w:rPr>
        <w:t>ُ</w:t>
      </w:r>
      <w:r w:rsidR="003B5616" w:rsidRPr="002F3D54">
        <w:rPr>
          <w:rFonts w:hint="cs"/>
          <w:color w:val="auto"/>
          <w:rtl/>
        </w:rPr>
        <w:t>ه</w:t>
      </w:r>
      <w:r w:rsidR="007C16D4" w:rsidRPr="002F3D54">
        <w:rPr>
          <w:rFonts w:hint="cs"/>
          <w:color w:val="auto"/>
          <w:rtl/>
        </w:rPr>
        <w:t xml:space="preserve">؛ </w:t>
      </w:r>
      <w:r w:rsidR="003B5616" w:rsidRPr="002F3D54">
        <w:rPr>
          <w:rFonts w:hint="cs"/>
          <w:color w:val="auto"/>
          <w:rtl/>
        </w:rPr>
        <w:t>ولو لحق المدد</w:t>
      </w:r>
      <w:r w:rsidR="00DA0214" w:rsidRPr="002F3D54">
        <w:rPr>
          <w:rFonts w:hint="cs"/>
          <w:color w:val="auto"/>
          <w:rtl/>
        </w:rPr>
        <w:t>ُ</w:t>
      </w:r>
      <w:r w:rsidR="003B5616" w:rsidRPr="002F3D54">
        <w:rPr>
          <w:rFonts w:hint="cs"/>
          <w:color w:val="auto"/>
          <w:rtl/>
        </w:rPr>
        <w:t xml:space="preserve"> الجيش</w:t>
      </w:r>
      <w:r w:rsidR="00DA0214" w:rsidRPr="002F3D54">
        <w:rPr>
          <w:rFonts w:hint="cs"/>
          <w:color w:val="auto"/>
          <w:rtl/>
        </w:rPr>
        <w:t>َ</w:t>
      </w:r>
      <w:r w:rsidR="008E2FA1" w:rsidRPr="002F3D54">
        <w:rPr>
          <w:rFonts w:hint="cs"/>
          <w:color w:val="auto"/>
          <w:rtl/>
        </w:rPr>
        <w:t xml:space="preserve">قبل القسمة في دار الحرب يشاركونهم في </w:t>
      </w:r>
      <w:r w:rsidR="00973918" w:rsidRPr="002F3D54">
        <w:rPr>
          <w:rFonts w:hint="cs"/>
          <w:color w:val="auto"/>
          <w:rtl/>
        </w:rPr>
        <w:t>القسمة</w:t>
      </w:r>
      <w:r w:rsidR="007C16D4" w:rsidRPr="002F3D54">
        <w:rPr>
          <w:rFonts w:hint="cs"/>
          <w:color w:val="auto"/>
          <w:rtl/>
        </w:rPr>
        <w:t xml:space="preserve">؛ </w:t>
      </w:r>
      <w:r w:rsidR="008E2FA1" w:rsidRPr="002F3D54">
        <w:rPr>
          <w:rFonts w:hint="cs"/>
          <w:color w:val="auto"/>
          <w:rtl/>
        </w:rPr>
        <w:t>ولو ق</w:t>
      </w:r>
      <w:r w:rsidR="00DA0214" w:rsidRPr="002F3D54">
        <w:rPr>
          <w:rFonts w:hint="cs"/>
          <w:color w:val="auto"/>
          <w:rtl/>
        </w:rPr>
        <w:t>َ</w:t>
      </w:r>
      <w:r w:rsidR="008E2FA1" w:rsidRPr="002F3D54">
        <w:rPr>
          <w:rFonts w:hint="cs"/>
          <w:color w:val="auto"/>
          <w:rtl/>
        </w:rPr>
        <w:t>س</w:t>
      </w:r>
      <w:r w:rsidR="00DA0214" w:rsidRPr="002F3D54">
        <w:rPr>
          <w:rFonts w:hint="cs"/>
          <w:color w:val="auto"/>
          <w:rtl/>
        </w:rPr>
        <w:t>َ</w:t>
      </w:r>
      <w:r w:rsidR="008E2FA1" w:rsidRPr="002F3D54">
        <w:rPr>
          <w:rFonts w:hint="cs"/>
          <w:color w:val="auto"/>
          <w:rtl/>
        </w:rPr>
        <w:t>م الإمام في دار الحرب لا مجتهد</w:t>
      </w:r>
      <w:r w:rsidR="002F3D54">
        <w:rPr>
          <w:rFonts w:hint="cs"/>
          <w:color w:val="auto"/>
          <w:rtl/>
        </w:rPr>
        <w:t>ًا</w:t>
      </w:r>
      <w:r w:rsidR="008E2FA1" w:rsidRPr="002F3D54">
        <w:rPr>
          <w:rFonts w:hint="cs"/>
          <w:color w:val="auto"/>
          <w:rtl/>
        </w:rPr>
        <w:t xml:space="preserve"> ولا باعتبار حاجة الغزاة لا تصح</w:t>
      </w:r>
      <w:r w:rsidR="00DF17E2" w:rsidRPr="002F3D54">
        <w:rPr>
          <w:rFonts w:hint="cs"/>
          <w:color w:val="auto"/>
          <w:rtl/>
        </w:rPr>
        <w:t>ُّ</w:t>
      </w:r>
      <w:r w:rsidR="008E2FA1" w:rsidRPr="002F3D54">
        <w:rPr>
          <w:rFonts w:hint="cs"/>
          <w:color w:val="auto"/>
          <w:rtl/>
        </w:rPr>
        <w:t xml:space="preserve"> القسمة عندنا</w:t>
      </w:r>
      <w:r w:rsidR="00021530" w:rsidRPr="002F3D54">
        <w:rPr>
          <w:rFonts w:hint="cs"/>
          <w:color w:val="auto"/>
          <w:rtl/>
        </w:rPr>
        <w:t xml:space="preserve">، </w:t>
      </w:r>
      <w:r w:rsidR="00E0664D" w:rsidRPr="002F3D54">
        <w:rPr>
          <w:rFonts w:hint="cs"/>
          <w:color w:val="auto"/>
          <w:rtl/>
        </w:rPr>
        <w:t>وعند الشافعي ي</w:t>
      </w:r>
      <w:r w:rsidR="008E2FA1" w:rsidRPr="002F3D54">
        <w:rPr>
          <w:rFonts w:hint="cs"/>
          <w:color w:val="auto"/>
          <w:rtl/>
        </w:rPr>
        <w:t>صح</w:t>
      </w:r>
      <w:r w:rsidR="00384199" w:rsidRPr="002F3D54">
        <w:rPr>
          <w:rStyle w:val="ae"/>
          <w:color w:val="auto"/>
          <w:rtl/>
        </w:rPr>
        <w:t>(</w:t>
      </w:r>
      <w:r w:rsidR="00384199" w:rsidRPr="002F3D54">
        <w:rPr>
          <w:rStyle w:val="ae"/>
          <w:color w:val="auto"/>
          <w:rtl/>
        </w:rPr>
        <w:footnoteReference w:id="154"/>
      </w:r>
      <w:r w:rsidR="00384199" w:rsidRPr="002F3D54">
        <w:rPr>
          <w:rStyle w:val="ae"/>
          <w:color w:val="auto"/>
          <w:rtl/>
        </w:rPr>
        <w:t>)</w:t>
      </w:r>
      <w:r w:rsidR="00021530" w:rsidRPr="002F3D54">
        <w:rPr>
          <w:rFonts w:hint="cs"/>
          <w:color w:val="auto"/>
          <w:rtl/>
        </w:rPr>
        <w:t xml:space="preserve">. </w:t>
      </w:r>
    </w:p>
    <w:p w:rsidR="00021530" w:rsidRPr="002F3D54" w:rsidRDefault="008E2FA1" w:rsidP="002F3D54">
      <w:pPr>
        <w:ind w:firstLine="567"/>
        <w:rPr>
          <w:color w:val="auto"/>
          <w:rtl/>
        </w:rPr>
      </w:pPr>
      <w:r w:rsidRPr="002F3D54">
        <w:rPr>
          <w:rFonts w:hint="cs"/>
          <w:color w:val="auto"/>
          <w:rtl/>
        </w:rPr>
        <w:lastRenderedPageBreak/>
        <w:t>وقال</w:t>
      </w:r>
      <w:r w:rsidR="00021530" w:rsidRPr="002F3D54">
        <w:rPr>
          <w:rFonts w:hint="cs"/>
          <w:color w:val="auto"/>
          <w:rtl/>
        </w:rPr>
        <w:t xml:space="preserve">: </w:t>
      </w:r>
      <w:r w:rsidRPr="002F3D54">
        <w:rPr>
          <w:rFonts w:hint="cs"/>
          <w:color w:val="auto"/>
          <w:rtl/>
        </w:rPr>
        <w:t>هو بخلاف ما ذكرنا في هذه الفصول</w:t>
      </w:r>
      <w:r w:rsidR="00021530" w:rsidRPr="002F3D54">
        <w:rPr>
          <w:rFonts w:hint="cs"/>
          <w:color w:val="auto"/>
          <w:rtl/>
        </w:rPr>
        <w:t xml:space="preserve">، </w:t>
      </w:r>
      <w:r w:rsidR="00EC221D" w:rsidRPr="002F3D54">
        <w:rPr>
          <w:rFonts w:hint="cs"/>
          <w:color w:val="auto"/>
          <w:rtl/>
        </w:rPr>
        <w:t>وبيان ثبوت الحق</w:t>
      </w:r>
      <w:r w:rsidR="00DA0214" w:rsidRPr="002F3D54">
        <w:rPr>
          <w:rFonts w:hint="cs"/>
          <w:color w:val="auto"/>
          <w:rtl/>
        </w:rPr>
        <w:t>ِّ</w:t>
      </w:r>
      <w:r w:rsidR="00EC221D" w:rsidRPr="002F3D54">
        <w:rPr>
          <w:rFonts w:hint="cs"/>
          <w:color w:val="auto"/>
          <w:rtl/>
        </w:rPr>
        <w:t xml:space="preserve"> لهم أن</w:t>
      </w:r>
      <w:r w:rsidR="00DA0214" w:rsidRPr="002F3D54">
        <w:rPr>
          <w:rFonts w:hint="cs"/>
          <w:color w:val="auto"/>
          <w:rtl/>
        </w:rPr>
        <w:t>َّ</w:t>
      </w:r>
      <w:r w:rsidR="00EC221D" w:rsidRPr="002F3D54">
        <w:rPr>
          <w:rFonts w:hint="cs"/>
          <w:color w:val="auto"/>
          <w:rtl/>
        </w:rPr>
        <w:t xml:space="preserve"> الأسير إذا أسلم قبل الإحراز بدار الإسلام</w:t>
      </w:r>
      <w:r w:rsidR="00021530" w:rsidRPr="002F3D54">
        <w:rPr>
          <w:rFonts w:ascii="Tahoma" w:hAnsi="Tahoma"/>
          <w:color w:val="auto"/>
          <w:sz w:val="28"/>
          <w:szCs w:val="28"/>
          <w:rtl/>
        </w:rPr>
        <w:t xml:space="preserve">، </w:t>
      </w:r>
      <w:r w:rsidR="00EC221D" w:rsidRPr="002F3D54">
        <w:rPr>
          <w:rFonts w:hint="cs"/>
          <w:color w:val="auto"/>
          <w:rtl/>
        </w:rPr>
        <w:t>فإن</w:t>
      </w:r>
      <w:r w:rsidR="00DA0214" w:rsidRPr="002F3D54">
        <w:rPr>
          <w:rFonts w:hint="cs"/>
          <w:color w:val="auto"/>
          <w:rtl/>
        </w:rPr>
        <w:t>َّ</w:t>
      </w:r>
      <w:r w:rsidR="00EC221D" w:rsidRPr="002F3D54">
        <w:rPr>
          <w:rFonts w:hint="cs"/>
          <w:color w:val="auto"/>
          <w:rtl/>
        </w:rPr>
        <w:t>ه لا يكون ح</w:t>
      </w:r>
      <w:r w:rsidR="00DA0214" w:rsidRPr="002F3D54">
        <w:rPr>
          <w:rFonts w:hint="cs"/>
          <w:color w:val="auto"/>
          <w:rtl/>
        </w:rPr>
        <w:t>ُ</w:t>
      </w:r>
      <w:r w:rsidR="00EC221D" w:rsidRPr="002F3D54">
        <w:rPr>
          <w:rFonts w:hint="cs"/>
          <w:color w:val="auto"/>
          <w:rtl/>
        </w:rPr>
        <w:t>ر</w:t>
      </w:r>
      <w:r w:rsidR="007C16D4" w:rsidRPr="002F3D54">
        <w:rPr>
          <w:rFonts w:hint="cs"/>
          <w:color w:val="auto"/>
          <w:rtl/>
        </w:rPr>
        <w:t>ّ</w:t>
      </w:r>
      <w:r w:rsidR="002F3D54">
        <w:rPr>
          <w:rFonts w:hint="cs"/>
          <w:color w:val="auto"/>
          <w:rtl/>
        </w:rPr>
        <w:t>ًا</w:t>
      </w:r>
      <w:r w:rsidR="007C16D4" w:rsidRPr="002F3D54">
        <w:rPr>
          <w:rFonts w:hint="cs"/>
          <w:color w:val="auto"/>
          <w:rtl/>
        </w:rPr>
        <w:t>،</w:t>
      </w:r>
      <w:r w:rsidR="00EC221D" w:rsidRPr="002F3D54">
        <w:rPr>
          <w:rFonts w:hint="cs"/>
          <w:color w:val="auto"/>
          <w:rtl/>
        </w:rPr>
        <w:t xml:space="preserve"> ولو أسلم قبل الأخذ يكون حر</w:t>
      </w:r>
      <w:r w:rsidR="002F3D54">
        <w:rPr>
          <w:rFonts w:hint="cs"/>
          <w:color w:val="auto"/>
          <w:rtl/>
        </w:rPr>
        <w:t>ًا</w:t>
      </w:r>
      <w:r w:rsidR="00EC221D" w:rsidRPr="002F3D54">
        <w:rPr>
          <w:rFonts w:hint="cs"/>
          <w:color w:val="auto"/>
          <w:rtl/>
        </w:rPr>
        <w:t>لما أن</w:t>
      </w:r>
      <w:r w:rsidR="00DA0214" w:rsidRPr="002F3D54">
        <w:rPr>
          <w:rFonts w:hint="cs"/>
          <w:color w:val="auto"/>
          <w:rtl/>
        </w:rPr>
        <w:t>َّ</w:t>
      </w:r>
      <w:r w:rsidR="00EC221D" w:rsidRPr="002F3D54">
        <w:rPr>
          <w:rFonts w:hint="cs"/>
          <w:color w:val="auto"/>
          <w:rtl/>
        </w:rPr>
        <w:t xml:space="preserve">ه </w:t>
      </w:r>
      <w:r w:rsidR="00973918" w:rsidRPr="002F3D54">
        <w:rPr>
          <w:rFonts w:hint="cs"/>
          <w:color w:val="auto"/>
          <w:rtl/>
        </w:rPr>
        <w:t>ي</w:t>
      </w:r>
      <w:r w:rsidR="00EC221D" w:rsidRPr="002F3D54">
        <w:rPr>
          <w:rFonts w:hint="cs"/>
          <w:color w:val="auto"/>
          <w:rtl/>
        </w:rPr>
        <w:t>تعل</w:t>
      </w:r>
      <w:r w:rsidR="007C16D4" w:rsidRPr="002F3D54">
        <w:rPr>
          <w:rFonts w:hint="cs"/>
          <w:color w:val="auto"/>
          <w:rtl/>
        </w:rPr>
        <w:t>ّ</w:t>
      </w:r>
      <w:r w:rsidR="00EC221D" w:rsidRPr="002F3D54">
        <w:rPr>
          <w:rFonts w:hint="cs"/>
          <w:color w:val="auto"/>
          <w:rtl/>
        </w:rPr>
        <w:t xml:space="preserve">ق </w:t>
      </w:r>
      <w:r w:rsidR="006C66DD" w:rsidRPr="002F3D54">
        <w:rPr>
          <w:rFonts w:hint="cs"/>
          <w:color w:val="auto"/>
          <w:rtl/>
        </w:rPr>
        <w:t>حق</w:t>
      </w:r>
      <w:r w:rsidR="00DA0214" w:rsidRPr="002F3D54">
        <w:rPr>
          <w:rFonts w:hint="cs"/>
          <w:color w:val="auto"/>
          <w:rtl/>
        </w:rPr>
        <w:t>ُّ</w:t>
      </w:r>
      <w:r w:rsidR="00EC221D" w:rsidRPr="002F3D54">
        <w:rPr>
          <w:rFonts w:hint="cs"/>
          <w:color w:val="auto"/>
          <w:rtl/>
        </w:rPr>
        <w:t>الغزاة بالأخذ</w:t>
      </w:r>
      <w:r w:rsidR="00021530" w:rsidRPr="002F3D54">
        <w:rPr>
          <w:rFonts w:hint="cs"/>
          <w:color w:val="auto"/>
          <w:rtl/>
        </w:rPr>
        <w:t>.</w:t>
      </w:r>
    </w:p>
    <w:p w:rsidR="00021530" w:rsidRPr="002F3D54" w:rsidRDefault="00EC221D" w:rsidP="002F3D54">
      <w:pPr>
        <w:ind w:firstLine="567"/>
        <w:rPr>
          <w:color w:val="auto"/>
          <w:rtl/>
        </w:rPr>
      </w:pPr>
      <w:r w:rsidRPr="002F3D54">
        <w:rPr>
          <w:rFonts w:hint="cs"/>
          <w:color w:val="auto"/>
          <w:rtl/>
        </w:rPr>
        <w:t>وكذا لو أسلم أرباب الأموال قبل الإحراز بدار الإسلام</w:t>
      </w:r>
      <w:r w:rsidR="00021530" w:rsidRPr="002F3D54">
        <w:rPr>
          <w:rFonts w:hint="cs"/>
          <w:color w:val="auto"/>
          <w:rtl/>
        </w:rPr>
        <w:t xml:space="preserve">، </w:t>
      </w:r>
      <w:r w:rsidRPr="002F3D54">
        <w:rPr>
          <w:rFonts w:hint="cs"/>
          <w:color w:val="auto"/>
          <w:rtl/>
        </w:rPr>
        <w:t>فإن</w:t>
      </w:r>
      <w:r w:rsidR="00DA0214" w:rsidRPr="002F3D54">
        <w:rPr>
          <w:rFonts w:hint="cs"/>
          <w:color w:val="auto"/>
          <w:rtl/>
        </w:rPr>
        <w:t>َّ</w:t>
      </w:r>
      <w:r w:rsidRPr="002F3D54">
        <w:rPr>
          <w:rFonts w:hint="cs"/>
          <w:color w:val="auto"/>
          <w:rtl/>
        </w:rPr>
        <w:t>هم لا يختص</w:t>
      </w:r>
      <w:r w:rsidR="00DA0214" w:rsidRPr="002F3D54">
        <w:rPr>
          <w:rFonts w:hint="cs"/>
          <w:color w:val="auto"/>
          <w:rtl/>
        </w:rPr>
        <w:t>ُّ</w:t>
      </w:r>
      <w:r w:rsidRPr="002F3D54">
        <w:rPr>
          <w:rFonts w:hint="cs"/>
          <w:color w:val="auto"/>
          <w:rtl/>
        </w:rPr>
        <w:t>ون بأموالهم</w:t>
      </w:r>
      <w:r w:rsidR="00021530" w:rsidRPr="002F3D54">
        <w:rPr>
          <w:rFonts w:hint="cs"/>
          <w:color w:val="auto"/>
          <w:rtl/>
        </w:rPr>
        <w:t xml:space="preserve">، </w:t>
      </w:r>
      <w:r w:rsidRPr="002F3D54">
        <w:rPr>
          <w:rFonts w:hint="cs"/>
          <w:color w:val="auto"/>
          <w:rtl/>
        </w:rPr>
        <w:t>بل هم من جملة الغزاة</w:t>
      </w:r>
      <w:r w:rsidR="007C16D4" w:rsidRPr="002F3D54">
        <w:rPr>
          <w:rFonts w:hint="cs"/>
          <w:color w:val="auto"/>
          <w:rtl/>
        </w:rPr>
        <w:t xml:space="preserve"> في الا</w:t>
      </w:r>
      <w:r w:rsidRPr="002F3D54">
        <w:rPr>
          <w:rFonts w:hint="cs"/>
          <w:color w:val="auto"/>
          <w:rtl/>
        </w:rPr>
        <w:t>ستحقاق بسبب الش</w:t>
      </w:r>
      <w:r w:rsidR="00DA0214" w:rsidRPr="002F3D54">
        <w:rPr>
          <w:rFonts w:hint="cs"/>
          <w:color w:val="auto"/>
          <w:rtl/>
        </w:rPr>
        <w:t>ّ</w:t>
      </w:r>
      <w:r w:rsidRPr="002F3D54">
        <w:rPr>
          <w:rFonts w:hint="cs"/>
          <w:color w:val="auto"/>
          <w:rtl/>
        </w:rPr>
        <w:t>ركة في الإحراز بدار الإسلام بمنزلة المدد</w:t>
      </w:r>
      <w:r w:rsidR="00021530" w:rsidRPr="002F3D54">
        <w:rPr>
          <w:rFonts w:hint="cs"/>
          <w:color w:val="auto"/>
          <w:rtl/>
        </w:rPr>
        <w:t>.</w:t>
      </w:r>
    </w:p>
    <w:p w:rsidR="00021530" w:rsidRPr="002F3D54" w:rsidRDefault="00EC221D" w:rsidP="002F3D54">
      <w:pPr>
        <w:ind w:firstLine="567"/>
        <w:rPr>
          <w:color w:val="auto"/>
          <w:rtl/>
        </w:rPr>
      </w:pPr>
      <w:r w:rsidRPr="002F3D54">
        <w:rPr>
          <w:rFonts w:hint="cs"/>
          <w:color w:val="auto"/>
          <w:rtl/>
        </w:rPr>
        <w:t>وكذا ليس لواحد</w:t>
      </w:r>
      <w:r w:rsidR="00DA0214" w:rsidRPr="002F3D54">
        <w:rPr>
          <w:rFonts w:hint="cs"/>
          <w:color w:val="auto"/>
          <w:rtl/>
        </w:rPr>
        <w:t>ٍ</w:t>
      </w:r>
      <w:r w:rsidRPr="002F3D54">
        <w:rPr>
          <w:rFonts w:hint="cs"/>
          <w:color w:val="auto"/>
          <w:rtl/>
        </w:rPr>
        <w:t xml:space="preserve"> من الغزاة أن</w:t>
      </w:r>
      <w:r w:rsidR="00DA0214" w:rsidRPr="002F3D54">
        <w:rPr>
          <w:rFonts w:hint="cs"/>
          <w:color w:val="auto"/>
          <w:rtl/>
        </w:rPr>
        <w:t>ْ</w:t>
      </w:r>
      <w:r w:rsidRPr="002F3D54">
        <w:rPr>
          <w:rFonts w:hint="cs"/>
          <w:color w:val="auto"/>
          <w:rtl/>
        </w:rPr>
        <w:t xml:space="preserve"> يأخذ </w:t>
      </w:r>
      <w:r w:rsidR="002F5C10" w:rsidRPr="002F3D54">
        <w:rPr>
          <w:rFonts w:hint="cs"/>
          <w:color w:val="auto"/>
          <w:rtl/>
        </w:rPr>
        <w:t>شيئ</w:t>
      </w:r>
      <w:r w:rsidR="002F3D54">
        <w:rPr>
          <w:rFonts w:hint="cs"/>
          <w:color w:val="auto"/>
          <w:rtl/>
        </w:rPr>
        <w:t>ًا</w:t>
      </w:r>
      <w:r w:rsidR="002F5C10" w:rsidRPr="002F3D54">
        <w:rPr>
          <w:rFonts w:hint="cs"/>
          <w:color w:val="auto"/>
          <w:rtl/>
        </w:rPr>
        <w:t xml:space="preserve"> من الغنائم من غير حاجة</w:t>
      </w:r>
      <w:r w:rsidR="00021530" w:rsidRPr="002F3D54">
        <w:rPr>
          <w:rFonts w:hint="cs"/>
          <w:color w:val="auto"/>
          <w:rtl/>
        </w:rPr>
        <w:t xml:space="preserve">؛ </w:t>
      </w:r>
      <w:r w:rsidR="002F5C10" w:rsidRPr="002F3D54">
        <w:rPr>
          <w:rFonts w:hint="cs"/>
          <w:color w:val="auto"/>
          <w:rtl/>
        </w:rPr>
        <w:t>ولو لم يثبت الحق</w:t>
      </w:r>
      <w:r w:rsidR="007C16D4" w:rsidRPr="002F3D54">
        <w:rPr>
          <w:rFonts w:hint="cs"/>
          <w:color w:val="auto"/>
          <w:rtl/>
        </w:rPr>
        <w:t>ّ</w:t>
      </w:r>
      <w:r w:rsidR="002F5C10" w:rsidRPr="002F3D54">
        <w:rPr>
          <w:rFonts w:hint="cs"/>
          <w:color w:val="auto"/>
          <w:rtl/>
        </w:rPr>
        <w:t xml:space="preserve"> لهم لكانت الغنائم بمنزلة المباح</w:t>
      </w:r>
      <w:r w:rsidR="00021530" w:rsidRPr="002F3D54">
        <w:rPr>
          <w:rFonts w:hint="cs"/>
          <w:color w:val="auto"/>
          <w:rtl/>
        </w:rPr>
        <w:t xml:space="preserve">. </w:t>
      </w:r>
      <w:r w:rsidR="002F5C10" w:rsidRPr="002F3D54">
        <w:rPr>
          <w:rFonts w:hint="cs"/>
          <w:color w:val="auto"/>
          <w:rtl/>
        </w:rPr>
        <w:t>ث</w:t>
      </w:r>
      <w:r w:rsidR="00DA0214" w:rsidRPr="002F3D54">
        <w:rPr>
          <w:rFonts w:hint="cs"/>
          <w:color w:val="auto"/>
          <w:rtl/>
        </w:rPr>
        <w:t>ُ</w:t>
      </w:r>
      <w:r w:rsidR="002F5C10" w:rsidRPr="002F3D54">
        <w:rPr>
          <w:rFonts w:hint="cs"/>
          <w:color w:val="auto"/>
          <w:rtl/>
        </w:rPr>
        <w:t>م</w:t>
      </w:r>
      <w:r w:rsidR="00DA0214" w:rsidRPr="002F3D54">
        <w:rPr>
          <w:rFonts w:hint="cs"/>
          <w:color w:val="auto"/>
          <w:rtl/>
        </w:rPr>
        <w:t>َّ</w:t>
      </w:r>
      <w:r w:rsidR="002F5C10" w:rsidRPr="002F3D54">
        <w:rPr>
          <w:rFonts w:hint="cs"/>
          <w:color w:val="auto"/>
          <w:rtl/>
        </w:rPr>
        <w:t xml:space="preserve"> بعد الإحراز بدار الإسلام قبل القسمة</w:t>
      </w:r>
      <w:r w:rsidR="00021530" w:rsidRPr="002F3D54">
        <w:rPr>
          <w:rFonts w:hint="cs"/>
          <w:color w:val="auto"/>
          <w:rtl/>
        </w:rPr>
        <w:t xml:space="preserve">، </w:t>
      </w:r>
      <w:r w:rsidR="002F5C10" w:rsidRPr="002F3D54">
        <w:rPr>
          <w:rFonts w:hint="cs"/>
          <w:color w:val="auto"/>
          <w:rtl/>
        </w:rPr>
        <w:t>فإن</w:t>
      </w:r>
      <w:r w:rsidR="00DA0214" w:rsidRPr="002F3D54">
        <w:rPr>
          <w:rFonts w:hint="cs"/>
          <w:color w:val="auto"/>
          <w:rtl/>
        </w:rPr>
        <w:t>َّ</w:t>
      </w:r>
      <w:r w:rsidR="002F5C10" w:rsidRPr="002F3D54">
        <w:rPr>
          <w:rFonts w:hint="cs"/>
          <w:color w:val="auto"/>
          <w:rtl/>
        </w:rPr>
        <w:t xml:space="preserve"> حق</w:t>
      </w:r>
      <w:r w:rsidR="00DA0214" w:rsidRPr="002F3D54">
        <w:rPr>
          <w:rFonts w:hint="cs"/>
          <w:color w:val="auto"/>
          <w:rtl/>
        </w:rPr>
        <w:t>َّ</w:t>
      </w:r>
      <w:r w:rsidR="002F5C10" w:rsidRPr="002F3D54">
        <w:rPr>
          <w:rFonts w:hint="cs"/>
          <w:color w:val="auto"/>
          <w:rtl/>
        </w:rPr>
        <w:t xml:space="preserve"> الملك يتأك</w:t>
      </w:r>
      <w:r w:rsidR="00DA0214" w:rsidRPr="002F3D54">
        <w:rPr>
          <w:rFonts w:hint="cs"/>
          <w:color w:val="auto"/>
          <w:rtl/>
        </w:rPr>
        <w:t>َّ</w:t>
      </w:r>
      <w:r w:rsidR="002F5C10" w:rsidRPr="002F3D54">
        <w:rPr>
          <w:rFonts w:hint="cs"/>
          <w:color w:val="auto"/>
          <w:rtl/>
        </w:rPr>
        <w:t>د ويستق</w:t>
      </w:r>
      <w:r w:rsidR="00DA0214" w:rsidRPr="002F3D54">
        <w:rPr>
          <w:rFonts w:hint="cs"/>
          <w:color w:val="auto"/>
          <w:rtl/>
        </w:rPr>
        <w:t>ِ</w:t>
      </w:r>
      <w:r w:rsidR="002F5C10" w:rsidRPr="002F3D54">
        <w:rPr>
          <w:rFonts w:hint="cs"/>
          <w:color w:val="auto"/>
          <w:rtl/>
        </w:rPr>
        <w:t>ر</w:t>
      </w:r>
      <w:r w:rsidR="00DA0214" w:rsidRPr="002F3D54">
        <w:rPr>
          <w:rFonts w:hint="cs"/>
          <w:color w:val="auto"/>
          <w:rtl/>
        </w:rPr>
        <w:t>ُّ</w:t>
      </w:r>
      <w:r w:rsidR="00021530" w:rsidRPr="002F3D54">
        <w:rPr>
          <w:rFonts w:hint="cs"/>
          <w:color w:val="auto"/>
          <w:rtl/>
        </w:rPr>
        <w:t xml:space="preserve">، </w:t>
      </w:r>
      <w:r w:rsidR="00AB5002" w:rsidRPr="002F3D54">
        <w:rPr>
          <w:rFonts w:hint="cs"/>
          <w:color w:val="auto"/>
          <w:rtl/>
        </w:rPr>
        <w:t>ولكن</w:t>
      </w:r>
      <w:r w:rsidR="00DA0214" w:rsidRPr="002F3D54">
        <w:rPr>
          <w:rFonts w:hint="cs"/>
          <w:color w:val="auto"/>
          <w:rtl/>
        </w:rPr>
        <w:t>ْ</w:t>
      </w:r>
      <w:r w:rsidR="00AB5002" w:rsidRPr="002F3D54">
        <w:rPr>
          <w:rFonts w:hint="cs"/>
          <w:color w:val="auto"/>
          <w:rtl/>
        </w:rPr>
        <w:t xml:space="preserve"> لا يثبت الملك أيض</w:t>
      </w:r>
      <w:r w:rsidR="002F3D54">
        <w:rPr>
          <w:rFonts w:hint="cs"/>
          <w:color w:val="auto"/>
          <w:rtl/>
        </w:rPr>
        <w:t>ًا</w:t>
      </w:r>
      <w:r w:rsidR="00021530" w:rsidRPr="002F3D54">
        <w:rPr>
          <w:rFonts w:hint="cs"/>
          <w:color w:val="auto"/>
          <w:rtl/>
        </w:rPr>
        <w:t xml:space="preserve">. </w:t>
      </w:r>
      <w:r w:rsidR="006C66DD" w:rsidRPr="002F3D54">
        <w:rPr>
          <w:rFonts w:hint="cs"/>
          <w:color w:val="auto"/>
          <w:rtl/>
        </w:rPr>
        <w:t>ولهذا</w:t>
      </w:r>
      <w:r w:rsidR="00AB5002" w:rsidRPr="002F3D54">
        <w:rPr>
          <w:rFonts w:hint="cs"/>
          <w:color w:val="auto"/>
          <w:rtl/>
        </w:rPr>
        <w:t xml:space="preserve"> قالوا</w:t>
      </w:r>
      <w:r w:rsidR="00021530" w:rsidRPr="002F3D54">
        <w:rPr>
          <w:rFonts w:hint="cs"/>
          <w:color w:val="auto"/>
          <w:rtl/>
        </w:rPr>
        <w:t xml:space="preserve">: </w:t>
      </w:r>
      <w:r w:rsidR="00AB5002" w:rsidRPr="002F3D54">
        <w:rPr>
          <w:rFonts w:hint="cs"/>
          <w:color w:val="auto"/>
          <w:rtl/>
        </w:rPr>
        <w:t>لو مات واحد</w:t>
      </w:r>
      <w:r w:rsidR="00DA0214" w:rsidRPr="002F3D54">
        <w:rPr>
          <w:rFonts w:hint="cs"/>
          <w:color w:val="auto"/>
          <w:rtl/>
        </w:rPr>
        <w:t>ٌ</w:t>
      </w:r>
      <w:r w:rsidR="00AB5002" w:rsidRPr="002F3D54">
        <w:rPr>
          <w:rFonts w:hint="cs"/>
          <w:color w:val="auto"/>
          <w:rtl/>
        </w:rPr>
        <w:t xml:space="preserve"> منهم يور</w:t>
      </w:r>
      <w:r w:rsidR="00DA0214" w:rsidRPr="002F3D54">
        <w:rPr>
          <w:rFonts w:hint="cs"/>
          <w:color w:val="auto"/>
          <w:rtl/>
        </w:rPr>
        <w:t>َ</w:t>
      </w:r>
      <w:r w:rsidR="00AB5002" w:rsidRPr="002F3D54">
        <w:rPr>
          <w:rFonts w:hint="cs"/>
          <w:color w:val="auto"/>
          <w:rtl/>
        </w:rPr>
        <w:t>ث نصيب</w:t>
      </w:r>
      <w:r w:rsidR="00DA0214" w:rsidRPr="002F3D54">
        <w:rPr>
          <w:rFonts w:hint="cs"/>
          <w:color w:val="auto"/>
          <w:rtl/>
        </w:rPr>
        <w:t>ُ</w:t>
      </w:r>
      <w:r w:rsidR="00AB5002" w:rsidRPr="002F3D54">
        <w:rPr>
          <w:rFonts w:hint="cs"/>
          <w:color w:val="auto"/>
          <w:rtl/>
        </w:rPr>
        <w:t>ه</w:t>
      </w:r>
      <w:r w:rsidR="00021530" w:rsidRPr="002F3D54">
        <w:rPr>
          <w:rFonts w:hint="cs"/>
          <w:color w:val="auto"/>
          <w:rtl/>
        </w:rPr>
        <w:t xml:space="preserve">، </w:t>
      </w:r>
      <w:r w:rsidR="00AB5002" w:rsidRPr="002F3D54">
        <w:rPr>
          <w:rFonts w:hint="cs"/>
          <w:color w:val="auto"/>
          <w:rtl/>
        </w:rPr>
        <w:t>ولو قسم الإمام أو باع جاز</w:t>
      </w:r>
      <w:r w:rsidR="00021530" w:rsidRPr="002F3D54">
        <w:rPr>
          <w:rFonts w:hint="cs"/>
          <w:color w:val="auto"/>
          <w:rtl/>
        </w:rPr>
        <w:t xml:space="preserve">، </w:t>
      </w:r>
      <w:r w:rsidR="00AB5002" w:rsidRPr="002F3D54">
        <w:rPr>
          <w:rFonts w:hint="cs"/>
          <w:color w:val="auto"/>
          <w:rtl/>
        </w:rPr>
        <w:t>ولو لح</w:t>
      </w:r>
      <w:r w:rsidR="007C16D4" w:rsidRPr="002F3D54">
        <w:rPr>
          <w:rFonts w:hint="cs"/>
          <w:color w:val="auto"/>
          <w:rtl/>
        </w:rPr>
        <w:t>ِ</w:t>
      </w:r>
      <w:r w:rsidR="00AB5002" w:rsidRPr="002F3D54">
        <w:rPr>
          <w:rFonts w:hint="cs"/>
          <w:color w:val="auto"/>
          <w:rtl/>
        </w:rPr>
        <w:t>ق</w:t>
      </w:r>
      <w:r w:rsidR="007C16D4" w:rsidRPr="002F3D54">
        <w:rPr>
          <w:rFonts w:hint="cs"/>
          <w:color w:val="auto"/>
          <w:rtl/>
        </w:rPr>
        <w:t>َ</w:t>
      </w:r>
      <w:r w:rsidR="00AB5002" w:rsidRPr="002F3D54">
        <w:rPr>
          <w:rFonts w:hint="cs"/>
          <w:color w:val="auto"/>
          <w:rtl/>
        </w:rPr>
        <w:t>ه</w:t>
      </w:r>
      <w:r w:rsidR="007C16D4" w:rsidRPr="002F3D54">
        <w:rPr>
          <w:rFonts w:hint="cs"/>
          <w:color w:val="auto"/>
          <w:rtl/>
        </w:rPr>
        <w:t>ُ</w:t>
      </w:r>
      <w:r w:rsidR="00AB5002" w:rsidRPr="002F3D54">
        <w:rPr>
          <w:rFonts w:hint="cs"/>
          <w:color w:val="auto"/>
          <w:rtl/>
        </w:rPr>
        <w:t>م مدد لا يشاركون</w:t>
      </w:r>
      <w:r w:rsidR="00021530" w:rsidRPr="002F3D54">
        <w:rPr>
          <w:rFonts w:hint="cs"/>
          <w:color w:val="auto"/>
          <w:rtl/>
        </w:rPr>
        <w:t xml:space="preserve">، </w:t>
      </w:r>
      <w:r w:rsidR="00AB5002" w:rsidRPr="002F3D54">
        <w:rPr>
          <w:rFonts w:hint="cs"/>
          <w:color w:val="auto"/>
          <w:rtl/>
        </w:rPr>
        <w:t>ويضمن المتل</w:t>
      </w:r>
      <w:r w:rsidR="007C16D4" w:rsidRPr="002F3D54">
        <w:rPr>
          <w:rFonts w:hint="cs"/>
          <w:color w:val="auto"/>
          <w:rtl/>
        </w:rPr>
        <w:t>ِ</w:t>
      </w:r>
      <w:r w:rsidR="00AB5002" w:rsidRPr="002F3D54">
        <w:rPr>
          <w:rFonts w:hint="cs"/>
          <w:color w:val="auto"/>
          <w:rtl/>
        </w:rPr>
        <w:t>ف</w:t>
      </w:r>
      <w:r w:rsidR="00021530" w:rsidRPr="002F3D54">
        <w:rPr>
          <w:rFonts w:hint="cs"/>
          <w:color w:val="auto"/>
          <w:rtl/>
        </w:rPr>
        <w:t xml:space="preserve">، </w:t>
      </w:r>
      <w:r w:rsidR="00AB5002" w:rsidRPr="002F3D54">
        <w:rPr>
          <w:rFonts w:hint="cs"/>
          <w:color w:val="auto"/>
          <w:rtl/>
        </w:rPr>
        <w:t>ولكن</w:t>
      </w:r>
      <w:r w:rsidR="00DA0214" w:rsidRPr="002F3D54">
        <w:rPr>
          <w:rFonts w:hint="cs"/>
          <w:color w:val="auto"/>
          <w:rtl/>
        </w:rPr>
        <w:t>َّ</w:t>
      </w:r>
      <w:r w:rsidR="00AB5002" w:rsidRPr="002F3D54">
        <w:rPr>
          <w:rFonts w:hint="cs"/>
          <w:color w:val="auto"/>
          <w:rtl/>
        </w:rPr>
        <w:t xml:space="preserve"> الملك لا يثب</w:t>
      </w:r>
      <w:r w:rsidR="00DA0214" w:rsidRPr="002F3D54">
        <w:rPr>
          <w:rFonts w:hint="cs"/>
          <w:color w:val="auto"/>
          <w:rtl/>
        </w:rPr>
        <w:t>ُ</w:t>
      </w:r>
      <w:r w:rsidR="00AB5002" w:rsidRPr="002F3D54">
        <w:rPr>
          <w:rFonts w:hint="cs"/>
          <w:color w:val="auto"/>
          <w:rtl/>
        </w:rPr>
        <w:t>ت حت</w:t>
      </w:r>
      <w:r w:rsidR="00DA0214" w:rsidRPr="002F3D54">
        <w:rPr>
          <w:rFonts w:hint="cs"/>
          <w:color w:val="auto"/>
          <w:rtl/>
        </w:rPr>
        <w:t>َّ</w:t>
      </w:r>
      <w:r w:rsidR="00AB5002" w:rsidRPr="002F3D54">
        <w:rPr>
          <w:rFonts w:hint="cs"/>
          <w:color w:val="auto"/>
          <w:rtl/>
        </w:rPr>
        <w:t>ى لو أ</w:t>
      </w:r>
      <w:r w:rsidR="00DA0214" w:rsidRPr="002F3D54">
        <w:rPr>
          <w:rFonts w:hint="cs"/>
          <w:color w:val="auto"/>
          <w:rtl/>
        </w:rPr>
        <w:t>َ</w:t>
      </w:r>
      <w:r w:rsidR="00AB5002" w:rsidRPr="002F3D54">
        <w:rPr>
          <w:rFonts w:hint="cs"/>
          <w:color w:val="auto"/>
          <w:rtl/>
        </w:rPr>
        <w:t>عت</w:t>
      </w:r>
      <w:r w:rsidR="00DA0214" w:rsidRPr="002F3D54">
        <w:rPr>
          <w:rFonts w:hint="cs"/>
          <w:color w:val="auto"/>
          <w:rtl/>
        </w:rPr>
        <w:t>َ</w:t>
      </w:r>
      <w:r w:rsidR="00AB5002" w:rsidRPr="002F3D54">
        <w:rPr>
          <w:rFonts w:hint="cs"/>
          <w:color w:val="auto"/>
          <w:rtl/>
        </w:rPr>
        <w:t>ق واحد</w:t>
      </w:r>
      <w:r w:rsidR="00DA0214" w:rsidRPr="002F3D54">
        <w:rPr>
          <w:rFonts w:hint="cs"/>
          <w:color w:val="auto"/>
          <w:rtl/>
        </w:rPr>
        <w:t>ٌ</w:t>
      </w:r>
      <w:r w:rsidR="00AB5002" w:rsidRPr="002F3D54">
        <w:rPr>
          <w:rFonts w:hint="cs"/>
          <w:color w:val="auto"/>
          <w:rtl/>
        </w:rPr>
        <w:t xml:space="preserve"> من الغزاة عبد</w:t>
      </w:r>
      <w:r w:rsidR="002F3D54">
        <w:rPr>
          <w:rFonts w:hint="cs"/>
          <w:color w:val="auto"/>
          <w:rtl/>
        </w:rPr>
        <w:t>ًا</w:t>
      </w:r>
      <w:r w:rsidR="00AB5002" w:rsidRPr="002F3D54">
        <w:rPr>
          <w:rFonts w:hint="cs"/>
          <w:color w:val="auto"/>
          <w:rtl/>
        </w:rPr>
        <w:t xml:space="preserve"> من ع</w:t>
      </w:r>
      <w:r w:rsidR="00DA0214" w:rsidRPr="002F3D54">
        <w:rPr>
          <w:rFonts w:hint="cs"/>
          <w:color w:val="auto"/>
          <w:rtl/>
        </w:rPr>
        <w:t>َ</w:t>
      </w:r>
      <w:r w:rsidR="00AB5002" w:rsidRPr="002F3D54">
        <w:rPr>
          <w:rFonts w:hint="cs"/>
          <w:color w:val="auto"/>
          <w:rtl/>
        </w:rPr>
        <w:t>بيد الغ</w:t>
      </w:r>
      <w:r w:rsidR="00DA0214" w:rsidRPr="002F3D54">
        <w:rPr>
          <w:rFonts w:hint="cs"/>
          <w:color w:val="auto"/>
          <w:rtl/>
        </w:rPr>
        <w:t>َ</w:t>
      </w:r>
      <w:r w:rsidR="00AB5002" w:rsidRPr="002F3D54">
        <w:rPr>
          <w:rFonts w:hint="cs"/>
          <w:color w:val="auto"/>
          <w:rtl/>
        </w:rPr>
        <w:t>نيمة لا ي</w:t>
      </w:r>
      <w:r w:rsidR="00DA0214" w:rsidRPr="002F3D54">
        <w:rPr>
          <w:rFonts w:hint="cs"/>
          <w:color w:val="auto"/>
          <w:rtl/>
        </w:rPr>
        <w:t>ُ</w:t>
      </w:r>
      <w:r w:rsidR="00AB5002" w:rsidRPr="002F3D54">
        <w:rPr>
          <w:rFonts w:hint="cs"/>
          <w:color w:val="auto"/>
          <w:rtl/>
        </w:rPr>
        <w:t>عت</w:t>
      </w:r>
      <w:r w:rsidR="00DA0214" w:rsidRPr="002F3D54">
        <w:rPr>
          <w:rFonts w:hint="cs"/>
          <w:color w:val="auto"/>
          <w:rtl/>
        </w:rPr>
        <w:t>َ</w:t>
      </w:r>
      <w:r w:rsidR="00AB5002" w:rsidRPr="002F3D54">
        <w:rPr>
          <w:rFonts w:hint="cs"/>
          <w:color w:val="auto"/>
          <w:rtl/>
        </w:rPr>
        <w:t>ق</w:t>
      </w:r>
      <w:r w:rsidR="00021530" w:rsidRPr="002F3D54">
        <w:rPr>
          <w:rFonts w:hint="cs"/>
          <w:color w:val="auto"/>
          <w:rtl/>
        </w:rPr>
        <w:t xml:space="preserve">؛ </w:t>
      </w:r>
      <w:r w:rsidR="00AB5002" w:rsidRPr="002F3D54">
        <w:rPr>
          <w:rFonts w:hint="cs"/>
          <w:color w:val="auto"/>
          <w:rtl/>
        </w:rPr>
        <w:t>لأن</w:t>
      </w:r>
      <w:r w:rsidR="00DA0214" w:rsidRPr="002F3D54">
        <w:rPr>
          <w:rFonts w:hint="cs"/>
          <w:color w:val="auto"/>
          <w:rtl/>
        </w:rPr>
        <w:t>َّ</w:t>
      </w:r>
      <w:r w:rsidR="00AB5002" w:rsidRPr="002F3D54">
        <w:rPr>
          <w:rFonts w:hint="cs"/>
          <w:color w:val="auto"/>
          <w:rtl/>
        </w:rPr>
        <w:t>ه لا يثبت الملك الخاص</w:t>
      </w:r>
      <w:r w:rsidR="00DA0214" w:rsidRPr="002F3D54">
        <w:rPr>
          <w:rFonts w:hint="cs"/>
          <w:color w:val="auto"/>
          <w:rtl/>
        </w:rPr>
        <w:t>ُّ</w:t>
      </w:r>
      <w:r w:rsidR="00AB5002" w:rsidRPr="002F3D54">
        <w:rPr>
          <w:rFonts w:hint="cs"/>
          <w:color w:val="auto"/>
          <w:rtl/>
        </w:rPr>
        <w:t xml:space="preserve"> إلا بالقسمة</w:t>
      </w:r>
      <w:r w:rsidR="003C5714" w:rsidRPr="002F3D54">
        <w:rPr>
          <w:rStyle w:val="ae"/>
          <w:color w:val="auto"/>
          <w:rtl/>
        </w:rPr>
        <w:t>(</w:t>
      </w:r>
      <w:r w:rsidR="003C5714" w:rsidRPr="002F3D54">
        <w:rPr>
          <w:rStyle w:val="ae"/>
          <w:color w:val="auto"/>
          <w:rtl/>
        </w:rPr>
        <w:footnoteReference w:id="155"/>
      </w:r>
      <w:r w:rsidR="003C5714"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12" o:spid="_x0000_s1049" type="#_x0000_t202" style="position:absolute;left:0;text-align:left;margin-left:-.05pt;margin-top:24.85pt;width:80.85pt;height:28.8pt;flip:x;z-index:252136448;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" stroked="f">
            <v:textbox style="mso-fit-shape-to-text:t">
              <w:txbxContent>
                <w:p w:rsidR="00E408E2" w:rsidRPr="007C16D4" w:rsidRDefault="00E408E2" w:rsidP="00B626F5">
                  <w:pPr>
                    <w:ind w:firstLine="0"/>
                    <w:jc w:val="center"/>
                    <w:rPr>
                      <w:sz w:val="28"/>
                      <w:szCs w:val="28"/>
                    </w:rPr>
                  </w:pPr>
                  <w:r>
                    <w:rPr>
                      <w:rFonts w:hint="cs"/>
                      <w:color w:val="auto"/>
                      <w:sz w:val="28"/>
                      <w:szCs w:val="28"/>
                      <w:rtl/>
                    </w:rPr>
                    <w:t>[</w:t>
                  </w:r>
                  <w:r w:rsidRPr="007C16D4">
                    <w:rPr>
                      <w:color w:val="auto"/>
                      <w:sz w:val="28"/>
                      <w:szCs w:val="28"/>
                      <w:rtl/>
                    </w:rPr>
                    <w:t>486/أ</w:t>
                  </w:r>
                  <w:r>
                    <w:rPr>
                      <w:rFonts w:hint="cs"/>
                      <w:color w:val="auto"/>
                      <w:sz w:val="28"/>
                      <w:szCs w:val="28"/>
                      <w:rtl/>
                    </w:rPr>
                    <w:t>]</w:t>
                  </w:r>
                </w:p>
              </w:txbxContent>
            </v:textbox>
            <w10:wrap anchorx="page"/>
          </v:shape>
        </w:pict>
      </w:r>
      <w:r w:rsidR="00AB5002" w:rsidRPr="002F3D54">
        <w:rPr>
          <w:rFonts w:hint="cs"/>
          <w:color w:val="auto"/>
          <w:rtl/>
        </w:rPr>
        <w:t>وهذا الذي ذ</w:t>
      </w:r>
      <w:r w:rsidR="00E952FD" w:rsidRPr="002F3D54">
        <w:rPr>
          <w:rFonts w:hint="cs"/>
          <w:color w:val="auto"/>
          <w:rtl/>
        </w:rPr>
        <w:t>َ</w:t>
      </w:r>
      <w:r w:rsidR="00AB5002" w:rsidRPr="002F3D54">
        <w:rPr>
          <w:rFonts w:hint="cs"/>
          <w:color w:val="auto"/>
          <w:rtl/>
        </w:rPr>
        <w:t>ك</w:t>
      </w:r>
      <w:r w:rsidR="00E952FD" w:rsidRPr="002F3D54">
        <w:rPr>
          <w:rFonts w:hint="cs"/>
          <w:color w:val="auto"/>
          <w:rtl/>
        </w:rPr>
        <w:t>َ</w:t>
      </w:r>
      <w:r w:rsidR="00AB5002" w:rsidRPr="002F3D54">
        <w:rPr>
          <w:rFonts w:hint="cs"/>
          <w:color w:val="auto"/>
          <w:rtl/>
        </w:rPr>
        <w:t>ر ف</w:t>
      </w:r>
      <w:r w:rsidR="00750C1A" w:rsidRPr="002F3D54">
        <w:rPr>
          <w:rFonts w:hint="cs"/>
          <w:color w:val="auto"/>
          <w:rtl/>
        </w:rPr>
        <w:t>ي الت</w:t>
      </w:r>
      <w:r w:rsidR="007C16D4" w:rsidRPr="002F3D54">
        <w:rPr>
          <w:rFonts w:hint="cs"/>
          <w:color w:val="auto"/>
          <w:rtl/>
        </w:rPr>
        <w:t>ُّ</w:t>
      </w:r>
      <w:r w:rsidR="00750C1A" w:rsidRPr="002F3D54">
        <w:rPr>
          <w:rFonts w:hint="cs"/>
          <w:color w:val="auto"/>
          <w:rtl/>
        </w:rPr>
        <w:t>حفة</w:t>
      </w:r>
      <w:r w:rsidR="00AB5002" w:rsidRPr="002F3D54">
        <w:rPr>
          <w:rFonts w:hint="cs"/>
          <w:color w:val="auto"/>
          <w:rtl/>
        </w:rPr>
        <w:t xml:space="preserve"> معنى ما ذ</w:t>
      </w:r>
      <w:r w:rsidR="00E952FD" w:rsidRPr="002F3D54">
        <w:rPr>
          <w:rFonts w:hint="cs"/>
          <w:color w:val="auto"/>
          <w:rtl/>
        </w:rPr>
        <w:t>َ</w:t>
      </w:r>
      <w:r w:rsidR="00AB5002" w:rsidRPr="002F3D54">
        <w:rPr>
          <w:rFonts w:hint="cs"/>
          <w:color w:val="auto"/>
          <w:rtl/>
        </w:rPr>
        <w:t>ك</w:t>
      </w:r>
      <w:r w:rsidR="00E952FD" w:rsidRPr="002F3D54">
        <w:rPr>
          <w:rFonts w:hint="cs"/>
          <w:color w:val="auto"/>
          <w:rtl/>
        </w:rPr>
        <w:t>َ</w:t>
      </w:r>
      <w:r w:rsidR="00AB5002" w:rsidRPr="002F3D54">
        <w:rPr>
          <w:rFonts w:hint="cs"/>
          <w:color w:val="auto"/>
          <w:rtl/>
        </w:rPr>
        <w:t xml:space="preserve">ر في </w:t>
      </w:r>
      <w:r w:rsidR="00AD7F82" w:rsidRPr="002F3D54">
        <w:rPr>
          <w:rFonts w:hint="cs"/>
          <w:color w:val="auto"/>
          <w:rtl/>
        </w:rPr>
        <w:t>المبسوط</w:t>
      </w:r>
      <w:r w:rsidR="007C16D4" w:rsidRPr="002F3D54">
        <w:rPr>
          <w:rFonts w:hint="cs"/>
          <w:color w:val="auto"/>
          <w:rtl/>
        </w:rPr>
        <w:t>،</w:t>
      </w:r>
      <w:r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Pr="002F3D54">
        <w:rPr>
          <w:color w:val="auto"/>
          <w:rtl/>
        </w:rPr>
        <w:fldChar w:fldCharType="end"/>
      </w:r>
      <w:r w:rsidR="00AB5002" w:rsidRPr="002F3D54">
        <w:rPr>
          <w:rFonts w:hint="cs"/>
          <w:color w:val="auto"/>
          <w:rtl/>
        </w:rPr>
        <w:t xml:space="preserve"> فقال فيه بعدما ذكر قول الشافعي </w:t>
      </w:r>
      <w:r w:rsidR="007C16D4" w:rsidRPr="002F3D54">
        <w:rPr>
          <w:rFonts w:ascii="AAA GoldenLotus" w:hAnsi="AAA GoldenLotus" w:cs="AAA GoldenLotus"/>
          <w:color w:val="auto"/>
          <w:sz w:val="28"/>
          <w:szCs w:val="28"/>
          <w:rtl/>
        </w:rPr>
        <w:t>ؒ</w:t>
      </w:r>
      <w:r w:rsidR="00021530" w:rsidRPr="002F3D54">
        <w:rPr>
          <w:rFonts w:hint="cs"/>
          <w:color w:val="auto"/>
          <w:sz w:val="28"/>
          <w:szCs w:val="28"/>
          <w:rtl/>
        </w:rPr>
        <w:t xml:space="preserve">: </w:t>
      </w:r>
      <w:r w:rsidR="005D6AC4" w:rsidRPr="002F3D54">
        <w:rPr>
          <w:rFonts w:cs="CTraditional Arabic" w:hint="cs"/>
          <w:color w:val="auto"/>
          <w:rtl/>
        </w:rPr>
        <w:t>$</w:t>
      </w:r>
      <w:r w:rsidR="00AB5002" w:rsidRPr="002F3D54">
        <w:rPr>
          <w:rFonts w:hint="cs"/>
          <w:color w:val="auto"/>
          <w:rtl/>
        </w:rPr>
        <w:t>فأم</w:t>
      </w:r>
      <w:r w:rsidR="00DA0214" w:rsidRPr="002F3D54">
        <w:rPr>
          <w:rFonts w:hint="cs"/>
          <w:color w:val="auto"/>
          <w:rtl/>
        </w:rPr>
        <w:t>َّ</w:t>
      </w:r>
      <w:r w:rsidR="00AB5002" w:rsidRPr="002F3D54">
        <w:rPr>
          <w:rFonts w:hint="cs"/>
          <w:color w:val="auto"/>
          <w:rtl/>
        </w:rPr>
        <w:t>ا عندنا فالحق</w:t>
      </w:r>
      <w:r w:rsidR="00DA0214" w:rsidRPr="002F3D54">
        <w:rPr>
          <w:rFonts w:hint="cs"/>
          <w:color w:val="auto"/>
          <w:rtl/>
        </w:rPr>
        <w:t>ُّ</w:t>
      </w:r>
      <w:r w:rsidR="00AB5002" w:rsidRPr="002F3D54">
        <w:rPr>
          <w:rFonts w:hint="cs"/>
          <w:color w:val="auto"/>
          <w:rtl/>
        </w:rPr>
        <w:t xml:space="preserve"> يثبت ب</w:t>
      </w:r>
      <w:r w:rsidR="00DA0214" w:rsidRPr="002F3D54">
        <w:rPr>
          <w:rFonts w:hint="cs"/>
          <w:color w:val="auto"/>
          <w:rtl/>
        </w:rPr>
        <w:t>ِ</w:t>
      </w:r>
      <w:r w:rsidR="00AB5002" w:rsidRPr="002F3D54">
        <w:rPr>
          <w:rFonts w:hint="cs"/>
          <w:color w:val="auto"/>
          <w:rtl/>
        </w:rPr>
        <w:t>ن</w:t>
      </w:r>
      <w:r w:rsidR="00DA0214" w:rsidRPr="002F3D54">
        <w:rPr>
          <w:rFonts w:hint="cs"/>
          <w:color w:val="auto"/>
          <w:rtl/>
        </w:rPr>
        <w:t>َ</w:t>
      </w:r>
      <w:r w:rsidR="00AB5002" w:rsidRPr="002F3D54">
        <w:rPr>
          <w:rFonts w:hint="cs"/>
          <w:color w:val="auto"/>
          <w:rtl/>
        </w:rPr>
        <w:t>فس الأخذ</w:t>
      </w:r>
      <w:r w:rsidR="00021530" w:rsidRPr="002F3D54">
        <w:rPr>
          <w:rFonts w:hint="cs"/>
          <w:color w:val="auto"/>
          <w:rtl/>
        </w:rPr>
        <w:t xml:space="preserve">، </w:t>
      </w:r>
      <w:r w:rsidR="00AB5002" w:rsidRPr="002F3D54">
        <w:rPr>
          <w:rFonts w:hint="cs"/>
          <w:color w:val="auto"/>
          <w:rtl/>
        </w:rPr>
        <w:t>ويتأك</w:t>
      </w:r>
      <w:r w:rsidR="00DA0214" w:rsidRPr="002F3D54">
        <w:rPr>
          <w:rFonts w:hint="cs"/>
          <w:color w:val="auto"/>
          <w:rtl/>
        </w:rPr>
        <w:t>َّ</w:t>
      </w:r>
      <w:r w:rsidR="00AB5002" w:rsidRPr="002F3D54">
        <w:rPr>
          <w:rFonts w:hint="cs"/>
          <w:color w:val="auto"/>
          <w:rtl/>
        </w:rPr>
        <w:t>د بالإحراز</w:t>
      </w:r>
      <w:r w:rsidR="00DA0214" w:rsidRPr="002F3D54">
        <w:rPr>
          <w:rFonts w:hint="cs"/>
          <w:color w:val="auto"/>
          <w:rtl/>
        </w:rPr>
        <w:t>/</w:t>
      </w:r>
      <w:r w:rsidR="007C16D4" w:rsidRPr="002F3D54">
        <w:rPr>
          <w:rFonts w:hint="cs"/>
          <w:color w:val="auto"/>
          <w:rtl/>
        </w:rPr>
        <w:t xml:space="preserve">، </w:t>
      </w:r>
      <w:r w:rsidR="0012020D" w:rsidRPr="002F3D54">
        <w:rPr>
          <w:rFonts w:hint="cs"/>
          <w:color w:val="auto"/>
          <w:rtl/>
        </w:rPr>
        <w:t>وي</w:t>
      </w:r>
      <w:r w:rsidR="00E952FD" w:rsidRPr="002F3D54">
        <w:rPr>
          <w:rFonts w:hint="cs"/>
          <w:color w:val="auto"/>
          <w:rtl/>
        </w:rPr>
        <w:t>ُ</w:t>
      </w:r>
      <w:r w:rsidR="0012020D" w:rsidRPr="002F3D54">
        <w:rPr>
          <w:rFonts w:hint="cs"/>
          <w:color w:val="auto"/>
          <w:rtl/>
        </w:rPr>
        <w:t>مل</w:t>
      </w:r>
      <w:r w:rsidR="00E952FD" w:rsidRPr="002F3D54">
        <w:rPr>
          <w:rFonts w:hint="cs"/>
          <w:color w:val="auto"/>
          <w:rtl/>
        </w:rPr>
        <w:t>َ</w:t>
      </w:r>
      <w:r w:rsidR="0012020D" w:rsidRPr="002F3D54">
        <w:rPr>
          <w:rFonts w:hint="cs"/>
          <w:color w:val="auto"/>
          <w:rtl/>
        </w:rPr>
        <w:t>ك بالقسمة كحق</w:t>
      </w:r>
      <w:r w:rsidR="00E952FD" w:rsidRPr="002F3D54">
        <w:rPr>
          <w:rFonts w:hint="cs"/>
          <w:color w:val="auto"/>
          <w:rtl/>
        </w:rPr>
        <w:t>ِّ</w:t>
      </w:r>
      <w:r w:rsidR="0012020D" w:rsidRPr="002F3D54">
        <w:rPr>
          <w:rFonts w:hint="cs"/>
          <w:color w:val="auto"/>
          <w:rtl/>
        </w:rPr>
        <w:t xml:space="preserve"> الش</w:t>
      </w:r>
      <w:r w:rsidR="00E952FD" w:rsidRPr="002F3D54">
        <w:rPr>
          <w:rFonts w:hint="cs"/>
          <w:color w:val="auto"/>
          <w:rtl/>
        </w:rPr>
        <w:t>ُّ</w:t>
      </w:r>
      <w:r w:rsidR="0012020D" w:rsidRPr="002F3D54">
        <w:rPr>
          <w:rFonts w:hint="cs"/>
          <w:color w:val="auto"/>
          <w:rtl/>
        </w:rPr>
        <w:t>ف</w:t>
      </w:r>
      <w:r w:rsidR="00E952FD" w:rsidRPr="002F3D54">
        <w:rPr>
          <w:rFonts w:hint="cs"/>
          <w:color w:val="auto"/>
          <w:rtl/>
        </w:rPr>
        <w:t>ْ</w:t>
      </w:r>
      <w:r w:rsidR="0012020D" w:rsidRPr="002F3D54">
        <w:rPr>
          <w:rFonts w:hint="cs"/>
          <w:color w:val="auto"/>
          <w:rtl/>
        </w:rPr>
        <w:t>عة يثبت بالبيع</w:t>
      </w:r>
      <w:r w:rsidR="00021530" w:rsidRPr="002F3D54">
        <w:rPr>
          <w:rFonts w:hint="cs"/>
          <w:color w:val="auto"/>
          <w:rtl/>
        </w:rPr>
        <w:t xml:space="preserve">، </w:t>
      </w:r>
      <w:r w:rsidR="0012020D" w:rsidRPr="002F3D54">
        <w:rPr>
          <w:rFonts w:hint="cs"/>
          <w:color w:val="auto"/>
          <w:rtl/>
        </w:rPr>
        <w:t>ويتأك</w:t>
      </w:r>
      <w:r w:rsidR="00E952FD" w:rsidRPr="002F3D54">
        <w:rPr>
          <w:rFonts w:hint="cs"/>
          <w:color w:val="auto"/>
          <w:rtl/>
        </w:rPr>
        <w:t>َّ</w:t>
      </w:r>
      <w:r w:rsidR="0012020D" w:rsidRPr="002F3D54">
        <w:rPr>
          <w:rFonts w:hint="cs"/>
          <w:color w:val="auto"/>
          <w:rtl/>
        </w:rPr>
        <w:t>د بالط</w:t>
      </w:r>
      <w:r w:rsidR="00E952FD" w:rsidRPr="002F3D54">
        <w:rPr>
          <w:rFonts w:hint="cs"/>
          <w:color w:val="auto"/>
          <w:rtl/>
        </w:rPr>
        <w:t>َّ</w:t>
      </w:r>
      <w:r w:rsidR="0012020D" w:rsidRPr="002F3D54">
        <w:rPr>
          <w:rFonts w:hint="cs"/>
          <w:color w:val="auto"/>
          <w:rtl/>
        </w:rPr>
        <w:t>ل</w:t>
      </w:r>
      <w:r w:rsidR="00E952FD" w:rsidRPr="002F3D54">
        <w:rPr>
          <w:rFonts w:hint="cs"/>
          <w:color w:val="auto"/>
          <w:rtl/>
        </w:rPr>
        <w:t>َ</w:t>
      </w:r>
      <w:r w:rsidR="0012020D" w:rsidRPr="002F3D54">
        <w:rPr>
          <w:rFonts w:hint="cs"/>
          <w:color w:val="auto"/>
          <w:rtl/>
        </w:rPr>
        <w:t>ب</w:t>
      </w:r>
      <w:r w:rsidR="00021530" w:rsidRPr="002F3D54">
        <w:rPr>
          <w:rFonts w:hint="cs"/>
          <w:color w:val="auto"/>
          <w:rtl/>
        </w:rPr>
        <w:t xml:space="preserve">، </w:t>
      </w:r>
      <w:r w:rsidR="0012020D" w:rsidRPr="002F3D54">
        <w:rPr>
          <w:rFonts w:hint="cs"/>
          <w:color w:val="auto"/>
          <w:rtl/>
        </w:rPr>
        <w:t>ويت</w:t>
      </w:r>
      <w:r w:rsidR="00E952FD" w:rsidRPr="002F3D54">
        <w:rPr>
          <w:rFonts w:hint="cs"/>
          <w:color w:val="auto"/>
          <w:rtl/>
        </w:rPr>
        <w:t>ِ</w:t>
      </w:r>
      <w:r w:rsidR="0012020D" w:rsidRPr="002F3D54">
        <w:rPr>
          <w:rFonts w:hint="cs"/>
          <w:color w:val="auto"/>
          <w:rtl/>
        </w:rPr>
        <w:t>م</w:t>
      </w:r>
      <w:r w:rsidR="00E952FD" w:rsidRPr="002F3D54">
        <w:rPr>
          <w:rFonts w:hint="cs"/>
          <w:color w:val="auto"/>
          <w:rtl/>
        </w:rPr>
        <w:t>ُّ</w:t>
      </w:r>
      <w:r w:rsidR="0012020D" w:rsidRPr="002F3D54">
        <w:rPr>
          <w:rFonts w:hint="cs"/>
          <w:color w:val="auto"/>
          <w:rtl/>
        </w:rPr>
        <w:t xml:space="preserve"> الملك بالأخذ</w:t>
      </w:r>
      <w:r w:rsidR="00021530" w:rsidRPr="002F3D54">
        <w:rPr>
          <w:rFonts w:hint="cs"/>
          <w:color w:val="auto"/>
          <w:rtl/>
        </w:rPr>
        <w:t xml:space="preserve">. </w:t>
      </w:r>
      <w:r w:rsidR="0012020D" w:rsidRPr="002F3D54">
        <w:rPr>
          <w:rFonts w:hint="cs"/>
          <w:color w:val="auto"/>
          <w:rtl/>
        </w:rPr>
        <w:t xml:space="preserve">وما دام </w:t>
      </w:r>
      <w:r w:rsidR="006C66DD" w:rsidRPr="002F3D54">
        <w:rPr>
          <w:rFonts w:hint="cs"/>
          <w:color w:val="auto"/>
          <w:rtl/>
        </w:rPr>
        <w:t>الحق</w:t>
      </w:r>
      <w:r w:rsidR="0012020D" w:rsidRPr="002F3D54">
        <w:rPr>
          <w:rFonts w:hint="cs"/>
          <w:color w:val="auto"/>
          <w:rtl/>
        </w:rPr>
        <w:t xml:space="preserve"> ضعيف</w:t>
      </w:r>
      <w:r w:rsidR="002F3D54">
        <w:rPr>
          <w:rFonts w:hint="cs"/>
          <w:color w:val="auto"/>
          <w:rtl/>
        </w:rPr>
        <w:t>ًا</w:t>
      </w:r>
      <w:r w:rsidR="0012020D" w:rsidRPr="002F3D54">
        <w:rPr>
          <w:rFonts w:hint="cs"/>
          <w:color w:val="auto"/>
          <w:rtl/>
        </w:rPr>
        <w:t xml:space="preserve"> لا يجوز القسمة</w:t>
      </w:r>
      <w:r w:rsidR="007513B8" w:rsidRPr="002F3D54">
        <w:rPr>
          <w:rFonts w:hint="cs"/>
          <w:color w:val="auto"/>
          <w:rtl/>
        </w:rPr>
        <w:t>لأنَّه</w:t>
      </w:r>
      <w:r w:rsidR="0012020D" w:rsidRPr="002F3D54">
        <w:rPr>
          <w:rFonts w:hint="cs"/>
          <w:color w:val="auto"/>
          <w:rtl/>
        </w:rPr>
        <w:t xml:space="preserve"> دون الملك الض</w:t>
      </w:r>
      <w:r w:rsidR="00E952FD" w:rsidRPr="002F3D54">
        <w:rPr>
          <w:rFonts w:hint="cs"/>
          <w:color w:val="auto"/>
          <w:rtl/>
        </w:rPr>
        <w:t>ّ</w:t>
      </w:r>
      <w:r w:rsidR="0012020D" w:rsidRPr="002F3D54">
        <w:rPr>
          <w:rFonts w:hint="cs"/>
          <w:color w:val="auto"/>
          <w:rtl/>
        </w:rPr>
        <w:t>عيف في المبيع قبل القبض</w:t>
      </w:r>
      <w:r w:rsidR="005D6AC4" w:rsidRPr="002F3D54">
        <w:rPr>
          <w:rFonts w:cs="CTraditional Arabic" w:hint="cs"/>
          <w:color w:val="auto"/>
          <w:rtl/>
        </w:rPr>
        <w:t>#</w:t>
      </w:r>
      <w:r w:rsidR="00A1187D" w:rsidRPr="002F3D54">
        <w:rPr>
          <w:rStyle w:val="ae"/>
          <w:color w:val="auto"/>
          <w:rtl/>
        </w:rPr>
        <w:t>(</w:t>
      </w:r>
      <w:r w:rsidR="00A1187D" w:rsidRPr="002F3D54">
        <w:rPr>
          <w:rStyle w:val="ae"/>
          <w:color w:val="auto"/>
          <w:rtl/>
        </w:rPr>
        <w:footnoteReference w:id="156"/>
      </w:r>
      <w:r w:rsidR="00A1187D" w:rsidRPr="002F3D54">
        <w:rPr>
          <w:rStyle w:val="ae"/>
          <w:color w:val="auto"/>
          <w:rtl/>
        </w:rPr>
        <w:t>)</w:t>
      </w:r>
      <w:r w:rsidR="00021530" w:rsidRPr="002F3D54">
        <w:rPr>
          <w:rFonts w:hint="cs"/>
          <w:color w:val="auto"/>
          <w:rtl/>
        </w:rPr>
        <w:t>.</w:t>
      </w:r>
    </w:p>
    <w:p w:rsidR="00021530" w:rsidRPr="002F3D54" w:rsidRDefault="001B2B07" w:rsidP="002F3D54">
      <w:pPr>
        <w:ind w:firstLine="567"/>
        <w:rPr>
          <w:color w:val="auto"/>
          <w:rtl/>
        </w:rPr>
      </w:pPr>
      <w:r w:rsidRPr="002F3D54">
        <w:rPr>
          <w:rFonts w:hint="cs"/>
          <w:b/>
          <w:bCs/>
          <w:color w:val="auto"/>
          <w:rtl/>
        </w:rPr>
        <w:t>(</w:t>
      </w:r>
      <w:r w:rsidR="0012020D" w:rsidRPr="002F3D54">
        <w:rPr>
          <w:rFonts w:hint="cs"/>
          <w:b/>
          <w:bCs/>
          <w:color w:val="auto"/>
          <w:rtl/>
        </w:rPr>
        <w:t>والث</w:t>
      </w:r>
      <w:r w:rsidR="00E952FD" w:rsidRPr="002F3D54">
        <w:rPr>
          <w:rFonts w:hint="cs"/>
          <w:b/>
          <w:bCs/>
          <w:color w:val="auto"/>
          <w:rtl/>
        </w:rPr>
        <w:t>َّ</w:t>
      </w:r>
      <w:r w:rsidR="0012020D" w:rsidRPr="002F3D54">
        <w:rPr>
          <w:rFonts w:hint="cs"/>
          <w:b/>
          <w:bCs/>
          <w:color w:val="auto"/>
          <w:rtl/>
        </w:rPr>
        <w:t>اني</w:t>
      </w:r>
      <w:r w:rsidR="006C66DD" w:rsidRPr="002F3D54">
        <w:rPr>
          <w:rFonts w:hint="cs"/>
          <w:b/>
          <w:bCs/>
          <w:color w:val="auto"/>
          <w:rtl/>
        </w:rPr>
        <w:t>منعد</w:t>
      </w:r>
      <w:r w:rsidR="00E952FD" w:rsidRPr="002F3D54">
        <w:rPr>
          <w:rFonts w:hint="cs"/>
          <w:b/>
          <w:bCs/>
          <w:color w:val="auto"/>
          <w:rtl/>
        </w:rPr>
        <w:t>ِ</w:t>
      </w:r>
      <w:r w:rsidR="006C66DD" w:rsidRPr="002F3D54">
        <w:rPr>
          <w:rFonts w:hint="cs"/>
          <w:b/>
          <w:bCs/>
          <w:color w:val="auto"/>
          <w:rtl/>
        </w:rPr>
        <w:t>م</w:t>
      </w:r>
      <w:r w:rsidR="00750C1A" w:rsidRPr="002F3D54">
        <w:rPr>
          <w:rFonts w:hint="cs"/>
          <w:b/>
          <w:bCs/>
          <w:color w:val="auto"/>
          <w:rtl/>
        </w:rPr>
        <w:t>)</w:t>
      </w:r>
      <w:r w:rsidR="0012020D" w:rsidRPr="002F3D54">
        <w:rPr>
          <w:rFonts w:hint="cs"/>
          <w:color w:val="auto"/>
          <w:rtl/>
        </w:rPr>
        <w:t xml:space="preserve"> أ</w:t>
      </w:r>
      <w:r w:rsidR="00E952FD" w:rsidRPr="002F3D54">
        <w:rPr>
          <w:rFonts w:hint="cs"/>
          <w:color w:val="auto"/>
          <w:rtl/>
        </w:rPr>
        <w:t>َ</w:t>
      </w:r>
      <w:r w:rsidR="0012020D" w:rsidRPr="002F3D54">
        <w:rPr>
          <w:rFonts w:hint="cs"/>
          <w:color w:val="auto"/>
          <w:rtl/>
        </w:rPr>
        <w:t>ي</w:t>
      </w:r>
      <w:r w:rsidR="00021530" w:rsidRPr="002F3D54">
        <w:rPr>
          <w:rFonts w:hint="cs"/>
          <w:color w:val="auto"/>
          <w:rtl/>
        </w:rPr>
        <w:t xml:space="preserve">: </w:t>
      </w:r>
      <w:r w:rsidR="0012020D" w:rsidRPr="002F3D54">
        <w:rPr>
          <w:rFonts w:hint="cs"/>
          <w:color w:val="auto"/>
          <w:rtl/>
        </w:rPr>
        <w:t xml:space="preserve">إثبات </w:t>
      </w:r>
      <w:r w:rsidR="006C66DD" w:rsidRPr="002F3D54">
        <w:rPr>
          <w:rFonts w:hint="cs"/>
          <w:color w:val="auto"/>
          <w:rtl/>
        </w:rPr>
        <w:t>اليدالن</w:t>
      </w:r>
      <w:r w:rsidR="00E952FD" w:rsidRPr="002F3D54">
        <w:rPr>
          <w:rFonts w:hint="cs"/>
          <w:color w:val="auto"/>
          <w:rtl/>
        </w:rPr>
        <w:t>َّ</w:t>
      </w:r>
      <w:r w:rsidR="006C66DD" w:rsidRPr="002F3D54">
        <w:rPr>
          <w:rFonts w:hint="cs"/>
          <w:color w:val="auto"/>
          <w:rtl/>
        </w:rPr>
        <w:t>اقلة</w:t>
      </w:r>
      <w:r w:rsidR="009245B8" w:rsidRPr="002F3D54">
        <w:rPr>
          <w:rFonts w:hint="cs"/>
          <w:color w:val="auto"/>
          <w:rtl/>
        </w:rPr>
        <w:t xml:space="preserve"> إلى دار الإسلام</w:t>
      </w:r>
      <w:r w:rsidRPr="002F3D54">
        <w:rPr>
          <w:rFonts w:hint="cs"/>
          <w:b/>
          <w:bCs/>
          <w:color w:val="auto"/>
          <w:rtl/>
        </w:rPr>
        <w:t>(</w:t>
      </w:r>
      <w:r w:rsidR="009245B8" w:rsidRPr="002F3D54">
        <w:rPr>
          <w:rFonts w:hint="cs"/>
          <w:b/>
          <w:bCs/>
          <w:color w:val="auto"/>
          <w:rtl/>
        </w:rPr>
        <w:t>منعدم لقدرتهم</w:t>
      </w:r>
      <w:r w:rsidRPr="002F3D54">
        <w:rPr>
          <w:rFonts w:hint="cs"/>
          <w:b/>
          <w:bCs/>
          <w:color w:val="auto"/>
          <w:rtl/>
        </w:rPr>
        <w:t>)</w:t>
      </w:r>
      <w:r w:rsidR="009245B8" w:rsidRPr="002F3D54">
        <w:rPr>
          <w:rFonts w:hint="cs"/>
          <w:color w:val="auto"/>
          <w:rtl/>
        </w:rPr>
        <w:t xml:space="preserve"> أي</w:t>
      </w:r>
      <w:r w:rsidR="00021530" w:rsidRPr="002F3D54">
        <w:rPr>
          <w:rFonts w:hint="cs"/>
          <w:color w:val="auto"/>
          <w:rtl/>
        </w:rPr>
        <w:t xml:space="preserve">: </w:t>
      </w:r>
      <w:r w:rsidR="009245B8" w:rsidRPr="002F3D54">
        <w:rPr>
          <w:rFonts w:hint="cs"/>
          <w:color w:val="auto"/>
          <w:rtl/>
        </w:rPr>
        <w:t>الك</w:t>
      </w:r>
      <w:r w:rsidR="00E952FD" w:rsidRPr="002F3D54">
        <w:rPr>
          <w:rFonts w:hint="cs"/>
          <w:color w:val="auto"/>
          <w:rtl/>
        </w:rPr>
        <w:t>َ</w:t>
      </w:r>
      <w:r w:rsidR="009245B8" w:rsidRPr="002F3D54">
        <w:rPr>
          <w:rFonts w:hint="cs"/>
          <w:color w:val="auto"/>
          <w:rtl/>
        </w:rPr>
        <w:t>ف</w:t>
      </w:r>
      <w:r w:rsidR="00E952FD" w:rsidRPr="002F3D54">
        <w:rPr>
          <w:rFonts w:hint="cs"/>
          <w:color w:val="auto"/>
          <w:rtl/>
        </w:rPr>
        <w:t>َ</w:t>
      </w:r>
      <w:r w:rsidR="009245B8" w:rsidRPr="002F3D54">
        <w:rPr>
          <w:rFonts w:hint="cs"/>
          <w:color w:val="auto"/>
          <w:rtl/>
        </w:rPr>
        <w:t xml:space="preserve">رة </w:t>
      </w:r>
      <w:r w:rsidRPr="002F3D54">
        <w:rPr>
          <w:rFonts w:hint="cs"/>
          <w:b/>
          <w:bCs/>
          <w:color w:val="auto"/>
          <w:rtl/>
        </w:rPr>
        <w:t>(</w:t>
      </w:r>
      <w:r w:rsidR="009245B8" w:rsidRPr="002F3D54">
        <w:rPr>
          <w:rFonts w:hint="cs"/>
          <w:b/>
          <w:bCs/>
          <w:color w:val="auto"/>
          <w:rtl/>
        </w:rPr>
        <w:t>ووجوده ظاهر</w:t>
      </w:r>
      <w:r w:rsidR="002F3D54">
        <w:rPr>
          <w:rFonts w:hint="cs"/>
          <w:b/>
          <w:bCs/>
          <w:color w:val="auto"/>
          <w:rtl/>
        </w:rPr>
        <w:t>ًا</w:t>
      </w:r>
      <w:r w:rsidRPr="002F3D54">
        <w:rPr>
          <w:rFonts w:hint="cs"/>
          <w:b/>
          <w:bCs/>
          <w:color w:val="auto"/>
          <w:rtl/>
        </w:rPr>
        <w:t>)</w:t>
      </w:r>
      <w:r w:rsidR="009245B8" w:rsidRPr="002F3D54">
        <w:rPr>
          <w:rFonts w:hint="cs"/>
          <w:color w:val="auto"/>
          <w:rtl/>
        </w:rPr>
        <w:t xml:space="preserve"> لكون</w:t>
      </w:r>
      <w:r w:rsidR="00E952FD" w:rsidRPr="002F3D54">
        <w:rPr>
          <w:rFonts w:hint="cs"/>
          <w:color w:val="auto"/>
          <w:rtl/>
        </w:rPr>
        <w:t>ِ</w:t>
      </w:r>
      <w:r w:rsidR="009245B8" w:rsidRPr="002F3D54">
        <w:rPr>
          <w:rFonts w:hint="cs"/>
          <w:color w:val="auto"/>
          <w:rtl/>
        </w:rPr>
        <w:t xml:space="preserve"> المسلمين في ديارهم فكان قولهم</w:t>
      </w:r>
      <w:r w:rsidR="00021530" w:rsidRPr="002F3D54">
        <w:rPr>
          <w:rFonts w:hint="cs"/>
          <w:color w:val="auto"/>
          <w:rtl/>
        </w:rPr>
        <w:t xml:space="preserve">. </w:t>
      </w:r>
      <w:r w:rsidR="009245B8" w:rsidRPr="002F3D54">
        <w:rPr>
          <w:rFonts w:hint="cs"/>
          <w:color w:val="auto"/>
          <w:rtl/>
        </w:rPr>
        <w:t>و</w:t>
      </w:r>
      <w:r w:rsidR="005D6AC4" w:rsidRPr="002F3D54">
        <w:rPr>
          <w:rFonts w:cs="CTraditional Arabic" w:hint="cs"/>
          <w:b/>
          <w:bCs/>
          <w:color w:val="auto"/>
          <w:rtl/>
        </w:rPr>
        <w:t>$</w:t>
      </w:r>
      <w:r w:rsidR="009245B8" w:rsidRPr="002F3D54">
        <w:rPr>
          <w:rFonts w:hint="cs"/>
          <w:b/>
          <w:bCs/>
          <w:color w:val="auto"/>
          <w:rtl/>
        </w:rPr>
        <w:t>وجوده</w:t>
      </w:r>
      <w:r w:rsidR="005D6AC4" w:rsidRPr="002F3D54">
        <w:rPr>
          <w:rFonts w:cs="CTraditional Arabic" w:hint="cs"/>
          <w:b/>
          <w:bCs/>
          <w:color w:val="auto"/>
          <w:rtl/>
        </w:rPr>
        <w:t>#</w:t>
      </w:r>
      <w:r w:rsidR="009245B8" w:rsidRPr="002F3D54">
        <w:rPr>
          <w:rFonts w:hint="cs"/>
          <w:color w:val="auto"/>
          <w:rtl/>
        </w:rPr>
        <w:t>بالجر عطف</w:t>
      </w:r>
      <w:r w:rsidR="002F3D54">
        <w:rPr>
          <w:rFonts w:hint="cs"/>
          <w:color w:val="auto"/>
          <w:rtl/>
        </w:rPr>
        <w:t>ًا</w:t>
      </w:r>
      <w:r w:rsidR="009245B8" w:rsidRPr="002F3D54">
        <w:rPr>
          <w:rFonts w:hint="cs"/>
          <w:color w:val="auto"/>
          <w:rtl/>
        </w:rPr>
        <w:t xml:space="preserve"> على </w:t>
      </w:r>
      <w:r w:rsidR="009C75D0" w:rsidRPr="002F3D54">
        <w:rPr>
          <w:rFonts w:hint="cs"/>
          <w:color w:val="auto"/>
          <w:rtl/>
        </w:rPr>
        <w:t>قدرتهم</w:t>
      </w:r>
      <w:r w:rsidR="00021530" w:rsidRPr="002F3D54">
        <w:rPr>
          <w:rFonts w:hint="cs"/>
          <w:color w:val="auto"/>
          <w:rtl/>
        </w:rPr>
        <w:t>.</w:t>
      </w:r>
    </w:p>
    <w:p w:rsidR="00021530" w:rsidRPr="002F3D54" w:rsidRDefault="001B2B07" w:rsidP="002F3D54">
      <w:pPr>
        <w:ind w:firstLine="567"/>
        <w:rPr>
          <w:color w:val="auto"/>
          <w:rtl/>
        </w:rPr>
      </w:pPr>
      <w:r w:rsidRPr="002F3D54">
        <w:rPr>
          <w:rFonts w:hint="cs"/>
          <w:b/>
          <w:bCs/>
          <w:color w:val="auto"/>
          <w:rtl/>
        </w:rPr>
        <w:t>(</w:t>
      </w:r>
      <w:r w:rsidR="009C75D0" w:rsidRPr="002F3D54">
        <w:rPr>
          <w:rFonts w:hint="cs"/>
          <w:b/>
          <w:bCs/>
          <w:color w:val="auto"/>
          <w:rtl/>
        </w:rPr>
        <w:t>ثم قيل</w:t>
      </w:r>
      <w:r w:rsidR="00021530" w:rsidRPr="002F3D54">
        <w:rPr>
          <w:rFonts w:hint="cs"/>
          <w:b/>
          <w:bCs/>
          <w:color w:val="auto"/>
          <w:rtl/>
        </w:rPr>
        <w:t xml:space="preserve">: </w:t>
      </w:r>
      <w:r w:rsidR="009C75D0" w:rsidRPr="002F3D54">
        <w:rPr>
          <w:rFonts w:hint="cs"/>
          <w:b/>
          <w:bCs/>
          <w:color w:val="auto"/>
          <w:rtl/>
        </w:rPr>
        <w:t>موضع الخلاف ت</w:t>
      </w:r>
      <w:r w:rsidR="00E952FD" w:rsidRPr="002F3D54">
        <w:rPr>
          <w:rFonts w:hint="cs"/>
          <w:b/>
          <w:bCs/>
          <w:color w:val="auto"/>
          <w:rtl/>
        </w:rPr>
        <w:t>َ</w:t>
      </w:r>
      <w:r w:rsidR="009C75D0" w:rsidRPr="002F3D54">
        <w:rPr>
          <w:rFonts w:hint="cs"/>
          <w:b/>
          <w:bCs/>
          <w:color w:val="auto"/>
          <w:rtl/>
        </w:rPr>
        <w:t>رت</w:t>
      </w:r>
      <w:r w:rsidR="00E952FD" w:rsidRPr="002F3D54">
        <w:rPr>
          <w:rFonts w:hint="cs"/>
          <w:b/>
          <w:bCs/>
          <w:color w:val="auto"/>
          <w:rtl/>
        </w:rPr>
        <w:t>ُّ</w:t>
      </w:r>
      <w:r w:rsidR="009C75D0" w:rsidRPr="002F3D54">
        <w:rPr>
          <w:rFonts w:hint="cs"/>
          <w:b/>
          <w:bCs/>
          <w:color w:val="auto"/>
          <w:rtl/>
        </w:rPr>
        <w:t>ب الأحكام على الق</w:t>
      </w:r>
      <w:r w:rsidR="00E952FD" w:rsidRPr="002F3D54">
        <w:rPr>
          <w:rFonts w:hint="cs"/>
          <w:b/>
          <w:bCs/>
          <w:color w:val="auto"/>
          <w:rtl/>
        </w:rPr>
        <w:t>ِ</w:t>
      </w:r>
      <w:r w:rsidR="009C75D0" w:rsidRPr="002F3D54">
        <w:rPr>
          <w:rFonts w:hint="cs"/>
          <w:b/>
          <w:bCs/>
          <w:color w:val="auto"/>
          <w:rtl/>
        </w:rPr>
        <w:t>سمة إذا ق</w:t>
      </w:r>
      <w:r w:rsidR="00E952FD" w:rsidRPr="002F3D54">
        <w:rPr>
          <w:rFonts w:hint="cs"/>
          <w:b/>
          <w:bCs/>
          <w:color w:val="auto"/>
          <w:rtl/>
        </w:rPr>
        <w:t>َ</w:t>
      </w:r>
      <w:r w:rsidR="009C75D0" w:rsidRPr="002F3D54">
        <w:rPr>
          <w:rFonts w:hint="cs"/>
          <w:b/>
          <w:bCs/>
          <w:color w:val="auto"/>
          <w:rtl/>
        </w:rPr>
        <w:t>س</w:t>
      </w:r>
      <w:r w:rsidR="00E952FD" w:rsidRPr="002F3D54">
        <w:rPr>
          <w:rFonts w:hint="cs"/>
          <w:b/>
          <w:bCs/>
          <w:color w:val="auto"/>
          <w:rtl/>
        </w:rPr>
        <w:t>َ</w:t>
      </w:r>
      <w:r w:rsidR="009C75D0" w:rsidRPr="002F3D54">
        <w:rPr>
          <w:rFonts w:hint="cs"/>
          <w:b/>
          <w:bCs/>
          <w:color w:val="auto"/>
          <w:rtl/>
        </w:rPr>
        <w:t>م الإمام لا عن اجتهاد</w:t>
      </w:r>
      <w:r w:rsidRPr="002F3D54">
        <w:rPr>
          <w:rFonts w:hint="cs"/>
          <w:b/>
          <w:bCs/>
          <w:color w:val="auto"/>
          <w:rtl/>
        </w:rPr>
        <w:t>)</w:t>
      </w:r>
      <w:r w:rsidR="00021530" w:rsidRPr="002F3D54">
        <w:rPr>
          <w:rFonts w:hint="cs"/>
          <w:color w:val="auto"/>
          <w:rtl/>
        </w:rPr>
        <w:t xml:space="preserve">، </w:t>
      </w:r>
      <w:r w:rsidR="009C75D0" w:rsidRPr="002F3D54">
        <w:rPr>
          <w:rFonts w:hint="cs"/>
          <w:color w:val="auto"/>
          <w:rtl/>
        </w:rPr>
        <w:t>أي</w:t>
      </w:r>
      <w:r w:rsidR="00021530" w:rsidRPr="002F3D54">
        <w:rPr>
          <w:rFonts w:hint="cs"/>
          <w:color w:val="auto"/>
          <w:rtl/>
        </w:rPr>
        <w:t xml:space="preserve">: </w:t>
      </w:r>
      <w:r w:rsidR="009C75D0" w:rsidRPr="002F3D54">
        <w:rPr>
          <w:rFonts w:hint="cs"/>
          <w:color w:val="auto"/>
          <w:rtl/>
        </w:rPr>
        <w:t>أن</w:t>
      </w:r>
      <w:r w:rsidR="00E952FD" w:rsidRPr="002F3D54">
        <w:rPr>
          <w:rFonts w:hint="cs"/>
          <w:color w:val="auto"/>
          <w:rtl/>
        </w:rPr>
        <w:t>َّ</w:t>
      </w:r>
      <w:r w:rsidR="009C75D0" w:rsidRPr="002F3D54">
        <w:rPr>
          <w:rFonts w:hint="cs"/>
          <w:color w:val="auto"/>
          <w:rtl/>
        </w:rPr>
        <w:t xml:space="preserve"> موضع الخلاف فيما إذا ص</w:t>
      </w:r>
      <w:r w:rsidR="00E952FD" w:rsidRPr="002F3D54">
        <w:rPr>
          <w:rFonts w:hint="cs"/>
          <w:color w:val="auto"/>
          <w:rtl/>
        </w:rPr>
        <w:t>َ</w:t>
      </w:r>
      <w:r w:rsidR="009C75D0" w:rsidRPr="002F3D54">
        <w:rPr>
          <w:rFonts w:hint="cs"/>
          <w:color w:val="auto"/>
          <w:rtl/>
        </w:rPr>
        <w:t xml:space="preserve">درت القسمة </w:t>
      </w:r>
      <w:r w:rsidR="004D1ED9" w:rsidRPr="002F3D54">
        <w:rPr>
          <w:rFonts w:hint="cs"/>
          <w:color w:val="auto"/>
          <w:rtl/>
        </w:rPr>
        <w:t>عن الإمام بدون الاجتهاد</w:t>
      </w:r>
      <w:r w:rsidR="00021530" w:rsidRPr="002F3D54">
        <w:rPr>
          <w:rFonts w:hint="cs"/>
          <w:color w:val="auto"/>
          <w:rtl/>
        </w:rPr>
        <w:t xml:space="preserve">، </w:t>
      </w:r>
      <w:r w:rsidR="004D1ED9" w:rsidRPr="002F3D54">
        <w:rPr>
          <w:rFonts w:hint="cs"/>
          <w:color w:val="auto"/>
          <w:rtl/>
        </w:rPr>
        <w:t>فإن</w:t>
      </w:r>
      <w:r w:rsidR="00E952FD" w:rsidRPr="002F3D54">
        <w:rPr>
          <w:rFonts w:hint="cs"/>
          <w:color w:val="auto"/>
          <w:rtl/>
        </w:rPr>
        <w:t>َّ</w:t>
      </w:r>
      <w:r w:rsidR="004D1ED9" w:rsidRPr="002F3D54">
        <w:rPr>
          <w:rFonts w:hint="cs"/>
          <w:color w:val="auto"/>
          <w:rtl/>
        </w:rPr>
        <w:t xml:space="preserve">ها </w:t>
      </w:r>
      <w:r w:rsidR="0042357C" w:rsidRPr="002F3D54">
        <w:rPr>
          <w:rFonts w:hint="cs"/>
          <w:color w:val="auto"/>
          <w:rtl/>
        </w:rPr>
        <w:t>هل</w:t>
      </w:r>
      <w:r w:rsidR="00B96A8B" w:rsidRPr="002F3D54">
        <w:rPr>
          <w:rFonts w:hint="cs"/>
          <w:color w:val="auto"/>
          <w:rtl/>
        </w:rPr>
        <w:t xml:space="preserve"> ي</w:t>
      </w:r>
      <w:r w:rsidR="004D1ED9" w:rsidRPr="002F3D54">
        <w:rPr>
          <w:rFonts w:hint="cs"/>
          <w:color w:val="auto"/>
          <w:rtl/>
        </w:rPr>
        <w:t>ثبت حكم الملك لمن وق</w:t>
      </w:r>
      <w:r w:rsidR="00E952FD" w:rsidRPr="002F3D54">
        <w:rPr>
          <w:rFonts w:hint="cs"/>
          <w:color w:val="auto"/>
          <w:rtl/>
        </w:rPr>
        <w:t>َ</w:t>
      </w:r>
      <w:r w:rsidR="004D1ED9" w:rsidRPr="002F3D54">
        <w:rPr>
          <w:rFonts w:hint="cs"/>
          <w:color w:val="auto"/>
          <w:rtl/>
        </w:rPr>
        <w:t>ع</w:t>
      </w:r>
      <w:r w:rsidR="00E952FD" w:rsidRPr="002F3D54">
        <w:rPr>
          <w:rFonts w:hint="cs"/>
          <w:color w:val="auto"/>
          <w:rtl/>
        </w:rPr>
        <w:t>َ</w:t>
      </w:r>
      <w:r w:rsidR="004D1ED9" w:rsidRPr="002F3D54">
        <w:rPr>
          <w:rFonts w:hint="cs"/>
          <w:color w:val="auto"/>
          <w:rtl/>
        </w:rPr>
        <w:t xml:space="preserve">ت </w:t>
      </w:r>
      <w:r w:rsidR="0042303C" w:rsidRPr="002F3D54">
        <w:rPr>
          <w:rFonts w:hint="cs"/>
          <w:color w:val="auto"/>
          <w:rtl/>
        </w:rPr>
        <w:t>القسمة في ن</w:t>
      </w:r>
      <w:r w:rsidR="00E952FD" w:rsidRPr="002F3D54">
        <w:rPr>
          <w:rFonts w:hint="cs"/>
          <w:color w:val="auto"/>
          <w:rtl/>
        </w:rPr>
        <w:t>َ</w:t>
      </w:r>
      <w:r w:rsidR="0042303C" w:rsidRPr="002F3D54">
        <w:rPr>
          <w:rFonts w:hint="cs"/>
          <w:color w:val="auto"/>
          <w:rtl/>
        </w:rPr>
        <w:t>صيبه م</w:t>
      </w:r>
      <w:r w:rsidR="00E952FD" w:rsidRPr="002F3D54">
        <w:rPr>
          <w:rFonts w:hint="cs"/>
          <w:color w:val="auto"/>
          <w:rtl/>
        </w:rPr>
        <w:t>ِ</w:t>
      </w:r>
      <w:r w:rsidR="0042303C" w:rsidRPr="002F3D54">
        <w:rPr>
          <w:rFonts w:hint="cs"/>
          <w:color w:val="auto"/>
          <w:rtl/>
        </w:rPr>
        <w:t>ن الأ</w:t>
      </w:r>
      <w:r w:rsidR="00E952FD" w:rsidRPr="002F3D54">
        <w:rPr>
          <w:rFonts w:hint="cs"/>
          <w:color w:val="auto"/>
          <w:rtl/>
        </w:rPr>
        <w:t>َ</w:t>
      </w:r>
      <w:r w:rsidR="0042303C" w:rsidRPr="002F3D54">
        <w:rPr>
          <w:rFonts w:hint="cs"/>
          <w:color w:val="auto"/>
          <w:rtl/>
        </w:rPr>
        <w:t>كل والو</w:t>
      </w:r>
      <w:r w:rsidR="00E952FD" w:rsidRPr="002F3D54">
        <w:rPr>
          <w:rFonts w:hint="cs"/>
          <w:color w:val="auto"/>
          <w:rtl/>
        </w:rPr>
        <w:t>َ</w:t>
      </w:r>
      <w:r w:rsidR="0042303C" w:rsidRPr="002F3D54">
        <w:rPr>
          <w:rFonts w:hint="cs"/>
          <w:color w:val="auto"/>
          <w:rtl/>
        </w:rPr>
        <w:t>ط</w:t>
      </w:r>
      <w:r w:rsidR="00E952FD" w:rsidRPr="002F3D54">
        <w:rPr>
          <w:rFonts w:hint="cs"/>
          <w:color w:val="auto"/>
          <w:rtl/>
        </w:rPr>
        <w:t>ْءِ</w:t>
      </w:r>
      <w:r w:rsidR="0042303C" w:rsidRPr="002F3D54">
        <w:rPr>
          <w:rFonts w:hint="cs"/>
          <w:color w:val="auto"/>
          <w:rtl/>
        </w:rPr>
        <w:t xml:space="preserve"> وسائر الانتفاع أم </w:t>
      </w:r>
      <w:r w:rsidR="0042303C" w:rsidRPr="002F3D54">
        <w:rPr>
          <w:rFonts w:hint="cs"/>
          <w:color w:val="auto"/>
          <w:rtl/>
        </w:rPr>
        <w:lastRenderedPageBreak/>
        <w:t>لا</w:t>
      </w:r>
      <w:r w:rsidR="00021530" w:rsidRPr="002F3D54">
        <w:rPr>
          <w:rFonts w:hint="cs"/>
          <w:color w:val="auto"/>
          <w:rtl/>
        </w:rPr>
        <w:t xml:space="preserve">؟ </w:t>
      </w:r>
      <w:r w:rsidR="0042303C" w:rsidRPr="002F3D54">
        <w:rPr>
          <w:rFonts w:hint="cs"/>
          <w:color w:val="auto"/>
          <w:rtl/>
        </w:rPr>
        <w:t>ف</w:t>
      </w:r>
      <w:r w:rsidR="00E952FD" w:rsidRPr="002F3D54">
        <w:rPr>
          <w:rFonts w:hint="cs"/>
          <w:color w:val="auto"/>
          <w:rtl/>
        </w:rPr>
        <w:t>َ</w:t>
      </w:r>
      <w:r w:rsidR="0042303C" w:rsidRPr="002F3D54">
        <w:rPr>
          <w:rFonts w:hint="cs"/>
          <w:color w:val="auto"/>
          <w:rtl/>
        </w:rPr>
        <w:t>ع</w:t>
      </w:r>
      <w:r w:rsidR="00E952FD" w:rsidRPr="002F3D54">
        <w:rPr>
          <w:rFonts w:hint="cs"/>
          <w:color w:val="auto"/>
          <w:rtl/>
        </w:rPr>
        <w:t>َ</w:t>
      </w:r>
      <w:r w:rsidR="0042303C" w:rsidRPr="002F3D54">
        <w:rPr>
          <w:rFonts w:hint="cs"/>
          <w:color w:val="auto"/>
          <w:rtl/>
        </w:rPr>
        <w:t>لى ق</w:t>
      </w:r>
      <w:r w:rsidR="00E952FD" w:rsidRPr="002F3D54">
        <w:rPr>
          <w:rFonts w:hint="cs"/>
          <w:color w:val="auto"/>
          <w:rtl/>
        </w:rPr>
        <w:t>َ</w:t>
      </w:r>
      <w:r w:rsidR="0042303C" w:rsidRPr="002F3D54">
        <w:rPr>
          <w:rFonts w:hint="cs"/>
          <w:color w:val="auto"/>
          <w:rtl/>
        </w:rPr>
        <w:t>ول</w:t>
      </w:r>
      <w:r w:rsidR="007C16D4" w:rsidRPr="002F3D54">
        <w:rPr>
          <w:rFonts w:hint="cs"/>
          <w:color w:val="auto"/>
          <w:rtl/>
        </w:rPr>
        <w:t>ٍ</w:t>
      </w:r>
      <w:r w:rsidR="0042303C" w:rsidRPr="002F3D54">
        <w:rPr>
          <w:rFonts w:hint="cs"/>
          <w:color w:val="auto"/>
          <w:rtl/>
        </w:rPr>
        <w:t xml:space="preserve"> ت</w:t>
      </w:r>
      <w:r w:rsidR="00E952FD" w:rsidRPr="002F3D54">
        <w:rPr>
          <w:rFonts w:hint="cs"/>
          <w:color w:val="auto"/>
          <w:rtl/>
        </w:rPr>
        <w:t>َ</w:t>
      </w:r>
      <w:r w:rsidR="0042303C" w:rsidRPr="002F3D54">
        <w:rPr>
          <w:rFonts w:hint="cs"/>
          <w:color w:val="auto"/>
          <w:rtl/>
        </w:rPr>
        <w:t>ثب</w:t>
      </w:r>
      <w:r w:rsidR="00E952FD" w:rsidRPr="002F3D54">
        <w:rPr>
          <w:rFonts w:hint="cs"/>
          <w:color w:val="auto"/>
          <w:rtl/>
        </w:rPr>
        <w:t>ُ</w:t>
      </w:r>
      <w:r w:rsidR="0042303C" w:rsidRPr="002F3D54">
        <w:rPr>
          <w:rFonts w:hint="cs"/>
          <w:color w:val="auto"/>
          <w:rtl/>
        </w:rPr>
        <w:t>ت</w:t>
      </w:r>
      <w:r w:rsidR="00021530" w:rsidRPr="002F3D54">
        <w:rPr>
          <w:rFonts w:hint="cs"/>
          <w:color w:val="auto"/>
          <w:rtl/>
        </w:rPr>
        <w:t xml:space="preserve">، </w:t>
      </w:r>
      <w:r w:rsidR="0042303C" w:rsidRPr="002F3D54">
        <w:rPr>
          <w:rFonts w:hint="cs"/>
          <w:color w:val="auto"/>
          <w:rtl/>
        </w:rPr>
        <w:t>وعندنا لا ت</w:t>
      </w:r>
      <w:r w:rsidR="00E952FD" w:rsidRPr="002F3D54">
        <w:rPr>
          <w:rFonts w:hint="cs"/>
          <w:color w:val="auto"/>
          <w:rtl/>
        </w:rPr>
        <w:t>َ</w:t>
      </w:r>
      <w:r w:rsidR="0042303C" w:rsidRPr="002F3D54">
        <w:rPr>
          <w:rFonts w:hint="cs"/>
          <w:color w:val="auto"/>
          <w:rtl/>
        </w:rPr>
        <w:t>ثب</w:t>
      </w:r>
      <w:r w:rsidR="00E952FD" w:rsidRPr="002F3D54">
        <w:rPr>
          <w:rFonts w:hint="cs"/>
          <w:color w:val="auto"/>
          <w:rtl/>
        </w:rPr>
        <w:t>ُ</w:t>
      </w:r>
      <w:r w:rsidR="0042303C" w:rsidRPr="002F3D54">
        <w:rPr>
          <w:rFonts w:hint="cs"/>
          <w:color w:val="auto"/>
          <w:rtl/>
        </w:rPr>
        <w:t>ت</w:t>
      </w:r>
      <w:r w:rsidR="00021530" w:rsidRPr="002F3D54">
        <w:rPr>
          <w:rFonts w:hint="cs"/>
          <w:color w:val="auto"/>
          <w:rtl/>
        </w:rPr>
        <w:t>.</w:t>
      </w:r>
    </w:p>
    <w:p w:rsidR="00021530" w:rsidRPr="002F3D54" w:rsidRDefault="0042303C" w:rsidP="002F3D54">
      <w:pPr>
        <w:ind w:firstLine="567"/>
        <w:rPr>
          <w:color w:val="auto"/>
          <w:rtl/>
        </w:rPr>
      </w:pPr>
      <w:r w:rsidRPr="002F3D54">
        <w:rPr>
          <w:rFonts w:hint="cs"/>
          <w:color w:val="auto"/>
          <w:rtl/>
        </w:rPr>
        <w:t>ثم عل</w:t>
      </w:r>
      <w:r w:rsidR="00E952FD" w:rsidRPr="002F3D54">
        <w:rPr>
          <w:rFonts w:hint="cs"/>
          <w:color w:val="auto"/>
          <w:rtl/>
        </w:rPr>
        <w:t>َّ</w:t>
      </w:r>
      <w:r w:rsidRPr="002F3D54">
        <w:rPr>
          <w:rFonts w:hint="cs"/>
          <w:color w:val="auto"/>
          <w:rtl/>
        </w:rPr>
        <w:t>ل بقوله</w:t>
      </w:r>
      <w:r w:rsidR="00021530" w:rsidRPr="002F3D54">
        <w:rPr>
          <w:rFonts w:hint="cs"/>
          <w:color w:val="auto"/>
          <w:rtl/>
        </w:rPr>
        <w:t xml:space="preserve">: </w:t>
      </w:r>
      <w:r w:rsidR="001B2B07" w:rsidRPr="002F3D54">
        <w:rPr>
          <w:rFonts w:hint="cs"/>
          <w:b/>
          <w:bCs/>
          <w:color w:val="auto"/>
          <w:rtl/>
        </w:rPr>
        <w:t>(</w:t>
      </w:r>
      <w:r w:rsidRPr="002F3D54">
        <w:rPr>
          <w:rFonts w:hint="cs"/>
          <w:b/>
          <w:bCs/>
          <w:color w:val="auto"/>
          <w:rtl/>
        </w:rPr>
        <w:t>لأن</w:t>
      </w:r>
      <w:r w:rsidR="00E952FD" w:rsidRPr="002F3D54">
        <w:rPr>
          <w:rFonts w:hint="cs"/>
          <w:b/>
          <w:bCs/>
          <w:color w:val="auto"/>
          <w:rtl/>
        </w:rPr>
        <w:t>َّ</w:t>
      </w:r>
      <w:r w:rsidRPr="002F3D54">
        <w:rPr>
          <w:rFonts w:hint="cs"/>
          <w:b/>
          <w:bCs/>
          <w:color w:val="auto"/>
          <w:rtl/>
        </w:rPr>
        <w:t xml:space="preserve"> ح</w:t>
      </w:r>
      <w:r w:rsidR="00E952FD" w:rsidRPr="002F3D54">
        <w:rPr>
          <w:rFonts w:hint="cs"/>
          <w:b/>
          <w:bCs/>
          <w:color w:val="auto"/>
          <w:rtl/>
        </w:rPr>
        <w:t>ُ</w:t>
      </w:r>
      <w:r w:rsidRPr="002F3D54">
        <w:rPr>
          <w:rFonts w:hint="cs"/>
          <w:b/>
          <w:bCs/>
          <w:color w:val="auto"/>
          <w:rtl/>
        </w:rPr>
        <w:t>كم الم</w:t>
      </w:r>
      <w:r w:rsidR="00E952FD" w:rsidRPr="002F3D54">
        <w:rPr>
          <w:rFonts w:hint="cs"/>
          <w:b/>
          <w:bCs/>
          <w:color w:val="auto"/>
          <w:rtl/>
        </w:rPr>
        <w:t>ُ</w:t>
      </w:r>
      <w:r w:rsidRPr="002F3D54">
        <w:rPr>
          <w:rFonts w:hint="cs"/>
          <w:b/>
          <w:bCs/>
          <w:color w:val="auto"/>
          <w:rtl/>
        </w:rPr>
        <w:t>لك لا يثبت بدونه</w:t>
      </w:r>
      <w:r w:rsidR="001B2B07"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بدون الملك</w:t>
      </w:r>
      <w:r w:rsidR="00021530" w:rsidRPr="002F3D54">
        <w:rPr>
          <w:rFonts w:hint="cs"/>
          <w:color w:val="auto"/>
          <w:rtl/>
        </w:rPr>
        <w:t xml:space="preserve">؛ </w:t>
      </w:r>
      <w:r w:rsidRPr="002F3D54">
        <w:rPr>
          <w:rFonts w:hint="cs"/>
          <w:color w:val="auto"/>
          <w:rtl/>
        </w:rPr>
        <w:t>فلم</w:t>
      </w:r>
      <w:r w:rsidR="00E952FD" w:rsidRPr="002F3D54">
        <w:rPr>
          <w:rFonts w:hint="cs"/>
          <w:color w:val="auto"/>
          <w:rtl/>
        </w:rPr>
        <w:t>َّ</w:t>
      </w:r>
      <w:r w:rsidRPr="002F3D54">
        <w:rPr>
          <w:rFonts w:hint="cs"/>
          <w:color w:val="auto"/>
          <w:rtl/>
        </w:rPr>
        <w:t>اتثبت</w:t>
      </w:r>
      <w:r w:rsidR="00E952FD" w:rsidRPr="002F3D54">
        <w:rPr>
          <w:rFonts w:hint="cs"/>
          <w:color w:val="auto"/>
          <w:rtl/>
        </w:rPr>
        <w:t>أحكام الملك عنده في الأكل والوطء</w:t>
      </w:r>
      <w:r w:rsidRPr="002F3D54">
        <w:rPr>
          <w:rFonts w:hint="cs"/>
          <w:color w:val="auto"/>
          <w:rtl/>
        </w:rPr>
        <w:t xml:space="preserve"> وغيرهما بهذه القسمة </w:t>
      </w:r>
      <w:r w:rsidR="00D466FD" w:rsidRPr="002F3D54">
        <w:rPr>
          <w:rFonts w:hint="cs"/>
          <w:color w:val="auto"/>
          <w:rtl/>
        </w:rPr>
        <w:t>الص</w:t>
      </w:r>
      <w:r w:rsidR="002D7047" w:rsidRPr="002F3D54">
        <w:rPr>
          <w:rFonts w:hint="cs"/>
          <w:color w:val="auto"/>
          <w:rtl/>
        </w:rPr>
        <w:t>َّ</w:t>
      </w:r>
      <w:r w:rsidR="00D466FD" w:rsidRPr="002F3D54">
        <w:rPr>
          <w:rFonts w:hint="cs"/>
          <w:color w:val="auto"/>
          <w:rtl/>
        </w:rPr>
        <w:t>ادرة لا عن اجتهاد</w:t>
      </w:r>
      <w:r w:rsidR="00021530" w:rsidRPr="002F3D54">
        <w:rPr>
          <w:rFonts w:hint="cs"/>
          <w:color w:val="auto"/>
          <w:rtl/>
        </w:rPr>
        <w:t xml:space="preserve">، </w:t>
      </w:r>
      <w:r w:rsidR="00D466FD" w:rsidRPr="002F3D54">
        <w:rPr>
          <w:rFonts w:hint="cs"/>
          <w:color w:val="auto"/>
          <w:rtl/>
        </w:rPr>
        <w:t>ع</w:t>
      </w:r>
      <w:r w:rsidR="00E952FD" w:rsidRPr="002F3D54">
        <w:rPr>
          <w:rFonts w:hint="cs"/>
          <w:color w:val="auto"/>
          <w:rtl/>
        </w:rPr>
        <w:t>َ</w:t>
      </w:r>
      <w:r w:rsidR="00D466FD" w:rsidRPr="002F3D54">
        <w:rPr>
          <w:rFonts w:hint="cs"/>
          <w:color w:val="auto"/>
          <w:rtl/>
        </w:rPr>
        <w:t>لمنا أن</w:t>
      </w:r>
      <w:r w:rsidR="00E952FD" w:rsidRPr="002F3D54">
        <w:rPr>
          <w:rFonts w:hint="cs"/>
          <w:color w:val="auto"/>
          <w:rtl/>
        </w:rPr>
        <w:t>َّ</w:t>
      </w:r>
      <w:r w:rsidR="00D466FD" w:rsidRPr="002F3D54">
        <w:rPr>
          <w:rFonts w:hint="cs"/>
          <w:color w:val="auto"/>
          <w:rtl/>
        </w:rPr>
        <w:t xml:space="preserve"> الملك كان ثابت</w:t>
      </w:r>
      <w:r w:rsidR="002F3D54">
        <w:rPr>
          <w:rFonts w:hint="cs"/>
          <w:color w:val="auto"/>
          <w:rtl/>
        </w:rPr>
        <w:t>ًا</w:t>
      </w:r>
      <w:r w:rsidR="00D466FD" w:rsidRPr="002F3D54">
        <w:rPr>
          <w:rFonts w:hint="cs"/>
          <w:color w:val="auto"/>
          <w:rtl/>
        </w:rPr>
        <w:t xml:space="preserve"> له قبل الق</w:t>
      </w:r>
      <w:r w:rsidR="00E952FD" w:rsidRPr="002F3D54">
        <w:rPr>
          <w:rFonts w:hint="cs"/>
          <w:color w:val="auto"/>
          <w:rtl/>
        </w:rPr>
        <w:t>ِ</w:t>
      </w:r>
      <w:r w:rsidR="00D466FD" w:rsidRPr="002F3D54">
        <w:rPr>
          <w:rFonts w:hint="cs"/>
          <w:color w:val="auto"/>
          <w:rtl/>
        </w:rPr>
        <w:t>سمة</w:t>
      </w:r>
      <w:r w:rsidR="00021530" w:rsidRPr="002F3D54">
        <w:rPr>
          <w:rFonts w:hint="cs"/>
          <w:color w:val="auto"/>
          <w:rtl/>
        </w:rPr>
        <w:t xml:space="preserve">؛ </w:t>
      </w:r>
      <w:r w:rsidR="00D466FD" w:rsidRPr="002F3D54">
        <w:rPr>
          <w:rFonts w:hint="cs"/>
          <w:color w:val="auto"/>
          <w:rtl/>
        </w:rPr>
        <w:t>كما إذاكانت الت</w:t>
      </w:r>
      <w:r w:rsidR="007C16D4" w:rsidRPr="002F3D54">
        <w:rPr>
          <w:rFonts w:hint="cs"/>
          <w:color w:val="auto"/>
          <w:rtl/>
        </w:rPr>
        <w:t>َّ</w:t>
      </w:r>
      <w:r w:rsidR="00D466FD" w:rsidRPr="002F3D54">
        <w:rPr>
          <w:rFonts w:hint="cs"/>
          <w:color w:val="auto"/>
          <w:rtl/>
        </w:rPr>
        <w:t>ر</w:t>
      </w:r>
      <w:r w:rsidR="007C16D4" w:rsidRPr="002F3D54">
        <w:rPr>
          <w:rFonts w:hint="cs"/>
          <w:color w:val="auto"/>
          <w:rtl/>
        </w:rPr>
        <w:t>ِ</w:t>
      </w:r>
      <w:r w:rsidR="00D466FD" w:rsidRPr="002F3D54">
        <w:rPr>
          <w:rFonts w:hint="cs"/>
          <w:color w:val="auto"/>
          <w:rtl/>
        </w:rPr>
        <w:t>كة بين الورثة</w:t>
      </w:r>
      <w:r w:rsidR="00021530" w:rsidRPr="002F3D54">
        <w:rPr>
          <w:rFonts w:hint="cs"/>
          <w:color w:val="auto"/>
          <w:rtl/>
        </w:rPr>
        <w:t xml:space="preserve">، </w:t>
      </w:r>
      <w:r w:rsidR="008E2520" w:rsidRPr="002F3D54">
        <w:rPr>
          <w:rFonts w:hint="cs"/>
          <w:color w:val="auto"/>
          <w:rtl/>
        </w:rPr>
        <w:t>فإنه إن</w:t>
      </w:r>
      <w:r w:rsidR="00E952FD" w:rsidRPr="002F3D54">
        <w:rPr>
          <w:rFonts w:hint="cs"/>
          <w:color w:val="auto"/>
          <w:rtl/>
        </w:rPr>
        <w:t>َّ</w:t>
      </w:r>
      <w:r w:rsidR="008E2520" w:rsidRPr="002F3D54">
        <w:rPr>
          <w:rFonts w:hint="cs"/>
          <w:color w:val="auto"/>
          <w:rtl/>
        </w:rPr>
        <w:t>ما ت</w:t>
      </w:r>
      <w:r w:rsidR="003C38B8" w:rsidRPr="002F3D54">
        <w:rPr>
          <w:rFonts w:hint="cs"/>
          <w:color w:val="auto"/>
          <w:rtl/>
        </w:rPr>
        <w:t xml:space="preserve">ثبت أحكام الملك </w:t>
      </w:r>
      <w:r w:rsidR="0042357C" w:rsidRPr="002F3D54">
        <w:rPr>
          <w:rFonts w:hint="cs"/>
          <w:color w:val="auto"/>
          <w:rtl/>
        </w:rPr>
        <w:t>في الا</w:t>
      </w:r>
      <w:r w:rsidR="003C38B8" w:rsidRPr="002F3D54">
        <w:rPr>
          <w:rFonts w:hint="cs"/>
          <w:color w:val="auto"/>
          <w:rtl/>
        </w:rPr>
        <w:t>نتفاعات إذا وقعت ا</w:t>
      </w:r>
      <w:r w:rsidR="00E952FD" w:rsidRPr="002F3D54">
        <w:rPr>
          <w:rFonts w:hint="cs"/>
          <w:color w:val="auto"/>
          <w:rtl/>
        </w:rPr>
        <w:t>لقسمة لثبوت نفس الملك قبل القسمة</w:t>
      </w:r>
      <w:r w:rsidR="00021530" w:rsidRPr="002F3D54">
        <w:rPr>
          <w:rFonts w:hint="cs"/>
          <w:color w:val="auto"/>
          <w:rtl/>
        </w:rPr>
        <w:t xml:space="preserve">. </w:t>
      </w:r>
      <w:r w:rsidR="003C38B8" w:rsidRPr="002F3D54">
        <w:rPr>
          <w:rFonts w:hint="cs"/>
          <w:color w:val="auto"/>
          <w:rtl/>
        </w:rPr>
        <w:t>فكذلك ههنا على قوله</w:t>
      </w:r>
      <w:r w:rsidR="00021530" w:rsidRPr="002F3D54">
        <w:rPr>
          <w:rFonts w:hint="cs"/>
          <w:color w:val="auto"/>
          <w:rtl/>
        </w:rPr>
        <w:t xml:space="preserve">: </w:t>
      </w:r>
      <w:r w:rsidR="003C38B8" w:rsidRPr="002F3D54">
        <w:rPr>
          <w:rFonts w:hint="cs"/>
          <w:color w:val="auto"/>
          <w:rtl/>
        </w:rPr>
        <w:t>وعندنا لا ي</w:t>
      </w:r>
      <w:r w:rsidR="00E952FD" w:rsidRPr="002F3D54">
        <w:rPr>
          <w:rFonts w:hint="cs"/>
          <w:color w:val="auto"/>
          <w:rtl/>
        </w:rPr>
        <w:t>َ</w:t>
      </w:r>
      <w:r w:rsidR="003C38B8" w:rsidRPr="002F3D54">
        <w:rPr>
          <w:rFonts w:hint="cs"/>
          <w:color w:val="auto"/>
          <w:rtl/>
        </w:rPr>
        <w:t>ثبت</w:t>
      </w:r>
      <w:r w:rsidR="00E952FD" w:rsidRPr="002F3D54">
        <w:rPr>
          <w:rFonts w:hint="cs"/>
          <w:color w:val="auto"/>
          <w:rtl/>
        </w:rPr>
        <w:t>ُ</w:t>
      </w:r>
      <w:r w:rsidR="003C38B8" w:rsidRPr="002F3D54">
        <w:rPr>
          <w:rFonts w:hint="cs"/>
          <w:color w:val="auto"/>
          <w:rtl/>
        </w:rPr>
        <w:t xml:space="preserve"> بهذه القسمة</w:t>
      </w:r>
      <w:r w:rsidR="00E952FD" w:rsidRPr="002F3D54">
        <w:rPr>
          <w:rFonts w:hint="cs"/>
          <w:color w:val="auto"/>
          <w:rtl/>
        </w:rPr>
        <w:t>ِ</w:t>
      </w:r>
      <w:r w:rsidR="00FE131E" w:rsidRPr="002F3D54">
        <w:rPr>
          <w:rFonts w:hint="cs"/>
          <w:color w:val="auto"/>
          <w:rtl/>
        </w:rPr>
        <w:t>الص</w:t>
      </w:r>
      <w:r w:rsidR="00E952FD" w:rsidRPr="002F3D54">
        <w:rPr>
          <w:rFonts w:hint="cs"/>
          <w:color w:val="auto"/>
          <w:rtl/>
        </w:rPr>
        <w:t>َّ</w:t>
      </w:r>
      <w:r w:rsidR="00FE131E" w:rsidRPr="002F3D54">
        <w:rPr>
          <w:rFonts w:hint="cs"/>
          <w:color w:val="auto"/>
          <w:rtl/>
        </w:rPr>
        <w:t>ادرة</w:t>
      </w:r>
      <w:r w:rsidR="00E952FD" w:rsidRPr="002F3D54">
        <w:rPr>
          <w:rFonts w:hint="cs"/>
          <w:color w:val="auto"/>
          <w:rtl/>
        </w:rPr>
        <w:t>ِ</w:t>
      </w:r>
      <w:r w:rsidR="00FE131E" w:rsidRPr="002F3D54">
        <w:rPr>
          <w:rFonts w:hint="cs"/>
          <w:color w:val="auto"/>
          <w:rtl/>
        </w:rPr>
        <w:t xml:space="preserve"> لا عن اجتهاد</w:t>
      </w:r>
      <w:r w:rsidR="00E952FD" w:rsidRPr="002F3D54">
        <w:rPr>
          <w:rFonts w:hint="cs"/>
          <w:color w:val="auto"/>
          <w:rtl/>
        </w:rPr>
        <w:t>ٍ</w:t>
      </w:r>
      <w:r w:rsidR="00FE131E" w:rsidRPr="002F3D54">
        <w:rPr>
          <w:rFonts w:hint="cs"/>
          <w:color w:val="auto"/>
          <w:rtl/>
        </w:rPr>
        <w:t xml:space="preserve"> في حكم</w:t>
      </w:r>
      <w:r w:rsidR="00E952FD" w:rsidRPr="002F3D54">
        <w:rPr>
          <w:rFonts w:hint="cs"/>
          <w:color w:val="auto"/>
          <w:rtl/>
        </w:rPr>
        <w:t>ٍ</w:t>
      </w:r>
      <w:r w:rsidR="00FE131E" w:rsidRPr="002F3D54">
        <w:rPr>
          <w:rFonts w:hint="cs"/>
          <w:color w:val="auto"/>
          <w:rtl/>
        </w:rPr>
        <w:t xml:space="preserve"> الملك</w:t>
      </w:r>
      <w:r w:rsidR="00E952FD" w:rsidRPr="002F3D54">
        <w:rPr>
          <w:rFonts w:hint="cs"/>
          <w:color w:val="auto"/>
          <w:rtl/>
        </w:rPr>
        <w:t>ُ</w:t>
      </w:r>
      <w:r w:rsidR="00021530" w:rsidRPr="002F3D54">
        <w:rPr>
          <w:rFonts w:hint="cs"/>
          <w:color w:val="auto"/>
          <w:rtl/>
        </w:rPr>
        <w:t xml:space="preserve">؛ </w:t>
      </w:r>
      <w:r w:rsidR="00FE131E" w:rsidRPr="002F3D54">
        <w:rPr>
          <w:rFonts w:hint="cs"/>
          <w:color w:val="auto"/>
          <w:rtl/>
        </w:rPr>
        <w:t>لأن</w:t>
      </w:r>
      <w:r w:rsidR="00E952FD" w:rsidRPr="002F3D54">
        <w:rPr>
          <w:rFonts w:hint="cs"/>
          <w:color w:val="auto"/>
          <w:rtl/>
        </w:rPr>
        <w:t>َّ</w:t>
      </w:r>
      <w:r w:rsidR="00FE131E" w:rsidRPr="002F3D54">
        <w:rPr>
          <w:rFonts w:hint="cs"/>
          <w:color w:val="auto"/>
          <w:rtl/>
        </w:rPr>
        <w:t xml:space="preserve"> الملك</w:t>
      </w:r>
      <w:r w:rsidR="002D7047" w:rsidRPr="002F3D54">
        <w:rPr>
          <w:rFonts w:hint="cs"/>
          <w:color w:val="auto"/>
          <w:rtl/>
        </w:rPr>
        <w:t>َ</w:t>
      </w:r>
      <w:r w:rsidR="00FE131E" w:rsidRPr="002F3D54">
        <w:rPr>
          <w:rFonts w:hint="cs"/>
          <w:color w:val="auto"/>
          <w:rtl/>
        </w:rPr>
        <w:t xml:space="preserve"> يثبت قبل </w:t>
      </w:r>
      <w:r w:rsidR="0042357C" w:rsidRPr="002F3D54">
        <w:rPr>
          <w:rFonts w:hint="cs"/>
          <w:color w:val="auto"/>
          <w:rtl/>
        </w:rPr>
        <w:t>هذه</w:t>
      </w:r>
      <w:r w:rsidR="001D05BD" w:rsidRPr="002F3D54">
        <w:rPr>
          <w:rFonts w:hint="cs"/>
          <w:color w:val="auto"/>
          <w:rtl/>
        </w:rPr>
        <w:t xml:space="preserve"> القسمة</w:t>
      </w:r>
      <w:r w:rsidR="00021530" w:rsidRPr="002F3D54">
        <w:rPr>
          <w:rFonts w:hint="cs"/>
          <w:color w:val="auto"/>
          <w:rtl/>
        </w:rPr>
        <w:t xml:space="preserve">، </w:t>
      </w:r>
      <w:r w:rsidR="001D05BD" w:rsidRPr="002F3D54">
        <w:rPr>
          <w:rFonts w:hint="cs"/>
          <w:color w:val="auto"/>
          <w:rtl/>
        </w:rPr>
        <w:t>فلا يثبت حكم ال</w:t>
      </w:r>
      <w:r w:rsidR="00353BAB" w:rsidRPr="002F3D54">
        <w:rPr>
          <w:rFonts w:hint="cs"/>
          <w:color w:val="auto"/>
          <w:rtl/>
        </w:rPr>
        <w:t xml:space="preserve">ملك من الانتفاع بهذه القسمة </w:t>
      </w:r>
      <w:r w:rsidR="001D05BD" w:rsidRPr="002F3D54">
        <w:rPr>
          <w:rFonts w:hint="cs"/>
          <w:color w:val="auto"/>
          <w:rtl/>
        </w:rPr>
        <w:t>شيء</w:t>
      </w:r>
      <w:r w:rsidR="00021530" w:rsidRPr="002F3D54">
        <w:rPr>
          <w:rFonts w:hint="cs"/>
          <w:color w:val="auto"/>
          <w:rtl/>
        </w:rPr>
        <w:t xml:space="preserve">، </w:t>
      </w:r>
      <w:r w:rsidR="001D05BD" w:rsidRPr="002F3D54">
        <w:rPr>
          <w:rFonts w:hint="cs"/>
          <w:color w:val="auto"/>
          <w:rtl/>
        </w:rPr>
        <w:t>ثم إن</w:t>
      </w:r>
      <w:r w:rsidR="002D7047" w:rsidRPr="002F3D54">
        <w:rPr>
          <w:rFonts w:hint="cs"/>
          <w:color w:val="auto"/>
          <w:rtl/>
        </w:rPr>
        <w:t>َّ</w:t>
      </w:r>
      <w:r w:rsidR="001D05BD" w:rsidRPr="002F3D54">
        <w:rPr>
          <w:rFonts w:hint="cs"/>
          <w:color w:val="auto"/>
          <w:rtl/>
        </w:rPr>
        <w:t>ما قي</w:t>
      </w:r>
      <w:r w:rsidR="002D7047" w:rsidRPr="002F3D54">
        <w:rPr>
          <w:rFonts w:hint="cs"/>
          <w:color w:val="auto"/>
          <w:rtl/>
        </w:rPr>
        <w:t>َّ</w:t>
      </w:r>
      <w:r w:rsidR="001D05BD" w:rsidRPr="002F3D54">
        <w:rPr>
          <w:rFonts w:hint="cs"/>
          <w:color w:val="auto"/>
          <w:rtl/>
        </w:rPr>
        <w:t>د الق</w:t>
      </w:r>
      <w:r w:rsidR="002D7047" w:rsidRPr="002F3D54">
        <w:rPr>
          <w:rFonts w:hint="cs"/>
          <w:color w:val="auto"/>
          <w:rtl/>
        </w:rPr>
        <w:t>ِ</w:t>
      </w:r>
      <w:r w:rsidR="001D05BD" w:rsidRPr="002F3D54">
        <w:rPr>
          <w:rFonts w:hint="cs"/>
          <w:color w:val="auto"/>
          <w:rtl/>
        </w:rPr>
        <w:t>سمة لا عن اجتهاد ليظهر موض</w:t>
      </w:r>
      <w:r w:rsidR="002D7047" w:rsidRPr="002F3D54">
        <w:rPr>
          <w:rFonts w:hint="cs"/>
          <w:color w:val="auto"/>
          <w:rtl/>
        </w:rPr>
        <w:t>ِ</w:t>
      </w:r>
      <w:r w:rsidR="001D05BD" w:rsidRPr="002F3D54">
        <w:rPr>
          <w:rFonts w:hint="cs"/>
          <w:color w:val="auto"/>
          <w:rtl/>
        </w:rPr>
        <w:t>ع الخلاف</w:t>
      </w:r>
      <w:r w:rsidR="00021530" w:rsidRPr="002F3D54">
        <w:rPr>
          <w:rFonts w:hint="cs"/>
          <w:color w:val="auto"/>
          <w:rtl/>
        </w:rPr>
        <w:t xml:space="preserve">، </w:t>
      </w:r>
      <w:r w:rsidR="001D05BD" w:rsidRPr="002F3D54">
        <w:rPr>
          <w:rFonts w:hint="cs"/>
          <w:color w:val="auto"/>
          <w:rtl/>
        </w:rPr>
        <w:t>فإن</w:t>
      </w:r>
      <w:r w:rsidR="002D7047" w:rsidRPr="002F3D54">
        <w:rPr>
          <w:rFonts w:hint="cs"/>
          <w:color w:val="auto"/>
          <w:rtl/>
        </w:rPr>
        <w:t>َّ</w:t>
      </w:r>
      <w:r w:rsidR="001D05BD" w:rsidRPr="002F3D54">
        <w:rPr>
          <w:rFonts w:hint="cs"/>
          <w:color w:val="auto"/>
          <w:rtl/>
        </w:rPr>
        <w:t>ه إذا قسم مجتهد</w:t>
      </w:r>
      <w:r w:rsidR="002F3D54">
        <w:rPr>
          <w:rFonts w:hint="cs"/>
          <w:color w:val="auto"/>
          <w:rtl/>
        </w:rPr>
        <w:t>ًا</w:t>
      </w:r>
      <w:r w:rsidR="001D05BD" w:rsidRPr="002F3D54">
        <w:rPr>
          <w:rFonts w:hint="cs"/>
          <w:color w:val="auto"/>
          <w:rtl/>
        </w:rPr>
        <w:t xml:space="preserve"> جاز بالاتفاق</w:t>
      </w:r>
      <w:r w:rsidR="00726C2A" w:rsidRPr="002F3D54">
        <w:rPr>
          <w:rStyle w:val="ae"/>
          <w:color w:val="auto"/>
          <w:rtl/>
        </w:rPr>
        <w:t>(</w:t>
      </w:r>
      <w:r w:rsidR="00726C2A" w:rsidRPr="002F3D54">
        <w:rPr>
          <w:rStyle w:val="ae"/>
          <w:color w:val="auto"/>
          <w:rtl/>
        </w:rPr>
        <w:footnoteReference w:id="157"/>
      </w:r>
      <w:r w:rsidR="00726C2A" w:rsidRPr="002F3D54">
        <w:rPr>
          <w:rStyle w:val="ae"/>
          <w:color w:val="auto"/>
          <w:rtl/>
        </w:rPr>
        <w:t>)</w:t>
      </w:r>
      <w:r w:rsidR="00021530" w:rsidRPr="002F3D54">
        <w:rPr>
          <w:rFonts w:hint="cs"/>
          <w:color w:val="auto"/>
          <w:rtl/>
        </w:rPr>
        <w:t>.</w:t>
      </w:r>
    </w:p>
    <w:p w:rsidR="00021530" w:rsidRPr="002F3D54" w:rsidRDefault="001D05BD" w:rsidP="002F3D54">
      <w:pPr>
        <w:ind w:firstLine="567"/>
        <w:rPr>
          <w:color w:val="auto"/>
          <w:rtl/>
        </w:rPr>
      </w:pPr>
      <w:r w:rsidRPr="002F3D54">
        <w:rPr>
          <w:rFonts w:hint="cs"/>
          <w:color w:val="auto"/>
          <w:rtl/>
        </w:rPr>
        <w:t xml:space="preserve">وذكر في </w:t>
      </w:r>
      <w:r w:rsidR="00AD7F82" w:rsidRPr="002F3D54">
        <w:rPr>
          <w:rFonts w:hint="cs"/>
          <w:color w:val="auto"/>
          <w:rtl/>
        </w:rPr>
        <w:t>المبسوط</w:t>
      </w:r>
      <w:r w:rsidR="00021530" w:rsidRPr="002F3D54">
        <w:rPr>
          <w:rFonts w:hint="cs"/>
          <w:color w:val="auto"/>
          <w:rtl/>
        </w:rPr>
        <w:t xml:space="preserve">: </w:t>
      </w:r>
      <w:r w:rsidR="004F6076"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وإن</w:t>
      </w:r>
      <w:r w:rsidR="002D7047" w:rsidRPr="002F3D54">
        <w:rPr>
          <w:rFonts w:hint="cs"/>
          <w:color w:val="auto"/>
          <w:rtl/>
        </w:rPr>
        <w:t>ْ</w:t>
      </w:r>
      <w:r w:rsidRPr="002F3D54">
        <w:rPr>
          <w:rFonts w:hint="cs"/>
          <w:color w:val="auto"/>
          <w:rtl/>
        </w:rPr>
        <w:t xml:space="preserve"> قسم</w:t>
      </w:r>
      <w:r w:rsidR="00F4479F" w:rsidRPr="002F3D54">
        <w:rPr>
          <w:rFonts w:hint="cs"/>
          <w:color w:val="auto"/>
          <w:rtl/>
        </w:rPr>
        <w:t>ها في دار الحرب جاز</w:t>
      </w:r>
      <w:r w:rsidR="00021530" w:rsidRPr="002F3D54">
        <w:rPr>
          <w:rFonts w:hint="cs"/>
          <w:color w:val="auto"/>
          <w:rtl/>
        </w:rPr>
        <w:t xml:space="preserve">؛ </w:t>
      </w:r>
      <w:r w:rsidR="00F4479F" w:rsidRPr="002F3D54">
        <w:rPr>
          <w:rFonts w:hint="cs"/>
          <w:color w:val="auto"/>
          <w:rtl/>
        </w:rPr>
        <w:t>لأن</w:t>
      </w:r>
      <w:r w:rsidR="002D7047" w:rsidRPr="002F3D54">
        <w:rPr>
          <w:rFonts w:hint="cs"/>
          <w:color w:val="auto"/>
          <w:rtl/>
        </w:rPr>
        <w:t>َّ</w:t>
      </w:r>
      <w:r w:rsidR="00F4479F" w:rsidRPr="002F3D54">
        <w:rPr>
          <w:rFonts w:hint="cs"/>
          <w:color w:val="auto"/>
          <w:rtl/>
        </w:rPr>
        <w:t>ه أمضى فص</w:t>
      </w:r>
      <w:r w:rsidRPr="002F3D54">
        <w:rPr>
          <w:rFonts w:hint="cs"/>
          <w:color w:val="auto"/>
          <w:rtl/>
        </w:rPr>
        <w:t>ل</w:t>
      </w:r>
      <w:r w:rsidR="002F3D54">
        <w:rPr>
          <w:rFonts w:hint="cs"/>
          <w:color w:val="auto"/>
          <w:rtl/>
        </w:rPr>
        <w:t>ًا</w:t>
      </w:r>
      <w:r w:rsidRPr="002F3D54">
        <w:rPr>
          <w:rFonts w:hint="cs"/>
          <w:color w:val="auto"/>
          <w:rtl/>
        </w:rPr>
        <w:t xml:space="preserve"> مجتهد</w:t>
      </w:r>
      <w:r w:rsidR="002F3D54">
        <w:rPr>
          <w:rFonts w:hint="cs"/>
          <w:color w:val="auto"/>
          <w:rtl/>
        </w:rPr>
        <w:t>ًا</w:t>
      </w:r>
      <w:r w:rsidRPr="002F3D54">
        <w:rPr>
          <w:rFonts w:hint="cs"/>
          <w:color w:val="auto"/>
          <w:rtl/>
        </w:rPr>
        <w:t xml:space="preserve"> فيه</w:t>
      </w:r>
      <w:r w:rsidR="00021530" w:rsidRPr="002F3D54">
        <w:rPr>
          <w:rFonts w:hint="cs"/>
          <w:color w:val="auto"/>
          <w:rtl/>
        </w:rPr>
        <w:t xml:space="preserve">، </w:t>
      </w:r>
      <w:r w:rsidRPr="002F3D54">
        <w:rPr>
          <w:rFonts w:hint="cs"/>
          <w:color w:val="auto"/>
          <w:rtl/>
        </w:rPr>
        <w:t>وقضاء المجته</w:t>
      </w:r>
      <w:r w:rsidR="002D7047" w:rsidRPr="002F3D54">
        <w:rPr>
          <w:rFonts w:hint="cs"/>
          <w:color w:val="auto"/>
          <w:rtl/>
        </w:rPr>
        <w:t>ِ</w:t>
      </w:r>
      <w:r w:rsidRPr="002F3D54">
        <w:rPr>
          <w:rFonts w:hint="cs"/>
          <w:color w:val="auto"/>
          <w:rtl/>
        </w:rPr>
        <w:t>د</w:t>
      </w:r>
      <w:r w:rsidR="00F4479F" w:rsidRPr="002F3D54">
        <w:rPr>
          <w:rFonts w:hint="cs"/>
          <w:color w:val="auto"/>
          <w:rtl/>
        </w:rPr>
        <w:t xml:space="preserve"> في المجته</w:t>
      </w:r>
      <w:r w:rsidR="002D7047" w:rsidRPr="002F3D54">
        <w:rPr>
          <w:rFonts w:hint="cs"/>
          <w:color w:val="auto"/>
          <w:rtl/>
        </w:rPr>
        <w:t>َ</w:t>
      </w:r>
      <w:r w:rsidR="00F4479F" w:rsidRPr="002F3D54">
        <w:rPr>
          <w:rFonts w:hint="cs"/>
          <w:color w:val="auto"/>
          <w:rtl/>
        </w:rPr>
        <w:t>د</w:t>
      </w:r>
      <w:r w:rsidRPr="002F3D54">
        <w:rPr>
          <w:rFonts w:hint="cs"/>
          <w:color w:val="auto"/>
          <w:rtl/>
        </w:rPr>
        <w:t xml:space="preserve"> فيه نافذ</w:t>
      </w:r>
      <w:r w:rsidR="005D6AC4" w:rsidRPr="002F3D54">
        <w:rPr>
          <w:rFonts w:cs="CTraditional Arabic" w:hint="cs"/>
          <w:color w:val="auto"/>
          <w:rtl/>
        </w:rPr>
        <w:t>#</w:t>
      </w:r>
      <w:r w:rsidR="00A1187D" w:rsidRPr="002F3D54">
        <w:rPr>
          <w:rStyle w:val="ae"/>
          <w:color w:val="auto"/>
          <w:rtl/>
        </w:rPr>
        <w:t>(</w:t>
      </w:r>
      <w:r w:rsidR="00A1187D" w:rsidRPr="002F3D54">
        <w:rPr>
          <w:rStyle w:val="ae"/>
          <w:color w:val="auto"/>
          <w:rtl/>
        </w:rPr>
        <w:footnoteReference w:id="158"/>
      </w:r>
      <w:r w:rsidR="00A1187D" w:rsidRPr="002F3D54">
        <w:rPr>
          <w:rStyle w:val="ae"/>
          <w:color w:val="auto"/>
          <w:rtl/>
        </w:rPr>
        <w:t>)</w:t>
      </w:r>
      <w:r w:rsidR="00021530" w:rsidRPr="002F3D54">
        <w:rPr>
          <w:rFonts w:hint="cs"/>
          <w:color w:val="auto"/>
          <w:rtl/>
        </w:rPr>
        <w:t>.</w:t>
      </w:r>
    </w:p>
    <w:p w:rsidR="00021530" w:rsidRPr="002F3D54" w:rsidRDefault="00D71A67" w:rsidP="002F3D54">
      <w:pPr>
        <w:ind w:firstLine="567"/>
        <w:rPr>
          <w:color w:val="auto"/>
          <w:rtl/>
        </w:rPr>
      </w:pPr>
      <w:r w:rsidRPr="002F3D54">
        <w:rPr>
          <w:rFonts w:hint="cs"/>
          <w:b/>
          <w:bCs/>
          <w:color w:val="auto"/>
          <w:rtl/>
        </w:rPr>
        <w:t>(</w:t>
      </w:r>
      <w:r w:rsidR="001D05BD" w:rsidRPr="002F3D54">
        <w:rPr>
          <w:rFonts w:hint="cs"/>
          <w:b/>
          <w:bCs/>
          <w:color w:val="auto"/>
          <w:rtl/>
        </w:rPr>
        <w:t>وقيل</w:t>
      </w:r>
      <w:r w:rsidR="00021530" w:rsidRPr="002F3D54">
        <w:rPr>
          <w:rFonts w:hint="cs"/>
          <w:b/>
          <w:bCs/>
          <w:color w:val="auto"/>
          <w:rtl/>
        </w:rPr>
        <w:t xml:space="preserve">: </w:t>
      </w:r>
      <w:r w:rsidR="001D05BD" w:rsidRPr="002F3D54">
        <w:rPr>
          <w:rFonts w:hint="cs"/>
          <w:b/>
          <w:bCs/>
          <w:color w:val="auto"/>
          <w:rtl/>
        </w:rPr>
        <w:t>الكراهة</w:t>
      </w:r>
      <w:r w:rsidR="00E473C5" w:rsidRPr="002F3D54">
        <w:rPr>
          <w:rStyle w:val="ae"/>
          <w:color w:val="auto"/>
          <w:rtl/>
        </w:rPr>
        <w:t>(</w:t>
      </w:r>
      <w:r w:rsidR="00E473C5" w:rsidRPr="002F3D54">
        <w:rPr>
          <w:rStyle w:val="ae"/>
          <w:color w:val="auto"/>
          <w:rtl/>
        </w:rPr>
        <w:footnoteReference w:id="159"/>
      </w:r>
      <w:r w:rsidR="00E473C5" w:rsidRPr="002F3D54">
        <w:rPr>
          <w:rStyle w:val="ae"/>
          <w:color w:val="auto"/>
          <w:rtl/>
        </w:rPr>
        <w:t>)</w:t>
      </w:r>
      <w:r w:rsidRPr="002F3D54">
        <w:rPr>
          <w:rFonts w:hint="cs"/>
          <w:b/>
          <w:bCs/>
          <w:color w:val="auto"/>
          <w:rtl/>
        </w:rPr>
        <w:t>)</w:t>
      </w:r>
      <w:r w:rsidR="001D05BD" w:rsidRPr="002F3D54">
        <w:rPr>
          <w:rFonts w:hint="cs"/>
          <w:color w:val="auto"/>
          <w:rtl/>
        </w:rPr>
        <w:t xml:space="preserve"> أي</w:t>
      </w:r>
      <w:r w:rsidR="00021530" w:rsidRPr="002F3D54">
        <w:rPr>
          <w:rFonts w:hint="cs"/>
          <w:color w:val="auto"/>
          <w:rtl/>
        </w:rPr>
        <w:t xml:space="preserve">: </w:t>
      </w:r>
      <w:r w:rsidR="001D05BD" w:rsidRPr="002F3D54">
        <w:rPr>
          <w:rFonts w:hint="cs"/>
          <w:color w:val="auto"/>
          <w:rtl/>
        </w:rPr>
        <w:t>حكم قسمة الغنائم</w:t>
      </w:r>
      <w:r w:rsidR="008E2520" w:rsidRPr="002F3D54">
        <w:rPr>
          <w:rFonts w:hint="cs"/>
          <w:color w:val="auto"/>
          <w:rtl/>
        </w:rPr>
        <w:t xml:space="preserve"> في دار الحرب على مذهبنا الكراه</w:t>
      </w:r>
      <w:r w:rsidR="00E473C5" w:rsidRPr="002F3D54">
        <w:rPr>
          <w:rFonts w:hint="cs"/>
          <w:color w:val="auto"/>
          <w:rtl/>
        </w:rPr>
        <w:t>ة</w:t>
      </w:r>
      <w:r w:rsidR="007C16D4" w:rsidRPr="002F3D54">
        <w:rPr>
          <w:rFonts w:hint="cs"/>
          <w:color w:val="auto"/>
          <w:rtl/>
        </w:rPr>
        <w:t>،</w:t>
      </w:r>
      <w:r w:rsidR="00E473C5" w:rsidRPr="002F3D54">
        <w:rPr>
          <w:rFonts w:hint="cs"/>
          <w:color w:val="auto"/>
          <w:rtl/>
        </w:rPr>
        <w:t xml:space="preserve"> لا عدم الجواز</w:t>
      </w:r>
      <w:r w:rsidR="00021530" w:rsidRPr="002F3D54">
        <w:rPr>
          <w:rFonts w:hint="cs"/>
          <w:color w:val="auto"/>
          <w:rtl/>
        </w:rPr>
        <w:t>.</w:t>
      </w:r>
    </w:p>
    <w:p w:rsidR="00021530" w:rsidRPr="002F3D54" w:rsidRDefault="00917FFE" w:rsidP="002F3D54">
      <w:pPr>
        <w:ind w:firstLine="567"/>
        <w:rPr>
          <w:color w:val="auto"/>
          <w:rtl/>
        </w:rPr>
      </w:pPr>
      <w:r w:rsidRPr="002F3D54">
        <w:rPr>
          <w:rFonts w:hint="cs"/>
          <w:color w:val="auto"/>
          <w:rtl/>
        </w:rPr>
        <w:t xml:space="preserve">وذكر في </w:t>
      </w:r>
      <w:r w:rsidR="00AD7F82" w:rsidRPr="002F3D54">
        <w:rPr>
          <w:rFonts w:hint="cs"/>
          <w:color w:val="auto"/>
          <w:rtl/>
        </w:rPr>
        <w:t>المبسوط</w:t>
      </w:r>
      <w:r w:rsidR="00021530" w:rsidRPr="002F3D54">
        <w:rPr>
          <w:rFonts w:hint="cs"/>
          <w:color w:val="auto"/>
          <w:rtl/>
        </w:rPr>
        <w:t xml:space="preserve">: </w:t>
      </w:r>
      <w:r w:rsidR="004F6076"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وقيل</w:t>
      </w:r>
      <w:r w:rsidR="00021530" w:rsidRPr="002F3D54">
        <w:rPr>
          <w:rFonts w:hint="cs"/>
          <w:color w:val="auto"/>
          <w:rtl/>
        </w:rPr>
        <w:t xml:space="preserve">: </w:t>
      </w:r>
      <w:r w:rsidRPr="002F3D54">
        <w:rPr>
          <w:rFonts w:hint="cs"/>
          <w:color w:val="auto"/>
          <w:rtl/>
        </w:rPr>
        <w:t>من مذهبنا كراهة القسمة في دار الحرب لا بطلان القسمة</w:t>
      </w:r>
      <w:r w:rsidR="00021530" w:rsidRPr="002F3D54">
        <w:rPr>
          <w:rFonts w:hint="cs"/>
          <w:color w:val="auto"/>
          <w:rtl/>
        </w:rPr>
        <w:t xml:space="preserve">؛ </w:t>
      </w:r>
      <w:r w:rsidRPr="002F3D54">
        <w:rPr>
          <w:rFonts w:hint="cs"/>
          <w:color w:val="auto"/>
          <w:rtl/>
        </w:rPr>
        <w:t>لما في الق</w:t>
      </w:r>
      <w:r w:rsidR="002D7047" w:rsidRPr="002F3D54">
        <w:rPr>
          <w:rFonts w:hint="cs"/>
          <w:color w:val="auto"/>
          <w:rtl/>
        </w:rPr>
        <w:t>ِ</w:t>
      </w:r>
      <w:r w:rsidRPr="002F3D54">
        <w:rPr>
          <w:rFonts w:hint="cs"/>
          <w:color w:val="auto"/>
          <w:rtl/>
        </w:rPr>
        <w:t>سمة من قطع شركة المدد</w:t>
      </w:r>
      <w:r w:rsidR="00021530" w:rsidRPr="002F3D54">
        <w:rPr>
          <w:rFonts w:hint="cs"/>
          <w:color w:val="auto"/>
          <w:rtl/>
        </w:rPr>
        <w:t xml:space="preserve">، </w:t>
      </w:r>
      <w:r w:rsidR="00450699" w:rsidRPr="002F3D54">
        <w:rPr>
          <w:rFonts w:hint="cs"/>
          <w:color w:val="auto"/>
          <w:rtl/>
        </w:rPr>
        <w:t>ف</w:t>
      </w:r>
      <w:r w:rsidR="002D7047" w:rsidRPr="002F3D54">
        <w:rPr>
          <w:rFonts w:hint="cs"/>
          <w:color w:val="auto"/>
          <w:rtl/>
        </w:rPr>
        <w:t>َ</w:t>
      </w:r>
      <w:r w:rsidR="00450699" w:rsidRPr="002F3D54">
        <w:rPr>
          <w:rFonts w:hint="cs"/>
          <w:color w:val="auto"/>
          <w:rtl/>
        </w:rPr>
        <w:t>يق</w:t>
      </w:r>
      <w:r w:rsidR="002D7047" w:rsidRPr="002F3D54">
        <w:rPr>
          <w:rFonts w:hint="cs"/>
          <w:color w:val="auto"/>
          <w:rtl/>
        </w:rPr>
        <w:t>ِ</w:t>
      </w:r>
      <w:r w:rsidR="00450699" w:rsidRPr="002F3D54">
        <w:rPr>
          <w:rFonts w:hint="cs"/>
          <w:color w:val="auto"/>
          <w:rtl/>
        </w:rPr>
        <w:t>ل</w:t>
      </w:r>
      <w:r w:rsidR="002D7047" w:rsidRPr="002F3D54">
        <w:rPr>
          <w:rFonts w:hint="cs"/>
          <w:color w:val="auto"/>
          <w:rtl/>
        </w:rPr>
        <w:t>ُّ</w:t>
      </w:r>
      <w:r w:rsidR="00450699" w:rsidRPr="002F3D54">
        <w:rPr>
          <w:rFonts w:hint="cs"/>
          <w:color w:val="auto"/>
          <w:rtl/>
        </w:rPr>
        <w:t xml:space="preserve"> بها رغبتهم في الل</w:t>
      </w:r>
      <w:r w:rsidR="002D7047" w:rsidRPr="002F3D54">
        <w:rPr>
          <w:rFonts w:hint="cs"/>
          <w:color w:val="auto"/>
          <w:rtl/>
        </w:rPr>
        <w:t>ُّ</w:t>
      </w:r>
      <w:r w:rsidR="00450699" w:rsidRPr="002F3D54">
        <w:rPr>
          <w:rFonts w:hint="cs"/>
          <w:color w:val="auto"/>
          <w:rtl/>
        </w:rPr>
        <w:t>حوق بالجيش</w:t>
      </w:r>
      <w:r w:rsidR="00021530" w:rsidRPr="002F3D54">
        <w:rPr>
          <w:rFonts w:hint="cs"/>
          <w:color w:val="auto"/>
          <w:rtl/>
        </w:rPr>
        <w:t xml:space="preserve">؛ </w:t>
      </w:r>
      <w:r w:rsidR="00450699" w:rsidRPr="002F3D54">
        <w:rPr>
          <w:rFonts w:hint="cs"/>
          <w:color w:val="auto"/>
          <w:rtl/>
        </w:rPr>
        <w:t>ولأن</w:t>
      </w:r>
      <w:r w:rsidR="002D7047" w:rsidRPr="002F3D54">
        <w:rPr>
          <w:rFonts w:hint="cs"/>
          <w:color w:val="auto"/>
          <w:rtl/>
        </w:rPr>
        <w:t>َّ</w:t>
      </w:r>
      <w:r w:rsidR="00450699" w:rsidRPr="002F3D54">
        <w:rPr>
          <w:rFonts w:hint="cs"/>
          <w:color w:val="auto"/>
          <w:rtl/>
        </w:rPr>
        <w:t xml:space="preserve">ه إذا قسم </w:t>
      </w:r>
      <w:r w:rsidR="000B43C5" w:rsidRPr="002F3D54">
        <w:rPr>
          <w:rFonts w:hint="cs"/>
          <w:color w:val="auto"/>
          <w:rtl/>
        </w:rPr>
        <w:t>تفر</w:t>
      </w:r>
      <w:r w:rsidR="002D7047" w:rsidRPr="002F3D54">
        <w:rPr>
          <w:rFonts w:hint="cs"/>
          <w:color w:val="auto"/>
          <w:rtl/>
        </w:rPr>
        <w:t>َّ</w:t>
      </w:r>
      <w:r w:rsidR="000B43C5" w:rsidRPr="002F3D54">
        <w:rPr>
          <w:rFonts w:hint="cs"/>
          <w:color w:val="auto"/>
          <w:rtl/>
        </w:rPr>
        <w:t>قوا</w:t>
      </w:r>
      <w:r w:rsidR="00021530" w:rsidRPr="002F3D54">
        <w:rPr>
          <w:rFonts w:hint="cs"/>
          <w:color w:val="auto"/>
          <w:rtl/>
        </w:rPr>
        <w:t xml:space="preserve">؛ </w:t>
      </w:r>
      <w:r w:rsidR="000B43C5" w:rsidRPr="002F3D54">
        <w:rPr>
          <w:rFonts w:hint="cs"/>
          <w:color w:val="auto"/>
          <w:rtl/>
        </w:rPr>
        <w:t>فر</w:t>
      </w:r>
      <w:r w:rsidR="002D7047" w:rsidRPr="002F3D54">
        <w:rPr>
          <w:rFonts w:hint="cs"/>
          <w:color w:val="auto"/>
          <w:rtl/>
        </w:rPr>
        <w:t>ُ</w:t>
      </w:r>
      <w:r w:rsidR="000B43C5" w:rsidRPr="002F3D54">
        <w:rPr>
          <w:rFonts w:hint="cs"/>
          <w:color w:val="auto"/>
          <w:rtl/>
        </w:rPr>
        <w:t>ب</w:t>
      </w:r>
      <w:r w:rsidR="002D7047" w:rsidRPr="002F3D54">
        <w:rPr>
          <w:rFonts w:hint="cs"/>
          <w:color w:val="auto"/>
          <w:rtl/>
        </w:rPr>
        <w:t>َّ</w:t>
      </w:r>
      <w:r w:rsidR="000B43C5" w:rsidRPr="002F3D54">
        <w:rPr>
          <w:rFonts w:hint="cs"/>
          <w:color w:val="auto"/>
          <w:rtl/>
        </w:rPr>
        <w:t>ما يك</w:t>
      </w:r>
      <w:r w:rsidR="00504810" w:rsidRPr="002F3D54">
        <w:rPr>
          <w:rFonts w:hint="cs"/>
          <w:color w:val="auto"/>
          <w:rtl/>
        </w:rPr>
        <w:t>ث</w:t>
      </w:r>
      <w:r w:rsidR="000B43C5" w:rsidRPr="002F3D54">
        <w:rPr>
          <w:rFonts w:hint="cs"/>
          <w:color w:val="auto"/>
          <w:rtl/>
        </w:rPr>
        <w:t>ر العدو على بعضهم</w:t>
      </w:r>
      <w:r w:rsidR="00021530" w:rsidRPr="002F3D54">
        <w:rPr>
          <w:rFonts w:hint="cs"/>
          <w:color w:val="auto"/>
          <w:rtl/>
        </w:rPr>
        <w:t xml:space="preserve">، </w:t>
      </w:r>
      <w:r w:rsidR="000B43C5" w:rsidRPr="002F3D54">
        <w:rPr>
          <w:rFonts w:hint="cs"/>
          <w:color w:val="auto"/>
          <w:rtl/>
        </w:rPr>
        <w:t xml:space="preserve">وهذا </w:t>
      </w:r>
      <w:r w:rsidR="00460F2C" w:rsidRPr="002F3D54">
        <w:rPr>
          <w:rFonts w:hint="cs"/>
          <w:color w:val="auto"/>
          <w:rtl/>
        </w:rPr>
        <w:t>أمر ورا</w:t>
      </w:r>
      <w:r w:rsidR="000B43C5" w:rsidRPr="002F3D54">
        <w:rPr>
          <w:rFonts w:hint="cs"/>
          <w:color w:val="auto"/>
          <w:rtl/>
        </w:rPr>
        <w:t>ء</w:t>
      </w:r>
      <w:r w:rsidR="00A81255" w:rsidRPr="002F3D54">
        <w:rPr>
          <w:rFonts w:hint="cs"/>
          <w:color w:val="auto"/>
          <w:rtl/>
        </w:rPr>
        <w:t>ما يتم</w:t>
      </w:r>
      <w:r w:rsidR="007C16D4" w:rsidRPr="002F3D54">
        <w:rPr>
          <w:rFonts w:hint="cs"/>
          <w:color w:val="auto"/>
          <w:rtl/>
        </w:rPr>
        <w:t>ّ</w:t>
      </w:r>
      <w:r w:rsidR="00A81255" w:rsidRPr="002F3D54">
        <w:rPr>
          <w:rFonts w:hint="cs"/>
          <w:color w:val="auto"/>
          <w:rtl/>
        </w:rPr>
        <w:t xml:space="preserve"> به القسمة</w:t>
      </w:r>
      <w:r w:rsidR="00021530" w:rsidRPr="002F3D54">
        <w:rPr>
          <w:rFonts w:hint="cs"/>
          <w:color w:val="auto"/>
          <w:rtl/>
        </w:rPr>
        <w:t xml:space="preserve">، </w:t>
      </w:r>
      <w:r w:rsidR="00A81255" w:rsidRPr="002F3D54">
        <w:rPr>
          <w:rFonts w:hint="cs"/>
          <w:color w:val="auto"/>
          <w:rtl/>
        </w:rPr>
        <w:t>فلا</w:t>
      </w:r>
      <w:r w:rsidR="00460F2C" w:rsidRPr="002F3D54">
        <w:rPr>
          <w:rFonts w:hint="cs"/>
          <w:color w:val="auto"/>
          <w:rtl/>
        </w:rPr>
        <w:t xml:space="preserve"> يم</w:t>
      </w:r>
      <w:r w:rsidR="005328B0" w:rsidRPr="002F3D54">
        <w:rPr>
          <w:rFonts w:hint="cs"/>
          <w:color w:val="auto"/>
          <w:rtl/>
        </w:rPr>
        <w:t xml:space="preserve">نع </w:t>
      </w:r>
      <w:r w:rsidR="005328B0" w:rsidRPr="002F3D54">
        <w:rPr>
          <w:rFonts w:hint="cs"/>
          <w:color w:val="auto"/>
          <w:rtl/>
        </w:rPr>
        <w:lastRenderedPageBreak/>
        <w:t>جوازها</w:t>
      </w:r>
      <w:r w:rsidR="005D6AC4" w:rsidRPr="002F3D54">
        <w:rPr>
          <w:rFonts w:cs="CTraditional Arabic" w:hint="cs"/>
          <w:color w:val="auto"/>
          <w:rtl/>
        </w:rPr>
        <w:t>#</w:t>
      </w:r>
      <w:r w:rsidR="00A1187D" w:rsidRPr="002F3D54">
        <w:rPr>
          <w:rStyle w:val="ae"/>
          <w:color w:val="auto"/>
          <w:rtl/>
        </w:rPr>
        <w:t>(</w:t>
      </w:r>
      <w:r w:rsidR="00A1187D" w:rsidRPr="002F3D54">
        <w:rPr>
          <w:rStyle w:val="ae"/>
          <w:color w:val="auto"/>
          <w:rtl/>
        </w:rPr>
        <w:footnoteReference w:id="160"/>
      </w:r>
      <w:r w:rsidR="00A1187D" w:rsidRPr="002F3D54">
        <w:rPr>
          <w:rStyle w:val="ae"/>
          <w:color w:val="auto"/>
          <w:rtl/>
        </w:rPr>
        <w:t>)</w:t>
      </w:r>
      <w:r w:rsidR="00021530" w:rsidRPr="002F3D54">
        <w:rPr>
          <w:rFonts w:hint="cs"/>
          <w:color w:val="auto"/>
          <w:rtl/>
        </w:rPr>
        <w:t>.</w:t>
      </w:r>
    </w:p>
    <w:p w:rsidR="00021530" w:rsidRPr="002F3D54" w:rsidRDefault="001B2B07" w:rsidP="002F3D54">
      <w:pPr>
        <w:ind w:firstLine="567"/>
        <w:rPr>
          <w:color w:val="auto"/>
          <w:rtl/>
        </w:rPr>
      </w:pPr>
      <w:r w:rsidRPr="002F3D54">
        <w:rPr>
          <w:rFonts w:hint="cs"/>
          <w:b/>
          <w:bCs/>
          <w:color w:val="auto"/>
          <w:rtl/>
        </w:rPr>
        <w:t>(</w:t>
      </w:r>
      <w:r w:rsidR="00A81255" w:rsidRPr="002F3D54">
        <w:rPr>
          <w:rFonts w:hint="cs"/>
          <w:b/>
          <w:bCs/>
          <w:color w:val="auto"/>
          <w:rtl/>
        </w:rPr>
        <w:t>ووجه الكراهة أن</w:t>
      </w:r>
      <w:r w:rsidR="002D7047" w:rsidRPr="002F3D54">
        <w:rPr>
          <w:rFonts w:hint="cs"/>
          <w:b/>
          <w:bCs/>
          <w:color w:val="auto"/>
          <w:rtl/>
        </w:rPr>
        <w:t>َّ</w:t>
      </w:r>
      <w:r w:rsidR="00A81255" w:rsidRPr="002F3D54">
        <w:rPr>
          <w:rFonts w:hint="cs"/>
          <w:b/>
          <w:bCs/>
          <w:color w:val="auto"/>
          <w:rtl/>
        </w:rPr>
        <w:t xml:space="preserve"> دليل البطلان راجح</w:t>
      </w:r>
      <w:r w:rsidRPr="002F3D54">
        <w:rPr>
          <w:rFonts w:hint="cs"/>
          <w:b/>
          <w:bCs/>
          <w:color w:val="auto"/>
          <w:rtl/>
        </w:rPr>
        <w:t>)</w:t>
      </w:r>
      <w:r w:rsidR="0099297E" w:rsidRPr="002F3D54">
        <w:rPr>
          <w:rFonts w:hint="cs"/>
          <w:color w:val="auto"/>
          <w:rtl/>
        </w:rPr>
        <w:t xml:space="preserve"> بدليل ع</w:t>
      </w:r>
      <w:r w:rsidR="002D7047" w:rsidRPr="002F3D54">
        <w:rPr>
          <w:rFonts w:hint="cs"/>
          <w:color w:val="auto"/>
          <w:rtl/>
        </w:rPr>
        <w:t>َ</w:t>
      </w:r>
      <w:r w:rsidR="0099297E" w:rsidRPr="002F3D54">
        <w:rPr>
          <w:rFonts w:hint="cs"/>
          <w:color w:val="auto"/>
          <w:rtl/>
        </w:rPr>
        <w:t>د</w:t>
      </w:r>
      <w:r w:rsidR="002D7047" w:rsidRPr="002F3D54">
        <w:rPr>
          <w:rFonts w:hint="cs"/>
          <w:color w:val="auto"/>
          <w:rtl/>
        </w:rPr>
        <w:t>َ</w:t>
      </w:r>
      <w:r w:rsidR="0099297E" w:rsidRPr="002F3D54">
        <w:rPr>
          <w:rFonts w:hint="cs"/>
          <w:color w:val="auto"/>
          <w:rtl/>
        </w:rPr>
        <w:t>م الملك بمجر</w:t>
      </w:r>
      <w:r w:rsidR="002D7047" w:rsidRPr="002F3D54">
        <w:rPr>
          <w:rFonts w:hint="cs"/>
          <w:color w:val="auto"/>
          <w:rtl/>
        </w:rPr>
        <w:t>َّ</w:t>
      </w:r>
      <w:r w:rsidR="0099297E" w:rsidRPr="002F3D54">
        <w:rPr>
          <w:rFonts w:hint="cs"/>
          <w:color w:val="auto"/>
          <w:rtl/>
        </w:rPr>
        <w:t>د الا</w:t>
      </w:r>
      <w:r w:rsidR="00A81255" w:rsidRPr="002F3D54">
        <w:rPr>
          <w:rFonts w:hint="cs"/>
          <w:color w:val="auto"/>
          <w:rtl/>
        </w:rPr>
        <w:t>ستيلاء بالد</w:t>
      </w:r>
      <w:r w:rsidR="002D7047" w:rsidRPr="002F3D54">
        <w:rPr>
          <w:rFonts w:hint="cs"/>
          <w:color w:val="auto"/>
          <w:rtl/>
        </w:rPr>
        <w:t>َّ</w:t>
      </w:r>
      <w:r w:rsidR="00A81255" w:rsidRPr="002F3D54">
        <w:rPr>
          <w:rFonts w:hint="cs"/>
          <w:color w:val="auto"/>
          <w:rtl/>
        </w:rPr>
        <w:t>ليل الذي ذكرنا</w:t>
      </w:r>
      <w:r w:rsidR="00021530" w:rsidRPr="002F3D54">
        <w:rPr>
          <w:rFonts w:hint="cs"/>
          <w:color w:val="auto"/>
          <w:rtl/>
        </w:rPr>
        <w:t xml:space="preserve">، </w:t>
      </w:r>
      <w:r w:rsidR="002D7047" w:rsidRPr="002F3D54">
        <w:rPr>
          <w:rFonts w:hint="cs"/>
          <w:color w:val="auto"/>
          <w:rtl/>
        </w:rPr>
        <w:t>أو أ</w:t>
      </w:r>
      <w:r w:rsidR="00A81255" w:rsidRPr="002F3D54">
        <w:rPr>
          <w:rFonts w:hint="cs"/>
          <w:color w:val="auto"/>
          <w:rtl/>
        </w:rPr>
        <w:t>ن</w:t>
      </w:r>
      <w:r w:rsidR="002D7047" w:rsidRPr="002F3D54">
        <w:rPr>
          <w:rFonts w:hint="cs"/>
          <w:color w:val="auto"/>
          <w:rtl/>
        </w:rPr>
        <w:t>َّ</w:t>
      </w:r>
      <w:r w:rsidR="00A81255" w:rsidRPr="002F3D54">
        <w:rPr>
          <w:rFonts w:hint="cs"/>
          <w:color w:val="auto"/>
          <w:rtl/>
        </w:rPr>
        <w:t xml:space="preserve"> دليل البطلان محر</w:t>
      </w:r>
      <w:r w:rsidR="002D7047" w:rsidRPr="002F3D54">
        <w:rPr>
          <w:rFonts w:hint="cs"/>
          <w:color w:val="auto"/>
          <w:rtl/>
        </w:rPr>
        <w:t>ِّ</w:t>
      </w:r>
      <w:r w:rsidR="00A81255" w:rsidRPr="002F3D54">
        <w:rPr>
          <w:rFonts w:hint="cs"/>
          <w:color w:val="auto"/>
          <w:rtl/>
        </w:rPr>
        <w:t>م</w:t>
      </w:r>
      <w:r w:rsidR="00021530" w:rsidRPr="002F3D54">
        <w:rPr>
          <w:rFonts w:hint="cs"/>
          <w:color w:val="auto"/>
          <w:rtl/>
        </w:rPr>
        <w:t xml:space="preserve">، </w:t>
      </w:r>
      <w:r w:rsidR="00A81255" w:rsidRPr="002F3D54">
        <w:rPr>
          <w:rFonts w:hint="cs"/>
          <w:color w:val="auto"/>
          <w:rtl/>
        </w:rPr>
        <w:t>والمحر</w:t>
      </w:r>
      <w:r w:rsidR="002D7047" w:rsidRPr="002F3D54">
        <w:rPr>
          <w:rFonts w:hint="cs"/>
          <w:color w:val="auto"/>
          <w:rtl/>
        </w:rPr>
        <w:t>ِّ</w:t>
      </w:r>
      <w:r w:rsidR="00A81255" w:rsidRPr="002F3D54">
        <w:rPr>
          <w:rFonts w:hint="cs"/>
          <w:color w:val="auto"/>
          <w:rtl/>
        </w:rPr>
        <w:t>م راجح على المبيح</w:t>
      </w:r>
      <w:r w:rsidR="00021530" w:rsidRPr="002F3D54">
        <w:rPr>
          <w:rFonts w:hint="cs"/>
          <w:color w:val="auto"/>
          <w:rtl/>
        </w:rPr>
        <w:t>.</w:t>
      </w:r>
    </w:p>
    <w:p w:rsidR="00021530" w:rsidRPr="002F3D54" w:rsidRDefault="001B2B07" w:rsidP="002F3D54">
      <w:pPr>
        <w:ind w:firstLine="567"/>
        <w:rPr>
          <w:color w:val="auto"/>
          <w:rtl/>
        </w:rPr>
      </w:pPr>
      <w:r w:rsidRPr="002F3D54">
        <w:rPr>
          <w:rFonts w:hint="cs"/>
          <w:b/>
          <w:bCs/>
          <w:color w:val="auto"/>
          <w:rtl/>
        </w:rPr>
        <w:t>(</w:t>
      </w:r>
      <w:r w:rsidR="001E5AA5" w:rsidRPr="002F3D54">
        <w:rPr>
          <w:rFonts w:hint="cs"/>
          <w:b/>
          <w:bCs/>
          <w:color w:val="auto"/>
          <w:rtl/>
        </w:rPr>
        <w:t>إلا أن</w:t>
      </w:r>
      <w:r w:rsidR="002D7047" w:rsidRPr="002F3D54">
        <w:rPr>
          <w:rFonts w:hint="cs"/>
          <w:b/>
          <w:bCs/>
          <w:color w:val="auto"/>
          <w:rtl/>
        </w:rPr>
        <w:t>َّ</w:t>
      </w:r>
      <w:r w:rsidR="001E5AA5" w:rsidRPr="002F3D54">
        <w:rPr>
          <w:rFonts w:hint="cs"/>
          <w:b/>
          <w:bCs/>
          <w:color w:val="auto"/>
          <w:rtl/>
        </w:rPr>
        <w:t xml:space="preserve">ه </w:t>
      </w:r>
      <w:r w:rsidR="00460F2C" w:rsidRPr="002F3D54">
        <w:rPr>
          <w:rFonts w:hint="cs"/>
          <w:b/>
          <w:bCs/>
          <w:color w:val="auto"/>
          <w:rtl/>
        </w:rPr>
        <w:t>تق</w:t>
      </w:r>
      <w:r w:rsidR="001E5AA5" w:rsidRPr="002F3D54">
        <w:rPr>
          <w:rFonts w:hint="cs"/>
          <w:b/>
          <w:bCs/>
          <w:color w:val="auto"/>
          <w:rtl/>
        </w:rPr>
        <w:t>اعدعن سل</w:t>
      </w:r>
      <w:r w:rsidR="002D7047" w:rsidRPr="002F3D54">
        <w:rPr>
          <w:rFonts w:hint="cs"/>
          <w:b/>
          <w:bCs/>
          <w:color w:val="auto"/>
          <w:rtl/>
        </w:rPr>
        <w:t>ْ</w:t>
      </w:r>
      <w:r w:rsidR="001E5AA5" w:rsidRPr="002F3D54">
        <w:rPr>
          <w:rFonts w:hint="cs"/>
          <w:b/>
          <w:bCs/>
          <w:color w:val="auto"/>
          <w:rtl/>
        </w:rPr>
        <w:t>ب الجواز</w:t>
      </w:r>
      <w:r w:rsidRPr="002F3D54">
        <w:rPr>
          <w:rFonts w:hint="cs"/>
          <w:b/>
          <w:bCs/>
          <w:color w:val="auto"/>
          <w:rtl/>
        </w:rPr>
        <w:t>)</w:t>
      </w:r>
      <w:r w:rsidR="001E5AA5" w:rsidRPr="002F3D54">
        <w:rPr>
          <w:rFonts w:hint="cs"/>
          <w:color w:val="auto"/>
          <w:rtl/>
        </w:rPr>
        <w:t xml:space="preserve"> أي</w:t>
      </w:r>
      <w:r w:rsidR="00021530" w:rsidRPr="002F3D54">
        <w:rPr>
          <w:rFonts w:hint="cs"/>
          <w:color w:val="auto"/>
          <w:rtl/>
        </w:rPr>
        <w:t xml:space="preserve">: </w:t>
      </w:r>
      <w:r w:rsidR="001E5AA5" w:rsidRPr="002F3D54">
        <w:rPr>
          <w:rFonts w:hint="cs"/>
          <w:color w:val="auto"/>
          <w:rtl/>
        </w:rPr>
        <w:t>بالإجماع</w:t>
      </w:r>
      <w:r w:rsidR="00222C95" w:rsidRPr="002F3D54">
        <w:rPr>
          <w:rStyle w:val="ae"/>
          <w:color w:val="auto"/>
          <w:rtl/>
        </w:rPr>
        <w:t>(</w:t>
      </w:r>
      <w:r w:rsidR="00222C95" w:rsidRPr="002F3D54">
        <w:rPr>
          <w:rStyle w:val="ae"/>
          <w:color w:val="auto"/>
          <w:rtl/>
        </w:rPr>
        <w:footnoteReference w:id="161"/>
      </w:r>
      <w:r w:rsidR="00222C95" w:rsidRPr="002F3D54">
        <w:rPr>
          <w:rStyle w:val="ae"/>
          <w:color w:val="auto"/>
          <w:rtl/>
        </w:rPr>
        <w:t>)</w:t>
      </w:r>
      <w:r w:rsidR="00021530" w:rsidRPr="002F3D54">
        <w:rPr>
          <w:rFonts w:hint="cs"/>
          <w:color w:val="auto"/>
          <w:rtl/>
        </w:rPr>
        <w:t xml:space="preserve">، </w:t>
      </w:r>
      <w:r w:rsidR="007E62E4" w:rsidRPr="002F3D54">
        <w:rPr>
          <w:rFonts w:hint="cs"/>
          <w:color w:val="auto"/>
          <w:rtl/>
        </w:rPr>
        <w:t>أم</w:t>
      </w:r>
      <w:r w:rsidR="002D7047" w:rsidRPr="002F3D54">
        <w:rPr>
          <w:rFonts w:hint="cs"/>
          <w:color w:val="auto"/>
          <w:rtl/>
        </w:rPr>
        <w:t>َّ</w:t>
      </w:r>
      <w:r w:rsidR="007E62E4" w:rsidRPr="002F3D54">
        <w:rPr>
          <w:rFonts w:hint="cs"/>
          <w:color w:val="auto"/>
          <w:rtl/>
        </w:rPr>
        <w:t>ا الشافعي فقال بالجواز مطلق</w:t>
      </w:r>
      <w:r w:rsidR="002F3D54">
        <w:rPr>
          <w:rFonts w:hint="cs"/>
          <w:color w:val="auto"/>
          <w:rtl/>
        </w:rPr>
        <w:t>ًا</w:t>
      </w:r>
      <w:r w:rsidR="00F85C41" w:rsidRPr="002F3D54">
        <w:rPr>
          <w:rStyle w:val="ae"/>
          <w:color w:val="auto"/>
          <w:rtl/>
        </w:rPr>
        <w:t>(</w:t>
      </w:r>
      <w:r w:rsidR="00F85C41" w:rsidRPr="002F3D54">
        <w:rPr>
          <w:rStyle w:val="ae"/>
          <w:color w:val="auto"/>
          <w:rtl/>
        </w:rPr>
        <w:footnoteReference w:id="162"/>
      </w:r>
      <w:r w:rsidR="00F85C41" w:rsidRPr="002F3D54">
        <w:rPr>
          <w:rStyle w:val="ae"/>
          <w:color w:val="auto"/>
          <w:rtl/>
        </w:rPr>
        <w:t>)</w:t>
      </w:r>
      <w:r w:rsidR="00021530" w:rsidRPr="002F3D54">
        <w:rPr>
          <w:rFonts w:hint="cs"/>
          <w:color w:val="auto"/>
          <w:rtl/>
        </w:rPr>
        <w:t xml:space="preserve">، </w:t>
      </w:r>
      <w:r w:rsidR="007E62E4" w:rsidRPr="002F3D54">
        <w:rPr>
          <w:rFonts w:hint="cs"/>
          <w:color w:val="auto"/>
          <w:rtl/>
        </w:rPr>
        <w:t>ونحن نقول به مع الكراهة</w:t>
      </w:r>
      <w:r w:rsidR="00021530" w:rsidRPr="002F3D54">
        <w:rPr>
          <w:rFonts w:hint="cs"/>
          <w:color w:val="auto"/>
          <w:rtl/>
        </w:rPr>
        <w:t>.</w:t>
      </w:r>
    </w:p>
    <w:p w:rsidR="00021530" w:rsidRPr="002F3D54" w:rsidRDefault="00A24879" w:rsidP="002F3D54">
      <w:pPr>
        <w:ind w:firstLine="567"/>
        <w:rPr>
          <w:color w:val="auto"/>
          <w:rtl/>
        </w:rPr>
      </w:pPr>
      <w:r w:rsidRPr="002F3D54">
        <w:rPr>
          <w:rFonts w:hint="cs"/>
          <w:b/>
          <w:bCs/>
          <w:color w:val="auto"/>
          <w:rtl/>
        </w:rPr>
        <w:t>(</w:t>
      </w:r>
      <w:r w:rsidR="009B3DFF" w:rsidRPr="002F3D54">
        <w:rPr>
          <w:rFonts w:hint="cs"/>
          <w:b/>
          <w:bCs/>
          <w:color w:val="auto"/>
          <w:rtl/>
        </w:rPr>
        <w:t>فلا يتقاعد عن إيراث</w:t>
      </w:r>
      <w:r w:rsidR="007E62E4" w:rsidRPr="002F3D54">
        <w:rPr>
          <w:rFonts w:hint="cs"/>
          <w:b/>
          <w:bCs/>
          <w:color w:val="auto"/>
          <w:rtl/>
        </w:rPr>
        <w:t xml:space="preserve"> الكراهة</w:t>
      </w:r>
      <w:r w:rsidRPr="002F3D54">
        <w:rPr>
          <w:rFonts w:hint="cs"/>
          <w:b/>
          <w:bCs/>
          <w:color w:val="auto"/>
          <w:rtl/>
        </w:rPr>
        <w:t>)</w:t>
      </w:r>
      <w:r w:rsidR="00021530" w:rsidRPr="002F3D54">
        <w:rPr>
          <w:rFonts w:hint="cs"/>
          <w:b/>
          <w:bCs/>
          <w:color w:val="auto"/>
          <w:rtl/>
        </w:rPr>
        <w:t xml:space="preserve">؛ </w:t>
      </w:r>
      <w:r w:rsidR="007E62E4" w:rsidRPr="002F3D54">
        <w:rPr>
          <w:rFonts w:hint="cs"/>
          <w:color w:val="auto"/>
          <w:rtl/>
        </w:rPr>
        <w:t>لأن</w:t>
      </w:r>
      <w:r w:rsidR="002D7047" w:rsidRPr="002F3D54">
        <w:rPr>
          <w:rFonts w:hint="cs"/>
          <w:color w:val="auto"/>
          <w:rtl/>
        </w:rPr>
        <w:t>َّ</w:t>
      </w:r>
      <w:r w:rsidR="007E62E4" w:rsidRPr="002F3D54">
        <w:rPr>
          <w:rFonts w:hint="cs"/>
          <w:color w:val="auto"/>
          <w:rtl/>
        </w:rPr>
        <w:t xml:space="preserve"> الدليل المر</w:t>
      </w:r>
      <w:r w:rsidR="002D7047" w:rsidRPr="002F3D54">
        <w:rPr>
          <w:rFonts w:hint="cs"/>
          <w:color w:val="auto"/>
          <w:rtl/>
        </w:rPr>
        <w:t>ْ</w:t>
      </w:r>
      <w:r w:rsidR="007E62E4" w:rsidRPr="002F3D54">
        <w:rPr>
          <w:rFonts w:hint="cs"/>
          <w:color w:val="auto"/>
          <w:rtl/>
        </w:rPr>
        <w:t>جوح ل</w:t>
      </w:r>
      <w:r w:rsidR="002D7047" w:rsidRPr="002F3D54">
        <w:rPr>
          <w:rFonts w:hint="cs"/>
          <w:color w:val="auto"/>
          <w:rtl/>
        </w:rPr>
        <w:t>ـ</w:t>
      </w:r>
      <w:r w:rsidR="007E62E4" w:rsidRPr="002F3D54">
        <w:rPr>
          <w:rFonts w:hint="cs"/>
          <w:color w:val="auto"/>
          <w:rtl/>
        </w:rPr>
        <w:t>م</w:t>
      </w:r>
      <w:r w:rsidR="002D7047" w:rsidRPr="002F3D54">
        <w:rPr>
          <w:rFonts w:hint="cs"/>
          <w:color w:val="auto"/>
          <w:rtl/>
        </w:rPr>
        <w:t>َّ</w:t>
      </w:r>
      <w:r w:rsidR="007E62E4" w:rsidRPr="002F3D54">
        <w:rPr>
          <w:rFonts w:hint="cs"/>
          <w:color w:val="auto"/>
          <w:rtl/>
        </w:rPr>
        <w:t>ا لم يبط</w:t>
      </w:r>
      <w:r w:rsidR="002D7047" w:rsidRPr="002F3D54">
        <w:rPr>
          <w:rFonts w:hint="cs"/>
          <w:color w:val="auto"/>
          <w:rtl/>
        </w:rPr>
        <w:t>ُ</w:t>
      </w:r>
      <w:r w:rsidR="007E62E4" w:rsidRPr="002F3D54">
        <w:rPr>
          <w:rFonts w:hint="cs"/>
          <w:color w:val="auto"/>
          <w:rtl/>
        </w:rPr>
        <w:t>ل</w:t>
      </w:r>
      <w:r w:rsidR="002D7047" w:rsidRPr="002F3D54">
        <w:rPr>
          <w:rFonts w:hint="cs"/>
          <w:color w:val="auto"/>
          <w:rtl/>
        </w:rPr>
        <w:t>ْ</w:t>
      </w:r>
      <w:r w:rsidR="007E62E4" w:rsidRPr="002F3D54">
        <w:rPr>
          <w:rFonts w:hint="cs"/>
          <w:color w:val="auto"/>
          <w:rtl/>
        </w:rPr>
        <w:t xml:space="preserve"> أصل</w:t>
      </w:r>
      <w:r w:rsidR="002F3D54">
        <w:rPr>
          <w:rFonts w:hint="cs"/>
          <w:color w:val="auto"/>
          <w:rtl/>
        </w:rPr>
        <w:t>ًا</w:t>
      </w:r>
      <w:r w:rsidR="007E62E4" w:rsidRPr="002F3D54">
        <w:rPr>
          <w:rFonts w:hint="cs"/>
          <w:color w:val="auto"/>
          <w:rtl/>
        </w:rPr>
        <w:t xml:space="preserve"> حصل في معارضة الد</w:t>
      </w:r>
      <w:r w:rsidR="002D7047" w:rsidRPr="002F3D54">
        <w:rPr>
          <w:rFonts w:hint="cs"/>
          <w:color w:val="auto"/>
          <w:rtl/>
        </w:rPr>
        <w:t>َّ</w:t>
      </w:r>
      <w:r w:rsidR="007E62E4" w:rsidRPr="002F3D54">
        <w:rPr>
          <w:rFonts w:hint="cs"/>
          <w:color w:val="auto"/>
          <w:rtl/>
        </w:rPr>
        <w:t>ليلين م</w:t>
      </w:r>
      <w:r w:rsidR="002D7047" w:rsidRPr="002F3D54">
        <w:rPr>
          <w:rFonts w:hint="cs"/>
          <w:color w:val="auto"/>
          <w:rtl/>
        </w:rPr>
        <w:t>ِ</w:t>
      </w:r>
      <w:r w:rsidR="007E62E4" w:rsidRPr="002F3D54">
        <w:rPr>
          <w:rFonts w:hint="cs"/>
          <w:color w:val="auto"/>
          <w:rtl/>
        </w:rPr>
        <w:t>ن الد</w:t>
      </w:r>
      <w:r w:rsidR="002D7047" w:rsidRPr="002F3D54">
        <w:rPr>
          <w:rFonts w:hint="cs"/>
          <w:color w:val="auto"/>
          <w:rtl/>
        </w:rPr>
        <w:t>َّ</w:t>
      </w:r>
      <w:r w:rsidR="007E62E4" w:rsidRPr="002F3D54">
        <w:rPr>
          <w:rFonts w:hint="cs"/>
          <w:color w:val="auto"/>
          <w:rtl/>
        </w:rPr>
        <w:t>ليل الر</w:t>
      </w:r>
      <w:r w:rsidR="002D7047" w:rsidRPr="002F3D54">
        <w:rPr>
          <w:rFonts w:hint="cs"/>
          <w:color w:val="auto"/>
          <w:rtl/>
        </w:rPr>
        <w:t>َّ</w:t>
      </w:r>
      <w:r w:rsidR="007E62E4" w:rsidRPr="002F3D54">
        <w:rPr>
          <w:rFonts w:hint="cs"/>
          <w:color w:val="auto"/>
          <w:rtl/>
        </w:rPr>
        <w:t>اجح والمرجوح الكراهة</w:t>
      </w:r>
      <w:r w:rsidR="00021530" w:rsidRPr="002F3D54">
        <w:rPr>
          <w:rFonts w:hint="cs"/>
          <w:color w:val="auto"/>
          <w:rtl/>
        </w:rPr>
        <w:t xml:space="preserve">، </w:t>
      </w:r>
      <w:r w:rsidR="007E62E4" w:rsidRPr="002F3D54">
        <w:rPr>
          <w:rFonts w:hint="cs"/>
          <w:color w:val="auto"/>
          <w:rtl/>
        </w:rPr>
        <w:t>كما في س</w:t>
      </w:r>
      <w:r w:rsidR="002D7047" w:rsidRPr="002F3D54">
        <w:rPr>
          <w:rFonts w:hint="cs"/>
          <w:color w:val="auto"/>
          <w:rtl/>
        </w:rPr>
        <w:t>ُ</w:t>
      </w:r>
      <w:r w:rsidR="007E62E4" w:rsidRPr="002F3D54">
        <w:rPr>
          <w:rFonts w:hint="cs"/>
          <w:color w:val="auto"/>
          <w:rtl/>
        </w:rPr>
        <w:t>ؤر الهر</w:t>
      </w:r>
      <w:r w:rsidR="00045567" w:rsidRPr="002F3D54">
        <w:rPr>
          <w:rFonts w:hint="cs"/>
          <w:color w:val="auto"/>
          <w:rtl/>
        </w:rPr>
        <w:t>ّ</w:t>
      </w:r>
      <w:r w:rsidR="007E62E4" w:rsidRPr="002F3D54">
        <w:rPr>
          <w:rFonts w:hint="cs"/>
          <w:color w:val="auto"/>
          <w:rtl/>
        </w:rPr>
        <w:t>ة</w:t>
      </w:r>
      <w:r w:rsidR="00021530" w:rsidRPr="002F3D54">
        <w:rPr>
          <w:rFonts w:hint="cs"/>
          <w:color w:val="auto"/>
          <w:rtl/>
        </w:rPr>
        <w:t xml:space="preserve">. </w:t>
      </w:r>
      <w:r w:rsidR="00460F2C" w:rsidRPr="002F3D54">
        <w:rPr>
          <w:rFonts w:hint="cs"/>
          <w:color w:val="auto"/>
          <w:rtl/>
        </w:rPr>
        <w:t>و</w:t>
      </w:r>
      <w:r w:rsidR="002D7047" w:rsidRPr="002F3D54">
        <w:rPr>
          <w:rFonts w:hint="cs"/>
          <w:color w:val="auto"/>
          <w:rtl/>
        </w:rPr>
        <w:t>َ</w:t>
      </w:r>
      <w:r w:rsidR="00460F2C" w:rsidRPr="002F3D54">
        <w:rPr>
          <w:rFonts w:hint="cs"/>
          <w:color w:val="auto"/>
          <w:rtl/>
        </w:rPr>
        <w:t>هذا الذي ذكره عند عدم الحاجة</w:t>
      </w:r>
      <w:r w:rsidR="00021530" w:rsidRPr="002F3D54">
        <w:rPr>
          <w:rFonts w:hint="cs"/>
          <w:color w:val="auto"/>
          <w:rtl/>
        </w:rPr>
        <w:t xml:space="preserve">. </w:t>
      </w:r>
      <w:r w:rsidR="007E62E4" w:rsidRPr="002F3D54">
        <w:rPr>
          <w:rFonts w:hint="cs"/>
          <w:color w:val="auto"/>
          <w:rtl/>
        </w:rPr>
        <w:t>أم</w:t>
      </w:r>
      <w:r w:rsidR="002D7047" w:rsidRPr="002F3D54">
        <w:rPr>
          <w:rFonts w:hint="cs"/>
          <w:color w:val="auto"/>
          <w:rtl/>
        </w:rPr>
        <w:t>َّ</w:t>
      </w:r>
      <w:r w:rsidR="007E62E4" w:rsidRPr="002F3D54">
        <w:rPr>
          <w:rFonts w:hint="cs"/>
          <w:color w:val="auto"/>
          <w:rtl/>
        </w:rPr>
        <w:t>ا لو احتاج الغزاة إلى الانتفاع بالمتاع والثياب والدوا</w:t>
      </w:r>
      <w:r w:rsidR="00460F2C" w:rsidRPr="002F3D54">
        <w:rPr>
          <w:rFonts w:hint="cs"/>
          <w:color w:val="auto"/>
          <w:rtl/>
        </w:rPr>
        <w:t>ب</w:t>
      </w:r>
      <w:r w:rsidR="00045567" w:rsidRPr="002F3D54">
        <w:rPr>
          <w:rFonts w:hint="cs"/>
          <w:color w:val="auto"/>
          <w:rtl/>
        </w:rPr>
        <w:t>ّ</w:t>
      </w:r>
      <w:r w:rsidR="00021530" w:rsidRPr="002F3D54">
        <w:rPr>
          <w:rFonts w:hint="cs"/>
          <w:color w:val="auto"/>
          <w:rtl/>
        </w:rPr>
        <w:t xml:space="preserve">، </w:t>
      </w:r>
      <w:r w:rsidR="00402FA0" w:rsidRPr="002F3D54">
        <w:rPr>
          <w:rFonts w:hint="cs"/>
          <w:color w:val="auto"/>
          <w:rtl/>
        </w:rPr>
        <w:t>ق</w:t>
      </w:r>
      <w:r w:rsidR="002D7047" w:rsidRPr="002F3D54">
        <w:rPr>
          <w:rFonts w:hint="cs"/>
          <w:color w:val="auto"/>
          <w:rtl/>
        </w:rPr>
        <w:t>َ</w:t>
      </w:r>
      <w:r w:rsidR="00402FA0" w:rsidRPr="002F3D54">
        <w:rPr>
          <w:rFonts w:hint="cs"/>
          <w:color w:val="auto"/>
          <w:rtl/>
        </w:rPr>
        <w:t>سمها الإمام بينهم في دار الحرب لتحق</w:t>
      </w:r>
      <w:r w:rsidR="002D7047" w:rsidRPr="002F3D54">
        <w:rPr>
          <w:rFonts w:hint="cs"/>
          <w:color w:val="auto"/>
          <w:rtl/>
        </w:rPr>
        <w:t>ُّ</w:t>
      </w:r>
      <w:r w:rsidR="00402FA0" w:rsidRPr="002F3D54">
        <w:rPr>
          <w:rFonts w:hint="cs"/>
          <w:color w:val="auto"/>
          <w:rtl/>
        </w:rPr>
        <w:t>ق حاجتهم عليه شاركوهم فيها</w:t>
      </w:r>
      <w:r w:rsidR="00021530" w:rsidRPr="002F3D54">
        <w:rPr>
          <w:rFonts w:hint="cs"/>
          <w:color w:val="auto"/>
          <w:rtl/>
        </w:rPr>
        <w:t xml:space="preserve">؛ </w:t>
      </w:r>
      <w:r w:rsidR="00402FA0" w:rsidRPr="002F3D54">
        <w:rPr>
          <w:rFonts w:hint="cs"/>
          <w:color w:val="auto"/>
          <w:rtl/>
        </w:rPr>
        <w:t>خلاف</w:t>
      </w:r>
      <w:r w:rsidR="002F3D54">
        <w:rPr>
          <w:rFonts w:hint="cs"/>
          <w:color w:val="auto"/>
          <w:rtl/>
        </w:rPr>
        <w:t>ًا</w:t>
      </w:r>
      <w:r w:rsidR="00402FA0" w:rsidRPr="002F3D54">
        <w:rPr>
          <w:rFonts w:hint="cs"/>
          <w:color w:val="auto"/>
          <w:rtl/>
        </w:rPr>
        <w:t xml:space="preserve"> للشافعي</w:t>
      </w:r>
      <w:r w:rsidR="00D03E62" w:rsidRPr="002F3D54">
        <w:rPr>
          <w:rStyle w:val="ae"/>
          <w:color w:val="auto"/>
          <w:rtl/>
        </w:rPr>
        <w:t>(</w:t>
      </w:r>
      <w:r w:rsidR="00D03E62" w:rsidRPr="002F3D54">
        <w:rPr>
          <w:rStyle w:val="ae"/>
          <w:color w:val="auto"/>
          <w:rtl/>
        </w:rPr>
        <w:footnoteReference w:id="163"/>
      </w:r>
      <w:r w:rsidR="00D03E62" w:rsidRPr="002F3D54">
        <w:rPr>
          <w:rStyle w:val="ae"/>
          <w:color w:val="auto"/>
          <w:rtl/>
        </w:rPr>
        <w:t>)</w:t>
      </w:r>
      <w:r w:rsidR="00021530" w:rsidRPr="002F3D54">
        <w:rPr>
          <w:rFonts w:hint="cs"/>
          <w:color w:val="auto"/>
          <w:rtl/>
        </w:rPr>
        <w:t>.</w:t>
      </w:r>
    </w:p>
    <w:p w:rsidR="00AF4411" w:rsidRPr="002F3D54" w:rsidRDefault="005D6AC4" w:rsidP="002F3D54">
      <w:pPr>
        <w:ind w:firstLine="567"/>
        <w:rPr>
          <w:color w:val="auto"/>
          <w:rtl/>
        </w:rPr>
      </w:pPr>
      <w:r w:rsidRPr="002F3D54">
        <w:rPr>
          <w:rFonts w:cs="CTraditional Arabic" w:hint="cs"/>
          <w:color w:val="auto"/>
          <w:rtl/>
        </w:rPr>
        <w:t>$</w:t>
      </w:r>
      <w:r w:rsidR="00402FA0" w:rsidRPr="002F3D54">
        <w:rPr>
          <w:rFonts w:hint="cs"/>
          <w:color w:val="auto"/>
          <w:rtl/>
        </w:rPr>
        <w:t>وعند الشافعي لا شركة للمدد إذا لح</w:t>
      </w:r>
      <w:r w:rsidR="00045567" w:rsidRPr="002F3D54">
        <w:rPr>
          <w:rFonts w:hint="cs"/>
          <w:color w:val="auto"/>
          <w:rtl/>
        </w:rPr>
        <w:t>ِ</w:t>
      </w:r>
      <w:r w:rsidR="00402FA0" w:rsidRPr="002F3D54">
        <w:rPr>
          <w:rFonts w:hint="cs"/>
          <w:color w:val="auto"/>
          <w:rtl/>
        </w:rPr>
        <w:t>ق الجيش</w:t>
      </w:r>
      <w:r w:rsidR="00045567" w:rsidRPr="002F3D54">
        <w:rPr>
          <w:rFonts w:hint="cs"/>
          <w:color w:val="auto"/>
          <w:rtl/>
        </w:rPr>
        <w:t>َ</w:t>
      </w:r>
      <w:r w:rsidR="00402FA0" w:rsidRPr="002F3D54">
        <w:rPr>
          <w:rFonts w:hint="cs"/>
          <w:color w:val="auto"/>
          <w:rtl/>
        </w:rPr>
        <w:t xml:space="preserve"> بعد الإصابة</w:t>
      </w:r>
      <w:r w:rsidR="00BE0BFB" w:rsidRPr="002F3D54">
        <w:rPr>
          <w:rStyle w:val="ae"/>
          <w:color w:val="auto"/>
          <w:rtl/>
        </w:rPr>
        <w:t>(</w:t>
      </w:r>
      <w:r w:rsidR="00BE0BFB" w:rsidRPr="002F3D54">
        <w:rPr>
          <w:rStyle w:val="ae"/>
          <w:color w:val="auto"/>
          <w:rtl/>
        </w:rPr>
        <w:footnoteReference w:id="164"/>
      </w:r>
      <w:r w:rsidR="00BE0BFB" w:rsidRPr="002F3D54">
        <w:rPr>
          <w:rStyle w:val="ae"/>
          <w:color w:val="auto"/>
          <w:rtl/>
        </w:rPr>
        <w:t>)</w:t>
      </w:r>
      <w:r w:rsidR="00021530" w:rsidRPr="002F3D54">
        <w:rPr>
          <w:rFonts w:hint="cs"/>
          <w:color w:val="auto"/>
          <w:rtl/>
        </w:rPr>
        <w:t xml:space="preserve">؛ </w:t>
      </w:r>
      <w:r w:rsidR="00402FA0" w:rsidRPr="002F3D54">
        <w:rPr>
          <w:rFonts w:hint="cs"/>
          <w:color w:val="auto"/>
          <w:rtl/>
        </w:rPr>
        <w:t>بناءً على أصله أن</w:t>
      </w:r>
      <w:r w:rsidR="002D7047" w:rsidRPr="002F3D54">
        <w:rPr>
          <w:rFonts w:hint="cs"/>
          <w:color w:val="auto"/>
          <w:rtl/>
        </w:rPr>
        <w:t>َّ</w:t>
      </w:r>
      <w:r w:rsidR="00402FA0" w:rsidRPr="002F3D54">
        <w:rPr>
          <w:rFonts w:hint="cs"/>
          <w:color w:val="auto"/>
          <w:rtl/>
        </w:rPr>
        <w:t xml:space="preserve"> السبب هو الأخذ</w:t>
      </w:r>
      <w:r w:rsidR="00021530" w:rsidRPr="002F3D54">
        <w:rPr>
          <w:rFonts w:hint="cs"/>
          <w:color w:val="auto"/>
          <w:rtl/>
        </w:rPr>
        <w:t xml:space="preserve">، </w:t>
      </w:r>
      <w:r w:rsidR="002C3377" w:rsidRPr="002F3D54">
        <w:rPr>
          <w:rFonts w:hint="cs"/>
          <w:color w:val="auto"/>
          <w:rtl/>
        </w:rPr>
        <w:t>والملك يثبت بنفس الأخذ</w:t>
      </w:r>
      <w:r w:rsidR="00021530" w:rsidRPr="002F3D54">
        <w:rPr>
          <w:rFonts w:hint="cs"/>
          <w:color w:val="auto"/>
          <w:rtl/>
        </w:rPr>
        <w:t xml:space="preserve">. </w:t>
      </w:r>
      <w:r w:rsidR="002C3377" w:rsidRPr="002F3D54">
        <w:rPr>
          <w:rFonts w:hint="cs"/>
          <w:color w:val="auto"/>
          <w:rtl/>
        </w:rPr>
        <w:t>و</w:t>
      </w:r>
      <w:r w:rsidR="002D7047" w:rsidRPr="002F3D54">
        <w:rPr>
          <w:rFonts w:hint="cs"/>
          <w:color w:val="auto"/>
          <w:rtl/>
        </w:rPr>
        <w:t>َ</w:t>
      </w:r>
      <w:r w:rsidR="002C3377" w:rsidRPr="002F3D54">
        <w:rPr>
          <w:rFonts w:hint="cs"/>
          <w:color w:val="auto"/>
          <w:rtl/>
        </w:rPr>
        <w:t>عندنا</w:t>
      </w:r>
      <w:r w:rsidR="00021530" w:rsidRPr="002F3D54">
        <w:rPr>
          <w:rFonts w:hint="cs"/>
          <w:color w:val="auto"/>
          <w:rtl/>
        </w:rPr>
        <w:t xml:space="preserve">، </w:t>
      </w:r>
      <w:r w:rsidR="002C3377" w:rsidRPr="002F3D54">
        <w:rPr>
          <w:rFonts w:hint="cs"/>
          <w:color w:val="auto"/>
          <w:rtl/>
        </w:rPr>
        <w:t>الس</w:t>
      </w:r>
      <w:r w:rsidR="002D7047" w:rsidRPr="002F3D54">
        <w:rPr>
          <w:rFonts w:hint="cs"/>
          <w:color w:val="auto"/>
          <w:rtl/>
        </w:rPr>
        <w:t>َّ</w:t>
      </w:r>
      <w:r w:rsidR="002C3377" w:rsidRPr="002F3D54">
        <w:rPr>
          <w:rFonts w:hint="cs"/>
          <w:color w:val="auto"/>
          <w:rtl/>
        </w:rPr>
        <w:t>بب</w:t>
      </w:r>
      <w:r w:rsidR="002D7047" w:rsidRPr="002F3D54">
        <w:rPr>
          <w:rFonts w:hint="cs"/>
          <w:color w:val="auto"/>
          <w:rtl/>
        </w:rPr>
        <w:t>ُ</w:t>
      </w:r>
      <w:r w:rsidR="002C3377" w:rsidRPr="002F3D54">
        <w:rPr>
          <w:rFonts w:hint="cs"/>
          <w:color w:val="auto"/>
          <w:rtl/>
        </w:rPr>
        <w:t xml:space="preserve"> هو القهر</w:t>
      </w:r>
      <w:r w:rsidR="00021530" w:rsidRPr="002F3D54">
        <w:rPr>
          <w:rFonts w:hint="cs"/>
          <w:color w:val="auto"/>
          <w:rtl/>
        </w:rPr>
        <w:t xml:space="preserve">، </w:t>
      </w:r>
      <w:r w:rsidR="002C3377" w:rsidRPr="002F3D54">
        <w:rPr>
          <w:rFonts w:hint="cs"/>
          <w:color w:val="auto"/>
          <w:rtl/>
        </w:rPr>
        <w:t>وتمام القهر بالإحراز بدار الإسلام</w:t>
      </w:r>
      <w:r w:rsidR="00021530" w:rsidRPr="002F3D54">
        <w:rPr>
          <w:rFonts w:hint="cs"/>
          <w:color w:val="auto"/>
          <w:rtl/>
        </w:rPr>
        <w:t xml:space="preserve">، </w:t>
      </w:r>
      <w:r w:rsidR="002C3377" w:rsidRPr="002F3D54">
        <w:rPr>
          <w:rFonts w:hint="cs"/>
          <w:color w:val="auto"/>
          <w:rtl/>
        </w:rPr>
        <w:t>ف</w:t>
      </w:r>
      <w:r w:rsidR="002D7047" w:rsidRPr="002F3D54">
        <w:rPr>
          <w:rFonts w:hint="cs"/>
          <w:color w:val="auto"/>
          <w:rtl/>
        </w:rPr>
        <w:t>َ</w:t>
      </w:r>
      <w:r w:rsidR="002C3377" w:rsidRPr="002F3D54">
        <w:rPr>
          <w:rFonts w:hint="cs"/>
          <w:color w:val="auto"/>
          <w:rtl/>
        </w:rPr>
        <w:t xml:space="preserve">إذا شارك المدد </w:t>
      </w:r>
      <w:r w:rsidR="0027642F" w:rsidRPr="002F3D54">
        <w:rPr>
          <w:rFonts w:hint="cs"/>
          <w:color w:val="auto"/>
          <w:rtl/>
        </w:rPr>
        <w:t>الجيش في الإحراز ال</w:t>
      </w:r>
      <w:r w:rsidR="002D7047" w:rsidRPr="002F3D54">
        <w:rPr>
          <w:rFonts w:hint="cs"/>
          <w:color w:val="auto"/>
          <w:rtl/>
        </w:rPr>
        <w:t>َّ</w:t>
      </w:r>
      <w:r w:rsidR="0027642F" w:rsidRPr="002F3D54">
        <w:rPr>
          <w:rFonts w:hint="cs"/>
          <w:color w:val="auto"/>
          <w:rtl/>
        </w:rPr>
        <w:t>ذي به يت</w:t>
      </w:r>
      <w:r w:rsidR="002D7047" w:rsidRPr="002F3D54">
        <w:rPr>
          <w:rFonts w:hint="cs"/>
          <w:color w:val="auto"/>
          <w:rtl/>
        </w:rPr>
        <w:t>ِ</w:t>
      </w:r>
      <w:r w:rsidR="0027642F" w:rsidRPr="002F3D54">
        <w:rPr>
          <w:rFonts w:hint="cs"/>
          <w:color w:val="auto"/>
          <w:rtl/>
        </w:rPr>
        <w:t>م</w:t>
      </w:r>
      <w:r w:rsidR="002D7047" w:rsidRPr="002F3D54">
        <w:rPr>
          <w:rFonts w:hint="cs"/>
          <w:color w:val="auto"/>
          <w:rtl/>
        </w:rPr>
        <w:t>ُّ</w:t>
      </w:r>
      <w:r w:rsidR="0027642F" w:rsidRPr="002F3D54">
        <w:rPr>
          <w:rFonts w:hint="cs"/>
          <w:color w:val="auto"/>
          <w:rtl/>
        </w:rPr>
        <w:t xml:space="preserve"> الس</w:t>
      </w:r>
      <w:r w:rsidR="002D7047" w:rsidRPr="002F3D54">
        <w:rPr>
          <w:rFonts w:hint="cs"/>
          <w:color w:val="auto"/>
          <w:rtl/>
        </w:rPr>
        <w:t>َّ</w:t>
      </w:r>
      <w:r w:rsidR="0027642F" w:rsidRPr="002F3D54">
        <w:rPr>
          <w:rFonts w:hint="cs"/>
          <w:color w:val="auto"/>
          <w:rtl/>
        </w:rPr>
        <w:t>بب يشاركونهم في تأك</w:t>
      </w:r>
      <w:r w:rsidR="002D7047" w:rsidRPr="002F3D54">
        <w:rPr>
          <w:rFonts w:hint="cs"/>
          <w:color w:val="auto"/>
          <w:rtl/>
        </w:rPr>
        <w:t>ُّ</w:t>
      </w:r>
      <w:r w:rsidR="0027642F" w:rsidRPr="002F3D54">
        <w:rPr>
          <w:rFonts w:hint="cs"/>
          <w:color w:val="auto"/>
          <w:rtl/>
        </w:rPr>
        <w:t>د الحق</w:t>
      </w:r>
      <w:r w:rsidR="002D7047" w:rsidRPr="002F3D54">
        <w:rPr>
          <w:rFonts w:hint="cs"/>
          <w:color w:val="auto"/>
          <w:rtl/>
        </w:rPr>
        <w:t>ِّ</w:t>
      </w:r>
      <w:r w:rsidR="0082477A" w:rsidRPr="002F3D54">
        <w:rPr>
          <w:rFonts w:hint="cs"/>
          <w:color w:val="auto"/>
          <w:rtl/>
        </w:rPr>
        <w:t xml:space="preserve"> به</w:t>
      </w:r>
      <w:r w:rsidR="00021530" w:rsidRPr="002F3D54">
        <w:rPr>
          <w:rFonts w:hint="cs"/>
          <w:color w:val="auto"/>
          <w:rtl/>
        </w:rPr>
        <w:t xml:space="preserve">، </w:t>
      </w:r>
      <w:r w:rsidR="0082477A" w:rsidRPr="002F3D54">
        <w:rPr>
          <w:rFonts w:hint="cs"/>
          <w:color w:val="auto"/>
          <w:rtl/>
        </w:rPr>
        <w:t xml:space="preserve">كما لو </w:t>
      </w:r>
      <w:r w:rsidR="00460F2C" w:rsidRPr="002F3D54">
        <w:rPr>
          <w:rFonts w:hint="cs"/>
          <w:color w:val="auto"/>
          <w:rtl/>
        </w:rPr>
        <w:t>ا</w:t>
      </w:r>
      <w:r w:rsidR="0082477A" w:rsidRPr="002F3D54">
        <w:rPr>
          <w:rFonts w:hint="cs"/>
          <w:color w:val="auto"/>
          <w:rtl/>
        </w:rPr>
        <w:t>ل</w:t>
      </w:r>
      <w:r w:rsidR="00460F2C" w:rsidRPr="002F3D54">
        <w:rPr>
          <w:rFonts w:hint="cs"/>
          <w:color w:val="auto"/>
          <w:rtl/>
        </w:rPr>
        <w:t>ت</w:t>
      </w:r>
      <w:r w:rsidR="0082477A" w:rsidRPr="002F3D54">
        <w:rPr>
          <w:rFonts w:hint="cs"/>
          <w:color w:val="auto"/>
          <w:rtl/>
        </w:rPr>
        <w:t xml:space="preserve">حقوا بهم في حالة </w:t>
      </w:r>
      <w:r w:rsidR="00460F2C" w:rsidRPr="002F3D54">
        <w:rPr>
          <w:rFonts w:hint="cs"/>
          <w:color w:val="auto"/>
          <w:rtl/>
        </w:rPr>
        <w:t>القتال</w:t>
      </w:r>
      <w:r w:rsidRPr="002F3D54">
        <w:rPr>
          <w:rFonts w:cs="CTraditional Arabic" w:hint="cs"/>
          <w:color w:val="auto"/>
          <w:rtl/>
        </w:rPr>
        <w:t>#</w:t>
      </w:r>
      <w:r w:rsidR="00A1187D" w:rsidRPr="002F3D54">
        <w:rPr>
          <w:rStyle w:val="ae"/>
          <w:color w:val="auto"/>
          <w:rtl/>
        </w:rPr>
        <w:t>(</w:t>
      </w:r>
      <w:r w:rsidR="00A1187D" w:rsidRPr="002F3D54">
        <w:rPr>
          <w:rStyle w:val="ae"/>
          <w:color w:val="auto"/>
          <w:rtl/>
        </w:rPr>
        <w:footnoteReference w:id="165"/>
      </w:r>
      <w:r w:rsidR="00A1187D" w:rsidRPr="002F3D54">
        <w:rPr>
          <w:rStyle w:val="ae"/>
          <w:color w:val="auto"/>
          <w:rtl/>
        </w:rPr>
        <w:t>)</w:t>
      </w:r>
      <w:r w:rsidR="00021530" w:rsidRPr="002F3D54">
        <w:rPr>
          <w:rFonts w:hint="cs"/>
          <w:color w:val="auto"/>
          <w:rtl/>
        </w:rPr>
        <w:t xml:space="preserve">، </w:t>
      </w:r>
      <w:r w:rsidR="00460F2C" w:rsidRPr="002F3D54">
        <w:rPr>
          <w:rFonts w:hint="cs"/>
          <w:color w:val="auto"/>
          <w:rtl/>
        </w:rPr>
        <w:t xml:space="preserve">كذا في </w:t>
      </w:r>
      <w:r w:rsidR="00AD7F82" w:rsidRPr="002F3D54">
        <w:rPr>
          <w:rFonts w:hint="cs"/>
          <w:color w:val="auto"/>
          <w:rtl/>
        </w:rPr>
        <w:t>المبسوط</w:t>
      </w:r>
      <w:r w:rsidR="00021530" w:rsidRPr="002F3D54">
        <w:rPr>
          <w:rFonts w:hint="cs"/>
          <w:color w:val="auto"/>
          <w:rtl/>
        </w:rPr>
        <w:t>.</w:t>
      </w:r>
    </w:p>
    <w:p w:rsidR="00CC2B49" w:rsidRPr="002F3D54" w:rsidRDefault="004F6076" w:rsidP="002F3D54">
      <w:pPr>
        <w:ind w:firstLine="567"/>
        <w:rPr>
          <w:rFonts w:ascii="Cambria" w:hAnsi="Cambria" w:cs="mohammad bold art 1"/>
          <w:b/>
          <w:color w:val="auto"/>
          <w:kern w:val="28"/>
          <w:sz w:val="32"/>
          <w:szCs w:val="28"/>
          <w:rtl/>
        </w:rPr>
      </w:pPr>
      <w:r w:rsidRPr="004F6076">
        <w:rPr>
          <w:rFonts w:cs="Times New Roman"/>
          <w:color w:val="auto"/>
          <w:sz w:val="24"/>
          <w:szCs w:val="24"/>
          <w:rtl/>
          <w:lang w:eastAsia="en-US"/>
        </w:rPr>
        <w:pict>
          <v:shape id="مربع نص 13" o:spid="_x0000_s1050" type="#_x0000_t202" style="position:absolute;left:0;text-align:left;margin-left:111.35pt;margin-top:.7pt;width:80.85pt;height:30.45pt;flip:x;z-index:251677696;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" stroked="f">
            <v:textbox style="mso-fit-shape-to-text:t">
              <w:txbxContent>
                <w:p w:rsidR="00E408E2" w:rsidRPr="00045567" w:rsidRDefault="00E408E2" w:rsidP="00231ADA">
                  <w:pPr>
                    <w:ind w:firstLine="0"/>
                    <w:jc w:val="center"/>
                    <w:rPr>
                      <w:sz w:val="28"/>
                      <w:szCs w:val="28"/>
                    </w:rPr>
                  </w:pPr>
                  <w:r>
                    <w:rPr>
                      <w:sz w:val="28"/>
                      <w:szCs w:val="28"/>
                      <w:rtl/>
                    </w:rPr>
                    <w:t>[</w:t>
                  </w:r>
                  <w:r w:rsidRPr="00045567">
                    <w:rPr>
                      <w:sz w:val="28"/>
                      <w:szCs w:val="28"/>
                      <w:rtl/>
                    </w:rPr>
                    <w:t>سهم أهل سوق العسكر]</w:t>
                  </w:r>
                </w:p>
              </w:txbxContent>
            </v:textbox>
            <w10:wrap anchorx="margin"/>
          </v:shape>
        </w:pict>
      </w:r>
      <w:r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Pr="002F3D54">
        <w:rPr>
          <w:color w:val="auto"/>
          <w:rtl/>
        </w:rPr>
        <w:fldChar w:fldCharType="end"/>
      </w:r>
      <w:bookmarkStart w:id="104" w:name="_Toc436824679"/>
      <w:bookmarkStart w:id="105" w:name="_Toc436865515"/>
      <w:bookmarkStart w:id="106" w:name="_Toc436866670"/>
      <w:r w:rsidR="00A24879" w:rsidRPr="002F3D54">
        <w:rPr>
          <w:rStyle w:val="Char8"/>
          <w:rFonts w:hint="cs"/>
          <w:color w:val="auto"/>
          <w:rtl/>
        </w:rPr>
        <w:t>(</w:t>
      </w:r>
      <w:r w:rsidR="00460F2C" w:rsidRPr="002F3D54">
        <w:rPr>
          <w:rStyle w:val="Char8"/>
          <w:rFonts w:hint="cs"/>
          <w:color w:val="auto"/>
          <w:rtl/>
        </w:rPr>
        <w:t>ولا حق</w:t>
      </w:r>
      <w:r w:rsidR="00C567E6" w:rsidRPr="002F3D54">
        <w:rPr>
          <w:rStyle w:val="Char8"/>
          <w:rFonts w:hint="cs"/>
          <w:color w:val="auto"/>
          <w:rtl/>
        </w:rPr>
        <w:t>َّ</w:t>
      </w:r>
      <w:r w:rsidR="00460F2C" w:rsidRPr="002F3D54">
        <w:rPr>
          <w:rStyle w:val="Char8"/>
          <w:rFonts w:hint="cs"/>
          <w:color w:val="auto"/>
          <w:rtl/>
        </w:rPr>
        <w:t xml:space="preserve"> لأه</w:t>
      </w:r>
      <w:r w:rsidR="0082477A" w:rsidRPr="002F3D54">
        <w:rPr>
          <w:rStyle w:val="Char8"/>
          <w:rFonts w:hint="cs"/>
          <w:color w:val="auto"/>
          <w:rtl/>
        </w:rPr>
        <w:t xml:space="preserve">ل سوق </w:t>
      </w:r>
      <w:r w:rsidR="00D1429F" w:rsidRPr="002F3D54">
        <w:rPr>
          <w:rStyle w:val="Char8"/>
          <w:rFonts w:hint="cs"/>
          <w:color w:val="auto"/>
          <w:rtl/>
        </w:rPr>
        <w:t>العسكر</w:t>
      </w:r>
      <w:bookmarkEnd w:id="104"/>
      <w:bookmarkEnd w:id="105"/>
      <w:bookmarkEnd w:id="106"/>
      <w:r w:rsidR="00605C02" w:rsidRPr="002F3D54">
        <w:rPr>
          <w:rFonts w:hint="cs"/>
          <w:color w:val="auto"/>
          <w:vertAlign w:val="superscript"/>
          <w:rtl/>
        </w:rPr>
        <w:t>(</w:t>
      </w:r>
      <w:r w:rsidR="00605C02" w:rsidRPr="002F3D54">
        <w:rPr>
          <w:rStyle w:val="ae"/>
          <w:color w:val="auto"/>
          <w:rtl/>
        </w:rPr>
        <w:footnoteReference w:id="166"/>
      </w:r>
      <w:r w:rsidR="00605C02" w:rsidRPr="002F3D54">
        <w:rPr>
          <w:rFonts w:hint="cs"/>
          <w:color w:val="auto"/>
          <w:vertAlign w:val="superscript"/>
          <w:rtl/>
        </w:rPr>
        <w:t>)</w:t>
      </w:r>
      <w:r w:rsidR="00D1429F" w:rsidRPr="002F3D54">
        <w:rPr>
          <w:rStyle w:val="Char8"/>
          <w:rFonts w:hint="cs"/>
          <w:color w:val="auto"/>
          <w:rtl/>
        </w:rPr>
        <w:t xml:space="preserve"> في الغنيمة</w:t>
      </w:r>
      <w:r w:rsidR="0080454C" w:rsidRPr="002F3D54">
        <w:rPr>
          <w:rStyle w:val="Char8"/>
          <w:rFonts w:hint="cs"/>
          <w:color w:val="auto"/>
          <w:rtl/>
        </w:rPr>
        <w:t>)</w:t>
      </w:r>
    </w:p>
    <w:p w:rsidR="00021530" w:rsidRPr="002F3D54" w:rsidRDefault="00D1429F" w:rsidP="002F3D54">
      <w:pPr>
        <w:ind w:firstLine="567"/>
        <w:rPr>
          <w:color w:val="auto"/>
          <w:rtl/>
        </w:rPr>
      </w:pPr>
      <w:r w:rsidRPr="002F3D54">
        <w:rPr>
          <w:rFonts w:hint="cs"/>
          <w:color w:val="auto"/>
          <w:rtl/>
        </w:rPr>
        <w:t>وهذا الل</w:t>
      </w:r>
      <w:r w:rsidR="00C567E6" w:rsidRPr="002F3D54">
        <w:rPr>
          <w:rFonts w:hint="cs"/>
          <w:color w:val="auto"/>
          <w:rtl/>
        </w:rPr>
        <w:t>َّ</w:t>
      </w:r>
      <w:r w:rsidRPr="002F3D54">
        <w:rPr>
          <w:rFonts w:hint="cs"/>
          <w:color w:val="auto"/>
          <w:rtl/>
        </w:rPr>
        <w:t>فظ بإطلاقه ي</w:t>
      </w:r>
      <w:r w:rsidR="00C567E6" w:rsidRPr="002F3D54">
        <w:rPr>
          <w:rFonts w:hint="cs"/>
          <w:color w:val="auto"/>
          <w:rtl/>
        </w:rPr>
        <w:t>َ</w:t>
      </w:r>
      <w:r w:rsidRPr="002F3D54">
        <w:rPr>
          <w:rFonts w:hint="cs"/>
          <w:color w:val="auto"/>
          <w:rtl/>
        </w:rPr>
        <w:t>تناول</w:t>
      </w:r>
      <w:r w:rsidR="00460F2C" w:rsidRPr="002F3D54">
        <w:rPr>
          <w:rFonts w:hint="cs"/>
          <w:color w:val="auto"/>
          <w:vertAlign w:val="superscript"/>
          <w:rtl/>
        </w:rPr>
        <w:t>(</w:t>
      </w:r>
      <w:r w:rsidR="00460F2C" w:rsidRPr="002F3D54">
        <w:rPr>
          <w:rStyle w:val="ae"/>
          <w:color w:val="auto"/>
          <w:rtl/>
        </w:rPr>
        <w:footnoteReference w:id="167"/>
      </w:r>
      <w:r w:rsidR="00460F2C" w:rsidRPr="002F3D54">
        <w:rPr>
          <w:rFonts w:hint="cs"/>
          <w:color w:val="auto"/>
          <w:vertAlign w:val="superscript"/>
          <w:rtl/>
        </w:rPr>
        <w:t>)</w:t>
      </w:r>
      <w:r w:rsidRPr="002F3D54">
        <w:rPr>
          <w:rFonts w:hint="cs"/>
          <w:color w:val="auto"/>
          <w:rtl/>
        </w:rPr>
        <w:t xml:space="preserve"> نفي</w:t>
      </w:r>
      <w:r w:rsidR="00C567E6" w:rsidRPr="002F3D54">
        <w:rPr>
          <w:rFonts w:hint="cs"/>
          <w:color w:val="auto"/>
          <w:rtl/>
        </w:rPr>
        <w:t>َ</w:t>
      </w:r>
      <w:r w:rsidR="00460F2C" w:rsidRPr="002F3D54">
        <w:rPr>
          <w:rFonts w:hint="cs"/>
          <w:color w:val="auto"/>
          <w:rtl/>
        </w:rPr>
        <w:t>الس</w:t>
      </w:r>
      <w:r w:rsidR="00C567E6" w:rsidRPr="002F3D54">
        <w:rPr>
          <w:rFonts w:hint="cs"/>
          <w:color w:val="auto"/>
          <w:rtl/>
        </w:rPr>
        <w:t>َّ</w:t>
      </w:r>
      <w:r w:rsidR="00460F2C" w:rsidRPr="002F3D54">
        <w:rPr>
          <w:rFonts w:hint="cs"/>
          <w:color w:val="auto"/>
          <w:rtl/>
        </w:rPr>
        <w:t>هم والر</w:t>
      </w:r>
      <w:r w:rsidR="00C567E6" w:rsidRPr="002F3D54">
        <w:rPr>
          <w:rFonts w:hint="cs"/>
          <w:color w:val="auto"/>
          <w:rtl/>
        </w:rPr>
        <w:t>َّ</w:t>
      </w:r>
      <w:r w:rsidR="00460F2C" w:rsidRPr="002F3D54">
        <w:rPr>
          <w:rFonts w:hint="cs"/>
          <w:color w:val="auto"/>
          <w:rtl/>
        </w:rPr>
        <w:t>ض</w:t>
      </w:r>
      <w:r w:rsidR="00C567E6" w:rsidRPr="002F3D54">
        <w:rPr>
          <w:rFonts w:hint="cs"/>
          <w:color w:val="auto"/>
          <w:rtl/>
        </w:rPr>
        <w:t>ْ</w:t>
      </w:r>
      <w:r w:rsidR="00460F2C" w:rsidRPr="002F3D54">
        <w:rPr>
          <w:rFonts w:hint="cs"/>
          <w:color w:val="auto"/>
          <w:rtl/>
        </w:rPr>
        <w:t>خ</w:t>
      </w:r>
      <w:r w:rsidR="00952FDA" w:rsidRPr="002F3D54">
        <w:rPr>
          <w:rStyle w:val="ae"/>
          <w:color w:val="auto"/>
          <w:rtl/>
        </w:rPr>
        <w:t>(</w:t>
      </w:r>
      <w:r w:rsidR="00952FDA" w:rsidRPr="002F3D54">
        <w:rPr>
          <w:rStyle w:val="ae"/>
          <w:color w:val="auto"/>
          <w:rtl/>
        </w:rPr>
        <w:footnoteReference w:id="168"/>
      </w:r>
      <w:r w:rsidR="00952FDA" w:rsidRPr="002F3D54">
        <w:rPr>
          <w:rStyle w:val="ae"/>
          <w:color w:val="auto"/>
          <w:rtl/>
        </w:rPr>
        <w:t>)</w:t>
      </w:r>
      <w:r w:rsidR="00021530" w:rsidRPr="002F3D54">
        <w:rPr>
          <w:rFonts w:hint="cs"/>
          <w:color w:val="auto"/>
          <w:rtl/>
        </w:rPr>
        <w:t>.</w:t>
      </w:r>
    </w:p>
    <w:p w:rsidR="00021530" w:rsidRPr="002F3D54" w:rsidRDefault="00460F2C" w:rsidP="002F3D54">
      <w:pPr>
        <w:ind w:firstLine="567"/>
        <w:rPr>
          <w:color w:val="auto"/>
          <w:rtl/>
        </w:rPr>
      </w:pPr>
      <w:r w:rsidRPr="002F3D54">
        <w:rPr>
          <w:rFonts w:hint="cs"/>
          <w:color w:val="auto"/>
          <w:rtl/>
        </w:rPr>
        <w:lastRenderedPageBreak/>
        <w:t xml:space="preserve">وذكر في </w:t>
      </w:r>
      <w:r w:rsidR="00AD7F82" w:rsidRPr="002F3D54">
        <w:rPr>
          <w:rFonts w:hint="cs"/>
          <w:color w:val="auto"/>
          <w:rtl/>
        </w:rPr>
        <w:t>المبسوط</w:t>
      </w:r>
      <w:r w:rsidR="00021530" w:rsidRPr="002F3D54">
        <w:rPr>
          <w:rFonts w:hint="cs"/>
          <w:color w:val="auto"/>
          <w:rtl/>
        </w:rPr>
        <w:t xml:space="preserve">: </w:t>
      </w:r>
      <w:r w:rsidR="004F6076"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وأ</w:t>
      </w:r>
      <w:r w:rsidR="00C567E6" w:rsidRPr="002F3D54">
        <w:rPr>
          <w:rFonts w:hint="cs"/>
          <w:color w:val="auto"/>
          <w:rtl/>
        </w:rPr>
        <w:t>َ</w:t>
      </w:r>
      <w:r w:rsidRPr="002F3D54">
        <w:rPr>
          <w:rFonts w:hint="cs"/>
          <w:color w:val="auto"/>
          <w:rtl/>
        </w:rPr>
        <w:t>ه</w:t>
      </w:r>
      <w:r w:rsidR="00C567E6" w:rsidRPr="002F3D54">
        <w:rPr>
          <w:rFonts w:hint="cs"/>
          <w:color w:val="auto"/>
          <w:rtl/>
        </w:rPr>
        <w:t>ْ</w:t>
      </w:r>
      <w:r w:rsidR="00D1429F" w:rsidRPr="002F3D54">
        <w:rPr>
          <w:rFonts w:hint="cs"/>
          <w:color w:val="auto"/>
          <w:rtl/>
        </w:rPr>
        <w:t>ل س</w:t>
      </w:r>
      <w:r w:rsidR="00C567E6" w:rsidRPr="002F3D54">
        <w:rPr>
          <w:rFonts w:hint="cs"/>
          <w:color w:val="auto"/>
          <w:rtl/>
        </w:rPr>
        <w:t>ُ</w:t>
      </w:r>
      <w:r w:rsidR="00D1429F" w:rsidRPr="002F3D54">
        <w:rPr>
          <w:rFonts w:hint="cs"/>
          <w:color w:val="auto"/>
          <w:rtl/>
        </w:rPr>
        <w:t>وق الع</w:t>
      </w:r>
      <w:r w:rsidR="00C567E6" w:rsidRPr="002F3D54">
        <w:rPr>
          <w:rFonts w:hint="cs"/>
          <w:color w:val="auto"/>
          <w:rtl/>
        </w:rPr>
        <w:t>َ</w:t>
      </w:r>
      <w:r w:rsidR="00D1429F" w:rsidRPr="002F3D54">
        <w:rPr>
          <w:rFonts w:hint="cs"/>
          <w:color w:val="auto"/>
          <w:rtl/>
        </w:rPr>
        <w:t>سكر</w:t>
      </w:r>
      <w:r w:rsidR="00021530" w:rsidRPr="002F3D54">
        <w:rPr>
          <w:rFonts w:hint="cs"/>
          <w:color w:val="auto"/>
          <w:rtl/>
        </w:rPr>
        <w:t xml:space="preserve">، </w:t>
      </w:r>
      <w:r w:rsidR="00D1429F" w:rsidRPr="002F3D54">
        <w:rPr>
          <w:rFonts w:hint="cs"/>
          <w:color w:val="auto"/>
          <w:rtl/>
        </w:rPr>
        <w:t>إن</w:t>
      </w:r>
      <w:r w:rsidR="00C567E6" w:rsidRPr="002F3D54">
        <w:rPr>
          <w:rFonts w:hint="cs"/>
          <w:color w:val="auto"/>
          <w:rtl/>
        </w:rPr>
        <w:t>ْ</w:t>
      </w:r>
      <w:r w:rsidR="00D1429F" w:rsidRPr="002F3D54">
        <w:rPr>
          <w:rFonts w:hint="cs"/>
          <w:color w:val="auto"/>
          <w:rtl/>
        </w:rPr>
        <w:t xml:space="preserve"> لم ي</w:t>
      </w:r>
      <w:r w:rsidR="00C567E6" w:rsidRPr="002F3D54">
        <w:rPr>
          <w:rFonts w:hint="cs"/>
          <w:color w:val="auto"/>
          <w:rtl/>
        </w:rPr>
        <w:t>ُ</w:t>
      </w:r>
      <w:r w:rsidR="00D1429F" w:rsidRPr="002F3D54">
        <w:rPr>
          <w:rFonts w:hint="cs"/>
          <w:color w:val="auto"/>
          <w:rtl/>
        </w:rPr>
        <w:t>قات</w:t>
      </w:r>
      <w:r w:rsidR="00C567E6" w:rsidRPr="002F3D54">
        <w:rPr>
          <w:rFonts w:hint="cs"/>
          <w:color w:val="auto"/>
          <w:rtl/>
        </w:rPr>
        <w:t>ِ</w:t>
      </w:r>
      <w:r w:rsidR="00D1429F" w:rsidRPr="002F3D54">
        <w:rPr>
          <w:rFonts w:hint="cs"/>
          <w:color w:val="auto"/>
          <w:rtl/>
        </w:rPr>
        <w:t>لوا</w:t>
      </w:r>
      <w:r w:rsidR="00021530" w:rsidRPr="002F3D54">
        <w:rPr>
          <w:rFonts w:hint="cs"/>
          <w:color w:val="auto"/>
          <w:rtl/>
        </w:rPr>
        <w:t xml:space="preserve">، </w:t>
      </w:r>
      <w:r w:rsidR="00D1429F" w:rsidRPr="002F3D54">
        <w:rPr>
          <w:rFonts w:hint="cs"/>
          <w:color w:val="auto"/>
          <w:rtl/>
        </w:rPr>
        <w:t>ف</w:t>
      </w:r>
      <w:r w:rsidR="00C567E6" w:rsidRPr="002F3D54">
        <w:rPr>
          <w:rFonts w:hint="cs"/>
          <w:color w:val="auto"/>
          <w:rtl/>
        </w:rPr>
        <w:t>َ</w:t>
      </w:r>
      <w:r w:rsidR="00D1429F" w:rsidRPr="002F3D54">
        <w:rPr>
          <w:rFonts w:hint="cs"/>
          <w:color w:val="auto"/>
          <w:rtl/>
        </w:rPr>
        <w:t>لا س</w:t>
      </w:r>
      <w:r w:rsidR="00C567E6" w:rsidRPr="002F3D54">
        <w:rPr>
          <w:rFonts w:hint="cs"/>
          <w:color w:val="auto"/>
          <w:rtl/>
        </w:rPr>
        <w:t>َ</w:t>
      </w:r>
      <w:r w:rsidR="00D1429F" w:rsidRPr="002F3D54">
        <w:rPr>
          <w:rFonts w:hint="cs"/>
          <w:color w:val="auto"/>
          <w:rtl/>
        </w:rPr>
        <w:t>ه</w:t>
      </w:r>
      <w:r w:rsidR="00C567E6" w:rsidRPr="002F3D54">
        <w:rPr>
          <w:rFonts w:hint="cs"/>
          <w:color w:val="auto"/>
          <w:rtl/>
        </w:rPr>
        <w:t>ْ</w:t>
      </w:r>
      <w:r w:rsidR="00D1429F" w:rsidRPr="002F3D54">
        <w:rPr>
          <w:rFonts w:hint="cs"/>
          <w:color w:val="auto"/>
          <w:rtl/>
        </w:rPr>
        <w:t>م لهم ولا ر</w:t>
      </w:r>
      <w:r w:rsidR="00C567E6" w:rsidRPr="002F3D54">
        <w:rPr>
          <w:rFonts w:hint="cs"/>
          <w:color w:val="auto"/>
          <w:rtl/>
        </w:rPr>
        <w:t>َ</w:t>
      </w:r>
      <w:r w:rsidR="00D1429F" w:rsidRPr="002F3D54">
        <w:rPr>
          <w:rFonts w:hint="cs"/>
          <w:color w:val="auto"/>
          <w:rtl/>
        </w:rPr>
        <w:t>ضخ</w:t>
      </w:r>
      <w:r w:rsidR="00021530" w:rsidRPr="002F3D54">
        <w:rPr>
          <w:rFonts w:hint="cs"/>
          <w:color w:val="auto"/>
          <w:rtl/>
        </w:rPr>
        <w:t xml:space="preserve">؛ </w:t>
      </w:r>
      <w:r w:rsidR="002C34F3" w:rsidRPr="002F3D54">
        <w:rPr>
          <w:rFonts w:hint="cs"/>
          <w:color w:val="auto"/>
          <w:rtl/>
        </w:rPr>
        <w:t>لأن</w:t>
      </w:r>
      <w:r w:rsidR="00C567E6" w:rsidRPr="002F3D54">
        <w:rPr>
          <w:rFonts w:hint="cs"/>
          <w:color w:val="auto"/>
          <w:rtl/>
        </w:rPr>
        <w:t>َّ</w:t>
      </w:r>
      <w:r w:rsidR="002C34F3" w:rsidRPr="002F3D54">
        <w:rPr>
          <w:rFonts w:hint="cs"/>
          <w:color w:val="auto"/>
          <w:rtl/>
        </w:rPr>
        <w:t xml:space="preserve"> قصد</w:t>
      </w:r>
      <w:r w:rsidR="00C567E6" w:rsidRPr="002F3D54">
        <w:rPr>
          <w:rFonts w:hint="cs"/>
          <w:color w:val="auto"/>
          <w:rtl/>
        </w:rPr>
        <w:t>َ</w:t>
      </w:r>
      <w:r w:rsidR="002C34F3" w:rsidRPr="002F3D54">
        <w:rPr>
          <w:rFonts w:hint="cs"/>
          <w:color w:val="auto"/>
          <w:rtl/>
        </w:rPr>
        <w:t>هم الت</w:t>
      </w:r>
      <w:r w:rsidR="00C567E6" w:rsidRPr="002F3D54">
        <w:rPr>
          <w:rFonts w:hint="cs"/>
          <w:color w:val="auto"/>
          <w:rtl/>
        </w:rPr>
        <w:t>ِّ</w:t>
      </w:r>
      <w:r w:rsidR="002C34F3" w:rsidRPr="002F3D54">
        <w:rPr>
          <w:rFonts w:hint="cs"/>
          <w:color w:val="auto"/>
          <w:rtl/>
        </w:rPr>
        <w:t xml:space="preserve">جارة لا </w:t>
      </w:r>
      <w:r w:rsidR="00423585" w:rsidRPr="002F3D54">
        <w:rPr>
          <w:rFonts w:hint="cs"/>
          <w:color w:val="auto"/>
          <w:rtl/>
        </w:rPr>
        <w:t>إرهاب</w:t>
      </w:r>
      <w:r w:rsidR="002C34F3" w:rsidRPr="002F3D54">
        <w:rPr>
          <w:rFonts w:hint="cs"/>
          <w:color w:val="auto"/>
          <w:rtl/>
        </w:rPr>
        <w:t xml:space="preserve"> العدو وإعزاز الد</w:t>
      </w:r>
      <w:r w:rsidR="00045567" w:rsidRPr="002F3D54">
        <w:rPr>
          <w:rFonts w:hint="cs"/>
          <w:color w:val="auto"/>
          <w:rtl/>
        </w:rPr>
        <w:t>ّ</w:t>
      </w:r>
      <w:r w:rsidR="002C34F3" w:rsidRPr="002F3D54">
        <w:rPr>
          <w:rFonts w:hint="cs"/>
          <w:color w:val="auto"/>
          <w:rtl/>
        </w:rPr>
        <w:t>ين</w:t>
      </w:r>
      <w:r w:rsidR="005D6AC4" w:rsidRPr="002F3D54">
        <w:rPr>
          <w:rFonts w:cs="CTraditional Arabic" w:hint="cs"/>
          <w:color w:val="auto"/>
          <w:rtl/>
        </w:rPr>
        <w:t>#</w:t>
      </w:r>
      <w:r w:rsidR="00A1187D" w:rsidRPr="002F3D54">
        <w:rPr>
          <w:rStyle w:val="ae"/>
          <w:color w:val="auto"/>
          <w:rtl/>
        </w:rPr>
        <w:t>(</w:t>
      </w:r>
      <w:r w:rsidR="00A1187D" w:rsidRPr="002F3D54">
        <w:rPr>
          <w:rStyle w:val="ae"/>
          <w:color w:val="auto"/>
          <w:rtl/>
        </w:rPr>
        <w:footnoteReference w:id="169"/>
      </w:r>
      <w:r w:rsidR="00A1187D" w:rsidRPr="002F3D54">
        <w:rPr>
          <w:rStyle w:val="ae"/>
          <w:color w:val="auto"/>
          <w:rtl/>
        </w:rPr>
        <w:t>)</w:t>
      </w:r>
      <w:r w:rsidR="00021530" w:rsidRPr="002F3D54">
        <w:rPr>
          <w:rFonts w:hint="cs"/>
          <w:color w:val="auto"/>
          <w:rtl/>
        </w:rPr>
        <w:t>.</w:t>
      </w:r>
    </w:p>
    <w:p w:rsidR="00021530" w:rsidRPr="002F3D54" w:rsidRDefault="00A7438F" w:rsidP="002F3D54">
      <w:pPr>
        <w:ind w:firstLine="567"/>
        <w:rPr>
          <w:color w:val="auto"/>
          <w:rtl/>
        </w:rPr>
      </w:pPr>
      <w:r w:rsidRPr="002F3D54">
        <w:rPr>
          <w:rFonts w:hint="cs"/>
          <w:b/>
          <w:bCs/>
          <w:color w:val="auto"/>
          <w:rtl/>
        </w:rPr>
        <w:t>(</w:t>
      </w:r>
      <w:r w:rsidR="002C34F3" w:rsidRPr="002F3D54">
        <w:rPr>
          <w:rFonts w:hint="cs"/>
          <w:b/>
          <w:bCs/>
          <w:color w:val="auto"/>
          <w:rtl/>
        </w:rPr>
        <w:t>فانعدم الس</w:t>
      </w:r>
      <w:r w:rsidR="00C567E6" w:rsidRPr="002F3D54">
        <w:rPr>
          <w:rFonts w:hint="cs"/>
          <w:b/>
          <w:bCs/>
          <w:color w:val="auto"/>
          <w:rtl/>
        </w:rPr>
        <w:t>َّ</w:t>
      </w:r>
      <w:r w:rsidR="002C34F3" w:rsidRPr="002F3D54">
        <w:rPr>
          <w:rFonts w:hint="cs"/>
          <w:b/>
          <w:bCs/>
          <w:color w:val="auto"/>
          <w:rtl/>
        </w:rPr>
        <w:t>بب الظ</w:t>
      </w:r>
      <w:r w:rsidR="00C567E6" w:rsidRPr="002F3D54">
        <w:rPr>
          <w:rFonts w:hint="cs"/>
          <w:b/>
          <w:bCs/>
          <w:color w:val="auto"/>
          <w:rtl/>
        </w:rPr>
        <w:t>َّ</w:t>
      </w:r>
      <w:r w:rsidR="002C34F3" w:rsidRPr="002F3D54">
        <w:rPr>
          <w:rFonts w:hint="cs"/>
          <w:b/>
          <w:bCs/>
          <w:color w:val="auto"/>
          <w:rtl/>
        </w:rPr>
        <w:t>اهر</w:t>
      </w:r>
      <w:r w:rsidRPr="002F3D54">
        <w:rPr>
          <w:rFonts w:hint="cs"/>
          <w:b/>
          <w:bCs/>
          <w:color w:val="auto"/>
          <w:rtl/>
        </w:rPr>
        <w:t>)</w:t>
      </w:r>
      <w:r w:rsidR="00CC2B49" w:rsidRPr="002F3D54">
        <w:rPr>
          <w:rFonts w:hint="cs"/>
          <w:color w:val="auto"/>
          <w:rtl/>
        </w:rPr>
        <w:t>وهو مجاو</w:t>
      </w:r>
      <w:r w:rsidR="00C567E6" w:rsidRPr="002F3D54">
        <w:rPr>
          <w:rFonts w:hint="cs"/>
          <w:color w:val="auto"/>
          <w:rtl/>
        </w:rPr>
        <w:t>َ</w:t>
      </w:r>
      <w:r w:rsidR="00CC2B49" w:rsidRPr="002F3D54">
        <w:rPr>
          <w:rFonts w:hint="cs"/>
          <w:color w:val="auto"/>
          <w:rtl/>
        </w:rPr>
        <w:t>زة الد</w:t>
      </w:r>
      <w:r w:rsidR="00C567E6" w:rsidRPr="002F3D54">
        <w:rPr>
          <w:rFonts w:hint="cs"/>
          <w:color w:val="auto"/>
          <w:rtl/>
        </w:rPr>
        <w:t>َّ</w:t>
      </w:r>
      <w:r w:rsidR="00CC2B49" w:rsidRPr="002F3D54">
        <w:rPr>
          <w:rFonts w:hint="cs"/>
          <w:color w:val="auto"/>
          <w:rtl/>
        </w:rPr>
        <w:t>رب على قصد القتال</w:t>
      </w:r>
      <w:r w:rsidR="00021530" w:rsidRPr="002F3D54">
        <w:rPr>
          <w:rFonts w:hint="cs"/>
          <w:color w:val="auto"/>
          <w:rtl/>
        </w:rPr>
        <w:t>.</w:t>
      </w:r>
    </w:p>
    <w:p w:rsidR="00FF4E57" w:rsidRPr="002F3D54" w:rsidRDefault="00A7438F" w:rsidP="002F3D54">
      <w:pPr>
        <w:ind w:firstLine="567"/>
        <w:rPr>
          <w:b/>
          <w:bCs/>
          <w:color w:val="auto"/>
          <w:rtl/>
        </w:rPr>
      </w:pPr>
      <w:r w:rsidRPr="002F3D54">
        <w:rPr>
          <w:rFonts w:hint="cs"/>
          <w:b/>
          <w:bCs/>
          <w:color w:val="auto"/>
          <w:rtl/>
        </w:rPr>
        <w:t>(</w:t>
      </w:r>
      <w:r w:rsidR="002C34F3" w:rsidRPr="002F3D54">
        <w:rPr>
          <w:rFonts w:hint="cs"/>
          <w:b/>
          <w:bCs/>
          <w:color w:val="auto"/>
          <w:rtl/>
        </w:rPr>
        <w:t>وما رو</w:t>
      </w:r>
      <w:r w:rsidR="00423585" w:rsidRPr="002F3D54">
        <w:rPr>
          <w:rFonts w:hint="cs"/>
          <w:b/>
          <w:bCs/>
          <w:color w:val="auto"/>
          <w:rtl/>
        </w:rPr>
        <w:t>اه</w:t>
      </w:r>
      <w:r w:rsidR="002C34F3" w:rsidRPr="002F3D54">
        <w:rPr>
          <w:rFonts w:hint="cs"/>
          <w:b/>
          <w:bCs/>
          <w:color w:val="auto"/>
          <w:rtl/>
        </w:rPr>
        <w:t xml:space="preserve"> موقوف على عمر </w:t>
      </w:r>
      <w:r w:rsidR="007513B8" w:rsidRPr="002F3D54">
        <w:rPr>
          <w:rFonts w:ascii="AAA GoldenLotus" w:hAnsi="AAA GoldenLotus" w:cs="AAA GoldenLotus"/>
          <w:b/>
          <w:bCs/>
          <w:color w:val="auto"/>
          <w:sz w:val="30"/>
          <w:szCs w:val="30"/>
          <w:rtl/>
        </w:rPr>
        <w:t>ؓ</w:t>
      </w:r>
      <w:r w:rsidRPr="002F3D54">
        <w:rPr>
          <w:rFonts w:hint="cs"/>
          <w:b/>
          <w:bCs/>
          <w:color w:val="auto"/>
          <w:rtl/>
        </w:rPr>
        <w:t>)</w:t>
      </w:r>
      <w:r w:rsidR="00302E78" w:rsidRPr="002F3D54">
        <w:rPr>
          <w:rStyle w:val="ae"/>
          <w:color w:val="auto"/>
          <w:rtl/>
        </w:rPr>
        <w:t>(</w:t>
      </w:r>
      <w:r w:rsidR="00302E78" w:rsidRPr="002F3D54">
        <w:rPr>
          <w:rStyle w:val="ae"/>
          <w:color w:val="auto"/>
          <w:rtl/>
        </w:rPr>
        <w:footnoteReference w:id="170"/>
      </w:r>
      <w:r w:rsidR="00302E78" w:rsidRPr="002F3D54">
        <w:rPr>
          <w:rStyle w:val="ae"/>
          <w:color w:val="auto"/>
          <w:rtl/>
        </w:rPr>
        <w:t>)</w:t>
      </w:r>
      <w:r w:rsidR="002C34F3" w:rsidRPr="002F3D54">
        <w:rPr>
          <w:rFonts w:hint="cs"/>
          <w:color w:val="auto"/>
          <w:rtl/>
        </w:rPr>
        <w:t xml:space="preserve"> وذلك ليس بح</w:t>
      </w:r>
      <w:r w:rsidR="00423585" w:rsidRPr="002F3D54">
        <w:rPr>
          <w:rFonts w:hint="cs"/>
          <w:color w:val="auto"/>
          <w:rtl/>
        </w:rPr>
        <w:t>ج</w:t>
      </w:r>
      <w:r w:rsidR="00C567E6" w:rsidRPr="002F3D54">
        <w:rPr>
          <w:rFonts w:hint="cs"/>
          <w:color w:val="auto"/>
          <w:rtl/>
        </w:rPr>
        <w:t>َّ</w:t>
      </w:r>
      <w:r w:rsidR="00423585" w:rsidRPr="002F3D54">
        <w:rPr>
          <w:rFonts w:hint="cs"/>
          <w:color w:val="auto"/>
          <w:rtl/>
        </w:rPr>
        <w:t xml:space="preserve">ة عند </w:t>
      </w:r>
      <w:r w:rsidR="00423585" w:rsidRPr="002F3D54">
        <w:rPr>
          <w:rFonts w:hint="cs"/>
          <w:b/>
          <w:color w:val="auto"/>
          <w:rtl/>
        </w:rPr>
        <w:t>بعض مشايخنا</w:t>
      </w:r>
      <w:r w:rsidR="00021530" w:rsidRPr="002F3D54">
        <w:rPr>
          <w:rFonts w:hint="cs"/>
          <w:color w:val="auto"/>
          <w:rtl/>
        </w:rPr>
        <w:t xml:space="preserve">؛ </w:t>
      </w:r>
      <w:r w:rsidR="00423585" w:rsidRPr="002F3D54">
        <w:rPr>
          <w:rFonts w:hint="cs"/>
          <w:color w:val="auto"/>
          <w:rtl/>
        </w:rPr>
        <w:t>خصوص</w:t>
      </w:r>
      <w:r w:rsidR="002F3D54">
        <w:rPr>
          <w:rFonts w:hint="cs"/>
          <w:color w:val="auto"/>
          <w:rtl/>
        </w:rPr>
        <w:t>ًا</w:t>
      </w:r>
      <w:r w:rsidR="00423585" w:rsidRPr="002F3D54">
        <w:rPr>
          <w:rFonts w:hint="cs"/>
          <w:color w:val="auto"/>
          <w:rtl/>
        </w:rPr>
        <w:t xml:space="preserve"> على أ</w:t>
      </w:r>
      <w:r w:rsidR="004A14A2" w:rsidRPr="002F3D54">
        <w:rPr>
          <w:rFonts w:hint="cs"/>
          <w:color w:val="auto"/>
          <w:rtl/>
        </w:rPr>
        <w:t>ص</w:t>
      </w:r>
      <w:r w:rsidR="002C34F3" w:rsidRPr="002F3D54">
        <w:rPr>
          <w:rFonts w:hint="cs"/>
          <w:color w:val="auto"/>
          <w:rtl/>
        </w:rPr>
        <w:t>ل</w:t>
      </w:r>
      <w:r w:rsidR="004A14A2" w:rsidRPr="002F3D54">
        <w:rPr>
          <w:rFonts w:hint="cs"/>
          <w:color w:val="auto"/>
          <w:vertAlign w:val="superscript"/>
          <w:rtl/>
        </w:rPr>
        <w:t>(</w:t>
      </w:r>
      <w:r w:rsidR="004A14A2" w:rsidRPr="002F3D54">
        <w:rPr>
          <w:rStyle w:val="ae"/>
          <w:color w:val="auto"/>
          <w:rtl/>
        </w:rPr>
        <w:footnoteReference w:id="171"/>
      </w:r>
      <w:r w:rsidR="004A14A2" w:rsidRPr="002F3D54">
        <w:rPr>
          <w:rFonts w:hint="cs"/>
          <w:color w:val="auto"/>
          <w:vertAlign w:val="superscript"/>
          <w:rtl/>
        </w:rPr>
        <w:t>)</w:t>
      </w:r>
      <w:r w:rsidR="002C34F3" w:rsidRPr="002F3D54">
        <w:rPr>
          <w:rFonts w:hint="cs"/>
          <w:color w:val="auto"/>
          <w:rtl/>
        </w:rPr>
        <w:t xml:space="preserve"> الش</w:t>
      </w:r>
      <w:r w:rsidR="00C567E6" w:rsidRPr="002F3D54">
        <w:rPr>
          <w:rFonts w:hint="cs"/>
          <w:color w:val="auto"/>
          <w:rtl/>
        </w:rPr>
        <w:t>َّ</w:t>
      </w:r>
      <w:r w:rsidR="002C34F3" w:rsidRPr="002F3D54">
        <w:rPr>
          <w:rFonts w:hint="cs"/>
          <w:color w:val="auto"/>
          <w:rtl/>
        </w:rPr>
        <w:t>افعي</w:t>
      </w:r>
      <w:r w:rsidR="00021530" w:rsidRPr="002F3D54">
        <w:rPr>
          <w:rFonts w:hint="cs"/>
          <w:color w:val="auto"/>
          <w:rtl/>
        </w:rPr>
        <w:t xml:space="preserve">؛ </w:t>
      </w:r>
      <w:r w:rsidR="002C34F3" w:rsidRPr="002F3D54">
        <w:rPr>
          <w:rFonts w:hint="cs"/>
          <w:color w:val="auto"/>
          <w:rtl/>
        </w:rPr>
        <w:t>فإن</w:t>
      </w:r>
      <w:r w:rsidR="00C567E6" w:rsidRPr="002F3D54">
        <w:rPr>
          <w:rFonts w:hint="cs"/>
          <w:color w:val="auto"/>
          <w:rtl/>
        </w:rPr>
        <w:t>َّ</w:t>
      </w:r>
      <w:r w:rsidR="002C34F3" w:rsidRPr="002F3D54">
        <w:rPr>
          <w:rFonts w:hint="cs"/>
          <w:color w:val="auto"/>
          <w:rtl/>
        </w:rPr>
        <w:t xml:space="preserve"> ع</w:t>
      </w:r>
      <w:r w:rsidR="004A14A2" w:rsidRPr="002F3D54">
        <w:rPr>
          <w:rFonts w:hint="cs"/>
          <w:color w:val="auto"/>
          <w:rtl/>
        </w:rPr>
        <w:t>نده لا ي</w:t>
      </w:r>
      <w:r w:rsidR="00C567E6" w:rsidRPr="002F3D54">
        <w:rPr>
          <w:rFonts w:hint="cs"/>
          <w:color w:val="auto"/>
          <w:rtl/>
        </w:rPr>
        <w:t>ُ</w:t>
      </w:r>
      <w:r w:rsidR="004A14A2" w:rsidRPr="002F3D54">
        <w:rPr>
          <w:rFonts w:hint="cs"/>
          <w:color w:val="auto"/>
          <w:rtl/>
        </w:rPr>
        <w:t>قل</w:t>
      </w:r>
      <w:r w:rsidR="00C567E6" w:rsidRPr="002F3D54">
        <w:rPr>
          <w:rFonts w:hint="cs"/>
          <w:color w:val="auto"/>
          <w:rtl/>
        </w:rPr>
        <w:t>َّ</w:t>
      </w:r>
      <w:r w:rsidR="004A14A2" w:rsidRPr="002F3D54">
        <w:rPr>
          <w:rFonts w:hint="cs"/>
          <w:color w:val="auto"/>
          <w:rtl/>
        </w:rPr>
        <w:t>د الص</w:t>
      </w:r>
      <w:r w:rsidR="00C567E6" w:rsidRPr="002F3D54">
        <w:rPr>
          <w:rFonts w:hint="cs"/>
          <w:color w:val="auto"/>
          <w:rtl/>
        </w:rPr>
        <w:t>َّ</w:t>
      </w:r>
      <w:r w:rsidR="004A14A2" w:rsidRPr="002F3D54">
        <w:rPr>
          <w:rFonts w:hint="cs"/>
          <w:color w:val="auto"/>
          <w:rtl/>
        </w:rPr>
        <w:t>حابي</w:t>
      </w:r>
      <w:r w:rsidR="00021530" w:rsidRPr="002F3D54">
        <w:rPr>
          <w:rFonts w:hint="cs"/>
          <w:color w:val="auto"/>
          <w:rtl/>
        </w:rPr>
        <w:t xml:space="preserve">. </w:t>
      </w:r>
      <w:r w:rsidR="00723877" w:rsidRPr="002F3D54">
        <w:rPr>
          <w:rFonts w:hint="cs"/>
          <w:color w:val="auto"/>
          <w:vertAlign w:val="superscript"/>
          <w:rtl/>
        </w:rPr>
        <w:t>(</w:t>
      </w:r>
      <w:r w:rsidR="00723877" w:rsidRPr="002F3D54">
        <w:rPr>
          <w:rStyle w:val="ae"/>
          <w:color w:val="auto"/>
          <w:rtl/>
        </w:rPr>
        <w:footnoteReference w:id="172"/>
      </w:r>
      <w:r w:rsidR="00723877" w:rsidRPr="002F3D54">
        <w:rPr>
          <w:rFonts w:hint="cs"/>
          <w:color w:val="auto"/>
          <w:vertAlign w:val="superscript"/>
          <w:rtl/>
        </w:rPr>
        <w:t>)</w:t>
      </w:r>
    </w:p>
    <w:p w:rsidR="00021530" w:rsidRPr="002F3D54" w:rsidRDefault="00A7438F" w:rsidP="00B626F5">
      <w:pPr>
        <w:spacing w:before="120" w:after="120"/>
        <w:ind w:firstLine="567"/>
        <w:rPr>
          <w:color w:val="auto"/>
          <w:rtl/>
        </w:rPr>
      </w:pPr>
      <w:r w:rsidRPr="002F3D54">
        <w:rPr>
          <w:rFonts w:hint="cs"/>
          <w:b/>
          <w:bCs/>
          <w:color w:val="auto"/>
          <w:rtl/>
        </w:rPr>
        <w:lastRenderedPageBreak/>
        <w:t>(</w:t>
      </w:r>
      <w:r w:rsidR="004A14A2" w:rsidRPr="002F3D54">
        <w:rPr>
          <w:rFonts w:hint="cs"/>
          <w:b/>
          <w:bCs/>
          <w:color w:val="auto"/>
          <w:rtl/>
        </w:rPr>
        <w:t>وتأويله أن</w:t>
      </w:r>
      <w:r w:rsidR="00C567E6" w:rsidRPr="002F3D54">
        <w:rPr>
          <w:rFonts w:hint="cs"/>
          <w:b/>
          <w:bCs/>
          <w:color w:val="auto"/>
          <w:rtl/>
        </w:rPr>
        <w:t>ْ</w:t>
      </w:r>
      <w:r w:rsidR="004A14A2" w:rsidRPr="002F3D54">
        <w:rPr>
          <w:rFonts w:hint="cs"/>
          <w:b/>
          <w:bCs/>
          <w:color w:val="auto"/>
          <w:rtl/>
        </w:rPr>
        <w:t xml:space="preserve"> ي</w:t>
      </w:r>
      <w:r w:rsidR="002C34F3" w:rsidRPr="002F3D54">
        <w:rPr>
          <w:rFonts w:hint="cs"/>
          <w:b/>
          <w:bCs/>
          <w:color w:val="auto"/>
          <w:rtl/>
        </w:rPr>
        <w:t>شهدها على قصد القتال</w:t>
      </w:r>
      <w:r w:rsidRPr="002F3D54">
        <w:rPr>
          <w:rFonts w:hint="cs"/>
          <w:b/>
          <w:bCs/>
          <w:color w:val="auto"/>
          <w:rtl/>
        </w:rPr>
        <w:t>)</w:t>
      </w:r>
      <w:r w:rsidR="00021530" w:rsidRPr="002F3D54">
        <w:rPr>
          <w:rFonts w:hint="cs"/>
          <w:b/>
          <w:bCs/>
          <w:color w:val="auto"/>
          <w:rtl/>
        </w:rPr>
        <w:t xml:space="preserve">، </w:t>
      </w:r>
      <w:r w:rsidR="00FA19F5" w:rsidRPr="002F3D54">
        <w:rPr>
          <w:rFonts w:hint="cs"/>
          <w:color w:val="auto"/>
          <w:rtl/>
        </w:rPr>
        <w:t>أي</w:t>
      </w:r>
      <w:r w:rsidR="00021530" w:rsidRPr="002F3D54">
        <w:rPr>
          <w:rFonts w:hint="cs"/>
          <w:color w:val="auto"/>
          <w:rtl/>
        </w:rPr>
        <w:t xml:space="preserve">: </w:t>
      </w:r>
      <w:r w:rsidR="004C1148" w:rsidRPr="002F3D54">
        <w:rPr>
          <w:rFonts w:hint="cs"/>
          <w:color w:val="auto"/>
          <w:rtl/>
        </w:rPr>
        <w:t>ي</w:t>
      </w:r>
      <w:r w:rsidR="00FA19F5" w:rsidRPr="002F3D54">
        <w:rPr>
          <w:rFonts w:hint="cs"/>
          <w:color w:val="auto"/>
          <w:rtl/>
        </w:rPr>
        <w:t>شهد الو</w:t>
      </w:r>
      <w:r w:rsidR="00C567E6" w:rsidRPr="002F3D54">
        <w:rPr>
          <w:rFonts w:hint="cs"/>
          <w:color w:val="auto"/>
          <w:rtl/>
        </w:rPr>
        <w:t>َ</w:t>
      </w:r>
      <w:r w:rsidR="00FA19F5" w:rsidRPr="002F3D54">
        <w:rPr>
          <w:rFonts w:hint="cs"/>
          <w:color w:val="auto"/>
          <w:rtl/>
        </w:rPr>
        <w:t>ق</w:t>
      </w:r>
      <w:r w:rsidR="00C567E6" w:rsidRPr="002F3D54">
        <w:rPr>
          <w:rFonts w:hint="cs"/>
          <w:color w:val="auto"/>
          <w:rtl/>
        </w:rPr>
        <w:t>ْ</w:t>
      </w:r>
      <w:r w:rsidR="00FA19F5" w:rsidRPr="002F3D54">
        <w:rPr>
          <w:rFonts w:hint="cs"/>
          <w:color w:val="auto"/>
          <w:rtl/>
        </w:rPr>
        <w:t>عة</w:t>
      </w:r>
      <w:r w:rsidR="00021530" w:rsidRPr="002F3D54">
        <w:rPr>
          <w:rFonts w:hint="cs"/>
          <w:color w:val="auto"/>
          <w:rtl/>
        </w:rPr>
        <w:t xml:space="preserve">، </w:t>
      </w:r>
      <w:r w:rsidR="00FA19F5" w:rsidRPr="002F3D54">
        <w:rPr>
          <w:rFonts w:hint="cs"/>
          <w:color w:val="auto"/>
          <w:rtl/>
        </w:rPr>
        <w:t xml:space="preserve">وهي القتال </w:t>
      </w:r>
      <w:r w:rsidR="003A199F" w:rsidRPr="002F3D54">
        <w:rPr>
          <w:rFonts w:hint="cs"/>
          <w:b/>
          <w:bCs/>
          <w:color w:val="auto"/>
          <w:rtl/>
        </w:rPr>
        <w:t>(</w:t>
      </w:r>
      <w:r w:rsidR="00DD629A" w:rsidRPr="002F3D54">
        <w:rPr>
          <w:rFonts w:hint="cs"/>
          <w:b/>
          <w:bCs/>
          <w:color w:val="auto"/>
          <w:rtl/>
        </w:rPr>
        <w:t>على قصد القتال</w:t>
      </w:r>
      <w:r w:rsidR="003A199F" w:rsidRPr="002F3D54">
        <w:rPr>
          <w:rFonts w:hint="cs"/>
          <w:b/>
          <w:bCs/>
          <w:color w:val="auto"/>
          <w:rtl/>
        </w:rPr>
        <w:t>)</w:t>
      </w:r>
      <w:r w:rsidR="00DD629A" w:rsidRPr="002F3D54">
        <w:rPr>
          <w:rFonts w:hint="cs"/>
          <w:color w:val="auto"/>
          <w:rtl/>
        </w:rPr>
        <w:t>أي</w:t>
      </w:r>
      <w:r w:rsidR="00021530" w:rsidRPr="002F3D54">
        <w:rPr>
          <w:rFonts w:hint="cs"/>
          <w:color w:val="auto"/>
          <w:rtl/>
        </w:rPr>
        <w:t xml:space="preserve">: </w:t>
      </w:r>
      <w:r w:rsidR="00DD629A" w:rsidRPr="002F3D54">
        <w:rPr>
          <w:rFonts w:hint="cs"/>
          <w:color w:val="auto"/>
          <w:rtl/>
        </w:rPr>
        <w:t>قاصد</w:t>
      </w:r>
      <w:r w:rsidR="002F3D54">
        <w:rPr>
          <w:rFonts w:hint="cs"/>
          <w:color w:val="auto"/>
          <w:rtl/>
        </w:rPr>
        <w:t>ًا</w:t>
      </w:r>
      <w:r w:rsidR="00DD629A" w:rsidRPr="002F3D54">
        <w:rPr>
          <w:rFonts w:hint="cs"/>
          <w:color w:val="auto"/>
          <w:rtl/>
        </w:rPr>
        <w:t xml:space="preserve"> لقتال الكفار</w:t>
      </w:r>
      <w:r w:rsidR="00021530" w:rsidRPr="002F3D54">
        <w:rPr>
          <w:rFonts w:hint="cs"/>
          <w:color w:val="auto"/>
          <w:rtl/>
        </w:rPr>
        <w:t xml:space="preserve">. </w:t>
      </w:r>
      <w:r w:rsidR="00DD629A" w:rsidRPr="002F3D54">
        <w:rPr>
          <w:rFonts w:hint="cs"/>
          <w:color w:val="auto"/>
          <w:rtl/>
        </w:rPr>
        <w:t>أ</w:t>
      </w:r>
      <w:r w:rsidR="00C567E6" w:rsidRPr="002F3D54">
        <w:rPr>
          <w:rFonts w:hint="cs"/>
          <w:color w:val="auto"/>
          <w:rtl/>
        </w:rPr>
        <w:t>َ</w:t>
      </w:r>
      <w:r w:rsidR="00DD629A" w:rsidRPr="002F3D54">
        <w:rPr>
          <w:rFonts w:hint="cs"/>
          <w:color w:val="auto"/>
          <w:rtl/>
        </w:rPr>
        <w:t>لا ترى أن</w:t>
      </w:r>
      <w:r w:rsidR="00C567E6" w:rsidRPr="002F3D54">
        <w:rPr>
          <w:rFonts w:hint="cs"/>
          <w:color w:val="auto"/>
          <w:rtl/>
        </w:rPr>
        <w:t>َّ</w:t>
      </w:r>
      <w:r w:rsidR="00DD629A" w:rsidRPr="002F3D54">
        <w:rPr>
          <w:rFonts w:hint="cs"/>
          <w:color w:val="auto"/>
          <w:rtl/>
        </w:rPr>
        <w:t xml:space="preserve"> الكف</w:t>
      </w:r>
      <w:r w:rsidR="00045567" w:rsidRPr="002F3D54">
        <w:rPr>
          <w:rFonts w:hint="cs"/>
          <w:color w:val="auto"/>
          <w:rtl/>
        </w:rPr>
        <w:t>ّ</w:t>
      </w:r>
      <w:r w:rsidR="00DD629A" w:rsidRPr="002F3D54">
        <w:rPr>
          <w:rFonts w:hint="cs"/>
          <w:color w:val="auto"/>
          <w:rtl/>
        </w:rPr>
        <w:t>ار قد شهدوها أ</w:t>
      </w:r>
      <w:r w:rsidR="00C567E6" w:rsidRPr="002F3D54">
        <w:rPr>
          <w:rFonts w:hint="cs"/>
          <w:color w:val="auto"/>
          <w:rtl/>
        </w:rPr>
        <w:t>َ</w:t>
      </w:r>
      <w:r w:rsidR="00DD629A" w:rsidRPr="002F3D54">
        <w:rPr>
          <w:rFonts w:hint="cs"/>
          <w:color w:val="auto"/>
          <w:rtl/>
        </w:rPr>
        <w:t>يض</w:t>
      </w:r>
      <w:r w:rsidR="002F3D54">
        <w:rPr>
          <w:rFonts w:hint="cs"/>
          <w:color w:val="auto"/>
          <w:rtl/>
        </w:rPr>
        <w:t>ًا</w:t>
      </w:r>
      <w:r w:rsidR="00DD629A" w:rsidRPr="002F3D54">
        <w:rPr>
          <w:rFonts w:hint="cs"/>
          <w:color w:val="auto"/>
          <w:rtl/>
        </w:rPr>
        <w:t xml:space="preserve"> للقتال</w:t>
      </w:r>
      <w:r w:rsidR="00021530" w:rsidRPr="002F3D54">
        <w:rPr>
          <w:rFonts w:hint="cs"/>
          <w:color w:val="auto"/>
          <w:rtl/>
        </w:rPr>
        <w:t xml:space="preserve">، </w:t>
      </w:r>
      <w:r w:rsidR="00DD629A" w:rsidRPr="002F3D54">
        <w:rPr>
          <w:rFonts w:hint="cs"/>
          <w:color w:val="auto"/>
          <w:rtl/>
        </w:rPr>
        <w:t>وليس لهم حق</w:t>
      </w:r>
      <w:r w:rsidR="00C567E6" w:rsidRPr="002F3D54">
        <w:rPr>
          <w:rFonts w:hint="cs"/>
          <w:color w:val="auto"/>
          <w:rtl/>
        </w:rPr>
        <w:t>ٌ</w:t>
      </w:r>
      <w:r w:rsidR="00DD629A" w:rsidRPr="002F3D54">
        <w:rPr>
          <w:rFonts w:hint="cs"/>
          <w:color w:val="auto"/>
          <w:rtl/>
        </w:rPr>
        <w:t>لأن</w:t>
      </w:r>
      <w:r w:rsidR="00C567E6" w:rsidRPr="002F3D54">
        <w:rPr>
          <w:rFonts w:hint="cs"/>
          <w:color w:val="auto"/>
          <w:rtl/>
        </w:rPr>
        <w:t>َّ</w:t>
      </w:r>
      <w:r w:rsidR="00DD629A" w:rsidRPr="002F3D54">
        <w:rPr>
          <w:rFonts w:hint="cs"/>
          <w:color w:val="auto"/>
          <w:rtl/>
        </w:rPr>
        <w:t>هم لم يحضروها لقتال الكفار</w:t>
      </w:r>
      <w:r w:rsidR="00021530" w:rsidRPr="002F3D54">
        <w:rPr>
          <w:rFonts w:hint="cs"/>
          <w:color w:val="auto"/>
          <w:rtl/>
        </w:rPr>
        <w:t>.</w:t>
      </w:r>
    </w:p>
    <w:p w:rsidR="00021530" w:rsidRPr="002F3D54" w:rsidRDefault="00A7438F" w:rsidP="00B626F5">
      <w:pPr>
        <w:spacing w:before="120" w:after="120"/>
        <w:ind w:firstLine="567"/>
        <w:rPr>
          <w:color w:val="auto"/>
          <w:rtl/>
        </w:rPr>
      </w:pPr>
      <w:bookmarkStart w:id="107" w:name="_Toc436824680"/>
      <w:bookmarkStart w:id="108" w:name="_Toc436865516"/>
      <w:bookmarkStart w:id="109" w:name="_Toc436866671"/>
      <w:r w:rsidRPr="002F3D54">
        <w:rPr>
          <w:rStyle w:val="Char8"/>
          <w:rFonts w:hint="cs"/>
          <w:color w:val="auto"/>
          <w:rtl/>
        </w:rPr>
        <w:t>(</w:t>
      </w:r>
      <w:r w:rsidR="00DD629A" w:rsidRPr="002F3D54">
        <w:rPr>
          <w:rStyle w:val="Char8"/>
          <w:rFonts w:hint="cs"/>
          <w:color w:val="auto"/>
          <w:rtl/>
        </w:rPr>
        <w:t>وإن لم يكن للإمام حمول</w:t>
      </w:r>
      <w:r w:rsidR="004C1148" w:rsidRPr="002F3D54">
        <w:rPr>
          <w:rStyle w:val="Char8"/>
          <w:rFonts w:hint="cs"/>
          <w:color w:val="auto"/>
          <w:rtl/>
        </w:rPr>
        <w:t>ة</w:t>
      </w:r>
      <w:r w:rsidRPr="002F3D54">
        <w:rPr>
          <w:rStyle w:val="Char8"/>
          <w:rFonts w:hint="cs"/>
          <w:color w:val="auto"/>
          <w:rtl/>
        </w:rPr>
        <w:t>)</w:t>
      </w:r>
      <w:bookmarkEnd w:id="107"/>
      <w:bookmarkEnd w:id="108"/>
      <w:bookmarkEnd w:id="109"/>
      <w:r w:rsidR="00CC2B49" w:rsidRPr="002F3D54">
        <w:rPr>
          <w:rFonts w:hint="cs"/>
          <w:color w:val="auto"/>
          <w:rtl/>
        </w:rPr>
        <w:t>-</w:t>
      </w:r>
      <w:r w:rsidR="00DD629A" w:rsidRPr="002F3D54">
        <w:rPr>
          <w:rFonts w:hint="cs"/>
          <w:color w:val="auto"/>
          <w:rtl/>
        </w:rPr>
        <w:t>بفتح الحاء</w:t>
      </w:r>
      <w:r w:rsidR="00CC2B49" w:rsidRPr="002F3D54">
        <w:rPr>
          <w:rFonts w:hint="cs"/>
          <w:color w:val="auto"/>
          <w:rtl/>
        </w:rPr>
        <w:t>-</w:t>
      </w:r>
      <w:r w:rsidR="00DD629A" w:rsidRPr="002F3D54">
        <w:rPr>
          <w:rFonts w:hint="cs"/>
          <w:color w:val="auto"/>
          <w:rtl/>
        </w:rPr>
        <w:t xml:space="preserve"> م</w:t>
      </w:r>
      <w:r w:rsidR="00C567E6" w:rsidRPr="002F3D54">
        <w:rPr>
          <w:rFonts w:hint="cs"/>
          <w:color w:val="auto"/>
          <w:rtl/>
        </w:rPr>
        <w:t>َ</w:t>
      </w:r>
      <w:r w:rsidR="00DD629A" w:rsidRPr="002F3D54">
        <w:rPr>
          <w:rFonts w:hint="cs"/>
          <w:color w:val="auto"/>
          <w:rtl/>
        </w:rPr>
        <w:t>ا ي</w:t>
      </w:r>
      <w:r w:rsidR="00C567E6" w:rsidRPr="002F3D54">
        <w:rPr>
          <w:rFonts w:hint="cs"/>
          <w:color w:val="auto"/>
          <w:rtl/>
        </w:rPr>
        <w:t>ُ</w:t>
      </w:r>
      <w:r w:rsidR="00DD629A" w:rsidRPr="002F3D54">
        <w:rPr>
          <w:rFonts w:hint="cs"/>
          <w:color w:val="auto"/>
          <w:rtl/>
        </w:rPr>
        <w:t>حم</w:t>
      </w:r>
      <w:r w:rsidR="00C567E6" w:rsidRPr="002F3D54">
        <w:rPr>
          <w:rFonts w:hint="cs"/>
          <w:color w:val="auto"/>
          <w:rtl/>
        </w:rPr>
        <w:t>َ</w:t>
      </w:r>
      <w:r w:rsidR="00DD629A" w:rsidRPr="002F3D54">
        <w:rPr>
          <w:rFonts w:hint="cs"/>
          <w:color w:val="auto"/>
          <w:rtl/>
        </w:rPr>
        <w:t>ل عليه من بعير أو فرس أو بغل أو حمار</w:t>
      </w:r>
      <w:r w:rsidR="00021530" w:rsidRPr="002F3D54">
        <w:rPr>
          <w:rFonts w:hint="cs"/>
          <w:color w:val="auto"/>
          <w:rtl/>
        </w:rPr>
        <w:t>.</w:t>
      </w:r>
    </w:p>
    <w:p w:rsidR="00021530" w:rsidRPr="002F3D54" w:rsidRDefault="00DD629A" w:rsidP="00B626F5">
      <w:pPr>
        <w:spacing w:before="120" w:after="120"/>
        <w:ind w:firstLine="567"/>
        <w:rPr>
          <w:color w:val="auto"/>
          <w:rtl/>
        </w:rPr>
      </w:pPr>
      <w:r w:rsidRPr="002F3D54">
        <w:rPr>
          <w:rFonts w:hint="cs"/>
          <w:color w:val="auto"/>
          <w:rtl/>
        </w:rPr>
        <w:t>قوله</w:t>
      </w:r>
      <w:r w:rsidR="00021530" w:rsidRPr="002F3D54">
        <w:rPr>
          <w:rFonts w:hint="cs"/>
          <w:color w:val="auto"/>
          <w:rtl/>
        </w:rPr>
        <w:t xml:space="preserve">: </w:t>
      </w:r>
      <w:r w:rsidR="00A7438F"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ابتداء إجارة</w:t>
      </w:r>
      <w:r w:rsidR="00A7438F"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w:t>
      </w:r>
      <w:r w:rsidR="00C567E6" w:rsidRPr="002F3D54">
        <w:rPr>
          <w:rFonts w:hint="cs"/>
          <w:color w:val="auto"/>
          <w:rtl/>
        </w:rPr>
        <w:t>ِ</w:t>
      </w:r>
      <w:r w:rsidRPr="002F3D54">
        <w:rPr>
          <w:rFonts w:hint="cs"/>
          <w:color w:val="auto"/>
          <w:rtl/>
        </w:rPr>
        <w:t>ن كل</w:t>
      </w:r>
      <w:r w:rsidR="00C567E6" w:rsidRPr="002F3D54">
        <w:rPr>
          <w:rFonts w:hint="cs"/>
          <w:color w:val="auto"/>
          <w:rtl/>
        </w:rPr>
        <w:t>ِّ</w:t>
      </w:r>
      <w:r w:rsidRPr="002F3D54">
        <w:rPr>
          <w:rFonts w:hint="cs"/>
          <w:color w:val="auto"/>
          <w:rtl/>
        </w:rPr>
        <w:t xml:space="preserve"> وجه</w:t>
      </w:r>
      <w:r w:rsidR="00045567" w:rsidRPr="002F3D54">
        <w:rPr>
          <w:rFonts w:hint="cs"/>
          <w:color w:val="auto"/>
          <w:rtl/>
        </w:rPr>
        <w:t>.</w:t>
      </w:r>
      <w:r w:rsidRPr="002F3D54">
        <w:rPr>
          <w:rFonts w:hint="cs"/>
          <w:color w:val="auto"/>
          <w:rtl/>
        </w:rPr>
        <w:t>هذا احتراز عن إجارةٍ مستأنفة</w:t>
      </w:r>
      <w:r w:rsidR="00C567E6" w:rsidRPr="002F3D54">
        <w:rPr>
          <w:rFonts w:hint="cs"/>
          <w:color w:val="auto"/>
          <w:rtl/>
        </w:rPr>
        <w:t>ٍ</w:t>
      </w:r>
      <w:r w:rsidRPr="002F3D54">
        <w:rPr>
          <w:rFonts w:hint="cs"/>
          <w:color w:val="auto"/>
          <w:rtl/>
        </w:rPr>
        <w:t xml:space="preserve"> في حالة البقاء</w:t>
      </w:r>
      <w:r w:rsidR="00021530" w:rsidRPr="002F3D54">
        <w:rPr>
          <w:rFonts w:hint="cs"/>
          <w:color w:val="auto"/>
          <w:rtl/>
        </w:rPr>
        <w:t xml:space="preserve">؛ </w:t>
      </w:r>
      <w:r w:rsidRPr="002F3D54">
        <w:rPr>
          <w:rFonts w:hint="cs"/>
          <w:color w:val="auto"/>
          <w:rtl/>
        </w:rPr>
        <w:t>فإن</w:t>
      </w:r>
      <w:r w:rsidR="00C567E6" w:rsidRPr="002F3D54">
        <w:rPr>
          <w:rFonts w:hint="cs"/>
          <w:color w:val="auto"/>
          <w:rtl/>
        </w:rPr>
        <w:t>َّ</w:t>
      </w:r>
      <w:r w:rsidRPr="002F3D54">
        <w:rPr>
          <w:rFonts w:hint="cs"/>
          <w:color w:val="auto"/>
          <w:rtl/>
        </w:rPr>
        <w:t>ه يجبر على الإجارة بالاتفاق</w:t>
      </w:r>
      <w:r w:rsidR="0043232E" w:rsidRPr="002F3D54">
        <w:rPr>
          <w:rStyle w:val="ae"/>
          <w:color w:val="auto"/>
          <w:rtl/>
        </w:rPr>
        <w:t>(</w:t>
      </w:r>
      <w:r w:rsidR="0043232E" w:rsidRPr="002F3D54">
        <w:rPr>
          <w:rStyle w:val="ae"/>
          <w:color w:val="auto"/>
          <w:rtl/>
        </w:rPr>
        <w:footnoteReference w:id="173"/>
      </w:r>
      <w:r w:rsidR="0043232E" w:rsidRPr="002F3D54">
        <w:rPr>
          <w:rStyle w:val="ae"/>
          <w:color w:val="auto"/>
          <w:rtl/>
        </w:rPr>
        <w:t>)</w:t>
      </w:r>
      <w:r w:rsidR="00021530" w:rsidRPr="002F3D54">
        <w:rPr>
          <w:rFonts w:hint="cs"/>
          <w:color w:val="auto"/>
          <w:rtl/>
        </w:rPr>
        <w:t xml:space="preserve">؛ </w:t>
      </w:r>
      <w:r w:rsidRPr="002F3D54">
        <w:rPr>
          <w:rFonts w:hint="cs"/>
          <w:color w:val="auto"/>
          <w:rtl/>
        </w:rPr>
        <w:t>كما في مسألة الس</w:t>
      </w:r>
      <w:r w:rsidR="00C567E6" w:rsidRPr="002F3D54">
        <w:rPr>
          <w:rFonts w:hint="cs"/>
          <w:color w:val="auto"/>
          <w:rtl/>
        </w:rPr>
        <w:t>َّ</w:t>
      </w:r>
      <w:r w:rsidRPr="002F3D54">
        <w:rPr>
          <w:rFonts w:hint="cs"/>
          <w:color w:val="auto"/>
          <w:rtl/>
        </w:rPr>
        <w:t>فينة</w:t>
      </w:r>
      <w:r w:rsidR="00021530" w:rsidRPr="002F3D54">
        <w:rPr>
          <w:rFonts w:hint="cs"/>
          <w:color w:val="auto"/>
          <w:rtl/>
        </w:rPr>
        <w:t xml:space="preserve">. </w:t>
      </w:r>
      <w:r w:rsidRPr="002F3D54">
        <w:rPr>
          <w:rFonts w:hint="cs"/>
          <w:color w:val="auto"/>
          <w:rtl/>
        </w:rPr>
        <w:t>فإن</w:t>
      </w:r>
      <w:r w:rsidR="00C567E6" w:rsidRPr="002F3D54">
        <w:rPr>
          <w:rFonts w:hint="cs"/>
          <w:color w:val="auto"/>
          <w:rtl/>
        </w:rPr>
        <w:t>ْ</w:t>
      </w:r>
      <w:r w:rsidRPr="002F3D54">
        <w:rPr>
          <w:rFonts w:hint="cs"/>
          <w:color w:val="auto"/>
          <w:rtl/>
        </w:rPr>
        <w:t xml:space="preserve"> استأجرسفينة</w:t>
      </w:r>
      <w:r w:rsidR="00C567E6" w:rsidRPr="002F3D54">
        <w:rPr>
          <w:rFonts w:hint="cs"/>
          <w:color w:val="auto"/>
          <w:rtl/>
        </w:rPr>
        <w:t>ً</w:t>
      </w:r>
      <w:r w:rsidRPr="002F3D54">
        <w:rPr>
          <w:rFonts w:hint="cs"/>
          <w:color w:val="auto"/>
          <w:rtl/>
        </w:rPr>
        <w:t xml:space="preserve"> شهر</w:t>
      </w:r>
      <w:r w:rsidR="002F3D54">
        <w:rPr>
          <w:rFonts w:hint="cs"/>
          <w:color w:val="auto"/>
          <w:rtl/>
        </w:rPr>
        <w:t>ًا</w:t>
      </w:r>
      <w:r w:rsidR="00021530" w:rsidRPr="002F3D54">
        <w:rPr>
          <w:rFonts w:hint="cs"/>
          <w:color w:val="auto"/>
          <w:rtl/>
        </w:rPr>
        <w:t xml:space="preserve">، </w:t>
      </w:r>
      <w:r w:rsidR="00C71AE8" w:rsidRPr="002F3D54">
        <w:rPr>
          <w:rFonts w:hint="cs"/>
          <w:color w:val="auto"/>
          <w:rtl/>
        </w:rPr>
        <w:t>فمضت المد</w:t>
      </w:r>
      <w:r w:rsidR="00045567" w:rsidRPr="002F3D54">
        <w:rPr>
          <w:rFonts w:hint="cs"/>
          <w:color w:val="auto"/>
          <w:rtl/>
        </w:rPr>
        <w:t>ّ</w:t>
      </w:r>
      <w:r w:rsidR="00C71AE8" w:rsidRPr="002F3D54">
        <w:rPr>
          <w:rFonts w:hint="cs"/>
          <w:color w:val="auto"/>
          <w:rtl/>
        </w:rPr>
        <w:t>ة في وسط البحر</w:t>
      </w:r>
      <w:r w:rsidR="00021530" w:rsidRPr="002F3D54">
        <w:rPr>
          <w:rFonts w:hint="cs"/>
          <w:color w:val="auto"/>
          <w:rtl/>
        </w:rPr>
        <w:t xml:space="preserve">، </w:t>
      </w:r>
      <w:r w:rsidR="00C71AE8" w:rsidRPr="002F3D54">
        <w:rPr>
          <w:rFonts w:hint="cs"/>
          <w:color w:val="auto"/>
          <w:rtl/>
        </w:rPr>
        <w:t>فإن</w:t>
      </w:r>
      <w:r w:rsidR="00C567E6" w:rsidRPr="002F3D54">
        <w:rPr>
          <w:rFonts w:hint="cs"/>
          <w:color w:val="auto"/>
          <w:rtl/>
        </w:rPr>
        <w:t>َّ</w:t>
      </w:r>
      <w:r w:rsidR="00C71AE8" w:rsidRPr="002F3D54">
        <w:rPr>
          <w:rFonts w:hint="cs"/>
          <w:color w:val="auto"/>
          <w:rtl/>
        </w:rPr>
        <w:t>هينعقد عليها إجارة</w:t>
      </w:r>
      <w:r w:rsidR="001A341C" w:rsidRPr="002F3D54">
        <w:rPr>
          <w:rFonts w:hint="cs"/>
          <w:color w:val="auto"/>
          <w:rtl/>
        </w:rPr>
        <w:t xml:space="preserve"> أخرى بأجر المثل بغير ر</w:t>
      </w:r>
      <w:r w:rsidR="00C567E6" w:rsidRPr="002F3D54">
        <w:rPr>
          <w:rFonts w:hint="cs"/>
          <w:color w:val="auto"/>
          <w:rtl/>
        </w:rPr>
        <w:t>ِ</w:t>
      </w:r>
      <w:r w:rsidR="00375270" w:rsidRPr="002F3D54">
        <w:rPr>
          <w:rFonts w:hint="cs"/>
          <w:color w:val="auto"/>
          <w:rtl/>
        </w:rPr>
        <w:t>ضا</w:t>
      </w:r>
      <w:r w:rsidR="001A341C" w:rsidRPr="002F3D54">
        <w:rPr>
          <w:rFonts w:hint="cs"/>
          <w:color w:val="auto"/>
          <w:rtl/>
        </w:rPr>
        <w:t xml:space="preserve"> المالك</w:t>
      </w:r>
      <w:r w:rsidR="000602C6" w:rsidRPr="002F3D54">
        <w:rPr>
          <w:rStyle w:val="ae"/>
          <w:color w:val="auto"/>
          <w:rtl/>
        </w:rPr>
        <w:t>(</w:t>
      </w:r>
      <w:r w:rsidR="000602C6" w:rsidRPr="002F3D54">
        <w:rPr>
          <w:rStyle w:val="ae"/>
          <w:color w:val="auto"/>
          <w:rtl/>
        </w:rPr>
        <w:footnoteReference w:id="174"/>
      </w:r>
      <w:r w:rsidR="000602C6" w:rsidRPr="002F3D54">
        <w:rPr>
          <w:rStyle w:val="ae"/>
          <w:color w:val="auto"/>
          <w:rtl/>
        </w:rPr>
        <w:t>)</w:t>
      </w:r>
      <w:r w:rsidR="00021530" w:rsidRPr="002F3D54">
        <w:rPr>
          <w:rFonts w:hint="cs"/>
          <w:color w:val="auto"/>
          <w:rtl/>
        </w:rPr>
        <w:t xml:space="preserve">، </w:t>
      </w:r>
      <w:r w:rsidR="001A341C" w:rsidRPr="002F3D54">
        <w:rPr>
          <w:rFonts w:hint="cs"/>
          <w:color w:val="auto"/>
          <w:rtl/>
        </w:rPr>
        <w:t>كذا في المحيط</w:t>
      </w:r>
      <w:r w:rsidR="00021530" w:rsidRPr="002F3D54">
        <w:rPr>
          <w:rFonts w:hint="cs"/>
          <w:color w:val="auto"/>
          <w:rtl/>
        </w:rPr>
        <w:t>.</w:t>
      </w:r>
    </w:p>
    <w:p w:rsidR="00021530" w:rsidRPr="002F3D54" w:rsidRDefault="00A7438F" w:rsidP="002F3D54">
      <w:pPr>
        <w:ind w:firstLine="567"/>
        <w:rPr>
          <w:color w:val="auto"/>
          <w:rtl/>
        </w:rPr>
      </w:pPr>
      <w:r w:rsidRPr="002F3D54">
        <w:rPr>
          <w:rFonts w:hint="cs"/>
          <w:b/>
          <w:bCs/>
          <w:color w:val="auto"/>
          <w:rtl/>
        </w:rPr>
        <w:t>(</w:t>
      </w:r>
      <w:r w:rsidR="001A341C" w:rsidRPr="002F3D54">
        <w:rPr>
          <w:rFonts w:hint="cs"/>
          <w:b/>
          <w:bCs/>
          <w:color w:val="auto"/>
          <w:rtl/>
        </w:rPr>
        <w:t>ويجبرهم في رواية السير الكبير</w:t>
      </w:r>
      <w:r w:rsidRPr="002F3D54">
        <w:rPr>
          <w:rFonts w:hint="cs"/>
          <w:b/>
          <w:bCs/>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14" o:spid="_x0000_s1051" type="#_x0000_t202" style="position:absolute;left:0;text-align:left;margin-left:111.35pt;margin-top:26.7pt;width:80.85pt;height:30.45pt;flip:x;z-index:251679744;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" stroked="f">
            <v:textbox style="mso-fit-shape-to-text:t">
              <w:txbxContent>
                <w:p w:rsidR="00E408E2" w:rsidRDefault="00E408E2" w:rsidP="00B626F5">
                  <w:r>
                    <w:rPr>
                      <w:rFonts w:hint="cs"/>
                      <w:sz w:val="28"/>
                      <w:szCs w:val="28"/>
                      <w:rtl/>
                    </w:rPr>
                    <w:t>[</w:t>
                  </w:r>
                  <w:r>
                    <w:rPr>
                      <w:sz w:val="28"/>
                      <w:szCs w:val="28"/>
                      <w:rtl/>
                    </w:rPr>
                    <w:t>486/ب</w:t>
                  </w:r>
                  <w:r>
                    <w:rPr>
                      <w:rFonts w:hint="cs"/>
                      <w:sz w:val="28"/>
                      <w:szCs w:val="28"/>
                      <w:rtl/>
                    </w:rPr>
                    <w:t>]</w:t>
                  </w:r>
                </w:p>
              </w:txbxContent>
            </v:textbox>
            <w10:wrap anchorx="margin"/>
          </v:shape>
        </w:pict>
      </w:r>
      <w:r w:rsidR="001A341C" w:rsidRPr="002F3D54">
        <w:rPr>
          <w:rFonts w:hint="cs"/>
          <w:color w:val="auto"/>
          <w:rtl/>
        </w:rPr>
        <w:t>و</w:t>
      </w:r>
      <w:r w:rsidR="00C567E6" w:rsidRPr="002F3D54">
        <w:rPr>
          <w:rFonts w:hint="cs"/>
          <w:color w:val="auto"/>
          <w:rtl/>
        </w:rPr>
        <w:t>َ</w:t>
      </w:r>
      <w:r w:rsidR="001A341C" w:rsidRPr="002F3D54">
        <w:rPr>
          <w:rFonts w:hint="cs"/>
          <w:color w:val="auto"/>
          <w:rtl/>
        </w:rPr>
        <w:t>ذ</w:t>
      </w:r>
      <w:r w:rsidR="00C567E6" w:rsidRPr="002F3D54">
        <w:rPr>
          <w:rFonts w:hint="cs"/>
          <w:color w:val="auto"/>
          <w:rtl/>
        </w:rPr>
        <w:t>َ</w:t>
      </w:r>
      <w:r w:rsidR="001A341C" w:rsidRPr="002F3D54">
        <w:rPr>
          <w:rFonts w:hint="cs"/>
          <w:color w:val="auto"/>
          <w:rtl/>
        </w:rPr>
        <w:t>ك</w:t>
      </w:r>
      <w:r w:rsidR="00C567E6" w:rsidRPr="002F3D54">
        <w:rPr>
          <w:rFonts w:hint="cs"/>
          <w:color w:val="auto"/>
          <w:rtl/>
        </w:rPr>
        <w:t>َ</w:t>
      </w:r>
      <w:r w:rsidR="001A341C" w:rsidRPr="002F3D54">
        <w:rPr>
          <w:rFonts w:hint="cs"/>
          <w:color w:val="auto"/>
          <w:rtl/>
        </w:rPr>
        <w:t>ر في أواخ</w:t>
      </w:r>
      <w:r w:rsidR="00C567E6" w:rsidRPr="002F3D54">
        <w:rPr>
          <w:rFonts w:hint="cs"/>
          <w:color w:val="auto"/>
          <w:rtl/>
        </w:rPr>
        <w:t>ِ</w:t>
      </w:r>
      <w:r w:rsidR="001A341C" w:rsidRPr="002F3D54">
        <w:rPr>
          <w:rFonts w:hint="cs"/>
          <w:color w:val="auto"/>
          <w:rtl/>
        </w:rPr>
        <w:t>ر الد</w:t>
      </w:r>
      <w:r w:rsidR="00C567E6" w:rsidRPr="002F3D54">
        <w:rPr>
          <w:rFonts w:hint="cs"/>
          <w:color w:val="auto"/>
          <w:rtl/>
        </w:rPr>
        <w:t>َّ</w:t>
      </w:r>
      <w:r w:rsidR="001A341C" w:rsidRPr="002F3D54">
        <w:rPr>
          <w:rFonts w:hint="cs"/>
          <w:color w:val="auto"/>
          <w:rtl/>
        </w:rPr>
        <w:t>فتر الأو</w:t>
      </w:r>
      <w:r w:rsidR="00C567E6" w:rsidRPr="002F3D54">
        <w:rPr>
          <w:rFonts w:hint="cs"/>
          <w:color w:val="auto"/>
          <w:rtl/>
        </w:rPr>
        <w:t>َّ</w:t>
      </w:r>
      <w:r w:rsidR="001A341C" w:rsidRPr="002F3D54">
        <w:rPr>
          <w:rFonts w:hint="cs"/>
          <w:color w:val="auto"/>
          <w:rtl/>
        </w:rPr>
        <w:t>ل من الس</w:t>
      </w:r>
      <w:r w:rsidR="00C567E6" w:rsidRPr="002F3D54">
        <w:rPr>
          <w:rFonts w:hint="cs"/>
          <w:color w:val="auto"/>
          <w:rtl/>
        </w:rPr>
        <w:t>ّ</w:t>
      </w:r>
      <w:r w:rsidR="001A341C" w:rsidRPr="002F3D54">
        <w:rPr>
          <w:rFonts w:hint="cs"/>
          <w:color w:val="auto"/>
          <w:rtl/>
        </w:rPr>
        <w:t xml:space="preserve">ير الكبير في </w:t>
      </w:r>
      <w:r w:rsidR="00045567" w:rsidRPr="002F3D54">
        <w:rPr>
          <w:rFonts w:cs="CTraditional Arabic" w:hint="cs"/>
          <w:color w:val="auto"/>
          <w:rtl/>
        </w:rPr>
        <w:t>$</w:t>
      </w:r>
      <w:r w:rsidR="001A341C" w:rsidRPr="002F3D54">
        <w:rPr>
          <w:rFonts w:hint="cs"/>
          <w:color w:val="auto"/>
          <w:rtl/>
        </w:rPr>
        <w:t>باب ما يحمل عليه الفيء وما يركب</w:t>
      </w:r>
      <w:r w:rsidR="00C71AE8" w:rsidRPr="002F3D54">
        <w:rPr>
          <w:rFonts w:hint="cs"/>
          <w:color w:val="auto"/>
          <w:rtl/>
        </w:rPr>
        <w:t>ه</w:t>
      </w:r>
      <w:r w:rsidR="001A341C" w:rsidRPr="002F3D54">
        <w:rPr>
          <w:rFonts w:hint="cs"/>
          <w:color w:val="auto"/>
          <w:rtl/>
        </w:rPr>
        <w:t xml:space="preserve"> الرجل من الدواب</w:t>
      </w:r>
      <w:r w:rsidR="00045567" w:rsidRPr="002F3D54">
        <w:rPr>
          <w:rFonts w:cs="CTraditional Arabic" w:hint="cs"/>
          <w:color w:val="auto"/>
          <w:rtl/>
        </w:rPr>
        <w:t>#</w:t>
      </w:r>
      <w:r w:rsidR="00021530" w:rsidRPr="002F3D54">
        <w:rPr>
          <w:rFonts w:hint="cs"/>
          <w:color w:val="auto"/>
          <w:rtl/>
        </w:rPr>
        <w:t xml:space="preserve">: </w:t>
      </w:r>
      <w:r w:rsidR="005D6AC4" w:rsidRPr="002F3D54">
        <w:rPr>
          <w:rFonts w:cs="CTraditional Arabic" w:hint="cs"/>
          <w:color w:val="auto"/>
          <w:rtl/>
        </w:rPr>
        <w:t>$</w:t>
      </w:r>
      <w:r w:rsidR="001A341C" w:rsidRPr="002F3D54">
        <w:rPr>
          <w:rFonts w:hint="cs"/>
          <w:color w:val="auto"/>
          <w:rtl/>
        </w:rPr>
        <w:t>وإن</w:t>
      </w:r>
      <w:r w:rsidR="00C567E6" w:rsidRPr="002F3D54">
        <w:rPr>
          <w:rFonts w:hint="cs"/>
          <w:color w:val="auto"/>
          <w:rtl/>
        </w:rPr>
        <w:t>ْ</w:t>
      </w:r>
      <w:r w:rsidR="00045567" w:rsidRPr="002F3D54">
        <w:rPr>
          <w:rFonts w:hint="cs"/>
          <w:color w:val="auto"/>
          <w:rtl/>
        </w:rPr>
        <w:t xml:space="preserve"> رأى الإمام</w:t>
      </w:r>
      <w:r w:rsidR="00C567E6" w:rsidRPr="002F3D54">
        <w:rPr>
          <w:rFonts w:hint="cs"/>
          <w:color w:val="auto"/>
          <w:rtl/>
        </w:rPr>
        <w:t>/</w:t>
      </w:r>
      <w:r w:rsidR="001477BE" w:rsidRPr="002F3D54">
        <w:rPr>
          <w:rFonts w:hint="cs"/>
          <w:color w:val="auto"/>
          <w:rtl/>
        </w:rPr>
        <w:t>أن</w:t>
      </w:r>
      <w:r w:rsidR="00C567E6" w:rsidRPr="002F3D54">
        <w:rPr>
          <w:rFonts w:hint="cs"/>
          <w:color w:val="auto"/>
          <w:rtl/>
        </w:rPr>
        <w:t>ْ</w:t>
      </w:r>
      <w:r w:rsidR="001477BE" w:rsidRPr="002F3D54">
        <w:rPr>
          <w:rFonts w:hint="cs"/>
          <w:color w:val="auto"/>
          <w:rtl/>
        </w:rPr>
        <w:t xml:space="preserve"> يستأجر الحمولة من أصحابها بأجرٍ معلوم</w:t>
      </w:r>
      <w:r w:rsidR="00021530" w:rsidRPr="002F3D54">
        <w:rPr>
          <w:rFonts w:hint="cs"/>
          <w:color w:val="auto"/>
          <w:rtl/>
        </w:rPr>
        <w:t xml:space="preserve">؛ </w:t>
      </w:r>
      <w:r w:rsidR="001477BE" w:rsidRPr="002F3D54">
        <w:rPr>
          <w:rFonts w:hint="cs"/>
          <w:color w:val="auto"/>
          <w:rtl/>
        </w:rPr>
        <w:t>فذلك صحيح</w:t>
      </w:r>
      <w:r w:rsidR="00021530" w:rsidRPr="002F3D54">
        <w:rPr>
          <w:rFonts w:hint="cs"/>
          <w:color w:val="auto"/>
          <w:rtl/>
        </w:rPr>
        <w:t xml:space="preserve">، </w:t>
      </w:r>
      <w:r w:rsidR="001477BE" w:rsidRPr="002F3D54">
        <w:rPr>
          <w:rFonts w:hint="cs"/>
          <w:color w:val="auto"/>
          <w:rtl/>
        </w:rPr>
        <w:t xml:space="preserve">ويكون الأجر </w:t>
      </w:r>
      <w:r w:rsidR="008932DB" w:rsidRPr="002F3D54">
        <w:rPr>
          <w:rFonts w:hint="cs"/>
          <w:color w:val="auto"/>
          <w:rtl/>
        </w:rPr>
        <w:t>من الغنا</w:t>
      </w:r>
      <w:r w:rsidR="00C71AE8" w:rsidRPr="002F3D54">
        <w:rPr>
          <w:rFonts w:hint="cs"/>
          <w:color w:val="auto"/>
          <w:rtl/>
        </w:rPr>
        <w:t>ئ</w:t>
      </w:r>
      <w:r w:rsidR="008932DB" w:rsidRPr="002F3D54">
        <w:rPr>
          <w:rFonts w:hint="cs"/>
          <w:color w:val="auto"/>
          <w:rtl/>
        </w:rPr>
        <w:t>م</w:t>
      </w:r>
      <w:r w:rsidR="00021530" w:rsidRPr="002F3D54">
        <w:rPr>
          <w:rFonts w:hint="cs"/>
          <w:color w:val="auto"/>
          <w:rtl/>
        </w:rPr>
        <w:t xml:space="preserve">، </w:t>
      </w:r>
      <w:r w:rsidR="008932DB" w:rsidRPr="002F3D54">
        <w:rPr>
          <w:rFonts w:hint="cs"/>
          <w:color w:val="auto"/>
          <w:rtl/>
        </w:rPr>
        <w:t>يبدأ به قبل الخمس</w:t>
      </w:r>
      <w:r w:rsidR="00045567" w:rsidRPr="002F3D54">
        <w:rPr>
          <w:rFonts w:hint="cs"/>
          <w:color w:val="auto"/>
          <w:rtl/>
        </w:rPr>
        <w:t>،</w:t>
      </w:r>
      <w:r w:rsidR="008932DB" w:rsidRPr="002F3D54">
        <w:rPr>
          <w:rFonts w:hint="cs"/>
          <w:color w:val="auto"/>
          <w:rtl/>
        </w:rPr>
        <w:t>لأن</w:t>
      </w:r>
      <w:r w:rsidR="00C00B79" w:rsidRPr="002F3D54">
        <w:rPr>
          <w:rFonts w:hint="cs"/>
          <w:color w:val="auto"/>
          <w:rtl/>
        </w:rPr>
        <w:t>َّ</w:t>
      </w:r>
      <w:r w:rsidR="008932DB" w:rsidRPr="002F3D54">
        <w:rPr>
          <w:rFonts w:hint="cs"/>
          <w:color w:val="auto"/>
          <w:rtl/>
        </w:rPr>
        <w:t xml:space="preserve"> في هذا ا</w:t>
      </w:r>
      <w:r w:rsidR="00045567" w:rsidRPr="002F3D54">
        <w:rPr>
          <w:rFonts w:hint="cs"/>
          <w:color w:val="auto"/>
          <w:rtl/>
        </w:rPr>
        <w:t>لا</w:t>
      </w:r>
      <w:r w:rsidR="00C71AE8" w:rsidRPr="002F3D54">
        <w:rPr>
          <w:rFonts w:hint="cs"/>
          <w:color w:val="auto"/>
          <w:rtl/>
        </w:rPr>
        <w:t>ستئجار منفعة للغانمين</w:t>
      </w:r>
      <w:r w:rsidR="00021530" w:rsidRPr="002F3D54">
        <w:rPr>
          <w:rFonts w:hint="cs"/>
          <w:color w:val="auto"/>
          <w:rtl/>
        </w:rPr>
        <w:t xml:space="preserve">؛ </w:t>
      </w:r>
      <w:r w:rsidR="00C71AE8" w:rsidRPr="002F3D54">
        <w:rPr>
          <w:rFonts w:hint="cs"/>
          <w:color w:val="auto"/>
          <w:rtl/>
        </w:rPr>
        <w:t xml:space="preserve">فهو كالاستئجار </w:t>
      </w:r>
      <w:r w:rsidR="008932DB" w:rsidRPr="002F3D54">
        <w:rPr>
          <w:rFonts w:hint="cs"/>
          <w:color w:val="auto"/>
          <w:rtl/>
        </w:rPr>
        <w:t xml:space="preserve">لسوق الغنم </w:t>
      </w:r>
      <w:r w:rsidR="00C71AE8" w:rsidRPr="002F3D54">
        <w:rPr>
          <w:rFonts w:hint="cs"/>
          <w:color w:val="auto"/>
          <w:rtl/>
        </w:rPr>
        <w:t>والر</w:t>
      </w:r>
      <w:r w:rsidR="00C00B79" w:rsidRPr="002F3D54">
        <w:rPr>
          <w:rFonts w:hint="cs"/>
          <w:color w:val="auto"/>
          <w:rtl/>
        </w:rPr>
        <w:t>ّ</w:t>
      </w:r>
      <w:r w:rsidR="00C71AE8" w:rsidRPr="002F3D54">
        <w:rPr>
          <w:rFonts w:hint="cs"/>
          <w:color w:val="auto"/>
          <w:rtl/>
        </w:rPr>
        <w:t>م</w:t>
      </w:r>
      <w:r w:rsidR="00C00B79" w:rsidRPr="002F3D54">
        <w:rPr>
          <w:rFonts w:hint="cs"/>
          <w:color w:val="auto"/>
          <w:rtl/>
        </w:rPr>
        <w:t>َ</w:t>
      </w:r>
      <w:r w:rsidR="00C71AE8" w:rsidRPr="002F3D54">
        <w:rPr>
          <w:rFonts w:hint="cs"/>
          <w:color w:val="auto"/>
          <w:rtl/>
        </w:rPr>
        <w:t>ك</w:t>
      </w:r>
      <w:r w:rsidR="003A199F" w:rsidRPr="002F3D54">
        <w:rPr>
          <w:rStyle w:val="ae"/>
          <w:color w:val="auto"/>
          <w:rtl/>
        </w:rPr>
        <w:t>(</w:t>
      </w:r>
      <w:r w:rsidR="003A199F" w:rsidRPr="002F3D54">
        <w:rPr>
          <w:rStyle w:val="ae"/>
          <w:color w:val="auto"/>
          <w:rtl/>
        </w:rPr>
        <w:footnoteReference w:id="175"/>
      </w:r>
      <w:r w:rsidR="003A199F" w:rsidRPr="002F3D54">
        <w:rPr>
          <w:rStyle w:val="ae"/>
          <w:color w:val="auto"/>
          <w:rtl/>
        </w:rPr>
        <w:t>)</w:t>
      </w:r>
      <w:r w:rsidR="00021530" w:rsidRPr="002F3D54">
        <w:rPr>
          <w:rFonts w:hint="cs"/>
          <w:color w:val="auto"/>
          <w:rtl/>
        </w:rPr>
        <w:t xml:space="preserve">. </w:t>
      </w:r>
      <w:r w:rsidR="008932DB" w:rsidRPr="002F3D54">
        <w:rPr>
          <w:rFonts w:hint="cs"/>
          <w:color w:val="auto"/>
          <w:rtl/>
        </w:rPr>
        <w:t>وحق</w:t>
      </w:r>
      <w:r w:rsidR="00C00B79" w:rsidRPr="002F3D54">
        <w:rPr>
          <w:rFonts w:hint="cs"/>
          <w:color w:val="auto"/>
          <w:rtl/>
        </w:rPr>
        <w:t>ُّ</w:t>
      </w:r>
      <w:r w:rsidR="008932DB" w:rsidRPr="002F3D54">
        <w:rPr>
          <w:rFonts w:hint="cs"/>
          <w:color w:val="auto"/>
          <w:rtl/>
        </w:rPr>
        <w:t xml:space="preserve"> أصحاب الحمولة في ذلك لا يمنع </w:t>
      </w:r>
      <w:r w:rsidR="008932DB" w:rsidRPr="002F3D54">
        <w:rPr>
          <w:rFonts w:hint="cs"/>
          <w:color w:val="auto"/>
          <w:rtl/>
        </w:rPr>
        <w:lastRenderedPageBreak/>
        <w:t>صح</w:t>
      </w:r>
      <w:r w:rsidR="00045567" w:rsidRPr="002F3D54">
        <w:rPr>
          <w:rFonts w:hint="cs"/>
          <w:color w:val="auto"/>
          <w:rtl/>
        </w:rPr>
        <w:t>ّ</w:t>
      </w:r>
      <w:r w:rsidR="008932DB" w:rsidRPr="002F3D54">
        <w:rPr>
          <w:rFonts w:hint="cs"/>
          <w:color w:val="auto"/>
          <w:rtl/>
        </w:rPr>
        <w:t>ة ال</w:t>
      </w:r>
      <w:r w:rsidR="00C71AE8" w:rsidRPr="002F3D54">
        <w:rPr>
          <w:rFonts w:hint="cs"/>
          <w:color w:val="auto"/>
          <w:rtl/>
        </w:rPr>
        <w:t>ا</w:t>
      </w:r>
      <w:r w:rsidR="008932DB" w:rsidRPr="002F3D54">
        <w:rPr>
          <w:rFonts w:hint="cs"/>
          <w:color w:val="auto"/>
          <w:rtl/>
        </w:rPr>
        <w:t>ستئجار</w:t>
      </w:r>
      <w:r w:rsidR="00021530" w:rsidRPr="002F3D54">
        <w:rPr>
          <w:rFonts w:hint="cs"/>
          <w:color w:val="auto"/>
          <w:rtl/>
        </w:rPr>
        <w:t xml:space="preserve">؛ </w:t>
      </w:r>
      <w:r w:rsidR="008932DB" w:rsidRPr="002F3D54">
        <w:rPr>
          <w:rFonts w:hint="cs"/>
          <w:color w:val="auto"/>
          <w:rtl/>
        </w:rPr>
        <w:t>لأن</w:t>
      </w:r>
      <w:r w:rsidR="00C00B79" w:rsidRPr="002F3D54">
        <w:rPr>
          <w:rFonts w:hint="cs"/>
          <w:color w:val="auto"/>
          <w:rtl/>
        </w:rPr>
        <w:t>َّ</w:t>
      </w:r>
      <w:r w:rsidR="008932DB" w:rsidRPr="002F3D54">
        <w:rPr>
          <w:rFonts w:hint="cs"/>
          <w:color w:val="auto"/>
          <w:rtl/>
        </w:rPr>
        <w:t>ه لا ملك لهم فيها ق</w:t>
      </w:r>
      <w:r w:rsidR="00C00B79" w:rsidRPr="002F3D54">
        <w:rPr>
          <w:rFonts w:hint="cs"/>
          <w:color w:val="auto"/>
          <w:rtl/>
        </w:rPr>
        <w:t>َ</w:t>
      </w:r>
      <w:r w:rsidR="008932DB" w:rsidRPr="002F3D54">
        <w:rPr>
          <w:rFonts w:hint="cs"/>
          <w:color w:val="auto"/>
          <w:rtl/>
        </w:rPr>
        <w:t>بل الإحراز والق</w:t>
      </w:r>
      <w:r w:rsidR="00C00B79" w:rsidRPr="002F3D54">
        <w:rPr>
          <w:rFonts w:hint="cs"/>
          <w:color w:val="auto"/>
          <w:rtl/>
        </w:rPr>
        <w:t>ِ</w:t>
      </w:r>
      <w:r w:rsidR="008932DB" w:rsidRPr="002F3D54">
        <w:rPr>
          <w:rFonts w:hint="cs"/>
          <w:color w:val="auto"/>
          <w:rtl/>
        </w:rPr>
        <w:t>سمة</w:t>
      </w:r>
      <w:r w:rsidR="00021530" w:rsidRPr="002F3D54">
        <w:rPr>
          <w:rFonts w:hint="cs"/>
          <w:color w:val="auto"/>
          <w:rtl/>
        </w:rPr>
        <w:t xml:space="preserve">، </w:t>
      </w:r>
      <w:r w:rsidR="008932DB" w:rsidRPr="002F3D54">
        <w:rPr>
          <w:rFonts w:hint="cs"/>
          <w:color w:val="auto"/>
          <w:rtl/>
        </w:rPr>
        <w:t>وشركة الملك</w:t>
      </w:r>
      <w:r w:rsidR="006B35AE" w:rsidRPr="002F3D54">
        <w:rPr>
          <w:rFonts w:hint="cs"/>
          <w:color w:val="auto"/>
          <w:rtl/>
        </w:rPr>
        <w:t>هي التي تمنع من صح</w:t>
      </w:r>
      <w:r w:rsidR="00045567" w:rsidRPr="002F3D54">
        <w:rPr>
          <w:rFonts w:hint="cs"/>
          <w:color w:val="auto"/>
          <w:rtl/>
        </w:rPr>
        <w:t>ّة الا</w:t>
      </w:r>
      <w:r w:rsidR="006B35AE" w:rsidRPr="002F3D54">
        <w:rPr>
          <w:rFonts w:hint="cs"/>
          <w:color w:val="auto"/>
          <w:rtl/>
        </w:rPr>
        <w:t>ستئجار لا شركة الحق</w:t>
      </w:r>
      <w:r w:rsidR="00045567" w:rsidRPr="002F3D54">
        <w:rPr>
          <w:rFonts w:hint="cs"/>
          <w:color w:val="auto"/>
          <w:rtl/>
        </w:rPr>
        <w:t>ّ</w:t>
      </w:r>
      <w:r w:rsidR="00021530" w:rsidRPr="002F3D54">
        <w:rPr>
          <w:rFonts w:hint="cs"/>
          <w:color w:val="auto"/>
          <w:rtl/>
        </w:rPr>
        <w:t xml:space="preserve">؛ </w:t>
      </w:r>
      <w:r w:rsidR="006B35AE" w:rsidRPr="002F3D54">
        <w:rPr>
          <w:rFonts w:hint="cs"/>
          <w:color w:val="auto"/>
          <w:rtl/>
        </w:rPr>
        <w:t>كما في مال بيت المال</w:t>
      </w:r>
      <w:r w:rsidR="00021530" w:rsidRPr="002F3D54">
        <w:rPr>
          <w:rFonts w:hint="cs"/>
          <w:color w:val="auto"/>
          <w:rtl/>
        </w:rPr>
        <w:t xml:space="preserve">. </w:t>
      </w:r>
      <w:r w:rsidR="00EC3F16" w:rsidRPr="002F3D54">
        <w:rPr>
          <w:rFonts w:hint="cs"/>
          <w:color w:val="auto"/>
          <w:rtl/>
        </w:rPr>
        <w:t>ويستوي في ذلك إ</w:t>
      </w:r>
      <w:r w:rsidR="00C00B79" w:rsidRPr="002F3D54">
        <w:rPr>
          <w:rFonts w:hint="cs"/>
          <w:color w:val="auto"/>
          <w:rtl/>
        </w:rPr>
        <w:t>ِ</w:t>
      </w:r>
      <w:r w:rsidR="00EC3F16" w:rsidRPr="002F3D54">
        <w:rPr>
          <w:rFonts w:hint="cs"/>
          <w:color w:val="auto"/>
          <w:rtl/>
        </w:rPr>
        <w:t>ن</w:t>
      </w:r>
      <w:r w:rsidR="00C00B79" w:rsidRPr="002F3D54">
        <w:rPr>
          <w:rFonts w:hint="cs"/>
          <w:color w:val="auto"/>
          <w:rtl/>
        </w:rPr>
        <w:t>ْ</w:t>
      </w:r>
      <w:r w:rsidR="00EC3F16" w:rsidRPr="002F3D54">
        <w:rPr>
          <w:rFonts w:hint="cs"/>
          <w:color w:val="auto"/>
          <w:rtl/>
        </w:rPr>
        <w:t xml:space="preserve"> رضي به أصحاب</w:t>
      </w:r>
      <w:r w:rsidR="00C00B79" w:rsidRPr="002F3D54">
        <w:rPr>
          <w:rFonts w:hint="cs"/>
          <w:color w:val="auto"/>
          <w:rtl/>
        </w:rPr>
        <w:t>ُ</w:t>
      </w:r>
      <w:r w:rsidR="00EC3F16" w:rsidRPr="002F3D54">
        <w:rPr>
          <w:rFonts w:hint="cs"/>
          <w:color w:val="auto"/>
          <w:rtl/>
        </w:rPr>
        <w:t xml:space="preserve"> الحمولة</w:t>
      </w:r>
      <w:r w:rsidR="00021530" w:rsidRPr="002F3D54">
        <w:rPr>
          <w:rFonts w:hint="cs"/>
          <w:color w:val="auto"/>
          <w:rtl/>
        </w:rPr>
        <w:t xml:space="preserve">، </w:t>
      </w:r>
      <w:r w:rsidR="00EC3F16" w:rsidRPr="002F3D54">
        <w:rPr>
          <w:rFonts w:hint="cs"/>
          <w:color w:val="auto"/>
          <w:rtl/>
        </w:rPr>
        <w:t>أو أب</w:t>
      </w:r>
      <w:r w:rsidR="00045567" w:rsidRPr="002F3D54">
        <w:rPr>
          <w:rFonts w:hint="cs"/>
          <w:color w:val="auto"/>
          <w:rtl/>
        </w:rPr>
        <w:t>َ</w:t>
      </w:r>
      <w:r w:rsidR="00EC3F16" w:rsidRPr="002F3D54">
        <w:rPr>
          <w:rFonts w:hint="cs"/>
          <w:color w:val="auto"/>
          <w:rtl/>
        </w:rPr>
        <w:t>وا</w:t>
      </w:r>
      <w:r w:rsidR="00021530" w:rsidRPr="002F3D54">
        <w:rPr>
          <w:rFonts w:hint="cs"/>
          <w:color w:val="auto"/>
          <w:rtl/>
        </w:rPr>
        <w:t xml:space="preserve">، </w:t>
      </w:r>
      <w:r w:rsidR="00EC3F16" w:rsidRPr="002F3D54">
        <w:rPr>
          <w:rFonts w:hint="cs"/>
          <w:color w:val="auto"/>
          <w:rtl/>
        </w:rPr>
        <w:t xml:space="preserve">إذا كان </w:t>
      </w:r>
      <w:r w:rsidR="00C71AE8" w:rsidRPr="002F3D54">
        <w:rPr>
          <w:rFonts w:hint="cs"/>
          <w:color w:val="auto"/>
          <w:rtl/>
        </w:rPr>
        <w:t>ب</w:t>
      </w:r>
      <w:r w:rsidR="00045567" w:rsidRPr="002F3D54">
        <w:rPr>
          <w:rFonts w:hint="cs"/>
          <w:color w:val="auto"/>
          <w:rtl/>
        </w:rPr>
        <w:t>ِ</w:t>
      </w:r>
      <w:r w:rsidR="00EC3F16" w:rsidRPr="002F3D54">
        <w:rPr>
          <w:rFonts w:hint="cs"/>
          <w:color w:val="auto"/>
          <w:rtl/>
        </w:rPr>
        <w:t>هم غ</w:t>
      </w:r>
      <w:r w:rsidR="00C00B79" w:rsidRPr="002F3D54">
        <w:rPr>
          <w:rFonts w:hint="cs"/>
          <w:color w:val="auto"/>
          <w:rtl/>
        </w:rPr>
        <w:t>ِ</w:t>
      </w:r>
      <w:r w:rsidR="00EC3F16" w:rsidRPr="002F3D54">
        <w:rPr>
          <w:rFonts w:hint="cs"/>
          <w:color w:val="auto"/>
          <w:rtl/>
        </w:rPr>
        <w:t>نى عن تلك الحمولة</w:t>
      </w:r>
      <w:r w:rsidR="00021530" w:rsidRPr="002F3D54">
        <w:rPr>
          <w:rFonts w:hint="cs"/>
          <w:color w:val="auto"/>
          <w:rtl/>
        </w:rPr>
        <w:t xml:space="preserve">؛ </w:t>
      </w:r>
      <w:r w:rsidR="00EC3F16" w:rsidRPr="002F3D54">
        <w:rPr>
          <w:rFonts w:hint="cs"/>
          <w:color w:val="auto"/>
          <w:rtl/>
        </w:rPr>
        <w:t>ل</w:t>
      </w:r>
      <w:r w:rsidR="009E45C1" w:rsidRPr="002F3D54">
        <w:rPr>
          <w:rFonts w:hint="cs"/>
          <w:color w:val="auto"/>
          <w:rtl/>
        </w:rPr>
        <w:t>أن</w:t>
      </w:r>
      <w:r w:rsidR="00C00B79" w:rsidRPr="002F3D54">
        <w:rPr>
          <w:rFonts w:hint="cs"/>
          <w:color w:val="auto"/>
          <w:rtl/>
        </w:rPr>
        <w:t>َّ</w:t>
      </w:r>
      <w:r w:rsidR="009E45C1" w:rsidRPr="002F3D54">
        <w:rPr>
          <w:rFonts w:hint="cs"/>
          <w:color w:val="auto"/>
          <w:rtl/>
        </w:rPr>
        <w:t>هم بهذا الإباء قصدوا التعن</w:t>
      </w:r>
      <w:r w:rsidR="00C00B79" w:rsidRPr="002F3D54">
        <w:rPr>
          <w:rFonts w:hint="cs"/>
          <w:color w:val="auto"/>
          <w:rtl/>
        </w:rPr>
        <w:t>ُّ</w:t>
      </w:r>
      <w:r w:rsidR="009E45C1" w:rsidRPr="002F3D54">
        <w:rPr>
          <w:rFonts w:hint="cs"/>
          <w:color w:val="auto"/>
          <w:rtl/>
        </w:rPr>
        <w:t>ت</w:t>
      </w:r>
      <w:r w:rsidR="00021530" w:rsidRPr="002F3D54">
        <w:rPr>
          <w:rFonts w:hint="cs"/>
          <w:color w:val="auto"/>
          <w:rtl/>
        </w:rPr>
        <w:t xml:space="preserve">، </w:t>
      </w:r>
      <w:r w:rsidR="00CB4779" w:rsidRPr="002F3D54">
        <w:rPr>
          <w:rFonts w:hint="cs"/>
          <w:color w:val="auto"/>
          <w:rtl/>
        </w:rPr>
        <w:t>ف</w:t>
      </w:r>
      <w:r w:rsidR="009E45C1" w:rsidRPr="002F3D54">
        <w:rPr>
          <w:rFonts w:hint="cs"/>
          <w:color w:val="auto"/>
          <w:rtl/>
        </w:rPr>
        <w:t>إ</w:t>
      </w:r>
      <w:r w:rsidR="00EC3F16" w:rsidRPr="002F3D54">
        <w:rPr>
          <w:rFonts w:hint="cs"/>
          <w:color w:val="auto"/>
          <w:rtl/>
        </w:rPr>
        <w:t>ن</w:t>
      </w:r>
      <w:r w:rsidR="00C00B79" w:rsidRPr="002F3D54">
        <w:rPr>
          <w:rFonts w:hint="cs"/>
          <w:color w:val="auto"/>
          <w:rtl/>
        </w:rPr>
        <w:t>َّ</w:t>
      </w:r>
      <w:r w:rsidR="00045567" w:rsidRPr="002F3D54">
        <w:rPr>
          <w:rFonts w:hint="cs"/>
          <w:color w:val="auto"/>
          <w:rtl/>
        </w:rPr>
        <w:t xml:space="preserve"> في هذا الا</w:t>
      </w:r>
      <w:r w:rsidR="00EC3F16" w:rsidRPr="002F3D54">
        <w:rPr>
          <w:rFonts w:hint="cs"/>
          <w:color w:val="auto"/>
          <w:rtl/>
        </w:rPr>
        <w:t>ستئجار منفعة</w:t>
      </w:r>
      <w:r w:rsidR="00C00B79" w:rsidRPr="002F3D54">
        <w:rPr>
          <w:rFonts w:hint="cs"/>
          <w:color w:val="auto"/>
          <w:rtl/>
        </w:rPr>
        <w:t>ً</w:t>
      </w:r>
      <w:r w:rsidR="00EC3F16" w:rsidRPr="002F3D54">
        <w:rPr>
          <w:rFonts w:hint="cs"/>
          <w:color w:val="auto"/>
          <w:rtl/>
        </w:rPr>
        <w:t xml:space="preserve"> لهم من حيث أن</w:t>
      </w:r>
      <w:r w:rsidR="00C00B79" w:rsidRPr="002F3D54">
        <w:rPr>
          <w:rFonts w:hint="cs"/>
          <w:color w:val="auto"/>
          <w:rtl/>
        </w:rPr>
        <w:t>َّ</w:t>
      </w:r>
      <w:r w:rsidR="00EC3F16" w:rsidRPr="002F3D54">
        <w:rPr>
          <w:rFonts w:hint="cs"/>
          <w:color w:val="auto"/>
          <w:rtl/>
        </w:rPr>
        <w:t xml:space="preserve">ه تحصل لهم الأجرة </w:t>
      </w:r>
      <w:r w:rsidR="009E45C1" w:rsidRPr="002F3D54">
        <w:rPr>
          <w:rFonts w:hint="cs"/>
          <w:color w:val="auto"/>
          <w:rtl/>
        </w:rPr>
        <w:t>ب</w:t>
      </w:r>
      <w:r w:rsidR="000A541D" w:rsidRPr="002F3D54">
        <w:rPr>
          <w:rFonts w:hint="cs"/>
          <w:color w:val="auto"/>
          <w:rtl/>
        </w:rPr>
        <w:t>مقابل</w:t>
      </w:r>
      <w:r w:rsidR="00045567" w:rsidRPr="002F3D54">
        <w:rPr>
          <w:rFonts w:hint="cs"/>
          <w:color w:val="auto"/>
          <w:rtl/>
        </w:rPr>
        <w:t>ة منفعة لا يبقى لهم بدون هذا الا</w:t>
      </w:r>
      <w:r w:rsidR="000A541D" w:rsidRPr="002F3D54">
        <w:rPr>
          <w:rFonts w:hint="cs"/>
          <w:color w:val="auto"/>
          <w:rtl/>
        </w:rPr>
        <w:t>ستئجار</w:t>
      </w:r>
      <w:r w:rsidR="00021530" w:rsidRPr="002F3D54">
        <w:rPr>
          <w:rFonts w:hint="cs"/>
          <w:color w:val="auto"/>
          <w:rtl/>
        </w:rPr>
        <w:t xml:space="preserve">، </w:t>
      </w:r>
      <w:r w:rsidR="000A541D" w:rsidRPr="002F3D54">
        <w:rPr>
          <w:rFonts w:hint="cs"/>
          <w:color w:val="auto"/>
          <w:rtl/>
        </w:rPr>
        <w:t>وفيه منفعة للغانمين أيض</w:t>
      </w:r>
      <w:r w:rsidR="002F3D54">
        <w:rPr>
          <w:rFonts w:hint="cs"/>
          <w:color w:val="auto"/>
          <w:rtl/>
        </w:rPr>
        <w:t>ًا</w:t>
      </w:r>
      <w:r w:rsidR="00021530" w:rsidRPr="002F3D54">
        <w:rPr>
          <w:rFonts w:hint="cs"/>
          <w:color w:val="auto"/>
          <w:rtl/>
        </w:rPr>
        <w:t xml:space="preserve">، </w:t>
      </w:r>
      <w:r w:rsidR="000A541D" w:rsidRPr="002F3D54">
        <w:rPr>
          <w:rFonts w:hint="cs"/>
          <w:color w:val="auto"/>
          <w:rtl/>
        </w:rPr>
        <w:t>فكانوا م</w:t>
      </w:r>
      <w:r w:rsidR="00C00B79" w:rsidRPr="002F3D54">
        <w:rPr>
          <w:rFonts w:hint="cs"/>
          <w:color w:val="auto"/>
          <w:rtl/>
        </w:rPr>
        <w:t>ُ</w:t>
      </w:r>
      <w:r w:rsidR="000A541D" w:rsidRPr="002F3D54">
        <w:rPr>
          <w:rFonts w:hint="cs"/>
          <w:color w:val="auto"/>
          <w:rtl/>
        </w:rPr>
        <w:t>ت</w:t>
      </w:r>
      <w:r w:rsidR="00C00B79" w:rsidRPr="002F3D54">
        <w:rPr>
          <w:rFonts w:hint="cs"/>
          <w:color w:val="auto"/>
          <w:rtl/>
        </w:rPr>
        <w:t>َ</w:t>
      </w:r>
      <w:r w:rsidR="000A541D" w:rsidRPr="002F3D54">
        <w:rPr>
          <w:rFonts w:hint="cs"/>
          <w:color w:val="auto"/>
          <w:rtl/>
        </w:rPr>
        <w:t>عن</w:t>
      </w:r>
      <w:r w:rsidR="00C00B79" w:rsidRPr="002F3D54">
        <w:rPr>
          <w:rFonts w:hint="cs"/>
          <w:color w:val="auto"/>
          <w:rtl/>
        </w:rPr>
        <w:t>ِّ</w:t>
      </w:r>
      <w:r w:rsidR="000A541D" w:rsidRPr="002F3D54">
        <w:rPr>
          <w:rFonts w:hint="cs"/>
          <w:color w:val="auto"/>
          <w:rtl/>
        </w:rPr>
        <w:t>تين في الإباء</w:t>
      </w:r>
      <w:r w:rsidR="00021530" w:rsidRPr="002F3D54">
        <w:rPr>
          <w:rFonts w:hint="cs"/>
          <w:color w:val="auto"/>
          <w:rtl/>
        </w:rPr>
        <w:t xml:space="preserve">، </w:t>
      </w:r>
      <w:r w:rsidR="000A541D" w:rsidRPr="002F3D54">
        <w:rPr>
          <w:rFonts w:hint="cs"/>
          <w:color w:val="auto"/>
          <w:rtl/>
        </w:rPr>
        <w:t xml:space="preserve">والقاضي </w:t>
      </w:r>
      <w:r w:rsidR="009E45C1" w:rsidRPr="002F3D54">
        <w:rPr>
          <w:rFonts w:hint="cs"/>
          <w:color w:val="auto"/>
          <w:rtl/>
        </w:rPr>
        <w:t>لا يلتفت إلى إباء المتعن</w:t>
      </w:r>
      <w:r w:rsidR="00045567" w:rsidRPr="002F3D54">
        <w:rPr>
          <w:rFonts w:hint="cs"/>
          <w:color w:val="auto"/>
          <w:rtl/>
        </w:rPr>
        <w:t>ِّ</w:t>
      </w:r>
      <w:r w:rsidR="009E45C1" w:rsidRPr="002F3D54">
        <w:rPr>
          <w:rFonts w:hint="cs"/>
          <w:color w:val="auto"/>
          <w:rtl/>
        </w:rPr>
        <w:t>ت</w:t>
      </w:r>
      <w:r w:rsidR="00021530" w:rsidRPr="002F3D54">
        <w:rPr>
          <w:rFonts w:hint="cs"/>
          <w:color w:val="auto"/>
          <w:rtl/>
        </w:rPr>
        <w:t xml:space="preserve">. </w:t>
      </w:r>
      <w:r w:rsidR="009E45C1" w:rsidRPr="002F3D54">
        <w:rPr>
          <w:rFonts w:hint="cs"/>
          <w:color w:val="auto"/>
          <w:rtl/>
        </w:rPr>
        <w:t>ولأ</w:t>
      </w:r>
      <w:r w:rsidR="000A541D" w:rsidRPr="002F3D54">
        <w:rPr>
          <w:rFonts w:hint="cs"/>
          <w:color w:val="auto"/>
          <w:rtl/>
        </w:rPr>
        <w:t>ن</w:t>
      </w:r>
      <w:r w:rsidR="00C00B79" w:rsidRPr="002F3D54">
        <w:rPr>
          <w:rFonts w:hint="cs"/>
          <w:color w:val="auto"/>
          <w:rtl/>
        </w:rPr>
        <w:t>َّ</w:t>
      </w:r>
      <w:r w:rsidR="00045567" w:rsidRPr="002F3D54">
        <w:rPr>
          <w:rFonts w:hint="cs"/>
          <w:color w:val="auto"/>
          <w:rtl/>
        </w:rPr>
        <w:t xml:space="preserve"> ابتداء الا</w:t>
      </w:r>
      <w:r w:rsidR="000A541D" w:rsidRPr="002F3D54">
        <w:rPr>
          <w:rFonts w:hint="cs"/>
          <w:color w:val="auto"/>
          <w:rtl/>
        </w:rPr>
        <w:t>ستئجار وبقاء الإجارة عند تحق</w:t>
      </w:r>
      <w:r w:rsidR="00C00B79" w:rsidRPr="002F3D54">
        <w:rPr>
          <w:rFonts w:hint="cs"/>
          <w:color w:val="auto"/>
          <w:rtl/>
        </w:rPr>
        <w:t>ُّ</w:t>
      </w:r>
      <w:r w:rsidR="000A541D" w:rsidRPr="002F3D54">
        <w:rPr>
          <w:rFonts w:hint="cs"/>
          <w:color w:val="auto"/>
          <w:rtl/>
        </w:rPr>
        <w:t xml:space="preserve">ق الحاجة </w:t>
      </w:r>
      <w:r w:rsidR="00DA3631" w:rsidRPr="002F3D54">
        <w:rPr>
          <w:rFonts w:hint="cs"/>
          <w:color w:val="auto"/>
          <w:rtl/>
        </w:rPr>
        <w:t>صح</w:t>
      </w:r>
      <w:r w:rsidR="009E45C1" w:rsidRPr="002F3D54">
        <w:rPr>
          <w:rFonts w:hint="cs"/>
          <w:color w:val="auto"/>
          <w:rtl/>
        </w:rPr>
        <w:t>ي</w:t>
      </w:r>
      <w:r w:rsidR="00DA3631" w:rsidRPr="002F3D54">
        <w:rPr>
          <w:rFonts w:hint="cs"/>
          <w:color w:val="auto"/>
          <w:rtl/>
        </w:rPr>
        <w:t>ح من غير الأمير</w:t>
      </w:r>
      <w:r w:rsidR="00021530" w:rsidRPr="002F3D54">
        <w:rPr>
          <w:rFonts w:hint="cs"/>
          <w:color w:val="auto"/>
          <w:rtl/>
        </w:rPr>
        <w:t xml:space="preserve">، </w:t>
      </w:r>
      <w:r w:rsidR="00DA3631" w:rsidRPr="002F3D54">
        <w:rPr>
          <w:rFonts w:hint="cs"/>
          <w:color w:val="auto"/>
          <w:rtl/>
        </w:rPr>
        <w:t>ف</w:t>
      </w:r>
      <w:r w:rsidR="00C00B79" w:rsidRPr="002F3D54">
        <w:rPr>
          <w:rFonts w:hint="cs"/>
          <w:color w:val="auto"/>
          <w:rtl/>
        </w:rPr>
        <w:t>َ</w:t>
      </w:r>
      <w:r w:rsidR="00DA3631" w:rsidRPr="002F3D54">
        <w:rPr>
          <w:rFonts w:hint="cs"/>
          <w:color w:val="auto"/>
          <w:rtl/>
        </w:rPr>
        <w:t>م</w:t>
      </w:r>
      <w:r w:rsidR="00C00B79" w:rsidRPr="002F3D54">
        <w:rPr>
          <w:rFonts w:hint="cs"/>
          <w:color w:val="auto"/>
          <w:rtl/>
        </w:rPr>
        <w:t>ِ</w:t>
      </w:r>
      <w:r w:rsidR="00DA3631" w:rsidRPr="002F3D54">
        <w:rPr>
          <w:rFonts w:hint="cs"/>
          <w:color w:val="auto"/>
          <w:rtl/>
        </w:rPr>
        <w:t>ن الأمير أولى</w:t>
      </w:r>
      <w:r w:rsidR="00021530" w:rsidRPr="002F3D54">
        <w:rPr>
          <w:rFonts w:hint="cs"/>
          <w:color w:val="auto"/>
          <w:rtl/>
        </w:rPr>
        <w:t xml:space="preserve">، </w:t>
      </w:r>
      <w:r w:rsidR="00DA3631" w:rsidRPr="002F3D54">
        <w:rPr>
          <w:rFonts w:hint="cs"/>
          <w:color w:val="auto"/>
          <w:rtl/>
        </w:rPr>
        <w:t>وبيانه في استئجار الس</w:t>
      </w:r>
      <w:r w:rsidR="00045567" w:rsidRPr="002F3D54">
        <w:rPr>
          <w:rFonts w:hint="cs"/>
          <w:color w:val="auto"/>
          <w:rtl/>
        </w:rPr>
        <w:t>ّ</w:t>
      </w:r>
      <w:r w:rsidR="00DA3631" w:rsidRPr="002F3D54">
        <w:rPr>
          <w:rFonts w:hint="cs"/>
          <w:color w:val="auto"/>
          <w:rtl/>
        </w:rPr>
        <w:t>فينة على ما ذكرنا</w:t>
      </w:r>
      <w:r w:rsidR="00021530" w:rsidRPr="002F3D54">
        <w:rPr>
          <w:rFonts w:hint="cs"/>
          <w:color w:val="auto"/>
          <w:rtl/>
        </w:rPr>
        <w:t xml:space="preserve">؛ </w:t>
      </w:r>
      <w:r w:rsidR="00DA3631" w:rsidRPr="002F3D54">
        <w:rPr>
          <w:rFonts w:hint="cs"/>
          <w:color w:val="auto"/>
          <w:rtl/>
        </w:rPr>
        <w:t>وكذلك استئجار الأوعية لح</w:t>
      </w:r>
      <w:r w:rsidR="00C00B79" w:rsidRPr="002F3D54">
        <w:rPr>
          <w:rFonts w:hint="cs"/>
          <w:color w:val="auto"/>
          <w:rtl/>
        </w:rPr>
        <w:t>َ</w:t>
      </w:r>
      <w:r w:rsidR="00DA3631" w:rsidRPr="002F3D54">
        <w:rPr>
          <w:rFonts w:hint="cs"/>
          <w:color w:val="auto"/>
          <w:rtl/>
        </w:rPr>
        <w:t>م</w:t>
      </w:r>
      <w:r w:rsidR="00C00B79" w:rsidRPr="002F3D54">
        <w:rPr>
          <w:rFonts w:hint="cs"/>
          <w:color w:val="auto"/>
          <w:rtl/>
        </w:rPr>
        <w:t>ْ</w:t>
      </w:r>
      <w:r w:rsidR="00DA3631" w:rsidRPr="002F3D54">
        <w:rPr>
          <w:rFonts w:hint="cs"/>
          <w:color w:val="auto"/>
          <w:rtl/>
        </w:rPr>
        <w:t>ل المائع في</w:t>
      </w:r>
      <w:r w:rsidR="00F90F76" w:rsidRPr="002F3D54">
        <w:rPr>
          <w:rFonts w:hint="cs"/>
          <w:color w:val="auto"/>
          <w:rtl/>
        </w:rPr>
        <w:t>ها م</w:t>
      </w:r>
      <w:r w:rsidR="00C00B79" w:rsidRPr="002F3D54">
        <w:rPr>
          <w:rFonts w:hint="cs"/>
          <w:color w:val="auto"/>
          <w:rtl/>
        </w:rPr>
        <w:t>ُ</w:t>
      </w:r>
      <w:r w:rsidR="00F90F76" w:rsidRPr="002F3D54">
        <w:rPr>
          <w:rFonts w:hint="cs"/>
          <w:color w:val="auto"/>
          <w:rtl/>
        </w:rPr>
        <w:t>د</w:t>
      </w:r>
      <w:r w:rsidR="00C00B79" w:rsidRPr="002F3D54">
        <w:rPr>
          <w:rFonts w:hint="cs"/>
          <w:color w:val="auto"/>
          <w:rtl/>
        </w:rPr>
        <w:t>َّ</w:t>
      </w:r>
      <w:r w:rsidR="00F90F76" w:rsidRPr="002F3D54">
        <w:rPr>
          <w:rFonts w:hint="cs"/>
          <w:color w:val="auto"/>
          <w:rtl/>
        </w:rPr>
        <w:t>ة</w:t>
      </w:r>
      <w:r w:rsidR="00C00B79" w:rsidRPr="002F3D54">
        <w:rPr>
          <w:rFonts w:hint="cs"/>
          <w:color w:val="auto"/>
          <w:rtl/>
        </w:rPr>
        <w:t>ً</w:t>
      </w:r>
      <w:r w:rsidR="00F90F76" w:rsidRPr="002F3D54">
        <w:rPr>
          <w:rFonts w:hint="cs"/>
          <w:color w:val="auto"/>
          <w:rtl/>
        </w:rPr>
        <w:t xml:space="preserve"> معلومة</w:t>
      </w:r>
      <w:r w:rsidR="00C00B79" w:rsidRPr="002F3D54">
        <w:rPr>
          <w:rFonts w:hint="cs"/>
          <w:color w:val="auto"/>
          <w:rtl/>
        </w:rPr>
        <w:t>ً</w:t>
      </w:r>
      <w:r w:rsidR="00F90F76" w:rsidRPr="002F3D54">
        <w:rPr>
          <w:rFonts w:hint="cs"/>
          <w:color w:val="auto"/>
          <w:rtl/>
        </w:rPr>
        <w:t xml:space="preserve"> إذا انتهت المد</w:t>
      </w:r>
      <w:r w:rsidR="00045567" w:rsidRPr="002F3D54">
        <w:rPr>
          <w:rFonts w:hint="cs"/>
          <w:color w:val="auto"/>
          <w:rtl/>
        </w:rPr>
        <w:t>ّ</w:t>
      </w:r>
      <w:r w:rsidR="00F90F76" w:rsidRPr="002F3D54">
        <w:rPr>
          <w:rFonts w:hint="cs"/>
          <w:color w:val="auto"/>
          <w:rtl/>
        </w:rPr>
        <w:t>ة</w:t>
      </w:r>
      <w:r w:rsidR="00021530" w:rsidRPr="002F3D54">
        <w:rPr>
          <w:rFonts w:hint="cs"/>
          <w:color w:val="auto"/>
          <w:rtl/>
        </w:rPr>
        <w:t xml:space="preserve">، </w:t>
      </w:r>
      <w:r w:rsidR="00CA72B6" w:rsidRPr="002F3D54">
        <w:rPr>
          <w:rFonts w:hint="cs"/>
          <w:color w:val="auto"/>
          <w:rtl/>
        </w:rPr>
        <w:t>وه</w:t>
      </w:r>
      <w:r w:rsidR="00DA3631" w:rsidRPr="002F3D54">
        <w:rPr>
          <w:rFonts w:hint="cs"/>
          <w:color w:val="auto"/>
          <w:rtl/>
        </w:rPr>
        <w:t>م في الم</w:t>
      </w:r>
      <w:r w:rsidR="00F90F76" w:rsidRPr="002F3D54">
        <w:rPr>
          <w:rFonts w:hint="cs"/>
          <w:color w:val="auto"/>
          <w:rtl/>
        </w:rPr>
        <w:t>فاز</w:t>
      </w:r>
      <w:r w:rsidR="00DA3631" w:rsidRPr="002F3D54">
        <w:rPr>
          <w:rFonts w:hint="cs"/>
          <w:color w:val="auto"/>
          <w:rtl/>
        </w:rPr>
        <w:t>ة</w:t>
      </w:r>
      <w:r w:rsidR="00021530" w:rsidRPr="002F3D54">
        <w:rPr>
          <w:rFonts w:hint="cs"/>
          <w:color w:val="auto"/>
          <w:rtl/>
        </w:rPr>
        <w:t xml:space="preserve">، </w:t>
      </w:r>
      <w:r w:rsidR="00DA3631" w:rsidRPr="002F3D54">
        <w:rPr>
          <w:rFonts w:hint="cs"/>
          <w:color w:val="auto"/>
          <w:rtl/>
        </w:rPr>
        <w:t xml:space="preserve">وكذلك إذا </w:t>
      </w:r>
      <w:r w:rsidR="00774167" w:rsidRPr="002F3D54">
        <w:rPr>
          <w:rFonts w:hint="cs"/>
          <w:color w:val="auto"/>
          <w:rtl/>
        </w:rPr>
        <w:t>استأجر داب</w:t>
      </w:r>
      <w:r w:rsidR="00C00B79" w:rsidRPr="002F3D54">
        <w:rPr>
          <w:rFonts w:hint="cs"/>
          <w:color w:val="auto"/>
          <w:rtl/>
        </w:rPr>
        <w:t>َّ</w:t>
      </w:r>
      <w:r w:rsidR="00774167" w:rsidRPr="002F3D54">
        <w:rPr>
          <w:rFonts w:hint="cs"/>
          <w:color w:val="auto"/>
          <w:rtl/>
        </w:rPr>
        <w:t>ة لحم</w:t>
      </w:r>
      <w:r w:rsidR="00C00B79" w:rsidRPr="002F3D54">
        <w:rPr>
          <w:rFonts w:hint="cs"/>
          <w:color w:val="auto"/>
          <w:rtl/>
        </w:rPr>
        <w:t>ْ</w:t>
      </w:r>
      <w:r w:rsidR="00774167" w:rsidRPr="002F3D54">
        <w:rPr>
          <w:rFonts w:hint="cs"/>
          <w:color w:val="auto"/>
          <w:rtl/>
        </w:rPr>
        <w:t>ل الأمتعة من موض</w:t>
      </w:r>
      <w:r w:rsidR="00C00B79" w:rsidRPr="002F3D54">
        <w:rPr>
          <w:rFonts w:hint="cs"/>
          <w:color w:val="auto"/>
          <w:rtl/>
        </w:rPr>
        <w:t>ِ</w:t>
      </w:r>
      <w:r w:rsidR="00774167" w:rsidRPr="002F3D54">
        <w:rPr>
          <w:rFonts w:hint="cs"/>
          <w:color w:val="auto"/>
          <w:rtl/>
        </w:rPr>
        <w:t>ع إلى موض</w:t>
      </w:r>
      <w:r w:rsidR="00C00B79" w:rsidRPr="002F3D54">
        <w:rPr>
          <w:rFonts w:hint="cs"/>
          <w:color w:val="auto"/>
          <w:rtl/>
        </w:rPr>
        <w:t>ِ</w:t>
      </w:r>
      <w:r w:rsidR="00774167" w:rsidRPr="002F3D54">
        <w:rPr>
          <w:rFonts w:hint="cs"/>
          <w:color w:val="auto"/>
          <w:rtl/>
        </w:rPr>
        <w:t>ع مد</w:t>
      </w:r>
      <w:r w:rsidR="00C00B79" w:rsidRPr="002F3D54">
        <w:rPr>
          <w:rFonts w:hint="cs"/>
          <w:color w:val="auto"/>
          <w:rtl/>
        </w:rPr>
        <w:t>َّ</w:t>
      </w:r>
      <w:r w:rsidR="00774167" w:rsidRPr="002F3D54">
        <w:rPr>
          <w:rFonts w:hint="cs"/>
          <w:color w:val="auto"/>
          <w:rtl/>
        </w:rPr>
        <w:t>ة</w:t>
      </w:r>
      <w:r w:rsidR="00C00B79" w:rsidRPr="002F3D54">
        <w:rPr>
          <w:rFonts w:hint="cs"/>
          <w:color w:val="auto"/>
          <w:rtl/>
        </w:rPr>
        <w:t>ً</w:t>
      </w:r>
      <w:r w:rsidR="00774167" w:rsidRPr="002F3D54">
        <w:rPr>
          <w:rFonts w:hint="cs"/>
          <w:color w:val="auto"/>
          <w:rtl/>
        </w:rPr>
        <w:t xml:space="preserve"> معلومة</w:t>
      </w:r>
      <w:r w:rsidR="00C00B79" w:rsidRPr="002F3D54">
        <w:rPr>
          <w:rFonts w:hint="cs"/>
          <w:color w:val="auto"/>
          <w:rtl/>
        </w:rPr>
        <w:t>ً</w:t>
      </w:r>
      <w:r w:rsidR="00021530" w:rsidRPr="002F3D54">
        <w:rPr>
          <w:rFonts w:hint="cs"/>
          <w:color w:val="auto"/>
          <w:rtl/>
        </w:rPr>
        <w:t xml:space="preserve">، </w:t>
      </w:r>
      <w:r w:rsidR="00774167" w:rsidRPr="002F3D54">
        <w:rPr>
          <w:rFonts w:hint="cs"/>
          <w:color w:val="auto"/>
          <w:rtl/>
        </w:rPr>
        <w:t>فانتهت المد</w:t>
      </w:r>
      <w:r w:rsidR="00045567" w:rsidRPr="002F3D54">
        <w:rPr>
          <w:rFonts w:hint="cs"/>
          <w:color w:val="auto"/>
          <w:rtl/>
        </w:rPr>
        <w:t>ّ</w:t>
      </w:r>
      <w:r w:rsidR="00774167" w:rsidRPr="002F3D54">
        <w:rPr>
          <w:rFonts w:hint="cs"/>
          <w:color w:val="auto"/>
          <w:rtl/>
        </w:rPr>
        <w:t>ة</w:t>
      </w:r>
      <w:r w:rsidR="00021530" w:rsidRPr="002F3D54">
        <w:rPr>
          <w:rFonts w:hint="cs"/>
          <w:color w:val="auto"/>
          <w:rtl/>
        </w:rPr>
        <w:t xml:space="preserve">، </w:t>
      </w:r>
      <w:r w:rsidR="00774167" w:rsidRPr="002F3D54">
        <w:rPr>
          <w:rFonts w:hint="cs"/>
          <w:color w:val="auto"/>
          <w:rtl/>
        </w:rPr>
        <w:t xml:space="preserve">وهم في </w:t>
      </w:r>
      <w:r w:rsidR="00F90F76" w:rsidRPr="002F3D54">
        <w:rPr>
          <w:rFonts w:hint="cs"/>
          <w:color w:val="auto"/>
          <w:rtl/>
        </w:rPr>
        <w:t>المفازة</w:t>
      </w:r>
      <w:r w:rsidR="00021530" w:rsidRPr="002F3D54">
        <w:rPr>
          <w:rFonts w:hint="cs"/>
          <w:color w:val="auto"/>
          <w:rtl/>
        </w:rPr>
        <w:t xml:space="preserve">، </w:t>
      </w:r>
      <w:r w:rsidR="00A5424A" w:rsidRPr="002F3D54">
        <w:rPr>
          <w:rFonts w:hint="cs"/>
          <w:color w:val="auto"/>
          <w:rtl/>
        </w:rPr>
        <w:t>أو مات صاحب الد</w:t>
      </w:r>
      <w:r w:rsidR="00C00B79" w:rsidRPr="002F3D54">
        <w:rPr>
          <w:rFonts w:hint="cs"/>
          <w:color w:val="auto"/>
          <w:rtl/>
        </w:rPr>
        <w:t>َّ</w:t>
      </w:r>
      <w:r w:rsidR="00A5424A" w:rsidRPr="002F3D54">
        <w:rPr>
          <w:rFonts w:hint="cs"/>
          <w:color w:val="auto"/>
          <w:rtl/>
        </w:rPr>
        <w:t>ابة</w:t>
      </w:r>
      <w:r w:rsidR="00021530" w:rsidRPr="002F3D54">
        <w:rPr>
          <w:rFonts w:hint="cs"/>
          <w:color w:val="auto"/>
          <w:rtl/>
        </w:rPr>
        <w:t xml:space="preserve">، </w:t>
      </w:r>
      <w:r w:rsidR="00A5424A" w:rsidRPr="002F3D54">
        <w:rPr>
          <w:rFonts w:hint="cs"/>
          <w:color w:val="auto"/>
          <w:rtl/>
        </w:rPr>
        <w:t>فإن</w:t>
      </w:r>
      <w:r w:rsidR="00C00B79" w:rsidRPr="002F3D54">
        <w:rPr>
          <w:rFonts w:hint="cs"/>
          <w:color w:val="auto"/>
          <w:rtl/>
        </w:rPr>
        <w:t>َّ</w:t>
      </w:r>
      <w:r w:rsidR="00A5424A" w:rsidRPr="002F3D54">
        <w:rPr>
          <w:rFonts w:hint="cs"/>
          <w:color w:val="auto"/>
          <w:rtl/>
        </w:rPr>
        <w:t>ه يبدأ الع</w:t>
      </w:r>
      <w:r w:rsidR="00C00B79" w:rsidRPr="002F3D54">
        <w:rPr>
          <w:rFonts w:hint="cs"/>
          <w:color w:val="auto"/>
          <w:rtl/>
        </w:rPr>
        <w:t>َ</w:t>
      </w:r>
      <w:r w:rsidR="00A5424A" w:rsidRPr="002F3D54">
        <w:rPr>
          <w:rFonts w:hint="cs"/>
          <w:color w:val="auto"/>
          <w:rtl/>
        </w:rPr>
        <w:t>قد بعد انتهاء المد</w:t>
      </w:r>
      <w:r w:rsidR="00C00B79" w:rsidRPr="002F3D54">
        <w:rPr>
          <w:rFonts w:hint="cs"/>
          <w:color w:val="auto"/>
          <w:rtl/>
        </w:rPr>
        <w:t>َّ</w:t>
      </w:r>
      <w:r w:rsidR="00A5424A" w:rsidRPr="002F3D54">
        <w:rPr>
          <w:rFonts w:hint="cs"/>
          <w:color w:val="auto"/>
          <w:rtl/>
        </w:rPr>
        <w:t>ة</w:t>
      </w:r>
      <w:r w:rsidR="00021530" w:rsidRPr="002F3D54">
        <w:rPr>
          <w:rFonts w:hint="cs"/>
          <w:color w:val="auto"/>
          <w:rtl/>
        </w:rPr>
        <w:t xml:space="preserve">، </w:t>
      </w:r>
      <w:r w:rsidR="00A5424A" w:rsidRPr="002F3D54">
        <w:rPr>
          <w:rFonts w:hint="cs"/>
          <w:color w:val="auto"/>
          <w:rtl/>
        </w:rPr>
        <w:t>ويبقى بعد الموت في هذه المواضع بأج</w:t>
      </w:r>
      <w:r w:rsidR="00C00B79" w:rsidRPr="002F3D54">
        <w:rPr>
          <w:rFonts w:hint="cs"/>
          <w:color w:val="auto"/>
          <w:rtl/>
        </w:rPr>
        <w:t>ْ</w:t>
      </w:r>
      <w:r w:rsidR="00A5424A" w:rsidRPr="002F3D54">
        <w:rPr>
          <w:rFonts w:hint="cs"/>
          <w:color w:val="auto"/>
          <w:rtl/>
        </w:rPr>
        <w:t>ر المث</w:t>
      </w:r>
      <w:r w:rsidR="00C00B79" w:rsidRPr="002F3D54">
        <w:rPr>
          <w:rFonts w:hint="cs"/>
          <w:color w:val="auto"/>
          <w:rtl/>
        </w:rPr>
        <w:t>ْ</w:t>
      </w:r>
      <w:r w:rsidR="00A5424A" w:rsidRPr="002F3D54">
        <w:rPr>
          <w:rFonts w:hint="cs"/>
          <w:color w:val="auto"/>
          <w:rtl/>
        </w:rPr>
        <w:t>ل</w:t>
      </w:r>
      <w:r w:rsidR="00C00B79" w:rsidRPr="002F3D54">
        <w:rPr>
          <w:rFonts w:hint="cs"/>
          <w:color w:val="auto"/>
          <w:rtl/>
        </w:rPr>
        <w:t>ِ</w:t>
      </w:r>
      <w:r w:rsidR="00021530" w:rsidRPr="002F3D54">
        <w:rPr>
          <w:rFonts w:hint="cs"/>
          <w:color w:val="auto"/>
          <w:rtl/>
        </w:rPr>
        <w:t xml:space="preserve">، </w:t>
      </w:r>
      <w:r w:rsidR="00A5424A" w:rsidRPr="002F3D54">
        <w:rPr>
          <w:rFonts w:hint="cs"/>
          <w:color w:val="auto"/>
          <w:rtl/>
        </w:rPr>
        <w:t>وبالمسمى في حالة البقاء</w:t>
      </w:r>
      <w:r w:rsidR="00021530" w:rsidRPr="002F3D54">
        <w:rPr>
          <w:rFonts w:hint="cs"/>
          <w:color w:val="auto"/>
          <w:rtl/>
        </w:rPr>
        <w:t xml:space="preserve">، </w:t>
      </w:r>
      <w:r w:rsidR="00A5424A" w:rsidRPr="002F3D54">
        <w:rPr>
          <w:rFonts w:hint="cs"/>
          <w:color w:val="auto"/>
          <w:rtl/>
        </w:rPr>
        <w:t xml:space="preserve">وكان ذلك </w:t>
      </w:r>
      <w:r w:rsidR="00FF6762" w:rsidRPr="002F3D54">
        <w:rPr>
          <w:rFonts w:hint="cs"/>
          <w:color w:val="auto"/>
          <w:rtl/>
        </w:rPr>
        <w:t>ل</w:t>
      </w:r>
      <w:r w:rsidR="004D2C2E" w:rsidRPr="002F3D54">
        <w:rPr>
          <w:rFonts w:hint="cs"/>
          <w:color w:val="auto"/>
          <w:rtl/>
        </w:rPr>
        <w:t>أجل الحاجة</w:t>
      </w:r>
      <w:r w:rsidR="00021530" w:rsidRPr="002F3D54">
        <w:rPr>
          <w:rFonts w:hint="cs"/>
          <w:color w:val="auto"/>
          <w:rtl/>
        </w:rPr>
        <w:t xml:space="preserve">، </w:t>
      </w:r>
      <w:r w:rsidR="004D2C2E" w:rsidRPr="002F3D54">
        <w:rPr>
          <w:rFonts w:hint="cs"/>
          <w:color w:val="auto"/>
          <w:rtl/>
        </w:rPr>
        <w:t>فكذلك في الغنائم إذا تحق</w:t>
      </w:r>
      <w:r w:rsidR="00045567" w:rsidRPr="002F3D54">
        <w:rPr>
          <w:rFonts w:hint="cs"/>
          <w:color w:val="auto"/>
          <w:rtl/>
        </w:rPr>
        <w:t>ّ</w:t>
      </w:r>
      <w:r w:rsidR="004D2C2E" w:rsidRPr="002F3D54">
        <w:rPr>
          <w:rFonts w:hint="cs"/>
          <w:color w:val="auto"/>
          <w:rtl/>
        </w:rPr>
        <w:t>قت الحاجة إلى حملها</w:t>
      </w:r>
      <w:r w:rsidR="005D6AC4" w:rsidRPr="002F3D54">
        <w:rPr>
          <w:rFonts w:cs="CTraditional Arabic" w:hint="cs"/>
          <w:color w:val="auto"/>
          <w:rtl/>
        </w:rPr>
        <w:t>#</w:t>
      </w:r>
      <w:r w:rsidR="00CA72B6" w:rsidRPr="002F3D54">
        <w:rPr>
          <w:rStyle w:val="ae"/>
          <w:color w:val="auto"/>
          <w:rtl/>
        </w:rPr>
        <w:t>(</w:t>
      </w:r>
      <w:r w:rsidR="00CA72B6" w:rsidRPr="002F3D54">
        <w:rPr>
          <w:rStyle w:val="ae"/>
          <w:color w:val="auto"/>
          <w:rtl/>
        </w:rPr>
        <w:footnoteReference w:id="176"/>
      </w:r>
      <w:r w:rsidR="00CA72B6" w:rsidRPr="002F3D54">
        <w:rPr>
          <w:rStyle w:val="ae"/>
          <w:color w:val="auto"/>
          <w:rtl/>
        </w:rPr>
        <w:t>)</w:t>
      </w:r>
      <w:r w:rsidR="00FF6762" w:rsidRPr="002F3D54">
        <w:rPr>
          <w:rFonts w:hint="cs"/>
          <w:color w:val="auto"/>
          <w:rtl/>
        </w:rPr>
        <w:t>هكذا قرأت</w:t>
      </w:r>
      <w:r w:rsidR="00045567" w:rsidRPr="002F3D54">
        <w:rPr>
          <w:rFonts w:hint="cs"/>
          <w:color w:val="auto"/>
          <w:rtl/>
        </w:rPr>
        <w:t>ُ</w:t>
      </w:r>
      <w:r w:rsidR="003D59A9" w:rsidRPr="002F3D54">
        <w:rPr>
          <w:rFonts w:hint="cs"/>
          <w:color w:val="auto"/>
          <w:rtl/>
        </w:rPr>
        <w:t xml:space="preserve">شرح </w:t>
      </w:r>
      <w:r w:rsidR="00FF6762" w:rsidRPr="002F3D54">
        <w:rPr>
          <w:rFonts w:hint="cs"/>
          <w:color w:val="auto"/>
          <w:rtl/>
        </w:rPr>
        <w:t>السير</w:t>
      </w:r>
      <w:r w:rsidR="003D59A9" w:rsidRPr="002F3D54">
        <w:rPr>
          <w:rFonts w:hint="cs"/>
          <w:color w:val="auto"/>
          <w:rtl/>
        </w:rPr>
        <w:t xml:space="preserve"> الكبير المنسوب إلى الشيخ الإمام</w:t>
      </w:r>
      <w:r w:rsidR="00FF6762" w:rsidRPr="002F3D54">
        <w:rPr>
          <w:rFonts w:hint="cs"/>
          <w:color w:val="auto"/>
          <w:vertAlign w:val="superscript"/>
          <w:rtl/>
        </w:rPr>
        <w:t>(</w:t>
      </w:r>
      <w:r w:rsidR="00FF6762" w:rsidRPr="002F3D54">
        <w:rPr>
          <w:rStyle w:val="ae"/>
          <w:color w:val="auto"/>
          <w:rtl/>
        </w:rPr>
        <w:footnoteReference w:id="177"/>
      </w:r>
      <w:r w:rsidR="00FF6762" w:rsidRPr="002F3D54">
        <w:rPr>
          <w:rFonts w:hint="cs"/>
          <w:color w:val="auto"/>
          <w:vertAlign w:val="superscript"/>
          <w:rtl/>
        </w:rPr>
        <w:t>)</w:t>
      </w:r>
      <w:r w:rsidR="003D59A9" w:rsidRPr="002F3D54">
        <w:rPr>
          <w:rFonts w:hint="cs"/>
          <w:color w:val="auto"/>
          <w:rtl/>
        </w:rPr>
        <w:t xml:space="preserve"> شمس الأئمة الس</w:t>
      </w:r>
      <w:r w:rsidR="00C00B79" w:rsidRPr="002F3D54">
        <w:rPr>
          <w:rFonts w:hint="cs"/>
          <w:color w:val="auto"/>
          <w:rtl/>
        </w:rPr>
        <w:t>َّ</w:t>
      </w:r>
      <w:r w:rsidR="003D59A9" w:rsidRPr="002F3D54">
        <w:rPr>
          <w:rFonts w:hint="cs"/>
          <w:color w:val="auto"/>
          <w:rtl/>
        </w:rPr>
        <w:t>رخسي</w:t>
      </w:r>
      <w:r w:rsidR="00666598" w:rsidRPr="002F3D54">
        <w:rPr>
          <w:rStyle w:val="ae"/>
          <w:color w:val="auto"/>
          <w:rtl/>
        </w:rPr>
        <w:t>(</w:t>
      </w:r>
      <w:r w:rsidR="00666598" w:rsidRPr="002F3D54">
        <w:rPr>
          <w:rStyle w:val="ae"/>
          <w:color w:val="auto"/>
          <w:rtl/>
        </w:rPr>
        <w:footnoteReference w:id="178"/>
      </w:r>
      <w:r w:rsidR="00666598" w:rsidRPr="002F3D54">
        <w:rPr>
          <w:rStyle w:val="ae"/>
          <w:color w:val="auto"/>
          <w:rtl/>
        </w:rPr>
        <w:t>)</w:t>
      </w:r>
      <w:r w:rsidR="003D59A9" w:rsidRPr="002F3D54">
        <w:rPr>
          <w:rFonts w:hint="cs"/>
          <w:color w:val="auto"/>
          <w:rtl/>
        </w:rPr>
        <w:t xml:space="preserve"> على شيخي</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15" o:spid="_x0000_s1052" type="#_x0000_t202" style="position:absolute;left:0;text-align:left;margin-left:0;margin-top:48.4pt;width:80.85pt;height:30.45pt;flip:x;z-index:25168179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" stroked="f">
            <v:textbox style="mso-fit-shape-to-text:t">
              <w:txbxContent>
                <w:p w:rsidR="00E408E2" w:rsidRDefault="00E408E2" w:rsidP="00231ADA">
                  <w:pPr>
                    <w:ind w:firstLine="0"/>
                    <w:jc w:val="center"/>
                    <w:rPr>
                      <w:color w:val="auto"/>
                      <w:sz w:val="28"/>
                      <w:szCs w:val="28"/>
                    </w:rPr>
                  </w:pPr>
                  <w:r>
                    <w:rPr>
                      <w:color w:val="auto"/>
                      <w:sz w:val="28"/>
                      <w:szCs w:val="28"/>
                      <w:rtl/>
                    </w:rPr>
                    <w:t>[حكم تناول الطعام والعلف أخذ السلاح]</w:t>
                  </w:r>
                </w:p>
                <w:p w:rsidR="00E408E2" w:rsidRPr="00045567" w:rsidRDefault="00E408E2" w:rsidP="00045567"/>
              </w:txbxContent>
            </v:textbox>
            <w10:wrap anchorx="page"/>
          </v:shape>
        </w:pict>
      </w:r>
      <w:r w:rsidR="005D6AC4" w:rsidRPr="002F3D54">
        <w:rPr>
          <w:rFonts w:cs="CTraditional Arabic" w:hint="cs"/>
          <w:color w:val="auto"/>
          <w:rtl/>
        </w:rPr>
        <w:t>$</w:t>
      </w:r>
      <w:r w:rsidR="0037121D" w:rsidRPr="002F3D54">
        <w:rPr>
          <w:color w:val="auto"/>
          <w:rtl/>
        </w:rPr>
        <w:t>عَلَفَ</w:t>
      </w:r>
      <w:r w:rsidR="007218EF" w:rsidRPr="002F3D54">
        <w:rPr>
          <w:color w:val="auto"/>
          <w:rtl/>
        </w:rPr>
        <w:t xml:space="preserve"> الدَّابَّةَ فِي الْمِعْلَفِ </w:t>
      </w:r>
      <w:r w:rsidR="0037121D" w:rsidRPr="002F3D54">
        <w:rPr>
          <w:rFonts w:hint="cs"/>
          <w:color w:val="auto"/>
          <w:rtl/>
        </w:rPr>
        <w:t>-</w:t>
      </w:r>
      <w:r w:rsidR="007218EF" w:rsidRPr="002F3D54">
        <w:rPr>
          <w:color w:val="auto"/>
          <w:rtl/>
        </w:rPr>
        <w:t>بِكَسْرِ الْمِيمِ</w:t>
      </w:r>
      <w:r w:rsidR="0037121D" w:rsidRPr="002F3D54">
        <w:rPr>
          <w:rFonts w:hint="cs"/>
          <w:color w:val="auto"/>
          <w:rtl/>
        </w:rPr>
        <w:t>-</w:t>
      </w:r>
      <w:r w:rsidR="007218EF" w:rsidRPr="002F3D54">
        <w:rPr>
          <w:color w:val="auto"/>
          <w:rtl/>
        </w:rPr>
        <w:t xml:space="preserve"> عَلْفًا أَطْعَمَهَا الْعَلَفَ</w:t>
      </w:r>
      <w:r w:rsidR="00021530" w:rsidRPr="002F3D54">
        <w:rPr>
          <w:rFonts w:hint="cs"/>
          <w:color w:val="auto"/>
          <w:rtl/>
        </w:rPr>
        <w:t xml:space="preserve">، </w:t>
      </w:r>
      <w:r w:rsidR="007218EF" w:rsidRPr="002F3D54">
        <w:rPr>
          <w:color w:val="auto"/>
          <w:rtl/>
        </w:rPr>
        <w:t>وَأَعْلَفَهَا لُغَةٌ</w:t>
      </w:r>
      <w:r w:rsidR="005D6AC4" w:rsidRPr="002F3D54">
        <w:rPr>
          <w:rFonts w:cs="CTraditional Arabic" w:hint="cs"/>
          <w:color w:val="auto"/>
          <w:rtl/>
        </w:rPr>
        <w:t>#</w:t>
      </w:r>
      <w:r w:rsidR="007218EF" w:rsidRPr="002F3D54">
        <w:rPr>
          <w:rStyle w:val="ae"/>
          <w:color w:val="auto"/>
          <w:rtl/>
        </w:rPr>
        <w:t>(</w:t>
      </w:r>
      <w:r w:rsidR="007218EF" w:rsidRPr="002F3D54">
        <w:rPr>
          <w:rStyle w:val="ae"/>
          <w:color w:val="auto"/>
          <w:rtl/>
        </w:rPr>
        <w:footnoteReference w:id="179"/>
      </w:r>
      <w:r w:rsidR="007218EF" w:rsidRPr="002F3D54">
        <w:rPr>
          <w:rStyle w:val="ae"/>
          <w:color w:val="auto"/>
          <w:rtl/>
        </w:rPr>
        <w:t>)</w:t>
      </w:r>
      <w:r w:rsidR="00021530" w:rsidRPr="002F3D54">
        <w:rPr>
          <w:rFonts w:hint="cs"/>
          <w:color w:val="auto"/>
          <w:rtl/>
        </w:rPr>
        <w:t xml:space="preserve">، </w:t>
      </w:r>
      <w:r w:rsidR="003D59A9" w:rsidRPr="002F3D54">
        <w:rPr>
          <w:rFonts w:hint="cs"/>
          <w:color w:val="auto"/>
          <w:rtl/>
        </w:rPr>
        <w:t xml:space="preserve">كذا في </w:t>
      </w:r>
      <w:r w:rsidR="000276D8" w:rsidRPr="002F3D54">
        <w:rPr>
          <w:rFonts w:hint="cs"/>
          <w:color w:val="auto"/>
          <w:rtl/>
        </w:rPr>
        <w:t>المغرب</w:t>
      </w:r>
      <w:r w:rsidRPr="002F3D54">
        <w:rPr>
          <w:color w:val="auto"/>
          <w:rtl/>
        </w:rPr>
        <w:fldChar w:fldCharType="begin"/>
      </w:r>
      <w:r w:rsidR="000276D8" w:rsidRPr="002F3D54">
        <w:rPr>
          <w:color w:val="auto"/>
        </w:rPr>
        <w:instrText xml:space="preserve"> XE "</w:instrText>
      </w:r>
      <w:r w:rsidR="000276D8" w:rsidRPr="002F3D54">
        <w:rPr>
          <w:rFonts w:hint="eastAsia"/>
          <w:color w:val="auto"/>
          <w:rtl/>
        </w:rPr>
        <w:instrText>الكتب</w:instrText>
      </w:r>
      <w:r w:rsidR="000276D8" w:rsidRPr="002F3D54">
        <w:rPr>
          <w:color w:val="auto"/>
          <w:rtl/>
        </w:rPr>
        <w:instrText>:</w:instrText>
      </w:r>
      <w:r w:rsidR="000276D8" w:rsidRPr="002F3D54">
        <w:rPr>
          <w:rFonts w:hint="eastAsia"/>
          <w:color w:val="auto"/>
          <w:rtl/>
        </w:rPr>
        <w:instrText>المغرب</w:instrText>
      </w:r>
      <w:r w:rsidR="000276D8" w:rsidRPr="002F3D54">
        <w:rPr>
          <w:color w:val="auto"/>
        </w:rPr>
        <w:instrText xml:space="preserve">" </w:instrText>
      </w:r>
      <w:r w:rsidRPr="002F3D54">
        <w:rPr>
          <w:color w:val="auto"/>
          <w:rtl/>
        </w:rPr>
        <w:fldChar w:fldCharType="end"/>
      </w:r>
      <w:r w:rsidR="00021530" w:rsidRPr="002F3D54">
        <w:rPr>
          <w:rFonts w:hint="cs"/>
          <w:color w:val="auto"/>
          <w:rtl/>
        </w:rPr>
        <w:t>.</w:t>
      </w:r>
    </w:p>
    <w:p w:rsidR="00021530" w:rsidRPr="002F3D54" w:rsidRDefault="003D59A9" w:rsidP="002F3D54">
      <w:pPr>
        <w:ind w:firstLine="567"/>
        <w:rPr>
          <w:color w:val="auto"/>
          <w:rtl/>
        </w:rPr>
      </w:pPr>
      <w:r w:rsidRPr="002F3D54">
        <w:rPr>
          <w:rFonts w:hint="cs"/>
          <w:color w:val="auto"/>
          <w:rtl/>
        </w:rPr>
        <w:t>فعلى هذا كان المفعول بهما محذوفين في قوله</w:t>
      </w:r>
      <w:r w:rsidR="00021530" w:rsidRPr="002F3D54">
        <w:rPr>
          <w:rFonts w:hint="cs"/>
          <w:color w:val="auto"/>
          <w:rtl/>
        </w:rPr>
        <w:t xml:space="preserve">: </w:t>
      </w:r>
      <w:r w:rsidR="00A7438F" w:rsidRPr="002F3D54">
        <w:rPr>
          <w:rStyle w:val="Char8"/>
          <w:rFonts w:hint="cs"/>
          <w:color w:val="auto"/>
          <w:rtl/>
        </w:rPr>
        <w:t>(</w:t>
      </w:r>
      <w:r w:rsidRPr="002F3D54">
        <w:rPr>
          <w:rStyle w:val="Char8"/>
          <w:rFonts w:hint="cs"/>
          <w:color w:val="auto"/>
          <w:rtl/>
        </w:rPr>
        <w:t>ولا بأس بأن يعلف العسكر في دار الحرب</w:t>
      </w:r>
      <w:r w:rsidR="00A7438F" w:rsidRPr="002F3D54">
        <w:rPr>
          <w:rStyle w:val="Char8"/>
          <w:rFonts w:hint="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دوابهم الع</w:t>
      </w:r>
      <w:r w:rsidR="00C00B79" w:rsidRPr="002F3D54">
        <w:rPr>
          <w:rFonts w:hint="cs"/>
          <w:color w:val="auto"/>
          <w:rtl/>
        </w:rPr>
        <w:t>َ</w:t>
      </w:r>
      <w:r w:rsidRPr="002F3D54">
        <w:rPr>
          <w:rFonts w:hint="cs"/>
          <w:color w:val="auto"/>
          <w:rtl/>
        </w:rPr>
        <w:t>ل</w:t>
      </w:r>
      <w:r w:rsidR="00C00B79" w:rsidRPr="002F3D54">
        <w:rPr>
          <w:rFonts w:hint="cs"/>
          <w:color w:val="auto"/>
          <w:rtl/>
        </w:rPr>
        <w:t>َ</w:t>
      </w:r>
      <w:r w:rsidRPr="002F3D54">
        <w:rPr>
          <w:rFonts w:hint="cs"/>
          <w:color w:val="auto"/>
          <w:rtl/>
        </w:rPr>
        <w:t>ف</w:t>
      </w:r>
      <w:r w:rsidR="00021530" w:rsidRPr="002F3D54">
        <w:rPr>
          <w:rFonts w:hint="cs"/>
          <w:color w:val="auto"/>
          <w:rtl/>
        </w:rPr>
        <w:t>.</w:t>
      </w:r>
    </w:p>
    <w:p w:rsidR="00021530" w:rsidRPr="002F3D54" w:rsidRDefault="00A7438F" w:rsidP="002F3D54">
      <w:pPr>
        <w:ind w:firstLine="567"/>
        <w:rPr>
          <w:color w:val="auto"/>
          <w:rtl/>
        </w:rPr>
      </w:pPr>
      <w:r w:rsidRPr="002F3D54">
        <w:rPr>
          <w:rFonts w:hint="cs"/>
          <w:b/>
          <w:bCs/>
          <w:color w:val="auto"/>
          <w:rtl/>
        </w:rPr>
        <w:lastRenderedPageBreak/>
        <w:t>(</w:t>
      </w:r>
      <w:r w:rsidR="003D59A9" w:rsidRPr="002F3D54">
        <w:rPr>
          <w:rFonts w:hint="cs"/>
          <w:b/>
          <w:bCs/>
          <w:color w:val="auto"/>
          <w:rtl/>
        </w:rPr>
        <w:t>وقد شرطها في رواية</w:t>
      </w:r>
      <w:r w:rsidR="00021530" w:rsidRPr="002F3D54">
        <w:rPr>
          <w:rFonts w:hint="cs"/>
          <w:b/>
          <w:bCs/>
          <w:color w:val="auto"/>
          <w:rtl/>
        </w:rPr>
        <w:t xml:space="preserve">، </w:t>
      </w:r>
      <w:r w:rsidR="003D59A9" w:rsidRPr="002F3D54">
        <w:rPr>
          <w:rFonts w:hint="cs"/>
          <w:b/>
          <w:bCs/>
          <w:color w:val="auto"/>
          <w:rtl/>
        </w:rPr>
        <w:t>ولم يشرطها في أخرى</w:t>
      </w:r>
      <w:r w:rsidR="005367A4" w:rsidRPr="002F3D54">
        <w:rPr>
          <w:rFonts w:hint="cs"/>
          <w:b/>
          <w:bCs/>
          <w:color w:val="auto"/>
          <w:rtl/>
        </w:rPr>
        <w:t>)</w:t>
      </w:r>
      <w:r w:rsidR="005367A4" w:rsidRPr="002F3D54">
        <w:rPr>
          <w:rStyle w:val="ae"/>
          <w:color w:val="auto"/>
          <w:rtl/>
        </w:rPr>
        <w:t>(</w:t>
      </w:r>
      <w:r w:rsidR="005367A4" w:rsidRPr="002F3D54">
        <w:rPr>
          <w:rStyle w:val="ae"/>
          <w:color w:val="auto"/>
          <w:rtl/>
        </w:rPr>
        <w:footnoteReference w:id="180"/>
      </w:r>
      <w:r w:rsidR="005367A4" w:rsidRPr="002F3D54">
        <w:rPr>
          <w:rStyle w:val="ae"/>
          <w:color w:val="auto"/>
          <w:rtl/>
        </w:rPr>
        <w:t>)</w:t>
      </w:r>
      <w:r w:rsidR="00021530" w:rsidRPr="002F3D54">
        <w:rPr>
          <w:rFonts w:hint="cs"/>
          <w:color w:val="auto"/>
          <w:rtl/>
        </w:rPr>
        <w:t>.</w:t>
      </w:r>
    </w:p>
    <w:p w:rsidR="00021530" w:rsidRPr="002F3D54" w:rsidRDefault="003D59A9" w:rsidP="002F3D54">
      <w:pPr>
        <w:ind w:firstLine="567"/>
        <w:rPr>
          <w:color w:val="auto"/>
          <w:rtl/>
        </w:rPr>
      </w:pPr>
      <w:r w:rsidRPr="002F3D54">
        <w:rPr>
          <w:rFonts w:hint="cs"/>
          <w:color w:val="auto"/>
          <w:rtl/>
        </w:rPr>
        <w:t>ذ</w:t>
      </w:r>
      <w:r w:rsidR="00C00B79" w:rsidRPr="002F3D54">
        <w:rPr>
          <w:rFonts w:hint="cs"/>
          <w:color w:val="auto"/>
          <w:rtl/>
        </w:rPr>
        <w:t>َ</w:t>
      </w:r>
      <w:r w:rsidRPr="002F3D54">
        <w:rPr>
          <w:rFonts w:hint="cs"/>
          <w:color w:val="auto"/>
          <w:rtl/>
        </w:rPr>
        <w:t xml:space="preserve">كر في </w:t>
      </w:r>
      <w:r w:rsidR="00AD7F82" w:rsidRPr="002F3D54">
        <w:rPr>
          <w:rFonts w:hint="cs"/>
          <w:color w:val="auto"/>
          <w:rtl/>
        </w:rPr>
        <w:t>المبسوط</w:t>
      </w:r>
      <w:r w:rsidR="004F6076"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004F6076" w:rsidRPr="002F3D54">
        <w:rPr>
          <w:color w:val="auto"/>
          <w:rtl/>
        </w:rPr>
        <w:fldChar w:fldCharType="end"/>
      </w:r>
      <w:r w:rsidRPr="002F3D54">
        <w:rPr>
          <w:rFonts w:hint="cs"/>
          <w:color w:val="auto"/>
          <w:rtl/>
        </w:rPr>
        <w:t>إباحة الط</w:t>
      </w:r>
      <w:r w:rsidR="00C00B79" w:rsidRPr="002F3D54">
        <w:rPr>
          <w:rFonts w:hint="cs"/>
          <w:color w:val="auto"/>
          <w:rtl/>
        </w:rPr>
        <w:t>َّ</w:t>
      </w:r>
      <w:r w:rsidRPr="002F3D54">
        <w:rPr>
          <w:rFonts w:hint="cs"/>
          <w:color w:val="auto"/>
          <w:rtl/>
        </w:rPr>
        <w:t>عام والع</w:t>
      </w:r>
      <w:r w:rsidR="00C00B79" w:rsidRPr="002F3D54">
        <w:rPr>
          <w:rFonts w:hint="cs"/>
          <w:color w:val="auto"/>
          <w:rtl/>
        </w:rPr>
        <w:t>َ</w:t>
      </w:r>
      <w:r w:rsidRPr="002F3D54">
        <w:rPr>
          <w:rFonts w:hint="cs"/>
          <w:color w:val="auto"/>
          <w:rtl/>
        </w:rPr>
        <w:t>ل</w:t>
      </w:r>
      <w:r w:rsidR="00C00B79" w:rsidRPr="002F3D54">
        <w:rPr>
          <w:rFonts w:hint="cs"/>
          <w:color w:val="auto"/>
          <w:rtl/>
        </w:rPr>
        <w:t>َ</w:t>
      </w:r>
      <w:r w:rsidRPr="002F3D54">
        <w:rPr>
          <w:rFonts w:hint="cs"/>
          <w:color w:val="auto"/>
          <w:rtl/>
        </w:rPr>
        <w:t>ف من غير أن</w:t>
      </w:r>
      <w:r w:rsidR="00045567" w:rsidRPr="002F3D54">
        <w:rPr>
          <w:rFonts w:hint="cs"/>
          <w:color w:val="auto"/>
          <w:rtl/>
        </w:rPr>
        <w:t>ْ</w:t>
      </w:r>
      <w:r w:rsidRPr="002F3D54">
        <w:rPr>
          <w:rFonts w:hint="cs"/>
          <w:color w:val="auto"/>
          <w:rtl/>
        </w:rPr>
        <w:t xml:space="preserve"> يحتاج إليه</w:t>
      </w:r>
      <w:r w:rsidR="00021530" w:rsidRPr="002F3D54">
        <w:rPr>
          <w:rFonts w:hint="cs"/>
          <w:color w:val="auto"/>
          <w:rtl/>
        </w:rPr>
        <w:t xml:space="preserve">، </w:t>
      </w:r>
      <w:r w:rsidRPr="002F3D54">
        <w:rPr>
          <w:rFonts w:hint="cs"/>
          <w:color w:val="auto"/>
          <w:rtl/>
        </w:rPr>
        <w:t>فقال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وإذا كان في الغنيمة طعام أو ع</w:t>
      </w:r>
      <w:r w:rsidR="00122D2B" w:rsidRPr="002F3D54">
        <w:rPr>
          <w:rFonts w:hint="cs"/>
          <w:color w:val="auto"/>
          <w:rtl/>
        </w:rPr>
        <w:t>َ</w:t>
      </w:r>
      <w:r w:rsidRPr="002F3D54">
        <w:rPr>
          <w:rFonts w:hint="cs"/>
          <w:color w:val="auto"/>
          <w:rtl/>
        </w:rPr>
        <w:t>ل</w:t>
      </w:r>
      <w:r w:rsidR="00122D2B" w:rsidRPr="002F3D54">
        <w:rPr>
          <w:rFonts w:hint="cs"/>
          <w:color w:val="auto"/>
          <w:rtl/>
        </w:rPr>
        <w:t>َ</w:t>
      </w:r>
      <w:r w:rsidRPr="002F3D54">
        <w:rPr>
          <w:rFonts w:hint="cs"/>
          <w:color w:val="auto"/>
          <w:rtl/>
        </w:rPr>
        <w:t>ففاحتاج إليه رجل</w:t>
      </w:r>
      <w:r w:rsidR="00882D0A" w:rsidRPr="002F3D54">
        <w:rPr>
          <w:rFonts w:hint="cs"/>
          <w:color w:val="auto"/>
          <w:rtl/>
        </w:rPr>
        <w:t>تناولب</w:t>
      </w:r>
      <w:r w:rsidRPr="002F3D54">
        <w:rPr>
          <w:rFonts w:hint="cs"/>
          <w:color w:val="auto"/>
          <w:rtl/>
        </w:rPr>
        <w:t>قدر حاجته</w:t>
      </w:r>
      <w:r w:rsidR="005D6AC4" w:rsidRPr="002F3D54">
        <w:rPr>
          <w:rFonts w:cs="CTraditional Arabic" w:hint="cs"/>
          <w:color w:val="auto"/>
          <w:rtl/>
        </w:rPr>
        <w:t>#</w:t>
      </w:r>
      <w:r w:rsidR="00021530" w:rsidRPr="002F3D54">
        <w:rPr>
          <w:rFonts w:hint="cs"/>
          <w:color w:val="auto"/>
          <w:rtl/>
        </w:rPr>
        <w:t>.</w:t>
      </w:r>
    </w:p>
    <w:p w:rsidR="00021530" w:rsidRPr="002F3D54" w:rsidRDefault="00B02E3E" w:rsidP="002F3D54">
      <w:pPr>
        <w:ind w:firstLine="567"/>
        <w:rPr>
          <w:rStyle w:val="ae"/>
          <w:color w:val="auto"/>
          <w:rtl/>
        </w:rPr>
      </w:pPr>
      <w:r w:rsidRPr="002F3D54">
        <w:rPr>
          <w:rFonts w:hint="cs"/>
          <w:color w:val="auto"/>
          <w:rtl/>
        </w:rPr>
        <w:t>ثم قال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وقوله</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فاحتاج</w:t>
      </w:r>
      <w:r w:rsidR="005D6AC4" w:rsidRPr="002F3D54">
        <w:rPr>
          <w:rFonts w:cs="CTraditional Arabic" w:hint="cs"/>
          <w:color w:val="auto"/>
          <w:rtl/>
        </w:rPr>
        <w:t>#</w:t>
      </w:r>
      <w:r w:rsidRPr="002F3D54">
        <w:rPr>
          <w:rFonts w:hint="cs"/>
          <w:color w:val="auto"/>
          <w:rtl/>
        </w:rPr>
        <w:t xml:space="preserve"> مذكور على وجه العادة دون الشرط</w:t>
      </w:r>
      <w:r w:rsidR="00021530" w:rsidRPr="002F3D54">
        <w:rPr>
          <w:rFonts w:hint="cs"/>
          <w:color w:val="auto"/>
          <w:rtl/>
        </w:rPr>
        <w:t xml:space="preserve">، </w:t>
      </w:r>
      <w:r w:rsidRPr="002F3D54">
        <w:rPr>
          <w:rFonts w:hint="cs"/>
          <w:color w:val="auto"/>
          <w:rtl/>
        </w:rPr>
        <w:t>فللمحتاج وغيره</w:t>
      </w:r>
      <w:r w:rsidR="00882D0A" w:rsidRPr="002F3D54">
        <w:rPr>
          <w:rFonts w:hint="cs"/>
          <w:color w:val="auto"/>
          <w:rtl/>
        </w:rPr>
        <w:t xml:space="preserve"> أن</w:t>
      </w:r>
      <w:r w:rsidR="00122D2B" w:rsidRPr="002F3D54">
        <w:rPr>
          <w:rFonts w:hint="cs"/>
          <w:color w:val="auto"/>
          <w:rtl/>
        </w:rPr>
        <w:t>ْ</w:t>
      </w:r>
      <w:r w:rsidR="00882D0A" w:rsidRPr="002F3D54">
        <w:rPr>
          <w:rFonts w:hint="cs"/>
          <w:color w:val="auto"/>
          <w:rtl/>
        </w:rPr>
        <w:t xml:space="preserve"> يتناول من ذلك</w:t>
      </w:r>
      <w:r w:rsidR="005D6AC4" w:rsidRPr="002F3D54">
        <w:rPr>
          <w:rFonts w:cs="CTraditional Arabic" w:hint="cs"/>
          <w:color w:val="auto"/>
          <w:rtl/>
        </w:rPr>
        <w:t>#</w:t>
      </w:r>
      <w:r w:rsidR="00021530" w:rsidRPr="002F3D54">
        <w:rPr>
          <w:rStyle w:val="ae"/>
          <w:rFonts w:hint="cs"/>
          <w:color w:val="auto"/>
          <w:vertAlign w:val="baseline"/>
          <w:rtl/>
        </w:rPr>
        <w:t>.</w:t>
      </w:r>
    </w:p>
    <w:p w:rsidR="00995B58" w:rsidRPr="002F3D54" w:rsidRDefault="00882D0A" w:rsidP="002F3D54">
      <w:pPr>
        <w:ind w:firstLine="567"/>
        <w:rPr>
          <w:color w:val="auto"/>
          <w:rtl/>
        </w:rPr>
      </w:pPr>
      <w:r w:rsidRPr="002F3D54">
        <w:rPr>
          <w:rFonts w:hint="cs"/>
          <w:color w:val="auto"/>
          <w:rtl/>
        </w:rPr>
        <w:t>ثم قال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وهذا لأ</w:t>
      </w:r>
      <w:r w:rsidR="00B02E3E" w:rsidRPr="002F3D54">
        <w:rPr>
          <w:rFonts w:hint="cs"/>
          <w:color w:val="auto"/>
          <w:rtl/>
        </w:rPr>
        <w:t>ن</w:t>
      </w:r>
      <w:r w:rsidR="00122D2B" w:rsidRPr="002F3D54">
        <w:rPr>
          <w:rFonts w:hint="cs"/>
          <w:color w:val="auto"/>
          <w:rtl/>
        </w:rPr>
        <w:t>َّ</w:t>
      </w:r>
      <w:r w:rsidR="00B02E3E" w:rsidRPr="002F3D54">
        <w:rPr>
          <w:rFonts w:hint="cs"/>
          <w:color w:val="auto"/>
          <w:rtl/>
        </w:rPr>
        <w:t xml:space="preserve">هم </w:t>
      </w:r>
      <w:r w:rsidR="00F616BD" w:rsidRPr="002F3D54">
        <w:rPr>
          <w:rFonts w:hint="cs"/>
          <w:color w:val="auto"/>
          <w:rtl/>
        </w:rPr>
        <w:t>لا يمكنهم م</w:t>
      </w:r>
      <w:r w:rsidR="00045567" w:rsidRPr="002F3D54">
        <w:rPr>
          <w:rFonts w:hint="cs"/>
          <w:color w:val="auto"/>
          <w:rtl/>
        </w:rPr>
        <w:t>ِ</w:t>
      </w:r>
      <w:r w:rsidR="00F616BD" w:rsidRPr="002F3D54">
        <w:rPr>
          <w:rFonts w:hint="cs"/>
          <w:color w:val="auto"/>
          <w:rtl/>
        </w:rPr>
        <w:t>ن الط</w:t>
      </w:r>
      <w:r w:rsidR="00122D2B" w:rsidRPr="002F3D54">
        <w:rPr>
          <w:rFonts w:hint="cs"/>
          <w:color w:val="auto"/>
          <w:rtl/>
        </w:rPr>
        <w:t>َّ</w:t>
      </w:r>
      <w:r w:rsidR="00F616BD" w:rsidRPr="002F3D54">
        <w:rPr>
          <w:rFonts w:hint="cs"/>
          <w:color w:val="auto"/>
          <w:rtl/>
        </w:rPr>
        <w:t>عام والع</w:t>
      </w:r>
      <w:r w:rsidR="00122D2B" w:rsidRPr="002F3D54">
        <w:rPr>
          <w:rFonts w:hint="cs"/>
          <w:color w:val="auto"/>
          <w:rtl/>
        </w:rPr>
        <w:t>َ</w:t>
      </w:r>
      <w:r w:rsidR="00F616BD" w:rsidRPr="002F3D54">
        <w:rPr>
          <w:rFonts w:hint="cs"/>
          <w:color w:val="auto"/>
          <w:rtl/>
        </w:rPr>
        <w:t>ل</w:t>
      </w:r>
      <w:r w:rsidR="00122D2B" w:rsidRPr="002F3D54">
        <w:rPr>
          <w:rFonts w:hint="cs"/>
          <w:color w:val="auto"/>
          <w:rtl/>
        </w:rPr>
        <w:t>َ</w:t>
      </w:r>
      <w:r w:rsidR="00F616BD" w:rsidRPr="002F3D54">
        <w:rPr>
          <w:rFonts w:hint="cs"/>
          <w:color w:val="auto"/>
          <w:rtl/>
        </w:rPr>
        <w:t>ف مقدار حاجتهم للذهاب والرجوع</w:t>
      </w:r>
      <w:r w:rsidR="00021530" w:rsidRPr="002F3D54">
        <w:rPr>
          <w:rFonts w:hint="cs"/>
          <w:color w:val="auto"/>
          <w:rtl/>
        </w:rPr>
        <w:t xml:space="preserve">، </w:t>
      </w:r>
      <w:r w:rsidR="00F616BD" w:rsidRPr="002F3D54">
        <w:rPr>
          <w:rFonts w:hint="cs"/>
          <w:color w:val="auto"/>
          <w:rtl/>
        </w:rPr>
        <w:t>ولا يجدون في دار الحرب من يش</w:t>
      </w:r>
      <w:r w:rsidRPr="002F3D54">
        <w:rPr>
          <w:rFonts w:hint="cs"/>
          <w:color w:val="auto"/>
          <w:rtl/>
        </w:rPr>
        <w:t>ت</w:t>
      </w:r>
      <w:r w:rsidR="00F616BD" w:rsidRPr="002F3D54">
        <w:rPr>
          <w:rFonts w:hint="cs"/>
          <w:color w:val="auto"/>
          <w:rtl/>
        </w:rPr>
        <w:t>رونهامنه</w:t>
      </w:r>
      <w:r w:rsidR="00021530" w:rsidRPr="002F3D54">
        <w:rPr>
          <w:rFonts w:hint="cs"/>
          <w:color w:val="auto"/>
          <w:rtl/>
        </w:rPr>
        <w:t xml:space="preserve">، </w:t>
      </w:r>
      <w:r w:rsidR="00F616BD" w:rsidRPr="002F3D54">
        <w:rPr>
          <w:rFonts w:hint="cs"/>
          <w:color w:val="auto"/>
          <w:rtl/>
        </w:rPr>
        <w:t>وما يأخذونها يكون غنيمة</w:t>
      </w:r>
      <w:r w:rsidR="00045567" w:rsidRPr="002F3D54">
        <w:rPr>
          <w:rFonts w:hint="cs"/>
          <w:color w:val="auto"/>
          <w:rtl/>
        </w:rPr>
        <w:t>،</w:t>
      </w:r>
      <w:r w:rsidRPr="002F3D54">
        <w:rPr>
          <w:rFonts w:hint="cs"/>
          <w:color w:val="auto"/>
          <w:rtl/>
        </w:rPr>
        <w:t>فللعلم</w:t>
      </w:r>
      <w:r w:rsidR="00F616BD" w:rsidRPr="002F3D54">
        <w:rPr>
          <w:rFonts w:hint="cs"/>
          <w:color w:val="auto"/>
          <w:rtl/>
        </w:rPr>
        <w:t xml:space="preserve"> بوقوع الحاجة إليه يصير م</w:t>
      </w:r>
      <w:r w:rsidR="00122D2B" w:rsidRPr="002F3D54">
        <w:rPr>
          <w:rFonts w:hint="cs"/>
          <w:color w:val="auto"/>
          <w:rtl/>
        </w:rPr>
        <w:t>ُ</w:t>
      </w:r>
      <w:r w:rsidR="00F616BD" w:rsidRPr="002F3D54">
        <w:rPr>
          <w:rFonts w:hint="cs"/>
          <w:color w:val="auto"/>
          <w:rtl/>
        </w:rPr>
        <w:t>ستثنى</w:t>
      </w:r>
      <w:r w:rsidR="00122D2B" w:rsidRPr="002F3D54">
        <w:rPr>
          <w:rFonts w:hint="cs"/>
          <w:color w:val="auto"/>
          <w:rtl/>
        </w:rPr>
        <w:t>ً</w:t>
      </w:r>
      <w:r w:rsidR="00F616BD" w:rsidRPr="002F3D54">
        <w:rPr>
          <w:rFonts w:hint="cs"/>
          <w:color w:val="auto"/>
          <w:rtl/>
        </w:rPr>
        <w:t xml:space="preserve"> من شركة الغنيمة</w:t>
      </w:r>
      <w:r w:rsidR="00021530" w:rsidRPr="002F3D54">
        <w:rPr>
          <w:rFonts w:hint="cs"/>
          <w:color w:val="auto"/>
          <w:rtl/>
        </w:rPr>
        <w:t xml:space="preserve">، </w:t>
      </w:r>
      <w:r w:rsidR="00F616BD" w:rsidRPr="002F3D54">
        <w:rPr>
          <w:rFonts w:hint="cs"/>
          <w:color w:val="auto"/>
          <w:rtl/>
        </w:rPr>
        <w:t>فتبقى على أصل الإباحة</w:t>
      </w:r>
      <w:r w:rsidR="00021530" w:rsidRPr="002F3D54">
        <w:rPr>
          <w:rFonts w:hint="cs"/>
          <w:color w:val="auto"/>
          <w:rtl/>
        </w:rPr>
        <w:t xml:space="preserve">، </w:t>
      </w:r>
      <w:r w:rsidR="00F616BD" w:rsidRPr="002F3D54">
        <w:rPr>
          <w:rFonts w:hint="cs"/>
          <w:color w:val="auto"/>
          <w:rtl/>
        </w:rPr>
        <w:t xml:space="preserve">ولهذا </w:t>
      </w:r>
      <w:r w:rsidR="00B74D7D" w:rsidRPr="002F3D54">
        <w:rPr>
          <w:rFonts w:hint="cs"/>
          <w:color w:val="auto"/>
          <w:rtl/>
        </w:rPr>
        <w:t>أ</w:t>
      </w:r>
      <w:r w:rsidR="00122D2B" w:rsidRPr="002F3D54">
        <w:rPr>
          <w:rFonts w:hint="cs"/>
          <w:color w:val="auto"/>
          <w:rtl/>
        </w:rPr>
        <w:t>ُ</w:t>
      </w:r>
      <w:r w:rsidR="00B74D7D" w:rsidRPr="002F3D54">
        <w:rPr>
          <w:rFonts w:hint="cs"/>
          <w:color w:val="auto"/>
          <w:rtl/>
        </w:rPr>
        <w:t>ح</w:t>
      </w:r>
      <w:r w:rsidR="00122D2B" w:rsidRPr="002F3D54">
        <w:rPr>
          <w:rFonts w:hint="cs"/>
          <w:color w:val="auto"/>
          <w:rtl/>
        </w:rPr>
        <w:t>ِ</w:t>
      </w:r>
      <w:r w:rsidR="00B74D7D" w:rsidRPr="002F3D54">
        <w:rPr>
          <w:rFonts w:hint="cs"/>
          <w:color w:val="auto"/>
          <w:rtl/>
        </w:rPr>
        <w:t>ل</w:t>
      </w:r>
      <w:r w:rsidR="00122D2B" w:rsidRPr="002F3D54">
        <w:rPr>
          <w:rFonts w:hint="cs"/>
          <w:color w:val="auto"/>
          <w:rtl/>
        </w:rPr>
        <w:t>َّ</w:t>
      </w:r>
      <w:r w:rsidR="00B74D7D" w:rsidRPr="002F3D54">
        <w:rPr>
          <w:rFonts w:hint="cs"/>
          <w:color w:val="auto"/>
          <w:rtl/>
        </w:rPr>
        <w:t xml:space="preserve"> للمحتاج وغير المحتاج ما لم يخرجوا إلى دار الإسلام</w:t>
      </w:r>
      <w:r w:rsidR="005D6AC4" w:rsidRPr="002F3D54">
        <w:rPr>
          <w:rFonts w:cs="CTraditional Arabic" w:hint="cs"/>
          <w:color w:val="auto"/>
          <w:rtl/>
        </w:rPr>
        <w:t>#</w:t>
      </w:r>
      <w:r w:rsidR="00A1187D" w:rsidRPr="002F3D54">
        <w:rPr>
          <w:rStyle w:val="ae"/>
          <w:color w:val="auto"/>
          <w:rtl/>
        </w:rPr>
        <w:t>(</w:t>
      </w:r>
      <w:r w:rsidR="00A1187D" w:rsidRPr="002F3D54">
        <w:rPr>
          <w:rStyle w:val="ae"/>
          <w:color w:val="auto"/>
          <w:rtl/>
        </w:rPr>
        <w:footnoteReference w:id="181"/>
      </w:r>
      <w:r w:rsidR="00A1187D" w:rsidRPr="002F3D54">
        <w:rPr>
          <w:rStyle w:val="ae"/>
          <w:color w:val="auto"/>
          <w:rtl/>
        </w:rPr>
        <w:t>)</w:t>
      </w:r>
      <w:r w:rsidR="00045567" w:rsidRPr="002F3D54">
        <w:rPr>
          <w:rFonts w:hint="cs"/>
          <w:color w:val="auto"/>
          <w:rtl/>
        </w:rPr>
        <w:t>.</w:t>
      </w:r>
    </w:p>
    <w:p w:rsidR="00021530" w:rsidRPr="002F3D54" w:rsidRDefault="00B74D7D" w:rsidP="002F3D54">
      <w:pPr>
        <w:ind w:firstLine="567"/>
        <w:rPr>
          <w:color w:val="auto"/>
          <w:rtl/>
        </w:rPr>
      </w:pPr>
      <w:r w:rsidRPr="002F3D54">
        <w:rPr>
          <w:rFonts w:hint="cs"/>
          <w:color w:val="auto"/>
          <w:rtl/>
        </w:rPr>
        <w:t>وذ</w:t>
      </w:r>
      <w:r w:rsidR="00122D2B" w:rsidRPr="002F3D54">
        <w:rPr>
          <w:rFonts w:hint="cs"/>
          <w:color w:val="auto"/>
          <w:rtl/>
        </w:rPr>
        <w:t>َ</w:t>
      </w:r>
      <w:r w:rsidRPr="002F3D54">
        <w:rPr>
          <w:rFonts w:hint="cs"/>
          <w:color w:val="auto"/>
          <w:rtl/>
        </w:rPr>
        <w:t>ك</w:t>
      </w:r>
      <w:r w:rsidR="00122D2B" w:rsidRPr="002F3D54">
        <w:rPr>
          <w:rFonts w:hint="cs"/>
          <w:color w:val="auto"/>
          <w:rtl/>
        </w:rPr>
        <w:t>َ</w:t>
      </w:r>
      <w:r w:rsidRPr="002F3D54">
        <w:rPr>
          <w:rFonts w:hint="cs"/>
          <w:color w:val="auto"/>
          <w:rtl/>
        </w:rPr>
        <w:t>ر في المحيط</w:t>
      </w:r>
      <w:r w:rsidR="00021530" w:rsidRPr="002F3D54">
        <w:rPr>
          <w:rFonts w:hint="cs"/>
          <w:color w:val="auto"/>
          <w:rtl/>
        </w:rPr>
        <w:t xml:space="preserve">: </w:t>
      </w:r>
      <w:r w:rsidRPr="002F3D54">
        <w:rPr>
          <w:rFonts w:hint="cs"/>
          <w:color w:val="auto"/>
          <w:rtl/>
        </w:rPr>
        <w:t xml:space="preserve">فقد </w:t>
      </w:r>
      <w:r w:rsidR="00A32D20" w:rsidRPr="002F3D54">
        <w:rPr>
          <w:rFonts w:hint="cs"/>
          <w:color w:val="auto"/>
          <w:rtl/>
        </w:rPr>
        <w:t>قي</w:t>
      </w:r>
      <w:r w:rsidR="00122D2B" w:rsidRPr="002F3D54">
        <w:rPr>
          <w:rFonts w:hint="cs"/>
          <w:color w:val="auto"/>
          <w:rtl/>
        </w:rPr>
        <w:t>َّ</w:t>
      </w:r>
      <w:r w:rsidR="00A32D20" w:rsidRPr="002F3D54">
        <w:rPr>
          <w:rFonts w:hint="cs"/>
          <w:color w:val="auto"/>
          <w:rtl/>
        </w:rPr>
        <w:t>د</w:t>
      </w:r>
      <w:r w:rsidRPr="002F3D54">
        <w:rPr>
          <w:rFonts w:hint="cs"/>
          <w:color w:val="auto"/>
          <w:rtl/>
        </w:rPr>
        <w:t xml:space="preserve"> محم</w:t>
      </w:r>
      <w:r w:rsidR="00122D2B" w:rsidRPr="002F3D54">
        <w:rPr>
          <w:rFonts w:hint="cs"/>
          <w:color w:val="auto"/>
          <w:rtl/>
        </w:rPr>
        <w:t>َّ</w:t>
      </w:r>
      <w:r w:rsidRPr="002F3D54">
        <w:rPr>
          <w:rFonts w:hint="cs"/>
          <w:color w:val="auto"/>
          <w:rtl/>
        </w:rPr>
        <w:t>د</w:t>
      </w:r>
      <w:r w:rsidR="00122D2B" w:rsidRPr="002F3D54">
        <w:rPr>
          <w:rFonts w:hint="cs"/>
          <w:color w:val="auto"/>
          <w:rtl/>
        </w:rPr>
        <w:t>ٌ</w:t>
      </w:r>
      <w:r w:rsidRPr="002F3D54">
        <w:rPr>
          <w:rFonts w:hint="cs"/>
          <w:color w:val="auto"/>
          <w:rtl/>
        </w:rPr>
        <w:t xml:space="preserve"> في الس</w:t>
      </w:r>
      <w:r w:rsidR="00122D2B" w:rsidRPr="002F3D54">
        <w:rPr>
          <w:rFonts w:hint="cs"/>
          <w:color w:val="auto"/>
          <w:rtl/>
        </w:rPr>
        <w:t>ّ</w:t>
      </w:r>
      <w:r w:rsidRPr="002F3D54">
        <w:rPr>
          <w:rFonts w:hint="cs"/>
          <w:color w:val="auto"/>
          <w:rtl/>
        </w:rPr>
        <w:t>ير الص</w:t>
      </w:r>
      <w:r w:rsidR="00045567" w:rsidRPr="002F3D54">
        <w:rPr>
          <w:rFonts w:hint="cs"/>
          <w:color w:val="auto"/>
          <w:rtl/>
        </w:rPr>
        <w:t>ّ</w:t>
      </w:r>
      <w:r w:rsidRPr="002F3D54">
        <w:rPr>
          <w:rFonts w:hint="cs"/>
          <w:color w:val="auto"/>
          <w:rtl/>
        </w:rPr>
        <w:t>غير</w:t>
      </w:r>
      <w:r w:rsidR="00666598" w:rsidRPr="002F3D54">
        <w:rPr>
          <w:rStyle w:val="ae"/>
          <w:color w:val="auto"/>
          <w:rtl/>
        </w:rPr>
        <w:t>(</w:t>
      </w:r>
      <w:r w:rsidR="00666598" w:rsidRPr="002F3D54">
        <w:rPr>
          <w:rStyle w:val="ae"/>
          <w:color w:val="auto"/>
          <w:rtl/>
        </w:rPr>
        <w:footnoteReference w:id="182"/>
      </w:r>
      <w:r w:rsidR="00666598" w:rsidRPr="002F3D54">
        <w:rPr>
          <w:rStyle w:val="ae"/>
          <w:color w:val="auto"/>
          <w:rtl/>
        </w:rPr>
        <w:t>)</w:t>
      </w:r>
      <w:r w:rsidRPr="002F3D54">
        <w:rPr>
          <w:rFonts w:hint="cs"/>
          <w:color w:val="auto"/>
          <w:rtl/>
        </w:rPr>
        <w:t xml:space="preserve"> الإباحة بطعام الغنيمة وع</w:t>
      </w:r>
      <w:r w:rsidR="00122D2B" w:rsidRPr="002F3D54">
        <w:rPr>
          <w:rFonts w:hint="cs"/>
          <w:color w:val="auto"/>
          <w:rtl/>
        </w:rPr>
        <w:t>َ</w:t>
      </w:r>
      <w:r w:rsidRPr="002F3D54">
        <w:rPr>
          <w:rFonts w:hint="cs"/>
          <w:color w:val="auto"/>
          <w:rtl/>
        </w:rPr>
        <w:t>ل</w:t>
      </w:r>
      <w:r w:rsidR="00122D2B" w:rsidRPr="002F3D54">
        <w:rPr>
          <w:rFonts w:hint="cs"/>
          <w:color w:val="auto"/>
          <w:rtl/>
        </w:rPr>
        <w:t>َ</w:t>
      </w:r>
      <w:r w:rsidRPr="002F3D54">
        <w:rPr>
          <w:rFonts w:hint="cs"/>
          <w:color w:val="auto"/>
          <w:rtl/>
        </w:rPr>
        <w:t>فها بالحاجة</w:t>
      </w:r>
      <w:r w:rsidR="00372883" w:rsidRPr="002F3D54">
        <w:rPr>
          <w:rStyle w:val="ae"/>
          <w:color w:val="auto"/>
          <w:rtl/>
        </w:rPr>
        <w:t>(</w:t>
      </w:r>
      <w:r w:rsidR="00372883" w:rsidRPr="002F3D54">
        <w:rPr>
          <w:rStyle w:val="ae"/>
          <w:color w:val="auto"/>
          <w:rtl/>
        </w:rPr>
        <w:footnoteReference w:id="183"/>
      </w:r>
      <w:r w:rsidR="00372883" w:rsidRPr="002F3D54">
        <w:rPr>
          <w:rStyle w:val="ae"/>
          <w:color w:val="auto"/>
          <w:rtl/>
        </w:rPr>
        <w:t>)</w:t>
      </w:r>
      <w:r w:rsidR="00021530" w:rsidRPr="002F3D54">
        <w:rPr>
          <w:rFonts w:hint="cs"/>
          <w:color w:val="auto"/>
          <w:rtl/>
        </w:rPr>
        <w:t xml:space="preserve">، </w:t>
      </w:r>
      <w:r w:rsidRPr="002F3D54">
        <w:rPr>
          <w:rFonts w:hint="cs"/>
          <w:color w:val="auto"/>
          <w:rtl/>
        </w:rPr>
        <w:t>وفي الكبير</w:t>
      </w:r>
      <w:r w:rsidR="00A32D20" w:rsidRPr="002F3D54">
        <w:rPr>
          <w:rFonts w:hint="cs"/>
          <w:color w:val="auto"/>
          <w:vertAlign w:val="superscript"/>
          <w:rtl/>
        </w:rPr>
        <w:t>(</w:t>
      </w:r>
      <w:r w:rsidR="00A32D20" w:rsidRPr="002F3D54">
        <w:rPr>
          <w:rStyle w:val="ae"/>
          <w:color w:val="auto"/>
          <w:rtl/>
        </w:rPr>
        <w:footnoteReference w:id="184"/>
      </w:r>
      <w:r w:rsidR="00A32D20" w:rsidRPr="002F3D54">
        <w:rPr>
          <w:rFonts w:hint="cs"/>
          <w:color w:val="auto"/>
          <w:vertAlign w:val="superscript"/>
          <w:rtl/>
        </w:rPr>
        <w:t>)</w:t>
      </w:r>
      <w:r w:rsidR="002648D1" w:rsidRPr="002F3D54">
        <w:rPr>
          <w:rFonts w:hint="cs"/>
          <w:color w:val="auto"/>
          <w:rtl/>
        </w:rPr>
        <w:t xml:space="preserve"> أباح الا</w:t>
      </w:r>
      <w:r w:rsidRPr="002F3D54">
        <w:rPr>
          <w:rFonts w:hint="cs"/>
          <w:color w:val="auto"/>
          <w:rtl/>
        </w:rPr>
        <w:t xml:space="preserve">نتفاع بحاجة وبغير </w:t>
      </w:r>
      <w:r w:rsidR="00A32D20" w:rsidRPr="002F3D54">
        <w:rPr>
          <w:rFonts w:hint="cs"/>
          <w:color w:val="auto"/>
          <w:rtl/>
        </w:rPr>
        <w:t>حاجة</w:t>
      </w:r>
      <w:r w:rsidR="00103DA7" w:rsidRPr="002F3D54">
        <w:rPr>
          <w:rStyle w:val="ae"/>
          <w:color w:val="auto"/>
          <w:rtl/>
        </w:rPr>
        <w:t>(</w:t>
      </w:r>
      <w:r w:rsidR="00103DA7" w:rsidRPr="002F3D54">
        <w:rPr>
          <w:rStyle w:val="ae"/>
          <w:color w:val="auto"/>
          <w:rtl/>
        </w:rPr>
        <w:footnoteReference w:id="185"/>
      </w:r>
      <w:r w:rsidR="00103DA7" w:rsidRPr="002F3D54">
        <w:rPr>
          <w:rStyle w:val="ae"/>
          <w:color w:val="auto"/>
          <w:rtl/>
        </w:rPr>
        <w:t>)</w:t>
      </w:r>
      <w:r w:rsidR="00021530" w:rsidRPr="002F3D54">
        <w:rPr>
          <w:rFonts w:hint="cs"/>
          <w:color w:val="auto"/>
          <w:rtl/>
        </w:rPr>
        <w:t xml:space="preserve">، </w:t>
      </w:r>
      <w:r w:rsidR="00A32D20" w:rsidRPr="002F3D54">
        <w:rPr>
          <w:rFonts w:hint="cs"/>
          <w:color w:val="auto"/>
          <w:rtl/>
        </w:rPr>
        <w:t>فصار في المسألة روايتا</w:t>
      </w:r>
      <w:r w:rsidR="003344A2" w:rsidRPr="002F3D54">
        <w:rPr>
          <w:rFonts w:hint="cs"/>
          <w:color w:val="auto"/>
          <w:rtl/>
        </w:rPr>
        <w:t>ن</w:t>
      </w:r>
      <w:r w:rsidR="00021530" w:rsidRPr="002F3D54">
        <w:rPr>
          <w:rFonts w:hint="cs"/>
          <w:color w:val="auto"/>
          <w:rtl/>
        </w:rPr>
        <w:t>.</w:t>
      </w:r>
    </w:p>
    <w:p w:rsidR="00021530" w:rsidRPr="002F3D54" w:rsidRDefault="00A76492" w:rsidP="002F3D54">
      <w:pPr>
        <w:ind w:firstLine="567"/>
        <w:rPr>
          <w:color w:val="auto"/>
          <w:rtl/>
        </w:rPr>
      </w:pPr>
      <w:r w:rsidRPr="002F3D54">
        <w:rPr>
          <w:rFonts w:hint="cs"/>
          <w:color w:val="auto"/>
          <w:rtl/>
        </w:rPr>
        <w:t>فيما ذكره في الس</w:t>
      </w:r>
      <w:r w:rsidR="00122D2B" w:rsidRPr="002F3D54">
        <w:rPr>
          <w:rFonts w:hint="cs"/>
          <w:color w:val="auto"/>
          <w:rtl/>
        </w:rPr>
        <w:t>ّ</w:t>
      </w:r>
      <w:r w:rsidRPr="002F3D54">
        <w:rPr>
          <w:rFonts w:hint="cs"/>
          <w:color w:val="auto"/>
          <w:rtl/>
        </w:rPr>
        <w:t>ير الصغير جواب القياس</w:t>
      </w:r>
      <w:r w:rsidR="00021530" w:rsidRPr="002F3D54">
        <w:rPr>
          <w:rFonts w:hint="cs"/>
          <w:color w:val="auto"/>
          <w:rtl/>
        </w:rPr>
        <w:t xml:space="preserve">، </w:t>
      </w:r>
      <w:r w:rsidRPr="002F3D54">
        <w:rPr>
          <w:rFonts w:hint="cs"/>
          <w:color w:val="auto"/>
          <w:rtl/>
        </w:rPr>
        <w:t>وما ذكره في الس</w:t>
      </w:r>
      <w:r w:rsidR="00122D2B" w:rsidRPr="002F3D54">
        <w:rPr>
          <w:rFonts w:hint="cs"/>
          <w:color w:val="auto"/>
          <w:rtl/>
        </w:rPr>
        <w:t>ّ</w:t>
      </w:r>
      <w:r w:rsidRPr="002F3D54">
        <w:rPr>
          <w:rFonts w:hint="cs"/>
          <w:color w:val="auto"/>
          <w:rtl/>
        </w:rPr>
        <w:t xml:space="preserve">ير الكبير جواب </w:t>
      </w:r>
      <w:r w:rsidRPr="002F3D54">
        <w:rPr>
          <w:rFonts w:hint="cs"/>
          <w:color w:val="auto"/>
          <w:rtl/>
        </w:rPr>
        <w:lastRenderedPageBreak/>
        <w:t>الاستحسان</w:t>
      </w:r>
      <w:r w:rsidR="00CF3884" w:rsidRPr="002F3D54">
        <w:rPr>
          <w:rStyle w:val="ae"/>
          <w:color w:val="auto"/>
          <w:rtl/>
        </w:rPr>
        <w:t>(</w:t>
      </w:r>
      <w:r w:rsidR="00CF3884" w:rsidRPr="002F3D54">
        <w:rPr>
          <w:rStyle w:val="ae"/>
          <w:color w:val="auto"/>
          <w:rtl/>
        </w:rPr>
        <w:footnoteReference w:id="186"/>
      </w:r>
      <w:r w:rsidR="00CF3884" w:rsidRPr="002F3D54">
        <w:rPr>
          <w:rStyle w:val="ae"/>
          <w:color w:val="auto"/>
          <w:rtl/>
        </w:rPr>
        <w:t>)</w:t>
      </w:r>
      <w:r w:rsidR="00021530" w:rsidRPr="002F3D54">
        <w:rPr>
          <w:rFonts w:hint="cs"/>
          <w:color w:val="auto"/>
          <w:rtl/>
        </w:rPr>
        <w:t xml:space="preserve">، </w:t>
      </w:r>
      <w:r w:rsidRPr="002F3D54">
        <w:rPr>
          <w:rFonts w:hint="cs"/>
          <w:color w:val="auto"/>
          <w:rtl/>
        </w:rPr>
        <w:t>حت</w:t>
      </w:r>
      <w:r w:rsidR="00122D2B" w:rsidRPr="002F3D54">
        <w:rPr>
          <w:rFonts w:hint="cs"/>
          <w:color w:val="auto"/>
          <w:rtl/>
        </w:rPr>
        <w:t>َّى أ</w:t>
      </w:r>
      <w:r w:rsidRPr="002F3D54">
        <w:rPr>
          <w:rFonts w:hint="cs"/>
          <w:color w:val="auto"/>
          <w:rtl/>
        </w:rPr>
        <w:t>ن</w:t>
      </w:r>
      <w:r w:rsidR="00122D2B" w:rsidRPr="002F3D54">
        <w:rPr>
          <w:rFonts w:hint="cs"/>
          <w:color w:val="auto"/>
          <w:rtl/>
        </w:rPr>
        <w:t>َّ</w:t>
      </w:r>
      <w:r w:rsidRPr="002F3D54">
        <w:rPr>
          <w:rFonts w:hint="cs"/>
          <w:color w:val="auto"/>
          <w:rtl/>
        </w:rPr>
        <w:t xml:space="preserve"> على رواية الس</w:t>
      </w:r>
      <w:r w:rsidR="00122D2B" w:rsidRPr="002F3D54">
        <w:rPr>
          <w:rFonts w:hint="cs"/>
          <w:color w:val="auto"/>
          <w:rtl/>
        </w:rPr>
        <w:t>ّ</w:t>
      </w:r>
      <w:r w:rsidRPr="002F3D54">
        <w:rPr>
          <w:rFonts w:hint="cs"/>
          <w:color w:val="auto"/>
          <w:rtl/>
        </w:rPr>
        <w:t xml:space="preserve">ير الكبير يستوي فيه </w:t>
      </w:r>
      <w:r w:rsidR="00645868" w:rsidRPr="002F3D54">
        <w:rPr>
          <w:rFonts w:hint="cs"/>
          <w:color w:val="auto"/>
          <w:rtl/>
        </w:rPr>
        <w:t>الغني والفقير في ح</w:t>
      </w:r>
      <w:r w:rsidR="00122D2B" w:rsidRPr="002F3D54">
        <w:rPr>
          <w:rFonts w:hint="cs"/>
          <w:color w:val="auto"/>
          <w:rtl/>
        </w:rPr>
        <w:t>ِ</w:t>
      </w:r>
      <w:r w:rsidR="00645868" w:rsidRPr="002F3D54">
        <w:rPr>
          <w:rFonts w:hint="cs"/>
          <w:color w:val="auto"/>
          <w:rtl/>
        </w:rPr>
        <w:t>ل</w:t>
      </w:r>
      <w:r w:rsidR="00122D2B" w:rsidRPr="002F3D54">
        <w:rPr>
          <w:rFonts w:hint="cs"/>
          <w:color w:val="auto"/>
          <w:rtl/>
        </w:rPr>
        <w:t>ِّ</w:t>
      </w:r>
      <w:r w:rsidR="00645868" w:rsidRPr="002F3D54">
        <w:rPr>
          <w:rFonts w:hint="cs"/>
          <w:color w:val="auto"/>
          <w:rtl/>
        </w:rPr>
        <w:t xml:space="preserve"> الانتفاع</w:t>
      </w:r>
      <w:r w:rsidR="00A14EB3" w:rsidRPr="002F3D54">
        <w:rPr>
          <w:rStyle w:val="ae"/>
          <w:color w:val="auto"/>
          <w:rtl/>
        </w:rPr>
        <w:t>(</w:t>
      </w:r>
      <w:r w:rsidR="00A14EB3" w:rsidRPr="002F3D54">
        <w:rPr>
          <w:rStyle w:val="ae"/>
          <w:color w:val="auto"/>
          <w:rtl/>
        </w:rPr>
        <w:footnoteReference w:id="187"/>
      </w:r>
      <w:r w:rsidR="00A14EB3" w:rsidRPr="002F3D54">
        <w:rPr>
          <w:rStyle w:val="ae"/>
          <w:color w:val="auto"/>
          <w:rtl/>
        </w:rPr>
        <w:t>)</w:t>
      </w:r>
      <w:r w:rsidR="00021530" w:rsidRPr="002F3D54">
        <w:rPr>
          <w:rFonts w:hint="cs"/>
          <w:color w:val="auto"/>
          <w:rtl/>
        </w:rPr>
        <w:t>.</w:t>
      </w:r>
    </w:p>
    <w:p w:rsidR="00021530" w:rsidRPr="002F3D54" w:rsidRDefault="00645868" w:rsidP="002F3D54">
      <w:pPr>
        <w:ind w:firstLine="567"/>
        <w:rPr>
          <w:color w:val="auto"/>
          <w:rtl/>
        </w:rPr>
      </w:pPr>
      <w:r w:rsidRPr="002F3D54">
        <w:rPr>
          <w:rFonts w:hint="cs"/>
          <w:color w:val="auto"/>
          <w:rtl/>
        </w:rPr>
        <w:t>ثم قال</w:t>
      </w:r>
      <w:r w:rsidR="00021530" w:rsidRPr="002F3D54">
        <w:rPr>
          <w:rFonts w:hint="cs"/>
          <w:color w:val="auto"/>
          <w:rtl/>
        </w:rPr>
        <w:t xml:space="preserve">: </w:t>
      </w:r>
      <w:r w:rsidRPr="002F3D54">
        <w:rPr>
          <w:rFonts w:hint="cs"/>
          <w:color w:val="auto"/>
          <w:rtl/>
        </w:rPr>
        <w:t>وكما يجوز للغازي أن</w:t>
      </w:r>
      <w:r w:rsidR="00122D2B" w:rsidRPr="002F3D54">
        <w:rPr>
          <w:rFonts w:hint="cs"/>
          <w:color w:val="auto"/>
          <w:rtl/>
        </w:rPr>
        <w:t>ْ</w:t>
      </w:r>
      <w:r w:rsidRPr="002F3D54">
        <w:rPr>
          <w:rFonts w:hint="cs"/>
          <w:color w:val="auto"/>
          <w:rtl/>
        </w:rPr>
        <w:t xml:space="preserve"> يأخذ من طعام الغ</w:t>
      </w:r>
      <w:r w:rsidR="00122D2B" w:rsidRPr="002F3D54">
        <w:rPr>
          <w:rFonts w:hint="cs"/>
          <w:color w:val="auto"/>
          <w:rtl/>
        </w:rPr>
        <w:t>َ</w:t>
      </w:r>
      <w:r w:rsidRPr="002F3D54">
        <w:rPr>
          <w:rFonts w:hint="cs"/>
          <w:color w:val="auto"/>
          <w:rtl/>
        </w:rPr>
        <w:t xml:space="preserve">نيمة </w:t>
      </w:r>
      <w:r w:rsidR="00A76773" w:rsidRPr="002F3D54">
        <w:rPr>
          <w:rFonts w:hint="cs"/>
          <w:color w:val="auto"/>
          <w:rtl/>
        </w:rPr>
        <w:t>وع</w:t>
      </w:r>
      <w:r w:rsidR="00122D2B" w:rsidRPr="002F3D54">
        <w:rPr>
          <w:rFonts w:hint="cs"/>
          <w:color w:val="auto"/>
          <w:rtl/>
        </w:rPr>
        <w:t>َ</w:t>
      </w:r>
      <w:r w:rsidR="00A76773" w:rsidRPr="002F3D54">
        <w:rPr>
          <w:rFonts w:hint="cs"/>
          <w:color w:val="auto"/>
          <w:rtl/>
        </w:rPr>
        <w:t>ل</w:t>
      </w:r>
      <w:r w:rsidR="00122D2B" w:rsidRPr="002F3D54">
        <w:rPr>
          <w:rFonts w:hint="cs"/>
          <w:color w:val="auto"/>
          <w:rtl/>
        </w:rPr>
        <w:t>َ</w:t>
      </w:r>
      <w:r w:rsidR="00A76773" w:rsidRPr="002F3D54">
        <w:rPr>
          <w:rFonts w:hint="cs"/>
          <w:color w:val="auto"/>
          <w:rtl/>
        </w:rPr>
        <w:t>فها بمقدار كفايت</w:t>
      </w:r>
      <w:r w:rsidR="00122D2B" w:rsidRPr="002F3D54">
        <w:rPr>
          <w:rFonts w:hint="cs"/>
          <w:color w:val="auto"/>
          <w:rtl/>
        </w:rPr>
        <w:t>ِ</w:t>
      </w:r>
      <w:r w:rsidR="00A76773" w:rsidRPr="002F3D54">
        <w:rPr>
          <w:rFonts w:hint="cs"/>
          <w:color w:val="auto"/>
          <w:rtl/>
        </w:rPr>
        <w:t>ه</w:t>
      </w:r>
      <w:r w:rsidR="00021530" w:rsidRPr="002F3D54">
        <w:rPr>
          <w:rFonts w:hint="cs"/>
          <w:color w:val="auto"/>
          <w:rtl/>
        </w:rPr>
        <w:t xml:space="preserve">، </w:t>
      </w:r>
      <w:r w:rsidR="00A76773" w:rsidRPr="002F3D54">
        <w:rPr>
          <w:rFonts w:hint="cs"/>
          <w:color w:val="auto"/>
          <w:rtl/>
        </w:rPr>
        <w:t>يجوز له أن</w:t>
      </w:r>
      <w:r w:rsidR="00122D2B" w:rsidRPr="002F3D54">
        <w:rPr>
          <w:rFonts w:hint="cs"/>
          <w:color w:val="auto"/>
          <w:rtl/>
        </w:rPr>
        <w:t>ْ</w:t>
      </w:r>
      <w:r w:rsidR="00A76773" w:rsidRPr="002F3D54">
        <w:rPr>
          <w:rFonts w:hint="cs"/>
          <w:color w:val="auto"/>
          <w:rtl/>
        </w:rPr>
        <w:t xml:space="preserve"> يأخذ</w:t>
      </w:r>
      <w:r w:rsidR="00122D2B" w:rsidRPr="002F3D54">
        <w:rPr>
          <w:rFonts w:hint="cs"/>
          <w:color w:val="auto"/>
          <w:rtl/>
        </w:rPr>
        <w:t>َ</w:t>
      </w:r>
      <w:r w:rsidR="00A76773" w:rsidRPr="002F3D54">
        <w:rPr>
          <w:rFonts w:hint="cs"/>
          <w:color w:val="auto"/>
          <w:rtl/>
        </w:rPr>
        <w:t xml:space="preserve"> منها مقدار ما يكفي ع</w:t>
      </w:r>
      <w:r w:rsidR="00122D2B" w:rsidRPr="002F3D54">
        <w:rPr>
          <w:rFonts w:hint="cs"/>
          <w:color w:val="auto"/>
          <w:rtl/>
        </w:rPr>
        <w:t>َ</w:t>
      </w:r>
      <w:r w:rsidR="00A76773" w:rsidRPr="002F3D54">
        <w:rPr>
          <w:rFonts w:hint="cs"/>
          <w:color w:val="auto"/>
          <w:rtl/>
        </w:rPr>
        <w:t>بيد</w:t>
      </w:r>
      <w:r w:rsidR="002648D1" w:rsidRPr="002F3D54">
        <w:rPr>
          <w:rFonts w:hint="cs"/>
          <w:color w:val="auto"/>
          <w:rtl/>
        </w:rPr>
        <w:t>َ</w:t>
      </w:r>
      <w:r w:rsidR="00A76773" w:rsidRPr="002F3D54">
        <w:rPr>
          <w:rFonts w:hint="cs"/>
          <w:color w:val="auto"/>
          <w:rtl/>
        </w:rPr>
        <w:t>ه ال</w:t>
      </w:r>
      <w:r w:rsidR="002648D1" w:rsidRPr="002F3D54">
        <w:rPr>
          <w:rFonts w:hint="cs"/>
          <w:color w:val="auto"/>
          <w:rtl/>
        </w:rPr>
        <w:t>ّ</w:t>
      </w:r>
      <w:r w:rsidR="00A76773" w:rsidRPr="002F3D54">
        <w:rPr>
          <w:rFonts w:hint="cs"/>
          <w:color w:val="auto"/>
          <w:rtl/>
        </w:rPr>
        <w:t>ذين دخلوا معه</w:t>
      </w:r>
      <w:r w:rsidR="00021530" w:rsidRPr="002F3D54">
        <w:rPr>
          <w:rFonts w:hint="cs"/>
          <w:color w:val="auto"/>
          <w:rtl/>
        </w:rPr>
        <w:t xml:space="preserve">، </w:t>
      </w:r>
      <w:r w:rsidR="00A76773" w:rsidRPr="002F3D54">
        <w:rPr>
          <w:rFonts w:hint="cs"/>
          <w:color w:val="auto"/>
          <w:rtl/>
        </w:rPr>
        <w:t>ويقومون على دواب</w:t>
      </w:r>
      <w:r w:rsidR="00122D2B" w:rsidRPr="002F3D54">
        <w:rPr>
          <w:rFonts w:hint="cs"/>
          <w:color w:val="auto"/>
          <w:rtl/>
        </w:rPr>
        <w:t>ِّ</w:t>
      </w:r>
      <w:r w:rsidR="00A76773" w:rsidRPr="002F3D54">
        <w:rPr>
          <w:rFonts w:hint="cs"/>
          <w:color w:val="auto"/>
          <w:rtl/>
        </w:rPr>
        <w:t>هم وحفظ ر</w:t>
      </w:r>
      <w:r w:rsidR="00122D2B" w:rsidRPr="002F3D54">
        <w:rPr>
          <w:rFonts w:hint="cs"/>
          <w:color w:val="auto"/>
          <w:rtl/>
        </w:rPr>
        <w:t>ِ</w:t>
      </w:r>
      <w:r w:rsidR="00A76773" w:rsidRPr="002F3D54">
        <w:rPr>
          <w:rFonts w:hint="cs"/>
          <w:color w:val="auto"/>
          <w:rtl/>
        </w:rPr>
        <w:t>حالهم</w:t>
      </w:r>
      <w:r w:rsidR="00021530" w:rsidRPr="002F3D54">
        <w:rPr>
          <w:rFonts w:hint="cs"/>
          <w:color w:val="auto"/>
          <w:rtl/>
        </w:rPr>
        <w:t xml:space="preserve">، </w:t>
      </w:r>
      <w:r w:rsidR="00A76773" w:rsidRPr="002F3D54">
        <w:rPr>
          <w:rFonts w:hint="cs"/>
          <w:color w:val="auto"/>
          <w:rtl/>
        </w:rPr>
        <w:t>وكذلك يأخذون لن</w:t>
      </w:r>
      <w:r w:rsidR="00122D2B" w:rsidRPr="002F3D54">
        <w:rPr>
          <w:rFonts w:hint="cs"/>
          <w:color w:val="auto"/>
          <w:rtl/>
        </w:rPr>
        <w:t>ِ</w:t>
      </w:r>
      <w:r w:rsidR="00A76773" w:rsidRPr="002F3D54">
        <w:rPr>
          <w:rFonts w:hint="cs"/>
          <w:color w:val="auto"/>
          <w:rtl/>
        </w:rPr>
        <w:t>سائهم وصبيانهم ال</w:t>
      </w:r>
      <w:r w:rsidR="002648D1" w:rsidRPr="002F3D54">
        <w:rPr>
          <w:rFonts w:hint="cs"/>
          <w:color w:val="auto"/>
          <w:rtl/>
        </w:rPr>
        <w:t>ّ</w:t>
      </w:r>
      <w:r w:rsidR="00A76773" w:rsidRPr="002F3D54">
        <w:rPr>
          <w:rFonts w:hint="cs"/>
          <w:color w:val="auto"/>
          <w:rtl/>
        </w:rPr>
        <w:t>ذين دخلوا معهم</w:t>
      </w:r>
      <w:r w:rsidR="00021530" w:rsidRPr="002F3D54">
        <w:rPr>
          <w:rFonts w:hint="cs"/>
          <w:color w:val="auto"/>
          <w:rtl/>
        </w:rPr>
        <w:t xml:space="preserve">. </w:t>
      </w:r>
      <w:r w:rsidR="00A76773" w:rsidRPr="002F3D54">
        <w:rPr>
          <w:rFonts w:hint="cs"/>
          <w:color w:val="auto"/>
          <w:rtl/>
        </w:rPr>
        <w:t>ولو كان رجل دخل دار الحرب ل</w:t>
      </w:r>
      <w:r w:rsidR="00A32D20" w:rsidRPr="002F3D54">
        <w:rPr>
          <w:rFonts w:hint="cs"/>
          <w:color w:val="auto"/>
          <w:rtl/>
        </w:rPr>
        <w:t>ي</w:t>
      </w:r>
      <w:r w:rsidR="00A76773" w:rsidRPr="002F3D54">
        <w:rPr>
          <w:rFonts w:hint="cs"/>
          <w:color w:val="auto"/>
          <w:rtl/>
        </w:rPr>
        <w:t>خدم بعض الجندي بأ</w:t>
      </w:r>
      <w:r w:rsidR="00122D2B" w:rsidRPr="002F3D54">
        <w:rPr>
          <w:rFonts w:hint="cs"/>
          <w:color w:val="auto"/>
          <w:rtl/>
        </w:rPr>
        <w:t>َ</w:t>
      </w:r>
      <w:r w:rsidR="00A76773" w:rsidRPr="002F3D54">
        <w:rPr>
          <w:rFonts w:hint="cs"/>
          <w:color w:val="auto"/>
          <w:rtl/>
        </w:rPr>
        <w:t>ج</w:t>
      </w:r>
      <w:r w:rsidR="00122D2B" w:rsidRPr="002F3D54">
        <w:rPr>
          <w:rFonts w:hint="cs"/>
          <w:color w:val="auto"/>
          <w:rtl/>
        </w:rPr>
        <w:t>ْ</w:t>
      </w:r>
      <w:r w:rsidR="00A76773" w:rsidRPr="002F3D54">
        <w:rPr>
          <w:rFonts w:hint="cs"/>
          <w:color w:val="auto"/>
          <w:rtl/>
        </w:rPr>
        <w:t>ر فلا يباح له أن</w:t>
      </w:r>
      <w:r w:rsidR="00122D2B" w:rsidRPr="002F3D54">
        <w:rPr>
          <w:rFonts w:hint="cs"/>
          <w:color w:val="auto"/>
          <w:rtl/>
        </w:rPr>
        <w:t>ْ</w:t>
      </w:r>
      <w:r w:rsidR="00A76773" w:rsidRPr="002F3D54">
        <w:rPr>
          <w:rFonts w:hint="cs"/>
          <w:color w:val="auto"/>
          <w:rtl/>
        </w:rPr>
        <w:t xml:space="preserve"> يتناول شيئ</w:t>
      </w:r>
      <w:r w:rsidR="002F3D54">
        <w:rPr>
          <w:rFonts w:hint="cs"/>
          <w:color w:val="auto"/>
          <w:rtl/>
        </w:rPr>
        <w:t>ًا</w:t>
      </w:r>
      <w:r w:rsidR="00A76773" w:rsidRPr="002F3D54">
        <w:rPr>
          <w:rFonts w:hint="cs"/>
          <w:color w:val="auto"/>
          <w:rtl/>
        </w:rPr>
        <w:t xml:space="preserve"> من الغنيمة</w:t>
      </w:r>
      <w:r w:rsidR="00021530" w:rsidRPr="002F3D54">
        <w:rPr>
          <w:rFonts w:hint="cs"/>
          <w:color w:val="auto"/>
          <w:rtl/>
        </w:rPr>
        <w:t xml:space="preserve">، </w:t>
      </w:r>
      <w:r w:rsidR="00A76773" w:rsidRPr="002F3D54">
        <w:rPr>
          <w:rFonts w:hint="cs"/>
          <w:color w:val="auto"/>
          <w:rtl/>
        </w:rPr>
        <w:t>وكذلك من دخل دار ال</w:t>
      </w:r>
      <w:r w:rsidR="00514F36" w:rsidRPr="002F3D54">
        <w:rPr>
          <w:rFonts w:hint="cs"/>
          <w:color w:val="auto"/>
          <w:rtl/>
        </w:rPr>
        <w:t>حرب للت</w:t>
      </w:r>
      <w:r w:rsidR="00122D2B" w:rsidRPr="002F3D54">
        <w:rPr>
          <w:rFonts w:hint="cs"/>
          <w:color w:val="auto"/>
          <w:rtl/>
        </w:rPr>
        <w:t>ِّ</w:t>
      </w:r>
      <w:r w:rsidR="00514F36" w:rsidRPr="002F3D54">
        <w:rPr>
          <w:rFonts w:hint="cs"/>
          <w:color w:val="auto"/>
          <w:rtl/>
        </w:rPr>
        <w:t>جارة</w:t>
      </w:r>
      <w:r w:rsidR="00A43631" w:rsidRPr="002F3D54">
        <w:rPr>
          <w:rStyle w:val="ae"/>
          <w:color w:val="auto"/>
          <w:rtl/>
        </w:rPr>
        <w:t>(</w:t>
      </w:r>
      <w:r w:rsidR="00A43631" w:rsidRPr="002F3D54">
        <w:rPr>
          <w:rStyle w:val="ae"/>
          <w:color w:val="auto"/>
          <w:rtl/>
        </w:rPr>
        <w:footnoteReference w:id="188"/>
      </w:r>
      <w:r w:rsidR="00A43631" w:rsidRPr="002F3D54">
        <w:rPr>
          <w:rStyle w:val="ae"/>
          <w:color w:val="auto"/>
          <w:rtl/>
        </w:rPr>
        <w:t>)</w:t>
      </w:r>
      <w:r w:rsidR="00021530" w:rsidRPr="002F3D54">
        <w:rPr>
          <w:rFonts w:hint="cs"/>
          <w:color w:val="auto"/>
          <w:rtl/>
        </w:rPr>
        <w:t>.</w:t>
      </w:r>
    </w:p>
    <w:p w:rsidR="00021530" w:rsidRPr="002F3D54" w:rsidRDefault="00A76773" w:rsidP="002F3D54">
      <w:pPr>
        <w:ind w:firstLine="567"/>
        <w:rPr>
          <w:color w:val="auto"/>
          <w:rtl/>
        </w:rPr>
      </w:pPr>
      <w:r w:rsidRPr="002F3D54">
        <w:rPr>
          <w:rFonts w:hint="cs"/>
          <w:color w:val="auto"/>
          <w:rtl/>
        </w:rPr>
        <w:t>قوله</w:t>
      </w:r>
      <w:r w:rsidR="00021530" w:rsidRPr="002F3D54">
        <w:rPr>
          <w:rFonts w:hint="cs"/>
          <w:color w:val="auto"/>
          <w:rtl/>
        </w:rPr>
        <w:t xml:space="preserve">: </w:t>
      </w:r>
      <w:r w:rsidR="008E05D7" w:rsidRPr="002F3D54">
        <w:rPr>
          <w:rFonts w:hint="cs"/>
          <w:b/>
          <w:bCs/>
          <w:color w:val="auto"/>
          <w:rtl/>
        </w:rPr>
        <w:t>(</w:t>
      </w:r>
      <w:r w:rsidRPr="002F3D54">
        <w:rPr>
          <w:rFonts w:hint="cs"/>
          <w:b/>
          <w:bCs/>
          <w:color w:val="auto"/>
          <w:rtl/>
        </w:rPr>
        <w:t>وع</w:t>
      </w:r>
      <w:r w:rsidR="00122D2B" w:rsidRPr="002F3D54">
        <w:rPr>
          <w:rFonts w:hint="cs"/>
          <w:b/>
          <w:bCs/>
          <w:color w:val="auto"/>
          <w:rtl/>
        </w:rPr>
        <w:t>َ</w:t>
      </w:r>
      <w:r w:rsidRPr="002F3D54">
        <w:rPr>
          <w:rFonts w:hint="cs"/>
          <w:b/>
          <w:bCs/>
          <w:color w:val="auto"/>
          <w:rtl/>
        </w:rPr>
        <w:t>ل</w:t>
      </w:r>
      <w:r w:rsidR="00122D2B" w:rsidRPr="002F3D54">
        <w:rPr>
          <w:rFonts w:hint="cs"/>
          <w:b/>
          <w:bCs/>
          <w:color w:val="auto"/>
          <w:rtl/>
        </w:rPr>
        <w:t>َ</w:t>
      </w:r>
      <w:r w:rsidRPr="002F3D54">
        <w:rPr>
          <w:rFonts w:hint="cs"/>
          <w:b/>
          <w:bCs/>
          <w:color w:val="auto"/>
          <w:rtl/>
        </w:rPr>
        <w:t>ف ظ</w:t>
      </w:r>
      <w:r w:rsidR="00122D2B" w:rsidRPr="002F3D54">
        <w:rPr>
          <w:rFonts w:hint="cs"/>
          <w:b/>
          <w:bCs/>
          <w:color w:val="auto"/>
          <w:rtl/>
        </w:rPr>
        <w:t>َ</w:t>
      </w:r>
      <w:r w:rsidRPr="002F3D54">
        <w:rPr>
          <w:rFonts w:hint="cs"/>
          <w:b/>
          <w:bCs/>
          <w:color w:val="auto"/>
          <w:rtl/>
        </w:rPr>
        <w:t>ه</w:t>
      </w:r>
      <w:r w:rsidR="00122D2B" w:rsidRPr="002F3D54">
        <w:rPr>
          <w:rFonts w:hint="cs"/>
          <w:b/>
          <w:bCs/>
          <w:color w:val="auto"/>
          <w:rtl/>
        </w:rPr>
        <w:t>ْ</w:t>
      </w:r>
      <w:r w:rsidRPr="002F3D54">
        <w:rPr>
          <w:rFonts w:hint="cs"/>
          <w:b/>
          <w:bCs/>
          <w:color w:val="auto"/>
          <w:rtl/>
        </w:rPr>
        <w:t>ر</w:t>
      </w:r>
      <w:r w:rsidR="00122D2B" w:rsidRPr="002F3D54">
        <w:rPr>
          <w:rFonts w:hint="cs"/>
          <w:b/>
          <w:bCs/>
          <w:color w:val="auto"/>
          <w:rtl/>
        </w:rPr>
        <w:t>ِ</w:t>
      </w:r>
      <w:r w:rsidRPr="002F3D54">
        <w:rPr>
          <w:rFonts w:hint="cs"/>
          <w:b/>
          <w:bCs/>
          <w:color w:val="auto"/>
          <w:rtl/>
        </w:rPr>
        <w:t>ه</w:t>
      </w:r>
      <w:r w:rsidR="00514F36"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داب</w:t>
      </w:r>
      <w:r w:rsidR="002648D1" w:rsidRPr="002F3D54">
        <w:rPr>
          <w:rFonts w:hint="cs"/>
          <w:color w:val="auto"/>
          <w:rtl/>
        </w:rPr>
        <w:t>ّ</w:t>
      </w:r>
      <w:r w:rsidRPr="002F3D54">
        <w:rPr>
          <w:rFonts w:hint="cs"/>
          <w:color w:val="auto"/>
          <w:rtl/>
        </w:rPr>
        <w:t>ته</w:t>
      </w:r>
      <w:r w:rsidR="00021530" w:rsidRPr="002F3D54">
        <w:rPr>
          <w:rFonts w:hint="cs"/>
          <w:color w:val="auto"/>
          <w:rtl/>
        </w:rPr>
        <w:t xml:space="preserve">، </w:t>
      </w:r>
      <w:r w:rsidRPr="002F3D54">
        <w:rPr>
          <w:rFonts w:hint="cs"/>
          <w:color w:val="auto"/>
          <w:rtl/>
        </w:rPr>
        <w:t>ولفظ الظ</w:t>
      </w:r>
      <w:r w:rsidR="00122D2B" w:rsidRPr="002F3D54">
        <w:rPr>
          <w:rFonts w:hint="cs"/>
          <w:color w:val="auto"/>
          <w:rtl/>
        </w:rPr>
        <w:t>َّ</w:t>
      </w:r>
      <w:r w:rsidRPr="002F3D54">
        <w:rPr>
          <w:rFonts w:hint="cs"/>
          <w:color w:val="auto"/>
          <w:rtl/>
        </w:rPr>
        <w:t>هر م</w:t>
      </w:r>
      <w:r w:rsidR="00122D2B" w:rsidRPr="002F3D54">
        <w:rPr>
          <w:rFonts w:hint="cs"/>
          <w:color w:val="auto"/>
          <w:rtl/>
        </w:rPr>
        <w:t>ُ</w:t>
      </w:r>
      <w:r w:rsidRPr="002F3D54">
        <w:rPr>
          <w:rFonts w:hint="cs"/>
          <w:color w:val="auto"/>
          <w:rtl/>
        </w:rPr>
        <w:t>ستعار لها</w:t>
      </w:r>
      <w:r w:rsidR="00021530" w:rsidRPr="002F3D54">
        <w:rPr>
          <w:rFonts w:hint="cs"/>
          <w:color w:val="auto"/>
          <w:rtl/>
        </w:rPr>
        <w:t>.</w:t>
      </w:r>
    </w:p>
    <w:p w:rsidR="00021530" w:rsidRPr="002F3D54" w:rsidRDefault="005D6AC4" w:rsidP="002F3D54">
      <w:pPr>
        <w:ind w:firstLine="567"/>
        <w:rPr>
          <w:color w:val="auto"/>
          <w:rtl/>
        </w:rPr>
      </w:pPr>
      <w:r w:rsidRPr="002F3D54">
        <w:rPr>
          <w:rFonts w:ascii="Traditional Arabic" w:hAnsi="Traditional Arabic" w:cs="CTraditional Arabic"/>
          <w:b/>
          <w:bCs/>
          <w:color w:val="auto"/>
          <w:rtl/>
        </w:rPr>
        <w:t>$</w:t>
      </w:r>
      <w:r w:rsidR="00A76773" w:rsidRPr="002F3D54">
        <w:rPr>
          <w:rFonts w:hint="cs"/>
          <w:b/>
          <w:bCs/>
          <w:color w:val="auto"/>
          <w:rtl/>
        </w:rPr>
        <w:t>الميرةالطعام</w:t>
      </w:r>
      <w:r w:rsidRPr="002F3D54">
        <w:rPr>
          <w:rFonts w:ascii="Traditional Arabic" w:hAnsi="Traditional Arabic" w:cs="CTraditional Arabic"/>
          <w:color w:val="auto"/>
          <w:rtl/>
        </w:rPr>
        <w:t>#</w:t>
      </w:r>
      <w:r w:rsidR="008E05D7" w:rsidRPr="002F3D54">
        <w:rPr>
          <w:rStyle w:val="ae"/>
          <w:color w:val="auto"/>
          <w:rtl/>
        </w:rPr>
        <w:t>(</w:t>
      </w:r>
      <w:r w:rsidR="008E05D7" w:rsidRPr="002F3D54">
        <w:rPr>
          <w:rStyle w:val="ae"/>
          <w:color w:val="auto"/>
          <w:rtl/>
        </w:rPr>
        <w:footnoteReference w:id="189"/>
      </w:r>
      <w:r w:rsidR="008E05D7" w:rsidRPr="002F3D54">
        <w:rPr>
          <w:rStyle w:val="ae"/>
          <w:color w:val="auto"/>
          <w:rtl/>
        </w:rPr>
        <w:t>)</w:t>
      </w:r>
      <w:r w:rsidR="00021530" w:rsidRPr="002F3D54">
        <w:rPr>
          <w:rFonts w:hint="cs"/>
          <w:color w:val="auto"/>
          <w:rtl/>
        </w:rPr>
        <w:t>.</w:t>
      </w:r>
    </w:p>
    <w:p w:rsidR="00021530" w:rsidRPr="002F3D54" w:rsidRDefault="00A76773" w:rsidP="002F3D54">
      <w:pPr>
        <w:ind w:firstLine="567"/>
        <w:rPr>
          <w:color w:val="auto"/>
          <w:rtl/>
        </w:rPr>
      </w:pPr>
      <w:r w:rsidRPr="002F3D54">
        <w:rPr>
          <w:rFonts w:hint="cs"/>
          <w:color w:val="auto"/>
          <w:rtl/>
        </w:rPr>
        <w:t xml:space="preserve">وهذان في </w:t>
      </w:r>
      <w:r w:rsidR="000276D8" w:rsidRPr="002F3D54">
        <w:rPr>
          <w:rFonts w:hint="cs"/>
          <w:color w:val="auto"/>
          <w:rtl/>
        </w:rPr>
        <w:t>المغرب</w:t>
      </w:r>
      <w:r w:rsidR="00021530" w:rsidRPr="002F3D54">
        <w:rPr>
          <w:rFonts w:hint="cs"/>
          <w:color w:val="auto"/>
          <w:rtl/>
        </w:rPr>
        <w:t xml:space="preserve">، </w:t>
      </w:r>
      <w:r w:rsidR="004F6076" w:rsidRPr="002F3D54">
        <w:rPr>
          <w:color w:val="auto"/>
          <w:rtl/>
        </w:rPr>
        <w:fldChar w:fldCharType="begin"/>
      </w:r>
      <w:r w:rsidR="000276D8" w:rsidRPr="002F3D54">
        <w:rPr>
          <w:color w:val="auto"/>
        </w:rPr>
        <w:instrText xml:space="preserve"> XE "</w:instrText>
      </w:r>
      <w:r w:rsidR="000276D8" w:rsidRPr="002F3D54">
        <w:rPr>
          <w:rFonts w:hint="eastAsia"/>
          <w:color w:val="auto"/>
          <w:rtl/>
        </w:rPr>
        <w:instrText>الكتب</w:instrText>
      </w:r>
      <w:r w:rsidR="000276D8" w:rsidRPr="002F3D54">
        <w:rPr>
          <w:color w:val="auto"/>
          <w:rtl/>
        </w:rPr>
        <w:instrText>:</w:instrText>
      </w:r>
      <w:r w:rsidR="000276D8" w:rsidRPr="002F3D54">
        <w:rPr>
          <w:rFonts w:hint="eastAsia"/>
          <w:color w:val="auto"/>
          <w:rtl/>
        </w:rPr>
        <w:instrText>المغرب</w:instrText>
      </w:r>
      <w:r w:rsidR="000276D8" w:rsidRPr="002F3D54">
        <w:rPr>
          <w:color w:val="auto"/>
        </w:rPr>
        <w:instrText xml:space="preserve">" </w:instrText>
      </w:r>
      <w:r w:rsidR="004F6076" w:rsidRPr="002F3D54">
        <w:rPr>
          <w:color w:val="auto"/>
          <w:rtl/>
        </w:rPr>
        <w:fldChar w:fldCharType="end"/>
      </w:r>
      <w:r w:rsidRPr="002F3D54">
        <w:rPr>
          <w:rFonts w:hint="cs"/>
          <w:color w:val="auto"/>
          <w:rtl/>
        </w:rPr>
        <w:t xml:space="preserve"> في</w:t>
      </w:r>
      <w:r w:rsidR="004B776C" w:rsidRPr="002F3D54">
        <w:rPr>
          <w:rFonts w:hint="cs"/>
          <w:color w:val="auto"/>
          <w:rtl/>
        </w:rPr>
        <w:t>ُ</w:t>
      </w:r>
      <w:r w:rsidRPr="002F3D54">
        <w:rPr>
          <w:rFonts w:hint="cs"/>
          <w:color w:val="auto"/>
          <w:rtl/>
        </w:rPr>
        <w:t xml:space="preserve">عتبر حقيقتها إلى حقيقة الحاجة </w:t>
      </w:r>
      <w:r w:rsidR="00A32D20" w:rsidRPr="002F3D54">
        <w:rPr>
          <w:rFonts w:hint="cs"/>
          <w:color w:val="auto"/>
          <w:rtl/>
        </w:rPr>
        <w:t>في السلاح</w:t>
      </w:r>
      <w:r w:rsidR="00021530" w:rsidRPr="002F3D54">
        <w:rPr>
          <w:rFonts w:hint="cs"/>
          <w:color w:val="auto"/>
          <w:rtl/>
        </w:rPr>
        <w:t>.</w:t>
      </w:r>
    </w:p>
    <w:p w:rsidR="00021530" w:rsidRPr="002F3D54" w:rsidRDefault="00514F36" w:rsidP="002F3D54">
      <w:pPr>
        <w:ind w:firstLine="567"/>
        <w:rPr>
          <w:color w:val="auto"/>
          <w:rtl/>
        </w:rPr>
      </w:pPr>
      <w:r w:rsidRPr="002F3D54">
        <w:rPr>
          <w:rFonts w:hint="cs"/>
          <w:b/>
          <w:bCs/>
          <w:color w:val="auto"/>
          <w:rtl/>
        </w:rPr>
        <w:t>(</w:t>
      </w:r>
      <w:r w:rsidR="00A32D20" w:rsidRPr="002F3D54">
        <w:rPr>
          <w:rFonts w:hint="cs"/>
          <w:b/>
          <w:bCs/>
          <w:color w:val="auto"/>
          <w:rtl/>
        </w:rPr>
        <w:t>والداب</w:t>
      </w:r>
      <w:r w:rsidR="004B776C" w:rsidRPr="002F3D54">
        <w:rPr>
          <w:rFonts w:hint="cs"/>
          <w:b/>
          <w:bCs/>
          <w:color w:val="auto"/>
          <w:rtl/>
        </w:rPr>
        <w:t>َّ</w:t>
      </w:r>
      <w:r w:rsidR="00A32D20" w:rsidRPr="002F3D54">
        <w:rPr>
          <w:rFonts w:hint="cs"/>
          <w:b/>
          <w:bCs/>
          <w:color w:val="auto"/>
          <w:rtl/>
        </w:rPr>
        <w:t>ة مث</w:t>
      </w:r>
      <w:r w:rsidR="00545830" w:rsidRPr="002F3D54">
        <w:rPr>
          <w:rFonts w:hint="cs"/>
          <w:b/>
          <w:bCs/>
          <w:color w:val="auto"/>
          <w:rtl/>
        </w:rPr>
        <w:t>ل الس</w:t>
      </w:r>
      <w:r w:rsidR="004B776C" w:rsidRPr="002F3D54">
        <w:rPr>
          <w:rFonts w:hint="cs"/>
          <w:b/>
          <w:bCs/>
          <w:color w:val="auto"/>
          <w:rtl/>
        </w:rPr>
        <w:t>ِّ</w:t>
      </w:r>
      <w:r w:rsidR="00545830" w:rsidRPr="002F3D54">
        <w:rPr>
          <w:rFonts w:hint="cs"/>
          <w:b/>
          <w:bCs/>
          <w:color w:val="auto"/>
          <w:rtl/>
        </w:rPr>
        <w:t>لاح</w:t>
      </w:r>
      <w:r w:rsidRPr="002F3D54">
        <w:rPr>
          <w:rFonts w:hint="cs"/>
          <w:b/>
          <w:bCs/>
          <w:color w:val="auto"/>
          <w:rtl/>
        </w:rPr>
        <w:t>)</w:t>
      </w:r>
      <w:r w:rsidR="00545830" w:rsidRPr="002F3D54">
        <w:rPr>
          <w:rFonts w:hint="cs"/>
          <w:color w:val="auto"/>
          <w:rtl/>
        </w:rPr>
        <w:t xml:space="preserve"> أي</w:t>
      </w:r>
      <w:r w:rsidR="00021530" w:rsidRPr="002F3D54">
        <w:rPr>
          <w:rFonts w:hint="cs"/>
          <w:color w:val="auto"/>
          <w:rtl/>
        </w:rPr>
        <w:t xml:space="preserve">: </w:t>
      </w:r>
      <w:r w:rsidR="00545830" w:rsidRPr="002F3D54">
        <w:rPr>
          <w:rFonts w:hint="cs"/>
          <w:color w:val="auto"/>
          <w:rtl/>
        </w:rPr>
        <w:t>ي</w:t>
      </w:r>
      <w:r w:rsidR="004B776C" w:rsidRPr="002F3D54">
        <w:rPr>
          <w:rFonts w:hint="cs"/>
          <w:color w:val="auto"/>
          <w:rtl/>
        </w:rPr>
        <w:t>ُ</w:t>
      </w:r>
      <w:r w:rsidR="00545830" w:rsidRPr="002F3D54">
        <w:rPr>
          <w:rFonts w:hint="cs"/>
          <w:color w:val="auto"/>
          <w:rtl/>
        </w:rPr>
        <w:t>عتبر فيهما حقيقة الحاجة</w:t>
      </w:r>
      <w:r w:rsidR="00021530" w:rsidRPr="002F3D54">
        <w:rPr>
          <w:rFonts w:hint="cs"/>
          <w:color w:val="auto"/>
          <w:rtl/>
        </w:rPr>
        <w:t xml:space="preserve">، </w:t>
      </w:r>
      <w:r w:rsidR="00545830" w:rsidRPr="002F3D54">
        <w:rPr>
          <w:rFonts w:hint="cs"/>
          <w:color w:val="auto"/>
          <w:rtl/>
        </w:rPr>
        <w:t>لكن هذا إذا اعتبر في الدابة الركوب</w:t>
      </w:r>
      <w:r w:rsidR="00021530" w:rsidRPr="002F3D54">
        <w:rPr>
          <w:rFonts w:hint="cs"/>
          <w:color w:val="auto"/>
          <w:rtl/>
        </w:rPr>
        <w:t xml:space="preserve">، </w:t>
      </w:r>
      <w:r w:rsidR="00545830" w:rsidRPr="002F3D54">
        <w:rPr>
          <w:rFonts w:hint="cs"/>
          <w:color w:val="auto"/>
          <w:rtl/>
        </w:rPr>
        <w:t>وأم</w:t>
      </w:r>
      <w:r w:rsidR="004B776C" w:rsidRPr="002F3D54">
        <w:rPr>
          <w:rFonts w:hint="cs"/>
          <w:color w:val="auto"/>
          <w:rtl/>
        </w:rPr>
        <w:t>َّ</w:t>
      </w:r>
      <w:r w:rsidR="00545830" w:rsidRPr="002F3D54">
        <w:rPr>
          <w:rFonts w:hint="cs"/>
          <w:color w:val="auto"/>
          <w:rtl/>
        </w:rPr>
        <w:t>ا إذا اعتبر فيها الأكل</w:t>
      </w:r>
      <w:r w:rsidR="00021530" w:rsidRPr="002F3D54">
        <w:rPr>
          <w:rFonts w:hint="cs"/>
          <w:color w:val="auto"/>
          <w:rtl/>
        </w:rPr>
        <w:t xml:space="preserve">، </w:t>
      </w:r>
      <w:r w:rsidR="00545830" w:rsidRPr="002F3D54">
        <w:rPr>
          <w:rFonts w:hint="cs"/>
          <w:color w:val="auto"/>
          <w:rtl/>
        </w:rPr>
        <w:t>فكانت هي كالطعام على ما يجيء في رواية الس</w:t>
      </w:r>
      <w:r w:rsidR="004B776C" w:rsidRPr="002F3D54">
        <w:rPr>
          <w:rFonts w:hint="cs"/>
          <w:color w:val="auto"/>
          <w:rtl/>
        </w:rPr>
        <w:t>ّ</w:t>
      </w:r>
      <w:r w:rsidR="00545830" w:rsidRPr="002F3D54">
        <w:rPr>
          <w:rFonts w:hint="cs"/>
          <w:color w:val="auto"/>
          <w:rtl/>
        </w:rPr>
        <w:t>ير الكبير</w:t>
      </w:r>
      <w:r w:rsidR="00021530" w:rsidRPr="002F3D54">
        <w:rPr>
          <w:rFonts w:hint="cs"/>
          <w:color w:val="auto"/>
          <w:rtl/>
        </w:rPr>
        <w:t xml:space="preserve">، </w:t>
      </w:r>
      <w:r w:rsidR="00545830" w:rsidRPr="002F3D54">
        <w:rPr>
          <w:rFonts w:hint="cs"/>
          <w:color w:val="auto"/>
          <w:rtl/>
        </w:rPr>
        <w:t>والإيضاح</w:t>
      </w:r>
      <w:r w:rsidR="00021530" w:rsidRPr="002F3D54">
        <w:rPr>
          <w:rFonts w:hint="cs"/>
          <w:color w:val="auto"/>
          <w:rtl/>
        </w:rPr>
        <w:t xml:space="preserve">، </w:t>
      </w:r>
      <w:r w:rsidR="00545830" w:rsidRPr="002F3D54">
        <w:rPr>
          <w:rFonts w:hint="cs"/>
          <w:color w:val="auto"/>
          <w:rtl/>
        </w:rPr>
        <w:t>والمحيط</w:t>
      </w:r>
      <w:r w:rsidR="00021530" w:rsidRPr="002F3D54">
        <w:rPr>
          <w:rFonts w:hint="cs"/>
          <w:color w:val="auto"/>
          <w:rtl/>
        </w:rPr>
        <w:t>.</w:t>
      </w:r>
    </w:p>
    <w:p w:rsidR="00021530" w:rsidRPr="002F3D54" w:rsidRDefault="00514F36" w:rsidP="002F3D54">
      <w:pPr>
        <w:ind w:firstLine="567"/>
        <w:rPr>
          <w:color w:val="auto"/>
          <w:rtl/>
        </w:rPr>
      </w:pPr>
      <w:r w:rsidRPr="002F3D54">
        <w:rPr>
          <w:rFonts w:hint="cs"/>
          <w:b/>
          <w:bCs/>
          <w:color w:val="auto"/>
          <w:rtl/>
        </w:rPr>
        <w:t>(</w:t>
      </w:r>
      <w:r w:rsidR="00545830" w:rsidRPr="002F3D54">
        <w:rPr>
          <w:rFonts w:hint="cs"/>
          <w:b/>
          <w:bCs/>
          <w:color w:val="auto"/>
          <w:rtl/>
        </w:rPr>
        <w:t>والط</w:t>
      </w:r>
      <w:r w:rsidR="004B776C" w:rsidRPr="002F3D54">
        <w:rPr>
          <w:rFonts w:hint="cs"/>
          <w:b/>
          <w:bCs/>
          <w:color w:val="auto"/>
          <w:rtl/>
        </w:rPr>
        <w:t>َّ</w:t>
      </w:r>
      <w:r w:rsidR="00545830" w:rsidRPr="002F3D54">
        <w:rPr>
          <w:rFonts w:hint="cs"/>
          <w:b/>
          <w:bCs/>
          <w:color w:val="auto"/>
          <w:rtl/>
        </w:rPr>
        <w:t>عام كالخ</w:t>
      </w:r>
      <w:r w:rsidR="004B776C" w:rsidRPr="002F3D54">
        <w:rPr>
          <w:rFonts w:hint="cs"/>
          <w:b/>
          <w:bCs/>
          <w:color w:val="auto"/>
          <w:rtl/>
        </w:rPr>
        <w:t>ُ</w:t>
      </w:r>
      <w:r w:rsidR="00545830" w:rsidRPr="002F3D54">
        <w:rPr>
          <w:rFonts w:hint="cs"/>
          <w:b/>
          <w:bCs/>
          <w:color w:val="auto"/>
          <w:rtl/>
        </w:rPr>
        <w:t>بز</w:t>
      </w:r>
      <w:r w:rsidRPr="002F3D54">
        <w:rPr>
          <w:rFonts w:hint="cs"/>
          <w:b/>
          <w:bCs/>
          <w:color w:val="auto"/>
          <w:rtl/>
        </w:rPr>
        <w:t>)</w:t>
      </w:r>
      <w:r w:rsidR="00A32D20" w:rsidRPr="002F3D54">
        <w:rPr>
          <w:rFonts w:hint="cs"/>
          <w:color w:val="auto"/>
          <w:rtl/>
        </w:rPr>
        <w:t>و</w:t>
      </w:r>
      <w:r w:rsidR="00545830" w:rsidRPr="002F3D54">
        <w:rPr>
          <w:rFonts w:hint="cs"/>
          <w:color w:val="auto"/>
          <w:rtl/>
        </w:rPr>
        <w:t>في المحيط</w:t>
      </w:r>
      <w:r w:rsidR="00021530" w:rsidRPr="002F3D54">
        <w:rPr>
          <w:rFonts w:hint="cs"/>
          <w:color w:val="auto"/>
          <w:rtl/>
        </w:rPr>
        <w:t xml:space="preserve">: </w:t>
      </w:r>
      <w:r w:rsidR="00545830" w:rsidRPr="002F3D54">
        <w:rPr>
          <w:rFonts w:hint="cs"/>
          <w:color w:val="auto"/>
          <w:rtl/>
        </w:rPr>
        <w:t>وإن</w:t>
      </w:r>
      <w:r w:rsidR="004B776C" w:rsidRPr="002F3D54">
        <w:rPr>
          <w:rFonts w:hint="cs"/>
          <w:color w:val="auto"/>
          <w:rtl/>
        </w:rPr>
        <w:t>ْ</w:t>
      </w:r>
      <w:r w:rsidR="00545830" w:rsidRPr="002F3D54">
        <w:rPr>
          <w:rFonts w:hint="cs"/>
          <w:color w:val="auto"/>
          <w:rtl/>
        </w:rPr>
        <w:t xml:space="preserve"> وجدوا غ</w:t>
      </w:r>
      <w:r w:rsidR="004B776C" w:rsidRPr="002F3D54">
        <w:rPr>
          <w:rFonts w:hint="cs"/>
          <w:color w:val="auto"/>
          <w:rtl/>
        </w:rPr>
        <w:t>َ</w:t>
      </w:r>
      <w:r w:rsidR="00545830" w:rsidRPr="002F3D54">
        <w:rPr>
          <w:rFonts w:hint="cs"/>
          <w:color w:val="auto"/>
          <w:rtl/>
        </w:rPr>
        <w:t>ن</w:t>
      </w:r>
      <w:r w:rsidR="004B776C" w:rsidRPr="002F3D54">
        <w:rPr>
          <w:rFonts w:hint="cs"/>
          <w:color w:val="auto"/>
          <w:rtl/>
        </w:rPr>
        <w:t>َ</w:t>
      </w:r>
      <w:r w:rsidR="00545830" w:rsidRPr="002F3D54">
        <w:rPr>
          <w:rFonts w:hint="cs"/>
          <w:color w:val="auto"/>
          <w:rtl/>
        </w:rPr>
        <w:t>م</w:t>
      </w:r>
      <w:r w:rsidR="002F3D54">
        <w:rPr>
          <w:rFonts w:hint="cs"/>
          <w:color w:val="auto"/>
          <w:rtl/>
        </w:rPr>
        <w:t>ًا</w:t>
      </w:r>
      <w:r w:rsidR="00545830" w:rsidRPr="002F3D54">
        <w:rPr>
          <w:rFonts w:hint="cs"/>
          <w:color w:val="auto"/>
          <w:rtl/>
        </w:rPr>
        <w:t xml:space="preserve"> فلا بأس بأن</w:t>
      </w:r>
      <w:r w:rsidR="004B776C" w:rsidRPr="002F3D54">
        <w:rPr>
          <w:rFonts w:hint="cs"/>
          <w:color w:val="auto"/>
          <w:rtl/>
        </w:rPr>
        <w:t>ْ</w:t>
      </w:r>
      <w:r w:rsidR="00545830" w:rsidRPr="002F3D54">
        <w:rPr>
          <w:rFonts w:hint="cs"/>
          <w:color w:val="auto"/>
          <w:rtl/>
        </w:rPr>
        <w:t xml:space="preserve"> يذبحوها ويأكلوها وير</w:t>
      </w:r>
      <w:r w:rsidR="004B776C" w:rsidRPr="002F3D54">
        <w:rPr>
          <w:rFonts w:hint="cs"/>
          <w:color w:val="auto"/>
          <w:rtl/>
        </w:rPr>
        <w:t>ُ</w:t>
      </w:r>
      <w:r w:rsidR="00545830" w:rsidRPr="002F3D54">
        <w:rPr>
          <w:rFonts w:hint="cs"/>
          <w:color w:val="auto"/>
          <w:rtl/>
        </w:rPr>
        <w:t>د</w:t>
      </w:r>
      <w:r w:rsidR="004B776C" w:rsidRPr="002F3D54">
        <w:rPr>
          <w:rFonts w:hint="cs"/>
          <w:color w:val="auto"/>
          <w:rtl/>
        </w:rPr>
        <w:t>ُّ</w:t>
      </w:r>
      <w:r w:rsidR="00545830" w:rsidRPr="002F3D54">
        <w:rPr>
          <w:rFonts w:hint="cs"/>
          <w:color w:val="auto"/>
          <w:rtl/>
        </w:rPr>
        <w:t xml:space="preserve"> جلودها في الغنيمة</w:t>
      </w:r>
      <w:r w:rsidR="00021530" w:rsidRPr="002F3D54">
        <w:rPr>
          <w:rFonts w:hint="cs"/>
          <w:color w:val="auto"/>
          <w:rtl/>
        </w:rPr>
        <w:t xml:space="preserve">، </w:t>
      </w:r>
      <w:r w:rsidR="00545830" w:rsidRPr="002F3D54">
        <w:rPr>
          <w:rFonts w:hint="cs"/>
          <w:color w:val="auto"/>
          <w:rtl/>
        </w:rPr>
        <w:t xml:space="preserve">وذكر </w:t>
      </w:r>
      <w:r w:rsidR="00A32D20" w:rsidRPr="002F3D54">
        <w:rPr>
          <w:rFonts w:hint="cs"/>
          <w:color w:val="auto"/>
          <w:rtl/>
        </w:rPr>
        <w:t>هذا</w:t>
      </w:r>
      <w:r w:rsidR="00545830" w:rsidRPr="002F3D54">
        <w:rPr>
          <w:rFonts w:hint="cs"/>
          <w:color w:val="auto"/>
          <w:rtl/>
        </w:rPr>
        <w:t xml:space="preserve"> الحكم في الس</w:t>
      </w:r>
      <w:r w:rsidR="004B776C" w:rsidRPr="002F3D54">
        <w:rPr>
          <w:rFonts w:hint="cs"/>
          <w:color w:val="auto"/>
          <w:rtl/>
        </w:rPr>
        <w:t>ّ</w:t>
      </w:r>
      <w:r w:rsidR="00545830" w:rsidRPr="002F3D54">
        <w:rPr>
          <w:rFonts w:hint="cs"/>
          <w:color w:val="auto"/>
          <w:rtl/>
        </w:rPr>
        <w:t>ير الكبير في الجزور</w:t>
      </w:r>
      <w:r w:rsidR="00D355D9" w:rsidRPr="002F3D54">
        <w:rPr>
          <w:rStyle w:val="ae"/>
          <w:color w:val="auto"/>
          <w:rtl/>
        </w:rPr>
        <w:t>(</w:t>
      </w:r>
      <w:r w:rsidR="00D355D9" w:rsidRPr="002F3D54">
        <w:rPr>
          <w:rStyle w:val="ae"/>
          <w:color w:val="auto"/>
          <w:rtl/>
        </w:rPr>
        <w:footnoteReference w:id="190"/>
      </w:r>
      <w:r w:rsidR="00D355D9" w:rsidRPr="002F3D54">
        <w:rPr>
          <w:rStyle w:val="ae"/>
          <w:color w:val="auto"/>
          <w:rtl/>
        </w:rPr>
        <w:t>)</w:t>
      </w:r>
      <w:r w:rsidR="00021530" w:rsidRPr="002F3D54">
        <w:rPr>
          <w:rFonts w:hint="cs"/>
          <w:color w:val="auto"/>
          <w:rtl/>
        </w:rPr>
        <w:t xml:space="preserve">، </w:t>
      </w:r>
      <w:r w:rsidR="00545830" w:rsidRPr="002F3D54">
        <w:rPr>
          <w:rFonts w:hint="cs"/>
          <w:color w:val="auto"/>
          <w:rtl/>
        </w:rPr>
        <w:t xml:space="preserve">وفي </w:t>
      </w:r>
      <w:r w:rsidR="00CC0948" w:rsidRPr="002F3D54">
        <w:rPr>
          <w:rFonts w:hint="cs"/>
          <w:color w:val="auto"/>
          <w:rtl/>
        </w:rPr>
        <w:t>الإيضاح</w:t>
      </w:r>
      <w:r w:rsidR="004F6076" w:rsidRPr="002F3D54">
        <w:rPr>
          <w:color w:val="auto"/>
          <w:rtl/>
        </w:rPr>
        <w:fldChar w:fldCharType="begin"/>
      </w:r>
      <w:r w:rsidR="00CC0948" w:rsidRPr="002F3D54">
        <w:rPr>
          <w:color w:val="auto"/>
        </w:rPr>
        <w:instrText xml:space="preserve"> XE "</w:instrText>
      </w:r>
      <w:r w:rsidR="00CC0948" w:rsidRPr="002F3D54">
        <w:rPr>
          <w:rFonts w:hint="eastAsia"/>
          <w:color w:val="auto"/>
          <w:rtl/>
        </w:rPr>
        <w:instrText>الكتب</w:instrText>
      </w:r>
      <w:r w:rsidR="00CC0948" w:rsidRPr="002F3D54">
        <w:rPr>
          <w:color w:val="auto"/>
          <w:rtl/>
        </w:rPr>
        <w:instrText>:</w:instrText>
      </w:r>
      <w:r w:rsidR="00CC0948" w:rsidRPr="002F3D54">
        <w:rPr>
          <w:rFonts w:hint="eastAsia"/>
          <w:color w:val="auto"/>
          <w:rtl/>
        </w:rPr>
        <w:instrText>الإيضاح</w:instrText>
      </w:r>
      <w:r w:rsidR="00CC0948" w:rsidRPr="002F3D54">
        <w:rPr>
          <w:color w:val="auto"/>
        </w:rPr>
        <w:instrText xml:space="preserve">" </w:instrText>
      </w:r>
      <w:r w:rsidR="004F6076" w:rsidRPr="002F3D54">
        <w:rPr>
          <w:color w:val="auto"/>
          <w:rtl/>
        </w:rPr>
        <w:fldChar w:fldCharType="end"/>
      </w:r>
      <w:r w:rsidR="00545830" w:rsidRPr="002F3D54">
        <w:rPr>
          <w:rFonts w:hint="cs"/>
          <w:color w:val="auto"/>
          <w:rtl/>
        </w:rPr>
        <w:t xml:space="preserve"> في </w:t>
      </w:r>
      <w:r w:rsidR="00545830" w:rsidRPr="002F3D54">
        <w:rPr>
          <w:rFonts w:hint="cs"/>
          <w:color w:val="auto"/>
          <w:rtl/>
        </w:rPr>
        <w:lastRenderedPageBreak/>
        <w:t>البقر</w:t>
      </w:r>
      <w:r w:rsidR="002C086F" w:rsidRPr="002F3D54">
        <w:rPr>
          <w:rStyle w:val="ae"/>
          <w:color w:val="auto"/>
          <w:rtl/>
        </w:rPr>
        <w:t>(</w:t>
      </w:r>
      <w:r w:rsidR="002C086F" w:rsidRPr="002F3D54">
        <w:rPr>
          <w:rStyle w:val="ae"/>
          <w:color w:val="auto"/>
          <w:rtl/>
        </w:rPr>
        <w:footnoteReference w:id="191"/>
      </w:r>
      <w:r w:rsidR="002C086F"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16" o:spid="_x0000_s1053" type="#_x0000_t202" style="position:absolute;left:0;text-align:left;margin-left:0;margin-top:82.8pt;width:80.85pt;height:30.45pt;flip:x;z-index:25168384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" stroked="f">
            <v:textbox style="mso-fit-shape-to-text:t">
              <w:txbxContent>
                <w:p w:rsidR="00E408E2" w:rsidRPr="002648D1" w:rsidRDefault="00E408E2" w:rsidP="00B626F5">
                  <w:pPr>
                    <w:rPr>
                      <w:sz w:val="32"/>
                      <w:szCs w:val="32"/>
                    </w:rPr>
                  </w:pPr>
                  <w:r>
                    <w:rPr>
                      <w:rFonts w:hint="cs"/>
                      <w:sz w:val="32"/>
                      <w:szCs w:val="32"/>
                      <w:rtl/>
                    </w:rPr>
                    <w:t>[</w:t>
                  </w:r>
                  <w:r w:rsidRPr="002648D1">
                    <w:rPr>
                      <w:sz w:val="32"/>
                      <w:szCs w:val="32"/>
                      <w:rtl/>
                    </w:rPr>
                    <w:t>487/أ</w:t>
                  </w:r>
                  <w:r>
                    <w:rPr>
                      <w:rFonts w:hint="cs"/>
                      <w:sz w:val="32"/>
                      <w:szCs w:val="32"/>
                      <w:rtl/>
                    </w:rPr>
                    <w:t>]</w:t>
                  </w:r>
                </w:p>
              </w:txbxContent>
            </v:textbox>
            <w10:wrap anchorx="page"/>
          </v:shape>
        </w:pict>
      </w:r>
      <w:r w:rsidR="00545830" w:rsidRPr="002F3D54">
        <w:rPr>
          <w:rFonts w:hint="cs"/>
          <w:color w:val="auto"/>
          <w:rtl/>
        </w:rPr>
        <w:t>فع</w:t>
      </w:r>
      <w:r w:rsidR="004B776C" w:rsidRPr="002F3D54">
        <w:rPr>
          <w:rFonts w:hint="cs"/>
          <w:color w:val="auto"/>
          <w:rtl/>
        </w:rPr>
        <w:t>ُ</w:t>
      </w:r>
      <w:r w:rsidR="00545830" w:rsidRPr="002F3D54">
        <w:rPr>
          <w:rFonts w:hint="cs"/>
          <w:color w:val="auto"/>
          <w:rtl/>
        </w:rPr>
        <w:t>ل</w:t>
      </w:r>
      <w:r w:rsidR="004B776C" w:rsidRPr="002F3D54">
        <w:rPr>
          <w:rFonts w:hint="cs"/>
          <w:color w:val="auto"/>
          <w:rtl/>
        </w:rPr>
        <w:t>ِ</w:t>
      </w:r>
      <w:r w:rsidR="00545830" w:rsidRPr="002F3D54">
        <w:rPr>
          <w:rFonts w:hint="cs"/>
          <w:color w:val="auto"/>
          <w:rtl/>
        </w:rPr>
        <w:t>م بهذا أن</w:t>
      </w:r>
      <w:r w:rsidR="004B776C" w:rsidRPr="002F3D54">
        <w:rPr>
          <w:rFonts w:hint="cs"/>
          <w:color w:val="auto"/>
          <w:rtl/>
        </w:rPr>
        <w:t>َّ</w:t>
      </w:r>
      <w:r w:rsidR="00545830" w:rsidRPr="002F3D54">
        <w:rPr>
          <w:rFonts w:hint="cs"/>
          <w:color w:val="auto"/>
          <w:rtl/>
        </w:rPr>
        <w:t xml:space="preserve"> المراد م</w:t>
      </w:r>
      <w:r w:rsidR="004B776C" w:rsidRPr="002F3D54">
        <w:rPr>
          <w:rFonts w:hint="cs"/>
          <w:color w:val="auto"/>
          <w:rtl/>
        </w:rPr>
        <w:t>ِ</w:t>
      </w:r>
      <w:r w:rsidR="00545830" w:rsidRPr="002F3D54">
        <w:rPr>
          <w:rFonts w:hint="cs"/>
          <w:color w:val="auto"/>
          <w:rtl/>
        </w:rPr>
        <w:t>ن الط</w:t>
      </w:r>
      <w:r w:rsidR="004B776C" w:rsidRPr="002F3D54">
        <w:rPr>
          <w:rFonts w:hint="cs"/>
          <w:color w:val="auto"/>
          <w:rtl/>
        </w:rPr>
        <w:t>َّ</w:t>
      </w:r>
      <w:r w:rsidR="00545830" w:rsidRPr="002F3D54">
        <w:rPr>
          <w:rFonts w:hint="cs"/>
          <w:color w:val="auto"/>
          <w:rtl/>
        </w:rPr>
        <w:t>عام ما هو م</w:t>
      </w:r>
      <w:r w:rsidR="004B776C" w:rsidRPr="002F3D54">
        <w:rPr>
          <w:rFonts w:hint="cs"/>
          <w:color w:val="auto"/>
          <w:rtl/>
        </w:rPr>
        <w:t>ُ</w:t>
      </w:r>
      <w:r w:rsidR="00545830" w:rsidRPr="002F3D54">
        <w:rPr>
          <w:rFonts w:hint="cs"/>
          <w:color w:val="auto"/>
          <w:rtl/>
        </w:rPr>
        <w:t>ه</w:t>
      </w:r>
      <w:r w:rsidR="004B776C" w:rsidRPr="002F3D54">
        <w:rPr>
          <w:rFonts w:hint="cs"/>
          <w:color w:val="auto"/>
          <w:rtl/>
        </w:rPr>
        <w:t>َ</w:t>
      </w:r>
      <w:r w:rsidR="00545830" w:rsidRPr="002F3D54">
        <w:rPr>
          <w:rFonts w:hint="cs"/>
          <w:color w:val="auto"/>
          <w:rtl/>
        </w:rPr>
        <w:t>يأ للأكلوما هو غير مهيأ لهسواء</w:t>
      </w:r>
      <w:r w:rsidR="004B776C" w:rsidRPr="002F3D54">
        <w:rPr>
          <w:rFonts w:hint="cs"/>
          <w:color w:val="auto"/>
          <w:rtl/>
        </w:rPr>
        <w:t>ٌ</w:t>
      </w:r>
      <w:r w:rsidR="00545830" w:rsidRPr="002F3D54">
        <w:rPr>
          <w:rFonts w:hint="cs"/>
          <w:color w:val="auto"/>
          <w:rtl/>
        </w:rPr>
        <w:t xml:space="preserve"> في إباحة التناول للغازي</w:t>
      </w:r>
      <w:r w:rsidR="00021530" w:rsidRPr="002F3D54">
        <w:rPr>
          <w:rFonts w:hint="cs"/>
          <w:color w:val="auto"/>
          <w:rtl/>
        </w:rPr>
        <w:t xml:space="preserve">. </w:t>
      </w:r>
      <w:r w:rsidR="0014635E" w:rsidRPr="002F3D54">
        <w:rPr>
          <w:rFonts w:hint="cs"/>
          <w:color w:val="auto"/>
          <w:rtl/>
        </w:rPr>
        <w:t>وإن</w:t>
      </w:r>
      <w:r w:rsidR="004B776C" w:rsidRPr="002F3D54">
        <w:rPr>
          <w:rFonts w:hint="cs"/>
          <w:color w:val="auto"/>
          <w:rtl/>
        </w:rPr>
        <w:t>ْ</w:t>
      </w:r>
      <w:r w:rsidR="0014635E" w:rsidRPr="002F3D54">
        <w:rPr>
          <w:rFonts w:hint="cs"/>
          <w:color w:val="auto"/>
          <w:rtl/>
        </w:rPr>
        <w:t xml:space="preserve"> أصابوا </w:t>
      </w:r>
      <w:r w:rsidR="00A32D20" w:rsidRPr="002F3D54">
        <w:rPr>
          <w:rFonts w:hint="cs"/>
          <w:color w:val="auto"/>
          <w:rtl/>
        </w:rPr>
        <w:t>سمسم</w:t>
      </w:r>
      <w:r w:rsidR="002F3D54">
        <w:rPr>
          <w:rFonts w:hint="cs"/>
          <w:color w:val="auto"/>
          <w:rtl/>
        </w:rPr>
        <w:t>ًا</w:t>
      </w:r>
      <w:r w:rsidR="00BD5320" w:rsidRPr="002F3D54">
        <w:rPr>
          <w:rFonts w:hint="cs"/>
          <w:color w:val="auto"/>
          <w:rtl/>
        </w:rPr>
        <w:t xml:space="preserve"> أو زيت</w:t>
      </w:r>
      <w:r w:rsidR="002F3D54">
        <w:rPr>
          <w:rFonts w:hint="cs"/>
          <w:color w:val="auto"/>
          <w:rtl/>
        </w:rPr>
        <w:t>ًا</w:t>
      </w:r>
      <w:r w:rsidR="00BD5320" w:rsidRPr="002F3D54">
        <w:rPr>
          <w:rFonts w:hint="cs"/>
          <w:color w:val="auto"/>
          <w:rtl/>
        </w:rPr>
        <w:t xml:space="preserve"> أو د</w:t>
      </w:r>
      <w:r w:rsidR="004B776C" w:rsidRPr="002F3D54">
        <w:rPr>
          <w:rFonts w:hint="cs"/>
          <w:color w:val="auto"/>
          <w:rtl/>
        </w:rPr>
        <w:t>ُ</w:t>
      </w:r>
      <w:r w:rsidR="00BD5320" w:rsidRPr="002F3D54">
        <w:rPr>
          <w:rFonts w:hint="cs"/>
          <w:color w:val="auto"/>
          <w:rtl/>
        </w:rPr>
        <w:t>هن سمسم أو فاكهة يابسة أو رطبة أو سك</w:t>
      </w:r>
      <w:r w:rsidR="004B776C" w:rsidRPr="002F3D54">
        <w:rPr>
          <w:rFonts w:hint="cs"/>
          <w:color w:val="auto"/>
          <w:rtl/>
        </w:rPr>
        <w:t>ّ</w:t>
      </w:r>
      <w:r w:rsidR="00BD5320" w:rsidRPr="002F3D54">
        <w:rPr>
          <w:rFonts w:hint="cs"/>
          <w:color w:val="auto"/>
          <w:rtl/>
        </w:rPr>
        <w:t>ر</w:t>
      </w:r>
      <w:r w:rsidR="002F3D54">
        <w:rPr>
          <w:rFonts w:hint="cs"/>
          <w:color w:val="auto"/>
          <w:rtl/>
        </w:rPr>
        <w:t>ًا</w:t>
      </w:r>
      <w:r w:rsidR="00BD5320" w:rsidRPr="002F3D54">
        <w:rPr>
          <w:rFonts w:hint="cs"/>
          <w:color w:val="auto"/>
          <w:rtl/>
        </w:rPr>
        <w:t xml:space="preserve"> أو بصل</w:t>
      </w:r>
      <w:r w:rsidR="002F3D54">
        <w:rPr>
          <w:rFonts w:hint="cs"/>
          <w:color w:val="auto"/>
          <w:rtl/>
        </w:rPr>
        <w:t>ًا</w:t>
      </w:r>
      <w:r w:rsidR="00BD5320" w:rsidRPr="002F3D54">
        <w:rPr>
          <w:rFonts w:hint="cs"/>
          <w:color w:val="auto"/>
          <w:rtl/>
        </w:rPr>
        <w:t xml:space="preserve"> أو غير ذ</w:t>
      </w:r>
      <w:r w:rsidR="00940CC8" w:rsidRPr="002F3D54">
        <w:rPr>
          <w:rFonts w:hint="cs"/>
          <w:color w:val="auto"/>
          <w:rtl/>
        </w:rPr>
        <w:t>لك من الأشياء التي ت</w:t>
      </w:r>
      <w:r w:rsidR="004B776C" w:rsidRPr="002F3D54">
        <w:rPr>
          <w:rFonts w:hint="cs"/>
          <w:color w:val="auto"/>
          <w:rtl/>
        </w:rPr>
        <w:t>ُ</w:t>
      </w:r>
      <w:r w:rsidR="00940CC8" w:rsidRPr="002F3D54">
        <w:rPr>
          <w:rFonts w:hint="cs"/>
          <w:color w:val="auto"/>
          <w:rtl/>
        </w:rPr>
        <w:t>ؤكل عادة للت</w:t>
      </w:r>
      <w:r w:rsidR="002648D1" w:rsidRPr="002F3D54">
        <w:rPr>
          <w:rFonts w:hint="cs"/>
          <w:color w:val="auto"/>
          <w:rtl/>
        </w:rPr>
        <w:t>ّ</w:t>
      </w:r>
      <w:r w:rsidR="00BD5320" w:rsidRPr="002F3D54">
        <w:rPr>
          <w:rFonts w:hint="cs"/>
          <w:color w:val="auto"/>
          <w:rtl/>
        </w:rPr>
        <w:t>عي</w:t>
      </w:r>
      <w:r w:rsidR="002648D1" w:rsidRPr="002F3D54">
        <w:rPr>
          <w:rFonts w:hint="cs"/>
          <w:color w:val="auto"/>
          <w:rtl/>
        </w:rPr>
        <w:t>ُّ</w:t>
      </w:r>
      <w:r w:rsidR="00BD5320" w:rsidRPr="002F3D54">
        <w:rPr>
          <w:rFonts w:hint="cs"/>
          <w:color w:val="auto"/>
          <w:rtl/>
        </w:rPr>
        <w:t>ش</w:t>
      </w:r>
      <w:r w:rsidR="00021530" w:rsidRPr="002F3D54">
        <w:rPr>
          <w:rFonts w:hint="cs"/>
          <w:color w:val="auto"/>
          <w:rtl/>
        </w:rPr>
        <w:t xml:space="preserve">؛ </w:t>
      </w:r>
      <w:r w:rsidR="00BD5320" w:rsidRPr="002F3D54">
        <w:rPr>
          <w:rFonts w:hint="cs"/>
          <w:color w:val="auto"/>
          <w:rtl/>
        </w:rPr>
        <w:t xml:space="preserve">لا بأس بالتناول </w:t>
      </w:r>
      <w:r w:rsidR="00940CC8" w:rsidRPr="002F3D54">
        <w:rPr>
          <w:rFonts w:hint="cs"/>
          <w:color w:val="auto"/>
          <w:rtl/>
        </w:rPr>
        <w:t>منها</w:t>
      </w:r>
      <w:r w:rsidR="00BD5320" w:rsidRPr="002F3D54">
        <w:rPr>
          <w:rFonts w:hint="cs"/>
          <w:color w:val="auto"/>
          <w:rtl/>
        </w:rPr>
        <w:t xml:space="preserve"> قبل الق</w:t>
      </w:r>
      <w:r w:rsidR="004B776C" w:rsidRPr="002F3D54">
        <w:rPr>
          <w:rFonts w:hint="cs"/>
          <w:color w:val="auto"/>
          <w:rtl/>
        </w:rPr>
        <w:t>ِ</w:t>
      </w:r>
      <w:r w:rsidR="00BD5320" w:rsidRPr="002F3D54">
        <w:rPr>
          <w:rFonts w:hint="cs"/>
          <w:color w:val="auto"/>
          <w:rtl/>
        </w:rPr>
        <w:t>سمة</w:t>
      </w:r>
      <w:r w:rsidR="00021530" w:rsidRPr="002F3D54">
        <w:rPr>
          <w:rFonts w:hint="cs"/>
          <w:color w:val="auto"/>
          <w:rtl/>
        </w:rPr>
        <w:t xml:space="preserve">. </w:t>
      </w:r>
      <w:r w:rsidR="00BD5320" w:rsidRPr="002F3D54">
        <w:rPr>
          <w:rFonts w:hint="cs"/>
          <w:color w:val="auto"/>
          <w:rtl/>
        </w:rPr>
        <w:t>ولا يجوز أن</w:t>
      </w:r>
      <w:r w:rsidR="004B776C" w:rsidRPr="002F3D54">
        <w:rPr>
          <w:rFonts w:hint="cs"/>
          <w:color w:val="auto"/>
          <w:rtl/>
        </w:rPr>
        <w:t>ْ</w:t>
      </w:r>
      <w:r w:rsidR="00BD5320" w:rsidRPr="002F3D54">
        <w:rPr>
          <w:rFonts w:hint="cs"/>
          <w:color w:val="auto"/>
          <w:rtl/>
        </w:rPr>
        <w:t xml:space="preserve"> يتناول شيئ</w:t>
      </w:r>
      <w:r w:rsidR="002F3D54">
        <w:rPr>
          <w:rFonts w:hint="cs"/>
          <w:color w:val="auto"/>
          <w:rtl/>
        </w:rPr>
        <w:t>ًا</w:t>
      </w:r>
      <w:r w:rsidR="00BD5320" w:rsidRPr="002F3D54">
        <w:rPr>
          <w:rFonts w:hint="cs"/>
          <w:color w:val="auto"/>
          <w:rtl/>
        </w:rPr>
        <w:t xml:space="preserve"> من الأدوية </w:t>
      </w:r>
      <w:r w:rsidR="004B776C" w:rsidRPr="002F3D54">
        <w:rPr>
          <w:rFonts w:hint="cs"/>
          <w:color w:val="auto"/>
          <w:rtl/>
        </w:rPr>
        <w:t>/</w:t>
      </w:r>
      <w:r w:rsidR="005461A9" w:rsidRPr="002F3D54">
        <w:rPr>
          <w:rFonts w:hint="cs"/>
          <w:color w:val="auto"/>
          <w:rtl/>
        </w:rPr>
        <w:t>والطيب</w:t>
      </w:r>
      <w:r w:rsidR="00976385" w:rsidRPr="002F3D54">
        <w:rPr>
          <w:rStyle w:val="ae"/>
          <w:color w:val="auto"/>
          <w:rtl/>
        </w:rPr>
        <w:t>(</w:t>
      </w:r>
      <w:r w:rsidR="00976385" w:rsidRPr="002F3D54">
        <w:rPr>
          <w:rStyle w:val="ae"/>
          <w:color w:val="auto"/>
          <w:rtl/>
        </w:rPr>
        <w:footnoteReference w:id="192"/>
      </w:r>
      <w:r w:rsidR="00976385" w:rsidRPr="002F3D54">
        <w:rPr>
          <w:rStyle w:val="ae"/>
          <w:color w:val="auto"/>
          <w:rtl/>
        </w:rPr>
        <w:t>)</w:t>
      </w:r>
      <w:r w:rsidR="005461A9" w:rsidRPr="002F3D54">
        <w:rPr>
          <w:rFonts w:hint="cs"/>
          <w:color w:val="auto"/>
          <w:rtl/>
        </w:rPr>
        <w:t>ود</w:t>
      </w:r>
      <w:r w:rsidR="004B776C" w:rsidRPr="002F3D54">
        <w:rPr>
          <w:rFonts w:hint="cs"/>
          <w:color w:val="auto"/>
          <w:rtl/>
        </w:rPr>
        <w:t>ُ</w:t>
      </w:r>
      <w:r w:rsidR="005461A9" w:rsidRPr="002F3D54">
        <w:rPr>
          <w:rFonts w:hint="cs"/>
          <w:color w:val="auto"/>
          <w:rtl/>
        </w:rPr>
        <w:t>هن البنفسج</w:t>
      </w:r>
      <w:r w:rsidR="00F407BC" w:rsidRPr="002F3D54">
        <w:rPr>
          <w:rStyle w:val="ae"/>
          <w:color w:val="auto"/>
          <w:rtl/>
        </w:rPr>
        <w:t>(</w:t>
      </w:r>
      <w:r w:rsidR="00F407BC" w:rsidRPr="002F3D54">
        <w:rPr>
          <w:rStyle w:val="ae"/>
          <w:color w:val="auto"/>
          <w:rtl/>
        </w:rPr>
        <w:footnoteReference w:id="193"/>
      </w:r>
      <w:r w:rsidR="00F407BC" w:rsidRPr="002F3D54">
        <w:rPr>
          <w:rStyle w:val="ae"/>
          <w:color w:val="auto"/>
          <w:rtl/>
        </w:rPr>
        <w:t>)</w:t>
      </w:r>
      <w:r w:rsidR="005461A9" w:rsidRPr="002F3D54">
        <w:rPr>
          <w:rFonts w:hint="cs"/>
          <w:color w:val="auto"/>
          <w:rtl/>
        </w:rPr>
        <w:t xml:space="preserve"> أو دهن الخ</w:t>
      </w:r>
      <w:r w:rsidR="00720822" w:rsidRPr="002F3D54">
        <w:rPr>
          <w:rFonts w:hint="cs"/>
          <w:color w:val="auto"/>
          <w:rtl/>
        </w:rPr>
        <w:t>ِ</w:t>
      </w:r>
      <w:r w:rsidR="005461A9" w:rsidRPr="002F3D54">
        <w:rPr>
          <w:rFonts w:hint="cs"/>
          <w:color w:val="auto"/>
          <w:rtl/>
        </w:rPr>
        <w:t>ير</w:t>
      </w:r>
      <w:r w:rsidR="00720822" w:rsidRPr="002F3D54">
        <w:rPr>
          <w:rFonts w:hint="cs"/>
          <w:color w:val="auto"/>
          <w:rtl/>
        </w:rPr>
        <w:t>ِ</w:t>
      </w:r>
      <w:r w:rsidR="005461A9" w:rsidRPr="002F3D54">
        <w:rPr>
          <w:rFonts w:hint="cs"/>
          <w:color w:val="auto"/>
          <w:rtl/>
        </w:rPr>
        <w:t>ي</w:t>
      </w:r>
      <w:r w:rsidR="005F1C23" w:rsidRPr="002F3D54">
        <w:rPr>
          <w:rStyle w:val="ae"/>
          <w:color w:val="auto"/>
          <w:rtl/>
        </w:rPr>
        <w:t>(</w:t>
      </w:r>
      <w:r w:rsidR="005F1C23" w:rsidRPr="002F3D54">
        <w:rPr>
          <w:rStyle w:val="ae"/>
          <w:color w:val="auto"/>
          <w:rtl/>
        </w:rPr>
        <w:footnoteReference w:id="194"/>
      </w:r>
      <w:r w:rsidR="005F1C23" w:rsidRPr="002F3D54">
        <w:rPr>
          <w:rStyle w:val="ae"/>
          <w:color w:val="auto"/>
          <w:rtl/>
        </w:rPr>
        <w:t>)</w:t>
      </w:r>
      <w:r w:rsidR="00940CC8" w:rsidRPr="002F3D54">
        <w:rPr>
          <w:rFonts w:hint="cs"/>
          <w:color w:val="auto"/>
          <w:vertAlign w:val="superscript"/>
          <w:rtl/>
        </w:rPr>
        <w:t>(</w:t>
      </w:r>
      <w:r w:rsidR="00940CC8" w:rsidRPr="002F3D54">
        <w:rPr>
          <w:rStyle w:val="ae"/>
          <w:color w:val="auto"/>
          <w:rtl/>
        </w:rPr>
        <w:footnoteReference w:id="195"/>
      </w:r>
      <w:r w:rsidR="00940CC8" w:rsidRPr="002F3D54">
        <w:rPr>
          <w:rFonts w:hint="cs"/>
          <w:color w:val="auto"/>
          <w:vertAlign w:val="superscript"/>
          <w:rtl/>
        </w:rPr>
        <w:t>)</w:t>
      </w:r>
      <w:r w:rsidR="00021530" w:rsidRPr="002F3D54">
        <w:rPr>
          <w:rFonts w:hint="cs"/>
          <w:color w:val="auto"/>
          <w:rtl/>
        </w:rPr>
        <w:t>.</w:t>
      </w:r>
    </w:p>
    <w:p w:rsidR="00021530" w:rsidRPr="002F3D54" w:rsidRDefault="005461A9" w:rsidP="002F3D54">
      <w:pPr>
        <w:ind w:firstLine="567"/>
        <w:rPr>
          <w:color w:val="auto"/>
          <w:rtl/>
        </w:rPr>
      </w:pPr>
      <w:r w:rsidRPr="002F3D54">
        <w:rPr>
          <w:rFonts w:hint="cs"/>
          <w:color w:val="auto"/>
          <w:rtl/>
        </w:rPr>
        <w:t xml:space="preserve">وذكر في </w:t>
      </w:r>
      <w:r w:rsidR="00CC0948" w:rsidRPr="002F3D54">
        <w:rPr>
          <w:rFonts w:hint="cs"/>
          <w:color w:val="auto"/>
          <w:rtl/>
        </w:rPr>
        <w:t>الإيضاح</w:t>
      </w:r>
      <w:r w:rsidR="00021530" w:rsidRPr="002F3D54">
        <w:rPr>
          <w:rFonts w:hint="cs"/>
          <w:color w:val="auto"/>
          <w:rtl/>
        </w:rPr>
        <w:t xml:space="preserve">: </w:t>
      </w:r>
      <w:r w:rsidR="004F6076" w:rsidRPr="002F3D54">
        <w:rPr>
          <w:color w:val="auto"/>
          <w:rtl/>
        </w:rPr>
        <w:fldChar w:fldCharType="begin"/>
      </w:r>
      <w:r w:rsidR="00CC0948" w:rsidRPr="002F3D54">
        <w:rPr>
          <w:color w:val="auto"/>
        </w:rPr>
        <w:instrText xml:space="preserve"> XE "</w:instrText>
      </w:r>
      <w:r w:rsidR="00CC0948" w:rsidRPr="002F3D54">
        <w:rPr>
          <w:rFonts w:hint="eastAsia"/>
          <w:color w:val="auto"/>
          <w:rtl/>
        </w:rPr>
        <w:instrText>الكتب</w:instrText>
      </w:r>
      <w:r w:rsidR="00CC0948" w:rsidRPr="002F3D54">
        <w:rPr>
          <w:color w:val="auto"/>
          <w:rtl/>
        </w:rPr>
        <w:instrText>:</w:instrText>
      </w:r>
      <w:r w:rsidR="00CC0948" w:rsidRPr="002F3D54">
        <w:rPr>
          <w:rFonts w:hint="eastAsia"/>
          <w:color w:val="auto"/>
          <w:rtl/>
        </w:rPr>
        <w:instrText>الإيضاح</w:instrText>
      </w:r>
      <w:r w:rsidR="00CC0948" w:rsidRPr="002F3D54">
        <w:rPr>
          <w:color w:val="auto"/>
        </w:rPr>
        <w:instrText xml:space="preserve">" </w:instrText>
      </w:r>
      <w:r w:rsidR="004F6076" w:rsidRPr="002F3D54">
        <w:rPr>
          <w:color w:val="auto"/>
          <w:rtl/>
        </w:rPr>
        <w:fldChar w:fldCharType="end"/>
      </w:r>
      <w:r w:rsidRPr="002F3D54">
        <w:rPr>
          <w:rFonts w:hint="cs"/>
          <w:color w:val="auto"/>
          <w:rtl/>
        </w:rPr>
        <w:t xml:space="preserve"> إن</w:t>
      </w:r>
      <w:r w:rsidR="004B776C" w:rsidRPr="002F3D54">
        <w:rPr>
          <w:rFonts w:hint="cs"/>
          <w:color w:val="auto"/>
          <w:rtl/>
        </w:rPr>
        <w:t>َّ</w:t>
      </w:r>
      <w:r w:rsidRPr="002F3D54">
        <w:rPr>
          <w:rFonts w:hint="cs"/>
          <w:color w:val="auto"/>
          <w:rtl/>
        </w:rPr>
        <w:t>ما لا يجوز الت</w:t>
      </w:r>
      <w:r w:rsidR="004B776C" w:rsidRPr="002F3D54">
        <w:rPr>
          <w:rFonts w:hint="cs"/>
          <w:color w:val="auto"/>
          <w:rtl/>
        </w:rPr>
        <w:t>َّ</w:t>
      </w:r>
      <w:r w:rsidRPr="002F3D54">
        <w:rPr>
          <w:rFonts w:hint="cs"/>
          <w:color w:val="auto"/>
          <w:rtl/>
        </w:rPr>
        <w:t xml:space="preserve">ناول </w:t>
      </w:r>
      <w:r w:rsidR="00940CC8" w:rsidRPr="002F3D54">
        <w:rPr>
          <w:rFonts w:hint="cs"/>
          <w:color w:val="auto"/>
          <w:rtl/>
        </w:rPr>
        <w:t>منها</w:t>
      </w:r>
      <w:r w:rsidR="00021530" w:rsidRPr="002F3D54">
        <w:rPr>
          <w:rFonts w:hint="cs"/>
          <w:color w:val="auto"/>
          <w:rtl/>
        </w:rPr>
        <w:t xml:space="preserve">؛ </w:t>
      </w:r>
      <w:r w:rsidRPr="002F3D54">
        <w:rPr>
          <w:rFonts w:hint="cs"/>
          <w:color w:val="auto"/>
          <w:rtl/>
        </w:rPr>
        <w:t>لأن</w:t>
      </w:r>
      <w:r w:rsidR="004B776C" w:rsidRPr="002F3D54">
        <w:rPr>
          <w:rFonts w:hint="cs"/>
          <w:color w:val="auto"/>
          <w:rtl/>
        </w:rPr>
        <w:t>َّ</w:t>
      </w:r>
      <w:r w:rsidRPr="002F3D54">
        <w:rPr>
          <w:rFonts w:hint="cs"/>
          <w:color w:val="auto"/>
          <w:rtl/>
        </w:rPr>
        <w:t xml:space="preserve"> هذه الأدهان لا تؤكل ولا تستعمل للحاجة الأصلية</w:t>
      </w:r>
      <w:r w:rsidR="00021530" w:rsidRPr="002F3D54">
        <w:rPr>
          <w:rFonts w:hint="cs"/>
          <w:color w:val="auto"/>
          <w:rtl/>
        </w:rPr>
        <w:t xml:space="preserve">، </w:t>
      </w:r>
      <w:r w:rsidRPr="002F3D54">
        <w:rPr>
          <w:rFonts w:hint="cs"/>
          <w:color w:val="auto"/>
          <w:rtl/>
        </w:rPr>
        <w:t xml:space="preserve">بل </w:t>
      </w:r>
      <w:r w:rsidR="00BD7837" w:rsidRPr="002F3D54">
        <w:rPr>
          <w:rFonts w:hint="cs"/>
          <w:color w:val="auto"/>
          <w:rtl/>
        </w:rPr>
        <w:t>ت</w:t>
      </w:r>
      <w:r w:rsidRPr="002F3D54">
        <w:rPr>
          <w:rFonts w:hint="cs"/>
          <w:color w:val="auto"/>
          <w:rtl/>
        </w:rPr>
        <w:t>ستعمل للز</w:t>
      </w:r>
      <w:r w:rsidR="004B776C" w:rsidRPr="002F3D54">
        <w:rPr>
          <w:rFonts w:hint="cs"/>
          <w:color w:val="auto"/>
          <w:rtl/>
        </w:rPr>
        <w:t>ِّ</w:t>
      </w:r>
      <w:r w:rsidRPr="002F3D54">
        <w:rPr>
          <w:rFonts w:hint="cs"/>
          <w:color w:val="auto"/>
          <w:rtl/>
        </w:rPr>
        <w:t>ينة</w:t>
      </w:r>
      <w:r w:rsidR="00021530" w:rsidRPr="002F3D54">
        <w:rPr>
          <w:rFonts w:hint="cs"/>
          <w:color w:val="auto"/>
          <w:rtl/>
        </w:rPr>
        <w:t xml:space="preserve">، </w:t>
      </w:r>
      <w:r w:rsidRPr="002F3D54">
        <w:rPr>
          <w:rFonts w:hint="cs"/>
          <w:color w:val="auto"/>
          <w:rtl/>
        </w:rPr>
        <w:t>وكل</w:t>
      </w:r>
      <w:r w:rsidR="004B776C" w:rsidRPr="002F3D54">
        <w:rPr>
          <w:rFonts w:hint="cs"/>
          <w:color w:val="auto"/>
          <w:rtl/>
        </w:rPr>
        <w:t>ُّ</w:t>
      </w:r>
      <w:r w:rsidRPr="002F3D54">
        <w:rPr>
          <w:rFonts w:hint="cs"/>
          <w:color w:val="auto"/>
          <w:rtl/>
        </w:rPr>
        <w:t xml:space="preserve"> ما لا يؤكل ولا يشرب</w:t>
      </w:r>
      <w:r w:rsidR="00021530" w:rsidRPr="002F3D54">
        <w:rPr>
          <w:rFonts w:hint="cs"/>
          <w:color w:val="auto"/>
          <w:rtl/>
        </w:rPr>
        <w:t xml:space="preserve">، </w:t>
      </w:r>
      <w:r w:rsidRPr="002F3D54">
        <w:rPr>
          <w:rFonts w:hint="cs"/>
          <w:color w:val="auto"/>
          <w:rtl/>
        </w:rPr>
        <w:t>فلا ينبغي أن</w:t>
      </w:r>
      <w:r w:rsidR="004B776C" w:rsidRPr="002F3D54">
        <w:rPr>
          <w:rFonts w:hint="cs"/>
          <w:color w:val="auto"/>
          <w:rtl/>
        </w:rPr>
        <w:t>ْ</w:t>
      </w:r>
      <w:r w:rsidRPr="002F3D54">
        <w:rPr>
          <w:rFonts w:hint="cs"/>
          <w:color w:val="auto"/>
          <w:rtl/>
        </w:rPr>
        <w:t xml:space="preserve"> ينتفع منه بشيء قل</w:t>
      </w:r>
      <w:r w:rsidR="004B776C" w:rsidRPr="002F3D54">
        <w:rPr>
          <w:rFonts w:hint="cs"/>
          <w:color w:val="auto"/>
          <w:rtl/>
        </w:rPr>
        <w:t>َّ</w:t>
      </w:r>
      <w:r w:rsidRPr="002F3D54">
        <w:rPr>
          <w:rFonts w:hint="cs"/>
          <w:color w:val="auto"/>
          <w:rtl/>
        </w:rPr>
        <w:t xml:space="preserve"> أو كث</w:t>
      </w:r>
      <w:r w:rsidR="004B776C" w:rsidRPr="002F3D54">
        <w:rPr>
          <w:rFonts w:hint="cs"/>
          <w:color w:val="auto"/>
          <w:rtl/>
        </w:rPr>
        <w:t>ُ</w:t>
      </w:r>
      <w:r w:rsidRPr="002F3D54">
        <w:rPr>
          <w:rFonts w:hint="cs"/>
          <w:color w:val="auto"/>
          <w:rtl/>
        </w:rPr>
        <w:t>ر</w:t>
      </w:r>
      <w:r w:rsidR="004709DE" w:rsidRPr="002F3D54">
        <w:rPr>
          <w:rStyle w:val="ae"/>
          <w:color w:val="auto"/>
          <w:rtl/>
        </w:rPr>
        <w:t>(</w:t>
      </w:r>
      <w:r w:rsidR="004709DE" w:rsidRPr="002F3D54">
        <w:rPr>
          <w:rStyle w:val="ae"/>
          <w:color w:val="auto"/>
          <w:rtl/>
        </w:rPr>
        <w:footnoteReference w:id="196"/>
      </w:r>
      <w:r w:rsidR="004709DE" w:rsidRPr="002F3D54">
        <w:rPr>
          <w:rStyle w:val="ae"/>
          <w:color w:val="auto"/>
          <w:rtl/>
        </w:rPr>
        <w:t>)</w:t>
      </w:r>
      <w:r w:rsidR="00021530" w:rsidRPr="002F3D54">
        <w:rPr>
          <w:rFonts w:hint="cs"/>
          <w:color w:val="auto"/>
          <w:rtl/>
        </w:rPr>
        <w:t xml:space="preserve">؛ </w:t>
      </w:r>
      <w:r w:rsidR="00387144" w:rsidRPr="002F3D54">
        <w:rPr>
          <w:rFonts w:hint="cs"/>
          <w:color w:val="auto"/>
          <w:rtl/>
        </w:rPr>
        <w:t xml:space="preserve">لقوله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113DDD" w:rsidRPr="002F3D54">
        <w:rPr>
          <w:rFonts w:hint="cs"/>
          <w:color w:val="auto"/>
          <w:rtl/>
        </w:rPr>
        <w:t>أد</w:t>
      </w:r>
      <w:r w:rsidR="002648D1" w:rsidRPr="002F3D54">
        <w:rPr>
          <w:rFonts w:hint="cs"/>
          <w:color w:val="auto"/>
          <w:rtl/>
        </w:rPr>
        <w:t>ّ</w:t>
      </w:r>
      <w:r w:rsidR="00113DDD" w:rsidRPr="002F3D54">
        <w:rPr>
          <w:rFonts w:hint="cs"/>
          <w:color w:val="auto"/>
          <w:rtl/>
        </w:rPr>
        <w:t>وا الخيط والمخيط</w:t>
      </w:r>
      <w:r w:rsidR="004F6076" w:rsidRPr="002F3D54">
        <w:rPr>
          <w:rFonts w:cs="CTraditional Arabic"/>
          <w:color w:val="auto"/>
          <w:rtl/>
        </w:rPr>
        <w:fldChar w:fldCharType="begin"/>
      </w:r>
      <w:r w:rsidR="00113DDD" w:rsidRPr="002F3D54">
        <w:rPr>
          <w:color w:val="auto"/>
        </w:rPr>
        <w:instrText xml:space="preserve"> XE "</w:instrText>
      </w:r>
      <w:r w:rsidR="00113DDD" w:rsidRPr="002F3D54">
        <w:rPr>
          <w:rFonts w:hint="eastAsia"/>
          <w:color w:val="auto"/>
          <w:rtl/>
        </w:rPr>
        <w:instrText>ح</w:instrText>
      </w:r>
      <w:r w:rsidR="00113DDD" w:rsidRPr="002F3D54">
        <w:rPr>
          <w:color w:val="auto"/>
          <w:rtl/>
        </w:rPr>
        <w:instrText>:</w:instrText>
      </w:r>
      <w:r w:rsidR="00113DDD" w:rsidRPr="002F3D54">
        <w:rPr>
          <w:rFonts w:hint="eastAsia"/>
          <w:color w:val="auto"/>
          <w:rtl/>
        </w:rPr>
        <w:instrText>أدواالخيطوالمخيط</w:instrText>
      </w:r>
      <w:r w:rsidR="00113DDD" w:rsidRPr="002F3D54">
        <w:rPr>
          <w:color w:val="auto"/>
        </w:rPr>
        <w:instrText xml:space="preserve">" </w:instrText>
      </w:r>
      <w:r w:rsidR="004F6076" w:rsidRPr="002F3D54">
        <w:rPr>
          <w:rFonts w:cs="CTraditional Arabic"/>
          <w:color w:val="auto"/>
          <w:rtl/>
        </w:rPr>
        <w:fldChar w:fldCharType="end"/>
      </w:r>
      <w:r w:rsidR="005D6AC4" w:rsidRPr="002F3D54">
        <w:rPr>
          <w:rFonts w:cs="CTraditional Arabic" w:hint="cs"/>
          <w:color w:val="auto"/>
          <w:rtl/>
        </w:rPr>
        <w:t>#</w:t>
      </w:r>
      <w:r w:rsidR="00524678" w:rsidRPr="002F3D54">
        <w:rPr>
          <w:rStyle w:val="ae"/>
          <w:color w:val="auto"/>
          <w:rtl/>
        </w:rPr>
        <w:t>(</w:t>
      </w:r>
      <w:r w:rsidR="00524678" w:rsidRPr="002F3D54">
        <w:rPr>
          <w:rStyle w:val="ae"/>
          <w:color w:val="auto"/>
          <w:rtl/>
        </w:rPr>
        <w:footnoteReference w:id="197"/>
      </w:r>
      <w:r w:rsidR="00524678" w:rsidRPr="002F3D54">
        <w:rPr>
          <w:rStyle w:val="ae"/>
          <w:color w:val="auto"/>
          <w:rtl/>
        </w:rPr>
        <w:t>)</w:t>
      </w:r>
      <w:r w:rsidR="00021530" w:rsidRPr="002F3D54">
        <w:rPr>
          <w:rFonts w:hint="cs"/>
          <w:color w:val="auto"/>
          <w:rtl/>
        </w:rPr>
        <w:t>.</w:t>
      </w:r>
    </w:p>
    <w:p w:rsidR="00021530" w:rsidRPr="002F3D54" w:rsidRDefault="00387144" w:rsidP="00B626F5">
      <w:pPr>
        <w:spacing w:before="120" w:after="120"/>
        <w:ind w:firstLine="567"/>
        <w:rPr>
          <w:color w:val="auto"/>
          <w:rtl/>
        </w:rPr>
      </w:pPr>
      <w:r w:rsidRPr="002F3D54">
        <w:rPr>
          <w:rFonts w:hint="cs"/>
          <w:color w:val="auto"/>
          <w:rtl/>
        </w:rPr>
        <w:t>ثم قال فيه</w:t>
      </w:r>
      <w:r w:rsidR="00021530" w:rsidRPr="002F3D54">
        <w:rPr>
          <w:rFonts w:hint="cs"/>
          <w:color w:val="auto"/>
          <w:rtl/>
        </w:rPr>
        <w:t xml:space="preserve">: </w:t>
      </w:r>
      <w:r w:rsidRPr="002F3D54">
        <w:rPr>
          <w:rFonts w:hint="cs"/>
          <w:color w:val="auto"/>
          <w:rtl/>
        </w:rPr>
        <w:t>وما استهلكه في دار الحرب فما له قيمة</w:t>
      </w:r>
      <w:r w:rsidR="00021530" w:rsidRPr="002F3D54">
        <w:rPr>
          <w:rFonts w:hint="cs"/>
          <w:color w:val="auto"/>
          <w:rtl/>
        </w:rPr>
        <w:t xml:space="preserve">، </w:t>
      </w:r>
      <w:r w:rsidRPr="002F3D54">
        <w:rPr>
          <w:rFonts w:hint="cs"/>
          <w:color w:val="auto"/>
          <w:rtl/>
        </w:rPr>
        <w:t>أو ليس له قيمة</w:t>
      </w:r>
      <w:r w:rsidR="00021530" w:rsidRPr="002F3D54">
        <w:rPr>
          <w:rFonts w:hint="cs"/>
          <w:color w:val="auto"/>
          <w:rtl/>
        </w:rPr>
        <w:t xml:space="preserve">، </w:t>
      </w:r>
      <w:r w:rsidRPr="002F3D54">
        <w:rPr>
          <w:rFonts w:hint="cs"/>
          <w:color w:val="auto"/>
          <w:rtl/>
        </w:rPr>
        <w:t xml:space="preserve">فذلك </w:t>
      </w:r>
      <w:r w:rsidRPr="002F3D54">
        <w:rPr>
          <w:rFonts w:hint="cs"/>
          <w:color w:val="auto"/>
          <w:rtl/>
        </w:rPr>
        <w:lastRenderedPageBreak/>
        <w:t>ه</w:t>
      </w:r>
      <w:r w:rsidR="004B776C" w:rsidRPr="002F3D54">
        <w:rPr>
          <w:rFonts w:hint="cs"/>
          <w:color w:val="auto"/>
          <w:rtl/>
        </w:rPr>
        <w:t>َ</w:t>
      </w:r>
      <w:r w:rsidRPr="002F3D54">
        <w:rPr>
          <w:rFonts w:hint="cs"/>
          <w:color w:val="auto"/>
          <w:rtl/>
        </w:rPr>
        <w:t>در</w:t>
      </w:r>
      <w:r w:rsidR="00260216" w:rsidRPr="002F3D54">
        <w:rPr>
          <w:rStyle w:val="ae"/>
          <w:color w:val="auto"/>
          <w:rtl/>
        </w:rPr>
        <w:t>(</w:t>
      </w:r>
      <w:r w:rsidR="00260216" w:rsidRPr="002F3D54">
        <w:rPr>
          <w:rStyle w:val="ae"/>
          <w:color w:val="auto"/>
          <w:rtl/>
        </w:rPr>
        <w:footnoteReference w:id="198"/>
      </w:r>
      <w:r w:rsidR="00D85969" w:rsidRPr="002F3D54">
        <w:rPr>
          <w:rFonts w:hint="cs"/>
          <w:color w:val="auto"/>
          <w:vertAlign w:val="superscript"/>
          <w:rtl/>
        </w:rPr>
        <w:t>)</w:t>
      </w:r>
      <w:r w:rsidR="00021530" w:rsidRPr="002F3D54">
        <w:rPr>
          <w:rFonts w:hint="cs"/>
          <w:color w:val="auto"/>
          <w:rtl/>
        </w:rPr>
        <w:t xml:space="preserve">، </w:t>
      </w:r>
      <w:r w:rsidRPr="002F3D54">
        <w:rPr>
          <w:rFonts w:hint="cs"/>
          <w:color w:val="auto"/>
          <w:rtl/>
        </w:rPr>
        <w:t>لأن</w:t>
      </w:r>
      <w:r w:rsidR="004B776C" w:rsidRPr="002F3D54">
        <w:rPr>
          <w:rFonts w:hint="cs"/>
          <w:color w:val="auto"/>
          <w:rtl/>
        </w:rPr>
        <w:t>َّ</w:t>
      </w:r>
      <w:r w:rsidRPr="002F3D54">
        <w:rPr>
          <w:rFonts w:hint="cs"/>
          <w:color w:val="auto"/>
          <w:rtl/>
        </w:rPr>
        <w:t xml:space="preserve"> الحق</w:t>
      </w:r>
      <w:r w:rsidR="004B776C" w:rsidRPr="002F3D54">
        <w:rPr>
          <w:rFonts w:hint="cs"/>
          <w:color w:val="auto"/>
          <w:rtl/>
        </w:rPr>
        <w:t>َّ</w:t>
      </w:r>
      <w:r w:rsidR="00021530" w:rsidRPr="002F3D54">
        <w:rPr>
          <w:rFonts w:hint="cs"/>
          <w:color w:val="auto"/>
          <w:rtl/>
        </w:rPr>
        <w:t xml:space="preserve">، </w:t>
      </w:r>
      <w:r w:rsidRPr="002F3D54">
        <w:rPr>
          <w:rFonts w:hint="cs"/>
          <w:color w:val="auto"/>
          <w:rtl/>
        </w:rPr>
        <w:t>وإن</w:t>
      </w:r>
      <w:r w:rsidR="004B776C" w:rsidRPr="002F3D54">
        <w:rPr>
          <w:rFonts w:hint="cs"/>
          <w:color w:val="auto"/>
          <w:rtl/>
        </w:rPr>
        <w:t>ْ كان ثابت</w:t>
      </w:r>
      <w:r w:rsidR="002F3D54">
        <w:rPr>
          <w:rFonts w:hint="cs"/>
          <w:color w:val="auto"/>
          <w:rtl/>
        </w:rPr>
        <w:t>ًا</w:t>
      </w:r>
      <w:r w:rsidR="00021530" w:rsidRPr="002F3D54">
        <w:rPr>
          <w:rFonts w:hint="cs"/>
          <w:color w:val="auto"/>
          <w:rtl/>
        </w:rPr>
        <w:t xml:space="preserve">، </w:t>
      </w:r>
      <w:r w:rsidRPr="002F3D54">
        <w:rPr>
          <w:rFonts w:hint="cs"/>
          <w:color w:val="auto"/>
          <w:rtl/>
        </w:rPr>
        <w:t>ولكن</w:t>
      </w:r>
      <w:r w:rsidR="004B776C" w:rsidRPr="002F3D54">
        <w:rPr>
          <w:rFonts w:hint="cs"/>
          <w:color w:val="auto"/>
          <w:rtl/>
        </w:rPr>
        <w:t>َّ</w:t>
      </w:r>
      <w:r w:rsidRPr="002F3D54">
        <w:rPr>
          <w:rFonts w:hint="cs"/>
          <w:color w:val="auto"/>
          <w:rtl/>
        </w:rPr>
        <w:t>ه ليس بمستقر</w:t>
      </w:r>
      <w:r w:rsidR="00021530" w:rsidRPr="002F3D54">
        <w:rPr>
          <w:rFonts w:hint="cs"/>
          <w:color w:val="auto"/>
          <w:rtl/>
        </w:rPr>
        <w:t xml:space="preserve">. </w:t>
      </w:r>
      <w:r w:rsidRPr="002F3D54">
        <w:rPr>
          <w:rFonts w:hint="cs"/>
          <w:color w:val="auto"/>
          <w:rtl/>
        </w:rPr>
        <w:t>ألا ترى أن</w:t>
      </w:r>
      <w:r w:rsidR="004B776C" w:rsidRPr="002F3D54">
        <w:rPr>
          <w:rFonts w:hint="cs"/>
          <w:color w:val="auto"/>
          <w:rtl/>
        </w:rPr>
        <w:t>َّ</w:t>
      </w:r>
      <w:r w:rsidRPr="002F3D54">
        <w:rPr>
          <w:rFonts w:hint="cs"/>
          <w:color w:val="auto"/>
          <w:rtl/>
        </w:rPr>
        <w:t xml:space="preserve"> المد</w:t>
      </w:r>
      <w:r w:rsidR="004B776C" w:rsidRPr="002F3D54">
        <w:rPr>
          <w:rFonts w:hint="cs"/>
          <w:color w:val="auto"/>
          <w:rtl/>
        </w:rPr>
        <w:t>َ</w:t>
      </w:r>
      <w:r w:rsidRPr="002F3D54">
        <w:rPr>
          <w:rFonts w:hint="cs"/>
          <w:color w:val="auto"/>
          <w:rtl/>
        </w:rPr>
        <w:t>د يشاركونهم فيه</w:t>
      </w:r>
      <w:r w:rsidR="00021530" w:rsidRPr="002F3D54">
        <w:rPr>
          <w:rFonts w:hint="cs"/>
          <w:color w:val="auto"/>
          <w:rtl/>
        </w:rPr>
        <w:t xml:space="preserve">، </w:t>
      </w:r>
      <w:r w:rsidRPr="002F3D54">
        <w:rPr>
          <w:rFonts w:hint="cs"/>
          <w:color w:val="auto"/>
          <w:rtl/>
        </w:rPr>
        <w:t>وإذ لم يكن مستقر</w:t>
      </w:r>
      <w:r w:rsidR="002F3D54">
        <w:rPr>
          <w:rFonts w:hint="cs"/>
          <w:color w:val="auto"/>
          <w:rtl/>
        </w:rPr>
        <w:t>ًا</w:t>
      </w:r>
      <w:r w:rsidRPr="002F3D54">
        <w:rPr>
          <w:rFonts w:hint="cs"/>
          <w:color w:val="auto"/>
          <w:rtl/>
        </w:rPr>
        <w:t xml:space="preserve"> لم يجب الض</w:t>
      </w:r>
      <w:r w:rsidR="004B776C" w:rsidRPr="002F3D54">
        <w:rPr>
          <w:rFonts w:hint="cs"/>
          <w:color w:val="auto"/>
          <w:rtl/>
        </w:rPr>
        <w:t>َّ</w:t>
      </w:r>
      <w:r w:rsidRPr="002F3D54">
        <w:rPr>
          <w:rFonts w:hint="cs"/>
          <w:color w:val="auto"/>
          <w:rtl/>
        </w:rPr>
        <w:t>مان</w:t>
      </w:r>
      <w:r w:rsidR="00021530" w:rsidRPr="002F3D54">
        <w:rPr>
          <w:rFonts w:hint="cs"/>
          <w:color w:val="auto"/>
          <w:rtl/>
        </w:rPr>
        <w:t>.</w:t>
      </w:r>
    </w:p>
    <w:p w:rsidR="00021530" w:rsidRPr="002F3D54" w:rsidRDefault="00D279FB" w:rsidP="002F3D54">
      <w:pPr>
        <w:ind w:firstLine="567"/>
        <w:rPr>
          <w:color w:val="auto"/>
          <w:rtl/>
        </w:rPr>
      </w:pPr>
      <w:bookmarkStart w:id="110" w:name="_Toc436824681"/>
      <w:bookmarkStart w:id="111" w:name="_Toc436865517"/>
      <w:bookmarkStart w:id="112" w:name="_Toc436866672"/>
      <w:r w:rsidRPr="002F3D54">
        <w:rPr>
          <w:rStyle w:val="Char8"/>
          <w:rFonts w:hint="cs"/>
          <w:color w:val="auto"/>
          <w:rtl/>
        </w:rPr>
        <w:t>(</w:t>
      </w:r>
      <w:r w:rsidR="006004E2" w:rsidRPr="002F3D54">
        <w:rPr>
          <w:rStyle w:val="Char8"/>
          <w:rFonts w:hint="cs"/>
          <w:color w:val="auto"/>
          <w:rtl/>
        </w:rPr>
        <w:t>ويرقحوا به</w:t>
      </w:r>
      <w:r w:rsidR="00CD119C" w:rsidRPr="002F3D54">
        <w:rPr>
          <w:rStyle w:val="Char8"/>
          <w:rFonts w:hint="cs"/>
          <w:color w:val="auto"/>
          <w:rtl/>
        </w:rPr>
        <w:t xml:space="preserve"> الدابة</w:t>
      </w:r>
      <w:r w:rsidRPr="002F3D54">
        <w:rPr>
          <w:rStyle w:val="Char8"/>
          <w:rFonts w:hint="cs"/>
          <w:color w:val="auto"/>
          <w:rtl/>
        </w:rPr>
        <w:t>)</w:t>
      </w:r>
      <w:bookmarkEnd w:id="110"/>
      <w:bookmarkEnd w:id="111"/>
      <w:bookmarkEnd w:id="112"/>
      <w:r w:rsidR="00021530" w:rsidRPr="002F3D54">
        <w:rPr>
          <w:rFonts w:hint="cs"/>
          <w:color w:val="auto"/>
          <w:rtl/>
        </w:rPr>
        <w:t>.</w:t>
      </w:r>
    </w:p>
    <w:p w:rsidR="00021530" w:rsidRPr="00B626F5" w:rsidRDefault="001D39DA" w:rsidP="00B626F5">
      <w:pPr>
        <w:spacing w:before="120" w:after="120"/>
        <w:ind w:firstLine="567"/>
        <w:rPr>
          <w:color w:val="auto"/>
          <w:spacing w:val="6"/>
          <w:rtl/>
        </w:rPr>
      </w:pPr>
      <w:r w:rsidRPr="00B626F5">
        <w:rPr>
          <w:color w:val="auto"/>
          <w:spacing w:val="6"/>
          <w:rtl/>
        </w:rPr>
        <w:t>تَوْقِيحُ</w:t>
      </w:r>
      <w:r w:rsidR="00C35347" w:rsidRPr="00B626F5">
        <w:rPr>
          <w:color w:val="auto"/>
          <w:spacing w:val="6"/>
          <w:rtl/>
        </w:rPr>
        <w:t xml:space="preserve"> الدَّابَّةِ</w:t>
      </w:r>
      <w:r w:rsidR="00021530" w:rsidRPr="00B626F5">
        <w:rPr>
          <w:rFonts w:hint="cs"/>
          <w:color w:val="auto"/>
          <w:spacing w:val="6"/>
          <w:rtl/>
        </w:rPr>
        <w:t xml:space="preserve">: </w:t>
      </w:r>
      <w:r w:rsidR="00C35347" w:rsidRPr="00B626F5">
        <w:rPr>
          <w:color w:val="auto"/>
          <w:spacing w:val="6"/>
          <w:rtl/>
        </w:rPr>
        <w:t>تَصْلِيبُ حَافِرِهَا بِالشَّحْمِ الْمُذَابِ إذَا حَفِيَ</w:t>
      </w:r>
      <w:r w:rsidR="00021530" w:rsidRPr="00B626F5">
        <w:rPr>
          <w:rFonts w:hint="cs"/>
          <w:color w:val="auto"/>
          <w:spacing w:val="6"/>
          <w:rtl/>
        </w:rPr>
        <w:t xml:space="preserve">، </w:t>
      </w:r>
      <w:r w:rsidR="00C35347" w:rsidRPr="00B626F5">
        <w:rPr>
          <w:color w:val="auto"/>
          <w:spacing w:val="6"/>
          <w:rtl/>
        </w:rPr>
        <w:t>أَيْ</w:t>
      </w:r>
      <w:r w:rsidR="00021530" w:rsidRPr="00B626F5">
        <w:rPr>
          <w:rFonts w:hint="cs"/>
          <w:color w:val="auto"/>
          <w:spacing w:val="6"/>
          <w:rtl/>
        </w:rPr>
        <w:t xml:space="preserve">: </w:t>
      </w:r>
      <w:r w:rsidR="00C35347" w:rsidRPr="00B626F5">
        <w:rPr>
          <w:color w:val="auto"/>
          <w:spacing w:val="6"/>
          <w:rtl/>
        </w:rPr>
        <w:t>رَقَّ مِنْ كَثْرَةِ الْمَشْيِ وَالرَّاءُ خَطَأٌ</w:t>
      </w:r>
      <w:r w:rsidR="00C35347" w:rsidRPr="00B626F5">
        <w:rPr>
          <w:rStyle w:val="ae"/>
          <w:color w:val="auto"/>
          <w:spacing w:val="6"/>
          <w:rtl/>
        </w:rPr>
        <w:t>(</w:t>
      </w:r>
      <w:r w:rsidR="00C35347" w:rsidRPr="00B626F5">
        <w:rPr>
          <w:rStyle w:val="ae"/>
          <w:color w:val="auto"/>
          <w:spacing w:val="6"/>
          <w:rtl/>
        </w:rPr>
        <w:footnoteReference w:id="199"/>
      </w:r>
      <w:r w:rsidR="00C35347" w:rsidRPr="00B626F5">
        <w:rPr>
          <w:rStyle w:val="ae"/>
          <w:color w:val="auto"/>
          <w:spacing w:val="6"/>
          <w:rtl/>
        </w:rPr>
        <w:t>)</w:t>
      </w:r>
      <w:r w:rsidR="00D85969" w:rsidRPr="00B626F5">
        <w:rPr>
          <w:rFonts w:hint="cs"/>
          <w:color w:val="auto"/>
          <w:spacing w:val="6"/>
          <w:rtl/>
        </w:rPr>
        <w:t>،</w:t>
      </w:r>
      <w:r w:rsidR="006004E2" w:rsidRPr="00B626F5">
        <w:rPr>
          <w:rFonts w:hint="cs"/>
          <w:color w:val="auto"/>
          <w:spacing w:val="6"/>
          <w:rtl/>
        </w:rPr>
        <w:t>[</w:t>
      </w:r>
      <w:r w:rsidR="00BB1086" w:rsidRPr="00B626F5">
        <w:rPr>
          <w:rFonts w:hint="cs"/>
          <w:color w:val="auto"/>
          <w:spacing w:val="6"/>
          <w:rtl/>
        </w:rPr>
        <w:t xml:space="preserve">كذا في </w:t>
      </w:r>
      <w:r w:rsidR="000276D8" w:rsidRPr="00B626F5">
        <w:rPr>
          <w:rFonts w:hint="cs"/>
          <w:color w:val="auto"/>
          <w:spacing w:val="6"/>
          <w:rtl/>
        </w:rPr>
        <w:t>المغرب</w:t>
      </w:r>
      <w:r w:rsidR="004F6076" w:rsidRPr="00B626F5">
        <w:rPr>
          <w:color w:val="auto"/>
          <w:spacing w:val="6"/>
          <w:rtl/>
        </w:rPr>
        <w:fldChar w:fldCharType="begin"/>
      </w:r>
      <w:r w:rsidR="000276D8" w:rsidRPr="00B626F5">
        <w:rPr>
          <w:color w:val="auto"/>
          <w:spacing w:val="6"/>
        </w:rPr>
        <w:instrText xml:space="preserve"> XE "</w:instrText>
      </w:r>
      <w:r w:rsidR="000276D8" w:rsidRPr="00B626F5">
        <w:rPr>
          <w:rFonts w:hint="eastAsia"/>
          <w:color w:val="auto"/>
          <w:spacing w:val="6"/>
          <w:rtl/>
        </w:rPr>
        <w:instrText>الكتب</w:instrText>
      </w:r>
      <w:r w:rsidR="000276D8" w:rsidRPr="00B626F5">
        <w:rPr>
          <w:color w:val="auto"/>
          <w:spacing w:val="6"/>
          <w:rtl/>
        </w:rPr>
        <w:instrText>:</w:instrText>
      </w:r>
      <w:r w:rsidR="000276D8" w:rsidRPr="00B626F5">
        <w:rPr>
          <w:rFonts w:hint="eastAsia"/>
          <w:color w:val="auto"/>
          <w:spacing w:val="6"/>
          <w:rtl/>
        </w:rPr>
        <w:instrText>المغرب</w:instrText>
      </w:r>
      <w:r w:rsidR="000276D8" w:rsidRPr="00B626F5">
        <w:rPr>
          <w:color w:val="auto"/>
          <w:spacing w:val="6"/>
        </w:rPr>
        <w:instrText xml:space="preserve">" </w:instrText>
      </w:r>
      <w:r w:rsidR="004F6076" w:rsidRPr="00B626F5">
        <w:rPr>
          <w:color w:val="auto"/>
          <w:spacing w:val="6"/>
          <w:rtl/>
        </w:rPr>
        <w:fldChar w:fldCharType="end"/>
      </w:r>
      <w:r w:rsidR="006004E2" w:rsidRPr="00B626F5">
        <w:rPr>
          <w:rFonts w:hint="cs"/>
          <w:color w:val="auto"/>
          <w:spacing w:val="6"/>
          <w:rtl/>
        </w:rPr>
        <w:t>]</w:t>
      </w:r>
      <w:r w:rsidR="006004E2" w:rsidRPr="00B626F5">
        <w:rPr>
          <w:rFonts w:hint="cs"/>
          <w:color w:val="auto"/>
          <w:spacing w:val="6"/>
          <w:vertAlign w:val="superscript"/>
          <w:rtl/>
        </w:rPr>
        <w:t>(</w:t>
      </w:r>
      <w:r w:rsidR="006004E2" w:rsidRPr="00B626F5">
        <w:rPr>
          <w:rStyle w:val="ae"/>
          <w:color w:val="auto"/>
          <w:spacing w:val="6"/>
          <w:rtl/>
        </w:rPr>
        <w:footnoteReference w:id="200"/>
      </w:r>
      <w:r w:rsidR="006004E2" w:rsidRPr="00B626F5">
        <w:rPr>
          <w:rFonts w:hint="cs"/>
          <w:color w:val="auto"/>
          <w:spacing w:val="6"/>
          <w:vertAlign w:val="superscript"/>
          <w:rtl/>
        </w:rPr>
        <w:t>)</w:t>
      </w:r>
      <w:r w:rsidR="00021530" w:rsidRPr="00B626F5">
        <w:rPr>
          <w:rFonts w:hint="cs"/>
          <w:color w:val="auto"/>
          <w:spacing w:val="6"/>
          <w:rtl/>
        </w:rPr>
        <w:t xml:space="preserve">. </w:t>
      </w:r>
      <w:r w:rsidR="001640AD" w:rsidRPr="00B626F5">
        <w:rPr>
          <w:rFonts w:hint="cs"/>
          <w:color w:val="auto"/>
          <w:spacing w:val="6"/>
          <w:rtl/>
        </w:rPr>
        <w:t>و</w:t>
      </w:r>
      <w:r w:rsidR="00DA13B8" w:rsidRPr="00B626F5">
        <w:rPr>
          <w:rFonts w:hint="cs"/>
          <w:color w:val="auto"/>
          <w:spacing w:val="6"/>
          <w:rtl/>
        </w:rPr>
        <w:t>لكن</w:t>
      </w:r>
      <w:r w:rsidR="004B11C3" w:rsidRPr="00B626F5">
        <w:rPr>
          <w:rFonts w:hint="cs"/>
          <w:color w:val="auto"/>
          <w:spacing w:val="6"/>
          <w:rtl/>
        </w:rPr>
        <w:t>ْ</w:t>
      </w:r>
      <w:r w:rsidR="001640AD" w:rsidRPr="00B626F5">
        <w:rPr>
          <w:rFonts w:hint="cs"/>
          <w:color w:val="auto"/>
          <w:spacing w:val="6"/>
          <w:rtl/>
        </w:rPr>
        <w:t>صح</w:t>
      </w:r>
      <w:r w:rsidR="004B11C3" w:rsidRPr="00B626F5">
        <w:rPr>
          <w:rFonts w:hint="cs"/>
          <w:color w:val="auto"/>
          <w:spacing w:val="6"/>
          <w:rtl/>
        </w:rPr>
        <w:t>َّ</w:t>
      </w:r>
      <w:r w:rsidR="001640AD" w:rsidRPr="00B626F5">
        <w:rPr>
          <w:rFonts w:hint="cs"/>
          <w:color w:val="auto"/>
          <w:spacing w:val="6"/>
          <w:rtl/>
        </w:rPr>
        <w:t>ح شيخي</w:t>
      </w:r>
      <w:r w:rsidR="005D6AC4" w:rsidRPr="00B626F5">
        <w:rPr>
          <w:rFonts w:cs="CTraditional Arabic" w:hint="cs"/>
          <w:color w:val="auto"/>
          <w:spacing w:val="6"/>
          <w:rtl/>
        </w:rPr>
        <w:t>$</w:t>
      </w:r>
      <w:r w:rsidR="00395023" w:rsidRPr="00B626F5">
        <w:rPr>
          <w:rFonts w:hint="cs"/>
          <w:color w:val="auto"/>
          <w:spacing w:val="6"/>
          <w:rtl/>
        </w:rPr>
        <w:t>ويُر</w:t>
      </w:r>
      <w:r w:rsidR="0068229D" w:rsidRPr="00B626F5">
        <w:rPr>
          <w:rFonts w:hint="cs"/>
          <w:color w:val="auto"/>
          <w:spacing w:val="6"/>
          <w:rtl/>
        </w:rPr>
        <w:t>قحوا</w:t>
      </w:r>
      <w:r w:rsidR="005D6AC4" w:rsidRPr="00B626F5">
        <w:rPr>
          <w:rFonts w:cs="CTraditional Arabic" w:hint="cs"/>
          <w:color w:val="auto"/>
          <w:spacing w:val="6"/>
          <w:rtl/>
        </w:rPr>
        <w:t>#</w:t>
      </w:r>
      <w:r w:rsidRPr="00B626F5">
        <w:rPr>
          <w:rFonts w:hint="cs"/>
          <w:color w:val="auto"/>
          <w:spacing w:val="6"/>
          <w:rtl/>
        </w:rPr>
        <w:t>-</w:t>
      </w:r>
      <w:r w:rsidR="00395023" w:rsidRPr="00B626F5">
        <w:rPr>
          <w:rFonts w:hint="cs"/>
          <w:color w:val="auto"/>
          <w:spacing w:val="6"/>
          <w:rtl/>
        </w:rPr>
        <w:t>بالراء</w:t>
      </w:r>
      <w:r w:rsidR="00027BCF" w:rsidRPr="00B626F5">
        <w:rPr>
          <w:rFonts w:hint="cs"/>
          <w:color w:val="auto"/>
          <w:spacing w:val="6"/>
          <w:vertAlign w:val="superscript"/>
          <w:rtl/>
        </w:rPr>
        <w:t>(</w:t>
      </w:r>
      <w:r w:rsidR="00027BCF" w:rsidRPr="00B626F5">
        <w:rPr>
          <w:rStyle w:val="ae"/>
          <w:color w:val="auto"/>
          <w:spacing w:val="6"/>
          <w:rtl/>
        </w:rPr>
        <w:footnoteReference w:id="201"/>
      </w:r>
      <w:r w:rsidR="00027BCF" w:rsidRPr="00B626F5">
        <w:rPr>
          <w:rFonts w:hint="cs"/>
          <w:color w:val="auto"/>
          <w:spacing w:val="6"/>
          <w:vertAlign w:val="superscript"/>
          <w:rtl/>
        </w:rPr>
        <w:t>)</w:t>
      </w:r>
      <w:r w:rsidRPr="00B626F5">
        <w:rPr>
          <w:rFonts w:hint="cs"/>
          <w:color w:val="auto"/>
          <w:spacing w:val="6"/>
          <w:rtl/>
        </w:rPr>
        <w:t>-</w:t>
      </w:r>
      <w:r w:rsidR="00395023" w:rsidRPr="00B626F5">
        <w:rPr>
          <w:rFonts w:hint="cs"/>
          <w:color w:val="auto"/>
          <w:spacing w:val="6"/>
          <w:rtl/>
        </w:rPr>
        <w:t xml:space="preserve"> من الت</w:t>
      </w:r>
      <w:r w:rsidR="004B11C3" w:rsidRPr="00B626F5">
        <w:rPr>
          <w:rFonts w:hint="cs"/>
          <w:color w:val="auto"/>
          <w:spacing w:val="6"/>
          <w:rtl/>
        </w:rPr>
        <w:t>َّ</w:t>
      </w:r>
      <w:r w:rsidR="00395023" w:rsidRPr="00B626F5">
        <w:rPr>
          <w:rFonts w:hint="cs"/>
          <w:color w:val="auto"/>
          <w:spacing w:val="6"/>
          <w:rtl/>
        </w:rPr>
        <w:t>ر</w:t>
      </w:r>
      <w:r w:rsidR="0068229D" w:rsidRPr="00B626F5">
        <w:rPr>
          <w:rFonts w:hint="cs"/>
          <w:color w:val="auto"/>
          <w:spacing w:val="6"/>
          <w:rtl/>
        </w:rPr>
        <w:t>قيح</w:t>
      </w:r>
      <w:r w:rsidR="00027BCF" w:rsidRPr="00B626F5">
        <w:rPr>
          <w:rFonts w:hint="cs"/>
          <w:color w:val="auto"/>
          <w:spacing w:val="6"/>
          <w:vertAlign w:val="superscript"/>
          <w:rtl/>
        </w:rPr>
        <w:t>(</w:t>
      </w:r>
      <w:r w:rsidR="00027BCF" w:rsidRPr="00B626F5">
        <w:rPr>
          <w:rStyle w:val="ae"/>
          <w:color w:val="auto"/>
          <w:spacing w:val="6"/>
          <w:rtl/>
        </w:rPr>
        <w:footnoteReference w:id="202"/>
      </w:r>
      <w:r w:rsidR="00027BCF" w:rsidRPr="00B626F5">
        <w:rPr>
          <w:rFonts w:hint="cs"/>
          <w:color w:val="auto"/>
          <w:spacing w:val="6"/>
          <w:vertAlign w:val="superscript"/>
          <w:rtl/>
        </w:rPr>
        <w:t>)</w:t>
      </w:r>
      <w:r w:rsidR="0068229D" w:rsidRPr="00B626F5">
        <w:rPr>
          <w:rFonts w:hint="cs"/>
          <w:color w:val="auto"/>
          <w:spacing w:val="6"/>
          <w:rtl/>
        </w:rPr>
        <w:t xml:space="preserve"> وهو الإصلاح</w:t>
      </w:r>
      <w:r w:rsidR="00021530" w:rsidRPr="00B626F5">
        <w:rPr>
          <w:rFonts w:hint="cs"/>
          <w:color w:val="auto"/>
          <w:spacing w:val="6"/>
          <w:rtl/>
        </w:rPr>
        <w:t xml:space="preserve">، </w:t>
      </w:r>
      <w:r w:rsidR="00027BCF" w:rsidRPr="00B626F5">
        <w:rPr>
          <w:rFonts w:hint="cs"/>
          <w:color w:val="auto"/>
          <w:spacing w:val="6"/>
          <w:rtl/>
        </w:rPr>
        <w:t>هكذا</w:t>
      </w:r>
      <w:r w:rsidR="00027BCF" w:rsidRPr="00B626F5">
        <w:rPr>
          <w:rFonts w:hint="cs"/>
          <w:color w:val="auto"/>
          <w:spacing w:val="6"/>
          <w:vertAlign w:val="superscript"/>
          <w:rtl/>
        </w:rPr>
        <w:t>(</w:t>
      </w:r>
      <w:r w:rsidR="00027BCF" w:rsidRPr="00B626F5">
        <w:rPr>
          <w:rStyle w:val="ae"/>
          <w:color w:val="auto"/>
          <w:spacing w:val="6"/>
          <w:rtl/>
        </w:rPr>
        <w:footnoteReference w:id="203"/>
      </w:r>
      <w:r w:rsidR="00027BCF" w:rsidRPr="00B626F5">
        <w:rPr>
          <w:rFonts w:hint="cs"/>
          <w:color w:val="auto"/>
          <w:spacing w:val="6"/>
          <w:vertAlign w:val="superscript"/>
          <w:rtl/>
        </w:rPr>
        <w:t>)</w:t>
      </w:r>
      <w:r w:rsidR="00027BCF" w:rsidRPr="00B626F5">
        <w:rPr>
          <w:rFonts w:hint="cs"/>
          <w:color w:val="auto"/>
          <w:spacing w:val="6"/>
          <w:rtl/>
        </w:rPr>
        <w:t>نقل</w:t>
      </w:r>
      <w:r w:rsidR="00ED0B86" w:rsidRPr="00B626F5">
        <w:rPr>
          <w:rFonts w:hint="cs"/>
          <w:color w:val="auto"/>
          <w:spacing w:val="6"/>
          <w:rtl/>
        </w:rPr>
        <w:t xml:space="preserve"> عن الن</w:t>
      </w:r>
      <w:r w:rsidR="00D85969" w:rsidRPr="00B626F5">
        <w:rPr>
          <w:rFonts w:hint="cs"/>
          <w:color w:val="auto"/>
          <w:spacing w:val="6"/>
          <w:rtl/>
        </w:rPr>
        <w:t>ّ</w:t>
      </w:r>
      <w:r w:rsidR="00ED0B86" w:rsidRPr="00B626F5">
        <w:rPr>
          <w:rFonts w:hint="cs"/>
          <w:color w:val="auto"/>
          <w:spacing w:val="6"/>
          <w:rtl/>
        </w:rPr>
        <w:t>ص</w:t>
      </w:r>
      <w:r w:rsidR="004B11C3" w:rsidRPr="00B626F5">
        <w:rPr>
          <w:rFonts w:hint="cs"/>
          <w:color w:val="auto"/>
          <w:spacing w:val="6"/>
          <w:rtl/>
        </w:rPr>
        <w:t>ِّ</w:t>
      </w:r>
      <w:r w:rsidR="00027BCF" w:rsidRPr="00B626F5">
        <w:rPr>
          <w:rFonts w:hint="cs"/>
          <w:color w:val="auto"/>
          <w:spacing w:val="6"/>
          <w:vertAlign w:val="superscript"/>
          <w:rtl/>
        </w:rPr>
        <w:t>(</w:t>
      </w:r>
      <w:r w:rsidR="00027BCF" w:rsidRPr="00B626F5">
        <w:rPr>
          <w:rStyle w:val="ae"/>
          <w:color w:val="auto"/>
          <w:spacing w:val="6"/>
          <w:rtl/>
        </w:rPr>
        <w:footnoteReference w:id="204"/>
      </w:r>
      <w:r w:rsidR="00027BCF" w:rsidRPr="00B626F5">
        <w:rPr>
          <w:rFonts w:hint="cs"/>
          <w:color w:val="auto"/>
          <w:spacing w:val="6"/>
          <w:vertAlign w:val="superscript"/>
          <w:rtl/>
        </w:rPr>
        <w:t>)</w:t>
      </w:r>
      <w:r w:rsidR="00ED0B86" w:rsidRPr="00B626F5">
        <w:rPr>
          <w:rFonts w:hint="cs"/>
          <w:color w:val="auto"/>
          <w:spacing w:val="6"/>
          <w:rtl/>
        </w:rPr>
        <w:t xml:space="preserve"> أن</w:t>
      </w:r>
      <w:r w:rsidR="004B11C3" w:rsidRPr="00B626F5">
        <w:rPr>
          <w:rFonts w:hint="cs"/>
          <w:color w:val="auto"/>
          <w:spacing w:val="6"/>
          <w:rtl/>
        </w:rPr>
        <w:t>َّ</w:t>
      </w:r>
      <w:r w:rsidR="00ED0B86" w:rsidRPr="00B626F5">
        <w:rPr>
          <w:rFonts w:hint="cs"/>
          <w:color w:val="auto"/>
          <w:spacing w:val="6"/>
          <w:rtl/>
        </w:rPr>
        <w:t>ه قال</w:t>
      </w:r>
      <w:r w:rsidR="00021530" w:rsidRPr="00B626F5">
        <w:rPr>
          <w:rFonts w:hint="cs"/>
          <w:color w:val="auto"/>
          <w:spacing w:val="6"/>
          <w:rtl/>
        </w:rPr>
        <w:t xml:space="preserve">: </w:t>
      </w:r>
      <w:r w:rsidR="00ED0B86" w:rsidRPr="00B626F5">
        <w:rPr>
          <w:rFonts w:hint="cs"/>
          <w:color w:val="auto"/>
          <w:spacing w:val="6"/>
          <w:rtl/>
        </w:rPr>
        <w:t>هكذا قرأنا على المشايخ</w:t>
      </w:r>
      <w:r w:rsidR="00813F30" w:rsidRPr="00B626F5">
        <w:rPr>
          <w:rStyle w:val="ae"/>
          <w:color w:val="auto"/>
          <w:spacing w:val="6"/>
          <w:rtl/>
        </w:rPr>
        <w:t>(</w:t>
      </w:r>
      <w:r w:rsidR="00813F30" w:rsidRPr="00B626F5">
        <w:rPr>
          <w:rStyle w:val="ae"/>
          <w:color w:val="auto"/>
          <w:spacing w:val="6"/>
          <w:rtl/>
        </w:rPr>
        <w:footnoteReference w:id="205"/>
      </w:r>
      <w:r w:rsidR="00813F30" w:rsidRPr="00B626F5">
        <w:rPr>
          <w:rStyle w:val="ae"/>
          <w:color w:val="auto"/>
          <w:spacing w:val="6"/>
          <w:rtl/>
        </w:rPr>
        <w:t>)</w:t>
      </w:r>
      <w:r w:rsidR="00021530" w:rsidRPr="00B626F5">
        <w:rPr>
          <w:rFonts w:hint="cs"/>
          <w:color w:val="auto"/>
          <w:spacing w:val="6"/>
          <w:rtl/>
        </w:rPr>
        <w:t>.</w:t>
      </w:r>
    </w:p>
    <w:p w:rsidR="00021530" w:rsidRPr="002F3D54" w:rsidRDefault="00ED0B86" w:rsidP="00B626F5">
      <w:pPr>
        <w:spacing w:before="120" w:after="120"/>
        <w:ind w:firstLine="567"/>
        <w:rPr>
          <w:color w:val="auto"/>
          <w:rtl/>
        </w:rPr>
      </w:pPr>
      <w:r w:rsidRPr="002F3D54">
        <w:rPr>
          <w:rFonts w:hint="cs"/>
          <w:color w:val="auto"/>
          <w:rtl/>
        </w:rPr>
        <w:t xml:space="preserve">قوله </w:t>
      </w:r>
      <w:r w:rsidR="00D279FB" w:rsidRPr="002F3D54">
        <w:rPr>
          <w:rFonts w:hint="cs"/>
          <w:b/>
          <w:bCs/>
          <w:color w:val="auto"/>
          <w:rtl/>
        </w:rPr>
        <w:t>(</w:t>
      </w:r>
      <w:r w:rsidRPr="002F3D54">
        <w:rPr>
          <w:rFonts w:hint="cs"/>
          <w:b/>
          <w:bCs/>
          <w:color w:val="auto"/>
          <w:rtl/>
        </w:rPr>
        <w:t xml:space="preserve">وتأويله </w:t>
      </w:r>
      <w:r w:rsidR="00554A13" w:rsidRPr="002F3D54">
        <w:rPr>
          <w:rFonts w:hint="cs"/>
          <w:b/>
          <w:bCs/>
          <w:color w:val="auto"/>
          <w:rtl/>
        </w:rPr>
        <w:t xml:space="preserve">إذا احتاج إليه </w:t>
      </w:r>
      <w:r w:rsidR="000258E4" w:rsidRPr="002F3D54">
        <w:rPr>
          <w:rFonts w:hint="cs"/>
          <w:b/>
          <w:bCs/>
          <w:color w:val="auto"/>
          <w:rtl/>
        </w:rPr>
        <w:t>بأن</w:t>
      </w:r>
      <w:r w:rsidR="004B11C3" w:rsidRPr="002F3D54">
        <w:rPr>
          <w:rFonts w:hint="cs"/>
          <w:b/>
          <w:bCs/>
          <w:color w:val="auto"/>
          <w:rtl/>
        </w:rPr>
        <w:t>ْ</w:t>
      </w:r>
      <w:r w:rsidR="000258E4" w:rsidRPr="002F3D54">
        <w:rPr>
          <w:rFonts w:hint="cs"/>
          <w:b/>
          <w:bCs/>
          <w:color w:val="auto"/>
          <w:rtl/>
        </w:rPr>
        <w:t xml:space="preserve"> لم يكن له سلاح</w:t>
      </w:r>
      <w:r w:rsidR="00D279FB" w:rsidRPr="002F3D54">
        <w:rPr>
          <w:rFonts w:hint="cs"/>
          <w:b/>
          <w:bCs/>
          <w:color w:val="auto"/>
          <w:rtl/>
        </w:rPr>
        <w:t>)</w:t>
      </w:r>
      <w:r w:rsidR="000258E4" w:rsidRPr="002F3D54">
        <w:rPr>
          <w:rFonts w:hint="cs"/>
          <w:color w:val="auto"/>
          <w:rtl/>
        </w:rPr>
        <w:t xml:space="preserve"> وإن</w:t>
      </w:r>
      <w:r w:rsidR="004B11C3" w:rsidRPr="002F3D54">
        <w:rPr>
          <w:rFonts w:hint="cs"/>
          <w:color w:val="auto"/>
          <w:rtl/>
        </w:rPr>
        <w:t>َّ</w:t>
      </w:r>
      <w:r w:rsidR="000258E4" w:rsidRPr="002F3D54">
        <w:rPr>
          <w:rFonts w:hint="cs"/>
          <w:color w:val="auto"/>
          <w:rtl/>
        </w:rPr>
        <w:t>ما احتاج الن</w:t>
      </w:r>
      <w:r w:rsidR="004B11C3" w:rsidRPr="002F3D54">
        <w:rPr>
          <w:rFonts w:hint="cs"/>
          <w:color w:val="auto"/>
          <w:rtl/>
        </w:rPr>
        <w:t>َّ</w:t>
      </w:r>
      <w:r w:rsidR="000258E4" w:rsidRPr="002F3D54">
        <w:rPr>
          <w:rFonts w:hint="cs"/>
          <w:color w:val="auto"/>
          <w:rtl/>
        </w:rPr>
        <w:t>ص</w:t>
      </w:r>
      <w:r w:rsidR="00027BCF" w:rsidRPr="002F3D54">
        <w:rPr>
          <w:rFonts w:hint="cs"/>
          <w:color w:val="auto"/>
          <w:vertAlign w:val="superscript"/>
          <w:rtl/>
        </w:rPr>
        <w:t>(</w:t>
      </w:r>
      <w:r w:rsidR="00027BCF" w:rsidRPr="002F3D54">
        <w:rPr>
          <w:rStyle w:val="ae"/>
          <w:color w:val="auto"/>
          <w:rtl/>
        </w:rPr>
        <w:footnoteReference w:id="206"/>
      </w:r>
      <w:r w:rsidR="00027BCF" w:rsidRPr="002F3D54">
        <w:rPr>
          <w:rFonts w:hint="cs"/>
          <w:color w:val="auto"/>
          <w:vertAlign w:val="superscript"/>
          <w:rtl/>
        </w:rPr>
        <w:t>)</w:t>
      </w:r>
      <w:r w:rsidR="000258E4" w:rsidRPr="002F3D54">
        <w:rPr>
          <w:rFonts w:hint="cs"/>
          <w:color w:val="auto"/>
          <w:rtl/>
        </w:rPr>
        <w:t xml:space="preserve"> إلى هذا التأويللأن</w:t>
      </w:r>
      <w:r w:rsidR="004B11C3" w:rsidRPr="002F3D54">
        <w:rPr>
          <w:rFonts w:hint="cs"/>
          <w:color w:val="auto"/>
          <w:rtl/>
        </w:rPr>
        <w:t>َّ</w:t>
      </w:r>
      <w:r w:rsidR="000258E4" w:rsidRPr="002F3D54">
        <w:rPr>
          <w:rFonts w:hint="cs"/>
          <w:color w:val="auto"/>
          <w:rtl/>
        </w:rPr>
        <w:t xml:space="preserve">ه إذا احتاج الغازي إلى استعمال سلاح الغنيمة </w:t>
      </w:r>
      <w:r w:rsidR="00482B0B" w:rsidRPr="002F3D54">
        <w:rPr>
          <w:rFonts w:hint="cs"/>
          <w:color w:val="auto"/>
          <w:rtl/>
        </w:rPr>
        <w:t>بسبب صيانة سلاحه</w:t>
      </w:r>
      <w:r w:rsidR="00D85969" w:rsidRPr="002F3D54">
        <w:rPr>
          <w:rFonts w:hint="cs"/>
          <w:color w:val="auto"/>
          <w:rtl/>
        </w:rPr>
        <w:t>،</w:t>
      </w:r>
      <w:r w:rsidR="001D39DA" w:rsidRPr="002F3D54">
        <w:rPr>
          <w:rFonts w:hint="cs"/>
          <w:color w:val="auto"/>
          <w:rtl/>
        </w:rPr>
        <w:t xml:space="preserve"> لا يجوز</w:t>
      </w:r>
      <w:r w:rsidR="00021530" w:rsidRPr="002F3D54">
        <w:rPr>
          <w:rFonts w:hint="cs"/>
          <w:color w:val="auto"/>
          <w:rtl/>
        </w:rPr>
        <w:t>.</w:t>
      </w:r>
    </w:p>
    <w:p w:rsidR="00021530" w:rsidRPr="002F3D54" w:rsidRDefault="000258E4" w:rsidP="00B626F5">
      <w:pPr>
        <w:spacing w:before="120" w:after="120"/>
        <w:ind w:firstLine="567"/>
        <w:rPr>
          <w:color w:val="auto"/>
          <w:rtl/>
        </w:rPr>
      </w:pPr>
      <w:r w:rsidRPr="002F3D54">
        <w:rPr>
          <w:rFonts w:hint="cs"/>
          <w:color w:val="auto"/>
          <w:rtl/>
        </w:rPr>
        <w:t xml:space="preserve">وذكرفي </w:t>
      </w:r>
      <w:r w:rsidR="00CC0948" w:rsidRPr="002F3D54">
        <w:rPr>
          <w:rFonts w:hint="cs"/>
          <w:color w:val="auto"/>
          <w:rtl/>
        </w:rPr>
        <w:t>الإيضاح</w:t>
      </w:r>
      <w:r w:rsidR="00021530" w:rsidRPr="002F3D54">
        <w:rPr>
          <w:rFonts w:hint="cs"/>
          <w:color w:val="auto"/>
          <w:rtl/>
        </w:rPr>
        <w:t xml:space="preserve">: </w:t>
      </w:r>
      <w:r w:rsidR="004F6076" w:rsidRPr="002F3D54">
        <w:rPr>
          <w:color w:val="auto"/>
          <w:rtl/>
        </w:rPr>
        <w:fldChar w:fldCharType="begin"/>
      </w:r>
      <w:r w:rsidR="00CC0948" w:rsidRPr="002F3D54">
        <w:rPr>
          <w:color w:val="auto"/>
        </w:rPr>
        <w:instrText xml:space="preserve"> XE "</w:instrText>
      </w:r>
      <w:r w:rsidR="00CC0948" w:rsidRPr="002F3D54">
        <w:rPr>
          <w:rFonts w:hint="eastAsia"/>
          <w:color w:val="auto"/>
          <w:rtl/>
        </w:rPr>
        <w:instrText>الكتب</w:instrText>
      </w:r>
      <w:r w:rsidR="00CC0948" w:rsidRPr="002F3D54">
        <w:rPr>
          <w:color w:val="auto"/>
          <w:rtl/>
        </w:rPr>
        <w:instrText>:</w:instrText>
      </w:r>
      <w:r w:rsidR="00CC0948" w:rsidRPr="002F3D54">
        <w:rPr>
          <w:rFonts w:hint="eastAsia"/>
          <w:color w:val="auto"/>
          <w:rtl/>
        </w:rPr>
        <w:instrText>الإيضاح</w:instrText>
      </w:r>
      <w:r w:rsidR="00CC0948" w:rsidRPr="002F3D54">
        <w:rPr>
          <w:color w:val="auto"/>
        </w:rPr>
        <w:instrText xml:space="preserve">" </w:instrText>
      </w:r>
      <w:r w:rsidR="004F6076" w:rsidRPr="002F3D54">
        <w:rPr>
          <w:color w:val="auto"/>
          <w:rtl/>
        </w:rPr>
        <w:fldChar w:fldCharType="end"/>
      </w:r>
      <w:r w:rsidRPr="002F3D54">
        <w:rPr>
          <w:rFonts w:hint="cs"/>
          <w:color w:val="auto"/>
          <w:rtl/>
        </w:rPr>
        <w:t>ولا ش</w:t>
      </w:r>
      <w:r w:rsidR="004B11C3" w:rsidRPr="002F3D54">
        <w:rPr>
          <w:rFonts w:hint="cs"/>
          <w:color w:val="auto"/>
          <w:rtl/>
        </w:rPr>
        <w:t>َ</w:t>
      </w:r>
      <w:r w:rsidRPr="002F3D54">
        <w:rPr>
          <w:rFonts w:hint="cs"/>
          <w:color w:val="auto"/>
          <w:rtl/>
        </w:rPr>
        <w:t>يئ</w:t>
      </w:r>
      <w:r w:rsidR="002F3D54">
        <w:rPr>
          <w:rFonts w:hint="cs"/>
          <w:color w:val="auto"/>
          <w:rtl/>
        </w:rPr>
        <w:t>ًا</w:t>
      </w:r>
      <w:r w:rsidRPr="002F3D54">
        <w:rPr>
          <w:rFonts w:hint="cs"/>
          <w:color w:val="auto"/>
          <w:rtl/>
        </w:rPr>
        <w:t xml:space="preserve"> من الس</w:t>
      </w:r>
      <w:r w:rsidR="00D85969" w:rsidRPr="002F3D54">
        <w:rPr>
          <w:rFonts w:hint="cs"/>
          <w:color w:val="auto"/>
          <w:rtl/>
        </w:rPr>
        <w:t>ّ</w:t>
      </w:r>
      <w:r w:rsidRPr="002F3D54">
        <w:rPr>
          <w:rFonts w:hint="cs"/>
          <w:color w:val="auto"/>
          <w:rtl/>
        </w:rPr>
        <w:t>لاح والدواب</w:t>
      </w:r>
      <w:r w:rsidR="00D85969" w:rsidRPr="002F3D54">
        <w:rPr>
          <w:rFonts w:hint="cs"/>
          <w:color w:val="auto"/>
          <w:rtl/>
        </w:rPr>
        <w:t xml:space="preserve">ّ </w:t>
      </w:r>
      <w:r w:rsidR="00482B0B" w:rsidRPr="002F3D54">
        <w:rPr>
          <w:rFonts w:hint="cs"/>
          <w:color w:val="auto"/>
          <w:rtl/>
        </w:rPr>
        <w:t>ل</w:t>
      </w:r>
      <w:r w:rsidR="004B11C3" w:rsidRPr="002F3D54">
        <w:rPr>
          <w:rFonts w:hint="cs"/>
          <w:color w:val="auto"/>
          <w:rtl/>
        </w:rPr>
        <w:t>ِ</w:t>
      </w:r>
      <w:r w:rsidR="00482B0B" w:rsidRPr="002F3D54">
        <w:rPr>
          <w:rFonts w:hint="cs"/>
          <w:color w:val="auto"/>
          <w:rtl/>
        </w:rPr>
        <w:t>يبقى</w:t>
      </w:r>
      <w:r w:rsidR="00AB581A" w:rsidRPr="002F3D54">
        <w:rPr>
          <w:rFonts w:hint="cs"/>
          <w:color w:val="auto"/>
          <w:rtl/>
        </w:rPr>
        <w:t xml:space="preserve"> بذلك سلاحه ودواب</w:t>
      </w:r>
      <w:r w:rsidR="00D85969" w:rsidRPr="002F3D54">
        <w:rPr>
          <w:rFonts w:hint="cs"/>
          <w:color w:val="auto"/>
          <w:rtl/>
        </w:rPr>
        <w:t>ّ</w:t>
      </w:r>
      <w:r w:rsidR="00AB581A" w:rsidRPr="002F3D54">
        <w:rPr>
          <w:rFonts w:hint="cs"/>
          <w:color w:val="auto"/>
          <w:rtl/>
        </w:rPr>
        <w:t>هلأن</w:t>
      </w:r>
      <w:r w:rsidR="004B11C3" w:rsidRPr="002F3D54">
        <w:rPr>
          <w:rFonts w:hint="cs"/>
          <w:color w:val="auto"/>
          <w:rtl/>
        </w:rPr>
        <w:t>َّ</w:t>
      </w:r>
      <w:r w:rsidR="00AB581A" w:rsidRPr="002F3D54">
        <w:rPr>
          <w:rFonts w:hint="cs"/>
          <w:color w:val="auto"/>
          <w:rtl/>
        </w:rPr>
        <w:t xml:space="preserve"> الإطلاق كان باعتبار الحاجة</w:t>
      </w:r>
      <w:r w:rsidR="00021530" w:rsidRPr="002F3D54">
        <w:rPr>
          <w:rFonts w:hint="cs"/>
          <w:color w:val="auto"/>
          <w:rtl/>
        </w:rPr>
        <w:t xml:space="preserve">، </w:t>
      </w:r>
      <w:r w:rsidR="00AB581A" w:rsidRPr="002F3D54">
        <w:rPr>
          <w:rFonts w:hint="cs"/>
          <w:color w:val="auto"/>
          <w:rtl/>
        </w:rPr>
        <w:t>ولا حاجة مع وجود الملك</w:t>
      </w:r>
      <w:r w:rsidR="00103DA7" w:rsidRPr="002F3D54">
        <w:rPr>
          <w:rStyle w:val="ae"/>
          <w:color w:val="auto"/>
          <w:rtl/>
        </w:rPr>
        <w:t>(</w:t>
      </w:r>
      <w:r w:rsidR="00103DA7" w:rsidRPr="002F3D54">
        <w:rPr>
          <w:rStyle w:val="ae"/>
          <w:color w:val="auto"/>
          <w:rtl/>
        </w:rPr>
        <w:footnoteReference w:id="207"/>
      </w:r>
      <w:r w:rsidR="00103DA7" w:rsidRPr="002F3D54">
        <w:rPr>
          <w:rStyle w:val="ae"/>
          <w:color w:val="auto"/>
          <w:rtl/>
        </w:rPr>
        <w:t>)</w:t>
      </w:r>
      <w:r w:rsidR="00021530" w:rsidRPr="002F3D54">
        <w:rPr>
          <w:rFonts w:hint="cs"/>
          <w:color w:val="auto"/>
          <w:rtl/>
        </w:rPr>
        <w:t>.</w:t>
      </w:r>
    </w:p>
    <w:p w:rsidR="00021530" w:rsidRPr="002F3D54" w:rsidRDefault="00D279FB" w:rsidP="002F3D54">
      <w:pPr>
        <w:ind w:firstLine="567"/>
        <w:rPr>
          <w:color w:val="auto"/>
          <w:rtl/>
        </w:rPr>
      </w:pPr>
      <w:r w:rsidRPr="002F3D54">
        <w:rPr>
          <w:rFonts w:hint="cs"/>
          <w:b/>
          <w:bCs/>
          <w:color w:val="auto"/>
          <w:rtl/>
        </w:rPr>
        <w:lastRenderedPageBreak/>
        <w:t>(</w:t>
      </w:r>
      <w:r w:rsidR="009D1083" w:rsidRPr="002F3D54">
        <w:rPr>
          <w:rFonts w:hint="cs"/>
          <w:b/>
          <w:bCs/>
          <w:color w:val="auto"/>
          <w:rtl/>
        </w:rPr>
        <w:t>وقد ب</w:t>
      </w:r>
      <w:r w:rsidR="004B11C3" w:rsidRPr="002F3D54">
        <w:rPr>
          <w:rFonts w:hint="cs"/>
          <w:b/>
          <w:bCs/>
          <w:color w:val="auto"/>
          <w:rtl/>
        </w:rPr>
        <w:t>َ</w:t>
      </w:r>
      <w:r w:rsidR="009D1083" w:rsidRPr="002F3D54">
        <w:rPr>
          <w:rFonts w:hint="cs"/>
          <w:b/>
          <w:bCs/>
          <w:color w:val="auto"/>
          <w:rtl/>
        </w:rPr>
        <w:t>ي</w:t>
      </w:r>
      <w:r w:rsidR="004B11C3" w:rsidRPr="002F3D54">
        <w:rPr>
          <w:rFonts w:hint="cs"/>
          <w:b/>
          <w:bCs/>
          <w:color w:val="auto"/>
          <w:rtl/>
        </w:rPr>
        <w:t>َّ</w:t>
      </w:r>
      <w:r w:rsidR="009D1083" w:rsidRPr="002F3D54">
        <w:rPr>
          <w:rFonts w:hint="cs"/>
          <w:b/>
          <w:bCs/>
          <w:color w:val="auto"/>
          <w:rtl/>
        </w:rPr>
        <w:t>ن</w:t>
      </w:r>
      <w:r w:rsidR="004B11C3" w:rsidRPr="002F3D54">
        <w:rPr>
          <w:rFonts w:hint="cs"/>
          <w:b/>
          <w:bCs/>
          <w:color w:val="auto"/>
          <w:rtl/>
        </w:rPr>
        <w:t>َّ</w:t>
      </w:r>
      <w:r w:rsidR="009D1083" w:rsidRPr="002F3D54">
        <w:rPr>
          <w:rFonts w:hint="cs"/>
          <w:b/>
          <w:bCs/>
          <w:color w:val="auto"/>
          <w:rtl/>
        </w:rPr>
        <w:t>ا</w:t>
      </w:r>
      <w:r w:rsidR="00482B0B" w:rsidRPr="002F3D54">
        <w:rPr>
          <w:rFonts w:hint="cs"/>
          <w:b/>
          <w:bCs/>
          <w:color w:val="auto"/>
          <w:rtl/>
        </w:rPr>
        <w:t>ه</w:t>
      </w:r>
      <w:r w:rsidRPr="002F3D54">
        <w:rPr>
          <w:rFonts w:hint="cs"/>
          <w:b/>
          <w:bCs/>
          <w:color w:val="auto"/>
          <w:rtl/>
        </w:rPr>
        <w:t>)</w:t>
      </w:r>
      <w:r w:rsidR="00482B0B" w:rsidRPr="002F3D54">
        <w:rPr>
          <w:rFonts w:hint="cs"/>
          <w:color w:val="auto"/>
          <w:rtl/>
        </w:rPr>
        <w:t xml:space="preserve"> إشارة إلى قوله</w:t>
      </w:r>
      <w:r w:rsidR="00021530" w:rsidRPr="002F3D54">
        <w:rPr>
          <w:rFonts w:hint="cs"/>
          <w:color w:val="auto"/>
          <w:rtl/>
        </w:rPr>
        <w:t xml:space="preserve">: </w:t>
      </w:r>
      <w:r w:rsidR="00985924" w:rsidRPr="002F3D54">
        <w:rPr>
          <w:rFonts w:hint="cs"/>
          <w:b/>
          <w:bCs/>
          <w:color w:val="auto"/>
          <w:rtl/>
        </w:rPr>
        <w:t>(</w:t>
      </w:r>
      <w:r w:rsidR="00482B0B" w:rsidRPr="002F3D54">
        <w:rPr>
          <w:rFonts w:hint="cs"/>
          <w:b/>
          <w:bCs/>
          <w:color w:val="auto"/>
          <w:rtl/>
        </w:rPr>
        <w:t>بخلاف الس</w:t>
      </w:r>
      <w:r w:rsidR="00D85969" w:rsidRPr="002F3D54">
        <w:rPr>
          <w:rFonts w:hint="cs"/>
          <w:b/>
          <w:bCs/>
          <w:color w:val="auto"/>
          <w:rtl/>
        </w:rPr>
        <w:t>ّ</w:t>
      </w:r>
      <w:r w:rsidR="00482B0B" w:rsidRPr="002F3D54">
        <w:rPr>
          <w:rFonts w:hint="cs"/>
          <w:b/>
          <w:bCs/>
          <w:color w:val="auto"/>
          <w:rtl/>
        </w:rPr>
        <w:t>لاح لأن</w:t>
      </w:r>
      <w:r w:rsidR="004B11C3" w:rsidRPr="002F3D54">
        <w:rPr>
          <w:rFonts w:hint="cs"/>
          <w:b/>
          <w:bCs/>
          <w:color w:val="auto"/>
          <w:rtl/>
        </w:rPr>
        <w:t>َّ</w:t>
      </w:r>
      <w:r w:rsidR="00482B0B" w:rsidRPr="002F3D54">
        <w:rPr>
          <w:rFonts w:hint="cs"/>
          <w:b/>
          <w:bCs/>
          <w:color w:val="auto"/>
          <w:rtl/>
        </w:rPr>
        <w:t>ه</w:t>
      </w:r>
      <w:r w:rsidR="009D1083" w:rsidRPr="002F3D54">
        <w:rPr>
          <w:rFonts w:hint="cs"/>
          <w:b/>
          <w:bCs/>
          <w:color w:val="auto"/>
          <w:rtl/>
        </w:rPr>
        <w:t xml:space="preserve"> يستصحبه</w:t>
      </w:r>
      <w:r w:rsidR="00985924" w:rsidRPr="002F3D54">
        <w:rPr>
          <w:rFonts w:hint="cs"/>
          <w:b/>
          <w:bCs/>
          <w:color w:val="auto"/>
          <w:rtl/>
        </w:rPr>
        <w:t>)</w:t>
      </w:r>
      <w:r w:rsidR="00A641CF" w:rsidRPr="002F3D54">
        <w:rPr>
          <w:rStyle w:val="ae"/>
          <w:color w:val="auto"/>
          <w:rtl/>
        </w:rPr>
        <w:t>(</w:t>
      </w:r>
      <w:r w:rsidR="00A641CF" w:rsidRPr="002F3D54">
        <w:rPr>
          <w:rStyle w:val="ae"/>
          <w:color w:val="auto"/>
          <w:rtl/>
        </w:rPr>
        <w:footnoteReference w:id="208"/>
      </w:r>
      <w:r w:rsidR="00A641CF" w:rsidRPr="002F3D54">
        <w:rPr>
          <w:rStyle w:val="ae"/>
          <w:color w:val="auto"/>
          <w:rtl/>
        </w:rPr>
        <w:t>)</w:t>
      </w:r>
      <w:r w:rsidR="009D1083" w:rsidRPr="002F3D54">
        <w:rPr>
          <w:rFonts w:hint="cs"/>
          <w:color w:val="auto"/>
          <w:rtl/>
        </w:rPr>
        <w:t xml:space="preserve"> إلى آخره</w:t>
      </w:r>
      <w:r w:rsidR="00021530" w:rsidRPr="002F3D54">
        <w:rPr>
          <w:rFonts w:hint="cs"/>
          <w:color w:val="auto"/>
          <w:rtl/>
        </w:rPr>
        <w:t>.</w:t>
      </w:r>
    </w:p>
    <w:p w:rsidR="00C62002" w:rsidRPr="002F3D54" w:rsidRDefault="004F6076" w:rsidP="002F3D54">
      <w:pPr>
        <w:ind w:firstLine="567"/>
        <w:rPr>
          <w:color w:val="auto"/>
          <w:rtl/>
        </w:rPr>
      </w:pPr>
      <w:r w:rsidRPr="004F6076">
        <w:rPr>
          <w:rFonts w:cs="Times New Roman"/>
          <w:color w:val="auto"/>
          <w:sz w:val="24"/>
          <w:szCs w:val="24"/>
          <w:rtl/>
          <w:lang w:eastAsia="en-US"/>
        </w:rPr>
        <w:pict>
          <v:shape id="مربع نص 17" o:spid="_x0000_s1054" type="#_x0000_t202" style="position:absolute;left:0;text-align:left;margin-left:111.35pt;margin-top:28.75pt;width:80.85pt;height:30.45pt;flip:x;z-index:251685888;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" stroked="f">
            <v:textbox style="mso-fit-shape-to-text:t">
              <w:txbxContent>
                <w:p w:rsidR="00E408E2" w:rsidRDefault="00E408E2" w:rsidP="00D85969">
                  <w:pPr>
                    <w:ind w:firstLine="0"/>
                  </w:pPr>
                  <w:r>
                    <w:rPr>
                      <w:color w:val="auto"/>
                      <w:sz w:val="28"/>
                      <w:szCs w:val="28"/>
                      <w:rtl/>
                    </w:rPr>
                    <w:t>[حكم من أسلم في دار الحرب]</w:t>
                  </w:r>
                </w:p>
              </w:txbxContent>
            </v:textbox>
            <w10:wrap anchorx="margin"/>
          </v:shape>
        </w:pict>
      </w:r>
      <w:r w:rsidR="00AB7A32" w:rsidRPr="002F3D54">
        <w:rPr>
          <w:rFonts w:hint="cs"/>
          <w:b/>
          <w:bCs/>
          <w:color w:val="auto"/>
          <w:rtl/>
        </w:rPr>
        <w:t>(</w:t>
      </w:r>
      <w:r w:rsidR="00897104" w:rsidRPr="002F3D54">
        <w:rPr>
          <w:rFonts w:hint="cs"/>
          <w:b/>
          <w:bCs/>
          <w:color w:val="auto"/>
          <w:rtl/>
        </w:rPr>
        <w:t>ي</w:t>
      </w:r>
      <w:r w:rsidR="004B11C3" w:rsidRPr="002F3D54">
        <w:rPr>
          <w:rFonts w:hint="cs"/>
          <w:b/>
          <w:bCs/>
          <w:color w:val="auto"/>
          <w:rtl/>
        </w:rPr>
        <w:t>ُ</w:t>
      </w:r>
      <w:r w:rsidR="00897104" w:rsidRPr="002F3D54">
        <w:rPr>
          <w:rFonts w:hint="cs"/>
          <w:b/>
          <w:bCs/>
          <w:color w:val="auto"/>
          <w:rtl/>
        </w:rPr>
        <w:t>باح له الانتفاع في الف</w:t>
      </w:r>
      <w:r w:rsidR="004B11C3" w:rsidRPr="002F3D54">
        <w:rPr>
          <w:rFonts w:hint="cs"/>
          <w:b/>
          <w:bCs/>
          <w:color w:val="auto"/>
          <w:rtl/>
        </w:rPr>
        <w:t>َ</w:t>
      </w:r>
      <w:r w:rsidR="00897104" w:rsidRPr="002F3D54">
        <w:rPr>
          <w:rFonts w:hint="cs"/>
          <w:b/>
          <w:bCs/>
          <w:color w:val="auto"/>
          <w:rtl/>
        </w:rPr>
        <w:t>صلين</w:t>
      </w:r>
      <w:r w:rsidR="00AB7A32" w:rsidRPr="002F3D54">
        <w:rPr>
          <w:rFonts w:hint="cs"/>
          <w:b/>
          <w:bCs/>
          <w:color w:val="auto"/>
          <w:rtl/>
        </w:rPr>
        <w:t>)</w:t>
      </w:r>
      <w:r w:rsidR="00021530" w:rsidRPr="002F3D54">
        <w:rPr>
          <w:rFonts w:hint="cs"/>
          <w:color w:val="auto"/>
          <w:rtl/>
        </w:rPr>
        <w:t xml:space="preserve">، </w:t>
      </w:r>
      <w:r w:rsidR="00897104" w:rsidRPr="002F3D54">
        <w:rPr>
          <w:rFonts w:hint="cs"/>
          <w:color w:val="auto"/>
          <w:rtl/>
        </w:rPr>
        <w:t>أي</w:t>
      </w:r>
      <w:r w:rsidR="00021530" w:rsidRPr="002F3D54">
        <w:rPr>
          <w:rFonts w:hint="cs"/>
          <w:color w:val="auto"/>
          <w:rtl/>
        </w:rPr>
        <w:t xml:space="preserve">: </w:t>
      </w:r>
      <w:r w:rsidR="00897104" w:rsidRPr="002F3D54">
        <w:rPr>
          <w:rFonts w:hint="cs"/>
          <w:color w:val="auto"/>
          <w:rtl/>
        </w:rPr>
        <w:t>في ف</w:t>
      </w:r>
      <w:r w:rsidR="004B11C3" w:rsidRPr="002F3D54">
        <w:rPr>
          <w:rFonts w:hint="cs"/>
          <w:color w:val="auto"/>
          <w:rtl/>
        </w:rPr>
        <w:t>َ</w:t>
      </w:r>
      <w:r w:rsidR="00897104" w:rsidRPr="002F3D54">
        <w:rPr>
          <w:rFonts w:hint="cs"/>
          <w:color w:val="auto"/>
          <w:rtl/>
        </w:rPr>
        <w:t>ص</w:t>
      </w:r>
      <w:r w:rsidR="004B11C3" w:rsidRPr="002F3D54">
        <w:rPr>
          <w:rFonts w:hint="cs"/>
          <w:color w:val="auto"/>
          <w:rtl/>
        </w:rPr>
        <w:t>ْ</w:t>
      </w:r>
      <w:r w:rsidR="00897104" w:rsidRPr="002F3D54">
        <w:rPr>
          <w:rFonts w:hint="cs"/>
          <w:color w:val="auto"/>
          <w:rtl/>
        </w:rPr>
        <w:t>ل الس</w:t>
      </w:r>
      <w:r w:rsidR="004B11C3" w:rsidRPr="002F3D54">
        <w:rPr>
          <w:rFonts w:hint="cs"/>
          <w:color w:val="auto"/>
          <w:rtl/>
        </w:rPr>
        <w:t>ِّ</w:t>
      </w:r>
      <w:r w:rsidR="00897104" w:rsidRPr="002F3D54">
        <w:rPr>
          <w:rFonts w:hint="cs"/>
          <w:color w:val="auto"/>
          <w:rtl/>
        </w:rPr>
        <w:t>لاح وف</w:t>
      </w:r>
      <w:r w:rsidR="004B11C3" w:rsidRPr="002F3D54">
        <w:rPr>
          <w:rFonts w:hint="cs"/>
          <w:color w:val="auto"/>
          <w:rtl/>
        </w:rPr>
        <w:t>َ</w:t>
      </w:r>
      <w:r w:rsidR="00897104" w:rsidRPr="002F3D54">
        <w:rPr>
          <w:rFonts w:hint="cs"/>
          <w:color w:val="auto"/>
          <w:rtl/>
        </w:rPr>
        <w:t>ص</w:t>
      </w:r>
      <w:r w:rsidR="004B11C3" w:rsidRPr="002F3D54">
        <w:rPr>
          <w:rFonts w:hint="cs"/>
          <w:color w:val="auto"/>
          <w:rtl/>
        </w:rPr>
        <w:t>ْ</w:t>
      </w:r>
      <w:r w:rsidR="00897104" w:rsidRPr="002F3D54">
        <w:rPr>
          <w:rFonts w:hint="cs"/>
          <w:color w:val="auto"/>
          <w:rtl/>
        </w:rPr>
        <w:t>ل الث</w:t>
      </w:r>
      <w:r w:rsidR="004B11C3" w:rsidRPr="002F3D54">
        <w:rPr>
          <w:rFonts w:hint="cs"/>
          <w:color w:val="auto"/>
          <w:rtl/>
        </w:rPr>
        <w:t>ِّ</w:t>
      </w:r>
      <w:r w:rsidR="00897104" w:rsidRPr="002F3D54">
        <w:rPr>
          <w:rFonts w:hint="cs"/>
          <w:color w:val="auto"/>
          <w:rtl/>
        </w:rPr>
        <w:t>ياب والد</w:t>
      </w:r>
      <w:r w:rsidR="004B11C3" w:rsidRPr="002F3D54">
        <w:rPr>
          <w:rFonts w:hint="cs"/>
          <w:color w:val="auto"/>
          <w:rtl/>
        </w:rPr>
        <w:t>َّ</w:t>
      </w:r>
      <w:r w:rsidR="00897104" w:rsidRPr="002F3D54">
        <w:rPr>
          <w:rFonts w:hint="cs"/>
          <w:color w:val="auto"/>
          <w:rtl/>
        </w:rPr>
        <w:t>واب والمتاع</w:t>
      </w:r>
      <w:r w:rsidR="00021530" w:rsidRPr="002F3D54">
        <w:rPr>
          <w:rFonts w:hint="cs"/>
          <w:color w:val="auto"/>
          <w:rtl/>
        </w:rPr>
        <w:t>.</w:t>
      </w:r>
    </w:p>
    <w:p w:rsidR="00021530" w:rsidRPr="002F3D54" w:rsidRDefault="00897104" w:rsidP="002F3D54">
      <w:pPr>
        <w:ind w:firstLine="567"/>
        <w:rPr>
          <w:color w:val="auto"/>
          <w:rtl/>
        </w:rPr>
      </w:pPr>
      <w:r w:rsidRPr="002F3D54">
        <w:rPr>
          <w:rFonts w:hint="cs"/>
          <w:color w:val="auto"/>
          <w:rtl/>
        </w:rPr>
        <w:t xml:space="preserve">قوله </w:t>
      </w:r>
      <w:r w:rsidR="00BD7837" w:rsidRPr="002F3D54">
        <w:rPr>
          <w:rFonts w:hint="cs"/>
          <w:color w:val="auto"/>
          <w:rtl/>
        </w:rPr>
        <w:t>(</w:t>
      </w:r>
      <w:r w:rsidR="00BD7837" w:rsidRPr="002F3D54">
        <w:rPr>
          <w:rStyle w:val="Char8"/>
          <w:rFonts w:hint="cs"/>
          <w:color w:val="auto"/>
          <w:rtl/>
        </w:rPr>
        <w:t>ومن أسلم منهم) (</w:t>
      </w:r>
      <w:r w:rsidR="00BD7837" w:rsidRPr="002F3D54">
        <w:rPr>
          <w:rStyle w:val="Char8"/>
          <w:rFonts w:hint="cs"/>
          <w:bCs/>
          <w:color w:val="auto"/>
          <w:rtl/>
        </w:rPr>
        <w:t>معناه في دار الحرب</w:t>
      </w:r>
      <w:r w:rsidR="00BD7837" w:rsidRPr="002F3D54">
        <w:rPr>
          <w:rStyle w:val="Char8"/>
          <w:rFonts w:hint="cs"/>
          <w:color w:val="auto"/>
          <w:rtl/>
        </w:rPr>
        <w:t xml:space="preserve">) </w:t>
      </w:r>
      <w:r w:rsidRPr="002F3D54">
        <w:rPr>
          <w:rFonts w:hint="cs"/>
          <w:color w:val="auto"/>
          <w:rtl/>
        </w:rPr>
        <w:t>إلى آخره</w:t>
      </w:r>
      <w:r w:rsidR="00021530" w:rsidRPr="002F3D54">
        <w:rPr>
          <w:rFonts w:hint="cs"/>
          <w:color w:val="auto"/>
          <w:rtl/>
        </w:rPr>
        <w:t>.</w:t>
      </w:r>
    </w:p>
    <w:p w:rsidR="00021530" w:rsidRPr="002F3D54" w:rsidRDefault="002E160B" w:rsidP="002F3D54">
      <w:pPr>
        <w:ind w:firstLine="567"/>
        <w:rPr>
          <w:color w:val="auto"/>
          <w:rtl/>
        </w:rPr>
      </w:pPr>
      <w:r w:rsidRPr="002F3D54">
        <w:rPr>
          <w:rFonts w:hint="cs"/>
          <w:color w:val="auto"/>
          <w:rtl/>
        </w:rPr>
        <w:t>وإن</w:t>
      </w:r>
      <w:r w:rsidR="00D85969" w:rsidRPr="002F3D54">
        <w:rPr>
          <w:rFonts w:hint="cs"/>
          <w:color w:val="auto"/>
          <w:rtl/>
        </w:rPr>
        <w:t>ّ</w:t>
      </w:r>
      <w:r w:rsidRPr="002F3D54">
        <w:rPr>
          <w:rFonts w:hint="cs"/>
          <w:color w:val="auto"/>
          <w:rtl/>
        </w:rPr>
        <w:t>ما احتاج في تأويل المسألة إلى هذا المعنى ليقع ال</w:t>
      </w:r>
      <w:r w:rsidR="00D85969" w:rsidRPr="002F3D54">
        <w:rPr>
          <w:rFonts w:hint="cs"/>
          <w:color w:val="auto"/>
          <w:rtl/>
        </w:rPr>
        <w:t>ا</w:t>
      </w:r>
      <w:r w:rsidRPr="002F3D54">
        <w:rPr>
          <w:rFonts w:hint="cs"/>
          <w:color w:val="auto"/>
          <w:rtl/>
        </w:rPr>
        <w:t>حتراز به عن مستأمن دخل دار الإسلام فأسلم في دار الإسلام</w:t>
      </w:r>
      <w:r w:rsidR="00021530" w:rsidRPr="002F3D54">
        <w:rPr>
          <w:rFonts w:hint="cs"/>
          <w:color w:val="auto"/>
          <w:rtl/>
        </w:rPr>
        <w:t xml:space="preserve">، </w:t>
      </w:r>
      <w:r w:rsidRPr="002F3D54">
        <w:rPr>
          <w:rFonts w:hint="cs"/>
          <w:color w:val="auto"/>
          <w:rtl/>
        </w:rPr>
        <w:t>ثم ظ</w:t>
      </w:r>
      <w:r w:rsidR="004B11C3" w:rsidRPr="002F3D54">
        <w:rPr>
          <w:rFonts w:hint="cs"/>
          <w:color w:val="auto"/>
          <w:rtl/>
        </w:rPr>
        <w:t>َ</w:t>
      </w:r>
      <w:r w:rsidRPr="002F3D54">
        <w:rPr>
          <w:rFonts w:hint="cs"/>
          <w:color w:val="auto"/>
          <w:rtl/>
        </w:rPr>
        <w:t>ه</w:t>
      </w:r>
      <w:r w:rsidR="004B11C3" w:rsidRPr="002F3D54">
        <w:rPr>
          <w:rFonts w:hint="cs"/>
          <w:color w:val="auto"/>
          <w:rtl/>
        </w:rPr>
        <w:t>َ</w:t>
      </w:r>
      <w:r w:rsidRPr="002F3D54">
        <w:rPr>
          <w:rFonts w:hint="cs"/>
          <w:color w:val="auto"/>
          <w:rtl/>
        </w:rPr>
        <w:t>ر ا</w:t>
      </w:r>
      <w:r w:rsidR="00482B0B" w:rsidRPr="002F3D54">
        <w:rPr>
          <w:rFonts w:hint="cs"/>
          <w:color w:val="auto"/>
          <w:rtl/>
        </w:rPr>
        <w:t>لمسلمون على دار الحرب</w:t>
      </w:r>
      <w:r w:rsidR="00021530" w:rsidRPr="002F3D54">
        <w:rPr>
          <w:rFonts w:hint="cs"/>
          <w:color w:val="auto"/>
          <w:rtl/>
        </w:rPr>
        <w:t xml:space="preserve">، </w:t>
      </w:r>
      <w:r w:rsidR="00482B0B" w:rsidRPr="002F3D54">
        <w:rPr>
          <w:rFonts w:hint="cs"/>
          <w:color w:val="auto"/>
          <w:rtl/>
        </w:rPr>
        <w:t>كان أولاد</w:t>
      </w:r>
      <w:r w:rsidRPr="002F3D54">
        <w:rPr>
          <w:rFonts w:hint="cs"/>
          <w:color w:val="auto"/>
          <w:rtl/>
        </w:rPr>
        <w:t xml:space="preserve"> هذا المستأمن وأمواله كل</w:t>
      </w:r>
      <w:r w:rsidR="00D85969" w:rsidRPr="002F3D54">
        <w:rPr>
          <w:rFonts w:hint="cs"/>
          <w:color w:val="auto"/>
          <w:rtl/>
        </w:rPr>
        <w:t>ّ</w:t>
      </w:r>
      <w:r w:rsidRPr="002F3D54">
        <w:rPr>
          <w:rFonts w:hint="cs"/>
          <w:color w:val="auto"/>
          <w:rtl/>
        </w:rPr>
        <w:t xml:space="preserve">ها </w:t>
      </w:r>
      <w:r w:rsidR="00DB5449" w:rsidRPr="002F3D54">
        <w:rPr>
          <w:rFonts w:hint="cs"/>
          <w:color w:val="auto"/>
          <w:rtl/>
        </w:rPr>
        <w:t>ف</w:t>
      </w:r>
      <w:r w:rsidR="004B11C3" w:rsidRPr="002F3D54">
        <w:rPr>
          <w:rFonts w:hint="cs"/>
          <w:color w:val="auto"/>
          <w:rtl/>
        </w:rPr>
        <w:t>َ</w:t>
      </w:r>
      <w:r w:rsidR="00DB5449" w:rsidRPr="002F3D54">
        <w:rPr>
          <w:rFonts w:hint="cs"/>
          <w:color w:val="auto"/>
          <w:rtl/>
        </w:rPr>
        <w:t>يئ</w:t>
      </w:r>
      <w:r w:rsidRPr="002F3D54">
        <w:rPr>
          <w:rFonts w:hint="cs"/>
          <w:color w:val="auto"/>
          <w:rtl/>
        </w:rPr>
        <w:t>ً</w:t>
      </w:r>
      <w:r w:rsidR="00DB5449" w:rsidRPr="002F3D54">
        <w:rPr>
          <w:rFonts w:hint="cs"/>
          <w:color w:val="auto"/>
          <w:rtl/>
        </w:rPr>
        <w:t>ا</w:t>
      </w:r>
      <w:r w:rsidR="00021530" w:rsidRPr="002F3D54">
        <w:rPr>
          <w:rFonts w:hint="cs"/>
          <w:color w:val="auto"/>
          <w:rtl/>
        </w:rPr>
        <w:t>.</w:t>
      </w:r>
    </w:p>
    <w:p w:rsidR="00021530" w:rsidRPr="002F3D54" w:rsidRDefault="002E160B" w:rsidP="002F3D54">
      <w:pPr>
        <w:ind w:firstLine="567"/>
        <w:rPr>
          <w:color w:val="auto"/>
          <w:rtl/>
        </w:rPr>
      </w:pPr>
      <w:r w:rsidRPr="002F3D54">
        <w:rPr>
          <w:rFonts w:hint="cs"/>
          <w:color w:val="auto"/>
          <w:rtl/>
        </w:rPr>
        <w:t xml:space="preserve">وذكر في </w:t>
      </w:r>
      <w:r w:rsidR="00800E45" w:rsidRPr="002F3D54">
        <w:rPr>
          <w:rFonts w:hint="cs"/>
          <w:color w:val="auto"/>
          <w:rtl/>
        </w:rPr>
        <w:t>الفوائد الظهيرية</w:t>
      </w:r>
      <w:r w:rsidR="004F6076" w:rsidRPr="002F3D54">
        <w:rPr>
          <w:rStyle w:val="ae"/>
          <w:color w:val="auto"/>
          <w:rtl/>
        </w:rPr>
        <w:fldChar w:fldCharType="begin"/>
      </w:r>
      <w:r w:rsidR="00800E45" w:rsidRPr="002F3D54">
        <w:rPr>
          <w:color w:val="auto"/>
        </w:rPr>
        <w:instrText xml:space="preserve"> XE "</w:instrText>
      </w:r>
      <w:r w:rsidR="00800E45" w:rsidRPr="002F3D54">
        <w:rPr>
          <w:color w:val="auto"/>
          <w:rtl/>
        </w:rPr>
        <w:instrText>...</w:instrText>
      </w:r>
      <w:r w:rsidR="00800E45" w:rsidRPr="002F3D54">
        <w:rPr>
          <w:rFonts w:hint="eastAsia"/>
          <w:color w:val="auto"/>
          <w:rtl/>
        </w:rPr>
        <w:instrText>الكتب</w:instrText>
      </w:r>
      <w:r w:rsidR="00800E45" w:rsidRPr="002F3D54">
        <w:rPr>
          <w:color w:val="auto"/>
          <w:rtl/>
        </w:rPr>
        <w:instrText>:</w:instrText>
      </w:r>
      <w:r w:rsidR="00800E45" w:rsidRPr="002F3D54">
        <w:rPr>
          <w:rFonts w:hint="eastAsia"/>
          <w:color w:val="auto"/>
          <w:rtl/>
        </w:rPr>
        <w:instrText>الفوائدالظهيرية</w:instrText>
      </w:r>
      <w:r w:rsidR="00800E45" w:rsidRPr="002F3D54">
        <w:rPr>
          <w:color w:val="auto"/>
        </w:rPr>
        <w:instrText xml:space="preserve">" </w:instrText>
      </w:r>
      <w:r w:rsidR="004F6076" w:rsidRPr="002F3D54">
        <w:rPr>
          <w:rStyle w:val="ae"/>
          <w:color w:val="auto"/>
          <w:rtl/>
        </w:rPr>
        <w:fldChar w:fldCharType="end"/>
      </w:r>
      <w:r w:rsidR="008D646D" w:rsidRPr="002F3D54">
        <w:rPr>
          <w:rStyle w:val="ae"/>
          <w:color w:val="auto"/>
          <w:rtl/>
        </w:rPr>
        <w:t>(</w:t>
      </w:r>
      <w:r w:rsidR="008D646D" w:rsidRPr="002F3D54">
        <w:rPr>
          <w:rStyle w:val="ae"/>
          <w:color w:val="auto"/>
          <w:rtl/>
        </w:rPr>
        <w:footnoteReference w:id="209"/>
      </w:r>
      <w:r w:rsidR="008D646D" w:rsidRPr="002F3D54">
        <w:rPr>
          <w:rStyle w:val="ae"/>
          <w:color w:val="auto"/>
          <w:rtl/>
        </w:rPr>
        <w:t>)</w:t>
      </w:r>
      <w:r w:rsidR="00021530" w:rsidRPr="002F3D54">
        <w:rPr>
          <w:rFonts w:hint="cs"/>
          <w:color w:val="auto"/>
          <w:rtl/>
        </w:rPr>
        <w:t xml:space="preserve">: </w:t>
      </w:r>
      <w:r w:rsidRPr="002F3D54">
        <w:rPr>
          <w:rFonts w:hint="cs"/>
          <w:color w:val="auto"/>
          <w:rtl/>
        </w:rPr>
        <w:t>وهنا مسائل أرب</w:t>
      </w:r>
      <w:r w:rsidR="00482B0B" w:rsidRPr="002F3D54">
        <w:rPr>
          <w:rFonts w:hint="cs"/>
          <w:color w:val="auto"/>
          <w:rtl/>
        </w:rPr>
        <w:t>ع</w:t>
      </w:r>
      <w:r w:rsidR="00021530" w:rsidRPr="002F3D54">
        <w:rPr>
          <w:rFonts w:hint="cs"/>
          <w:color w:val="auto"/>
          <w:rtl/>
        </w:rPr>
        <w:t>:</w:t>
      </w:r>
    </w:p>
    <w:p w:rsidR="00021530" w:rsidRPr="002F3D54" w:rsidRDefault="00482B0B" w:rsidP="002F3D54">
      <w:pPr>
        <w:ind w:firstLine="567"/>
        <w:rPr>
          <w:color w:val="auto"/>
          <w:rtl/>
        </w:rPr>
      </w:pPr>
      <w:r w:rsidRPr="002F3D54">
        <w:rPr>
          <w:rFonts w:hint="cs"/>
          <w:b/>
          <w:bCs/>
          <w:color w:val="auto"/>
          <w:rtl/>
        </w:rPr>
        <w:t>إ</w:t>
      </w:r>
      <w:r w:rsidR="002E160B" w:rsidRPr="002F3D54">
        <w:rPr>
          <w:rFonts w:hint="cs"/>
          <w:b/>
          <w:bCs/>
          <w:color w:val="auto"/>
          <w:rtl/>
        </w:rPr>
        <w:t>حد</w:t>
      </w:r>
      <w:r w:rsidRPr="002F3D54">
        <w:rPr>
          <w:rFonts w:hint="cs"/>
          <w:b/>
          <w:bCs/>
          <w:color w:val="auto"/>
          <w:rtl/>
        </w:rPr>
        <w:t>ا</w:t>
      </w:r>
      <w:r w:rsidR="002E160B" w:rsidRPr="002F3D54">
        <w:rPr>
          <w:rFonts w:hint="cs"/>
          <w:b/>
          <w:bCs/>
          <w:color w:val="auto"/>
          <w:rtl/>
        </w:rPr>
        <w:t>ها</w:t>
      </w:r>
      <w:r w:rsidR="00021530" w:rsidRPr="002F3D54">
        <w:rPr>
          <w:rFonts w:hint="cs"/>
          <w:b/>
          <w:bCs/>
          <w:color w:val="auto"/>
          <w:rtl/>
        </w:rPr>
        <w:t xml:space="preserve">: </w:t>
      </w:r>
      <w:r w:rsidR="002E160B" w:rsidRPr="002F3D54">
        <w:rPr>
          <w:rFonts w:hint="cs"/>
          <w:color w:val="auto"/>
          <w:rtl/>
        </w:rPr>
        <w:t>إذا أسلم الحربي في دار الحرب</w:t>
      </w:r>
      <w:r w:rsidR="00021530" w:rsidRPr="002F3D54">
        <w:rPr>
          <w:rFonts w:hint="cs"/>
          <w:color w:val="auto"/>
          <w:rtl/>
        </w:rPr>
        <w:t xml:space="preserve">، </w:t>
      </w:r>
      <w:r w:rsidR="002E160B" w:rsidRPr="002F3D54">
        <w:rPr>
          <w:rFonts w:hint="cs"/>
          <w:color w:val="auto"/>
          <w:rtl/>
        </w:rPr>
        <w:t>ولم يخرج حت</w:t>
      </w:r>
      <w:r w:rsidR="004B11C3" w:rsidRPr="002F3D54">
        <w:rPr>
          <w:rFonts w:hint="cs"/>
          <w:color w:val="auto"/>
          <w:rtl/>
        </w:rPr>
        <w:t>َّ</w:t>
      </w:r>
      <w:r w:rsidR="002E160B" w:rsidRPr="002F3D54">
        <w:rPr>
          <w:rFonts w:hint="cs"/>
          <w:color w:val="auto"/>
          <w:rtl/>
        </w:rPr>
        <w:t>ى ظ</w:t>
      </w:r>
      <w:r w:rsidR="004B11C3" w:rsidRPr="002F3D54">
        <w:rPr>
          <w:rFonts w:hint="cs"/>
          <w:color w:val="auto"/>
          <w:rtl/>
        </w:rPr>
        <w:t>ُ</w:t>
      </w:r>
      <w:r w:rsidR="002E160B" w:rsidRPr="002F3D54">
        <w:rPr>
          <w:rFonts w:hint="cs"/>
          <w:color w:val="auto"/>
          <w:rtl/>
        </w:rPr>
        <w:t>ه</w:t>
      </w:r>
      <w:r w:rsidR="004B11C3" w:rsidRPr="002F3D54">
        <w:rPr>
          <w:rFonts w:hint="cs"/>
          <w:color w:val="auto"/>
          <w:rtl/>
        </w:rPr>
        <w:t>ِ</w:t>
      </w:r>
      <w:r w:rsidR="002E160B" w:rsidRPr="002F3D54">
        <w:rPr>
          <w:rFonts w:hint="cs"/>
          <w:color w:val="auto"/>
          <w:rtl/>
        </w:rPr>
        <w:t>ر على الد</w:t>
      </w:r>
      <w:r w:rsidR="004B11C3" w:rsidRPr="002F3D54">
        <w:rPr>
          <w:rFonts w:hint="cs"/>
          <w:color w:val="auto"/>
          <w:rtl/>
        </w:rPr>
        <w:t>َّ</w:t>
      </w:r>
      <w:r w:rsidR="002E160B" w:rsidRPr="002F3D54">
        <w:rPr>
          <w:rFonts w:hint="cs"/>
          <w:color w:val="auto"/>
          <w:rtl/>
        </w:rPr>
        <w:t>ار</w:t>
      </w:r>
      <w:r w:rsidR="00D85969" w:rsidRPr="002F3D54">
        <w:rPr>
          <w:rFonts w:hint="cs"/>
          <w:color w:val="auto"/>
          <w:rtl/>
        </w:rPr>
        <w:t>؛</w:t>
      </w:r>
      <w:r w:rsidR="002E160B" w:rsidRPr="002F3D54">
        <w:rPr>
          <w:rFonts w:hint="cs"/>
          <w:color w:val="auto"/>
          <w:rtl/>
        </w:rPr>
        <w:t>والحكم فيها ما ذكر بأن</w:t>
      </w:r>
      <w:r w:rsidR="004B11C3" w:rsidRPr="002F3D54">
        <w:rPr>
          <w:rFonts w:hint="cs"/>
          <w:color w:val="auto"/>
          <w:rtl/>
        </w:rPr>
        <w:t>ّ</w:t>
      </w:r>
      <w:r w:rsidR="002E160B" w:rsidRPr="002F3D54">
        <w:rPr>
          <w:rFonts w:hint="cs"/>
          <w:color w:val="auto"/>
          <w:rtl/>
        </w:rPr>
        <w:t>ه لا ي</w:t>
      </w:r>
      <w:r w:rsidR="004B11C3" w:rsidRPr="002F3D54">
        <w:rPr>
          <w:rFonts w:hint="cs"/>
          <w:color w:val="auto"/>
          <w:rtl/>
        </w:rPr>
        <w:t>ُ</w:t>
      </w:r>
      <w:r w:rsidR="002E160B" w:rsidRPr="002F3D54">
        <w:rPr>
          <w:rFonts w:hint="cs"/>
          <w:color w:val="auto"/>
          <w:rtl/>
        </w:rPr>
        <w:t>غنم نفسه وأولاد</w:t>
      </w:r>
      <w:r w:rsidR="004B11C3" w:rsidRPr="002F3D54">
        <w:rPr>
          <w:rFonts w:hint="cs"/>
          <w:color w:val="auto"/>
          <w:rtl/>
        </w:rPr>
        <w:t>ُ</w:t>
      </w:r>
      <w:r w:rsidR="002E160B" w:rsidRPr="002F3D54">
        <w:rPr>
          <w:rFonts w:hint="cs"/>
          <w:color w:val="auto"/>
          <w:rtl/>
        </w:rPr>
        <w:t>ه الصغار</w:t>
      </w:r>
      <w:r w:rsidR="00021530" w:rsidRPr="002F3D54">
        <w:rPr>
          <w:rFonts w:hint="cs"/>
          <w:color w:val="auto"/>
          <w:rtl/>
        </w:rPr>
        <w:t xml:space="preserve">، </w:t>
      </w:r>
      <w:r w:rsidR="002E160B" w:rsidRPr="002F3D54">
        <w:rPr>
          <w:rFonts w:hint="cs"/>
          <w:color w:val="auto"/>
          <w:rtl/>
        </w:rPr>
        <w:t>وما كان في يده من المنقولات</w:t>
      </w:r>
      <w:r w:rsidR="00021530" w:rsidRPr="002F3D54">
        <w:rPr>
          <w:rFonts w:hint="cs"/>
          <w:color w:val="auto"/>
          <w:rtl/>
        </w:rPr>
        <w:t xml:space="preserve">... </w:t>
      </w:r>
      <w:r w:rsidR="009F60FC" w:rsidRPr="002F3D54">
        <w:rPr>
          <w:rFonts w:hint="cs"/>
          <w:color w:val="auto"/>
          <w:rtl/>
        </w:rPr>
        <w:t>إلى آخره</w:t>
      </w:r>
      <w:r w:rsidR="00021530" w:rsidRPr="002F3D54">
        <w:rPr>
          <w:rFonts w:hint="cs"/>
          <w:color w:val="auto"/>
          <w:rtl/>
        </w:rPr>
        <w:t>.</w:t>
      </w:r>
    </w:p>
    <w:p w:rsidR="00021530" w:rsidRPr="002F3D54" w:rsidRDefault="009F60FC" w:rsidP="002F3D54">
      <w:pPr>
        <w:ind w:firstLine="567"/>
        <w:rPr>
          <w:color w:val="auto"/>
          <w:rtl/>
        </w:rPr>
      </w:pPr>
      <w:r w:rsidRPr="002F3D54">
        <w:rPr>
          <w:rFonts w:hint="cs"/>
          <w:b/>
          <w:bCs/>
          <w:color w:val="auto"/>
          <w:rtl/>
        </w:rPr>
        <w:t>والمسألة الثانية</w:t>
      </w:r>
      <w:r w:rsidR="00021530" w:rsidRPr="002F3D54">
        <w:rPr>
          <w:rFonts w:hint="cs"/>
          <w:b/>
          <w:bCs/>
          <w:color w:val="auto"/>
          <w:rtl/>
        </w:rPr>
        <w:t xml:space="preserve">: </w:t>
      </w:r>
      <w:r w:rsidRPr="002F3D54">
        <w:rPr>
          <w:rFonts w:hint="cs"/>
          <w:color w:val="auto"/>
          <w:rtl/>
        </w:rPr>
        <w:t>الحربي إذا دخل دارنا بأمان</w:t>
      </w:r>
      <w:r w:rsidR="001E7D8B" w:rsidRPr="002F3D54">
        <w:rPr>
          <w:rFonts w:hint="cs"/>
          <w:color w:val="auto"/>
          <w:rtl/>
        </w:rPr>
        <w:t>ٍ</w:t>
      </w:r>
      <w:r w:rsidRPr="002F3D54">
        <w:rPr>
          <w:rFonts w:hint="cs"/>
          <w:color w:val="auto"/>
          <w:rtl/>
        </w:rPr>
        <w:t xml:space="preserve"> وأ</w:t>
      </w:r>
      <w:r w:rsidR="001E7D8B" w:rsidRPr="002F3D54">
        <w:rPr>
          <w:rFonts w:hint="cs"/>
          <w:color w:val="auto"/>
          <w:rtl/>
        </w:rPr>
        <w:t>َ</w:t>
      </w:r>
      <w:r w:rsidRPr="002F3D54">
        <w:rPr>
          <w:rFonts w:hint="cs"/>
          <w:color w:val="auto"/>
          <w:rtl/>
        </w:rPr>
        <w:t>سلم</w:t>
      </w:r>
      <w:r w:rsidR="00021530" w:rsidRPr="002F3D54">
        <w:rPr>
          <w:rFonts w:hint="cs"/>
          <w:color w:val="auto"/>
          <w:rtl/>
        </w:rPr>
        <w:t xml:space="preserve">، </w:t>
      </w:r>
      <w:r w:rsidRPr="002F3D54">
        <w:rPr>
          <w:rFonts w:hint="cs"/>
          <w:color w:val="auto"/>
          <w:rtl/>
        </w:rPr>
        <w:t>ث</w:t>
      </w:r>
      <w:r w:rsidR="001E7D8B" w:rsidRPr="002F3D54">
        <w:rPr>
          <w:rFonts w:hint="cs"/>
          <w:color w:val="auto"/>
          <w:rtl/>
        </w:rPr>
        <w:t>ُ</w:t>
      </w:r>
      <w:r w:rsidRPr="002F3D54">
        <w:rPr>
          <w:rFonts w:hint="cs"/>
          <w:color w:val="auto"/>
          <w:rtl/>
        </w:rPr>
        <w:t>م</w:t>
      </w:r>
      <w:r w:rsidR="001E7D8B" w:rsidRPr="002F3D54">
        <w:rPr>
          <w:rFonts w:hint="cs"/>
          <w:color w:val="auto"/>
          <w:rtl/>
        </w:rPr>
        <w:t>َّ</w:t>
      </w:r>
      <w:r w:rsidRPr="002F3D54">
        <w:rPr>
          <w:rFonts w:hint="cs"/>
          <w:color w:val="auto"/>
          <w:rtl/>
        </w:rPr>
        <w:t xml:space="preserve"> ظ</w:t>
      </w:r>
      <w:r w:rsidR="001E7D8B" w:rsidRPr="002F3D54">
        <w:rPr>
          <w:rFonts w:hint="cs"/>
          <w:color w:val="auto"/>
          <w:rtl/>
        </w:rPr>
        <w:t>َ</w:t>
      </w:r>
      <w:r w:rsidRPr="002F3D54">
        <w:rPr>
          <w:rFonts w:hint="cs"/>
          <w:color w:val="auto"/>
          <w:rtl/>
        </w:rPr>
        <w:t>هر المسلمون على داره وأهله وماله وجميع ما خ</w:t>
      </w:r>
      <w:r w:rsidR="001E7D8B" w:rsidRPr="002F3D54">
        <w:rPr>
          <w:rFonts w:hint="cs"/>
          <w:color w:val="auto"/>
          <w:rtl/>
        </w:rPr>
        <w:t>َ</w:t>
      </w:r>
      <w:r w:rsidRPr="002F3D54">
        <w:rPr>
          <w:rFonts w:hint="cs"/>
          <w:color w:val="auto"/>
          <w:rtl/>
        </w:rPr>
        <w:t>ل</w:t>
      </w:r>
      <w:r w:rsidR="001E7D8B" w:rsidRPr="002F3D54">
        <w:rPr>
          <w:rFonts w:hint="cs"/>
          <w:color w:val="auto"/>
          <w:rtl/>
        </w:rPr>
        <w:t>َّ</w:t>
      </w:r>
      <w:r w:rsidRPr="002F3D54">
        <w:rPr>
          <w:rFonts w:hint="cs"/>
          <w:color w:val="auto"/>
          <w:rtl/>
        </w:rPr>
        <w:t>فه في دار الحرب من أولاده الصغار فيء</w:t>
      </w:r>
      <w:r w:rsidR="00021530" w:rsidRPr="002F3D54">
        <w:rPr>
          <w:rFonts w:hint="cs"/>
          <w:color w:val="auto"/>
          <w:rtl/>
        </w:rPr>
        <w:t>.</w:t>
      </w:r>
    </w:p>
    <w:p w:rsidR="00021530" w:rsidRPr="002F3D54" w:rsidRDefault="009F60FC" w:rsidP="002F3D54">
      <w:pPr>
        <w:ind w:firstLine="567"/>
        <w:rPr>
          <w:color w:val="auto"/>
          <w:rtl/>
        </w:rPr>
      </w:pPr>
      <w:r w:rsidRPr="002F3D54">
        <w:rPr>
          <w:rFonts w:hint="cs"/>
          <w:b/>
          <w:bCs/>
          <w:color w:val="auto"/>
          <w:rtl/>
        </w:rPr>
        <w:t>والثالثة</w:t>
      </w:r>
      <w:r w:rsidR="00021530" w:rsidRPr="002F3D54">
        <w:rPr>
          <w:rFonts w:hint="cs"/>
          <w:b/>
          <w:bCs/>
          <w:color w:val="auto"/>
          <w:rtl/>
        </w:rPr>
        <w:t xml:space="preserve">: </w:t>
      </w:r>
      <w:r w:rsidRPr="002F3D54">
        <w:rPr>
          <w:rFonts w:hint="cs"/>
          <w:color w:val="auto"/>
          <w:rtl/>
        </w:rPr>
        <w:t>إذا أسلم الحربي في دار الحرب</w:t>
      </w:r>
      <w:r w:rsidR="00021530" w:rsidRPr="002F3D54">
        <w:rPr>
          <w:rFonts w:hint="cs"/>
          <w:color w:val="auto"/>
          <w:rtl/>
        </w:rPr>
        <w:t xml:space="preserve">، </w:t>
      </w:r>
      <w:r w:rsidR="002E53DC" w:rsidRPr="002F3D54">
        <w:rPr>
          <w:rFonts w:hint="cs"/>
          <w:color w:val="auto"/>
          <w:rtl/>
        </w:rPr>
        <w:t>ثم دخل دار الإسلام</w:t>
      </w:r>
      <w:r w:rsidR="00021530" w:rsidRPr="002F3D54">
        <w:rPr>
          <w:rFonts w:hint="cs"/>
          <w:color w:val="auto"/>
          <w:rtl/>
        </w:rPr>
        <w:t xml:space="preserve">، </w:t>
      </w:r>
      <w:r w:rsidR="002E53DC" w:rsidRPr="002F3D54">
        <w:rPr>
          <w:rFonts w:hint="cs"/>
          <w:color w:val="auto"/>
          <w:rtl/>
        </w:rPr>
        <w:t xml:space="preserve">ثم ظهر المسلمون على داره فجميع </w:t>
      </w:r>
      <w:r w:rsidR="001D39DA" w:rsidRPr="002F3D54">
        <w:rPr>
          <w:rFonts w:hint="cs"/>
          <w:color w:val="auto"/>
          <w:rtl/>
        </w:rPr>
        <w:t>ماله هناك فيء إل</w:t>
      </w:r>
      <w:r w:rsidR="00D85969" w:rsidRPr="002F3D54">
        <w:rPr>
          <w:rFonts w:hint="cs"/>
          <w:color w:val="auto"/>
          <w:rtl/>
        </w:rPr>
        <w:t>ّ</w:t>
      </w:r>
      <w:r w:rsidR="001D39DA" w:rsidRPr="002F3D54">
        <w:rPr>
          <w:rFonts w:hint="cs"/>
          <w:color w:val="auto"/>
          <w:rtl/>
        </w:rPr>
        <w:t>ا أولاده الصغار</w:t>
      </w:r>
      <w:r w:rsidR="00021530" w:rsidRPr="002F3D54">
        <w:rPr>
          <w:rFonts w:hint="cs"/>
          <w:color w:val="auto"/>
          <w:rtl/>
        </w:rPr>
        <w:t>.</w:t>
      </w:r>
    </w:p>
    <w:p w:rsidR="00021530" w:rsidRPr="002F3D54" w:rsidRDefault="002E53DC" w:rsidP="002F3D54">
      <w:pPr>
        <w:ind w:firstLine="567"/>
        <w:rPr>
          <w:color w:val="auto"/>
          <w:rtl/>
        </w:rPr>
      </w:pPr>
      <w:r w:rsidRPr="002F3D54">
        <w:rPr>
          <w:rFonts w:hint="cs"/>
          <w:b/>
          <w:bCs/>
          <w:color w:val="auto"/>
          <w:rtl/>
        </w:rPr>
        <w:t>والرابعة</w:t>
      </w:r>
      <w:r w:rsidR="00021530" w:rsidRPr="002F3D54">
        <w:rPr>
          <w:rFonts w:hint="cs"/>
          <w:b/>
          <w:bCs/>
          <w:color w:val="auto"/>
          <w:rtl/>
        </w:rPr>
        <w:t xml:space="preserve">: </w:t>
      </w:r>
      <w:r w:rsidRPr="002F3D54">
        <w:rPr>
          <w:rFonts w:hint="cs"/>
          <w:color w:val="auto"/>
          <w:rtl/>
        </w:rPr>
        <w:t>إذا دخل المسلم دار الحرب بأمان</w:t>
      </w:r>
      <w:r w:rsidR="001E7D8B" w:rsidRPr="002F3D54">
        <w:rPr>
          <w:rFonts w:hint="cs"/>
          <w:color w:val="auto"/>
          <w:rtl/>
        </w:rPr>
        <w:t>ٍ</w:t>
      </w:r>
      <w:r w:rsidR="00021530" w:rsidRPr="002F3D54">
        <w:rPr>
          <w:rFonts w:hint="cs"/>
          <w:color w:val="auto"/>
          <w:rtl/>
        </w:rPr>
        <w:t xml:space="preserve">، </w:t>
      </w:r>
      <w:r w:rsidRPr="002F3D54">
        <w:rPr>
          <w:rFonts w:hint="cs"/>
          <w:color w:val="auto"/>
          <w:rtl/>
        </w:rPr>
        <w:t>واشترى منهم أموال</w:t>
      </w:r>
      <w:r w:rsidR="002F3D54">
        <w:rPr>
          <w:rFonts w:hint="cs"/>
          <w:color w:val="auto"/>
          <w:rtl/>
        </w:rPr>
        <w:t>ًا</w:t>
      </w:r>
      <w:r w:rsidRPr="002F3D54">
        <w:rPr>
          <w:rFonts w:hint="cs"/>
          <w:color w:val="auto"/>
          <w:rtl/>
        </w:rPr>
        <w:t xml:space="preserve"> وأولاد</w:t>
      </w:r>
      <w:r w:rsidR="002F3D54">
        <w:rPr>
          <w:rFonts w:hint="cs"/>
          <w:color w:val="auto"/>
          <w:rtl/>
        </w:rPr>
        <w:t>ًا</w:t>
      </w:r>
      <w:r w:rsidRPr="002F3D54">
        <w:rPr>
          <w:rFonts w:hint="cs"/>
          <w:color w:val="auto"/>
          <w:rtl/>
        </w:rPr>
        <w:t xml:space="preserve"> استصحبهم مع نفسه في دار الحرب</w:t>
      </w:r>
      <w:r w:rsidR="00021530" w:rsidRPr="002F3D54">
        <w:rPr>
          <w:rFonts w:hint="cs"/>
          <w:color w:val="auto"/>
          <w:rtl/>
        </w:rPr>
        <w:t xml:space="preserve">، </w:t>
      </w:r>
      <w:r w:rsidRPr="002F3D54">
        <w:rPr>
          <w:rFonts w:hint="cs"/>
          <w:color w:val="auto"/>
          <w:rtl/>
        </w:rPr>
        <w:t>ثم ظ</w:t>
      </w:r>
      <w:r w:rsidR="001E7D8B" w:rsidRPr="002F3D54">
        <w:rPr>
          <w:rFonts w:hint="cs"/>
          <w:color w:val="auto"/>
          <w:rtl/>
        </w:rPr>
        <w:t>َ</w:t>
      </w:r>
      <w:r w:rsidRPr="002F3D54">
        <w:rPr>
          <w:rFonts w:hint="cs"/>
          <w:color w:val="auto"/>
          <w:rtl/>
        </w:rPr>
        <w:t>هر المسلمون على الد</w:t>
      </w:r>
      <w:r w:rsidR="00D85969" w:rsidRPr="002F3D54">
        <w:rPr>
          <w:rFonts w:hint="cs"/>
          <w:color w:val="auto"/>
          <w:rtl/>
        </w:rPr>
        <w:t>ّ</w:t>
      </w:r>
      <w:r w:rsidRPr="002F3D54">
        <w:rPr>
          <w:rFonts w:hint="cs"/>
          <w:color w:val="auto"/>
          <w:rtl/>
        </w:rPr>
        <w:t>ار</w:t>
      </w:r>
      <w:r w:rsidR="00021530" w:rsidRPr="002F3D54">
        <w:rPr>
          <w:rFonts w:hint="cs"/>
          <w:color w:val="auto"/>
          <w:rtl/>
        </w:rPr>
        <w:t xml:space="preserve">، </w:t>
      </w:r>
      <w:r w:rsidRPr="002F3D54">
        <w:rPr>
          <w:rFonts w:hint="cs"/>
          <w:color w:val="auto"/>
          <w:rtl/>
        </w:rPr>
        <w:t>فالجواب فيه على نحو ما ب</w:t>
      </w:r>
      <w:r w:rsidR="001E7D8B" w:rsidRPr="002F3D54">
        <w:rPr>
          <w:rFonts w:hint="cs"/>
          <w:color w:val="auto"/>
          <w:rtl/>
        </w:rPr>
        <w:t>َ</w:t>
      </w:r>
      <w:r w:rsidRPr="002F3D54">
        <w:rPr>
          <w:rFonts w:hint="cs"/>
          <w:color w:val="auto"/>
          <w:rtl/>
        </w:rPr>
        <w:t>ي</w:t>
      </w:r>
      <w:r w:rsidR="001E7D8B" w:rsidRPr="002F3D54">
        <w:rPr>
          <w:rFonts w:hint="cs"/>
          <w:color w:val="auto"/>
          <w:rtl/>
        </w:rPr>
        <w:t>َّ</w:t>
      </w:r>
      <w:r w:rsidRPr="002F3D54">
        <w:rPr>
          <w:rFonts w:hint="cs"/>
          <w:color w:val="auto"/>
          <w:rtl/>
        </w:rPr>
        <w:t>ن</w:t>
      </w:r>
      <w:r w:rsidR="001E7D8B" w:rsidRPr="002F3D54">
        <w:rPr>
          <w:rFonts w:hint="cs"/>
          <w:color w:val="auto"/>
          <w:rtl/>
        </w:rPr>
        <w:t>َّ</w:t>
      </w:r>
      <w:r w:rsidRPr="002F3D54">
        <w:rPr>
          <w:rFonts w:hint="cs"/>
          <w:color w:val="auto"/>
          <w:rtl/>
        </w:rPr>
        <w:t>ا في حربي أسلم في دار الحرب</w:t>
      </w:r>
      <w:r w:rsidR="00021530" w:rsidRPr="002F3D54">
        <w:rPr>
          <w:rFonts w:hint="cs"/>
          <w:color w:val="auto"/>
          <w:rtl/>
        </w:rPr>
        <w:t xml:space="preserve">، </w:t>
      </w:r>
      <w:r w:rsidR="00F55EB4" w:rsidRPr="002F3D54">
        <w:rPr>
          <w:rFonts w:hint="cs"/>
          <w:color w:val="auto"/>
          <w:rtl/>
        </w:rPr>
        <w:t>ث</w:t>
      </w:r>
      <w:r w:rsidR="001E7D8B" w:rsidRPr="002F3D54">
        <w:rPr>
          <w:rFonts w:hint="cs"/>
          <w:color w:val="auto"/>
          <w:rtl/>
        </w:rPr>
        <w:t>ُ</w:t>
      </w:r>
      <w:r w:rsidR="00F55EB4" w:rsidRPr="002F3D54">
        <w:rPr>
          <w:rFonts w:hint="cs"/>
          <w:color w:val="auto"/>
          <w:rtl/>
        </w:rPr>
        <w:t>م</w:t>
      </w:r>
      <w:r w:rsidR="001E7D8B" w:rsidRPr="002F3D54">
        <w:rPr>
          <w:rFonts w:hint="cs"/>
          <w:color w:val="auto"/>
          <w:rtl/>
        </w:rPr>
        <w:t>َّ</w:t>
      </w:r>
      <w:r w:rsidR="00F55EB4" w:rsidRPr="002F3D54">
        <w:rPr>
          <w:rFonts w:hint="cs"/>
          <w:color w:val="auto"/>
          <w:rtl/>
        </w:rPr>
        <w:t xml:space="preserve"> وقع الظ</w:t>
      </w:r>
      <w:r w:rsidR="001E7D8B" w:rsidRPr="002F3D54">
        <w:rPr>
          <w:rFonts w:hint="cs"/>
          <w:color w:val="auto"/>
          <w:rtl/>
        </w:rPr>
        <w:t>ُّ</w:t>
      </w:r>
      <w:r w:rsidR="00F55EB4" w:rsidRPr="002F3D54">
        <w:rPr>
          <w:rFonts w:hint="cs"/>
          <w:color w:val="auto"/>
          <w:rtl/>
        </w:rPr>
        <w:t>هور على الد</w:t>
      </w:r>
      <w:r w:rsidR="001E7D8B" w:rsidRPr="002F3D54">
        <w:rPr>
          <w:rFonts w:hint="cs"/>
          <w:color w:val="auto"/>
          <w:rtl/>
        </w:rPr>
        <w:t>َّ</w:t>
      </w:r>
      <w:r w:rsidR="00F55EB4" w:rsidRPr="002F3D54">
        <w:rPr>
          <w:rFonts w:hint="cs"/>
          <w:color w:val="auto"/>
          <w:rtl/>
        </w:rPr>
        <w:t xml:space="preserve">ار </w:t>
      </w:r>
      <w:r w:rsidR="00480F91" w:rsidRPr="002F3D54">
        <w:rPr>
          <w:rFonts w:hint="cs"/>
          <w:color w:val="auto"/>
          <w:rtl/>
        </w:rPr>
        <w:t xml:space="preserve">إلا </w:t>
      </w:r>
      <w:r w:rsidR="00F55EB4" w:rsidRPr="002F3D54">
        <w:rPr>
          <w:rFonts w:hint="cs"/>
          <w:color w:val="auto"/>
          <w:rtl/>
        </w:rPr>
        <w:t>في فصلين</w:t>
      </w:r>
      <w:r w:rsidR="00021530" w:rsidRPr="002F3D54">
        <w:rPr>
          <w:rFonts w:hint="cs"/>
          <w:color w:val="auto"/>
          <w:rtl/>
        </w:rPr>
        <w:t>:</w:t>
      </w:r>
    </w:p>
    <w:p w:rsidR="00D85969" w:rsidRPr="002F3D54" w:rsidRDefault="00F55EB4" w:rsidP="002F3D54">
      <w:pPr>
        <w:rPr>
          <w:color w:val="auto"/>
          <w:rtl/>
        </w:rPr>
      </w:pPr>
      <w:r w:rsidRPr="002F3D54">
        <w:rPr>
          <w:rFonts w:hint="cs"/>
          <w:b/>
          <w:bCs/>
          <w:color w:val="auto"/>
          <w:rtl/>
        </w:rPr>
        <w:lastRenderedPageBreak/>
        <w:t>أحدهما</w:t>
      </w:r>
      <w:r w:rsidR="00021530" w:rsidRPr="002F3D54">
        <w:rPr>
          <w:rFonts w:hint="cs"/>
          <w:b/>
          <w:bCs/>
          <w:color w:val="auto"/>
          <w:rtl/>
        </w:rPr>
        <w:t>:</w:t>
      </w:r>
      <w:r w:rsidRPr="002F3D54">
        <w:rPr>
          <w:rFonts w:hint="cs"/>
          <w:color w:val="auto"/>
          <w:rtl/>
        </w:rPr>
        <w:t>أن</w:t>
      </w:r>
      <w:r w:rsidR="001E7D8B" w:rsidRPr="002F3D54">
        <w:rPr>
          <w:rFonts w:hint="cs"/>
          <w:color w:val="auto"/>
          <w:rtl/>
        </w:rPr>
        <w:t>َّ</w:t>
      </w:r>
      <w:r w:rsidRPr="002F3D54">
        <w:rPr>
          <w:rFonts w:hint="cs"/>
          <w:color w:val="auto"/>
          <w:rtl/>
        </w:rPr>
        <w:t xml:space="preserve"> أولاده الكبار </w:t>
      </w:r>
      <w:r w:rsidR="00E935EB" w:rsidRPr="002F3D54">
        <w:rPr>
          <w:rFonts w:hint="cs"/>
          <w:color w:val="auto"/>
          <w:rtl/>
        </w:rPr>
        <w:t>هنا لا يصيرون فيئ</w:t>
      </w:r>
      <w:r w:rsidR="002F3D54">
        <w:rPr>
          <w:rFonts w:hint="cs"/>
          <w:color w:val="auto"/>
          <w:rtl/>
        </w:rPr>
        <w:t>ًا</w:t>
      </w:r>
      <w:r w:rsidR="00E935EB" w:rsidRPr="002F3D54">
        <w:rPr>
          <w:rFonts w:hint="cs"/>
          <w:color w:val="auto"/>
          <w:rtl/>
        </w:rPr>
        <w:t xml:space="preserve"> لأن</w:t>
      </w:r>
      <w:r w:rsidR="001E7D8B" w:rsidRPr="002F3D54">
        <w:rPr>
          <w:rFonts w:hint="cs"/>
          <w:color w:val="auto"/>
          <w:rtl/>
        </w:rPr>
        <w:t>َّ</w:t>
      </w:r>
      <w:r w:rsidR="001D39DA" w:rsidRPr="002F3D54">
        <w:rPr>
          <w:rFonts w:hint="cs"/>
          <w:color w:val="auto"/>
          <w:rtl/>
        </w:rPr>
        <w:t>هم مسلمون</w:t>
      </w:r>
      <w:r w:rsidR="00021530" w:rsidRPr="002F3D54">
        <w:rPr>
          <w:rFonts w:hint="cs"/>
          <w:color w:val="auto"/>
          <w:rtl/>
        </w:rPr>
        <w:t>.</w:t>
      </w:r>
    </w:p>
    <w:p w:rsidR="00021530" w:rsidRPr="002F3D54" w:rsidRDefault="00E935EB" w:rsidP="002F3D54">
      <w:pPr>
        <w:rPr>
          <w:color w:val="auto"/>
          <w:rtl/>
        </w:rPr>
      </w:pPr>
      <w:r w:rsidRPr="002F3D54">
        <w:rPr>
          <w:rFonts w:hint="cs"/>
          <w:color w:val="auto"/>
          <w:rtl/>
        </w:rPr>
        <w:t>والثان</w:t>
      </w:r>
      <w:r w:rsidR="00480F91" w:rsidRPr="002F3D54">
        <w:rPr>
          <w:rFonts w:hint="cs"/>
          <w:color w:val="auto"/>
          <w:rtl/>
        </w:rPr>
        <w:t>ي</w:t>
      </w:r>
      <w:r w:rsidR="00021530" w:rsidRPr="002F3D54">
        <w:rPr>
          <w:rFonts w:hint="cs"/>
          <w:color w:val="auto"/>
          <w:rtl/>
        </w:rPr>
        <w:t xml:space="preserve">: </w:t>
      </w:r>
      <w:r w:rsidRPr="002F3D54">
        <w:rPr>
          <w:rFonts w:hint="cs"/>
          <w:color w:val="auto"/>
          <w:rtl/>
        </w:rPr>
        <w:t>أ</w:t>
      </w:r>
      <w:r w:rsidR="001E7D8B" w:rsidRPr="002F3D54">
        <w:rPr>
          <w:rFonts w:hint="cs"/>
          <w:color w:val="auto"/>
          <w:rtl/>
        </w:rPr>
        <w:t>َ</w:t>
      </w:r>
      <w:r w:rsidRPr="002F3D54">
        <w:rPr>
          <w:rFonts w:hint="cs"/>
          <w:color w:val="auto"/>
          <w:rtl/>
        </w:rPr>
        <w:t>ن</w:t>
      </w:r>
      <w:r w:rsidR="001E7D8B" w:rsidRPr="002F3D54">
        <w:rPr>
          <w:rFonts w:hint="cs"/>
          <w:color w:val="auto"/>
          <w:rtl/>
        </w:rPr>
        <w:t>َّ</w:t>
      </w:r>
      <w:r w:rsidR="00480F91" w:rsidRPr="002F3D54">
        <w:rPr>
          <w:rFonts w:hint="cs"/>
          <w:color w:val="auto"/>
          <w:vertAlign w:val="superscript"/>
          <w:rtl/>
        </w:rPr>
        <w:t>(</w:t>
      </w:r>
      <w:r w:rsidR="00480F91" w:rsidRPr="002F3D54">
        <w:rPr>
          <w:rStyle w:val="ae"/>
          <w:color w:val="auto"/>
          <w:rtl/>
        </w:rPr>
        <w:footnoteReference w:id="210"/>
      </w:r>
      <w:r w:rsidR="00480F91" w:rsidRPr="002F3D54">
        <w:rPr>
          <w:rFonts w:hint="cs"/>
          <w:color w:val="auto"/>
          <w:vertAlign w:val="superscript"/>
          <w:rtl/>
        </w:rPr>
        <w:t>)</w:t>
      </w:r>
      <w:r w:rsidRPr="002F3D54">
        <w:rPr>
          <w:rFonts w:hint="cs"/>
          <w:color w:val="auto"/>
          <w:rtl/>
        </w:rPr>
        <w:t xml:space="preserve"> ما كان وديعة</w:t>
      </w:r>
      <w:r w:rsidR="001E7D8B" w:rsidRPr="002F3D54">
        <w:rPr>
          <w:rFonts w:hint="cs"/>
          <w:color w:val="auto"/>
          <w:rtl/>
        </w:rPr>
        <w:t>ً</w:t>
      </w:r>
      <w:r w:rsidR="004E739A" w:rsidRPr="002F3D54">
        <w:rPr>
          <w:rStyle w:val="ae"/>
          <w:color w:val="auto"/>
          <w:rtl/>
        </w:rPr>
        <w:t>(</w:t>
      </w:r>
      <w:r w:rsidR="004E739A" w:rsidRPr="002F3D54">
        <w:rPr>
          <w:rStyle w:val="ae"/>
          <w:color w:val="auto"/>
          <w:rtl/>
        </w:rPr>
        <w:footnoteReference w:id="211"/>
      </w:r>
      <w:r w:rsidR="004E739A" w:rsidRPr="002F3D54">
        <w:rPr>
          <w:rStyle w:val="ae"/>
          <w:color w:val="auto"/>
          <w:rtl/>
        </w:rPr>
        <w:t>)</w:t>
      </w:r>
      <w:r w:rsidRPr="002F3D54">
        <w:rPr>
          <w:rFonts w:hint="cs"/>
          <w:color w:val="auto"/>
          <w:rtl/>
        </w:rPr>
        <w:t xml:space="preserve"> له </w:t>
      </w:r>
      <w:r w:rsidR="00480F91" w:rsidRPr="002F3D54">
        <w:rPr>
          <w:rFonts w:hint="cs"/>
          <w:color w:val="auto"/>
          <w:rtl/>
        </w:rPr>
        <w:t xml:space="preserve">عند </w:t>
      </w:r>
      <w:r w:rsidRPr="002F3D54">
        <w:rPr>
          <w:rFonts w:hint="cs"/>
          <w:color w:val="auto"/>
          <w:rtl/>
        </w:rPr>
        <w:t>حربي لا يصير ف</w:t>
      </w:r>
      <w:r w:rsidR="001E7D8B" w:rsidRPr="002F3D54">
        <w:rPr>
          <w:rFonts w:hint="cs"/>
          <w:color w:val="auto"/>
          <w:rtl/>
        </w:rPr>
        <w:t>َ</w:t>
      </w:r>
      <w:r w:rsidRPr="002F3D54">
        <w:rPr>
          <w:rFonts w:hint="cs"/>
          <w:color w:val="auto"/>
          <w:rtl/>
        </w:rPr>
        <w:t>يئ</w:t>
      </w:r>
      <w:r w:rsidR="002F3D54">
        <w:rPr>
          <w:rFonts w:hint="cs"/>
          <w:color w:val="auto"/>
          <w:rtl/>
        </w:rPr>
        <w:t>ًا</w:t>
      </w:r>
      <w:r w:rsidRPr="002F3D54">
        <w:rPr>
          <w:rFonts w:hint="cs"/>
          <w:color w:val="auto"/>
          <w:rtl/>
        </w:rPr>
        <w:t xml:space="preserve"> على رواية أبي س</w:t>
      </w:r>
      <w:r w:rsidR="001E7D8B" w:rsidRPr="002F3D54">
        <w:rPr>
          <w:rFonts w:hint="cs"/>
          <w:color w:val="auto"/>
          <w:rtl/>
        </w:rPr>
        <w:t>ُ</w:t>
      </w:r>
      <w:r w:rsidRPr="002F3D54">
        <w:rPr>
          <w:rFonts w:hint="cs"/>
          <w:color w:val="auto"/>
          <w:rtl/>
        </w:rPr>
        <w:t>ليمان</w:t>
      </w:r>
      <w:r w:rsidR="006913E2" w:rsidRPr="002F3D54">
        <w:rPr>
          <w:rStyle w:val="ae"/>
          <w:color w:val="auto"/>
          <w:rtl/>
        </w:rPr>
        <w:t>(</w:t>
      </w:r>
      <w:r w:rsidR="006913E2" w:rsidRPr="002F3D54">
        <w:rPr>
          <w:rStyle w:val="ae"/>
          <w:color w:val="auto"/>
          <w:rtl/>
        </w:rPr>
        <w:footnoteReference w:id="212"/>
      </w:r>
      <w:r w:rsidR="006913E2" w:rsidRPr="002F3D54">
        <w:rPr>
          <w:rStyle w:val="ae"/>
          <w:color w:val="auto"/>
          <w:rtl/>
        </w:rPr>
        <w:t>)</w:t>
      </w:r>
      <w:r w:rsidRPr="002F3D54">
        <w:rPr>
          <w:rFonts w:hint="cs"/>
          <w:color w:val="auto"/>
          <w:rtl/>
        </w:rPr>
        <w:t>لأن</w:t>
      </w:r>
      <w:r w:rsidR="001E7D8B" w:rsidRPr="002F3D54">
        <w:rPr>
          <w:rFonts w:hint="cs"/>
          <w:color w:val="auto"/>
          <w:rtl/>
        </w:rPr>
        <w:t>َّ</w:t>
      </w:r>
      <w:r w:rsidRPr="002F3D54">
        <w:rPr>
          <w:rFonts w:hint="cs"/>
          <w:color w:val="auto"/>
          <w:rtl/>
        </w:rPr>
        <w:t>ه ب</w:t>
      </w:r>
      <w:r w:rsidR="001E7D8B" w:rsidRPr="002F3D54">
        <w:rPr>
          <w:rFonts w:hint="cs"/>
          <w:color w:val="auto"/>
          <w:rtl/>
        </w:rPr>
        <w:t>َ</w:t>
      </w:r>
      <w:r w:rsidRPr="002F3D54">
        <w:rPr>
          <w:rFonts w:hint="cs"/>
          <w:color w:val="auto"/>
          <w:rtl/>
        </w:rPr>
        <w:t>د</w:t>
      </w:r>
      <w:r w:rsidR="001E7D8B" w:rsidRPr="002F3D54">
        <w:rPr>
          <w:rFonts w:hint="cs"/>
          <w:color w:val="auto"/>
          <w:rtl/>
        </w:rPr>
        <w:t>َ</w:t>
      </w:r>
      <w:r w:rsidRPr="002F3D54">
        <w:rPr>
          <w:rFonts w:hint="cs"/>
          <w:color w:val="auto"/>
          <w:rtl/>
        </w:rPr>
        <w:t>لما كان معصوم</w:t>
      </w:r>
      <w:r w:rsidR="002F3D54">
        <w:rPr>
          <w:rFonts w:hint="cs"/>
          <w:color w:val="auto"/>
          <w:rtl/>
        </w:rPr>
        <w:t>ًا</w:t>
      </w:r>
      <w:r w:rsidRPr="002F3D54">
        <w:rPr>
          <w:rFonts w:hint="cs"/>
          <w:color w:val="auto"/>
          <w:rtl/>
        </w:rPr>
        <w:t xml:space="preserve"> على</w:t>
      </w:r>
      <w:r w:rsidR="00480F91" w:rsidRPr="002F3D54">
        <w:rPr>
          <w:rFonts w:hint="cs"/>
          <w:color w:val="auto"/>
          <w:vertAlign w:val="superscript"/>
          <w:rtl/>
        </w:rPr>
        <w:t>(</w:t>
      </w:r>
      <w:r w:rsidR="00480F91" w:rsidRPr="002F3D54">
        <w:rPr>
          <w:rStyle w:val="ae"/>
          <w:color w:val="auto"/>
          <w:rtl/>
        </w:rPr>
        <w:footnoteReference w:id="213"/>
      </w:r>
      <w:r w:rsidR="00480F91" w:rsidRPr="002F3D54">
        <w:rPr>
          <w:rFonts w:hint="cs"/>
          <w:color w:val="auto"/>
          <w:vertAlign w:val="superscript"/>
          <w:rtl/>
        </w:rPr>
        <w:t>)</w:t>
      </w:r>
      <w:r w:rsidRPr="002F3D54">
        <w:rPr>
          <w:rFonts w:hint="cs"/>
          <w:color w:val="auto"/>
          <w:rtl/>
        </w:rPr>
        <w:t xml:space="preserve"> رواية أبي حفص</w:t>
      </w:r>
      <w:r w:rsidR="00433670" w:rsidRPr="002F3D54">
        <w:rPr>
          <w:rStyle w:val="ae"/>
          <w:color w:val="auto"/>
          <w:rtl/>
        </w:rPr>
        <w:t>(</w:t>
      </w:r>
      <w:r w:rsidR="00433670" w:rsidRPr="002F3D54">
        <w:rPr>
          <w:rStyle w:val="ae"/>
          <w:color w:val="auto"/>
          <w:rtl/>
        </w:rPr>
        <w:footnoteReference w:id="214"/>
      </w:r>
      <w:r w:rsidR="00433670" w:rsidRPr="002F3D54">
        <w:rPr>
          <w:rStyle w:val="ae"/>
          <w:color w:val="auto"/>
          <w:rtl/>
        </w:rPr>
        <w:t>)</w:t>
      </w:r>
      <w:r w:rsidRPr="002F3D54">
        <w:rPr>
          <w:rFonts w:hint="cs"/>
          <w:color w:val="auto"/>
          <w:rtl/>
        </w:rPr>
        <w:t xml:space="preserve"> يصير فيئ</w:t>
      </w:r>
      <w:r w:rsidR="002F3D54">
        <w:rPr>
          <w:rFonts w:hint="cs"/>
          <w:color w:val="auto"/>
          <w:rtl/>
        </w:rPr>
        <w:t>ًا</w:t>
      </w:r>
      <w:r w:rsidR="001858CA" w:rsidRPr="002F3D54">
        <w:rPr>
          <w:rStyle w:val="ae"/>
          <w:color w:val="auto"/>
          <w:rtl/>
        </w:rPr>
        <w:t>(</w:t>
      </w:r>
      <w:r w:rsidR="001858CA" w:rsidRPr="002F3D54">
        <w:rPr>
          <w:rStyle w:val="ae"/>
          <w:color w:val="auto"/>
          <w:rtl/>
        </w:rPr>
        <w:footnoteReference w:id="215"/>
      </w:r>
      <w:r w:rsidR="001858CA" w:rsidRPr="002F3D54">
        <w:rPr>
          <w:rStyle w:val="ae"/>
          <w:color w:val="auto"/>
          <w:rtl/>
        </w:rPr>
        <w:t>)</w:t>
      </w:r>
      <w:r w:rsidR="00021530" w:rsidRPr="002F3D54">
        <w:rPr>
          <w:rFonts w:hint="cs"/>
          <w:color w:val="auto"/>
          <w:rtl/>
        </w:rPr>
        <w:t>.</w:t>
      </w:r>
    </w:p>
    <w:p w:rsidR="00FF4E57" w:rsidRPr="002F3D54" w:rsidRDefault="001858CA" w:rsidP="002F3D54">
      <w:pPr>
        <w:ind w:firstLine="567"/>
        <w:rPr>
          <w:color w:val="auto"/>
          <w:rtl/>
        </w:rPr>
      </w:pPr>
      <w:r w:rsidRPr="002F3D54">
        <w:rPr>
          <w:rFonts w:hint="cs"/>
          <w:b/>
          <w:bCs/>
          <w:color w:val="auto"/>
          <w:rtl/>
        </w:rPr>
        <w:t>(</w:t>
      </w:r>
      <w:r w:rsidR="00E935EB" w:rsidRPr="002F3D54">
        <w:rPr>
          <w:rFonts w:hint="cs"/>
          <w:b/>
          <w:bCs/>
          <w:color w:val="auto"/>
          <w:rtl/>
        </w:rPr>
        <w:t>لأن</w:t>
      </w:r>
      <w:r w:rsidR="009A727B" w:rsidRPr="002F3D54">
        <w:rPr>
          <w:rFonts w:hint="cs"/>
          <w:b/>
          <w:bCs/>
          <w:color w:val="auto"/>
          <w:rtl/>
        </w:rPr>
        <w:t>َّ</w:t>
      </w:r>
      <w:r w:rsidR="00E935EB" w:rsidRPr="002F3D54">
        <w:rPr>
          <w:rFonts w:hint="cs"/>
          <w:b/>
          <w:bCs/>
          <w:color w:val="auto"/>
          <w:rtl/>
        </w:rPr>
        <w:t xml:space="preserve"> الإسلام ينافي </w:t>
      </w:r>
      <w:r w:rsidR="00480F91" w:rsidRPr="002F3D54">
        <w:rPr>
          <w:rFonts w:hint="cs"/>
          <w:b/>
          <w:bCs/>
          <w:color w:val="auto"/>
          <w:rtl/>
        </w:rPr>
        <w:t xml:space="preserve">ابتداء </w:t>
      </w:r>
      <w:r w:rsidR="00E935EB" w:rsidRPr="002F3D54">
        <w:rPr>
          <w:rFonts w:hint="cs"/>
          <w:b/>
          <w:bCs/>
          <w:color w:val="auto"/>
          <w:rtl/>
        </w:rPr>
        <w:t>الاسترقاق</w:t>
      </w:r>
      <w:r w:rsidRPr="002F3D54">
        <w:rPr>
          <w:rFonts w:hint="cs"/>
          <w:b/>
          <w:bCs/>
          <w:color w:val="auto"/>
          <w:rtl/>
        </w:rPr>
        <w:t>)</w:t>
      </w:r>
    </w:p>
    <w:p w:rsidR="00021530" w:rsidRPr="002F3D54" w:rsidRDefault="00E935EB" w:rsidP="002F3D54">
      <w:pPr>
        <w:ind w:firstLine="567"/>
        <w:rPr>
          <w:color w:val="auto"/>
          <w:rtl/>
        </w:rPr>
      </w:pPr>
      <w:r w:rsidRPr="002F3D54">
        <w:rPr>
          <w:rFonts w:hint="cs"/>
          <w:color w:val="auto"/>
          <w:rtl/>
        </w:rPr>
        <w:t>لأن</w:t>
      </w:r>
      <w:r w:rsidR="009A727B" w:rsidRPr="002F3D54">
        <w:rPr>
          <w:rFonts w:hint="cs"/>
          <w:color w:val="auto"/>
          <w:rtl/>
        </w:rPr>
        <w:t>َّ</w:t>
      </w:r>
      <w:r w:rsidRPr="002F3D54">
        <w:rPr>
          <w:rFonts w:hint="cs"/>
          <w:color w:val="auto"/>
          <w:rtl/>
        </w:rPr>
        <w:t xml:space="preserve"> ابتداء الاسترقاق </w:t>
      </w:r>
      <w:r w:rsidR="00D30B40" w:rsidRPr="002F3D54">
        <w:rPr>
          <w:rFonts w:hint="cs"/>
          <w:color w:val="auto"/>
          <w:rtl/>
        </w:rPr>
        <w:t>يقع جزاءً لكفره م</w:t>
      </w:r>
      <w:r w:rsidR="009A727B" w:rsidRPr="002F3D54">
        <w:rPr>
          <w:rFonts w:hint="cs"/>
          <w:color w:val="auto"/>
          <w:rtl/>
        </w:rPr>
        <w:t>ِ</w:t>
      </w:r>
      <w:r w:rsidR="00D30B40" w:rsidRPr="002F3D54">
        <w:rPr>
          <w:rFonts w:hint="cs"/>
          <w:color w:val="auto"/>
          <w:rtl/>
        </w:rPr>
        <w:t>ن حيثأن</w:t>
      </w:r>
      <w:r w:rsidR="009A727B" w:rsidRPr="002F3D54">
        <w:rPr>
          <w:rFonts w:hint="cs"/>
          <w:color w:val="auto"/>
          <w:rtl/>
        </w:rPr>
        <w:t>َّ</w:t>
      </w:r>
      <w:r w:rsidR="00D30B40" w:rsidRPr="002F3D54">
        <w:rPr>
          <w:rFonts w:hint="cs"/>
          <w:color w:val="auto"/>
          <w:rtl/>
        </w:rPr>
        <w:t>هل</w:t>
      </w:r>
      <w:r w:rsidR="009A727B" w:rsidRPr="002F3D54">
        <w:rPr>
          <w:rFonts w:hint="cs"/>
          <w:color w:val="auto"/>
          <w:rtl/>
        </w:rPr>
        <w:t>ـ</w:t>
      </w:r>
      <w:r w:rsidR="00D30B40" w:rsidRPr="002F3D54">
        <w:rPr>
          <w:rFonts w:hint="cs"/>
          <w:color w:val="auto"/>
          <w:rtl/>
        </w:rPr>
        <w:t>م</w:t>
      </w:r>
      <w:r w:rsidR="009A727B" w:rsidRPr="002F3D54">
        <w:rPr>
          <w:rFonts w:hint="cs"/>
          <w:color w:val="auto"/>
          <w:rtl/>
        </w:rPr>
        <w:t>َّ</w:t>
      </w:r>
      <w:r w:rsidR="00D30B40" w:rsidRPr="002F3D54">
        <w:rPr>
          <w:rFonts w:hint="cs"/>
          <w:color w:val="auto"/>
          <w:rtl/>
        </w:rPr>
        <w:t>ا است</w:t>
      </w:r>
      <w:r w:rsidR="009A727B" w:rsidRPr="002F3D54">
        <w:rPr>
          <w:rFonts w:hint="cs"/>
          <w:color w:val="auto"/>
          <w:rtl/>
        </w:rPr>
        <w:t>َ</w:t>
      </w:r>
      <w:r w:rsidR="00D30B40" w:rsidRPr="002F3D54">
        <w:rPr>
          <w:rFonts w:hint="cs"/>
          <w:color w:val="auto"/>
          <w:rtl/>
        </w:rPr>
        <w:t>ن</w:t>
      </w:r>
      <w:r w:rsidR="009A727B" w:rsidRPr="002F3D54">
        <w:rPr>
          <w:rFonts w:hint="cs"/>
          <w:color w:val="auto"/>
          <w:rtl/>
        </w:rPr>
        <w:t>ْ</w:t>
      </w:r>
      <w:r w:rsidR="00D30B40" w:rsidRPr="002F3D54">
        <w:rPr>
          <w:rFonts w:hint="cs"/>
          <w:color w:val="auto"/>
          <w:rtl/>
        </w:rPr>
        <w:t>ك</w:t>
      </w:r>
      <w:r w:rsidR="009A727B" w:rsidRPr="002F3D54">
        <w:rPr>
          <w:rFonts w:hint="cs"/>
          <w:color w:val="auto"/>
          <w:rtl/>
        </w:rPr>
        <w:t>َ</w:t>
      </w:r>
      <w:r w:rsidR="00D30B40" w:rsidRPr="002F3D54">
        <w:rPr>
          <w:rFonts w:hint="cs"/>
          <w:color w:val="auto"/>
          <w:rtl/>
        </w:rPr>
        <w:t>ف عن صيرورته عبد</w:t>
      </w:r>
      <w:r w:rsidR="002F3D54">
        <w:rPr>
          <w:rFonts w:hint="cs"/>
          <w:color w:val="auto"/>
          <w:rtl/>
        </w:rPr>
        <w:t>ًا</w:t>
      </w:r>
      <w:r w:rsidR="00D30B40" w:rsidRPr="002F3D54">
        <w:rPr>
          <w:rFonts w:hint="cs"/>
          <w:color w:val="auto"/>
          <w:rtl/>
        </w:rPr>
        <w:t xml:space="preserve"> لله جازاه الله بأن</w:t>
      </w:r>
      <w:r w:rsidR="009A727B" w:rsidRPr="002F3D54">
        <w:rPr>
          <w:rFonts w:hint="cs"/>
          <w:color w:val="auto"/>
          <w:rtl/>
        </w:rPr>
        <w:t>ْ</w:t>
      </w:r>
      <w:r w:rsidR="00D30B40" w:rsidRPr="002F3D54">
        <w:rPr>
          <w:rFonts w:hint="cs"/>
          <w:color w:val="auto"/>
          <w:rtl/>
        </w:rPr>
        <w:t xml:space="preserve"> صي</w:t>
      </w:r>
      <w:r w:rsidR="009A727B" w:rsidRPr="002F3D54">
        <w:rPr>
          <w:rFonts w:hint="cs"/>
          <w:color w:val="auto"/>
          <w:rtl/>
        </w:rPr>
        <w:t>َّ</w:t>
      </w:r>
      <w:r w:rsidR="00D30B40" w:rsidRPr="002F3D54">
        <w:rPr>
          <w:rFonts w:hint="cs"/>
          <w:color w:val="auto"/>
          <w:rtl/>
        </w:rPr>
        <w:t>ره عبد</w:t>
      </w:r>
      <w:r w:rsidR="00D85969" w:rsidRPr="002F3D54">
        <w:rPr>
          <w:rFonts w:hint="cs"/>
          <w:color w:val="auto"/>
          <w:rtl/>
        </w:rPr>
        <w:t>َ</w:t>
      </w:r>
      <w:r w:rsidR="00D30B40" w:rsidRPr="002F3D54">
        <w:rPr>
          <w:rFonts w:hint="cs"/>
          <w:color w:val="auto"/>
          <w:rtl/>
        </w:rPr>
        <w:t xml:space="preserve"> ع</w:t>
      </w:r>
      <w:r w:rsidR="009A727B" w:rsidRPr="002F3D54">
        <w:rPr>
          <w:rFonts w:hint="cs"/>
          <w:color w:val="auto"/>
          <w:rtl/>
        </w:rPr>
        <w:t>َ</w:t>
      </w:r>
      <w:r w:rsidR="00D30B40" w:rsidRPr="002F3D54">
        <w:rPr>
          <w:rFonts w:hint="cs"/>
          <w:color w:val="auto"/>
          <w:rtl/>
        </w:rPr>
        <w:t>ب</w:t>
      </w:r>
      <w:r w:rsidR="00480F91" w:rsidRPr="002F3D54">
        <w:rPr>
          <w:rFonts w:hint="cs"/>
          <w:color w:val="auto"/>
          <w:rtl/>
        </w:rPr>
        <w:t>ي</w:t>
      </w:r>
      <w:r w:rsidR="00D30B40" w:rsidRPr="002F3D54">
        <w:rPr>
          <w:rFonts w:hint="cs"/>
          <w:color w:val="auto"/>
          <w:rtl/>
        </w:rPr>
        <w:t>ده</w:t>
      </w:r>
      <w:r w:rsidR="00480F91" w:rsidRPr="002F3D54">
        <w:rPr>
          <w:rFonts w:hint="cs"/>
          <w:color w:val="auto"/>
          <w:vertAlign w:val="superscript"/>
          <w:rtl/>
        </w:rPr>
        <w:t>(</w:t>
      </w:r>
      <w:r w:rsidR="00480F91" w:rsidRPr="002F3D54">
        <w:rPr>
          <w:rStyle w:val="ae"/>
          <w:color w:val="auto"/>
          <w:rtl/>
        </w:rPr>
        <w:footnoteReference w:id="216"/>
      </w:r>
      <w:r w:rsidR="00480F91" w:rsidRPr="002F3D54">
        <w:rPr>
          <w:rFonts w:hint="cs"/>
          <w:color w:val="auto"/>
          <w:vertAlign w:val="superscript"/>
          <w:rtl/>
        </w:rPr>
        <w:t>)</w:t>
      </w:r>
      <w:r w:rsidR="00021530" w:rsidRPr="002F3D54">
        <w:rPr>
          <w:rFonts w:hint="cs"/>
          <w:color w:val="auto"/>
          <w:rtl/>
        </w:rPr>
        <w:t xml:space="preserve">، </w:t>
      </w:r>
      <w:r w:rsidR="001E5EBD" w:rsidRPr="002F3D54">
        <w:rPr>
          <w:rFonts w:hint="cs"/>
          <w:color w:val="auto"/>
          <w:rtl/>
        </w:rPr>
        <w:t>فلم</w:t>
      </w:r>
      <w:r w:rsidR="009A727B" w:rsidRPr="002F3D54">
        <w:rPr>
          <w:rFonts w:hint="cs"/>
          <w:color w:val="auto"/>
          <w:rtl/>
        </w:rPr>
        <w:t>َّ</w:t>
      </w:r>
      <w:r w:rsidR="001E5EBD" w:rsidRPr="002F3D54">
        <w:rPr>
          <w:rFonts w:hint="cs"/>
          <w:color w:val="auto"/>
          <w:rtl/>
        </w:rPr>
        <w:t>ا كان مسل</w:t>
      </w:r>
      <w:r w:rsidR="009A727B" w:rsidRPr="002F3D54">
        <w:rPr>
          <w:rFonts w:hint="cs"/>
          <w:color w:val="auto"/>
          <w:rtl/>
        </w:rPr>
        <w:t>ِ</w:t>
      </w:r>
      <w:r w:rsidR="001E5EBD" w:rsidRPr="002F3D54">
        <w:rPr>
          <w:rFonts w:hint="cs"/>
          <w:color w:val="auto"/>
          <w:rtl/>
        </w:rPr>
        <w:t>م</w:t>
      </w:r>
      <w:r w:rsidR="002F3D54">
        <w:rPr>
          <w:rFonts w:hint="cs"/>
          <w:color w:val="auto"/>
          <w:rtl/>
        </w:rPr>
        <w:t>ًا</w:t>
      </w:r>
      <w:r w:rsidR="001E5EBD" w:rsidRPr="002F3D54">
        <w:rPr>
          <w:rFonts w:hint="cs"/>
          <w:color w:val="auto"/>
          <w:rtl/>
        </w:rPr>
        <w:t xml:space="preserve"> وقت</w:t>
      </w:r>
      <w:r w:rsidR="009A727B" w:rsidRPr="002F3D54">
        <w:rPr>
          <w:rFonts w:hint="cs"/>
          <w:color w:val="auto"/>
          <w:rtl/>
        </w:rPr>
        <w:t>َ</w:t>
      </w:r>
      <w:r w:rsidR="001E5EBD" w:rsidRPr="002F3D54">
        <w:rPr>
          <w:rFonts w:hint="cs"/>
          <w:color w:val="auto"/>
          <w:rtl/>
        </w:rPr>
        <w:t xml:space="preserve"> الا</w:t>
      </w:r>
      <w:r w:rsidR="00D85969" w:rsidRPr="002F3D54">
        <w:rPr>
          <w:rFonts w:hint="cs"/>
          <w:color w:val="auto"/>
          <w:rtl/>
        </w:rPr>
        <w:t>ستيلاء</w:t>
      </w:r>
      <w:r w:rsidR="00D30B40" w:rsidRPr="002F3D54">
        <w:rPr>
          <w:rFonts w:hint="cs"/>
          <w:color w:val="auto"/>
          <w:rtl/>
        </w:rPr>
        <w:t>لم يوج</w:t>
      </w:r>
      <w:r w:rsidR="009A727B" w:rsidRPr="002F3D54">
        <w:rPr>
          <w:rFonts w:hint="cs"/>
          <w:color w:val="auto"/>
          <w:rtl/>
        </w:rPr>
        <w:t>َ</w:t>
      </w:r>
      <w:r w:rsidR="00D30B40" w:rsidRPr="002F3D54">
        <w:rPr>
          <w:rFonts w:hint="cs"/>
          <w:color w:val="auto"/>
          <w:rtl/>
        </w:rPr>
        <w:t>د شرط الاسترقاق</w:t>
      </w:r>
      <w:r w:rsidR="00021530" w:rsidRPr="002F3D54">
        <w:rPr>
          <w:rFonts w:hint="cs"/>
          <w:color w:val="auto"/>
          <w:rtl/>
        </w:rPr>
        <w:t xml:space="preserve">، </w:t>
      </w:r>
      <w:r w:rsidR="00D30B40" w:rsidRPr="002F3D54">
        <w:rPr>
          <w:rFonts w:hint="cs"/>
          <w:color w:val="auto"/>
          <w:rtl/>
        </w:rPr>
        <w:t>وهو الاستنكاف</w:t>
      </w:r>
      <w:r w:rsidR="00E2545B" w:rsidRPr="002F3D54">
        <w:rPr>
          <w:rStyle w:val="ae"/>
          <w:color w:val="auto"/>
          <w:rtl/>
        </w:rPr>
        <w:t>(</w:t>
      </w:r>
      <w:r w:rsidR="00E2545B" w:rsidRPr="002F3D54">
        <w:rPr>
          <w:rStyle w:val="ae"/>
          <w:color w:val="auto"/>
          <w:rtl/>
        </w:rPr>
        <w:footnoteReference w:id="217"/>
      </w:r>
      <w:r w:rsidR="00E2545B" w:rsidRPr="002F3D54">
        <w:rPr>
          <w:rStyle w:val="ae"/>
          <w:color w:val="auto"/>
          <w:rtl/>
        </w:rPr>
        <w:t>)</w:t>
      </w:r>
      <w:r w:rsidR="00021530" w:rsidRPr="002F3D54">
        <w:rPr>
          <w:rFonts w:hint="cs"/>
          <w:color w:val="auto"/>
          <w:rtl/>
        </w:rPr>
        <w:t xml:space="preserve">، </w:t>
      </w:r>
      <w:r w:rsidR="00D30B40" w:rsidRPr="002F3D54">
        <w:rPr>
          <w:rFonts w:hint="cs"/>
          <w:color w:val="auto"/>
          <w:rtl/>
        </w:rPr>
        <w:t>فلا يوجد المشروط</w:t>
      </w:r>
      <w:r w:rsidR="00021530" w:rsidRPr="002F3D54">
        <w:rPr>
          <w:rFonts w:hint="cs"/>
          <w:color w:val="auto"/>
          <w:rtl/>
        </w:rPr>
        <w:t xml:space="preserve">، </w:t>
      </w:r>
      <w:r w:rsidR="00D30B40" w:rsidRPr="002F3D54">
        <w:rPr>
          <w:rFonts w:hint="cs"/>
          <w:color w:val="auto"/>
          <w:rtl/>
        </w:rPr>
        <w:t>وهو الاسترقاق</w:t>
      </w:r>
      <w:r w:rsidR="00021530" w:rsidRPr="002F3D54">
        <w:rPr>
          <w:rFonts w:hint="cs"/>
          <w:color w:val="auto"/>
          <w:rtl/>
        </w:rPr>
        <w:t>.</w:t>
      </w:r>
    </w:p>
    <w:p w:rsidR="00C62002" w:rsidRPr="002F3D54" w:rsidRDefault="00D30B40" w:rsidP="002F3D54">
      <w:pPr>
        <w:ind w:firstLine="567"/>
        <w:rPr>
          <w:color w:val="auto"/>
          <w:rtl/>
        </w:rPr>
      </w:pPr>
      <w:r w:rsidRPr="002F3D54">
        <w:rPr>
          <w:rFonts w:hint="cs"/>
          <w:color w:val="auto"/>
          <w:rtl/>
        </w:rPr>
        <w:t>وقي</w:t>
      </w:r>
      <w:r w:rsidR="00D85969" w:rsidRPr="002F3D54">
        <w:rPr>
          <w:rFonts w:hint="cs"/>
          <w:color w:val="auto"/>
          <w:rtl/>
        </w:rPr>
        <w:t>ّ</w:t>
      </w:r>
      <w:r w:rsidRPr="002F3D54">
        <w:rPr>
          <w:rFonts w:hint="cs"/>
          <w:color w:val="auto"/>
          <w:rtl/>
        </w:rPr>
        <w:t xml:space="preserve">د </w:t>
      </w:r>
      <w:r w:rsidR="00A123B7" w:rsidRPr="002F3D54">
        <w:rPr>
          <w:rFonts w:hint="cs"/>
          <w:color w:val="auto"/>
          <w:rtl/>
        </w:rPr>
        <w:t>ب</w:t>
      </w:r>
      <w:r w:rsidRPr="002F3D54">
        <w:rPr>
          <w:rFonts w:hint="cs"/>
          <w:color w:val="auto"/>
          <w:rtl/>
        </w:rPr>
        <w:t>منافاة الإسلام ابتداء</w:t>
      </w:r>
      <w:r w:rsidR="009A727B" w:rsidRPr="002F3D54">
        <w:rPr>
          <w:rFonts w:hint="cs"/>
          <w:color w:val="auto"/>
          <w:rtl/>
        </w:rPr>
        <w:t>َ</w:t>
      </w:r>
      <w:r w:rsidR="00D85969" w:rsidRPr="002F3D54">
        <w:rPr>
          <w:rFonts w:hint="cs"/>
          <w:color w:val="auto"/>
          <w:rtl/>
        </w:rPr>
        <w:t xml:space="preserve"> الاسترقاق للا</w:t>
      </w:r>
      <w:r w:rsidRPr="002F3D54">
        <w:rPr>
          <w:rFonts w:hint="cs"/>
          <w:color w:val="auto"/>
          <w:rtl/>
        </w:rPr>
        <w:t>حتراز في</w:t>
      </w:r>
      <w:r w:rsidR="00A123B7" w:rsidRPr="002F3D54">
        <w:rPr>
          <w:rFonts w:hint="cs"/>
          <w:color w:val="auto"/>
          <w:vertAlign w:val="superscript"/>
          <w:rtl/>
        </w:rPr>
        <w:t>(</w:t>
      </w:r>
      <w:r w:rsidR="00A123B7" w:rsidRPr="002F3D54">
        <w:rPr>
          <w:rStyle w:val="ae"/>
          <w:color w:val="auto"/>
          <w:rtl/>
        </w:rPr>
        <w:footnoteReference w:id="218"/>
      </w:r>
      <w:r w:rsidR="00A123B7" w:rsidRPr="002F3D54">
        <w:rPr>
          <w:rFonts w:hint="cs"/>
          <w:color w:val="auto"/>
          <w:vertAlign w:val="superscript"/>
          <w:rtl/>
        </w:rPr>
        <w:t>)</w:t>
      </w:r>
      <w:r w:rsidRPr="002F3D54">
        <w:rPr>
          <w:rFonts w:hint="cs"/>
          <w:color w:val="auto"/>
          <w:rtl/>
        </w:rPr>
        <w:t xml:space="preserve"> حالة البقاء</w:t>
      </w:r>
      <w:r w:rsidR="00A123B7" w:rsidRPr="002F3D54">
        <w:rPr>
          <w:rFonts w:hint="cs"/>
          <w:color w:val="auto"/>
          <w:vertAlign w:val="superscript"/>
          <w:rtl/>
        </w:rPr>
        <w:t>(</w:t>
      </w:r>
      <w:r w:rsidR="00A123B7" w:rsidRPr="002F3D54">
        <w:rPr>
          <w:rStyle w:val="ae"/>
          <w:color w:val="auto"/>
          <w:rtl/>
        </w:rPr>
        <w:footnoteReference w:id="219"/>
      </w:r>
      <w:r w:rsidR="00A123B7" w:rsidRPr="002F3D54">
        <w:rPr>
          <w:rFonts w:hint="cs"/>
          <w:color w:val="auto"/>
          <w:vertAlign w:val="superscript"/>
          <w:rtl/>
        </w:rPr>
        <w:t>)</w:t>
      </w:r>
      <w:r w:rsidR="00F4001F" w:rsidRPr="002F3D54">
        <w:rPr>
          <w:rFonts w:hint="cs"/>
          <w:color w:val="auto"/>
          <w:rtl/>
        </w:rPr>
        <w:t>لأن</w:t>
      </w:r>
      <w:r w:rsidR="009A727B" w:rsidRPr="002F3D54">
        <w:rPr>
          <w:rFonts w:hint="cs"/>
          <w:color w:val="auto"/>
          <w:rtl/>
        </w:rPr>
        <w:t>َّ</w:t>
      </w:r>
      <w:r w:rsidR="00F4001F" w:rsidRPr="002F3D54">
        <w:rPr>
          <w:rFonts w:hint="cs"/>
          <w:color w:val="auto"/>
          <w:rtl/>
        </w:rPr>
        <w:t xml:space="preserve"> الاسترقاق قد </w:t>
      </w:r>
      <w:r w:rsidR="00F4001F" w:rsidRPr="002F3D54">
        <w:rPr>
          <w:rFonts w:hint="cs"/>
          <w:color w:val="auto"/>
          <w:rtl/>
        </w:rPr>
        <w:lastRenderedPageBreak/>
        <w:t>ي</w:t>
      </w:r>
      <w:r w:rsidR="009A727B" w:rsidRPr="002F3D54">
        <w:rPr>
          <w:rFonts w:hint="cs"/>
          <w:color w:val="auto"/>
          <w:rtl/>
        </w:rPr>
        <w:t>َ</w:t>
      </w:r>
      <w:r w:rsidR="00F4001F" w:rsidRPr="002F3D54">
        <w:rPr>
          <w:rFonts w:hint="cs"/>
          <w:color w:val="auto"/>
          <w:rtl/>
        </w:rPr>
        <w:t>ث</w:t>
      </w:r>
      <w:r w:rsidR="009A727B" w:rsidRPr="002F3D54">
        <w:rPr>
          <w:rFonts w:hint="cs"/>
          <w:color w:val="auto"/>
          <w:rtl/>
        </w:rPr>
        <w:t>ْ</w:t>
      </w:r>
      <w:r w:rsidR="00F4001F" w:rsidRPr="002F3D54">
        <w:rPr>
          <w:rFonts w:hint="cs"/>
          <w:color w:val="auto"/>
          <w:rtl/>
        </w:rPr>
        <w:t>ب</w:t>
      </w:r>
      <w:r w:rsidR="009A727B" w:rsidRPr="002F3D54">
        <w:rPr>
          <w:rFonts w:hint="cs"/>
          <w:color w:val="auto"/>
          <w:rtl/>
        </w:rPr>
        <w:t>ُ</w:t>
      </w:r>
      <w:r w:rsidR="00F4001F" w:rsidRPr="002F3D54">
        <w:rPr>
          <w:rFonts w:hint="cs"/>
          <w:color w:val="auto"/>
          <w:rtl/>
        </w:rPr>
        <w:t>ت بطريق الت</w:t>
      </w:r>
      <w:r w:rsidR="00D85969" w:rsidRPr="002F3D54">
        <w:rPr>
          <w:rFonts w:hint="cs"/>
          <w:color w:val="auto"/>
          <w:rtl/>
        </w:rPr>
        <w:t>ّ</w:t>
      </w:r>
      <w:r w:rsidR="00F4001F" w:rsidRPr="002F3D54">
        <w:rPr>
          <w:rFonts w:hint="cs"/>
          <w:color w:val="auto"/>
          <w:rtl/>
        </w:rPr>
        <w:t>بعية كما في ولد الأم</w:t>
      </w:r>
      <w:r w:rsidR="00D85969" w:rsidRPr="002F3D54">
        <w:rPr>
          <w:rFonts w:hint="cs"/>
          <w:color w:val="auto"/>
          <w:rtl/>
        </w:rPr>
        <w:t>َ</w:t>
      </w:r>
      <w:r w:rsidR="00F4001F" w:rsidRPr="002F3D54">
        <w:rPr>
          <w:rFonts w:hint="cs"/>
          <w:color w:val="auto"/>
          <w:rtl/>
        </w:rPr>
        <w:t>ة من غير المولى</w:t>
      </w:r>
      <w:r w:rsidR="00D85969" w:rsidRPr="002F3D54">
        <w:rPr>
          <w:rFonts w:hint="cs"/>
          <w:color w:val="auto"/>
          <w:rtl/>
        </w:rPr>
        <w:t>،</w:t>
      </w:r>
      <w:r w:rsidR="00F4001F" w:rsidRPr="002F3D54">
        <w:rPr>
          <w:rFonts w:hint="cs"/>
          <w:color w:val="auto"/>
          <w:rtl/>
        </w:rPr>
        <w:t xml:space="preserve"> فيعتبر في حالة البقاء معنى </w:t>
      </w:r>
      <w:r w:rsidR="00A123B7" w:rsidRPr="002F3D54">
        <w:rPr>
          <w:rFonts w:hint="cs"/>
          <w:color w:val="auto"/>
          <w:rtl/>
        </w:rPr>
        <w:t>التبعية</w:t>
      </w:r>
      <w:r w:rsidR="00021530" w:rsidRPr="002F3D54">
        <w:rPr>
          <w:rFonts w:hint="cs"/>
          <w:color w:val="auto"/>
          <w:rtl/>
        </w:rPr>
        <w:t>.</w:t>
      </w:r>
    </w:p>
    <w:p w:rsidR="00021530" w:rsidRPr="002F3D54" w:rsidRDefault="004F6076" w:rsidP="002F3D54">
      <w:pPr>
        <w:ind w:firstLine="567"/>
        <w:rPr>
          <w:b/>
          <w:bCs/>
          <w:color w:val="auto"/>
          <w:rtl/>
        </w:rPr>
      </w:pPr>
      <w:r w:rsidRPr="004F6076">
        <w:rPr>
          <w:rFonts w:cs="Times New Roman"/>
          <w:color w:val="auto"/>
          <w:sz w:val="20"/>
          <w:szCs w:val="20"/>
          <w:rtl/>
          <w:lang w:eastAsia="en-US"/>
        </w:rPr>
        <w:pict>
          <v:shape id="مربع نص 18" o:spid="_x0000_s1055" type="#_x0000_t202" style="position:absolute;left:0;text-align:left;margin-left:10.85pt;margin-top:.75pt;width:87.6pt;height:30.45pt;flip:x;z-index:251687936;visibility:visible;mso-height-percent:200;mso-wrap-distance-top:3.6pt;mso-wrap-distance-bottom:3.6p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" stroked="f">
            <v:textbox style="mso-fit-shape-to-text:t">
              <w:txbxContent>
                <w:p w:rsidR="00E408E2" w:rsidRPr="00B626F5" w:rsidRDefault="00E408E2" w:rsidP="00231ADA">
                  <w:pPr>
                    <w:ind w:firstLine="0"/>
                    <w:jc w:val="center"/>
                    <w:rPr>
                      <w:spacing w:val="-6"/>
                    </w:rPr>
                  </w:pPr>
                  <w:r w:rsidRPr="00B626F5">
                    <w:rPr>
                      <w:color w:val="auto"/>
                      <w:spacing w:val="-6"/>
                      <w:sz w:val="28"/>
                      <w:szCs w:val="28"/>
                      <w:rtl/>
                    </w:rPr>
                    <w:t xml:space="preserve">[حكم </w:t>
                  </w:r>
                  <w:r w:rsidRPr="00B626F5">
                    <w:rPr>
                      <w:rFonts w:hint="cs"/>
                      <w:color w:val="auto"/>
                      <w:spacing w:val="-6"/>
                      <w:sz w:val="28"/>
                      <w:szCs w:val="28"/>
                      <w:rtl/>
                    </w:rPr>
                    <w:t xml:space="preserve">أولاد ومال </w:t>
                  </w:r>
                  <w:r w:rsidRPr="00B626F5">
                    <w:rPr>
                      <w:color w:val="auto"/>
                      <w:spacing w:val="-6"/>
                      <w:sz w:val="28"/>
                      <w:szCs w:val="28"/>
                      <w:rtl/>
                    </w:rPr>
                    <w:t>من أسلم في دار الحرب]</w:t>
                  </w:r>
                </w:p>
              </w:txbxContent>
            </v:textbox>
            <w10:wrap anchorx="margin"/>
          </v:shape>
        </w:pict>
      </w:r>
      <w:r w:rsidR="003B0B68" w:rsidRPr="002F3D54">
        <w:rPr>
          <w:rFonts w:hint="cs"/>
          <w:color w:val="auto"/>
          <w:rtl/>
        </w:rPr>
        <w:t>قوله</w:t>
      </w:r>
      <w:r w:rsidR="00021530" w:rsidRPr="002F3D54">
        <w:rPr>
          <w:rFonts w:hint="cs"/>
          <w:color w:val="auto"/>
          <w:rtl/>
        </w:rPr>
        <w:t xml:space="preserve">: </w:t>
      </w:r>
      <w:r w:rsidR="00004319" w:rsidRPr="002F3D54">
        <w:rPr>
          <w:rFonts w:cs="mohammad bold art 1" w:hint="cs"/>
          <w:color w:val="auto"/>
          <w:sz w:val="28"/>
          <w:szCs w:val="28"/>
          <w:rtl/>
        </w:rPr>
        <w:t>(</w:t>
      </w:r>
      <w:r w:rsidR="003B0B68" w:rsidRPr="002F3D54">
        <w:rPr>
          <w:rFonts w:cs="mohammad bold art 1" w:hint="cs"/>
          <w:color w:val="auto"/>
          <w:sz w:val="28"/>
          <w:szCs w:val="28"/>
          <w:rtl/>
        </w:rPr>
        <w:t>وأولاده الصغار</w:t>
      </w:r>
      <w:r w:rsidR="00004319" w:rsidRPr="002F3D54">
        <w:rPr>
          <w:rFonts w:cs="mohammad bold art 1" w:hint="cs"/>
          <w:color w:val="auto"/>
          <w:sz w:val="28"/>
          <w:szCs w:val="28"/>
          <w:rtl/>
        </w:rPr>
        <w:t>)</w:t>
      </w:r>
      <w:r w:rsidR="00021530" w:rsidRPr="002F3D54">
        <w:rPr>
          <w:rFonts w:hint="cs"/>
          <w:b/>
          <w:bCs/>
          <w:color w:val="auto"/>
          <w:rtl/>
        </w:rPr>
        <w:t>.</w:t>
      </w:r>
    </w:p>
    <w:p w:rsidR="00021530" w:rsidRPr="002F3D54" w:rsidRDefault="003B0B68" w:rsidP="00B626F5">
      <w:pPr>
        <w:spacing w:before="120" w:after="120"/>
        <w:ind w:firstLine="567"/>
        <w:rPr>
          <w:color w:val="auto"/>
          <w:rtl/>
        </w:rPr>
      </w:pPr>
      <w:r w:rsidRPr="002F3D54">
        <w:rPr>
          <w:rFonts w:hint="cs"/>
          <w:color w:val="auto"/>
          <w:rtl/>
        </w:rPr>
        <w:t>وقوله</w:t>
      </w:r>
      <w:r w:rsidR="00021530" w:rsidRPr="002F3D54">
        <w:rPr>
          <w:rFonts w:hint="cs"/>
          <w:color w:val="auto"/>
          <w:rtl/>
        </w:rPr>
        <w:t xml:space="preserve">: </w:t>
      </w:r>
      <w:r w:rsidR="00004319" w:rsidRPr="002F3D54">
        <w:rPr>
          <w:rFonts w:cs="mohammad bold art 1" w:hint="cs"/>
          <w:color w:val="auto"/>
          <w:sz w:val="28"/>
          <w:szCs w:val="28"/>
          <w:rtl/>
        </w:rPr>
        <w:t>(</w:t>
      </w:r>
      <w:r w:rsidRPr="002F3D54">
        <w:rPr>
          <w:rFonts w:cs="mohammad bold art 1" w:hint="cs"/>
          <w:color w:val="auto"/>
          <w:sz w:val="28"/>
          <w:szCs w:val="28"/>
          <w:rtl/>
        </w:rPr>
        <w:t>وكل</w:t>
      </w:r>
      <w:r w:rsidR="00632651" w:rsidRPr="002F3D54">
        <w:rPr>
          <w:rFonts w:cs="mohammad bold art 1" w:hint="cs"/>
          <w:color w:val="auto"/>
          <w:sz w:val="28"/>
          <w:szCs w:val="28"/>
          <w:rtl/>
        </w:rPr>
        <w:t>ُّ</w:t>
      </w:r>
      <w:r w:rsidRPr="002F3D54">
        <w:rPr>
          <w:rFonts w:cs="mohammad bold art 1" w:hint="cs"/>
          <w:color w:val="auto"/>
          <w:sz w:val="28"/>
          <w:szCs w:val="28"/>
          <w:rtl/>
        </w:rPr>
        <w:t xml:space="preserve"> مال</w:t>
      </w:r>
      <w:r w:rsidR="00004319" w:rsidRPr="002F3D54">
        <w:rPr>
          <w:rFonts w:cs="mohammad bold art 1" w:hint="cs"/>
          <w:color w:val="auto"/>
          <w:sz w:val="28"/>
          <w:szCs w:val="28"/>
          <w:rtl/>
        </w:rPr>
        <w:t>)</w:t>
      </w:r>
      <w:r w:rsidR="00021530" w:rsidRPr="002F3D54">
        <w:rPr>
          <w:rFonts w:hint="cs"/>
          <w:b/>
          <w:bCs/>
          <w:color w:val="auto"/>
          <w:rtl/>
        </w:rPr>
        <w:t xml:space="preserve">، </w:t>
      </w:r>
      <w:r w:rsidRPr="002F3D54">
        <w:rPr>
          <w:rFonts w:hint="cs"/>
          <w:color w:val="auto"/>
          <w:rtl/>
        </w:rPr>
        <w:t>كلاهما بالن</w:t>
      </w:r>
      <w:r w:rsidR="00632651" w:rsidRPr="002F3D54">
        <w:rPr>
          <w:rFonts w:hint="cs"/>
          <w:color w:val="auto"/>
          <w:rtl/>
        </w:rPr>
        <w:t>َّ</w:t>
      </w:r>
      <w:r w:rsidRPr="002F3D54">
        <w:rPr>
          <w:rFonts w:hint="cs"/>
          <w:color w:val="auto"/>
          <w:rtl/>
        </w:rPr>
        <w:t xml:space="preserve">صب للعطف على قوله </w:t>
      </w:r>
      <w:r w:rsidR="005D6AC4" w:rsidRPr="002F3D54">
        <w:rPr>
          <w:rFonts w:cs="CTraditional Arabic" w:hint="cs"/>
          <w:color w:val="auto"/>
          <w:rtl/>
        </w:rPr>
        <w:t>$</w:t>
      </w:r>
      <w:r w:rsidRPr="002F3D54">
        <w:rPr>
          <w:rFonts w:hint="cs"/>
          <w:color w:val="auto"/>
          <w:rtl/>
        </w:rPr>
        <w:t>بنفسه</w:t>
      </w:r>
      <w:r w:rsidR="005D6AC4" w:rsidRPr="002F3D54">
        <w:rPr>
          <w:rFonts w:cs="CTraditional Arabic" w:hint="cs"/>
          <w:color w:val="auto"/>
          <w:rtl/>
        </w:rPr>
        <w:t>#</w:t>
      </w:r>
      <w:r w:rsidR="00021530" w:rsidRPr="002F3D54">
        <w:rPr>
          <w:rFonts w:hint="cs"/>
          <w:color w:val="auto"/>
          <w:rtl/>
        </w:rPr>
        <w:t>.</w:t>
      </w:r>
    </w:p>
    <w:p w:rsidR="00021530" w:rsidRPr="002F3D54" w:rsidRDefault="00A123B7" w:rsidP="00B626F5">
      <w:pPr>
        <w:spacing w:before="120" w:after="120"/>
        <w:ind w:firstLine="567"/>
        <w:rPr>
          <w:color w:val="auto"/>
          <w:rtl/>
        </w:rPr>
      </w:pPr>
      <w:r w:rsidRPr="002F3D54">
        <w:rPr>
          <w:rFonts w:hint="cs"/>
          <w:color w:val="auto"/>
          <w:rtl/>
        </w:rPr>
        <w:t>قوله</w:t>
      </w:r>
      <w:r w:rsidR="00021530" w:rsidRPr="002F3D54">
        <w:rPr>
          <w:rFonts w:hint="cs"/>
          <w:color w:val="auto"/>
          <w:rtl/>
        </w:rPr>
        <w:t xml:space="preserve">: </w:t>
      </w:r>
      <w:r w:rsidR="00F3016F" w:rsidRPr="002F3D54">
        <w:rPr>
          <w:rFonts w:hint="cs"/>
          <w:b/>
          <w:bCs/>
          <w:color w:val="auto"/>
          <w:rtl/>
        </w:rPr>
        <w:t>(</w:t>
      </w:r>
      <w:r w:rsidR="006747FB" w:rsidRPr="002F3D54">
        <w:rPr>
          <w:rFonts w:hint="cs"/>
          <w:b/>
          <w:bCs/>
          <w:color w:val="auto"/>
          <w:rtl/>
        </w:rPr>
        <w:t>لأن</w:t>
      </w:r>
      <w:r w:rsidR="00632651" w:rsidRPr="002F3D54">
        <w:rPr>
          <w:rFonts w:hint="cs"/>
          <w:b/>
          <w:bCs/>
          <w:color w:val="auto"/>
          <w:rtl/>
        </w:rPr>
        <w:t>َّ</w:t>
      </w:r>
      <w:r w:rsidR="006747FB" w:rsidRPr="002F3D54">
        <w:rPr>
          <w:rFonts w:hint="cs"/>
          <w:b/>
          <w:bCs/>
          <w:color w:val="auto"/>
          <w:rtl/>
        </w:rPr>
        <w:t xml:space="preserve">ه </w:t>
      </w:r>
      <w:r w:rsidR="000B1316" w:rsidRPr="002F3D54">
        <w:rPr>
          <w:rFonts w:hint="cs"/>
          <w:b/>
          <w:bCs/>
          <w:color w:val="auto"/>
          <w:rtl/>
        </w:rPr>
        <w:t>في يد صحيحة</w:t>
      </w:r>
      <w:r w:rsidR="00F3016F" w:rsidRPr="002F3D54">
        <w:rPr>
          <w:rFonts w:hint="cs"/>
          <w:b/>
          <w:bCs/>
          <w:color w:val="auto"/>
          <w:rtl/>
        </w:rPr>
        <w:t>)</w:t>
      </w:r>
      <w:r w:rsidR="00F3016F" w:rsidRPr="002F3D54">
        <w:rPr>
          <w:rFonts w:hint="cs"/>
          <w:color w:val="auto"/>
          <w:rtl/>
        </w:rPr>
        <w:t>احتراز ع</w:t>
      </w:r>
      <w:r w:rsidR="00632651" w:rsidRPr="002F3D54">
        <w:rPr>
          <w:rFonts w:hint="cs"/>
          <w:color w:val="auto"/>
          <w:rtl/>
        </w:rPr>
        <w:t>َ</w:t>
      </w:r>
      <w:r w:rsidR="00F3016F" w:rsidRPr="002F3D54">
        <w:rPr>
          <w:rFonts w:hint="cs"/>
          <w:color w:val="auto"/>
          <w:rtl/>
        </w:rPr>
        <w:t>ن يد الغاصب</w:t>
      </w:r>
      <w:r w:rsidR="00021530" w:rsidRPr="002F3D54">
        <w:rPr>
          <w:rFonts w:hint="cs"/>
          <w:color w:val="auto"/>
          <w:rtl/>
        </w:rPr>
        <w:t>.</w:t>
      </w:r>
    </w:p>
    <w:p w:rsidR="00021530" w:rsidRPr="002F3D54" w:rsidRDefault="000B1316" w:rsidP="00B626F5">
      <w:pPr>
        <w:spacing w:before="120" w:after="120"/>
        <w:ind w:firstLine="567"/>
        <w:rPr>
          <w:color w:val="auto"/>
          <w:rtl/>
        </w:rPr>
      </w:pPr>
      <w:r w:rsidRPr="002F3D54">
        <w:rPr>
          <w:rFonts w:hint="cs"/>
          <w:color w:val="auto"/>
          <w:rtl/>
        </w:rPr>
        <w:t>وقوله</w:t>
      </w:r>
      <w:r w:rsidR="00021530" w:rsidRPr="002F3D54">
        <w:rPr>
          <w:rFonts w:hint="cs"/>
          <w:color w:val="auto"/>
          <w:rtl/>
        </w:rPr>
        <w:t xml:space="preserve">: </w:t>
      </w:r>
      <w:r w:rsidR="00F3016F" w:rsidRPr="002F3D54">
        <w:rPr>
          <w:rFonts w:hint="cs"/>
          <w:b/>
          <w:bCs/>
          <w:color w:val="auto"/>
          <w:rtl/>
        </w:rPr>
        <w:t>(</w:t>
      </w:r>
      <w:r w:rsidRPr="002F3D54">
        <w:rPr>
          <w:rFonts w:hint="cs"/>
          <w:b/>
          <w:bCs/>
          <w:color w:val="auto"/>
          <w:rtl/>
        </w:rPr>
        <w:t>م</w:t>
      </w:r>
      <w:r w:rsidR="00632651" w:rsidRPr="002F3D54">
        <w:rPr>
          <w:rFonts w:hint="cs"/>
          <w:b/>
          <w:bCs/>
          <w:color w:val="auto"/>
          <w:rtl/>
        </w:rPr>
        <w:t>ُ</w:t>
      </w:r>
      <w:r w:rsidRPr="002F3D54">
        <w:rPr>
          <w:rFonts w:hint="cs"/>
          <w:b/>
          <w:bCs/>
          <w:color w:val="auto"/>
          <w:rtl/>
        </w:rPr>
        <w:t>حتر</w:t>
      </w:r>
      <w:r w:rsidR="00632651" w:rsidRPr="002F3D54">
        <w:rPr>
          <w:rFonts w:hint="cs"/>
          <w:b/>
          <w:bCs/>
          <w:color w:val="auto"/>
          <w:rtl/>
        </w:rPr>
        <w:t>َ</w:t>
      </w:r>
      <w:r w:rsidRPr="002F3D54">
        <w:rPr>
          <w:rFonts w:hint="cs"/>
          <w:b/>
          <w:bCs/>
          <w:color w:val="auto"/>
          <w:rtl/>
        </w:rPr>
        <w:t>مة</w:t>
      </w:r>
      <w:r w:rsidR="00F3016F" w:rsidRPr="002F3D54">
        <w:rPr>
          <w:rFonts w:hint="cs"/>
          <w:b/>
          <w:bCs/>
          <w:color w:val="auto"/>
          <w:rtl/>
        </w:rPr>
        <w:t>)</w:t>
      </w:r>
      <w:r w:rsidR="00F3016F" w:rsidRPr="002F3D54">
        <w:rPr>
          <w:rFonts w:hint="cs"/>
          <w:color w:val="auto"/>
          <w:rtl/>
        </w:rPr>
        <w:t>احترازع</w:t>
      </w:r>
      <w:r w:rsidR="00632651" w:rsidRPr="002F3D54">
        <w:rPr>
          <w:rFonts w:hint="cs"/>
          <w:color w:val="auto"/>
          <w:rtl/>
        </w:rPr>
        <w:t>َ</w:t>
      </w:r>
      <w:r w:rsidR="00F3016F" w:rsidRPr="002F3D54">
        <w:rPr>
          <w:rFonts w:hint="cs"/>
          <w:color w:val="auto"/>
          <w:rtl/>
        </w:rPr>
        <w:t>ن يد الحربي</w:t>
      </w:r>
      <w:r w:rsidR="00021530" w:rsidRPr="002F3D54">
        <w:rPr>
          <w:rFonts w:hint="cs"/>
          <w:color w:val="auto"/>
          <w:rtl/>
        </w:rPr>
        <w:t>.</w:t>
      </w:r>
    </w:p>
    <w:p w:rsidR="00021530" w:rsidRPr="002F3D54" w:rsidRDefault="00D301FF" w:rsidP="00B626F5">
      <w:pPr>
        <w:spacing w:before="120" w:after="120"/>
        <w:ind w:firstLine="567"/>
        <w:rPr>
          <w:color w:val="auto"/>
          <w:rtl/>
        </w:rPr>
      </w:pPr>
      <w:r w:rsidRPr="002F3D54">
        <w:rPr>
          <w:rFonts w:hint="cs"/>
          <w:b/>
          <w:bCs/>
          <w:color w:val="auto"/>
          <w:rtl/>
        </w:rPr>
        <w:t>(</w:t>
      </w:r>
      <w:r w:rsidR="00D241FA" w:rsidRPr="002F3D54">
        <w:rPr>
          <w:rFonts w:hint="cs"/>
          <w:b/>
          <w:bCs/>
          <w:color w:val="auto"/>
          <w:rtl/>
        </w:rPr>
        <w:t>وقيل</w:t>
      </w:r>
      <w:r w:rsidR="00021530" w:rsidRPr="002F3D54">
        <w:rPr>
          <w:rFonts w:hint="cs"/>
          <w:b/>
          <w:bCs/>
          <w:color w:val="auto"/>
          <w:rtl/>
        </w:rPr>
        <w:t xml:space="preserve">: </w:t>
      </w:r>
      <w:r w:rsidR="00D241FA" w:rsidRPr="002F3D54">
        <w:rPr>
          <w:rFonts w:hint="cs"/>
          <w:b/>
          <w:bCs/>
          <w:color w:val="auto"/>
          <w:rtl/>
        </w:rPr>
        <w:t>هذا قول أبي حنيفة وأبي يوسف الآخر</w:t>
      </w:r>
      <w:r w:rsidRPr="002F3D54">
        <w:rPr>
          <w:rFonts w:hint="cs"/>
          <w:b/>
          <w:bCs/>
          <w:color w:val="auto"/>
          <w:rtl/>
        </w:rPr>
        <w:t>)</w:t>
      </w:r>
      <w:r w:rsidR="00021530" w:rsidRPr="002F3D54">
        <w:rPr>
          <w:rFonts w:hint="cs"/>
          <w:color w:val="auto"/>
          <w:rtl/>
        </w:rPr>
        <w:t>.</w:t>
      </w:r>
    </w:p>
    <w:p w:rsidR="00021530" w:rsidRPr="002F3D54" w:rsidRDefault="00D241FA" w:rsidP="002F3D54">
      <w:pPr>
        <w:ind w:firstLine="567"/>
        <w:rPr>
          <w:color w:val="auto"/>
          <w:rtl/>
        </w:rPr>
      </w:pPr>
      <w:r w:rsidRPr="002F3D54">
        <w:rPr>
          <w:rFonts w:hint="cs"/>
          <w:color w:val="auto"/>
          <w:rtl/>
        </w:rPr>
        <w:t>وذكر شمس الأئمة السرخسي</w:t>
      </w:r>
      <w:r w:rsidR="00DA0062" w:rsidRPr="002F3D54">
        <w:rPr>
          <w:rStyle w:val="ae"/>
          <w:color w:val="auto"/>
          <w:rtl/>
        </w:rPr>
        <w:t>(</w:t>
      </w:r>
      <w:r w:rsidR="00DA0062" w:rsidRPr="002F3D54">
        <w:rPr>
          <w:rStyle w:val="ae"/>
          <w:color w:val="auto"/>
          <w:rtl/>
        </w:rPr>
        <w:footnoteReference w:id="220"/>
      </w:r>
      <w:r w:rsidR="00DA0062" w:rsidRPr="002F3D54">
        <w:rPr>
          <w:rStyle w:val="ae"/>
          <w:color w:val="auto"/>
          <w:rtl/>
        </w:rPr>
        <w:t>)</w:t>
      </w:r>
      <w:r w:rsidR="00D85969" w:rsidRPr="002F3D54">
        <w:rPr>
          <w:rFonts w:ascii="AAA GoldenLotus" w:hAnsi="AAA GoldenLotus" w:cs="AAA GoldenLotus"/>
          <w:color w:val="auto"/>
          <w:sz w:val="28"/>
          <w:szCs w:val="28"/>
          <w:rtl/>
        </w:rPr>
        <w:t>ؒ</w:t>
      </w:r>
      <w:r w:rsidR="00B47491" w:rsidRPr="002F3D54">
        <w:rPr>
          <w:rFonts w:hint="cs"/>
          <w:color w:val="auto"/>
          <w:rtl/>
        </w:rPr>
        <w:t xml:space="preserve"> في </w:t>
      </w:r>
      <w:r w:rsidR="00AD7F82" w:rsidRPr="002F3D54">
        <w:rPr>
          <w:rFonts w:hint="cs"/>
          <w:color w:val="auto"/>
          <w:rtl/>
        </w:rPr>
        <w:t>المبسوط</w:t>
      </w:r>
      <w:r w:rsidR="00021530" w:rsidRPr="002F3D54">
        <w:rPr>
          <w:rFonts w:hint="cs"/>
          <w:color w:val="auto"/>
          <w:rtl/>
        </w:rPr>
        <w:t xml:space="preserve">، </w:t>
      </w:r>
      <w:r w:rsidR="004F6076"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004F6076" w:rsidRPr="002F3D54">
        <w:rPr>
          <w:color w:val="auto"/>
          <w:rtl/>
        </w:rPr>
        <w:fldChar w:fldCharType="end"/>
      </w:r>
      <w:r w:rsidR="00B47491" w:rsidRPr="002F3D54">
        <w:rPr>
          <w:rFonts w:hint="cs"/>
          <w:color w:val="auto"/>
          <w:rtl/>
        </w:rPr>
        <w:t xml:space="preserve"> والجامع الصغير</w:t>
      </w:r>
      <w:r w:rsidR="00E2545B" w:rsidRPr="002F3D54">
        <w:rPr>
          <w:rStyle w:val="ae"/>
          <w:color w:val="auto"/>
          <w:rtl/>
        </w:rPr>
        <w:t>(</w:t>
      </w:r>
      <w:r w:rsidR="00E2545B" w:rsidRPr="002F3D54">
        <w:rPr>
          <w:rStyle w:val="ae"/>
          <w:color w:val="auto"/>
          <w:rtl/>
        </w:rPr>
        <w:footnoteReference w:id="221"/>
      </w:r>
      <w:r w:rsidR="00E2545B" w:rsidRPr="002F3D54">
        <w:rPr>
          <w:rStyle w:val="ae"/>
          <w:color w:val="auto"/>
          <w:rtl/>
        </w:rPr>
        <w:t>)</w:t>
      </w:r>
      <w:r w:rsidR="00021530" w:rsidRPr="002F3D54">
        <w:rPr>
          <w:rFonts w:hint="cs"/>
          <w:color w:val="auto"/>
          <w:rtl/>
        </w:rPr>
        <w:t xml:space="preserve">: </w:t>
      </w:r>
      <w:r w:rsidR="00B47491" w:rsidRPr="002F3D54">
        <w:rPr>
          <w:rFonts w:hint="cs"/>
          <w:color w:val="auto"/>
          <w:rtl/>
        </w:rPr>
        <w:t>فما كان في يده من المال فهو له</w:t>
      </w:r>
      <w:r w:rsidR="00004319" w:rsidRPr="002F3D54">
        <w:rPr>
          <w:rFonts w:hint="cs"/>
          <w:color w:val="auto"/>
          <w:rtl/>
        </w:rPr>
        <w:t>إل</w:t>
      </w:r>
      <w:r w:rsidR="00632651" w:rsidRPr="002F3D54">
        <w:rPr>
          <w:rFonts w:hint="cs"/>
          <w:color w:val="auto"/>
          <w:rtl/>
        </w:rPr>
        <w:t>َّ</w:t>
      </w:r>
      <w:r w:rsidR="00004319" w:rsidRPr="002F3D54">
        <w:rPr>
          <w:rFonts w:hint="cs"/>
          <w:color w:val="auto"/>
          <w:rtl/>
        </w:rPr>
        <w:t>ا العقار</w:t>
      </w:r>
      <w:r w:rsidR="00021530" w:rsidRPr="002F3D54">
        <w:rPr>
          <w:rFonts w:hint="cs"/>
          <w:color w:val="auto"/>
          <w:rtl/>
        </w:rPr>
        <w:t xml:space="preserve">، </w:t>
      </w:r>
      <w:r w:rsidR="005D6AC4" w:rsidRPr="002F3D54">
        <w:rPr>
          <w:rFonts w:cs="CTraditional Arabic" w:hint="cs"/>
          <w:color w:val="auto"/>
          <w:rtl/>
        </w:rPr>
        <w:t>$</w:t>
      </w:r>
      <w:r w:rsidR="00B47491" w:rsidRPr="002F3D54">
        <w:rPr>
          <w:rFonts w:hint="cs"/>
          <w:color w:val="auto"/>
          <w:rtl/>
        </w:rPr>
        <w:t>فإن</w:t>
      </w:r>
      <w:r w:rsidR="00632651" w:rsidRPr="002F3D54">
        <w:rPr>
          <w:rFonts w:hint="cs"/>
          <w:color w:val="auto"/>
          <w:rtl/>
        </w:rPr>
        <w:t>َّ</w:t>
      </w:r>
      <w:r w:rsidR="00B47491" w:rsidRPr="002F3D54">
        <w:rPr>
          <w:rFonts w:hint="cs"/>
          <w:color w:val="auto"/>
          <w:rtl/>
        </w:rPr>
        <w:t>ه في قول أبي حنيفة ومحم</w:t>
      </w:r>
      <w:r w:rsidR="00632651" w:rsidRPr="002F3D54">
        <w:rPr>
          <w:rFonts w:hint="cs"/>
          <w:color w:val="auto"/>
          <w:rtl/>
        </w:rPr>
        <w:t>َّ</w:t>
      </w:r>
      <w:r w:rsidR="00B47491" w:rsidRPr="002F3D54">
        <w:rPr>
          <w:rFonts w:hint="cs"/>
          <w:color w:val="auto"/>
          <w:rtl/>
        </w:rPr>
        <w:t>د</w:t>
      </w:r>
      <w:r w:rsidR="00021530" w:rsidRPr="002F3D54">
        <w:rPr>
          <w:rFonts w:hint="cs"/>
          <w:color w:val="auto"/>
          <w:rtl/>
        </w:rPr>
        <w:t xml:space="preserve">. </w:t>
      </w:r>
      <w:r w:rsidR="00632651" w:rsidRPr="002F3D54">
        <w:rPr>
          <w:rFonts w:hint="cs"/>
          <w:color w:val="auto"/>
          <w:rtl/>
        </w:rPr>
        <w:t>وقال أبو</w:t>
      </w:r>
      <w:r w:rsidR="00632651" w:rsidRPr="002F3D54">
        <w:rPr>
          <w:rFonts w:hint="eastAsia"/>
          <w:color w:val="auto"/>
          <w:rtl/>
        </w:rPr>
        <w:t> </w:t>
      </w:r>
      <w:r w:rsidR="00B47491" w:rsidRPr="002F3D54">
        <w:rPr>
          <w:rFonts w:hint="cs"/>
          <w:color w:val="auto"/>
          <w:rtl/>
        </w:rPr>
        <w:t>يوسف</w:t>
      </w:r>
      <w:r w:rsidR="00021530" w:rsidRPr="002F3D54">
        <w:rPr>
          <w:rFonts w:hint="cs"/>
          <w:color w:val="auto"/>
          <w:rtl/>
        </w:rPr>
        <w:t xml:space="preserve">: </w:t>
      </w:r>
      <w:r w:rsidR="00A123B7" w:rsidRPr="002F3D54">
        <w:rPr>
          <w:rFonts w:hint="cs"/>
          <w:color w:val="auto"/>
          <w:rtl/>
        </w:rPr>
        <w:t>أ</w:t>
      </w:r>
      <w:r w:rsidR="00632651" w:rsidRPr="002F3D54">
        <w:rPr>
          <w:rFonts w:hint="cs"/>
          <w:color w:val="auto"/>
          <w:rtl/>
        </w:rPr>
        <w:t>َ</w:t>
      </w:r>
      <w:r w:rsidR="00B47491" w:rsidRPr="002F3D54">
        <w:rPr>
          <w:rFonts w:hint="cs"/>
          <w:color w:val="auto"/>
          <w:rtl/>
        </w:rPr>
        <w:t>ستحس</w:t>
      </w:r>
      <w:r w:rsidR="00632651" w:rsidRPr="002F3D54">
        <w:rPr>
          <w:rFonts w:hint="cs"/>
          <w:color w:val="auto"/>
          <w:rtl/>
        </w:rPr>
        <w:t>ِ</w:t>
      </w:r>
      <w:r w:rsidR="00B47491" w:rsidRPr="002F3D54">
        <w:rPr>
          <w:rFonts w:hint="cs"/>
          <w:color w:val="auto"/>
          <w:rtl/>
        </w:rPr>
        <w:t>نفي العقار أن</w:t>
      </w:r>
      <w:r w:rsidR="00632651" w:rsidRPr="002F3D54">
        <w:rPr>
          <w:rFonts w:hint="cs"/>
          <w:color w:val="auto"/>
          <w:rtl/>
        </w:rPr>
        <w:t>ْ</w:t>
      </w:r>
      <w:r w:rsidR="00B47491" w:rsidRPr="002F3D54">
        <w:rPr>
          <w:rFonts w:hint="cs"/>
          <w:color w:val="auto"/>
          <w:rtl/>
        </w:rPr>
        <w:t xml:space="preserve"> أجعل</w:t>
      </w:r>
      <w:r w:rsidR="00632651" w:rsidRPr="002F3D54">
        <w:rPr>
          <w:rFonts w:hint="cs"/>
          <w:color w:val="auto"/>
          <w:rtl/>
        </w:rPr>
        <w:t>َ</w:t>
      </w:r>
      <w:r w:rsidR="00B47491" w:rsidRPr="002F3D54">
        <w:rPr>
          <w:rFonts w:hint="cs"/>
          <w:color w:val="auto"/>
          <w:rtl/>
        </w:rPr>
        <w:t>ه لهلأن</w:t>
      </w:r>
      <w:r w:rsidR="00632651" w:rsidRPr="002F3D54">
        <w:rPr>
          <w:rFonts w:hint="cs"/>
          <w:color w:val="auto"/>
          <w:rtl/>
        </w:rPr>
        <w:t>َّ</w:t>
      </w:r>
      <w:r w:rsidR="00B47491" w:rsidRPr="002F3D54">
        <w:rPr>
          <w:rFonts w:hint="cs"/>
          <w:color w:val="auto"/>
          <w:rtl/>
        </w:rPr>
        <w:t>ه ملك محتر</w:t>
      </w:r>
      <w:r w:rsidR="00632651" w:rsidRPr="002F3D54">
        <w:rPr>
          <w:rFonts w:hint="cs"/>
          <w:color w:val="auto"/>
          <w:rtl/>
        </w:rPr>
        <w:t>َ</w:t>
      </w:r>
      <w:r w:rsidR="00B47491" w:rsidRPr="002F3D54">
        <w:rPr>
          <w:rFonts w:hint="cs"/>
          <w:color w:val="auto"/>
          <w:rtl/>
        </w:rPr>
        <w:t>م له كالمنقول</w:t>
      </w:r>
      <w:r w:rsidR="00021530" w:rsidRPr="002F3D54">
        <w:rPr>
          <w:rFonts w:hint="cs"/>
          <w:color w:val="auto"/>
          <w:rtl/>
        </w:rPr>
        <w:t xml:space="preserve">، </w:t>
      </w:r>
      <w:r w:rsidR="00B47491" w:rsidRPr="002F3D54">
        <w:rPr>
          <w:rFonts w:hint="cs"/>
          <w:color w:val="auto"/>
          <w:rtl/>
        </w:rPr>
        <w:t>ولكن</w:t>
      </w:r>
      <w:r w:rsidR="00632651" w:rsidRPr="002F3D54">
        <w:rPr>
          <w:rFonts w:hint="cs"/>
          <w:color w:val="auto"/>
          <w:rtl/>
        </w:rPr>
        <w:t>َّ</w:t>
      </w:r>
      <w:r w:rsidR="00B47491" w:rsidRPr="002F3D54">
        <w:rPr>
          <w:rFonts w:hint="cs"/>
          <w:color w:val="auto"/>
          <w:rtl/>
        </w:rPr>
        <w:t>ا نقول</w:t>
      </w:r>
      <w:r w:rsidR="00021530" w:rsidRPr="002F3D54">
        <w:rPr>
          <w:rFonts w:hint="cs"/>
          <w:color w:val="auto"/>
          <w:rtl/>
        </w:rPr>
        <w:t xml:space="preserve">: </w:t>
      </w:r>
      <w:r w:rsidR="0058122C" w:rsidRPr="002F3D54">
        <w:rPr>
          <w:rFonts w:hint="cs"/>
          <w:color w:val="auto"/>
          <w:rtl/>
        </w:rPr>
        <w:t>هذه</w:t>
      </w:r>
      <w:r w:rsidR="00A123B7" w:rsidRPr="002F3D54">
        <w:rPr>
          <w:rFonts w:hint="cs"/>
          <w:color w:val="auto"/>
          <w:vertAlign w:val="superscript"/>
          <w:rtl/>
        </w:rPr>
        <w:t>(</w:t>
      </w:r>
      <w:r w:rsidR="00A123B7" w:rsidRPr="002F3D54">
        <w:rPr>
          <w:rStyle w:val="ae"/>
          <w:color w:val="auto"/>
          <w:rtl/>
        </w:rPr>
        <w:footnoteReference w:id="222"/>
      </w:r>
      <w:r w:rsidR="00A123B7" w:rsidRPr="002F3D54">
        <w:rPr>
          <w:rFonts w:hint="cs"/>
          <w:color w:val="auto"/>
          <w:vertAlign w:val="superscript"/>
          <w:rtl/>
        </w:rPr>
        <w:t>)</w:t>
      </w:r>
      <w:r w:rsidR="0058122C" w:rsidRPr="002F3D54">
        <w:rPr>
          <w:rFonts w:hint="cs"/>
          <w:color w:val="auto"/>
          <w:rtl/>
        </w:rPr>
        <w:t xml:space="preserve"> بقعة من بقاع دار الحرب</w:t>
      </w:r>
      <w:r w:rsidR="00021530" w:rsidRPr="002F3D54">
        <w:rPr>
          <w:rFonts w:hint="cs"/>
          <w:color w:val="auto"/>
          <w:rtl/>
        </w:rPr>
        <w:t xml:space="preserve">، </w:t>
      </w:r>
      <w:r w:rsidR="0058122C" w:rsidRPr="002F3D54">
        <w:rPr>
          <w:rFonts w:hint="cs"/>
          <w:color w:val="auto"/>
          <w:rtl/>
        </w:rPr>
        <w:t>فتصيرغنيمة</w:t>
      </w:r>
      <w:r w:rsidR="00632651" w:rsidRPr="002F3D54">
        <w:rPr>
          <w:rFonts w:hint="cs"/>
          <w:color w:val="auto"/>
          <w:rtl/>
        </w:rPr>
        <w:t>ً</w:t>
      </w:r>
      <w:r w:rsidR="0058122C" w:rsidRPr="002F3D54">
        <w:rPr>
          <w:rFonts w:hint="cs"/>
          <w:color w:val="auto"/>
          <w:rtl/>
        </w:rPr>
        <w:t xml:space="preserve"> للمسلمين كسائر الب</w:t>
      </w:r>
      <w:r w:rsidR="00632651" w:rsidRPr="002F3D54">
        <w:rPr>
          <w:rFonts w:hint="cs"/>
          <w:color w:val="auto"/>
          <w:rtl/>
        </w:rPr>
        <w:t>ِ</w:t>
      </w:r>
      <w:r w:rsidR="0058122C" w:rsidRPr="002F3D54">
        <w:rPr>
          <w:rFonts w:hint="cs"/>
          <w:color w:val="auto"/>
          <w:rtl/>
        </w:rPr>
        <w:t>قاع</w:t>
      </w:r>
      <w:r w:rsidR="00021530" w:rsidRPr="002F3D54">
        <w:rPr>
          <w:rFonts w:hint="cs"/>
          <w:color w:val="auto"/>
          <w:rtl/>
        </w:rPr>
        <w:t xml:space="preserve">، </w:t>
      </w:r>
      <w:r w:rsidR="0058122C" w:rsidRPr="002F3D54">
        <w:rPr>
          <w:rFonts w:hint="cs"/>
          <w:color w:val="auto"/>
          <w:rtl/>
        </w:rPr>
        <w:t>وهذا لأن</w:t>
      </w:r>
      <w:r w:rsidR="00632651" w:rsidRPr="002F3D54">
        <w:rPr>
          <w:rFonts w:hint="cs"/>
          <w:color w:val="auto"/>
          <w:rtl/>
        </w:rPr>
        <w:t>َّ</w:t>
      </w:r>
      <w:r w:rsidR="0058122C" w:rsidRPr="002F3D54">
        <w:rPr>
          <w:rFonts w:hint="cs"/>
          <w:color w:val="auto"/>
          <w:rtl/>
        </w:rPr>
        <w:t xml:space="preserve"> اليد </w:t>
      </w:r>
      <w:r w:rsidR="003E5DCC" w:rsidRPr="002F3D54">
        <w:rPr>
          <w:rFonts w:hint="cs"/>
          <w:color w:val="auto"/>
          <w:rtl/>
        </w:rPr>
        <w:t>على البقاع إن</w:t>
      </w:r>
      <w:r w:rsidR="00632651" w:rsidRPr="002F3D54">
        <w:rPr>
          <w:rFonts w:hint="cs"/>
          <w:color w:val="auto"/>
          <w:rtl/>
        </w:rPr>
        <w:t>َّ</w:t>
      </w:r>
      <w:r w:rsidR="003E5DCC" w:rsidRPr="002F3D54">
        <w:rPr>
          <w:rFonts w:hint="cs"/>
          <w:color w:val="auto"/>
          <w:rtl/>
        </w:rPr>
        <w:t xml:space="preserve">ما </w:t>
      </w:r>
      <w:r w:rsidR="00A123B7" w:rsidRPr="002F3D54">
        <w:rPr>
          <w:rFonts w:hint="cs"/>
          <w:color w:val="auto"/>
          <w:rtl/>
        </w:rPr>
        <w:t>ت</w:t>
      </w:r>
      <w:r w:rsidR="003E5DCC" w:rsidRPr="002F3D54">
        <w:rPr>
          <w:rFonts w:hint="cs"/>
          <w:color w:val="auto"/>
          <w:rtl/>
        </w:rPr>
        <w:t>ثبت حكم</w:t>
      </w:r>
      <w:r w:rsidR="002F3D54">
        <w:rPr>
          <w:rFonts w:hint="cs"/>
          <w:color w:val="auto"/>
          <w:rtl/>
        </w:rPr>
        <w:t>ًا</w:t>
      </w:r>
      <w:r w:rsidR="00021530" w:rsidRPr="002F3D54">
        <w:rPr>
          <w:rFonts w:hint="cs"/>
          <w:color w:val="auto"/>
          <w:rtl/>
        </w:rPr>
        <w:t xml:space="preserve">، </w:t>
      </w:r>
      <w:r w:rsidR="003E5DCC" w:rsidRPr="002F3D54">
        <w:rPr>
          <w:rFonts w:hint="cs"/>
          <w:color w:val="auto"/>
          <w:rtl/>
        </w:rPr>
        <w:t>ودار الحرب ليس بدار الأحكام</w:t>
      </w:r>
      <w:r w:rsidR="00021530" w:rsidRPr="002F3D54">
        <w:rPr>
          <w:rFonts w:hint="cs"/>
          <w:color w:val="auto"/>
          <w:rtl/>
        </w:rPr>
        <w:t xml:space="preserve">، </w:t>
      </w:r>
      <w:r w:rsidR="003E5DCC" w:rsidRPr="002F3D54">
        <w:rPr>
          <w:rFonts w:hint="cs"/>
          <w:color w:val="auto"/>
          <w:rtl/>
        </w:rPr>
        <w:t>فلا م</w:t>
      </w:r>
      <w:r w:rsidR="00632651" w:rsidRPr="002F3D54">
        <w:rPr>
          <w:rFonts w:hint="cs"/>
          <w:color w:val="auto"/>
          <w:rtl/>
        </w:rPr>
        <w:t>ُ</w:t>
      </w:r>
      <w:r w:rsidR="003E5DCC" w:rsidRPr="002F3D54">
        <w:rPr>
          <w:rFonts w:hint="cs"/>
          <w:color w:val="auto"/>
          <w:rtl/>
        </w:rPr>
        <w:t>عتبر بيده فيها قبل ظهور المسلمين عليها</w:t>
      </w:r>
      <w:r w:rsidR="00021530" w:rsidRPr="002F3D54">
        <w:rPr>
          <w:rFonts w:hint="cs"/>
          <w:color w:val="auto"/>
          <w:rtl/>
        </w:rPr>
        <w:t xml:space="preserve">، </w:t>
      </w:r>
      <w:r w:rsidR="003E5DCC" w:rsidRPr="002F3D54">
        <w:rPr>
          <w:rFonts w:hint="cs"/>
          <w:color w:val="auto"/>
          <w:rtl/>
        </w:rPr>
        <w:t>وبعد الظ</w:t>
      </w:r>
      <w:r w:rsidR="00632651" w:rsidRPr="002F3D54">
        <w:rPr>
          <w:rFonts w:hint="cs"/>
          <w:color w:val="auto"/>
          <w:rtl/>
        </w:rPr>
        <w:t>ُّ</w:t>
      </w:r>
      <w:r w:rsidR="003E5DCC" w:rsidRPr="002F3D54">
        <w:rPr>
          <w:rFonts w:hint="cs"/>
          <w:color w:val="auto"/>
          <w:rtl/>
        </w:rPr>
        <w:t xml:space="preserve">هور </w:t>
      </w:r>
      <w:r w:rsidR="004F6076" w:rsidRPr="004F6076">
        <w:rPr>
          <w:rFonts w:cs="Times New Roman"/>
          <w:color w:val="auto"/>
          <w:sz w:val="24"/>
          <w:szCs w:val="24"/>
          <w:rtl/>
          <w:lang w:eastAsia="en-US"/>
        </w:rPr>
        <w:pict>
          <v:shape id="مربع نص 19" o:spid="_x0000_s1056" type="#_x0000_t202" style="position:absolute;left:0;text-align:left;margin-left:111.35pt;margin-top:114.6pt;width:80.85pt;height:53.7pt;flip:x;z-index:252162048;visibility:visible;mso-height-percent:200;mso-wrap-distance-top:3.6pt;mso-wrap-distance-bottom:3.6pt;mso-position-horizontal:right;mso-position-horizontal-relative:left-margin-area;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" stroked="f">
            <v:textbox style="mso-fit-shape-to-text:t">
              <w:txbxContent>
                <w:p w:rsidR="00E408E2" w:rsidRDefault="00E408E2" w:rsidP="00231ADA">
                  <w:pPr>
                    <w:ind w:firstLine="0"/>
                  </w:pPr>
                  <w:r>
                    <w:rPr>
                      <w:color w:val="auto"/>
                      <w:sz w:val="28"/>
                      <w:szCs w:val="28"/>
                      <w:rtl/>
                    </w:rPr>
                    <w:t>[حكم م</w:t>
                  </w:r>
                  <w:r>
                    <w:rPr>
                      <w:rFonts w:hint="cs"/>
                      <w:color w:val="auto"/>
                      <w:sz w:val="28"/>
                      <w:szCs w:val="28"/>
                      <w:rtl/>
                    </w:rPr>
                    <w:t>ا</w:t>
                  </w:r>
                  <w:r>
                    <w:rPr>
                      <w:color w:val="auto"/>
                      <w:sz w:val="28"/>
                      <w:szCs w:val="28"/>
                      <w:rtl/>
                    </w:rPr>
                    <w:t xml:space="preserve"> في </w:t>
                  </w:r>
                  <w:r>
                    <w:rPr>
                      <w:rFonts w:hint="cs"/>
                      <w:color w:val="auto"/>
                      <w:sz w:val="28"/>
                      <w:szCs w:val="28"/>
                      <w:rtl/>
                    </w:rPr>
                    <w:t>بطنالحمل</w:t>
                  </w:r>
                  <w:r>
                    <w:rPr>
                      <w:color w:val="auto"/>
                      <w:sz w:val="28"/>
                      <w:szCs w:val="28"/>
                      <w:rtl/>
                    </w:rPr>
                    <w:t>]</w:t>
                  </w:r>
                </w:p>
              </w:txbxContent>
            </v:textbox>
            <w10:wrap anchorx="margin"/>
          </v:shape>
        </w:pict>
      </w:r>
      <w:r w:rsidR="003E5DCC" w:rsidRPr="002F3D54">
        <w:rPr>
          <w:rFonts w:hint="cs"/>
          <w:color w:val="auto"/>
          <w:rtl/>
        </w:rPr>
        <w:t>يد الغانمين فيها أقوى من يده</w:t>
      </w:r>
      <w:r w:rsidR="005D6AC4" w:rsidRPr="002F3D54">
        <w:rPr>
          <w:rFonts w:cs="CTraditional Arabic" w:hint="cs"/>
          <w:color w:val="auto"/>
          <w:rtl/>
        </w:rPr>
        <w:t>#</w:t>
      </w:r>
      <w:r w:rsidR="00A1187D" w:rsidRPr="002F3D54">
        <w:rPr>
          <w:rStyle w:val="ae"/>
          <w:color w:val="auto"/>
          <w:rtl/>
        </w:rPr>
        <w:t>(</w:t>
      </w:r>
      <w:r w:rsidR="00A1187D" w:rsidRPr="002F3D54">
        <w:rPr>
          <w:rStyle w:val="ae"/>
          <w:color w:val="auto"/>
          <w:rtl/>
        </w:rPr>
        <w:footnoteReference w:id="223"/>
      </w:r>
      <w:r w:rsidR="00A1187D" w:rsidRPr="002F3D54">
        <w:rPr>
          <w:rStyle w:val="ae"/>
          <w:color w:val="auto"/>
          <w:rtl/>
        </w:rPr>
        <w:t>)</w:t>
      </w:r>
      <w:r w:rsidR="003E5DCC" w:rsidRPr="002F3D54">
        <w:rPr>
          <w:rFonts w:hint="cs"/>
          <w:color w:val="auto"/>
          <w:rtl/>
        </w:rPr>
        <w:t>لغلبتهم</w:t>
      </w:r>
      <w:r w:rsidR="00021530" w:rsidRPr="002F3D54">
        <w:rPr>
          <w:rFonts w:hint="cs"/>
          <w:color w:val="auto"/>
          <w:rtl/>
        </w:rPr>
        <w:t xml:space="preserve">، </w:t>
      </w:r>
      <w:r w:rsidR="003E5DCC" w:rsidRPr="002F3D54">
        <w:rPr>
          <w:rFonts w:hint="cs"/>
          <w:color w:val="auto"/>
          <w:rtl/>
        </w:rPr>
        <w:t xml:space="preserve">لا </w:t>
      </w:r>
      <w:r w:rsidR="00A123B7" w:rsidRPr="002F3D54">
        <w:rPr>
          <w:rFonts w:hint="cs"/>
          <w:color w:val="auto"/>
          <w:rtl/>
        </w:rPr>
        <w:t>ت</w:t>
      </w:r>
      <w:r w:rsidR="00632651" w:rsidRPr="002F3D54">
        <w:rPr>
          <w:rFonts w:hint="cs"/>
          <w:color w:val="auto"/>
          <w:rtl/>
        </w:rPr>
        <w:t>َ</w:t>
      </w:r>
      <w:r w:rsidR="00A123B7" w:rsidRPr="002F3D54">
        <w:rPr>
          <w:rFonts w:hint="cs"/>
          <w:color w:val="auto"/>
          <w:rtl/>
        </w:rPr>
        <w:t xml:space="preserve">تبعه </w:t>
      </w:r>
      <w:r w:rsidR="003E5DCC" w:rsidRPr="002F3D54">
        <w:rPr>
          <w:rFonts w:hint="cs"/>
          <w:color w:val="auto"/>
          <w:rtl/>
        </w:rPr>
        <w:t>في الإسلاملأن</w:t>
      </w:r>
      <w:r w:rsidR="00632651" w:rsidRPr="002F3D54">
        <w:rPr>
          <w:rFonts w:hint="cs"/>
          <w:color w:val="auto"/>
          <w:rtl/>
        </w:rPr>
        <w:t>َّ</w:t>
      </w:r>
      <w:r w:rsidR="003E5DCC" w:rsidRPr="002F3D54">
        <w:rPr>
          <w:rFonts w:hint="cs"/>
          <w:color w:val="auto"/>
          <w:rtl/>
        </w:rPr>
        <w:t xml:space="preserve"> المسلم </w:t>
      </w:r>
      <w:r w:rsidR="003E5DCC" w:rsidRPr="002F3D54">
        <w:rPr>
          <w:rFonts w:hint="cs"/>
          <w:color w:val="auto"/>
          <w:rtl/>
        </w:rPr>
        <w:lastRenderedPageBreak/>
        <w:t>يتزوج الكتابية</w:t>
      </w:r>
      <w:r w:rsidR="00021530" w:rsidRPr="002F3D54">
        <w:rPr>
          <w:rFonts w:hint="cs"/>
          <w:color w:val="auto"/>
          <w:rtl/>
        </w:rPr>
        <w:t xml:space="preserve">، </w:t>
      </w:r>
      <w:r w:rsidR="003338BA" w:rsidRPr="002F3D54">
        <w:rPr>
          <w:rFonts w:hint="cs"/>
          <w:color w:val="auto"/>
          <w:rtl/>
        </w:rPr>
        <w:t>وتبقى كتابية</w:t>
      </w:r>
      <w:r w:rsidR="00632651" w:rsidRPr="002F3D54">
        <w:rPr>
          <w:rFonts w:hint="cs"/>
          <w:color w:val="auto"/>
          <w:rtl/>
        </w:rPr>
        <w:t>ً</w:t>
      </w:r>
      <w:r w:rsidR="003338BA" w:rsidRPr="002F3D54">
        <w:rPr>
          <w:rFonts w:hint="cs"/>
          <w:color w:val="auto"/>
          <w:rtl/>
        </w:rPr>
        <w:t xml:space="preserve"> ولم </w:t>
      </w:r>
      <w:r w:rsidR="004702E9" w:rsidRPr="002F3D54">
        <w:rPr>
          <w:rFonts w:hint="cs"/>
          <w:color w:val="auto"/>
          <w:rtl/>
        </w:rPr>
        <w:t>تَصِ</w:t>
      </w:r>
      <w:r w:rsidR="003338BA" w:rsidRPr="002F3D54">
        <w:rPr>
          <w:rFonts w:hint="cs"/>
          <w:color w:val="auto"/>
          <w:rtl/>
        </w:rPr>
        <w:t>ر مسلمة</w:t>
      </w:r>
      <w:r w:rsidR="00632651" w:rsidRPr="002F3D54">
        <w:rPr>
          <w:rFonts w:hint="cs"/>
          <w:color w:val="auto"/>
          <w:rtl/>
        </w:rPr>
        <w:t>ً</w:t>
      </w:r>
      <w:r w:rsidR="003338BA" w:rsidRPr="002F3D54">
        <w:rPr>
          <w:rFonts w:hint="cs"/>
          <w:color w:val="auto"/>
          <w:rtl/>
        </w:rPr>
        <w:t xml:space="preserve"> ت</w:t>
      </w:r>
      <w:r w:rsidR="00632651" w:rsidRPr="002F3D54">
        <w:rPr>
          <w:rFonts w:hint="cs"/>
          <w:color w:val="auto"/>
          <w:rtl/>
        </w:rPr>
        <w:t>َ</w:t>
      </w:r>
      <w:r w:rsidR="003338BA" w:rsidRPr="002F3D54">
        <w:rPr>
          <w:rFonts w:hint="cs"/>
          <w:color w:val="auto"/>
          <w:rtl/>
        </w:rPr>
        <w:t>ب</w:t>
      </w:r>
      <w:r w:rsidR="00632651" w:rsidRPr="002F3D54">
        <w:rPr>
          <w:rFonts w:hint="cs"/>
          <w:color w:val="auto"/>
          <w:rtl/>
        </w:rPr>
        <w:t>َ</w:t>
      </w:r>
      <w:r w:rsidR="003338BA" w:rsidRPr="002F3D54">
        <w:rPr>
          <w:rFonts w:hint="cs"/>
          <w:color w:val="auto"/>
          <w:rtl/>
        </w:rPr>
        <w:t>ع</w:t>
      </w:r>
      <w:r w:rsidR="002F3D54">
        <w:rPr>
          <w:rFonts w:hint="cs"/>
          <w:color w:val="auto"/>
          <w:rtl/>
        </w:rPr>
        <w:t>ًا</w:t>
      </w:r>
      <w:r w:rsidR="003338BA" w:rsidRPr="002F3D54">
        <w:rPr>
          <w:rFonts w:hint="cs"/>
          <w:color w:val="auto"/>
          <w:rtl/>
        </w:rPr>
        <w:t xml:space="preserve"> لزوجها</w:t>
      </w:r>
      <w:r w:rsidR="00004319" w:rsidRPr="002F3D54">
        <w:rPr>
          <w:rFonts w:hint="cs"/>
          <w:color w:val="auto"/>
          <w:rtl/>
        </w:rPr>
        <w:t>إذ هو من باب الاعتقاد</w:t>
      </w:r>
      <w:r w:rsidR="00021530" w:rsidRPr="002F3D54">
        <w:rPr>
          <w:rFonts w:hint="cs"/>
          <w:color w:val="auto"/>
          <w:rtl/>
        </w:rPr>
        <w:t>.</w:t>
      </w:r>
    </w:p>
    <w:p w:rsidR="00FF4E57" w:rsidRPr="002F3D54" w:rsidRDefault="004F6076" w:rsidP="00B626F5">
      <w:pPr>
        <w:ind w:firstLine="567"/>
        <w:rPr>
          <w:color w:val="auto"/>
          <w:rtl/>
        </w:rPr>
      </w:pPr>
      <w:r w:rsidRPr="004F6076">
        <w:rPr>
          <w:rFonts w:cs="Times New Roman"/>
          <w:color w:val="auto"/>
          <w:sz w:val="24"/>
          <w:szCs w:val="24"/>
          <w:rtl/>
          <w:lang w:eastAsia="en-US"/>
        </w:rPr>
        <w:pict>
          <v:shape id="مربع نص 20" o:spid="_x0000_s1057" type="#_x0000_t202" style="position:absolute;left:0;text-align:left;margin-left:0;margin-top:29.85pt;width:80.85pt;height:25.05pt;flip:x;z-index:251692032;visibility:visible;mso-wrap-distance-top:3.6pt;mso-wrap-distance-bottom:3.6pt;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" stroked="f">
            <v:textbox>
              <w:txbxContent>
                <w:p w:rsidR="00E408E2" w:rsidRDefault="00E408E2" w:rsidP="00B626F5">
                  <w:pPr>
                    <w:ind w:firstLine="0"/>
                  </w:pPr>
                  <w:r>
                    <w:rPr>
                      <w:rFonts w:hint="cs"/>
                      <w:color w:val="auto"/>
                      <w:sz w:val="28"/>
                      <w:szCs w:val="28"/>
                      <w:rtl/>
                    </w:rPr>
                    <w:t>[487/ب]</w:t>
                  </w:r>
                </w:p>
              </w:txbxContent>
            </v:textbox>
            <w10:wrap anchorx="page"/>
          </v:shape>
        </w:pict>
      </w:r>
      <w:r w:rsidR="00F3016F" w:rsidRPr="002F3D54">
        <w:rPr>
          <w:rFonts w:hint="cs"/>
          <w:b/>
          <w:bCs/>
          <w:color w:val="auto"/>
          <w:rtl/>
        </w:rPr>
        <w:t>(</w:t>
      </w:r>
      <w:r w:rsidR="003338BA" w:rsidRPr="002F3D54">
        <w:rPr>
          <w:rFonts w:hint="cs"/>
          <w:b/>
          <w:bCs/>
          <w:color w:val="auto"/>
          <w:rtl/>
        </w:rPr>
        <w:t>خلاف</w:t>
      </w:r>
      <w:r w:rsidR="002F3D54">
        <w:rPr>
          <w:rFonts w:hint="cs"/>
          <w:b/>
          <w:bCs/>
          <w:color w:val="auto"/>
          <w:rtl/>
        </w:rPr>
        <w:t>ًا</w:t>
      </w:r>
      <w:r w:rsidR="003338BA" w:rsidRPr="002F3D54">
        <w:rPr>
          <w:rFonts w:hint="cs"/>
          <w:b/>
          <w:bCs/>
          <w:color w:val="auto"/>
          <w:rtl/>
        </w:rPr>
        <w:t xml:space="preserve"> للشاف</w:t>
      </w:r>
      <w:r w:rsidR="00995B58" w:rsidRPr="002F3D54">
        <w:rPr>
          <w:rFonts w:hint="cs"/>
          <w:b/>
          <w:bCs/>
          <w:color w:val="auto"/>
          <w:rtl/>
        </w:rPr>
        <w:t>عي</w:t>
      </w:r>
      <w:r w:rsidR="00F3016F" w:rsidRPr="002F3D54">
        <w:rPr>
          <w:rFonts w:hint="cs"/>
          <w:b/>
          <w:bCs/>
          <w:color w:val="auto"/>
          <w:rtl/>
        </w:rPr>
        <w:t>)</w:t>
      </w:r>
      <w:r w:rsidR="00B626F5" w:rsidRPr="00B626F5">
        <w:rPr>
          <w:rFonts w:ascii="AAA GoldenLotus" w:hAnsi="AAA GoldenLotus" w:cs="AAA GoldenLotus"/>
          <w:color w:val="auto"/>
          <w:sz w:val="28"/>
          <w:szCs w:val="28"/>
          <w:rtl/>
        </w:rPr>
        <w:t>ؒ</w:t>
      </w:r>
      <w:r w:rsidR="00995B58" w:rsidRPr="002F3D54">
        <w:rPr>
          <w:rFonts w:hint="cs"/>
          <w:color w:val="auto"/>
          <w:rtl/>
        </w:rPr>
        <w:t>أي في الحمل لا غير</w:t>
      </w:r>
      <w:r w:rsidR="00021530" w:rsidRPr="002F3D54">
        <w:rPr>
          <w:rFonts w:hint="cs"/>
          <w:color w:val="auto"/>
          <w:rtl/>
        </w:rPr>
        <w:t xml:space="preserve">، </w:t>
      </w:r>
      <w:r w:rsidR="005D6AC4" w:rsidRPr="002F3D54">
        <w:rPr>
          <w:rFonts w:cs="CTraditional Arabic" w:hint="cs"/>
          <w:color w:val="auto"/>
          <w:rtl/>
        </w:rPr>
        <w:t>$</w:t>
      </w:r>
      <w:r w:rsidR="003338BA" w:rsidRPr="002F3D54">
        <w:rPr>
          <w:rFonts w:hint="cs"/>
          <w:color w:val="auto"/>
          <w:rtl/>
        </w:rPr>
        <w:t>فإن</w:t>
      </w:r>
      <w:r w:rsidR="00632651" w:rsidRPr="002F3D54">
        <w:rPr>
          <w:rFonts w:hint="cs"/>
          <w:color w:val="auto"/>
          <w:rtl/>
        </w:rPr>
        <w:t>َّ</w:t>
      </w:r>
      <w:r w:rsidR="003338BA" w:rsidRPr="002F3D54">
        <w:rPr>
          <w:rFonts w:hint="cs"/>
          <w:color w:val="auto"/>
          <w:rtl/>
        </w:rPr>
        <w:t xml:space="preserve"> ما في بطنها ف</w:t>
      </w:r>
      <w:r w:rsidR="003729BB" w:rsidRPr="002F3D54">
        <w:rPr>
          <w:rFonts w:hint="cs"/>
          <w:color w:val="auto"/>
          <w:rtl/>
        </w:rPr>
        <w:t>َ</w:t>
      </w:r>
      <w:r w:rsidR="003338BA" w:rsidRPr="002F3D54">
        <w:rPr>
          <w:rFonts w:hint="cs"/>
          <w:color w:val="auto"/>
          <w:rtl/>
        </w:rPr>
        <w:t>يء عندنا</w:t>
      </w:r>
      <w:r w:rsidR="00021530" w:rsidRPr="002F3D54">
        <w:rPr>
          <w:rFonts w:hint="cs"/>
          <w:color w:val="auto"/>
          <w:rtl/>
        </w:rPr>
        <w:t xml:space="preserve">. </w:t>
      </w:r>
      <w:r w:rsidR="003338BA" w:rsidRPr="002F3D54">
        <w:rPr>
          <w:rFonts w:hint="cs"/>
          <w:color w:val="auto"/>
          <w:rtl/>
        </w:rPr>
        <w:t>وقال الشافعي</w:t>
      </w:r>
      <w:r w:rsidR="00021530" w:rsidRPr="002F3D54">
        <w:rPr>
          <w:rFonts w:hint="cs"/>
          <w:color w:val="auto"/>
          <w:rtl/>
        </w:rPr>
        <w:t xml:space="preserve">: </w:t>
      </w:r>
      <w:r w:rsidR="003338BA" w:rsidRPr="002F3D54">
        <w:rPr>
          <w:rFonts w:hint="cs"/>
          <w:color w:val="auto"/>
          <w:rtl/>
        </w:rPr>
        <w:t>لا يكون فيئ</w:t>
      </w:r>
      <w:r w:rsidR="002F3D54">
        <w:rPr>
          <w:rFonts w:hint="cs"/>
          <w:color w:val="auto"/>
          <w:rtl/>
        </w:rPr>
        <w:t>ًا</w:t>
      </w:r>
      <w:r w:rsidR="00C04475" w:rsidRPr="002F3D54">
        <w:rPr>
          <w:rStyle w:val="ae"/>
          <w:color w:val="auto"/>
          <w:rtl/>
        </w:rPr>
        <w:t>(</w:t>
      </w:r>
      <w:r w:rsidR="00C04475" w:rsidRPr="002F3D54">
        <w:rPr>
          <w:rStyle w:val="ae"/>
          <w:color w:val="auto"/>
          <w:rtl/>
        </w:rPr>
        <w:footnoteReference w:id="224"/>
      </w:r>
      <w:r w:rsidR="00C04475" w:rsidRPr="002F3D54">
        <w:rPr>
          <w:rStyle w:val="ae"/>
          <w:color w:val="auto"/>
          <w:rtl/>
        </w:rPr>
        <w:t>)</w:t>
      </w:r>
      <w:r w:rsidR="00021530" w:rsidRPr="002F3D54">
        <w:rPr>
          <w:rFonts w:hint="cs"/>
          <w:color w:val="auto"/>
          <w:rtl/>
        </w:rPr>
        <w:t xml:space="preserve">؛ </w:t>
      </w:r>
      <w:r w:rsidR="003338BA" w:rsidRPr="002F3D54">
        <w:rPr>
          <w:rFonts w:hint="cs"/>
          <w:color w:val="auto"/>
          <w:rtl/>
        </w:rPr>
        <w:t>وقال</w:t>
      </w:r>
      <w:r w:rsidR="00021530" w:rsidRPr="002F3D54">
        <w:rPr>
          <w:rFonts w:hint="cs"/>
          <w:color w:val="auto"/>
          <w:rtl/>
        </w:rPr>
        <w:t xml:space="preserve">: </w:t>
      </w:r>
      <w:r w:rsidR="003338BA" w:rsidRPr="002F3D54">
        <w:rPr>
          <w:rFonts w:hint="cs"/>
          <w:color w:val="auto"/>
          <w:rtl/>
        </w:rPr>
        <w:t>لأن</w:t>
      </w:r>
      <w:r w:rsidR="00632651" w:rsidRPr="002F3D54">
        <w:rPr>
          <w:rFonts w:hint="cs"/>
          <w:color w:val="auto"/>
          <w:rtl/>
        </w:rPr>
        <w:t>َّ</w:t>
      </w:r>
      <w:r w:rsidR="00111B72" w:rsidRPr="002F3D54">
        <w:rPr>
          <w:rFonts w:hint="cs"/>
          <w:color w:val="auto"/>
          <w:rtl/>
        </w:rPr>
        <w:t>ما في بطنها</w:t>
      </w:r>
      <w:r w:rsidR="00632651" w:rsidRPr="002F3D54">
        <w:rPr>
          <w:rFonts w:hint="cs"/>
          <w:color w:val="auto"/>
          <w:rtl/>
        </w:rPr>
        <w:t>/</w:t>
      </w:r>
      <w:r w:rsidR="00235961" w:rsidRPr="002F3D54">
        <w:rPr>
          <w:rFonts w:hint="cs"/>
          <w:color w:val="auto"/>
          <w:rtl/>
        </w:rPr>
        <w:t>مسلم</w:t>
      </w:r>
      <w:r w:rsidR="00632651" w:rsidRPr="002F3D54">
        <w:rPr>
          <w:rFonts w:hint="cs"/>
          <w:color w:val="auto"/>
          <w:rtl/>
        </w:rPr>
        <w:t>ٌ</w:t>
      </w:r>
      <w:r w:rsidR="00235961" w:rsidRPr="002F3D54">
        <w:rPr>
          <w:rFonts w:hint="cs"/>
          <w:color w:val="auto"/>
          <w:rtl/>
        </w:rPr>
        <w:t xml:space="preserve"> بإسلام أ</w:t>
      </w:r>
      <w:r w:rsidR="00632651" w:rsidRPr="002F3D54">
        <w:rPr>
          <w:rFonts w:hint="cs"/>
          <w:color w:val="auto"/>
          <w:rtl/>
        </w:rPr>
        <w:t>َ</w:t>
      </w:r>
      <w:r w:rsidR="00235961" w:rsidRPr="002F3D54">
        <w:rPr>
          <w:rFonts w:hint="cs"/>
          <w:color w:val="auto"/>
          <w:rtl/>
        </w:rPr>
        <w:t>بيه</w:t>
      </w:r>
      <w:r w:rsidR="00021530" w:rsidRPr="002F3D54">
        <w:rPr>
          <w:rFonts w:hint="cs"/>
          <w:color w:val="auto"/>
          <w:rtl/>
        </w:rPr>
        <w:t xml:space="preserve">، </w:t>
      </w:r>
      <w:r w:rsidR="00235961" w:rsidRPr="002F3D54">
        <w:rPr>
          <w:rFonts w:hint="cs"/>
          <w:color w:val="auto"/>
          <w:rtl/>
        </w:rPr>
        <w:t>والمسلم لا يُسترق</w:t>
      </w:r>
      <w:r w:rsidR="00632651" w:rsidRPr="002F3D54">
        <w:rPr>
          <w:rFonts w:hint="cs"/>
          <w:color w:val="auto"/>
          <w:rtl/>
        </w:rPr>
        <w:t>ُّ</w:t>
      </w:r>
      <w:r w:rsidR="00235961" w:rsidRPr="002F3D54">
        <w:rPr>
          <w:rFonts w:hint="cs"/>
          <w:color w:val="auto"/>
          <w:rtl/>
        </w:rPr>
        <w:t xml:space="preserve"> أبد</w:t>
      </w:r>
      <w:r w:rsidR="002F3D54">
        <w:rPr>
          <w:rFonts w:hint="cs"/>
          <w:color w:val="auto"/>
          <w:rtl/>
        </w:rPr>
        <w:t>ًا</w:t>
      </w:r>
      <w:r w:rsidR="002401A3" w:rsidRPr="002F3D54">
        <w:rPr>
          <w:rFonts w:hint="cs"/>
          <w:color w:val="auto"/>
          <w:rtl/>
        </w:rPr>
        <w:t>كالولد المنفص</w:t>
      </w:r>
      <w:r w:rsidR="00632651" w:rsidRPr="002F3D54">
        <w:rPr>
          <w:rFonts w:hint="cs"/>
          <w:color w:val="auto"/>
          <w:rtl/>
        </w:rPr>
        <w:t>ِ</w:t>
      </w:r>
      <w:r w:rsidR="002401A3" w:rsidRPr="002F3D54">
        <w:rPr>
          <w:rFonts w:hint="cs"/>
          <w:color w:val="auto"/>
          <w:rtl/>
        </w:rPr>
        <w:t>ل</w:t>
      </w:r>
      <w:r w:rsidR="00021530" w:rsidRPr="002F3D54">
        <w:rPr>
          <w:rFonts w:hint="cs"/>
          <w:color w:val="auto"/>
          <w:rtl/>
        </w:rPr>
        <w:t xml:space="preserve">. </w:t>
      </w:r>
      <w:r w:rsidR="002401A3" w:rsidRPr="002F3D54">
        <w:rPr>
          <w:rFonts w:hint="cs"/>
          <w:color w:val="auto"/>
          <w:rtl/>
        </w:rPr>
        <w:t>ولكن</w:t>
      </w:r>
      <w:r w:rsidR="00632651" w:rsidRPr="002F3D54">
        <w:rPr>
          <w:rFonts w:hint="cs"/>
          <w:color w:val="auto"/>
          <w:rtl/>
        </w:rPr>
        <w:t>َّ</w:t>
      </w:r>
      <w:r w:rsidR="002401A3" w:rsidRPr="002F3D54">
        <w:rPr>
          <w:rFonts w:hint="cs"/>
          <w:color w:val="auto"/>
          <w:rtl/>
        </w:rPr>
        <w:t>ا نقول</w:t>
      </w:r>
      <w:r w:rsidR="00021530" w:rsidRPr="002F3D54">
        <w:rPr>
          <w:rFonts w:hint="cs"/>
          <w:color w:val="auto"/>
          <w:rtl/>
        </w:rPr>
        <w:t xml:space="preserve">: </w:t>
      </w:r>
      <w:r w:rsidR="002401A3" w:rsidRPr="002F3D54">
        <w:rPr>
          <w:rFonts w:hint="cs"/>
          <w:color w:val="auto"/>
          <w:rtl/>
        </w:rPr>
        <w:t>الجنين في حكم ج</w:t>
      </w:r>
      <w:r w:rsidR="00632651" w:rsidRPr="002F3D54">
        <w:rPr>
          <w:rFonts w:hint="cs"/>
          <w:color w:val="auto"/>
          <w:rtl/>
        </w:rPr>
        <w:t>ُ</w:t>
      </w:r>
      <w:r w:rsidR="002401A3" w:rsidRPr="002F3D54">
        <w:rPr>
          <w:rFonts w:hint="cs"/>
          <w:color w:val="auto"/>
          <w:rtl/>
        </w:rPr>
        <w:t>ز</w:t>
      </w:r>
      <w:r w:rsidR="00632651" w:rsidRPr="002F3D54">
        <w:rPr>
          <w:rFonts w:hint="cs"/>
          <w:color w:val="auto"/>
          <w:rtl/>
        </w:rPr>
        <w:t>ْ</w:t>
      </w:r>
      <w:r w:rsidR="002401A3" w:rsidRPr="002F3D54">
        <w:rPr>
          <w:rFonts w:hint="cs"/>
          <w:color w:val="auto"/>
          <w:rtl/>
        </w:rPr>
        <w:t>ء من أجزاء الأم</w:t>
      </w:r>
      <w:r w:rsidR="00632651" w:rsidRPr="002F3D54">
        <w:rPr>
          <w:rFonts w:hint="cs"/>
          <w:color w:val="auto"/>
          <w:rtl/>
        </w:rPr>
        <w:t>ِّ</w:t>
      </w:r>
      <w:r w:rsidR="00021530" w:rsidRPr="002F3D54">
        <w:rPr>
          <w:rFonts w:hint="cs"/>
          <w:color w:val="auto"/>
          <w:rtl/>
        </w:rPr>
        <w:t xml:space="preserve">، </w:t>
      </w:r>
      <w:r w:rsidR="002401A3" w:rsidRPr="002F3D54">
        <w:rPr>
          <w:rFonts w:hint="cs"/>
          <w:color w:val="auto"/>
          <w:rtl/>
        </w:rPr>
        <w:t>وهي قد صارت</w:t>
      </w:r>
      <w:r w:rsidR="007E61D6" w:rsidRPr="002F3D54">
        <w:rPr>
          <w:rFonts w:hint="cs"/>
          <w:color w:val="auto"/>
          <w:rtl/>
        </w:rPr>
        <w:t xml:space="preserve"> فيئًا بجميع</w:t>
      </w:r>
      <w:r w:rsidR="00F142D0" w:rsidRPr="002F3D54">
        <w:rPr>
          <w:rFonts w:hint="cs"/>
          <w:color w:val="auto"/>
          <w:rtl/>
        </w:rPr>
        <w:t>أجزائها</w:t>
      </w:r>
      <w:r w:rsidR="003729BB" w:rsidRPr="002F3D54">
        <w:rPr>
          <w:rFonts w:hint="cs"/>
          <w:color w:val="auto"/>
          <w:rtl/>
        </w:rPr>
        <w:t>.</w:t>
      </w:r>
      <w:r w:rsidR="007E61D6" w:rsidRPr="002F3D54">
        <w:rPr>
          <w:rFonts w:hint="cs"/>
          <w:color w:val="auto"/>
          <w:rtl/>
        </w:rPr>
        <w:t>ألا ترى أن</w:t>
      </w:r>
      <w:r w:rsidR="00632651" w:rsidRPr="002F3D54">
        <w:rPr>
          <w:rFonts w:hint="cs"/>
          <w:color w:val="auto"/>
          <w:rtl/>
        </w:rPr>
        <w:t>َّ</w:t>
      </w:r>
      <w:r w:rsidR="007E61D6" w:rsidRPr="002F3D54">
        <w:rPr>
          <w:rFonts w:hint="cs"/>
          <w:color w:val="auto"/>
          <w:rtl/>
        </w:rPr>
        <w:t>ه لا يجوز أن</w:t>
      </w:r>
      <w:r w:rsidR="00632651" w:rsidRPr="002F3D54">
        <w:rPr>
          <w:rFonts w:hint="cs"/>
          <w:color w:val="auto"/>
          <w:rtl/>
        </w:rPr>
        <w:t>ْ</w:t>
      </w:r>
      <w:r w:rsidR="007E61D6" w:rsidRPr="002F3D54">
        <w:rPr>
          <w:rFonts w:hint="cs"/>
          <w:color w:val="auto"/>
          <w:rtl/>
        </w:rPr>
        <w:t xml:space="preserve"> ي</w:t>
      </w:r>
      <w:r w:rsidR="00632651" w:rsidRPr="002F3D54">
        <w:rPr>
          <w:rFonts w:hint="cs"/>
          <w:color w:val="auto"/>
          <w:rtl/>
        </w:rPr>
        <w:t>ُ</w:t>
      </w:r>
      <w:r w:rsidR="007E61D6" w:rsidRPr="002F3D54">
        <w:rPr>
          <w:rFonts w:hint="cs"/>
          <w:color w:val="auto"/>
          <w:rtl/>
        </w:rPr>
        <w:t>ستثنى الجنين في إعتاق الأم</w:t>
      </w:r>
      <w:r w:rsidR="00632651" w:rsidRPr="002F3D54">
        <w:rPr>
          <w:rFonts w:hint="cs"/>
          <w:color w:val="auto"/>
          <w:rtl/>
        </w:rPr>
        <w:t>ِّ</w:t>
      </w:r>
      <w:r w:rsidR="007E61D6" w:rsidRPr="002F3D54">
        <w:rPr>
          <w:rFonts w:hint="cs"/>
          <w:color w:val="auto"/>
          <w:rtl/>
        </w:rPr>
        <w:t xml:space="preserve"> كما لا ي</w:t>
      </w:r>
      <w:r w:rsidR="00632651" w:rsidRPr="002F3D54">
        <w:rPr>
          <w:rFonts w:hint="cs"/>
          <w:color w:val="auto"/>
          <w:rtl/>
        </w:rPr>
        <w:t>ُستثنى سائر أجزائها</w:t>
      </w:r>
      <w:r w:rsidR="00021530" w:rsidRPr="002F3D54">
        <w:rPr>
          <w:rFonts w:hint="cs"/>
          <w:color w:val="auto"/>
          <w:rtl/>
        </w:rPr>
        <w:t xml:space="preserve">؛ </w:t>
      </w:r>
      <w:r w:rsidR="00BC2A38" w:rsidRPr="002F3D54">
        <w:rPr>
          <w:rFonts w:hint="cs"/>
          <w:color w:val="auto"/>
          <w:rtl/>
        </w:rPr>
        <w:t>فكما أن</w:t>
      </w:r>
      <w:r w:rsidR="00632651" w:rsidRPr="002F3D54">
        <w:rPr>
          <w:rFonts w:hint="cs"/>
          <w:color w:val="auto"/>
          <w:rtl/>
        </w:rPr>
        <w:t>َّ</w:t>
      </w:r>
      <w:r w:rsidR="00BC2A38" w:rsidRPr="002F3D54">
        <w:rPr>
          <w:rFonts w:hint="cs"/>
          <w:color w:val="auto"/>
          <w:rtl/>
        </w:rPr>
        <w:t xml:space="preserve"> في الإعتاق لا يصير الجنين مستثنى</w:t>
      </w:r>
      <w:r w:rsidR="00632651" w:rsidRPr="002F3D54">
        <w:rPr>
          <w:rFonts w:hint="cs"/>
          <w:color w:val="auto"/>
          <w:rtl/>
        </w:rPr>
        <w:t>ً</w:t>
      </w:r>
      <w:r w:rsidR="00BC2A38" w:rsidRPr="002F3D54">
        <w:rPr>
          <w:rFonts w:hint="cs"/>
          <w:color w:val="auto"/>
          <w:rtl/>
        </w:rPr>
        <w:t xml:space="preserve"> عند إعتاق الأم</w:t>
      </w:r>
      <w:r w:rsidR="00632651" w:rsidRPr="002F3D54">
        <w:rPr>
          <w:rFonts w:hint="cs"/>
          <w:color w:val="auto"/>
          <w:rtl/>
        </w:rPr>
        <w:t>ِّ</w:t>
      </w:r>
      <w:r w:rsidR="00BC2A38" w:rsidRPr="002F3D54">
        <w:rPr>
          <w:rFonts w:hint="cs"/>
          <w:color w:val="auto"/>
          <w:rtl/>
        </w:rPr>
        <w:t xml:space="preserve"> بحال</w:t>
      </w:r>
      <w:r w:rsidR="00021530" w:rsidRPr="002F3D54">
        <w:rPr>
          <w:rFonts w:hint="cs"/>
          <w:color w:val="auto"/>
          <w:rtl/>
        </w:rPr>
        <w:t xml:space="preserve">، </w:t>
      </w:r>
      <w:r w:rsidR="00004319" w:rsidRPr="002F3D54">
        <w:rPr>
          <w:rFonts w:hint="cs"/>
          <w:color w:val="auto"/>
          <w:rtl/>
        </w:rPr>
        <w:t>فكذلك في الا</w:t>
      </w:r>
      <w:r w:rsidR="00BC2A38" w:rsidRPr="002F3D54">
        <w:rPr>
          <w:rFonts w:hint="cs"/>
          <w:color w:val="auto"/>
          <w:rtl/>
        </w:rPr>
        <w:t>سترقاق لا يصير الجنين مستثنى</w:t>
      </w:r>
      <w:r w:rsidR="00632651" w:rsidRPr="002F3D54">
        <w:rPr>
          <w:rFonts w:hint="cs"/>
          <w:color w:val="auto"/>
          <w:rtl/>
        </w:rPr>
        <w:t>ً</w:t>
      </w:r>
      <w:r w:rsidR="00BC2A38" w:rsidRPr="002F3D54">
        <w:rPr>
          <w:rFonts w:hint="cs"/>
          <w:color w:val="auto"/>
          <w:rtl/>
        </w:rPr>
        <w:t xml:space="preserve"> بعدما ثبت الر</w:t>
      </w:r>
      <w:r w:rsidR="003729BB" w:rsidRPr="002F3D54">
        <w:rPr>
          <w:rFonts w:hint="cs"/>
          <w:color w:val="auto"/>
          <w:rtl/>
        </w:rPr>
        <w:t>ِّ</w:t>
      </w:r>
      <w:r w:rsidR="00BC2A38" w:rsidRPr="002F3D54">
        <w:rPr>
          <w:rFonts w:hint="cs"/>
          <w:color w:val="auto"/>
          <w:rtl/>
        </w:rPr>
        <w:t>ق في الأم</w:t>
      </w:r>
      <w:r w:rsidR="00021530" w:rsidRPr="002F3D54">
        <w:rPr>
          <w:rFonts w:hint="cs"/>
          <w:color w:val="auto"/>
          <w:rtl/>
        </w:rPr>
        <w:t xml:space="preserve">، </w:t>
      </w:r>
      <w:r w:rsidR="00BC2A38" w:rsidRPr="002F3D54">
        <w:rPr>
          <w:rFonts w:hint="cs"/>
          <w:color w:val="auto"/>
          <w:rtl/>
        </w:rPr>
        <w:t>وهذا لأن</w:t>
      </w:r>
      <w:r w:rsidR="00632651" w:rsidRPr="002F3D54">
        <w:rPr>
          <w:rFonts w:hint="cs"/>
          <w:color w:val="auto"/>
          <w:rtl/>
        </w:rPr>
        <w:t>َّ</w:t>
      </w:r>
      <w:r w:rsidR="00BC2A38" w:rsidRPr="002F3D54">
        <w:rPr>
          <w:rFonts w:hint="cs"/>
          <w:color w:val="auto"/>
          <w:rtl/>
        </w:rPr>
        <w:t xml:space="preserve"> الحكم في الت</w:t>
      </w:r>
      <w:r w:rsidR="003729BB" w:rsidRPr="002F3D54">
        <w:rPr>
          <w:rFonts w:hint="cs"/>
          <w:color w:val="auto"/>
          <w:rtl/>
        </w:rPr>
        <w:t>ّ</w:t>
      </w:r>
      <w:r w:rsidR="00BC2A38" w:rsidRPr="002F3D54">
        <w:rPr>
          <w:rFonts w:hint="cs"/>
          <w:color w:val="auto"/>
          <w:rtl/>
        </w:rPr>
        <w:t>بع</w:t>
      </w:r>
      <w:r w:rsidR="00021530" w:rsidRPr="002F3D54">
        <w:rPr>
          <w:rFonts w:hint="cs"/>
          <w:color w:val="auto"/>
          <w:rtl/>
        </w:rPr>
        <w:t xml:space="preserve">. </w:t>
      </w:r>
      <w:r w:rsidR="00BC2A38" w:rsidRPr="002F3D54">
        <w:rPr>
          <w:rFonts w:hint="cs"/>
          <w:color w:val="auto"/>
          <w:rtl/>
        </w:rPr>
        <w:t>قوله</w:t>
      </w:r>
      <w:r w:rsidR="007E61D6" w:rsidRPr="002F3D54">
        <w:rPr>
          <w:rFonts w:hint="cs"/>
          <w:color w:val="auto"/>
          <w:vertAlign w:val="superscript"/>
          <w:rtl/>
        </w:rPr>
        <w:t>(</w:t>
      </w:r>
      <w:r w:rsidR="007E61D6" w:rsidRPr="002F3D54">
        <w:rPr>
          <w:rStyle w:val="ae"/>
          <w:color w:val="auto"/>
          <w:rtl/>
        </w:rPr>
        <w:footnoteReference w:id="225"/>
      </w:r>
      <w:r w:rsidR="007E61D6" w:rsidRPr="002F3D54">
        <w:rPr>
          <w:rFonts w:hint="cs"/>
          <w:color w:val="auto"/>
          <w:vertAlign w:val="superscript"/>
          <w:rtl/>
        </w:rPr>
        <w:t>)</w:t>
      </w:r>
      <w:r w:rsidR="00021530" w:rsidRPr="002F3D54">
        <w:rPr>
          <w:rFonts w:hint="cs"/>
          <w:color w:val="auto"/>
          <w:rtl/>
        </w:rPr>
        <w:t xml:space="preserve">: </w:t>
      </w:r>
      <w:r w:rsidR="00BC2A38" w:rsidRPr="002F3D54">
        <w:rPr>
          <w:rFonts w:hint="cs"/>
          <w:color w:val="auto"/>
          <w:rtl/>
        </w:rPr>
        <w:t>لا يثبت ابتداء</w:t>
      </w:r>
      <w:r w:rsidR="00021530" w:rsidRPr="002F3D54">
        <w:rPr>
          <w:rFonts w:hint="cs"/>
          <w:color w:val="auto"/>
          <w:rtl/>
        </w:rPr>
        <w:t xml:space="preserve">، </w:t>
      </w:r>
      <w:r w:rsidR="00BC2A38" w:rsidRPr="002F3D54">
        <w:rPr>
          <w:rFonts w:hint="cs"/>
          <w:color w:val="auto"/>
          <w:rtl/>
        </w:rPr>
        <w:t>بل بثبوته في الأصل يظهر في الت</w:t>
      </w:r>
      <w:r w:rsidR="0014105E" w:rsidRPr="002F3D54">
        <w:rPr>
          <w:rFonts w:hint="cs"/>
          <w:color w:val="auto"/>
          <w:rtl/>
        </w:rPr>
        <w:t>َّ</w:t>
      </w:r>
      <w:r w:rsidR="00BC2A38" w:rsidRPr="002F3D54">
        <w:rPr>
          <w:rFonts w:hint="cs"/>
          <w:color w:val="auto"/>
          <w:rtl/>
        </w:rPr>
        <w:t>ب</w:t>
      </w:r>
      <w:r w:rsidR="0014105E" w:rsidRPr="002F3D54">
        <w:rPr>
          <w:rFonts w:hint="cs"/>
          <w:color w:val="auto"/>
          <w:rtl/>
        </w:rPr>
        <w:t>َ</w:t>
      </w:r>
      <w:r w:rsidR="00BC2A38" w:rsidRPr="002F3D54">
        <w:rPr>
          <w:rFonts w:hint="cs"/>
          <w:color w:val="auto"/>
          <w:rtl/>
        </w:rPr>
        <w:t>ع</w:t>
      </w:r>
      <w:r w:rsidR="00021530" w:rsidRPr="002F3D54">
        <w:rPr>
          <w:rFonts w:hint="cs"/>
          <w:color w:val="auto"/>
          <w:rtl/>
        </w:rPr>
        <w:t xml:space="preserve">، </w:t>
      </w:r>
      <w:r w:rsidR="00BC2A38" w:rsidRPr="002F3D54">
        <w:rPr>
          <w:rFonts w:hint="cs"/>
          <w:color w:val="auto"/>
          <w:rtl/>
        </w:rPr>
        <w:t>فيكون هذا في حق</w:t>
      </w:r>
      <w:r w:rsidR="0014105E" w:rsidRPr="002F3D54">
        <w:rPr>
          <w:rFonts w:hint="cs"/>
          <w:color w:val="auto"/>
          <w:rtl/>
        </w:rPr>
        <w:t>ِّ</w:t>
      </w:r>
      <w:r w:rsidR="00BC2A38" w:rsidRPr="002F3D54">
        <w:rPr>
          <w:rFonts w:hint="cs"/>
          <w:color w:val="auto"/>
          <w:rtl/>
        </w:rPr>
        <w:t xml:space="preserve"> الت</w:t>
      </w:r>
      <w:r w:rsidR="0014105E" w:rsidRPr="002F3D54">
        <w:rPr>
          <w:rFonts w:hint="cs"/>
          <w:color w:val="auto"/>
          <w:rtl/>
        </w:rPr>
        <w:t>َّ</w:t>
      </w:r>
      <w:r w:rsidR="00BC2A38" w:rsidRPr="002F3D54">
        <w:rPr>
          <w:rFonts w:hint="cs"/>
          <w:color w:val="auto"/>
          <w:rtl/>
        </w:rPr>
        <w:t>بع بمنزلة</w:t>
      </w:r>
      <w:r w:rsidR="00FB60EC" w:rsidRPr="002F3D54">
        <w:rPr>
          <w:rFonts w:hint="cs"/>
          <w:color w:val="auto"/>
          <w:vertAlign w:val="superscript"/>
          <w:rtl/>
        </w:rPr>
        <w:t>(</w:t>
      </w:r>
      <w:r w:rsidR="00FB60EC" w:rsidRPr="002F3D54">
        <w:rPr>
          <w:rStyle w:val="ae"/>
          <w:color w:val="auto"/>
          <w:rtl/>
        </w:rPr>
        <w:footnoteReference w:id="226"/>
      </w:r>
      <w:r w:rsidR="00FB60EC" w:rsidRPr="002F3D54">
        <w:rPr>
          <w:rFonts w:hint="cs"/>
          <w:color w:val="auto"/>
          <w:vertAlign w:val="superscript"/>
          <w:rtl/>
        </w:rPr>
        <w:t>)</w:t>
      </w:r>
      <w:r w:rsidR="00BC2A38" w:rsidRPr="002F3D54">
        <w:rPr>
          <w:rFonts w:hint="cs"/>
          <w:color w:val="auto"/>
          <w:rtl/>
        </w:rPr>
        <w:t xml:space="preserve"> بقاء ا</w:t>
      </w:r>
      <w:r w:rsidR="00D301FF" w:rsidRPr="002F3D54">
        <w:rPr>
          <w:rFonts w:hint="cs"/>
          <w:color w:val="auto"/>
          <w:rtl/>
        </w:rPr>
        <w:t>لحكم</w:t>
      </w:r>
      <w:r w:rsidR="00021530" w:rsidRPr="002F3D54">
        <w:rPr>
          <w:rFonts w:hint="cs"/>
          <w:color w:val="auto"/>
          <w:rtl/>
        </w:rPr>
        <w:t xml:space="preserve">، </w:t>
      </w:r>
      <w:r w:rsidR="00D301FF" w:rsidRPr="002F3D54">
        <w:rPr>
          <w:rFonts w:hint="cs"/>
          <w:color w:val="auto"/>
          <w:rtl/>
        </w:rPr>
        <w:t>والإسلام لا يمنع بقاء الر</w:t>
      </w:r>
      <w:r w:rsidR="0014105E" w:rsidRPr="002F3D54">
        <w:rPr>
          <w:rFonts w:hint="cs"/>
          <w:color w:val="auto"/>
          <w:rtl/>
        </w:rPr>
        <w:t>ِّ</w:t>
      </w:r>
      <w:r w:rsidR="00D301FF" w:rsidRPr="002F3D54">
        <w:rPr>
          <w:rFonts w:hint="cs"/>
          <w:color w:val="auto"/>
          <w:rtl/>
        </w:rPr>
        <w:t>ق</w:t>
      </w:r>
      <w:r w:rsidR="005D6AC4" w:rsidRPr="002F3D54">
        <w:rPr>
          <w:rFonts w:cs="CTraditional Arabic" w:hint="cs"/>
          <w:color w:val="auto"/>
          <w:rtl/>
        </w:rPr>
        <w:t>#</w:t>
      </w:r>
      <w:r w:rsidR="00021530" w:rsidRPr="002F3D54">
        <w:rPr>
          <w:rFonts w:hint="cs"/>
          <w:color w:val="auto"/>
          <w:rtl/>
        </w:rPr>
        <w:t xml:space="preserve">، </w:t>
      </w:r>
      <w:r w:rsidR="00A1187D" w:rsidRPr="002F3D54">
        <w:rPr>
          <w:rStyle w:val="ae"/>
          <w:color w:val="auto"/>
          <w:rtl/>
        </w:rPr>
        <w:t>(</w:t>
      </w:r>
      <w:r w:rsidR="00A1187D" w:rsidRPr="002F3D54">
        <w:rPr>
          <w:rStyle w:val="ae"/>
          <w:color w:val="auto"/>
          <w:rtl/>
        </w:rPr>
        <w:footnoteReference w:id="227"/>
      </w:r>
      <w:r w:rsidR="00A1187D" w:rsidRPr="002F3D54">
        <w:rPr>
          <w:rStyle w:val="ae"/>
          <w:color w:val="auto"/>
          <w:rtl/>
        </w:rPr>
        <w:t>)</w:t>
      </w:r>
      <w:r w:rsidR="00BC2A38" w:rsidRPr="002F3D54">
        <w:rPr>
          <w:rFonts w:hint="cs"/>
          <w:color w:val="auto"/>
          <w:rtl/>
        </w:rPr>
        <w:t xml:space="preserve">كذا في </w:t>
      </w:r>
      <w:r w:rsidR="00AD7F82" w:rsidRPr="002F3D54">
        <w:rPr>
          <w:rFonts w:hint="cs"/>
          <w:color w:val="auto"/>
          <w:rtl/>
        </w:rPr>
        <w:t>المبسوط</w:t>
      </w:r>
      <w:r w:rsidR="00021530" w:rsidRPr="002F3D54">
        <w:rPr>
          <w:rFonts w:hint="cs"/>
          <w:color w:val="auto"/>
          <w:rtl/>
        </w:rPr>
        <w:t xml:space="preserve">. </w:t>
      </w:r>
      <w:r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Pr="002F3D54">
        <w:rPr>
          <w:color w:val="auto"/>
          <w:rtl/>
        </w:rPr>
        <w:fldChar w:fldCharType="end"/>
      </w:r>
    </w:p>
    <w:p w:rsidR="00021530" w:rsidRPr="002F3D54" w:rsidRDefault="00F3016F" w:rsidP="002F3D54">
      <w:pPr>
        <w:ind w:firstLine="567"/>
        <w:rPr>
          <w:color w:val="auto"/>
          <w:rtl/>
        </w:rPr>
      </w:pPr>
      <w:r w:rsidRPr="002F3D54">
        <w:rPr>
          <w:rFonts w:hint="cs"/>
          <w:b/>
          <w:bCs/>
          <w:color w:val="auto"/>
          <w:rtl/>
        </w:rPr>
        <w:t>(</w:t>
      </w:r>
      <w:r w:rsidR="00BC2A38" w:rsidRPr="002F3D54">
        <w:rPr>
          <w:rFonts w:hint="cs"/>
          <w:b/>
          <w:bCs/>
          <w:color w:val="auto"/>
          <w:rtl/>
        </w:rPr>
        <w:t>والمسلم محل</w:t>
      </w:r>
      <w:r w:rsidR="0014105E" w:rsidRPr="002F3D54">
        <w:rPr>
          <w:rFonts w:hint="cs"/>
          <w:b/>
          <w:bCs/>
          <w:color w:val="auto"/>
          <w:rtl/>
        </w:rPr>
        <w:t>ٌّ</w:t>
      </w:r>
      <w:r w:rsidR="00BC2A38" w:rsidRPr="002F3D54">
        <w:rPr>
          <w:rFonts w:hint="cs"/>
          <w:b/>
          <w:bCs/>
          <w:color w:val="auto"/>
          <w:rtl/>
        </w:rPr>
        <w:t xml:space="preserve"> للت</w:t>
      </w:r>
      <w:r w:rsidR="0014105E" w:rsidRPr="002F3D54">
        <w:rPr>
          <w:rFonts w:hint="cs"/>
          <w:b/>
          <w:bCs/>
          <w:color w:val="auto"/>
          <w:rtl/>
        </w:rPr>
        <w:t>َّ</w:t>
      </w:r>
      <w:r w:rsidR="00BC2A38" w:rsidRPr="002F3D54">
        <w:rPr>
          <w:rFonts w:hint="cs"/>
          <w:b/>
          <w:bCs/>
          <w:color w:val="auto"/>
          <w:rtl/>
        </w:rPr>
        <w:t>مل</w:t>
      </w:r>
      <w:r w:rsidR="0014105E" w:rsidRPr="002F3D54">
        <w:rPr>
          <w:rFonts w:hint="cs"/>
          <w:b/>
          <w:bCs/>
          <w:color w:val="auto"/>
          <w:rtl/>
        </w:rPr>
        <w:t>ُّ</w:t>
      </w:r>
      <w:r w:rsidR="00BC2A38" w:rsidRPr="002F3D54">
        <w:rPr>
          <w:rFonts w:hint="cs"/>
          <w:b/>
          <w:bCs/>
          <w:color w:val="auto"/>
          <w:rtl/>
        </w:rPr>
        <w:t>ك تبع</w:t>
      </w:r>
      <w:r w:rsidR="002F3D54">
        <w:rPr>
          <w:rFonts w:hint="cs"/>
          <w:b/>
          <w:bCs/>
          <w:color w:val="auto"/>
          <w:rtl/>
        </w:rPr>
        <w:t>ًا</w:t>
      </w:r>
      <w:r w:rsidR="00BC2A38" w:rsidRPr="002F3D54">
        <w:rPr>
          <w:rFonts w:hint="cs"/>
          <w:b/>
          <w:bCs/>
          <w:color w:val="auto"/>
          <w:rtl/>
        </w:rPr>
        <w:t xml:space="preserve"> لغيره</w:t>
      </w:r>
      <w:r w:rsidRPr="002F3D54">
        <w:rPr>
          <w:rFonts w:hint="cs"/>
          <w:b/>
          <w:bCs/>
          <w:color w:val="auto"/>
          <w:rtl/>
        </w:rPr>
        <w:t>)</w:t>
      </w:r>
      <w:r w:rsidR="00BC2A38" w:rsidRPr="002F3D54">
        <w:rPr>
          <w:rFonts w:hint="cs"/>
          <w:color w:val="auto"/>
          <w:rtl/>
        </w:rPr>
        <w:t xml:space="preserve"> كما إذا تزو</w:t>
      </w:r>
      <w:r w:rsidR="0014105E" w:rsidRPr="002F3D54">
        <w:rPr>
          <w:rFonts w:hint="cs"/>
          <w:color w:val="auto"/>
          <w:rtl/>
        </w:rPr>
        <w:t>َّ</w:t>
      </w:r>
      <w:r w:rsidR="00BC2A38" w:rsidRPr="002F3D54">
        <w:rPr>
          <w:rFonts w:hint="cs"/>
          <w:color w:val="auto"/>
          <w:rtl/>
        </w:rPr>
        <w:t>ج المسلم أ</w:t>
      </w:r>
      <w:r w:rsidR="0014105E" w:rsidRPr="002F3D54">
        <w:rPr>
          <w:rFonts w:hint="cs"/>
          <w:color w:val="auto"/>
          <w:rtl/>
        </w:rPr>
        <w:t>َ</w:t>
      </w:r>
      <w:r w:rsidR="00BC2A38" w:rsidRPr="002F3D54">
        <w:rPr>
          <w:rFonts w:hint="cs"/>
          <w:color w:val="auto"/>
          <w:rtl/>
        </w:rPr>
        <w:t>مة</w:t>
      </w:r>
      <w:r w:rsidR="0014105E" w:rsidRPr="002F3D54">
        <w:rPr>
          <w:rFonts w:hint="cs"/>
          <w:color w:val="auto"/>
          <w:rtl/>
        </w:rPr>
        <w:t>َ</w:t>
      </w:r>
      <w:r w:rsidR="00BC2A38" w:rsidRPr="002F3D54">
        <w:rPr>
          <w:rFonts w:hint="cs"/>
          <w:color w:val="auto"/>
          <w:rtl/>
        </w:rPr>
        <w:t xml:space="preserve"> الغير يكون الولد رقيق</w:t>
      </w:r>
      <w:r w:rsidR="002F3D54">
        <w:rPr>
          <w:rFonts w:hint="cs"/>
          <w:color w:val="auto"/>
          <w:rtl/>
        </w:rPr>
        <w:t>ًا</w:t>
      </w:r>
      <w:r w:rsidR="00BC2A38" w:rsidRPr="002F3D54">
        <w:rPr>
          <w:rFonts w:hint="cs"/>
          <w:color w:val="auto"/>
          <w:rtl/>
        </w:rPr>
        <w:t xml:space="preserve"> بتبعية الأم</w:t>
      </w:r>
      <w:r w:rsidR="0014105E" w:rsidRPr="002F3D54">
        <w:rPr>
          <w:rFonts w:hint="cs"/>
          <w:color w:val="auto"/>
          <w:rtl/>
        </w:rPr>
        <w:t>ِّ</w:t>
      </w:r>
      <w:r w:rsidR="00021530" w:rsidRPr="002F3D54">
        <w:rPr>
          <w:rFonts w:hint="cs"/>
          <w:color w:val="auto"/>
          <w:rtl/>
        </w:rPr>
        <w:t xml:space="preserve">، </w:t>
      </w:r>
      <w:r w:rsidR="00BC2A38" w:rsidRPr="002F3D54">
        <w:rPr>
          <w:rFonts w:hint="cs"/>
          <w:color w:val="auto"/>
          <w:rtl/>
        </w:rPr>
        <w:t>وإن</w:t>
      </w:r>
      <w:r w:rsidR="0014105E" w:rsidRPr="002F3D54">
        <w:rPr>
          <w:rFonts w:hint="cs"/>
          <w:color w:val="auto"/>
          <w:rtl/>
        </w:rPr>
        <w:t>ْ</w:t>
      </w:r>
      <w:r w:rsidR="00BC2A38" w:rsidRPr="002F3D54">
        <w:rPr>
          <w:rFonts w:hint="cs"/>
          <w:color w:val="auto"/>
          <w:rtl/>
        </w:rPr>
        <w:t xml:space="preserve"> كان الولد مسلم</w:t>
      </w:r>
      <w:r w:rsidR="002F3D54">
        <w:rPr>
          <w:rFonts w:hint="cs"/>
          <w:color w:val="auto"/>
          <w:rtl/>
        </w:rPr>
        <w:t>ًا</w:t>
      </w:r>
      <w:r w:rsidR="00BC2A38" w:rsidRPr="002F3D54">
        <w:rPr>
          <w:rFonts w:hint="cs"/>
          <w:color w:val="auto"/>
          <w:rtl/>
        </w:rPr>
        <w:t xml:space="preserve"> بإسلام أ</w:t>
      </w:r>
      <w:r w:rsidR="0014105E" w:rsidRPr="002F3D54">
        <w:rPr>
          <w:rFonts w:hint="cs"/>
          <w:color w:val="auto"/>
          <w:rtl/>
        </w:rPr>
        <w:t>َ</w:t>
      </w:r>
      <w:r w:rsidR="00BC2A38" w:rsidRPr="002F3D54">
        <w:rPr>
          <w:rFonts w:hint="cs"/>
          <w:color w:val="auto"/>
          <w:rtl/>
        </w:rPr>
        <w:t>بيه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1" o:spid="_x0000_s1058" type="#_x0000_t202" style="position:absolute;left:0;text-align:left;margin-left:111.35pt;margin-top:.9pt;width:80.85pt;height:53.7pt;flip:x;z-index:251694080;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" stroked="f">
            <v:textbox style="mso-fit-shape-to-text:t">
              <w:txbxContent>
                <w:p w:rsidR="00E408E2" w:rsidRPr="003729BB" w:rsidRDefault="00E408E2" w:rsidP="00231ADA">
                  <w:pPr>
                    <w:ind w:firstLine="0"/>
                    <w:jc w:val="center"/>
                  </w:pPr>
                  <w:r>
                    <w:rPr>
                      <w:b/>
                      <w:color w:val="auto"/>
                      <w:sz w:val="28"/>
                      <w:szCs w:val="28"/>
                      <w:rtl/>
                    </w:rPr>
                    <w:t>[مايكون فيئا ومالا يكون فيئا]</w:t>
                  </w:r>
                </w:p>
              </w:txbxContent>
            </v:textbox>
            <w10:wrap anchorx="margin"/>
          </v:shape>
        </w:pict>
      </w:r>
      <w:bookmarkStart w:id="113" w:name="_Toc436824682"/>
      <w:bookmarkStart w:id="114" w:name="_Toc436865518"/>
      <w:bookmarkStart w:id="115" w:name="_Toc436866673"/>
      <w:r w:rsidR="00F3016F" w:rsidRPr="002F3D54">
        <w:rPr>
          <w:rStyle w:val="Char8"/>
          <w:rFonts w:hint="cs"/>
          <w:color w:val="auto"/>
          <w:rtl/>
        </w:rPr>
        <w:t>(</w:t>
      </w:r>
      <w:r w:rsidR="00BC2A38" w:rsidRPr="002F3D54">
        <w:rPr>
          <w:rStyle w:val="Char8"/>
          <w:rFonts w:hint="cs"/>
          <w:color w:val="auto"/>
          <w:rtl/>
        </w:rPr>
        <w:t>ومن قاتل من عبي</w:t>
      </w:r>
      <w:r w:rsidR="00FB60EC" w:rsidRPr="002F3D54">
        <w:rPr>
          <w:rStyle w:val="Char8"/>
          <w:rFonts w:hint="cs"/>
          <w:color w:val="auto"/>
          <w:rtl/>
        </w:rPr>
        <w:t>د</w:t>
      </w:r>
      <w:r w:rsidR="00BC2A38" w:rsidRPr="002F3D54">
        <w:rPr>
          <w:rStyle w:val="Char8"/>
          <w:rFonts w:hint="cs"/>
          <w:color w:val="auto"/>
          <w:rtl/>
        </w:rPr>
        <w:t>ه فيء</w:t>
      </w:r>
      <w:r w:rsidR="00F3016F" w:rsidRPr="002F3D54">
        <w:rPr>
          <w:rStyle w:val="Char8"/>
          <w:rFonts w:hint="cs"/>
          <w:color w:val="auto"/>
          <w:rtl/>
        </w:rPr>
        <w:t>)</w:t>
      </w:r>
      <w:bookmarkEnd w:id="113"/>
      <w:bookmarkEnd w:id="114"/>
      <w:bookmarkEnd w:id="115"/>
      <w:r w:rsidR="00021530" w:rsidRPr="002F3D54">
        <w:rPr>
          <w:rFonts w:hint="cs"/>
          <w:color w:val="auto"/>
          <w:rtl/>
        </w:rPr>
        <w:t>.</w:t>
      </w:r>
    </w:p>
    <w:p w:rsidR="00021530" w:rsidRPr="002F3D54" w:rsidRDefault="00BC2A38" w:rsidP="002F3D54">
      <w:pPr>
        <w:ind w:firstLine="567"/>
        <w:rPr>
          <w:color w:val="auto"/>
          <w:rtl/>
        </w:rPr>
      </w:pPr>
      <w:r w:rsidRPr="002F3D54">
        <w:rPr>
          <w:rFonts w:hint="cs"/>
          <w:color w:val="auto"/>
          <w:rtl/>
        </w:rPr>
        <w:t>ومن لم يقات</w:t>
      </w:r>
      <w:r w:rsidR="0014105E" w:rsidRPr="002F3D54">
        <w:rPr>
          <w:rFonts w:hint="cs"/>
          <w:color w:val="auto"/>
          <w:rtl/>
        </w:rPr>
        <w:t>ِ</w:t>
      </w:r>
      <w:r w:rsidRPr="002F3D54">
        <w:rPr>
          <w:rFonts w:hint="cs"/>
          <w:color w:val="auto"/>
          <w:rtl/>
        </w:rPr>
        <w:t>ل</w:t>
      </w:r>
      <w:r w:rsidR="0014105E" w:rsidRPr="002F3D54">
        <w:rPr>
          <w:rFonts w:hint="cs"/>
          <w:color w:val="auto"/>
          <w:rtl/>
        </w:rPr>
        <w:t>ْ</w:t>
      </w:r>
      <w:r w:rsidRPr="002F3D54">
        <w:rPr>
          <w:rFonts w:hint="cs"/>
          <w:color w:val="auto"/>
          <w:rtl/>
        </w:rPr>
        <w:t>نا من عبي</w:t>
      </w:r>
      <w:r w:rsidR="00FB60EC" w:rsidRPr="002F3D54">
        <w:rPr>
          <w:rFonts w:hint="cs"/>
          <w:color w:val="auto"/>
          <w:rtl/>
        </w:rPr>
        <w:t>د</w:t>
      </w:r>
      <w:r w:rsidRPr="002F3D54">
        <w:rPr>
          <w:rFonts w:hint="cs"/>
          <w:color w:val="auto"/>
          <w:rtl/>
        </w:rPr>
        <w:t>ه ليس بفيء</w:t>
      </w:r>
      <w:r w:rsidR="00FB60EC" w:rsidRPr="002F3D54">
        <w:rPr>
          <w:rFonts w:hint="cs"/>
          <w:color w:val="auto"/>
          <w:rtl/>
        </w:rPr>
        <w:t>ٍ</w:t>
      </w:r>
      <w:r w:rsidR="00B320EE" w:rsidRPr="002F3D54">
        <w:rPr>
          <w:rFonts w:hint="cs"/>
          <w:color w:val="auto"/>
          <w:rtl/>
        </w:rPr>
        <w:t>لأن</w:t>
      </w:r>
      <w:r w:rsidR="0014105E" w:rsidRPr="002F3D54">
        <w:rPr>
          <w:rFonts w:hint="cs"/>
          <w:color w:val="auto"/>
          <w:rtl/>
        </w:rPr>
        <w:t>َّ</w:t>
      </w:r>
      <w:r w:rsidR="00B320EE" w:rsidRPr="002F3D54">
        <w:rPr>
          <w:rFonts w:hint="cs"/>
          <w:color w:val="auto"/>
          <w:rtl/>
        </w:rPr>
        <w:t>هم أتباعه</w:t>
      </w:r>
      <w:r w:rsidR="006257D7" w:rsidRPr="002F3D54">
        <w:rPr>
          <w:rStyle w:val="ae"/>
          <w:color w:val="auto"/>
          <w:rtl/>
        </w:rPr>
        <w:t>(</w:t>
      </w:r>
      <w:r w:rsidR="006257D7" w:rsidRPr="002F3D54">
        <w:rPr>
          <w:rStyle w:val="ae"/>
          <w:color w:val="auto"/>
          <w:rtl/>
        </w:rPr>
        <w:footnoteReference w:id="228"/>
      </w:r>
      <w:r w:rsidR="006257D7" w:rsidRPr="002F3D54">
        <w:rPr>
          <w:rStyle w:val="ae"/>
          <w:color w:val="auto"/>
          <w:rtl/>
        </w:rPr>
        <w:t>)</w:t>
      </w:r>
      <w:r w:rsidR="00021530" w:rsidRPr="002F3D54">
        <w:rPr>
          <w:rFonts w:hint="cs"/>
          <w:color w:val="auto"/>
          <w:rtl/>
        </w:rPr>
        <w:t xml:space="preserve">. </w:t>
      </w:r>
      <w:r w:rsidR="00B320EE" w:rsidRPr="002F3D54">
        <w:rPr>
          <w:rFonts w:hint="cs"/>
          <w:color w:val="auto"/>
          <w:rtl/>
        </w:rPr>
        <w:t>كذا ذكره الإمام قاضي خان</w:t>
      </w:r>
      <w:r w:rsidR="00FF2798" w:rsidRPr="002F3D54">
        <w:rPr>
          <w:rStyle w:val="ae"/>
          <w:color w:val="auto"/>
          <w:rtl/>
        </w:rPr>
        <w:t>(</w:t>
      </w:r>
      <w:r w:rsidR="00FF2798" w:rsidRPr="002F3D54">
        <w:rPr>
          <w:rStyle w:val="ae"/>
          <w:color w:val="auto"/>
          <w:rtl/>
        </w:rPr>
        <w:footnoteReference w:id="229"/>
      </w:r>
      <w:r w:rsidR="00FF2798" w:rsidRPr="002F3D54">
        <w:rPr>
          <w:rStyle w:val="ae"/>
          <w:color w:val="auto"/>
          <w:rtl/>
        </w:rPr>
        <w:t>)</w:t>
      </w:r>
      <w:r w:rsidR="00021530" w:rsidRPr="002F3D54">
        <w:rPr>
          <w:rFonts w:hint="cs"/>
          <w:color w:val="auto"/>
          <w:rtl/>
        </w:rPr>
        <w:t>.</w:t>
      </w:r>
    </w:p>
    <w:p w:rsidR="00021530" w:rsidRPr="002F3D54" w:rsidRDefault="00F3016F" w:rsidP="002F3D54">
      <w:pPr>
        <w:ind w:firstLine="567"/>
        <w:rPr>
          <w:color w:val="auto"/>
          <w:rtl/>
        </w:rPr>
      </w:pPr>
      <w:bookmarkStart w:id="116" w:name="_Toc436824683"/>
      <w:bookmarkStart w:id="117" w:name="_Toc436865519"/>
      <w:bookmarkStart w:id="118" w:name="_Toc436866674"/>
      <w:r w:rsidRPr="002F3D54">
        <w:rPr>
          <w:rStyle w:val="Char8"/>
          <w:rFonts w:hint="cs"/>
          <w:color w:val="auto"/>
          <w:rtl/>
        </w:rPr>
        <w:t>(</w:t>
      </w:r>
      <w:r w:rsidR="00B320EE" w:rsidRPr="002F3D54">
        <w:rPr>
          <w:rStyle w:val="Char8"/>
          <w:rFonts w:hint="cs"/>
          <w:color w:val="auto"/>
          <w:rtl/>
        </w:rPr>
        <w:t>وما كان من ماله في يد حربي فهو فيء</w:t>
      </w:r>
      <w:r w:rsidRPr="002F3D54">
        <w:rPr>
          <w:rStyle w:val="Char8"/>
          <w:rFonts w:hint="cs"/>
          <w:color w:val="auto"/>
          <w:rtl/>
        </w:rPr>
        <w:t>)</w:t>
      </w:r>
      <w:bookmarkEnd w:id="116"/>
      <w:bookmarkEnd w:id="117"/>
      <w:bookmarkEnd w:id="118"/>
      <w:r w:rsidR="00FF75D4" w:rsidRPr="002F3D54">
        <w:rPr>
          <w:rFonts w:hint="cs"/>
          <w:b/>
          <w:bCs/>
          <w:color w:val="auto"/>
          <w:rtl/>
        </w:rPr>
        <w:t>(</w:t>
      </w:r>
      <w:r w:rsidR="00B320EE" w:rsidRPr="002F3D54">
        <w:rPr>
          <w:rFonts w:hint="cs"/>
          <w:b/>
          <w:bCs/>
          <w:color w:val="auto"/>
          <w:rtl/>
        </w:rPr>
        <w:t>غصب</w:t>
      </w:r>
      <w:r w:rsidR="002F3D54">
        <w:rPr>
          <w:rFonts w:hint="cs"/>
          <w:b/>
          <w:bCs/>
          <w:color w:val="auto"/>
          <w:rtl/>
        </w:rPr>
        <w:t>ًا</w:t>
      </w:r>
      <w:r w:rsidR="00B320EE" w:rsidRPr="002F3D54">
        <w:rPr>
          <w:rFonts w:hint="cs"/>
          <w:b/>
          <w:bCs/>
          <w:color w:val="auto"/>
          <w:rtl/>
        </w:rPr>
        <w:t xml:space="preserve"> كان أو وديعة</w:t>
      </w:r>
      <w:r w:rsidR="0014105E" w:rsidRPr="002F3D54">
        <w:rPr>
          <w:rFonts w:hint="cs"/>
          <w:b/>
          <w:bCs/>
          <w:color w:val="auto"/>
          <w:rtl/>
        </w:rPr>
        <w:t>ً</w:t>
      </w:r>
      <w:r w:rsidR="00B320EE" w:rsidRPr="002F3D54">
        <w:rPr>
          <w:rFonts w:hint="cs"/>
          <w:b/>
          <w:bCs/>
          <w:color w:val="auto"/>
          <w:rtl/>
        </w:rPr>
        <w:t xml:space="preserve"> لأن</w:t>
      </w:r>
      <w:r w:rsidR="0014105E" w:rsidRPr="002F3D54">
        <w:rPr>
          <w:rFonts w:hint="cs"/>
          <w:b/>
          <w:bCs/>
          <w:color w:val="auto"/>
          <w:rtl/>
        </w:rPr>
        <w:t>َّ</w:t>
      </w:r>
      <w:r w:rsidR="00B320EE" w:rsidRPr="002F3D54">
        <w:rPr>
          <w:rFonts w:hint="cs"/>
          <w:b/>
          <w:bCs/>
          <w:color w:val="auto"/>
          <w:rtl/>
        </w:rPr>
        <w:t xml:space="preserve"> يد</w:t>
      </w:r>
      <w:r w:rsidR="0014105E" w:rsidRPr="002F3D54">
        <w:rPr>
          <w:rFonts w:hint="cs"/>
          <w:b/>
          <w:bCs/>
          <w:color w:val="auto"/>
          <w:rtl/>
        </w:rPr>
        <w:t>َ</w:t>
      </w:r>
      <w:r w:rsidR="00B320EE" w:rsidRPr="002F3D54">
        <w:rPr>
          <w:rFonts w:hint="cs"/>
          <w:b/>
          <w:bCs/>
          <w:color w:val="auto"/>
          <w:rtl/>
        </w:rPr>
        <w:t xml:space="preserve">ه ليست </w:t>
      </w:r>
      <w:r w:rsidR="00FB60EC" w:rsidRPr="002F3D54">
        <w:rPr>
          <w:rFonts w:hint="cs"/>
          <w:b/>
          <w:bCs/>
          <w:color w:val="auto"/>
          <w:rtl/>
        </w:rPr>
        <w:lastRenderedPageBreak/>
        <w:t>ب</w:t>
      </w:r>
      <w:r w:rsidR="00B320EE" w:rsidRPr="002F3D54">
        <w:rPr>
          <w:rFonts w:hint="cs"/>
          <w:b/>
          <w:bCs/>
          <w:color w:val="auto"/>
          <w:rtl/>
        </w:rPr>
        <w:t>م</w:t>
      </w:r>
      <w:r w:rsidR="0014105E" w:rsidRPr="002F3D54">
        <w:rPr>
          <w:rFonts w:hint="cs"/>
          <w:b/>
          <w:bCs/>
          <w:color w:val="auto"/>
          <w:rtl/>
        </w:rPr>
        <w:t>ُ</w:t>
      </w:r>
      <w:r w:rsidR="00B320EE" w:rsidRPr="002F3D54">
        <w:rPr>
          <w:rFonts w:hint="cs"/>
          <w:b/>
          <w:bCs/>
          <w:color w:val="auto"/>
          <w:rtl/>
        </w:rPr>
        <w:t>حتر</w:t>
      </w:r>
      <w:r w:rsidR="0014105E" w:rsidRPr="002F3D54">
        <w:rPr>
          <w:rFonts w:hint="cs"/>
          <w:b/>
          <w:bCs/>
          <w:color w:val="auto"/>
          <w:rtl/>
        </w:rPr>
        <w:t>َ</w:t>
      </w:r>
      <w:r w:rsidR="00B320EE" w:rsidRPr="002F3D54">
        <w:rPr>
          <w:rFonts w:hint="cs"/>
          <w:b/>
          <w:bCs/>
          <w:color w:val="auto"/>
          <w:rtl/>
        </w:rPr>
        <w:t>مة</w:t>
      </w:r>
      <w:r w:rsidR="00FF75D4" w:rsidRPr="002F3D54">
        <w:rPr>
          <w:rFonts w:hint="cs"/>
          <w:b/>
          <w:bCs/>
          <w:color w:val="auto"/>
          <w:rtl/>
        </w:rPr>
        <w:t>)</w:t>
      </w:r>
      <w:r w:rsidR="00021530" w:rsidRPr="002F3D54">
        <w:rPr>
          <w:rFonts w:hint="cs"/>
          <w:color w:val="auto"/>
          <w:rtl/>
        </w:rPr>
        <w:t>.</w:t>
      </w:r>
    </w:p>
    <w:p w:rsidR="00021530" w:rsidRPr="002F3D54" w:rsidRDefault="00F631BF" w:rsidP="002F3D54">
      <w:pPr>
        <w:ind w:firstLine="567"/>
        <w:rPr>
          <w:color w:val="auto"/>
          <w:rtl/>
        </w:rPr>
      </w:pPr>
      <w:r w:rsidRPr="002F3D54">
        <w:rPr>
          <w:rFonts w:hint="cs"/>
          <w:color w:val="auto"/>
          <w:rtl/>
        </w:rPr>
        <w:t>فإن</w:t>
      </w:r>
      <w:r w:rsidR="0014105E" w:rsidRPr="002F3D54">
        <w:rPr>
          <w:rFonts w:hint="cs"/>
          <w:color w:val="auto"/>
          <w:rtl/>
        </w:rPr>
        <w:t>ْ</w:t>
      </w:r>
      <w:r w:rsidRPr="002F3D54">
        <w:rPr>
          <w:rFonts w:hint="cs"/>
          <w:color w:val="auto"/>
          <w:rtl/>
        </w:rPr>
        <w:t xml:space="preserve"> ق</w:t>
      </w:r>
      <w:r w:rsidR="0014105E" w:rsidRPr="002F3D54">
        <w:rPr>
          <w:rFonts w:hint="cs"/>
          <w:color w:val="auto"/>
          <w:rtl/>
        </w:rPr>
        <w:t>ُ</w:t>
      </w:r>
      <w:r w:rsidRPr="002F3D54">
        <w:rPr>
          <w:rFonts w:hint="cs"/>
          <w:color w:val="auto"/>
          <w:rtl/>
        </w:rPr>
        <w:t>لت</w:t>
      </w:r>
      <w:r w:rsidR="0014105E" w:rsidRPr="002F3D54">
        <w:rPr>
          <w:rFonts w:hint="cs"/>
          <w:color w:val="auto"/>
          <w:rtl/>
        </w:rPr>
        <w:t>َ</w:t>
      </w:r>
      <w:r w:rsidR="00021530" w:rsidRPr="002F3D54">
        <w:rPr>
          <w:rFonts w:hint="cs"/>
          <w:color w:val="auto"/>
          <w:rtl/>
        </w:rPr>
        <w:t xml:space="preserve">: </w:t>
      </w:r>
      <w:r w:rsidRPr="002F3D54">
        <w:rPr>
          <w:rFonts w:hint="cs"/>
          <w:color w:val="auto"/>
          <w:rtl/>
        </w:rPr>
        <w:t>أين ذهب قولكم</w:t>
      </w:r>
      <w:r w:rsidR="00021530" w:rsidRPr="002F3D54">
        <w:rPr>
          <w:rFonts w:hint="cs"/>
          <w:color w:val="auto"/>
          <w:rtl/>
        </w:rPr>
        <w:t xml:space="preserve">: </w:t>
      </w:r>
      <w:r w:rsidRPr="002F3D54">
        <w:rPr>
          <w:rFonts w:hint="cs"/>
          <w:color w:val="auto"/>
          <w:rtl/>
        </w:rPr>
        <w:t>وما قام مقام غير</w:t>
      </w:r>
      <w:r w:rsidR="0014105E" w:rsidRPr="002F3D54">
        <w:rPr>
          <w:rFonts w:hint="cs"/>
          <w:color w:val="auto"/>
          <w:rtl/>
        </w:rPr>
        <w:t>ِ</w:t>
      </w:r>
      <w:r w:rsidRPr="002F3D54">
        <w:rPr>
          <w:rFonts w:hint="cs"/>
          <w:color w:val="auto"/>
          <w:rtl/>
        </w:rPr>
        <w:t>ه</w:t>
      </w:r>
      <w:r w:rsidR="003729BB" w:rsidRPr="002F3D54">
        <w:rPr>
          <w:rFonts w:hint="cs"/>
          <w:color w:val="auto"/>
          <w:rtl/>
        </w:rPr>
        <w:t>،</w:t>
      </w:r>
      <w:r w:rsidRPr="002F3D54">
        <w:rPr>
          <w:rFonts w:hint="cs"/>
          <w:color w:val="auto"/>
          <w:rtl/>
        </w:rPr>
        <w:t xml:space="preserve"> يعمل هو </w:t>
      </w:r>
      <w:r w:rsidR="00FB60EC" w:rsidRPr="002F3D54">
        <w:rPr>
          <w:rFonts w:hint="cs"/>
          <w:color w:val="auto"/>
          <w:rtl/>
        </w:rPr>
        <w:t>ب</w:t>
      </w:r>
      <w:r w:rsidRPr="002F3D54">
        <w:rPr>
          <w:rFonts w:hint="cs"/>
          <w:color w:val="auto"/>
          <w:rtl/>
        </w:rPr>
        <w:t>وصف الأص</w:t>
      </w:r>
      <w:r w:rsidR="0014105E" w:rsidRPr="002F3D54">
        <w:rPr>
          <w:rFonts w:hint="cs"/>
          <w:color w:val="auto"/>
          <w:rtl/>
        </w:rPr>
        <w:t>ْ</w:t>
      </w:r>
      <w:r w:rsidRPr="002F3D54">
        <w:rPr>
          <w:rFonts w:hint="cs"/>
          <w:color w:val="auto"/>
          <w:rtl/>
        </w:rPr>
        <w:t xml:space="preserve">ل لا </w:t>
      </w:r>
      <w:r w:rsidR="004632E6" w:rsidRPr="002F3D54">
        <w:rPr>
          <w:rFonts w:hint="cs"/>
          <w:color w:val="auto"/>
          <w:rtl/>
        </w:rPr>
        <w:t>بوصف نفسه</w:t>
      </w:r>
      <w:r w:rsidR="003729BB" w:rsidRPr="002F3D54">
        <w:rPr>
          <w:rFonts w:hint="cs"/>
          <w:color w:val="auto"/>
          <w:rtl/>
        </w:rPr>
        <w:t>،</w:t>
      </w:r>
      <w:r w:rsidR="004632E6" w:rsidRPr="002F3D54">
        <w:rPr>
          <w:rFonts w:hint="cs"/>
          <w:color w:val="auto"/>
          <w:rtl/>
        </w:rPr>
        <w:t xml:space="preserve"> كالت</w:t>
      </w:r>
      <w:r w:rsidR="0014105E" w:rsidRPr="002F3D54">
        <w:rPr>
          <w:rFonts w:hint="cs"/>
          <w:color w:val="auto"/>
          <w:rtl/>
        </w:rPr>
        <w:t>ُّ</w:t>
      </w:r>
      <w:r w:rsidR="004632E6" w:rsidRPr="002F3D54">
        <w:rPr>
          <w:rFonts w:hint="cs"/>
          <w:color w:val="auto"/>
          <w:rtl/>
        </w:rPr>
        <w:t>راب ل</w:t>
      </w:r>
      <w:r w:rsidR="0014105E" w:rsidRPr="002F3D54">
        <w:rPr>
          <w:rFonts w:hint="cs"/>
          <w:color w:val="auto"/>
          <w:rtl/>
        </w:rPr>
        <w:t>ـ</w:t>
      </w:r>
      <w:r w:rsidR="004632E6" w:rsidRPr="002F3D54">
        <w:rPr>
          <w:rFonts w:hint="cs"/>
          <w:color w:val="auto"/>
          <w:rtl/>
        </w:rPr>
        <w:t>م</w:t>
      </w:r>
      <w:r w:rsidR="0014105E" w:rsidRPr="002F3D54">
        <w:rPr>
          <w:rFonts w:hint="cs"/>
          <w:color w:val="auto"/>
          <w:rtl/>
        </w:rPr>
        <w:t>َّ</w:t>
      </w:r>
      <w:r w:rsidR="004632E6" w:rsidRPr="002F3D54">
        <w:rPr>
          <w:rFonts w:hint="cs"/>
          <w:color w:val="auto"/>
          <w:rtl/>
        </w:rPr>
        <w:t>ا قام مقام</w:t>
      </w:r>
      <w:r w:rsidR="0014105E" w:rsidRPr="002F3D54">
        <w:rPr>
          <w:rFonts w:hint="cs"/>
          <w:color w:val="auto"/>
          <w:rtl/>
        </w:rPr>
        <w:t>َ</w:t>
      </w:r>
      <w:r w:rsidR="004632E6" w:rsidRPr="002F3D54">
        <w:rPr>
          <w:rFonts w:hint="cs"/>
          <w:color w:val="auto"/>
          <w:rtl/>
        </w:rPr>
        <w:t xml:space="preserve"> الماء ع</w:t>
      </w:r>
      <w:r w:rsidR="0033487F" w:rsidRPr="002F3D54">
        <w:rPr>
          <w:rFonts w:hint="cs"/>
          <w:color w:val="auto"/>
          <w:rtl/>
        </w:rPr>
        <w:t>َ</w:t>
      </w:r>
      <w:r w:rsidR="004632E6" w:rsidRPr="002F3D54">
        <w:rPr>
          <w:rFonts w:hint="cs"/>
          <w:color w:val="auto"/>
          <w:rtl/>
        </w:rPr>
        <w:t>م</w:t>
      </w:r>
      <w:r w:rsidR="0033487F" w:rsidRPr="002F3D54">
        <w:rPr>
          <w:rFonts w:hint="cs"/>
          <w:color w:val="auto"/>
          <w:rtl/>
        </w:rPr>
        <w:t>ِ</w:t>
      </w:r>
      <w:r w:rsidR="004632E6" w:rsidRPr="002F3D54">
        <w:rPr>
          <w:rFonts w:hint="cs"/>
          <w:color w:val="auto"/>
          <w:rtl/>
        </w:rPr>
        <w:t>ل</w:t>
      </w:r>
      <w:r w:rsidR="0033487F" w:rsidRPr="002F3D54">
        <w:rPr>
          <w:rFonts w:hint="cs"/>
          <w:color w:val="auto"/>
          <w:rtl/>
        </w:rPr>
        <w:t>َ</w:t>
      </w:r>
      <w:r w:rsidR="004632E6" w:rsidRPr="002F3D54">
        <w:rPr>
          <w:rFonts w:hint="cs"/>
          <w:color w:val="auto"/>
          <w:rtl/>
        </w:rPr>
        <w:t xml:space="preserve"> ع</w:t>
      </w:r>
      <w:r w:rsidR="0033487F" w:rsidRPr="002F3D54">
        <w:rPr>
          <w:rFonts w:hint="cs"/>
          <w:color w:val="auto"/>
          <w:rtl/>
        </w:rPr>
        <w:t>َ</w:t>
      </w:r>
      <w:r w:rsidR="004632E6" w:rsidRPr="002F3D54">
        <w:rPr>
          <w:rFonts w:hint="cs"/>
          <w:color w:val="auto"/>
          <w:rtl/>
        </w:rPr>
        <w:t>م</w:t>
      </w:r>
      <w:r w:rsidR="0033487F" w:rsidRPr="002F3D54">
        <w:rPr>
          <w:rFonts w:hint="cs"/>
          <w:color w:val="auto"/>
          <w:rtl/>
        </w:rPr>
        <w:t>َ</w:t>
      </w:r>
      <w:r w:rsidR="004632E6" w:rsidRPr="002F3D54">
        <w:rPr>
          <w:rFonts w:hint="cs"/>
          <w:color w:val="auto"/>
          <w:rtl/>
        </w:rPr>
        <w:t>لالماء في الت</w:t>
      </w:r>
      <w:r w:rsidR="0014105E" w:rsidRPr="002F3D54">
        <w:rPr>
          <w:rFonts w:hint="cs"/>
          <w:color w:val="auto"/>
          <w:rtl/>
        </w:rPr>
        <w:t>َّ</w:t>
      </w:r>
      <w:r w:rsidR="004632E6" w:rsidRPr="002F3D54">
        <w:rPr>
          <w:rFonts w:hint="cs"/>
          <w:color w:val="auto"/>
          <w:rtl/>
        </w:rPr>
        <w:t>طهير</w:t>
      </w:r>
      <w:r w:rsidR="00021530" w:rsidRPr="002F3D54">
        <w:rPr>
          <w:rFonts w:hint="cs"/>
          <w:color w:val="auto"/>
          <w:rtl/>
        </w:rPr>
        <w:t xml:space="preserve">، </w:t>
      </w:r>
      <w:r w:rsidR="004632E6" w:rsidRPr="002F3D54">
        <w:rPr>
          <w:rFonts w:hint="cs"/>
          <w:color w:val="auto"/>
          <w:rtl/>
        </w:rPr>
        <w:t>لا عمل نفسه الت</w:t>
      </w:r>
      <w:r w:rsidR="003729BB" w:rsidRPr="002F3D54">
        <w:rPr>
          <w:rFonts w:hint="cs"/>
          <w:color w:val="auto"/>
          <w:rtl/>
        </w:rPr>
        <w:t>ّ</w:t>
      </w:r>
      <w:r w:rsidR="004632E6" w:rsidRPr="002F3D54">
        <w:rPr>
          <w:rFonts w:hint="cs"/>
          <w:color w:val="auto"/>
          <w:rtl/>
        </w:rPr>
        <w:t>لويث</w:t>
      </w:r>
      <w:r w:rsidR="003729BB" w:rsidRPr="002F3D54">
        <w:rPr>
          <w:rFonts w:hint="cs"/>
          <w:color w:val="auto"/>
          <w:rtl/>
        </w:rPr>
        <w:t>؛</w:t>
      </w:r>
      <w:r w:rsidR="004632E6" w:rsidRPr="002F3D54">
        <w:rPr>
          <w:rFonts w:hint="cs"/>
          <w:color w:val="auto"/>
          <w:rtl/>
        </w:rPr>
        <w:t>فه</w:t>
      </w:r>
      <w:r w:rsidR="00FF2798" w:rsidRPr="002F3D54">
        <w:rPr>
          <w:rFonts w:hint="cs"/>
          <w:color w:val="auto"/>
          <w:rtl/>
        </w:rPr>
        <w:t>ا</w:t>
      </w:r>
      <w:r w:rsidR="004632E6" w:rsidRPr="002F3D54">
        <w:rPr>
          <w:rFonts w:hint="cs"/>
          <w:color w:val="auto"/>
          <w:rtl/>
        </w:rPr>
        <w:t>هنا أ</w:t>
      </w:r>
      <w:r w:rsidR="0014105E" w:rsidRPr="002F3D54">
        <w:rPr>
          <w:rFonts w:hint="cs"/>
          <w:color w:val="auto"/>
          <w:rtl/>
        </w:rPr>
        <w:t>َ</w:t>
      </w:r>
      <w:r w:rsidR="004632E6" w:rsidRPr="002F3D54">
        <w:rPr>
          <w:rFonts w:hint="cs"/>
          <w:color w:val="auto"/>
          <w:rtl/>
        </w:rPr>
        <w:t>يض</w:t>
      </w:r>
      <w:r w:rsidR="002F3D54">
        <w:rPr>
          <w:rFonts w:hint="cs"/>
          <w:color w:val="auto"/>
          <w:rtl/>
        </w:rPr>
        <w:t>ًا</w:t>
      </w:r>
      <w:r w:rsidR="004632E6" w:rsidRPr="002F3D54">
        <w:rPr>
          <w:rFonts w:hint="cs"/>
          <w:color w:val="auto"/>
          <w:rtl/>
        </w:rPr>
        <w:t xml:space="preserve"> ل</w:t>
      </w:r>
      <w:r w:rsidR="0014105E" w:rsidRPr="002F3D54">
        <w:rPr>
          <w:rFonts w:hint="cs"/>
          <w:color w:val="auto"/>
          <w:rtl/>
        </w:rPr>
        <w:t>ـ</w:t>
      </w:r>
      <w:r w:rsidR="004632E6" w:rsidRPr="002F3D54">
        <w:rPr>
          <w:rFonts w:hint="cs"/>
          <w:color w:val="auto"/>
          <w:rtl/>
        </w:rPr>
        <w:t>م</w:t>
      </w:r>
      <w:r w:rsidR="0014105E" w:rsidRPr="002F3D54">
        <w:rPr>
          <w:rFonts w:hint="cs"/>
          <w:color w:val="auto"/>
          <w:rtl/>
        </w:rPr>
        <w:t>َّ</w:t>
      </w:r>
      <w:r w:rsidR="004632E6" w:rsidRPr="002F3D54">
        <w:rPr>
          <w:rFonts w:hint="cs"/>
          <w:color w:val="auto"/>
          <w:rtl/>
        </w:rPr>
        <w:t>ا كان الحربي م</w:t>
      </w:r>
      <w:r w:rsidR="0007523F" w:rsidRPr="002F3D54">
        <w:rPr>
          <w:rFonts w:hint="cs"/>
          <w:color w:val="auto"/>
          <w:rtl/>
        </w:rPr>
        <w:t>ُ</w:t>
      </w:r>
      <w:r w:rsidR="004632E6" w:rsidRPr="002F3D54">
        <w:rPr>
          <w:rFonts w:hint="cs"/>
          <w:color w:val="auto"/>
          <w:rtl/>
        </w:rPr>
        <w:t>ود</w:t>
      </w:r>
      <w:r w:rsidR="00CA122D" w:rsidRPr="002F3D54">
        <w:rPr>
          <w:rFonts w:hint="cs"/>
          <w:color w:val="auto"/>
          <w:rtl/>
        </w:rPr>
        <w:t>َ</w:t>
      </w:r>
      <w:r w:rsidR="004632E6" w:rsidRPr="002F3D54">
        <w:rPr>
          <w:rFonts w:hint="cs"/>
          <w:color w:val="auto"/>
          <w:rtl/>
        </w:rPr>
        <w:t xml:space="preserve">ع المسلم كان </w:t>
      </w:r>
      <w:r w:rsidR="001A4CF0" w:rsidRPr="002F3D54">
        <w:rPr>
          <w:rFonts w:hint="cs"/>
          <w:color w:val="auto"/>
          <w:rtl/>
        </w:rPr>
        <w:t>قائم</w:t>
      </w:r>
      <w:r w:rsidR="002F3D54">
        <w:rPr>
          <w:rFonts w:hint="cs"/>
          <w:color w:val="auto"/>
          <w:rtl/>
        </w:rPr>
        <w:t>ًا</w:t>
      </w:r>
      <w:r w:rsidR="001A4CF0" w:rsidRPr="002F3D54">
        <w:rPr>
          <w:rFonts w:hint="cs"/>
          <w:color w:val="auto"/>
          <w:rtl/>
        </w:rPr>
        <w:t xml:space="preserve"> مقامه لما أن</w:t>
      </w:r>
      <w:r w:rsidR="0014105E" w:rsidRPr="002F3D54">
        <w:rPr>
          <w:rFonts w:hint="cs"/>
          <w:color w:val="auto"/>
          <w:rtl/>
        </w:rPr>
        <w:t>ْ</w:t>
      </w:r>
      <w:r w:rsidR="001A4CF0" w:rsidRPr="002F3D54">
        <w:rPr>
          <w:rFonts w:hint="cs"/>
          <w:color w:val="auto"/>
          <w:rtl/>
        </w:rPr>
        <w:t xml:space="preserve"> يد ال</w:t>
      </w:r>
      <w:r w:rsidR="003729BB" w:rsidRPr="002F3D54">
        <w:rPr>
          <w:rFonts w:hint="cs"/>
          <w:color w:val="auto"/>
          <w:rtl/>
        </w:rPr>
        <w:t>ـ</w:t>
      </w:r>
      <w:r w:rsidR="001A4CF0" w:rsidRPr="002F3D54">
        <w:rPr>
          <w:rFonts w:hint="cs"/>
          <w:color w:val="auto"/>
          <w:rtl/>
        </w:rPr>
        <w:t>م</w:t>
      </w:r>
      <w:r w:rsidR="00032225" w:rsidRPr="002F3D54">
        <w:rPr>
          <w:rFonts w:hint="cs"/>
          <w:color w:val="auto"/>
          <w:rtl/>
        </w:rPr>
        <w:t>ُ</w:t>
      </w:r>
      <w:r w:rsidR="001A4CF0" w:rsidRPr="002F3D54">
        <w:rPr>
          <w:rFonts w:hint="cs"/>
          <w:color w:val="auto"/>
          <w:rtl/>
        </w:rPr>
        <w:t>ود</w:t>
      </w:r>
      <w:r w:rsidR="00CA122D" w:rsidRPr="002F3D54">
        <w:rPr>
          <w:rFonts w:hint="cs"/>
          <w:color w:val="auto"/>
          <w:rtl/>
        </w:rPr>
        <w:t>َ</w:t>
      </w:r>
      <w:r w:rsidR="001A4CF0" w:rsidRPr="002F3D54">
        <w:rPr>
          <w:rFonts w:hint="cs"/>
          <w:color w:val="auto"/>
          <w:rtl/>
        </w:rPr>
        <w:t>ع كيد ال</w:t>
      </w:r>
      <w:r w:rsidR="003729BB" w:rsidRPr="002F3D54">
        <w:rPr>
          <w:rFonts w:hint="cs"/>
          <w:color w:val="auto"/>
          <w:rtl/>
        </w:rPr>
        <w:t>ـ</w:t>
      </w:r>
      <w:r w:rsidR="001A4CF0" w:rsidRPr="002F3D54">
        <w:rPr>
          <w:rFonts w:hint="cs"/>
          <w:color w:val="auto"/>
          <w:rtl/>
        </w:rPr>
        <w:t>م</w:t>
      </w:r>
      <w:r w:rsidR="00032225" w:rsidRPr="002F3D54">
        <w:rPr>
          <w:rFonts w:hint="cs"/>
          <w:color w:val="auto"/>
          <w:rtl/>
        </w:rPr>
        <w:t>ُ</w:t>
      </w:r>
      <w:r w:rsidR="001A4CF0" w:rsidRPr="002F3D54">
        <w:rPr>
          <w:rFonts w:hint="cs"/>
          <w:color w:val="auto"/>
          <w:rtl/>
        </w:rPr>
        <w:t>ود</w:t>
      </w:r>
      <w:r w:rsidR="00CA122D" w:rsidRPr="002F3D54">
        <w:rPr>
          <w:rFonts w:hint="cs"/>
          <w:color w:val="auto"/>
          <w:rtl/>
        </w:rPr>
        <w:t>ِ</w:t>
      </w:r>
      <w:r w:rsidR="001A4CF0" w:rsidRPr="002F3D54">
        <w:rPr>
          <w:rFonts w:hint="cs"/>
          <w:color w:val="auto"/>
          <w:rtl/>
        </w:rPr>
        <w:t>ع</w:t>
      </w:r>
      <w:r w:rsidR="00021530" w:rsidRPr="002F3D54">
        <w:rPr>
          <w:rFonts w:hint="cs"/>
          <w:color w:val="auto"/>
          <w:rtl/>
        </w:rPr>
        <w:t xml:space="preserve">، </w:t>
      </w:r>
      <w:r w:rsidR="001A4CF0" w:rsidRPr="002F3D54">
        <w:rPr>
          <w:rFonts w:hint="cs"/>
          <w:color w:val="auto"/>
          <w:rtl/>
        </w:rPr>
        <w:t>فيجب على هذا أن</w:t>
      </w:r>
      <w:r w:rsidR="0014105E" w:rsidRPr="002F3D54">
        <w:rPr>
          <w:rFonts w:hint="cs"/>
          <w:color w:val="auto"/>
          <w:rtl/>
        </w:rPr>
        <w:t>ْ</w:t>
      </w:r>
      <w:r w:rsidR="001A4CF0" w:rsidRPr="002F3D54">
        <w:rPr>
          <w:rFonts w:hint="cs"/>
          <w:color w:val="auto"/>
          <w:rtl/>
        </w:rPr>
        <w:t xml:space="preserve"> لا ي</w:t>
      </w:r>
      <w:r w:rsidR="0014105E" w:rsidRPr="002F3D54">
        <w:rPr>
          <w:rFonts w:hint="cs"/>
          <w:color w:val="auto"/>
          <w:rtl/>
        </w:rPr>
        <w:t>ُ</w:t>
      </w:r>
      <w:r w:rsidR="001A4CF0" w:rsidRPr="002F3D54">
        <w:rPr>
          <w:rFonts w:hint="cs"/>
          <w:color w:val="auto"/>
          <w:rtl/>
        </w:rPr>
        <w:t>عتبر عدم احترام يد الحربي</w:t>
      </w:r>
      <w:r w:rsidR="00021530" w:rsidRPr="002F3D54">
        <w:rPr>
          <w:rFonts w:hint="cs"/>
          <w:color w:val="auto"/>
          <w:rtl/>
        </w:rPr>
        <w:t xml:space="preserve">؛ </w:t>
      </w:r>
      <w:r w:rsidR="001A4CF0" w:rsidRPr="002F3D54">
        <w:rPr>
          <w:rFonts w:hint="cs"/>
          <w:color w:val="auto"/>
          <w:rtl/>
        </w:rPr>
        <w:t>بل الواجب أن</w:t>
      </w:r>
      <w:r w:rsidR="0014105E" w:rsidRPr="002F3D54">
        <w:rPr>
          <w:rFonts w:hint="cs"/>
          <w:color w:val="auto"/>
          <w:rtl/>
        </w:rPr>
        <w:t>ْ</w:t>
      </w:r>
      <w:r w:rsidR="001A4CF0" w:rsidRPr="002F3D54">
        <w:rPr>
          <w:rFonts w:hint="cs"/>
          <w:color w:val="auto"/>
          <w:rtl/>
        </w:rPr>
        <w:t xml:space="preserve"> ي</w:t>
      </w:r>
      <w:r w:rsidR="0014105E" w:rsidRPr="002F3D54">
        <w:rPr>
          <w:rFonts w:hint="cs"/>
          <w:color w:val="auto"/>
          <w:rtl/>
        </w:rPr>
        <w:t>ُ</w:t>
      </w:r>
      <w:r w:rsidR="001A4CF0" w:rsidRPr="002F3D54">
        <w:rPr>
          <w:rFonts w:hint="cs"/>
          <w:color w:val="auto"/>
          <w:rtl/>
        </w:rPr>
        <w:t>عتبر يد م</w:t>
      </w:r>
      <w:r w:rsidR="00CA122D" w:rsidRPr="002F3D54">
        <w:rPr>
          <w:rFonts w:hint="cs"/>
          <w:color w:val="auto"/>
          <w:rtl/>
        </w:rPr>
        <w:t>َ</w:t>
      </w:r>
      <w:r w:rsidR="001A4CF0" w:rsidRPr="002F3D54">
        <w:rPr>
          <w:rFonts w:hint="cs"/>
          <w:color w:val="auto"/>
          <w:rtl/>
        </w:rPr>
        <w:t>ن هو أصل له</w:t>
      </w:r>
      <w:r w:rsidR="00021530" w:rsidRPr="002F3D54">
        <w:rPr>
          <w:rFonts w:hint="cs"/>
          <w:color w:val="auto"/>
          <w:rtl/>
        </w:rPr>
        <w:t xml:space="preserve">، </w:t>
      </w:r>
      <w:r w:rsidR="001A4CF0" w:rsidRPr="002F3D54">
        <w:rPr>
          <w:rFonts w:hint="cs"/>
          <w:color w:val="auto"/>
          <w:rtl/>
        </w:rPr>
        <w:t>وهو المود</w:t>
      </w:r>
      <w:r w:rsidR="0014105E" w:rsidRPr="002F3D54">
        <w:rPr>
          <w:rFonts w:hint="cs"/>
          <w:color w:val="auto"/>
          <w:rtl/>
        </w:rPr>
        <w:t>ِ</w:t>
      </w:r>
      <w:r w:rsidR="001A4CF0" w:rsidRPr="002F3D54">
        <w:rPr>
          <w:rFonts w:hint="cs"/>
          <w:color w:val="auto"/>
          <w:rtl/>
        </w:rPr>
        <w:t>ع المسلم</w:t>
      </w:r>
      <w:r w:rsidR="00021530" w:rsidRPr="002F3D54">
        <w:rPr>
          <w:rFonts w:hint="cs"/>
          <w:color w:val="auto"/>
          <w:rtl/>
        </w:rPr>
        <w:t xml:space="preserve">، </w:t>
      </w:r>
      <w:r w:rsidR="001A4CF0" w:rsidRPr="002F3D54">
        <w:rPr>
          <w:rFonts w:hint="cs"/>
          <w:color w:val="auto"/>
          <w:rtl/>
        </w:rPr>
        <w:t>كما لو كان المود</w:t>
      </w:r>
      <w:r w:rsidR="0014105E" w:rsidRPr="002F3D54">
        <w:rPr>
          <w:rFonts w:hint="cs"/>
          <w:color w:val="auto"/>
          <w:rtl/>
        </w:rPr>
        <w:t>َ</w:t>
      </w:r>
      <w:r w:rsidR="001A4CF0" w:rsidRPr="002F3D54">
        <w:rPr>
          <w:rFonts w:hint="cs"/>
          <w:color w:val="auto"/>
          <w:rtl/>
        </w:rPr>
        <w:t>ع مسلم</w:t>
      </w:r>
      <w:r w:rsidR="002F3D54">
        <w:rPr>
          <w:rFonts w:hint="cs"/>
          <w:color w:val="auto"/>
          <w:rtl/>
        </w:rPr>
        <w:t>ًا</w:t>
      </w:r>
      <w:r w:rsidR="001A4CF0" w:rsidRPr="002F3D54">
        <w:rPr>
          <w:rFonts w:hint="cs"/>
          <w:color w:val="auto"/>
          <w:rtl/>
        </w:rPr>
        <w:t xml:space="preserve"> أو </w:t>
      </w:r>
      <w:r w:rsidR="00CB6EB6" w:rsidRPr="002F3D54">
        <w:rPr>
          <w:rFonts w:hint="cs"/>
          <w:color w:val="auto"/>
          <w:rtl/>
        </w:rPr>
        <w:t>ذمي</w:t>
      </w:r>
      <w:r w:rsidR="002F3D54">
        <w:rPr>
          <w:rFonts w:hint="cs"/>
          <w:color w:val="auto"/>
          <w:rtl/>
        </w:rPr>
        <w:t>ًا</w:t>
      </w:r>
      <w:r w:rsidR="00021530" w:rsidRPr="002F3D54">
        <w:rPr>
          <w:rFonts w:hint="cs"/>
          <w:color w:val="auto"/>
          <w:rtl/>
        </w:rPr>
        <w:t>.</w:t>
      </w:r>
    </w:p>
    <w:p w:rsidR="00021530" w:rsidRPr="002F3D54" w:rsidRDefault="001A4CF0" w:rsidP="002F3D54">
      <w:pPr>
        <w:ind w:firstLine="567"/>
        <w:rPr>
          <w:color w:val="auto"/>
          <w:rtl/>
        </w:rPr>
      </w:pPr>
      <w:r w:rsidRPr="002F3D54">
        <w:rPr>
          <w:rFonts w:hint="cs"/>
          <w:color w:val="auto"/>
          <w:rtl/>
        </w:rPr>
        <w:t>قلت</w:t>
      </w:r>
      <w:r w:rsidR="00021530" w:rsidRPr="002F3D54">
        <w:rPr>
          <w:rFonts w:hint="cs"/>
          <w:color w:val="auto"/>
          <w:rtl/>
        </w:rPr>
        <w:t xml:space="preserve">: </w:t>
      </w:r>
      <w:r w:rsidRPr="002F3D54">
        <w:rPr>
          <w:rFonts w:hint="cs"/>
          <w:color w:val="auto"/>
          <w:rtl/>
        </w:rPr>
        <w:t xml:space="preserve">العصمة في المال إنما </w:t>
      </w:r>
      <w:r w:rsidR="00FB60EC" w:rsidRPr="002F3D54">
        <w:rPr>
          <w:rFonts w:hint="cs"/>
          <w:color w:val="auto"/>
          <w:rtl/>
        </w:rPr>
        <w:t>ت</w:t>
      </w:r>
      <w:r w:rsidR="0014105E" w:rsidRPr="002F3D54">
        <w:rPr>
          <w:rFonts w:hint="cs"/>
          <w:color w:val="auto"/>
          <w:rtl/>
        </w:rPr>
        <w:t>َ</w:t>
      </w:r>
      <w:r w:rsidR="00FB60EC" w:rsidRPr="002F3D54">
        <w:rPr>
          <w:rFonts w:hint="cs"/>
          <w:color w:val="auto"/>
          <w:rtl/>
        </w:rPr>
        <w:t>ثبت</w:t>
      </w:r>
      <w:r w:rsidR="0014105E" w:rsidRPr="002F3D54">
        <w:rPr>
          <w:rFonts w:hint="cs"/>
          <w:color w:val="auto"/>
          <w:rtl/>
        </w:rPr>
        <w:t>ُ</w:t>
      </w:r>
      <w:r w:rsidRPr="002F3D54">
        <w:rPr>
          <w:rFonts w:hint="cs"/>
          <w:color w:val="auto"/>
          <w:rtl/>
        </w:rPr>
        <w:t xml:space="preserve"> تبع</w:t>
      </w:r>
      <w:r w:rsidR="002F3D54">
        <w:rPr>
          <w:rFonts w:hint="cs"/>
          <w:color w:val="auto"/>
          <w:rtl/>
        </w:rPr>
        <w:t>ًا</w:t>
      </w:r>
      <w:r w:rsidRPr="002F3D54">
        <w:rPr>
          <w:rFonts w:hint="cs"/>
          <w:color w:val="auto"/>
          <w:rtl/>
        </w:rPr>
        <w:t xml:space="preserve"> لعصمة المالك</w:t>
      </w:r>
      <w:r w:rsidR="00021530" w:rsidRPr="002F3D54">
        <w:rPr>
          <w:rFonts w:hint="cs"/>
          <w:color w:val="auto"/>
          <w:rtl/>
        </w:rPr>
        <w:t xml:space="preserve">، </w:t>
      </w:r>
      <w:r w:rsidRPr="002F3D54">
        <w:rPr>
          <w:rFonts w:hint="cs"/>
          <w:color w:val="auto"/>
          <w:rtl/>
        </w:rPr>
        <w:t>وأم</w:t>
      </w:r>
      <w:r w:rsidR="0014105E" w:rsidRPr="002F3D54">
        <w:rPr>
          <w:rFonts w:hint="cs"/>
          <w:color w:val="auto"/>
          <w:rtl/>
        </w:rPr>
        <w:t>َّ</w:t>
      </w:r>
      <w:r w:rsidRPr="002F3D54">
        <w:rPr>
          <w:rFonts w:hint="cs"/>
          <w:color w:val="auto"/>
          <w:rtl/>
        </w:rPr>
        <w:t>ا بالن</w:t>
      </w:r>
      <w:r w:rsidR="003729BB" w:rsidRPr="002F3D54">
        <w:rPr>
          <w:rFonts w:hint="cs"/>
          <w:color w:val="auto"/>
          <w:rtl/>
        </w:rPr>
        <w:t>ّ</w:t>
      </w:r>
      <w:r w:rsidRPr="002F3D54">
        <w:rPr>
          <w:rFonts w:hint="cs"/>
          <w:color w:val="auto"/>
          <w:rtl/>
        </w:rPr>
        <w:t>ظر إلى نفسه فلا ع</w:t>
      </w:r>
      <w:r w:rsidR="0014105E" w:rsidRPr="002F3D54">
        <w:rPr>
          <w:rFonts w:hint="cs"/>
          <w:color w:val="auto"/>
          <w:rtl/>
        </w:rPr>
        <w:t>ِ</w:t>
      </w:r>
      <w:r w:rsidRPr="002F3D54">
        <w:rPr>
          <w:rFonts w:hint="cs"/>
          <w:color w:val="auto"/>
          <w:rtl/>
        </w:rPr>
        <w:t>صمة فيه لما أن</w:t>
      </w:r>
      <w:r w:rsidR="0014105E" w:rsidRPr="002F3D54">
        <w:rPr>
          <w:rFonts w:hint="cs"/>
          <w:color w:val="auto"/>
          <w:rtl/>
        </w:rPr>
        <w:t>َّ</w:t>
      </w:r>
      <w:r w:rsidRPr="002F3D54">
        <w:rPr>
          <w:rFonts w:hint="cs"/>
          <w:color w:val="auto"/>
          <w:rtl/>
        </w:rPr>
        <w:t xml:space="preserve"> المال في أصله كان على صفة الإباحة</w:t>
      </w:r>
      <w:r w:rsidR="00021530" w:rsidRPr="002F3D54">
        <w:rPr>
          <w:rFonts w:hint="cs"/>
          <w:color w:val="auto"/>
          <w:rtl/>
        </w:rPr>
        <w:t xml:space="preserve">؛ </w:t>
      </w:r>
      <w:r w:rsidRPr="002F3D54">
        <w:rPr>
          <w:rFonts w:hint="cs"/>
          <w:color w:val="auto"/>
          <w:rtl/>
        </w:rPr>
        <w:t>ث</w:t>
      </w:r>
      <w:r w:rsidR="0014105E" w:rsidRPr="002F3D54">
        <w:rPr>
          <w:rFonts w:hint="cs"/>
          <w:color w:val="auto"/>
          <w:rtl/>
        </w:rPr>
        <w:t>ُ</w:t>
      </w:r>
      <w:r w:rsidRPr="002F3D54">
        <w:rPr>
          <w:rFonts w:hint="cs"/>
          <w:color w:val="auto"/>
          <w:rtl/>
        </w:rPr>
        <w:t>م</w:t>
      </w:r>
      <w:r w:rsidR="0014105E" w:rsidRPr="002F3D54">
        <w:rPr>
          <w:rFonts w:hint="cs"/>
          <w:color w:val="auto"/>
          <w:rtl/>
        </w:rPr>
        <w:t>َّ</w:t>
      </w:r>
      <w:r w:rsidRPr="002F3D54">
        <w:rPr>
          <w:rFonts w:hint="cs"/>
          <w:color w:val="auto"/>
          <w:rtl/>
        </w:rPr>
        <w:t xml:space="preserve"> ب</w:t>
      </w:r>
      <w:r w:rsidR="00786FA8" w:rsidRPr="002F3D54">
        <w:rPr>
          <w:rFonts w:hint="cs"/>
          <w:color w:val="auto"/>
          <w:rtl/>
        </w:rPr>
        <w:t>ِ</w:t>
      </w:r>
      <w:r w:rsidRPr="002F3D54">
        <w:rPr>
          <w:rFonts w:hint="cs"/>
          <w:color w:val="auto"/>
          <w:rtl/>
        </w:rPr>
        <w:t>ت</w:t>
      </w:r>
      <w:r w:rsidR="00786FA8" w:rsidRPr="002F3D54">
        <w:rPr>
          <w:rFonts w:hint="cs"/>
          <w:color w:val="auto"/>
          <w:rtl/>
        </w:rPr>
        <w:t>َ</w:t>
      </w:r>
      <w:r w:rsidRPr="002F3D54">
        <w:rPr>
          <w:rFonts w:hint="cs"/>
          <w:color w:val="auto"/>
          <w:rtl/>
        </w:rPr>
        <w:t>ب</w:t>
      </w:r>
      <w:r w:rsidR="00786FA8" w:rsidRPr="002F3D54">
        <w:rPr>
          <w:rFonts w:hint="cs"/>
          <w:color w:val="auto"/>
          <w:rtl/>
        </w:rPr>
        <w:t>َ</w:t>
      </w:r>
      <w:r w:rsidRPr="002F3D54">
        <w:rPr>
          <w:rFonts w:hint="cs"/>
          <w:color w:val="auto"/>
          <w:rtl/>
        </w:rPr>
        <w:t>عي</w:t>
      </w:r>
      <w:r w:rsidR="00786FA8" w:rsidRPr="002F3D54">
        <w:rPr>
          <w:rFonts w:hint="cs"/>
          <w:color w:val="auto"/>
          <w:rtl/>
        </w:rPr>
        <w:t>َّ</w:t>
      </w:r>
      <w:r w:rsidRPr="002F3D54">
        <w:rPr>
          <w:rFonts w:hint="cs"/>
          <w:color w:val="auto"/>
          <w:rtl/>
        </w:rPr>
        <w:t>ة المال للمالك في العصمة إن</w:t>
      </w:r>
      <w:r w:rsidR="0014105E" w:rsidRPr="002F3D54">
        <w:rPr>
          <w:rFonts w:hint="cs"/>
          <w:color w:val="auto"/>
          <w:rtl/>
        </w:rPr>
        <w:t>َّ</w:t>
      </w:r>
      <w:r w:rsidRPr="002F3D54">
        <w:rPr>
          <w:rFonts w:hint="cs"/>
          <w:color w:val="auto"/>
          <w:rtl/>
        </w:rPr>
        <w:t>ما يثبت أن</w:t>
      </w:r>
      <w:r w:rsidR="0014105E" w:rsidRPr="002F3D54">
        <w:rPr>
          <w:rFonts w:hint="cs"/>
          <w:color w:val="auto"/>
          <w:rtl/>
        </w:rPr>
        <w:t>ْ</w:t>
      </w:r>
      <w:r w:rsidRPr="002F3D54">
        <w:rPr>
          <w:rFonts w:hint="cs"/>
          <w:color w:val="auto"/>
          <w:rtl/>
        </w:rPr>
        <w:t xml:space="preserve"> ل</w:t>
      </w:r>
      <w:r w:rsidR="0014105E" w:rsidRPr="002F3D54">
        <w:rPr>
          <w:rFonts w:hint="cs"/>
          <w:color w:val="auto"/>
          <w:rtl/>
        </w:rPr>
        <w:t>َ</w:t>
      </w:r>
      <w:r w:rsidRPr="002F3D54">
        <w:rPr>
          <w:rFonts w:hint="cs"/>
          <w:color w:val="auto"/>
          <w:rtl/>
        </w:rPr>
        <w:t>و ثبت يد المالك المعصوم له حقيقة</w:t>
      </w:r>
      <w:r w:rsidR="0014105E" w:rsidRPr="002F3D54">
        <w:rPr>
          <w:rFonts w:hint="cs"/>
          <w:color w:val="auto"/>
          <w:rtl/>
        </w:rPr>
        <w:t>ً</w:t>
      </w:r>
      <w:r w:rsidR="00FB60EC" w:rsidRPr="002F3D54">
        <w:rPr>
          <w:rFonts w:hint="cs"/>
          <w:color w:val="auto"/>
          <w:rtl/>
        </w:rPr>
        <w:t>أ</w:t>
      </w:r>
      <w:r w:rsidRPr="002F3D54">
        <w:rPr>
          <w:rFonts w:hint="cs"/>
          <w:color w:val="auto"/>
          <w:rtl/>
        </w:rPr>
        <w:t>و</w:t>
      </w:r>
      <w:r w:rsidR="003729BB" w:rsidRPr="002F3D54">
        <w:rPr>
          <w:rFonts w:hint="cs"/>
          <w:color w:val="auto"/>
          <w:rtl/>
        </w:rPr>
        <w:t xml:space="preserve"> حكم</w:t>
      </w:r>
      <w:r w:rsidR="002F3D54">
        <w:rPr>
          <w:rFonts w:hint="cs"/>
          <w:color w:val="auto"/>
          <w:rtl/>
        </w:rPr>
        <w:t>ًا</w:t>
      </w:r>
      <w:r w:rsidR="003729BB" w:rsidRPr="002F3D54">
        <w:rPr>
          <w:rFonts w:hint="cs"/>
          <w:color w:val="auto"/>
          <w:rtl/>
        </w:rPr>
        <w:t xml:space="preserve"> مع الا</w:t>
      </w:r>
      <w:r w:rsidRPr="002F3D54">
        <w:rPr>
          <w:rFonts w:hint="cs"/>
          <w:color w:val="auto"/>
          <w:rtl/>
        </w:rPr>
        <w:t>حترام</w:t>
      </w:r>
      <w:r w:rsidR="00021530" w:rsidRPr="002F3D54">
        <w:rPr>
          <w:rFonts w:hint="cs"/>
          <w:color w:val="auto"/>
          <w:rtl/>
        </w:rPr>
        <w:t xml:space="preserve">؛ </w:t>
      </w:r>
      <w:r w:rsidRPr="002F3D54">
        <w:rPr>
          <w:rFonts w:hint="cs"/>
          <w:color w:val="auto"/>
          <w:rtl/>
        </w:rPr>
        <w:t>لما أن</w:t>
      </w:r>
      <w:r w:rsidR="00786FA8" w:rsidRPr="002F3D54">
        <w:rPr>
          <w:rFonts w:hint="cs"/>
          <w:color w:val="auto"/>
          <w:rtl/>
        </w:rPr>
        <w:t>َّ</w:t>
      </w:r>
      <w:r w:rsidR="003729BB" w:rsidRPr="002F3D54">
        <w:rPr>
          <w:rFonts w:hint="cs"/>
          <w:color w:val="auto"/>
          <w:rtl/>
        </w:rPr>
        <w:t xml:space="preserve"> في ثبوت يده حكم</w:t>
      </w:r>
      <w:r w:rsidR="002F3D54">
        <w:rPr>
          <w:rFonts w:hint="cs"/>
          <w:color w:val="auto"/>
          <w:rtl/>
        </w:rPr>
        <w:t>ًا</w:t>
      </w:r>
      <w:r w:rsidR="003729BB" w:rsidRPr="002F3D54">
        <w:rPr>
          <w:rFonts w:hint="cs"/>
          <w:color w:val="auto"/>
          <w:rtl/>
        </w:rPr>
        <w:t xml:space="preserve"> بدون الا</w:t>
      </w:r>
      <w:r w:rsidRPr="002F3D54">
        <w:rPr>
          <w:rFonts w:hint="cs"/>
          <w:color w:val="auto"/>
          <w:rtl/>
        </w:rPr>
        <w:t>حترام معارضة جهة الإباحة الأصلية</w:t>
      </w:r>
      <w:r w:rsidR="00021530" w:rsidRPr="002F3D54">
        <w:rPr>
          <w:rFonts w:hint="cs"/>
          <w:color w:val="auto"/>
          <w:rtl/>
        </w:rPr>
        <w:t xml:space="preserve">، </w:t>
      </w:r>
      <w:r w:rsidRPr="002F3D54">
        <w:rPr>
          <w:rFonts w:hint="cs"/>
          <w:color w:val="auto"/>
          <w:rtl/>
        </w:rPr>
        <w:t>فلم يثبت العصمة</w:t>
      </w:r>
      <w:r w:rsidR="00021530" w:rsidRPr="002F3D54">
        <w:rPr>
          <w:rFonts w:hint="cs"/>
          <w:color w:val="auto"/>
          <w:rtl/>
        </w:rPr>
        <w:t xml:space="preserve">؛ </w:t>
      </w:r>
      <w:r w:rsidRPr="002F3D54">
        <w:rPr>
          <w:rFonts w:hint="cs"/>
          <w:color w:val="auto"/>
          <w:rtl/>
        </w:rPr>
        <w:t>لأن</w:t>
      </w:r>
      <w:r w:rsidR="00786FA8" w:rsidRPr="002F3D54">
        <w:rPr>
          <w:rFonts w:hint="cs"/>
          <w:color w:val="auto"/>
          <w:rtl/>
        </w:rPr>
        <w:t>َّ</w:t>
      </w:r>
      <w:r w:rsidRPr="002F3D54">
        <w:rPr>
          <w:rFonts w:hint="cs"/>
          <w:color w:val="auto"/>
          <w:rtl/>
        </w:rPr>
        <w:t xml:space="preserve"> العصمة أمر عارض فلا يثبت عند معارضة الدليلين</w:t>
      </w:r>
      <w:r w:rsidR="00021530" w:rsidRPr="002F3D54">
        <w:rPr>
          <w:rFonts w:hint="cs"/>
          <w:color w:val="auto"/>
          <w:rtl/>
        </w:rPr>
        <w:t xml:space="preserve">؛ </w:t>
      </w:r>
      <w:r w:rsidRPr="002F3D54">
        <w:rPr>
          <w:rFonts w:hint="cs"/>
          <w:color w:val="auto"/>
          <w:rtl/>
        </w:rPr>
        <w:t>ولأن</w:t>
      </w:r>
      <w:r w:rsidR="00786FA8" w:rsidRPr="002F3D54">
        <w:rPr>
          <w:rFonts w:hint="cs"/>
          <w:color w:val="auto"/>
          <w:rtl/>
        </w:rPr>
        <w:t>َّ</w:t>
      </w:r>
      <w:r w:rsidRPr="002F3D54">
        <w:rPr>
          <w:rFonts w:hint="cs"/>
          <w:color w:val="auto"/>
          <w:rtl/>
        </w:rPr>
        <w:t xml:space="preserve"> قيام يد المود</w:t>
      </w:r>
      <w:r w:rsidR="00786FA8" w:rsidRPr="002F3D54">
        <w:rPr>
          <w:rFonts w:hint="cs"/>
          <w:color w:val="auto"/>
          <w:rtl/>
        </w:rPr>
        <w:t>َ</w:t>
      </w:r>
      <w:r w:rsidRPr="002F3D54">
        <w:rPr>
          <w:rFonts w:hint="cs"/>
          <w:color w:val="auto"/>
          <w:rtl/>
        </w:rPr>
        <w:t>ع في الوديعة حقيقي</w:t>
      </w:r>
      <w:r w:rsidR="003729BB" w:rsidRPr="002F3D54">
        <w:rPr>
          <w:rFonts w:hint="cs"/>
          <w:color w:val="auto"/>
          <w:rtl/>
        </w:rPr>
        <w:t>،</w:t>
      </w:r>
      <w:r w:rsidRPr="002F3D54">
        <w:rPr>
          <w:rFonts w:hint="cs"/>
          <w:color w:val="auto"/>
          <w:rtl/>
        </w:rPr>
        <w:t xml:space="preserve"> وقيام يد المالك عليها</w:t>
      </w:r>
      <w:r w:rsidR="00FB60EC" w:rsidRPr="002F3D54">
        <w:rPr>
          <w:rFonts w:hint="cs"/>
          <w:color w:val="auto"/>
          <w:vertAlign w:val="superscript"/>
          <w:rtl/>
        </w:rPr>
        <w:t>(</w:t>
      </w:r>
      <w:r w:rsidR="00FB60EC" w:rsidRPr="002F3D54">
        <w:rPr>
          <w:rStyle w:val="ae"/>
          <w:color w:val="auto"/>
          <w:rtl/>
        </w:rPr>
        <w:footnoteReference w:id="230"/>
      </w:r>
      <w:r w:rsidR="00FB60EC" w:rsidRPr="002F3D54">
        <w:rPr>
          <w:rFonts w:hint="cs"/>
          <w:color w:val="auto"/>
          <w:vertAlign w:val="superscript"/>
          <w:rtl/>
        </w:rPr>
        <w:t>)</w:t>
      </w:r>
      <w:r w:rsidRPr="002F3D54">
        <w:rPr>
          <w:rFonts w:hint="cs"/>
          <w:color w:val="auto"/>
          <w:rtl/>
        </w:rPr>
        <w:t xml:space="preserve"> ح</w:t>
      </w:r>
      <w:r w:rsidR="00786FA8" w:rsidRPr="002F3D54">
        <w:rPr>
          <w:rFonts w:hint="cs"/>
          <w:color w:val="auto"/>
          <w:rtl/>
        </w:rPr>
        <w:t>ُ</w:t>
      </w:r>
      <w:r w:rsidRPr="002F3D54">
        <w:rPr>
          <w:rFonts w:hint="cs"/>
          <w:color w:val="auto"/>
          <w:rtl/>
        </w:rPr>
        <w:t>كمي</w:t>
      </w:r>
      <w:r w:rsidR="00021530" w:rsidRPr="002F3D54">
        <w:rPr>
          <w:rFonts w:hint="cs"/>
          <w:color w:val="auto"/>
          <w:rtl/>
        </w:rPr>
        <w:t xml:space="preserve">، </w:t>
      </w:r>
      <w:r w:rsidRPr="002F3D54">
        <w:rPr>
          <w:rFonts w:hint="cs"/>
          <w:color w:val="auto"/>
          <w:rtl/>
        </w:rPr>
        <w:t>فاعتبار الح</w:t>
      </w:r>
      <w:r w:rsidR="00786FA8" w:rsidRPr="002F3D54">
        <w:rPr>
          <w:rFonts w:hint="cs"/>
          <w:color w:val="auto"/>
          <w:rtl/>
        </w:rPr>
        <w:t>ُ</w:t>
      </w:r>
      <w:r w:rsidRPr="002F3D54">
        <w:rPr>
          <w:rFonts w:hint="cs"/>
          <w:color w:val="auto"/>
          <w:rtl/>
        </w:rPr>
        <w:t>كم إن</w:t>
      </w:r>
      <w:r w:rsidR="00786FA8" w:rsidRPr="002F3D54">
        <w:rPr>
          <w:rFonts w:hint="cs"/>
          <w:color w:val="auto"/>
          <w:rtl/>
        </w:rPr>
        <w:t>ْ</w:t>
      </w:r>
      <w:r w:rsidRPr="002F3D54">
        <w:rPr>
          <w:rFonts w:hint="cs"/>
          <w:color w:val="auto"/>
          <w:rtl/>
        </w:rPr>
        <w:t xml:space="preserve"> أ</w:t>
      </w:r>
      <w:r w:rsidR="00786FA8" w:rsidRPr="002F3D54">
        <w:rPr>
          <w:rFonts w:hint="cs"/>
          <w:color w:val="auto"/>
          <w:rtl/>
        </w:rPr>
        <w:t>َ</w:t>
      </w:r>
      <w:r w:rsidRPr="002F3D54">
        <w:rPr>
          <w:rFonts w:hint="cs"/>
          <w:color w:val="auto"/>
          <w:rtl/>
        </w:rPr>
        <w:t>وجب الع</w:t>
      </w:r>
      <w:r w:rsidR="00786FA8" w:rsidRPr="002F3D54">
        <w:rPr>
          <w:rFonts w:hint="cs"/>
          <w:color w:val="auto"/>
          <w:rtl/>
        </w:rPr>
        <w:t>ِ</w:t>
      </w:r>
      <w:r w:rsidRPr="002F3D54">
        <w:rPr>
          <w:rFonts w:hint="cs"/>
          <w:color w:val="auto"/>
          <w:rtl/>
        </w:rPr>
        <w:t>صمة واعتبار الحقيقة يمنع</w:t>
      </w:r>
      <w:r w:rsidR="00021530" w:rsidRPr="002F3D54">
        <w:rPr>
          <w:rFonts w:hint="cs"/>
          <w:color w:val="auto"/>
          <w:rtl/>
        </w:rPr>
        <w:t xml:space="preserve">، </w:t>
      </w:r>
      <w:r w:rsidRPr="002F3D54">
        <w:rPr>
          <w:rFonts w:hint="cs"/>
          <w:color w:val="auto"/>
          <w:rtl/>
        </w:rPr>
        <w:t>والع</w:t>
      </w:r>
      <w:r w:rsidR="00FB60EC" w:rsidRPr="002F3D54">
        <w:rPr>
          <w:rFonts w:hint="cs"/>
          <w:color w:val="auto"/>
          <w:rtl/>
        </w:rPr>
        <w:t>صمة لم تكن ثابتة</w:t>
      </w:r>
      <w:r w:rsidR="00021530" w:rsidRPr="002F3D54">
        <w:rPr>
          <w:rFonts w:hint="cs"/>
          <w:color w:val="auto"/>
          <w:rtl/>
        </w:rPr>
        <w:t xml:space="preserve">، </w:t>
      </w:r>
      <w:r w:rsidR="00FB60EC" w:rsidRPr="002F3D54">
        <w:rPr>
          <w:rFonts w:hint="cs"/>
          <w:color w:val="auto"/>
          <w:rtl/>
        </w:rPr>
        <w:t>فلا تثبت بالش</w:t>
      </w:r>
      <w:r w:rsidR="003729BB" w:rsidRPr="002F3D54">
        <w:rPr>
          <w:rFonts w:hint="cs"/>
          <w:color w:val="auto"/>
          <w:rtl/>
        </w:rPr>
        <w:t>ّ</w:t>
      </w:r>
      <w:r w:rsidR="00FB60EC" w:rsidRPr="002F3D54">
        <w:rPr>
          <w:rFonts w:hint="cs"/>
          <w:color w:val="auto"/>
          <w:rtl/>
        </w:rPr>
        <w:t>ك</w:t>
      </w:r>
      <w:r w:rsidR="001A16DD" w:rsidRPr="002F3D54">
        <w:rPr>
          <w:rStyle w:val="ae"/>
          <w:color w:val="auto"/>
          <w:rtl/>
        </w:rPr>
        <w:t>(</w:t>
      </w:r>
      <w:r w:rsidR="001A16DD" w:rsidRPr="002F3D54">
        <w:rPr>
          <w:rStyle w:val="ae"/>
          <w:color w:val="auto"/>
          <w:rtl/>
        </w:rPr>
        <w:footnoteReference w:id="231"/>
      </w:r>
      <w:r w:rsidR="001A16DD" w:rsidRPr="002F3D54">
        <w:rPr>
          <w:rStyle w:val="ae"/>
          <w:color w:val="auto"/>
          <w:rtl/>
        </w:rPr>
        <w:t>)</w:t>
      </w:r>
      <w:r w:rsidR="00021530" w:rsidRPr="002F3D54">
        <w:rPr>
          <w:rFonts w:hint="cs"/>
          <w:color w:val="auto"/>
          <w:rtl/>
        </w:rPr>
        <w:t xml:space="preserve">. </w:t>
      </w:r>
      <w:r w:rsidRPr="002F3D54">
        <w:rPr>
          <w:rFonts w:hint="cs"/>
          <w:color w:val="auto"/>
          <w:rtl/>
        </w:rPr>
        <w:t xml:space="preserve">إلى هذا أشار الإمام قاضي خان </w:t>
      </w:r>
      <w:r w:rsidR="00217519" w:rsidRPr="002F3D54">
        <w:rPr>
          <w:rFonts w:hint="cs"/>
          <w:color w:val="auto"/>
          <w:rtl/>
        </w:rPr>
        <w:t>والإمام ظهير الدين</w:t>
      </w:r>
      <w:r w:rsidR="004D0510" w:rsidRPr="002F3D54">
        <w:rPr>
          <w:rStyle w:val="ae"/>
          <w:color w:val="auto"/>
          <w:rtl/>
        </w:rPr>
        <w:t>(</w:t>
      </w:r>
      <w:r w:rsidR="004D0510" w:rsidRPr="002F3D54">
        <w:rPr>
          <w:rStyle w:val="ae"/>
          <w:color w:val="auto"/>
          <w:rtl/>
        </w:rPr>
        <w:footnoteReference w:id="232"/>
      </w:r>
      <w:r w:rsidR="004D0510" w:rsidRPr="002F3D54">
        <w:rPr>
          <w:rStyle w:val="ae"/>
          <w:color w:val="auto"/>
          <w:rtl/>
        </w:rPr>
        <w:t>)</w:t>
      </w:r>
      <w:r w:rsidR="00021530" w:rsidRPr="002F3D54">
        <w:rPr>
          <w:rFonts w:hint="cs"/>
          <w:color w:val="auto"/>
          <w:rtl/>
        </w:rPr>
        <w:t>.</w:t>
      </w:r>
    </w:p>
    <w:p w:rsidR="00021530" w:rsidRPr="002F3D54" w:rsidRDefault="00FF75D4" w:rsidP="002F3D54">
      <w:pPr>
        <w:ind w:firstLine="567"/>
        <w:rPr>
          <w:color w:val="auto"/>
          <w:rtl/>
        </w:rPr>
      </w:pPr>
      <w:bookmarkStart w:id="119" w:name="_Toc436824684"/>
      <w:bookmarkStart w:id="120" w:name="_Toc436865520"/>
      <w:bookmarkStart w:id="121" w:name="_Toc436866675"/>
      <w:r w:rsidRPr="002F3D54">
        <w:rPr>
          <w:rStyle w:val="Char8"/>
          <w:rFonts w:hint="cs"/>
          <w:color w:val="auto"/>
          <w:rtl/>
        </w:rPr>
        <w:t>(</w:t>
      </w:r>
      <w:r w:rsidR="00217519" w:rsidRPr="002F3D54">
        <w:rPr>
          <w:rStyle w:val="Char8"/>
          <w:rFonts w:hint="cs"/>
          <w:color w:val="auto"/>
          <w:rtl/>
        </w:rPr>
        <w:t xml:space="preserve">وما </w:t>
      </w:r>
      <w:r w:rsidR="006D7F30" w:rsidRPr="002F3D54">
        <w:rPr>
          <w:rStyle w:val="Char8"/>
          <w:rFonts w:hint="cs"/>
          <w:color w:val="auto"/>
          <w:rtl/>
        </w:rPr>
        <w:t>كان غصب</w:t>
      </w:r>
      <w:r w:rsidR="002F3D54">
        <w:rPr>
          <w:rStyle w:val="Char8"/>
          <w:rFonts w:hint="cs"/>
          <w:color w:val="auto"/>
          <w:rtl/>
        </w:rPr>
        <w:t>ًا</w:t>
      </w:r>
      <w:r w:rsidR="006D7F30" w:rsidRPr="002F3D54">
        <w:rPr>
          <w:rStyle w:val="Char8"/>
          <w:rFonts w:hint="cs"/>
          <w:color w:val="auto"/>
          <w:rtl/>
        </w:rPr>
        <w:t xml:space="preserve"> في يد </w:t>
      </w:r>
      <w:r w:rsidR="008D652A" w:rsidRPr="002F3D54">
        <w:rPr>
          <w:rStyle w:val="Char8"/>
          <w:rFonts w:hint="cs"/>
          <w:color w:val="auto"/>
          <w:rtl/>
        </w:rPr>
        <w:t>مسلم أو ذمي فهو فيء عند أبي حنيفة</w:t>
      </w:r>
      <w:r w:rsidR="00021530" w:rsidRPr="002F3D54">
        <w:rPr>
          <w:rStyle w:val="Char8"/>
          <w:rFonts w:hint="cs"/>
          <w:color w:val="auto"/>
          <w:rtl/>
        </w:rPr>
        <w:t xml:space="preserve">، </w:t>
      </w:r>
      <w:r w:rsidR="008D652A" w:rsidRPr="002F3D54">
        <w:rPr>
          <w:rStyle w:val="Char8"/>
          <w:rFonts w:hint="cs"/>
          <w:color w:val="auto"/>
          <w:rtl/>
        </w:rPr>
        <w:t>وقالا</w:t>
      </w:r>
      <w:r w:rsidR="003729BB" w:rsidRPr="002F3D54">
        <w:rPr>
          <w:rStyle w:val="Char8"/>
          <w:rFonts w:hint="cs"/>
          <w:color w:val="auto"/>
          <w:rtl/>
        </w:rPr>
        <w:t>:</w:t>
      </w:r>
      <w:r w:rsidR="008D652A" w:rsidRPr="002F3D54">
        <w:rPr>
          <w:rStyle w:val="Char8"/>
          <w:rFonts w:hint="cs"/>
          <w:color w:val="auto"/>
          <w:rtl/>
        </w:rPr>
        <w:t xml:space="preserve"> لا يكون فيئ</w:t>
      </w:r>
      <w:r w:rsidR="002F3D54">
        <w:rPr>
          <w:rStyle w:val="Char8"/>
          <w:rFonts w:hint="cs"/>
          <w:color w:val="auto"/>
          <w:rtl/>
        </w:rPr>
        <w:t>ًا</w:t>
      </w:r>
      <w:r w:rsidRPr="002F3D54">
        <w:rPr>
          <w:rStyle w:val="Char8"/>
          <w:rFonts w:hint="cs"/>
          <w:color w:val="auto"/>
          <w:rtl/>
        </w:rPr>
        <w:t>)</w:t>
      </w:r>
      <w:bookmarkEnd w:id="119"/>
      <w:bookmarkEnd w:id="120"/>
      <w:bookmarkEnd w:id="121"/>
      <w:r w:rsidR="00021530" w:rsidRPr="002F3D54">
        <w:rPr>
          <w:rFonts w:hint="cs"/>
          <w:color w:val="auto"/>
          <w:rtl/>
        </w:rPr>
        <w:t>.</w:t>
      </w:r>
    </w:p>
    <w:p w:rsidR="00021530" w:rsidRPr="002F3D54" w:rsidRDefault="00FF75D4" w:rsidP="002F3D54">
      <w:pPr>
        <w:ind w:firstLine="567"/>
        <w:rPr>
          <w:color w:val="auto"/>
          <w:rtl/>
        </w:rPr>
      </w:pPr>
      <w:r w:rsidRPr="002F3D54">
        <w:rPr>
          <w:rFonts w:hint="cs"/>
          <w:b/>
          <w:bCs/>
          <w:color w:val="auto"/>
          <w:rtl/>
        </w:rPr>
        <w:t>(</w:t>
      </w:r>
      <w:r w:rsidR="008D652A" w:rsidRPr="002F3D54">
        <w:rPr>
          <w:rFonts w:hint="cs"/>
          <w:b/>
          <w:bCs/>
          <w:color w:val="auto"/>
          <w:rtl/>
        </w:rPr>
        <w:t>قال العبد الضعيف</w:t>
      </w:r>
      <w:r w:rsidR="00021530" w:rsidRPr="002F3D54">
        <w:rPr>
          <w:rFonts w:hint="cs"/>
          <w:b/>
          <w:bCs/>
          <w:color w:val="auto"/>
          <w:rtl/>
        </w:rPr>
        <w:t xml:space="preserve">: </w:t>
      </w:r>
      <w:r w:rsidR="008D652A" w:rsidRPr="002F3D54">
        <w:rPr>
          <w:rFonts w:hint="cs"/>
          <w:b/>
          <w:bCs/>
          <w:color w:val="auto"/>
          <w:rtl/>
        </w:rPr>
        <w:t xml:space="preserve">كذا </w:t>
      </w:r>
      <w:r w:rsidR="00FB60EC" w:rsidRPr="002F3D54">
        <w:rPr>
          <w:rFonts w:hint="cs"/>
          <w:b/>
          <w:bCs/>
          <w:color w:val="auto"/>
          <w:rtl/>
        </w:rPr>
        <w:t>ذ</w:t>
      </w:r>
      <w:r w:rsidR="00786FA8" w:rsidRPr="002F3D54">
        <w:rPr>
          <w:rFonts w:hint="cs"/>
          <w:b/>
          <w:bCs/>
          <w:color w:val="auto"/>
          <w:rtl/>
        </w:rPr>
        <w:t>َ</w:t>
      </w:r>
      <w:r w:rsidR="00FB60EC" w:rsidRPr="002F3D54">
        <w:rPr>
          <w:rFonts w:hint="cs"/>
          <w:b/>
          <w:bCs/>
          <w:color w:val="auto"/>
          <w:rtl/>
        </w:rPr>
        <w:t>كر</w:t>
      </w:r>
      <w:r w:rsidR="008D652A" w:rsidRPr="002F3D54">
        <w:rPr>
          <w:rFonts w:hint="cs"/>
          <w:b/>
          <w:bCs/>
          <w:color w:val="auto"/>
          <w:rtl/>
        </w:rPr>
        <w:t xml:space="preserve"> ال</w:t>
      </w:r>
      <w:r w:rsidR="00FB60EC" w:rsidRPr="002F3D54">
        <w:rPr>
          <w:rFonts w:hint="cs"/>
          <w:b/>
          <w:bCs/>
          <w:color w:val="auto"/>
          <w:rtl/>
        </w:rPr>
        <w:t>ا</w:t>
      </w:r>
      <w:r w:rsidR="008D652A" w:rsidRPr="002F3D54">
        <w:rPr>
          <w:rFonts w:hint="cs"/>
          <w:b/>
          <w:bCs/>
          <w:color w:val="auto"/>
          <w:rtl/>
        </w:rPr>
        <w:t>ختلاف في الس</w:t>
      </w:r>
      <w:r w:rsidR="00786FA8" w:rsidRPr="002F3D54">
        <w:rPr>
          <w:rFonts w:hint="cs"/>
          <w:b/>
          <w:bCs/>
          <w:color w:val="auto"/>
          <w:rtl/>
        </w:rPr>
        <w:t>ّ</w:t>
      </w:r>
      <w:r w:rsidR="008D652A" w:rsidRPr="002F3D54">
        <w:rPr>
          <w:rFonts w:hint="cs"/>
          <w:b/>
          <w:bCs/>
          <w:color w:val="auto"/>
          <w:rtl/>
        </w:rPr>
        <w:t>ير الكبير</w:t>
      </w:r>
      <w:r w:rsidR="00021530" w:rsidRPr="002F3D54">
        <w:rPr>
          <w:rFonts w:hint="cs"/>
          <w:b/>
          <w:bCs/>
          <w:color w:val="auto"/>
          <w:rtl/>
        </w:rPr>
        <w:t xml:space="preserve">، </w:t>
      </w:r>
      <w:r w:rsidR="008D652A" w:rsidRPr="002F3D54">
        <w:rPr>
          <w:rFonts w:hint="cs"/>
          <w:b/>
          <w:bCs/>
          <w:color w:val="auto"/>
          <w:rtl/>
        </w:rPr>
        <w:t>وذكروا في شرح الجامع الص</w:t>
      </w:r>
      <w:r w:rsidR="00786FA8" w:rsidRPr="002F3D54">
        <w:rPr>
          <w:rFonts w:hint="cs"/>
          <w:b/>
          <w:bCs/>
          <w:color w:val="auto"/>
          <w:rtl/>
        </w:rPr>
        <w:t>َّ</w:t>
      </w:r>
      <w:r w:rsidR="008D652A" w:rsidRPr="002F3D54">
        <w:rPr>
          <w:rFonts w:hint="cs"/>
          <w:b/>
          <w:bCs/>
          <w:color w:val="auto"/>
          <w:rtl/>
        </w:rPr>
        <w:t>غير قول</w:t>
      </w:r>
      <w:r w:rsidR="00786FA8" w:rsidRPr="002F3D54">
        <w:rPr>
          <w:rFonts w:hint="cs"/>
          <w:b/>
          <w:bCs/>
          <w:color w:val="auto"/>
          <w:rtl/>
        </w:rPr>
        <w:t>َ</w:t>
      </w:r>
      <w:r w:rsidR="008D652A" w:rsidRPr="002F3D54">
        <w:rPr>
          <w:rFonts w:hint="cs"/>
          <w:b/>
          <w:bCs/>
          <w:color w:val="auto"/>
          <w:rtl/>
        </w:rPr>
        <w:t xml:space="preserve"> أبي يوسف م</w:t>
      </w:r>
      <w:r w:rsidR="00786FA8" w:rsidRPr="002F3D54">
        <w:rPr>
          <w:rFonts w:hint="cs"/>
          <w:b/>
          <w:bCs/>
          <w:color w:val="auto"/>
          <w:rtl/>
        </w:rPr>
        <w:t>َ</w:t>
      </w:r>
      <w:r w:rsidR="008D652A" w:rsidRPr="002F3D54">
        <w:rPr>
          <w:rFonts w:hint="cs"/>
          <w:b/>
          <w:bCs/>
          <w:color w:val="auto"/>
          <w:rtl/>
        </w:rPr>
        <w:t>ع قول محمد</w:t>
      </w:r>
      <w:r w:rsidRPr="002F3D54">
        <w:rPr>
          <w:rFonts w:hint="cs"/>
          <w:b/>
          <w:bCs/>
          <w:color w:val="auto"/>
          <w:rtl/>
        </w:rPr>
        <w:t>)</w:t>
      </w:r>
      <w:r w:rsidR="00021530" w:rsidRPr="002F3D54">
        <w:rPr>
          <w:rFonts w:hint="cs"/>
          <w:color w:val="auto"/>
          <w:rtl/>
        </w:rPr>
        <w:t>.</w:t>
      </w:r>
    </w:p>
    <w:p w:rsidR="00021530" w:rsidRPr="002F3D54" w:rsidRDefault="008D652A" w:rsidP="002F3D54">
      <w:pPr>
        <w:ind w:firstLine="567"/>
        <w:rPr>
          <w:b/>
          <w:bCs/>
          <w:color w:val="auto"/>
          <w:rtl/>
        </w:rPr>
      </w:pPr>
      <w:r w:rsidRPr="002F3D54">
        <w:rPr>
          <w:rFonts w:hint="cs"/>
          <w:color w:val="auto"/>
          <w:rtl/>
        </w:rPr>
        <w:t>قلت</w:t>
      </w:r>
      <w:r w:rsidR="00021530" w:rsidRPr="002F3D54">
        <w:rPr>
          <w:rFonts w:hint="cs"/>
          <w:color w:val="auto"/>
          <w:rtl/>
        </w:rPr>
        <w:t xml:space="preserve">: </w:t>
      </w:r>
      <w:r w:rsidRPr="002F3D54">
        <w:rPr>
          <w:rFonts w:hint="cs"/>
          <w:color w:val="auto"/>
          <w:rtl/>
        </w:rPr>
        <w:t>هكذا وقع لفظ الهداية في بعض الن</w:t>
      </w:r>
      <w:r w:rsidR="00786FA8" w:rsidRPr="002F3D54">
        <w:rPr>
          <w:rFonts w:hint="cs"/>
          <w:color w:val="auto"/>
          <w:rtl/>
        </w:rPr>
        <w:t>ُّ</w:t>
      </w:r>
      <w:r w:rsidRPr="002F3D54">
        <w:rPr>
          <w:rFonts w:hint="cs"/>
          <w:color w:val="auto"/>
          <w:rtl/>
        </w:rPr>
        <w:t>س</w:t>
      </w:r>
      <w:r w:rsidR="00786FA8" w:rsidRPr="002F3D54">
        <w:rPr>
          <w:rFonts w:hint="cs"/>
          <w:color w:val="auto"/>
          <w:rtl/>
        </w:rPr>
        <w:t>َ</w:t>
      </w:r>
      <w:r w:rsidRPr="002F3D54">
        <w:rPr>
          <w:rFonts w:hint="cs"/>
          <w:color w:val="auto"/>
          <w:rtl/>
        </w:rPr>
        <w:t>خ</w:t>
      </w:r>
      <w:r w:rsidR="00021530" w:rsidRPr="002F3D54">
        <w:rPr>
          <w:rFonts w:hint="cs"/>
          <w:color w:val="auto"/>
          <w:rtl/>
        </w:rPr>
        <w:t xml:space="preserve">، </w:t>
      </w:r>
      <w:r w:rsidRPr="002F3D54">
        <w:rPr>
          <w:rFonts w:hint="cs"/>
          <w:color w:val="auto"/>
          <w:rtl/>
        </w:rPr>
        <w:t>وهو هكذا لا ي</w:t>
      </w:r>
      <w:r w:rsidR="00786FA8" w:rsidRPr="002F3D54">
        <w:rPr>
          <w:rFonts w:hint="cs"/>
          <w:color w:val="auto"/>
          <w:rtl/>
        </w:rPr>
        <w:t>َ</w:t>
      </w:r>
      <w:r w:rsidRPr="002F3D54">
        <w:rPr>
          <w:rFonts w:hint="cs"/>
          <w:color w:val="auto"/>
          <w:rtl/>
        </w:rPr>
        <w:t>ص</w:t>
      </w:r>
      <w:r w:rsidR="00786FA8" w:rsidRPr="002F3D54">
        <w:rPr>
          <w:rFonts w:hint="cs"/>
          <w:color w:val="auto"/>
          <w:rtl/>
        </w:rPr>
        <w:t>ِ</w:t>
      </w:r>
      <w:r w:rsidRPr="002F3D54">
        <w:rPr>
          <w:rFonts w:hint="cs"/>
          <w:color w:val="auto"/>
          <w:rtl/>
        </w:rPr>
        <w:t>ح</w:t>
      </w:r>
      <w:r w:rsidR="00786FA8" w:rsidRPr="002F3D54">
        <w:rPr>
          <w:rFonts w:hint="cs"/>
          <w:color w:val="auto"/>
          <w:rtl/>
        </w:rPr>
        <w:t>ُّ</w:t>
      </w:r>
      <w:r w:rsidRPr="002F3D54">
        <w:rPr>
          <w:rFonts w:hint="cs"/>
          <w:color w:val="auto"/>
          <w:rtl/>
        </w:rPr>
        <w:t xml:space="preserve"> أصل</w:t>
      </w:r>
      <w:r w:rsidR="002F3D54">
        <w:rPr>
          <w:rFonts w:hint="cs"/>
          <w:color w:val="auto"/>
          <w:rtl/>
        </w:rPr>
        <w:t>ًا</w:t>
      </w:r>
      <w:r w:rsidR="00021530" w:rsidRPr="002F3D54">
        <w:rPr>
          <w:rFonts w:hint="cs"/>
          <w:color w:val="auto"/>
          <w:rtl/>
        </w:rPr>
        <w:t xml:space="preserve">؛ </w:t>
      </w:r>
      <w:r w:rsidRPr="002F3D54">
        <w:rPr>
          <w:rFonts w:hint="cs"/>
          <w:color w:val="auto"/>
          <w:rtl/>
        </w:rPr>
        <w:t>لأن</w:t>
      </w:r>
      <w:r w:rsidR="00786FA8" w:rsidRPr="002F3D54">
        <w:rPr>
          <w:rFonts w:hint="cs"/>
          <w:color w:val="auto"/>
          <w:rtl/>
        </w:rPr>
        <w:t>َّ</w:t>
      </w:r>
      <w:r w:rsidRPr="002F3D54">
        <w:rPr>
          <w:rFonts w:hint="cs"/>
          <w:color w:val="auto"/>
          <w:rtl/>
        </w:rPr>
        <w:t xml:space="preserve">ه لو </w:t>
      </w:r>
      <w:r w:rsidRPr="002F3D54">
        <w:rPr>
          <w:rFonts w:hint="cs"/>
          <w:color w:val="auto"/>
          <w:rtl/>
        </w:rPr>
        <w:lastRenderedPageBreak/>
        <w:t>كان الاختلاف هكذا في ذينك الكتابين</w:t>
      </w:r>
      <w:r w:rsidR="003729BB" w:rsidRPr="002F3D54">
        <w:rPr>
          <w:rFonts w:hint="cs"/>
          <w:color w:val="auto"/>
          <w:rtl/>
        </w:rPr>
        <w:t>ِ</w:t>
      </w:r>
      <w:r w:rsidRPr="002F3D54">
        <w:rPr>
          <w:rFonts w:hint="cs"/>
          <w:color w:val="auto"/>
          <w:rtl/>
        </w:rPr>
        <w:t>لقال</w:t>
      </w:r>
      <w:r w:rsidR="00021530" w:rsidRPr="002F3D54">
        <w:rPr>
          <w:rFonts w:hint="cs"/>
          <w:color w:val="auto"/>
          <w:rtl/>
        </w:rPr>
        <w:t xml:space="preserve">: </w:t>
      </w:r>
      <w:r w:rsidRPr="002F3D54">
        <w:rPr>
          <w:rFonts w:hint="cs"/>
          <w:color w:val="auto"/>
          <w:rtl/>
        </w:rPr>
        <w:t>كذا ذكر الاختلاف في الس</w:t>
      </w:r>
      <w:r w:rsidR="003729BB" w:rsidRPr="002F3D54">
        <w:rPr>
          <w:rFonts w:hint="cs"/>
          <w:color w:val="auto"/>
          <w:rtl/>
        </w:rPr>
        <w:t>ّ</w:t>
      </w:r>
      <w:r w:rsidRPr="002F3D54">
        <w:rPr>
          <w:rFonts w:hint="cs"/>
          <w:color w:val="auto"/>
          <w:rtl/>
        </w:rPr>
        <w:t>ير الكبير والجامع الصغير</w:t>
      </w:r>
      <w:r w:rsidR="00021530" w:rsidRPr="002F3D54">
        <w:rPr>
          <w:rFonts w:hint="cs"/>
          <w:color w:val="auto"/>
          <w:rtl/>
        </w:rPr>
        <w:t xml:space="preserve">، </w:t>
      </w:r>
      <w:r w:rsidRPr="002F3D54">
        <w:rPr>
          <w:rFonts w:hint="cs"/>
          <w:color w:val="auto"/>
          <w:rtl/>
        </w:rPr>
        <w:t>ولما احتاج إلى ذكر قوله</w:t>
      </w:r>
      <w:r w:rsidR="00021530" w:rsidRPr="002F3D54">
        <w:rPr>
          <w:rFonts w:hint="cs"/>
          <w:color w:val="auto"/>
          <w:rtl/>
        </w:rPr>
        <w:t xml:space="preserve">: </w:t>
      </w:r>
      <w:r w:rsidR="00D301FF" w:rsidRPr="002F3D54">
        <w:rPr>
          <w:rFonts w:hint="cs"/>
          <w:b/>
          <w:bCs/>
          <w:color w:val="auto"/>
          <w:rtl/>
        </w:rPr>
        <w:t>(</w:t>
      </w:r>
      <w:r w:rsidRPr="002F3D54">
        <w:rPr>
          <w:rFonts w:hint="cs"/>
          <w:b/>
          <w:bCs/>
          <w:color w:val="auto"/>
          <w:rtl/>
        </w:rPr>
        <w:t>وذكروا في شرح الجامع الصغير قول أبي يوسف مع محمد</w:t>
      </w:r>
      <w:r w:rsidR="00D301FF" w:rsidRPr="002F3D54">
        <w:rPr>
          <w:rFonts w:hint="cs"/>
          <w:b/>
          <w:bCs/>
          <w:color w:val="auto"/>
          <w:rtl/>
        </w:rPr>
        <w:t>)</w:t>
      </w:r>
      <w:r w:rsidR="00021530" w:rsidRPr="002F3D54">
        <w:rPr>
          <w:rFonts w:hint="cs"/>
          <w:color w:val="auto"/>
          <w:rtl/>
        </w:rPr>
        <w:t xml:space="preserve">؛ </w:t>
      </w:r>
      <w:r w:rsidR="00286DF9" w:rsidRPr="002F3D54">
        <w:rPr>
          <w:rFonts w:hint="cs"/>
          <w:color w:val="auto"/>
          <w:rtl/>
        </w:rPr>
        <w:t>لأن</w:t>
      </w:r>
      <w:r w:rsidR="006669A5" w:rsidRPr="002F3D54">
        <w:rPr>
          <w:rFonts w:hint="cs"/>
          <w:color w:val="auto"/>
          <w:rtl/>
        </w:rPr>
        <w:t>َّ</w:t>
      </w:r>
      <w:r w:rsidR="00286DF9" w:rsidRPr="002F3D54">
        <w:rPr>
          <w:rFonts w:hint="cs"/>
          <w:color w:val="auto"/>
          <w:rtl/>
        </w:rPr>
        <w:t>ه حينئذ يكون تكرار</w:t>
      </w:r>
      <w:r w:rsidR="002F3D54">
        <w:rPr>
          <w:rFonts w:hint="cs"/>
          <w:color w:val="auto"/>
          <w:rtl/>
        </w:rPr>
        <w:t>ًا</w:t>
      </w:r>
      <w:r w:rsidR="00286DF9" w:rsidRPr="002F3D54">
        <w:rPr>
          <w:rFonts w:hint="cs"/>
          <w:color w:val="auto"/>
          <w:rtl/>
        </w:rPr>
        <w:t xml:space="preserve"> محض</w:t>
      </w:r>
      <w:r w:rsidR="002F3D54">
        <w:rPr>
          <w:rFonts w:hint="cs"/>
          <w:color w:val="auto"/>
          <w:rtl/>
        </w:rPr>
        <w:t>ًا</w:t>
      </w:r>
      <w:r w:rsidR="00286DF9" w:rsidRPr="002F3D54">
        <w:rPr>
          <w:rFonts w:hint="cs"/>
          <w:color w:val="auto"/>
          <w:rtl/>
        </w:rPr>
        <w:t xml:space="preserve"> مع تطويل بغير فائدة</w:t>
      </w:r>
      <w:r w:rsidR="00021530" w:rsidRPr="002F3D54">
        <w:rPr>
          <w:rFonts w:hint="cs"/>
          <w:color w:val="auto"/>
          <w:rtl/>
        </w:rPr>
        <w:t xml:space="preserve">. </w:t>
      </w:r>
      <w:r w:rsidR="00286DF9" w:rsidRPr="002F3D54">
        <w:rPr>
          <w:rFonts w:hint="cs"/>
          <w:color w:val="auto"/>
          <w:rtl/>
        </w:rPr>
        <w:t>و</w:t>
      </w:r>
      <w:r w:rsidR="00431FAB" w:rsidRPr="002F3D54">
        <w:rPr>
          <w:rFonts w:hint="cs"/>
          <w:color w:val="auto"/>
          <w:rtl/>
        </w:rPr>
        <w:t>َ</w:t>
      </w:r>
      <w:r w:rsidR="00286DF9" w:rsidRPr="002F3D54">
        <w:rPr>
          <w:rFonts w:hint="cs"/>
          <w:color w:val="auto"/>
          <w:rtl/>
        </w:rPr>
        <w:t>و</w:t>
      </w:r>
      <w:r w:rsidR="00431FAB" w:rsidRPr="002F3D54">
        <w:rPr>
          <w:rFonts w:hint="cs"/>
          <w:color w:val="auto"/>
          <w:rtl/>
        </w:rPr>
        <w:t>َ</w:t>
      </w:r>
      <w:r w:rsidR="00286DF9" w:rsidRPr="002F3D54">
        <w:rPr>
          <w:rFonts w:hint="cs"/>
          <w:color w:val="auto"/>
          <w:rtl/>
        </w:rPr>
        <w:t>قع في بعض ن</w:t>
      </w:r>
      <w:r w:rsidR="00431FAB" w:rsidRPr="002F3D54">
        <w:rPr>
          <w:rFonts w:hint="cs"/>
          <w:color w:val="auto"/>
          <w:rtl/>
        </w:rPr>
        <w:t>ُ</w:t>
      </w:r>
      <w:r w:rsidR="00286DF9" w:rsidRPr="002F3D54">
        <w:rPr>
          <w:rFonts w:hint="cs"/>
          <w:color w:val="auto"/>
          <w:rtl/>
        </w:rPr>
        <w:t>س</w:t>
      </w:r>
      <w:r w:rsidR="00431FAB" w:rsidRPr="002F3D54">
        <w:rPr>
          <w:rFonts w:hint="cs"/>
          <w:color w:val="auto"/>
          <w:rtl/>
        </w:rPr>
        <w:t>َ</w:t>
      </w:r>
      <w:r w:rsidR="00286DF9" w:rsidRPr="002F3D54">
        <w:rPr>
          <w:rFonts w:hint="cs"/>
          <w:color w:val="auto"/>
          <w:rtl/>
        </w:rPr>
        <w:t>خ الهداية</w:t>
      </w:r>
      <w:r w:rsidR="00021530" w:rsidRPr="002F3D54">
        <w:rPr>
          <w:rFonts w:hint="cs"/>
          <w:color w:val="auto"/>
          <w:rtl/>
        </w:rPr>
        <w:t xml:space="preserve">: </w:t>
      </w:r>
      <w:r w:rsidR="005D6AC4" w:rsidRPr="002F3D54">
        <w:rPr>
          <w:rFonts w:cs="CTraditional Arabic" w:hint="cs"/>
          <w:color w:val="auto"/>
          <w:rtl/>
        </w:rPr>
        <w:t>$</w:t>
      </w:r>
      <w:r w:rsidR="00286DF9" w:rsidRPr="002F3D54">
        <w:rPr>
          <w:rFonts w:hint="cs"/>
          <w:color w:val="auto"/>
          <w:rtl/>
        </w:rPr>
        <w:t>وذ</w:t>
      </w:r>
      <w:r w:rsidR="00431FAB" w:rsidRPr="002F3D54">
        <w:rPr>
          <w:rFonts w:hint="cs"/>
          <w:color w:val="auto"/>
          <w:rtl/>
        </w:rPr>
        <w:t>َ</w:t>
      </w:r>
      <w:r w:rsidR="00286DF9" w:rsidRPr="002F3D54">
        <w:rPr>
          <w:rFonts w:hint="cs"/>
          <w:color w:val="auto"/>
          <w:rtl/>
        </w:rPr>
        <w:t>كروا في شرح الجامع الص</w:t>
      </w:r>
      <w:r w:rsidR="00431FAB" w:rsidRPr="002F3D54">
        <w:rPr>
          <w:rFonts w:hint="cs"/>
          <w:color w:val="auto"/>
          <w:rtl/>
        </w:rPr>
        <w:t>َّ</w:t>
      </w:r>
      <w:r w:rsidR="00286DF9" w:rsidRPr="002F3D54">
        <w:rPr>
          <w:rFonts w:hint="cs"/>
          <w:color w:val="auto"/>
          <w:rtl/>
        </w:rPr>
        <w:t>غير قول أبي يوسف مع</w:t>
      </w:r>
      <w:r w:rsidR="00FB60EC" w:rsidRPr="002F3D54">
        <w:rPr>
          <w:rFonts w:hint="cs"/>
          <w:color w:val="auto"/>
          <w:vertAlign w:val="superscript"/>
          <w:rtl/>
        </w:rPr>
        <w:t>(</w:t>
      </w:r>
      <w:r w:rsidR="00FB60EC" w:rsidRPr="002F3D54">
        <w:rPr>
          <w:rStyle w:val="ae"/>
          <w:color w:val="auto"/>
          <w:rtl/>
        </w:rPr>
        <w:footnoteReference w:id="233"/>
      </w:r>
      <w:r w:rsidR="00FB60EC" w:rsidRPr="002F3D54">
        <w:rPr>
          <w:rFonts w:hint="cs"/>
          <w:color w:val="auto"/>
          <w:vertAlign w:val="superscript"/>
          <w:rtl/>
        </w:rPr>
        <w:t>)</w:t>
      </w:r>
      <w:r w:rsidR="00286DF9" w:rsidRPr="002F3D54">
        <w:rPr>
          <w:rFonts w:hint="cs"/>
          <w:color w:val="auto"/>
          <w:rtl/>
        </w:rPr>
        <w:t xml:space="preserve"> أبي حن</w:t>
      </w:r>
      <w:r w:rsidR="00FB60EC" w:rsidRPr="002F3D54">
        <w:rPr>
          <w:rFonts w:hint="cs"/>
          <w:color w:val="auto"/>
          <w:rtl/>
        </w:rPr>
        <w:t>يفة</w:t>
      </w:r>
      <w:r w:rsidR="005D6AC4" w:rsidRPr="002F3D54">
        <w:rPr>
          <w:rFonts w:cs="CTraditional Arabic" w:hint="cs"/>
          <w:color w:val="auto"/>
          <w:rtl/>
        </w:rPr>
        <w:t>#</w:t>
      </w:r>
      <w:r w:rsidR="00021530" w:rsidRPr="002F3D54">
        <w:rPr>
          <w:rFonts w:hint="cs"/>
          <w:color w:val="auto"/>
          <w:rtl/>
        </w:rPr>
        <w:t xml:space="preserve">، </w:t>
      </w:r>
      <w:r w:rsidR="00FB60EC" w:rsidRPr="002F3D54">
        <w:rPr>
          <w:rFonts w:hint="cs"/>
          <w:color w:val="auto"/>
          <w:rtl/>
        </w:rPr>
        <w:t>ووقع في بعض</w:t>
      </w:r>
      <w:r w:rsidR="00431FAB" w:rsidRPr="002F3D54">
        <w:rPr>
          <w:rFonts w:hint="cs"/>
          <w:color w:val="auto"/>
          <w:rtl/>
        </w:rPr>
        <w:t>ِ</w:t>
      </w:r>
      <w:r w:rsidR="00FB60EC" w:rsidRPr="002F3D54">
        <w:rPr>
          <w:rFonts w:hint="cs"/>
          <w:color w:val="auto"/>
          <w:rtl/>
        </w:rPr>
        <w:t>ها</w:t>
      </w:r>
      <w:r w:rsidR="00021530" w:rsidRPr="002F3D54">
        <w:rPr>
          <w:rFonts w:hint="cs"/>
          <w:color w:val="auto"/>
          <w:rtl/>
        </w:rPr>
        <w:t xml:space="preserve">: </w:t>
      </w:r>
      <w:r w:rsidR="005D6AC4" w:rsidRPr="002F3D54">
        <w:rPr>
          <w:rFonts w:cs="CTraditional Arabic" w:hint="cs"/>
          <w:color w:val="auto"/>
          <w:rtl/>
        </w:rPr>
        <w:t>$</w:t>
      </w:r>
      <w:r w:rsidR="00FB60EC" w:rsidRPr="002F3D54">
        <w:rPr>
          <w:rFonts w:hint="cs"/>
          <w:color w:val="auto"/>
          <w:rtl/>
        </w:rPr>
        <w:t>وقال محمد</w:t>
      </w:r>
      <w:r w:rsidR="00021530" w:rsidRPr="002F3D54">
        <w:rPr>
          <w:rFonts w:hint="cs"/>
          <w:color w:val="auto"/>
          <w:rtl/>
        </w:rPr>
        <w:t xml:space="preserve">: </w:t>
      </w:r>
      <w:r w:rsidR="00FB60EC" w:rsidRPr="002F3D54">
        <w:rPr>
          <w:rFonts w:hint="cs"/>
          <w:color w:val="auto"/>
          <w:rtl/>
        </w:rPr>
        <w:t>لا ي</w:t>
      </w:r>
      <w:r w:rsidR="00286DF9" w:rsidRPr="002F3D54">
        <w:rPr>
          <w:rFonts w:hint="cs"/>
          <w:color w:val="auto"/>
          <w:rtl/>
        </w:rPr>
        <w:t>كون فيئ</w:t>
      </w:r>
      <w:r w:rsidR="002F3D54">
        <w:rPr>
          <w:rFonts w:hint="cs"/>
          <w:color w:val="auto"/>
          <w:rtl/>
        </w:rPr>
        <w:t>ًا</w:t>
      </w:r>
      <w:r w:rsidR="005D6AC4" w:rsidRPr="002F3D54">
        <w:rPr>
          <w:rFonts w:cs="CTraditional Arabic" w:hint="cs"/>
          <w:color w:val="auto"/>
          <w:rtl/>
        </w:rPr>
        <w:t>#</w:t>
      </w:r>
      <w:r w:rsidR="00021530" w:rsidRPr="002F3D54">
        <w:rPr>
          <w:rFonts w:hint="cs"/>
          <w:color w:val="auto"/>
          <w:rtl/>
        </w:rPr>
        <w:t xml:space="preserve">، </w:t>
      </w:r>
      <w:r w:rsidR="00FE3249" w:rsidRPr="002F3D54">
        <w:rPr>
          <w:rFonts w:hint="cs"/>
          <w:color w:val="auto"/>
          <w:rtl/>
        </w:rPr>
        <w:t>فكان قوله</w:t>
      </w:r>
      <w:r w:rsidR="00021530" w:rsidRPr="002F3D54">
        <w:rPr>
          <w:rFonts w:hint="cs"/>
          <w:color w:val="auto"/>
          <w:rtl/>
        </w:rPr>
        <w:t xml:space="preserve">: </w:t>
      </w:r>
      <w:r w:rsidR="00FF75D4" w:rsidRPr="002F3D54">
        <w:rPr>
          <w:rStyle w:val="Char8"/>
          <w:rFonts w:hint="cs"/>
          <w:color w:val="auto"/>
          <w:rtl/>
        </w:rPr>
        <w:t>(</w:t>
      </w:r>
      <w:r w:rsidR="00FE3249" w:rsidRPr="002F3D54">
        <w:rPr>
          <w:rStyle w:val="Char8"/>
          <w:rFonts w:hint="cs"/>
          <w:color w:val="auto"/>
          <w:rtl/>
        </w:rPr>
        <w:t>وقالا</w:t>
      </w:r>
      <w:r w:rsidR="00FF75D4" w:rsidRPr="002F3D54">
        <w:rPr>
          <w:rStyle w:val="Char8"/>
          <w:rFonts w:hint="cs"/>
          <w:color w:val="auto"/>
          <w:rtl/>
        </w:rPr>
        <w:t>)</w:t>
      </w:r>
      <w:r w:rsidR="00021530" w:rsidRPr="002F3D54">
        <w:rPr>
          <w:rFonts w:hint="cs"/>
          <w:color w:val="auto"/>
          <w:rtl/>
        </w:rPr>
        <w:t xml:space="preserve">، </w:t>
      </w:r>
      <w:r w:rsidR="00FE3249" w:rsidRPr="002F3D54">
        <w:rPr>
          <w:rFonts w:hint="cs"/>
          <w:color w:val="auto"/>
          <w:rtl/>
        </w:rPr>
        <w:t xml:space="preserve">ومع قول أبي حنيفة فكان قوله </w:t>
      </w:r>
      <w:r w:rsidR="00D301FF" w:rsidRPr="002F3D54">
        <w:rPr>
          <w:rFonts w:hint="cs"/>
          <w:b/>
          <w:bCs/>
          <w:color w:val="auto"/>
          <w:rtl/>
        </w:rPr>
        <w:t>(</w:t>
      </w:r>
      <w:r w:rsidR="00FE3249" w:rsidRPr="002F3D54">
        <w:rPr>
          <w:rFonts w:hint="cs"/>
          <w:b/>
          <w:bCs/>
          <w:color w:val="auto"/>
          <w:rtl/>
        </w:rPr>
        <w:t>مع محمد</w:t>
      </w:r>
      <w:r w:rsidR="00D301FF" w:rsidRPr="002F3D54">
        <w:rPr>
          <w:rFonts w:hint="cs"/>
          <w:b/>
          <w:bCs/>
          <w:color w:val="auto"/>
          <w:rtl/>
        </w:rPr>
        <w:t>)</w:t>
      </w:r>
      <w:r w:rsidR="003729BB" w:rsidRPr="002F3D54">
        <w:rPr>
          <w:rFonts w:hint="cs"/>
          <w:color w:val="auto"/>
          <w:rtl/>
        </w:rPr>
        <w:t xml:space="preserve">، </w:t>
      </w:r>
      <w:r w:rsidR="00FE3249" w:rsidRPr="002F3D54">
        <w:rPr>
          <w:rFonts w:hint="cs"/>
          <w:color w:val="auto"/>
          <w:rtl/>
        </w:rPr>
        <w:t>ول</w:t>
      </w:r>
      <w:r w:rsidR="00FB60EC" w:rsidRPr="002F3D54">
        <w:rPr>
          <w:rFonts w:hint="cs"/>
          <w:color w:val="auto"/>
          <w:rtl/>
        </w:rPr>
        <w:t>كن</w:t>
      </w:r>
      <w:r w:rsidR="00431FAB" w:rsidRPr="002F3D54">
        <w:rPr>
          <w:rFonts w:hint="cs"/>
          <w:color w:val="auto"/>
          <w:rtl/>
        </w:rPr>
        <w:t>ِّ</w:t>
      </w:r>
      <w:r w:rsidR="00FB60EC" w:rsidRPr="002F3D54">
        <w:rPr>
          <w:rFonts w:hint="cs"/>
          <w:color w:val="auto"/>
          <w:rtl/>
        </w:rPr>
        <w:t>ي ت</w:t>
      </w:r>
      <w:r w:rsidR="00431FAB" w:rsidRPr="002F3D54">
        <w:rPr>
          <w:rFonts w:hint="cs"/>
          <w:color w:val="auto"/>
          <w:rtl/>
        </w:rPr>
        <w:t>َ</w:t>
      </w:r>
      <w:r w:rsidR="00FB60EC" w:rsidRPr="002F3D54">
        <w:rPr>
          <w:rFonts w:hint="cs"/>
          <w:color w:val="auto"/>
          <w:rtl/>
        </w:rPr>
        <w:t>ت</w:t>
      </w:r>
      <w:r w:rsidR="00431FAB" w:rsidRPr="002F3D54">
        <w:rPr>
          <w:rFonts w:hint="cs"/>
          <w:color w:val="auto"/>
          <w:rtl/>
        </w:rPr>
        <w:t>َ</w:t>
      </w:r>
      <w:r w:rsidR="00FB60EC" w:rsidRPr="002F3D54">
        <w:rPr>
          <w:rFonts w:hint="cs"/>
          <w:color w:val="auto"/>
          <w:rtl/>
        </w:rPr>
        <w:t>ب</w:t>
      </w:r>
      <w:r w:rsidR="00431FAB" w:rsidRPr="002F3D54">
        <w:rPr>
          <w:rFonts w:hint="cs"/>
          <w:color w:val="auto"/>
          <w:rtl/>
        </w:rPr>
        <w:t>َّ</w:t>
      </w:r>
      <w:r w:rsidR="00FB60EC" w:rsidRPr="002F3D54">
        <w:rPr>
          <w:rFonts w:hint="cs"/>
          <w:color w:val="auto"/>
          <w:rtl/>
        </w:rPr>
        <w:t>عت</w:t>
      </w:r>
      <w:r w:rsidR="00431FAB" w:rsidRPr="002F3D54">
        <w:rPr>
          <w:rFonts w:hint="cs"/>
          <w:color w:val="auto"/>
          <w:rtl/>
        </w:rPr>
        <w:t>ُ</w:t>
      </w:r>
      <w:r w:rsidR="00FB60EC" w:rsidRPr="002F3D54">
        <w:rPr>
          <w:rFonts w:hint="cs"/>
          <w:color w:val="auto"/>
          <w:rtl/>
        </w:rPr>
        <w:t xml:space="preserve"> بتوفيق الله تعالى الأق</w:t>
      </w:r>
      <w:r w:rsidR="00FE3249" w:rsidRPr="002F3D54">
        <w:rPr>
          <w:rFonts w:hint="cs"/>
          <w:color w:val="auto"/>
          <w:rtl/>
        </w:rPr>
        <w:t>وال</w:t>
      </w:r>
      <w:r w:rsidR="00021530" w:rsidRPr="002F3D54">
        <w:rPr>
          <w:rFonts w:hint="cs"/>
          <w:color w:val="auto"/>
          <w:rtl/>
        </w:rPr>
        <w:t xml:space="preserve">، </w:t>
      </w:r>
      <w:r w:rsidR="00FE3249" w:rsidRPr="002F3D54">
        <w:rPr>
          <w:rFonts w:hint="cs"/>
          <w:color w:val="auto"/>
          <w:rtl/>
        </w:rPr>
        <w:t>فوجدت</w:t>
      </w:r>
      <w:r w:rsidR="00431FAB" w:rsidRPr="002F3D54">
        <w:rPr>
          <w:rFonts w:hint="cs"/>
          <w:color w:val="auto"/>
          <w:rtl/>
        </w:rPr>
        <w:t>ُّ</w:t>
      </w:r>
      <w:r w:rsidR="00FE3249" w:rsidRPr="002F3D54">
        <w:rPr>
          <w:rFonts w:hint="cs"/>
          <w:color w:val="auto"/>
          <w:rtl/>
        </w:rPr>
        <w:t>ها</w:t>
      </w:r>
      <w:r w:rsidR="00FB60EC" w:rsidRPr="002F3D54">
        <w:rPr>
          <w:rFonts w:hint="cs"/>
          <w:color w:val="auto"/>
          <w:vertAlign w:val="superscript"/>
          <w:rtl/>
        </w:rPr>
        <w:t>(</w:t>
      </w:r>
      <w:r w:rsidR="00FB60EC" w:rsidRPr="002F3D54">
        <w:rPr>
          <w:rStyle w:val="ae"/>
          <w:color w:val="auto"/>
          <w:rtl/>
        </w:rPr>
        <w:footnoteReference w:id="234"/>
      </w:r>
      <w:r w:rsidR="00FB60EC" w:rsidRPr="002F3D54">
        <w:rPr>
          <w:rFonts w:hint="cs"/>
          <w:color w:val="auto"/>
          <w:vertAlign w:val="superscript"/>
          <w:rtl/>
        </w:rPr>
        <w:t>)</w:t>
      </w:r>
      <w:r w:rsidR="00FE3249" w:rsidRPr="002F3D54">
        <w:rPr>
          <w:rFonts w:hint="cs"/>
          <w:color w:val="auto"/>
          <w:rtl/>
        </w:rPr>
        <w:t xml:space="preserve"> كما هو حق</w:t>
      </w:r>
      <w:r w:rsidR="00431FAB" w:rsidRPr="002F3D54">
        <w:rPr>
          <w:rFonts w:hint="cs"/>
          <w:color w:val="auto"/>
          <w:rtl/>
        </w:rPr>
        <w:t>ُّ</w:t>
      </w:r>
      <w:r w:rsidR="00FE3249" w:rsidRPr="002F3D54">
        <w:rPr>
          <w:rFonts w:hint="cs"/>
          <w:color w:val="auto"/>
          <w:rtl/>
        </w:rPr>
        <w:t>ها في الك</w:t>
      </w:r>
      <w:r w:rsidR="00431FAB" w:rsidRPr="002F3D54">
        <w:rPr>
          <w:rFonts w:hint="cs"/>
          <w:color w:val="auto"/>
          <w:rtl/>
        </w:rPr>
        <w:t>ُ</w:t>
      </w:r>
      <w:r w:rsidR="00FE3249" w:rsidRPr="002F3D54">
        <w:rPr>
          <w:rFonts w:hint="cs"/>
          <w:color w:val="auto"/>
          <w:rtl/>
        </w:rPr>
        <w:t>تب</w:t>
      </w:r>
      <w:r w:rsidR="00021530" w:rsidRPr="002F3D54">
        <w:rPr>
          <w:rFonts w:hint="cs"/>
          <w:color w:val="auto"/>
          <w:rtl/>
        </w:rPr>
        <w:t xml:space="preserve">، </w:t>
      </w:r>
      <w:r w:rsidR="00FE3249" w:rsidRPr="002F3D54">
        <w:rPr>
          <w:rFonts w:hint="cs"/>
          <w:color w:val="auto"/>
          <w:rtl/>
        </w:rPr>
        <w:t>ثم وضعت</w:t>
      </w:r>
      <w:r w:rsidR="00431FAB" w:rsidRPr="002F3D54">
        <w:rPr>
          <w:rFonts w:hint="cs"/>
          <w:color w:val="auto"/>
          <w:rtl/>
        </w:rPr>
        <w:t>ُ</w:t>
      </w:r>
      <w:r w:rsidR="00FE3249" w:rsidRPr="002F3D54">
        <w:rPr>
          <w:rFonts w:hint="cs"/>
          <w:color w:val="auto"/>
          <w:rtl/>
        </w:rPr>
        <w:t>ها كما يوضع اله</w:t>
      </w:r>
      <w:r w:rsidR="00431FAB" w:rsidRPr="002F3D54">
        <w:rPr>
          <w:rFonts w:hint="cs"/>
          <w:color w:val="auto"/>
          <w:rtl/>
        </w:rPr>
        <w:t>ِ</w:t>
      </w:r>
      <w:r w:rsidR="00FE3249" w:rsidRPr="002F3D54">
        <w:rPr>
          <w:rFonts w:hint="cs"/>
          <w:color w:val="auto"/>
          <w:rtl/>
        </w:rPr>
        <w:t>نا</w:t>
      </w:r>
      <w:r w:rsidR="00FB60EC" w:rsidRPr="002F3D54">
        <w:rPr>
          <w:rFonts w:hint="cs"/>
          <w:color w:val="auto"/>
          <w:rtl/>
        </w:rPr>
        <w:t>ء</w:t>
      </w:r>
      <w:r w:rsidR="00FE3249" w:rsidRPr="002F3D54">
        <w:rPr>
          <w:rFonts w:hint="cs"/>
          <w:color w:val="auto"/>
          <w:rtl/>
        </w:rPr>
        <w:t xml:space="preserve"> مواضع </w:t>
      </w:r>
      <w:r w:rsidR="000273BF" w:rsidRPr="002F3D54">
        <w:rPr>
          <w:rFonts w:hint="cs"/>
          <w:color w:val="auto"/>
          <w:rtl/>
        </w:rPr>
        <w:t>الن</w:t>
      </w:r>
      <w:r w:rsidR="00431FAB" w:rsidRPr="002F3D54">
        <w:rPr>
          <w:rFonts w:hint="cs"/>
          <w:color w:val="auto"/>
          <w:rtl/>
        </w:rPr>
        <w:t>ُّ</w:t>
      </w:r>
      <w:r w:rsidR="000273BF" w:rsidRPr="002F3D54">
        <w:rPr>
          <w:rFonts w:hint="cs"/>
          <w:color w:val="auto"/>
          <w:rtl/>
        </w:rPr>
        <w:t>ق</w:t>
      </w:r>
      <w:r w:rsidR="00431FAB" w:rsidRPr="002F3D54">
        <w:rPr>
          <w:rFonts w:hint="cs"/>
          <w:color w:val="auto"/>
          <w:rtl/>
        </w:rPr>
        <w:t>ْ</w:t>
      </w:r>
      <w:r w:rsidR="000273BF" w:rsidRPr="002F3D54">
        <w:rPr>
          <w:rFonts w:hint="cs"/>
          <w:color w:val="auto"/>
          <w:rtl/>
        </w:rPr>
        <w:t>ب</w:t>
      </w:r>
      <w:r w:rsidR="000273BF" w:rsidRPr="002F3D54">
        <w:rPr>
          <w:rStyle w:val="ae"/>
          <w:color w:val="auto"/>
          <w:rtl/>
        </w:rPr>
        <w:t>(</w:t>
      </w:r>
      <w:r w:rsidR="000273BF" w:rsidRPr="002F3D54">
        <w:rPr>
          <w:rStyle w:val="ae"/>
          <w:color w:val="auto"/>
          <w:rtl/>
        </w:rPr>
        <w:footnoteReference w:id="235"/>
      </w:r>
      <w:r w:rsidR="000273BF" w:rsidRPr="002F3D54">
        <w:rPr>
          <w:rStyle w:val="ae"/>
          <w:color w:val="auto"/>
          <w:rtl/>
        </w:rPr>
        <w:t>)</w:t>
      </w:r>
      <w:r w:rsidR="00021530" w:rsidRPr="002F3D54">
        <w:rPr>
          <w:rFonts w:hint="cs"/>
          <w:color w:val="auto"/>
          <w:rtl/>
        </w:rPr>
        <w:t xml:space="preserve">. </w:t>
      </w:r>
      <w:r w:rsidR="00FE3249" w:rsidRPr="002F3D54">
        <w:rPr>
          <w:rFonts w:hint="cs"/>
          <w:color w:val="auto"/>
          <w:rtl/>
        </w:rPr>
        <w:t>قلت</w:t>
      </w:r>
      <w:r w:rsidR="00021530" w:rsidRPr="002F3D54">
        <w:rPr>
          <w:rFonts w:hint="cs"/>
          <w:color w:val="auto"/>
          <w:rtl/>
        </w:rPr>
        <w:t xml:space="preserve">: </w:t>
      </w:r>
      <w:r w:rsidR="00FE3249" w:rsidRPr="002F3D54">
        <w:rPr>
          <w:rFonts w:hint="cs"/>
          <w:color w:val="auto"/>
          <w:rtl/>
        </w:rPr>
        <w:t>والص</w:t>
      </w:r>
      <w:r w:rsidR="00431FAB" w:rsidRPr="002F3D54">
        <w:rPr>
          <w:rFonts w:hint="cs"/>
          <w:color w:val="auto"/>
          <w:rtl/>
        </w:rPr>
        <w:t>َّ</w:t>
      </w:r>
      <w:r w:rsidR="00FE3249" w:rsidRPr="002F3D54">
        <w:rPr>
          <w:rFonts w:hint="cs"/>
          <w:color w:val="auto"/>
          <w:rtl/>
        </w:rPr>
        <w:t>حيح من الن</w:t>
      </w:r>
      <w:r w:rsidR="00431FAB" w:rsidRPr="002F3D54">
        <w:rPr>
          <w:rFonts w:hint="cs"/>
          <w:color w:val="auto"/>
          <w:rtl/>
        </w:rPr>
        <w:t>ُّ</w:t>
      </w:r>
      <w:r w:rsidR="00FE3249" w:rsidRPr="002F3D54">
        <w:rPr>
          <w:rFonts w:hint="cs"/>
          <w:color w:val="auto"/>
          <w:rtl/>
        </w:rPr>
        <w:t>سخ هو أن</w:t>
      </w:r>
      <w:r w:rsidR="00431FAB" w:rsidRPr="002F3D54">
        <w:rPr>
          <w:rFonts w:hint="cs"/>
          <w:color w:val="auto"/>
          <w:rtl/>
        </w:rPr>
        <w:t>ْ</w:t>
      </w:r>
      <w:r w:rsidR="00FE3249" w:rsidRPr="002F3D54">
        <w:rPr>
          <w:rFonts w:hint="cs"/>
          <w:color w:val="auto"/>
          <w:rtl/>
        </w:rPr>
        <w:t xml:space="preserve"> يقال</w:t>
      </w:r>
      <w:r w:rsidR="00021530" w:rsidRPr="002F3D54">
        <w:rPr>
          <w:rFonts w:hint="cs"/>
          <w:color w:val="auto"/>
          <w:rtl/>
        </w:rPr>
        <w:t xml:space="preserve">: </w:t>
      </w:r>
      <w:r w:rsidR="00FF75D4" w:rsidRPr="002F3D54">
        <w:rPr>
          <w:rStyle w:val="Char8"/>
          <w:rFonts w:hint="cs"/>
          <w:color w:val="auto"/>
          <w:rtl/>
        </w:rPr>
        <w:t>(</w:t>
      </w:r>
      <w:r w:rsidR="00FE3249" w:rsidRPr="002F3D54">
        <w:rPr>
          <w:rStyle w:val="Char8"/>
          <w:rFonts w:hint="cs"/>
          <w:color w:val="auto"/>
          <w:rtl/>
        </w:rPr>
        <w:t>وما كان غصب</w:t>
      </w:r>
      <w:r w:rsidR="002F3D54">
        <w:rPr>
          <w:rStyle w:val="Char8"/>
          <w:rFonts w:hint="cs"/>
          <w:color w:val="auto"/>
          <w:rtl/>
        </w:rPr>
        <w:t>ًا</w:t>
      </w:r>
      <w:r w:rsidR="00FE3249" w:rsidRPr="002F3D54">
        <w:rPr>
          <w:rStyle w:val="Char8"/>
          <w:rFonts w:hint="cs"/>
          <w:color w:val="auto"/>
          <w:rtl/>
        </w:rPr>
        <w:t xml:space="preserve"> في يد مسلم أو ذم</w:t>
      </w:r>
      <w:r w:rsidR="003729BB" w:rsidRPr="002F3D54">
        <w:rPr>
          <w:rStyle w:val="Char8"/>
          <w:rFonts w:hint="cs"/>
          <w:color w:val="auto"/>
          <w:rtl/>
        </w:rPr>
        <w:t>ّ</w:t>
      </w:r>
      <w:r w:rsidR="00FE3249" w:rsidRPr="002F3D54">
        <w:rPr>
          <w:rStyle w:val="Char8"/>
          <w:rFonts w:hint="cs"/>
          <w:color w:val="auto"/>
          <w:rtl/>
        </w:rPr>
        <w:t>ي فهو فيء عند أبي حنيفة</w:t>
      </w:r>
      <w:r w:rsidR="00021530" w:rsidRPr="002F3D54">
        <w:rPr>
          <w:rStyle w:val="Char8"/>
          <w:rFonts w:hint="cs"/>
          <w:color w:val="auto"/>
          <w:rtl/>
        </w:rPr>
        <w:t xml:space="preserve">، </w:t>
      </w:r>
      <w:r w:rsidR="00FE3249" w:rsidRPr="002F3D54">
        <w:rPr>
          <w:rStyle w:val="Char8"/>
          <w:rFonts w:hint="cs"/>
          <w:color w:val="auto"/>
          <w:rtl/>
        </w:rPr>
        <w:t>وقال محمد</w:t>
      </w:r>
      <w:r w:rsidR="00021530" w:rsidRPr="002F3D54">
        <w:rPr>
          <w:rStyle w:val="Char8"/>
          <w:rFonts w:hint="cs"/>
          <w:color w:val="auto"/>
          <w:rtl/>
        </w:rPr>
        <w:t xml:space="preserve">: </w:t>
      </w:r>
      <w:r w:rsidR="00FE3249" w:rsidRPr="002F3D54">
        <w:rPr>
          <w:rStyle w:val="Char8"/>
          <w:rFonts w:hint="cs"/>
          <w:color w:val="auto"/>
          <w:rtl/>
        </w:rPr>
        <w:t>لا يكون فيئ</w:t>
      </w:r>
      <w:r w:rsidR="002F3D54">
        <w:rPr>
          <w:rStyle w:val="Char8"/>
          <w:rFonts w:hint="cs"/>
          <w:color w:val="auto"/>
          <w:rtl/>
        </w:rPr>
        <w:t>ًا</w:t>
      </w:r>
      <w:r w:rsidR="00FF75D4" w:rsidRPr="002F3D54">
        <w:rPr>
          <w:rStyle w:val="Char8"/>
          <w:rFonts w:hint="cs"/>
          <w:color w:val="auto"/>
          <w:rtl/>
        </w:rPr>
        <w:t>)</w:t>
      </w:r>
      <w:r w:rsidR="00D93024" w:rsidRPr="002F3D54">
        <w:rPr>
          <w:rStyle w:val="ae"/>
          <w:color w:val="auto"/>
          <w:rtl/>
        </w:rPr>
        <w:t>(</w:t>
      </w:r>
      <w:r w:rsidR="00D93024" w:rsidRPr="002F3D54">
        <w:rPr>
          <w:rStyle w:val="ae"/>
          <w:color w:val="auto"/>
          <w:rtl/>
        </w:rPr>
        <w:footnoteReference w:id="236"/>
      </w:r>
      <w:r w:rsidR="00D93024" w:rsidRPr="002F3D54">
        <w:rPr>
          <w:rStyle w:val="ae"/>
          <w:color w:val="auto"/>
          <w:rtl/>
        </w:rPr>
        <w:t>)</w:t>
      </w:r>
      <w:r w:rsidR="00021530" w:rsidRPr="002F3D54">
        <w:rPr>
          <w:rStyle w:val="Char8"/>
          <w:rFonts w:hint="cs"/>
          <w:color w:val="auto"/>
          <w:rtl/>
        </w:rPr>
        <w:t xml:space="preserve">؛ </w:t>
      </w:r>
      <w:r w:rsidR="00FE3249" w:rsidRPr="002F3D54">
        <w:rPr>
          <w:rFonts w:hint="cs"/>
          <w:color w:val="auto"/>
          <w:rtl/>
        </w:rPr>
        <w:t>لأن</w:t>
      </w:r>
      <w:r w:rsidR="00431FAB" w:rsidRPr="002F3D54">
        <w:rPr>
          <w:rFonts w:hint="cs"/>
          <w:color w:val="auto"/>
          <w:rtl/>
        </w:rPr>
        <w:t>َّ</w:t>
      </w:r>
      <w:r w:rsidR="00FE3249" w:rsidRPr="002F3D54">
        <w:rPr>
          <w:rFonts w:hint="cs"/>
          <w:color w:val="auto"/>
          <w:rtl/>
        </w:rPr>
        <w:t xml:space="preserve"> رواية الس</w:t>
      </w:r>
      <w:r w:rsidR="00431FAB" w:rsidRPr="002F3D54">
        <w:rPr>
          <w:rFonts w:hint="cs"/>
          <w:color w:val="auto"/>
          <w:rtl/>
        </w:rPr>
        <w:t>ّ</w:t>
      </w:r>
      <w:r w:rsidR="00FE3249" w:rsidRPr="002F3D54">
        <w:rPr>
          <w:rFonts w:hint="cs"/>
          <w:color w:val="auto"/>
          <w:rtl/>
        </w:rPr>
        <w:t>ير الكبير هكذا</w:t>
      </w:r>
      <w:r w:rsidR="00021530" w:rsidRPr="002F3D54">
        <w:rPr>
          <w:rFonts w:hint="cs"/>
          <w:color w:val="auto"/>
          <w:rtl/>
        </w:rPr>
        <w:t xml:space="preserve">. </w:t>
      </w:r>
      <w:r w:rsidR="00FE3249" w:rsidRPr="002F3D54">
        <w:rPr>
          <w:rFonts w:hint="cs"/>
          <w:color w:val="auto"/>
          <w:rtl/>
        </w:rPr>
        <w:t xml:space="preserve">كذا ذكره الإمام </w:t>
      </w:r>
      <w:r w:rsidR="00987E66" w:rsidRPr="002F3D54">
        <w:rPr>
          <w:rFonts w:hint="cs"/>
          <w:color w:val="auto"/>
          <w:rtl/>
        </w:rPr>
        <w:t>الأجل</w:t>
      </w:r>
      <w:r w:rsidR="003729BB" w:rsidRPr="002F3D54">
        <w:rPr>
          <w:rFonts w:hint="cs"/>
          <w:color w:val="auto"/>
          <w:rtl/>
        </w:rPr>
        <w:t>ّ</w:t>
      </w:r>
      <w:r w:rsidR="00987E66" w:rsidRPr="002F3D54">
        <w:rPr>
          <w:rFonts w:hint="cs"/>
          <w:color w:val="auto"/>
          <w:rtl/>
        </w:rPr>
        <w:t xml:space="preserve"> شمس الأئمة السرخسي </w:t>
      </w:r>
      <w:r w:rsidR="003729BB" w:rsidRPr="002F3D54">
        <w:rPr>
          <w:rFonts w:ascii="AAA GoldenLotus" w:hAnsi="AAA GoldenLotus" w:cs="AAA GoldenLotus"/>
          <w:color w:val="auto"/>
          <w:sz w:val="28"/>
          <w:szCs w:val="28"/>
          <w:rtl/>
        </w:rPr>
        <w:t>ؒ</w:t>
      </w:r>
      <w:r w:rsidR="00A346B3" w:rsidRPr="002F3D54">
        <w:rPr>
          <w:rFonts w:hint="cs"/>
          <w:color w:val="auto"/>
          <w:rtl/>
        </w:rPr>
        <w:t>في الد</w:t>
      </w:r>
      <w:r w:rsidR="003729BB" w:rsidRPr="002F3D54">
        <w:rPr>
          <w:rFonts w:hint="cs"/>
          <w:color w:val="auto"/>
          <w:rtl/>
        </w:rPr>
        <w:t>ّ</w:t>
      </w:r>
      <w:r w:rsidR="00A346B3" w:rsidRPr="002F3D54">
        <w:rPr>
          <w:rFonts w:hint="cs"/>
          <w:color w:val="auto"/>
          <w:rtl/>
        </w:rPr>
        <w:t>فتر الث</w:t>
      </w:r>
      <w:r w:rsidR="003729BB" w:rsidRPr="002F3D54">
        <w:rPr>
          <w:rFonts w:hint="cs"/>
          <w:color w:val="auto"/>
          <w:rtl/>
        </w:rPr>
        <w:t>ّ</w:t>
      </w:r>
      <w:r w:rsidR="00A346B3" w:rsidRPr="002F3D54">
        <w:rPr>
          <w:rFonts w:hint="cs"/>
          <w:color w:val="auto"/>
          <w:rtl/>
        </w:rPr>
        <w:t>اني من الس</w:t>
      </w:r>
      <w:r w:rsidR="00431FAB" w:rsidRPr="002F3D54">
        <w:rPr>
          <w:rFonts w:hint="cs"/>
          <w:color w:val="auto"/>
          <w:rtl/>
        </w:rPr>
        <w:t>ِّ</w:t>
      </w:r>
      <w:r w:rsidR="00A346B3" w:rsidRPr="002F3D54">
        <w:rPr>
          <w:rFonts w:hint="cs"/>
          <w:color w:val="auto"/>
          <w:rtl/>
        </w:rPr>
        <w:t xml:space="preserve">ير الكبير في </w:t>
      </w:r>
      <w:r w:rsidR="003729BB" w:rsidRPr="002F3D54">
        <w:rPr>
          <w:rFonts w:cs="CTraditional Arabic" w:hint="cs"/>
          <w:color w:val="auto"/>
          <w:rtl/>
        </w:rPr>
        <w:t>$</w:t>
      </w:r>
      <w:r w:rsidR="00A346B3" w:rsidRPr="002F3D54">
        <w:rPr>
          <w:rFonts w:hint="cs"/>
          <w:color w:val="auto"/>
          <w:rtl/>
        </w:rPr>
        <w:t>باب مالا يكون فيئ</w:t>
      </w:r>
      <w:r w:rsidR="002F3D54">
        <w:rPr>
          <w:rFonts w:hint="cs"/>
          <w:color w:val="auto"/>
          <w:rtl/>
        </w:rPr>
        <w:t>ًا</w:t>
      </w:r>
      <w:r w:rsidR="00A346B3" w:rsidRPr="002F3D54">
        <w:rPr>
          <w:rFonts w:hint="cs"/>
          <w:color w:val="auto"/>
          <w:rtl/>
        </w:rPr>
        <w:t xml:space="preserve"> وإن أ</w:t>
      </w:r>
      <w:r w:rsidR="00431FAB" w:rsidRPr="002F3D54">
        <w:rPr>
          <w:rFonts w:hint="cs"/>
          <w:color w:val="auto"/>
          <w:rtl/>
        </w:rPr>
        <w:t>ُ</w:t>
      </w:r>
      <w:r w:rsidR="00A346B3" w:rsidRPr="002F3D54">
        <w:rPr>
          <w:rFonts w:hint="cs"/>
          <w:color w:val="auto"/>
          <w:rtl/>
        </w:rPr>
        <w:t>حر</w:t>
      </w:r>
      <w:r w:rsidR="00431FAB" w:rsidRPr="002F3D54">
        <w:rPr>
          <w:rFonts w:hint="cs"/>
          <w:color w:val="auto"/>
          <w:rtl/>
        </w:rPr>
        <w:t>ِ</w:t>
      </w:r>
      <w:r w:rsidR="00A346B3" w:rsidRPr="002F3D54">
        <w:rPr>
          <w:rFonts w:hint="cs"/>
          <w:color w:val="auto"/>
          <w:rtl/>
        </w:rPr>
        <w:t>ز في دار الحرب</w:t>
      </w:r>
      <w:r w:rsidR="003729BB" w:rsidRPr="002F3D54">
        <w:rPr>
          <w:rFonts w:cs="CTraditional Arabic" w:hint="cs"/>
          <w:color w:val="auto"/>
          <w:rtl/>
        </w:rPr>
        <w:t>#</w:t>
      </w:r>
      <w:r w:rsidR="0033487F" w:rsidRPr="002F3D54">
        <w:rPr>
          <w:rStyle w:val="ae"/>
          <w:color w:val="auto"/>
          <w:rtl/>
        </w:rPr>
        <w:t>(</w:t>
      </w:r>
      <w:r w:rsidR="0033487F" w:rsidRPr="002F3D54">
        <w:rPr>
          <w:rStyle w:val="ae"/>
          <w:color w:val="auto"/>
          <w:rtl/>
        </w:rPr>
        <w:footnoteReference w:id="237"/>
      </w:r>
      <w:r w:rsidR="0033487F" w:rsidRPr="002F3D54">
        <w:rPr>
          <w:rStyle w:val="ae"/>
          <w:color w:val="auto"/>
          <w:rtl/>
        </w:rPr>
        <w:t>)</w:t>
      </w:r>
      <w:r w:rsidR="00021530" w:rsidRPr="002F3D54">
        <w:rPr>
          <w:rFonts w:hint="cs"/>
          <w:color w:val="auto"/>
          <w:rtl/>
        </w:rPr>
        <w:t xml:space="preserve">، </w:t>
      </w:r>
      <w:r w:rsidR="00A346B3" w:rsidRPr="002F3D54">
        <w:rPr>
          <w:rFonts w:hint="cs"/>
          <w:color w:val="auto"/>
          <w:rtl/>
        </w:rPr>
        <w:t>وهكذا أيض</w:t>
      </w:r>
      <w:r w:rsidR="002F3D54">
        <w:rPr>
          <w:rFonts w:hint="cs"/>
          <w:color w:val="auto"/>
          <w:rtl/>
        </w:rPr>
        <w:t>ًا</w:t>
      </w:r>
      <w:r w:rsidR="00A346B3" w:rsidRPr="002F3D54">
        <w:rPr>
          <w:rFonts w:hint="cs"/>
          <w:color w:val="auto"/>
          <w:rtl/>
        </w:rPr>
        <w:t>في المحيط</w:t>
      </w:r>
      <w:r w:rsidR="00021530" w:rsidRPr="002F3D54">
        <w:rPr>
          <w:rFonts w:hint="cs"/>
          <w:color w:val="auto"/>
          <w:rtl/>
        </w:rPr>
        <w:t xml:space="preserve">، </w:t>
      </w:r>
      <w:r w:rsidR="00A346B3" w:rsidRPr="002F3D54">
        <w:rPr>
          <w:rFonts w:hint="cs"/>
          <w:color w:val="auto"/>
          <w:rtl/>
        </w:rPr>
        <w:t>ولم يذكر فيها قول أبي يوسف</w:t>
      </w:r>
      <w:r w:rsidR="006F5246" w:rsidRPr="002F3D54">
        <w:rPr>
          <w:rStyle w:val="ae"/>
          <w:color w:val="auto"/>
          <w:rtl/>
        </w:rPr>
        <w:t>(</w:t>
      </w:r>
      <w:r w:rsidR="006F5246" w:rsidRPr="002F3D54">
        <w:rPr>
          <w:rStyle w:val="ae"/>
          <w:color w:val="auto"/>
          <w:rtl/>
        </w:rPr>
        <w:footnoteReference w:id="238"/>
      </w:r>
      <w:r w:rsidR="006F5246" w:rsidRPr="002F3D54">
        <w:rPr>
          <w:rStyle w:val="ae"/>
          <w:color w:val="auto"/>
          <w:rtl/>
        </w:rPr>
        <w:t>)</w:t>
      </w:r>
      <w:r w:rsidR="00021530" w:rsidRPr="002F3D54">
        <w:rPr>
          <w:rFonts w:hint="cs"/>
          <w:b/>
          <w:bCs/>
          <w:color w:val="auto"/>
          <w:rtl/>
        </w:rPr>
        <w:t>.</w:t>
      </w:r>
    </w:p>
    <w:p w:rsidR="00021530" w:rsidRPr="002F3D54" w:rsidRDefault="00A346B3" w:rsidP="002F3D54">
      <w:pPr>
        <w:ind w:firstLine="567"/>
        <w:rPr>
          <w:color w:val="auto"/>
          <w:rtl/>
        </w:rPr>
      </w:pPr>
      <w:r w:rsidRPr="002F3D54">
        <w:rPr>
          <w:rFonts w:hint="cs"/>
          <w:color w:val="auto"/>
          <w:rtl/>
        </w:rPr>
        <w:t>والص</w:t>
      </w:r>
      <w:r w:rsidR="003729BB" w:rsidRPr="002F3D54">
        <w:rPr>
          <w:rFonts w:hint="cs"/>
          <w:color w:val="auto"/>
          <w:rtl/>
        </w:rPr>
        <w:t>ّ</w:t>
      </w:r>
      <w:r w:rsidRPr="002F3D54">
        <w:rPr>
          <w:rFonts w:hint="cs"/>
          <w:color w:val="auto"/>
          <w:rtl/>
        </w:rPr>
        <w:t>حيح أيض</w:t>
      </w:r>
      <w:r w:rsidR="002F3D54">
        <w:rPr>
          <w:rFonts w:hint="cs"/>
          <w:color w:val="auto"/>
          <w:rtl/>
        </w:rPr>
        <w:t>ًا</w:t>
      </w:r>
      <w:r w:rsidRPr="002F3D54">
        <w:rPr>
          <w:rFonts w:hint="cs"/>
          <w:color w:val="auto"/>
          <w:rtl/>
        </w:rPr>
        <w:t xml:space="preserve"> في الث</w:t>
      </w:r>
      <w:r w:rsidR="003729BB" w:rsidRPr="002F3D54">
        <w:rPr>
          <w:rFonts w:hint="cs"/>
          <w:color w:val="auto"/>
          <w:rtl/>
        </w:rPr>
        <w:t>ّ</w:t>
      </w:r>
      <w:r w:rsidRPr="002F3D54">
        <w:rPr>
          <w:rFonts w:hint="cs"/>
          <w:color w:val="auto"/>
          <w:rtl/>
        </w:rPr>
        <w:t>اني هو أن</w:t>
      </w:r>
      <w:r w:rsidR="00431FAB" w:rsidRPr="002F3D54">
        <w:rPr>
          <w:rFonts w:hint="cs"/>
          <w:color w:val="auto"/>
          <w:rtl/>
        </w:rPr>
        <w:t>ْ</w:t>
      </w:r>
      <w:r w:rsidRPr="002F3D54">
        <w:rPr>
          <w:rFonts w:hint="cs"/>
          <w:color w:val="auto"/>
          <w:rtl/>
        </w:rPr>
        <w:t xml:space="preserve"> يقال</w:t>
      </w:r>
      <w:r w:rsidR="00021530" w:rsidRPr="002F3D54">
        <w:rPr>
          <w:rFonts w:hint="cs"/>
          <w:color w:val="auto"/>
          <w:rtl/>
        </w:rPr>
        <w:t xml:space="preserve">: </w:t>
      </w:r>
      <w:r w:rsidR="00D301FF" w:rsidRPr="002F3D54">
        <w:rPr>
          <w:rFonts w:hint="cs"/>
          <w:b/>
          <w:bCs/>
          <w:color w:val="auto"/>
          <w:rtl/>
        </w:rPr>
        <w:t>(</w:t>
      </w:r>
      <w:r w:rsidRPr="002F3D54">
        <w:rPr>
          <w:rFonts w:hint="cs"/>
          <w:b/>
          <w:bCs/>
          <w:color w:val="auto"/>
          <w:rtl/>
        </w:rPr>
        <w:t>وذكر</w:t>
      </w:r>
      <w:r w:rsidR="003729BB" w:rsidRPr="002F3D54">
        <w:rPr>
          <w:rFonts w:hint="cs"/>
          <w:b/>
          <w:bCs/>
          <w:color w:val="auto"/>
          <w:rtl/>
        </w:rPr>
        <w:t>وا في شرح الجامع الصغير قول أبي</w:t>
      </w:r>
      <w:r w:rsidR="003729BB" w:rsidRPr="002F3D54">
        <w:rPr>
          <w:rFonts w:hint="eastAsia"/>
          <w:b/>
          <w:bCs/>
          <w:color w:val="auto"/>
          <w:rtl/>
        </w:rPr>
        <w:t> </w:t>
      </w:r>
      <w:r w:rsidRPr="002F3D54">
        <w:rPr>
          <w:rFonts w:hint="cs"/>
          <w:b/>
          <w:bCs/>
          <w:color w:val="auto"/>
          <w:rtl/>
        </w:rPr>
        <w:t>يوسف مع محمد</w:t>
      </w:r>
      <w:r w:rsidR="00D301FF" w:rsidRPr="002F3D54">
        <w:rPr>
          <w:rFonts w:hint="cs"/>
          <w:b/>
          <w:bCs/>
          <w:color w:val="auto"/>
          <w:rtl/>
        </w:rPr>
        <w:t>)</w:t>
      </w:r>
      <w:r w:rsidR="00021530" w:rsidRPr="002F3D54">
        <w:rPr>
          <w:rFonts w:hint="cs"/>
          <w:color w:val="auto"/>
          <w:rtl/>
        </w:rPr>
        <w:t xml:space="preserve">؛ </w:t>
      </w:r>
      <w:r w:rsidRPr="002F3D54">
        <w:rPr>
          <w:rFonts w:hint="cs"/>
          <w:color w:val="auto"/>
          <w:rtl/>
        </w:rPr>
        <w:t>لأن</w:t>
      </w:r>
      <w:r w:rsidR="00431FAB" w:rsidRPr="002F3D54">
        <w:rPr>
          <w:rFonts w:hint="cs"/>
          <w:color w:val="auto"/>
          <w:rtl/>
        </w:rPr>
        <w:t>َّ</w:t>
      </w:r>
      <w:r w:rsidRPr="002F3D54">
        <w:rPr>
          <w:rFonts w:hint="cs"/>
          <w:color w:val="auto"/>
          <w:rtl/>
        </w:rPr>
        <w:t xml:space="preserve"> الإمام فخر الإسلام البزدوي</w:t>
      </w:r>
      <w:r w:rsidR="00F6029A" w:rsidRPr="002F3D54">
        <w:rPr>
          <w:rStyle w:val="ae"/>
          <w:color w:val="auto"/>
          <w:rtl/>
        </w:rPr>
        <w:t>(</w:t>
      </w:r>
      <w:r w:rsidR="00F6029A" w:rsidRPr="002F3D54">
        <w:rPr>
          <w:rStyle w:val="ae"/>
          <w:color w:val="auto"/>
          <w:rtl/>
        </w:rPr>
        <w:footnoteReference w:id="239"/>
      </w:r>
      <w:r w:rsidR="00F6029A" w:rsidRPr="002F3D54">
        <w:rPr>
          <w:rStyle w:val="ae"/>
          <w:color w:val="auto"/>
          <w:rtl/>
        </w:rPr>
        <w:t>)</w:t>
      </w:r>
      <w:r w:rsidRPr="002F3D54">
        <w:rPr>
          <w:rFonts w:hint="cs"/>
          <w:color w:val="auto"/>
          <w:rtl/>
        </w:rPr>
        <w:t xml:space="preserve"> ذكر في الجامع الصغير</w:t>
      </w:r>
      <w:r w:rsidR="00021530" w:rsidRPr="002F3D54">
        <w:rPr>
          <w:rFonts w:hint="cs"/>
          <w:color w:val="auto"/>
          <w:rtl/>
        </w:rPr>
        <w:t xml:space="preserve">: </w:t>
      </w:r>
      <w:r w:rsidRPr="002F3D54">
        <w:rPr>
          <w:rFonts w:hint="cs"/>
          <w:color w:val="auto"/>
          <w:rtl/>
        </w:rPr>
        <w:t xml:space="preserve">ولو كان </w:t>
      </w:r>
      <w:r w:rsidRPr="002F3D54">
        <w:rPr>
          <w:rFonts w:hint="cs"/>
          <w:color w:val="auto"/>
          <w:rtl/>
        </w:rPr>
        <w:lastRenderedPageBreak/>
        <w:t>وديعة</w:t>
      </w:r>
      <w:r w:rsidR="00431FAB" w:rsidRPr="002F3D54">
        <w:rPr>
          <w:rFonts w:hint="cs"/>
          <w:color w:val="auto"/>
          <w:rtl/>
        </w:rPr>
        <w:t>ً</w:t>
      </w:r>
      <w:r w:rsidRPr="002F3D54">
        <w:rPr>
          <w:rFonts w:hint="cs"/>
          <w:color w:val="auto"/>
          <w:rtl/>
        </w:rPr>
        <w:t xml:space="preserve"> عند حربي</w:t>
      </w:r>
      <w:r w:rsidR="00021530" w:rsidRPr="002F3D54">
        <w:rPr>
          <w:rFonts w:hint="cs"/>
          <w:color w:val="auto"/>
          <w:rtl/>
        </w:rPr>
        <w:t xml:space="preserve">، </w:t>
      </w:r>
      <w:r w:rsidRPr="002F3D54">
        <w:rPr>
          <w:rFonts w:hint="cs"/>
          <w:color w:val="auto"/>
          <w:rtl/>
        </w:rPr>
        <w:t>أو غصب</w:t>
      </w:r>
      <w:r w:rsidR="002F3D54">
        <w:rPr>
          <w:rFonts w:hint="cs"/>
          <w:color w:val="auto"/>
          <w:rtl/>
        </w:rPr>
        <w:t>ًا</w:t>
      </w:r>
      <w:r w:rsidRPr="002F3D54">
        <w:rPr>
          <w:rFonts w:hint="cs"/>
          <w:color w:val="auto"/>
          <w:rtl/>
        </w:rPr>
        <w:t xml:space="preserve"> عند مسلم أو ذم</w:t>
      </w:r>
      <w:r w:rsidR="003729BB" w:rsidRPr="002F3D54">
        <w:rPr>
          <w:rFonts w:hint="cs"/>
          <w:color w:val="auto"/>
          <w:rtl/>
        </w:rPr>
        <w:t>ّ</w:t>
      </w:r>
      <w:r w:rsidRPr="002F3D54">
        <w:rPr>
          <w:rFonts w:hint="cs"/>
          <w:color w:val="auto"/>
          <w:rtl/>
        </w:rPr>
        <w:t>ي أو ضائع</w:t>
      </w:r>
      <w:r w:rsidR="002F3D54">
        <w:rPr>
          <w:rFonts w:hint="cs"/>
          <w:color w:val="auto"/>
          <w:rtl/>
        </w:rPr>
        <w:t>ًا</w:t>
      </w:r>
      <w:r w:rsidR="00021530" w:rsidRPr="002F3D54">
        <w:rPr>
          <w:rFonts w:hint="cs"/>
          <w:color w:val="auto"/>
          <w:rtl/>
        </w:rPr>
        <w:t xml:space="preserve">، </w:t>
      </w:r>
      <w:r w:rsidRPr="002F3D54">
        <w:rPr>
          <w:rFonts w:hint="cs"/>
          <w:color w:val="auto"/>
          <w:rtl/>
        </w:rPr>
        <w:t>فهو فيء</w:t>
      </w:r>
      <w:r w:rsidR="003729BB" w:rsidRPr="002F3D54">
        <w:rPr>
          <w:rFonts w:hint="cs"/>
          <w:color w:val="auto"/>
          <w:rtl/>
        </w:rPr>
        <w:t>؛</w:t>
      </w:r>
      <w:r w:rsidRPr="002F3D54">
        <w:rPr>
          <w:rFonts w:hint="cs"/>
          <w:color w:val="auto"/>
          <w:rtl/>
        </w:rPr>
        <w:t xml:space="preserve">وهذا </w:t>
      </w:r>
      <w:r w:rsidR="00FB60EC" w:rsidRPr="002F3D54">
        <w:rPr>
          <w:rFonts w:hint="cs"/>
          <w:color w:val="auto"/>
          <w:rtl/>
        </w:rPr>
        <w:t>قول أبي حنيفة</w:t>
      </w:r>
      <w:r w:rsidR="00021530" w:rsidRPr="002F3D54">
        <w:rPr>
          <w:rFonts w:hint="cs"/>
          <w:color w:val="auto"/>
          <w:rtl/>
        </w:rPr>
        <w:t xml:space="preserve">، </w:t>
      </w:r>
      <w:r w:rsidR="00FB60EC" w:rsidRPr="002F3D54">
        <w:rPr>
          <w:rFonts w:hint="cs"/>
          <w:color w:val="auto"/>
          <w:rtl/>
        </w:rPr>
        <w:t>وقال أبو</w:t>
      </w:r>
      <w:r w:rsidR="004C6FB9" w:rsidRPr="002F3D54">
        <w:rPr>
          <w:rFonts w:hint="cs"/>
          <w:color w:val="auto"/>
          <w:rtl/>
        </w:rPr>
        <w:t xml:space="preserve"> يوسف ومحمد</w:t>
      </w:r>
      <w:r w:rsidR="00021530" w:rsidRPr="002F3D54">
        <w:rPr>
          <w:rFonts w:hint="cs"/>
          <w:color w:val="auto"/>
          <w:rtl/>
        </w:rPr>
        <w:t xml:space="preserve">: </w:t>
      </w:r>
      <w:r w:rsidR="004C6FB9" w:rsidRPr="002F3D54">
        <w:rPr>
          <w:rFonts w:hint="cs"/>
          <w:color w:val="auto"/>
          <w:rtl/>
        </w:rPr>
        <w:t>لا يكون فيئ</w:t>
      </w:r>
      <w:r w:rsidR="002F3D54">
        <w:rPr>
          <w:rFonts w:hint="cs"/>
          <w:color w:val="auto"/>
          <w:rtl/>
        </w:rPr>
        <w:t>ًا</w:t>
      </w:r>
      <w:r w:rsidR="00021530" w:rsidRPr="002F3D54">
        <w:rPr>
          <w:rFonts w:hint="cs"/>
          <w:color w:val="auto"/>
          <w:rtl/>
        </w:rPr>
        <w:t xml:space="preserve">. </w:t>
      </w:r>
      <w:r w:rsidR="004C6FB9" w:rsidRPr="002F3D54">
        <w:rPr>
          <w:rFonts w:hint="cs"/>
          <w:color w:val="auto"/>
          <w:rtl/>
        </w:rPr>
        <w:t>وهكذا ذ</w:t>
      </w:r>
      <w:r w:rsidR="00431FAB" w:rsidRPr="002F3D54">
        <w:rPr>
          <w:rFonts w:hint="cs"/>
          <w:color w:val="auto"/>
          <w:rtl/>
        </w:rPr>
        <w:t>َ</w:t>
      </w:r>
      <w:r w:rsidR="004C6FB9" w:rsidRPr="002F3D54">
        <w:rPr>
          <w:rFonts w:hint="cs"/>
          <w:color w:val="auto"/>
          <w:rtl/>
        </w:rPr>
        <w:t>كر</w:t>
      </w:r>
      <w:r w:rsidR="00FB60EC" w:rsidRPr="002F3D54">
        <w:rPr>
          <w:rFonts w:hint="cs"/>
          <w:color w:val="auto"/>
          <w:rtl/>
        </w:rPr>
        <w:t xml:space="preserve"> أيض</w:t>
      </w:r>
      <w:r w:rsidR="002F3D54">
        <w:rPr>
          <w:rFonts w:hint="cs"/>
          <w:color w:val="auto"/>
          <w:rtl/>
        </w:rPr>
        <w:t>ًا</w:t>
      </w:r>
      <w:r w:rsidR="004C6FB9" w:rsidRPr="002F3D54">
        <w:rPr>
          <w:rFonts w:hint="cs"/>
          <w:color w:val="auto"/>
          <w:rtl/>
        </w:rPr>
        <w:t xml:space="preserve"> في الجامع</w:t>
      </w:r>
      <w:r w:rsidR="00FB60EC" w:rsidRPr="002F3D54">
        <w:rPr>
          <w:rFonts w:hint="cs"/>
          <w:color w:val="auto"/>
          <w:rtl/>
        </w:rPr>
        <w:t xml:space="preserve"> الصغير</w:t>
      </w:r>
      <w:r w:rsidR="004C6FB9" w:rsidRPr="002F3D54">
        <w:rPr>
          <w:rFonts w:hint="cs"/>
          <w:color w:val="auto"/>
          <w:rtl/>
        </w:rPr>
        <w:t xml:space="preserve"> لقاضي خان والتمرتاشي</w:t>
      </w:r>
      <w:r w:rsidR="006F5246" w:rsidRPr="002F3D54">
        <w:rPr>
          <w:rStyle w:val="ae"/>
          <w:color w:val="auto"/>
          <w:rtl/>
        </w:rPr>
        <w:t>(</w:t>
      </w:r>
      <w:r w:rsidR="006F5246" w:rsidRPr="002F3D54">
        <w:rPr>
          <w:rStyle w:val="ae"/>
          <w:color w:val="auto"/>
          <w:rtl/>
        </w:rPr>
        <w:footnoteReference w:id="240"/>
      </w:r>
      <w:r w:rsidR="006F5246" w:rsidRPr="002F3D54">
        <w:rPr>
          <w:rStyle w:val="ae"/>
          <w:color w:val="auto"/>
          <w:rtl/>
        </w:rPr>
        <w:t>)</w:t>
      </w:r>
      <w:r w:rsidR="00021530" w:rsidRPr="002F3D54">
        <w:rPr>
          <w:rFonts w:hint="cs"/>
          <w:color w:val="auto"/>
          <w:rtl/>
        </w:rPr>
        <w:t xml:space="preserve">، </w:t>
      </w:r>
      <w:r w:rsidR="00CB6EB6" w:rsidRPr="002F3D54">
        <w:rPr>
          <w:rFonts w:hint="cs"/>
          <w:color w:val="auto"/>
          <w:rtl/>
        </w:rPr>
        <w:t>و</w:t>
      </w:r>
      <w:r w:rsidR="004C6FB9" w:rsidRPr="002F3D54">
        <w:rPr>
          <w:rFonts w:hint="cs"/>
          <w:color w:val="auto"/>
          <w:rtl/>
        </w:rPr>
        <w:t>غيرهما</w:t>
      </w:r>
      <w:r w:rsidR="005D7576" w:rsidRPr="002F3D54">
        <w:rPr>
          <w:rStyle w:val="ae"/>
          <w:color w:val="auto"/>
          <w:rtl/>
        </w:rPr>
        <w:t>(</w:t>
      </w:r>
      <w:r w:rsidR="005D7576" w:rsidRPr="002F3D54">
        <w:rPr>
          <w:rStyle w:val="ae"/>
          <w:color w:val="auto"/>
          <w:rtl/>
        </w:rPr>
        <w:footnoteReference w:id="241"/>
      </w:r>
      <w:r w:rsidR="005D7576" w:rsidRPr="002F3D54">
        <w:rPr>
          <w:rStyle w:val="ae"/>
          <w:color w:val="auto"/>
          <w:rtl/>
        </w:rPr>
        <w:t>)</w:t>
      </w:r>
      <w:r w:rsidR="00021530" w:rsidRPr="002F3D54">
        <w:rPr>
          <w:rFonts w:hint="cs"/>
          <w:color w:val="auto"/>
          <w:rtl/>
        </w:rPr>
        <w:t>.</w:t>
      </w:r>
    </w:p>
    <w:p w:rsidR="00021530" w:rsidRPr="002F3D54" w:rsidRDefault="00FF75D4" w:rsidP="002F3D54">
      <w:pPr>
        <w:ind w:firstLine="567"/>
        <w:rPr>
          <w:color w:val="auto"/>
          <w:rtl/>
        </w:rPr>
      </w:pPr>
      <w:r w:rsidRPr="002F3D54">
        <w:rPr>
          <w:rFonts w:hint="cs"/>
          <w:b/>
          <w:bCs/>
          <w:color w:val="auto"/>
          <w:rtl/>
        </w:rPr>
        <w:t>(</w:t>
      </w:r>
      <w:r w:rsidR="004C6FB9" w:rsidRPr="002F3D54">
        <w:rPr>
          <w:rFonts w:hint="cs"/>
          <w:b/>
          <w:bCs/>
          <w:color w:val="auto"/>
          <w:rtl/>
        </w:rPr>
        <w:t>ألا ترى</w:t>
      </w:r>
      <w:r w:rsidR="00FB60EC" w:rsidRPr="002F3D54">
        <w:rPr>
          <w:rFonts w:hint="cs"/>
          <w:b/>
          <w:bCs/>
          <w:color w:val="auto"/>
          <w:vertAlign w:val="superscript"/>
          <w:rtl/>
        </w:rPr>
        <w:t>(</w:t>
      </w:r>
      <w:r w:rsidR="00FB60EC" w:rsidRPr="002F3D54">
        <w:rPr>
          <w:rStyle w:val="ae"/>
          <w:b/>
          <w:bCs/>
          <w:color w:val="auto"/>
          <w:rtl/>
        </w:rPr>
        <w:footnoteReference w:id="242"/>
      </w:r>
      <w:r w:rsidR="00FB60EC" w:rsidRPr="002F3D54">
        <w:rPr>
          <w:rFonts w:hint="cs"/>
          <w:b/>
          <w:bCs/>
          <w:color w:val="auto"/>
          <w:vertAlign w:val="superscript"/>
          <w:rtl/>
        </w:rPr>
        <w:t>)</w:t>
      </w:r>
      <w:r w:rsidR="004C6FB9" w:rsidRPr="002F3D54">
        <w:rPr>
          <w:rFonts w:hint="cs"/>
          <w:b/>
          <w:bCs/>
          <w:color w:val="auto"/>
          <w:rtl/>
        </w:rPr>
        <w:t xml:space="preserve"> أن</w:t>
      </w:r>
      <w:r w:rsidR="006669A5" w:rsidRPr="002F3D54">
        <w:rPr>
          <w:rFonts w:hint="cs"/>
          <w:b/>
          <w:bCs/>
          <w:color w:val="auto"/>
          <w:rtl/>
        </w:rPr>
        <w:t>َّ</w:t>
      </w:r>
      <w:r w:rsidR="004C6FB9" w:rsidRPr="002F3D54">
        <w:rPr>
          <w:rFonts w:hint="cs"/>
          <w:b/>
          <w:bCs/>
          <w:color w:val="auto"/>
          <w:rtl/>
        </w:rPr>
        <w:t>ها ليست بمتقو</w:t>
      </w:r>
      <w:r w:rsidR="003729BB" w:rsidRPr="002F3D54">
        <w:rPr>
          <w:rFonts w:hint="cs"/>
          <w:b/>
          <w:bCs/>
          <w:color w:val="auto"/>
          <w:rtl/>
        </w:rPr>
        <w:t>ِّ</w:t>
      </w:r>
      <w:r w:rsidR="004C6FB9" w:rsidRPr="002F3D54">
        <w:rPr>
          <w:rFonts w:hint="cs"/>
          <w:b/>
          <w:bCs/>
          <w:color w:val="auto"/>
          <w:rtl/>
        </w:rPr>
        <w:t>مة</w:t>
      </w:r>
      <w:r w:rsidRPr="002F3D54">
        <w:rPr>
          <w:rFonts w:hint="cs"/>
          <w:b/>
          <w:bCs/>
          <w:color w:val="auto"/>
          <w:rtl/>
        </w:rPr>
        <w:t>)</w:t>
      </w:r>
      <w:r w:rsidR="004C6FB9" w:rsidRPr="002F3D54">
        <w:rPr>
          <w:rFonts w:hint="cs"/>
          <w:color w:val="auto"/>
          <w:rtl/>
        </w:rPr>
        <w:t xml:space="preserve"> حت</w:t>
      </w:r>
      <w:r w:rsidR="006669A5" w:rsidRPr="002F3D54">
        <w:rPr>
          <w:rFonts w:hint="cs"/>
          <w:color w:val="auto"/>
          <w:rtl/>
        </w:rPr>
        <w:t>َّ</w:t>
      </w:r>
      <w:r w:rsidR="004C6FB9" w:rsidRPr="002F3D54">
        <w:rPr>
          <w:rFonts w:hint="cs"/>
          <w:color w:val="auto"/>
          <w:rtl/>
        </w:rPr>
        <w:t>ى لم يجب القصاص</w:t>
      </w:r>
      <w:r w:rsidR="00F1575E" w:rsidRPr="002F3D54">
        <w:rPr>
          <w:rFonts w:hint="cs"/>
          <w:color w:val="auto"/>
          <w:rtl/>
        </w:rPr>
        <w:t xml:space="preserve"> والد</w:t>
      </w:r>
      <w:r w:rsidR="006669A5" w:rsidRPr="002F3D54">
        <w:rPr>
          <w:rFonts w:hint="cs"/>
          <w:color w:val="auto"/>
          <w:rtl/>
        </w:rPr>
        <w:t>ِّ</w:t>
      </w:r>
      <w:r w:rsidR="00F1575E" w:rsidRPr="002F3D54">
        <w:rPr>
          <w:rFonts w:hint="cs"/>
          <w:color w:val="auto"/>
          <w:rtl/>
        </w:rPr>
        <w:t>ية على قاتلها في دار الحرب</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2" o:spid="_x0000_s1059" type="#_x0000_t202" style="position:absolute;left:0;text-align:left;margin-left:2.65pt;margin-top:30.3pt;width:80.85pt;height:53.7pt;flip:x;z-index:251696128;visibility:visible;mso-height-percent:200;mso-wrap-distance-top:3.6pt;mso-wrap-distance-bottom:3.6p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" stroked="f">
            <v:textbox style="mso-fit-shape-to-text:t">
              <w:txbxContent>
                <w:p w:rsidR="00E408E2" w:rsidRPr="003729BB" w:rsidRDefault="00E408E2" w:rsidP="003729BB">
                  <w:pPr>
                    <w:ind w:firstLine="0"/>
                    <w:rPr>
                      <w:sz w:val="28"/>
                      <w:szCs w:val="28"/>
                    </w:rPr>
                  </w:pPr>
                  <w:r w:rsidRPr="003729BB">
                    <w:rPr>
                      <w:sz w:val="28"/>
                      <w:szCs w:val="28"/>
                      <w:rtl/>
                    </w:rPr>
                    <w:t>[لوح 488/أ]</w:t>
                  </w:r>
                </w:p>
              </w:txbxContent>
            </v:textbox>
            <w10:wrap anchorx="margin"/>
          </v:shape>
        </w:pict>
      </w:r>
      <w:r w:rsidR="004F2F6E" w:rsidRPr="002F3D54">
        <w:rPr>
          <w:rFonts w:hint="cs"/>
          <w:b/>
          <w:bCs/>
          <w:color w:val="auto"/>
          <w:rtl/>
        </w:rPr>
        <w:t>(</w:t>
      </w:r>
      <w:r w:rsidR="004C6FB9" w:rsidRPr="002F3D54">
        <w:rPr>
          <w:rFonts w:hint="cs"/>
          <w:b/>
          <w:bCs/>
          <w:color w:val="auto"/>
          <w:rtl/>
        </w:rPr>
        <w:t>إل</w:t>
      </w:r>
      <w:r w:rsidR="006669A5" w:rsidRPr="002F3D54">
        <w:rPr>
          <w:rFonts w:hint="cs"/>
          <w:b/>
          <w:bCs/>
          <w:color w:val="auto"/>
          <w:rtl/>
        </w:rPr>
        <w:t>َّ</w:t>
      </w:r>
      <w:r w:rsidR="004C6FB9" w:rsidRPr="002F3D54">
        <w:rPr>
          <w:rFonts w:hint="cs"/>
          <w:b/>
          <w:bCs/>
          <w:color w:val="auto"/>
          <w:rtl/>
        </w:rPr>
        <w:t>ا أن</w:t>
      </w:r>
      <w:r w:rsidR="006669A5" w:rsidRPr="002F3D54">
        <w:rPr>
          <w:rFonts w:hint="cs"/>
          <w:b/>
          <w:bCs/>
          <w:color w:val="auto"/>
          <w:rtl/>
        </w:rPr>
        <w:t>َّ</w:t>
      </w:r>
      <w:r w:rsidR="004C6FB9" w:rsidRPr="002F3D54">
        <w:rPr>
          <w:rFonts w:hint="cs"/>
          <w:b/>
          <w:bCs/>
          <w:color w:val="auto"/>
          <w:rtl/>
        </w:rPr>
        <w:t>ها محر</w:t>
      </w:r>
      <w:r w:rsidR="006669A5" w:rsidRPr="002F3D54">
        <w:rPr>
          <w:rFonts w:hint="cs"/>
          <w:b/>
          <w:bCs/>
          <w:color w:val="auto"/>
          <w:rtl/>
        </w:rPr>
        <w:t>َّ</w:t>
      </w:r>
      <w:r w:rsidR="004C6FB9" w:rsidRPr="002F3D54">
        <w:rPr>
          <w:rFonts w:hint="cs"/>
          <w:b/>
          <w:bCs/>
          <w:color w:val="auto"/>
          <w:rtl/>
        </w:rPr>
        <w:t>م الت</w:t>
      </w:r>
      <w:r w:rsidR="003729BB" w:rsidRPr="002F3D54">
        <w:rPr>
          <w:rFonts w:hint="cs"/>
          <w:b/>
          <w:bCs/>
          <w:color w:val="auto"/>
          <w:rtl/>
        </w:rPr>
        <w:t>ّ</w:t>
      </w:r>
      <w:r w:rsidR="004C6FB9" w:rsidRPr="002F3D54">
        <w:rPr>
          <w:rFonts w:hint="cs"/>
          <w:b/>
          <w:bCs/>
          <w:color w:val="auto"/>
          <w:rtl/>
        </w:rPr>
        <w:t>عرض في الأصل</w:t>
      </w:r>
      <w:r w:rsidR="004F2F6E" w:rsidRPr="002F3D54">
        <w:rPr>
          <w:rFonts w:hint="cs"/>
          <w:b/>
          <w:bCs/>
          <w:color w:val="auto"/>
          <w:rtl/>
        </w:rPr>
        <w:t>)</w:t>
      </w:r>
      <w:r w:rsidR="006669A5" w:rsidRPr="002F3D54">
        <w:rPr>
          <w:rFonts w:hint="cs"/>
          <w:color w:val="auto"/>
          <w:rtl/>
        </w:rPr>
        <w:t xml:space="preserve"> هذا الا</w:t>
      </w:r>
      <w:r w:rsidR="004C6FB9" w:rsidRPr="002F3D54">
        <w:rPr>
          <w:rFonts w:hint="cs"/>
          <w:color w:val="auto"/>
          <w:rtl/>
        </w:rPr>
        <w:t>ستثناء للف</w:t>
      </w:r>
      <w:r w:rsidR="006669A5" w:rsidRPr="002F3D54">
        <w:rPr>
          <w:rFonts w:hint="cs"/>
          <w:color w:val="auto"/>
          <w:rtl/>
        </w:rPr>
        <w:t>َ</w:t>
      </w:r>
      <w:r w:rsidR="004C6FB9" w:rsidRPr="002F3D54">
        <w:rPr>
          <w:rFonts w:hint="cs"/>
          <w:color w:val="auto"/>
          <w:rtl/>
        </w:rPr>
        <w:t>رق</w:t>
      </w:r>
      <w:r w:rsidR="00F962EC" w:rsidRPr="002F3D54">
        <w:rPr>
          <w:rFonts w:hint="cs"/>
          <w:color w:val="auto"/>
          <w:vertAlign w:val="superscript"/>
          <w:rtl/>
        </w:rPr>
        <w:t>(</w:t>
      </w:r>
      <w:r w:rsidR="00F962EC" w:rsidRPr="002F3D54">
        <w:rPr>
          <w:rStyle w:val="ae"/>
          <w:color w:val="auto"/>
          <w:rtl/>
        </w:rPr>
        <w:footnoteReference w:id="243"/>
      </w:r>
      <w:r w:rsidR="00F962EC" w:rsidRPr="002F3D54">
        <w:rPr>
          <w:rFonts w:hint="cs"/>
          <w:color w:val="auto"/>
          <w:vertAlign w:val="superscript"/>
          <w:rtl/>
        </w:rPr>
        <w:t>)</w:t>
      </w:r>
      <w:r w:rsidR="004C6FB9" w:rsidRPr="002F3D54">
        <w:rPr>
          <w:rFonts w:hint="cs"/>
          <w:color w:val="auto"/>
          <w:rtl/>
        </w:rPr>
        <w:t xml:space="preserve"> بين الن</w:t>
      </w:r>
      <w:r w:rsidR="006669A5" w:rsidRPr="002F3D54">
        <w:rPr>
          <w:rFonts w:hint="cs"/>
          <w:color w:val="auto"/>
          <w:rtl/>
        </w:rPr>
        <w:t>َّ</w:t>
      </w:r>
      <w:r w:rsidR="004C6FB9" w:rsidRPr="002F3D54">
        <w:rPr>
          <w:rFonts w:hint="cs"/>
          <w:color w:val="auto"/>
          <w:rtl/>
        </w:rPr>
        <w:t>فس والمال</w:t>
      </w:r>
      <w:r w:rsidR="00021530" w:rsidRPr="002F3D54">
        <w:rPr>
          <w:rFonts w:hint="cs"/>
          <w:color w:val="auto"/>
          <w:rtl/>
        </w:rPr>
        <w:t xml:space="preserve">، </w:t>
      </w:r>
      <w:r w:rsidR="00231ADA">
        <w:rPr>
          <w:rFonts w:hint="cs"/>
          <w:color w:val="auto"/>
          <w:rtl/>
        </w:rPr>
        <w:t>هذا صفة النفس</w:t>
      </w:r>
      <w:r w:rsidR="006669A5" w:rsidRPr="002F3D54">
        <w:rPr>
          <w:rFonts w:hint="cs"/>
          <w:color w:val="auto"/>
          <w:rtl/>
        </w:rPr>
        <w:t>/</w:t>
      </w:r>
      <w:r w:rsidR="00021530" w:rsidRPr="002F3D54">
        <w:rPr>
          <w:rFonts w:hint="cs"/>
          <w:color w:val="auto"/>
          <w:rtl/>
        </w:rPr>
        <w:t xml:space="preserve">. </w:t>
      </w:r>
      <w:r w:rsidR="00A819AC" w:rsidRPr="002F3D54">
        <w:rPr>
          <w:rFonts w:hint="cs"/>
          <w:color w:val="auto"/>
          <w:rtl/>
        </w:rPr>
        <w:t>وأم</w:t>
      </w:r>
      <w:r w:rsidR="006669A5" w:rsidRPr="002F3D54">
        <w:rPr>
          <w:rFonts w:hint="cs"/>
          <w:color w:val="auto"/>
          <w:rtl/>
        </w:rPr>
        <w:t>َّ</w:t>
      </w:r>
      <w:r w:rsidR="00A819AC" w:rsidRPr="002F3D54">
        <w:rPr>
          <w:rFonts w:hint="cs"/>
          <w:color w:val="auto"/>
          <w:rtl/>
        </w:rPr>
        <w:t>ا المال ليس بمحر</w:t>
      </w:r>
      <w:r w:rsidR="006669A5" w:rsidRPr="002F3D54">
        <w:rPr>
          <w:rFonts w:hint="cs"/>
          <w:color w:val="auto"/>
          <w:rtl/>
        </w:rPr>
        <w:t>َّ</w:t>
      </w:r>
      <w:r w:rsidR="00A819AC" w:rsidRPr="002F3D54">
        <w:rPr>
          <w:rFonts w:hint="cs"/>
          <w:color w:val="auto"/>
          <w:rtl/>
        </w:rPr>
        <w:t>م الت</w:t>
      </w:r>
      <w:r w:rsidR="006669A5" w:rsidRPr="002F3D54">
        <w:rPr>
          <w:rFonts w:hint="cs"/>
          <w:color w:val="auto"/>
          <w:rtl/>
        </w:rPr>
        <w:t>َّ</w:t>
      </w:r>
      <w:r w:rsidR="00A819AC" w:rsidRPr="002F3D54">
        <w:rPr>
          <w:rFonts w:hint="cs"/>
          <w:color w:val="auto"/>
          <w:rtl/>
        </w:rPr>
        <w:t>عر</w:t>
      </w:r>
      <w:r w:rsidR="006669A5" w:rsidRPr="002F3D54">
        <w:rPr>
          <w:rFonts w:hint="cs"/>
          <w:color w:val="auto"/>
          <w:rtl/>
        </w:rPr>
        <w:t>ُّ</w:t>
      </w:r>
      <w:r w:rsidR="00A819AC" w:rsidRPr="002F3D54">
        <w:rPr>
          <w:rFonts w:hint="cs"/>
          <w:color w:val="auto"/>
          <w:rtl/>
        </w:rPr>
        <w:t xml:space="preserve">ض في الأصل لكونه </w:t>
      </w:r>
      <w:r w:rsidR="00F962EC" w:rsidRPr="002F3D54">
        <w:rPr>
          <w:rFonts w:hint="cs"/>
          <w:color w:val="auto"/>
          <w:rtl/>
        </w:rPr>
        <w:t>م</w:t>
      </w:r>
      <w:r w:rsidR="006669A5" w:rsidRPr="002F3D54">
        <w:rPr>
          <w:rFonts w:hint="cs"/>
          <w:color w:val="auto"/>
          <w:rtl/>
        </w:rPr>
        <w:t>ُ</w:t>
      </w:r>
      <w:r w:rsidR="00F962EC" w:rsidRPr="002F3D54">
        <w:rPr>
          <w:rFonts w:hint="cs"/>
          <w:color w:val="auto"/>
          <w:rtl/>
        </w:rPr>
        <w:t>هان</w:t>
      </w:r>
      <w:r w:rsidR="002F3D54">
        <w:rPr>
          <w:rFonts w:hint="cs"/>
          <w:color w:val="auto"/>
          <w:rtl/>
        </w:rPr>
        <w:t>ًا</w:t>
      </w:r>
      <w:r w:rsidR="00021530" w:rsidRPr="002F3D54">
        <w:rPr>
          <w:rFonts w:hint="cs"/>
          <w:color w:val="auto"/>
          <w:rtl/>
        </w:rPr>
        <w:t xml:space="preserve">، </w:t>
      </w:r>
      <w:r w:rsidR="00A819AC" w:rsidRPr="002F3D54">
        <w:rPr>
          <w:rFonts w:hint="cs"/>
          <w:color w:val="auto"/>
          <w:rtl/>
        </w:rPr>
        <w:t>وأم</w:t>
      </w:r>
      <w:r w:rsidR="006669A5" w:rsidRPr="002F3D54">
        <w:rPr>
          <w:rFonts w:hint="cs"/>
          <w:color w:val="auto"/>
          <w:rtl/>
        </w:rPr>
        <w:t>َّ</w:t>
      </w:r>
      <w:r w:rsidR="00A819AC" w:rsidRPr="002F3D54">
        <w:rPr>
          <w:rFonts w:hint="cs"/>
          <w:color w:val="auto"/>
          <w:rtl/>
        </w:rPr>
        <w:t>ا الن</w:t>
      </w:r>
      <w:r w:rsidR="003729BB" w:rsidRPr="002F3D54">
        <w:rPr>
          <w:rFonts w:hint="cs"/>
          <w:color w:val="auto"/>
          <w:rtl/>
        </w:rPr>
        <w:t>ّ</w:t>
      </w:r>
      <w:r w:rsidR="00A819AC" w:rsidRPr="002F3D54">
        <w:rPr>
          <w:rFonts w:hint="cs"/>
          <w:color w:val="auto"/>
          <w:rtl/>
        </w:rPr>
        <w:t xml:space="preserve">فس </w:t>
      </w:r>
      <w:r w:rsidR="00F962EC" w:rsidRPr="002F3D54">
        <w:rPr>
          <w:rFonts w:hint="cs"/>
          <w:color w:val="auto"/>
          <w:rtl/>
        </w:rPr>
        <w:t>فهي</w:t>
      </w:r>
      <w:r w:rsidR="00A819AC" w:rsidRPr="002F3D54">
        <w:rPr>
          <w:rFonts w:hint="cs"/>
          <w:color w:val="auto"/>
          <w:rtl/>
        </w:rPr>
        <w:t xml:space="preserve"> محل</w:t>
      </w:r>
      <w:r w:rsidR="006669A5" w:rsidRPr="002F3D54">
        <w:rPr>
          <w:rFonts w:hint="cs"/>
          <w:color w:val="auto"/>
          <w:rtl/>
        </w:rPr>
        <w:t>ُّ</w:t>
      </w:r>
      <w:r w:rsidR="00A819AC" w:rsidRPr="002F3D54">
        <w:rPr>
          <w:rFonts w:hint="cs"/>
          <w:color w:val="auto"/>
          <w:rtl/>
        </w:rPr>
        <w:t xml:space="preserve"> الت</w:t>
      </w:r>
      <w:r w:rsidR="006669A5" w:rsidRPr="002F3D54">
        <w:rPr>
          <w:rFonts w:hint="cs"/>
          <w:color w:val="auto"/>
          <w:rtl/>
        </w:rPr>
        <w:t>َّ</w:t>
      </w:r>
      <w:r w:rsidR="00A819AC" w:rsidRPr="002F3D54">
        <w:rPr>
          <w:rFonts w:hint="cs"/>
          <w:color w:val="auto"/>
          <w:rtl/>
        </w:rPr>
        <w:t>كليف</w:t>
      </w:r>
      <w:r w:rsidR="00021530" w:rsidRPr="002F3D54">
        <w:rPr>
          <w:rFonts w:hint="cs"/>
          <w:color w:val="auto"/>
          <w:rtl/>
        </w:rPr>
        <w:t xml:space="preserve">، </w:t>
      </w:r>
      <w:r w:rsidR="00640196" w:rsidRPr="002F3D54">
        <w:rPr>
          <w:rFonts w:hint="cs"/>
          <w:color w:val="auto"/>
          <w:rtl/>
        </w:rPr>
        <w:t>وهو يقتضي ح</w:t>
      </w:r>
      <w:r w:rsidR="006669A5" w:rsidRPr="002F3D54">
        <w:rPr>
          <w:rFonts w:hint="cs"/>
          <w:color w:val="auto"/>
          <w:rtl/>
        </w:rPr>
        <w:t>ُ</w:t>
      </w:r>
      <w:r w:rsidR="00640196" w:rsidRPr="002F3D54">
        <w:rPr>
          <w:rFonts w:hint="cs"/>
          <w:color w:val="auto"/>
          <w:rtl/>
        </w:rPr>
        <w:t>رمة الت</w:t>
      </w:r>
      <w:r w:rsidR="006669A5" w:rsidRPr="002F3D54">
        <w:rPr>
          <w:rFonts w:hint="cs"/>
          <w:color w:val="auto"/>
          <w:rtl/>
        </w:rPr>
        <w:t>َّ</w:t>
      </w:r>
      <w:r w:rsidR="00640196" w:rsidRPr="002F3D54">
        <w:rPr>
          <w:rFonts w:hint="cs"/>
          <w:color w:val="auto"/>
          <w:rtl/>
        </w:rPr>
        <w:t>عرض ليقوم على ما ك</w:t>
      </w:r>
      <w:r w:rsidR="006669A5" w:rsidRPr="002F3D54">
        <w:rPr>
          <w:rFonts w:hint="cs"/>
          <w:color w:val="auto"/>
          <w:rtl/>
        </w:rPr>
        <w:t>ُ</w:t>
      </w:r>
      <w:r w:rsidR="00640196" w:rsidRPr="002F3D54">
        <w:rPr>
          <w:rFonts w:hint="cs"/>
          <w:color w:val="auto"/>
          <w:rtl/>
        </w:rPr>
        <w:t>ل</w:t>
      </w:r>
      <w:r w:rsidR="006669A5" w:rsidRPr="002F3D54">
        <w:rPr>
          <w:rFonts w:hint="cs"/>
          <w:color w:val="auto"/>
          <w:rtl/>
        </w:rPr>
        <w:t>ِّ</w:t>
      </w:r>
      <w:r w:rsidR="00640196" w:rsidRPr="002F3D54">
        <w:rPr>
          <w:rFonts w:hint="cs"/>
          <w:color w:val="auto"/>
          <w:rtl/>
        </w:rPr>
        <w:t>ف به</w:t>
      </w:r>
      <w:r w:rsidR="00021530" w:rsidRPr="002F3D54">
        <w:rPr>
          <w:rFonts w:hint="cs"/>
          <w:color w:val="auto"/>
          <w:rtl/>
        </w:rPr>
        <w:t xml:space="preserve">، </w:t>
      </w:r>
      <w:r w:rsidR="00A2473F" w:rsidRPr="002F3D54">
        <w:rPr>
          <w:rFonts w:hint="cs"/>
          <w:color w:val="auto"/>
          <w:rtl/>
        </w:rPr>
        <w:t>وذلك إن</w:t>
      </w:r>
      <w:r w:rsidR="006669A5" w:rsidRPr="002F3D54">
        <w:rPr>
          <w:rFonts w:hint="cs"/>
          <w:color w:val="auto"/>
          <w:rtl/>
        </w:rPr>
        <w:t>َّ</w:t>
      </w:r>
      <w:r w:rsidR="00A2473F" w:rsidRPr="002F3D54">
        <w:rPr>
          <w:rFonts w:hint="cs"/>
          <w:color w:val="auto"/>
          <w:rtl/>
        </w:rPr>
        <w:t>ما ي</w:t>
      </w:r>
      <w:r w:rsidR="00486695" w:rsidRPr="002F3D54">
        <w:rPr>
          <w:rFonts w:hint="cs"/>
          <w:color w:val="auto"/>
          <w:rtl/>
        </w:rPr>
        <w:t>كون أن</w:t>
      </w:r>
      <w:r w:rsidR="006669A5" w:rsidRPr="002F3D54">
        <w:rPr>
          <w:rFonts w:hint="cs"/>
          <w:color w:val="auto"/>
          <w:rtl/>
        </w:rPr>
        <w:t xml:space="preserve">ْ </w:t>
      </w:r>
      <w:r w:rsidR="00486695" w:rsidRPr="002F3D54">
        <w:rPr>
          <w:rFonts w:hint="cs"/>
          <w:color w:val="auto"/>
          <w:rtl/>
        </w:rPr>
        <w:t>ل</w:t>
      </w:r>
      <w:r w:rsidR="006669A5" w:rsidRPr="002F3D54">
        <w:rPr>
          <w:rFonts w:hint="cs"/>
          <w:color w:val="auto"/>
          <w:rtl/>
        </w:rPr>
        <w:t>َ</w:t>
      </w:r>
      <w:r w:rsidR="00486695" w:rsidRPr="002F3D54">
        <w:rPr>
          <w:rFonts w:hint="cs"/>
          <w:color w:val="auto"/>
          <w:rtl/>
        </w:rPr>
        <w:t>و كان معصوم</w:t>
      </w:r>
      <w:r w:rsidR="002F3D54">
        <w:rPr>
          <w:rFonts w:hint="cs"/>
          <w:color w:val="auto"/>
          <w:rtl/>
        </w:rPr>
        <w:t>ًا</w:t>
      </w:r>
      <w:r w:rsidR="00486695" w:rsidRPr="002F3D54">
        <w:rPr>
          <w:rFonts w:hint="cs"/>
          <w:color w:val="auto"/>
          <w:rtl/>
        </w:rPr>
        <w:t xml:space="preserve"> عن الت</w:t>
      </w:r>
      <w:r w:rsidR="006669A5" w:rsidRPr="002F3D54">
        <w:rPr>
          <w:rFonts w:hint="cs"/>
          <w:color w:val="auto"/>
          <w:rtl/>
        </w:rPr>
        <w:t>َّ</w:t>
      </w:r>
      <w:r w:rsidR="00486695" w:rsidRPr="002F3D54">
        <w:rPr>
          <w:rFonts w:hint="cs"/>
          <w:color w:val="auto"/>
          <w:rtl/>
        </w:rPr>
        <w:t>عر</w:t>
      </w:r>
      <w:r w:rsidR="006669A5" w:rsidRPr="002F3D54">
        <w:rPr>
          <w:rFonts w:hint="cs"/>
          <w:color w:val="auto"/>
          <w:rtl/>
        </w:rPr>
        <w:t>ُّ</w:t>
      </w:r>
      <w:r w:rsidR="00486695" w:rsidRPr="002F3D54">
        <w:rPr>
          <w:rFonts w:hint="cs"/>
          <w:color w:val="auto"/>
          <w:rtl/>
        </w:rPr>
        <w:t>ض</w:t>
      </w:r>
      <w:r w:rsidR="00021530" w:rsidRPr="002F3D54">
        <w:rPr>
          <w:rFonts w:hint="cs"/>
          <w:color w:val="auto"/>
          <w:rtl/>
        </w:rPr>
        <w:t>.</w:t>
      </w:r>
    </w:p>
    <w:p w:rsidR="00021530" w:rsidRPr="002F3D54" w:rsidRDefault="004F2F6E" w:rsidP="002F3D54">
      <w:pPr>
        <w:ind w:firstLine="567"/>
        <w:rPr>
          <w:color w:val="auto"/>
          <w:rtl/>
        </w:rPr>
      </w:pPr>
      <w:r w:rsidRPr="002F3D54">
        <w:rPr>
          <w:rFonts w:hint="cs"/>
          <w:bCs/>
          <w:color w:val="auto"/>
          <w:rtl/>
        </w:rPr>
        <w:t>(</w:t>
      </w:r>
      <w:r w:rsidR="00A2473F" w:rsidRPr="002F3D54">
        <w:rPr>
          <w:rFonts w:hint="cs"/>
          <w:bCs/>
          <w:color w:val="auto"/>
          <w:rtl/>
        </w:rPr>
        <w:t>وليس</w:t>
      </w:r>
      <w:r w:rsidR="00F962EC" w:rsidRPr="002F3D54">
        <w:rPr>
          <w:rFonts w:hint="cs"/>
          <w:bCs/>
          <w:color w:val="auto"/>
          <w:rtl/>
        </w:rPr>
        <w:t>ت</w:t>
      </w:r>
      <w:r w:rsidR="00A2473F" w:rsidRPr="002F3D54">
        <w:rPr>
          <w:rFonts w:hint="cs"/>
          <w:bCs/>
          <w:color w:val="auto"/>
          <w:rtl/>
        </w:rPr>
        <w:t xml:space="preserve"> في يده حكم</w:t>
      </w:r>
      <w:r w:rsidR="002F3D54">
        <w:rPr>
          <w:rFonts w:hint="cs"/>
          <w:bCs/>
          <w:color w:val="auto"/>
          <w:rtl/>
        </w:rPr>
        <w:t>ًا</w:t>
      </w:r>
      <w:r w:rsidRPr="002F3D54">
        <w:rPr>
          <w:rFonts w:hint="cs"/>
          <w:bCs/>
          <w:color w:val="auto"/>
          <w:rtl/>
        </w:rPr>
        <w:t>)</w:t>
      </w:r>
      <w:r w:rsidR="00F962EC" w:rsidRPr="002F3D54">
        <w:rPr>
          <w:rFonts w:hint="cs"/>
          <w:color w:val="auto"/>
          <w:rtl/>
        </w:rPr>
        <w:t>أ</w:t>
      </w:r>
      <w:r w:rsidR="006669A5" w:rsidRPr="002F3D54">
        <w:rPr>
          <w:rFonts w:hint="cs"/>
          <w:color w:val="auto"/>
          <w:rtl/>
        </w:rPr>
        <w:t>َ</w:t>
      </w:r>
      <w:r w:rsidR="00F962EC" w:rsidRPr="002F3D54">
        <w:rPr>
          <w:rFonts w:hint="cs"/>
          <w:color w:val="auto"/>
          <w:rtl/>
        </w:rPr>
        <w:t>نّث</w:t>
      </w:r>
      <w:r w:rsidR="00A2473F" w:rsidRPr="002F3D54">
        <w:rPr>
          <w:rFonts w:hint="cs"/>
          <w:color w:val="auto"/>
          <w:rtl/>
        </w:rPr>
        <w:t xml:space="preserve"> ضمير المال </w:t>
      </w:r>
      <w:r w:rsidR="00743B7A" w:rsidRPr="002F3D54">
        <w:rPr>
          <w:rFonts w:hint="cs"/>
          <w:color w:val="auto"/>
          <w:rtl/>
        </w:rPr>
        <w:t>على تأويل الأمواللأن</w:t>
      </w:r>
      <w:r w:rsidR="006669A5" w:rsidRPr="002F3D54">
        <w:rPr>
          <w:rFonts w:hint="cs"/>
          <w:color w:val="auto"/>
          <w:rtl/>
        </w:rPr>
        <w:t>َّ</w:t>
      </w:r>
      <w:r w:rsidR="00743B7A" w:rsidRPr="002F3D54">
        <w:rPr>
          <w:rFonts w:hint="cs"/>
          <w:color w:val="auto"/>
          <w:rtl/>
        </w:rPr>
        <w:t xml:space="preserve"> قول</w:t>
      </w:r>
      <w:r w:rsidR="006669A5" w:rsidRPr="002F3D54">
        <w:rPr>
          <w:rFonts w:hint="cs"/>
          <w:color w:val="auto"/>
          <w:rtl/>
        </w:rPr>
        <w:t>َ</w:t>
      </w:r>
      <w:r w:rsidR="00743B7A" w:rsidRPr="002F3D54">
        <w:rPr>
          <w:rFonts w:hint="cs"/>
          <w:color w:val="auto"/>
          <w:rtl/>
        </w:rPr>
        <w:t>ه</w:t>
      </w:r>
      <w:r w:rsidR="00021530" w:rsidRPr="002F3D54">
        <w:rPr>
          <w:rFonts w:hint="cs"/>
          <w:color w:val="auto"/>
          <w:rtl/>
        </w:rPr>
        <w:t xml:space="preserve">: </w:t>
      </w:r>
      <w:r w:rsidRPr="002F3D54">
        <w:rPr>
          <w:rStyle w:val="Char8"/>
          <w:rFonts w:hint="cs"/>
          <w:color w:val="auto"/>
          <w:rtl/>
        </w:rPr>
        <w:t>(</w:t>
      </w:r>
      <w:r w:rsidR="00743B7A" w:rsidRPr="002F3D54">
        <w:rPr>
          <w:rStyle w:val="Char8"/>
          <w:rFonts w:hint="cs"/>
          <w:color w:val="auto"/>
          <w:rtl/>
        </w:rPr>
        <w:t>وما كان غصب</w:t>
      </w:r>
      <w:r w:rsidR="002F3D54">
        <w:rPr>
          <w:rStyle w:val="Char8"/>
          <w:rFonts w:hint="cs"/>
          <w:color w:val="auto"/>
          <w:rtl/>
        </w:rPr>
        <w:t>ًا</w:t>
      </w:r>
      <w:r w:rsidR="00743B7A" w:rsidRPr="002F3D54">
        <w:rPr>
          <w:rStyle w:val="Char8"/>
          <w:rFonts w:hint="cs"/>
          <w:color w:val="auto"/>
          <w:rtl/>
        </w:rPr>
        <w:t xml:space="preserve"> في يد مسلم</w:t>
      </w:r>
      <w:r w:rsidRPr="002F3D54">
        <w:rPr>
          <w:rStyle w:val="Char8"/>
          <w:rFonts w:hint="cs"/>
          <w:color w:val="auto"/>
          <w:rtl/>
        </w:rPr>
        <w:t>)</w:t>
      </w:r>
      <w:r w:rsidR="00743B7A" w:rsidRPr="002F3D54">
        <w:rPr>
          <w:rFonts w:hint="cs"/>
          <w:color w:val="auto"/>
          <w:rtl/>
        </w:rPr>
        <w:t xml:space="preserve"> لفظ</w:t>
      </w:r>
      <w:r w:rsidR="006669A5" w:rsidRPr="002F3D54">
        <w:rPr>
          <w:rFonts w:hint="cs"/>
          <w:color w:val="auto"/>
          <w:rtl/>
        </w:rPr>
        <w:t>ٌ</w:t>
      </w:r>
      <w:r w:rsidR="00743B7A" w:rsidRPr="002F3D54">
        <w:rPr>
          <w:rFonts w:hint="cs"/>
          <w:color w:val="auto"/>
          <w:rtl/>
        </w:rPr>
        <w:t xml:space="preserve"> عام</w:t>
      </w:r>
      <w:r w:rsidR="006669A5" w:rsidRPr="002F3D54">
        <w:rPr>
          <w:rFonts w:hint="cs"/>
          <w:color w:val="auto"/>
          <w:rtl/>
        </w:rPr>
        <w:t>ٌّ</w:t>
      </w:r>
      <w:r w:rsidR="00743B7A" w:rsidRPr="002F3D54">
        <w:rPr>
          <w:rFonts w:hint="cs"/>
          <w:color w:val="auto"/>
          <w:rtl/>
        </w:rPr>
        <w:t xml:space="preserve"> صالح لإرادة الأموال</w:t>
      </w:r>
      <w:r w:rsidR="00021530" w:rsidRPr="002F3D54">
        <w:rPr>
          <w:rFonts w:hint="cs"/>
          <w:color w:val="auto"/>
          <w:rtl/>
        </w:rPr>
        <w:t>.</w:t>
      </w:r>
    </w:p>
    <w:p w:rsidR="00021530" w:rsidRPr="002F3D54" w:rsidRDefault="00743B7A" w:rsidP="002F3D54">
      <w:pPr>
        <w:ind w:firstLine="567"/>
        <w:rPr>
          <w:color w:val="auto"/>
          <w:rtl/>
        </w:rPr>
      </w:pPr>
      <w:r w:rsidRPr="002F3D54">
        <w:rPr>
          <w:rFonts w:hint="cs"/>
          <w:color w:val="auto"/>
          <w:rtl/>
        </w:rPr>
        <w:t xml:space="preserve"> يحترز بهذا</w:t>
      </w:r>
      <w:r w:rsidR="00F962EC" w:rsidRPr="002F3D54">
        <w:rPr>
          <w:rFonts w:hint="cs"/>
          <w:color w:val="auto"/>
          <w:vertAlign w:val="superscript"/>
          <w:rtl/>
        </w:rPr>
        <w:t>(</w:t>
      </w:r>
      <w:r w:rsidR="00F962EC" w:rsidRPr="002F3D54">
        <w:rPr>
          <w:rStyle w:val="ae"/>
          <w:color w:val="auto"/>
          <w:rtl/>
        </w:rPr>
        <w:footnoteReference w:id="244"/>
      </w:r>
      <w:r w:rsidR="00F962EC" w:rsidRPr="002F3D54">
        <w:rPr>
          <w:rFonts w:hint="cs"/>
          <w:color w:val="auto"/>
          <w:vertAlign w:val="superscript"/>
          <w:rtl/>
        </w:rPr>
        <w:t>)</w:t>
      </w:r>
      <w:r w:rsidRPr="002F3D54">
        <w:rPr>
          <w:rFonts w:hint="cs"/>
          <w:color w:val="auto"/>
          <w:rtl/>
        </w:rPr>
        <w:t xml:space="preserve"> عم</w:t>
      </w:r>
      <w:r w:rsidR="003729BB" w:rsidRPr="002F3D54">
        <w:rPr>
          <w:rFonts w:hint="cs"/>
          <w:color w:val="auto"/>
          <w:rtl/>
        </w:rPr>
        <w:t>ّ</w:t>
      </w:r>
      <w:r w:rsidRPr="002F3D54">
        <w:rPr>
          <w:rFonts w:hint="cs"/>
          <w:color w:val="auto"/>
          <w:rtl/>
        </w:rPr>
        <w:t>ا إذا كانت الأموال في يد مسلم أو ذ</w:t>
      </w:r>
      <w:r w:rsidR="006669A5" w:rsidRPr="002F3D54">
        <w:rPr>
          <w:rFonts w:hint="cs"/>
          <w:color w:val="auto"/>
          <w:rtl/>
        </w:rPr>
        <w:t>ِ</w:t>
      </w:r>
      <w:r w:rsidRPr="002F3D54">
        <w:rPr>
          <w:rFonts w:hint="cs"/>
          <w:color w:val="auto"/>
          <w:rtl/>
        </w:rPr>
        <w:t>م</w:t>
      </w:r>
      <w:r w:rsidR="003729BB" w:rsidRPr="002F3D54">
        <w:rPr>
          <w:rFonts w:hint="cs"/>
          <w:color w:val="auto"/>
          <w:rtl/>
        </w:rPr>
        <w:t>ّ</w:t>
      </w:r>
      <w:r w:rsidRPr="002F3D54">
        <w:rPr>
          <w:rFonts w:hint="cs"/>
          <w:color w:val="auto"/>
          <w:rtl/>
        </w:rPr>
        <w:t>ي وديعة</w:t>
      </w:r>
      <w:r w:rsidR="006669A5" w:rsidRPr="002F3D54">
        <w:rPr>
          <w:rFonts w:hint="cs"/>
          <w:color w:val="auto"/>
          <w:rtl/>
        </w:rPr>
        <w:t>ً</w:t>
      </w:r>
      <w:r w:rsidRPr="002F3D54">
        <w:rPr>
          <w:rFonts w:hint="cs"/>
          <w:color w:val="auto"/>
          <w:rtl/>
        </w:rPr>
        <w:t>لأن</w:t>
      </w:r>
      <w:r w:rsidR="006669A5" w:rsidRPr="002F3D54">
        <w:rPr>
          <w:rFonts w:hint="cs"/>
          <w:color w:val="auto"/>
          <w:rtl/>
        </w:rPr>
        <w:t>َّ</w:t>
      </w:r>
      <w:r w:rsidRPr="002F3D54">
        <w:rPr>
          <w:rFonts w:hint="cs"/>
          <w:color w:val="auto"/>
          <w:rtl/>
        </w:rPr>
        <w:t xml:space="preserve"> يد ال</w:t>
      </w:r>
      <w:r w:rsidR="003729BB" w:rsidRPr="002F3D54">
        <w:rPr>
          <w:rFonts w:hint="cs"/>
          <w:color w:val="auto"/>
          <w:rtl/>
        </w:rPr>
        <w:t>ـ</w:t>
      </w:r>
      <w:r w:rsidRPr="002F3D54">
        <w:rPr>
          <w:rFonts w:hint="cs"/>
          <w:color w:val="auto"/>
          <w:rtl/>
        </w:rPr>
        <w:t>م</w:t>
      </w:r>
      <w:r w:rsidR="00F31C29" w:rsidRPr="002F3D54">
        <w:rPr>
          <w:rFonts w:hint="cs"/>
          <w:color w:val="auto"/>
          <w:rtl/>
        </w:rPr>
        <w:t>ُ</w:t>
      </w:r>
      <w:r w:rsidRPr="002F3D54">
        <w:rPr>
          <w:rFonts w:hint="cs"/>
          <w:color w:val="auto"/>
          <w:rtl/>
        </w:rPr>
        <w:t>ود</w:t>
      </w:r>
      <w:r w:rsidR="00F31C29" w:rsidRPr="002F3D54">
        <w:rPr>
          <w:rFonts w:hint="cs"/>
          <w:color w:val="auto"/>
          <w:rtl/>
        </w:rPr>
        <w:t>ِ</w:t>
      </w:r>
      <w:r w:rsidRPr="002F3D54">
        <w:rPr>
          <w:rFonts w:hint="cs"/>
          <w:color w:val="auto"/>
          <w:rtl/>
        </w:rPr>
        <w:t>ع بمنزلة يد ال</w:t>
      </w:r>
      <w:r w:rsidR="003729BB" w:rsidRPr="002F3D54">
        <w:rPr>
          <w:rFonts w:hint="cs"/>
          <w:color w:val="auto"/>
          <w:rtl/>
        </w:rPr>
        <w:t>ـ</w:t>
      </w:r>
      <w:r w:rsidRPr="002F3D54">
        <w:rPr>
          <w:rFonts w:hint="cs"/>
          <w:color w:val="auto"/>
          <w:rtl/>
        </w:rPr>
        <w:t>م</w:t>
      </w:r>
      <w:r w:rsidR="00F31C29" w:rsidRPr="002F3D54">
        <w:rPr>
          <w:rFonts w:hint="cs"/>
          <w:color w:val="auto"/>
          <w:rtl/>
        </w:rPr>
        <w:t>ُ</w:t>
      </w:r>
      <w:r w:rsidRPr="002F3D54">
        <w:rPr>
          <w:rFonts w:hint="cs"/>
          <w:color w:val="auto"/>
          <w:rtl/>
        </w:rPr>
        <w:t>ود</w:t>
      </w:r>
      <w:r w:rsidR="00F31C29" w:rsidRPr="002F3D54">
        <w:rPr>
          <w:rFonts w:hint="cs"/>
          <w:color w:val="auto"/>
          <w:rtl/>
        </w:rPr>
        <w:t>َ</w:t>
      </w:r>
      <w:r w:rsidRPr="002F3D54">
        <w:rPr>
          <w:rFonts w:hint="cs"/>
          <w:color w:val="auto"/>
          <w:rtl/>
        </w:rPr>
        <w:t>عحكم</w:t>
      </w:r>
      <w:r w:rsidR="002F3D54">
        <w:rPr>
          <w:rFonts w:hint="cs"/>
          <w:color w:val="auto"/>
          <w:rtl/>
        </w:rPr>
        <w:t>ًا</w:t>
      </w:r>
      <w:r w:rsidR="00021530" w:rsidRPr="002F3D54">
        <w:rPr>
          <w:rFonts w:hint="cs"/>
          <w:color w:val="auto"/>
          <w:rtl/>
        </w:rPr>
        <w:t xml:space="preserve">، </w:t>
      </w:r>
      <w:r w:rsidRPr="002F3D54">
        <w:rPr>
          <w:rFonts w:hint="cs"/>
          <w:color w:val="auto"/>
          <w:rtl/>
        </w:rPr>
        <w:t>فكانت معصومة</w:t>
      </w:r>
      <w:r w:rsidR="006669A5" w:rsidRPr="002F3D54">
        <w:rPr>
          <w:rFonts w:hint="cs"/>
          <w:color w:val="auto"/>
          <w:rtl/>
        </w:rPr>
        <w:t>ً</w:t>
      </w:r>
      <w:r w:rsidRPr="002F3D54">
        <w:rPr>
          <w:rFonts w:hint="cs"/>
          <w:color w:val="auto"/>
          <w:rtl/>
        </w:rPr>
        <w:t xml:space="preserve"> بعصمة المالك</w:t>
      </w:r>
      <w:r w:rsidR="00021530" w:rsidRPr="002F3D54">
        <w:rPr>
          <w:rFonts w:hint="cs"/>
          <w:color w:val="auto"/>
          <w:rtl/>
        </w:rPr>
        <w:t xml:space="preserve">، </w:t>
      </w:r>
      <w:r w:rsidRPr="002F3D54">
        <w:rPr>
          <w:rFonts w:hint="cs"/>
          <w:color w:val="auto"/>
          <w:rtl/>
        </w:rPr>
        <w:t>وأم</w:t>
      </w:r>
      <w:r w:rsidR="003729BB" w:rsidRPr="002F3D54">
        <w:rPr>
          <w:rFonts w:hint="cs"/>
          <w:color w:val="auto"/>
          <w:rtl/>
        </w:rPr>
        <w:t>ّ</w:t>
      </w:r>
      <w:r w:rsidRPr="002F3D54">
        <w:rPr>
          <w:rFonts w:hint="cs"/>
          <w:color w:val="auto"/>
          <w:rtl/>
        </w:rPr>
        <w:t>ا يد الغاصب فليست بثابت</w:t>
      </w:r>
      <w:r w:rsidR="000562FB" w:rsidRPr="002F3D54">
        <w:rPr>
          <w:rFonts w:hint="cs"/>
          <w:color w:val="auto"/>
          <w:rtl/>
        </w:rPr>
        <w:t>ة</w:t>
      </w:r>
      <w:r w:rsidRPr="002F3D54">
        <w:rPr>
          <w:rFonts w:hint="cs"/>
          <w:color w:val="auto"/>
          <w:rtl/>
        </w:rPr>
        <w:t xml:space="preserve"> عن يد المغصوب منه</w:t>
      </w:r>
      <w:r w:rsidR="00021530" w:rsidRPr="002F3D54">
        <w:rPr>
          <w:rFonts w:hint="cs"/>
          <w:color w:val="auto"/>
          <w:rtl/>
        </w:rPr>
        <w:t xml:space="preserve">، </w:t>
      </w:r>
      <w:r w:rsidRPr="002F3D54">
        <w:rPr>
          <w:rFonts w:hint="cs"/>
          <w:color w:val="auto"/>
          <w:rtl/>
        </w:rPr>
        <w:t>فلا يكون ما في يد الغاصب في يد المغصوب منه حكم</w:t>
      </w:r>
      <w:r w:rsidR="002F3D54">
        <w:rPr>
          <w:rFonts w:hint="cs"/>
          <w:color w:val="auto"/>
          <w:rtl/>
        </w:rPr>
        <w:t>ًا</w:t>
      </w:r>
      <w:r w:rsidR="00021530" w:rsidRPr="002F3D54">
        <w:rPr>
          <w:rFonts w:hint="cs"/>
          <w:color w:val="auto"/>
          <w:rtl/>
        </w:rPr>
        <w:t xml:space="preserve">؛ </w:t>
      </w:r>
      <w:r w:rsidRPr="002F3D54">
        <w:rPr>
          <w:rFonts w:hint="cs"/>
          <w:color w:val="auto"/>
          <w:rtl/>
        </w:rPr>
        <w:t>في</w:t>
      </w:r>
      <w:r w:rsidR="006669A5" w:rsidRPr="002F3D54">
        <w:rPr>
          <w:rFonts w:hint="cs"/>
          <w:color w:val="auto"/>
          <w:rtl/>
        </w:rPr>
        <w:t>ُ</w:t>
      </w:r>
      <w:r w:rsidRPr="002F3D54">
        <w:rPr>
          <w:rFonts w:hint="cs"/>
          <w:color w:val="auto"/>
          <w:rtl/>
        </w:rPr>
        <w:t>جع</w:t>
      </w:r>
      <w:r w:rsidR="006669A5" w:rsidRPr="002F3D54">
        <w:rPr>
          <w:rFonts w:hint="cs"/>
          <w:color w:val="auto"/>
          <w:rtl/>
        </w:rPr>
        <w:t>َ</w:t>
      </w:r>
      <w:r w:rsidRPr="002F3D54">
        <w:rPr>
          <w:rFonts w:hint="cs"/>
          <w:color w:val="auto"/>
          <w:rtl/>
        </w:rPr>
        <w:t>ل كأن</w:t>
      </w:r>
      <w:r w:rsidR="006669A5" w:rsidRPr="002F3D54">
        <w:rPr>
          <w:rFonts w:hint="cs"/>
          <w:color w:val="auto"/>
          <w:rtl/>
        </w:rPr>
        <w:t>َّ</w:t>
      </w:r>
      <w:r w:rsidRPr="002F3D54">
        <w:rPr>
          <w:rFonts w:hint="cs"/>
          <w:color w:val="auto"/>
          <w:rtl/>
        </w:rPr>
        <w:t>ه ليس في يد أحد</w:t>
      </w:r>
      <w:r w:rsidR="00021530" w:rsidRPr="002F3D54">
        <w:rPr>
          <w:rFonts w:hint="cs"/>
          <w:color w:val="auto"/>
          <w:rtl/>
        </w:rPr>
        <w:t xml:space="preserve">، </w:t>
      </w:r>
      <w:r w:rsidRPr="002F3D54">
        <w:rPr>
          <w:rFonts w:hint="cs"/>
          <w:color w:val="auto"/>
          <w:rtl/>
        </w:rPr>
        <w:t>فكان فيئ</w:t>
      </w:r>
      <w:r w:rsidR="002F3D54">
        <w:rPr>
          <w:rFonts w:hint="cs"/>
          <w:color w:val="auto"/>
          <w:rtl/>
        </w:rPr>
        <w:t>ًا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lastRenderedPageBreak/>
        <w:pict>
          <v:shape id="مربع نص 23" o:spid="_x0000_s1060" type="#_x0000_t202" style="position:absolute;left:0;text-align:left;margin-left:0;margin-top:.7pt;width:80.85pt;height:87.6pt;flip:x;z-index:251698176;visibility:visible;mso-wrap-distance-top:3.6pt;mso-wrap-distance-bottom:3.6pt;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" stroked="f">
            <v:textbox>
              <w:txbxContent>
                <w:p w:rsidR="00E408E2" w:rsidRPr="00B626F5" w:rsidRDefault="00E408E2" w:rsidP="00231ADA">
                  <w:pPr>
                    <w:ind w:firstLine="0"/>
                    <w:jc w:val="center"/>
                    <w:rPr>
                      <w:spacing w:val="-6"/>
                    </w:rPr>
                  </w:pPr>
                  <w:r w:rsidRPr="00B626F5">
                    <w:rPr>
                      <w:color w:val="auto"/>
                      <w:spacing w:val="-6"/>
                      <w:sz w:val="28"/>
                      <w:szCs w:val="28"/>
                      <w:rtl/>
                    </w:rPr>
                    <w:t>[لاتعلف الدواب من الغنيمة بعد الخروج من دار الحرب]</w:t>
                  </w:r>
                </w:p>
              </w:txbxContent>
            </v:textbox>
            <w10:wrap anchorx="page"/>
          </v:shape>
        </w:pict>
      </w:r>
      <w:r w:rsidR="005E43D7" w:rsidRPr="002F3D54">
        <w:rPr>
          <w:rFonts w:hint="cs"/>
          <w:b/>
          <w:bCs/>
          <w:color w:val="auto"/>
          <w:rtl/>
        </w:rPr>
        <w:t>(</w:t>
      </w:r>
      <w:r w:rsidR="00743B7A" w:rsidRPr="002F3D54">
        <w:rPr>
          <w:rFonts w:hint="cs"/>
          <w:b/>
          <w:bCs/>
          <w:color w:val="auto"/>
          <w:rtl/>
        </w:rPr>
        <w:t>معناه</w:t>
      </w:r>
      <w:r w:rsidR="00021530" w:rsidRPr="002F3D54">
        <w:rPr>
          <w:rFonts w:hint="cs"/>
          <w:b/>
          <w:bCs/>
          <w:color w:val="auto"/>
          <w:rtl/>
        </w:rPr>
        <w:t xml:space="preserve">: </w:t>
      </w:r>
      <w:r w:rsidR="00743B7A" w:rsidRPr="002F3D54">
        <w:rPr>
          <w:rFonts w:hint="cs"/>
          <w:b/>
          <w:bCs/>
          <w:color w:val="auto"/>
          <w:rtl/>
        </w:rPr>
        <w:t>إ</w:t>
      </w:r>
      <w:r w:rsidR="003764D4" w:rsidRPr="002F3D54">
        <w:rPr>
          <w:rFonts w:hint="cs"/>
          <w:b/>
          <w:bCs/>
          <w:color w:val="auto"/>
          <w:rtl/>
        </w:rPr>
        <w:t>ذ</w:t>
      </w:r>
      <w:r w:rsidR="000562FB" w:rsidRPr="002F3D54">
        <w:rPr>
          <w:rFonts w:hint="cs"/>
          <w:b/>
          <w:bCs/>
          <w:color w:val="auto"/>
          <w:rtl/>
        </w:rPr>
        <w:t>ا لم ت</w:t>
      </w:r>
      <w:r w:rsidR="006669A5" w:rsidRPr="002F3D54">
        <w:rPr>
          <w:rFonts w:hint="cs"/>
          <w:b/>
          <w:bCs/>
          <w:color w:val="auto"/>
          <w:rtl/>
        </w:rPr>
        <w:t>ُ</w:t>
      </w:r>
      <w:r w:rsidR="003764D4" w:rsidRPr="002F3D54">
        <w:rPr>
          <w:rFonts w:hint="cs"/>
          <w:b/>
          <w:bCs/>
          <w:color w:val="auto"/>
          <w:rtl/>
        </w:rPr>
        <w:t>قس</w:t>
      </w:r>
      <w:r w:rsidR="006669A5" w:rsidRPr="002F3D54">
        <w:rPr>
          <w:rFonts w:hint="cs"/>
          <w:b/>
          <w:bCs/>
          <w:color w:val="auto"/>
          <w:rtl/>
        </w:rPr>
        <w:t>َ</w:t>
      </w:r>
      <w:r w:rsidR="003764D4" w:rsidRPr="002F3D54">
        <w:rPr>
          <w:rFonts w:hint="cs"/>
          <w:b/>
          <w:bCs/>
          <w:color w:val="auto"/>
          <w:rtl/>
        </w:rPr>
        <w:t>م</w:t>
      </w:r>
      <w:r w:rsidR="005E43D7" w:rsidRPr="002F3D54">
        <w:rPr>
          <w:rFonts w:hint="cs"/>
          <w:b/>
          <w:bCs/>
          <w:color w:val="auto"/>
          <w:rtl/>
        </w:rPr>
        <w:t>)</w:t>
      </w:r>
      <w:r w:rsidR="00021530" w:rsidRPr="002F3D54">
        <w:rPr>
          <w:rFonts w:hint="cs"/>
          <w:color w:val="auto"/>
          <w:rtl/>
        </w:rPr>
        <w:t xml:space="preserve">، </w:t>
      </w:r>
      <w:r w:rsidR="00F50853" w:rsidRPr="002F3D54">
        <w:rPr>
          <w:rFonts w:hint="cs"/>
          <w:color w:val="auto"/>
          <w:rtl/>
        </w:rPr>
        <w:t>أي</w:t>
      </w:r>
      <w:r w:rsidR="00021530" w:rsidRPr="002F3D54">
        <w:rPr>
          <w:rFonts w:hint="cs"/>
          <w:color w:val="auto"/>
          <w:rtl/>
        </w:rPr>
        <w:t xml:space="preserve">: </w:t>
      </w:r>
      <w:r w:rsidR="00F0483D" w:rsidRPr="002F3D54">
        <w:rPr>
          <w:rFonts w:hint="cs"/>
          <w:color w:val="auto"/>
          <w:rtl/>
        </w:rPr>
        <w:t>إذا لم ت</w:t>
      </w:r>
      <w:r w:rsidR="00F50853" w:rsidRPr="002F3D54">
        <w:rPr>
          <w:rFonts w:hint="cs"/>
          <w:color w:val="auto"/>
          <w:rtl/>
        </w:rPr>
        <w:t>قس</w:t>
      </w:r>
      <w:r w:rsidR="006669A5" w:rsidRPr="002F3D54">
        <w:rPr>
          <w:rFonts w:hint="cs"/>
          <w:color w:val="auto"/>
          <w:rtl/>
        </w:rPr>
        <w:t>َ</w:t>
      </w:r>
      <w:r w:rsidR="00F50853" w:rsidRPr="002F3D54">
        <w:rPr>
          <w:rFonts w:hint="cs"/>
          <w:color w:val="auto"/>
          <w:rtl/>
        </w:rPr>
        <w:t xml:space="preserve">م الغنيمة </w:t>
      </w:r>
      <w:r w:rsidR="00E4086B" w:rsidRPr="002F3D54">
        <w:rPr>
          <w:rFonts w:hint="cs"/>
          <w:b/>
          <w:bCs/>
          <w:color w:val="auto"/>
          <w:rtl/>
        </w:rPr>
        <w:t>(</w:t>
      </w:r>
      <w:r w:rsidR="00F50853" w:rsidRPr="002F3D54">
        <w:rPr>
          <w:rFonts w:hint="cs"/>
          <w:b/>
          <w:bCs/>
          <w:color w:val="auto"/>
          <w:rtl/>
        </w:rPr>
        <w:t>اعتبار</w:t>
      </w:r>
      <w:r w:rsidR="002F3D54">
        <w:rPr>
          <w:rFonts w:hint="cs"/>
          <w:b/>
          <w:bCs/>
          <w:color w:val="auto"/>
          <w:rtl/>
        </w:rPr>
        <w:t>ًا</w:t>
      </w:r>
      <w:r w:rsidR="00F0483D" w:rsidRPr="002F3D54">
        <w:rPr>
          <w:rFonts w:hint="cs"/>
          <w:b/>
          <w:bCs/>
          <w:color w:val="auto"/>
          <w:rtl/>
        </w:rPr>
        <w:t xml:space="preserve"> المت</w:t>
      </w:r>
      <w:r w:rsidR="006669A5" w:rsidRPr="002F3D54">
        <w:rPr>
          <w:rFonts w:hint="cs"/>
          <w:b/>
          <w:bCs/>
          <w:color w:val="auto"/>
          <w:rtl/>
        </w:rPr>
        <w:t>َ</w:t>
      </w:r>
      <w:r w:rsidR="00F0483D" w:rsidRPr="002F3D54">
        <w:rPr>
          <w:rFonts w:hint="cs"/>
          <w:b/>
          <w:bCs/>
          <w:color w:val="auto"/>
          <w:rtl/>
        </w:rPr>
        <w:t>ل</w:t>
      </w:r>
      <w:r w:rsidR="006669A5" w:rsidRPr="002F3D54">
        <w:rPr>
          <w:rFonts w:hint="cs"/>
          <w:b/>
          <w:bCs/>
          <w:color w:val="auto"/>
          <w:rtl/>
        </w:rPr>
        <w:t>َ</w:t>
      </w:r>
      <w:r w:rsidR="00F0483D" w:rsidRPr="002F3D54">
        <w:rPr>
          <w:rFonts w:hint="cs"/>
          <w:b/>
          <w:bCs/>
          <w:color w:val="auto"/>
          <w:rtl/>
        </w:rPr>
        <w:t>ص</w:t>
      </w:r>
      <w:r w:rsidR="003729BB" w:rsidRPr="002F3D54">
        <w:rPr>
          <w:rFonts w:hint="cs"/>
          <w:b/>
          <w:bCs/>
          <w:color w:val="auto"/>
          <w:rtl/>
        </w:rPr>
        <w:t>ّ</w:t>
      </w:r>
      <w:r w:rsidR="00F0483D" w:rsidRPr="002F3D54">
        <w:rPr>
          <w:rFonts w:hint="cs"/>
          <w:b/>
          <w:bCs/>
          <w:color w:val="auto"/>
          <w:rtl/>
        </w:rPr>
        <w:t>ص</w:t>
      </w:r>
      <w:r w:rsidR="00E4086B" w:rsidRPr="002F3D54">
        <w:rPr>
          <w:rFonts w:hint="cs"/>
          <w:b/>
          <w:bCs/>
          <w:color w:val="auto"/>
          <w:rtl/>
        </w:rPr>
        <w:t>)</w:t>
      </w:r>
      <w:r w:rsidR="000562FB" w:rsidRPr="002F3D54">
        <w:rPr>
          <w:rFonts w:hint="cs"/>
          <w:color w:val="auto"/>
          <w:vertAlign w:val="superscript"/>
          <w:rtl/>
        </w:rPr>
        <w:t>(</w:t>
      </w:r>
      <w:r w:rsidR="000562FB" w:rsidRPr="002F3D54">
        <w:rPr>
          <w:rStyle w:val="ae"/>
          <w:color w:val="auto"/>
          <w:rtl/>
        </w:rPr>
        <w:footnoteReference w:id="245"/>
      </w:r>
      <w:r w:rsidR="000562FB" w:rsidRPr="002F3D54">
        <w:rPr>
          <w:rFonts w:hint="cs"/>
          <w:color w:val="auto"/>
          <w:vertAlign w:val="superscript"/>
          <w:rtl/>
        </w:rPr>
        <w:t>)</w:t>
      </w:r>
      <w:r w:rsidR="00F50853" w:rsidRPr="002F3D54">
        <w:rPr>
          <w:rFonts w:hint="cs"/>
          <w:color w:val="auto"/>
          <w:rtl/>
        </w:rPr>
        <w:t>ف</w:t>
      </w:r>
      <w:r w:rsidR="006669A5" w:rsidRPr="002F3D54">
        <w:rPr>
          <w:rFonts w:hint="cs"/>
          <w:color w:val="auto"/>
          <w:rtl/>
        </w:rPr>
        <w:t>َ</w:t>
      </w:r>
      <w:r w:rsidR="00F50853" w:rsidRPr="002F3D54">
        <w:rPr>
          <w:rFonts w:hint="cs"/>
          <w:color w:val="auto"/>
          <w:rtl/>
        </w:rPr>
        <w:t>إن</w:t>
      </w:r>
      <w:r w:rsidR="006669A5" w:rsidRPr="002F3D54">
        <w:rPr>
          <w:rFonts w:hint="cs"/>
          <w:color w:val="auto"/>
          <w:rtl/>
        </w:rPr>
        <w:t>َّه إذا دخل الواحد أو الا</w:t>
      </w:r>
      <w:r w:rsidR="00F50853" w:rsidRPr="002F3D54">
        <w:rPr>
          <w:rFonts w:hint="cs"/>
          <w:color w:val="auto"/>
          <w:rtl/>
        </w:rPr>
        <w:t>ثنان</w:t>
      </w:r>
      <w:r w:rsidR="006669A5" w:rsidRPr="002F3D54">
        <w:rPr>
          <w:rFonts w:hint="cs"/>
          <w:color w:val="auto"/>
          <w:rtl/>
        </w:rPr>
        <w:t>ِ</w:t>
      </w:r>
      <w:r w:rsidR="00F50853" w:rsidRPr="002F3D54">
        <w:rPr>
          <w:rFonts w:hint="cs"/>
          <w:color w:val="auto"/>
          <w:rtl/>
        </w:rPr>
        <w:t xml:space="preserve"> دار</w:t>
      </w:r>
      <w:r w:rsidR="006669A5" w:rsidRPr="002F3D54">
        <w:rPr>
          <w:rFonts w:hint="cs"/>
          <w:color w:val="auto"/>
          <w:rtl/>
        </w:rPr>
        <w:t>َ</w:t>
      </w:r>
      <w:r w:rsidR="00F50853" w:rsidRPr="002F3D54">
        <w:rPr>
          <w:rFonts w:hint="cs"/>
          <w:color w:val="auto"/>
          <w:rtl/>
        </w:rPr>
        <w:t xml:space="preserve"> الحرب م</w:t>
      </w:r>
      <w:r w:rsidR="006669A5" w:rsidRPr="002F3D54">
        <w:rPr>
          <w:rFonts w:hint="cs"/>
          <w:color w:val="auto"/>
          <w:rtl/>
        </w:rPr>
        <w:t>ُ</w:t>
      </w:r>
      <w:r w:rsidR="00F50853" w:rsidRPr="002F3D54">
        <w:rPr>
          <w:rFonts w:hint="cs"/>
          <w:color w:val="auto"/>
          <w:rtl/>
        </w:rPr>
        <w:t>غ</w:t>
      </w:r>
      <w:r w:rsidR="006669A5" w:rsidRPr="002F3D54">
        <w:rPr>
          <w:rFonts w:hint="cs"/>
          <w:color w:val="auto"/>
          <w:rtl/>
        </w:rPr>
        <w:t>ِ</w:t>
      </w:r>
      <w:r w:rsidR="00F50853" w:rsidRPr="002F3D54">
        <w:rPr>
          <w:rFonts w:hint="cs"/>
          <w:color w:val="auto"/>
          <w:rtl/>
        </w:rPr>
        <w:t>يرين بغير إذن</w:t>
      </w:r>
      <w:r w:rsidR="006669A5" w:rsidRPr="002F3D54">
        <w:rPr>
          <w:rFonts w:hint="cs"/>
          <w:color w:val="auto"/>
          <w:rtl/>
        </w:rPr>
        <w:t>ِ</w:t>
      </w:r>
      <w:r w:rsidR="00F50853" w:rsidRPr="002F3D54">
        <w:rPr>
          <w:rFonts w:hint="cs"/>
          <w:color w:val="auto"/>
          <w:rtl/>
        </w:rPr>
        <w:t xml:space="preserve"> الإمام</w:t>
      </w:r>
      <w:r w:rsidR="00021530" w:rsidRPr="002F3D54">
        <w:rPr>
          <w:rFonts w:hint="cs"/>
          <w:color w:val="auto"/>
          <w:rtl/>
        </w:rPr>
        <w:t xml:space="preserve">، </w:t>
      </w:r>
      <w:r w:rsidR="00F50853" w:rsidRPr="002F3D54">
        <w:rPr>
          <w:rFonts w:hint="cs"/>
          <w:color w:val="auto"/>
          <w:rtl/>
        </w:rPr>
        <w:t>فأخذوا شيئ</w:t>
      </w:r>
      <w:r w:rsidR="002F3D54">
        <w:rPr>
          <w:rFonts w:hint="cs"/>
          <w:color w:val="auto"/>
          <w:rtl/>
        </w:rPr>
        <w:t>ًا</w:t>
      </w:r>
      <w:r w:rsidR="00F50853" w:rsidRPr="002F3D54">
        <w:rPr>
          <w:rFonts w:hint="cs"/>
          <w:color w:val="auto"/>
          <w:rtl/>
        </w:rPr>
        <w:t xml:space="preserve"> فهو لهم</w:t>
      </w:r>
      <w:r w:rsidR="00021530" w:rsidRPr="002F3D54">
        <w:rPr>
          <w:rFonts w:hint="cs"/>
          <w:color w:val="auto"/>
          <w:rtl/>
        </w:rPr>
        <w:t xml:space="preserve">، </w:t>
      </w:r>
      <w:r w:rsidR="00FC5C05" w:rsidRPr="002F3D54">
        <w:rPr>
          <w:rFonts w:hint="cs"/>
          <w:color w:val="auto"/>
          <w:rtl/>
        </w:rPr>
        <w:t>ولا يخم</w:t>
      </w:r>
      <w:r w:rsidR="006669A5" w:rsidRPr="002F3D54">
        <w:rPr>
          <w:rFonts w:hint="cs"/>
          <w:color w:val="auto"/>
          <w:rtl/>
        </w:rPr>
        <w:t>َّ</w:t>
      </w:r>
      <w:r w:rsidR="00FC5C05" w:rsidRPr="002F3D54">
        <w:rPr>
          <w:rFonts w:hint="cs"/>
          <w:color w:val="auto"/>
          <w:rtl/>
        </w:rPr>
        <w:t>س</w:t>
      </w:r>
      <w:r w:rsidR="00021530" w:rsidRPr="002F3D54">
        <w:rPr>
          <w:rFonts w:hint="cs"/>
          <w:color w:val="auto"/>
          <w:rtl/>
        </w:rPr>
        <w:t xml:space="preserve">؛ </w:t>
      </w:r>
      <w:r w:rsidR="00FC5C05" w:rsidRPr="002F3D54">
        <w:rPr>
          <w:rFonts w:hint="cs"/>
          <w:color w:val="auto"/>
          <w:rtl/>
        </w:rPr>
        <w:t>لأن</w:t>
      </w:r>
      <w:r w:rsidR="006669A5" w:rsidRPr="002F3D54">
        <w:rPr>
          <w:rFonts w:hint="cs"/>
          <w:color w:val="auto"/>
          <w:rtl/>
        </w:rPr>
        <w:t>َّ</w:t>
      </w:r>
      <w:r w:rsidR="00FC5C05" w:rsidRPr="002F3D54">
        <w:rPr>
          <w:rFonts w:hint="cs"/>
          <w:color w:val="auto"/>
          <w:rtl/>
        </w:rPr>
        <w:t>ه ليس بغنيمة</w:t>
      </w:r>
      <w:r w:rsidR="00021530" w:rsidRPr="002F3D54">
        <w:rPr>
          <w:rFonts w:hint="cs"/>
          <w:color w:val="auto"/>
          <w:rtl/>
        </w:rPr>
        <w:t xml:space="preserve">؛ </w:t>
      </w:r>
      <w:r w:rsidR="00FC5C05" w:rsidRPr="002F3D54">
        <w:rPr>
          <w:rFonts w:hint="cs"/>
          <w:color w:val="auto"/>
          <w:rtl/>
        </w:rPr>
        <w:t>لأن</w:t>
      </w:r>
      <w:r w:rsidR="006669A5" w:rsidRPr="002F3D54">
        <w:rPr>
          <w:rFonts w:hint="cs"/>
          <w:color w:val="auto"/>
          <w:rtl/>
        </w:rPr>
        <w:t>َّ</w:t>
      </w:r>
      <w:r w:rsidR="00F47A91" w:rsidRPr="002F3D54">
        <w:rPr>
          <w:rFonts w:hint="cs"/>
          <w:color w:val="auto"/>
          <w:rtl/>
        </w:rPr>
        <w:t xml:space="preserve"> الغنيمة</w:t>
      </w:r>
      <w:r w:rsidR="00FC5C05" w:rsidRPr="002F3D54">
        <w:rPr>
          <w:rFonts w:hint="cs"/>
          <w:color w:val="auto"/>
          <w:rtl/>
        </w:rPr>
        <w:t xml:space="preserve"> هو المأخوذ قهر</w:t>
      </w:r>
      <w:r w:rsidR="002F3D54">
        <w:rPr>
          <w:rFonts w:hint="cs"/>
          <w:color w:val="auto"/>
          <w:rtl/>
        </w:rPr>
        <w:t>ًا</w:t>
      </w:r>
      <w:r w:rsidR="00FC5C05" w:rsidRPr="002F3D54">
        <w:rPr>
          <w:rFonts w:hint="cs"/>
          <w:color w:val="auto"/>
          <w:rtl/>
        </w:rPr>
        <w:t xml:space="preserve"> بإذن الإمام</w:t>
      </w:r>
      <w:r w:rsidR="00021530" w:rsidRPr="002F3D54">
        <w:rPr>
          <w:rFonts w:hint="cs"/>
          <w:color w:val="auto"/>
          <w:rtl/>
        </w:rPr>
        <w:t xml:space="preserve">، </w:t>
      </w:r>
      <w:r w:rsidR="00FC5C05" w:rsidRPr="002F3D54">
        <w:rPr>
          <w:rFonts w:hint="cs"/>
          <w:color w:val="auto"/>
          <w:rtl/>
        </w:rPr>
        <w:t>بل هو مباح سبقت أيديهم إليه</w:t>
      </w:r>
      <w:r w:rsidR="00021530" w:rsidRPr="002F3D54">
        <w:rPr>
          <w:rFonts w:hint="cs"/>
          <w:color w:val="auto"/>
          <w:rtl/>
        </w:rPr>
        <w:t>.</w:t>
      </w:r>
    </w:p>
    <w:p w:rsidR="003729BB" w:rsidRPr="002F3D54" w:rsidRDefault="004F2F6E" w:rsidP="002F3D54">
      <w:pPr>
        <w:ind w:firstLine="567"/>
        <w:rPr>
          <w:color w:val="auto"/>
          <w:rtl/>
        </w:rPr>
      </w:pPr>
      <w:r w:rsidRPr="002F3D54">
        <w:rPr>
          <w:rFonts w:hint="cs"/>
          <w:b/>
          <w:bCs/>
          <w:color w:val="auto"/>
          <w:rtl/>
        </w:rPr>
        <w:t>(</w:t>
      </w:r>
      <w:r w:rsidR="00FC5C05" w:rsidRPr="002F3D54">
        <w:rPr>
          <w:rFonts w:hint="cs"/>
          <w:b/>
          <w:bCs/>
          <w:color w:val="auto"/>
          <w:rtl/>
        </w:rPr>
        <w:t>وبعد القسمة تصد</w:t>
      </w:r>
      <w:r w:rsidR="00195613" w:rsidRPr="002F3D54">
        <w:rPr>
          <w:rFonts w:hint="cs"/>
          <w:b/>
          <w:bCs/>
          <w:color w:val="auto"/>
          <w:rtl/>
        </w:rPr>
        <w:t>َّ</w:t>
      </w:r>
      <w:r w:rsidR="00FC5C05" w:rsidRPr="002F3D54">
        <w:rPr>
          <w:rFonts w:hint="cs"/>
          <w:b/>
          <w:bCs/>
          <w:color w:val="auto"/>
          <w:rtl/>
        </w:rPr>
        <w:t>قوا به</w:t>
      </w:r>
      <w:r w:rsidRPr="002F3D54">
        <w:rPr>
          <w:rFonts w:hint="cs"/>
          <w:b/>
          <w:bCs/>
          <w:color w:val="auto"/>
          <w:rtl/>
        </w:rPr>
        <w:t>)</w:t>
      </w:r>
      <w:r w:rsidR="00FC5C05" w:rsidRPr="002F3D54">
        <w:rPr>
          <w:rFonts w:hint="cs"/>
          <w:color w:val="auto"/>
          <w:rtl/>
        </w:rPr>
        <w:t xml:space="preserve"> أي</w:t>
      </w:r>
      <w:r w:rsidR="00021530" w:rsidRPr="002F3D54">
        <w:rPr>
          <w:rFonts w:hint="cs"/>
          <w:color w:val="auto"/>
          <w:rtl/>
        </w:rPr>
        <w:t xml:space="preserve">: </w:t>
      </w:r>
      <w:r w:rsidR="000562FB" w:rsidRPr="002F3D54">
        <w:rPr>
          <w:rFonts w:hint="cs"/>
          <w:color w:val="auto"/>
          <w:rtl/>
        </w:rPr>
        <w:t>[</w:t>
      </w:r>
      <w:r w:rsidR="00FC5C05" w:rsidRPr="002F3D54">
        <w:rPr>
          <w:rFonts w:hint="cs"/>
          <w:color w:val="auto"/>
          <w:rtl/>
        </w:rPr>
        <w:t>إذا جاءوا بما فضل من طعام أو ع</w:t>
      </w:r>
      <w:r w:rsidR="00195613" w:rsidRPr="002F3D54">
        <w:rPr>
          <w:rFonts w:hint="cs"/>
          <w:color w:val="auto"/>
          <w:rtl/>
        </w:rPr>
        <w:t>َ</w:t>
      </w:r>
      <w:r w:rsidR="00FC5C05" w:rsidRPr="002F3D54">
        <w:rPr>
          <w:rFonts w:hint="cs"/>
          <w:color w:val="auto"/>
          <w:rtl/>
        </w:rPr>
        <w:t>ل</w:t>
      </w:r>
      <w:r w:rsidR="00195613" w:rsidRPr="002F3D54">
        <w:rPr>
          <w:rFonts w:hint="cs"/>
          <w:color w:val="auto"/>
          <w:rtl/>
        </w:rPr>
        <w:t>َ</w:t>
      </w:r>
      <w:r w:rsidR="00FC5C05" w:rsidRPr="002F3D54">
        <w:rPr>
          <w:rFonts w:hint="cs"/>
          <w:color w:val="auto"/>
          <w:rtl/>
        </w:rPr>
        <w:t>ف أخذوا من الغنيمة بعد قسمة الإمام الغنيمة في دار الإسلام ت</w:t>
      </w:r>
      <w:r w:rsidR="00195613" w:rsidRPr="002F3D54">
        <w:rPr>
          <w:rFonts w:hint="cs"/>
          <w:color w:val="auto"/>
          <w:rtl/>
        </w:rPr>
        <w:t>َّ</w:t>
      </w:r>
      <w:r w:rsidR="00FC5C05" w:rsidRPr="002F3D54">
        <w:rPr>
          <w:rFonts w:hint="cs"/>
          <w:color w:val="auto"/>
          <w:rtl/>
        </w:rPr>
        <w:t>صدقوا به</w:t>
      </w:r>
      <w:r w:rsidR="000562FB" w:rsidRPr="002F3D54">
        <w:rPr>
          <w:rFonts w:hint="cs"/>
          <w:color w:val="auto"/>
          <w:rtl/>
        </w:rPr>
        <w:t>]</w:t>
      </w:r>
      <w:r w:rsidR="000562FB" w:rsidRPr="002F3D54">
        <w:rPr>
          <w:rFonts w:hint="cs"/>
          <w:color w:val="auto"/>
          <w:vertAlign w:val="superscript"/>
          <w:rtl/>
        </w:rPr>
        <w:t xml:space="preserve"> (</w:t>
      </w:r>
      <w:r w:rsidR="000562FB" w:rsidRPr="002F3D54">
        <w:rPr>
          <w:rStyle w:val="ae"/>
          <w:color w:val="auto"/>
          <w:rtl/>
        </w:rPr>
        <w:footnoteReference w:id="246"/>
      </w:r>
      <w:r w:rsidR="000562FB" w:rsidRPr="002F3D54">
        <w:rPr>
          <w:rFonts w:hint="cs"/>
          <w:color w:val="auto"/>
          <w:vertAlign w:val="superscript"/>
          <w:rtl/>
        </w:rPr>
        <w:t>)</w:t>
      </w:r>
      <w:r w:rsidR="00FC5C05" w:rsidRPr="002F3D54">
        <w:rPr>
          <w:rFonts w:hint="cs"/>
          <w:color w:val="auto"/>
          <w:rtl/>
        </w:rPr>
        <w:t xml:space="preserve"> بعينه</w:t>
      </w:r>
      <w:r w:rsidR="00021530" w:rsidRPr="002F3D54">
        <w:rPr>
          <w:rFonts w:hint="cs"/>
          <w:color w:val="auto"/>
          <w:rtl/>
        </w:rPr>
        <w:t xml:space="preserve">، </w:t>
      </w:r>
      <w:r w:rsidR="00FC5C05" w:rsidRPr="002F3D54">
        <w:rPr>
          <w:rFonts w:hint="cs"/>
          <w:color w:val="auto"/>
          <w:rtl/>
        </w:rPr>
        <w:t>وإن كان قائم</w:t>
      </w:r>
      <w:r w:rsidR="002F3D54">
        <w:rPr>
          <w:rFonts w:hint="cs"/>
          <w:color w:val="auto"/>
          <w:rtl/>
        </w:rPr>
        <w:t>ًا</w:t>
      </w:r>
      <w:r w:rsidR="003729BB" w:rsidRPr="002F3D54">
        <w:rPr>
          <w:rFonts w:hint="cs"/>
          <w:color w:val="auto"/>
          <w:rtl/>
        </w:rPr>
        <w:t>،</w:t>
      </w:r>
      <w:r w:rsidR="00FC5C05" w:rsidRPr="002F3D54">
        <w:rPr>
          <w:rFonts w:hint="cs"/>
          <w:color w:val="auto"/>
          <w:rtl/>
        </w:rPr>
        <w:t xml:space="preserve"> أو بثمنه إذا</w:t>
      </w:r>
      <w:r w:rsidR="000562FB" w:rsidRPr="002F3D54">
        <w:rPr>
          <w:rFonts w:hint="cs"/>
          <w:color w:val="auto"/>
          <w:vertAlign w:val="superscript"/>
          <w:rtl/>
        </w:rPr>
        <w:t>(</w:t>
      </w:r>
      <w:r w:rsidR="000562FB" w:rsidRPr="002F3D54">
        <w:rPr>
          <w:rStyle w:val="ae"/>
          <w:color w:val="auto"/>
          <w:rtl/>
        </w:rPr>
        <w:footnoteReference w:id="247"/>
      </w:r>
      <w:r w:rsidR="000562FB" w:rsidRPr="002F3D54">
        <w:rPr>
          <w:rFonts w:hint="cs"/>
          <w:color w:val="auto"/>
          <w:vertAlign w:val="superscript"/>
          <w:rtl/>
        </w:rPr>
        <w:t>)</w:t>
      </w:r>
      <w:r w:rsidR="00FC5C05" w:rsidRPr="002F3D54">
        <w:rPr>
          <w:rFonts w:hint="cs"/>
          <w:color w:val="auto"/>
          <w:rtl/>
        </w:rPr>
        <w:t xml:space="preserve"> كانوا باعوه</w:t>
      </w:r>
      <w:r w:rsidR="004A24A6" w:rsidRPr="002F3D54">
        <w:rPr>
          <w:rStyle w:val="ae"/>
          <w:color w:val="auto"/>
          <w:rtl/>
        </w:rPr>
        <w:t>(</w:t>
      </w:r>
      <w:r w:rsidR="004A24A6" w:rsidRPr="002F3D54">
        <w:rPr>
          <w:rStyle w:val="ae"/>
          <w:color w:val="auto"/>
          <w:rtl/>
        </w:rPr>
        <w:footnoteReference w:id="248"/>
      </w:r>
      <w:r w:rsidR="004A24A6" w:rsidRPr="002F3D54">
        <w:rPr>
          <w:rStyle w:val="ae"/>
          <w:color w:val="auto"/>
          <w:rtl/>
        </w:rPr>
        <w:t>)</w:t>
      </w:r>
      <w:r w:rsidR="00021530" w:rsidRPr="002F3D54">
        <w:rPr>
          <w:rFonts w:hint="cs"/>
          <w:color w:val="auto"/>
          <w:rtl/>
        </w:rPr>
        <w:t xml:space="preserve">؛ </w:t>
      </w:r>
      <w:r w:rsidR="00FC5C05" w:rsidRPr="002F3D54">
        <w:rPr>
          <w:rFonts w:hint="cs"/>
          <w:color w:val="auto"/>
          <w:rtl/>
        </w:rPr>
        <w:t xml:space="preserve">كذا في </w:t>
      </w:r>
      <w:r w:rsidR="00AD7F82" w:rsidRPr="002F3D54">
        <w:rPr>
          <w:rFonts w:hint="cs"/>
          <w:color w:val="auto"/>
          <w:rtl/>
        </w:rPr>
        <w:t>المبسوط</w:t>
      </w:r>
      <w:r w:rsidR="00021530" w:rsidRPr="002F3D54">
        <w:rPr>
          <w:rFonts w:hint="cs"/>
          <w:color w:val="auto"/>
          <w:rtl/>
        </w:rPr>
        <w:t xml:space="preserve">. </w:t>
      </w:r>
      <w:r w:rsidR="004F6076" w:rsidRPr="002F3D54">
        <w:rPr>
          <w:color w:val="auto"/>
          <w:rtl/>
        </w:rPr>
        <w:fldChar w:fldCharType="begin"/>
      </w:r>
      <w:r w:rsidR="00AD7F82" w:rsidRPr="002F3D54">
        <w:rPr>
          <w:color w:val="auto"/>
        </w:rPr>
        <w:instrText xml:space="preserve"> XE "</w:instrText>
      </w:r>
      <w:r w:rsidR="00AD7F82" w:rsidRPr="002F3D54">
        <w:rPr>
          <w:color w:val="auto"/>
          <w:rtl/>
        </w:rPr>
        <w:instrText>...</w:instrText>
      </w:r>
      <w:r w:rsidR="00AD7F82" w:rsidRPr="002F3D54">
        <w:rPr>
          <w:rFonts w:hint="eastAsia"/>
          <w:color w:val="auto"/>
          <w:rtl/>
        </w:rPr>
        <w:instrText>الكتب</w:instrText>
      </w:r>
      <w:r w:rsidR="00AD7F82" w:rsidRPr="002F3D54">
        <w:rPr>
          <w:color w:val="auto"/>
          <w:rtl/>
        </w:rPr>
        <w:instrText>:</w:instrText>
      </w:r>
      <w:r w:rsidR="00AD7F82" w:rsidRPr="002F3D54">
        <w:rPr>
          <w:rFonts w:hint="eastAsia"/>
          <w:color w:val="auto"/>
          <w:rtl/>
        </w:rPr>
        <w:instrText>المبسوط</w:instrText>
      </w:r>
      <w:r w:rsidR="00AD7F82" w:rsidRPr="002F3D54">
        <w:rPr>
          <w:color w:val="auto"/>
        </w:rPr>
        <w:instrText xml:space="preserve">" </w:instrText>
      </w:r>
      <w:r w:rsidR="004F6076" w:rsidRPr="002F3D54">
        <w:rPr>
          <w:color w:val="auto"/>
          <w:rtl/>
        </w:rPr>
        <w:fldChar w:fldCharType="end"/>
      </w:r>
      <w:r w:rsidR="00FC5C05" w:rsidRPr="002F3D54">
        <w:rPr>
          <w:rFonts w:hint="cs"/>
          <w:color w:val="auto"/>
          <w:rtl/>
        </w:rPr>
        <w:t xml:space="preserve"> فقال</w:t>
      </w:r>
      <w:r w:rsidR="00021530" w:rsidRPr="002F3D54">
        <w:rPr>
          <w:rFonts w:hint="cs"/>
          <w:color w:val="auto"/>
          <w:rtl/>
        </w:rPr>
        <w:t xml:space="preserve">: </w:t>
      </w:r>
      <w:r w:rsidR="00FC5C05" w:rsidRPr="002F3D54">
        <w:rPr>
          <w:rFonts w:hint="cs"/>
          <w:color w:val="auto"/>
          <w:rtl/>
        </w:rPr>
        <w:t>حاج ي</w:t>
      </w:r>
      <w:r w:rsidR="00195613" w:rsidRPr="002F3D54">
        <w:rPr>
          <w:rFonts w:hint="cs"/>
          <w:color w:val="auto"/>
          <w:rtl/>
        </w:rPr>
        <w:t>َ</w:t>
      </w:r>
      <w:r w:rsidR="00FC5C05" w:rsidRPr="002F3D54">
        <w:rPr>
          <w:rFonts w:hint="cs"/>
          <w:color w:val="auto"/>
          <w:rtl/>
        </w:rPr>
        <w:t>حوج حوجا</w:t>
      </w:r>
      <w:r w:rsidR="00021530" w:rsidRPr="002F3D54">
        <w:rPr>
          <w:rFonts w:hint="cs"/>
          <w:color w:val="auto"/>
          <w:rtl/>
        </w:rPr>
        <w:t xml:space="preserve">، </w:t>
      </w:r>
      <w:r w:rsidR="00FC5C05" w:rsidRPr="002F3D54">
        <w:rPr>
          <w:rFonts w:hint="cs"/>
          <w:color w:val="auto"/>
          <w:rtl/>
        </w:rPr>
        <w:t>إذا احتاج</w:t>
      </w:r>
      <w:r w:rsidR="00021530" w:rsidRPr="002F3D54">
        <w:rPr>
          <w:rFonts w:hint="cs"/>
          <w:color w:val="auto"/>
          <w:rtl/>
        </w:rPr>
        <w:t xml:space="preserve">، </w:t>
      </w:r>
      <w:r w:rsidR="00FC5C05" w:rsidRPr="002F3D54">
        <w:rPr>
          <w:rFonts w:hint="cs"/>
          <w:color w:val="auto"/>
          <w:rtl/>
        </w:rPr>
        <w:t>وأ</w:t>
      </w:r>
      <w:r w:rsidR="00195613" w:rsidRPr="002F3D54">
        <w:rPr>
          <w:rFonts w:hint="cs"/>
          <w:color w:val="auto"/>
          <w:rtl/>
        </w:rPr>
        <w:t>َ</w:t>
      </w:r>
      <w:r w:rsidR="00FC5C05" w:rsidRPr="002F3D54">
        <w:rPr>
          <w:rFonts w:hint="cs"/>
          <w:color w:val="auto"/>
          <w:rtl/>
        </w:rPr>
        <w:t>حوج</w:t>
      </w:r>
      <w:r w:rsidR="00195613" w:rsidRPr="002F3D54">
        <w:rPr>
          <w:rFonts w:hint="cs"/>
          <w:color w:val="auto"/>
          <w:rtl/>
        </w:rPr>
        <w:t>َ</w:t>
      </w:r>
      <w:r w:rsidR="00FC5C05" w:rsidRPr="002F3D54">
        <w:rPr>
          <w:rFonts w:hint="cs"/>
          <w:color w:val="auto"/>
          <w:rtl/>
        </w:rPr>
        <w:t>ه إليه غير</w:t>
      </w:r>
      <w:r w:rsidR="00195613" w:rsidRPr="002F3D54">
        <w:rPr>
          <w:rFonts w:hint="cs"/>
          <w:color w:val="auto"/>
          <w:rtl/>
        </w:rPr>
        <w:t>ُ</w:t>
      </w:r>
      <w:r w:rsidR="00FC5C05" w:rsidRPr="002F3D54">
        <w:rPr>
          <w:rFonts w:hint="cs"/>
          <w:color w:val="auto"/>
          <w:rtl/>
        </w:rPr>
        <w:t>ه</w:t>
      </w:r>
      <w:r w:rsidR="00021530" w:rsidRPr="002F3D54">
        <w:rPr>
          <w:rFonts w:hint="cs"/>
          <w:color w:val="auto"/>
          <w:rtl/>
        </w:rPr>
        <w:t xml:space="preserve">، </w:t>
      </w:r>
      <w:r w:rsidR="00FC5C05" w:rsidRPr="002F3D54">
        <w:rPr>
          <w:rFonts w:hint="cs"/>
          <w:color w:val="auto"/>
          <w:rtl/>
        </w:rPr>
        <w:t>وأ</w:t>
      </w:r>
      <w:r w:rsidR="00195613" w:rsidRPr="002F3D54">
        <w:rPr>
          <w:rFonts w:hint="cs"/>
          <w:color w:val="auto"/>
          <w:rtl/>
        </w:rPr>
        <w:t>َ</w:t>
      </w:r>
      <w:r w:rsidR="00FC5C05" w:rsidRPr="002F3D54">
        <w:rPr>
          <w:rFonts w:hint="cs"/>
          <w:color w:val="auto"/>
          <w:rtl/>
        </w:rPr>
        <w:t>حوج أيض</w:t>
      </w:r>
      <w:r w:rsidR="002F3D54">
        <w:rPr>
          <w:rFonts w:hint="cs"/>
          <w:color w:val="auto"/>
          <w:rtl/>
        </w:rPr>
        <w:t>ًا</w:t>
      </w:r>
      <w:r w:rsidR="00FC5C05" w:rsidRPr="002F3D54">
        <w:rPr>
          <w:rFonts w:hint="cs"/>
          <w:color w:val="auto"/>
          <w:rtl/>
        </w:rPr>
        <w:t xml:space="preserve"> بمعنى احتاج </w:t>
      </w:r>
      <w:r w:rsidR="004E6B71" w:rsidRPr="002F3D54">
        <w:rPr>
          <w:rFonts w:hint="cs"/>
          <w:color w:val="auto"/>
          <w:rtl/>
        </w:rPr>
        <w:t>ورجل م</w:t>
      </w:r>
      <w:r w:rsidR="00195613" w:rsidRPr="002F3D54">
        <w:rPr>
          <w:rFonts w:hint="cs"/>
          <w:color w:val="auto"/>
          <w:rtl/>
        </w:rPr>
        <w:t>ُ</w:t>
      </w:r>
      <w:r w:rsidR="004E6B71" w:rsidRPr="002F3D54">
        <w:rPr>
          <w:rFonts w:hint="cs"/>
          <w:color w:val="auto"/>
          <w:rtl/>
        </w:rPr>
        <w:t>حو</w:t>
      </w:r>
      <w:r w:rsidR="00195613" w:rsidRPr="002F3D54">
        <w:rPr>
          <w:rFonts w:hint="cs"/>
          <w:color w:val="auto"/>
          <w:rtl/>
        </w:rPr>
        <w:t>ِ</w:t>
      </w:r>
      <w:r w:rsidR="004E6B71" w:rsidRPr="002F3D54">
        <w:rPr>
          <w:rFonts w:hint="cs"/>
          <w:color w:val="auto"/>
          <w:rtl/>
        </w:rPr>
        <w:t>ج</w:t>
      </w:r>
      <w:r w:rsidR="00021530" w:rsidRPr="002F3D54">
        <w:rPr>
          <w:rFonts w:hint="cs"/>
          <w:color w:val="auto"/>
          <w:rtl/>
        </w:rPr>
        <w:t xml:space="preserve">، </w:t>
      </w:r>
      <w:r w:rsidR="004E6B71" w:rsidRPr="002F3D54">
        <w:rPr>
          <w:rFonts w:hint="cs"/>
          <w:color w:val="auto"/>
          <w:rtl/>
        </w:rPr>
        <w:t>وقوم م</w:t>
      </w:r>
      <w:r w:rsidR="00195613" w:rsidRPr="002F3D54">
        <w:rPr>
          <w:rFonts w:hint="cs"/>
          <w:color w:val="auto"/>
          <w:rtl/>
        </w:rPr>
        <w:t>َ</w:t>
      </w:r>
      <w:r w:rsidR="004E6B71" w:rsidRPr="002F3D54">
        <w:rPr>
          <w:rFonts w:hint="cs"/>
          <w:color w:val="auto"/>
          <w:rtl/>
        </w:rPr>
        <w:t>حاويج</w:t>
      </w:r>
      <w:r w:rsidR="006E4AAD" w:rsidRPr="002F3D54">
        <w:rPr>
          <w:rStyle w:val="ae"/>
          <w:color w:val="auto"/>
          <w:rtl/>
        </w:rPr>
        <w:t>(</w:t>
      </w:r>
      <w:r w:rsidR="006E4AAD" w:rsidRPr="002F3D54">
        <w:rPr>
          <w:rStyle w:val="ae"/>
          <w:color w:val="auto"/>
          <w:rtl/>
        </w:rPr>
        <w:footnoteReference w:id="249"/>
      </w:r>
      <w:r w:rsidR="006E4AAD" w:rsidRPr="002F3D54">
        <w:rPr>
          <w:rStyle w:val="ae"/>
          <w:color w:val="auto"/>
          <w:rtl/>
        </w:rPr>
        <w:t>)</w:t>
      </w:r>
      <w:r w:rsidR="00021530" w:rsidRPr="002F3D54">
        <w:rPr>
          <w:rFonts w:hint="cs"/>
          <w:color w:val="auto"/>
          <w:rtl/>
        </w:rPr>
        <w:t xml:space="preserve">؛ </w:t>
      </w:r>
      <w:r w:rsidR="004E6B71" w:rsidRPr="002F3D54">
        <w:rPr>
          <w:rFonts w:hint="cs"/>
          <w:color w:val="auto"/>
          <w:rtl/>
        </w:rPr>
        <w:t>كذا بخط</w:t>
      </w:r>
      <w:r w:rsidR="00195613" w:rsidRPr="002F3D54">
        <w:rPr>
          <w:rFonts w:hint="cs"/>
          <w:color w:val="auto"/>
          <w:rtl/>
        </w:rPr>
        <w:t>ِّ</w:t>
      </w:r>
      <w:r w:rsidR="004E6B71" w:rsidRPr="002F3D54">
        <w:rPr>
          <w:rFonts w:hint="cs"/>
          <w:color w:val="auto"/>
          <w:rtl/>
        </w:rPr>
        <w:t xml:space="preserve"> الإمام </w:t>
      </w:r>
      <w:r w:rsidR="00560F1D" w:rsidRPr="002F3D54">
        <w:rPr>
          <w:rFonts w:hint="cs"/>
          <w:color w:val="auto"/>
          <w:rtl/>
        </w:rPr>
        <w:t>الزرنوج</w:t>
      </w:r>
      <w:r w:rsidR="004E6B71" w:rsidRPr="002F3D54">
        <w:rPr>
          <w:rFonts w:hint="cs"/>
          <w:color w:val="auto"/>
          <w:rtl/>
        </w:rPr>
        <w:t>ي</w:t>
      </w:r>
      <w:r w:rsidR="00F254CE" w:rsidRPr="002F3D54">
        <w:rPr>
          <w:rFonts w:hint="cs"/>
          <w:color w:val="auto"/>
          <w:rtl/>
        </w:rPr>
        <w:t>ّ</w:t>
      </w:r>
      <w:r w:rsidR="003729BB" w:rsidRPr="002F3D54">
        <w:rPr>
          <w:rFonts w:hint="cs"/>
          <w:color w:val="auto"/>
          <w:rtl/>
        </w:rPr>
        <w:t xml:space="preserve">، </w:t>
      </w:r>
      <w:r w:rsidR="004E6B71" w:rsidRPr="002F3D54">
        <w:rPr>
          <w:rFonts w:hint="cs"/>
          <w:color w:val="auto"/>
          <w:rtl/>
        </w:rPr>
        <w:t xml:space="preserve">وذكر في </w:t>
      </w:r>
      <w:r w:rsidR="000276D8" w:rsidRPr="002F3D54">
        <w:rPr>
          <w:rFonts w:hint="cs"/>
          <w:color w:val="auto"/>
          <w:rtl/>
        </w:rPr>
        <w:t>المغرب</w:t>
      </w:r>
      <w:r w:rsidR="00021530" w:rsidRPr="002F3D54">
        <w:rPr>
          <w:rFonts w:hint="cs"/>
          <w:color w:val="auto"/>
          <w:rtl/>
        </w:rPr>
        <w:t xml:space="preserve">: </w:t>
      </w:r>
      <w:r w:rsidR="004F6076" w:rsidRPr="002F3D54">
        <w:rPr>
          <w:color w:val="auto"/>
          <w:rtl/>
        </w:rPr>
        <w:fldChar w:fldCharType="begin"/>
      </w:r>
      <w:r w:rsidR="000276D8" w:rsidRPr="002F3D54">
        <w:rPr>
          <w:color w:val="auto"/>
        </w:rPr>
        <w:instrText xml:space="preserve"> XE "</w:instrText>
      </w:r>
      <w:r w:rsidR="000276D8" w:rsidRPr="002F3D54">
        <w:rPr>
          <w:rFonts w:hint="eastAsia"/>
          <w:color w:val="auto"/>
          <w:rtl/>
        </w:rPr>
        <w:instrText>الكتب</w:instrText>
      </w:r>
      <w:r w:rsidR="000276D8" w:rsidRPr="002F3D54">
        <w:rPr>
          <w:color w:val="auto"/>
          <w:rtl/>
        </w:rPr>
        <w:instrText>:</w:instrText>
      </w:r>
      <w:r w:rsidR="000276D8" w:rsidRPr="002F3D54">
        <w:rPr>
          <w:rFonts w:hint="eastAsia"/>
          <w:color w:val="auto"/>
          <w:rtl/>
        </w:rPr>
        <w:instrText>المغرب</w:instrText>
      </w:r>
      <w:r w:rsidR="000276D8" w:rsidRPr="002F3D54">
        <w:rPr>
          <w:color w:val="auto"/>
        </w:rPr>
        <w:instrText xml:space="preserve">" </w:instrText>
      </w:r>
      <w:r w:rsidR="004F6076" w:rsidRPr="002F3D54">
        <w:rPr>
          <w:color w:val="auto"/>
          <w:rtl/>
        </w:rPr>
        <w:fldChar w:fldCharType="end"/>
      </w:r>
      <w:r w:rsidR="005D6AC4" w:rsidRPr="002F3D54">
        <w:rPr>
          <w:rFonts w:cs="CTraditional Arabic"/>
          <w:color w:val="auto"/>
          <w:rtl/>
        </w:rPr>
        <w:t>$</w:t>
      </w:r>
      <w:r w:rsidR="00C35347" w:rsidRPr="002F3D54">
        <w:rPr>
          <w:color w:val="auto"/>
          <w:rtl/>
        </w:rPr>
        <w:t>الْمَحَاوِيجُ الْمُحْتَاجُونَ عَامِّيٌّ</w:t>
      </w:r>
      <w:r w:rsidR="005D6AC4" w:rsidRPr="002F3D54">
        <w:rPr>
          <w:rFonts w:cs="CTraditional Arabic"/>
          <w:color w:val="auto"/>
          <w:rtl/>
        </w:rPr>
        <w:t>#</w:t>
      </w:r>
      <w:r w:rsidR="00C35347" w:rsidRPr="002F3D54">
        <w:rPr>
          <w:rStyle w:val="ae"/>
          <w:color w:val="auto"/>
          <w:rtl/>
        </w:rPr>
        <w:t>(</w:t>
      </w:r>
      <w:r w:rsidR="00C35347" w:rsidRPr="002F3D54">
        <w:rPr>
          <w:rStyle w:val="ae"/>
          <w:color w:val="auto"/>
          <w:rtl/>
        </w:rPr>
        <w:footnoteReference w:id="250"/>
      </w:r>
      <w:r w:rsidR="00C35347" w:rsidRPr="002F3D54">
        <w:rPr>
          <w:rStyle w:val="ae"/>
          <w:color w:val="auto"/>
          <w:rtl/>
        </w:rPr>
        <w:t>)</w:t>
      </w:r>
      <w:r w:rsidR="003729BB" w:rsidRPr="002F3D54">
        <w:rPr>
          <w:rFonts w:hint="cs"/>
          <w:color w:val="auto"/>
          <w:rtl/>
        </w:rPr>
        <w:t>.</w:t>
      </w:r>
    </w:p>
    <w:p w:rsidR="00021530" w:rsidRPr="002F3D54" w:rsidRDefault="006A0D9D" w:rsidP="002F3D54">
      <w:pPr>
        <w:ind w:firstLine="567"/>
        <w:rPr>
          <w:color w:val="auto"/>
          <w:rtl/>
        </w:rPr>
      </w:pPr>
      <w:r w:rsidRPr="002F3D54">
        <w:rPr>
          <w:rFonts w:hint="cs"/>
          <w:color w:val="auto"/>
          <w:rtl/>
        </w:rPr>
        <w:t>ل</w:t>
      </w:r>
      <w:r w:rsidR="004E6B71" w:rsidRPr="002F3D54">
        <w:rPr>
          <w:rFonts w:hint="cs"/>
          <w:color w:val="auto"/>
          <w:rtl/>
        </w:rPr>
        <w:t>تعذ</w:t>
      </w:r>
      <w:r w:rsidR="009B517D" w:rsidRPr="002F3D54">
        <w:rPr>
          <w:rFonts w:hint="cs"/>
          <w:color w:val="auto"/>
          <w:rtl/>
        </w:rPr>
        <w:t>ُّ</w:t>
      </w:r>
      <w:r w:rsidR="004E6B71" w:rsidRPr="002F3D54">
        <w:rPr>
          <w:rFonts w:hint="cs"/>
          <w:color w:val="auto"/>
          <w:rtl/>
        </w:rPr>
        <w:t>ر الر</w:t>
      </w:r>
      <w:r w:rsidR="009B517D" w:rsidRPr="002F3D54">
        <w:rPr>
          <w:rFonts w:hint="cs"/>
          <w:color w:val="auto"/>
          <w:rtl/>
        </w:rPr>
        <w:t>َّ</w:t>
      </w:r>
      <w:r w:rsidR="004E6B71" w:rsidRPr="002F3D54">
        <w:rPr>
          <w:rFonts w:hint="cs"/>
          <w:color w:val="auto"/>
          <w:rtl/>
        </w:rPr>
        <w:t>د</w:t>
      </w:r>
      <w:r w:rsidR="009B517D" w:rsidRPr="002F3D54">
        <w:rPr>
          <w:rFonts w:hint="cs"/>
          <w:color w:val="auto"/>
          <w:rtl/>
        </w:rPr>
        <w:t>ّ</w:t>
      </w:r>
      <w:r w:rsidRPr="002F3D54">
        <w:rPr>
          <w:rFonts w:hint="cs"/>
          <w:color w:val="auto"/>
          <w:rtl/>
        </w:rPr>
        <w:t>على الغانمين لت</w:t>
      </w:r>
      <w:r w:rsidR="00E36AE1" w:rsidRPr="002F3D54">
        <w:rPr>
          <w:rFonts w:hint="cs"/>
          <w:color w:val="auto"/>
          <w:rtl/>
        </w:rPr>
        <w:t>فر</w:t>
      </w:r>
      <w:r w:rsidR="009B517D" w:rsidRPr="002F3D54">
        <w:rPr>
          <w:rFonts w:hint="cs"/>
          <w:color w:val="auto"/>
          <w:rtl/>
        </w:rPr>
        <w:t>ُّ</w:t>
      </w:r>
      <w:r w:rsidR="00E36AE1" w:rsidRPr="002F3D54">
        <w:rPr>
          <w:rFonts w:hint="cs"/>
          <w:color w:val="auto"/>
          <w:rtl/>
        </w:rPr>
        <w:t>قهم</w:t>
      </w:r>
      <w:r w:rsidR="004F2F6E" w:rsidRPr="002F3D54">
        <w:rPr>
          <w:rFonts w:hint="cs"/>
          <w:b/>
          <w:bCs/>
          <w:color w:val="auto"/>
          <w:rtl/>
        </w:rPr>
        <w:t>(</w:t>
      </w:r>
      <w:r w:rsidR="00E36AE1" w:rsidRPr="002F3D54">
        <w:rPr>
          <w:rFonts w:hint="cs"/>
          <w:b/>
          <w:bCs/>
          <w:color w:val="auto"/>
          <w:rtl/>
        </w:rPr>
        <w:t>وإن</w:t>
      </w:r>
      <w:r w:rsidR="009B517D" w:rsidRPr="002F3D54">
        <w:rPr>
          <w:rFonts w:hint="cs"/>
          <w:b/>
          <w:bCs/>
          <w:color w:val="auto"/>
          <w:rtl/>
        </w:rPr>
        <w:t>ْ</w:t>
      </w:r>
      <w:r w:rsidR="00E36AE1" w:rsidRPr="002F3D54">
        <w:rPr>
          <w:rFonts w:hint="cs"/>
          <w:b/>
          <w:bCs/>
          <w:color w:val="auto"/>
          <w:rtl/>
        </w:rPr>
        <w:t xml:space="preserve"> كانوا انتفعوا به بعد الإحراز</w:t>
      </w:r>
      <w:r w:rsidR="004F2F6E" w:rsidRPr="002F3D54">
        <w:rPr>
          <w:rFonts w:hint="cs"/>
          <w:b/>
          <w:bCs/>
          <w:color w:val="auto"/>
          <w:rtl/>
        </w:rPr>
        <w:t>)</w:t>
      </w:r>
      <w:r w:rsidR="00E36AE1" w:rsidRPr="002F3D54">
        <w:rPr>
          <w:rFonts w:hint="cs"/>
          <w:color w:val="auto"/>
          <w:rtl/>
        </w:rPr>
        <w:t xml:space="preserve"> أي</w:t>
      </w:r>
      <w:r w:rsidR="00021530" w:rsidRPr="002F3D54">
        <w:rPr>
          <w:rFonts w:hint="cs"/>
          <w:color w:val="auto"/>
          <w:rtl/>
        </w:rPr>
        <w:t xml:space="preserve">: </w:t>
      </w:r>
      <w:r w:rsidR="00E36AE1" w:rsidRPr="002F3D54">
        <w:rPr>
          <w:rFonts w:hint="cs"/>
          <w:color w:val="auto"/>
          <w:rtl/>
        </w:rPr>
        <w:t>وإن كانوا انتفعوا بما فضل من الغنيمة الذي معه بعد خروجهم إلى دار الإسلام بأكل أو شرب أو غيره</w:t>
      </w:r>
      <w:r w:rsidRPr="002F3D54">
        <w:rPr>
          <w:rFonts w:hint="cs"/>
          <w:color w:val="auto"/>
          <w:rtl/>
        </w:rPr>
        <w:t>ما في الا</w:t>
      </w:r>
      <w:r w:rsidR="00E36AE1" w:rsidRPr="002F3D54">
        <w:rPr>
          <w:rFonts w:hint="cs"/>
          <w:color w:val="auto"/>
          <w:rtl/>
        </w:rPr>
        <w:t xml:space="preserve">ستهلاك </w:t>
      </w:r>
      <w:r w:rsidR="004F2F6E" w:rsidRPr="002F3D54">
        <w:rPr>
          <w:rFonts w:hint="cs"/>
          <w:b/>
          <w:bCs/>
          <w:color w:val="auto"/>
          <w:rtl/>
        </w:rPr>
        <w:t>(</w:t>
      </w:r>
      <w:r w:rsidR="00E36AE1" w:rsidRPr="002F3D54">
        <w:rPr>
          <w:rFonts w:hint="cs"/>
          <w:b/>
          <w:bCs/>
          <w:color w:val="auto"/>
          <w:rtl/>
        </w:rPr>
        <w:t xml:space="preserve">لقيام </w:t>
      </w:r>
      <w:r w:rsidRPr="002F3D54">
        <w:rPr>
          <w:rFonts w:hint="cs"/>
          <w:b/>
          <w:bCs/>
          <w:color w:val="auto"/>
          <w:rtl/>
        </w:rPr>
        <w:t>القيمة</w:t>
      </w:r>
      <w:r w:rsidR="00E36AE1" w:rsidRPr="002F3D54">
        <w:rPr>
          <w:rFonts w:hint="cs"/>
          <w:b/>
          <w:bCs/>
          <w:color w:val="auto"/>
          <w:rtl/>
        </w:rPr>
        <w:t xml:space="preserve"> مقام الأصل </w:t>
      </w:r>
      <w:r w:rsidRPr="002F3D54">
        <w:rPr>
          <w:rFonts w:hint="cs"/>
          <w:b/>
          <w:bCs/>
          <w:color w:val="auto"/>
          <w:rtl/>
        </w:rPr>
        <w:t>ف</w:t>
      </w:r>
      <w:r w:rsidR="00D95830" w:rsidRPr="002F3D54">
        <w:rPr>
          <w:rFonts w:hint="cs"/>
          <w:b/>
          <w:bCs/>
          <w:color w:val="auto"/>
          <w:rtl/>
        </w:rPr>
        <w:t>أخذ حكمه</w:t>
      </w:r>
      <w:r w:rsidR="004F2F6E" w:rsidRPr="002F3D54">
        <w:rPr>
          <w:rFonts w:hint="cs"/>
          <w:b/>
          <w:bCs/>
          <w:color w:val="auto"/>
          <w:rtl/>
        </w:rPr>
        <w:t>)</w:t>
      </w:r>
      <w:r w:rsidR="00D95830" w:rsidRPr="002F3D54">
        <w:rPr>
          <w:rFonts w:hint="cs"/>
          <w:color w:val="auto"/>
          <w:rtl/>
        </w:rPr>
        <w:t xml:space="preserve"> أي</w:t>
      </w:r>
      <w:r w:rsidR="00021530" w:rsidRPr="002F3D54">
        <w:rPr>
          <w:rFonts w:hint="cs"/>
          <w:color w:val="auto"/>
          <w:rtl/>
        </w:rPr>
        <w:t xml:space="preserve">: </w:t>
      </w:r>
      <w:r w:rsidR="00D95830" w:rsidRPr="002F3D54">
        <w:rPr>
          <w:rFonts w:hint="cs"/>
          <w:color w:val="auto"/>
          <w:rtl/>
        </w:rPr>
        <w:t>أ</w:t>
      </w:r>
      <w:r w:rsidR="009B517D" w:rsidRPr="002F3D54">
        <w:rPr>
          <w:rFonts w:hint="cs"/>
          <w:color w:val="auto"/>
          <w:rtl/>
        </w:rPr>
        <w:t>َ</w:t>
      </w:r>
      <w:r w:rsidR="00D95830" w:rsidRPr="002F3D54">
        <w:rPr>
          <w:rFonts w:hint="cs"/>
          <w:color w:val="auto"/>
          <w:rtl/>
        </w:rPr>
        <w:t xml:space="preserve">خذت </w:t>
      </w:r>
      <w:r w:rsidRPr="002F3D54">
        <w:rPr>
          <w:rFonts w:hint="cs"/>
          <w:color w:val="auto"/>
          <w:rtl/>
        </w:rPr>
        <w:t>القيمة</w:t>
      </w:r>
      <w:r w:rsidR="00D95830" w:rsidRPr="002F3D54">
        <w:rPr>
          <w:rFonts w:hint="cs"/>
          <w:color w:val="auto"/>
          <w:rtl/>
        </w:rPr>
        <w:t xml:space="preserve"> حكم</w:t>
      </w:r>
      <w:r w:rsidR="009B517D" w:rsidRPr="002F3D54">
        <w:rPr>
          <w:rFonts w:hint="cs"/>
          <w:color w:val="auto"/>
          <w:rtl/>
        </w:rPr>
        <w:t>َ</w:t>
      </w:r>
      <w:r w:rsidR="00D95830" w:rsidRPr="002F3D54">
        <w:rPr>
          <w:rFonts w:hint="cs"/>
          <w:color w:val="auto"/>
          <w:rtl/>
        </w:rPr>
        <w:t xml:space="preserve"> الأصل</w:t>
      </w:r>
      <w:r w:rsidR="003729BB" w:rsidRPr="002F3D54">
        <w:rPr>
          <w:rFonts w:hint="cs"/>
          <w:color w:val="auto"/>
          <w:rtl/>
        </w:rPr>
        <w:t>.</w:t>
      </w:r>
      <w:r w:rsidRPr="002F3D54">
        <w:rPr>
          <w:rFonts w:hint="cs"/>
          <w:color w:val="auto"/>
          <w:rtl/>
        </w:rPr>
        <w:t>ذ</w:t>
      </w:r>
      <w:r w:rsidR="009B517D" w:rsidRPr="002F3D54">
        <w:rPr>
          <w:rFonts w:hint="cs"/>
          <w:color w:val="auto"/>
          <w:rtl/>
        </w:rPr>
        <w:t>َ</w:t>
      </w:r>
      <w:r w:rsidRPr="002F3D54">
        <w:rPr>
          <w:rFonts w:hint="cs"/>
          <w:color w:val="auto"/>
          <w:rtl/>
        </w:rPr>
        <w:t>ك</w:t>
      </w:r>
      <w:r w:rsidR="009B517D" w:rsidRPr="002F3D54">
        <w:rPr>
          <w:rFonts w:hint="cs"/>
          <w:color w:val="auto"/>
          <w:rtl/>
        </w:rPr>
        <w:t>َ</w:t>
      </w:r>
      <w:r w:rsidR="003729BB" w:rsidRPr="002F3D54">
        <w:rPr>
          <w:rFonts w:hint="cs"/>
          <w:color w:val="auto"/>
          <w:rtl/>
        </w:rPr>
        <w:t>ّ</w:t>
      </w:r>
      <w:r w:rsidRPr="002F3D54">
        <w:rPr>
          <w:rFonts w:hint="cs"/>
          <w:color w:val="auto"/>
          <w:rtl/>
        </w:rPr>
        <w:t>ر</w:t>
      </w:r>
      <w:r w:rsidR="00D95830" w:rsidRPr="002F3D54">
        <w:rPr>
          <w:rFonts w:hint="cs"/>
          <w:color w:val="auto"/>
          <w:rtl/>
        </w:rPr>
        <w:t xml:space="preserve"> ضمير </w:t>
      </w:r>
      <w:r w:rsidRPr="002F3D54">
        <w:rPr>
          <w:rFonts w:hint="cs"/>
          <w:color w:val="auto"/>
          <w:rtl/>
        </w:rPr>
        <w:t>القيمة</w:t>
      </w:r>
      <w:r w:rsidR="00D95830" w:rsidRPr="002F3D54">
        <w:rPr>
          <w:rFonts w:hint="cs"/>
          <w:color w:val="auto"/>
          <w:rtl/>
        </w:rPr>
        <w:t xml:space="preserve"> على تأويل ما يقوم</w:t>
      </w:r>
      <w:r w:rsidR="00021530" w:rsidRPr="002F3D54">
        <w:rPr>
          <w:rFonts w:hint="cs"/>
          <w:color w:val="auto"/>
          <w:rtl/>
        </w:rPr>
        <w:t xml:space="preserve">، </w:t>
      </w:r>
      <w:r w:rsidR="00D95830" w:rsidRPr="002F3D54">
        <w:rPr>
          <w:rFonts w:hint="cs"/>
          <w:color w:val="auto"/>
          <w:rtl/>
        </w:rPr>
        <w:t>أي</w:t>
      </w:r>
      <w:r w:rsidR="00021530" w:rsidRPr="002F3D54">
        <w:rPr>
          <w:rFonts w:hint="cs"/>
          <w:color w:val="auto"/>
          <w:rtl/>
        </w:rPr>
        <w:t xml:space="preserve">: </w:t>
      </w:r>
      <w:r w:rsidR="00D95830" w:rsidRPr="002F3D54">
        <w:rPr>
          <w:rFonts w:hint="cs"/>
          <w:color w:val="auto"/>
          <w:rtl/>
        </w:rPr>
        <w:t>لو كان ف</w:t>
      </w:r>
      <w:r w:rsidR="009B517D" w:rsidRPr="002F3D54">
        <w:rPr>
          <w:rFonts w:hint="cs"/>
          <w:color w:val="auto"/>
          <w:rtl/>
        </w:rPr>
        <w:t>َ</w:t>
      </w:r>
      <w:r w:rsidR="00D95830" w:rsidRPr="002F3D54">
        <w:rPr>
          <w:rFonts w:hint="cs"/>
          <w:color w:val="auto"/>
          <w:rtl/>
        </w:rPr>
        <w:t>اضل الغنيمة الذي كان معه</w:t>
      </w:r>
      <w:r w:rsidR="00021530" w:rsidRPr="002F3D54">
        <w:rPr>
          <w:rFonts w:hint="cs"/>
          <w:color w:val="auto"/>
          <w:rtl/>
        </w:rPr>
        <w:t xml:space="preserve">، </w:t>
      </w:r>
      <w:r w:rsidR="00D95830" w:rsidRPr="002F3D54">
        <w:rPr>
          <w:rFonts w:hint="cs"/>
          <w:color w:val="auto"/>
          <w:rtl/>
        </w:rPr>
        <w:t>لو كان قائم</w:t>
      </w:r>
      <w:r w:rsidR="002F3D54">
        <w:rPr>
          <w:rFonts w:hint="cs"/>
          <w:color w:val="auto"/>
          <w:rtl/>
        </w:rPr>
        <w:t>ًا</w:t>
      </w:r>
      <w:r w:rsidRPr="002F3D54">
        <w:rPr>
          <w:rFonts w:hint="cs"/>
          <w:color w:val="auto"/>
          <w:rtl/>
        </w:rPr>
        <w:t>بعينه</w:t>
      </w:r>
      <w:r w:rsidR="00D95830" w:rsidRPr="002F3D54">
        <w:rPr>
          <w:rFonts w:hint="cs"/>
          <w:color w:val="auto"/>
          <w:rtl/>
        </w:rPr>
        <w:t xml:space="preserve"> وهو فق</w:t>
      </w:r>
      <w:r w:rsidR="00807097" w:rsidRPr="002F3D54">
        <w:rPr>
          <w:rFonts w:hint="cs"/>
          <w:color w:val="auto"/>
          <w:rtl/>
        </w:rPr>
        <w:t>ير</w:t>
      </w:r>
      <w:r w:rsidR="00021530" w:rsidRPr="002F3D54">
        <w:rPr>
          <w:rFonts w:hint="cs"/>
          <w:color w:val="auto"/>
          <w:rtl/>
        </w:rPr>
        <w:t xml:space="preserve">، </w:t>
      </w:r>
      <w:r w:rsidR="00807097" w:rsidRPr="002F3D54">
        <w:rPr>
          <w:rFonts w:hint="cs"/>
          <w:color w:val="auto"/>
          <w:rtl/>
        </w:rPr>
        <w:t>كان يطلق له الت</w:t>
      </w:r>
      <w:r w:rsidR="003729BB" w:rsidRPr="002F3D54">
        <w:rPr>
          <w:rFonts w:hint="cs"/>
          <w:color w:val="auto"/>
          <w:rtl/>
        </w:rPr>
        <w:t>ّ</w:t>
      </w:r>
      <w:r w:rsidR="00807097" w:rsidRPr="002F3D54">
        <w:rPr>
          <w:rFonts w:hint="cs"/>
          <w:color w:val="auto"/>
          <w:rtl/>
        </w:rPr>
        <w:t>ناول منه</w:t>
      </w:r>
      <w:r w:rsidR="00021530" w:rsidRPr="002F3D54">
        <w:rPr>
          <w:rFonts w:hint="cs"/>
          <w:color w:val="auto"/>
          <w:rtl/>
        </w:rPr>
        <w:t xml:space="preserve">، </w:t>
      </w:r>
      <w:r w:rsidR="00807097" w:rsidRPr="002F3D54">
        <w:rPr>
          <w:rFonts w:hint="cs"/>
          <w:color w:val="auto"/>
          <w:rtl/>
        </w:rPr>
        <w:t>فكذا يطلق له الت</w:t>
      </w:r>
      <w:r w:rsidR="003729BB" w:rsidRPr="002F3D54">
        <w:rPr>
          <w:rFonts w:hint="cs"/>
          <w:color w:val="auto"/>
          <w:rtl/>
        </w:rPr>
        <w:t>ّ</w:t>
      </w:r>
      <w:r w:rsidR="00807097" w:rsidRPr="002F3D54">
        <w:rPr>
          <w:rFonts w:hint="cs"/>
          <w:color w:val="auto"/>
          <w:rtl/>
        </w:rPr>
        <w:t>ناول من قيمته لأن</w:t>
      </w:r>
      <w:r w:rsidR="009B517D" w:rsidRPr="002F3D54">
        <w:rPr>
          <w:rFonts w:hint="cs"/>
          <w:color w:val="auto"/>
          <w:rtl/>
        </w:rPr>
        <w:t>َّ</w:t>
      </w:r>
      <w:r w:rsidRPr="002F3D54">
        <w:rPr>
          <w:rFonts w:hint="cs"/>
          <w:color w:val="auto"/>
          <w:rtl/>
        </w:rPr>
        <w:t>القيمة</w:t>
      </w:r>
      <w:r w:rsidR="00807097" w:rsidRPr="002F3D54">
        <w:rPr>
          <w:rFonts w:hint="cs"/>
          <w:color w:val="auto"/>
          <w:rtl/>
        </w:rPr>
        <w:t xml:space="preserve"> تقوم مقام الأصل وتسميتها </w:t>
      </w:r>
      <w:r w:rsidRPr="002F3D54">
        <w:rPr>
          <w:rFonts w:hint="cs"/>
          <w:color w:val="auto"/>
          <w:rtl/>
        </w:rPr>
        <w:t>بالقيمة</w:t>
      </w:r>
      <w:r w:rsidR="00807097" w:rsidRPr="002F3D54">
        <w:rPr>
          <w:rFonts w:hint="cs"/>
          <w:color w:val="auto"/>
          <w:rtl/>
        </w:rPr>
        <w:t xml:space="preserve"> متأدية</w:t>
      </w:r>
      <w:r w:rsidRPr="002F3D54">
        <w:rPr>
          <w:rFonts w:hint="cs"/>
          <w:color w:val="auto"/>
          <w:rtl/>
        </w:rPr>
        <w:t xml:space="preserve"> له</w:t>
      </w:r>
      <w:r w:rsidR="00021530" w:rsidRPr="002F3D54">
        <w:rPr>
          <w:rFonts w:hint="cs"/>
          <w:color w:val="auto"/>
          <w:rtl/>
        </w:rPr>
        <w:t xml:space="preserve">، </w:t>
      </w:r>
      <w:r w:rsidRPr="002F3D54">
        <w:rPr>
          <w:rFonts w:hint="cs"/>
          <w:color w:val="auto"/>
          <w:rtl/>
        </w:rPr>
        <w:t>[</w:t>
      </w:r>
      <w:r w:rsidR="00275C50" w:rsidRPr="002F3D54">
        <w:rPr>
          <w:rFonts w:hint="cs"/>
          <w:color w:val="auto"/>
          <w:rtl/>
        </w:rPr>
        <w:t>والله أعلم</w:t>
      </w:r>
      <w:r w:rsidRPr="002F3D54">
        <w:rPr>
          <w:rFonts w:hint="cs"/>
          <w:color w:val="auto"/>
          <w:rtl/>
        </w:rPr>
        <w:t>]</w:t>
      </w:r>
      <w:r w:rsidRPr="002F3D54">
        <w:rPr>
          <w:rFonts w:hint="cs"/>
          <w:color w:val="auto"/>
          <w:vertAlign w:val="superscript"/>
          <w:rtl/>
        </w:rPr>
        <w:t>(</w:t>
      </w:r>
      <w:r w:rsidRPr="002F3D54">
        <w:rPr>
          <w:rStyle w:val="ae"/>
          <w:color w:val="auto"/>
          <w:rtl/>
        </w:rPr>
        <w:footnoteReference w:id="251"/>
      </w:r>
      <w:r w:rsidRPr="002F3D54">
        <w:rPr>
          <w:rFonts w:hint="cs"/>
          <w:color w:val="auto"/>
          <w:vertAlign w:val="superscript"/>
          <w:rtl/>
        </w:rPr>
        <w:t>)</w:t>
      </w:r>
      <w:r w:rsidR="00021530" w:rsidRPr="002F3D54">
        <w:rPr>
          <w:rFonts w:hint="cs"/>
          <w:color w:val="auto"/>
          <w:rtl/>
        </w:rPr>
        <w:t>.</w:t>
      </w:r>
    </w:p>
    <w:p w:rsidR="00257917" w:rsidRPr="002F3D54" w:rsidRDefault="00257917" w:rsidP="002F3D54">
      <w:pPr>
        <w:bidi w:val="0"/>
        <w:ind w:firstLine="567"/>
        <w:rPr>
          <w:rFonts w:ascii="Arial" w:hAnsi="Arial" w:cs="PT Bold Heading"/>
          <w:b/>
          <w:bCs/>
          <w:color w:val="auto"/>
          <w:sz w:val="26"/>
          <w:szCs w:val="32"/>
          <w:lang w:val="en-GB"/>
        </w:rPr>
      </w:pPr>
      <w:r w:rsidRPr="002F3D54">
        <w:rPr>
          <w:color w:val="auto"/>
          <w:rtl/>
        </w:rPr>
        <w:br w:type="page"/>
      </w:r>
    </w:p>
    <w:p w:rsidR="00021530" w:rsidRPr="002F3D54" w:rsidRDefault="0023359C" w:rsidP="002F3D54">
      <w:pPr>
        <w:pStyle w:val="3"/>
        <w:keepNext w:val="0"/>
        <w:widowControl w:val="0"/>
        <w:bidi/>
        <w:rPr>
          <w:color w:val="auto"/>
          <w:rtl/>
        </w:rPr>
      </w:pPr>
      <w:bookmarkStart w:id="122" w:name="_Toc436824685"/>
      <w:bookmarkStart w:id="123" w:name="_Toc436865521"/>
      <w:bookmarkStart w:id="124" w:name="_Toc436866676"/>
      <w:r w:rsidRPr="002F3D54">
        <w:rPr>
          <w:rFonts w:hint="cs"/>
          <w:color w:val="auto"/>
          <w:rtl/>
        </w:rPr>
        <w:lastRenderedPageBreak/>
        <w:t>فصل</w:t>
      </w:r>
      <w:r w:rsidR="00021530" w:rsidRPr="002F3D54">
        <w:rPr>
          <w:rFonts w:hint="cs"/>
          <w:color w:val="auto"/>
          <w:rtl/>
        </w:rPr>
        <w:t xml:space="preserve">: </w:t>
      </w:r>
      <w:r w:rsidRPr="002F3D54">
        <w:rPr>
          <w:rFonts w:hint="cs"/>
          <w:color w:val="auto"/>
          <w:rtl/>
        </w:rPr>
        <w:t>في كيفية القسمة</w:t>
      </w:r>
      <w:r w:rsidR="00021530" w:rsidRPr="002F3D54">
        <w:rPr>
          <w:rFonts w:hint="cs"/>
          <w:color w:val="auto"/>
          <w:rtl/>
        </w:rPr>
        <w:t>:</w:t>
      </w:r>
      <w:bookmarkEnd w:id="122"/>
      <w:bookmarkEnd w:id="123"/>
      <w:bookmarkEnd w:id="124"/>
    </w:p>
    <w:p w:rsidR="00021530" w:rsidRPr="002F3D54" w:rsidRDefault="0023359C" w:rsidP="002F3D54">
      <w:pPr>
        <w:ind w:firstLine="567"/>
        <w:rPr>
          <w:color w:val="auto"/>
          <w:rtl/>
        </w:rPr>
      </w:pPr>
      <w:r w:rsidRPr="002F3D54">
        <w:rPr>
          <w:rFonts w:hint="cs"/>
          <w:color w:val="auto"/>
          <w:rtl/>
        </w:rPr>
        <w:t>لما بي</w:t>
      </w:r>
      <w:r w:rsidR="009B517D" w:rsidRPr="002F3D54">
        <w:rPr>
          <w:rFonts w:hint="cs"/>
          <w:color w:val="auto"/>
          <w:rtl/>
        </w:rPr>
        <w:t>َّ</w:t>
      </w:r>
      <w:r w:rsidRPr="002F3D54">
        <w:rPr>
          <w:rFonts w:hint="cs"/>
          <w:color w:val="auto"/>
          <w:rtl/>
        </w:rPr>
        <w:t>ن أحكام الغنائم</w:t>
      </w:r>
      <w:r w:rsidR="00021530" w:rsidRPr="002F3D54">
        <w:rPr>
          <w:rFonts w:hint="cs"/>
          <w:color w:val="auto"/>
          <w:rtl/>
        </w:rPr>
        <w:t xml:space="preserve">، </w:t>
      </w:r>
      <w:r w:rsidRPr="002F3D54">
        <w:rPr>
          <w:rFonts w:hint="cs"/>
          <w:color w:val="auto"/>
          <w:rtl/>
        </w:rPr>
        <w:t>لا ب</w:t>
      </w:r>
      <w:r w:rsidR="009B517D" w:rsidRPr="002F3D54">
        <w:rPr>
          <w:rFonts w:hint="cs"/>
          <w:color w:val="auto"/>
          <w:rtl/>
        </w:rPr>
        <w:t>ُ</w:t>
      </w:r>
      <w:r w:rsidRPr="002F3D54">
        <w:rPr>
          <w:rFonts w:hint="cs"/>
          <w:color w:val="auto"/>
          <w:rtl/>
        </w:rPr>
        <w:t>د</w:t>
      </w:r>
      <w:r w:rsidR="009B517D" w:rsidRPr="002F3D54">
        <w:rPr>
          <w:rFonts w:hint="cs"/>
          <w:color w:val="auto"/>
          <w:rtl/>
        </w:rPr>
        <w:t>َّ</w:t>
      </w:r>
      <w:r w:rsidRPr="002F3D54">
        <w:rPr>
          <w:rFonts w:hint="cs"/>
          <w:color w:val="auto"/>
          <w:rtl/>
        </w:rPr>
        <w:t xml:space="preserve"> من بيان كيفية قسمتها</w:t>
      </w:r>
      <w:r w:rsidR="00021530" w:rsidRPr="002F3D54">
        <w:rPr>
          <w:rFonts w:hint="cs"/>
          <w:color w:val="auto"/>
          <w:rtl/>
        </w:rPr>
        <w:t>.</w:t>
      </w:r>
    </w:p>
    <w:p w:rsidR="00021530" w:rsidRPr="00B626F5" w:rsidRDefault="0023359C" w:rsidP="002F3D54">
      <w:pPr>
        <w:ind w:firstLine="567"/>
        <w:rPr>
          <w:color w:val="auto"/>
          <w:spacing w:val="6"/>
          <w:rtl/>
        </w:rPr>
      </w:pPr>
      <w:r w:rsidRPr="00B626F5">
        <w:rPr>
          <w:rFonts w:hint="cs"/>
          <w:color w:val="auto"/>
          <w:spacing w:val="6"/>
          <w:rtl/>
        </w:rPr>
        <w:t>ذكر في الإيضاح</w:t>
      </w:r>
      <w:r w:rsidR="00021530" w:rsidRPr="00B626F5">
        <w:rPr>
          <w:rFonts w:hint="cs"/>
          <w:color w:val="auto"/>
          <w:spacing w:val="6"/>
          <w:rtl/>
        </w:rPr>
        <w:t xml:space="preserve">: </w:t>
      </w:r>
      <w:r w:rsidR="004F6076" w:rsidRPr="00B626F5">
        <w:rPr>
          <w:color w:val="auto"/>
          <w:spacing w:val="6"/>
          <w:rtl/>
        </w:rPr>
        <w:fldChar w:fldCharType="begin"/>
      </w:r>
      <w:r w:rsidRPr="00B626F5">
        <w:rPr>
          <w:color w:val="auto"/>
          <w:spacing w:val="6"/>
        </w:rPr>
        <w:instrText xml:space="preserve"> XE "</w:instrText>
      </w:r>
      <w:r w:rsidRPr="00B626F5">
        <w:rPr>
          <w:rFonts w:hint="eastAsia"/>
          <w:color w:val="auto"/>
          <w:spacing w:val="6"/>
          <w:rtl/>
        </w:rPr>
        <w:instrText>الكتب</w:instrText>
      </w:r>
      <w:r w:rsidRPr="00B626F5">
        <w:rPr>
          <w:color w:val="auto"/>
          <w:spacing w:val="6"/>
          <w:rtl/>
        </w:rPr>
        <w:instrText>:</w:instrText>
      </w:r>
      <w:r w:rsidRPr="00B626F5">
        <w:rPr>
          <w:rFonts w:hint="eastAsia"/>
          <w:color w:val="auto"/>
          <w:spacing w:val="6"/>
          <w:rtl/>
        </w:rPr>
        <w:instrText>الإيضاح</w:instrText>
      </w:r>
      <w:r w:rsidRPr="00B626F5">
        <w:rPr>
          <w:color w:val="auto"/>
          <w:spacing w:val="6"/>
        </w:rPr>
        <w:instrText xml:space="preserve">" </w:instrText>
      </w:r>
      <w:r w:rsidR="004F6076" w:rsidRPr="00B626F5">
        <w:rPr>
          <w:color w:val="auto"/>
          <w:spacing w:val="6"/>
          <w:rtl/>
        </w:rPr>
        <w:fldChar w:fldCharType="end"/>
      </w:r>
      <w:r w:rsidR="005D6AC4" w:rsidRPr="00B626F5">
        <w:rPr>
          <w:rFonts w:cs="CTraditional Arabic" w:hint="cs"/>
          <w:color w:val="auto"/>
          <w:spacing w:val="6"/>
          <w:rtl/>
        </w:rPr>
        <w:t>$</w:t>
      </w:r>
      <w:r w:rsidRPr="00B626F5">
        <w:rPr>
          <w:rFonts w:hint="cs"/>
          <w:color w:val="auto"/>
          <w:spacing w:val="6"/>
          <w:rtl/>
        </w:rPr>
        <w:t>القسمة عبارة عن جمع الن</w:t>
      </w:r>
      <w:r w:rsidR="00A44816" w:rsidRPr="00B626F5">
        <w:rPr>
          <w:rFonts w:hint="cs"/>
          <w:color w:val="auto"/>
          <w:spacing w:val="6"/>
          <w:rtl/>
        </w:rPr>
        <w:t>ّ</w:t>
      </w:r>
      <w:r w:rsidRPr="00B626F5">
        <w:rPr>
          <w:rFonts w:hint="cs"/>
          <w:color w:val="auto"/>
          <w:spacing w:val="6"/>
          <w:rtl/>
        </w:rPr>
        <w:t>صيب الش</w:t>
      </w:r>
      <w:r w:rsidR="00A44816" w:rsidRPr="00B626F5">
        <w:rPr>
          <w:rFonts w:hint="cs"/>
          <w:color w:val="auto"/>
          <w:spacing w:val="6"/>
          <w:rtl/>
        </w:rPr>
        <w:t>ّ</w:t>
      </w:r>
      <w:r w:rsidRPr="00B626F5">
        <w:rPr>
          <w:rFonts w:hint="cs"/>
          <w:color w:val="auto"/>
          <w:spacing w:val="6"/>
          <w:rtl/>
        </w:rPr>
        <w:t>ايع في مكان معين</w:t>
      </w:r>
      <w:r w:rsidR="005D6AC4" w:rsidRPr="00B626F5">
        <w:rPr>
          <w:rFonts w:cs="CTraditional Arabic" w:hint="cs"/>
          <w:color w:val="auto"/>
          <w:spacing w:val="6"/>
          <w:rtl/>
        </w:rPr>
        <w:t>#</w:t>
      </w:r>
      <w:r w:rsidRPr="00B626F5">
        <w:rPr>
          <w:rStyle w:val="ae"/>
          <w:color w:val="auto"/>
          <w:spacing w:val="6"/>
          <w:rtl/>
        </w:rPr>
        <w:t>(</w:t>
      </w:r>
      <w:r w:rsidRPr="00B626F5">
        <w:rPr>
          <w:rStyle w:val="ae"/>
          <w:color w:val="auto"/>
          <w:spacing w:val="6"/>
          <w:rtl/>
        </w:rPr>
        <w:footnoteReference w:id="252"/>
      </w:r>
      <w:r w:rsidRPr="00B626F5">
        <w:rPr>
          <w:rStyle w:val="ae"/>
          <w:color w:val="auto"/>
          <w:spacing w:val="6"/>
          <w:rtl/>
        </w:rPr>
        <w:t>)</w:t>
      </w:r>
      <w:r w:rsidR="00021530" w:rsidRPr="00B626F5">
        <w:rPr>
          <w:rFonts w:hint="cs"/>
          <w:color w:val="auto"/>
          <w:spacing w:val="6"/>
          <w:rtl/>
        </w:rPr>
        <w:t>.</w:t>
      </w:r>
    </w:p>
    <w:p w:rsidR="00021530" w:rsidRPr="00B626F5" w:rsidRDefault="0023359C" w:rsidP="002F3D54">
      <w:pPr>
        <w:ind w:firstLine="567"/>
        <w:rPr>
          <w:rFonts w:ascii="Arial" w:hAnsi="Arial" w:cs="Arial"/>
          <w:noProof w:val="0"/>
          <w:color w:val="auto"/>
          <w:spacing w:val="-6"/>
          <w:sz w:val="23"/>
          <w:szCs w:val="23"/>
          <w:rtl/>
          <w:lang w:eastAsia="en-US"/>
        </w:rPr>
      </w:pPr>
      <w:r w:rsidRPr="00B626F5">
        <w:rPr>
          <w:rFonts w:hint="cs"/>
          <w:b/>
          <w:bCs/>
          <w:color w:val="auto"/>
          <w:spacing w:val="-6"/>
          <w:rtl/>
        </w:rPr>
        <w:t>(است</w:t>
      </w:r>
      <w:r w:rsidR="009B517D" w:rsidRPr="00B626F5">
        <w:rPr>
          <w:rFonts w:hint="cs"/>
          <w:b/>
          <w:bCs/>
          <w:color w:val="auto"/>
          <w:spacing w:val="-6"/>
          <w:rtl/>
        </w:rPr>
        <w:t>َ</w:t>
      </w:r>
      <w:r w:rsidRPr="00B626F5">
        <w:rPr>
          <w:rFonts w:hint="cs"/>
          <w:b/>
          <w:bCs/>
          <w:color w:val="auto"/>
          <w:spacing w:val="-6"/>
          <w:rtl/>
        </w:rPr>
        <w:t>ث</w:t>
      </w:r>
      <w:r w:rsidR="009B517D" w:rsidRPr="00B626F5">
        <w:rPr>
          <w:rFonts w:hint="cs"/>
          <w:b/>
          <w:bCs/>
          <w:color w:val="auto"/>
          <w:spacing w:val="-6"/>
          <w:rtl/>
        </w:rPr>
        <w:t>ْ</w:t>
      </w:r>
      <w:r w:rsidRPr="00B626F5">
        <w:rPr>
          <w:rFonts w:hint="cs"/>
          <w:b/>
          <w:bCs/>
          <w:color w:val="auto"/>
          <w:spacing w:val="-6"/>
          <w:rtl/>
        </w:rPr>
        <w:t>نى الخ</w:t>
      </w:r>
      <w:r w:rsidR="009B517D" w:rsidRPr="00B626F5">
        <w:rPr>
          <w:rFonts w:hint="cs"/>
          <w:b/>
          <w:bCs/>
          <w:color w:val="auto"/>
          <w:spacing w:val="-6"/>
          <w:rtl/>
        </w:rPr>
        <w:t>ُ</w:t>
      </w:r>
      <w:r w:rsidRPr="00B626F5">
        <w:rPr>
          <w:rFonts w:hint="cs"/>
          <w:b/>
          <w:bCs/>
          <w:color w:val="auto"/>
          <w:spacing w:val="-6"/>
          <w:rtl/>
        </w:rPr>
        <w:t>مس)</w:t>
      </w:r>
      <w:r w:rsidRPr="00B626F5">
        <w:rPr>
          <w:rFonts w:hint="cs"/>
          <w:color w:val="auto"/>
          <w:spacing w:val="-6"/>
          <w:rtl/>
        </w:rPr>
        <w:t xml:space="preserve"> أ</w:t>
      </w:r>
      <w:r w:rsidR="009B517D" w:rsidRPr="00B626F5">
        <w:rPr>
          <w:rFonts w:hint="cs"/>
          <w:color w:val="auto"/>
          <w:spacing w:val="-6"/>
          <w:rtl/>
        </w:rPr>
        <w:t>َ</w:t>
      </w:r>
      <w:r w:rsidRPr="00B626F5">
        <w:rPr>
          <w:rFonts w:hint="cs"/>
          <w:color w:val="auto"/>
          <w:spacing w:val="-6"/>
          <w:rtl/>
        </w:rPr>
        <w:t>ي</w:t>
      </w:r>
      <w:r w:rsidR="00021530" w:rsidRPr="00B626F5">
        <w:rPr>
          <w:rFonts w:hint="cs"/>
          <w:color w:val="auto"/>
          <w:spacing w:val="-6"/>
          <w:rtl/>
        </w:rPr>
        <w:t xml:space="preserve">: </w:t>
      </w:r>
      <w:r w:rsidRPr="00B626F5">
        <w:rPr>
          <w:rFonts w:hint="cs"/>
          <w:color w:val="auto"/>
          <w:spacing w:val="-6"/>
          <w:rtl/>
        </w:rPr>
        <w:t>أخرج الخ</w:t>
      </w:r>
      <w:r w:rsidR="009B517D" w:rsidRPr="00B626F5">
        <w:rPr>
          <w:rFonts w:hint="cs"/>
          <w:color w:val="auto"/>
          <w:spacing w:val="-6"/>
          <w:rtl/>
        </w:rPr>
        <w:t>ُ</w:t>
      </w:r>
      <w:r w:rsidRPr="00B626F5">
        <w:rPr>
          <w:rFonts w:hint="cs"/>
          <w:color w:val="auto"/>
          <w:spacing w:val="-6"/>
          <w:rtl/>
        </w:rPr>
        <w:t>مس م</w:t>
      </w:r>
      <w:r w:rsidR="009B517D" w:rsidRPr="00B626F5">
        <w:rPr>
          <w:rFonts w:hint="cs"/>
          <w:color w:val="auto"/>
          <w:spacing w:val="-6"/>
          <w:rtl/>
        </w:rPr>
        <w:t>ِ</w:t>
      </w:r>
      <w:r w:rsidRPr="00B626F5">
        <w:rPr>
          <w:rFonts w:hint="cs"/>
          <w:color w:val="auto"/>
          <w:spacing w:val="-6"/>
          <w:rtl/>
        </w:rPr>
        <w:t>ن أن</w:t>
      </w:r>
      <w:r w:rsidR="009B517D" w:rsidRPr="00B626F5">
        <w:rPr>
          <w:rFonts w:hint="cs"/>
          <w:color w:val="auto"/>
          <w:spacing w:val="-6"/>
          <w:rtl/>
        </w:rPr>
        <w:t>ْ</w:t>
      </w:r>
      <w:r w:rsidRPr="00B626F5">
        <w:rPr>
          <w:rFonts w:hint="cs"/>
          <w:color w:val="auto"/>
          <w:spacing w:val="-6"/>
          <w:rtl/>
        </w:rPr>
        <w:t xml:space="preserve"> يثب</w:t>
      </w:r>
      <w:r w:rsidR="009B517D" w:rsidRPr="00B626F5">
        <w:rPr>
          <w:rFonts w:hint="cs"/>
          <w:color w:val="auto"/>
          <w:spacing w:val="-6"/>
          <w:rtl/>
        </w:rPr>
        <w:t>ُ</w:t>
      </w:r>
      <w:r w:rsidRPr="00B626F5">
        <w:rPr>
          <w:rFonts w:hint="cs"/>
          <w:color w:val="auto"/>
          <w:spacing w:val="-6"/>
          <w:rtl/>
        </w:rPr>
        <w:t>ت</w:t>
      </w:r>
      <w:r w:rsidR="009B517D" w:rsidRPr="00B626F5">
        <w:rPr>
          <w:rFonts w:hint="cs"/>
          <w:color w:val="auto"/>
          <w:spacing w:val="-6"/>
          <w:rtl/>
        </w:rPr>
        <w:t>َ</w:t>
      </w:r>
      <w:r w:rsidRPr="00B626F5">
        <w:rPr>
          <w:rFonts w:hint="cs"/>
          <w:color w:val="auto"/>
          <w:spacing w:val="-6"/>
          <w:rtl/>
        </w:rPr>
        <w:t xml:space="preserve"> حق</w:t>
      </w:r>
      <w:r w:rsidR="009B517D" w:rsidRPr="00B626F5">
        <w:rPr>
          <w:rFonts w:hint="cs"/>
          <w:color w:val="auto"/>
          <w:spacing w:val="-6"/>
          <w:rtl/>
        </w:rPr>
        <w:t>ُّ الغانمين فيه</w:t>
      </w:r>
      <w:r w:rsidR="00021530" w:rsidRPr="00B626F5">
        <w:rPr>
          <w:rFonts w:hint="cs"/>
          <w:color w:val="auto"/>
          <w:spacing w:val="-6"/>
          <w:rtl/>
        </w:rPr>
        <w:t xml:space="preserve">، </w:t>
      </w:r>
      <w:r w:rsidR="009B517D" w:rsidRPr="00B626F5">
        <w:rPr>
          <w:rFonts w:hint="cs"/>
          <w:color w:val="auto"/>
          <w:spacing w:val="-6"/>
          <w:rtl/>
        </w:rPr>
        <w:t>فكان استثناءً</w:t>
      </w:r>
      <w:r w:rsidRPr="00B626F5">
        <w:rPr>
          <w:rFonts w:hint="cs"/>
          <w:color w:val="auto"/>
          <w:spacing w:val="-6"/>
          <w:rtl/>
        </w:rPr>
        <w:t xml:space="preserve"> معنىً لا لفظ</w:t>
      </w:r>
      <w:r w:rsidR="002F3D54" w:rsidRPr="00B626F5">
        <w:rPr>
          <w:rFonts w:hint="cs"/>
          <w:color w:val="auto"/>
          <w:spacing w:val="-6"/>
          <w:rtl/>
        </w:rPr>
        <w:t>ًا</w:t>
      </w:r>
      <w:r w:rsidR="00021530" w:rsidRPr="00B626F5">
        <w:rPr>
          <w:rFonts w:hint="cs"/>
          <w:color w:val="auto"/>
          <w:spacing w:val="-6"/>
          <w:rtl/>
        </w:rPr>
        <w:t xml:space="preserve">، </w:t>
      </w:r>
      <w:r w:rsidRPr="00B626F5">
        <w:rPr>
          <w:rFonts w:hint="cs"/>
          <w:color w:val="auto"/>
          <w:spacing w:val="-6"/>
          <w:rtl/>
        </w:rPr>
        <w:t>فأطل</w:t>
      </w:r>
      <w:r w:rsidR="009B517D" w:rsidRPr="00B626F5">
        <w:rPr>
          <w:rFonts w:hint="cs"/>
          <w:color w:val="auto"/>
          <w:spacing w:val="-6"/>
          <w:rtl/>
        </w:rPr>
        <w:t>َق لفظ الاستثناء</w:t>
      </w:r>
      <w:r w:rsidRPr="00B626F5">
        <w:rPr>
          <w:rFonts w:hint="cs"/>
          <w:color w:val="auto"/>
          <w:spacing w:val="-6"/>
          <w:rtl/>
        </w:rPr>
        <w:t xml:space="preserve"> لوجود م</w:t>
      </w:r>
      <w:r w:rsidR="009B517D" w:rsidRPr="00B626F5">
        <w:rPr>
          <w:rFonts w:hint="cs"/>
          <w:color w:val="auto"/>
          <w:spacing w:val="-6"/>
          <w:rtl/>
        </w:rPr>
        <w:t>عنى الإخراج فيه</w:t>
      </w:r>
      <w:r w:rsidR="00021530" w:rsidRPr="00B626F5">
        <w:rPr>
          <w:rFonts w:hint="cs"/>
          <w:color w:val="auto"/>
          <w:spacing w:val="-6"/>
          <w:rtl/>
        </w:rPr>
        <w:t xml:space="preserve">، </w:t>
      </w:r>
      <w:r w:rsidR="009B517D" w:rsidRPr="00B626F5">
        <w:rPr>
          <w:rFonts w:hint="cs"/>
          <w:color w:val="auto"/>
          <w:spacing w:val="-6"/>
          <w:rtl/>
        </w:rPr>
        <w:t>كما في الاستثناء اللفظي</w:t>
      </w:r>
      <w:r w:rsidR="00021530" w:rsidRPr="00B626F5">
        <w:rPr>
          <w:rFonts w:hint="cs"/>
          <w:color w:val="auto"/>
          <w:spacing w:val="-6"/>
          <w:rtl/>
        </w:rPr>
        <w:t xml:space="preserve">. </w:t>
      </w:r>
      <w:r w:rsidRPr="00B626F5">
        <w:rPr>
          <w:rFonts w:hint="cs"/>
          <w:color w:val="auto"/>
          <w:spacing w:val="-6"/>
          <w:rtl/>
        </w:rPr>
        <w:t>ويحتمل أن</w:t>
      </w:r>
      <w:r w:rsidR="009B517D" w:rsidRPr="00B626F5">
        <w:rPr>
          <w:rFonts w:hint="cs"/>
          <w:color w:val="auto"/>
          <w:spacing w:val="-6"/>
          <w:rtl/>
        </w:rPr>
        <w:t>ْ</w:t>
      </w:r>
      <w:r w:rsidRPr="00B626F5">
        <w:rPr>
          <w:rFonts w:hint="cs"/>
          <w:color w:val="auto"/>
          <w:spacing w:val="-6"/>
          <w:rtl/>
        </w:rPr>
        <w:t xml:space="preserve"> يكون هذا م</w:t>
      </w:r>
      <w:r w:rsidR="009B517D" w:rsidRPr="00B626F5">
        <w:rPr>
          <w:rFonts w:hint="cs"/>
          <w:color w:val="auto"/>
          <w:spacing w:val="-6"/>
          <w:rtl/>
        </w:rPr>
        <w:t>ِ</w:t>
      </w:r>
      <w:r w:rsidRPr="00B626F5">
        <w:rPr>
          <w:rFonts w:hint="cs"/>
          <w:color w:val="auto"/>
          <w:spacing w:val="-6"/>
          <w:rtl/>
        </w:rPr>
        <w:t>ن</w:t>
      </w:r>
      <w:r w:rsidR="00021530" w:rsidRPr="00B626F5">
        <w:rPr>
          <w:rFonts w:hint="cs"/>
          <w:color w:val="auto"/>
          <w:spacing w:val="-6"/>
          <w:rtl/>
        </w:rPr>
        <w:t xml:space="preserve">: </w:t>
      </w:r>
      <w:r w:rsidRPr="00B626F5">
        <w:rPr>
          <w:rFonts w:hint="cs"/>
          <w:color w:val="auto"/>
          <w:spacing w:val="-6"/>
          <w:rtl/>
        </w:rPr>
        <w:t>استثنيت</w:t>
      </w:r>
      <w:r w:rsidR="009B517D" w:rsidRPr="00B626F5">
        <w:rPr>
          <w:rFonts w:hint="cs"/>
          <w:color w:val="auto"/>
          <w:spacing w:val="-6"/>
          <w:rtl/>
        </w:rPr>
        <w:t>ُ</w:t>
      </w:r>
      <w:r w:rsidRPr="00B626F5">
        <w:rPr>
          <w:rFonts w:hint="cs"/>
          <w:color w:val="auto"/>
          <w:spacing w:val="-6"/>
          <w:rtl/>
        </w:rPr>
        <w:t xml:space="preserve"> الشيء أي ز</w:t>
      </w:r>
      <w:r w:rsidR="009B517D" w:rsidRPr="00B626F5">
        <w:rPr>
          <w:rFonts w:hint="cs"/>
          <w:color w:val="auto"/>
          <w:spacing w:val="-6"/>
          <w:rtl/>
        </w:rPr>
        <w:t>َ</w:t>
      </w:r>
      <w:r w:rsidRPr="00B626F5">
        <w:rPr>
          <w:rFonts w:hint="cs"/>
          <w:color w:val="auto"/>
          <w:spacing w:val="-6"/>
          <w:rtl/>
        </w:rPr>
        <w:t>ويته</w:t>
      </w:r>
      <w:r w:rsidRPr="00B626F5">
        <w:rPr>
          <w:rFonts w:hint="cs"/>
          <w:color w:val="auto"/>
          <w:spacing w:val="-6"/>
          <w:vertAlign w:val="superscript"/>
          <w:rtl/>
        </w:rPr>
        <w:t>(</w:t>
      </w:r>
      <w:r w:rsidRPr="00B626F5">
        <w:rPr>
          <w:rStyle w:val="ae"/>
          <w:color w:val="auto"/>
          <w:spacing w:val="-6"/>
          <w:rtl/>
        </w:rPr>
        <w:footnoteReference w:id="253"/>
      </w:r>
      <w:r w:rsidRPr="00B626F5">
        <w:rPr>
          <w:rFonts w:hint="cs"/>
          <w:color w:val="auto"/>
          <w:spacing w:val="-6"/>
          <w:vertAlign w:val="superscript"/>
          <w:rtl/>
        </w:rPr>
        <w:t>)</w:t>
      </w:r>
      <w:r w:rsidR="009B517D" w:rsidRPr="00B626F5">
        <w:rPr>
          <w:rFonts w:hint="cs"/>
          <w:color w:val="auto"/>
          <w:spacing w:val="-6"/>
          <w:rtl/>
        </w:rPr>
        <w:t xml:space="preserve"> لنفسي</w:t>
      </w:r>
      <w:r w:rsidR="00021530" w:rsidRPr="00B626F5">
        <w:rPr>
          <w:rFonts w:hint="cs"/>
          <w:color w:val="auto"/>
          <w:spacing w:val="-6"/>
          <w:rtl/>
        </w:rPr>
        <w:t xml:space="preserve">، </w:t>
      </w:r>
      <w:r w:rsidR="009B517D" w:rsidRPr="00B626F5">
        <w:rPr>
          <w:rFonts w:hint="cs"/>
          <w:color w:val="auto"/>
          <w:spacing w:val="-6"/>
          <w:rtl/>
        </w:rPr>
        <w:t>وهو م</w:t>
      </w:r>
      <w:r w:rsidR="00A44816" w:rsidRPr="00B626F5">
        <w:rPr>
          <w:rFonts w:hint="cs"/>
          <w:color w:val="auto"/>
          <w:spacing w:val="-6"/>
          <w:rtl/>
        </w:rPr>
        <w:t>ِ</w:t>
      </w:r>
      <w:r w:rsidR="009B517D" w:rsidRPr="00B626F5">
        <w:rPr>
          <w:rFonts w:hint="cs"/>
          <w:color w:val="auto"/>
          <w:spacing w:val="-6"/>
          <w:rtl/>
        </w:rPr>
        <w:t>ن ث</w:t>
      </w:r>
      <w:r w:rsidR="00A44816" w:rsidRPr="00B626F5">
        <w:rPr>
          <w:rFonts w:hint="cs"/>
          <w:color w:val="auto"/>
          <w:spacing w:val="-6"/>
          <w:rtl/>
        </w:rPr>
        <w:t>َ</w:t>
      </w:r>
      <w:r w:rsidR="009B517D" w:rsidRPr="00B626F5">
        <w:rPr>
          <w:rFonts w:hint="cs"/>
          <w:color w:val="auto"/>
          <w:spacing w:val="-6"/>
          <w:rtl/>
        </w:rPr>
        <w:t>ني</w:t>
      </w:r>
      <w:r w:rsidRPr="00B626F5">
        <w:rPr>
          <w:rFonts w:hint="cs"/>
          <w:color w:val="auto"/>
          <w:spacing w:val="-6"/>
          <w:rtl/>
        </w:rPr>
        <w:t xml:space="preserve"> الع</w:t>
      </w:r>
      <w:r w:rsidR="009B517D" w:rsidRPr="00B626F5">
        <w:rPr>
          <w:rFonts w:hint="cs"/>
          <w:color w:val="auto"/>
          <w:spacing w:val="-6"/>
          <w:rtl/>
        </w:rPr>
        <w:t>ُ</w:t>
      </w:r>
      <w:r w:rsidRPr="00B626F5">
        <w:rPr>
          <w:rFonts w:hint="cs"/>
          <w:color w:val="auto"/>
          <w:spacing w:val="-6"/>
          <w:rtl/>
        </w:rPr>
        <w:t>ود إذا حناه وعطفه</w:t>
      </w:r>
      <w:r w:rsidR="00021530" w:rsidRPr="00B626F5">
        <w:rPr>
          <w:rFonts w:hint="cs"/>
          <w:color w:val="auto"/>
          <w:spacing w:val="-6"/>
          <w:rtl/>
        </w:rPr>
        <w:t xml:space="preserve">، </w:t>
      </w:r>
      <w:r w:rsidRPr="00B626F5">
        <w:rPr>
          <w:rFonts w:hint="cs"/>
          <w:color w:val="auto"/>
          <w:spacing w:val="-6"/>
          <w:rtl/>
        </w:rPr>
        <w:t>أي</w:t>
      </w:r>
      <w:r w:rsidR="00021530" w:rsidRPr="00B626F5">
        <w:rPr>
          <w:rFonts w:hint="cs"/>
          <w:color w:val="auto"/>
          <w:spacing w:val="-6"/>
          <w:rtl/>
        </w:rPr>
        <w:t xml:space="preserve">: </w:t>
      </w:r>
      <w:r w:rsidRPr="00B626F5">
        <w:rPr>
          <w:rFonts w:hint="cs"/>
          <w:color w:val="auto"/>
          <w:spacing w:val="-6"/>
          <w:rtl/>
        </w:rPr>
        <w:t>استبقى الله تعالى الخمس لنفسه بقوله</w:t>
      </w:r>
      <w:r w:rsidR="004F6076" w:rsidRPr="00B626F5">
        <w:rPr>
          <w:color w:val="auto"/>
          <w:spacing w:val="-6"/>
          <w:sz w:val="22"/>
          <w:szCs w:val="22"/>
          <w:rtl/>
        </w:rPr>
        <w:fldChar w:fldCharType="begin"/>
      </w:r>
      <w:r w:rsidR="009251DB" w:rsidRPr="00B626F5">
        <w:rPr>
          <w:color w:val="auto"/>
          <w:spacing w:val="-6"/>
          <w:sz w:val="22"/>
          <w:szCs w:val="22"/>
        </w:rPr>
        <w:instrText xml:space="preserve"> XE "</w:instrText>
      </w:r>
      <w:r w:rsidR="009251DB" w:rsidRPr="00B626F5">
        <w:rPr>
          <w:rFonts w:ascii="Tahoma" w:hAnsi="Tahoma" w:cs="Tahoma" w:hint="cs"/>
          <w:color w:val="auto"/>
          <w:spacing w:val="-6"/>
          <w:sz w:val="22"/>
          <w:szCs w:val="22"/>
          <w:rtl/>
        </w:rPr>
        <w:instrText>[</w:instrText>
      </w:r>
      <w:r w:rsidR="009251DB" w:rsidRPr="00B626F5">
        <w:rPr>
          <w:rFonts w:ascii="QCF_BSML" w:hAnsi="QCF_BSML" w:cs="QCF_BSML"/>
          <w:noProof w:val="0"/>
          <w:color w:val="auto"/>
          <w:spacing w:val="-6"/>
          <w:sz w:val="32"/>
          <w:szCs w:val="32"/>
          <w:rtl/>
          <w:lang w:eastAsia="en-US"/>
        </w:rPr>
        <w:instrText xml:space="preserve">ﭽ </w:instrText>
      </w:r>
      <w:r w:rsidR="009251DB" w:rsidRPr="00B626F5">
        <w:rPr>
          <w:rFonts w:ascii="QCF_P182" w:hAnsi="QCF_P182" w:cs="QCF_P182"/>
          <w:noProof w:val="0"/>
          <w:color w:val="auto"/>
          <w:spacing w:val="-6"/>
          <w:sz w:val="32"/>
          <w:szCs w:val="32"/>
          <w:rtl/>
          <w:lang w:eastAsia="en-US"/>
        </w:rPr>
        <w:instrText xml:space="preserve">ﭗ  ﭘ  ﭙ </w:instrText>
      </w:r>
      <w:r w:rsidR="009251DB" w:rsidRPr="00B626F5">
        <w:rPr>
          <w:rFonts w:ascii="QCF_BSML" w:hAnsi="QCF_BSML" w:cs="QCF_BSML"/>
          <w:noProof w:val="0"/>
          <w:color w:val="auto"/>
          <w:spacing w:val="-6"/>
          <w:sz w:val="32"/>
          <w:szCs w:val="32"/>
          <w:rtl/>
          <w:lang w:eastAsia="en-US"/>
        </w:rPr>
        <w:instrText>ﭼ</w:instrText>
      </w:r>
      <w:r w:rsidR="009251DB" w:rsidRPr="00B626F5">
        <w:rPr>
          <w:rFonts w:ascii="Tahoma" w:hAnsi="Tahoma" w:cs="Tahoma" w:hint="cs"/>
          <w:color w:val="auto"/>
          <w:spacing w:val="-6"/>
          <w:sz w:val="22"/>
          <w:szCs w:val="22"/>
          <w:rtl/>
        </w:rPr>
        <w:instrText>]-</w:instrText>
      </w:r>
      <w:r w:rsidR="009251DB" w:rsidRPr="00B626F5">
        <w:rPr>
          <w:rFonts w:ascii="Tahoma" w:hAnsi="Tahoma" w:cs="Tahoma"/>
          <w:color w:val="auto"/>
          <w:spacing w:val="-6"/>
          <w:sz w:val="22"/>
          <w:szCs w:val="22"/>
          <w:rtl/>
        </w:rPr>
        <w:instrText>[008\</w:instrText>
      </w:r>
      <w:r w:rsidR="009251DB" w:rsidRPr="00B626F5">
        <w:rPr>
          <w:rFonts w:ascii="Tahoma" w:hAnsi="Tahoma" w:cs="Tahoma" w:hint="cs"/>
          <w:color w:val="auto"/>
          <w:spacing w:val="-6"/>
          <w:sz w:val="22"/>
          <w:szCs w:val="22"/>
          <w:rtl/>
        </w:rPr>
        <w:instrText>:]</w:instrText>
      </w:r>
      <w:r w:rsidR="009251DB" w:rsidRPr="00B626F5">
        <w:rPr>
          <w:rFonts w:hint="cs"/>
          <w:color w:val="auto"/>
          <w:spacing w:val="-6"/>
          <w:sz w:val="28"/>
          <w:szCs w:val="28"/>
          <w:rtl/>
        </w:rPr>
        <w:instrText>041-</w:instrText>
      </w:r>
      <w:r w:rsidR="009251DB" w:rsidRPr="00B626F5">
        <w:rPr>
          <w:color w:val="auto"/>
          <w:spacing w:val="-6"/>
          <w:sz w:val="22"/>
          <w:szCs w:val="22"/>
        </w:rPr>
        <w:instrText xml:space="preserve">" </w:instrText>
      </w:r>
      <w:r w:rsidR="004F6076" w:rsidRPr="00B626F5">
        <w:rPr>
          <w:color w:val="auto"/>
          <w:spacing w:val="-6"/>
          <w:sz w:val="22"/>
          <w:szCs w:val="22"/>
          <w:rtl/>
        </w:rPr>
        <w:fldChar w:fldCharType="end"/>
      </w:r>
      <w:r w:rsidR="00021530" w:rsidRPr="00B626F5">
        <w:rPr>
          <w:rFonts w:hint="cs"/>
          <w:color w:val="auto"/>
          <w:spacing w:val="-6"/>
          <w:rtl/>
        </w:rPr>
        <w:t xml:space="preserve">: </w:t>
      </w:r>
      <w:r w:rsidRPr="00B626F5">
        <w:rPr>
          <w:rFonts w:ascii="QCF_BSML" w:hAnsi="QCF_BSML" w:cs="QCF_BSML"/>
          <w:noProof w:val="0"/>
          <w:color w:val="auto"/>
          <w:spacing w:val="-6"/>
          <w:sz w:val="32"/>
          <w:szCs w:val="32"/>
          <w:rtl/>
          <w:lang w:eastAsia="en-US"/>
        </w:rPr>
        <w:t xml:space="preserve">ﭽ </w:t>
      </w:r>
      <w:r w:rsidR="00B626F5" w:rsidRPr="00B626F5">
        <w:rPr>
          <w:rFonts w:ascii="QCF_P182" w:hAnsi="QCF_P182" w:cs="QCF_P182"/>
          <w:noProof w:val="0"/>
          <w:color w:val="auto"/>
          <w:spacing w:val="-6"/>
          <w:sz w:val="32"/>
          <w:szCs w:val="32"/>
          <w:rtl/>
          <w:lang w:eastAsia="en-US"/>
        </w:rPr>
        <w:t>ﭗ  ﭘ  ﭙ</w:t>
      </w:r>
      <w:r w:rsidRPr="00B626F5">
        <w:rPr>
          <w:rFonts w:ascii="QCF_BSML" w:hAnsi="QCF_BSML" w:cs="QCF_BSML"/>
          <w:noProof w:val="0"/>
          <w:color w:val="auto"/>
          <w:spacing w:val="-6"/>
          <w:sz w:val="32"/>
          <w:szCs w:val="32"/>
          <w:rtl/>
          <w:lang w:eastAsia="en-US"/>
        </w:rPr>
        <w:t>ﭼ</w:t>
      </w:r>
      <w:r w:rsidR="009251DB" w:rsidRPr="00B626F5">
        <w:rPr>
          <w:rFonts w:ascii="Traditional Arabic" w:hAnsi="Traditional Arabic" w:hint="cs"/>
          <w:noProof w:val="0"/>
          <w:color w:val="auto"/>
          <w:spacing w:val="-6"/>
          <w:sz w:val="32"/>
          <w:szCs w:val="32"/>
          <w:rtl/>
          <w:lang w:eastAsia="en-US"/>
        </w:rPr>
        <w:t>[</w:t>
      </w:r>
      <w:r w:rsidRPr="00B626F5">
        <w:rPr>
          <w:rFonts w:ascii="Traditional Arabic" w:hAnsi="Traditional Arabic"/>
          <w:noProof w:val="0"/>
          <w:color w:val="auto"/>
          <w:spacing w:val="-6"/>
          <w:sz w:val="32"/>
          <w:szCs w:val="32"/>
          <w:rtl/>
          <w:lang w:eastAsia="en-US"/>
        </w:rPr>
        <w:t>الأنفال</w:t>
      </w:r>
      <w:r w:rsidR="00021530" w:rsidRPr="00B626F5">
        <w:rPr>
          <w:rFonts w:ascii="Traditional Arabic" w:hAnsi="Traditional Arabic"/>
          <w:noProof w:val="0"/>
          <w:color w:val="auto"/>
          <w:spacing w:val="-6"/>
          <w:sz w:val="32"/>
          <w:szCs w:val="32"/>
          <w:rtl/>
          <w:lang w:eastAsia="en-US"/>
        </w:rPr>
        <w:t xml:space="preserve">: </w:t>
      </w:r>
      <w:r w:rsidRPr="00B626F5">
        <w:rPr>
          <w:rFonts w:ascii="Traditional Arabic" w:hAnsi="Traditional Arabic"/>
          <w:noProof w:val="0"/>
          <w:color w:val="auto"/>
          <w:spacing w:val="-6"/>
          <w:sz w:val="32"/>
          <w:szCs w:val="32"/>
          <w:rtl/>
          <w:lang w:eastAsia="en-US"/>
        </w:rPr>
        <w:t>٤١</w:t>
      </w:r>
      <w:r w:rsidR="009251DB" w:rsidRPr="00B626F5">
        <w:rPr>
          <w:rFonts w:ascii="Arial" w:hAnsi="Arial" w:cs="Arial" w:hint="cs"/>
          <w:noProof w:val="0"/>
          <w:color w:val="auto"/>
          <w:spacing w:val="-6"/>
          <w:sz w:val="23"/>
          <w:szCs w:val="23"/>
          <w:rtl/>
          <w:lang w:eastAsia="en-US"/>
        </w:rPr>
        <w:t>]</w:t>
      </w:r>
      <w:r w:rsidR="00021530" w:rsidRPr="00B626F5">
        <w:rPr>
          <w:rFonts w:ascii="Arial" w:hAnsi="Arial" w:cs="Arial" w:hint="cs"/>
          <w:noProof w:val="0"/>
          <w:color w:val="auto"/>
          <w:spacing w:val="-6"/>
          <w:sz w:val="23"/>
          <w:szCs w:val="23"/>
          <w:rtl/>
          <w:lang w:eastAsia="en-US"/>
        </w:rPr>
        <w:t>.</w:t>
      </w:r>
    </w:p>
    <w:p w:rsidR="00021530" w:rsidRPr="002F3D54" w:rsidRDefault="0023359C" w:rsidP="002F3D54">
      <w:pPr>
        <w:ind w:firstLine="567"/>
        <w:rPr>
          <w:color w:val="auto"/>
          <w:rtl/>
        </w:rPr>
      </w:pPr>
      <w:r w:rsidRPr="002F3D54">
        <w:rPr>
          <w:rFonts w:hint="cs"/>
          <w:b/>
          <w:bCs/>
          <w:color w:val="auto"/>
          <w:rtl/>
        </w:rPr>
        <w:t>(الغناء)</w:t>
      </w:r>
      <w:r w:rsidRPr="002F3D54">
        <w:rPr>
          <w:rFonts w:hint="cs"/>
          <w:color w:val="auto"/>
          <w:rtl/>
        </w:rPr>
        <w:t xml:space="preserve"> -بالفتح والمد-</w:t>
      </w:r>
      <w:r w:rsidR="00021530" w:rsidRPr="002F3D54">
        <w:rPr>
          <w:rFonts w:hint="cs"/>
          <w:color w:val="auto"/>
          <w:rtl/>
        </w:rPr>
        <w:t xml:space="preserve">: </w:t>
      </w:r>
      <w:r w:rsidRPr="002F3D54">
        <w:rPr>
          <w:rFonts w:hint="cs"/>
          <w:color w:val="auto"/>
          <w:rtl/>
        </w:rPr>
        <w:t>الإجزاء والكفاية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(الك</w:t>
      </w:r>
      <w:r w:rsidR="009251DB" w:rsidRPr="002F3D54">
        <w:rPr>
          <w:rFonts w:hint="cs"/>
          <w:b/>
          <w:bCs/>
          <w:color w:val="auto"/>
          <w:rtl/>
        </w:rPr>
        <w:t>َ</w:t>
      </w:r>
      <w:r w:rsidRPr="002F3D54">
        <w:rPr>
          <w:rFonts w:hint="cs"/>
          <w:b/>
          <w:bCs/>
          <w:color w:val="auto"/>
          <w:rtl/>
        </w:rPr>
        <w:t>ر</w:t>
      </w:r>
      <w:r w:rsidR="009251DB" w:rsidRPr="002F3D54">
        <w:rPr>
          <w:rFonts w:hint="cs"/>
          <w:b/>
          <w:bCs/>
          <w:color w:val="auto"/>
          <w:rtl/>
        </w:rPr>
        <w:t>ّ</w:t>
      </w:r>
      <w:r w:rsidRPr="002F3D54">
        <w:rPr>
          <w:rFonts w:hint="cs"/>
          <w:b/>
          <w:bCs/>
          <w:color w:val="auto"/>
          <w:rtl/>
        </w:rPr>
        <w:t>)</w:t>
      </w:r>
      <w:r w:rsidRPr="002F3D54">
        <w:rPr>
          <w:rFonts w:hint="cs"/>
          <w:color w:val="auto"/>
          <w:vertAlign w:val="superscript"/>
          <w:rtl/>
        </w:rPr>
        <w:t>(</w:t>
      </w:r>
      <w:r w:rsidRPr="002F3D54">
        <w:rPr>
          <w:rStyle w:val="ae"/>
          <w:color w:val="auto"/>
          <w:rtl/>
        </w:rPr>
        <w:footnoteReference w:id="254"/>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الص</w:t>
      </w:r>
      <w:r w:rsidR="009251DB" w:rsidRPr="002F3D54">
        <w:rPr>
          <w:rFonts w:hint="cs"/>
          <w:color w:val="auto"/>
          <w:rtl/>
        </w:rPr>
        <w:t>َّ</w:t>
      </w:r>
      <w:r w:rsidRPr="002F3D54">
        <w:rPr>
          <w:rFonts w:hint="cs"/>
          <w:color w:val="auto"/>
          <w:rtl/>
        </w:rPr>
        <w:t>ولة والجولة</w:t>
      </w:r>
      <w:r w:rsidR="00021530" w:rsidRPr="002F3D54">
        <w:rPr>
          <w:rFonts w:hint="cs"/>
          <w:color w:val="auto"/>
          <w:rtl/>
        </w:rPr>
        <w:t>.</w:t>
      </w:r>
    </w:p>
    <w:p w:rsidR="0023359C" w:rsidRPr="00B626F5" w:rsidRDefault="0023359C" w:rsidP="002F3D54">
      <w:pPr>
        <w:ind w:firstLine="567"/>
        <w:rPr>
          <w:color w:val="auto"/>
          <w:spacing w:val="-6"/>
          <w:rtl/>
        </w:rPr>
      </w:pPr>
      <w:r w:rsidRPr="00B626F5">
        <w:rPr>
          <w:rFonts w:hint="cs"/>
          <w:b/>
          <w:bCs/>
          <w:color w:val="auto"/>
          <w:spacing w:val="-6"/>
          <w:rtl/>
        </w:rPr>
        <w:t>(والف</w:t>
      </w:r>
      <w:r w:rsidR="009251DB" w:rsidRPr="00B626F5">
        <w:rPr>
          <w:rFonts w:hint="cs"/>
          <w:b/>
          <w:bCs/>
          <w:color w:val="auto"/>
          <w:spacing w:val="-6"/>
          <w:rtl/>
        </w:rPr>
        <w:t>َ</w:t>
      </w:r>
      <w:r w:rsidRPr="00B626F5">
        <w:rPr>
          <w:rFonts w:hint="cs"/>
          <w:b/>
          <w:bCs/>
          <w:color w:val="auto"/>
          <w:spacing w:val="-6"/>
          <w:rtl/>
        </w:rPr>
        <w:t>ر</w:t>
      </w:r>
      <w:r w:rsidR="009251DB" w:rsidRPr="00B626F5">
        <w:rPr>
          <w:rFonts w:hint="cs"/>
          <w:b/>
          <w:bCs/>
          <w:color w:val="auto"/>
          <w:spacing w:val="-6"/>
          <w:rtl/>
        </w:rPr>
        <w:t>ّ</w:t>
      </w:r>
      <w:r w:rsidRPr="00B626F5">
        <w:rPr>
          <w:rFonts w:hint="cs"/>
          <w:b/>
          <w:bCs/>
          <w:color w:val="auto"/>
          <w:spacing w:val="-6"/>
          <w:rtl/>
        </w:rPr>
        <w:t>)</w:t>
      </w:r>
      <w:r w:rsidR="00021530" w:rsidRPr="00B626F5">
        <w:rPr>
          <w:rFonts w:hint="cs"/>
          <w:color w:val="auto"/>
          <w:spacing w:val="-6"/>
          <w:rtl/>
        </w:rPr>
        <w:t xml:space="preserve">: </w:t>
      </w:r>
      <w:r w:rsidRPr="00B626F5">
        <w:rPr>
          <w:rFonts w:hint="cs"/>
          <w:color w:val="auto"/>
          <w:spacing w:val="-6"/>
          <w:rtl/>
        </w:rPr>
        <w:t>بمعنى الف</w:t>
      </w:r>
      <w:r w:rsidR="009251DB" w:rsidRPr="00B626F5">
        <w:rPr>
          <w:rFonts w:hint="cs"/>
          <w:color w:val="auto"/>
          <w:spacing w:val="-6"/>
          <w:rtl/>
        </w:rPr>
        <w:t>ِ</w:t>
      </w:r>
      <w:r w:rsidRPr="00B626F5">
        <w:rPr>
          <w:rFonts w:hint="cs"/>
          <w:color w:val="auto"/>
          <w:spacing w:val="-6"/>
          <w:rtl/>
        </w:rPr>
        <w:t>رار [منه</w:t>
      </w:r>
      <w:r w:rsidR="00021530" w:rsidRPr="00B626F5">
        <w:rPr>
          <w:rFonts w:hint="cs"/>
          <w:color w:val="auto"/>
          <w:spacing w:val="-6"/>
          <w:rtl/>
        </w:rPr>
        <w:t xml:space="preserve">، </w:t>
      </w:r>
      <w:r w:rsidRPr="00B626F5">
        <w:rPr>
          <w:rFonts w:hint="cs"/>
          <w:color w:val="auto"/>
          <w:spacing w:val="-6"/>
          <w:rtl/>
        </w:rPr>
        <w:t>والفرار]</w:t>
      </w:r>
      <w:r w:rsidRPr="00B626F5">
        <w:rPr>
          <w:rFonts w:hint="cs"/>
          <w:color w:val="auto"/>
          <w:spacing w:val="-6"/>
          <w:vertAlign w:val="superscript"/>
          <w:rtl/>
        </w:rPr>
        <w:t>(</w:t>
      </w:r>
      <w:r w:rsidRPr="00B626F5">
        <w:rPr>
          <w:rStyle w:val="ae"/>
          <w:color w:val="auto"/>
          <w:spacing w:val="-6"/>
          <w:rtl/>
        </w:rPr>
        <w:footnoteReference w:id="255"/>
      </w:r>
      <w:r w:rsidRPr="00B626F5">
        <w:rPr>
          <w:rFonts w:hint="cs"/>
          <w:color w:val="auto"/>
          <w:spacing w:val="-6"/>
          <w:vertAlign w:val="superscript"/>
          <w:rtl/>
        </w:rPr>
        <w:t>)</w:t>
      </w:r>
      <w:r w:rsidRPr="00B626F5">
        <w:rPr>
          <w:rFonts w:hint="cs"/>
          <w:color w:val="auto"/>
          <w:spacing w:val="-6"/>
          <w:rtl/>
        </w:rPr>
        <w:t xml:space="preserve"> إذا كان لأجل أن</w:t>
      </w:r>
      <w:r w:rsidR="009251DB" w:rsidRPr="00B626F5">
        <w:rPr>
          <w:rFonts w:hint="cs"/>
          <w:color w:val="auto"/>
          <w:spacing w:val="-6"/>
          <w:rtl/>
        </w:rPr>
        <w:t>ْ</w:t>
      </w:r>
      <w:r w:rsidRPr="00B626F5">
        <w:rPr>
          <w:rFonts w:hint="cs"/>
          <w:color w:val="auto"/>
          <w:spacing w:val="-6"/>
          <w:rtl/>
        </w:rPr>
        <w:t xml:space="preserve"> يكون الك</w:t>
      </w:r>
      <w:r w:rsidR="009251DB" w:rsidRPr="00B626F5">
        <w:rPr>
          <w:rFonts w:hint="cs"/>
          <w:color w:val="auto"/>
          <w:spacing w:val="-6"/>
          <w:rtl/>
        </w:rPr>
        <w:t>َ</w:t>
      </w:r>
      <w:r w:rsidRPr="00B626F5">
        <w:rPr>
          <w:rFonts w:hint="cs"/>
          <w:color w:val="auto"/>
          <w:spacing w:val="-6"/>
          <w:rtl/>
        </w:rPr>
        <w:t>ر</w:t>
      </w:r>
      <w:r w:rsidR="009251DB" w:rsidRPr="00B626F5">
        <w:rPr>
          <w:rFonts w:hint="cs"/>
          <w:color w:val="auto"/>
          <w:spacing w:val="-6"/>
          <w:rtl/>
        </w:rPr>
        <w:t>ُّ</w:t>
      </w:r>
      <w:r w:rsidRPr="00B626F5">
        <w:rPr>
          <w:rFonts w:hint="cs"/>
          <w:color w:val="auto"/>
          <w:spacing w:val="-6"/>
          <w:rtl/>
        </w:rPr>
        <w:t xml:space="preserve"> أشد</w:t>
      </w:r>
      <w:r w:rsidR="009251DB" w:rsidRPr="00B626F5">
        <w:rPr>
          <w:rFonts w:hint="cs"/>
          <w:color w:val="auto"/>
          <w:spacing w:val="-6"/>
          <w:rtl/>
        </w:rPr>
        <w:t>َّ</w:t>
      </w:r>
      <w:r w:rsidRPr="00B626F5">
        <w:rPr>
          <w:rFonts w:hint="cs"/>
          <w:color w:val="auto"/>
          <w:spacing w:val="-6"/>
          <w:rtl/>
        </w:rPr>
        <w:t xml:space="preserve"> كان هو من الجهاد</w:t>
      </w:r>
      <w:r w:rsidR="00021530" w:rsidRPr="00B626F5">
        <w:rPr>
          <w:rFonts w:hint="cs"/>
          <w:color w:val="auto"/>
          <w:spacing w:val="-6"/>
          <w:rtl/>
        </w:rPr>
        <w:t xml:space="preserve">، </w:t>
      </w:r>
      <w:r w:rsidRPr="00B626F5">
        <w:rPr>
          <w:rFonts w:hint="cs"/>
          <w:color w:val="auto"/>
          <w:spacing w:val="-6"/>
          <w:rtl/>
        </w:rPr>
        <w:t>والف</w:t>
      </w:r>
      <w:r w:rsidR="009251DB" w:rsidRPr="00B626F5">
        <w:rPr>
          <w:rFonts w:hint="cs"/>
          <w:color w:val="auto"/>
          <w:spacing w:val="-6"/>
          <w:rtl/>
        </w:rPr>
        <w:t>ِ</w:t>
      </w:r>
      <w:r w:rsidRPr="00B626F5">
        <w:rPr>
          <w:rFonts w:hint="cs"/>
          <w:color w:val="auto"/>
          <w:spacing w:val="-6"/>
          <w:rtl/>
        </w:rPr>
        <w:t>رار في موض</w:t>
      </w:r>
      <w:r w:rsidR="009251DB" w:rsidRPr="00B626F5">
        <w:rPr>
          <w:rFonts w:hint="cs"/>
          <w:color w:val="auto"/>
          <w:spacing w:val="-6"/>
          <w:rtl/>
        </w:rPr>
        <w:t>ِ</w:t>
      </w:r>
      <w:r w:rsidRPr="00B626F5">
        <w:rPr>
          <w:rFonts w:hint="cs"/>
          <w:color w:val="auto"/>
          <w:spacing w:val="-6"/>
          <w:rtl/>
        </w:rPr>
        <w:t>ع الفرار محمود</w:t>
      </w:r>
      <w:r w:rsidR="009251DB" w:rsidRPr="00B626F5">
        <w:rPr>
          <w:rFonts w:hint="cs"/>
          <w:color w:val="auto"/>
          <w:spacing w:val="-6"/>
          <w:rtl/>
        </w:rPr>
        <w:t>ٌ</w:t>
      </w:r>
      <w:r w:rsidRPr="00B626F5">
        <w:rPr>
          <w:rFonts w:hint="cs"/>
          <w:color w:val="auto"/>
          <w:spacing w:val="-6"/>
          <w:rtl/>
        </w:rPr>
        <w:t xml:space="preserve"> لئلا يرتك</w:t>
      </w:r>
      <w:r w:rsidR="009251DB" w:rsidRPr="00B626F5">
        <w:rPr>
          <w:rFonts w:hint="cs"/>
          <w:color w:val="auto"/>
          <w:spacing w:val="-6"/>
          <w:rtl/>
        </w:rPr>
        <w:t>ِ</w:t>
      </w:r>
      <w:r w:rsidRPr="00B626F5">
        <w:rPr>
          <w:rFonts w:hint="cs"/>
          <w:color w:val="auto"/>
          <w:spacing w:val="-6"/>
          <w:rtl/>
        </w:rPr>
        <w:t>ب الن</w:t>
      </w:r>
      <w:r w:rsidR="00A44816" w:rsidRPr="00B626F5">
        <w:rPr>
          <w:rFonts w:hint="cs"/>
          <w:color w:val="auto"/>
          <w:spacing w:val="-6"/>
          <w:rtl/>
        </w:rPr>
        <w:t>ّ</w:t>
      </w:r>
      <w:r w:rsidRPr="00B626F5">
        <w:rPr>
          <w:rFonts w:hint="cs"/>
          <w:color w:val="auto"/>
          <w:spacing w:val="-6"/>
          <w:rtl/>
        </w:rPr>
        <w:t>هي المذكور في قوله</w:t>
      </w:r>
      <w:r w:rsidR="004F6076" w:rsidRPr="00B626F5">
        <w:rPr>
          <w:color w:val="auto"/>
          <w:spacing w:val="-6"/>
          <w:sz w:val="22"/>
          <w:szCs w:val="22"/>
          <w:rtl/>
        </w:rPr>
        <w:fldChar w:fldCharType="begin"/>
      </w:r>
      <w:r w:rsidR="009251DB" w:rsidRPr="00B626F5">
        <w:rPr>
          <w:color w:val="auto"/>
          <w:spacing w:val="-6"/>
          <w:sz w:val="22"/>
          <w:szCs w:val="22"/>
        </w:rPr>
        <w:instrText xml:space="preserve"> XE "</w:instrText>
      </w:r>
      <w:r w:rsidR="009251DB" w:rsidRPr="00B626F5">
        <w:rPr>
          <w:rFonts w:ascii="Tahoma" w:hAnsi="Tahoma" w:cs="Tahoma" w:hint="cs"/>
          <w:color w:val="auto"/>
          <w:spacing w:val="-6"/>
          <w:sz w:val="22"/>
          <w:szCs w:val="22"/>
          <w:rtl/>
        </w:rPr>
        <w:instrText>[</w:instrText>
      </w:r>
      <w:r w:rsidR="009251DB" w:rsidRPr="00B626F5">
        <w:rPr>
          <w:rFonts w:ascii="QCF_BSML" w:hAnsi="QCF_BSML" w:cs="QCF_BSML"/>
          <w:noProof w:val="0"/>
          <w:color w:val="auto"/>
          <w:spacing w:val="-6"/>
          <w:sz w:val="32"/>
          <w:szCs w:val="32"/>
          <w:rtl/>
          <w:lang w:eastAsia="en-US"/>
        </w:rPr>
        <w:instrText xml:space="preserve">ﭽ </w:instrText>
      </w:r>
      <w:r w:rsidR="009251DB" w:rsidRPr="00B626F5">
        <w:rPr>
          <w:rFonts w:ascii="QCF_P030" w:hAnsi="QCF_P030" w:cs="QCF_P030"/>
          <w:noProof w:val="0"/>
          <w:color w:val="auto"/>
          <w:spacing w:val="-6"/>
          <w:sz w:val="32"/>
          <w:szCs w:val="32"/>
          <w:rtl/>
          <w:lang w:eastAsia="en-US"/>
        </w:rPr>
        <w:instrText>ﮤ     ﮥ  ﮦ  ﮧ      ﮨﮩ</w:instrText>
      </w:r>
      <w:r w:rsidR="009251DB" w:rsidRPr="00B626F5">
        <w:rPr>
          <w:rFonts w:ascii="QCF_BSML" w:hAnsi="QCF_BSML" w:cs="QCF_BSML"/>
          <w:noProof w:val="0"/>
          <w:color w:val="auto"/>
          <w:spacing w:val="-6"/>
          <w:sz w:val="32"/>
          <w:szCs w:val="32"/>
          <w:rtl/>
          <w:lang w:eastAsia="en-US"/>
        </w:rPr>
        <w:instrText>ﭼ</w:instrText>
      </w:r>
      <w:r w:rsidR="009251DB" w:rsidRPr="00B626F5">
        <w:rPr>
          <w:rFonts w:ascii="Tahoma" w:hAnsi="Tahoma" w:cs="Tahoma" w:hint="cs"/>
          <w:color w:val="auto"/>
          <w:spacing w:val="-6"/>
          <w:sz w:val="22"/>
          <w:szCs w:val="22"/>
          <w:rtl/>
        </w:rPr>
        <w:instrText>]-</w:instrText>
      </w:r>
      <w:r w:rsidR="009251DB" w:rsidRPr="00B626F5">
        <w:rPr>
          <w:rFonts w:ascii="Tahoma" w:hAnsi="Tahoma" w:cs="Tahoma"/>
          <w:color w:val="auto"/>
          <w:spacing w:val="-6"/>
          <w:sz w:val="22"/>
          <w:szCs w:val="22"/>
          <w:rtl/>
        </w:rPr>
        <w:instrText>[002\</w:instrText>
      </w:r>
      <w:r w:rsidR="009251DB" w:rsidRPr="00B626F5">
        <w:rPr>
          <w:rFonts w:ascii="Tahoma" w:hAnsi="Tahoma" w:cs="Tahoma" w:hint="cs"/>
          <w:color w:val="auto"/>
          <w:spacing w:val="-6"/>
          <w:sz w:val="22"/>
          <w:szCs w:val="22"/>
          <w:rtl/>
        </w:rPr>
        <w:instrText>:]</w:instrText>
      </w:r>
      <w:r w:rsidR="009251DB" w:rsidRPr="00B626F5">
        <w:rPr>
          <w:rFonts w:hint="cs"/>
          <w:color w:val="auto"/>
          <w:spacing w:val="-6"/>
          <w:sz w:val="28"/>
          <w:szCs w:val="28"/>
          <w:rtl/>
        </w:rPr>
        <w:instrText>195-</w:instrText>
      </w:r>
      <w:r w:rsidR="009251DB" w:rsidRPr="00B626F5">
        <w:rPr>
          <w:color w:val="auto"/>
          <w:spacing w:val="-6"/>
          <w:sz w:val="22"/>
          <w:szCs w:val="22"/>
        </w:rPr>
        <w:instrText xml:space="preserve">" </w:instrText>
      </w:r>
      <w:r w:rsidR="004F6076" w:rsidRPr="00B626F5">
        <w:rPr>
          <w:color w:val="auto"/>
          <w:spacing w:val="-6"/>
          <w:sz w:val="22"/>
          <w:szCs w:val="22"/>
          <w:rtl/>
        </w:rPr>
        <w:fldChar w:fldCharType="end"/>
      </w:r>
      <w:r w:rsidR="00021530" w:rsidRPr="00B626F5">
        <w:rPr>
          <w:rFonts w:hint="cs"/>
          <w:color w:val="auto"/>
          <w:spacing w:val="-6"/>
          <w:rtl/>
        </w:rPr>
        <w:t xml:space="preserve">: </w:t>
      </w:r>
      <w:r w:rsidRPr="00B626F5">
        <w:rPr>
          <w:rFonts w:ascii="QCF_BSML" w:hAnsi="QCF_BSML" w:cs="QCF_BSML"/>
          <w:noProof w:val="0"/>
          <w:color w:val="auto"/>
          <w:spacing w:val="-6"/>
          <w:sz w:val="32"/>
          <w:szCs w:val="32"/>
          <w:rtl/>
          <w:lang w:eastAsia="en-US"/>
        </w:rPr>
        <w:t xml:space="preserve">ﭽ </w:t>
      </w:r>
      <w:r w:rsidRPr="00B626F5">
        <w:rPr>
          <w:rFonts w:ascii="QCF_P030" w:hAnsi="QCF_P030" w:cs="QCF_P030"/>
          <w:noProof w:val="0"/>
          <w:color w:val="auto"/>
          <w:spacing w:val="-6"/>
          <w:sz w:val="32"/>
          <w:szCs w:val="32"/>
          <w:rtl/>
          <w:lang w:eastAsia="en-US"/>
        </w:rPr>
        <w:t>ﮤ     ﮥ  ﮦ  ﮧ      ﮨ</w:t>
      </w:r>
      <w:r w:rsidRPr="00B626F5">
        <w:rPr>
          <w:rFonts w:ascii="QCF_BSML" w:hAnsi="QCF_BSML" w:cs="QCF_BSML"/>
          <w:noProof w:val="0"/>
          <w:color w:val="auto"/>
          <w:spacing w:val="-6"/>
          <w:sz w:val="32"/>
          <w:szCs w:val="32"/>
          <w:rtl/>
          <w:lang w:eastAsia="en-US"/>
        </w:rPr>
        <w:t>ﭼ</w:t>
      </w:r>
      <w:r w:rsidR="009251DB" w:rsidRPr="00B626F5">
        <w:rPr>
          <w:rFonts w:ascii="Traditional Arabic" w:hAnsi="Traditional Arabic" w:hint="cs"/>
          <w:noProof w:val="0"/>
          <w:color w:val="auto"/>
          <w:spacing w:val="-6"/>
          <w:sz w:val="32"/>
          <w:szCs w:val="32"/>
          <w:rtl/>
          <w:lang w:eastAsia="en-US"/>
        </w:rPr>
        <w:t>[</w:t>
      </w:r>
      <w:r w:rsidRPr="00B626F5">
        <w:rPr>
          <w:rFonts w:ascii="Traditional Arabic" w:hAnsi="Traditional Arabic"/>
          <w:noProof w:val="0"/>
          <w:color w:val="auto"/>
          <w:spacing w:val="-6"/>
          <w:sz w:val="32"/>
          <w:szCs w:val="32"/>
          <w:rtl/>
          <w:lang w:eastAsia="en-US"/>
        </w:rPr>
        <w:t>البقرة</w:t>
      </w:r>
      <w:r w:rsidR="00021530" w:rsidRPr="00B626F5">
        <w:rPr>
          <w:rFonts w:ascii="Traditional Arabic" w:hAnsi="Traditional Arabic"/>
          <w:noProof w:val="0"/>
          <w:color w:val="auto"/>
          <w:spacing w:val="-6"/>
          <w:sz w:val="32"/>
          <w:szCs w:val="32"/>
          <w:rtl/>
          <w:lang w:eastAsia="en-US"/>
        </w:rPr>
        <w:t xml:space="preserve">: </w:t>
      </w:r>
      <w:r w:rsidRPr="00B626F5">
        <w:rPr>
          <w:rFonts w:ascii="Traditional Arabic" w:hAnsi="Traditional Arabic"/>
          <w:noProof w:val="0"/>
          <w:color w:val="auto"/>
          <w:spacing w:val="-6"/>
          <w:sz w:val="32"/>
          <w:szCs w:val="32"/>
          <w:rtl/>
          <w:lang w:eastAsia="en-US"/>
        </w:rPr>
        <w:t>١٩٥</w:t>
      </w:r>
      <w:r w:rsidR="009251DB" w:rsidRPr="00B626F5">
        <w:rPr>
          <w:rFonts w:ascii="Traditional Arabic" w:hAnsi="Traditional Arabic" w:hint="cs"/>
          <w:noProof w:val="0"/>
          <w:color w:val="auto"/>
          <w:spacing w:val="-6"/>
          <w:sz w:val="32"/>
          <w:szCs w:val="32"/>
          <w:rtl/>
          <w:lang w:eastAsia="en-US"/>
        </w:rPr>
        <w:t>]</w:t>
      </w:r>
      <w:r w:rsidR="00021530" w:rsidRPr="00B626F5">
        <w:rPr>
          <w:rFonts w:hint="cs"/>
          <w:color w:val="auto"/>
          <w:spacing w:val="-6"/>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5" o:spid="_x0000_s1061" type="#_x0000_t202" style="position:absolute;left:0;text-align:left;margin-left:0;margin-top:.7pt;width:80.85pt;height:53.7pt;flip:x;z-index:25170022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" stroked="f">
            <v:textbox style="mso-fit-shape-to-text:t">
              <w:txbxContent>
                <w:p w:rsidR="00E408E2" w:rsidRDefault="00E408E2" w:rsidP="00A44816">
                  <w:pPr>
                    <w:ind w:firstLine="0"/>
                  </w:pPr>
                  <w:r>
                    <w:rPr>
                      <w:color w:val="auto"/>
                      <w:sz w:val="28"/>
                      <w:szCs w:val="28"/>
                      <w:rtl/>
                    </w:rPr>
                    <w:t>[سهم الفرسان]</w:t>
                  </w:r>
                </w:p>
              </w:txbxContent>
            </v:textbox>
            <w10:wrap anchorx="page"/>
          </v:shape>
        </w:pict>
      </w:r>
      <w:r w:rsidR="0023359C" w:rsidRPr="003359B0">
        <w:rPr>
          <w:rFonts w:hint="cs"/>
          <w:b/>
          <w:bCs/>
          <w:color w:val="auto"/>
          <w:spacing w:val="-14"/>
          <w:rtl/>
        </w:rPr>
        <w:t>(وإذا تعار</w:t>
      </w:r>
      <w:r w:rsidR="009251DB" w:rsidRPr="003359B0">
        <w:rPr>
          <w:rFonts w:hint="cs"/>
          <w:b/>
          <w:bCs/>
          <w:color w:val="auto"/>
          <w:spacing w:val="-14"/>
          <w:rtl/>
        </w:rPr>
        <w:t>َ</w:t>
      </w:r>
      <w:r w:rsidR="0023359C" w:rsidRPr="003359B0">
        <w:rPr>
          <w:rFonts w:hint="cs"/>
          <w:b/>
          <w:bCs/>
          <w:color w:val="auto"/>
          <w:spacing w:val="-14"/>
          <w:rtl/>
        </w:rPr>
        <w:t>ضت روايتاه)</w:t>
      </w:r>
      <w:r w:rsidR="0023359C" w:rsidRPr="003359B0">
        <w:rPr>
          <w:rFonts w:hint="cs"/>
          <w:color w:val="auto"/>
          <w:spacing w:val="-14"/>
          <w:rtl/>
        </w:rPr>
        <w:t>أي</w:t>
      </w:r>
      <w:r w:rsidR="00021530" w:rsidRPr="003359B0">
        <w:rPr>
          <w:rFonts w:hint="cs"/>
          <w:color w:val="auto"/>
          <w:spacing w:val="-14"/>
          <w:rtl/>
        </w:rPr>
        <w:t xml:space="preserve">: </w:t>
      </w:r>
      <w:r w:rsidR="0023359C" w:rsidRPr="003359B0">
        <w:rPr>
          <w:rFonts w:hint="cs"/>
          <w:color w:val="auto"/>
          <w:spacing w:val="-14"/>
          <w:rtl/>
        </w:rPr>
        <w:t xml:space="preserve">روايتا ابن عمر </w:t>
      </w:r>
      <w:r w:rsidR="00FD7175" w:rsidRPr="003359B0">
        <w:rPr>
          <w:rFonts w:ascii="AAA GoldenLotus" w:hAnsi="AAA GoldenLotus" w:cs="AAA GoldenLotus"/>
          <w:color w:val="auto"/>
          <w:spacing w:val="-14"/>
          <w:sz w:val="30"/>
          <w:szCs w:val="30"/>
          <w:rtl/>
        </w:rPr>
        <w:t>¶</w:t>
      </w:r>
      <w:r w:rsidR="00A44816" w:rsidRPr="003359B0">
        <w:rPr>
          <w:rFonts w:hint="cs"/>
          <w:color w:val="auto"/>
          <w:spacing w:val="-14"/>
          <w:rtl/>
        </w:rPr>
        <w:t xml:space="preserve">، </w:t>
      </w:r>
      <w:r w:rsidR="0023359C" w:rsidRPr="003359B0">
        <w:rPr>
          <w:rFonts w:hint="cs"/>
          <w:color w:val="auto"/>
          <w:spacing w:val="-14"/>
          <w:rtl/>
        </w:rPr>
        <w:t>وهي روايتهما عنه على</w:t>
      </w:r>
      <w:r w:rsidR="00B626F5" w:rsidRPr="003359B0">
        <w:rPr>
          <w:rFonts w:hint="eastAsia"/>
          <w:color w:val="auto"/>
          <w:spacing w:val="-14"/>
          <w:rtl/>
        </w:rPr>
        <w:t> </w:t>
      </w:r>
      <w:r w:rsidR="0023359C" w:rsidRPr="003359B0">
        <w:rPr>
          <w:rFonts w:hint="cs"/>
          <w:color w:val="auto"/>
          <w:spacing w:val="-14"/>
          <w:rtl/>
        </w:rPr>
        <w:t>وفق</w:t>
      </w:r>
      <w:r w:rsidR="00B626F5" w:rsidRPr="003359B0">
        <w:rPr>
          <w:rFonts w:hint="eastAsia"/>
          <w:color w:val="auto"/>
          <w:spacing w:val="-14"/>
          <w:rtl/>
        </w:rPr>
        <w:t> </w:t>
      </w:r>
      <w:r w:rsidR="0023359C" w:rsidRPr="003359B0">
        <w:rPr>
          <w:rFonts w:hint="cs"/>
          <w:color w:val="auto"/>
          <w:spacing w:val="-14"/>
          <w:rtl/>
        </w:rPr>
        <w:t>مذهبهما</w:t>
      </w:r>
      <w:r w:rsidR="0023359C" w:rsidRPr="002F3D54">
        <w:rPr>
          <w:rStyle w:val="ae"/>
          <w:color w:val="auto"/>
          <w:rtl/>
        </w:rPr>
        <w:t>(</w:t>
      </w:r>
      <w:r w:rsidR="0023359C" w:rsidRPr="002F3D54">
        <w:rPr>
          <w:rStyle w:val="ae"/>
          <w:color w:val="auto"/>
          <w:rtl/>
        </w:rPr>
        <w:footnoteReference w:id="256"/>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lastRenderedPageBreak/>
        <w:t>ورواية أبي حنيفة أيض</w:t>
      </w:r>
      <w:r w:rsidR="002F3D54">
        <w:rPr>
          <w:rFonts w:hint="cs"/>
          <w:color w:val="auto"/>
          <w:rtl/>
        </w:rPr>
        <w:t>ًا</w:t>
      </w:r>
      <w:r w:rsidR="0023359C" w:rsidRPr="002F3D54">
        <w:rPr>
          <w:rFonts w:hint="cs"/>
          <w:color w:val="auto"/>
          <w:rtl/>
        </w:rPr>
        <w:t xml:space="preserve"> على وفق مذهبه</w:t>
      </w:r>
      <w:r w:rsidR="0023359C" w:rsidRPr="002F3D54">
        <w:rPr>
          <w:rStyle w:val="ae"/>
          <w:color w:val="auto"/>
          <w:rtl/>
        </w:rPr>
        <w:t>(</w:t>
      </w:r>
      <w:r w:rsidR="0023359C" w:rsidRPr="002F3D54">
        <w:rPr>
          <w:rStyle w:val="ae"/>
          <w:color w:val="auto"/>
          <w:rtl/>
        </w:rPr>
        <w:footnoteReference w:id="257"/>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(ترج</w:t>
      </w:r>
      <w:r w:rsidR="009251DB" w:rsidRPr="002F3D54">
        <w:rPr>
          <w:rFonts w:hint="cs"/>
          <w:b/>
          <w:bCs/>
          <w:color w:val="auto"/>
          <w:rtl/>
        </w:rPr>
        <w:t>َّ</w:t>
      </w:r>
      <w:r w:rsidRPr="002F3D54">
        <w:rPr>
          <w:rFonts w:hint="cs"/>
          <w:b/>
          <w:bCs/>
          <w:color w:val="auto"/>
          <w:rtl/>
        </w:rPr>
        <w:t>ح رواية غيره)</w:t>
      </w:r>
      <w:r w:rsidRPr="002F3D54">
        <w:rPr>
          <w:rFonts w:hint="cs"/>
          <w:color w:val="auto"/>
          <w:rtl/>
        </w:rPr>
        <w:t xml:space="preserve"> وهو ابن عب</w:t>
      </w:r>
      <w:r w:rsidR="009251DB" w:rsidRPr="002F3D54">
        <w:rPr>
          <w:rFonts w:hint="cs"/>
          <w:color w:val="auto"/>
          <w:rtl/>
        </w:rPr>
        <w:t>َّ</w:t>
      </w:r>
      <w:r w:rsidRPr="002F3D54">
        <w:rPr>
          <w:rFonts w:hint="cs"/>
          <w:color w:val="auto"/>
          <w:rtl/>
        </w:rPr>
        <w:t xml:space="preserve">اس </w:t>
      </w:r>
      <w:r w:rsidR="00FD7175" w:rsidRPr="002F3D54">
        <w:rPr>
          <w:rFonts w:ascii="AAA GoldenLotus" w:hAnsi="AAA GoldenLotus" w:cs="AAA GoldenLotus"/>
          <w:color w:val="auto"/>
          <w:sz w:val="30"/>
          <w:szCs w:val="30"/>
          <w:rtl/>
        </w:rPr>
        <w:t xml:space="preserve">¶ </w:t>
      </w:r>
      <w:r w:rsidR="00A44816" w:rsidRPr="002F3D54">
        <w:rPr>
          <w:rFonts w:hint="cs"/>
          <w:color w:val="auto"/>
          <w:rtl/>
        </w:rPr>
        <w:t>،</w:t>
      </w:r>
      <w:r w:rsidRPr="002F3D54">
        <w:rPr>
          <w:rFonts w:hint="cs"/>
          <w:color w:val="auto"/>
          <w:rtl/>
        </w:rPr>
        <w:t xml:space="preserve"> بقوله </w:t>
      </w:r>
      <w:r w:rsidR="005D6AC4" w:rsidRPr="002F3D54">
        <w:rPr>
          <w:rFonts w:cs="CTraditional Arabic" w:hint="cs"/>
          <w:color w:val="auto"/>
          <w:rtl/>
        </w:rPr>
        <w:t>$</w:t>
      </w:r>
      <w:r w:rsidR="00AD3743" w:rsidRPr="002F3D54">
        <w:rPr>
          <w:rFonts w:hint="cs"/>
          <w:color w:val="auto"/>
          <w:rtl/>
        </w:rPr>
        <w:t xml:space="preserve">أنَّ </w:t>
      </w:r>
      <w:r w:rsidR="00FD7175" w:rsidRPr="002F3D54">
        <w:rPr>
          <w:rFonts w:hint="cs"/>
          <w:color w:val="auto"/>
          <w:rtl/>
        </w:rPr>
        <w:t>النَّبي</w:t>
      </w:r>
      <w:r w:rsidR="007513B8" w:rsidRPr="002F3D54">
        <w:rPr>
          <w:rFonts w:ascii="AAA GoldenLotus" w:hAnsi="AAA GoldenLotus" w:cs="AAA GoldenLotus"/>
          <w:color w:val="auto"/>
          <w:sz w:val="28"/>
          <w:szCs w:val="28"/>
          <w:rtl/>
        </w:rPr>
        <w:t>♥</w:t>
      </w:r>
      <w:r w:rsidR="00AD3743" w:rsidRPr="002F3D54">
        <w:rPr>
          <w:rFonts w:hint="cs"/>
          <w:color w:val="auto"/>
          <w:rtl/>
        </w:rPr>
        <w:t xml:space="preserve"> أعطى الفارس سَهْمين</w:t>
      </w:r>
      <w:r w:rsidR="005D6AC4" w:rsidRPr="002F3D54">
        <w:rPr>
          <w:rFonts w:cs="CTraditional Arabic" w:hint="cs"/>
          <w:color w:val="auto"/>
          <w:rtl/>
        </w:rPr>
        <w:t>#</w:t>
      </w:r>
      <w:r w:rsidR="004F6076" w:rsidRPr="002F3D54">
        <w:rPr>
          <w:color w:val="auto"/>
        </w:rPr>
        <w:fldChar w:fldCharType="begin"/>
      </w:r>
      <w:r w:rsidR="00AD3743" w:rsidRPr="002F3D54">
        <w:rPr>
          <w:color w:val="auto"/>
        </w:rPr>
        <w:instrText xml:space="preserve"> XE "</w:instrText>
      </w:r>
      <w:r w:rsidR="00AD3743" w:rsidRPr="002F3D54">
        <w:rPr>
          <w:rFonts w:hint="eastAsia"/>
          <w:color w:val="auto"/>
          <w:rtl/>
        </w:rPr>
        <w:instrText>ح</w:instrText>
      </w:r>
      <w:r w:rsidR="00AD3743" w:rsidRPr="002F3D54">
        <w:rPr>
          <w:color w:val="auto"/>
          <w:rtl/>
        </w:rPr>
        <w:instrText>:((</w:instrText>
      </w:r>
      <w:r w:rsidR="00AD3743" w:rsidRPr="002F3D54">
        <w:rPr>
          <w:rFonts w:hint="eastAsia"/>
          <w:color w:val="auto"/>
          <w:rtl/>
        </w:rPr>
        <w:instrText>أنَّالنبي</w:instrText>
      </w:r>
      <w:r w:rsidR="00AD3743" w:rsidRPr="002F3D54">
        <w:rPr>
          <w:color w:val="auto"/>
          <w:rtl/>
        </w:rPr>
        <w:instrText xml:space="preserve"> -</w:instrText>
      </w:r>
      <w:r w:rsidR="00AD3743" w:rsidRPr="002F3D54">
        <w:rPr>
          <w:rFonts w:hint="eastAsia"/>
          <w:color w:val="auto"/>
          <w:rtl/>
        </w:rPr>
        <w:instrText>عليهالصلاةوالسلام</w:instrText>
      </w:r>
      <w:r w:rsidR="00AD3743" w:rsidRPr="002F3D54">
        <w:rPr>
          <w:color w:val="auto"/>
          <w:rtl/>
        </w:rPr>
        <w:instrText xml:space="preserve">- </w:instrText>
      </w:r>
      <w:r w:rsidR="00AD3743" w:rsidRPr="002F3D54">
        <w:rPr>
          <w:rFonts w:hint="eastAsia"/>
          <w:color w:val="auto"/>
          <w:rtl/>
        </w:rPr>
        <w:instrText>أعطىالفارسسَهْمين</w:instrText>
      </w:r>
      <w:r w:rsidR="00AD3743" w:rsidRPr="002F3D54">
        <w:rPr>
          <w:color w:val="auto"/>
          <w:rtl/>
        </w:rPr>
        <w:instrText>))</w:instrText>
      </w:r>
      <w:r w:rsidR="00AD3743" w:rsidRPr="002F3D54">
        <w:rPr>
          <w:color w:val="auto"/>
        </w:rPr>
        <w:instrText xml:space="preserve">" </w:instrText>
      </w:r>
      <w:r w:rsidR="004F6076" w:rsidRPr="002F3D54">
        <w:rPr>
          <w:color w:val="auto"/>
        </w:rPr>
        <w:fldChar w:fldCharType="end"/>
      </w:r>
      <w:r w:rsidRPr="002F3D54">
        <w:rPr>
          <w:rStyle w:val="ae"/>
          <w:color w:val="auto"/>
          <w:rtl/>
        </w:rPr>
        <w:t>(</w:t>
      </w:r>
      <w:r w:rsidRPr="002F3D54">
        <w:rPr>
          <w:rStyle w:val="ae"/>
          <w:color w:val="auto"/>
          <w:rtl/>
        </w:rPr>
        <w:footnoteReference w:id="258"/>
      </w:r>
      <w:r w:rsidRPr="002F3D54">
        <w:rPr>
          <w:rStyle w:val="ae"/>
          <w:color w:val="auto"/>
          <w:rtl/>
        </w:rPr>
        <w:t>)</w:t>
      </w:r>
      <w:r w:rsidR="00021530" w:rsidRPr="002F3D54">
        <w:rPr>
          <w:rFonts w:hint="cs"/>
          <w:color w:val="auto"/>
          <w:rtl/>
        </w:rPr>
        <w:t>.</w:t>
      </w:r>
    </w:p>
    <w:p w:rsidR="00021530" w:rsidRPr="002F3D54" w:rsidRDefault="0023359C" w:rsidP="003359B0">
      <w:pPr>
        <w:spacing w:before="120" w:after="120"/>
        <w:ind w:firstLine="567"/>
        <w:rPr>
          <w:color w:val="auto"/>
          <w:rtl/>
        </w:rPr>
      </w:pPr>
      <w:r w:rsidRPr="002F3D54">
        <w:rPr>
          <w:rFonts w:hint="cs"/>
          <w:color w:val="auto"/>
          <w:rtl/>
        </w:rPr>
        <w:t xml:space="preserve">ومعنى قول </w:t>
      </w:r>
      <w:r w:rsidRPr="002F3D54">
        <w:rPr>
          <w:rFonts w:hint="cs"/>
          <w:b/>
          <w:bCs/>
          <w:color w:val="auto"/>
          <w:rtl/>
        </w:rPr>
        <w:t>(ترج</w:t>
      </w:r>
      <w:r w:rsidR="009251DB" w:rsidRPr="002F3D54">
        <w:rPr>
          <w:rFonts w:hint="cs"/>
          <w:b/>
          <w:bCs/>
          <w:color w:val="auto"/>
          <w:rtl/>
        </w:rPr>
        <w:t>َّ</w:t>
      </w:r>
      <w:r w:rsidRPr="002F3D54">
        <w:rPr>
          <w:rFonts w:hint="cs"/>
          <w:b/>
          <w:bCs/>
          <w:color w:val="auto"/>
          <w:rtl/>
        </w:rPr>
        <w:t>ح)</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س</w:t>
      </w:r>
      <w:r w:rsidR="009251DB" w:rsidRPr="002F3D54">
        <w:rPr>
          <w:rFonts w:hint="cs"/>
          <w:color w:val="auto"/>
          <w:rtl/>
        </w:rPr>
        <w:t>َ</w:t>
      </w:r>
      <w:r w:rsidRPr="002F3D54">
        <w:rPr>
          <w:rFonts w:hint="cs"/>
          <w:color w:val="auto"/>
          <w:rtl/>
        </w:rPr>
        <w:t>ل</w:t>
      </w:r>
      <w:r w:rsidR="009251DB" w:rsidRPr="002F3D54">
        <w:rPr>
          <w:rFonts w:hint="cs"/>
          <w:color w:val="auto"/>
          <w:rtl/>
        </w:rPr>
        <w:t>ِ</w:t>
      </w:r>
      <w:r w:rsidRPr="002F3D54">
        <w:rPr>
          <w:rFonts w:hint="cs"/>
          <w:color w:val="auto"/>
          <w:rtl/>
        </w:rPr>
        <w:t>م رواية ابن عب</w:t>
      </w:r>
      <w:r w:rsidR="009251DB" w:rsidRPr="002F3D54">
        <w:rPr>
          <w:rFonts w:hint="cs"/>
          <w:color w:val="auto"/>
          <w:rtl/>
        </w:rPr>
        <w:t>َّ</w:t>
      </w:r>
      <w:r w:rsidRPr="002F3D54">
        <w:rPr>
          <w:rFonts w:hint="cs"/>
          <w:color w:val="auto"/>
          <w:rtl/>
        </w:rPr>
        <w:t>اس</w:t>
      </w:r>
      <w:r w:rsidRPr="002F3D54">
        <w:rPr>
          <w:rStyle w:val="ae"/>
          <w:color w:val="auto"/>
          <w:rtl/>
        </w:rPr>
        <w:t>(</w:t>
      </w:r>
      <w:r w:rsidRPr="002F3D54">
        <w:rPr>
          <w:rStyle w:val="ae"/>
          <w:color w:val="auto"/>
          <w:rtl/>
        </w:rPr>
        <w:footnoteReference w:id="259"/>
      </w:r>
      <w:r w:rsidRPr="002F3D54">
        <w:rPr>
          <w:rStyle w:val="ae"/>
          <w:color w:val="auto"/>
          <w:rtl/>
        </w:rPr>
        <w:t>)</w:t>
      </w:r>
      <w:r w:rsidRPr="002F3D54">
        <w:rPr>
          <w:rFonts w:hint="cs"/>
          <w:color w:val="auto"/>
          <w:rtl/>
        </w:rPr>
        <w:t xml:space="preserve"> عن المعارضة في</w:t>
      </w:r>
      <w:r w:rsidR="00AD3743" w:rsidRPr="002F3D54">
        <w:rPr>
          <w:rFonts w:hint="cs"/>
          <w:color w:val="auto"/>
          <w:rtl/>
        </w:rPr>
        <w:t>ُ</w:t>
      </w:r>
      <w:r w:rsidRPr="002F3D54">
        <w:rPr>
          <w:rFonts w:hint="cs"/>
          <w:color w:val="auto"/>
          <w:rtl/>
        </w:rPr>
        <w:t>عم</w:t>
      </w:r>
      <w:r w:rsidR="00AD3743" w:rsidRPr="002F3D54">
        <w:rPr>
          <w:rFonts w:hint="cs"/>
          <w:color w:val="auto"/>
          <w:rtl/>
        </w:rPr>
        <w:t>َ</w:t>
      </w:r>
      <w:r w:rsidRPr="002F3D54">
        <w:rPr>
          <w:rFonts w:hint="cs"/>
          <w:color w:val="auto"/>
          <w:rtl/>
        </w:rPr>
        <w:t>ل</w:t>
      </w:r>
      <w:r w:rsidRPr="002F3D54">
        <w:rPr>
          <w:rFonts w:hint="cs"/>
          <w:color w:val="auto"/>
          <w:vertAlign w:val="superscript"/>
          <w:rtl/>
        </w:rPr>
        <w:t>(</w:t>
      </w:r>
      <w:r w:rsidRPr="002F3D54">
        <w:rPr>
          <w:rStyle w:val="ae"/>
          <w:color w:val="auto"/>
          <w:rtl/>
        </w:rPr>
        <w:footnoteReference w:id="260"/>
      </w:r>
      <w:r w:rsidRPr="002F3D54">
        <w:rPr>
          <w:rFonts w:hint="cs"/>
          <w:color w:val="auto"/>
          <w:vertAlign w:val="superscript"/>
          <w:rtl/>
        </w:rPr>
        <w:t>)</w:t>
      </w:r>
      <w:r w:rsidRPr="002F3D54">
        <w:rPr>
          <w:rFonts w:hint="cs"/>
          <w:color w:val="auto"/>
          <w:rtl/>
        </w:rPr>
        <w:t xml:space="preserve"> بها</w:t>
      </w:r>
      <w:r w:rsidR="00021530" w:rsidRPr="002F3D54">
        <w:rPr>
          <w:rFonts w:hint="cs"/>
          <w:color w:val="auto"/>
          <w:rtl/>
        </w:rPr>
        <w:t xml:space="preserve">؛ </w:t>
      </w:r>
      <w:r w:rsidRPr="002F3D54">
        <w:rPr>
          <w:rFonts w:hint="cs"/>
          <w:color w:val="auto"/>
          <w:rtl/>
        </w:rPr>
        <w:t>لأن</w:t>
      </w:r>
      <w:r w:rsidR="00AD3743" w:rsidRPr="002F3D54">
        <w:rPr>
          <w:rFonts w:hint="cs"/>
          <w:color w:val="auto"/>
          <w:rtl/>
        </w:rPr>
        <w:t>َّ</w:t>
      </w:r>
      <w:r w:rsidRPr="002F3D54">
        <w:rPr>
          <w:rFonts w:hint="cs"/>
          <w:color w:val="auto"/>
          <w:rtl/>
        </w:rPr>
        <w:t>للمترج</w:t>
      </w:r>
      <w:r w:rsidR="00AD3743" w:rsidRPr="002F3D54">
        <w:rPr>
          <w:rFonts w:hint="cs"/>
          <w:color w:val="auto"/>
          <w:rtl/>
        </w:rPr>
        <w:t>ِّ</w:t>
      </w:r>
      <w:r w:rsidRPr="002F3D54">
        <w:rPr>
          <w:rFonts w:hint="cs"/>
          <w:color w:val="auto"/>
          <w:rtl/>
        </w:rPr>
        <w:t>ح لا بد</w:t>
      </w:r>
      <w:r w:rsidR="00AD3743" w:rsidRPr="002F3D54">
        <w:rPr>
          <w:rFonts w:hint="cs"/>
          <w:color w:val="auto"/>
          <w:rtl/>
        </w:rPr>
        <w:t>َّ</w:t>
      </w:r>
      <w:r w:rsidRPr="002F3D54">
        <w:rPr>
          <w:rFonts w:hint="cs"/>
          <w:color w:val="auto"/>
          <w:rtl/>
        </w:rPr>
        <w:t xml:space="preserve"> من المرج</w:t>
      </w:r>
      <w:r w:rsidR="00AD3743" w:rsidRPr="002F3D54">
        <w:rPr>
          <w:rFonts w:hint="cs"/>
          <w:color w:val="auto"/>
          <w:rtl/>
        </w:rPr>
        <w:t>ِّ</w:t>
      </w:r>
      <w:r w:rsidRPr="002F3D54">
        <w:rPr>
          <w:rFonts w:hint="cs"/>
          <w:color w:val="auto"/>
          <w:rtl/>
        </w:rPr>
        <w:t>ح</w:t>
      </w:r>
      <w:r w:rsidR="00021530" w:rsidRPr="002F3D54">
        <w:rPr>
          <w:rFonts w:hint="cs"/>
          <w:color w:val="auto"/>
          <w:rtl/>
        </w:rPr>
        <w:t xml:space="preserve">، </w:t>
      </w:r>
      <w:r w:rsidRPr="002F3D54">
        <w:rPr>
          <w:rFonts w:hint="cs"/>
          <w:color w:val="auto"/>
          <w:rtl/>
        </w:rPr>
        <w:t>وروايتا ابن عمر بعد الت</w:t>
      </w:r>
      <w:r w:rsidR="00AD3743" w:rsidRPr="002F3D54">
        <w:rPr>
          <w:rFonts w:hint="cs"/>
          <w:color w:val="auto"/>
          <w:rtl/>
        </w:rPr>
        <w:t>َّ</w:t>
      </w:r>
      <w:r w:rsidRPr="002F3D54">
        <w:rPr>
          <w:rFonts w:hint="cs"/>
          <w:color w:val="auto"/>
          <w:rtl/>
        </w:rPr>
        <w:t>ساقط بالتعار</w:t>
      </w:r>
      <w:r w:rsidR="00AD3743" w:rsidRPr="002F3D54">
        <w:rPr>
          <w:rFonts w:hint="cs"/>
          <w:color w:val="auto"/>
          <w:rtl/>
        </w:rPr>
        <w:t>ُ</w:t>
      </w:r>
      <w:r w:rsidRPr="002F3D54">
        <w:rPr>
          <w:rFonts w:hint="cs"/>
          <w:color w:val="auto"/>
          <w:rtl/>
        </w:rPr>
        <w:t>ض لا يصلح مرج</w:t>
      </w:r>
      <w:r w:rsidR="00AD3743" w:rsidRPr="002F3D54">
        <w:rPr>
          <w:rFonts w:hint="cs"/>
          <w:color w:val="auto"/>
          <w:rtl/>
        </w:rPr>
        <w:t>ِّ</w:t>
      </w:r>
      <w:r w:rsidRPr="002F3D54">
        <w:rPr>
          <w:rFonts w:hint="cs"/>
          <w:color w:val="auto"/>
          <w:rtl/>
        </w:rPr>
        <w:t>ح</w:t>
      </w:r>
      <w:r w:rsidR="002F3D54">
        <w:rPr>
          <w:rFonts w:hint="cs"/>
          <w:color w:val="auto"/>
          <w:rtl/>
        </w:rPr>
        <w:t>ًا</w:t>
      </w:r>
      <w:r w:rsidR="00021530" w:rsidRPr="002F3D54">
        <w:rPr>
          <w:rFonts w:hint="cs"/>
          <w:color w:val="auto"/>
          <w:rtl/>
        </w:rPr>
        <w:t xml:space="preserve">، </w:t>
      </w:r>
      <w:r w:rsidRPr="002F3D54">
        <w:rPr>
          <w:rFonts w:hint="cs"/>
          <w:color w:val="auto"/>
          <w:rtl/>
        </w:rPr>
        <w:lastRenderedPageBreak/>
        <w:t>والد</w:t>
      </w:r>
      <w:r w:rsidR="00AD3743" w:rsidRPr="002F3D54">
        <w:rPr>
          <w:rFonts w:hint="cs"/>
          <w:color w:val="auto"/>
          <w:rtl/>
        </w:rPr>
        <w:t>َّ</w:t>
      </w:r>
      <w:r w:rsidRPr="002F3D54">
        <w:rPr>
          <w:rFonts w:hint="cs"/>
          <w:color w:val="auto"/>
          <w:rtl/>
        </w:rPr>
        <w:t>ليل على هذا ما ذكره في الأسرار بقوله</w:t>
      </w:r>
      <w:r w:rsidR="00021530" w:rsidRPr="002F3D54">
        <w:rPr>
          <w:rFonts w:hint="cs"/>
          <w:color w:val="auto"/>
          <w:rtl/>
        </w:rPr>
        <w:t xml:space="preserve">: </w:t>
      </w:r>
      <w:r w:rsidRPr="002F3D54">
        <w:rPr>
          <w:rFonts w:hint="cs"/>
          <w:color w:val="auto"/>
          <w:rtl/>
        </w:rPr>
        <w:t>أو يحمل أخبار الفعل على الت</w:t>
      </w:r>
      <w:r w:rsidR="00A44816" w:rsidRPr="002F3D54">
        <w:rPr>
          <w:rFonts w:hint="cs"/>
          <w:color w:val="auto"/>
          <w:rtl/>
        </w:rPr>
        <w:t>ّ</w:t>
      </w:r>
      <w:r w:rsidRPr="002F3D54">
        <w:rPr>
          <w:rFonts w:hint="cs"/>
          <w:color w:val="auto"/>
          <w:rtl/>
        </w:rPr>
        <w:t>عارض</w:t>
      </w:r>
      <w:r w:rsidR="00021530" w:rsidRPr="002F3D54">
        <w:rPr>
          <w:rFonts w:hint="cs"/>
          <w:color w:val="auto"/>
          <w:rtl/>
        </w:rPr>
        <w:t xml:space="preserve">، </w:t>
      </w:r>
      <w:r w:rsidRPr="002F3D54">
        <w:rPr>
          <w:rFonts w:hint="cs"/>
          <w:color w:val="auto"/>
          <w:rtl/>
        </w:rPr>
        <w:t xml:space="preserve">فيبقى لنا 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AD3743" w:rsidRPr="002F3D54">
        <w:rPr>
          <w:rFonts w:hint="cs"/>
          <w:color w:val="auto"/>
          <w:rtl/>
        </w:rPr>
        <w:t>للر</w:t>
      </w:r>
      <w:r w:rsidR="00A44816" w:rsidRPr="002F3D54">
        <w:rPr>
          <w:rFonts w:hint="cs"/>
          <w:color w:val="auto"/>
          <w:rtl/>
        </w:rPr>
        <w:t>ّ</w:t>
      </w:r>
      <w:r w:rsidR="00AD3743" w:rsidRPr="002F3D54">
        <w:rPr>
          <w:rFonts w:hint="cs"/>
          <w:color w:val="auto"/>
          <w:rtl/>
        </w:rPr>
        <w:t>اجل سهم وللفارس س</w:t>
      </w:r>
      <w:r w:rsidR="00A44816" w:rsidRPr="002F3D54">
        <w:rPr>
          <w:rFonts w:hint="cs"/>
          <w:color w:val="auto"/>
          <w:rtl/>
        </w:rPr>
        <w:t>َ</w:t>
      </w:r>
      <w:r w:rsidR="00AD3743" w:rsidRPr="002F3D54">
        <w:rPr>
          <w:rFonts w:hint="cs"/>
          <w:color w:val="auto"/>
          <w:rtl/>
        </w:rPr>
        <w:t>همان</w:t>
      </w:r>
      <w:r w:rsidR="00A44816" w:rsidRPr="002F3D54">
        <w:rPr>
          <w:rFonts w:hint="cs"/>
          <w:color w:val="auto"/>
          <w:rtl/>
        </w:rPr>
        <w:t>ِ</w:t>
      </w:r>
      <w:r w:rsidR="005D6AC4" w:rsidRPr="002F3D54">
        <w:rPr>
          <w:rFonts w:cs="CTraditional Arabic" w:hint="cs"/>
          <w:color w:val="auto"/>
          <w:rtl/>
        </w:rPr>
        <w:t>#</w:t>
      </w:r>
      <w:r w:rsidR="004F6076" w:rsidRPr="002F3D54">
        <w:rPr>
          <w:color w:val="auto"/>
        </w:rPr>
        <w:fldChar w:fldCharType="begin"/>
      </w:r>
      <w:r w:rsidR="00AD3743" w:rsidRPr="002F3D54">
        <w:rPr>
          <w:color w:val="auto"/>
        </w:rPr>
        <w:instrText xml:space="preserve"> XE "</w:instrText>
      </w:r>
      <w:r w:rsidR="00AD3743" w:rsidRPr="002F3D54">
        <w:rPr>
          <w:rFonts w:hint="eastAsia"/>
          <w:color w:val="auto"/>
          <w:rtl/>
        </w:rPr>
        <w:instrText>ح</w:instrText>
      </w:r>
      <w:r w:rsidR="00AD3743" w:rsidRPr="002F3D54">
        <w:rPr>
          <w:color w:val="auto"/>
          <w:rtl/>
        </w:rPr>
        <w:instrText>:((</w:instrText>
      </w:r>
      <w:r w:rsidR="00AD3743" w:rsidRPr="002F3D54">
        <w:rPr>
          <w:rFonts w:hint="eastAsia"/>
          <w:color w:val="auto"/>
          <w:rtl/>
        </w:rPr>
        <w:instrText>للراجلسهموللفارسسهمان</w:instrText>
      </w:r>
      <w:r w:rsidR="00AD3743" w:rsidRPr="002F3D54">
        <w:rPr>
          <w:color w:val="auto"/>
          <w:rtl/>
        </w:rPr>
        <w:instrText>))</w:instrText>
      </w:r>
      <w:r w:rsidR="00AD3743" w:rsidRPr="002F3D54">
        <w:rPr>
          <w:color w:val="auto"/>
        </w:rPr>
        <w:instrText xml:space="preserve">" </w:instrText>
      </w:r>
      <w:r w:rsidR="004F6076" w:rsidRPr="002F3D54">
        <w:rPr>
          <w:color w:val="auto"/>
        </w:rPr>
        <w:fldChar w:fldCharType="end"/>
      </w:r>
      <w:r w:rsidRPr="002F3D54">
        <w:rPr>
          <w:rStyle w:val="ae"/>
          <w:color w:val="auto"/>
          <w:rtl/>
        </w:rPr>
        <w:t>(</w:t>
      </w:r>
      <w:r w:rsidRPr="002F3D54">
        <w:rPr>
          <w:rStyle w:val="ae"/>
          <w:color w:val="auto"/>
          <w:rtl/>
        </w:rPr>
        <w:footnoteReference w:id="261"/>
      </w:r>
      <w:r w:rsidRPr="002F3D54">
        <w:rPr>
          <w:rStyle w:val="ae"/>
          <w:color w:val="auto"/>
          <w:rtl/>
        </w:rPr>
        <w:t>)</w:t>
      </w:r>
      <w:r w:rsidRPr="002F3D54">
        <w:rPr>
          <w:rFonts w:hint="cs"/>
          <w:color w:val="auto"/>
          <w:rtl/>
        </w:rPr>
        <w:t xml:space="preserve"> من غير معارض</w:t>
      </w:r>
      <w:r w:rsidRPr="002F3D54">
        <w:rPr>
          <w:rStyle w:val="ae"/>
          <w:color w:val="auto"/>
          <w:rtl/>
        </w:rPr>
        <w:t>(</w:t>
      </w:r>
      <w:r w:rsidRPr="002F3D54">
        <w:rPr>
          <w:rStyle w:val="ae"/>
          <w:color w:val="auto"/>
          <w:rtl/>
        </w:rPr>
        <w:footnoteReference w:id="26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(ولأن</w:t>
      </w:r>
      <w:r w:rsidR="00AD3743" w:rsidRPr="002F3D54">
        <w:rPr>
          <w:rFonts w:hint="cs"/>
          <w:b/>
          <w:bCs/>
          <w:color w:val="auto"/>
          <w:rtl/>
        </w:rPr>
        <w:t>َّ</w:t>
      </w:r>
      <w:r w:rsidRPr="002F3D54">
        <w:rPr>
          <w:rFonts w:hint="cs"/>
          <w:b/>
          <w:bCs/>
          <w:color w:val="auto"/>
          <w:rtl/>
        </w:rPr>
        <w:t xml:space="preserve"> الك</w:t>
      </w:r>
      <w:r w:rsidR="00AD3743" w:rsidRPr="002F3D54">
        <w:rPr>
          <w:rFonts w:hint="cs"/>
          <w:b/>
          <w:bCs/>
          <w:color w:val="auto"/>
          <w:rtl/>
        </w:rPr>
        <w:t>َ</w:t>
      </w:r>
      <w:r w:rsidRPr="002F3D54">
        <w:rPr>
          <w:rFonts w:hint="cs"/>
          <w:b/>
          <w:bCs/>
          <w:color w:val="auto"/>
          <w:rtl/>
        </w:rPr>
        <w:t>ر</w:t>
      </w:r>
      <w:r w:rsidR="00AD3743" w:rsidRPr="002F3D54">
        <w:rPr>
          <w:rFonts w:hint="cs"/>
          <w:b/>
          <w:bCs/>
          <w:color w:val="auto"/>
          <w:rtl/>
        </w:rPr>
        <w:t>َّ</w:t>
      </w:r>
      <w:r w:rsidRPr="002F3D54">
        <w:rPr>
          <w:rFonts w:hint="cs"/>
          <w:b/>
          <w:bCs/>
          <w:color w:val="auto"/>
          <w:rtl/>
        </w:rPr>
        <w:t xml:space="preserve"> والف</w:t>
      </w:r>
      <w:r w:rsidR="00AD3743" w:rsidRPr="002F3D54">
        <w:rPr>
          <w:rFonts w:hint="cs"/>
          <w:b/>
          <w:bCs/>
          <w:color w:val="auto"/>
          <w:rtl/>
        </w:rPr>
        <w:t>َ</w:t>
      </w:r>
      <w:r w:rsidRPr="002F3D54">
        <w:rPr>
          <w:rFonts w:hint="cs"/>
          <w:b/>
          <w:bCs/>
          <w:color w:val="auto"/>
          <w:rtl/>
        </w:rPr>
        <w:t>ر</w:t>
      </w:r>
      <w:r w:rsidR="00AD3743" w:rsidRPr="002F3D54">
        <w:rPr>
          <w:rFonts w:hint="cs"/>
          <w:b/>
          <w:bCs/>
          <w:color w:val="auto"/>
          <w:rtl/>
        </w:rPr>
        <w:t>َّ</w:t>
      </w:r>
      <w:r w:rsidRPr="002F3D54">
        <w:rPr>
          <w:rFonts w:hint="cs"/>
          <w:b/>
          <w:bCs/>
          <w:color w:val="auto"/>
          <w:rtl/>
        </w:rPr>
        <w:t xml:space="preserve"> م</w:t>
      </w:r>
      <w:r w:rsidR="00AD3743" w:rsidRPr="002F3D54">
        <w:rPr>
          <w:rFonts w:hint="cs"/>
          <w:b/>
          <w:bCs/>
          <w:color w:val="auto"/>
          <w:rtl/>
        </w:rPr>
        <w:t>ِ</w:t>
      </w:r>
      <w:r w:rsidRPr="002F3D54">
        <w:rPr>
          <w:rFonts w:hint="cs"/>
          <w:b/>
          <w:bCs/>
          <w:color w:val="auto"/>
          <w:rtl/>
        </w:rPr>
        <w:t>ن جنس واحد)</w:t>
      </w:r>
      <w:r w:rsidR="00021530" w:rsidRPr="002F3D54">
        <w:rPr>
          <w:rFonts w:hint="cs"/>
          <w:b/>
          <w:bCs/>
          <w:color w:val="auto"/>
          <w:rtl/>
        </w:rPr>
        <w:t xml:space="preserve">؛ </w:t>
      </w:r>
      <w:r w:rsidRPr="002F3D54">
        <w:rPr>
          <w:rFonts w:hint="cs"/>
          <w:color w:val="auto"/>
          <w:rtl/>
        </w:rPr>
        <w:t>لأن</w:t>
      </w:r>
      <w:r w:rsidR="00AD3743" w:rsidRPr="002F3D54">
        <w:rPr>
          <w:rFonts w:hint="cs"/>
          <w:color w:val="auto"/>
          <w:rtl/>
        </w:rPr>
        <w:t>َّ</w:t>
      </w:r>
      <w:r w:rsidRPr="002F3D54">
        <w:rPr>
          <w:rFonts w:hint="cs"/>
          <w:color w:val="auto"/>
          <w:rtl/>
        </w:rPr>
        <w:t xml:space="preserve"> نفس الف</w:t>
      </w:r>
      <w:r w:rsidR="00AD3743" w:rsidRPr="002F3D54">
        <w:rPr>
          <w:rFonts w:hint="cs"/>
          <w:color w:val="auto"/>
          <w:rtl/>
        </w:rPr>
        <w:t>ِ</w:t>
      </w:r>
      <w:r w:rsidRPr="002F3D54">
        <w:rPr>
          <w:rFonts w:hint="cs"/>
          <w:color w:val="auto"/>
          <w:rtl/>
        </w:rPr>
        <w:t>رار ليس بمستحس</w:t>
      </w:r>
      <w:r w:rsidR="00AD3743" w:rsidRPr="002F3D54">
        <w:rPr>
          <w:rFonts w:hint="cs"/>
          <w:color w:val="auto"/>
          <w:rtl/>
        </w:rPr>
        <w:t>َ</w:t>
      </w:r>
      <w:r w:rsidRPr="002F3D54">
        <w:rPr>
          <w:rFonts w:hint="cs"/>
          <w:color w:val="auto"/>
          <w:rtl/>
        </w:rPr>
        <w:t>ن</w:t>
      </w:r>
      <w:r w:rsidR="00021530" w:rsidRPr="002F3D54">
        <w:rPr>
          <w:rFonts w:hint="cs"/>
          <w:color w:val="auto"/>
          <w:rtl/>
        </w:rPr>
        <w:t xml:space="preserve">، </w:t>
      </w:r>
      <w:r w:rsidRPr="002F3D54">
        <w:rPr>
          <w:rFonts w:hint="cs"/>
          <w:color w:val="auto"/>
          <w:rtl/>
        </w:rPr>
        <w:t>بل الف</w:t>
      </w:r>
      <w:r w:rsidR="00AD3743" w:rsidRPr="002F3D54">
        <w:rPr>
          <w:rFonts w:hint="cs"/>
          <w:color w:val="auto"/>
          <w:rtl/>
        </w:rPr>
        <w:t>َ</w:t>
      </w:r>
      <w:r w:rsidRPr="002F3D54">
        <w:rPr>
          <w:rFonts w:hint="cs"/>
          <w:color w:val="auto"/>
          <w:rtl/>
        </w:rPr>
        <w:t>ر</w:t>
      </w:r>
      <w:r w:rsidR="00AD3743" w:rsidRPr="002F3D54">
        <w:rPr>
          <w:rFonts w:hint="cs"/>
          <w:color w:val="auto"/>
          <w:rtl/>
        </w:rPr>
        <w:t>َّ</w:t>
      </w:r>
      <w:r w:rsidRPr="002F3D54">
        <w:rPr>
          <w:rFonts w:hint="cs"/>
          <w:color w:val="auto"/>
          <w:rtl/>
        </w:rPr>
        <w:t xml:space="preserve"> إن</w:t>
      </w:r>
      <w:r w:rsidR="00AD3743" w:rsidRPr="002F3D54">
        <w:rPr>
          <w:rFonts w:hint="cs"/>
          <w:color w:val="auto"/>
          <w:rtl/>
        </w:rPr>
        <w:t>َّ</w:t>
      </w:r>
      <w:r w:rsidRPr="002F3D54">
        <w:rPr>
          <w:rFonts w:hint="cs"/>
          <w:color w:val="auto"/>
          <w:rtl/>
        </w:rPr>
        <w:t>ما حس</w:t>
      </w:r>
      <w:r w:rsidR="00AD3743" w:rsidRPr="002F3D54">
        <w:rPr>
          <w:rFonts w:hint="cs"/>
          <w:color w:val="auto"/>
          <w:rtl/>
        </w:rPr>
        <w:t>ُ</w:t>
      </w:r>
      <w:r w:rsidRPr="002F3D54">
        <w:rPr>
          <w:rFonts w:hint="cs"/>
          <w:color w:val="auto"/>
          <w:rtl/>
        </w:rPr>
        <w:t>ن إذا ف</w:t>
      </w:r>
      <w:r w:rsidR="00AD3743" w:rsidRPr="002F3D54">
        <w:rPr>
          <w:rFonts w:hint="cs"/>
          <w:color w:val="auto"/>
          <w:rtl/>
        </w:rPr>
        <w:t>ُ</w:t>
      </w:r>
      <w:r w:rsidRPr="002F3D54">
        <w:rPr>
          <w:rFonts w:hint="cs"/>
          <w:color w:val="auto"/>
          <w:rtl/>
        </w:rPr>
        <w:t>ع</w:t>
      </w:r>
      <w:r w:rsidR="00AD3743" w:rsidRPr="002F3D54">
        <w:rPr>
          <w:rFonts w:hint="cs"/>
          <w:color w:val="auto"/>
          <w:rtl/>
        </w:rPr>
        <w:t>ِ</w:t>
      </w:r>
      <w:r w:rsidRPr="002F3D54">
        <w:rPr>
          <w:rFonts w:hint="cs"/>
          <w:color w:val="auto"/>
          <w:rtl/>
        </w:rPr>
        <w:t>ل لأجل الك</w:t>
      </w:r>
      <w:r w:rsidR="00AD3743" w:rsidRPr="002F3D54">
        <w:rPr>
          <w:rFonts w:hint="cs"/>
          <w:color w:val="auto"/>
          <w:rtl/>
        </w:rPr>
        <w:t>َ</w:t>
      </w:r>
      <w:r w:rsidRPr="002F3D54">
        <w:rPr>
          <w:rFonts w:hint="cs"/>
          <w:color w:val="auto"/>
          <w:rtl/>
        </w:rPr>
        <w:t>ر</w:t>
      </w:r>
      <w:r w:rsidR="00AD3743" w:rsidRPr="002F3D54">
        <w:rPr>
          <w:rFonts w:hint="cs"/>
          <w:color w:val="auto"/>
          <w:rtl/>
        </w:rPr>
        <w:t>ِّ</w:t>
      </w:r>
      <w:r w:rsidR="00021530" w:rsidRPr="002F3D54">
        <w:rPr>
          <w:rFonts w:hint="cs"/>
          <w:color w:val="auto"/>
          <w:rtl/>
        </w:rPr>
        <w:t xml:space="preserve">، </w:t>
      </w:r>
      <w:r w:rsidRPr="002F3D54">
        <w:rPr>
          <w:rFonts w:hint="cs"/>
          <w:color w:val="auto"/>
          <w:rtl/>
        </w:rPr>
        <w:t>فحينئذ يكونان</w:t>
      </w:r>
      <w:r w:rsidR="00AD3743" w:rsidRPr="002F3D54">
        <w:rPr>
          <w:rFonts w:hint="cs"/>
          <w:color w:val="auto"/>
          <w:rtl/>
        </w:rPr>
        <w:t>ِ</w:t>
      </w:r>
      <w:r w:rsidRPr="002F3D54">
        <w:rPr>
          <w:rFonts w:hint="cs"/>
          <w:color w:val="auto"/>
          <w:rtl/>
        </w:rPr>
        <w:t xml:space="preserve"> م</w:t>
      </w:r>
      <w:r w:rsidR="00AD3743" w:rsidRPr="002F3D54">
        <w:rPr>
          <w:rFonts w:hint="cs"/>
          <w:color w:val="auto"/>
          <w:rtl/>
        </w:rPr>
        <w:t>ِ</w:t>
      </w:r>
      <w:r w:rsidRPr="002F3D54">
        <w:rPr>
          <w:rFonts w:hint="cs"/>
          <w:color w:val="auto"/>
          <w:rtl/>
        </w:rPr>
        <w:t>ن جنس واحد</w:t>
      </w:r>
      <w:r w:rsidR="00AD3743" w:rsidRPr="002F3D54">
        <w:rPr>
          <w:rFonts w:hint="cs"/>
          <w:color w:val="auto"/>
          <w:rtl/>
        </w:rPr>
        <w:t>ٍ</w:t>
      </w:r>
      <w:r w:rsidRPr="002F3D54">
        <w:rPr>
          <w:rStyle w:val="ae"/>
          <w:color w:val="auto"/>
          <w:rtl/>
        </w:rPr>
        <w:t>(</w:t>
      </w:r>
      <w:r w:rsidRPr="002F3D54">
        <w:rPr>
          <w:rStyle w:val="ae"/>
          <w:color w:val="auto"/>
          <w:rtl/>
        </w:rPr>
        <w:footnoteReference w:id="263"/>
      </w:r>
      <w:r w:rsidRPr="002F3D54">
        <w:rPr>
          <w:rStyle w:val="ae"/>
          <w:color w:val="auto"/>
          <w:rtl/>
        </w:rPr>
        <w:t>)</w:t>
      </w:r>
      <w:r w:rsidRPr="002F3D54">
        <w:rPr>
          <w:rFonts w:hint="cs"/>
          <w:color w:val="auto"/>
          <w:rtl/>
        </w:rPr>
        <w:t xml:space="preserve"> إذ الكلام فيه</w:t>
      </w:r>
      <w:r w:rsidR="00A44816" w:rsidRPr="002F3D54">
        <w:rPr>
          <w:rFonts w:hint="cs"/>
          <w:color w:val="auto"/>
          <w:rtl/>
        </w:rPr>
        <w:t>؛</w:t>
      </w:r>
      <w:r w:rsidRPr="002F3D54">
        <w:rPr>
          <w:rFonts w:hint="cs"/>
          <w:color w:val="auto"/>
          <w:rtl/>
        </w:rPr>
        <w:t>كذا في طريقة</w:t>
      </w:r>
      <w:r w:rsidR="00AD3743" w:rsidRPr="002F3D54">
        <w:rPr>
          <w:rFonts w:hint="cs"/>
          <w:color w:val="auto"/>
          <w:rtl/>
        </w:rPr>
        <w:t>ِ</w:t>
      </w:r>
      <w:r w:rsidRPr="002F3D54">
        <w:rPr>
          <w:rFonts w:hint="cs"/>
          <w:color w:val="auto"/>
          <w:rtl/>
        </w:rPr>
        <w:t>بعض المشاي</w:t>
      </w:r>
      <w:r w:rsidR="00AD3743" w:rsidRPr="002F3D54">
        <w:rPr>
          <w:rFonts w:hint="cs"/>
          <w:color w:val="auto"/>
          <w:rtl/>
        </w:rPr>
        <w:t>ِ</w:t>
      </w:r>
      <w:r w:rsidRPr="002F3D54">
        <w:rPr>
          <w:rFonts w:hint="cs"/>
          <w:color w:val="auto"/>
          <w:rtl/>
        </w:rPr>
        <w:t>خ</w:t>
      </w:r>
      <w:r w:rsidRPr="002F3D54">
        <w:rPr>
          <w:rStyle w:val="ae"/>
          <w:color w:val="auto"/>
          <w:rtl/>
        </w:rPr>
        <w:t>(</w:t>
      </w:r>
      <w:r w:rsidRPr="002F3D54">
        <w:rPr>
          <w:rStyle w:val="ae"/>
          <w:color w:val="auto"/>
          <w:rtl/>
        </w:rPr>
        <w:footnoteReference w:id="264"/>
      </w:r>
      <w:r w:rsidRPr="002F3D54">
        <w:rPr>
          <w:rStyle w:val="ae"/>
          <w:color w:val="auto"/>
          <w:rtl/>
        </w:rPr>
        <w:t>)</w:t>
      </w:r>
      <w:r w:rsidR="00021530" w:rsidRPr="002F3D54">
        <w:rPr>
          <w:rFonts w:hint="cs"/>
          <w:color w:val="auto"/>
          <w:rtl/>
        </w:rPr>
        <w:t>.</w:t>
      </w:r>
    </w:p>
    <w:p w:rsidR="00021530" w:rsidRPr="002F3D54" w:rsidRDefault="004F6076" w:rsidP="002F3D54">
      <w:pPr>
        <w:ind w:firstLine="567"/>
        <w:rPr>
          <w:b/>
          <w:bCs/>
          <w:color w:val="auto"/>
          <w:rtl/>
        </w:rPr>
      </w:pPr>
      <w:r w:rsidRPr="004F6076">
        <w:rPr>
          <w:rFonts w:cs="Times New Roman"/>
          <w:color w:val="auto"/>
          <w:sz w:val="24"/>
          <w:szCs w:val="24"/>
          <w:rtl/>
          <w:lang w:eastAsia="en-US"/>
        </w:rPr>
        <w:pict>
          <v:shape id="مربع نص 26" o:spid="_x0000_s1062" type="#_x0000_t202" style="position:absolute;left:0;text-align:left;margin-left:0;margin-top:135.35pt;width:80.85pt;height:53.7pt;flip:x;z-index:25170227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" stroked="f">
            <v:textbox style="mso-fit-shape-to-text:t">
              <w:txbxContent>
                <w:p w:rsidR="00E408E2" w:rsidRDefault="00E408E2" w:rsidP="003359B0">
                  <w:pPr>
                    <w:ind w:firstLine="0"/>
                  </w:pPr>
                  <w:r>
                    <w:rPr>
                      <w:rFonts w:hint="cs"/>
                      <w:color w:val="auto"/>
                      <w:sz w:val="28"/>
                      <w:szCs w:val="28"/>
                      <w:rtl/>
                    </w:rPr>
                    <w:t>[488/ب]</w:t>
                  </w:r>
                </w:p>
              </w:txbxContent>
            </v:textbox>
            <w10:wrap anchorx="page"/>
          </v:shape>
        </w:pict>
      </w:r>
      <w:r w:rsidR="0023359C" w:rsidRPr="002F3D54">
        <w:rPr>
          <w:rFonts w:hint="cs"/>
          <w:b/>
          <w:bCs/>
          <w:color w:val="auto"/>
          <w:rtl/>
        </w:rPr>
        <w:t>(ولأن</w:t>
      </w:r>
      <w:r w:rsidR="00AD3743" w:rsidRPr="002F3D54">
        <w:rPr>
          <w:rFonts w:hint="cs"/>
          <w:b/>
          <w:bCs/>
          <w:color w:val="auto"/>
          <w:rtl/>
        </w:rPr>
        <w:t>َّ</w:t>
      </w:r>
      <w:r w:rsidR="0023359C" w:rsidRPr="002F3D54">
        <w:rPr>
          <w:rFonts w:hint="cs"/>
          <w:b/>
          <w:bCs/>
          <w:color w:val="auto"/>
          <w:rtl/>
        </w:rPr>
        <w:t>ه تعذ</w:t>
      </w:r>
      <w:r w:rsidR="00AD3743" w:rsidRPr="002F3D54">
        <w:rPr>
          <w:rFonts w:hint="cs"/>
          <w:b/>
          <w:bCs/>
          <w:color w:val="auto"/>
          <w:rtl/>
        </w:rPr>
        <w:t>َّ</w:t>
      </w:r>
      <w:r w:rsidR="0023359C" w:rsidRPr="002F3D54">
        <w:rPr>
          <w:rFonts w:hint="cs"/>
          <w:b/>
          <w:bCs/>
          <w:color w:val="auto"/>
          <w:rtl/>
        </w:rPr>
        <w:t>ر اعتبار مقدار الزيادة)</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قد ي</w:t>
      </w:r>
      <w:r w:rsidR="00AD3743" w:rsidRPr="002F3D54">
        <w:rPr>
          <w:rFonts w:hint="cs"/>
          <w:color w:val="auto"/>
          <w:rtl/>
        </w:rPr>
        <w:t>َ</w:t>
      </w:r>
      <w:r w:rsidR="0023359C" w:rsidRPr="002F3D54">
        <w:rPr>
          <w:rFonts w:hint="cs"/>
          <w:color w:val="auto"/>
          <w:rtl/>
        </w:rPr>
        <w:t>زيد الف</w:t>
      </w:r>
      <w:r w:rsidR="00AD3743" w:rsidRPr="002F3D54">
        <w:rPr>
          <w:rFonts w:hint="cs"/>
          <w:color w:val="auto"/>
          <w:rtl/>
        </w:rPr>
        <w:t>َ</w:t>
      </w:r>
      <w:r w:rsidR="0023359C" w:rsidRPr="002F3D54">
        <w:rPr>
          <w:rFonts w:hint="cs"/>
          <w:color w:val="auto"/>
          <w:rtl/>
        </w:rPr>
        <w:t>ارس على فارس آخ</w:t>
      </w:r>
      <w:r w:rsidR="00AD3743" w:rsidRPr="002F3D54">
        <w:rPr>
          <w:rFonts w:hint="cs"/>
          <w:color w:val="auto"/>
          <w:rtl/>
        </w:rPr>
        <w:t>َ</w:t>
      </w:r>
      <w:r w:rsidR="0023359C" w:rsidRPr="002F3D54">
        <w:rPr>
          <w:rFonts w:hint="cs"/>
          <w:color w:val="auto"/>
          <w:rtl/>
        </w:rPr>
        <w:t>ر في الغناء والكفاية</w:t>
      </w:r>
      <w:r w:rsidR="00021530" w:rsidRPr="002F3D54">
        <w:rPr>
          <w:rFonts w:hint="cs"/>
          <w:color w:val="auto"/>
          <w:rtl/>
        </w:rPr>
        <w:t xml:space="preserve">، </w:t>
      </w:r>
      <w:r w:rsidR="0023359C" w:rsidRPr="002F3D54">
        <w:rPr>
          <w:rFonts w:hint="cs"/>
          <w:color w:val="auto"/>
          <w:rtl/>
        </w:rPr>
        <w:t>وكذلك الر</w:t>
      </w:r>
      <w:r w:rsidR="00AD3743" w:rsidRPr="002F3D54">
        <w:rPr>
          <w:rFonts w:hint="cs"/>
          <w:color w:val="auto"/>
          <w:rtl/>
        </w:rPr>
        <w:t>َّ</w:t>
      </w:r>
      <w:r w:rsidR="0023359C" w:rsidRPr="002F3D54">
        <w:rPr>
          <w:rFonts w:hint="cs"/>
          <w:color w:val="auto"/>
          <w:rtl/>
        </w:rPr>
        <w:t>اجل على ر</w:t>
      </w:r>
      <w:r w:rsidR="00AD3743" w:rsidRPr="002F3D54">
        <w:rPr>
          <w:rFonts w:hint="cs"/>
          <w:color w:val="auto"/>
          <w:rtl/>
        </w:rPr>
        <w:t>َ</w:t>
      </w:r>
      <w:r w:rsidR="0023359C" w:rsidRPr="002F3D54">
        <w:rPr>
          <w:rFonts w:hint="cs"/>
          <w:color w:val="auto"/>
          <w:rtl/>
        </w:rPr>
        <w:t>اجل</w:t>
      </w:r>
      <w:r w:rsidR="00AD3743" w:rsidRPr="002F3D54">
        <w:rPr>
          <w:rFonts w:hint="cs"/>
          <w:color w:val="auto"/>
          <w:rtl/>
        </w:rPr>
        <w:t>ٍ</w:t>
      </w:r>
      <w:r w:rsidR="0023359C" w:rsidRPr="002F3D54">
        <w:rPr>
          <w:rFonts w:hint="cs"/>
          <w:color w:val="auto"/>
          <w:rtl/>
        </w:rPr>
        <w:t xml:space="preserve"> آخر</w:t>
      </w:r>
      <w:r w:rsidR="00021530" w:rsidRPr="002F3D54">
        <w:rPr>
          <w:rFonts w:hint="cs"/>
          <w:color w:val="auto"/>
          <w:rtl/>
        </w:rPr>
        <w:t xml:space="preserve">، </w:t>
      </w:r>
      <w:r w:rsidR="0023359C" w:rsidRPr="002F3D54">
        <w:rPr>
          <w:rFonts w:hint="cs"/>
          <w:color w:val="auto"/>
          <w:rtl/>
        </w:rPr>
        <w:t>فل</w:t>
      </w:r>
      <w:r w:rsidR="00AD3743" w:rsidRPr="002F3D54">
        <w:rPr>
          <w:rFonts w:hint="cs"/>
          <w:color w:val="auto"/>
          <w:rtl/>
        </w:rPr>
        <w:t>َ</w:t>
      </w:r>
      <w:r w:rsidR="00F47A91" w:rsidRPr="002F3D54">
        <w:rPr>
          <w:rFonts w:hint="cs"/>
          <w:color w:val="auto"/>
          <w:rtl/>
        </w:rPr>
        <w:t>م ت</w:t>
      </w:r>
      <w:r w:rsidR="00AD3743" w:rsidRPr="002F3D54">
        <w:rPr>
          <w:rFonts w:hint="cs"/>
          <w:color w:val="auto"/>
          <w:rtl/>
        </w:rPr>
        <w:t>ُ</w:t>
      </w:r>
      <w:r w:rsidR="0023359C" w:rsidRPr="002F3D54">
        <w:rPr>
          <w:rFonts w:hint="cs"/>
          <w:color w:val="auto"/>
          <w:rtl/>
        </w:rPr>
        <w:t>عتبر تلك الز</w:t>
      </w:r>
      <w:r w:rsidR="00AD3743" w:rsidRPr="002F3D54">
        <w:rPr>
          <w:rFonts w:hint="cs"/>
          <w:color w:val="auto"/>
          <w:rtl/>
        </w:rPr>
        <w:t>ِّ</w:t>
      </w:r>
      <w:r w:rsidR="0023359C" w:rsidRPr="002F3D54">
        <w:rPr>
          <w:rFonts w:hint="cs"/>
          <w:color w:val="auto"/>
          <w:rtl/>
        </w:rPr>
        <w:t xml:space="preserve">يادة </w:t>
      </w:r>
      <w:r w:rsidR="0023359C" w:rsidRPr="002F3D54">
        <w:rPr>
          <w:rFonts w:hint="cs"/>
          <w:b/>
          <w:bCs/>
          <w:color w:val="auto"/>
          <w:rtl/>
        </w:rPr>
        <w:t>(لتعذ</w:t>
      </w:r>
      <w:r w:rsidR="00AD3743" w:rsidRPr="002F3D54">
        <w:rPr>
          <w:rFonts w:hint="cs"/>
          <w:b/>
          <w:bCs/>
          <w:color w:val="auto"/>
          <w:rtl/>
        </w:rPr>
        <w:t>ُّ</w:t>
      </w:r>
      <w:r w:rsidR="0023359C" w:rsidRPr="002F3D54">
        <w:rPr>
          <w:rFonts w:hint="cs"/>
          <w:b/>
          <w:bCs/>
          <w:color w:val="auto"/>
          <w:rtl/>
        </w:rPr>
        <w:t>ر)</w:t>
      </w:r>
      <w:r w:rsidR="0023359C" w:rsidRPr="002F3D54">
        <w:rPr>
          <w:rFonts w:hint="cs"/>
          <w:color w:val="auto"/>
          <w:rtl/>
        </w:rPr>
        <w:t xml:space="preserve"> الوقوف</w:t>
      </w:r>
      <w:r w:rsidR="00021530" w:rsidRPr="002F3D54">
        <w:rPr>
          <w:rFonts w:hint="cs"/>
          <w:color w:val="auto"/>
          <w:rtl/>
        </w:rPr>
        <w:t xml:space="preserve">؛ </w:t>
      </w:r>
      <w:r w:rsidR="0023359C" w:rsidRPr="002F3D54">
        <w:rPr>
          <w:rFonts w:hint="cs"/>
          <w:color w:val="auto"/>
          <w:rtl/>
        </w:rPr>
        <w:t>لأن</w:t>
      </w:r>
      <w:r w:rsidR="00AD3743" w:rsidRPr="002F3D54">
        <w:rPr>
          <w:rFonts w:hint="cs"/>
          <w:color w:val="auto"/>
          <w:rtl/>
        </w:rPr>
        <w:t>َّ</w:t>
      </w:r>
      <w:r w:rsidR="0023359C" w:rsidRPr="002F3D54">
        <w:rPr>
          <w:rFonts w:hint="cs"/>
          <w:color w:val="auto"/>
          <w:rtl/>
        </w:rPr>
        <w:t xml:space="preserve"> تلك إن</w:t>
      </w:r>
      <w:r w:rsidR="00AD3743" w:rsidRPr="002F3D54">
        <w:rPr>
          <w:rFonts w:hint="cs"/>
          <w:color w:val="auto"/>
          <w:rtl/>
        </w:rPr>
        <w:t>َّ</w:t>
      </w:r>
      <w:r w:rsidR="0023359C" w:rsidRPr="002F3D54">
        <w:rPr>
          <w:rFonts w:hint="cs"/>
          <w:color w:val="auto"/>
          <w:rtl/>
        </w:rPr>
        <w:t>ما تظه</w:t>
      </w:r>
      <w:r w:rsidR="00AD3743" w:rsidRPr="002F3D54">
        <w:rPr>
          <w:rFonts w:hint="cs"/>
          <w:color w:val="auto"/>
          <w:rtl/>
        </w:rPr>
        <w:t>َ</w:t>
      </w:r>
      <w:r w:rsidR="0023359C" w:rsidRPr="002F3D54">
        <w:rPr>
          <w:rFonts w:hint="cs"/>
          <w:color w:val="auto"/>
          <w:rtl/>
        </w:rPr>
        <w:t>ر عند المسابقة والمقاتلة عند ال</w:t>
      </w:r>
      <w:r w:rsidR="00A44816" w:rsidRPr="002F3D54">
        <w:rPr>
          <w:rFonts w:hint="cs"/>
          <w:color w:val="auto"/>
          <w:rtl/>
        </w:rPr>
        <w:t>ْ</w:t>
      </w:r>
      <w:r w:rsidR="0023359C" w:rsidRPr="002F3D54">
        <w:rPr>
          <w:rFonts w:hint="cs"/>
          <w:color w:val="auto"/>
          <w:rtl/>
        </w:rPr>
        <w:t>تقاء الص</w:t>
      </w:r>
      <w:r w:rsidR="00AD3743" w:rsidRPr="002F3D54">
        <w:rPr>
          <w:rFonts w:hint="cs"/>
          <w:color w:val="auto"/>
          <w:rtl/>
        </w:rPr>
        <w:t>َّ</w:t>
      </w:r>
      <w:r w:rsidR="0023359C" w:rsidRPr="002F3D54">
        <w:rPr>
          <w:rFonts w:hint="cs"/>
          <w:color w:val="auto"/>
          <w:rtl/>
        </w:rPr>
        <w:t>ف</w:t>
      </w:r>
      <w:r w:rsidR="00AD3743" w:rsidRPr="002F3D54">
        <w:rPr>
          <w:rFonts w:hint="cs"/>
          <w:color w:val="auto"/>
          <w:rtl/>
        </w:rPr>
        <w:t>َ</w:t>
      </w:r>
      <w:r w:rsidR="0023359C" w:rsidRPr="002F3D54">
        <w:rPr>
          <w:rFonts w:hint="cs"/>
          <w:color w:val="auto"/>
          <w:rtl/>
        </w:rPr>
        <w:t>ين</w:t>
      </w:r>
      <w:r w:rsidR="00AD3743" w:rsidRPr="002F3D54">
        <w:rPr>
          <w:rFonts w:hint="cs"/>
          <w:color w:val="auto"/>
          <w:rtl/>
        </w:rPr>
        <w:t>ِ</w:t>
      </w:r>
      <w:r w:rsidR="00021530" w:rsidRPr="002F3D54">
        <w:rPr>
          <w:rFonts w:hint="cs"/>
          <w:color w:val="auto"/>
          <w:rtl/>
        </w:rPr>
        <w:t xml:space="preserve">، </w:t>
      </w:r>
      <w:r w:rsidR="0023359C" w:rsidRPr="002F3D54">
        <w:rPr>
          <w:rFonts w:hint="cs"/>
          <w:color w:val="auto"/>
          <w:rtl/>
        </w:rPr>
        <w:t>فك</w:t>
      </w:r>
      <w:r w:rsidR="00AD3743" w:rsidRPr="002F3D54">
        <w:rPr>
          <w:rFonts w:hint="cs"/>
          <w:color w:val="auto"/>
          <w:rtl/>
        </w:rPr>
        <w:t>ُ</w:t>
      </w:r>
      <w:r w:rsidR="0023359C" w:rsidRPr="002F3D54">
        <w:rPr>
          <w:rFonts w:hint="cs"/>
          <w:color w:val="auto"/>
          <w:rtl/>
        </w:rPr>
        <w:t>ل</w:t>
      </w:r>
      <w:r w:rsidR="00AD3743"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265"/>
      </w:r>
      <w:r w:rsidR="0023359C" w:rsidRPr="002F3D54">
        <w:rPr>
          <w:rFonts w:hint="cs"/>
          <w:color w:val="auto"/>
          <w:vertAlign w:val="superscript"/>
          <w:rtl/>
        </w:rPr>
        <w:t>)</w:t>
      </w:r>
      <w:r w:rsidR="0023359C" w:rsidRPr="002F3D54">
        <w:rPr>
          <w:rFonts w:hint="cs"/>
          <w:color w:val="auto"/>
          <w:rtl/>
        </w:rPr>
        <w:t xml:space="preserve"> منهم مشغول بشأن في ذلك الوقت</w:t>
      </w:r>
      <w:r w:rsidR="00021530" w:rsidRPr="002F3D54">
        <w:rPr>
          <w:rFonts w:hint="cs"/>
          <w:color w:val="auto"/>
          <w:rtl/>
        </w:rPr>
        <w:t xml:space="preserve">، </w:t>
      </w:r>
      <w:r w:rsidR="0023359C" w:rsidRPr="002F3D54">
        <w:rPr>
          <w:rFonts w:hint="cs"/>
          <w:color w:val="auto"/>
          <w:rtl/>
        </w:rPr>
        <w:t>فيتعذ</w:t>
      </w:r>
      <w:r w:rsidR="00AD3743" w:rsidRPr="002F3D54">
        <w:rPr>
          <w:rFonts w:hint="cs"/>
          <w:color w:val="auto"/>
          <w:rtl/>
        </w:rPr>
        <w:t>َّ</w:t>
      </w:r>
      <w:r w:rsidR="0023359C" w:rsidRPr="002F3D54">
        <w:rPr>
          <w:rFonts w:hint="cs"/>
          <w:color w:val="auto"/>
          <w:rtl/>
        </w:rPr>
        <w:t>ر الوقوف عليه</w:t>
      </w:r>
      <w:r w:rsidR="00021530" w:rsidRPr="002F3D54">
        <w:rPr>
          <w:rFonts w:hint="cs"/>
          <w:color w:val="auto"/>
          <w:rtl/>
        </w:rPr>
        <w:t xml:space="preserve">، </w:t>
      </w:r>
      <w:r w:rsidR="0023359C" w:rsidRPr="002F3D54">
        <w:rPr>
          <w:rFonts w:hint="cs"/>
          <w:color w:val="auto"/>
          <w:rtl/>
        </w:rPr>
        <w:t>فأ</w:t>
      </w:r>
      <w:r w:rsidR="00AD3743" w:rsidRPr="002F3D54">
        <w:rPr>
          <w:rFonts w:hint="cs"/>
          <w:color w:val="auto"/>
          <w:rtl/>
        </w:rPr>
        <w:t>ُ</w:t>
      </w:r>
      <w:r w:rsidR="0023359C" w:rsidRPr="002F3D54">
        <w:rPr>
          <w:rFonts w:hint="cs"/>
          <w:color w:val="auto"/>
          <w:rtl/>
        </w:rPr>
        <w:t>دير ح</w:t>
      </w:r>
      <w:r w:rsidR="00AD3743" w:rsidRPr="002F3D54">
        <w:rPr>
          <w:rFonts w:hint="cs"/>
          <w:color w:val="auto"/>
          <w:rtl/>
        </w:rPr>
        <w:t>ُ</w:t>
      </w:r>
      <w:r w:rsidR="0023359C" w:rsidRPr="002F3D54">
        <w:rPr>
          <w:rFonts w:hint="cs"/>
          <w:color w:val="auto"/>
          <w:rtl/>
        </w:rPr>
        <w:t>كم زيادة الغناء على الس</w:t>
      </w:r>
      <w:r w:rsidR="00AD3743" w:rsidRPr="002F3D54">
        <w:rPr>
          <w:rFonts w:hint="cs"/>
          <w:color w:val="auto"/>
          <w:rtl/>
        </w:rPr>
        <w:t>َّ</w:t>
      </w:r>
      <w:r w:rsidR="0023359C" w:rsidRPr="002F3D54">
        <w:rPr>
          <w:rFonts w:hint="cs"/>
          <w:color w:val="auto"/>
          <w:rtl/>
        </w:rPr>
        <w:t>بب الظ</w:t>
      </w:r>
      <w:r w:rsidR="00AD3743" w:rsidRPr="002F3D54">
        <w:rPr>
          <w:rFonts w:hint="cs"/>
          <w:color w:val="auto"/>
          <w:rtl/>
        </w:rPr>
        <w:t>َّ</w:t>
      </w:r>
      <w:r w:rsidR="0023359C" w:rsidRPr="002F3D54">
        <w:rPr>
          <w:rFonts w:hint="cs"/>
          <w:color w:val="auto"/>
          <w:rtl/>
        </w:rPr>
        <w:t>اهر</w:t>
      </w:r>
      <w:r w:rsidR="00021530" w:rsidRPr="002F3D54">
        <w:rPr>
          <w:rFonts w:hint="cs"/>
          <w:color w:val="auto"/>
          <w:rtl/>
        </w:rPr>
        <w:t xml:space="preserve">، </w:t>
      </w:r>
      <w:r w:rsidR="0023359C" w:rsidRPr="002F3D54">
        <w:rPr>
          <w:rFonts w:hint="cs"/>
          <w:color w:val="auto"/>
          <w:rtl/>
        </w:rPr>
        <w:t>وه</w:t>
      </w:r>
      <w:r w:rsidR="00AD3743" w:rsidRPr="002F3D54">
        <w:rPr>
          <w:rFonts w:hint="cs"/>
          <w:color w:val="auto"/>
          <w:rtl/>
        </w:rPr>
        <w:t>و مجرد كونه فارس</w:t>
      </w:r>
      <w:r w:rsidR="002F3D54">
        <w:rPr>
          <w:rFonts w:hint="cs"/>
          <w:color w:val="auto"/>
          <w:rtl/>
        </w:rPr>
        <w:t>ًا</w:t>
      </w:r>
      <w:r w:rsidR="00AD3743" w:rsidRPr="002F3D54">
        <w:rPr>
          <w:rFonts w:hint="cs"/>
          <w:color w:val="auto"/>
          <w:rtl/>
        </w:rPr>
        <w:t xml:space="preserve"> وكونه راجل</w:t>
      </w:r>
      <w:r w:rsidR="002F3D54">
        <w:rPr>
          <w:rFonts w:hint="cs"/>
          <w:color w:val="auto"/>
          <w:rtl/>
        </w:rPr>
        <w:t>ًا</w:t>
      </w:r>
      <w:r w:rsidR="00021530" w:rsidRPr="002F3D54">
        <w:rPr>
          <w:rFonts w:hint="cs"/>
          <w:color w:val="auto"/>
          <w:rtl/>
        </w:rPr>
        <w:t xml:space="preserve">. </w:t>
      </w:r>
      <w:r w:rsidR="0023359C" w:rsidRPr="002F3D54">
        <w:rPr>
          <w:rFonts w:hint="cs"/>
          <w:color w:val="auto"/>
          <w:rtl/>
        </w:rPr>
        <w:t>وذكر في الأسرار</w:t>
      </w:r>
      <w:r w:rsidR="00021530" w:rsidRPr="002F3D54">
        <w:rPr>
          <w:rFonts w:hint="cs"/>
          <w:color w:val="auto"/>
          <w:rtl/>
        </w:rPr>
        <w:t xml:space="preserve">: </w:t>
      </w:r>
      <w:r w:rsidR="0023359C" w:rsidRPr="002F3D54">
        <w:rPr>
          <w:rFonts w:hint="cs"/>
          <w:color w:val="auto"/>
          <w:rtl/>
        </w:rPr>
        <w:t>والز</w:t>
      </w:r>
      <w:r w:rsidR="00AD3743" w:rsidRPr="002F3D54">
        <w:rPr>
          <w:rFonts w:hint="cs"/>
          <w:color w:val="auto"/>
          <w:rtl/>
        </w:rPr>
        <w:t>ِّ</w:t>
      </w:r>
      <w:r w:rsidR="0023359C" w:rsidRPr="002F3D54">
        <w:rPr>
          <w:rFonts w:hint="cs"/>
          <w:color w:val="auto"/>
          <w:rtl/>
        </w:rPr>
        <w:t>يادة لا تتعل</w:t>
      </w:r>
      <w:r w:rsidR="00A44816" w:rsidRPr="002F3D54">
        <w:rPr>
          <w:rFonts w:hint="cs"/>
          <w:color w:val="auto"/>
          <w:rtl/>
        </w:rPr>
        <w:t>ّ</w:t>
      </w:r>
      <w:r w:rsidR="0023359C" w:rsidRPr="002F3D54">
        <w:rPr>
          <w:rFonts w:hint="cs"/>
          <w:color w:val="auto"/>
          <w:rtl/>
        </w:rPr>
        <w:t>ق بزيادة الغناءإذ بعضهم لا بد</w:t>
      </w:r>
      <w:r w:rsidR="00A44816" w:rsidRPr="002F3D54">
        <w:rPr>
          <w:rFonts w:hint="cs"/>
          <w:color w:val="auto"/>
          <w:rtl/>
        </w:rPr>
        <w:t>ّ</w:t>
      </w:r>
      <w:r w:rsidR="0023359C" w:rsidRPr="002F3D54">
        <w:rPr>
          <w:rFonts w:hint="cs"/>
          <w:color w:val="auto"/>
          <w:rtl/>
        </w:rPr>
        <w:t xml:space="preserve"> أن</w:t>
      </w:r>
      <w:r w:rsidR="00AD3743" w:rsidRPr="002F3D54">
        <w:rPr>
          <w:rFonts w:hint="cs"/>
          <w:color w:val="auto"/>
          <w:rtl/>
        </w:rPr>
        <w:t>ْ</w:t>
      </w:r>
      <w:r w:rsidR="0023359C" w:rsidRPr="002F3D54">
        <w:rPr>
          <w:rFonts w:hint="cs"/>
          <w:color w:val="auto"/>
          <w:rtl/>
        </w:rPr>
        <w:t xml:space="preserve"> يكون أغنى من بعض</w:t>
      </w:r>
      <w:r w:rsidR="00A44816" w:rsidRPr="002F3D54">
        <w:rPr>
          <w:rFonts w:hint="cs"/>
          <w:color w:val="auto"/>
          <w:rtl/>
        </w:rPr>
        <w:t>،</w:t>
      </w:r>
      <w:r w:rsidR="0023359C" w:rsidRPr="002F3D54">
        <w:rPr>
          <w:rFonts w:hint="cs"/>
          <w:color w:val="auto"/>
          <w:rtl/>
        </w:rPr>
        <w:t xml:space="preserve"> والشاكي</w:t>
      </w:r>
      <w:r w:rsidR="0023359C" w:rsidRPr="002F3D54">
        <w:rPr>
          <w:rStyle w:val="ae"/>
          <w:color w:val="auto"/>
          <w:rtl/>
        </w:rPr>
        <w:t>(</w:t>
      </w:r>
      <w:r w:rsidR="0023359C" w:rsidRPr="002F3D54">
        <w:rPr>
          <w:rStyle w:val="ae"/>
          <w:color w:val="auto"/>
          <w:rtl/>
        </w:rPr>
        <w:footnoteReference w:id="266"/>
      </w:r>
      <w:r w:rsidR="0023359C" w:rsidRPr="002F3D54">
        <w:rPr>
          <w:rStyle w:val="ae"/>
          <w:color w:val="auto"/>
          <w:rtl/>
        </w:rPr>
        <w:t>)</w:t>
      </w:r>
      <w:r w:rsidR="0023359C" w:rsidRPr="002F3D54">
        <w:rPr>
          <w:rFonts w:hint="cs"/>
          <w:color w:val="auto"/>
          <w:rtl/>
        </w:rPr>
        <w:t xml:space="preserve"> في السلاح أغنى من الأعزل</w:t>
      </w:r>
      <w:r w:rsidR="0023359C" w:rsidRPr="002F3D54">
        <w:rPr>
          <w:rStyle w:val="ae"/>
          <w:color w:val="auto"/>
          <w:rtl/>
        </w:rPr>
        <w:t>(</w:t>
      </w:r>
      <w:r w:rsidR="0023359C" w:rsidRPr="002F3D54">
        <w:rPr>
          <w:rStyle w:val="ae"/>
          <w:color w:val="auto"/>
          <w:rtl/>
        </w:rPr>
        <w:footnoteReference w:id="267"/>
      </w:r>
      <w:r w:rsidR="0023359C" w:rsidRPr="002F3D54">
        <w:rPr>
          <w:rStyle w:val="ae"/>
          <w:color w:val="auto"/>
          <w:rtl/>
        </w:rPr>
        <w:t>)</w:t>
      </w:r>
      <w:r w:rsidR="00A44816" w:rsidRPr="002F3D54">
        <w:rPr>
          <w:rFonts w:hint="cs"/>
          <w:color w:val="auto"/>
          <w:rtl/>
        </w:rPr>
        <w:t>،</w:t>
      </w:r>
      <w:r w:rsidR="0023359C" w:rsidRPr="002F3D54">
        <w:rPr>
          <w:rFonts w:hint="cs"/>
          <w:color w:val="auto"/>
          <w:rtl/>
        </w:rPr>
        <w:t xml:space="preserve"> يعني</w:t>
      </w:r>
      <w:r w:rsidR="00021530" w:rsidRPr="002F3D54">
        <w:rPr>
          <w:rFonts w:hint="cs"/>
          <w:color w:val="auto"/>
          <w:rtl/>
        </w:rPr>
        <w:t xml:space="preserve">: </w:t>
      </w:r>
      <w:r w:rsidR="00A44816" w:rsidRPr="002F3D54">
        <w:rPr>
          <w:rFonts w:hint="cs"/>
          <w:color w:val="auto"/>
          <w:rtl/>
        </w:rPr>
        <w:t xml:space="preserve">/ </w:t>
      </w:r>
      <w:r w:rsidR="0023359C" w:rsidRPr="002F3D54">
        <w:rPr>
          <w:rFonts w:hint="cs"/>
          <w:color w:val="auto"/>
          <w:rtl/>
        </w:rPr>
        <w:t>مع أن</w:t>
      </w:r>
      <w:r w:rsidR="00AD3743" w:rsidRPr="002F3D54">
        <w:rPr>
          <w:rFonts w:hint="cs"/>
          <w:color w:val="auto"/>
          <w:rtl/>
        </w:rPr>
        <w:t>َّ</w:t>
      </w:r>
      <w:r w:rsidR="0023359C" w:rsidRPr="002F3D54">
        <w:rPr>
          <w:rFonts w:hint="cs"/>
          <w:color w:val="auto"/>
          <w:rtl/>
        </w:rPr>
        <w:t xml:space="preserve"> كل</w:t>
      </w:r>
      <w:r w:rsidR="00AD3743" w:rsidRPr="002F3D54">
        <w:rPr>
          <w:rFonts w:hint="cs"/>
          <w:color w:val="auto"/>
          <w:rtl/>
        </w:rPr>
        <w:t>َّ</w:t>
      </w:r>
      <w:r w:rsidR="0023359C" w:rsidRPr="002F3D54">
        <w:rPr>
          <w:rFonts w:hint="cs"/>
          <w:color w:val="auto"/>
          <w:rtl/>
        </w:rPr>
        <w:t xml:space="preserve"> واحد</w:t>
      </w:r>
      <w:r w:rsidR="00AD3743" w:rsidRPr="002F3D54">
        <w:rPr>
          <w:rFonts w:hint="cs"/>
          <w:color w:val="auto"/>
          <w:rtl/>
        </w:rPr>
        <w:t>ٍ</w:t>
      </w:r>
      <w:r w:rsidR="0023359C" w:rsidRPr="002F3D54">
        <w:rPr>
          <w:rFonts w:hint="cs"/>
          <w:color w:val="auto"/>
          <w:rtl/>
        </w:rPr>
        <w:t xml:space="preserve"> منهما فارس</w:t>
      </w:r>
      <w:r w:rsidR="00021530" w:rsidRPr="002F3D54">
        <w:rPr>
          <w:rFonts w:hint="cs"/>
          <w:color w:val="auto"/>
          <w:rtl/>
        </w:rPr>
        <w:t xml:space="preserve">، </w:t>
      </w:r>
      <w:r w:rsidR="0023359C" w:rsidRPr="002F3D54">
        <w:rPr>
          <w:rFonts w:hint="cs"/>
          <w:color w:val="auto"/>
          <w:rtl/>
        </w:rPr>
        <w:t>فلم ي</w:t>
      </w:r>
      <w:r w:rsidR="00AD3743" w:rsidRPr="002F3D54">
        <w:rPr>
          <w:rFonts w:hint="cs"/>
          <w:color w:val="auto"/>
          <w:rtl/>
        </w:rPr>
        <w:t>َ</w:t>
      </w:r>
      <w:r w:rsidR="0023359C" w:rsidRPr="002F3D54">
        <w:rPr>
          <w:rFonts w:hint="cs"/>
          <w:color w:val="auto"/>
          <w:rtl/>
        </w:rPr>
        <w:t>فض</w:t>
      </w:r>
      <w:r w:rsidR="00AD3743" w:rsidRPr="002F3D54">
        <w:rPr>
          <w:rFonts w:hint="cs"/>
          <w:color w:val="auto"/>
          <w:rtl/>
        </w:rPr>
        <w:t>ُ</w:t>
      </w:r>
      <w:r w:rsidR="0023359C" w:rsidRPr="002F3D54">
        <w:rPr>
          <w:rFonts w:hint="cs"/>
          <w:color w:val="auto"/>
          <w:rtl/>
        </w:rPr>
        <w:t>ل أحد منهما على الآخر بزيادة الغنى</w:t>
      </w:r>
      <w:r w:rsidR="00F47A91" w:rsidRPr="002F3D54">
        <w:rPr>
          <w:rFonts w:hint="cs"/>
          <w:color w:val="auto"/>
          <w:rtl/>
        </w:rPr>
        <w:t>اء</w:t>
      </w:r>
      <w:r w:rsidR="00021530" w:rsidRPr="002F3D54">
        <w:rPr>
          <w:rFonts w:hint="cs"/>
          <w:color w:val="auto"/>
          <w:rtl/>
        </w:rPr>
        <w:t xml:space="preserve">، </w:t>
      </w:r>
      <w:r w:rsidR="0023359C" w:rsidRPr="002F3D54">
        <w:rPr>
          <w:rFonts w:hint="cs"/>
          <w:color w:val="auto"/>
          <w:rtl/>
        </w:rPr>
        <w:t>ف</w:t>
      </w:r>
      <w:r w:rsidR="00AD3743" w:rsidRPr="002F3D54">
        <w:rPr>
          <w:rFonts w:hint="cs"/>
          <w:color w:val="auto"/>
          <w:rtl/>
        </w:rPr>
        <w:t>َ</w:t>
      </w:r>
      <w:r w:rsidR="0023359C" w:rsidRPr="002F3D54">
        <w:rPr>
          <w:rFonts w:hint="cs"/>
          <w:color w:val="auto"/>
          <w:rtl/>
        </w:rPr>
        <w:t>ع</w:t>
      </w:r>
      <w:r w:rsidR="00AD3743" w:rsidRPr="002F3D54">
        <w:rPr>
          <w:rFonts w:hint="cs"/>
          <w:color w:val="auto"/>
          <w:rtl/>
        </w:rPr>
        <w:t>ُ</w:t>
      </w:r>
      <w:r w:rsidR="0023359C" w:rsidRPr="002F3D54">
        <w:rPr>
          <w:rFonts w:hint="cs"/>
          <w:color w:val="auto"/>
          <w:rtl/>
        </w:rPr>
        <w:t>ل</w:t>
      </w:r>
      <w:r w:rsidR="00AD3743" w:rsidRPr="002F3D54">
        <w:rPr>
          <w:rFonts w:hint="cs"/>
          <w:color w:val="auto"/>
          <w:rtl/>
        </w:rPr>
        <w:t>ِ</w:t>
      </w:r>
      <w:r w:rsidR="0023359C" w:rsidRPr="002F3D54">
        <w:rPr>
          <w:rFonts w:hint="cs"/>
          <w:color w:val="auto"/>
          <w:rtl/>
        </w:rPr>
        <w:t>م أن</w:t>
      </w:r>
      <w:r w:rsidR="00AD3743" w:rsidRPr="002F3D54">
        <w:rPr>
          <w:rFonts w:hint="cs"/>
          <w:color w:val="auto"/>
          <w:rtl/>
        </w:rPr>
        <w:t>َّ</w:t>
      </w:r>
      <w:r w:rsidR="0023359C" w:rsidRPr="002F3D54">
        <w:rPr>
          <w:rFonts w:hint="cs"/>
          <w:color w:val="auto"/>
          <w:rtl/>
        </w:rPr>
        <w:t xml:space="preserve"> الحكم متعل</w:t>
      </w:r>
      <w:r w:rsidR="00AD3743" w:rsidRPr="002F3D54">
        <w:rPr>
          <w:rFonts w:hint="cs"/>
          <w:color w:val="auto"/>
          <w:rtl/>
        </w:rPr>
        <w:t>ِّ</w:t>
      </w:r>
      <w:r w:rsidR="0023359C" w:rsidRPr="002F3D54">
        <w:rPr>
          <w:rFonts w:hint="cs"/>
          <w:color w:val="auto"/>
          <w:rtl/>
        </w:rPr>
        <w:t>ق بالس</w:t>
      </w:r>
      <w:r w:rsidR="00AD3743" w:rsidRPr="002F3D54">
        <w:rPr>
          <w:rFonts w:hint="cs"/>
          <w:color w:val="auto"/>
          <w:rtl/>
        </w:rPr>
        <w:t>َّبب الظاهر</w:t>
      </w:r>
      <w:r w:rsidR="00021530" w:rsidRPr="002F3D54">
        <w:rPr>
          <w:rFonts w:hint="cs"/>
          <w:color w:val="auto"/>
          <w:rtl/>
        </w:rPr>
        <w:t xml:space="preserve">، </w:t>
      </w:r>
      <w:r w:rsidR="0023359C" w:rsidRPr="002F3D54">
        <w:rPr>
          <w:rFonts w:hint="cs"/>
          <w:color w:val="auto"/>
          <w:rtl/>
        </w:rPr>
        <w:t>لا بزيادة الغناء التي لا ي</w:t>
      </w:r>
      <w:r w:rsidR="00AD3743" w:rsidRPr="002F3D54">
        <w:rPr>
          <w:rFonts w:hint="cs"/>
          <w:color w:val="auto"/>
          <w:rtl/>
        </w:rPr>
        <w:t>ُ</w:t>
      </w:r>
      <w:r w:rsidR="0023359C" w:rsidRPr="002F3D54">
        <w:rPr>
          <w:rFonts w:hint="cs"/>
          <w:color w:val="auto"/>
          <w:rtl/>
        </w:rPr>
        <w:t>وقف عليها</w:t>
      </w:r>
      <w:r w:rsidR="0023359C" w:rsidRPr="002F3D54">
        <w:rPr>
          <w:rStyle w:val="ae"/>
          <w:color w:val="auto"/>
          <w:rtl/>
        </w:rPr>
        <w:t>(</w:t>
      </w:r>
      <w:r w:rsidR="0023359C" w:rsidRPr="002F3D54">
        <w:rPr>
          <w:rStyle w:val="ae"/>
          <w:color w:val="auto"/>
          <w:rtl/>
        </w:rPr>
        <w:footnoteReference w:id="268"/>
      </w:r>
      <w:r w:rsidR="0023359C" w:rsidRPr="002F3D54">
        <w:rPr>
          <w:rStyle w:val="ae"/>
          <w:color w:val="auto"/>
          <w:rtl/>
        </w:rPr>
        <w:t>)</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b/>
          <w:bCs/>
          <w:color w:val="auto"/>
          <w:rtl/>
        </w:rPr>
        <w:lastRenderedPageBreak/>
        <w:t>(فلا يكون الس</w:t>
      </w:r>
      <w:r w:rsidR="00AD3743" w:rsidRPr="002F3D54">
        <w:rPr>
          <w:rFonts w:hint="cs"/>
          <w:b/>
          <w:bCs/>
          <w:color w:val="auto"/>
          <w:rtl/>
        </w:rPr>
        <w:t>َّ</w:t>
      </w:r>
      <w:r w:rsidRPr="002F3D54">
        <w:rPr>
          <w:rFonts w:hint="cs"/>
          <w:b/>
          <w:bCs/>
          <w:color w:val="auto"/>
          <w:rtl/>
        </w:rPr>
        <w:t>بب الظاهر م</w:t>
      </w:r>
      <w:r w:rsidR="00AD3743" w:rsidRPr="002F3D54">
        <w:rPr>
          <w:rFonts w:hint="cs"/>
          <w:b/>
          <w:bCs/>
          <w:color w:val="auto"/>
          <w:rtl/>
        </w:rPr>
        <w:t>ُ</w:t>
      </w:r>
      <w:r w:rsidRPr="002F3D54">
        <w:rPr>
          <w:rFonts w:hint="cs"/>
          <w:b/>
          <w:bCs/>
          <w:color w:val="auto"/>
          <w:rtl/>
        </w:rPr>
        <w:t>فضي</w:t>
      </w:r>
      <w:r w:rsidR="002F3D54">
        <w:rPr>
          <w:rFonts w:hint="cs"/>
          <w:b/>
          <w:bCs/>
          <w:color w:val="auto"/>
          <w:rtl/>
        </w:rPr>
        <w:t>ًا</w:t>
      </w:r>
      <w:r w:rsidRPr="002F3D54">
        <w:rPr>
          <w:rFonts w:hint="cs"/>
          <w:b/>
          <w:bCs/>
          <w:color w:val="auto"/>
          <w:rtl/>
        </w:rPr>
        <w:t xml:space="preserve"> إلى القتال عليهما)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فلا يكون مجاوزة الد</w:t>
      </w:r>
      <w:r w:rsidR="00AD3743" w:rsidRPr="002F3D54">
        <w:rPr>
          <w:rFonts w:hint="cs"/>
          <w:color w:val="auto"/>
          <w:rtl/>
        </w:rPr>
        <w:t>َّ</w:t>
      </w:r>
      <w:r w:rsidRPr="002F3D54">
        <w:rPr>
          <w:rFonts w:hint="cs"/>
          <w:color w:val="auto"/>
          <w:rtl/>
        </w:rPr>
        <w:t>رب بف</w:t>
      </w:r>
      <w:r w:rsidR="00AD3743" w:rsidRPr="002F3D54">
        <w:rPr>
          <w:rFonts w:hint="cs"/>
          <w:color w:val="auto"/>
          <w:rtl/>
        </w:rPr>
        <w:t>َ</w:t>
      </w:r>
      <w:r w:rsidRPr="002F3D54">
        <w:rPr>
          <w:rFonts w:hint="cs"/>
          <w:color w:val="auto"/>
          <w:rtl/>
        </w:rPr>
        <w:t>ر</w:t>
      </w:r>
      <w:r w:rsidR="00AD3743" w:rsidRPr="002F3D54">
        <w:rPr>
          <w:rFonts w:hint="cs"/>
          <w:color w:val="auto"/>
          <w:rtl/>
        </w:rPr>
        <w:t>َ</w:t>
      </w:r>
      <w:r w:rsidRPr="002F3D54">
        <w:rPr>
          <w:rFonts w:hint="cs"/>
          <w:color w:val="auto"/>
          <w:rtl/>
        </w:rPr>
        <w:t>سين</w:t>
      </w:r>
      <w:r w:rsidR="00AD3743" w:rsidRPr="002F3D54">
        <w:rPr>
          <w:rFonts w:hint="cs"/>
          <w:color w:val="auto"/>
          <w:rtl/>
        </w:rPr>
        <w:t>ِ</w:t>
      </w:r>
      <w:r w:rsidRPr="002F3D54">
        <w:rPr>
          <w:rFonts w:hint="cs"/>
          <w:color w:val="auto"/>
          <w:rtl/>
        </w:rPr>
        <w:t xml:space="preserve"> مفضي</w:t>
      </w:r>
      <w:r w:rsidR="002F3D54">
        <w:rPr>
          <w:rFonts w:hint="cs"/>
          <w:color w:val="auto"/>
          <w:rtl/>
        </w:rPr>
        <w:t>ًا</w:t>
      </w:r>
      <w:r w:rsidRPr="002F3D54">
        <w:rPr>
          <w:rFonts w:hint="cs"/>
          <w:color w:val="auto"/>
          <w:rtl/>
        </w:rPr>
        <w:t xml:space="preserve"> إلى الق</w:t>
      </w:r>
      <w:r w:rsidR="00AD3743" w:rsidRPr="002F3D54">
        <w:rPr>
          <w:rFonts w:hint="cs"/>
          <w:color w:val="auto"/>
          <w:rtl/>
        </w:rPr>
        <w:t>ِ</w:t>
      </w:r>
      <w:r w:rsidRPr="002F3D54">
        <w:rPr>
          <w:rFonts w:hint="cs"/>
          <w:color w:val="auto"/>
          <w:rtl/>
        </w:rPr>
        <w:t>تال على ف</w:t>
      </w:r>
      <w:r w:rsidR="00AD3743" w:rsidRPr="002F3D54">
        <w:rPr>
          <w:rFonts w:hint="cs"/>
          <w:color w:val="auto"/>
          <w:rtl/>
        </w:rPr>
        <w:t>َ</w:t>
      </w:r>
      <w:r w:rsidRPr="002F3D54">
        <w:rPr>
          <w:rFonts w:hint="cs"/>
          <w:color w:val="auto"/>
          <w:rtl/>
        </w:rPr>
        <w:t>ر</w:t>
      </w:r>
      <w:r w:rsidR="00AD3743" w:rsidRPr="002F3D54">
        <w:rPr>
          <w:rFonts w:hint="cs"/>
          <w:color w:val="auto"/>
          <w:rtl/>
        </w:rPr>
        <w:t>َ</w:t>
      </w:r>
      <w:r w:rsidRPr="002F3D54">
        <w:rPr>
          <w:rFonts w:hint="cs"/>
          <w:color w:val="auto"/>
          <w:rtl/>
        </w:rPr>
        <w:t>سين</w:t>
      </w:r>
      <w:r w:rsidR="00021530" w:rsidRPr="002F3D54">
        <w:rPr>
          <w:rFonts w:hint="cs"/>
          <w:color w:val="auto"/>
          <w:rtl/>
        </w:rPr>
        <w:t xml:space="preserve">، </w:t>
      </w:r>
      <w:r w:rsidRPr="002F3D54">
        <w:rPr>
          <w:rFonts w:hint="cs"/>
          <w:color w:val="auto"/>
          <w:rtl/>
        </w:rPr>
        <w:t>ف</w:t>
      </w:r>
      <w:r w:rsidR="00AD3743" w:rsidRPr="002F3D54">
        <w:rPr>
          <w:rFonts w:hint="cs"/>
          <w:color w:val="auto"/>
          <w:rtl/>
        </w:rPr>
        <w:t>َ</w:t>
      </w:r>
      <w:r w:rsidRPr="002F3D54">
        <w:rPr>
          <w:rFonts w:hint="cs"/>
          <w:color w:val="auto"/>
          <w:rtl/>
        </w:rPr>
        <w:t>ل</w:t>
      </w:r>
      <w:r w:rsidR="00AD3743" w:rsidRPr="002F3D54">
        <w:rPr>
          <w:rFonts w:hint="cs"/>
          <w:color w:val="auto"/>
          <w:rtl/>
        </w:rPr>
        <w:t>َ</w:t>
      </w:r>
      <w:r w:rsidRPr="002F3D54">
        <w:rPr>
          <w:rFonts w:hint="cs"/>
          <w:color w:val="auto"/>
          <w:rtl/>
        </w:rPr>
        <w:t>م ي</w:t>
      </w:r>
      <w:r w:rsidR="00AD3743" w:rsidRPr="002F3D54">
        <w:rPr>
          <w:rFonts w:hint="cs"/>
          <w:color w:val="auto"/>
          <w:rtl/>
        </w:rPr>
        <w:t>ُ</w:t>
      </w:r>
      <w:r w:rsidRPr="002F3D54">
        <w:rPr>
          <w:rFonts w:hint="cs"/>
          <w:color w:val="auto"/>
          <w:rtl/>
        </w:rPr>
        <w:t>عتبر الفرس الآخر لذلك</w:t>
      </w:r>
      <w:r w:rsidR="00021530" w:rsidRPr="002F3D54">
        <w:rPr>
          <w:rFonts w:hint="cs"/>
          <w:color w:val="auto"/>
          <w:rtl/>
        </w:rPr>
        <w:t xml:space="preserve">. </w:t>
      </w:r>
      <w:r w:rsidRPr="002F3D54">
        <w:rPr>
          <w:rFonts w:hint="cs"/>
          <w:color w:val="auto"/>
          <w:rtl/>
        </w:rPr>
        <w:t>وقال في الأسرار</w:t>
      </w:r>
      <w:r w:rsidR="00021530" w:rsidRPr="002F3D54">
        <w:rPr>
          <w:rFonts w:hint="cs"/>
          <w:color w:val="auto"/>
          <w:rtl/>
        </w:rPr>
        <w:t xml:space="preserve">: </w:t>
      </w:r>
      <w:r w:rsidRPr="002F3D54">
        <w:rPr>
          <w:rFonts w:hint="cs"/>
          <w:color w:val="auto"/>
          <w:rtl/>
        </w:rPr>
        <w:t>فالمب</w:t>
      </w:r>
      <w:r w:rsidR="00AD3743" w:rsidRPr="002F3D54">
        <w:rPr>
          <w:rFonts w:hint="cs"/>
          <w:color w:val="auto"/>
          <w:rtl/>
        </w:rPr>
        <w:t>ْ</w:t>
      </w:r>
      <w:r w:rsidRPr="002F3D54">
        <w:rPr>
          <w:rFonts w:hint="cs"/>
          <w:color w:val="auto"/>
          <w:rtl/>
        </w:rPr>
        <w:t>ت</w:t>
      </w:r>
      <w:r w:rsidR="00AD3743" w:rsidRPr="002F3D54">
        <w:rPr>
          <w:rFonts w:hint="cs"/>
          <w:color w:val="auto"/>
          <w:rtl/>
        </w:rPr>
        <w:t>َ</w:t>
      </w:r>
      <w:r w:rsidRPr="002F3D54">
        <w:rPr>
          <w:rFonts w:hint="cs"/>
          <w:color w:val="auto"/>
          <w:rtl/>
        </w:rPr>
        <w:t>د</w:t>
      </w:r>
      <w:r w:rsidR="00AD3743" w:rsidRPr="002F3D54">
        <w:rPr>
          <w:rFonts w:hint="cs"/>
          <w:color w:val="auto"/>
          <w:rtl/>
        </w:rPr>
        <w:t>َ</w:t>
      </w:r>
      <w:r w:rsidRPr="002F3D54">
        <w:rPr>
          <w:rFonts w:hint="cs"/>
          <w:color w:val="auto"/>
          <w:rtl/>
        </w:rPr>
        <w:t>أ</w:t>
      </w:r>
      <w:r w:rsidRPr="002F3D54">
        <w:rPr>
          <w:rFonts w:hint="cs"/>
          <w:color w:val="auto"/>
          <w:vertAlign w:val="superscript"/>
          <w:rtl/>
        </w:rPr>
        <w:t>(</w:t>
      </w:r>
      <w:r w:rsidRPr="002F3D54">
        <w:rPr>
          <w:rStyle w:val="ae"/>
          <w:color w:val="auto"/>
          <w:rtl/>
        </w:rPr>
        <w:footnoteReference w:id="269"/>
      </w:r>
      <w:r w:rsidRPr="002F3D54">
        <w:rPr>
          <w:rFonts w:hint="cs"/>
          <w:color w:val="auto"/>
          <w:vertAlign w:val="superscript"/>
          <w:rtl/>
        </w:rPr>
        <w:t>)</w:t>
      </w:r>
      <w:r w:rsidRPr="002F3D54">
        <w:rPr>
          <w:rFonts w:hint="cs"/>
          <w:color w:val="auto"/>
          <w:rtl/>
        </w:rPr>
        <w:t xml:space="preserve"> معتب</w:t>
      </w:r>
      <w:r w:rsidR="00AD3743" w:rsidRPr="002F3D54">
        <w:rPr>
          <w:rFonts w:hint="cs"/>
          <w:color w:val="auto"/>
          <w:rtl/>
        </w:rPr>
        <w:t>َ</w:t>
      </w:r>
      <w:r w:rsidRPr="002F3D54">
        <w:rPr>
          <w:rFonts w:hint="cs"/>
          <w:color w:val="auto"/>
          <w:rtl/>
        </w:rPr>
        <w:t>ر على مآل الآخ</w:t>
      </w:r>
      <w:r w:rsidR="000E4D2B" w:rsidRPr="002F3D54">
        <w:rPr>
          <w:rFonts w:hint="cs"/>
          <w:color w:val="auto"/>
          <w:rtl/>
        </w:rPr>
        <w:t>ِ</w:t>
      </w:r>
      <w:r w:rsidRPr="002F3D54">
        <w:rPr>
          <w:rFonts w:hint="cs"/>
          <w:color w:val="auto"/>
          <w:rtl/>
        </w:rPr>
        <w:t>ر من القتال</w:t>
      </w:r>
      <w:r w:rsidR="00021530" w:rsidRPr="002F3D54">
        <w:rPr>
          <w:rFonts w:hint="cs"/>
          <w:color w:val="auto"/>
          <w:rtl/>
        </w:rPr>
        <w:t xml:space="preserve">، </w:t>
      </w:r>
      <w:r w:rsidRPr="002F3D54">
        <w:rPr>
          <w:rFonts w:hint="cs"/>
          <w:color w:val="auto"/>
          <w:rtl/>
        </w:rPr>
        <w:t>فإن</w:t>
      </w:r>
      <w:r w:rsidR="00AD3743" w:rsidRPr="002F3D54">
        <w:rPr>
          <w:rFonts w:hint="cs"/>
          <w:color w:val="auto"/>
          <w:rtl/>
        </w:rPr>
        <w:t>َّ</w:t>
      </w:r>
      <w:r w:rsidRPr="002F3D54">
        <w:rPr>
          <w:rFonts w:hint="cs"/>
          <w:color w:val="auto"/>
          <w:rtl/>
        </w:rPr>
        <w:t xml:space="preserve"> الإرهاب إن</w:t>
      </w:r>
      <w:r w:rsidR="00AD3743" w:rsidRPr="002F3D54">
        <w:rPr>
          <w:rFonts w:hint="cs"/>
          <w:color w:val="auto"/>
          <w:rtl/>
        </w:rPr>
        <w:t>َّ</w:t>
      </w:r>
      <w:r w:rsidRPr="002F3D54">
        <w:rPr>
          <w:rFonts w:hint="cs"/>
          <w:color w:val="auto"/>
          <w:rtl/>
        </w:rPr>
        <w:t>ما يحصل لخوفهم عاقبة</w:t>
      </w:r>
      <w:r w:rsidR="00AD3743" w:rsidRPr="002F3D54">
        <w:rPr>
          <w:rFonts w:hint="cs"/>
          <w:color w:val="auto"/>
          <w:rtl/>
        </w:rPr>
        <w:t>َ</w:t>
      </w:r>
      <w:r w:rsidRPr="002F3D54">
        <w:rPr>
          <w:rFonts w:hint="cs"/>
          <w:color w:val="auto"/>
          <w:rtl/>
        </w:rPr>
        <w:t xml:space="preserve"> أمرهم من القتال معهم على الأفراس</w:t>
      </w:r>
      <w:r w:rsidR="00021530" w:rsidRPr="002F3D54">
        <w:rPr>
          <w:rFonts w:hint="cs"/>
          <w:color w:val="auto"/>
          <w:rtl/>
        </w:rPr>
        <w:t xml:space="preserve">، </w:t>
      </w:r>
      <w:r w:rsidRPr="002F3D54">
        <w:rPr>
          <w:rFonts w:hint="cs"/>
          <w:color w:val="auto"/>
          <w:rtl/>
        </w:rPr>
        <w:t>والقتال لا ي</w:t>
      </w:r>
      <w:r w:rsidR="003C3627" w:rsidRPr="002F3D54">
        <w:rPr>
          <w:rFonts w:hint="cs"/>
          <w:color w:val="auto"/>
          <w:rtl/>
        </w:rPr>
        <w:t>ُ</w:t>
      </w:r>
      <w:r w:rsidRPr="002F3D54">
        <w:rPr>
          <w:rFonts w:hint="cs"/>
          <w:color w:val="auto"/>
          <w:rtl/>
        </w:rPr>
        <w:t>تصو</w:t>
      </w:r>
      <w:r w:rsidR="003C3627" w:rsidRPr="002F3D54">
        <w:rPr>
          <w:rFonts w:hint="cs"/>
          <w:color w:val="auto"/>
          <w:rtl/>
        </w:rPr>
        <w:t>َّ</w:t>
      </w:r>
      <w:r w:rsidRPr="002F3D54">
        <w:rPr>
          <w:rFonts w:hint="cs"/>
          <w:color w:val="auto"/>
          <w:rtl/>
        </w:rPr>
        <w:t>ر إلا على فرس واحد</w:t>
      </w:r>
      <w:r w:rsidR="00021530" w:rsidRPr="002F3D54">
        <w:rPr>
          <w:rFonts w:hint="cs"/>
          <w:color w:val="auto"/>
          <w:rtl/>
        </w:rPr>
        <w:t xml:space="preserve">، </w:t>
      </w:r>
      <w:r w:rsidRPr="002F3D54">
        <w:rPr>
          <w:rFonts w:hint="cs"/>
          <w:color w:val="auto"/>
          <w:rtl/>
        </w:rPr>
        <w:t>فإذا ع</w:t>
      </w:r>
      <w:r w:rsidR="003C3627" w:rsidRPr="002F3D54">
        <w:rPr>
          <w:rFonts w:hint="cs"/>
          <w:color w:val="auto"/>
          <w:rtl/>
        </w:rPr>
        <w:t>ُ</w:t>
      </w:r>
      <w:r w:rsidRPr="002F3D54">
        <w:rPr>
          <w:rFonts w:hint="cs"/>
          <w:color w:val="auto"/>
          <w:rtl/>
        </w:rPr>
        <w:t>ل</w:t>
      </w:r>
      <w:r w:rsidR="003C3627" w:rsidRPr="002F3D54">
        <w:rPr>
          <w:rFonts w:hint="cs"/>
          <w:color w:val="auto"/>
          <w:rtl/>
        </w:rPr>
        <w:t>ِ</w:t>
      </w:r>
      <w:r w:rsidRPr="002F3D54">
        <w:rPr>
          <w:rFonts w:hint="cs"/>
          <w:color w:val="auto"/>
          <w:rtl/>
        </w:rPr>
        <w:t>م ذلك حقيقة</w:t>
      </w:r>
      <w:r w:rsidR="003C3627" w:rsidRPr="002F3D54">
        <w:rPr>
          <w:rFonts w:hint="cs"/>
          <w:color w:val="auto"/>
          <w:rtl/>
        </w:rPr>
        <w:t>ً</w:t>
      </w:r>
      <w:r w:rsidR="00F47A91" w:rsidRPr="002F3D54">
        <w:rPr>
          <w:rFonts w:hint="cs"/>
          <w:color w:val="auto"/>
          <w:rtl/>
        </w:rPr>
        <w:t>لم ت</w:t>
      </w:r>
      <w:r w:rsidRPr="002F3D54">
        <w:rPr>
          <w:rFonts w:hint="cs"/>
          <w:color w:val="auto"/>
          <w:rtl/>
        </w:rPr>
        <w:t>قع زيادة إرهاب بزيادة الفرس</w:t>
      </w:r>
      <w:r w:rsidRPr="002F3D54">
        <w:rPr>
          <w:rStyle w:val="ae"/>
          <w:color w:val="auto"/>
          <w:rtl/>
        </w:rPr>
        <w:t>(</w:t>
      </w:r>
      <w:r w:rsidRPr="002F3D54">
        <w:rPr>
          <w:rStyle w:val="ae"/>
          <w:color w:val="auto"/>
          <w:rtl/>
        </w:rPr>
        <w:footnoteReference w:id="270"/>
      </w:r>
      <w:r w:rsidRPr="002F3D54">
        <w:rPr>
          <w:rStyle w:val="ae"/>
          <w:color w:val="auto"/>
          <w:rtl/>
        </w:rPr>
        <w:t>)</w:t>
      </w:r>
      <w:r w:rsidR="00021530" w:rsidRPr="002F3D54">
        <w:rPr>
          <w:rFonts w:hint="cs"/>
          <w:color w:val="auto"/>
          <w:rtl/>
        </w:rPr>
        <w:t>.</w:t>
      </w:r>
    </w:p>
    <w:p w:rsidR="00021530" w:rsidRPr="002F3D54" w:rsidRDefault="005D6AC4" w:rsidP="002F3D54">
      <w:pPr>
        <w:ind w:firstLine="567"/>
        <w:rPr>
          <w:b/>
          <w:bCs/>
          <w:color w:val="auto"/>
          <w:rtl/>
        </w:rPr>
      </w:pPr>
      <w:r w:rsidRPr="002F3D54">
        <w:rPr>
          <w:rFonts w:cs="CTraditional Arabic" w:hint="cs"/>
          <w:color w:val="auto"/>
          <w:rtl/>
        </w:rPr>
        <w:t>$</w:t>
      </w:r>
      <w:r w:rsidR="0023359C" w:rsidRPr="002F3D54">
        <w:rPr>
          <w:rFonts w:hint="cs"/>
          <w:b/>
          <w:bCs/>
          <w:color w:val="auto"/>
          <w:rtl/>
        </w:rPr>
        <w:t>(كما أعطى س</w:t>
      </w:r>
      <w:r w:rsidR="000E4D2B" w:rsidRPr="002F3D54">
        <w:rPr>
          <w:rFonts w:hint="cs"/>
          <w:b/>
          <w:bCs/>
          <w:color w:val="auto"/>
          <w:rtl/>
        </w:rPr>
        <w:t>َ</w:t>
      </w:r>
      <w:r w:rsidR="0023359C" w:rsidRPr="002F3D54">
        <w:rPr>
          <w:rFonts w:hint="cs"/>
          <w:b/>
          <w:bCs/>
          <w:color w:val="auto"/>
          <w:rtl/>
        </w:rPr>
        <w:t>ل</w:t>
      </w:r>
      <w:r w:rsidR="000E4D2B" w:rsidRPr="002F3D54">
        <w:rPr>
          <w:rFonts w:hint="cs"/>
          <w:b/>
          <w:bCs/>
          <w:color w:val="auto"/>
          <w:rtl/>
        </w:rPr>
        <w:t>َ</w:t>
      </w:r>
      <w:r w:rsidR="0023359C" w:rsidRPr="002F3D54">
        <w:rPr>
          <w:rFonts w:hint="cs"/>
          <w:b/>
          <w:bCs/>
          <w:color w:val="auto"/>
          <w:rtl/>
        </w:rPr>
        <w:t>مة بن الأكوع</w:t>
      </w:r>
      <w:r w:rsidR="0023359C" w:rsidRPr="002F3D54">
        <w:rPr>
          <w:rStyle w:val="ae"/>
          <w:color w:val="auto"/>
          <w:rtl/>
        </w:rPr>
        <w:t>(</w:t>
      </w:r>
      <w:r w:rsidR="0023359C" w:rsidRPr="002F3D54">
        <w:rPr>
          <w:rStyle w:val="ae"/>
          <w:color w:val="auto"/>
          <w:rtl/>
        </w:rPr>
        <w:footnoteReference w:id="271"/>
      </w:r>
      <w:r w:rsidR="0023359C" w:rsidRPr="002F3D54">
        <w:rPr>
          <w:rStyle w:val="ae"/>
          <w:color w:val="auto"/>
          <w:rtl/>
        </w:rPr>
        <w:t>)</w:t>
      </w:r>
      <w:r w:rsidR="007513B8" w:rsidRPr="002F3D54">
        <w:rPr>
          <w:rFonts w:ascii="AAA GoldenLotus" w:hAnsi="AAA GoldenLotus" w:cs="AAA GoldenLotus"/>
          <w:b/>
          <w:bCs/>
          <w:color w:val="auto"/>
          <w:sz w:val="30"/>
          <w:szCs w:val="30"/>
          <w:rtl/>
        </w:rPr>
        <w:t>ؓ</w:t>
      </w:r>
      <w:r w:rsidR="0023359C" w:rsidRPr="002F3D54">
        <w:rPr>
          <w:rFonts w:hint="cs"/>
          <w:b/>
          <w:bCs/>
          <w:color w:val="auto"/>
          <w:rtl/>
        </w:rPr>
        <w:t xml:space="preserve"> س</w:t>
      </w:r>
      <w:r w:rsidR="003C3627" w:rsidRPr="002F3D54">
        <w:rPr>
          <w:rFonts w:hint="cs"/>
          <w:b/>
          <w:bCs/>
          <w:color w:val="auto"/>
          <w:rtl/>
        </w:rPr>
        <w:t>َ</w:t>
      </w:r>
      <w:r w:rsidR="0023359C" w:rsidRPr="002F3D54">
        <w:rPr>
          <w:rFonts w:hint="cs"/>
          <w:b/>
          <w:bCs/>
          <w:color w:val="auto"/>
          <w:rtl/>
        </w:rPr>
        <w:t>هم</w:t>
      </w:r>
      <w:r w:rsidR="000E4D2B" w:rsidRPr="002F3D54">
        <w:rPr>
          <w:rFonts w:hint="cs"/>
          <w:b/>
          <w:bCs/>
          <w:color w:val="auto"/>
          <w:rtl/>
        </w:rPr>
        <w:t>َ</w:t>
      </w:r>
      <w:r w:rsidR="0023359C" w:rsidRPr="002F3D54">
        <w:rPr>
          <w:rFonts w:hint="cs"/>
          <w:b/>
          <w:bCs/>
          <w:color w:val="auto"/>
          <w:rtl/>
        </w:rPr>
        <w:t>ينوهو راجل</w:t>
      </w:r>
      <w:r w:rsidR="0023359C" w:rsidRPr="002F3D54">
        <w:rPr>
          <w:rFonts w:hint="cs"/>
          <w:color w:val="auto"/>
          <w:rtl/>
        </w:rPr>
        <w:t>)</w:t>
      </w:r>
      <w:r w:rsidR="00021530" w:rsidRPr="002F3D54">
        <w:rPr>
          <w:rFonts w:hint="cs"/>
          <w:color w:val="auto"/>
          <w:rtl/>
        </w:rPr>
        <w:t xml:space="preserve">؛ </w:t>
      </w:r>
      <w:r w:rsidR="0023359C" w:rsidRPr="002F3D54">
        <w:rPr>
          <w:rFonts w:hint="cs"/>
          <w:color w:val="auto"/>
          <w:rtl/>
        </w:rPr>
        <w:t>لأن</w:t>
      </w:r>
      <w:r w:rsidR="003C3627" w:rsidRPr="002F3D54">
        <w:rPr>
          <w:rFonts w:hint="cs"/>
          <w:color w:val="auto"/>
          <w:rtl/>
        </w:rPr>
        <w:t>َّ</w:t>
      </w:r>
      <w:r w:rsidR="0023359C" w:rsidRPr="002F3D54">
        <w:rPr>
          <w:rFonts w:hint="cs"/>
          <w:color w:val="auto"/>
          <w:rtl/>
        </w:rPr>
        <w:t>ه أعطاه أحد الس</w:t>
      </w:r>
      <w:r w:rsidR="003C3627" w:rsidRPr="002F3D54">
        <w:rPr>
          <w:rFonts w:hint="cs"/>
          <w:color w:val="auto"/>
          <w:rtl/>
        </w:rPr>
        <w:t>َّ</w:t>
      </w:r>
      <w:r w:rsidR="0023359C" w:rsidRPr="002F3D54">
        <w:rPr>
          <w:rFonts w:hint="cs"/>
          <w:color w:val="auto"/>
          <w:rtl/>
        </w:rPr>
        <w:t>همين على سبيل التنفيل لج</w:t>
      </w:r>
      <w:r w:rsidR="003C3627" w:rsidRPr="002F3D54">
        <w:rPr>
          <w:rFonts w:hint="cs"/>
          <w:color w:val="auto"/>
          <w:rtl/>
        </w:rPr>
        <w:t>ِ</w:t>
      </w:r>
      <w:r w:rsidR="0023359C" w:rsidRPr="002F3D54">
        <w:rPr>
          <w:rFonts w:hint="cs"/>
          <w:color w:val="auto"/>
          <w:rtl/>
        </w:rPr>
        <w:t>د</w:t>
      </w:r>
      <w:r w:rsidR="003C3627" w:rsidRPr="002F3D54">
        <w:rPr>
          <w:rFonts w:hint="cs"/>
          <w:color w:val="auto"/>
          <w:rtl/>
        </w:rPr>
        <w:t>ِّ</w:t>
      </w:r>
      <w:r w:rsidR="0023359C" w:rsidRPr="002F3D54">
        <w:rPr>
          <w:rFonts w:hint="cs"/>
          <w:color w:val="auto"/>
          <w:rtl/>
        </w:rPr>
        <w:t>ه في القتال</w:t>
      </w:r>
      <w:r w:rsidR="00021530" w:rsidRPr="002F3D54">
        <w:rPr>
          <w:rFonts w:hint="cs"/>
          <w:color w:val="auto"/>
          <w:rtl/>
        </w:rPr>
        <w:t xml:space="preserve">، </w:t>
      </w:r>
      <w:r w:rsidR="0023359C" w:rsidRPr="002F3D54">
        <w:rPr>
          <w:rFonts w:hint="cs"/>
          <w:color w:val="auto"/>
          <w:rtl/>
        </w:rPr>
        <w:t>فإن</w:t>
      </w:r>
      <w:r w:rsidR="003C3627" w:rsidRPr="002F3D54">
        <w:rPr>
          <w:rFonts w:hint="cs"/>
          <w:color w:val="auto"/>
          <w:rtl/>
        </w:rPr>
        <w:t>َّ</w:t>
      </w:r>
      <w:r w:rsidR="0023359C" w:rsidRPr="002F3D54">
        <w:rPr>
          <w:rFonts w:hint="cs"/>
          <w:color w:val="auto"/>
          <w:rtl/>
        </w:rPr>
        <w:t>ه قال</w:t>
      </w:r>
      <w:r w:rsidR="00021530" w:rsidRPr="002F3D54">
        <w:rPr>
          <w:rFonts w:hint="cs"/>
          <w:color w:val="auto"/>
          <w:rtl/>
        </w:rPr>
        <w:t xml:space="preserve">: </w:t>
      </w:r>
      <w:r w:rsidRPr="002F3D54">
        <w:rPr>
          <w:rFonts w:cs="CTraditional Arabic" w:hint="cs"/>
          <w:color w:val="auto"/>
          <w:rtl/>
        </w:rPr>
        <w:t>$</w:t>
      </w:r>
      <w:r w:rsidR="00A05252" w:rsidRPr="002F3D54">
        <w:rPr>
          <w:rFonts w:hint="cs"/>
          <w:color w:val="auto"/>
          <w:rtl/>
        </w:rPr>
        <w:t xml:space="preserve">خير رجالتنا </w:t>
      </w:r>
      <w:r w:rsidR="00C851DB" w:rsidRPr="002F3D54">
        <w:rPr>
          <w:rFonts w:hint="cs"/>
          <w:color w:val="auto"/>
          <w:rtl/>
        </w:rPr>
        <w:t>سلمة بن</w:t>
      </w:r>
      <w:r w:rsidR="00C851DB" w:rsidRPr="002F3D54">
        <w:rPr>
          <w:rFonts w:hint="eastAsia"/>
          <w:color w:val="auto"/>
          <w:rtl/>
        </w:rPr>
        <w:t> </w:t>
      </w:r>
      <w:r w:rsidR="003C3627" w:rsidRPr="002F3D54">
        <w:rPr>
          <w:rFonts w:hint="cs"/>
          <w:color w:val="auto"/>
          <w:rtl/>
        </w:rPr>
        <w:t>الأكوع</w:t>
      </w:r>
      <w:r w:rsidR="00021530" w:rsidRPr="002F3D54">
        <w:rPr>
          <w:rFonts w:hint="cs"/>
          <w:color w:val="auto"/>
          <w:rtl/>
        </w:rPr>
        <w:t xml:space="preserve">، </w:t>
      </w:r>
      <w:r w:rsidR="003C3627" w:rsidRPr="002F3D54">
        <w:rPr>
          <w:rFonts w:hint="cs"/>
          <w:color w:val="auto"/>
          <w:rtl/>
        </w:rPr>
        <w:t>وخير فرساننا أبوقتادة</w:t>
      </w:r>
      <w:r w:rsidR="004F6076" w:rsidRPr="002F3D54">
        <w:rPr>
          <w:color w:val="auto"/>
          <w:rtl/>
        </w:rPr>
        <w:fldChar w:fldCharType="begin"/>
      </w:r>
      <w:r w:rsidR="003C3627" w:rsidRPr="002F3D54">
        <w:rPr>
          <w:color w:val="auto"/>
        </w:rPr>
        <w:instrText xml:space="preserve"> XE "</w:instrText>
      </w:r>
      <w:r w:rsidR="003C3627" w:rsidRPr="002F3D54">
        <w:rPr>
          <w:rFonts w:hint="eastAsia"/>
          <w:color w:val="auto"/>
          <w:rtl/>
        </w:rPr>
        <w:instrText>ح</w:instrText>
      </w:r>
      <w:r w:rsidR="003C3627" w:rsidRPr="002F3D54">
        <w:rPr>
          <w:color w:val="auto"/>
          <w:rtl/>
        </w:rPr>
        <w:instrText>:((</w:instrText>
      </w:r>
      <w:r w:rsidR="003C3627" w:rsidRPr="002F3D54">
        <w:rPr>
          <w:rFonts w:hint="eastAsia"/>
          <w:color w:val="auto"/>
          <w:rtl/>
        </w:rPr>
        <w:instrText>خيررجالتناأبو سلمة بنالأكوع،وخيرفرسانناأبوقتادة</w:instrText>
      </w:r>
      <w:r w:rsidR="003C3627" w:rsidRPr="002F3D54">
        <w:rPr>
          <w:color w:val="auto"/>
          <w:rtl/>
        </w:rPr>
        <w:instrText>))</w:instrText>
      </w:r>
      <w:r w:rsidR="003C3627" w:rsidRPr="002F3D54">
        <w:rPr>
          <w:color w:val="auto"/>
        </w:rPr>
        <w:instrText xml:space="preserve">" </w:instrText>
      </w:r>
      <w:r w:rsidR="004F6076" w:rsidRPr="002F3D54">
        <w:rPr>
          <w:color w:val="auto"/>
          <w:rtl/>
        </w:rPr>
        <w:fldChar w:fldCharType="end"/>
      </w:r>
      <w:r w:rsidR="0023359C" w:rsidRPr="002F3D54">
        <w:rPr>
          <w:rStyle w:val="ae"/>
          <w:color w:val="auto"/>
          <w:rtl/>
        </w:rPr>
        <w:t>(</w:t>
      </w:r>
      <w:r w:rsidR="0023359C" w:rsidRPr="002F3D54">
        <w:rPr>
          <w:rStyle w:val="ae"/>
          <w:color w:val="auto"/>
          <w:rtl/>
        </w:rPr>
        <w:footnoteReference w:id="272"/>
      </w:r>
      <w:r w:rsidR="0023359C" w:rsidRPr="002F3D54">
        <w:rPr>
          <w:rStyle w:val="ae"/>
          <w:color w:val="auto"/>
          <w:rtl/>
        </w:rPr>
        <w:t>)</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273"/>
      </w:r>
      <w:r w:rsidR="0023359C" w:rsidRPr="002F3D54">
        <w:rPr>
          <w:rStyle w:val="ae"/>
          <w:color w:val="auto"/>
          <w:rtl/>
        </w:rPr>
        <w:t>)</w:t>
      </w:r>
      <w:r w:rsidR="00021530" w:rsidRPr="002F3D54">
        <w:rPr>
          <w:rFonts w:hint="cs"/>
          <w:b/>
          <w:bCs/>
          <w:color w:val="auto"/>
          <w:rtl/>
        </w:rPr>
        <w:t>.</w:t>
      </w:r>
    </w:p>
    <w:p w:rsidR="0023359C" w:rsidRPr="002F3D54" w:rsidRDefault="00A05252" w:rsidP="002F3D54">
      <w:pPr>
        <w:ind w:firstLine="567"/>
        <w:rPr>
          <w:color w:val="auto"/>
          <w:rtl/>
        </w:rPr>
      </w:pPr>
      <w:r w:rsidRPr="002F3D54">
        <w:rPr>
          <w:rFonts w:hint="cs"/>
          <w:color w:val="auto"/>
          <w:rtl/>
        </w:rPr>
        <w:t>وهذه المسألة نظير</w:t>
      </w:r>
      <w:r w:rsidR="0023359C" w:rsidRPr="002F3D54">
        <w:rPr>
          <w:rFonts w:hint="cs"/>
          <w:color w:val="auto"/>
          <w:rtl/>
        </w:rPr>
        <w:t xml:space="preserve"> ما بي</w:t>
      </w:r>
      <w:r w:rsidR="003C3627" w:rsidRPr="002F3D54">
        <w:rPr>
          <w:rFonts w:hint="cs"/>
          <w:color w:val="auto"/>
          <w:rtl/>
        </w:rPr>
        <w:t>َّ</w:t>
      </w:r>
      <w:r w:rsidR="0023359C" w:rsidRPr="002F3D54">
        <w:rPr>
          <w:rFonts w:hint="cs"/>
          <w:color w:val="auto"/>
          <w:rtl/>
        </w:rPr>
        <w:t>ن</w:t>
      </w:r>
      <w:r w:rsidR="003C3627" w:rsidRPr="002F3D54">
        <w:rPr>
          <w:rFonts w:hint="cs"/>
          <w:color w:val="auto"/>
          <w:rtl/>
        </w:rPr>
        <w:t>َّ</w:t>
      </w:r>
      <w:r w:rsidR="0023359C" w:rsidRPr="002F3D54">
        <w:rPr>
          <w:rFonts w:hint="cs"/>
          <w:color w:val="auto"/>
          <w:rtl/>
        </w:rPr>
        <w:t>ا في الن</w:t>
      </w:r>
      <w:r w:rsidR="003C3627" w:rsidRPr="002F3D54">
        <w:rPr>
          <w:rFonts w:hint="cs"/>
          <w:color w:val="auto"/>
          <w:rtl/>
        </w:rPr>
        <w:t>ِّ</w:t>
      </w:r>
      <w:r w:rsidR="0023359C" w:rsidRPr="002F3D54">
        <w:rPr>
          <w:rFonts w:hint="cs"/>
          <w:color w:val="auto"/>
          <w:rtl/>
        </w:rPr>
        <w:t>كاح أن</w:t>
      </w:r>
      <w:r w:rsidR="003C3627" w:rsidRPr="002F3D54">
        <w:rPr>
          <w:rFonts w:hint="cs"/>
          <w:color w:val="auto"/>
          <w:rtl/>
        </w:rPr>
        <w:t>َّ</w:t>
      </w:r>
      <w:r w:rsidR="0023359C" w:rsidRPr="002F3D54">
        <w:rPr>
          <w:rFonts w:hint="cs"/>
          <w:color w:val="auto"/>
          <w:rtl/>
        </w:rPr>
        <w:t xml:space="preserve"> المرأة</w:t>
      </w:r>
      <w:r w:rsidR="003C3627" w:rsidRPr="002F3D54">
        <w:rPr>
          <w:rFonts w:hint="cs"/>
          <w:color w:val="auto"/>
          <w:rtl/>
        </w:rPr>
        <w:t>َ</w:t>
      </w:r>
      <w:r w:rsidR="0023359C" w:rsidRPr="002F3D54">
        <w:rPr>
          <w:rFonts w:hint="cs"/>
          <w:color w:val="auto"/>
          <w:rtl/>
        </w:rPr>
        <w:t xml:space="preserve"> لا تستحق</w:t>
      </w:r>
      <w:r w:rsidR="003C3627" w:rsidRPr="002F3D54">
        <w:rPr>
          <w:rFonts w:hint="cs"/>
          <w:color w:val="auto"/>
          <w:rtl/>
        </w:rPr>
        <w:t>ُّ</w:t>
      </w:r>
      <w:r w:rsidR="0023359C" w:rsidRPr="002F3D54">
        <w:rPr>
          <w:rFonts w:hint="cs"/>
          <w:color w:val="auto"/>
          <w:rtl/>
        </w:rPr>
        <w:t xml:space="preserve"> النف</w:t>
      </w:r>
      <w:r w:rsidR="003C3627" w:rsidRPr="002F3D54">
        <w:rPr>
          <w:rFonts w:hint="cs"/>
          <w:color w:val="auto"/>
          <w:rtl/>
        </w:rPr>
        <w:t>َ</w:t>
      </w:r>
      <w:r w:rsidR="0023359C" w:rsidRPr="002F3D54">
        <w:rPr>
          <w:rFonts w:hint="cs"/>
          <w:color w:val="auto"/>
          <w:rtl/>
        </w:rPr>
        <w:t>قة إلا لخادم واحد</w:t>
      </w:r>
      <w:r w:rsidR="003C3627" w:rsidRPr="002F3D54">
        <w:rPr>
          <w:rFonts w:hint="cs"/>
          <w:color w:val="auto"/>
          <w:rtl/>
        </w:rPr>
        <w:t>ٍ</w:t>
      </w:r>
      <w:r w:rsidR="00707A3C" w:rsidRPr="002F3D54">
        <w:rPr>
          <w:rFonts w:hint="cs"/>
          <w:color w:val="auto"/>
          <w:rtl/>
        </w:rPr>
        <w:t xml:space="preserve"> عند </w:t>
      </w:r>
      <w:r w:rsidR="00707A3C" w:rsidRPr="002F3D54">
        <w:rPr>
          <w:rFonts w:hint="cs"/>
          <w:color w:val="auto"/>
          <w:rtl/>
        </w:rPr>
        <w:lastRenderedPageBreak/>
        <w:t>أبي</w:t>
      </w:r>
      <w:r w:rsidR="00707A3C" w:rsidRPr="002F3D54">
        <w:rPr>
          <w:rFonts w:hint="eastAsia"/>
          <w:color w:val="auto"/>
          <w:rtl/>
        </w:rPr>
        <w:t> </w:t>
      </w:r>
      <w:r w:rsidR="0023359C" w:rsidRPr="002F3D54">
        <w:rPr>
          <w:rFonts w:hint="cs"/>
          <w:color w:val="auto"/>
          <w:rtl/>
        </w:rPr>
        <w:t>حنيفة ومحم</w:t>
      </w:r>
      <w:r w:rsidR="003C3627" w:rsidRPr="002F3D54">
        <w:rPr>
          <w:rFonts w:hint="cs"/>
          <w:color w:val="auto"/>
          <w:rtl/>
        </w:rPr>
        <w:t>َّ</w:t>
      </w:r>
      <w:r w:rsidR="0023359C" w:rsidRPr="002F3D54">
        <w:rPr>
          <w:rFonts w:hint="cs"/>
          <w:color w:val="auto"/>
          <w:rtl/>
        </w:rPr>
        <w:t>د</w:t>
      </w:r>
      <w:r w:rsidR="00021530" w:rsidRPr="002F3D54">
        <w:rPr>
          <w:rFonts w:hint="cs"/>
          <w:color w:val="auto"/>
          <w:rtl/>
        </w:rPr>
        <w:t xml:space="preserve">، </w:t>
      </w:r>
      <w:r w:rsidR="0023359C" w:rsidRPr="002F3D54">
        <w:rPr>
          <w:rFonts w:hint="cs"/>
          <w:color w:val="auto"/>
          <w:rtl/>
        </w:rPr>
        <w:t>وقال أبو يوسف</w:t>
      </w:r>
      <w:r w:rsidR="00021530" w:rsidRPr="002F3D54">
        <w:rPr>
          <w:rFonts w:hint="cs"/>
          <w:color w:val="auto"/>
          <w:rtl/>
        </w:rPr>
        <w:t xml:space="preserve">: </w:t>
      </w:r>
      <w:r w:rsidR="0023359C" w:rsidRPr="002F3D54">
        <w:rPr>
          <w:rFonts w:hint="cs"/>
          <w:color w:val="auto"/>
          <w:rtl/>
        </w:rPr>
        <w:t>تستحق</w:t>
      </w:r>
      <w:r w:rsidR="003C3627" w:rsidRPr="002F3D54">
        <w:rPr>
          <w:rFonts w:hint="cs"/>
          <w:color w:val="auto"/>
          <w:rtl/>
        </w:rPr>
        <w:t>ُّ</w:t>
      </w:r>
      <w:r w:rsidR="0023359C" w:rsidRPr="002F3D54">
        <w:rPr>
          <w:rFonts w:hint="cs"/>
          <w:color w:val="auto"/>
          <w:rtl/>
        </w:rPr>
        <w:t xml:space="preserve"> النفقة لخادم</w:t>
      </w:r>
      <w:r w:rsidR="003C3627" w:rsidRPr="002F3D54">
        <w:rPr>
          <w:rFonts w:hint="cs"/>
          <w:color w:val="auto"/>
          <w:rtl/>
        </w:rPr>
        <w:t>َ</w:t>
      </w:r>
      <w:r w:rsidR="0023359C" w:rsidRPr="002F3D54">
        <w:rPr>
          <w:rFonts w:hint="cs"/>
          <w:color w:val="auto"/>
          <w:rtl/>
        </w:rPr>
        <w:t>ين</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274"/>
      </w:r>
      <w:r w:rsidR="0023359C" w:rsidRPr="002F3D54">
        <w:rPr>
          <w:rStyle w:val="ae"/>
          <w:color w:val="auto"/>
          <w:rtl/>
        </w:rPr>
        <w:t>)</w:t>
      </w:r>
      <w:r w:rsidR="0023359C" w:rsidRPr="002F3D54">
        <w:rPr>
          <w:rFonts w:hint="cs"/>
          <w:color w:val="auto"/>
          <w:rtl/>
        </w:rPr>
        <w:t xml:space="preserve"> كذا في المبسوط</w:t>
      </w:r>
      <w:r w:rsidR="004F6076"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4" o:spid="_x0000_s1063" type="#_x0000_t202" style="position:absolute;left:0;text-align:left;margin-left:0;margin-top:-7.7pt;width:80.85pt;height:30.45pt;flip:x;z-index:25170432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" stroked="f">
            <v:textbox style="mso-fit-shape-to-text:t">
              <w:txbxContent>
                <w:p w:rsidR="00E408E2" w:rsidRPr="000E4D2B" w:rsidRDefault="00E408E2" w:rsidP="00231ADA">
                  <w:pPr>
                    <w:ind w:firstLine="0"/>
                    <w:jc w:val="center"/>
                    <w:rPr>
                      <w:color w:val="auto"/>
                      <w:sz w:val="28"/>
                      <w:szCs w:val="28"/>
                    </w:rPr>
                  </w:pPr>
                  <w:r w:rsidRPr="000E4D2B">
                    <w:rPr>
                      <w:color w:val="auto"/>
                      <w:sz w:val="28"/>
                      <w:szCs w:val="28"/>
                      <w:rtl/>
                    </w:rPr>
                    <w:t>[حكم البراذين والعتاق]</w:t>
                  </w:r>
                </w:p>
              </w:txbxContent>
            </v:textbox>
            <w10:wrap anchorx="page"/>
          </v:shape>
        </w:pict>
      </w:r>
      <w:r w:rsidR="0023359C" w:rsidRPr="002F3D54">
        <w:rPr>
          <w:rFonts w:hint="cs"/>
          <w:color w:val="auto"/>
          <w:rtl/>
        </w:rPr>
        <w:t>الب</w:t>
      </w:r>
      <w:r w:rsidR="00F4379A" w:rsidRPr="002F3D54">
        <w:rPr>
          <w:rFonts w:hint="cs"/>
          <w:color w:val="auto"/>
          <w:rtl/>
        </w:rPr>
        <w:t>ِ</w:t>
      </w:r>
      <w:r w:rsidR="0023359C" w:rsidRPr="002F3D54">
        <w:rPr>
          <w:rFonts w:hint="cs"/>
          <w:color w:val="auto"/>
          <w:rtl/>
        </w:rPr>
        <w:t>رذ</w:t>
      </w:r>
      <w:r w:rsidR="00F4379A" w:rsidRPr="002F3D54">
        <w:rPr>
          <w:rFonts w:hint="cs"/>
          <w:color w:val="auto"/>
          <w:rtl/>
        </w:rPr>
        <w:t>َ</w:t>
      </w:r>
      <w:r w:rsidR="0023359C" w:rsidRPr="002F3D54">
        <w:rPr>
          <w:rFonts w:hint="cs"/>
          <w:color w:val="auto"/>
          <w:rtl/>
        </w:rPr>
        <w:t>ون</w:t>
      </w:r>
      <w:r w:rsidR="00021530" w:rsidRPr="002F3D54">
        <w:rPr>
          <w:rFonts w:hint="cs"/>
          <w:color w:val="auto"/>
          <w:rtl/>
        </w:rPr>
        <w:t xml:space="preserve">: </w:t>
      </w:r>
      <w:r w:rsidR="0023359C" w:rsidRPr="002F3D54">
        <w:rPr>
          <w:rFonts w:hint="cs"/>
          <w:color w:val="auto"/>
          <w:rtl/>
        </w:rPr>
        <w:t>فرس العجم</w:t>
      </w:r>
      <w:r w:rsidR="00021530" w:rsidRPr="002F3D54">
        <w:rPr>
          <w:rFonts w:hint="cs"/>
          <w:color w:val="auto"/>
          <w:rtl/>
        </w:rPr>
        <w:t xml:space="preserve">، </w:t>
      </w:r>
      <w:r w:rsidR="0023359C" w:rsidRPr="002F3D54">
        <w:rPr>
          <w:rFonts w:hint="cs"/>
          <w:color w:val="auto"/>
          <w:rtl/>
        </w:rPr>
        <w:t>والجمع</w:t>
      </w:r>
      <w:r w:rsidR="00021530" w:rsidRPr="002F3D54">
        <w:rPr>
          <w:rFonts w:hint="cs"/>
          <w:color w:val="auto"/>
          <w:rtl/>
        </w:rPr>
        <w:t xml:space="preserve">: </w:t>
      </w:r>
      <w:r w:rsidR="0023359C" w:rsidRPr="002F3D54">
        <w:rPr>
          <w:rFonts w:hint="cs"/>
          <w:color w:val="auto"/>
          <w:rtl/>
        </w:rPr>
        <w:t>الب</w:t>
      </w:r>
      <w:r w:rsidR="00F4379A" w:rsidRPr="002F3D54">
        <w:rPr>
          <w:rFonts w:hint="cs"/>
          <w:color w:val="auto"/>
          <w:rtl/>
        </w:rPr>
        <w:t>َ</w:t>
      </w:r>
      <w:r w:rsidR="0023359C" w:rsidRPr="002F3D54">
        <w:rPr>
          <w:rFonts w:hint="cs"/>
          <w:color w:val="auto"/>
          <w:rtl/>
        </w:rPr>
        <w:t>راذين</w:t>
      </w:r>
      <w:r w:rsidR="00021530" w:rsidRPr="002F3D54">
        <w:rPr>
          <w:rFonts w:hint="cs"/>
          <w:color w:val="auto"/>
          <w:rtl/>
        </w:rPr>
        <w:t xml:space="preserve">، </w:t>
      </w:r>
      <w:r w:rsidR="0023359C" w:rsidRPr="002F3D54">
        <w:rPr>
          <w:rFonts w:hint="cs"/>
          <w:color w:val="auto"/>
          <w:rtl/>
        </w:rPr>
        <w:t>وخلافها الع</w:t>
      </w:r>
      <w:r w:rsidR="00F4379A" w:rsidRPr="002F3D54">
        <w:rPr>
          <w:rFonts w:hint="cs"/>
          <w:color w:val="auto"/>
          <w:rtl/>
        </w:rPr>
        <w:t>ِ</w:t>
      </w:r>
      <w:r w:rsidR="0023359C" w:rsidRPr="002F3D54">
        <w:rPr>
          <w:rFonts w:hint="cs"/>
          <w:color w:val="auto"/>
          <w:rtl/>
        </w:rPr>
        <w:t>راب</w:t>
      </w:r>
      <w:r w:rsidR="00021530" w:rsidRPr="002F3D54">
        <w:rPr>
          <w:rFonts w:hint="cs"/>
          <w:color w:val="auto"/>
          <w:rtl/>
        </w:rPr>
        <w:t xml:space="preserve">، </w:t>
      </w:r>
      <w:r w:rsidR="0023359C" w:rsidRPr="002F3D54">
        <w:rPr>
          <w:rFonts w:hint="cs"/>
          <w:color w:val="auto"/>
          <w:rtl/>
        </w:rPr>
        <w:t>يقال</w:t>
      </w:r>
      <w:r w:rsidR="00021530" w:rsidRPr="002F3D54">
        <w:rPr>
          <w:rFonts w:hint="cs"/>
          <w:color w:val="auto"/>
          <w:rtl/>
        </w:rPr>
        <w:t xml:space="preserve">: </w:t>
      </w:r>
      <w:r w:rsidR="0023359C" w:rsidRPr="002F3D54">
        <w:rPr>
          <w:rFonts w:hint="cs"/>
          <w:color w:val="auto"/>
          <w:rtl/>
        </w:rPr>
        <w:t>فرس عتيق</w:t>
      </w:r>
      <w:r w:rsidR="00021530" w:rsidRPr="002F3D54">
        <w:rPr>
          <w:rFonts w:hint="cs"/>
          <w:color w:val="auto"/>
          <w:rtl/>
        </w:rPr>
        <w:t xml:space="preserve">، </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رافع</w:t>
      </w:r>
      <w:r w:rsidR="00021530" w:rsidRPr="002F3D54">
        <w:rPr>
          <w:rFonts w:hint="cs"/>
          <w:color w:val="auto"/>
          <w:rtl/>
        </w:rPr>
        <w:t xml:space="preserve">، </w:t>
      </w:r>
      <w:r w:rsidR="0023359C" w:rsidRPr="002F3D54">
        <w:rPr>
          <w:rFonts w:hint="cs"/>
          <w:color w:val="auto"/>
          <w:rtl/>
        </w:rPr>
        <w:t>والجمع</w:t>
      </w:r>
      <w:r w:rsidR="00021530" w:rsidRPr="002F3D54">
        <w:rPr>
          <w:rFonts w:hint="cs"/>
          <w:color w:val="auto"/>
          <w:rtl/>
        </w:rPr>
        <w:t xml:space="preserve">: </w:t>
      </w:r>
      <w:r w:rsidR="0023359C" w:rsidRPr="002F3D54">
        <w:rPr>
          <w:rFonts w:hint="cs"/>
          <w:color w:val="auto"/>
          <w:rtl/>
        </w:rPr>
        <w:t>الع</w:t>
      </w:r>
      <w:r w:rsidR="00F4379A" w:rsidRPr="002F3D54">
        <w:rPr>
          <w:rFonts w:hint="cs"/>
          <w:color w:val="auto"/>
          <w:rtl/>
        </w:rPr>
        <w:t>ِ</w:t>
      </w:r>
      <w:r w:rsidR="0023359C" w:rsidRPr="002F3D54">
        <w:rPr>
          <w:rFonts w:hint="cs"/>
          <w:color w:val="auto"/>
          <w:rtl/>
        </w:rPr>
        <w:t>تاق ويقال</w:t>
      </w:r>
      <w:r w:rsidR="00021530" w:rsidRPr="002F3D54">
        <w:rPr>
          <w:rFonts w:hint="cs"/>
          <w:color w:val="auto"/>
          <w:rtl/>
        </w:rPr>
        <w:t xml:space="preserve">: </w:t>
      </w:r>
      <w:r w:rsidR="0023359C" w:rsidRPr="002F3D54">
        <w:rPr>
          <w:rFonts w:hint="cs"/>
          <w:color w:val="auto"/>
          <w:rtl/>
        </w:rPr>
        <w:t>ع</w:t>
      </w:r>
      <w:r w:rsidR="00F4379A" w:rsidRPr="002F3D54">
        <w:rPr>
          <w:rFonts w:hint="cs"/>
          <w:color w:val="auto"/>
          <w:rtl/>
        </w:rPr>
        <w:t>ِ</w:t>
      </w:r>
      <w:r w:rsidR="0023359C" w:rsidRPr="002F3D54">
        <w:rPr>
          <w:rFonts w:hint="cs"/>
          <w:color w:val="auto"/>
          <w:rtl/>
        </w:rPr>
        <w:t>تاق الط</w:t>
      </w:r>
      <w:r w:rsidR="00F4379A" w:rsidRPr="002F3D54">
        <w:rPr>
          <w:rFonts w:hint="cs"/>
          <w:color w:val="auto"/>
          <w:rtl/>
        </w:rPr>
        <w:t>َّير والخيل كرائ</w:t>
      </w:r>
      <w:r w:rsidR="0023359C" w:rsidRPr="002F3D54">
        <w:rPr>
          <w:rFonts w:hint="cs"/>
          <w:color w:val="auto"/>
          <w:rtl/>
        </w:rPr>
        <w:t>مها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والهجين</w:t>
      </w:r>
      <w:r w:rsidR="00021530" w:rsidRPr="002F3D54">
        <w:rPr>
          <w:rFonts w:hint="cs"/>
          <w:color w:val="auto"/>
          <w:rtl/>
        </w:rPr>
        <w:t xml:space="preserve">: </w:t>
      </w:r>
      <w:r w:rsidRPr="002F3D54">
        <w:rPr>
          <w:rFonts w:hint="cs"/>
          <w:color w:val="auto"/>
          <w:rtl/>
        </w:rPr>
        <w:t>ما يكون أبوه من الكواد</w:t>
      </w:r>
      <w:r w:rsidR="005B2E75" w:rsidRPr="002F3D54">
        <w:rPr>
          <w:rFonts w:hint="cs"/>
          <w:color w:val="auto"/>
          <w:rtl/>
        </w:rPr>
        <w:t>ِ</w:t>
      </w:r>
      <w:r w:rsidRPr="002F3D54">
        <w:rPr>
          <w:rFonts w:hint="cs"/>
          <w:color w:val="auto"/>
          <w:rtl/>
        </w:rPr>
        <w:t>ن</w:t>
      </w:r>
      <w:r w:rsidR="00021530" w:rsidRPr="002F3D54">
        <w:rPr>
          <w:rFonts w:hint="cs"/>
          <w:color w:val="auto"/>
          <w:rtl/>
        </w:rPr>
        <w:t xml:space="preserve">، </w:t>
      </w:r>
      <w:r w:rsidRPr="002F3D54">
        <w:rPr>
          <w:rFonts w:hint="cs"/>
          <w:color w:val="auto"/>
          <w:rtl/>
        </w:rPr>
        <w:t>وأم</w:t>
      </w:r>
      <w:r w:rsidR="00F4379A" w:rsidRPr="002F3D54">
        <w:rPr>
          <w:rFonts w:hint="cs"/>
          <w:color w:val="auto"/>
          <w:rtl/>
        </w:rPr>
        <w:t>ّ</w:t>
      </w:r>
      <w:r w:rsidRPr="002F3D54">
        <w:rPr>
          <w:rFonts w:hint="cs"/>
          <w:color w:val="auto"/>
          <w:rtl/>
        </w:rPr>
        <w:t>ه من العربي</w:t>
      </w:r>
      <w:r w:rsidR="00021530" w:rsidRPr="002F3D54">
        <w:rPr>
          <w:rFonts w:hint="cs"/>
          <w:color w:val="auto"/>
          <w:rtl/>
        </w:rPr>
        <w:t xml:space="preserve">، </w:t>
      </w:r>
      <w:r w:rsidR="00A05252" w:rsidRPr="002F3D54">
        <w:rPr>
          <w:rFonts w:hint="cs"/>
          <w:color w:val="auto"/>
          <w:rtl/>
        </w:rPr>
        <w:t>والمق</w:t>
      </w:r>
      <w:r w:rsidRPr="002F3D54">
        <w:rPr>
          <w:rFonts w:hint="cs"/>
          <w:color w:val="auto"/>
          <w:rtl/>
        </w:rPr>
        <w:t>ر</w:t>
      </w:r>
      <w:r w:rsidR="000E4D2B" w:rsidRPr="002F3D54">
        <w:rPr>
          <w:rFonts w:hint="cs"/>
          <w:color w:val="auto"/>
          <w:rtl/>
        </w:rPr>
        <w:t>ِ</w:t>
      </w:r>
      <w:r w:rsidRPr="002F3D54">
        <w:rPr>
          <w:rFonts w:hint="cs"/>
          <w:color w:val="auto"/>
          <w:rtl/>
        </w:rPr>
        <w:t>ف ما يكون أبوه عربي</w:t>
      </w:r>
      <w:r w:rsidR="002F3D54">
        <w:rPr>
          <w:rFonts w:hint="cs"/>
          <w:color w:val="auto"/>
          <w:rtl/>
        </w:rPr>
        <w:t>ًا</w:t>
      </w:r>
      <w:r w:rsidRPr="002F3D54">
        <w:rPr>
          <w:rFonts w:hint="cs"/>
          <w:color w:val="auto"/>
          <w:rtl/>
        </w:rPr>
        <w:t xml:space="preserve"> وأم</w:t>
      </w:r>
      <w:r w:rsidR="000E4D2B" w:rsidRPr="002F3D54">
        <w:rPr>
          <w:rFonts w:hint="cs"/>
          <w:color w:val="auto"/>
          <w:rtl/>
        </w:rPr>
        <w:t>ّ</w:t>
      </w:r>
      <w:r w:rsidRPr="002F3D54">
        <w:rPr>
          <w:rFonts w:hint="cs"/>
          <w:color w:val="auto"/>
          <w:rtl/>
        </w:rPr>
        <w:t>ه من الكوادن</w:t>
      </w:r>
      <w:r w:rsidR="00021530" w:rsidRPr="002F3D54">
        <w:rPr>
          <w:rFonts w:hint="cs"/>
          <w:color w:val="auto"/>
          <w:rtl/>
        </w:rPr>
        <w:t xml:space="preserve">، </w:t>
      </w:r>
      <w:r w:rsidRPr="002F3D54">
        <w:rPr>
          <w:rFonts w:hint="cs"/>
          <w:color w:val="auto"/>
          <w:rtl/>
        </w:rPr>
        <w:t>فالكودن</w:t>
      </w:r>
      <w:r w:rsidR="00021530" w:rsidRPr="002F3D54">
        <w:rPr>
          <w:rFonts w:hint="cs"/>
          <w:color w:val="auto"/>
          <w:rtl/>
        </w:rPr>
        <w:t xml:space="preserve">: </w:t>
      </w:r>
      <w:r w:rsidRPr="002F3D54">
        <w:rPr>
          <w:rFonts w:hint="cs"/>
          <w:color w:val="auto"/>
          <w:rtl/>
        </w:rPr>
        <w:t>البرذون</w:t>
      </w:r>
      <w:r w:rsidR="000E4D2B" w:rsidRPr="002F3D54">
        <w:rPr>
          <w:rFonts w:hint="cs"/>
          <w:color w:val="auto"/>
          <w:rtl/>
        </w:rPr>
        <w:t>،</w:t>
      </w:r>
      <w:r w:rsidRPr="002F3D54">
        <w:rPr>
          <w:rFonts w:hint="cs"/>
          <w:color w:val="auto"/>
          <w:rtl/>
        </w:rPr>
        <w:t xml:space="preserve"> ويوكف وي</w:t>
      </w:r>
      <w:r w:rsidR="00871CAC" w:rsidRPr="002F3D54">
        <w:rPr>
          <w:rFonts w:hint="cs"/>
          <w:color w:val="auto"/>
          <w:rtl/>
        </w:rPr>
        <w:t>ُ</w:t>
      </w:r>
      <w:r w:rsidRPr="002F3D54">
        <w:rPr>
          <w:rFonts w:hint="cs"/>
          <w:color w:val="auto"/>
          <w:rtl/>
        </w:rPr>
        <w:t>شب</w:t>
      </w:r>
      <w:r w:rsidR="00871CAC" w:rsidRPr="002F3D54">
        <w:rPr>
          <w:rFonts w:hint="cs"/>
          <w:color w:val="auto"/>
          <w:rtl/>
        </w:rPr>
        <w:t>َّ</w:t>
      </w:r>
      <w:r w:rsidRPr="002F3D54">
        <w:rPr>
          <w:rFonts w:hint="cs"/>
          <w:color w:val="auto"/>
          <w:rtl/>
        </w:rPr>
        <w:t>ه به البليد</w:t>
      </w:r>
      <w:r w:rsidR="00021530" w:rsidRPr="002F3D54">
        <w:rPr>
          <w:rFonts w:hint="cs"/>
          <w:color w:val="auto"/>
          <w:rtl/>
        </w:rPr>
        <w:t xml:space="preserve">، </w:t>
      </w:r>
      <w:r w:rsidRPr="002F3D54">
        <w:rPr>
          <w:rFonts w:hint="cs"/>
          <w:color w:val="auto"/>
          <w:rtl/>
        </w:rPr>
        <w:t>ثم قوله</w:t>
      </w:r>
      <w:r w:rsidR="00021530" w:rsidRPr="002F3D54">
        <w:rPr>
          <w:rFonts w:hint="cs"/>
          <w:color w:val="auto"/>
          <w:rtl/>
        </w:rPr>
        <w:t xml:space="preserve">: </w:t>
      </w:r>
      <w:r w:rsidRPr="002F3D54">
        <w:rPr>
          <w:rFonts w:cs="mohammad bold art 1" w:hint="cs"/>
          <w:color w:val="auto"/>
          <w:sz w:val="28"/>
          <w:szCs w:val="28"/>
          <w:rtl/>
        </w:rPr>
        <w:t>(والب</w:t>
      </w:r>
      <w:r w:rsidR="00F4379A" w:rsidRPr="002F3D54">
        <w:rPr>
          <w:rFonts w:cs="mohammad bold art 1" w:hint="cs"/>
          <w:color w:val="auto"/>
          <w:sz w:val="28"/>
          <w:szCs w:val="28"/>
          <w:rtl/>
        </w:rPr>
        <w:t>َ</w:t>
      </w:r>
      <w:r w:rsidRPr="002F3D54">
        <w:rPr>
          <w:rFonts w:cs="mohammad bold art 1" w:hint="cs"/>
          <w:color w:val="auto"/>
          <w:sz w:val="28"/>
          <w:szCs w:val="28"/>
          <w:rtl/>
        </w:rPr>
        <w:t>راذينوالعتاق سواء)</w:t>
      </w:r>
      <w:r w:rsidRPr="002F3D54">
        <w:rPr>
          <w:rFonts w:hint="cs"/>
          <w:color w:val="auto"/>
          <w:rtl/>
        </w:rPr>
        <w:t xml:space="preserve"> إن</w:t>
      </w:r>
      <w:r w:rsidR="00F4379A" w:rsidRPr="002F3D54">
        <w:rPr>
          <w:rFonts w:hint="cs"/>
          <w:color w:val="auto"/>
          <w:rtl/>
        </w:rPr>
        <w:t>َّ</w:t>
      </w:r>
      <w:r w:rsidRPr="002F3D54">
        <w:rPr>
          <w:rFonts w:hint="cs"/>
          <w:color w:val="auto"/>
          <w:rtl/>
        </w:rPr>
        <w:t xml:space="preserve">ما ذكر هذا </w:t>
      </w:r>
      <w:r w:rsidR="005D6AC4" w:rsidRPr="002F3D54">
        <w:rPr>
          <w:rFonts w:cs="CTraditional Arabic" w:hint="cs"/>
          <w:color w:val="auto"/>
          <w:rtl/>
        </w:rPr>
        <w:t>$</w:t>
      </w:r>
      <w:r w:rsidRPr="002F3D54">
        <w:rPr>
          <w:rFonts w:hint="cs"/>
          <w:color w:val="auto"/>
          <w:rtl/>
        </w:rPr>
        <w:t>لأن</w:t>
      </w:r>
      <w:r w:rsidR="005B2E75" w:rsidRPr="002F3D54">
        <w:rPr>
          <w:rFonts w:hint="cs"/>
          <w:color w:val="auto"/>
          <w:rtl/>
        </w:rPr>
        <w:t>َّ</w:t>
      </w:r>
      <w:r w:rsidRPr="002F3D54">
        <w:rPr>
          <w:rFonts w:hint="cs"/>
          <w:color w:val="auto"/>
          <w:rtl/>
        </w:rPr>
        <w:t xml:space="preserve"> أهل الش</w:t>
      </w:r>
      <w:r w:rsidR="000E4D2B" w:rsidRPr="002F3D54">
        <w:rPr>
          <w:rFonts w:hint="cs"/>
          <w:color w:val="auto"/>
          <w:rtl/>
        </w:rPr>
        <w:t>ّ</w:t>
      </w:r>
      <w:r w:rsidRPr="002F3D54">
        <w:rPr>
          <w:rFonts w:hint="cs"/>
          <w:color w:val="auto"/>
          <w:rtl/>
        </w:rPr>
        <w:t>ام يقولون</w:t>
      </w:r>
      <w:r w:rsidR="00021530" w:rsidRPr="002F3D54">
        <w:rPr>
          <w:rFonts w:hint="cs"/>
          <w:color w:val="auto"/>
          <w:rtl/>
        </w:rPr>
        <w:t xml:space="preserve">: </w:t>
      </w:r>
      <w:r w:rsidRPr="002F3D54">
        <w:rPr>
          <w:rFonts w:hint="cs"/>
          <w:color w:val="auto"/>
          <w:rtl/>
        </w:rPr>
        <w:t>لا ي</w:t>
      </w:r>
      <w:r w:rsidR="00871CAC" w:rsidRPr="002F3D54">
        <w:rPr>
          <w:rFonts w:hint="cs"/>
          <w:color w:val="auto"/>
          <w:rtl/>
        </w:rPr>
        <w:t>ُ</w:t>
      </w:r>
      <w:r w:rsidRPr="002F3D54">
        <w:rPr>
          <w:rFonts w:hint="cs"/>
          <w:color w:val="auto"/>
          <w:rtl/>
        </w:rPr>
        <w:t>سهم للبراذين</w:t>
      </w:r>
      <w:r w:rsidR="000E4D2B" w:rsidRPr="002F3D54">
        <w:rPr>
          <w:rFonts w:hint="cs"/>
          <w:color w:val="auto"/>
          <w:rtl/>
        </w:rPr>
        <w:t>،</w:t>
      </w:r>
      <w:r w:rsidRPr="002F3D54">
        <w:rPr>
          <w:rFonts w:hint="cs"/>
          <w:color w:val="auto"/>
          <w:rtl/>
        </w:rPr>
        <w:t xml:space="preserve"> ور</w:t>
      </w:r>
      <w:r w:rsidR="00871CAC" w:rsidRPr="002F3D54">
        <w:rPr>
          <w:rFonts w:hint="cs"/>
          <w:color w:val="auto"/>
          <w:rtl/>
        </w:rPr>
        <w:t>َ</w:t>
      </w:r>
      <w:r w:rsidRPr="002F3D54">
        <w:rPr>
          <w:rFonts w:hint="cs"/>
          <w:color w:val="auto"/>
          <w:rtl/>
        </w:rPr>
        <w:t>و</w:t>
      </w:r>
      <w:r w:rsidR="000E4D2B" w:rsidRPr="002F3D54">
        <w:rPr>
          <w:rFonts w:hint="cs"/>
          <w:color w:val="auto"/>
          <w:rtl/>
        </w:rPr>
        <w:t>َوا فيه حديث</w:t>
      </w:r>
      <w:r w:rsidR="002F3D54">
        <w:rPr>
          <w:rFonts w:hint="cs"/>
          <w:color w:val="auto"/>
          <w:rtl/>
        </w:rPr>
        <w:t>ًا</w:t>
      </w:r>
      <w:r w:rsidR="000E4D2B" w:rsidRPr="002F3D54">
        <w:rPr>
          <w:rFonts w:hint="cs"/>
          <w:color w:val="auto"/>
          <w:rtl/>
        </w:rPr>
        <w:t xml:space="preserve"> عن رسول</w:t>
      </w:r>
      <w:r w:rsidR="00871CAC" w:rsidRPr="002F3D54">
        <w:rPr>
          <w:rFonts w:hint="cs"/>
          <w:color w:val="auto"/>
          <w:rtl/>
        </w:rPr>
        <w:t xml:space="preserve">الله </w:t>
      </w:r>
      <w:r w:rsidR="007513B8" w:rsidRPr="002F3D54">
        <w:rPr>
          <w:rFonts w:ascii="AAA GoldenLotus" w:hAnsi="AAA GoldenLotus" w:cs="AAA GoldenLotus"/>
          <w:color w:val="auto"/>
          <w:sz w:val="30"/>
          <w:szCs w:val="30"/>
          <w:rtl/>
        </w:rPr>
        <w:t>♥</w:t>
      </w:r>
      <w:r w:rsidR="00C851DB" w:rsidRPr="002F3D54">
        <w:rPr>
          <w:rFonts w:hint="cs"/>
          <w:color w:val="auto"/>
          <w:rtl/>
        </w:rPr>
        <w:t xml:space="preserve"> شاذ</w:t>
      </w:r>
      <w:r w:rsidR="002F3D54">
        <w:rPr>
          <w:rFonts w:hint="cs"/>
          <w:color w:val="auto"/>
          <w:rtl/>
        </w:rPr>
        <w:t>ًا</w:t>
      </w:r>
      <w:r w:rsidR="005D6AC4" w:rsidRPr="002F3D54">
        <w:rPr>
          <w:rFonts w:cs="CTraditional Arabic" w:hint="cs"/>
          <w:color w:val="auto"/>
          <w:rtl/>
        </w:rPr>
        <w:t>#</w:t>
      </w:r>
      <w:r w:rsidRPr="002F3D54">
        <w:rPr>
          <w:rStyle w:val="ae"/>
          <w:rFonts w:ascii="Traditional Arabic" w:hAnsi="Traditional Arabic"/>
          <w:color w:val="auto"/>
        </w:rPr>
        <w:t>(</w:t>
      </w:r>
      <w:r w:rsidRPr="002F3D54">
        <w:rPr>
          <w:rStyle w:val="ae"/>
          <w:rFonts w:ascii="Traditional Arabic" w:hAnsi="Traditional Arabic"/>
          <w:color w:val="auto"/>
        </w:rPr>
        <w:footnoteReference w:id="275"/>
      </w:r>
      <w:r w:rsidRPr="002F3D54">
        <w:rPr>
          <w:rStyle w:val="ae"/>
          <w:rFonts w:ascii="Traditional Arabic" w:hAnsi="Traditional Arabic"/>
          <w:color w:val="auto"/>
        </w:rPr>
        <w:t>)</w:t>
      </w:r>
      <w:r w:rsidRPr="002F3D54">
        <w:rPr>
          <w:rStyle w:val="ae"/>
          <w:rFonts w:ascii="Traditional Arabic" w:hAnsi="Traditional Arabic"/>
          <w:color w:val="auto"/>
          <w:rtl/>
        </w:rPr>
        <w:t>(</w:t>
      </w:r>
      <w:r w:rsidRPr="002F3D54">
        <w:rPr>
          <w:rStyle w:val="ae"/>
          <w:rFonts w:ascii="Traditional Arabic" w:hAnsi="Traditional Arabic"/>
          <w:color w:val="auto"/>
          <w:rtl/>
        </w:rPr>
        <w:footnoteReference w:id="276"/>
      </w:r>
      <w:r w:rsidRPr="002F3D54">
        <w:rPr>
          <w:rStyle w:val="ae"/>
          <w:rFonts w:ascii="Traditional Arabic" w:hAnsi="Traditional Arabic"/>
          <w:color w:val="auto"/>
          <w:rtl/>
        </w:rPr>
        <w:t>)</w:t>
      </w:r>
      <w:r w:rsidR="00021530" w:rsidRPr="002F3D54">
        <w:rPr>
          <w:rFonts w:hint="cs"/>
          <w:color w:val="auto"/>
          <w:rtl/>
        </w:rPr>
        <w:t xml:space="preserve">، </w:t>
      </w:r>
      <w:r w:rsidRPr="002F3D54">
        <w:rPr>
          <w:rFonts w:hint="cs"/>
          <w:color w:val="auto"/>
          <w:rtl/>
        </w:rPr>
        <w:t>و</w:t>
      </w:r>
      <w:r w:rsidR="00666DD2" w:rsidRPr="002F3D54">
        <w:rPr>
          <w:rFonts w:hint="cs"/>
          <w:color w:val="auto"/>
          <w:rtl/>
        </w:rPr>
        <w:t>َ</w:t>
      </w:r>
      <w:r w:rsidRPr="002F3D54">
        <w:rPr>
          <w:rFonts w:hint="cs"/>
          <w:color w:val="auto"/>
          <w:rtl/>
        </w:rPr>
        <w:t>حج</w:t>
      </w:r>
      <w:r w:rsidR="00666DD2" w:rsidRPr="002F3D54">
        <w:rPr>
          <w:rFonts w:hint="cs"/>
          <w:color w:val="auto"/>
          <w:rtl/>
        </w:rPr>
        <w:t>َّ</w:t>
      </w:r>
      <w:r w:rsidRPr="002F3D54">
        <w:rPr>
          <w:rFonts w:hint="cs"/>
          <w:color w:val="auto"/>
          <w:rtl/>
        </w:rPr>
        <w:t>ت</w:t>
      </w:r>
      <w:r w:rsidR="00666DD2" w:rsidRPr="002F3D54">
        <w:rPr>
          <w:rFonts w:hint="cs"/>
          <w:color w:val="auto"/>
          <w:rtl/>
        </w:rPr>
        <w:t>ُ</w:t>
      </w:r>
      <w:r w:rsidRPr="002F3D54">
        <w:rPr>
          <w:rFonts w:hint="cs"/>
          <w:color w:val="auto"/>
          <w:rtl/>
        </w:rPr>
        <w:t>نا فيه ما ذكر في الكتاب</w:t>
      </w:r>
      <w:r w:rsidRPr="002F3D54">
        <w:rPr>
          <w:rStyle w:val="ae"/>
          <w:color w:val="auto"/>
          <w:rtl/>
        </w:rPr>
        <w:t>(</w:t>
      </w:r>
      <w:r w:rsidRPr="002F3D54">
        <w:rPr>
          <w:rStyle w:val="ae"/>
          <w:color w:val="auto"/>
          <w:rtl/>
        </w:rPr>
        <w:footnoteReference w:id="277"/>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وغيره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ور</w:t>
      </w:r>
      <w:r w:rsidR="00871CAC" w:rsidRPr="002F3D54">
        <w:rPr>
          <w:rFonts w:hint="cs"/>
          <w:color w:val="auto"/>
          <w:rtl/>
        </w:rPr>
        <w:t>ُ</w:t>
      </w:r>
      <w:r w:rsidRPr="002F3D54">
        <w:rPr>
          <w:rFonts w:hint="cs"/>
          <w:color w:val="auto"/>
          <w:rtl/>
        </w:rPr>
        <w:t>و</w:t>
      </w:r>
      <w:r w:rsidR="00871CAC" w:rsidRPr="002F3D54">
        <w:rPr>
          <w:rFonts w:hint="cs"/>
          <w:color w:val="auto"/>
          <w:rtl/>
        </w:rPr>
        <w:t>ِ</w:t>
      </w:r>
      <w:r w:rsidRPr="002F3D54">
        <w:rPr>
          <w:rFonts w:hint="cs"/>
          <w:color w:val="auto"/>
          <w:rtl/>
        </w:rPr>
        <w:t>ي قوله</w:t>
      </w:r>
      <w:r w:rsidR="00021530" w:rsidRPr="002F3D54">
        <w:rPr>
          <w:rFonts w:hint="cs"/>
          <w:color w:val="auto"/>
          <w:rtl/>
        </w:rPr>
        <w:t xml:space="preserve">: </w:t>
      </w:r>
      <w:r w:rsidRPr="002F3D54">
        <w:rPr>
          <w:rFonts w:hint="cs"/>
          <w:b/>
          <w:bCs/>
          <w:color w:val="auto"/>
          <w:rtl/>
        </w:rPr>
        <w:t>(و</w:t>
      </w:r>
      <w:r w:rsidR="000E4D2B" w:rsidRPr="002F3D54">
        <w:rPr>
          <w:rFonts w:hint="cs"/>
          <w:b/>
          <w:bCs/>
          <w:color w:val="auto"/>
          <w:rtl/>
        </w:rPr>
        <w:t>أَ</w:t>
      </w:r>
      <w:r w:rsidRPr="002F3D54">
        <w:rPr>
          <w:rFonts w:hint="cs"/>
          <w:b/>
          <w:bCs/>
          <w:color w:val="auto"/>
          <w:rtl/>
        </w:rPr>
        <w:t>ل</w:t>
      </w:r>
      <w:r w:rsidR="000E4D2B" w:rsidRPr="002F3D54">
        <w:rPr>
          <w:rFonts w:hint="cs"/>
          <w:b/>
          <w:bCs/>
          <w:color w:val="auto"/>
          <w:rtl/>
        </w:rPr>
        <w:t>ْ</w:t>
      </w:r>
      <w:r w:rsidRPr="002F3D54">
        <w:rPr>
          <w:rFonts w:hint="cs"/>
          <w:b/>
          <w:bCs/>
          <w:color w:val="auto"/>
          <w:rtl/>
        </w:rPr>
        <w:t>ي</w:t>
      </w:r>
      <w:r w:rsidR="000E4D2B" w:rsidRPr="002F3D54">
        <w:rPr>
          <w:rFonts w:hint="cs"/>
          <w:b/>
          <w:bCs/>
          <w:color w:val="auto"/>
          <w:rtl/>
        </w:rPr>
        <w:t>َ</w:t>
      </w:r>
      <w:r w:rsidRPr="002F3D54">
        <w:rPr>
          <w:rFonts w:hint="cs"/>
          <w:b/>
          <w:bCs/>
          <w:color w:val="auto"/>
          <w:rtl/>
        </w:rPr>
        <w:t>ن عطف</w:t>
      </w:r>
      <w:r w:rsidR="002F3D54">
        <w:rPr>
          <w:rFonts w:hint="cs"/>
          <w:b/>
          <w:bCs/>
          <w:color w:val="auto"/>
          <w:rtl/>
        </w:rPr>
        <w:t>ًا</w:t>
      </w:r>
      <w:r w:rsidRPr="002F3D54">
        <w:rPr>
          <w:rFonts w:hint="cs"/>
          <w:b/>
          <w:bCs/>
          <w:color w:val="auto"/>
          <w:rtl/>
        </w:rPr>
        <w:t>)</w:t>
      </w:r>
      <w:r w:rsidRPr="002F3D54">
        <w:rPr>
          <w:rFonts w:hint="cs"/>
          <w:color w:val="auto"/>
          <w:rtl/>
        </w:rPr>
        <w:t xml:space="preserve"> -بفتح العين وكسرها- بمعنى الفتح</w:t>
      </w:r>
      <w:r w:rsidR="00021530" w:rsidRPr="002F3D54">
        <w:rPr>
          <w:rFonts w:hint="cs"/>
          <w:color w:val="auto"/>
          <w:rtl/>
        </w:rPr>
        <w:t xml:space="preserve">: </w:t>
      </w:r>
      <w:r w:rsidRPr="002F3D54">
        <w:rPr>
          <w:rFonts w:hint="cs"/>
          <w:color w:val="auto"/>
          <w:rtl/>
        </w:rPr>
        <w:t>الإمالة</w:t>
      </w:r>
      <w:r w:rsidR="00021530" w:rsidRPr="002F3D54">
        <w:rPr>
          <w:rFonts w:hint="cs"/>
          <w:color w:val="auto"/>
          <w:rtl/>
        </w:rPr>
        <w:t xml:space="preserve">، </w:t>
      </w:r>
      <w:r w:rsidRPr="002F3D54">
        <w:rPr>
          <w:rFonts w:hint="cs"/>
          <w:color w:val="auto"/>
          <w:rtl/>
        </w:rPr>
        <w:t>ومعنى الك</w:t>
      </w:r>
      <w:r w:rsidR="00666DD2" w:rsidRPr="002F3D54">
        <w:rPr>
          <w:rFonts w:hint="cs"/>
          <w:color w:val="auto"/>
          <w:rtl/>
        </w:rPr>
        <w:t>َ</w:t>
      </w:r>
      <w:r w:rsidRPr="002F3D54">
        <w:rPr>
          <w:rFonts w:hint="cs"/>
          <w:color w:val="auto"/>
          <w:rtl/>
        </w:rPr>
        <w:t>س</w:t>
      </w:r>
      <w:r w:rsidR="00666DD2"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الجانب</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وهكذا روى ابن المبارك عن أبي حنيفة في الف</w:t>
      </w:r>
      <w:r w:rsidR="00666DD2" w:rsidRPr="002F3D54">
        <w:rPr>
          <w:rFonts w:hint="cs"/>
          <w:color w:val="auto"/>
          <w:rtl/>
        </w:rPr>
        <w:t>َ</w:t>
      </w:r>
      <w:r w:rsidRPr="002F3D54">
        <w:rPr>
          <w:rFonts w:hint="cs"/>
          <w:color w:val="auto"/>
          <w:rtl/>
        </w:rPr>
        <w:t>صل الث</w:t>
      </w:r>
      <w:r w:rsidR="00666DD2" w:rsidRPr="002F3D54">
        <w:rPr>
          <w:rFonts w:hint="cs"/>
          <w:color w:val="auto"/>
          <w:rtl/>
        </w:rPr>
        <w:t>َّ</w:t>
      </w:r>
      <w:r w:rsidRPr="002F3D54">
        <w:rPr>
          <w:rFonts w:hint="cs"/>
          <w:color w:val="auto"/>
          <w:rtl/>
        </w:rPr>
        <w:t>اني</w:t>
      </w:r>
      <w:r w:rsidR="00021530" w:rsidRPr="002F3D54">
        <w:rPr>
          <w:rFonts w:hint="cs"/>
          <w:color w:val="auto"/>
          <w:rtl/>
        </w:rPr>
        <w:t xml:space="preserve">، </w:t>
      </w:r>
      <w:r w:rsidRPr="002F3D54">
        <w:rPr>
          <w:rFonts w:hint="cs"/>
          <w:color w:val="auto"/>
          <w:rtl/>
        </w:rPr>
        <w:t>وهو ما إذا د</w:t>
      </w:r>
      <w:r w:rsidR="00666DD2" w:rsidRPr="002F3D54">
        <w:rPr>
          <w:rFonts w:hint="cs"/>
          <w:color w:val="auto"/>
          <w:rtl/>
        </w:rPr>
        <w:t>َ</w:t>
      </w:r>
      <w:r w:rsidRPr="002F3D54">
        <w:rPr>
          <w:rFonts w:hint="cs"/>
          <w:color w:val="auto"/>
          <w:rtl/>
        </w:rPr>
        <w:t>خ</w:t>
      </w:r>
      <w:r w:rsidR="00666DD2" w:rsidRPr="002F3D54">
        <w:rPr>
          <w:rFonts w:hint="cs"/>
          <w:color w:val="auto"/>
          <w:rtl/>
        </w:rPr>
        <w:t>َ</w:t>
      </w:r>
      <w:r w:rsidRPr="002F3D54">
        <w:rPr>
          <w:rFonts w:hint="cs"/>
          <w:color w:val="auto"/>
          <w:rtl/>
        </w:rPr>
        <w:t>ل دار</w:t>
      </w:r>
      <w:r w:rsidR="00666DD2" w:rsidRPr="002F3D54">
        <w:rPr>
          <w:rFonts w:hint="cs"/>
          <w:color w:val="auto"/>
          <w:rtl/>
        </w:rPr>
        <w:t>َ</w:t>
      </w:r>
      <w:r w:rsidRPr="002F3D54">
        <w:rPr>
          <w:rFonts w:hint="cs"/>
          <w:color w:val="auto"/>
          <w:rtl/>
        </w:rPr>
        <w:t xml:space="preserve"> الحرب </w:t>
      </w:r>
      <w:r w:rsidRPr="002F3D54">
        <w:rPr>
          <w:rFonts w:hint="cs"/>
          <w:color w:val="auto"/>
          <w:rtl/>
        </w:rPr>
        <w:lastRenderedPageBreak/>
        <w:t>ر</w:t>
      </w:r>
      <w:r w:rsidR="00666DD2" w:rsidRPr="002F3D54">
        <w:rPr>
          <w:rFonts w:hint="cs"/>
          <w:color w:val="auto"/>
          <w:rtl/>
        </w:rPr>
        <w:t>َ</w:t>
      </w:r>
      <w:r w:rsidRPr="002F3D54">
        <w:rPr>
          <w:rFonts w:hint="cs"/>
          <w:color w:val="auto"/>
          <w:rtl/>
        </w:rPr>
        <w:t>اجل</w:t>
      </w:r>
      <w:r w:rsidR="002F3D54">
        <w:rPr>
          <w:rFonts w:hint="cs"/>
          <w:color w:val="auto"/>
          <w:rtl/>
        </w:rPr>
        <w:t>ًا</w:t>
      </w:r>
      <w:r w:rsidRPr="002F3D54">
        <w:rPr>
          <w:rFonts w:hint="cs"/>
          <w:color w:val="auto"/>
          <w:rtl/>
        </w:rPr>
        <w:t xml:space="preserve"> ثم اشترى فرس</w:t>
      </w:r>
      <w:r w:rsidR="002F3D54">
        <w:rPr>
          <w:rFonts w:hint="cs"/>
          <w:color w:val="auto"/>
          <w:rtl/>
        </w:rPr>
        <w:t>ًا</w:t>
      </w:r>
      <w:r w:rsidRPr="002F3D54">
        <w:rPr>
          <w:rFonts w:hint="cs"/>
          <w:color w:val="auto"/>
          <w:rtl/>
        </w:rPr>
        <w:t xml:space="preserve"> وقات</w:t>
      </w:r>
      <w:r w:rsidR="000E4D2B" w:rsidRPr="002F3D54">
        <w:rPr>
          <w:rFonts w:hint="cs"/>
          <w:color w:val="auto"/>
          <w:rtl/>
        </w:rPr>
        <w:t>َ</w:t>
      </w:r>
      <w:r w:rsidRPr="002F3D54">
        <w:rPr>
          <w:rFonts w:hint="cs"/>
          <w:color w:val="auto"/>
          <w:rtl/>
        </w:rPr>
        <w:t>ل فارس</w:t>
      </w:r>
      <w:r w:rsidR="002F3D54">
        <w:rPr>
          <w:rFonts w:hint="cs"/>
          <w:color w:val="auto"/>
          <w:rtl/>
        </w:rPr>
        <w:t>ًا</w:t>
      </w:r>
      <w:r w:rsidR="000E4D2B" w:rsidRPr="002F3D54">
        <w:rPr>
          <w:rFonts w:hint="cs"/>
          <w:color w:val="auto"/>
          <w:rtl/>
        </w:rPr>
        <w:t>،</w:t>
      </w:r>
      <w:r w:rsidRPr="002F3D54">
        <w:rPr>
          <w:rFonts w:hint="cs"/>
          <w:color w:val="auto"/>
          <w:rtl/>
        </w:rPr>
        <w:t>روى ابن المبارك عن أبي حنيفة أن</w:t>
      </w:r>
      <w:r w:rsidR="00666DD2" w:rsidRPr="002F3D54">
        <w:rPr>
          <w:rFonts w:hint="cs"/>
          <w:color w:val="auto"/>
          <w:rtl/>
        </w:rPr>
        <w:t>َّ</w:t>
      </w:r>
      <w:r w:rsidRPr="002F3D54">
        <w:rPr>
          <w:rFonts w:hint="cs"/>
          <w:color w:val="auto"/>
          <w:rtl/>
        </w:rPr>
        <w:t xml:space="preserve"> له س</w:t>
      </w:r>
      <w:r w:rsidR="00666DD2" w:rsidRPr="002F3D54">
        <w:rPr>
          <w:rFonts w:hint="cs"/>
          <w:color w:val="auto"/>
          <w:rtl/>
        </w:rPr>
        <w:t>َ</w:t>
      </w:r>
      <w:r w:rsidRPr="002F3D54">
        <w:rPr>
          <w:rFonts w:hint="cs"/>
          <w:color w:val="auto"/>
          <w:rtl/>
        </w:rPr>
        <w:t>هم</w:t>
      </w:r>
      <w:r w:rsidR="00666DD2" w:rsidRPr="002F3D54">
        <w:rPr>
          <w:rFonts w:hint="cs"/>
          <w:color w:val="auto"/>
          <w:rtl/>
        </w:rPr>
        <w:t>َ</w:t>
      </w:r>
      <w:r w:rsidRPr="002F3D54">
        <w:rPr>
          <w:rFonts w:hint="cs"/>
          <w:color w:val="auto"/>
          <w:rtl/>
        </w:rPr>
        <w:t xml:space="preserve"> فارس</w:t>
      </w:r>
      <w:r w:rsidR="00666DD2" w:rsidRPr="002F3D54">
        <w:rPr>
          <w:rFonts w:hint="cs"/>
          <w:color w:val="auto"/>
          <w:rtl/>
        </w:rPr>
        <w:t>ٍ</w:t>
      </w:r>
      <w:r w:rsidRPr="002F3D54">
        <w:rPr>
          <w:rStyle w:val="ae"/>
          <w:color w:val="auto"/>
          <w:rtl/>
        </w:rPr>
        <w:t>(</w:t>
      </w:r>
      <w:r w:rsidRPr="002F3D54">
        <w:rPr>
          <w:rStyle w:val="ae"/>
          <w:color w:val="auto"/>
          <w:rtl/>
        </w:rPr>
        <w:footnoteReference w:id="278"/>
      </w:r>
      <w:r w:rsidRPr="002F3D54">
        <w:rPr>
          <w:rStyle w:val="ae"/>
          <w:color w:val="auto"/>
          <w:rtl/>
        </w:rPr>
        <w:t>)</w:t>
      </w:r>
      <w:r w:rsidR="00021530" w:rsidRPr="002F3D54">
        <w:rPr>
          <w:rFonts w:hint="cs"/>
          <w:color w:val="auto"/>
          <w:rtl/>
        </w:rPr>
        <w:t xml:space="preserve">. </w:t>
      </w:r>
      <w:r w:rsidRPr="002F3D54">
        <w:rPr>
          <w:rFonts w:hint="cs"/>
          <w:color w:val="auto"/>
          <w:rtl/>
        </w:rPr>
        <w:t>وفي ظاهر الر</w:t>
      </w:r>
      <w:r w:rsidR="00666DD2" w:rsidRPr="002F3D54">
        <w:rPr>
          <w:rFonts w:hint="cs"/>
          <w:color w:val="auto"/>
          <w:rtl/>
        </w:rPr>
        <w:t>ِّ</w:t>
      </w:r>
      <w:r w:rsidRPr="002F3D54">
        <w:rPr>
          <w:rFonts w:hint="cs"/>
          <w:color w:val="auto"/>
          <w:rtl/>
        </w:rPr>
        <w:t>واية</w:t>
      </w:r>
      <w:r w:rsidR="00021530" w:rsidRPr="002F3D54">
        <w:rPr>
          <w:rFonts w:hint="cs"/>
          <w:color w:val="auto"/>
          <w:rtl/>
        </w:rPr>
        <w:t xml:space="preserve">: </w:t>
      </w:r>
      <w:r w:rsidRPr="002F3D54">
        <w:rPr>
          <w:rFonts w:hint="cs"/>
          <w:color w:val="auto"/>
          <w:rtl/>
        </w:rPr>
        <w:t>لا يستح</w:t>
      </w:r>
      <w:r w:rsidR="00666DD2" w:rsidRPr="002F3D54">
        <w:rPr>
          <w:rFonts w:hint="cs"/>
          <w:color w:val="auto"/>
          <w:rtl/>
        </w:rPr>
        <w:t>ِ</w:t>
      </w:r>
      <w:r w:rsidRPr="002F3D54">
        <w:rPr>
          <w:rFonts w:hint="cs"/>
          <w:color w:val="auto"/>
          <w:rtl/>
        </w:rPr>
        <w:t>ق</w:t>
      </w:r>
      <w:r w:rsidR="00666DD2" w:rsidRPr="002F3D54">
        <w:rPr>
          <w:rFonts w:hint="cs"/>
          <w:color w:val="auto"/>
          <w:rtl/>
        </w:rPr>
        <w:t>ُّ</w:t>
      </w:r>
      <w:r w:rsidRPr="002F3D54">
        <w:rPr>
          <w:rFonts w:hint="cs"/>
          <w:color w:val="auto"/>
          <w:rtl/>
        </w:rPr>
        <w:t xml:space="preserve"> س</w:t>
      </w:r>
      <w:r w:rsidR="00666DD2" w:rsidRPr="002F3D54">
        <w:rPr>
          <w:rFonts w:hint="cs"/>
          <w:color w:val="auto"/>
          <w:rtl/>
        </w:rPr>
        <w:t>َ</w:t>
      </w:r>
      <w:r w:rsidRPr="002F3D54">
        <w:rPr>
          <w:rFonts w:hint="cs"/>
          <w:color w:val="auto"/>
          <w:rtl/>
        </w:rPr>
        <w:t>هم الف</w:t>
      </w:r>
      <w:r w:rsidR="00666DD2" w:rsidRPr="002F3D54">
        <w:rPr>
          <w:rFonts w:hint="cs"/>
          <w:color w:val="auto"/>
          <w:rtl/>
        </w:rPr>
        <w:t>ُ</w:t>
      </w:r>
      <w:r w:rsidRPr="002F3D54">
        <w:rPr>
          <w:rFonts w:hint="cs"/>
          <w:color w:val="auto"/>
          <w:rtl/>
        </w:rPr>
        <w:t>رسان</w:t>
      </w:r>
      <w:r w:rsidRPr="002F3D54">
        <w:rPr>
          <w:rStyle w:val="ae"/>
          <w:color w:val="auto"/>
          <w:rtl/>
        </w:rPr>
        <w:t>(</w:t>
      </w:r>
      <w:r w:rsidRPr="002F3D54">
        <w:rPr>
          <w:rStyle w:val="ae"/>
          <w:color w:val="auto"/>
          <w:rtl/>
        </w:rPr>
        <w:footnoteReference w:id="279"/>
      </w:r>
      <w:r w:rsidRPr="002F3D54">
        <w:rPr>
          <w:rStyle w:val="ae"/>
          <w:color w:val="auto"/>
          <w:rtl/>
        </w:rPr>
        <w:t>)</w:t>
      </w:r>
      <w:r w:rsidR="00021530" w:rsidRPr="002F3D54">
        <w:rPr>
          <w:rFonts w:hint="cs"/>
          <w:color w:val="auto"/>
          <w:rtl/>
        </w:rPr>
        <w:t xml:space="preserve">، </w:t>
      </w:r>
      <w:r w:rsidR="00666DD2" w:rsidRPr="002F3D54">
        <w:rPr>
          <w:rFonts w:hint="cs"/>
          <w:color w:val="auto"/>
          <w:rtl/>
        </w:rPr>
        <w:t>كذا في المحيط</w:t>
      </w:r>
      <w:r w:rsidR="00021530" w:rsidRPr="002F3D54">
        <w:rPr>
          <w:rFonts w:hint="cs"/>
          <w:color w:val="auto"/>
          <w:rtl/>
        </w:rPr>
        <w:t xml:space="preserve">؛ </w:t>
      </w:r>
      <w:r w:rsidRPr="002F3D54">
        <w:rPr>
          <w:rFonts w:hint="cs"/>
          <w:color w:val="auto"/>
          <w:rtl/>
        </w:rPr>
        <w:t>فعلى هذا كان قوله</w:t>
      </w:r>
      <w:r w:rsidR="00021530" w:rsidRPr="002F3D54">
        <w:rPr>
          <w:rFonts w:hint="cs"/>
          <w:color w:val="auto"/>
          <w:rtl/>
        </w:rPr>
        <w:t xml:space="preserve">: </w:t>
      </w:r>
      <w:r w:rsidRPr="002F3D54">
        <w:rPr>
          <w:rFonts w:hint="cs"/>
          <w:b/>
          <w:bCs/>
          <w:color w:val="auto"/>
          <w:rtl/>
        </w:rPr>
        <w:t>(وهكذا)</w:t>
      </w:r>
      <w:r w:rsidR="004F6076">
        <w:rPr>
          <w:color w:val="auto"/>
          <w:rtl/>
          <w:lang w:eastAsia="en-US"/>
        </w:rPr>
        <w:pict>
          <v:roundrect id="_x0000_s1064" style="position:absolute;left:0;text-align:left;margin-left:82.75pt;margin-top:-6763.35pt;width:261pt;height:54pt;z-index:2521159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" strokeweight="1.5pt">
            <v:shadow on="t" color="black" opacity=".5" offset="-3pt,3pt"/>
            <v:textbox>
              <w:txbxContent>
                <w:p w:rsidR="00E408E2" w:rsidRPr="008F4F5B" w:rsidRDefault="00E408E2" w:rsidP="002F3D54">
                  <w:pPr>
                    <w:spacing w:line="700" w:lineRule="exact"/>
                    <w:jc w:val="center"/>
                    <w:rPr>
                      <w:rFonts w:cs="PT Bold Heading"/>
                      <w:sz w:val="54"/>
                      <w:szCs w:val="54"/>
                    </w:rPr>
                  </w:pPr>
                  <w:r w:rsidRPr="008F4F5B">
                    <w:rPr>
                      <w:rFonts w:cs="PT Bold Heading" w:hint="cs"/>
                      <w:sz w:val="54"/>
                      <w:szCs w:val="54"/>
                      <w:rtl/>
                    </w:rPr>
                    <w:t>القسم الأول: الدراسة</w:t>
                  </w:r>
                  <w:r>
                    <w:rPr>
                      <w:rFonts w:cs="PT Bold Heading" w:hint="cs"/>
                      <w:sz w:val="54"/>
                      <w:szCs w:val="54"/>
                      <w:rtl/>
                    </w:rPr>
                    <w:t>:</w:t>
                  </w:r>
                </w:p>
              </w:txbxContent>
            </v:textbox>
          </v:roundrect>
        </w:pict>
      </w:r>
      <w:r w:rsidRPr="002F3D54">
        <w:rPr>
          <w:rFonts w:hint="cs"/>
          <w:color w:val="auto"/>
          <w:rtl/>
        </w:rPr>
        <w:t>معطوف</w:t>
      </w:r>
      <w:r w:rsidR="002F3D54">
        <w:rPr>
          <w:rFonts w:hint="cs"/>
          <w:color w:val="auto"/>
          <w:rtl/>
        </w:rPr>
        <w:t>ًا</w:t>
      </w:r>
      <w:r w:rsidRPr="002F3D54">
        <w:rPr>
          <w:rFonts w:hint="cs"/>
          <w:color w:val="auto"/>
          <w:rtl/>
        </w:rPr>
        <w:t xml:space="preserve"> على قوله</w:t>
      </w:r>
      <w:r w:rsidR="00021530" w:rsidRPr="002F3D54">
        <w:rPr>
          <w:rFonts w:hint="cs"/>
          <w:color w:val="auto"/>
          <w:rtl/>
        </w:rPr>
        <w:t xml:space="preserve">: </w:t>
      </w:r>
      <w:r w:rsidRPr="002F3D54">
        <w:rPr>
          <w:rFonts w:hint="cs"/>
          <w:b/>
          <w:bCs/>
          <w:color w:val="auto"/>
          <w:rtl/>
        </w:rPr>
        <w:t>(وجواب الشافعي</w:t>
      </w:r>
      <w:r w:rsidRPr="002F3D54">
        <w:rPr>
          <w:rStyle w:val="ae"/>
          <w:color w:val="auto"/>
          <w:rtl/>
        </w:rPr>
        <w:t>(</w:t>
      </w:r>
      <w:r w:rsidRPr="002F3D54">
        <w:rPr>
          <w:rStyle w:val="ae"/>
          <w:color w:val="auto"/>
          <w:rtl/>
        </w:rPr>
        <w:footnoteReference w:id="280"/>
      </w:r>
      <w:r w:rsidRPr="002F3D54">
        <w:rPr>
          <w:rStyle w:val="ae"/>
          <w:color w:val="auto"/>
          <w:rtl/>
        </w:rPr>
        <w:t>)</w:t>
      </w:r>
      <w:r w:rsidRPr="002F3D54">
        <w:rPr>
          <w:rFonts w:hint="cs"/>
          <w:b/>
          <w:b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(أن</w:t>
      </w:r>
      <w:r w:rsidR="00666DD2" w:rsidRPr="002F3D54">
        <w:rPr>
          <w:rFonts w:hint="cs"/>
          <w:b/>
          <w:bCs/>
          <w:color w:val="auto"/>
          <w:rtl/>
        </w:rPr>
        <w:t>َّ</w:t>
      </w:r>
      <w:r w:rsidRPr="002F3D54">
        <w:rPr>
          <w:rFonts w:hint="cs"/>
          <w:b/>
          <w:bCs/>
          <w:color w:val="auto"/>
          <w:rtl/>
        </w:rPr>
        <w:t xml:space="preserve"> المعتبر عندنا حالة المجاوزة)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مجاوزة الد</w:t>
      </w:r>
      <w:r w:rsidR="000E4D2B" w:rsidRPr="002F3D54">
        <w:rPr>
          <w:rFonts w:hint="cs"/>
          <w:color w:val="auto"/>
          <w:rtl/>
        </w:rPr>
        <w:t>ّ</w:t>
      </w:r>
      <w:r w:rsidRPr="002F3D54">
        <w:rPr>
          <w:rFonts w:hint="cs"/>
          <w:color w:val="auto"/>
          <w:rtl/>
        </w:rPr>
        <w:t>رب</w:t>
      </w:r>
      <w:r w:rsidRPr="002F3D54">
        <w:rPr>
          <w:rStyle w:val="ae"/>
          <w:color w:val="auto"/>
          <w:rtl/>
        </w:rPr>
        <w:t>(</w:t>
      </w:r>
      <w:r w:rsidRPr="002F3D54">
        <w:rPr>
          <w:rStyle w:val="ae"/>
          <w:color w:val="auto"/>
          <w:rtl/>
        </w:rPr>
        <w:footnoteReference w:id="281"/>
      </w:r>
      <w:r w:rsidRPr="002F3D54">
        <w:rPr>
          <w:rStyle w:val="ae"/>
          <w:color w:val="auto"/>
          <w:rtl/>
        </w:rPr>
        <w:t>)</w:t>
      </w:r>
      <w:r w:rsidR="000E4D2B" w:rsidRPr="002F3D54">
        <w:rPr>
          <w:rFonts w:hint="cs"/>
          <w:color w:val="auto"/>
          <w:rtl/>
        </w:rPr>
        <w:t>،</w:t>
      </w:r>
      <w:r w:rsidRPr="002F3D54">
        <w:rPr>
          <w:rFonts w:hint="cs"/>
          <w:color w:val="auto"/>
          <w:rtl/>
        </w:rPr>
        <w:t xml:space="preserve"> وبه صر</w:t>
      </w:r>
      <w:r w:rsidR="00666DD2" w:rsidRPr="002F3D54">
        <w:rPr>
          <w:rFonts w:hint="cs"/>
          <w:color w:val="auto"/>
          <w:rtl/>
        </w:rPr>
        <w:t>َّ</w:t>
      </w:r>
      <w:r w:rsidRPr="002F3D54">
        <w:rPr>
          <w:rFonts w:hint="cs"/>
          <w:color w:val="auto"/>
          <w:rtl/>
        </w:rPr>
        <w:t>ح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 xml:space="preserve">؛ </w:t>
      </w:r>
      <w:r w:rsidRPr="002F3D54">
        <w:rPr>
          <w:rFonts w:hint="cs"/>
          <w:color w:val="auto"/>
          <w:rtl/>
        </w:rPr>
        <w:t>ولكن</w:t>
      </w:r>
      <w:r w:rsidR="00666DD2" w:rsidRPr="002F3D54">
        <w:rPr>
          <w:rFonts w:hint="cs"/>
          <w:color w:val="auto"/>
          <w:rtl/>
        </w:rPr>
        <w:t>ْ</w:t>
      </w:r>
      <w:r w:rsidRPr="002F3D54">
        <w:rPr>
          <w:rFonts w:hint="cs"/>
          <w:color w:val="auto"/>
          <w:rtl/>
        </w:rPr>
        <w:t xml:space="preserve"> لما كث</w:t>
      </w:r>
      <w:r w:rsidR="00666DD2" w:rsidRPr="002F3D54">
        <w:rPr>
          <w:rFonts w:hint="cs"/>
          <w:color w:val="auto"/>
          <w:rtl/>
        </w:rPr>
        <w:t>ُ</w:t>
      </w:r>
      <w:r w:rsidRPr="002F3D54">
        <w:rPr>
          <w:rFonts w:hint="cs"/>
          <w:color w:val="auto"/>
          <w:rtl/>
        </w:rPr>
        <w:t>ر لفظ مجاوزة الد</w:t>
      </w:r>
      <w:r w:rsidR="00666DD2" w:rsidRPr="002F3D54">
        <w:rPr>
          <w:rFonts w:hint="cs"/>
          <w:color w:val="auto"/>
          <w:rtl/>
        </w:rPr>
        <w:t>َّ</w:t>
      </w:r>
      <w:r w:rsidRPr="002F3D54">
        <w:rPr>
          <w:rFonts w:hint="cs"/>
          <w:color w:val="auto"/>
          <w:rtl/>
        </w:rPr>
        <w:t>رب في استعمال أهل الن</w:t>
      </w:r>
      <w:r w:rsidR="00666DD2" w:rsidRPr="002F3D54">
        <w:rPr>
          <w:rFonts w:hint="cs"/>
          <w:color w:val="auto"/>
          <w:rtl/>
        </w:rPr>
        <w:t>َّ</w:t>
      </w:r>
      <w:r w:rsidRPr="002F3D54">
        <w:rPr>
          <w:rFonts w:hint="cs"/>
          <w:color w:val="auto"/>
          <w:rtl/>
        </w:rPr>
        <w:t>ظر حقق</w:t>
      </w:r>
      <w:r w:rsidR="00666DD2" w:rsidRPr="002F3D54">
        <w:rPr>
          <w:rFonts w:hint="cs"/>
          <w:color w:val="auto"/>
          <w:rtl/>
        </w:rPr>
        <w:t>ُّ</w:t>
      </w:r>
      <w:r w:rsidRPr="002F3D54">
        <w:rPr>
          <w:rFonts w:hint="cs"/>
          <w:color w:val="auto"/>
          <w:rtl/>
        </w:rPr>
        <w:t>وه بحذف المضاف إليه اكتفاءً بالش</w:t>
      </w:r>
      <w:r w:rsidR="00666DD2" w:rsidRPr="002F3D54">
        <w:rPr>
          <w:rFonts w:hint="cs"/>
          <w:color w:val="auto"/>
          <w:rtl/>
        </w:rPr>
        <w:t>ُّ</w:t>
      </w:r>
      <w:r w:rsidRPr="002F3D54">
        <w:rPr>
          <w:rFonts w:hint="cs"/>
          <w:color w:val="auto"/>
          <w:rtl/>
        </w:rPr>
        <w:t>هرة</w:t>
      </w:r>
      <w:r w:rsidR="00021530" w:rsidRPr="002F3D54">
        <w:rPr>
          <w:rFonts w:hint="cs"/>
          <w:color w:val="auto"/>
          <w:rtl/>
        </w:rPr>
        <w:t xml:space="preserve">، </w:t>
      </w:r>
      <w:r w:rsidRPr="002F3D54">
        <w:rPr>
          <w:rFonts w:hint="cs"/>
          <w:color w:val="auto"/>
          <w:rtl/>
        </w:rPr>
        <w:t>وسب</w:t>
      </w:r>
      <w:r w:rsidR="00666DD2" w:rsidRPr="002F3D54">
        <w:rPr>
          <w:rFonts w:hint="cs"/>
          <w:color w:val="auto"/>
          <w:rtl/>
        </w:rPr>
        <w:t>ْ</w:t>
      </w:r>
      <w:r w:rsidRPr="002F3D54">
        <w:rPr>
          <w:rFonts w:hint="cs"/>
          <w:color w:val="auto"/>
          <w:rtl/>
        </w:rPr>
        <w:t>ق أفهام السامعين إليه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ثم تفسير الد</w:t>
      </w:r>
      <w:r w:rsidR="00666DD2" w:rsidRPr="002F3D54">
        <w:rPr>
          <w:rFonts w:hint="cs"/>
          <w:color w:val="auto"/>
          <w:rtl/>
        </w:rPr>
        <w:t>َّرب</w:t>
      </w:r>
      <w:r w:rsidR="00021530" w:rsidRPr="002F3D54">
        <w:rPr>
          <w:rFonts w:hint="cs"/>
          <w:color w:val="auto"/>
          <w:rtl/>
        </w:rPr>
        <w:t xml:space="preserve">: </w:t>
      </w:r>
      <w:r w:rsidR="005D6AC4" w:rsidRPr="002F3D54">
        <w:rPr>
          <w:rFonts w:cs="CTraditional Arabic" w:hint="cs"/>
          <w:color w:val="auto"/>
          <w:rtl/>
        </w:rPr>
        <w:t>$</w:t>
      </w:r>
      <w:r w:rsidRPr="002F3D54">
        <w:rPr>
          <w:color w:val="auto"/>
          <w:rtl/>
        </w:rPr>
        <w:t>وَ</w:t>
      </w:r>
      <w:r w:rsidRPr="002F3D54">
        <w:rPr>
          <w:rFonts w:hint="cs"/>
          <w:color w:val="auto"/>
          <w:rtl/>
        </w:rPr>
        <w:t>قال</w:t>
      </w:r>
      <w:r w:rsidRPr="002F3D54">
        <w:rPr>
          <w:color w:val="auto"/>
          <w:rtl/>
        </w:rPr>
        <w:t xml:space="preserve"> الْخَلِيلِ</w:t>
      </w:r>
      <w:r w:rsidR="00021530" w:rsidRPr="002F3D54">
        <w:rPr>
          <w:rFonts w:hint="cs"/>
          <w:color w:val="auto"/>
          <w:rtl/>
        </w:rPr>
        <w:t xml:space="preserve">: </w:t>
      </w:r>
      <w:r w:rsidRPr="002F3D54">
        <w:rPr>
          <w:color w:val="auto"/>
          <w:rtl/>
        </w:rPr>
        <w:t>الدَّرْبُ الْبَابُ الْوَاسِعُ عَلَى رَأْسِ السِّكَّةِ</w:t>
      </w:r>
      <w:r w:rsidR="00021530" w:rsidRPr="002F3D54">
        <w:rPr>
          <w:rFonts w:hint="cs"/>
          <w:color w:val="auto"/>
          <w:rtl/>
        </w:rPr>
        <w:t xml:space="preserve">، </w:t>
      </w:r>
      <w:r w:rsidRPr="002F3D54">
        <w:rPr>
          <w:color w:val="auto"/>
          <w:rtl/>
        </w:rPr>
        <w:t>وَعَلَى كُلِّ مَدْخَلٍ مِنْ مَدَاخِلِ الرُّومِ وَدَرْبٌ مِنْ دُرُوبِهَا</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282"/>
      </w:r>
      <w:r w:rsidRPr="002F3D54">
        <w:rPr>
          <w:rStyle w:val="ae"/>
          <w:color w:val="auto"/>
          <w:rtl/>
        </w:rPr>
        <w:t>)</w:t>
      </w:r>
      <w:r w:rsidRPr="002F3D54">
        <w:rPr>
          <w:rFonts w:hint="cs"/>
          <w:color w:val="auto"/>
          <w:rtl/>
        </w:rPr>
        <w:t xml:space="preserve"> كذا في المغرب</w:t>
      </w:r>
      <w:r w:rsidR="00021530" w:rsidRPr="002F3D54">
        <w:rPr>
          <w:rFonts w:hint="cs"/>
          <w:color w:val="auto"/>
          <w:rtl/>
        </w:rPr>
        <w:t xml:space="preserve">. </w:t>
      </w:r>
      <w:r w:rsidRPr="002F3D54">
        <w:rPr>
          <w:rFonts w:hint="cs"/>
          <w:color w:val="auto"/>
          <w:rtl/>
        </w:rPr>
        <w:t>لكن</w:t>
      </w:r>
      <w:r w:rsidR="00666DD2" w:rsidRPr="002F3D54">
        <w:rPr>
          <w:rFonts w:hint="cs"/>
          <w:color w:val="auto"/>
          <w:rtl/>
        </w:rPr>
        <w:t>َّ</w:t>
      </w:r>
      <w:r w:rsidRPr="002F3D54">
        <w:rPr>
          <w:rFonts w:hint="cs"/>
          <w:color w:val="auto"/>
          <w:rtl/>
        </w:rPr>
        <w:t xml:space="preserve"> المراد من الد</w:t>
      </w:r>
      <w:r w:rsidR="00666DD2" w:rsidRPr="002F3D54">
        <w:rPr>
          <w:rFonts w:hint="cs"/>
          <w:color w:val="auto"/>
          <w:rtl/>
        </w:rPr>
        <w:t>َّ</w:t>
      </w:r>
      <w:r w:rsidRPr="002F3D54">
        <w:rPr>
          <w:rFonts w:hint="cs"/>
          <w:color w:val="auto"/>
          <w:rtl/>
        </w:rPr>
        <w:t>رب ههنا هو الب</w:t>
      </w:r>
      <w:r w:rsidR="00666DD2" w:rsidRPr="002F3D54">
        <w:rPr>
          <w:rFonts w:hint="cs"/>
          <w:color w:val="auto"/>
          <w:rtl/>
        </w:rPr>
        <w:t>َ</w:t>
      </w:r>
      <w:r w:rsidRPr="002F3D54">
        <w:rPr>
          <w:rFonts w:hint="cs"/>
          <w:color w:val="auto"/>
          <w:rtl/>
        </w:rPr>
        <w:t>رزخ الحا</w:t>
      </w:r>
      <w:r w:rsidR="00666DD2" w:rsidRPr="002F3D54">
        <w:rPr>
          <w:rFonts w:hint="cs"/>
          <w:color w:val="auto"/>
          <w:rtl/>
        </w:rPr>
        <w:t>ِ</w:t>
      </w:r>
      <w:r w:rsidRPr="002F3D54">
        <w:rPr>
          <w:rFonts w:hint="cs"/>
          <w:color w:val="auto"/>
          <w:rtl/>
        </w:rPr>
        <w:t>جز بين الد</w:t>
      </w:r>
      <w:r w:rsidR="00666DD2" w:rsidRPr="002F3D54">
        <w:rPr>
          <w:rFonts w:hint="cs"/>
          <w:color w:val="auto"/>
          <w:rtl/>
        </w:rPr>
        <w:t>َّ</w:t>
      </w:r>
      <w:r w:rsidRPr="002F3D54">
        <w:rPr>
          <w:rFonts w:hint="cs"/>
          <w:color w:val="auto"/>
          <w:rtl/>
        </w:rPr>
        <w:t>ارين أ</w:t>
      </w:r>
      <w:r w:rsidR="00666DD2"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دار الإسلام ودار الحرب</w:t>
      </w:r>
      <w:r w:rsidR="00021530" w:rsidRPr="002F3D54">
        <w:rPr>
          <w:rFonts w:hint="cs"/>
          <w:color w:val="auto"/>
          <w:rtl/>
        </w:rPr>
        <w:t xml:space="preserve">، </w:t>
      </w:r>
      <w:r w:rsidRPr="002F3D54">
        <w:rPr>
          <w:rFonts w:hint="cs"/>
          <w:color w:val="auto"/>
          <w:rtl/>
        </w:rPr>
        <w:t>حت</w:t>
      </w:r>
      <w:r w:rsidR="00666DD2" w:rsidRPr="002F3D54">
        <w:rPr>
          <w:rFonts w:hint="cs"/>
          <w:color w:val="auto"/>
          <w:rtl/>
        </w:rPr>
        <w:t>َّ</w:t>
      </w:r>
      <w:r w:rsidRPr="002F3D54">
        <w:rPr>
          <w:rFonts w:hint="cs"/>
          <w:color w:val="auto"/>
          <w:rtl/>
        </w:rPr>
        <w:t>ى لو جاوزت ال</w:t>
      </w:r>
      <w:r w:rsidR="00666DD2" w:rsidRPr="002F3D54">
        <w:rPr>
          <w:rFonts w:hint="cs"/>
          <w:color w:val="auto"/>
          <w:rtl/>
        </w:rPr>
        <w:t>َّ</w:t>
      </w:r>
      <w:r w:rsidRPr="002F3D54">
        <w:rPr>
          <w:rFonts w:hint="cs"/>
          <w:color w:val="auto"/>
          <w:rtl/>
        </w:rPr>
        <w:t>درب دخلت</w:t>
      </w:r>
      <w:r w:rsidR="00666DD2" w:rsidRPr="002F3D54">
        <w:rPr>
          <w:rFonts w:hint="cs"/>
          <w:color w:val="auto"/>
          <w:rtl/>
        </w:rPr>
        <w:t>َ</w:t>
      </w:r>
      <w:r w:rsidRPr="002F3D54">
        <w:rPr>
          <w:rFonts w:hint="cs"/>
          <w:color w:val="auto"/>
          <w:rtl/>
        </w:rPr>
        <w:t xml:space="preserve"> في حد</w:t>
      </w:r>
      <w:r w:rsidR="00666DD2" w:rsidRPr="002F3D54">
        <w:rPr>
          <w:rFonts w:hint="cs"/>
          <w:color w:val="auto"/>
          <w:rtl/>
        </w:rPr>
        <w:t>ِّ</w:t>
      </w:r>
      <w:r w:rsidRPr="002F3D54">
        <w:rPr>
          <w:rFonts w:hint="cs"/>
          <w:color w:val="auto"/>
          <w:rtl/>
        </w:rPr>
        <w:t xml:space="preserve"> دار الحرب</w:t>
      </w:r>
      <w:r w:rsidR="00021530" w:rsidRPr="002F3D54">
        <w:rPr>
          <w:rFonts w:hint="cs"/>
          <w:color w:val="auto"/>
          <w:rtl/>
        </w:rPr>
        <w:t xml:space="preserve">، </w:t>
      </w:r>
      <w:r w:rsidRPr="002F3D54">
        <w:rPr>
          <w:rFonts w:hint="cs"/>
          <w:color w:val="auto"/>
          <w:rtl/>
        </w:rPr>
        <w:t>ولو جاوز أهل دار الحرب الد</w:t>
      </w:r>
      <w:r w:rsidR="00666DD2" w:rsidRPr="002F3D54">
        <w:rPr>
          <w:rFonts w:hint="cs"/>
          <w:color w:val="auto"/>
          <w:rtl/>
        </w:rPr>
        <w:t>َّ</w:t>
      </w:r>
      <w:r w:rsidRPr="002F3D54">
        <w:rPr>
          <w:rFonts w:hint="cs"/>
          <w:color w:val="auto"/>
          <w:rtl/>
        </w:rPr>
        <w:t>رب دخلوا في حد</w:t>
      </w:r>
      <w:r w:rsidR="00666DD2" w:rsidRPr="002F3D54">
        <w:rPr>
          <w:rFonts w:hint="cs"/>
          <w:color w:val="auto"/>
          <w:rtl/>
        </w:rPr>
        <w:t>ِّ</w:t>
      </w:r>
      <w:r w:rsidRPr="002F3D54">
        <w:rPr>
          <w:rFonts w:hint="cs"/>
          <w:color w:val="auto"/>
          <w:rtl/>
        </w:rPr>
        <w:t xml:space="preserve"> دار الإسلام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(وعنده حال انقضاء الحرب)</w:t>
      </w:r>
      <w:r w:rsidRPr="002F3D54">
        <w:rPr>
          <w:rFonts w:hint="cs"/>
          <w:color w:val="auto"/>
          <w:rtl/>
        </w:rPr>
        <w:t xml:space="preserve"> و</w:t>
      </w:r>
      <w:r w:rsidR="00666DD2" w:rsidRPr="002F3D54">
        <w:rPr>
          <w:rFonts w:hint="cs"/>
          <w:color w:val="auto"/>
          <w:rtl/>
        </w:rPr>
        <w:t>َ</w:t>
      </w:r>
      <w:r w:rsidRPr="002F3D54">
        <w:rPr>
          <w:rFonts w:hint="cs"/>
          <w:color w:val="auto"/>
          <w:rtl/>
        </w:rPr>
        <w:t>هو عام الحرب</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وهذا رواية عن الشافعي</w:t>
      </w:r>
      <w:r w:rsidR="00021530" w:rsidRPr="002F3D54">
        <w:rPr>
          <w:rFonts w:hint="cs"/>
          <w:color w:val="auto"/>
          <w:rtl/>
        </w:rPr>
        <w:t xml:space="preserve">، </w:t>
      </w:r>
      <w:r w:rsidRPr="002F3D54">
        <w:rPr>
          <w:rFonts w:hint="cs"/>
          <w:color w:val="auto"/>
          <w:rtl/>
        </w:rPr>
        <w:t>والظاهر من مذهبه أن</w:t>
      </w:r>
      <w:r w:rsidR="00666DD2" w:rsidRPr="002F3D54">
        <w:rPr>
          <w:rFonts w:hint="cs"/>
          <w:color w:val="auto"/>
          <w:rtl/>
        </w:rPr>
        <w:t>َّ</w:t>
      </w:r>
      <w:r w:rsidRPr="002F3D54">
        <w:rPr>
          <w:rFonts w:hint="cs"/>
          <w:color w:val="auto"/>
          <w:rtl/>
        </w:rPr>
        <w:t>ه ي</w:t>
      </w:r>
      <w:r w:rsidR="00666DD2" w:rsidRPr="002F3D54">
        <w:rPr>
          <w:rFonts w:hint="cs"/>
          <w:color w:val="auto"/>
          <w:rtl/>
        </w:rPr>
        <w:t>ُ</w:t>
      </w:r>
      <w:r w:rsidRPr="002F3D54">
        <w:rPr>
          <w:rFonts w:hint="cs"/>
          <w:color w:val="auto"/>
          <w:rtl/>
        </w:rPr>
        <w:t>عتبر مجر</w:t>
      </w:r>
      <w:r w:rsidR="00666DD2" w:rsidRPr="002F3D54">
        <w:rPr>
          <w:rFonts w:hint="cs"/>
          <w:color w:val="auto"/>
          <w:rtl/>
        </w:rPr>
        <w:t>َّ</w:t>
      </w:r>
      <w:r w:rsidRPr="002F3D54">
        <w:rPr>
          <w:rFonts w:hint="cs"/>
          <w:color w:val="auto"/>
          <w:rtl/>
        </w:rPr>
        <w:t>د ش</w:t>
      </w:r>
      <w:r w:rsidR="00666DD2" w:rsidRPr="002F3D54">
        <w:rPr>
          <w:rFonts w:hint="cs"/>
          <w:color w:val="auto"/>
          <w:rtl/>
        </w:rPr>
        <w:t>ُ</w:t>
      </w:r>
      <w:r w:rsidRPr="002F3D54">
        <w:rPr>
          <w:rFonts w:hint="cs"/>
          <w:color w:val="auto"/>
          <w:rtl/>
        </w:rPr>
        <w:t>هود الوقعة</w:t>
      </w:r>
      <w:r w:rsidRPr="002F3D54">
        <w:rPr>
          <w:rStyle w:val="ae"/>
          <w:color w:val="auto"/>
          <w:rtl/>
        </w:rPr>
        <w:t>(</w:t>
      </w:r>
      <w:r w:rsidRPr="002F3D54">
        <w:rPr>
          <w:rStyle w:val="ae"/>
          <w:color w:val="auto"/>
          <w:rtl/>
        </w:rPr>
        <w:footnoteReference w:id="28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(له أن</w:t>
      </w:r>
      <w:r w:rsidR="00666DD2" w:rsidRPr="002F3D54">
        <w:rPr>
          <w:rFonts w:hint="cs"/>
          <w:b/>
          <w:bCs/>
          <w:color w:val="auto"/>
          <w:rtl/>
        </w:rPr>
        <w:t>َّ</w:t>
      </w:r>
      <w:r w:rsidRPr="002F3D54">
        <w:rPr>
          <w:rFonts w:hint="cs"/>
          <w:b/>
          <w:bCs/>
          <w:color w:val="auto"/>
          <w:rtl/>
        </w:rPr>
        <w:t xml:space="preserve"> السبب)</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سب</w:t>
      </w:r>
      <w:r w:rsidR="00666DD2" w:rsidRPr="002F3D54">
        <w:rPr>
          <w:rFonts w:hint="cs"/>
          <w:color w:val="auto"/>
          <w:rtl/>
        </w:rPr>
        <w:t>َ</w:t>
      </w:r>
      <w:r w:rsidRPr="002F3D54">
        <w:rPr>
          <w:rFonts w:hint="cs"/>
          <w:color w:val="auto"/>
          <w:rtl/>
        </w:rPr>
        <w:t>ب</w:t>
      </w:r>
      <w:r w:rsidR="00666DD2" w:rsidRPr="002F3D54">
        <w:rPr>
          <w:rFonts w:hint="cs"/>
          <w:color w:val="auto"/>
          <w:rtl/>
        </w:rPr>
        <w:t>ُ</w:t>
      </w:r>
      <w:r w:rsidRPr="002F3D54">
        <w:rPr>
          <w:rFonts w:hint="cs"/>
          <w:color w:val="auto"/>
          <w:rtl/>
        </w:rPr>
        <w:t xml:space="preserve"> استحقاق الغنيمة هو الأخذ</w:t>
      </w:r>
      <w:r w:rsidR="00021530" w:rsidRPr="002F3D54">
        <w:rPr>
          <w:rFonts w:hint="cs"/>
          <w:color w:val="auto"/>
          <w:rtl/>
        </w:rPr>
        <w:t xml:space="preserve">، </w:t>
      </w:r>
      <w:r w:rsidRPr="002F3D54">
        <w:rPr>
          <w:rFonts w:hint="cs"/>
          <w:color w:val="auto"/>
          <w:rtl/>
        </w:rPr>
        <w:t>وإذا كان عند الأخذ راجل</w:t>
      </w:r>
      <w:r w:rsidR="002F3D54">
        <w:rPr>
          <w:rFonts w:hint="cs"/>
          <w:color w:val="auto"/>
          <w:rtl/>
        </w:rPr>
        <w:t>ًا</w:t>
      </w:r>
      <w:r w:rsidRPr="002F3D54">
        <w:rPr>
          <w:rFonts w:hint="cs"/>
          <w:color w:val="auto"/>
          <w:rtl/>
        </w:rPr>
        <w:t xml:space="preserve"> يستحق</w:t>
      </w:r>
      <w:r w:rsidR="00666DD2" w:rsidRPr="002F3D54">
        <w:rPr>
          <w:rFonts w:hint="cs"/>
          <w:color w:val="auto"/>
          <w:rtl/>
        </w:rPr>
        <w:t>ُّ</w:t>
      </w:r>
      <w:r w:rsidRPr="002F3D54">
        <w:rPr>
          <w:rFonts w:hint="cs"/>
          <w:color w:val="auto"/>
          <w:rtl/>
        </w:rPr>
        <w:t xml:space="preserve"> سه</w:t>
      </w:r>
      <w:r w:rsidR="00666DD2" w:rsidRPr="002F3D54">
        <w:rPr>
          <w:rFonts w:hint="cs"/>
          <w:color w:val="auto"/>
          <w:rtl/>
        </w:rPr>
        <w:t>ْ</w:t>
      </w:r>
      <w:r w:rsidRPr="002F3D54">
        <w:rPr>
          <w:rFonts w:hint="cs"/>
          <w:color w:val="auto"/>
          <w:rtl/>
        </w:rPr>
        <w:t>م</w:t>
      </w:r>
      <w:r w:rsidR="00666DD2" w:rsidRPr="002F3D54">
        <w:rPr>
          <w:rFonts w:hint="cs"/>
          <w:color w:val="auto"/>
          <w:rtl/>
        </w:rPr>
        <w:t>َ</w:t>
      </w:r>
      <w:r w:rsidRPr="002F3D54">
        <w:rPr>
          <w:rFonts w:hint="cs"/>
          <w:color w:val="auto"/>
          <w:rtl/>
        </w:rPr>
        <w:t xml:space="preserve"> الر</w:t>
      </w:r>
      <w:r w:rsidR="002D61E1" w:rsidRPr="002F3D54">
        <w:rPr>
          <w:rFonts w:hint="cs"/>
          <w:color w:val="auto"/>
          <w:rtl/>
        </w:rPr>
        <w:t>ّ</w:t>
      </w:r>
      <w:r w:rsidR="00C02078" w:rsidRPr="002F3D54">
        <w:rPr>
          <w:rFonts w:hint="cs"/>
          <w:color w:val="auto"/>
          <w:rtl/>
        </w:rPr>
        <w:t>َ</w:t>
      </w:r>
      <w:r w:rsidRPr="002F3D54">
        <w:rPr>
          <w:rFonts w:hint="cs"/>
          <w:color w:val="auto"/>
          <w:rtl/>
        </w:rPr>
        <w:t>ج</w:t>
      </w:r>
      <w:r w:rsidR="00C02078" w:rsidRPr="002F3D54">
        <w:rPr>
          <w:rFonts w:hint="cs"/>
          <w:color w:val="auto"/>
          <w:rtl/>
        </w:rPr>
        <w:t>َّ</w:t>
      </w:r>
      <w:r w:rsidRPr="002F3D54">
        <w:rPr>
          <w:rFonts w:hint="cs"/>
          <w:color w:val="auto"/>
          <w:rtl/>
        </w:rPr>
        <w:t>الة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(ف</w:t>
      </w:r>
      <w:r w:rsidR="00666DD2" w:rsidRPr="002F3D54">
        <w:rPr>
          <w:rFonts w:hint="cs"/>
          <w:b/>
          <w:bCs/>
          <w:color w:val="auto"/>
          <w:rtl/>
        </w:rPr>
        <w:t>َ</w:t>
      </w:r>
      <w:r w:rsidRPr="002F3D54">
        <w:rPr>
          <w:rFonts w:hint="cs"/>
          <w:b/>
          <w:bCs/>
          <w:color w:val="auto"/>
          <w:rtl/>
        </w:rPr>
        <w:t>يعتب</w:t>
      </w:r>
      <w:r w:rsidR="00666DD2" w:rsidRPr="002F3D54">
        <w:rPr>
          <w:rFonts w:hint="cs"/>
          <w:b/>
          <w:bCs/>
          <w:color w:val="auto"/>
          <w:rtl/>
        </w:rPr>
        <w:t>ِ</w:t>
      </w:r>
      <w:r w:rsidRPr="002F3D54">
        <w:rPr>
          <w:rFonts w:hint="cs"/>
          <w:b/>
          <w:bCs/>
          <w:color w:val="auto"/>
          <w:rtl/>
        </w:rPr>
        <w:t>ر حال الش</w:t>
      </w:r>
      <w:r w:rsidR="00666DD2" w:rsidRPr="002F3D54">
        <w:rPr>
          <w:rFonts w:hint="cs"/>
          <w:b/>
          <w:bCs/>
          <w:color w:val="auto"/>
          <w:rtl/>
        </w:rPr>
        <w:t>َّ</w:t>
      </w:r>
      <w:r w:rsidRPr="002F3D54">
        <w:rPr>
          <w:rFonts w:hint="cs"/>
          <w:b/>
          <w:bCs/>
          <w:color w:val="auto"/>
          <w:rtl/>
        </w:rPr>
        <w:t>خص عنده)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w:t>
      </w:r>
      <w:r w:rsidR="00666DD2" w:rsidRPr="002F3D54">
        <w:rPr>
          <w:rFonts w:hint="cs"/>
          <w:color w:val="auto"/>
          <w:rtl/>
        </w:rPr>
        <w:t>َ</w:t>
      </w:r>
      <w:r w:rsidRPr="002F3D54">
        <w:rPr>
          <w:rFonts w:hint="cs"/>
          <w:color w:val="auto"/>
          <w:rtl/>
        </w:rPr>
        <w:t>ي</w:t>
      </w:r>
      <w:r w:rsidR="00666DD2" w:rsidRPr="002F3D54">
        <w:rPr>
          <w:rFonts w:hint="cs"/>
          <w:color w:val="auto"/>
          <w:rtl/>
        </w:rPr>
        <w:t>ُ</w:t>
      </w:r>
      <w:r w:rsidRPr="002F3D54">
        <w:rPr>
          <w:rFonts w:hint="cs"/>
          <w:color w:val="auto"/>
          <w:rtl/>
        </w:rPr>
        <w:t>عتبر حال الغازي عند القتال</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(كالخروج من البيت)</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الخروج من البيت للقتال</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b/>
          <w:bCs/>
          <w:color w:val="auto"/>
          <w:rtl/>
        </w:rPr>
        <w:t>(و</w:t>
      </w:r>
      <w:r w:rsidR="00666DD2" w:rsidRPr="002F3D54">
        <w:rPr>
          <w:rFonts w:hint="cs"/>
          <w:b/>
          <w:bCs/>
          <w:color w:val="auto"/>
          <w:rtl/>
        </w:rPr>
        <w:t>َ</w:t>
      </w:r>
      <w:r w:rsidRPr="002F3D54">
        <w:rPr>
          <w:rFonts w:hint="cs"/>
          <w:b/>
          <w:bCs/>
          <w:color w:val="auto"/>
          <w:rtl/>
        </w:rPr>
        <w:t>س</w:t>
      </w:r>
      <w:r w:rsidR="00666DD2" w:rsidRPr="002F3D54">
        <w:rPr>
          <w:rFonts w:hint="cs"/>
          <w:b/>
          <w:bCs/>
          <w:color w:val="auto"/>
          <w:rtl/>
        </w:rPr>
        <w:t>ِ</w:t>
      </w:r>
      <w:r w:rsidRPr="002F3D54">
        <w:rPr>
          <w:rFonts w:hint="cs"/>
          <w:b/>
          <w:bCs/>
          <w:color w:val="auto"/>
          <w:rtl/>
        </w:rPr>
        <w:t>يلة إلى الس</w:t>
      </w:r>
      <w:r w:rsidR="00666DD2" w:rsidRPr="002F3D54">
        <w:rPr>
          <w:rFonts w:hint="cs"/>
          <w:b/>
          <w:bCs/>
          <w:color w:val="auto"/>
          <w:rtl/>
        </w:rPr>
        <w:t>َّ</w:t>
      </w:r>
      <w:r w:rsidRPr="002F3D54">
        <w:rPr>
          <w:rFonts w:hint="cs"/>
          <w:b/>
          <w:bCs/>
          <w:color w:val="auto"/>
          <w:rtl/>
        </w:rPr>
        <w:t>بب)</w:t>
      </w:r>
      <w:r w:rsidRPr="002F3D54">
        <w:rPr>
          <w:rFonts w:hint="cs"/>
          <w:color w:val="auto"/>
          <w:rtl/>
        </w:rPr>
        <w:t xml:space="preserve"> كالمجاوزة ثم عند تلك الوسيلة</w:t>
      </w:r>
      <w:r w:rsidR="00021530" w:rsidRPr="002F3D54">
        <w:rPr>
          <w:rFonts w:hint="cs"/>
          <w:color w:val="auto"/>
          <w:rtl/>
        </w:rPr>
        <w:t xml:space="preserve">، </w:t>
      </w:r>
      <w:r w:rsidRPr="002F3D54">
        <w:rPr>
          <w:rFonts w:hint="cs"/>
          <w:color w:val="auto"/>
          <w:rtl/>
        </w:rPr>
        <w:t>وهي الخروج لأج</w:t>
      </w:r>
      <w:r w:rsidR="00666DD2" w:rsidRPr="002F3D54">
        <w:rPr>
          <w:rFonts w:hint="cs"/>
          <w:color w:val="auto"/>
          <w:rtl/>
        </w:rPr>
        <w:t>ْ</w:t>
      </w:r>
      <w:r w:rsidRPr="002F3D54">
        <w:rPr>
          <w:rFonts w:hint="cs"/>
          <w:color w:val="auto"/>
          <w:rtl/>
        </w:rPr>
        <w:t>ل</w:t>
      </w:r>
      <w:r w:rsidR="00666DD2" w:rsidRPr="002F3D54">
        <w:rPr>
          <w:rFonts w:hint="cs"/>
          <w:color w:val="auto"/>
          <w:rtl/>
        </w:rPr>
        <w:t>ِ</w:t>
      </w:r>
      <w:r w:rsidRPr="002F3D54">
        <w:rPr>
          <w:rFonts w:hint="cs"/>
          <w:color w:val="auto"/>
          <w:rtl/>
        </w:rPr>
        <w:t xml:space="preserve"> القتال لا ي</w:t>
      </w:r>
      <w:r w:rsidR="00666DD2" w:rsidRPr="002F3D54">
        <w:rPr>
          <w:rFonts w:hint="cs"/>
          <w:color w:val="auto"/>
          <w:rtl/>
        </w:rPr>
        <w:t>ُ</w:t>
      </w:r>
      <w:r w:rsidRPr="002F3D54">
        <w:rPr>
          <w:rFonts w:hint="cs"/>
          <w:color w:val="auto"/>
          <w:rtl/>
        </w:rPr>
        <w:t>عتبر حالة</w:t>
      </w:r>
      <w:r w:rsidRPr="002F3D54">
        <w:rPr>
          <w:rFonts w:hint="cs"/>
          <w:color w:val="auto"/>
          <w:vertAlign w:val="superscript"/>
          <w:rtl/>
        </w:rPr>
        <w:t>(</w:t>
      </w:r>
      <w:r w:rsidRPr="002F3D54">
        <w:rPr>
          <w:rStyle w:val="ae"/>
          <w:color w:val="auto"/>
          <w:rtl/>
        </w:rPr>
        <w:footnoteReference w:id="284"/>
      </w:r>
      <w:r w:rsidRPr="002F3D54">
        <w:rPr>
          <w:rFonts w:hint="cs"/>
          <w:color w:val="auto"/>
          <w:vertAlign w:val="superscript"/>
          <w:rtl/>
        </w:rPr>
        <w:t>)</w:t>
      </w:r>
      <w:r w:rsidRPr="002F3D54">
        <w:rPr>
          <w:rFonts w:hint="cs"/>
          <w:color w:val="auto"/>
          <w:rtl/>
        </w:rPr>
        <w:t xml:space="preserve"> الغازي من كونه فارس</w:t>
      </w:r>
      <w:r w:rsidR="002F3D54">
        <w:rPr>
          <w:rFonts w:hint="cs"/>
          <w:color w:val="auto"/>
          <w:rtl/>
        </w:rPr>
        <w:t>ًا</w:t>
      </w:r>
      <w:r w:rsidRPr="002F3D54">
        <w:rPr>
          <w:rFonts w:hint="cs"/>
          <w:color w:val="auto"/>
          <w:rtl/>
        </w:rPr>
        <w:t xml:space="preserve"> وراجل</w:t>
      </w:r>
      <w:r w:rsidR="002F3D54">
        <w:rPr>
          <w:rFonts w:hint="cs"/>
          <w:color w:val="auto"/>
          <w:rtl/>
        </w:rPr>
        <w:t>ًا</w:t>
      </w:r>
      <w:r w:rsidR="00021530" w:rsidRPr="002F3D54">
        <w:rPr>
          <w:rFonts w:hint="cs"/>
          <w:color w:val="auto"/>
          <w:rtl/>
        </w:rPr>
        <w:t xml:space="preserve">، </w:t>
      </w:r>
      <w:r w:rsidRPr="002F3D54">
        <w:rPr>
          <w:rFonts w:hint="cs"/>
          <w:color w:val="auto"/>
          <w:rtl/>
        </w:rPr>
        <w:t>فكذا في هذه الوسيلة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(وتعليق الأ</w:t>
      </w:r>
      <w:r w:rsidR="00666DD2" w:rsidRPr="002F3D54">
        <w:rPr>
          <w:rFonts w:hint="cs"/>
          <w:b/>
          <w:bCs/>
          <w:color w:val="auto"/>
          <w:rtl/>
        </w:rPr>
        <w:t>َ</w:t>
      </w:r>
      <w:r w:rsidRPr="002F3D54">
        <w:rPr>
          <w:rFonts w:hint="cs"/>
          <w:b/>
          <w:bCs/>
          <w:color w:val="auto"/>
          <w:rtl/>
        </w:rPr>
        <w:t>حكام بالقتال</w:t>
      </w:r>
      <w:r w:rsidR="00D84007" w:rsidRPr="002F3D54">
        <w:rPr>
          <w:rFonts w:hint="cs"/>
          <w:b/>
          <w:bCs/>
          <w:color w:val="auto"/>
          <w:rtl/>
        </w:rPr>
        <w:t>)</w:t>
      </w:r>
      <w:r w:rsidR="00021530" w:rsidRPr="002F3D54">
        <w:rPr>
          <w:rFonts w:hint="cs"/>
          <w:b/>
          <w:bCs/>
          <w:color w:val="auto"/>
          <w:rtl/>
        </w:rPr>
        <w:t xml:space="preserve">... </w:t>
      </w:r>
      <w:r w:rsidR="00D84007" w:rsidRPr="002F3D54">
        <w:rPr>
          <w:rFonts w:hint="cs"/>
          <w:color w:val="auto"/>
          <w:rtl/>
        </w:rPr>
        <w:t>إلى آخره.</w:t>
      </w:r>
      <w:r w:rsidRPr="002F3D54">
        <w:rPr>
          <w:rFonts w:hint="cs"/>
          <w:color w:val="auto"/>
          <w:rtl/>
        </w:rPr>
        <w:t xml:space="preserve"> هذا جواب عن قول</w:t>
      </w:r>
      <w:r w:rsidR="00666DD2" w:rsidRPr="002F3D54">
        <w:rPr>
          <w:rFonts w:hint="cs"/>
          <w:color w:val="auto"/>
          <w:rtl/>
        </w:rPr>
        <w:t>ِ</w:t>
      </w:r>
      <w:r w:rsidRPr="002F3D54">
        <w:rPr>
          <w:rFonts w:hint="cs"/>
          <w:color w:val="auto"/>
          <w:rtl/>
        </w:rPr>
        <w:t xml:space="preserve">نا الذي نقوله في تعليلنا بقولنا </w:t>
      </w:r>
      <w:r w:rsidRPr="002F3D54">
        <w:rPr>
          <w:rFonts w:hint="cs"/>
          <w:b/>
          <w:bCs/>
          <w:color w:val="auto"/>
          <w:rtl/>
        </w:rPr>
        <w:t>(ولأن</w:t>
      </w:r>
      <w:r w:rsidR="00666DD2" w:rsidRPr="002F3D54">
        <w:rPr>
          <w:rFonts w:hint="cs"/>
          <w:b/>
          <w:bCs/>
          <w:color w:val="auto"/>
          <w:rtl/>
        </w:rPr>
        <w:t>َّ</w:t>
      </w:r>
      <w:r w:rsidRPr="002F3D54">
        <w:rPr>
          <w:rFonts w:hint="cs"/>
          <w:b/>
          <w:bCs/>
          <w:color w:val="auto"/>
          <w:rtl/>
        </w:rPr>
        <w:t xml:space="preserve"> الوقوف</w:t>
      </w:r>
      <w:r w:rsidR="00666DD2" w:rsidRPr="002F3D54">
        <w:rPr>
          <w:rFonts w:hint="cs"/>
          <w:b/>
          <w:bCs/>
          <w:color w:val="auto"/>
          <w:rtl/>
        </w:rPr>
        <w:t>َ</w:t>
      </w:r>
      <w:r w:rsidRPr="002F3D54">
        <w:rPr>
          <w:rFonts w:hint="cs"/>
          <w:b/>
          <w:bCs/>
          <w:color w:val="auto"/>
          <w:rtl/>
        </w:rPr>
        <w:t xml:space="preserve"> على حقيقة الق</w:t>
      </w:r>
      <w:r w:rsidR="00666DD2" w:rsidRPr="002F3D54">
        <w:rPr>
          <w:rFonts w:hint="cs"/>
          <w:b/>
          <w:bCs/>
          <w:color w:val="auto"/>
          <w:rtl/>
        </w:rPr>
        <w:t>ِ</w:t>
      </w:r>
      <w:r w:rsidRPr="002F3D54">
        <w:rPr>
          <w:rFonts w:hint="cs"/>
          <w:b/>
          <w:bCs/>
          <w:color w:val="auto"/>
          <w:rtl/>
        </w:rPr>
        <w:t>تال متعس</w:t>
      </w:r>
      <w:r w:rsidR="00666DD2" w:rsidRPr="002F3D54">
        <w:rPr>
          <w:rFonts w:hint="cs"/>
          <w:b/>
          <w:bCs/>
          <w:color w:val="auto"/>
          <w:rtl/>
        </w:rPr>
        <w:t>ِّ</w:t>
      </w:r>
      <w:r w:rsidRPr="002F3D54">
        <w:rPr>
          <w:rFonts w:hint="cs"/>
          <w:b/>
          <w:bCs/>
          <w:color w:val="auto"/>
          <w:rtl/>
        </w:rPr>
        <w:t>ر</w:t>
      </w:r>
      <w:r w:rsidR="00D84007" w:rsidRPr="002F3D54">
        <w:rPr>
          <w:rFonts w:hint="cs"/>
          <w:b/>
          <w:bCs/>
          <w:color w:val="auto"/>
          <w:rtl/>
        </w:rPr>
        <w:t>)</w:t>
      </w:r>
      <w:r w:rsidR="00021530" w:rsidRPr="002F3D54">
        <w:rPr>
          <w:rFonts w:hint="cs"/>
          <w:b/>
          <w:bCs/>
          <w:color w:val="auto"/>
          <w:rtl/>
        </w:rPr>
        <w:t xml:space="preserve">... </w:t>
      </w:r>
      <w:r w:rsidRPr="002F3D54">
        <w:rPr>
          <w:rFonts w:hint="cs"/>
          <w:b/>
          <w:bCs/>
          <w:color w:val="auto"/>
          <w:rtl/>
        </w:rPr>
        <w:t>إلى آخره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فقال</w:t>
      </w:r>
      <w:r w:rsidR="00021530" w:rsidRPr="002F3D54">
        <w:rPr>
          <w:rFonts w:hint="cs"/>
          <w:color w:val="auto"/>
          <w:rtl/>
        </w:rPr>
        <w:t xml:space="preserve">: </w:t>
      </w:r>
      <w:r w:rsidRPr="002F3D54">
        <w:rPr>
          <w:rFonts w:hint="cs"/>
          <w:color w:val="auto"/>
          <w:rtl/>
        </w:rPr>
        <w:t>ولو كان وقوف حال</w:t>
      </w:r>
      <w:r w:rsidR="00666DD2" w:rsidRPr="002F3D54">
        <w:rPr>
          <w:rFonts w:hint="cs"/>
          <w:color w:val="auto"/>
          <w:rtl/>
        </w:rPr>
        <w:t>ِ</w:t>
      </w:r>
      <w:r w:rsidRPr="002F3D54">
        <w:rPr>
          <w:rFonts w:hint="cs"/>
          <w:color w:val="auto"/>
          <w:rtl/>
        </w:rPr>
        <w:t xml:space="preserve"> الغازي متعس</w:t>
      </w:r>
      <w:r w:rsidR="00666DD2" w:rsidRPr="002F3D54">
        <w:rPr>
          <w:rFonts w:hint="cs"/>
          <w:color w:val="auto"/>
          <w:rtl/>
        </w:rPr>
        <w:t>ِّ</w:t>
      </w:r>
      <w:r w:rsidRPr="002F3D54">
        <w:rPr>
          <w:rFonts w:hint="cs"/>
          <w:color w:val="auto"/>
          <w:rtl/>
        </w:rPr>
        <w:t>ر</w:t>
      </w:r>
      <w:r w:rsidR="002F3D54">
        <w:rPr>
          <w:rFonts w:hint="cs"/>
          <w:color w:val="auto"/>
          <w:rtl/>
        </w:rPr>
        <w:t>ًا</w:t>
      </w:r>
      <w:r w:rsidRPr="002F3D54">
        <w:rPr>
          <w:rFonts w:hint="cs"/>
          <w:color w:val="auto"/>
          <w:rtl/>
        </w:rPr>
        <w:t xml:space="preserve"> وقت</w:t>
      </w:r>
      <w:r w:rsidR="00666DD2" w:rsidRPr="002F3D54">
        <w:rPr>
          <w:rFonts w:hint="cs"/>
          <w:color w:val="auto"/>
          <w:rtl/>
        </w:rPr>
        <w:t>َ</w:t>
      </w:r>
      <w:r w:rsidRPr="002F3D54">
        <w:rPr>
          <w:rFonts w:hint="cs"/>
          <w:color w:val="auto"/>
          <w:rtl/>
        </w:rPr>
        <w:t xml:space="preserve"> شهود الو</w:t>
      </w:r>
      <w:r w:rsidR="00666DD2" w:rsidRPr="002F3D54">
        <w:rPr>
          <w:rFonts w:hint="cs"/>
          <w:color w:val="auto"/>
          <w:rtl/>
        </w:rPr>
        <w:t>َ</w:t>
      </w:r>
      <w:r w:rsidRPr="002F3D54">
        <w:rPr>
          <w:rFonts w:hint="cs"/>
          <w:color w:val="auto"/>
          <w:rtl/>
        </w:rPr>
        <w:t>ق</w:t>
      </w:r>
      <w:r w:rsidR="00666DD2" w:rsidRPr="002F3D54">
        <w:rPr>
          <w:rFonts w:hint="cs"/>
          <w:color w:val="auto"/>
          <w:rtl/>
        </w:rPr>
        <w:t>ْ</w:t>
      </w:r>
      <w:r w:rsidRPr="002F3D54">
        <w:rPr>
          <w:rFonts w:hint="cs"/>
          <w:color w:val="auto"/>
          <w:rtl/>
        </w:rPr>
        <w:t>عة</w:t>
      </w:r>
      <w:r w:rsidR="00021530" w:rsidRPr="002F3D54">
        <w:rPr>
          <w:rFonts w:hint="cs"/>
          <w:color w:val="auto"/>
          <w:rtl/>
        </w:rPr>
        <w:t xml:space="preserve">، </w:t>
      </w:r>
      <w:r w:rsidRPr="002F3D54">
        <w:rPr>
          <w:rFonts w:hint="cs"/>
          <w:color w:val="auto"/>
          <w:rtl/>
        </w:rPr>
        <w:t>لما تعل</w:t>
      </w:r>
      <w:r w:rsidR="00666DD2" w:rsidRPr="002F3D54">
        <w:rPr>
          <w:rFonts w:hint="cs"/>
          <w:color w:val="auto"/>
          <w:rtl/>
        </w:rPr>
        <w:t>َّ</w:t>
      </w:r>
      <w:r w:rsidRPr="002F3D54">
        <w:rPr>
          <w:rFonts w:hint="cs"/>
          <w:color w:val="auto"/>
          <w:rtl/>
        </w:rPr>
        <w:t>قت</w:t>
      </w:r>
      <w:r w:rsidR="00666DD2" w:rsidRPr="002F3D54">
        <w:rPr>
          <w:rFonts w:hint="cs"/>
          <w:color w:val="auto"/>
          <w:rtl/>
        </w:rPr>
        <w:t>ْ</w:t>
      </w:r>
      <w:r w:rsidRPr="002F3D54">
        <w:rPr>
          <w:rFonts w:hint="cs"/>
          <w:color w:val="auto"/>
          <w:rtl/>
        </w:rPr>
        <w:t xml:space="preserve"> الأحكام بوجود ال</w:t>
      </w:r>
      <w:r w:rsidR="005348BC" w:rsidRPr="002F3D54">
        <w:rPr>
          <w:rFonts w:hint="cs"/>
          <w:color w:val="auto"/>
          <w:rtl/>
        </w:rPr>
        <w:t>قتال في تلك الحالة</w:t>
      </w:r>
      <w:r w:rsidR="00021530" w:rsidRPr="002F3D54">
        <w:rPr>
          <w:rFonts w:hint="cs"/>
          <w:color w:val="auto"/>
          <w:rtl/>
        </w:rPr>
        <w:t xml:space="preserve">. </w:t>
      </w:r>
      <w:r w:rsidRPr="002F3D54">
        <w:rPr>
          <w:rFonts w:hint="cs"/>
          <w:color w:val="auto"/>
          <w:rtl/>
        </w:rPr>
        <w:t>ومن الأحكام هيأن</w:t>
      </w:r>
      <w:r w:rsidR="005348BC" w:rsidRPr="002F3D54">
        <w:rPr>
          <w:rFonts w:hint="cs"/>
          <w:color w:val="auto"/>
          <w:rtl/>
        </w:rPr>
        <w:t>َّ</w:t>
      </w:r>
      <w:r w:rsidRPr="002F3D54">
        <w:rPr>
          <w:rFonts w:hint="cs"/>
          <w:color w:val="auto"/>
          <w:rtl/>
        </w:rPr>
        <w:t xml:space="preserve"> الص</w:t>
      </w:r>
      <w:r w:rsidR="005348BC" w:rsidRPr="002F3D54">
        <w:rPr>
          <w:rFonts w:hint="cs"/>
          <w:color w:val="auto"/>
          <w:rtl/>
        </w:rPr>
        <w:t>َّ</w:t>
      </w:r>
      <w:r w:rsidRPr="002F3D54">
        <w:rPr>
          <w:rFonts w:hint="cs"/>
          <w:color w:val="auto"/>
          <w:rtl/>
        </w:rPr>
        <w:t>بي إذا قاتل ي</w:t>
      </w:r>
      <w:r w:rsidR="005348BC" w:rsidRPr="002F3D54">
        <w:rPr>
          <w:rFonts w:hint="cs"/>
          <w:color w:val="auto"/>
          <w:rtl/>
        </w:rPr>
        <w:t>ُ</w:t>
      </w:r>
      <w:r w:rsidRPr="002F3D54">
        <w:rPr>
          <w:rFonts w:hint="cs"/>
          <w:color w:val="auto"/>
          <w:rtl/>
        </w:rPr>
        <w:t>رض</w:t>
      </w:r>
      <w:r w:rsidR="005348BC" w:rsidRPr="002F3D54">
        <w:rPr>
          <w:rFonts w:hint="cs"/>
          <w:color w:val="auto"/>
          <w:rtl/>
        </w:rPr>
        <w:t>َ</w:t>
      </w:r>
      <w:r w:rsidRPr="002F3D54">
        <w:rPr>
          <w:rFonts w:hint="cs"/>
          <w:color w:val="auto"/>
          <w:rtl/>
        </w:rPr>
        <w:t>خ ل</w:t>
      </w:r>
      <w:r w:rsidR="005348B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وإن</w:t>
      </w:r>
      <w:r w:rsidR="005348BC" w:rsidRPr="002F3D54">
        <w:rPr>
          <w:rFonts w:hint="cs"/>
          <w:color w:val="auto"/>
          <w:rtl/>
        </w:rPr>
        <w:t>ْ</w:t>
      </w:r>
      <w:r w:rsidRPr="002F3D54">
        <w:rPr>
          <w:rFonts w:hint="cs"/>
          <w:color w:val="auto"/>
          <w:rtl/>
        </w:rPr>
        <w:t xml:space="preserve"> لم يقات</w:t>
      </w:r>
      <w:r w:rsidR="005348BC" w:rsidRPr="002F3D54">
        <w:rPr>
          <w:rFonts w:hint="cs"/>
          <w:color w:val="auto"/>
          <w:rtl/>
        </w:rPr>
        <w:t>ِ</w:t>
      </w:r>
      <w:r w:rsidRPr="002F3D54">
        <w:rPr>
          <w:rFonts w:hint="cs"/>
          <w:color w:val="auto"/>
          <w:rtl/>
        </w:rPr>
        <w:t>ل لا ي</w:t>
      </w:r>
      <w:r w:rsidR="005348BC" w:rsidRPr="002F3D54">
        <w:rPr>
          <w:rFonts w:hint="cs"/>
          <w:color w:val="auto"/>
          <w:rtl/>
        </w:rPr>
        <w:t>ُ</w:t>
      </w:r>
      <w:r w:rsidRPr="002F3D54">
        <w:rPr>
          <w:rFonts w:hint="cs"/>
          <w:color w:val="auto"/>
          <w:rtl/>
        </w:rPr>
        <w:t>ر</w:t>
      </w:r>
      <w:r w:rsidR="005348BC" w:rsidRPr="002F3D54">
        <w:rPr>
          <w:rFonts w:hint="cs"/>
          <w:color w:val="auto"/>
          <w:rtl/>
        </w:rPr>
        <w:t>ْ</w:t>
      </w:r>
      <w:r w:rsidRPr="002F3D54">
        <w:rPr>
          <w:rFonts w:hint="cs"/>
          <w:color w:val="auto"/>
          <w:rtl/>
        </w:rPr>
        <w:t>ضخ</w:t>
      </w:r>
      <w:r w:rsidR="00021530" w:rsidRPr="002F3D54">
        <w:rPr>
          <w:rFonts w:hint="cs"/>
          <w:color w:val="auto"/>
          <w:rtl/>
        </w:rPr>
        <w:t xml:space="preserve">، </w:t>
      </w:r>
      <w:r w:rsidRPr="002F3D54">
        <w:rPr>
          <w:rFonts w:hint="cs"/>
          <w:color w:val="auto"/>
          <w:rtl/>
        </w:rPr>
        <w:t>وكذا المرأة</w:t>
      </w:r>
      <w:r w:rsidR="00021530" w:rsidRPr="002F3D54">
        <w:rPr>
          <w:rFonts w:hint="cs"/>
          <w:color w:val="auto"/>
          <w:rtl/>
        </w:rPr>
        <w:t xml:space="preserve">، </w:t>
      </w:r>
      <w:r w:rsidRPr="002F3D54">
        <w:rPr>
          <w:rFonts w:hint="cs"/>
          <w:color w:val="auto"/>
          <w:rtl/>
        </w:rPr>
        <w:t>والعبد</w:t>
      </w:r>
      <w:r w:rsidR="00021530" w:rsidRPr="002F3D54">
        <w:rPr>
          <w:rFonts w:hint="cs"/>
          <w:color w:val="auto"/>
          <w:rtl/>
        </w:rPr>
        <w:t xml:space="preserve">، </w:t>
      </w:r>
      <w:r w:rsidRPr="002F3D54">
        <w:rPr>
          <w:rFonts w:hint="cs"/>
          <w:color w:val="auto"/>
          <w:rtl/>
        </w:rPr>
        <w:t>والذ</w:t>
      </w:r>
      <w:r w:rsidR="005348BC" w:rsidRPr="002F3D54">
        <w:rPr>
          <w:rFonts w:hint="cs"/>
          <w:color w:val="auto"/>
          <w:rtl/>
        </w:rPr>
        <w:t>ِّ</w:t>
      </w:r>
      <w:r w:rsidRPr="002F3D54">
        <w:rPr>
          <w:rFonts w:hint="cs"/>
          <w:color w:val="auto"/>
          <w:rtl/>
        </w:rPr>
        <w:t>مي</w:t>
      </w:r>
      <w:r w:rsidR="00021530" w:rsidRPr="002F3D54">
        <w:rPr>
          <w:rFonts w:hint="cs"/>
          <w:color w:val="auto"/>
          <w:rtl/>
        </w:rPr>
        <w:t xml:space="preserve">، </w:t>
      </w:r>
      <w:r w:rsidRPr="002F3D54">
        <w:rPr>
          <w:rFonts w:hint="cs"/>
          <w:color w:val="auto"/>
          <w:rtl/>
        </w:rPr>
        <w:t>ف</w:t>
      </w:r>
      <w:r w:rsidR="005348BC" w:rsidRPr="002F3D54">
        <w:rPr>
          <w:rFonts w:hint="cs"/>
          <w:color w:val="auto"/>
          <w:rtl/>
        </w:rPr>
        <w:t>َ</w:t>
      </w:r>
      <w:r w:rsidRPr="002F3D54">
        <w:rPr>
          <w:rFonts w:hint="cs"/>
          <w:color w:val="auto"/>
          <w:rtl/>
        </w:rPr>
        <w:t>ع</w:t>
      </w:r>
      <w:r w:rsidR="005348BC" w:rsidRPr="002F3D54">
        <w:rPr>
          <w:rFonts w:hint="cs"/>
          <w:color w:val="auto"/>
          <w:rtl/>
        </w:rPr>
        <w:t>ُ</w:t>
      </w:r>
      <w:r w:rsidRPr="002F3D54">
        <w:rPr>
          <w:rFonts w:hint="cs"/>
          <w:color w:val="auto"/>
          <w:rtl/>
        </w:rPr>
        <w:t>ل</w:t>
      </w:r>
      <w:r w:rsidR="005348BC" w:rsidRPr="002F3D54">
        <w:rPr>
          <w:rFonts w:hint="cs"/>
          <w:color w:val="auto"/>
          <w:rtl/>
        </w:rPr>
        <w:t>ِ</w:t>
      </w:r>
      <w:r w:rsidRPr="002F3D54">
        <w:rPr>
          <w:rFonts w:hint="cs"/>
          <w:color w:val="auto"/>
          <w:rtl/>
        </w:rPr>
        <w:t>م بهذا أن</w:t>
      </w:r>
      <w:r w:rsidR="005348BC" w:rsidRPr="002F3D54">
        <w:rPr>
          <w:rFonts w:hint="cs"/>
          <w:color w:val="auto"/>
          <w:rtl/>
        </w:rPr>
        <w:t>َّ</w:t>
      </w:r>
      <w:r w:rsidRPr="002F3D54">
        <w:rPr>
          <w:rFonts w:hint="cs"/>
          <w:color w:val="auto"/>
          <w:rtl/>
        </w:rPr>
        <w:t xml:space="preserve"> القتال في تلك الحالة مما يمكن الوقوف</w:t>
      </w:r>
      <w:r w:rsidR="005348BC" w:rsidRPr="002F3D54">
        <w:rPr>
          <w:rFonts w:hint="cs"/>
          <w:color w:val="auto"/>
          <w:rtl/>
        </w:rPr>
        <w:t>ُ</w:t>
      </w:r>
      <w:r w:rsidRPr="002F3D54">
        <w:rPr>
          <w:rFonts w:hint="cs"/>
          <w:color w:val="auto"/>
          <w:rtl/>
        </w:rPr>
        <w:t xml:space="preserve"> عليه</w:t>
      </w:r>
      <w:r w:rsidR="00021530" w:rsidRPr="002F3D54">
        <w:rPr>
          <w:rFonts w:hint="cs"/>
          <w:color w:val="auto"/>
          <w:rtl/>
        </w:rPr>
        <w:t xml:space="preserve">؛ </w:t>
      </w:r>
      <w:r w:rsidRPr="002F3D54">
        <w:rPr>
          <w:rFonts w:hint="cs"/>
          <w:color w:val="auto"/>
          <w:rtl/>
        </w:rPr>
        <w:t>هذا الجواب منه على طريق المن</w:t>
      </w:r>
      <w:r w:rsidR="005348BC" w:rsidRPr="002F3D54">
        <w:rPr>
          <w:rFonts w:hint="cs"/>
          <w:color w:val="auto"/>
          <w:rtl/>
        </w:rPr>
        <w:t>ْ</w:t>
      </w:r>
      <w:r w:rsidRPr="002F3D54">
        <w:rPr>
          <w:rFonts w:hint="cs"/>
          <w:color w:val="auto"/>
          <w:rtl/>
        </w:rPr>
        <w:t>ع لوجود</w:t>
      </w:r>
      <w:r w:rsidR="005348BC" w:rsidRPr="002F3D54">
        <w:rPr>
          <w:rFonts w:hint="cs"/>
          <w:color w:val="auto"/>
          <w:rtl/>
        </w:rPr>
        <w:t>ِ</w:t>
      </w:r>
      <w:r w:rsidRPr="002F3D54">
        <w:rPr>
          <w:rFonts w:hint="cs"/>
          <w:color w:val="auto"/>
          <w:rtl/>
        </w:rPr>
        <w:t xml:space="preserve"> التعس</w:t>
      </w:r>
      <w:r w:rsidR="005348BC" w:rsidRPr="002F3D54">
        <w:rPr>
          <w:rFonts w:hint="cs"/>
          <w:color w:val="auto"/>
          <w:rtl/>
        </w:rPr>
        <w:t>ُّ</w:t>
      </w:r>
      <w:r w:rsidRPr="002F3D54">
        <w:rPr>
          <w:rFonts w:hint="cs"/>
          <w:color w:val="auto"/>
          <w:rtl/>
        </w:rPr>
        <w:t>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(ولو تعذ</w:t>
      </w:r>
      <w:r w:rsidR="005348BC" w:rsidRPr="002F3D54">
        <w:rPr>
          <w:rFonts w:hint="cs"/>
          <w:b/>
          <w:bCs/>
          <w:color w:val="auto"/>
          <w:rtl/>
        </w:rPr>
        <w:t>َّ</w:t>
      </w:r>
      <w:r w:rsidRPr="002F3D54">
        <w:rPr>
          <w:rFonts w:hint="cs"/>
          <w:b/>
          <w:bCs/>
          <w:color w:val="auto"/>
          <w:rtl/>
        </w:rPr>
        <w:t>ر أو تعس</w:t>
      </w:r>
      <w:r w:rsidR="005348BC" w:rsidRPr="002F3D54">
        <w:rPr>
          <w:rFonts w:hint="cs"/>
          <w:b/>
          <w:bCs/>
          <w:color w:val="auto"/>
          <w:rtl/>
        </w:rPr>
        <w:t>َّ</w:t>
      </w:r>
      <w:r w:rsidRPr="002F3D54">
        <w:rPr>
          <w:rFonts w:hint="cs"/>
          <w:b/>
          <w:bCs/>
          <w:color w:val="auto"/>
          <w:rtl/>
        </w:rPr>
        <w:t>ر إلى</w:t>
      </w:r>
      <w:r w:rsidR="00D84007" w:rsidRPr="002F3D54">
        <w:rPr>
          <w:rFonts w:hint="cs"/>
          <w:b/>
          <w:bCs/>
          <w:color w:val="auto"/>
          <w:rtl/>
        </w:rPr>
        <w:t>)</w:t>
      </w:r>
      <w:r w:rsidR="00021530" w:rsidRPr="002F3D54">
        <w:rPr>
          <w:rFonts w:hint="cs"/>
          <w:color w:val="auto"/>
          <w:rtl/>
        </w:rPr>
        <w:t xml:space="preserve">... </w:t>
      </w:r>
      <w:r w:rsidR="00D84007" w:rsidRPr="002F3D54">
        <w:rPr>
          <w:rFonts w:hint="cs"/>
          <w:color w:val="auto"/>
          <w:rtl/>
        </w:rPr>
        <w:t>آخره،</w:t>
      </w:r>
      <w:r w:rsidRPr="002F3D54">
        <w:rPr>
          <w:rFonts w:hint="cs"/>
          <w:color w:val="auto"/>
          <w:rtl/>
        </w:rPr>
        <w:t xml:space="preserve"> هذا جواب منه على طريق الت</w:t>
      </w:r>
      <w:r w:rsidR="005348BC" w:rsidRPr="002F3D54">
        <w:rPr>
          <w:rFonts w:hint="cs"/>
          <w:color w:val="auto"/>
          <w:rtl/>
        </w:rPr>
        <w:t>َّ</w:t>
      </w:r>
      <w:r w:rsidRPr="002F3D54">
        <w:rPr>
          <w:rFonts w:hint="cs"/>
          <w:color w:val="auto"/>
          <w:rtl/>
        </w:rPr>
        <w:t>سليم بأن</w:t>
      </w:r>
      <w:r w:rsidR="005348BC" w:rsidRPr="002F3D54">
        <w:rPr>
          <w:rFonts w:hint="cs"/>
          <w:color w:val="auto"/>
          <w:rtl/>
        </w:rPr>
        <w:t>َّ</w:t>
      </w:r>
      <w:r w:rsidRPr="002F3D54">
        <w:rPr>
          <w:rFonts w:hint="cs"/>
          <w:color w:val="auto"/>
          <w:rtl/>
        </w:rPr>
        <w:t>الوقوف متعس</w:t>
      </w:r>
      <w:r w:rsidR="005348BC" w:rsidRPr="002F3D54">
        <w:rPr>
          <w:rFonts w:hint="cs"/>
          <w:color w:val="auto"/>
          <w:rtl/>
        </w:rPr>
        <w:t>ِّ</w:t>
      </w:r>
      <w:r w:rsidRPr="002F3D54">
        <w:rPr>
          <w:rFonts w:hint="cs"/>
          <w:color w:val="auto"/>
          <w:rtl/>
        </w:rPr>
        <w:t>ر على حقيقة القتال في تلك الحالة فقال</w:t>
      </w:r>
      <w:r w:rsidR="00021530" w:rsidRPr="002F3D54">
        <w:rPr>
          <w:rFonts w:hint="cs"/>
          <w:color w:val="auto"/>
          <w:rtl/>
        </w:rPr>
        <w:t xml:space="preserve">: </w:t>
      </w:r>
      <w:r w:rsidRPr="002F3D54">
        <w:rPr>
          <w:rFonts w:hint="cs"/>
          <w:color w:val="auto"/>
          <w:rtl/>
        </w:rPr>
        <w:t>فلم</w:t>
      </w:r>
      <w:r w:rsidR="005348BC" w:rsidRPr="002F3D54">
        <w:rPr>
          <w:rFonts w:hint="cs"/>
          <w:color w:val="auto"/>
          <w:rtl/>
        </w:rPr>
        <w:t>َّ</w:t>
      </w:r>
      <w:r w:rsidRPr="002F3D54">
        <w:rPr>
          <w:rFonts w:hint="cs"/>
          <w:color w:val="auto"/>
          <w:rtl/>
        </w:rPr>
        <w:t>ا تعس</w:t>
      </w:r>
      <w:r w:rsidR="005348BC" w:rsidRPr="002F3D54">
        <w:rPr>
          <w:rFonts w:hint="cs"/>
          <w:color w:val="auto"/>
          <w:rtl/>
        </w:rPr>
        <w:t>َّ</w:t>
      </w:r>
      <w:r w:rsidRPr="002F3D54">
        <w:rPr>
          <w:rFonts w:hint="cs"/>
          <w:color w:val="auto"/>
          <w:rtl/>
        </w:rPr>
        <w:t>ر و</w:t>
      </w:r>
      <w:r w:rsidR="005348BC" w:rsidRPr="002F3D54">
        <w:rPr>
          <w:rFonts w:hint="cs"/>
          <w:color w:val="auto"/>
          <w:rtl/>
        </w:rPr>
        <w:t>َ</w:t>
      </w:r>
      <w:r w:rsidRPr="002F3D54">
        <w:rPr>
          <w:rFonts w:hint="cs"/>
          <w:color w:val="auto"/>
          <w:rtl/>
        </w:rPr>
        <w:t>جب أن</w:t>
      </w:r>
      <w:r w:rsidR="005348BC" w:rsidRPr="002F3D54">
        <w:rPr>
          <w:rFonts w:hint="cs"/>
          <w:color w:val="auto"/>
          <w:rtl/>
        </w:rPr>
        <w:t>ْ</w:t>
      </w:r>
      <w:r w:rsidRPr="002F3D54">
        <w:rPr>
          <w:rFonts w:hint="cs"/>
          <w:color w:val="auto"/>
          <w:rtl/>
        </w:rPr>
        <w:t xml:space="preserve"> يعل</w:t>
      </w:r>
      <w:r w:rsidR="005348BC" w:rsidRPr="002F3D54">
        <w:rPr>
          <w:rFonts w:hint="cs"/>
          <w:color w:val="auto"/>
          <w:rtl/>
        </w:rPr>
        <w:t>َّ</w:t>
      </w:r>
      <w:r w:rsidRPr="002F3D54">
        <w:rPr>
          <w:rFonts w:hint="cs"/>
          <w:color w:val="auto"/>
          <w:rtl/>
        </w:rPr>
        <w:t>ق حكم كون</w:t>
      </w:r>
      <w:r w:rsidR="005348BC" w:rsidRPr="002F3D54">
        <w:rPr>
          <w:rFonts w:hint="cs"/>
          <w:color w:val="auto"/>
          <w:rtl/>
        </w:rPr>
        <w:t>ِ</w:t>
      </w:r>
      <w:r w:rsidRPr="002F3D54">
        <w:rPr>
          <w:rFonts w:hint="cs"/>
          <w:color w:val="auto"/>
          <w:rtl/>
        </w:rPr>
        <w:t>ه فارس</w:t>
      </w:r>
      <w:r w:rsidR="002F3D54">
        <w:rPr>
          <w:rFonts w:hint="cs"/>
          <w:color w:val="auto"/>
          <w:rtl/>
        </w:rPr>
        <w:t>ًا</w:t>
      </w:r>
      <w:r w:rsidRPr="002F3D54">
        <w:rPr>
          <w:rFonts w:hint="cs"/>
          <w:color w:val="auto"/>
          <w:rtl/>
        </w:rPr>
        <w:t xml:space="preserve"> أو راجل</w:t>
      </w:r>
      <w:r w:rsidR="002F3D54">
        <w:rPr>
          <w:rFonts w:hint="cs"/>
          <w:color w:val="auto"/>
          <w:rtl/>
        </w:rPr>
        <w:t>ًا</w:t>
      </w:r>
      <w:r w:rsidRPr="002F3D54">
        <w:rPr>
          <w:rFonts w:hint="cs"/>
          <w:color w:val="auto"/>
          <w:rtl/>
        </w:rPr>
        <w:t xml:space="preserve"> بحاله</w:t>
      </w:r>
      <w:r w:rsidR="00021530" w:rsidRPr="002F3D54">
        <w:rPr>
          <w:rFonts w:hint="cs"/>
          <w:color w:val="auto"/>
          <w:rtl/>
        </w:rPr>
        <w:t xml:space="preserve">، </w:t>
      </w:r>
      <w:r w:rsidRPr="002F3D54">
        <w:rPr>
          <w:rFonts w:hint="cs"/>
          <w:color w:val="auto"/>
          <w:rtl/>
        </w:rPr>
        <w:t>وهي</w:t>
      </w:r>
      <w:r w:rsidRPr="002F3D54">
        <w:rPr>
          <w:rFonts w:hint="cs"/>
          <w:color w:val="auto"/>
          <w:vertAlign w:val="superscript"/>
          <w:rtl/>
        </w:rPr>
        <w:t>(</w:t>
      </w:r>
      <w:r w:rsidRPr="002F3D54">
        <w:rPr>
          <w:rStyle w:val="ae"/>
          <w:color w:val="auto"/>
          <w:rtl/>
        </w:rPr>
        <w:footnoteReference w:id="285"/>
      </w:r>
      <w:r w:rsidRPr="002F3D54">
        <w:rPr>
          <w:rFonts w:hint="cs"/>
          <w:color w:val="auto"/>
          <w:vertAlign w:val="superscript"/>
          <w:rtl/>
        </w:rPr>
        <w:t>)</w:t>
      </w:r>
      <w:r w:rsidRPr="002F3D54">
        <w:rPr>
          <w:rFonts w:hint="cs"/>
          <w:color w:val="auto"/>
          <w:rtl/>
        </w:rPr>
        <w:t xml:space="preserve"> أقرب إلى الق</w:t>
      </w:r>
      <w:r w:rsidR="005348BC" w:rsidRPr="002F3D54">
        <w:rPr>
          <w:rFonts w:hint="cs"/>
          <w:color w:val="auto"/>
          <w:rtl/>
        </w:rPr>
        <w:t>ِ</w:t>
      </w:r>
      <w:r w:rsidRPr="002F3D54">
        <w:rPr>
          <w:rFonts w:hint="cs"/>
          <w:color w:val="auto"/>
          <w:rtl/>
        </w:rPr>
        <w:t>تال</w:t>
      </w:r>
      <w:r w:rsidR="00021530" w:rsidRPr="002F3D54">
        <w:rPr>
          <w:rFonts w:hint="cs"/>
          <w:color w:val="auto"/>
          <w:rtl/>
        </w:rPr>
        <w:t xml:space="preserve">، </w:t>
      </w:r>
      <w:r w:rsidRPr="002F3D54">
        <w:rPr>
          <w:rFonts w:hint="cs"/>
          <w:color w:val="auto"/>
          <w:rtl/>
        </w:rPr>
        <w:t>وهي شهود الو</w:t>
      </w:r>
      <w:r w:rsidR="005348BC" w:rsidRPr="002F3D54">
        <w:rPr>
          <w:rFonts w:hint="cs"/>
          <w:color w:val="auto"/>
          <w:rtl/>
        </w:rPr>
        <w:t>َ</w:t>
      </w:r>
      <w:r w:rsidRPr="002F3D54">
        <w:rPr>
          <w:rFonts w:hint="cs"/>
          <w:color w:val="auto"/>
          <w:rtl/>
        </w:rPr>
        <w:t>ق</w:t>
      </w:r>
      <w:r w:rsidR="005348BC" w:rsidRPr="002F3D54">
        <w:rPr>
          <w:rFonts w:hint="cs"/>
          <w:color w:val="auto"/>
          <w:rtl/>
        </w:rPr>
        <w:t>ْ</w:t>
      </w:r>
      <w:r w:rsidRPr="002F3D54">
        <w:rPr>
          <w:rFonts w:hint="cs"/>
          <w:color w:val="auto"/>
          <w:rtl/>
        </w:rPr>
        <w:t>عة لا مجاوزة الد</w:t>
      </w:r>
      <w:r w:rsidR="005348BC" w:rsidRPr="002F3D54">
        <w:rPr>
          <w:rFonts w:hint="cs"/>
          <w:color w:val="auto"/>
          <w:rtl/>
        </w:rPr>
        <w:t>َّ</w:t>
      </w:r>
      <w:r w:rsidRPr="002F3D54">
        <w:rPr>
          <w:rFonts w:hint="cs"/>
          <w:color w:val="auto"/>
          <w:rtl/>
        </w:rPr>
        <w:t>رب</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7" o:spid="_x0000_s1065" type="#_x0000_t202" style="position:absolute;left:0;text-align:left;margin-left:111.35pt;margin-top:.5pt;width:80.85pt;height:30.45pt;flip:x;z-index:251706368;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" stroked="f">
            <v:textbox style="mso-fit-shape-to-text:t">
              <w:txbxContent>
                <w:p w:rsidR="00E408E2" w:rsidRDefault="00E408E2" w:rsidP="00D84007">
                  <w:pPr>
                    <w:ind w:firstLine="0"/>
                  </w:pPr>
                  <w:r w:rsidRPr="00D84007">
                    <w:rPr>
                      <w:color w:val="auto"/>
                      <w:sz w:val="28"/>
                      <w:szCs w:val="28"/>
                      <w:rtl/>
                    </w:rPr>
                    <w:t>[لوح 489/أ]</w:t>
                  </w:r>
                </w:p>
              </w:txbxContent>
            </v:textbox>
            <w10:wrap anchorx="margin"/>
          </v:shape>
        </w:pict>
      </w:r>
      <w:r w:rsidR="0023359C" w:rsidRPr="002F3D54">
        <w:rPr>
          <w:rFonts w:hint="cs"/>
          <w:b/>
          <w:bCs/>
          <w:color w:val="auto"/>
          <w:rtl/>
        </w:rPr>
        <w:t>(و</w:t>
      </w:r>
      <w:r w:rsidR="005348BC" w:rsidRPr="002F3D54">
        <w:rPr>
          <w:rFonts w:hint="cs"/>
          <w:b/>
          <w:bCs/>
          <w:color w:val="auto"/>
          <w:rtl/>
        </w:rPr>
        <w:t>َ</w:t>
      </w:r>
      <w:r w:rsidR="0023359C" w:rsidRPr="002F3D54">
        <w:rPr>
          <w:rFonts w:hint="cs"/>
          <w:b/>
          <w:bCs/>
          <w:color w:val="auto"/>
          <w:rtl/>
        </w:rPr>
        <w:t>لنا أن</w:t>
      </w:r>
      <w:r w:rsidR="005348BC" w:rsidRPr="002F3D54">
        <w:rPr>
          <w:rFonts w:hint="cs"/>
          <w:b/>
          <w:bCs/>
          <w:color w:val="auto"/>
          <w:rtl/>
        </w:rPr>
        <w:t>َّ</w:t>
      </w:r>
      <w:r w:rsidR="0023359C" w:rsidRPr="002F3D54">
        <w:rPr>
          <w:rFonts w:hint="cs"/>
          <w:b/>
          <w:bCs/>
          <w:color w:val="auto"/>
          <w:rtl/>
        </w:rPr>
        <w:t xml:space="preserve"> المجاو</w:t>
      </w:r>
      <w:r w:rsidR="005348BC" w:rsidRPr="002F3D54">
        <w:rPr>
          <w:rFonts w:hint="cs"/>
          <w:b/>
          <w:bCs/>
          <w:color w:val="auto"/>
          <w:rtl/>
        </w:rPr>
        <w:t>َ</w:t>
      </w:r>
      <w:r w:rsidR="0023359C" w:rsidRPr="002F3D54">
        <w:rPr>
          <w:rFonts w:hint="cs"/>
          <w:b/>
          <w:bCs/>
          <w:color w:val="auto"/>
          <w:rtl/>
        </w:rPr>
        <w:t>زة</w:t>
      </w:r>
      <w:r w:rsidR="005348BC" w:rsidRPr="002F3D54">
        <w:rPr>
          <w:rFonts w:hint="cs"/>
          <w:b/>
          <w:bCs/>
          <w:color w:val="auto"/>
          <w:rtl/>
        </w:rPr>
        <w:t>َ</w:t>
      </w:r>
      <w:r w:rsidR="0023359C" w:rsidRPr="002F3D54">
        <w:rPr>
          <w:rFonts w:hint="cs"/>
          <w:b/>
          <w:bCs/>
          <w:color w:val="auto"/>
          <w:rtl/>
        </w:rPr>
        <w:t xml:space="preserve"> نفس</w:t>
      </w:r>
      <w:r w:rsidR="005348BC" w:rsidRPr="002F3D54">
        <w:rPr>
          <w:rFonts w:hint="cs"/>
          <w:b/>
          <w:bCs/>
          <w:color w:val="auto"/>
          <w:rtl/>
        </w:rPr>
        <w:t>َ</w:t>
      </w:r>
      <w:r w:rsidR="0023359C" w:rsidRPr="002F3D54">
        <w:rPr>
          <w:rFonts w:hint="cs"/>
          <w:b/>
          <w:bCs/>
          <w:color w:val="auto"/>
          <w:rtl/>
        </w:rPr>
        <w:t>ها ق</w:t>
      </w:r>
      <w:r w:rsidR="005348BC" w:rsidRPr="002F3D54">
        <w:rPr>
          <w:rFonts w:hint="cs"/>
          <w:b/>
          <w:bCs/>
          <w:color w:val="auto"/>
          <w:rtl/>
        </w:rPr>
        <w:t>ِ</w:t>
      </w:r>
      <w:r w:rsidR="0023359C" w:rsidRPr="002F3D54">
        <w:rPr>
          <w:rFonts w:hint="cs"/>
          <w:b/>
          <w:bCs/>
          <w:color w:val="auto"/>
          <w:rtl/>
        </w:rPr>
        <w:t>تال</w:t>
      </w:r>
      <w:r w:rsidR="005348BC" w:rsidRPr="002F3D54">
        <w:rPr>
          <w:rFonts w:hint="cs"/>
          <w:b/>
          <w:bCs/>
          <w:color w:val="auto"/>
          <w:rtl/>
        </w:rPr>
        <w:t>ٌ</w:t>
      </w:r>
      <w:r w:rsidR="0023359C" w:rsidRPr="002F3D54">
        <w:rPr>
          <w:rFonts w:hint="cs"/>
          <w:b/>
          <w:bCs/>
          <w:color w:val="auto"/>
          <w:rtl/>
        </w:rPr>
        <w:t>)</w:t>
      </w:r>
      <w:r w:rsidR="00D84007" w:rsidRPr="002F3D54">
        <w:rPr>
          <w:rFonts w:hint="cs"/>
          <w:color w:val="auto"/>
          <w:rtl/>
        </w:rPr>
        <w:t>/</w:t>
      </w:r>
      <w:r w:rsidR="0023359C" w:rsidRPr="002F3D54">
        <w:rPr>
          <w:rFonts w:hint="cs"/>
          <w:color w:val="auto"/>
          <w:rtl/>
        </w:rPr>
        <w:t xml:space="preserve"> وهذا لأن</w:t>
      </w:r>
      <w:r w:rsidR="005348BC" w:rsidRPr="002F3D54">
        <w:rPr>
          <w:rFonts w:hint="cs"/>
          <w:color w:val="auto"/>
          <w:rtl/>
        </w:rPr>
        <w:t>َّ</w:t>
      </w:r>
      <w:r w:rsidR="0023359C" w:rsidRPr="002F3D54">
        <w:rPr>
          <w:rFonts w:hint="cs"/>
          <w:color w:val="auto"/>
          <w:rtl/>
        </w:rPr>
        <w:t xml:space="preserve"> القتال اسم</w:t>
      </w:r>
      <w:r w:rsidR="00D84007" w:rsidRPr="002F3D54">
        <w:rPr>
          <w:rFonts w:hint="cs"/>
          <w:color w:val="auto"/>
          <w:rtl/>
        </w:rPr>
        <w:t>ٌ</w:t>
      </w:r>
      <w:r w:rsidR="0023359C" w:rsidRPr="002F3D54">
        <w:rPr>
          <w:rFonts w:hint="cs"/>
          <w:color w:val="auto"/>
          <w:rtl/>
        </w:rPr>
        <w:t xml:space="preserve"> لف</w:t>
      </w:r>
      <w:r w:rsidR="005348BC" w:rsidRPr="002F3D54">
        <w:rPr>
          <w:rFonts w:hint="cs"/>
          <w:color w:val="auto"/>
          <w:rtl/>
        </w:rPr>
        <w:t>ِ</w:t>
      </w:r>
      <w:r w:rsidR="0023359C" w:rsidRPr="002F3D54">
        <w:rPr>
          <w:rFonts w:hint="cs"/>
          <w:color w:val="auto"/>
          <w:rtl/>
        </w:rPr>
        <w:t>عل يقع به غ</w:t>
      </w:r>
      <w:r w:rsidR="005348BC" w:rsidRPr="002F3D54">
        <w:rPr>
          <w:rFonts w:hint="cs"/>
          <w:color w:val="auto"/>
          <w:rtl/>
        </w:rPr>
        <w:t>َ</w:t>
      </w:r>
      <w:r w:rsidR="0023359C" w:rsidRPr="002F3D54">
        <w:rPr>
          <w:rFonts w:hint="cs"/>
          <w:color w:val="auto"/>
          <w:rtl/>
        </w:rPr>
        <w:t>يظ الع</w:t>
      </w:r>
      <w:r w:rsidR="005348BC" w:rsidRPr="002F3D54">
        <w:rPr>
          <w:rFonts w:hint="cs"/>
          <w:color w:val="auto"/>
          <w:rtl/>
        </w:rPr>
        <w:t>َ</w:t>
      </w:r>
      <w:r w:rsidR="0023359C" w:rsidRPr="002F3D54">
        <w:rPr>
          <w:rFonts w:hint="cs"/>
          <w:color w:val="auto"/>
          <w:rtl/>
        </w:rPr>
        <w:t>دو</w:t>
      </w:r>
      <w:r w:rsidR="00021530" w:rsidRPr="002F3D54">
        <w:rPr>
          <w:rFonts w:hint="cs"/>
          <w:color w:val="auto"/>
          <w:rtl/>
        </w:rPr>
        <w:t xml:space="preserve">، </w:t>
      </w:r>
      <w:r w:rsidR="0023359C" w:rsidRPr="002F3D54">
        <w:rPr>
          <w:rFonts w:hint="cs"/>
          <w:color w:val="auto"/>
          <w:rtl/>
        </w:rPr>
        <w:t>والخوف</w:t>
      </w:r>
      <w:r w:rsidR="00021530" w:rsidRPr="002F3D54">
        <w:rPr>
          <w:rFonts w:hint="cs"/>
          <w:color w:val="auto"/>
          <w:rtl/>
        </w:rPr>
        <w:t xml:space="preserve">، </w:t>
      </w:r>
      <w:r w:rsidR="0023359C" w:rsidRPr="002F3D54">
        <w:rPr>
          <w:rFonts w:hint="cs"/>
          <w:color w:val="auto"/>
          <w:rtl/>
        </w:rPr>
        <w:t>ودخول دار</w:t>
      </w:r>
      <w:r w:rsidR="005348BC" w:rsidRPr="002F3D54">
        <w:rPr>
          <w:rFonts w:hint="cs"/>
          <w:color w:val="auto"/>
          <w:rtl/>
        </w:rPr>
        <w:t>ِ</w:t>
      </w:r>
      <w:r w:rsidR="0023359C" w:rsidRPr="002F3D54">
        <w:rPr>
          <w:rFonts w:hint="cs"/>
          <w:color w:val="auto"/>
          <w:rtl/>
        </w:rPr>
        <w:t>ه</w:t>
      </w:r>
      <w:r w:rsidR="005348BC" w:rsidRPr="002F3D54">
        <w:rPr>
          <w:rFonts w:hint="cs"/>
          <w:color w:val="auto"/>
          <w:rtl/>
        </w:rPr>
        <w:t>ِ</w:t>
      </w:r>
      <w:r w:rsidR="0023359C" w:rsidRPr="002F3D54">
        <w:rPr>
          <w:rFonts w:hint="cs"/>
          <w:color w:val="auto"/>
          <w:rtl/>
        </w:rPr>
        <w:t>م عن ش</w:t>
      </w:r>
      <w:r w:rsidR="005348BC" w:rsidRPr="002F3D54">
        <w:rPr>
          <w:rFonts w:hint="cs"/>
          <w:color w:val="auto"/>
          <w:rtl/>
        </w:rPr>
        <w:t>َ</w:t>
      </w:r>
      <w:r w:rsidR="0023359C" w:rsidRPr="002F3D54">
        <w:rPr>
          <w:rFonts w:hint="cs"/>
          <w:color w:val="auto"/>
          <w:rtl/>
        </w:rPr>
        <w:t>وكة</w:t>
      </w:r>
      <w:r w:rsidR="00D84007" w:rsidRPr="002F3D54">
        <w:rPr>
          <w:rFonts w:hint="cs"/>
          <w:color w:val="auto"/>
          <w:rtl/>
        </w:rPr>
        <w:t>،</w:t>
      </w:r>
      <w:r w:rsidR="0023359C" w:rsidRPr="002F3D54">
        <w:rPr>
          <w:rFonts w:hint="cs"/>
          <w:color w:val="auto"/>
          <w:rtl/>
        </w:rPr>
        <w:t xml:space="preserve"> وقو</w:t>
      </w:r>
      <w:r w:rsidR="005348BC" w:rsidRPr="002F3D54">
        <w:rPr>
          <w:rFonts w:hint="cs"/>
          <w:color w:val="auto"/>
          <w:rtl/>
        </w:rPr>
        <w:t>َّ</w:t>
      </w:r>
      <w:r w:rsidR="0023359C" w:rsidRPr="002F3D54">
        <w:rPr>
          <w:rFonts w:hint="cs"/>
          <w:color w:val="auto"/>
          <w:rtl/>
        </w:rPr>
        <w:t>ة سبب لإرهابهم وغيظهم وقهرهم</w:t>
      </w:r>
      <w:r w:rsidR="00D84007" w:rsidRPr="002F3D54">
        <w:rPr>
          <w:rFonts w:hint="cs"/>
          <w:color w:val="auto"/>
          <w:rtl/>
        </w:rPr>
        <w:t>،</w:t>
      </w:r>
      <w:r w:rsidR="0023359C" w:rsidRPr="002F3D54">
        <w:rPr>
          <w:rFonts w:hint="cs"/>
          <w:color w:val="auto"/>
          <w:rtl/>
        </w:rPr>
        <w:t xml:space="preserve"> قال الله تعالى</w:t>
      </w:r>
      <w:r w:rsidRPr="002F3D54">
        <w:rPr>
          <w:color w:val="auto"/>
          <w:sz w:val="22"/>
          <w:szCs w:val="22"/>
          <w:rtl/>
        </w:rPr>
        <w:fldChar w:fldCharType="begin"/>
      </w:r>
      <w:r w:rsidR="005348BC" w:rsidRPr="002F3D54">
        <w:rPr>
          <w:color w:val="auto"/>
          <w:sz w:val="22"/>
          <w:szCs w:val="22"/>
        </w:rPr>
        <w:instrText xml:space="preserve"> XE "</w:instrText>
      </w:r>
      <w:r w:rsidR="005348BC" w:rsidRPr="002F3D54">
        <w:rPr>
          <w:rFonts w:ascii="Tahoma" w:hAnsi="Tahoma" w:cs="Tahoma" w:hint="cs"/>
          <w:color w:val="auto"/>
          <w:sz w:val="22"/>
          <w:szCs w:val="22"/>
          <w:rtl/>
        </w:rPr>
        <w:instrText>[</w:instrText>
      </w:r>
      <w:r w:rsidR="005348BC" w:rsidRPr="002F3D54">
        <w:rPr>
          <w:rFonts w:ascii="QCF_BSML" w:hAnsi="QCF_BSML" w:cs="QCF_BSML"/>
          <w:noProof w:val="0"/>
          <w:color w:val="auto"/>
          <w:sz w:val="32"/>
          <w:szCs w:val="32"/>
          <w:rtl/>
          <w:lang w:eastAsia="en-US"/>
        </w:rPr>
        <w:instrText xml:space="preserve">ﭽ </w:instrText>
      </w:r>
      <w:r w:rsidR="005348BC" w:rsidRPr="002F3D54">
        <w:rPr>
          <w:rFonts w:ascii="QCF_P206" w:hAnsi="QCF_P206" w:cs="QCF_P206"/>
          <w:noProof w:val="0"/>
          <w:color w:val="auto"/>
          <w:sz w:val="32"/>
          <w:szCs w:val="32"/>
          <w:rtl/>
          <w:lang w:eastAsia="en-US"/>
        </w:rPr>
        <w:instrText xml:space="preserve">ﮚ  ﮛ  ﮜ  ﮝ       ﮞ  </w:instrText>
      </w:r>
      <w:r w:rsidR="005348BC" w:rsidRPr="002F3D54">
        <w:rPr>
          <w:rFonts w:ascii="QCF_BSML" w:hAnsi="QCF_BSML" w:cs="QCF_BSML"/>
          <w:noProof w:val="0"/>
          <w:color w:val="auto"/>
          <w:sz w:val="32"/>
          <w:szCs w:val="32"/>
          <w:rtl/>
          <w:lang w:eastAsia="en-US"/>
        </w:rPr>
        <w:instrText>ﭼ</w:instrText>
      </w:r>
      <w:r w:rsidR="005348BC" w:rsidRPr="002F3D54">
        <w:rPr>
          <w:rFonts w:ascii="Tahoma" w:hAnsi="Tahoma" w:cs="Tahoma" w:hint="cs"/>
          <w:color w:val="auto"/>
          <w:sz w:val="22"/>
          <w:szCs w:val="22"/>
          <w:rtl/>
        </w:rPr>
        <w:instrText>]-</w:instrText>
      </w:r>
      <w:r w:rsidR="005348BC" w:rsidRPr="002F3D54">
        <w:rPr>
          <w:rFonts w:ascii="Tahoma" w:hAnsi="Tahoma" w:cs="Tahoma"/>
          <w:color w:val="auto"/>
          <w:sz w:val="22"/>
          <w:szCs w:val="22"/>
          <w:rtl/>
        </w:rPr>
        <w:instrText>[008\</w:instrText>
      </w:r>
      <w:r w:rsidR="005348BC" w:rsidRPr="002F3D54">
        <w:rPr>
          <w:rFonts w:ascii="Tahoma" w:hAnsi="Tahoma" w:cs="Tahoma" w:hint="cs"/>
          <w:color w:val="auto"/>
          <w:sz w:val="22"/>
          <w:szCs w:val="22"/>
          <w:rtl/>
        </w:rPr>
        <w:instrText>:]</w:instrText>
      </w:r>
      <w:r w:rsidR="005348BC" w:rsidRPr="002F3D54">
        <w:rPr>
          <w:rFonts w:hint="cs"/>
          <w:color w:val="auto"/>
          <w:sz w:val="28"/>
          <w:szCs w:val="28"/>
          <w:rtl/>
        </w:rPr>
        <w:instrText>060-</w:instrText>
      </w:r>
      <w:r w:rsidR="005348BC" w:rsidRPr="002F3D54">
        <w:rPr>
          <w:color w:val="auto"/>
          <w:sz w:val="22"/>
          <w:szCs w:val="22"/>
        </w:rPr>
        <w:instrText xml:space="preserve">" </w:instrText>
      </w:r>
      <w:r w:rsidRPr="002F3D54">
        <w:rPr>
          <w:color w:val="auto"/>
          <w:sz w:val="22"/>
          <w:szCs w:val="22"/>
          <w:rtl/>
        </w:rPr>
        <w:fldChar w:fldCharType="end"/>
      </w:r>
      <w:r w:rsidR="00021530" w:rsidRPr="002F3D54">
        <w:rPr>
          <w:rFonts w:hint="cs"/>
          <w:color w:val="auto"/>
          <w:rtl/>
        </w:rPr>
        <w:t xml:space="preserve">: </w:t>
      </w:r>
      <w:r w:rsidR="0023359C" w:rsidRPr="002F3D54">
        <w:rPr>
          <w:rFonts w:ascii="QCF_BSML" w:hAnsi="QCF_BSML" w:cs="QCF_BSML"/>
          <w:noProof w:val="0"/>
          <w:color w:val="auto"/>
          <w:sz w:val="32"/>
          <w:szCs w:val="32"/>
          <w:rtl/>
          <w:lang w:eastAsia="en-US"/>
        </w:rPr>
        <w:t>ﭽ</w:t>
      </w:r>
      <w:r w:rsidR="0023359C" w:rsidRPr="002F3D54">
        <w:rPr>
          <w:rFonts w:ascii="QCF_P184" w:hAnsi="QCF_P184" w:cs="QCF_P184"/>
          <w:noProof w:val="0"/>
          <w:color w:val="auto"/>
          <w:sz w:val="32"/>
          <w:szCs w:val="32"/>
          <w:rtl/>
          <w:lang w:eastAsia="en-US"/>
        </w:rPr>
        <w:t xml:space="preserve">  ﯞ  ﯟ  ﯠ   ﯡ  ﯢ   ﯣ  ﯤ  ﯥ  </w:t>
      </w:r>
      <w:r w:rsidR="0023359C" w:rsidRPr="002F3D54">
        <w:rPr>
          <w:rFonts w:ascii="QCF_BSML" w:hAnsi="QCF_BSML" w:cs="QCF_BSML"/>
          <w:noProof w:val="0"/>
          <w:color w:val="auto"/>
          <w:sz w:val="32"/>
          <w:szCs w:val="32"/>
          <w:rtl/>
          <w:lang w:eastAsia="en-US"/>
        </w:rPr>
        <w:t>ﭼ</w:t>
      </w:r>
      <w:r w:rsidR="005348BC" w:rsidRPr="002F3D54">
        <w:rPr>
          <w:rFonts w:ascii="Traditional Arabic" w:hAnsi="Traditional Arabic" w:hint="cs"/>
          <w:noProof w:val="0"/>
          <w:color w:val="auto"/>
          <w:sz w:val="32"/>
          <w:szCs w:val="32"/>
          <w:rtl/>
          <w:lang w:eastAsia="en-US"/>
        </w:rPr>
        <w:t>[</w:t>
      </w:r>
      <w:r w:rsidR="0023359C" w:rsidRPr="002F3D54">
        <w:rPr>
          <w:rFonts w:ascii="Traditional Arabic" w:hAnsi="Traditional Arabic"/>
          <w:noProof w:val="0"/>
          <w:color w:val="auto"/>
          <w:sz w:val="32"/>
          <w:szCs w:val="32"/>
          <w:rtl/>
          <w:lang w:eastAsia="en-US"/>
        </w:rPr>
        <w:t>الأنفال</w:t>
      </w:r>
      <w:r w:rsidR="00021530" w:rsidRPr="002F3D54">
        <w:rPr>
          <w:rFonts w:ascii="Traditional Arabic" w:hAnsi="Traditional Arabic"/>
          <w:noProof w:val="0"/>
          <w:color w:val="auto"/>
          <w:sz w:val="32"/>
          <w:szCs w:val="32"/>
          <w:rtl/>
          <w:lang w:eastAsia="en-US"/>
        </w:rPr>
        <w:t xml:space="preserve">: </w:t>
      </w:r>
      <w:r w:rsidR="0023359C" w:rsidRPr="002F3D54">
        <w:rPr>
          <w:rFonts w:ascii="Traditional Arabic" w:hAnsi="Traditional Arabic"/>
          <w:noProof w:val="0"/>
          <w:color w:val="auto"/>
          <w:sz w:val="32"/>
          <w:szCs w:val="32"/>
          <w:rtl/>
          <w:lang w:eastAsia="en-US"/>
        </w:rPr>
        <w:t>٦٠</w:t>
      </w:r>
      <w:r w:rsidR="005348BC" w:rsidRPr="002F3D54">
        <w:rPr>
          <w:rFonts w:ascii="Traditional Arabic" w:hAnsi="Traditional Arabic" w:hint="cs"/>
          <w:color w:val="auto"/>
          <w:sz w:val="32"/>
          <w:szCs w:val="32"/>
          <w:rtl/>
        </w:rPr>
        <w:t>]</w:t>
      </w:r>
      <w:r w:rsidR="00021530" w:rsidRPr="002F3D54">
        <w:rPr>
          <w:rFonts w:hint="cs"/>
          <w:color w:val="auto"/>
          <w:rtl/>
        </w:rPr>
        <w:t xml:space="preserve">. </w:t>
      </w:r>
      <w:r w:rsidR="0023359C" w:rsidRPr="002F3D54">
        <w:rPr>
          <w:rFonts w:hint="cs"/>
          <w:color w:val="auto"/>
          <w:rtl/>
        </w:rPr>
        <w:t>وقال</w:t>
      </w:r>
      <w:r w:rsidRPr="002F3D54">
        <w:rPr>
          <w:color w:val="auto"/>
          <w:sz w:val="22"/>
          <w:szCs w:val="22"/>
          <w:rtl/>
        </w:rPr>
        <w:fldChar w:fldCharType="begin"/>
      </w:r>
      <w:r w:rsidR="005348BC" w:rsidRPr="002F3D54">
        <w:rPr>
          <w:color w:val="auto"/>
          <w:sz w:val="22"/>
          <w:szCs w:val="22"/>
        </w:rPr>
        <w:instrText xml:space="preserve"> XE "</w:instrText>
      </w:r>
      <w:r w:rsidR="005348BC" w:rsidRPr="002F3D54">
        <w:rPr>
          <w:rFonts w:ascii="Tahoma" w:hAnsi="Tahoma" w:cs="Tahoma" w:hint="cs"/>
          <w:color w:val="auto"/>
          <w:sz w:val="22"/>
          <w:szCs w:val="22"/>
          <w:rtl/>
        </w:rPr>
        <w:instrText>[</w:instrText>
      </w:r>
      <w:r w:rsidR="005348BC" w:rsidRPr="002F3D54">
        <w:rPr>
          <w:rFonts w:ascii="QCF_BSML" w:hAnsi="QCF_BSML" w:cs="QCF_BSML"/>
          <w:noProof w:val="0"/>
          <w:color w:val="auto"/>
          <w:sz w:val="32"/>
          <w:szCs w:val="32"/>
          <w:rtl/>
          <w:lang w:eastAsia="en-US"/>
        </w:rPr>
        <w:instrText xml:space="preserve">ﭽ </w:instrText>
      </w:r>
      <w:r w:rsidR="005348BC" w:rsidRPr="002F3D54">
        <w:rPr>
          <w:rFonts w:ascii="QCF_P206" w:hAnsi="QCF_P206" w:cs="QCF_P206"/>
          <w:noProof w:val="0"/>
          <w:color w:val="auto"/>
          <w:sz w:val="32"/>
          <w:szCs w:val="32"/>
          <w:rtl/>
          <w:lang w:eastAsia="en-US"/>
        </w:rPr>
        <w:instrText xml:space="preserve">ﮚ  ﮛ  ﮜ  ﮝ       ﮞ  </w:instrText>
      </w:r>
      <w:r w:rsidR="005348BC" w:rsidRPr="002F3D54">
        <w:rPr>
          <w:rFonts w:ascii="QCF_BSML" w:hAnsi="QCF_BSML" w:cs="QCF_BSML"/>
          <w:noProof w:val="0"/>
          <w:color w:val="auto"/>
          <w:sz w:val="32"/>
          <w:szCs w:val="32"/>
          <w:rtl/>
          <w:lang w:eastAsia="en-US"/>
        </w:rPr>
        <w:instrText>ﭼ</w:instrText>
      </w:r>
      <w:r w:rsidR="005348BC" w:rsidRPr="002F3D54">
        <w:rPr>
          <w:rFonts w:ascii="Tahoma" w:hAnsi="Tahoma" w:cs="Tahoma" w:hint="cs"/>
          <w:color w:val="auto"/>
          <w:sz w:val="22"/>
          <w:szCs w:val="22"/>
          <w:rtl/>
        </w:rPr>
        <w:instrText>]-</w:instrText>
      </w:r>
      <w:r w:rsidR="005348BC" w:rsidRPr="002F3D54">
        <w:rPr>
          <w:rFonts w:ascii="Tahoma" w:hAnsi="Tahoma" w:cs="Tahoma"/>
          <w:color w:val="auto"/>
          <w:sz w:val="22"/>
          <w:szCs w:val="22"/>
          <w:rtl/>
        </w:rPr>
        <w:instrText>[009\</w:instrText>
      </w:r>
      <w:r w:rsidR="005348BC" w:rsidRPr="002F3D54">
        <w:rPr>
          <w:rFonts w:ascii="Tahoma" w:hAnsi="Tahoma" w:cs="Tahoma" w:hint="cs"/>
          <w:color w:val="auto"/>
          <w:sz w:val="22"/>
          <w:szCs w:val="22"/>
          <w:rtl/>
        </w:rPr>
        <w:instrText>:]</w:instrText>
      </w:r>
      <w:r w:rsidR="005348BC" w:rsidRPr="002F3D54">
        <w:rPr>
          <w:rFonts w:hint="cs"/>
          <w:color w:val="auto"/>
          <w:sz w:val="28"/>
          <w:szCs w:val="28"/>
          <w:rtl/>
        </w:rPr>
        <w:instrText>120-</w:instrText>
      </w:r>
      <w:r w:rsidR="005348BC" w:rsidRPr="002F3D54">
        <w:rPr>
          <w:color w:val="auto"/>
          <w:sz w:val="22"/>
          <w:szCs w:val="22"/>
        </w:rPr>
        <w:instrText xml:space="preserve">" </w:instrText>
      </w:r>
      <w:r w:rsidRPr="002F3D54">
        <w:rPr>
          <w:color w:val="auto"/>
          <w:sz w:val="22"/>
          <w:szCs w:val="22"/>
          <w:rtl/>
        </w:rPr>
        <w:fldChar w:fldCharType="end"/>
      </w:r>
      <w:r w:rsidR="00021530" w:rsidRPr="002F3D54">
        <w:rPr>
          <w:rFonts w:hint="cs"/>
          <w:color w:val="auto"/>
          <w:rtl/>
        </w:rPr>
        <w:t xml:space="preserve">: </w:t>
      </w:r>
      <w:r w:rsidR="0023359C" w:rsidRPr="002F3D54">
        <w:rPr>
          <w:rFonts w:ascii="QCF_BSML" w:hAnsi="QCF_BSML" w:cs="QCF_BSML"/>
          <w:noProof w:val="0"/>
          <w:color w:val="auto"/>
          <w:sz w:val="32"/>
          <w:szCs w:val="32"/>
          <w:rtl/>
          <w:lang w:eastAsia="en-US"/>
        </w:rPr>
        <w:t xml:space="preserve">ﭽ </w:t>
      </w:r>
      <w:r w:rsidR="0023359C" w:rsidRPr="002F3D54">
        <w:rPr>
          <w:rFonts w:ascii="QCF_P206" w:hAnsi="QCF_P206" w:cs="QCF_P206"/>
          <w:noProof w:val="0"/>
          <w:color w:val="auto"/>
          <w:sz w:val="32"/>
          <w:szCs w:val="32"/>
          <w:rtl/>
          <w:lang w:eastAsia="en-US"/>
        </w:rPr>
        <w:t xml:space="preserve">ﮚ  ﮛ  ﮜ  ﮝ       ﮞ  </w:t>
      </w:r>
      <w:r w:rsidR="0023359C" w:rsidRPr="002F3D54">
        <w:rPr>
          <w:rFonts w:ascii="QCF_BSML" w:hAnsi="QCF_BSML" w:cs="QCF_BSML"/>
          <w:noProof w:val="0"/>
          <w:color w:val="auto"/>
          <w:sz w:val="32"/>
          <w:szCs w:val="32"/>
          <w:rtl/>
          <w:lang w:eastAsia="en-US"/>
        </w:rPr>
        <w:t>ﭼ</w:t>
      </w:r>
      <w:r w:rsidR="005348BC" w:rsidRPr="002F3D54">
        <w:rPr>
          <w:rFonts w:ascii="Traditional Arabic" w:hAnsi="Traditional Arabic" w:hint="cs"/>
          <w:noProof w:val="0"/>
          <w:color w:val="auto"/>
          <w:sz w:val="32"/>
          <w:szCs w:val="32"/>
          <w:rtl/>
          <w:lang w:eastAsia="en-US"/>
        </w:rPr>
        <w:t>[</w:t>
      </w:r>
      <w:r w:rsidR="0023359C" w:rsidRPr="002F3D54">
        <w:rPr>
          <w:rFonts w:ascii="Traditional Arabic" w:hAnsi="Traditional Arabic"/>
          <w:noProof w:val="0"/>
          <w:color w:val="auto"/>
          <w:sz w:val="32"/>
          <w:szCs w:val="32"/>
          <w:rtl/>
          <w:lang w:eastAsia="en-US"/>
        </w:rPr>
        <w:t>التوبة</w:t>
      </w:r>
      <w:r w:rsidR="00021530" w:rsidRPr="002F3D54">
        <w:rPr>
          <w:rFonts w:ascii="Traditional Arabic" w:hAnsi="Traditional Arabic"/>
          <w:noProof w:val="0"/>
          <w:color w:val="auto"/>
          <w:sz w:val="32"/>
          <w:szCs w:val="32"/>
          <w:rtl/>
          <w:lang w:eastAsia="en-US"/>
        </w:rPr>
        <w:t xml:space="preserve">: </w:t>
      </w:r>
      <w:r w:rsidR="0023359C" w:rsidRPr="002F3D54">
        <w:rPr>
          <w:rFonts w:ascii="Traditional Arabic" w:hAnsi="Traditional Arabic"/>
          <w:noProof w:val="0"/>
          <w:color w:val="auto"/>
          <w:sz w:val="32"/>
          <w:szCs w:val="32"/>
          <w:rtl/>
          <w:lang w:eastAsia="en-US"/>
        </w:rPr>
        <w:t>١٢٠</w:t>
      </w:r>
      <w:r w:rsidR="005348BC" w:rsidRPr="002F3D54">
        <w:rPr>
          <w:rFonts w:ascii="Traditional Arabic" w:hAnsi="Traditional Arabic" w:hint="cs"/>
          <w:color w:val="auto"/>
          <w:sz w:val="32"/>
          <w:szCs w:val="32"/>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فثبت </w:t>
      </w:r>
      <w:r w:rsidRPr="002F3D54">
        <w:rPr>
          <w:rFonts w:hint="cs"/>
          <w:b/>
          <w:bCs/>
          <w:color w:val="auto"/>
          <w:rtl/>
        </w:rPr>
        <w:t>(أن</w:t>
      </w:r>
      <w:r w:rsidR="005348BC" w:rsidRPr="002F3D54">
        <w:rPr>
          <w:rFonts w:hint="cs"/>
          <w:b/>
          <w:bCs/>
          <w:color w:val="auto"/>
          <w:rtl/>
        </w:rPr>
        <w:t>َّ</w:t>
      </w:r>
      <w:r w:rsidRPr="002F3D54">
        <w:rPr>
          <w:rFonts w:hint="cs"/>
          <w:b/>
          <w:bCs/>
          <w:color w:val="auto"/>
          <w:rtl/>
        </w:rPr>
        <w:t xml:space="preserve"> المجاوزة ق</w:t>
      </w:r>
      <w:r w:rsidR="005348BC" w:rsidRPr="002F3D54">
        <w:rPr>
          <w:rFonts w:hint="cs"/>
          <w:b/>
          <w:bCs/>
          <w:color w:val="auto"/>
          <w:rtl/>
        </w:rPr>
        <w:t>ِ</w:t>
      </w:r>
      <w:r w:rsidRPr="002F3D54">
        <w:rPr>
          <w:rFonts w:hint="cs"/>
          <w:b/>
          <w:bCs/>
          <w:color w:val="auto"/>
          <w:rtl/>
        </w:rPr>
        <w:t>تال)</w:t>
      </w:r>
      <w:r w:rsidRPr="002F3D54">
        <w:rPr>
          <w:rFonts w:hint="cs"/>
          <w:color w:val="auto"/>
          <w:rtl/>
        </w:rPr>
        <w:t xml:space="preserve"> ف</w:t>
      </w:r>
      <w:r w:rsidR="005348BC" w:rsidRPr="002F3D54">
        <w:rPr>
          <w:rFonts w:hint="cs"/>
          <w:color w:val="auto"/>
          <w:rtl/>
        </w:rPr>
        <w:t>َ</w:t>
      </w:r>
      <w:r w:rsidRPr="002F3D54">
        <w:rPr>
          <w:rFonts w:hint="cs"/>
          <w:color w:val="auto"/>
          <w:rtl/>
        </w:rPr>
        <w:t>م</w:t>
      </w:r>
      <w:r w:rsidR="005348BC" w:rsidRPr="002F3D54">
        <w:rPr>
          <w:rFonts w:hint="cs"/>
          <w:color w:val="auto"/>
          <w:rtl/>
        </w:rPr>
        <w:t>َ</w:t>
      </w:r>
      <w:r w:rsidRPr="002F3D54">
        <w:rPr>
          <w:rFonts w:hint="cs"/>
          <w:color w:val="auto"/>
          <w:rtl/>
        </w:rPr>
        <w:t>ت</w:t>
      </w:r>
      <w:r w:rsidR="005348BC" w:rsidRPr="002F3D54">
        <w:rPr>
          <w:rFonts w:hint="cs"/>
          <w:color w:val="auto"/>
          <w:rtl/>
        </w:rPr>
        <w:t>َ</w:t>
      </w:r>
      <w:r w:rsidRPr="002F3D54">
        <w:rPr>
          <w:rFonts w:hint="cs"/>
          <w:color w:val="auto"/>
          <w:rtl/>
        </w:rPr>
        <w:t>ى و</w:t>
      </w:r>
      <w:r w:rsidR="005348BC" w:rsidRPr="002F3D54">
        <w:rPr>
          <w:rFonts w:hint="cs"/>
          <w:color w:val="auto"/>
          <w:rtl/>
        </w:rPr>
        <w:t>ُ</w:t>
      </w:r>
      <w:r w:rsidRPr="002F3D54">
        <w:rPr>
          <w:rFonts w:hint="cs"/>
          <w:color w:val="auto"/>
          <w:rtl/>
        </w:rPr>
        <w:t>ج</w:t>
      </w:r>
      <w:r w:rsidR="005348BC" w:rsidRPr="002F3D54">
        <w:rPr>
          <w:rFonts w:hint="cs"/>
          <w:color w:val="auto"/>
          <w:rtl/>
        </w:rPr>
        <w:t>ِ</w:t>
      </w:r>
      <w:r w:rsidRPr="002F3D54">
        <w:rPr>
          <w:rFonts w:hint="cs"/>
          <w:color w:val="auto"/>
          <w:rtl/>
        </w:rPr>
        <w:t>د أصل</w:t>
      </w:r>
      <w:r w:rsidR="005348BC" w:rsidRPr="002F3D54">
        <w:rPr>
          <w:rFonts w:hint="cs"/>
          <w:color w:val="auto"/>
          <w:rtl/>
        </w:rPr>
        <w:t>ُ</w:t>
      </w:r>
      <w:r w:rsidRPr="002F3D54">
        <w:rPr>
          <w:rFonts w:hint="cs"/>
          <w:color w:val="auto"/>
          <w:rtl/>
        </w:rPr>
        <w:t xml:space="preserve"> القتال فارس</w:t>
      </w:r>
      <w:r w:rsidR="002F3D54">
        <w:rPr>
          <w:rFonts w:hint="cs"/>
          <w:color w:val="auto"/>
          <w:rtl/>
        </w:rPr>
        <w:t>ًا</w:t>
      </w:r>
      <w:r w:rsidRPr="002F3D54">
        <w:rPr>
          <w:rFonts w:hint="cs"/>
          <w:color w:val="auto"/>
          <w:rtl/>
        </w:rPr>
        <w:t xml:space="preserve"> لم يتغي</w:t>
      </w:r>
      <w:r w:rsidR="005348BC" w:rsidRPr="002F3D54">
        <w:rPr>
          <w:rFonts w:hint="cs"/>
          <w:color w:val="auto"/>
          <w:rtl/>
        </w:rPr>
        <w:t>َّ</w:t>
      </w:r>
      <w:r w:rsidRPr="002F3D54">
        <w:rPr>
          <w:rFonts w:hint="cs"/>
          <w:color w:val="auto"/>
          <w:rtl/>
        </w:rPr>
        <w:t>ر حك</w:t>
      </w:r>
      <w:r w:rsidR="005348BC" w:rsidRPr="002F3D54">
        <w:rPr>
          <w:rFonts w:hint="cs"/>
          <w:color w:val="auto"/>
          <w:rtl/>
        </w:rPr>
        <w:t>ُ</w:t>
      </w:r>
      <w:r w:rsidRPr="002F3D54">
        <w:rPr>
          <w:rFonts w:hint="cs"/>
          <w:color w:val="auto"/>
          <w:rtl/>
        </w:rPr>
        <w:t>مه بتغي</w:t>
      </w:r>
      <w:r w:rsidR="005348BC" w:rsidRPr="002F3D54">
        <w:rPr>
          <w:rFonts w:hint="cs"/>
          <w:color w:val="auto"/>
          <w:rtl/>
        </w:rPr>
        <w:t>ُّ</w:t>
      </w:r>
      <w:r w:rsidRPr="002F3D54">
        <w:rPr>
          <w:rFonts w:hint="cs"/>
          <w:color w:val="auto"/>
          <w:rtl/>
        </w:rPr>
        <w:t>ر</w:t>
      </w:r>
      <w:r w:rsidR="005348BC" w:rsidRPr="002F3D54">
        <w:rPr>
          <w:rFonts w:hint="cs"/>
          <w:color w:val="auto"/>
          <w:rtl/>
        </w:rPr>
        <w:t>ِ</w:t>
      </w:r>
      <w:r w:rsidRPr="002F3D54">
        <w:rPr>
          <w:rFonts w:hint="cs"/>
          <w:color w:val="auto"/>
          <w:rtl/>
        </w:rPr>
        <w:t xml:space="preserve"> أحوالهم بعد ذلك</w:t>
      </w:r>
      <w:r w:rsidR="00021530" w:rsidRPr="002F3D54">
        <w:rPr>
          <w:rFonts w:hint="cs"/>
          <w:color w:val="auto"/>
          <w:rtl/>
        </w:rPr>
        <w:t xml:space="preserve">؛ </w:t>
      </w:r>
      <w:r w:rsidRPr="002F3D54">
        <w:rPr>
          <w:rFonts w:hint="cs"/>
          <w:color w:val="auto"/>
          <w:rtl/>
        </w:rPr>
        <w:t>لأن</w:t>
      </w:r>
      <w:r w:rsidR="005348BC" w:rsidRPr="002F3D54">
        <w:rPr>
          <w:rFonts w:hint="cs"/>
          <w:color w:val="auto"/>
          <w:rtl/>
        </w:rPr>
        <w:t>َّ</w:t>
      </w:r>
      <w:r w:rsidRPr="002F3D54">
        <w:rPr>
          <w:rFonts w:hint="cs"/>
          <w:color w:val="auto"/>
          <w:rtl/>
        </w:rPr>
        <w:t xml:space="preserve"> ذلك حالة دوام</w:t>
      </w:r>
      <w:r w:rsidR="005348BC" w:rsidRPr="002F3D54">
        <w:rPr>
          <w:rFonts w:hint="cs"/>
          <w:color w:val="auto"/>
          <w:rtl/>
        </w:rPr>
        <w:t>ِ</w:t>
      </w:r>
      <w:r w:rsidRPr="002F3D54">
        <w:rPr>
          <w:rFonts w:hint="cs"/>
          <w:color w:val="auto"/>
          <w:rtl/>
        </w:rPr>
        <w:t xml:space="preserve"> القتال</w:t>
      </w:r>
      <w:r w:rsidR="00021530" w:rsidRPr="002F3D54">
        <w:rPr>
          <w:rFonts w:hint="cs"/>
          <w:color w:val="auto"/>
          <w:rtl/>
        </w:rPr>
        <w:t xml:space="preserve">، </w:t>
      </w:r>
      <w:r w:rsidRPr="002F3D54">
        <w:rPr>
          <w:rFonts w:hint="cs"/>
          <w:color w:val="auto"/>
          <w:rtl/>
        </w:rPr>
        <w:t>والمنظور إليه أ</w:t>
      </w:r>
      <w:r w:rsidR="005348BC" w:rsidRPr="002F3D54">
        <w:rPr>
          <w:rFonts w:hint="cs"/>
          <w:color w:val="auto"/>
          <w:rtl/>
        </w:rPr>
        <w:t>َ</w:t>
      </w:r>
      <w:r w:rsidRPr="002F3D54">
        <w:rPr>
          <w:rFonts w:hint="cs"/>
          <w:color w:val="auto"/>
          <w:rtl/>
        </w:rPr>
        <w:t>صل القتال لا دوامه</w:t>
      </w:r>
      <w:r w:rsidR="00021530" w:rsidRPr="002F3D54">
        <w:rPr>
          <w:rFonts w:hint="cs"/>
          <w:color w:val="auto"/>
          <w:rtl/>
        </w:rPr>
        <w:t xml:space="preserve">؛ </w:t>
      </w:r>
      <w:r w:rsidR="005D6AC4" w:rsidRPr="002F3D54">
        <w:rPr>
          <w:rFonts w:cs="CTraditional Arabic" w:hint="cs"/>
          <w:color w:val="auto"/>
          <w:rtl/>
        </w:rPr>
        <w:t>$</w:t>
      </w:r>
      <w:r w:rsidR="007513B8" w:rsidRPr="002F3D54">
        <w:rPr>
          <w:rFonts w:hint="cs"/>
          <w:color w:val="auto"/>
          <w:rtl/>
        </w:rPr>
        <w:t>لأنَّه</w:t>
      </w:r>
      <w:r w:rsidRPr="002F3D54">
        <w:rPr>
          <w:rFonts w:hint="cs"/>
          <w:color w:val="auto"/>
          <w:rtl/>
        </w:rPr>
        <w:t xml:space="preserve"> لا يمكن تعليق الحكم بدوام</w:t>
      </w:r>
      <w:r w:rsidR="005348B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لأن</w:t>
      </w:r>
      <w:r w:rsidR="005348BC" w:rsidRPr="002F3D54">
        <w:rPr>
          <w:rFonts w:hint="cs"/>
          <w:color w:val="auto"/>
          <w:rtl/>
        </w:rPr>
        <w:t>َّ</w:t>
      </w:r>
      <w:r w:rsidRPr="002F3D54">
        <w:rPr>
          <w:rFonts w:hint="cs"/>
          <w:color w:val="auto"/>
          <w:rtl/>
        </w:rPr>
        <w:t xml:space="preserve"> الفارس لا يمكنه أن</w:t>
      </w:r>
      <w:r w:rsidR="005348BC" w:rsidRPr="002F3D54">
        <w:rPr>
          <w:rFonts w:hint="cs"/>
          <w:color w:val="auto"/>
          <w:rtl/>
        </w:rPr>
        <w:t>ْ</w:t>
      </w:r>
      <w:r w:rsidRPr="002F3D54">
        <w:rPr>
          <w:rFonts w:hint="cs"/>
          <w:color w:val="auto"/>
          <w:rtl/>
        </w:rPr>
        <w:t xml:space="preserve"> يقات</w:t>
      </w:r>
      <w:r w:rsidR="005348BC" w:rsidRPr="002F3D54">
        <w:rPr>
          <w:rFonts w:hint="cs"/>
          <w:color w:val="auto"/>
          <w:rtl/>
        </w:rPr>
        <w:t>ِ</w:t>
      </w:r>
      <w:r w:rsidRPr="002F3D54">
        <w:rPr>
          <w:rFonts w:hint="cs"/>
          <w:color w:val="auto"/>
          <w:rtl/>
        </w:rPr>
        <w:t>ل فارس</w:t>
      </w:r>
      <w:r w:rsidR="002F3D54">
        <w:rPr>
          <w:rFonts w:hint="cs"/>
          <w:color w:val="auto"/>
          <w:rtl/>
        </w:rPr>
        <w:t>ًا</w:t>
      </w:r>
      <w:r w:rsidRPr="002F3D54">
        <w:rPr>
          <w:rFonts w:hint="cs"/>
          <w:color w:val="auto"/>
          <w:rtl/>
        </w:rPr>
        <w:t xml:space="preserve"> دائم</w:t>
      </w:r>
      <w:r w:rsidR="002F3D54">
        <w:rPr>
          <w:rFonts w:hint="cs"/>
          <w:color w:val="auto"/>
          <w:rtl/>
        </w:rPr>
        <w:t>ًا</w:t>
      </w:r>
      <w:r w:rsidR="00021530" w:rsidRPr="002F3D54">
        <w:rPr>
          <w:rFonts w:hint="cs"/>
          <w:color w:val="auto"/>
          <w:rtl/>
        </w:rPr>
        <w:t xml:space="preserve">؛ </w:t>
      </w:r>
      <w:r w:rsidRPr="002F3D54">
        <w:rPr>
          <w:rFonts w:hint="cs"/>
          <w:color w:val="auto"/>
          <w:rtl/>
        </w:rPr>
        <w:t>لأن</w:t>
      </w:r>
      <w:r w:rsidR="005348BC" w:rsidRPr="002F3D54">
        <w:rPr>
          <w:rFonts w:hint="cs"/>
          <w:color w:val="auto"/>
          <w:rtl/>
        </w:rPr>
        <w:t>َّ</w:t>
      </w:r>
      <w:r w:rsidRPr="002F3D54">
        <w:rPr>
          <w:rFonts w:hint="cs"/>
          <w:color w:val="auto"/>
          <w:rtl/>
        </w:rPr>
        <w:t>ه لا بد له من أن</w:t>
      </w:r>
      <w:r w:rsidR="005348BC" w:rsidRPr="002F3D54">
        <w:rPr>
          <w:rFonts w:hint="cs"/>
          <w:color w:val="auto"/>
          <w:rtl/>
        </w:rPr>
        <w:t>ْ</w:t>
      </w:r>
      <w:r w:rsidRPr="002F3D54">
        <w:rPr>
          <w:rFonts w:hint="cs"/>
          <w:color w:val="auto"/>
          <w:rtl/>
        </w:rPr>
        <w:t xml:space="preserve"> ينز</w:t>
      </w:r>
      <w:r w:rsidR="005348BC" w:rsidRPr="002F3D54">
        <w:rPr>
          <w:rFonts w:hint="cs"/>
          <w:color w:val="auto"/>
          <w:rtl/>
        </w:rPr>
        <w:t>ِ</w:t>
      </w:r>
      <w:r w:rsidRPr="002F3D54">
        <w:rPr>
          <w:rFonts w:hint="cs"/>
          <w:color w:val="auto"/>
          <w:rtl/>
        </w:rPr>
        <w:t xml:space="preserve">ل </w:t>
      </w:r>
      <w:r w:rsidRPr="002F3D54">
        <w:rPr>
          <w:rFonts w:hint="cs"/>
          <w:color w:val="auto"/>
          <w:rtl/>
        </w:rPr>
        <w:lastRenderedPageBreak/>
        <w:t>في بعض المضايق خصوص</w:t>
      </w:r>
      <w:r w:rsidR="002F3D54">
        <w:rPr>
          <w:rFonts w:hint="cs"/>
          <w:color w:val="auto"/>
          <w:rtl/>
        </w:rPr>
        <w:t>ًا</w:t>
      </w:r>
      <w:r w:rsidRPr="002F3D54">
        <w:rPr>
          <w:rFonts w:hint="cs"/>
          <w:color w:val="auto"/>
          <w:rtl/>
        </w:rPr>
        <w:t xml:space="preserve"> في ال</w:t>
      </w:r>
      <w:r w:rsidR="005348BC" w:rsidRPr="002F3D54">
        <w:rPr>
          <w:rFonts w:hint="cs"/>
          <w:color w:val="auto"/>
          <w:rtl/>
        </w:rPr>
        <w:t>ـ</w:t>
      </w:r>
      <w:r w:rsidRPr="002F3D54">
        <w:rPr>
          <w:rFonts w:hint="cs"/>
          <w:color w:val="auto"/>
          <w:rtl/>
        </w:rPr>
        <w:t>م</w:t>
      </w:r>
      <w:r w:rsidR="005348BC" w:rsidRPr="002F3D54">
        <w:rPr>
          <w:rFonts w:hint="cs"/>
          <w:color w:val="auto"/>
          <w:rtl/>
        </w:rPr>
        <w:t>َ</w:t>
      </w:r>
      <w:r w:rsidRPr="002F3D54">
        <w:rPr>
          <w:rFonts w:hint="cs"/>
          <w:color w:val="auto"/>
          <w:rtl/>
        </w:rPr>
        <w:t>شج</w:t>
      </w:r>
      <w:r w:rsidR="005348BC" w:rsidRPr="002F3D54">
        <w:rPr>
          <w:rFonts w:hint="cs"/>
          <w:color w:val="auto"/>
          <w:rtl/>
        </w:rPr>
        <w:t>َ</w:t>
      </w:r>
      <w:r w:rsidRPr="002F3D54">
        <w:rPr>
          <w:rFonts w:hint="cs"/>
          <w:color w:val="auto"/>
          <w:rtl/>
        </w:rPr>
        <w:t>رة أو في الح</w:t>
      </w:r>
      <w:r w:rsidR="005348BC" w:rsidRPr="002F3D54">
        <w:rPr>
          <w:rFonts w:hint="cs"/>
          <w:color w:val="auto"/>
          <w:rtl/>
        </w:rPr>
        <w:t>ِ</w:t>
      </w:r>
      <w:r w:rsidRPr="002F3D54">
        <w:rPr>
          <w:rFonts w:hint="cs"/>
          <w:color w:val="auto"/>
          <w:rtl/>
        </w:rPr>
        <w:t>صن أو في البحر</w:t>
      </w:r>
      <w:r w:rsidR="005D6AC4" w:rsidRPr="002F3D54">
        <w:rPr>
          <w:rFonts w:cs="CTraditional Arabic" w:hint="cs"/>
          <w:color w:val="auto"/>
          <w:rtl/>
        </w:rPr>
        <w:t>#</w:t>
      </w:r>
      <w:r w:rsidR="00021530" w:rsidRPr="002F3D54">
        <w:rPr>
          <w:rFonts w:hint="cs"/>
          <w:color w:val="auto"/>
          <w:rtl/>
        </w:rPr>
        <w:t xml:space="preserve">، </w:t>
      </w:r>
      <w:r w:rsidRPr="002F3D54">
        <w:rPr>
          <w:rStyle w:val="ae"/>
          <w:color w:val="auto"/>
          <w:rtl/>
        </w:rPr>
        <w:t>(</w:t>
      </w:r>
      <w:r w:rsidRPr="002F3D54">
        <w:rPr>
          <w:rStyle w:val="ae"/>
          <w:color w:val="auto"/>
          <w:rtl/>
        </w:rPr>
        <w:footnoteReference w:id="286"/>
      </w:r>
      <w:r w:rsidRPr="002F3D54">
        <w:rPr>
          <w:rStyle w:val="ae"/>
          <w:color w:val="auto"/>
          <w:rtl/>
        </w:rPr>
        <w:t>)</w:t>
      </w:r>
      <w:r w:rsidRPr="002F3D54">
        <w:rPr>
          <w:rFonts w:hint="cs"/>
          <w:color w:val="auto"/>
          <w:rtl/>
        </w:rPr>
        <w:t xml:space="preserve"> كذا في مبسوط فخر الإسلام</w:t>
      </w:r>
      <w:r w:rsidRPr="002F3D54">
        <w:rPr>
          <w:rStyle w:val="ae"/>
          <w:color w:val="auto"/>
          <w:rtl/>
        </w:rPr>
        <w:t>(</w:t>
      </w:r>
      <w:r w:rsidRPr="002F3D54">
        <w:rPr>
          <w:rStyle w:val="ae"/>
          <w:color w:val="auto"/>
          <w:rtl/>
        </w:rPr>
        <w:footnoteReference w:id="287"/>
      </w:r>
      <w:r w:rsidRPr="002F3D54">
        <w:rPr>
          <w:rStyle w:val="ae"/>
          <w:color w:val="auto"/>
          <w:rtl/>
        </w:rPr>
        <w:t>)</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ثم ما ذكر من تعليق الأحكام</w:t>
      </w:r>
      <w:r w:rsidR="00D84007" w:rsidRPr="002F3D54">
        <w:rPr>
          <w:rFonts w:hint="cs"/>
          <w:color w:val="auto"/>
          <w:rtl/>
        </w:rPr>
        <w:t>،</w:t>
      </w:r>
      <w:r w:rsidRPr="002F3D54">
        <w:rPr>
          <w:rFonts w:hint="cs"/>
          <w:color w:val="auto"/>
          <w:rtl/>
        </w:rPr>
        <w:t xml:space="preserve"> قلنا ذلك في حكم الرضخ</w:t>
      </w:r>
      <w:r w:rsidR="00D84007" w:rsidRPr="002F3D54">
        <w:rPr>
          <w:rFonts w:hint="cs"/>
          <w:color w:val="auto"/>
          <w:rtl/>
        </w:rPr>
        <w:t>،</w:t>
      </w:r>
      <w:r w:rsidR="000E1E18" w:rsidRPr="002F3D54">
        <w:rPr>
          <w:rFonts w:hint="cs"/>
          <w:color w:val="auto"/>
          <w:rtl/>
        </w:rPr>
        <w:t>و</w:t>
      </w:r>
      <w:r w:rsidR="005D6AC4" w:rsidRPr="002F3D54">
        <w:rPr>
          <w:rFonts w:cs="CTraditional Arabic" w:hint="cs"/>
          <w:color w:val="auto"/>
          <w:rtl/>
        </w:rPr>
        <w:t>$</w:t>
      </w:r>
      <w:r w:rsidRPr="002F3D54">
        <w:rPr>
          <w:rFonts w:hint="cs"/>
          <w:color w:val="auto"/>
          <w:rtl/>
        </w:rPr>
        <w:t>الرضخ ليس نظير السهم</w:t>
      </w:r>
      <w:r w:rsidR="00021530" w:rsidRPr="002F3D54">
        <w:rPr>
          <w:rFonts w:hint="cs"/>
          <w:color w:val="auto"/>
          <w:rtl/>
        </w:rPr>
        <w:t xml:space="preserve">، </w:t>
      </w:r>
      <w:r w:rsidRPr="002F3D54">
        <w:rPr>
          <w:rFonts w:hint="cs"/>
          <w:color w:val="auto"/>
          <w:rtl/>
        </w:rPr>
        <w:t>ألا ترى أنه غير مقد</w:t>
      </w:r>
      <w:r w:rsidR="00D84007" w:rsidRPr="002F3D54">
        <w:rPr>
          <w:rFonts w:hint="cs"/>
          <w:color w:val="auto"/>
          <w:rtl/>
        </w:rPr>
        <w:t>َّ</w:t>
      </w:r>
      <w:r w:rsidRPr="002F3D54">
        <w:rPr>
          <w:rFonts w:hint="cs"/>
          <w:color w:val="auto"/>
          <w:rtl/>
        </w:rPr>
        <w:t>ر بشيء فلا يستقيم اعتبار الس</w:t>
      </w:r>
      <w:r w:rsidR="00D84007" w:rsidRPr="002F3D54">
        <w:rPr>
          <w:rFonts w:hint="cs"/>
          <w:color w:val="auto"/>
          <w:rtl/>
        </w:rPr>
        <w:t>ّ</w:t>
      </w:r>
      <w:r w:rsidRPr="002F3D54">
        <w:rPr>
          <w:rFonts w:hint="cs"/>
          <w:color w:val="auto"/>
          <w:rtl/>
        </w:rPr>
        <w:t>هم بما هو دونه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288"/>
      </w:r>
      <w:r w:rsidRPr="002F3D54">
        <w:rPr>
          <w:rStyle w:val="ae"/>
          <w:color w:val="auto"/>
          <w:rtl/>
        </w:rPr>
        <w:t>)</w:t>
      </w:r>
      <w:r w:rsidRPr="002F3D54">
        <w:rPr>
          <w:rFonts w:hint="cs"/>
          <w:color w:val="auto"/>
          <w:rtl/>
        </w:rPr>
        <w:t xml:space="preserve"> 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(و</w:t>
      </w:r>
      <w:r w:rsidR="00420240" w:rsidRPr="002F3D54">
        <w:rPr>
          <w:rFonts w:hint="cs"/>
          <w:b/>
          <w:bCs/>
          <w:color w:val="auto"/>
          <w:rtl/>
        </w:rPr>
        <w:t>َ</w:t>
      </w:r>
      <w:r w:rsidRPr="002F3D54">
        <w:rPr>
          <w:rFonts w:hint="cs"/>
          <w:b/>
          <w:bCs/>
          <w:color w:val="auto"/>
          <w:rtl/>
        </w:rPr>
        <w:t>لا م</w:t>
      </w:r>
      <w:r w:rsidR="00420240" w:rsidRPr="002F3D54">
        <w:rPr>
          <w:rFonts w:hint="cs"/>
          <w:b/>
          <w:bCs/>
          <w:color w:val="auto"/>
          <w:rtl/>
        </w:rPr>
        <w:t>ُ</w:t>
      </w:r>
      <w:r w:rsidRPr="002F3D54">
        <w:rPr>
          <w:rFonts w:hint="cs"/>
          <w:b/>
          <w:bCs/>
          <w:color w:val="auto"/>
          <w:rtl/>
        </w:rPr>
        <w:t>عتب</w:t>
      </w:r>
      <w:r w:rsidR="00420240" w:rsidRPr="002F3D54">
        <w:rPr>
          <w:rFonts w:hint="cs"/>
          <w:b/>
          <w:bCs/>
          <w:color w:val="auto"/>
          <w:rtl/>
        </w:rPr>
        <w:t>َ</w:t>
      </w:r>
      <w:r w:rsidRPr="002F3D54">
        <w:rPr>
          <w:rFonts w:hint="cs"/>
          <w:b/>
          <w:bCs/>
          <w:color w:val="auto"/>
          <w:rtl/>
        </w:rPr>
        <w:t>ر بها)</w:t>
      </w:r>
      <w:r w:rsidRPr="002F3D54">
        <w:rPr>
          <w:rFonts w:hint="cs"/>
          <w:color w:val="auto"/>
          <w:rtl/>
        </w:rPr>
        <w:t xml:space="preserve"> أي بحالة الد</w:t>
      </w:r>
      <w:r w:rsidR="00420240" w:rsidRPr="002F3D54">
        <w:rPr>
          <w:rFonts w:hint="cs"/>
          <w:color w:val="auto"/>
          <w:rtl/>
        </w:rPr>
        <w:t>َّ</w:t>
      </w:r>
      <w:r w:rsidRPr="002F3D54">
        <w:rPr>
          <w:rFonts w:hint="cs"/>
          <w:color w:val="auto"/>
          <w:rtl/>
        </w:rPr>
        <w:t>وام بالإجماع</w:t>
      </w:r>
      <w:r w:rsidRPr="002F3D54">
        <w:rPr>
          <w:rStyle w:val="ae"/>
          <w:color w:val="auto"/>
          <w:rtl/>
        </w:rPr>
        <w:t>(</w:t>
      </w:r>
      <w:r w:rsidRPr="002F3D54">
        <w:rPr>
          <w:rStyle w:val="ae"/>
          <w:color w:val="auto"/>
          <w:rtl/>
        </w:rPr>
        <w:footnoteReference w:id="289"/>
      </w:r>
      <w:r w:rsidRPr="002F3D54">
        <w:rPr>
          <w:rStyle w:val="ae"/>
          <w:color w:val="auto"/>
          <w:rtl/>
        </w:rPr>
        <w:t>)</w:t>
      </w:r>
      <w:r w:rsidR="00021530" w:rsidRPr="002F3D54">
        <w:rPr>
          <w:rFonts w:hint="cs"/>
          <w:color w:val="auto"/>
          <w:rtl/>
        </w:rPr>
        <w:t xml:space="preserve">، </w:t>
      </w:r>
      <w:r w:rsidRPr="002F3D54">
        <w:rPr>
          <w:rFonts w:hint="cs"/>
          <w:color w:val="auto"/>
          <w:rtl/>
        </w:rPr>
        <w:t>فإن</w:t>
      </w:r>
      <w:r w:rsidR="00420240" w:rsidRPr="002F3D54">
        <w:rPr>
          <w:rFonts w:hint="cs"/>
          <w:color w:val="auto"/>
          <w:rtl/>
        </w:rPr>
        <w:t>َّ</w:t>
      </w:r>
      <w:r w:rsidRPr="002F3D54">
        <w:rPr>
          <w:rFonts w:hint="cs"/>
          <w:color w:val="auto"/>
          <w:rtl/>
        </w:rPr>
        <w:t>ه ي</w:t>
      </w:r>
      <w:r w:rsidR="00420240" w:rsidRPr="002F3D54">
        <w:rPr>
          <w:rFonts w:hint="cs"/>
          <w:color w:val="auto"/>
          <w:rtl/>
        </w:rPr>
        <w:t>ُ</w:t>
      </w:r>
      <w:r w:rsidRPr="002F3D54">
        <w:rPr>
          <w:rFonts w:hint="cs"/>
          <w:color w:val="auto"/>
          <w:rtl/>
        </w:rPr>
        <w:t>عتبر الش</w:t>
      </w:r>
      <w:r w:rsidR="00420240" w:rsidRPr="002F3D54">
        <w:rPr>
          <w:rFonts w:hint="cs"/>
          <w:color w:val="auto"/>
          <w:rtl/>
        </w:rPr>
        <w:t>ُّ</w:t>
      </w:r>
      <w:r w:rsidRPr="002F3D54">
        <w:rPr>
          <w:rFonts w:hint="cs"/>
          <w:color w:val="auto"/>
          <w:rtl/>
        </w:rPr>
        <w:t>هود فحسب</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color w:val="auto"/>
          <w:rtl/>
        </w:rPr>
        <w:t>وذكر في الأسرار في تعليل الش</w:t>
      </w:r>
      <w:r w:rsidR="00420240" w:rsidRPr="002F3D54">
        <w:rPr>
          <w:rFonts w:hint="cs"/>
          <w:color w:val="auto"/>
          <w:rtl/>
        </w:rPr>
        <w:t>َّ</w:t>
      </w:r>
      <w:r w:rsidRPr="002F3D54">
        <w:rPr>
          <w:rFonts w:hint="cs"/>
          <w:color w:val="auto"/>
          <w:rtl/>
        </w:rPr>
        <w:t>افعي</w:t>
      </w:r>
      <w:r w:rsidR="00021530" w:rsidRPr="002F3D54">
        <w:rPr>
          <w:rFonts w:hint="cs"/>
          <w:color w:val="auto"/>
          <w:rtl/>
        </w:rPr>
        <w:t xml:space="preserve">: </w:t>
      </w:r>
      <w:r w:rsidRPr="002F3D54">
        <w:rPr>
          <w:rFonts w:hint="cs"/>
          <w:color w:val="auto"/>
          <w:rtl/>
        </w:rPr>
        <w:t>إل</w:t>
      </w:r>
      <w:r w:rsidR="00420240" w:rsidRPr="002F3D54">
        <w:rPr>
          <w:rFonts w:hint="cs"/>
          <w:color w:val="auto"/>
          <w:rtl/>
        </w:rPr>
        <w:t>ّ</w:t>
      </w:r>
      <w:r w:rsidRPr="002F3D54">
        <w:rPr>
          <w:rFonts w:hint="cs"/>
          <w:color w:val="auto"/>
          <w:rtl/>
        </w:rPr>
        <w:t>ا أن</w:t>
      </w:r>
      <w:r w:rsidR="00420240" w:rsidRPr="002F3D54">
        <w:rPr>
          <w:rFonts w:hint="cs"/>
          <w:color w:val="auto"/>
          <w:rtl/>
        </w:rPr>
        <w:t>َّ</w:t>
      </w:r>
      <w:r w:rsidRPr="002F3D54">
        <w:rPr>
          <w:rFonts w:hint="cs"/>
          <w:color w:val="auto"/>
          <w:rtl/>
        </w:rPr>
        <w:t>ا لم نشترط قيام الفرس حال القتال والوغى</w:t>
      </w:r>
      <w:r w:rsidR="00021530" w:rsidRPr="002F3D54">
        <w:rPr>
          <w:rFonts w:hint="cs"/>
          <w:color w:val="auto"/>
          <w:rtl/>
        </w:rPr>
        <w:t xml:space="preserve">؛ </w:t>
      </w:r>
      <w:r w:rsidRPr="002F3D54">
        <w:rPr>
          <w:rFonts w:hint="cs"/>
          <w:color w:val="auto"/>
          <w:rtl/>
        </w:rPr>
        <w:t>لأن</w:t>
      </w:r>
      <w:r w:rsidR="00420240" w:rsidRPr="002F3D54">
        <w:rPr>
          <w:rFonts w:hint="cs"/>
          <w:color w:val="auto"/>
          <w:rtl/>
        </w:rPr>
        <w:t>َّ</w:t>
      </w:r>
      <w:r w:rsidRPr="002F3D54">
        <w:rPr>
          <w:rFonts w:hint="cs"/>
          <w:color w:val="auto"/>
          <w:rtl/>
        </w:rPr>
        <w:t xml:space="preserve"> فعل القتال بعد الش</w:t>
      </w:r>
      <w:r w:rsidR="00420240" w:rsidRPr="002F3D54">
        <w:rPr>
          <w:rFonts w:hint="cs"/>
          <w:color w:val="auto"/>
          <w:rtl/>
        </w:rPr>
        <w:t>ُّ</w:t>
      </w:r>
      <w:r w:rsidRPr="002F3D54">
        <w:rPr>
          <w:rFonts w:hint="cs"/>
          <w:color w:val="auto"/>
          <w:rtl/>
        </w:rPr>
        <w:t>هود ليس بشرط</w:t>
      </w:r>
      <w:r w:rsidR="00021530" w:rsidRPr="002F3D54">
        <w:rPr>
          <w:rFonts w:hint="cs"/>
          <w:color w:val="auto"/>
          <w:rtl/>
        </w:rPr>
        <w:t xml:space="preserve">، </w:t>
      </w:r>
      <w:r w:rsidRPr="002F3D54">
        <w:rPr>
          <w:rFonts w:hint="cs"/>
          <w:color w:val="auto"/>
          <w:rtl/>
        </w:rPr>
        <w:t>ولو تركه استحق</w:t>
      </w:r>
      <w:r w:rsidR="00420240" w:rsidRPr="002F3D54">
        <w:rPr>
          <w:rFonts w:hint="cs"/>
          <w:color w:val="auto"/>
          <w:rtl/>
        </w:rPr>
        <w:t>َّ</w:t>
      </w:r>
      <w:r w:rsidRPr="002F3D54">
        <w:rPr>
          <w:rFonts w:hint="cs"/>
          <w:color w:val="auto"/>
          <w:rtl/>
        </w:rPr>
        <w:t xml:space="preserve"> الس</w:t>
      </w:r>
      <w:r w:rsidR="00420240" w:rsidRPr="002F3D54">
        <w:rPr>
          <w:rFonts w:hint="cs"/>
          <w:color w:val="auto"/>
          <w:rtl/>
        </w:rPr>
        <w:t>َّ</w:t>
      </w:r>
      <w:r w:rsidRPr="002F3D54">
        <w:rPr>
          <w:rFonts w:hint="cs"/>
          <w:color w:val="auto"/>
          <w:rtl/>
        </w:rPr>
        <w:t>هم أي</w:t>
      </w:r>
      <w:r w:rsidR="00021530" w:rsidRPr="002F3D54">
        <w:rPr>
          <w:rFonts w:hint="cs"/>
          <w:color w:val="auto"/>
          <w:rtl/>
        </w:rPr>
        <w:t xml:space="preserve">: </w:t>
      </w:r>
      <w:r w:rsidRPr="002F3D54">
        <w:rPr>
          <w:rFonts w:hint="cs"/>
          <w:color w:val="auto"/>
          <w:rtl/>
        </w:rPr>
        <w:t>بمجر</w:t>
      </w:r>
      <w:r w:rsidR="00420240" w:rsidRPr="002F3D54">
        <w:rPr>
          <w:rFonts w:hint="cs"/>
          <w:color w:val="auto"/>
          <w:rtl/>
        </w:rPr>
        <w:t>َّ</w:t>
      </w:r>
      <w:r w:rsidRPr="002F3D54">
        <w:rPr>
          <w:rFonts w:hint="cs"/>
          <w:color w:val="auto"/>
          <w:rtl/>
        </w:rPr>
        <w:t>د شهود الو</w:t>
      </w:r>
      <w:r w:rsidR="00420240" w:rsidRPr="002F3D54">
        <w:rPr>
          <w:rFonts w:hint="cs"/>
          <w:color w:val="auto"/>
          <w:rtl/>
        </w:rPr>
        <w:t>َ</w:t>
      </w:r>
      <w:r w:rsidRPr="002F3D54">
        <w:rPr>
          <w:rFonts w:hint="cs"/>
          <w:color w:val="auto"/>
          <w:rtl/>
        </w:rPr>
        <w:t>ق</w:t>
      </w:r>
      <w:r w:rsidR="00420240" w:rsidRPr="002F3D54">
        <w:rPr>
          <w:rFonts w:hint="cs"/>
          <w:color w:val="auto"/>
          <w:rtl/>
        </w:rPr>
        <w:t>ْ</w:t>
      </w:r>
      <w:r w:rsidRPr="002F3D54">
        <w:rPr>
          <w:rFonts w:hint="cs"/>
          <w:color w:val="auto"/>
          <w:rtl/>
        </w:rPr>
        <w:t>عة</w:t>
      </w:r>
      <w:r w:rsidR="00021530" w:rsidRPr="002F3D54">
        <w:rPr>
          <w:rFonts w:hint="cs"/>
          <w:color w:val="auto"/>
          <w:rtl/>
        </w:rPr>
        <w:t xml:space="preserve">، </w:t>
      </w:r>
      <w:r w:rsidRPr="002F3D54">
        <w:rPr>
          <w:rFonts w:hint="cs"/>
          <w:color w:val="auto"/>
          <w:rtl/>
        </w:rPr>
        <w:t>فكذا إذا فات ب</w:t>
      </w:r>
      <w:r w:rsidR="00420240" w:rsidRPr="002F3D54">
        <w:rPr>
          <w:rFonts w:hint="cs"/>
          <w:color w:val="auto"/>
          <w:rtl/>
        </w:rPr>
        <w:t>ِ</w:t>
      </w:r>
      <w:r w:rsidRPr="002F3D54">
        <w:rPr>
          <w:rFonts w:hint="cs"/>
          <w:color w:val="auto"/>
          <w:rtl/>
        </w:rPr>
        <w:t>ف</w:t>
      </w:r>
      <w:r w:rsidR="00420240" w:rsidRPr="002F3D54">
        <w:rPr>
          <w:rFonts w:hint="cs"/>
          <w:color w:val="auto"/>
          <w:rtl/>
        </w:rPr>
        <w:t>َ</w:t>
      </w:r>
      <w:r w:rsidRPr="002F3D54">
        <w:rPr>
          <w:rFonts w:hint="cs"/>
          <w:color w:val="auto"/>
          <w:rtl/>
        </w:rPr>
        <w:t>وت الف</w:t>
      </w:r>
      <w:r w:rsidR="00420240" w:rsidRPr="002F3D54">
        <w:rPr>
          <w:rFonts w:hint="cs"/>
          <w:color w:val="auto"/>
          <w:rtl/>
        </w:rPr>
        <w:t>َ</w:t>
      </w:r>
      <w:r w:rsidRPr="002F3D54">
        <w:rPr>
          <w:rFonts w:hint="cs"/>
          <w:color w:val="auto"/>
          <w:rtl/>
        </w:rPr>
        <w:t>ر</w:t>
      </w:r>
      <w:r w:rsidR="00420240" w:rsidRPr="002F3D54">
        <w:rPr>
          <w:rFonts w:hint="cs"/>
          <w:color w:val="auto"/>
          <w:rtl/>
        </w:rPr>
        <w:t>َ</w:t>
      </w:r>
      <w:r w:rsidRPr="002F3D54">
        <w:rPr>
          <w:rFonts w:hint="cs"/>
          <w:color w:val="auto"/>
          <w:rtl/>
        </w:rPr>
        <w:t>س</w:t>
      </w:r>
      <w:r w:rsidR="00021530" w:rsidRPr="002F3D54">
        <w:rPr>
          <w:rFonts w:hint="cs"/>
          <w:color w:val="auto"/>
          <w:rtl/>
        </w:rPr>
        <w:t xml:space="preserve">؛ </w:t>
      </w:r>
      <w:r w:rsidRPr="002F3D54">
        <w:rPr>
          <w:rFonts w:hint="cs"/>
          <w:color w:val="auto"/>
          <w:rtl/>
        </w:rPr>
        <w:t>ف</w:t>
      </w:r>
      <w:r w:rsidR="00420240" w:rsidRPr="002F3D54">
        <w:rPr>
          <w:rFonts w:hint="cs"/>
          <w:color w:val="auto"/>
          <w:rtl/>
        </w:rPr>
        <w:t>َ</w:t>
      </w:r>
      <w:r w:rsidRPr="002F3D54">
        <w:rPr>
          <w:rFonts w:hint="cs"/>
          <w:color w:val="auto"/>
          <w:rtl/>
        </w:rPr>
        <w:t>أم</w:t>
      </w:r>
      <w:r w:rsidR="00420240" w:rsidRPr="002F3D54">
        <w:rPr>
          <w:rFonts w:hint="cs"/>
          <w:color w:val="auto"/>
          <w:rtl/>
        </w:rPr>
        <w:t>َّ</w:t>
      </w:r>
      <w:r w:rsidRPr="002F3D54">
        <w:rPr>
          <w:rFonts w:hint="cs"/>
          <w:color w:val="auto"/>
          <w:rtl/>
        </w:rPr>
        <w:t>ا قبل الش</w:t>
      </w:r>
      <w:r w:rsidR="00420240" w:rsidRPr="002F3D54">
        <w:rPr>
          <w:rFonts w:hint="cs"/>
          <w:color w:val="auto"/>
          <w:rtl/>
        </w:rPr>
        <w:t>ُّ</w:t>
      </w:r>
      <w:r w:rsidRPr="002F3D54">
        <w:rPr>
          <w:rFonts w:hint="cs"/>
          <w:color w:val="auto"/>
          <w:rtl/>
        </w:rPr>
        <w:t>هود لو ت</w:t>
      </w:r>
      <w:r w:rsidR="00420240" w:rsidRPr="002F3D54">
        <w:rPr>
          <w:rFonts w:hint="cs"/>
          <w:color w:val="auto"/>
          <w:rtl/>
        </w:rPr>
        <w:t>َ</w:t>
      </w:r>
      <w:r w:rsidRPr="002F3D54">
        <w:rPr>
          <w:rFonts w:hint="cs"/>
          <w:color w:val="auto"/>
          <w:rtl/>
        </w:rPr>
        <w:t>ر</w:t>
      </w:r>
      <w:r w:rsidR="00420240" w:rsidRPr="002F3D54">
        <w:rPr>
          <w:rFonts w:hint="cs"/>
          <w:color w:val="auto"/>
          <w:rtl/>
        </w:rPr>
        <w:t>َ</w:t>
      </w:r>
      <w:r w:rsidRPr="002F3D54">
        <w:rPr>
          <w:rFonts w:hint="cs"/>
          <w:color w:val="auto"/>
          <w:rtl/>
        </w:rPr>
        <w:t>ك القتال</w:t>
      </w:r>
      <w:r w:rsidR="00021530" w:rsidRPr="002F3D54">
        <w:rPr>
          <w:rFonts w:hint="cs"/>
          <w:color w:val="auto"/>
          <w:rtl/>
        </w:rPr>
        <w:t xml:space="preserve">، </w:t>
      </w:r>
      <w:r w:rsidRPr="002F3D54">
        <w:rPr>
          <w:rFonts w:hint="cs"/>
          <w:color w:val="auto"/>
          <w:rtl/>
        </w:rPr>
        <w:t>ولم يشه</w:t>
      </w:r>
      <w:r w:rsidR="00420240" w:rsidRPr="002F3D54">
        <w:rPr>
          <w:rFonts w:hint="cs"/>
          <w:color w:val="auto"/>
          <w:rtl/>
        </w:rPr>
        <w:t>َ</w:t>
      </w:r>
      <w:r w:rsidRPr="002F3D54">
        <w:rPr>
          <w:rFonts w:hint="cs"/>
          <w:color w:val="auto"/>
          <w:rtl/>
        </w:rPr>
        <w:t>د المعركة لم يستحق</w:t>
      </w:r>
      <w:r w:rsidR="00420240" w:rsidRPr="002F3D54">
        <w:rPr>
          <w:rFonts w:hint="cs"/>
          <w:color w:val="auto"/>
          <w:rtl/>
        </w:rPr>
        <w:t>َّ</w:t>
      </w:r>
      <w:r w:rsidRPr="002F3D54">
        <w:rPr>
          <w:rFonts w:hint="cs"/>
          <w:color w:val="auto"/>
          <w:rtl/>
        </w:rPr>
        <w:t xml:space="preserve"> الس</w:t>
      </w:r>
      <w:r w:rsidR="00420240" w:rsidRPr="002F3D54">
        <w:rPr>
          <w:rFonts w:hint="cs"/>
          <w:color w:val="auto"/>
          <w:rtl/>
        </w:rPr>
        <w:t>َّ</w:t>
      </w:r>
      <w:r w:rsidRPr="002F3D54">
        <w:rPr>
          <w:rFonts w:hint="cs"/>
          <w:color w:val="auto"/>
          <w:rtl/>
        </w:rPr>
        <w:t>هم</w:t>
      </w:r>
      <w:r w:rsidR="00021530" w:rsidRPr="002F3D54">
        <w:rPr>
          <w:rFonts w:hint="cs"/>
          <w:color w:val="auto"/>
          <w:rtl/>
        </w:rPr>
        <w:t xml:space="preserve">، </w:t>
      </w:r>
      <w:r w:rsidRPr="002F3D54">
        <w:rPr>
          <w:rFonts w:hint="cs"/>
          <w:color w:val="auto"/>
          <w:rtl/>
        </w:rPr>
        <w:t>فكذلك إذا فات بف</w:t>
      </w:r>
      <w:r w:rsidR="00420240" w:rsidRPr="002F3D54">
        <w:rPr>
          <w:rFonts w:hint="cs"/>
          <w:color w:val="auto"/>
          <w:rtl/>
        </w:rPr>
        <w:t>َ</w:t>
      </w:r>
      <w:r w:rsidRPr="002F3D54">
        <w:rPr>
          <w:rFonts w:hint="cs"/>
          <w:color w:val="auto"/>
          <w:rtl/>
        </w:rPr>
        <w:t>وت</w:t>
      </w:r>
      <w:r w:rsidR="00420240" w:rsidRPr="002F3D54">
        <w:rPr>
          <w:rFonts w:hint="cs"/>
          <w:color w:val="auto"/>
          <w:rtl/>
        </w:rPr>
        <w:t>ِ</w:t>
      </w:r>
      <w:r w:rsidRPr="002F3D54">
        <w:rPr>
          <w:rFonts w:hint="cs"/>
          <w:color w:val="auto"/>
          <w:rtl/>
        </w:rPr>
        <w:t xml:space="preserve"> الفرس قبل الشهود</w:t>
      </w:r>
      <w:r w:rsidR="00021530" w:rsidRPr="002F3D54">
        <w:rPr>
          <w:rFonts w:hint="cs"/>
          <w:b/>
          <w:bCs/>
          <w:color w:val="auto"/>
          <w:rtl/>
        </w:rPr>
        <w:t>.</w:t>
      </w:r>
    </w:p>
    <w:p w:rsidR="00021530" w:rsidRPr="002F3D54" w:rsidRDefault="0023359C" w:rsidP="002F3D54">
      <w:pPr>
        <w:ind w:firstLine="567"/>
        <w:rPr>
          <w:b/>
          <w:bCs/>
          <w:color w:val="auto"/>
          <w:rtl/>
        </w:rPr>
      </w:pPr>
      <w:r w:rsidRPr="002F3D54">
        <w:rPr>
          <w:rFonts w:hint="cs"/>
          <w:b/>
          <w:bCs/>
          <w:color w:val="auto"/>
          <w:rtl/>
        </w:rPr>
        <w:t>(ل</w:t>
      </w:r>
      <w:r w:rsidR="00420240" w:rsidRPr="002F3D54">
        <w:rPr>
          <w:rFonts w:hint="cs"/>
          <w:b/>
          <w:bCs/>
          <w:color w:val="auto"/>
          <w:rtl/>
        </w:rPr>
        <w:t>َ</w:t>
      </w:r>
      <w:r w:rsidRPr="002F3D54">
        <w:rPr>
          <w:rFonts w:hint="cs"/>
          <w:b/>
          <w:bCs/>
          <w:color w:val="auto"/>
          <w:rtl/>
        </w:rPr>
        <w:t>م يسقط سهم الفرسان)</w:t>
      </w:r>
      <w:r w:rsidRPr="002F3D54">
        <w:rPr>
          <w:rFonts w:hint="cs"/>
          <w:color w:val="auto"/>
          <w:rtl/>
        </w:rPr>
        <w:t xml:space="preserve"> أ</w:t>
      </w:r>
      <w:r w:rsidR="00420240"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بالإجماع</w:t>
      </w:r>
      <w:r w:rsidRPr="002F3D54">
        <w:rPr>
          <w:rStyle w:val="ae"/>
          <w:color w:val="auto"/>
          <w:rtl/>
        </w:rPr>
        <w:t>(</w:t>
      </w:r>
      <w:r w:rsidRPr="002F3D54">
        <w:rPr>
          <w:rStyle w:val="ae"/>
          <w:color w:val="auto"/>
          <w:rtl/>
        </w:rPr>
        <w:footnoteReference w:id="290"/>
      </w:r>
      <w:r w:rsidRPr="002F3D54">
        <w:rPr>
          <w:rStyle w:val="ae"/>
          <w:color w:val="auto"/>
          <w:rtl/>
        </w:rPr>
        <w:t>)</w:t>
      </w:r>
      <w:r w:rsidR="00021530" w:rsidRPr="002F3D54">
        <w:rPr>
          <w:rFonts w:hint="cs"/>
          <w:color w:val="auto"/>
          <w:rtl/>
        </w:rPr>
        <w:t xml:space="preserve">. </w:t>
      </w:r>
      <w:r w:rsidRPr="002F3D54">
        <w:rPr>
          <w:rFonts w:hint="cs"/>
          <w:color w:val="auto"/>
          <w:rtl/>
        </w:rPr>
        <w:t>وذكر في المحيط</w:t>
      </w:r>
      <w:r w:rsidR="00021530" w:rsidRPr="002F3D54">
        <w:rPr>
          <w:rFonts w:hint="cs"/>
          <w:color w:val="auto"/>
          <w:rtl/>
        </w:rPr>
        <w:t xml:space="preserve">: </w:t>
      </w:r>
      <w:r w:rsidRPr="002F3D54">
        <w:rPr>
          <w:rFonts w:hint="cs"/>
          <w:color w:val="auto"/>
          <w:rtl/>
        </w:rPr>
        <w:t>ومن جاوز الد</w:t>
      </w:r>
      <w:r w:rsidR="00420240" w:rsidRPr="002F3D54">
        <w:rPr>
          <w:rFonts w:hint="cs"/>
          <w:color w:val="auto"/>
          <w:rtl/>
        </w:rPr>
        <w:t>َّ</w:t>
      </w:r>
      <w:r w:rsidRPr="002F3D54">
        <w:rPr>
          <w:rFonts w:hint="cs"/>
          <w:color w:val="auto"/>
          <w:rtl/>
        </w:rPr>
        <w:t>رب بفرس لا يستطيع القتال</w:t>
      </w:r>
      <w:r w:rsidR="00420240" w:rsidRPr="002F3D54">
        <w:rPr>
          <w:rFonts w:hint="cs"/>
          <w:color w:val="auto"/>
          <w:rtl/>
        </w:rPr>
        <w:t>َ</w:t>
      </w:r>
      <w:r w:rsidRPr="002F3D54">
        <w:rPr>
          <w:rFonts w:hint="cs"/>
          <w:color w:val="auto"/>
          <w:rtl/>
        </w:rPr>
        <w:t xml:space="preserve"> عليه</w:t>
      </w:r>
      <w:r w:rsidR="00021530" w:rsidRPr="002F3D54">
        <w:rPr>
          <w:rFonts w:hint="cs"/>
          <w:color w:val="auto"/>
          <w:rtl/>
        </w:rPr>
        <w:t xml:space="preserve">، </w:t>
      </w:r>
      <w:r w:rsidRPr="002F3D54">
        <w:rPr>
          <w:rFonts w:hint="cs"/>
          <w:color w:val="auto"/>
          <w:rtl/>
        </w:rPr>
        <w:t>إم</w:t>
      </w:r>
      <w:r w:rsidR="00420240" w:rsidRPr="002F3D54">
        <w:rPr>
          <w:rFonts w:hint="cs"/>
          <w:color w:val="auto"/>
          <w:rtl/>
        </w:rPr>
        <w:t>َّ</w:t>
      </w:r>
      <w:r w:rsidRPr="002F3D54">
        <w:rPr>
          <w:rFonts w:hint="cs"/>
          <w:color w:val="auto"/>
          <w:rtl/>
        </w:rPr>
        <w:t>ا لك</w:t>
      </w:r>
      <w:r w:rsidR="00420240" w:rsidRPr="002F3D54">
        <w:rPr>
          <w:rFonts w:hint="cs"/>
          <w:color w:val="auto"/>
          <w:rtl/>
        </w:rPr>
        <w:t>ِ</w:t>
      </w:r>
      <w:r w:rsidRPr="002F3D54">
        <w:rPr>
          <w:rFonts w:hint="cs"/>
          <w:color w:val="auto"/>
          <w:rtl/>
        </w:rPr>
        <w:t>ب</w:t>
      </w:r>
      <w:r w:rsidR="00420240" w:rsidRPr="002F3D54">
        <w:rPr>
          <w:rFonts w:hint="cs"/>
          <w:color w:val="auto"/>
          <w:rtl/>
        </w:rPr>
        <w:t>َ</w:t>
      </w:r>
      <w:r w:rsidRPr="002F3D54">
        <w:rPr>
          <w:rFonts w:hint="cs"/>
          <w:color w:val="auto"/>
          <w:rtl/>
        </w:rPr>
        <w:t>ر ذلك الفرس أو لص</w:t>
      </w:r>
      <w:r w:rsidR="00420240" w:rsidRPr="002F3D54">
        <w:rPr>
          <w:rFonts w:hint="cs"/>
          <w:color w:val="auto"/>
          <w:rtl/>
        </w:rPr>
        <w:t>ِ</w:t>
      </w:r>
      <w:r w:rsidRPr="002F3D54">
        <w:rPr>
          <w:rFonts w:hint="cs"/>
          <w:color w:val="auto"/>
          <w:rtl/>
        </w:rPr>
        <w:t>غ</w:t>
      </w:r>
      <w:r w:rsidR="00420240" w:rsidRPr="002F3D54">
        <w:rPr>
          <w:rFonts w:hint="cs"/>
          <w:color w:val="auto"/>
          <w:rtl/>
        </w:rPr>
        <w:t>َ</w:t>
      </w:r>
      <w:r w:rsidRPr="002F3D54">
        <w:rPr>
          <w:rFonts w:hint="cs"/>
          <w:color w:val="auto"/>
          <w:rtl/>
        </w:rPr>
        <w:t>ره بأن</w:t>
      </w:r>
      <w:r w:rsidR="00420240" w:rsidRPr="002F3D54">
        <w:rPr>
          <w:rFonts w:hint="cs"/>
          <w:color w:val="auto"/>
          <w:rtl/>
        </w:rPr>
        <w:t>ْ</w:t>
      </w:r>
      <w:r w:rsidRPr="002F3D54">
        <w:rPr>
          <w:rFonts w:hint="cs"/>
          <w:color w:val="auto"/>
          <w:rtl/>
        </w:rPr>
        <w:t xml:space="preserve"> كان م</w:t>
      </w:r>
      <w:r w:rsidR="00420240" w:rsidRPr="002F3D54">
        <w:rPr>
          <w:rFonts w:hint="cs"/>
          <w:color w:val="auto"/>
          <w:rtl/>
        </w:rPr>
        <w:t>ُ</w:t>
      </w:r>
      <w:r w:rsidRPr="002F3D54">
        <w:rPr>
          <w:rFonts w:hint="cs"/>
          <w:color w:val="auto"/>
          <w:rtl/>
        </w:rPr>
        <w:t>هر</w:t>
      </w:r>
      <w:r w:rsidR="002F3D54">
        <w:rPr>
          <w:rFonts w:hint="cs"/>
          <w:color w:val="auto"/>
          <w:rtl/>
        </w:rPr>
        <w:t>ًا</w:t>
      </w:r>
      <w:r w:rsidRPr="002F3D54">
        <w:rPr>
          <w:rFonts w:hint="cs"/>
          <w:color w:val="auto"/>
          <w:rtl/>
        </w:rPr>
        <w:t xml:space="preserve"> لم يركب عليه</w:t>
      </w:r>
      <w:r w:rsidR="00021530" w:rsidRPr="002F3D54">
        <w:rPr>
          <w:rFonts w:hint="cs"/>
          <w:color w:val="auto"/>
          <w:rtl/>
        </w:rPr>
        <w:t xml:space="preserve">، </w:t>
      </w:r>
      <w:r w:rsidRPr="002F3D54">
        <w:rPr>
          <w:rFonts w:hint="cs"/>
          <w:color w:val="auto"/>
          <w:rtl/>
        </w:rPr>
        <w:t>لا يستحق</w:t>
      </w:r>
      <w:r w:rsidR="00420240" w:rsidRPr="002F3D54">
        <w:rPr>
          <w:rFonts w:hint="cs"/>
          <w:color w:val="auto"/>
          <w:rtl/>
        </w:rPr>
        <w:t>ُّ</w:t>
      </w:r>
      <w:r w:rsidRPr="002F3D54">
        <w:rPr>
          <w:rFonts w:hint="cs"/>
          <w:color w:val="auto"/>
          <w:rtl/>
        </w:rPr>
        <w:t xml:space="preserve"> س</w:t>
      </w:r>
      <w:r w:rsidR="00420240" w:rsidRPr="002F3D54">
        <w:rPr>
          <w:rFonts w:hint="cs"/>
          <w:color w:val="auto"/>
          <w:rtl/>
        </w:rPr>
        <w:t>َ</w:t>
      </w:r>
      <w:r w:rsidRPr="002F3D54">
        <w:rPr>
          <w:rFonts w:hint="cs"/>
          <w:color w:val="auto"/>
          <w:rtl/>
        </w:rPr>
        <w:t>هم الفرسان</w:t>
      </w:r>
      <w:r w:rsidR="00021530" w:rsidRPr="002F3D54">
        <w:rPr>
          <w:rFonts w:hint="cs"/>
          <w:color w:val="auto"/>
          <w:rtl/>
        </w:rPr>
        <w:t xml:space="preserve">، </w:t>
      </w:r>
      <w:r w:rsidRPr="002F3D54">
        <w:rPr>
          <w:rFonts w:hint="cs"/>
          <w:color w:val="auto"/>
          <w:rtl/>
        </w:rPr>
        <w:t>وإن</w:t>
      </w:r>
      <w:r w:rsidR="00420240" w:rsidRPr="002F3D54">
        <w:rPr>
          <w:rFonts w:hint="cs"/>
          <w:color w:val="auto"/>
          <w:rtl/>
        </w:rPr>
        <w:t>ْ</w:t>
      </w:r>
      <w:r w:rsidRPr="002F3D54">
        <w:rPr>
          <w:rFonts w:hint="cs"/>
          <w:color w:val="auto"/>
          <w:rtl/>
        </w:rPr>
        <w:t xml:space="preserve"> كان مريض</w:t>
      </w:r>
      <w:r w:rsidR="002F3D54">
        <w:rPr>
          <w:rFonts w:hint="cs"/>
          <w:color w:val="auto"/>
          <w:rtl/>
        </w:rPr>
        <w:t>ًا</w:t>
      </w:r>
      <w:r w:rsidRPr="002F3D54">
        <w:rPr>
          <w:rFonts w:hint="cs"/>
          <w:color w:val="auto"/>
          <w:rtl/>
        </w:rPr>
        <w:t xml:space="preserve"> فهو على التفصيل المذكور فيه</w:t>
      </w:r>
      <w:r w:rsidRPr="002F3D54">
        <w:rPr>
          <w:rStyle w:val="ae"/>
          <w:color w:val="auto"/>
          <w:rtl/>
        </w:rPr>
        <w:t>(</w:t>
      </w:r>
      <w:r w:rsidRPr="002F3D54">
        <w:rPr>
          <w:rStyle w:val="ae"/>
          <w:color w:val="auto"/>
          <w:rtl/>
        </w:rPr>
        <w:footnoteReference w:id="291"/>
      </w:r>
      <w:r w:rsidRPr="002F3D54">
        <w:rPr>
          <w:rStyle w:val="ae"/>
          <w:color w:val="auto"/>
          <w:rtl/>
        </w:rPr>
        <w:t>)</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b/>
          <w:bCs/>
          <w:color w:val="auto"/>
          <w:rtl/>
        </w:rPr>
        <w:t>(وتوه</w:t>
      </w:r>
      <w:r w:rsidR="00420240" w:rsidRPr="002F3D54">
        <w:rPr>
          <w:rFonts w:hint="cs"/>
          <w:b/>
          <w:bCs/>
          <w:color w:val="auto"/>
          <w:rtl/>
        </w:rPr>
        <w:t>ّ</w:t>
      </w:r>
      <w:r w:rsidRPr="002F3D54">
        <w:rPr>
          <w:rFonts w:hint="cs"/>
          <w:b/>
          <w:bCs/>
          <w:color w:val="auto"/>
          <w:rtl/>
        </w:rPr>
        <w:t>م عجزه)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يحتم</w:t>
      </w:r>
      <w:r w:rsidR="00420240" w:rsidRPr="002F3D54">
        <w:rPr>
          <w:rFonts w:hint="cs"/>
          <w:color w:val="auto"/>
          <w:rtl/>
        </w:rPr>
        <w:t>ِ</w:t>
      </w:r>
      <w:r w:rsidRPr="002F3D54">
        <w:rPr>
          <w:rFonts w:hint="cs"/>
          <w:color w:val="auto"/>
          <w:rtl/>
        </w:rPr>
        <w:t>ل أن</w:t>
      </w:r>
      <w:r w:rsidR="00420240" w:rsidRPr="002F3D54">
        <w:rPr>
          <w:rFonts w:hint="cs"/>
          <w:color w:val="auto"/>
          <w:rtl/>
        </w:rPr>
        <w:t>ْ</w:t>
      </w:r>
      <w:r w:rsidRPr="002F3D54">
        <w:rPr>
          <w:rFonts w:hint="cs"/>
          <w:color w:val="auto"/>
          <w:rtl/>
        </w:rPr>
        <w:t xml:space="preserve"> المكاتب يعجز عن أداء ب</w:t>
      </w:r>
      <w:r w:rsidR="00420240" w:rsidRPr="002F3D54">
        <w:rPr>
          <w:rFonts w:hint="cs"/>
          <w:color w:val="auto"/>
          <w:rtl/>
        </w:rPr>
        <w:t>َ</w:t>
      </w:r>
      <w:r w:rsidRPr="002F3D54">
        <w:rPr>
          <w:rFonts w:hint="cs"/>
          <w:color w:val="auto"/>
          <w:rtl/>
        </w:rPr>
        <w:t>د</w:t>
      </w:r>
      <w:r w:rsidR="00420240" w:rsidRPr="002F3D54">
        <w:rPr>
          <w:rFonts w:hint="cs"/>
          <w:color w:val="auto"/>
          <w:rtl/>
        </w:rPr>
        <w:t>َ</w:t>
      </w:r>
      <w:r w:rsidRPr="002F3D54">
        <w:rPr>
          <w:rFonts w:hint="cs"/>
          <w:color w:val="auto"/>
          <w:rtl/>
        </w:rPr>
        <w:t>ل الكتابة فيعود إلى الر</w:t>
      </w:r>
      <w:r w:rsidR="00420240" w:rsidRPr="002F3D54">
        <w:rPr>
          <w:rFonts w:hint="cs"/>
          <w:color w:val="auto"/>
          <w:rtl/>
        </w:rPr>
        <w:t>ِّ</w:t>
      </w:r>
      <w:r w:rsidRPr="002F3D54">
        <w:rPr>
          <w:rFonts w:hint="cs"/>
          <w:color w:val="auto"/>
          <w:rtl/>
        </w:rPr>
        <w:t>ق</w:t>
      </w:r>
      <w:r w:rsidR="00420240" w:rsidRPr="002F3D54">
        <w:rPr>
          <w:rFonts w:hint="cs"/>
          <w:color w:val="auto"/>
          <w:rtl/>
        </w:rPr>
        <w:t>ّ</w:t>
      </w:r>
      <w:r w:rsidR="00021530" w:rsidRPr="002F3D54">
        <w:rPr>
          <w:rFonts w:hint="cs"/>
          <w:color w:val="auto"/>
          <w:rtl/>
        </w:rPr>
        <w:t xml:space="preserve">، </w:t>
      </w:r>
      <w:r w:rsidRPr="002F3D54">
        <w:rPr>
          <w:rFonts w:hint="cs"/>
          <w:color w:val="auto"/>
          <w:rtl/>
        </w:rPr>
        <w:lastRenderedPageBreak/>
        <w:t>فحينئذٍ يكون للم</w:t>
      </w:r>
      <w:r w:rsidR="00420240" w:rsidRPr="002F3D54">
        <w:rPr>
          <w:rFonts w:hint="cs"/>
          <w:color w:val="auto"/>
          <w:rtl/>
        </w:rPr>
        <w:t>َ</w:t>
      </w:r>
      <w:r w:rsidRPr="002F3D54">
        <w:rPr>
          <w:rFonts w:hint="cs"/>
          <w:color w:val="auto"/>
          <w:rtl/>
        </w:rPr>
        <w:t>ولى ولاية المنع</w:t>
      </w:r>
      <w:r w:rsidR="00021530" w:rsidRPr="002F3D54">
        <w:rPr>
          <w:rFonts w:hint="cs"/>
          <w:color w:val="auto"/>
          <w:rtl/>
        </w:rPr>
        <w:t xml:space="preserve">، </w:t>
      </w:r>
      <w:r w:rsidRPr="002F3D54">
        <w:rPr>
          <w:rFonts w:hint="cs"/>
          <w:color w:val="auto"/>
          <w:rtl/>
        </w:rPr>
        <w:t>فيمنع في الحال لوجود التوه</w:t>
      </w:r>
      <w:r w:rsidR="00420240" w:rsidRPr="002F3D54">
        <w:rPr>
          <w:rFonts w:hint="cs"/>
          <w:color w:val="auto"/>
          <w:rtl/>
        </w:rPr>
        <w:t>ُّ</w:t>
      </w:r>
      <w:r w:rsidRPr="002F3D54">
        <w:rPr>
          <w:rFonts w:hint="cs"/>
          <w:color w:val="auto"/>
          <w:rtl/>
        </w:rPr>
        <w:t>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(لأن</w:t>
      </w:r>
      <w:r w:rsidR="00420240" w:rsidRPr="002F3D54">
        <w:rPr>
          <w:rFonts w:hint="cs"/>
          <w:b/>
          <w:bCs/>
          <w:color w:val="auto"/>
          <w:rtl/>
        </w:rPr>
        <w:t>َّ</w:t>
      </w:r>
      <w:r w:rsidRPr="002F3D54">
        <w:rPr>
          <w:rFonts w:hint="cs"/>
          <w:b/>
          <w:bCs/>
          <w:color w:val="auto"/>
          <w:rtl/>
        </w:rPr>
        <w:t>ها عاجزة عن حقيقة القتال)</w:t>
      </w:r>
      <w:r w:rsidRPr="002F3D54">
        <w:rPr>
          <w:rFonts w:hint="cs"/>
          <w:color w:val="auto"/>
          <w:rtl/>
        </w:rPr>
        <w:t xml:space="preserve"> فإن</w:t>
      </w:r>
      <w:r w:rsidR="00420240"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كيف تكون عاجزة</w:t>
      </w:r>
      <w:r w:rsidR="00420240" w:rsidRPr="002F3D54">
        <w:rPr>
          <w:rFonts w:hint="cs"/>
          <w:color w:val="auto"/>
          <w:rtl/>
        </w:rPr>
        <w:t>ً</w:t>
      </w:r>
      <w:r w:rsidRPr="002F3D54">
        <w:rPr>
          <w:rFonts w:hint="cs"/>
          <w:color w:val="auto"/>
          <w:rtl/>
        </w:rPr>
        <w:t xml:space="preserve"> عنه مع أن</w:t>
      </w:r>
      <w:r w:rsidR="00420240" w:rsidRPr="002F3D54">
        <w:rPr>
          <w:rFonts w:hint="cs"/>
          <w:color w:val="auto"/>
          <w:rtl/>
        </w:rPr>
        <w:t>َّ</w:t>
      </w:r>
      <w:r w:rsidRPr="002F3D54">
        <w:rPr>
          <w:rFonts w:hint="cs"/>
          <w:color w:val="auto"/>
          <w:rtl/>
        </w:rPr>
        <w:t>ه يصح أمان</w:t>
      </w:r>
      <w:r w:rsidR="00420240" w:rsidRPr="002F3D54">
        <w:rPr>
          <w:rFonts w:hint="cs"/>
          <w:color w:val="auto"/>
          <w:rtl/>
        </w:rPr>
        <w:t>ُ</w:t>
      </w:r>
      <w:r w:rsidRPr="002F3D54">
        <w:rPr>
          <w:rFonts w:hint="cs"/>
          <w:color w:val="auto"/>
          <w:rtl/>
        </w:rPr>
        <w:t>ها</w:t>
      </w:r>
      <w:r w:rsidR="00021530" w:rsidRPr="002F3D54">
        <w:rPr>
          <w:rFonts w:hint="cs"/>
          <w:color w:val="auto"/>
          <w:rtl/>
        </w:rPr>
        <w:t xml:space="preserve">، </w:t>
      </w:r>
      <w:r w:rsidRPr="002F3D54">
        <w:rPr>
          <w:rFonts w:hint="cs"/>
          <w:color w:val="auto"/>
          <w:rtl/>
        </w:rPr>
        <w:t>والأمان إن</w:t>
      </w:r>
      <w:r w:rsidR="00420240" w:rsidRPr="002F3D54">
        <w:rPr>
          <w:rFonts w:hint="cs"/>
          <w:color w:val="auto"/>
          <w:rtl/>
        </w:rPr>
        <w:t>َّ</w:t>
      </w:r>
      <w:r w:rsidRPr="002F3D54">
        <w:rPr>
          <w:rFonts w:hint="cs"/>
          <w:color w:val="auto"/>
          <w:rtl/>
        </w:rPr>
        <w:t>ما يص</w:t>
      </w:r>
      <w:r w:rsidR="00420240" w:rsidRPr="002F3D54">
        <w:rPr>
          <w:rFonts w:hint="cs"/>
          <w:color w:val="auto"/>
          <w:rtl/>
        </w:rPr>
        <w:t>ِ</w:t>
      </w:r>
      <w:r w:rsidRPr="002F3D54">
        <w:rPr>
          <w:rFonts w:hint="cs"/>
          <w:color w:val="auto"/>
          <w:rtl/>
        </w:rPr>
        <w:t>ح</w:t>
      </w:r>
      <w:r w:rsidR="00420240" w:rsidRPr="002F3D54">
        <w:rPr>
          <w:rFonts w:hint="cs"/>
          <w:color w:val="auto"/>
          <w:rtl/>
        </w:rPr>
        <w:t>ُّ</w:t>
      </w:r>
      <w:r w:rsidRPr="002F3D54">
        <w:rPr>
          <w:rFonts w:hint="cs"/>
          <w:color w:val="auto"/>
          <w:rtl/>
        </w:rPr>
        <w:t xml:space="preserve"> مم</w:t>
      </w:r>
      <w:r w:rsidR="00420240" w:rsidRPr="002F3D54">
        <w:rPr>
          <w:rFonts w:hint="cs"/>
          <w:color w:val="auto"/>
          <w:rtl/>
        </w:rPr>
        <w:t>َّ</w:t>
      </w:r>
      <w:r w:rsidRPr="002F3D54">
        <w:rPr>
          <w:rFonts w:hint="cs"/>
          <w:color w:val="auto"/>
          <w:rtl/>
        </w:rPr>
        <w:t>ن ي</w:t>
      </w:r>
      <w:r w:rsidR="00420240" w:rsidRPr="002F3D54">
        <w:rPr>
          <w:rFonts w:hint="cs"/>
          <w:color w:val="auto"/>
          <w:rtl/>
        </w:rPr>
        <w:t>ُ</w:t>
      </w:r>
      <w:r w:rsidRPr="002F3D54">
        <w:rPr>
          <w:rFonts w:hint="cs"/>
          <w:color w:val="auto"/>
          <w:rtl/>
        </w:rPr>
        <w:t>خاف عنه القتال لقدرته على القتال</w:t>
      </w:r>
      <w:r w:rsidR="00021530" w:rsidRPr="002F3D54">
        <w:rPr>
          <w:rFonts w:hint="cs"/>
          <w:color w:val="auto"/>
          <w:rtl/>
        </w:rPr>
        <w:t xml:space="preserve">؟ </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في لفظ الكتاب جواب</w:t>
      </w:r>
      <w:r w:rsidR="00420240" w:rsidRPr="002F3D54">
        <w:rPr>
          <w:rFonts w:hint="cs"/>
          <w:color w:val="auto"/>
          <w:rtl/>
        </w:rPr>
        <w:t>ٌ</w:t>
      </w:r>
      <w:r w:rsidRPr="002F3D54">
        <w:rPr>
          <w:rFonts w:hint="cs"/>
          <w:color w:val="auto"/>
          <w:rtl/>
        </w:rPr>
        <w:t xml:space="preserve"> عن هذا</w:t>
      </w:r>
      <w:r w:rsidR="00021530" w:rsidRPr="002F3D54">
        <w:rPr>
          <w:rFonts w:hint="cs"/>
          <w:color w:val="auto"/>
          <w:rtl/>
        </w:rPr>
        <w:t xml:space="preserve">، </w:t>
      </w:r>
      <w:r w:rsidRPr="002F3D54">
        <w:rPr>
          <w:rFonts w:hint="cs"/>
          <w:color w:val="auto"/>
          <w:rtl/>
        </w:rPr>
        <w:t>فإن</w:t>
      </w:r>
      <w:r w:rsidR="00420240" w:rsidRPr="002F3D54">
        <w:rPr>
          <w:rFonts w:hint="cs"/>
          <w:color w:val="auto"/>
          <w:rtl/>
        </w:rPr>
        <w:t>َّ</w:t>
      </w:r>
      <w:r w:rsidRPr="002F3D54">
        <w:rPr>
          <w:rFonts w:hint="cs"/>
          <w:color w:val="auto"/>
          <w:rtl/>
        </w:rPr>
        <w:t>ها عاجزة عن حقيقة القتال</w:t>
      </w:r>
      <w:r w:rsidR="00021530" w:rsidRPr="002F3D54">
        <w:rPr>
          <w:rFonts w:hint="cs"/>
          <w:color w:val="auto"/>
          <w:rtl/>
        </w:rPr>
        <w:t xml:space="preserve">، </w:t>
      </w:r>
      <w:r w:rsidRPr="002F3D54">
        <w:rPr>
          <w:rFonts w:hint="cs"/>
          <w:color w:val="auto"/>
          <w:rtl/>
        </w:rPr>
        <w:t>وليست بعاج</w:t>
      </w:r>
      <w:r w:rsidR="00420240" w:rsidRPr="002F3D54">
        <w:rPr>
          <w:rFonts w:hint="cs"/>
          <w:color w:val="auto"/>
          <w:rtl/>
        </w:rPr>
        <w:t>ِ</w:t>
      </w:r>
      <w:r w:rsidRPr="002F3D54">
        <w:rPr>
          <w:rFonts w:hint="cs"/>
          <w:color w:val="auto"/>
          <w:rtl/>
        </w:rPr>
        <w:t>زة عن شبهة القتال بمالها وع</w:t>
      </w:r>
      <w:r w:rsidR="00420240" w:rsidRPr="002F3D54">
        <w:rPr>
          <w:rFonts w:hint="cs"/>
          <w:color w:val="auto"/>
          <w:rtl/>
        </w:rPr>
        <w:t>َ</w:t>
      </w:r>
      <w:r w:rsidRPr="002F3D54">
        <w:rPr>
          <w:rFonts w:hint="cs"/>
          <w:color w:val="auto"/>
          <w:rtl/>
        </w:rPr>
        <w:t>بيدها</w:t>
      </w:r>
      <w:r w:rsidRPr="002F3D54">
        <w:rPr>
          <w:rStyle w:val="ae"/>
          <w:color w:val="auto"/>
          <w:rtl/>
        </w:rPr>
        <w:t>(</w:t>
      </w:r>
      <w:r w:rsidRPr="002F3D54">
        <w:rPr>
          <w:rStyle w:val="ae"/>
          <w:color w:val="auto"/>
          <w:rtl/>
        </w:rPr>
        <w:footnoteReference w:id="292"/>
      </w:r>
      <w:r w:rsidRPr="002F3D54">
        <w:rPr>
          <w:rStyle w:val="ae"/>
          <w:color w:val="auto"/>
          <w:rtl/>
        </w:rPr>
        <w:t>)</w:t>
      </w:r>
      <w:r w:rsidRPr="002F3D54">
        <w:rPr>
          <w:rFonts w:hint="cs"/>
          <w:color w:val="auto"/>
          <w:rtl/>
        </w:rPr>
        <w:t xml:space="preserve"> والأمان مم</w:t>
      </w:r>
      <w:r w:rsidR="00420240" w:rsidRPr="002F3D54">
        <w:rPr>
          <w:rFonts w:hint="cs"/>
          <w:color w:val="auto"/>
          <w:rtl/>
        </w:rPr>
        <w:t>َّ</w:t>
      </w:r>
      <w:r w:rsidRPr="002F3D54">
        <w:rPr>
          <w:rFonts w:hint="cs"/>
          <w:color w:val="auto"/>
          <w:rtl/>
        </w:rPr>
        <w:t>ا</w:t>
      </w:r>
      <w:r w:rsidRPr="002F3D54">
        <w:rPr>
          <w:rFonts w:hint="cs"/>
          <w:color w:val="auto"/>
          <w:vertAlign w:val="superscript"/>
          <w:rtl/>
        </w:rPr>
        <w:t>(</w:t>
      </w:r>
      <w:r w:rsidRPr="002F3D54">
        <w:rPr>
          <w:rStyle w:val="ae"/>
          <w:color w:val="auto"/>
          <w:rtl/>
        </w:rPr>
        <w:footnoteReference w:id="293"/>
      </w:r>
      <w:r w:rsidRPr="002F3D54">
        <w:rPr>
          <w:rFonts w:hint="cs"/>
          <w:color w:val="auto"/>
          <w:vertAlign w:val="superscript"/>
          <w:rtl/>
        </w:rPr>
        <w:t>)</w:t>
      </w:r>
      <w:r w:rsidRPr="002F3D54">
        <w:rPr>
          <w:rFonts w:hint="cs"/>
          <w:color w:val="auto"/>
          <w:rtl/>
        </w:rPr>
        <w:t xml:space="preserve"> يثبت بالش</w:t>
      </w:r>
      <w:r w:rsidR="00420240" w:rsidRPr="002F3D54">
        <w:rPr>
          <w:rFonts w:hint="cs"/>
          <w:color w:val="auto"/>
          <w:rtl/>
        </w:rPr>
        <w:t>ُّ</w:t>
      </w:r>
      <w:r w:rsidRPr="002F3D54">
        <w:rPr>
          <w:rFonts w:hint="cs"/>
          <w:color w:val="auto"/>
          <w:rtl/>
        </w:rPr>
        <w:t>بهة</w:t>
      </w:r>
      <w:r w:rsidR="00021530" w:rsidRPr="002F3D54">
        <w:rPr>
          <w:rFonts w:hint="cs"/>
          <w:color w:val="auto"/>
          <w:rtl/>
        </w:rPr>
        <w:t xml:space="preserve">، </w:t>
      </w:r>
      <w:r w:rsidRPr="002F3D54">
        <w:rPr>
          <w:rFonts w:hint="cs"/>
          <w:color w:val="auto"/>
          <w:rtl/>
        </w:rPr>
        <w:t>فيثبت أم</w:t>
      </w:r>
      <w:r w:rsidR="00420240" w:rsidRPr="002F3D54">
        <w:rPr>
          <w:rFonts w:hint="cs"/>
          <w:color w:val="auto"/>
          <w:rtl/>
        </w:rPr>
        <w:t>َّ</w:t>
      </w:r>
      <w:r w:rsidRPr="002F3D54">
        <w:rPr>
          <w:rFonts w:hint="cs"/>
          <w:color w:val="auto"/>
          <w:rtl/>
        </w:rPr>
        <w:t>انها لذلك</w:t>
      </w:r>
      <w:r w:rsidR="00021530" w:rsidRPr="002F3D54">
        <w:rPr>
          <w:rFonts w:hint="cs"/>
          <w:color w:val="auto"/>
          <w:rtl/>
        </w:rPr>
        <w:t xml:space="preserve">. </w:t>
      </w:r>
      <w:r w:rsidRPr="002F3D54">
        <w:rPr>
          <w:rFonts w:hint="cs"/>
          <w:color w:val="auto"/>
          <w:rtl/>
        </w:rPr>
        <w:t>وأم</w:t>
      </w:r>
      <w:r w:rsidR="00420240" w:rsidRPr="002F3D54">
        <w:rPr>
          <w:rFonts w:hint="cs"/>
          <w:color w:val="auto"/>
          <w:rtl/>
        </w:rPr>
        <w:t>َّ</w:t>
      </w:r>
      <w:r w:rsidRPr="002F3D54">
        <w:rPr>
          <w:rFonts w:hint="cs"/>
          <w:color w:val="auto"/>
          <w:rtl/>
        </w:rPr>
        <w:t>ا استحقاق الس</w:t>
      </w:r>
      <w:r w:rsidR="00420240" w:rsidRPr="002F3D54">
        <w:rPr>
          <w:rFonts w:hint="cs"/>
          <w:color w:val="auto"/>
          <w:rtl/>
        </w:rPr>
        <w:t>َّ</w:t>
      </w:r>
      <w:r w:rsidRPr="002F3D54">
        <w:rPr>
          <w:rFonts w:hint="cs"/>
          <w:color w:val="auto"/>
          <w:rtl/>
        </w:rPr>
        <w:t>هم من الغنيمة فمتوق</w:t>
      </w:r>
      <w:r w:rsidR="00420240" w:rsidRPr="002F3D54">
        <w:rPr>
          <w:rFonts w:hint="cs"/>
          <w:color w:val="auto"/>
          <w:rtl/>
        </w:rPr>
        <w:t>ِّ</w:t>
      </w:r>
      <w:r w:rsidRPr="002F3D54">
        <w:rPr>
          <w:rFonts w:hint="cs"/>
          <w:color w:val="auto"/>
          <w:rtl/>
        </w:rPr>
        <w:t>ف على القدرة على حقيقة القتال أصالة</w:t>
      </w:r>
      <w:r w:rsidR="00420240" w:rsidRPr="002F3D54">
        <w:rPr>
          <w:rFonts w:hint="cs"/>
          <w:color w:val="auto"/>
          <w:rtl/>
        </w:rPr>
        <w:t>ً</w:t>
      </w:r>
      <w:r w:rsidR="00021530" w:rsidRPr="002F3D54">
        <w:rPr>
          <w:rFonts w:hint="cs"/>
          <w:color w:val="auto"/>
          <w:rtl/>
        </w:rPr>
        <w:t xml:space="preserve">، </w:t>
      </w:r>
      <w:r w:rsidRPr="002F3D54">
        <w:rPr>
          <w:rFonts w:hint="cs"/>
          <w:color w:val="auto"/>
          <w:rtl/>
        </w:rPr>
        <w:t>وهي عاجزة عنها</w:t>
      </w:r>
      <w:r w:rsidR="00021530" w:rsidRPr="002F3D54">
        <w:rPr>
          <w:rFonts w:hint="cs"/>
          <w:color w:val="auto"/>
          <w:rtl/>
        </w:rPr>
        <w:t xml:space="preserve">، </w:t>
      </w:r>
      <w:r w:rsidRPr="002F3D54">
        <w:rPr>
          <w:rFonts w:hint="cs"/>
          <w:color w:val="auto"/>
          <w:rtl/>
        </w:rPr>
        <w:t>فلا تستحق</w:t>
      </w:r>
      <w:r w:rsidR="00420240" w:rsidRPr="002F3D54">
        <w:rPr>
          <w:rFonts w:hint="cs"/>
          <w:color w:val="auto"/>
          <w:rtl/>
        </w:rPr>
        <w:t>ُّ</w:t>
      </w:r>
      <w:r w:rsidRPr="002F3D54">
        <w:rPr>
          <w:rFonts w:hint="cs"/>
          <w:color w:val="auto"/>
          <w:rtl/>
        </w:rPr>
        <w:t xml:space="preserve"> الس</w:t>
      </w:r>
      <w:r w:rsidR="00420240" w:rsidRPr="002F3D54">
        <w:rPr>
          <w:rFonts w:hint="cs"/>
          <w:color w:val="auto"/>
          <w:rtl/>
        </w:rPr>
        <w:t>َّ</w:t>
      </w:r>
      <w:r w:rsidRPr="002F3D54">
        <w:rPr>
          <w:rFonts w:hint="cs"/>
          <w:color w:val="auto"/>
          <w:rtl/>
        </w:rPr>
        <w:t>هم لذلك</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يبلغ به الس</w:t>
      </w:r>
      <w:r w:rsidR="00420240" w:rsidRPr="002F3D54">
        <w:rPr>
          <w:rFonts w:hint="cs"/>
          <w:b/>
          <w:bCs/>
          <w:color w:val="auto"/>
          <w:rtl/>
        </w:rPr>
        <w:t>َّ</w:t>
      </w:r>
      <w:r w:rsidRPr="002F3D54">
        <w:rPr>
          <w:rFonts w:hint="cs"/>
          <w:b/>
          <w:bCs/>
          <w:color w:val="auto"/>
          <w:rtl/>
        </w:rPr>
        <w:t>هم)</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لا يبلغ برض</w:t>
      </w:r>
      <w:r w:rsidR="00420240" w:rsidRPr="002F3D54">
        <w:rPr>
          <w:rFonts w:hint="cs"/>
          <w:color w:val="auto"/>
          <w:rtl/>
        </w:rPr>
        <w:t>ْ</w:t>
      </w:r>
      <w:r w:rsidRPr="002F3D54">
        <w:rPr>
          <w:rFonts w:hint="cs"/>
          <w:color w:val="auto"/>
          <w:rtl/>
        </w:rPr>
        <w:t>خه س</w:t>
      </w:r>
      <w:r w:rsidR="00420240" w:rsidRPr="002F3D54">
        <w:rPr>
          <w:rFonts w:hint="cs"/>
          <w:color w:val="auto"/>
          <w:rtl/>
        </w:rPr>
        <w:t>َ</w:t>
      </w:r>
      <w:r w:rsidRPr="002F3D54">
        <w:rPr>
          <w:rFonts w:hint="cs"/>
          <w:color w:val="auto"/>
          <w:rtl/>
        </w:rPr>
        <w:t>ه</w:t>
      </w:r>
      <w:r w:rsidR="00420240" w:rsidRPr="002F3D54">
        <w:rPr>
          <w:rFonts w:hint="cs"/>
          <w:color w:val="auto"/>
          <w:rtl/>
        </w:rPr>
        <w:t>ْ</w:t>
      </w:r>
      <w:r w:rsidRPr="002F3D54">
        <w:rPr>
          <w:rFonts w:hint="cs"/>
          <w:color w:val="auto"/>
          <w:rtl/>
        </w:rPr>
        <w:t>م المسلم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(الس</w:t>
      </w:r>
      <w:r w:rsidR="00420240" w:rsidRPr="002F3D54">
        <w:rPr>
          <w:rFonts w:hint="cs"/>
          <w:b/>
          <w:bCs/>
          <w:color w:val="auto"/>
          <w:rtl/>
        </w:rPr>
        <w:t>َّ</w:t>
      </w:r>
      <w:r w:rsidRPr="002F3D54">
        <w:rPr>
          <w:rFonts w:hint="cs"/>
          <w:b/>
          <w:bCs/>
          <w:color w:val="auto"/>
          <w:rtl/>
        </w:rPr>
        <w:t>همُ)</w:t>
      </w:r>
      <w:r w:rsidRPr="002F3D54">
        <w:rPr>
          <w:rFonts w:hint="cs"/>
          <w:color w:val="auto"/>
          <w:rtl/>
        </w:rPr>
        <w:t xml:space="preserve"> بالرفع</w:t>
      </w:r>
      <w:r w:rsidR="00021530" w:rsidRPr="002F3D54">
        <w:rPr>
          <w:rFonts w:hint="cs"/>
          <w:color w:val="auto"/>
          <w:rtl/>
        </w:rPr>
        <w:t xml:space="preserve">؛ </w:t>
      </w:r>
      <w:r w:rsidRPr="002F3D54">
        <w:rPr>
          <w:rFonts w:hint="cs"/>
          <w:color w:val="auto"/>
          <w:rtl/>
        </w:rPr>
        <w:t>لأن</w:t>
      </w:r>
      <w:r w:rsidR="00420240" w:rsidRPr="002F3D54">
        <w:rPr>
          <w:rFonts w:hint="cs"/>
          <w:color w:val="auto"/>
          <w:rtl/>
        </w:rPr>
        <w:t>َّ</w:t>
      </w:r>
      <w:r w:rsidRPr="002F3D54">
        <w:rPr>
          <w:rFonts w:hint="cs"/>
          <w:color w:val="auto"/>
          <w:rtl/>
        </w:rPr>
        <w:t>ك تقول</w:t>
      </w:r>
      <w:r w:rsidR="00021530" w:rsidRPr="002F3D54">
        <w:rPr>
          <w:rFonts w:hint="cs"/>
          <w:color w:val="auto"/>
          <w:rtl/>
        </w:rPr>
        <w:t xml:space="preserve">: </w:t>
      </w:r>
      <w:r w:rsidRPr="002F3D54">
        <w:rPr>
          <w:rFonts w:hint="cs"/>
          <w:color w:val="auto"/>
          <w:rtl/>
        </w:rPr>
        <w:t>بلغ بعطائك خمسُ مائة</w:t>
      </w:r>
      <w:r w:rsidR="00021530" w:rsidRPr="002F3D54">
        <w:rPr>
          <w:rFonts w:hint="cs"/>
          <w:color w:val="auto"/>
          <w:rtl/>
        </w:rPr>
        <w:t xml:space="preserve">، </w:t>
      </w:r>
      <w:r w:rsidRPr="002F3D54">
        <w:rPr>
          <w:rFonts w:hint="cs"/>
          <w:color w:val="auto"/>
          <w:rtl/>
        </w:rPr>
        <w:t xml:space="preserve">برفع </w:t>
      </w:r>
      <w:r w:rsidR="005D6AC4" w:rsidRPr="002F3D54">
        <w:rPr>
          <w:rFonts w:cs="CTraditional Arabic" w:hint="cs"/>
          <w:color w:val="auto"/>
          <w:rtl/>
        </w:rPr>
        <w:t>$</w:t>
      </w:r>
      <w:r w:rsidRPr="002F3D54">
        <w:rPr>
          <w:rFonts w:hint="cs"/>
          <w:color w:val="auto"/>
          <w:rtl/>
        </w:rPr>
        <w:t>خمس مائة</w:t>
      </w:r>
      <w:r w:rsidR="005D6AC4" w:rsidRPr="002F3D54">
        <w:rPr>
          <w:rFonts w:cs="CTraditional Arabic" w:hint="cs"/>
          <w:color w:val="auto"/>
          <w:rtl/>
        </w:rPr>
        <w:t>#</w:t>
      </w:r>
      <w:r w:rsidRPr="002F3D54">
        <w:rPr>
          <w:rFonts w:hint="cs"/>
          <w:color w:val="auto"/>
          <w:rtl/>
        </w:rPr>
        <w:t xml:space="preserve"> لا بالنصب</w:t>
      </w:r>
      <w:r w:rsidR="00021530" w:rsidRPr="002F3D54">
        <w:rPr>
          <w:rFonts w:hint="cs"/>
          <w:color w:val="auto"/>
          <w:rtl/>
        </w:rPr>
        <w:t xml:space="preserve">؛ </w:t>
      </w:r>
      <w:r w:rsidRPr="002F3D54">
        <w:rPr>
          <w:rFonts w:hint="cs"/>
          <w:color w:val="auto"/>
          <w:rtl/>
        </w:rPr>
        <w:t>إذ لو ن</w:t>
      </w:r>
      <w:r w:rsidR="00420240" w:rsidRPr="002F3D54">
        <w:rPr>
          <w:rFonts w:hint="cs"/>
          <w:color w:val="auto"/>
          <w:rtl/>
        </w:rPr>
        <w:t>َ</w:t>
      </w:r>
      <w:r w:rsidRPr="002F3D54">
        <w:rPr>
          <w:rFonts w:hint="cs"/>
          <w:color w:val="auto"/>
          <w:rtl/>
        </w:rPr>
        <w:t>ص</w:t>
      </w:r>
      <w:r w:rsidR="00420240" w:rsidRPr="002F3D54">
        <w:rPr>
          <w:rFonts w:hint="cs"/>
          <w:color w:val="auto"/>
          <w:rtl/>
        </w:rPr>
        <w:t>َ</w:t>
      </w:r>
      <w:r w:rsidRPr="002F3D54">
        <w:rPr>
          <w:rFonts w:hint="cs"/>
          <w:color w:val="auto"/>
          <w:rtl/>
        </w:rPr>
        <w:t>بت</w:t>
      </w:r>
      <w:r w:rsidR="00D84007" w:rsidRPr="002F3D54">
        <w:rPr>
          <w:rFonts w:hint="cs"/>
          <w:color w:val="auto"/>
          <w:rtl/>
        </w:rPr>
        <w:t>َ</w:t>
      </w:r>
      <w:r w:rsidRPr="002F3D54">
        <w:rPr>
          <w:rFonts w:hint="cs"/>
          <w:color w:val="auto"/>
          <w:rtl/>
        </w:rPr>
        <w:t xml:space="preserve"> خرجت من كلام العرب</w:t>
      </w:r>
      <w:r w:rsidR="00021530" w:rsidRPr="002F3D54">
        <w:rPr>
          <w:rFonts w:hint="cs"/>
          <w:color w:val="auto"/>
          <w:rtl/>
        </w:rPr>
        <w:t xml:space="preserve">، </w:t>
      </w:r>
      <w:r w:rsidRPr="002F3D54">
        <w:rPr>
          <w:rFonts w:hint="cs"/>
          <w:color w:val="auto"/>
          <w:rtl/>
        </w:rPr>
        <w:t>والأصل أن</w:t>
      </w:r>
      <w:r w:rsidR="00420240" w:rsidRPr="002F3D54">
        <w:rPr>
          <w:rFonts w:hint="cs"/>
          <w:color w:val="auto"/>
          <w:rtl/>
        </w:rPr>
        <w:t>َّ المفعول به المتعدَّى</w:t>
      </w:r>
      <w:r w:rsidRPr="002F3D54">
        <w:rPr>
          <w:rFonts w:hint="cs"/>
          <w:color w:val="auto"/>
          <w:rtl/>
        </w:rPr>
        <w:t xml:space="preserve"> إليه بغير حرف فضل</w:t>
      </w:r>
      <w:r w:rsidR="002F3D54">
        <w:rPr>
          <w:rFonts w:hint="cs"/>
          <w:color w:val="auto"/>
          <w:rtl/>
        </w:rPr>
        <w:t>ًا</w:t>
      </w:r>
      <w:r w:rsidRPr="002F3D54">
        <w:rPr>
          <w:rFonts w:hint="cs"/>
          <w:color w:val="auto"/>
          <w:rtl/>
        </w:rPr>
        <w:t xml:space="preserve"> على سائر </w:t>
      </w:r>
      <w:r w:rsidRPr="002F3D54">
        <w:rPr>
          <w:rFonts w:hint="cs"/>
          <w:color w:val="auto"/>
          <w:sz w:val="28"/>
          <w:szCs w:val="28"/>
          <w:rtl/>
        </w:rPr>
        <w:t>المفاعيل</w:t>
      </w:r>
      <w:r w:rsidRPr="002F3D54">
        <w:rPr>
          <w:rFonts w:hint="cs"/>
          <w:color w:val="auto"/>
          <w:rtl/>
        </w:rPr>
        <w:t xml:space="preserve"> في إسناد الفعل إليه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(والأو</w:t>
      </w:r>
      <w:r w:rsidR="00420240" w:rsidRPr="002F3D54">
        <w:rPr>
          <w:rFonts w:hint="cs"/>
          <w:b/>
          <w:bCs/>
          <w:color w:val="auto"/>
          <w:rtl/>
        </w:rPr>
        <w:t>َّ</w:t>
      </w:r>
      <w:r w:rsidRPr="002F3D54">
        <w:rPr>
          <w:rFonts w:hint="cs"/>
          <w:b/>
          <w:bCs/>
          <w:color w:val="auto"/>
          <w:rtl/>
        </w:rPr>
        <w:t>ل ليس من ع</w:t>
      </w:r>
      <w:r w:rsidR="00420240" w:rsidRPr="002F3D54">
        <w:rPr>
          <w:rFonts w:hint="cs"/>
          <w:b/>
          <w:bCs/>
          <w:color w:val="auto"/>
          <w:rtl/>
        </w:rPr>
        <w:t>َ</w:t>
      </w:r>
      <w:r w:rsidRPr="002F3D54">
        <w:rPr>
          <w:rFonts w:hint="cs"/>
          <w:b/>
          <w:bCs/>
          <w:color w:val="auto"/>
          <w:rtl/>
        </w:rPr>
        <w:t>م</w:t>
      </w:r>
      <w:r w:rsidR="00420240" w:rsidRPr="002F3D54">
        <w:rPr>
          <w:rFonts w:hint="cs"/>
          <w:b/>
          <w:bCs/>
          <w:color w:val="auto"/>
          <w:rtl/>
        </w:rPr>
        <w:t>َ</w:t>
      </w:r>
      <w:r w:rsidRPr="002F3D54">
        <w:rPr>
          <w:rFonts w:hint="cs"/>
          <w:b/>
          <w:bCs/>
          <w:color w:val="auto"/>
          <w:rtl/>
        </w:rPr>
        <w:t>له)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الد</w:t>
      </w:r>
      <w:r w:rsidR="00420240" w:rsidRPr="002F3D54">
        <w:rPr>
          <w:rFonts w:hint="cs"/>
          <w:color w:val="auto"/>
          <w:rtl/>
        </w:rPr>
        <w:t>ِّ</w:t>
      </w:r>
      <w:r w:rsidRPr="002F3D54">
        <w:rPr>
          <w:rFonts w:hint="cs"/>
          <w:color w:val="auto"/>
          <w:rtl/>
        </w:rPr>
        <w:t>لالة ليست من عمل الجهاد</w:t>
      </w:r>
      <w:r w:rsidR="00021530" w:rsidRPr="002F3D54">
        <w:rPr>
          <w:rFonts w:hint="cs"/>
          <w:color w:val="auto"/>
          <w:rtl/>
        </w:rPr>
        <w:t xml:space="preserve">، </w:t>
      </w:r>
      <w:r w:rsidRPr="002F3D54">
        <w:rPr>
          <w:rFonts w:hint="cs"/>
          <w:color w:val="auto"/>
          <w:rtl/>
        </w:rPr>
        <w:t>ولما كان كذلك كانت الد</w:t>
      </w:r>
      <w:r w:rsidR="00420240" w:rsidRPr="002F3D54">
        <w:rPr>
          <w:rFonts w:hint="cs"/>
          <w:color w:val="auto"/>
          <w:rtl/>
        </w:rPr>
        <w:t>ِّ</w:t>
      </w:r>
      <w:r w:rsidRPr="002F3D54">
        <w:rPr>
          <w:rFonts w:hint="cs"/>
          <w:color w:val="auto"/>
          <w:rtl/>
        </w:rPr>
        <w:t>لالة ع</w:t>
      </w:r>
      <w:r w:rsidR="00420240" w:rsidRPr="002F3D54">
        <w:rPr>
          <w:rFonts w:hint="cs"/>
          <w:color w:val="auto"/>
          <w:rtl/>
        </w:rPr>
        <w:t>َ</w:t>
      </w:r>
      <w:r w:rsidRPr="002F3D54">
        <w:rPr>
          <w:rFonts w:hint="cs"/>
          <w:color w:val="auto"/>
          <w:rtl/>
        </w:rPr>
        <w:t>م</w:t>
      </w:r>
      <w:r w:rsidR="00420240" w:rsidRPr="002F3D54">
        <w:rPr>
          <w:rFonts w:hint="cs"/>
          <w:color w:val="auto"/>
          <w:rtl/>
        </w:rPr>
        <w:t>َ</w:t>
      </w:r>
      <w:r w:rsidRPr="002F3D54">
        <w:rPr>
          <w:rFonts w:hint="cs"/>
          <w:color w:val="auto"/>
          <w:rtl/>
        </w:rPr>
        <w:t>ل</w:t>
      </w:r>
      <w:r w:rsidR="002F3D54">
        <w:rPr>
          <w:rFonts w:hint="cs"/>
          <w:color w:val="auto"/>
          <w:rtl/>
        </w:rPr>
        <w:t>ًا</w:t>
      </w:r>
      <w:r w:rsidRPr="002F3D54">
        <w:rPr>
          <w:rFonts w:hint="cs"/>
          <w:color w:val="auto"/>
          <w:rtl/>
        </w:rPr>
        <w:t xml:space="preserve">  كسائر الأعمال</w:t>
      </w:r>
      <w:r w:rsidR="00021530" w:rsidRPr="002F3D54">
        <w:rPr>
          <w:rFonts w:hint="cs"/>
          <w:color w:val="auto"/>
          <w:rtl/>
        </w:rPr>
        <w:t xml:space="preserve">، </w:t>
      </w:r>
      <w:r w:rsidRPr="002F3D54">
        <w:rPr>
          <w:rFonts w:hint="cs"/>
          <w:color w:val="auto"/>
          <w:rtl/>
        </w:rPr>
        <w:t>فيبلغ أ</w:t>
      </w:r>
      <w:r w:rsidR="00420240" w:rsidRPr="002F3D54">
        <w:rPr>
          <w:rFonts w:hint="cs"/>
          <w:color w:val="auto"/>
          <w:rtl/>
        </w:rPr>
        <w:t>َ</w:t>
      </w:r>
      <w:r w:rsidRPr="002F3D54">
        <w:rPr>
          <w:rFonts w:hint="cs"/>
          <w:color w:val="auto"/>
          <w:rtl/>
        </w:rPr>
        <w:t>جره بالغ</w:t>
      </w:r>
      <w:r w:rsidR="002F3D54">
        <w:rPr>
          <w:rFonts w:hint="cs"/>
          <w:color w:val="auto"/>
          <w:rtl/>
        </w:rPr>
        <w:t>ًا</w:t>
      </w:r>
      <w:r w:rsidRPr="002F3D54">
        <w:rPr>
          <w:rFonts w:hint="cs"/>
          <w:color w:val="auto"/>
          <w:rtl/>
        </w:rPr>
        <w:t xml:space="preserve"> ما بلغ</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9" o:spid="_x0000_s1066" type="#_x0000_t202" style="position:absolute;left:0;text-align:left;margin-left:0;margin-top:.6pt;width:80.85pt;height:30.45pt;flip:x;z-index:25170841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" stroked="f">
            <v:textbox style="mso-fit-shape-to-text:t">
              <w:txbxContent>
                <w:p w:rsidR="00E408E2" w:rsidRPr="00C91FBB" w:rsidRDefault="00E408E2" w:rsidP="00C91FBB">
                  <w:pPr>
                    <w:ind w:firstLine="0"/>
                    <w:jc w:val="center"/>
                    <w:rPr>
                      <w:color w:val="auto"/>
                      <w:sz w:val="28"/>
                      <w:szCs w:val="28"/>
                    </w:rPr>
                  </w:pPr>
                  <w:r w:rsidRPr="00C91FBB">
                    <w:rPr>
                      <w:color w:val="auto"/>
                      <w:sz w:val="28"/>
                      <w:szCs w:val="28"/>
                      <w:rtl/>
                    </w:rPr>
                    <w:t>[ تقسيم خمس الغنيمة]</w:t>
                  </w:r>
                </w:p>
              </w:txbxContent>
            </v:textbox>
            <w10:wrap anchorx="page"/>
          </v:shape>
        </w:pict>
      </w:r>
      <w:r w:rsidR="0023359C" w:rsidRPr="002F3D54">
        <w:rPr>
          <w:rFonts w:cs="mohammad bold art 1" w:hint="cs"/>
          <w:color w:val="auto"/>
          <w:sz w:val="28"/>
          <w:szCs w:val="28"/>
          <w:rtl/>
        </w:rPr>
        <w:t>(يدخل فقراء ذوي القربى فيهم)</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في هذه الأصناف الثلاثة</w:t>
      </w:r>
      <w:r w:rsidR="009736ED" w:rsidRPr="002F3D54">
        <w:rPr>
          <w:rFonts w:hint="cs"/>
          <w:color w:val="auto"/>
          <w:rtl/>
        </w:rPr>
        <w:t xml:space="preserve">ومعنى هذا </w:t>
      </w:r>
      <w:r w:rsidR="0023359C" w:rsidRPr="002F3D54">
        <w:rPr>
          <w:rFonts w:hint="cs"/>
          <w:color w:val="auto"/>
          <w:rtl/>
        </w:rPr>
        <w:t>القول</w:t>
      </w:r>
      <w:r w:rsidR="00021530" w:rsidRPr="002F3D54">
        <w:rPr>
          <w:rFonts w:hint="cs"/>
          <w:color w:val="auto"/>
          <w:rtl/>
        </w:rPr>
        <w:t xml:space="preserve">، </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أيتام ذوي القربى يدخلون في سهم اليتامى</w:t>
      </w:r>
      <w:r w:rsidR="00021530" w:rsidRPr="002F3D54">
        <w:rPr>
          <w:rFonts w:hint="cs"/>
          <w:color w:val="auto"/>
          <w:rtl/>
        </w:rPr>
        <w:t xml:space="preserve">، </w:t>
      </w:r>
      <w:r w:rsidR="0023359C" w:rsidRPr="002F3D54">
        <w:rPr>
          <w:rFonts w:hint="cs"/>
          <w:color w:val="auto"/>
          <w:rtl/>
        </w:rPr>
        <w:t>ومساكين ذوي القربى يدخلون في سهم المساكين</w:t>
      </w:r>
      <w:r w:rsidR="00021530" w:rsidRPr="002F3D54">
        <w:rPr>
          <w:rFonts w:hint="cs"/>
          <w:color w:val="auto"/>
          <w:rtl/>
        </w:rPr>
        <w:t xml:space="preserve">، </w:t>
      </w:r>
      <w:r w:rsidR="0023359C" w:rsidRPr="002F3D54">
        <w:rPr>
          <w:rFonts w:hint="cs"/>
          <w:color w:val="auto"/>
          <w:rtl/>
        </w:rPr>
        <w:t>وأبناء الس</w:t>
      </w:r>
      <w:r w:rsidR="00C91FBB" w:rsidRPr="002F3D54">
        <w:rPr>
          <w:rFonts w:hint="cs"/>
          <w:color w:val="auto"/>
          <w:rtl/>
        </w:rPr>
        <w:t>ّ</w:t>
      </w:r>
      <w:r w:rsidR="0023359C" w:rsidRPr="002F3D54">
        <w:rPr>
          <w:rFonts w:hint="cs"/>
          <w:color w:val="auto"/>
          <w:rtl/>
        </w:rPr>
        <w:t>بيل من ذوي القربى يدخلون في سهم ابن السبيل</w:t>
      </w:r>
      <w:r w:rsidR="00021530" w:rsidRPr="002F3D54">
        <w:rPr>
          <w:rFonts w:hint="cs"/>
          <w:color w:val="auto"/>
          <w:rtl/>
        </w:rPr>
        <w:t xml:space="preserve">، </w:t>
      </w:r>
      <w:r w:rsidR="0023359C" w:rsidRPr="002F3D54">
        <w:rPr>
          <w:rFonts w:hint="cs"/>
          <w:color w:val="auto"/>
          <w:rtl/>
        </w:rPr>
        <w:t>وسبب الاستحقاق في هذه الأصناف الث</w:t>
      </w:r>
      <w:r w:rsidR="00D73B94" w:rsidRPr="002F3D54">
        <w:rPr>
          <w:rFonts w:hint="cs"/>
          <w:color w:val="auto"/>
          <w:rtl/>
        </w:rPr>
        <w:t>َّ</w:t>
      </w:r>
      <w:r w:rsidR="0023359C" w:rsidRPr="002F3D54">
        <w:rPr>
          <w:rFonts w:hint="cs"/>
          <w:color w:val="auto"/>
          <w:rtl/>
        </w:rPr>
        <w:t>لاثة الاحتياج</w:t>
      </w:r>
      <w:r w:rsidR="00021530" w:rsidRPr="002F3D54">
        <w:rPr>
          <w:rFonts w:hint="cs"/>
          <w:color w:val="auto"/>
          <w:rtl/>
        </w:rPr>
        <w:t xml:space="preserve">؛ </w:t>
      </w:r>
      <w:r w:rsidR="0023359C" w:rsidRPr="002F3D54">
        <w:rPr>
          <w:rFonts w:hint="cs"/>
          <w:color w:val="auto"/>
          <w:rtl/>
        </w:rPr>
        <w:t>غير أن</w:t>
      </w:r>
      <w:r w:rsidR="00D73B94" w:rsidRPr="002F3D54">
        <w:rPr>
          <w:rFonts w:hint="cs"/>
          <w:color w:val="auto"/>
          <w:rtl/>
        </w:rPr>
        <w:t>َّ</w:t>
      </w:r>
      <w:r w:rsidR="0023359C" w:rsidRPr="002F3D54">
        <w:rPr>
          <w:rFonts w:hint="cs"/>
          <w:color w:val="auto"/>
          <w:rtl/>
        </w:rPr>
        <w:t xml:space="preserve"> سبب</w:t>
      </w:r>
      <w:r w:rsidR="00D73B94" w:rsidRPr="002F3D54">
        <w:rPr>
          <w:rFonts w:hint="cs"/>
          <w:color w:val="auto"/>
          <w:rtl/>
        </w:rPr>
        <w:t>َ</w:t>
      </w:r>
      <w:r w:rsidR="0023359C" w:rsidRPr="002F3D54">
        <w:rPr>
          <w:rFonts w:hint="cs"/>
          <w:color w:val="auto"/>
          <w:rtl/>
        </w:rPr>
        <w:t xml:space="preserve">ه مختلف في نفسه من اليتيم والمسكين </w:t>
      </w:r>
      <w:r w:rsidR="00D73B94" w:rsidRPr="002F3D54">
        <w:rPr>
          <w:rFonts w:hint="cs"/>
          <w:color w:val="auto"/>
          <w:rtl/>
        </w:rPr>
        <w:t>وكونه ابن سبيل</w:t>
      </w:r>
      <w:r w:rsidR="00021530" w:rsidRPr="002F3D54">
        <w:rPr>
          <w:rFonts w:hint="cs"/>
          <w:color w:val="auto"/>
          <w:rtl/>
        </w:rPr>
        <w:t xml:space="preserve">؛ </w:t>
      </w:r>
      <w:r w:rsidR="0023359C" w:rsidRPr="002F3D54">
        <w:rPr>
          <w:rFonts w:hint="cs"/>
          <w:color w:val="auto"/>
          <w:rtl/>
        </w:rPr>
        <w:t>كذا قال الإمام بدر الد</w:t>
      </w:r>
      <w:r w:rsidR="00C91FBB" w:rsidRPr="002F3D54">
        <w:rPr>
          <w:rFonts w:hint="cs"/>
          <w:color w:val="auto"/>
          <w:rtl/>
        </w:rPr>
        <w:t>ّ</w:t>
      </w:r>
      <w:r w:rsidR="0023359C" w:rsidRPr="002F3D54">
        <w:rPr>
          <w:rFonts w:hint="cs"/>
          <w:color w:val="auto"/>
          <w:rtl/>
        </w:rPr>
        <w:t>ين الكردري</w:t>
      </w:r>
      <w:r w:rsidR="0023359C" w:rsidRPr="002F3D54">
        <w:rPr>
          <w:rStyle w:val="ae"/>
          <w:color w:val="auto"/>
          <w:rtl/>
        </w:rPr>
        <w:t>(</w:t>
      </w:r>
      <w:r w:rsidR="0023359C" w:rsidRPr="002F3D54">
        <w:rPr>
          <w:rStyle w:val="ae"/>
          <w:color w:val="auto"/>
          <w:rtl/>
        </w:rPr>
        <w:footnoteReference w:id="294"/>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ثم هذه الثلاثة مصارف الخ</w:t>
      </w:r>
      <w:r w:rsidR="00D73B94" w:rsidRPr="002F3D54">
        <w:rPr>
          <w:rFonts w:hint="cs"/>
          <w:color w:val="auto"/>
          <w:rtl/>
        </w:rPr>
        <w:t>ُمس على قولنا</w:t>
      </w:r>
      <w:r w:rsidR="00021530" w:rsidRPr="002F3D54">
        <w:rPr>
          <w:rFonts w:hint="cs"/>
          <w:color w:val="auto"/>
          <w:rtl/>
        </w:rPr>
        <w:t xml:space="preserve">، </w:t>
      </w:r>
      <w:r w:rsidRPr="002F3D54">
        <w:rPr>
          <w:rFonts w:hint="cs"/>
          <w:color w:val="auto"/>
          <w:rtl/>
        </w:rPr>
        <w:t>لا على سبيل الاستحقاق</w:t>
      </w:r>
      <w:r w:rsidR="00021530" w:rsidRPr="002F3D54">
        <w:rPr>
          <w:rFonts w:hint="cs"/>
          <w:color w:val="auto"/>
          <w:rtl/>
        </w:rPr>
        <w:t xml:space="preserve">، </w:t>
      </w:r>
      <w:r w:rsidRPr="002F3D54">
        <w:rPr>
          <w:rFonts w:hint="cs"/>
          <w:color w:val="auto"/>
          <w:rtl/>
        </w:rPr>
        <w:t>حت</w:t>
      </w:r>
      <w:r w:rsidR="00D73B94" w:rsidRPr="002F3D54">
        <w:rPr>
          <w:rFonts w:hint="cs"/>
          <w:color w:val="auto"/>
          <w:rtl/>
        </w:rPr>
        <w:t>َّ</w:t>
      </w:r>
      <w:r w:rsidRPr="002F3D54">
        <w:rPr>
          <w:rFonts w:hint="cs"/>
          <w:color w:val="auto"/>
          <w:rtl/>
        </w:rPr>
        <w:t>ى لو ص</w:t>
      </w:r>
      <w:r w:rsidR="00D73B94" w:rsidRPr="002F3D54">
        <w:rPr>
          <w:rFonts w:hint="cs"/>
          <w:color w:val="auto"/>
          <w:rtl/>
        </w:rPr>
        <w:t>ُ</w:t>
      </w:r>
      <w:r w:rsidRPr="002F3D54">
        <w:rPr>
          <w:rFonts w:hint="cs"/>
          <w:color w:val="auto"/>
          <w:rtl/>
        </w:rPr>
        <w:t>ر</w:t>
      </w:r>
      <w:r w:rsidR="00D73B94" w:rsidRPr="002F3D54">
        <w:rPr>
          <w:rFonts w:hint="cs"/>
          <w:color w:val="auto"/>
          <w:rtl/>
        </w:rPr>
        <w:t>ِ</w:t>
      </w:r>
      <w:r w:rsidRPr="002F3D54">
        <w:rPr>
          <w:rFonts w:hint="cs"/>
          <w:color w:val="auto"/>
          <w:rtl/>
        </w:rPr>
        <w:t>ف إلى ص</w:t>
      </w:r>
      <w:r w:rsidR="00D73B94" w:rsidRPr="002F3D54">
        <w:rPr>
          <w:rFonts w:hint="cs"/>
          <w:color w:val="auto"/>
          <w:rtl/>
        </w:rPr>
        <w:t>ِ</w:t>
      </w:r>
      <w:r w:rsidRPr="002F3D54">
        <w:rPr>
          <w:rFonts w:hint="cs"/>
          <w:color w:val="auto"/>
          <w:rtl/>
        </w:rPr>
        <w:t>نف واحدٍ منهم جاز</w:t>
      </w:r>
      <w:r w:rsidR="00021530" w:rsidRPr="002F3D54">
        <w:rPr>
          <w:rFonts w:hint="cs"/>
          <w:color w:val="auto"/>
          <w:rtl/>
        </w:rPr>
        <w:t xml:space="preserve">، </w:t>
      </w:r>
      <w:r w:rsidRPr="002F3D54">
        <w:rPr>
          <w:rFonts w:hint="cs"/>
          <w:color w:val="auto"/>
          <w:rtl/>
        </w:rPr>
        <w:t>كما في الصدقات</w:t>
      </w:r>
      <w:r w:rsidRPr="002F3D54">
        <w:rPr>
          <w:rStyle w:val="ae"/>
          <w:color w:val="auto"/>
        </w:rPr>
        <w:t>(</w:t>
      </w:r>
      <w:r w:rsidRPr="002F3D54">
        <w:rPr>
          <w:rStyle w:val="ae"/>
          <w:color w:val="auto"/>
        </w:rPr>
        <w:footnoteReference w:id="295"/>
      </w:r>
      <w:r w:rsidRPr="002F3D54">
        <w:rPr>
          <w:rStyle w:val="ae"/>
          <w:color w:val="auto"/>
        </w:rPr>
        <w:t>)</w:t>
      </w:r>
      <w:r w:rsidR="00021530" w:rsidRPr="002F3D54">
        <w:rPr>
          <w:rFonts w:hint="cs"/>
          <w:color w:val="auto"/>
          <w:rtl/>
        </w:rPr>
        <w:t xml:space="preserve">؛ </w:t>
      </w:r>
      <w:r w:rsidRPr="002F3D54">
        <w:rPr>
          <w:rFonts w:hint="cs"/>
          <w:color w:val="auto"/>
          <w:rtl/>
        </w:rPr>
        <w:t>كذا في التحفة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(وقال الش</w:t>
      </w:r>
      <w:r w:rsidR="00D73B94" w:rsidRPr="002F3D54">
        <w:rPr>
          <w:rFonts w:hint="cs"/>
          <w:b/>
          <w:bCs/>
          <w:color w:val="auto"/>
          <w:rtl/>
        </w:rPr>
        <w:t>َّ</w:t>
      </w:r>
      <w:r w:rsidRPr="002F3D54">
        <w:rPr>
          <w:rFonts w:hint="cs"/>
          <w:b/>
          <w:bCs/>
          <w:color w:val="auto"/>
          <w:rtl/>
        </w:rPr>
        <w:t xml:space="preserve">افعي </w:t>
      </w:r>
      <w:r w:rsidR="00C91FBB" w:rsidRPr="002F3D54">
        <w:rPr>
          <w:rFonts w:ascii="AAA GoldenLotus" w:hAnsi="AAA GoldenLotus" w:cs="AAA GoldenLotus"/>
          <w:b/>
          <w:bCs/>
          <w:color w:val="auto"/>
          <w:sz w:val="28"/>
          <w:szCs w:val="28"/>
          <w:rtl/>
        </w:rPr>
        <w:t>ؒ</w:t>
      </w:r>
      <w:r w:rsidR="00021530" w:rsidRPr="002F3D54">
        <w:rPr>
          <w:rFonts w:hint="cs"/>
          <w:b/>
          <w:bCs/>
          <w:color w:val="auto"/>
          <w:rtl/>
        </w:rPr>
        <w:t>:</w:t>
      </w:r>
      <w:r w:rsidRPr="002F3D54">
        <w:rPr>
          <w:rFonts w:hint="cs"/>
          <w:b/>
          <w:bCs/>
          <w:color w:val="auto"/>
          <w:rtl/>
        </w:rPr>
        <w:t>لهم خ</w:t>
      </w:r>
      <w:r w:rsidR="00D73B94" w:rsidRPr="002F3D54">
        <w:rPr>
          <w:rFonts w:hint="cs"/>
          <w:b/>
          <w:bCs/>
          <w:color w:val="auto"/>
          <w:rtl/>
        </w:rPr>
        <w:t>ُ</w:t>
      </w:r>
      <w:r w:rsidRPr="002F3D54">
        <w:rPr>
          <w:rFonts w:hint="cs"/>
          <w:b/>
          <w:bCs/>
          <w:color w:val="auto"/>
          <w:rtl/>
        </w:rPr>
        <w:t>مس الخ</w:t>
      </w:r>
      <w:r w:rsidR="00D73B94" w:rsidRPr="002F3D54">
        <w:rPr>
          <w:rFonts w:hint="cs"/>
          <w:b/>
          <w:bCs/>
          <w:color w:val="auto"/>
          <w:rtl/>
        </w:rPr>
        <w:t>ُ</w:t>
      </w:r>
      <w:r w:rsidRPr="002F3D54">
        <w:rPr>
          <w:rFonts w:hint="cs"/>
          <w:b/>
          <w:bCs/>
          <w:color w:val="auto"/>
          <w:rtl/>
        </w:rPr>
        <w:t>مس)</w:t>
      </w:r>
      <w:r w:rsidR="00021530" w:rsidRPr="002F3D54">
        <w:rPr>
          <w:rFonts w:hint="cs"/>
          <w:color w:val="auto"/>
          <w:rtl/>
        </w:rPr>
        <w:t>.</w:t>
      </w:r>
    </w:p>
    <w:p w:rsidR="00021530" w:rsidRPr="002F3D54" w:rsidRDefault="0023359C" w:rsidP="002F3D54">
      <w:pPr>
        <w:ind w:firstLine="567"/>
        <w:rPr>
          <w:rFonts w:ascii="Traditional Arabic" w:hAnsi="Traditional Arabic"/>
          <w:noProof w:val="0"/>
          <w:color w:val="auto"/>
          <w:sz w:val="32"/>
          <w:szCs w:val="32"/>
          <w:rtl/>
          <w:lang w:eastAsia="en-US"/>
        </w:rPr>
      </w:pPr>
      <w:r w:rsidRPr="002F3D54">
        <w:rPr>
          <w:rFonts w:hint="cs"/>
          <w:color w:val="auto"/>
          <w:rtl/>
        </w:rPr>
        <w:t>وحاصله أن</w:t>
      </w:r>
      <w:r w:rsidR="00D73B94" w:rsidRPr="002F3D54">
        <w:rPr>
          <w:rFonts w:hint="cs"/>
          <w:color w:val="auto"/>
          <w:rtl/>
        </w:rPr>
        <w:t>َّ</w:t>
      </w:r>
      <w:r w:rsidRPr="002F3D54">
        <w:rPr>
          <w:rFonts w:hint="cs"/>
          <w:color w:val="auto"/>
          <w:rtl/>
        </w:rPr>
        <w:t xml:space="preserve"> الغنيمة إذا ق</w:t>
      </w:r>
      <w:r w:rsidR="00D73B94" w:rsidRPr="002F3D54">
        <w:rPr>
          <w:rFonts w:hint="cs"/>
          <w:color w:val="auto"/>
          <w:rtl/>
        </w:rPr>
        <w:t>ُ</w:t>
      </w:r>
      <w:r w:rsidRPr="002F3D54">
        <w:rPr>
          <w:rFonts w:hint="cs"/>
          <w:color w:val="auto"/>
          <w:rtl/>
        </w:rPr>
        <w:t>سمت أ</w:t>
      </w:r>
      <w:r w:rsidR="00D73B94" w:rsidRPr="002F3D54">
        <w:rPr>
          <w:rFonts w:hint="cs"/>
          <w:color w:val="auto"/>
          <w:rtl/>
        </w:rPr>
        <w:t>ُ</w:t>
      </w:r>
      <w:r w:rsidRPr="002F3D54">
        <w:rPr>
          <w:rFonts w:hint="cs"/>
          <w:color w:val="auto"/>
          <w:rtl/>
        </w:rPr>
        <w:t>فرز أول</w:t>
      </w:r>
      <w:r w:rsidR="002F3D54">
        <w:rPr>
          <w:rFonts w:hint="cs"/>
          <w:color w:val="auto"/>
          <w:rtl/>
        </w:rPr>
        <w:t>ًا</w:t>
      </w:r>
      <w:r w:rsidRPr="002F3D54">
        <w:rPr>
          <w:rFonts w:hint="cs"/>
          <w:color w:val="auto"/>
          <w:rtl/>
        </w:rPr>
        <w:t xml:space="preserve"> الخ</w:t>
      </w:r>
      <w:r w:rsidR="00D73B94" w:rsidRPr="002F3D54">
        <w:rPr>
          <w:rFonts w:hint="cs"/>
          <w:color w:val="auto"/>
          <w:rtl/>
        </w:rPr>
        <w:t>ٌ</w:t>
      </w:r>
      <w:r w:rsidRPr="002F3D54">
        <w:rPr>
          <w:rFonts w:hint="cs"/>
          <w:color w:val="auto"/>
          <w:rtl/>
        </w:rPr>
        <w:t>مس على ما قال الله تعالى</w:t>
      </w:r>
      <w:r w:rsidR="004F6076" w:rsidRPr="002F3D54">
        <w:rPr>
          <w:color w:val="auto"/>
          <w:sz w:val="22"/>
          <w:szCs w:val="22"/>
          <w:rtl/>
        </w:rPr>
        <w:fldChar w:fldCharType="begin"/>
      </w:r>
      <w:r w:rsidR="00D73B94" w:rsidRPr="002F3D54">
        <w:rPr>
          <w:color w:val="auto"/>
          <w:sz w:val="22"/>
          <w:szCs w:val="22"/>
        </w:rPr>
        <w:instrText xml:space="preserve"> XE "</w:instrText>
      </w:r>
      <w:r w:rsidR="00D73B94" w:rsidRPr="002F3D54">
        <w:rPr>
          <w:rFonts w:ascii="Tahoma" w:hAnsi="Tahoma" w:cs="Tahoma" w:hint="cs"/>
          <w:color w:val="auto"/>
          <w:sz w:val="22"/>
          <w:szCs w:val="22"/>
          <w:rtl/>
        </w:rPr>
        <w:instrText>[</w:instrText>
      </w:r>
      <w:r w:rsidR="00D73B94" w:rsidRPr="002F3D54">
        <w:rPr>
          <w:rFonts w:ascii="QCF_BSML" w:hAnsi="QCF_BSML" w:cs="QCF_BSML"/>
          <w:noProof w:val="0"/>
          <w:color w:val="auto"/>
          <w:sz w:val="32"/>
          <w:szCs w:val="32"/>
          <w:rtl/>
          <w:lang w:eastAsia="en-US"/>
        </w:rPr>
        <w:instrText>ﭽ</w:instrText>
      </w:r>
      <w:r w:rsidR="00D73B94" w:rsidRPr="002F3D54">
        <w:rPr>
          <w:rFonts w:ascii="QCF_P182" w:hAnsi="QCF_P182" w:cs="QCF_P182"/>
          <w:noProof w:val="0"/>
          <w:color w:val="auto"/>
          <w:sz w:val="32"/>
          <w:szCs w:val="32"/>
          <w:rtl/>
          <w:lang w:eastAsia="en-US"/>
        </w:rPr>
        <w:instrText xml:space="preserve">ﭒ  ﭓ  ﭔ  ﭕ  ﭖ  ﭗ  ﭘ  ﭙ  </w:instrText>
      </w:r>
      <w:r w:rsidR="00D73B94" w:rsidRPr="002F3D54">
        <w:rPr>
          <w:rFonts w:ascii="QCF_BSML" w:hAnsi="QCF_BSML" w:cs="QCF_BSML"/>
          <w:noProof w:val="0"/>
          <w:color w:val="auto"/>
          <w:sz w:val="32"/>
          <w:szCs w:val="32"/>
          <w:rtl/>
          <w:lang w:eastAsia="en-US"/>
        </w:rPr>
        <w:instrText>ﭼ</w:instrText>
      </w:r>
      <w:r w:rsidR="00D73B94" w:rsidRPr="002F3D54">
        <w:rPr>
          <w:rFonts w:ascii="Tahoma" w:hAnsi="Tahoma" w:cs="Tahoma" w:hint="cs"/>
          <w:color w:val="auto"/>
          <w:sz w:val="22"/>
          <w:szCs w:val="22"/>
          <w:rtl/>
        </w:rPr>
        <w:instrText>]-</w:instrText>
      </w:r>
      <w:r w:rsidR="00D73B94" w:rsidRPr="002F3D54">
        <w:rPr>
          <w:rFonts w:ascii="Tahoma" w:hAnsi="Tahoma" w:cs="Tahoma"/>
          <w:color w:val="auto"/>
          <w:sz w:val="22"/>
          <w:szCs w:val="22"/>
          <w:rtl/>
        </w:rPr>
        <w:instrText>[008\</w:instrText>
      </w:r>
      <w:r w:rsidR="00D73B94" w:rsidRPr="002F3D54">
        <w:rPr>
          <w:rFonts w:ascii="Tahoma" w:hAnsi="Tahoma" w:cs="Tahoma" w:hint="cs"/>
          <w:color w:val="auto"/>
          <w:sz w:val="22"/>
          <w:szCs w:val="22"/>
          <w:rtl/>
        </w:rPr>
        <w:instrText>:]</w:instrText>
      </w:r>
      <w:r w:rsidR="00D73B94" w:rsidRPr="002F3D54">
        <w:rPr>
          <w:rFonts w:hint="cs"/>
          <w:color w:val="auto"/>
          <w:sz w:val="28"/>
          <w:szCs w:val="28"/>
          <w:rtl/>
        </w:rPr>
        <w:instrText>041-</w:instrText>
      </w:r>
      <w:r w:rsidR="00D73B94"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ﭽ</w:t>
      </w:r>
      <w:r w:rsidRPr="002F3D54">
        <w:rPr>
          <w:rFonts w:ascii="QCF_P182" w:hAnsi="QCF_P182" w:cs="QCF_P182"/>
          <w:noProof w:val="0"/>
          <w:color w:val="auto"/>
          <w:sz w:val="32"/>
          <w:szCs w:val="32"/>
          <w:rtl/>
          <w:lang w:eastAsia="en-US"/>
        </w:rPr>
        <w:t xml:space="preserve">ﭒ  ﭓ  ﭔ  ﭕ  ﭖ  ﭗ  ﭘ  ﭙ  </w:t>
      </w:r>
      <w:r w:rsidRPr="002F3D54">
        <w:rPr>
          <w:rFonts w:ascii="QCF_BSML" w:hAnsi="QCF_BSML" w:cs="QCF_BSML"/>
          <w:noProof w:val="0"/>
          <w:color w:val="auto"/>
          <w:sz w:val="32"/>
          <w:szCs w:val="32"/>
          <w:rtl/>
          <w:lang w:eastAsia="en-US"/>
        </w:rPr>
        <w:t>ﭼ</w:t>
      </w:r>
      <w:r w:rsidR="00D73B94"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الأنفال</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٤١</w:t>
      </w:r>
      <w:r w:rsidR="00D73B94" w:rsidRPr="002F3D54">
        <w:rPr>
          <w:rFonts w:ascii="Traditional Arabic" w:hAnsi="Traditional Arabic" w:hint="cs"/>
          <w:noProof w:val="0"/>
          <w:color w:val="auto"/>
          <w:sz w:val="32"/>
          <w:szCs w:val="32"/>
          <w:rtl/>
          <w:lang w:eastAsia="en-US"/>
        </w:rPr>
        <w:t>]</w:t>
      </w:r>
      <w:r w:rsidR="00021530" w:rsidRPr="002F3D54">
        <w:rPr>
          <w:rFonts w:ascii="Traditional Arabic" w:hAnsi="Traditional Arabic" w:hint="cs"/>
          <w:noProof w:val="0"/>
          <w:color w:val="auto"/>
          <w:sz w:val="32"/>
          <w:szCs w:val="32"/>
          <w:rtl/>
          <w:lang w:eastAsia="en-US"/>
        </w:rPr>
        <w:t>.</w:t>
      </w:r>
    </w:p>
    <w:p w:rsidR="0023359C" w:rsidRPr="002F3D54" w:rsidRDefault="004F6076" w:rsidP="003359B0">
      <w:pPr>
        <w:ind w:firstLine="567"/>
        <w:rPr>
          <w:color w:val="auto"/>
          <w:rtl/>
        </w:rPr>
      </w:pPr>
      <w:r w:rsidRPr="004F6076">
        <w:rPr>
          <w:rFonts w:cs="Times New Roman"/>
          <w:color w:val="auto"/>
          <w:sz w:val="24"/>
          <w:szCs w:val="24"/>
          <w:rtl/>
          <w:lang w:eastAsia="en-US"/>
        </w:rPr>
        <w:pict>
          <v:shape id="مربع نص 30" o:spid="_x0000_s1067" type="#_x0000_t202" style="position:absolute;left:0;text-align:left;margin-left:0;margin-top:142.65pt;width:80.85pt;height:30.45pt;flip:x;z-index:25171046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" stroked="f">
            <v:textbox style="mso-fit-shape-to-text:t">
              <w:txbxContent>
                <w:p w:rsidR="00E408E2" w:rsidRPr="00C91FBB" w:rsidRDefault="00E408E2" w:rsidP="00C91FBB">
                  <w:pPr>
                    <w:ind w:firstLine="0"/>
                    <w:rPr>
                      <w:sz w:val="28"/>
                      <w:szCs w:val="28"/>
                    </w:rPr>
                  </w:pPr>
                  <w:r w:rsidRPr="00C91FBB">
                    <w:rPr>
                      <w:sz w:val="28"/>
                      <w:szCs w:val="28"/>
                      <w:rtl/>
                    </w:rPr>
                    <w:t>[لوح 489/ب]</w:t>
                  </w:r>
                </w:p>
              </w:txbxContent>
            </v:textbox>
            <w10:wrap anchorx="page"/>
          </v:shape>
        </w:pict>
      </w:r>
      <w:r w:rsidR="0023359C" w:rsidRPr="002F3D54">
        <w:rPr>
          <w:rFonts w:hint="cs"/>
          <w:color w:val="auto"/>
          <w:rtl/>
        </w:rPr>
        <w:t>واختلفوا في الخمس كيف ي</w:t>
      </w:r>
      <w:r w:rsidR="00D73B94" w:rsidRPr="002F3D54">
        <w:rPr>
          <w:rFonts w:hint="cs"/>
          <w:color w:val="auto"/>
          <w:rtl/>
        </w:rPr>
        <w:t>ُ</w:t>
      </w:r>
      <w:r w:rsidR="0023359C" w:rsidRPr="002F3D54">
        <w:rPr>
          <w:rFonts w:hint="cs"/>
          <w:color w:val="auto"/>
          <w:rtl/>
        </w:rPr>
        <w:t>قسم</w:t>
      </w:r>
      <w:r w:rsidR="00C91FBB" w:rsidRPr="002F3D54">
        <w:rPr>
          <w:rFonts w:hint="cs"/>
          <w:color w:val="auto"/>
          <w:rtl/>
        </w:rPr>
        <w:t>.</w:t>
      </w:r>
      <w:r w:rsidR="0023359C" w:rsidRPr="002F3D54">
        <w:rPr>
          <w:rFonts w:hint="cs"/>
          <w:color w:val="auto"/>
          <w:rtl/>
        </w:rPr>
        <w:t>قال علماؤنا</w:t>
      </w:r>
      <w:r w:rsidR="00021530" w:rsidRPr="002F3D54">
        <w:rPr>
          <w:rFonts w:hint="cs"/>
          <w:color w:val="auto"/>
          <w:rtl/>
        </w:rPr>
        <w:t xml:space="preserve">: </w:t>
      </w:r>
      <w:r w:rsidR="0023359C" w:rsidRPr="002F3D54">
        <w:rPr>
          <w:rFonts w:hint="cs"/>
          <w:color w:val="auto"/>
          <w:rtl/>
        </w:rPr>
        <w:t>على ثلاثة أسهم</w:t>
      </w:r>
      <w:r w:rsidR="00021530" w:rsidRPr="002F3D54">
        <w:rPr>
          <w:rFonts w:hint="cs"/>
          <w:color w:val="auto"/>
          <w:rtl/>
        </w:rPr>
        <w:t xml:space="preserve">: </w:t>
      </w:r>
      <w:r w:rsidR="0023359C" w:rsidRPr="002F3D54">
        <w:rPr>
          <w:rFonts w:hint="cs"/>
          <w:color w:val="auto"/>
          <w:rtl/>
        </w:rPr>
        <w:t>لليتامى</w:t>
      </w:r>
      <w:r w:rsidR="00021530" w:rsidRPr="002F3D54">
        <w:rPr>
          <w:rFonts w:hint="cs"/>
          <w:color w:val="auto"/>
          <w:rtl/>
        </w:rPr>
        <w:t xml:space="preserve">، </w:t>
      </w:r>
      <w:r w:rsidR="0023359C" w:rsidRPr="002F3D54">
        <w:rPr>
          <w:rFonts w:hint="cs"/>
          <w:color w:val="auto"/>
          <w:rtl/>
        </w:rPr>
        <w:t>والمساكين</w:t>
      </w:r>
      <w:r w:rsidR="00021530" w:rsidRPr="002F3D54">
        <w:rPr>
          <w:rFonts w:hint="cs"/>
          <w:color w:val="auto"/>
          <w:rtl/>
        </w:rPr>
        <w:t xml:space="preserve">، </w:t>
      </w:r>
      <w:r w:rsidR="0023359C" w:rsidRPr="002F3D54">
        <w:rPr>
          <w:rFonts w:hint="cs"/>
          <w:color w:val="auto"/>
          <w:rtl/>
        </w:rPr>
        <w:t>وأبناء السبيل</w:t>
      </w:r>
      <w:r w:rsidR="00021530" w:rsidRPr="002F3D54">
        <w:rPr>
          <w:rFonts w:hint="cs"/>
          <w:color w:val="auto"/>
          <w:rtl/>
        </w:rPr>
        <w:t xml:space="preserve">. </w:t>
      </w:r>
      <w:r w:rsidR="0023359C" w:rsidRPr="002F3D54">
        <w:rPr>
          <w:rFonts w:hint="cs"/>
          <w:color w:val="auto"/>
          <w:rtl/>
        </w:rPr>
        <w:t>وقال الشافعي</w:t>
      </w:r>
      <w:r w:rsidR="00021530" w:rsidRPr="002F3D54">
        <w:rPr>
          <w:rFonts w:hint="cs"/>
          <w:color w:val="auto"/>
          <w:rtl/>
        </w:rPr>
        <w:t xml:space="preserve">: </w:t>
      </w:r>
      <w:r w:rsidR="0023359C" w:rsidRPr="002F3D54">
        <w:rPr>
          <w:rFonts w:hint="cs"/>
          <w:color w:val="auto"/>
          <w:rtl/>
        </w:rPr>
        <w:t>على خ</w:t>
      </w:r>
      <w:r w:rsidR="00D73B94" w:rsidRPr="002F3D54">
        <w:rPr>
          <w:rFonts w:hint="cs"/>
          <w:color w:val="auto"/>
          <w:rtl/>
        </w:rPr>
        <w:t>َمسة أسهم</w:t>
      </w:r>
      <w:r w:rsidR="00021530" w:rsidRPr="002F3D54">
        <w:rPr>
          <w:rFonts w:hint="cs"/>
          <w:color w:val="auto"/>
          <w:rtl/>
        </w:rPr>
        <w:t xml:space="preserve">: </w:t>
      </w:r>
      <w:r w:rsidR="0023359C" w:rsidRPr="002F3D54">
        <w:rPr>
          <w:rFonts w:hint="cs"/>
          <w:color w:val="auto"/>
          <w:rtl/>
        </w:rPr>
        <w:t>سهم</w:t>
      </w:r>
      <w:r w:rsidR="00D73B94" w:rsidRPr="002F3D54">
        <w:rPr>
          <w:rFonts w:hint="cs"/>
          <w:color w:val="auto"/>
          <w:rtl/>
        </w:rPr>
        <w:t>ٌ</w:t>
      </w:r>
      <w:r w:rsidR="0023359C" w:rsidRPr="002F3D54">
        <w:rPr>
          <w:rFonts w:hint="cs"/>
          <w:color w:val="auto"/>
          <w:rtl/>
        </w:rPr>
        <w:t xml:space="preserve"> للإمام يصر</w:t>
      </w:r>
      <w:r w:rsidR="00D73B94" w:rsidRPr="002F3D54">
        <w:rPr>
          <w:rFonts w:hint="cs"/>
          <w:color w:val="auto"/>
          <w:rtl/>
        </w:rPr>
        <w:t>ِ</w:t>
      </w:r>
      <w:r w:rsidR="0023359C" w:rsidRPr="002F3D54">
        <w:rPr>
          <w:rFonts w:hint="cs"/>
          <w:color w:val="auto"/>
          <w:rtl/>
        </w:rPr>
        <w:t>فه على مصالح الد</w:t>
      </w:r>
      <w:r w:rsidR="00C91FBB" w:rsidRPr="002F3D54">
        <w:rPr>
          <w:rFonts w:hint="cs"/>
          <w:color w:val="auto"/>
          <w:rtl/>
        </w:rPr>
        <w:t>ّ</w:t>
      </w:r>
      <w:r w:rsidR="0023359C" w:rsidRPr="002F3D54">
        <w:rPr>
          <w:rFonts w:hint="cs"/>
          <w:color w:val="auto"/>
          <w:rtl/>
        </w:rPr>
        <w:t>ين على ما يرى</w:t>
      </w:r>
      <w:r w:rsidR="00021530" w:rsidRPr="002F3D54">
        <w:rPr>
          <w:rFonts w:hint="cs"/>
          <w:color w:val="auto"/>
          <w:rtl/>
        </w:rPr>
        <w:t xml:space="preserve">، </w:t>
      </w:r>
      <w:r w:rsidR="0023359C" w:rsidRPr="002F3D54">
        <w:rPr>
          <w:rFonts w:hint="cs"/>
          <w:color w:val="auto"/>
          <w:rtl/>
        </w:rPr>
        <w:t>وسهم لذوي القربى</w:t>
      </w:r>
      <w:r w:rsidR="00021530" w:rsidRPr="002F3D54">
        <w:rPr>
          <w:rFonts w:hint="cs"/>
          <w:color w:val="auto"/>
          <w:rtl/>
        </w:rPr>
        <w:t xml:space="preserve">، </w:t>
      </w:r>
      <w:r w:rsidR="0023359C" w:rsidRPr="002F3D54">
        <w:rPr>
          <w:rFonts w:hint="cs"/>
          <w:color w:val="auto"/>
          <w:rtl/>
        </w:rPr>
        <w:t>ثم الثلاثة</w:t>
      </w:r>
      <w:r w:rsidR="0023359C" w:rsidRPr="002F3D54">
        <w:rPr>
          <w:rStyle w:val="ae"/>
          <w:color w:val="auto"/>
          <w:rtl/>
        </w:rPr>
        <w:t>(</w:t>
      </w:r>
      <w:r w:rsidR="0023359C" w:rsidRPr="002F3D54">
        <w:rPr>
          <w:rStyle w:val="ae"/>
          <w:color w:val="auto"/>
          <w:rtl/>
        </w:rPr>
        <w:footnoteReference w:id="296"/>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لأن</w:t>
      </w:r>
      <w:r w:rsidR="00D73B94" w:rsidRPr="002F3D54">
        <w:rPr>
          <w:rFonts w:hint="cs"/>
          <w:color w:val="auto"/>
          <w:rtl/>
        </w:rPr>
        <w:t>َّ</w:t>
      </w:r>
      <w:r w:rsidR="0023359C" w:rsidRPr="002F3D54">
        <w:rPr>
          <w:rFonts w:hint="cs"/>
          <w:color w:val="auto"/>
          <w:rtl/>
        </w:rPr>
        <w:t xml:space="preserve"> الله تعالى قسمها على خمسة</w:t>
      </w:r>
      <w:r w:rsidR="00D73B94" w:rsidRPr="002F3D54">
        <w:rPr>
          <w:rFonts w:hint="cs"/>
          <w:color w:val="auto"/>
          <w:rtl/>
        </w:rPr>
        <w:t>َ</w:t>
      </w:r>
      <w:r w:rsidR="0023359C" w:rsidRPr="002F3D54">
        <w:rPr>
          <w:rFonts w:hint="cs"/>
          <w:color w:val="auto"/>
          <w:rtl/>
        </w:rPr>
        <w:t xml:space="preserve"> أسه</w:t>
      </w:r>
      <w:r w:rsidR="00D73B94" w:rsidRPr="002F3D54">
        <w:rPr>
          <w:rFonts w:hint="cs"/>
          <w:color w:val="auto"/>
          <w:rtl/>
        </w:rPr>
        <w:t>ُ</w:t>
      </w:r>
      <w:r w:rsidR="0023359C" w:rsidRPr="002F3D54">
        <w:rPr>
          <w:rFonts w:hint="cs"/>
          <w:color w:val="auto"/>
          <w:rtl/>
        </w:rPr>
        <w:t>م في قوله</w:t>
      </w:r>
      <w:r w:rsidR="00021530" w:rsidRPr="002F3D54">
        <w:rPr>
          <w:rFonts w:hint="cs"/>
          <w:color w:val="auto"/>
          <w:rtl/>
        </w:rPr>
        <w:t xml:space="preserve">: </w:t>
      </w:r>
      <w:r w:rsidR="0023359C" w:rsidRPr="002F3D54">
        <w:rPr>
          <w:rFonts w:ascii="QCF_BSML" w:hAnsi="QCF_BSML" w:cs="QCF_BSML"/>
          <w:noProof w:val="0"/>
          <w:color w:val="auto"/>
          <w:sz w:val="32"/>
          <w:szCs w:val="32"/>
          <w:rtl/>
          <w:lang w:eastAsia="en-US"/>
        </w:rPr>
        <w:t>ﭽ</w:t>
      </w:r>
      <w:r w:rsidR="0023359C" w:rsidRPr="002F3D54">
        <w:rPr>
          <w:rFonts w:ascii="QCF_P182" w:hAnsi="QCF_P182" w:cs="QCF_P182"/>
          <w:noProof w:val="0"/>
          <w:color w:val="auto"/>
          <w:sz w:val="32"/>
          <w:szCs w:val="32"/>
          <w:rtl/>
          <w:lang w:eastAsia="en-US"/>
        </w:rPr>
        <w:t xml:space="preserve">ﭒ  ﭓ  ﭔ  ﭕ  ﭖ  </w:t>
      </w:r>
      <w:r w:rsidR="0023359C" w:rsidRPr="002F3D54">
        <w:rPr>
          <w:rFonts w:ascii="QCF_BSML" w:hAnsi="QCF_BSML" w:cs="QCF_BSML"/>
          <w:noProof w:val="0"/>
          <w:color w:val="auto"/>
          <w:sz w:val="32"/>
          <w:szCs w:val="32"/>
          <w:rtl/>
          <w:lang w:eastAsia="en-US"/>
        </w:rPr>
        <w:t>ﭼ</w:t>
      </w:r>
      <w:r w:rsidR="00D73B94" w:rsidRPr="002F3D54">
        <w:rPr>
          <w:rFonts w:ascii="Traditional Arabic" w:hAnsi="Traditional Arabic" w:hint="cs"/>
          <w:noProof w:val="0"/>
          <w:color w:val="auto"/>
          <w:sz w:val="32"/>
          <w:szCs w:val="32"/>
          <w:rtl/>
          <w:lang w:eastAsia="en-US"/>
        </w:rPr>
        <w:t>[</w:t>
      </w:r>
      <w:r w:rsidR="00D73B94" w:rsidRPr="002F3D54">
        <w:rPr>
          <w:rFonts w:ascii="Traditional Arabic" w:hAnsi="Traditional Arabic"/>
          <w:noProof w:val="0"/>
          <w:color w:val="auto"/>
          <w:sz w:val="32"/>
          <w:szCs w:val="32"/>
          <w:rtl/>
          <w:lang w:eastAsia="en-US"/>
        </w:rPr>
        <w:t>الأنفال</w:t>
      </w:r>
      <w:r w:rsidR="00021530" w:rsidRPr="002F3D54">
        <w:rPr>
          <w:rFonts w:ascii="Traditional Arabic" w:hAnsi="Traditional Arabic"/>
          <w:noProof w:val="0"/>
          <w:color w:val="auto"/>
          <w:sz w:val="32"/>
          <w:szCs w:val="32"/>
          <w:rtl/>
          <w:lang w:eastAsia="en-US"/>
        </w:rPr>
        <w:t xml:space="preserve">: </w:t>
      </w:r>
      <w:r w:rsidR="00D73B94" w:rsidRPr="002F3D54">
        <w:rPr>
          <w:rFonts w:ascii="Traditional Arabic" w:hAnsi="Traditional Arabic"/>
          <w:noProof w:val="0"/>
          <w:color w:val="auto"/>
          <w:sz w:val="32"/>
          <w:szCs w:val="32"/>
          <w:rtl/>
          <w:lang w:eastAsia="en-US"/>
        </w:rPr>
        <w:t>٤١</w:t>
      </w:r>
      <w:r w:rsidR="00D73B94" w:rsidRPr="002F3D54">
        <w:rPr>
          <w:rFonts w:ascii="Traditional Arabic" w:hAnsi="Traditional Arabic" w:hint="cs"/>
          <w:noProof w:val="0"/>
          <w:color w:val="auto"/>
          <w:sz w:val="32"/>
          <w:szCs w:val="32"/>
          <w:rtl/>
          <w:lang w:eastAsia="en-US"/>
        </w:rPr>
        <w:t>]</w:t>
      </w:r>
      <w:r w:rsidR="0023359C" w:rsidRPr="002F3D54">
        <w:rPr>
          <w:rFonts w:hint="cs"/>
          <w:color w:val="auto"/>
          <w:rtl/>
        </w:rPr>
        <w:t>الآية</w:t>
      </w:r>
      <w:r w:rsidR="00021530" w:rsidRPr="002F3D54">
        <w:rPr>
          <w:rFonts w:hint="cs"/>
          <w:color w:val="auto"/>
          <w:rtl/>
        </w:rPr>
        <w:t xml:space="preserve">؛ </w:t>
      </w:r>
      <w:r w:rsidR="0023359C" w:rsidRPr="002F3D54">
        <w:rPr>
          <w:rFonts w:hint="cs"/>
          <w:color w:val="auto"/>
          <w:rtl/>
        </w:rPr>
        <w:t>إلا أن</w:t>
      </w:r>
      <w:r w:rsidR="00D73B94" w:rsidRPr="002F3D54">
        <w:rPr>
          <w:rFonts w:hint="cs"/>
          <w:color w:val="auto"/>
          <w:rtl/>
        </w:rPr>
        <w:t>َّ</w:t>
      </w:r>
      <w:r w:rsidR="0023359C" w:rsidRPr="002F3D54">
        <w:rPr>
          <w:rFonts w:hint="cs"/>
          <w:color w:val="auto"/>
          <w:rtl/>
        </w:rPr>
        <w:t xml:space="preserve"> س</w:t>
      </w:r>
      <w:r w:rsidR="00D73B94" w:rsidRPr="002F3D54">
        <w:rPr>
          <w:rFonts w:hint="cs"/>
          <w:color w:val="auto"/>
          <w:rtl/>
        </w:rPr>
        <w:t>َ</w:t>
      </w:r>
      <w:r w:rsidR="0023359C" w:rsidRPr="002F3D54">
        <w:rPr>
          <w:rFonts w:hint="cs"/>
          <w:color w:val="auto"/>
          <w:rtl/>
        </w:rPr>
        <w:t>هم الله وسهم رسوله واحد</w:t>
      </w:r>
      <w:r w:rsidR="00021530" w:rsidRPr="002F3D54">
        <w:rPr>
          <w:rFonts w:hint="cs"/>
          <w:color w:val="auto"/>
          <w:rtl/>
        </w:rPr>
        <w:t xml:space="preserve">، </w:t>
      </w:r>
      <w:r w:rsidR="0023359C" w:rsidRPr="002F3D54">
        <w:rPr>
          <w:rFonts w:hint="cs"/>
          <w:color w:val="auto"/>
          <w:rtl/>
        </w:rPr>
        <w:t>والله تعالى ذ</w:t>
      </w:r>
      <w:r w:rsidR="00D73B94" w:rsidRPr="002F3D54">
        <w:rPr>
          <w:rFonts w:hint="cs"/>
          <w:color w:val="auto"/>
          <w:rtl/>
        </w:rPr>
        <w:t>ُ</w:t>
      </w:r>
      <w:r w:rsidR="0023359C" w:rsidRPr="002F3D54">
        <w:rPr>
          <w:rFonts w:hint="cs"/>
          <w:color w:val="auto"/>
          <w:rtl/>
        </w:rPr>
        <w:t>ك</w:t>
      </w:r>
      <w:r w:rsidR="00D73B94" w:rsidRPr="002F3D54">
        <w:rPr>
          <w:rFonts w:hint="cs"/>
          <w:color w:val="auto"/>
          <w:rtl/>
        </w:rPr>
        <w:t>ِ</w:t>
      </w:r>
      <w:r w:rsidR="0023359C" w:rsidRPr="002F3D54">
        <w:rPr>
          <w:rFonts w:hint="cs"/>
          <w:color w:val="auto"/>
          <w:rtl/>
        </w:rPr>
        <w:t>ر تبرك</w:t>
      </w:r>
      <w:r w:rsidR="002F3D54">
        <w:rPr>
          <w:rFonts w:hint="cs"/>
          <w:color w:val="auto"/>
          <w:rtl/>
        </w:rPr>
        <w:t>ًا</w:t>
      </w:r>
      <w:r w:rsidR="0023359C" w:rsidRPr="002F3D54">
        <w:rPr>
          <w:rFonts w:hint="cs"/>
          <w:color w:val="auto"/>
          <w:rtl/>
        </w:rPr>
        <w:t xml:space="preserve"> به</w:t>
      </w:r>
      <w:r w:rsidR="00021530" w:rsidRPr="002F3D54">
        <w:rPr>
          <w:rFonts w:hint="cs"/>
          <w:color w:val="auto"/>
          <w:rtl/>
        </w:rPr>
        <w:t xml:space="preserve">، </w:t>
      </w:r>
      <w:r w:rsidR="0023359C" w:rsidRPr="002F3D54">
        <w:rPr>
          <w:rFonts w:hint="cs"/>
          <w:color w:val="auto"/>
          <w:rtl/>
        </w:rPr>
        <w:t>كذا جاء في التفسير</w:t>
      </w:r>
      <w:r w:rsidR="00021530" w:rsidRPr="002F3D54">
        <w:rPr>
          <w:rFonts w:hint="cs"/>
          <w:color w:val="auto"/>
          <w:rtl/>
        </w:rPr>
        <w:t xml:space="preserve">، </w:t>
      </w:r>
      <w:r w:rsidR="0023359C" w:rsidRPr="002F3D54">
        <w:rPr>
          <w:rFonts w:hint="cs"/>
          <w:color w:val="auto"/>
          <w:rtl/>
        </w:rPr>
        <w:t xml:space="preserve">فما كان لرسول الله </w:t>
      </w:r>
      <w:r w:rsidR="007513B8" w:rsidRPr="002F3D54">
        <w:rPr>
          <w:rFonts w:ascii="AAA GoldenLotus" w:hAnsi="AAA GoldenLotus" w:cs="AAA GoldenLotus"/>
          <w:color w:val="auto"/>
          <w:sz w:val="30"/>
          <w:szCs w:val="30"/>
          <w:rtl/>
        </w:rPr>
        <w:t>♥</w:t>
      </w:r>
      <w:r w:rsidR="0023359C" w:rsidRPr="002F3D54">
        <w:rPr>
          <w:rFonts w:hint="cs"/>
          <w:color w:val="auto"/>
          <w:rtl/>
        </w:rPr>
        <w:t xml:space="preserve"> كان بحق</w:t>
      </w:r>
      <w:r w:rsidR="00D73B94" w:rsidRPr="002F3D54">
        <w:rPr>
          <w:rFonts w:hint="cs"/>
          <w:color w:val="auto"/>
          <w:rtl/>
        </w:rPr>
        <w:t>ِّ</w:t>
      </w:r>
      <w:r w:rsidR="0023359C" w:rsidRPr="002F3D54">
        <w:rPr>
          <w:rFonts w:hint="cs"/>
          <w:color w:val="auto"/>
          <w:rtl/>
        </w:rPr>
        <w:t xml:space="preserve"> الإمامة للأم</w:t>
      </w:r>
      <w:r w:rsidR="00D73B94"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فاستحق</w:t>
      </w:r>
      <w:r w:rsidR="00D73B94" w:rsidRPr="002F3D54">
        <w:rPr>
          <w:rFonts w:hint="cs"/>
          <w:color w:val="auto"/>
          <w:rtl/>
        </w:rPr>
        <w:t>َّ</w:t>
      </w:r>
      <w:r w:rsidR="0023359C" w:rsidRPr="002F3D54">
        <w:rPr>
          <w:rFonts w:hint="cs"/>
          <w:color w:val="auto"/>
          <w:rtl/>
        </w:rPr>
        <w:t>ها من خلفه في الإمامة</w:t>
      </w:r>
      <w:r w:rsidR="00021530" w:rsidRPr="002F3D54">
        <w:rPr>
          <w:rFonts w:hint="cs"/>
          <w:color w:val="auto"/>
          <w:rtl/>
        </w:rPr>
        <w:t>،</w:t>
      </w:r>
      <w:r w:rsidR="00C91FBB" w:rsidRPr="002F3D54">
        <w:rPr>
          <w:rFonts w:hint="cs"/>
          <w:color w:val="auto"/>
          <w:rtl/>
        </w:rPr>
        <w:t>/</w:t>
      </w:r>
      <w:r w:rsidR="0023359C" w:rsidRPr="002F3D54">
        <w:rPr>
          <w:rFonts w:hint="cs"/>
          <w:color w:val="auto"/>
          <w:rtl/>
        </w:rPr>
        <w:t xml:space="preserve"> وقال </w:t>
      </w:r>
      <w:r w:rsidR="003359B0"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D73B94" w:rsidRPr="002F3D54">
        <w:rPr>
          <w:rFonts w:hint="cs"/>
          <w:color w:val="auto"/>
          <w:rtl/>
        </w:rPr>
        <w:t>يا بني هاشِم إنَّ الله تعالى قَد حرَّم عليكم غُسالة الناسوأَوساخهم</w:t>
      </w:r>
      <w:r w:rsidR="00C91FBB" w:rsidRPr="002F3D54">
        <w:rPr>
          <w:rFonts w:hint="cs"/>
          <w:color w:val="auto"/>
          <w:rtl/>
        </w:rPr>
        <w:t>،</w:t>
      </w:r>
      <w:r w:rsidR="00D73B94" w:rsidRPr="002F3D54">
        <w:rPr>
          <w:rFonts w:hint="cs"/>
          <w:color w:val="auto"/>
          <w:rtl/>
        </w:rPr>
        <w:t xml:space="preserve"> وعوَّضكم منها بخُمس الخمس</w:t>
      </w:r>
      <w:r w:rsidR="005D6AC4" w:rsidRPr="002F3D54">
        <w:rPr>
          <w:rFonts w:cs="CTraditional Arabic" w:hint="cs"/>
          <w:color w:val="auto"/>
          <w:rtl/>
        </w:rPr>
        <w:t>#</w:t>
      </w:r>
      <w:r w:rsidRPr="002F3D54">
        <w:rPr>
          <w:color w:val="auto"/>
        </w:rPr>
        <w:fldChar w:fldCharType="begin"/>
      </w:r>
      <w:r w:rsidR="00D73B94" w:rsidRPr="002F3D54">
        <w:rPr>
          <w:color w:val="auto"/>
        </w:rPr>
        <w:instrText xml:space="preserve"> XE "</w:instrText>
      </w:r>
      <w:r w:rsidR="00D73B94" w:rsidRPr="002F3D54">
        <w:rPr>
          <w:rFonts w:hint="eastAsia"/>
          <w:color w:val="auto"/>
          <w:rtl/>
        </w:rPr>
        <w:instrText>ح</w:instrText>
      </w:r>
      <w:r w:rsidR="00D73B94" w:rsidRPr="002F3D54">
        <w:rPr>
          <w:color w:val="auto"/>
          <w:rtl/>
        </w:rPr>
        <w:instrText>:((</w:instrText>
      </w:r>
      <w:r w:rsidR="00D73B94" w:rsidRPr="002F3D54">
        <w:rPr>
          <w:rFonts w:hint="eastAsia"/>
          <w:color w:val="auto"/>
          <w:rtl/>
        </w:rPr>
        <w:instrText>يابنيهاشِمإنَّاللهتعالىقَدحرَّمعليكمغُسالةالناس،وأَوساخهموعوَّضكممنهابخُمسالخمس</w:instrText>
      </w:r>
      <w:r w:rsidR="00D73B94" w:rsidRPr="002F3D54">
        <w:rPr>
          <w:color w:val="auto"/>
          <w:rtl/>
        </w:rPr>
        <w:instrText>))</w:instrText>
      </w:r>
      <w:r w:rsidR="00D73B94" w:rsidRPr="002F3D54">
        <w:rPr>
          <w:color w:val="auto"/>
        </w:rPr>
        <w:instrText xml:space="preserve">" </w:instrText>
      </w:r>
      <w:r w:rsidRPr="002F3D54">
        <w:rPr>
          <w:color w:val="auto"/>
        </w:rPr>
        <w:fldChar w:fldCharType="end"/>
      </w:r>
      <w:r w:rsidR="0023359C" w:rsidRPr="002F3D54">
        <w:rPr>
          <w:rStyle w:val="ae"/>
          <w:color w:val="auto"/>
          <w:rtl/>
        </w:rPr>
        <w:t>(</w:t>
      </w:r>
      <w:r w:rsidR="0023359C" w:rsidRPr="002F3D54">
        <w:rPr>
          <w:rStyle w:val="ae"/>
          <w:color w:val="auto"/>
          <w:rtl/>
        </w:rPr>
        <w:footnoteReference w:id="297"/>
      </w:r>
      <w:r w:rsidR="0023359C" w:rsidRPr="002F3D54">
        <w:rPr>
          <w:rStyle w:val="ae"/>
          <w:color w:val="auto"/>
          <w:rtl/>
        </w:rPr>
        <w:t>)</w:t>
      </w:r>
      <w:r w:rsidR="00C91FBB" w:rsidRPr="002F3D54">
        <w:rPr>
          <w:rFonts w:hint="cs"/>
          <w:color w:val="auto"/>
          <w:rtl/>
        </w:rPr>
        <w:t xml:space="preserve">، </w:t>
      </w:r>
      <w:r w:rsidR="0023359C" w:rsidRPr="002F3D54">
        <w:rPr>
          <w:rFonts w:hint="cs"/>
          <w:color w:val="auto"/>
          <w:rtl/>
        </w:rPr>
        <w:t>فتب</w:t>
      </w:r>
      <w:r w:rsidR="00D73B94" w:rsidRPr="002F3D54">
        <w:rPr>
          <w:rFonts w:hint="cs"/>
          <w:color w:val="auto"/>
          <w:rtl/>
        </w:rPr>
        <w:t>يَّ</w:t>
      </w:r>
      <w:r w:rsidR="0023359C" w:rsidRPr="002F3D54">
        <w:rPr>
          <w:rFonts w:hint="cs"/>
          <w:color w:val="auto"/>
          <w:rtl/>
        </w:rPr>
        <w:t>ن أن</w:t>
      </w:r>
      <w:r w:rsidR="00D73B94" w:rsidRPr="002F3D54">
        <w:rPr>
          <w:rFonts w:hint="cs"/>
          <w:color w:val="auto"/>
          <w:rtl/>
        </w:rPr>
        <w:t>َّ</w:t>
      </w:r>
      <w:r w:rsidR="0023359C" w:rsidRPr="002F3D54">
        <w:rPr>
          <w:rFonts w:hint="cs"/>
          <w:color w:val="auto"/>
          <w:rtl/>
        </w:rPr>
        <w:t xml:space="preserve"> سهم ذوي القربى ثابت</w:t>
      </w:r>
      <w:r w:rsidR="00021530" w:rsidRPr="002F3D54">
        <w:rPr>
          <w:rFonts w:hint="cs"/>
          <w:color w:val="auto"/>
          <w:rtl/>
        </w:rPr>
        <w:t xml:space="preserve">، </w:t>
      </w:r>
      <w:r w:rsidR="0023359C" w:rsidRPr="002F3D54">
        <w:rPr>
          <w:rFonts w:hint="cs"/>
          <w:color w:val="auto"/>
          <w:rtl/>
        </w:rPr>
        <w:t>وإن</w:t>
      </w:r>
      <w:r w:rsidR="00C91FBB" w:rsidRPr="002F3D54">
        <w:rPr>
          <w:rFonts w:hint="cs"/>
          <w:color w:val="auto"/>
          <w:rtl/>
        </w:rPr>
        <w:t>َّ</w:t>
      </w:r>
      <w:r w:rsidR="0023359C" w:rsidRPr="002F3D54">
        <w:rPr>
          <w:rFonts w:hint="cs"/>
          <w:color w:val="auto"/>
          <w:rtl/>
        </w:rPr>
        <w:t xml:space="preserve"> خمس الخمس وإنما يكون كذلك إذا قسم على خمسة أسهم</w:t>
      </w:r>
      <w:r w:rsidR="0023359C" w:rsidRPr="002F3D54">
        <w:rPr>
          <w:rStyle w:val="ae"/>
          <w:color w:val="auto"/>
          <w:rtl/>
        </w:rPr>
        <w:t>(</w:t>
      </w:r>
      <w:r w:rsidR="0023359C" w:rsidRPr="002F3D54">
        <w:rPr>
          <w:rStyle w:val="ae"/>
          <w:color w:val="auto"/>
          <w:rtl/>
        </w:rPr>
        <w:footnoteReference w:id="298"/>
      </w:r>
      <w:r w:rsidR="0023359C" w:rsidRPr="002F3D54">
        <w:rPr>
          <w:rStyle w:val="ae"/>
          <w:color w:val="auto"/>
          <w:rtl/>
        </w:rPr>
        <w:t>)</w:t>
      </w:r>
      <w:r w:rsidR="00C91FBB" w:rsidRPr="002F3D54">
        <w:rPr>
          <w:rFonts w:hint="cs"/>
          <w:color w:val="auto"/>
          <w:rtl/>
        </w:rPr>
        <w:t>،</w:t>
      </w:r>
      <w:r w:rsidR="0023359C" w:rsidRPr="002F3D54">
        <w:rPr>
          <w:rFonts w:hint="cs"/>
          <w:color w:val="auto"/>
          <w:rtl/>
        </w:rPr>
        <w:t>كذا في الأسرار</w:t>
      </w:r>
      <w:r w:rsidR="00C91FBB"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 لقوله تعالى</w:t>
      </w:r>
      <w:r w:rsidR="00021530" w:rsidRPr="002F3D54">
        <w:rPr>
          <w:rFonts w:hint="cs"/>
          <w:b/>
          <w:b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182" w:hAnsi="QCF_P182" w:cs="QCF_P182"/>
          <w:noProof w:val="0"/>
          <w:color w:val="auto"/>
          <w:sz w:val="32"/>
          <w:szCs w:val="32"/>
          <w:rtl/>
          <w:lang w:eastAsia="en-US"/>
        </w:rPr>
        <w:t xml:space="preserve">ﭛ  ﭜ </w:t>
      </w:r>
      <w:r w:rsidRPr="002F3D54">
        <w:rPr>
          <w:rFonts w:ascii="QCF_BSML" w:hAnsi="QCF_BSML" w:cs="QCF_BSML"/>
          <w:noProof w:val="0"/>
          <w:color w:val="auto"/>
          <w:sz w:val="32"/>
          <w:szCs w:val="32"/>
          <w:rtl/>
          <w:lang w:eastAsia="en-US"/>
        </w:rPr>
        <w:t>ﭼ</w:t>
      </w:r>
      <w:r w:rsidR="0057505C"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الأنفال</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٤١</w:t>
      </w:r>
      <w:r w:rsidR="0057505C" w:rsidRPr="002F3D54">
        <w:rPr>
          <w:rFonts w:ascii="Traditional Arabic" w:hAnsi="Traditional Arabic" w:hint="cs"/>
          <w:noProof w:val="0"/>
          <w:color w:val="auto"/>
          <w:sz w:val="32"/>
          <w:szCs w:val="32"/>
          <w:rtl/>
          <w:lang w:eastAsia="en-US"/>
        </w:rPr>
        <w:t>]</w:t>
      </w:r>
      <w:r w:rsidR="004F6076" w:rsidRPr="002F3D54">
        <w:rPr>
          <w:color w:val="auto"/>
          <w:sz w:val="22"/>
          <w:szCs w:val="22"/>
          <w:rtl/>
        </w:rPr>
        <w:fldChar w:fldCharType="begin"/>
      </w:r>
      <w:r w:rsidR="00D73B94" w:rsidRPr="002F3D54">
        <w:rPr>
          <w:color w:val="auto"/>
          <w:sz w:val="22"/>
          <w:szCs w:val="22"/>
        </w:rPr>
        <w:instrText xml:space="preserve"> XE "</w:instrText>
      </w:r>
      <w:r w:rsidR="00D73B94" w:rsidRPr="002F3D54">
        <w:rPr>
          <w:rFonts w:ascii="Tahoma" w:hAnsi="Tahoma" w:cs="Tahoma" w:hint="cs"/>
          <w:color w:val="auto"/>
          <w:sz w:val="22"/>
          <w:szCs w:val="22"/>
          <w:rtl/>
        </w:rPr>
        <w:instrText>[</w:instrText>
      </w:r>
      <w:r w:rsidR="00D73B94" w:rsidRPr="002F3D54">
        <w:rPr>
          <w:rFonts w:ascii="QCF_BSML" w:hAnsi="QCF_BSML" w:cs="QCF_BSML"/>
          <w:noProof w:val="0"/>
          <w:color w:val="auto"/>
          <w:sz w:val="32"/>
          <w:szCs w:val="32"/>
          <w:rtl/>
          <w:lang w:eastAsia="en-US"/>
        </w:rPr>
        <w:instrText xml:space="preserve">ﭽ </w:instrText>
      </w:r>
      <w:r w:rsidR="00D73B94" w:rsidRPr="002F3D54">
        <w:rPr>
          <w:rFonts w:ascii="QCF_P182" w:hAnsi="QCF_P182" w:cs="QCF_P182"/>
          <w:noProof w:val="0"/>
          <w:color w:val="auto"/>
          <w:sz w:val="32"/>
          <w:szCs w:val="32"/>
          <w:rtl/>
          <w:lang w:eastAsia="en-US"/>
        </w:rPr>
        <w:instrText xml:space="preserve">ﭛ  ﭜ   </w:instrText>
      </w:r>
      <w:r w:rsidR="00D73B94" w:rsidRPr="002F3D54">
        <w:rPr>
          <w:rFonts w:ascii="QCF_BSML" w:hAnsi="QCF_BSML" w:cs="QCF_BSML"/>
          <w:noProof w:val="0"/>
          <w:color w:val="auto"/>
          <w:sz w:val="32"/>
          <w:szCs w:val="32"/>
          <w:rtl/>
          <w:lang w:eastAsia="en-US"/>
        </w:rPr>
        <w:instrText>ﭼ</w:instrText>
      </w:r>
      <w:r w:rsidR="00D73B94" w:rsidRPr="002F3D54">
        <w:rPr>
          <w:rFonts w:ascii="Tahoma" w:hAnsi="Tahoma" w:cs="Tahoma" w:hint="cs"/>
          <w:color w:val="auto"/>
          <w:sz w:val="22"/>
          <w:szCs w:val="22"/>
          <w:rtl/>
        </w:rPr>
        <w:instrText>]-</w:instrText>
      </w:r>
      <w:r w:rsidR="00D73B94" w:rsidRPr="002F3D54">
        <w:rPr>
          <w:rFonts w:ascii="Tahoma" w:hAnsi="Tahoma" w:cs="Tahoma"/>
          <w:color w:val="auto"/>
          <w:sz w:val="22"/>
          <w:szCs w:val="22"/>
          <w:rtl/>
        </w:rPr>
        <w:instrText>[008\</w:instrText>
      </w:r>
      <w:r w:rsidR="00D73B94" w:rsidRPr="002F3D54">
        <w:rPr>
          <w:rFonts w:ascii="Tahoma" w:hAnsi="Tahoma" w:cs="Tahoma" w:hint="cs"/>
          <w:color w:val="auto"/>
          <w:sz w:val="22"/>
          <w:szCs w:val="22"/>
          <w:rtl/>
        </w:rPr>
        <w:instrText>:]</w:instrText>
      </w:r>
      <w:r w:rsidR="00D73B94" w:rsidRPr="002F3D54">
        <w:rPr>
          <w:rFonts w:hint="cs"/>
          <w:color w:val="auto"/>
          <w:sz w:val="28"/>
          <w:szCs w:val="28"/>
          <w:rtl/>
        </w:rPr>
        <w:instrText>041-</w:instrText>
      </w:r>
      <w:r w:rsidR="00D73B94" w:rsidRPr="002F3D54">
        <w:rPr>
          <w:color w:val="auto"/>
          <w:sz w:val="22"/>
          <w:szCs w:val="22"/>
        </w:rPr>
        <w:instrText xml:space="preserve">" </w:instrText>
      </w:r>
      <w:r w:rsidR="004F6076" w:rsidRPr="002F3D54">
        <w:rPr>
          <w:color w:val="auto"/>
          <w:sz w:val="22"/>
          <w:szCs w:val="22"/>
          <w:rtl/>
        </w:rPr>
        <w:fldChar w:fldCharType="end"/>
      </w:r>
      <w:r w:rsidRPr="002F3D54">
        <w:rPr>
          <w:rFonts w:hint="cs"/>
          <w:b/>
          <w:bCs/>
          <w:color w:val="auto"/>
          <w:rtl/>
        </w:rPr>
        <w:t>من غير فصل بين الغني والفقير)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فإن</w:t>
      </w:r>
      <w:r w:rsidR="00D73B94" w:rsidRPr="002F3D54">
        <w:rPr>
          <w:rFonts w:hint="cs"/>
          <w:color w:val="auto"/>
          <w:rtl/>
        </w:rPr>
        <w:t>ْ</w:t>
      </w:r>
      <w:r w:rsidRPr="002F3D54">
        <w:rPr>
          <w:rFonts w:hint="cs"/>
          <w:color w:val="auto"/>
          <w:rtl/>
        </w:rPr>
        <w:t xml:space="preserve"> قلت</w:t>
      </w:r>
      <w:r w:rsidR="0057505C" w:rsidRPr="002F3D54">
        <w:rPr>
          <w:rFonts w:hint="cs"/>
          <w:color w:val="auto"/>
          <w:rtl/>
        </w:rPr>
        <w:t>َ</w:t>
      </w:r>
      <w:r w:rsidR="00021530" w:rsidRPr="002F3D54">
        <w:rPr>
          <w:rFonts w:hint="cs"/>
          <w:color w:val="auto"/>
          <w:rtl/>
        </w:rPr>
        <w:t xml:space="preserve">: </w:t>
      </w:r>
      <w:r w:rsidRPr="002F3D54">
        <w:rPr>
          <w:rFonts w:hint="cs"/>
          <w:color w:val="auto"/>
          <w:rtl/>
        </w:rPr>
        <w:t>كما أن</w:t>
      </w:r>
      <w:r w:rsidR="00D73B94" w:rsidRPr="002F3D54">
        <w:rPr>
          <w:rFonts w:hint="cs"/>
          <w:color w:val="auto"/>
          <w:rtl/>
        </w:rPr>
        <w:t>َّ</w:t>
      </w:r>
      <w:r w:rsidRPr="002F3D54">
        <w:rPr>
          <w:rFonts w:hint="cs"/>
          <w:color w:val="auto"/>
          <w:rtl/>
        </w:rPr>
        <w:t xml:space="preserve"> الله تعالى لم يفصل بين الغني والفقير في ذوي القربى</w:t>
      </w:r>
      <w:r w:rsidR="00021530" w:rsidRPr="002F3D54">
        <w:rPr>
          <w:rFonts w:hint="cs"/>
          <w:color w:val="auto"/>
          <w:rtl/>
        </w:rPr>
        <w:t xml:space="preserve">، </w:t>
      </w:r>
      <w:r w:rsidRPr="002F3D54">
        <w:rPr>
          <w:rFonts w:hint="cs"/>
          <w:color w:val="auto"/>
          <w:rtl/>
        </w:rPr>
        <w:t>فكذلك لم يفصل في ذ</w:t>
      </w:r>
      <w:r w:rsidR="0057505C" w:rsidRPr="002F3D54">
        <w:rPr>
          <w:rFonts w:hint="cs"/>
          <w:color w:val="auto"/>
          <w:rtl/>
        </w:rPr>
        <w:t>ِ</w:t>
      </w:r>
      <w:r w:rsidRPr="002F3D54">
        <w:rPr>
          <w:rFonts w:hint="cs"/>
          <w:color w:val="auto"/>
          <w:rtl/>
        </w:rPr>
        <w:t>كر اليتامى بين الغني والفقير</w:t>
      </w:r>
      <w:r w:rsidR="00021530" w:rsidRPr="002F3D54">
        <w:rPr>
          <w:rFonts w:hint="cs"/>
          <w:color w:val="auto"/>
          <w:rtl/>
        </w:rPr>
        <w:t xml:space="preserve">، </w:t>
      </w:r>
      <w:r w:rsidRPr="002F3D54">
        <w:rPr>
          <w:rFonts w:hint="cs"/>
          <w:color w:val="auto"/>
          <w:rtl/>
        </w:rPr>
        <w:t>فبالاتفاق يشترط الفقر في اليتامى في استحقاق الخ</w:t>
      </w:r>
      <w:r w:rsidR="00D73B94" w:rsidRPr="002F3D54">
        <w:rPr>
          <w:rFonts w:hint="cs"/>
          <w:color w:val="auto"/>
          <w:rtl/>
        </w:rPr>
        <w:t>ُ</w:t>
      </w:r>
      <w:r w:rsidRPr="002F3D54">
        <w:rPr>
          <w:rFonts w:hint="cs"/>
          <w:color w:val="auto"/>
          <w:rtl/>
        </w:rPr>
        <w:t>مس</w:t>
      </w:r>
      <w:r w:rsidR="00021530" w:rsidRPr="002F3D54">
        <w:rPr>
          <w:rFonts w:hint="cs"/>
          <w:color w:val="auto"/>
          <w:rtl/>
        </w:rPr>
        <w:t xml:space="preserve">، </w:t>
      </w:r>
      <w:r w:rsidRPr="002F3D54">
        <w:rPr>
          <w:rFonts w:hint="cs"/>
          <w:color w:val="auto"/>
          <w:rtl/>
        </w:rPr>
        <w:t>فيجب أن</w:t>
      </w:r>
      <w:r w:rsidR="0057505C" w:rsidRPr="002F3D54">
        <w:rPr>
          <w:rFonts w:hint="cs"/>
          <w:color w:val="auto"/>
          <w:rtl/>
        </w:rPr>
        <w:t>ْ</w:t>
      </w:r>
      <w:r w:rsidRPr="002F3D54">
        <w:rPr>
          <w:rFonts w:hint="cs"/>
          <w:color w:val="auto"/>
          <w:rtl/>
        </w:rPr>
        <w:t xml:space="preserve"> يكون في ذوي القربىكذلك</w:t>
      </w:r>
      <w:r w:rsidR="00C91FBB" w:rsidRPr="002F3D54">
        <w:rPr>
          <w:rFonts w:hint="cs"/>
          <w:color w:val="auto"/>
          <w:rtl/>
        </w:rPr>
        <w:t>،</w:t>
      </w:r>
      <w:r w:rsidRPr="002F3D54">
        <w:rPr>
          <w:rFonts w:hint="cs"/>
          <w:color w:val="auto"/>
          <w:rtl/>
        </w:rPr>
        <w:t xml:space="preserve"> قلت</w:t>
      </w:r>
      <w:r w:rsidR="0057505C" w:rsidRPr="002F3D54">
        <w:rPr>
          <w:rFonts w:hint="cs"/>
          <w:color w:val="auto"/>
          <w:rtl/>
        </w:rPr>
        <w:t>ُ</w:t>
      </w:r>
      <w:r w:rsidR="00021530" w:rsidRPr="002F3D54">
        <w:rPr>
          <w:rFonts w:hint="cs"/>
          <w:color w:val="auto"/>
          <w:rtl/>
        </w:rPr>
        <w:t xml:space="preserve">: </w:t>
      </w:r>
      <w:r w:rsidRPr="002F3D54">
        <w:rPr>
          <w:rFonts w:hint="cs"/>
          <w:color w:val="auto"/>
          <w:rtl/>
        </w:rPr>
        <w:t>فر</w:t>
      </w:r>
      <w:r w:rsidR="00D73B94" w:rsidRPr="002F3D54">
        <w:rPr>
          <w:rFonts w:hint="cs"/>
          <w:color w:val="auto"/>
          <w:rtl/>
        </w:rPr>
        <w:t>َّ</w:t>
      </w:r>
      <w:r w:rsidRPr="002F3D54">
        <w:rPr>
          <w:rFonts w:hint="cs"/>
          <w:color w:val="auto"/>
          <w:rtl/>
        </w:rPr>
        <w:t>ق الشافعي بينهما وقال</w:t>
      </w:r>
      <w:r w:rsidR="00021530" w:rsidRPr="002F3D54">
        <w:rPr>
          <w:rFonts w:hint="cs"/>
          <w:color w:val="auto"/>
          <w:rtl/>
        </w:rPr>
        <w:t xml:space="preserve">: </w:t>
      </w:r>
      <w:r w:rsidRPr="002F3D54">
        <w:rPr>
          <w:rFonts w:hint="cs"/>
          <w:color w:val="auto"/>
          <w:rtl/>
        </w:rPr>
        <w:t>فاسم الي</w:t>
      </w:r>
      <w:r w:rsidR="00D73B94" w:rsidRPr="002F3D54">
        <w:rPr>
          <w:rFonts w:hint="cs"/>
          <w:color w:val="auto"/>
          <w:rtl/>
        </w:rPr>
        <w:t>َ</w:t>
      </w:r>
      <w:r w:rsidRPr="002F3D54">
        <w:rPr>
          <w:rFonts w:hint="cs"/>
          <w:color w:val="auto"/>
          <w:rtl/>
        </w:rPr>
        <w:t>تيم ما ينبىء عن الحاجة حت</w:t>
      </w:r>
      <w:r w:rsidR="0057505C" w:rsidRPr="002F3D54">
        <w:rPr>
          <w:rFonts w:hint="cs"/>
          <w:color w:val="auto"/>
          <w:rtl/>
        </w:rPr>
        <w:t>َّ</w:t>
      </w:r>
      <w:r w:rsidRPr="002F3D54">
        <w:rPr>
          <w:rFonts w:hint="cs"/>
          <w:color w:val="auto"/>
          <w:rtl/>
        </w:rPr>
        <w:t>ى لو أوصى ليتامى بني فلان</w:t>
      </w:r>
      <w:r w:rsidR="00021530" w:rsidRPr="002F3D54">
        <w:rPr>
          <w:rFonts w:hint="cs"/>
          <w:color w:val="auto"/>
          <w:rtl/>
        </w:rPr>
        <w:t xml:space="preserve">، </w:t>
      </w:r>
      <w:r w:rsidRPr="002F3D54">
        <w:rPr>
          <w:rFonts w:hint="cs"/>
          <w:color w:val="auto"/>
          <w:rtl/>
        </w:rPr>
        <w:t>وهم لا ي</w:t>
      </w:r>
      <w:r w:rsidR="0057505C" w:rsidRPr="002F3D54">
        <w:rPr>
          <w:rFonts w:hint="cs"/>
          <w:color w:val="auto"/>
          <w:rtl/>
        </w:rPr>
        <w:t>ُ</w:t>
      </w:r>
      <w:r w:rsidRPr="002F3D54">
        <w:rPr>
          <w:rFonts w:hint="cs"/>
          <w:color w:val="auto"/>
          <w:rtl/>
        </w:rPr>
        <w:t>حص</w:t>
      </w:r>
      <w:r w:rsidR="0057505C" w:rsidRPr="002F3D54">
        <w:rPr>
          <w:rFonts w:hint="cs"/>
          <w:color w:val="auto"/>
          <w:rtl/>
        </w:rPr>
        <w:t>َ</w:t>
      </w:r>
      <w:r w:rsidRPr="002F3D54">
        <w:rPr>
          <w:rFonts w:hint="cs"/>
          <w:color w:val="auto"/>
          <w:rtl/>
        </w:rPr>
        <w:t>ون فالوصية لفقرائهم</w:t>
      </w:r>
      <w:r w:rsidR="00021530" w:rsidRPr="002F3D54">
        <w:rPr>
          <w:rFonts w:hint="cs"/>
          <w:color w:val="auto"/>
          <w:rtl/>
        </w:rPr>
        <w:t xml:space="preserve">، </w:t>
      </w:r>
      <w:r w:rsidRPr="002F3D54">
        <w:rPr>
          <w:rFonts w:hint="cs"/>
          <w:color w:val="auto"/>
          <w:rtl/>
        </w:rPr>
        <w:t>بخلاف ما إذا أ</w:t>
      </w:r>
      <w:r w:rsidR="0057505C" w:rsidRPr="002F3D54">
        <w:rPr>
          <w:rFonts w:hint="cs"/>
          <w:color w:val="auto"/>
          <w:rtl/>
        </w:rPr>
        <w:t>َوصى لأقرباء فلان</w:t>
      </w:r>
      <w:r w:rsidR="00021530" w:rsidRPr="002F3D54">
        <w:rPr>
          <w:rFonts w:hint="cs"/>
          <w:color w:val="auto"/>
          <w:rtl/>
        </w:rPr>
        <w:t xml:space="preserve">. </w:t>
      </w:r>
      <w:r w:rsidRPr="002F3D54">
        <w:rPr>
          <w:rFonts w:hint="cs"/>
          <w:color w:val="auto"/>
          <w:rtl/>
        </w:rPr>
        <w:t xml:space="preserve">وقد كان رسول الله </w:t>
      </w:r>
      <w:r w:rsidR="007513B8" w:rsidRPr="002F3D54">
        <w:rPr>
          <w:rFonts w:ascii="AAA GoldenLotus" w:hAnsi="AAA GoldenLotus" w:cs="AAA GoldenLotus"/>
          <w:color w:val="auto"/>
          <w:sz w:val="30"/>
          <w:szCs w:val="30"/>
          <w:rtl/>
        </w:rPr>
        <w:t>♥</w:t>
      </w:r>
      <w:r w:rsidRPr="002F3D54">
        <w:rPr>
          <w:rFonts w:hint="cs"/>
          <w:color w:val="auto"/>
          <w:rtl/>
        </w:rPr>
        <w:t xml:space="preserve"> يعطي الأغنياء منهم</w:t>
      </w:r>
      <w:r w:rsidR="00021530" w:rsidRPr="002F3D54">
        <w:rPr>
          <w:rFonts w:hint="cs"/>
          <w:color w:val="auto"/>
          <w:rtl/>
        </w:rPr>
        <w:t xml:space="preserve">، </w:t>
      </w:r>
      <w:r w:rsidRPr="002F3D54">
        <w:rPr>
          <w:rFonts w:hint="cs"/>
          <w:color w:val="auto"/>
          <w:rtl/>
        </w:rPr>
        <w:t>فإن</w:t>
      </w:r>
      <w:r w:rsidR="0057505C" w:rsidRPr="002F3D54">
        <w:rPr>
          <w:rFonts w:hint="cs"/>
          <w:color w:val="auto"/>
          <w:rtl/>
        </w:rPr>
        <w:t>َّ</w:t>
      </w:r>
      <w:r w:rsidRPr="002F3D54">
        <w:rPr>
          <w:rFonts w:hint="cs"/>
          <w:color w:val="auto"/>
          <w:rtl/>
        </w:rPr>
        <w:t>ه أعطى العباس</w:t>
      </w:r>
      <w:r w:rsidR="00021530" w:rsidRPr="002F3D54">
        <w:rPr>
          <w:rFonts w:hint="cs"/>
          <w:color w:val="auto"/>
          <w:rtl/>
        </w:rPr>
        <w:t xml:space="preserve">، </w:t>
      </w:r>
      <w:r w:rsidRPr="002F3D54">
        <w:rPr>
          <w:rFonts w:hint="cs"/>
          <w:color w:val="auto"/>
          <w:rtl/>
        </w:rPr>
        <w:t>وقد ك</w:t>
      </w:r>
      <w:r w:rsidR="0057505C" w:rsidRPr="002F3D54">
        <w:rPr>
          <w:rFonts w:hint="cs"/>
          <w:color w:val="auto"/>
          <w:rtl/>
        </w:rPr>
        <w:t>َ</w:t>
      </w:r>
      <w:r w:rsidRPr="002F3D54">
        <w:rPr>
          <w:rFonts w:hint="cs"/>
          <w:color w:val="auto"/>
          <w:rtl/>
        </w:rPr>
        <w:t>ان له عشرون عبد</w:t>
      </w:r>
      <w:r w:rsidR="002F3D54">
        <w:rPr>
          <w:rFonts w:hint="cs"/>
          <w:color w:val="auto"/>
          <w:rtl/>
        </w:rPr>
        <w:t>ًا</w:t>
      </w:r>
      <w:r w:rsidR="00021530" w:rsidRPr="002F3D54">
        <w:rPr>
          <w:rFonts w:hint="cs"/>
          <w:color w:val="auto"/>
          <w:rtl/>
        </w:rPr>
        <w:t xml:space="preserve">، </w:t>
      </w:r>
      <w:r w:rsidRPr="002F3D54">
        <w:rPr>
          <w:rFonts w:hint="cs"/>
          <w:color w:val="auto"/>
          <w:rtl/>
        </w:rPr>
        <w:t>كل</w:t>
      </w:r>
      <w:r w:rsidR="0057505C" w:rsidRPr="002F3D54">
        <w:rPr>
          <w:rFonts w:hint="cs"/>
          <w:color w:val="auto"/>
          <w:rtl/>
        </w:rPr>
        <w:t>ُّ</w:t>
      </w:r>
      <w:r w:rsidRPr="002F3D54">
        <w:rPr>
          <w:rFonts w:hint="cs"/>
          <w:color w:val="auto"/>
          <w:rtl/>
        </w:rPr>
        <w:t xml:space="preserve"> عبد</w:t>
      </w:r>
      <w:r w:rsidR="0057505C" w:rsidRPr="002F3D54">
        <w:rPr>
          <w:rFonts w:hint="cs"/>
          <w:color w:val="auto"/>
          <w:rtl/>
        </w:rPr>
        <w:t>ٍ</w:t>
      </w:r>
      <w:r w:rsidRPr="002F3D54">
        <w:rPr>
          <w:rFonts w:hint="cs"/>
          <w:color w:val="auto"/>
          <w:rtl/>
        </w:rPr>
        <w:t xml:space="preserve"> يت</w:t>
      </w:r>
      <w:r w:rsidR="0057505C" w:rsidRPr="002F3D54">
        <w:rPr>
          <w:rFonts w:hint="cs"/>
          <w:color w:val="auto"/>
          <w:rtl/>
        </w:rPr>
        <w:t>َّ</w:t>
      </w:r>
      <w:r w:rsidRPr="002F3D54">
        <w:rPr>
          <w:rFonts w:hint="cs"/>
          <w:color w:val="auto"/>
          <w:rtl/>
        </w:rPr>
        <w:t>جر في عشرين ألف</w:t>
      </w:r>
      <w:r w:rsidRPr="002F3D54">
        <w:rPr>
          <w:rStyle w:val="ae"/>
          <w:color w:val="auto"/>
          <w:rtl/>
        </w:rPr>
        <w:t>(</w:t>
      </w:r>
      <w:r w:rsidRPr="002F3D54">
        <w:rPr>
          <w:rStyle w:val="ae"/>
          <w:color w:val="auto"/>
          <w:rtl/>
        </w:rPr>
        <w:footnoteReference w:id="299"/>
      </w:r>
      <w:r w:rsidRPr="002F3D54">
        <w:rPr>
          <w:rStyle w:val="ae"/>
          <w:color w:val="auto"/>
          <w:rtl/>
        </w:rPr>
        <w:t>)</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57505C" w:rsidRPr="002F3D54">
        <w:rPr>
          <w:rFonts w:hint="cs"/>
          <w:color w:val="auto"/>
          <w:rtl/>
        </w:rPr>
        <w:t>وعوضكم منها بخمس الخمس</w:t>
      </w:r>
      <w:r w:rsidRPr="002F3D54">
        <w:rPr>
          <w:rFonts w:cs="CTraditional Arabic" w:hint="cs"/>
          <w:color w:val="auto"/>
          <w:rtl/>
        </w:rPr>
        <w:t>#</w:t>
      </w:r>
      <w:r w:rsidR="004F6076" w:rsidRPr="002F3D54">
        <w:rPr>
          <w:color w:val="auto"/>
        </w:rPr>
        <w:fldChar w:fldCharType="begin"/>
      </w:r>
      <w:r w:rsidR="0057505C" w:rsidRPr="002F3D54">
        <w:rPr>
          <w:color w:val="auto"/>
        </w:rPr>
        <w:instrText xml:space="preserve"> XE "</w:instrText>
      </w:r>
      <w:r w:rsidR="0057505C" w:rsidRPr="002F3D54">
        <w:rPr>
          <w:rFonts w:hint="eastAsia"/>
          <w:color w:val="auto"/>
          <w:rtl/>
        </w:rPr>
        <w:instrText>ح</w:instrText>
      </w:r>
      <w:r w:rsidR="0057505C" w:rsidRPr="002F3D54">
        <w:rPr>
          <w:color w:val="auto"/>
          <w:rtl/>
        </w:rPr>
        <w:instrText>:((</w:instrText>
      </w:r>
      <w:r w:rsidR="0057505C" w:rsidRPr="002F3D54">
        <w:rPr>
          <w:rFonts w:hint="eastAsia"/>
          <w:color w:val="auto"/>
          <w:rtl/>
        </w:rPr>
        <w:instrText>وعوضكممنهابخمسالخمس</w:instrText>
      </w:r>
      <w:r w:rsidR="0057505C" w:rsidRPr="002F3D54">
        <w:rPr>
          <w:color w:val="auto"/>
          <w:rtl/>
        </w:rPr>
        <w:instrText>))</w:instrText>
      </w:r>
      <w:r w:rsidR="0057505C" w:rsidRPr="002F3D54">
        <w:rPr>
          <w:color w:val="auto"/>
        </w:rPr>
        <w:instrText xml:space="preserve">" </w:instrText>
      </w:r>
      <w:r w:rsidR="004F6076" w:rsidRPr="002F3D54">
        <w:rPr>
          <w:color w:val="auto"/>
        </w:rPr>
        <w:fldChar w:fldCharType="end"/>
      </w:r>
      <w:r w:rsidR="0023359C" w:rsidRPr="002F3D54">
        <w:rPr>
          <w:rStyle w:val="ae"/>
          <w:color w:val="auto"/>
          <w:rtl/>
        </w:rPr>
        <w:t>(</w:t>
      </w:r>
      <w:r w:rsidR="0023359C" w:rsidRPr="002F3D54">
        <w:rPr>
          <w:rStyle w:val="ae"/>
          <w:color w:val="auto"/>
          <w:rtl/>
        </w:rPr>
        <w:footnoteReference w:id="300"/>
      </w:r>
      <w:r w:rsidR="0023359C" w:rsidRPr="002F3D54">
        <w:rPr>
          <w:rStyle w:val="ae"/>
          <w:color w:val="auto"/>
          <w:rtl/>
        </w:rPr>
        <w:t>)</w:t>
      </w:r>
      <w:r w:rsidR="00021530" w:rsidRPr="002F3D54">
        <w:rPr>
          <w:rFonts w:hint="cs"/>
          <w:color w:val="auto"/>
          <w:rtl/>
        </w:rPr>
        <w:t xml:space="preserve">، </w:t>
      </w:r>
      <w:r w:rsidR="0023359C" w:rsidRPr="002F3D54">
        <w:rPr>
          <w:rFonts w:hint="cs"/>
          <w:b/>
          <w:bCs/>
          <w:color w:val="auto"/>
          <w:rtl/>
        </w:rPr>
        <w:t>(والع</w:t>
      </w:r>
      <w:r w:rsidR="0057505C" w:rsidRPr="002F3D54">
        <w:rPr>
          <w:rFonts w:hint="cs"/>
          <w:b/>
          <w:bCs/>
          <w:color w:val="auto"/>
          <w:rtl/>
        </w:rPr>
        <w:t>ِ</w:t>
      </w:r>
      <w:r w:rsidR="0023359C" w:rsidRPr="002F3D54">
        <w:rPr>
          <w:rFonts w:hint="cs"/>
          <w:b/>
          <w:bCs/>
          <w:color w:val="auto"/>
          <w:rtl/>
        </w:rPr>
        <w:t>وض إن</w:t>
      </w:r>
      <w:r w:rsidR="0057505C" w:rsidRPr="002F3D54">
        <w:rPr>
          <w:rFonts w:hint="cs"/>
          <w:b/>
          <w:bCs/>
          <w:color w:val="auto"/>
          <w:rtl/>
        </w:rPr>
        <w:t>َّ</w:t>
      </w:r>
      <w:r w:rsidR="0023359C" w:rsidRPr="002F3D54">
        <w:rPr>
          <w:rFonts w:hint="cs"/>
          <w:b/>
          <w:bCs/>
          <w:color w:val="auto"/>
          <w:rtl/>
        </w:rPr>
        <w:t>ما ي</w:t>
      </w:r>
      <w:r w:rsidR="00572608" w:rsidRPr="002F3D54">
        <w:rPr>
          <w:rFonts w:hint="cs"/>
          <w:b/>
          <w:bCs/>
          <w:color w:val="auto"/>
          <w:rtl/>
        </w:rPr>
        <w:t>َ</w:t>
      </w:r>
      <w:r w:rsidR="0023359C" w:rsidRPr="002F3D54">
        <w:rPr>
          <w:rFonts w:hint="cs"/>
          <w:b/>
          <w:bCs/>
          <w:color w:val="auto"/>
          <w:rtl/>
        </w:rPr>
        <w:t>ثبت في حق</w:t>
      </w:r>
      <w:r w:rsidR="00572608" w:rsidRPr="002F3D54">
        <w:rPr>
          <w:rFonts w:hint="cs"/>
          <w:b/>
          <w:bCs/>
          <w:color w:val="auto"/>
          <w:rtl/>
        </w:rPr>
        <w:t>ِّ</w:t>
      </w:r>
      <w:r w:rsidR="0023359C" w:rsidRPr="002F3D54">
        <w:rPr>
          <w:rFonts w:hint="cs"/>
          <w:b/>
          <w:bCs/>
          <w:color w:val="auto"/>
          <w:rtl/>
        </w:rPr>
        <w:t xml:space="preserve"> من ث</w:t>
      </w:r>
      <w:r w:rsidR="00572608" w:rsidRPr="002F3D54">
        <w:rPr>
          <w:rFonts w:hint="cs"/>
          <w:b/>
          <w:bCs/>
          <w:color w:val="auto"/>
          <w:rtl/>
        </w:rPr>
        <w:t>َ</w:t>
      </w:r>
      <w:r w:rsidR="0023359C" w:rsidRPr="002F3D54">
        <w:rPr>
          <w:rFonts w:hint="cs"/>
          <w:b/>
          <w:bCs/>
          <w:color w:val="auto"/>
          <w:rtl/>
        </w:rPr>
        <w:t>ب</w:t>
      </w:r>
      <w:r w:rsidR="00572608" w:rsidRPr="002F3D54">
        <w:rPr>
          <w:rFonts w:hint="cs"/>
          <w:b/>
          <w:bCs/>
          <w:color w:val="auto"/>
          <w:rtl/>
        </w:rPr>
        <w:t>َ</w:t>
      </w:r>
      <w:r w:rsidR="0023359C" w:rsidRPr="002F3D54">
        <w:rPr>
          <w:rFonts w:hint="cs"/>
          <w:b/>
          <w:bCs/>
          <w:color w:val="auto"/>
          <w:rtl/>
        </w:rPr>
        <w:t>ت في حق</w:t>
      </w:r>
      <w:r w:rsidR="00572608" w:rsidRPr="002F3D54">
        <w:rPr>
          <w:rFonts w:hint="cs"/>
          <w:b/>
          <w:bCs/>
          <w:color w:val="auto"/>
          <w:rtl/>
        </w:rPr>
        <w:t>ِّ</w:t>
      </w:r>
      <w:r w:rsidR="0023359C" w:rsidRPr="002F3D54">
        <w:rPr>
          <w:rFonts w:hint="cs"/>
          <w:b/>
          <w:bCs/>
          <w:color w:val="auto"/>
          <w:rtl/>
        </w:rPr>
        <w:t>ه المعو</w:t>
      </w:r>
      <w:r w:rsidR="00572608" w:rsidRPr="002F3D54">
        <w:rPr>
          <w:rFonts w:hint="cs"/>
          <w:b/>
          <w:bCs/>
          <w:color w:val="auto"/>
          <w:rtl/>
        </w:rPr>
        <w:t>َّ</w:t>
      </w:r>
      <w:r w:rsidR="0023359C" w:rsidRPr="002F3D54">
        <w:rPr>
          <w:rFonts w:hint="cs"/>
          <w:b/>
          <w:bCs/>
          <w:color w:val="auto"/>
          <w:rtl/>
        </w:rPr>
        <w:t>ض</w:t>
      </w:r>
      <w:r w:rsidR="00021530" w:rsidRPr="002F3D54">
        <w:rPr>
          <w:rFonts w:hint="cs"/>
          <w:b/>
          <w:bCs/>
          <w:color w:val="auto"/>
          <w:rtl/>
        </w:rPr>
        <w:t xml:space="preserve">، </w:t>
      </w:r>
      <w:r w:rsidR="0023359C" w:rsidRPr="002F3D54">
        <w:rPr>
          <w:rFonts w:hint="cs"/>
          <w:b/>
          <w:bCs/>
          <w:color w:val="auto"/>
          <w:rtl/>
        </w:rPr>
        <w:t>و</w:t>
      </w:r>
      <w:r w:rsidR="00572608" w:rsidRPr="002F3D54">
        <w:rPr>
          <w:rFonts w:hint="cs"/>
          <w:b/>
          <w:bCs/>
          <w:color w:val="auto"/>
          <w:rtl/>
        </w:rPr>
        <w:t>َ</w:t>
      </w:r>
      <w:r w:rsidR="0023359C" w:rsidRPr="002F3D54">
        <w:rPr>
          <w:rFonts w:hint="cs"/>
          <w:b/>
          <w:bCs/>
          <w:color w:val="auto"/>
          <w:rtl/>
        </w:rPr>
        <w:t>هم الف</w:t>
      </w:r>
      <w:r w:rsidR="00572608" w:rsidRPr="002F3D54">
        <w:rPr>
          <w:rFonts w:hint="cs"/>
          <w:b/>
          <w:bCs/>
          <w:color w:val="auto"/>
          <w:rtl/>
        </w:rPr>
        <w:t>ُ</w:t>
      </w:r>
      <w:r w:rsidR="0023359C" w:rsidRPr="002F3D54">
        <w:rPr>
          <w:rFonts w:hint="cs"/>
          <w:b/>
          <w:bCs/>
          <w:color w:val="auto"/>
          <w:rtl/>
        </w:rPr>
        <w:t>قراء)</w:t>
      </w:r>
      <w:r w:rsidR="0023359C" w:rsidRPr="002F3D54">
        <w:rPr>
          <w:rFonts w:hint="cs"/>
          <w:color w:val="auto"/>
          <w:rtl/>
        </w:rPr>
        <w:t xml:space="preserve"> يعني</w:t>
      </w:r>
      <w:r w:rsidR="00021530" w:rsidRPr="002F3D54">
        <w:rPr>
          <w:rFonts w:hint="cs"/>
          <w:color w:val="auto"/>
          <w:rtl/>
        </w:rPr>
        <w:t xml:space="preserve">: </w:t>
      </w:r>
      <w:r w:rsidR="0023359C" w:rsidRPr="002F3D54">
        <w:rPr>
          <w:rFonts w:hint="cs"/>
          <w:color w:val="auto"/>
          <w:rtl/>
        </w:rPr>
        <w:t>أن</w:t>
      </w:r>
      <w:r w:rsidR="00572608" w:rsidRPr="002F3D54">
        <w:rPr>
          <w:rFonts w:hint="cs"/>
          <w:color w:val="auto"/>
          <w:rtl/>
        </w:rPr>
        <w:t>َّ</w:t>
      </w:r>
      <w:r w:rsidR="0023359C" w:rsidRPr="002F3D54">
        <w:rPr>
          <w:rFonts w:hint="cs"/>
          <w:color w:val="auto"/>
          <w:rtl/>
        </w:rPr>
        <w:t xml:space="preserve"> المعو</w:t>
      </w:r>
      <w:r w:rsidR="00572608" w:rsidRPr="002F3D54">
        <w:rPr>
          <w:rFonts w:hint="cs"/>
          <w:color w:val="auto"/>
          <w:rtl/>
        </w:rPr>
        <w:t>َّ</w:t>
      </w:r>
      <w:r w:rsidR="0023359C" w:rsidRPr="002F3D54">
        <w:rPr>
          <w:rFonts w:hint="cs"/>
          <w:color w:val="auto"/>
          <w:rtl/>
        </w:rPr>
        <w:t>ض</w:t>
      </w:r>
      <w:r w:rsidR="00021530" w:rsidRPr="002F3D54">
        <w:rPr>
          <w:rFonts w:hint="cs"/>
          <w:color w:val="auto"/>
          <w:rtl/>
        </w:rPr>
        <w:t xml:space="preserve">، </w:t>
      </w:r>
      <w:r w:rsidR="0023359C" w:rsidRPr="002F3D54">
        <w:rPr>
          <w:rFonts w:hint="cs"/>
          <w:color w:val="auto"/>
          <w:rtl/>
        </w:rPr>
        <w:t>وهو الزكاة</w:t>
      </w:r>
      <w:r w:rsidR="00021530" w:rsidRPr="002F3D54">
        <w:rPr>
          <w:rFonts w:hint="cs"/>
          <w:color w:val="auto"/>
          <w:rtl/>
        </w:rPr>
        <w:t xml:space="preserve">، </w:t>
      </w:r>
      <w:r w:rsidR="0023359C" w:rsidRPr="002F3D54">
        <w:rPr>
          <w:rFonts w:hint="cs"/>
          <w:color w:val="auto"/>
          <w:rtl/>
        </w:rPr>
        <w:t>لا يجوز في حق</w:t>
      </w:r>
      <w:r w:rsidR="00572608" w:rsidRPr="002F3D54">
        <w:rPr>
          <w:rFonts w:hint="cs"/>
          <w:color w:val="auto"/>
          <w:rtl/>
        </w:rPr>
        <w:t>ِّ</w:t>
      </w:r>
      <w:r w:rsidR="0023359C" w:rsidRPr="002F3D54">
        <w:rPr>
          <w:rFonts w:hint="cs"/>
          <w:color w:val="auto"/>
          <w:rtl/>
        </w:rPr>
        <w:t xml:space="preserve"> الأغنياء</w:t>
      </w:r>
      <w:r w:rsidR="00021530" w:rsidRPr="002F3D54">
        <w:rPr>
          <w:rFonts w:hint="cs"/>
          <w:color w:val="auto"/>
          <w:rtl/>
        </w:rPr>
        <w:t xml:space="preserve">، </w:t>
      </w:r>
      <w:r w:rsidR="0023359C" w:rsidRPr="002F3D54">
        <w:rPr>
          <w:rFonts w:hint="cs"/>
          <w:color w:val="auto"/>
          <w:rtl/>
        </w:rPr>
        <w:t>فكذلك يجب أن</w:t>
      </w:r>
      <w:r w:rsidR="00572608" w:rsidRPr="002F3D54">
        <w:rPr>
          <w:rFonts w:hint="cs"/>
          <w:color w:val="auto"/>
          <w:rtl/>
        </w:rPr>
        <w:t>ْ</w:t>
      </w:r>
      <w:r w:rsidR="0023359C" w:rsidRPr="002F3D54">
        <w:rPr>
          <w:rFonts w:hint="cs"/>
          <w:color w:val="auto"/>
          <w:rtl/>
        </w:rPr>
        <w:t xml:space="preserve"> يكون ع</w:t>
      </w:r>
      <w:r w:rsidR="00572608" w:rsidRPr="002F3D54">
        <w:rPr>
          <w:rFonts w:hint="cs"/>
          <w:color w:val="auto"/>
          <w:rtl/>
        </w:rPr>
        <w:t>ِ</w:t>
      </w:r>
      <w:r w:rsidR="0023359C" w:rsidRPr="002F3D54">
        <w:rPr>
          <w:rFonts w:hint="cs"/>
          <w:color w:val="auto"/>
          <w:rtl/>
        </w:rPr>
        <w:t>و</w:t>
      </w:r>
      <w:r w:rsidR="00572608" w:rsidRPr="002F3D54">
        <w:rPr>
          <w:rFonts w:hint="cs"/>
          <w:color w:val="auto"/>
          <w:rtl/>
        </w:rPr>
        <w:t>َ</w:t>
      </w:r>
      <w:r w:rsidR="0023359C" w:rsidRPr="002F3D54">
        <w:rPr>
          <w:rFonts w:hint="cs"/>
          <w:color w:val="auto"/>
          <w:rtl/>
        </w:rPr>
        <w:t>ض الزكاة</w:t>
      </w:r>
      <w:r w:rsidR="00021530" w:rsidRPr="002F3D54">
        <w:rPr>
          <w:rFonts w:hint="cs"/>
          <w:color w:val="auto"/>
          <w:rtl/>
        </w:rPr>
        <w:t xml:space="preserve">، </w:t>
      </w:r>
      <w:r w:rsidR="0023359C" w:rsidRPr="002F3D54">
        <w:rPr>
          <w:rFonts w:hint="cs"/>
          <w:color w:val="auto"/>
          <w:rtl/>
        </w:rPr>
        <w:t>وهو الخ</w:t>
      </w:r>
      <w:r w:rsidR="00572608" w:rsidRPr="002F3D54">
        <w:rPr>
          <w:rFonts w:hint="cs"/>
          <w:color w:val="auto"/>
          <w:rtl/>
        </w:rPr>
        <w:t>ُ</w:t>
      </w:r>
      <w:r w:rsidR="0023359C" w:rsidRPr="002F3D54">
        <w:rPr>
          <w:rFonts w:hint="cs"/>
          <w:color w:val="auto"/>
          <w:rtl/>
        </w:rPr>
        <w:t>مس من الغنائم</w:t>
      </w:r>
      <w:r w:rsidR="00021530" w:rsidRPr="002F3D54">
        <w:rPr>
          <w:rFonts w:hint="cs"/>
          <w:color w:val="auto"/>
          <w:rtl/>
        </w:rPr>
        <w:t xml:space="preserve">، </w:t>
      </w:r>
      <w:r w:rsidR="0023359C" w:rsidRPr="002F3D54">
        <w:rPr>
          <w:rFonts w:hint="cs"/>
          <w:color w:val="auto"/>
          <w:rtl/>
        </w:rPr>
        <w:t>أن</w:t>
      </w:r>
      <w:r w:rsidR="00572608" w:rsidRPr="002F3D54">
        <w:rPr>
          <w:rFonts w:hint="cs"/>
          <w:color w:val="auto"/>
          <w:rtl/>
        </w:rPr>
        <w:t>ْ</w:t>
      </w:r>
      <w:r w:rsidR="0023359C" w:rsidRPr="002F3D54">
        <w:rPr>
          <w:rFonts w:hint="cs"/>
          <w:color w:val="auto"/>
          <w:rtl/>
        </w:rPr>
        <w:t xml:space="preserve"> لا يجوز على الأغنياء م</w:t>
      </w:r>
      <w:r w:rsidR="00572608" w:rsidRPr="002F3D54">
        <w:rPr>
          <w:rFonts w:hint="cs"/>
          <w:color w:val="auto"/>
          <w:rtl/>
        </w:rPr>
        <w:t>ِ</w:t>
      </w:r>
      <w:r w:rsidR="0023359C" w:rsidRPr="002F3D54">
        <w:rPr>
          <w:rFonts w:hint="cs"/>
          <w:color w:val="auto"/>
          <w:rtl/>
        </w:rPr>
        <w:t>ن ذوي القربىلأن</w:t>
      </w:r>
      <w:r w:rsidR="00572608" w:rsidRPr="002F3D54">
        <w:rPr>
          <w:rFonts w:hint="cs"/>
          <w:color w:val="auto"/>
          <w:rtl/>
        </w:rPr>
        <w:t>َّ</w:t>
      </w:r>
      <w:r w:rsidR="0023359C" w:rsidRPr="002F3D54">
        <w:rPr>
          <w:rFonts w:hint="cs"/>
          <w:color w:val="auto"/>
          <w:rtl/>
        </w:rPr>
        <w:t xml:space="preserve"> الع</w:t>
      </w:r>
      <w:r w:rsidR="00572608" w:rsidRPr="002F3D54">
        <w:rPr>
          <w:rFonts w:hint="cs"/>
          <w:color w:val="auto"/>
          <w:rtl/>
        </w:rPr>
        <w:t>ِ</w:t>
      </w:r>
      <w:r w:rsidR="0023359C" w:rsidRPr="002F3D54">
        <w:rPr>
          <w:rFonts w:hint="cs"/>
          <w:color w:val="auto"/>
          <w:rtl/>
        </w:rPr>
        <w:t>وض إن</w:t>
      </w:r>
      <w:r w:rsidR="00572608" w:rsidRPr="002F3D54">
        <w:rPr>
          <w:rFonts w:hint="cs"/>
          <w:color w:val="auto"/>
          <w:rtl/>
        </w:rPr>
        <w:t>َّ</w:t>
      </w:r>
      <w:r w:rsidR="0023359C" w:rsidRPr="002F3D54">
        <w:rPr>
          <w:rFonts w:hint="cs"/>
          <w:color w:val="auto"/>
          <w:rtl/>
        </w:rPr>
        <w:t xml:space="preserve">ما </w:t>
      </w:r>
      <w:r w:rsidR="00572608" w:rsidRPr="002F3D54">
        <w:rPr>
          <w:rFonts w:hint="cs"/>
          <w:color w:val="auto"/>
          <w:rtl/>
        </w:rPr>
        <w:t>َ</w:t>
      </w:r>
      <w:r w:rsidR="0023359C" w:rsidRPr="002F3D54">
        <w:rPr>
          <w:rFonts w:hint="cs"/>
          <w:color w:val="auto"/>
          <w:rtl/>
        </w:rPr>
        <w:t>يثبت في حق</w:t>
      </w:r>
      <w:r w:rsidR="00572608" w:rsidRPr="002F3D54">
        <w:rPr>
          <w:rFonts w:hint="cs"/>
          <w:color w:val="auto"/>
          <w:rtl/>
        </w:rPr>
        <w:t>ِّ</w:t>
      </w:r>
      <w:r w:rsidR="0023359C" w:rsidRPr="002F3D54">
        <w:rPr>
          <w:rFonts w:hint="cs"/>
          <w:color w:val="auto"/>
          <w:rtl/>
        </w:rPr>
        <w:t xml:space="preserve"> من فات عنه المعو</w:t>
      </w:r>
      <w:r w:rsidR="00572608" w:rsidRPr="002F3D54">
        <w:rPr>
          <w:rFonts w:hint="cs"/>
          <w:color w:val="auto"/>
          <w:rtl/>
        </w:rPr>
        <w:t>َّ</w:t>
      </w:r>
      <w:r w:rsidR="0023359C" w:rsidRPr="002F3D54">
        <w:rPr>
          <w:rFonts w:hint="cs"/>
          <w:color w:val="auto"/>
          <w:rtl/>
        </w:rPr>
        <w:t>ض</w:t>
      </w:r>
      <w:r w:rsidR="00021530" w:rsidRPr="002F3D54">
        <w:rPr>
          <w:rFonts w:hint="cs"/>
          <w:color w:val="auto"/>
          <w:rtl/>
        </w:rPr>
        <w:t xml:space="preserve">، </w:t>
      </w:r>
      <w:r w:rsidR="0023359C" w:rsidRPr="002F3D54">
        <w:rPr>
          <w:rFonts w:hint="cs"/>
          <w:color w:val="auto"/>
          <w:rtl/>
        </w:rPr>
        <w:t>وإل</w:t>
      </w:r>
      <w:r w:rsidR="00572608" w:rsidRPr="002F3D54">
        <w:rPr>
          <w:rFonts w:hint="cs"/>
          <w:color w:val="auto"/>
          <w:rtl/>
        </w:rPr>
        <w:t xml:space="preserve">َّا لا يكون </w:t>
      </w:r>
      <w:r w:rsidR="0023359C" w:rsidRPr="002F3D54">
        <w:rPr>
          <w:rFonts w:hint="cs"/>
          <w:color w:val="auto"/>
          <w:rtl/>
        </w:rPr>
        <w:t>ع</w:t>
      </w:r>
      <w:r w:rsidR="00572608" w:rsidRPr="002F3D54">
        <w:rPr>
          <w:rFonts w:hint="cs"/>
          <w:color w:val="auto"/>
          <w:rtl/>
        </w:rPr>
        <w:t>ِ</w:t>
      </w:r>
      <w:r w:rsidR="0023359C" w:rsidRPr="002F3D54">
        <w:rPr>
          <w:rFonts w:hint="cs"/>
          <w:color w:val="auto"/>
          <w:rtl/>
        </w:rPr>
        <w:t>وض</w:t>
      </w:r>
      <w:r w:rsidR="002F3D54">
        <w:rPr>
          <w:rFonts w:hint="cs"/>
          <w:color w:val="auto"/>
          <w:rtl/>
        </w:rPr>
        <w:t>ًا</w:t>
      </w:r>
      <w:r w:rsidR="0023359C" w:rsidRPr="002F3D54">
        <w:rPr>
          <w:rFonts w:hint="cs"/>
          <w:color w:val="auto"/>
          <w:rtl/>
        </w:rPr>
        <w:t xml:space="preserve"> لذلك المعو</w:t>
      </w:r>
      <w:r w:rsidR="00572608" w:rsidRPr="002F3D54">
        <w:rPr>
          <w:rFonts w:hint="cs"/>
          <w:color w:val="auto"/>
          <w:rtl/>
        </w:rPr>
        <w:t>َّ</w:t>
      </w:r>
      <w:r w:rsidR="0023359C" w:rsidRPr="002F3D54">
        <w:rPr>
          <w:rFonts w:hint="cs"/>
          <w:color w:val="auto"/>
          <w:rtl/>
        </w:rPr>
        <w:t>ض</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572608"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إن</w:t>
      </w:r>
      <w:r w:rsidR="00572608" w:rsidRPr="002F3D54">
        <w:rPr>
          <w:rFonts w:hint="cs"/>
          <w:color w:val="auto"/>
          <w:rtl/>
        </w:rPr>
        <w:t>َّ</w:t>
      </w:r>
      <w:r w:rsidRPr="002F3D54">
        <w:rPr>
          <w:rFonts w:hint="cs"/>
          <w:color w:val="auto"/>
          <w:rtl/>
        </w:rPr>
        <w:t>كم ما عم</w:t>
      </w:r>
      <w:r w:rsidR="00572608" w:rsidRPr="002F3D54">
        <w:rPr>
          <w:rFonts w:hint="cs"/>
          <w:color w:val="auto"/>
          <w:rtl/>
        </w:rPr>
        <w:t>ِ</w:t>
      </w:r>
      <w:r w:rsidRPr="002F3D54">
        <w:rPr>
          <w:rFonts w:hint="cs"/>
          <w:color w:val="auto"/>
          <w:rtl/>
        </w:rPr>
        <w:t>لتم بموج</w:t>
      </w:r>
      <w:r w:rsidR="00572608" w:rsidRPr="002F3D54">
        <w:rPr>
          <w:rFonts w:hint="cs"/>
          <w:color w:val="auto"/>
          <w:rtl/>
        </w:rPr>
        <w:t>ِ</w:t>
      </w:r>
      <w:r w:rsidRPr="002F3D54">
        <w:rPr>
          <w:rFonts w:hint="cs"/>
          <w:color w:val="auto"/>
          <w:rtl/>
        </w:rPr>
        <w:t>ب هذا الحديث ح</w:t>
      </w:r>
      <w:r w:rsidR="00572608" w:rsidRPr="002F3D54">
        <w:rPr>
          <w:rFonts w:hint="cs"/>
          <w:color w:val="auto"/>
          <w:rtl/>
        </w:rPr>
        <w:t>َ</w:t>
      </w:r>
      <w:r w:rsidRPr="002F3D54">
        <w:rPr>
          <w:rFonts w:hint="cs"/>
          <w:color w:val="auto"/>
          <w:rtl/>
        </w:rPr>
        <w:t>يث</w:t>
      </w:r>
      <w:r w:rsidR="00572608" w:rsidRPr="002F3D54">
        <w:rPr>
          <w:rFonts w:hint="cs"/>
          <w:color w:val="auto"/>
          <w:rtl/>
        </w:rPr>
        <w:t>ُ</w:t>
      </w:r>
      <w:r w:rsidRPr="002F3D54">
        <w:rPr>
          <w:rFonts w:hint="cs"/>
          <w:color w:val="auto"/>
          <w:rtl/>
        </w:rPr>
        <w:t xml:space="preserve"> لم ت</w:t>
      </w:r>
      <w:r w:rsidR="00572608" w:rsidRPr="002F3D54">
        <w:rPr>
          <w:rFonts w:hint="cs"/>
          <w:color w:val="auto"/>
          <w:rtl/>
        </w:rPr>
        <w:t>َ</w:t>
      </w:r>
      <w:r w:rsidRPr="002F3D54">
        <w:rPr>
          <w:rFonts w:hint="cs"/>
          <w:color w:val="auto"/>
          <w:rtl/>
        </w:rPr>
        <w:t>جعلوا ال</w:t>
      </w:r>
      <w:r w:rsidR="00572608" w:rsidRPr="002F3D54">
        <w:rPr>
          <w:rFonts w:hint="cs"/>
          <w:color w:val="auto"/>
          <w:rtl/>
        </w:rPr>
        <w:t>خُ</w:t>
      </w:r>
      <w:r w:rsidRPr="002F3D54">
        <w:rPr>
          <w:rFonts w:hint="cs"/>
          <w:color w:val="auto"/>
          <w:rtl/>
        </w:rPr>
        <w:t>مس على خ</w:t>
      </w:r>
      <w:r w:rsidR="00572608" w:rsidRPr="002F3D54">
        <w:rPr>
          <w:rFonts w:hint="cs"/>
          <w:color w:val="auto"/>
          <w:rtl/>
        </w:rPr>
        <w:t>َ</w:t>
      </w:r>
      <w:r w:rsidRPr="002F3D54">
        <w:rPr>
          <w:rFonts w:hint="cs"/>
          <w:color w:val="auto"/>
          <w:rtl/>
        </w:rPr>
        <w:t>مسة أسه</w:t>
      </w:r>
      <w:r w:rsidR="00572608"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ب</w:t>
      </w:r>
      <w:r w:rsidR="00572608" w:rsidRPr="002F3D54">
        <w:rPr>
          <w:rFonts w:hint="cs"/>
          <w:color w:val="auto"/>
          <w:rtl/>
        </w:rPr>
        <w:t>َ</w:t>
      </w:r>
      <w:r w:rsidRPr="002F3D54">
        <w:rPr>
          <w:rFonts w:hint="cs"/>
          <w:color w:val="auto"/>
          <w:rtl/>
        </w:rPr>
        <w:t>ل ج</w:t>
      </w:r>
      <w:r w:rsidR="00572608" w:rsidRPr="002F3D54">
        <w:rPr>
          <w:rFonts w:hint="cs"/>
          <w:color w:val="auto"/>
          <w:rtl/>
        </w:rPr>
        <w:t>َ</w:t>
      </w:r>
      <w:r w:rsidRPr="002F3D54">
        <w:rPr>
          <w:rFonts w:hint="cs"/>
          <w:color w:val="auto"/>
          <w:rtl/>
        </w:rPr>
        <w:t>عل</w:t>
      </w:r>
      <w:r w:rsidR="00572608" w:rsidRPr="002F3D54">
        <w:rPr>
          <w:rFonts w:hint="cs"/>
          <w:color w:val="auto"/>
          <w:rtl/>
        </w:rPr>
        <w:t>ْ</w:t>
      </w:r>
      <w:r w:rsidRPr="002F3D54">
        <w:rPr>
          <w:rFonts w:hint="cs"/>
          <w:color w:val="auto"/>
          <w:rtl/>
        </w:rPr>
        <w:t>ت</w:t>
      </w:r>
      <w:r w:rsidR="00572608" w:rsidRPr="002F3D54">
        <w:rPr>
          <w:rFonts w:hint="cs"/>
          <w:color w:val="auto"/>
          <w:rtl/>
        </w:rPr>
        <w:t>ُ</w:t>
      </w:r>
      <w:r w:rsidRPr="002F3D54">
        <w:rPr>
          <w:rFonts w:hint="cs"/>
          <w:color w:val="auto"/>
          <w:rtl/>
        </w:rPr>
        <w:t>م ع</w:t>
      </w:r>
      <w:r w:rsidR="00572608" w:rsidRPr="002F3D54">
        <w:rPr>
          <w:rFonts w:hint="cs"/>
          <w:color w:val="auto"/>
          <w:rtl/>
        </w:rPr>
        <w:t>َ</w:t>
      </w:r>
      <w:r w:rsidRPr="002F3D54">
        <w:rPr>
          <w:rFonts w:hint="cs"/>
          <w:color w:val="auto"/>
          <w:rtl/>
        </w:rPr>
        <w:t>لى ث</w:t>
      </w:r>
      <w:r w:rsidR="00572608" w:rsidRPr="002F3D54">
        <w:rPr>
          <w:rFonts w:hint="cs"/>
          <w:color w:val="auto"/>
          <w:rtl/>
        </w:rPr>
        <w:t>َ</w:t>
      </w:r>
      <w:r w:rsidRPr="002F3D54">
        <w:rPr>
          <w:rFonts w:hint="cs"/>
          <w:color w:val="auto"/>
          <w:rtl/>
        </w:rPr>
        <w:t>لاثة</w:t>
      </w:r>
      <w:r w:rsidR="00572608" w:rsidRPr="002F3D54">
        <w:rPr>
          <w:rFonts w:hint="cs"/>
          <w:color w:val="auto"/>
          <w:rtl/>
        </w:rPr>
        <w:t>ِ</w:t>
      </w:r>
      <w:r w:rsidRPr="002F3D54">
        <w:rPr>
          <w:rFonts w:hint="cs"/>
          <w:color w:val="auto"/>
          <w:rtl/>
        </w:rPr>
        <w:t xml:space="preserve"> أسه</w:t>
      </w:r>
      <w:r w:rsidR="00572608"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فكيف تتمس</w:t>
      </w:r>
      <w:r w:rsidR="00572608" w:rsidRPr="002F3D54">
        <w:rPr>
          <w:rFonts w:hint="cs"/>
          <w:color w:val="auto"/>
          <w:rtl/>
        </w:rPr>
        <w:t>َّ</w:t>
      </w:r>
      <w:r w:rsidRPr="002F3D54">
        <w:rPr>
          <w:rFonts w:hint="cs"/>
          <w:color w:val="auto"/>
          <w:rtl/>
        </w:rPr>
        <w:t>كون بهذا الحديث</w:t>
      </w:r>
      <w:r w:rsidR="00021530" w:rsidRPr="002F3D54">
        <w:rPr>
          <w:rFonts w:hint="cs"/>
          <w:color w:val="auto"/>
          <w:rtl/>
        </w:rPr>
        <w:t xml:space="preserve">؟ </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للحديث دلالتان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إحداهما</w:t>
      </w:r>
      <w:r w:rsidR="00021530" w:rsidRPr="002F3D54">
        <w:rPr>
          <w:rFonts w:hint="cs"/>
          <w:b/>
          <w:bCs/>
          <w:color w:val="auto"/>
          <w:rtl/>
        </w:rPr>
        <w:t xml:space="preserve">: </w:t>
      </w:r>
      <w:r w:rsidRPr="002F3D54">
        <w:rPr>
          <w:rFonts w:hint="cs"/>
          <w:color w:val="auto"/>
          <w:rtl/>
        </w:rPr>
        <w:t>إ</w:t>
      </w:r>
      <w:r w:rsidR="00572608" w:rsidRPr="002F3D54">
        <w:rPr>
          <w:rFonts w:hint="cs"/>
          <w:color w:val="auto"/>
          <w:rtl/>
        </w:rPr>
        <w:t>ِ</w:t>
      </w:r>
      <w:r w:rsidRPr="002F3D54">
        <w:rPr>
          <w:rFonts w:hint="cs"/>
          <w:color w:val="auto"/>
          <w:rtl/>
        </w:rPr>
        <w:t>ثبات</w:t>
      </w:r>
      <w:r w:rsidR="00572608" w:rsidRPr="002F3D54">
        <w:rPr>
          <w:rFonts w:hint="cs"/>
          <w:color w:val="auto"/>
          <w:rtl/>
        </w:rPr>
        <w:t>ُ</w:t>
      </w:r>
      <w:r w:rsidRPr="002F3D54">
        <w:rPr>
          <w:rFonts w:hint="cs"/>
          <w:color w:val="auto"/>
          <w:rtl/>
        </w:rPr>
        <w:t xml:space="preserve"> الع</w:t>
      </w:r>
      <w:r w:rsidR="00572608" w:rsidRPr="002F3D54">
        <w:rPr>
          <w:rFonts w:hint="cs"/>
          <w:color w:val="auto"/>
          <w:rtl/>
        </w:rPr>
        <w:t>ِ</w:t>
      </w:r>
      <w:r w:rsidRPr="002F3D54">
        <w:rPr>
          <w:rFonts w:hint="cs"/>
          <w:color w:val="auto"/>
          <w:rtl/>
        </w:rPr>
        <w:t>وض في المحل</w:t>
      </w:r>
      <w:r w:rsidR="00572608" w:rsidRPr="002F3D54">
        <w:rPr>
          <w:rFonts w:hint="cs"/>
          <w:color w:val="auto"/>
          <w:rtl/>
        </w:rPr>
        <w:t>ِّ</w:t>
      </w:r>
      <w:r w:rsidRPr="002F3D54">
        <w:rPr>
          <w:rFonts w:hint="cs"/>
          <w:color w:val="auto"/>
          <w:rtl/>
        </w:rPr>
        <w:t xml:space="preserve"> ال</w:t>
      </w:r>
      <w:r w:rsidR="00572608" w:rsidRPr="002F3D54">
        <w:rPr>
          <w:rFonts w:hint="cs"/>
          <w:color w:val="auto"/>
          <w:rtl/>
        </w:rPr>
        <w:t>َّ</w:t>
      </w:r>
      <w:r w:rsidRPr="002F3D54">
        <w:rPr>
          <w:rFonts w:hint="cs"/>
          <w:color w:val="auto"/>
          <w:rtl/>
        </w:rPr>
        <w:t>ذي ف</w:t>
      </w:r>
      <w:r w:rsidR="00572608" w:rsidRPr="002F3D54">
        <w:rPr>
          <w:rFonts w:hint="cs"/>
          <w:color w:val="auto"/>
          <w:rtl/>
        </w:rPr>
        <w:t>َ</w:t>
      </w:r>
      <w:r w:rsidRPr="002F3D54">
        <w:rPr>
          <w:rFonts w:hint="cs"/>
          <w:color w:val="auto"/>
          <w:rtl/>
        </w:rPr>
        <w:t>ات عنه المعو</w:t>
      </w:r>
      <w:r w:rsidR="00572608" w:rsidRPr="002F3D54">
        <w:rPr>
          <w:rFonts w:hint="cs"/>
          <w:color w:val="auto"/>
          <w:rtl/>
        </w:rPr>
        <w:t>َّ</w:t>
      </w:r>
      <w:r w:rsidRPr="002F3D54">
        <w:rPr>
          <w:rFonts w:hint="cs"/>
          <w:color w:val="auto"/>
          <w:rtl/>
        </w:rPr>
        <w:t>ض على ما ذكرنا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والثانية</w:t>
      </w:r>
      <w:r w:rsidR="00021530" w:rsidRPr="002F3D54">
        <w:rPr>
          <w:rFonts w:hint="cs"/>
          <w:b/>
          <w:bCs/>
          <w:color w:val="auto"/>
          <w:rtl/>
        </w:rPr>
        <w:t xml:space="preserve">: </w:t>
      </w:r>
      <w:r w:rsidRPr="002F3D54">
        <w:rPr>
          <w:rFonts w:hint="cs"/>
          <w:color w:val="auto"/>
          <w:rtl/>
        </w:rPr>
        <w:t>جع</w:t>
      </w:r>
      <w:r w:rsidR="00572608" w:rsidRPr="002F3D54">
        <w:rPr>
          <w:rFonts w:hint="cs"/>
          <w:color w:val="auto"/>
          <w:rtl/>
        </w:rPr>
        <w:t>ْ</w:t>
      </w:r>
      <w:r w:rsidRPr="002F3D54">
        <w:rPr>
          <w:rFonts w:hint="cs"/>
          <w:color w:val="auto"/>
          <w:rtl/>
        </w:rPr>
        <w:t>ل</w:t>
      </w:r>
      <w:r w:rsidR="00572608" w:rsidRPr="002F3D54">
        <w:rPr>
          <w:rFonts w:hint="cs"/>
          <w:color w:val="auto"/>
          <w:rtl/>
        </w:rPr>
        <w:t>ُ</w:t>
      </w:r>
      <w:r w:rsidRPr="002F3D54">
        <w:rPr>
          <w:rFonts w:hint="cs"/>
          <w:color w:val="auto"/>
          <w:rtl/>
        </w:rPr>
        <w:t>ه على خ</w:t>
      </w:r>
      <w:r w:rsidR="00572608" w:rsidRPr="002F3D54">
        <w:rPr>
          <w:rFonts w:hint="cs"/>
          <w:color w:val="auto"/>
          <w:rtl/>
        </w:rPr>
        <w:t>َ</w:t>
      </w:r>
      <w:r w:rsidRPr="002F3D54">
        <w:rPr>
          <w:rFonts w:hint="cs"/>
          <w:color w:val="auto"/>
          <w:rtl/>
        </w:rPr>
        <w:t>مسة أس</w:t>
      </w:r>
      <w:r w:rsidR="00572608" w:rsidRPr="002F3D54">
        <w:rPr>
          <w:rFonts w:hint="cs"/>
          <w:color w:val="auto"/>
          <w:rtl/>
        </w:rPr>
        <w:t>ُ</w:t>
      </w:r>
      <w:r w:rsidRPr="002F3D54">
        <w:rPr>
          <w:rFonts w:hint="cs"/>
          <w:color w:val="auto"/>
          <w:rtl/>
        </w:rPr>
        <w:t>هم</w:t>
      </w:r>
      <w:r w:rsidR="00021530" w:rsidRPr="002F3D54">
        <w:rPr>
          <w:rFonts w:hint="cs"/>
          <w:color w:val="auto"/>
          <w:rtl/>
        </w:rPr>
        <w:t xml:space="preserve">، </w:t>
      </w:r>
      <w:r w:rsidRPr="002F3D54">
        <w:rPr>
          <w:rFonts w:hint="cs"/>
          <w:color w:val="auto"/>
          <w:rtl/>
        </w:rPr>
        <w:t>ولكن</w:t>
      </w:r>
      <w:r w:rsidR="00572608" w:rsidRPr="002F3D54">
        <w:rPr>
          <w:rFonts w:hint="cs"/>
          <w:color w:val="auto"/>
          <w:rtl/>
        </w:rPr>
        <w:t>ْ</w:t>
      </w:r>
      <w:r w:rsidRPr="002F3D54">
        <w:rPr>
          <w:rFonts w:hint="cs"/>
          <w:color w:val="auto"/>
          <w:rtl/>
        </w:rPr>
        <w:t xml:space="preserve"> قام الد</w:t>
      </w:r>
      <w:r w:rsidR="00572608" w:rsidRPr="002F3D54">
        <w:rPr>
          <w:rFonts w:hint="cs"/>
          <w:color w:val="auto"/>
          <w:rtl/>
        </w:rPr>
        <w:t>َّ</w:t>
      </w:r>
      <w:r w:rsidRPr="002F3D54">
        <w:rPr>
          <w:rFonts w:hint="cs"/>
          <w:color w:val="auto"/>
          <w:rtl/>
        </w:rPr>
        <w:t>ليل لنا على انعدام ح</w:t>
      </w:r>
      <w:r w:rsidR="00572608" w:rsidRPr="002F3D54">
        <w:rPr>
          <w:rFonts w:hint="cs"/>
          <w:color w:val="auto"/>
          <w:rtl/>
        </w:rPr>
        <w:t>ُ</w:t>
      </w:r>
      <w:r w:rsidRPr="002F3D54">
        <w:rPr>
          <w:rFonts w:hint="cs"/>
          <w:color w:val="auto"/>
          <w:rtl/>
        </w:rPr>
        <w:t>كم جعل الخ</w:t>
      </w:r>
      <w:r w:rsidR="00572608" w:rsidRPr="002F3D54">
        <w:rPr>
          <w:rFonts w:hint="cs"/>
          <w:color w:val="auto"/>
          <w:rtl/>
        </w:rPr>
        <w:t>ُ</w:t>
      </w:r>
      <w:r w:rsidRPr="002F3D54">
        <w:rPr>
          <w:rFonts w:hint="cs"/>
          <w:color w:val="auto"/>
          <w:rtl/>
        </w:rPr>
        <w:t>مس على خمسة أسه</w:t>
      </w:r>
      <w:r w:rsidR="00572608"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وهو فعل الخلفاء الراشدين -رضي الله عنهم- على ثلاثة أسهم</w:t>
      </w:r>
      <w:r w:rsidRPr="002F3D54">
        <w:rPr>
          <w:rStyle w:val="ae"/>
          <w:color w:val="auto"/>
          <w:rtl/>
        </w:rPr>
        <w:t>(</w:t>
      </w:r>
      <w:r w:rsidRPr="002F3D54">
        <w:rPr>
          <w:rStyle w:val="ae"/>
          <w:color w:val="auto"/>
          <w:rtl/>
        </w:rPr>
        <w:footnoteReference w:id="301"/>
      </w:r>
      <w:r w:rsidRPr="002F3D54">
        <w:rPr>
          <w:rStyle w:val="ae"/>
          <w:color w:val="auto"/>
          <w:rtl/>
        </w:rPr>
        <w:t>)</w:t>
      </w:r>
      <w:r w:rsidR="00021530" w:rsidRPr="002F3D54">
        <w:rPr>
          <w:rFonts w:hint="cs"/>
          <w:color w:val="auto"/>
          <w:rtl/>
        </w:rPr>
        <w:t xml:space="preserve">. </w:t>
      </w:r>
      <w:r w:rsidRPr="002F3D54">
        <w:rPr>
          <w:rFonts w:hint="cs"/>
          <w:color w:val="auto"/>
          <w:rtl/>
        </w:rPr>
        <w:t>و</w:t>
      </w:r>
      <w:r w:rsidR="00572608" w:rsidRPr="002F3D54">
        <w:rPr>
          <w:rFonts w:hint="cs"/>
          <w:color w:val="auto"/>
          <w:rtl/>
        </w:rPr>
        <w:t>َ</w:t>
      </w:r>
      <w:r w:rsidRPr="002F3D54">
        <w:rPr>
          <w:rFonts w:hint="cs"/>
          <w:color w:val="auto"/>
          <w:rtl/>
        </w:rPr>
        <w:t>لم ي</w:t>
      </w:r>
      <w:r w:rsidR="00572608" w:rsidRPr="002F3D54">
        <w:rPr>
          <w:rFonts w:hint="cs"/>
          <w:color w:val="auto"/>
          <w:rtl/>
        </w:rPr>
        <w:t>َ</w:t>
      </w:r>
      <w:r w:rsidRPr="002F3D54">
        <w:rPr>
          <w:rFonts w:hint="cs"/>
          <w:color w:val="auto"/>
          <w:rtl/>
        </w:rPr>
        <w:t>ق</w:t>
      </w:r>
      <w:r w:rsidR="00572608" w:rsidRPr="002F3D54">
        <w:rPr>
          <w:rFonts w:hint="cs"/>
          <w:color w:val="auto"/>
          <w:rtl/>
        </w:rPr>
        <w:t>ُ</w:t>
      </w:r>
      <w:r w:rsidRPr="002F3D54">
        <w:rPr>
          <w:rFonts w:hint="cs"/>
          <w:color w:val="auto"/>
          <w:rtl/>
        </w:rPr>
        <w:t xml:space="preserve">م </w:t>
      </w:r>
      <w:r w:rsidRPr="002F3D54">
        <w:rPr>
          <w:rFonts w:hint="cs"/>
          <w:color w:val="auto"/>
          <w:rtl/>
        </w:rPr>
        <w:lastRenderedPageBreak/>
        <w:t>الدليل على تغي</w:t>
      </w:r>
      <w:r w:rsidR="00572608" w:rsidRPr="002F3D54">
        <w:rPr>
          <w:rFonts w:hint="cs"/>
          <w:color w:val="auto"/>
          <w:rtl/>
        </w:rPr>
        <w:t>ُّ</w:t>
      </w:r>
      <w:r w:rsidRPr="002F3D54">
        <w:rPr>
          <w:rFonts w:hint="cs"/>
          <w:color w:val="auto"/>
          <w:rtl/>
        </w:rPr>
        <w:t>ر الع</w:t>
      </w:r>
      <w:r w:rsidR="00572608" w:rsidRPr="002F3D54">
        <w:rPr>
          <w:rFonts w:hint="cs"/>
          <w:color w:val="auto"/>
          <w:rtl/>
        </w:rPr>
        <w:t>ِ</w:t>
      </w:r>
      <w:r w:rsidRPr="002F3D54">
        <w:rPr>
          <w:rFonts w:hint="cs"/>
          <w:color w:val="auto"/>
          <w:rtl/>
        </w:rPr>
        <w:t>و</w:t>
      </w:r>
      <w:r w:rsidR="00572608" w:rsidRPr="002F3D54">
        <w:rPr>
          <w:rFonts w:hint="cs"/>
          <w:color w:val="auto"/>
          <w:rtl/>
        </w:rPr>
        <w:t>َ</w:t>
      </w:r>
      <w:r w:rsidRPr="002F3D54">
        <w:rPr>
          <w:rFonts w:hint="cs"/>
          <w:color w:val="auto"/>
          <w:rtl/>
        </w:rPr>
        <w:t>ض</w:t>
      </w:r>
      <w:r w:rsidR="00021530" w:rsidRPr="002F3D54">
        <w:rPr>
          <w:rFonts w:hint="cs"/>
          <w:color w:val="auto"/>
          <w:rtl/>
        </w:rPr>
        <w:t xml:space="preserve">، </w:t>
      </w:r>
      <w:r w:rsidRPr="002F3D54">
        <w:rPr>
          <w:rFonts w:hint="cs"/>
          <w:color w:val="auto"/>
          <w:rtl/>
        </w:rPr>
        <w:t>فم</w:t>
      </w:r>
      <w:r w:rsidR="00572608" w:rsidRPr="002F3D54">
        <w:rPr>
          <w:rFonts w:hint="cs"/>
          <w:color w:val="auto"/>
          <w:rtl/>
        </w:rPr>
        <w:t>َ</w:t>
      </w:r>
      <w:r w:rsidRPr="002F3D54">
        <w:rPr>
          <w:rFonts w:hint="cs"/>
          <w:color w:val="auto"/>
          <w:rtl/>
        </w:rPr>
        <w:t>ن</w:t>
      </w:r>
      <w:r w:rsidR="00572608" w:rsidRPr="002F3D54">
        <w:rPr>
          <w:rFonts w:hint="cs"/>
          <w:color w:val="auto"/>
          <w:rtl/>
        </w:rPr>
        <w:t>ْ</w:t>
      </w:r>
      <w:r w:rsidRPr="002F3D54">
        <w:rPr>
          <w:rFonts w:hint="cs"/>
          <w:color w:val="auto"/>
          <w:rtl/>
        </w:rPr>
        <w:t xml:space="preserve"> مات في حق</w:t>
      </w:r>
      <w:r w:rsidR="00572608" w:rsidRPr="002F3D54">
        <w:rPr>
          <w:rFonts w:hint="cs"/>
          <w:color w:val="auto"/>
          <w:rtl/>
        </w:rPr>
        <w:t>ِّ</w:t>
      </w:r>
      <w:r w:rsidRPr="002F3D54">
        <w:rPr>
          <w:rFonts w:hint="cs"/>
          <w:color w:val="auto"/>
          <w:rtl/>
        </w:rPr>
        <w:t>ه المعو</w:t>
      </w:r>
      <w:r w:rsidR="00572608" w:rsidRPr="002F3D54">
        <w:rPr>
          <w:rFonts w:hint="cs"/>
          <w:color w:val="auto"/>
          <w:rtl/>
        </w:rPr>
        <w:t>َّ</w:t>
      </w:r>
      <w:r w:rsidRPr="002F3D54">
        <w:rPr>
          <w:rFonts w:hint="cs"/>
          <w:color w:val="auto"/>
          <w:rtl/>
        </w:rPr>
        <w:t>ض ف</w:t>
      </w:r>
      <w:r w:rsidR="00572608" w:rsidRPr="002F3D54">
        <w:rPr>
          <w:rFonts w:hint="cs"/>
          <w:color w:val="auto"/>
          <w:rtl/>
        </w:rPr>
        <w:t>َ</w:t>
      </w:r>
      <w:r w:rsidRPr="002F3D54">
        <w:rPr>
          <w:rFonts w:hint="cs"/>
          <w:color w:val="auto"/>
          <w:rtl/>
        </w:rPr>
        <w:t>ق</w:t>
      </w:r>
      <w:r w:rsidR="00572608" w:rsidRPr="002F3D54">
        <w:rPr>
          <w:rFonts w:hint="cs"/>
          <w:color w:val="auto"/>
          <w:rtl/>
        </w:rPr>
        <w:t>ُ</w:t>
      </w:r>
      <w:r w:rsidRPr="002F3D54">
        <w:rPr>
          <w:rFonts w:hint="cs"/>
          <w:color w:val="auto"/>
          <w:rtl/>
        </w:rPr>
        <w:t>لنا به</w:t>
      </w:r>
      <w:r w:rsidR="00021530" w:rsidRPr="002F3D54">
        <w:rPr>
          <w:rFonts w:hint="cs"/>
          <w:color w:val="auto"/>
          <w:rtl/>
        </w:rPr>
        <w:t xml:space="preserve">، </w:t>
      </w:r>
      <w:r w:rsidRPr="002F3D54">
        <w:rPr>
          <w:rFonts w:hint="cs"/>
          <w:color w:val="auto"/>
          <w:rtl/>
        </w:rPr>
        <w:t>ونظير هذا ما تمس</w:t>
      </w:r>
      <w:r w:rsidR="00572608" w:rsidRPr="002F3D54">
        <w:rPr>
          <w:rFonts w:hint="cs"/>
          <w:color w:val="auto"/>
          <w:rtl/>
        </w:rPr>
        <w:t>َّ</w:t>
      </w:r>
      <w:r w:rsidRPr="002F3D54">
        <w:rPr>
          <w:rFonts w:hint="cs"/>
          <w:color w:val="auto"/>
          <w:rtl/>
        </w:rPr>
        <w:t>ك به الخ</w:t>
      </w:r>
      <w:r w:rsidR="00572608" w:rsidRPr="002F3D54">
        <w:rPr>
          <w:rFonts w:hint="cs"/>
          <w:color w:val="auto"/>
          <w:rtl/>
        </w:rPr>
        <w:t>َ</w:t>
      </w:r>
      <w:r w:rsidRPr="002F3D54">
        <w:rPr>
          <w:rFonts w:hint="cs"/>
          <w:color w:val="auto"/>
          <w:rtl/>
        </w:rPr>
        <w:t>صم في تكرار صلاة الجنازة بحديث</w:t>
      </w:r>
      <w:r w:rsidRPr="002F3D54">
        <w:rPr>
          <w:rFonts w:hint="cs"/>
          <w:color w:val="auto"/>
          <w:vertAlign w:val="superscript"/>
          <w:rtl/>
        </w:rPr>
        <w:t>(</w:t>
      </w:r>
      <w:r w:rsidRPr="002F3D54">
        <w:rPr>
          <w:rStyle w:val="ae"/>
          <w:color w:val="auto"/>
          <w:rtl/>
        </w:rPr>
        <w:footnoteReference w:id="302"/>
      </w:r>
      <w:r w:rsidRPr="002F3D54">
        <w:rPr>
          <w:rFonts w:hint="cs"/>
          <w:color w:val="auto"/>
          <w:vertAlign w:val="superscript"/>
          <w:rtl/>
        </w:rPr>
        <w:t>)</w:t>
      </w:r>
      <w:r w:rsidRPr="002F3D54">
        <w:rPr>
          <w:rFonts w:hint="cs"/>
          <w:color w:val="auto"/>
          <w:rtl/>
        </w:rPr>
        <w:t xml:space="preserve"> أن</w:t>
      </w:r>
      <w:r w:rsidR="00572608" w:rsidRPr="002F3D54">
        <w:rPr>
          <w:rFonts w:hint="cs"/>
          <w:color w:val="auto"/>
          <w:rtl/>
        </w:rPr>
        <w:t>َّ</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 xml:space="preserve"> صل</w:t>
      </w:r>
      <w:r w:rsidR="00C91FBB" w:rsidRPr="002F3D54">
        <w:rPr>
          <w:rFonts w:hint="cs"/>
          <w:color w:val="auto"/>
          <w:rtl/>
        </w:rPr>
        <w:t>ّ</w:t>
      </w:r>
      <w:r w:rsidRPr="002F3D54">
        <w:rPr>
          <w:rFonts w:hint="cs"/>
          <w:color w:val="auto"/>
          <w:rtl/>
        </w:rPr>
        <w:t>ى على حمزة سبعين صلاة</w:t>
      </w:r>
      <w:r w:rsidR="00572608" w:rsidRPr="002F3D54">
        <w:rPr>
          <w:rFonts w:hint="cs"/>
          <w:color w:val="auto"/>
          <w:rtl/>
        </w:rPr>
        <w:t>ً</w:t>
      </w:r>
      <w:r w:rsidRPr="002F3D54">
        <w:rPr>
          <w:rStyle w:val="ae"/>
          <w:color w:val="auto"/>
          <w:rtl/>
        </w:rPr>
        <w:t>(</w:t>
      </w:r>
      <w:r w:rsidRPr="002F3D54">
        <w:rPr>
          <w:rStyle w:val="ae"/>
          <w:color w:val="auto"/>
          <w:rtl/>
        </w:rPr>
        <w:footnoteReference w:id="303"/>
      </w:r>
      <w:r w:rsidRPr="002F3D54">
        <w:rPr>
          <w:rStyle w:val="ae"/>
          <w:color w:val="auto"/>
          <w:rtl/>
        </w:rPr>
        <w:t>)</w:t>
      </w:r>
      <w:r w:rsidRPr="002F3D54">
        <w:rPr>
          <w:rFonts w:hint="cs"/>
          <w:color w:val="auto"/>
          <w:rtl/>
        </w:rPr>
        <w:t xml:space="preserve"> و</w:t>
      </w:r>
      <w:r w:rsidR="004E59C8" w:rsidRPr="002F3D54">
        <w:rPr>
          <w:rFonts w:hint="cs"/>
          <w:color w:val="auto"/>
          <w:rtl/>
        </w:rPr>
        <w:t>َ</w:t>
      </w:r>
      <w:r w:rsidRPr="002F3D54">
        <w:rPr>
          <w:rFonts w:hint="cs"/>
          <w:color w:val="auto"/>
          <w:rtl/>
        </w:rPr>
        <w:t>ه</w:t>
      </w:r>
      <w:r w:rsidR="004E59C8" w:rsidRPr="002F3D54">
        <w:rPr>
          <w:rFonts w:hint="cs"/>
          <w:color w:val="auto"/>
          <w:rtl/>
        </w:rPr>
        <w:t>ُ</w:t>
      </w:r>
      <w:r w:rsidRPr="002F3D54">
        <w:rPr>
          <w:rFonts w:hint="cs"/>
          <w:color w:val="auto"/>
          <w:rtl/>
        </w:rPr>
        <w:t>و لا ي</w:t>
      </w:r>
      <w:r w:rsidR="004E59C8" w:rsidRPr="002F3D54">
        <w:rPr>
          <w:rFonts w:hint="cs"/>
          <w:color w:val="auto"/>
          <w:rtl/>
        </w:rPr>
        <w:t>َ</w:t>
      </w:r>
      <w:r w:rsidRPr="002F3D54">
        <w:rPr>
          <w:rFonts w:hint="cs"/>
          <w:color w:val="auto"/>
          <w:rtl/>
        </w:rPr>
        <w:t>ق</w:t>
      </w:r>
      <w:r w:rsidR="004E59C8" w:rsidRPr="002F3D54">
        <w:rPr>
          <w:rFonts w:hint="cs"/>
          <w:color w:val="auto"/>
          <w:rtl/>
        </w:rPr>
        <w:t>ُ</w:t>
      </w:r>
      <w:r w:rsidRPr="002F3D54">
        <w:rPr>
          <w:rFonts w:hint="cs"/>
          <w:color w:val="auto"/>
          <w:rtl/>
        </w:rPr>
        <w:t>ل بالص</w:t>
      </w:r>
      <w:r w:rsidR="004E59C8" w:rsidRPr="002F3D54">
        <w:rPr>
          <w:rFonts w:hint="cs"/>
          <w:color w:val="auto"/>
          <w:rtl/>
        </w:rPr>
        <w:t>َّ</w:t>
      </w:r>
      <w:r w:rsidRPr="002F3D54">
        <w:rPr>
          <w:rFonts w:hint="cs"/>
          <w:color w:val="auto"/>
          <w:rtl/>
        </w:rPr>
        <w:t>لاة على الشهيد</w:t>
      </w:r>
      <w:r w:rsidR="00021530" w:rsidRPr="002F3D54">
        <w:rPr>
          <w:rFonts w:hint="cs"/>
          <w:color w:val="auto"/>
          <w:rtl/>
        </w:rPr>
        <w:t xml:space="preserve">، </w:t>
      </w:r>
      <w:r w:rsidRPr="002F3D54">
        <w:rPr>
          <w:rFonts w:hint="cs"/>
          <w:color w:val="auto"/>
          <w:rtl/>
        </w:rPr>
        <w:t>ولكن يقول</w:t>
      </w:r>
      <w:r w:rsidR="00021530" w:rsidRPr="002F3D54">
        <w:rPr>
          <w:rFonts w:hint="cs"/>
          <w:color w:val="auto"/>
          <w:rtl/>
        </w:rPr>
        <w:t xml:space="preserve">: </w:t>
      </w:r>
      <w:r w:rsidRPr="002F3D54">
        <w:rPr>
          <w:rFonts w:hint="cs"/>
          <w:color w:val="auto"/>
          <w:rtl/>
        </w:rPr>
        <w:t>للحديث دلالتان</w:t>
      </w:r>
      <w:r w:rsidR="004E59C8" w:rsidRPr="002F3D54">
        <w:rPr>
          <w:rFonts w:hint="cs"/>
          <w:color w:val="auto"/>
          <w:rtl/>
        </w:rPr>
        <w:t>ِ</w:t>
      </w:r>
      <w:r w:rsidR="00021530" w:rsidRPr="002F3D54">
        <w:rPr>
          <w:rFonts w:hint="cs"/>
          <w:color w:val="auto"/>
          <w:rtl/>
        </w:rPr>
        <w:t xml:space="preserve">: </w:t>
      </w:r>
      <w:r w:rsidRPr="002F3D54">
        <w:rPr>
          <w:rFonts w:hint="cs"/>
          <w:color w:val="auto"/>
          <w:rtl/>
        </w:rPr>
        <w:t>فإحداهما باقية</w:t>
      </w:r>
      <w:r w:rsidR="004E59C8" w:rsidRPr="002F3D54">
        <w:rPr>
          <w:rFonts w:hint="cs"/>
          <w:color w:val="auto"/>
          <w:rtl/>
        </w:rPr>
        <w:t>ٌ</w:t>
      </w:r>
      <w:r w:rsidR="00021530" w:rsidRPr="002F3D54">
        <w:rPr>
          <w:rFonts w:hint="cs"/>
          <w:color w:val="auto"/>
          <w:rtl/>
        </w:rPr>
        <w:t xml:space="preserve">، </w:t>
      </w:r>
      <w:r w:rsidRPr="002F3D54">
        <w:rPr>
          <w:rFonts w:hint="cs"/>
          <w:color w:val="auto"/>
          <w:rtl/>
        </w:rPr>
        <w:t>و</w:t>
      </w:r>
      <w:r w:rsidR="004E59C8" w:rsidRPr="002F3D54">
        <w:rPr>
          <w:rFonts w:hint="cs"/>
          <w:color w:val="auto"/>
          <w:rtl/>
        </w:rPr>
        <w:t>َ</w:t>
      </w:r>
      <w:r w:rsidRPr="002F3D54">
        <w:rPr>
          <w:rFonts w:hint="cs"/>
          <w:color w:val="auto"/>
          <w:rtl/>
        </w:rPr>
        <w:t>إ</w:t>
      </w:r>
      <w:r w:rsidR="004E59C8" w:rsidRPr="002F3D54">
        <w:rPr>
          <w:rFonts w:hint="cs"/>
          <w:color w:val="auto"/>
          <w:rtl/>
        </w:rPr>
        <w:t>ِ</w:t>
      </w:r>
      <w:r w:rsidRPr="002F3D54">
        <w:rPr>
          <w:rFonts w:hint="cs"/>
          <w:color w:val="auto"/>
          <w:rtl/>
        </w:rPr>
        <w:t>ن انتسخت الأ</w:t>
      </w:r>
      <w:r w:rsidR="004E59C8" w:rsidRPr="002F3D54">
        <w:rPr>
          <w:rFonts w:hint="cs"/>
          <w:color w:val="auto"/>
          <w:rtl/>
        </w:rPr>
        <w:t>ُ</w:t>
      </w:r>
      <w:r w:rsidRPr="002F3D54">
        <w:rPr>
          <w:rFonts w:hint="cs"/>
          <w:color w:val="auto"/>
          <w:rtl/>
        </w:rPr>
        <w:t>خرى</w:t>
      </w:r>
      <w:r w:rsidRPr="002F3D54">
        <w:rPr>
          <w:rStyle w:val="ae"/>
          <w:color w:val="auto"/>
          <w:rtl/>
        </w:rPr>
        <w:t>(</w:t>
      </w:r>
      <w:r w:rsidRPr="002F3D54">
        <w:rPr>
          <w:rStyle w:val="ae"/>
          <w:color w:val="auto"/>
          <w:rtl/>
        </w:rPr>
        <w:footnoteReference w:id="304"/>
      </w:r>
      <w:r w:rsidRPr="002F3D54">
        <w:rPr>
          <w:rStyle w:val="ae"/>
          <w:color w:val="auto"/>
          <w:rtl/>
        </w:rPr>
        <w:t>)</w:t>
      </w:r>
      <w:r w:rsidR="00021530" w:rsidRPr="002F3D54">
        <w:rPr>
          <w:rFonts w:hint="cs"/>
          <w:color w:val="auto"/>
          <w:rtl/>
        </w:rPr>
        <w:t xml:space="preserve">؛ </w:t>
      </w:r>
      <w:r w:rsidRPr="002F3D54">
        <w:rPr>
          <w:rFonts w:hint="cs"/>
          <w:color w:val="auto"/>
          <w:rtl/>
        </w:rPr>
        <w:t>ف</w:t>
      </w:r>
      <w:r w:rsidR="004E59C8" w:rsidRPr="002F3D54">
        <w:rPr>
          <w:rFonts w:hint="cs"/>
          <w:color w:val="auto"/>
          <w:rtl/>
        </w:rPr>
        <w:t>َ</w:t>
      </w:r>
      <w:r w:rsidRPr="002F3D54">
        <w:rPr>
          <w:rFonts w:hint="cs"/>
          <w:color w:val="auto"/>
          <w:rtl/>
        </w:rPr>
        <w:t>ع</w:t>
      </w:r>
      <w:r w:rsidR="004E59C8" w:rsidRPr="002F3D54">
        <w:rPr>
          <w:rFonts w:hint="cs"/>
          <w:color w:val="auto"/>
          <w:rtl/>
        </w:rPr>
        <w:t>ُ</w:t>
      </w:r>
      <w:r w:rsidRPr="002F3D54">
        <w:rPr>
          <w:rFonts w:hint="cs"/>
          <w:color w:val="auto"/>
          <w:rtl/>
        </w:rPr>
        <w:t>ل</w:t>
      </w:r>
      <w:r w:rsidR="004E59C8" w:rsidRPr="002F3D54">
        <w:rPr>
          <w:rFonts w:hint="cs"/>
          <w:color w:val="auto"/>
          <w:rtl/>
        </w:rPr>
        <w:t>ِ</w:t>
      </w:r>
      <w:r w:rsidRPr="002F3D54">
        <w:rPr>
          <w:rFonts w:hint="cs"/>
          <w:color w:val="auto"/>
          <w:rtl/>
        </w:rPr>
        <w:t>م بهذا أن</w:t>
      </w:r>
      <w:r w:rsidR="004E59C8" w:rsidRPr="002F3D54">
        <w:rPr>
          <w:rFonts w:hint="cs"/>
          <w:color w:val="auto"/>
          <w:rtl/>
        </w:rPr>
        <w:t>َّ</w:t>
      </w:r>
      <w:r w:rsidRPr="002F3D54">
        <w:rPr>
          <w:rFonts w:hint="cs"/>
          <w:color w:val="auto"/>
          <w:rtl/>
        </w:rPr>
        <w:t xml:space="preserve"> الخ</w:t>
      </w:r>
      <w:r w:rsidR="004E59C8" w:rsidRPr="002F3D54">
        <w:rPr>
          <w:rFonts w:hint="cs"/>
          <w:color w:val="auto"/>
          <w:rtl/>
        </w:rPr>
        <w:t>َ</w:t>
      </w:r>
      <w:r w:rsidRPr="002F3D54">
        <w:rPr>
          <w:rFonts w:hint="cs"/>
          <w:color w:val="auto"/>
          <w:rtl/>
        </w:rPr>
        <w:t>صم ع</w:t>
      </w:r>
      <w:r w:rsidR="004E59C8" w:rsidRPr="002F3D54">
        <w:rPr>
          <w:rFonts w:hint="cs"/>
          <w:color w:val="auto"/>
          <w:rtl/>
        </w:rPr>
        <w:t>َ</w:t>
      </w:r>
      <w:r w:rsidRPr="002F3D54">
        <w:rPr>
          <w:rFonts w:hint="cs"/>
          <w:color w:val="auto"/>
          <w:rtl/>
        </w:rPr>
        <w:t>م</w:t>
      </w:r>
      <w:r w:rsidR="004E59C8" w:rsidRPr="002F3D54">
        <w:rPr>
          <w:rFonts w:hint="cs"/>
          <w:color w:val="auto"/>
          <w:rtl/>
        </w:rPr>
        <w:t>ِ</w:t>
      </w:r>
      <w:r w:rsidRPr="002F3D54">
        <w:rPr>
          <w:rFonts w:hint="cs"/>
          <w:color w:val="auto"/>
          <w:rtl/>
        </w:rPr>
        <w:t>ل هناك بمثل ما عملنا ههنا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لا ن</w:t>
      </w:r>
      <w:r w:rsidR="004E59C8" w:rsidRPr="002F3D54">
        <w:rPr>
          <w:rFonts w:hint="cs"/>
          <w:color w:val="auto"/>
          <w:rtl/>
        </w:rPr>
        <w:t>َ</w:t>
      </w:r>
      <w:r w:rsidRPr="002F3D54">
        <w:rPr>
          <w:rFonts w:hint="cs"/>
          <w:color w:val="auto"/>
          <w:rtl/>
        </w:rPr>
        <w:t>س</w:t>
      </w:r>
      <w:r w:rsidR="004E59C8" w:rsidRPr="002F3D54">
        <w:rPr>
          <w:rFonts w:hint="cs"/>
          <w:color w:val="auto"/>
          <w:rtl/>
        </w:rPr>
        <w:t>ْ</w:t>
      </w:r>
      <w:r w:rsidRPr="002F3D54">
        <w:rPr>
          <w:rFonts w:hint="cs"/>
          <w:color w:val="auto"/>
          <w:rtl/>
        </w:rPr>
        <w:t xml:space="preserve">خ بعد رسول الله </w:t>
      </w:r>
      <w:r w:rsidR="007513B8" w:rsidRPr="002F3D54">
        <w:rPr>
          <w:rFonts w:ascii="AAA GoldenLotus" w:hAnsi="AAA GoldenLotus" w:cs="AAA GoldenLotus"/>
          <w:color w:val="auto"/>
          <w:sz w:val="30"/>
          <w:szCs w:val="30"/>
          <w:rtl/>
        </w:rPr>
        <w:t>♥</w:t>
      </w:r>
      <w:r w:rsidR="00C91FBB"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نعم كذلك</w:t>
      </w:r>
      <w:r w:rsidR="00021530" w:rsidRPr="002F3D54">
        <w:rPr>
          <w:rFonts w:hint="cs"/>
          <w:color w:val="auto"/>
          <w:rtl/>
        </w:rPr>
        <w:t xml:space="preserve">، </w:t>
      </w:r>
      <w:r w:rsidRPr="002F3D54">
        <w:rPr>
          <w:rFonts w:hint="cs"/>
          <w:color w:val="auto"/>
          <w:rtl/>
        </w:rPr>
        <w:t>ولكن</w:t>
      </w:r>
      <w:r w:rsidR="004E59C8" w:rsidRPr="002F3D54">
        <w:rPr>
          <w:rFonts w:hint="cs"/>
          <w:color w:val="auto"/>
          <w:rtl/>
        </w:rPr>
        <w:t>ْ</w:t>
      </w:r>
      <w:r w:rsidRPr="002F3D54">
        <w:rPr>
          <w:rFonts w:hint="cs"/>
          <w:color w:val="auto"/>
          <w:rtl/>
        </w:rPr>
        <w:t xml:space="preserve"> لا بقاء للحكم بعد ذهاب العل</w:t>
      </w:r>
      <w:r w:rsidR="004E59C8"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فإن</w:t>
      </w:r>
      <w:r w:rsidR="004E59C8" w:rsidRPr="002F3D54">
        <w:rPr>
          <w:rFonts w:hint="cs"/>
          <w:color w:val="auto"/>
          <w:rtl/>
        </w:rPr>
        <w:t>ْ</w:t>
      </w:r>
      <w:r w:rsidRPr="002F3D54">
        <w:rPr>
          <w:rFonts w:hint="cs"/>
          <w:color w:val="auto"/>
          <w:rtl/>
        </w:rPr>
        <w:t xml:space="preserve"> ن</w:t>
      </w:r>
      <w:r w:rsidR="004E59C8" w:rsidRPr="002F3D54">
        <w:rPr>
          <w:rFonts w:hint="cs"/>
          <w:color w:val="auto"/>
          <w:rtl/>
        </w:rPr>
        <w:t>ُ</w:t>
      </w:r>
      <w:r w:rsidRPr="002F3D54">
        <w:rPr>
          <w:rFonts w:hint="cs"/>
          <w:color w:val="auto"/>
          <w:rtl/>
        </w:rPr>
        <w:t>ص</w:t>
      </w:r>
      <w:r w:rsidR="004E59C8" w:rsidRPr="002F3D54">
        <w:rPr>
          <w:rFonts w:hint="cs"/>
          <w:color w:val="auto"/>
          <w:rtl/>
        </w:rPr>
        <w:t>ْ</w:t>
      </w:r>
      <w:r w:rsidRPr="002F3D54">
        <w:rPr>
          <w:rFonts w:hint="cs"/>
          <w:color w:val="auto"/>
          <w:rtl/>
        </w:rPr>
        <w:t>رة</w:t>
      </w:r>
      <w:r w:rsidR="004E59C8" w:rsidRPr="002F3D54">
        <w:rPr>
          <w:rFonts w:hint="cs"/>
          <w:color w:val="auto"/>
          <w:rtl/>
        </w:rPr>
        <w:t>َ</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 xml:space="preserve"> أ</w:t>
      </w:r>
      <w:r w:rsidR="004E59C8" w:rsidRPr="002F3D54">
        <w:rPr>
          <w:rFonts w:hint="cs"/>
          <w:color w:val="auto"/>
          <w:rtl/>
        </w:rPr>
        <w:t>َ</w:t>
      </w:r>
      <w:r w:rsidRPr="002F3D54">
        <w:rPr>
          <w:rFonts w:hint="cs"/>
          <w:color w:val="auto"/>
          <w:rtl/>
        </w:rPr>
        <w:t>ينما ذ</w:t>
      </w:r>
      <w:r w:rsidR="004E59C8" w:rsidRPr="002F3D54">
        <w:rPr>
          <w:rFonts w:hint="cs"/>
          <w:color w:val="auto"/>
          <w:rtl/>
        </w:rPr>
        <w:t>َ</w:t>
      </w:r>
      <w:r w:rsidRPr="002F3D54">
        <w:rPr>
          <w:rFonts w:hint="cs"/>
          <w:color w:val="auto"/>
          <w:rtl/>
        </w:rPr>
        <w:t>هب كانت</w:t>
      </w:r>
      <w:r w:rsidR="004E59C8" w:rsidRPr="002F3D54">
        <w:rPr>
          <w:rFonts w:hint="cs"/>
          <w:color w:val="auto"/>
          <w:rtl/>
        </w:rPr>
        <w:t>ْ</w:t>
      </w:r>
      <w:r w:rsidRPr="002F3D54">
        <w:rPr>
          <w:rFonts w:hint="cs"/>
          <w:color w:val="auto"/>
          <w:rtl/>
        </w:rPr>
        <w:t xml:space="preserve"> ف</w:t>
      </w:r>
      <w:r w:rsidR="004E59C8" w:rsidRPr="002F3D54">
        <w:rPr>
          <w:rFonts w:hint="cs"/>
          <w:color w:val="auto"/>
          <w:rtl/>
        </w:rPr>
        <w:t>َ</w:t>
      </w:r>
      <w:r w:rsidRPr="002F3D54">
        <w:rPr>
          <w:rFonts w:hint="cs"/>
          <w:color w:val="auto"/>
          <w:rtl/>
        </w:rPr>
        <w:t>رض</w:t>
      </w:r>
      <w:r w:rsidR="002F3D54">
        <w:rPr>
          <w:rFonts w:hint="cs"/>
          <w:color w:val="auto"/>
          <w:rtl/>
        </w:rPr>
        <w:t>ًا</w:t>
      </w:r>
      <w:r w:rsidRPr="002F3D54">
        <w:rPr>
          <w:rFonts w:hint="cs"/>
          <w:color w:val="auto"/>
          <w:rtl/>
        </w:rPr>
        <w:t xml:space="preserve"> حال حياته</w:t>
      </w:r>
      <w:r w:rsidR="00021530" w:rsidRPr="002F3D54">
        <w:rPr>
          <w:rFonts w:hint="cs"/>
          <w:color w:val="auto"/>
          <w:rtl/>
        </w:rPr>
        <w:t xml:space="preserve">، </w:t>
      </w:r>
      <w:r w:rsidRPr="002F3D54">
        <w:rPr>
          <w:rFonts w:hint="cs"/>
          <w:color w:val="auto"/>
          <w:rtl/>
        </w:rPr>
        <w:t>وسقطت بعده لذهاب العل</w:t>
      </w:r>
      <w:r w:rsidR="004E59C8"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 xml:space="preserve">وهو رسول الله </w:t>
      </w:r>
      <w:r w:rsidR="007513B8" w:rsidRPr="002F3D54">
        <w:rPr>
          <w:rFonts w:ascii="AAA GoldenLotus" w:hAnsi="AAA GoldenLotus" w:cs="AAA GoldenLotus"/>
          <w:color w:val="auto"/>
          <w:sz w:val="30"/>
          <w:szCs w:val="30"/>
          <w:rtl/>
        </w:rPr>
        <w:t>♥</w:t>
      </w:r>
      <w:r w:rsidRPr="002F3D54">
        <w:rPr>
          <w:rStyle w:val="ae"/>
          <w:color w:val="auto"/>
          <w:rtl/>
        </w:rPr>
        <w:t>(</w:t>
      </w:r>
      <w:r w:rsidRPr="002F3D54">
        <w:rPr>
          <w:rStyle w:val="ae"/>
          <w:color w:val="auto"/>
          <w:rtl/>
        </w:rPr>
        <w:footnoteReference w:id="305"/>
      </w:r>
      <w:r w:rsidRPr="002F3D54">
        <w:rPr>
          <w:rStyle w:val="ae"/>
          <w:color w:val="auto"/>
          <w:rtl/>
        </w:rPr>
        <w:t>)</w:t>
      </w:r>
      <w:r w:rsidR="00021530" w:rsidRPr="002F3D54">
        <w:rPr>
          <w:rFonts w:hint="cs"/>
          <w:color w:val="auto"/>
          <w:rtl/>
        </w:rPr>
        <w:t xml:space="preserve">؛ </w:t>
      </w:r>
      <w:r w:rsidRPr="002F3D54">
        <w:rPr>
          <w:rFonts w:hint="cs"/>
          <w:color w:val="auto"/>
          <w:rtl/>
        </w:rPr>
        <w:t>كذا في الأسرار</w:t>
      </w:r>
      <w:r w:rsidR="00021530" w:rsidRPr="002F3D54">
        <w:rPr>
          <w:rFonts w:hint="cs"/>
          <w:color w:val="auto"/>
          <w:rtl/>
        </w:rPr>
        <w:t>.</w:t>
      </w:r>
    </w:p>
    <w:p w:rsidR="00FF4E57" w:rsidRPr="002F3D54" w:rsidRDefault="005D6AC4" w:rsidP="002F3D54">
      <w:pPr>
        <w:ind w:firstLine="567"/>
        <w:rPr>
          <w:color w:val="auto"/>
          <w:rtl/>
        </w:rPr>
      </w:pPr>
      <w:r w:rsidRPr="002F3D54">
        <w:rPr>
          <w:rFonts w:cs="CTraditional Arabic" w:hint="cs"/>
          <w:color w:val="auto"/>
          <w:rtl/>
        </w:rPr>
        <w:lastRenderedPageBreak/>
        <w:t>$</w:t>
      </w:r>
      <w:r w:rsidR="0023359C" w:rsidRPr="002F3D54">
        <w:rPr>
          <w:color w:val="auto"/>
          <w:rtl/>
        </w:rPr>
        <w:t>الش</w:t>
      </w:r>
      <w:r w:rsidR="004E59C8" w:rsidRPr="002F3D54">
        <w:rPr>
          <w:rFonts w:hint="cs"/>
          <w:color w:val="auto"/>
          <w:rtl/>
        </w:rPr>
        <w:t>َّ</w:t>
      </w:r>
      <w:r w:rsidR="0023359C" w:rsidRPr="002F3D54">
        <w:rPr>
          <w:color w:val="auto"/>
          <w:rtl/>
        </w:rPr>
        <w:t>بك</w:t>
      </w:r>
      <w:r w:rsidR="00021530" w:rsidRPr="002F3D54">
        <w:rPr>
          <w:color w:val="auto"/>
          <w:rtl/>
        </w:rPr>
        <w:t xml:space="preserve">: </w:t>
      </w:r>
      <w:r w:rsidR="0023359C" w:rsidRPr="002F3D54">
        <w:rPr>
          <w:color w:val="auto"/>
          <w:rtl/>
        </w:rPr>
        <w:t>الخلط والت</w:t>
      </w:r>
      <w:r w:rsidR="004E59C8" w:rsidRPr="002F3D54">
        <w:rPr>
          <w:rFonts w:hint="cs"/>
          <w:color w:val="auto"/>
          <w:rtl/>
        </w:rPr>
        <w:t>َّ</w:t>
      </w:r>
      <w:r w:rsidR="0023359C" w:rsidRPr="002F3D54">
        <w:rPr>
          <w:color w:val="auto"/>
          <w:rtl/>
        </w:rPr>
        <w:t>داخل</w:t>
      </w:r>
      <w:r w:rsidR="00021530" w:rsidRPr="002F3D54">
        <w:rPr>
          <w:color w:val="auto"/>
          <w:rtl/>
        </w:rPr>
        <w:t xml:space="preserve">، </w:t>
      </w:r>
      <w:r w:rsidR="0023359C" w:rsidRPr="002F3D54">
        <w:rPr>
          <w:color w:val="auto"/>
          <w:rtl/>
        </w:rPr>
        <w:t>ومنه تشبيك ال</w:t>
      </w:r>
      <w:r w:rsidR="004E59C8" w:rsidRPr="002F3D54">
        <w:rPr>
          <w:rFonts w:hint="cs"/>
          <w:color w:val="auto"/>
          <w:rtl/>
        </w:rPr>
        <w:t>أ</w:t>
      </w:r>
      <w:r w:rsidR="0023359C" w:rsidRPr="002F3D54">
        <w:rPr>
          <w:color w:val="auto"/>
          <w:rtl/>
        </w:rPr>
        <w:t>صابع</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306"/>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الصحاح</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(ود</w:t>
      </w:r>
      <w:r w:rsidR="004E59C8" w:rsidRPr="002F3D54">
        <w:rPr>
          <w:rFonts w:hint="cs"/>
          <w:b/>
          <w:bCs/>
          <w:color w:val="auto"/>
          <w:rtl/>
        </w:rPr>
        <w:t>َ</w:t>
      </w:r>
      <w:r w:rsidRPr="002F3D54">
        <w:rPr>
          <w:rFonts w:hint="cs"/>
          <w:b/>
          <w:bCs/>
          <w:color w:val="auto"/>
          <w:rtl/>
        </w:rPr>
        <w:t>ل</w:t>
      </w:r>
      <w:r w:rsidR="004E59C8" w:rsidRPr="002F3D54">
        <w:rPr>
          <w:rFonts w:hint="cs"/>
          <w:b/>
          <w:bCs/>
          <w:color w:val="auto"/>
          <w:rtl/>
        </w:rPr>
        <w:t>َّ</w:t>
      </w:r>
      <w:r w:rsidRPr="002F3D54">
        <w:rPr>
          <w:rFonts w:hint="cs"/>
          <w:b/>
          <w:bCs/>
          <w:color w:val="auto"/>
          <w:rtl/>
        </w:rPr>
        <w:t xml:space="preserve"> أن</w:t>
      </w:r>
      <w:r w:rsidR="004E59C8" w:rsidRPr="002F3D54">
        <w:rPr>
          <w:rFonts w:hint="cs"/>
          <w:b/>
          <w:bCs/>
          <w:color w:val="auto"/>
          <w:rtl/>
        </w:rPr>
        <w:t>َّ</w:t>
      </w:r>
      <w:r w:rsidRPr="002F3D54">
        <w:rPr>
          <w:rFonts w:hint="cs"/>
          <w:b/>
          <w:bCs/>
          <w:color w:val="auto"/>
          <w:rtl/>
        </w:rPr>
        <w:t xml:space="preserve"> المراد من الن</w:t>
      </w:r>
      <w:r w:rsidR="004E59C8" w:rsidRPr="002F3D54">
        <w:rPr>
          <w:rFonts w:hint="cs"/>
          <w:b/>
          <w:bCs/>
          <w:color w:val="auto"/>
          <w:rtl/>
        </w:rPr>
        <w:t>َّ</w:t>
      </w:r>
      <w:r w:rsidRPr="002F3D54">
        <w:rPr>
          <w:rFonts w:hint="cs"/>
          <w:b/>
          <w:bCs/>
          <w:color w:val="auto"/>
          <w:rtl/>
        </w:rPr>
        <w:t>ص ق</w:t>
      </w:r>
      <w:r w:rsidR="004E59C8" w:rsidRPr="002F3D54">
        <w:rPr>
          <w:rFonts w:hint="cs"/>
          <w:b/>
          <w:bCs/>
          <w:color w:val="auto"/>
          <w:rtl/>
        </w:rPr>
        <w:t>ُ</w:t>
      </w:r>
      <w:r w:rsidRPr="002F3D54">
        <w:rPr>
          <w:rFonts w:hint="cs"/>
          <w:b/>
          <w:bCs/>
          <w:color w:val="auto"/>
          <w:rtl/>
        </w:rPr>
        <w:t>ر</w:t>
      </w:r>
      <w:r w:rsidR="004E59C8" w:rsidRPr="002F3D54">
        <w:rPr>
          <w:rFonts w:hint="cs"/>
          <w:b/>
          <w:bCs/>
          <w:color w:val="auto"/>
          <w:rtl/>
        </w:rPr>
        <w:t>ْ</w:t>
      </w:r>
      <w:r w:rsidRPr="002F3D54">
        <w:rPr>
          <w:rFonts w:hint="cs"/>
          <w:b/>
          <w:bCs/>
          <w:color w:val="auto"/>
          <w:rtl/>
        </w:rPr>
        <w:t>ب الن</w:t>
      </w:r>
      <w:r w:rsidR="004E59C8" w:rsidRPr="002F3D54">
        <w:rPr>
          <w:rFonts w:hint="cs"/>
          <w:b/>
          <w:bCs/>
          <w:color w:val="auto"/>
          <w:rtl/>
        </w:rPr>
        <w:t>ُّ</w:t>
      </w:r>
      <w:r w:rsidRPr="002F3D54">
        <w:rPr>
          <w:rFonts w:hint="cs"/>
          <w:b/>
          <w:bCs/>
          <w:color w:val="auto"/>
          <w:rtl/>
        </w:rPr>
        <w:t>صرة لا ق</w:t>
      </w:r>
      <w:r w:rsidR="004E59C8" w:rsidRPr="002F3D54">
        <w:rPr>
          <w:rFonts w:hint="cs"/>
          <w:b/>
          <w:bCs/>
          <w:color w:val="auto"/>
          <w:rtl/>
        </w:rPr>
        <w:t>ُ</w:t>
      </w:r>
      <w:r w:rsidRPr="002F3D54">
        <w:rPr>
          <w:rFonts w:hint="cs"/>
          <w:b/>
          <w:bCs/>
          <w:color w:val="auto"/>
          <w:rtl/>
        </w:rPr>
        <w:t>ر</w:t>
      </w:r>
      <w:r w:rsidR="004E59C8" w:rsidRPr="002F3D54">
        <w:rPr>
          <w:rFonts w:hint="cs"/>
          <w:b/>
          <w:bCs/>
          <w:color w:val="auto"/>
          <w:rtl/>
        </w:rPr>
        <w:t>ْ</w:t>
      </w:r>
      <w:r w:rsidRPr="002F3D54">
        <w:rPr>
          <w:rFonts w:hint="cs"/>
          <w:b/>
          <w:bCs/>
          <w:color w:val="auto"/>
          <w:rtl/>
        </w:rPr>
        <w:t>ب القرابة)</w:t>
      </w:r>
      <w:r w:rsidR="00021530" w:rsidRPr="002F3D54">
        <w:rPr>
          <w:rFonts w:hint="cs"/>
          <w:color w:val="auto"/>
          <w:rtl/>
        </w:rPr>
        <w:t xml:space="preserve">. </w:t>
      </w:r>
      <w:r w:rsidRPr="002F3D54">
        <w:rPr>
          <w:rFonts w:hint="cs"/>
          <w:color w:val="auto"/>
          <w:rtl/>
        </w:rPr>
        <w:t>وبهذا التقرير يندفع سؤال من سأل بأن</w:t>
      </w:r>
      <w:r w:rsidR="004E59C8"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color w:val="auto"/>
          <w:rtl/>
        </w:rPr>
        <w:t>قال الله تعالى</w:t>
      </w:r>
      <w:r w:rsidR="004F6076" w:rsidRPr="002F3D54">
        <w:rPr>
          <w:color w:val="auto"/>
          <w:sz w:val="22"/>
          <w:szCs w:val="22"/>
          <w:rtl/>
        </w:rPr>
        <w:fldChar w:fldCharType="begin"/>
      </w:r>
      <w:r w:rsidR="004E59C8" w:rsidRPr="002F3D54">
        <w:rPr>
          <w:color w:val="auto"/>
          <w:sz w:val="22"/>
          <w:szCs w:val="22"/>
        </w:rPr>
        <w:instrText xml:space="preserve"> XE "</w:instrText>
      </w:r>
      <w:r w:rsidR="004E59C8" w:rsidRPr="002F3D54">
        <w:rPr>
          <w:rFonts w:ascii="Tahoma" w:hAnsi="Tahoma" w:cs="Tahoma" w:hint="cs"/>
          <w:color w:val="auto"/>
          <w:sz w:val="22"/>
          <w:szCs w:val="22"/>
          <w:rtl/>
        </w:rPr>
        <w:instrText>[</w:instrText>
      </w:r>
      <w:r w:rsidR="004E59C8" w:rsidRPr="002F3D54">
        <w:rPr>
          <w:rFonts w:ascii="QCF_BSML" w:hAnsi="QCF_BSML" w:cs="QCF_BSML"/>
          <w:noProof w:val="0"/>
          <w:color w:val="auto"/>
          <w:sz w:val="32"/>
          <w:szCs w:val="32"/>
          <w:rtl/>
          <w:lang w:eastAsia="en-US"/>
        </w:rPr>
        <w:instrText xml:space="preserve">ﭽ </w:instrText>
      </w:r>
      <w:r w:rsidR="004E59C8" w:rsidRPr="002F3D54">
        <w:rPr>
          <w:rFonts w:ascii="QCF_P182" w:hAnsi="QCF_P182" w:cs="QCF_P182"/>
          <w:noProof w:val="0"/>
          <w:color w:val="auto"/>
          <w:sz w:val="32"/>
          <w:szCs w:val="32"/>
          <w:rtl/>
          <w:lang w:eastAsia="en-US"/>
        </w:rPr>
        <w:instrText xml:space="preserve">ﭛ  ﭜ   </w:instrText>
      </w:r>
      <w:r w:rsidR="004E59C8" w:rsidRPr="002F3D54">
        <w:rPr>
          <w:rFonts w:ascii="QCF_BSML" w:hAnsi="QCF_BSML" w:cs="QCF_BSML"/>
          <w:noProof w:val="0"/>
          <w:color w:val="auto"/>
          <w:sz w:val="32"/>
          <w:szCs w:val="32"/>
          <w:rtl/>
          <w:lang w:eastAsia="en-US"/>
        </w:rPr>
        <w:instrText>ﭼ</w:instrText>
      </w:r>
      <w:r w:rsidR="004E59C8" w:rsidRPr="002F3D54">
        <w:rPr>
          <w:rFonts w:ascii="Tahoma" w:hAnsi="Tahoma" w:cs="Tahoma" w:hint="cs"/>
          <w:color w:val="auto"/>
          <w:sz w:val="22"/>
          <w:szCs w:val="22"/>
          <w:rtl/>
        </w:rPr>
        <w:instrText>]-</w:instrText>
      </w:r>
      <w:r w:rsidR="004E59C8" w:rsidRPr="002F3D54">
        <w:rPr>
          <w:rFonts w:ascii="Tahoma" w:hAnsi="Tahoma" w:cs="Tahoma"/>
          <w:color w:val="auto"/>
          <w:sz w:val="22"/>
          <w:szCs w:val="22"/>
          <w:rtl/>
        </w:rPr>
        <w:instrText>[008\</w:instrText>
      </w:r>
      <w:r w:rsidR="004E59C8" w:rsidRPr="002F3D54">
        <w:rPr>
          <w:rFonts w:ascii="Tahoma" w:hAnsi="Tahoma" w:cs="Tahoma" w:hint="cs"/>
          <w:color w:val="auto"/>
          <w:sz w:val="22"/>
          <w:szCs w:val="22"/>
          <w:rtl/>
        </w:rPr>
        <w:instrText>:]</w:instrText>
      </w:r>
      <w:r w:rsidR="004E59C8" w:rsidRPr="002F3D54">
        <w:rPr>
          <w:rFonts w:hint="cs"/>
          <w:color w:val="auto"/>
          <w:sz w:val="28"/>
          <w:szCs w:val="28"/>
          <w:rtl/>
        </w:rPr>
        <w:instrText>041-</w:instrText>
      </w:r>
      <w:r w:rsidR="004E59C8"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182" w:hAnsi="QCF_P182" w:cs="QCF_P182"/>
          <w:noProof w:val="0"/>
          <w:color w:val="auto"/>
          <w:sz w:val="32"/>
          <w:szCs w:val="32"/>
          <w:rtl/>
          <w:lang w:eastAsia="en-US"/>
        </w:rPr>
        <w:t xml:space="preserve">ﭛ  ﭜ   </w:t>
      </w:r>
      <w:r w:rsidRPr="002F3D54">
        <w:rPr>
          <w:rFonts w:ascii="QCF_BSML" w:hAnsi="QCF_BSML" w:cs="QCF_BSML"/>
          <w:noProof w:val="0"/>
          <w:color w:val="auto"/>
          <w:sz w:val="32"/>
          <w:szCs w:val="32"/>
          <w:rtl/>
          <w:lang w:eastAsia="en-US"/>
        </w:rPr>
        <w:t>ﭼ</w:t>
      </w:r>
      <w:r w:rsidR="004E59C8"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الأنفال</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٤١</w:t>
      </w:r>
      <w:r w:rsidR="004E59C8" w:rsidRPr="002F3D54">
        <w:rPr>
          <w:rFonts w:ascii="Traditional Arabic" w:hAnsi="Traditional Arabic" w:hint="cs"/>
          <w:noProof w:val="0"/>
          <w:color w:val="auto"/>
          <w:sz w:val="32"/>
          <w:szCs w:val="32"/>
          <w:rtl/>
          <w:lang w:eastAsia="en-US"/>
        </w:rPr>
        <w:t>]</w:t>
      </w:r>
      <w:r w:rsidR="00021530" w:rsidRPr="002F3D54">
        <w:rPr>
          <w:rFonts w:hint="cs"/>
          <w:color w:val="auto"/>
          <w:rtl/>
        </w:rPr>
        <w:t xml:space="preserve">؛ </w:t>
      </w:r>
      <w:r w:rsidRPr="002F3D54">
        <w:rPr>
          <w:rFonts w:hint="cs"/>
          <w:color w:val="auto"/>
          <w:rtl/>
        </w:rPr>
        <w:t>رت</w:t>
      </w:r>
      <w:r w:rsidR="004E59C8" w:rsidRPr="002F3D54">
        <w:rPr>
          <w:rFonts w:hint="cs"/>
          <w:color w:val="auto"/>
          <w:rtl/>
        </w:rPr>
        <w:t>َّ</w:t>
      </w:r>
      <w:r w:rsidRPr="002F3D54">
        <w:rPr>
          <w:rFonts w:hint="cs"/>
          <w:color w:val="auto"/>
          <w:rtl/>
        </w:rPr>
        <w:t>ب الاستحقاق على لفظ مشتق</w:t>
      </w:r>
      <w:r w:rsidR="004E59C8" w:rsidRPr="002F3D54">
        <w:rPr>
          <w:rFonts w:hint="cs"/>
          <w:color w:val="auto"/>
          <w:rtl/>
        </w:rPr>
        <w:t>ٍّ</w:t>
      </w:r>
      <w:r w:rsidR="00021530" w:rsidRPr="002F3D54">
        <w:rPr>
          <w:rFonts w:hint="cs"/>
          <w:color w:val="auto"/>
          <w:rtl/>
        </w:rPr>
        <w:t xml:space="preserve">، </w:t>
      </w:r>
      <w:r w:rsidRPr="002F3D54">
        <w:rPr>
          <w:rFonts w:hint="cs"/>
          <w:color w:val="auto"/>
          <w:rtl/>
        </w:rPr>
        <w:t>فكان موض</w:t>
      </w:r>
      <w:r w:rsidR="004E59C8" w:rsidRPr="002F3D54">
        <w:rPr>
          <w:rFonts w:hint="cs"/>
          <w:color w:val="auto"/>
          <w:rtl/>
        </w:rPr>
        <w:t>ِ</w:t>
      </w:r>
      <w:r w:rsidRPr="002F3D54">
        <w:rPr>
          <w:rFonts w:hint="cs"/>
          <w:color w:val="auto"/>
          <w:rtl/>
        </w:rPr>
        <w:t>ع الاشتقاق</w:t>
      </w:r>
      <w:r w:rsidR="00021530" w:rsidRPr="002F3D54">
        <w:rPr>
          <w:rFonts w:hint="cs"/>
          <w:color w:val="auto"/>
          <w:rtl/>
        </w:rPr>
        <w:t xml:space="preserve">، </w:t>
      </w:r>
      <w:r w:rsidRPr="002F3D54">
        <w:rPr>
          <w:rFonts w:hint="cs"/>
          <w:color w:val="auto"/>
          <w:rtl/>
        </w:rPr>
        <w:t>وهو القرابة</w:t>
      </w:r>
      <w:r w:rsidR="00021530" w:rsidRPr="002F3D54">
        <w:rPr>
          <w:rFonts w:hint="cs"/>
          <w:color w:val="auto"/>
          <w:rtl/>
        </w:rPr>
        <w:t xml:space="preserve">، </w:t>
      </w:r>
      <w:r w:rsidRPr="002F3D54">
        <w:rPr>
          <w:rFonts w:hint="cs"/>
          <w:color w:val="auto"/>
          <w:rtl/>
        </w:rPr>
        <w:t>ع</w:t>
      </w:r>
      <w:r w:rsidR="004E59C8" w:rsidRPr="002F3D54">
        <w:rPr>
          <w:rFonts w:hint="cs"/>
          <w:color w:val="auto"/>
          <w:rtl/>
        </w:rPr>
        <w:t>ِ</w:t>
      </w:r>
      <w:r w:rsidRPr="002F3D54">
        <w:rPr>
          <w:rFonts w:hint="cs"/>
          <w:color w:val="auto"/>
          <w:rtl/>
        </w:rPr>
        <w:t>ل</w:t>
      </w:r>
      <w:r w:rsidR="004E59C8" w:rsidRPr="002F3D54">
        <w:rPr>
          <w:rFonts w:hint="cs"/>
          <w:color w:val="auto"/>
          <w:rtl/>
        </w:rPr>
        <w:t>َّ</w:t>
      </w:r>
      <w:r w:rsidRPr="002F3D54">
        <w:rPr>
          <w:rFonts w:hint="cs"/>
          <w:color w:val="auto"/>
          <w:rtl/>
        </w:rPr>
        <w:t>ة لذلك الحكم</w:t>
      </w:r>
      <w:r w:rsidR="00021530" w:rsidRPr="002F3D54">
        <w:rPr>
          <w:rFonts w:hint="cs"/>
          <w:color w:val="auto"/>
          <w:rtl/>
        </w:rPr>
        <w:t xml:space="preserve">، </w:t>
      </w:r>
      <w:r w:rsidRPr="002F3D54">
        <w:rPr>
          <w:rFonts w:hint="cs"/>
          <w:color w:val="auto"/>
          <w:rtl/>
        </w:rPr>
        <w:t>كما في الزاني والسارق</w:t>
      </w:r>
      <w:r w:rsidR="00021530" w:rsidRPr="002F3D54">
        <w:rPr>
          <w:rFonts w:hint="cs"/>
          <w:color w:val="auto"/>
          <w:rtl/>
        </w:rPr>
        <w:t xml:space="preserve">، </w:t>
      </w:r>
      <w:r w:rsidRPr="002F3D54">
        <w:rPr>
          <w:rFonts w:hint="cs"/>
          <w:color w:val="auto"/>
          <w:rtl/>
        </w:rPr>
        <w:t>ث</w:t>
      </w:r>
      <w:r w:rsidR="004E59C8" w:rsidRPr="002F3D54">
        <w:rPr>
          <w:rFonts w:hint="cs"/>
          <w:color w:val="auto"/>
          <w:rtl/>
        </w:rPr>
        <w:t>مَّ</w:t>
      </w:r>
      <w:r w:rsidRPr="002F3D54">
        <w:rPr>
          <w:rFonts w:hint="cs"/>
          <w:color w:val="auto"/>
          <w:rtl/>
        </w:rPr>
        <w:t xml:space="preserve"> كل</w:t>
      </w:r>
      <w:r w:rsidR="004E59C8" w:rsidRPr="002F3D54">
        <w:rPr>
          <w:rFonts w:hint="cs"/>
          <w:color w:val="auto"/>
          <w:rtl/>
        </w:rPr>
        <w:t>ُّ</w:t>
      </w:r>
      <w:r w:rsidRPr="002F3D54">
        <w:rPr>
          <w:rFonts w:hint="cs"/>
          <w:color w:val="auto"/>
          <w:rtl/>
        </w:rPr>
        <w:t xml:space="preserve"> مال</w:t>
      </w:r>
      <w:r w:rsidR="004E59C8" w:rsidRPr="002F3D54">
        <w:rPr>
          <w:rFonts w:hint="cs"/>
          <w:color w:val="auto"/>
          <w:rtl/>
        </w:rPr>
        <w:t>ٍ</w:t>
      </w:r>
      <w:r w:rsidRPr="002F3D54">
        <w:rPr>
          <w:rFonts w:hint="cs"/>
          <w:color w:val="auto"/>
          <w:rtl/>
        </w:rPr>
        <w:t xml:space="preserve"> ي</w:t>
      </w:r>
      <w:r w:rsidR="004E59C8" w:rsidRPr="002F3D54">
        <w:rPr>
          <w:rFonts w:hint="cs"/>
          <w:color w:val="auto"/>
          <w:rtl/>
        </w:rPr>
        <w:t>ُ</w:t>
      </w:r>
      <w:r w:rsidRPr="002F3D54">
        <w:rPr>
          <w:rFonts w:hint="cs"/>
          <w:color w:val="auto"/>
          <w:rtl/>
        </w:rPr>
        <w:t>ستحق</w:t>
      </w:r>
      <w:r w:rsidR="004E59C8" w:rsidRPr="002F3D54">
        <w:rPr>
          <w:rFonts w:hint="cs"/>
          <w:color w:val="auto"/>
          <w:rtl/>
        </w:rPr>
        <w:t>ّ</w:t>
      </w:r>
      <w:r w:rsidRPr="002F3D54">
        <w:rPr>
          <w:rFonts w:hint="cs"/>
          <w:color w:val="auto"/>
          <w:rtl/>
        </w:rPr>
        <w:t xml:space="preserve"> بالقرابة ي</w:t>
      </w:r>
      <w:r w:rsidR="002200CC" w:rsidRPr="002F3D54">
        <w:rPr>
          <w:rFonts w:hint="cs"/>
          <w:color w:val="auto"/>
          <w:rtl/>
        </w:rPr>
        <w:t>ُ</w:t>
      </w:r>
      <w:r w:rsidRPr="002F3D54">
        <w:rPr>
          <w:rFonts w:hint="cs"/>
          <w:color w:val="auto"/>
          <w:rtl/>
        </w:rPr>
        <w:t>قس</w:t>
      </w:r>
      <w:r w:rsidR="002200CC" w:rsidRPr="002F3D54">
        <w:rPr>
          <w:rFonts w:hint="cs"/>
          <w:color w:val="auto"/>
          <w:rtl/>
        </w:rPr>
        <w:t>َ</w:t>
      </w:r>
      <w:r w:rsidRPr="002F3D54">
        <w:rPr>
          <w:rFonts w:hint="cs"/>
          <w:color w:val="auto"/>
          <w:rtl/>
        </w:rPr>
        <w:t>م ق</w:t>
      </w:r>
      <w:r w:rsidR="002200CC" w:rsidRPr="002F3D54">
        <w:rPr>
          <w:rFonts w:hint="cs"/>
          <w:color w:val="auto"/>
          <w:rtl/>
        </w:rPr>
        <w:t>ِ</w:t>
      </w:r>
      <w:r w:rsidRPr="002F3D54">
        <w:rPr>
          <w:rFonts w:hint="cs"/>
          <w:color w:val="auto"/>
          <w:rtl/>
        </w:rPr>
        <w:t>سمة الميراث</w:t>
      </w:r>
      <w:r w:rsidR="00021530" w:rsidRPr="002F3D54">
        <w:rPr>
          <w:rFonts w:hint="cs"/>
          <w:color w:val="auto"/>
          <w:rtl/>
        </w:rPr>
        <w:t xml:space="preserve">، </w:t>
      </w:r>
      <w:r w:rsidRPr="002F3D54">
        <w:rPr>
          <w:rFonts w:hint="cs"/>
          <w:color w:val="auto"/>
          <w:rtl/>
        </w:rPr>
        <w:t>كالتركات</w:t>
      </w:r>
      <w:r w:rsidR="00021530" w:rsidRPr="002F3D54">
        <w:rPr>
          <w:rFonts w:hint="cs"/>
          <w:color w:val="auto"/>
          <w:rtl/>
        </w:rPr>
        <w:t xml:space="preserve">، </w:t>
      </w:r>
      <w:r w:rsidRPr="002F3D54">
        <w:rPr>
          <w:rFonts w:hint="cs"/>
          <w:color w:val="auto"/>
          <w:rtl/>
        </w:rPr>
        <w:t>فحينئذٍ يشترك فيه الغني والفقير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فأجاب عنه بهذا وقال</w:t>
      </w:r>
      <w:r w:rsidR="00021530" w:rsidRPr="002F3D54">
        <w:rPr>
          <w:rFonts w:hint="cs"/>
          <w:color w:val="auto"/>
          <w:rtl/>
        </w:rPr>
        <w:t xml:space="preserve">: </w:t>
      </w:r>
      <w:r w:rsidRPr="002F3D54">
        <w:rPr>
          <w:rFonts w:hint="cs"/>
          <w:color w:val="auto"/>
          <w:rtl/>
        </w:rPr>
        <w:t>ن</w:t>
      </w:r>
      <w:r w:rsidR="002200CC" w:rsidRPr="002F3D54">
        <w:rPr>
          <w:rFonts w:hint="cs"/>
          <w:color w:val="auto"/>
          <w:rtl/>
        </w:rPr>
        <w:t>َ</w:t>
      </w:r>
      <w:r w:rsidRPr="002F3D54">
        <w:rPr>
          <w:rFonts w:hint="cs"/>
          <w:color w:val="auto"/>
          <w:rtl/>
        </w:rPr>
        <w:t>عم</w:t>
      </w:r>
      <w:r w:rsidR="00021530" w:rsidRPr="002F3D54">
        <w:rPr>
          <w:rFonts w:hint="cs"/>
          <w:color w:val="auto"/>
          <w:rtl/>
        </w:rPr>
        <w:t xml:space="preserve">، </w:t>
      </w:r>
      <w:r w:rsidRPr="002F3D54">
        <w:rPr>
          <w:rFonts w:hint="cs"/>
          <w:color w:val="auto"/>
          <w:rtl/>
        </w:rPr>
        <w:t>إن الحكم مرتب على لفظ مشتق وهو ذو القربى</w:t>
      </w:r>
      <w:r w:rsidR="00021530" w:rsidRPr="002F3D54">
        <w:rPr>
          <w:rFonts w:hint="cs"/>
          <w:color w:val="auto"/>
          <w:rtl/>
        </w:rPr>
        <w:t xml:space="preserve">، </w:t>
      </w:r>
      <w:r w:rsidRPr="002F3D54">
        <w:rPr>
          <w:rFonts w:hint="cs"/>
          <w:color w:val="auto"/>
          <w:rtl/>
        </w:rPr>
        <w:t>لكن المراد منه ق</w:t>
      </w:r>
      <w:r w:rsidR="002200CC" w:rsidRPr="002F3D54">
        <w:rPr>
          <w:rFonts w:hint="cs"/>
          <w:color w:val="auto"/>
          <w:rtl/>
        </w:rPr>
        <w:t>ُ</w:t>
      </w:r>
      <w:r w:rsidRPr="002F3D54">
        <w:rPr>
          <w:rFonts w:hint="cs"/>
          <w:color w:val="auto"/>
          <w:rtl/>
        </w:rPr>
        <w:t>رب الن</w:t>
      </w:r>
      <w:r w:rsidR="002200CC" w:rsidRPr="002F3D54">
        <w:rPr>
          <w:rFonts w:hint="cs"/>
          <w:color w:val="auto"/>
          <w:rtl/>
        </w:rPr>
        <w:t>ُّ</w:t>
      </w:r>
      <w:r w:rsidRPr="002F3D54">
        <w:rPr>
          <w:rFonts w:hint="cs"/>
          <w:color w:val="auto"/>
          <w:rtl/>
        </w:rPr>
        <w:t>صرة لاق</w:t>
      </w:r>
      <w:r w:rsidR="002200CC" w:rsidRPr="002F3D54">
        <w:rPr>
          <w:rFonts w:hint="cs"/>
          <w:color w:val="auto"/>
          <w:rtl/>
        </w:rPr>
        <w:t>ُ</w:t>
      </w:r>
      <w:r w:rsidRPr="002F3D54">
        <w:rPr>
          <w:rFonts w:hint="cs"/>
          <w:color w:val="auto"/>
          <w:rtl/>
        </w:rPr>
        <w:t>رب الق</w:t>
      </w:r>
      <w:r w:rsidR="002200CC" w:rsidRPr="002F3D54">
        <w:rPr>
          <w:rFonts w:hint="cs"/>
          <w:color w:val="auto"/>
          <w:rtl/>
        </w:rPr>
        <w:t>َ</w:t>
      </w:r>
      <w:r w:rsidRPr="002F3D54">
        <w:rPr>
          <w:rFonts w:hint="cs"/>
          <w:color w:val="auto"/>
          <w:rtl/>
        </w:rPr>
        <w:t xml:space="preserve">رابة بدليل تعليل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 xml:space="preserve"> ذلك بقوله</w:t>
      </w:r>
      <w:r w:rsidR="00021530" w:rsidRPr="002F3D54">
        <w:rPr>
          <w:rFonts w:hint="cs"/>
          <w:color w:val="auto"/>
          <w:rtl/>
        </w:rPr>
        <w:t xml:space="preserve">: </w:t>
      </w:r>
      <w:r w:rsidR="005D6AC4" w:rsidRPr="002F3D54">
        <w:rPr>
          <w:rFonts w:cs="CTraditional Arabic" w:hint="cs"/>
          <w:color w:val="auto"/>
          <w:rtl/>
        </w:rPr>
        <w:t>$</w:t>
      </w:r>
      <w:r w:rsidR="002200CC" w:rsidRPr="002F3D54">
        <w:rPr>
          <w:rFonts w:hint="cs"/>
          <w:color w:val="auto"/>
          <w:rtl/>
        </w:rPr>
        <w:t>أنَّهم لم يزالوا معي في الجاهلية والإسلام</w:t>
      </w:r>
      <w:r w:rsidR="005D6AC4" w:rsidRPr="002F3D54">
        <w:rPr>
          <w:rFonts w:cs="CTraditional Arabic" w:hint="cs"/>
          <w:color w:val="auto"/>
          <w:rtl/>
        </w:rPr>
        <w:t>#</w:t>
      </w:r>
      <w:r w:rsidR="004F6076" w:rsidRPr="002F3D54">
        <w:rPr>
          <w:color w:val="auto"/>
        </w:rPr>
        <w:fldChar w:fldCharType="begin"/>
      </w:r>
      <w:r w:rsidR="002200CC" w:rsidRPr="002F3D54">
        <w:rPr>
          <w:color w:val="auto"/>
        </w:rPr>
        <w:instrText xml:space="preserve"> XE "</w:instrText>
      </w:r>
      <w:r w:rsidR="002200CC" w:rsidRPr="002F3D54">
        <w:rPr>
          <w:rFonts w:hint="eastAsia"/>
          <w:color w:val="auto"/>
          <w:rtl/>
        </w:rPr>
        <w:instrText>ح</w:instrText>
      </w:r>
      <w:r w:rsidR="002200CC" w:rsidRPr="002F3D54">
        <w:rPr>
          <w:color w:val="auto"/>
          <w:rtl/>
        </w:rPr>
        <w:instrText>:((</w:instrText>
      </w:r>
      <w:r w:rsidR="002200CC" w:rsidRPr="002F3D54">
        <w:rPr>
          <w:rFonts w:hint="eastAsia"/>
          <w:color w:val="auto"/>
          <w:rtl/>
        </w:rPr>
        <w:instrText>أنَّهملميزالوامعيفيالجاهليةوالإسلام</w:instrText>
      </w:r>
      <w:r w:rsidR="002200CC" w:rsidRPr="002F3D54">
        <w:rPr>
          <w:color w:val="auto"/>
          <w:rtl/>
        </w:rPr>
        <w:instrText>))</w:instrText>
      </w:r>
      <w:r w:rsidR="002200CC" w:rsidRPr="002F3D54">
        <w:rPr>
          <w:color w:val="auto"/>
        </w:rPr>
        <w:instrText xml:space="preserve">" </w:instrText>
      </w:r>
      <w:r w:rsidR="004F6076" w:rsidRPr="002F3D54">
        <w:rPr>
          <w:color w:val="auto"/>
        </w:rPr>
        <w:fldChar w:fldCharType="end"/>
      </w:r>
      <w:r w:rsidRPr="002F3D54">
        <w:rPr>
          <w:rStyle w:val="ae"/>
          <w:color w:val="auto"/>
          <w:rtl/>
        </w:rPr>
        <w:t>(</w:t>
      </w:r>
      <w:r w:rsidRPr="002F3D54">
        <w:rPr>
          <w:rStyle w:val="ae"/>
          <w:color w:val="auto"/>
          <w:rtl/>
        </w:rPr>
        <w:footnoteReference w:id="30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2200CC"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الاستحقاق كان بالقرابة</w:t>
      </w:r>
      <w:r w:rsidR="00021530" w:rsidRPr="002F3D54">
        <w:rPr>
          <w:rFonts w:hint="cs"/>
          <w:color w:val="auto"/>
          <w:rtl/>
        </w:rPr>
        <w:t xml:space="preserve">، </w:t>
      </w:r>
      <w:r w:rsidRPr="002F3D54">
        <w:rPr>
          <w:rFonts w:hint="cs"/>
          <w:color w:val="auto"/>
          <w:rtl/>
        </w:rPr>
        <w:t>ولكن</w:t>
      </w:r>
      <w:r w:rsidR="002200CC" w:rsidRPr="002F3D54">
        <w:rPr>
          <w:rFonts w:hint="cs"/>
          <w:color w:val="auto"/>
          <w:rtl/>
        </w:rPr>
        <w:t>ْ</w:t>
      </w:r>
      <w:r w:rsidRPr="002F3D54">
        <w:rPr>
          <w:rFonts w:hint="cs"/>
          <w:color w:val="auto"/>
          <w:rtl/>
        </w:rPr>
        <w:t xml:space="preserve"> بنو المطل</w:t>
      </w:r>
      <w:r w:rsidR="002200CC" w:rsidRPr="002F3D54">
        <w:rPr>
          <w:rFonts w:hint="cs"/>
          <w:color w:val="auto"/>
          <w:rtl/>
        </w:rPr>
        <w:t>ِّ</w:t>
      </w:r>
      <w:r w:rsidRPr="002F3D54">
        <w:rPr>
          <w:rFonts w:hint="cs"/>
          <w:color w:val="auto"/>
          <w:rtl/>
        </w:rPr>
        <w:t>ب ح</w:t>
      </w:r>
      <w:r w:rsidR="002200CC" w:rsidRPr="002F3D54">
        <w:rPr>
          <w:rFonts w:hint="cs"/>
          <w:color w:val="auto"/>
          <w:rtl/>
        </w:rPr>
        <w:t>ُ</w:t>
      </w:r>
      <w:r w:rsidRPr="002F3D54">
        <w:rPr>
          <w:rFonts w:hint="cs"/>
          <w:color w:val="auto"/>
          <w:rtl/>
        </w:rPr>
        <w:t>ر</w:t>
      </w:r>
      <w:r w:rsidR="002200CC" w:rsidRPr="002F3D54">
        <w:rPr>
          <w:rFonts w:hint="cs"/>
          <w:color w:val="auto"/>
          <w:rtl/>
        </w:rPr>
        <w:t>ِ</w:t>
      </w:r>
      <w:r w:rsidRPr="002F3D54">
        <w:rPr>
          <w:rFonts w:hint="cs"/>
          <w:color w:val="auto"/>
          <w:rtl/>
        </w:rPr>
        <w:t>موا لسب</w:t>
      </w:r>
      <w:r w:rsidR="002200CC" w:rsidRPr="002F3D54">
        <w:rPr>
          <w:rFonts w:hint="cs"/>
          <w:color w:val="auto"/>
          <w:rtl/>
        </w:rPr>
        <w:t>َب خذلانهم رسول</w:t>
      </w:r>
      <w:r w:rsidR="002200CC" w:rsidRPr="002F3D54">
        <w:rPr>
          <w:rFonts w:hint="eastAsia"/>
          <w:color w:val="auto"/>
          <w:rtl/>
        </w:rPr>
        <w:t> </w:t>
      </w:r>
      <w:r w:rsidRPr="002F3D54">
        <w:rPr>
          <w:rFonts w:hint="cs"/>
          <w:color w:val="auto"/>
          <w:rtl/>
        </w:rPr>
        <w:t xml:space="preserve">الله </w:t>
      </w:r>
      <w:r w:rsidR="007513B8" w:rsidRPr="002F3D54">
        <w:rPr>
          <w:rFonts w:ascii="AAA GoldenLotus" w:hAnsi="AAA GoldenLotus" w:cs="AAA GoldenLotus"/>
          <w:color w:val="auto"/>
          <w:sz w:val="30"/>
          <w:szCs w:val="30"/>
          <w:rtl/>
        </w:rPr>
        <w:t>♥</w:t>
      </w:r>
      <w:r w:rsidRPr="002F3D54">
        <w:rPr>
          <w:rFonts w:hint="cs"/>
          <w:color w:val="auto"/>
          <w:rtl/>
        </w:rPr>
        <w:t xml:space="preserve"> في الجاهلية</w:t>
      </w:r>
      <w:r w:rsidR="00021530" w:rsidRPr="002F3D54">
        <w:rPr>
          <w:rFonts w:hint="cs"/>
          <w:color w:val="auto"/>
          <w:rtl/>
        </w:rPr>
        <w:t xml:space="preserve">، </w:t>
      </w:r>
      <w:r w:rsidRPr="002F3D54">
        <w:rPr>
          <w:rFonts w:hint="cs"/>
          <w:color w:val="auto"/>
          <w:rtl/>
        </w:rPr>
        <w:t>ويجوز أن</w:t>
      </w:r>
      <w:r w:rsidR="002200CC" w:rsidRPr="002F3D54">
        <w:rPr>
          <w:rFonts w:hint="cs"/>
          <w:color w:val="auto"/>
          <w:rtl/>
        </w:rPr>
        <w:t>ْ</w:t>
      </w:r>
      <w:r w:rsidRPr="002F3D54">
        <w:rPr>
          <w:rFonts w:hint="cs"/>
          <w:color w:val="auto"/>
          <w:rtl/>
        </w:rPr>
        <w:t xml:space="preserve"> يتعل</w:t>
      </w:r>
      <w:r w:rsidR="002200CC" w:rsidRPr="002F3D54">
        <w:rPr>
          <w:rFonts w:hint="cs"/>
          <w:color w:val="auto"/>
          <w:rtl/>
        </w:rPr>
        <w:t>َّ</w:t>
      </w:r>
      <w:r w:rsidRPr="002F3D54">
        <w:rPr>
          <w:rFonts w:hint="cs"/>
          <w:color w:val="auto"/>
          <w:rtl/>
        </w:rPr>
        <w:t>ق الحرمان بالخذلان كما أن</w:t>
      </w:r>
      <w:r w:rsidR="002200CC" w:rsidRPr="002F3D54">
        <w:rPr>
          <w:rFonts w:hint="cs"/>
          <w:color w:val="auto"/>
          <w:rtl/>
        </w:rPr>
        <w:t>ً</w:t>
      </w:r>
      <w:r w:rsidRPr="002F3D54">
        <w:rPr>
          <w:rFonts w:hint="cs"/>
          <w:color w:val="auto"/>
          <w:rtl/>
        </w:rPr>
        <w:t xml:space="preserve"> صلة الإرث يحر</w:t>
      </w:r>
      <w:r w:rsidR="002200CC" w:rsidRPr="002F3D54">
        <w:rPr>
          <w:rFonts w:hint="cs"/>
          <w:color w:val="auto"/>
          <w:rtl/>
        </w:rPr>
        <w:t>ُ</w:t>
      </w:r>
      <w:r w:rsidRPr="002F3D54">
        <w:rPr>
          <w:rFonts w:hint="cs"/>
          <w:color w:val="auto"/>
          <w:rtl/>
        </w:rPr>
        <w:t>م بالقتل الذي هو جناية في حق المور</w:t>
      </w:r>
      <w:r w:rsidR="00DA0138" w:rsidRPr="002F3D54">
        <w:rPr>
          <w:rFonts w:hint="cs"/>
          <w:color w:val="auto"/>
          <w:rtl/>
        </w:rPr>
        <w:t>ّ</w:t>
      </w:r>
      <w:r w:rsidRPr="002F3D54">
        <w:rPr>
          <w:rFonts w:hint="cs"/>
          <w:color w:val="auto"/>
          <w:rtl/>
        </w:rPr>
        <w:t>ث</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لو كان عل</w:t>
      </w:r>
      <w:r w:rsidR="002200CC" w:rsidRPr="002F3D54">
        <w:rPr>
          <w:rFonts w:hint="cs"/>
          <w:color w:val="auto"/>
          <w:rtl/>
        </w:rPr>
        <w:t>َّ</w:t>
      </w:r>
      <w:r w:rsidRPr="002F3D54">
        <w:rPr>
          <w:rFonts w:hint="cs"/>
          <w:color w:val="auto"/>
          <w:rtl/>
        </w:rPr>
        <w:t>ة الاستحقاق القرابة لما شارك غير القريب</w:t>
      </w:r>
      <w:r w:rsidR="002200CC" w:rsidRPr="002F3D54">
        <w:rPr>
          <w:rFonts w:hint="cs"/>
          <w:color w:val="auto"/>
          <w:rtl/>
        </w:rPr>
        <w:t>ِ</w:t>
      </w:r>
      <w:r w:rsidRPr="002F3D54">
        <w:rPr>
          <w:rFonts w:hint="cs"/>
          <w:color w:val="auto"/>
          <w:rtl/>
        </w:rPr>
        <w:t xml:space="preserve"> القريب</w:t>
      </w:r>
      <w:r w:rsidR="002200CC" w:rsidRPr="002F3D54">
        <w:rPr>
          <w:rFonts w:hint="cs"/>
          <w:color w:val="auto"/>
          <w:rtl/>
        </w:rPr>
        <w:t>َ</w:t>
      </w:r>
      <w:r w:rsidRPr="002F3D54">
        <w:rPr>
          <w:rFonts w:hint="cs"/>
          <w:color w:val="auto"/>
          <w:vertAlign w:val="superscript"/>
          <w:rtl/>
        </w:rPr>
        <w:t>(</w:t>
      </w:r>
      <w:r w:rsidRPr="002F3D54">
        <w:rPr>
          <w:rStyle w:val="ae"/>
          <w:color w:val="auto"/>
          <w:rtl/>
        </w:rPr>
        <w:footnoteReference w:id="308"/>
      </w:r>
      <w:r w:rsidRPr="002F3D54">
        <w:rPr>
          <w:rFonts w:hint="cs"/>
          <w:color w:val="auto"/>
          <w:vertAlign w:val="superscript"/>
          <w:rtl/>
        </w:rPr>
        <w:t>)</w:t>
      </w:r>
      <w:r w:rsidRPr="002F3D54">
        <w:rPr>
          <w:rFonts w:hint="cs"/>
          <w:color w:val="auto"/>
          <w:rtl/>
        </w:rPr>
        <w:t xml:space="preserve"> بالاشتباك على و</w:t>
      </w:r>
      <w:r w:rsidR="002200CC" w:rsidRPr="002F3D54">
        <w:rPr>
          <w:rFonts w:hint="cs"/>
          <w:color w:val="auto"/>
          <w:rtl/>
        </w:rPr>
        <w:t>َ</w:t>
      </w:r>
      <w:r w:rsidRPr="002F3D54">
        <w:rPr>
          <w:rFonts w:hint="cs"/>
          <w:color w:val="auto"/>
          <w:rtl/>
        </w:rPr>
        <w:t>جه المساواة في الاستحقاق</w:t>
      </w:r>
      <w:r w:rsidR="00021530" w:rsidRPr="002F3D54">
        <w:rPr>
          <w:rFonts w:hint="cs"/>
          <w:color w:val="auto"/>
          <w:rtl/>
        </w:rPr>
        <w:t xml:space="preserve">؛ </w:t>
      </w:r>
      <w:r w:rsidRPr="002F3D54">
        <w:rPr>
          <w:rFonts w:hint="cs"/>
          <w:color w:val="auto"/>
          <w:rtl/>
        </w:rPr>
        <w:t>ألا ت</w:t>
      </w:r>
      <w:r w:rsidR="002200CC" w:rsidRPr="002F3D54">
        <w:rPr>
          <w:rFonts w:hint="cs"/>
          <w:color w:val="auto"/>
          <w:rtl/>
        </w:rPr>
        <w:t>َ</w:t>
      </w:r>
      <w:r w:rsidRPr="002F3D54">
        <w:rPr>
          <w:rFonts w:hint="cs"/>
          <w:color w:val="auto"/>
          <w:rtl/>
        </w:rPr>
        <w:t>رى أن</w:t>
      </w:r>
      <w:r w:rsidR="002200CC" w:rsidRPr="002F3D54">
        <w:rPr>
          <w:rFonts w:hint="cs"/>
          <w:color w:val="auto"/>
          <w:rtl/>
        </w:rPr>
        <w:t>َّ</w:t>
      </w:r>
      <w:r w:rsidRPr="002F3D54">
        <w:rPr>
          <w:rFonts w:hint="cs"/>
          <w:color w:val="auto"/>
          <w:rtl/>
        </w:rPr>
        <w:t xml:space="preserve"> </w:t>
      </w:r>
      <w:r w:rsidRPr="002F3D54">
        <w:rPr>
          <w:rFonts w:hint="cs"/>
          <w:color w:val="auto"/>
          <w:rtl/>
        </w:rPr>
        <w:lastRenderedPageBreak/>
        <w:t>الحليف</w:t>
      </w:r>
      <w:r w:rsidRPr="002F3D54">
        <w:rPr>
          <w:rStyle w:val="ae"/>
          <w:color w:val="auto"/>
          <w:rtl/>
        </w:rPr>
        <w:t>(</w:t>
      </w:r>
      <w:r w:rsidRPr="002F3D54">
        <w:rPr>
          <w:rStyle w:val="ae"/>
          <w:color w:val="auto"/>
          <w:rtl/>
        </w:rPr>
        <w:footnoteReference w:id="309"/>
      </w:r>
      <w:r w:rsidRPr="002F3D54">
        <w:rPr>
          <w:rStyle w:val="ae"/>
          <w:color w:val="auto"/>
          <w:rtl/>
        </w:rPr>
        <w:t>)</w:t>
      </w:r>
      <w:r w:rsidRPr="002F3D54">
        <w:rPr>
          <w:rFonts w:hint="cs"/>
          <w:color w:val="auto"/>
          <w:rtl/>
        </w:rPr>
        <w:t xml:space="preserve"> مع القريب لا يتساويان في استحقاق الإرث</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لا يجوز أن</w:t>
      </w:r>
      <w:r w:rsidR="002200CC" w:rsidRPr="002F3D54">
        <w:rPr>
          <w:rFonts w:hint="cs"/>
          <w:color w:val="auto"/>
          <w:rtl/>
        </w:rPr>
        <w:t>ْ</w:t>
      </w:r>
      <w:r w:rsidRPr="002F3D54">
        <w:rPr>
          <w:rFonts w:hint="cs"/>
          <w:color w:val="auto"/>
          <w:rtl/>
        </w:rPr>
        <w:t xml:space="preserve"> يكون الحكم ب</w:t>
      </w:r>
      <w:r w:rsidR="002200CC" w:rsidRPr="002F3D54">
        <w:rPr>
          <w:rFonts w:hint="cs"/>
          <w:color w:val="auto"/>
          <w:rtl/>
        </w:rPr>
        <w:t>ِ</w:t>
      </w:r>
      <w:r w:rsidRPr="002F3D54">
        <w:rPr>
          <w:rFonts w:hint="cs"/>
          <w:color w:val="auto"/>
          <w:rtl/>
        </w:rPr>
        <w:t>عين الن</w:t>
      </w:r>
      <w:r w:rsidR="002200CC" w:rsidRPr="002F3D54">
        <w:rPr>
          <w:rFonts w:hint="cs"/>
          <w:color w:val="auto"/>
          <w:rtl/>
        </w:rPr>
        <w:t>ُّ</w:t>
      </w:r>
      <w:r w:rsidRPr="002F3D54">
        <w:rPr>
          <w:rFonts w:hint="cs"/>
          <w:color w:val="auto"/>
          <w:rtl/>
        </w:rPr>
        <w:t>صرة لثبوت الاستحقاق للن</w:t>
      </w:r>
      <w:r w:rsidR="002200CC" w:rsidRPr="002F3D54">
        <w:rPr>
          <w:rFonts w:hint="cs"/>
          <w:color w:val="auto"/>
          <w:rtl/>
        </w:rPr>
        <w:t>ِّ</w:t>
      </w:r>
      <w:r w:rsidRPr="002F3D54">
        <w:rPr>
          <w:rFonts w:hint="cs"/>
          <w:color w:val="auto"/>
          <w:rtl/>
        </w:rPr>
        <w:t>ساء والذ</w:t>
      </w:r>
      <w:r w:rsidR="002200CC" w:rsidRPr="002F3D54">
        <w:rPr>
          <w:rFonts w:hint="cs"/>
          <w:color w:val="auto"/>
          <w:rtl/>
        </w:rPr>
        <w:t>َّ</w:t>
      </w:r>
      <w:r w:rsidRPr="002F3D54">
        <w:rPr>
          <w:rFonts w:hint="cs"/>
          <w:color w:val="auto"/>
          <w:rtl/>
        </w:rPr>
        <w:t>راري وهم ليسوا بأ</w:t>
      </w:r>
      <w:r w:rsidR="002200CC" w:rsidRPr="002F3D54">
        <w:rPr>
          <w:rFonts w:hint="cs"/>
          <w:color w:val="auto"/>
          <w:rtl/>
        </w:rPr>
        <w:t>َ</w:t>
      </w:r>
      <w:r w:rsidRPr="002F3D54">
        <w:rPr>
          <w:rFonts w:hint="cs"/>
          <w:color w:val="auto"/>
          <w:rtl/>
        </w:rPr>
        <w:t>هل الن</w:t>
      </w:r>
      <w:r w:rsidR="002200CC" w:rsidRPr="002F3D54">
        <w:rPr>
          <w:rFonts w:hint="cs"/>
          <w:color w:val="auto"/>
          <w:rtl/>
        </w:rPr>
        <w:t>ُّ</w:t>
      </w:r>
      <w:r w:rsidRPr="002F3D54">
        <w:rPr>
          <w:rFonts w:hint="cs"/>
          <w:color w:val="auto"/>
          <w:rtl/>
        </w:rPr>
        <w:t>صرة</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ما كانت هذه ن</w:t>
      </w:r>
      <w:r w:rsidR="002200CC" w:rsidRPr="002F3D54">
        <w:rPr>
          <w:rFonts w:hint="cs"/>
          <w:color w:val="auto"/>
          <w:rtl/>
        </w:rPr>
        <w:t>ُ</w:t>
      </w:r>
      <w:r w:rsidRPr="002F3D54">
        <w:rPr>
          <w:rFonts w:hint="cs"/>
          <w:color w:val="auto"/>
          <w:rtl/>
        </w:rPr>
        <w:t>صرة</w:t>
      </w:r>
      <w:r w:rsidR="002200CC" w:rsidRPr="002F3D54">
        <w:rPr>
          <w:rFonts w:hint="cs"/>
          <w:color w:val="auto"/>
          <w:rtl/>
        </w:rPr>
        <w:t>َ</w:t>
      </w:r>
      <w:r w:rsidRPr="002F3D54">
        <w:rPr>
          <w:rFonts w:hint="cs"/>
          <w:color w:val="auto"/>
          <w:rtl/>
        </w:rPr>
        <w:t xml:space="preserve"> قتال</w:t>
      </w:r>
      <w:r w:rsidR="00021530" w:rsidRPr="002F3D54">
        <w:rPr>
          <w:rFonts w:hint="cs"/>
          <w:color w:val="auto"/>
          <w:rtl/>
        </w:rPr>
        <w:t xml:space="preserve">، </w:t>
      </w:r>
      <w:r w:rsidRPr="002F3D54">
        <w:rPr>
          <w:rFonts w:hint="cs"/>
          <w:color w:val="auto"/>
          <w:rtl/>
        </w:rPr>
        <w:t>وإن</w:t>
      </w:r>
      <w:r w:rsidR="002200CC" w:rsidRPr="002F3D54">
        <w:rPr>
          <w:rFonts w:hint="cs"/>
          <w:color w:val="auto"/>
          <w:rtl/>
        </w:rPr>
        <w:t>َّ</w:t>
      </w:r>
      <w:r w:rsidRPr="002F3D54">
        <w:rPr>
          <w:rFonts w:hint="cs"/>
          <w:color w:val="auto"/>
          <w:rtl/>
        </w:rPr>
        <w:t>ما كان هذا نصرة اجتماع</w:t>
      </w:r>
      <w:r w:rsidR="00021530" w:rsidRPr="002F3D54">
        <w:rPr>
          <w:rFonts w:hint="cs"/>
          <w:color w:val="auto"/>
          <w:rtl/>
        </w:rPr>
        <w:t xml:space="preserve">، </w:t>
      </w:r>
      <w:r w:rsidRPr="002F3D54">
        <w:rPr>
          <w:rFonts w:hint="cs"/>
          <w:color w:val="auto"/>
          <w:rtl/>
        </w:rPr>
        <w:t>ومثل هذا يكون من الن</w:t>
      </w:r>
      <w:r w:rsidR="002200CC" w:rsidRPr="002F3D54">
        <w:rPr>
          <w:rFonts w:hint="cs"/>
          <w:color w:val="auto"/>
          <w:rtl/>
        </w:rPr>
        <w:t>ِّ</w:t>
      </w:r>
      <w:r w:rsidRPr="002F3D54">
        <w:rPr>
          <w:rFonts w:hint="cs"/>
          <w:color w:val="auto"/>
          <w:rtl/>
        </w:rPr>
        <w:t>ساء والولدان على أن</w:t>
      </w:r>
      <w:r w:rsidR="002200CC" w:rsidRPr="002F3D54">
        <w:rPr>
          <w:rFonts w:hint="cs"/>
          <w:color w:val="auto"/>
          <w:rtl/>
        </w:rPr>
        <w:t>َّ</w:t>
      </w:r>
      <w:r w:rsidRPr="002F3D54">
        <w:rPr>
          <w:rFonts w:hint="cs"/>
          <w:color w:val="auto"/>
          <w:rtl/>
        </w:rPr>
        <w:t xml:space="preserve"> النساء والذراري ت</w:t>
      </w:r>
      <w:r w:rsidR="002200CC" w:rsidRPr="002F3D54">
        <w:rPr>
          <w:rFonts w:hint="cs"/>
          <w:color w:val="auto"/>
          <w:rtl/>
        </w:rPr>
        <w:t>َ</w:t>
      </w:r>
      <w:r w:rsidRPr="002F3D54">
        <w:rPr>
          <w:rFonts w:hint="cs"/>
          <w:color w:val="auto"/>
          <w:rtl/>
        </w:rPr>
        <w:t>ب</w:t>
      </w:r>
      <w:r w:rsidR="002200CC" w:rsidRPr="002F3D54">
        <w:rPr>
          <w:rFonts w:hint="cs"/>
          <w:color w:val="auto"/>
          <w:rtl/>
        </w:rPr>
        <w:t>َ</w:t>
      </w:r>
      <w:r w:rsidRPr="002F3D54">
        <w:rPr>
          <w:rFonts w:hint="cs"/>
          <w:color w:val="auto"/>
          <w:rtl/>
        </w:rPr>
        <w:t>ع للر</w:t>
      </w:r>
      <w:r w:rsidR="002200CC" w:rsidRPr="002F3D54">
        <w:rPr>
          <w:rFonts w:hint="cs"/>
          <w:color w:val="auto"/>
          <w:rtl/>
        </w:rPr>
        <w:t>ِّ</w:t>
      </w:r>
      <w:r w:rsidRPr="002F3D54">
        <w:rPr>
          <w:rFonts w:hint="cs"/>
          <w:color w:val="auto"/>
          <w:rtl/>
        </w:rPr>
        <w:t>جال</w:t>
      </w:r>
      <w:r w:rsidR="00DA0138" w:rsidRPr="002F3D54">
        <w:rPr>
          <w:rFonts w:hint="cs"/>
          <w:color w:val="auto"/>
          <w:rtl/>
        </w:rPr>
        <w:t>؛</w:t>
      </w:r>
      <w:r w:rsidRPr="002F3D54">
        <w:rPr>
          <w:rFonts w:hint="cs"/>
          <w:color w:val="auto"/>
          <w:rtl/>
        </w:rPr>
        <w:t xml:space="preserve"> أ</w:t>
      </w:r>
      <w:r w:rsidR="002200CC" w:rsidRPr="002F3D54">
        <w:rPr>
          <w:rFonts w:hint="cs"/>
          <w:color w:val="auto"/>
          <w:rtl/>
        </w:rPr>
        <w:t>َ</w:t>
      </w:r>
      <w:r w:rsidRPr="002F3D54">
        <w:rPr>
          <w:rFonts w:hint="cs"/>
          <w:color w:val="auto"/>
          <w:rtl/>
        </w:rPr>
        <w:t xml:space="preserve">لا </w:t>
      </w:r>
      <w:r w:rsidR="00DA0138" w:rsidRPr="002F3D54">
        <w:rPr>
          <w:rFonts w:hint="cs"/>
          <w:color w:val="auto"/>
          <w:rtl/>
        </w:rPr>
        <w:t>ت</w:t>
      </w:r>
      <w:r w:rsidRPr="002F3D54">
        <w:rPr>
          <w:rFonts w:hint="cs"/>
          <w:color w:val="auto"/>
          <w:rtl/>
        </w:rPr>
        <w:t>رى أن</w:t>
      </w:r>
      <w:r w:rsidR="002200CC" w:rsidRPr="002F3D54">
        <w:rPr>
          <w:rFonts w:hint="cs"/>
          <w:color w:val="auto"/>
          <w:rtl/>
        </w:rPr>
        <w:t>َّ</w:t>
      </w:r>
      <w:r w:rsidRPr="002F3D54">
        <w:rPr>
          <w:rFonts w:hint="cs"/>
          <w:color w:val="auto"/>
          <w:rtl/>
        </w:rPr>
        <w:t xml:space="preserve"> أهل الذ</w:t>
      </w:r>
      <w:r w:rsidR="002200CC" w:rsidRPr="002F3D54">
        <w:rPr>
          <w:rFonts w:hint="cs"/>
          <w:color w:val="auto"/>
          <w:rtl/>
        </w:rPr>
        <w:t>ِّ</w:t>
      </w:r>
      <w:r w:rsidRPr="002F3D54">
        <w:rPr>
          <w:rFonts w:hint="cs"/>
          <w:color w:val="auto"/>
          <w:rtl/>
        </w:rPr>
        <w:t>م</w:t>
      </w:r>
      <w:r w:rsidR="002200CC" w:rsidRPr="002F3D54">
        <w:rPr>
          <w:rFonts w:hint="cs"/>
          <w:color w:val="auto"/>
          <w:rtl/>
        </w:rPr>
        <w:t>َّ</w:t>
      </w:r>
      <w:r w:rsidRPr="002F3D54">
        <w:rPr>
          <w:rFonts w:hint="cs"/>
          <w:color w:val="auto"/>
          <w:rtl/>
        </w:rPr>
        <w:t>ة صاروا كالمسلمين في أحكام الد</w:t>
      </w:r>
      <w:r w:rsidR="002200CC" w:rsidRPr="002F3D54">
        <w:rPr>
          <w:rFonts w:hint="cs"/>
          <w:color w:val="auto"/>
          <w:rtl/>
        </w:rPr>
        <w:t>ُّ</w:t>
      </w:r>
      <w:r w:rsidRPr="002F3D54">
        <w:rPr>
          <w:rFonts w:hint="cs"/>
          <w:color w:val="auto"/>
          <w:rtl/>
        </w:rPr>
        <w:t>نيا ب</w:t>
      </w:r>
      <w:r w:rsidR="002200CC" w:rsidRPr="002F3D54">
        <w:rPr>
          <w:rFonts w:hint="cs"/>
          <w:color w:val="auto"/>
          <w:rtl/>
        </w:rPr>
        <w:t>ِ</w:t>
      </w:r>
      <w:r w:rsidRPr="002F3D54">
        <w:rPr>
          <w:rFonts w:hint="cs"/>
          <w:color w:val="auto"/>
          <w:rtl/>
        </w:rPr>
        <w:t>ب</w:t>
      </w:r>
      <w:r w:rsidR="002200CC" w:rsidRPr="002F3D54">
        <w:rPr>
          <w:rFonts w:hint="cs"/>
          <w:color w:val="auto"/>
          <w:rtl/>
        </w:rPr>
        <w:t>َ</w:t>
      </w:r>
      <w:r w:rsidRPr="002F3D54">
        <w:rPr>
          <w:rFonts w:hint="cs"/>
          <w:color w:val="auto"/>
          <w:rtl/>
        </w:rPr>
        <w:t>ذل الجزية</w:t>
      </w:r>
      <w:r w:rsidR="00021530" w:rsidRPr="002F3D54">
        <w:rPr>
          <w:rFonts w:hint="cs"/>
          <w:color w:val="auto"/>
          <w:rtl/>
        </w:rPr>
        <w:t xml:space="preserve">، </w:t>
      </w:r>
      <w:r w:rsidRPr="002F3D54">
        <w:rPr>
          <w:rFonts w:hint="cs"/>
          <w:color w:val="auto"/>
          <w:rtl/>
        </w:rPr>
        <w:t>وثبت الح</w:t>
      </w:r>
      <w:r w:rsidR="002200CC" w:rsidRPr="002F3D54">
        <w:rPr>
          <w:rFonts w:hint="cs"/>
          <w:color w:val="auto"/>
          <w:rtl/>
        </w:rPr>
        <w:t>ُ</w:t>
      </w:r>
      <w:r w:rsidRPr="002F3D54">
        <w:rPr>
          <w:rFonts w:hint="cs"/>
          <w:color w:val="auto"/>
          <w:rtl/>
        </w:rPr>
        <w:t>كم للن</w:t>
      </w:r>
      <w:r w:rsidR="002200CC" w:rsidRPr="002F3D54">
        <w:rPr>
          <w:rFonts w:hint="cs"/>
          <w:color w:val="auto"/>
          <w:rtl/>
        </w:rPr>
        <w:t>ِّ</w:t>
      </w:r>
      <w:r w:rsidRPr="002F3D54">
        <w:rPr>
          <w:rFonts w:hint="cs"/>
          <w:color w:val="auto"/>
          <w:rtl/>
        </w:rPr>
        <w:t>ساء والذراري تبع</w:t>
      </w:r>
      <w:r w:rsidR="002F3D54">
        <w:rPr>
          <w:rFonts w:hint="cs"/>
          <w:color w:val="auto"/>
          <w:rtl/>
        </w:rPr>
        <w:t>ًا</w:t>
      </w:r>
      <w:r w:rsidRPr="002F3D54">
        <w:rPr>
          <w:rFonts w:hint="cs"/>
          <w:color w:val="auto"/>
          <w:rtl/>
        </w:rPr>
        <w:t xml:space="preserve"> لهم مع أن</w:t>
      </w:r>
      <w:r w:rsidR="002200CC" w:rsidRPr="002F3D54">
        <w:rPr>
          <w:rFonts w:hint="cs"/>
          <w:color w:val="auto"/>
          <w:rtl/>
        </w:rPr>
        <w:t>َّ</w:t>
      </w:r>
      <w:r w:rsidRPr="002F3D54">
        <w:rPr>
          <w:rFonts w:hint="cs"/>
          <w:color w:val="auto"/>
          <w:rtl/>
        </w:rPr>
        <w:t>ه لا جزية عليهم</w:t>
      </w:r>
      <w:r w:rsidRPr="002F3D54">
        <w:rPr>
          <w:rStyle w:val="ae"/>
          <w:color w:val="auto"/>
          <w:rtl/>
        </w:rPr>
        <w:t>(</w:t>
      </w:r>
      <w:r w:rsidRPr="002F3D54">
        <w:rPr>
          <w:rStyle w:val="ae"/>
          <w:color w:val="auto"/>
          <w:rtl/>
        </w:rPr>
        <w:footnoteReference w:id="310"/>
      </w:r>
      <w:r w:rsidRPr="002F3D54">
        <w:rPr>
          <w:rStyle w:val="ae"/>
          <w:color w:val="auto"/>
          <w:rtl/>
        </w:rPr>
        <w:t>)</w:t>
      </w:r>
      <w:r w:rsidR="00021530" w:rsidRPr="002F3D54">
        <w:rPr>
          <w:rFonts w:hint="cs"/>
          <w:color w:val="auto"/>
          <w:rtl/>
        </w:rPr>
        <w:t xml:space="preserve">؛ </w:t>
      </w:r>
      <w:r w:rsidRPr="002F3D54">
        <w:rPr>
          <w:rFonts w:hint="cs"/>
          <w:color w:val="auto"/>
          <w:rtl/>
        </w:rPr>
        <w:t>إلى هذا أشار في الأسرار</w:t>
      </w:r>
      <w:r w:rsidR="00021530" w:rsidRPr="002F3D54">
        <w:rPr>
          <w:rFonts w:hint="cs"/>
          <w:color w:val="auto"/>
          <w:rtl/>
        </w:rPr>
        <w:t>.</w:t>
      </w:r>
    </w:p>
    <w:p w:rsidR="00021530" w:rsidRPr="002F3D54" w:rsidRDefault="004F6076" w:rsidP="00526EB4">
      <w:pPr>
        <w:ind w:firstLine="567"/>
        <w:rPr>
          <w:color w:val="auto"/>
          <w:rtl/>
        </w:rPr>
      </w:pPr>
      <w:r w:rsidRPr="004F6076">
        <w:rPr>
          <w:rFonts w:cs="Times New Roman"/>
          <w:color w:val="auto"/>
          <w:sz w:val="24"/>
          <w:szCs w:val="24"/>
          <w:rtl/>
          <w:lang w:eastAsia="en-US"/>
        </w:rPr>
        <w:pict>
          <v:shape id="مربع نص 31" o:spid="_x0000_s1068" type="#_x0000_t202" style="position:absolute;left:0;text-align:left;margin-left:0;margin-top:29.95pt;width:80.85pt;height:30.45pt;flip:x;z-index:25171251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" stroked="f">
            <v:textbox style="mso-fit-shape-to-text:t">
              <w:txbxContent>
                <w:p w:rsidR="00E408E2" w:rsidRDefault="00E408E2" w:rsidP="00DA0138">
                  <w:pPr>
                    <w:ind w:firstLine="0"/>
                  </w:pPr>
                  <w:r w:rsidRPr="00DA0138">
                    <w:rPr>
                      <w:color w:val="auto"/>
                      <w:sz w:val="28"/>
                      <w:szCs w:val="28"/>
                      <w:rtl/>
                    </w:rPr>
                    <w:t>[لوح 490/أ]</w:t>
                  </w:r>
                </w:p>
              </w:txbxContent>
            </v:textbox>
            <w10:wrap anchorx="page"/>
          </v:shape>
        </w:pict>
      </w:r>
      <w:r w:rsidR="0023359C" w:rsidRPr="002F3D54">
        <w:rPr>
          <w:rFonts w:hint="cs"/>
          <w:color w:val="auto"/>
          <w:rtl/>
        </w:rPr>
        <w:t xml:space="preserve">مثل </w:t>
      </w:r>
      <w:r w:rsidR="0023359C" w:rsidRPr="002F3D54">
        <w:rPr>
          <w:rFonts w:hint="cs"/>
          <w:b/>
          <w:bCs/>
          <w:color w:val="auto"/>
          <w:rtl/>
        </w:rPr>
        <w:t>(د</w:t>
      </w:r>
      <w:r w:rsidR="002200CC" w:rsidRPr="002F3D54">
        <w:rPr>
          <w:rFonts w:hint="cs"/>
          <w:b/>
          <w:bCs/>
          <w:color w:val="auto"/>
          <w:rtl/>
        </w:rPr>
        <w:t>ِ</w:t>
      </w:r>
      <w:r w:rsidR="0023359C" w:rsidRPr="002F3D54">
        <w:rPr>
          <w:rFonts w:hint="cs"/>
          <w:b/>
          <w:bCs/>
          <w:color w:val="auto"/>
          <w:rtl/>
        </w:rPr>
        <w:t>رع أو س</w:t>
      </w:r>
      <w:r w:rsidR="002200CC" w:rsidRPr="002F3D54">
        <w:rPr>
          <w:rFonts w:hint="cs"/>
          <w:b/>
          <w:bCs/>
          <w:color w:val="auto"/>
          <w:rtl/>
        </w:rPr>
        <w:t>َ</w:t>
      </w:r>
      <w:r w:rsidR="0023359C" w:rsidRPr="002F3D54">
        <w:rPr>
          <w:rFonts w:hint="cs"/>
          <w:b/>
          <w:bCs/>
          <w:color w:val="auto"/>
          <w:rtl/>
        </w:rPr>
        <w:t>يف أو جارية)</w:t>
      </w:r>
      <w:r w:rsidR="002200CC" w:rsidRPr="002F3D54">
        <w:rPr>
          <w:rFonts w:hint="cs"/>
          <w:color w:val="auto"/>
          <w:rtl/>
        </w:rPr>
        <w:t xml:space="preserve"> كما رُوي</w:t>
      </w:r>
      <w:r w:rsidR="0023359C" w:rsidRPr="002F3D54">
        <w:rPr>
          <w:rFonts w:hint="cs"/>
          <w:color w:val="auto"/>
          <w:rtl/>
        </w:rPr>
        <w:t xml:space="preserve"> أن</w:t>
      </w:r>
      <w:r w:rsidR="002200CC" w:rsidRPr="002F3D54">
        <w:rPr>
          <w:rFonts w:hint="cs"/>
          <w:color w:val="auto"/>
          <w:rtl/>
        </w:rPr>
        <w:t>َّ</w:t>
      </w:r>
      <w:r w:rsidR="00DA0138" w:rsidRPr="002F3D54">
        <w:rPr>
          <w:rFonts w:hint="cs"/>
          <w:color w:val="auto"/>
          <w:rtl/>
        </w:rPr>
        <w:t xml:space="preserve"> ى</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23359C" w:rsidRPr="002F3D54">
        <w:rPr>
          <w:rFonts w:hint="cs"/>
          <w:color w:val="auto"/>
          <w:rtl/>
        </w:rPr>
        <w:t>اصطفى ذا</w:t>
      </w:r>
      <w:r w:rsidR="0023359C" w:rsidRPr="002F3D54">
        <w:rPr>
          <w:rFonts w:hint="cs"/>
          <w:color w:val="auto"/>
          <w:vertAlign w:val="superscript"/>
          <w:rtl/>
        </w:rPr>
        <w:t>(</w:t>
      </w:r>
      <w:r w:rsidR="0023359C" w:rsidRPr="002F3D54">
        <w:rPr>
          <w:rStyle w:val="ae"/>
          <w:color w:val="auto"/>
          <w:rtl/>
        </w:rPr>
        <w:footnoteReference w:id="311"/>
      </w:r>
      <w:r w:rsidR="0023359C" w:rsidRPr="002F3D54">
        <w:rPr>
          <w:rFonts w:hint="cs"/>
          <w:color w:val="auto"/>
          <w:vertAlign w:val="superscript"/>
          <w:rtl/>
        </w:rPr>
        <w:t>)</w:t>
      </w:r>
      <w:r w:rsidR="00DA0138" w:rsidRPr="002F3D54">
        <w:rPr>
          <w:rFonts w:hint="cs"/>
          <w:color w:val="auto"/>
          <w:rtl/>
        </w:rPr>
        <w:t xml:space="preserve"> الفقار من غنائ</w:t>
      </w:r>
      <w:r w:rsidR="0023359C" w:rsidRPr="002F3D54">
        <w:rPr>
          <w:rFonts w:hint="cs"/>
          <w:color w:val="auto"/>
          <w:rtl/>
        </w:rPr>
        <w:t>م بدر</w:t>
      </w:r>
      <w:r w:rsidR="0023359C" w:rsidRPr="002F3D54">
        <w:rPr>
          <w:rStyle w:val="ae"/>
          <w:color w:val="auto"/>
          <w:rtl/>
        </w:rPr>
        <w:t>(</w:t>
      </w:r>
      <w:r w:rsidR="0023359C" w:rsidRPr="002F3D54">
        <w:rPr>
          <w:rStyle w:val="ae"/>
          <w:color w:val="auto"/>
          <w:rtl/>
        </w:rPr>
        <w:footnoteReference w:id="312"/>
      </w:r>
      <w:r w:rsidR="0023359C" w:rsidRPr="002F3D54">
        <w:rPr>
          <w:rStyle w:val="ae"/>
          <w:color w:val="auto"/>
          <w:rtl/>
        </w:rPr>
        <w:t>)</w:t>
      </w:r>
      <w:r w:rsidR="00021530" w:rsidRPr="002F3D54">
        <w:rPr>
          <w:rFonts w:hint="cs"/>
          <w:color w:val="auto"/>
          <w:rtl/>
        </w:rPr>
        <w:t xml:space="preserve">، </w:t>
      </w:r>
      <w:r w:rsidRPr="002F3D54">
        <w:rPr>
          <w:color w:val="auto"/>
          <w:rtl/>
        </w:rPr>
        <w:fldChar w:fldCharType="begin"/>
      </w:r>
      <w:r w:rsidR="002200CC" w:rsidRPr="002F3D54">
        <w:rPr>
          <w:color w:val="auto"/>
        </w:rPr>
        <w:instrText xml:space="preserve"> XE "</w:instrText>
      </w:r>
      <w:r w:rsidR="002200CC" w:rsidRPr="002F3D54">
        <w:rPr>
          <w:rFonts w:hint="eastAsia"/>
          <w:color w:val="auto"/>
          <w:rtl/>
        </w:rPr>
        <w:instrText>ح</w:instrText>
      </w:r>
      <w:r w:rsidR="002200CC" w:rsidRPr="002F3D54">
        <w:rPr>
          <w:color w:val="auto"/>
          <w:rtl/>
        </w:rPr>
        <w:instrText>:</w:instrText>
      </w:r>
      <w:r w:rsidR="002200CC" w:rsidRPr="002F3D54">
        <w:rPr>
          <w:rFonts w:hint="eastAsia"/>
          <w:color w:val="auto"/>
          <w:rtl/>
        </w:rPr>
        <w:instrText>أنَّالنبي</w:instrText>
      </w:r>
      <w:r w:rsidR="002200CC" w:rsidRPr="002F3D54">
        <w:rPr>
          <w:color w:val="auto"/>
          <w:rtl/>
        </w:rPr>
        <w:instrText xml:space="preserve"> -</w:instrText>
      </w:r>
      <w:r w:rsidR="002200CC" w:rsidRPr="002F3D54">
        <w:rPr>
          <w:rFonts w:hint="eastAsia"/>
          <w:color w:val="auto"/>
          <w:rtl/>
        </w:rPr>
        <w:instrText>عليهالصلاةوالسلام</w:instrText>
      </w:r>
      <w:r w:rsidR="002200CC" w:rsidRPr="002F3D54">
        <w:rPr>
          <w:color w:val="auto"/>
          <w:rtl/>
        </w:rPr>
        <w:instrText xml:space="preserve">- </w:instrText>
      </w:r>
      <w:r w:rsidR="002200CC" w:rsidRPr="002F3D54">
        <w:rPr>
          <w:rFonts w:hint="eastAsia"/>
          <w:color w:val="auto"/>
          <w:rtl/>
        </w:rPr>
        <w:instrText>اصطفىذاالفقارمنغنايمبدر</w:instrText>
      </w:r>
      <w:r w:rsidR="002200CC" w:rsidRPr="002F3D54">
        <w:rPr>
          <w:color w:val="auto"/>
        </w:rPr>
        <w:instrText xml:space="preserve">" </w:instrText>
      </w:r>
      <w:r w:rsidRPr="002F3D54">
        <w:rPr>
          <w:color w:val="auto"/>
          <w:rtl/>
        </w:rPr>
        <w:fldChar w:fldCharType="end"/>
      </w:r>
      <w:r w:rsidR="0023359C" w:rsidRPr="002F3D54">
        <w:rPr>
          <w:rFonts w:hint="cs"/>
          <w:color w:val="auto"/>
          <w:rtl/>
        </w:rPr>
        <w:t>و</w:t>
      </w:r>
      <w:r w:rsidR="001E5261" w:rsidRPr="002F3D54">
        <w:rPr>
          <w:rFonts w:hint="cs"/>
          <w:color w:val="auto"/>
          <w:rtl/>
        </w:rPr>
        <w:t>اصطفى صفية من غنا</w:t>
      </w:r>
      <w:r w:rsidR="00526EB4">
        <w:rPr>
          <w:rFonts w:hint="cs"/>
          <w:color w:val="auto"/>
          <w:rtl/>
        </w:rPr>
        <w:t>ئ</w:t>
      </w:r>
      <w:r w:rsidR="001E5261" w:rsidRPr="002F3D54">
        <w:rPr>
          <w:rFonts w:hint="cs"/>
          <w:color w:val="auto"/>
          <w:rtl/>
        </w:rPr>
        <w:t>م خيبر</w:t>
      </w:r>
      <w:r w:rsidRPr="002F3D54">
        <w:rPr>
          <w:color w:val="auto"/>
          <w:rtl/>
        </w:rPr>
        <w:fldChar w:fldCharType="begin"/>
      </w:r>
      <w:r w:rsidR="001E5261" w:rsidRPr="002F3D54">
        <w:rPr>
          <w:color w:val="auto"/>
        </w:rPr>
        <w:instrText xml:space="preserve"> XE "</w:instrText>
      </w:r>
      <w:r w:rsidR="001E5261" w:rsidRPr="002F3D54">
        <w:rPr>
          <w:rFonts w:hint="eastAsia"/>
          <w:color w:val="auto"/>
          <w:rtl/>
        </w:rPr>
        <w:instrText>ح</w:instrText>
      </w:r>
      <w:r w:rsidR="001E5261" w:rsidRPr="002F3D54">
        <w:rPr>
          <w:color w:val="auto"/>
          <w:rtl/>
        </w:rPr>
        <w:instrText>:</w:instrText>
      </w:r>
      <w:r w:rsidR="001E5261" w:rsidRPr="002F3D54">
        <w:rPr>
          <w:rFonts w:hint="eastAsia"/>
          <w:color w:val="auto"/>
          <w:rtl/>
        </w:rPr>
        <w:instrText>اصطفىصفيةمنغنايمخيبر</w:instrText>
      </w:r>
      <w:r w:rsidR="001E5261" w:rsidRPr="002F3D54">
        <w:rPr>
          <w:color w:val="auto"/>
        </w:rPr>
        <w:instrText xml:space="preserve">" </w:instrText>
      </w:r>
      <w:r w:rsidRPr="002F3D54">
        <w:rPr>
          <w:color w:val="auto"/>
          <w:rtl/>
        </w:rPr>
        <w:fldChar w:fldCharType="end"/>
      </w:r>
      <w:r w:rsidR="0023359C" w:rsidRPr="002F3D54">
        <w:rPr>
          <w:rStyle w:val="ae"/>
          <w:color w:val="auto"/>
          <w:rtl/>
        </w:rPr>
        <w:t>(</w:t>
      </w:r>
      <w:r w:rsidR="0023359C" w:rsidRPr="002F3D54">
        <w:rPr>
          <w:rStyle w:val="ae"/>
          <w:color w:val="auto"/>
          <w:rtl/>
        </w:rPr>
        <w:footnoteReference w:id="313"/>
      </w:r>
      <w:r w:rsidR="0023359C" w:rsidRPr="002F3D54">
        <w:rPr>
          <w:rStyle w:val="ae"/>
          <w:color w:val="auto"/>
          <w:rtl/>
        </w:rPr>
        <w:t>)</w:t>
      </w:r>
      <w:r w:rsidR="00021530" w:rsidRPr="002F3D54">
        <w:rPr>
          <w:rFonts w:hint="cs"/>
          <w:color w:val="auto"/>
          <w:rtl/>
        </w:rPr>
        <w:t xml:space="preserve">، </w:t>
      </w:r>
      <w:r w:rsidR="00DA0138" w:rsidRPr="002F3D54">
        <w:rPr>
          <w:rFonts w:hint="cs"/>
          <w:color w:val="auto"/>
          <w:rtl/>
        </w:rPr>
        <w:t>وسقط/</w:t>
      </w:r>
      <w:r w:rsidR="0023359C" w:rsidRPr="002F3D54">
        <w:rPr>
          <w:rFonts w:hint="cs"/>
          <w:color w:val="auto"/>
          <w:rtl/>
        </w:rPr>
        <w:t xml:space="preserve"> ذلك بوفاته </w:t>
      </w:r>
      <w:r w:rsidR="007513B8" w:rsidRPr="002F3D54">
        <w:rPr>
          <w:rFonts w:ascii="AAA GoldenLotus" w:hAnsi="AAA GoldenLotus" w:cs="AAA GoldenLotus"/>
          <w:color w:val="auto"/>
          <w:sz w:val="30"/>
          <w:szCs w:val="30"/>
          <w:rtl/>
        </w:rPr>
        <w:t>♥</w:t>
      </w:r>
      <w:r w:rsidR="0023359C" w:rsidRPr="002F3D54">
        <w:rPr>
          <w:rFonts w:hint="cs"/>
          <w:color w:val="auto"/>
          <w:rtl/>
        </w:rPr>
        <w:t>بالإجماع</w:t>
      </w:r>
      <w:r w:rsidR="0023359C" w:rsidRPr="002F3D54">
        <w:rPr>
          <w:rStyle w:val="ae"/>
          <w:color w:val="auto"/>
          <w:rtl/>
        </w:rPr>
        <w:t>(</w:t>
      </w:r>
      <w:r w:rsidR="0023359C" w:rsidRPr="002F3D54">
        <w:rPr>
          <w:rStyle w:val="ae"/>
          <w:color w:val="auto"/>
          <w:rtl/>
        </w:rPr>
        <w:footnoteReference w:id="314"/>
      </w:r>
      <w:r w:rsidR="0023359C" w:rsidRPr="002F3D54">
        <w:rPr>
          <w:rStyle w:val="ae"/>
          <w:color w:val="auto"/>
          <w:rtl/>
        </w:rPr>
        <w:t>)</w:t>
      </w:r>
      <w:r w:rsidR="00021530" w:rsidRPr="002F3D54">
        <w:rPr>
          <w:rFonts w:hint="cs"/>
          <w:color w:val="auto"/>
          <w:rtl/>
        </w:rPr>
        <w:t>.</w:t>
      </w:r>
    </w:p>
    <w:p w:rsidR="0023359C" w:rsidRPr="002F3D54" w:rsidRDefault="0023359C" w:rsidP="002F3D54">
      <w:pPr>
        <w:ind w:firstLine="567"/>
        <w:rPr>
          <w:b/>
          <w:bCs/>
          <w:color w:val="auto"/>
          <w:rtl/>
        </w:rPr>
      </w:pPr>
      <w:r w:rsidRPr="002F3D54">
        <w:rPr>
          <w:rFonts w:hint="cs"/>
          <w:b/>
          <w:bCs/>
          <w:color w:val="auto"/>
          <w:rtl/>
        </w:rPr>
        <w:t>(والح</w:t>
      </w:r>
      <w:r w:rsidR="001E5261" w:rsidRPr="002F3D54">
        <w:rPr>
          <w:rFonts w:hint="cs"/>
          <w:b/>
          <w:bCs/>
          <w:color w:val="auto"/>
          <w:rtl/>
        </w:rPr>
        <w:t>ُ</w:t>
      </w:r>
      <w:r w:rsidRPr="002F3D54">
        <w:rPr>
          <w:rFonts w:hint="cs"/>
          <w:b/>
          <w:bCs/>
          <w:color w:val="auto"/>
          <w:rtl/>
        </w:rPr>
        <w:t>ج</w:t>
      </w:r>
      <w:r w:rsidR="001E5261" w:rsidRPr="002F3D54">
        <w:rPr>
          <w:rFonts w:hint="cs"/>
          <w:b/>
          <w:bCs/>
          <w:color w:val="auto"/>
          <w:rtl/>
        </w:rPr>
        <w:t>َّ</w:t>
      </w:r>
      <w:r w:rsidRPr="002F3D54">
        <w:rPr>
          <w:rFonts w:hint="cs"/>
          <w:b/>
          <w:bCs/>
          <w:color w:val="auto"/>
          <w:rtl/>
        </w:rPr>
        <w:t>ة عليه ما قد</w:t>
      </w:r>
      <w:r w:rsidR="001E5261" w:rsidRPr="002F3D54">
        <w:rPr>
          <w:rFonts w:hint="cs"/>
          <w:b/>
          <w:bCs/>
          <w:color w:val="auto"/>
          <w:rtl/>
        </w:rPr>
        <w:t>َّ</w:t>
      </w:r>
      <w:r w:rsidRPr="002F3D54">
        <w:rPr>
          <w:rFonts w:hint="cs"/>
          <w:b/>
          <w:bCs/>
          <w:color w:val="auto"/>
          <w:rtl/>
        </w:rPr>
        <w:t>مناه)</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(لأن</w:t>
      </w:r>
      <w:r w:rsidR="001E5261" w:rsidRPr="002F3D54">
        <w:rPr>
          <w:rFonts w:hint="cs"/>
          <w:b/>
          <w:bCs/>
          <w:color w:val="auto"/>
          <w:rtl/>
        </w:rPr>
        <w:t>َّ</w:t>
      </w:r>
      <w:r w:rsidRPr="002F3D54">
        <w:rPr>
          <w:rFonts w:hint="cs"/>
          <w:b/>
          <w:bCs/>
          <w:color w:val="auto"/>
          <w:rtl/>
        </w:rPr>
        <w:t>ه</w:t>
      </w:r>
      <w:r w:rsidRPr="002F3D54">
        <w:rPr>
          <w:rFonts w:hint="cs"/>
          <w:b/>
          <w:bCs/>
          <w:color w:val="auto"/>
          <w:vertAlign w:val="superscript"/>
          <w:rtl/>
        </w:rPr>
        <w:t>(</w:t>
      </w:r>
      <w:r w:rsidRPr="002F3D54">
        <w:rPr>
          <w:rStyle w:val="ae"/>
          <w:b/>
          <w:bCs/>
          <w:color w:val="auto"/>
          <w:rtl/>
        </w:rPr>
        <w:footnoteReference w:id="315"/>
      </w:r>
      <w:r w:rsidRPr="002F3D54">
        <w:rPr>
          <w:rFonts w:hint="cs"/>
          <w:b/>
          <w:bCs/>
          <w:color w:val="auto"/>
          <w:vertAlign w:val="superscript"/>
          <w:rtl/>
        </w:rPr>
        <w:t>)</w:t>
      </w:r>
      <w:r w:rsidR="007513B8" w:rsidRPr="002F3D54">
        <w:rPr>
          <w:rFonts w:ascii="AAA GoldenLotus" w:hAnsi="AAA GoldenLotus" w:cs="AAA GoldenLotus"/>
          <w:b/>
          <w:bCs/>
          <w:color w:val="auto"/>
          <w:sz w:val="30"/>
          <w:szCs w:val="30"/>
          <w:rtl/>
        </w:rPr>
        <w:t>♥</w:t>
      </w:r>
      <w:r w:rsidRPr="002F3D54">
        <w:rPr>
          <w:rFonts w:hint="cs"/>
          <w:b/>
          <w:bCs/>
          <w:color w:val="auto"/>
          <w:rtl/>
        </w:rPr>
        <w:t xml:space="preserve"> كان يستحق</w:t>
      </w:r>
      <w:r w:rsidR="001E5261" w:rsidRPr="002F3D54">
        <w:rPr>
          <w:rFonts w:hint="cs"/>
          <w:b/>
          <w:bCs/>
          <w:color w:val="auto"/>
          <w:rtl/>
        </w:rPr>
        <w:t>ُّ</w:t>
      </w:r>
      <w:r w:rsidRPr="002F3D54">
        <w:rPr>
          <w:rFonts w:hint="cs"/>
          <w:b/>
          <w:bCs/>
          <w:color w:val="auto"/>
          <w:rtl/>
        </w:rPr>
        <w:t xml:space="preserve"> برسالته</w:t>
      </w:r>
      <w:r w:rsidR="00DA0138" w:rsidRPr="002F3D54">
        <w:rPr>
          <w:rFonts w:hint="cs"/>
          <w:color w:val="auto"/>
          <w:rtl/>
        </w:rPr>
        <w:t>)</w:t>
      </w:r>
      <w:r w:rsidR="00021530" w:rsidRPr="002F3D54">
        <w:rPr>
          <w:rFonts w:hint="cs"/>
          <w:color w:val="auto"/>
          <w:rtl/>
        </w:rPr>
        <w:t xml:space="preserve">... </w:t>
      </w:r>
      <w:r w:rsidRPr="002F3D54">
        <w:rPr>
          <w:rFonts w:hint="cs"/>
          <w:color w:val="auto"/>
          <w:rtl/>
        </w:rPr>
        <w:t>إلى آخره</w:t>
      </w:r>
      <w:r w:rsidR="00DA0138" w:rsidRPr="002F3D54">
        <w:rPr>
          <w:rFonts w:hint="cs"/>
          <w:color w:val="auto"/>
          <w:rtl/>
        </w:rPr>
        <w:t>.</w:t>
      </w:r>
    </w:p>
    <w:p w:rsidR="00021530" w:rsidRPr="002F3D54" w:rsidRDefault="0023359C" w:rsidP="002F3D54">
      <w:pPr>
        <w:ind w:firstLine="567"/>
        <w:rPr>
          <w:color w:val="auto"/>
          <w:rtl/>
        </w:rPr>
      </w:pPr>
      <w:r w:rsidRPr="002F3D54">
        <w:rPr>
          <w:rFonts w:cs="mohammad bold art 1" w:hint="cs"/>
          <w:color w:val="auto"/>
          <w:sz w:val="28"/>
          <w:szCs w:val="28"/>
          <w:rtl/>
        </w:rPr>
        <w:lastRenderedPageBreak/>
        <w:t>(بالنصرة لما رويناه)</w:t>
      </w:r>
      <w:r w:rsidR="00DA0138" w:rsidRPr="002F3D54">
        <w:rPr>
          <w:rFonts w:hint="cs"/>
          <w:color w:val="auto"/>
          <w:rtl/>
        </w:rPr>
        <w:t xml:space="preserve">، </w:t>
      </w:r>
      <w:r w:rsidRPr="002F3D54">
        <w:rPr>
          <w:rFonts w:hint="cs"/>
          <w:color w:val="auto"/>
          <w:rtl/>
        </w:rPr>
        <w:t>أراد به قوله</w:t>
      </w:r>
      <w:r w:rsidR="00021530" w:rsidRPr="002F3D54">
        <w:rPr>
          <w:rFonts w:hint="cs"/>
          <w:color w:val="auto"/>
          <w:rtl/>
        </w:rPr>
        <w:t xml:space="preserve">: </w:t>
      </w:r>
      <w:r w:rsidRPr="002F3D54">
        <w:rPr>
          <w:rFonts w:hint="cs"/>
          <w:b/>
          <w:bCs/>
          <w:color w:val="auto"/>
          <w:rtl/>
        </w:rPr>
        <w:t>(و</w:t>
      </w:r>
      <w:r w:rsidR="00FD7175" w:rsidRPr="002F3D54">
        <w:rPr>
          <w:rFonts w:hint="cs"/>
          <w:b/>
          <w:bCs/>
          <w:color w:val="auto"/>
          <w:rtl/>
        </w:rPr>
        <w:t>النَّبي</w:t>
      </w:r>
      <w:r w:rsidR="007513B8" w:rsidRPr="002F3D54">
        <w:rPr>
          <w:rFonts w:ascii="AAA GoldenLotus" w:hAnsi="AAA GoldenLotus" w:cs="AAA GoldenLotus"/>
          <w:b/>
          <w:bCs/>
          <w:color w:val="auto"/>
          <w:sz w:val="30"/>
          <w:szCs w:val="30"/>
          <w:rtl/>
        </w:rPr>
        <w:t>♥</w:t>
      </w:r>
      <w:r w:rsidRPr="002F3D54">
        <w:rPr>
          <w:rFonts w:hint="cs"/>
          <w:b/>
          <w:bCs/>
          <w:color w:val="auto"/>
          <w:rtl/>
        </w:rPr>
        <w:t xml:space="preserve"> أ</w:t>
      </w:r>
      <w:r w:rsidR="001E5261" w:rsidRPr="002F3D54">
        <w:rPr>
          <w:rFonts w:hint="cs"/>
          <w:b/>
          <w:bCs/>
          <w:color w:val="auto"/>
          <w:rtl/>
        </w:rPr>
        <w:t>َ</w:t>
      </w:r>
      <w:r w:rsidRPr="002F3D54">
        <w:rPr>
          <w:rFonts w:hint="cs"/>
          <w:b/>
          <w:bCs/>
          <w:color w:val="auto"/>
          <w:rtl/>
        </w:rPr>
        <w:t>عطاهم للن</w:t>
      </w:r>
      <w:r w:rsidR="001E5261" w:rsidRPr="002F3D54">
        <w:rPr>
          <w:rFonts w:hint="cs"/>
          <w:b/>
          <w:bCs/>
          <w:color w:val="auto"/>
          <w:rtl/>
        </w:rPr>
        <w:t>ُّ</w:t>
      </w:r>
      <w:r w:rsidRPr="002F3D54">
        <w:rPr>
          <w:rFonts w:hint="cs"/>
          <w:b/>
          <w:bCs/>
          <w:color w:val="auto"/>
          <w:rtl/>
        </w:rPr>
        <w:t>صرة</w:t>
      </w:r>
      <w:r w:rsidR="00DA0138" w:rsidRPr="002F3D54">
        <w:rPr>
          <w:rFonts w:hint="cs"/>
          <w:b/>
          <w:bCs/>
          <w:color w:val="auto"/>
          <w:rtl/>
        </w:rPr>
        <w:t>)</w:t>
      </w:r>
      <w:r w:rsidR="00021530" w:rsidRPr="002F3D54">
        <w:rPr>
          <w:rFonts w:hint="cs"/>
          <w:color w:val="auto"/>
          <w:rtl/>
        </w:rPr>
        <w:t xml:space="preserve">... </w:t>
      </w:r>
      <w:r w:rsidRPr="002F3D54">
        <w:rPr>
          <w:rFonts w:hint="cs"/>
          <w:color w:val="auto"/>
          <w:rtl/>
        </w:rPr>
        <w:t>إلى آخره</w:t>
      </w:r>
      <w:r w:rsidR="00021530" w:rsidRPr="002F3D54">
        <w:rPr>
          <w:rFonts w:hint="cs"/>
          <w:color w:val="auto"/>
          <w:rtl/>
        </w:rPr>
        <w:t>.</w:t>
      </w:r>
    </w:p>
    <w:p w:rsidR="00021530" w:rsidRPr="002F3D54" w:rsidRDefault="003359B0" w:rsidP="003359B0">
      <w:pPr>
        <w:ind w:firstLine="567"/>
        <w:rPr>
          <w:color w:val="auto"/>
          <w:rtl/>
        </w:rPr>
      </w:pPr>
      <w:r>
        <w:rPr>
          <w:rFonts w:hint="cs"/>
          <w:color w:val="auto"/>
          <w:rtl/>
        </w:rPr>
        <w:t xml:space="preserve">قال </w:t>
      </w:r>
      <w:r w:rsidRPr="003359B0">
        <w:rPr>
          <w:rFonts w:ascii="AAA GoldenLotus" w:hAnsi="AAA GoldenLotus" w:cs="AAA GoldenLotus"/>
          <w:color w:val="auto"/>
          <w:sz w:val="28"/>
          <w:szCs w:val="28"/>
          <w:rtl/>
        </w:rPr>
        <w:t>ؒ</w:t>
      </w:r>
      <w:r w:rsidR="00021530" w:rsidRPr="002F3D54">
        <w:rPr>
          <w:rFonts w:hint="cs"/>
          <w:color w:val="auto"/>
          <w:rtl/>
        </w:rPr>
        <w:t xml:space="preserve">: </w:t>
      </w:r>
      <w:r w:rsidR="0023359C" w:rsidRPr="002F3D54">
        <w:rPr>
          <w:rFonts w:hint="cs"/>
          <w:b/>
          <w:bCs/>
          <w:color w:val="auto"/>
          <w:rtl/>
        </w:rPr>
        <w:t>(هذا الذي ذ</w:t>
      </w:r>
      <w:r w:rsidR="001E5261" w:rsidRPr="002F3D54">
        <w:rPr>
          <w:rFonts w:hint="cs"/>
          <w:b/>
          <w:bCs/>
          <w:color w:val="auto"/>
          <w:rtl/>
        </w:rPr>
        <w:t>َ</w:t>
      </w:r>
      <w:r w:rsidR="0023359C" w:rsidRPr="002F3D54">
        <w:rPr>
          <w:rFonts w:hint="cs"/>
          <w:b/>
          <w:bCs/>
          <w:color w:val="auto"/>
          <w:rtl/>
        </w:rPr>
        <w:t>ك</w:t>
      </w:r>
      <w:r w:rsidR="001E5261" w:rsidRPr="002F3D54">
        <w:rPr>
          <w:rFonts w:hint="cs"/>
          <w:b/>
          <w:bCs/>
          <w:color w:val="auto"/>
          <w:rtl/>
        </w:rPr>
        <w:t>َ</w:t>
      </w:r>
      <w:r w:rsidR="0023359C" w:rsidRPr="002F3D54">
        <w:rPr>
          <w:rFonts w:hint="cs"/>
          <w:b/>
          <w:bCs/>
          <w:color w:val="auto"/>
          <w:rtl/>
        </w:rPr>
        <w:t>ره قول</w:t>
      </w:r>
      <w:r w:rsidR="001E5261" w:rsidRPr="002F3D54">
        <w:rPr>
          <w:rFonts w:hint="cs"/>
          <w:b/>
          <w:bCs/>
          <w:color w:val="auto"/>
          <w:rtl/>
        </w:rPr>
        <w:t>ُ</w:t>
      </w:r>
      <w:r w:rsidR="0023359C" w:rsidRPr="002F3D54">
        <w:rPr>
          <w:rFonts w:hint="cs"/>
          <w:b/>
          <w:bCs/>
          <w:color w:val="auto"/>
          <w:rtl/>
        </w:rPr>
        <w:t xml:space="preserve"> الكرخي</w:t>
      </w:r>
      <w:r w:rsidR="0023359C" w:rsidRPr="002F3D54">
        <w:rPr>
          <w:rStyle w:val="ae"/>
          <w:color w:val="auto"/>
          <w:rtl/>
        </w:rPr>
        <w:t>(</w:t>
      </w:r>
      <w:r w:rsidR="0023359C" w:rsidRPr="002F3D54">
        <w:rPr>
          <w:rStyle w:val="ae"/>
          <w:color w:val="auto"/>
          <w:rtl/>
        </w:rPr>
        <w:footnoteReference w:id="316"/>
      </w:r>
      <w:r w:rsidR="0023359C" w:rsidRPr="002F3D54">
        <w:rPr>
          <w:rStyle w:val="ae"/>
          <w:color w:val="auto"/>
          <w:rtl/>
        </w:rPr>
        <w:t>)</w:t>
      </w:r>
      <w:r w:rsidR="0023359C" w:rsidRPr="002F3D54">
        <w:rPr>
          <w:rFonts w:hint="cs"/>
          <w:b/>
          <w:bCs/>
          <w:color w:val="auto"/>
          <w:rtl/>
        </w:rPr>
        <w:t>)</w:t>
      </w:r>
      <w:r w:rsidR="0023359C" w:rsidRPr="002F3D54">
        <w:rPr>
          <w:rFonts w:hint="cs"/>
          <w:color w:val="auto"/>
          <w:rtl/>
        </w:rPr>
        <w:t xml:space="preserve"> وهو قوله</w:t>
      </w:r>
      <w:r w:rsidR="00021530" w:rsidRPr="002F3D54">
        <w:rPr>
          <w:rFonts w:hint="cs"/>
          <w:color w:val="auto"/>
          <w:rtl/>
        </w:rPr>
        <w:t xml:space="preserve">: </w:t>
      </w:r>
      <w:r w:rsidR="0023359C" w:rsidRPr="002F3D54">
        <w:rPr>
          <w:rFonts w:cs="mohammad bold art 1" w:hint="cs"/>
          <w:color w:val="auto"/>
          <w:sz w:val="28"/>
          <w:szCs w:val="28"/>
          <w:rtl/>
        </w:rPr>
        <w:t>(يدخل فقراء ذوي القربى فيهم)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(لما ر</w:t>
      </w:r>
      <w:r w:rsidR="001E5261" w:rsidRPr="002F3D54">
        <w:rPr>
          <w:rFonts w:hint="cs"/>
          <w:b/>
          <w:bCs/>
          <w:color w:val="auto"/>
          <w:rtl/>
        </w:rPr>
        <w:t>ُ</w:t>
      </w:r>
      <w:r w:rsidRPr="002F3D54">
        <w:rPr>
          <w:rFonts w:hint="cs"/>
          <w:b/>
          <w:bCs/>
          <w:color w:val="auto"/>
          <w:rtl/>
        </w:rPr>
        <w:t>و</w:t>
      </w:r>
      <w:r w:rsidR="001E5261" w:rsidRPr="002F3D54">
        <w:rPr>
          <w:rFonts w:hint="cs"/>
          <w:b/>
          <w:bCs/>
          <w:color w:val="auto"/>
          <w:rtl/>
        </w:rPr>
        <w:t>ِّ</w:t>
      </w:r>
      <w:r w:rsidRPr="002F3D54">
        <w:rPr>
          <w:rFonts w:hint="cs"/>
          <w:b/>
          <w:bCs/>
          <w:color w:val="auto"/>
          <w:rtl/>
        </w:rPr>
        <w:t>ينا م</w:t>
      </w:r>
      <w:r w:rsidR="001E5261" w:rsidRPr="002F3D54">
        <w:rPr>
          <w:rFonts w:hint="cs"/>
          <w:b/>
          <w:bCs/>
          <w:color w:val="auto"/>
          <w:rtl/>
        </w:rPr>
        <w:t>ِ</w:t>
      </w:r>
      <w:r w:rsidRPr="002F3D54">
        <w:rPr>
          <w:rFonts w:hint="cs"/>
          <w:b/>
          <w:bCs/>
          <w:color w:val="auto"/>
          <w:rtl/>
        </w:rPr>
        <w:t>ن الإجماع)</w:t>
      </w:r>
      <w:r w:rsidRPr="002F3D54">
        <w:rPr>
          <w:rFonts w:hint="cs"/>
          <w:color w:val="auto"/>
          <w:rtl/>
        </w:rPr>
        <w:t xml:space="preserve"> إشارة</w:t>
      </w:r>
      <w:r w:rsidR="001E5261" w:rsidRPr="002F3D54">
        <w:rPr>
          <w:rFonts w:hint="cs"/>
          <w:color w:val="auto"/>
          <w:rtl/>
        </w:rPr>
        <w:t>ً</w:t>
      </w:r>
      <w:r w:rsidRPr="002F3D54">
        <w:rPr>
          <w:rFonts w:hint="cs"/>
          <w:color w:val="auto"/>
          <w:rtl/>
        </w:rPr>
        <w:t xml:space="preserve"> إلى قوله</w:t>
      </w:r>
      <w:r w:rsidR="00021530" w:rsidRPr="002F3D54">
        <w:rPr>
          <w:rFonts w:hint="cs"/>
          <w:color w:val="auto"/>
          <w:rtl/>
        </w:rPr>
        <w:t xml:space="preserve">: </w:t>
      </w:r>
      <w:r w:rsidRPr="002F3D54">
        <w:rPr>
          <w:rFonts w:hint="cs"/>
          <w:b/>
          <w:bCs/>
          <w:color w:val="auto"/>
          <w:rtl/>
        </w:rPr>
        <w:t>(ولنا أن</w:t>
      </w:r>
      <w:r w:rsidR="001E5261" w:rsidRPr="002F3D54">
        <w:rPr>
          <w:rFonts w:hint="cs"/>
          <w:b/>
          <w:bCs/>
          <w:color w:val="auto"/>
          <w:rtl/>
        </w:rPr>
        <w:t>َّ</w:t>
      </w:r>
      <w:r w:rsidRPr="002F3D54">
        <w:rPr>
          <w:rFonts w:hint="cs"/>
          <w:b/>
          <w:bCs/>
          <w:color w:val="auto"/>
          <w:rtl/>
        </w:rPr>
        <w:t xml:space="preserve"> الخلفاء الأربعة الر</w:t>
      </w:r>
      <w:r w:rsidR="001E5261" w:rsidRPr="002F3D54">
        <w:rPr>
          <w:rFonts w:hint="cs"/>
          <w:b/>
          <w:bCs/>
          <w:color w:val="auto"/>
          <w:rtl/>
        </w:rPr>
        <w:t>َّ</w:t>
      </w:r>
      <w:r w:rsidRPr="002F3D54">
        <w:rPr>
          <w:rFonts w:hint="cs"/>
          <w:b/>
          <w:bCs/>
          <w:color w:val="auto"/>
          <w:rtl/>
        </w:rPr>
        <w:t>اشدين ق</w:t>
      </w:r>
      <w:r w:rsidR="001E5261" w:rsidRPr="002F3D54">
        <w:rPr>
          <w:rFonts w:hint="cs"/>
          <w:b/>
          <w:bCs/>
          <w:color w:val="auto"/>
          <w:rtl/>
        </w:rPr>
        <w:t>َ</w:t>
      </w:r>
      <w:r w:rsidRPr="002F3D54">
        <w:rPr>
          <w:rFonts w:hint="cs"/>
          <w:b/>
          <w:bCs/>
          <w:color w:val="auto"/>
          <w:rtl/>
        </w:rPr>
        <w:t>س</w:t>
      </w:r>
      <w:r w:rsidR="001E5261" w:rsidRPr="002F3D54">
        <w:rPr>
          <w:rFonts w:hint="cs"/>
          <w:b/>
          <w:bCs/>
          <w:color w:val="auto"/>
          <w:rtl/>
        </w:rPr>
        <w:t>َ</w:t>
      </w:r>
      <w:r w:rsidRPr="002F3D54">
        <w:rPr>
          <w:rFonts w:hint="cs"/>
          <w:b/>
          <w:bCs/>
          <w:color w:val="auto"/>
          <w:rtl/>
        </w:rPr>
        <w:t>موه على ث</w:t>
      </w:r>
      <w:r w:rsidR="001E5261" w:rsidRPr="002F3D54">
        <w:rPr>
          <w:rFonts w:hint="cs"/>
          <w:b/>
          <w:bCs/>
          <w:color w:val="auto"/>
          <w:rtl/>
        </w:rPr>
        <w:t>َ</w:t>
      </w:r>
      <w:r w:rsidRPr="002F3D54">
        <w:rPr>
          <w:rFonts w:hint="cs"/>
          <w:b/>
          <w:bCs/>
          <w:color w:val="auto"/>
          <w:rtl/>
        </w:rPr>
        <w:t>لاثة)</w:t>
      </w:r>
      <w:r w:rsidR="00021530" w:rsidRPr="002F3D54">
        <w:rPr>
          <w:rFonts w:hint="cs"/>
          <w:b/>
          <w:bCs/>
          <w:color w:val="auto"/>
          <w:rtl/>
        </w:rPr>
        <w:t xml:space="preserve">، </w:t>
      </w:r>
      <w:r w:rsidRPr="002F3D54">
        <w:rPr>
          <w:rFonts w:hint="cs"/>
          <w:color w:val="auto"/>
          <w:rtl/>
        </w:rPr>
        <w:t>وجه الأو</w:t>
      </w:r>
      <w:r w:rsidR="00C15700" w:rsidRPr="002F3D54">
        <w:rPr>
          <w:rFonts w:hint="cs"/>
          <w:color w:val="auto"/>
          <w:rtl/>
        </w:rPr>
        <w:t>َّ</w:t>
      </w:r>
      <w:r w:rsidR="00DF17E2" w:rsidRPr="002F3D54">
        <w:rPr>
          <w:rFonts w:hint="cs"/>
          <w:color w:val="auto"/>
          <w:rtl/>
        </w:rPr>
        <w:t>ل</w:t>
      </w:r>
      <w:r w:rsidR="00021530" w:rsidRPr="002F3D54">
        <w:rPr>
          <w:rFonts w:hint="cs"/>
          <w:color w:val="auto"/>
          <w:rtl/>
        </w:rPr>
        <w:t xml:space="preserve">، </w:t>
      </w:r>
      <w:r w:rsidRPr="002F3D54">
        <w:rPr>
          <w:rFonts w:hint="cs"/>
          <w:color w:val="auto"/>
          <w:rtl/>
        </w:rPr>
        <w:t>وهو قول الكرخي</w:t>
      </w:r>
      <w:r w:rsidR="00021530" w:rsidRPr="002F3D54">
        <w:rPr>
          <w:rFonts w:hint="cs"/>
          <w:color w:val="auto"/>
          <w:rtl/>
        </w:rPr>
        <w:t xml:space="preserve">: </w:t>
      </w:r>
      <w:r w:rsidRPr="002F3D54">
        <w:rPr>
          <w:rFonts w:hint="cs"/>
          <w:color w:val="auto"/>
          <w:rtl/>
        </w:rPr>
        <w:t>وقيل</w:t>
      </w:r>
      <w:r w:rsidR="00021530" w:rsidRPr="002F3D54">
        <w:rPr>
          <w:rFonts w:hint="cs"/>
          <w:color w:val="auto"/>
          <w:rtl/>
        </w:rPr>
        <w:t xml:space="preserve">: </w:t>
      </w:r>
      <w:r w:rsidRPr="002F3D54">
        <w:rPr>
          <w:rFonts w:hint="cs"/>
          <w:color w:val="auto"/>
          <w:rtl/>
        </w:rPr>
        <w:t>هو الأ</w:t>
      </w:r>
      <w:r w:rsidR="00C15700" w:rsidRPr="002F3D54">
        <w:rPr>
          <w:rFonts w:hint="cs"/>
          <w:color w:val="auto"/>
          <w:rtl/>
        </w:rPr>
        <w:t>َ</w:t>
      </w:r>
      <w:r w:rsidRPr="002F3D54">
        <w:rPr>
          <w:rFonts w:hint="cs"/>
          <w:color w:val="auto"/>
          <w:rtl/>
        </w:rPr>
        <w:t>صح</w:t>
      </w:r>
      <w:r w:rsidR="00C15700" w:rsidRPr="002F3D54">
        <w:rPr>
          <w:rFonts w:hint="cs"/>
          <w:color w:val="auto"/>
          <w:rtl/>
        </w:rPr>
        <w:t>ُّ</w:t>
      </w:r>
      <w:r w:rsidR="00021530" w:rsidRPr="002F3D54">
        <w:rPr>
          <w:rFonts w:hint="cs"/>
          <w:color w:val="auto"/>
          <w:rtl/>
        </w:rPr>
        <w:t xml:space="preserve">، </w:t>
      </w:r>
      <w:r w:rsidRPr="002F3D54">
        <w:rPr>
          <w:rFonts w:hint="cs"/>
          <w:color w:val="auto"/>
          <w:rtl/>
        </w:rPr>
        <w:t>وإن</w:t>
      </w:r>
      <w:r w:rsidR="00C15700" w:rsidRPr="002F3D54">
        <w:rPr>
          <w:rFonts w:hint="cs"/>
          <w:color w:val="auto"/>
          <w:rtl/>
        </w:rPr>
        <w:t xml:space="preserve">َّما لم </w:t>
      </w:r>
      <w:r w:rsidRPr="002F3D54">
        <w:rPr>
          <w:rFonts w:hint="cs"/>
          <w:color w:val="auto"/>
          <w:rtl/>
        </w:rPr>
        <w:t>ي</w:t>
      </w:r>
      <w:r w:rsidR="00C15700" w:rsidRPr="002F3D54">
        <w:rPr>
          <w:rFonts w:hint="cs"/>
          <w:color w:val="auto"/>
          <w:rtl/>
        </w:rPr>
        <w:t>َ</w:t>
      </w:r>
      <w:r w:rsidRPr="002F3D54">
        <w:rPr>
          <w:rFonts w:hint="cs"/>
          <w:color w:val="auto"/>
          <w:rtl/>
        </w:rPr>
        <w:t>ق</w:t>
      </w:r>
      <w:r w:rsidR="00C15700"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وهو الأصح</w:t>
      </w:r>
      <w:r w:rsidR="00021530" w:rsidRPr="002F3D54">
        <w:rPr>
          <w:rFonts w:hint="cs"/>
          <w:color w:val="auto"/>
          <w:rtl/>
        </w:rPr>
        <w:t xml:space="preserve">؛ </w:t>
      </w:r>
      <w:r w:rsidRPr="002F3D54">
        <w:rPr>
          <w:rFonts w:hint="cs"/>
          <w:color w:val="auto"/>
          <w:rtl/>
        </w:rPr>
        <w:t>لأن</w:t>
      </w:r>
      <w:r w:rsidR="00C15700" w:rsidRPr="002F3D54">
        <w:rPr>
          <w:rFonts w:hint="cs"/>
          <w:color w:val="auto"/>
          <w:rtl/>
        </w:rPr>
        <w:t>َّ</w:t>
      </w:r>
      <w:r w:rsidRPr="002F3D54">
        <w:rPr>
          <w:rFonts w:hint="cs"/>
          <w:color w:val="auto"/>
          <w:rtl/>
        </w:rPr>
        <w:t xml:space="preserve">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اختار قول</w:t>
      </w:r>
      <w:r w:rsidR="00C15700" w:rsidRPr="002F3D54">
        <w:rPr>
          <w:rFonts w:hint="cs"/>
          <w:color w:val="auto"/>
          <w:rtl/>
        </w:rPr>
        <w:t>َ</w:t>
      </w:r>
      <w:r w:rsidRPr="002F3D54">
        <w:rPr>
          <w:rFonts w:hint="cs"/>
          <w:color w:val="auto"/>
          <w:rtl/>
        </w:rPr>
        <w:t xml:space="preserve"> أبي بكر الر</w:t>
      </w:r>
      <w:r w:rsidR="00C15700" w:rsidRPr="002F3D54">
        <w:rPr>
          <w:rFonts w:hint="cs"/>
          <w:color w:val="auto"/>
          <w:rtl/>
        </w:rPr>
        <w:t>َّ</w:t>
      </w:r>
      <w:r w:rsidRPr="002F3D54">
        <w:rPr>
          <w:rFonts w:hint="cs"/>
          <w:color w:val="auto"/>
          <w:rtl/>
        </w:rPr>
        <w:t>ازي</w:t>
      </w:r>
      <w:r w:rsidRPr="002F3D54">
        <w:rPr>
          <w:rStyle w:val="ae"/>
          <w:color w:val="auto"/>
          <w:rtl/>
        </w:rPr>
        <w:t>(</w:t>
      </w:r>
      <w:r w:rsidRPr="002F3D54">
        <w:rPr>
          <w:rStyle w:val="ae"/>
          <w:color w:val="auto"/>
          <w:rtl/>
        </w:rPr>
        <w:footnoteReference w:id="317"/>
      </w:r>
      <w:r w:rsidRPr="002F3D54">
        <w:rPr>
          <w:rStyle w:val="ae"/>
          <w:color w:val="auto"/>
          <w:rtl/>
        </w:rPr>
        <w:t>)</w:t>
      </w:r>
      <w:r w:rsidRPr="002F3D54">
        <w:rPr>
          <w:rFonts w:hint="cs"/>
          <w:color w:val="auto"/>
          <w:rtl/>
        </w:rPr>
        <w:t xml:space="preserve"> على ما ن</w:t>
      </w:r>
      <w:r w:rsidR="00C15700" w:rsidRPr="002F3D54">
        <w:rPr>
          <w:rFonts w:hint="cs"/>
          <w:color w:val="auto"/>
          <w:rtl/>
        </w:rPr>
        <w:t>َذكر</w:t>
      </w:r>
      <w:r w:rsidR="00021530" w:rsidRPr="002F3D54">
        <w:rPr>
          <w:rFonts w:hint="cs"/>
          <w:color w:val="auto"/>
          <w:rtl/>
        </w:rPr>
        <w:t xml:space="preserve">، </w:t>
      </w:r>
      <w:r w:rsidRPr="002F3D54">
        <w:rPr>
          <w:rFonts w:hint="cs"/>
          <w:color w:val="auto"/>
          <w:rtl/>
        </w:rPr>
        <w:t>إن</w:t>
      </w:r>
      <w:r w:rsidR="00DF17E2" w:rsidRPr="002F3D54">
        <w:rPr>
          <w:rFonts w:hint="cs"/>
          <w:color w:val="auto"/>
          <w:rtl/>
        </w:rPr>
        <w:t>ْ</w:t>
      </w:r>
      <w:r w:rsidRPr="002F3D54">
        <w:rPr>
          <w:rFonts w:hint="cs"/>
          <w:color w:val="auto"/>
          <w:rtl/>
        </w:rPr>
        <w:t xml:space="preserve"> شاء الله تعالى</w:t>
      </w:r>
      <w:r w:rsidR="00021530" w:rsidRPr="002F3D54">
        <w:rPr>
          <w:rFonts w:hint="cs"/>
          <w:color w:val="auto"/>
          <w:rtl/>
        </w:rPr>
        <w:t xml:space="preserve">، </w:t>
      </w:r>
      <w:r w:rsidRPr="002F3D54">
        <w:rPr>
          <w:rFonts w:hint="cs"/>
          <w:color w:val="auto"/>
          <w:rtl/>
        </w:rPr>
        <w:t>فكان الص</w:t>
      </w:r>
      <w:r w:rsidR="00C15700" w:rsidRPr="002F3D54">
        <w:rPr>
          <w:rFonts w:hint="cs"/>
          <w:color w:val="auto"/>
          <w:rtl/>
        </w:rPr>
        <w:t>َّحيح قول الكرخي قول</w:t>
      </w:r>
      <w:r w:rsidR="002F3D54">
        <w:rPr>
          <w:rFonts w:hint="cs"/>
          <w:color w:val="auto"/>
          <w:rtl/>
        </w:rPr>
        <w:t>ًا</w:t>
      </w:r>
      <w:r w:rsidRPr="002F3D54">
        <w:rPr>
          <w:rFonts w:hint="cs"/>
          <w:color w:val="auto"/>
          <w:rtl/>
        </w:rPr>
        <w:t xml:space="preserve"> قيل فيه</w:t>
      </w:r>
      <w:r w:rsidR="00021530" w:rsidRPr="002F3D54">
        <w:rPr>
          <w:rFonts w:hint="cs"/>
          <w:color w:val="auto"/>
          <w:rtl/>
        </w:rPr>
        <w:t xml:space="preserve">، </w:t>
      </w:r>
      <w:r w:rsidRPr="002F3D54">
        <w:rPr>
          <w:rFonts w:hint="cs"/>
          <w:color w:val="auto"/>
          <w:rtl/>
        </w:rPr>
        <w:t>لا قول</w:t>
      </w:r>
      <w:r w:rsidR="002F3D54">
        <w:rPr>
          <w:rFonts w:hint="cs"/>
          <w:color w:val="auto"/>
          <w:rtl/>
        </w:rPr>
        <w:t>ًا</w:t>
      </w:r>
      <w:r w:rsidRPr="002F3D54">
        <w:rPr>
          <w:rFonts w:hint="cs"/>
          <w:color w:val="auto"/>
          <w:rtl/>
        </w:rPr>
        <w:t xml:space="preserve"> م</w:t>
      </w:r>
      <w:r w:rsidR="00C15700" w:rsidRPr="002F3D54">
        <w:rPr>
          <w:rFonts w:hint="cs"/>
          <w:color w:val="auto"/>
          <w:rtl/>
        </w:rPr>
        <w:t>ُ</w:t>
      </w:r>
      <w:r w:rsidRPr="002F3D54">
        <w:rPr>
          <w:rFonts w:hint="cs"/>
          <w:color w:val="auto"/>
          <w:rtl/>
        </w:rPr>
        <w:t>ت</w:t>
      </w:r>
      <w:r w:rsidR="00C15700" w:rsidRPr="002F3D54">
        <w:rPr>
          <w:rFonts w:hint="cs"/>
          <w:color w:val="auto"/>
          <w:rtl/>
        </w:rPr>
        <w:t>َّ</w:t>
      </w:r>
      <w:r w:rsidRPr="002F3D54">
        <w:rPr>
          <w:rFonts w:hint="cs"/>
          <w:color w:val="auto"/>
          <w:rtl/>
        </w:rPr>
        <w:t>فق</w:t>
      </w:r>
      <w:r w:rsidR="002F3D54">
        <w:rPr>
          <w:rFonts w:hint="cs"/>
          <w:color w:val="auto"/>
          <w:rtl/>
        </w:rPr>
        <w:t>ًا</w:t>
      </w:r>
      <w:r w:rsidRPr="002F3D54">
        <w:rPr>
          <w:rFonts w:hint="cs"/>
          <w:color w:val="auto"/>
          <w:rtl/>
        </w:rPr>
        <w:t xml:space="preserve"> على صح</w:t>
      </w:r>
      <w:r w:rsidR="00C15700" w:rsidRPr="002F3D54">
        <w:rPr>
          <w:rFonts w:hint="cs"/>
          <w:color w:val="auto"/>
          <w:rtl/>
        </w:rPr>
        <w:t>َّ</w:t>
      </w:r>
      <w:r w:rsidRPr="002F3D54">
        <w:rPr>
          <w:rFonts w:hint="cs"/>
          <w:color w:val="auto"/>
          <w:rtl/>
        </w:rPr>
        <w:t>ته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فأم</w:t>
      </w:r>
      <w:r w:rsidR="00C15700" w:rsidRPr="002F3D54">
        <w:rPr>
          <w:rFonts w:hint="cs"/>
          <w:color w:val="auto"/>
          <w:rtl/>
        </w:rPr>
        <w:t>َّ</w:t>
      </w:r>
      <w:r w:rsidRPr="002F3D54">
        <w:rPr>
          <w:rFonts w:hint="cs"/>
          <w:color w:val="auto"/>
          <w:rtl/>
        </w:rPr>
        <w:t>ا س</w:t>
      </w:r>
      <w:r w:rsidR="00C15700" w:rsidRPr="002F3D54">
        <w:rPr>
          <w:rFonts w:hint="cs"/>
          <w:color w:val="auto"/>
          <w:rtl/>
        </w:rPr>
        <w:t>َ</w:t>
      </w:r>
      <w:r w:rsidRPr="002F3D54">
        <w:rPr>
          <w:rFonts w:hint="cs"/>
          <w:color w:val="auto"/>
          <w:rtl/>
        </w:rPr>
        <w:t xml:space="preserve">هم ذوي القربى فقد كان رسول الله </w:t>
      </w:r>
      <w:r w:rsidR="007513B8" w:rsidRPr="002F3D54">
        <w:rPr>
          <w:rFonts w:ascii="AAA GoldenLotus" w:hAnsi="AAA GoldenLotus" w:cs="AAA GoldenLotus"/>
          <w:color w:val="auto"/>
          <w:sz w:val="30"/>
          <w:szCs w:val="30"/>
          <w:rtl/>
        </w:rPr>
        <w:t>♥</w:t>
      </w:r>
      <w:r w:rsidRPr="002F3D54">
        <w:rPr>
          <w:rFonts w:hint="cs"/>
          <w:color w:val="auto"/>
          <w:rtl/>
        </w:rPr>
        <w:t xml:space="preserve"> يصرفه إليهم في حياته</w:t>
      </w:r>
      <w:r w:rsidR="00021530" w:rsidRPr="002F3D54">
        <w:rPr>
          <w:rFonts w:hint="cs"/>
          <w:color w:val="auto"/>
          <w:rtl/>
        </w:rPr>
        <w:t xml:space="preserve">، </w:t>
      </w:r>
      <w:r w:rsidRPr="002F3D54">
        <w:rPr>
          <w:rFonts w:hint="cs"/>
          <w:color w:val="auto"/>
          <w:rtl/>
        </w:rPr>
        <w:t>وهم صلبية بني هاشم وبني المطلب</w:t>
      </w:r>
      <w:r w:rsidR="00021530" w:rsidRPr="002F3D54">
        <w:rPr>
          <w:rFonts w:hint="cs"/>
          <w:color w:val="auto"/>
          <w:rtl/>
        </w:rPr>
        <w:t xml:space="preserve">، </w:t>
      </w:r>
      <w:r w:rsidRPr="002F3D54">
        <w:rPr>
          <w:rFonts w:hint="cs"/>
          <w:color w:val="auto"/>
          <w:rtl/>
        </w:rPr>
        <w:t>ولم يبق</w:t>
      </w:r>
      <w:r w:rsidR="00C15700" w:rsidRPr="002F3D54">
        <w:rPr>
          <w:rFonts w:hint="cs"/>
          <w:color w:val="auto"/>
          <w:rtl/>
        </w:rPr>
        <w:t>َ</w:t>
      </w:r>
      <w:r w:rsidRPr="002F3D54">
        <w:rPr>
          <w:rFonts w:hint="cs"/>
          <w:color w:val="auto"/>
          <w:rtl/>
        </w:rPr>
        <w:t xml:space="preserve"> لهم ذلك بعده عندنا</w:t>
      </w:r>
      <w:r w:rsidR="00021530" w:rsidRPr="002F3D54">
        <w:rPr>
          <w:rFonts w:hint="cs"/>
          <w:color w:val="auto"/>
          <w:rtl/>
        </w:rPr>
        <w:t xml:space="preserve">. </w:t>
      </w:r>
      <w:r w:rsidRPr="002F3D54">
        <w:rPr>
          <w:rFonts w:hint="cs"/>
          <w:color w:val="auto"/>
          <w:rtl/>
        </w:rPr>
        <w:t>وقال الش</w:t>
      </w:r>
      <w:r w:rsidR="00C15700" w:rsidRPr="002F3D54">
        <w:rPr>
          <w:rFonts w:hint="cs"/>
          <w:color w:val="auto"/>
          <w:rtl/>
        </w:rPr>
        <w:t>َّ</w:t>
      </w:r>
      <w:r w:rsidRPr="002F3D54">
        <w:rPr>
          <w:rFonts w:hint="cs"/>
          <w:color w:val="auto"/>
          <w:rtl/>
        </w:rPr>
        <w:t>افعي</w:t>
      </w:r>
      <w:r w:rsidR="00021530" w:rsidRPr="002F3D54">
        <w:rPr>
          <w:rFonts w:hint="cs"/>
          <w:color w:val="auto"/>
          <w:rtl/>
        </w:rPr>
        <w:t xml:space="preserve">: </w:t>
      </w:r>
      <w:r w:rsidRPr="002F3D54">
        <w:rPr>
          <w:rFonts w:hint="cs"/>
          <w:color w:val="auto"/>
          <w:rtl/>
        </w:rPr>
        <w:t>هو مستح</w:t>
      </w:r>
      <w:r w:rsidR="00C15700" w:rsidRPr="002F3D54">
        <w:rPr>
          <w:rFonts w:hint="cs"/>
          <w:color w:val="auto"/>
          <w:rtl/>
        </w:rPr>
        <w:t>َ</w:t>
      </w:r>
      <w:r w:rsidRPr="002F3D54">
        <w:rPr>
          <w:rFonts w:hint="cs"/>
          <w:color w:val="auto"/>
          <w:rtl/>
        </w:rPr>
        <w:t>ق</w:t>
      </w:r>
      <w:r w:rsidR="00C15700" w:rsidRPr="002F3D54">
        <w:rPr>
          <w:rFonts w:hint="cs"/>
          <w:color w:val="auto"/>
          <w:rtl/>
        </w:rPr>
        <w:t>ٌّ</w:t>
      </w:r>
      <w:r w:rsidRPr="002F3D54">
        <w:rPr>
          <w:rFonts w:hint="cs"/>
          <w:color w:val="auto"/>
          <w:rtl/>
        </w:rPr>
        <w:t xml:space="preserve"> لهم</w:t>
      </w:r>
      <w:r w:rsidR="00021530" w:rsidRPr="002F3D54">
        <w:rPr>
          <w:rFonts w:hint="cs"/>
          <w:color w:val="auto"/>
          <w:rtl/>
        </w:rPr>
        <w:t xml:space="preserve">، </w:t>
      </w:r>
      <w:r w:rsidRPr="002F3D54">
        <w:rPr>
          <w:rFonts w:hint="cs"/>
          <w:color w:val="auto"/>
          <w:rtl/>
        </w:rPr>
        <w:t>ي</w:t>
      </w:r>
      <w:r w:rsidR="00C15700" w:rsidRPr="002F3D54">
        <w:rPr>
          <w:rFonts w:hint="cs"/>
          <w:color w:val="auto"/>
          <w:rtl/>
        </w:rPr>
        <w:t>ُ</w:t>
      </w:r>
      <w:r w:rsidRPr="002F3D54">
        <w:rPr>
          <w:rFonts w:hint="cs"/>
          <w:color w:val="auto"/>
          <w:rtl/>
        </w:rPr>
        <w:t>جمعون من أقطار الأر</w:t>
      </w:r>
      <w:r w:rsidR="00C15700" w:rsidRPr="002F3D54">
        <w:rPr>
          <w:rFonts w:hint="cs"/>
          <w:color w:val="auto"/>
          <w:rtl/>
        </w:rPr>
        <w:t>ض</w:t>
      </w:r>
      <w:r w:rsidR="00021530" w:rsidRPr="002F3D54">
        <w:rPr>
          <w:rFonts w:hint="cs"/>
          <w:color w:val="auto"/>
          <w:rtl/>
        </w:rPr>
        <w:t xml:space="preserve">، </w:t>
      </w:r>
      <w:r w:rsidRPr="002F3D54">
        <w:rPr>
          <w:rFonts w:hint="cs"/>
          <w:color w:val="auto"/>
          <w:rtl/>
        </w:rPr>
        <w:t>ف</w:t>
      </w:r>
      <w:r w:rsidR="00C15700" w:rsidRPr="002F3D54">
        <w:rPr>
          <w:rFonts w:hint="cs"/>
          <w:color w:val="auto"/>
          <w:rtl/>
        </w:rPr>
        <w:t>َ</w:t>
      </w:r>
      <w:r w:rsidRPr="002F3D54">
        <w:rPr>
          <w:rFonts w:hint="cs"/>
          <w:color w:val="auto"/>
          <w:rtl/>
        </w:rPr>
        <w:t>ي</w:t>
      </w:r>
      <w:r w:rsidR="00C15700" w:rsidRPr="002F3D54">
        <w:rPr>
          <w:rFonts w:hint="cs"/>
          <w:color w:val="auto"/>
          <w:rtl/>
        </w:rPr>
        <w:t>ُ</w:t>
      </w:r>
      <w:r w:rsidRPr="002F3D54">
        <w:rPr>
          <w:rFonts w:hint="cs"/>
          <w:color w:val="auto"/>
          <w:rtl/>
        </w:rPr>
        <w:t>قسم بين ذكورهم وإناثهم بالتسوية</w:t>
      </w:r>
      <w:r w:rsidRPr="002F3D54">
        <w:rPr>
          <w:rStyle w:val="ae"/>
          <w:color w:val="auto"/>
          <w:rtl/>
        </w:rPr>
        <w:t>(</w:t>
      </w:r>
      <w:r w:rsidRPr="002F3D54">
        <w:rPr>
          <w:rStyle w:val="ae"/>
          <w:color w:val="auto"/>
          <w:rtl/>
        </w:rPr>
        <w:footnoteReference w:id="318"/>
      </w:r>
      <w:r w:rsidRPr="002F3D54">
        <w:rPr>
          <w:rStyle w:val="ae"/>
          <w:color w:val="auto"/>
          <w:rtl/>
        </w:rPr>
        <w:t>)</w:t>
      </w:r>
      <w:r w:rsidR="00021530" w:rsidRPr="002F3D54">
        <w:rPr>
          <w:rFonts w:hint="cs"/>
          <w:color w:val="auto"/>
          <w:rtl/>
        </w:rPr>
        <w:t xml:space="preserve">. </w:t>
      </w:r>
      <w:r w:rsidRPr="002F3D54">
        <w:rPr>
          <w:rFonts w:hint="cs"/>
          <w:color w:val="auto"/>
          <w:rtl/>
        </w:rPr>
        <w:t>وكان الكرخي يقول</w:t>
      </w:r>
      <w:r w:rsidR="00021530" w:rsidRPr="002F3D54">
        <w:rPr>
          <w:rFonts w:hint="cs"/>
          <w:color w:val="auto"/>
          <w:rtl/>
        </w:rPr>
        <w:t xml:space="preserve">: </w:t>
      </w:r>
      <w:r w:rsidRPr="002F3D54">
        <w:rPr>
          <w:rFonts w:hint="cs"/>
          <w:color w:val="auto"/>
          <w:rtl/>
        </w:rPr>
        <w:t>إن</w:t>
      </w:r>
      <w:r w:rsidR="00C15700" w:rsidRPr="002F3D54">
        <w:rPr>
          <w:rFonts w:hint="cs"/>
          <w:color w:val="auto"/>
          <w:rtl/>
        </w:rPr>
        <w:t>َّ</w:t>
      </w:r>
      <w:r w:rsidRPr="002F3D54">
        <w:rPr>
          <w:rFonts w:hint="cs"/>
          <w:color w:val="auto"/>
          <w:rtl/>
        </w:rPr>
        <w:t>ما سقط بموته هذا الس</w:t>
      </w:r>
      <w:r w:rsidR="00C15700" w:rsidRPr="002F3D54">
        <w:rPr>
          <w:rFonts w:hint="cs"/>
          <w:color w:val="auto"/>
          <w:rtl/>
        </w:rPr>
        <w:t>َّ</w:t>
      </w:r>
      <w:r w:rsidRPr="002F3D54">
        <w:rPr>
          <w:rFonts w:hint="cs"/>
          <w:color w:val="auto"/>
          <w:rtl/>
        </w:rPr>
        <w:t>هم في حق</w:t>
      </w:r>
      <w:r w:rsidR="00C15700" w:rsidRPr="002F3D54">
        <w:rPr>
          <w:rFonts w:hint="cs"/>
          <w:color w:val="auto"/>
          <w:rtl/>
        </w:rPr>
        <w:t>ِّ</w:t>
      </w:r>
      <w:r w:rsidRPr="002F3D54">
        <w:rPr>
          <w:rFonts w:hint="cs"/>
          <w:color w:val="auto"/>
          <w:rtl/>
        </w:rPr>
        <w:t xml:space="preserve"> الأغنياء منهم دون الفقراء</w:t>
      </w:r>
      <w:r w:rsidR="00021530" w:rsidRPr="002F3D54">
        <w:rPr>
          <w:rFonts w:hint="cs"/>
          <w:color w:val="auto"/>
          <w:rtl/>
        </w:rPr>
        <w:t xml:space="preserve">. </w:t>
      </w:r>
      <w:r w:rsidRPr="002F3D54">
        <w:rPr>
          <w:rFonts w:hint="cs"/>
          <w:color w:val="auto"/>
          <w:rtl/>
        </w:rPr>
        <w:t>والطحاوي</w:t>
      </w:r>
      <w:r w:rsidRPr="002F3D54">
        <w:rPr>
          <w:rStyle w:val="ae"/>
          <w:color w:val="auto"/>
          <w:rtl/>
        </w:rPr>
        <w:t>(</w:t>
      </w:r>
      <w:r w:rsidRPr="002F3D54">
        <w:rPr>
          <w:rStyle w:val="ae"/>
          <w:color w:val="auto"/>
          <w:rtl/>
        </w:rPr>
        <w:footnoteReference w:id="319"/>
      </w:r>
      <w:r w:rsidRPr="002F3D54">
        <w:rPr>
          <w:rStyle w:val="ae"/>
          <w:color w:val="auto"/>
          <w:rtl/>
        </w:rPr>
        <w:t>)</w:t>
      </w:r>
      <w:r w:rsidRPr="002F3D54">
        <w:rPr>
          <w:rFonts w:hint="cs"/>
          <w:color w:val="auto"/>
          <w:rtl/>
        </w:rPr>
        <w:t xml:space="preserve"> كان يقول</w:t>
      </w:r>
      <w:r w:rsidR="00021530" w:rsidRPr="002F3D54">
        <w:rPr>
          <w:rFonts w:hint="cs"/>
          <w:color w:val="auto"/>
          <w:rtl/>
        </w:rPr>
        <w:t xml:space="preserve">: </w:t>
      </w:r>
      <w:r w:rsidRPr="002F3D54">
        <w:rPr>
          <w:rFonts w:hint="cs"/>
          <w:color w:val="auto"/>
          <w:rtl/>
        </w:rPr>
        <w:t>س</w:t>
      </w:r>
      <w:r w:rsidR="00C15700" w:rsidRPr="002F3D54">
        <w:rPr>
          <w:rFonts w:hint="cs"/>
          <w:color w:val="auto"/>
          <w:rtl/>
        </w:rPr>
        <w:t>َ</w:t>
      </w:r>
      <w:r w:rsidRPr="002F3D54">
        <w:rPr>
          <w:rFonts w:hint="cs"/>
          <w:color w:val="auto"/>
          <w:rtl/>
        </w:rPr>
        <w:t>قط في حق</w:t>
      </w:r>
      <w:r w:rsidR="00C15700" w:rsidRPr="002F3D54">
        <w:rPr>
          <w:rFonts w:hint="cs"/>
          <w:color w:val="auto"/>
          <w:rtl/>
        </w:rPr>
        <w:t>ِّ</w:t>
      </w:r>
      <w:r w:rsidRPr="002F3D54">
        <w:rPr>
          <w:rFonts w:hint="cs"/>
          <w:color w:val="auto"/>
          <w:rtl/>
        </w:rPr>
        <w:t xml:space="preserve"> الفقراء والأغنياء منهم جميع</w:t>
      </w:r>
      <w:r w:rsidR="002F3D54">
        <w:rPr>
          <w:rFonts w:hint="cs"/>
          <w:color w:val="auto"/>
          <w:rtl/>
        </w:rPr>
        <w:t>ًا</w:t>
      </w:r>
      <w:r w:rsidR="00021530" w:rsidRPr="002F3D54">
        <w:rPr>
          <w:rFonts w:hint="cs"/>
          <w:color w:val="auto"/>
          <w:rtl/>
        </w:rPr>
        <w:t xml:space="preserve">. </w:t>
      </w:r>
      <w:r w:rsidRPr="002F3D54">
        <w:rPr>
          <w:rFonts w:hint="cs"/>
          <w:color w:val="auto"/>
          <w:rtl/>
        </w:rPr>
        <w:t xml:space="preserve">وكان أبو بكر </w:t>
      </w:r>
      <w:r w:rsidRPr="002F3D54">
        <w:rPr>
          <w:rFonts w:hint="cs"/>
          <w:color w:val="auto"/>
          <w:rtl/>
        </w:rPr>
        <w:lastRenderedPageBreak/>
        <w:t>الر</w:t>
      </w:r>
      <w:r w:rsidR="00C15700" w:rsidRPr="002F3D54">
        <w:rPr>
          <w:rFonts w:hint="cs"/>
          <w:color w:val="auto"/>
          <w:rtl/>
        </w:rPr>
        <w:t>َّ</w:t>
      </w:r>
      <w:r w:rsidRPr="002F3D54">
        <w:rPr>
          <w:rFonts w:hint="cs"/>
          <w:color w:val="auto"/>
          <w:rtl/>
        </w:rPr>
        <w:t>ازي يقول</w:t>
      </w:r>
      <w:r w:rsidR="00021530" w:rsidRPr="002F3D54">
        <w:rPr>
          <w:rFonts w:hint="cs"/>
          <w:color w:val="auto"/>
          <w:rtl/>
        </w:rPr>
        <w:t xml:space="preserve">: </w:t>
      </w:r>
      <w:r w:rsidRPr="002F3D54">
        <w:rPr>
          <w:rFonts w:hint="cs"/>
          <w:color w:val="auto"/>
          <w:rtl/>
        </w:rPr>
        <w:t>لم يك</w:t>
      </w:r>
      <w:r w:rsidR="00C15700" w:rsidRPr="002F3D54">
        <w:rPr>
          <w:rFonts w:hint="cs"/>
          <w:color w:val="auto"/>
          <w:rtl/>
        </w:rPr>
        <w:t>ُ</w:t>
      </w:r>
      <w:r w:rsidRPr="002F3D54">
        <w:rPr>
          <w:rFonts w:hint="cs"/>
          <w:color w:val="auto"/>
          <w:rtl/>
        </w:rPr>
        <w:t>ن</w:t>
      </w:r>
      <w:r w:rsidR="00C15700" w:rsidRPr="002F3D54">
        <w:rPr>
          <w:rFonts w:hint="cs"/>
          <w:color w:val="auto"/>
          <w:rtl/>
        </w:rPr>
        <w:t>ْ</w:t>
      </w:r>
      <w:r w:rsidRPr="002F3D54">
        <w:rPr>
          <w:rFonts w:hint="cs"/>
          <w:color w:val="auto"/>
          <w:rtl/>
        </w:rPr>
        <w:t xml:space="preserve"> لهم هذا الس</w:t>
      </w:r>
      <w:r w:rsidR="00C15700" w:rsidRPr="002F3D54">
        <w:rPr>
          <w:rFonts w:hint="cs"/>
          <w:color w:val="auto"/>
          <w:rtl/>
        </w:rPr>
        <w:t>َّ</w:t>
      </w:r>
      <w:r w:rsidRPr="002F3D54">
        <w:rPr>
          <w:rFonts w:hint="cs"/>
          <w:color w:val="auto"/>
          <w:rtl/>
        </w:rPr>
        <w:t>هم مستحقًا بالقرابة</w:t>
      </w:r>
      <w:r w:rsidR="00021530" w:rsidRPr="002F3D54">
        <w:rPr>
          <w:rFonts w:hint="cs"/>
          <w:color w:val="auto"/>
          <w:rtl/>
        </w:rPr>
        <w:t xml:space="preserve">، </w:t>
      </w:r>
      <w:r w:rsidRPr="002F3D54">
        <w:rPr>
          <w:rFonts w:hint="cs"/>
          <w:color w:val="auto"/>
          <w:rtl/>
        </w:rPr>
        <w:t xml:space="preserve">بل كان لرسول الله </w:t>
      </w:r>
      <w:r w:rsidR="007513B8" w:rsidRPr="002F3D54">
        <w:rPr>
          <w:rFonts w:ascii="AAA GoldenLotus" w:hAnsi="AAA GoldenLotus" w:cs="AAA GoldenLotus"/>
          <w:color w:val="auto"/>
          <w:sz w:val="30"/>
          <w:szCs w:val="30"/>
          <w:rtl/>
        </w:rPr>
        <w:t>♥</w:t>
      </w:r>
      <w:r w:rsidRPr="002F3D54">
        <w:rPr>
          <w:rFonts w:hint="cs"/>
          <w:color w:val="auto"/>
          <w:rtl/>
        </w:rPr>
        <w:t xml:space="preserve"> يصرفه إليهم مجازاة</w:t>
      </w:r>
      <w:r w:rsidR="00C15700" w:rsidRPr="002F3D54">
        <w:rPr>
          <w:rFonts w:hint="cs"/>
          <w:color w:val="auto"/>
          <w:rtl/>
        </w:rPr>
        <w:t>ً</w:t>
      </w:r>
      <w:r w:rsidRPr="002F3D54">
        <w:rPr>
          <w:rFonts w:hint="cs"/>
          <w:color w:val="auto"/>
          <w:rtl/>
        </w:rPr>
        <w:t xml:space="preserve"> على الن</w:t>
      </w:r>
      <w:r w:rsidR="00C15700" w:rsidRPr="002F3D54">
        <w:rPr>
          <w:rFonts w:hint="cs"/>
          <w:color w:val="auto"/>
          <w:rtl/>
        </w:rPr>
        <w:t>ُّ</w:t>
      </w:r>
      <w:r w:rsidRPr="002F3D54">
        <w:rPr>
          <w:rFonts w:hint="cs"/>
          <w:color w:val="auto"/>
          <w:rtl/>
        </w:rPr>
        <w:t>صرة التي كانت منهم</w:t>
      </w:r>
      <w:r w:rsidR="00021530" w:rsidRPr="002F3D54">
        <w:rPr>
          <w:rFonts w:hint="cs"/>
          <w:color w:val="auto"/>
          <w:rtl/>
        </w:rPr>
        <w:t xml:space="preserve">، </w:t>
      </w:r>
      <w:r w:rsidRPr="002F3D54">
        <w:rPr>
          <w:rFonts w:hint="cs"/>
          <w:color w:val="auto"/>
          <w:rtl/>
        </w:rPr>
        <w:t>ولم يبق</w:t>
      </w:r>
      <w:r w:rsidR="00C15700" w:rsidRPr="002F3D54">
        <w:rPr>
          <w:rFonts w:hint="cs"/>
          <w:color w:val="auto"/>
          <w:rtl/>
        </w:rPr>
        <w:t>َ</w:t>
      </w:r>
      <w:r w:rsidRPr="002F3D54">
        <w:rPr>
          <w:rFonts w:hint="cs"/>
          <w:color w:val="auto"/>
          <w:rtl/>
        </w:rPr>
        <w:t xml:space="preserve"> ذلك الم</w:t>
      </w:r>
      <w:r w:rsidR="00C15700" w:rsidRPr="002F3D54">
        <w:rPr>
          <w:rFonts w:hint="cs"/>
          <w:color w:val="auto"/>
          <w:rtl/>
        </w:rPr>
        <w:t xml:space="preserve">عنى بعد رسول الله </w:t>
      </w:r>
      <w:r w:rsidR="00DA0138" w:rsidRPr="002F3D54">
        <w:rPr>
          <w:rFonts w:ascii="AAA GoldenLotus" w:hAnsi="AAA GoldenLotus" w:cs="AAA GoldenLotus"/>
          <w:color w:val="auto"/>
          <w:sz w:val="30"/>
          <w:szCs w:val="30"/>
          <w:rtl/>
        </w:rPr>
        <w:t>♠</w:t>
      </w:r>
      <w:r w:rsidR="00021530" w:rsidRPr="002F3D54">
        <w:rPr>
          <w:rFonts w:hint="cs"/>
          <w:color w:val="auto"/>
          <w:rtl/>
        </w:rPr>
        <w:t xml:space="preserve">؛ </w:t>
      </w:r>
      <w:r w:rsidR="00C15700" w:rsidRPr="002F3D54">
        <w:rPr>
          <w:rFonts w:hint="cs"/>
          <w:color w:val="auto"/>
          <w:rtl/>
        </w:rPr>
        <w:t>قال</w:t>
      </w:r>
      <w:r w:rsidR="00021530" w:rsidRPr="002F3D54">
        <w:rPr>
          <w:rFonts w:hint="cs"/>
          <w:color w:val="auto"/>
          <w:rtl/>
        </w:rPr>
        <w:t xml:space="preserve">: </w:t>
      </w:r>
      <w:r w:rsidRPr="002F3D54">
        <w:rPr>
          <w:rFonts w:hint="cs"/>
          <w:color w:val="auto"/>
          <w:rtl/>
        </w:rPr>
        <w:t>والاعتماد على هذا</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32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ثم قال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وم</w:t>
      </w:r>
      <w:r w:rsidR="00C15700" w:rsidRPr="002F3D54">
        <w:rPr>
          <w:rFonts w:hint="cs"/>
          <w:color w:val="auto"/>
          <w:rtl/>
        </w:rPr>
        <w:t>ِ</w:t>
      </w:r>
      <w:r w:rsidRPr="002F3D54">
        <w:rPr>
          <w:rFonts w:hint="cs"/>
          <w:color w:val="auto"/>
          <w:rtl/>
        </w:rPr>
        <w:t>ن مشايخنا م</w:t>
      </w:r>
      <w:r w:rsidR="00C15700" w:rsidRPr="002F3D54">
        <w:rPr>
          <w:rFonts w:hint="cs"/>
          <w:color w:val="auto"/>
          <w:rtl/>
        </w:rPr>
        <w:t>َ</w:t>
      </w:r>
      <w:r w:rsidRPr="002F3D54">
        <w:rPr>
          <w:rFonts w:hint="cs"/>
          <w:color w:val="auto"/>
          <w:rtl/>
        </w:rPr>
        <w:t>ن قال</w:t>
      </w:r>
      <w:r w:rsidR="00021530" w:rsidRPr="002F3D54">
        <w:rPr>
          <w:rFonts w:hint="cs"/>
          <w:color w:val="auto"/>
          <w:rtl/>
        </w:rPr>
        <w:t xml:space="preserve">: </w:t>
      </w:r>
      <w:r w:rsidRPr="002F3D54">
        <w:rPr>
          <w:rFonts w:hint="cs"/>
          <w:color w:val="auto"/>
          <w:rtl/>
        </w:rPr>
        <w:t>إن</w:t>
      </w:r>
      <w:r w:rsidR="00C15700" w:rsidRPr="002F3D54">
        <w:rPr>
          <w:rFonts w:hint="cs"/>
          <w:color w:val="auto"/>
          <w:rtl/>
        </w:rPr>
        <w:t>َّ</w:t>
      </w:r>
      <w:r w:rsidRPr="002F3D54">
        <w:rPr>
          <w:rFonts w:hint="cs"/>
          <w:color w:val="auto"/>
          <w:rtl/>
        </w:rPr>
        <w:t xml:space="preserve"> الاستحقاق للفقراء منهم دون الأغنياء</w:t>
      </w:r>
      <w:r w:rsidR="00021530" w:rsidRPr="002F3D54">
        <w:rPr>
          <w:rFonts w:hint="cs"/>
          <w:color w:val="auto"/>
          <w:rtl/>
        </w:rPr>
        <w:t xml:space="preserve">، </w:t>
      </w:r>
      <w:r w:rsidRPr="002F3D54">
        <w:rPr>
          <w:rFonts w:hint="cs"/>
          <w:color w:val="auto"/>
          <w:rtl/>
        </w:rPr>
        <w:t>واستدل</w:t>
      </w:r>
      <w:r w:rsidR="00C15700" w:rsidRPr="002F3D54">
        <w:rPr>
          <w:rFonts w:hint="cs"/>
          <w:color w:val="auto"/>
          <w:rtl/>
        </w:rPr>
        <w:t>َّ</w:t>
      </w:r>
      <w:r w:rsidRPr="002F3D54">
        <w:rPr>
          <w:rFonts w:hint="cs"/>
          <w:color w:val="auto"/>
          <w:rtl/>
        </w:rPr>
        <w:t xml:space="preserve"> بقوله تعالى</w:t>
      </w:r>
      <w:r w:rsidR="004F6076" w:rsidRPr="002F3D54">
        <w:rPr>
          <w:color w:val="auto"/>
          <w:sz w:val="22"/>
          <w:szCs w:val="22"/>
          <w:rtl/>
        </w:rPr>
        <w:fldChar w:fldCharType="begin"/>
      </w:r>
      <w:r w:rsidR="00C15700" w:rsidRPr="002F3D54">
        <w:rPr>
          <w:color w:val="auto"/>
          <w:sz w:val="22"/>
          <w:szCs w:val="22"/>
        </w:rPr>
        <w:instrText xml:space="preserve"> XE "</w:instrText>
      </w:r>
      <w:r w:rsidR="00C15700" w:rsidRPr="002F3D54">
        <w:rPr>
          <w:rFonts w:ascii="Tahoma" w:hAnsi="Tahoma" w:cs="Tahoma" w:hint="cs"/>
          <w:color w:val="auto"/>
          <w:sz w:val="22"/>
          <w:szCs w:val="22"/>
          <w:rtl/>
        </w:rPr>
        <w:instrText>[</w:instrText>
      </w:r>
      <w:r w:rsidR="00C15700" w:rsidRPr="002F3D54">
        <w:rPr>
          <w:rFonts w:ascii="QCF_BSML" w:hAnsi="QCF_BSML" w:cs="QCF_BSML"/>
          <w:noProof w:val="0"/>
          <w:color w:val="auto"/>
          <w:sz w:val="32"/>
          <w:szCs w:val="32"/>
          <w:rtl/>
          <w:lang w:eastAsia="en-US"/>
        </w:rPr>
        <w:instrText>ﭽ</w:instrText>
      </w:r>
      <w:r w:rsidR="00C15700" w:rsidRPr="002F3D54">
        <w:rPr>
          <w:rFonts w:ascii="QCF_P546" w:hAnsi="QCF_P546" w:cs="QCF_P546"/>
          <w:noProof w:val="0"/>
          <w:color w:val="auto"/>
          <w:sz w:val="32"/>
          <w:szCs w:val="32"/>
          <w:rtl/>
          <w:lang w:eastAsia="en-US"/>
        </w:rPr>
        <w:instrText xml:space="preserve">  ﮘ     ﮙ    ﮚ   ﮛ  ﮜ  ﮝ  ﮞﮟ</w:instrText>
      </w:r>
      <w:r w:rsidR="00C15700" w:rsidRPr="002F3D54">
        <w:rPr>
          <w:rFonts w:ascii="QCF_BSML" w:hAnsi="QCF_BSML" w:cs="QCF_BSML"/>
          <w:noProof w:val="0"/>
          <w:color w:val="auto"/>
          <w:sz w:val="32"/>
          <w:szCs w:val="32"/>
          <w:rtl/>
          <w:lang w:eastAsia="en-US"/>
        </w:rPr>
        <w:instrText>ﭼ</w:instrText>
      </w:r>
      <w:r w:rsidR="00C15700" w:rsidRPr="002F3D54">
        <w:rPr>
          <w:rFonts w:ascii="Tahoma" w:hAnsi="Tahoma" w:cs="Tahoma" w:hint="cs"/>
          <w:color w:val="auto"/>
          <w:sz w:val="22"/>
          <w:szCs w:val="22"/>
          <w:rtl/>
        </w:rPr>
        <w:instrText>]-</w:instrText>
      </w:r>
      <w:r w:rsidR="00C15700" w:rsidRPr="002F3D54">
        <w:rPr>
          <w:rFonts w:ascii="Tahoma" w:hAnsi="Tahoma" w:cs="Tahoma"/>
          <w:color w:val="auto"/>
          <w:sz w:val="22"/>
          <w:szCs w:val="22"/>
          <w:rtl/>
        </w:rPr>
        <w:instrText>[059\</w:instrText>
      </w:r>
      <w:r w:rsidR="00C15700" w:rsidRPr="002F3D54">
        <w:rPr>
          <w:rFonts w:ascii="Tahoma" w:hAnsi="Tahoma" w:cs="Tahoma" w:hint="cs"/>
          <w:color w:val="auto"/>
          <w:sz w:val="22"/>
          <w:szCs w:val="22"/>
          <w:rtl/>
        </w:rPr>
        <w:instrText>:]</w:instrText>
      </w:r>
      <w:r w:rsidR="00C15700" w:rsidRPr="002F3D54">
        <w:rPr>
          <w:rFonts w:hint="cs"/>
          <w:color w:val="auto"/>
          <w:sz w:val="28"/>
          <w:szCs w:val="28"/>
          <w:rtl/>
        </w:rPr>
        <w:instrText>007-</w:instrText>
      </w:r>
      <w:r w:rsidR="00C15700"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ﭽ</w:t>
      </w:r>
      <w:r w:rsidRPr="002F3D54">
        <w:rPr>
          <w:rFonts w:ascii="QCF_P546" w:hAnsi="QCF_P546" w:cs="QCF_P546"/>
          <w:noProof w:val="0"/>
          <w:color w:val="auto"/>
          <w:sz w:val="32"/>
          <w:szCs w:val="32"/>
          <w:rtl/>
          <w:lang w:eastAsia="en-US"/>
        </w:rPr>
        <w:t xml:space="preserve">  ﮘ     ﮙ    ﮚ   ﮛ  ﮜ  ﮝ  ﮞﮟ</w:t>
      </w:r>
      <w:r w:rsidRPr="002F3D54">
        <w:rPr>
          <w:rFonts w:ascii="QCF_BSML" w:hAnsi="QCF_BSML" w:cs="QCF_BSML"/>
          <w:noProof w:val="0"/>
          <w:color w:val="auto"/>
          <w:sz w:val="32"/>
          <w:szCs w:val="32"/>
          <w:rtl/>
          <w:lang w:eastAsia="en-US"/>
        </w:rPr>
        <w:t>ﭼ</w:t>
      </w:r>
      <w:r w:rsidR="00C15700"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الحشر</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٧</w:t>
      </w:r>
      <w:r w:rsidR="00C15700" w:rsidRPr="002F3D54">
        <w:rPr>
          <w:rFonts w:ascii="Traditional Arabic" w:hAnsi="Traditional Arabic" w:hint="cs"/>
          <w:noProof w:val="0"/>
          <w:color w:val="auto"/>
          <w:sz w:val="32"/>
          <w:szCs w:val="32"/>
          <w:rtl/>
          <w:lang w:eastAsia="en-US"/>
        </w:rPr>
        <w:t>]</w:t>
      </w:r>
      <w:r w:rsidR="00021530" w:rsidRPr="002F3D54">
        <w:rPr>
          <w:rFonts w:ascii="Traditional Arabic" w:hAnsi="Traditional Arabic" w:hint="cs"/>
          <w:noProof w:val="0"/>
          <w:color w:val="auto"/>
          <w:sz w:val="32"/>
          <w:szCs w:val="32"/>
          <w:rtl/>
          <w:lang w:eastAsia="en-US"/>
        </w:rPr>
        <w:t xml:space="preserve">؛ </w:t>
      </w:r>
      <w:r w:rsidR="00C15700" w:rsidRPr="002F3D54">
        <w:rPr>
          <w:rFonts w:hint="cs"/>
          <w:color w:val="auto"/>
          <w:rtl/>
        </w:rPr>
        <w:t>ف</w:t>
      </w:r>
      <w:r w:rsidRPr="002F3D54">
        <w:rPr>
          <w:rFonts w:hint="cs"/>
          <w:color w:val="auto"/>
          <w:rtl/>
        </w:rPr>
        <w:t>بي</w:t>
      </w:r>
      <w:r w:rsidR="00C15700" w:rsidRPr="002F3D54">
        <w:rPr>
          <w:rFonts w:hint="cs"/>
          <w:color w:val="auto"/>
          <w:rtl/>
        </w:rPr>
        <w:t>َّ</w:t>
      </w:r>
      <w:r w:rsidRPr="002F3D54">
        <w:rPr>
          <w:rFonts w:hint="cs"/>
          <w:color w:val="auto"/>
          <w:rtl/>
        </w:rPr>
        <w:t>ن مصار</w:t>
      </w:r>
      <w:r w:rsidR="00C15700" w:rsidRPr="002F3D54">
        <w:rPr>
          <w:rFonts w:hint="cs"/>
          <w:color w:val="auto"/>
          <w:rtl/>
        </w:rPr>
        <w:t>ِ</w:t>
      </w:r>
      <w:r w:rsidRPr="002F3D54">
        <w:rPr>
          <w:rFonts w:hint="cs"/>
          <w:color w:val="auto"/>
          <w:rtl/>
        </w:rPr>
        <w:t>ف الخ</w:t>
      </w:r>
      <w:r w:rsidR="00C15700" w:rsidRPr="002F3D54">
        <w:rPr>
          <w:rFonts w:hint="cs"/>
          <w:color w:val="auto"/>
          <w:rtl/>
        </w:rPr>
        <w:t>ُ</w:t>
      </w:r>
      <w:r w:rsidRPr="002F3D54">
        <w:rPr>
          <w:rFonts w:hint="cs"/>
          <w:color w:val="auto"/>
          <w:rtl/>
        </w:rPr>
        <w:t>مس</w:t>
      </w:r>
      <w:r w:rsidR="00021530" w:rsidRPr="002F3D54">
        <w:rPr>
          <w:rFonts w:hint="cs"/>
          <w:color w:val="auto"/>
          <w:rtl/>
        </w:rPr>
        <w:t xml:space="preserve">، </w:t>
      </w:r>
      <w:r w:rsidRPr="002F3D54">
        <w:rPr>
          <w:rFonts w:hint="cs"/>
          <w:color w:val="auto"/>
          <w:rtl/>
        </w:rPr>
        <w:t>ثم</w:t>
      </w:r>
      <w:r w:rsidR="00C15700" w:rsidRPr="002F3D54">
        <w:rPr>
          <w:rFonts w:hint="cs"/>
          <w:color w:val="auto"/>
          <w:rtl/>
        </w:rPr>
        <w:t>َّ</w:t>
      </w:r>
      <w:r w:rsidRPr="002F3D54">
        <w:rPr>
          <w:rFonts w:hint="cs"/>
          <w:color w:val="auto"/>
          <w:rtl/>
        </w:rPr>
        <w:t xml:space="preserve"> بي</w:t>
      </w:r>
      <w:r w:rsidR="00C15700" w:rsidRPr="002F3D54">
        <w:rPr>
          <w:rFonts w:hint="cs"/>
          <w:color w:val="auto"/>
          <w:rtl/>
        </w:rPr>
        <w:t>َّ</w:t>
      </w:r>
      <w:r w:rsidRPr="002F3D54">
        <w:rPr>
          <w:rFonts w:hint="cs"/>
          <w:color w:val="auto"/>
          <w:rtl/>
        </w:rPr>
        <w:t>ن المعنى فيه</w:t>
      </w:r>
      <w:r w:rsidR="00021530" w:rsidRPr="002F3D54">
        <w:rPr>
          <w:rFonts w:hint="cs"/>
          <w:color w:val="auto"/>
          <w:rtl/>
        </w:rPr>
        <w:t xml:space="preserve">، </w:t>
      </w:r>
      <w:r w:rsidRPr="002F3D54">
        <w:rPr>
          <w:rFonts w:hint="cs"/>
          <w:color w:val="auto"/>
          <w:rtl/>
        </w:rPr>
        <w:t>وهو أن</w:t>
      </w:r>
      <w:r w:rsidR="00C15700" w:rsidRPr="002F3D54">
        <w:rPr>
          <w:rFonts w:hint="cs"/>
          <w:color w:val="auto"/>
          <w:rtl/>
        </w:rPr>
        <w:t>ْ</w:t>
      </w:r>
      <w:r w:rsidRPr="002F3D54">
        <w:rPr>
          <w:rFonts w:hint="cs"/>
          <w:color w:val="auto"/>
          <w:rtl/>
        </w:rPr>
        <w:t xml:space="preserve"> لا يكون شيء فيه د</w:t>
      </w:r>
      <w:r w:rsidR="00C15700" w:rsidRPr="002F3D54">
        <w:rPr>
          <w:rFonts w:hint="cs"/>
          <w:color w:val="auto"/>
          <w:rtl/>
        </w:rPr>
        <w:t>ُ</w:t>
      </w:r>
      <w:r w:rsidRPr="002F3D54">
        <w:rPr>
          <w:rFonts w:hint="cs"/>
          <w:color w:val="auto"/>
          <w:rtl/>
        </w:rPr>
        <w:t>ولة</w:t>
      </w:r>
      <w:r w:rsidR="00C15700" w:rsidRPr="002F3D54">
        <w:rPr>
          <w:rFonts w:hint="cs"/>
          <w:color w:val="auto"/>
          <w:rtl/>
        </w:rPr>
        <w:t>ً بين الأغنياء تتداوله</w:t>
      </w:r>
      <w:r w:rsidRPr="002F3D54">
        <w:rPr>
          <w:rFonts w:hint="cs"/>
          <w:color w:val="auto"/>
          <w:rtl/>
        </w:rPr>
        <w:t xml:space="preserve"> أيديهم</w:t>
      </w:r>
      <w:r w:rsidR="00021530" w:rsidRPr="002F3D54">
        <w:rPr>
          <w:rFonts w:hint="cs"/>
          <w:color w:val="auto"/>
          <w:rtl/>
        </w:rPr>
        <w:t xml:space="preserve">، </w:t>
      </w:r>
      <w:r w:rsidR="0084338D" w:rsidRPr="002F3D54">
        <w:rPr>
          <w:rFonts w:hint="cs"/>
          <w:color w:val="auto"/>
          <w:rtl/>
        </w:rPr>
        <w:t>و</w:t>
      </w:r>
      <w:r w:rsidRPr="002F3D54">
        <w:rPr>
          <w:rFonts w:hint="cs"/>
          <w:color w:val="auto"/>
          <w:rtl/>
        </w:rPr>
        <w:t>اسم ذوي القربى عام يتناول الأغنياء والفقراء</w:t>
      </w:r>
      <w:r w:rsidR="00021530" w:rsidRPr="002F3D54">
        <w:rPr>
          <w:rFonts w:hint="cs"/>
          <w:color w:val="auto"/>
          <w:rtl/>
        </w:rPr>
        <w:t xml:space="preserve">، </w:t>
      </w:r>
      <w:r w:rsidRPr="002F3D54">
        <w:rPr>
          <w:rFonts w:hint="cs"/>
          <w:color w:val="auto"/>
          <w:rtl/>
        </w:rPr>
        <w:t>فيخص</w:t>
      </w:r>
      <w:r w:rsidR="00CE151A"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w:t>
      </w:r>
      <w:r w:rsidR="00CE151A" w:rsidRPr="002F3D54">
        <w:rPr>
          <w:rFonts w:hint="cs"/>
          <w:color w:val="auto"/>
          <w:rtl/>
        </w:rPr>
        <w:t>َ</w:t>
      </w:r>
      <w:r w:rsidRPr="002F3D54">
        <w:rPr>
          <w:rFonts w:hint="cs"/>
          <w:color w:val="auto"/>
          <w:rtl/>
        </w:rPr>
        <w:t>نحمله على الفقراء بهذا الد</w:t>
      </w:r>
      <w:r w:rsidR="00CE151A" w:rsidRPr="002F3D54">
        <w:rPr>
          <w:rFonts w:hint="cs"/>
          <w:color w:val="auto"/>
          <w:rtl/>
        </w:rPr>
        <w:t>َّ</w:t>
      </w:r>
      <w:r w:rsidRPr="002F3D54">
        <w:rPr>
          <w:rFonts w:hint="cs"/>
          <w:color w:val="auto"/>
          <w:rtl/>
        </w:rPr>
        <w:t>ليل</w:t>
      </w:r>
      <w:r w:rsidR="00021530" w:rsidRPr="002F3D54">
        <w:rPr>
          <w:rFonts w:hint="cs"/>
          <w:color w:val="auto"/>
          <w:rtl/>
        </w:rPr>
        <w:t xml:space="preserve">. </w:t>
      </w:r>
      <w:r w:rsidRPr="002F3D54">
        <w:rPr>
          <w:rFonts w:hint="cs"/>
          <w:color w:val="auto"/>
          <w:rtl/>
        </w:rPr>
        <w:t>وم</w:t>
      </w:r>
      <w:r w:rsidR="00CE151A" w:rsidRPr="002F3D54">
        <w:rPr>
          <w:rFonts w:hint="cs"/>
          <w:color w:val="auto"/>
          <w:rtl/>
        </w:rPr>
        <w:t>َ</w:t>
      </w:r>
      <w:r w:rsidRPr="002F3D54">
        <w:rPr>
          <w:rFonts w:hint="cs"/>
          <w:color w:val="auto"/>
          <w:rtl/>
        </w:rPr>
        <w:t>ن قال</w:t>
      </w:r>
      <w:r w:rsidR="00021530" w:rsidRPr="002F3D54">
        <w:rPr>
          <w:rFonts w:hint="cs"/>
          <w:color w:val="auto"/>
          <w:rtl/>
        </w:rPr>
        <w:t xml:space="preserve">: </w:t>
      </w:r>
      <w:r w:rsidRPr="002F3D54">
        <w:rPr>
          <w:rFonts w:hint="cs"/>
          <w:color w:val="auto"/>
          <w:rtl/>
        </w:rPr>
        <w:t>لا حق</w:t>
      </w:r>
      <w:r w:rsidR="00CE151A" w:rsidRPr="002F3D54">
        <w:rPr>
          <w:rFonts w:hint="cs"/>
          <w:color w:val="auto"/>
          <w:rtl/>
        </w:rPr>
        <w:t>َّ</w:t>
      </w:r>
      <w:r w:rsidRPr="002F3D54">
        <w:rPr>
          <w:rFonts w:hint="cs"/>
          <w:color w:val="auto"/>
          <w:rtl/>
        </w:rPr>
        <w:t xml:space="preserve"> للفقراء والأغنياء منهم جميع</w:t>
      </w:r>
      <w:r w:rsidR="002F3D54">
        <w:rPr>
          <w:rFonts w:hint="cs"/>
          <w:color w:val="auto"/>
          <w:rtl/>
        </w:rPr>
        <w:t>ًا</w:t>
      </w:r>
      <w:r w:rsidRPr="002F3D54">
        <w:rPr>
          <w:rFonts w:hint="cs"/>
          <w:color w:val="auto"/>
          <w:rtl/>
        </w:rPr>
        <w:t xml:space="preserve"> قال</w:t>
      </w:r>
      <w:r w:rsidRPr="002F3D54">
        <w:rPr>
          <w:rFonts w:hint="cs"/>
          <w:color w:val="auto"/>
          <w:vertAlign w:val="superscript"/>
          <w:rtl/>
        </w:rPr>
        <w:t>(</w:t>
      </w:r>
      <w:r w:rsidRPr="002F3D54">
        <w:rPr>
          <w:rStyle w:val="ae"/>
          <w:color w:val="auto"/>
          <w:rtl/>
        </w:rPr>
        <w:footnoteReference w:id="321"/>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المراد بالآية بيان جواز الص</w:t>
      </w:r>
      <w:r w:rsidR="00CE151A" w:rsidRPr="002F3D54">
        <w:rPr>
          <w:rFonts w:hint="cs"/>
          <w:color w:val="auto"/>
          <w:rtl/>
        </w:rPr>
        <w:t>َّ</w:t>
      </w:r>
      <w:r w:rsidRPr="002F3D54">
        <w:rPr>
          <w:rFonts w:hint="cs"/>
          <w:color w:val="auto"/>
          <w:rtl/>
        </w:rPr>
        <w:t>رف إليهم</w:t>
      </w:r>
      <w:r w:rsidR="00021530" w:rsidRPr="002F3D54">
        <w:rPr>
          <w:rFonts w:hint="cs"/>
          <w:color w:val="auto"/>
          <w:rtl/>
        </w:rPr>
        <w:t xml:space="preserve">، </w:t>
      </w:r>
      <w:r w:rsidRPr="002F3D54">
        <w:rPr>
          <w:rFonts w:hint="cs"/>
          <w:color w:val="auto"/>
          <w:rtl/>
        </w:rPr>
        <w:t>لا بيان وجوب الص</w:t>
      </w:r>
      <w:r w:rsidR="00CE151A" w:rsidRPr="002F3D54">
        <w:rPr>
          <w:rFonts w:hint="cs"/>
          <w:color w:val="auto"/>
          <w:rtl/>
        </w:rPr>
        <w:t>ّ</w:t>
      </w:r>
      <w:r w:rsidRPr="002F3D54">
        <w:rPr>
          <w:rFonts w:hint="cs"/>
          <w:color w:val="auto"/>
          <w:rtl/>
        </w:rPr>
        <w:t>رف إليهم</w:t>
      </w:r>
      <w:r w:rsidR="00021530" w:rsidRPr="002F3D54">
        <w:rPr>
          <w:rFonts w:hint="cs"/>
          <w:color w:val="auto"/>
          <w:rtl/>
        </w:rPr>
        <w:t xml:space="preserve">؛ </w:t>
      </w:r>
      <w:r w:rsidRPr="002F3D54">
        <w:rPr>
          <w:rFonts w:hint="cs"/>
          <w:color w:val="auto"/>
          <w:rtl/>
        </w:rPr>
        <w:t>وكان هذا مشكل</w:t>
      </w:r>
      <w:r w:rsidR="002F3D54">
        <w:rPr>
          <w:rFonts w:hint="cs"/>
          <w:color w:val="auto"/>
          <w:rtl/>
        </w:rPr>
        <w:t>ًا</w:t>
      </w:r>
      <w:r w:rsidR="00021530" w:rsidRPr="002F3D54">
        <w:rPr>
          <w:rFonts w:hint="cs"/>
          <w:color w:val="auto"/>
          <w:rtl/>
        </w:rPr>
        <w:t xml:space="preserve">، </w:t>
      </w:r>
      <w:r w:rsidRPr="002F3D54">
        <w:rPr>
          <w:rFonts w:hint="cs"/>
          <w:color w:val="auto"/>
          <w:rtl/>
        </w:rPr>
        <w:t>فإن</w:t>
      </w:r>
      <w:r w:rsidR="00CE151A" w:rsidRPr="002F3D54">
        <w:rPr>
          <w:rFonts w:hint="cs"/>
          <w:color w:val="auto"/>
          <w:rtl/>
        </w:rPr>
        <w:t>َّ</w:t>
      </w:r>
      <w:r w:rsidRPr="002F3D54">
        <w:rPr>
          <w:rFonts w:hint="cs"/>
          <w:color w:val="auto"/>
          <w:rtl/>
        </w:rPr>
        <w:t xml:space="preserve"> الصدقة لا ت</w:t>
      </w:r>
      <w:r w:rsidR="00CE151A" w:rsidRPr="002F3D54">
        <w:rPr>
          <w:rFonts w:hint="cs"/>
          <w:color w:val="auto"/>
          <w:rtl/>
        </w:rPr>
        <w:t>َ</w:t>
      </w:r>
      <w:r w:rsidRPr="002F3D54">
        <w:rPr>
          <w:rFonts w:hint="cs"/>
          <w:color w:val="auto"/>
          <w:rtl/>
        </w:rPr>
        <w:t>حل</w:t>
      </w:r>
      <w:r w:rsidR="00CE151A" w:rsidRPr="002F3D54">
        <w:rPr>
          <w:rFonts w:hint="cs"/>
          <w:color w:val="auto"/>
          <w:rtl/>
        </w:rPr>
        <w:t>ُّ</w:t>
      </w:r>
      <w:r w:rsidRPr="002F3D54">
        <w:rPr>
          <w:rFonts w:hint="cs"/>
          <w:color w:val="auto"/>
          <w:rtl/>
        </w:rPr>
        <w:t xml:space="preserve"> لهم</w:t>
      </w:r>
      <w:r w:rsidR="00021530" w:rsidRPr="002F3D54">
        <w:rPr>
          <w:rFonts w:hint="cs"/>
          <w:color w:val="auto"/>
          <w:rtl/>
        </w:rPr>
        <w:t xml:space="preserve">، </w:t>
      </w:r>
      <w:r w:rsidRPr="002F3D54">
        <w:rPr>
          <w:rFonts w:hint="cs"/>
          <w:color w:val="auto"/>
          <w:rtl/>
        </w:rPr>
        <w:t>فكان ي</w:t>
      </w:r>
      <w:r w:rsidR="00CE151A" w:rsidRPr="002F3D54">
        <w:rPr>
          <w:rFonts w:hint="cs"/>
          <w:color w:val="auto"/>
          <w:rtl/>
        </w:rPr>
        <w:t>ُ</w:t>
      </w:r>
      <w:r w:rsidRPr="002F3D54">
        <w:rPr>
          <w:rFonts w:hint="cs"/>
          <w:color w:val="auto"/>
          <w:rtl/>
        </w:rPr>
        <w:t>شكل أن</w:t>
      </w:r>
      <w:r w:rsidR="00CE151A" w:rsidRPr="002F3D54">
        <w:rPr>
          <w:rFonts w:hint="cs"/>
          <w:color w:val="auto"/>
          <w:rtl/>
        </w:rPr>
        <w:t>َّ</w:t>
      </w:r>
      <w:r w:rsidRPr="002F3D54">
        <w:rPr>
          <w:rFonts w:hint="cs"/>
          <w:color w:val="auto"/>
          <w:rtl/>
        </w:rPr>
        <w:t>ه هل يجوز صرف شيئ</w:t>
      </w:r>
      <w:r w:rsidR="002F3D54">
        <w:rPr>
          <w:rFonts w:hint="cs"/>
          <w:color w:val="auto"/>
          <w:rtl/>
        </w:rPr>
        <w:t>ًا</w:t>
      </w:r>
      <w:r w:rsidRPr="002F3D54">
        <w:rPr>
          <w:rFonts w:hint="cs"/>
          <w:color w:val="auto"/>
          <w:rtl/>
        </w:rPr>
        <w:t xml:space="preserve"> م</w:t>
      </w:r>
      <w:r w:rsidR="00CE151A" w:rsidRPr="002F3D54">
        <w:rPr>
          <w:rFonts w:hint="cs"/>
          <w:color w:val="auto"/>
          <w:rtl/>
        </w:rPr>
        <w:t>ِ</w:t>
      </w:r>
      <w:r w:rsidRPr="002F3D54">
        <w:rPr>
          <w:rFonts w:hint="cs"/>
          <w:color w:val="auto"/>
          <w:rtl/>
        </w:rPr>
        <w:t>ن الخ</w:t>
      </w:r>
      <w:r w:rsidR="00CE151A" w:rsidRPr="002F3D54">
        <w:rPr>
          <w:rFonts w:hint="cs"/>
          <w:color w:val="auto"/>
          <w:rtl/>
        </w:rPr>
        <w:t>ُ</w:t>
      </w:r>
      <w:r w:rsidRPr="002F3D54">
        <w:rPr>
          <w:rFonts w:hint="cs"/>
          <w:color w:val="auto"/>
          <w:rtl/>
        </w:rPr>
        <w:t>م</w:t>
      </w:r>
      <w:r w:rsidR="00CE151A" w:rsidRPr="002F3D54">
        <w:rPr>
          <w:rFonts w:hint="cs"/>
          <w:color w:val="auto"/>
          <w:rtl/>
        </w:rPr>
        <w:t>ُ</w:t>
      </w:r>
      <w:r w:rsidRPr="002F3D54">
        <w:rPr>
          <w:rFonts w:hint="cs"/>
          <w:color w:val="auto"/>
          <w:rtl/>
        </w:rPr>
        <w:t>س إليهم</w:t>
      </w:r>
      <w:r w:rsidR="00021530" w:rsidRPr="002F3D54">
        <w:rPr>
          <w:rFonts w:hint="cs"/>
          <w:color w:val="auto"/>
          <w:rtl/>
        </w:rPr>
        <w:t xml:space="preserve">؟ </w:t>
      </w:r>
      <w:r w:rsidRPr="002F3D54">
        <w:rPr>
          <w:rFonts w:hint="cs"/>
          <w:color w:val="auto"/>
          <w:rtl/>
        </w:rPr>
        <w:t>ولم يز</w:t>
      </w:r>
      <w:r w:rsidR="00DA0138" w:rsidRPr="002F3D54">
        <w:rPr>
          <w:rFonts w:hint="cs"/>
          <w:color w:val="auto"/>
          <w:rtl/>
        </w:rPr>
        <w:t>ُ</w:t>
      </w:r>
      <w:r w:rsidRPr="002F3D54">
        <w:rPr>
          <w:rFonts w:hint="cs"/>
          <w:color w:val="auto"/>
          <w:rtl/>
        </w:rPr>
        <w:t>ل</w:t>
      </w:r>
      <w:r w:rsidR="00CE151A" w:rsidRPr="002F3D54">
        <w:rPr>
          <w:rFonts w:hint="cs"/>
          <w:color w:val="auto"/>
          <w:rtl/>
        </w:rPr>
        <w:t>ْ</w:t>
      </w:r>
      <w:r w:rsidRPr="002F3D54">
        <w:rPr>
          <w:rFonts w:hint="cs"/>
          <w:color w:val="auto"/>
          <w:rtl/>
        </w:rPr>
        <w:t xml:space="preserve"> هذا الإشكال ب</w:t>
      </w:r>
      <w:r w:rsidR="00CE151A" w:rsidRPr="002F3D54">
        <w:rPr>
          <w:rFonts w:hint="cs"/>
          <w:color w:val="auto"/>
          <w:rtl/>
        </w:rPr>
        <w:t>ِ</w:t>
      </w:r>
      <w:r w:rsidRPr="002F3D54">
        <w:rPr>
          <w:rFonts w:hint="cs"/>
          <w:color w:val="auto"/>
          <w:rtl/>
        </w:rPr>
        <w:t>ب</w:t>
      </w:r>
      <w:r w:rsidR="00CE151A" w:rsidRPr="002F3D54">
        <w:rPr>
          <w:rFonts w:hint="cs"/>
          <w:color w:val="auto"/>
          <w:rtl/>
        </w:rPr>
        <w:t>َ</w:t>
      </w:r>
      <w:r w:rsidRPr="002F3D54">
        <w:rPr>
          <w:rFonts w:hint="cs"/>
          <w:color w:val="auto"/>
          <w:rtl/>
        </w:rPr>
        <w:t>يان س</w:t>
      </w:r>
      <w:r w:rsidR="00CE151A" w:rsidRPr="002F3D54">
        <w:rPr>
          <w:rFonts w:hint="cs"/>
          <w:color w:val="auto"/>
          <w:rtl/>
        </w:rPr>
        <w:t>َ</w:t>
      </w:r>
      <w:r w:rsidRPr="002F3D54">
        <w:rPr>
          <w:rFonts w:hint="cs"/>
          <w:color w:val="auto"/>
          <w:rtl/>
        </w:rPr>
        <w:t xml:space="preserve">هم رسول الله </w:t>
      </w:r>
      <w:r w:rsidR="007513B8" w:rsidRPr="002F3D54">
        <w:rPr>
          <w:rFonts w:ascii="AAA GoldenLotus" w:hAnsi="AAA GoldenLotus" w:cs="AAA GoldenLotus"/>
          <w:color w:val="auto"/>
          <w:sz w:val="30"/>
          <w:szCs w:val="30"/>
          <w:rtl/>
        </w:rPr>
        <w:t>♥</w:t>
      </w:r>
      <w:r w:rsidRPr="002F3D54">
        <w:rPr>
          <w:rFonts w:hint="cs"/>
          <w:color w:val="auto"/>
          <w:rtl/>
        </w:rPr>
        <w:t>لأن</w:t>
      </w:r>
      <w:r w:rsidR="00CE151A" w:rsidRPr="002F3D54">
        <w:rPr>
          <w:rFonts w:hint="cs"/>
          <w:color w:val="auto"/>
          <w:rtl/>
        </w:rPr>
        <w:t>َّ</w:t>
      </w:r>
      <w:r w:rsidRPr="002F3D54">
        <w:rPr>
          <w:rFonts w:hint="cs"/>
          <w:color w:val="auto"/>
          <w:rtl/>
        </w:rPr>
        <w:t>ه ما كان يصر</w:t>
      </w:r>
      <w:r w:rsidR="00CE151A" w:rsidRPr="002F3D54">
        <w:rPr>
          <w:rFonts w:hint="cs"/>
          <w:color w:val="auto"/>
          <w:rtl/>
        </w:rPr>
        <w:t>ِ</w:t>
      </w:r>
      <w:r w:rsidRPr="002F3D54">
        <w:rPr>
          <w:rFonts w:hint="cs"/>
          <w:color w:val="auto"/>
          <w:rtl/>
        </w:rPr>
        <w:t>ف ما كان يأخ</w:t>
      </w:r>
      <w:r w:rsidR="00CE151A" w:rsidRPr="002F3D54">
        <w:rPr>
          <w:rFonts w:hint="cs"/>
          <w:color w:val="auto"/>
          <w:rtl/>
        </w:rPr>
        <w:t>ُ</w:t>
      </w:r>
      <w:r w:rsidRPr="002F3D54">
        <w:rPr>
          <w:rFonts w:hint="cs"/>
          <w:color w:val="auto"/>
          <w:rtl/>
        </w:rPr>
        <w:t>ذ إلى حاجة نفسه</w:t>
      </w:r>
      <w:r w:rsidR="00021530" w:rsidRPr="002F3D54">
        <w:rPr>
          <w:rFonts w:hint="cs"/>
          <w:color w:val="auto"/>
          <w:rtl/>
        </w:rPr>
        <w:t xml:space="preserve">، </w:t>
      </w:r>
      <w:r w:rsidRPr="002F3D54">
        <w:rPr>
          <w:rFonts w:hint="cs"/>
          <w:color w:val="auto"/>
          <w:rtl/>
        </w:rPr>
        <w:t>فأزال الله تعالى هذا الإشكال بقوله</w:t>
      </w:r>
      <w:r w:rsidR="004F6076" w:rsidRPr="002F3D54">
        <w:rPr>
          <w:color w:val="auto"/>
          <w:sz w:val="22"/>
          <w:szCs w:val="22"/>
          <w:rtl/>
        </w:rPr>
        <w:fldChar w:fldCharType="begin"/>
      </w:r>
      <w:r w:rsidR="00CE151A" w:rsidRPr="002F3D54">
        <w:rPr>
          <w:color w:val="auto"/>
          <w:sz w:val="22"/>
          <w:szCs w:val="22"/>
        </w:rPr>
        <w:instrText xml:space="preserve"> XE "</w:instrText>
      </w:r>
      <w:r w:rsidR="00CE151A" w:rsidRPr="002F3D54">
        <w:rPr>
          <w:rFonts w:ascii="Tahoma" w:hAnsi="Tahoma" w:cs="Tahoma" w:hint="cs"/>
          <w:color w:val="auto"/>
          <w:sz w:val="22"/>
          <w:szCs w:val="22"/>
          <w:rtl/>
        </w:rPr>
        <w:instrText>[</w:instrText>
      </w:r>
      <w:r w:rsidR="00CE151A" w:rsidRPr="002F3D54">
        <w:rPr>
          <w:rFonts w:ascii="QCF_BSML" w:hAnsi="QCF_BSML" w:cs="QCF_BSML"/>
          <w:noProof w:val="0"/>
          <w:color w:val="auto"/>
          <w:sz w:val="32"/>
          <w:szCs w:val="32"/>
          <w:rtl/>
          <w:lang w:eastAsia="en-US"/>
        </w:rPr>
        <w:instrText>ﭽ</w:instrText>
      </w:r>
      <w:r w:rsidR="00CE151A" w:rsidRPr="002F3D54">
        <w:rPr>
          <w:rFonts w:ascii="QCF_P546" w:hAnsi="QCF_P546" w:cs="QCF_P546"/>
          <w:noProof w:val="0"/>
          <w:color w:val="auto"/>
          <w:sz w:val="32"/>
          <w:szCs w:val="32"/>
          <w:rtl/>
          <w:lang w:eastAsia="en-US"/>
        </w:rPr>
        <w:instrText xml:space="preserve">  ﮒ  ﮓ   </w:instrText>
      </w:r>
      <w:r w:rsidR="00CE151A" w:rsidRPr="002F3D54">
        <w:rPr>
          <w:rFonts w:ascii="QCF_BSML" w:hAnsi="QCF_BSML" w:cs="QCF_BSML"/>
          <w:noProof w:val="0"/>
          <w:color w:val="auto"/>
          <w:sz w:val="32"/>
          <w:szCs w:val="32"/>
          <w:rtl/>
          <w:lang w:eastAsia="en-US"/>
        </w:rPr>
        <w:instrText>ﭼ</w:instrText>
      </w:r>
      <w:r w:rsidR="00CE151A" w:rsidRPr="002F3D54">
        <w:rPr>
          <w:rFonts w:ascii="Tahoma" w:hAnsi="Tahoma" w:cs="Tahoma" w:hint="cs"/>
          <w:color w:val="auto"/>
          <w:sz w:val="22"/>
          <w:szCs w:val="22"/>
          <w:rtl/>
        </w:rPr>
        <w:instrText>]-</w:instrText>
      </w:r>
      <w:r w:rsidR="00CE151A" w:rsidRPr="002F3D54">
        <w:rPr>
          <w:rFonts w:ascii="Tahoma" w:hAnsi="Tahoma" w:cs="Tahoma"/>
          <w:color w:val="auto"/>
          <w:sz w:val="22"/>
          <w:szCs w:val="22"/>
          <w:rtl/>
        </w:rPr>
        <w:instrText>[059\</w:instrText>
      </w:r>
      <w:r w:rsidR="00CE151A" w:rsidRPr="002F3D54">
        <w:rPr>
          <w:rFonts w:ascii="Tahoma" w:hAnsi="Tahoma" w:cs="Tahoma" w:hint="cs"/>
          <w:color w:val="auto"/>
          <w:sz w:val="22"/>
          <w:szCs w:val="22"/>
          <w:rtl/>
        </w:rPr>
        <w:instrText>:]</w:instrText>
      </w:r>
      <w:r w:rsidR="00CE151A" w:rsidRPr="002F3D54">
        <w:rPr>
          <w:rFonts w:hint="cs"/>
          <w:color w:val="auto"/>
          <w:sz w:val="28"/>
          <w:szCs w:val="28"/>
          <w:rtl/>
        </w:rPr>
        <w:instrText>007-</w:instrText>
      </w:r>
      <w:r w:rsidR="00CE151A"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sz w:val="32"/>
          <w:szCs w:val="32"/>
          <w:rtl/>
        </w:rPr>
        <w:t xml:space="preserve">: </w:t>
      </w:r>
      <w:r w:rsidRPr="002F3D54">
        <w:rPr>
          <w:rFonts w:ascii="QCF_BSML" w:hAnsi="QCF_BSML" w:cs="QCF_BSML"/>
          <w:noProof w:val="0"/>
          <w:color w:val="auto"/>
          <w:sz w:val="32"/>
          <w:szCs w:val="32"/>
          <w:rtl/>
          <w:lang w:eastAsia="en-US"/>
        </w:rPr>
        <w:t>ﭽ</w:t>
      </w:r>
      <w:r w:rsidRPr="002F3D54">
        <w:rPr>
          <w:rFonts w:ascii="QCF_P546" w:hAnsi="QCF_P546" w:cs="QCF_P546"/>
          <w:noProof w:val="0"/>
          <w:color w:val="auto"/>
          <w:sz w:val="32"/>
          <w:szCs w:val="32"/>
          <w:rtl/>
          <w:lang w:eastAsia="en-US"/>
        </w:rPr>
        <w:t xml:space="preserve">  ﮒ  ﮓ   </w:t>
      </w:r>
      <w:r w:rsidRPr="002F3D54">
        <w:rPr>
          <w:rFonts w:ascii="QCF_BSML" w:hAnsi="QCF_BSML" w:cs="QCF_BSML"/>
          <w:noProof w:val="0"/>
          <w:color w:val="auto"/>
          <w:sz w:val="32"/>
          <w:szCs w:val="32"/>
          <w:rtl/>
          <w:lang w:eastAsia="en-US"/>
        </w:rPr>
        <w:t>ﭼ</w:t>
      </w:r>
      <w:r w:rsidR="00CE151A" w:rsidRPr="002F3D54">
        <w:rPr>
          <w:rFonts w:ascii="Traditional Arabic" w:hAnsi="Traditional Arabic" w:hint="cs"/>
          <w:noProof w:val="0"/>
          <w:color w:val="auto"/>
          <w:sz w:val="32"/>
          <w:szCs w:val="32"/>
          <w:rtl/>
          <w:lang w:eastAsia="en-US"/>
        </w:rPr>
        <w:t>[</w:t>
      </w:r>
      <w:r w:rsidR="00CE151A" w:rsidRPr="002F3D54">
        <w:rPr>
          <w:rFonts w:ascii="Traditional Arabic" w:hAnsi="Traditional Arabic"/>
          <w:noProof w:val="0"/>
          <w:color w:val="auto"/>
          <w:sz w:val="32"/>
          <w:szCs w:val="32"/>
          <w:rtl/>
          <w:lang w:eastAsia="en-US"/>
        </w:rPr>
        <w:t>الحشر</w:t>
      </w:r>
      <w:r w:rsidR="00021530" w:rsidRPr="002F3D54">
        <w:rPr>
          <w:rFonts w:ascii="Traditional Arabic" w:hAnsi="Traditional Arabic"/>
          <w:noProof w:val="0"/>
          <w:color w:val="auto"/>
          <w:sz w:val="32"/>
          <w:szCs w:val="32"/>
          <w:rtl/>
          <w:lang w:eastAsia="en-US"/>
        </w:rPr>
        <w:t xml:space="preserve">: </w:t>
      </w:r>
      <w:r w:rsidR="00CE151A" w:rsidRPr="002F3D54">
        <w:rPr>
          <w:rFonts w:ascii="Traditional Arabic" w:hAnsi="Traditional Arabic"/>
          <w:noProof w:val="0"/>
          <w:color w:val="auto"/>
          <w:sz w:val="32"/>
          <w:szCs w:val="32"/>
          <w:rtl/>
          <w:lang w:eastAsia="en-US"/>
        </w:rPr>
        <w:t>٧</w:t>
      </w:r>
      <w:r w:rsidR="00CE151A" w:rsidRPr="002F3D54">
        <w:rPr>
          <w:rFonts w:ascii="Traditional Arabic" w:hAnsi="Traditional Arabic" w:hint="cs"/>
          <w:noProof w:val="0"/>
          <w:color w:val="auto"/>
          <w:sz w:val="32"/>
          <w:szCs w:val="32"/>
          <w:rtl/>
          <w:lang w:eastAsia="en-US"/>
        </w:rPr>
        <w:t>]</w:t>
      </w:r>
      <w:r w:rsidR="00021530" w:rsidRPr="002F3D54">
        <w:rPr>
          <w:rFonts w:hint="cs"/>
          <w:color w:val="auto"/>
          <w:rtl/>
        </w:rPr>
        <w:t xml:space="preserve">. </w:t>
      </w:r>
      <w:r w:rsidRPr="002F3D54">
        <w:rPr>
          <w:rFonts w:hint="cs"/>
          <w:color w:val="auto"/>
          <w:rtl/>
        </w:rPr>
        <w:t>وإن</w:t>
      </w:r>
      <w:r w:rsidR="00CE151A" w:rsidRPr="002F3D54">
        <w:rPr>
          <w:rFonts w:hint="cs"/>
          <w:color w:val="auto"/>
          <w:rtl/>
        </w:rPr>
        <w:t>َّ</w:t>
      </w:r>
      <w:r w:rsidRPr="002F3D54">
        <w:rPr>
          <w:rFonts w:hint="cs"/>
          <w:color w:val="auto"/>
          <w:rtl/>
        </w:rPr>
        <w:t>ما حملنا على هذا ل</w:t>
      </w:r>
      <w:r w:rsidR="00CE151A" w:rsidRPr="002F3D54">
        <w:rPr>
          <w:rFonts w:hint="cs"/>
          <w:color w:val="auto"/>
          <w:rtl/>
        </w:rPr>
        <w:t>ِ</w:t>
      </w:r>
      <w:r w:rsidRPr="002F3D54">
        <w:rPr>
          <w:rFonts w:hint="cs"/>
          <w:color w:val="auto"/>
          <w:rtl/>
        </w:rPr>
        <w:t>إجماع الخلفاء الر</w:t>
      </w:r>
      <w:r w:rsidR="00CE151A" w:rsidRPr="002F3D54">
        <w:rPr>
          <w:rFonts w:hint="cs"/>
          <w:color w:val="auto"/>
          <w:rtl/>
        </w:rPr>
        <w:t>َّ</w:t>
      </w:r>
      <w:r w:rsidRPr="002F3D54">
        <w:rPr>
          <w:rFonts w:hint="cs"/>
          <w:color w:val="auto"/>
          <w:rtl/>
        </w:rPr>
        <w:t>اشدين</w:t>
      </w:r>
      <w:r w:rsidRPr="002F3D54">
        <w:rPr>
          <w:rStyle w:val="ae"/>
          <w:color w:val="auto"/>
          <w:rtl/>
        </w:rPr>
        <w:t>(</w:t>
      </w:r>
      <w:r w:rsidRPr="002F3D54">
        <w:rPr>
          <w:rStyle w:val="ae"/>
          <w:color w:val="auto"/>
          <w:rtl/>
        </w:rPr>
        <w:footnoteReference w:id="322"/>
      </w:r>
      <w:r w:rsidRPr="002F3D54">
        <w:rPr>
          <w:rStyle w:val="ae"/>
          <w:color w:val="auto"/>
          <w:rtl/>
        </w:rPr>
        <w:t>)</w:t>
      </w:r>
      <w:r w:rsidR="005058CD" w:rsidRPr="002F3D54">
        <w:rPr>
          <w:rFonts w:ascii="AAA GoldenLotus" w:hAnsi="AAA GoldenLotus" w:cs="AAA GoldenLotus"/>
          <w:color w:val="auto"/>
          <w:sz w:val="30"/>
          <w:szCs w:val="30"/>
          <w:rtl/>
        </w:rPr>
        <w:t>╚</w:t>
      </w:r>
      <w:r w:rsidRPr="002F3D54">
        <w:rPr>
          <w:rFonts w:hint="cs"/>
          <w:color w:val="auto"/>
          <w:rtl/>
        </w:rPr>
        <w:t xml:space="preserve"> على ق</w:t>
      </w:r>
      <w:r w:rsidR="00CE151A" w:rsidRPr="002F3D54">
        <w:rPr>
          <w:rFonts w:hint="cs"/>
          <w:color w:val="auto"/>
          <w:rtl/>
        </w:rPr>
        <w:t>ِ</w:t>
      </w:r>
      <w:r w:rsidRPr="002F3D54">
        <w:rPr>
          <w:rFonts w:hint="cs"/>
          <w:color w:val="auto"/>
          <w:rtl/>
        </w:rPr>
        <w:t>سمة الخ</w:t>
      </w:r>
      <w:r w:rsidR="00CE151A" w:rsidRPr="002F3D54">
        <w:rPr>
          <w:rFonts w:hint="cs"/>
          <w:color w:val="auto"/>
          <w:rtl/>
        </w:rPr>
        <w:t>ُ</w:t>
      </w:r>
      <w:r w:rsidRPr="002F3D54">
        <w:rPr>
          <w:rFonts w:hint="cs"/>
          <w:color w:val="auto"/>
          <w:rtl/>
        </w:rPr>
        <w:t>م</w:t>
      </w:r>
      <w:r w:rsidR="00CE151A" w:rsidRPr="002F3D54">
        <w:rPr>
          <w:rFonts w:hint="cs"/>
          <w:color w:val="auto"/>
          <w:rtl/>
        </w:rPr>
        <w:t>ُ</w:t>
      </w:r>
      <w:r w:rsidRPr="002F3D54">
        <w:rPr>
          <w:rFonts w:hint="cs"/>
          <w:color w:val="auto"/>
          <w:rtl/>
        </w:rPr>
        <w:t>س على ثلاثة أسه</w:t>
      </w:r>
      <w:r w:rsidR="00CE151A"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ولا ي</w:t>
      </w:r>
      <w:r w:rsidR="00CE151A" w:rsidRPr="002F3D54">
        <w:rPr>
          <w:rFonts w:hint="cs"/>
          <w:color w:val="auto"/>
          <w:rtl/>
        </w:rPr>
        <w:t>ُ</w:t>
      </w:r>
      <w:r w:rsidRPr="002F3D54">
        <w:rPr>
          <w:rFonts w:hint="cs"/>
          <w:color w:val="auto"/>
          <w:rtl/>
        </w:rPr>
        <w:t>ظ</w:t>
      </w:r>
      <w:r w:rsidR="00CE151A" w:rsidRPr="002F3D54">
        <w:rPr>
          <w:rFonts w:hint="cs"/>
          <w:color w:val="auto"/>
          <w:rtl/>
        </w:rPr>
        <w:t>َ</w:t>
      </w:r>
      <w:r w:rsidRPr="002F3D54">
        <w:rPr>
          <w:rFonts w:hint="cs"/>
          <w:color w:val="auto"/>
          <w:rtl/>
        </w:rPr>
        <w:t>ن</w:t>
      </w:r>
      <w:r w:rsidR="00CE151A" w:rsidRPr="002F3D54">
        <w:rPr>
          <w:rFonts w:hint="cs"/>
          <w:color w:val="auto"/>
          <w:rtl/>
        </w:rPr>
        <w:t>ّ</w:t>
      </w:r>
      <w:r w:rsidRPr="002F3D54">
        <w:rPr>
          <w:rFonts w:hint="cs"/>
          <w:color w:val="auto"/>
          <w:rtl/>
        </w:rPr>
        <w:t xml:space="preserve"> بهم أن</w:t>
      </w:r>
      <w:r w:rsidR="00CE151A" w:rsidRPr="002F3D54">
        <w:rPr>
          <w:rFonts w:hint="cs"/>
          <w:color w:val="auto"/>
          <w:rtl/>
        </w:rPr>
        <w:t>َّ</w:t>
      </w:r>
      <w:r w:rsidRPr="002F3D54">
        <w:rPr>
          <w:rFonts w:hint="cs"/>
          <w:color w:val="auto"/>
          <w:rtl/>
        </w:rPr>
        <w:t>ه خ</w:t>
      </w:r>
      <w:r w:rsidR="00CE151A" w:rsidRPr="002F3D54">
        <w:rPr>
          <w:rFonts w:hint="cs"/>
          <w:color w:val="auto"/>
          <w:rtl/>
        </w:rPr>
        <w:t>َ</w:t>
      </w:r>
      <w:r w:rsidRPr="002F3D54">
        <w:rPr>
          <w:rFonts w:hint="cs"/>
          <w:color w:val="auto"/>
          <w:rtl/>
        </w:rPr>
        <w:t>في عليهم هذا الن</w:t>
      </w:r>
      <w:r w:rsidR="00CE151A" w:rsidRPr="002F3D54">
        <w:rPr>
          <w:rFonts w:hint="cs"/>
          <w:color w:val="auto"/>
          <w:rtl/>
        </w:rPr>
        <w:t>َّ</w:t>
      </w:r>
      <w:r w:rsidRPr="002F3D54">
        <w:rPr>
          <w:rFonts w:hint="cs"/>
          <w:color w:val="auto"/>
          <w:rtl/>
        </w:rPr>
        <w:t>ص</w:t>
      </w:r>
      <w:r w:rsidR="00CE151A" w:rsidRPr="002F3D54">
        <w:rPr>
          <w:rFonts w:hint="cs"/>
          <w:color w:val="auto"/>
          <w:rtl/>
        </w:rPr>
        <w:t>ّ</w:t>
      </w:r>
      <w:r w:rsidR="00021530" w:rsidRPr="002F3D54">
        <w:rPr>
          <w:rFonts w:hint="cs"/>
          <w:color w:val="auto"/>
          <w:rtl/>
        </w:rPr>
        <w:t xml:space="preserve">، </w:t>
      </w:r>
      <w:r w:rsidRPr="002F3D54">
        <w:rPr>
          <w:rFonts w:hint="cs"/>
          <w:color w:val="auto"/>
          <w:rtl/>
        </w:rPr>
        <w:t>ولا أن</w:t>
      </w:r>
      <w:r w:rsidR="00CE151A" w:rsidRPr="002F3D54">
        <w:rPr>
          <w:rFonts w:hint="cs"/>
          <w:color w:val="auto"/>
          <w:rtl/>
        </w:rPr>
        <w:t>َّ</w:t>
      </w:r>
      <w:r w:rsidRPr="002F3D54">
        <w:rPr>
          <w:rFonts w:hint="cs"/>
          <w:color w:val="auto"/>
          <w:rtl/>
        </w:rPr>
        <w:t>هم منعوا حق</w:t>
      </w:r>
      <w:r w:rsidR="00CE151A" w:rsidRPr="002F3D54">
        <w:rPr>
          <w:rFonts w:hint="cs"/>
          <w:color w:val="auto"/>
          <w:rtl/>
        </w:rPr>
        <w:t>َّ</w:t>
      </w:r>
      <w:r w:rsidRPr="002F3D54">
        <w:rPr>
          <w:rFonts w:hint="cs"/>
          <w:color w:val="auto"/>
          <w:rtl/>
        </w:rPr>
        <w:t xml:space="preserve"> ذوي القربى</w:t>
      </w:r>
      <w:r w:rsidR="00021530" w:rsidRPr="002F3D54">
        <w:rPr>
          <w:rFonts w:hint="cs"/>
          <w:color w:val="auto"/>
          <w:rtl/>
        </w:rPr>
        <w:t xml:space="preserve">؛ </w:t>
      </w:r>
      <w:r w:rsidR="008B4F47" w:rsidRPr="002F3D54">
        <w:rPr>
          <w:rFonts w:hint="cs"/>
          <w:color w:val="auto"/>
          <w:rtl/>
        </w:rPr>
        <w:t>ف</w:t>
      </w:r>
      <w:r w:rsidRPr="002F3D54">
        <w:rPr>
          <w:rFonts w:hint="cs"/>
          <w:color w:val="auto"/>
          <w:rtl/>
        </w:rPr>
        <w:t>عرفنا بإجماعهم أن</w:t>
      </w:r>
      <w:r w:rsidR="00CE151A" w:rsidRPr="002F3D54">
        <w:rPr>
          <w:rFonts w:hint="cs"/>
          <w:color w:val="auto"/>
          <w:rtl/>
        </w:rPr>
        <w:t>َّ</w:t>
      </w:r>
      <w:r w:rsidRPr="002F3D54">
        <w:rPr>
          <w:rFonts w:hint="cs"/>
          <w:color w:val="auto"/>
          <w:rtl/>
        </w:rPr>
        <w:t>ه لم يبق</w:t>
      </w:r>
      <w:r w:rsidR="00CE151A" w:rsidRPr="002F3D54">
        <w:rPr>
          <w:rFonts w:hint="cs"/>
          <w:color w:val="auto"/>
          <w:rtl/>
        </w:rPr>
        <w:t>َ</w:t>
      </w:r>
      <w:r w:rsidRPr="002F3D54">
        <w:rPr>
          <w:rFonts w:hint="cs"/>
          <w:color w:val="auto"/>
          <w:rtl/>
        </w:rPr>
        <w:t xml:space="preserve"> استحقاق لأغنيائهم وفقرائهم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والش</w:t>
      </w:r>
      <w:r w:rsidR="00CE151A" w:rsidRPr="002F3D54">
        <w:rPr>
          <w:rFonts w:hint="cs"/>
          <w:color w:val="auto"/>
          <w:rtl/>
        </w:rPr>
        <w:t xml:space="preserve">َّافعي </w:t>
      </w:r>
      <w:r w:rsidR="005058CD" w:rsidRPr="002F3D54">
        <w:rPr>
          <w:rFonts w:ascii="AAA GoldenLotus" w:hAnsi="AAA GoldenLotus" w:cs="AAA GoldenLotus"/>
          <w:color w:val="auto"/>
          <w:sz w:val="30"/>
          <w:szCs w:val="30"/>
          <w:rtl/>
        </w:rPr>
        <w:t>ؒ</w:t>
      </w:r>
      <w:r w:rsidR="00CE151A" w:rsidRPr="002F3D54">
        <w:rPr>
          <w:rFonts w:hint="cs"/>
          <w:color w:val="auto"/>
          <w:rtl/>
        </w:rPr>
        <w:t>يقول</w:t>
      </w:r>
      <w:r w:rsidR="00021530" w:rsidRPr="002F3D54">
        <w:rPr>
          <w:rFonts w:hint="cs"/>
          <w:color w:val="auto"/>
          <w:rtl/>
        </w:rPr>
        <w:t xml:space="preserve">: </w:t>
      </w:r>
      <w:r w:rsidR="00CE151A" w:rsidRPr="002F3D54">
        <w:rPr>
          <w:rFonts w:hint="cs"/>
          <w:color w:val="auto"/>
          <w:rtl/>
        </w:rPr>
        <w:t>لا إجماع</w:t>
      </w:r>
      <w:r w:rsidR="00021530" w:rsidRPr="002F3D54">
        <w:rPr>
          <w:rFonts w:hint="cs"/>
          <w:color w:val="auto"/>
          <w:rtl/>
        </w:rPr>
        <w:t xml:space="preserve">. </w:t>
      </w:r>
      <w:r w:rsidRPr="002F3D54">
        <w:rPr>
          <w:rFonts w:hint="cs"/>
          <w:color w:val="auto"/>
          <w:rtl/>
        </w:rPr>
        <w:t>ويستدل</w:t>
      </w:r>
      <w:r w:rsidR="00CE151A" w:rsidRPr="002F3D54">
        <w:rPr>
          <w:rFonts w:hint="cs"/>
          <w:color w:val="auto"/>
          <w:rtl/>
        </w:rPr>
        <w:t>ُّ</w:t>
      </w:r>
      <w:r w:rsidRPr="002F3D54">
        <w:rPr>
          <w:rFonts w:hint="cs"/>
          <w:color w:val="auto"/>
          <w:rtl/>
        </w:rPr>
        <w:t xml:space="preserve"> بالحديث الذي ذ</w:t>
      </w:r>
      <w:r w:rsidR="00CE151A" w:rsidRPr="002F3D54">
        <w:rPr>
          <w:rFonts w:hint="cs"/>
          <w:color w:val="auto"/>
          <w:rtl/>
        </w:rPr>
        <w:t>ُ</w:t>
      </w:r>
      <w:r w:rsidRPr="002F3D54">
        <w:rPr>
          <w:rFonts w:hint="cs"/>
          <w:color w:val="auto"/>
          <w:rtl/>
        </w:rPr>
        <w:t>ك</w:t>
      </w:r>
      <w:r w:rsidR="00CE151A" w:rsidRPr="002F3D54">
        <w:rPr>
          <w:rFonts w:hint="cs"/>
          <w:color w:val="auto"/>
          <w:rtl/>
        </w:rPr>
        <w:t>ِ</w:t>
      </w:r>
      <w:r w:rsidRPr="002F3D54">
        <w:rPr>
          <w:rFonts w:hint="cs"/>
          <w:color w:val="auto"/>
          <w:rtl/>
        </w:rPr>
        <w:t>ر عن أبي جعفر محمد بن علي قال</w:t>
      </w:r>
      <w:r w:rsidR="00021530" w:rsidRPr="002F3D54">
        <w:rPr>
          <w:rFonts w:hint="cs"/>
          <w:color w:val="auto"/>
          <w:rtl/>
        </w:rPr>
        <w:t xml:space="preserve">: </w:t>
      </w:r>
      <w:r w:rsidR="005D6AC4" w:rsidRPr="002F3D54">
        <w:rPr>
          <w:rFonts w:cs="CTraditional Arabic" w:hint="cs"/>
          <w:color w:val="auto"/>
          <w:rtl/>
        </w:rPr>
        <w:t>$</w:t>
      </w:r>
      <w:r w:rsidR="00CE151A" w:rsidRPr="002F3D54">
        <w:rPr>
          <w:rFonts w:hint="cs"/>
          <w:color w:val="auto"/>
          <w:rtl/>
        </w:rPr>
        <w:t xml:space="preserve">كان رَأي علي </w:t>
      </w:r>
      <w:r w:rsidR="007513B8" w:rsidRPr="002F3D54">
        <w:rPr>
          <w:rFonts w:ascii="AAA GoldenLotus" w:hAnsi="AAA GoldenLotus" w:cs="AAA GoldenLotus"/>
          <w:color w:val="auto"/>
          <w:sz w:val="30"/>
          <w:szCs w:val="30"/>
          <w:rtl/>
        </w:rPr>
        <w:t>ؓ</w:t>
      </w:r>
      <w:r w:rsidR="00CE151A" w:rsidRPr="002F3D54">
        <w:rPr>
          <w:rFonts w:hint="cs"/>
          <w:color w:val="auto"/>
          <w:rtl/>
        </w:rPr>
        <w:t xml:space="preserve"> في الخُمُس رأي أهل بيته</w:t>
      </w:r>
      <w:r w:rsidR="00021530" w:rsidRPr="002F3D54">
        <w:rPr>
          <w:rFonts w:hint="cs"/>
          <w:color w:val="auto"/>
          <w:rtl/>
        </w:rPr>
        <w:t xml:space="preserve">، </w:t>
      </w:r>
      <w:r w:rsidR="004F6076" w:rsidRPr="002F3D54">
        <w:rPr>
          <w:color w:val="auto"/>
          <w:rtl/>
        </w:rPr>
        <w:fldChar w:fldCharType="begin"/>
      </w:r>
      <w:r w:rsidR="00CE151A" w:rsidRPr="002F3D54">
        <w:rPr>
          <w:color w:val="auto"/>
        </w:rPr>
        <w:instrText xml:space="preserve"> XE "</w:instrText>
      </w:r>
      <w:r w:rsidR="00CE151A" w:rsidRPr="002F3D54">
        <w:rPr>
          <w:rFonts w:hint="eastAsia"/>
          <w:color w:val="auto"/>
          <w:rtl/>
        </w:rPr>
        <w:instrText>ث</w:instrText>
      </w:r>
      <w:r w:rsidR="00CE151A" w:rsidRPr="002F3D54">
        <w:rPr>
          <w:color w:val="auto"/>
          <w:rtl/>
        </w:rPr>
        <w:instrText>:((</w:instrText>
      </w:r>
      <w:r w:rsidR="00CE151A" w:rsidRPr="002F3D54">
        <w:rPr>
          <w:rFonts w:hint="eastAsia"/>
          <w:color w:val="auto"/>
          <w:rtl/>
        </w:rPr>
        <w:instrText>كانرَأيعلي</w:instrText>
      </w:r>
      <w:r w:rsidR="00CE151A" w:rsidRPr="002F3D54">
        <w:rPr>
          <w:color w:val="auto"/>
          <w:rtl/>
        </w:rPr>
        <w:instrText xml:space="preserve"> -</w:instrText>
      </w:r>
      <w:r w:rsidR="00CE151A" w:rsidRPr="002F3D54">
        <w:rPr>
          <w:rFonts w:hint="eastAsia"/>
          <w:color w:val="auto"/>
          <w:rtl/>
        </w:rPr>
        <w:instrText>رضياللهعنه</w:instrText>
      </w:r>
      <w:r w:rsidR="00CE151A" w:rsidRPr="002F3D54">
        <w:rPr>
          <w:color w:val="auto"/>
          <w:rtl/>
        </w:rPr>
        <w:instrText xml:space="preserve">- </w:instrText>
      </w:r>
      <w:r w:rsidR="00CE151A" w:rsidRPr="002F3D54">
        <w:rPr>
          <w:rFonts w:hint="eastAsia"/>
          <w:color w:val="auto"/>
          <w:rtl/>
        </w:rPr>
        <w:instrText>فيالخُمُسرأيأهلبيته،</w:instrText>
      </w:r>
      <w:r w:rsidR="00CE151A" w:rsidRPr="002F3D54">
        <w:rPr>
          <w:color w:val="auto"/>
        </w:rPr>
        <w:instrText xml:space="preserve">" </w:instrText>
      </w:r>
      <w:r w:rsidR="004F6076" w:rsidRPr="002F3D54">
        <w:rPr>
          <w:color w:val="auto"/>
          <w:rtl/>
        </w:rPr>
        <w:fldChar w:fldCharType="end"/>
      </w:r>
      <w:r w:rsidRPr="002F3D54">
        <w:rPr>
          <w:rFonts w:hint="cs"/>
          <w:color w:val="auto"/>
          <w:rtl/>
        </w:rPr>
        <w:t xml:space="preserve"> ولكن</w:t>
      </w:r>
      <w:r w:rsidR="00CE151A" w:rsidRPr="002F3D54">
        <w:rPr>
          <w:rFonts w:hint="cs"/>
          <w:color w:val="auto"/>
          <w:rtl/>
        </w:rPr>
        <w:t>ْ</w:t>
      </w:r>
      <w:r w:rsidRPr="002F3D54">
        <w:rPr>
          <w:rFonts w:hint="cs"/>
          <w:color w:val="auto"/>
          <w:rtl/>
        </w:rPr>
        <w:t xml:space="preserve"> ك</w:t>
      </w:r>
      <w:r w:rsidR="00CE151A" w:rsidRPr="002F3D54">
        <w:rPr>
          <w:rFonts w:hint="cs"/>
          <w:color w:val="auto"/>
          <w:rtl/>
        </w:rPr>
        <w:t>َ</w:t>
      </w:r>
      <w:r w:rsidRPr="002F3D54">
        <w:rPr>
          <w:rFonts w:hint="cs"/>
          <w:color w:val="auto"/>
          <w:rtl/>
        </w:rPr>
        <w:t>ر</w:t>
      </w:r>
      <w:r w:rsidR="00CE151A" w:rsidRPr="002F3D54">
        <w:rPr>
          <w:rFonts w:hint="cs"/>
          <w:color w:val="auto"/>
          <w:rtl/>
        </w:rPr>
        <w:t>ِ</w:t>
      </w:r>
      <w:r w:rsidRPr="002F3D54">
        <w:rPr>
          <w:rFonts w:hint="cs"/>
          <w:color w:val="auto"/>
          <w:rtl/>
        </w:rPr>
        <w:t xml:space="preserve">ه أن يخالف </w:t>
      </w:r>
      <w:r w:rsidRPr="002F3D54">
        <w:rPr>
          <w:rFonts w:hint="cs"/>
          <w:color w:val="auto"/>
          <w:rtl/>
        </w:rPr>
        <w:lastRenderedPageBreak/>
        <w:t>أ</w:t>
      </w:r>
      <w:r w:rsidR="00CE151A" w:rsidRPr="002F3D54">
        <w:rPr>
          <w:rFonts w:hint="cs"/>
          <w:color w:val="auto"/>
          <w:rtl/>
        </w:rPr>
        <w:t>َ</w:t>
      </w:r>
      <w:r w:rsidRPr="002F3D54">
        <w:rPr>
          <w:rFonts w:hint="cs"/>
          <w:color w:val="auto"/>
          <w:rtl/>
        </w:rPr>
        <w:t xml:space="preserve">با بكر وعمر </w:t>
      </w:r>
      <w:r w:rsidR="00FD7175" w:rsidRPr="002F3D54">
        <w:rPr>
          <w:rFonts w:ascii="AAA GoldenLotus" w:hAnsi="AAA GoldenLotus" w:cs="AAA GoldenLotus"/>
          <w:color w:val="auto"/>
          <w:sz w:val="30"/>
          <w:szCs w:val="30"/>
          <w:rtl/>
        </w:rPr>
        <w:t xml:space="preserve">¶ </w:t>
      </w:r>
      <w:r w:rsidR="005D6AC4" w:rsidRPr="002F3D54">
        <w:rPr>
          <w:rFonts w:cs="CTraditional Arabic" w:hint="cs"/>
          <w:color w:val="auto"/>
          <w:rtl/>
        </w:rPr>
        <w:t>#</w:t>
      </w:r>
      <w:r w:rsidR="00021530" w:rsidRPr="002F3D54">
        <w:rPr>
          <w:rFonts w:hint="cs"/>
          <w:color w:val="auto"/>
          <w:rtl/>
        </w:rPr>
        <w:t xml:space="preserve">. </w:t>
      </w:r>
      <w:r w:rsidRPr="002F3D54">
        <w:rPr>
          <w:rFonts w:hint="cs"/>
          <w:color w:val="auto"/>
          <w:rtl/>
        </w:rPr>
        <w:t>قال</w:t>
      </w:r>
      <w:r w:rsidR="00021530" w:rsidRPr="002F3D54">
        <w:rPr>
          <w:rFonts w:hint="cs"/>
          <w:color w:val="auto"/>
          <w:rtl/>
        </w:rPr>
        <w:t xml:space="preserve">: </w:t>
      </w:r>
      <w:r w:rsidRPr="002F3D54">
        <w:rPr>
          <w:rFonts w:hint="cs"/>
          <w:color w:val="auto"/>
          <w:rtl/>
        </w:rPr>
        <w:t>والإجماع بدون أهل البيت لا ينعق</w:t>
      </w:r>
      <w:r w:rsidR="00CE151A"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ولكن</w:t>
      </w:r>
      <w:r w:rsidR="00CE151A" w:rsidRPr="002F3D54">
        <w:rPr>
          <w:rFonts w:hint="cs"/>
          <w:color w:val="auto"/>
          <w:rtl/>
        </w:rPr>
        <w:t>َّ</w:t>
      </w:r>
      <w:r w:rsidRPr="002F3D54">
        <w:rPr>
          <w:rFonts w:hint="cs"/>
          <w:color w:val="auto"/>
          <w:rtl/>
        </w:rPr>
        <w:t>ا نقول</w:t>
      </w:r>
      <w:r w:rsidR="00021530" w:rsidRPr="002F3D54">
        <w:rPr>
          <w:rFonts w:hint="cs"/>
          <w:color w:val="auto"/>
          <w:rtl/>
        </w:rPr>
        <w:t xml:space="preserve">: </w:t>
      </w:r>
      <w:r w:rsidRPr="002F3D54">
        <w:rPr>
          <w:rFonts w:hint="cs"/>
          <w:color w:val="auto"/>
          <w:rtl/>
        </w:rPr>
        <w:t>ليس في هذا الحديث بيان م</w:t>
      </w:r>
      <w:r w:rsidR="00CE151A" w:rsidRPr="002F3D54">
        <w:rPr>
          <w:rFonts w:hint="cs"/>
          <w:color w:val="auto"/>
          <w:rtl/>
        </w:rPr>
        <w:t>َ</w:t>
      </w:r>
      <w:r w:rsidRPr="002F3D54">
        <w:rPr>
          <w:rFonts w:hint="cs"/>
          <w:color w:val="auto"/>
          <w:rtl/>
        </w:rPr>
        <w:t>ن كان يرى ذلك من أهل البيت</w:t>
      </w:r>
      <w:r w:rsidR="00021530" w:rsidRPr="002F3D54">
        <w:rPr>
          <w:rFonts w:hint="cs"/>
          <w:color w:val="auto"/>
          <w:rtl/>
        </w:rPr>
        <w:t xml:space="preserve">، </w:t>
      </w:r>
      <w:r w:rsidRPr="002F3D54">
        <w:rPr>
          <w:rFonts w:hint="cs"/>
          <w:color w:val="auto"/>
          <w:rtl/>
        </w:rPr>
        <w:t>وقد كان فيهم م</w:t>
      </w:r>
      <w:r w:rsidR="00CE151A" w:rsidRPr="002F3D54">
        <w:rPr>
          <w:rFonts w:hint="cs"/>
          <w:color w:val="auto"/>
          <w:rtl/>
        </w:rPr>
        <w:t>َ</w:t>
      </w:r>
      <w:r w:rsidRPr="002F3D54">
        <w:rPr>
          <w:rFonts w:hint="cs"/>
          <w:color w:val="auto"/>
          <w:rtl/>
        </w:rPr>
        <w:t>ن</w:t>
      </w:r>
      <w:r w:rsidR="00CE151A" w:rsidRPr="002F3D54">
        <w:rPr>
          <w:rFonts w:hint="cs"/>
          <w:color w:val="auto"/>
          <w:rtl/>
        </w:rPr>
        <w:t>ْ</w:t>
      </w:r>
      <w:r w:rsidRPr="002F3D54">
        <w:rPr>
          <w:rFonts w:hint="cs"/>
          <w:color w:val="auto"/>
          <w:rtl/>
        </w:rPr>
        <w:t xml:space="preserve"> لا يكون قول</w:t>
      </w:r>
      <w:r w:rsidR="00CE151A" w:rsidRPr="002F3D54">
        <w:rPr>
          <w:rFonts w:hint="cs"/>
          <w:color w:val="auto"/>
          <w:rtl/>
        </w:rPr>
        <w:t>ُ</w:t>
      </w:r>
      <w:r w:rsidRPr="002F3D54">
        <w:rPr>
          <w:rFonts w:hint="cs"/>
          <w:color w:val="auto"/>
          <w:rtl/>
        </w:rPr>
        <w:t>ه حج</w:t>
      </w:r>
      <w:r w:rsidR="00CE151A"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وإنما كره علي</w:t>
      </w:r>
      <w:r w:rsidR="00CE151A" w:rsidRPr="002F3D54">
        <w:rPr>
          <w:rFonts w:hint="cs"/>
          <w:color w:val="auto"/>
          <w:rtl/>
        </w:rPr>
        <w:t>ٌّ</w:t>
      </w:r>
      <w:r w:rsidRPr="002F3D54">
        <w:rPr>
          <w:rFonts w:hint="cs"/>
          <w:color w:val="auto"/>
          <w:rtl/>
        </w:rPr>
        <w:t xml:space="preserve"> هذه المخالفةلأ</w:t>
      </w:r>
      <w:r w:rsidR="00CE151A" w:rsidRPr="002F3D54">
        <w:rPr>
          <w:rFonts w:hint="cs"/>
          <w:color w:val="auto"/>
          <w:rtl/>
        </w:rPr>
        <w:t>َّ</w:t>
      </w:r>
      <w:r w:rsidRPr="002F3D54">
        <w:rPr>
          <w:rFonts w:hint="cs"/>
          <w:color w:val="auto"/>
          <w:rtl/>
        </w:rPr>
        <w:t>ن</w:t>
      </w:r>
      <w:r w:rsidR="00CE151A" w:rsidRPr="002F3D54">
        <w:rPr>
          <w:rFonts w:hint="cs"/>
          <w:color w:val="auto"/>
          <w:rtl/>
        </w:rPr>
        <w:t>َّ</w:t>
      </w:r>
      <w:r w:rsidRPr="002F3D54">
        <w:rPr>
          <w:rFonts w:hint="cs"/>
          <w:color w:val="auto"/>
          <w:rtl/>
        </w:rPr>
        <w:t>ه رأى الحج</w:t>
      </w:r>
      <w:r w:rsidR="00CE151A" w:rsidRPr="002F3D54">
        <w:rPr>
          <w:rFonts w:hint="cs"/>
          <w:color w:val="auto"/>
          <w:rtl/>
        </w:rPr>
        <w:t>َّ</w:t>
      </w:r>
      <w:r w:rsidRPr="002F3D54">
        <w:rPr>
          <w:rFonts w:hint="cs"/>
          <w:color w:val="auto"/>
          <w:rtl/>
        </w:rPr>
        <w:t>ة معهما</w:t>
      </w:r>
      <w:r w:rsidR="00021530" w:rsidRPr="002F3D54">
        <w:rPr>
          <w:rFonts w:hint="cs"/>
          <w:color w:val="auto"/>
          <w:rtl/>
        </w:rPr>
        <w:t xml:space="preserve">، </w:t>
      </w:r>
      <w:r w:rsidRPr="002F3D54">
        <w:rPr>
          <w:rFonts w:hint="cs"/>
          <w:color w:val="auto"/>
          <w:rtl/>
        </w:rPr>
        <w:t>فقد خالفهما في كثير من المسائل حين ظ</w:t>
      </w:r>
      <w:r w:rsidR="00CE151A" w:rsidRPr="002F3D54">
        <w:rPr>
          <w:rFonts w:hint="cs"/>
          <w:color w:val="auto"/>
          <w:rtl/>
        </w:rPr>
        <w:t>َ</w:t>
      </w:r>
      <w:r w:rsidRPr="002F3D54">
        <w:rPr>
          <w:rFonts w:hint="cs"/>
          <w:color w:val="auto"/>
          <w:rtl/>
        </w:rPr>
        <w:t>هر الد</w:t>
      </w:r>
      <w:r w:rsidR="00CE151A" w:rsidRPr="002F3D54">
        <w:rPr>
          <w:rFonts w:hint="cs"/>
          <w:color w:val="auto"/>
          <w:rtl/>
        </w:rPr>
        <w:t>َّ</w:t>
      </w:r>
      <w:r w:rsidRPr="002F3D54">
        <w:rPr>
          <w:rFonts w:hint="cs"/>
          <w:color w:val="auto"/>
          <w:rtl/>
        </w:rPr>
        <w:t>ليل عنده</w:t>
      </w:r>
      <w:r w:rsidR="00021530" w:rsidRPr="002F3D54">
        <w:rPr>
          <w:rFonts w:hint="cs"/>
          <w:color w:val="auto"/>
          <w:rtl/>
        </w:rPr>
        <w:t xml:space="preserve">، </w:t>
      </w:r>
      <w:r w:rsidRPr="002F3D54">
        <w:rPr>
          <w:rFonts w:hint="cs"/>
          <w:color w:val="auto"/>
          <w:rtl/>
        </w:rPr>
        <w:t>وهذا لأن</w:t>
      </w:r>
      <w:r w:rsidR="00CE151A" w:rsidRPr="002F3D54">
        <w:rPr>
          <w:rFonts w:hint="cs"/>
          <w:color w:val="auto"/>
          <w:rtl/>
        </w:rPr>
        <w:t>َّ</w:t>
      </w:r>
      <w:r w:rsidRPr="002F3D54">
        <w:rPr>
          <w:rFonts w:hint="cs"/>
          <w:color w:val="auto"/>
          <w:rtl/>
        </w:rPr>
        <w:t>ه كان مجتهد</w:t>
      </w:r>
      <w:r w:rsidR="002F3D54">
        <w:rPr>
          <w:rFonts w:hint="cs"/>
          <w:color w:val="auto"/>
          <w:rtl/>
        </w:rPr>
        <w:t>ًا</w:t>
      </w:r>
      <w:r w:rsidR="00021530" w:rsidRPr="002F3D54">
        <w:rPr>
          <w:rFonts w:hint="cs"/>
          <w:color w:val="auto"/>
          <w:rtl/>
        </w:rPr>
        <w:t xml:space="preserve">، </w:t>
      </w:r>
      <w:r w:rsidRPr="002F3D54">
        <w:rPr>
          <w:rFonts w:hint="cs"/>
          <w:color w:val="auto"/>
          <w:rtl/>
        </w:rPr>
        <w:t>ولا يحل</w:t>
      </w:r>
      <w:r w:rsidR="00CE151A" w:rsidRPr="002F3D54">
        <w:rPr>
          <w:rFonts w:hint="cs"/>
          <w:color w:val="auto"/>
          <w:rtl/>
        </w:rPr>
        <w:t>ُّ</w:t>
      </w:r>
      <w:r w:rsidRPr="002F3D54">
        <w:rPr>
          <w:rFonts w:hint="cs"/>
          <w:color w:val="auto"/>
          <w:rtl/>
        </w:rPr>
        <w:t xml:space="preserve"> للمجتهد أن</w:t>
      </w:r>
      <w:r w:rsidR="00CE151A" w:rsidRPr="002F3D54">
        <w:rPr>
          <w:rFonts w:hint="cs"/>
          <w:color w:val="auto"/>
          <w:rtl/>
        </w:rPr>
        <w:t>ْ</w:t>
      </w:r>
      <w:r w:rsidRPr="002F3D54">
        <w:rPr>
          <w:rFonts w:hint="cs"/>
          <w:color w:val="auto"/>
          <w:rtl/>
        </w:rPr>
        <w:t xml:space="preserve"> يدع رأي نفس</w:t>
      </w:r>
      <w:r w:rsidR="00CE151A" w:rsidRPr="002F3D54">
        <w:rPr>
          <w:rFonts w:hint="cs"/>
          <w:color w:val="auto"/>
          <w:rtl/>
        </w:rPr>
        <w:t>ِ</w:t>
      </w:r>
      <w:r w:rsidRPr="002F3D54">
        <w:rPr>
          <w:rFonts w:hint="cs"/>
          <w:color w:val="auto"/>
          <w:rtl/>
        </w:rPr>
        <w:t>ه برأي مجتهد</w:t>
      </w:r>
      <w:r w:rsidR="00CE151A" w:rsidRPr="002F3D54">
        <w:rPr>
          <w:rFonts w:hint="cs"/>
          <w:color w:val="auto"/>
          <w:rtl/>
        </w:rPr>
        <w:t>ٍ</w:t>
      </w:r>
      <w:r w:rsidRPr="002F3D54">
        <w:rPr>
          <w:rFonts w:hint="cs"/>
          <w:color w:val="auto"/>
          <w:rtl/>
        </w:rPr>
        <w:t>آخر احتشاما له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32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ثم وجدت</w:t>
      </w:r>
      <w:r w:rsidR="00BD0957" w:rsidRPr="002F3D54">
        <w:rPr>
          <w:rFonts w:hint="cs"/>
          <w:color w:val="auto"/>
          <w:rtl/>
        </w:rPr>
        <w:t>ُ</w:t>
      </w:r>
      <w:r w:rsidRPr="002F3D54">
        <w:rPr>
          <w:rFonts w:hint="cs"/>
          <w:color w:val="auto"/>
          <w:rtl/>
        </w:rPr>
        <w:t xml:space="preserve"> بخط</w:t>
      </w:r>
      <w:r w:rsidR="00BD0957" w:rsidRPr="002F3D54">
        <w:rPr>
          <w:rFonts w:hint="cs"/>
          <w:color w:val="auto"/>
          <w:rtl/>
        </w:rPr>
        <w:t>ِّ</w:t>
      </w:r>
      <w:r w:rsidRPr="002F3D54">
        <w:rPr>
          <w:rFonts w:hint="cs"/>
          <w:color w:val="auto"/>
          <w:rtl/>
        </w:rPr>
        <w:t xml:space="preserve"> شيخي في تحقيق قولنا</w:t>
      </w:r>
      <w:r w:rsidR="00021530" w:rsidRPr="002F3D54">
        <w:rPr>
          <w:rFonts w:hint="cs"/>
          <w:color w:val="auto"/>
          <w:rtl/>
        </w:rPr>
        <w:t xml:space="preserve">: </w:t>
      </w:r>
      <w:r w:rsidRPr="002F3D54">
        <w:rPr>
          <w:rFonts w:cs="mohammad bold art 1" w:hint="cs"/>
          <w:color w:val="auto"/>
          <w:sz w:val="28"/>
          <w:szCs w:val="28"/>
          <w:rtl/>
        </w:rPr>
        <w:t xml:space="preserve">(وسهم ذوي القربى كانوا يستحقونه في زمن </w:t>
      </w:r>
      <w:r w:rsidR="00FD7175" w:rsidRPr="002F3D54">
        <w:rPr>
          <w:rFonts w:cs="mohammad bold art 1" w:hint="cs"/>
          <w:color w:val="auto"/>
          <w:sz w:val="28"/>
          <w:szCs w:val="28"/>
          <w:rtl/>
        </w:rPr>
        <w:t>النَّبي</w:t>
      </w:r>
      <w:r w:rsidR="007513B8" w:rsidRPr="002F3D54">
        <w:rPr>
          <w:rFonts w:ascii="AAAGoldenLotus Stg1_Ver1" w:hAnsi="AAAGoldenLotus Stg1_Ver1" w:cs="AAAGoldenLotus Stg1_Ver1"/>
          <w:color w:val="auto"/>
          <w:sz w:val="30"/>
          <w:szCs w:val="30"/>
          <w:rtl/>
        </w:rPr>
        <w:t>×</w:t>
      </w:r>
      <w:r w:rsidRPr="002F3D54">
        <w:rPr>
          <w:rFonts w:cs="mohammad bold art 1" w:hint="cs"/>
          <w:color w:val="auto"/>
          <w:sz w:val="28"/>
          <w:szCs w:val="28"/>
          <w:rtl/>
        </w:rPr>
        <w:t xml:space="preserve"> بالنصرة)</w:t>
      </w:r>
      <w:r w:rsidR="005D6AC4" w:rsidRPr="002F3D54">
        <w:rPr>
          <w:rFonts w:cs="CTraditional Arabic" w:hint="cs"/>
          <w:color w:val="auto"/>
          <w:rtl/>
        </w:rPr>
        <w:t>$</w:t>
      </w:r>
      <w:r w:rsidR="00BD0957" w:rsidRPr="002F3D54">
        <w:rPr>
          <w:rFonts w:hint="cs"/>
          <w:color w:val="auto"/>
          <w:rtl/>
        </w:rPr>
        <w:t xml:space="preserve">أن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BD0957" w:rsidRPr="002F3D54">
        <w:rPr>
          <w:rFonts w:hint="cs"/>
          <w:color w:val="auto"/>
          <w:rtl/>
        </w:rPr>
        <w:t xml:space="preserve"> أعطى بني المطلب وحرم بني أمية</w:t>
      </w:r>
      <w:r w:rsidR="005D6AC4" w:rsidRPr="002F3D54">
        <w:rPr>
          <w:rFonts w:cs="CTraditional Arabic" w:hint="cs"/>
          <w:color w:val="auto"/>
          <w:rtl/>
        </w:rPr>
        <w:t>#</w:t>
      </w:r>
      <w:r w:rsidR="004F6076" w:rsidRPr="002F3D54">
        <w:rPr>
          <w:color w:val="auto"/>
        </w:rPr>
        <w:fldChar w:fldCharType="begin"/>
      </w:r>
      <w:r w:rsidR="00BD0957" w:rsidRPr="002F3D54">
        <w:rPr>
          <w:color w:val="auto"/>
        </w:rPr>
        <w:instrText xml:space="preserve"> XE "</w:instrText>
      </w:r>
      <w:r w:rsidR="00BD0957" w:rsidRPr="002F3D54">
        <w:rPr>
          <w:rFonts w:hint="eastAsia"/>
          <w:color w:val="auto"/>
          <w:rtl/>
        </w:rPr>
        <w:instrText>ح</w:instrText>
      </w:r>
      <w:r w:rsidR="00BD0957" w:rsidRPr="002F3D54">
        <w:rPr>
          <w:color w:val="auto"/>
          <w:rtl/>
        </w:rPr>
        <w:instrText>:((</w:instrText>
      </w:r>
      <w:r w:rsidR="00BD0957" w:rsidRPr="002F3D54">
        <w:rPr>
          <w:rFonts w:hint="eastAsia"/>
          <w:color w:val="auto"/>
          <w:rtl/>
        </w:rPr>
        <w:instrText>أنالنبي</w:instrText>
      </w:r>
      <w:r w:rsidR="00BD0957" w:rsidRPr="002F3D54">
        <w:rPr>
          <w:color w:val="auto"/>
          <w:rtl/>
        </w:rPr>
        <w:instrText xml:space="preserve"> -</w:instrText>
      </w:r>
      <w:r w:rsidR="00BD0957" w:rsidRPr="002F3D54">
        <w:rPr>
          <w:rFonts w:hint="eastAsia"/>
          <w:color w:val="auto"/>
          <w:rtl/>
        </w:rPr>
        <w:instrText>عليهالصلاةوالسلام</w:instrText>
      </w:r>
      <w:r w:rsidR="00BD0957" w:rsidRPr="002F3D54">
        <w:rPr>
          <w:color w:val="auto"/>
          <w:rtl/>
        </w:rPr>
        <w:instrText xml:space="preserve">- </w:instrText>
      </w:r>
      <w:r w:rsidR="00BD0957" w:rsidRPr="002F3D54">
        <w:rPr>
          <w:rFonts w:hint="eastAsia"/>
          <w:color w:val="auto"/>
          <w:rtl/>
        </w:rPr>
        <w:instrText>أعطىبنيالمطلبوحرمبنيأمية</w:instrText>
      </w:r>
      <w:r w:rsidR="00BD0957" w:rsidRPr="002F3D54">
        <w:rPr>
          <w:color w:val="auto"/>
          <w:rtl/>
        </w:rPr>
        <w:instrText>))</w:instrText>
      </w:r>
      <w:r w:rsidR="00BD0957" w:rsidRPr="002F3D54">
        <w:rPr>
          <w:color w:val="auto"/>
        </w:rPr>
        <w:instrText xml:space="preserve">" </w:instrText>
      </w:r>
      <w:r w:rsidR="004F6076" w:rsidRPr="002F3D54">
        <w:rPr>
          <w:color w:val="auto"/>
        </w:rPr>
        <w:fldChar w:fldCharType="end"/>
      </w:r>
      <w:r w:rsidRPr="002F3D54">
        <w:rPr>
          <w:rStyle w:val="ae"/>
          <w:color w:val="auto"/>
          <w:rtl/>
        </w:rPr>
        <w:t>(</w:t>
      </w:r>
      <w:r w:rsidRPr="002F3D54">
        <w:rPr>
          <w:rStyle w:val="ae"/>
          <w:color w:val="auto"/>
          <w:rtl/>
        </w:rPr>
        <w:footnoteReference w:id="324"/>
      </w:r>
      <w:r w:rsidRPr="002F3D54">
        <w:rPr>
          <w:rStyle w:val="ae"/>
          <w:color w:val="auto"/>
          <w:rtl/>
        </w:rPr>
        <w:t>)</w:t>
      </w:r>
      <w:r w:rsidR="00021530" w:rsidRPr="002F3D54">
        <w:rPr>
          <w:rFonts w:hint="cs"/>
          <w:color w:val="auto"/>
          <w:rtl/>
        </w:rPr>
        <w:t xml:space="preserve">، </w:t>
      </w:r>
      <w:r w:rsidRPr="002F3D54">
        <w:rPr>
          <w:rFonts w:hint="cs"/>
          <w:color w:val="auto"/>
          <w:rtl/>
        </w:rPr>
        <w:t>وهم إليه أقرب لأن</w:t>
      </w:r>
      <w:r w:rsidR="00BD0957" w:rsidRPr="002F3D54">
        <w:rPr>
          <w:rFonts w:hint="cs"/>
          <w:color w:val="auto"/>
          <w:rtl/>
        </w:rPr>
        <w:t>َّ</w:t>
      </w:r>
      <w:r w:rsidRPr="002F3D54">
        <w:rPr>
          <w:rFonts w:hint="cs"/>
          <w:color w:val="auto"/>
          <w:rtl/>
        </w:rPr>
        <w:t xml:space="preserve"> أمية أخو هاشم لأب</w:t>
      </w:r>
      <w:r w:rsidR="00BD0957" w:rsidRPr="002F3D54">
        <w:rPr>
          <w:rFonts w:hint="cs"/>
          <w:color w:val="auto"/>
          <w:rtl/>
        </w:rPr>
        <w:t>ِ</w:t>
      </w:r>
      <w:r w:rsidRPr="002F3D54">
        <w:rPr>
          <w:rFonts w:hint="cs"/>
          <w:color w:val="auto"/>
          <w:rtl/>
        </w:rPr>
        <w:t>يه وأم</w:t>
      </w:r>
      <w:r w:rsidR="00BD0957"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والمطل</w:t>
      </w:r>
      <w:r w:rsidR="00BD0957" w:rsidRPr="002F3D54">
        <w:rPr>
          <w:rFonts w:hint="cs"/>
          <w:color w:val="auto"/>
          <w:rtl/>
        </w:rPr>
        <w:t>ِّ</w:t>
      </w:r>
      <w:r w:rsidRPr="002F3D54">
        <w:rPr>
          <w:rFonts w:hint="cs"/>
          <w:color w:val="auto"/>
          <w:rtl/>
        </w:rPr>
        <w:t>ب أخوه لأبيه</w:t>
      </w:r>
      <w:r w:rsidR="00021530" w:rsidRPr="002F3D54">
        <w:rPr>
          <w:rFonts w:hint="cs"/>
          <w:color w:val="auto"/>
          <w:rtl/>
        </w:rPr>
        <w:t xml:space="preserve">، </w:t>
      </w:r>
      <w:r w:rsidRPr="002F3D54">
        <w:rPr>
          <w:rFonts w:hint="cs"/>
          <w:color w:val="auto"/>
          <w:rtl/>
        </w:rPr>
        <w:t>ولو كان الاستحقاق بالقرابة لكان بنو أمية أولى</w:t>
      </w:r>
      <w:r w:rsidR="00021530" w:rsidRPr="002F3D54">
        <w:rPr>
          <w:rFonts w:hint="cs"/>
          <w:color w:val="auto"/>
          <w:rtl/>
        </w:rPr>
        <w:t>.</w:t>
      </w:r>
    </w:p>
    <w:p w:rsidR="0023359C" w:rsidRPr="002F3D54" w:rsidRDefault="004F6076" w:rsidP="002F3D54">
      <w:pPr>
        <w:ind w:firstLine="567"/>
        <w:rPr>
          <w:rStyle w:val="Char8"/>
          <w:rFonts w:ascii="Times New Roman" w:hAnsi="Times New Roman" w:cs="Traditional Arabic"/>
          <w:b w:val="0"/>
          <w:color w:val="auto"/>
          <w:kern w:val="0"/>
          <w:sz w:val="36"/>
          <w:szCs w:val="36"/>
          <w:rtl/>
        </w:rPr>
      </w:pPr>
      <w:r w:rsidRPr="004F6076">
        <w:rPr>
          <w:rFonts w:cs="Times New Roman"/>
          <w:color w:val="auto"/>
          <w:sz w:val="24"/>
          <w:szCs w:val="24"/>
          <w:rtl/>
          <w:lang w:eastAsia="en-US"/>
        </w:rPr>
        <w:pict>
          <v:shape id="مربع نص 192" o:spid="_x0000_s1069" type="#_x0000_t202" style="position:absolute;left:0;text-align:left;margin-left:0;margin-top:28.05pt;width:80.85pt;height:30.45pt;flip:x;z-index:25171456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" stroked="f">
            <v:textbox style="mso-fit-shape-to-text:t">
              <w:txbxContent>
                <w:p w:rsidR="00E408E2" w:rsidRDefault="00E408E2" w:rsidP="005058CD">
                  <w:pPr>
                    <w:ind w:firstLine="0"/>
                  </w:pPr>
                  <w:r>
                    <w:rPr>
                      <w:color w:val="auto"/>
                      <w:sz w:val="28"/>
                      <w:szCs w:val="28"/>
                      <w:rtl/>
                    </w:rPr>
                    <w:t>[ما لا يخمس</w:t>
                  </w:r>
                  <w:r>
                    <w:rPr>
                      <w:b/>
                      <w:color w:val="auto"/>
                      <w:sz w:val="28"/>
                      <w:szCs w:val="28"/>
                      <w:rtl/>
                    </w:rPr>
                    <w:t>]</w:t>
                  </w:r>
                </w:p>
              </w:txbxContent>
            </v:textbox>
            <w10:wrap anchorx="page"/>
          </v:shape>
        </w:pict>
      </w:r>
      <w:r w:rsidR="0023359C" w:rsidRPr="002F3D54">
        <w:rPr>
          <w:rFonts w:hint="cs"/>
          <w:b/>
          <w:bCs/>
          <w:color w:val="auto"/>
          <w:rtl/>
        </w:rPr>
        <w:t>(في الأصناف الثلاثة)</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في اليتامى والمساكين وأ</w:t>
      </w:r>
      <w:r w:rsidR="00BD0957" w:rsidRPr="002F3D54">
        <w:rPr>
          <w:rFonts w:hint="cs"/>
          <w:color w:val="auto"/>
          <w:rtl/>
        </w:rPr>
        <w:t>َ</w:t>
      </w:r>
      <w:r w:rsidR="0023359C" w:rsidRPr="002F3D54">
        <w:rPr>
          <w:rFonts w:hint="cs"/>
          <w:color w:val="auto"/>
          <w:rtl/>
        </w:rPr>
        <w:t>بناء الس</w:t>
      </w:r>
      <w:r w:rsidR="00BD0957" w:rsidRPr="002F3D54">
        <w:rPr>
          <w:rFonts w:hint="cs"/>
          <w:color w:val="auto"/>
          <w:rtl/>
        </w:rPr>
        <w:t>َّ</w:t>
      </w:r>
      <w:r w:rsidR="0023359C" w:rsidRPr="002F3D54">
        <w:rPr>
          <w:rFonts w:hint="cs"/>
          <w:color w:val="auto"/>
          <w:rtl/>
        </w:rPr>
        <w:t>بيل</w:t>
      </w:r>
      <w:r w:rsidR="00021530" w:rsidRPr="002F3D54">
        <w:rPr>
          <w:rFonts w:hint="cs"/>
          <w:color w:val="auto"/>
          <w:rtl/>
        </w:rPr>
        <w:t>.</w:t>
      </w:r>
    </w:p>
    <w:p w:rsidR="00021530" w:rsidRPr="002F3D54" w:rsidRDefault="0023359C" w:rsidP="002F3D54">
      <w:pPr>
        <w:ind w:firstLine="567"/>
        <w:rPr>
          <w:color w:val="auto"/>
          <w:rtl/>
        </w:rPr>
      </w:pPr>
      <w:bookmarkStart w:id="125" w:name="_Toc436824686"/>
      <w:bookmarkStart w:id="126" w:name="_Toc436865522"/>
      <w:bookmarkStart w:id="127" w:name="_Toc436866677"/>
      <w:r w:rsidRPr="002F3D54">
        <w:rPr>
          <w:rStyle w:val="Char8"/>
          <w:rFonts w:hint="cs"/>
          <w:color w:val="auto"/>
          <w:rtl/>
        </w:rPr>
        <w:t>(وإذا دخل الواحد أو الاثنان دار الحرب م</w:t>
      </w:r>
      <w:r w:rsidR="00BD0957" w:rsidRPr="002F3D54">
        <w:rPr>
          <w:rStyle w:val="Char8"/>
          <w:rFonts w:hint="cs"/>
          <w:color w:val="auto"/>
          <w:rtl/>
        </w:rPr>
        <w:t>ُ</w:t>
      </w:r>
      <w:r w:rsidRPr="002F3D54">
        <w:rPr>
          <w:rStyle w:val="Char8"/>
          <w:rFonts w:hint="cs"/>
          <w:color w:val="auto"/>
          <w:rtl/>
        </w:rPr>
        <w:t>غ</w:t>
      </w:r>
      <w:r w:rsidR="00BD0957" w:rsidRPr="002F3D54">
        <w:rPr>
          <w:rStyle w:val="Char8"/>
          <w:rFonts w:hint="cs"/>
          <w:color w:val="auto"/>
          <w:rtl/>
        </w:rPr>
        <w:t>ِ</w:t>
      </w:r>
      <w:r w:rsidRPr="002F3D54">
        <w:rPr>
          <w:rStyle w:val="Char8"/>
          <w:rFonts w:hint="cs"/>
          <w:color w:val="auto"/>
          <w:rtl/>
        </w:rPr>
        <w:t>ير</w:t>
      </w:r>
      <w:r w:rsidR="00BD0957" w:rsidRPr="002F3D54">
        <w:rPr>
          <w:rStyle w:val="Char8"/>
          <w:rFonts w:hint="cs"/>
          <w:color w:val="auto"/>
          <w:rtl/>
        </w:rPr>
        <w:t>ِ</w:t>
      </w:r>
      <w:r w:rsidRPr="002F3D54">
        <w:rPr>
          <w:rStyle w:val="Char8"/>
          <w:rFonts w:hint="cs"/>
          <w:color w:val="auto"/>
          <w:rtl/>
        </w:rPr>
        <w:t>ين</w:t>
      </w:r>
      <w:r w:rsidR="00BD0957" w:rsidRPr="002F3D54">
        <w:rPr>
          <w:rStyle w:val="Char8"/>
          <w:rFonts w:hint="cs"/>
          <w:color w:val="auto"/>
          <w:rtl/>
        </w:rPr>
        <w:t>َ</w:t>
      </w:r>
      <w:r w:rsidRPr="002F3D54">
        <w:rPr>
          <w:rStyle w:val="Char8"/>
          <w:rFonts w:hint="cs"/>
          <w:color w:val="auto"/>
          <w:rtl/>
        </w:rPr>
        <w:t>)</w:t>
      </w:r>
      <w:bookmarkEnd w:id="125"/>
      <w:bookmarkEnd w:id="126"/>
      <w:bookmarkEnd w:id="127"/>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ولفظ </w:t>
      </w:r>
      <w:r w:rsidR="005D6AC4" w:rsidRPr="002F3D54">
        <w:rPr>
          <w:rFonts w:cs="CTraditional Arabic" w:hint="cs"/>
          <w:color w:val="auto"/>
          <w:rtl/>
        </w:rPr>
        <w:t>$</w:t>
      </w:r>
      <w:r w:rsidRPr="002F3D54">
        <w:rPr>
          <w:rFonts w:hint="cs"/>
          <w:color w:val="auto"/>
          <w:rtl/>
        </w:rPr>
        <w:t>مغيرين</w:t>
      </w:r>
      <w:r w:rsidR="005D6AC4" w:rsidRPr="002F3D54">
        <w:rPr>
          <w:rFonts w:cs="CTraditional Arabic" w:hint="cs"/>
          <w:color w:val="auto"/>
          <w:rtl/>
        </w:rPr>
        <w:t>#</w:t>
      </w:r>
      <w:r w:rsidRPr="002F3D54">
        <w:rPr>
          <w:rFonts w:hint="cs"/>
          <w:color w:val="auto"/>
          <w:rtl/>
        </w:rPr>
        <w:t xml:space="preserve"> على لفظ الجمع ب</w:t>
      </w:r>
      <w:r w:rsidR="00BD0957" w:rsidRPr="002F3D54">
        <w:rPr>
          <w:rFonts w:hint="cs"/>
          <w:color w:val="auto"/>
          <w:rtl/>
        </w:rPr>
        <w:t>ِ</w:t>
      </w:r>
      <w:r w:rsidRPr="002F3D54">
        <w:rPr>
          <w:rFonts w:hint="cs"/>
          <w:color w:val="auto"/>
          <w:rtl/>
        </w:rPr>
        <w:t>دليل قوله</w:t>
      </w:r>
      <w:r w:rsidR="00021530" w:rsidRPr="002F3D54">
        <w:rPr>
          <w:rFonts w:hint="cs"/>
          <w:color w:val="auto"/>
          <w:rtl/>
        </w:rPr>
        <w:t xml:space="preserve">: </w:t>
      </w:r>
      <w:r w:rsidRPr="002F3D54">
        <w:rPr>
          <w:rFonts w:cs="mohammad bold art 1" w:hint="cs"/>
          <w:color w:val="auto"/>
          <w:sz w:val="28"/>
          <w:szCs w:val="28"/>
          <w:rtl/>
        </w:rPr>
        <w:t>(فأخذوا)</w:t>
      </w:r>
      <w:r w:rsidR="00021530" w:rsidRPr="002F3D54">
        <w:rPr>
          <w:rFonts w:hint="cs"/>
          <w:color w:val="auto"/>
          <w:rtl/>
        </w:rPr>
        <w:t xml:space="preserve">، </w:t>
      </w:r>
      <w:r w:rsidRPr="002F3D54">
        <w:rPr>
          <w:rFonts w:hint="cs"/>
          <w:color w:val="auto"/>
          <w:rtl/>
        </w:rPr>
        <w:t>مكان هذا نظير قوله تعالى</w:t>
      </w:r>
      <w:r w:rsidR="004F6076" w:rsidRPr="002F3D54">
        <w:rPr>
          <w:color w:val="auto"/>
          <w:sz w:val="22"/>
          <w:szCs w:val="22"/>
          <w:rtl/>
        </w:rPr>
        <w:fldChar w:fldCharType="begin"/>
      </w:r>
      <w:r w:rsidR="00BD0957" w:rsidRPr="002F3D54">
        <w:rPr>
          <w:color w:val="auto"/>
          <w:sz w:val="22"/>
          <w:szCs w:val="22"/>
        </w:rPr>
        <w:instrText xml:space="preserve"> XE "</w:instrText>
      </w:r>
      <w:r w:rsidR="00BD0957" w:rsidRPr="002F3D54">
        <w:rPr>
          <w:rFonts w:ascii="Tahoma" w:hAnsi="Tahoma" w:cs="Tahoma" w:hint="cs"/>
          <w:color w:val="auto"/>
          <w:sz w:val="22"/>
          <w:szCs w:val="22"/>
          <w:rtl/>
        </w:rPr>
        <w:instrText>[</w:instrText>
      </w:r>
      <w:r w:rsidR="00BD0957" w:rsidRPr="002F3D54">
        <w:rPr>
          <w:rFonts w:ascii="QCF_BSML" w:hAnsi="QCF_BSML" w:cs="QCF_BSML"/>
          <w:noProof w:val="0"/>
          <w:color w:val="auto"/>
          <w:sz w:val="32"/>
          <w:szCs w:val="32"/>
          <w:rtl/>
          <w:lang w:eastAsia="en-US"/>
        </w:rPr>
        <w:instrText xml:space="preserve">ﭽ </w:instrText>
      </w:r>
      <w:r w:rsidR="00BD0957" w:rsidRPr="002F3D54">
        <w:rPr>
          <w:rFonts w:ascii="QCF_P100" w:hAnsi="QCF_P100" w:cs="QCF_P100"/>
          <w:noProof w:val="0"/>
          <w:color w:val="auto"/>
          <w:sz w:val="32"/>
          <w:szCs w:val="32"/>
          <w:rtl/>
          <w:lang w:eastAsia="en-US"/>
        </w:rPr>
        <w:instrText>ﭡ  ﭢ  ﭣ   ﭤ  ﭥ  ﭦ  ﭧ  ﭨﭩ</w:instrText>
      </w:r>
      <w:r w:rsidR="00BD0957" w:rsidRPr="002F3D54">
        <w:rPr>
          <w:rFonts w:ascii="QCF_BSML" w:hAnsi="QCF_BSML" w:cs="QCF_BSML"/>
          <w:noProof w:val="0"/>
          <w:color w:val="auto"/>
          <w:sz w:val="32"/>
          <w:szCs w:val="32"/>
          <w:rtl/>
          <w:lang w:eastAsia="en-US"/>
        </w:rPr>
        <w:instrText>ﭼ</w:instrText>
      </w:r>
      <w:r w:rsidR="00BD0957" w:rsidRPr="002F3D54">
        <w:rPr>
          <w:rFonts w:ascii="Tahoma" w:hAnsi="Tahoma" w:cs="Tahoma" w:hint="cs"/>
          <w:color w:val="auto"/>
          <w:sz w:val="22"/>
          <w:szCs w:val="22"/>
          <w:rtl/>
        </w:rPr>
        <w:instrText>]-</w:instrText>
      </w:r>
      <w:r w:rsidR="00BD0957" w:rsidRPr="002F3D54">
        <w:rPr>
          <w:rFonts w:ascii="Tahoma" w:hAnsi="Tahoma" w:cs="Tahoma"/>
          <w:color w:val="auto"/>
          <w:sz w:val="22"/>
          <w:szCs w:val="22"/>
          <w:rtl/>
        </w:rPr>
        <w:instrText>[004\</w:instrText>
      </w:r>
      <w:r w:rsidR="00BD0957" w:rsidRPr="002F3D54">
        <w:rPr>
          <w:rFonts w:ascii="Tahoma" w:hAnsi="Tahoma" w:cs="Tahoma" w:hint="cs"/>
          <w:color w:val="auto"/>
          <w:sz w:val="22"/>
          <w:szCs w:val="22"/>
          <w:rtl/>
        </w:rPr>
        <w:instrText>:]</w:instrText>
      </w:r>
      <w:r w:rsidR="00BD0957" w:rsidRPr="002F3D54">
        <w:rPr>
          <w:rFonts w:hint="cs"/>
          <w:color w:val="auto"/>
          <w:sz w:val="28"/>
          <w:szCs w:val="28"/>
          <w:rtl/>
        </w:rPr>
        <w:instrText>135-</w:instrText>
      </w:r>
      <w:r w:rsidR="00BD0957"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100" w:hAnsi="QCF_P100" w:cs="QCF_P100"/>
          <w:noProof w:val="0"/>
          <w:color w:val="auto"/>
          <w:sz w:val="32"/>
          <w:szCs w:val="32"/>
          <w:rtl/>
          <w:lang w:eastAsia="en-US"/>
        </w:rPr>
        <w:t>ﭡ  ﭢ  ﭣ   ﭤ  ﭥ  ﭦ  ﭧ  ﭨﭩ</w:t>
      </w:r>
      <w:r w:rsidRPr="002F3D54">
        <w:rPr>
          <w:rFonts w:ascii="QCF_BSML" w:hAnsi="QCF_BSML" w:cs="QCF_BSML"/>
          <w:noProof w:val="0"/>
          <w:color w:val="auto"/>
          <w:sz w:val="32"/>
          <w:szCs w:val="32"/>
          <w:rtl/>
          <w:lang w:eastAsia="en-US"/>
        </w:rPr>
        <w:t>ﭼ</w:t>
      </w:r>
      <w:r w:rsidR="00BD0957" w:rsidRPr="002F3D54">
        <w:rPr>
          <w:rFonts w:ascii="Traditional Arabic" w:hAnsi="Traditional Arabic" w:hint="cs"/>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 xml:space="preserve"> النساء</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١٣٥</w:t>
      </w:r>
      <w:r w:rsidR="00BD0957" w:rsidRPr="002F3D54">
        <w:rPr>
          <w:rFonts w:ascii="Traditional Arabic" w:hAnsi="Traditional Arabic" w:hint="cs"/>
          <w:noProof w:val="0"/>
          <w:color w:val="auto"/>
          <w:sz w:val="32"/>
          <w:szCs w:val="32"/>
          <w:rtl/>
          <w:lang w:eastAsia="en-US"/>
        </w:rPr>
        <w:t>]</w:t>
      </w:r>
      <w:r w:rsidRPr="002F3D54">
        <w:rPr>
          <w:rFonts w:hint="cs"/>
          <w:color w:val="auto"/>
          <w:rtl/>
        </w:rPr>
        <w:t xml:space="preserve"> في رد</w:t>
      </w:r>
      <w:r w:rsidR="00BD0957" w:rsidRPr="002F3D54">
        <w:rPr>
          <w:rFonts w:hint="cs"/>
          <w:color w:val="auto"/>
          <w:rtl/>
        </w:rPr>
        <w:t>ِّ</w:t>
      </w:r>
      <w:r w:rsidRPr="002F3D54">
        <w:rPr>
          <w:rFonts w:hint="cs"/>
          <w:color w:val="auto"/>
          <w:rtl/>
        </w:rPr>
        <w:t xml:space="preserve"> الض</w:t>
      </w:r>
      <w:r w:rsidR="00BD0957" w:rsidRPr="002F3D54">
        <w:rPr>
          <w:rFonts w:hint="cs"/>
          <w:color w:val="auto"/>
          <w:rtl/>
        </w:rPr>
        <w:t>َّ</w:t>
      </w:r>
      <w:r w:rsidRPr="002F3D54">
        <w:rPr>
          <w:rFonts w:hint="cs"/>
          <w:color w:val="auto"/>
          <w:rtl/>
        </w:rPr>
        <w:t>مير إلى المعطوف والمعطوف عليه جميع</w:t>
      </w:r>
      <w:r w:rsidR="002F3D54">
        <w:rPr>
          <w:rFonts w:hint="cs"/>
          <w:color w:val="auto"/>
          <w:rtl/>
        </w:rPr>
        <w:t>ًا</w:t>
      </w:r>
      <w:r w:rsidRPr="002F3D54">
        <w:rPr>
          <w:rFonts w:hint="cs"/>
          <w:color w:val="auto"/>
          <w:rtl/>
        </w:rPr>
        <w:t xml:space="preserve"> في كلمة </w:t>
      </w:r>
      <w:r w:rsidR="005D6AC4" w:rsidRPr="002F3D54">
        <w:rPr>
          <w:rFonts w:cs="CTraditional Arabic" w:hint="cs"/>
          <w:color w:val="auto"/>
          <w:rtl/>
        </w:rPr>
        <w:t>$</w:t>
      </w:r>
      <w:r w:rsidRPr="002F3D54">
        <w:rPr>
          <w:rFonts w:hint="cs"/>
          <w:color w:val="auto"/>
          <w:rtl/>
        </w:rPr>
        <w:t>أو</w:t>
      </w:r>
      <w:r w:rsidR="005D6AC4" w:rsidRPr="002F3D54">
        <w:rPr>
          <w:rFonts w:cs="CTraditional Arabic" w:hint="cs"/>
          <w:color w:val="auto"/>
          <w:rtl/>
        </w:rPr>
        <w:t>#</w:t>
      </w:r>
      <w:r w:rsidR="00021530" w:rsidRPr="002F3D54">
        <w:rPr>
          <w:rFonts w:hint="cs"/>
          <w:color w:val="auto"/>
          <w:rtl/>
        </w:rPr>
        <w:t xml:space="preserve">، </w:t>
      </w:r>
      <w:r w:rsidRPr="002F3D54">
        <w:rPr>
          <w:rFonts w:hint="cs"/>
          <w:color w:val="auto"/>
          <w:rtl/>
        </w:rPr>
        <w:t>وإ</w:t>
      </w:r>
      <w:r w:rsidR="00BD0957" w:rsidRPr="002F3D54">
        <w:rPr>
          <w:rFonts w:hint="cs"/>
          <w:color w:val="auto"/>
          <w:rtl/>
        </w:rPr>
        <w:t>ِ</w:t>
      </w:r>
      <w:r w:rsidRPr="002F3D54">
        <w:rPr>
          <w:rFonts w:hint="cs"/>
          <w:color w:val="auto"/>
          <w:rtl/>
        </w:rPr>
        <w:t>ن</w:t>
      </w:r>
      <w:r w:rsidR="00BD0957" w:rsidRPr="002F3D54">
        <w:rPr>
          <w:rFonts w:hint="cs"/>
          <w:color w:val="auto"/>
          <w:rtl/>
        </w:rPr>
        <w:t>ْ</w:t>
      </w:r>
      <w:r w:rsidRPr="002F3D54">
        <w:rPr>
          <w:rFonts w:hint="cs"/>
          <w:color w:val="auto"/>
          <w:rtl/>
        </w:rPr>
        <w:t xml:space="preserve"> كانت هي مقتضى أ</w:t>
      </w:r>
      <w:r w:rsidR="00BD0957" w:rsidRPr="002F3D54">
        <w:rPr>
          <w:rFonts w:hint="cs"/>
          <w:color w:val="auto"/>
          <w:rtl/>
        </w:rPr>
        <w:t>َ</w:t>
      </w:r>
      <w:r w:rsidRPr="002F3D54">
        <w:rPr>
          <w:rFonts w:hint="cs"/>
          <w:color w:val="auto"/>
          <w:rtl/>
        </w:rPr>
        <w:t>حد الشيئين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(إذ لو خ</w:t>
      </w:r>
      <w:r w:rsidR="00BD0957" w:rsidRPr="002F3D54">
        <w:rPr>
          <w:rFonts w:hint="cs"/>
          <w:b/>
          <w:bCs/>
          <w:color w:val="auto"/>
          <w:rtl/>
        </w:rPr>
        <w:t>َ</w:t>
      </w:r>
      <w:r w:rsidRPr="002F3D54">
        <w:rPr>
          <w:rFonts w:hint="cs"/>
          <w:b/>
          <w:bCs/>
          <w:color w:val="auto"/>
          <w:rtl/>
        </w:rPr>
        <w:t>ذ</w:t>
      </w:r>
      <w:r w:rsidR="00BD0957" w:rsidRPr="002F3D54">
        <w:rPr>
          <w:rFonts w:hint="cs"/>
          <w:b/>
          <w:bCs/>
          <w:color w:val="auto"/>
          <w:rtl/>
        </w:rPr>
        <w:t>َ</w:t>
      </w:r>
      <w:r w:rsidRPr="002F3D54">
        <w:rPr>
          <w:rFonts w:hint="cs"/>
          <w:b/>
          <w:bCs/>
          <w:color w:val="auto"/>
          <w:rtl/>
        </w:rPr>
        <w:t>لهمكان فيه و</w:t>
      </w:r>
      <w:r w:rsidR="00BD0957" w:rsidRPr="002F3D54">
        <w:rPr>
          <w:rFonts w:hint="cs"/>
          <w:b/>
          <w:bCs/>
          <w:color w:val="auto"/>
          <w:rtl/>
        </w:rPr>
        <w:t>َ</w:t>
      </w:r>
      <w:r w:rsidRPr="002F3D54">
        <w:rPr>
          <w:rFonts w:hint="cs"/>
          <w:b/>
          <w:bCs/>
          <w:color w:val="auto"/>
          <w:rtl/>
        </w:rPr>
        <w:t>ه</w:t>
      </w:r>
      <w:r w:rsidR="00BD0957" w:rsidRPr="002F3D54">
        <w:rPr>
          <w:rFonts w:hint="cs"/>
          <w:b/>
          <w:bCs/>
          <w:color w:val="auto"/>
          <w:rtl/>
        </w:rPr>
        <w:t>َ</w:t>
      </w:r>
      <w:r w:rsidRPr="002F3D54">
        <w:rPr>
          <w:rFonts w:hint="cs"/>
          <w:b/>
          <w:bCs/>
          <w:color w:val="auto"/>
          <w:rtl/>
        </w:rPr>
        <w:t>ن المسل</w:t>
      </w:r>
      <w:r w:rsidR="00BD0957" w:rsidRPr="002F3D54">
        <w:rPr>
          <w:rFonts w:hint="cs"/>
          <w:b/>
          <w:bCs/>
          <w:color w:val="auto"/>
          <w:rtl/>
        </w:rPr>
        <w:t>ِ</w:t>
      </w:r>
      <w:r w:rsidRPr="002F3D54">
        <w:rPr>
          <w:rFonts w:hint="cs"/>
          <w:b/>
          <w:bCs/>
          <w:color w:val="auto"/>
          <w:rtl/>
        </w:rPr>
        <w:t>مين)</w:t>
      </w:r>
      <w:r w:rsidRPr="002F3D54">
        <w:rPr>
          <w:rFonts w:hint="cs"/>
          <w:color w:val="auto"/>
          <w:rtl/>
        </w:rPr>
        <w:t xml:space="preserve"> يقال</w:t>
      </w:r>
      <w:r w:rsidR="00021530" w:rsidRPr="002F3D54">
        <w:rPr>
          <w:rFonts w:hint="cs"/>
          <w:color w:val="auto"/>
          <w:rtl/>
        </w:rPr>
        <w:t xml:space="preserve">: </w:t>
      </w:r>
      <w:r w:rsidRPr="002F3D54">
        <w:rPr>
          <w:rFonts w:hint="cs"/>
          <w:color w:val="auto"/>
          <w:rtl/>
        </w:rPr>
        <w:t>خ</w:t>
      </w:r>
      <w:r w:rsidR="00BD0957" w:rsidRPr="002F3D54">
        <w:rPr>
          <w:rFonts w:hint="cs"/>
          <w:color w:val="auto"/>
          <w:rtl/>
        </w:rPr>
        <w:t>َ</w:t>
      </w:r>
      <w:r w:rsidRPr="002F3D54">
        <w:rPr>
          <w:rFonts w:hint="cs"/>
          <w:color w:val="auto"/>
          <w:rtl/>
        </w:rPr>
        <w:t>ذ</w:t>
      </w:r>
      <w:r w:rsidR="00BD0957" w:rsidRPr="002F3D54">
        <w:rPr>
          <w:rFonts w:hint="cs"/>
          <w:color w:val="auto"/>
          <w:rtl/>
        </w:rPr>
        <w:t>َ</w:t>
      </w:r>
      <w:r w:rsidRPr="002F3D54">
        <w:rPr>
          <w:rFonts w:hint="cs"/>
          <w:color w:val="auto"/>
          <w:rtl/>
        </w:rPr>
        <w:t>له خ</w:t>
      </w:r>
      <w:r w:rsidR="00BD0957" w:rsidRPr="002F3D54">
        <w:rPr>
          <w:rFonts w:hint="cs"/>
          <w:color w:val="auto"/>
          <w:rtl/>
        </w:rPr>
        <w:t>َ</w:t>
      </w:r>
      <w:r w:rsidRPr="002F3D54">
        <w:rPr>
          <w:rFonts w:hint="cs"/>
          <w:color w:val="auto"/>
          <w:rtl/>
        </w:rPr>
        <w:t>ذ</w:t>
      </w:r>
      <w:r w:rsidR="00BD0957" w:rsidRPr="002F3D54">
        <w:rPr>
          <w:rFonts w:hint="cs"/>
          <w:color w:val="auto"/>
          <w:rtl/>
        </w:rPr>
        <w:t>ْ</w:t>
      </w:r>
      <w:r w:rsidRPr="002F3D54">
        <w:rPr>
          <w:rFonts w:hint="cs"/>
          <w:color w:val="auto"/>
          <w:rtl/>
        </w:rPr>
        <w:t>ل</w:t>
      </w:r>
      <w:r w:rsidR="002F3D54">
        <w:rPr>
          <w:rFonts w:hint="cs"/>
          <w:color w:val="auto"/>
          <w:rtl/>
        </w:rPr>
        <w:t>ًا</w:t>
      </w:r>
      <w:r w:rsidRPr="002F3D54">
        <w:rPr>
          <w:rFonts w:hint="cs"/>
          <w:color w:val="auto"/>
          <w:rtl/>
        </w:rPr>
        <w:t xml:space="preserve"> وخ</w:t>
      </w:r>
      <w:r w:rsidR="00BD0957" w:rsidRPr="002F3D54">
        <w:rPr>
          <w:rFonts w:hint="cs"/>
          <w:color w:val="auto"/>
          <w:rtl/>
        </w:rPr>
        <w:t>ِ</w:t>
      </w:r>
      <w:r w:rsidRPr="002F3D54">
        <w:rPr>
          <w:rFonts w:hint="cs"/>
          <w:color w:val="auto"/>
          <w:rtl/>
        </w:rPr>
        <w:t>ذلان</w:t>
      </w:r>
      <w:r w:rsidR="002F3D54">
        <w:rPr>
          <w:rFonts w:hint="cs"/>
          <w:color w:val="auto"/>
          <w:rtl/>
        </w:rPr>
        <w:t>ًا</w:t>
      </w:r>
      <w:r w:rsidRPr="002F3D54">
        <w:rPr>
          <w:rFonts w:hint="cs"/>
          <w:color w:val="auto"/>
          <w:rtl/>
        </w:rPr>
        <w:t xml:space="preserve"> أ</w:t>
      </w:r>
      <w:r w:rsidR="00BD0957"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ت</w:t>
      </w:r>
      <w:r w:rsidR="00BD0957" w:rsidRPr="002F3D54">
        <w:rPr>
          <w:rFonts w:hint="cs"/>
          <w:color w:val="auto"/>
          <w:rtl/>
        </w:rPr>
        <w:t>َ</w:t>
      </w:r>
      <w:r w:rsidRPr="002F3D54">
        <w:rPr>
          <w:rFonts w:hint="cs"/>
          <w:color w:val="auto"/>
          <w:rtl/>
        </w:rPr>
        <w:t>رك عون</w:t>
      </w:r>
      <w:r w:rsidR="00BD0957" w:rsidRPr="002F3D54">
        <w:rPr>
          <w:rFonts w:hint="cs"/>
          <w:color w:val="auto"/>
          <w:rtl/>
        </w:rPr>
        <w:t>َ</w:t>
      </w:r>
      <w:r w:rsidRPr="002F3D54">
        <w:rPr>
          <w:rFonts w:hint="cs"/>
          <w:color w:val="auto"/>
          <w:rtl/>
        </w:rPr>
        <w:t>ه ونصرت</w:t>
      </w:r>
      <w:r w:rsidR="00BD0957" w:rsidRPr="002F3D54">
        <w:rPr>
          <w:rFonts w:hint="cs"/>
          <w:color w:val="auto"/>
          <w:rtl/>
        </w:rPr>
        <w:t>َ</w:t>
      </w:r>
      <w:r w:rsidRPr="002F3D54">
        <w:rPr>
          <w:rFonts w:hint="cs"/>
          <w:color w:val="auto"/>
          <w:rtl/>
        </w:rPr>
        <w:t>ه من حد</w:t>
      </w:r>
      <w:r w:rsidR="00BD0957" w:rsidRPr="002F3D54">
        <w:rPr>
          <w:rFonts w:hint="cs"/>
          <w:color w:val="auto"/>
          <w:rtl/>
        </w:rPr>
        <w:t>ِّ</w:t>
      </w:r>
      <w:r w:rsidRPr="002F3D54">
        <w:rPr>
          <w:rFonts w:hint="cs"/>
          <w:color w:val="auto"/>
          <w:rtl/>
        </w:rPr>
        <w:t xml:space="preserve"> ن</w:t>
      </w:r>
      <w:r w:rsidR="00BD0957" w:rsidRPr="002F3D54">
        <w:rPr>
          <w:rFonts w:hint="cs"/>
          <w:color w:val="auto"/>
          <w:rtl/>
        </w:rPr>
        <w:t>َ</w:t>
      </w:r>
      <w:r w:rsidRPr="002F3D54">
        <w:rPr>
          <w:rFonts w:hint="cs"/>
          <w:color w:val="auto"/>
          <w:rtl/>
        </w:rPr>
        <w:t>ص</w:t>
      </w:r>
      <w:r w:rsidR="00BD0957"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والله أعلم</w:t>
      </w:r>
      <w:r w:rsidR="00021530" w:rsidRPr="002F3D54">
        <w:rPr>
          <w:rFonts w:hint="cs"/>
          <w:color w:val="auto"/>
          <w:rtl/>
        </w:rPr>
        <w:t>.</w:t>
      </w:r>
    </w:p>
    <w:p w:rsidR="00021530" w:rsidRPr="002F3D54" w:rsidRDefault="0023359C" w:rsidP="002F3D54">
      <w:pPr>
        <w:pStyle w:val="3"/>
        <w:keepNext w:val="0"/>
        <w:widowControl w:val="0"/>
        <w:bidi/>
        <w:rPr>
          <w:color w:val="auto"/>
          <w:rtl/>
        </w:rPr>
      </w:pPr>
      <w:r w:rsidRPr="002F3D54">
        <w:rPr>
          <w:color w:val="auto"/>
          <w:rtl/>
        </w:rPr>
        <w:br w:type="page"/>
      </w:r>
      <w:bookmarkStart w:id="128" w:name="_Toc436824687"/>
      <w:bookmarkStart w:id="129" w:name="_Toc436865523"/>
      <w:bookmarkStart w:id="130" w:name="_Toc436866678"/>
      <w:r w:rsidRPr="002F3D54">
        <w:rPr>
          <w:rFonts w:hint="cs"/>
          <w:color w:val="auto"/>
          <w:rtl/>
        </w:rPr>
        <w:lastRenderedPageBreak/>
        <w:t>فصل في التنفيل</w:t>
      </w:r>
      <w:r w:rsidR="00021530" w:rsidRPr="002F3D54">
        <w:rPr>
          <w:rFonts w:hint="cs"/>
          <w:color w:val="auto"/>
          <w:rtl/>
        </w:rPr>
        <w:t>:</w:t>
      </w:r>
      <w:bookmarkEnd w:id="128"/>
      <w:bookmarkEnd w:id="129"/>
      <w:bookmarkEnd w:id="130"/>
    </w:p>
    <w:p w:rsidR="00021530" w:rsidRPr="002F3D54" w:rsidRDefault="0023359C" w:rsidP="002F3D54">
      <w:pPr>
        <w:ind w:firstLine="567"/>
        <w:rPr>
          <w:color w:val="auto"/>
          <w:rtl/>
        </w:rPr>
      </w:pPr>
      <w:r w:rsidRPr="002F3D54">
        <w:rPr>
          <w:rFonts w:hint="cs"/>
          <w:color w:val="auto"/>
          <w:rtl/>
        </w:rPr>
        <w:t>الت</w:t>
      </w:r>
      <w:r w:rsidR="00906A7C" w:rsidRPr="002F3D54">
        <w:rPr>
          <w:rFonts w:hint="cs"/>
          <w:color w:val="auto"/>
          <w:rtl/>
        </w:rPr>
        <w:t>َّ</w:t>
      </w:r>
      <w:r w:rsidRPr="002F3D54">
        <w:rPr>
          <w:rFonts w:hint="cs"/>
          <w:color w:val="auto"/>
          <w:rtl/>
        </w:rPr>
        <w:t>نفيل نوع من أنواع</w:t>
      </w:r>
      <w:r w:rsidR="00906A7C" w:rsidRPr="002F3D54">
        <w:rPr>
          <w:rFonts w:hint="cs"/>
          <w:color w:val="auto"/>
          <w:rtl/>
        </w:rPr>
        <w:t>ِ</w:t>
      </w:r>
      <w:r w:rsidRPr="002F3D54">
        <w:rPr>
          <w:rFonts w:hint="cs"/>
          <w:color w:val="auto"/>
          <w:rtl/>
        </w:rPr>
        <w:t xml:space="preserve"> قسمة الغ</w:t>
      </w:r>
      <w:r w:rsidR="00906A7C" w:rsidRPr="002F3D54">
        <w:rPr>
          <w:rFonts w:hint="cs"/>
          <w:color w:val="auto"/>
          <w:rtl/>
        </w:rPr>
        <w:t>َ</w:t>
      </w:r>
      <w:r w:rsidRPr="002F3D54">
        <w:rPr>
          <w:rFonts w:hint="cs"/>
          <w:color w:val="auto"/>
          <w:rtl/>
        </w:rPr>
        <w:t>نائم</w:t>
      </w:r>
      <w:r w:rsidR="00021530" w:rsidRPr="002F3D54">
        <w:rPr>
          <w:rFonts w:hint="cs"/>
          <w:color w:val="auto"/>
          <w:rtl/>
        </w:rPr>
        <w:t xml:space="preserve">، </w:t>
      </w:r>
      <w:r w:rsidRPr="002F3D54">
        <w:rPr>
          <w:rFonts w:hint="cs"/>
          <w:color w:val="auto"/>
          <w:rtl/>
        </w:rPr>
        <w:t>فلذلك أ</w:t>
      </w:r>
      <w:r w:rsidR="00906A7C" w:rsidRPr="002F3D54">
        <w:rPr>
          <w:rFonts w:hint="cs"/>
          <w:color w:val="auto"/>
          <w:rtl/>
        </w:rPr>
        <w:t>َ</w:t>
      </w:r>
      <w:r w:rsidRPr="002F3D54">
        <w:rPr>
          <w:rFonts w:hint="cs"/>
          <w:color w:val="auto"/>
          <w:rtl/>
        </w:rPr>
        <w:t>لحق</w:t>
      </w:r>
      <w:r w:rsidR="00906A7C" w:rsidRPr="002F3D54">
        <w:rPr>
          <w:rFonts w:hint="cs"/>
          <w:color w:val="auto"/>
          <w:rtl/>
        </w:rPr>
        <w:t>َ</w:t>
      </w:r>
      <w:r w:rsidRPr="002F3D54">
        <w:rPr>
          <w:rFonts w:hint="cs"/>
          <w:color w:val="auto"/>
          <w:rtl/>
        </w:rPr>
        <w:t>ه</w:t>
      </w:r>
      <w:r w:rsidR="00906A7C" w:rsidRPr="002F3D54">
        <w:rPr>
          <w:rFonts w:hint="cs"/>
          <w:color w:val="auto"/>
          <w:rtl/>
        </w:rPr>
        <w:t>ُ</w:t>
      </w:r>
      <w:r w:rsidRPr="002F3D54">
        <w:rPr>
          <w:rFonts w:hint="cs"/>
          <w:color w:val="auto"/>
          <w:rtl/>
        </w:rPr>
        <w:t xml:space="preserve"> بها</w:t>
      </w:r>
      <w:r w:rsidR="005058CD" w:rsidRPr="002F3D54">
        <w:rPr>
          <w:rFonts w:hint="cs"/>
          <w:color w:val="auto"/>
          <w:rtl/>
        </w:rPr>
        <w:t>؛</w:t>
      </w:r>
      <w:r w:rsidRPr="002F3D54">
        <w:rPr>
          <w:rFonts w:hint="cs"/>
          <w:color w:val="auto"/>
          <w:rtl/>
        </w:rPr>
        <w:t xml:space="preserve"> يقال</w:t>
      </w:r>
      <w:r w:rsidR="00021530" w:rsidRPr="002F3D54">
        <w:rPr>
          <w:rFonts w:hint="cs"/>
          <w:color w:val="auto"/>
          <w:rtl/>
        </w:rPr>
        <w:t xml:space="preserve">: </w:t>
      </w:r>
      <w:r w:rsidRPr="002F3D54">
        <w:rPr>
          <w:rFonts w:hint="cs"/>
          <w:color w:val="auto"/>
          <w:rtl/>
        </w:rPr>
        <w:t>نفّل الإمام الغازي</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أعطاه زائد</w:t>
      </w:r>
      <w:r w:rsidR="002F3D54">
        <w:rPr>
          <w:rFonts w:hint="cs"/>
          <w:color w:val="auto"/>
          <w:rtl/>
        </w:rPr>
        <w:t>ًا</w:t>
      </w:r>
      <w:r w:rsidRPr="002F3D54">
        <w:rPr>
          <w:rFonts w:hint="cs"/>
          <w:color w:val="auto"/>
          <w:rtl/>
        </w:rPr>
        <w:t xml:space="preserve"> على س</w:t>
      </w:r>
      <w:r w:rsidR="00906A7C" w:rsidRPr="002F3D54">
        <w:rPr>
          <w:rFonts w:hint="cs"/>
          <w:color w:val="auto"/>
          <w:rtl/>
        </w:rPr>
        <w:t>ِ</w:t>
      </w:r>
      <w:r w:rsidRPr="002F3D54">
        <w:rPr>
          <w:rFonts w:hint="cs"/>
          <w:color w:val="auto"/>
          <w:rtl/>
        </w:rPr>
        <w:t xml:space="preserve">همه </w:t>
      </w:r>
      <w:r w:rsidRPr="002F3D54">
        <w:rPr>
          <w:rFonts w:hint="cs"/>
          <w:b/>
          <w:color w:val="auto"/>
          <w:rtl/>
        </w:rPr>
        <w:t>بقوله</w:t>
      </w:r>
      <w:r w:rsidR="00021530" w:rsidRPr="002F3D54">
        <w:rPr>
          <w:rFonts w:hint="cs"/>
          <w:b/>
          <w:color w:val="auto"/>
          <w:rtl/>
        </w:rPr>
        <w:t xml:space="preserve">: </w:t>
      </w:r>
      <w:r w:rsidRPr="002F3D54">
        <w:rPr>
          <w:rStyle w:val="Char8"/>
          <w:rFonts w:hint="cs"/>
          <w:color w:val="auto"/>
          <w:rtl/>
        </w:rPr>
        <w:t>(</w:t>
      </w:r>
      <w:r w:rsidR="00631638" w:rsidRPr="002F3D54">
        <w:rPr>
          <w:rStyle w:val="Char8"/>
          <w:rFonts w:hint="cs"/>
          <w:color w:val="auto"/>
          <w:rtl/>
        </w:rPr>
        <w:t>من قتل قتيلا فله سلبه</w:t>
      </w:r>
      <w:r w:rsidRPr="002F3D54">
        <w:rPr>
          <w:rStyle w:val="Char8"/>
          <w:rFonts w:hint="cs"/>
          <w:color w:val="auto"/>
          <w:rtl/>
        </w:rPr>
        <w:t>)</w:t>
      </w:r>
      <w:r w:rsidR="00021530" w:rsidRPr="002F3D54">
        <w:rPr>
          <w:rFonts w:hint="cs"/>
          <w:color w:val="auto"/>
          <w:rtl/>
        </w:rPr>
        <w:t>.</w:t>
      </w:r>
    </w:p>
    <w:p w:rsidR="00906A7C" w:rsidRPr="002F3D54" w:rsidRDefault="004F6076" w:rsidP="002F3D54">
      <w:pPr>
        <w:ind w:firstLine="567"/>
        <w:rPr>
          <w:color w:val="auto"/>
          <w:rtl/>
        </w:rPr>
      </w:pPr>
      <w:r w:rsidRPr="004F6076">
        <w:rPr>
          <w:rFonts w:cs="Times New Roman"/>
          <w:color w:val="auto"/>
          <w:sz w:val="24"/>
          <w:szCs w:val="24"/>
          <w:rtl/>
          <w:lang w:eastAsia="en-US"/>
        </w:rPr>
        <w:pict>
          <v:shape id="مربع نص 193" o:spid="_x0000_s1070" type="#_x0000_t202" style="position:absolute;left:0;text-align:left;margin-left:-3pt;margin-top:1.3pt;width:80.85pt;height:30.45pt;flip:x;z-index:251716608;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" stroked="f">
            <v:textbox style="mso-fit-shape-to-text:t">
              <w:txbxContent>
                <w:p w:rsidR="00E408E2" w:rsidRPr="005058CD" w:rsidRDefault="00E408E2" w:rsidP="005058CD">
                  <w:pPr>
                    <w:ind w:firstLine="0"/>
                    <w:rPr>
                      <w:sz w:val="28"/>
                      <w:szCs w:val="28"/>
                    </w:rPr>
                  </w:pPr>
                  <w:r w:rsidRPr="005058CD">
                    <w:rPr>
                      <w:sz w:val="28"/>
                      <w:szCs w:val="28"/>
                      <w:rtl/>
                    </w:rPr>
                    <w:t>[لوح 490/ب]</w:t>
                  </w:r>
                </w:p>
              </w:txbxContent>
            </v:textbox>
            <w10:wrap anchorx="page"/>
          </v:shape>
        </w:pict>
      </w:r>
      <w:r w:rsidR="0023359C" w:rsidRPr="002F3D54">
        <w:rPr>
          <w:rFonts w:hint="cs"/>
          <w:color w:val="auto"/>
          <w:rtl/>
        </w:rPr>
        <w:t>وذكر في الس</w:t>
      </w:r>
      <w:r w:rsidR="00906A7C" w:rsidRPr="002F3D54">
        <w:rPr>
          <w:rFonts w:hint="cs"/>
          <w:color w:val="auto"/>
          <w:rtl/>
        </w:rPr>
        <w:t>ِّ</w:t>
      </w:r>
      <w:r w:rsidR="0023359C" w:rsidRPr="002F3D54">
        <w:rPr>
          <w:rFonts w:hint="cs"/>
          <w:color w:val="auto"/>
          <w:rtl/>
        </w:rPr>
        <w:t>ي</w:t>
      </w:r>
      <w:r w:rsidR="00906A7C" w:rsidRPr="002F3D54">
        <w:rPr>
          <w:rFonts w:hint="cs"/>
          <w:color w:val="auto"/>
          <w:rtl/>
        </w:rPr>
        <w:t>َ</w:t>
      </w:r>
      <w:r w:rsidR="0023359C" w:rsidRPr="002F3D54">
        <w:rPr>
          <w:rFonts w:hint="cs"/>
          <w:color w:val="auto"/>
          <w:rtl/>
        </w:rPr>
        <w:t>ر الكبير</w:t>
      </w:r>
      <w:r w:rsidR="00021530" w:rsidRPr="002F3D54">
        <w:rPr>
          <w:rFonts w:hint="cs"/>
          <w:color w:val="auto"/>
          <w:rtl/>
        </w:rPr>
        <w:t xml:space="preserve">: </w:t>
      </w:r>
      <w:r w:rsidR="0023359C" w:rsidRPr="002F3D54">
        <w:rPr>
          <w:rFonts w:hint="cs"/>
          <w:color w:val="auto"/>
          <w:rtl/>
        </w:rPr>
        <w:t>الن</w:t>
      </w:r>
      <w:r w:rsidR="00906A7C" w:rsidRPr="002F3D54">
        <w:rPr>
          <w:rFonts w:hint="cs"/>
          <w:color w:val="auto"/>
          <w:rtl/>
        </w:rPr>
        <w:t>َّ</w:t>
      </w:r>
      <w:r w:rsidR="0023359C" w:rsidRPr="002F3D54">
        <w:rPr>
          <w:rFonts w:hint="cs"/>
          <w:color w:val="auto"/>
          <w:rtl/>
        </w:rPr>
        <w:t>ف</w:t>
      </w:r>
      <w:r w:rsidR="00906A7C" w:rsidRPr="002F3D54">
        <w:rPr>
          <w:rFonts w:hint="cs"/>
          <w:color w:val="auto"/>
          <w:rtl/>
        </w:rPr>
        <w:t>ْ</w:t>
      </w:r>
      <w:r w:rsidR="0023359C" w:rsidRPr="002F3D54">
        <w:rPr>
          <w:rFonts w:hint="cs"/>
          <w:color w:val="auto"/>
          <w:rtl/>
        </w:rPr>
        <w:t>ل في أصل الو</w:t>
      </w:r>
      <w:r w:rsidR="00906A7C" w:rsidRPr="002F3D54">
        <w:rPr>
          <w:rFonts w:hint="cs"/>
          <w:color w:val="auto"/>
          <w:rtl/>
        </w:rPr>
        <w:t>َ</w:t>
      </w:r>
      <w:r w:rsidR="0023359C" w:rsidRPr="002F3D54">
        <w:rPr>
          <w:rFonts w:hint="cs"/>
          <w:color w:val="auto"/>
          <w:rtl/>
        </w:rPr>
        <w:t>ضع الغنيمة</w:t>
      </w:r>
      <w:r w:rsidR="00021530" w:rsidRPr="002F3D54">
        <w:rPr>
          <w:rFonts w:hint="cs"/>
          <w:color w:val="auto"/>
          <w:rtl/>
        </w:rPr>
        <w:t xml:space="preserve">، </w:t>
      </w:r>
      <w:r w:rsidR="0023359C" w:rsidRPr="002F3D54">
        <w:rPr>
          <w:rFonts w:hint="cs"/>
          <w:color w:val="auto"/>
          <w:rtl/>
        </w:rPr>
        <w:t>ومنه</w:t>
      </w:r>
      <w:r w:rsidR="005058CD" w:rsidRPr="002F3D54">
        <w:rPr>
          <w:rFonts w:hint="cs"/>
          <w:color w:val="auto"/>
          <w:rtl/>
        </w:rPr>
        <w:t>/</w:t>
      </w:r>
      <w:r w:rsidR="0023359C" w:rsidRPr="002F3D54">
        <w:rPr>
          <w:rFonts w:hint="cs"/>
          <w:color w:val="auto"/>
          <w:rtl/>
        </w:rPr>
        <w:t xml:space="preserve"> قول القائل</w:t>
      </w:r>
      <w:r w:rsidR="00021530" w:rsidRPr="002F3D54">
        <w:rPr>
          <w:rFonts w:hint="cs"/>
          <w:color w:val="auto"/>
          <w:rtl/>
        </w:rPr>
        <w:t xml:space="preserve">: </w:t>
      </w:r>
    </w:p>
    <w:tbl>
      <w:tblPr>
        <w:tblStyle w:val="aff0"/>
        <w:bidiVisual/>
        <w:tblW w:w="0" w:type="auto"/>
        <w:jc w:val="center"/>
        <w:tblLook w:val="04A0"/>
      </w:tblPr>
      <w:tblGrid>
        <w:gridCol w:w="8210"/>
      </w:tblGrid>
      <w:tr w:rsidR="002F3D54" w:rsidRPr="002F3D54" w:rsidTr="00906A7C">
        <w:trPr>
          <w:jc w:val="center"/>
        </w:trPr>
        <w:tc>
          <w:tcPr>
            <w:tcW w:w="8210" w:type="dxa"/>
            <w:tcBorders>
              <w:top w:val="nil"/>
              <w:left w:val="nil"/>
              <w:bottom w:val="nil"/>
              <w:right w:val="nil"/>
            </w:tcBorders>
          </w:tcPr>
          <w:p w:rsidR="00906A7C" w:rsidRPr="002F3D54" w:rsidRDefault="002E0242" w:rsidP="002F3D54">
            <w:pPr>
              <w:ind w:firstLine="567"/>
              <w:jc w:val="center"/>
              <w:rPr>
                <w:color w:val="auto"/>
                <w:rtl/>
              </w:rPr>
            </w:pPr>
            <w:r w:rsidRPr="002F3D54">
              <w:rPr>
                <w:rFonts w:hint="cs"/>
                <w:color w:val="auto"/>
                <w:rtl/>
              </w:rPr>
              <w:t>إنَّ تقوى ربنا خَير نفل</w:t>
            </w:r>
            <w:r w:rsidR="004F6076" w:rsidRPr="002F3D54">
              <w:rPr>
                <w:color w:val="auto"/>
              </w:rPr>
              <w:fldChar w:fldCharType="begin"/>
            </w:r>
            <w:r w:rsidRPr="002F3D54">
              <w:rPr>
                <w:color w:val="auto"/>
              </w:rPr>
              <w:instrText xml:space="preserve"> XE "</w:instrText>
            </w:r>
            <w:r w:rsidRPr="002F3D54">
              <w:rPr>
                <w:rFonts w:hint="eastAsia"/>
                <w:color w:val="auto"/>
                <w:rtl/>
              </w:rPr>
              <w:instrText>ش</w:instrText>
            </w:r>
            <w:r w:rsidRPr="002F3D54">
              <w:rPr>
                <w:color w:val="auto"/>
                <w:rtl/>
              </w:rPr>
              <w:instrText>:</w:instrText>
            </w:r>
            <w:r w:rsidRPr="002F3D54">
              <w:rPr>
                <w:rFonts w:hint="eastAsia"/>
                <w:color w:val="auto"/>
                <w:rtl/>
              </w:rPr>
              <w:instrText>إنَّتقوىربناخَيرنفل</w:instrText>
            </w:r>
            <w:r w:rsidRPr="002F3D54">
              <w:rPr>
                <w:color w:val="auto"/>
              </w:rPr>
              <w:instrText xml:space="preserve">" </w:instrText>
            </w:r>
            <w:r w:rsidR="004F6076" w:rsidRPr="002F3D54">
              <w:rPr>
                <w:color w:val="auto"/>
              </w:rPr>
              <w:fldChar w:fldCharType="end"/>
            </w:r>
            <w:r w:rsidR="00906A7C" w:rsidRPr="002F3D54">
              <w:rPr>
                <w:rStyle w:val="ae"/>
                <w:color w:val="auto"/>
                <w:rtl/>
              </w:rPr>
              <w:t>(</w:t>
            </w:r>
            <w:r w:rsidR="00906A7C" w:rsidRPr="002F3D54">
              <w:rPr>
                <w:rStyle w:val="ae"/>
                <w:color w:val="auto"/>
                <w:rtl/>
              </w:rPr>
              <w:footnoteReference w:id="325"/>
            </w:r>
            <w:r w:rsidR="00906A7C" w:rsidRPr="002F3D54">
              <w:rPr>
                <w:rStyle w:val="ae"/>
                <w:color w:val="auto"/>
                <w:rtl/>
              </w:rPr>
              <w:t>)</w:t>
            </w:r>
          </w:p>
        </w:tc>
      </w:tr>
    </w:tbl>
    <w:p w:rsidR="00021530" w:rsidRPr="002F3D54" w:rsidRDefault="0023359C" w:rsidP="002F3D54">
      <w:pPr>
        <w:ind w:firstLine="567"/>
        <w:rPr>
          <w:color w:val="auto"/>
          <w:rtl/>
        </w:rPr>
      </w:pPr>
      <w:r w:rsidRPr="002F3D54">
        <w:rPr>
          <w:rFonts w:hint="cs"/>
          <w:color w:val="auto"/>
          <w:rtl/>
        </w:rPr>
        <w:t>وقال تعالى</w:t>
      </w:r>
      <w:r w:rsidR="004F6076" w:rsidRPr="002F3D54">
        <w:rPr>
          <w:color w:val="auto"/>
          <w:sz w:val="22"/>
          <w:szCs w:val="22"/>
          <w:rtl/>
        </w:rPr>
        <w:fldChar w:fldCharType="begin"/>
      </w:r>
      <w:r w:rsidR="00906A7C" w:rsidRPr="002F3D54">
        <w:rPr>
          <w:color w:val="auto"/>
          <w:sz w:val="22"/>
          <w:szCs w:val="22"/>
        </w:rPr>
        <w:instrText xml:space="preserve"> XE "</w:instrText>
      </w:r>
      <w:r w:rsidR="00906A7C" w:rsidRPr="002F3D54">
        <w:rPr>
          <w:rFonts w:ascii="Tahoma" w:hAnsi="Tahoma" w:cs="Tahoma" w:hint="cs"/>
          <w:color w:val="auto"/>
          <w:sz w:val="22"/>
          <w:szCs w:val="22"/>
          <w:rtl/>
        </w:rPr>
        <w:instrText>[</w:instrText>
      </w:r>
      <w:r w:rsidR="00906A7C" w:rsidRPr="002F3D54">
        <w:rPr>
          <w:rFonts w:ascii="QCF_BSML" w:hAnsi="QCF_BSML" w:cs="QCF_BSML"/>
          <w:noProof w:val="0"/>
          <w:color w:val="auto"/>
          <w:sz w:val="32"/>
          <w:szCs w:val="32"/>
          <w:rtl/>
          <w:lang w:eastAsia="en-US"/>
        </w:rPr>
        <w:instrText xml:space="preserve">ﭽ </w:instrText>
      </w:r>
      <w:r w:rsidR="00906A7C" w:rsidRPr="002F3D54">
        <w:rPr>
          <w:rFonts w:ascii="QCF_P177" w:hAnsi="QCF_P177" w:cs="QCF_P177"/>
          <w:noProof w:val="0"/>
          <w:color w:val="auto"/>
          <w:sz w:val="32"/>
          <w:szCs w:val="32"/>
          <w:rtl/>
          <w:lang w:eastAsia="en-US"/>
        </w:rPr>
        <w:instrText>ﭑ  ﭒ  ﭓ</w:instrText>
      </w:r>
      <w:r w:rsidR="00906A7C" w:rsidRPr="002F3D54">
        <w:rPr>
          <w:rFonts w:ascii="QCF_BSML" w:hAnsi="QCF_BSML" w:cs="QCF_BSML"/>
          <w:noProof w:val="0"/>
          <w:color w:val="auto"/>
          <w:sz w:val="32"/>
          <w:szCs w:val="32"/>
          <w:rtl/>
          <w:lang w:eastAsia="en-US"/>
        </w:rPr>
        <w:instrText>ﭼ</w:instrText>
      </w:r>
      <w:r w:rsidR="00906A7C" w:rsidRPr="002F3D54">
        <w:rPr>
          <w:rFonts w:ascii="Tahoma" w:hAnsi="Tahoma" w:cs="Tahoma" w:hint="cs"/>
          <w:color w:val="auto"/>
          <w:sz w:val="22"/>
          <w:szCs w:val="22"/>
          <w:rtl/>
        </w:rPr>
        <w:instrText>]-</w:instrText>
      </w:r>
      <w:r w:rsidR="00906A7C" w:rsidRPr="002F3D54">
        <w:rPr>
          <w:rFonts w:ascii="Tahoma" w:hAnsi="Tahoma" w:cs="Tahoma"/>
          <w:color w:val="auto"/>
          <w:sz w:val="22"/>
          <w:szCs w:val="22"/>
          <w:rtl/>
        </w:rPr>
        <w:instrText>[008</w:instrText>
      </w:r>
      <w:r w:rsidR="00906A7C" w:rsidRPr="002F3D54">
        <w:rPr>
          <w:rFonts w:ascii="Tahoma" w:hAnsi="Tahoma" w:cs="Tahoma"/>
          <w:color w:val="auto"/>
          <w:sz w:val="22"/>
          <w:szCs w:val="22"/>
        </w:rPr>
        <w:instrText>\</w:instrText>
      </w:r>
      <w:r w:rsidR="00906A7C" w:rsidRPr="002F3D54">
        <w:rPr>
          <w:rFonts w:ascii="Tahoma" w:hAnsi="Tahoma" w:cs="Tahoma" w:hint="cs"/>
          <w:color w:val="auto"/>
          <w:sz w:val="22"/>
          <w:szCs w:val="22"/>
          <w:rtl/>
        </w:rPr>
        <w:instrText>:</w:instrText>
      </w:r>
      <w:r w:rsidR="00906A7C" w:rsidRPr="002F3D54">
        <w:rPr>
          <w:rFonts w:ascii="Tahoma" w:hAnsi="Tahoma" w:cs="Tahoma"/>
          <w:color w:val="auto"/>
          <w:sz w:val="22"/>
          <w:szCs w:val="22"/>
          <w:rtl/>
        </w:rPr>
        <w:instrText>]</w:instrText>
      </w:r>
      <w:r w:rsidR="00906A7C" w:rsidRPr="002F3D54">
        <w:rPr>
          <w:rFonts w:hint="cs"/>
          <w:color w:val="auto"/>
          <w:sz w:val="28"/>
          <w:szCs w:val="28"/>
          <w:rtl/>
        </w:rPr>
        <w:instrText>001-</w:instrText>
      </w:r>
      <w:r w:rsidR="00906A7C"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177" w:hAnsi="QCF_P177" w:cs="QCF_P177"/>
          <w:noProof w:val="0"/>
          <w:color w:val="auto"/>
          <w:sz w:val="32"/>
          <w:szCs w:val="32"/>
          <w:rtl/>
          <w:lang w:eastAsia="en-US"/>
        </w:rPr>
        <w:t>ﭑ  ﭒ  ﭓ</w:t>
      </w:r>
      <w:r w:rsidRPr="002F3D54">
        <w:rPr>
          <w:rFonts w:ascii="QCF_BSML" w:hAnsi="QCF_BSML" w:cs="QCF_BSML"/>
          <w:noProof w:val="0"/>
          <w:color w:val="auto"/>
          <w:sz w:val="32"/>
          <w:szCs w:val="32"/>
          <w:rtl/>
          <w:lang w:eastAsia="en-US"/>
        </w:rPr>
        <w:t>ﭼ</w:t>
      </w:r>
      <w:r w:rsidR="00906A7C"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الأنفال</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1</w:t>
      </w:r>
      <w:r w:rsidR="00906A7C" w:rsidRPr="002F3D54">
        <w:rPr>
          <w:rFonts w:ascii="Traditional Arabic" w:hAnsi="Traditional Arabic" w:hint="cs"/>
          <w:noProof w:val="0"/>
          <w:color w:val="auto"/>
          <w:sz w:val="32"/>
          <w:szCs w:val="32"/>
          <w:rtl/>
          <w:lang w:eastAsia="en-US"/>
        </w:rPr>
        <w:t>]</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الغنائم</w:t>
      </w:r>
      <w:r w:rsidRPr="002F3D54">
        <w:rPr>
          <w:rStyle w:val="ae"/>
          <w:color w:val="auto"/>
          <w:rtl/>
        </w:rPr>
        <w:t>(</w:t>
      </w:r>
      <w:r w:rsidRPr="002F3D54">
        <w:rPr>
          <w:rStyle w:val="ae"/>
          <w:color w:val="auto"/>
          <w:rtl/>
        </w:rPr>
        <w:footnoteReference w:id="32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Style w:val="Char8"/>
          <w:rFonts w:hint="cs"/>
          <w:color w:val="auto"/>
          <w:rtl/>
        </w:rPr>
        <w:t>(ولا بأس بأن ينفل الإمام</w:t>
      </w:r>
      <w:r w:rsidR="005058CD" w:rsidRPr="002F3D54">
        <w:rPr>
          <w:rStyle w:val="Char8"/>
          <w:rFonts w:hint="cs"/>
          <w:color w:val="auto"/>
          <w:rtl/>
        </w:rPr>
        <w:t>...)</w:t>
      </w:r>
      <w:r w:rsidRPr="002F3D54">
        <w:rPr>
          <w:rStyle w:val="Char8"/>
          <w:rFonts w:ascii="Traditional Arabic" w:hAnsi="Traditional Arabic" w:cs="Traditional Arabic"/>
          <w:color w:val="auto"/>
          <w:sz w:val="36"/>
          <w:szCs w:val="36"/>
          <w:rtl/>
        </w:rPr>
        <w:t xml:space="preserve"> إلى آخره</w:t>
      </w:r>
      <w:r w:rsidRPr="002F3D54">
        <w:rPr>
          <w:rStyle w:val="ae"/>
          <w:rFonts w:ascii="Traditional Arabic" w:hAnsi="Traditional Arabic"/>
          <w:color w:val="auto"/>
          <w:rtl/>
        </w:rPr>
        <w:t>(</w:t>
      </w:r>
      <w:r w:rsidRPr="002F3D54">
        <w:rPr>
          <w:rStyle w:val="ae"/>
          <w:rFonts w:ascii="Traditional Arabic" w:hAnsi="Traditional Arabic"/>
          <w:color w:val="auto"/>
          <w:rtl/>
        </w:rPr>
        <w:footnoteReference w:id="327"/>
      </w:r>
      <w:r w:rsidRPr="002F3D54">
        <w:rPr>
          <w:rStyle w:val="ae"/>
          <w:rFonts w:ascii="Traditional Arabic" w:hAnsi="Traditional Arabic"/>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w:t>
      </w:r>
      <w:r w:rsidR="00906A7C" w:rsidRPr="002F3D54">
        <w:rPr>
          <w:rFonts w:hint="cs"/>
          <w:color w:val="auto"/>
          <w:rtl/>
        </w:rPr>
        <w:t>َ</w:t>
      </w:r>
      <w:r w:rsidRPr="002F3D54">
        <w:rPr>
          <w:rFonts w:hint="cs"/>
          <w:color w:val="auto"/>
          <w:rtl/>
        </w:rPr>
        <w:t>بهذا الل</w:t>
      </w:r>
      <w:r w:rsidR="00906A7C" w:rsidRPr="002F3D54">
        <w:rPr>
          <w:rFonts w:hint="cs"/>
          <w:color w:val="auto"/>
          <w:rtl/>
        </w:rPr>
        <w:t>َّ</w:t>
      </w:r>
      <w:r w:rsidRPr="002F3D54">
        <w:rPr>
          <w:rFonts w:hint="cs"/>
          <w:color w:val="auto"/>
          <w:rtl/>
        </w:rPr>
        <w:t>فظ ي</w:t>
      </w:r>
      <w:r w:rsidR="00906A7C" w:rsidRPr="002F3D54">
        <w:rPr>
          <w:rFonts w:hint="cs"/>
          <w:color w:val="auto"/>
          <w:rtl/>
        </w:rPr>
        <w:t>ُ</w:t>
      </w:r>
      <w:r w:rsidRPr="002F3D54">
        <w:rPr>
          <w:rFonts w:hint="cs"/>
          <w:color w:val="auto"/>
          <w:rtl/>
        </w:rPr>
        <w:t>علم أن</w:t>
      </w:r>
      <w:r w:rsidR="00906A7C" w:rsidRPr="002F3D54">
        <w:rPr>
          <w:rFonts w:hint="cs"/>
          <w:color w:val="auto"/>
          <w:rtl/>
        </w:rPr>
        <w:t>َّ</w:t>
      </w:r>
      <w:r w:rsidRPr="002F3D54">
        <w:rPr>
          <w:rFonts w:hint="cs"/>
          <w:color w:val="auto"/>
          <w:rtl/>
        </w:rPr>
        <w:t xml:space="preserve"> ما قال الب</w:t>
      </w:r>
      <w:r w:rsidR="00906A7C" w:rsidRPr="002F3D54">
        <w:rPr>
          <w:rFonts w:hint="cs"/>
          <w:color w:val="auto"/>
          <w:rtl/>
        </w:rPr>
        <w:t>َ</w:t>
      </w:r>
      <w:r w:rsidRPr="002F3D54">
        <w:rPr>
          <w:rFonts w:hint="cs"/>
          <w:color w:val="auto"/>
          <w:rtl/>
        </w:rPr>
        <w:t>عض</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وكل</w:t>
      </w:r>
      <w:r w:rsidR="00906A7C" w:rsidRPr="002F3D54">
        <w:rPr>
          <w:rFonts w:hint="cs"/>
          <w:color w:val="auto"/>
          <w:rtl/>
        </w:rPr>
        <w:t>ِ</w:t>
      </w:r>
      <w:r w:rsidRPr="002F3D54">
        <w:rPr>
          <w:rFonts w:hint="cs"/>
          <w:color w:val="auto"/>
          <w:rtl/>
        </w:rPr>
        <w:t xml:space="preserve">مة </w:t>
      </w:r>
      <w:r w:rsidR="005D6AC4" w:rsidRPr="002F3D54">
        <w:rPr>
          <w:rFonts w:cs="CTraditional Arabic" w:hint="cs"/>
          <w:color w:val="auto"/>
          <w:rtl/>
        </w:rPr>
        <w:t>$</w:t>
      </w:r>
      <w:r w:rsidRPr="002F3D54">
        <w:rPr>
          <w:rFonts w:hint="cs"/>
          <w:color w:val="auto"/>
          <w:rtl/>
        </w:rPr>
        <w:t>لا بأس</w:t>
      </w:r>
      <w:r w:rsidR="005D6AC4" w:rsidRPr="002F3D54">
        <w:rPr>
          <w:rFonts w:cs="CTraditional Arabic" w:hint="cs"/>
          <w:color w:val="auto"/>
          <w:rtl/>
        </w:rPr>
        <w:t>#</w:t>
      </w:r>
      <w:r w:rsidRPr="002F3D54">
        <w:rPr>
          <w:rFonts w:hint="cs"/>
          <w:color w:val="auto"/>
          <w:rtl/>
        </w:rPr>
        <w:t xml:space="preserve"> لنفي الش</w:t>
      </w:r>
      <w:r w:rsidR="00906A7C" w:rsidRPr="002F3D54">
        <w:rPr>
          <w:rFonts w:hint="cs"/>
          <w:color w:val="auto"/>
          <w:rtl/>
        </w:rPr>
        <w:t>ِّ</w:t>
      </w:r>
      <w:r w:rsidRPr="002F3D54">
        <w:rPr>
          <w:rFonts w:hint="cs"/>
          <w:color w:val="auto"/>
          <w:rtl/>
        </w:rPr>
        <w:t>دة</w:t>
      </w:r>
      <w:r w:rsidR="00021530" w:rsidRPr="002F3D54">
        <w:rPr>
          <w:rFonts w:hint="cs"/>
          <w:color w:val="auto"/>
          <w:rtl/>
        </w:rPr>
        <w:t xml:space="preserve">، </w:t>
      </w:r>
      <w:r w:rsidRPr="002F3D54">
        <w:rPr>
          <w:rFonts w:hint="cs"/>
          <w:color w:val="auto"/>
          <w:rtl/>
        </w:rPr>
        <w:t>واستعمالها إن</w:t>
      </w:r>
      <w:r w:rsidR="00906A7C" w:rsidRPr="002F3D54">
        <w:rPr>
          <w:rFonts w:hint="cs"/>
          <w:color w:val="auto"/>
          <w:rtl/>
        </w:rPr>
        <w:t>َّ</w:t>
      </w:r>
      <w:r w:rsidRPr="002F3D54">
        <w:rPr>
          <w:rFonts w:hint="cs"/>
          <w:color w:val="auto"/>
          <w:rtl/>
        </w:rPr>
        <w:t>ما يكون فيما كان ترك</w:t>
      </w:r>
      <w:r w:rsidR="00906A7C" w:rsidRPr="002F3D54">
        <w:rPr>
          <w:rFonts w:hint="cs"/>
          <w:color w:val="auto"/>
          <w:rtl/>
        </w:rPr>
        <w:t>ُ</w:t>
      </w:r>
      <w:r w:rsidRPr="002F3D54">
        <w:rPr>
          <w:rFonts w:hint="cs"/>
          <w:color w:val="auto"/>
          <w:rtl/>
        </w:rPr>
        <w:t>ه أولى</w:t>
      </w:r>
      <w:r w:rsidR="005D6AC4" w:rsidRPr="002F3D54">
        <w:rPr>
          <w:rFonts w:cs="CTraditional Arabic" w:hint="cs"/>
          <w:color w:val="auto"/>
          <w:rtl/>
        </w:rPr>
        <w:t>#</w:t>
      </w:r>
      <w:r w:rsidRPr="002F3D54">
        <w:rPr>
          <w:rFonts w:hint="cs"/>
          <w:color w:val="auto"/>
          <w:rtl/>
        </w:rPr>
        <w:t xml:space="preserve"> ليس بمجري على عمومه</w:t>
      </w:r>
      <w:r w:rsidR="00021530" w:rsidRPr="002F3D54">
        <w:rPr>
          <w:rFonts w:hint="cs"/>
          <w:color w:val="auto"/>
          <w:rtl/>
        </w:rPr>
        <w:t xml:space="preserve">، </w:t>
      </w:r>
      <w:r w:rsidRPr="002F3D54">
        <w:rPr>
          <w:rFonts w:hint="cs"/>
          <w:color w:val="auto"/>
          <w:rtl/>
        </w:rPr>
        <w:t>بل قد ت</w:t>
      </w:r>
      <w:r w:rsidR="00906A7C" w:rsidRPr="002F3D54">
        <w:rPr>
          <w:rFonts w:hint="cs"/>
          <w:color w:val="auto"/>
          <w:rtl/>
        </w:rPr>
        <w:t>ُ</w:t>
      </w:r>
      <w:r w:rsidRPr="002F3D54">
        <w:rPr>
          <w:rFonts w:hint="cs"/>
          <w:color w:val="auto"/>
          <w:rtl/>
        </w:rPr>
        <w:t>ستعمل هي في موض</w:t>
      </w:r>
      <w:r w:rsidR="00906A7C" w:rsidRPr="002F3D54">
        <w:rPr>
          <w:rFonts w:hint="cs"/>
          <w:color w:val="auto"/>
          <w:rtl/>
        </w:rPr>
        <w:t>ِ</w:t>
      </w:r>
      <w:r w:rsidRPr="002F3D54">
        <w:rPr>
          <w:rFonts w:hint="cs"/>
          <w:color w:val="auto"/>
          <w:rtl/>
        </w:rPr>
        <w:t>ع كان الإتيان به مستحب</w:t>
      </w:r>
      <w:r w:rsidR="00906A7C" w:rsidRPr="002F3D54">
        <w:rPr>
          <w:rFonts w:hint="cs"/>
          <w:color w:val="auto"/>
          <w:rtl/>
        </w:rPr>
        <w:t>ّ</w:t>
      </w:r>
      <w:r w:rsidR="002F3D54">
        <w:rPr>
          <w:rFonts w:hint="cs"/>
          <w:color w:val="auto"/>
          <w:rtl/>
        </w:rPr>
        <w:t>ًا</w:t>
      </w:r>
      <w:r w:rsidR="00021530" w:rsidRPr="002F3D54">
        <w:rPr>
          <w:rFonts w:hint="cs"/>
          <w:color w:val="auto"/>
          <w:rtl/>
        </w:rPr>
        <w:t xml:space="preserve">؛ </w:t>
      </w:r>
      <w:r w:rsidRPr="002F3D54">
        <w:rPr>
          <w:rFonts w:hint="cs"/>
          <w:color w:val="auto"/>
          <w:rtl/>
        </w:rPr>
        <w:t>لأن</w:t>
      </w:r>
      <w:r w:rsidR="00906A7C" w:rsidRPr="002F3D54">
        <w:rPr>
          <w:rFonts w:hint="cs"/>
          <w:color w:val="auto"/>
          <w:rtl/>
        </w:rPr>
        <w:t>َّ</w:t>
      </w:r>
      <w:r w:rsidRPr="002F3D54">
        <w:rPr>
          <w:rFonts w:hint="cs"/>
          <w:color w:val="auto"/>
          <w:rtl/>
        </w:rPr>
        <w:t xml:space="preserve"> التنفيل قبل إحراز الغنيمة مستحب</w:t>
      </w:r>
      <w:r w:rsidR="00906A7C" w:rsidRPr="002F3D54">
        <w:rPr>
          <w:rFonts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w:t>
      </w:r>
      <w:r w:rsidR="00906A7C" w:rsidRPr="002F3D54">
        <w:rPr>
          <w:rFonts w:hint="cs"/>
          <w:color w:val="auto"/>
          <w:rtl/>
        </w:rPr>
        <w:t>َ</w:t>
      </w:r>
      <w:r w:rsidRPr="002F3D54">
        <w:rPr>
          <w:rFonts w:hint="cs"/>
          <w:color w:val="auto"/>
          <w:rtl/>
        </w:rPr>
        <w:t>ك</w:t>
      </w:r>
      <w:r w:rsidR="00906A7C" w:rsidRPr="002F3D54">
        <w:rPr>
          <w:rFonts w:hint="cs"/>
          <w:color w:val="auto"/>
          <w:rtl/>
        </w:rPr>
        <w:t>َ</w:t>
      </w:r>
      <w:r w:rsidRPr="002F3D54">
        <w:rPr>
          <w:rFonts w:hint="cs"/>
          <w:color w:val="auto"/>
          <w:rtl/>
        </w:rPr>
        <w:t>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وي</w:t>
      </w:r>
      <w:r w:rsidR="00906A7C" w:rsidRPr="002F3D54">
        <w:rPr>
          <w:rFonts w:hint="cs"/>
          <w:color w:val="auto"/>
          <w:rtl/>
        </w:rPr>
        <w:t>ُ</w:t>
      </w:r>
      <w:r w:rsidRPr="002F3D54">
        <w:rPr>
          <w:rFonts w:hint="cs"/>
          <w:color w:val="auto"/>
          <w:rtl/>
        </w:rPr>
        <w:t>ستحب للإمام أن</w:t>
      </w:r>
      <w:r w:rsidR="00906A7C" w:rsidRPr="002F3D54">
        <w:rPr>
          <w:rFonts w:hint="cs"/>
          <w:color w:val="auto"/>
          <w:rtl/>
        </w:rPr>
        <w:t>ْ</w:t>
      </w:r>
      <w:r w:rsidRPr="002F3D54">
        <w:rPr>
          <w:rFonts w:hint="cs"/>
          <w:color w:val="auto"/>
          <w:rtl/>
        </w:rPr>
        <w:t xml:space="preserve"> ينفّ</w:t>
      </w:r>
      <w:r w:rsidR="00906A7C" w:rsidRPr="002F3D54">
        <w:rPr>
          <w:rFonts w:hint="cs"/>
          <w:color w:val="auto"/>
          <w:rtl/>
        </w:rPr>
        <w:t>ِ</w:t>
      </w:r>
      <w:r w:rsidRPr="002F3D54">
        <w:rPr>
          <w:rFonts w:hint="cs"/>
          <w:color w:val="auto"/>
          <w:rtl/>
        </w:rPr>
        <w:t>ل قبل الإصابة بحسب ما ي</w:t>
      </w:r>
      <w:r w:rsidR="00906A7C" w:rsidRPr="002F3D54">
        <w:rPr>
          <w:rFonts w:hint="cs"/>
          <w:color w:val="auto"/>
          <w:rtl/>
        </w:rPr>
        <w:t>َ</w:t>
      </w:r>
      <w:r w:rsidRPr="002F3D54">
        <w:rPr>
          <w:rFonts w:hint="cs"/>
          <w:color w:val="auto"/>
          <w:rtl/>
        </w:rPr>
        <w:t>رى الصواب فيه للت</w:t>
      </w:r>
      <w:r w:rsidR="00906A7C" w:rsidRPr="002F3D54">
        <w:rPr>
          <w:rFonts w:hint="cs"/>
          <w:color w:val="auto"/>
          <w:rtl/>
        </w:rPr>
        <w:t>َّ</w:t>
      </w:r>
      <w:r w:rsidRPr="002F3D54">
        <w:rPr>
          <w:rFonts w:hint="cs"/>
          <w:color w:val="auto"/>
          <w:rtl/>
        </w:rPr>
        <w:t>حريض على القتال</w:t>
      </w:r>
      <w:r w:rsidR="00021530" w:rsidRPr="002F3D54">
        <w:rPr>
          <w:rFonts w:hint="cs"/>
          <w:color w:val="auto"/>
          <w:rtl/>
        </w:rPr>
        <w:t xml:space="preserve">، </w:t>
      </w:r>
      <w:r w:rsidRPr="002F3D54">
        <w:rPr>
          <w:rFonts w:hint="cs"/>
          <w:color w:val="auto"/>
          <w:rtl/>
        </w:rPr>
        <w:t>قال الله تعال</w:t>
      </w:r>
      <w:r w:rsidR="004F6076" w:rsidRPr="002F3D54">
        <w:rPr>
          <w:color w:val="auto"/>
          <w:sz w:val="22"/>
          <w:szCs w:val="22"/>
          <w:rtl/>
        </w:rPr>
        <w:fldChar w:fldCharType="begin"/>
      </w:r>
      <w:r w:rsidR="00E83C77" w:rsidRPr="002F3D54">
        <w:rPr>
          <w:color w:val="auto"/>
          <w:sz w:val="22"/>
          <w:szCs w:val="22"/>
        </w:rPr>
        <w:instrText xml:space="preserve"> XE "</w:instrText>
      </w:r>
      <w:r w:rsidR="00E83C77" w:rsidRPr="002F3D54">
        <w:rPr>
          <w:rFonts w:ascii="Tahoma" w:hAnsi="Tahoma" w:cs="Tahoma" w:hint="cs"/>
          <w:color w:val="auto"/>
          <w:sz w:val="22"/>
          <w:szCs w:val="22"/>
          <w:rtl/>
        </w:rPr>
        <w:instrText>[</w:instrText>
      </w:r>
      <w:r w:rsidR="00E83C77" w:rsidRPr="002F3D54">
        <w:rPr>
          <w:rFonts w:ascii="QCF_BSML" w:hAnsi="QCF_BSML" w:cs="QCF_BSML"/>
          <w:noProof w:val="0"/>
          <w:color w:val="auto"/>
          <w:sz w:val="32"/>
          <w:szCs w:val="32"/>
          <w:rtl/>
          <w:lang w:eastAsia="en-US"/>
        </w:rPr>
        <w:instrText xml:space="preserve">ﭽ </w:instrText>
      </w:r>
      <w:r w:rsidR="00E83C77" w:rsidRPr="002F3D54">
        <w:rPr>
          <w:rFonts w:ascii="QCF_P185" w:hAnsi="QCF_P185" w:cs="QCF_P185"/>
          <w:noProof w:val="0"/>
          <w:color w:val="auto"/>
          <w:sz w:val="32"/>
          <w:szCs w:val="32"/>
          <w:rtl/>
          <w:lang w:eastAsia="en-US"/>
        </w:rPr>
        <w:instrText>ﭿ  ﮀ  ﮁ   ﮂ  ﮃ  ﮄﮅ</w:instrText>
      </w:r>
      <w:r w:rsidR="00E83C77" w:rsidRPr="002F3D54">
        <w:rPr>
          <w:rFonts w:ascii="QCF_BSML" w:hAnsi="QCF_BSML" w:cs="QCF_BSML"/>
          <w:noProof w:val="0"/>
          <w:color w:val="auto"/>
          <w:sz w:val="32"/>
          <w:szCs w:val="32"/>
          <w:rtl/>
          <w:lang w:eastAsia="en-US"/>
        </w:rPr>
        <w:instrText>ﭼ</w:instrText>
      </w:r>
      <w:r w:rsidR="00E83C77" w:rsidRPr="002F3D54">
        <w:rPr>
          <w:rFonts w:ascii="Tahoma" w:hAnsi="Tahoma" w:cs="Tahoma" w:hint="cs"/>
          <w:color w:val="auto"/>
          <w:sz w:val="22"/>
          <w:szCs w:val="22"/>
          <w:rtl/>
        </w:rPr>
        <w:instrText>]-</w:instrText>
      </w:r>
      <w:r w:rsidR="00E83C77" w:rsidRPr="002F3D54">
        <w:rPr>
          <w:rFonts w:ascii="Tahoma" w:hAnsi="Tahoma" w:cs="Tahoma"/>
          <w:color w:val="auto"/>
          <w:sz w:val="22"/>
          <w:szCs w:val="22"/>
          <w:rtl/>
        </w:rPr>
        <w:instrText>[008\</w:instrText>
      </w:r>
      <w:r w:rsidR="00E83C77" w:rsidRPr="002F3D54">
        <w:rPr>
          <w:rFonts w:ascii="Tahoma" w:hAnsi="Tahoma" w:cs="Tahoma" w:hint="cs"/>
          <w:color w:val="auto"/>
          <w:sz w:val="22"/>
          <w:szCs w:val="22"/>
          <w:rtl/>
        </w:rPr>
        <w:instrText>:]</w:instrText>
      </w:r>
      <w:r w:rsidR="00E83C77" w:rsidRPr="002F3D54">
        <w:rPr>
          <w:rFonts w:hint="cs"/>
          <w:color w:val="auto"/>
          <w:sz w:val="28"/>
          <w:szCs w:val="28"/>
          <w:rtl/>
        </w:rPr>
        <w:instrText>065-</w:instrText>
      </w:r>
      <w:r w:rsidR="00E83C77" w:rsidRPr="002F3D54">
        <w:rPr>
          <w:color w:val="auto"/>
          <w:sz w:val="22"/>
          <w:szCs w:val="22"/>
        </w:rPr>
        <w:instrText xml:space="preserve">" </w:instrText>
      </w:r>
      <w:r w:rsidR="004F6076" w:rsidRPr="002F3D54">
        <w:rPr>
          <w:color w:val="auto"/>
          <w:sz w:val="22"/>
          <w:szCs w:val="22"/>
          <w:rtl/>
        </w:rPr>
        <w:fldChar w:fldCharType="end"/>
      </w:r>
      <w:r w:rsidRPr="002F3D54">
        <w:rPr>
          <w:rFonts w:hint="cs"/>
          <w:color w:val="auto"/>
          <w:rtl/>
        </w:rPr>
        <w:t>ى</w:t>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185" w:hAnsi="QCF_P185" w:cs="QCF_P185"/>
          <w:noProof w:val="0"/>
          <w:color w:val="auto"/>
          <w:sz w:val="32"/>
          <w:szCs w:val="32"/>
          <w:rtl/>
          <w:lang w:eastAsia="en-US"/>
        </w:rPr>
        <w:t>ﭿ  ﮀ  ﮁ   ﮂ  ﮃ  ﮄﮅ</w:t>
      </w:r>
      <w:r w:rsidRPr="002F3D54">
        <w:rPr>
          <w:rFonts w:ascii="QCF_BSML" w:hAnsi="QCF_BSML" w:cs="QCF_BSML"/>
          <w:noProof w:val="0"/>
          <w:color w:val="auto"/>
          <w:sz w:val="32"/>
          <w:szCs w:val="32"/>
          <w:rtl/>
          <w:lang w:eastAsia="en-US"/>
        </w:rPr>
        <w:t>ﭼ</w:t>
      </w:r>
      <w:r w:rsidR="00906A7C" w:rsidRPr="002F3D54">
        <w:rPr>
          <w:rFonts w:ascii="Traditional Arabic" w:hAnsi="Traditional Arabic"/>
          <w:noProof w:val="0"/>
          <w:color w:val="auto"/>
          <w:sz w:val="32"/>
          <w:szCs w:val="32"/>
          <w:rtl/>
          <w:lang w:eastAsia="en-US"/>
        </w:rPr>
        <w:t>[</w:t>
      </w:r>
      <w:r w:rsidRPr="002F3D54">
        <w:rPr>
          <w:rFonts w:ascii="Traditional Arabic" w:hAnsi="Traditional Arabic"/>
          <w:noProof w:val="0"/>
          <w:color w:val="auto"/>
          <w:sz w:val="32"/>
          <w:szCs w:val="32"/>
          <w:rtl/>
          <w:lang w:eastAsia="en-US"/>
        </w:rPr>
        <w:t>الأنفال</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٦٥</w:t>
      </w:r>
      <w:r w:rsidR="00906A7C" w:rsidRPr="002F3D54">
        <w:rPr>
          <w:rFonts w:ascii="Traditional Arabic" w:hAnsi="Traditional Arabic"/>
          <w:noProof w:val="0"/>
          <w:color w:val="auto"/>
          <w:sz w:val="32"/>
          <w:szCs w:val="32"/>
          <w:rtl/>
          <w:lang w:eastAsia="en-US"/>
        </w:rPr>
        <w:t>]</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328"/>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Style w:val="Char8"/>
          <w:rFonts w:hint="cs"/>
          <w:color w:val="auto"/>
          <w:rtl/>
        </w:rPr>
        <w:t>(من قتل قتيل</w:t>
      </w:r>
      <w:r w:rsidR="002F3D54">
        <w:rPr>
          <w:rStyle w:val="Char8"/>
          <w:rFonts w:hint="cs"/>
          <w:color w:val="auto"/>
          <w:rtl/>
        </w:rPr>
        <w:t>ًا</w:t>
      </w:r>
      <w:r w:rsidRPr="002F3D54">
        <w:rPr>
          <w:rStyle w:val="Char8"/>
          <w:rFonts w:hint="cs"/>
          <w:color w:val="auto"/>
          <w:rtl/>
        </w:rPr>
        <w:t>)</w:t>
      </w:r>
      <w:r w:rsidRPr="002F3D54">
        <w:rPr>
          <w:rFonts w:hint="cs"/>
          <w:color w:val="auto"/>
          <w:rtl/>
        </w:rPr>
        <w:t xml:space="preserve"> فيه تسميته الشيء باسم ما يؤو</w:t>
      </w:r>
      <w:r w:rsidR="00906A7C" w:rsidRPr="002F3D54">
        <w:rPr>
          <w:rFonts w:hint="cs"/>
          <w:color w:val="auto"/>
          <w:rtl/>
        </w:rPr>
        <w:t>ُ</w:t>
      </w:r>
      <w:r w:rsidRPr="002F3D54">
        <w:rPr>
          <w:rFonts w:hint="cs"/>
          <w:color w:val="auto"/>
          <w:rtl/>
        </w:rPr>
        <w:t>ل إليه</w:t>
      </w:r>
      <w:r w:rsidR="00021530" w:rsidRPr="002F3D54">
        <w:rPr>
          <w:rFonts w:hint="cs"/>
          <w:color w:val="auto"/>
          <w:rtl/>
        </w:rPr>
        <w:t xml:space="preserve">، </w:t>
      </w:r>
      <w:r w:rsidRPr="002F3D54">
        <w:rPr>
          <w:rFonts w:hint="cs"/>
          <w:color w:val="auto"/>
          <w:rtl/>
        </w:rPr>
        <w:t>فكان هذا نظير قوله</w:t>
      </w:r>
      <w:r w:rsidR="00021530" w:rsidRPr="002F3D54">
        <w:rPr>
          <w:rFonts w:hint="cs"/>
          <w:color w:val="auto"/>
          <w:rtl/>
        </w:rPr>
        <w:t xml:space="preserve">: </w:t>
      </w:r>
      <w:r w:rsidRPr="002F3D54">
        <w:rPr>
          <w:rFonts w:hint="cs"/>
          <w:color w:val="auto"/>
          <w:rtl/>
        </w:rPr>
        <w:t>تعالى</w:t>
      </w:r>
      <w:r w:rsidR="004F6076" w:rsidRPr="002F3D54">
        <w:rPr>
          <w:color w:val="auto"/>
          <w:sz w:val="22"/>
          <w:szCs w:val="22"/>
          <w:rtl/>
        </w:rPr>
        <w:fldChar w:fldCharType="begin"/>
      </w:r>
      <w:r w:rsidR="00E83C77" w:rsidRPr="002F3D54">
        <w:rPr>
          <w:color w:val="auto"/>
          <w:sz w:val="22"/>
          <w:szCs w:val="22"/>
        </w:rPr>
        <w:instrText xml:space="preserve"> XE "</w:instrText>
      </w:r>
      <w:r w:rsidR="00E83C77" w:rsidRPr="002F3D54">
        <w:rPr>
          <w:rFonts w:ascii="Tahoma" w:hAnsi="Tahoma" w:cs="Tahoma" w:hint="cs"/>
          <w:color w:val="auto"/>
          <w:sz w:val="22"/>
          <w:szCs w:val="22"/>
          <w:rtl/>
        </w:rPr>
        <w:instrText>[</w:instrText>
      </w:r>
      <w:r w:rsidR="00E83C77" w:rsidRPr="002F3D54">
        <w:rPr>
          <w:rFonts w:ascii="QCF_BSML" w:hAnsi="QCF_BSML" w:cs="QCF_BSML"/>
          <w:noProof w:val="0"/>
          <w:color w:val="auto"/>
          <w:sz w:val="32"/>
          <w:szCs w:val="32"/>
          <w:rtl/>
          <w:lang w:eastAsia="en-US"/>
        </w:rPr>
        <w:instrText xml:space="preserve">ﭽ </w:instrText>
      </w:r>
      <w:r w:rsidR="00E83C77" w:rsidRPr="002F3D54">
        <w:rPr>
          <w:rFonts w:ascii="QCF_P048" w:hAnsi="QCF_P048" w:cs="QCF_P048"/>
          <w:noProof w:val="0"/>
          <w:color w:val="auto"/>
          <w:sz w:val="32"/>
          <w:szCs w:val="32"/>
          <w:rtl/>
          <w:lang w:eastAsia="en-US"/>
        </w:rPr>
        <w:instrText xml:space="preserve">ﮉ  ﮊ </w:instrText>
      </w:r>
      <w:r w:rsidR="00E83C77" w:rsidRPr="002F3D54">
        <w:rPr>
          <w:rFonts w:ascii="QCF_BSML" w:hAnsi="QCF_BSML" w:cs="QCF_BSML"/>
          <w:noProof w:val="0"/>
          <w:color w:val="auto"/>
          <w:sz w:val="32"/>
          <w:szCs w:val="32"/>
          <w:rtl/>
          <w:lang w:eastAsia="en-US"/>
        </w:rPr>
        <w:instrText>ﭼ</w:instrText>
      </w:r>
      <w:r w:rsidR="00E83C77" w:rsidRPr="002F3D54">
        <w:rPr>
          <w:rFonts w:ascii="Tahoma" w:hAnsi="Tahoma" w:cs="Tahoma" w:hint="cs"/>
          <w:color w:val="auto"/>
          <w:sz w:val="22"/>
          <w:szCs w:val="22"/>
          <w:rtl/>
        </w:rPr>
        <w:instrText>]-</w:instrText>
      </w:r>
      <w:r w:rsidR="00E83C77" w:rsidRPr="002F3D54">
        <w:rPr>
          <w:rFonts w:ascii="Tahoma" w:hAnsi="Tahoma" w:cs="Tahoma"/>
          <w:color w:val="auto"/>
          <w:sz w:val="22"/>
          <w:szCs w:val="22"/>
          <w:rtl/>
        </w:rPr>
        <w:instrText>[002\</w:instrText>
      </w:r>
      <w:r w:rsidR="00E83C77" w:rsidRPr="002F3D54">
        <w:rPr>
          <w:rFonts w:ascii="Tahoma" w:hAnsi="Tahoma" w:cs="Tahoma" w:hint="cs"/>
          <w:color w:val="auto"/>
          <w:sz w:val="22"/>
          <w:szCs w:val="22"/>
          <w:rtl/>
        </w:rPr>
        <w:instrText>:]</w:instrText>
      </w:r>
      <w:r w:rsidR="00E83C77" w:rsidRPr="002F3D54">
        <w:rPr>
          <w:rFonts w:hint="cs"/>
          <w:color w:val="auto"/>
          <w:sz w:val="28"/>
          <w:szCs w:val="28"/>
          <w:rtl/>
        </w:rPr>
        <w:instrText>282-</w:instrText>
      </w:r>
      <w:r w:rsidR="00E83C77" w:rsidRPr="002F3D54">
        <w:rPr>
          <w:color w:val="auto"/>
          <w:sz w:val="22"/>
          <w:szCs w:val="22"/>
        </w:rPr>
        <w:instrText xml:space="preserve">" </w:instrText>
      </w:r>
      <w:r w:rsidR="004F6076" w:rsidRPr="002F3D54">
        <w:rPr>
          <w:color w:val="auto"/>
          <w:sz w:val="22"/>
          <w:szCs w:val="22"/>
          <w:rtl/>
        </w:rPr>
        <w:fldChar w:fldCharType="end"/>
      </w:r>
      <w:r w:rsidRPr="002F3D54">
        <w:rPr>
          <w:rFonts w:ascii="QCF_BSML" w:hAnsi="QCF_BSML" w:cs="QCF_BSML"/>
          <w:noProof w:val="0"/>
          <w:color w:val="auto"/>
          <w:sz w:val="32"/>
          <w:szCs w:val="32"/>
          <w:rtl/>
          <w:lang w:eastAsia="en-US"/>
        </w:rPr>
        <w:t xml:space="preserve">ﭽ </w:t>
      </w:r>
      <w:r w:rsidR="00DB14DA" w:rsidRPr="002F3D54">
        <w:rPr>
          <w:rFonts w:ascii="QCF_P048" w:hAnsi="QCF_P048" w:cs="QCF_P048"/>
          <w:noProof w:val="0"/>
          <w:color w:val="auto"/>
          <w:sz w:val="32"/>
          <w:szCs w:val="32"/>
          <w:rtl/>
          <w:lang w:eastAsia="en-US"/>
        </w:rPr>
        <w:t xml:space="preserve">ﮉ </w:t>
      </w:r>
      <w:r w:rsidRPr="002F3D54">
        <w:rPr>
          <w:rFonts w:ascii="QCF_P048" w:hAnsi="QCF_P048" w:cs="QCF_P048"/>
          <w:noProof w:val="0"/>
          <w:color w:val="auto"/>
          <w:sz w:val="32"/>
          <w:szCs w:val="32"/>
          <w:rtl/>
          <w:lang w:eastAsia="en-US"/>
        </w:rPr>
        <w:t>ﮊ</w:t>
      </w:r>
      <w:r w:rsidRPr="002F3D54">
        <w:rPr>
          <w:rFonts w:ascii="QCF_BSML" w:hAnsi="QCF_BSML" w:cs="QCF_BSML"/>
          <w:noProof w:val="0"/>
          <w:color w:val="auto"/>
          <w:sz w:val="32"/>
          <w:szCs w:val="32"/>
          <w:rtl/>
          <w:lang w:eastAsia="en-US"/>
        </w:rPr>
        <w:t>ﭼ</w:t>
      </w:r>
      <w:r w:rsidR="00E83C77"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البقرة</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٢٨٢</w:t>
      </w:r>
      <w:r w:rsidR="00E83C77" w:rsidRPr="002F3D54">
        <w:rPr>
          <w:rFonts w:ascii="Traditional Arabic" w:hAnsi="Traditional Arabic" w:hint="cs"/>
          <w:noProof w:val="0"/>
          <w:color w:val="auto"/>
          <w:sz w:val="32"/>
          <w:szCs w:val="32"/>
          <w:rtl/>
          <w:lang w:eastAsia="en-US"/>
        </w:rPr>
        <w:t>]</w:t>
      </w:r>
      <w:r w:rsidR="00021530" w:rsidRPr="002F3D54">
        <w:rPr>
          <w:rFonts w:hint="cs"/>
          <w:color w:val="auto"/>
          <w:rtl/>
        </w:rPr>
        <w:t xml:space="preserve">، </w:t>
      </w:r>
      <w:r w:rsidRPr="002F3D54">
        <w:rPr>
          <w:rFonts w:hint="cs"/>
          <w:color w:val="auto"/>
          <w:rtl/>
        </w:rPr>
        <w:t>وقوله تعالى</w:t>
      </w:r>
      <w:r w:rsidR="004F6076" w:rsidRPr="002F3D54">
        <w:rPr>
          <w:color w:val="auto"/>
          <w:sz w:val="22"/>
          <w:szCs w:val="22"/>
          <w:rtl/>
        </w:rPr>
        <w:fldChar w:fldCharType="begin"/>
      </w:r>
      <w:r w:rsidR="00E83C77" w:rsidRPr="002F3D54">
        <w:rPr>
          <w:color w:val="auto"/>
          <w:sz w:val="22"/>
          <w:szCs w:val="22"/>
        </w:rPr>
        <w:instrText xml:space="preserve"> XE "</w:instrText>
      </w:r>
      <w:r w:rsidR="00E83C77" w:rsidRPr="002F3D54">
        <w:rPr>
          <w:rFonts w:ascii="Tahoma" w:hAnsi="Tahoma" w:cs="Tahoma" w:hint="cs"/>
          <w:color w:val="auto"/>
          <w:sz w:val="22"/>
          <w:szCs w:val="22"/>
          <w:rtl/>
        </w:rPr>
        <w:instrText>[</w:instrText>
      </w:r>
      <w:r w:rsidR="00E83C77" w:rsidRPr="002F3D54">
        <w:rPr>
          <w:rFonts w:ascii="QCF_BSML" w:hAnsi="QCF_BSML" w:cs="QCF_BSML"/>
          <w:noProof w:val="0"/>
          <w:color w:val="auto"/>
          <w:sz w:val="32"/>
          <w:szCs w:val="32"/>
          <w:rtl/>
          <w:lang w:eastAsia="en-US"/>
        </w:rPr>
        <w:instrText xml:space="preserve">ﭽ </w:instrText>
      </w:r>
      <w:r w:rsidR="00E83C77" w:rsidRPr="002F3D54">
        <w:rPr>
          <w:rFonts w:ascii="QCF_P239" w:hAnsi="QCF_P239" w:cs="QCF_P239"/>
          <w:noProof w:val="0"/>
          <w:color w:val="auto"/>
          <w:sz w:val="32"/>
          <w:szCs w:val="32"/>
          <w:rtl/>
          <w:lang w:eastAsia="en-US"/>
        </w:rPr>
        <w:instrText>ﯜ     ﯝ  ﯞ    ﯟ</w:instrText>
      </w:r>
      <w:r w:rsidR="00E83C77" w:rsidRPr="002F3D54">
        <w:rPr>
          <w:rFonts w:ascii="QCF_BSML" w:hAnsi="QCF_BSML" w:cs="QCF_BSML"/>
          <w:noProof w:val="0"/>
          <w:color w:val="auto"/>
          <w:sz w:val="32"/>
          <w:szCs w:val="32"/>
          <w:rtl/>
          <w:lang w:eastAsia="en-US"/>
        </w:rPr>
        <w:instrText>ﭼ</w:instrText>
      </w:r>
      <w:r w:rsidR="00E83C77" w:rsidRPr="002F3D54">
        <w:rPr>
          <w:rFonts w:ascii="Tahoma" w:hAnsi="Tahoma" w:cs="Tahoma" w:hint="cs"/>
          <w:color w:val="auto"/>
          <w:sz w:val="22"/>
          <w:szCs w:val="22"/>
          <w:rtl/>
        </w:rPr>
        <w:instrText>]-</w:instrText>
      </w:r>
      <w:r w:rsidR="00E83C77" w:rsidRPr="002F3D54">
        <w:rPr>
          <w:rFonts w:ascii="Tahoma" w:hAnsi="Tahoma" w:cs="Tahoma"/>
          <w:color w:val="auto"/>
          <w:sz w:val="22"/>
          <w:szCs w:val="22"/>
          <w:rtl/>
        </w:rPr>
        <w:instrText>[012\</w:instrText>
      </w:r>
      <w:r w:rsidR="00E83C77" w:rsidRPr="002F3D54">
        <w:rPr>
          <w:rFonts w:ascii="Tahoma" w:hAnsi="Tahoma" w:cs="Tahoma" w:hint="cs"/>
          <w:color w:val="auto"/>
          <w:sz w:val="22"/>
          <w:szCs w:val="22"/>
          <w:rtl/>
        </w:rPr>
        <w:instrText>:]</w:instrText>
      </w:r>
      <w:r w:rsidR="00E83C77" w:rsidRPr="002F3D54">
        <w:rPr>
          <w:rFonts w:hint="cs"/>
          <w:color w:val="auto"/>
          <w:sz w:val="28"/>
          <w:szCs w:val="28"/>
          <w:rtl/>
        </w:rPr>
        <w:instrText>036-</w:instrText>
      </w:r>
      <w:r w:rsidR="00E83C77"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ﭽ</w:t>
      </w:r>
      <w:r w:rsidR="00DB14DA" w:rsidRPr="002F3D54">
        <w:rPr>
          <w:rFonts w:ascii="QCF_P239" w:hAnsi="QCF_P239" w:cs="QCF_P239"/>
          <w:noProof w:val="0"/>
          <w:color w:val="auto"/>
          <w:sz w:val="32"/>
          <w:szCs w:val="32"/>
          <w:rtl/>
          <w:lang w:eastAsia="en-US"/>
        </w:rPr>
        <w:t>ﯜ</w:t>
      </w:r>
      <w:r w:rsidRPr="002F3D54">
        <w:rPr>
          <w:rFonts w:ascii="QCF_P239" w:hAnsi="QCF_P239" w:cs="QCF_P239"/>
          <w:noProof w:val="0"/>
          <w:color w:val="auto"/>
          <w:sz w:val="32"/>
          <w:szCs w:val="32"/>
          <w:rtl/>
          <w:lang w:eastAsia="en-US"/>
        </w:rPr>
        <w:t xml:space="preserve"> ﯝ  ﯞ    </w:t>
      </w:r>
      <w:r w:rsidRPr="002F3D54">
        <w:rPr>
          <w:rFonts w:ascii="QCF_P239" w:hAnsi="QCF_P239" w:cs="QCF_P239"/>
          <w:noProof w:val="0"/>
          <w:color w:val="auto"/>
          <w:sz w:val="32"/>
          <w:szCs w:val="32"/>
          <w:rtl/>
          <w:lang w:eastAsia="en-US"/>
        </w:rPr>
        <w:lastRenderedPageBreak/>
        <w:t>ﯟ</w:t>
      </w:r>
      <w:r w:rsidRPr="002F3D54">
        <w:rPr>
          <w:rFonts w:ascii="QCF_BSML" w:hAnsi="QCF_BSML" w:cs="QCF_BSML"/>
          <w:noProof w:val="0"/>
          <w:color w:val="auto"/>
          <w:sz w:val="32"/>
          <w:szCs w:val="32"/>
          <w:rtl/>
          <w:lang w:eastAsia="en-US"/>
        </w:rPr>
        <w:t>ﭼ</w:t>
      </w:r>
      <w:r w:rsidR="00E83C77"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يوسف</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٣٦</w:t>
      </w:r>
      <w:r w:rsidR="00E83C77" w:rsidRPr="002F3D54">
        <w:rPr>
          <w:rFonts w:ascii="Traditional Arabic" w:hAnsi="Traditional Arabic" w:hint="cs"/>
          <w:noProof w:val="0"/>
          <w:color w:val="auto"/>
          <w:sz w:val="32"/>
          <w:szCs w:val="32"/>
          <w:rtl/>
          <w:lang w:eastAsia="en-US"/>
        </w:rPr>
        <w:t>]</w:t>
      </w:r>
      <w:r w:rsidR="00021530" w:rsidRPr="002F3D54">
        <w:rPr>
          <w:rFonts w:hint="cs"/>
          <w:color w:val="auto"/>
          <w:rtl/>
        </w:rPr>
        <w:t xml:space="preserve">؛ </w:t>
      </w:r>
      <w:r w:rsidRPr="002F3D54">
        <w:rPr>
          <w:rFonts w:hint="cs"/>
          <w:color w:val="auto"/>
          <w:rtl/>
        </w:rPr>
        <w:t>لأن</w:t>
      </w:r>
      <w:r w:rsidR="00E83C77" w:rsidRPr="002F3D54">
        <w:rPr>
          <w:rFonts w:hint="cs"/>
          <w:color w:val="auto"/>
          <w:rtl/>
        </w:rPr>
        <w:t>َّ</w:t>
      </w:r>
      <w:r w:rsidRPr="002F3D54">
        <w:rPr>
          <w:rFonts w:hint="cs"/>
          <w:color w:val="auto"/>
          <w:rtl/>
        </w:rPr>
        <w:t xml:space="preserve"> قتل المقتول لا ي</w:t>
      </w:r>
      <w:r w:rsidR="00E83C77" w:rsidRPr="002F3D54">
        <w:rPr>
          <w:rFonts w:hint="cs"/>
          <w:color w:val="auto"/>
          <w:rtl/>
        </w:rPr>
        <w:t>ُ</w:t>
      </w:r>
      <w:r w:rsidRPr="002F3D54">
        <w:rPr>
          <w:rFonts w:hint="cs"/>
          <w:color w:val="auto"/>
          <w:rtl/>
        </w:rPr>
        <w:t>تصو</w:t>
      </w:r>
      <w:r w:rsidR="00E83C77"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فكان معناه</w:t>
      </w:r>
      <w:r w:rsidR="00021530" w:rsidRPr="002F3D54">
        <w:rPr>
          <w:rFonts w:hint="cs"/>
          <w:color w:val="auto"/>
          <w:rtl/>
        </w:rPr>
        <w:t xml:space="preserve">: </w:t>
      </w:r>
      <w:r w:rsidRPr="002F3D54">
        <w:rPr>
          <w:rFonts w:hint="cs"/>
          <w:color w:val="auto"/>
          <w:rtl/>
        </w:rPr>
        <w:t>م</w:t>
      </w:r>
      <w:r w:rsidR="00E83C77" w:rsidRPr="002F3D54">
        <w:rPr>
          <w:rFonts w:hint="cs"/>
          <w:color w:val="auto"/>
          <w:rtl/>
        </w:rPr>
        <w:t>َ</w:t>
      </w:r>
      <w:r w:rsidRPr="002F3D54">
        <w:rPr>
          <w:rFonts w:hint="cs"/>
          <w:color w:val="auto"/>
          <w:rtl/>
        </w:rPr>
        <w:t>ن ق</w:t>
      </w:r>
      <w:r w:rsidR="00E83C77" w:rsidRPr="002F3D54">
        <w:rPr>
          <w:rFonts w:hint="cs"/>
          <w:color w:val="auto"/>
          <w:rtl/>
        </w:rPr>
        <w:t>َ</w:t>
      </w:r>
      <w:r w:rsidRPr="002F3D54">
        <w:rPr>
          <w:rFonts w:hint="cs"/>
          <w:color w:val="auto"/>
          <w:rtl/>
        </w:rPr>
        <w:t>تل رجل</w:t>
      </w:r>
      <w:r w:rsidR="002F3D54">
        <w:rPr>
          <w:rFonts w:hint="cs"/>
          <w:color w:val="auto"/>
          <w:rtl/>
        </w:rPr>
        <w:t>ًا</w:t>
      </w:r>
      <w:r w:rsidRPr="002F3D54">
        <w:rPr>
          <w:rFonts w:hint="cs"/>
          <w:color w:val="auto"/>
          <w:rtl/>
        </w:rPr>
        <w:t xml:space="preserve"> يؤول أمره إلى القتل</w:t>
      </w:r>
      <w:r w:rsidR="00021530" w:rsidRPr="002F3D54">
        <w:rPr>
          <w:rFonts w:hint="cs"/>
          <w:color w:val="auto"/>
          <w:rtl/>
        </w:rPr>
        <w:t xml:space="preserve">؛ </w:t>
      </w:r>
      <w:r w:rsidRPr="002F3D54">
        <w:rPr>
          <w:rFonts w:hint="cs"/>
          <w:color w:val="auto"/>
          <w:rtl/>
        </w:rPr>
        <w:t xml:space="preserve">والفاء في </w:t>
      </w:r>
      <w:r w:rsidRPr="002F3D54">
        <w:rPr>
          <w:rFonts w:cs="mohammad bold art 1" w:hint="cs"/>
          <w:color w:val="auto"/>
          <w:sz w:val="28"/>
          <w:szCs w:val="28"/>
          <w:rtl/>
        </w:rPr>
        <w:t>(فيقول)</w:t>
      </w:r>
      <w:r w:rsidRPr="002F3D54">
        <w:rPr>
          <w:rFonts w:hint="cs"/>
          <w:color w:val="auto"/>
          <w:rtl/>
        </w:rPr>
        <w:t xml:space="preserve"> للتفسير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قال الله تعالى</w:t>
      </w:r>
      <w:r w:rsidR="004F6076" w:rsidRPr="002F3D54">
        <w:rPr>
          <w:color w:val="auto"/>
          <w:sz w:val="22"/>
          <w:szCs w:val="22"/>
          <w:rtl/>
        </w:rPr>
        <w:fldChar w:fldCharType="begin"/>
      </w:r>
      <w:r w:rsidR="00E83C77" w:rsidRPr="002F3D54">
        <w:rPr>
          <w:color w:val="auto"/>
          <w:sz w:val="22"/>
          <w:szCs w:val="22"/>
        </w:rPr>
        <w:instrText xml:space="preserve"> XE "</w:instrText>
      </w:r>
      <w:r w:rsidR="00E83C77" w:rsidRPr="002F3D54">
        <w:rPr>
          <w:rFonts w:ascii="Tahoma" w:hAnsi="Tahoma" w:cs="Tahoma" w:hint="cs"/>
          <w:color w:val="auto"/>
          <w:sz w:val="22"/>
          <w:szCs w:val="22"/>
          <w:rtl/>
        </w:rPr>
        <w:instrText>[</w:instrText>
      </w:r>
      <w:r w:rsidR="00E83C77" w:rsidRPr="002F3D54">
        <w:rPr>
          <w:rFonts w:ascii="QCF_BSML" w:hAnsi="QCF_BSML" w:cs="QCF_BSML"/>
          <w:noProof w:val="0"/>
          <w:color w:val="auto"/>
          <w:sz w:val="32"/>
          <w:szCs w:val="32"/>
          <w:rtl/>
          <w:lang w:eastAsia="en-US"/>
        </w:rPr>
        <w:instrText xml:space="preserve">ﭽ </w:instrText>
      </w:r>
      <w:r w:rsidR="00E83C77" w:rsidRPr="002F3D54">
        <w:rPr>
          <w:rFonts w:ascii="QCF_P185" w:hAnsi="QCF_P185" w:cs="QCF_P185"/>
          <w:noProof w:val="0"/>
          <w:color w:val="auto"/>
          <w:sz w:val="32"/>
          <w:szCs w:val="32"/>
          <w:rtl/>
          <w:lang w:eastAsia="en-US"/>
        </w:rPr>
        <w:instrText>ﭿ  ﮀ  ﮁ   ﮂ  ﮃ  ﮄﮅ</w:instrText>
      </w:r>
      <w:r w:rsidR="00E83C77" w:rsidRPr="002F3D54">
        <w:rPr>
          <w:rFonts w:ascii="QCF_BSML" w:hAnsi="QCF_BSML" w:cs="QCF_BSML"/>
          <w:noProof w:val="0"/>
          <w:color w:val="auto"/>
          <w:sz w:val="32"/>
          <w:szCs w:val="32"/>
          <w:rtl/>
          <w:lang w:eastAsia="en-US"/>
        </w:rPr>
        <w:instrText>ﭼ</w:instrText>
      </w:r>
      <w:r w:rsidR="00E83C77" w:rsidRPr="002F3D54">
        <w:rPr>
          <w:rFonts w:ascii="Tahoma" w:hAnsi="Tahoma" w:cs="Tahoma" w:hint="cs"/>
          <w:color w:val="auto"/>
          <w:sz w:val="22"/>
          <w:szCs w:val="22"/>
          <w:rtl/>
        </w:rPr>
        <w:instrText>]-</w:instrText>
      </w:r>
      <w:r w:rsidR="00E83C77" w:rsidRPr="002F3D54">
        <w:rPr>
          <w:rFonts w:ascii="Tahoma" w:hAnsi="Tahoma" w:cs="Tahoma"/>
          <w:color w:val="auto"/>
          <w:sz w:val="22"/>
          <w:szCs w:val="22"/>
          <w:rtl/>
        </w:rPr>
        <w:instrText>[008\</w:instrText>
      </w:r>
      <w:r w:rsidR="00E83C77" w:rsidRPr="002F3D54">
        <w:rPr>
          <w:rFonts w:ascii="Tahoma" w:hAnsi="Tahoma" w:cs="Tahoma" w:hint="cs"/>
          <w:color w:val="auto"/>
          <w:sz w:val="22"/>
          <w:szCs w:val="22"/>
          <w:rtl/>
        </w:rPr>
        <w:instrText>:]</w:instrText>
      </w:r>
      <w:r w:rsidR="00E83C77" w:rsidRPr="002F3D54">
        <w:rPr>
          <w:rFonts w:hint="cs"/>
          <w:color w:val="auto"/>
          <w:sz w:val="28"/>
          <w:szCs w:val="28"/>
          <w:rtl/>
        </w:rPr>
        <w:instrText>065-</w:instrText>
      </w:r>
      <w:r w:rsidR="00E83C77"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185" w:hAnsi="QCF_P185" w:cs="QCF_P185"/>
          <w:noProof w:val="0"/>
          <w:color w:val="auto"/>
          <w:sz w:val="32"/>
          <w:szCs w:val="32"/>
          <w:rtl/>
          <w:lang w:eastAsia="en-US"/>
        </w:rPr>
        <w:t>ﭿ  ﮀ  ﮁ   ﮂ  ﮃ  ﮄﮅ</w:t>
      </w:r>
      <w:r w:rsidRPr="002F3D54">
        <w:rPr>
          <w:rFonts w:ascii="QCF_BSML" w:hAnsi="QCF_BSML" w:cs="QCF_BSML"/>
          <w:noProof w:val="0"/>
          <w:color w:val="auto"/>
          <w:sz w:val="32"/>
          <w:szCs w:val="32"/>
          <w:rtl/>
          <w:lang w:eastAsia="en-US"/>
        </w:rPr>
        <w:t>ﭼ</w:t>
      </w:r>
      <w:r w:rsidR="00E83C77" w:rsidRPr="002F3D54">
        <w:rPr>
          <w:rFonts w:ascii="Traditional Arabic" w:hAnsi="Traditional Arabic"/>
          <w:noProof w:val="0"/>
          <w:color w:val="auto"/>
          <w:sz w:val="32"/>
          <w:szCs w:val="32"/>
          <w:rtl/>
          <w:lang w:eastAsia="en-US"/>
        </w:rPr>
        <w:t>[الأنفال</w:t>
      </w:r>
      <w:r w:rsidR="00021530" w:rsidRPr="002F3D54">
        <w:rPr>
          <w:rFonts w:ascii="Traditional Arabic" w:hAnsi="Traditional Arabic"/>
          <w:noProof w:val="0"/>
          <w:color w:val="auto"/>
          <w:sz w:val="32"/>
          <w:szCs w:val="32"/>
          <w:rtl/>
          <w:lang w:eastAsia="en-US"/>
        </w:rPr>
        <w:t xml:space="preserve">: </w:t>
      </w:r>
      <w:r w:rsidR="00E83C77" w:rsidRPr="002F3D54">
        <w:rPr>
          <w:rFonts w:ascii="Traditional Arabic" w:hAnsi="Traditional Arabic"/>
          <w:noProof w:val="0"/>
          <w:color w:val="auto"/>
          <w:sz w:val="32"/>
          <w:szCs w:val="32"/>
          <w:rtl/>
          <w:lang w:eastAsia="en-US"/>
        </w:rPr>
        <w:t>٦٥]</w:t>
      </w:r>
      <w:r w:rsidR="00021530" w:rsidRPr="002F3D54">
        <w:rPr>
          <w:rFonts w:hint="cs"/>
          <w:color w:val="auto"/>
          <w:rtl/>
        </w:rPr>
        <w:t xml:space="preserve">، </w:t>
      </w:r>
      <w:r w:rsidRPr="002F3D54">
        <w:rPr>
          <w:rFonts w:hint="cs"/>
          <w:color w:val="auto"/>
          <w:rtl/>
        </w:rPr>
        <w:t>فإن قيل</w:t>
      </w:r>
      <w:r w:rsidR="00021530" w:rsidRPr="002F3D54">
        <w:rPr>
          <w:rFonts w:hint="cs"/>
          <w:color w:val="auto"/>
          <w:rtl/>
        </w:rPr>
        <w:t xml:space="preserve">: </w:t>
      </w:r>
      <w:r w:rsidRPr="002F3D54">
        <w:rPr>
          <w:rFonts w:hint="cs"/>
          <w:color w:val="auto"/>
          <w:rtl/>
        </w:rPr>
        <w:t>لِمَ لَم يكن التحريض واجب</w:t>
      </w:r>
      <w:r w:rsidR="002F3D54">
        <w:rPr>
          <w:rFonts w:hint="cs"/>
          <w:color w:val="auto"/>
          <w:rtl/>
        </w:rPr>
        <w:t>ًا</w:t>
      </w:r>
      <w:r w:rsidRPr="002F3D54">
        <w:rPr>
          <w:rFonts w:hint="cs"/>
          <w:color w:val="auto"/>
          <w:rtl/>
        </w:rPr>
        <w:t xml:space="preserve"> مع وجود الأمر</w:t>
      </w:r>
      <w:r w:rsidR="00021530" w:rsidRPr="002F3D54">
        <w:rPr>
          <w:rFonts w:hint="cs"/>
          <w:color w:val="auto"/>
          <w:rtl/>
        </w:rPr>
        <w:t xml:space="preserve">، </w:t>
      </w:r>
      <w:r w:rsidRPr="002F3D54">
        <w:rPr>
          <w:rFonts w:hint="cs"/>
          <w:color w:val="auto"/>
          <w:rtl/>
        </w:rPr>
        <w:t>ومطلق</w:t>
      </w:r>
      <w:r w:rsidR="00E83C77" w:rsidRPr="002F3D54">
        <w:rPr>
          <w:rFonts w:hint="cs"/>
          <w:color w:val="auto"/>
          <w:rtl/>
        </w:rPr>
        <w:t>ُه منصرف إلى الوجوب</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في الت</w:t>
      </w:r>
      <w:r w:rsidR="00E83C77" w:rsidRPr="002F3D54">
        <w:rPr>
          <w:rFonts w:hint="cs"/>
          <w:color w:val="auto"/>
          <w:rtl/>
        </w:rPr>
        <w:t>َ</w:t>
      </w:r>
      <w:r w:rsidRPr="002F3D54">
        <w:rPr>
          <w:rFonts w:hint="cs"/>
          <w:color w:val="auto"/>
          <w:rtl/>
        </w:rPr>
        <w:t>ن</w:t>
      </w:r>
      <w:r w:rsidR="00E83C77" w:rsidRPr="002F3D54">
        <w:rPr>
          <w:rFonts w:hint="cs"/>
          <w:color w:val="auto"/>
          <w:rtl/>
        </w:rPr>
        <w:t>ْ</w:t>
      </w:r>
      <w:r w:rsidRPr="002F3D54">
        <w:rPr>
          <w:rFonts w:hint="cs"/>
          <w:color w:val="auto"/>
          <w:rtl/>
        </w:rPr>
        <w:t>فيل ترج</w:t>
      </w:r>
      <w:r w:rsidR="00E83C77" w:rsidRPr="002F3D54">
        <w:rPr>
          <w:rFonts w:hint="cs"/>
          <w:color w:val="auto"/>
          <w:rtl/>
        </w:rPr>
        <w:t>ُّ</w:t>
      </w:r>
      <w:r w:rsidRPr="002F3D54">
        <w:rPr>
          <w:rFonts w:hint="cs"/>
          <w:color w:val="auto"/>
          <w:rtl/>
        </w:rPr>
        <w:t>ح بعض الغازي مع توه</w:t>
      </w:r>
      <w:r w:rsidR="00E83C77" w:rsidRPr="002F3D54">
        <w:rPr>
          <w:rFonts w:hint="cs"/>
          <w:color w:val="auto"/>
          <w:rtl/>
        </w:rPr>
        <w:t>ِ</w:t>
      </w:r>
      <w:r w:rsidRPr="002F3D54">
        <w:rPr>
          <w:rFonts w:hint="cs"/>
          <w:color w:val="auto"/>
          <w:rtl/>
        </w:rPr>
        <w:t>ين بعض الغازي الآخ</w:t>
      </w:r>
      <w:r w:rsidR="00E83C77"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فتوه</w:t>
      </w:r>
      <w:r w:rsidR="00E83C77" w:rsidRPr="002F3D54">
        <w:rPr>
          <w:rFonts w:hint="cs"/>
          <w:color w:val="auto"/>
          <w:rtl/>
        </w:rPr>
        <w:t>ِ</w:t>
      </w:r>
      <w:r w:rsidRPr="002F3D54">
        <w:rPr>
          <w:rFonts w:hint="cs"/>
          <w:color w:val="auto"/>
          <w:rtl/>
        </w:rPr>
        <w:t>ين المسلم ح</w:t>
      </w:r>
      <w:r w:rsidR="00E83C77" w:rsidRPr="002F3D54">
        <w:rPr>
          <w:rFonts w:hint="cs"/>
          <w:color w:val="auto"/>
          <w:rtl/>
        </w:rPr>
        <w:t>َ</w:t>
      </w:r>
      <w:r w:rsidRPr="002F3D54">
        <w:rPr>
          <w:rFonts w:hint="cs"/>
          <w:color w:val="auto"/>
          <w:rtl/>
        </w:rPr>
        <w:t>رام خصوص</w:t>
      </w:r>
      <w:r w:rsidR="002F3D54">
        <w:rPr>
          <w:rFonts w:hint="cs"/>
          <w:color w:val="auto"/>
          <w:rtl/>
        </w:rPr>
        <w:t>ًا</w:t>
      </w:r>
      <w:r w:rsidRPr="002F3D54">
        <w:rPr>
          <w:rFonts w:hint="cs"/>
          <w:color w:val="auto"/>
          <w:rtl/>
        </w:rPr>
        <w:t xml:space="preserve"> في مثل هذا الوقت</w:t>
      </w:r>
      <w:r w:rsidR="00DB14DA" w:rsidRPr="002F3D54">
        <w:rPr>
          <w:rFonts w:hint="cs"/>
          <w:color w:val="auto"/>
          <w:rtl/>
        </w:rPr>
        <w:t>؛</w:t>
      </w:r>
      <w:r w:rsidRPr="002F3D54">
        <w:rPr>
          <w:rFonts w:hint="cs"/>
          <w:color w:val="auto"/>
          <w:rtl/>
        </w:rPr>
        <w:t>ولأن</w:t>
      </w:r>
      <w:r w:rsidR="00E83C77" w:rsidRPr="002F3D54">
        <w:rPr>
          <w:rFonts w:hint="cs"/>
          <w:color w:val="auto"/>
          <w:rtl/>
        </w:rPr>
        <w:t>َّ</w:t>
      </w:r>
      <w:r w:rsidRPr="002F3D54">
        <w:rPr>
          <w:rFonts w:hint="cs"/>
          <w:color w:val="auto"/>
          <w:rtl/>
        </w:rPr>
        <w:t xml:space="preserve"> الت</w:t>
      </w:r>
      <w:r w:rsidR="00E83C77" w:rsidRPr="002F3D54">
        <w:rPr>
          <w:rFonts w:hint="cs"/>
          <w:color w:val="auto"/>
          <w:rtl/>
        </w:rPr>
        <w:t>َّ</w:t>
      </w:r>
      <w:r w:rsidRPr="002F3D54">
        <w:rPr>
          <w:rFonts w:hint="cs"/>
          <w:color w:val="auto"/>
          <w:rtl/>
        </w:rPr>
        <w:t>حريض شيء م</w:t>
      </w:r>
      <w:r w:rsidR="00E83C77" w:rsidRPr="002F3D54">
        <w:rPr>
          <w:rFonts w:hint="cs"/>
          <w:color w:val="auto"/>
          <w:rtl/>
        </w:rPr>
        <w:t>ُ</w:t>
      </w:r>
      <w:r w:rsidRPr="002F3D54">
        <w:rPr>
          <w:rFonts w:hint="cs"/>
          <w:color w:val="auto"/>
          <w:rtl/>
        </w:rPr>
        <w:t>به</w:t>
      </w:r>
      <w:r w:rsidR="00E83C77"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قد يكون ذلك بالت</w:t>
      </w:r>
      <w:r w:rsidR="00E83C77" w:rsidRPr="002F3D54">
        <w:rPr>
          <w:rFonts w:hint="cs"/>
          <w:color w:val="auto"/>
          <w:rtl/>
        </w:rPr>
        <w:t>َّ</w:t>
      </w:r>
      <w:r w:rsidRPr="002F3D54">
        <w:rPr>
          <w:rFonts w:hint="cs"/>
          <w:color w:val="auto"/>
          <w:rtl/>
        </w:rPr>
        <w:t>نفيل</w:t>
      </w:r>
      <w:r w:rsidR="00021530" w:rsidRPr="002F3D54">
        <w:rPr>
          <w:rFonts w:hint="cs"/>
          <w:color w:val="auto"/>
          <w:rtl/>
        </w:rPr>
        <w:t xml:space="preserve">، </w:t>
      </w:r>
      <w:r w:rsidRPr="002F3D54">
        <w:rPr>
          <w:rFonts w:hint="cs"/>
          <w:color w:val="auto"/>
          <w:rtl/>
        </w:rPr>
        <w:t>وقد يكون ذلك بذكر ث</w:t>
      </w:r>
      <w:r w:rsidR="00E83C77" w:rsidRPr="002F3D54">
        <w:rPr>
          <w:rFonts w:hint="cs"/>
          <w:color w:val="auto"/>
          <w:rtl/>
        </w:rPr>
        <w:t>َ</w:t>
      </w:r>
      <w:r w:rsidRPr="002F3D54">
        <w:rPr>
          <w:rFonts w:hint="cs"/>
          <w:color w:val="auto"/>
          <w:rtl/>
        </w:rPr>
        <w:t>واب الآخرة</w:t>
      </w:r>
      <w:r w:rsidR="00021530" w:rsidRPr="002F3D54">
        <w:rPr>
          <w:rFonts w:hint="cs"/>
          <w:color w:val="auto"/>
          <w:rtl/>
        </w:rPr>
        <w:t xml:space="preserve">، </w:t>
      </w:r>
      <w:r w:rsidRPr="002F3D54">
        <w:rPr>
          <w:rFonts w:hint="cs"/>
          <w:color w:val="auto"/>
          <w:rtl/>
        </w:rPr>
        <w:t>ف</w:t>
      </w:r>
      <w:r w:rsidR="00E83C77" w:rsidRPr="002F3D54">
        <w:rPr>
          <w:rFonts w:hint="cs"/>
          <w:color w:val="auto"/>
          <w:rtl/>
        </w:rPr>
        <w:t>َ</w:t>
      </w:r>
      <w:r w:rsidRPr="002F3D54">
        <w:rPr>
          <w:rFonts w:hint="cs"/>
          <w:color w:val="auto"/>
          <w:rtl/>
        </w:rPr>
        <w:t>لو كان الت</w:t>
      </w:r>
      <w:r w:rsidR="00E83C77" w:rsidRPr="002F3D54">
        <w:rPr>
          <w:rFonts w:hint="cs"/>
          <w:color w:val="auto"/>
          <w:rtl/>
        </w:rPr>
        <w:t>َّ</w:t>
      </w:r>
      <w:r w:rsidRPr="002F3D54">
        <w:rPr>
          <w:rFonts w:hint="cs"/>
          <w:color w:val="auto"/>
          <w:rtl/>
        </w:rPr>
        <w:t>حريض نفس</w:t>
      </w:r>
      <w:r w:rsidR="00E83C77" w:rsidRPr="002F3D54">
        <w:rPr>
          <w:rFonts w:hint="cs"/>
          <w:color w:val="auto"/>
          <w:rtl/>
        </w:rPr>
        <w:t>ُ</w:t>
      </w:r>
      <w:r w:rsidRPr="002F3D54">
        <w:rPr>
          <w:rFonts w:hint="cs"/>
          <w:color w:val="auto"/>
          <w:rtl/>
        </w:rPr>
        <w:t>ه واجب</w:t>
      </w:r>
      <w:r w:rsidR="002F3D54">
        <w:rPr>
          <w:rFonts w:hint="cs"/>
          <w:color w:val="auto"/>
          <w:rtl/>
        </w:rPr>
        <w:t>ًا</w:t>
      </w:r>
      <w:r w:rsidR="00021530" w:rsidRPr="002F3D54">
        <w:rPr>
          <w:rFonts w:hint="cs"/>
          <w:color w:val="auto"/>
          <w:rtl/>
        </w:rPr>
        <w:t xml:space="preserve">، </w:t>
      </w:r>
      <w:r w:rsidRPr="002F3D54">
        <w:rPr>
          <w:rFonts w:hint="cs"/>
          <w:color w:val="auto"/>
          <w:rtl/>
        </w:rPr>
        <w:t>لا ي</w:t>
      </w:r>
      <w:r w:rsidR="00E83C77" w:rsidRPr="002F3D54">
        <w:rPr>
          <w:rFonts w:hint="cs"/>
          <w:color w:val="auto"/>
          <w:rtl/>
        </w:rPr>
        <w:t>َ</w:t>
      </w:r>
      <w:r w:rsidRPr="002F3D54">
        <w:rPr>
          <w:rFonts w:hint="cs"/>
          <w:color w:val="auto"/>
          <w:rtl/>
        </w:rPr>
        <w:t>لزم أن</w:t>
      </w:r>
      <w:r w:rsidR="00E83C77" w:rsidRPr="002F3D54">
        <w:rPr>
          <w:rFonts w:hint="cs"/>
          <w:color w:val="auto"/>
          <w:rtl/>
        </w:rPr>
        <w:t>ْ</w:t>
      </w:r>
      <w:r w:rsidRPr="002F3D54">
        <w:rPr>
          <w:rFonts w:hint="cs"/>
          <w:color w:val="auto"/>
          <w:rtl/>
        </w:rPr>
        <w:t xml:space="preserve"> يكون التحريض المعي</w:t>
      </w:r>
      <w:r w:rsidR="00E83C77" w:rsidRPr="002F3D54">
        <w:rPr>
          <w:rFonts w:hint="cs"/>
          <w:color w:val="auto"/>
          <w:rtl/>
        </w:rPr>
        <w:t>ِّ</w:t>
      </w:r>
      <w:r w:rsidRPr="002F3D54">
        <w:rPr>
          <w:rFonts w:hint="cs"/>
          <w:color w:val="auto"/>
          <w:rtl/>
        </w:rPr>
        <w:t>ن للتنفيل واجب</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(ثم قد يكون الت</w:t>
      </w:r>
      <w:r w:rsidR="00E83C77" w:rsidRPr="002F3D54">
        <w:rPr>
          <w:rFonts w:hint="cs"/>
          <w:b/>
          <w:bCs/>
          <w:color w:val="auto"/>
          <w:rtl/>
        </w:rPr>
        <w:t>َّ</w:t>
      </w:r>
      <w:r w:rsidRPr="002F3D54">
        <w:rPr>
          <w:rFonts w:hint="cs"/>
          <w:b/>
          <w:bCs/>
          <w:color w:val="auto"/>
          <w:rtl/>
        </w:rPr>
        <w:t>نفيل بما ذكر)</w:t>
      </w:r>
      <w:r w:rsidRPr="002F3D54">
        <w:rPr>
          <w:rFonts w:hint="cs"/>
          <w:color w:val="auto"/>
          <w:rtl/>
        </w:rPr>
        <w:t xml:space="preserve"> وهو التنفيل بالس</w:t>
      </w:r>
      <w:r w:rsidR="00E83C77" w:rsidRPr="002F3D54">
        <w:rPr>
          <w:rFonts w:hint="cs"/>
          <w:color w:val="auto"/>
          <w:rtl/>
        </w:rPr>
        <w:t>َ</w:t>
      </w:r>
      <w:r w:rsidRPr="002F3D54">
        <w:rPr>
          <w:rFonts w:hint="cs"/>
          <w:color w:val="auto"/>
          <w:rtl/>
        </w:rPr>
        <w:t>ل</w:t>
      </w:r>
      <w:r w:rsidR="00E83C77" w:rsidRPr="002F3D54">
        <w:rPr>
          <w:rFonts w:hint="cs"/>
          <w:color w:val="auto"/>
          <w:rtl/>
        </w:rPr>
        <w:t>َب</w:t>
      </w:r>
      <w:r w:rsidR="00021530" w:rsidRPr="002F3D54">
        <w:rPr>
          <w:rFonts w:hint="cs"/>
          <w:color w:val="auto"/>
          <w:rtl/>
        </w:rPr>
        <w:t xml:space="preserve">، </w:t>
      </w:r>
      <w:r w:rsidRPr="002F3D54">
        <w:rPr>
          <w:rFonts w:hint="cs"/>
          <w:b/>
          <w:bCs/>
          <w:color w:val="auto"/>
          <w:rtl/>
        </w:rPr>
        <w:t>(وقد يكون بغيره)</w:t>
      </w:r>
      <w:r w:rsidRPr="002F3D54">
        <w:rPr>
          <w:rFonts w:hint="cs"/>
          <w:color w:val="auto"/>
          <w:rtl/>
        </w:rPr>
        <w:t xml:space="preserve"> نحو الذ</w:t>
      </w:r>
      <w:r w:rsidR="00E83C77" w:rsidRPr="002F3D54">
        <w:rPr>
          <w:rFonts w:hint="cs"/>
          <w:color w:val="auto"/>
          <w:rtl/>
        </w:rPr>
        <w:t>َّ</w:t>
      </w:r>
      <w:r w:rsidRPr="002F3D54">
        <w:rPr>
          <w:rFonts w:hint="cs"/>
          <w:color w:val="auto"/>
          <w:rtl/>
        </w:rPr>
        <w:t>هب والفضة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ويجوز الت</w:t>
      </w:r>
      <w:r w:rsidR="00E83C77" w:rsidRPr="002F3D54">
        <w:rPr>
          <w:rFonts w:hint="cs"/>
          <w:color w:val="auto"/>
          <w:rtl/>
        </w:rPr>
        <w:t>َّ</w:t>
      </w:r>
      <w:r w:rsidRPr="002F3D54">
        <w:rPr>
          <w:rFonts w:hint="cs"/>
          <w:color w:val="auto"/>
          <w:rtl/>
        </w:rPr>
        <w:t>نفيل في سائر الأموال م</w:t>
      </w:r>
      <w:r w:rsidR="00E83C77" w:rsidRPr="002F3D54">
        <w:rPr>
          <w:rFonts w:hint="cs"/>
          <w:color w:val="auto"/>
          <w:rtl/>
        </w:rPr>
        <w:t>ِ</w:t>
      </w:r>
      <w:r w:rsidRPr="002F3D54">
        <w:rPr>
          <w:rFonts w:hint="cs"/>
          <w:color w:val="auto"/>
          <w:rtl/>
        </w:rPr>
        <w:t>ن الذ</w:t>
      </w:r>
      <w:r w:rsidR="00E83C77" w:rsidRPr="002F3D54">
        <w:rPr>
          <w:rFonts w:hint="cs"/>
          <w:color w:val="auto"/>
          <w:rtl/>
        </w:rPr>
        <w:t>َّ</w:t>
      </w:r>
      <w:r w:rsidRPr="002F3D54">
        <w:rPr>
          <w:rFonts w:hint="cs"/>
          <w:color w:val="auto"/>
          <w:rtl/>
        </w:rPr>
        <w:t>هب و</w:t>
      </w:r>
      <w:r w:rsidR="00E83C77" w:rsidRPr="002F3D54">
        <w:rPr>
          <w:rFonts w:hint="cs"/>
          <w:color w:val="auto"/>
          <w:rtl/>
        </w:rPr>
        <w:t>َ</w:t>
      </w:r>
      <w:r w:rsidRPr="002F3D54">
        <w:rPr>
          <w:rFonts w:hint="cs"/>
          <w:color w:val="auto"/>
          <w:rtl/>
        </w:rPr>
        <w:t>الف</w:t>
      </w:r>
      <w:r w:rsidR="00E83C77" w:rsidRPr="002F3D54">
        <w:rPr>
          <w:rFonts w:hint="cs"/>
          <w:color w:val="auto"/>
          <w:rtl/>
        </w:rPr>
        <w:t>ِ</w:t>
      </w:r>
      <w:r w:rsidRPr="002F3D54">
        <w:rPr>
          <w:rFonts w:hint="cs"/>
          <w:color w:val="auto"/>
          <w:rtl/>
        </w:rPr>
        <w:t>ض</w:t>
      </w:r>
      <w:r w:rsidR="00E83C77" w:rsidRPr="002F3D54">
        <w:rPr>
          <w:rFonts w:hint="cs"/>
          <w:color w:val="auto"/>
          <w:rtl/>
        </w:rPr>
        <w:t>َّ</w:t>
      </w:r>
      <w:r w:rsidR="003C1334" w:rsidRPr="002F3D54">
        <w:rPr>
          <w:rFonts w:hint="cs"/>
          <w:color w:val="auto"/>
          <w:rtl/>
        </w:rPr>
        <w:t>ة وغير ذلك</w:t>
      </w:r>
      <w:r w:rsidR="00021530" w:rsidRPr="002F3D54">
        <w:rPr>
          <w:rFonts w:hint="cs"/>
          <w:color w:val="auto"/>
          <w:rtl/>
        </w:rPr>
        <w:t xml:space="preserve">. </w:t>
      </w:r>
      <w:r w:rsidRPr="002F3D54">
        <w:rPr>
          <w:rFonts w:hint="cs"/>
          <w:color w:val="auto"/>
          <w:rtl/>
        </w:rPr>
        <w:t>وكذلك يجوز في الس</w:t>
      </w:r>
      <w:r w:rsidR="00E83C77" w:rsidRPr="002F3D54">
        <w:rPr>
          <w:rFonts w:hint="cs"/>
          <w:color w:val="auto"/>
          <w:rtl/>
        </w:rPr>
        <w:t>َّ</w:t>
      </w:r>
      <w:r w:rsidRPr="002F3D54">
        <w:rPr>
          <w:rFonts w:hint="cs"/>
          <w:color w:val="auto"/>
          <w:rtl/>
        </w:rPr>
        <w:t>لب</w:t>
      </w:r>
      <w:r w:rsidR="00021530" w:rsidRPr="002F3D54">
        <w:rPr>
          <w:rFonts w:hint="cs"/>
          <w:color w:val="auto"/>
          <w:rtl/>
        </w:rPr>
        <w:t xml:space="preserve">، </w:t>
      </w:r>
      <w:r w:rsidRPr="002F3D54">
        <w:rPr>
          <w:rFonts w:hint="cs"/>
          <w:color w:val="auto"/>
          <w:rtl/>
        </w:rPr>
        <w:t>وغير ذلك نحو أن</w:t>
      </w:r>
      <w:r w:rsidR="00E83C77" w:rsidRPr="002F3D54">
        <w:rPr>
          <w:rFonts w:hint="cs"/>
          <w:color w:val="auto"/>
          <w:rtl/>
        </w:rPr>
        <w:t>ْ</w:t>
      </w:r>
      <w:r w:rsidRPr="002F3D54">
        <w:rPr>
          <w:rFonts w:hint="cs"/>
          <w:color w:val="auto"/>
          <w:rtl/>
        </w:rPr>
        <w:t xml:space="preserve"> يقول الإمام</w:t>
      </w:r>
      <w:r w:rsidR="00021530" w:rsidRPr="002F3D54">
        <w:rPr>
          <w:rFonts w:hint="cs"/>
          <w:color w:val="auto"/>
          <w:rtl/>
        </w:rPr>
        <w:t xml:space="preserve">: </w:t>
      </w:r>
      <w:r w:rsidR="00631638" w:rsidRPr="002F3D54">
        <w:rPr>
          <w:rFonts w:hint="cs"/>
          <w:color w:val="auto"/>
          <w:rtl/>
        </w:rPr>
        <w:t>من قتل قتيلا فله سلبه</w:t>
      </w:r>
      <w:r w:rsidR="00021530" w:rsidRPr="002F3D54">
        <w:rPr>
          <w:rFonts w:hint="cs"/>
          <w:color w:val="auto"/>
          <w:rtl/>
        </w:rPr>
        <w:t xml:space="preserve">، </w:t>
      </w:r>
      <w:r w:rsidRPr="002F3D54">
        <w:rPr>
          <w:rFonts w:hint="cs"/>
          <w:color w:val="auto"/>
          <w:rtl/>
        </w:rPr>
        <w:t>ومن أصاب شيئ</w:t>
      </w:r>
      <w:r w:rsidR="002F3D54">
        <w:rPr>
          <w:rFonts w:hint="cs"/>
          <w:color w:val="auto"/>
          <w:rtl/>
        </w:rPr>
        <w:t>ًا</w:t>
      </w:r>
      <w:r w:rsidRPr="002F3D54">
        <w:rPr>
          <w:rFonts w:hint="cs"/>
          <w:color w:val="auto"/>
          <w:rtl/>
        </w:rPr>
        <w:t xml:space="preserve"> فهو له</w:t>
      </w:r>
      <w:r w:rsidR="00021530" w:rsidRPr="002F3D54">
        <w:rPr>
          <w:rFonts w:hint="cs"/>
          <w:color w:val="auto"/>
          <w:rtl/>
        </w:rPr>
        <w:t xml:space="preserve">، </w:t>
      </w:r>
      <w:r w:rsidRPr="002F3D54">
        <w:rPr>
          <w:rFonts w:hint="cs"/>
          <w:color w:val="auto"/>
          <w:rtl/>
        </w:rPr>
        <w:t>أو قال</w:t>
      </w:r>
      <w:r w:rsidR="00021530" w:rsidRPr="002F3D54">
        <w:rPr>
          <w:rFonts w:hint="cs"/>
          <w:color w:val="auto"/>
          <w:rtl/>
        </w:rPr>
        <w:t xml:space="preserve">: </w:t>
      </w:r>
      <w:r w:rsidRPr="002F3D54">
        <w:rPr>
          <w:rFonts w:hint="cs"/>
          <w:color w:val="auto"/>
          <w:rtl/>
        </w:rPr>
        <w:t>ما أ</w:t>
      </w:r>
      <w:r w:rsidR="003C1334" w:rsidRPr="002F3D54">
        <w:rPr>
          <w:rFonts w:hint="cs"/>
          <w:color w:val="auto"/>
          <w:rtl/>
        </w:rPr>
        <w:t>َ</w:t>
      </w:r>
      <w:r w:rsidRPr="002F3D54">
        <w:rPr>
          <w:rFonts w:hint="cs"/>
          <w:color w:val="auto"/>
          <w:rtl/>
        </w:rPr>
        <w:t>صبت</w:t>
      </w:r>
      <w:r w:rsidR="003C1334" w:rsidRPr="002F3D54">
        <w:rPr>
          <w:rFonts w:hint="cs"/>
          <w:color w:val="auto"/>
          <w:rtl/>
        </w:rPr>
        <w:t>ُ</w:t>
      </w:r>
      <w:r w:rsidRPr="002F3D54">
        <w:rPr>
          <w:rFonts w:hint="cs"/>
          <w:color w:val="auto"/>
          <w:rtl/>
        </w:rPr>
        <w:t>م ف</w:t>
      </w:r>
      <w:r w:rsidR="003C1334" w:rsidRPr="002F3D54">
        <w:rPr>
          <w:rFonts w:hint="cs"/>
          <w:color w:val="auto"/>
          <w:rtl/>
        </w:rPr>
        <w:t>َ</w:t>
      </w:r>
      <w:r w:rsidRPr="002F3D54">
        <w:rPr>
          <w:rFonts w:hint="cs"/>
          <w:color w:val="auto"/>
          <w:rtl/>
        </w:rPr>
        <w:t>ل</w:t>
      </w:r>
      <w:r w:rsidR="003C1334" w:rsidRPr="002F3D54">
        <w:rPr>
          <w:rFonts w:hint="cs"/>
          <w:color w:val="auto"/>
          <w:rtl/>
        </w:rPr>
        <w:t>َ</w:t>
      </w:r>
      <w:r w:rsidRPr="002F3D54">
        <w:rPr>
          <w:rFonts w:hint="cs"/>
          <w:color w:val="auto"/>
          <w:rtl/>
        </w:rPr>
        <w:t>ك</w:t>
      </w:r>
      <w:r w:rsidR="003C1334" w:rsidRPr="002F3D54">
        <w:rPr>
          <w:rFonts w:hint="cs"/>
          <w:color w:val="auto"/>
          <w:rtl/>
        </w:rPr>
        <w:t>ُ</w:t>
      </w:r>
      <w:r w:rsidRPr="002F3D54">
        <w:rPr>
          <w:rFonts w:hint="cs"/>
          <w:color w:val="auto"/>
          <w:rtl/>
        </w:rPr>
        <w:t>م منه الر</w:t>
      </w:r>
      <w:r w:rsidR="003C1334" w:rsidRPr="002F3D54">
        <w:rPr>
          <w:rFonts w:hint="cs"/>
          <w:color w:val="auto"/>
          <w:rtl/>
        </w:rPr>
        <w:t>ُّ</w:t>
      </w:r>
      <w:r w:rsidRPr="002F3D54">
        <w:rPr>
          <w:rFonts w:hint="cs"/>
          <w:color w:val="auto"/>
          <w:rtl/>
        </w:rPr>
        <w:t>بع أو الن</w:t>
      </w:r>
      <w:r w:rsidR="003C1334" w:rsidRPr="002F3D54">
        <w:rPr>
          <w:rFonts w:hint="cs"/>
          <w:color w:val="auto"/>
          <w:rtl/>
        </w:rPr>
        <w:t>ِّ</w:t>
      </w:r>
      <w:r w:rsidRPr="002F3D54">
        <w:rPr>
          <w:rFonts w:hint="cs"/>
          <w:color w:val="auto"/>
          <w:rtl/>
        </w:rPr>
        <w:t>صف</w:t>
      </w:r>
      <w:r w:rsidRPr="002F3D54">
        <w:rPr>
          <w:rStyle w:val="ae"/>
          <w:color w:val="auto"/>
          <w:rtl/>
        </w:rPr>
        <w:t>(</w:t>
      </w:r>
      <w:r w:rsidRPr="002F3D54">
        <w:rPr>
          <w:rStyle w:val="ae"/>
          <w:color w:val="auto"/>
          <w:rtl/>
        </w:rPr>
        <w:footnoteReference w:id="329"/>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w:t>
      </w:r>
      <w:r w:rsidR="00257917" w:rsidRPr="002F3D54">
        <w:rPr>
          <w:rFonts w:hint="cs"/>
          <w:b/>
          <w:bCs/>
          <w:color w:val="auto"/>
          <w:rtl/>
        </w:rPr>
        <w:t>َّ</w:t>
      </w:r>
      <w:r w:rsidRPr="002F3D54">
        <w:rPr>
          <w:rFonts w:hint="cs"/>
          <w:b/>
          <w:bCs/>
          <w:color w:val="auto"/>
          <w:rtl/>
        </w:rPr>
        <w:t>ا أنه لا ينبغي للإمام أن ينفّل لكل</w:t>
      </w:r>
      <w:r w:rsidRPr="002F3D54">
        <w:rPr>
          <w:rFonts w:hint="cs"/>
          <w:b/>
          <w:bCs/>
          <w:color w:val="auto"/>
          <w:vertAlign w:val="superscript"/>
          <w:rtl/>
        </w:rPr>
        <w:t>(</w:t>
      </w:r>
      <w:r w:rsidRPr="002F3D54">
        <w:rPr>
          <w:rStyle w:val="ae"/>
          <w:b/>
          <w:bCs/>
          <w:color w:val="auto"/>
          <w:rtl/>
        </w:rPr>
        <w:footnoteReference w:id="330"/>
      </w:r>
      <w:r w:rsidRPr="002F3D54">
        <w:rPr>
          <w:rFonts w:hint="cs"/>
          <w:b/>
          <w:bCs/>
          <w:color w:val="auto"/>
          <w:vertAlign w:val="superscript"/>
          <w:rtl/>
        </w:rPr>
        <w:t>)</w:t>
      </w:r>
      <w:r w:rsidRPr="002F3D54">
        <w:rPr>
          <w:rFonts w:hint="cs"/>
          <w:b/>
          <w:bCs/>
          <w:color w:val="auto"/>
          <w:rtl/>
        </w:rPr>
        <w:t xml:space="preserve"> المأخوذ)</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الس</w:t>
      </w:r>
      <w:r w:rsidR="00257917" w:rsidRPr="002F3D54">
        <w:rPr>
          <w:rFonts w:hint="cs"/>
          <w:color w:val="auto"/>
          <w:rtl/>
        </w:rPr>
        <w:t>ِّ</w:t>
      </w:r>
      <w:r w:rsidRPr="002F3D54">
        <w:rPr>
          <w:rFonts w:hint="cs"/>
          <w:color w:val="auto"/>
          <w:rtl/>
        </w:rPr>
        <w:t>ي</w:t>
      </w:r>
      <w:r w:rsidR="00257917" w:rsidRPr="002F3D54">
        <w:rPr>
          <w:rFonts w:hint="cs"/>
          <w:color w:val="auto"/>
          <w:rtl/>
        </w:rPr>
        <w:t>َ</w:t>
      </w:r>
      <w:r w:rsidRPr="002F3D54">
        <w:rPr>
          <w:rFonts w:hint="cs"/>
          <w:color w:val="auto"/>
          <w:rtl/>
        </w:rPr>
        <w:t>ر الكبير</w:t>
      </w:r>
      <w:r w:rsidR="00021530" w:rsidRPr="002F3D54">
        <w:rPr>
          <w:rFonts w:hint="cs"/>
          <w:color w:val="auto"/>
          <w:rtl/>
        </w:rPr>
        <w:t xml:space="preserve">: </w:t>
      </w:r>
      <w:r w:rsidRPr="002F3D54">
        <w:rPr>
          <w:rFonts w:hint="cs"/>
          <w:color w:val="auto"/>
          <w:rtl/>
        </w:rPr>
        <w:t>وإذا قال الإمام لأهل العسكر جميع</w:t>
      </w:r>
      <w:r w:rsidR="002F3D54">
        <w:rPr>
          <w:rFonts w:hint="cs"/>
          <w:color w:val="auto"/>
          <w:rtl/>
        </w:rPr>
        <w:t>ًا</w:t>
      </w:r>
      <w:r w:rsidR="00021530" w:rsidRPr="002F3D54">
        <w:rPr>
          <w:rFonts w:hint="cs"/>
          <w:color w:val="auto"/>
          <w:rtl/>
        </w:rPr>
        <w:t xml:space="preserve">: </w:t>
      </w:r>
      <w:r w:rsidRPr="002F3D54">
        <w:rPr>
          <w:rFonts w:hint="cs"/>
          <w:color w:val="auto"/>
          <w:rtl/>
        </w:rPr>
        <w:t xml:space="preserve">ما </w:t>
      </w:r>
      <w:r w:rsidR="00257917" w:rsidRPr="002F3D54">
        <w:rPr>
          <w:rFonts w:hint="cs"/>
          <w:color w:val="auto"/>
          <w:rtl/>
        </w:rPr>
        <w:t>َ</w:t>
      </w:r>
      <w:r w:rsidRPr="002F3D54">
        <w:rPr>
          <w:rFonts w:hint="cs"/>
          <w:color w:val="auto"/>
          <w:rtl/>
        </w:rPr>
        <w:t>أصبت</w:t>
      </w:r>
      <w:r w:rsidR="00257917" w:rsidRPr="002F3D54">
        <w:rPr>
          <w:rFonts w:hint="cs"/>
          <w:color w:val="auto"/>
          <w:rtl/>
        </w:rPr>
        <w:t>ُ</w:t>
      </w:r>
      <w:r w:rsidRPr="002F3D54">
        <w:rPr>
          <w:rFonts w:hint="cs"/>
          <w:color w:val="auto"/>
          <w:rtl/>
        </w:rPr>
        <w:t>م فهو لكم نف</w:t>
      </w:r>
      <w:r w:rsidR="00257917" w:rsidRPr="002F3D54">
        <w:rPr>
          <w:rFonts w:hint="cs"/>
          <w:color w:val="auto"/>
          <w:rtl/>
        </w:rPr>
        <w:t>ْ</w:t>
      </w:r>
      <w:r w:rsidRPr="002F3D54">
        <w:rPr>
          <w:rFonts w:hint="cs"/>
          <w:color w:val="auto"/>
          <w:rtl/>
        </w:rPr>
        <w:t>ل</w:t>
      </w:r>
      <w:r w:rsidR="002F3D54">
        <w:rPr>
          <w:rFonts w:hint="cs"/>
          <w:color w:val="auto"/>
          <w:rtl/>
        </w:rPr>
        <w:t>ًا</w:t>
      </w:r>
      <w:r w:rsidRPr="002F3D54">
        <w:rPr>
          <w:rFonts w:hint="cs"/>
          <w:color w:val="auto"/>
          <w:rtl/>
        </w:rPr>
        <w:t xml:space="preserve"> بالس</w:t>
      </w:r>
      <w:r w:rsidR="00257917" w:rsidRPr="002F3D54">
        <w:rPr>
          <w:rFonts w:hint="cs"/>
          <w:color w:val="auto"/>
          <w:rtl/>
        </w:rPr>
        <w:t>َّ</w:t>
      </w:r>
      <w:r w:rsidRPr="002F3D54">
        <w:rPr>
          <w:rFonts w:hint="cs"/>
          <w:color w:val="auto"/>
          <w:rtl/>
        </w:rPr>
        <w:t>وية بعد الخ</w:t>
      </w:r>
      <w:r w:rsidR="00257917" w:rsidRPr="002F3D54">
        <w:rPr>
          <w:rFonts w:hint="cs"/>
          <w:color w:val="auto"/>
          <w:rtl/>
        </w:rPr>
        <w:t>ُ</w:t>
      </w:r>
      <w:r w:rsidRPr="002F3D54">
        <w:rPr>
          <w:rFonts w:hint="cs"/>
          <w:color w:val="auto"/>
          <w:rtl/>
        </w:rPr>
        <w:t>مس</w:t>
      </w:r>
      <w:r w:rsidR="00021530" w:rsidRPr="002F3D54">
        <w:rPr>
          <w:rFonts w:hint="cs"/>
          <w:color w:val="auto"/>
          <w:rtl/>
        </w:rPr>
        <w:t xml:space="preserve">، </w:t>
      </w:r>
      <w:r w:rsidRPr="002F3D54">
        <w:rPr>
          <w:rFonts w:hint="cs"/>
          <w:color w:val="auto"/>
          <w:rtl/>
        </w:rPr>
        <w:t>فهذا لا يجوز</w:t>
      </w:r>
      <w:r w:rsidR="00021530" w:rsidRPr="002F3D54">
        <w:rPr>
          <w:rFonts w:hint="cs"/>
          <w:color w:val="auto"/>
          <w:rtl/>
        </w:rPr>
        <w:t xml:space="preserve">؛ </w:t>
      </w:r>
      <w:r w:rsidRPr="002F3D54">
        <w:rPr>
          <w:rFonts w:hint="cs"/>
          <w:color w:val="auto"/>
          <w:rtl/>
        </w:rPr>
        <w:t>لأن</w:t>
      </w:r>
      <w:r w:rsidR="00257917" w:rsidRPr="002F3D54">
        <w:rPr>
          <w:rFonts w:hint="cs"/>
          <w:color w:val="auto"/>
          <w:rtl/>
        </w:rPr>
        <w:t>َّ</w:t>
      </w:r>
      <w:r w:rsidRPr="002F3D54">
        <w:rPr>
          <w:rFonts w:hint="cs"/>
          <w:color w:val="auto"/>
          <w:rtl/>
        </w:rPr>
        <w:t xml:space="preserve"> المقصود من الت</w:t>
      </w:r>
      <w:r w:rsidR="00257917" w:rsidRPr="002F3D54">
        <w:rPr>
          <w:rFonts w:hint="cs"/>
          <w:color w:val="auto"/>
          <w:rtl/>
        </w:rPr>
        <w:t>َّ</w:t>
      </w:r>
      <w:r w:rsidRPr="002F3D54">
        <w:rPr>
          <w:rFonts w:hint="cs"/>
          <w:color w:val="auto"/>
          <w:rtl/>
        </w:rPr>
        <w:t>نفيل الت</w:t>
      </w:r>
      <w:r w:rsidR="00257917" w:rsidRPr="002F3D54">
        <w:rPr>
          <w:rFonts w:hint="cs"/>
          <w:color w:val="auto"/>
          <w:rtl/>
        </w:rPr>
        <w:t>َّ</w:t>
      </w:r>
      <w:r w:rsidRPr="002F3D54">
        <w:rPr>
          <w:rFonts w:hint="cs"/>
          <w:color w:val="auto"/>
          <w:rtl/>
        </w:rPr>
        <w:t>حريض على القتال</w:t>
      </w:r>
      <w:r w:rsidR="00021530" w:rsidRPr="002F3D54">
        <w:rPr>
          <w:rFonts w:hint="cs"/>
          <w:color w:val="auto"/>
          <w:rtl/>
        </w:rPr>
        <w:t xml:space="preserve">، </w:t>
      </w:r>
      <w:r w:rsidRPr="002F3D54">
        <w:rPr>
          <w:rFonts w:hint="cs"/>
          <w:color w:val="auto"/>
          <w:rtl/>
        </w:rPr>
        <w:t>وإن</w:t>
      </w:r>
      <w:r w:rsidR="00257917" w:rsidRPr="002F3D54">
        <w:rPr>
          <w:rFonts w:hint="cs"/>
          <w:color w:val="auto"/>
          <w:rtl/>
        </w:rPr>
        <w:t>َّ</w:t>
      </w:r>
      <w:r w:rsidRPr="002F3D54">
        <w:rPr>
          <w:rFonts w:hint="cs"/>
          <w:color w:val="auto"/>
          <w:rtl/>
        </w:rPr>
        <w:t>ما يحصل ذلك إذا خ</w:t>
      </w:r>
      <w:r w:rsidR="00257917" w:rsidRPr="002F3D54">
        <w:rPr>
          <w:rFonts w:hint="cs"/>
          <w:color w:val="auto"/>
          <w:rtl/>
        </w:rPr>
        <w:t>َ</w:t>
      </w:r>
      <w:r w:rsidRPr="002F3D54">
        <w:rPr>
          <w:rFonts w:hint="cs"/>
          <w:color w:val="auto"/>
          <w:rtl/>
        </w:rPr>
        <w:t>ص</w:t>
      </w:r>
      <w:r w:rsidR="00257917" w:rsidRPr="002F3D54">
        <w:rPr>
          <w:rFonts w:hint="cs"/>
          <w:color w:val="auto"/>
          <w:rtl/>
        </w:rPr>
        <w:t>َّ</w:t>
      </w:r>
      <w:r w:rsidRPr="002F3D54">
        <w:rPr>
          <w:rFonts w:hint="cs"/>
          <w:color w:val="auto"/>
          <w:rtl/>
        </w:rPr>
        <w:t xml:space="preserve"> البعض بالت</w:t>
      </w:r>
      <w:r w:rsidR="00257917" w:rsidRPr="002F3D54">
        <w:rPr>
          <w:rFonts w:hint="cs"/>
          <w:color w:val="auto"/>
          <w:rtl/>
        </w:rPr>
        <w:t>َّ</w:t>
      </w:r>
      <w:r w:rsidRPr="002F3D54">
        <w:rPr>
          <w:rFonts w:hint="cs"/>
          <w:color w:val="auto"/>
          <w:rtl/>
        </w:rPr>
        <w:t>نفيل</w:t>
      </w:r>
      <w:r w:rsidR="00021530" w:rsidRPr="002F3D54">
        <w:rPr>
          <w:rFonts w:hint="cs"/>
          <w:color w:val="auto"/>
          <w:rtl/>
        </w:rPr>
        <w:t xml:space="preserve">، </w:t>
      </w:r>
      <w:r w:rsidRPr="002F3D54">
        <w:rPr>
          <w:rFonts w:hint="cs"/>
          <w:color w:val="auto"/>
          <w:rtl/>
        </w:rPr>
        <w:t>وأم</w:t>
      </w:r>
      <w:r w:rsidR="00257917" w:rsidRPr="002F3D54">
        <w:rPr>
          <w:rFonts w:hint="cs"/>
          <w:color w:val="auto"/>
          <w:rtl/>
        </w:rPr>
        <w:t>َّ</w:t>
      </w:r>
      <w:r w:rsidRPr="002F3D54">
        <w:rPr>
          <w:rFonts w:hint="cs"/>
          <w:color w:val="auto"/>
          <w:rtl/>
        </w:rPr>
        <w:t>ا إذا عم</w:t>
      </w:r>
      <w:r w:rsidR="00257917" w:rsidRPr="002F3D54">
        <w:rPr>
          <w:rFonts w:hint="cs"/>
          <w:color w:val="auto"/>
          <w:rtl/>
        </w:rPr>
        <w:t>َّ</w:t>
      </w:r>
      <w:r w:rsidRPr="002F3D54">
        <w:rPr>
          <w:rFonts w:hint="cs"/>
          <w:color w:val="auto"/>
          <w:rtl/>
        </w:rPr>
        <w:t>هم فلا يحصل به ما هو المقصود بالت</w:t>
      </w:r>
      <w:r w:rsidR="00257917" w:rsidRPr="002F3D54">
        <w:rPr>
          <w:rFonts w:hint="cs"/>
          <w:color w:val="auto"/>
          <w:rtl/>
        </w:rPr>
        <w:t>َّ</w:t>
      </w:r>
      <w:r w:rsidRPr="002F3D54">
        <w:rPr>
          <w:rFonts w:hint="cs"/>
          <w:color w:val="auto"/>
          <w:rtl/>
        </w:rPr>
        <w:t>نفيل</w:t>
      </w:r>
      <w:r w:rsidR="00021530" w:rsidRPr="002F3D54">
        <w:rPr>
          <w:rFonts w:hint="cs"/>
          <w:color w:val="auto"/>
          <w:rtl/>
        </w:rPr>
        <w:t xml:space="preserve">، </w:t>
      </w:r>
      <w:r w:rsidRPr="002F3D54">
        <w:rPr>
          <w:rFonts w:hint="cs"/>
          <w:color w:val="auto"/>
          <w:rtl/>
        </w:rPr>
        <w:t>وإنما في هذا إبطال الس</w:t>
      </w:r>
      <w:r w:rsidR="00257917" w:rsidRPr="002F3D54">
        <w:rPr>
          <w:rFonts w:hint="cs"/>
          <w:color w:val="auto"/>
          <w:rtl/>
        </w:rPr>
        <w:t>ُّ</w:t>
      </w:r>
      <w:r w:rsidRPr="002F3D54">
        <w:rPr>
          <w:rFonts w:hint="cs"/>
          <w:color w:val="auto"/>
          <w:rtl/>
        </w:rPr>
        <w:t xml:space="preserve">همان التي أوجبها رسول الله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Pr="002F3D54">
        <w:rPr>
          <w:rFonts w:hint="cs"/>
          <w:color w:val="auto"/>
          <w:rtl/>
        </w:rPr>
        <w:t>وإبطال</w:t>
      </w:r>
      <w:r w:rsidR="00257917" w:rsidRPr="002F3D54">
        <w:rPr>
          <w:rFonts w:hint="cs"/>
          <w:color w:val="auto"/>
          <w:rtl/>
        </w:rPr>
        <w:t>ُ</w:t>
      </w:r>
      <w:r w:rsidRPr="002F3D54">
        <w:rPr>
          <w:rFonts w:hint="cs"/>
          <w:color w:val="auto"/>
          <w:rtl/>
        </w:rPr>
        <w:t xml:space="preserve"> </w:t>
      </w:r>
      <w:r w:rsidRPr="002F3D54">
        <w:rPr>
          <w:rFonts w:hint="cs"/>
          <w:color w:val="auto"/>
          <w:rtl/>
        </w:rPr>
        <w:lastRenderedPageBreak/>
        <w:t>تفضيل الفارس على الر</w:t>
      </w:r>
      <w:r w:rsidR="00257917" w:rsidRPr="002F3D54">
        <w:rPr>
          <w:rFonts w:hint="cs"/>
          <w:color w:val="auto"/>
          <w:rtl/>
        </w:rPr>
        <w:t>َّ</w:t>
      </w:r>
      <w:r w:rsidRPr="002F3D54">
        <w:rPr>
          <w:rFonts w:hint="cs"/>
          <w:color w:val="auto"/>
          <w:rtl/>
        </w:rPr>
        <w:t>اجل</w:t>
      </w:r>
      <w:r w:rsidR="00021530" w:rsidRPr="002F3D54">
        <w:rPr>
          <w:rFonts w:hint="cs"/>
          <w:color w:val="auto"/>
          <w:rtl/>
        </w:rPr>
        <w:t xml:space="preserve">، </w:t>
      </w:r>
      <w:r w:rsidR="00257917" w:rsidRPr="002F3D54">
        <w:rPr>
          <w:rFonts w:hint="cs"/>
          <w:color w:val="auto"/>
          <w:rtl/>
        </w:rPr>
        <w:t>وذلك لا يجوز</w:t>
      </w:r>
      <w:r w:rsidR="00021530" w:rsidRPr="002F3D54">
        <w:rPr>
          <w:rFonts w:hint="cs"/>
          <w:color w:val="auto"/>
          <w:rtl/>
        </w:rPr>
        <w:t xml:space="preserve">. </w:t>
      </w:r>
      <w:r w:rsidRPr="002F3D54">
        <w:rPr>
          <w:rFonts w:hint="cs"/>
          <w:color w:val="auto"/>
          <w:rtl/>
        </w:rPr>
        <w:t>وكذلك [إذا كان]</w:t>
      </w:r>
      <w:r w:rsidRPr="002F3D54">
        <w:rPr>
          <w:rFonts w:hint="cs"/>
          <w:color w:val="auto"/>
          <w:vertAlign w:val="superscript"/>
          <w:rtl/>
        </w:rPr>
        <w:t>(</w:t>
      </w:r>
      <w:r w:rsidRPr="002F3D54">
        <w:rPr>
          <w:rStyle w:val="ae"/>
          <w:color w:val="auto"/>
          <w:rtl/>
        </w:rPr>
        <w:footnoteReference w:id="331"/>
      </w:r>
      <w:r w:rsidRPr="002F3D54">
        <w:rPr>
          <w:rFonts w:hint="cs"/>
          <w:color w:val="auto"/>
          <w:vertAlign w:val="superscript"/>
          <w:rtl/>
        </w:rPr>
        <w:t>)</w:t>
      </w:r>
      <w:r w:rsidRPr="002F3D54">
        <w:rPr>
          <w:rFonts w:hint="cs"/>
          <w:color w:val="auto"/>
          <w:rtl/>
        </w:rPr>
        <w:t xml:space="preserve"> قال</w:t>
      </w:r>
      <w:r w:rsidR="00021530" w:rsidRPr="002F3D54">
        <w:rPr>
          <w:rFonts w:hint="cs"/>
          <w:color w:val="auto"/>
          <w:rtl/>
        </w:rPr>
        <w:t xml:space="preserve">: </w:t>
      </w:r>
      <w:r w:rsidRPr="002F3D54">
        <w:rPr>
          <w:rFonts w:hint="cs"/>
          <w:color w:val="auto"/>
          <w:rtl/>
        </w:rPr>
        <w:t>م</w:t>
      </w:r>
      <w:r w:rsidR="00257917" w:rsidRPr="002F3D54">
        <w:rPr>
          <w:rFonts w:hint="cs"/>
          <w:color w:val="auto"/>
          <w:rtl/>
        </w:rPr>
        <w:t>َ</w:t>
      </w:r>
      <w:r w:rsidRPr="002F3D54">
        <w:rPr>
          <w:rFonts w:hint="cs"/>
          <w:color w:val="auto"/>
          <w:rtl/>
        </w:rPr>
        <w:t>ا أ</w:t>
      </w:r>
      <w:r w:rsidR="00257917" w:rsidRPr="002F3D54">
        <w:rPr>
          <w:rFonts w:hint="cs"/>
          <w:color w:val="auto"/>
          <w:rtl/>
        </w:rPr>
        <w:t>َ</w:t>
      </w:r>
      <w:r w:rsidRPr="002F3D54">
        <w:rPr>
          <w:rFonts w:hint="cs"/>
          <w:color w:val="auto"/>
          <w:rtl/>
        </w:rPr>
        <w:t>صبت</w:t>
      </w:r>
      <w:r w:rsidR="00257917" w:rsidRPr="002F3D54">
        <w:rPr>
          <w:rFonts w:hint="cs"/>
          <w:color w:val="auto"/>
          <w:rtl/>
        </w:rPr>
        <w:t>ُ</w:t>
      </w:r>
      <w:r w:rsidRPr="002F3D54">
        <w:rPr>
          <w:rFonts w:hint="cs"/>
          <w:color w:val="auto"/>
          <w:rtl/>
        </w:rPr>
        <w:t>م ف</w:t>
      </w:r>
      <w:r w:rsidR="00257917" w:rsidRPr="002F3D54">
        <w:rPr>
          <w:rFonts w:hint="cs"/>
          <w:color w:val="auto"/>
          <w:rtl/>
        </w:rPr>
        <w:t>َ</w:t>
      </w:r>
      <w:r w:rsidRPr="002F3D54">
        <w:rPr>
          <w:rFonts w:hint="cs"/>
          <w:color w:val="auto"/>
          <w:rtl/>
        </w:rPr>
        <w:t>ل</w:t>
      </w:r>
      <w:r w:rsidR="00257917" w:rsidRPr="002F3D54">
        <w:rPr>
          <w:rFonts w:hint="cs"/>
          <w:color w:val="auto"/>
          <w:rtl/>
        </w:rPr>
        <w:t>َ</w:t>
      </w:r>
      <w:r w:rsidRPr="002F3D54">
        <w:rPr>
          <w:rFonts w:hint="cs"/>
          <w:color w:val="auto"/>
          <w:rtl/>
        </w:rPr>
        <w:t>ك</w:t>
      </w:r>
      <w:r w:rsidR="00257917"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ولم ي</w:t>
      </w:r>
      <w:r w:rsidR="00257917" w:rsidRPr="002F3D54">
        <w:rPr>
          <w:rFonts w:hint="cs"/>
          <w:color w:val="auto"/>
          <w:rtl/>
        </w:rPr>
        <w:t>َ</w:t>
      </w:r>
      <w:r w:rsidRPr="002F3D54">
        <w:rPr>
          <w:rFonts w:hint="cs"/>
          <w:color w:val="auto"/>
          <w:rtl/>
        </w:rPr>
        <w:t>ق</w:t>
      </w:r>
      <w:r w:rsidR="00257917" w:rsidRPr="002F3D54">
        <w:rPr>
          <w:rFonts w:hint="cs"/>
          <w:color w:val="auto"/>
          <w:rtl/>
        </w:rPr>
        <w:t>ُ</w:t>
      </w:r>
      <w:r w:rsidRPr="002F3D54">
        <w:rPr>
          <w:rFonts w:hint="cs"/>
          <w:color w:val="auto"/>
          <w:rtl/>
        </w:rPr>
        <w:t>ل بعد الخ</w:t>
      </w:r>
      <w:r w:rsidR="00257917" w:rsidRPr="002F3D54">
        <w:rPr>
          <w:rFonts w:hint="cs"/>
          <w:color w:val="auto"/>
          <w:rtl/>
        </w:rPr>
        <w:t>ُ</w:t>
      </w:r>
      <w:r w:rsidRPr="002F3D54">
        <w:rPr>
          <w:rFonts w:hint="cs"/>
          <w:color w:val="auto"/>
          <w:rtl/>
        </w:rPr>
        <w:t>مس فهذا لا يجوز</w:t>
      </w:r>
      <w:r w:rsidR="00021530" w:rsidRPr="002F3D54">
        <w:rPr>
          <w:rFonts w:hint="cs"/>
          <w:color w:val="auto"/>
          <w:rtl/>
        </w:rPr>
        <w:t xml:space="preserve">؛ </w:t>
      </w:r>
      <w:r w:rsidR="00DF17E2" w:rsidRPr="002F3D54">
        <w:rPr>
          <w:rFonts w:hint="cs"/>
          <w:color w:val="auto"/>
          <w:rtl/>
        </w:rPr>
        <w:t>[</w:t>
      </w:r>
      <w:r w:rsidRPr="002F3D54">
        <w:rPr>
          <w:rFonts w:hint="cs"/>
          <w:color w:val="auto"/>
          <w:rtl/>
        </w:rPr>
        <w:t>لأن</w:t>
      </w:r>
      <w:r w:rsidR="00257917" w:rsidRPr="002F3D54">
        <w:rPr>
          <w:rFonts w:hint="cs"/>
          <w:color w:val="auto"/>
          <w:rtl/>
        </w:rPr>
        <w:t>َّ</w:t>
      </w:r>
      <w:r w:rsidR="00DF17E2" w:rsidRPr="002F3D54">
        <w:rPr>
          <w:rFonts w:hint="cs"/>
          <w:color w:val="auto"/>
          <w:rtl/>
        </w:rPr>
        <w:t>]</w:t>
      </w:r>
      <w:r w:rsidRPr="002F3D54">
        <w:rPr>
          <w:rFonts w:hint="cs"/>
          <w:color w:val="auto"/>
          <w:vertAlign w:val="superscript"/>
          <w:rtl/>
        </w:rPr>
        <w:t>(</w:t>
      </w:r>
      <w:r w:rsidRPr="002F3D54">
        <w:rPr>
          <w:rStyle w:val="ae"/>
          <w:color w:val="auto"/>
          <w:rtl/>
        </w:rPr>
        <w:footnoteReference w:id="332"/>
      </w:r>
      <w:r w:rsidRPr="002F3D54">
        <w:rPr>
          <w:rFonts w:hint="cs"/>
          <w:color w:val="auto"/>
          <w:vertAlign w:val="superscript"/>
          <w:rtl/>
        </w:rPr>
        <w:t>)</w:t>
      </w:r>
      <w:r w:rsidRPr="002F3D54">
        <w:rPr>
          <w:rFonts w:hint="cs"/>
          <w:color w:val="auto"/>
          <w:rtl/>
        </w:rPr>
        <w:t xml:space="preserve"> فيه إبطال الخ</w:t>
      </w:r>
      <w:r w:rsidR="00257917" w:rsidRPr="002F3D54">
        <w:rPr>
          <w:rFonts w:hint="cs"/>
          <w:color w:val="auto"/>
          <w:rtl/>
        </w:rPr>
        <w:t>ُ</w:t>
      </w:r>
      <w:r w:rsidRPr="002F3D54">
        <w:rPr>
          <w:rFonts w:hint="cs"/>
          <w:color w:val="auto"/>
          <w:rtl/>
        </w:rPr>
        <w:t>م</w:t>
      </w:r>
      <w:r w:rsidR="00257917" w:rsidRPr="002F3D54">
        <w:rPr>
          <w:rFonts w:hint="cs"/>
          <w:color w:val="auto"/>
          <w:rtl/>
        </w:rPr>
        <w:t>ُ</w:t>
      </w:r>
      <w:r w:rsidRPr="002F3D54">
        <w:rPr>
          <w:rFonts w:hint="cs"/>
          <w:color w:val="auto"/>
          <w:rtl/>
        </w:rPr>
        <w:t>س الذي أوجبه الله تعالى في الغ</w:t>
      </w:r>
      <w:r w:rsidR="00257917" w:rsidRPr="002F3D54">
        <w:rPr>
          <w:rFonts w:hint="cs"/>
          <w:color w:val="auto"/>
          <w:rtl/>
        </w:rPr>
        <w:t>َ</w:t>
      </w:r>
      <w:r w:rsidRPr="002F3D54">
        <w:rPr>
          <w:rFonts w:hint="cs"/>
          <w:color w:val="auto"/>
          <w:rtl/>
        </w:rPr>
        <w:t>نيمة</w:t>
      </w:r>
      <w:r w:rsidR="00021530" w:rsidRPr="002F3D54">
        <w:rPr>
          <w:rFonts w:hint="cs"/>
          <w:color w:val="auto"/>
          <w:rtl/>
        </w:rPr>
        <w:t xml:space="preserve">، </w:t>
      </w:r>
      <w:r w:rsidRPr="002F3D54">
        <w:rPr>
          <w:rFonts w:hint="cs"/>
          <w:color w:val="auto"/>
          <w:rtl/>
        </w:rPr>
        <w:t>وإبطال</w:t>
      </w:r>
      <w:r w:rsidR="002F3D54">
        <w:rPr>
          <w:rFonts w:hint="cs"/>
          <w:color w:val="auto"/>
          <w:rtl/>
        </w:rPr>
        <w:t>ًا</w:t>
      </w:r>
      <w:r w:rsidRPr="002F3D54">
        <w:rPr>
          <w:rFonts w:hint="cs"/>
          <w:color w:val="auto"/>
          <w:rtl/>
        </w:rPr>
        <w:t xml:space="preserve"> لحق</w:t>
      </w:r>
      <w:r w:rsidR="00257917" w:rsidRPr="002F3D54">
        <w:rPr>
          <w:rFonts w:hint="cs"/>
          <w:color w:val="auto"/>
          <w:rtl/>
        </w:rPr>
        <w:t>ِّ</w:t>
      </w:r>
      <w:r w:rsidRPr="002F3D54">
        <w:rPr>
          <w:rFonts w:hint="cs"/>
          <w:color w:val="auto"/>
          <w:rtl/>
        </w:rPr>
        <w:t xml:space="preserve"> ضعفاء المسلمين</w:t>
      </w:r>
      <w:r w:rsidR="00021530" w:rsidRPr="002F3D54">
        <w:rPr>
          <w:rFonts w:hint="cs"/>
          <w:color w:val="auto"/>
          <w:rtl/>
        </w:rPr>
        <w:t xml:space="preserve">، </w:t>
      </w:r>
      <w:r w:rsidRPr="002F3D54">
        <w:rPr>
          <w:rFonts w:hint="cs"/>
          <w:color w:val="auto"/>
          <w:rtl/>
        </w:rPr>
        <w:t>وذلك لا يجوز</w:t>
      </w:r>
      <w:r w:rsidR="00021530" w:rsidRPr="002F3D54">
        <w:rPr>
          <w:rFonts w:hint="cs"/>
          <w:color w:val="auto"/>
          <w:rtl/>
        </w:rPr>
        <w:t xml:space="preserve">، </w:t>
      </w:r>
      <w:r w:rsidRPr="002F3D54">
        <w:rPr>
          <w:rFonts w:hint="cs"/>
          <w:color w:val="auto"/>
          <w:rtl/>
        </w:rPr>
        <w:t xml:space="preserve">فقال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257917" w:rsidRPr="002F3D54">
        <w:rPr>
          <w:rFonts w:hint="cs"/>
          <w:color w:val="auto"/>
          <w:rtl/>
        </w:rPr>
        <w:t>وهل تنصرون وترزقون إلا بضعفائكم</w:t>
      </w:r>
      <w:r w:rsidR="005D6AC4" w:rsidRPr="002F3D54">
        <w:rPr>
          <w:rFonts w:cs="CTraditional Arabic" w:hint="cs"/>
          <w:color w:val="auto"/>
          <w:rtl/>
        </w:rPr>
        <w:t>#</w:t>
      </w:r>
      <w:r w:rsidR="004F6076" w:rsidRPr="002F3D54">
        <w:rPr>
          <w:color w:val="auto"/>
        </w:rPr>
        <w:fldChar w:fldCharType="begin"/>
      </w:r>
      <w:r w:rsidR="00257917" w:rsidRPr="002F3D54">
        <w:rPr>
          <w:color w:val="auto"/>
        </w:rPr>
        <w:instrText xml:space="preserve"> XE "</w:instrText>
      </w:r>
      <w:r w:rsidR="00257917" w:rsidRPr="002F3D54">
        <w:rPr>
          <w:rFonts w:hint="eastAsia"/>
          <w:color w:val="auto"/>
          <w:rtl/>
        </w:rPr>
        <w:instrText>ح</w:instrText>
      </w:r>
      <w:r w:rsidR="00257917" w:rsidRPr="002F3D54">
        <w:rPr>
          <w:color w:val="auto"/>
          <w:rtl/>
        </w:rPr>
        <w:instrText>:((</w:instrText>
      </w:r>
      <w:r w:rsidR="00257917" w:rsidRPr="002F3D54">
        <w:rPr>
          <w:rFonts w:hint="eastAsia"/>
          <w:color w:val="auto"/>
          <w:rtl/>
        </w:rPr>
        <w:instrText>وهلتنصرونوترزقونإلابضعفائكم</w:instrText>
      </w:r>
      <w:r w:rsidR="00257917" w:rsidRPr="002F3D54">
        <w:rPr>
          <w:color w:val="auto"/>
          <w:rtl/>
        </w:rPr>
        <w:instrText>))</w:instrText>
      </w:r>
      <w:r w:rsidR="00257917" w:rsidRPr="002F3D54">
        <w:rPr>
          <w:color w:val="auto"/>
        </w:rPr>
        <w:instrText xml:space="preserve">" </w:instrText>
      </w:r>
      <w:r w:rsidR="004F6076" w:rsidRPr="002F3D54">
        <w:rPr>
          <w:color w:val="auto"/>
        </w:rPr>
        <w:fldChar w:fldCharType="end"/>
      </w:r>
      <w:r w:rsidRPr="002F3D54">
        <w:rPr>
          <w:rStyle w:val="ae"/>
          <w:color w:val="auto"/>
          <w:rtl/>
        </w:rPr>
        <w:t>(</w:t>
      </w:r>
      <w:r w:rsidRPr="002F3D54">
        <w:rPr>
          <w:rStyle w:val="ae"/>
          <w:color w:val="auto"/>
          <w:rtl/>
        </w:rPr>
        <w:footnoteReference w:id="333"/>
      </w:r>
      <w:r w:rsidRPr="002F3D54">
        <w:rPr>
          <w:rStyle w:val="ae"/>
          <w:color w:val="auto"/>
          <w:rtl/>
        </w:rPr>
        <w:t>)(</w:t>
      </w:r>
      <w:r w:rsidRPr="002F3D54">
        <w:rPr>
          <w:rStyle w:val="ae"/>
          <w:color w:val="auto"/>
          <w:rtl/>
        </w:rPr>
        <w:footnoteReference w:id="33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(فإن</w:t>
      </w:r>
      <w:r w:rsidR="00257917" w:rsidRPr="002F3D54">
        <w:rPr>
          <w:rFonts w:hint="cs"/>
          <w:b/>
          <w:bCs/>
          <w:color w:val="auto"/>
          <w:rtl/>
        </w:rPr>
        <w:t>ْ</w:t>
      </w:r>
      <w:r w:rsidRPr="002F3D54">
        <w:rPr>
          <w:rFonts w:hint="cs"/>
          <w:b/>
          <w:bCs/>
          <w:color w:val="auto"/>
          <w:rtl/>
        </w:rPr>
        <w:t xml:space="preserve"> فع</w:t>
      </w:r>
      <w:r w:rsidR="00257917" w:rsidRPr="002F3D54">
        <w:rPr>
          <w:rFonts w:hint="cs"/>
          <w:b/>
          <w:bCs/>
          <w:color w:val="auto"/>
          <w:rtl/>
        </w:rPr>
        <w:t>َ</w:t>
      </w:r>
      <w:r w:rsidRPr="002F3D54">
        <w:rPr>
          <w:rFonts w:hint="cs"/>
          <w:b/>
          <w:bCs/>
          <w:color w:val="auto"/>
          <w:rtl/>
        </w:rPr>
        <w:t>له مع الس</w:t>
      </w:r>
      <w:r w:rsidR="00257917" w:rsidRPr="002F3D54">
        <w:rPr>
          <w:rFonts w:hint="cs"/>
          <w:b/>
          <w:bCs/>
          <w:color w:val="auto"/>
          <w:rtl/>
        </w:rPr>
        <w:t>َّ</w:t>
      </w:r>
      <w:r w:rsidRPr="002F3D54">
        <w:rPr>
          <w:rFonts w:hint="cs"/>
          <w:b/>
          <w:bCs/>
          <w:color w:val="auto"/>
          <w:rtl/>
        </w:rPr>
        <w:t>رية جاز)</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فالس</w:t>
      </w:r>
      <w:r w:rsidR="00917E94" w:rsidRPr="002F3D54">
        <w:rPr>
          <w:rFonts w:hint="cs"/>
          <w:color w:val="auto"/>
          <w:rtl/>
        </w:rPr>
        <w:t>َّ</w:t>
      </w:r>
      <w:r w:rsidRPr="002F3D54">
        <w:rPr>
          <w:rFonts w:hint="cs"/>
          <w:color w:val="auto"/>
          <w:rtl/>
        </w:rPr>
        <w:t>رية عدد قليل ي</w:t>
      </w:r>
      <w:r w:rsidR="00917E94" w:rsidRPr="002F3D54">
        <w:rPr>
          <w:rFonts w:hint="cs"/>
          <w:color w:val="auto"/>
          <w:rtl/>
        </w:rPr>
        <w:t>َ</w:t>
      </w:r>
      <w:r w:rsidRPr="002F3D54">
        <w:rPr>
          <w:rFonts w:hint="cs"/>
          <w:color w:val="auto"/>
          <w:rtl/>
        </w:rPr>
        <w:t>سي</w:t>
      </w:r>
      <w:r w:rsidR="00917E94" w:rsidRPr="002F3D54">
        <w:rPr>
          <w:rFonts w:hint="cs"/>
          <w:color w:val="auto"/>
          <w:rtl/>
        </w:rPr>
        <w:t>ِ</w:t>
      </w:r>
      <w:r w:rsidRPr="002F3D54">
        <w:rPr>
          <w:rFonts w:hint="cs"/>
          <w:color w:val="auto"/>
          <w:rtl/>
        </w:rPr>
        <w:t>رون بالل</w:t>
      </w:r>
      <w:r w:rsidR="00917E94" w:rsidRPr="002F3D54">
        <w:rPr>
          <w:rFonts w:hint="cs"/>
          <w:color w:val="auto"/>
          <w:rtl/>
        </w:rPr>
        <w:t>َّ</w:t>
      </w:r>
      <w:r w:rsidRPr="002F3D54">
        <w:rPr>
          <w:rFonts w:hint="cs"/>
          <w:color w:val="auto"/>
          <w:rtl/>
        </w:rPr>
        <w:t>يل</w:t>
      </w:r>
      <w:r w:rsidR="00021530" w:rsidRPr="002F3D54">
        <w:rPr>
          <w:rFonts w:hint="cs"/>
          <w:color w:val="auto"/>
          <w:rtl/>
        </w:rPr>
        <w:t xml:space="preserve">، </w:t>
      </w:r>
      <w:r w:rsidRPr="002F3D54">
        <w:rPr>
          <w:rFonts w:hint="cs"/>
          <w:color w:val="auto"/>
          <w:rtl/>
        </w:rPr>
        <w:t>ويكمنون بالنهار</w:t>
      </w:r>
      <w:r w:rsidR="00021530" w:rsidRPr="002F3D54">
        <w:rPr>
          <w:rFonts w:hint="cs"/>
          <w:color w:val="auto"/>
          <w:rtl/>
        </w:rPr>
        <w:t xml:space="preserve">، </w:t>
      </w:r>
      <w:r w:rsidRPr="002F3D54">
        <w:rPr>
          <w:rFonts w:hint="cs"/>
          <w:color w:val="auto"/>
          <w:rtl/>
        </w:rPr>
        <w:t>فالجيش هو الجمع العظيم ال</w:t>
      </w:r>
      <w:r w:rsidR="00917E94" w:rsidRPr="002F3D54">
        <w:rPr>
          <w:rFonts w:hint="cs"/>
          <w:color w:val="auto"/>
          <w:rtl/>
        </w:rPr>
        <w:t>َّ</w:t>
      </w:r>
      <w:r w:rsidRPr="002F3D54">
        <w:rPr>
          <w:rFonts w:hint="cs"/>
          <w:color w:val="auto"/>
          <w:rtl/>
        </w:rPr>
        <w:t>ذي ي</w:t>
      </w:r>
      <w:r w:rsidR="00917E94" w:rsidRPr="002F3D54">
        <w:rPr>
          <w:rFonts w:hint="cs"/>
          <w:color w:val="auto"/>
          <w:rtl/>
        </w:rPr>
        <w:t>َ</w:t>
      </w:r>
      <w:r w:rsidRPr="002F3D54">
        <w:rPr>
          <w:rFonts w:hint="cs"/>
          <w:color w:val="auto"/>
          <w:rtl/>
        </w:rPr>
        <w:t>جيش بعضهم في بعض</w:t>
      </w:r>
      <w:r w:rsidR="00021530" w:rsidRPr="002F3D54">
        <w:rPr>
          <w:rFonts w:hint="cs"/>
          <w:color w:val="auto"/>
          <w:rtl/>
        </w:rPr>
        <w:t xml:space="preserve">؛ </w:t>
      </w:r>
      <w:r w:rsidRPr="002F3D54">
        <w:rPr>
          <w:rFonts w:hint="cs"/>
          <w:color w:val="auto"/>
          <w:rtl/>
        </w:rPr>
        <w:t>ق</w:t>
      </w:r>
      <w:r w:rsidR="00917E94" w:rsidRPr="002F3D54">
        <w:rPr>
          <w:rFonts w:hint="cs"/>
          <w:color w:val="auto"/>
          <w:rtl/>
        </w:rPr>
        <w:t>َ</w:t>
      </w:r>
      <w:r w:rsidRPr="002F3D54">
        <w:rPr>
          <w:rFonts w:hint="cs"/>
          <w:color w:val="auto"/>
          <w:rtl/>
        </w:rPr>
        <w:t xml:space="preserve">ال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917E94" w:rsidRPr="002F3D54">
        <w:rPr>
          <w:rFonts w:hint="cs"/>
          <w:color w:val="auto"/>
          <w:rtl/>
        </w:rPr>
        <w:t>خير الأصحاب أربعة وخير السرايا أربع مائة</w:t>
      </w:r>
      <w:r w:rsidR="00021530" w:rsidRPr="002F3D54">
        <w:rPr>
          <w:rFonts w:hint="cs"/>
          <w:color w:val="auto"/>
          <w:rtl/>
        </w:rPr>
        <w:t xml:space="preserve">، </w:t>
      </w:r>
      <w:r w:rsidR="004F6076" w:rsidRPr="002F3D54">
        <w:rPr>
          <w:color w:val="auto"/>
          <w:rtl/>
        </w:rPr>
        <w:fldChar w:fldCharType="begin"/>
      </w:r>
      <w:r w:rsidR="00917E94" w:rsidRPr="002F3D54">
        <w:rPr>
          <w:color w:val="auto"/>
        </w:rPr>
        <w:instrText xml:space="preserve"> XE "</w:instrText>
      </w:r>
      <w:r w:rsidR="00917E94" w:rsidRPr="002F3D54">
        <w:rPr>
          <w:rFonts w:hint="eastAsia"/>
          <w:color w:val="auto"/>
          <w:rtl/>
        </w:rPr>
        <w:instrText>ح</w:instrText>
      </w:r>
      <w:r w:rsidR="00917E94" w:rsidRPr="002F3D54">
        <w:rPr>
          <w:color w:val="auto"/>
          <w:rtl/>
        </w:rPr>
        <w:instrText>:</w:instrText>
      </w:r>
      <w:r w:rsidR="00917E94" w:rsidRPr="002F3D54">
        <w:rPr>
          <w:rFonts w:hint="eastAsia"/>
          <w:color w:val="auto"/>
          <w:rtl/>
        </w:rPr>
        <w:instrText>خيرالأصحابأربعةوخيرالسراياأربعمائة</w:instrText>
      </w:r>
      <w:r w:rsidR="00917E94" w:rsidRPr="002F3D54">
        <w:rPr>
          <w:color w:val="auto"/>
        </w:rPr>
        <w:instrText xml:space="preserve">" </w:instrText>
      </w:r>
      <w:r w:rsidR="004F6076" w:rsidRPr="002F3D54">
        <w:rPr>
          <w:color w:val="auto"/>
          <w:rtl/>
        </w:rPr>
        <w:fldChar w:fldCharType="end"/>
      </w:r>
      <w:r w:rsidRPr="002F3D54">
        <w:rPr>
          <w:rFonts w:hint="cs"/>
          <w:color w:val="auto"/>
          <w:rtl/>
        </w:rPr>
        <w:t xml:space="preserve"> وخير الجيوش أربعة آلآف</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335"/>
      </w:r>
      <w:r w:rsidRPr="002F3D54">
        <w:rPr>
          <w:rStyle w:val="ae"/>
          <w:color w:val="auto"/>
          <w:rtl/>
        </w:rPr>
        <w:t>)</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336"/>
      </w:r>
      <w:r w:rsidRPr="002F3D54">
        <w:rPr>
          <w:rStyle w:val="ae"/>
          <w:color w:val="auto"/>
          <w:rtl/>
        </w:rPr>
        <w:t>)</w:t>
      </w:r>
      <w:r w:rsidR="00021530" w:rsidRPr="002F3D54">
        <w:rPr>
          <w:rFonts w:hint="cs"/>
          <w:color w:val="auto"/>
          <w:rtl/>
        </w:rPr>
        <w:t xml:space="preserve">، </w:t>
      </w:r>
      <w:r w:rsidRPr="002F3D54">
        <w:rPr>
          <w:rFonts w:hint="cs"/>
          <w:color w:val="auto"/>
          <w:rtl/>
        </w:rPr>
        <w:t>فكان التنفيل للس</w:t>
      </w:r>
      <w:r w:rsidR="00631638" w:rsidRPr="002F3D54">
        <w:rPr>
          <w:rFonts w:hint="cs"/>
          <w:color w:val="auto"/>
          <w:rtl/>
        </w:rPr>
        <w:t>َّ</w:t>
      </w:r>
      <w:r w:rsidRPr="002F3D54">
        <w:rPr>
          <w:rFonts w:hint="cs"/>
          <w:color w:val="auto"/>
          <w:rtl/>
        </w:rPr>
        <w:t>رية تنفيل</w:t>
      </w:r>
      <w:r w:rsidR="002F3D54">
        <w:rPr>
          <w:rFonts w:hint="cs"/>
          <w:color w:val="auto"/>
          <w:rtl/>
        </w:rPr>
        <w:t>ًا</w:t>
      </w:r>
      <w:r w:rsidRPr="002F3D54">
        <w:rPr>
          <w:rFonts w:hint="cs"/>
          <w:color w:val="auto"/>
          <w:rtl/>
        </w:rPr>
        <w:t xml:space="preserve"> لبعض الجيش</w:t>
      </w:r>
      <w:r w:rsidR="00021530" w:rsidRPr="002F3D54">
        <w:rPr>
          <w:rFonts w:hint="cs"/>
          <w:color w:val="auto"/>
          <w:rtl/>
        </w:rPr>
        <w:t xml:space="preserve">، </w:t>
      </w:r>
      <w:r w:rsidRPr="002F3D54">
        <w:rPr>
          <w:rFonts w:hint="cs"/>
          <w:color w:val="auto"/>
          <w:rtl/>
        </w:rPr>
        <w:t>فيجوز</w:t>
      </w:r>
      <w:r w:rsidR="00021530" w:rsidRPr="002F3D54">
        <w:rPr>
          <w:rFonts w:hint="cs"/>
          <w:color w:val="auto"/>
          <w:rtl/>
        </w:rPr>
        <w:t>.</w:t>
      </w:r>
    </w:p>
    <w:p w:rsidR="00021530" w:rsidRPr="002F3D54" w:rsidRDefault="0023359C" w:rsidP="002F3D54">
      <w:pPr>
        <w:ind w:firstLine="567"/>
        <w:rPr>
          <w:color w:val="auto"/>
          <w:rtl/>
        </w:rPr>
      </w:pPr>
      <w:bookmarkStart w:id="131" w:name="_Toc436824688"/>
      <w:bookmarkStart w:id="132" w:name="_Toc436865524"/>
      <w:bookmarkStart w:id="133" w:name="_Toc436866679"/>
      <w:r w:rsidRPr="002F3D54">
        <w:rPr>
          <w:rStyle w:val="Char8"/>
          <w:rFonts w:hint="cs"/>
          <w:color w:val="auto"/>
          <w:rtl/>
        </w:rPr>
        <w:t>(إلا من الخ</w:t>
      </w:r>
      <w:r w:rsidR="00631638" w:rsidRPr="002F3D54">
        <w:rPr>
          <w:rStyle w:val="Char8"/>
          <w:rFonts w:hint="cs"/>
          <w:color w:val="auto"/>
          <w:rtl/>
        </w:rPr>
        <w:t>ُ</w:t>
      </w:r>
      <w:r w:rsidRPr="002F3D54">
        <w:rPr>
          <w:rStyle w:val="Char8"/>
          <w:rFonts w:hint="cs"/>
          <w:color w:val="auto"/>
          <w:rtl/>
        </w:rPr>
        <w:t>م</w:t>
      </w:r>
      <w:r w:rsidR="00631638" w:rsidRPr="002F3D54">
        <w:rPr>
          <w:rStyle w:val="Char8"/>
          <w:rFonts w:hint="cs"/>
          <w:color w:val="auto"/>
          <w:rtl/>
        </w:rPr>
        <w:t>ُ</w:t>
      </w:r>
      <w:r w:rsidRPr="002F3D54">
        <w:rPr>
          <w:rStyle w:val="Char8"/>
          <w:rFonts w:hint="cs"/>
          <w:color w:val="auto"/>
          <w:rtl/>
        </w:rPr>
        <w:t>س)</w:t>
      </w:r>
      <w:bookmarkEnd w:id="131"/>
      <w:bookmarkEnd w:id="132"/>
      <w:bookmarkEnd w:id="133"/>
      <w:r w:rsidRPr="002F3D54">
        <w:rPr>
          <w:rFonts w:hint="cs"/>
          <w:b/>
          <w:bCs/>
          <w:color w:val="auto"/>
          <w:rtl/>
        </w:rPr>
        <w:t>(لأن</w:t>
      </w:r>
      <w:r w:rsidR="00917E94" w:rsidRPr="002F3D54">
        <w:rPr>
          <w:rFonts w:hint="cs"/>
          <w:b/>
          <w:bCs/>
          <w:color w:val="auto"/>
          <w:rtl/>
        </w:rPr>
        <w:t>َّ</w:t>
      </w:r>
      <w:r w:rsidRPr="002F3D54">
        <w:rPr>
          <w:rFonts w:hint="cs"/>
          <w:b/>
          <w:bCs/>
          <w:color w:val="auto"/>
          <w:rtl/>
        </w:rPr>
        <w:t>ه لا حق</w:t>
      </w:r>
      <w:r w:rsidR="00917E94" w:rsidRPr="002F3D54">
        <w:rPr>
          <w:rFonts w:hint="cs"/>
          <w:b/>
          <w:bCs/>
          <w:color w:val="auto"/>
          <w:rtl/>
        </w:rPr>
        <w:t>َّ</w:t>
      </w:r>
      <w:r w:rsidRPr="002F3D54">
        <w:rPr>
          <w:rFonts w:hint="cs"/>
          <w:b/>
          <w:bCs/>
          <w:color w:val="auto"/>
          <w:rtl/>
        </w:rPr>
        <w:t xml:space="preserve"> للغان</w:t>
      </w:r>
      <w:r w:rsidR="00917E94" w:rsidRPr="002F3D54">
        <w:rPr>
          <w:rFonts w:hint="cs"/>
          <w:b/>
          <w:bCs/>
          <w:color w:val="auto"/>
          <w:rtl/>
        </w:rPr>
        <w:t>ِ</w:t>
      </w:r>
      <w:r w:rsidRPr="002F3D54">
        <w:rPr>
          <w:rFonts w:hint="cs"/>
          <w:b/>
          <w:bCs/>
          <w:color w:val="auto"/>
          <w:rtl/>
        </w:rPr>
        <w:t>مين في الخ</w:t>
      </w:r>
      <w:r w:rsidR="00917E94" w:rsidRPr="002F3D54">
        <w:rPr>
          <w:rFonts w:hint="cs"/>
          <w:b/>
          <w:bCs/>
          <w:color w:val="auto"/>
          <w:rtl/>
        </w:rPr>
        <w:t>ُ</w:t>
      </w:r>
      <w:r w:rsidRPr="002F3D54">
        <w:rPr>
          <w:rFonts w:hint="cs"/>
          <w:b/>
          <w:bCs/>
          <w:color w:val="auto"/>
          <w:rtl/>
        </w:rPr>
        <w:t>م</w:t>
      </w:r>
      <w:r w:rsidR="00917E94" w:rsidRPr="002F3D54">
        <w:rPr>
          <w:rFonts w:hint="cs"/>
          <w:b/>
          <w:bCs/>
          <w:color w:val="auto"/>
          <w:rtl/>
        </w:rPr>
        <w:t>ُ</w:t>
      </w:r>
      <w:r w:rsidRPr="002F3D54">
        <w:rPr>
          <w:rFonts w:hint="cs"/>
          <w:b/>
          <w:bCs/>
          <w:color w:val="auto"/>
          <w:rtl/>
        </w:rPr>
        <w:t>س)</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color w:val="auto"/>
          <w:rtl/>
        </w:rPr>
        <w:t>فإن</w:t>
      </w:r>
      <w:r w:rsidR="00917E94" w:rsidRPr="002F3D54">
        <w:rPr>
          <w:rFonts w:hint="cs"/>
          <w:color w:val="auto"/>
          <w:rtl/>
        </w:rPr>
        <w:t>ْ</w:t>
      </w:r>
      <w:r w:rsidRPr="002F3D54">
        <w:rPr>
          <w:rFonts w:hint="cs"/>
          <w:color w:val="auto"/>
          <w:rtl/>
        </w:rPr>
        <w:t xml:space="preserve"> قلت</w:t>
      </w:r>
      <w:r w:rsidR="00917E94" w:rsidRPr="002F3D54">
        <w:rPr>
          <w:rFonts w:hint="cs"/>
          <w:color w:val="auto"/>
          <w:rtl/>
        </w:rPr>
        <w:t>َ</w:t>
      </w:r>
      <w:r w:rsidR="00021530" w:rsidRPr="002F3D54">
        <w:rPr>
          <w:rFonts w:hint="cs"/>
          <w:color w:val="auto"/>
          <w:rtl/>
        </w:rPr>
        <w:t xml:space="preserve">: </w:t>
      </w:r>
      <w:r w:rsidRPr="002F3D54">
        <w:rPr>
          <w:rFonts w:hint="cs"/>
          <w:color w:val="auto"/>
          <w:rtl/>
        </w:rPr>
        <w:t>إ</w:t>
      </w:r>
      <w:r w:rsidR="00917E94" w:rsidRPr="002F3D54">
        <w:rPr>
          <w:rFonts w:hint="cs"/>
          <w:color w:val="auto"/>
          <w:rtl/>
        </w:rPr>
        <w:t>ِ</w:t>
      </w:r>
      <w:r w:rsidRPr="002F3D54">
        <w:rPr>
          <w:rFonts w:hint="cs"/>
          <w:color w:val="auto"/>
          <w:rtl/>
        </w:rPr>
        <w:t>ن</w:t>
      </w:r>
      <w:r w:rsidR="00917E94" w:rsidRPr="002F3D54">
        <w:rPr>
          <w:rFonts w:hint="cs"/>
          <w:color w:val="auto"/>
          <w:rtl/>
        </w:rPr>
        <w:t>ْ</w:t>
      </w:r>
      <w:r w:rsidRPr="002F3D54">
        <w:rPr>
          <w:rFonts w:hint="cs"/>
          <w:color w:val="auto"/>
          <w:rtl/>
        </w:rPr>
        <w:t xml:space="preserve"> لم يكن فيه حق</w:t>
      </w:r>
      <w:r w:rsidR="00917E94" w:rsidRPr="002F3D54">
        <w:rPr>
          <w:rFonts w:hint="cs"/>
          <w:color w:val="auto"/>
          <w:rtl/>
        </w:rPr>
        <w:t>ُّ</w:t>
      </w:r>
      <w:r w:rsidRPr="002F3D54">
        <w:rPr>
          <w:rFonts w:hint="cs"/>
          <w:color w:val="auto"/>
          <w:rtl/>
        </w:rPr>
        <w:t xml:space="preserve"> الغانمين</w:t>
      </w:r>
      <w:r w:rsidR="00021530" w:rsidRPr="002F3D54">
        <w:rPr>
          <w:rFonts w:hint="cs"/>
          <w:color w:val="auto"/>
          <w:rtl/>
        </w:rPr>
        <w:t xml:space="preserve">، </w:t>
      </w:r>
      <w:r w:rsidRPr="002F3D54">
        <w:rPr>
          <w:rFonts w:hint="cs"/>
          <w:color w:val="auto"/>
          <w:rtl/>
        </w:rPr>
        <w:t>و</w:t>
      </w:r>
      <w:r w:rsidR="00631638" w:rsidRPr="002F3D54">
        <w:rPr>
          <w:rFonts w:hint="cs"/>
          <w:color w:val="auto"/>
          <w:rtl/>
        </w:rPr>
        <w:t>َ</w:t>
      </w:r>
      <w:r w:rsidRPr="002F3D54">
        <w:rPr>
          <w:rFonts w:hint="cs"/>
          <w:color w:val="auto"/>
          <w:rtl/>
        </w:rPr>
        <w:t>لكن فيه حق</w:t>
      </w:r>
      <w:r w:rsidR="00631638" w:rsidRPr="002F3D54">
        <w:rPr>
          <w:rFonts w:hint="cs"/>
          <w:color w:val="auto"/>
          <w:rtl/>
        </w:rPr>
        <w:t>ّ</w:t>
      </w:r>
      <w:r w:rsidRPr="002F3D54">
        <w:rPr>
          <w:rFonts w:hint="cs"/>
          <w:color w:val="auto"/>
          <w:rtl/>
        </w:rPr>
        <w:t xml:space="preserve"> الأصناف الثلاثة</w:t>
      </w:r>
      <w:r w:rsidR="00021530" w:rsidRPr="002F3D54">
        <w:rPr>
          <w:rFonts w:hint="cs"/>
          <w:color w:val="auto"/>
          <w:rtl/>
        </w:rPr>
        <w:t xml:space="preserve">، </w:t>
      </w:r>
      <w:r w:rsidRPr="002F3D54">
        <w:rPr>
          <w:rFonts w:hint="cs"/>
          <w:color w:val="auto"/>
          <w:rtl/>
        </w:rPr>
        <w:t>فكان فيه إبطال لحقوق الأصناف الثلاثة</w:t>
      </w:r>
      <w:r w:rsidR="00021530" w:rsidRPr="002F3D54">
        <w:rPr>
          <w:rFonts w:hint="cs"/>
          <w:color w:val="auto"/>
          <w:rtl/>
        </w:rPr>
        <w:t xml:space="preserve">، </w:t>
      </w:r>
      <w:r w:rsidRPr="002F3D54">
        <w:rPr>
          <w:rFonts w:hint="cs"/>
          <w:color w:val="auto"/>
          <w:rtl/>
        </w:rPr>
        <w:t>و</w:t>
      </w:r>
      <w:r w:rsidR="00631638" w:rsidRPr="002F3D54">
        <w:rPr>
          <w:rFonts w:hint="cs"/>
          <w:color w:val="auto"/>
          <w:rtl/>
        </w:rPr>
        <w:t>َ</w:t>
      </w:r>
      <w:r w:rsidRPr="002F3D54">
        <w:rPr>
          <w:rFonts w:hint="cs"/>
          <w:color w:val="auto"/>
          <w:rtl/>
        </w:rPr>
        <w:t>إ</w:t>
      </w:r>
      <w:r w:rsidR="00631638" w:rsidRPr="002F3D54">
        <w:rPr>
          <w:rFonts w:hint="cs"/>
          <w:color w:val="auto"/>
          <w:rtl/>
        </w:rPr>
        <w:t>ِ</w:t>
      </w:r>
      <w:r w:rsidRPr="002F3D54">
        <w:rPr>
          <w:rFonts w:hint="cs"/>
          <w:color w:val="auto"/>
          <w:rtl/>
        </w:rPr>
        <w:t>ن</w:t>
      </w:r>
      <w:r w:rsidR="00631638" w:rsidRPr="002F3D54">
        <w:rPr>
          <w:rFonts w:hint="cs"/>
          <w:color w:val="auto"/>
          <w:rtl/>
        </w:rPr>
        <w:t>ْ</w:t>
      </w:r>
      <w:r w:rsidRPr="002F3D54">
        <w:rPr>
          <w:rFonts w:hint="cs"/>
          <w:color w:val="auto"/>
          <w:rtl/>
        </w:rPr>
        <w:t xml:space="preserve"> لم ي</w:t>
      </w:r>
      <w:r w:rsidR="00631638" w:rsidRPr="002F3D54">
        <w:rPr>
          <w:rFonts w:hint="cs"/>
          <w:color w:val="auto"/>
          <w:rtl/>
        </w:rPr>
        <w:t>َ</w:t>
      </w:r>
      <w:r w:rsidRPr="002F3D54">
        <w:rPr>
          <w:rFonts w:hint="cs"/>
          <w:color w:val="auto"/>
          <w:rtl/>
        </w:rPr>
        <w:t>ك</w:t>
      </w:r>
      <w:r w:rsidR="00631638" w:rsidRPr="002F3D54">
        <w:rPr>
          <w:rFonts w:hint="cs"/>
          <w:color w:val="auto"/>
          <w:rtl/>
        </w:rPr>
        <w:t>ُ</w:t>
      </w:r>
      <w:r w:rsidRPr="002F3D54">
        <w:rPr>
          <w:rFonts w:hint="cs"/>
          <w:color w:val="auto"/>
          <w:rtl/>
        </w:rPr>
        <w:t>ن فيه إبطال حق</w:t>
      </w:r>
      <w:r w:rsidR="00631638" w:rsidRPr="002F3D54">
        <w:rPr>
          <w:rFonts w:hint="cs"/>
          <w:color w:val="auto"/>
          <w:rtl/>
        </w:rPr>
        <w:t>ِّ</w:t>
      </w:r>
      <w:r w:rsidRPr="002F3D54">
        <w:rPr>
          <w:rFonts w:hint="cs"/>
          <w:color w:val="auto"/>
          <w:rtl/>
        </w:rPr>
        <w:t xml:space="preserve"> الغانمين</w:t>
      </w:r>
      <w:r w:rsidR="00021530" w:rsidRPr="002F3D54">
        <w:rPr>
          <w:rFonts w:hint="cs"/>
          <w:color w:val="auto"/>
          <w:rtl/>
        </w:rPr>
        <w:t xml:space="preserve">، </w:t>
      </w:r>
      <w:r w:rsidRPr="002F3D54">
        <w:rPr>
          <w:rFonts w:hint="cs"/>
          <w:color w:val="auto"/>
          <w:rtl/>
        </w:rPr>
        <w:t>وذلك لا يجوز أيض</w:t>
      </w:r>
      <w:r w:rsidR="002F3D54">
        <w:rPr>
          <w:rFonts w:hint="cs"/>
          <w:color w:val="auto"/>
          <w:rtl/>
        </w:rPr>
        <w:t>ًا</w:t>
      </w:r>
      <w:r w:rsidRPr="002F3D54">
        <w:rPr>
          <w:rFonts w:hint="cs"/>
          <w:color w:val="auto"/>
          <w:rtl/>
        </w:rPr>
        <w:t xml:space="preserve"> على ما ذكرت</w:t>
      </w:r>
      <w:r w:rsidR="00631638" w:rsidRPr="002F3D54">
        <w:rPr>
          <w:rFonts w:hint="cs"/>
          <w:color w:val="auto"/>
          <w:rtl/>
        </w:rPr>
        <w:t>َ</w:t>
      </w:r>
      <w:r w:rsidRPr="002F3D54">
        <w:rPr>
          <w:rFonts w:hint="cs"/>
          <w:color w:val="auto"/>
          <w:rtl/>
        </w:rPr>
        <w:t xml:space="preserve"> من رواية الس</w:t>
      </w:r>
      <w:r w:rsidR="00631638" w:rsidRPr="002F3D54">
        <w:rPr>
          <w:rFonts w:hint="cs"/>
          <w:color w:val="auto"/>
          <w:rtl/>
        </w:rPr>
        <w:t>ِّ</w:t>
      </w:r>
      <w:r w:rsidRPr="002F3D54">
        <w:rPr>
          <w:rFonts w:hint="cs"/>
          <w:color w:val="auto"/>
          <w:rtl/>
        </w:rPr>
        <w:t>ي</w:t>
      </w:r>
      <w:r w:rsidR="00631638" w:rsidRPr="002F3D54">
        <w:rPr>
          <w:rFonts w:hint="cs"/>
          <w:color w:val="auto"/>
          <w:rtl/>
        </w:rPr>
        <w:t>َ</w:t>
      </w:r>
      <w:r w:rsidRPr="002F3D54">
        <w:rPr>
          <w:rFonts w:hint="cs"/>
          <w:color w:val="auto"/>
          <w:rtl/>
        </w:rPr>
        <w:t>ر الكبير</w:t>
      </w:r>
      <w:r w:rsidR="00021530" w:rsidRPr="002F3D54">
        <w:rPr>
          <w:rFonts w:hint="cs"/>
          <w:b/>
          <w:bCs/>
          <w:color w:val="auto"/>
          <w:rtl/>
        </w:rPr>
        <w:t>.</w:t>
      </w:r>
    </w:p>
    <w:p w:rsidR="00FF4E57" w:rsidRPr="002F3D54" w:rsidRDefault="0023359C" w:rsidP="002F3D54">
      <w:pPr>
        <w:ind w:firstLine="567"/>
        <w:rPr>
          <w:color w:val="auto"/>
          <w:rtl/>
        </w:rPr>
      </w:pPr>
      <w:r w:rsidRPr="002F3D54">
        <w:rPr>
          <w:rFonts w:hint="cs"/>
          <w:color w:val="auto"/>
          <w:rtl/>
        </w:rPr>
        <w:lastRenderedPageBreak/>
        <w:t>قلت</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إن</w:t>
      </w:r>
      <w:r w:rsidR="00631638" w:rsidRPr="002F3D54">
        <w:rPr>
          <w:rFonts w:hint="cs"/>
          <w:color w:val="auto"/>
          <w:rtl/>
        </w:rPr>
        <w:t>َّ</w:t>
      </w:r>
      <w:r w:rsidRPr="002F3D54">
        <w:rPr>
          <w:rFonts w:hint="cs"/>
          <w:color w:val="auto"/>
          <w:rtl/>
        </w:rPr>
        <w:t>ما جاز هذا باعتبار أ</w:t>
      </w:r>
      <w:r w:rsidR="00631638" w:rsidRPr="002F3D54">
        <w:rPr>
          <w:rFonts w:hint="cs"/>
          <w:color w:val="auto"/>
          <w:rtl/>
        </w:rPr>
        <w:t>َ</w:t>
      </w:r>
      <w:r w:rsidRPr="002F3D54">
        <w:rPr>
          <w:rFonts w:hint="cs"/>
          <w:color w:val="auto"/>
          <w:rtl/>
        </w:rPr>
        <w:t>ن</w:t>
      </w:r>
      <w:r w:rsidR="00631638" w:rsidRPr="002F3D54">
        <w:rPr>
          <w:rFonts w:hint="cs"/>
          <w:color w:val="auto"/>
          <w:rtl/>
        </w:rPr>
        <w:t>َّ</w:t>
      </w:r>
      <w:r w:rsidRPr="002F3D54">
        <w:rPr>
          <w:rFonts w:hint="cs"/>
          <w:color w:val="auto"/>
          <w:rtl/>
        </w:rPr>
        <w:t xml:space="preserve"> المنف</w:t>
      </w:r>
      <w:r w:rsidR="00631638" w:rsidRPr="002F3D54">
        <w:rPr>
          <w:rFonts w:hint="cs"/>
          <w:color w:val="auto"/>
          <w:rtl/>
        </w:rPr>
        <w:t>َّ</w:t>
      </w:r>
      <w:r w:rsidRPr="002F3D54">
        <w:rPr>
          <w:rFonts w:hint="cs"/>
          <w:color w:val="auto"/>
          <w:rtl/>
        </w:rPr>
        <w:t>ل له ج</w:t>
      </w:r>
      <w:r w:rsidR="00631638" w:rsidRPr="002F3D54">
        <w:rPr>
          <w:rFonts w:hint="cs"/>
          <w:color w:val="auto"/>
          <w:rtl/>
        </w:rPr>
        <w:t>ُ</w:t>
      </w:r>
      <w:r w:rsidRPr="002F3D54">
        <w:rPr>
          <w:rFonts w:hint="cs"/>
          <w:color w:val="auto"/>
          <w:rtl/>
        </w:rPr>
        <w:t>ع</w:t>
      </w:r>
      <w:r w:rsidR="00631638" w:rsidRPr="002F3D54">
        <w:rPr>
          <w:rFonts w:hint="cs"/>
          <w:color w:val="auto"/>
          <w:rtl/>
        </w:rPr>
        <w:t>ِ</w:t>
      </w:r>
      <w:r w:rsidRPr="002F3D54">
        <w:rPr>
          <w:rFonts w:hint="cs"/>
          <w:color w:val="auto"/>
          <w:rtl/>
        </w:rPr>
        <w:t>ل واحد</w:t>
      </w:r>
      <w:r w:rsidR="002F3D54">
        <w:rPr>
          <w:rFonts w:hint="cs"/>
          <w:color w:val="auto"/>
          <w:rtl/>
        </w:rPr>
        <w:t>ًا</w:t>
      </w:r>
      <w:r w:rsidRPr="002F3D54">
        <w:rPr>
          <w:rFonts w:hint="cs"/>
          <w:color w:val="auto"/>
          <w:rtl/>
        </w:rPr>
        <w:t xml:space="preserve"> من الأصناف الثلاثة</w:t>
      </w:r>
      <w:r w:rsidR="00021530" w:rsidRPr="002F3D54">
        <w:rPr>
          <w:rFonts w:hint="cs"/>
          <w:color w:val="auto"/>
          <w:rtl/>
        </w:rPr>
        <w:t xml:space="preserve">، </w:t>
      </w:r>
      <w:r w:rsidRPr="002F3D54">
        <w:rPr>
          <w:rFonts w:hint="cs"/>
          <w:color w:val="auto"/>
          <w:rtl/>
        </w:rPr>
        <w:t>ف</w:t>
      </w:r>
      <w:r w:rsidR="00631638" w:rsidRPr="002F3D54">
        <w:rPr>
          <w:rFonts w:hint="cs"/>
          <w:color w:val="auto"/>
          <w:rtl/>
        </w:rPr>
        <w:t>َ</w:t>
      </w:r>
      <w:r w:rsidRPr="002F3D54">
        <w:rPr>
          <w:rFonts w:hint="cs"/>
          <w:color w:val="auto"/>
          <w:rtl/>
        </w:rPr>
        <w:t>ل</w:t>
      </w:r>
      <w:r w:rsidR="00631638" w:rsidRPr="002F3D54">
        <w:rPr>
          <w:rFonts w:hint="cs"/>
          <w:color w:val="auto"/>
          <w:rtl/>
        </w:rPr>
        <w:t>َ</w:t>
      </w:r>
      <w:r w:rsidRPr="002F3D54">
        <w:rPr>
          <w:rFonts w:hint="cs"/>
          <w:color w:val="auto"/>
          <w:rtl/>
        </w:rPr>
        <w:t>م</w:t>
      </w:r>
      <w:r w:rsidR="00631638" w:rsidRPr="002F3D54">
        <w:rPr>
          <w:rFonts w:hint="cs"/>
          <w:color w:val="auto"/>
          <w:rtl/>
        </w:rPr>
        <w:t>ْ</w:t>
      </w:r>
      <w:r w:rsidRPr="002F3D54">
        <w:rPr>
          <w:rFonts w:hint="cs"/>
          <w:color w:val="auto"/>
          <w:rtl/>
        </w:rPr>
        <w:t xml:space="preserve"> يكن فيه حينئذٍ إبطال حق</w:t>
      </w:r>
      <w:r w:rsidR="00631638" w:rsidRPr="002F3D54">
        <w:rPr>
          <w:rFonts w:hint="cs"/>
          <w:color w:val="auto"/>
          <w:rtl/>
        </w:rPr>
        <w:t>ِّ</w:t>
      </w:r>
      <w:r w:rsidRPr="002F3D54">
        <w:rPr>
          <w:rFonts w:hint="cs"/>
          <w:color w:val="auto"/>
          <w:rtl/>
        </w:rPr>
        <w:t xml:space="preserve"> الأصناف الثلاثة</w:t>
      </w:r>
      <w:r w:rsidR="00021530" w:rsidRPr="002F3D54">
        <w:rPr>
          <w:rFonts w:hint="cs"/>
          <w:color w:val="auto"/>
          <w:rtl/>
        </w:rPr>
        <w:t xml:space="preserve">؛ </w:t>
      </w:r>
      <w:r w:rsidRPr="002F3D54">
        <w:rPr>
          <w:rFonts w:hint="cs"/>
          <w:color w:val="auto"/>
          <w:rtl/>
        </w:rPr>
        <w:t>إذ يجوز صرف الخ</w:t>
      </w:r>
      <w:r w:rsidR="00631638" w:rsidRPr="002F3D54">
        <w:rPr>
          <w:rFonts w:hint="cs"/>
          <w:color w:val="auto"/>
          <w:rtl/>
        </w:rPr>
        <w:t>ُ</w:t>
      </w:r>
      <w:r w:rsidRPr="002F3D54">
        <w:rPr>
          <w:rFonts w:hint="cs"/>
          <w:color w:val="auto"/>
          <w:rtl/>
        </w:rPr>
        <w:t>م</w:t>
      </w:r>
      <w:r w:rsidR="00631638" w:rsidRPr="002F3D54">
        <w:rPr>
          <w:rFonts w:hint="cs"/>
          <w:color w:val="auto"/>
          <w:rtl/>
        </w:rPr>
        <w:t>ُ</w:t>
      </w:r>
      <w:r w:rsidRPr="002F3D54">
        <w:rPr>
          <w:rFonts w:hint="cs"/>
          <w:color w:val="auto"/>
          <w:rtl/>
        </w:rPr>
        <w:t>س على أ</w:t>
      </w:r>
      <w:r w:rsidR="00631638" w:rsidRPr="002F3D54">
        <w:rPr>
          <w:rFonts w:hint="cs"/>
          <w:color w:val="auto"/>
          <w:rtl/>
        </w:rPr>
        <w:t>َ</w:t>
      </w:r>
      <w:r w:rsidRPr="002F3D54">
        <w:rPr>
          <w:rFonts w:hint="cs"/>
          <w:color w:val="auto"/>
          <w:rtl/>
        </w:rPr>
        <w:t>ح</w:t>
      </w:r>
      <w:r w:rsidR="00631638" w:rsidRPr="002F3D54">
        <w:rPr>
          <w:rFonts w:hint="cs"/>
          <w:color w:val="auto"/>
          <w:rtl/>
        </w:rPr>
        <w:t>َ</w:t>
      </w:r>
      <w:r w:rsidR="00214BE0" w:rsidRPr="002F3D54">
        <w:rPr>
          <w:rFonts w:hint="cs"/>
          <w:color w:val="auto"/>
          <w:rtl/>
        </w:rPr>
        <w:t>د الأصناف الثلاثة</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337"/>
      </w:r>
      <w:r w:rsidRPr="002F3D54">
        <w:rPr>
          <w:rStyle w:val="ae"/>
          <w:color w:val="auto"/>
          <w:rtl/>
        </w:rPr>
        <w:t>)</w:t>
      </w:r>
      <w:r w:rsidRPr="002F3D54">
        <w:rPr>
          <w:rFonts w:hint="cs"/>
          <w:color w:val="auto"/>
          <w:rtl/>
        </w:rPr>
        <w:t>على ما ذكرنا من رواية الت</w:t>
      </w:r>
      <w:r w:rsidR="00631638" w:rsidRPr="002F3D54">
        <w:rPr>
          <w:rFonts w:hint="cs"/>
          <w:color w:val="auto"/>
          <w:rtl/>
        </w:rPr>
        <w:t>ُّ</w:t>
      </w:r>
      <w:r w:rsidRPr="002F3D54">
        <w:rPr>
          <w:rFonts w:hint="cs"/>
          <w:color w:val="auto"/>
          <w:rtl/>
        </w:rPr>
        <w:t>حفة</w:t>
      </w:r>
      <w:r w:rsidRPr="002F3D54">
        <w:rPr>
          <w:rStyle w:val="ae"/>
          <w:color w:val="auto"/>
          <w:rtl/>
        </w:rPr>
        <w:t>(</w:t>
      </w:r>
      <w:r w:rsidRPr="002F3D54">
        <w:rPr>
          <w:rStyle w:val="ae"/>
          <w:color w:val="auto"/>
          <w:rtl/>
        </w:rPr>
        <w:footnoteReference w:id="338"/>
      </w:r>
      <w:r w:rsidRPr="002F3D54">
        <w:rPr>
          <w:rStyle w:val="ae"/>
          <w:color w:val="auto"/>
          <w:rtl/>
        </w:rPr>
        <w:t>)</w:t>
      </w:r>
      <w:r w:rsidR="00021530" w:rsidRPr="002F3D54">
        <w:rPr>
          <w:rFonts w:hint="cs"/>
          <w:color w:val="auto"/>
          <w:rtl/>
        </w:rPr>
        <w:t xml:space="preserve">، </w:t>
      </w:r>
      <w:r w:rsidRPr="002F3D54">
        <w:rPr>
          <w:rFonts w:hint="cs"/>
          <w:color w:val="auto"/>
          <w:rtl/>
        </w:rPr>
        <w:t>وكذا أيض</w:t>
      </w:r>
      <w:r w:rsidR="002F3D54">
        <w:rPr>
          <w:rFonts w:hint="cs"/>
          <w:color w:val="auto"/>
          <w:rtl/>
        </w:rPr>
        <w:t>ًا</w:t>
      </w:r>
      <w:r w:rsidRPr="002F3D54">
        <w:rPr>
          <w:rFonts w:hint="cs"/>
          <w:color w:val="auto"/>
          <w:rtl/>
        </w:rPr>
        <w:t xml:space="preserve"> في المبسوط</w:t>
      </w:r>
      <w:r w:rsidRPr="002F3D54">
        <w:rPr>
          <w:rStyle w:val="ae"/>
          <w:color w:val="auto"/>
          <w:rtl/>
        </w:rPr>
        <w:t>(</w:t>
      </w:r>
      <w:r w:rsidRPr="002F3D54">
        <w:rPr>
          <w:rStyle w:val="ae"/>
          <w:color w:val="auto"/>
          <w:rtl/>
        </w:rPr>
        <w:footnoteReference w:id="339"/>
      </w:r>
      <w:r w:rsidRPr="002F3D54">
        <w:rPr>
          <w:rStyle w:val="ae"/>
          <w:color w:val="auto"/>
          <w:rtl/>
        </w:rPr>
        <w:t>)</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والد</w:t>
      </w:r>
      <w:r w:rsidR="00631638" w:rsidRPr="002F3D54">
        <w:rPr>
          <w:rFonts w:hint="cs"/>
          <w:color w:val="auto"/>
          <w:rtl/>
        </w:rPr>
        <w:t>َّ</w:t>
      </w:r>
      <w:r w:rsidRPr="002F3D54">
        <w:rPr>
          <w:rFonts w:hint="cs"/>
          <w:color w:val="auto"/>
          <w:rtl/>
        </w:rPr>
        <w:t>ليل على صح</w:t>
      </w:r>
      <w:r w:rsidR="00631638" w:rsidRPr="002F3D54">
        <w:rPr>
          <w:rFonts w:hint="cs"/>
          <w:color w:val="auto"/>
          <w:rtl/>
        </w:rPr>
        <w:t>َّ</w:t>
      </w:r>
      <w:r w:rsidRPr="002F3D54">
        <w:rPr>
          <w:rFonts w:hint="cs"/>
          <w:color w:val="auto"/>
          <w:rtl/>
        </w:rPr>
        <w:t>ة هذا القول ما ذ</w:t>
      </w:r>
      <w:r w:rsidR="00631638" w:rsidRPr="002F3D54">
        <w:rPr>
          <w:rFonts w:hint="cs"/>
          <w:color w:val="auto"/>
          <w:rtl/>
        </w:rPr>
        <w:t>َ</w:t>
      </w:r>
      <w:r w:rsidRPr="002F3D54">
        <w:rPr>
          <w:rFonts w:hint="cs"/>
          <w:color w:val="auto"/>
          <w:rtl/>
        </w:rPr>
        <w:t>كره الإمام شمس الأئمة السرخسي في الس</w:t>
      </w:r>
      <w:r w:rsidR="00631638" w:rsidRPr="002F3D54">
        <w:rPr>
          <w:rFonts w:hint="cs"/>
          <w:color w:val="auto"/>
          <w:rtl/>
        </w:rPr>
        <w:t>ِّ</w:t>
      </w:r>
      <w:r w:rsidRPr="002F3D54">
        <w:rPr>
          <w:rFonts w:hint="cs"/>
          <w:color w:val="auto"/>
          <w:rtl/>
        </w:rPr>
        <w:t>ي</w:t>
      </w:r>
      <w:r w:rsidR="00631638" w:rsidRPr="002F3D54">
        <w:rPr>
          <w:rFonts w:hint="cs"/>
          <w:color w:val="auto"/>
          <w:rtl/>
        </w:rPr>
        <w:t>َ</w:t>
      </w:r>
      <w:r w:rsidRPr="002F3D54">
        <w:rPr>
          <w:rFonts w:hint="cs"/>
          <w:color w:val="auto"/>
          <w:rtl/>
        </w:rPr>
        <w:t>ر الكبير</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لا بأس بأن</w:t>
      </w:r>
      <w:r w:rsidR="00631638" w:rsidRPr="002F3D54">
        <w:rPr>
          <w:rFonts w:hint="cs"/>
          <w:color w:val="auto"/>
          <w:rtl/>
        </w:rPr>
        <w:t>ْ</w:t>
      </w:r>
      <w:r w:rsidRPr="002F3D54">
        <w:rPr>
          <w:rFonts w:hint="cs"/>
          <w:color w:val="auto"/>
          <w:rtl/>
        </w:rPr>
        <w:t xml:space="preserve"> ي</w:t>
      </w:r>
      <w:r w:rsidR="00631638" w:rsidRPr="002F3D54">
        <w:rPr>
          <w:rFonts w:hint="cs"/>
          <w:color w:val="auto"/>
          <w:rtl/>
        </w:rPr>
        <w:t>ُ</w:t>
      </w:r>
      <w:r w:rsidRPr="002F3D54">
        <w:rPr>
          <w:rFonts w:hint="cs"/>
          <w:color w:val="auto"/>
          <w:rtl/>
        </w:rPr>
        <w:t>عطي الإمام الر</w:t>
      </w:r>
      <w:r w:rsidR="00631638" w:rsidRPr="002F3D54">
        <w:rPr>
          <w:rFonts w:hint="cs"/>
          <w:color w:val="auto"/>
          <w:rtl/>
        </w:rPr>
        <w:t>َّ</w:t>
      </w:r>
      <w:r w:rsidRPr="002F3D54">
        <w:rPr>
          <w:rFonts w:hint="cs"/>
          <w:color w:val="auto"/>
          <w:rtl/>
        </w:rPr>
        <w:t>جل</w:t>
      </w:r>
      <w:r w:rsidR="00631638" w:rsidRPr="002F3D54">
        <w:rPr>
          <w:rFonts w:hint="cs"/>
          <w:color w:val="auto"/>
          <w:rtl/>
        </w:rPr>
        <w:t>َ</w:t>
      </w:r>
      <w:r w:rsidRPr="002F3D54">
        <w:rPr>
          <w:rFonts w:hint="cs"/>
          <w:color w:val="auto"/>
          <w:rtl/>
        </w:rPr>
        <w:t xml:space="preserve"> المحتاج</w:t>
      </w:r>
      <w:r w:rsidR="00021530" w:rsidRPr="002F3D54">
        <w:rPr>
          <w:rFonts w:hint="cs"/>
          <w:color w:val="auto"/>
          <w:rtl/>
        </w:rPr>
        <w:t xml:space="preserve">، </w:t>
      </w:r>
      <w:r w:rsidRPr="002F3D54">
        <w:rPr>
          <w:rFonts w:hint="cs"/>
          <w:color w:val="auto"/>
          <w:rtl/>
        </w:rPr>
        <w:t>إذا أبلى</w:t>
      </w:r>
      <w:r w:rsidR="00021530" w:rsidRPr="002F3D54">
        <w:rPr>
          <w:rFonts w:hint="cs"/>
          <w:color w:val="auto"/>
          <w:rtl/>
        </w:rPr>
        <w:t xml:space="preserve">، </w:t>
      </w:r>
      <w:r w:rsidRPr="002F3D54">
        <w:rPr>
          <w:rFonts w:hint="cs"/>
          <w:color w:val="auto"/>
          <w:rtl/>
        </w:rPr>
        <w:t>م</w:t>
      </w:r>
      <w:r w:rsidR="00631638" w:rsidRPr="002F3D54">
        <w:rPr>
          <w:rFonts w:hint="cs"/>
          <w:color w:val="auto"/>
          <w:rtl/>
        </w:rPr>
        <w:t>ِ</w:t>
      </w:r>
      <w:r w:rsidRPr="002F3D54">
        <w:rPr>
          <w:rFonts w:hint="cs"/>
          <w:color w:val="auto"/>
          <w:rtl/>
        </w:rPr>
        <w:t>ن الخ</w:t>
      </w:r>
      <w:r w:rsidR="00631638" w:rsidRPr="002F3D54">
        <w:rPr>
          <w:rFonts w:hint="cs"/>
          <w:color w:val="auto"/>
          <w:rtl/>
        </w:rPr>
        <w:t>ُ</w:t>
      </w:r>
      <w:r w:rsidRPr="002F3D54">
        <w:rPr>
          <w:rFonts w:hint="cs"/>
          <w:color w:val="auto"/>
          <w:rtl/>
        </w:rPr>
        <w:t>م</w:t>
      </w:r>
      <w:r w:rsidR="00631638" w:rsidRPr="002F3D54">
        <w:rPr>
          <w:rFonts w:hint="cs"/>
          <w:color w:val="auto"/>
          <w:rtl/>
        </w:rPr>
        <w:t>ُ</w:t>
      </w:r>
      <w:r w:rsidRPr="002F3D54">
        <w:rPr>
          <w:rFonts w:hint="cs"/>
          <w:color w:val="auto"/>
          <w:rtl/>
        </w:rPr>
        <w:t>س ما ي</w:t>
      </w:r>
      <w:r w:rsidR="00631638" w:rsidRPr="002F3D54">
        <w:rPr>
          <w:rFonts w:hint="cs"/>
          <w:color w:val="auto"/>
          <w:rtl/>
        </w:rPr>
        <w:t>ُ</w:t>
      </w:r>
      <w:r w:rsidRPr="002F3D54">
        <w:rPr>
          <w:rFonts w:hint="cs"/>
          <w:color w:val="auto"/>
          <w:rtl/>
        </w:rPr>
        <w:t>عينه ويجعله نفل</w:t>
      </w:r>
      <w:r w:rsidR="002F3D54">
        <w:rPr>
          <w:rFonts w:hint="cs"/>
          <w:color w:val="auto"/>
          <w:rtl/>
        </w:rPr>
        <w:t>ًا</w:t>
      </w:r>
      <w:r w:rsidRPr="002F3D54">
        <w:rPr>
          <w:rFonts w:hint="cs"/>
          <w:color w:val="auto"/>
          <w:rtl/>
        </w:rPr>
        <w:t xml:space="preserve"> له بعد الغنيمةلأن</w:t>
      </w:r>
      <w:r w:rsidR="00631638" w:rsidRPr="002F3D54">
        <w:rPr>
          <w:rFonts w:hint="cs"/>
          <w:color w:val="auto"/>
          <w:rtl/>
        </w:rPr>
        <w:t>َّ</w:t>
      </w:r>
      <w:r w:rsidRPr="002F3D54">
        <w:rPr>
          <w:rFonts w:hint="cs"/>
          <w:color w:val="auto"/>
          <w:rtl/>
        </w:rPr>
        <w:t>ه مأمور بصرف الخ</w:t>
      </w:r>
      <w:r w:rsidR="00631638" w:rsidRPr="002F3D54">
        <w:rPr>
          <w:rFonts w:hint="cs"/>
          <w:color w:val="auto"/>
          <w:rtl/>
        </w:rPr>
        <w:t>ُ</w:t>
      </w:r>
      <w:r w:rsidRPr="002F3D54">
        <w:rPr>
          <w:rFonts w:hint="cs"/>
          <w:color w:val="auto"/>
          <w:rtl/>
        </w:rPr>
        <w:t>م</w:t>
      </w:r>
      <w:r w:rsidR="00631638" w:rsidRPr="002F3D54">
        <w:rPr>
          <w:rFonts w:hint="cs"/>
          <w:color w:val="auto"/>
          <w:rtl/>
        </w:rPr>
        <w:t>ُ</w:t>
      </w:r>
      <w:r w:rsidRPr="002F3D54">
        <w:rPr>
          <w:rFonts w:hint="cs"/>
          <w:color w:val="auto"/>
          <w:rtl/>
        </w:rPr>
        <w:t>س إلى المحتاجين</w:t>
      </w:r>
      <w:r w:rsidR="00021530" w:rsidRPr="002F3D54">
        <w:rPr>
          <w:rFonts w:hint="cs"/>
          <w:color w:val="auto"/>
          <w:rtl/>
        </w:rPr>
        <w:t xml:space="preserve">، </w:t>
      </w:r>
      <w:r w:rsidRPr="002F3D54">
        <w:rPr>
          <w:rFonts w:hint="cs"/>
          <w:color w:val="auto"/>
          <w:rtl/>
        </w:rPr>
        <w:t>وهذا محتاج</w:t>
      </w:r>
      <w:r w:rsidR="00021530" w:rsidRPr="002F3D54">
        <w:rPr>
          <w:rFonts w:hint="cs"/>
          <w:color w:val="auto"/>
          <w:rtl/>
        </w:rPr>
        <w:t xml:space="preserve">، </w:t>
      </w:r>
      <w:r w:rsidRPr="002F3D54">
        <w:rPr>
          <w:rFonts w:hint="cs"/>
          <w:color w:val="auto"/>
          <w:rtl/>
        </w:rPr>
        <w:t>وإذا جاز صرفه إلى محتاج لم يقات</w:t>
      </w:r>
      <w:r w:rsidR="00631638"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ف</w:t>
      </w:r>
      <w:r w:rsidR="00631638" w:rsidRPr="002F3D54">
        <w:rPr>
          <w:rFonts w:hint="cs"/>
          <w:color w:val="auto"/>
          <w:rtl/>
        </w:rPr>
        <w:t>َ</w:t>
      </w:r>
      <w:r w:rsidRPr="002F3D54">
        <w:rPr>
          <w:rFonts w:hint="cs"/>
          <w:color w:val="auto"/>
          <w:rtl/>
        </w:rPr>
        <w:t>ل</w:t>
      </w:r>
      <w:r w:rsidR="00631638" w:rsidRPr="002F3D54">
        <w:rPr>
          <w:rFonts w:hint="cs"/>
          <w:color w:val="auto"/>
          <w:rtl/>
        </w:rPr>
        <w:t>َ</w:t>
      </w:r>
      <w:r w:rsidRPr="002F3D54">
        <w:rPr>
          <w:rFonts w:hint="cs"/>
          <w:color w:val="auto"/>
          <w:rtl/>
        </w:rPr>
        <w:t>أ</w:t>
      </w:r>
      <w:r w:rsidR="00631638" w:rsidRPr="002F3D54">
        <w:rPr>
          <w:rFonts w:hint="cs"/>
          <w:color w:val="auto"/>
          <w:rtl/>
        </w:rPr>
        <w:t>َ</w:t>
      </w:r>
      <w:r w:rsidRPr="002F3D54">
        <w:rPr>
          <w:rFonts w:hint="cs"/>
          <w:color w:val="auto"/>
          <w:rtl/>
        </w:rPr>
        <w:t>ن</w:t>
      </w:r>
      <w:r w:rsidR="00631638" w:rsidRPr="002F3D54">
        <w:rPr>
          <w:rFonts w:hint="cs"/>
          <w:color w:val="auto"/>
          <w:rtl/>
        </w:rPr>
        <w:t>ْ</w:t>
      </w:r>
      <w:r w:rsidRPr="002F3D54">
        <w:rPr>
          <w:rFonts w:hint="cs"/>
          <w:color w:val="auto"/>
          <w:rtl/>
        </w:rPr>
        <w:t xml:space="preserve"> يجوز صرف</w:t>
      </w:r>
      <w:r w:rsidR="00631638" w:rsidRPr="002F3D54">
        <w:rPr>
          <w:rFonts w:hint="cs"/>
          <w:color w:val="auto"/>
          <w:rtl/>
        </w:rPr>
        <w:t>ُ</w:t>
      </w:r>
      <w:r w:rsidRPr="002F3D54">
        <w:rPr>
          <w:rFonts w:hint="cs"/>
          <w:color w:val="auto"/>
          <w:rtl/>
        </w:rPr>
        <w:t>ه إلى محتاج قات</w:t>
      </w:r>
      <w:r w:rsidR="00631638" w:rsidRPr="002F3D54">
        <w:rPr>
          <w:rFonts w:hint="cs"/>
          <w:color w:val="auto"/>
          <w:rtl/>
        </w:rPr>
        <w:t>َ</w:t>
      </w:r>
      <w:r w:rsidRPr="002F3D54">
        <w:rPr>
          <w:rFonts w:hint="cs"/>
          <w:color w:val="auto"/>
          <w:rtl/>
        </w:rPr>
        <w:t>ل وأبلى بلاءً حسن</w:t>
      </w:r>
      <w:r w:rsidR="002F3D54">
        <w:rPr>
          <w:rFonts w:hint="cs"/>
          <w:color w:val="auto"/>
          <w:rtl/>
        </w:rPr>
        <w:t>ًا</w:t>
      </w:r>
      <w:r w:rsidRPr="002F3D54">
        <w:rPr>
          <w:rFonts w:hint="cs"/>
          <w:color w:val="auto"/>
          <w:rtl/>
        </w:rPr>
        <w:t xml:space="preserve">  كان أولى</w:t>
      </w:r>
      <w:r w:rsidR="00021530" w:rsidRPr="002F3D54">
        <w:rPr>
          <w:rFonts w:hint="cs"/>
          <w:color w:val="auto"/>
          <w:rtl/>
        </w:rPr>
        <w:t xml:space="preserve">؛ </w:t>
      </w:r>
      <w:r w:rsidRPr="002F3D54">
        <w:rPr>
          <w:rFonts w:hint="cs"/>
          <w:color w:val="auto"/>
          <w:rtl/>
        </w:rPr>
        <w:t>وهو نظير م</w:t>
      </w:r>
      <w:r w:rsidR="00631638" w:rsidRPr="002F3D54">
        <w:rPr>
          <w:rFonts w:hint="cs"/>
          <w:color w:val="auto"/>
          <w:rtl/>
        </w:rPr>
        <w:t>َ</w:t>
      </w:r>
      <w:r w:rsidRPr="002F3D54">
        <w:rPr>
          <w:rFonts w:hint="cs"/>
          <w:color w:val="auto"/>
          <w:rtl/>
        </w:rPr>
        <w:t>ن و</w:t>
      </w:r>
      <w:r w:rsidR="00631638" w:rsidRPr="002F3D54">
        <w:rPr>
          <w:rFonts w:hint="cs"/>
          <w:color w:val="auto"/>
          <w:rtl/>
        </w:rPr>
        <w:t>َ</w:t>
      </w:r>
      <w:r w:rsidRPr="002F3D54">
        <w:rPr>
          <w:rFonts w:hint="cs"/>
          <w:color w:val="auto"/>
          <w:rtl/>
        </w:rPr>
        <w:t>جد ركازًا</w:t>
      </w:r>
      <w:r w:rsidRPr="002F3D54">
        <w:rPr>
          <w:rStyle w:val="ae"/>
          <w:color w:val="auto"/>
          <w:rtl/>
        </w:rPr>
        <w:t>(</w:t>
      </w:r>
      <w:r w:rsidRPr="002F3D54">
        <w:rPr>
          <w:rStyle w:val="ae"/>
          <w:color w:val="auto"/>
          <w:rtl/>
        </w:rPr>
        <w:footnoteReference w:id="340"/>
      </w:r>
      <w:r w:rsidRPr="002F3D54">
        <w:rPr>
          <w:rStyle w:val="ae"/>
          <w:color w:val="auto"/>
          <w:rtl/>
        </w:rPr>
        <w:t>)</w:t>
      </w:r>
      <w:r w:rsidRPr="002F3D54">
        <w:rPr>
          <w:rFonts w:hint="cs"/>
          <w:color w:val="auto"/>
          <w:rtl/>
        </w:rPr>
        <w:t xml:space="preserve"> فرآه الإمام محتاج</w:t>
      </w:r>
      <w:r w:rsidR="002F3D54">
        <w:rPr>
          <w:rFonts w:hint="cs"/>
          <w:color w:val="auto"/>
          <w:rtl/>
        </w:rPr>
        <w:t>ًا</w:t>
      </w:r>
      <w:r w:rsidR="00021530" w:rsidRPr="002F3D54">
        <w:rPr>
          <w:rFonts w:hint="cs"/>
          <w:color w:val="auto"/>
          <w:rtl/>
        </w:rPr>
        <w:t xml:space="preserve">، </w:t>
      </w:r>
      <w:r w:rsidRPr="002F3D54">
        <w:rPr>
          <w:rFonts w:hint="cs"/>
          <w:color w:val="auto"/>
          <w:rtl/>
        </w:rPr>
        <w:t>وص</w:t>
      </w:r>
      <w:r w:rsidR="00631638" w:rsidRPr="002F3D54">
        <w:rPr>
          <w:rFonts w:hint="cs"/>
          <w:color w:val="auto"/>
          <w:rtl/>
        </w:rPr>
        <w:t>َ</w:t>
      </w:r>
      <w:r w:rsidRPr="002F3D54">
        <w:rPr>
          <w:rFonts w:hint="cs"/>
          <w:color w:val="auto"/>
          <w:rtl/>
        </w:rPr>
        <w:t>رف الخ</w:t>
      </w:r>
      <w:r w:rsidR="00631638" w:rsidRPr="002F3D54">
        <w:rPr>
          <w:rFonts w:hint="cs"/>
          <w:color w:val="auto"/>
          <w:rtl/>
        </w:rPr>
        <w:t>ُ</w:t>
      </w:r>
      <w:r w:rsidRPr="002F3D54">
        <w:rPr>
          <w:rFonts w:hint="cs"/>
          <w:color w:val="auto"/>
          <w:rtl/>
        </w:rPr>
        <w:t>مس إليه</w:t>
      </w:r>
      <w:r w:rsidR="00021530" w:rsidRPr="002F3D54">
        <w:rPr>
          <w:rFonts w:hint="cs"/>
          <w:color w:val="auto"/>
          <w:rtl/>
        </w:rPr>
        <w:t xml:space="preserve">، </w:t>
      </w:r>
      <w:r w:rsidRPr="002F3D54">
        <w:rPr>
          <w:rFonts w:hint="cs"/>
          <w:color w:val="auto"/>
          <w:rtl/>
        </w:rPr>
        <w:t>فإن</w:t>
      </w:r>
      <w:r w:rsidR="00631638" w:rsidRPr="002F3D54">
        <w:rPr>
          <w:rFonts w:hint="cs"/>
          <w:color w:val="auto"/>
          <w:rtl/>
        </w:rPr>
        <w:t>َّ</w:t>
      </w:r>
      <w:r w:rsidRPr="002F3D54">
        <w:rPr>
          <w:rFonts w:hint="cs"/>
          <w:color w:val="auto"/>
          <w:rtl/>
        </w:rPr>
        <w:t xml:space="preserve"> ذلك يجوز</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341"/>
      </w:r>
      <w:r w:rsidRPr="002F3D54">
        <w:rPr>
          <w:rStyle w:val="ae"/>
          <w:color w:val="auto"/>
          <w:rtl/>
        </w:rPr>
        <w:t>)</w:t>
      </w:r>
      <w:r w:rsidR="00021530" w:rsidRPr="002F3D54">
        <w:rPr>
          <w:rFonts w:hint="cs"/>
          <w:color w:val="auto"/>
          <w:rtl/>
        </w:rPr>
        <w:t>.</w:t>
      </w:r>
    </w:p>
    <w:p w:rsidR="00021530" w:rsidRPr="002F3D54" w:rsidRDefault="004F6076" w:rsidP="002F3D54">
      <w:pPr>
        <w:ind w:firstLine="567"/>
        <w:rPr>
          <w:noProof w:val="0"/>
          <w:color w:val="auto"/>
          <w:rtl/>
        </w:rPr>
      </w:pPr>
      <w:r w:rsidRPr="004F6076">
        <w:rPr>
          <w:rFonts w:cs="Times New Roman"/>
          <w:color w:val="auto"/>
          <w:sz w:val="24"/>
          <w:szCs w:val="24"/>
          <w:rtl/>
          <w:lang w:eastAsia="en-US"/>
        </w:rPr>
        <w:pict>
          <v:shape id="مربع نص 194" o:spid="_x0000_s1071" type="#_x0000_t202" style="position:absolute;left:0;text-align:left;margin-left:111.35pt;margin-top:25.9pt;width:80.85pt;height:30.45pt;flip:x;z-index:251718656;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" stroked="f">
            <v:textbox style="mso-fit-shape-to-text:t">
              <w:txbxContent>
                <w:p w:rsidR="00E408E2" w:rsidRPr="00214BE0" w:rsidRDefault="00E408E2" w:rsidP="00214BE0">
                  <w:pPr>
                    <w:ind w:firstLine="0"/>
                    <w:rPr>
                      <w:sz w:val="28"/>
                      <w:szCs w:val="28"/>
                    </w:rPr>
                  </w:pPr>
                  <w:r w:rsidRPr="00214BE0">
                    <w:rPr>
                      <w:sz w:val="28"/>
                      <w:szCs w:val="28"/>
                      <w:rtl/>
                    </w:rPr>
                    <w:t>[لوح 491/أ]</w:t>
                  </w:r>
                </w:p>
              </w:txbxContent>
            </v:textbox>
            <w10:wrap anchorx="margin"/>
          </v:shape>
        </w:pict>
      </w:r>
      <w:r w:rsidR="0023359C" w:rsidRPr="002F3D54">
        <w:rPr>
          <w:rFonts w:hint="cs"/>
          <w:color w:val="auto"/>
          <w:rtl/>
        </w:rPr>
        <w:t>قلت</w:t>
      </w:r>
      <w:r w:rsidR="00021530" w:rsidRPr="002F3D54">
        <w:rPr>
          <w:rFonts w:hint="cs"/>
          <w:color w:val="auto"/>
          <w:rtl/>
        </w:rPr>
        <w:t xml:space="preserve">: </w:t>
      </w:r>
      <w:r w:rsidR="0023359C" w:rsidRPr="002F3D54">
        <w:rPr>
          <w:rFonts w:hint="cs"/>
          <w:color w:val="auto"/>
          <w:rtl/>
        </w:rPr>
        <w:t>فعلى هذا ينبغي أن</w:t>
      </w:r>
      <w:r w:rsidR="00631638" w:rsidRPr="002F3D54">
        <w:rPr>
          <w:rFonts w:hint="cs"/>
          <w:color w:val="auto"/>
          <w:rtl/>
        </w:rPr>
        <w:t>ْ</w:t>
      </w:r>
      <w:r w:rsidR="0023359C" w:rsidRPr="002F3D54">
        <w:rPr>
          <w:rFonts w:hint="cs"/>
          <w:color w:val="auto"/>
          <w:rtl/>
        </w:rPr>
        <w:t xml:space="preserve"> لا يجوز الت</w:t>
      </w:r>
      <w:r w:rsidR="00631638" w:rsidRPr="002F3D54">
        <w:rPr>
          <w:rFonts w:hint="cs"/>
          <w:color w:val="auto"/>
          <w:rtl/>
        </w:rPr>
        <w:t>َّ</w:t>
      </w:r>
      <w:r w:rsidR="0023359C" w:rsidRPr="002F3D54">
        <w:rPr>
          <w:rFonts w:hint="cs"/>
          <w:color w:val="auto"/>
          <w:rtl/>
        </w:rPr>
        <w:t>نفيل بالخ</w:t>
      </w:r>
      <w:r w:rsidR="00631638" w:rsidRPr="002F3D54">
        <w:rPr>
          <w:rFonts w:hint="cs"/>
          <w:color w:val="auto"/>
          <w:rtl/>
        </w:rPr>
        <w:t>ُ</w:t>
      </w:r>
      <w:r w:rsidR="0023359C" w:rsidRPr="002F3D54">
        <w:rPr>
          <w:rFonts w:hint="cs"/>
          <w:color w:val="auto"/>
          <w:rtl/>
        </w:rPr>
        <w:t>مس للأغنياء</w:t>
      </w:r>
      <w:r w:rsidR="00021530" w:rsidRPr="002F3D54">
        <w:rPr>
          <w:rFonts w:hint="cs"/>
          <w:color w:val="auto"/>
          <w:rtl/>
        </w:rPr>
        <w:t xml:space="preserve">، </w:t>
      </w:r>
      <w:r w:rsidR="0023359C" w:rsidRPr="002F3D54">
        <w:rPr>
          <w:rFonts w:hint="cs"/>
          <w:color w:val="auto"/>
          <w:rtl/>
        </w:rPr>
        <w:t>وبه صر</w:t>
      </w:r>
      <w:r w:rsidR="00631638" w:rsidRPr="002F3D54">
        <w:rPr>
          <w:rFonts w:hint="cs"/>
          <w:color w:val="auto"/>
          <w:rtl/>
        </w:rPr>
        <w:t>َّ</w:t>
      </w:r>
      <w:r w:rsidR="0023359C" w:rsidRPr="002F3D54">
        <w:rPr>
          <w:rFonts w:hint="cs"/>
          <w:color w:val="auto"/>
          <w:rtl/>
        </w:rPr>
        <w:t>ح في الذخيرة</w:t>
      </w:r>
      <w:r w:rsidR="00021530" w:rsidRPr="002F3D54">
        <w:rPr>
          <w:rFonts w:hint="cs"/>
          <w:color w:val="auto"/>
          <w:rtl/>
        </w:rPr>
        <w:t xml:space="preserve">، </w:t>
      </w:r>
      <w:r w:rsidR="0023359C" w:rsidRPr="002F3D54">
        <w:rPr>
          <w:rFonts w:hint="cs"/>
          <w:color w:val="auto"/>
          <w:rtl/>
        </w:rPr>
        <w:t>فقال</w:t>
      </w:r>
      <w:r w:rsidR="00021530" w:rsidRPr="002F3D54">
        <w:rPr>
          <w:rFonts w:hint="cs"/>
          <w:color w:val="auto"/>
          <w:rtl/>
        </w:rPr>
        <w:t xml:space="preserve">: </w:t>
      </w:r>
      <w:r w:rsidR="0023359C" w:rsidRPr="002F3D54">
        <w:rPr>
          <w:rFonts w:hint="cs"/>
          <w:color w:val="auto"/>
          <w:rtl/>
        </w:rPr>
        <w:t>ولا ينبغي للإمام أن</w:t>
      </w:r>
      <w:r w:rsidR="00631638" w:rsidRPr="002F3D54">
        <w:rPr>
          <w:rFonts w:hint="cs"/>
          <w:color w:val="auto"/>
          <w:rtl/>
        </w:rPr>
        <w:t>ْ</w:t>
      </w:r>
      <w:r w:rsidR="0023359C" w:rsidRPr="002F3D54">
        <w:rPr>
          <w:rFonts w:hint="cs"/>
          <w:color w:val="auto"/>
          <w:rtl/>
        </w:rPr>
        <w:t xml:space="preserve"> يض</w:t>
      </w:r>
      <w:r w:rsidR="00631638" w:rsidRPr="002F3D54">
        <w:rPr>
          <w:rFonts w:hint="cs"/>
          <w:color w:val="auto"/>
          <w:rtl/>
        </w:rPr>
        <w:t>َ</w:t>
      </w:r>
      <w:r w:rsidR="0023359C" w:rsidRPr="002F3D54">
        <w:rPr>
          <w:rFonts w:hint="cs"/>
          <w:color w:val="auto"/>
          <w:rtl/>
        </w:rPr>
        <w:t>ع ذلك في الغ</w:t>
      </w:r>
      <w:r w:rsidR="00631638" w:rsidRPr="002F3D54">
        <w:rPr>
          <w:rFonts w:hint="cs"/>
          <w:color w:val="auto"/>
          <w:rtl/>
        </w:rPr>
        <w:t>َ</w:t>
      </w:r>
      <w:r w:rsidR="0023359C" w:rsidRPr="002F3D54">
        <w:rPr>
          <w:rFonts w:hint="cs"/>
          <w:color w:val="auto"/>
          <w:rtl/>
        </w:rPr>
        <w:t>ني</w:t>
      </w:r>
      <w:r w:rsidR="00021530" w:rsidRPr="002F3D54">
        <w:rPr>
          <w:rFonts w:hint="cs"/>
          <w:color w:val="auto"/>
          <w:rtl/>
        </w:rPr>
        <w:t xml:space="preserve">، </w:t>
      </w:r>
      <w:r w:rsidR="0023359C" w:rsidRPr="002F3D54">
        <w:rPr>
          <w:rFonts w:hint="cs"/>
          <w:color w:val="auto"/>
          <w:rtl/>
        </w:rPr>
        <w:t>ويجعل نفل</w:t>
      </w:r>
      <w:r w:rsidR="002F3D54">
        <w:rPr>
          <w:rFonts w:hint="cs"/>
          <w:color w:val="auto"/>
          <w:rtl/>
        </w:rPr>
        <w:t>ًا</w:t>
      </w:r>
      <w:r w:rsidR="0023359C" w:rsidRPr="002F3D54">
        <w:rPr>
          <w:rFonts w:hint="cs"/>
          <w:color w:val="auto"/>
          <w:rtl/>
        </w:rPr>
        <w:t xml:space="preserve"> له بعد الإصابة</w:t>
      </w:r>
      <w:r w:rsidR="00021530" w:rsidRPr="002F3D54">
        <w:rPr>
          <w:rFonts w:hint="cs"/>
          <w:color w:val="auto"/>
          <w:rtl/>
        </w:rPr>
        <w:t xml:space="preserve">؛ </w:t>
      </w:r>
      <w:r w:rsidR="0023359C" w:rsidRPr="002F3D54">
        <w:rPr>
          <w:rFonts w:hint="cs"/>
          <w:color w:val="auto"/>
          <w:rtl/>
        </w:rPr>
        <w:t>لأن</w:t>
      </w:r>
      <w:r w:rsidR="00631638" w:rsidRPr="002F3D54">
        <w:rPr>
          <w:rFonts w:hint="cs"/>
          <w:color w:val="auto"/>
          <w:rtl/>
        </w:rPr>
        <w:t>َّ/</w:t>
      </w:r>
      <w:r w:rsidR="0023359C" w:rsidRPr="002F3D54">
        <w:rPr>
          <w:rFonts w:hint="cs"/>
          <w:noProof w:val="0"/>
          <w:color w:val="auto"/>
          <w:rtl/>
        </w:rPr>
        <w:t>الخ</w:t>
      </w:r>
      <w:r w:rsidR="00631638" w:rsidRPr="002F3D54">
        <w:rPr>
          <w:rFonts w:hint="cs"/>
          <w:noProof w:val="0"/>
          <w:color w:val="auto"/>
          <w:rtl/>
        </w:rPr>
        <w:t>ُ</w:t>
      </w:r>
      <w:r w:rsidR="0023359C" w:rsidRPr="002F3D54">
        <w:rPr>
          <w:rFonts w:hint="cs"/>
          <w:noProof w:val="0"/>
          <w:color w:val="auto"/>
          <w:rtl/>
        </w:rPr>
        <w:t>مس</w:t>
      </w:r>
      <w:r w:rsidR="00631638" w:rsidRPr="002F3D54">
        <w:rPr>
          <w:rFonts w:hint="cs"/>
          <w:noProof w:val="0"/>
          <w:color w:val="auto"/>
          <w:rtl/>
        </w:rPr>
        <w:t>َ</w:t>
      </w:r>
      <w:r w:rsidR="0023359C" w:rsidRPr="002F3D54">
        <w:rPr>
          <w:rFonts w:hint="cs"/>
          <w:noProof w:val="0"/>
          <w:color w:val="auto"/>
          <w:rtl/>
        </w:rPr>
        <w:t xml:space="preserve"> حق</w:t>
      </w:r>
      <w:r w:rsidR="00631638" w:rsidRPr="002F3D54">
        <w:rPr>
          <w:rFonts w:hint="cs"/>
          <w:noProof w:val="0"/>
          <w:color w:val="auto"/>
          <w:rtl/>
        </w:rPr>
        <w:t>ُ</w:t>
      </w:r>
      <w:r w:rsidR="00214BE0" w:rsidRPr="002F3D54">
        <w:rPr>
          <w:rFonts w:hint="cs"/>
          <w:noProof w:val="0"/>
          <w:color w:val="auto"/>
          <w:rtl/>
        </w:rPr>
        <w:t>ّ</w:t>
      </w:r>
      <w:r w:rsidR="0023359C" w:rsidRPr="002F3D54">
        <w:rPr>
          <w:rFonts w:hint="cs"/>
          <w:noProof w:val="0"/>
          <w:color w:val="auto"/>
          <w:rtl/>
        </w:rPr>
        <w:t xml:space="preserve"> المحتاجين</w:t>
      </w:r>
      <w:r w:rsidR="00021530" w:rsidRPr="002F3D54">
        <w:rPr>
          <w:rFonts w:hint="cs"/>
          <w:noProof w:val="0"/>
          <w:color w:val="auto"/>
          <w:rtl/>
        </w:rPr>
        <w:t xml:space="preserve">، </w:t>
      </w:r>
      <w:r w:rsidR="0023359C" w:rsidRPr="002F3D54">
        <w:rPr>
          <w:rFonts w:hint="cs"/>
          <w:noProof w:val="0"/>
          <w:color w:val="auto"/>
          <w:rtl/>
        </w:rPr>
        <w:t>لا حق</w:t>
      </w:r>
      <w:r w:rsidR="00631638" w:rsidRPr="002F3D54">
        <w:rPr>
          <w:rFonts w:hint="cs"/>
          <w:noProof w:val="0"/>
          <w:color w:val="auto"/>
          <w:rtl/>
        </w:rPr>
        <w:t>َّ</w:t>
      </w:r>
      <w:r w:rsidR="0023359C" w:rsidRPr="002F3D54">
        <w:rPr>
          <w:rFonts w:hint="cs"/>
          <w:noProof w:val="0"/>
          <w:color w:val="auto"/>
          <w:rtl/>
        </w:rPr>
        <w:t xml:space="preserve"> الأغنياء</w:t>
      </w:r>
      <w:r w:rsidR="00021530" w:rsidRPr="002F3D54">
        <w:rPr>
          <w:rFonts w:hint="cs"/>
          <w:color w:val="auto"/>
          <w:rtl/>
        </w:rPr>
        <w:t xml:space="preserve">، </w:t>
      </w:r>
      <w:r w:rsidR="0023359C" w:rsidRPr="002F3D54">
        <w:rPr>
          <w:rFonts w:hint="cs"/>
          <w:noProof w:val="0"/>
          <w:color w:val="auto"/>
          <w:rtl/>
        </w:rPr>
        <w:t>فج</w:t>
      </w:r>
      <w:r w:rsidR="00631638" w:rsidRPr="002F3D54">
        <w:rPr>
          <w:rFonts w:hint="cs"/>
          <w:noProof w:val="0"/>
          <w:color w:val="auto"/>
          <w:rtl/>
        </w:rPr>
        <w:t>َ</w:t>
      </w:r>
      <w:r w:rsidR="0023359C" w:rsidRPr="002F3D54">
        <w:rPr>
          <w:rFonts w:hint="cs"/>
          <w:noProof w:val="0"/>
          <w:color w:val="auto"/>
          <w:rtl/>
        </w:rPr>
        <w:t>ع</w:t>
      </w:r>
      <w:r w:rsidR="00631638" w:rsidRPr="002F3D54">
        <w:rPr>
          <w:rFonts w:hint="cs"/>
          <w:noProof w:val="0"/>
          <w:color w:val="auto"/>
          <w:rtl/>
        </w:rPr>
        <w:t>ْ</w:t>
      </w:r>
      <w:r w:rsidR="0023359C" w:rsidRPr="002F3D54">
        <w:rPr>
          <w:rFonts w:hint="cs"/>
          <w:noProof w:val="0"/>
          <w:color w:val="auto"/>
          <w:rtl/>
        </w:rPr>
        <w:t>له للغني إبطال حق</w:t>
      </w:r>
      <w:r w:rsidR="00631638" w:rsidRPr="002F3D54">
        <w:rPr>
          <w:rFonts w:hint="cs"/>
          <w:noProof w:val="0"/>
          <w:color w:val="auto"/>
          <w:rtl/>
        </w:rPr>
        <w:t>ِّ</w:t>
      </w:r>
      <w:r w:rsidR="0023359C" w:rsidRPr="002F3D54">
        <w:rPr>
          <w:rFonts w:hint="cs"/>
          <w:noProof w:val="0"/>
          <w:color w:val="auto"/>
          <w:rtl/>
        </w:rPr>
        <w:t xml:space="preserve"> المحتاجين</w:t>
      </w:r>
      <w:r w:rsidR="0023359C" w:rsidRPr="002F3D54">
        <w:rPr>
          <w:rStyle w:val="ae"/>
          <w:color w:val="auto"/>
          <w:rtl/>
        </w:rPr>
        <w:t>(</w:t>
      </w:r>
      <w:r w:rsidR="0023359C" w:rsidRPr="002F3D54">
        <w:rPr>
          <w:rStyle w:val="ae"/>
          <w:color w:val="auto"/>
          <w:rtl/>
        </w:rPr>
        <w:footnoteReference w:id="342"/>
      </w:r>
      <w:r w:rsidR="0023359C" w:rsidRPr="002F3D54">
        <w:rPr>
          <w:rStyle w:val="ae"/>
          <w:color w:val="auto"/>
          <w:rtl/>
        </w:rPr>
        <w:t>)</w:t>
      </w:r>
      <w:r w:rsidR="00021530" w:rsidRPr="002F3D54">
        <w:rPr>
          <w:rFonts w:hint="cs"/>
          <w:noProof w:val="0"/>
          <w:color w:val="auto"/>
          <w:rtl/>
        </w:rPr>
        <w:t>.</w:t>
      </w:r>
    </w:p>
    <w:p w:rsidR="00021530" w:rsidRPr="002F3D54" w:rsidRDefault="004F6076" w:rsidP="002F3D54">
      <w:pPr>
        <w:ind w:firstLine="567"/>
        <w:rPr>
          <w:noProof w:val="0"/>
          <w:color w:val="auto"/>
          <w:rtl/>
        </w:rPr>
      </w:pPr>
      <w:r w:rsidRPr="004F6076">
        <w:rPr>
          <w:rFonts w:cs="Times New Roman"/>
          <w:color w:val="auto"/>
          <w:sz w:val="24"/>
          <w:szCs w:val="24"/>
          <w:rtl/>
          <w:lang w:eastAsia="en-US"/>
        </w:rPr>
        <w:pict>
          <v:shape id="مربع نص 195" o:spid="_x0000_s1072" type="#_x0000_t202" style="position:absolute;left:0;text-align:left;margin-left:0;margin-top:.5pt;width:80.85pt;height:30.45pt;flip:x;z-index:25172070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" stroked="f">
            <v:textbox style="mso-fit-shape-to-text:t">
              <w:txbxContent>
                <w:p w:rsidR="00E408E2" w:rsidRPr="00214BE0" w:rsidRDefault="00E408E2" w:rsidP="00231ADA">
                  <w:pPr>
                    <w:ind w:firstLine="0"/>
                    <w:jc w:val="center"/>
                    <w:rPr>
                      <w:noProof w:val="0"/>
                      <w:color w:val="FF0000"/>
                    </w:rPr>
                  </w:pPr>
                  <w:r>
                    <w:rPr>
                      <w:noProof w:val="0"/>
                      <w:color w:val="auto"/>
                      <w:sz w:val="28"/>
                      <w:szCs w:val="28"/>
                      <w:rtl/>
                    </w:rPr>
                    <w:t>[بيان حكم السلب]</w:t>
                  </w:r>
                </w:p>
              </w:txbxContent>
            </v:textbox>
            <w10:wrap anchorx="page"/>
          </v:shape>
        </w:pict>
      </w:r>
      <w:r w:rsidR="0023359C" w:rsidRPr="002F3D54">
        <w:rPr>
          <w:rFonts w:hint="cs"/>
          <w:b/>
          <w:bCs/>
          <w:noProof w:val="0"/>
          <w:color w:val="auto"/>
          <w:rtl/>
        </w:rPr>
        <w:t>(وقال الشافعي</w:t>
      </w:r>
      <w:r w:rsidR="00021530" w:rsidRPr="002F3D54">
        <w:rPr>
          <w:rFonts w:hint="cs"/>
          <w:b/>
          <w:bCs/>
          <w:noProof w:val="0"/>
          <w:color w:val="auto"/>
          <w:rtl/>
        </w:rPr>
        <w:t xml:space="preserve">: </w:t>
      </w:r>
      <w:r w:rsidR="0023359C" w:rsidRPr="002F3D54">
        <w:rPr>
          <w:rFonts w:hint="cs"/>
          <w:b/>
          <w:bCs/>
          <w:noProof w:val="0"/>
          <w:color w:val="auto"/>
          <w:rtl/>
        </w:rPr>
        <w:t>الس</w:t>
      </w:r>
      <w:r w:rsidR="00631638" w:rsidRPr="002F3D54">
        <w:rPr>
          <w:rFonts w:hint="cs"/>
          <w:b/>
          <w:bCs/>
          <w:noProof w:val="0"/>
          <w:color w:val="auto"/>
          <w:rtl/>
        </w:rPr>
        <w:t>َّ</w:t>
      </w:r>
      <w:r w:rsidR="0023359C" w:rsidRPr="002F3D54">
        <w:rPr>
          <w:rFonts w:hint="cs"/>
          <w:b/>
          <w:bCs/>
          <w:noProof w:val="0"/>
          <w:color w:val="auto"/>
          <w:rtl/>
        </w:rPr>
        <w:t>ل</w:t>
      </w:r>
      <w:r w:rsidR="00631638" w:rsidRPr="002F3D54">
        <w:rPr>
          <w:rFonts w:hint="cs"/>
          <w:b/>
          <w:bCs/>
          <w:noProof w:val="0"/>
          <w:color w:val="auto"/>
          <w:rtl/>
        </w:rPr>
        <w:t>َ</w:t>
      </w:r>
      <w:r w:rsidR="0023359C" w:rsidRPr="002F3D54">
        <w:rPr>
          <w:rFonts w:hint="cs"/>
          <w:b/>
          <w:bCs/>
          <w:noProof w:val="0"/>
          <w:color w:val="auto"/>
          <w:rtl/>
        </w:rPr>
        <w:t>ب للقاتل)</w:t>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noProof w:val="0"/>
          <w:color w:val="auto"/>
          <w:rtl/>
        </w:rPr>
        <w:t>وحاصله أن</w:t>
      </w:r>
      <w:r w:rsidR="00631638" w:rsidRPr="002F3D54">
        <w:rPr>
          <w:rFonts w:hint="cs"/>
          <w:noProof w:val="0"/>
          <w:color w:val="auto"/>
          <w:rtl/>
        </w:rPr>
        <w:t>َّ</w:t>
      </w:r>
      <w:r w:rsidRPr="002F3D54">
        <w:rPr>
          <w:rFonts w:hint="cs"/>
          <w:noProof w:val="0"/>
          <w:color w:val="auto"/>
          <w:rtl/>
        </w:rPr>
        <w:t xml:space="preserve"> القاتل لا يستحق</w:t>
      </w:r>
      <w:r w:rsidR="00631638" w:rsidRPr="002F3D54">
        <w:rPr>
          <w:rFonts w:hint="cs"/>
          <w:noProof w:val="0"/>
          <w:color w:val="auto"/>
          <w:rtl/>
        </w:rPr>
        <w:t>ُّ</w:t>
      </w:r>
      <w:r w:rsidRPr="002F3D54">
        <w:rPr>
          <w:rFonts w:hint="cs"/>
          <w:noProof w:val="0"/>
          <w:color w:val="auto"/>
          <w:rtl/>
        </w:rPr>
        <w:t xml:space="preserve"> السلب بالق</w:t>
      </w:r>
      <w:r w:rsidR="00631638" w:rsidRPr="002F3D54">
        <w:rPr>
          <w:rFonts w:hint="cs"/>
          <w:noProof w:val="0"/>
          <w:color w:val="auto"/>
          <w:rtl/>
        </w:rPr>
        <w:t>َ</w:t>
      </w:r>
      <w:r w:rsidRPr="002F3D54">
        <w:rPr>
          <w:rFonts w:hint="cs"/>
          <w:noProof w:val="0"/>
          <w:color w:val="auto"/>
          <w:rtl/>
        </w:rPr>
        <w:t>تل عندنا م</w:t>
      </w:r>
      <w:r w:rsidR="00631638" w:rsidRPr="002F3D54">
        <w:rPr>
          <w:rFonts w:hint="cs"/>
          <w:noProof w:val="0"/>
          <w:color w:val="auto"/>
          <w:rtl/>
        </w:rPr>
        <w:t>ِ</w:t>
      </w:r>
      <w:r w:rsidRPr="002F3D54">
        <w:rPr>
          <w:rFonts w:hint="cs"/>
          <w:noProof w:val="0"/>
          <w:color w:val="auto"/>
          <w:rtl/>
        </w:rPr>
        <w:t>ن غير تنفيل الإمام</w:t>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noProof w:val="0"/>
          <w:color w:val="auto"/>
          <w:rtl/>
        </w:rPr>
        <w:t>وقال الشافعي</w:t>
      </w:r>
      <w:r w:rsidR="00021530" w:rsidRPr="002F3D54">
        <w:rPr>
          <w:rFonts w:hint="cs"/>
          <w:noProof w:val="0"/>
          <w:color w:val="auto"/>
          <w:rtl/>
        </w:rPr>
        <w:t xml:space="preserve">: </w:t>
      </w:r>
      <w:r w:rsidRPr="002F3D54">
        <w:rPr>
          <w:rFonts w:hint="cs"/>
          <w:noProof w:val="0"/>
          <w:color w:val="auto"/>
          <w:rtl/>
        </w:rPr>
        <w:t>إذا قتله مق</w:t>
      </w:r>
      <w:r w:rsidR="00631638" w:rsidRPr="002F3D54">
        <w:rPr>
          <w:rFonts w:hint="cs"/>
          <w:noProof w:val="0"/>
          <w:color w:val="auto"/>
          <w:rtl/>
        </w:rPr>
        <w:t>ْ</w:t>
      </w:r>
      <w:r w:rsidRPr="002F3D54">
        <w:rPr>
          <w:rFonts w:hint="cs"/>
          <w:noProof w:val="0"/>
          <w:color w:val="auto"/>
          <w:rtl/>
        </w:rPr>
        <w:t>ب</w:t>
      </w:r>
      <w:r w:rsidR="00631638" w:rsidRPr="002F3D54">
        <w:rPr>
          <w:rFonts w:hint="cs"/>
          <w:noProof w:val="0"/>
          <w:color w:val="auto"/>
          <w:rtl/>
        </w:rPr>
        <w:t>ِ</w:t>
      </w:r>
      <w:r w:rsidRPr="002F3D54">
        <w:rPr>
          <w:rFonts w:hint="cs"/>
          <w:noProof w:val="0"/>
          <w:color w:val="auto"/>
          <w:rtl/>
        </w:rPr>
        <w:t>ل</w:t>
      </w:r>
      <w:r w:rsidR="002F3D54">
        <w:rPr>
          <w:rFonts w:hint="cs"/>
          <w:noProof w:val="0"/>
          <w:color w:val="auto"/>
          <w:rtl/>
        </w:rPr>
        <w:t>ًا</w:t>
      </w:r>
      <w:r w:rsidRPr="002F3D54">
        <w:rPr>
          <w:rFonts w:hint="cs"/>
          <w:noProof w:val="0"/>
          <w:color w:val="auto"/>
          <w:rtl/>
        </w:rPr>
        <w:t xml:space="preserve"> بين الص</w:t>
      </w:r>
      <w:r w:rsidR="00631638" w:rsidRPr="002F3D54">
        <w:rPr>
          <w:rFonts w:hint="cs"/>
          <w:noProof w:val="0"/>
          <w:color w:val="auto"/>
          <w:rtl/>
        </w:rPr>
        <w:t>َّ</w:t>
      </w:r>
      <w:r w:rsidRPr="002F3D54">
        <w:rPr>
          <w:rFonts w:hint="cs"/>
          <w:noProof w:val="0"/>
          <w:color w:val="auto"/>
          <w:rtl/>
        </w:rPr>
        <w:t>ف</w:t>
      </w:r>
      <w:r w:rsidR="00631638" w:rsidRPr="002F3D54">
        <w:rPr>
          <w:rFonts w:hint="cs"/>
          <w:noProof w:val="0"/>
          <w:color w:val="auto"/>
          <w:rtl/>
        </w:rPr>
        <w:t>َ</w:t>
      </w:r>
      <w:r w:rsidRPr="002F3D54">
        <w:rPr>
          <w:rFonts w:hint="cs"/>
          <w:noProof w:val="0"/>
          <w:color w:val="auto"/>
          <w:rtl/>
        </w:rPr>
        <w:t>ين على وجه المبار</w:t>
      </w:r>
      <w:r w:rsidR="00631638" w:rsidRPr="002F3D54">
        <w:rPr>
          <w:rFonts w:hint="cs"/>
          <w:noProof w:val="0"/>
          <w:color w:val="auto"/>
          <w:rtl/>
        </w:rPr>
        <w:t>َ</w:t>
      </w:r>
      <w:r w:rsidRPr="002F3D54">
        <w:rPr>
          <w:rFonts w:hint="cs"/>
          <w:noProof w:val="0"/>
          <w:color w:val="auto"/>
          <w:rtl/>
        </w:rPr>
        <w:t>ز</w:t>
      </w:r>
      <w:r w:rsidR="00631638" w:rsidRPr="002F3D54">
        <w:rPr>
          <w:rFonts w:hint="cs"/>
          <w:noProof w:val="0"/>
          <w:color w:val="auto"/>
          <w:rtl/>
        </w:rPr>
        <w:t>َة</w:t>
      </w:r>
      <w:r w:rsidRPr="002F3D54">
        <w:rPr>
          <w:rFonts w:hint="cs"/>
          <w:noProof w:val="0"/>
          <w:color w:val="auto"/>
          <w:rtl/>
        </w:rPr>
        <w:t xml:space="preserve"> استحق سل</w:t>
      </w:r>
      <w:r w:rsidR="00631638" w:rsidRPr="002F3D54">
        <w:rPr>
          <w:rFonts w:hint="cs"/>
          <w:noProof w:val="0"/>
          <w:color w:val="auto"/>
          <w:rtl/>
        </w:rPr>
        <w:t>َ</w:t>
      </w:r>
      <w:r w:rsidRPr="002F3D54">
        <w:rPr>
          <w:rFonts w:hint="cs"/>
          <w:noProof w:val="0"/>
          <w:color w:val="auto"/>
          <w:rtl/>
        </w:rPr>
        <w:t>ب</w:t>
      </w:r>
      <w:r w:rsidR="00631638" w:rsidRPr="002F3D54">
        <w:rPr>
          <w:rFonts w:hint="cs"/>
          <w:noProof w:val="0"/>
          <w:color w:val="auto"/>
          <w:rtl/>
        </w:rPr>
        <w:t>َ</w:t>
      </w:r>
      <w:r w:rsidRPr="002F3D54">
        <w:rPr>
          <w:rFonts w:hint="cs"/>
          <w:noProof w:val="0"/>
          <w:color w:val="auto"/>
          <w:rtl/>
        </w:rPr>
        <w:t>ه</w:t>
      </w:r>
      <w:r w:rsidR="00021530" w:rsidRPr="002F3D54">
        <w:rPr>
          <w:rFonts w:hint="cs"/>
          <w:noProof w:val="0"/>
          <w:color w:val="auto"/>
          <w:rtl/>
        </w:rPr>
        <w:t xml:space="preserve">. </w:t>
      </w:r>
      <w:r w:rsidRPr="002F3D54">
        <w:rPr>
          <w:rFonts w:hint="cs"/>
          <w:noProof w:val="0"/>
          <w:color w:val="auto"/>
          <w:rtl/>
        </w:rPr>
        <w:t>احتج</w:t>
      </w:r>
      <w:r w:rsidR="00DF17E2" w:rsidRPr="002F3D54">
        <w:rPr>
          <w:rFonts w:hint="cs"/>
          <w:noProof w:val="0"/>
          <w:color w:val="auto"/>
          <w:rtl/>
        </w:rPr>
        <w:t>َّ</w:t>
      </w:r>
      <w:r w:rsidRPr="002F3D54">
        <w:rPr>
          <w:rFonts w:hint="cs"/>
          <w:noProof w:val="0"/>
          <w:color w:val="auto"/>
          <w:rtl/>
        </w:rPr>
        <w:t xml:space="preserve"> بقوله </w:t>
      </w:r>
      <w:r w:rsidR="007513B8" w:rsidRPr="002F3D54">
        <w:rPr>
          <w:rFonts w:ascii="AAA GoldenLotus" w:hAnsi="AAA GoldenLotus" w:cs="AAA GoldenLotus"/>
          <w:noProof w:val="0"/>
          <w:color w:val="auto"/>
          <w:sz w:val="30"/>
          <w:szCs w:val="30"/>
          <w:rtl/>
        </w:rPr>
        <w:t>♥</w:t>
      </w:r>
      <w:r w:rsidRPr="002F3D54">
        <w:rPr>
          <w:rFonts w:hint="cs"/>
          <w:noProof w:val="0"/>
          <w:color w:val="auto"/>
          <w:rtl/>
        </w:rPr>
        <w:t xml:space="preserve"> يوم بدر</w:t>
      </w:r>
      <w:r w:rsidR="00021530" w:rsidRPr="002F3D54">
        <w:rPr>
          <w:rFonts w:hint="cs"/>
          <w:noProof w:val="0"/>
          <w:color w:val="auto"/>
          <w:rtl/>
        </w:rPr>
        <w:t xml:space="preserve">: </w:t>
      </w:r>
      <w:r w:rsidR="005D6AC4" w:rsidRPr="002F3D54">
        <w:rPr>
          <w:rFonts w:cs="CTraditional Arabic" w:hint="cs"/>
          <w:noProof w:val="0"/>
          <w:color w:val="auto"/>
          <w:rtl/>
        </w:rPr>
        <w:t>$</w:t>
      </w:r>
      <w:r w:rsidR="00631638" w:rsidRPr="002F3D54">
        <w:rPr>
          <w:rFonts w:hint="cs"/>
          <w:noProof w:val="0"/>
          <w:color w:val="auto"/>
          <w:rtl/>
        </w:rPr>
        <w:t>من قتل قتيلا فله سلبه</w:t>
      </w:r>
      <w:r w:rsidR="004F6076" w:rsidRPr="002F3D54">
        <w:rPr>
          <w:noProof w:val="0"/>
          <w:color w:val="auto"/>
          <w:rtl/>
        </w:rPr>
        <w:fldChar w:fldCharType="begin"/>
      </w:r>
      <w:r w:rsidR="00631638" w:rsidRPr="002F3D54">
        <w:rPr>
          <w:color w:val="auto"/>
        </w:rPr>
        <w:instrText xml:space="preserve"> XE "</w:instrText>
      </w:r>
      <w:r w:rsidR="00631638" w:rsidRPr="002F3D54">
        <w:rPr>
          <w:rFonts w:hint="eastAsia"/>
          <w:color w:val="auto"/>
          <w:rtl/>
        </w:rPr>
        <w:instrText>ح</w:instrText>
      </w:r>
      <w:r w:rsidR="00631638" w:rsidRPr="002F3D54">
        <w:rPr>
          <w:color w:val="auto"/>
          <w:rtl/>
        </w:rPr>
        <w:instrText>:</w:instrText>
      </w:r>
      <w:r w:rsidR="00631638" w:rsidRPr="002F3D54">
        <w:rPr>
          <w:rFonts w:hint="eastAsia"/>
          <w:color w:val="auto"/>
          <w:rtl/>
        </w:rPr>
        <w:instrText>منقتلقتيلافلهسلبه</w:instrText>
      </w:r>
      <w:r w:rsidR="00631638" w:rsidRPr="002F3D54">
        <w:rPr>
          <w:color w:val="auto"/>
        </w:rPr>
        <w:instrText xml:space="preserve">" </w:instrText>
      </w:r>
      <w:r w:rsidR="004F6076" w:rsidRPr="002F3D54">
        <w:rPr>
          <w:noProof w:val="0"/>
          <w:color w:val="auto"/>
          <w:rtl/>
        </w:rPr>
        <w:fldChar w:fldCharType="end"/>
      </w:r>
      <w:r w:rsidR="005D6AC4" w:rsidRPr="002F3D54">
        <w:rPr>
          <w:rFonts w:cs="CTraditional Arabic" w:hint="cs"/>
          <w:noProof w:val="0"/>
          <w:color w:val="auto"/>
          <w:rtl/>
        </w:rPr>
        <w:t>#</w:t>
      </w:r>
      <w:r w:rsidRPr="002F3D54">
        <w:rPr>
          <w:rStyle w:val="ae"/>
          <w:color w:val="auto"/>
          <w:rtl/>
        </w:rPr>
        <w:t>(</w:t>
      </w:r>
      <w:r w:rsidRPr="002F3D54">
        <w:rPr>
          <w:rStyle w:val="ae"/>
          <w:color w:val="auto"/>
          <w:rtl/>
        </w:rPr>
        <w:footnoteReference w:id="343"/>
      </w:r>
      <w:r w:rsidRPr="002F3D54">
        <w:rPr>
          <w:rStyle w:val="ae"/>
          <w:color w:val="auto"/>
          <w:rtl/>
        </w:rPr>
        <w:t>)</w:t>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noProof w:val="0"/>
          <w:color w:val="auto"/>
          <w:rtl/>
        </w:rPr>
        <w:lastRenderedPageBreak/>
        <w:t>ومثل هذا اللفظ في لسان صاحب الش</w:t>
      </w:r>
      <w:r w:rsidR="009A1BBB" w:rsidRPr="002F3D54">
        <w:rPr>
          <w:rFonts w:hint="cs"/>
          <w:noProof w:val="0"/>
          <w:color w:val="auto"/>
          <w:rtl/>
        </w:rPr>
        <w:t>َّ</w:t>
      </w:r>
      <w:r w:rsidRPr="002F3D54">
        <w:rPr>
          <w:rFonts w:hint="cs"/>
          <w:noProof w:val="0"/>
          <w:color w:val="auto"/>
          <w:rtl/>
        </w:rPr>
        <w:t>رع لبيان الس</w:t>
      </w:r>
      <w:r w:rsidR="009A1BBB" w:rsidRPr="002F3D54">
        <w:rPr>
          <w:rFonts w:hint="cs"/>
          <w:noProof w:val="0"/>
          <w:color w:val="auto"/>
          <w:rtl/>
        </w:rPr>
        <w:t>َّ</w:t>
      </w:r>
      <w:r w:rsidRPr="002F3D54">
        <w:rPr>
          <w:rFonts w:hint="cs"/>
          <w:noProof w:val="0"/>
          <w:color w:val="auto"/>
          <w:rtl/>
        </w:rPr>
        <w:t xml:space="preserve">بب كقوله </w:t>
      </w:r>
      <w:r w:rsidR="007513B8" w:rsidRPr="002F3D54">
        <w:rPr>
          <w:rFonts w:ascii="AAA GoldenLotus" w:hAnsi="AAA GoldenLotus" w:cs="AAA GoldenLotus"/>
          <w:noProof w:val="0"/>
          <w:color w:val="auto"/>
          <w:sz w:val="30"/>
          <w:szCs w:val="30"/>
          <w:rtl/>
        </w:rPr>
        <w:t>♥</w:t>
      </w:r>
      <w:r w:rsidR="00021530" w:rsidRPr="002F3D54">
        <w:rPr>
          <w:rFonts w:hint="cs"/>
          <w:noProof w:val="0"/>
          <w:color w:val="auto"/>
          <w:rtl/>
        </w:rPr>
        <w:t xml:space="preserve">: </w:t>
      </w:r>
      <w:r w:rsidR="005D6AC4" w:rsidRPr="002F3D54">
        <w:rPr>
          <w:rFonts w:cs="CTraditional Arabic" w:hint="cs"/>
          <w:noProof w:val="0"/>
          <w:color w:val="auto"/>
          <w:rtl/>
        </w:rPr>
        <w:t>$</w:t>
      </w:r>
      <w:r w:rsidR="00967313" w:rsidRPr="002F3D54">
        <w:rPr>
          <w:rFonts w:hint="cs"/>
          <w:noProof w:val="0"/>
          <w:color w:val="auto"/>
          <w:rtl/>
        </w:rPr>
        <w:t>من بدل دينه فاقتلوه</w:t>
      </w:r>
      <w:r w:rsidR="004F6076" w:rsidRPr="002F3D54">
        <w:rPr>
          <w:noProof w:val="0"/>
          <w:color w:val="auto"/>
          <w:rtl/>
        </w:rPr>
        <w:fldChar w:fldCharType="begin"/>
      </w:r>
      <w:r w:rsidR="009A1BBB" w:rsidRPr="002F3D54">
        <w:rPr>
          <w:color w:val="auto"/>
        </w:rPr>
        <w:instrText xml:space="preserve"> XE "</w:instrText>
      </w:r>
      <w:r w:rsidR="009A1BBB" w:rsidRPr="002F3D54">
        <w:rPr>
          <w:rFonts w:hint="eastAsia"/>
          <w:color w:val="auto"/>
          <w:rtl/>
        </w:rPr>
        <w:instrText>ح</w:instrText>
      </w:r>
      <w:r w:rsidR="009A1BBB" w:rsidRPr="002F3D54">
        <w:rPr>
          <w:color w:val="auto"/>
          <w:rtl/>
        </w:rPr>
        <w:instrText>:</w:instrText>
      </w:r>
      <w:r w:rsidR="009A1BBB" w:rsidRPr="002F3D54">
        <w:rPr>
          <w:rFonts w:hint="eastAsia"/>
          <w:color w:val="auto"/>
          <w:rtl/>
        </w:rPr>
        <w:instrText>منبدَّلَدينهفاقتلوه</w:instrText>
      </w:r>
      <w:r w:rsidR="009A1BBB" w:rsidRPr="002F3D54">
        <w:rPr>
          <w:color w:val="auto"/>
        </w:rPr>
        <w:instrText xml:space="preserve">" </w:instrText>
      </w:r>
      <w:r w:rsidR="004F6076" w:rsidRPr="002F3D54">
        <w:rPr>
          <w:noProof w:val="0"/>
          <w:color w:val="auto"/>
          <w:rtl/>
        </w:rPr>
        <w:fldChar w:fldCharType="end"/>
      </w:r>
      <w:r w:rsidR="005D6AC4" w:rsidRPr="002F3D54">
        <w:rPr>
          <w:rFonts w:cs="CTraditional Arabic" w:hint="cs"/>
          <w:noProof w:val="0"/>
          <w:color w:val="auto"/>
          <w:rtl/>
        </w:rPr>
        <w:t>#</w:t>
      </w:r>
      <w:r w:rsidRPr="002F3D54">
        <w:rPr>
          <w:rStyle w:val="ae"/>
          <w:color w:val="auto"/>
          <w:rtl/>
        </w:rPr>
        <w:t>(</w:t>
      </w:r>
      <w:r w:rsidRPr="002F3D54">
        <w:rPr>
          <w:rStyle w:val="ae"/>
          <w:color w:val="auto"/>
          <w:rtl/>
        </w:rPr>
        <w:footnoteReference w:id="344"/>
      </w:r>
      <w:r w:rsidRPr="002F3D54">
        <w:rPr>
          <w:rStyle w:val="ae"/>
          <w:color w:val="auto"/>
          <w:rtl/>
        </w:rPr>
        <w:t>)</w:t>
      </w:r>
      <w:r w:rsidR="00021530" w:rsidRPr="002F3D54">
        <w:rPr>
          <w:rFonts w:hint="cs"/>
          <w:noProof w:val="0"/>
          <w:color w:val="auto"/>
          <w:rtl/>
        </w:rPr>
        <w:t>.</w:t>
      </w:r>
    </w:p>
    <w:p w:rsidR="00021530" w:rsidRPr="002F3D54" w:rsidRDefault="0023359C" w:rsidP="002F3D54">
      <w:pPr>
        <w:ind w:firstLine="567"/>
        <w:rPr>
          <w:b/>
          <w:bCs/>
          <w:noProof w:val="0"/>
          <w:color w:val="auto"/>
          <w:rtl/>
        </w:rPr>
      </w:pPr>
      <w:r w:rsidRPr="002F3D54">
        <w:rPr>
          <w:rFonts w:hint="cs"/>
          <w:b/>
          <w:bCs/>
          <w:noProof w:val="0"/>
          <w:color w:val="auto"/>
          <w:rtl/>
        </w:rPr>
        <w:t>(فظاه</w:t>
      </w:r>
      <w:r w:rsidR="009A1BBB" w:rsidRPr="002F3D54">
        <w:rPr>
          <w:rFonts w:hint="cs"/>
          <w:b/>
          <w:bCs/>
          <w:noProof w:val="0"/>
          <w:color w:val="auto"/>
          <w:rtl/>
        </w:rPr>
        <w:t>ِ</w:t>
      </w:r>
      <w:r w:rsidRPr="002F3D54">
        <w:rPr>
          <w:rFonts w:hint="cs"/>
          <w:b/>
          <w:bCs/>
          <w:noProof w:val="0"/>
          <w:color w:val="auto"/>
          <w:rtl/>
        </w:rPr>
        <w:t>ره لن</w:t>
      </w:r>
      <w:r w:rsidR="009A1BBB" w:rsidRPr="002F3D54">
        <w:rPr>
          <w:rFonts w:hint="cs"/>
          <w:b/>
          <w:bCs/>
          <w:noProof w:val="0"/>
          <w:color w:val="auto"/>
          <w:rtl/>
        </w:rPr>
        <w:t>َ</w:t>
      </w:r>
      <w:r w:rsidRPr="002F3D54">
        <w:rPr>
          <w:rFonts w:hint="cs"/>
          <w:b/>
          <w:bCs/>
          <w:noProof w:val="0"/>
          <w:color w:val="auto"/>
          <w:rtl/>
        </w:rPr>
        <w:t>ص</w:t>
      </w:r>
      <w:r w:rsidR="009A1BBB" w:rsidRPr="002F3D54">
        <w:rPr>
          <w:rFonts w:hint="cs"/>
          <w:b/>
          <w:bCs/>
          <w:noProof w:val="0"/>
          <w:color w:val="auto"/>
          <w:rtl/>
        </w:rPr>
        <w:t>ْ</w:t>
      </w:r>
      <w:r w:rsidRPr="002F3D54">
        <w:rPr>
          <w:rFonts w:hint="cs"/>
          <w:b/>
          <w:bCs/>
          <w:noProof w:val="0"/>
          <w:color w:val="auto"/>
          <w:rtl/>
        </w:rPr>
        <w:t>ب الش</w:t>
      </w:r>
      <w:r w:rsidR="009A1BBB" w:rsidRPr="002F3D54">
        <w:rPr>
          <w:rFonts w:hint="cs"/>
          <w:b/>
          <w:bCs/>
          <w:noProof w:val="0"/>
          <w:color w:val="auto"/>
          <w:rtl/>
        </w:rPr>
        <w:t>َّ</w:t>
      </w:r>
      <w:r w:rsidRPr="002F3D54">
        <w:rPr>
          <w:rFonts w:hint="cs"/>
          <w:b/>
          <w:bCs/>
          <w:noProof w:val="0"/>
          <w:color w:val="auto"/>
          <w:rtl/>
        </w:rPr>
        <w:t>رع فإن</w:t>
      </w:r>
      <w:r w:rsidR="009A1BBB" w:rsidRPr="002F3D54">
        <w:rPr>
          <w:rFonts w:hint="cs"/>
          <w:b/>
          <w:bCs/>
          <w:noProof w:val="0"/>
          <w:color w:val="auto"/>
          <w:rtl/>
        </w:rPr>
        <w:t>َّ</w:t>
      </w:r>
      <w:r w:rsidRPr="002F3D54">
        <w:rPr>
          <w:rFonts w:hint="cs"/>
          <w:b/>
          <w:bCs/>
          <w:noProof w:val="0"/>
          <w:color w:val="auto"/>
          <w:rtl/>
        </w:rPr>
        <w:t>ه ب</w:t>
      </w:r>
      <w:r w:rsidR="009A1BBB" w:rsidRPr="002F3D54">
        <w:rPr>
          <w:rFonts w:hint="cs"/>
          <w:b/>
          <w:bCs/>
          <w:noProof w:val="0"/>
          <w:color w:val="auto"/>
          <w:rtl/>
        </w:rPr>
        <w:t>ُ</w:t>
      </w:r>
      <w:r w:rsidRPr="002F3D54">
        <w:rPr>
          <w:rFonts w:hint="cs"/>
          <w:b/>
          <w:bCs/>
          <w:noProof w:val="0"/>
          <w:color w:val="auto"/>
          <w:rtl/>
        </w:rPr>
        <w:t>ع</w:t>
      </w:r>
      <w:r w:rsidR="009A1BBB" w:rsidRPr="002F3D54">
        <w:rPr>
          <w:rFonts w:hint="cs"/>
          <w:b/>
          <w:bCs/>
          <w:noProof w:val="0"/>
          <w:color w:val="auto"/>
          <w:rtl/>
        </w:rPr>
        <w:t>ِ</w:t>
      </w:r>
      <w:r w:rsidRPr="002F3D54">
        <w:rPr>
          <w:rFonts w:hint="cs"/>
          <w:b/>
          <w:bCs/>
          <w:noProof w:val="0"/>
          <w:color w:val="auto"/>
          <w:rtl/>
        </w:rPr>
        <w:t>ث لذلك)</w:t>
      </w:r>
      <w:r w:rsidR="00021530" w:rsidRPr="002F3D54">
        <w:rPr>
          <w:rFonts w:hint="cs"/>
          <w:b/>
          <w:bCs/>
          <w:noProof w:val="0"/>
          <w:color w:val="auto"/>
          <w:rtl/>
        </w:rPr>
        <w:t>.</w:t>
      </w:r>
    </w:p>
    <w:p w:rsidR="00021530" w:rsidRPr="002F3D54" w:rsidRDefault="0023359C" w:rsidP="002F3D54">
      <w:pPr>
        <w:ind w:firstLine="567"/>
        <w:rPr>
          <w:noProof w:val="0"/>
          <w:color w:val="auto"/>
          <w:rtl/>
        </w:rPr>
      </w:pPr>
      <w:r w:rsidRPr="002F3D54">
        <w:rPr>
          <w:rFonts w:hint="cs"/>
          <w:noProof w:val="0"/>
          <w:color w:val="auto"/>
          <w:rtl/>
        </w:rPr>
        <w:t>وما رواه</w:t>
      </w:r>
      <w:r w:rsidR="00021530" w:rsidRPr="002F3D54">
        <w:rPr>
          <w:rFonts w:hint="cs"/>
          <w:noProof w:val="0"/>
          <w:color w:val="auto"/>
          <w:rtl/>
        </w:rPr>
        <w:t xml:space="preserve">، </w:t>
      </w:r>
      <w:r w:rsidRPr="002F3D54">
        <w:rPr>
          <w:rFonts w:hint="cs"/>
          <w:noProof w:val="0"/>
          <w:color w:val="auto"/>
          <w:rtl/>
        </w:rPr>
        <w:t>وه</w:t>
      </w:r>
      <w:r w:rsidR="009A1BBB" w:rsidRPr="002F3D54">
        <w:rPr>
          <w:rFonts w:hint="cs"/>
          <w:noProof w:val="0"/>
          <w:color w:val="auto"/>
          <w:rtl/>
        </w:rPr>
        <w:t>ُ</w:t>
      </w:r>
      <w:r w:rsidRPr="002F3D54">
        <w:rPr>
          <w:rFonts w:hint="cs"/>
          <w:noProof w:val="0"/>
          <w:color w:val="auto"/>
          <w:rtl/>
        </w:rPr>
        <w:t>و قول</w:t>
      </w:r>
      <w:r w:rsidR="009A1BBB" w:rsidRPr="002F3D54">
        <w:rPr>
          <w:rFonts w:hint="cs"/>
          <w:noProof w:val="0"/>
          <w:color w:val="auto"/>
          <w:rtl/>
        </w:rPr>
        <w:t>ُ</w:t>
      </w:r>
      <w:r w:rsidRPr="002F3D54">
        <w:rPr>
          <w:rFonts w:hint="cs"/>
          <w:noProof w:val="0"/>
          <w:color w:val="auto"/>
          <w:rtl/>
        </w:rPr>
        <w:t xml:space="preserve">ه </w:t>
      </w:r>
      <w:r w:rsidR="007513B8" w:rsidRPr="002F3D54">
        <w:rPr>
          <w:rFonts w:ascii="AAA GoldenLotus" w:hAnsi="AAA GoldenLotus" w:cs="AAA GoldenLotus"/>
          <w:noProof w:val="0"/>
          <w:color w:val="auto"/>
          <w:sz w:val="30"/>
          <w:szCs w:val="30"/>
          <w:rtl/>
        </w:rPr>
        <w:t>♥</w:t>
      </w:r>
      <w:r w:rsidR="00021530" w:rsidRPr="002F3D54">
        <w:rPr>
          <w:rFonts w:hint="cs"/>
          <w:noProof w:val="0"/>
          <w:color w:val="auto"/>
          <w:rtl/>
        </w:rPr>
        <w:t xml:space="preserve">: </w:t>
      </w:r>
      <w:r w:rsidR="005D6AC4" w:rsidRPr="002F3D54">
        <w:rPr>
          <w:rFonts w:cs="CTraditional Arabic" w:hint="cs"/>
          <w:noProof w:val="0"/>
          <w:color w:val="auto"/>
          <w:rtl/>
        </w:rPr>
        <w:t>$</w:t>
      </w:r>
      <w:r w:rsidR="00631638" w:rsidRPr="002F3D54">
        <w:rPr>
          <w:rFonts w:hint="cs"/>
          <w:noProof w:val="0"/>
          <w:color w:val="auto"/>
          <w:rtl/>
        </w:rPr>
        <w:t>من قتل قتيلا فله سلبه</w:t>
      </w:r>
      <w:r w:rsidR="005D6AC4" w:rsidRPr="002F3D54">
        <w:rPr>
          <w:rFonts w:cs="CTraditional Arabic" w:hint="cs"/>
          <w:noProof w:val="0"/>
          <w:color w:val="auto"/>
          <w:rtl/>
        </w:rPr>
        <w:t>#</w:t>
      </w:r>
      <w:r w:rsidR="00021530" w:rsidRPr="002F3D54">
        <w:rPr>
          <w:rFonts w:hint="cs"/>
          <w:noProof w:val="0"/>
          <w:color w:val="auto"/>
          <w:rtl/>
        </w:rPr>
        <w:t xml:space="preserve">، </w:t>
      </w:r>
      <w:r w:rsidRPr="002F3D54">
        <w:rPr>
          <w:rFonts w:hint="cs"/>
          <w:noProof w:val="0"/>
          <w:color w:val="auto"/>
          <w:rtl/>
        </w:rPr>
        <w:t>يحتمل التنفيل</w:t>
      </w:r>
      <w:r w:rsidR="00021530" w:rsidRPr="002F3D54">
        <w:rPr>
          <w:rFonts w:hint="cs"/>
          <w:noProof w:val="0"/>
          <w:color w:val="auto"/>
          <w:rtl/>
        </w:rPr>
        <w:t xml:space="preserve">، </w:t>
      </w:r>
      <w:r w:rsidRPr="002F3D54">
        <w:rPr>
          <w:rFonts w:hint="cs"/>
          <w:noProof w:val="0"/>
          <w:color w:val="auto"/>
          <w:rtl/>
        </w:rPr>
        <w:t>وهو الظاهر لأن</w:t>
      </w:r>
      <w:r w:rsidR="009A1BBB" w:rsidRPr="002F3D54">
        <w:rPr>
          <w:rFonts w:hint="cs"/>
          <w:noProof w:val="0"/>
          <w:color w:val="auto"/>
          <w:rtl/>
        </w:rPr>
        <w:t>َّ</w:t>
      </w:r>
      <w:r w:rsidRPr="002F3D54">
        <w:rPr>
          <w:rFonts w:hint="cs"/>
          <w:noProof w:val="0"/>
          <w:color w:val="auto"/>
          <w:rtl/>
        </w:rPr>
        <w:t xml:space="preserve"> مثل ذلك إن</w:t>
      </w:r>
      <w:r w:rsidR="009A1BBB" w:rsidRPr="002F3D54">
        <w:rPr>
          <w:rFonts w:hint="cs"/>
          <w:noProof w:val="0"/>
          <w:color w:val="auto"/>
          <w:rtl/>
        </w:rPr>
        <w:t>َّ</w:t>
      </w:r>
      <w:r w:rsidRPr="002F3D54">
        <w:rPr>
          <w:rFonts w:hint="cs"/>
          <w:noProof w:val="0"/>
          <w:color w:val="auto"/>
          <w:rtl/>
        </w:rPr>
        <w:t>ما يكون لن</w:t>
      </w:r>
      <w:r w:rsidR="009A1BBB" w:rsidRPr="002F3D54">
        <w:rPr>
          <w:rFonts w:hint="cs"/>
          <w:noProof w:val="0"/>
          <w:color w:val="auto"/>
          <w:rtl/>
        </w:rPr>
        <w:t>َ</w:t>
      </w:r>
      <w:r w:rsidRPr="002F3D54">
        <w:rPr>
          <w:rFonts w:hint="cs"/>
          <w:noProof w:val="0"/>
          <w:color w:val="auto"/>
          <w:rtl/>
        </w:rPr>
        <w:t>صب الشرع إذا قاله بالمدينة في مسجده</w:t>
      </w:r>
      <w:r w:rsidR="00021530" w:rsidRPr="002F3D54">
        <w:rPr>
          <w:rFonts w:hint="cs"/>
          <w:noProof w:val="0"/>
          <w:color w:val="auto"/>
          <w:rtl/>
        </w:rPr>
        <w:t xml:space="preserve">. </w:t>
      </w:r>
      <w:r w:rsidRPr="002F3D54">
        <w:rPr>
          <w:rFonts w:hint="cs"/>
          <w:noProof w:val="0"/>
          <w:color w:val="auto"/>
          <w:rtl/>
        </w:rPr>
        <w:t>و</w:t>
      </w:r>
      <w:r w:rsidR="009A1BBB" w:rsidRPr="002F3D54">
        <w:rPr>
          <w:rFonts w:hint="cs"/>
          <w:noProof w:val="0"/>
          <w:color w:val="auto"/>
          <w:rtl/>
        </w:rPr>
        <w:t>َ</w:t>
      </w:r>
      <w:r w:rsidRPr="002F3D54">
        <w:rPr>
          <w:rFonts w:hint="cs"/>
          <w:noProof w:val="0"/>
          <w:color w:val="auto"/>
          <w:rtl/>
        </w:rPr>
        <w:t>لم ي</w:t>
      </w:r>
      <w:r w:rsidR="009A1BBB" w:rsidRPr="002F3D54">
        <w:rPr>
          <w:rFonts w:hint="cs"/>
          <w:noProof w:val="0"/>
          <w:color w:val="auto"/>
          <w:rtl/>
        </w:rPr>
        <w:t>ُ</w:t>
      </w:r>
      <w:r w:rsidRPr="002F3D54">
        <w:rPr>
          <w:rFonts w:hint="cs"/>
          <w:noProof w:val="0"/>
          <w:color w:val="auto"/>
          <w:rtl/>
        </w:rPr>
        <w:t>نق</w:t>
      </w:r>
      <w:r w:rsidR="009A1BBB" w:rsidRPr="002F3D54">
        <w:rPr>
          <w:rFonts w:hint="cs"/>
          <w:noProof w:val="0"/>
          <w:color w:val="auto"/>
          <w:rtl/>
        </w:rPr>
        <w:t>َ</w:t>
      </w:r>
      <w:r w:rsidRPr="002F3D54">
        <w:rPr>
          <w:rFonts w:hint="cs"/>
          <w:noProof w:val="0"/>
          <w:color w:val="auto"/>
          <w:rtl/>
        </w:rPr>
        <w:t>ل أن</w:t>
      </w:r>
      <w:r w:rsidR="009A1BBB" w:rsidRPr="002F3D54">
        <w:rPr>
          <w:rFonts w:hint="cs"/>
          <w:noProof w:val="0"/>
          <w:color w:val="auto"/>
          <w:rtl/>
        </w:rPr>
        <w:t>َّ</w:t>
      </w:r>
      <w:r w:rsidRPr="002F3D54">
        <w:rPr>
          <w:rFonts w:hint="cs"/>
          <w:noProof w:val="0"/>
          <w:color w:val="auto"/>
          <w:rtl/>
        </w:rPr>
        <w:t>ه قال ذلك إل</w:t>
      </w:r>
      <w:r w:rsidR="009A1BBB" w:rsidRPr="002F3D54">
        <w:rPr>
          <w:rFonts w:hint="cs"/>
          <w:noProof w:val="0"/>
          <w:color w:val="auto"/>
          <w:rtl/>
        </w:rPr>
        <w:t>َّ</w:t>
      </w:r>
      <w:r w:rsidRPr="002F3D54">
        <w:rPr>
          <w:rFonts w:hint="cs"/>
          <w:noProof w:val="0"/>
          <w:color w:val="auto"/>
          <w:rtl/>
        </w:rPr>
        <w:t>ا يوم بدر عند القتال للحاجة إلى الت</w:t>
      </w:r>
      <w:r w:rsidR="009A1BBB" w:rsidRPr="002F3D54">
        <w:rPr>
          <w:rFonts w:hint="cs"/>
          <w:noProof w:val="0"/>
          <w:color w:val="auto"/>
          <w:rtl/>
        </w:rPr>
        <w:t>َّ</w:t>
      </w:r>
      <w:r w:rsidRPr="002F3D54">
        <w:rPr>
          <w:rFonts w:hint="cs"/>
          <w:noProof w:val="0"/>
          <w:color w:val="auto"/>
          <w:rtl/>
        </w:rPr>
        <w:t>حريض</w:t>
      </w:r>
      <w:r w:rsidR="00021530" w:rsidRPr="002F3D54">
        <w:rPr>
          <w:rFonts w:hint="cs"/>
          <w:color w:val="auto"/>
          <w:rtl/>
        </w:rPr>
        <w:t xml:space="preserve">، </w:t>
      </w:r>
      <w:r w:rsidRPr="002F3D54">
        <w:rPr>
          <w:rFonts w:hint="cs"/>
          <w:noProof w:val="0"/>
          <w:color w:val="auto"/>
          <w:rtl/>
        </w:rPr>
        <w:t>وقد كانوا أذلة</w:t>
      </w:r>
      <w:r w:rsidR="00214BE0" w:rsidRPr="002F3D54">
        <w:rPr>
          <w:rFonts w:hint="cs"/>
          <w:color w:val="auto"/>
          <w:rtl/>
        </w:rPr>
        <w:t>،</w:t>
      </w:r>
      <w:r w:rsidRPr="002F3D54">
        <w:rPr>
          <w:rFonts w:hint="cs"/>
          <w:noProof w:val="0"/>
          <w:color w:val="auto"/>
          <w:rtl/>
        </w:rPr>
        <w:t>ويوم حنين</w:t>
      </w:r>
      <w:r w:rsidRPr="002F3D54">
        <w:rPr>
          <w:rStyle w:val="ae"/>
          <w:color w:val="auto"/>
          <w:rtl/>
        </w:rPr>
        <w:t>(</w:t>
      </w:r>
      <w:r w:rsidRPr="002F3D54">
        <w:rPr>
          <w:rStyle w:val="ae"/>
          <w:color w:val="auto"/>
          <w:rtl/>
        </w:rPr>
        <w:footnoteReference w:id="345"/>
      </w:r>
      <w:r w:rsidRPr="002F3D54">
        <w:rPr>
          <w:rStyle w:val="ae"/>
          <w:color w:val="auto"/>
          <w:rtl/>
        </w:rPr>
        <w:t>)</w:t>
      </w:r>
      <w:r w:rsidRPr="002F3D54">
        <w:rPr>
          <w:rFonts w:hint="cs"/>
          <w:noProof w:val="0"/>
          <w:color w:val="auto"/>
          <w:rtl/>
        </w:rPr>
        <w:t>حين ول</w:t>
      </w:r>
      <w:r w:rsidR="009A1BBB" w:rsidRPr="002F3D54">
        <w:rPr>
          <w:rFonts w:hint="cs"/>
          <w:noProof w:val="0"/>
          <w:color w:val="auto"/>
          <w:rtl/>
        </w:rPr>
        <w:t>َّ</w:t>
      </w:r>
      <w:r w:rsidRPr="002F3D54">
        <w:rPr>
          <w:rFonts w:hint="cs"/>
          <w:noProof w:val="0"/>
          <w:color w:val="auto"/>
          <w:rtl/>
        </w:rPr>
        <w:t>وا م</w:t>
      </w:r>
      <w:r w:rsidR="009A1BBB" w:rsidRPr="002F3D54">
        <w:rPr>
          <w:rFonts w:hint="cs"/>
          <w:noProof w:val="0"/>
          <w:color w:val="auto"/>
          <w:rtl/>
        </w:rPr>
        <w:t>ُ</w:t>
      </w:r>
      <w:r w:rsidRPr="002F3D54">
        <w:rPr>
          <w:rFonts w:hint="cs"/>
          <w:noProof w:val="0"/>
          <w:color w:val="auto"/>
          <w:rtl/>
        </w:rPr>
        <w:t>نه</w:t>
      </w:r>
      <w:r w:rsidR="009A1BBB" w:rsidRPr="002F3D54">
        <w:rPr>
          <w:rFonts w:hint="cs"/>
          <w:noProof w:val="0"/>
          <w:color w:val="auto"/>
          <w:rtl/>
        </w:rPr>
        <w:t>َ</w:t>
      </w:r>
      <w:r w:rsidRPr="002F3D54">
        <w:rPr>
          <w:rFonts w:hint="cs"/>
          <w:noProof w:val="0"/>
          <w:color w:val="auto"/>
          <w:rtl/>
        </w:rPr>
        <w:t>ز</w:t>
      </w:r>
      <w:r w:rsidR="009A1BBB" w:rsidRPr="002F3D54">
        <w:rPr>
          <w:rFonts w:hint="cs"/>
          <w:noProof w:val="0"/>
          <w:color w:val="auto"/>
          <w:rtl/>
        </w:rPr>
        <w:t>ِ</w:t>
      </w:r>
      <w:r w:rsidRPr="002F3D54">
        <w:rPr>
          <w:rFonts w:hint="cs"/>
          <w:noProof w:val="0"/>
          <w:color w:val="auto"/>
          <w:rtl/>
        </w:rPr>
        <w:t>مين للحاجة إلى الت</w:t>
      </w:r>
      <w:r w:rsidR="009A1BBB" w:rsidRPr="002F3D54">
        <w:rPr>
          <w:rFonts w:hint="cs"/>
          <w:noProof w:val="0"/>
          <w:color w:val="auto"/>
          <w:rtl/>
        </w:rPr>
        <w:t>َّ</w:t>
      </w:r>
      <w:r w:rsidRPr="002F3D54">
        <w:rPr>
          <w:rFonts w:hint="cs"/>
          <w:noProof w:val="0"/>
          <w:color w:val="auto"/>
          <w:rtl/>
        </w:rPr>
        <w:t>حريض</w:t>
      </w:r>
      <w:r w:rsidR="00021530" w:rsidRPr="002F3D54">
        <w:rPr>
          <w:rFonts w:hint="cs"/>
          <w:noProof w:val="0"/>
          <w:color w:val="auto"/>
          <w:rtl/>
        </w:rPr>
        <w:t xml:space="preserve">. </w:t>
      </w:r>
      <w:r w:rsidRPr="002F3D54">
        <w:rPr>
          <w:rFonts w:hint="cs"/>
          <w:noProof w:val="0"/>
          <w:color w:val="auto"/>
          <w:rtl/>
        </w:rPr>
        <w:t>و[كما  كان]</w:t>
      </w:r>
      <w:r w:rsidRPr="002F3D54">
        <w:rPr>
          <w:rFonts w:hint="cs"/>
          <w:color w:val="auto"/>
          <w:vertAlign w:val="superscript"/>
          <w:rtl/>
        </w:rPr>
        <w:t>(</w:t>
      </w:r>
      <w:r w:rsidRPr="002F3D54">
        <w:rPr>
          <w:rStyle w:val="ae"/>
          <w:color w:val="auto"/>
          <w:rtl/>
        </w:rPr>
        <w:footnoteReference w:id="346"/>
      </w:r>
      <w:r w:rsidRPr="002F3D54">
        <w:rPr>
          <w:rFonts w:hint="cs"/>
          <w:color w:val="auto"/>
          <w:vertAlign w:val="superscript"/>
          <w:rtl/>
        </w:rPr>
        <w:t>)</w:t>
      </w:r>
      <w:r w:rsidRPr="002F3D54">
        <w:rPr>
          <w:rFonts w:hint="cs"/>
          <w:noProof w:val="0"/>
          <w:color w:val="auto"/>
          <w:rtl/>
        </w:rPr>
        <w:t xml:space="preserve"> رسول الله </w:t>
      </w:r>
      <w:r w:rsidR="007513B8" w:rsidRPr="002F3D54">
        <w:rPr>
          <w:rFonts w:ascii="AAA GoldenLotus" w:hAnsi="AAA GoldenLotus" w:cs="AAA GoldenLotus"/>
          <w:noProof w:val="0"/>
          <w:color w:val="auto"/>
          <w:sz w:val="30"/>
          <w:szCs w:val="30"/>
          <w:rtl/>
        </w:rPr>
        <w:t>♥</w:t>
      </w:r>
      <w:r w:rsidRPr="002F3D54">
        <w:rPr>
          <w:rFonts w:hint="cs"/>
          <w:noProof w:val="0"/>
          <w:color w:val="auto"/>
          <w:rtl/>
        </w:rPr>
        <w:t xml:space="preserve"> قال ذلك يوم بدر</w:t>
      </w:r>
      <w:r w:rsidR="00021530" w:rsidRPr="002F3D54">
        <w:rPr>
          <w:rFonts w:hint="cs"/>
          <w:noProof w:val="0"/>
          <w:color w:val="auto"/>
          <w:rtl/>
        </w:rPr>
        <w:t xml:space="preserve">، </w:t>
      </w:r>
      <w:r w:rsidRPr="002F3D54">
        <w:rPr>
          <w:rFonts w:hint="cs"/>
          <w:noProof w:val="0"/>
          <w:color w:val="auto"/>
          <w:rtl/>
        </w:rPr>
        <w:t>قال أيض</w:t>
      </w:r>
      <w:r w:rsidR="002F3D54">
        <w:rPr>
          <w:rFonts w:hint="cs"/>
          <w:noProof w:val="0"/>
          <w:color w:val="auto"/>
          <w:rtl/>
        </w:rPr>
        <w:t>ًا</w:t>
      </w:r>
      <w:r w:rsidR="00021530" w:rsidRPr="002F3D54">
        <w:rPr>
          <w:rFonts w:hint="cs"/>
          <w:noProof w:val="0"/>
          <w:color w:val="auto"/>
          <w:rtl/>
        </w:rPr>
        <w:t xml:space="preserve">: </w:t>
      </w:r>
      <w:r w:rsidR="005D6AC4" w:rsidRPr="002F3D54">
        <w:rPr>
          <w:rFonts w:cs="CTraditional Arabic" w:hint="cs"/>
          <w:noProof w:val="0"/>
          <w:color w:val="auto"/>
          <w:rtl/>
        </w:rPr>
        <w:t>$</w:t>
      </w:r>
      <w:r w:rsidR="009A1BBB" w:rsidRPr="002F3D54">
        <w:rPr>
          <w:rFonts w:hint="cs"/>
          <w:noProof w:val="0"/>
          <w:color w:val="auto"/>
          <w:rtl/>
        </w:rPr>
        <w:t>من أخذ أسير</w:t>
      </w:r>
      <w:r w:rsidR="002F3D54">
        <w:rPr>
          <w:rFonts w:hint="cs"/>
          <w:noProof w:val="0"/>
          <w:color w:val="auto"/>
          <w:rtl/>
        </w:rPr>
        <w:t>ًا</w:t>
      </w:r>
      <w:r w:rsidR="009A1BBB" w:rsidRPr="002F3D54">
        <w:rPr>
          <w:rFonts w:hint="cs"/>
          <w:noProof w:val="0"/>
          <w:color w:val="auto"/>
          <w:rtl/>
        </w:rPr>
        <w:t xml:space="preserve"> فهو له</w:t>
      </w:r>
      <w:r w:rsidR="004F6076" w:rsidRPr="002F3D54">
        <w:rPr>
          <w:noProof w:val="0"/>
          <w:color w:val="auto"/>
          <w:rtl/>
        </w:rPr>
        <w:fldChar w:fldCharType="begin"/>
      </w:r>
      <w:r w:rsidR="009A1BBB" w:rsidRPr="002F3D54">
        <w:rPr>
          <w:color w:val="auto"/>
        </w:rPr>
        <w:instrText xml:space="preserve"> XE "</w:instrText>
      </w:r>
      <w:r w:rsidR="009A1BBB" w:rsidRPr="002F3D54">
        <w:rPr>
          <w:rFonts w:hint="eastAsia"/>
          <w:color w:val="auto"/>
          <w:rtl/>
        </w:rPr>
        <w:instrText>ح</w:instrText>
      </w:r>
      <w:r w:rsidR="009A1BBB" w:rsidRPr="002F3D54">
        <w:rPr>
          <w:color w:val="auto"/>
          <w:rtl/>
        </w:rPr>
        <w:instrText>:</w:instrText>
      </w:r>
      <w:r w:rsidR="009A1BBB" w:rsidRPr="002F3D54">
        <w:rPr>
          <w:rFonts w:hint="eastAsia"/>
          <w:color w:val="auto"/>
          <w:rtl/>
        </w:rPr>
        <w:instrText>منأخذأسيراًفهوله</w:instrText>
      </w:r>
      <w:r w:rsidR="009A1BBB" w:rsidRPr="002F3D54">
        <w:rPr>
          <w:color w:val="auto"/>
        </w:rPr>
        <w:instrText xml:space="preserve">" </w:instrText>
      </w:r>
      <w:r w:rsidR="004F6076" w:rsidRPr="002F3D54">
        <w:rPr>
          <w:noProof w:val="0"/>
          <w:color w:val="auto"/>
          <w:rtl/>
        </w:rPr>
        <w:fldChar w:fldCharType="end"/>
      </w:r>
      <w:r w:rsidR="005D6AC4" w:rsidRPr="002F3D54">
        <w:rPr>
          <w:rFonts w:cs="CTraditional Arabic" w:hint="cs"/>
          <w:noProof w:val="0"/>
          <w:color w:val="auto"/>
          <w:rtl/>
        </w:rPr>
        <w:t>#</w:t>
      </w:r>
      <w:r w:rsidRPr="002F3D54">
        <w:rPr>
          <w:rStyle w:val="ae"/>
          <w:color w:val="auto"/>
          <w:rtl/>
        </w:rPr>
        <w:t>(</w:t>
      </w:r>
      <w:r w:rsidRPr="002F3D54">
        <w:rPr>
          <w:rStyle w:val="ae"/>
          <w:color w:val="auto"/>
          <w:rtl/>
        </w:rPr>
        <w:footnoteReference w:id="347"/>
      </w:r>
      <w:r w:rsidRPr="002F3D54">
        <w:rPr>
          <w:rStyle w:val="ae"/>
          <w:color w:val="auto"/>
          <w:rtl/>
        </w:rPr>
        <w:t>)</w:t>
      </w:r>
      <w:r w:rsidR="00021530" w:rsidRPr="002F3D54">
        <w:rPr>
          <w:rFonts w:hint="cs"/>
          <w:noProof w:val="0"/>
          <w:color w:val="auto"/>
          <w:rtl/>
        </w:rPr>
        <w:t xml:space="preserve">، </w:t>
      </w:r>
      <w:r w:rsidRPr="002F3D54">
        <w:rPr>
          <w:rFonts w:hint="cs"/>
          <w:noProof w:val="0"/>
          <w:color w:val="auto"/>
          <w:rtl/>
        </w:rPr>
        <w:t>ث</w:t>
      </w:r>
      <w:r w:rsidR="009A1BBB" w:rsidRPr="002F3D54">
        <w:rPr>
          <w:rFonts w:hint="cs"/>
          <w:noProof w:val="0"/>
          <w:color w:val="auto"/>
          <w:rtl/>
        </w:rPr>
        <w:t>ُ</w:t>
      </w:r>
      <w:r w:rsidRPr="002F3D54">
        <w:rPr>
          <w:rFonts w:hint="cs"/>
          <w:noProof w:val="0"/>
          <w:color w:val="auto"/>
          <w:rtl/>
        </w:rPr>
        <w:t>م</w:t>
      </w:r>
      <w:r w:rsidR="009A1BBB" w:rsidRPr="002F3D54">
        <w:rPr>
          <w:rFonts w:hint="cs"/>
          <w:noProof w:val="0"/>
          <w:color w:val="auto"/>
          <w:rtl/>
        </w:rPr>
        <w:t>َّ</w:t>
      </w:r>
      <w:r w:rsidRPr="002F3D54">
        <w:rPr>
          <w:rFonts w:hint="cs"/>
          <w:noProof w:val="0"/>
          <w:color w:val="auto"/>
          <w:rtl/>
        </w:rPr>
        <w:t xml:space="preserve"> كان ذلك </w:t>
      </w:r>
      <w:r w:rsidRPr="002F3D54">
        <w:rPr>
          <w:rFonts w:hint="cs"/>
          <w:noProof w:val="0"/>
          <w:color w:val="auto"/>
          <w:rtl/>
        </w:rPr>
        <w:lastRenderedPageBreak/>
        <w:t>منه على وجه التنفيل</w:t>
      </w:r>
      <w:r w:rsidR="00021530" w:rsidRPr="002F3D54">
        <w:rPr>
          <w:rFonts w:hint="cs"/>
          <w:noProof w:val="0"/>
          <w:color w:val="auto"/>
          <w:rtl/>
        </w:rPr>
        <w:t xml:space="preserve">، </w:t>
      </w:r>
      <w:r w:rsidRPr="002F3D54">
        <w:rPr>
          <w:rFonts w:hint="cs"/>
          <w:noProof w:val="0"/>
          <w:color w:val="auto"/>
          <w:rtl/>
        </w:rPr>
        <w:t>فكذلك في الس</w:t>
      </w:r>
      <w:r w:rsidR="009A1BBB" w:rsidRPr="002F3D54">
        <w:rPr>
          <w:rFonts w:hint="cs"/>
          <w:noProof w:val="0"/>
          <w:color w:val="auto"/>
          <w:rtl/>
        </w:rPr>
        <w:t>َّ</w:t>
      </w:r>
      <w:r w:rsidRPr="002F3D54">
        <w:rPr>
          <w:rFonts w:hint="cs"/>
          <w:noProof w:val="0"/>
          <w:color w:val="auto"/>
          <w:rtl/>
        </w:rPr>
        <w:t>لب</w:t>
      </w:r>
      <w:r w:rsidRPr="002F3D54">
        <w:rPr>
          <w:rStyle w:val="ae"/>
          <w:color w:val="auto"/>
          <w:rtl/>
        </w:rPr>
        <w:t>(</w:t>
      </w:r>
      <w:r w:rsidRPr="002F3D54">
        <w:rPr>
          <w:rStyle w:val="ae"/>
          <w:color w:val="auto"/>
          <w:rtl/>
        </w:rPr>
        <w:footnoteReference w:id="348"/>
      </w:r>
      <w:r w:rsidRPr="002F3D54">
        <w:rPr>
          <w:rStyle w:val="ae"/>
          <w:color w:val="auto"/>
          <w:rtl/>
        </w:rPr>
        <w:t>)</w:t>
      </w:r>
      <w:r w:rsidR="00021530" w:rsidRPr="002F3D54">
        <w:rPr>
          <w:rFonts w:hint="cs"/>
          <w:noProof w:val="0"/>
          <w:color w:val="auto"/>
          <w:rtl/>
        </w:rPr>
        <w:t xml:space="preserve">؛ </w:t>
      </w:r>
      <w:r w:rsidRPr="002F3D54">
        <w:rPr>
          <w:rFonts w:hint="cs"/>
          <w:noProof w:val="0"/>
          <w:color w:val="auto"/>
          <w:rtl/>
        </w:rPr>
        <w:t>كذا في المبسوط</w:t>
      </w:r>
      <w:r w:rsidR="004F6076" w:rsidRPr="002F3D54">
        <w:rPr>
          <w:noProof w:val="0"/>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noProof w:val="0"/>
          <w:color w:val="auto"/>
          <w:rtl/>
        </w:rPr>
        <w:fldChar w:fldCharType="end"/>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b/>
          <w:bCs/>
          <w:noProof w:val="0"/>
          <w:color w:val="auto"/>
          <w:rtl/>
        </w:rPr>
        <w:t>(فن</w:t>
      </w:r>
      <w:r w:rsidR="009A1BBB" w:rsidRPr="002F3D54">
        <w:rPr>
          <w:rFonts w:hint="cs"/>
          <w:b/>
          <w:bCs/>
          <w:noProof w:val="0"/>
          <w:color w:val="auto"/>
          <w:rtl/>
        </w:rPr>
        <w:t>َ</w:t>
      </w:r>
      <w:r w:rsidRPr="002F3D54">
        <w:rPr>
          <w:rFonts w:hint="cs"/>
          <w:b/>
          <w:bCs/>
          <w:noProof w:val="0"/>
          <w:color w:val="auto"/>
          <w:rtl/>
        </w:rPr>
        <w:t>حم</w:t>
      </w:r>
      <w:r w:rsidR="009A1BBB" w:rsidRPr="002F3D54">
        <w:rPr>
          <w:rFonts w:hint="cs"/>
          <w:b/>
          <w:bCs/>
          <w:noProof w:val="0"/>
          <w:color w:val="auto"/>
          <w:rtl/>
        </w:rPr>
        <w:t>ِ</w:t>
      </w:r>
      <w:r w:rsidRPr="002F3D54">
        <w:rPr>
          <w:rFonts w:hint="cs"/>
          <w:b/>
          <w:bCs/>
          <w:noProof w:val="0"/>
          <w:color w:val="auto"/>
          <w:rtl/>
        </w:rPr>
        <w:t>له على الث</w:t>
      </w:r>
      <w:r w:rsidR="009A1BBB" w:rsidRPr="002F3D54">
        <w:rPr>
          <w:rFonts w:hint="cs"/>
          <w:b/>
          <w:bCs/>
          <w:noProof w:val="0"/>
          <w:color w:val="auto"/>
          <w:rtl/>
        </w:rPr>
        <w:t>َّ</w:t>
      </w:r>
      <w:r w:rsidRPr="002F3D54">
        <w:rPr>
          <w:rFonts w:hint="cs"/>
          <w:b/>
          <w:bCs/>
          <w:noProof w:val="0"/>
          <w:color w:val="auto"/>
          <w:rtl/>
        </w:rPr>
        <w:t>اني)</w:t>
      </w:r>
      <w:r w:rsidRPr="002F3D54">
        <w:rPr>
          <w:rFonts w:hint="cs"/>
          <w:noProof w:val="0"/>
          <w:color w:val="auto"/>
          <w:rtl/>
        </w:rPr>
        <w:t xml:space="preserve"> أ</w:t>
      </w:r>
      <w:r w:rsidR="009A1BBB" w:rsidRPr="002F3D54">
        <w:rPr>
          <w:rFonts w:hint="cs"/>
          <w:noProof w:val="0"/>
          <w:color w:val="auto"/>
          <w:rtl/>
        </w:rPr>
        <w:t>َ</w:t>
      </w:r>
      <w:r w:rsidRPr="002F3D54">
        <w:rPr>
          <w:rFonts w:hint="cs"/>
          <w:noProof w:val="0"/>
          <w:color w:val="auto"/>
          <w:rtl/>
        </w:rPr>
        <w:t>ي</w:t>
      </w:r>
      <w:r w:rsidR="00021530" w:rsidRPr="002F3D54">
        <w:rPr>
          <w:rFonts w:hint="cs"/>
          <w:noProof w:val="0"/>
          <w:color w:val="auto"/>
          <w:rtl/>
        </w:rPr>
        <w:t xml:space="preserve">: </w:t>
      </w:r>
      <w:r w:rsidRPr="002F3D54">
        <w:rPr>
          <w:rFonts w:hint="cs"/>
          <w:noProof w:val="0"/>
          <w:color w:val="auto"/>
          <w:rtl/>
        </w:rPr>
        <w:t>فيحم</w:t>
      </w:r>
      <w:r w:rsidR="009A1BBB" w:rsidRPr="002F3D54">
        <w:rPr>
          <w:rFonts w:hint="cs"/>
          <w:noProof w:val="0"/>
          <w:color w:val="auto"/>
          <w:rtl/>
        </w:rPr>
        <w:t>َ</w:t>
      </w:r>
      <w:r w:rsidRPr="002F3D54">
        <w:rPr>
          <w:rFonts w:hint="cs"/>
          <w:noProof w:val="0"/>
          <w:color w:val="auto"/>
          <w:rtl/>
        </w:rPr>
        <w:t>ل ما رواه على التنفيل</w:t>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b/>
          <w:bCs/>
          <w:noProof w:val="0"/>
          <w:color w:val="auto"/>
          <w:rtl/>
        </w:rPr>
        <w:t>(ل</w:t>
      </w:r>
      <w:r w:rsidR="002D61E1" w:rsidRPr="002F3D54">
        <w:rPr>
          <w:rFonts w:hint="cs"/>
          <w:b/>
          <w:bCs/>
          <w:noProof w:val="0"/>
          <w:color w:val="auto"/>
          <w:rtl/>
        </w:rPr>
        <w:t>ِ</w:t>
      </w:r>
      <w:r w:rsidRPr="002F3D54">
        <w:rPr>
          <w:rFonts w:hint="cs"/>
          <w:b/>
          <w:bCs/>
          <w:noProof w:val="0"/>
          <w:color w:val="auto"/>
          <w:rtl/>
        </w:rPr>
        <w:t>ما ر</w:t>
      </w:r>
      <w:r w:rsidR="002D61E1" w:rsidRPr="002F3D54">
        <w:rPr>
          <w:rFonts w:hint="cs"/>
          <w:b/>
          <w:bCs/>
          <w:noProof w:val="0"/>
          <w:color w:val="auto"/>
          <w:rtl/>
        </w:rPr>
        <w:t>ُ</w:t>
      </w:r>
      <w:r w:rsidRPr="002F3D54">
        <w:rPr>
          <w:rFonts w:hint="cs"/>
          <w:b/>
          <w:bCs/>
          <w:noProof w:val="0"/>
          <w:color w:val="auto"/>
          <w:rtl/>
        </w:rPr>
        <w:t>وي</w:t>
      </w:r>
      <w:r w:rsidR="002D61E1" w:rsidRPr="002F3D54">
        <w:rPr>
          <w:rFonts w:hint="cs"/>
          <w:b/>
          <w:bCs/>
          <w:noProof w:val="0"/>
          <w:color w:val="auto"/>
          <w:rtl/>
        </w:rPr>
        <w:t>ِّ</w:t>
      </w:r>
      <w:r w:rsidRPr="002F3D54">
        <w:rPr>
          <w:rFonts w:hint="cs"/>
          <w:b/>
          <w:bCs/>
          <w:noProof w:val="0"/>
          <w:color w:val="auto"/>
          <w:rtl/>
        </w:rPr>
        <w:t>ناه)</w:t>
      </w:r>
      <w:r w:rsidRPr="002F3D54">
        <w:rPr>
          <w:rFonts w:hint="cs"/>
          <w:noProof w:val="0"/>
          <w:color w:val="auto"/>
          <w:rtl/>
        </w:rPr>
        <w:t xml:space="preserve"> وهو قوله </w:t>
      </w:r>
      <w:r w:rsidR="007513B8" w:rsidRPr="002F3D54">
        <w:rPr>
          <w:rFonts w:ascii="AAA GoldenLotus" w:hAnsi="AAA GoldenLotus" w:cs="AAA GoldenLotus"/>
          <w:noProof w:val="0"/>
          <w:color w:val="auto"/>
          <w:sz w:val="30"/>
          <w:szCs w:val="30"/>
          <w:rtl/>
        </w:rPr>
        <w:t>♥</w:t>
      </w:r>
      <w:r w:rsidRPr="002F3D54">
        <w:rPr>
          <w:rFonts w:hint="cs"/>
          <w:noProof w:val="0"/>
          <w:color w:val="auto"/>
          <w:rtl/>
        </w:rPr>
        <w:t>لحبيب بنمسلمة</w:t>
      </w:r>
      <w:r w:rsidRPr="002F3D54">
        <w:rPr>
          <w:rStyle w:val="ae"/>
          <w:color w:val="auto"/>
          <w:rtl/>
        </w:rPr>
        <w:t>(</w:t>
      </w:r>
      <w:r w:rsidRPr="002F3D54">
        <w:rPr>
          <w:rStyle w:val="ae"/>
          <w:color w:val="auto"/>
          <w:rtl/>
        </w:rPr>
        <w:footnoteReference w:id="349"/>
      </w:r>
      <w:r w:rsidRPr="002F3D54">
        <w:rPr>
          <w:rStyle w:val="ae"/>
          <w:color w:val="auto"/>
          <w:rtl/>
        </w:rPr>
        <w:t>)</w:t>
      </w:r>
      <w:r w:rsidR="00021530" w:rsidRPr="002F3D54">
        <w:rPr>
          <w:rFonts w:hint="cs"/>
          <w:noProof w:val="0"/>
          <w:color w:val="auto"/>
          <w:rtl/>
        </w:rPr>
        <w:t xml:space="preserve">: </w:t>
      </w:r>
      <w:r w:rsidR="005D6AC4" w:rsidRPr="002F3D54">
        <w:rPr>
          <w:rFonts w:cs="CTraditional Arabic" w:hint="cs"/>
          <w:noProof w:val="0"/>
          <w:color w:val="auto"/>
          <w:rtl/>
        </w:rPr>
        <w:t>$</w:t>
      </w:r>
      <w:r w:rsidR="002D61E1" w:rsidRPr="002F3D54">
        <w:rPr>
          <w:rFonts w:hint="cs"/>
          <w:noProof w:val="0"/>
          <w:color w:val="auto"/>
          <w:rtl/>
        </w:rPr>
        <w:t>ليس لك</w:t>
      </w:r>
      <w:r w:rsidR="004F6076" w:rsidRPr="002F3D54">
        <w:rPr>
          <w:noProof w:val="0"/>
          <w:color w:val="auto"/>
          <w:rtl/>
        </w:rPr>
        <w:fldChar w:fldCharType="begin"/>
      </w:r>
      <w:r w:rsidR="002D61E1" w:rsidRPr="002F3D54">
        <w:rPr>
          <w:color w:val="auto"/>
        </w:rPr>
        <w:instrText xml:space="preserve"> XE "</w:instrText>
      </w:r>
      <w:r w:rsidR="002D61E1" w:rsidRPr="002F3D54">
        <w:rPr>
          <w:rFonts w:hint="eastAsia"/>
          <w:color w:val="auto"/>
          <w:rtl/>
        </w:rPr>
        <w:instrText>ح</w:instrText>
      </w:r>
      <w:r w:rsidR="002D61E1" w:rsidRPr="002F3D54">
        <w:rPr>
          <w:color w:val="auto"/>
          <w:rtl/>
        </w:rPr>
        <w:instrText>:</w:instrText>
      </w:r>
      <w:r w:rsidR="002D61E1" w:rsidRPr="002F3D54">
        <w:rPr>
          <w:rFonts w:hint="eastAsia"/>
          <w:color w:val="auto"/>
          <w:rtl/>
        </w:rPr>
        <w:instrText>ليسلك</w:instrText>
      </w:r>
      <w:r w:rsidR="002D61E1" w:rsidRPr="002F3D54">
        <w:rPr>
          <w:color w:val="auto"/>
        </w:rPr>
        <w:instrText xml:space="preserve">" </w:instrText>
      </w:r>
      <w:r w:rsidR="004F6076" w:rsidRPr="002F3D54">
        <w:rPr>
          <w:noProof w:val="0"/>
          <w:color w:val="auto"/>
          <w:rtl/>
        </w:rPr>
        <w:fldChar w:fldCharType="end"/>
      </w:r>
      <w:r w:rsidR="00021530" w:rsidRPr="002F3D54">
        <w:rPr>
          <w:rFonts w:hint="cs"/>
          <w:noProof w:val="0"/>
          <w:color w:val="auto"/>
          <w:rtl/>
        </w:rPr>
        <w:t xml:space="preserve">... </w:t>
      </w:r>
      <w:r w:rsidR="005D6AC4" w:rsidRPr="002F3D54">
        <w:rPr>
          <w:rFonts w:cs="CTraditional Arabic" w:hint="cs"/>
          <w:noProof w:val="0"/>
          <w:color w:val="auto"/>
          <w:rtl/>
        </w:rPr>
        <w:t>#</w:t>
      </w:r>
      <w:r w:rsidRPr="002F3D54">
        <w:rPr>
          <w:rFonts w:hint="cs"/>
          <w:noProof w:val="0"/>
          <w:color w:val="auto"/>
          <w:rtl/>
        </w:rPr>
        <w:t>الحديث</w:t>
      </w:r>
      <w:r w:rsidRPr="002F3D54">
        <w:rPr>
          <w:rStyle w:val="ae"/>
          <w:color w:val="auto"/>
          <w:rtl/>
        </w:rPr>
        <w:t>(</w:t>
      </w:r>
      <w:r w:rsidRPr="002F3D54">
        <w:rPr>
          <w:rStyle w:val="ae"/>
          <w:color w:val="auto"/>
          <w:rtl/>
        </w:rPr>
        <w:footnoteReference w:id="350"/>
      </w:r>
      <w:r w:rsidRPr="002F3D54">
        <w:rPr>
          <w:rStyle w:val="ae"/>
          <w:color w:val="auto"/>
          <w:rtl/>
        </w:rPr>
        <w:t>)</w:t>
      </w:r>
      <w:r w:rsidR="00021530" w:rsidRPr="002F3D54">
        <w:rPr>
          <w:rFonts w:hint="cs"/>
          <w:noProof w:val="0"/>
          <w:color w:val="auto"/>
          <w:rtl/>
        </w:rPr>
        <w:t xml:space="preserve">؛ </w:t>
      </w:r>
      <w:r w:rsidR="00607C53" w:rsidRPr="002F3D54">
        <w:rPr>
          <w:rFonts w:hint="cs"/>
          <w:noProof w:val="0"/>
          <w:color w:val="auto"/>
          <w:rtl/>
        </w:rPr>
        <w:t>و</w:t>
      </w:r>
      <w:r w:rsidRPr="002F3D54">
        <w:rPr>
          <w:rFonts w:hint="cs"/>
          <w:noProof w:val="0"/>
          <w:color w:val="auto"/>
          <w:rtl/>
        </w:rPr>
        <w:t xml:space="preserve">لو حملنا </w:t>
      </w:r>
      <w:r w:rsidRPr="002F3D54">
        <w:rPr>
          <w:rFonts w:hint="cs"/>
          <w:b/>
          <w:bCs/>
          <w:noProof w:val="0"/>
          <w:color w:val="auto"/>
          <w:rtl/>
        </w:rPr>
        <w:t>(ما رواه على ن</w:t>
      </w:r>
      <w:r w:rsidR="002D61E1" w:rsidRPr="002F3D54">
        <w:rPr>
          <w:rFonts w:hint="cs"/>
          <w:b/>
          <w:bCs/>
          <w:noProof w:val="0"/>
          <w:color w:val="auto"/>
          <w:rtl/>
        </w:rPr>
        <w:t>َ</w:t>
      </w:r>
      <w:r w:rsidRPr="002F3D54">
        <w:rPr>
          <w:rFonts w:hint="cs"/>
          <w:b/>
          <w:bCs/>
          <w:noProof w:val="0"/>
          <w:color w:val="auto"/>
          <w:rtl/>
        </w:rPr>
        <w:t>صب الش</w:t>
      </w:r>
      <w:r w:rsidR="002D61E1" w:rsidRPr="002F3D54">
        <w:rPr>
          <w:rFonts w:hint="cs"/>
          <w:b/>
          <w:bCs/>
          <w:noProof w:val="0"/>
          <w:color w:val="auto"/>
          <w:rtl/>
        </w:rPr>
        <w:t>َّ</w:t>
      </w:r>
      <w:r w:rsidRPr="002F3D54">
        <w:rPr>
          <w:rFonts w:hint="cs"/>
          <w:b/>
          <w:bCs/>
          <w:noProof w:val="0"/>
          <w:color w:val="auto"/>
          <w:rtl/>
        </w:rPr>
        <w:t>رع)</w:t>
      </w:r>
      <w:r w:rsidRPr="002F3D54">
        <w:rPr>
          <w:rFonts w:hint="cs"/>
          <w:noProof w:val="0"/>
          <w:color w:val="auto"/>
          <w:rtl/>
        </w:rPr>
        <w:t xml:space="preserve"> يلزم الت</w:t>
      </w:r>
      <w:r w:rsidR="002D61E1" w:rsidRPr="002F3D54">
        <w:rPr>
          <w:rFonts w:hint="cs"/>
          <w:noProof w:val="0"/>
          <w:color w:val="auto"/>
          <w:rtl/>
        </w:rPr>
        <w:t>َّ</w:t>
      </w:r>
      <w:r w:rsidRPr="002F3D54">
        <w:rPr>
          <w:rFonts w:hint="cs"/>
          <w:noProof w:val="0"/>
          <w:color w:val="auto"/>
          <w:rtl/>
        </w:rPr>
        <w:t>ناقض</w:t>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noProof w:val="0"/>
          <w:color w:val="auto"/>
          <w:rtl/>
        </w:rPr>
        <w:t>قوله</w:t>
      </w:r>
      <w:r w:rsidR="00021530" w:rsidRPr="002F3D54">
        <w:rPr>
          <w:rFonts w:hint="cs"/>
          <w:noProof w:val="0"/>
          <w:color w:val="auto"/>
          <w:rtl/>
        </w:rPr>
        <w:t xml:space="preserve">: </w:t>
      </w:r>
      <w:r w:rsidRPr="002F3D54">
        <w:rPr>
          <w:rFonts w:hint="cs"/>
          <w:b/>
          <w:bCs/>
          <w:noProof w:val="0"/>
          <w:color w:val="auto"/>
          <w:rtl/>
        </w:rPr>
        <w:t>(كما ذكرناه)</w:t>
      </w:r>
      <w:r w:rsidRPr="002F3D54">
        <w:rPr>
          <w:rFonts w:hint="cs"/>
          <w:noProof w:val="0"/>
          <w:color w:val="auto"/>
          <w:rtl/>
        </w:rPr>
        <w:t xml:space="preserve"> إشارة إلى قوله</w:t>
      </w:r>
      <w:r w:rsidR="00021530" w:rsidRPr="002F3D54">
        <w:rPr>
          <w:rFonts w:hint="cs"/>
          <w:noProof w:val="0"/>
          <w:color w:val="auto"/>
          <w:rtl/>
        </w:rPr>
        <w:t xml:space="preserve">: </w:t>
      </w:r>
      <w:r w:rsidRPr="002F3D54">
        <w:rPr>
          <w:rFonts w:hint="cs"/>
          <w:b/>
          <w:bCs/>
          <w:noProof w:val="0"/>
          <w:color w:val="auto"/>
          <w:rtl/>
        </w:rPr>
        <w:t>(ولأن</w:t>
      </w:r>
      <w:r w:rsidR="002D61E1" w:rsidRPr="002F3D54">
        <w:rPr>
          <w:rFonts w:hint="cs"/>
          <w:b/>
          <w:bCs/>
          <w:noProof w:val="0"/>
          <w:color w:val="auto"/>
          <w:rtl/>
        </w:rPr>
        <w:t>َّ</w:t>
      </w:r>
      <w:r w:rsidRPr="002F3D54">
        <w:rPr>
          <w:rFonts w:hint="cs"/>
          <w:b/>
          <w:bCs/>
          <w:noProof w:val="0"/>
          <w:color w:val="auto"/>
          <w:rtl/>
        </w:rPr>
        <w:t>ه تعذ</w:t>
      </w:r>
      <w:r w:rsidR="002D61E1" w:rsidRPr="002F3D54">
        <w:rPr>
          <w:rFonts w:hint="cs"/>
          <w:b/>
          <w:bCs/>
          <w:noProof w:val="0"/>
          <w:color w:val="auto"/>
          <w:rtl/>
        </w:rPr>
        <w:t>َّ</w:t>
      </w:r>
      <w:r w:rsidRPr="002F3D54">
        <w:rPr>
          <w:rFonts w:hint="cs"/>
          <w:b/>
          <w:bCs/>
          <w:noProof w:val="0"/>
          <w:color w:val="auto"/>
          <w:rtl/>
        </w:rPr>
        <w:t>ر اعتبار</w:t>
      </w:r>
      <w:r w:rsidR="002D61E1" w:rsidRPr="002F3D54">
        <w:rPr>
          <w:rFonts w:hint="cs"/>
          <w:b/>
          <w:bCs/>
          <w:noProof w:val="0"/>
          <w:color w:val="auto"/>
          <w:rtl/>
        </w:rPr>
        <w:t>ُ</w:t>
      </w:r>
      <w:r w:rsidRPr="002F3D54">
        <w:rPr>
          <w:rFonts w:hint="cs"/>
          <w:b/>
          <w:bCs/>
          <w:noProof w:val="0"/>
          <w:color w:val="auto"/>
          <w:rtl/>
        </w:rPr>
        <w:t xml:space="preserve"> مقدار الز</w:t>
      </w:r>
      <w:r w:rsidR="002D61E1" w:rsidRPr="002F3D54">
        <w:rPr>
          <w:rFonts w:hint="cs"/>
          <w:b/>
          <w:bCs/>
          <w:noProof w:val="0"/>
          <w:color w:val="auto"/>
          <w:rtl/>
        </w:rPr>
        <w:t>ِّ</w:t>
      </w:r>
      <w:r w:rsidRPr="002F3D54">
        <w:rPr>
          <w:rFonts w:hint="cs"/>
          <w:b/>
          <w:bCs/>
          <w:noProof w:val="0"/>
          <w:color w:val="auto"/>
          <w:rtl/>
        </w:rPr>
        <w:t>يادة)</w:t>
      </w:r>
      <w:r w:rsidRPr="002F3D54">
        <w:rPr>
          <w:rFonts w:hint="cs"/>
          <w:noProof w:val="0"/>
          <w:color w:val="auto"/>
          <w:rtl/>
        </w:rPr>
        <w:t xml:space="preserve"> أو إلى قوله</w:t>
      </w:r>
      <w:r w:rsidR="00021530" w:rsidRPr="002F3D54">
        <w:rPr>
          <w:rFonts w:hint="cs"/>
          <w:noProof w:val="0"/>
          <w:color w:val="auto"/>
          <w:rtl/>
        </w:rPr>
        <w:t xml:space="preserve">: </w:t>
      </w:r>
      <w:r w:rsidRPr="002F3D54">
        <w:rPr>
          <w:rFonts w:hint="cs"/>
          <w:b/>
          <w:bCs/>
          <w:noProof w:val="0"/>
          <w:color w:val="auto"/>
          <w:rtl/>
        </w:rPr>
        <w:t>(ولأن</w:t>
      </w:r>
      <w:r w:rsidR="002D61E1" w:rsidRPr="002F3D54">
        <w:rPr>
          <w:rFonts w:hint="cs"/>
          <w:b/>
          <w:bCs/>
          <w:noProof w:val="0"/>
          <w:color w:val="auto"/>
          <w:rtl/>
        </w:rPr>
        <w:t>َّ</w:t>
      </w:r>
      <w:r w:rsidRPr="002F3D54">
        <w:rPr>
          <w:rFonts w:hint="cs"/>
          <w:b/>
          <w:bCs/>
          <w:noProof w:val="0"/>
          <w:color w:val="auto"/>
          <w:rtl/>
        </w:rPr>
        <w:t xml:space="preserve"> الك</w:t>
      </w:r>
      <w:r w:rsidR="002D61E1" w:rsidRPr="002F3D54">
        <w:rPr>
          <w:rFonts w:hint="cs"/>
          <w:b/>
          <w:bCs/>
          <w:noProof w:val="0"/>
          <w:color w:val="auto"/>
          <w:rtl/>
        </w:rPr>
        <w:t>َ</w:t>
      </w:r>
      <w:r w:rsidRPr="002F3D54">
        <w:rPr>
          <w:rFonts w:hint="cs"/>
          <w:b/>
          <w:bCs/>
          <w:noProof w:val="0"/>
          <w:color w:val="auto"/>
          <w:rtl/>
        </w:rPr>
        <w:t>ر</w:t>
      </w:r>
      <w:r w:rsidR="002D61E1" w:rsidRPr="002F3D54">
        <w:rPr>
          <w:rFonts w:hint="cs"/>
          <w:b/>
          <w:bCs/>
          <w:noProof w:val="0"/>
          <w:color w:val="auto"/>
          <w:rtl/>
        </w:rPr>
        <w:t>َّ</w:t>
      </w:r>
      <w:r w:rsidRPr="002F3D54">
        <w:rPr>
          <w:rFonts w:hint="cs"/>
          <w:b/>
          <w:bCs/>
          <w:noProof w:val="0"/>
          <w:color w:val="auto"/>
          <w:rtl/>
        </w:rPr>
        <w:t xml:space="preserve"> والف</w:t>
      </w:r>
      <w:r w:rsidR="002D61E1" w:rsidRPr="002F3D54">
        <w:rPr>
          <w:rFonts w:hint="cs"/>
          <w:b/>
          <w:bCs/>
          <w:noProof w:val="0"/>
          <w:color w:val="auto"/>
          <w:rtl/>
        </w:rPr>
        <w:t>َ</w:t>
      </w:r>
      <w:r w:rsidRPr="002F3D54">
        <w:rPr>
          <w:rFonts w:hint="cs"/>
          <w:b/>
          <w:bCs/>
          <w:noProof w:val="0"/>
          <w:color w:val="auto"/>
          <w:rtl/>
        </w:rPr>
        <w:t>ر</w:t>
      </w:r>
      <w:r w:rsidR="002D61E1" w:rsidRPr="002F3D54">
        <w:rPr>
          <w:rFonts w:hint="cs"/>
          <w:b/>
          <w:bCs/>
          <w:noProof w:val="0"/>
          <w:color w:val="auto"/>
          <w:rtl/>
        </w:rPr>
        <w:t>َّ</w:t>
      </w:r>
      <w:r w:rsidRPr="002F3D54">
        <w:rPr>
          <w:rFonts w:hint="cs"/>
          <w:b/>
          <w:bCs/>
          <w:noProof w:val="0"/>
          <w:color w:val="auto"/>
          <w:rtl/>
        </w:rPr>
        <w:t xml:space="preserve"> ج</w:t>
      </w:r>
      <w:r w:rsidR="002D61E1" w:rsidRPr="002F3D54">
        <w:rPr>
          <w:rFonts w:hint="cs"/>
          <w:b/>
          <w:bCs/>
          <w:noProof w:val="0"/>
          <w:color w:val="auto"/>
          <w:rtl/>
        </w:rPr>
        <w:t>ِ</w:t>
      </w:r>
      <w:r w:rsidRPr="002F3D54">
        <w:rPr>
          <w:rFonts w:hint="cs"/>
          <w:b/>
          <w:bCs/>
          <w:noProof w:val="0"/>
          <w:color w:val="auto"/>
          <w:rtl/>
        </w:rPr>
        <w:t>نس واحد)</w:t>
      </w:r>
      <w:r w:rsidRPr="002F3D54">
        <w:rPr>
          <w:rFonts w:hint="cs"/>
          <w:noProof w:val="0"/>
          <w:color w:val="auto"/>
          <w:rtl/>
        </w:rPr>
        <w:t xml:space="preserve"> في فصل كيفية الق</w:t>
      </w:r>
      <w:r w:rsidR="002D61E1" w:rsidRPr="002F3D54">
        <w:rPr>
          <w:rFonts w:hint="cs"/>
          <w:noProof w:val="0"/>
          <w:color w:val="auto"/>
          <w:rtl/>
        </w:rPr>
        <w:t>ِ</w:t>
      </w:r>
      <w:r w:rsidRPr="002F3D54">
        <w:rPr>
          <w:rFonts w:hint="cs"/>
          <w:noProof w:val="0"/>
          <w:color w:val="auto"/>
          <w:rtl/>
        </w:rPr>
        <w:t>سمة</w:t>
      </w:r>
      <w:r w:rsidR="00021530" w:rsidRPr="002F3D54">
        <w:rPr>
          <w:rFonts w:hint="cs"/>
          <w:color w:val="auto"/>
          <w:rtl/>
        </w:rPr>
        <w:t xml:space="preserve">؛ </w:t>
      </w:r>
      <w:r w:rsidRPr="002F3D54">
        <w:rPr>
          <w:rFonts w:hint="cs"/>
          <w:noProof w:val="0"/>
          <w:color w:val="auto"/>
          <w:rtl/>
        </w:rPr>
        <w:t>وذلك لأن</w:t>
      </w:r>
      <w:r w:rsidR="002D61E1" w:rsidRPr="002F3D54">
        <w:rPr>
          <w:rFonts w:hint="cs"/>
          <w:noProof w:val="0"/>
          <w:color w:val="auto"/>
          <w:rtl/>
        </w:rPr>
        <w:t>َّ</w:t>
      </w:r>
      <w:r w:rsidRPr="002F3D54">
        <w:rPr>
          <w:rFonts w:hint="cs"/>
          <w:noProof w:val="0"/>
          <w:color w:val="auto"/>
          <w:rtl/>
        </w:rPr>
        <w:t>ه ك</w:t>
      </w:r>
      <w:r w:rsidR="002D61E1" w:rsidRPr="002F3D54">
        <w:rPr>
          <w:rFonts w:hint="cs"/>
          <w:noProof w:val="0"/>
          <w:color w:val="auto"/>
          <w:rtl/>
        </w:rPr>
        <w:t>َ</w:t>
      </w:r>
      <w:r w:rsidRPr="002F3D54">
        <w:rPr>
          <w:rFonts w:hint="cs"/>
          <w:noProof w:val="0"/>
          <w:color w:val="auto"/>
          <w:rtl/>
        </w:rPr>
        <w:t>م م</w:t>
      </w:r>
      <w:r w:rsidR="002D61E1" w:rsidRPr="002F3D54">
        <w:rPr>
          <w:rFonts w:hint="cs"/>
          <w:noProof w:val="0"/>
          <w:color w:val="auto"/>
          <w:rtl/>
        </w:rPr>
        <w:t>ِ</w:t>
      </w:r>
      <w:r w:rsidRPr="002F3D54">
        <w:rPr>
          <w:rFonts w:hint="cs"/>
          <w:noProof w:val="0"/>
          <w:color w:val="auto"/>
          <w:rtl/>
        </w:rPr>
        <w:t>ن فارس</w:t>
      </w:r>
      <w:r w:rsidR="002D61E1" w:rsidRPr="002F3D54">
        <w:rPr>
          <w:rFonts w:hint="cs"/>
          <w:noProof w:val="0"/>
          <w:color w:val="auto"/>
          <w:rtl/>
        </w:rPr>
        <w:t>ٍ</w:t>
      </w:r>
      <w:r w:rsidRPr="002F3D54">
        <w:rPr>
          <w:rFonts w:hint="cs"/>
          <w:noProof w:val="0"/>
          <w:color w:val="auto"/>
          <w:rtl/>
        </w:rPr>
        <w:t xml:space="preserve"> يترج</w:t>
      </w:r>
      <w:r w:rsidR="002D61E1" w:rsidRPr="002F3D54">
        <w:rPr>
          <w:rFonts w:hint="cs"/>
          <w:noProof w:val="0"/>
          <w:color w:val="auto"/>
          <w:rtl/>
        </w:rPr>
        <w:t>َّ</w:t>
      </w:r>
      <w:r w:rsidRPr="002F3D54">
        <w:rPr>
          <w:rFonts w:hint="cs"/>
          <w:noProof w:val="0"/>
          <w:color w:val="auto"/>
          <w:rtl/>
        </w:rPr>
        <w:t xml:space="preserve">ح </w:t>
      </w:r>
      <w:r w:rsidRPr="002F3D54">
        <w:rPr>
          <w:rFonts w:hint="cs"/>
          <w:noProof w:val="0"/>
          <w:color w:val="auto"/>
          <w:rtl/>
        </w:rPr>
        <w:lastRenderedPageBreak/>
        <w:t>غناءً على ف</w:t>
      </w:r>
      <w:r w:rsidR="002D61E1" w:rsidRPr="002F3D54">
        <w:rPr>
          <w:rFonts w:hint="cs"/>
          <w:noProof w:val="0"/>
          <w:color w:val="auto"/>
          <w:rtl/>
        </w:rPr>
        <w:t>ُ</w:t>
      </w:r>
      <w:r w:rsidRPr="002F3D54">
        <w:rPr>
          <w:rFonts w:hint="cs"/>
          <w:noProof w:val="0"/>
          <w:color w:val="auto"/>
          <w:rtl/>
        </w:rPr>
        <w:t>رسان كثيرة</w:t>
      </w:r>
      <w:r w:rsidR="00021530" w:rsidRPr="002F3D54">
        <w:rPr>
          <w:rFonts w:hint="cs"/>
          <w:color w:val="auto"/>
          <w:rtl/>
        </w:rPr>
        <w:t xml:space="preserve">، </w:t>
      </w:r>
      <w:r w:rsidRPr="002F3D54">
        <w:rPr>
          <w:rFonts w:hint="cs"/>
          <w:noProof w:val="0"/>
          <w:color w:val="auto"/>
          <w:rtl/>
        </w:rPr>
        <w:t>وكذلك الر</w:t>
      </w:r>
      <w:r w:rsidR="002D61E1" w:rsidRPr="002F3D54">
        <w:rPr>
          <w:rFonts w:hint="cs"/>
          <w:noProof w:val="0"/>
          <w:color w:val="auto"/>
          <w:rtl/>
        </w:rPr>
        <w:t>َّ</w:t>
      </w:r>
      <w:r w:rsidRPr="002F3D54">
        <w:rPr>
          <w:rFonts w:hint="cs"/>
          <w:noProof w:val="0"/>
          <w:color w:val="auto"/>
          <w:rtl/>
        </w:rPr>
        <w:t>اجل قد يزيد غناؤه على ر</w:t>
      </w:r>
      <w:r w:rsidR="00C02078" w:rsidRPr="002F3D54">
        <w:rPr>
          <w:rFonts w:hint="cs"/>
          <w:noProof w:val="0"/>
          <w:color w:val="auto"/>
          <w:rtl/>
        </w:rPr>
        <w:t>َ</w:t>
      </w:r>
      <w:r w:rsidRPr="002F3D54">
        <w:rPr>
          <w:rFonts w:hint="cs"/>
          <w:noProof w:val="0"/>
          <w:color w:val="auto"/>
          <w:rtl/>
        </w:rPr>
        <w:t>ج</w:t>
      </w:r>
      <w:r w:rsidR="00C02078" w:rsidRPr="002F3D54">
        <w:rPr>
          <w:rFonts w:hint="cs"/>
          <w:noProof w:val="0"/>
          <w:color w:val="auto"/>
          <w:rtl/>
        </w:rPr>
        <w:t>َّ</w:t>
      </w:r>
      <w:r w:rsidRPr="002F3D54">
        <w:rPr>
          <w:rFonts w:hint="cs"/>
          <w:noProof w:val="0"/>
          <w:color w:val="auto"/>
          <w:rtl/>
        </w:rPr>
        <w:t>الة كثيرة</w:t>
      </w:r>
      <w:r w:rsidR="00021530" w:rsidRPr="002F3D54">
        <w:rPr>
          <w:rFonts w:hint="cs"/>
          <w:color w:val="auto"/>
          <w:rtl/>
        </w:rPr>
        <w:t xml:space="preserve">، </w:t>
      </w:r>
      <w:r w:rsidRPr="002F3D54">
        <w:rPr>
          <w:rFonts w:hint="cs"/>
          <w:noProof w:val="0"/>
          <w:color w:val="auto"/>
          <w:rtl/>
        </w:rPr>
        <w:t>فلا ي</w:t>
      </w:r>
      <w:r w:rsidR="002D61E1" w:rsidRPr="002F3D54">
        <w:rPr>
          <w:rFonts w:hint="cs"/>
          <w:noProof w:val="0"/>
          <w:color w:val="auto"/>
          <w:rtl/>
        </w:rPr>
        <w:t>ُ</w:t>
      </w:r>
      <w:r w:rsidRPr="002F3D54">
        <w:rPr>
          <w:rFonts w:hint="cs"/>
          <w:noProof w:val="0"/>
          <w:color w:val="auto"/>
          <w:rtl/>
        </w:rPr>
        <w:t>عتبر ذلك في زيادة استحقاق الس</w:t>
      </w:r>
      <w:r w:rsidR="00C02078" w:rsidRPr="002F3D54">
        <w:rPr>
          <w:rFonts w:hint="cs"/>
          <w:noProof w:val="0"/>
          <w:color w:val="auto"/>
          <w:rtl/>
        </w:rPr>
        <w:t>َّ</w:t>
      </w:r>
      <w:r w:rsidRPr="002F3D54">
        <w:rPr>
          <w:rFonts w:hint="cs"/>
          <w:noProof w:val="0"/>
          <w:color w:val="auto"/>
          <w:rtl/>
        </w:rPr>
        <w:t>هم لما أن</w:t>
      </w:r>
      <w:r w:rsidR="00C02078" w:rsidRPr="002F3D54">
        <w:rPr>
          <w:rFonts w:hint="cs"/>
          <w:noProof w:val="0"/>
          <w:color w:val="auto"/>
          <w:rtl/>
        </w:rPr>
        <w:t>َّ</w:t>
      </w:r>
      <w:r w:rsidRPr="002F3D54">
        <w:rPr>
          <w:rFonts w:hint="cs"/>
          <w:noProof w:val="0"/>
          <w:color w:val="auto"/>
          <w:rtl/>
        </w:rPr>
        <w:t xml:space="preserve"> تلك الزيادة في جنس واحد</w:t>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noProof w:val="0"/>
          <w:color w:val="auto"/>
          <w:rtl/>
        </w:rPr>
        <w:t>قوله</w:t>
      </w:r>
      <w:r w:rsidR="00021530" w:rsidRPr="002F3D54">
        <w:rPr>
          <w:rFonts w:hint="cs"/>
          <w:noProof w:val="0"/>
          <w:color w:val="auto"/>
          <w:rtl/>
        </w:rPr>
        <w:t xml:space="preserve">: </w:t>
      </w:r>
      <w:r w:rsidRPr="002F3D54">
        <w:rPr>
          <w:rFonts w:hint="cs"/>
          <w:b/>
          <w:bCs/>
          <w:noProof w:val="0"/>
          <w:color w:val="auto"/>
          <w:rtl/>
        </w:rPr>
        <w:t>(ل</w:t>
      </w:r>
      <w:r w:rsidR="00C02078" w:rsidRPr="002F3D54">
        <w:rPr>
          <w:rFonts w:hint="cs"/>
          <w:b/>
          <w:bCs/>
          <w:noProof w:val="0"/>
          <w:color w:val="auto"/>
          <w:rtl/>
        </w:rPr>
        <w:t>ِ</w:t>
      </w:r>
      <w:r w:rsidRPr="002F3D54">
        <w:rPr>
          <w:rFonts w:hint="cs"/>
          <w:b/>
          <w:bCs/>
          <w:noProof w:val="0"/>
          <w:color w:val="auto"/>
          <w:rtl/>
        </w:rPr>
        <w:t>ما مر</w:t>
      </w:r>
      <w:r w:rsidR="00C02078" w:rsidRPr="002F3D54">
        <w:rPr>
          <w:rFonts w:hint="cs"/>
          <w:b/>
          <w:bCs/>
          <w:noProof w:val="0"/>
          <w:color w:val="auto"/>
          <w:rtl/>
        </w:rPr>
        <w:t>َّ</w:t>
      </w:r>
      <w:r w:rsidRPr="002F3D54">
        <w:rPr>
          <w:rFonts w:hint="cs"/>
          <w:b/>
          <w:bCs/>
          <w:noProof w:val="0"/>
          <w:color w:val="auto"/>
          <w:rtl/>
        </w:rPr>
        <w:t xml:space="preserve"> م</w:t>
      </w:r>
      <w:r w:rsidR="00C02078" w:rsidRPr="002F3D54">
        <w:rPr>
          <w:rFonts w:hint="cs"/>
          <w:b/>
          <w:bCs/>
          <w:noProof w:val="0"/>
          <w:color w:val="auto"/>
          <w:rtl/>
        </w:rPr>
        <w:t>ِ</w:t>
      </w:r>
      <w:r w:rsidRPr="002F3D54">
        <w:rPr>
          <w:rFonts w:hint="cs"/>
          <w:b/>
          <w:bCs/>
          <w:noProof w:val="0"/>
          <w:color w:val="auto"/>
          <w:rtl/>
        </w:rPr>
        <w:t>ن قبل)</w:t>
      </w:r>
      <w:r w:rsidRPr="002F3D54">
        <w:rPr>
          <w:rFonts w:hint="cs"/>
          <w:noProof w:val="0"/>
          <w:color w:val="auto"/>
          <w:rtl/>
        </w:rPr>
        <w:t xml:space="preserve"> إشارة إلى ما ذ</w:t>
      </w:r>
      <w:r w:rsidR="00C02078" w:rsidRPr="002F3D54">
        <w:rPr>
          <w:rFonts w:hint="cs"/>
          <w:noProof w:val="0"/>
          <w:color w:val="auto"/>
          <w:rtl/>
        </w:rPr>
        <w:t>َ</w:t>
      </w:r>
      <w:r w:rsidRPr="002F3D54">
        <w:rPr>
          <w:rFonts w:hint="cs"/>
          <w:noProof w:val="0"/>
          <w:color w:val="auto"/>
          <w:rtl/>
        </w:rPr>
        <w:t>كر في باب الغنائم وقسمتها بقوله</w:t>
      </w:r>
      <w:r w:rsidR="00021530" w:rsidRPr="002F3D54">
        <w:rPr>
          <w:rFonts w:hint="cs"/>
          <w:noProof w:val="0"/>
          <w:color w:val="auto"/>
          <w:rtl/>
        </w:rPr>
        <w:t xml:space="preserve">: </w:t>
      </w:r>
      <w:r w:rsidRPr="002F3D54">
        <w:rPr>
          <w:rFonts w:hint="cs"/>
          <w:b/>
          <w:bCs/>
          <w:noProof w:val="0"/>
          <w:color w:val="auto"/>
          <w:rtl/>
        </w:rPr>
        <w:t>(ولأن</w:t>
      </w:r>
      <w:r w:rsidR="00C02078" w:rsidRPr="002F3D54">
        <w:rPr>
          <w:rFonts w:hint="cs"/>
          <w:b/>
          <w:bCs/>
          <w:noProof w:val="0"/>
          <w:color w:val="auto"/>
          <w:rtl/>
        </w:rPr>
        <w:t>َّ</w:t>
      </w:r>
      <w:r w:rsidRPr="002F3D54">
        <w:rPr>
          <w:rFonts w:hint="cs"/>
          <w:b/>
          <w:bCs/>
          <w:noProof w:val="0"/>
          <w:color w:val="auto"/>
          <w:rtl/>
        </w:rPr>
        <w:t xml:space="preserve"> الاستيلاء إثبات اليد الحافظة والناقلة)</w:t>
      </w:r>
      <w:r w:rsidRPr="002F3D54">
        <w:rPr>
          <w:rFonts w:hint="cs"/>
          <w:noProof w:val="0"/>
          <w:color w:val="auto"/>
          <w:rtl/>
        </w:rPr>
        <w:t xml:space="preserve"> فلم</w:t>
      </w:r>
      <w:r w:rsidR="00C02078" w:rsidRPr="002F3D54">
        <w:rPr>
          <w:rFonts w:hint="cs"/>
          <w:noProof w:val="0"/>
          <w:color w:val="auto"/>
          <w:rtl/>
        </w:rPr>
        <w:t>َّ</w:t>
      </w:r>
      <w:r w:rsidRPr="002F3D54">
        <w:rPr>
          <w:rFonts w:hint="cs"/>
          <w:noProof w:val="0"/>
          <w:color w:val="auto"/>
          <w:rtl/>
        </w:rPr>
        <w:t>ا لم يثبت الإحراز بدار الإسلام</w:t>
      </w:r>
      <w:r w:rsidR="00021530" w:rsidRPr="002F3D54">
        <w:rPr>
          <w:rFonts w:hint="cs"/>
          <w:noProof w:val="0"/>
          <w:color w:val="auto"/>
          <w:rtl/>
        </w:rPr>
        <w:t xml:space="preserve">، </w:t>
      </w:r>
      <w:r w:rsidRPr="002F3D54">
        <w:rPr>
          <w:rFonts w:hint="cs"/>
          <w:noProof w:val="0"/>
          <w:color w:val="auto"/>
          <w:rtl/>
        </w:rPr>
        <w:t>لم يثبت الناقلة</w:t>
      </w:r>
      <w:r w:rsidR="00021530" w:rsidRPr="002F3D54">
        <w:rPr>
          <w:rFonts w:hint="cs"/>
          <w:color w:val="auto"/>
          <w:rtl/>
        </w:rPr>
        <w:t xml:space="preserve">، </w:t>
      </w:r>
      <w:r w:rsidRPr="002F3D54">
        <w:rPr>
          <w:rFonts w:hint="cs"/>
          <w:noProof w:val="0"/>
          <w:color w:val="auto"/>
          <w:rtl/>
        </w:rPr>
        <w:t>فلا يثبت الاستيلاء</w:t>
      </w:r>
      <w:r w:rsidR="00021530" w:rsidRPr="002F3D54">
        <w:rPr>
          <w:rFonts w:hint="cs"/>
          <w:noProof w:val="0"/>
          <w:color w:val="auto"/>
          <w:rtl/>
        </w:rPr>
        <w:t xml:space="preserve">؛ </w:t>
      </w:r>
      <w:r w:rsidRPr="002F3D54">
        <w:rPr>
          <w:rFonts w:hint="cs"/>
          <w:noProof w:val="0"/>
          <w:color w:val="auto"/>
          <w:rtl/>
        </w:rPr>
        <w:t>ولما لم يثبت الاستيلاء لم يثبت الملك</w:t>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noProof w:val="0"/>
          <w:color w:val="auto"/>
          <w:rtl/>
        </w:rPr>
        <w:t>قوله</w:t>
      </w:r>
      <w:r w:rsidR="00021530" w:rsidRPr="002F3D54">
        <w:rPr>
          <w:rFonts w:hint="cs"/>
          <w:noProof w:val="0"/>
          <w:color w:val="auto"/>
          <w:rtl/>
        </w:rPr>
        <w:t xml:space="preserve">: </w:t>
      </w:r>
      <w:r w:rsidRPr="002F3D54">
        <w:rPr>
          <w:rFonts w:hint="cs"/>
          <w:b/>
          <w:bCs/>
          <w:noProof w:val="0"/>
          <w:color w:val="auto"/>
          <w:rtl/>
        </w:rPr>
        <w:t>(و</w:t>
      </w:r>
      <w:r w:rsidR="002E1815" w:rsidRPr="002F3D54">
        <w:rPr>
          <w:rFonts w:hint="cs"/>
          <w:b/>
          <w:bCs/>
          <w:noProof w:val="0"/>
          <w:color w:val="auto"/>
          <w:rtl/>
        </w:rPr>
        <w:t>َ</w:t>
      </w:r>
      <w:r w:rsidRPr="002F3D54">
        <w:rPr>
          <w:rFonts w:hint="cs"/>
          <w:b/>
          <w:bCs/>
          <w:noProof w:val="0"/>
          <w:color w:val="auto"/>
          <w:rtl/>
        </w:rPr>
        <w:t>و</w:t>
      </w:r>
      <w:r w:rsidR="002E1815" w:rsidRPr="002F3D54">
        <w:rPr>
          <w:rFonts w:hint="cs"/>
          <w:b/>
          <w:bCs/>
          <w:noProof w:val="0"/>
          <w:color w:val="auto"/>
          <w:rtl/>
        </w:rPr>
        <w:t>ُ</w:t>
      </w:r>
      <w:r w:rsidRPr="002F3D54">
        <w:rPr>
          <w:rFonts w:hint="cs"/>
          <w:b/>
          <w:bCs/>
          <w:noProof w:val="0"/>
          <w:color w:val="auto"/>
          <w:rtl/>
        </w:rPr>
        <w:t>جوب الض</w:t>
      </w:r>
      <w:r w:rsidR="002E1815" w:rsidRPr="002F3D54">
        <w:rPr>
          <w:rFonts w:hint="cs"/>
          <w:b/>
          <w:bCs/>
          <w:noProof w:val="0"/>
          <w:color w:val="auto"/>
          <w:rtl/>
        </w:rPr>
        <w:t>َّ</w:t>
      </w:r>
      <w:r w:rsidRPr="002F3D54">
        <w:rPr>
          <w:rFonts w:hint="cs"/>
          <w:b/>
          <w:bCs/>
          <w:noProof w:val="0"/>
          <w:color w:val="auto"/>
          <w:rtl/>
        </w:rPr>
        <w:t>مان بالإتلاف)</w:t>
      </w:r>
      <w:r w:rsidRPr="002F3D54">
        <w:rPr>
          <w:rFonts w:hint="cs"/>
          <w:noProof w:val="0"/>
          <w:color w:val="auto"/>
          <w:rtl/>
        </w:rPr>
        <w:t xml:space="preserve"> بالر</w:t>
      </w:r>
      <w:r w:rsidR="002E1815" w:rsidRPr="002F3D54">
        <w:rPr>
          <w:rFonts w:hint="cs"/>
          <w:noProof w:val="0"/>
          <w:color w:val="auto"/>
          <w:rtl/>
        </w:rPr>
        <w:t>َّ</w:t>
      </w:r>
      <w:r w:rsidRPr="002F3D54">
        <w:rPr>
          <w:rFonts w:hint="cs"/>
          <w:noProof w:val="0"/>
          <w:color w:val="auto"/>
          <w:rtl/>
        </w:rPr>
        <w:t>فع معطوف على قوله</w:t>
      </w:r>
      <w:r w:rsidR="00021530" w:rsidRPr="002F3D54">
        <w:rPr>
          <w:rFonts w:hint="cs"/>
          <w:noProof w:val="0"/>
          <w:color w:val="auto"/>
          <w:rtl/>
        </w:rPr>
        <w:t xml:space="preserve">: </w:t>
      </w:r>
      <w:r w:rsidRPr="002F3D54">
        <w:rPr>
          <w:rFonts w:hint="cs"/>
          <w:b/>
          <w:bCs/>
          <w:noProof w:val="0"/>
          <w:color w:val="auto"/>
          <w:rtl/>
        </w:rPr>
        <w:t>(الملك</w:t>
      </w:r>
      <w:r w:rsidR="002E1815" w:rsidRPr="002F3D54">
        <w:rPr>
          <w:rFonts w:hint="cs"/>
          <w:b/>
          <w:bCs/>
          <w:noProof w:val="0"/>
          <w:color w:val="auto"/>
          <w:rtl/>
        </w:rPr>
        <w:t>ُ</w:t>
      </w:r>
      <w:r w:rsidRPr="002F3D54">
        <w:rPr>
          <w:rFonts w:hint="cs"/>
          <w:b/>
          <w:bCs/>
          <w:noProof w:val="0"/>
          <w:color w:val="auto"/>
          <w:rtl/>
        </w:rPr>
        <w:t xml:space="preserve"> عنده)</w:t>
      </w:r>
      <w:r w:rsidRPr="002F3D54">
        <w:rPr>
          <w:rFonts w:hint="cs"/>
          <w:noProof w:val="0"/>
          <w:color w:val="auto"/>
          <w:rtl/>
        </w:rPr>
        <w:t xml:space="preserve"> أي</w:t>
      </w:r>
      <w:r w:rsidR="00021530" w:rsidRPr="002F3D54">
        <w:rPr>
          <w:rFonts w:hint="cs"/>
          <w:noProof w:val="0"/>
          <w:color w:val="auto"/>
          <w:rtl/>
        </w:rPr>
        <w:t xml:space="preserve">: </w:t>
      </w:r>
      <w:r w:rsidRPr="002F3D54">
        <w:rPr>
          <w:rFonts w:hint="cs"/>
          <w:noProof w:val="0"/>
          <w:color w:val="auto"/>
          <w:rtl/>
        </w:rPr>
        <w:t>يثبت و</w:t>
      </w:r>
      <w:r w:rsidR="002E1815" w:rsidRPr="002F3D54">
        <w:rPr>
          <w:rFonts w:hint="cs"/>
          <w:noProof w:val="0"/>
          <w:color w:val="auto"/>
          <w:rtl/>
        </w:rPr>
        <w:t>ُ</w:t>
      </w:r>
      <w:r w:rsidRPr="002F3D54">
        <w:rPr>
          <w:rFonts w:hint="cs"/>
          <w:noProof w:val="0"/>
          <w:color w:val="auto"/>
          <w:rtl/>
        </w:rPr>
        <w:t>جوب الض</w:t>
      </w:r>
      <w:r w:rsidR="002E1815" w:rsidRPr="002F3D54">
        <w:rPr>
          <w:rFonts w:hint="cs"/>
          <w:noProof w:val="0"/>
          <w:color w:val="auto"/>
          <w:rtl/>
        </w:rPr>
        <w:t>َّ</w:t>
      </w:r>
      <w:r w:rsidRPr="002F3D54">
        <w:rPr>
          <w:rFonts w:hint="cs"/>
          <w:noProof w:val="0"/>
          <w:color w:val="auto"/>
          <w:rtl/>
        </w:rPr>
        <w:t>مان بالإتلاف عند محمد</w:t>
      </w:r>
      <w:r w:rsidR="002E1815" w:rsidRPr="002F3D54">
        <w:rPr>
          <w:rFonts w:hint="cs"/>
          <w:noProof w:val="0"/>
          <w:color w:val="auto"/>
          <w:rtl/>
        </w:rPr>
        <w:t>ٍ</w:t>
      </w:r>
      <w:r w:rsidR="00214BE0" w:rsidRPr="002F3D54">
        <w:rPr>
          <w:rFonts w:hint="cs"/>
          <w:noProof w:val="0"/>
          <w:color w:val="auto"/>
          <w:rtl/>
        </w:rPr>
        <w:t>؛</w:t>
      </w:r>
      <w:r w:rsidRPr="002F3D54">
        <w:rPr>
          <w:rFonts w:hint="cs"/>
          <w:noProof w:val="0"/>
          <w:color w:val="auto"/>
          <w:rtl/>
        </w:rPr>
        <w:t xml:space="preserve"> يعني</w:t>
      </w:r>
      <w:r w:rsidR="00021530" w:rsidRPr="002F3D54">
        <w:rPr>
          <w:rFonts w:hint="cs"/>
          <w:noProof w:val="0"/>
          <w:color w:val="auto"/>
          <w:rtl/>
        </w:rPr>
        <w:t xml:space="preserve">: </w:t>
      </w:r>
      <w:r w:rsidRPr="002F3D54">
        <w:rPr>
          <w:rFonts w:hint="cs"/>
          <w:noProof w:val="0"/>
          <w:color w:val="auto"/>
          <w:rtl/>
        </w:rPr>
        <w:t>إذا أ</w:t>
      </w:r>
      <w:r w:rsidR="002E1815" w:rsidRPr="002F3D54">
        <w:rPr>
          <w:rFonts w:hint="cs"/>
          <w:noProof w:val="0"/>
          <w:color w:val="auto"/>
          <w:rtl/>
        </w:rPr>
        <w:t>َ</w:t>
      </w:r>
      <w:r w:rsidRPr="002F3D54">
        <w:rPr>
          <w:rFonts w:hint="cs"/>
          <w:noProof w:val="0"/>
          <w:color w:val="auto"/>
          <w:rtl/>
        </w:rPr>
        <w:t>تلف غير المنف</w:t>
      </w:r>
      <w:r w:rsidR="002E1815" w:rsidRPr="002F3D54">
        <w:rPr>
          <w:rFonts w:hint="cs"/>
          <w:noProof w:val="0"/>
          <w:color w:val="auto"/>
          <w:rtl/>
        </w:rPr>
        <w:t>َّ</w:t>
      </w:r>
      <w:r w:rsidRPr="002F3D54">
        <w:rPr>
          <w:rFonts w:hint="cs"/>
          <w:noProof w:val="0"/>
          <w:color w:val="auto"/>
          <w:rtl/>
        </w:rPr>
        <w:t>ل</w:t>
      </w:r>
      <w:r w:rsidR="00607C53" w:rsidRPr="002F3D54">
        <w:rPr>
          <w:rFonts w:hint="cs"/>
          <w:noProof w:val="0"/>
          <w:color w:val="auto"/>
          <w:rtl/>
        </w:rPr>
        <w:t xml:space="preserve"> له</w:t>
      </w:r>
      <w:r w:rsidRPr="002F3D54">
        <w:rPr>
          <w:rFonts w:hint="cs"/>
          <w:noProof w:val="0"/>
          <w:color w:val="auto"/>
          <w:rtl/>
        </w:rPr>
        <w:t xml:space="preserve"> من الغزاة السلب الذي أصابه المنفَّل له ي</w:t>
      </w:r>
      <w:r w:rsidR="002E1815" w:rsidRPr="002F3D54">
        <w:rPr>
          <w:rFonts w:hint="cs"/>
          <w:noProof w:val="0"/>
          <w:color w:val="auto"/>
          <w:rtl/>
        </w:rPr>
        <w:t>َ</w:t>
      </w:r>
      <w:r w:rsidRPr="002F3D54">
        <w:rPr>
          <w:rFonts w:hint="cs"/>
          <w:noProof w:val="0"/>
          <w:color w:val="auto"/>
          <w:rtl/>
        </w:rPr>
        <w:t>ضمن عند محمد</w:t>
      </w:r>
      <w:r w:rsidR="00021530" w:rsidRPr="002F3D54">
        <w:rPr>
          <w:rFonts w:hint="cs"/>
          <w:color w:val="auto"/>
          <w:rtl/>
        </w:rPr>
        <w:t xml:space="preserve">، </w:t>
      </w:r>
      <w:r w:rsidRPr="002F3D54">
        <w:rPr>
          <w:rFonts w:hint="cs"/>
          <w:noProof w:val="0"/>
          <w:color w:val="auto"/>
          <w:rtl/>
        </w:rPr>
        <w:t>وعندهما لا ي</w:t>
      </w:r>
      <w:r w:rsidR="002E1815" w:rsidRPr="002F3D54">
        <w:rPr>
          <w:rFonts w:hint="cs"/>
          <w:noProof w:val="0"/>
          <w:color w:val="auto"/>
          <w:rtl/>
        </w:rPr>
        <w:t>َ</w:t>
      </w:r>
      <w:r w:rsidRPr="002F3D54">
        <w:rPr>
          <w:rFonts w:hint="cs"/>
          <w:noProof w:val="0"/>
          <w:color w:val="auto"/>
          <w:rtl/>
        </w:rPr>
        <w:t>ضمن بناءً على أن</w:t>
      </w:r>
      <w:r w:rsidR="002E1815" w:rsidRPr="002F3D54">
        <w:rPr>
          <w:rFonts w:hint="cs"/>
          <w:noProof w:val="0"/>
          <w:color w:val="auto"/>
          <w:rtl/>
        </w:rPr>
        <w:t>َّ</w:t>
      </w:r>
      <w:r w:rsidRPr="002F3D54">
        <w:rPr>
          <w:rFonts w:hint="cs"/>
          <w:noProof w:val="0"/>
          <w:color w:val="auto"/>
          <w:rtl/>
        </w:rPr>
        <w:t xml:space="preserve"> الملك يثبت له بنفس الت</w:t>
      </w:r>
      <w:r w:rsidR="002E1815" w:rsidRPr="002F3D54">
        <w:rPr>
          <w:rFonts w:hint="cs"/>
          <w:noProof w:val="0"/>
          <w:color w:val="auto"/>
          <w:rtl/>
        </w:rPr>
        <w:t>َّ</w:t>
      </w:r>
      <w:r w:rsidRPr="002F3D54">
        <w:rPr>
          <w:rFonts w:hint="cs"/>
          <w:noProof w:val="0"/>
          <w:color w:val="auto"/>
          <w:rtl/>
        </w:rPr>
        <w:t>نفيل عند محمد</w:t>
      </w:r>
      <w:r w:rsidR="002E1815" w:rsidRPr="002F3D54">
        <w:rPr>
          <w:rFonts w:hint="cs"/>
          <w:noProof w:val="0"/>
          <w:color w:val="auto"/>
          <w:rtl/>
        </w:rPr>
        <w:t>ٍ</w:t>
      </w:r>
      <w:r w:rsidR="00021530" w:rsidRPr="002F3D54">
        <w:rPr>
          <w:rFonts w:hint="cs"/>
          <w:color w:val="auto"/>
          <w:rtl/>
        </w:rPr>
        <w:t xml:space="preserve">، </w:t>
      </w:r>
      <w:r w:rsidRPr="002F3D54">
        <w:rPr>
          <w:rFonts w:hint="cs"/>
          <w:noProof w:val="0"/>
          <w:color w:val="auto"/>
          <w:rtl/>
        </w:rPr>
        <w:t>وعندهما لا ي</w:t>
      </w:r>
      <w:r w:rsidR="00A536AF" w:rsidRPr="002F3D54">
        <w:rPr>
          <w:rFonts w:hint="cs"/>
          <w:noProof w:val="0"/>
          <w:color w:val="auto"/>
          <w:rtl/>
        </w:rPr>
        <w:t>َ</w:t>
      </w:r>
      <w:r w:rsidRPr="002F3D54">
        <w:rPr>
          <w:rFonts w:hint="cs"/>
          <w:noProof w:val="0"/>
          <w:color w:val="auto"/>
          <w:rtl/>
        </w:rPr>
        <w:t>ثبت بدون الإحراز بدار الإسلام</w:t>
      </w:r>
      <w:r w:rsidR="00021530" w:rsidRPr="002F3D54">
        <w:rPr>
          <w:rFonts w:hint="cs"/>
          <w:color w:val="auto"/>
          <w:rtl/>
        </w:rPr>
        <w:t xml:space="preserve">. </w:t>
      </w:r>
      <w:r w:rsidRPr="002F3D54">
        <w:rPr>
          <w:rFonts w:hint="cs"/>
          <w:noProof w:val="0"/>
          <w:color w:val="auto"/>
          <w:rtl/>
        </w:rPr>
        <w:t>فوجه</w:t>
      </w:r>
      <w:r w:rsidR="00A536AF" w:rsidRPr="002F3D54">
        <w:rPr>
          <w:rFonts w:hint="cs"/>
          <w:noProof w:val="0"/>
          <w:color w:val="auto"/>
          <w:rtl/>
        </w:rPr>
        <w:t>ُ</w:t>
      </w:r>
      <w:r w:rsidRPr="002F3D54">
        <w:rPr>
          <w:rFonts w:hint="cs"/>
          <w:noProof w:val="0"/>
          <w:color w:val="auto"/>
          <w:rtl/>
        </w:rPr>
        <w:t xml:space="preserve"> قول</w:t>
      </w:r>
      <w:r w:rsidR="00A536AF" w:rsidRPr="002F3D54">
        <w:rPr>
          <w:rFonts w:hint="cs"/>
          <w:noProof w:val="0"/>
          <w:color w:val="auto"/>
          <w:rtl/>
        </w:rPr>
        <w:t>ِ</w:t>
      </w:r>
      <w:r w:rsidRPr="002F3D54">
        <w:rPr>
          <w:rFonts w:hint="cs"/>
          <w:noProof w:val="0"/>
          <w:color w:val="auto"/>
          <w:rtl/>
        </w:rPr>
        <w:t xml:space="preserve"> محم</w:t>
      </w:r>
      <w:r w:rsidR="00A536AF" w:rsidRPr="002F3D54">
        <w:rPr>
          <w:rFonts w:hint="cs"/>
          <w:noProof w:val="0"/>
          <w:color w:val="auto"/>
          <w:rtl/>
        </w:rPr>
        <w:t>َّ</w:t>
      </w:r>
      <w:r w:rsidRPr="002F3D54">
        <w:rPr>
          <w:rFonts w:hint="cs"/>
          <w:noProof w:val="0"/>
          <w:color w:val="auto"/>
          <w:rtl/>
        </w:rPr>
        <w:t>د</w:t>
      </w:r>
      <w:r w:rsidR="00A536AF" w:rsidRPr="002F3D54">
        <w:rPr>
          <w:rFonts w:hint="cs"/>
          <w:noProof w:val="0"/>
          <w:color w:val="auto"/>
          <w:rtl/>
        </w:rPr>
        <w:t>ٍ</w:t>
      </w:r>
      <w:r w:rsidRPr="002F3D54">
        <w:rPr>
          <w:rFonts w:hint="cs"/>
          <w:noProof w:val="0"/>
          <w:color w:val="auto"/>
          <w:rtl/>
        </w:rPr>
        <w:t xml:space="preserve"> أن</w:t>
      </w:r>
      <w:r w:rsidR="00A536AF" w:rsidRPr="002F3D54">
        <w:rPr>
          <w:rFonts w:hint="cs"/>
          <w:noProof w:val="0"/>
          <w:color w:val="auto"/>
          <w:rtl/>
        </w:rPr>
        <w:t>َّ</w:t>
      </w:r>
      <w:r w:rsidRPr="002F3D54">
        <w:rPr>
          <w:rFonts w:hint="cs"/>
          <w:noProof w:val="0"/>
          <w:color w:val="auto"/>
          <w:rtl/>
        </w:rPr>
        <w:t>ه اختص</w:t>
      </w:r>
      <w:r w:rsidR="00A536AF" w:rsidRPr="002F3D54">
        <w:rPr>
          <w:rFonts w:hint="cs"/>
          <w:noProof w:val="0"/>
          <w:color w:val="auto"/>
          <w:rtl/>
        </w:rPr>
        <w:t>َّ</w:t>
      </w:r>
      <w:r w:rsidRPr="002F3D54">
        <w:rPr>
          <w:rFonts w:hint="cs"/>
          <w:noProof w:val="0"/>
          <w:color w:val="auto"/>
          <w:rtl/>
        </w:rPr>
        <w:t xml:space="preserve"> بملكها</w:t>
      </w:r>
      <w:r w:rsidR="00021530" w:rsidRPr="002F3D54">
        <w:rPr>
          <w:rFonts w:hint="cs"/>
          <w:color w:val="auto"/>
          <w:rtl/>
        </w:rPr>
        <w:t xml:space="preserve">، </w:t>
      </w:r>
      <w:r w:rsidRPr="002F3D54">
        <w:rPr>
          <w:rFonts w:hint="cs"/>
          <w:noProof w:val="0"/>
          <w:color w:val="auto"/>
          <w:rtl/>
        </w:rPr>
        <w:t>فيحل</w:t>
      </w:r>
      <w:r w:rsidR="00A536AF" w:rsidRPr="002F3D54">
        <w:rPr>
          <w:rFonts w:hint="cs"/>
          <w:noProof w:val="0"/>
          <w:color w:val="auto"/>
          <w:rtl/>
        </w:rPr>
        <w:t>ُّ له وَطؤُ</w:t>
      </w:r>
      <w:r w:rsidRPr="002F3D54">
        <w:rPr>
          <w:rFonts w:hint="cs"/>
          <w:noProof w:val="0"/>
          <w:color w:val="auto"/>
          <w:rtl/>
        </w:rPr>
        <w:t>ها ب</w:t>
      </w:r>
      <w:r w:rsidR="00A536AF" w:rsidRPr="002F3D54">
        <w:rPr>
          <w:rFonts w:hint="cs"/>
          <w:noProof w:val="0"/>
          <w:color w:val="auto"/>
          <w:rtl/>
        </w:rPr>
        <w:t>َ</w:t>
      </w:r>
      <w:r w:rsidRPr="002F3D54">
        <w:rPr>
          <w:rFonts w:hint="cs"/>
          <w:noProof w:val="0"/>
          <w:color w:val="auto"/>
          <w:rtl/>
        </w:rPr>
        <w:t>عد الاستبراء</w:t>
      </w:r>
      <w:r w:rsidR="00021530" w:rsidRPr="002F3D54">
        <w:rPr>
          <w:rFonts w:hint="cs"/>
          <w:noProof w:val="0"/>
          <w:color w:val="auto"/>
          <w:rtl/>
        </w:rPr>
        <w:t xml:space="preserve">، </w:t>
      </w:r>
      <w:r w:rsidRPr="002F3D54">
        <w:rPr>
          <w:rFonts w:hint="cs"/>
          <w:noProof w:val="0"/>
          <w:color w:val="auto"/>
          <w:rtl/>
        </w:rPr>
        <w:t>كالمسل</w:t>
      </w:r>
      <w:r w:rsidR="00A536AF" w:rsidRPr="002F3D54">
        <w:rPr>
          <w:rFonts w:hint="cs"/>
          <w:noProof w:val="0"/>
          <w:color w:val="auto"/>
          <w:rtl/>
        </w:rPr>
        <w:t>ِ</w:t>
      </w:r>
      <w:r w:rsidRPr="002F3D54">
        <w:rPr>
          <w:rFonts w:hint="cs"/>
          <w:noProof w:val="0"/>
          <w:color w:val="auto"/>
          <w:rtl/>
        </w:rPr>
        <w:t>م يشتري جارية</w:t>
      </w:r>
      <w:r w:rsidR="00A536AF" w:rsidRPr="002F3D54">
        <w:rPr>
          <w:rFonts w:hint="cs"/>
          <w:noProof w:val="0"/>
          <w:color w:val="auto"/>
          <w:rtl/>
        </w:rPr>
        <w:t>ً</w:t>
      </w:r>
      <w:r w:rsidRPr="002F3D54">
        <w:rPr>
          <w:rFonts w:hint="cs"/>
          <w:noProof w:val="0"/>
          <w:color w:val="auto"/>
          <w:rtl/>
        </w:rPr>
        <w:t xml:space="preserve"> في دار الحرب</w:t>
      </w:r>
      <w:r w:rsidR="00021530" w:rsidRPr="002F3D54">
        <w:rPr>
          <w:rFonts w:hint="cs"/>
          <w:noProof w:val="0"/>
          <w:color w:val="auto"/>
          <w:rtl/>
        </w:rPr>
        <w:t xml:space="preserve">، </w:t>
      </w:r>
      <w:r w:rsidR="00A536AF" w:rsidRPr="002F3D54">
        <w:rPr>
          <w:rFonts w:hint="cs"/>
          <w:noProof w:val="0"/>
          <w:color w:val="auto"/>
          <w:rtl/>
        </w:rPr>
        <w:t>يحِلُّ له وطؤ</w:t>
      </w:r>
      <w:r w:rsidRPr="002F3D54">
        <w:rPr>
          <w:rFonts w:hint="cs"/>
          <w:noProof w:val="0"/>
          <w:color w:val="auto"/>
          <w:rtl/>
        </w:rPr>
        <w:t>ها بعد الاستبراء</w:t>
      </w:r>
      <w:r w:rsidR="00021530" w:rsidRPr="002F3D54">
        <w:rPr>
          <w:rFonts w:hint="cs"/>
          <w:color w:val="auto"/>
          <w:rtl/>
        </w:rPr>
        <w:t xml:space="preserve">، </w:t>
      </w:r>
      <w:r w:rsidRPr="002F3D54">
        <w:rPr>
          <w:rFonts w:hint="cs"/>
          <w:noProof w:val="0"/>
          <w:color w:val="auto"/>
          <w:rtl/>
        </w:rPr>
        <w:t>وهذا لأن</w:t>
      </w:r>
      <w:r w:rsidR="00A536AF" w:rsidRPr="002F3D54">
        <w:rPr>
          <w:rFonts w:hint="cs"/>
          <w:noProof w:val="0"/>
          <w:color w:val="auto"/>
          <w:rtl/>
        </w:rPr>
        <w:t>َّ</w:t>
      </w:r>
      <w:r w:rsidRPr="002F3D54">
        <w:rPr>
          <w:rFonts w:hint="cs"/>
          <w:noProof w:val="0"/>
          <w:color w:val="auto"/>
          <w:rtl/>
        </w:rPr>
        <w:t xml:space="preserve"> ملك المتعة سببه ملك الر</w:t>
      </w:r>
      <w:r w:rsidR="00A536AF" w:rsidRPr="002F3D54">
        <w:rPr>
          <w:rFonts w:hint="cs"/>
          <w:noProof w:val="0"/>
          <w:color w:val="auto"/>
          <w:rtl/>
        </w:rPr>
        <w:t>َّ</w:t>
      </w:r>
      <w:r w:rsidRPr="002F3D54">
        <w:rPr>
          <w:rFonts w:hint="cs"/>
          <w:noProof w:val="0"/>
          <w:color w:val="auto"/>
          <w:rtl/>
        </w:rPr>
        <w:t>قبة</w:t>
      </w:r>
      <w:r w:rsidR="00021530" w:rsidRPr="002F3D54">
        <w:rPr>
          <w:rFonts w:hint="cs"/>
          <w:noProof w:val="0"/>
          <w:color w:val="auto"/>
          <w:rtl/>
        </w:rPr>
        <w:t xml:space="preserve">، </w:t>
      </w:r>
      <w:r w:rsidRPr="002F3D54">
        <w:rPr>
          <w:rFonts w:hint="cs"/>
          <w:noProof w:val="0"/>
          <w:color w:val="auto"/>
          <w:rtl/>
        </w:rPr>
        <w:t>وقد تحق</w:t>
      </w:r>
      <w:r w:rsidR="00A536AF" w:rsidRPr="002F3D54">
        <w:rPr>
          <w:rFonts w:hint="cs"/>
          <w:noProof w:val="0"/>
          <w:color w:val="auto"/>
          <w:rtl/>
        </w:rPr>
        <w:t>َّ</w:t>
      </w:r>
      <w:r w:rsidRPr="002F3D54">
        <w:rPr>
          <w:rFonts w:hint="cs"/>
          <w:noProof w:val="0"/>
          <w:color w:val="auto"/>
          <w:rtl/>
        </w:rPr>
        <w:t>ق هذا الس</w:t>
      </w:r>
      <w:r w:rsidR="00A536AF" w:rsidRPr="002F3D54">
        <w:rPr>
          <w:rFonts w:hint="cs"/>
          <w:noProof w:val="0"/>
          <w:color w:val="auto"/>
          <w:rtl/>
        </w:rPr>
        <w:t>َّ</w:t>
      </w:r>
      <w:r w:rsidRPr="002F3D54">
        <w:rPr>
          <w:rFonts w:hint="cs"/>
          <w:noProof w:val="0"/>
          <w:color w:val="auto"/>
          <w:rtl/>
        </w:rPr>
        <w:t>بب في حق</w:t>
      </w:r>
      <w:r w:rsidR="00A536AF" w:rsidRPr="002F3D54">
        <w:rPr>
          <w:rFonts w:hint="cs"/>
          <w:noProof w:val="0"/>
          <w:color w:val="auto"/>
          <w:rtl/>
        </w:rPr>
        <w:t>ِّ</w:t>
      </w:r>
      <w:r w:rsidRPr="002F3D54">
        <w:rPr>
          <w:rFonts w:hint="cs"/>
          <w:noProof w:val="0"/>
          <w:color w:val="auto"/>
          <w:rtl/>
        </w:rPr>
        <w:t>ه حت</w:t>
      </w:r>
      <w:r w:rsidR="00A536AF" w:rsidRPr="002F3D54">
        <w:rPr>
          <w:rFonts w:hint="cs"/>
          <w:noProof w:val="0"/>
          <w:color w:val="auto"/>
          <w:rtl/>
        </w:rPr>
        <w:t>َّ</w:t>
      </w:r>
      <w:r w:rsidRPr="002F3D54">
        <w:rPr>
          <w:rFonts w:hint="cs"/>
          <w:noProof w:val="0"/>
          <w:color w:val="auto"/>
          <w:rtl/>
        </w:rPr>
        <w:t>ى اختص</w:t>
      </w:r>
      <w:r w:rsidR="00A536AF" w:rsidRPr="002F3D54">
        <w:rPr>
          <w:rFonts w:hint="cs"/>
          <w:noProof w:val="0"/>
          <w:color w:val="auto"/>
          <w:rtl/>
        </w:rPr>
        <w:t>َّ</w:t>
      </w:r>
      <w:r w:rsidRPr="002F3D54">
        <w:rPr>
          <w:rFonts w:hint="cs"/>
          <w:noProof w:val="0"/>
          <w:color w:val="auto"/>
          <w:rtl/>
        </w:rPr>
        <w:t xml:space="preserve"> بملكها بتنفيل الإمام</w:t>
      </w:r>
      <w:r w:rsidR="00021530" w:rsidRPr="002F3D54">
        <w:rPr>
          <w:rFonts w:hint="cs"/>
          <w:color w:val="auto"/>
          <w:rtl/>
        </w:rPr>
        <w:t xml:space="preserve">؛ </w:t>
      </w:r>
      <w:r w:rsidRPr="002F3D54">
        <w:rPr>
          <w:rFonts w:hint="cs"/>
          <w:noProof w:val="0"/>
          <w:color w:val="auto"/>
          <w:rtl/>
        </w:rPr>
        <w:t>وهذا بخلاف الل</w:t>
      </w:r>
      <w:r w:rsidR="00A536AF" w:rsidRPr="002F3D54">
        <w:rPr>
          <w:rFonts w:hint="cs"/>
          <w:noProof w:val="0"/>
          <w:color w:val="auto"/>
          <w:rtl/>
        </w:rPr>
        <w:t>ِّ</w:t>
      </w:r>
      <w:r w:rsidRPr="002F3D54">
        <w:rPr>
          <w:rFonts w:hint="cs"/>
          <w:noProof w:val="0"/>
          <w:color w:val="auto"/>
          <w:rtl/>
        </w:rPr>
        <w:t>ص</w:t>
      </w:r>
      <w:r w:rsidR="00A536AF" w:rsidRPr="002F3D54">
        <w:rPr>
          <w:rFonts w:hint="cs"/>
          <w:noProof w:val="0"/>
          <w:color w:val="auto"/>
          <w:rtl/>
        </w:rPr>
        <w:t>ِّ</w:t>
      </w:r>
      <w:r w:rsidRPr="002F3D54">
        <w:rPr>
          <w:rFonts w:hint="cs"/>
          <w:noProof w:val="0"/>
          <w:color w:val="auto"/>
          <w:rtl/>
        </w:rPr>
        <w:t xml:space="preserve"> في دار الحرب إذا أ</w:t>
      </w:r>
      <w:r w:rsidR="00A536AF" w:rsidRPr="002F3D54">
        <w:rPr>
          <w:rFonts w:hint="cs"/>
          <w:noProof w:val="0"/>
          <w:color w:val="auto"/>
          <w:rtl/>
        </w:rPr>
        <w:t>َ</w:t>
      </w:r>
      <w:r w:rsidRPr="002F3D54">
        <w:rPr>
          <w:rFonts w:hint="cs"/>
          <w:noProof w:val="0"/>
          <w:color w:val="auto"/>
          <w:rtl/>
        </w:rPr>
        <w:t>خذ جارية</w:t>
      </w:r>
      <w:r w:rsidR="00A536AF" w:rsidRPr="002F3D54">
        <w:rPr>
          <w:rFonts w:hint="cs"/>
          <w:noProof w:val="0"/>
          <w:color w:val="auto"/>
          <w:rtl/>
        </w:rPr>
        <w:t>ً</w:t>
      </w:r>
      <w:r w:rsidRPr="002F3D54">
        <w:rPr>
          <w:rFonts w:hint="cs"/>
          <w:noProof w:val="0"/>
          <w:color w:val="auto"/>
          <w:rtl/>
        </w:rPr>
        <w:t xml:space="preserve"> ف</w:t>
      </w:r>
      <w:r w:rsidR="00A536AF" w:rsidRPr="002F3D54">
        <w:rPr>
          <w:rFonts w:hint="cs"/>
          <w:noProof w:val="0"/>
          <w:color w:val="auto"/>
          <w:rtl/>
        </w:rPr>
        <w:t>َ</w:t>
      </w:r>
      <w:r w:rsidRPr="002F3D54">
        <w:rPr>
          <w:rFonts w:hint="cs"/>
          <w:noProof w:val="0"/>
          <w:color w:val="auto"/>
          <w:rtl/>
        </w:rPr>
        <w:t>استبرأ</w:t>
      </w:r>
      <w:r w:rsidR="00A536AF" w:rsidRPr="002F3D54">
        <w:rPr>
          <w:rFonts w:hint="cs"/>
          <w:noProof w:val="0"/>
          <w:color w:val="auto"/>
          <w:rtl/>
        </w:rPr>
        <w:t>َ</w:t>
      </w:r>
      <w:r w:rsidRPr="002F3D54">
        <w:rPr>
          <w:rFonts w:hint="cs"/>
          <w:noProof w:val="0"/>
          <w:color w:val="auto"/>
          <w:rtl/>
        </w:rPr>
        <w:t>ها</w:t>
      </w:r>
      <w:r w:rsidR="00021530" w:rsidRPr="002F3D54">
        <w:rPr>
          <w:rFonts w:hint="cs"/>
          <w:color w:val="auto"/>
          <w:rtl/>
        </w:rPr>
        <w:t xml:space="preserve">، </w:t>
      </w:r>
      <w:r w:rsidRPr="002F3D54">
        <w:rPr>
          <w:rFonts w:hint="cs"/>
          <w:noProof w:val="0"/>
          <w:color w:val="auto"/>
          <w:rtl/>
        </w:rPr>
        <w:t>فإن</w:t>
      </w:r>
      <w:r w:rsidR="00A536AF" w:rsidRPr="002F3D54">
        <w:rPr>
          <w:rFonts w:hint="cs"/>
          <w:noProof w:val="0"/>
          <w:color w:val="auto"/>
          <w:rtl/>
        </w:rPr>
        <w:t>َّ</w:t>
      </w:r>
      <w:r w:rsidRPr="002F3D54">
        <w:rPr>
          <w:rFonts w:hint="cs"/>
          <w:noProof w:val="0"/>
          <w:color w:val="auto"/>
          <w:rtl/>
        </w:rPr>
        <w:t>ه لا يحل</w:t>
      </w:r>
      <w:r w:rsidR="00A536AF" w:rsidRPr="002F3D54">
        <w:rPr>
          <w:rFonts w:hint="cs"/>
          <w:noProof w:val="0"/>
          <w:color w:val="auto"/>
          <w:rtl/>
        </w:rPr>
        <w:t>ُّ له وَطؤُ</w:t>
      </w:r>
      <w:r w:rsidRPr="002F3D54">
        <w:rPr>
          <w:rFonts w:hint="cs"/>
          <w:noProof w:val="0"/>
          <w:color w:val="auto"/>
          <w:rtl/>
        </w:rPr>
        <w:t>ها</w:t>
      </w:r>
      <w:r w:rsidR="00021530" w:rsidRPr="002F3D54">
        <w:rPr>
          <w:rFonts w:hint="cs"/>
          <w:noProof w:val="0"/>
          <w:color w:val="auto"/>
          <w:rtl/>
        </w:rPr>
        <w:t xml:space="preserve">؛ </w:t>
      </w:r>
      <w:r w:rsidRPr="002F3D54">
        <w:rPr>
          <w:rFonts w:hint="cs"/>
          <w:noProof w:val="0"/>
          <w:color w:val="auto"/>
          <w:rtl/>
        </w:rPr>
        <w:t>لأن</w:t>
      </w:r>
      <w:r w:rsidR="00A536AF" w:rsidRPr="002F3D54">
        <w:rPr>
          <w:rFonts w:hint="cs"/>
          <w:noProof w:val="0"/>
          <w:color w:val="auto"/>
          <w:rtl/>
        </w:rPr>
        <w:t>َّ</w:t>
      </w:r>
      <w:r w:rsidRPr="002F3D54">
        <w:rPr>
          <w:rFonts w:hint="cs"/>
          <w:noProof w:val="0"/>
          <w:color w:val="auto"/>
          <w:rtl/>
        </w:rPr>
        <w:t>ه ما اختص</w:t>
      </w:r>
      <w:r w:rsidR="00A536AF" w:rsidRPr="002F3D54">
        <w:rPr>
          <w:rFonts w:hint="cs"/>
          <w:noProof w:val="0"/>
          <w:color w:val="auto"/>
          <w:rtl/>
        </w:rPr>
        <w:t>َّ</w:t>
      </w:r>
      <w:r w:rsidRPr="002F3D54">
        <w:rPr>
          <w:rFonts w:hint="cs"/>
          <w:noProof w:val="0"/>
          <w:color w:val="auto"/>
          <w:rtl/>
        </w:rPr>
        <w:t xml:space="preserve"> بملكها</w:t>
      </w:r>
      <w:r w:rsidR="00021530" w:rsidRPr="002F3D54">
        <w:rPr>
          <w:rFonts w:hint="cs"/>
          <w:color w:val="auto"/>
          <w:rtl/>
        </w:rPr>
        <w:t xml:space="preserve">. </w:t>
      </w:r>
      <w:r w:rsidRPr="002F3D54">
        <w:rPr>
          <w:rFonts w:hint="cs"/>
          <w:noProof w:val="0"/>
          <w:color w:val="auto"/>
          <w:rtl/>
        </w:rPr>
        <w:t>أ</w:t>
      </w:r>
      <w:r w:rsidR="00A536AF" w:rsidRPr="002F3D54">
        <w:rPr>
          <w:rFonts w:hint="cs"/>
          <w:noProof w:val="0"/>
          <w:color w:val="auto"/>
          <w:rtl/>
        </w:rPr>
        <w:t>َ</w:t>
      </w:r>
      <w:r w:rsidRPr="002F3D54">
        <w:rPr>
          <w:rFonts w:hint="cs"/>
          <w:noProof w:val="0"/>
          <w:color w:val="auto"/>
          <w:rtl/>
        </w:rPr>
        <w:t>لا ترى أن</w:t>
      </w:r>
      <w:r w:rsidR="00A536AF" w:rsidRPr="002F3D54">
        <w:rPr>
          <w:rFonts w:hint="cs"/>
          <w:noProof w:val="0"/>
          <w:color w:val="auto"/>
          <w:rtl/>
        </w:rPr>
        <w:t>َّ</w:t>
      </w:r>
      <w:r w:rsidRPr="002F3D54">
        <w:rPr>
          <w:rFonts w:hint="cs"/>
          <w:noProof w:val="0"/>
          <w:color w:val="auto"/>
          <w:rtl/>
        </w:rPr>
        <w:t xml:space="preserve">ه لو التحق </w:t>
      </w:r>
      <w:r w:rsidR="003C197A" w:rsidRPr="002F3D54">
        <w:rPr>
          <w:rFonts w:hint="cs"/>
          <w:noProof w:val="0"/>
          <w:color w:val="auto"/>
          <w:rtl/>
        </w:rPr>
        <w:t>ب</w:t>
      </w:r>
      <w:r w:rsidRPr="002F3D54">
        <w:rPr>
          <w:rFonts w:hint="cs"/>
          <w:noProof w:val="0"/>
          <w:color w:val="auto"/>
          <w:rtl/>
        </w:rPr>
        <w:t>جيش المسلمين في دار الحرب شاركوه فيها</w:t>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noProof w:val="0"/>
          <w:color w:val="auto"/>
          <w:rtl/>
        </w:rPr>
        <w:t>وأ</w:t>
      </w:r>
      <w:r w:rsidR="00A536AF" w:rsidRPr="002F3D54">
        <w:rPr>
          <w:rFonts w:hint="cs"/>
          <w:noProof w:val="0"/>
          <w:color w:val="auto"/>
          <w:rtl/>
        </w:rPr>
        <w:t>َ</w:t>
      </w:r>
      <w:r w:rsidRPr="002F3D54">
        <w:rPr>
          <w:rFonts w:hint="cs"/>
          <w:noProof w:val="0"/>
          <w:color w:val="auto"/>
          <w:rtl/>
        </w:rPr>
        <w:t>بو حنيفة وأبو يوسف قالا</w:t>
      </w:r>
      <w:r w:rsidR="00021530" w:rsidRPr="002F3D54">
        <w:rPr>
          <w:rFonts w:hint="cs"/>
          <w:noProof w:val="0"/>
          <w:color w:val="auto"/>
          <w:rtl/>
        </w:rPr>
        <w:t xml:space="preserve">: </w:t>
      </w:r>
      <w:r w:rsidRPr="002F3D54">
        <w:rPr>
          <w:rFonts w:hint="cs"/>
          <w:noProof w:val="0"/>
          <w:color w:val="auto"/>
          <w:rtl/>
        </w:rPr>
        <w:t>سبب الملك في المنف</w:t>
      </w:r>
      <w:r w:rsidR="00A536AF" w:rsidRPr="002F3D54">
        <w:rPr>
          <w:rFonts w:hint="cs"/>
          <w:noProof w:val="0"/>
          <w:color w:val="auto"/>
          <w:rtl/>
        </w:rPr>
        <w:t>َّ</w:t>
      </w:r>
      <w:r w:rsidRPr="002F3D54">
        <w:rPr>
          <w:rFonts w:hint="cs"/>
          <w:noProof w:val="0"/>
          <w:color w:val="auto"/>
          <w:rtl/>
        </w:rPr>
        <w:t>ل هو الق</w:t>
      </w:r>
      <w:r w:rsidR="00A536AF" w:rsidRPr="002F3D54">
        <w:rPr>
          <w:rFonts w:hint="cs"/>
          <w:noProof w:val="0"/>
          <w:color w:val="auto"/>
          <w:rtl/>
        </w:rPr>
        <w:t>َ</w:t>
      </w:r>
      <w:r w:rsidRPr="002F3D54">
        <w:rPr>
          <w:rFonts w:hint="cs"/>
          <w:noProof w:val="0"/>
          <w:color w:val="auto"/>
          <w:rtl/>
        </w:rPr>
        <w:t>هر فلا يتم</w:t>
      </w:r>
      <w:r w:rsidR="00A536AF" w:rsidRPr="002F3D54">
        <w:rPr>
          <w:rFonts w:hint="cs"/>
          <w:noProof w:val="0"/>
          <w:color w:val="auto"/>
          <w:rtl/>
        </w:rPr>
        <w:t>ُّ</w:t>
      </w:r>
      <w:r w:rsidRPr="002F3D54">
        <w:rPr>
          <w:rFonts w:hint="cs"/>
          <w:noProof w:val="0"/>
          <w:color w:val="auto"/>
          <w:rtl/>
        </w:rPr>
        <w:t xml:space="preserve"> إلا بالإحراز بدار الإسلام</w:t>
      </w:r>
      <w:r w:rsidR="00021530" w:rsidRPr="002F3D54">
        <w:rPr>
          <w:rFonts w:hint="cs"/>
          <w:noProof w:val="0"/>
          <w:color w:val="auto"/>
          <w:rtl/>
        </w:rPr>
        <w:t xml:space="preserve">، </w:t>
      </w:r>
      <w:r w:rsidRPr="002F3D54">
        <w:rPr>
          <w:rFonts w:hint="cs"/>
          <w:noProof w:val="0"/>
          <w:color w:val="auto"/>
          <w:rtl/>
        </w:rPr>
        <w:t>كما في الغنيمة في حق</w:t>
      </w:r>
      <w:r w:rsidR="00A536AF" w:rsidRPr="002F3D54">
        <w:rPr>
          <w:rFonts w:hint="cs"/>
          <w:noProof w:val="0"/>
          <w:color w:val="auto"/>
          <w:rtl/>
        </w:rPr>
        <w:t>ِّ</w:t>
      </w:r>
      <w:r w:rsidRPr="002F3D54">
        <w:rPr>
          <w:rFonts w:hint="cs"/>
          <w:noProof w:val="0"/>
          <w:color w:val="auto"/>
          <w:rtl/>
        </w:rPr>
        <w:t xml:space="preserve"> الجيش</w:t>
      </w:r>
      <w:r w:rsidR="00021530" w:rsidRPr="002F3D54">
        <w:rPr>
          <w:rFonts w:hint="cs"/>
          <w:noProof w:val="0"/>
          <w:color w:val="auto"/>
          <w:rtl/>
        </w:rPr>
        <w:t xml:space="preserve">؛ </w:t>
      </w:r>
      <w:r w:rsidRPr="002F3D54">
        <w:rPr>
          <w:rFonts w:hint="cs"/>
          <w:noProof w:val="0"/>
          <w:color w:val="auto"/>
          <w:rtl/>
        </w:rPr>
        <w:t>وهذا لأن</w:t>
      </w:r>
      <w:r w:rsidR="008816E2" w:rsidRPr="002F3D54">
        <w:rPr>
          <w:rFonts w:hint="cs"/>
          <w:noProof w:val="0"/>
          <w:color w:val="auto"/>
          <w:rtl/>
        </w:rPr>
        <w:t>َّ</w:t>
      </w:r>
      <w:r w:rsidRPr="002F3D54">
        <w:rPr>
          <w:rFonts w:hint="cs"/>
          <w:noProof w:val="0"/>
          <w:color w:val="auto"/>
          <w:rtl/>
        </w:rPr>
        <w:t>ه</w:t>
      </w:r>
      <w:r w:rsidR="00867059" w:rsidRPr="002F3D54">
        <w:rPr>
          <w:rFonts w:hint="cs"/>
          <w:noProof w:val="0"/>
          <w:color w:val="auto"/>
          <w:rtl/>
        </w:rPr>
        <w:t>[</w:t>
      </w:r>
      <w:r w:rsidRPr="002F3D54">
        <w:rPr>
          <w:rFonts w:hint="cs"/>
          <w:noProof w:val="0"/>
          <w:color w:val="auto"/>
          <w:rtl/>
        </w:rPr>
        <w:t>قبل</w:t>
      </w:r>
      <w:r w:rsidR="00867059" w:rsidRPr="002F3D54">
        <w:rPr>
          <w:rFonts w:hint="cs"/>
          <w:noProof w:val="0"/>
          <w:color w:val="auto"/>
          <w:rtl/>
        </w:rPr>
        <w:t>]</w:t>
      </w:r>
      <w:r w:rsidRPr="002F3D54">
        <w:rPr>
          <w:rFonts w:hint="cs"/>
          <w:color w:val="auto"/>
          <w:vertAlign w:val="superscript"/>
          <w:rtl/>
        </w:rPr>
        <w:t>(</w:t>
      </w:r>
      <w:r w:rsidRPr="002F3D54">
        <w:rPr>
          <w:rStyle w:val="ae"/>
          <w:color w:val="auto"/>
          <w:rtl/>
        </w:rPr>
        <w:footnoteReference w:id="351"/>
      </w:r>
      <w:r w:rsidRPr="002F3D54">
        <w:rPr>
          <w:rFonts w:hint="cs"/>
          <w:color w:val="auto"/>
          <w:vertAlign w:val="superscript"/>
          <w:rtl/>
        </w:rPr>
        <w:t>)</w:t>
      </w:r>
      <w:r w:rsidRPr="002F3D54">
        <w:rPr>
          <w:rFonts w:hint="cs"/>
          <w:noProof w:val="0"/>
          <w:color w:val="auto"/>
          <w:rtl/>
        </w:rPr>
        <w:t>الإحراز قاهر</w:t>
      </w:r>
      <w:r w:rsidRPr="002F3D54">
        <w:rPr>
          <w:rFonts w:hint="cs"/>
          <w:color w:val="auto"/>
          <w:vertAlign w:val="superscript"/>
          <w:rtl/>
        </w:rPr>
        <w:t>(</w:t>
      </w:r>
      <w:r w:rsidRPr="002F3D54">
        <w:rPr>
          <w:rStyle w:val="ae"/>
          <w:color w:val="auto"/>
          <w:rtl/>
        </w:rPr>
        <w:footnoteReference w:id="352"/>
      </w:r>
      <w:r w:rsidRPr="002F3D54">
        <w:rPr>
          <w:rFonts w:hint="cs"/>
          <w:color w:val="auto"/>
          <w:vertAlign w:val="superscript"/>
          <w:rtl/>
        </w:rPr>
        <w:t>)</w:t>
      </w:r>
      <w:r w:rsidR="008816E2" w:rsidRPr="002F3D54">
        <w:rPr>
          <w:rFonts w:hint="cs"/>
          <w:noProof w:val="0"/>
          <w:color w:val="auto"/>
          <w:rtl/>
        </w:rPr>
        <w:t xml:space="preserve"> يد</w:t>
      </w:r>
      <w:r w:rsidR="002F3D54">
        <w:rPr>
          <w:rFonts w:hint="cs"/>
          <w:noProof w:val="0"/>
          <w:color w:val="auto"/>
          <w:rtl/>
        </w:rPr>
        <w:t>ًا</w:t>
      </w:r>
      <w:r w:rsidR="00021530" w:rsidRPr="002F3D54">
        <w:rPr>
          <w:rFonts w:hint="cs"/>
          <w:noProof w:val="0"/>
          <w:color w:val="auto"/>
          <w:rtl/>
        </w:rPr>
        <w:t xml:space="preserve">، </w:t>
      </w:r>
      <w:r w:rsidRPr="002F3D54">
        <w:rPr>
          <w:rFonts w:hint="cs"/>
          <w:noProof w:val="0"/>
          <w:color w:val="auto"/>
          <w:rtl/>
        </w:rPr>
        <w:t>مقهورٌ دار</w:t>
      </w:r>
      <w:r w:rsidR="002F3D54">
        <w:rPr>
          <w:rFonts w:hint="cs"/>
          <w:noProof w:val="0"/>
          <w:color w:val="auto"/>
          <w:rtl/>
        </w:rPr>
        <w:t>ًا</w:t>
      </w:r>
      <w:r w:rsidR="00021530" w:rsidRPr="002F3D54">
        <w:rPr>
          <w:rFonts w:hint="cs"/>
          <w:noProof w:val="0"/>
          <w:color w:val="auto"/>
          <w:rtl/>
        </w:rPr>
        <w:t xml:space="preserve">، </w:t>
      </w:r>
      <w:r w:rsidRPr="002F3D54">
        <w:rPr>
          <w:rFonts w:hint="cs"/>
          <w:noProof w:val="0"/>
          <w:color w:val="auto"/>
          <w:rtl/>
        </w:rPr>
        <w:t>فيكون الس</w:t>
      </w:r>
      <w:r w:rsidR="00A536AF" w:rsidRPr="002F3D54">
        <w:rPr>
          <w:rFonts w:hint="cs"/>
          <w:noProof w:val="0"/>
          <w:color w:val="auto"/>
          <w:rtl/>
        </w:rPr>
        <w:t>َّ</w:t>
      </w:r>
      <w:r w:rsidRPr="002F3D54">
        <w:rPr>
          <w:rFonts w:hint="cs"/>
          <w:noProof w:val="0"/>
          <w:color w:val="auto"/>
          <w:rtl/>
        </w:rPr>
        <w:t>بب ثابت</w:t>
      </w:r>
      <w:r w:rsidR="002F3D54">
        <w:rPr>
          <w:rFonts w:hint="cs"/>
          <w:noProof w:val="0"/>
          <w:color w:val="auto"/>
          <w:rtl/>
        </w:rPr>
        <w:t>ًا</w:t>
      </w:r>
      <w:r w:rsidRPr="002F3D54">
        <w:rPr>
          <w:rFonts w:hint="cs"/>
          <w:noProof w:val="0"/>
          <w:color w:val="auto"/>
          <w:rtl/>
        </w:rPr>
        <w:t xml:space="preserve"> م</w:t>
      </w:r>
      <w:r w:rsidR="008816E2" w:rsidRPr="002F3D54">
        <w:rPr>
          <w:rFonts w:hint="cs"/>
          <w:noProof w:val="0"/>
          <w:color w:val="auto"/>
          <w:rtl/>
        </w:rPr>
        <w:t>ِ</w:t>
      </w:r>
      <w:r w:rsidRPr="002F3D54">
        <w:rPr>
          <w:rFonts w:hint="cs"/>
          <w:noProof w:val="0"/>
          <w:color w:val="auto"/>
          <w:rtl/>
        </w:rPr>
        <w:t>ن وجه دون وجه</w:t>
      </w:r>
      <w:r w:rsidR="00021530" w:rsidRPr="002F3D54">
        <w:rPr>
          <w:rFonts w:hint="cs"/>
          <w:noProof w:val="0"/>
          <w:color w:val="auto"/>
          <w:rtl/>
        </w:rPr>
        <w:t xml:space="preserve">، </w:t>
      </w:r>
      <w:r w:rsidRPr="002F3D54">
        <w:rPr>
          <w:rFonts w:hint="cs"/>
          <w:noProof w:val="0"/>
          <w:color w:val="auto"/>
          <w:rtl/>
        </w:rPr>
        <w:t>ولا أثر للت</w:t>
      </w:r>
      <w:r w:rsidR="008816E2" w:rsidRPr="002F3D54">
        <w:rPr>
          <w:rFonts w:hint="cs"/>
          <w:noProof w:val="0"/>
          <w:color w:val="auto"/>
          <w:rtl/>
        </w:rPr>
        <w:t>َّ</w:t>
      </w:r>
      <w:r w:rsidRPr="002F3D54">
        <w:rPr>
          <w:rFonts w:hint="cs"/>
          <w:noProof w:val="0"/>
          <w:color w:val="auto"/>
          <w:rtl/>
        </w:rPr>
        <w:t>نفيل في إتمام القهر</w:t>
      </w:r>
      <w:r w:rsidR="00021530" w:rsidRPr="002F3D54">
        <w:rPr>
          <w:rFonts w:hint="cs"/>
          <w:noProof w:val="0"/>
          <w:color w:val="auto"/>
          <w:rtl/>
        </w:rPr>
        <w:t xml:space="preserve">. </w:t>
      </w:r>
      <w:r w:rsidRPr="002F3D54">
        <w:rPr>
          <w:rFonts w:hint="cs"/>
          <w:noProof w:val="0"/>
          <w:color w:val="auto"/>
          <w:rtl/>
        </w:rPr>
        <w:t>إن</w:t>
      </w:r>
      <w:r w:rsidR="00A536AF" w:rsidRPr="002F3D54">
        <w:rPr>
          <w:rFonts w:hint="cs"/>
          <w:noProof w:val="0"/>
          <w:color w:val="auto"/>
          <w:rtl/>
        </w:rPr>
        <w:t>َّ</w:t>
      </w:r>
      <w:r w:rsidRPr="002F3D54">
        <w:rPr>
          <w:rFonts w:hint="cs"/>
          <w:noProof w:val="0"/>
          <w:color w:val="auto"/>
          <w:rtl/>
        </w:rPr>
        <w:t>ما تأثير الت</w:t>
      </w:r>
      <w:r w:rsidR="00A536AF" w:rsidRPr="002F3D54">
        <w:rPr>
          <w:rFonts w:hint="cs"/>
          <w:noProof w:val="0"/>
          <w:color w:val="auto"/>
          <w:rtl/>
        </w:rPr>
        <w:t>َّ</w:t>
      </w:r>
      <w:r w:rsidRPr="002F3D54">
        <w:rPr>
          <w:rFonts w:hint="cs"/>
          <w:noProof w:val="0"/>
          <w:color w:val="auto"/>
          <w:rtl/>
        </w:rPr>
        <w:t>نفيل في قطع شركة الجيش مع المنف</w:t>
      </w:r>
      <w:r w:rsidR="00A536AF" w:rsidRPr="002F3D54">
        <w:rPr>
          <w:rFonts w:hint="cs"/>
          <w:noProof w:val="0"/>
          <w:color w:val="auto"/>
          <w:rtl/>
        </w:rPr>
        <w:t>َّ</w:t>
      </w:r>
      <w:r w:rsidRPr="002F3D54">
        <w:rPr>
          <w:rFonts w:hint="cs"/>
          <w:noProof w:val="0"/>
          <w:color w:val="auto"/>
          <w:rtl/>
        </w:rPr>
        <w:t>ل له</w:t>
      </w:r>
      <w:r w:rsidR="00021530" w:rsidRPr="002F3D54">
        <w:rPr>
          <w:rFonts w:hint="cs"/>
          <w:noProof w:val="0"/>
          <w:color w:val="auto"/>
          <w:rtl/>
        </w:rPr>
        <w:t xml:space="preserve">، </w:t>
      </w:r>
      <w:r w:rsidR="002A7592" w:rsidRPr="002F3D54">
        <w:rPr>
          <w:rFonts w:hint="cs"/>
          <w:noProof w:val="0"/>
          <w:color w:val="auto"/>
          <w:rtl/>
        </w:rPr>
        <w:t>ف</w:t>
      </w:r>
      <w:r w:rsidRPr="002F3D54">
        <w:rPr>
          <w:rFonts w:hint="cs"/>
          <w:noProof w:val="0"/>
          <w:color w:val="auto"/>
          <w:rtl/>
        </w:rPr>
        <w:t>أم</w:t>
      </w:r>
      <w:r w:rsidR="00A536AF" w:rsidRPr="002F3D54">
        <w:rPr>
          <w:rFonts w:hint="cs"/>
          <w:noProof w:val="0"/>
          <w:color w:val="auto"/>
          <w:rtl/>
        </w:rPr>
        <w:t>َّ</w:t>
      </w:r>
      <w:r w:rsidRPr="002F3D54">
        <w:rPr>
          <w:rFonts w:hint="cs"/>
          <w:noProof w:val="0"/>
          <w:color w:val="auto"/>
          <w:rtl/>
        </w:rPr>
        <w:t>ا سبب الملك للمنف</w:t>
      </w:r>
      <w:r w:rsidR="00A536AF" w:rsidRPr="002F3D54">
        <w:rPr>
          <w:rFonts w:hint="cs"/>
          <w:noProof w:val="0"/>
          <w:color w:val="auto"/>
          <w:rtl/>
        </w:rPr>
        <w:t>َّ</w:t>
      </w:r>
      <w:r w:rsidRPr="002F3D54">
        <w:rPr>
          <w:rFonts w:hint="cs"/>
          <w:noProof w:val="0"/>
          <w:color w:val="auto"/>
          <w:rtl/>
        </w:rPr>
        <w:t>ل له</w:t>
      </w:r>
      <w:r w:rsidR="00021530" w:rsidRPr="002F3D54">
        <w:rPr>
          <w:rFonts w:hint="cs"/>
          <w:noProof w:val="0"/>
          <w:color w:val="auto"/>
          <w:rtl/>
        </w:rPr>
        <w:t xml:space="preserve">، </w:t>
      </w:r>
      <w:r w:rsidRPr="002F3D54">
        <w:rPr>
          <w:rFonts w:hint="cs"/>
          <w:noProof w:val="0"/>
          <w:color w:val="auto"/>
          <w:rtl/>
        </w:rPr>
        <w:t>ما هو الس</w:t>
      </w:r>
      <w:r w:rsidR="00A536AF" w:rsidRPr="002F3D54">
        <w:rPr>
          <w:rFonts w:hint="cs"/>
          <w:noProof w:val="0"/>
          <w:color w:val="auto"/>
          <w:rtl/>
        </w:rPr>
        <w:t>َّ</w:t>
      </w:r>
      <w:r w:rsidRPr="002F3D54">
        <w:rPr>
          <w:rFonts w:hint="cs"/>
          <w:noProof w:val="0"/>
          <w:color w:val="auto"/>
          <w:rtl/>
        </w:rPr>
        <w:t>بب لولا التنفيل</w:t>
      </w:r>
      <w:r w:rsidR="00021530" w:rsidRPr="002F3D54">
        <w:rPr>
          <w:rFonts w:hint="cs"/>
          <w:noProof w:val="0"/>
          <w:color w:val="auto"/>
          <w:rtl/>
        </w:rPr>
        <w:t xml:space="preserve">، </w:t>
      </w:r>
      <w:r w:rsidRPr="002F3D54">
        <w:rPr>
          <w:rFonts w:hint="cs"/>
          <w:noProof w:val="0"/>
          <w:color w:val="auto"/>
          <w:rtl/>
        </w:rPr>
        <w:t>وهو القهر</w:t>
      </w:r>
      <w:r w:rsidR="00021530" w:rsidRPr="002F3D54">
        <w:rPr>
          <w:rFonts w:hint="cs"/>
          <w:noProof w:val="0"/>
          <w:color w:val="auto"/>
          <w:rtl/>
        </w:rPr>
        <w:t xml:space="preserve">؛ </w:t>
      </w:r>
      <w:r w:rsidRPr="002F3D54">
        <w:rPr>
          <w:rFonts w:hint="cs"/>
          <w:noProof w:val="0"/>
          <w:color w:val="auto"/>
          <w:rtl/>
        </w:rPr>
        <w:t>فأشبه م</w:t>
      </w:r>
      <w:r w:rsidR="00A536AF" w:rsidRPr="002F3D54">
        <w:rPr>
          <w:rFonts w:hint="cs"/>
          <w:noProof w:val="0"/>
          <w:color w:val="auto"/>
          <w:rtl/>
        </w:rPr>
        <w:t>ِ</w:t>
      </w:r>
      <w:r w:rsidRPr="002F3D54">
        <w:rPr>
          <w:rFonts w:hint="cs"/>
          <w:noProof w:val="0"/>
          <w:color w:val="auto"/>
          <w:rtl/>
        </w:rPr>
        <w:t>ن هذا الوجه ما أخذه الل</w:t>
      </w:r>
      <w:r w:rsidR="00A536AF" w:rsidRPr="002F3D54">
        <w:rPr>
          <w:rFonts w:hint="cs"/>
          <w:noProof w:val="0"/>
          <w:color w:val="auto"/>
          <w:rtl/>
        </w:rPr>
        <w:t>ِّ</w:t>
      </w:r>
      <w:r w:rsidRPr="002F3D54">
        <w:rPr>
          <w:rFonts w:hint="cs"/>
          <w:noProof w:val="0"/>
          <w:color w:val="auto"/>
          <w:rtl/>
        </w:rPr>
        <w:t>ص</w:t>
      </w:r>
      <w:r w:rsidR="00A536AF" w:rsidRPr="002F3D54">
        <w:rPr>
          <w:rFonts w:hint="cs"/>
          <w:noProof w:val="0"/>
          <w:color w:val="auto"/>
          <w:rtl/>
        </w:rPr>
        <w:t>ُّ</w:t>
      </w:r>
      <w:r w:rsidRPr="002F3D54">
        <w:rPr>
          <w:rFonts w:hint="cs"/>
          <w:noProof w:val="0"/>
          <w:color w:val="auto"/>
          <w:rtl/>
        </w:rPr>
        <w:t xml:space="preserve"> في دار</w:t>
      </w:r>
      <w:r w:rsidR="00A536AF" w:rsidRPr="002F3D54">
        <w:rPr>
          <w:rFonts w:hint="cs"/>
          <w:noProof w:val="0"/>
          <w:color w:val="auto"/>
          <w:rtl/>
        </w:rPr>
        <w:t xml:space="preserve"> الحرب بخلاف المشتراة</w:t>
      </w:r>
      <w:r w:rsidR="00021530" w:rsidRPr="002F3D54">
        <w:rPr>
          <w:rFonts w:hint="cs"/>
          <w:noProof w:val="0"/>
          <w:color w:val="auto"/>
          <w:rtl/>
        </w:rPr>
        <w:t xml:space="preserve">، </w:t>
      </w:r>
      <w:r w:rsidRPr="002F3D54">
        <w:rPr>
          <w:rFonts w:hint="cs"/>
          <w:noProof w:val="0"/>
          <w:color w:val="auto"/>
          <w:rtl/>
        </w:rPr>
        <w:t>فسبب الملك فيها تم</w:t>
      </w:r>
      <w:r w:rsidR="006D302C" w:rsidRPr="002F3D54">
        <w:rPr>
          <w:rFonts w:hint="cs"/>
          <w:noProof w:val="0"/>
          <w:color w:val="auto"/>
          <w:rtl/>
        </w:rPr>
        <w:t>َّ</w:t>
      </w:r>
      <w:r w:rsidRPr="002F3D54">
        <w:rPr>
          <w:rFonts w:hint="cs"/>
          <w:noProof w:val="0"/>
          <w:color w:val="auto"/>
          <w:rtl/>
        </w:rPr>
        <w:t xml:space="preserve"> بالع</w:t>
      </w:r>
      <w:r w:rsidR="006D302C" w:rsidRPr="002F3D54">
        <w:rPr>
          <w:rFonts w:hint="cs"/>
          <w:noProof w:val="0"/>
          <w:color w:val="auto"/>
          <w:rtl/>
        </w:rPr>
        <w:t>َ</w:t>
      </w:r>
      <w:r w:rsidRPr="002F3D54">
        <w:rPr>
          <w:rFonts w:hint="cs"/>
          <w:noProof w:val="0"/>
          <w:color w:val="auto"/>
          <w:rtl/>
        </w:rPr>
        <w:t>قد والق</w:t>
      </w:r>
      <w:r w:rsidR="006D302C" w:rsidRPr="002F3D54">
        <w:rPr>
          <w:rFonts w:hint="cs"/>
          <w:noProof w:val="0"/>
          <w:color w:val="auto"/>
          <w:rtl/>
        </w:rPr>
        <w:t>َ</w:t>
      </w:r>
      <w:r w:rsidRPr="002F3D54">
        <w:rPr>
          <w:rFonts w:hint="cs"/>
          <w:noProof w:val="0"/>
          <w:color w:val="auto"/>
          <w:rtl/>
        </w:rPr>
        <w:t>بض</w:t>
      </w:r>
      <w:r w:rsidR="00021530" w:rsidRPr="002F3D54">
        <w:rPr>
          <w:rFonts w:hint="cs"/>
          <w:noProof w:val="0"/>
          <w:color w:val="auto"/>
          <w:rtl/>
        </w:rPr>
        <w:t xml:space="preserve">. </w:t>
      </w:r>
      <w:r w:rsidRPr="002F3D54">
        <w:rPr>
          <w:rFonts w:hint="cs"/>
          <w:noProof w:val="0"/>
          <w:color w:val="auto"/>
          <w:rtl/>
        </w:rPr>
        <w:t>وعلى هذا الخلاف</w:t>
      </w:r>
      <w:r w:rsidR="00021530" w:rsidRPr="002F3D54">
        <w:rPr>
          <w:rFonts w:hint="cs"/>
          <w:noProof w:val="0"/>
          <w:color w:val="auto"/>
          <w:rtl/>
        </w:rPr>
        <w:t xml:space="preserve">، </w:t>
      </w:r>
      <w:r w:rsidRPr="002F3D54">
        <w:rPr>
          <w:rFonts w:hint="cs"/>
          <w:noProof w:val="0"/>
          <w:color w:val="auto"/>
          <w:rtl/>
        </w:rPr>
        <w:t>لو قس</w:t>
      </w:r>
      <w:r w:rsidR="006D302C" w:rsidRPr="002F3D54">
        <w:rPr>
          <w:rFonts w:hint="cs"/>
          <w:noProof w:val="0"/>
          <w:color w:val="auto"/>
          <w:rtl/>
        </w:rPr>
        <w:t>َ</w:t>
      </w:r>
      <w:r w:rsidRPr="002F3D54">
        <w:rPr>
          <w:rFonts w:hint="cs"/>
          <w:noProof w:val="0"/>
          <w:color w:val="auto"/>
          <w:rtl/>
        </w:rPr>
        <w:t>م الإمام الغنائم في دار الحرب فأصاب رجل</w:t>
      </w:r>
      <w:r w:rsidR="006D302C" w:rsidRPr="002F3D54">
        <w:rPr>
          <w:rFonts w:hint="cs"/>
          <w:noProof w:val="0"/>
          <w:color w:val="auto"/>
          <w:rtl/>
        </w:rPr>
        <w:t>ٌ</w:t>
      </w:r>
      <w:r w:rsidRPr="002F3D54">
        <w:rPr>
          <w:rFonts w:hint="cs"/>
          <w:noProof w:val="0"/>
          <w:color w:val="auto"/>
          <w:rtl/>
        </w:rPr>
        <w:t xml:space="preserve"> جارية</w:t>
      </w:r>
      <w:r w:rsidR="006D302C" w:rsidRPr="002F3D54">
        <w:rPr>
          <w:rFonts w:hint="cs"/>
          <w:noProof w:val="0"/>
          <w:color w:val="auto"/>
          <w:rtl/>
        </w:rPr>
        <w:t>ً</w:t>
      </w:r>
      <w:r w:rsidRPr="002F3D54">
        <w:rPr>
          <w:rFonts w:hint="cs"/>
          <w:noProof w:val="0"/>
          <w:color w:val="auto"/>
          <w:rtl/>
        </w:rPr>
        <w:t xml:space="preserve"> فاستبرأها</w:t>
      </w:r>
      <w:r w:rsidR="00021530" w:rsidRPr="002F3D54">
        <w:rPr>
          <w:rFonts w:hint="cs"/>
          <w:noProof w:val="0"/>
          <w:color w:val="auto"/>
          <w:rtl/>
        </w:rPr>
        <w:t xml:space="preserve">؛ </w:t>
      </w:r>
      <w:r w:rsidRPr="002F3D54">
        <w:rPr>
          <w:rFonts w:hint="cs"/>
          <w:noProof w:val="0"/>
          <w:color w:val="auto"/>
          <w:rtl/>
        </w:rPr>
        <w:t>لأن</w:t>
      </w:r>
      <w:r w:rsidR="006D302C" w:rsidRPr="002F3D54">
        <w:rPr>
          <w:rFonts w:hint="cs"/>
          <w:noProof w:val="0"/>
          <w:color w:val="auto"/>
          <w:rtl/>
        </w:rPr>
        <w:t>َّ</w:t>
      </w:r>
      <w:r w:rsidRPr="002F3D54">
        <w:rPr>
          <w:rFonts w:hint="cs"/>
          <w:noProof w:val="0"/>
          <w:color w:val="auto"/>
          <w:rtl/>
        </w:rPr>
        <w:t xml:space="preserve"> ب</w:t>
      </w:r>
      <w:r w:rsidR="006D302C" w:rsidRPr="002F3D54">
        <w:rPr>
          <w:rFonts w:hint="cs"/>
          <w:noProof w:val="0"/>
          <w:color w:val="auto"/>
          <w:rtl/>
        </w:rPr>
        <w:t>ِ</w:t>
      </w:r>
      <w:r w:rsidRPr="002F3D54">
        <w:rPr>
          <w:rFonts w:hint="cs"/>
          <w:noProof w:val="0"/>
          <w:color w:val="auto"/>
          <w:rtl/>
        </w:rPr>
        <w:t>قسمة</w:t>
      </w:r>
      <w:r w:rsidR="006D302C" w:rsidRPr="002F3D54">
        <w:rPr>
          <w:rFonts w:hint="cs"/>
          <w:noProof w:val="0"/>
          <w:color w:val="auto"/>
          <w:rtl/>
        </w:rPr>
        <w:t>ِ</w:t>
      </w:r>
      <w:r w:rsidRPr="002F3D54">
        <w:rPr>
          <w:rFonts w:hint="cs"/>
          <w:noProof w:val="0"/>
          <w:color w:val="auto"/>
          <w:rtl/>
        </w:rPr>
        <w:t xml:space="preserve"> الإمام لا ينعدم المانع من تمام القهر</w:t>
      </w:r>
      <w:r w:rsidR="00021530" w:rsidRPr="002F3D54">
        <w:rPr>
          <w:rFonts w:hint="cs"/>
          <w:noProof w:val="0"/>
          <w:color w:val="auto"/>
          <w:rtl/>
        </w:rPr>
        <w:t xml:space="preserve">، </w:t>
      </w:r>
      <w:r w:rsidRPr="002F3D54">
        <w:rPr>
          <w:rFonts w:hint="cs"/>
          <w:noProof w:val="0"/>
          <w:color w:val="auto"/>
          <w:rtl/>
        </w:rPr>
        <w:t xml:space="preserve">وهو كونهم </w:t>
      </w:r>
      <w:r w:rsidRPr="002F3D54">
        <w:rPr>
          <w:rFonts w:hint="cs"/>
          <w:noProof w:val="0"/>
          <w:color w:val="auto"/>
          <w:rtl/>
        </w:rPr>
        <w:lastRenderedPageBreak/>
        <w:t>مقهورين دار</w:t>
      </w:r>
      <w:r w:rsidR="002F3D54">
        <w:rPr>
          <w:rFonts w:hint="cs"/>
          <w:noProof w:val="0"/>
          <w:color w:val="auto"/>
          <w:rtl/>
        </w:rPr>
        <w:t>ًا</w:t>
      </w:r>
      <w:r w:rsidR="00021530" w:rsidRPr="002F3D54">
        <w:rPr>
          <w:rFonts w:hint="cs"/>
          <w:noProof w:val="0"/>
          <w:color w:val="auto"/>
          <w:rtl/>
        </w:rPr>
        <w:t xml:space="preserve">، </w:t>
      </w:r>
      <w:r w:rsidRPr="002F3D54">
        <w:rPr>
          <w:rFonts w:hint="cs"/>
          <w:noProof w:val="0"/>
          <w:color w:val="auto"/>
          <w:rtl/>
        </w:rPr>
        <w:t>ومن أصحابنا من يقول</w:t>
      </w:r>
      <w:r w:rsidR="00021530" w:rsidRPr="002F3D54">
        <w:rPr>
          <w:rFonts w:hint="cs"/>
          <w:noProof w:val="0"/>
          <w:color w:val="auto"/>
          <w:rtl/>
        </w:rPr>
        <w:t xml:space="preserve">: </w:t>
      </w:r>
      <w:r w:rsidRPr="002F3D54">
        <w:rPr>
          <w:rFonts w:hint="cs"/>
          <w:noProof w:val="0"/>
          <w:color w:val="auto"/>
          <w:rtl/>
        </w:rPr>
        <w:t>لما ن</w:t>
      </w:r>
      <w:r w:rsidR="006D302C" w:rsidRPr="002F3D54">
        <w:rPr>
          <w:rFonts w:hint="cs"/>
          <w:noProof w:val="0"/>
          <w:color w:val="auto"/>
          <w:rtl/>
        </w:rPr>
        <w:t>ُ</w:t>
      </w:r>
      <w:r w:rsidRPr="002F3D54">
        <w:rPr>
          <w:rFonts w:hint="cs"/>
          <w:noProof w:val="0"/>
          <w:color w:val="auto"/>
          <w:rtl/>
        </w:rPr>
        <w:t>ف</w:t>
      </w:r>
      <w:r w:rsidR="006D302C" w:rsidRPr="002F3D54">
        <w:rPr>
          <w:rFonts w:hint="cs"/>
          <w:noProof w:val="0"/>
          <w:color w:val="auto"/>
          <w:rtl/>
        </w:rPr>
        <w:t>ِّ</w:t>
      </w:r>
      <w:r w:rsidRPr="002F3D54">
        <w:rPr>
          <w:rFonts w:hint="cs"/>
          <w:noProof w:val="0"/>
          <w:color w:val="auto"/>
          <w:rtl/>
        </w:rPr>
        <w:t>ذ</w:t>
      </w:r>
      <w:r w:rsidR="006D302C" w:rsidRPr="002F3D54">
        <w:rPr>
          <w:rFonts w:hint="cs"/>
          <w:noProof w:val="0"/>
          <w:color w:val="auto"/>
          <w:rtl/>
        </w:rPr>
        <w:t>َ</w:t>
      </w:r>
      <w:r w:rsidRPr="002F3D54">
        <w:rPr>
          <w:rFonts w:hint="cs"/>
          <w:noProof w:val="0"/>
          <w:color w:val="auto"/>
          <w:rtl/>
        </w:rPr>
        <w:t>ت الق</w:t>
      </w:r>
      <w:r w:rsidR="006D302C" w:rsidRPr="002F3D54">
        <w:rPr>
          <w:rFonts w:hint="cs"/>
          <w:noProof w:val="0"/>
          <w:color w:val="auto"/>
          <w:rtl/>
        </w:rPr>
        <w:t>ِ</w:t>
      </w:r>
      <w:r w:rsidRPr="002F3D54">
        <w:rPr>
          <w:rFonts w:hint="cs"/>
          <w:noProof w:val="0"/>
          <w:color w:val="auto"/>
          <w:rtl/>
        </w:rPr>
        <w:t>سمة من الإمام تصير هي بمنزلة المشترا</w:t>
      </w:r>
      <w:r w:rsidR="006D302C" w:rsidRPr="002F3D54">
        <w:rPr>
          <w:rFonts w:hint="cs"/>
          <w:noProof w:val="0"/>
          <w:color w:val="auto"/>
          <w:rtl/>
        </w:rPr>
        <w:t>ة</w:t>
      </w:r>
      <w:r w:rsidR="00021530" w:rsidRPr="002F3D54">
        <w:rPr>
          <w:rFonts w:hint="cs"/>
          <w:noProof w:val="0"/>
          <w:color w:val="auto"/>
          <w:rtl/>
        </w:rPr>
        <w:t xml:space="preserve">؛ </w:t>
      </w:r>
      <w:r w:rsidRPr="002F3D54">
        <w:rPr>
          <w:rFonts w:hint="cs"/>
          <w:noProof w:val="0"/>
          <w:color w:val="auto"/>
          <w:rtl/>
        </w:rPr>
        <w:t>لأن</w:t>
      </w:r>
      <w:r w:rsidR="006D302C" w:rsidRPr="002F3D54">
        <w:rPr>
          <w:rFonts w:hint="cs"/>
          <w:noProof w:val="0"/>
          <w:color w:val="auto"/>
          <w:rtl/>
        </w:rPr>
        <w:t>َّ</w:t>
      </w:r>
      <w:r w:rsidRPr="002F3D54">
        <w:rPr>
          <w:rFonts w:hint="cs"/>
          <w:noProof w:val="0"/>
          <w:color w:val="auto"/>
          <w:rtl/>
        </w:rPr>
        <w:t xml:space="preserve"> م</w:t>
      </w:r>
      <w:r w:rsidR="006D302C" w:rsidRPr="002F3D54">
        <w:rPr>
          <w:rFonts w:hint="cs"/>
          <w:noProof w:val="0"/>
          <w:color w:val="auto"/>
          <w:rtl/>
        </w:rPr>
        <w:t>َ</w:t>
      </w:r>
      <w:r w:rsidRPr="002F3D54">
        <w:rPr>
          <w:rFonts w:hint="cs"/>
          <w:noProof w:val="0"/>
          <w:color w:val="auto"/>
          <w:rtl/>
        </w:rPr>
        <w:t>ن و</w:t>
      </w:r>
      <w:r w:rsidR="006D302C" w:rsidRPr="002F3D54">
        <w:rPr>
          <w:rFonts w:hint="cs"/>
          <w:noProof w:val="0"/>
          <w:color w:val="auto"/>
          <w:rtl/>
        </w:rPr>
        <w:t>َ</w:t>
      </w:r>
      <w:r w:rsidRPr="002F3D54">
        <w:rPr>
          <w:rFonts w:hint="cs"/>
          <w:noProof w:val="0"/>
          <w:color w:val="auto"/>
          <w:rtl/>
        </w:rPr>
        <w:t>ق</w:t>
      </w:r>
      <w:r w:rsidR="006D302C" w:rsidRPr="002F3D54">
        <w:rPr>
          <w:rFonts w:hint="cs"/>
          <w:noProof w:val="0"/>
          <w:color w:val="auto"/>
          <w:rtl/>
        </w:rPr>
        <w:t>َ</w:t>
      </w:r>
      <w:r w:rsidRPr="002F3D54">
        <w:rPr>
          <w:rFonts w:hint="cs"/>
          <w:noProof w:val="0"/>
          <w:color w:val="auto"/>
          <w:rtl/>
        </w:rPr>
        <w:t>عت في س</w:t>
      </w:r>
      <w:r w:rsidR="006D302C" w:rsidRPr="002F3D54">
        <w:rPr>
          <w:rFonts w:hint="cs"/>
          <w:noProof w:val="0"/>
          <w:color w:val="auto"/>
          <w:rtl/>
        </w:rPr>
        <w:t>َ</w:t>
      </w:r>
      <w:r w:rsidRPr="002F3D54">
        <w:rPr>
          <w:rFonts w:hint="cs"/>
          <w:noProof w:val="0"/>
          <w:color w:val="auto"/>
          <w:rtl/>
        </w:rPr>
        <w:t>همه إن</w:t>
      </w:r>
      <w:r w:rsidR="006D302C" w:rsidRPr="002F3D54">
        <w:rPr>
          <w:rFonts w:hint="cs"/>
          <w:noProof w:val="0"/>
          <w:color w:val="auto"/>
          <w:rtl/>
        </w:rPr>
        <w:t>َّ</w:t>
      </w:r>
      <w:r w:rsidRPr="002F3D54">
        <w:rPr>
          <w:rFonts w:hint="cs"/>
          <w:noProof w:val="0"/>
          <w:color w:val="auto"/>
          <w:rtl/>
        </w:rPr>
        <w:t>ما يملك بالق</w:t>
      </w:r>
      <w:r w:rsidR="006D302C" w:rsidRPr="002F3D54">
        <w:rPr>
          <w:rFonts w:hint="cs"/>
          <w:noProof w:val="0"/>
          <w:color w:val="auto"/>
          <w:rtl/>
        </w:rPr>
        <w:t>ِ</w:t>
      </w:r>
      <w:r w:rsidRPr="002F3D54">
        <w:rPr>
          <w:rFonts w:hint="cs"/>
          <w:noProof w:val="0"/>
          <w:color w:val="auto"/>
          <w:rtl/>
        </w:rPr>
        <w:t>سمة</w:t>
      </w:r>
      <w:r w:rsidR="00021530" w:rsidRPr="002F3D54">
        <w:rPr>
          <w:rFonts w:hint="cs"/>
          <w:noProof w:val="0"/>
          <w:color w:val="auto"/>
          <w:rtl/>
        </w:rPr>
        <w:t xml:space="preserve">، </w:t>
      </w:r>
      <w:r w:rsidRPr="002F3D54">
        <w:rPr>
          <w:rFonts w:hint="cs"/>
          <w:noProof w:val="0"/>
          <w:color w:val="auto"/>
          <w:rtl/>
        </w:rPr>
        <w:t>وقد تم</w:t>
      </w:r>
      <w:r w:rsidR="006D302C" w:rsidRPr="002F3D54">
        <w:rPr>
          <w:rFonts w:hint="cs"/>
          <w:noProof w:val="0"/>
          <w:color w:val="auto"/>
          <w:rtl/>
        </w:rPr>
        <w:t>َّ</w:t>
      </w:r>
      <w:r w:rsidRPr="002F3D54">
        <w:rPr>
          <w:rFonts w:hint="cs"/>
          <w:noProof w:val="0"/>
          <w:color w:val="auto"/>
          <w:rtl/>
        </w:rPr>
        <w:t>ت</w:t>
      </w:r>
      <w:r w:rsidR="00021530" w:rsidRPr="002F3D54">
        <w:rPr>
          <w:rFonts w:hint="cs"/>
          <w:noProof w:val="0"/>
          <w:color w:val="auto"/>
          <w:rtl/>
        </w:rPr>
        <w:t xml:space="preserve">، </w:t>
      </w:r>
      <w:r w:rsidRPr="002F3D54">
        <w:rPr>
          <w:rFonts w:hint="cs"/>
          <w:noProof w:val="0"/>
          <w:color w:val="auto"/>
          <w:rtl/>
        </w:rPr>
        <w:t>فينبغي أن</w:t>
      </w:r>
      <w:r w:rsidR="006D302C" w:rsidRPr="002F3D54">
        <w:rPr>
          <w:rFonts w:hint="cs"/>
          <w:noProof w:val="0"/>
          <w:color w:val="auto"/>
          <w:rtl/>
        </w:rPr>
        <w:t>ْ</w:t>
      </w:r>
      <w:r w:rsidRPr="002F3D54">
        <w:rPr>
          <w:rFonts w:hint="cs"/>
          <w:noProof w:val="0"/>
          <w:color w:val="auto"/>
          <w:rtl/>
        </w:rPr>
        <w:t xml:space="preserve"> يحل</w:t>
      </w:r>
      <w:r w:rsidR="006D302C" w:rsidRPr="002F3D54">
        <w:rPr>
          <w:rFonts w:hint="cs"/>
          <w:noProof w:val="0"/>
          <w:color w:val="auto"/>
          <w:rtl/>
        </w:rPr>
        <w:t xml:space="preserve"> الوطء عندهم جميع</w:t>
      </w:r>
      <w:r w:rsidR="002F3D54">
        <w:rPr>
          <w:rFonts w:hint="cs"/>
          <w:noProof w:val="0"/>
          <w:color w:val="auto"/>
          <w:rtl/>
        </w:rPr>
        <w:t>ًا</w:t>
      </w:r>
      <w:r w:rsidR="00021530" w:rsidRPr="002F3D54">
        <w:rPr>
          <w:rFonts w:hint="cs"/>
          <w:noProof w:val="0"/>
          <w:color w:val="auto"/>
          <w:rtl/>
        </w:rPr>
        <w:t xml:space="preserve">. </w:t>
      </w:r>
      <w:r w:rsidRPr="002F3D54">
        <w:rPr>
          <w:rFonts w:hint="cs"/>
          <w:noProof w:val="0"/>
          <w:color w:val="auto"/>
          <w:rtl/>
        </w:rPr>
        <w:t>والأو</w:t>
      </w:r>
      <w:r w:rsidR="006D302C" w:rsidRPr="002F3D54">
        <w:rPr>
          <w:rFonts w:hint="cs"/>
          <w:noProof w:val="0"/>
          <w:color w:val="auto"/>
          <w:rtl/>
        </w:rPr>
        <w:t>َّ</w:t>
      </w:r>
      <w:r w:rsidRPr="002F3D54">
        <w:rPr>
          <w:rFonts w:hint="cs"/>
          <w:noProof w:val="0"/>
          <w:color w:val="auto"/>
          <w:rtl/>
        </w:rPr>
        <w:t>ل أظهر</w:t>
      </w:r>
      <w:r w:rsidRPr="002F3D54">
        <w:rPr>
          <w:rStyle w:val="ae"/>
          <w:color w:val="auto"/>
          <w:rtl/>
        </w:rPr>
        <w:t>(</w:t>
      </w:r>
      <w:r w:rsidRPr="002F3D54">
        <w:rPr>
          <w:rStyle w:val="ae"/>
          <w:color w:val="auto"/>
          <w:rtl/>
        </w:rPr>
        <w:footnoteReference w:id="353"/>
      </w:r>
      <w:r w:rsidRPr="002F3D54">
        <w:rPr>
          <w:rStyle w:val="ae"/>
          <w:color w:val="auto"/>
          <w:rtl/>
        </w:rPr>
        <w:t>)</w:t>
      </w:r>
      <w:r w:rsidR="00021530" w:rsidRPr="002F3D54">
        <w:rPr>
          <w:rFonts w:hint="cs"/>
          <w:noProof w:val="0"/>
          <w:color w:val="auto"/>
          <w:rtl/>
        </w:rPr>
        <w:t xml:space="preserve">؛ </w:t>
      </w:r>
      <w:r w:rsidRPr="002F3D54">
        <w:rPr>
          <w:rFonts w:hint="cs"/>
          <w:noProof w:val="0"/>
          <w:color w:val="auto"/>
          <w:rtl/>
        </w:rPr>
        <w:t>كذا في المبسوط</w:t>
      </w:r>
      <w:r w:rsidR="004F6076" w:rsidRPr="002F3D54">
        <w:rPr>
          <w:noProof w:val="0"/>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noProof w:val="0"/>
          <w:color w:val="auto"/>
          <w:rtl/>
        </w:rPr>
        <w:fldChar w:fldCharType="end"/>
      </w:r>
      <w:r w:rsidRPr="002F3D54">
        <w:rPr>
          <w:rFonts w:hint="cs"/>
          <w:noProof w:val="0"/>
          <w:color w:val="auto"/>
          <w:rtl/>
        </w:rPr>
        <w:t xml:space="preserve"> في </w:t>
      </w:r>
      <w:r w:rsidR="005847FD" w:rsidRPr="002F3D54">
        <w:rPr>
          <w:rFonts w:cs="CTraditional Arabic" w:hint="cs"/>
          <w:noProof w:val="0"/>
          <w:color w:val="auto"/>
          <w:rtl/>
        </w:rPr>
        <w:t>$</w:t>
      </w:r>
      <w:r w:rsidRPr="002F3D54">
        <w:rPr>
          <w:rFonts w:hint="cs"/>
          <w:noProof w:val="0"/>
          <w:color w:val="auto"/>
          <w:rtl/>
        </w:rPr>
        <w:t>باب ما أصيب في الغنيمة</w:t>
      </w:r>
      <w:r w:rsidR="005847FD" w:rsidRPr="002F3D54">
        <w:rPr>
          <w:rFonts w:cs="CTraditional Arabic" w:hint="cs"/>
          <w:noProof w:val="0"/>
          <w:color w:val="auto"/>
          <w:rtl/>
        </w:rPr>
        <w:t>#</w:t>
      </w:r>
      <w:r w:rsidR="00021530" w:rsidRPr="002F3D54">
        <w:rPr>
          <w:rFonts w:hint="cs"/>
          <w:noProof w:val="0"/>
          <w:color w:val="auto"/>
          <w:rtl/>
        </w:rPr>
        <w:t>.</w:t>
      </w:r>
    </w:p>
    <w:p w:rsidR="00021530" w:rsidRPr="002F3D54" w:rsidRDefault="0023359C" w:rsidP="002F3D54">
      <w:pPr>
        <w:ind w:firstLine="567"/>
        <w:rPr>
          <w:noProof w:val="0"/>
          <w:color w:val="auto"/>
          <w:rtl/>
        </w:rPr>
      </w:pPr>
      <w:r w:rsidRPr="002F3D54">
        <w:rPr>
          <w:rFonts w:hint="cs"/>
          <w:noProof w:val="0"/>
          <w:color w:val="auto"/>
          <w:rtl/>
        </w:rPr>
        <w:t>فعلى هذا كان في مسألة ا</w:t>
      </w:r>
      <w:r w:rsidR="00093E13" w:rsidRPr="002F3D54">
        <w:rPr>
          <w:rFonts w:hint="cs"/>
          <w:noProof w:val="0"/>
          <w:color w:val="auto"/>
          <w:rtl/>
        </w:rPr>
        <w:t>لقسمة في دار الحرب اختلاف أيض</w:t>
      </w:r>
      <w:r w:rsidR="002F3D54">
        <w:rPr>
          <w:rFonts w:hint="cs"/>
          <w:noProof w:val="0"/>
          <w:color w:val="auto"/>
          <w:rtl/>
        </w:rPr>
        <w:t>ًا</w:t>
      </w:r>
      <w:r w:rsidR="00021530" w:rsidRPr="002F3D54">
        <w:rPr>
          <w:rFonts w:hint="cs"/>
          <w:noProof w:val="0"/>
          <w:color w:val="auto"/>
          <w:rtl/>
        </w:rPr>
        <w:t xml:space="preserve">، </w:t>
      </w:r>
      <w:r w:rsidRPr="002F3D54">
        <w:rPr>
          <w:rFonts w:hint="cs"/>
          <w:noProof w:val="0"/>
          <w:color w:val="auto"/>
          <w:rtl/>
        </w:rPr>
        <w:t>كما في الضمان</w:t>
      </w:r>
      <w:r w:rsidR="00021530" w:rsidRPr="002F3D54">
        <w:rPr>
          <w:rFonts w:hint="cs"/>
          <w:noProof w:val="0"/>
          <w:color w:val="auto"/>
          <w:rtl/>
        </w:rPr>
        <w:t xml:space="preserve">. </w:t>
      </w:r>
      <w:r w:rsidRPr="002F3D54">
        <w:rPr>
          <w:rFonts w:hint="cs"/>
          <w:b/>
          <w:bCs/>
          <w:noProof w:val="0"/>
          <w:color w:val="auto"/>
          <w:rtl/>
        </w:rPr>
        <w:t>(وقد قيل</w:t>
      </w:r>
      <w:r w:rsidR="00021530" w:rsidRPr="002F3D54">
        <w:rPr>
          <w:rFonts w:hint="cs"/>
          <w:noProof w:val="0"/>
          <w:color w:val="auto"/>
          <w:rtl/>
        </w:rPr>
        <w:t xml:space="preserve">: </w:t>
      </w:r>
      <w:r w:rsidRPr="002F3D54">
        <w:rPr>
          <w:rFonts w:hint="cs"/>
          <w:b/>
          <w:bCs/>
          <w:noProof w:val="0"/>
          <w:color w:val="auto"/>
          <w:rtl/>
        </w:rPr>
        <w:t>هذا)</w:t>
      </w:r>
      <w:r w:rsidRPr="002F3D54">
        <w:rPr>
          <w:rFonts w:hint="cs"/>
          <w:color w:val="auto"/>
          <w:vertAlign w:val="superscript"/>
          <w:rtl/>
        </w:rPr>
        <w:t>(</w:t>
      </w:r>
      <w:r w:rsidRPr="002F3D54">
        <w:rPr>
          <w:rStyle w:val="ae"/>
          <w:color w:val="auto"/>
          <w:rtl/>
        </w:rPr>
        <w:footnoteReference w:id="354"/>
      </w:r>
      <w:r w:rsidRPr="002F3D54">
        <w:rPr>
          <w:rFonts w:hint="cs"/>
          <w:color w:val="auto"/>
          <w:vertAlign w:val="superscript"/>
          <w:rtl/>
        </w:rPr>
        <w:t>)</w:t>
      </w:r>
      <w:r w:rsidRPr="002F3D54">
        <w:rPr>
          <w:rFonts w:hint="cs"/>
          <w:noProof w:val="0"/>
          <w:color w:val="auto"/>
          <w:rtl/>
        </w:rPr>
        <w:t xml:space="preserve"> أي</w:t>
      </w:r>
      <w:r w:rsidR="00021530" w:rsidRPr="002F3D54">
        <w:rPr>
          <w:rFonts w:hint="cs"/>
          <w:noProof w:val="0"/>
          <w:color w:val="auto"/>
          <w:rtl/>
        </w:rPr>
        <w:t xml:space="preserve">: </w:t>
      </w:r>
      <w:r w:rsidRPr="002F3D54">
        <w:rPr>
          <w:rFonts w:hint="cs"/>
          <w:noProof w:val="0"/>
          <w:color w:val="auto"/>
          <w:rtl/>
        </w:rPr>
        <w:t>وجوب الض</w:t>
      </w:r>
      <w:r w:rsidR="00093E13" w:rsidRPr="002F3D54">
        <w:rPr>
          <w:rFonts w:hint="cs"/>
          <w:noProof w:val="0"/>
          <w:color w:val="auto"/>
          <w:rtl/>
        </w:rPr>
        <w:t>َّ</w:t>
      </w:r>
      <w:r w:rsidRPr="002F3D54">
        <w:rPr>
          <w:rFonts w:hint="cs"/>
          <w:noProof w:val="0"/>
          <w:color w:val="auto"/>
          <w:rtl/>
        </w:rPr>
        <w:t>مان</w:t>
      </w:r>
      <w:r w:rsidR="005847FD" w:rsidRPr="002F3D54">
        <w:rPr>
          <w:rFonts w:hint="cs"/>
          <w:noProof w:val="0"/>
          <w:color w:val="auto"/>
          <w:rtl/>
        </w:rPr>
        <w:t>،</w:t>
      </w:r>
      <w:r w:rsidRPr="002F3D54">
        <w:rPr>
          <w:rFonts w:hint="cs"/>
          <w:noProof w:val="0"/>
          <w:color w:val="auto"/>
          <w:rtl/>
        </w:rPr>
        <w:t xml:space="preserve"> وفي نسخة بدون الواو [والله أعلم]</w:t>
      </w:r>
      <w:r w:rsidRPr="002F3D54">
        <w:rPr>
          <w:rFonts w:hint="cs"/>
          <w:color w:val="auto"/>
          <w:vertAlign w:val="superscript"/>
          <w:rtl/>
        </w:rPr>
        <w:t>(</w:t>
      </w:r>
      <w:r w:rsidRPr="002F3D54">
        <w:rPr>
          <w:rStyle w:val="ae"/>
          <w:color w:val="auto"/>
          <w:rtl/>
        </w:rPr>
        <w:footnoteReference w:id="355"/>
      </w:r>
      <w:r w:rsidRPr="002F3D54">
        <w:rPr>
          <w:rFonts w:hint="cs"/>
          <w:color w:val="auto"/>
          <w:vertAlign w:val="superscript"/>
          <w:rtl/>
        </w:rPr>
        <w:t>)</w:t>
      </w:r>
      <w:r w:rsidR="00021530" w:rsidRPr="002F3D54">
        <w:rPr>
          <w:rFonts w:hint="cs"/>
          <w:noProof w:val="0"/>
          <w:color w:val="auto"/>
          <w:rtl/>
        </w:rPr>
        <w:t>.</w:t>
      </w:r>
    </w:p>
    <w:p w:rsidR="00021530" w:rsidRPr="002F3D54" w:rsidRDefault="0023359C" w:rsidP="002F3D54">
      <w:pPr>
        <w:pStyle w:val="3"/>
        <w:keepNext w:val="0"/>
        <w:widowControl w:val="0"/>
        <w:bidi/>
        <w:rPr>
          <w:color w:val="auto"/>
          <w:rtl/>
        </w:rPr>
      </w:pPr>
      <w:r w:rsidRPr="002F3D54">
        <w:rPr>
          <w:color w:val="auto"/>
          <w:rtl/>
        </w:rPr>
        <w:br w:type="page"/>
      </w:r>
      <w:bookmarkStart w:id="134" w:name="_Toc436824689"/>
      <w:bookmarkStart w:id="135" w:name="_Toc436865525"/>
      <w:bookmarkStart w:id="136" w:name="_Toc436866680"/>
      <w:r w:rsidRPr="002F3D54">
        <w:rPr>
          <w:rFonts w:hint="cs"/>
          <w:color w:val="auto"/>
          <w:rtl/>
        </w:rPr>
        <w:lastRenderedPageBreak/>
        <w:t>باب</w:t>
      </w:r>
      <w:r w:rsidR="00021530" w:rsidRPr="002F3D54">
        <w:rPr>
          <w:rFonts w:hint="cs"/>
          <w:color w:val="auto"/>
          <w:rtl/>
        </w:rPr>
        <w:t xml:space="preserve">: </w:t>
      </w:r>
      <w:r w:rsidRPr="002F3D54">
        <w:rPr>
          <w:rFonts w:hint="cs"/>
          <w:color w:val="auto"/>
          <w:rtl/>
        </w:rPr>
        <w:t>استيلاء الكفار</w:t>
      </w:r>
      <w:r w:rsidR="00021530" w:rsidRPr="002F3D54">
        <w:rPr>
          <w:rFonts w:hint="cs"/>
          <w:color w:val="auto"/>
          <w:rtl/>
        </w:rPr>
        <w:t>:</w:t>
      </w:r>
      <w:bookmarkEnd w:id="134"/>
      <w:bookmarkEnd w:id="135"/>
      <w:bookmarkEnd w:id="136"/>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196" o:spid="_x0000_s1073" type="#_x0000_t202" style="position:absolute;left:0;text-align:left;margin-left:0;margin-top:25.25pt;width:80.85pt;height:30.45pt;flip:x;z-index:25172275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" stroked="f">
            <v:textbox style="mso-fit-shape-to-text:t">
              <w:txbxContent>
                <w:p w:rsidR="00E408E2" w:rsidRPr="005847FD" w:rsidRDefault="00E408E2" w:rsidP="005847FD">
                  <w:pPr>
                    <w:ind w:firstLine="0"/>
                    <w:rPr>
                      <w:sz w:val="28"/>
                      <w:szCs w:val="28"/>
                    </w:rPr>
                  </w:pPr>
                  <w:r w:rsidRPr="005847FD">
                    <w:rPr>
                      <w:noProof w:val="0"/>
                      <w:sz w:val="28"/>
                      <w:szCs w:val="28"/>
                      <w:rtl/>
                    </w:rPr>
                    <w:t>[لوح 491/ب]</w:t>
                  </w:r>
                </w:p>
              </w:txbxContent>
            </v:textbox>
            <w10:wrap anchorx="page"/>
          </v:shape>
        </w:pict>
      </w:r>
      <w:r w:rsidR="0023359C" w:rsidRPr="002F3D54">
        <w:rPr>
          <w:rFonts w:hint="cs"/>
          <w:noProof w:val="0"/>
          <w:color w:val="auto"/>
          <w:rtl/>
        </w:rPr>
        <w:t>لما ذكر استيلاء</w:t>
      </w:r>
      <w:r w:rsidR="00093E13" w:rsidRPr="002F3D54">
        <w:rPr>
          <w:rFonts w:hint="cs"/>
          <w:noProof w:val="0"/>
          <w:color w:val="auto"/>
          <w:rtl/>
        </w:rPr>
        <w:t>َ</w:t>
      </w:r>
      <w:r w:rsidR="0023359C" w:rsidRPr="002F3D54">
        <w:rPr>
          <w:rFonts w:hint="cs"/>
          <w:noProof w:val="0"/>
          <w:color w:val="auto"/>
          <w:rtl/>
        </w:rPr>
        <w:t>نا على الكف</w:t>
      </w:r>
      <w:r w:rsidR="00093E13" w:rsidRPr="002F3D54">
        <w:rPr>
          <w:rFonts w:hint="cs"/>
          <w:noProof w:val="0"/>
          <w:color w:val="auto"/>
          <w:rtl/>
        </w:rPr>
        <w:t>َّ</w:t>
      </w:r>
      <w:r w:rsidR="0023359C" w:rsidRPr="002F3D54">
        <w:rPr>
          <w:rFonts w:hint="cs"/>
          <w:noProof w:val="0"/>
          <w:color w:val="auto"/>
          <w:rtl/>
        </w:rPr>
        <w:t>ار ذ</w:t>
      </w:r>
      <w:r w:rsidR="00093E13" w:rsidRPr="002F3D54">
        <w:rPr>
          <w:rFonts w:hint="cs"/>
          <w:noProof w:val="0"/>
          <w:color w:val="auto"/>
          <w:rtl/>
        </w:rPr>
        <w:t>َ</w:t>
      </w:r>
      <w:r w:rsidR="0023359C" w:rsidRPr="002F3D54">
        <w:rPr>
          <w:rFonts w:hint="cs"/>
          <w:noProof w:val="0"/>
          <w:color w:val="auto"/>
          <w:rtl/>
        </w:rPr>
        <w:t>كر في هذا الباب عكس</w:t>
      </w:r>
      <w:r w:rsidR="00093E13" w:rsidRPr="002F3D54">
        <w:rPr>
          <w:rFonts w:hint="cs"/>
          <w:noProof w:val="0"/>
          <w:color w:val="auto"/>
          <w:rtl/>
        </w:rPr>
        <w:t>َ</w:t>
      </w:r>
      <w:r w:rsidR="0023359C" w:rsidRPr="002F3D54">
        <w:rPr>
          <w:rFonts w:hint="cs"/>
          <w:noProof w:val="0"/>
          <w:color w:val="auto"/>
          <w:rtl/>
        </w:rPr>
        <w:t>ه</w:t>
      </w:r>
      <w:r w:rsidR="00021530" w:rsidRPr="002F3D54">
        <w:rPr>
          <w:rFonts w:hint="cs"/>
          <w:noProof w:val="0"/>
          <w:color w:val="auto"/>
          <w:rtl/>
        </w:rPr>
        <w:t xml:space="preserve">؛ </w:t>
      </w:r>
      <w:r w:rsidR="0023359C" w:rsidRPr="002F3D54">
        <w:rPr>
          <w:rFonts w:hint="cs"/>
          <w:noProof w:val="0"/>
          <w:color w:val="auto"/>
          <w:rtl/>
        </w:rPr>
        <w:t>لأن</w:t>
      </w:r>
      <w:r w:rsidR="00093E13" w:rsidRPr="002F3D54">
        <w:rPr>
          <w:rFonts w:hint="cs"/>
          <w:noProof w:val="0"/>
          <w:color w:val="auto"/>
          <w:rtl/>
        </w:rPr>
        <w:t>َّ</w:t>
      </w:r>
      <w:r w:rsidR="0023359C" w:rsidRPr="002F3D54">
        <w:rPr>
          <w:rFonts w:hint="cs"/>
          <w:noProof w:val="0"/>
          <w:color w:val="auto"/>
          <w:rtl/>
        </w:rPr>
        <w:t xml:space="preserve"> له أحكام</w:t>
      </w:r>
      <w:r w:rsidR="002F3D54">
        <w:rPr>
          <w:rFonts w:hint="cs"/>
          <w:noProof w:val="0"/>
          <w:color w:val="auto"/>
          <w:rtl/>
        </w:rPr>
        <w:t>ًا</w:t>
      </w:r>
      <w:r w:rsidR="0023359C" w:rsidRPr="002F3D54">
        <w:rPr>
          <w:rFonts w:hint="cs"/>
          <w:noProof w:val="0"/>
          <w:color w:val="auto"/>
          <w:rtl/>
        </w:rPr>
        <w:t xml:space="preserve"> مختل</w:t>
      </w:r>
      <w:r w:rsidR="00093E13" w:rsidRPr="002F3D54">
        <w:rPr>
          <w:rFonts w:hint="cs"/>
          <w:noProof w:val="0"/>
          <w:color w:val="auto"/>
          <w:rtl/>
        </w:rPr>
        <w:t>ِ</w:t>
      </w:r>
      <w:r w:rsidR="0023359C" w:rsidRPr="002F3D54">
        <w:rPr>
          <w:rFonts w:hint="cs"/>
          <w:noProof w:val="0"/>
          <w:color w:val="auto"/>
          <w:rtl/>
        </w:rPr>
        <w:t>فة أيض</w:t>
      </w:r>
      <w:r w:rsidR="002F3D54">
        <w:rPr>
          <w:rFonts w:hint="cs"/>
          <w:noProof w:val="0"/>
          <w:color w:val="auto"/>
          <w:rtl/>
        </w:rPr>
        <w:t>ًا</w:t>
      </w:r>
      <w:r w:rsidR="00021530" w:rsidRPr="002F3D54">
        <w:rPr>
          <w:rFonts w:hint="cs"/>
          <w:noProof w:val="0"/>
          <w:color w:val="auto"/>
          <w:rtl/>
        </w:rPr>
        <w:t xml:space="preserve">، </w:t>
      </w:r>
      <w:r w:rsidR="0023359C" w:rsidRPr="002F3D54">
        <w:rPr>
          <w:rFonts w:hint="cs"/>
          <w:noProof w:val="0"/>
          <w:color w:val="auto"/>
          <w:rtl/>
        </w:rPr>
        <w:t>فكان قوله</w:t>
      </w:r>
      <w:r w:rsidR="00021530" w:rsidRPr="002F3D54">
        <w:rPr>
          <w:rFonts w:hint="cs"/>
          <w:noProof w:val="0"/>
          <w:color w:val="auto"/>
          <w:rtl/>
        </w:rPr>
        <w:t xml:space="preserve">: </w:t>
      </w:r>
      <w:r w:rsidR="0023359C" w:rsidRPr="002F3D54">
        <w:rPr>
          <w:rStyle w:val="Char8"/>
          <w:rFonts w:hint="cs"/>
          <w:color w:val="auto"/>
          <w:rtl/>
        </w:rPr>
        <w:t>(استيلاء الكفار)</w:t>
      </w:r>
      <w:r w:rsidR="0023359C" w:rsidRPr="002F3D54">
        <w:rPr>
          <w:rFonts w:hint="cs"/>
          <w:noProof w:val="0"/>
          <w:color w:val="auto"/>
          <w:rtl/>
        </w:rPr>
        <w:t xml:space="preserve"> من ق</w:t>
      </w:r>
      <w:r w:rsidR="00093E13" w:rsidRPr="002F3D54">
        <w:rPr>
          <w:rFonts w:hint="cs"/>
          <w:noProof w:val="0"/>
          <w:color w:val="auto"/>
          <w:rtl/>
        </w:rPr>
        <w:t>َ</w:t>
      </w:r>
      <w:r w:rsidR="0023359C" w:rsidRPr="002F3D54">
        <w:rPr>
          <w:rFonts w:hint="cs"/>
          <w:noProof w:val="0"/>
          <w:color w:val="auto"/>
          <w:rtl/>
        </w:rPr>
        <w:t>بيل إضافة المصدر إلى الفاعل</w:t>
      </w:r>
      <w:r w:rsidR="00021530" w:rsidRPr="002F3D54">
        <w:rPr>
          <w:rFonts w:hint="cs"/>
          <w:noProof w:val="0"/>
          <w:color w:val="auto"/>
          <w:rtl/>
        </w:rPr>
        <w:t xml:space="preserve">، </w:t>
      </w:r>
      <w:r w:rsidR="0023359C" w:rsidRPr="002F3D54">
        <w:rPr>
          <w:rFonts w:hint="cs"/>
          <w:noProof w:val="0"/>
          <w:color w:val="auto"/>
          <w:rtl/>
        </w:rPr>
        <w:t>لكن</w:t>
      </w:r>
      <w:r w:rsidR="00093E13" w:rsidRPr="002F3D54">
        <w:rPr>
          <w:rFonts w:hint="cs"/>
          <w:noProof w:val="0"/>
          <w:color w:val="auto"/>
          <w:rtl/>
        </w:rPr>
        <w:t>ْ</w:t>
      </w:r>
      <w:r w:rsidR="0023359C" w:rsidRPr="002F3D54">
        <w:rPr>
          <w:rFonts w:hint="cs"/>
          <w:noProof w:val="0"/>
          <w:color w:val="auto"/>
          <w:rtl/>
        </w:rPr>
        <w:t xml:space="preserve"> بدأ الباب بذكر</w:t>
      </w:r>
      <w:r w:rsidR="00093E13" w:rsidRPr="002F3D54">
        <w:rPr>
          <w:rFonts w:hint="cs"/>
          <w:noProof w:val="0"/>
          <w:color w:val="auto"/>
          <w:rtl/>
        </w:rPr>
        <w:t>/</w:t>
      </w:r>
      <w:r w:rsidR="0023359C" w:rsidRPr="002F3D54">
        <w:rPr>
          <w:rFonts w:hint="cs"/>
          <w:color w:val="auto"/>
          <w:rtl/>
        </w:rPr>
        <w:t>استيلاء الكفارُ الكفارَ فقال</w:t>
      </w:r>
      <w:r w:rsidR="00021530" w:rsidRPr="002F3D54">
        <w:rPr>
          <w:rFonts w:hint="cs"/>
          <w:color w:val="auto"/>
          <w:rtl/>
        </w:rPr>
        <w:t xml:space="preserve">: </w:t>
      </w:r>
      <w:r w:rsidR="0023359C" w:rsidRPr="002F3D54">
        <w:rPr>
          <w:rStyle w:val="Char8"/>
          <w:rFonts w:hint="cs"/>
          <w:color w:val="auto"/>
          <w:rtl/>
        </w:rPr>
        <w:t>(وإذا غلب الترك على الروم)</w:t>
      </w:r>
      <w:r w:rsidR="00021530" w:rsidRPr="002F3D54">
        <w:rPr>
          <w:rFonts w:hint="cs"/>
          <w:color w:val="auto"/>
          <w:rtl/>
        </w:rPr>
        <w:t>.</w:t>
      </w:r>
    </w:p>
    <w:p w:rsidR="00021530" w:rsidRPr="002F3D54" w:rsidRDefault="0023359C" w:rsidP="002F3D54">
      <w:pPr>
        <w:ind w:firstLine="567"/>
        <w:rPr>
          <w:noProof w:val="0"/>
          <w:color w:val="auto"/>
          <w:rtl/>
        </w:rPr>
      </w:pPr>
      <w:r w:rsidRPr="002F3D54">
        <w:rPr>
          <w:rFonts w:hint="cs"/>
          <w:color w:val="auto"/>
          <w:rtl/>
        </w:rPr>
        <w:t>فالت</w:t>
      </w:r>
      <w:r w:rsidR="00093E13" w:rsidRPr="002F3D54">
        <w:rPr>
          <w:rFonts w:hint="cs"/>
          <w:color w:val="auto"/>
          <w:rtl/>
        </w:rPr>
        <w:t>ُّ</w:t>
      </w:r>
      <w:r w:rsidRPr="002F3D54">
        <w:rPr>
          <w:rFonts w:hint="cs"/>
          <w:color w:val="auto"/>
          <w:rtl/>
        </w:rPr>
        <w:t>رك</w:t>
      </w:r>
      <w:r w:rsidR="00021530" w:rsidRPr="002F3D54">
        <w:rPr>
          <w:rFonts w:hint="cs"/>
          <w:color w:val="auto"/>
          <w:rtl/>
        </w:rPr>
        <w:t xml:space="preserve">: </w:t>
      </w:r>
      <w:r w:rsidRPr="002F3D54">
        <w:rPr>
          <w:rFonts w:hint="cs"/>
          <w:color w:val="auto"/>
          <w:rtl/>
        </w:rPr>
        <w:t>ج</w:t>
      </w:r>
      <w:r w:rsidR="00093E13" w:rsidRPr="002F3D54">
        <w:rPr>
          <w:rFonts w:hint="cs"/>
          <w:color w:val="auto"/>
          <w:rtl/>
        </w:rPr>
        <w:t>َ</w:t>
      </w:r>
      <w:r w:rsidRPr="002F3D54">
        <w:rPr>
          <w:rFonts w:hint="cs"/>
          <w:color w:val="auto"/>
          <w:rtl/>
        </w:rPr>
        <w:t>مع التركي</w:t>
      </w:r>
      <w:r w:rsidR="00021530" w:rsidRPr="002F3D54">
        <w:rPr>
          <w:rFonts w:hint="cs"/>
          <w:color w:val="auto"/>
          <w:rtl/>
        </w:rPr>
        <w:t xml:space="preserve">، </w:t>
      </w:r>
      <w:r w:rsidRPr="002F3D54">
        <w:rPr>
          <w:rFonts w:hint="cs"/>
          <w:color w:val="auto"/>
          <w:rtl/>
        </w:rPr>
        <w:t>والر</w:t>
      </w:r>
      <w:r w:rsidR="00093E13" w:rsidRPr="002F3D54">
        <w:rPr>
          <w:rFonts w:hint="cs"/>
          <w:color w:val="auto"/>
          <w:rtl/>
        </w:rPr>
        <w:t>ُّ</w:t>
      </w:r>
      <w:r w:rsidRPr="002F3D54">
        <w:rPr>
          <w:rFonts w:hint="cs"/>
          <w:color w:val="auto"/>
          <w:rtl/>
        </w:rPr>
        <w:t>وم</w:t>
      </w:r>
      <w:r w:rsidR="00021530" w:rsidRPr="002F3D54">
        <w:rPr>
          <w:rFonts w:hint="cs"/>
          <w:color w:val="auto"/>
          <w:rtl/>
        </w:rPr>
        <w:t xml:space="preserve">: </w:t>
      </w:r>
      <w:r w:rsidRPr="002F3D54">
        <w:rPr>
          <w:rFonts w:hint="cs"/>
          <w:color w:val="auto"/>
          <w:rtl/>
        </w:rPr>
        <w:t>جمع الر</w:t>
      </w:r>
      <w:r w:rsidR="00093E13" w:rsidRPr="002F3D54">
        <w:rPr>
          <w:rFonts w:hint="cs"/>
          <w:color w:val="auto"/>
          <w:rtl/>
        </w:rPr>
        <w:t>ُّ</w:t>
      </w:r>
      <w:r w:rsidRPr="002F3D54">
        <w:rPr>
          <w:rFonts w:hint="cs"/>
          <w:color w:val="auto"/>
          <w:rtl/>
        </w:rPr>
        <w:t>ومي</w:t>
      </w:r>
      <w:r w:rsidR="00021530" w:rsidRPr="002F3D54">
        <w:rPr>
          <w:rFonts w:hint="cs"/>
          <w:noProof w:val="0"/>
          <w:color w:val="auto"/>
          <w:rtl/>
        </w:rPr>
        <w:t xml:space="preserve">، </w:t>
      </w:r>
      <w:r w:rsidRPr="002F3D54">
        <w:rPr>
          <w:rFonts w:hint="cs"/>
          <w:color w:val="auto"/>
          <w:rtl/>
        </w:rPr>
        <w:t>فالمراد منه كف</w:t>
      </w:r>
      <w:r w:rsidR="00093E13" w:rsidRPr="002F3D54">
        <w:rPr>
          <w:rFonts w:hint="cs"/>
          <w:color w:val="auto"/>
          <w:rtl/>
        </w:rPr>
        <w:t>َّ</w:t>
      </w:r>
      <w:r w:rsidRPr="002F3D54">
        <w:rPr>
          <w:rFonts w:hint="cs"/>
          <w:color w:val="auto"/>
          <w:rtl/>
        </w:rPr>
        <w:t>ار الترك ونصارى الروم</w:t>
      </w:r>
      <w:r w:rsidR="00021530" w:rsidRPr="002F3D54">
        <w:rPr>
          <w:rFonts w:hint="cs"/>
          <w:noProof w:val="0"/>
          <w:color w:val="auto"/>
          <w:rtl/>
        </w:rPr>
        <w:t xml:space="preserve">، </w:t>
      </w:r>
      <w:r w:rsidRPr="002F3D54">
        <w:rPr>
          <w:rFonts w:hint="cs"/>
          <w:color w:val="auto"/>
          <w:rtl/>
        </w:rPr>
        <w:t>فكلاهما ك</w:t>
      </w:r>
      <w:r w:rsidR="00093E13" w:rsidRPr="002F3D54">
        <w:rPr>
          <w:rFonts w:hint="cs"/>
          <w:color w:val="auto"/>
          <w:rtl/>
        </w:rPr>
        <w:t>َ</w:t>
      </w:r>
      <w:r w:rsidRPr="002F3D54">
        <w:rPr>
          <w:rFonts w:hint="cs"/>
          <w:color w:val="auto"/>
          <w:rtl/>
        </w:rPr>
        <w:t>افران</w:t>
      </w:r>
      <w:r w:rsidRPr="002F3D54">
        <w:rPr>
          <w:rStyle w:val="ae"/>
          <w:color w:val="auto"/>
          <w:rtl/>
        </w:rPr>
        <w:t>(</w:t>
      </w:r>
      <w:r w:rsidRPr="002F3D54">
        <w:rPr>
          <w:rStyle w:val="ae"/>
          <w:color w:val="auto"/>
          <w:rtl/>
        </w:rPr>
        <w:footnoteReference w:id="356"/>
      </w:r>
      <w:r w:rsidRPr="002F3D54">
        <w:rPr>
          <w:rStyle w:val="ae"/>
          <w:color w:val="auto"/>
          <w:rtl/>
        </w:rPr>
        <w:t>)</w:t>
      </w:r>
      <w:r w:rsidR="00021530" w:rsidRPr="002F3D54">
        <w:rPr>
          <w:rFonts w:hint="cs"/>
          <w:noProof w:val="0"/>
          <w:color w:val="auto"/>
          <w:rtl/>
        </w:rPr>
        <w:t>.</w:t>
      </w:r>
    </w:p>
    <w:p w:rsidR="00021530" w:rsidRPr="002F3D54" w:rsidRDefault="0023359C" w:rsidP="002F3D54">
      <w:pPr>
        <w:ind w:firstLine="567"/>
        <w:rPr>
          <w:color w:val="auto"/>
          <w:rtl/>
        </w:rPr>
      </w:pPr>
      <w:r w:rsidRPr="002F3D54">
        <w:rPr>
          <w:rFonts w:cs="mohammad bold art 1" w:hint="cs"/>
          <w:color w:val="auto"/>
          <w:sz w:val="28"/>
          <w:szCs w:val="28"/>
          <w:rtl/>
        </w:rPr>
        <w:t>(ح</w:t>
      </w:r>
      <w:r w:rsidR="00093E13" w:rsidRPr="002F3D54">
        <w:rPr>
          <w:rFonts w:cs="mohammad bold art 1" w:hint="cs"/>
          <w:color w:val="auto"/>
          <w:sz w:val="28"/>
          <w:szCs w:val="28"/>
          <w:rtl/>
        </w:rPr>
        <w:t>َ</w:t>
      </w:r>
      <w:r w:rsidRPr="002F3D54">
        <w:rPr>
          <w:rFonts w:cs="mohammad bold art 1" w:hint="cs"/>
          <w:color w:val="auto"/>
          <w:sz w:val="28"/>
          <w:szCs w:val="28"/>
          <w:rtl/>
        </w:rPr>
        <w:t>ل</w:t>
      </w:r>
      <w:r w:rsidR="00093E13" w:rsidRPr="002F3D54">
        <w:rPr>
          <w:rFonts w:cs="mohammad bold art 1" w:hint="cs"/>
          <w:color w:val="auto"/>
          <w:sz w:val="28"/>
          <w:szCs w:val="28"/>
          <w:rtl/>
        </w:rPr>
        <w:t>َّ</w:t>
      </w:r>
      <w:r w:rsidRPr="002F3D54">
        <w:rPr>
          <w:rFonts w:cs="mohammad bold art 1" w:hint="cs"/>
          <w:color w:val="auto"/>
          <w:sz w:val="28"/>
          <w:szCs w:val="28"/>
          <w:rtl/>
        </w:rPr>
        <w:t xml:space="preserve"> لنا ما ن</w:t>
      </w:r>
      <w:r w:rsidR="00093E13" w:rsidRPr="002F3D54">
        <w:rPr>
          <w:rFonts w:cs="mohammad bold art 1" w:hint="cs"/>
          <w:color w:val="auto"/>
          <w:sz w:val="28"/>
          <w:szCs w:val="28"/>
          <w:rtl/>
        </w:rPr>
        <w:t>َ</w:t>
      </w:r>
      <w:r w:rsidRPr="002F3D54">
        <w:rPr>
          <w:rFonts w:cs="mohammad bold art 1" w:hint="cs"/>
          <w:color w:val="auto"/>
          <w:sz w:val="28"/>
          <w:szCs w:val="28"/>
          <w:rtl/>
        </w:rPr>
        <w:t>ج</w:t>
      </w:r>
      <w:r w:rsidR="00093E13" w:rsidRPr="002F3D54">
        <w:rPr>
          <w:rFonts w:cs="mohammad bold art 1" w:hint="cs"/>
          <w:color w:val="auto"/>
          <w:sz w:val="28"/>
          <w:szCs w:val="28"/>
          <w:rtl/>
        </w:rPr>
        <w:t>ِ</w:t>
      </w:r>
      <w:r w:rsidRPr="002F3D54">
        <w:rPr>
          <w:rFonts w:cs="mohammad bold art 1" w:hint="cs"/>
          <w:color w:val="auto"/>
          <w:sz w:val="28"/>
          <w:szCs w:val="28"/>
          <w:rtl/>
        </w:rPr>
        <w:t>ده من ذلك)</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ما نج</w:t>
      </w:r>
      <w:r w:rsidR="00093E13" w:rsidRPr="002F3D54">
        <w:rPr>
          <w:rFonts w:hint="cs"/>
          <w:color w:val="auto"/>
          <w:rtl/>
        </w:rPr>
        <w:t>ِ</w:t>
      </w:r>
      <w:r w:rsidRPr="002F3D54">
        <w:rPr>
          <w:rFonts w:hint="cs"/>
          <w:color w:val="auto"/>
          <w:rtl/>
        </w:rPr>
        <w:t>د</w:t>
      </w:r>
      <w:r w:rsidR="00093E13" w:rsidRPr="002F3D54">
        <w:rPr>
          <w:rFonts w:hint="cs"/>
          <w:color w:val="auto"/>
          <w:rtl/>
        </w:rPr>
        <w:t>ُ</w:t>
      </w:r>
      <w:r w:rsidRPr="002F3D54">
        <w:rPr>
          <w:rFonts w:hint="cs"/>
          <w:color w:val="auto"/>
          <w:rtl/>
        </w:rPr>
        <w:t>ه من الذي أخذه الت</w:t>
      </w:r>
      <w:r w:rsidR="00093E13" w:rsidRPr="002F3D54">
        <w:rPr>
          <w:rFonts w:hint="cs"/>
          <w:color w:val="auto"/>
          <w:rtl/>
        </w:rPr>
        <w:t>ُّ</w:t>
      </w:r>
      <w:r w:rsidRPr="002F3D54">
        <w:rPr>
          <w:rFonts w:hint="cs"/>
          <w:color w:val="auto"/>
          <w:rtl/>
        </w:rPr>
        <w:t>رك من أهل الر</w:t>
      </w:r>
      <w:r w:rsidR="00093E13" w:rsidRPr="002F3D54">
        <w:rPr>
          <w:rFonts w:hint="cs"/>
          <w:color w:val="auto"/>
          <w:rtl/>
        </w:rPr>
        <w:t>ُّ</w:t>
      </w:r>
      <w:r w:rsidRPr="002F3D54">
        <w:rPr>
          <w:rFonts w:hint="cs"/>
          <w:color w:val="auto"/>
          <w:rtl/>
        </w:rPr>
        <w:t>وم</w:t>
      </w:r>
      <w:r w:rsidR="00021530" w:rsidRPr="002F3D54">
        <w:rPr>
          <w:rFonts w:hint="cs"/>
          <w:noProof w:val="0"/>
          <w:color w:val="auto"/>
          <w:rtl/>
        </w:rPr>
        <w:t xml:space="preserve">، </w:t>
      </w:r>
      <w:r w:rsidRPr="002F3D54">
        <w:rPr>
          <w:rFonts w:hint="cs"/>
          <w:color w:val="auto"/>
          <w:rtl/>
        </w:rPr>
        <w:t>لأن</w:t>
      </w:r>
      <w:r w:rsidR="00093E13" w:rsidRPr="002F3D54">
        <w:rPr>
          <w:rFonts w:hint="cs"/>
          <w:color w:val="auto"/>
          <w:rtl/>
        </w:rPr>
        <w:t>َّ</w:t>
      </w:r>
      <w:r w:rsidRPr="002F3D54">
        <w:rPr>
          <w:rFonts w:hint="cs"/>
          <w:color w:val="auto"/>
          <w:rtl/>
        </w:rPr>
        <w:t xml:space="preserve"> ذلك المأخوذ صار ملك</w:t>
      </w:r>
      <w:r w:rsidR="002F3D54">
        <w:rPr>
          <w:rFonts w:hint="cs"/>
          <w:color w:val="auto"/>
          <w:rtl/>
        </w:rPr>
        <w:t>ًا</w:t>
      </w:r>
      <w:r w:rsidRPr="002F3D54">
        <w:rPr>
          <w:rFonts w:hint="cs"/>
          <w:color w:val="auto"/>
          <w:rtl/>
        </w:rPr>
        <w:t xml:space="preserve"> للت</w:t>
      </w:r>
      <w:r w:rsidR="00093E13" w:rsidRPr="002F3D54">
        <w:rPr>
          <w:rFonts w:hint="cs"/>
          <w:color w:val="auto"/>
          <w:rtl/>
        </w:rPr>
        <w:t>ُّ</w:t>
      </w:r>
      <w:r w:rsidRPr="002F3D54">
        <w:rPr>
          <w:rFonts w:hint="cs"/>
          <w:color w:val="auto"/>
          <w:rtl/>
        </w:rPr>
        <w:t>رك كسائر أملاكهم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093E13" w:rsidRPr="002F3D54">
        <w:rPr>
          <w:rFonts w:hint="cs"/>
          <w:b/>
          <w:bCs/>
          <w:color w:val="auto"/>
          <w:rtl/>
        </w:rPr>
        <w:t>َّ</w:t>
      </w:r>
      <w:r w:rsidRPr="002F3D54">
        <w:rPr>
          <w:rFonts w:hint="cs"/>
          <w:b/>
          <w:bCs/>
          <w:color w:val="auto"/>
          <w:rtl/>
        </w:rPr>
        <w:t xml:space="preserve"> الاستيلاء محظور ابتداء</w:t>
      </w:r>
      <w:r w:rsidR="00093E13" w:rsidRPr="002F3D54">
        <w:rPr>
          <w:rFonts w:hint="cs"/>
          <w:b/>
          <w:bCs/>
          <w:color w:val="auto"/>
          <w:rtl/>
        </w:rPr>
        <w:t>ً</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 xml:space="preserve">في دار الإسلام </w:t>
      </w:r>
      <w:r w:rsidRPr="002F3D54">
        <w:rPr>
          <w:rFonts w:hint="cs"/>
          <w:b/>
          <w:bCs/>
          <w:color w:val="auto"/>
          <w:rtl/>
        </w:rPr>
        <w:t>(وانتهاء</w:t>
      </w:r>
      <w:r w:rsidR="00093E13" w:rsidRPr="002F3D54">
        <w:rPr>
          <w:rFonts w:hint="cs"/>
          <w:b/>
          <w:bCs/>
          <w:color w:val="auto"/>
          <w:rtl/>
        </w:rPr>
        <w:t>ً</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دار الحرب عند الإ</w:t>
      </w:r>
      <w:r w:rsidR="00093E13" w:rsidRPr="002F3D54">
        <w:rPr>
          <w:rFonts w:hint="cs"/>
          <w:color w:val="auto"/>
          <w:rtl/>
        </w:rPr>
        <w:t>ِ</w:t>
      </w:r>
      <w:r w:rsidRPr="002F3D54">
        <w:rPr>
          <w:rFonts w:hint="cs"/>
          <w:color w:val="auto"/>
          <w:rtl/>
        </w:rPr>
        <w:t>حراز بها</w:t>
      </w:r>
      <w:r w:rsidR="00021530" w:rsidRPr="002F3D54">
        <w:rPr>
          <w:rFonts w:hint="cs"/>
          <w:color w:val="auto"/>
          <w:rtl/>
        </w:rPr>
        <w:t xml:space="preserve">، </w:t>
      </w:r>
      <w:r w:rsidRPr="002F3D54">
        <w:rPr>
          <w:rFonts w:hint="cs"/>
          <w:color w:val="auto"/>
          <w:rtl/>
        </w:rPr>
        <w:t>وجاز أن</w:t>
      </w:r>
      <w:r w:rsidR="00093E13" w:rsidRPr="002F3D54">
        <w:rPr>
          <w:rFonts w:hint="cs"/>
          <w:color w:val="auto"/>
          <w:rtl/>
        </w:rPr>
        <w:t>ْ</w:t>
      </w:r>
      <w:r w:rsidRPr="002F3D54">
        <w:rPr>
          <w:rFonts w:hint="cs"/>
          <w:color w:val="auto"/>
          <w:rtl/>
        </w:rPr>
        <w:t xml:space="preserve"> يكون قوله</w:t>
      </w:r>
      <w:r w:rsidR="00021530" w:rsidRPr="002F3D54">
        <w:rPr>
          <w:rFonts w:hint="cs"/>
          <w:color w:val="auto"/>
          <w:rtl/>
        </w:rPr>
        <w:t xml:space="preserve">: </w:t>
      </w:r>
      <w:r w:rsidRPr="002F3D54">
        <w:rPr>
          <w:rFonts w:hint="cs"/>
          <w:b/>
          <w:bCs/>
          <w:color w:val="auto"/>
          <w:rtl/>
        </w:rPr>
        <w:t>(انتهاء</w:t>
      </w:r>
      <w:r w:rsidR="00093E13" w:rsidRPr="002F3D54">
        <w:rPr>
          <w:rFonts w:hint="cs"/>
          <w:b/>
          <w:bCs/>
          <w:color w:val="auto"/>
          <w:rtl/>
        </w:rPr>
        <w:t>ً</w:t>
      </w:r>
      <w:r w:rsidRPr="002F3D54">
        <w:rPr>
          <w:rFonts w:hint="cs"/>
          <w:b/>
          <w:bCs/>
          <w:color w:val="auto"/>
          <w:rtl/>
        </w:rPr>
        <w:t>)</w:t>
      </w:r>
      <w:r w:rsidRPr="002F3D54">
        <w:rPr>
          <w:rFonts w:hint="cs"/>
          <w:color w:val="auto"/>
          <w:rtl/>
        </w:rPr>
        <w:t xml:space="preserve"> احتراز</w:t>
      </w:r>
      <w:r w:rsidR="002F3D54">
        <w:rPr>
          <w:rFonts w:hint="cs"/>
          <w:color w:val="auto"/>
          <w:rtl/>
        </w:rPr>
        <w:t>ًا</w:t>
      </w:r>
      <w:r w:rsidRPr="002F3D54">
        <w:rPr>
          <w:rFonts w:hint="cs"/>
          <w:color w:val="auto"/>
          <w:rtl/>
        </w:rPr>
        <w:t xml:space="preserve"> عم</w:t>
      </w:r>
      <w:r w:rsidR="00093E13" w:rsidRPr="002F3D54">
        <w:rPr>
          <w:rFonts w:hint="cs"/>
          <w:color w:val="auto"/>
          <w:rtl/>
        </w:rPr>
        <w:t>َّ</w:t>
      </w:r>
      <w:r w:rsidRPr="002F3D54">
        <w:rPr>
          <w:rFonts w:hint="cs"/>
          <w:color w:val="auto"/>
          <w:rtl/>
        </w:rPr>
        <w:t>ن رمى إلى مسلم</w:t>
      </w:r>
      <w:r w:rsidR="00021530" w:rsidRPr="002F3D54">
        <w:rPr>
          <w:rFonts w:hint="cs"/>
          <w:noProof w:val="0"/>
          <w:color w:val="auto"/>
          <w:rtl/>
        </w:rPr>
        <w:t xml:space="preserve">، </w:t>
      </w:r>
      <w:r w:rsidRPr="002F3D54">
        <w:rPr>
          <w:rFonts w:hint="cs"/>
          <w:color w:val="auto"/>
          <w:rtl/>
        </w:rPr>
        <w:t>وارتد قبل الإصابة</w:t>
      </w:r>
      <w:r w:rsidR="00021530" w:rsidRPr="002F3D54">
        <w:rPr>
          <w:rFonts w:hint="cs"/>
          <w:color w:val="auto"/>
          <w:rtl/>
        </w:rPr>
        <w:t xml:space="preserve">؛ </w:t>
      </w:r>
      <w:r w:rsidRPr="002F3D54">
        <w:rPr>
          <w:rFonts w:hint="cs"/>
          <w:color w:val="auto"/>
          <w:rtl/>
        </w:rPr>
        <w:t>فإن</w:t>
      </w:r>
      <w:r w:rsidR="00093E13" w:rsidRPr="002F3D54">
        <w:rPr>
          <w:rFonts w:hint="cs"/>
          <w:color w:val="auto"/>
          <w:rtl/>
        </w:rPr>
        <w:t>َّ</w:t>
      </w:r>
      <w:r w:rsidRPr="002F3D54">
        <w:rPr>
          <w:rFonts w:hint="cs"/>
          <w:color w:val="auto"/>
          <w:rtl/>
        </w:rPr>
        <w:t>ه لم يبق معصوم</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(والمحظور لا ي</w:t>
      </w:r>
      <w:r w:rsidR="00093E13" w:rsidRPr="002F3D54">
        <w:rPr>
          <w:rFonts w:hint="cs"/>
          <w:b/>
          <w:bCs/>
          <w:color w:val="auto"/>
          <w:rtl/>
        </w:rPr>
        <w:t>َ</w:t>
      </w:r>
      <w:r w:rsidRPr="002F3D54">
        <w:rPr>
          <w:rFonts w:hint="cs"/>
          <w:b/>
          <w:bCs/>
          <w:color w:val="auto"/>
          <w:rtl/>
        </w:rPr>
        <w:t>ن</w:t>
      </w:r>
      <w:r w:rsidR="00093E13" w:rsidRPr="002F3D54">
        <w:rPr>
          <w:rFonts w:hint="cs"/>
          <w:b/>
          <w:bCs/>
          <w:color w:val="auto"/>
          <w:rtl/>
        </w:rPr>
        <w:t>ْ</w:t>
      </w:r>
      <w:r w:rsidRPr="002F3D54">
        <w:rPr>
          <w:rFonts w:hint="cs"/>
          <w:b/>
          <w:bCs/>
          <w:color w:val="auto"/>
          <w:rtl/>
        </w:rPr>
        <w:t>ت</w:t>
      </w:r>
      <w:r w:rsidR="00093E13" w:rsidRPr="002F3D54">
        <w:rPr>
          <w:rFonts w:hint="cs"/>
          <w:b/>
          <w:bCs/>
          <w:color w:val="auto"/>
          <w:rtl/>
        </w:rPr>
        <w:t>َ</w:t>
      </w:r>
      <w:r w:rsidRPr="002F3D54">
        <w:rPr>
          <w:rFonts w:hint="cs"/>
          <w:b/>
          <w:bCs/>
          <w:color w:val="auto"/>
          <w:rtl/>
        </w:rPr>
        <w:t>ه</w:t>
      </w:r>
      <w:r w:rsidR="00093E13" w:rsidRPr="002F3D54">
        <w:rPr>
          <w:rFonts w:hint="cs"/>
          <w:b/>
          <w:bCs/>
          <w:color w:val="auto"/>
          <w:rtl/>
        </w:rPr>
        <w:t>ِ</w:t>
      </w:r>
      <w:r w:rsidRPr="002F3D54">
        <w:rPr>
          <w:rFonts w:hint="cs"/>
          <w:b/>
          <w:bCs/>
          <w:color w:val="auto"/>
          <w:rtl/>
        </w:rPr>
        <w:t>ض س</w:t>
      </w:r>
      <w:r w:rsidR="00093E13" w:rsidRPr="002F3D54">
        <w:rPr>
          <w:rFonts w:hint="cs"/>
          <w:b/>
          <w:bCs/>
          <w:color w:val="auto"/>
          <w:rtl/>
        </w:rPr>
        <w:t>َ</w:t>
      </w:r>
      <w:r w:rsidRPr="002F3D54">
        <w:rPr>
          <w:rFonts w:hint="cs"/>
          <w:b/>
          <w:bCs/>
          <w:color w:val="auto"/>
          <w:rtl/>
        </w:rPr>
        <w:t>ب</w:t>
      </w:r>
      <w:r w:rsidR="00093E13" w:rsidRPr="002F3D54">
        <w:rPr>
          <w:rFonts w:hint="cs"/>
          <w:b/>
          <w:bCs/>
          <w:color w:val="auto"/>
          <w:rtl/>
        </w:rPr>
        <w:t>َ</w:t>
      </w:r>
      <w:r w:rsidRPr="002F3D54">
        <w:rPr>
          <w:rFonts w:hint="cs"/>
          <w:b/>
          <w:bCs/>
          <w:color w:val="auto"/>
          <w:rtl/>
        </w:rPr>
        <w:t>ب</w:t>
      </w:r>
      <w:r w:rsidR="002F3D54">
        <w:rPr>
          <w:rFonts w:hint="cs"/>
          <w:b/>
          <w:bCs/>
          <w:color w:val="auto"/>
          <w:rtl/>
        </w:rPr>
        <w:t>ًا</w:t>
      </w:r>
      <w:r w:rsidRPr="002F3D54">
        <w:rPr>
          <w:rFonts w:hint="cs"/>
          <w:b/>
          <w:bCs/>
          <w:color w:val="auto"/>
          <w:rtl/>
        </w:rPr>
        <w:t xml:space="preserve"> للملك على ما ع</w:t>
      </w:r>
      <w:r w:rsidR="00093E13" w:rsidRPr="002F3D54">
        <w:rPr>
          <w:rFonts w:hint="cs"/>
          <w:b/>
          <w:bCs/>
          <w:color w:val="auto"/>
          <w:rtl/>
        </w:rPr>
        <w:t>ُ</w:t>
      </w:r>
      <w:r w:rsidRPr="002F3D54">
        <w:rPr>
          <w:rFonts w:hint="cs"/>
          <w:b/>
          <w:bCs/>
          <w:color w:val="auto"/>
          <w:rtl/>
        </w:rPr>
        <w:t>رف</w:t>
      </w:r>
      <w:r w:rsidRPr="002F3D54">
        <w:rPr>
          <w:rFonts w:hint="cs"/>
          <w:color w:val="auto"/>
          <w:rtl/>
        </w:rPr>
        <w:t>[</w:t>
      </w:r>
      <w:r w:rsidRPr="002F3D54">
        <w:rPr>
          <w:rFonts w:hint="cs"/>
          <w:b/>
          <w:bCs/>
          <w:color w:val="auto"/>
          <w:rtl/>
        </w:rPr>
        <w:t>من قاعدة الخصم</w:t>
      </w:r>
      <w:r w:rsidRPr="002F3D54">
        <w:rPr>
          <w:rFonts w:hint="cs"/>
          <w:color w:val="auto"/>
          <w:rtl/>
        </w:rPr>
        <w:t>]</w:t>
      </w:r>
      <w:r w:rsidRPr="002F3D54">
        <w:rPr>
          <w:rFonts w:hint="cs"/>
          <w:b/>
          <w:bCs/>
          <w:color w:val="auto"/>
          <w:vertAlign w:val="superscript"/>
          <w:rtl/>
        </w:rPr>
        <w:t>(</w:t>
      </w:r>
      <w:r w:rsidRPr="002F3D54">
        <w:rPr>
          <w:rStyle w:val="ae"/>
          <w:b/>
          <w:bCs/>
          <w:color w:val="auto"/>
          <w:rtl/>
        </w:rPr>
        <w:footnoteReference w:id="357"/>
      </w:r>
      <w:r w:rsidRPr="002F3D54">
        <w:rPr>
          <w:rFonts w:hint="cs"/>
          <w:b/>
          <w:bCs/>
          <w:color w:val="auto"/>
          <w:vertAlign w:val="superscript"/>
          <w:rtl/>
        </w:rPr>
        <w:t>)</w:t>
      </w:r>
      <w:r w:rsidRPr="002F3D54">
        <w:rPr>
          <w:rFonts w:hint="cs"/>
          <w:color w:val="auto"/>
          <w:rtl/>
        </w:rPr>
        <w:t>) وتقي</w:t>
      </w:r>
      <w:r w:rsidR="00093E13" w:rsidRPr="002F3D54">
        <w:rPr>
          <w:rFonts w:hint="cs"/>
          <w:color w:val="auto"/>
          <w:rtl/>
        </w:rPr>
        <w:t>ُّ</w:t>
      </w:r>
      <w:r w:rsidRPr="002F3D54">
        <w:rPr>
          <w:rFonts w:hint="cs"/>
          <w:color w:val="auto"/>
          <w:rtl/>
        </w:rPr>
        <w:t>ده بقاعدة الخصم إن</w:t>
      </w:r>
      <w:r w:rsidR="00093E13" w:rsidRPr="002F3D54">
        <w:rPr>
          <w:rFonts w:hint="cs"/>
          <w:color w:val="auto"/>
          <w:rtl/>
        </w:rPr>
        <w:t>َّ</w:t>
      </w:r>
      <w:r w:rsidRPr="002F3D54">
        <w:rPr>
          <w:rFonts w:hint="cs"/>
          <w:color w:val="auto"/>
          <w:rtl/>
        </w:rPr>
        <w:t>ما يص</w:t>
      </w:r>
      <w:r w:rsidR="00093E13" w:rsidRPr="002F3D54">
        <w:rPr>
          <w:rFonts w:hint="cs"/>
          <w:color w:val="auto"/>
          <w:rtl/>
        </w:rPr>
        <w:t>ِ</w:t>
      </w:r>
      <w:r w:rsidRPr="002F3D54">
        <w:rPr>
          <w:rFonts w:hint="cs"/>
          <w:color w:val="auto"/>
          <w:rtl/>
        </w:rPr>
        <w:t>ح</w:t>
      </w:r>
      <w:r w:rsidR="00093E13" w:rsidRPr="002F3D54">
        <w:rPr>
          <w:rFonts w:hint="cs"/>
          <w:color w:val="auto"/>
          <w:rtl/>
        </w:rPr>
        <w:t>ُّ</w:t>
      </w:r>
      <w:r w:rsidRPr="002F3D54">
        <w:rPr>
          <w:rFonts w:hint="cs"/>
          <w:color w:val="auto"/>
          <w:rtl/>
        </w:rPr>
        <w:t xml:space="preserve"> في المحظور الذي هو محظور م</w:t>
      </w:r>
      <w:r w:rsidR="00093E13" w:rsidRPr="002F3D54">
        <w:rPr>
          <w:rFonts w:hint="cs"/>
          <w:color w:val="auto"/>
          <w:rtl/>
        </w:rPr>
        <w:t>ِ</w:t>
      </w:r>
      <w:r w:rsidRPr="002F3D54">
        <w:rPr>
          <w:rFonts w:hint="cs"/>
          <w:color w:val="auto"/>
          <w:rtl/>
        </w:rPr>
        <w:t>ن وجه دون وجه</w:t>
      </w:r>
      <w:r w:rsidR="00021530" w:rsidRPr="002F3D54">
        <w:rPr>
          <w:rFonts w:hint="cs"/>
          <w:color w:val="auto"/>
          <w:rtl/>
        </w:rPr>
        <w:t xml:space="preserve">، </w:t>
      </w:r>
      <w:r w:rsidRPr="002F3D54">
        <w:rPr>
          <w:rFonts w:hint="cs"/>
          <w:color w:val="auto"/>
          <w:rtl/>
        </w:rPr>
        <w:t>كما في البيع الفاسد</w:t>
      </w:r>
      <w:r w:rsidR="00021530" w:rsidRPr="002F3D54">
        <w:rPr>
          <w:rFonts w:hint="cs"/>
          <w:noProof w:val="0"/>
          <w:color w:val="auto"/>
          <w:rtl/>
        </w:rPr>
        <w:t xml:space="preserve">. </w:t>
      </w:r>
      <w:r w:rsidRPr="002F3D54">
        <w:rPr>
          <w:rFonts w:hint="cs"/>
          <w:color w:val="auto"/>
          <w:rtl/>
        </w:rPr>
        <w:t>وأم</w:t>
      </w:r>
      <w:r w:rsidR="00093E13" w:rsidRPr="002F3D54">
        <w:rPr>
          <w:rFonts w:hint="cs"/>
          <w:color w:val="auto"/>
          <w:rtl/>
        </w:rPr>
        <w:t>َّ</w:t>
      </w:r>
      <w:r w:rsidRPr="002F3D54">
        <w:rPr>
          <w:rFonts w:hint="cs"/>
          <w:color w:val="auto"/>
          <w:rtl/>
        </w:rPr>
        <w:t>ا المحظور م</w:t>
      </w:r>
      <w:r w:rsidR="00093E13" w:rsidRPr="002F3D54">
        <w:rPr>
          <w:rFonts w:hint="cs"/>
          <w:color w:val="auto"/>
          <w:rtl/>
        </w:rPr>
        <w:t>ِ</w:t>
      </w:r>
      <w:r w:rsidRPr="002F3D54">
        <w:rPr>
          <w:rFonts w:hint="cs"/>
          <w:color w:val="auto"/>
          <w:rtl/>
        </w:rPr>
        <w:t>ن كل</w:t>
      </w:r>
      <w:r w:rsidR="00093E13" w:rsidRPr="002F3D54">
        <w:rPr>
          <w:rFonts w:hint="cs"/>
          <w:color w:val="auto"/>
          <w:rtl/>
        </w:rPr>
        <w:t>ِّ</w:t>
      </w:r>
      <w:r w:rsidRPr="002F3D54">
        <w:rPr>
          <w:rFonts w:hint="cs"/>
          <w:color w:val="auto"/>
          <w:rtl/>
        </w:rPr>
        <w:t xml:space="preserve"> وجه بأن</w:t>
      </w:r>
      <w:r w:rsidR="00093E13" w:rsidRPr="002F3D54">
        <w:rPr>
          <w:rFonts w:hint="cs"/>
          <w:color w:val="auto"/>
          <w:rtl/>
        </w:rPr>
        <w:t>ْ</w:t>
      </w:r>
      <w:r w:rsidRPr="002F3D54">
        <w:rPr>
          <w:rFonts w:hint="cs"/>
          <w:color w:val="auto"/>
          <w:rtl/>
        </w:rPr>
        <w:t xml:space="preserve"> يكون محظور</w:t>
      </w:r>
      <w:r w:rsidR="002F3D54">
        <w:rPr>
          <w:rFonts w:hint="cs"/>
          <w:color w:val="auto"/>
          <w:rtl/>
        </w:rPr>
        <w:t>ًا</w:t>
      </w:r>
      <w:r w:rsidRPr="002F3D54">
        <w:rPr>
          <w:rFonts w:hint="cs"/>
          <w:color w:val="auto"/>
          <w:rtl/>
        </w:rPr>
        <w:t xml:space="preserve"> بأص</w:t>
      </w:r>
      <w:r w:rsidR="00093E13" w:rsidRPr="002F3D54">
        <w:rPr>
          <w:rFonts w:hint="cs"/>
          <w:color w:val="auto"/>
          <w:rtl/>
        </w:rPr>
        <w:t>ْ</w:t>
      </w:r>
      <w:r w:rsidRPr="002F3D54">
        <w:rPr>
          <w:rFonts w:hint="cs"/>
          <w:color w:val="auto"/>
          <w:rtl/>
        </w:rPr>
        <w:t>له وو</w:t>
      </w:r>
      <w:r w:rsidR="00093E13" w:rsidRPr="002F3D54">
        <w:rPr>
          <w:rFonts w:hint="cs"/>
          <w:color w:val="auto"/>
          <w:rtl/>
        </w:rPr>
        <w:t>َ</w:t>
      </w:r>
      <w:r w:rsidRPr="002F3D54">
        <w:rPr>
          <w:rFonts w:hint="cs"/>
          <w:color w:val="auto"/>
          <w:rtl/>
        </w:rPr>
        <w:t>ص</w:t>
      </w:r>
      <w:r w:rsidR="00093E13" w:rsidRPr="002F3D54">
        <w:rPr>
          <w:rFonts w:hint="cs"/>
          <w:color w:val="auto"/>
          <w:rtl/>
        </w:rPr>
        <w:t>ْ</w:t>
      </w:r>
      <w:r w:rsidRPr="002F3D54">
        <w:rPr>
          <w:rFonts w:hint="cs"/>
          <w:color w:val="auto"/>
          <w:rtl/>
        </w:rPr>
        <w:t>فه</w:t>
      </w:r>
      <w:r w:rsidR="00021530" w:rsidRPr="002F3D54">
        <w:rPr>
          <w:rFonts w:hint="cs"/>
          <w:color w:val="auto"/>
          <w:rtl/>
        </w:rPr>
        <w:t xml:space="preserve">، </w:t>
      </w:r>
      <w:r w:rsidRPr="002F3D54">
        <w:rPr>
          <w:rFonts w:hint="cs"/>
          <w:color w:val="auto"/>
          <w:rtl/>
        </w:rPr>
        <w:t>كما في البيع الب</w:t>
      </w:r>
      <w:r w:rsidR="00093E13" w:rsidRPr="002F3D54">
        <w:rPr>
          <w:rFonts w:hint="cs"/>
          <w:color w:val="auto"/>
          <w:rtl/>
        </w:rPr>
        <w:t>َ</w:t>
      </w:r>
      <w:r w:rsidRPr="002F3D54">
        <w:rPr>
          <w:rFonts w:hint="cs"/>
          <w:color w:val="auto"/>
          <w:rtl/>
        </w:rPr>
        <w:t>اطل بأن</w:t>
      </w:r>
      <w:r w:rsidR="00093E13" w:rsidRPr="002F3D54">
        <w:rPr>
          <w:rFonts w:hint="cs"/>
          <w:color w:val="auto"/>
          <w:rtl/>
        </w:rPr>
        <w:t>ْ</w:t>
      </w:r>
      <w:r w:rsidRPr="002F3D54">
        <w:rPr>
          <w:rFonts w:hint="cs"/>
          <w:color w:val="auto"/>
          <w:rtl/>
        </w:rPr>
        <w:t xml:space="preserve"> باع شيئ</w:t>
      </w:r>
      <w:r w:rsidR="002F3D54">
        <w:rPr>
          <w:rFonts w:hint="cs"/>
          <w:color w:val="auto"/>
          <w:rtl/>
        </w:rPr>
        <w:t>ًا</w:t>
      </w:r>
      <w:r w:rsidRPr="002F3D54">
        <w:rPr>
          <w:rFonts w:hint="cs"/>
          <w:color w:val="auto"/>
          <w:rtl/>
        </w:rPr>
        <w:t xml:space="preserve"> بم</w:t>
      </w:r>
      <w:r w:rsidR="00093E13" w:rsidRPr="002F3D54">
        <w:rPr>
          <w:rFonts w:hint="cs"/>
          <w:color w:val="auto"/>
          <w:rtl/>
        </w:rPr>
        <w:t>َ</w:t>
      </w:r>
      <w:r w:rsidRPr="002F3D54">
        <w:rPr>
          <w:rFonts w:hint="cs"/>
          <w:color w:val="auto"/>
          <w:rtl/>
        </w:rPr>
        <w:t>ي</w:t>
      </w:r>
      <w:r w:rsidR="00093E13" w:rsidRPr="002F3D54">
        <w:rPr>
          <w:rFonts w:hint="cs"/>
          <w:color w:val="auto"/>
          <w:rtl/>
        </w:rPr>
        <w:t>ْ</w:t>
      </w:r>
      <w:r w:rsidRPr="002F3D54">
        <w:rPr>
          <w:rFonts w:hint="cs"/>
          <w:color w:val="auto"/>
          <w:rtl/>
        </w:rPr>
        <w:t>تة أو د</w:t>
      </w:r>
      <w:r w:rsidR="00093E13" w:rsidRPr="002F3D54">
        <w:rPr>
          <w:rFonts w:hint="cs"/>
          <w:color w:val="auto"/>
          <w:rtl/>
        </w:rPr>
        <w:t>َ</w:t>
      </w:r>
      <w:r w:rsidRPr="002F3D54">
        <w:rPr>
          <w:rFonts w:hint="cs"/>
          <w:color w:val="auto"/>
          <w:rtl/>
        </w:rPr>
        <w:t>م أو استولى المسلم على مال</w:t>
      </w:r>
      <w:r w:rsidR="00093E13" w:rsidRPr="002F3D54">
        <w:rPr>
          <w:rFonts w:hint="cs"/>
          <w:color w:val="auto"/>
          <w:rtl/>
        </w:rPr>
        <w:t>ِ</w:t>
      </w:r>
      <w:r w:rsidRPr="002F3D54">
        <w:rPr>
          <w:rFonts w:hint="cs"/>
          <w:color w:val="auto"/>
          <w:rtl/>
        </w:rPr>
        <w:t xml:space="preserve"> مسلم</w:t>
      </w:r>
      <w:r w:rsidR="00093E13" w:rsidRPr="002F3D54">
        <w:rPr>
          <w:rFonts w:hint="cs"/>
          <w:color w:val="auto"/>
          <w:rtl/>
        </w:rPr>
        <w:t>ٍ</w:t>
      </w:r>
      <w:r w:rsidR="00021530" w:rsidRPr="002F3D54">
        <w:rPr>
          <w:rFonts w:hint="cs"/>
          <w:color w:val="auto"/>
          <w:rtl/>
        </w:rPr>
        <w:t xml:space="preserve">، </w:t>
      </w:r>
      <w:r w:rsidRPr="002F3D54">
        <w:rPr>
          <w:rFonts w:hint="cs"/>
          <w:color w:val="auto"/>
          <w:rtl/>
        </w:rPr>
        <w:t>فإن</w:t>
      </w:r>
      <w:r w:rsidR="00093E13" w:rsidRPr="002F3D54">
        <w:rPr>
          <w:rFonts w:hint="cs"/>
          <w:color w:val="auto"/>
          <w:rtl/>
        </w:rPr>
        <w:t>َّ</w:t>
      </w:r>
      <w:r w:rsidRPr="002F3D54">
        <w:rPr>
          <w:rFonts w:hint="cs"/>
          <w:color w:val="auto"/>
          <w:rtl/>
        </w:rPr>
        <w:t>ه غير موج</w:t>
      </w:r>
      <w:r w:rsidR="00093E13" w:rsidRPr="002F3D54">
        <w:rPr>
          <w:rFonts w:hint="cs"/>
          <w:color w:val="auto"/>
          <w:rtl/>
        </w:rPr>
        <w:t>ِ</w:t>
      </w:r>
      <w:r w:rsidRPr="002F3D54">
        <w:rPr>
          <w:rFonts w:hint="cs"/>
          <w:color w:val="auto"/>
          <w:rtl/>
        </w:rPr>
        <w:t>ب للملك بالات</w:t>
      </w:r>
      <w:r w:rsidR="00093E13" w:rsidRPr="002F3D54">
        <w:rPr>
          <w:rFonts w:hint="cs"/>
          <w:color w:val="auto"/>
          <w:rtl/>
        </w:rPr>
        <w:t>ِّ</w:t>
      </w:r>
      <w:r w:rsidRPr="002F3D54">
        <w:rPr>
          <w:rFonts w:hint="cs"/>
          <w:color w:val="auto"/>
          <w:rtl/>
        </w:rPr>
        <w:t>فاق</w:t>
      </w:r>
      <w:r w:rsidRPr="002F3D54">
        <w:rPr>
          <w:rStyle w:val="ae"/>
          <w:color w:val="auto"/>
          <w:rtl/>
        </w:rPr>
        <w:t>(</w:t>
      </w:r>
      <w:r w:rsidRPr="002F3D54">
        <w:rPr>
          <w:rStyle w:val="ae"/>
          <w:color w:val="auto"/>
          <w:rtl/>
        </w:rPr>
        <w:footnoteReference w:id="358"/>
      </w:r>
      <w:r w:rsidRPr="002F3D54">
        <w:rPr>
          <w:rStyle w:val="ae"/>
          <w:color w:val="auto"/>
          <w:rtl/>
        </w:rPr>
        <w:t>)</w:t>
      </w:r>
      <w:r w:rsidR="00021530" w:rsidRPr="002F3D54">
        <w:rPr>
          <w:rFonts w:hint="cs"/>
          <w:color w:val="auto"/>
          <w:rtl/>
        </w:rPr>
        <w:t>.</w:t>
      </w:r>
    </w:p>
    <w:p w:rsidR="00021530" w:rsidRPr="002F3D54" w:rsidRDefault="0023359C" w:rsidP="002F3D54">
      <w:pPr>
        <w:ind w:firstLine="567"/>
        <w:rPr>
          <w:noProof w:val="0"/>
          <w:color w:val="auto"/>
          <w:rtl/>
        </w:rPr>
      </w:pPr>
      <w:r w:rsidRPr="002F3D54">
        <w:rPr>
          <w:rFonts w:hint="cs"/>
          <w:color w:val="auto"/>
          <w:rtl/>
        </w:rPr>
        <w:lastRenderedPageBreak/>
        <w:t>ولن</w:t>
      </w:r>
      <w:r w:rsidR="00093E13" w:rsidRPr="002F3D54">
        <w:rPr>
          <w:rFonts w:hint="cs"/>
          <w:color w:val="auto"/>
          <w:rtl/>
        </w:rPr>
        <w:t>َ</w:t>
      </w:r>
      <w:r w:rsidRPr="002F3D54">
        <w:rPr>
          <w:rFonts w:hint="cs"/>
          <w:color w:val="auto"/>
          <w:rtl/>
        </w:rPr>
        <w:t>ا</w:t>
      </w:r>
      <w:r w:rsidRPr="002F3D54">
        <w:rPr>
          <w:rFonts w:hint="cs"/>
          <w:b/>
          <w:bCs/>
          <w:color w:val="auto"/>
          <w:rtl/>
        </w:rPr>
        <w:t>(أن</w:t>
      </w:r>
      <w:r w:rsidR="00093E13" w:rsidRPr="002F3D54">
        <w:rPr>
          <w:rFonts w:hint="cs"/>
          <w:b/>
          <w:bCs/>
          <w:color w:val="auto"/>
          <w:rtl/>
        </w:rPr>
        <w:t>َّ</w:t>
      </w:r>
      <w:r w:rsidRPr="002F3D54">
        <w:rPr>
          <w:rFonts w:hint="cs"/>
          <w:b/>
          <w:bCs/>
          <w:color w:val="auto"/>
          <w:rtl/>
        </w:rPr>
        <w:t xml:space="preserve"> الاستيلاء و</w:t>
      </w:r>
      <w:r w:rsidR="00093E13" w:rsidRPr="002F3D54">
        <w:rPr>
          <w:rFonts w:hint="cs"/>
          <w:b/>
          <w:bCs/>
          <w:color w:val="auto"/>
          <w:rtl/>
        </w:rPr>
        <w:t>َ</w:t>
      </w:r>
      <w:r w:rsidRPr="002F3D54">
        <w:rPr>
          <w:rFonts w:hint="cs"/>
          <w:b/>
          <w:bCs/>
          <w:color w:val="auto"/>
          <w:rtl/>
        </w:rPr>
        <w:t>ر</w:t>
      </w:r>
      <w:r w:rsidR="00093E13" w:rsidRPr="002F3D54">
        <w:rPr>
          <w:rFonts w:hint="cs"/>
          <w:b/>
          <w:bCs/>
          <w:color w:val="auto"/>
          <w:rtl/>
        </w:rPr>
        <w:t>َ</w:t>
      </w:r>
      <w:r w:rsidRPr="002F3D54">
        <w:rPr>
          <w:rFonts w:hint="cs"/>
          <w:b/>
          <w:bCs/>
          <w:color w:val="auto"/>
          <w:rtl/>
        </w:rPr>
        <w:t>د على مال مباح</w:t>
      </w:r>
      <w:r w:rsidR="00093E13" w:rsidRPr="002F3D54">
        <w:rPr>
          <w:rFonts w:hint="cs"/>
          <w:b/>
          <w:bCs/>
          <w:color w:val="auto"/>
          <w:rtl/>
        </w:rPr>
        <w:t>ٍ</w:t>
      </w:r>
      <w:r w:rsidRPr="002F3D54">
        <w:rPr>
          <w:rFonts w:hint="cs"/>
          <w:b/>
          <w:bCs/>
          <w:color w:val="auto"/>
          <w:rtl/>
        </w:rPr>
        <w:t xml:space="preserve"> فينعق</w:t>
      </w:r>
      <w:r w:rsidR="00093E13" w:rsidRPr="002F3D54">
        <w:rPr>
          <w:rFonts w:hint="cs"/>
          <w:b/>
          <w:bCs/>
          <w:color w:val="auto"/>
          <w:rtl/>
        </w:rPr>
        <w:t>ِ</w:t>
      </w:r>
      <w:r w:rsidRPr="002F3D54">
        <w:rPr>
          <w:rFonts w:hint="cs"/>
          <w:b/>
          <w:bCs/>
          <w:color w:val="auto"/>
          <w:rtl/>
        </w:rPr>
        <w:t>د س</w:t>
      </w:r>
      <w:r w:rsidR="00093E13" w:rsidRPr="002F3D54">
        <w:rPr>
          <w:rFonts w:hint="cs"/>
          <w:b/>
          <w:bCs/>
          <w:color w:val="auto"/>
          <w:rtl/>
        </w:rPr>
        <w:t>َ</w:t>
      </w:r>
      <w:r w:rsidRPr="002F3D54">
        <w:rPr>
          <w:rFonts w:hint="cs"/>
          <w:b/>
          <w:bCs/>
          <w:color w:val="auto"/>
          <w:rtl/>
        </w:rPr>
        <w:t>بب</w:t>
      </w:r>
      <w:r w:rsidR="002F3D54">
        <w:rPr>
          <w:rFonts w:hint="cs"/>
          <w:b/>
          <w:bCs/>
          <w:color w:val="auto"/>
          <w:rtl/>
        </w:rPr>
        <w:t>ًا</w:t>
      </w:r>
      <w:r w:rsidRPr="002F3D54">
        <w:rPr>
          <w:rFonts w:hint="cs"/>
          <w:b/>
          <w:bCs/>
          <w:color w:val="auto"/>
          <w:rtl/>
        </w:rPr>
        <w:t xml:space="preserve"> للملك)</w:t>
      </w:r>
      <w:r w:rsidRPr="002F3D54">
        <w:rPr>
          <w:rFonts w:hint="cs"/>
          <w:color w:val="auto"/>
          <w:rtl/>
        </w:rPr>
        <w:t xml:space="preserve"> كما في الاصطياد والاحتطاب</w:t>
      </w:r>
      <w:r w:rsidR="00021530" w:rsidRPr="002F3D54">
        <w:rPr>
          <w:rFonts w:hint="cs"/>
          <w:color w:val="auto"/>
          <w:rtl/>
        </w:rPr>
        <w:t xml:space="preserve">. </w:t>
      </w:r>
      <w:r w:rsidRPr="002F3D54">
        <w:rPr>
          <w:rFonts w:hint="cs"/>
          <w:color w:val="auto"/>
          <w:rtl/>
        </w:rPr>
        <w:t>وإن</w:t>
      </w:r>
      <w:r w:rsidR="005847FD" w:rsidRPr="002F3D54">
        <w:rPr>
          <w:rFonts w:hint="cs"/>
          <w:color w:val="auto"/>
          <w:rtl/>
        </w:rPr>
        <w:t>ّ</w:t>
      </w:r>
      <w:r w:rsidRPr="002F3D54">
        <w:rPr>
          <w:rFonts w:hint="cs"/>
          <w:color w:val="auto"/>
          <w:rtl/>
        </w:rPr>
        <w:t>ما قلنا</w:t>
      </w:r>
      <w:r w:rsidR="00021530" w:rsidRPr="002F3D54">
        <w:rPr>
          <w:rFonts w:hint="cs"/>
          <w:color w:val="auto"/>
          <w:rtl/>
        </w:rPr>
        <w:t xml:space="preserve">: </w:t>
      </w:r>
      <w:r w:rsidRPr="002F3D54">
        <w:rPr>
          <w:rFonts w:hint="cs"/>
          <w:color w:val="auto"/>
          <w:rtl/>
        </w:rPr>
        <w:t>أن</w:t>
      </w:r>
      <w:r w:rsidR="00093E13" w:rsidRPr="002F3D54">
        <w:rPr>
          <w:rFonts w:hint="cs"/>
          <w:color w:val="auto"/>
          <w:rtl/>
        </w:rPr>
        <w:t>َّ</w:t>
      </w:r>
      <w:r w:rsidRPr="002F3D54">
        <w:rPr>
          <w:rFonts w:hint="cs"/>
          <w:color w:val="auto"/>
          <w:rtl/>
        </w:rPr>
        <w:t xml:space="preserve"> استيلاء الكفار ورد على مال مباح</w:t>
      </w:r>
      <w:r w:rsidR="00021530" w:rsidRPr="002F3D54">
        <w:rPr>
          <w:rFonts w:hint="cs"/>
          <w:color w:val="auto"/>
          <w:rtl/>
        </w:rPr>
        <w:t xml:space="preserve">؛ </w:t>
      </w:r>
      <w:r w:rsidRPr="002F3D54">
        <w:rPr>
          <w:rFonts w:hint="cs"/>
          <w:color w:val="auto"/>
          <w:rtl/>
        </w:rPr>
        <w:t>لأن</w:t>
      </w:r>
      <w:r w:rsidR="00093E13" w:rsidRPr="002F3D54">
        <w:rPr>
          <w:rFonts w:hint="cs"/>
          <w:color w:val="auto"/>
          <w:rtl/>
        </w:rPr>
        <w:t>َّ</w:t>
      </w:r>
      <w:r w:rsidRPr="002F3D54">
        <w:rPr>
          <w:rFonts w:hint="cs"/>
          <w:color w:val="auto"/>
          <w:rtl/>
        </w:rPr>
        <w:t>استيلاءهم على أموالنا إن</w:t>
      </w:r>
      <w:r w:rsidR="00093E13" w:rsidRPr="002F3D54">
        <w:rPr>
          <w:rFonts w:hint="cs"/>
          <w:color w:val="auto"/>
          <w:rtl/>
        </w:rPr>
        <w:t>َّ</w:t>
      </w:r>
      <w:r w:rsidRPr="002F3D54">
        <w:rPr>
          <w:rFonts w:hint="cs"/>
          <w:color w:val="auto"/>
          <w:rtl/>
        </w:rPr>
        <w:t>ما يثبت الملك لهم إذا أحرزوها بدارهم</w:t>
      </w:r>
      <w:r w:rsidR="00021530" w:rsidRPr="002F3D54">
        <w:rPr>
          <w:rFonts w:hint="cs"/>
          <w:color w:val="auto"/>
          <w:rtl/>
        </w:rPr>
        <w:t xml:space="preserve">، </w:t>
      </w:r>
      <w:r w:rsidRPr="002F3D54">
        <w:rPr>
          <w:rFonts w:hint="cs"/>
          <w:color w:val="auto"/>
          <w:rtl/>
        </w:rPr>
        <w:t>والكلام فيه</w:t>
      </w:r>
      <w:r w:rsidR="00021530" w:rsidRPr="002F3D54">
        <w:rPr>
          <w:rFonts w:hint="cs"/>
          <w:color w:val="auto"/>
          <w:rtl/>
        </w:rPr>
        <w:t xml:space="preserve">، </w:t>
      </w:r>
      <w:r w:rsidRPr="002F3D54">
        <w:rPr>
          <w:rFonts w:hint="cs"/>
          <w:color w:val="auto"/>
          <w:rtl/>
        </w:rPr>
        <w:t>فب</w:t>
      </w:r>
      <w:r w:rsidR="00093E13" w:rsidRPr="002F3D54">
        <w:rPr>
          <w:rFonts w:hint="cs"/>
          <w:color w:val="auto"/>
          <w:rtl/>
        </w:rPr>
        <w:t>َ</w:t>
      </w:r>
      <w:r w:rsidRPr="002F3D54">
        <w:rPr>
          <w:rFonts w:hint="cs"/>
          <w:color w:val="auto"/>
          <w:rtl/>
        </w:rPr>
        <w:t>عد الإحراز بدارهم يزول عصمة صاح</w:t>
      </w:r>
      <w:r w:rsidR="00093E13" w:rsidRPr="002F3D54">
        <w:rPr>
          <w:rFonts w:hint="cs"/>
          <w:color w:val="auto"/>
          <w:rtl/>
        </w:rPr>
        <w:t>ِ</w:t>
      </w:r>
      <w:r w:rsidRPr="002F3D54">
        <w:rPr>
          <w:rFonts w:hint="cs"/>
          <w:color w:val="auto"/>
          <w:rtl/>
        </w:rPr>
        <w:t>بها</w:t>
      </w:r>
      <w:r w:rsidR="00021530" w:rsidRPr="002F3D54">
        <w:rPr>
          <w:rFonts w:hint="cs"/>
          <w:color w:val="auto"/>
          <w:rtl/>
        </w:rPr>
        <w:t xml:space="preserve">، </w:t>
      </w:r>
      <w:r w:rsidRPr="002F3D54">
        <w:rPr>
          <w:rFonts w:hint="cs"/>
          <w:color w:val="auto"/>
          <w:rtl/>
        </w:rPr>
        <w:t>ويصير مباح الت</w:t>
      </w:r>
      <w:r w:rsidR="00093E13" w:rsidRPr="002F3D54">
        <w:rPr>
          <w:rFonts w:hint="cs"/>
          <w:color w:val="auto"/>
          <w:rtl/>
        </w:rPr>
        <w:t>َّ</w:t>
      </w:r>
      <w:r w:rsidRPr="002F3D54">
        <w:rPr>
          <w:rFonts w:hint="cs"/>
          <w:color w:val="auto"/>
          <w:rtl/>
        </w:rPr>
        <w:t>مل</w:t>
      </w:r>
      <w:r w:rsidR="00093E13" w:rsidRPr="002F3D54">
        <w:rPr>
          <w:rFonts w:hint="cs"/>
          <w:color w:val="auto"/>
          <w:rtl/>
        </w:rPr>
        <w:t>ُّ</w:t>
      </w:r>
      <w:r w:rsidRPr="002F3D54">
        <w:rPr>
          <w:rFonts w:hint="cs"/>
          <w:color w:val="auto"/>
          <w:rtl/>
        </w:rPr>
        <w:t>ك</w:t>
      </w:r>
      <w:r w:rsidR="00021530" w:rsidRPr="002F3D54">
        <w:rPr>
          <w:rFonts w:hint="cs"/>
          <w:color w:val="auto"/>
          <w:rtl/>
        </w:rPr>
        <w:t xml:space="preserve">، </w:t>
      </w:r>
      <w:r w:rsidRPr="002F3D54">
        <w:rPr>
          <w:rFonts w:hint="cs"/>
          <w:color w:val="auto"/>
          <w:rtl/>
        </w:rPr>
        <w:t>فلا يكون أخذ</w:t>
      </w:r>
      <w:r w:rsidR="00093E13" w:rsidRPr="002F3D54">
        <w:rPr>
          <w:rFonts w:hint="cs"/>
          <w:color w:val="auto"/>
          <w:rtl/>
        </w:rPr>
        <w:t>ُ</w:t>
      </w:r>
      <w:r w:rsidRPr="002F3D54">
        <w:rPr>
          <w:rFonts w:hint="cs"/>
          <w:color w:val="auto"/>
          <w:rtl/>
        </w:rPr>
        <w:t>هم ذلك المال عدوان</w:t>
      </w:r>
      <w:r w:rsidR="002F3D54">
        <w:rPr>
          <w:rFonts w:hint="cs"/>
          <w:color w:val="auto"/>
          <w:rtl/>
        </w:rPr>
        <w:t>ًا</w:t>
      </w:r>
      <w:r w:rsidRPr="002F3D54">
        <w:rPr>
          <w:rStyle w:val="ae"/>
          <w:color w:val="auto"/>
          <w:rtl/>
        </w:rPr>
        <w:t>(</w:t>
      </w:r>
      <w:r w:rsidRPr="002F3D54">
        <w:rPr>
          <w:rStyle w:val="ae"/>
          <w:color w:val="auto"/>
          <w:rtl/>
        </w:rPr>
        <w:footnoteReference w:id="359"/>
      </w:r>
      <w:r w:rsidRPr="002F3D54">
        <w:rPr>
          <w:rStyle w:val="ae"/>
          <w:color w:val="auto"/>
          <w:rtl/>
        </w:rPr>
        <w:t>)</w:t>
      </w:r>
      <w:r w:rsidR="00021530" w:rsidRPr="002F3D54">
        <w:rPr>
          <w:rFonts w:hint="cs"/>
          <w:color w:val="auto"/>
          <w:rtl/>
        </w:rPr>
        <w:t xml:space="preserve">؛ </w:t>
      </w:r>
      <w:r w:rsidRPr="002F3D54">
        <w:rPr>
          <w:rFonts w:hint="cs"/>
          <w:color w:val="auto"/>
          <w:rtl/>
        </w:rPr>
        <w:t>كذا في الأسرار</w:t>
      </w:r>
      <w:r w:rsidR="00021530" w:rsidRPr="002F3D54">
        <w:rPr>
          <w:rFonts w:hint="cs"/>
          <w:noProof w:val="0"/>
          <w:color w:val="auto"/>
          <w:rtl/>
        </w:rPr>
        <w:t>.</w:t>
      </w:r>
    </w:p>
    <w:p w:rsidR="00021530" w:rsidRPr="002F3D54" w:rsidRDefault="0023359C" w:rsidP="002F3D54">
      <w:pPr>
        <w:ind w:firstLine="567"/>
        <w:rPr>
          <w:color w:val="auto"/>
          <w:rtl/>
        </w:rPr>
      </w:pPr>
      <w:r w:rsidRPr="002F3D54">
        <w:rPr>
          <w:rFonts w:hint="cs"/>
          <w:b/>
          <w:bCs/>
          <w:color w:val="auto"/>
          <w:rtl/>
        </w:rPr>
        <w:t>(وهذا لأن</w:t>
      </w:r>
      <w:r w:rsidR="00093E13" w:rsidRPr="002F3D54">
        <w:rPr>
          <w:rFonts w:hint="cs"/>
          <w:b/>
          <w:bCs/>
          <w:color w:val="auto"/>
          <w:rtl/>
        </w:rPr>
        <w:t>َّ</w:t>
      </w:r>
      <w:r w:rsidRPr="002F3D54">
        <w:rPr>
          <w:rFonts w:hint="cs"/>
          <w:b/>
          <w:bCs/>
          <w:color w:val="auto"/>
          <w:rtl/>
        </w:rPr>
        <w:t xml:space="preserve"> العصمة</w:t>
      </w:r>
      <w:r w:rsidRPr="002F3D54">
        <w:rPr>
          <w:rStyle w:val="ae"/>
          <w:color w:val="auto"/>
          <w:rtl/>
        </w:rPr>
        <w:t>(</w:t>
      </w:r>
      <w:r w:rsidRPr="002F3D54">
        <w:rPr>
          <w:rStyle w:val="ae"/>
          <w:color w:val="auto"/>
          <w:rtl/>
        </w:rPr>
        <w:footnoteReference w:id="360"/>
      </w:r>
      <w:r w:rsidRPr="002F3D54">
        <w:rPr>
          <w:rStyle w:val="ae"/>
          <w:color w:val="auto"/>
          <w:rtl/>
        </w:rPr>
        <w:t>)</w:t>
      </w:r>
      <w:r w:rsidRPr="002F3D54">
        <w:rPr>
          <w:rFonts w:hint="cs"/>
          <w:b/>
          <w:bCs/>
          <w:color w:val="auto"/>
          <w:rtl/>
        </w:rPr>
        <w:t xml:space="preserve"> تثبت على م</w:t>
      </w:r>
      <w:r w:rsidR="00093E13" w:rsidRPr="002F3D54">
        <w:rPr>
          <w:rFonts w:hint="cs"/>
          <w:b/>
          <w:bCs/>
          <w:color w:val="auto"/>
          <w:rtl/>
        </w:rPr>
        <w:t>ُ</w:t>
      </w:r>
      <w:r w:rsidRPr="002F3D54">
        <w:rPr>
          <w:rFonts w:hint="cs"/>
          <w:b/>
          <w:bCs/>
          <w:color w:val="auto"/>
          <w:rtl/>
        </w:rPr>
        <w:t>نافاة الدليل)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هذا المدع</w:t>
      </w:r>
      <w:r w:rsidR="00093E13" w:rsidRPr="002F3D54">
        <w:rPr>
          <w:rFonts w:hint="cs"/>
          <w:color w:val="auto"/>
          <w:rtl/>
        </w:rPr>
        <w:t>َّ</w:t>
      </w:r>
      <w:r w:rsidRPr="002F3D54">
        <w:rPr>
          <w:rFonts w:hint="cs"/>
          <w:color w:val="auto"/>
          <w:rtl/>
        </w:rPr>
        <w:t>ى</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وهو </w:t>
      </w:r>
      <w:r w:rsidR="00202636" w:rsidRPr="002F3D54">
        <w:rPr>
          <w:rFonts w:hint="cs"/>
          <w:color w:val="auto"/>
          <w:rtl/>
        </w:rPr>
        <w:t>[</w:t>
      </w:r>
      <w:r w:rsidRPr="002F3D54">
        <w:rPr>
          <w:rFonts w:hint="cs"/>
          <w:color w:val="auto"/>
          <w:rtl/>
        </w:rPr>
        <w:t>أن</w:t>
      </w:r>
      <w:r w:rsidR="00202636" w:rsidRPr="002F3D54">
        <w:rPr>
          <w:rFonts w:hint="cs"/>
          <w:color w:val="auto"/>
          <w:rtl/>
        </w:rPr>
        <w:t>]</w:t>
      </w:r>
      <w:r w:rsidRPr="002F3D54">
        <w:rPr>
          <w:rFonts w:hint="cs"/>
          <w:color w:val="auto"/>
          <w:vertAlign w:val="superscript"/>
          <w:rtl/>
        </w:rPr>
        <w:t>(</w:t>
      </w:r>
      <w:r w:rsidRPr="002F3D54">
        <w:rPr>
          <w:rStyle w:val="ae"/>
          <w:color w:val="auto"/>
          <w:rtl/>
        </w:rPr>
        <w:footnoteReference w:id="361"/>
      </w:r>
      <w:r w:rsidRPr="002F3D54">
        <w:rPr>
          <w:rFonts w:hint="cs"/>
          <w:color w:val="auto"/>
          <w:vertAlign w:val="superscript"/>
          <w:rtl/>
        </w:rPr>
        <w:t>)</w:t>
      </w:r>
      <w:r w:rsidRPr="002F3D54">
        <w:rPr>
          <w:rFonts w:hint="cs"/>
          <w:color w:val="auto"/>
          <w:rtl/>
        </w:rPr>
        <w:t>استيلاء</w:t>
      </w:r>
      <w:r w:rsidR="00202636" w:rsidRPr="002F3D54">
        <w:rPr>
          <w:rFonts w:hint="cs"/>
          <w:color w:val="auto"/>
          <w:rtl/>
        </w:rPr>
        <w:t>َ</w:t>
      </w:r>
      <w:r w:rsidRPr="002F3D54">
        <w:rPr>
          <w:rFonts w:hint="cs"/>
          <w:color w:val="auto"/>
          <w:rtl/>
        </w:rPr>
        <w:t>هم ورد على مال مباح</w:t>
      </w:r>
      <w:r w:rsidR="00021530" w:rsidRPr="002F3D54">
        <w:rPr>
          <w:rFonts w:hint="cs"/>
          <w:color w:val="auto"/>
          <w:rtl/>
        </w:rPr>
        <w:t xml:space="preserve">، </w:t>
      </w:r>
      <w:r w:rsidR="00093E13" w:rsidRPr="002F3D54">
        <w:rPr>
          <w:rFonts w:hint="cs"/>
          <w:color w:val="auto"/>
          <w:rtl/>
        </w:rPr>
        <w:t>إنما هو كذلك</w:t>
      </w:r>
      <w:r w:rsidRPr="002F3D54">
        <w:rPr>
          <w:rFonts w:hint="cs"/>
          <w:color w:val="auto"/>
          <w:rtl/>
        </w:rPr>
        <w:t xml:space="preserve"> لأن</w:t>
      </w:r>
      <w:r w:rsidR="00093E13" w:rsidRPr="002F3D54">
        <w:rPr>
          <w:rFonts w:hint="cs"/>
          <w:color w:val="auto"/>
          <w:rtl/>
        </w:rPr>
        <w:t>َّ</w:t>
      </w:r>
      <w:r w:rsidRPr="002F3D54">
        <w:rPr>
          <w:rFonts w:hint="cs"/>
          <w:color w:val="auto"/>
          <w:rtl/>
        </w:rPr>
        <w:t xml:space="preserve"> العصمة في المال ل</w:t>
      </w:r>
      <w:r w:rsidR="00093E13" w:rsidRPr="002F3D54">
        <w:rPr>
          <w:rFonts w:hint="cs"/>
          <w:color w:val="auto"/>
          <w:rtl/>
        </w:rPr>
        <w:t>ِ</w:t>
      </w:r>
      <w:r w:rsidRPr="002F3D54">
        <w:rPr>
          <w:rFonts w:hint="cs"/>
          <w:color w:val="auto"/>
          <w:rtl/>
        </w:rPr>
        <w:t>كل</w:t>
      </w:r>
      <w:r w:rsidR="00093E13" w:rsidRPr="002F3D54">
        <w:rPr>
          <w:rFonts w:hint="cs"/>
          <w:color w:val="auto"/>
          <w:rtl/>
        </w:rPr>
        <w:t>ِّ</w:t>
      </w:r>
      <w:r w:rsidRPr="002F3D54">
        <w:rPr>
          <w:rFonts w:hint="cs"/>
          <w:color w:val="auto"/>
          <w:rtl/>
        </w:rPr>
        <w:t xml:space="preserve"> م</w:t>
      </w:r>
      <w:r w:rsidR="00093E13" w:rsidRPr="002F3D54">
        <w:rPr>
          <w:rFonts w:hint="cs"/>
          <w:color w:val="auto"/>
          <w:rtl/>
        </w:rPr>
        <w:t>َ</w:t>
      </w:r>
      <w:r w:rsidRPr="002F3D54">
        <w:rPr>
          <w:rFonts w:hint="cs"/>
          <w:color w:val="auto"/>
          <w:rtl/>
        </w:rPr>
        <w:t>ن يثبت م</w:t>
      </w:r>
      <w:r w:rsidR="00093E13" w:rsidRPr="002F3D54">
        <w:rPr>
          <w:rFonts w:hint="cs"/>
          <w:color w:val="auto"/>
          <w:rtl/>
        </w:rPr>
        <w:t>ِ</w:t>
      </w:r>
      <w:r w:rsidRPr="002F3D54">
        <w:rPr>
          <w:rFonts w:hint="cs"/>
          <w:color w:val="auto"/>
          <w:rtl/>
        </w:rPr>
        <w:t>ن المسلم والكافر</w:t>
      </w:r>
      <w:r w:rsidR="00021530" w:rsidRPr="002F3D54">
        <w:rPr>
          <w:rFonts w:hint="cs"/>
          <w:color w:val="auto"/>
          <w:rtl/>
        </w:rPr>
        <w:t xml:space="preserve">، </w:t>
      </w:r>
      <w:r w:rsidRPr="002F3D54">
        <w:rPr>
          <w:rFonts w:hint="cs"/>
          <w:color w:val="auto"/>
          <w:rtl/>
        </w:rPr>
        <w:t>إن</w:t>
      </w:r>
      <w:r w:rsidR="00093E13" w:rsidRPr="002F3D54">
        <w:rPr>
          <w:rFonts w:hint="cs"/>
          <w:color w:val="auto"/>
          <w:rtl/>
        </w:rPr>
        <w:t>َّ</w:t>
      </w:r>
      <w:r w:rsidRPr="002F3D54">
        <w:rPr>
          <w:rFonts w:hint="cs"/>
          <w:color w:val="auto"/>
          <w:rtl/>
        </w:rPr>
        <w:t>ما يثبت على خلاف الدليل</w:t>
      </w:r>
      <w:r w:rsidR="00021530" w:rsidRPr="002F3D54">
        <w:rPr>
          <w:rFonts w:hint="cs"/>
          <w:color w:val="auto"/>
          <w:rtl/>
        </w:rPr>
        <w:t xml:space="preserve">؛ </w:t>
      </w:r>
      <w:r w:rsidRPr="002F3D54">
        <w:rPr>
          <w:rFonts w:hint="cs"/>
          <w:color w:val="auto"/>
          <w:rtl/>
        </w:rPr>
        <w:t>فإن</w:t>
      </w:r>
      <w:r w:rsidR="00093E13" w:rsidRPr="002F3D54">
        <w:rPr>
          <w:rFonts w:hint="cs"/>
          <w:color w:val="auto"/>
          <w:rtl/>
        </w:rPr>
        <w:t>َّ</w:t>
      </w:r>
      <w:r w:rsidRPr="002F3D54">
        <w:rPr>
          <w:rFonts w:hint="cs"/>
          <w:color w:val="auto"/>
          <w:rtl/>
        </w:rPr>
        <w:t xml:space="preserve"> الدليل يقتضي أن</w:t>
      </w:r>
      <w:r w:rsidR="00093E13" w:rsidRPr="002F3D54">
        <w:rPr>
          <w:rFonts w:hint="cs"/>
          <w:color w:val="auto"/>
          <w:rtl/>
        </w:rPr>
        <w:t>ْ</w:t>
      </w:r>
      <w:r w:rsidRPr="002F3D54">
        <w:rPr>
          <w:rFonts w:hint="cs"/>
          <w:color w:val="auto"/>
          <w:rtl/>
        </w:rPr>
        <w:t xml:space="preserve"> لا يكون المال معصوم</w:t>
      </w:r>
      <w:r w:rsidR="002F3D54">
        <w:rPr>
          <w:rFonts w:hint="cs"/>
          <w:color w:val="auto"/>
          <w:rtl/>
        </w:rPr>
        <w:t>ًا</w:t>
      </w:r>
      <w:r w:rsidRPr="002F3D54">
        <w:rPr>
          <w:rFonts w:hint="cs"/>
          <w:color w:val="auto"/>
          <w:rtl/>
        </w:rPr>
        <w:t xml:space="preserve"> لأح</w:t>
      </w:r>
      <w:r w:rsidR="00093E13" w:rsidRPr="002F3D54">
        <w:rPr>
          <w:rFonts w:hint="cs"/>
          <w:color w:val="auto"/>
          <w:rtl/>
        </w:rPr>
        <w:t>َ</w:t>
      </w:r>
      <w:r w:rsidRPr="002F3D54">
        <w:rPr>
          <w:rFonts w:hint="cs"/>
          <w:color w:val="auto"/>
          <w:rtl/>
        </w:rPr>
        <w:t>د</w:t>
      </w:r>
      <w:r w:rsidR="00093E13" w:rsidRPr="002F3D54">
        <w:rPr>
          <w:rFonts w:hint="cs"/>
          <w:color w:val="auto"/>
          <w:rtl/>
        </w:rPr>
        <w:t>ٍ</w:t>
      </w:r>
      <w:r w:rsidRPr="002F3D54">
        <w:rPr>
          <w:rFonts w:hint="cs"/>
          <w:color w:val="auto"/>
          <w:rtl/>
        </w:rPr>
        <w:t xml:space="preserve"> لقوله تعالى</w:t>
      </w:r>
      <w:r w:rsidR="004F6076" w:rsidRPr="002F3D54">
        <w:rPr>
          <w:color w:val="auto"/>
          <w:sz w:val="22"/>
          <w:szCs w:val="22"/>
          <w:rtl/>
        </w:rPr>
        <w:fldChar w:fldCharType="begin"/>
      </w:r>
      <w:r w:rsidR="00093E13" w:rsidRPr="002F3D54">
        <w:rPr>
          <w:color w:val="auto"/>
          <w:sz w:val="22"/>
          <w:szCs w:val="22"/>
        </w:rPr>
        <w:instrText xml:space="preserve"> XE "</w:instrText>
      </w:r>
      <w:r w:rsidR="00093E13" w:rsidRPr="002F3D54">
        <w:rPr>
          <w:rFonts w:ascii="Tahoma" w:hAnsi="Tahoma" w:cs="Tahoma" w:hint="cs"/>
          <w:color w:val="auto"/>
          <w:sz w:val="22"/>
          <w:szCs w:val="22"/>
          <w:rtl/>
        </w:rPr>
        <w:instrText>[</w:instrText>
      </w:r>
      <w:r w:rsidR="00093E13" w:rsidRPr="002F3D54">
        <w:rPr>
          <w:rFonts w:ascii="QCF_BSML" w:hAnsi="QCF_BSML" w:cs="QCF_BSML"/>
          <w:noProof w:val="0"/>
          <w:color w:val="auto"/>
          <w:sz w:val="32"/>
          <w:szCs w:val="32"/>
          <w:rtl/>
          <w:lang w:eastAsia="en-US"/>
        </w:rPr>
        <w:instrText xml:space="preserve">ﭽ </w:instrText>
      </w:r>
      <w:r w:rsidR="00093E13" w:rsidRPr="002F3D54">
        <w:rPr>
          <w:rFonts w:ascii="QCF_P005" w:hAnsi="QCF_P005" w:cs="QCF_P005"/>
          <w:noProof w:val="0"/>
          <w:color w:val="auto"/>
          <w:sz w:val="32"/>
          <w:szCs w:val="32"/>
          <w:rtl/>
          <w:lang w:eastAsia="en-US"/>
        </w:rPr>
        <w:instrText>ﯬ   ﯭ  ﯮ  ﯯ  ﯰ  ﯱ  ﯲ  ﯳ</w:instrText>
      </w:r>
      <w:r w:rsidR="00093E13" w:rsidRPr="002F3D54">
        <w:rPr>
          <w:rFonts w:ascii="QCF_BSML" w:hAnsi="QCF_BSML" w:cs="QCF_BSML"/>
          <w:noProof w:val="0"/>
          <w:color w:val="auto"/>
          <w:sz w:val="32"/>
          <w:szCs w:val="32"/>
          <w:rtl/>
          <w:lang w:eastAsia="en-US"/>
        </w:rPr>
        <w:instrText>ﭼ</w:instrText>
      </w:r>
      <w:r w:rsidR="00093E13" w:rsidRPr="002F3D54">
        <w:rPr>
          <w:rFonts w:ascii="Tahoma" w:hAnsi="Tahoma" w:cs="Tahoma" w:hint="cs"/>
          <w:color w:val="auto"/>
          <w:sz w:val="22"/>
          <w:szCs w:val="22"/>
          <w:rtl/>
        </w:rPr>
        <w:instrText>]-</w:instrText>
      </w:r>
      <w:r w:rsidR="00093E13" w:rsidRPr="002F3D54">
        <w:rPr>
          <w:rFonts w:ascii="Tahoma" w:hAnsi="Tahoma" w:cs="Tahoma"/>
          <w:color w:val="auto"/>
          <w:sz w:val="22"/>
          <w:szCs w:val="22"/>
          <w:rtl/>
        </w:rPr>
        <w:instrText>[002\</w:instrText>
      </w:r>
      <w:r w:rsidR="00093E13" w:rsidRPr="002F3D54">
        <w:rPr>
          <w:rFonts w:ascii="Tahoma" w:hAnsi="Tahoma" w:cs="Tahoma" w:hint="cs"/>
          <w:color w:val="auto"/>
          <w:sz w:val="22"/>
          <w:szCs w:val="22"/>
          <w:rtl/>
        </w:rPr>
        <w:instrText>:]</w:instrText>
      </w:r>
      <w:r w:rsidR="00093E13" w:rsidRPr="002F3D54">
        <w:rPr>
          <w:rFonts w:hint="cs"/>
          <w:color w:val="auto"/>
          <w:sz w:val="28"/>
          <w:szCs w:val="28"/>
          <w:rtl/>
        </w:rPr>
        <w:instrText>029-</w:instrText>
      </w:r>
      <w:r w:rsidR="00093E13"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005" w:hAnsi="QCF_P005" w:cs="QCF_P005"/>
          <w:noProof w:val="0"/>
          <w:color w:val="auto"/>
          <w:sz w:val="32"/>
          <w:szCs w:val="32"/>
          <w:rtl/>
          <w:lang w:eastAsia="en-US"/>
        </w:rPr>
        <w:t>ﯬ   ﯭ  ﯮ  ﯯ  ﯰ  ﯱ  ﯲ  ﯳ</w:t>
      </w:r>
      <w:r w:rsidRPr="002F3D54">
        <w:rPr>
          <w:rFonts w:ascii="QCF_BSML" w:hAnsi="QCF_BSML" w:cs="QCF_BSML"/>
          <w:noProof w:val="0"/>
          <w:color w:val="auto"/>
          <w:sz w:val="32"/>
          <w:szCs w:val="32"/>
          <w:rtl/>
          <w:lang w:eastAsia="en-US"/>
        </w:rPr>
        <w:t>ﭼ</w:t>
      </w:r>
      <w:r w:rsidR="00093E13"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البقرة</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٢٩</w:t>
      </w:r>
      <w:r w:rsidR="00093E13" w:rsidRPr="002F3D54">
        <w:rPr>
          <w:rFonts w:ascii="Traditional Arabic" w:hAnsi="Traditional Arabic" w:hint="cs"/>
          <w:color w:val="auto"/>
          <w:sz w:val="32"/>
          <w:szCs w:val="32"/>
          <w:rtl/>
        </w:rPr>
        <w:t>]</w:t>
      </w:r>
      <w:r w:rsidRPr="002F3D54">
        <w:rPr>
          <w:rFonts w:hint="cs"/>
          <w:color w:val="auto"/>
          <w:rtl/>
        </w:rPr>
        <w:t xml:space="preserve"> إلا أن</w:t>
      </w:r>
      <w:r w:rsidR="00093E13" w:rsidRPr="002F3D54">
        <w:rPr>
          <w:rFonts w:hint="cs"/>
          <w:color w:val="auto"/>
          <w:rtl/>
        </w:rPr>
        <w:t>َّ</w:t>
      </w:r>
      <w:r w:rsidRPr="002F3D54">
        <w:rPr>
          <w:rFonts w:hint="cs"/>
          <w:color w:val="auto"/>
          <w:rtl/>
        </w:rPr>
        <w:t xml:space="preserve"> العصمة إن</w:t>
      </w:r>
      <w:r w:rsidR="00093E13" w:rsidRPr="002F3D54">
        <w:rPr>
          <w:rFonts w:hint="cs"/>
          <w:color w:val="auto"/>
          <w:rtl/>
        </w:rPr>
        <w:t>َّ</w:t>
      </w:r>
      <w:r w:rsidRPr="002F3D54">
        <w:rPr>
          <w:rFonts w:hint="cs"/>
          <w:color w:val="auto"/>
          <w:rtl/>
        </w:rPr>
        <w:t>ما تثبت لمن اختص</w:t>
      </w:r>
      <w:r w:rsidR="00093E13" w:rsidRPr="002F3D54">
        <w:rPr>
          <w:rFonts w:hint="cs"/>
          <w:color w:val="auto"/>
          <w:rtl/>
        </w:rPr>
        <w:t>َّ</w:t>
      </w:r>
      <w:r w:rsidRPr="002F3D54">
        <w:rPr>
          <w:rFonts w:hint="cs"/>
          <w:color w:val="auto"/>
          <w:rtl/>
        </w:rPr>
        <w:t xml:space="preserve"> هو به لس</w:t>
      </w:r>
      <w:r w:rsidR="00093E13" w:rsidRPr="002F3D54">
        <w:rPr>
          <w:rFonts w:hint="cs"/>
          <w:color w:val="auto"/>
          <w:rtl/>
        </w:rPr>
        <w:t>َ</w:t>
      </w:r>
      <w:r w:rsidRPr="002F3D54">
        <w:rPr>
          <w:rFonts w:hint="cs"/>
          <w:color w:val="auto"/>
          <w:rtl/>
        </w:rPr>
        <w:t>ب</w:t>
      </w:r>
      <w:r w:rsidR="00093E13" w:rsidRPr="002F3D54">
        <w:rPr>
          <w:rFonts w:hint="cs"/>
          <w:color w:val="auto"/>
          <w:rtl/>
        </w:rPr>
        <w:t>َ</w:t>
      </w:r>
      <w:r w:rsidRPr="002F3D54">
        <w:rPr>
          <w:rFonts w:hint="cs"/>
          <w:color w:val="auto"/>
          <w:rtl/>
        </w:rPr>
        <w:t>ب</w:t>
      </w:r>
      <w:r w:rsidR="00093E13" w:rsidRPr="002F3D54">
        <w:rPr>
          <w:rFonts w:hint="cs"/>
          <w:color w:val="auto"/>
          <w:rtl/>
        </w:rPr>
        <w:t>ٍ</w:t>
      </w:r>
      <w:r w:rsidRPr="002F3D54">
        <w:rPr>
          <w:rFonts w:hint="cs"/>
          <w:color w:val="auto"/>
          <w:rtl/>
        </w:rPr>
        <w:t xml:space="preserve"> م</w:t>
      </w:r>
      <w:r w:rsidR="00093E13" w:rsidRPr="002F3D54">
        <w:rPr>
          <w:rFonts w:hint="cs"/>
          <w:color w:val="auto"/>
          <w:rtl/>
        </w:rPr>
        <w:t>ِ</w:t>
      </w:r>
      <w:r w:rsidRPr="002F3D54">
        <w:rPr>
          <w:rFonts w:hint="cs"/>
          <w:color w:val="auto"/>
          <w:rtl/>
        </w:rPr>
        <w:t>ن الأسباب</w:t>
      </w:r>
      <w:r w:rsidR="00021530" w:rsidRPr="002F3D54">
        <w:rPr>
          <w:rFonts w:hint="cs"/>
          <w:color w:val="auto"/>
          <w:rtl/>
        </w:rPr>
        <w:t xml:space="preserve">، </w:t>
      </w:r>
      <w:r w:rsidRPr="002F3D54">
        <w:rPr>
          <w:rFonts w:hint="cs"/>
          <w:color w:val="auto"/>
          <w:rtl/>
        </w:rPr>
        <w:t>من ش</w:t>
      </w:r>
      <w:r w:rsidR="00093E13" w:rsidRPr="002F3D54">
        <w:rPr>
          <w:rFonts w:hint="cs"/>
          <w:color w:val="auto"/>
          <w:rtl/>
        </w:rPr>
        <w:t>ِ</w:t>
      </w:r>
      <w:r w:rsidRPr="002F3D54">
        <w:rPr>
          <w:rFonts w:hint="cs"/>
          <w:color w:val="auto"/>
          <w:rtl/>
        </w:rPr>
        <w:t>رىً أو إرث أو غيرهما</w:t>
      </w:r>
      <w:r w:rsidR="00021530" w:rsidRPr="002F3D54">
        <w:rPr>
          <w:rFonts w:hint="cs"/>
          <w:color w:val="auto"/>
          <w:rtl/>
        </w:rPr>
        <w:t xml:space="preserve">، </w:t>
      </w:r>
      <w:r w:rsidR="005847FD" w:rsidRPr="002F3D54">
        <w:rPr>
          <w:rFonts w:hint="cs"/>
          <w:color w:val="auto"/>
          <w:rtl/>
        </w:rPr>
        <w:t>ليتمكن من الا</w:t>
      </w:r>
      <w:r w:rsidRPr="002F3D54">
        <w:rPr>
          <w:rFonts w:hint="cs"/>
          <w:color w:val="auto"/>
          <w:rtl/>
        </w:rPr>
        <w:t>نتفاع به</w:t>
      </w:r>
      <w:r w:rsidR="00021530" w:rsidRPr="002F3D54">
        <w:rPr>
          <w:rFonts w:hint="cs"/>
          <w:color w:val="auto"/>
          <w:rtl/>
        </w:rPr>
        <w:t xml:space="preserve">؛ </w:t>
      </w:r>
      <w:r w:rsidRPr="002F3D54">
        <w:rPr>
          <w:rFonts w:hint="cs"/>
          <w:color w:val="auto"/>
          <w:rtl/>
        </w:rPr>
        <w:t>إذ لو لم يكن مخصوص</w:t>
      </w:r>
      <w:r w:rsidR="002F3D54">
        <w:rPr>
          <w:rFonts w:hint="cs"/>
          <w:color w:val="auto"/>
          <w:rtl/>
        </w:rPr>
        <w:t>ًا</w:t>
      </w:r>
      <w:r w:rsidR="005847FD" w:rsidRPr="002F3D54">
        <w:rPr>
          <w:rFonts w:hint="cs"/>
          <w:color w:val="auto"/>
          <w:rtl/>
        </w:rPr>
        <w:t xml:space="preserve"> هو به بالعصمة نازعه آخر في الا</w:t>
      </w:r>
      <w:r w:rsidRPr="002F3D54">
        <w:rPr>
          <w:rFonts w:hint="cs"/>
          <w:color w:val="auto"/>
          <w:rtl/>
        </w:rPr>
        <w:t>نتفاع به</w:t>
      </w:r>
      <w:r w:rsidR="00021530" w:rsidRPr="002F3D54">
        <w:rPr>
          <w:rFonts w:hint="cs"/>
          <w:color w:val="auto"/>
          <w:rtl/>
        </w:rPr>
        <w:t xml:space="preserve">، </w:t>
      </w:r>
      <w:r w:rsidRPr="002F3D54">
        <w:rPr>
          <w:rFonts w:hint="cs"/>
          <w:color w:val="auto"/>
          <w:rtl/>
        </w:rPr>
        <w:t>فأثبت الشارع العصمة للمالك قطع</w:t>
      </w:r>
      <w:r w:rsidR="002F3D54">
        <w:rPr>
          <w:rFonts w:hint="cs"/>
          <w:color w:val="auto"/>
          <w:rtl/>
        </w:rPr>
        <w:t>ًا</w:t>
      </w:r>
      <w:r w:rsidRPr="002F3D54">
        <w:rPr>
          <w:rFonts w:hint="cs"/>
          <w:color w:val="auto"/>
          <w:rtl/>
        </w:rPr>
        <w:t xml:space="preserve"> للمنازعة وتمكين</w:t>
      </w:r>
      <w:r w:rsidR="002F3D54">
        <w:rPr>
          <w:rFonts w:hint="cs"/>
          <w:color w:val="auto"/>
          <w:rtl/>
        </w:rPr>
        <w:t>ًا</w:t>
      </w:r>
      <w:r w:rsidRPr="002F3D54">
        <w:rPr>
          <w:rFonts w:hint="cs"/>
          <w:color w:val="auto"/>
          <w:rtl/>
        </w:rPr>
        <w:t xml:space="preserve"> للمالك من </w:t>
      </w:r>
      <w:r w:rsidR="005847FD" w:rsidRPr="002F3D54">
        <w:rPr>
          <w:rFonts w:hint="cs"/>
          <w:color w:val="auto"/>
          <w:rtl/>
        </w:rPr>
        <w:t>الانتفاع</w:t>
      </w:r>
      <w:r w:rsidR="00021530" w:rsidRPr="002F3D54">
        <w:rPr>
          <w:rFonts w:hint="cs"/>
          <w:noProof w:val="0"/>
          <w:color w:val="auto"/>
          <w:rtl/>
        </w:rPr>
        <w:t xml:space="preserve">؛ </w:t>
      </w:r>
      <w:r w:rsidRPr="002F3D54">
        <w:rPr>
          <w:rFonts w:hint="cs"/>
          <w:color w:val="auto"/>
          <w:rtl/>
        </w:rPr>
        <w:t>فلما زال تمك</w:t>
      </w:r>
      <w:r w:rsidR="00093E13" w:rsidRPr="002F3D54">
        <w:rPr>
          <w:rFonts w:hint="cs"/>
          <w:color w:val="auto"/>
          <w:rtl/>
        </w:rPr>
        <w:t>ُّ</w:t>
      </w:r>
      <w:r w:rsidRPr="002F3D54">
        <w:rPr>
          <w:rFonts w:hint="cs"/>
          <w:color w:val="auto"/>
          <w:rtl/>
        </w:rPr>
        <w:t>نه من الانتفاع ب</w:t>
      </w:r>
      <w:r w:rsidR="00093E13" w:rsidRPr="002F3D54">
        <w:rPr>
          <w:rFonts w:hint="cs"/>
          <w:color w:val="auto"/>
          <w:rtl/>
        </w:rPr>
        <w:t>ِ</w:t>
      </w:r>
      <w:r w:rsidRPr="002F3D54">
        <w:rPr>
          <w:rFonts w:hint="cs"/>
          <w:color w:val="auto"/>
          <w:rtl/>
        </w:rPr>
        <w:t>سبب إحرازهم بدار الحرب لم يبق</w:t>
      </w:r>
      <w:r w:rsidR="00093E13" w:rsidRPr="002F3D54">
        <w:rPr>
          <w:rFonts w:hint="cs"/>
          <w:color w:val="auto"/>
          <w:rtl/>
        </w:rPr>
        <w:t>َ</w:t>
      </w:r>
      <w:r w:rsidRPr="002F3D54">
        <w:rPr>
          <w:rFonts w:hint="cs"/>
          <w:color w:val="auto"/>
          <w:rtl/>
        </w:rPr>
        <w:t xml:space="preserve"> ما يوجب عصمت</w:t>
      </w:r>
      <w:r w:rsidR="00093E13" w:rsidRPr="002F3D54">
        <w:rPr>
          <w:rFonts w:hint="cs"/>
          <w:color w:val="auto"/>
          <w:rtl/>
        </w:rPr>
        <w:t>َ</w:t>
      </w:r>
      <w:r w:rsidRPr="002F3D54">
        <w:rPr>
          <w:rFonts w:hint="cs"/>
          <w:color w:val="auto"/>
          <w:rtl/>
        </w:rPr>
        <w:t>ه</w:t>
      </w:r>
      <w:r w:rsidR="00021530" w:rsidRPr="002F3D54">
        <w:rPr>
          <w:rFonts w:hint="cs"/>
          <w:noProof w:val="0"/>
          <w:color w:val="auto"/>
          <w:rtl/>
        </w:rPr>
        <w:t xml:space="preserve">، </w:t>
      </w:r>
      <w:r w:rsidRPr="002F3D54">
        <w:rPr>
          <w:rFonts w:hint="cs"/>
          <w:color w:val="auto"/>
          <w:rtl/>
        </w:rPr>
        <w:t>وهو تمكين المالك من الانتفاع</w:t>
      </w:r>
      <w:r w:rsidR="00021530" w:rsidRPr="002F3D54">
        <w:rPr>
          <w:rFonts w:hint="cs"/>
          <w:color w:val="auto"/>
          <w:rtl/>
        </w:rPr>
        <w:t xml:space="preserve">، </w:t>
      </w:r>
      <w:r w:rsidRPr="002F3D54">
        <w:rPr>
          <w:rFonts w:hint="cs"/>
          <w:color w:val="auto"/>
          <w:rtl/>
        </w:rPr>
        <w:t>عاد المال مباح</w:t>
      </w:r>
      <w:r w:rsidR="002F3D54">
        <w:rPr>
          <w:rFonts w:hint="cs"/>
          <w:color w:val="auto"/>
          <w:rtl/>
        </w:rPr>
        <w:t>ًا</w:t>
      </w:r>
      <w:r w:rsidR="00021530" w:rsidRPr="002F3D54">
        <w:rPr>
          <w:rFonts w:hint="cs"/>
          <w:color w:val="auto"/>
          <w:rtl/>
        </w:rPr>
        <w:t xml:space="preserve">، </w:t>
      </w:r>
      <w:r w:rsidRPr="002F3D54">
        <w:rPr>
          <w:rFonts w:hint="cs"/>
          <w:color w:val="auto"/>
          <w:rtl/>
        </w:rPr>
        <w:t>كما يقتضيه الدليل</w:t>
      </w:r>
      <w:r w:rsidR="00021530" w:rsidRPr="002F3D54">
        <w:rPr>
          <w:rFonts w:hint="cs"/>
          <w:color w:val="auto"/>
          <w:rtl/>
        </w:rPr>
        <w:t xml:space="preserve">، </w:t>
      </w:r>
      <w:r w:rsidRPr="002F3D54">
        <w:rPr>
          <w:rFonts w:hint="cs"/>
          <w:color w:val="auto"/>
          <w:rtl/>
        </w:rPr>
        <w:t>فصار بمنزلة الص</w:t>
      </w:r>
      <w:r w:rsidR="00093E13" w:rsidRPr="002F3D54">
        <w:rPr>
          <w:rFonts w:hint="cs"/>
          <w:color w:val="auto"/>
          <w:rtl/>
        </w:rPr>
        <w:t>َّ</w:t>
      </w:r>
      <w:r w:rsidRPr="002F3D54">
        <w:rPr>
          <w:rFonts w:hint="cs"/>
          <w:color w:val="auto"/>
          <w:rtl/>
        </w:rPr>
        <w:t>يد والحشيش</w:t>
      </w:r>
      <w:r w:rsidR="00021530" w:rsidRPr="002F3D54">
        <w:rPr>
          <w:rFonts w:hint="cs"/>
          <w:noProof w:val="0"/>
          <w:color w:val="auto"/>
          <w:rtl/>
        </w:rPr>
        <w:t xml:space="preserve">. </w:t>
      </w:r>
      <w:r w:rsidRPr="002F3D54">
        <w:rPr>
          <w:rFonts w:hint="cs"/>
          <w:color w:val="auto"/>
          <w:rtl/>
        </w:rPr>
        <w:t xml:space="preserve">ثم لما </w:t>
      </w:r>
      <w:r w:rsidR="00093E13" w:rsidRPr="002F3D54">
        <w:rPr>
          <w:rFonts w:hint="cs"/>
          <w:color w:val="auto"/>
          <w:rtl/>
        </w:rPr>
        <w:t>وقع استيلاؤ</w:t>
      </w:r>
      <w:r w:rsidRPr="002F3D54">
        <w:rPr>
          <w:rFonts w:hint="cs"/>
          <w:color w:val="auto"/>
          <w:rtl/>
        </w:rPr>
        <w:t>هم إياه في هذه الحالة</w:t>
      </w:r>
      <w:r w:rsidR="00021530" w:rsidRPr="002F3D54">
        <w:rPr>
          <w:rFonts w:hint="cs"/>
          <w:color w:val="auto"/>
          <w:rtl/>
        </w:rPr>
        <w:t xml:space="preserve">، </w:t>
      </w:r>
      <w:r w:rsidRPr="002F3D54">
        <w:rPr>
          <w:rFonts w:hint="cs"/>
          <w:color w:val="auto"/>
          <w:rtl/>
        </w:rPr>
        <w:t>كان استيلاءً مباح</w:t>
      </w:r>
      <w:r w:rsidR="002F3D54">
        <w:rPr>
          <w:rFonts w:hint="cs"/>
          <w:color w:val="auto"/>
          <w:rtl/>
        </w:rPr>
        <w:t>ًا</w:t>
      </w:r>
      <w:r w:rsidR="00021530" w:rsidRPr="002F3D54">
        <w:rPr>
          <w:rFonts w:hint="cs"/>
          <w:color w:val="auto"/>
          <w:rtl/>
        </w:rPr>
        <w:t xml:space="preserve">، </w:t>
      </w:r>
      <w:r w:rsidRPr="002F3D54">
        <w:rPr>
          <w:rFonts w:hint="cs"/>
          <w:color w:val="auto"/>
          <w:rtl/>
        </w:rPr>
        <w:t>فأوج</w:t>
      </w:r>
      <w:r w:rsidR="00093E13" w:rsidRPr="002F3D54">
        <w:rPr>
          <w:rFonts w:hint="cs"/>
          <w:color w:val="auto"/>
          <w:rtl/>
        </w:rPr>
        <w:t>َ</w:t>
      </w:r>
      <w:r w:rsidRPr="002F3D54">
        <w:rPr>
          <w:rFonts w:hint="cs"/>
          <w:color w:val="auto"/>
          <w:rtl/>
        </w:rPr>
        <w:t>ب الملك لهم</w:t>
      </w:r>
      <w:r w:rsidR="00021530" w:rsidRPr="002F3D54">
        <w:rPr>
          <w:rFonts w:hint="cs"/>
          <w:color w:val="auto"/>
          <w:rtl/>
        </w:rPr>
        <w:t xml:space="preserve">، </w:t>
      </w:r>
      <w:r w:rsidRPr="002F3D54">
        <w:rPr>
          <w:rFonts w:hint="cs"/>
          <w:color w:val="auto"/>
          <w:rtl/>
        </w:rPr>
        <w:t>وعن هذا وقع الف</w:t>
      </w:r>
      <w:r w:rsidR="00093E13" w:rsidRPr="002F3D54">
        <w:rPr>
          <w:rFonts w:hint="cs"/>
          <w:color w:val="auto"/>
          <w:rtl/>
        </w:rPr>
        <w:t>َ</w:t>
      </w:r>
      <w:r w:rsidRPr="002F3D54">
        <w:rPr>
          <w:rFonts w:hint="cs"/>
          <w:color w:val="auto"/>
          <w:rtl/>
        </w:rPr>
        <w:t>رق بين أموالنا ورقابنا</w:t>
      </w:r>
      <w:r w:rsidR="00021530" w:rsidRPr="002F3D54">
        <w:rPr>
          <w:rFonts w:hint="cs"/>
          <w:noProof w:val="0"/>
          <w:color w:val="auto"/>
          <w:rtl/>
        </w:rPr>
        <w:t xml:space="preserve">، </w:t>
      </w:r>
      <w:r w:rsidRPr="002F3D54">
        <w:rPr>
          <w:rFonts w:hint="cs"/>
          <w:color w:val="auto"/>
          <w:rtl/>
        </w:rPr>
        <w:t>فإن الر</w:t>
      </w:r>
      <w:r w:rsidR="00093E13" w:rsidRPr="002F3D54">
        <w:rPr>
          <w:rFonts w:hint="cs"/>
          <w:color w:val="auto"/>
          <w:rtl/>
        </w:rPr>
        <w:t>ِّ</w:t>
      </w:r>
      <w:r w:rsidRPr="002F3D54">
        <w:rPr>
          <w:rFonts w:hint="cs"/>
          <w:color w:val="auto"/>
          <w:rtl/>
        </w:rPr>
        <w:t>قاب كلها لم تخلق محل</w:t>
      </w:r>
      <w:r w:rsidR="002F3D54">
        <w:rPr>
          <w:rFonts w:hint="cs"/>
          <w:color w:val="auto"/>
          <w:rtl/>
        </w:rPr>
        <w:t>ًا</w:t>
      </w:r>
      <w:r w:rsidRPr="002F3D54">
        <w:rPr>
          <w:rFonts w:hint="cs"/>
          <w:color w:val="auto"/>
          <w:rtl/>
        </w:rPr>
        <w:t xml:space="preserve"> للتمل</w:t>
      </w:r>
      <w:r w:rsidR="00093E13" w:rsidRPr="002F3D54">
        <w:rPr>
          <w:rFonts w:hint="cs"/>
          <w:color w:val="auto"/>
          <w:rtl/>
        </w:rPr>
        <w:t>ُّ</w:t>
      </w:r>
      <w:r w:rsidRPr="002F3D54">
        <w:rPr>
          <w:rFonts w:hint="cs"/>
          <w:color w:val="auto"/>
          <w:rtl/>
        </w:rPr>
        <w:t>ك في الأصل</w:t>
      </w:r>
      <w:r w:rsidR="00021530" w:rsidRPr="002F3D54">
        <w:rPr>
          <w:rFonts w:hint="cs"/>
          <w:color w:val="auto"/>
          <w:rtl/>
        </w:rPr>
        <w:t xml:space="preserve">؛ </w:t>
      </w:r>
      <w:r w:rsidRPr="002F3D54">
        <w:rPr>
          <w:rFonts w:hint="cs"/>
          <w:color w:val="auto"/>
          <w:rtl/>
        </w:rPr>
        <w:t>وإنما تثبت المحلية بعارض الكفر</w:t>
      </w:r>
      <w:r w:rsidR="00021530" w:rsidRPr="002F3D54">
        <w:rPr>
          <w:rFonts w:hint="cs"/>
          <w:noProof w:val="0"/>
          <w:color w:val="auto"/>
          <w:rtl/>
        </w:rPr>
        <w:t xml:space="preserve">، </w:t>
      </w:r>
      <w:r w:rsidRPr="002F3D54">
        <w:rPr>
          <w:rFonts w:hint="cs"/>
          <w:color w:val="auto"/>
          <w:rtl/>
        </w:rPr>
        <w:t>وليس في رقابنا ذلك</w:t>
      </w:r>
      <w:r w:rsidR="00021530" w:rsidRPr="002F3D54">
        <w:rPr>
          <w:rFonts w:hint="cs"/>
          <w:noProof w:val="0"/>
          <w:color w:val="auto"/>
          <w:rtl/>
        </w:rPr>
        <w:t xml:space="preserve">، </w:t>
      </w:r>
      <w:r w:rsidRPr="002F3D54">
        <w:rPr>
          <w:rFonts w:hint="cs"/>
          <w:color w:val="auto"/>
          <w:rtl/>
        </w:rPr>
        <w:t>فلذلك لا يملكون إحرازنا</w:t>
      </w:r>
      <w:r w:rsidR="00021530" w:rsidRPr="002F3D54">
        <w:rPr>
          <w:rFonts w:hint="cs"/>
          <w:color w:val="auto"/>
          <w:rtl/>
        </w:rPr>
        <w:t xml:space="preserve">، </w:t>
      </w:r>
      <w:r w:rsidRPr="002F3D54">
        <w:rPr>
          <w:rFonts w:hint="cs"/>
          <w:color w:val="auto"/>
          <w:rtl/>
        </w:rPr>
        <w:t>وإن أحرزوها بدارهم</w:t>
      </w:r>
      <w:r w:rsidR="00021530" w:rsidRPr="002F3D54">
        <w:rPr>
          <w:rFonts w:hint="cs"/>
          <w:noProof w:val="0"/>
          <w:color w:val="auto"/>
          <w:rtl/>
        </w:rPr>
        <w:t xml:space="preserve">، </w:t>
      </w:r>
      <w:r w:rsidRPr="002F3D54">
        <w:rPr>
          <w:rFonts w:hint="cs"/>
          <w:color w:val="auto"/>
          <w:rtl/>
        </w:rPr>
        <w:t>فكانت ص</w:t>
      </w:r>
      <w:r w:rsidR="00093E13" w:rsidRPr="002F3D54">
        <w:rPr>
          <w:rFonts w:hint="cs"/>
          <w:color w:val="auto"/>
          <w:rtl/>
        </w:rPr>
        <w:t>ِ</w:t>
      </w:r>
      <w:r w:rsidRPr="002F3D54">
        <w:rPr>
          <w:rFonts w:hint="cs"/>
          <w:color w:val="auto"/>
          <w:rtl/>
        </w:rPr>
        <w:t>فة الأموال م</w:t>
      </w:r>
      <w:r w:rsidR="00093E13" w:rsidRPr="002F3D54">
        <w:rPr>
          <w:rFonts w:hint="cs"/>
          <w:color w:val="auto"/>
          <w:rtl/>
        </w:rPr>
        <w:t>َ</w:t>
      </w:r>
      <w:r w:rsidRPr="002F3D54">
        <w:rPr>
          <w:rFonts w:hint="cs"/>
          <w:color w:val="auto"/>
          <w:rtl/>
        </w:rPr>
        <w:t>ع الرقاب على طرفي نقيض</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w:t>
      </w:r>
      <w:r w:rsidR="00093E13" w:rsidRPr="002F3D54">
        <w:rPr>
          <w:rFonts w:hint="cs"/>
          <w:color w:val="auto"/>
          <w:rtl/>
        </w:rPr>
        <w:t xml:space="preserve"> أي</w:t>
      </w:r>
      <w:r w:rsidR="00021530" w:rsidRPr="002F3D54">
        <w:rPr>
          <w:rFonts w:hint="cs"/>
          <w:color w:val="auto"/>
          <w:rtl/>
        </w:rPr>
        <w:t xml:space="preserve">: </w:t>
      </w:r>
      <w:r w:rsidR="00093E13" w:rsidRPr="002F3D54">
        <w:rPr>
          <w:rFonts w:hint="cs"/>
          <w:color w:val="auto"/>
          <w:rtl/>
        </w:rPr>
        <w:t>لأن الإحراز بالدار</w:t>
      </w:r>
      <w:r w:rsidR="00021530" w:rsidRPr="002F3D54">
        <w:rPr>
          <w:rFonts w:hint="cs"/>
          <w:color w:val="auto"/>
          <w:rtl/>
        </w:rPr>
        <w:t xml:space="preserve">، </w:t>
      </w:r>
      <w:r w:rsidR="005847FD" w:rsidRPr="002F3D54">
        <w:rPr>
          <w:rFonts w:hint="cs"/>
          <w:b/>
          <w:bCs/>
          <w:color w:val="auto"/>
          <w:rtl/>
        </w:rPr>
        <w:t>(عبارة عن الا</w:t>
      </w:r>
      <w:r w:rsidRPr="002F3D54">
        <w:rPr>
          <w:rFonts w:hint="cs"/>
          <w:b/>
          <w:bCs/>
          <w:color w:val="auto"/>
          <w:rtl/>
        </w:rPr>
        <w:t>قتدار على المحل</w:t>
      </w:r>
      <w:r w:rsidR="00093E13" w:rsidRPr="002F3D54">
        <w:rPr>
          <w:rFonts w:hint="cs"/>
          <w:b/>
          <w:bCs/>
          <w:color w:val="auto"/>
          <w:rtl/>
        </w:rPr>
        <w:t>ِّ</w:t>
      </w:r>
      <w:r w:rsidRPr="002F3D54">
        <w:rPr>
          <w:rFonts w:hint="cs"/>
          <w:b/>
          <w:bCs/>
          <w:color w:val="auto"/>
          <w:rtl/>
        </w:rPr>
        <w:t xml:space="preserve"> حال</w:t>
      </w:r>
      <w:r w:rsidR="002F3D54">
        <w:rPr>
          <w:rFonts w:hint="cs"/>
          <w:b/>
          <w:bCs/>
          <w:color w:val="auto"/>
          <w:rtl/>
        </w:rPr>
        <w:t>ًا</w:t>
      </w:r>
      <w:r w:rsidRPr="002F3D54">
        <w:rPr>
          <w:rFonts w:hint="cs"/>
          <w:b/>
          <w:bCs/>
          <w:color w:val="auto"/>
          <w:rtl/>
        </w:rPr>
        <w:t xml:space="preserve"> ومآل</w:t>
      </w:r>
      <w:r w:rsidR="002F3D54">
        <w:rPr>
          <w:rFonts w:hint="cs"/>
          <w:b/>
          <w:bCs/>
          <w:color w:val="auto"/>
          <w:rtl/>
        </w:rPr>
        <w:t>ًا</w:t>
      </w:r>
      <w:r w:rsidRPr="002F3D54">
        <w:rPr>
          <w:rFonts w:hint="cs"/>
          <w:b/>
          <w:bCs/>
          <w:color w:val="auto"/>
          <w:rtl/>
        </w:rPr>
        <w:t>)</w:t>
      </w:r>
      <w:r w:rsidR="00021530" w:rsidRPr="002F3D54">
        <w:rPr>
          <w:rFonts w:hint="cs"/>
          <w:b/>
          <w:bCs/>
          <w:color w:val="auto"/>
          <w:rtl/>
        </w:rPr>
        <w:t xml:space="preserve">. </w:t>
      </w:r>
      <w:r w:rsidRPr="002F3D54">
        <w:rPr>
          <w:rFonts w:hint="cs"/>
          <w:color w:val="auto"/>
          <w:rtl/>
        </w:rPr>
        <w:t>يعني</w:t>
      </w:r>
      <w:r w:rsidR="00021530" w:rsidRPr="002F3D54">
        <w:rPr>
          <w:rFonts w:hint="cs"/>
          <w:color w:val="auto"/>
          <w:rtl/>
        </w:rPr>
        <w:t xml:space="preserve">: </w:t>
      </w:r>
      <w:r w:rsidRPr="002F3D54">
        <w:rPr>
          <w:rFonts w:hint="cs"/>
          <w:color w:val="auto"/>
          <w:rtl/>
        </w:rPr>
        <w:t>أن</w:t>
      </w:r>
      <w:r w:rsidR="00093E13" w:rsidRPr="002F3D54">
        <w:rPr>
          <w:rFonts w:hint="cs"/>
          <w:color w:val="auto"/>
          <w:rtl/>
        </w:rPr>
        <w:t>َّ</w:t>
      </w:r>
      <w:r w:rsidRPr="002F3D54">
        <w:rPr>
          <w:rFonts w:hint="cs"/>
          <w:color w:val="auto"/>
          <w:rtl/>
        </w:rPr>
        <w:t xml:space="preserve"> الكفار إذا استو</w:t>
      </w:r>
      <w:r w:rsidR="00093E13" w:rsidRPr="002F3D54">
        <w:rPr>
          <w:rFonts w:hint="cs"/>
          <w:color w:val="auto"/>
          <w:rtl/>
        </w:rPr>
        <w:t>َ</w:t>
      </w:r>
      <w:r w:rsidRPr="002F3D54">
        <w:rPr>
          <w:rFonts w:hint="cs"/>
          <w:color w:val="auto"/>
          <w:rtl/>
        </w:rPr>
        <w:t>لوا أموال المسلمين فهم</w:t>
      </w:r>
      <w:r w:rsidRPr="002F3D54">
        <w:rPr>
          <w:rFonts w:hint="cs"/>
          <w:color w:val="auto"/>
          <w:vertAlign w:val="superscript"/>
          <w:rtl/>
        </w:rPr>
        <w:t>(</w:t>
      </w:r>
      <w:r w:rsidRPr="002F3D54">
        <w:rPr>
          <w:rStyle w:val="ae"/>
          <w:color w:val="auto"/>
          <w:rtl/>
        </w:rPr>
        <w:footnoteReference w:id="362"/>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ما داموا في دار الإسلام</w:t>
      </w:r>
      <w:r w:rsidR="00021530" w:rsidRPr="002F3D54">
        <w:rPr>
          <w:rFonts w:hint="cs"/>
          <w:color w:val="auto"/>
          <w:rtl/>
        </w:rPr>
        <w:t xml:space="preserve">، </w:t>
      </w:r>
      <w:r w:rsidRPr="002F3D54">
        <w:rPr>
          <w:rFonts w:hint="cs"/>
          <w:color w:val="auto"/>
          <w:rtl/>
        </w:rPr>
        <w:t xml:space="preserve">لم يكن لهم </w:t>
      </w:r>
      <w:r w:rsidRPr="002F3D54">
        <w:rPr>
          <w:rFonts w:hint="cs"/>
          <w:color w:val="auto"/>
          <w:rtl/>
        </w:rPr>
        <w:lastRenderedPageBreak/>
        <w:t>الاستيل</w:t>
      </w:r>
      <w:r w:rsidR="00093E13" w:rsidRPr="002F3D54">
        <w:rPr>
          <w:rFonts w:hint="cs"/>
          <w:color w:val="auto"/>
          <w:rtl/>
        </w:rPr>
        <w:t>اء من كل وجه حيث لم يوجد استيلاؤ</w:t>
      </w:r>
      <w:r w:rsidR="00375270" w:rsidRPr="002F3D54">
        <w:rPr>
          <w:rFonts w:hint="cs"/>
          <w:color w:val="auto"/>
          <w:rtl/>
        </w:rPr>
        <w:t>هم مآ</w:t>
      </w:r>
      <w:r w:rsidRPr="002F3D54">
        <w:rPr>
          <w:rFonts w:hint="cs"/>
          <w:color w:val="auto"/>
          <w:rtl/>
        </w:rPr>
        <w:t>ل</w:t>
      </w:r>
      <w:r w:rsidR="002F3D54">
        <w:rPr>
          <w:rFonts w:hint="cs"/>
          <w:color w:val="auto"/>
          <w:rtl/>
        </w:rPr>
        <w:t>ًا</w:t>
      </w:r>
      <w:r w:rsidR="00021530" w:rsidRPr="002F3D54">
        <w:rPr>
          <w:rFonts w:hint="cs"/>
          <w:color w:val="auto"/>
          <w:rtl/>
        </w:rPr>
        <w:t xml:space="preserve">، </w:t>
      </w:r>
      <w:r w:rsidRPr="002F3D54">
        <w:rPr>
          <w:rFonts w:hint="cs"/>
          <w:color w:val="auto"/>
          <w:rtl/>
        </w:rPr>
        <w:t>لما أن</w:t>
      </w:r>
      <w:r w:rsidR="00093E13" w:rsidRPr="002F3D54">
        <w:rPr>
          <w:rFonts w:hint="cs"/>
          <w:color w:val="auto"/>
          <w:rtl/>
        </w:rPr>
        <w:t>َّ</w:t>
      </w:r>
      <w:r w:rsidRPr="002F3D54">
        <w:rPr>
          <w:rFonts w:hint="cs"/>
          <w:color w:val="auto"/>
          <w:rtl/>
        </w:rPr>
        <w:t xml:space="preserve"> الظاهر أن</w:t>
      </w:r>
      <w:r w:rsidR="00093E13" w:rsidRPr="002F3D54">
        <w:rPr>
          <w:rFonts w:hint="cs"/>
          <w:color w:val="auto"/>
          <w:rtl/>
        </w:rPr>
        <w:t>َّ</w:t>
      </w:r>
      <w:r w:rsidRPr="002F3D54">
        <w:rPr>
          <w:rFonts w:hint="cs"/>
          <w:color w:val="auto"/>
          <w:rtl/>
        </w:rPr>
        <w:t xml:space="preserve"> المسلم</w:t>
      </w:r>
      <w:r w:rsidR="00093E13" w:rsidRPr="002F3D54">
        <w:rPr>
          <w:rFonts w:hint="cs"/>
          <w:color w:val="auto"/>
          <w:rtl/>
        </w:rPr>
        <w:t>ين يغلبون عليهم ويأخذون الأموال</w:t>
      </w:r>
      <w:r w:rsidR="00021530" w:rsidRPr="002F3D54">
        <w:rPr>
          <w:rFonts w:hint="cs"/>
          <w:color w:val="auto"/>
          <w:rtl/>
        </w:rPr>
        <w:t xml:space="preserve">. </w:t>
      </w:r>
      <w:r w:rsidRPr="002F3D54">
        <w:rPr>
          <w:rFonts w:hint="cs"/>
          <w:color w:val="auto"/>
          <w:rtl/>
        </w:rPr>
        <w:t>وأما إذا أحرزوها بدار الحرب فلا يغلب المسلمون على الكافرين لانقطاع الولاية فلا ي</w:t>
      </w:r>
      <w:r w:rsidR="00375270" w:rsidRPr="002F3D54">
        <w:rPr>
          <w:rFonts w:hint="cs"/>
          <w:color w:val="auto"/>
          <w:rtl/>
        </w:rPr>
        <w:t>ُ</w:t>
      </w:r>
      <w:r w:rsidRPr="002F3D54">
        <w:rPr>
          <w:rFonts w:hint="cs"/>
          <w:color w:val="auto"/>
          <w:rtl/>
        </w:rPr>
        <w:t>ؤخ</w:t>
      </w:r>
      <w:r w:rsidR="00375270" w:rsidRPr="002F3D54">
        <w:rPr>
          <w:rFonts w:hint="cs"/>
          <w:color w:val="auto"/>
          <w:rtl/>
        </w:rPr>
        <w:t>َ</w:t>
      </w:r>
      <w:r w:rsidRPr="002F3D54">
        <w:rPr>
          <w:rFonts w:hint="cs"/>
          <w:color w:val="auto"/>
          <w:rtl/>
        </w:rPr>
        <w:t>ذ منهم الأموال فيقتدرون حينئذٍ على الأموال حال</w:t>
      </w:r>
      <w:r w:rsidR="002F3D54">
        <w:rPr>
          <w:rFonts w:hint="cs"/>
          <w:color w:val="auto"/>
          <w:rtl/>
        </w:rPr>
        <w:t>ًا</w:t>
      </w:r>
      <w:r w:rsidRPr="002F3D54">
        <w:rPr>
          <w:rFonts w:hint="cs"/>
          <w:color w:val="auto"/>
          <w:rtl/>
        </w:rPr>
        <w:t xml:space="preserve"> ومآل</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(والمحظور لغيره إذا صل</w:t>
      </w:r>
      <w:r w:rsidR="00375270" w:rsidRPr="002F3D54">
        <w:rPr>
          <w:rFonts w:hint="cs"/>
          <w:b/>
          <w:bCs/>
          <w:color w:val="auto"/>
          <w:rtl/>
        </w:rPr>
        <w:t>ُ</w:t>
      </w:r>
      <w:r w:rsidRPr="002F3D54">
        <w:rPr>
          <w:rFonts w:hint="cs"/>
          <w:b/>
          <w:bCs/>
          <w:color w:val="auto"/>
          <w:rtl/>
        </w:rPr>
        <w:t>ح سبب</w:t>
      </w:r>
      <w:r w:rsidR="002F3D54">
        <w:rPr>
          <w:rFonts w:hint="cs"/>
          <w:b/>
          <w:bCs/>
          <w:color w:val="auto"/>
          <w:rtl/>
        </w:rPr>
        <w:t>ًا</w:t>
      </w:r>
      <w:r w:rsidR="005847FD" w:rsidRPr="002F3D54">
        <w:rPr>
          <w:rFonts w:hint="cs"/>
          <w:b/>
          <w:bCs/>
          <w:color w:val="auto"/>
          <w:rtl/>
        </w:rPr>
        <w:t>)</w:t>
      </w:r>
      <w:r w:rsidR="00021530" w:rsidRPr="002F3D54">
        <w:rPr>
          <w:rFonts w:hint="cs"/>
          <w:b/>
          <w:bCs/>
          <w:color w:val="auto"/>
          <w:rtl/>
        </w:rPr>
        <w:t xml:space="preserve">... </w:t>
      </w:r>
      <w:r w:rsidRPr="002F3D54">
        <w:rPr>
          <w:rFonts w:hint="cs"/>
          <w:color w:val="auto"/>
          <w:rtl/>
        </w:rPr>
        <w:t>إلى آخره</w:t>
      </w:r>
      <w:r w:rsidR="00021530" w:rsidRPr="002F3D54">
        <w:rPr>
          <w:rFonts w:hint="cs"/>
          <w:color w:val="auto"/>
          <w:rtl/>
        </w:rPr>
        <w:t xml:space="preserve">. </w:t>
      </w:r>
      <w:r w:rsidRPr="002F3D54">
        <w:rPr>
          <w:rFonts w:hint="cs"/>
          <w:color w:val="auto"/>
          <w:rtl/>
        </w:rPr>
        <w:t>جواب عن قول الخصم أن</w:t>
      </w:r>
      <w:r w:rsidR="00375270" w:rsidRPr="002F3D54">
        <w:rPr>
          <w:rFonts w:hint="cs"/>
          <w:color w:val="auto"/>
          <w:rtl/>
        </w:rPr>
        <w:t>َّ</w:t>
      </w:r>
      <w:r w:rsidRPr="002F3D54">
        <w:rPr>
          <w:rFonts w:hint="cs"/>
          <w:color w:val="auto"/>
          <w:rtl/>
        </w:rPr>
        <w:t>ه محظور قلنا</w:t>
      </w:r>
      <w:r w:rsidR="00021530" w:rsidRPr="002F3D54">
        <w:rPr>
          <w:rFonts w:hint="cs"/>
          <w:color w:val="auto"/>
          <w:rtl/>
        </w:rPr>
        <w:t xml:space="preserve">: </w:t>
      </w:r>
      <w:r w:rsidRPr="002F3D54">
        <w:rPr>
          <w:rFonts w:hint="cs"/>
          <w:color w:val="auto"/>
          <w:rtl/>
        </w:rPr>
        <w:t>نعم</w:t>
      </w:r>
      <w:r w:rsidR="00021530" w:rsidRPr="002F3D54">
        <w:rPr>
          <w:rFonts w:hint="cs"/>
          <w:noProof w:val="0"/>
          <w:color w:val="auto"/>
          <w:rtl/>
        </w:rPr>
        <w:t xml:space="preserve">، </w:t>
      </w:r>
      <w:r w:rsidRPr="002F3D54">
        <w:rPr>
          <w:rFonts w:hint="cs"/>
          <w:color w:val="auto"/>
          <w:rtl/>
        </w:rPr>
        <w:t>هو محظور إلا أن</w:t>
      </w:r>
      <w:r w:rsidR="00375270" w:rsidRPr="002F3D54">
        <w:rPr>
          <w:rFonts w:hint="cs"/>
          <w:color w:val="auto"/>
          <w:rtl/>
        </w:rPr>
        <w:t>َّ</w:t>
      </w:r>
      <w:r w:rsidRPr="002F3D54">
        <w:rPr>
          <w:rFonts w:hint="cs"/>
          <w:color w:val="auto"/>
          <w:rtl/>
        </w:rPr>
        <w:t>ه محظور لغيره</w:t>
      </w:r>
      <w:r w:rsidR="00021530" w:rsidRPr="002F3D54">
        <w:rPr>
          <w:rFonts w:hint="cs"/>
          <w:color w:val="auto"/>
          <w:rtl/>
        </w:rPr>
        <w:t xml:space="preserve">، </w:t>
      </w:r>
      <w:r w:rsidRPr="002F3D54">
        <w:rPr>
          <w:rFonts w:hint="cs"/>
          <w:color w:val="auto"/>
          <w:rtl/>
        </w:rPr>
        <w:t>و</w:t>
      </w:r>
      <w:r w:rsidRPr="002F3D54">
        <w:rPr>
          <w:rFonts w:hint="cs"/>
          <w:color w:val="auto"/>
          <w:vertAlign w:val="superscript"/>
          <w:rtl/>
        </w:rPr>
        <w:t>(</w:t>
      </w:r>
      <w:r w:rsidRPr="002F3D54">
        <w:rPr>
          <w:rStyle w:val="ae"/>
          <w:color w:val="auto"/>
          <w:rtl/>
        </w:rPr>
        <w:footnoteReference w:id="363"/>
      </w:r>
      <w:r w:rsidRPr="002F3D54">
        <w:rPr>
          <w:rFonts w:hint="cs"/>
          <w:color w:val="auto"/>
          <w:vertAlign w:val="superscript"/>
          <w:rtl/>
        </w:rPr>
        <w:t>)</w:t>
      </w:r>
      <w:r w:rsidRPr="002F3D54">
        <w:rPr>
          <w:rFonts w:hint="cs"/>
          <w:color w:val="auto"/>
          <w:rtl/>
        </w:rPr>
        <w:t>مباح في نفسه</w:t>
      </w:r>
      <w:r w:rsidR="00021530" w:rsidRPr="002F3D54">
        <w:rPr>
          <w:rFonts w:hint="cs"/>
          <w:color w:val="auto"/>
          <w:rtl/>
        </w:rPr>
        <w:t xml:space="preserve">، </w:t>
      </w:r>
      <w:r w:rsidRPr="002F3D54">
        <w:rPr>
          <w:rFonts w:hint="cs"/>
          <w:color w:val="auto"/>
          <w:rtl/>
        </w:rPr>
        <w:t>لكونه سبب</w:t>
      </w:r>
      <w:r w:rsidR="002F3D54">
        <w:rPr>
          <w:rFonts w:hint="cs"/>
          <w:color w:val="auto"/>
          <w:rtl/>
        </w:rPr>
        <w:t>ًا</w:t>
      </w:r>
      <w:r w:rsidRPr="002F3D54">
        <w:rPr>
          <w:rFonts w:hint="cs"/>
          <w:color w:val="auto"/>
          <w:rtl/>
        </w:rPr>
        <w:t xml:space="preserve"> لإقامة المصالح على ما ذكرنا</w:t>
      </w:r>
      <w:r w:rsidR="00021530" w:rsidRPr="002F3D54">
        <w:rPr>
          <w:rFonts w:hint="cs"/>
          <w:noProof w:val="0"/>
          <w:color w:val="auto"/>
          <w:rtl/>
        </w:rPr>
        <w:t xml:space="preserve">، </w:t>
      </w:r>
      <w:r w:rsidRPr="002F3D54">
        <w:rPr>
          <w:rFonts w:hint="cs"/>
          <w:color w:val="auto"/>
          <w:rtl/>
        </w:rPr>
        <w:t>والمحظور لغيره لا ي</w:t>
      </w:r>
      <w:r w:rsidR="00375270" w:rsidRPr="002F3D54">
        <w:rPr>
          <w:rFonts w:hint="cs"/>
          <w:color w:val="auto"/>
          <w:rtl/>
        </w:rPr>
        <w:t>َ</w:t>
      </w:r>
      <w:r w:rsidRPr="002F3D54">
        <w:rPr>
          <w:rFonts w:hint="cs"/>
          <w:color w:val="auto"/>
          <w:rtl/>
        </w:rPr>
        <w:t>منع السبب عن كونه سبب</w:t>
      </w:r>
      <w:r w:rsidR="002F3D54">
        <w:rPr>
          <w:rFonts w:hint="cs"/>
          <w:color w:val="auto"/>
          <w:rtl/>
        </w:rPr>
        <w:t>ًا</w:t>
      </w:r>
      <w:r w:rsidRPr="002F3D54">
        <w:rPr>
          <w:rFonts w:hint="cs"/>
          <w:color w:val="auto"/>
          <w:rtl/>
        </w:rPr>
        <w:t xml:space="preserve"> للملك</w:t>
      </w:r>
      <w:r w:rsidR="00021530" w:rsidRPr="002F3D54">
        <w:rPr>
          <w:rFonts w:hint="cs"/>
          <w:color w:val="auto"/>
          <w:rtl/>
        </w:rPr>
        <w:t xml:space="preserve">، </w:t>
      </w:r>
      <w:r w:rsidRPr="002F3D54">
        <w:rPr>
          <w:rFonts w:hint="cs"/>
          <w:color w:val="auto"/>
          <w:rtl/>
        </w:rPr>
        <w:t>كالبيع وقت النداء</w:t>
      </w:r>
      <w:r w:rsidR="00021530" w:rsidRPr="002F3D54">
        <w:rPr>
          <w:rFonts w:hint="cs"/>
          <w:color w:val="auto"/>
          <w:rtl/>
        </w:rPr>
        <w:t xml:space="preserve">، </w:t>
      </w:r>
      <w:r w:rsidRPr="002F3D54">
        <w:rPr>
          <w:rFonts w:hint="cs"/>
          <w:color w:val="auto"/>
          <w:rtl/>
        </w:rPr>
        <w:t>دل</w:t>
      </w:r>
      <w:r w:rsidRPr="002F3D54">
        <w:rPr>
          <w:rFonts w:hint="cs"/>
          <w:color w:val="auto"/>
          <w:vertAlign w:val="superscript"/>
          <w:rtl/>
        </w:rPr>
        <w:t>(</w:t>
      </w:r>
      <w:r w:rsidRPr="002F3D54">
        <w:rPr>
          <w:rStyle w:val="ae"/>
          <w:color w:val="auto"/>
          <w:rtl/>
        </w:rPr>
        <w:footnoteReference w:id="364"/>
      </w:r>
      <w:r w:rsidRPr="002F3D54">
        <w:rPr>
          <w:rFonts w:hint="cs"/>
          <w:color w:val="auto"/>
          <w:vertAlign w:val="superscript"/>
          <w:rtl/>
        </w:rPr>
        <w:t>)</w:t>
      </w:r>
      <w:r w:rsidRPr="002F3D54">
        <w:rPr>
          <w:rFonts w:hint="cs"/>
          <w:color w:val="auto"/>
          <w:rtl/>
        </w:rPr>
        <w:t xml:space="preserve"> عليه أن المحظور لغيره</w:t>
      </w:r>
      <w:r w:rsidR="00021530" w:rsidRPr="002F3D54">
        <w:rPr>
          <w:rFonts w:hint="cs"/>
          <w:noProof w:val="0"/>
          <w:color w:val="auto"/>
          <w:rtl/>
        </w:rPr>
        <w:t xml:space="preserve">، </w:t>
      </w:r>
      <w:r w:rsidRPr="002F3D54">
        <w:rPr>
          <w:rFonts w:hint="cs"/>
          <w:color w:val="auto"/>
          <w:rtl/>
        </w:rPr>
        <w:t>وهو الصلاة في الأرض المغصوبة</w:t>
      </w:r>
      <w:r w:rsidR="00021530" w:rsidRPr="002F3D54">
        <w:rPr>
          <w:rFonts w:hint="cs"/>
          <w:color w:val="auto"/>
          <w:rtl/>
        </w:rPr>
        <w:t xml:space="preserve">، </w:t>
      </w:r>
      <w:r w:rsidRPr="002F3D54">
        <w:rPr>
          <w:rFonts w:hint="cs"/>
          <w:color w:val="auto"/>
          <w:rtl/>
        </w:rPr>
        <w:t>تصلح سبب</w:t>
      </w:r>
      <w:r w:rsidR="002F3D54">
        <w:rPr>
          <w:rFonts w:hint="cs"/>
          <w:color w:val="auto"/>
          <w:rtl/>
        </w:rPr>
        <w:t>ًا</w:t>
      </w:r>
      <w:r w:rsidRPr="002F3D54">
        <w:rPr>
          <w:rFonts w:hint="cs"/>
          <w:color w:val="auto"/>
          <w:rtl/>
        </w:rPr>
        <w:t xml:space="preserve"> لاستحقاق أعلى الن</w:t>
      </w:r>
      <w:r w:rsidR="00375270" w:rsidRPr="002F3D54">
        <w:rPr>
          <w:rFonts w:hint="cs"/>
          <w:color w:val="auto"/>
          <w:rtl/>
        </w:rPr>
        <w:t>ِّ</w:t>
      </w:r>
      <w:r w:rsidRPr="002F3D54">
        <w:rPr>
          <w:rFonts w:hint="cs"/>
          <w:color w:val="auto"/>
          <w:rtl/>
        </w:rPr>
        <w:t>عم</w:t>
      </w:r>
      <w:r w:rsidR="005847FD" w:rsidRPr="002F3D54">
        <w:rPr>
          <w:rFonts w:hint="cs"/>
          <w:color w:val="auto"/>
          <w:rtl/>
        </w:rPr>
        <w:t>،</w:t>
      </w:r>
      <w:r w:rsidRPr="002F3D54">
        <w:rPr>
          <w:rFonts w:hint="cs"/>
          <w:color w:val="auto"/>
          <w:rtl/>
        </w:rPr>
        <w:t xml:space="preserve"> وهو</w:t>
      </w:r>
      <w:r w:rsidR="00375270" w:rsidRPr="002F3D54">
        <w:rPr>
          <w:rFonts w:hint="cs"/>
          <w:color w:val="auto"/>
          <w:rtl/>
        </w:rPr>
        <w:t xml:space="preserve"> الثواب في الآخرة</w:t>
      </w:r>
      <w:r w:rsidR="00021530" w:rsidRPr="002F3D54">
        <w:rPr>
          <w:rFonts w:hint="cs"/>
          <w:color w:val="auto"/>
          <w:rtl/>
        </w:rPr>
        <w:t xml:space="preserve">، </w:t>
      </w:r>
      <w:r w:rsidRPr="002F3D54">
        <w:rPr>
          <w:rFonts w:hint="cs"/>
          <w:color w:val="auto"/>
          <w:rtl/>
        </w:rPr>
        <w:t>فلأن</w:t>
      </w:r>
      <w:r w:rsidR="00375270" w:rsidRPr="002F3D54">
        <w:rPr>
          <w:rFonts w:hint="cs"/>
          <w:color w:val="auto"/>
          <w:rtl/>
        </w:rPr>
        <w:t>ْ</w:t>
      </w:r>
      <w:r w:rsidRPr="002F3D54">
        <w:rPr>
          <w:rFonts w:hint="cs"/>
          <w:color w:val="auto"/>
          <w:rtl/>
        </w:rPr>
        <w:t xml:space="preserve"> يصلح سبب</w:t>
      </w:r>
      <w:r w:rsidR="002F3D54">
        <w:rPr>
          <w:rFonts w:hint="cs"/>
          <w:color w:val="auto"/>
          <w:rtl/>
        </w:rPr>
        <w:t>ًا</w:t>
      </w:r>
      <w:r w:rsidRPr="002F3D54">
        <w:rPr>
          <w:rFonts w:hint="cs"/>
          <w:color w:val="auto"/>
          <w:rtl/>
        </w:rPr>
        <w:t xml:space="preserve"> للملك في الد</w:t>
      </w:r>
      <w:r w:rsidR="00375270" w:rsidRPr="002F3D54">
        <w:rPr>
          <w:rFonts w:hint="cs"/>
          <w:color w:val="auto"/>
          <w:rtl/>
        </w:rPr>
        <w:t>ُّ</w:t>
      </w:r>
      <w:r w:rsidRPr="002F3D54">
        <w:rPr>
          <w:rFonts w:hint="cs"/>
          <w:color w:val="auto"/>
          <w:rtl/>
        </w:rPr>
        <w:t>نيا أولى</w:t>
      </w:r>
      <w:r w:rsidRPr="002F3D54">
        <w:rPr>
          <w:rStyle w:val="ae"/>
          <w:color w:val="auto"/>
          <w:rtl/>
        </w:rPr>
        <w:t>(</w:t>
      </w:r>
      <w:r w:rsidRPr="002F3D54">
        <w:rPr>
          <w:rStyle w:val="ae"/>
          <w:color w:val="auto"/>
          <w:rtl/>
        </w:rPr>
        <w:footnoteReference w:id="365"/>
      </w:r>
      <w:r w:rsidRPr="002F3D54">
        <w:rPr>
          <w:rStyle w:val="ae"/>
          <w:color w:val="auto"/>
          <w:rtl/>
        </w:rPr>
        <w:t>)</w:t>
      </w:r>
      <w:r w:rsidR="00021530" w:rsidRPr="002F3D54">
        <w:rPr>
          <w:rFonts w:hint="cs"/>
          <w:color w:val="auto"/>
          <w:rtl/>
        </w:rPr>
        <w:t xml:space="preserve">؛ </w:t>
      </w:r>
      <w:r w:rsidRPr="002F3D54">
        <w:rPr>
          <w:rFonts w:hint="cs"/>
          <w:color w:val="auto"/>
          <w:rtl/>
        </w:rPr>
        <w:t>كذا في الطريقة العلانية</w:t>
      </w:r>
      <w:r w:rsidRPr="002F3D54">
        <w:rPr>
          <w:rFonts w:hint="cs"/>
          <w:color w:val="auto"/>
          <w:vertAlign w:val="superscript"/>
          <w:rtl/>
        </w:rPr>
        <w:t>(</w:t>
      </w:r>
      <w:r w:rsidRPr="002F3D54">
        <w:rPr>
          <w:rStyle w:val="ae"/>
          <w:color w:val="auto"/>
          <w:rtl/>
        </w:rPr>
        <w:footnoteReference w:id="366"/>
      </w:r>
      <w:r w:rsidRPr="002F3D54">
        <w:rPr>
          <w:rFonts w:hint="cs"/>
          <w:color w:val="auto"/>
          <w:vertAlign w:val="superscript"/>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375270" w:rsidRPr="002F3D54">
        <w:rPr>
          <w:rFonts w:hint="cs"/>
          <w:color w:val="auto"/>
          <w:rtl/>
        </w:rPr>
        <w:t>ْ</w:t>
      </w:r>
      <w:r w:rsidRPr="002F3D54">
        <w:rPr>
          <w:rFonts w:hint="cs"/>
          <w:color w:val="auto"/>
          <w:rtl/>
        </w:rPr>
        <w:t xml:space="preserve"> قلت</w:t>
      </w:r>
      <w:r w:rsidR="00375270" w:rsidRPr="002F3D54">
        <w:rPr>
          <w:rFonts w:hint="cs"/>
          <w:color w:val="auto"/>
          <w:rtl/>
        </w:rPr>
        <w:t>َ</w:t>
      </w:r>
      <w:r w:rsidR="00021530" w:rsidRPr="002F3D54">
        <w:rPr>
          <w:rFonts w:hint="cs"/>
          <w:color w:val="auto"/>
          <w:rtl/>
        </w:rPr>
        <w:t xml:space="preserve">: </w:t>
      </w:r>
      <w:r w:rsidRPr="002F3D54">
        <w:rPr>
          <w:rFonts w:hint="cs"/>
          <w:color w:val="auto"/>
          <w:rtl/>
        </w:rPr>
        <w:t>لو ثبت الملك في مال المسلم للكافر بالاستيلاء عند الإحراز بدار الحرب</w:t>
      </w:r>
      <w:r w:rsidR="00021530" w:rsidRPr="002F3D54">
        <w:rPr>
          <w:rFonts w:hint="cs"/>
          <w:color w:val="auto"/>
          <w:rtl/>
        </w:rPr>
        <w:t xml:space="preserve">، </w:t>
      </w:r>
      <w:r w:rsidRPr="002F3D54">
        <w:rPr>
          <w:rFonts w:hint="cs"/>
          <w:color w:val="auto"/>
          <w:rtl/>
        </w:rPr>
        <w:t>لما ث</w:t>
      </w:r>
      <w:r w:rsidR="00375270" w:rsidRPr="002F3D54">
        <w:rPr>
          <w:rFonts w:hint="cs"/>
          <w:color w:val="auto"/>
          <w:rtl/>
        </w:rPr>
        <w:t>َ</w:t>
      </w:r>
      <w:r w:rsidRPr="002F3D54">
        <w:rPr>
          <w:rFonts w:hint="cs"/>
          <w:color w:val="auto"/>
          <w:rtl/>
        </w:rPr>
        <w:t>بتت</w:t>
      </w:r>
      <w:r w:rsidR="00375270" w:rsidRPr="002F3D54">
        <w:rPr>
          <w:rFonts w:hint="cs"/>
          <w:color w:val="auto"/>
          <w:rtl/>
        </w:rPr>
        <w:t>ْ ولاية الا</w:t>
      </w:r>
      <w:r w:rsidRPr="002F3D54">
        <w:rPr>
          <w:rFonts w:hint="cs"/>
          <w:color w:val="auto"/>
          <w:rtl/>
        </w:rPr>
        <w:t>سترداد للمال</w:t>
      </w:r>
      <w:r w:rsidR="00375270" w:rsidRPr="002F3D54">
        <w:rPr>
          <w:rFonts w:hint="cs"/>
          <w:color w:val="auto"/>
          <w:rtl/>
        </w:rPr>
        <w:t>ِ</w:t>
      </w:r>
      <w:r w:rsidRPr="002F3D54">
        <w:rPr>
          <w:rFonts w:hint="cs"/>
          <w:color w:val="auto"/>
          <w:rtl/>
        </w:rPr>
        <w:t>ك القديم من الغازي الذي وقع في قسمتها</w:t>
      </w:r>
      <w:r w:rsidR="00021530" w:rsidRPr="002F3D54">
        <w:rPr>
          <w:rFonts w:hint="cs"/>
          <w:noProof w:val="0"/>
          <w:color w:val="auto"/>
          <w:rtl/>
        </w:rPr>
        <w:t xml:space="preserve">، </w:t>
      </w:r>
      <w:r w:rsidRPr="002F3D54">
        <w:rPr>
          <w:rFonts w:hint="cs"/>
          <w:color w:val="auto"/>
          <w:rtl/>
        </w:rPr>
        <w:t>ومن المشتري الذي اشتراه من أهل الحرب</w:t>
      </w:r>
      <w:r w:rsidR="00021530" w:rsidRPr="002F3D54">
        <w:rPr>
          <w:rFonts w:hint="cs"/>
          <w:color w:val="auto"/>
          <w:rtl/>
        </w:rPr>
        <w:t xml:space="preserve">، </w:t>
      </w:r>
      <w:r w:rsidRPr="002F3D54">
        <w:rPr>
          <w:rFonts w:hint="cs"/>
          <w:color w:val="auto"/>
          <w:rtl/>
        </w:rPr>
        <w:t>بدون رضا الغازي والمشتري بالقيمة أو الث</w:t>
      </w:r>
      <w:r w:rsidR="00375270" w:rsidRPr="002F3D54">
        <w:rPr>
          <w:rFonts w:hint="cs"/>
          <w:color w:val="auto"/>
          <w:rtl/>
        </w:rPr>
        <w:t>َّ</w:t>
      </w:r>
      <w:r w:rsidRPr="002F3D54">
        <w:rPr>
          <w:rFonts w:hint="cs"/>
          <w:color w:val="auto"/>
          <w:rtl/>
        </w:rPr>
        <w:t>من</w:t>
      </w:r>
      <w:r w:rsidR="00021530" w:rsidRPr="002F3D54">
        <w:rPr>
          <w:rFonts w:hint="cs"/>
          <w:color w:val="auto"/>
          <w:rtl/>
        </w:rPr>
        <w:t xml:space="preserve">، </w:t>
      </w:r>
      <w:r w:rsidRPr="002F3D54">
        <w:rPr>
          <w:rFonts w:hint="cs"/>
          <w:color w:val="auto"/>
          <w:rtl/>
        </w:rPr>
        <w:t>كما</w:t>
      </w:r>
      <w:r w:rsidR="00375270" w:rsidRPr="002F3D54">
        <w:rPr>
          <w:rFonts w:hint="cs"/>
          <w:color w:val="auto"/>
          <w:rtl/>
        </w:rPr>
        <w:t xml:space="preserve"> لا يثبت للمالك القديم ولايةَ الا</w:t>
      </w:r>
      <w:r w:rsidRPr="002F3D54">
        <w:rPr>
          <w:rFonts w:hint="cs"/>
          <w:color w:val="auto"/>
          <w:rtl/>
        </w:rPr>
        <w:t>سترداد فيما إذا اشتراه المستأمن م</w:t>
      </w:r>
      <w:r w:rsidR="00375270" w:rsidRPr="002F3D54">
        <w:rPr>
          <w:rFonts w:hint="cs"/>
          <w:color w:val="auto"/>
          <w:rtl/>
        </w:rPr>
        <w:t>ِ</w:t>
      </w:r>
      <w:r w:rsidRPr="002F3D54">
        <w:rPr>
          <w:rFonts w:hint="cs"/>
          <w:color w:val="auto"/>
          <w:rtl/>
        </w:rPr>
        <w:t>ن أهل الحرب</w:t>
      </w:r>
      <w:r w:rsidR="00021530" w:rsidRPr="002F3D54">
        <w:rPr>
          <w:rFonts w:hint="cs"/>
          <w:noProof w:val="0"/>
          <w:color w:val="auto"/>
          <w:rtl/>
        </w:rPr>
        <w:t xml:space="preserve">، </w:t>
      </w:r>
      <w:r w:rsidRPr="002F3D54">
        <w:rPr>
          <w:rFonts w:hint="cs"/>
          <w:color w:val="auto"/>
          <w:rtl/>
        </w:rPr>
        <w:t>وأدخ</w:t>
      </w:r>
      <w:r w:rsidR="00375270" w:rsidRPr="002F3D54">
        <w:rPr>
          <w:rFonts w:hint="cs"/>
          <w:color w:val="auto"/>
          <w:rtl/>
        </w:rPr>
        <w:t>َ</w:t>
      </w:r>
      <w:r w:rsidRPr="002F3D54">
        <w:rPr>
          <w:rFonts w:hint="cs"/>
          <w:color w:val="auto"/>
          <w:rtl/>
        </w:rPr>
        <w:t>له في دار الحرب</w:t>
      </w:r>
      <w:r w:rsidR="00021530" w:rsidRPr="002F3D54">
        <w:rPr>
          <w:rFonts w:hint="cs"/>
          <w:noProof w:val="0"/>
          <w:color w:val="auto"/>
          <w:rtl/>
        </w:rPr>
        <w:t xml:space="preserve">، </w:t>
      </w:r>
      <w:r w:rsidRPr="002F3D54">
        <w:rPr>
          <w:rFonts w:hint="cs"/>
          <w:color w:val="auto"/>
          <w:rtl/>
        </w:rPr>
        <w:t>ثم وقع في قسمة الغازي أو اشتراه المسلم</w:t>
      </w:r>
      <w:r w:rsidR="00021530" w:rsidRPr="002F3D54">
        <w:rPr>
          <w:rFonts w:hint="cs"/>
          <w:color w:val="auto"/>
          <w:rtl/>
        </w:rPr>
        <w:t>.</w:t>
      </w:r>
    </w:p>
    <w:p w:rsidR="00021530" w:rsidRPr="002F3D54" w:rsidRDefault="004F6076" w:rsidP="002F3D54">
      <w:pPr>
        <w:ind w:firstLine="567"/>
        <w:rPr>
          <w:noProof w:val="0"/>
          <w:color w:val="auto"/>
          <w:rtl/>
        </w:rPr>
      </w:pPr>
      <w:r w:rsidRPr="004F6076">
        <w:rPr>
          <w:rFonts w:cs="Times New Roman"/>
          <w:color w:val="auto"/>
          <w:sz w:val="24"/>
          <w:szCs w:val="24"/>
          <w:rtl/>
          <w:lang w:eastAsia="en-US"/>
        </w:rPr>
        <w:pict>
          <v:shape id="مربع نص 197" o:spid="_x0000_s1074" type="#_x0000_t202" style="position:absolute;left:0;text-align:left;margin-left:0;margin-top:1.3pt;width:80.85pt;height:30.45pt;flip:x;z-index:25172480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" stroked="f">
            <v:textbox style="mso-fit-shape-to-text:t">
              <w:txbxContent>
                <w:p w:rsidR="00E408E2" w:rsidRPr="005847FD" w:rsidRDefault="00E408E2" w:rsidP="005847FD">
                  <w:pPr>
                    <w:ind w:firstLine="0"/>
                    <w:rPr>
                      <w:sz w:val="28"/>
                      <w:szCs w:val="28"/>
                    </w:rPr>
                  </w:pPr>
                  <w:r w:rsidRPr="005847FD">
                    <w:rPr>
                      <w:sz w:val="28"/>
                      <w:szCs w:val="28"/>
                      <w:rtl/>
                    </w:rPr>
                    <w:t>[لوح 492/أ]</w:t>
                  </w:r>
                </w:p>
              </w:txbxContent>
            </v:textbox>
            <w10:wrap anchorx="page"/>
          </v:shape>
        </w:pict>
      </w:r>
      <w:r w:rsidR="0023359C" w:rsidRPr="002F3D54">
        <w:rPr>
          <w:rFonts w:hint="cs"/>
          <w:color w:val="auto"/>
          <w:rtl/>
        </w:rPr>
        <w:t>قلت</w:t>
      </w:r>
      <w:r w:rsidR="00021530" w:rsidRPr="002F3D54">
        <w:rPr>
          <w:rFonts w:hint="cs"/>
          <w:color w:val="auto"/>
          <w:rtl/>
        </w:rPr>
        <w:t>:</w:t>
      </w:r>
      <w:r w:rsidR="005847FD" w:rsidRPr="002F3D54">
        <w:rPr>
          <w:rFonts w:hint="cs"/>
          <w:color w:val="auto"/>
          <w:rtl/>
        </w:rPr>
        <w:t>/</w:t>
      </w:r>
      <w:r w:rsidR="0023359C" w:rsidRPr="002F3D54">
        <w:rPr>
          <w:rFonts w:hint="cs"/>
          <w:color w:val="auto"/>
          <w:rtl/>
        </w:rPr>
        <w:t>إن</w:t>
      </w:r>
      <w:r w:rsidR="00142A85" w:rsidRPr="002F3D54">
        <w:rPr>
          <w:rFonts w:hint="cs"/>
          <w:color w:val="auto"/>
          <w:rtl/>
        </w:rPr>
        <w:t>َّ</w:t>
      </w:r>
      <w:r w:rsidR="0023359C" w:rsidRPr="002F3D54">
        <w:rPr>
          <w:rFonts w:hint="cs"/>
          <w:color w:val="auto"/>
          <w:rtl/>
        </w:rPr>
        <w:t xml:space="preserve"> بقاء حق</w:t>
      </w:r>
      <w:r w:rsidR="00142A85" w:rsidRPr="002F3D54">
        <w:rPr>
          <w:rFonts w:hint="cs"/>
          <w:color w:val="auto"/>
          <w:rtl/>
        </w:rPr>
        <w:t>ِّ</w:t>
      </w:r>
      <w:r w:rsidR="0023359C" w:rsidRPr="002F3D54">
        <w:rPr>
          <w:rFonts w:hint="cs"/>
          <w:color w:val="auto"/>
          <w:rtl/>
        </w:rPr>
        <w:t xml:space="preserve"> الاسترداد بحق</w:t>
      </w:r>
      <w:r w:rsidR="00142A85"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367"/>
      </w:r>
      <w:r w:rsidR="0023359C" w:rsidRPr="002F3D54">
        <w:rPr>
          <w:rFonts w:hint="cs"/>
          <w:color w:val="auto"/>
          <w:vertAlign w:val="superscript"/>
          <w:rtl/>
        </w:rPr>
        <w:t>)</w:t>
      </w:r>
      <w:r w:rsidR="0023359C" w:rsidRPr="002F3D54">
        <w:rPr>
          <w:rFonts w:hint="cs"/>
          <w:color w:val="auto"/>
          <w:rtl/>
        </w:rPr>
        <w:t xml:space="preserve"> المال</w:t>
      </w:r>
      <w:r w:rsidR="00142A85" w:rsidRPr="002F3D54">
        <w:rPr>
          <w:rFonts w:hint="cs"/>
          <w:color w:val="auto"/>
          <w:rtl/>
        </w:rPr>
        <w:t>ِ</w:t>
      </w:r>
      <w:r w:rsidR="0023359C" w:rsidRPr="002F3D54">
        <w:rPr>
          <w:rFonts w:hint="cs"/>
          <w:color w:val="auto"/>
          <w:rtl/>
        </w:rPr>
        <w:t>ك القديم</w:t>
      </w:r>
      <w:r w:rsidR="00142A85" w:rsidRPr="002F3D54">
        <w:rPr>
          <w:rFonts w:hint="cs"/>
          <w:color w:val="auto"/>
          <w:rtl/>
        </w:rPr>
        <w:t>ِ</w:t>
      </w:r>
      <w:r w:rsidR="0023359C" w:rsidRPr="002F3D54">
        <w:rPr>
          <w:rFonts w:hint="cs"/>
          <w:color w:val="auto"/>
          <w:rtl/>
        </w:rPr>
        <w:t xml:space="preserve"> لا يد</w:t>
      </w:r>
      <w:r w:rsidR="00142A85" w:rsidRPr="002F3D54">
        <w:rPr>
          <w:rFonts w:hint="cs"/>
          <w:color w:val="auto"/>
          <w:rtl/>
        </w:rPr>
        <w:t>ُ</w:t>
      </w:r>
      <w:r w:rsidR="0023359C" w:rsidRPr="002F3D54">
        <w:rPr>
          <w:rFonts w:hint="cs"/>
          <w:color w:val="auto"/>
          <w:rtl/>
        </w:rPr>
        <w:t>ل</w:t>
      </w:r>
      <w:r w:rsidR="00142A85" w:rsidRPr="002F3D54">
        <w:rPr>
          <w:rFonts w:hint="cs"/>
          <w:color w:val="auto"/>
          <w:rtl/>
        </w:rPr>
        <w:t>ُّ</w:t>
      </w:r>
      <w:r w:rsidR="0023359C" w:rsidRPr="002F3D54">
        <w:rPr>
          <w:rFonts w:hint="cs"/>
          <w:color w:val="auto"/>
          <w:rtl/>
        </w:rPr>
        <w:t xml:space="preserve"> على قيام الملك للمال</w:t>
      </w:r>
      <w:r w:rsidR="00142A85" w:rsidRPr="002F3D54">
        <w:rPr>
          <w:rFonts w:hint="cs"/>
          <w:color w:val="auto"/>
          <w:rtl/>
        </w:rPr>
        <w:t>ِ</w:t>
      </w:r>
      <w:r w:rsidR="0023359C" w:rsidRPr="002F3D54">
        <w:rPr>
          <w:rFonts w:hint="cs"/>
          <w:color w:val="auto"/>
          <w:rtl/>
        </w:rPr>
        <w:t>ك القديم</w:t>
      </w:r>
      <w:r w:rsidR="00021530" w:rsidRPr="002F3D54">
        <w:rPr>
          <w:rFonts w:hint="cs"/>
          <w:noProof w:val="0"/>
          <w:color w:val="auto"/>
          <w:rtl/>
        </w:rPr>
        <w:t xml:space="preserve">. </w:t>
      </w:r>
      <w:r w:rsidR="0023359C" w:rsidRPr="002F3D54">
        <w:rPr>
          <w:rFonts w:hint="cs"/>
          <w:color w:val="auto"/>
          <w:rtl/>
        </w:rPr>
        <w:t>أ</w:t>
      </w:r>
      <w:r w:rsidR="00142A85" w:rsidRPr="002F3D54">
        <w:rPr>
          <w:rFonts w:hint="cs"/>
          <w:color w:val="auto"/>
          <w:rtl/>
        </w:rPr>
        <w:t>َ</w:t>
      </w:r>
      <w:r w:rsidR="0023359C" w:rsidRPr="002F3D54">
        <w:rPr>
          <w:rFonts w:hint="cs"/>
          <w:color w:val="auto"/>
          <w:rtl/>
        </w:rPr>
        <w:t>لا ترى أن</w:t>
      </w:r>
      <w:r w:rsidR="00142A85" w:rsidRPr="002F3D54">
        <w:rPr>
          <w:rFonts w:hint="cs"/>
          <w:color w:val="auto"/>
          <w:rtl/>
        </w:rPr>
        <w:t>َّ</w:t>
      </w:r>
      <w:r w:rsidR="0023359C" w:rsidRPr="002F3D54">
        <w:rPr>
          <w:rFonts w:hint="cs"/>
          <w:color w:val="auto"/>
          <w:rtl/>
        </w:rPr>
        <w:t xml:space="preserve"> الواهب ي</w:t>
      </w:r>
      <w:r w:rsidR="00142A85" w:rsidRPr="002F3D54">
        <w:rPr>
          <w:rFonts w:hint="cs"/>
          <w:color w:val="auto"/>
          <w:rtl/>
        </w:rPr>
        <w:t>َ</w:t>
      </w:r>
      <w:r w:rsidR="0023359C" w:rsidRPr="002F3D54">
        <w:rPr>
          <w:rFonts w:hint="cs"/>
          <w:color w:val="auto"/>
          <w:rtl/>
        </w:rPr>
        <w:t>رجع في الهبة ويعيدها إلى ق</w:t>
      </w:r>
      <w:r w:rsidR="00142A85" w:rsidRPr="002F3D54">
        <w:rPr>
          <w:rFonts w:hint="cs"/>
          <w:color w:val="auto"/>
          <w:rtl/>
        </w:rPr>
        <w:t>َ</w:t>
      </w:r>
      <w:r w:rsidR="0023359C" w:rsidRPr="002F3D54">
        <w:rPr>
          <w:rFonts w:hint="cs"/>
          <w:color w:val="auto"/>
          <w:rtl/>
        </w:rPr>
        <w:t>ديم مل</w:t>
      </w:r>
      <w:r w:rsidR="00142A85" w:rsidRPr="002F3D54">
        <w:rPr>
          <w:rFonts w:hint="cs"/>
          <w:color w:val="auto"/>
          <w:rtl/>
        </w:rPr>
        <w:t>ْ</w:t>
      </w:r>
      <w:r w:rsidR="0023359C" w:rsidRPr="002F3D54">
        <w:rPr>
          <w:rFonts w:hint="cs"/>
          <w:color w:val="auto"/>
          <w:rtl/>
        </w:rPr>
        <w:t>ك</w:t>
      </w:r>
      <w:r w:rsidR="00142A85" w:rsidRPr="002F3D54">
        <w:rPr>
          <w:rFonts w:hint="cs"/>
          <w:color w:val="auto"/>
          <w:rtl/>
        </w:rPr>
        <w:t>ِ</w:t>
      </w:r>
      <w:r w:rsidR="0023359C" w:rsidRPr="002F3D54">
        <w:rPr>
          <w:rFonts w:hint="cs"/>
          <w:color w:val="auto"/>
          <w:rtl/>
        </w:rPr>
        <w:t>ه بدون رضا الموهوب له م</w:t>
      </w:r>
      <w:r w:rsidR="00142A85" w:rsidRPr="002F3D54">
        <w:rPr>
          <w:rFonts w:hint="cs"/>
          <w:color w:val="auto"/>
          <w:rtl/>
        </w:rPr>
        <w:t>َ</w:t>
      </w:r>
      <w:r w:rsidR="0023359C" w:rsidRPr="002F3D54">
        <w:rPr>
          <w:rFonts w:hint="cs"/>
          <w:color w:val="auto"/>
          <w:rtl/>
        </w:rPr>
        <w:t xml:space="preserve">ع </w:t>
      </w:r>
      <w:r w:rsidR="0023359C" w:rsidRPr="002F3D54">
        <w:rPr>
          <w:rFonts w:hint="cs"/>
          <w:color w:val="auto"/>
          <w:rtl/>
        </w:rPr>
        <w:lastRenderedPageBreak/>
        <w:t>زوال م</w:t>
      </w:r>
      <w:r w:rsidR="00142A85" w:rsidRPr="002F3D54">
        <w:rPr>
          <w:rFonts w:hint="cs"/>
          <w:color w:val="auto"/>
          <w:rtl/>
        </w:rPr>
        <w:t>ُ</w:t>
      </w:r>
      <w:r w:rsidR="0023359C" w:rsidRPr="002F3D54">
        <w:rPr>
          <w:rFonts w:hint="cs"/>
          <w:color w:val="auto"/>
          <w:rtl/>
        </w:rPr>
        <w:t>ل</w:t>
      </w:r>
      <w:r w:rsidR="00142A85" w:rsidRPr="002F3D54">
        <w:rPr>
          <w:rFonts w:hint="cs"/>
          <w:color w:val="auto"/>
          <w:rtl/>
        </w:rPr>
        <w:t>ْ</w:t>
      </w:r>
      <w:r w:rsidR="0023359C" w:rsidRPr="002F3D54">
        <w:rPr>
          <w:rFonts w:hint="cs"/>
          <w:color w:val="auto"/>
          <w:rtl/>
        </w:rPr>
        <w:t>ك الواهب للحال</w:t>
      </w:r>
      <w:r w:rsidR="0023359C" w:rsidRPr="002F3D54">
        <w:rPr>
          <w:rStyle w:val="ae"/>
          <w:color w:val="auto"/>
          <w:rtl/>
        </w:rPr>
        <w:t>(</w:t>
      </w:r>
      <w:r w:rsidR="0023359C" w:rsidRPr="002F3D54">
        <w:rPr>
          <w:rStyle w:val="ae"/>
          <w:color w:val="auto"/>
          <w:rtl/>
        </w:rPr>
        <w:footnoteReference w:id="36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الأسرار</w:t>
      </w:r>
      <w:r w:rsidR="00021530" w:rsidRPr="002F3D54">
        <w:rPr>
          <w:rFonts w:hint="cs"/>
          <w:noProof w:val="0"/>
          <w:color w:val="auto"/>
          <w:rtl/>
        </w:rPr>
        <w:t>.</w:t>
      </w:r>
    </w:p>
    <w:p w:rsidR="00021530" w:rsidRPr="002F3D54" w:rsidRDefault="0023359C" w:rsidP="002F3D54">
      <w:pPr>
        <w:ind w:firstLine="567"/>
        <w:rPr>
          <w:color w:val="auto"/>
          <w:rtl/>
        </w:rPr>
      </w:pPr>
      <w:r w:rsidRPr="002F3D54">
        <w:rPr>
          <w:rFonts w:hint="cs"/>
          <w:color w:val="auto"/>
          <w:rtl/>
        </w:rPr>
        <w:t>وكذا الشفيع يأخ</w:t>
      </w:r>
      <w:r w:rsidR="00142A85" w:rsidRPr="002F3D54">
        <w:rPr>
          <w:rFonts w:hint="cs"/>
          <w:color w:val="auto"/>
          <w:rtl/>
        </w:rPr>
        <w:t>ُ</w:t>
      </w:r>
      <w:r w:rsidRPr="002F3D54">
        <w:rPr>
          <w:rFonts w:hint="cs"/>
          <w:color w:val="auto"/>
          <w:rtl/>
        </w:rPr>
        <w:t>ذ الد</w:t>
      </w:r>
      <w:r w:rsidR="00142A85" w:rsidRPr="002F3D54">
        <w:rPr>
          <w:rFonts w:hint="cs"/>
          <w:color w:val="auto"/>
          <w:rtl/>
        </w:rPr>
        <w:t>َّ</w:t>
      </w:r>
      <w:r w:rsidRPr="002F3D54">
        <w:rPr>
          <w:rFonts w:hint="cs"/>
          <w:color w:val="auto"/>
          <w:rtl/>
        </w:rPr>
        <w:t>ار من المشتري بحق</w:t>
      </w:r>
      <w:r w:rsidR="00142A85" w:rsidRPr="002F3D54">
        <w:rPr>
          <w:rFonts w:hint="cs"/>
          <w:color w:val="auto"/>
          <w:rtl/>
        </w:rPr>
        <w:t>ِّ</w:t>
      </w:r>
      <w:r w:rsidRPr="002F3D54">
        <w:rPr>
          <w:rFonts w:hint="cs"/>
          <w:color w:val="auto"/>
          <w:rtl/>
        </w:rPr>
        <w:t xml:space="preserve"> الش</w:t>
      </w:r>
      <w:r w:rsidR="00142A85" w:rsidRPr="002F3D54">
        <w:rPr>
          <w:rFonts w:hint="cs"/>
          <w:color w:val="auto"/>
          <w:rtl/>
        </w:rPr>
        <w:t>ُّ</w:t>
      </w:r>
      <w:r w:rsidRPr="002F3D54">
        <w:rPr>
          <w:rFonts w:hint="cs"/>
          <w:color w:val="auto"/>
          <w:rtl/>
        </w:rPr>
        <w:t>فعة بدون رضا المشتري مع ثبوت الملك له</w:t>
      </w:r>
      <w:r w:rsidR="00021530" w:rsidRPr="002F3D54">
        <w:rPr>
          <w:rFonts w:hint="cs"/>
          <w:color w:val="auto"/>
          <w:rtl/>
        </w:rPr>
        <w:t>.</w:t>
      </w:r>
    </w:p>
    <w:p w:rsidR="0023359C" w:rsidRPr="002F3D54" w:rsidRDefault="0023359C" w:rsidP="002F3D54">
      <w:pPr>
        <w:ind w:firstLine="567"/>
        <w:rPr>
          <w:rStyle w:val="Char8"/>
          <w:rFonts w:ascii="Times New Roman" w:hAnsi="Times New Roman" w:cs="Traditional Arabic"/>
          <w:b w:val="0"/>
          <w:color w:val="auto"/>
          <w:kern w:val="0"/>
          <w:sz w:val="36"/>
          <w:szCs w:val="36"/>
          <w:rtl/>
        </w:rPr>
      </w:pPr>
      <w:r w:rsidRPr="002F3D54">
        <w:rPr>
          <w:rFonts w:hint="cs"/>
          <w:color w:val="auto"/>
          <w:rtl/>
        </w:rPr>
        <w:t>وذكر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ثم الملك</w:t>
      </w:r>
      <w:r w:rsidR="00021530" w:rsidRPr="002F3D54">
        <w:rPr>
          <w:rFonts w:hint="cs"/>
          <w:color w:val="auto"/>
          <w:rtl/>
        </w:rPr>
        <w:t xml:space="preserve">، </w:t>
      </w:r>
      <w:r w:rsidRPr="002F3D54">
        <w:rPr>
          <w:rFonts w:hint="cs"/>
          <w:color w:val="auto"/>
          <w:rtl/>
        </w:rPr>
        <w:t>وإن</w:t>
      </w:r>
      <w:r w:rsidR="00142A85" w:rsidRPr="002F3D54">
        <w:rPr>
          <w:rFonts w:hint="cs"/>
          <w:color w:val="auto"/>
          <w:rtl/>
        </w:rPr>
        <w:t>ْ</w:t>
      </w:r>
      <w:r w:rsidRPr="002F3D54">
        <w:rPr>
          <w:rFonts w:hint="cs"/>
          <w:color w:val="auto"/>
          <w:rtl/>
        </w:rPr>
        <w:t xml:space="preserve"> زال عندنا</w:t>
      </w:r>
      <w:r w:rsidR="00021530" w:rsidRPr="002F3D54">
        <w:rPr>
          <w:rFonts w:hint="cs"/>
          <w:color w:val="auto"/>
          <w:rtl/>
        </w:rPr>
        <w:t xml:space="preserve">، </w:t>
      </w:r>
      <w:r w:rsidRPr="002F3D54">
        <w:rPr>
          <w:rFonts w:hint="cs"/>
          <w:color w:val="auto"/>
          <w:rtl/>
        </w:rPr>
        <w:t>فللمالك القديم حق</w:t>
      </w:r>
      <w:r w:rsidR="00142A85" w:rsidRPr="002F3D54">
        <w:rPr>
          <w:rFonts w:hint="cs"/>
          <w:color w:val="auto"/>
          <w:rtl/>
        </w:rPr>
        <w:t>ُّ</w:t>
      </w:r>
      <w:r w:rsidRPr="002F3D54">
        <w:rPr>
          <w:rFonts w:hint="cs"/>
          <w:color w:val="auto"/>
          <w:rtl/>
        </w:rPr>
        <w:t xml:space="preserve"> إعاد</w:t>
      </w:r>
      <w:r w:rsidR="00142A85" w:rsidRPr="002F3D54">
        <w:rPr>
          <w:rFonts w:hint="cs"/>
          <w:color w:val="auto"/>
          <w:rtl/>
        </w:rPr>
        <w:t>ةِ</w:t>
      </w:r>
      <w:r w:rsidRPr="002F3D54">
        <w:rPr>
          <w:rFonts w:hint="cs"/>
          <w:color w:val="auto"/>
          <w:rtl/>
        </w:rPr>
        <w:t xml:space="preserve"> الملك</w:t>
      </w:r>
      <w:r w:rsidR="00021530" w:rsidRPr="002F3D54">
        <w:rPr>
          <w:rFonts w:hint="cs"/>
          <w:color w:val="auto"/>
          <w:rtl/>
        </w:rPr>
        <w:t xml:space="preserve">؛ </w:t>
      </w:r>
      <w:r w:rsidRPr="002F3D54">
        <w:rPr>
          <w:rFonts w:hint="cs"/>
          <w:color w:val="auto"/>
          <w:rtl/>
        </w:rPr>
        <w:t>لأن</w:t>
      </w:r>
      <w:r w:rsidR="00142A85" w:rsidRPr="002F3D54">
        <w:rPr>
          <w:rFonts w:hint="cs"/>
          <w:color w:val="auto"/>
          <w:rtl/>
        </w:rPr>
        <w:t>َّ</w:t>
      </w:r>
      <w:r w:rsidRPr="002F3D54">
        <w:rPr>
          <w:rFonts w:hint="cs"/>
          <w:color w:val="auto"/>
          <w:rtl/>
        </w:rPr>
        <w:t xml:space="preserve"> الملك زال بدون ر</w:t>
      </w:r>
      <w:r w:rsidR="00142A85" w:rsidRPr="002F3D54">
        <w:rPr>
          <w:rFonts w:hint="cs"/>
          <w:color w:val="auto"/>
          <w:rtl/>
        </w:rPr>
        <w:t>ِ</w:t>
      </w:r>
      <w:r w:rsidRPr="002F3D54">
        <w:rPr>
          <w:rFonts w:hint="cs"/>
          <w:color w:val="auto"/>
          <w:rtl/>
        </w:rPr>
        <w:t>ضاه</w:t>
      </w:r>
      <w:r w:rsidR="00021530" w:rsidRPr="002F3D54">
        <w:rPr>
          <w:rFonts w:hint="cs"/>
          <w:color w:val="auto"/>
          <w:rtl/>
        </w:rPr>
        <w:t xml:space="preserve">، </w:t>
      </w:r>
      <w:r w:rsidRPr="002F3D54">
        <w:rPr>
          <w:rFonts w:hint="cs"/>
          <w:color w:val="auto"/>
          <w:rtl/>
        </w:rPr>
        <w:t>فأوجب الش</w:t>
      </w:r>
      <w:r w:rsidR="00142A85" w:rsidRPr="002F3D54">
        <w:rPr>
          <w:rFonts w:hint="cs"/>
          <w:color w:val="auto"/>
          <w:rtl/>
        </w:rPr>
        <w:t>َّ</w:t>
      </w:r>
      <w:r w:rsidRPr="002F3D54">
        <w:rPr>
          <w:rFonts w:hint="cs"/>
          <w:color w:val="auto"/>
          <w:rtl/>
        </w:rPr>
        <w:t>رع له حق</w:t>
      </w:r>
      <w:r w:rsidR="00142A85" w:rsidRPr="002F3D54">
        <w:rPr>
          <w:rFonts w:hint="cs"/>
          <w:color w:val="auto"/>
          <w:rtl/>
        </w:rPr>
        <w:t>َّ</w:t>
      </w:r>
      <w:r w:rsidRPr="002F3D54">
        <w:rPr>
          <w:rFonts w:hint="cs"/>
          <w:color w:val="auto"/>
          <w:rtl/>
        </w:rPr>
        <w:t xml:space="preserve"> الإعادة نظر</w:t>
      </w:r>
      <w:r w:rsidR="002F3D54">
        <w:rPr>
          <w:rFonts w:hint="cs"/>
          <w:color w:val="auto"/>
          <w:rtl/>
        </w:rPr>
        <w:t>ًا</w:t>
      </w:r>
      <w:r w:rsidRPr="002F3D54">
        <w:rPr>
          <w:rFonts w:hint="cs"/>
          <w:color w:val="auto"/>
          <w:rtl/>
        </w:rPr>
        <w:t xml:space="preserve"> له</w:t>
      </w:r>
      <w:r w:rsidR="00021530" w:rsidRPr="002F3D54">
        <w:rPr>
          <w:rFonts w:hint="cs"/>
          <w:color w:val="auto"/>
          <w:rtl/>
        </w:rPr>
        <w:t xml:space="preserve">، </w:t>
      </w:r>
      <w:r w:rsidRPr="002F3D54">
        <w:rPr>
          <w:rFonts w:hint="cs"/>
          <w:color w:val="auto"/>
          <w:rtl/>
        </w:rPr>
        <w:t>لكن م</w:t>
      </w:r>
      <w:r w:rsidR="00142A85" w:rsidRPr="002F3D54">
        <w:rPr>
          <w:rFonts w:hint="cs"/>
          <w:color w:val="auto"/>
          <w:rtl/>
        </w:rPr>
        <w:t>ِ</w:t>
      </w:r>
      <w:r w:rsidRPr="002F3D54">
        <w:rPr>
          <w:rFonts w:hint="cs"/>
          <w:color w:val="auto"/>
          <w:rtl/>
        </w:rPr>
        <w:t>ن شرط الن</w:t>
      </w:r>
      <w:r w:rsidR="00142A85" w:rsidRPr="002F3D54">
        <w:rPr>
          <w:rFonts w:hint="cs"/>
          <w:color w:val="auto"/>
          <w:rtl/>
        </w:rPr>
        <w:t>َّ</w:t>
      </w:r>
      <w:r w:rsidRPr="002F3D54">
        <w:rPr>
          <w:rFonts w:hint="cs"/>
          <w:color w:val="auto"/>
          <w:rtl/>
        </w:rPr>
        <w:t>ظ</w:t>
      </w:r>
      <w:r w:rsidR="00142A85" w:rsidRPr="002F3D54">
        <w:rPr>
          <w:rFonts w:hint="cs"/>
          <w:color w:val="auto"/>
          <w:rtl/>
        </w:rPr>
        <w:t>َ</w:t>
      </w:r>
      <w:r w:rsidRPr="002F3D54">
        <w:rPr>
          <w:rFonts w:hint="cs"/>
          <w:color w:val="auto"/>
          <w:rtl/>
        </w:rPr>
        <w:t>ر له أن</w:t>
      </w:r>
      <w:r w:rsidR="00142A85" w:rsidRPr="002F3D54">
        <w:rPr>
          <w:rFonts w:hint="cs"/>
          <w:color w:val="auto"/>
          <w:rtl/>
        </w:rPr>
        <w:t>ْ</w:t>
      </w:r>
      <w:r w:rsidRPr="002F3D54">
        <w:rPr>
          <w:rFonts w:hint="cs"/>
          <w:color w:val="auto"/>
          <w:rtl/>
        </w:rPr>
        <w:t xml:space="preserve"> لا يؤدي إلى إلحاق الض</w:t>
      </w:r>
      <w:r w:rsidR="00142A85" w:rsidRPr="002F3D54">
        <w:rPr>
          <w:rFonts w:hint="cs"/>
          <w:color w:val="auto"/>
          <w:rtl/>
        </w:rPr>
        <w:t>َّ</w:t>
      </w:r>
      <w:r w:rsidRPr="002F3D54">
        <w:rPr>
          <w:rFonts w:hint="cs"/>
          <w:color w:val="auto"/>
          <w:rtl/>
        </w:rPr>
        <w:t>رر بالغير</w:t>
      </w:r>
      <w:r w:rsidR="00021530" w:rsidRPr="002F3D54">
        <w:rPr>
          <w:rFonts w:hint="cs"/>
          <w:color w:val="auto"/>
          <w:rtl/>
        </w:rPr>
        <w:t xml:space="preserve">، </w:t>
      </w:r>
      <w:r w:rsidRPr="002F3D54">
        <w:rPr>
          <w:rFonts w:hint="cs"/>
          <w:color w:val="auto"/>
          <w:rtl/>
        </w:rPr>
        <w:t>فيقول</w:t>
      </w:r>
      <w:r w:rsidR="00021530" w:rsidRPr="002F3D54">
        <w:rPr>
          <w:rFonts w:hint="cs"/>
          <w:color w:val="auto"/>
          <w:rtl/>
        </w:rPr>
        <w:t xml:space="preserve">: </w:t>
      </w:r>
      <w:r w:rsidRPr="002F3D54">
        <w:rPr>
          <w:rFonts w:hint="cs"/>
          <w:color w:val="auto"/>
          <w:rtl/>
        </w:rPr>
        <w:t>إن وجده قبل القسمة أخذه بغير شيء</w:t>
      </w:r>
      <w:r w:rsidR="00021530" w:rsidRPr="002F3D54">
        <w:rPr>
          <w:rFonts w:hint="cs"/>
          <w:color w:val="auto"/>
          <w:rtl/>
        </w:rPr>
        <w:t xml:space="preserve">، </w:t>
      </w:r>
      <w:r w:rsidRPr="002F3D54">
        <w:rPr>
          <w:rFonts w:hint="cs"/>
          <w:color w:val="auto"/>
          <w:rtl/>
        </w:rPr>
        <w:t>وإن وجده ب</w:t>
      </w:r>
      <w:r w:rsidR="00142A85" w:rsidRPr="002F3D54">
        <w:rPr>
          <w:rFonts w:hint="cs"/>
          <w:color w:val="auto"/>
          <w:rtl/>
        </w:rPr>
        <w:t>َ</w:t>
      </w:r>
      <w:r w:rsidRPr="002F3D54">
        <w:rPr>
          <w:rFonts w:hint="cs"/>
          <w:color w:val="auto"/>
          <w:rtl/>
        </w:rPr>
        <w:t>عد القسمة أخذه بالق</w:t>
      </w:r>
      <w:r w:rsidR="00142A85" w:rsidRPr="002F3D54">
        <w:rPr>
          <w:rFonts w:hint="cs"/>
          <w:color w:val="auto"/>
          <w:rtl/>
        </w:rPr>
        <w:t>ِ</w:t>
      </w:r>
      <w:r w:rsidRPr="002F3D54">
        <w:rPr>
          <w:rFonts w:hint="cs"/>
          <w:color w:val="auto"/>
          <w:rtl/>
        </w:rPr>
        <w:t>يمة</w:t>
      </w:r>
      <w:r w:rsidRPr="002F3D54">
        <w:rPr>
          <w:rStyle w:val="ae"/>
          <w:color w:val="auto"/>
          <w:rtl/>
        </w:rPr>
        <w:t>(</w:t>
      </w:r>
      <w:r w:rsidRPr="002F3D54">
        <w:rPr>
          <w:rStyle w:val="ae"/>
          <w:color w:val="auto"/>
          <w:rtl/>
        </w:rPr>
        <w:footnoteReference w:id="369"/>
      </w:r>
      <w:r w:rsidRPr="002F3D54">
        <w:rPr>
          <w:rStyle w:val="ae"/>
          <w:color w:val="auto"/>
          <w:rtl/>
        </w:rPr>
        <w:t>)</w:t>
      </w:r>
      <w:r w:rsidRPr="002F3D54">
        <w:rPr>
          <w:rFonts w:hint="cs"/>
          <w:color w:val="auto"/>
          <w:rtl/>
        </w:rPr>
        <w:t xml:space="preserve"> على ما يجيء</w:t>
      </w:r>
      <w:r w:rsidR="00021530" w:rsidRPr="002F3D54">
        <w:rPr>
          <w:rFonts w:hint="cs"/>
          <w:color w:val="auto"/>
          <w:rtl/>
        </w:rPr>
        <w:t>.</w:t>
      </w:r>
    </w:p>
    <w:p w:rsidR="00021530" w:rsidRPr="002F3D54" w:rsidRDefault="0023359C" w:rsidP="002F3D54">
      <w:pPr>
        <w:ind w:firstLine="567"/>
        <w:rPr>
          <w:color w:val="auto"/>
          <w:rtl/>
        </w:rPr>
      </w:pPr>
      <w:bookmarkStart w:id="137" w:name="_Toc436824690"/>
      <w:bookmarkStart w:id="138" w:name="_Toc436865526"/>
      <w:bookmarkStart w:id="139" w:name="_Toc436866681"/>
      <w:r w:rsidRPr="002F3D54">
        <w:rPr>
          <w:rStyle w:val="Char8"/>
          <w:rFonts w:hint="cs"/>
          <w:color w:val="auto"/>
          <w:rtl/>
        </w:rPr>
        <w:t>(ف</w:t>
      </w:r>
      <w:r w:rsidR="00142A85" w:rsidRPr="002F3D54">
        <w:rPr>
          <w:rStyle w:val="Char8"/>
          <w:rFonts w:hint="cs"/>
          <w:color w:val="auto"/>
          <w:rtl/>
        </w:rPr>
        <w:t>َ</w:t>
      </w:r>
      <w:r w:rsidRPr="002F3D54">
        <w:rPr>
          <w:rStyle w:val="Char8"/>
          <w:rFonts w:hint="cs"/>
          <w:color w:val="auto"/>
          <w:rtl/>
        </w:rPr>
        <w:t>إن ظ</w:t>
      </w:r>
      <w:r w:rsidR="00142A85" w:rsidRPr="002F3D54">
        <w:rPr>
          <w:rStyle w:val="Char8"/>
          <w:rFonts w:hint="cs"/>
          <w:color w:val="auto"/>
          <w:rtl/>
        </w:rPr>
        <w:t>َ</w:t>
      </w:r>
      <w:r w:rsidRPr="002F3D54">
        <w:rPr>
          <w:rStyle w:val="Char8"/>
          <w:rFonts w:hint="cs"/>
          <w:color w:val="auto"/>
          <w:rtl/>
        </w:rPr>
        <w:t>هر عليها المسلمون)</w:t>
      </w:r>
      <w:bookmarkEnd w:id="137"/>
      <w:bookmarkEnd w:id="138"/>
      <w:bookmarkEnd w:id="139"/>
      <w:r w:rsidRPr="002F3D54">
        <w:rPr>
          <w:rFonts w:hint="cs"/>
          <w:color w:val="auto"/>
          <w:rtl/>
        </w:rPr>
        <w:t xml:space="preserve"> أي</w:t>
      </w:r>
      <w:r w:rsidR="00021530" w:rsidRPr="002F3D54">
        <w:rPr>
          <w:rFonts w:hint="cs"/>
          <w:color w:val="auto"/>
          <w:rtl/>
        </w:rPr>
        <w:t xml:space="preserve">: </w:t>
      </w:r>
      <w:r w:rsidRPr="002F3D54">
        <w:rPr>
          <w:rFonts w:hint="cs"/>
          <w:color w:val="auto"/>
          <w:rtl/>
        </w:rPr>
        <w:t>على الأموال التي أخذها الكافرون من</w:t>
      </w:r>
      <w:r w:rsidR="00142A85" w:rsidRPr="002F3D54">
        <w:rPr>
          <w:rFonts w:hint="cs"/>
          <w:color w:val="auto"/>
          <w:rtl/>
        </w:rPr>
        <w:t>َّ</w:t>
      </w:r>
      <w:r w:rsidRPr="002F3D54">
        <w:rPr>
          <w:rFonts w:hint="cs"/>
          <w:color w:val="auto"/>
          <w:rtl/>
        </w:rPr>
        <w:t>ا</w:t>
      </w:r>
      <w:r w:rsidR="00021530" w:rsidRPr="002F3D54">
        <w:rPr>
          <w:rFonts w:hint="cs"/>
          <w:color w:val="auto"/>
          <w:rtl/>
        </w:rPr>
        <w:t xml:space="preserve">، </w:t>
      </w:r>
      <w:r w:rsidRPr="002F3D54">
        <w:rPr>
          <w:rStyle w:val="Char8"/>
          <w:rFonts w:hint="cs"/>
          <w:color w:val="auto"/>
          <w:rtl/>
        </w:rPr>
        <w:t>(فوجدها الم</w:t>
      </w:r>
      <w:r w:rsidR="00142A85" w:rsidRPr="002F3D54">
        <w:rPr>
          <w:rStyle w:val="Char8"/>
          <w:rFonts w:hint="cs"/>
          <w:color w:val="auto"/>
          <w:rtl/>
        </w:rPr>
        <w:t>َ</w:t>
      </w:r>
      <w:r w:rsidRPr="002F3D54">
        <w:rPr>
          <w:rStyle w:val="Char8"/>
          <w:rFonts w:hint="cs"/>
          <w:color w:val="auto"/>
          <w:rtl/>
        </w:rPr>
        <w:t>الكون قبل القسمة فهي لهم ب</w:t>
      </w:r>
      <w:r w:rsidR="00142A85" w:rsidRPr="002F3D54">
        <w:rPr>
          <w:rStyle w:val="Char8"/>
          <w:rFonts w:hint="cs"/>
          <w:color w:val="auto"/>
          <w:rtl/>
        </w:rPr>
        <w:t>ِ</w:t>
      </w:r>
      <w:r w:rsidRPr="002F3D54">
        <w:rPr>
          <w:rStyle w:val="Char8"/>
          <w:rFonts w:hint="cs"/>
          <w:color w:val="auto"/>
          <w:rtl/>
        </w:rPr>
        <w:t>غير شيء)</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وإن</w:t>
      </w:r>
      <w:r w:rsidR="00142A85" w:rsidRPr="002F3D54">
        <w:rPr>
          <w:rFonts w:hint="cs"/>
          <w:color w:val="auto"/>
          <w:rtl/>
        </w:rPr>
        <w:t>ْ</w:t>
      </w:r>
      <w:r w:rsidRPr="002F3D54">
        <w:rPr>
          <w:rFonts w:hint="cs"/>
          <w:color w:val="auto"/>
          <w:rtl/>
        </w:rPr>
        <w:t xml:space="preserve"> أح</w:t>
      </w:r>
      <w:r w:rsidR="00142A85" w:rsidRPr="002F3D54">
        <w:rPr>
          <w:rFonts w:hint="cs"/>
          <w:color w:val="auto"/>
          <w:rtl/>
        </w:rPr>
        <w:t>ْ</w:t>
      </w:r>
      <w:r w:rsidRPr="002F3D54">
        <w:rPr>
          <w:rFonts w:hint="cs"/>
          <w:color w:val="auto"/>
          <w:rtl/>
        </w:rPr>
        <w:t>رزها الغانمون بدار الإسلام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فأم</w:t>
      </w:r>
      <w:r w:rsidR="00142A85" w:rsidRPr="002F3D54">
        <w:rPr>
          <w:rFonts w:hint="cs"/>
          <w:color w:val="auto"/>
          <w:rtl/>
        </w:rPr>
        <w:t>َّ</w:t>
      </w:r>
      <w:r w:rsidRPr="002F3D54">
        <w:rPr>
          <w:rFonts w:hint="cs"/>
          <w:color w:val="auto"/>
          <w:rtl/>
        </w:rPr>
        <w:t>ا إذا و</w:t>
      </w:r>
      <w:r w:rsidR="00142A85" w:rsidRPr="002F3D54">
        <w:rPr>
          <w:rFonts w:hint="cs"/>
          <w:color w:val="auto"/>
          <w:rtl/>
        </w:rPr>
        <w:t>َ</w:t>
      </w:r>
      <w:r w:rsidRPr="002F3D54">
        <w:rPr>
          <w:rFonts w:hint="cs"/>
          <w:color w:val="auto"/>
          <w:rtl/>
        </w:rPr>
        <w:t>ج</w:t>
      </w:r>
      <w:r w:rsidR="00142A85" w:rsidRPr="002F3D54">
        <w:rPr>
          <w:rFonts w:hint="cs"/>
          <w:color w:val="auto"/>
          <w:rtl/>
        </w:rPr>
        <w:t>َ</w:t>
      </w:r>
      <w:r w:rsidRPr="002F3D54">
        <w:rPr>
          <w:rFonts w:hint="cs"/>
          <w:color w:val="auto"/>
          <w:rtl/>
        </w:rPr>
        <w:t>د قبل القسمة</w:t>
      </w:r>
      <w:r w:rsidR="00021530" w:rsidRPr="002F3D54">
        <w:rPr>
          <w:rFonts w:hint="cs"/>
          <w:noProof w:val="0"/>
          <w:color w:val="auto"/>
          <w:rtl/>
        </w:rPr>
        <w:t xml:space="preserve">، </w:t>
      </w:r>
      <w:r w:rsidRPr="002F3D54">
        <w:rPr>
          <w:rFonts w:hint="cs"/>
          <w:color w:val="auto"/>
          <w:rtl/>
        </w:rPr>
        <w:t>فكان ينبغي أن</w:t>
      </w:r>
      <w:r w:rsidR="00142A85" w:rsidRPr="002F3D54">
        <w:rPr>
          <w:rFonts w:hint="cs"/>
          <w:color w:val="auto"/>
          <w:rtl/>
        </w:rPr>
        <w:t>ْ</w:t>
      </w:r>
      <w:r w:rsidRPr="002F3D54">
        <w:rPr>
          <w:rFonts w:hint="cs"/>
          <w:color w:val="auto"/>
          <w:rtl/>
        </w:rPr>
        <w:t xml:space="preserve"> ي</w:t>
      </w:r>
      <w:r w:rsidR="00142A85" w:rsidRPr="002F3D54">
        <w:rPr>
          <w:rFonts w:hint="cs"/>
          <w:color w:val="auto"/>
          <w:rtl/>
        </w:rPr>
        <w:t>َ</w:t>
      </w:r>
      <w:r w:rsidRPr="002F3D54">
        <w:rPr>
          <w:rFonts w:hint="cs"/>
          <w:color w:val="auto"/>
          <w:rtl/>
        </w:rPr>
        <w:t>أخ</w:t>
      </w:r>
      <w:r w:rsidR="00142A85" w:rsidRPr="002F3D54">
        <w:rPr>
          <w:rFonts w:hint="cs"/>
          <w:color w:val="auto"/>
          <w:rtl/>
        </w:rPr>
        <w:t>ُ</w:t>
      </w:r>
      <w:r w:rsidRPr="002F3D54">
        <w:rPr>
          <w:rFonts w:hint="cs"/>
          <w:color w:val="auto"/>
          <w:rtl/>
        </w:rPr>
        <w:t>ذ بالقيمة أيض</w:t>
      </w:r>
      <w:r w:rsidR="002F3D54">
        <w:rPr>
          <w:rFonts w:hint="cs"/>
          <w:color w:val="auto"/>
          <w:rtl/>
        </w:rPr>
        <w:t>ًا</w:t>
      </w:r>
      <w:r w:rsidRPr="002F3D54">
        <w:rPr>
          <w:rStyle w:val="ae"/>
          <w:color w:val="auto"/>
          <w:rtl/>
        </w:rPr>
        <w:t>(</w:t>
      </w:r>
      <w:r w:rsidRPr="002F3D54">
        <w:rPr>
          <w:rStyle w:val="ae"/>
          <w:color w:val="auto"/>
          <w:rtl/>
        </w:rPr>
        <w:footnoteReference w:id="370"/>
      </w:r>
      <w:r w:rsidRPr="002F3D54">
        <w:rPr>
          <w:rStyle w:val="ae"/>
          <w:color w:val="auto"/>
          <w:rtl/>
        </w:rPr>
        <w:t>)</w:t>
      </w:r>
      <w:r w:rsidRPr="002F3D54">
        <w:rPr>
          <w:rFonts w:hint="cs"/>
          <w:color w:val="auto"/>
          <w:rtl/>
        </w:rPr>
        <w:t xml:space="preserve"> لأن</w:t>
      </w:r>
      <w:r w:rsidR="00142A85" w:rsidRPr="002F3D54">
        <w:rPr>
          <w:rFonts w:hint="cs"/>
          <w:color w:val="auto"/>
          <w:rtl/>
        </w:rPr>
        <w:t>َّ</w:t>
      </w:r>
      <w:r w:rsidRPr="002F3D54">
        <w:rPr>
          <w:rFonts w:hint="cs"/>
          <w:color w:val="auto"/>
          <w:rtl/>
        </w:rPr>
        <w:t xml:space="preserve"> حق</w:t>
      </w:r>
      <w:r w:rsidR="00142A85" w:rsidRPr="002F3D54">
        <w:rPr>
          <w:rFonts w:hint="cs"/>
          <w:color w:val="auto"/>
          <w:rtl/>
        </w:rPr>
        <w:t>َّ</w:t>
      </w:r>
      <w:r w:rsidRPr="002F3D54">
        <w:rPr>
          <w:rFonts w:hint="cs"/>
          <w:color w:val="auto"/>
          <w:rtl/>
        </w:rPr>
        <w:t xml:space="preserve"> الجماعة متعل</w:t>
      </w:r>
      <w:r w:rsidR="00142A85" w:rsidRPr="002F3D54">
        <w:rPr>
          <w:rFonts w:hint="cs"/>
          <w:color w:val="auto"/>
          <w:rtl/>
        </w:rPr>
        <w:t>ِّ</w:t>
      </w:r>
      <w:r w:rsidRPr="002F3D54">
        <w:rPr>
          <w:rFonts w:hint="cs"/>
          <w:color w:val="auto"/>
          <w:rtl/>
        </w:rPr>
        <w:t>ق به</w:t>
      </w:r>
      <w:r w:rsidR="00021530" w:rsidRPr="002F3D54">
        <w:rPr>
          <w:rFonts w:hint="cs"/>
          <w:noProof w:val="0"/>
          <w:color w:val="auto"/>
          <w:rtl/>
        </w:rPr>
        <w:t xml:space="preserve">، </w:t>
      </w:r>
      <w:r w:rsidRPr="002F3D54">
        <w:rPr>
          <w:rFonts w:hint="cs"/>
          <w:color w:val="auto"/>
          <w:rtl/>
        </w:rPr>
        <w:t>وق</w:t>
      </w:r>
      <w:r w:rsidR="00142A85" w:rsidRPr="002F3D54">
        <w:rPr>
          <w:rFonts w:hint="cs"/>
          <w:color w:val="auto"/>
          <w:rtl/>
        </w:rPr>
        <w:t>َ</w:t>
      </w:r>
      <w:r w:rsidRPr="002F3D54">
        <w:rPr>
          <w:rFonts w:hint="cs"/>
          <w:color w:val="auto"/>
          <w:rtl/>
        </w:rPr>
        <w:t>د استحكم هذا بالإحراز بدار الإسلام</w:t>
      </w:r>
      <w:r w:rsidR="00021530" w:rsidRPr="002F3D54">
        <w:rPr>
          <w:rFonts w:hint="cs"/>
          <w:noProof w:val="0"/>
          <w:color w:val="auto"/>
          <w:rtl/>
        </w:rPr>
        <w:t xml:space="preserve">. </w:t>
      </w:r>
      <w:r w:rsidRPr="002F3D54">
        <w:rPr>
          <w:rFonts w:hint="cs"/>
          <w:color w:val="auto"/>
          <w:rtl/>
        </w:rPr>
        <w:t>ألا ترى أن</w:t>
      </w:r>
      <w:r w:rsidR="00142A85" w:rsidRPr="002F3D54">
        <w:rPr>
          <w:rFonts w:hint="cs"/>
          <w:color w:val="auto"/>
          <w:rtl/>
        </w:rPr>
        <w:t>َّ</w:t>
      </w:r>
      <w:r w:rsidRPr="002F3D54">
        <w:rPr>
          <w:rFonts w:hint="cs"/>
          <w:color w:val="auto"/>
          <w:rtl/>
        </w:rPr>
        <w:t>ه لو أ</w:t>
      </w:r>
      <w:r w:rsidR="00142A85" w:rsidRPr="002F3D54">
        <w:rPr>
          <w:rFonts w:hint="cs"/>
          <w:color w:val="auto"/>
          <w:rtl/>
        </w:rPr>
        <w:t>َ</w:t>
      </w:r>
      <w:r w:rsidRPr="002F3D54">
        <w:rPr>
          <w:rFonts w:hint="cs"/>
          <w:color w:val="auto"/>
          <w:rtl/>
        </w:rPr>
        <w:t>تلف إنسان شيئ</w:t>
      </w:r>
      <w:r w:rsidR="002F3D54">
        <w:rPr>
          <w:rFonts w:hint="cs"/>
          <w:color w:val="auto"/>
          <w:rtl/>
        </w:rPr>
        <w:t>ًا</w:t>
      </w:r>
      <w:r w:rsidRPr="002F3D54">
        <w:rPr>
          <w:rFonts w:hint="cs"/>
          <w:color w:val="auto"/>
          <w:rtl/>
        </w:rPr>
        <w:t xml:space="preserve"> من الغنيمة قبل الق</w:t>
      </w:r>
      <w:r w:rsidR="00142A85" w:rsidRPr="002F3D54">
        <w:rPr>
          <w:rFonts w:hint="cs"/>
          <w:color w:val="auto"/>
          <w:rtl/>
        </w:rPr>
        <w:t>ِ</w:t>
      </w:r>
      <w:r w:rsidRPr="002F3D54">
        <w:rPr>
          <w:rFonts w:hint="cs"/>
          <w:color w:val="auto"/>
          <w:rtl/>
        </w:rPr>
        <w:t>سمة يضمن إل</w:t>
      </w:r>
      <w:r w:rsidR="00142A85" w:rsidRPr="002F3D54">
        <w:rPr>
          <w:rFonts w:hint="cs"/>
          <w:color w:val="auto"/>
          <w:rtl/>
        </w:rPr>
        <w:t>َّ</w:t>
      </w:r>
      <w:r w:rsidRPr="002F3D54">
        <w:rPr>
          <w:rFonts w:hint="cs"/>
          <w:color w:val="auto"/>
          <w:rtl/>
        </w:rPr>
        <w:t>ا أن</w:t>
      </w:r>
      <w:r w:rsidR="00142A85" w:rsidRPr="002F3D54">
        <w:rPr>
          <w:rFonts w:hint="cs"/>
          <w:color w:val="auto"/>
          <w:rtl/>
        </w:rPr>
        <w:t>َّ</w:t>
      </w:r>
      <w:r w:rsidRPr="002F3D54">
        <w:rPr>
          <w:rFonts w:hint="cs"/>
          <w:color w:val="auto"/>
          <w:rtl/>
        </w:rPr>
        <w:t xml:space="preserve">ا تركنا هذا الأصل </w:t>
      </w:r>
      <w:r w:rsidR="00142A85" w:rsidRPr="002F3D54">
        <w:rPr>
          <w:rStyle w:val="Char8"/>
          <w:rFonts w:ascii="Traditional Arabic" w:hAnsi="Traditional Arabic" w:cs="Traditional Arabic"/>
          <w:color w:val="auto"/>
          <w:sz w:val="36"/>
          <w:szCs w:val="36"/>
          <w:rtl/>
        </w:rPr>
        <w:t>بحديث عبد</w:t>
      </w:r>
      <w:r w:rsidR="00142A85" w:rsidRPr="002F3D54">
        <w:rPr>
          <w:rStyle w:val="Char8"/>
          <w:rFonts w:ascii="Traditional Arabic" w:hAnsi="Traditional Arabic" w:cs="Traditional Arabic" w:hint="cs"/>
          <w:color w:val="auto"/>
          <w:sz w:val="36"/>
          <w:szCs w:val="36"/>
          <w:rtl/>
        </w:rPr>
        <w:t> </w:t>
      </w:r>
      <w:r w:rsidR="00142A85" w:rsidRPr="002F3D54">
        <w:rPr>
          <w:rStyle w:val="Char8"/>
          <w:rFonts w:ascii="Traditional Arabic" w:hAnsi="Traditional Arabic" w:cs="Traditional Arabic"/>
          <w:color w:val="auto"/>
          <w:sz w:val="36"/>
          <w:szCs w:val="36"/>
          <w:rtl/>
        </w:rPr>
        <w:t>الله</w:t>
      </w:r>
      <w:r w:rsidR="00142A85" w:rsidRPr="002F3D54">
        <w:rPr>
          <w:rStyle w:val="Char8"/>
          <w:rFonts w:ascii="Traditional Arabic" w:hAnsi="Traditional Arabic" w:cs="Traditional Arabic" w:hint="cs"/>
          <w:color w:val="auto"/>
          <w:sz w:val="36"/>
          <w:szCs w:val="36"/>
          <w:rtl/>
        </w:rPr>
        <w:t> </w:t>
      </w:r>
      <w:r w:rsidRPr="002F3D54">
        <w:rPr>
          <w:rStyle w:val="Char8"/>
          <w:rFonts w:ascii="Traditional Arabic" w:hAnsi="Traditional Arabic" w:cs="Traditional Arabic"/>
          <w:color w:val="auto"/>
          <w:sz w:val="36"/>
          <w:szCs w:val="36"/>
          <w:rtl/>
        </w:rPr>
        <w:t>بن</w:t>
      </w:r>
      <w:r w:rsidR="00142A85" w:rsidRPr="002F3D54">
        <w:rPr>
          <w:rStyle w:val="Char8"/>
          <w:rFonts w:ascii="Traditional Arabic" w:hAnsi="Traditional Arabic" w:cs="Traditional Arabic" w:hint="cs"/>
          <w:color w:val="auto"/>
          <w:sz w:val="36"/>
          <w:szCs w:val="36"/>
          <w:rtl/>
        </w:rPr>
        <w:t> </w:t>
      </w:r>
      <w:r w:rsidRPr="002F3D54">
        <w:rPr>
          <w:rStyle w:val="Char8"/>
          <w:rFonts w:ascii="Traditional Arabic" w:hAnsi="Traditional Arabic" w:cs="Traditional Arabic"/>
          <w:color w:val="auto"/>
          <w:sz w:val="36"/>
          <w:szCs w:val="36"/>
          <w:rtl/>
        </w:rPr>
        <w:t xml:space="preserve">عباس </w:t>
      </w:r>
      <w:r w:rsidR="00FD7175" w:rsidRPr="002F3D54">
        <w:rPr>
          <w:rStyle w:val="Char8"/>
          <w:rFonts w:ascii="AAA GoldenLotus" w:hAnsi="AAA GoldenLotus" w:cs="AAA GoldenLotus"/>
          <w:color w:val="auto"/>
          <w:sz w:val="30"/>
          <w:szCs w:val="30"/>
          <w:rtl/>
        </w:rPr>
        <w:t xml:space="preserve">¶ </w:t>
      </w:r>
      <w:r w:rsidRPr="002F3D54">
        <w:rPr>
          <w:rFonts w:hint="cs"/>
          <w:color w:val="auto"/>
          <w:rtl/>
        </w:rPr>
        <w:t xml:space="preserve"> فإن</w:t>
      </w:r>
      <w:r w:rsidR="00142A85" w:rsidRPr="002F3D54">
        <w:rPr>
          <w:rFonts w:hint="cs"/>
          <w:color w:val="auto"/>
          <w:rtl/>
        </w:rPr>
        <w:t>َّ</w:t>
      </w:r>
      <w:r w:rsidRPr="002F3D54">
        <w:rPr>
          <w:rFonts w:hint="cs"/>
          <w:color w:val="auto"/>
          <w:rtl/>
        </w:rPr>
        <w:t>ه روى عنه أن</w:t>
      </w:r>
      <w:r w:rsidR="00142A85" w:rsidRPr="002F3D54">
        <w:rPr>
          <w:rFonts w:hint="cs"/>
          <w:color w:val="auto"/>
          <w:rtl/>
        </w:rPr>
        <w:t>َّ</w:t>
      </w:r>
      <w:r w:rsidRPr="002F3D54">
        <w:rPr>
          <w:rFonts w:hint="cs"/>
          <w:color w:val="auto"/>
          <w:rtl/>
        </w:rPr>
        <w:t xml:space="preserve"> المشركين غلبوا على ب</w:t>
      </w:r>
      <w:r w:rsidR="00142A85" w:rsidRPr="002F3D54">
        <w:rPr>
          <w:rFonts w:hint="cs"/>
          <w:color w:val="auto"/>
          <w:rtl/>
        </w:rPr>
        <w:t>َ</w:t>
      </w:r>
      <w:r w:rsidRPr="002F3D54">
        <w:rPr>
          <w:rFonts w:hint="cs"/>
          <w:color w:val="auto"/>
          <w:rtl/>
        </w:rPr>
        <w:t>عير لرجل</w:t>
      </w:r>
      <w:r w:rsidR="00142A85" w:rsidRPr="002F3D54">
        <w:rPr>
          <w:rFonts w:hint="cs"/>
          <w:color w:val="auto"/>
          <w:rtl/>
        </w:rPr>
        <w:t>ٍ</w:t>
      </w:r>
      <w:r w:rsidRPr="002F3D54">
        <w:rPr>
          <w:rFonts w:hint="cs"/>
          <w:color w:val="auto"/>
          <w:rtl/>
        </w:rPr>
        <w:t xml:space="preserve"> ثم ظهر المسلمون عليه</w:t>
      </w:r>
      <w:r w:rsidR="00021530" w:rsidRPr="002F3D54">
        <w:rPr>
          <w:rFonts w:hint="cs"/>
          <w:color w:val="auto"/>
          <w:rtl/>
        </w:rPr>
        <w:t xml:space="preserve">، </w:t>
      </w:r>
      <w:r w:rsidRPr="002F3D54">
        <w:rPr>
          <w:rFonts w:hint="cs"/>
          <w:color w:val="auto"/>
          <w:rtl/>
        </w:rPr>
        <w:t xml:space="preserve">فسأل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 xml:space="preserve"> عن ذلك فقال</w:t>
      </w:r>
      <w:r w:rsidR="00021530" w:rsidRPr="002F3D54">
        <w:rPr>
          <w:rFonts w:hint="cs"/>
          <w:color w:val="auto"/>
          <w:rtl/>
        </w:rPr>
        <w:t xml:space="preserve">: </w:t>
      </w:r>
      <w:r w:rsidR="005D6AC4" w:rsidRPr="002F3D54">
        <w:rPr>
          <w:rFonts w:cs="CTraditional Arabic" w:hint="cs"/>
          <w:color w:val="auto"/>
          <w:rtl/>
        </w:rPr>
        <w:t>$</w:t>
      </w:r>
      <w:r w:rsidR="00142A85" w:rsidRPr="002F3D54">
        <w:rPr>
          <w:rFonts w:hint="cs"/>
          <w:color w:val="auto"/>
          <w:rtl/>
        </w:rPr>
        <w:t>إن وجدته قبل القسمة</w:t>
      </w:r>
      <w:r w:rsidR="004F6076" w:rsidRPr="002F3D54">
        <w:rPr>
          <w:color w:val="auto"/>
          <w:rtl/>
        </w:rPr>
        <w:fldChar w:fldCharType="begin"/>
      </w:r>
      <w:r w:rsidR="00142A85" w:rsidRPr="002F3D54">
        <w:rPr>
          <w:color w:val="auto"/>
        </w:rPr>
        <w:instrText xml:space="preserve"> XE "</w:instrText>
      </w:r>
      <w:r w:rsidR="00142A85" w:rsidRPr="002F3D54">
        <w:rPr>
          <w:rFonts w:hint="eastAsia"/>
          <w:color w:val="auto"/>
          <w:rtl/>
        </w:rPr>
        <w:instrText>ح</w:instrText>
      </w:r>
      <w:r w:rsidR="00142A85" w:rsidRPr="002F3D54">
        <w:rPr>
          <w:color w:val="auto"/>
          <w:rtl/>
        </w:rPr>
        <w:instrText>:</w:instrText>
      </w:r>
      <w:r w:rsidR="00142A85" w:rsidRPr="002F3D54">
        <w:rPr>
          <w:rFonts w:hint="eastAsia"/>
          <w:color w:val="auto"/>
          <w:rtl/>
        </w:rPr>
        <w:instrText>إنوجدتهقبلالقسمة</w:instrText>
      </w:r>
      <w:r w:rsidR="00142A85"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371"/>
      </w:r>
      <w:r w:rsidRPr="002F3D54">
        <w:rPr>
          <w:rStyle w:val="ae"/>
          <w:color w:val="auto"/>
          <w:rtl/>
        </w:rPr>
        <w:t>)</w:t>
      </w:r>
      <w:r w:rsidR="00142A85" w:rsidRPr="002F3D54">
        <w:rPr>
          <w:rFonts w:hint="cs"/>
          <w:color w:val="auto"/>
          <w:rtl/>
        </w:rPr>
        <w:t xml:space="preserve"> </w:t>
      </w:r>
      <w:r w:rsidR="00142A85" w:rsidRPr="002F3D54">
        <w:rPr>
          <w:rFonts w:hint="cs"/>
          <w:color w:val="auto"/>
          <w:rtl/>
        </w:rPr>
        <w:lastRenderedPageBreak/>
        <w:t>الحديث</w:t>
      </w:r>
      <w:r w:rsidR="00021530" w:rsidRPr="002F3D54">
        <w:rPr>
          <w:rFonts w:hint="cs"/>
          <w:color w:val="auto"/>
          <w:rtl/>
        </w:rPr>
        <w:t xml:space="preserve">؛ </w:t>
      </w:r>
      <w:r w:rsidRPr="002F3D54">
        <w:rPr>
          <w:rFonts w:hint="cs"/>
          <w:color w:val="auto"/>
          <w:rtl/>
        </w:rPr>
        <w:t>إل</w:t>
      </w:r>
      <w:r w:rsidR="00142A85" w:rsidRPr="002F3D54">
        <w:rPr>
          <w:rFonts w:hint="cs"/>
          <w:color w:val="auto"/>
          <w:rtl/>
        </w:rPr>
        <w:t>َّ</w:t>
      </w:r>
      <w:r w:rsidRPr="002F3D54">
        <w:rPr>
          <w:rFonts w:hint="cs"/>
          <w:color w:val="auto"/>
          <w:rtl/>
        </w:rPr>
        <w:t>ا أن</w:t>
      </w:r>
      <w:r w:rsidR="00142A85" w:rsidRPr="002F3D54">
        <w:rPr>
          <w:rFonts w:hint="cs"/>
          <w:color w:val="auto"/>
          <w:rtl/>
        </w:rPr>
        <w:t>َّ</w:t>
      </w:r>
      <w:r w:rsidRPr="002F3D54">
        <w:rPr>
          <w:rFonts w:hint="cs"/>
          <w:color w:val="auto"/>
          <w:rtl/>
        </w:rPr>
        <w:t xml:space="preserve"> في الأخذ بعد الق</w:t>
      </w:r>
      <w:r w:rsidR="00142A85" w:rsidRPr="002F3D54">
        <w:rPr>
          <w:rFonts w:hint="cs"/>
          <w:color w:val="auto"/>
          <w:rtl/>
        </w:rPr>
        <w:t>ِ</w:t>
      </w:r>
      <w:r w:rsidRPr="002F3D54">
        <w:rPr>
          <w:rFonts w:hint="cs"/>
          <w:color w:val="auto"/>
          <w:rtl/>
        </w:rPr>
        <w:t>سمة ض</w:t>
      </w:r>
      <w:r w:rsidR="00142A85" w:rsidRPr="002F3D54">
        <w:rPr>
          <w:rFonts w:hint="cs"/>
          <w:color w:val="auto"/>
          <w:rtl/>
        </w:rPr>
        <w:t>َ</w:t>
      </w:r>
      <w:r w:rsidRPr="002F3D54">
        <w:rPr>
          <w:rFonts w:hint="cs"/>
          <w:color w:val="auto"/>
          <w:rtl/>
        </w:rPr>
        <w:t>ر</w:t>
      </w:r>
      <w:r w:rsidR="00142A85" w:rsidRPr="002F3D54">
        <w:rPr>
          <w:rFonts w:hint="cs"/>
          <w:color w:val="auto"/>
          <w:rtl/>
        </w:rPr>
        <w:t>َ</w:t>
      </w:r>
      <w:r w:rsidRPr="002F3D54">
        <w:rPr>
          <w:rFonts w:hint="cs"/>
          <w:color w:val="auto"/>
          <w:rtl/>
        </w:rPr>
        <w:t>ر</w:t>
      </w:r>
      <w:r w:rsidR="002F3D54">
        <w:rPr>
          <w:rFonts w:hint="cs"/>
          <w:color w:val="auto"/>
          <w:rtl/>
        </w:rPr>
        <w:t>ًا</w:t>
      </w:r>
      <w:r w:rsidRPr="002F3D54">
        <w:rPr>
          <w:rFonts w:hint="cs"/>
          <w:color w:val="auto"/>
          <w:rtl/>
        </w:rPr>
        <w:t xml:space="preserve"> بالمأخوذ منه</w:t>
      </w:r>
      <w:r w:rsidR="00021530" w:rsidRPr="002F3D54">
        <w:rPr>
          <w:rFonts w:hint="cs"/>
          <w:color w:val="auto"/>
          <w:rtl/>
        </w:rPr>
        <w:t xml:space="preserve">؛ </w:t>
      </w:r>
      <w:r w:rsidRPr="002F3D54">
        <w:rPr>
          <w:rFonts w:hint="cs"/>
          <w:color w:val="auto"/>
          <w:rtl/>
        </w:rPr>
        <w:t>لأن</w:t>
      </w:r>
      <w:r w:rsidR="00142A85" w:rsidRPr="002F3D54">
        <w:rPr>
          <w:rFonts w:hint="cs"/>
          <w:color w:val="auto"/>
          <w:rtl/>
        </w:rPr>
        <w:t>َّ</w:t>
      </w:r>
      <w:r w:rsidRPr="002F3D54">
        <w:rPr>
          <w:rFonts w:hint="cs"/>
          <w:color w:val="auto"/>
          <w:rtl/>
        </w:rPr>
        <w:t>ه</w:t>
      </w:r>
      <w:r w:rsidRPr="002F3D54">
        <w:rPr>
          <w:rFonts w:hint="cs"/>
          <w:color w:val="auto"/>
          <w:vertAlign w:val="superscript"/>
          <w:rtl/>
        </w:rPr>
        <w:t>(</w:t>
      </w:r>
      <w:r w:rsidRPr="002F3D54">
        <w:rPr>
          <w:rStyle w:val="ae"/>
          <w:color w:val="auto"/>
          <w:rtl/>
        </w:rPr>
        <w:footnoteReference w:id="372"/>
      </w:r>
      <w:r w:rsidRPr="002F3D54">
        <w:rPr>
          <w:rFonts w:hint="cs"/>
          <w:color w:val="auto"/>
          <w:vertAlign w:val="superscript"/>
          <w:rtl/>
        </w:rPr>
        <w:t>)</w:t>
      </w:r>
      <w:r w:rsidRPr="002F3D54">
        <w:rPr>
          <w:rFonts w:hint="cs"/>
          <w:color w:val="auto"/>
          <w:rtl/>
        </w:rPr>
        <w:t xml:space="preserve"> إذا كان بعد القسمة ف</w:t>
      </w:r>
      <w:r w:rsidR="00142A85" w:rsidRPr="002F3D54">
        <w:rPr>
          <w:rFonts w:hint="cs"/>
          <w:color w:val="auto"/>
          <w:rtl/>
        </w:rPr>
        <w:t>َ</w:t>
      </w:r>
      <w:r w:rsidRPr="002F3D54">
        <w:rPr>
          <w:rFonts w:hint="cs"/>
          <w:color w:val="auto"/>
          <w:rtl/>
        </w:rPr>
        <w:t>ق</w:t>
      </w:r>
      <w:r w:rsidR="00142A85" w:rsidRPr="002F3D54">
        <w:rPr>
          <w:rFonts w:hint="cs"/>
          <w:color w:val="auto"/>
          <w:rtl/>
        </w:rPr>
        <w:t>َ</w:t>
      </w:r>
      <w:r w:rsidRPr="002F3D54">
        <w:rPr>
          <w:rFonts w:hint="cs"/>
          <w:color w:val="auto"/>
          <w:rtl/>
        </w:rPr>
        <w:t>د تعل</w:t>
      </w:r>
      <w:r w:rsidR="00142A85" w:rsidRPr="002F3D54">
        <w:rPr>
          <w:rFonts w:hint="cs"/>
          <w:color w:val="auto"/>
          <w:rtl/>
        </w:rPr>
        <w:t>َّ</w:t>
      </w:r>
      <w:r w:rsidRPr="002F3D54">
        <w:rPr>
          <w:rFonts w:hint="cs"/>
          <w:color w:val="auto"/>
          <w:rtl/>
        </w:rPr>
        <w:t>ق به حق</w:t>
      </w:r>
      <w:r w:rsidR="00142A85" w:rsidRPr="002F3D54">
        <w:rPr>
          <w:rFonts w:hint="cs"/>
          <w:color w:val="auto"/>
          <w:rtl/>
        </w:rPr>
        <w:t>ُّ</w:t>
      </w:r>
      <w:r w:rsidRPr="002F3D54">
        <w:rPr>
          <w:rFonts w:hint="cs"/>
          <w:color w:val="auto"/>
          <w:rtl/>
        </w:rPr>
        <w:t xml:space="preserve"> مالك معي</w:t>
      </w:r>
      <w:r w:rsidR="00142A85" w:rsidRPr="002F3D54">
        <w:rPr>
          <w:rFonts w:hint="cs"/>
          <w:color w:val="auto"/>
          <w:rtl/>
        </w:rPr>
        <w:t>َّ</w:t>
      </w:r>
      <w:r w:rsidRPr="002F3D54">
        <w:rPr>
          <w:rFonts w:hint="cs"/>
          <w:color w:val="auto"/>
          <w:rtl/>
        </w:rPr>
        <w:t>ن</w:t>
      </w:r>
      <w:r w:rsidR="00021530" w:rsidRPr="002F3D54">
        <w:rPr>
          <w:rFonts w:hint="cs"/>
          <w:noProof w:val="0"/>
          <w:color w:val="auto"/>
          <w:rtl/>
        </w:rPr>
        <w:t xml:space="preserve">، </w:t>
      </w:r>
      <w:r w:rsidRPr="002F3D54">
        <w:rPr>
          <w:rFonts w:hint="cs"/>
          <w:color w:val="auto"/>
          <w:rtl/>
        </w:rPr>
        <w:t>وإن</w:t>
      </w:r>
      <w:r w:rsidR="00142A85" w:rsidRPr="002F3D54">
        <w:rPr>
          <w:rFonts w:hint="cs"/>
          <w:color w:val="auto"/>
          <w:rtl/>
        </w:rPr>
        <w:t>َّ</w:t>
      </w:r>
      <w:r w:rsidRPr="002F3D54">
        <w:rPr>
          <w:rFonts w:hint="cs"/>
          <w:color w:val="auto"/>
          <w:rtl/>
        </w:rPr>
        <w:t>ما تعي</w:t>
      </w:r>
      <w:r w:rsidR="00142A85" w:rsidRPr="002F3D54">
        <w:rPr>
          <w:rFonts w:hint="cs"/>
          <w:color w:val="auto"/>
          <w:rtl/>
        </w:rPr>
        <w:t>َّ</w:t>
      </w:r>
      <w:r w:rsidRPr="002F3D54">
        <w:rPr>
          <w:rFonts w:hint="cs"/>
          <w:color w:val="auto"/>
          <w:rtl/>
        </w:rPr>
        <w:t>ن له هذا الحق</w:t>
      </w:r>
      <w:r w:rsidR="00142A85" w:rsidRPr="002F3D54">
        <w:rPr>
          <w:rFonts w:hint="cs"/>
          <w:color w:val="auto"/>
          <w:rtl/>
        </w:rPr>
        <w:t>ُّ</w:t>
      </w:r>
      <w:r w:rsidRPr="002F3D54">
        <w:rPr>
          <w:rFonts w:hint="cs"/>
          <w:color w:val="auto"/>
          <w:rtl/>
        </w:rPr>
        <w:t xml:space="preserve"> بإزاء ما انقطع م</w:t>
      </w:r>
      <w:r w:rsidR="00142A85" w:rsidRPr="002F3D54">
        <w:rPr>
          <w:rFonts w:hint="cs"/>
          <w:color w:val="auto"/>
          <w:rtl/>
        </w:rPr>
        <w:t>ِ</w:t>
      </w:r>
      <w:r w:rsidRPr="002F3D54">
        <w:rPr>
          <w:rFonts w:hint="cs"/>
          <w:color w:val="auto"/>
          <w:rtl/>
        </w:rPr>
        <w:t>ن حق</w:t>
      </w:r>
      <w:r w:rsidR="00142A85" w:rsidRPr="002F3D54">
        <w:rPr>
          <w:rFonts w:hint="cs"/>
          <w:color w:val="auto"/>
          <w:rtl/>
        </w:rPr>
        <w:t>ِّ</w:t>
      </w:r>
      <w:r w:rsidRPr="002F3D54">
        <w:rPr>
          <w:rFonts w:hint="cs"/>
          <w:color w:val="auto"/>
          <w:rtl/>
        </w:rPr>
        <w:t>ه عم</w:t>
      </w:r>
      <w:r w:rsidR="00142A85" w:rsidRPr="002F3D54">
        <w:rPr>
          <w:rFonts w:hint="cs"/>
          <w:color w:val="auto"/>
          <w:rtl/>
        </w:rPr>
        <w:t>َّ</w:t>
      </w:r>
      <w:r w:rsidRPr="002F3D54">
        <w:rPr>
          <w:rFonts w:hint="cs"/>
          <w:color w:val="auto"/>
          <w:rtl/>
        </w:rPr>
        <w:t>ا في أيدي الباقين</w:t>
      </w:r>
      <w:r w:rsidR="00021530" w:rsidRPr="002F3D54">
        <w:rPr>
          <w:rFonts w:hint="cs"/>
          <w:noProof w:val="0"/>
          <w:color w:val="auto"/>
          <w:rtl/>
        </w:rPr>
        <w:t xml:space="preserve">، </w:t>
      </w:r>
      <w:r w:rsidRPr="002F3D54">
        <w:rPr>
          <w:rFonts w:hint="cs"/>
          <w:color w:val="auto"/>
          <w:rtl/>
        </w:rPr>
        <w:t>فإذا قطع حق</w:t>
      </w:r>
      <w:r w:rsidR="00A1019F" w:rsidRPr="002F3D54">
        <w:rPr>
          <w:rFonts w:hint="cs"/>
          <w:color w:val="auto"/>
          <w:rtl/>
        </w:rPr>
        <w:t>ّ</w:t>
      </w:r>
      <w:r w:rsidRPr="002F3D54">
        <w:rPr>
          <w:rFonts w:hint="cs"/>
          <w:color w:val="auto"/>
          <w:rtl/>
        </w:rPr>
        <w:t>ه عن هذا المعي</w:t>
      </w:r>
      <w:r w:rsidR="00142A85" w:rsidRPr="002F3D54">
        <w:rPr>
          <w:rFonts w:hint="cs"/>
          <w:color w:val="auto"/>
          <w:rtl/>
        </w:rPr>
        <w:t>َّ</w:t>
      </w:r>
      <w:r w:rsidRPr="002F3D54">
        <w:rPr>
          <w:rFonts w:hint="cs"/>
          <w:color w:val="auto"/>
          <w:rtl/>
        </w:rPr>
        <w:t>ن مج</w:t>
      </w:r>
      <w:r w:rsidR="00142A85" w:rsidRPr="002F3D54">
        <w:rPr>
          <w:rFonts w:hint="cs"/>
          <w:color w:val="auto"/>
          <w:rtl/>
        </w:rPr>
        <w:t>َّ</w:t>
      </w:r>
      <w:r w:rsidRPr="002F3D54">
        <w:rPr>
          <w:rFonts w:hint="cs"/>
          <w:color w:val="auto"/>
          <w:rtl/>
        </w:rPr>
        <w:t>ان</w:t>
      </w:r>
      <w:r w:rsidR="002F3D54">
        <w:rPr>
          <w:rFonts w:hint="cs"/>
          <w:color w:val="auto"/>
          <w:rtl/>
        </w:rPr>
        <w:t>ًا</w:t>
      </w:r>
      <w:r w:rsidRPr="002F3D54">
        <w:rPr>
          <w:rFonts w:hint="cs"/>
          <w:color w:val="auto"/>
          <w:rtl/>
        </w:rPr>
        <w:t xml:space="preserve"> أد</w:t>
      </w:r>
      <w:r w:rsidR="00142A85" w:rsidRPr="002F3D54">
        <w:rPr>
          <w:rFonts w:hint="cs"/>
          <w:color w:val="auto"/>
          <w:rtl/>
        </w:rPr>
        <w:t>َّ</w:t>
      </w:r>
      <w:r w:rsidRPr="002F3D54">
        <w:rPr>
          <w:rFonts w:hint="cs"/>
          <w:color w:val="auto"/>
          <w:rtl/>
        </w:rPr>
        <w:t>ى إلى الإضرار به</w:t>
      </w:r>
      <w:r w:rsidR="00021530" w:rsidRPr="002F3D54">
        <w:rPr>
          <w:rFonts w:hint="cs"/>
          <w:noProof w:val="0"/>
          <w:color w:val="auto"/>
          <w:rtl/>
        </w:rPr>
        <w:t xml:space="preserve">؛ </w:t>
      </w:r>
      <w:r w:rsidRPr="002F3D54">
        <w:rPr>
          <w:rFonts w:hint="cs"/>
          <w:color w:val="auto"/>
          <w:rtl/>
        </w:rPr>
        <w:t>وق</w:t>
      </w:r>
      <w:r w:rsidR="00142A85" w:rsidRPr="002F3D54">
        <w:rPr>
          <w:rFonts w:hint="cs"/>
          <w:color w:val="auto"/>
          <w:rtl/>
        </w:rPr>
        <w:t>َ</w:t>
      </w:r>
      <w:r w:rsidRPr="002F3D54">
        <w:rPr>
          <w:rFonts w:hint="cs"/>
          <w:color w:val="auto"/>
          <w:rtl/>
        </w:rPr>
        <w:t>د ذكرنا أن</w:t>
      </w:r>
      <w:r w:rsidR="00142A85" w:rsidRPr="002F3D54">
        <w:rPr>
          <w:rFonts w:hint="cs"/>
          <w:color w:val="auto"/>
          <w:rtl/>
        </w:rPr>
        <w:t>َّ</w:t>
      </w:r>
      <w:r w:rsidRPr="002F3D54">
        <w:rPr>
          <w:rFonts w:hint="cs"/>
          <w:color w:val="auto"/>
          <w:rtl/>
        </w:rPr>
        <w:t xml:space="preserve"> النظر واج</w:t>
      </w:r>
      <w:r w:rsidR="00142A85" w:rsidRPr="002F3D54">
        <w:rPr>
          <w:rFonts w:hint="cs"/>
          <w:color w:val="auto"/>
          <w:rtl/>
        </w:rPr>
        <w:t>ِ</w:t>
      </w:r>
      <w:r w:rsidRPr="002F3D54">
        <w:rPr>
          <w:rFonts w:hint="cs"/>
          <w:color w:val="auto"/>
          <w:rtl/>
        </w:rPr>
        <w:t>ب على وجه لا يض</w:t>
      </w:r>
      <w:r w:rsidR="00142A85" w:rsidRPr="002F3D54">
        <w:rPr>
          <w:rFonts w:hint="cs"/>
          <w:color w:val="auto"/>
          <w:rtl/>
        </w:rPr>
        <w:t>ُ</w:t>
      </w:r>
      <w:r w:rsidRPr="002F3D54">
        <w:rPr>
          <w:rFonts w:hint="cs"/>
          <w:color w:val="auto"/>
          <w:rtl/>
        </w:rPr>
        <w:t>ر</w:t>
      </w:r>
      <w:r w:rsidR="00142A85" w:rsidRPr="002F3D54">
        <w:rPr>
          <w:rFonts w:hint="cs"/>
          <w:color w:val="auto"/>
          <w:rtl/>
        </w:rPr>
        <w:t>ُّ</w:t>
      </w:r>
      <w:r w:rsidRPr="002F3D54">
        <w:rPr>
          <w:rFonts w:hint="cs"/>
          <w:color w:val="auto"/>
          <w:rtl/>
        </w:rPr>
        <w:t xml:space="preserve"> بالغير</w:t>
      </w:r>
      <w:r w:rsidR="00021530" w:rsidRPr="002F3D54">
        <w:rPr>
          <w:rFonts w:hint="cs"/>
          <w:color w:val="auto"/>
          <w:rtl/>
        </w:rPr>
        <w:t xml:space="preserve">، </w:t>
      </w:r>
      <w:r w:rsidRPr="002F3D54">
        <w:rPr>
          <w:rFonts w:hint="cs"/>
          <w:color w:val="auto"/>
          <w:rtl/>
        </w:rPr>
        <w:t>ولو اشتراه بع</w:t>
      </w:r>
      <w:r w:rsidR="00142A85" w:rsidRPr="002F3D54">
        <w:rPr>
          <w:rFonts w:hint="cs"/>
          <w:color w:val="auto"/>
          <w:rtl/>
        </w:rPr>
        <w:t>َ</w:t>
      </w:r>
      <w:r w:rsidRPr="002F3D54">
        <w:rPr>
          <w:rFonts w:hint="cs"/>
          <w:color w:val="auto"/>
          <w:rtl/>
        </w:rPr>
        <w:t>رض أخذه بقيمة الع</w:t>
      </w:r>
      <w:r w:rsidR="00142A85" w:rsidRPr="002F3D54">
        <w:rPr>
          <w:rFonts w:hint="cs"/>
          <w:color w:val="auto"/>
          <w:rtl/>
        </w:rPr>
        <w:t>َ</w:t>
      </w:r>
      <w:r w:rsidRPr="002F3D54">
        <w:rPr>
          <w:rFonts w:hint="cs"/>
          <w:color w:val="auto"/>
          <w:rtl/>
        </w:rPr>
        <w:t>رض</w:t>
      </w:r>
      <w:r w:rsidR="00021530" w:rsidRPr="002F3D54">
        <w:rPr>
          <w:rFonts w:hint="cs"/>
          <w:noProof w:val="0"/>
          <w:color w:val="auto"/>
          <w:rtl/>
        </w:rPr>
        <w:t xml:space="preserve">. </w:t>
      </w:r>
      <w:r w:rsidRPr="002F3D54">
        <w:rPr>
          <w:rFonts w:hint="cs"/>
          <w:color w:val="auto"/>
          <w:rtl/>
        </w:rPr>
        <w:t>أم</w:t>
      </w:r>
      <w:r w:rsidR="00142A85" w:rsidRPr="002F3D54">
        <w:rPr>
          <w:rFonts w:hint="cs"/>
          <w:color w:val="auto"/>
          <w:rtl/>
        </w:rPr>
        <w:t>َّ</w:t>
      </w:r>
      <w:r w:rsidRPr="002F3D54">
        <w:rPr>
          <w:rFonts w:hint="cs"/>
          <w:color w:val="auto"/>
          <w:rtl/>
        </w:rPr>
        <w:t>ا لو اشترى مسلم</w:t>
      </w:r>
      <w:r w:rsidR="00142A85" w:rsidRPr="002F3D54">
        <w:rPr>
          <w:rFonts w:hint="cs"/>
          <w:color w:val="auto"/>
          <w:rtl/>
        </w:rPr>
        <w:t>ٌ</w:t>
      </w:r>
      <w:r w:rsidRPr="002F3D54">
        <w:rPr>
          <w:rFonts w:hint="cs"/>
          <w:color w:val="auto"/>
          <w:rtl/>
        </w:rPr>
        <w:t xml:space="preserve"> من أهل الحرب عبد</w:t>
      </w:r>
      <w:r w:rsidR="002F3D54">
        <w:rPr>
          <w:rFonts w:hint="cs"/>
          <w:color w:val="auto"/>
          <w:rtl/>
        </w:rPr>
        <w:t>ًا</w:t>
      </w:r>
      <w:r w:rsidRPr="002F3D54">
        <w:rPr>
          <w:rFonts w:hint="cs"/>
          <w:color w:val="auto"/>
          <w:rtl/>
        </w:rPr>
        <w:t xml:space="preserve"> لمسلم بخ</w:t>
      </w:r>
      <w:r w:rsidR="00142A85" w:rsidRPr="002F3D54">
        <w:rPr>
          <w:rFonts w:hint="cs"/>
          <w:color w:val="auto"/>
          <w:rtl/>
        </w:rPr>
        <w:t>َ</w:t>
      </w:r>
      <w:r w:rsidRPr="002F3D54">
        <w:rPr>
          <w:rFonts w:hint="cs"/>
          <w:color w:val="auto"/>
          <w:rtl/>
        </w:rPr>
        <w:t>مر أو خ</w:t>
      </w:r>
      <w:r w:rsidR="00142A85" w:rsidRPr="002F3D54">
        <w:rPr>
          <w:rFonts w:hint="cs"/>
          <w:color w:val="auto"/>
          <w:rtl/>
        </w:rPr>
        <w:t>ِ</w:t>
      </w:r>
      <w:r w:rsidRPr="002F3D54">
        <w:rPr>
          <w:rFonts w:hint="cs"/>
          <w:color w:val="auto"/>
          <w:rtl/>
        </w:rPr>
        <w:t xml:space="preserve">نزير أخذه صاحبه بقيمة العبد </w:t>
      </w:r>
      <w:r w:rsidR="007513B8" w:rsidRPr="002F3D54">
        <w:rPr>
          <w:rFonts w:hint="cs"/>
          <w:color w:val="auto"/>
          <w:rtl/>
        </w:rPr>
        <w:t>لأنَّه</w:t>
      </w:r>
      <w:r w:rsidRPr="002F3D54">
        <w:rPr>
          <w:rFonts w:hint="cs"/>
          <w:color w:val="auto"/>
          <w:rtl/>
        </w:rPr>
        <w:t xml:space="preserve"> يأخذ بط</w:t>
      </w:r>
      <w:r w:rsidR="00142A85" w:rsidRPr="002F3D54">
        <w:rPr>
          <w:rFonts w:hint="cs"/>
          <w:color w:val="auto"/>
          <w:rtl/>
        </w:rPr>
        <w:t>ِ</w:t>
      </w:r>
      <w:r w:rsidRPr="002F3D54">
        <w:rPr>
          <w:rFonts w:hint="cs"/>
          <w:color w:val="auto"/>
          <w:rtl/>
        </w:rPr>
        <w:t>يبة نفس</w:t>
      </w:r>
      <w:r w:rsidR="00142A85" w:rsidRPr="002F3D54">
        <w:rPr>
          <w:rFonts w:hint="cs"/>
          <w:color w:val="auto"/>
          <w:rtl/>
        </w:rPr>
        <w:t>ٍ</w:t>
      </w:r>
      <w:r w:rsidRPr="002F3D54">
        <w:rPr>
          <w:rFonts w:hint="cs"/>
          <w:color w:val="auto"/>
          <w:rtl/>
        </w:rPr>
        <w:t xml:space="preserve"> منه لا بالبيع فصار كالهبة</w:t>
      </w:r>
      <w:r w:rsidRPr="002F3D54">
        <w:rPr>
          <w:rStyle w:val="ae"/>
          <w:color w:val="auto"/>
          <w:rtl/>
        </w:rPr>
        <w:t>(</w:t>
      </w:r>
      <w:r w:rsidRPr="002F3D54">
        <w:rPr>
          <w:rStyle w:val="ae"/>
          <w:color w:val="auto"/>
          <w:rtl/>
        </w:rPr>
        <w:footnoteReference w:id="373"/>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007513B8" w:rsidRPr="002F3D54">
        <w:rPr>
          <w:rFonts w:hint="cs"/>
          <w:color w:val="auto"/>
          <w:rtl/>
        </w:rPr>
        <w:t>لأنَّه</w:t>
      </w:r>
      <w:r w:rsidRPr="002F3D54">
        <w:rPr>
          <w:rFonts w:hint="cs"/>
          <w:color w:val="auto"/>
          <w:rtl/>
        </w:rPr>
        <w:t xml:space="preserve"> ثبت له ملك خاص</w:t>
      </w:r>
      <w:r w:rsidR="00021530" w:rsidRPr="002F3D54">
        <w:rPr>
          <w:rFonts w:hint="cs"/>
          <w:noProof w:val="0"/>
          <w:color w:val="auto"/>
          <w:rtl/>
        </w:rPr>
        <w:t xml:space="preserve">، </w:t>
      </w:r>
      <w:r w:rsidRPr="002F3D54">
        <w:rPr>
          <w:rFonts w:hint="cs"/>
          <w:color w:val="auto"/>
          <w:rtl/>
        </w:rPr>
        <w:t>فلا يزال إلا بالقيمة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142A85"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هذا الملك ثبت للموهوب له بغير ع</w:t>
      </w:r>
      <w:r w:rsidR="00142A85" w:rsidRPr="002F3D54">
        <w:rPr>
          <w:rFonts w:hint="cs"/>
          <w:color w:val="auto"/>
          <w:rtl/>
        </w:rPr>
        <w:t>ِ</w:t>
      </w:r>
      <w:r w:rsidRPr="002F3D54">
        <w:rPr>
          <w:rFonts w:hint="cs"/>
          <w:color w:val="auto"/>
          <w:rtl/>
        </w:rPr>
        <w:t>وض</w:t>
      </w:r>
      <w:r w:rsidR="00021530" w:rsidRPr="002F3D54">
        <w:rPr>
          <w:rFonts w:hint="cs"/>
          <w:color w:val="auto"/>
          <w:rtl/>
        </w:rPr>
        <w:t xml:space="preserve">، </w:t>
      </w:r>
      <w:r w:rsidRPr="002F3D54">
        <w:rPr>
          <w:rFonts w:hint="cs"/>
          <w:color w:val="auto"/>
          <w:rtl/>
        </w:rPr>
        <w:t>بخلاف ما لو ثبت لأ</w:t>
      </w:r>
      <w:r w:rsidR="00142A85" w:rsidRPr="002F3D54">
        <w:rPr>
          <w:rFonts w:hint="cs"/>
          <w:color w:val="auto"/>
          <w:rtl/>
        </w:rPr>
        <w:t>َحد الغزاة بالقسمة</w:t>
      </w:r>
      <w:r w:rsidR="00021530" w:rsidRPr="002F3D54">
        <w:rPr>
          <w:rFonts w:hint="cs"/>
          <w:color w:val="auto"/>
          <w:rtl/>
        </w:rPr>
        <w:t xml:space="preserve">، </w:t>
      </w:r>
      <w:r w:rsidRPr="002F3D54">
        <w:rPr>
          <w:rFonts w:hint="cs"/>
          <w:color w:val="auto"/>
          <w:rtl/>
        </w:rPr>
        <w:t>لأن</w:t>
      </w:r>
      <w:r w:rsidR="00142A85" w:rsidRPr="002F3D54">
        <w:rPr>
          <w:rFonts w:hint="cs"/>
          <w:color w:val="auto"/>
          <w:rtl/>
        </w:rPr>
        <w:t>َّ</w:t>
      </w:r>
      <w:r w:rsidRPr="002F3D54">
        <w:rPr>
          <w:rFonts w:hint="cs"/>
          <w:color w:val="auto"/>
          <w:rtl/>
        </w:rPr>
        <w:t xml:space="preserve"> هذا الحق</w:t>
      </w:r>
      <w:r w:rsidR="00142A85" w:rsidRPr="002F3D54">
        <w:rPr>
          <w:rFonts w:hint="cs"/>
          <w:color w:val="auto"/>
          <w:rtl/>
        </w:rPr>
        <w:t>َّ</w:t>
      </w:r>
      <w:r w:rsidRPr="002F3D54">
        <w:rPr>
          <w:rFonts w:hint="cs"/>
          <w:color w:val="auto"/>
          <w:rtl/>
        </w:rPr>
        <w:t xml:space="preserve"> إن</w:t>
      </w:r>
      <w:r w:rsidR="00142A85" w:rsidRPr="002F3D54">
        <w:rPr>
          <w:rFonts w:hint="cs"/>
          <w:color w:val="auto"/>
          <w:rtl/>
        </w:rPr>
        <w:t>َّ</w:t>
      </w:r>
      <w:r w:rsidRPr="002F3D54">
        <w:rPr>
          <w:rFonts w:hint="cs"/>
          <w:color w:val="auto"/>
          <w:rtl/>
        </w:rPr>
        <w:t>ما تعي</w:t>
      </w:r>
      <w:r w:rsidR="00142A85" w:rsidRPr="002F3D54">
        <w:rPr>
          <w:rFonts w:hint="cs"/>
          <w:color w:val="auto"/>
          <w:rtl/>
        </w:rPr>
        <w:t>َّ</w:t>
      </w:r>
      <w:r w:rsidRPr="002F3D54">
        <w:rPr>
          <w:rFonts w:hint="cs"/>
          <w:color w:val="auto"/>
          <w:rtl/>
        </w:rPr>
        <w:t>ن له بإزاء ما انقطع من حق</w:t>
      </w:r>
      <w:r w:rsidR="00142A85" w:rsidRPr="002F3D54">
        <w:rPr>
          <w:rFonts w:hint="cs"/>
          <w:color w:val="auto"/>
          <w:rtl/>
        </w:rPr>
        <w:t>ِّ</w:t>
      </w:r>
      <w:r w:rsidRPr="002F3D54">
        <w:rPr>
          <w:rFonts w:hint="cs"/>
          <w:color w:val="auto"/>
          <w:rtl/>
        </w:rPr>
        <w:t>ه عم</w:t>
      </w:r>
      <w:r w:rsidR="00142A85" w:rsidRPr="002F3D54">
        <w:rPr>
          <w:rFonts w:hint="cs"/>
          <w:color w:val="auto"/>
          <w:rtl/>
        </w:rPr>
        <w:t>َّ</w:t>
      </w:r>
      <w:r w:rsidRPr="002F3D54">
        <w:rPr>
          <w:rFonts w:hint="cs"/>
          <w:color w:val="auto"/>
          <w:rtl/>
        </w:rPr>
        <w:t>ا في أيدي الباقين على ما ذكرنا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ههنا أيض</w:t>
      </w:r>
      <w:r w:rsidR="002F3D54">
        <w:rPr>
          <w:rFonts w:hint="cs"/>
          <w:color w:val="auto"/>
          <w:rtl/>
        </w:rPr>
        <w:t>ًا</w:t>
      </w:r>
      <w:r w:rsidRPr="002F3D54">
        <w:rPr>
          <w:rFonts w:hint="cs"/>
          <w:color w:val="auto"/>
          <w:rtl/>
        </w:rPr>
        <w:t xml:space="preserve"> ث</w:t>
      </w:r>
      <w:r w:rsidR="00142A85" w:rsidRPr="002F3D54">
        <w:rPr>
          <w:rFonts w:hint="cs"/>
          <w:color w:val="auto"/>
          <w:rtl/>
        </w:rPr>
        <w:t>َ</w:t>
      </w:r>
      <w:r w:rsidRPr="002F3D54">
        <w:rPr>
          <w:rFonts w:hint="cs"/>
          <w:color w:val="auto"/>
          <w:rtl/>
        </w:rPr>
        <w:t>بت له هذا الملك بالع</w:t>
      </w:r>
      <w:r w:rsidR="00142A85" w:rsidRPr="002F3D54">
        <w:rPr>
          <w:rFonts w:hint="cs"/>
          <w:color w:val="auto"/>
          <w:rtl/>
        </w:rPr>
        <w:t>ِ</w:t>
      </w:r>
      <w:r w:rsidRPr="002F3D54">
        <w:rPr>
          <w:rFonts w:hint="cs"/>
          <w:color w:val="auto"/>
          <w:rtl/>
        </w:rPr>
        <w:t>وض معنىً</w:t>
      </w:r>
      <w:r w:rsidR="00021530" w:rsidRPr="002F3D54">
        <w:rPr>
          <w:rFonts w:hint="cs"/>
          <w:color w:val="auto"/>
          <w:rtl/>
        </w:rPr>
        <w:t xml:space="preserve">، </w:t>
      </w:r>
      <w:r w:rsidRPr="002F3D54">
        <w:rPr>
          <w:rFonts w:hint="cs"/>
          <w:color w:val="auto"/>
          <w:rtl/>
        </w:rPr>
        <w:t>لما أن</w:t>
      </w:r>
      <w:r w:rsidR="00142A85" w:rsidRPr="002F3D54">
        <w:rPr>
          <w:rFonts w:hint="cs"/>
          <w:color w:val="auto"/>
          <w:rtl/>
        </w:rPr>
        <w:t>َّ</w:t>
      </w:r>
      <w:r w:rsidRPr="002F3D54">
        <w:rPr>
          <w:rFonts w:hint="cs"/>
          <w:color w:val="auto"/>
          <w:rtl/>
        </w:rPr>
        <w:t xml:space="preserve"> المكافأة مقصودة</w:t>
      </w:r>
      <w:r w:rsidR="00142A85" w:rsidRPr="002F3D54">
        <w:rPr>
          <w:rFonts w:hint="cs"/>
          <w:color w:val="auto"/>
          <w:rtl/>
        </w:rPr>
        <w:t>ٌ</w:t>
      </w:r>
      <w:r w:rsidRPr="002F3D54">
        <w:rPr>
          <w:rFonts w:hint="cs"/>
          <w:color w:val="auto"/>
          <w:rtl/>
        </w:rPr>
        <w:t xml:space="preserve"> في الهبة</w:t>
      </w:r>
      <w:r w:rsidR="00021530" w:rsidRPr="002F3D54">
        <w:rPr>
          <w:rFonts w:hint="cs"/>
          <w:noProof w:val="0"/>
          <w:color w:val="auto"/>
          <w:rtl/>
        </w:rPr>
        <w:t xml:space="preserve">، </w:t>
      </w:r>
      <w:r w:rsidRPr="002F3D54">
        <w:rPr>
          <w:rFonts w:hint="cs"/>
          <w:color w:val="auto"/>
          <w:rtl/>
        </w:rPr>
        <w:t>وإن</w:t>
      </w:r>
      <w:r w:rsidR="00DF17E2" w:rsidRPr="002F3D54">
        <w:rPr>
          <w:rFonts w:hint="cs"/>
          <w:color w:val="auto"/>
          <w:rtl/>
        </w:rPr>
        <w:t>ْ لم [ت</w:t>
      </w:r>
      <w:r w:rsidRPr="002F3D54">
        <w:rPr>
          <w:rFonts w:hint="cs"/>
          <w:color w:val="auto"/>
          <w:rtl/>
        </w:rPr>
        <w:t>كن مشروط</w:t>
      </w:r>
      <w:r w:rsidR="00DF17E2" w:rsidRPr="002F3D54">
        <w:rPr>
          <w:rFonts w:hint="cs"/>
          <w:color w:val="auto"/>
          <w:rtl/>
        </w:rPr>
        <w:t>ة]</w:t>
      </w:r>
      <w:r w:rsidRPr="002F3D54">
        <w:rPr>
          <w:rFonts w:hint="cs"/>
          <w:color w:val="auto"/>
          <w:vertAlign w:val="superscript"/>
          <w:rtl/>
        </w:rPr>
        <w:t>(</w:t>
      </w:r>
      <w:r w:rsidRPr="002F3D54">
        <w:rPr>
          <w:rStyle w:val="ae"/>
          <w:color w:val="auto"/>
          <w:rtl/>
        </w:rPr>
        <w:footnoteReference w:id="374"/>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فجعل ذلك المعنى معتبر</w:t>
      </w:r>
      <w:r w:rsidR="002F3D54">
        <w:rPr>
          <w:rFonts w:hint="cs"/>
          <w:color w:val="auto"/>
          <w:rtl/>
        </w:rPr>
        <w:t>ًا</w:t>
      </w:r>
      <w:r w:rsidRPr="002F3D54">
        <w:rPr>
          <w:rFonts w:hint="cs"/>
          <w:color w:val="auto"/>
          <w:rtl/>
        </w:rPr>
        <w:t xml:space="preserve"> في إثبات حق</w:t>
      </w:r>
      <w:r w:rsidR="002C49EE" w:rsidRPr="002F3D54">
        <w:rPr>
          <w:rFonts w:hint="cs"/>
          <w:color w:val="auto"/>
          <w:rtl/>
        </w:rPr>
        <w:t>ِّ</w:t>
      </w:r>
      <w:r w:rsidRPr="002F3D54">
        <w:rPr>
          <w:rFonts w:hint="cs"/>
          <w:color w:val="auto"/>
          <w:rtl/>
        </w:rPr>
        <w:t>ه في القيمة</w:t>
      </w:r>
      <w:r w:rsidRPr="002F3D54">
        <w:rPr>
          <w:rStyle w:val="ae"/>
          <w:color w:val="auto"/>
          <w:rtl/>
        </w:rPr>
        <w:t>(</w:t>
      </w:r>
      <w:r w:rsidRPr="002F3D54">
        <w:rPr>
          <w:rStyle w:val="ae"/>
          <w:color w:val="auto"/>
          <w:rtl/>
        </w:rPr>
        <w:footnoteReference w:id="375"/>
      </w:r>
      <w:r w:rsidRPr="002F3D54">
        <w:rPr>
          <w:rStyle w:val="ae"/>
          <w:color w:val="auto"/>
          <w:rtl/>
        </w:rPr>
        <w:t>)</w:t>
      </w:r>
      <w:r w:rsidR="00021530" w:rsidRPr="002F3D54">
        <w:rPr>
          <w:rFonts w:hint="cs"/>
          <w:color w:val="auto"/>
          <w:rtl/>
        </w:rPr>
        <w:t xml:space="preserve">؛ </w:t>
      </w:r>
      <w:r w:rsidRPr="002F3D54">
        <w:rPr>
          <w:rFonts w:hint="cs"/>
          <w:color w:val="auto"/>
          <w:rtl/>
        </w:rPr>
        <w:t>إلى هذا أشار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(ولو كان مغنوم</w:t>
      </w:r>
      <w:r w:rsidR="002F3D54">
        <w:rPr>
          <w:rFonts w:hint="cs"/>
          <w:b/>
          <w:bCs/>
          <w:color w:val="auto"/>
          <w:rtl/>
        </w:rPr>
        <w:t>ًا</w:t>
      </w:r>
      <w:r w:rsidRPr="002F3D54">
        <w:rPr>
          <w:rFonts w:hint="cs"/>
          <w:b/>
          <w:bCs/>
          <w:color w:val="auto"/>
          <w:vertAlign w:val="superscript"/>
          <w:rtl/>
        </w:rPr>
        <w:t xml:space="preserve"> (</w:t>
      </w:r>
      <w:r w:rsidRPr="002F3D54">
        <w:rPr>
          <w:rStyle w:val="ae"/>
          <w:b/>
          <w:bCs/>
          <w:color w:val="auto"/>
          <w:rtl/>
        </w:rPr>
        <w:footnoteReference w:id="376"/>
      </w:r>
      <w:r w:rsidRPr="002F3D54">
        <w:rPr>
          <w:rFonts w:hint="cs"/>
          <w:b/>
          <w:bCs/>
          <w:color w:val="auto"/>
          <w:vertAlign w:val="superscript"/>
          <w:rtl/>
        </w:rPr>
        <w:t>)</w:t>
      </w:r>
      <w:r w:rsidR="00021530" w:rsidRPr="002F3D54">
        <w:rPr>
          <w:rFonts w:hint="cs"/>
          <w:b/>
          <w:bCs/>
          <w:color w:val="auto"/>
          <w:rtl/>
        </w:rPr>
        <w:t xml:space="preserve">، </w:t>
      </w:r>
      <w:r w:rsidRPr="002F3D54">
        <w:rPr>
          <w:rFonts w:hint="cs"/>
          <w:b/>
          <w:bCs/>
          <w:color w:val="auto"/>
          <w:rtl/>
        </w:rPr>
        <w:t>وهو مثلي)</w:t>
      </w:r>
      <w:r w:rsidRPr="002F3D54">
        <w:rPr>
          <w:rFonts w:hint="cs"/>
          <w:color w:val="auto"/>
          <w:rtl/>
        </w:rPr>
        <w:t xml:space="preserve"> كالدراهم والدنانير والحنطة والشعير</w:t>
      </w:r>
      <w:r w:rsidR="00021530" w:rsidRPr="002F3D54">
        <w:rPr>
          <w:rFonts w:hint="cs"/>
          <w:noProof w:val="0"/>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ولو كان الذي أخذه الكفار من المسلمين م</w:t>
      </w:r>
      <w:r w:rsidR="002C49EE" w:rsidRPr="002F3D54">
        <w:rPr>
          <w:rFonts w:hint="cs"/>
          <w:color w:val="auto"/>
          <w:rtl/>
        </w:rPr>
        <w:t>ِ</w:t>
      </w:r>
      <w:r w:rsidRPr="002F3D54">
        <w:rPr>
          <w:rFonts w:hint="cs"/>
          <w:color w:val="auto"/>
          <w:rtl/>
        </w:rPr>
        <w:t>ثلي</w:t>
      </w:r>
      <w:r w:rsidR="002F3D54">
        <w:rPr>
          <w:rFonts w:hint="cs"/>
          <w:color w:val="auto"/>
          <w:rtl/>
        </w:rPr>
        <w:t>ًا</w:t>
      </w:r>
      <w:r w:rsidRPr="002F3D54">
        <w:rPr>
          <w:rFonts w:hint="cs"/>
          <w:color w:val="auto"/>
          <w:rtl/>
        </w:rPr>
        <w:t xml:space="preserve"> كما ذكرنا</w:t>
      </w:r>
      <w:r w:rsidR="00021530" w:rsidRPr="002F3D54">
        <w:rPr>
          <w:rFonts w:hint="cs"/>
          <w:noProof w:val="0"/>
          <w:color w:val="auto"/>
          <w:rtl/>
        </w:rPr>
        <w:t xml:space="preserve">، </w:t>
      </w:r>
      <w:r w:rsidRPr="002F3D54">
        <w:rPr>
          <w:rFonts w:hint="cs"/>
          <w:color w:val="auto"/>
          <w:rtl/>
        </w:rPr>
        <w:t>ث</w:t>
      </w:r>
      <w:r w:rsidR="002C49EE" w:rsidRPr="002F3D54">
        <w:rPr>
          <w:rFonts w:hint="cs"/>
          <w:color w:val="auto"/>
          <w:rtl/>
        </w:rPr>
        <w:t>ُ</w:t>
      </w:r>
      <w:r w:rsidRPr="002F3D54">
        <w:rPr>
          <w:rFonts w:hint="cs"/>
          <w:color w:val="auto"/>
          <w:rtl/>
        </w:rPr>
        <w:t>م</w:t>
      </w:r>
      <w:r w:rsidR="002C49EE" w:rsidRPr="002F3D54">
        <w:rPr>
          <w:rFonts w:hint="cs"/>
          <w:color w:val="auto"/>
          <w:rtl/>
        </w:rPr>
        <w:t>َّ</w:t>
      </w:r>
      <w:r w:rsidRPr="002F3D54">
        <w:rPr>
          <w:rFonts w:hint="cs"/>
          <w:color w:val="auto"/>
          <w:rtl/>
        </w:rPr>
        <w:t xml:space="preserve"> وقع ذلك المثلي في الغنيمة فلصاحبه القديم أن</w:t>
      </w:r>
      <w:r w:rsidR="002C49EE" w:rsidRPr="002F3D54">
        <w:rPr>
          <w:rFonts w:hint="cs"/>
          <w:color w:val="auto"/>
          <w:rtl/>
        </w:rPr>
        <w:t>ْ</w:t>
      </w:r>
      <w:r w:rsidRPr="002F3D54">
        <w:rPr>
          <w:rFonts w:hint="cs"/>
          <w:color w:val="auto"/>
          <w:rtl/>
        </w:rPr>
        <w:t xml:space="preserve"> يأخذ ق</w:t>
      </w:r>
      <w:r w:rsidR="002C49EE" w:rsidRPr="002F3D54">
        <w:rPr>
          <w:rFonts w:hint="cs"/>
          <w:color w:val="auto"/>
          <w:rtl/>
        </w:rPr>
        <w:t>َ</w:t>
      </w:r>
      <w:r w:rsidRPr="002F3D54">
        <w:rPr>
          <w:rFonts w:hint="cs"/>
          <w:color w:val="auto"/>
          <w:rtl/>
        </w:rPr>
        <w:t>بل القسمة بغير شيء</w:t>
      </w:r>
      <w:r w:rsidR="00021530" w:rsidRPr="002F3D54">
        <w:rPr>
          <w:rFonts w:hint="cs"/>
          <w:noProof w:val="0"/>
          <w:color w:val="auto"/>
          <w:rtl/>
        </w:rPr>
        <w:t xml:space="preserve">، </w:t>
      </w:r>
      <w:r w:rsidRPr="002F3D54">
        <w:rPr>
          <w:rFonts w:hint="cs"/>
          <w:color w:val="auto"/>
          <w:rtl/>
        </w:rPr>
        <w:t>وإن كان بعد القسمة لم يأخذه</w:t>
      </w:r>
      <w:r w:rsidR="00021530" w:rsidRPr="002F3D54">
        <w:rPr>
          <w:rFonts w:hint="cs"/>
          <w:noProof w:val="0"/>
          <w:color w:val="auto"/>
          <w:rtl/>
        </w:rPr>
        <w:t xml:space="preserve">؛ </w:t>
      </w:r>
      <w:r w:rsidR="007513B8" w:rsidRPr="002F3D54">
        <w:rPr>
          <w:rFonts w:hint="cs"/>
          <w:color w:val="auto"/>
          <w:rtl/>
        </w:rPr>
        <w:t>لأنَّه</w:t>
      </w:r>
      <w:r w:rsidRPr="002F3D54">
        <w:rPr>
          <w:rFonts w:hint="cs"/>
          <w:color w:val="auto"/>
          <w:rtl/>
        </w:rPr>
        <w:t xml:space="preserve"> لا فائدة في أخذه لما ذكر في الكتاب</w:t>
      </w:r>
      <w:r w:rsidRPr="002F3D54">
        <w:rPr>
          <w:rStyle w:val="ae"/>
          <w:color w:val="auto"/>
          <w:rtl/>
        </w:rPr>
        <w:t>(</w:t>
      </w:r>
      <w:r w:rsidRPr="002F3D54">
        <w:rPr>
          <w:rStyle w:val="ae"/>
          <w:color w:val="auto"/>
          <w:rtl/>
        </w:rPr>
        <w:footnoteReference w:id="37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(لما بي</w:t>
      </w:r>
      <w:r w:rsidR="002C49EE" w:rsidRPr="002F3D54">
        <w:rPr>
          <w:rFonts w:hint="cs"/>
          <w:b/>
          <w:bCs/>
          <w:color w:val="auto"/>
          <w:rtl/>
        </w:rPr>
        <w:t>َّ</w:t>
      </w:r>
      <w:r w:rsidRPr="002F3D54">
        <w:rPr>
          <w:rFonts w:hint="cs"/>
          <w:b/>
          <w:bCs/>
          <w:color w:val="auto"/>
          <w:rtl/>
        </w:rPr>
        <w:t>ن</w:t>
      </w:r>
      <w:r w:rsidR="002C49EE" w:rsidRPr="002F3D54">
        <w:rPr>
          <w:rFonts w:hint="cs"/>
          <w:b/>
          <w:bCs/>
          <w:color w:val="auto"/>
          <w:rtl/>
        </w:rPr>
        <w:t>َّ</w:t>
      </w:r>
      <w:r w:rsidRPr="002F3D54">
        <w:rPr>
          <w:rFonts w:hint="cs"/>
          <w:b/>
          <w:bCs/>
          <w:color w:val="auto"/>
          <w:rtl/>
        </w:rPr>
        <w:t>ا)</w:t>
      </w:r>
      <w:r w:rsidRPr="002F3D54">
        <w:rPr>
          <w:rFonts w:hint="cs"/>
          <w:color w:val="auto"/>
          <w:rtl/>
        </w:rPr>
        <w:t xml:space="preserve"> إشارة إلى قوله</w:t>
      </w:r>
      <w:r w:rsidR="00021530" w:rsidRPr="002F3D54">
        <w:rPr>
          <w:rFonts w:hint="cs"/>
          <w:color w:val="auto"/>
          <w:rtl/>
        </w:rPr>
        <w:t xml:space="preserve">: </w:t>
      </w:r>
      <w:r w:rsidRPr="002F3D54">
        <w:rPr>
          <w:rFonts w:hint="cs"/>
          <w:b/>
          <w:bCs/>
          <w:color w:val="auto"/>
          <w:rtl/>
        </w:rPr>
        <w:t>(لأن</w:t>
      </w:r>
      <w:r w:rsidR="002C49EE" w:rsidRPr="002F3D54">
        <w:rPr>
          <w:rFonts w:hint="cs"/>
          <w:b/>
          <w:bCs/>
          <w:color w:val="auto"/>
          <w:rtl/>
        </w:rPr>
        <w:t>َّ</w:t>
      </w:r>
      <w:r w:rsidRPr="002F3D54">
        <w:rPr>
          <w:rFonts w:hint="cs"/>
          <w:b/>
          <w:bCs/>
          <w:color w:val="auto"/>
          <w:rtl/>
        </w:rPr>
        <w:t xml:space="preserve"> الأخذ بالمثل غير مفيد</w:t>
      </w:r>
      <w:r w:rsidR="00021530" w:rsidRPr="002F3D54">
        <w:rPr>
          <w:rFonts w:hint="cs"/>
          <w:b/>
          <w:bCs/>
          <w:color w:val="auto"/>
          <w:rtl/>
        </w:rPr>
        <w:t xml:space="preserve">، </w:t>
      </w:r>
      <w:r w:rsidRPr="002F3D54">
        <w:rPr>
          <w:rFonts w:hint="cs"/>
          <w:b/>
          <w:bCs/>
          <w:color w:val="auto"/>
          <w:rtl/>
        </w:rPr>
        <w:t>وكذا إذا كان مشترىً بمثل</w:t>
      </w:r>
      <w:r w:rsidR="002C49EE" w:rsidRPr="002F3D54">
        <w:rPr>
          <w:rFonts w:hint="cs"/>
          <w:b/>
          <w:bCs/>
          <w:color w:val="auto"/>
          <w:rtl/>
        </w:rPr>
        <w:t>ِ</w:t>
      </w:r>
      <w:r w:rsidRPr="002F3D54">
        <w:rPr>
          <w:rFonts w:hint="cs"/>
          <w:b/>
          <w:bCs/>
          <w:color w:val="auto"/>
          <w:rtl/>
        </w:rPr>
        <w:t xml:space="preserve">ه </w:t>
      </w:r>
      <w:r w:rsidR="004F6076" w:rsidRPr="004F6076">
        <w:rPr>
          <w:rFonts w:cs="Times New Roman"/>
          <w:color w:val="auto"/>
          <w:sz w:val="24"/>
          <w:szCs w:val="24"/>
          <w:rtl/>
          <w:lang w:eastAsia="en-US"/>
        </w:rPr>
        <w:pict>
          <v:shape id="مربع نص 206" o:spid="_x0000_s1075" type="#_x0000_t202" style="position:absolute;left:0;text-align:left;margin-left:0;margin-top:-1567.4pt;width:80.85pt;height:30.45pt;flip:x;z-index:251726848;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" stroked="f">
            <v:textbox style="mso-fit-shape-to-text:t">
              <w:txbxContent>
                <w:p w:rsidR="00E408E2" w:rsidRPr="00A1019F" w:rsidRDefault="00E408E2" w:rsidP="00A1019F">
                  <w:pPr>
                    <w:ind w:firstLine="0"/>
                    <w:rPr>
                      <w:color w:val="auto"/>
                      <w:sz w:val="28"/>
                      <w:szCs w:val="28"/>
                    </w:rPr>
                  </w:pPr>
                  <w:r w:rsidRPr="00A1019F">
                    <w:rPr>
                      <w:b/>
                      <w:color w:val="auto"/>
                      <w:sz w:val="28"/>
                      <w:szCs w:val="28"/>
                      <w:rtl/>
                    </w:rPr>
                    <w:t>[ماوجد قبل القسمة وبعدها]</w:t>
                  </w:r>
                </w:p>
              </w:txbxContent>
            </v:textbox>
            <w10:wrap anchorx="page"/>
          </v:shape>
        </w:pict>
      </w:r>
      <w:r w:rsidRPr="002F3D54">
        <w:rPr>
          <w:rFonts w:hint="cs"/>
          <w:b/>
          <w:bCs/>
          <w:color w:val="auto"/>
          <w:rtl/>
        </w:rPr>
        <w:t>قدر</w:t>
      </w:r>
      <w:r w:rsidR="002F3D54">
        <w:rPr>
          <w:rFonts w:hint="cs"/>
          <w:b/>
          <w:bCs/>
          <w:color w:val="auto"/>
          <w:rtl/>
        </w:rPr>
        <w:t>ًا</w:t>
      </w:r>
      <w:r w:rsidR="00A1019F" w:rsidRPr="002F3D54">
        <w:rPr>
          <w:rFonts w:hint="cs"/>
          <w:b/>
          <w:bCs/>
          <w:color w:val="auto"/>
          <w:rtl/>
        </w:rPr>
        <w:t>و</w:t>
      </w:r>
      <w:r w:rsidRPr="002F3D54">
        <w:rPr>
          <w:rFonts w:hint="cs"/>
          <w:b/>
          <w:bCs/>
          <w:color w:val="auto"/>
          <w:rtl/>
        </w:rPr>
        <w:t>وصف</w:t>
      </w:r>
      <w:r w:rsidR="002F3D54">
        <w:rPr>
          <w:rFonts w:hint="cs"/>
          <w:b/>
          <w:bCs/>
          <w:color w:val="auto"/>
          <w:rtl/>
        </w:rPr>
        <w:t>ًا</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إذا كان الذي أخذ</w:t>
      </w:r>
      <w:r w:rsidR="002C49EE" w:rsidRPr="002F3D54">
        <w:rPr>
          <w:rFonts w:hint="cs"/>
          <w:color w:val="auto"/>
          <w:rtl/>
        </w:rPr>
        <w:t>َ</w:t>
      </w:r>
      <w:r w:rsidRPr="002F3D54">
        <w:rPr>
          <w:rFonts w:hint="cs"/>
          <w:color w:val="auto"/>
          <w:rtl/>
        </w:rPr>
        <w:t>ه الكفار من المسلمين شيئ</w:t>
      </w:r>
      <w:r w:rsidR="002F3D54">
        <w:rPr>
          <w:rFonts w:hint="cs"/>
          <w:color w:val="auto"/>
          <w:rtl/>
        </w:rPr>
        <w:t>ًا</w:t>
      </w:r>
      <w:r w:rsidRPr="002F3D54">
        <w:rPr>
          <w:rFonts w:hint="cs"/>
          <w:color w:val="auto"/>
          <w:rtl/>
        </w:rPr>
        <w:t xml:space="preserve"> مثلي</w:t>
      </w:r>
      <w:r w:rsidR="002F3D54">
        <w:rPr>
          <w:rFonts w:hint="cs"/>
          <w:color w:val="auto"/>
          <w:rtl/>
        </w:rPr>
        <w:t>ًا</w:t>
      </w:r>
      <w:r w:rsidRPr="002F3D54">
        <w:rPr>
          <w:rStyle w:val="ae"/>
          <w:color w:val="auto"/>
          <w:rtl/>
        </w:rPr>
        <w:t>(</w:t>
      </w:r>
      <w:r w:rsidRPr="002F3D54">
        <w:rPr>
          <w:rStyle w:val="ae"/>
          <w:color w:val="auto"/>
          <w:rtl/>
        </w:rPr>
        <w:footnoteReference w:id="378"/>
      </w:r>
      <w:r w:rsidRPr="002F3D54">
        <w:rPr>
          <w:rStyle w:val="ae"/>
          <w:color w:val="auto"/>
          <w:rtl/>
        </w:rPr>
        <w:t>)</w:t>
      </w:r>
      <w:r w:rsidR="00A1019F" w:rsidRPr="002F3D54">
        <w:rPr>
          <w:rFonts w:hint="cs"/>
          <w:color w:val="auto"/>
          <w:rtl/>
        </w:rPr>
        <w:t xml:space="preserve"> فاشتراه منهم مسلم بمثله قدر</w:t>
      </w:r>
      <w:r w:rsidR="002F3D54">
        <w:rPr>
          <w:rFonts w:hint="cs"/>
          <w:color w:val="auto"/>
          <w:rtl/>
        </w:rPr>
        <w:t>ًا</w:t>
      </w:r>
      <w:r w:rsidR="00A1019F" w:rsidRPr="002F3D54">
        <w:rPr>
          <w:rFonts w:hint="cs"/>
          <w:color w:val="auto"/>
          <w:rtl/>
        </w:rPr>
        <w:t xml:space="preserve"> و</w:t>
      </w:r>
      <w:r w:rsidRPr="002F3D54">
        <w:rPr>
          <w:rFonts w:hint="cs"/>
          <w:color w:val="auto"/>
          <w:rtl/>
        </w:rPr>
        <w:t>وصف</w:t>
      </w:r>
      <w:r w:rsidR="002F3D54">
        <w:rPr>
          <w:rFonts w:hint="cs"/>
          <w:color w:val="auto"/>
          <w:rtl/>
        </w:rPr>
        <w:t>ًا</w:t>
      </w:r>
      <w:r w:rsidR="00021530" w:rsidRPr="002F3D54">
        <w:rPr>
          <w:rFonts w:hint="cs"/>
          <w:noProof w:val="0"/>
          <w:color w:val="auto"/>
          <w:rtl/>
        </w:rPr>
        <w:t xml:space="preserve">، </w:t>
      </w:r>
      <w:r w:rsidRPr="002F3D54">
        <w:rPr>
          <w:rFonts w:hint="cs"/>
          <w:color w:val="auto"/>
          <w:rtl/>
        </w:rPr>
        <w:t>ثم جاء صاحبه القديم ليس له أن يأخذه منه</w:t>
      </w:r>
      <w:r w:rsidR="007513B8" w:rsidRPr="002F3D54">
        <w:rPr>
          <w:rFonts w:hint="cs"/>
          <w:color w:val="auto"/>
          <w:rtl/>
        </w:rPr>
        <w:t>لأنَّه</w:t>
      </w:r>
      <w:r w:rsidRPr="002F3D54">
        <w:rPr>
          <w:rFonts w:hint="cs"/>
          <w:color w:val="auto"/>
          <w:rtl/>
        </w:rPr>
        <w:t xml:space="preserve"> غير مفيد</w:t>
      </w:r>
      <w:r w:rsidR="00021530" w:rsidRPr="002F3D54">
        <w:rPr>
          <w:rFonts w:hint="cs"/>
          <w:noProof w:val="0"/>
          <w:color w:val="auto"/>
          <w:rtl/>
        </w:rPr>
        <w:t xml:space="preserve">، </w:t>
      </w:r>
      <w:r w:rsidRPr="002F3D54">
        <w:rPr>
          <w:rFonts w:hint="cs"/>
          <w:color w:val="auto"/>
          <w:rtl/>
        </w:rPr>
        <w:t>وإن</w:t>
      </w:r>
      <w:r w:rsidR="00A1019F" w:rsidRPr="002F3D54">
        <w:rPr>
          <w:rFonts w:hint="cs"/>
          <w:color w:val="auto"/>
          <w:rtl/>
        </w:rPr>
        <w:t>ّ</w:t>
      </w:r>
      <w:r w:rsidRPr="002F3D54">
        <w:rPr>
          <w:rFonts w:hint="cs"/>
          <w:color w:val="auto"/>
          <w:rtl/>
        </w:rPr>
        <w:t>ما قيد بقوله</w:t>
      </w:r>
      <w:r w:rsidR="00021530" w:rsidRPr="002F3D54">
        <w:rPr>
          <w:rFonts w:hint="cs"/>
          <w:color w:val="auto"/>
          <w:rtl/>
        </w:rPr>
        <w:t xml:space="preserve">: </w:t>
      </w:r>
      <w:r w:rsidR="00A1019F" w:rsidRPr="002F3D54">
        <w:rPr>
          <w:rFonts w:hint="cs"/>
          <w:b/>
          <w:bCs/>
          <w:color w:val="auto"/>
          <w:rtl/>
        </w:rPr>
        <w:t>(قدر</w:t>
      </w:r>
      <w:r w:rsidR="002F3D54">
        <w:rPr>
          <w:rFonts w:hint="cs"/>
          <w:b/>
          <w:bCs/>
          <w:color w:val="auto"/>
          <w:rtl/>
        </w:rPr>
        <w:t>ًا</w:t>
      </w:r>
      <w:r w:rsidR="00A1019F" w:rsidRPr="002F3D54">
        <w:rPr>
          <w:rFonts w:hint="cs"/>
          <w:b/>
          <w:bCs/>
          <w:color w:val="auto"/>
          <w:rtl/>
        </w:rPr>
        <w:t xml:space="preserve"> و</w:t>
      </w:r>
      <w:r w:rsidRPr="002F3D54">
        <w:rPr>
          <w:rFonts w:hint="cs"/>
          <w:b/>
          <w:bCs/>
          <w:color w:val="auto"/>
          <w:rtl/>
        </w:rPr>
        <w:t>وصف</w:t>
      </w:r>
      <w:r w:rsidR="002F3D54">
        <w:rPr>
          <w:rFonts w:hint="cs"/>
          <w:b/>
          <w:bCs/>
          <w:color w:val="auto"/>
          <w:rtl/>
        </w:rPr>
        <w:t>ًا</w:t>
      </w:r>
      <w:r w:rsidRPr="002F3D54">
        <w:rPr>
          <w:rFonts w:hint="cs"/>
          <w:b/>
          <w:bCs/>
          <w:color w:val="auto"/>
          <w:rtl/>
        </w:rPr>
        <w:t>)</w:t>
      </w:r>
      <w:r w:rsidRPr="002F3D54">
        <w:rPr>
          <w:rFonts w:hint="cs"/>
          <w:color w:val="auto"/>
          <w:rtl/>
        </w:rPr>
        <w:t xml:space="preserve"> احتراز عم</w:t>
      </w:r>
      <w:r w:rsidR="00A1019F" w:rsidRPr="002F3D54">
        <w:rPr>
          <w:rFonts w:hint="cs"/>
          <w:color w:val="auto"/>
          <w:rtl/>
        </w:rPr>
        <w:t>ّ</w:t>
      </w:r>
      <w:r w:rsidRPr="002F3D54">
        <w:rPr>
          <w:rFonts w:hint="cs"/>
          <w:color w:val="auto"/>
          <w:rtl/>
        </w:rPr>
        <w:t>ا لو اشتراه المسلم بأقل</w:t>
      </w:r>
      <w:r w:rsidR="00A1019F" w:rsidRPr="002F3D54">
        <w:rPr>
          <w:rFonts w:hint="cs"/>
          <w:color w:val="auto"/>
          <w:rtl/>
        </w:rPr>
        <w:t>ّ</w:t>
      </w:r>
      <w:r w:rsidRPr="002F3D54">
        <w:rPr>
          <w:rFonts w:hint="cs"/>
          <w:color w:val="auto"/>
          <w:rtl/>
        </w:rPr>
        <w:t xml:space="preserve"> قدر</w:t>
      </w:r>
      <w:r w:rsidR="002F3D54">
        <w:rPr>
          <w:rFonts w:hint="cs"/>
          <w:color w:val="auto"/>
          <w:rtl/>
        </w:rPr>
        <w:t>ًا</w:t>
      </w:r>
      <w:r w:rsidRPr="002F3D54">
        <w:rPr>
          <w:rFonts w:hint="cs"/>
          <w:color w:val="auto"/>
          <w:rtl/>
        </w:rPr>
        <w:t xml:space="preserve"> منه</w:t>
      </w:r>
      <w:r w:rsidR="00021530" w:rsidRPr="002F3D54">
        <w:rPr>
          <w:rFonts w:hint="cs"/>
          <w:noProof w:val="0"/>
          <w:color w:val="auto"/>
          <w:rtl/>
        </w:rPr>
        <w:t xml:space="preserve">، </w:t>
      </w:r>
      <w:r w:rsidRPr="002F3D54">
        <w:rPr>
          <w:rFonts w:hint="cs"/>
          <w:color w:val="auto"/>
          <w:rtl/>
        </w:rPr>
        <w:t>أو بجنس آخر</w:t>
      </w:r>
      <w:r w:rsidR="00021530" w:rsidRPr="002F3D54">
        <w:rPr>
          <w:rFonts w:hint="cs"/>
          <w:noProof w:val="0"/>
          <w:color w:val="auto"/>
          <w:rtl/>
        </w:rPr>
        <w:t xml:space="preserve">، </w:t>
      </w:r>
      <w:r w:rsidRPr="002F3D54">
        <w:rPr>
          <w:rFonts w:hint="cs"/>
          <w:color w:val="auto"/>
          <w:rtl/>
        </w:rPr>
        <w:t>أو بجنسه</w:t>
      </w:r>
      <w:r w:rsidR="00021530" w:rsidRPr="002F3D54">
        <w:rPr>
          <w:rFonts w:hint="cs"/>
          <w:noProof w:val="0"/>
          <w:color w:val="auto"/>
          <w:rtl/>
        </w:rPr>
        <w:t xml:space="preserve">، </w:t>
      </w:r>
      <w:r w:rsidRPr="002F3D54">
        <w:rPr>
          <w:rFonts w:hint="cs"/>
          <w:color w:val="auto"/>
          <w:rtl/>
        </w:rPr>
        <w:t>ولكن أردى منه وصف</w:t>
      </w:r>
      <w:r w:rsidR="002F3D54">
        <w:rPr>
          <w:rFonts w:hint="cs"/>
          <w:color w:val="auto"/>
          <w:rtl/>
        </w:rPr>
        <w:t>ًا</w:t>
      </w:r>
      <w:r w:rsidR="00021530" w:rsidRPr="002F3D54">
        <w:rPr>
          <w:rFonts w:hint="cs"/>
          <w:noProof w:val="0"/>
          <w:color w:val="auto"/>
          <w:rtl/>
        </w:rPr>
        <w:t xml:space="preserve">، </w:t>
      </w:r>
      <w:r w:rsidRPr="002F3D54">
        <w:rPr>
          <w:rFonts w:hint="cs"/>
          <w:color w:val="auto"/>
          <w:rtl/>
        </w:rPr>
        <w:t>فله أن يأخذه بمثل ما أعطاه المشتري</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إل</w:t>
      </w:r>
      <w:r w:rsidR="002C49EE" w:rsidRPr="002F3D54">
        <w:rPr>
          <w:rFonts w:hint="cs"/>
          <w:color w:val="auto"/>
          <w:rtl/>
        </w:rPr>
        <w:t>َّ</w:t>
      </w:r>
      <w:r w:rsidRPr="002F3D54">
        <w:rPr>
          <w:rFonts w:hint="cs"/>
          <w:color w:val="auto"/>
          <w:rtl/>
        </w:rPr>
        <w:t>ا أن</w:t>
      </w:r>
      <w:r w:rsidR="002C49EE" w:rsidRPr="002F3D54">
        <w:rPr>
          <w:rFonts w:hint="cs"/>
          <w:color w:val="auto"/>
          <w:rtl/>
        </w:rPr>
        <w:t>ْ</w:t>
      </w:r>
      <w:r w:rsidRPr="002F3D54">
        <w:rPr>
          <w:rFonts w:hint="cs"/>
          <w:color w:val="auto"/>
          <w:rtl/>
        </w:rPr>
        <w:t xml:space="preserve"> يكون</w:t>
      </w:r>
      <w:r w:rsidR="002C49EE" w:rsidRPr="002F3D54">
        <w:rPr>
          <w:rFonts w:hint="cs"/>
          <w:color w:val="auto"/>
          <w:rtl/>
        </w:rPr>
        <w:t>َ</w:t>
      </w:r>
      <w:r w:rsidRPr="002F3D54">
        <w:rPr>
          <w:rFonts w:hint="cs"/>
          <w:color w:val="auto"/>
          <w:rtl/>
        </w:rPr>
        <w:t xml:space="preserve"> اشتراه منهم بخلاف جنسه</w:t>
      </w:r>
      <w:r w:rsidR="00021530" w:rsidRPr="002F3D54">
        <w:rPr>
          <w:rFonts w:hint="cs"/>
          <w:noProof w:val="0"/>
          <w:color w:val="auto"/>
          <w:rtl/>
        </w:rPr>
        <w:t xml:space="preserve">، </w:t>
      </w:r>
      <w:r w:rsidRPr="002F3D54">
        <w:rPr>
          <w:rFonts w:hint="cs"/>
          <w:color w:val="auto"/>
          <w:rtl/>
        </w:rPr>
        <w:t>فيكون الأخذ مفيد</w:t>
      </w:r>
      <w:r w:rsidR="002F3D54">
        <w:rPr>
          <w:rFonts w:hint="cs"/>
          <w:color w:val="auto"/>
          <w:rtl/>
        </w:rPr>
        <w:t>ًا</w:t>
      </w:r>
      <w:r w:rsidR="00021530" w:rsidRPr="002F3D54">
        <w:rPr>
          <w:rFonts w:hint="cs"/>
          <w:noProof w:val="0"/>
          <w:color w:val="auto"/>
          <w:rtl/>
        </w:rPr>
        <w:t xml:space="preserve">، </w:t>
      </w:r>
      <w:r w:rsidRPr="002F3D54">
        <w:rPr>
          <w:rFonts w:hint="cs"/>
          <w:color w:val="auto"/>
          <w:rtl/>
        </w:rPr>
        <w:t>وكذلك لو اشتراه بجنسه بأق</w:t>
      </w:r>
      <w:r w:rsidR="002C49EE" w:rsidRPr="002F3D54">
        <w:rPr>
          <w:rFonts w:hint="cs"/>
          <w:color w:val="auto"/>
          <w:rtl/>
        </w:rPr>
        <w:t>َ</w:t>
      </w:r>
      <w:r w:rsidRPr="002F3D54">
        <w:rPr>
          <w:rFonts w:hint="cs"/>
          <w:color w:val="auto"/>
          <w:rtl/>
        </w:rPr>
        <w:t>ل</w:t>
      </w:r>
      <w:r w:rsidR="002C49EE" w:rsidRPr="002F3D54">
        <w:rPr>
          <w:rFonts w:hint="cs"/>
          <w:color w:val="auto"/>
          <w:rtl/>
        </w:rPr>
        <w:t>ّ</w:t>
      </w:r>
      <w:r w:rsidRPr="002F3D54">
        <w:rPr>
          <w:rFonts w:hint="cs"/>
          <w:color w:val="auto"/>
          <w:rtl/>
        </w:rPr>
        <w:t xml:space="preserve"> منه</w:t>
      </w:r>
      <w:r w:rsidR="00021530" w:rsidRPr="002F3D54">
        <w:rPr>
          <w:rFonts w:hint="cs"/>
          <w:color w:val="auto"/>
          <w:rtl/>
        </w:rPr>
        <w:t xml:space="preserve">، </w:t>
      </w:r>
      <w:r w:rsidRPr="002F3D54">
        <w:rPr>
          <w:rFonts w:hint="cs"/>
          <w:color w:val="auto"/>
          <w:rtl/>
        </w:rPr>
        <w:t>فله أن</w:t>
      </w:r>
      <w:r w:rsidR="002C49EE" w:rsidRPr="002F3D54">
        <w:rPr>
          <w:rFonts w:hint="cs"/>
          <w:color w:val="auto"/>
          <w:rtl/>
        </w:rPr>
        <w:t>ْ</w:t>
      </w:r>
      <w:r w:rsidRPr="002F3D54">
        <w:rPr>
          <w:rFonts w:hint="cs"/>
          <w:color w:val="auto"/>
          <w:rtl/>
        </w:rPr>
        <w:t xml:space="preserve"> يأخذ بمثل ما اشتراه</w:t>
      </w:r>
      <w:r w:rsidR="00021530" w:rsidRPr="002F3D54">
        <w:rPr>
          <w:rFonts w:hint="cs"/>
          <w:noProof w:val="0"/>
          <w:color w:val="auto"/>
          <w:rtl/>
        </w:rPr>
        <w:t xml:space="preserve">، </w:t>
      </w:r>
      <w:r w:rsidRPr="002F3D54">
        <w:rPr>
          <w:rFonts w:hint="cs"/>
          <w:color w:val="auto"/>
          <w:rtl/>
        </w:rPr>
        <w:t xml:space="preserve">ولا يكون هذا </w:t>
      </w:r>
      <w:r w:rsidR="00707074" w:rsidRPr="002F3D54">
        <w:rPr>
          <w:rFonts w:hint="cs"/>
          <w:color w:val="auto"/>
          <w:rtl/>
        </w:rPr>
        <w:t>ربًا</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إن</w:t>
      </w:r>
      <w:r w:rsidR="002C49EE" w:rsidRPr="002F3D54">
        <w:rPr>
          <w:rFonts w:hint="cs"/>
          <w:color w:val="auto"/>
          <w:rtl/>
        </w:rPr>
        <w:t>َّ</w:t>
      </w:r>
      <w:r w:rsidR="00707074" w:rsidRPr="002F3D54">
        <w:rPr>
          <w:rFonts w:hint="cs"/>
          <w:color w:val="auto"/>
          <w:rtl/>
        </w:rPr>
        <w:t>ما فدى</w:t>
      </w:r>
      <w:r w:rsidRPr="002F3D54">
        <w:rPr>
          <w:rFonts w:hint="cs"/>
          <w:color w:val="auto"/>
          <w:rtl/>
        </w:rPr>
        <w:t xml:space="preserve"> ليستخل</w:t>
      </w:r>
      <w:r w:rsidR="002C49EE" w:rsidRPr="002F3D54">
        <w:rPr>
          <w:rFonts w:hint="cs"/>
          <w:color w:val="auto"/>
          <w:rtl/>
        </w:rPr>
        <w:t>ِ</w:t>
      </w:r>
      <w:r w:rsidRPr="002F3D54">
        <w:rPr>
          <w:rFonts w:hint="cs"/>
          <w:color w:val="auto"/>
          <w:rtl/>
        </w:rPr>
        <w:t>ص ملك</w:t>
      </w:r>
      <w:r w:rsidR="002C49EE" w:rsidRPr="002F3D54">
        <w:rPr>
          <w:rFonts w:hint="cs"/>
          <w:color w:val="auto"/>
          <w:rtl/>
        </w:rPr>
        <w:t>َ</w:t>
      </w:r>
      <w:r w:rsidRPr="002F3D54">
        <w:rPr>
          <w:rFonts w:hint="cs"/>
          <w:color w:val="auto"/>
          <w:rtl/>
        </w:rPr>
        <w:t>ه ويعيد</w:t>
      </w:r>
      <w:r w:rsidR="002C49EE" w:rsidRPr="002F3D54">
        <w:rPr>
          <w:rFonts w:hint="cs"/>
          <w:color w:val="auto"/>
          <w:rtl/>
        </w:rPr>
        <w:t>َ</w:t>
      </w:r>
      <w:r w:rsidRPr="002F3D54">
        <w:rPr>
          <w:rFonts w:hint="cs"/>
          <w:color w:val="auto"/>
          <w:rtl/>
        </w:rPr>
        <w:t>ه إلى قديم ملكه</w:t>
      </w:r>
      <w:r w:rsidRPr="002F3D54">
        <w:rPr>
          <w:rStyle w:val="ae"/>
          <w:color w:val="auto"/>
          <w:rtl/>
        </w:rPr>
        <w:t>(</w:t>
      </w:r>
      <w:r w:rsidRPr="002F3D54">
        <w:rPr>
          <w:rStyle w:val="ae"/>
          <w:color w:val="auto"/>
          <w:rtl/>
        </w:rPr>
        <w:footnoteReference w:id="379"/>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(وأم</w:t>
      </w:r>
      <w:r w:rsidR="002C49EE" w:rsidRPr="002F3D54">
        <w:rPr>
          <w:rFonts w:hint="cs"/>
          <w:b/>
          <w:bCs/>
          <w:color w:val="auto"/>
          <w:rtl/>
        </w:rPr>
        <w:t>َّ</w:t>
      </w:r>
      <w:r w:rsidRPr="002F3D54">
        <w:rPr>
          <w:rFonts w:hint="cs"/>
          <w:b/>
          <w:bCs/>
          <w:color w:val="auto"/>
          <w:rtl/>
        </w:rPr>
        <w:t>ا الأ</w:t>
      </w:r>
      <w:r w:rsidR="002C49EE" w:rsidRPr="002F3D54">
        <w:rPr>
          <w:rFonts w:hint="cs"/>
          <w:b/>
          <w:bCs/>
          <w:color w:val="auto"/>
          <w:rtl/>
        </w:rPr>
        <w:t>َ</w:t>
      </w:r>
      <w:r w:rsidRPr="002F3D54">
        <w:rPr>
          <w:rFonts w:hint="cs"/>
          <w:b/>
          <w:bCs/>
          <w:color w:val="auto"/>
          <w:rtl/>
        </w:rPr>
        <w:t>خ</w:t>
      </w:r>
      <w:r w:rsidR="002C49EE" w:rsidRPr="002F3D54">
        <w:rPr>
          <w:rFonts w:hint="cs"/>
          <w:b/>
          <w:bCs/>
          <w:color w:val="auto"/>
          <w:rtl/>
        </w:rPr>
        <w:t>ْ</w:t>
      </w:r>
      <w:r w:rsidRPr="002F3D54">
        <w:rPr>
          <w:rFonts w:hint="cs"/>
          <w:b/>
          <w:bCs/>
          <w:color w:val="auto"/>
          <w:rtl/>
        </w:rPr>
        <w:t>ذ بالثمن فل</w:t>
      </w:r>
      <w:r w:rsidR="002C49EE" w:rsidRPr="002F3D54">
        <w:rPr>
          <w:rFonts w:hint="cs"/>
          <w:b/>
          <w:bCs/>
          <w:color w:val="auto"/>
          <w:rtl/>
        </w:rPr>
        <w:t>ِ</w:t>
      </w:r>
      <w:r w:rsidRPr="002F3D54">
        <w:rPr>
          <w:rFonts w:hint="cs"/>
          <w:b/>
          <w:bCs/>
          <w:color w:val="auto"/>
          <w:rtl/>
        </w:rPr>
        <w:t>ما قلنا)</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يتضرر بالأخذ مجان</w:t>
      </w:r>
      <w:r w:rsidR="002F3D54">
        <w:rPr>
          <w:rFonts w:hint="cs"/>
          <w:b/>
          <w:bCs/>
          <w:color w:val="auto"/>
          <w:rtl/>
        </w:rPr>
        <w:t>ًا</w:t>
      </w:r>
      <w:r w:rsidRPr="002F3D54">
        <w:rPr>
          <w:rFonts w:hint="cs"/>
          <w:b/>
          <w:b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2C49EE" w:rsidRPr="002F3D54">
        <w:rPr>
          <w:rFonts w:hint="cs"/>
          <w:b/>
          <w:bCs/>
          <w:color w:val="auto"/>
          <w:rtl/>
        </w:rPr>
        <w:t>َّ</w:t>
      </w:r>
      <w:r w:rsidRPr="002F3D54">
        <w:rPr>
          <w:rFonts w:hint="cs"/>
          <w:b/>
          <w:bCs/>
          <w:color w:val="auto"/>
          <w:rtl/>
        </w:rPr>
        <w:t xml:space="preserve"> الملك فيه صحيح)</w:t>
      </w:r>
      <w:r w:rsidR="00A1019F" w:rsidRPr="002F3D54">
        <w:rPr>
          <w:rFonts w:hint="cs"/>
          <w:color w:val="auto"/>
          <w:rtl/>
        </w:rPr>
        <w:t xml:space="preserve"> ا</w:t>
      </w:r>
      <w:r w:rsidRPr="002F3D54">
        <w:rPr>
          <w:rFonts w:hint="cs"/>
          <w:color w:val="auto"/>
          <w:rtl/>
        </w:rPr>
        <w:t>حتراز عن المشتري شراءً فاسد</w:t>
      </w:r>
      <w:r w:rsidR="002F3D54">
        <w:rPr>
          <w:rFonts w:hint="cs"/>
          <w:color w:val="auto"/>
          <w:rtl/>
        </w:rPr>
        <w:t>ًا</w:t>
      </w:r>
      <w:r w:rsidR="00021530" w:rsidRPr="002F3D54">
        <w:rPr>
          <w:rFonts w:hint="cs"/>
          <w:noProof w:val="0"/>
          <w:color w:val="auto"/>
          <w:rtl/>
        </w:rPr>
        <w:t xml:space="preserve">، </w:t>
      </w:r>
      <w:r w:rsidRPr="002F3D54">
        <w:rPr>
          <w:rFonts w:hint="cs"/>
          <w:color w:val="auto"/>
          <w:rtl/>
        </w:rPr>
        <w:t>فإن</w:t>
      </w:r>
      <w:r w:rsidR="002C49EE" w:rsidRPr="002F3D54">
        <w:rPr>
          <w:rFonts w:hint="cs"/>
          <w:color w:val="auto"/>
          <w:rtl/>
        </w:rPr>
        <w:t>َّ</w:t>
      </w:r>
      <w:r w:rsidRPr="002F3D54">
        <w:rPr>
          <w:rFonts w:hint="cs"/>
          <w:color w:val="auto"/>
          <w:rtl/>
        </w:rPr>
        <w:t xml:space="preserve"> الأوصاف هناك مضمونة على ما ذكر في الكتاب</w:t>
      </w:r>
      <w:r w:rsidRPr="002F3D54">
        <w:rPr>
          <w:rStyle w:val="ae"/>
          <w:color w:val="auto"/>
          <w:rtl/>
        </w:rPr>
        <w:t>(</w:t>
      </w:r>
      <w:r w:rsidRPr="002F3D54">
        <w:rPr>
          <w:rStyle w:val="ae"/>
          <w:color w:val="auto"/>
          <w:rtl/>
        </w:rPr>
        <w:footnoteReference w:id="380"/>
      </w:r>
      <w:r w:rsidRPr="002F3D54">
        <w:rPr>
          <w:rStyle w:val="ae"/>
          <w:color w:val="auto"/>
          <w:rtl/>
        </w:rPr>
        <w:t>)</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(لأن</w:t>
      </w:r>
      <w:r w:rsidR="002C49EE" w:rsidRPr="002F3D54">
        <w:rPr>
          <w:rFonts w:hint="cs"/>
          <w:b/>
          <w:bCs/>
          <w:color w:val="auto"/>
          <w:rtl/>
        </w:rPr>
        <w:t>َّ</w:t>
      </w:r>
      <w:r w:rsidRPr="002F3D54">
        <w:rPr>
          <w:rFonts w:hint="cs"/>
          <w:b/>
          <w:bCs/>
          <w:color w:val="auto"/>
          <w:rtl/>
        </w:rPr>
        <w:t xml:space="preserve"> الأوصاف لا يقابلها شيء من الثمن)</w:t>
      </w:r>
      <w:r w:rsidR="00021530" w:rsidRPr="002F3D54">
        <w:rPr>
          <w:rFonts w:hint="cs"/>
          <w:b/>
          <w:bCs/>
          <w:color w:val="auto"/>
          <w:rtl/>
        </w:rPr>
        <w:t>.</w:t>
      </w:r>
    </w:p>
    <w:p w:rsidR="00021530" w:rsidRPr="002F3D54" w:rsidRDefault="0023359C" w:rsidP="002F3D54">
      <w:pPr>
        <w:ind w:firstLine="567"/>
        <w:rPr>
          <w:color w:val="auto"/>
          <w:vertAlign w:val="superscript"/>
          <w:rtl/>
        </w:rPr>
      </w:pPr>
      <w:r w:rsidRPr="002F3D54">
        <w:rPr>
          <w:rFonts w:hint="cs"/>
          <w:color w:val="auto"/>
          <w:rtl/>
        </w:rPr>
        <w:t>قيل</w:t>
      </w:r>
      <w:r w:rsidR="00021530" w:rsidRPr="002F3D54">
        <w:rPr>
          <w:rFonts w:hint="cs"/>
          <w:color w:val="auto"/>
          <w:rtl/>
        </w:rPr>
        <w:t xml:space="preserve">: </w:t>
      </w:r>
      <w:r w:rsidRPr="002F3D54">
        <w:rPr>
          <w:rFonts w:hint="cs"/>
          <w:color w:val="auto"/>
          <w:rtl/>
        </w:rPr>
        <w:t>فيه نظر</w:t>
      </w:r>
      <w:r w:rsidR="00021530" w:rsidRPr="002F3D54">
        <w:rPr>
          <w:rFonts w:hint="cs"/>
          <w:color w:val="auto"/>
          <w:rtl/>
        </w:rPr>
        <w:t xml:space="preserve">؛ </w:t>
      </w:r>
      <w:r w:rsidRPr="002F3D54">
        <w:rPr>
          <w:rFonts w:hint="cs"/>
          <w:color w:val="auto"/>
          <w:rtl/>
        </w:rPr>
        <w:t>لأن</w:t>
      </w:r>
      <w:r w:rsidR="002C49EE" w:rsidRPr="002F3D54">
        <w:rPr>
          <w:rFonts w:hint="cs"/>
          <w:color w:val="auto"/>
          <w:rtl/>
        </w:rPr>
        <w:t>َّ</w:t>
      </w:r>
      <w:r w:rsidRPr="002F3D54">
        <w:rPr>
          <w:rFonts w:hint="cs"/>
          <w:color w:val="auto"/>
          <w:rtl/>
        </w:rPr>
        <w:t xml:space="preserve"> الوصف إن</w:t>
      </w:r>
      <w:r w:rsidR="002C49EE" w:rsidRPr="002F3D54">
        <w:rPr>
          <w:rFonts w:hint="cs"/>
          <w:color w:val="auto"/>
          <w:rtl/>
        </w:rPr>
        <w:t>َّ</w:t>
      </w:r>
      <w:r w:rsidRPr="002F3D54">
        <w:rPr>
          <w:rFonts w:hint="cs"/>
          <w:color w:val="auto"/>
          <w:rtl/>
        </w:rPr>
        <w:t>ما لا يقابل شيء من الثمن إذا لم يص</w:t>
      </w:r>
      <w:r w:rsidR="002C49EE" w:rsidRPr="002F3D54">
        <w:rPr>
          <w:rFonts w:hint="cs"/>
          <w:color w:val="auto"/>
          <w:rtl/>
        </w:rPr>
        <w:t>ِ</w:t>
      </w:r>
      <w:r w:rsidRPr="002F3D54">
        <w:rPr>
          <w:rFonts w:hint="cs"/>
          <w:color w:val="auto"/>
          <w:rtl/>
        </w:rPr>
        <w:t>ر مقصود</w:t>
      </w:r>
      <w:r w:rsidR="002F3D54">
        <w:rPr>
          <w:rFonts w:hint="cs"/>
          <w:color w:val="auto"/>
          <w:rtl/>
        </w:rPr>
        <w:t>ًا</w:t>
      </w:r>
      <w:r w:rsidRPr="002F3D54">
        <w:rPr>
          <w:rFonts w:hint="cs"/>
          <w:color w:val="auto"/>
          <w:rtl/>
        </w:rPr>
        <w:t xml:space="preserve"> بالتناول</w:t>
      </w:r>
      <w:r w:rsidR="00021530" w:rsidRPr="002F3D54">
        <w:rPr>
          <w:rFonts w:hint="cs"/>
          <w:color w:val="auto"/>
          <w:rtl/>
        </w:rPr>
        <w:t xml:space="preserve">. </w:t>
      </w:r>
      <w:r w:rsidRPr="002F3D54">
        <w:rPr>
          <w:rFonts w:hint="cs"/>
          <w:color w:val="auto"/>
          <w:rtl/>
        </w:rPr>
        <w:t>ألا ترى أن</w:t>
      </w:r>
      <w:r w:rsidR="002C49EE" w:rsidRPr="002F3D54">
        <w:rPr>
          <w:rFonts w:hint="cs"/>
          <w:color w:val="auto"/>
          <w:rtl/>
        </w:rPr>
        <w:t>ْ</w:t>
      </w:r>
      <w:r w:rsidRPr="002F3D54">
        <w:rPr>
          <w:rFonts w:hint="cs"/>
          <w:color w:val="auto"/>
          <w:rtl/>
        </w:rPr>
        <w:t>لو اشترى عبد</w:t>
      </w:r>
      <w:r w:rsidR="002F3D54">
        <w:rPr>
          <w:rFonts w:hint="cs"/>
          <w:color w:val="auto"/>
          <w:rtl/>
        </w:rPr>
        <w:t>ًا</w:t>
      </w:r>
      <w:r w:rsidRPr="002F3D54">
        <w:rPr>
          <w:rFonts w:hint="cs"/>
          <w:color w:val="auto"/>
          <w:rtl/>
        </w:rPr>
        <w:t xml:space="preserve"> ففقئت عينه ثم باعه مرابحة</w:t>
      </w:r>
      <w:r w:rsidRPr="002F3D54">
        <w:rPr>
          <w:rStyle w:val="ae"/>
          <w:color w:val="auto"/>
          <w:rtl/>
        </w:rPr>
        <w:t>(</w:t>
      </w:r>
      <w:r w:rsidRPr="002F3D54">
        <w:rPr>
          <w:rStyle w:val="ae"/>
          <w:color w:val="auto"/>
          <w:rtl/>
        </w:rPr>
        <w:footnoteReference w:id="381"/>
      </w:r>
      <w:r w:rsidRPr="002F3D54">
        <w:rPr>
          <w:rStyle w:val="ae"/>
          <w:color w:val="auto"/>
          <w:rtl/>
        </w:rPr>
        <w:t>)</w:t>
      </w:r>
      <w:r w:rsidR="00021530" w:rsidRPr="002F3D54">
        <w:rPr>
          <w:rFonts w:hint="cs"/>
          <w:color w:val="auto"/>
          <w:rtl/>
        </w:rPr>
        <w:t xml:space="preserve">؛ </w:t>
      </w:r>
      <w:r w:rsidR="00735B62" w:rsidRPr="002F3D54">
        <w:rPr>
          <w:rFonts w:hint="cs"/>
          <w:color w:val="auto"/>
          <w:rtl/>
        </w:rPr>
        <w:t>فإ</w:t>
      </w:r>
      <w:r w:rsidR="007513B8" w:rsidRPr="002F3D54">
        <w:rPr>
          <w:rFonts w:hint="cs"/>
          <w:color w:val="auto"/>
          <w:rtl/>
        </w:rPr>
        <w:t>نَّه</w:t>
      </w:r>
      <w:r w:rsidRPr="002F3D54">
        <w:rPr>
          <w:rFonts w:hint="cs"/>
          <w:color w:val="auto"/>
          <w:rtl/>
        </w:rPr>
        <w:t xml:space="preserve"> يحط</w:t>
      </w:r>
      <w:r w:rsidR="002C49EE" w:rsidRPr="002F3D54">
        <w:rPr>
          <w:rFonts w:hint="cs"/>
          <w:color w:val="auto"/>
          <w:rtl/>
        </w:rPr>
        <w:t>ُّ</w:t>
      </w:r>
      <w:r w:rsidRPr="002F3D54">
        <w:rPr>
          <w:rFonts w:hint="cs"/>
          <w:color w:val="auto"/>
          <w:rtl/>
        </w:rPr>
        <w:t xml:space="preserve"> م</w:t>
      </w:r>
      <w:r w:rsidR="002C49EE" w:rsidRPr="002F3D54">
        <w:rPr>
          <w:rFonts w:hint="cs"/>
          <w:color w:val="auto"/>
          <w:rtl/>
        </w:rPr>
        <w:t>ِ</w:t>
      </w:r>
      <w:r w:rsidRPr="002F3D54">
        <w:rPr>
          <w:rFonts w:hint="cs"/>
          <w:color w:val="auto"/>
          <w:rtl/>
        </w:rPr>
        <w:t xml:space="preserve">ن الثمن ما </w:t>
      </w:r>
      <w:r w:rsidRPr="002F3D54">
        <w:rPr>
          <w:rFonts w:hint="cs"/>
          <w:color w:val="auto"/>
          <w:rtl/>
        </w:rPr>
        <w:lastRenderedPageBreak/>
        <w:t>يخص</w:t>
      </w:r>
      <w:r w:rsidR="002C49EE" w:rsidRPr="002F3D54">
        <w:rPr>
          <w:rFonts w:hint="cs"/>
          <w:color w:val="auto"/>
          <w:rtl/>
        </w:rPr>
        <w:t>ُّ</w:t>
      </w:r>
      <w:r w:rsidRPr="002F3D54">
        <w:rPr>
          <w:rFonts w:hint="cs"/>
          <w:color w:val="auto"/>
          <w:rtl/>
        </w:rPr>
        <w:t xml:space="preserve"> الع</w:t>
      </w:r>
      <w:r w:rsidR="002C49EE"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لأن</w:t>
      </w:r>
      <w:r w:rsidR="002C49EE" w:rsidRPr="002F3D54">
        <w:rPr>
          <w:rFonts w:hint="cs"/>
          <w:color w:val="auto"/>
          <w:rtl/>
        </w:rPr>
        <w:t>َّ</w:t>
      </w:r>
      <w:r w:rsidRPr="002F3D54">
        <w:rPr>
          <w:rFonts w:hint="cs"/>
          <w:color w:val="auto"/>
          <w:rtl/>
        </w:rPr>
        <w:t>ها صارت مقصودة بالت</w:t>
      </w:r>
      <w:r w:rsidR="002C49EE" w:rsidRPr="002F3D54">
        <w:rPr>
          <w:rFonts w:hint="cs"/>
          <w:color w:val="auto"/>
          <w:rtl/>
        </w:rPr>
        <w:t>َّ</w:t>
      </w:r>
      <w:r w:rsidRPr="002F3D54">
        <w:rPr>
          <w:rFonts w:hint="cs"/>
          <w:color w:val="auto"/>
          <w:rtl/>
        </w:rPr>
        <w:t>ناول</w:t>
      </w:r>
      <w:r w:rsidRPr="002F3D54">
        <w:rPr>
          <w:rStyle w:val="ae"/>
          <w:color w:val="auto"/>
          <w:rtl/>
        </w:rPr>
        <w:t>(</w:t>
      </w:r>
      <w:r w:rsidRPr="002F3D54">
        <w:rPr>
          <w:rStyle w:val="ae"/>
          <w:color w:val="auto"/>
          <w:rtl/>
        </w:rPr>
        <w:footnoteReference w:id="382"/>
      </w:r>
      <w:r w:rsidRPr="002F3D54">
        <w:rPr>
          <w:rStyle w:val="ae"/>
          <w:color w:val="auto"/>
          <w:rtl/>
        </w:rPr>
        <w:t>)</w:t>
      </w:r>
      <w:r w:rsidR="00021530" w:rsidRPr="002F3D54">
        <w:rPr>
          <w:rFonts w:hint="cs"/>
          <w:color w:val="auto"/>
          <w:rtl/>
        </w:rPr>
        <w:t xml:space="preserve">؛ </w:t>
      </w:r>
      <w:r w:rsidRPr="002F3D54">
        <w:rPr>
          <w:rFonts w:hint="cs"/>
          <w:color w:val="auto"/>
          <w:rtl/>
        </w:rPr>
        <w:t>كذافي الفوائد الظهيرية</w:t>
      </w:r>
      <w:r w:rsidR="00021530" w:rsidRPr="002F3D54">
        <w:rPr>
          <w:rFonts w:hint="cs"/>
          <w:color w:val="auto"/>
          <w:vertAlign w:val="superscript"/>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07" o:spid="_x0000_s1076" type="#_x0000_t202" style="position:absolute;left:0;text-align:left;margin-left:0;margin-top:52.9pt;width:80.85pt;height:30.45pt;flip:x;z-index:25172889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" stroked="f">
            <v:textbox style="mso-fit-shape-to-text:t">
              <w:txbxContent>
                <w:p w:rsidR="00E408E2" w:rsidRPr="00A1019F" w:rsidRDefault="00E408E2" w:rsidP="00A1019F">
                  <w:pPr>
                    <w:ind w:firstLine="0"/>
                    <w:rPr>
                      <w:sz w:val="28"/>
                      <w:szCs w:val="28"/>
                    </w:rPr>
                  </w:pPr>
                  <w:r w:rsidRPr="00A1019F">
                    <w:rPr>
                      <w:sz w:val="28"/>
                      <w:szCs w:val="28"/>
                      <w:rtl/>
                    </w:rPr>
                    <w:t>[لوح 492/ب]</w:t>
                  </w:r>
                </w:p>
              </w:txbxContent>
            </v:textbox>
            <w10:wrap anchorx="page"/>
          </v:shape>
        </w:pict>
      </w:r>
      <w:r w:rsidR="0023359C" w:rsidRPr="002F3D54">
        <w:rPr>
          <w:rFonts w:hint="cs"/>
          <w:b/>
          <w:bCs/>
          <w:color w:val="auto"/>
          <w:rtl/>
        </w:rPr>
        <w:t>(بخلاف الش</w:t>
      </w:r>
      <w:r w:rsidR="002C49EE" w:rsidRPr="002F3D54">
        <w:rPr>
          <w:rFonts w:hint="cs"/>
          <w:b/>
          <w:bCs/>
          <w:color w:val="auto"/>
          <w:rtl/>
        </w:rPr>
        <w:t>ُّ</w:t>
      </w:r>
      <w:r w:rsidR="0023359C" w:rsidRPr="002F3D54">
        <w:rPr>
          <w:rFonts w:hint="cs"/>
          <w:b/>
          <w:bCs/>
          <w:color w:val="auto"/>
          <w:rtl/>
        </w:rPr>
        <w:t>فعة</w:t>
      </w:r>
      <w:r w:rsidR="0023359C" w:rsidRPr="002F3D54">
        <w:rPr>
          <w:rStyle w:val="ae"/>
          <w:color w:val="auto"/>
          <w:rtl/>
        </w:rPr>
        <w:t>(</w:t>
      </w:r>
      <w:r w:rsidR="0023359C" w:rsidRPr="002F3D54">
        <w:rPr>
          <w:rStyle w:val="ae"/>
          <w:color w:val="auto"/>
          <w:rtl/>
        </w:rPr>
        <w:footnoteReference w:id="383"/>
      </w:r>
      <w:r w:rsidR="0023359C" w:rsidRPr="002F3D54">
        <w:rPr>
          <w:rStyle w:val="ae"/>
          <w:color w:val="auto"/>
          <w:rtl/>
        </w:rPr>
        <w:t>)</w:t>
      </w:r>
      <w:r w:rsidR="0023359C" w:rsidRPr="002F3D54">
        <w:rPr>
          <w:rFonts w:hint="cs"/>
          <w:b/>
          <w:bCs/>
          <w:color w:val="auto"/>
          <w:rtl/>
        </w:rPr>
        <w:t>)</w:t>
      </w:r>
      <w:r w:rsidR="00021530" w:rsidRPr="002F3D54">
        <w:rPr>
          <w:rFonts w:hint="cs"/>
          <w:color w:val="auto"/>
          <w:rtl/>
        </w:rPr>
        <w:t xml:space="preserve">؛ </w:t>
      </w:r>
      <w:r w:rsidR="0023359C" w:rsidRPr="002F3D54">
        <w:rPr>
          <w:rFonts w:hint="cs"/>
          <w:color w:val="auto"/>
          <w:rtl/>
        </w:rPr>
        <w:t>فإن</w:t>
      </w:r>
      <w:r w:rsidR="002C49EE" w:rsidRPr="002F3D54">
        <w:rPr>
          <w:rFonts w:hint="cs"/>
          <w:color w:val="auto"/>
          <w:rtl/>
        </w:rPr>
        <w:t>َّ</w:t>
      </w:r>
      <w:r w:rsidR="0023359C" w:rsidRPr="002F3D54">
        <w:rPr>
          <w:rFonts w:hint="cs"/>
          <w:color w:val="auto"/>
          <w:rtl/>
        </w:rPr>
        <w:t xml:space="preserve"> الأوصاف يقابلها شيء من الث</w:t>
      </w:r>
      <w:r w:rsidR="002C49EE" w:rsidRPr="002F3D54">
        <w:rPr>
          <w:rFonts w:hint="cs"/>
          <w:color w:val="auto"/>
          <w:rtl/>
        </w:rPr>
        <w:t>َّ</w:t>
      </w:r>
      <w:r w:rsidR="0023359C" w:rsidRPr="002F3D54">
        <w:rPr>
          <w:rFonts w:hint="cs"/>
          <w:color w:val="auto"/>
          <w:rtl/>
        </w:rPr>
        <w:t>من في الشفعة</w:t>
      </w:r>
      <w:r w:rsidR="00021530" w:rsidRPr="002F3D54">
        <w:rPr>
          <w:rFonts w:hint="cs"/>
          <w:noProof w:val="0"/>
          <w:color w:val="auto"/>
          <w:rtl/>
        </w:rPr>
        <w:t xml:space="preserve">، </w:t>
      </w:r>
      <w:r w:rsidR="0023359C" w:rsidRPr="002F3D54">
        <w:rPr>
          <w:rFonts w:hint="cs"/>
          <w:color w:val="auto"/>
          <w:rtl/>
        </w:rPr>
        <w:t>حت</w:t>
      </w:r>
      <w:r w:rsidR="002C49EE" w:rsidRPr="002F3D54">
        <w:rPr>
          <w:rFonts w:hint="cs"/>
          <w:color w:val="auto"/>
          <w:rtl/>
        </w:rPr>
        <w:t>َّ</w:t>
      </w:r>
      <w:r w:rsidR="0023359C" w:rsidRPr="002F3D54">
        <w:rPr>
          <w:rFonts w:hint="cs"/>
          <w:color w:val="auto"/>
          <w:rtl/>
        </w:rPr>
        <w:t>ى لو استهلك المشتري من الد</w:t>
      </w:r>
      <w:r w:rsidR="002C49EE" w:rsidRPr="002F3D54">
        <w:rPr>
          <w:rFonts w:hint="cs"/>
          <w:color w:val="auto"/>
          <w:rtl/>
        </w:rPr>
        <w:t>َّ</w:t>
      </w:r>
      <w:r w:rsidR="0023359C" w:rsidRPr="002F3D54">
        <w:rPr>
          <w:rFonts w:hint="cs"/>
          <w:color w:val="auto"/>
          <w:rtl/>
        </w:rPr>
        <w:t>ار شيئ</w:t>
      </w:r>
      <w:r w:rsidR="002F3D54">
        <w:rPr>
          <w:rFonts w:hint="cs"/>
          <w:color w:val="auto"/>
          <w:rtl/>
        </w:rPr>
        <w:t>ًا</w:t>
      </w:r>
      <w:r w:rsidR="0023359C" w:rsidRPr="002F3D54">
        <w:rPr>
          <w:rFonts w:hint="cs"/>
          <w:color w:val="auto"/>
          <w:rtl/>
        </w:rPr>
        <w:t xml:space="preserve"> ي</w:t>
      </w:r>
      <w:r w:rsidR="002C49EE" w:rsidRPr="002F3D54">
        <w:rPr>
          <w:rFonts w:hint="cs"/>
          <w:color w:val="auto"/>
          <w:rtl/>
        </w:rPr>
        <w:t>ُ</w:t>
      </w:r>
      <w:r w:rsidR="0023359C" w:rsidRPr="002F3D54">
        <w:rPr>
          <w:rFonts w:hint="cs"/>
          <w:color w:val="auto"/>
          <w:rtl/>
        </w:rPr>
        <w:t>سقط حصت</w:t>
      </w:r>
      <w:r w:rsidR="002C49EE" w:rsidRPr="002F3D54">
        <w:rPr>
          <w:rFonts w:hint="cs"/>
          <w:color w:val="auto"/>
          <w:rtl/>
        </w:rPr>
        <w:t>َّ</w:t>
      </w:r>
      <w:r w:rsidR="0023359C" w:rsidRPr="002F3D54">
        <w:rPr>
          <w:rFonts w:hint="cs"/>
          <w:color w:val="auto"/>
          <w:rtl/>
        </w:rPr>
        <w:t>ه من الثمن</w:t>
      </w:r>
      <w:r w:rsidR="00021530" w:rsidRPr="002F3D54">
        <w:rPr>
          <w:rFonts w:hint="cs"/>
          <w:color w:val="auto"/>
          <w:rtl/>
        </w:rPr>
        <w:t xml:space="preserve">؛ </w:t>
      </w:r>
      <w:r w:rsidR="0023359C" w:rsidRPr="002F3D54">
        <w:rPr>
          <w:rFonts w:hint="cs"/>
          <w:color w:val="auto"/>
          <w:rtl/>
        </w:rPr>
        <w:t>لأن</w:t>
      </w:r>
      <w:r w:rsidR="002C49EE" w:rsidRPr="002F3D54">
        <w:rPr>
          <w:rFonts w:hint="cs"/>
          <w:color w:val="auto"/>
          <w:rtl/>
        </w:rPr>
        <w:t>َّ</w:t>
      </w:r>
      <w:r w:rsidR="00A1019F" w:rsidRPr="002F3D54">
        <w:rPr>
          <w:rFonts w:hint="cs"/>
          <w:color w:val="auto"/>
          <w:rtl/>
        </w:rPr>
        <w:t xml:space="preserve"> ال</w:t>
      </w:r>
      <w:r w:rsidR="0023359C" w:rsidRPr="002F3D54">
        <w:rPr>
          <w:rFonts w:hint="cs"/>
          <w:color w:val="auto"/>
          <w:rtl/>
        </w:rPr>
        <w:t>مشتري في الذي وجبت</w:t>
      </w:r>
      <w:r w:rsidR="0023359C" w:rsidRPr="002F3D54">
        <w:rPr>
          <w:rFonts w:hint="cs"/>
          <w:color w:val="auto"/>
          <w:vertAlign w:val="superscript"/>
          <w:rtl/>
        </w:rPr>
        <w:t>(</w:t>
      </w:r>
      <w:r w:rsidR="0023359C" w:rsidRPr="002F3D54">
        <w:rPr>
          <w:rStyle w:val="ae"/>
          <w:color w:val="auto"/>
          <w:rtl/>
        </w:rPr>
        <w:footnoteReference w:id="384"/>
      </w:r>
      <w:r w:rsidR="0023359C" w:rsidRPr="002F3D54">
        <w:rPr>
          <w:rFonts w:hint="cs"/>
          <w:color w:val="auto"/>
          <w:vertAlign w:val="superscript"/>
          <w:rtl/>
        </w:rPr>
        <w:t>)</w:t>
      </w:r>
      <w:r w:rsidR="0023359C" w:rsidRPr="002F3D54">
        <w:rPr>
          <w:rFonts w:hint="cs"/>
          <w:color w:val="auto"/>
          <w:rtl/>
        </w:rPr>
        <w:t xml:space="preserve"> الشفعة </w:t>
      </w:r>
      <w:r w:rsidR="0023359C" w:rsidRPr="002F3D54">
        <w:rPr>
          <w:rFonts w:hint="cs"/>
          <w:b/>
          <w:bCs/>
          <w:color w:val="auto"/>
          <w:rtl/>
        </w:rPr>
        <w:t>(بمنزلة المشتري شراءً فاسد</w:t>
      </w:r>
      <w:r w:rsidR="002F3D54">
        <w:rPr>
          <w:rFonts w:hint="cs"/>
          <w:b/>
          <w:bCs/>
          <w:color w:val="auto"/>
          <w:rtl/>
        </w:rPr>
        <w:t>ًا</w:t>
      </w:r>
      <w:r w:rsidR="0023359C" w:rsidRPr="002F3D54">
        <w:rPr>
          <w:rFonts w:hint="cs"/>
          <w:b/>
          <w:bCs/>
          <w:color w:val="auto"/>
          <w:rtl/>
        </w:rPr>
        <w:t>)</w:t>
      </w:r>
      <w:r w:rsidR="00021530" w:rsidRPr="002F3D54">
        <w:rPr>
          <w:rFonts w:hint="cs"/>
          <w:color w:val="auto"/>
          <w:rtl/>
        </w:rPr>
        <w:t xml:space="preserve">، </w:t>
      </w:r>
      <w:r w:rsidR="0023359C" w:rsidRPr="002F3D54">
        <w:rPr>
          <w:rFonts w:hint="cs"/>
          <w:color w:val="auto"/>
          <w:rtl/>
        </w:rPr>
        <w:t>م</w:t>
      </w:r>
      <w:r w:rsidR="002C49EE" w:rsidRPr="002F3D54">
        <w:rPr>
          <w:rFonts w:hint="cs"/>
          <w:color w:val="auto"/>
          <w:rtl/>
        </w:rPr>
        <w:t>ِ</w:t>
      </w:r>
      <w:r w:rsidR="0023359C" w:rsidRPr="002F3D54">
        <w:rPr>
          <w:rFonts w:hint="cs"/>
          <w:color w:val="auto"/>
          <w:rtl/>
        </w:rPr>
        <w:t>ن حيث إ</w:t>
      </w:r>
      <w:r w:rsidR="002C49EE" w:rsidRPr="002F3D54">
        <w:rPr>
          <w:rFonts w:hint="cs"/>
          <w:color w:val="auto"/>
          <w:rtl/>
        </w:rPr>
        <w:t>ِ</w:t>
      </w:r>
      <w:r w:rsidR="0023359C" w:rsidRPr="002F3D54">
        <w:rPr>
          <w:rFonts w:hint="cs"/>
          <w:color w:val="auto"/>
          <w:rtl/>
        </w:rPr>
        <w:t>ن</w:t>
      </w:r>
      <w:r w:rsidR="002C49EE" w:rsidRPr="002F3D54">
        <w:rPr>
          <w:rFonts w:hint="cs"/>
          <w:color w:val="auto"/>
          <w:rtl/>
        </w:rPr>
        <w:t>َّ</w:t>
      </w:r>
      <w:r w:rsidR="0023359C" w:rsidRPr="002F3D54">
        <w:rPr>
          <w:rFonts w:hint="cs"/>
          <w:color w:val="auto"/>
          <w:rtl/>
        </w:rPr>
        <w:t xml:space="preserve"> كل</w:t>
      </w:r>
      <w:r w:rsidR="002C49EE" w:rsidRPr="002F3D54">
        <w:rPr>
          <w:rFonts w:hint="cs"/>
          <w:color w:val="auto"/>
          <w:rtl/>
        </w:rPr>
        <w:t>َّ</w:t>
      </w:r>
      <w:r w:rsidR="0023359C" w:rsidRPr="002F3D54">
        <w:rPr>
          <w:rFonts w:hint="cs"/>
          <w:color w:val="auto"/>
          <w:rtl/>
        </w:rPr>
        <w:t xml:space="preserve"> واحد منهما</w:t>
      </w:r>
      <w:r w:rsidR="00A1019F" w:rsidRPr="002F3D54">
        <w:rPr>
          <w:rFonts w:hint="cs"/>
          <w:color w:val="auto"/>
          <w:rtl/>
        </w:rPr>
        <w:t>/</w:t>
      </w:r>
      <w:r w:rsidR="0023359C" w:rsidRPr="002F3D54">
        <w:rPr>
          <w:rFonts w:hint="cs"/>
          <w:color w:val="auto"/>
          <w:rtl/>
        </w:rPr>
        <w:t xml:space="preserve"> واجب الر</w:t>
      </w:r>
      <w:r w:rsidR="002C49EE" w:rsidRPr="002F3D54">
        <w:rPr>
          <w:rFonts w:hint="cs"/>
          <w:color w:val="auto"/>
          <w:rtl/>
        </w:rPr>
        <w:t>َّ</w:t>
      </w:r>
      <w:r w:rsidR="0023359C" w:rsidRPr="002F3D54">
        <w:rPr>
          <w:rFonts w:hint="cs"/>
          <w:color w:val="auto"/>
          <w:rtl/>
        </w:rPr>
        <w:t>د</w:t>
      </w:r>
      <w:r w:rsidR="002C49EE" w:rsidRPr="002F3D54">
        <w:rPr>
          <w:rFonts w:hint="cs"/>
          <w:color w:val="auto"/>
          <w:rtl/>
        </w:rPr>
        <w:t>ِّ</w:t>
      </w:r>
      <w:r w:rsidR="00021530" w:rsidRPr="002F3D54">
        <w:rPr>
          <w:rFonts w:hint="cs"/>
          <w:noProof w:val="0"/>
          <w:color w:val="auto"/>
          <w:rtl/>
        </w:rPr>
        <w:t xml:space="preserve">، </w:t>
      </w:r>
      <w:r w:rsidR="0023359C" w:rsidRPr="002F3D54">
        <w:rPr>
          <w:rFonts w:hint="cs"/>
          <w:color w:val="auto"/>
          <w:rtl/>
        </w:rPr>
        <w:t>والأوصاف ت</w:t>
      </w:r>
      <w:r w:rsidR="00000885" w:rsidRPr="002F3D54">
        <w:rPr>
          <w:rFonts w:hint="cs"/>
          <w:color w:val="auto"/>
          <w:rtl/>
        </w:rPr>
        <w:t>ُضمن في المشترى شراءً فاسد</w:t>
      </w:r>
      <w:r w:rsidR="002F3D54">
        <w:rPr>
          <w:rFonts w:hint="cs"/>
          <w:color w:val="auto"/>
          <w:rtl/>
        </w:rPr>
        <w:t>ًا</w:t>
      </w:r>
      <w:r w:rsidR="00021530" w:rsidRPr="002F3D54">
        <w:rPr>
          <w:rFonts w:hint="cs"/>
          <w:color w:val="auto"/>
          <w:rtl/>
        </w:rPr>
        <w:t xml:space="preserve">؛ </w:t>
      </w:r>
      <w:r w:rsidR="0023359C" w:rsidRPr="002F3D54">
        <w:rPr>
          <w:rFonts w:hint="cs"/>
          <w:color w:val="auto"/>
          <w:rtl/>
        </w:rPr>
        <w:t>كما في الغصب بأن</w:t>
      </w:r>
      <w:r w:rsidR="00000885" w:rsidRPr="002F3D54">
        <w:rPr>
          <w:rFonts w:hint="cs"/>
          <w:color w:val="auto"/>
          <w:rtl/>
        </w:rPr>
        <w:t>َّ</w:t>
      </w:r>
      <w:r w:rsidR="0023359C" w:rsidRPr="002F3D54">
        <w:rPr>
          <w:rFonts w:hint="cs"/>
          <w:color w:val="auto"/>
          <w:rtl/>
        </w:rPr>
        <w:t xml:space="preserve"> غصب جارية</w:t>
      </w:r>
      <w:r w:rsidR="00021530" w:rsidRPr="002F3D54">
        <w:rPr>
          <w:rFonts w:hint="cs"/>
          <w:noProof w:val="0"/>
          <w:color w:val="auto"/>
          <w:rtl/>
        </w:rPr>
        <w:t xml:space="preserve">، </w:t>
      </w:r>
      <w:r w:rsidR="0023359C" w:rsidRPr="002F3D54">
        <w:rPr>
          <w:rFonts w:hint="cs"/>
          <w:color w:val="auto"/>
          <w:rtl/>
        </w:rPr>
        <w:t>فذهبت إحدى عينيها يضمن نصف قيمتها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أم</w:t>
      </w:r>
      <w:r w:rsidR="00000885" w:rsidRPr="002F3D54">
        <w:rPr>
          <w:rFonts w:hint="cs"/>
          <w:color w:val="auto"/>
          <w:rtl/>
        </w:rPr>
        <w:t>َّ</w:t>
      </w:r>
      <w:r w:rsidRPr="002F3D54">
        <w:rPr>
          <w:rFonts w:hint="cs"/>
          <w:color w:val="auto"/>
          <w:rtl/>
        </w:rPr>
        <w:t>ا الجواب عن مسألة المرابحة المذكورة في الفوائد</w:t>
      </w:r>
      <w:r w:rsidR="00021530" w:rsidRPr="002F3D54">
        <w:rPr>
          <w:rFonts w:hint="cs"/>
          <w:noProof w:val="0"/>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الش</w:t>
      </w:r>
      <w:r w:rsidR="00000885" w:rsidRPr="002F3D54">
        <w:rPr>
          <w:rFonts w:hint="cs"/>
          <w:color w:val="auto"/>
          <w:rtl/>
        </w:rPr>
        <w:t>ُّ</w:t>
      </w:r>
      <w:r w:rsidRPr="002F3D54">
        <w:rPr>
          <w:rFonts w:hint="cs"/>
          <w:color w:val="auto"/>
          <w:rtl/>
        </w:rPr>
        <w:t>بهة في المرابحة ملح</w:t>
      </w:r>
      <w:r w:rsidR="00DA0466" w:rsidRPr="002F3D54">
        <w:rPr>
          <w:rFonts w:hint="cs"/>
          <w:color w:val="auto"/>
          <w:rtl/>
        </w:rPr>
        <w:t>َ</w:t>
      </w:r>
      <w:r w:rsidRPr="002F3D54">
        <w:rPr>
          <w:rFonts w:hint="cs"/>
          <w:color w:val="auto"/>
          <w:rtl/>
        </w:rPr>
        <w:t>قة بالحقيقة</w:t>
      </w:r>
      <w:r w:rsidR="00021530" w:rsidRPr="002F3D54">
        <w:rPr>
          <w:rFonts w:hint="cs"/>
          <w:noProof w:val="0"/>
          <w:color w:val="auto"/>
          <w:rtl/>
        </w:rPr>
        <w:t xml:space="preserve">، </w:t>
      </w:r>
      <w:r w:rsidRPr="002F3D54">
        <w:rPr>
          <w:rFonts w:hint="cs"/>
          <w:color w:val="auto"/>
          <w:rtl/>
        </w:rPr>
        <w:t>وأم</w:t>
      </w:r>
      <w:r w:rsidR="00DA0466" w:rsidRPr="002F3D54">
        <w:rPr>
          <w:rFonts w:hint="cs"/>
          <w:color w:val="auto"/>
          <w:rtl/>
        </w:rPr>
        <w:t>َّ</w:t>
      </w:r>
      <w:r w:rsidRPr="002F3D54">
        <w:rPr>
          <w:rFonts w:hint="cs"/>
          <w:color w:val="auto"/>
          <w:rtl/>
        </w:rPr>
        <w:t>ا ههنا فإلحاق الأطراف بالع</w:t>
      </w:r>
      <w:r w:rsidR="00DA0466" w:rsidRPr="002F3D54">
        <w:rPr>
          <w:rFonts w:hint="cs"/>
          <w:color w:val="auto"/>
          <w:rtl/>
        </w:rPr>
        <w:t>َ</w:t>
      </w:r>
      <w:r w:rsidRPr="002F3D54">
        <w:rPr>
          <w:rFonts w:hint="cs"/>
          <w:color w:val="auto"/>
          <w:rtl/>
        </w:rPr>
        <w:t>ين ش</w:t>
      </w:r>
      <w:r w:rsidR="00DA0466" w:rsidRPr="002F3D54">
        <w:rPr>
          <w:rFonts w:hint="cs"/>
          <w:color w:val="auto"/>
          <w:rtl/>
        </w:rPr>
        <w:t>ُ</w:t>
      </w:r>
      <w:r w:rsidRPr="002F3D54">
        <w:rPr>
          <w:rFonts w:hint="cs"/>
          <w:color w:val="auto"/>
          <w:rtl/>
        </w:rPr>
        <w:t>ب</w:t>
      </w:r>
      <w:r w:rsidR="00DA0466" w:rsidRPr="002F3D54">
        <w:rPr>
          <w:rFonts w:hint="cs"/>
          <w:color w:val="auto"/>
          <w:rtl/>
        </w:rPr>
        <w:t>ْ</w:t>
      </w:r>
      <w:r w:rsidRPr="002F3D54">
        <w:rPr>
          <w:rFonts w:hint="cs"/>
          <w:color w:val="auto"/>
          <w:rtl/>
        </w:rPr>
        <w:t>هة</w:t>
      </w:r>
      <w:r w:rsidR="00021530" w:rsidRPr="002F3D54">
        <w:rPr>
          <w:rFonts w:hint="cs"/>
          <w:noProof w:val="0"/>
          <w:color w:val="auto"/>
          <w:rtl/>
        </w:rPr>
        <w:t xml:space="preserve">، </w:t>
      </w:r>
      <w:r w:rsidRPr="002F3D54">
        <w:rPr>
          <w:rFonts w:hint="cs"/>
          <w:color w:val="auto"/>
          <w:rtl/>
        </w:rPr>
        <w:t>فلا ي</w:t>
      </w:r>
      <w:r w:rsidR="00DA0466" w:rsidRPr="002F3D54">
        <w:rPr>
          <w:rFonts w:hint="cs"/>
          <w:color w:val="auto"/>
          <w:rtl/>
        </w:rPr>
        <w:t>ُ</w:t>
      </w:r>
      <w:r w:rsidRPr="002F3D54">
        <w:rPr>
          <w:rFonts w:hint="cs"/>
          <w:color w:val="auto"/>
          <w:rtl/>
        </w:rPr>
        <w:t>عتبر</w:t>
      </w:r>
      <w:r w:rsidR="00021530" w:rsidRPr="002F3D54">
        <w:rPr>
          <w:rFonts w:hint="cs"/>
          <w:noProof w:val="0"/>
          <w:color w:val="auto"/>
          <w:rtl/>
        </w:rPr>
        <w:t xml:space="preserve">، </w:t>
      </w:r>
      <w:r w:rsidRPr="002F3D54">
        <w:rPr>
          <w:rFonts w:hint="cs"/>
          <w:color w:val="auto"/>
          <w:rtl/>
        </w:rPr>
        <w:t>فلذلك لا يأخذ المالك القديم الأرش</w:t>
      </w:r>
      <w:r w:rsidRPr="002F3D54">
        <w:rPr>
          <w:rStyle w:val="ae"/>
          <w:color w:val="auto"/>
          <w:rtl/>
        </w:rPr>
        <w:t>(</w:t>
      </w:r>
      <w:r w:rsidRPr="002F3D54">
        <w:rPr>
          <w:rStyle w:val="ae"/>
          <w:color w:val="auto"/>
          <w:rtl/>
        </w:rPr>
        <w:footnoteReference w:id="385"/>
      </w:r>
      <w:r w:rsidRPr="002F3D54">
        <w:rPr>
          <w:rStyle w:val="ae"/>
          <w:color w:val="auto"/>
          <w:rtl/>
        </w:rPr>
        <w:t>)</w:t>
      </w:r>
      <w:r w:rsidR="00021530" w:rsidRPr="002F3D54">
        <w:rPr>
          <w:rFonts w:hint="cs"/>
          <w:color w:val="auto"/>
          <w:rtl/>
        </w:rPr>
        <w:t>.</w:t>
      </w:r>
    </w:p>
    <w:p w:rsidR="00021530" w:rsidRPr="002F3D54" w:rsidRDefault="0023359C" w:rsidP="002F3D54">
      <w:pPr>
        <w:ind w:firstLine="567"/>
        <w:rPr>
          <w:noProof w:val="0"/>
          <w:color w:val="auto"/>
          <w:rtl/>
        </w:rPr>
      </w:pPr>
      <w:r w:rsidRPr="002F3D54">
        <w:rPr>
          <w:rFonts w:hint="cs"/>
          <w:color w:val="auto"/>
          <w:rtl/>
        </w:rPr>
        <w:lastRenderedPageBreak/>
        <w:t>فإن قيل</w:t>
      </w:r>
      <w:r w:rsidR="00021530" w:rsidRPr="002F3D54">
        <w:rPr>
          <w:rFonts w:hint="cs"/>
          <w:color w:val="auto"/>
          <w:rtl/>
        </w:rPr>
        <w:t xml:space="preserve">: </w:t>
      </w:r>
      <w:r w:rsidRPr="002F3D54">
        <w:rPr>
          <w:rFonts w:hint="cs"/>
          <w:color w:val="auto"/>
          <w:rtl/>
        </w:rPr>
        <w:t>شراء</w:t>
      </w:r>
      <w:r w:rsidR="00DA0466" w:rsidRPr="002F3D54">
        <w:rPr>
          <w:rFonts w:hint="cs"/>
          <w:color w:val="auto"/>
          <w:rtl/>
        </w:rPr>
        <w:t>ُ</w:t>
      </w:r>
      <w:r w:rsidRPr="002F3D54">
        <w:rPr>
          <w:rFonts w:hint="cs"/>
          <w:color w:val="auto"/>
          <w:rtl/>
        </w:rPr>
        <w:t xml:space="preserve"> الت</w:t>
      </w:r>
      <w:r w:rsidR="00DA0466" w:rsidRPr="002F3D54">
        <w:rPr>
          <w:rFonts w:hint="cs"/>
          <w:color w:val="auto"/>
          <w:rtl/>
        </w:rPr>
        <w:t>َّ</w:t>
      </w:r>
      <w:r w:rsidRPr="002F3D54">
        <w:rPr>
          <w:rFonts w:hint="cs"/>
          <w:color w:val="auto"/>
          <w:rtl/>
        </w:rPr>
        <w:t>اجر هنا أيض</w:t>
      </w:r>
      <w:r w:rsidR="002F3D54">
        <w:rPr>
          <w:rFonts w:hint="cs"/>
          <w:color w:val="auto"/>
          <w:rtl/>
        </w:rPr>
        <w:t>ًا</w:t>
      </w:r>
      <w:r w:rsidRPr="002F3D54">
        <w:rPr>
          <w:rFonts w:hint="cs"/>
          <w:color w:val="auto"/>
          <w:rtl/>
        </w:rPr>
        <w:t xml:space="preserve"> بمنزلة شراء المشتري شراءً فاسد</w:t>
      </w:r>
      <w:r w:rsidR="002F3D54">
        <w:rPr>
          <w:rFonts w:hint="cs"/>
          <w:color w:val="auto"/>
          <w:rtl/>
        </w:rPr>
        <w:t>ًا</w:t>
      </w:r>
      <w:r w:rsidRPr="002F3D54">
        <w:rPr>
          <w:rFonts w:hint="cs"/>
          <w:color w:val="auto"/>
          <w:rtl/>
        </w:rPr>
        <w:t xml:space="preserve"> م</w:t>
      </w:r>
      <w:r w:rsidR="00DA0466" w:rsidRPr="002F3D54">
        <w:rPr>
          <w:rFonts w:hint="cs"/>
          <w:color w:val="auto"/>
          <w:rtl/>
        </w:rPr>
        <w:t>ِ</w:t>
      </w:r>
      <w:r w:rsidRPr="002F3D54">
        <w:rPr>
          <w:rFonts w:hint="cs"/>
          <w:color w:val="auto"/>
          <w:rtl/>
        </w:rPr>
        <w:t>ن حيث وجوب الر</w:t>
      </w:r>
      <w:r w:rsidR="00A1019F"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إلحاق مسألة الش</w:t>
      </w:r>
      <w:r w:rsidR="00DA0466" w:rsidRPr="002F3D54">
        <w:rPr>
          <w:rFonts w:hint="cs"/>
          <w:color w:val="auto"/>
          <w:rtl/>
        </w:rPr>
        <w:t>ُّ</w:t>
      </w:r>
      <w:r w:rsidRPr="002F3D54">
        <w:rPr>
          <w:rFonts w:hint="cs"/>
          <w:color w:val="auto"/>
          <w:rtl/>
        </w:rPr>
        <w:t>فعة بالمشتري شراءً ف</w:t>
      </w:r>
      <w:r w:rsidR="00DA0466" w:rsidRPr="002F3D54">
        <w:rPr>
          <w:rFonts w:hint="cs"/>
          <w:color w:val="auto"/>
          <w:rtl/>
        </w:rPr>
        <w:t>َ</w:t>
      </w:r>
      <w:r w:rsidRPr="002F3D54">
        <w:rPr>
          <w:rFonts w:hint="cs"/>
          <w:color w:val="auto"/>
          <w:rtl/>
        </w:rPr>
        <w:t>اسد</w:t>
      </w:r>
      <w:r w:rsidR="002F3D54">
        <w:rPr>
          <w:rFonts w:hint="cs"/>
          <w:color w:val="auto"/>
          <w:rtl/>
        </w:rPr>
        <w:t>ًا</w:t>
      </w:r>
      <w:r w:rsidRPr="002F3D54">
        <w:rPr>
          <w:rFonts w:hint="cs"/>
          <w:color w:val="auto"/>
          <w:rtl/>
        </w:rPr>
        <w:t xml:space="preserve"> أولى م</w:t>
      </w:r>
      <w:r w:rsidR="00DA0466" w:rsidRPr="002F3D54">
        <w:rPr>
          <w:rFonts w:hint="cs"/>
          <w:color w:val="auto"/>
          <w:rtl/>
        </w:rPr>
        <w:t>ِ</w:t>
      </w:r>
      <w:r w:rsidRPr="002F3D54">
        <w:rPr>
          <w:rFonts w:hint="cs"/>
          <w:color w:val="auto"/>
          <w:rtl/>
        </w:rPr>
        <w:t>ن شراء الت</w:t>
      </w:r>
      <w:r w:rsidR="00DA0466" w:rsidRPr="002F3D54">
        <w:rPr>
          <w:rFonts w:hint="cs"/>
          <w:color w:val="auto"/>
          <w:rtl/>
        </w:rPr>
        <w:t>َّ</w:t>
      </w:r>
      <w:r w:rsidRPr="002F3D54">
        <w:rPr>
          <w:rFonts w:hint="cs"/>
          <w:color w:val="auto"/>
          <w:rtl/>
        </w:rPr>
        <w:t>اجر م</w:t>
      </w:r>
      <w:r w:rsidR="00DA0466" w:rsidRPr="002F3D54">
        <w:rPr>
          <w:rFonts w:hint="cs"/>
          <w:color w:val="auto"/>
          <w:rtl/>
        </w:rPr>
        <w:t>ِ</w:t>
      </w:r>
      <w:r w:rsidRPr="002F3D54">
        <w:rPr>
          <w:rFonts w:hint="cs"/>
          <w:color w:val="auto"/>
          <w:rtl/>
        </w:rPr>
        <w:t>ن الكافر</w:t>
      </w:r>
      <w:r w:rsidR="00021530" w:rsidRPr="002F3D54">
        <w:rPr>
          <w:rFonts w:hint="cs"/>
          <w:color w:val="auto"/>
          <w:rtl/>
        </w:rPr>
        <w:t xml:space="preserve">، </w:t>
      </w:r>
      <w:r w:rsidRPr="002F3D54">
        <w:rPr>
          <w:rFonts w:hint="cs"/>
          <w:color w:val="auto"/>
          <w:rtl/>
        </w:rPr>
        <w:t>من حيث أن</w:t>
      </w:r>
      <w:r w:rsidR="00DA0466" w:rsidRPr="002F3D54">
        <w:rPr>
          <w:rFonts w:hint="cs"/>
          <w:color w:val="auto"/>
          <w:rtl/>
        </w:rPr>
        <w:t>َّ</w:t>
      </w:r>
      <w:r w:rsidRPr="002F3D54">
        <w:rPr>
          <w:rFonts w:hint="cs"/>
          <w:color w:val="auto"/>
          <w:rtl/>
        </w:rPr>
        <w:t xml:space="preserve"> شراء المشتري بدون رضا الش</w:t>
      </w:r>
      <w:r w:rsidR="00DA0466" w:rsidRPr="002F3D54">
        <w:rPr>
          <w:rFonts w:hint="cs"/>
          <w:color w:val="auto"/>
          <w:rtl/>
        </w:rPr>
        <w:t>َّ</w:t>
      </w:r>
      <w:r w:rsidRPr="002F3D54">
        <w:rPr>
          <w:rFonts w:hint="cs"/>
          <w:color w:val="auto"/>
          <w:rtl/>
        </w:rPr>
        <w:t>فيع مكروه</w:t>
      </w:r>
      <w:r w:rsidR="00021530" w:rsidRPr="002F3D54">
        <w:rPr>
          <w:rFonts w:hint="cs"/>
          <w:color w:val="auto"/>
          <w:rtl/>
        </w:rPr>
        <w:t xml:space="preserve">، </w:t>
      </w:r>
      <w:r w:rsidRPr="002F3D54">
        <w:rPr>
          <w:rFonts w:hint="cs"/>
          <w:color w:val="auto"/>
          <w:rtl/>
        </w:rPr>
        <w:t>بخلاف شراء الت</w:t>
      </w:r>
      <w:r w:rsidR="00DA0466" w:rsidRPr="002F3D54">
        <w:rPr>
          <w:rFonts w:hint="cs"/>
          <w:color w:val="auto"/>
          <w:rtl/>
        </w:rPr>
        <w:t>َّ</w:t>
      </w:r>
      <w:r w:rsidRPr="002F3D54">
        <w:rPr>
          <w:rFonts w:hint="cs"/>
          <w:color w:val="auto"/>
          <w:rtl/>
        </w:rPr>
        <w:t>اجر بدون رضا المالك</w:t>
      </w:r>
      <w:r w:rsidR="00021530" w:rsidRPr="002F3D54">
        <w:rPr>
          <w:rFonts w:hint="cs"/>
          <w:noProof w:val="0"/>
          <w:color w:val="auto"/>
          <w:rtl/>
        </w:rPr>
        <w:t>.</w:t>
      </w:r>
    </w:p>
    <w:p w:rsidR="00021530" w:rsidRPr="002F3D54" w:rsidRDefault="0023359C" w:rsidP="002F3D54">
      <w:pPr>
        <w:ind w:firstLine="567"/>
        <w:rPr>
          <w:color w:val="auto"/>
          <w:rtl/>
        </w:rPr>
      </w:pPr>
      <w:r w:rsidRPr="002F3D54">
        <w:rPr>
          <w:rFonts w:hint="cs"/>
          <w:color w:val="auto"/>
          <w:rtl/>
        </w:rPr>
        <w:t>ثم اعلم أن</w:t>
      </w:r>
      <w:r w:rsidR="00DA0466" w:rsidRPr="002F3D54">
        <w:rPr>
          <w:rFonts w:hint="cs"/>
          <w:color w:val="auto"/>
          <w:rtl/>
        </w:rPr>
        <w:t>َّ</w:t>
      </w:r>
      <w:r w:rsidRPr="002F3D54">
        <w:rPr>
          <w:rFonts w:hint="cs"/>
          <w:color w:val="auto"/>
          <w:rtl/>
        </w:rPr>
        <w:t xml:space="preserve"> قوله</w:t>
      </w:r>
      <w:r w:rsidR="00021530" w:rsidRPr="002F3D54">
        <w:rPr>
          <w:rFonts w:hint="cs"/>
          <w:color w:val="auto"/>
          <w:rtl/>
        </w:rPr>
        <w:t xml:space="preserve">: </w:t>
      </w:r>
      <w:r w:rsidRPr="002F3D54">
        <w:rPr>
          <w:rFonts w:hint="cs"/>
          <w:b/>
          <w:bCs/>
          <w:color w:val="auto"/>
          <w:rtl/>
        </w:rPr>
        <w:t>(بخلاف الش</w:t>
      </w:r>
      <w:r w:rsidR="00DA0466" w:rsidRPr="002F3D54">
        <w:rPr>
          <w:rFonts w:hint="cs"/>
          <w:b/>
          <w:bCs/>
          <w:color w:val="auto"/>
          <w:rtl/>
        </w:rPr>
        <w:t>ُّ</w:t>
      </w:r>
      <w:r w:rsidRPr="002F3D54">
        <w:rPr>
          <w:rFonts w:hint="cs"/>
          <w:b/>
          <w:bCs/>
          <w:color w:val="auto"/>
          <w:rtl/>
        </w:rPr>
        <w:t>فعة)</w:t>
      </w:r>
      <w:r w:rsidRPr="002F3D54">
        <w:rPr>
          <w:rFonts w:hint="cs"/>
          <w:color w:val="auto"/>
          <w:rtl/>
        </w:rPr>
        <w:t xml:space="preserve"> إن</w:t>
      </w:r>
      <w:r w:rsidR="00DA0466" w:rsidRPr="002F3D54">
        <w:rPr>
          <w:rFonts w:hint="cs"/>
          <w:color w:val="auto"/>
          <w:rtl/>
        </w:rPr>
        <w:t>َّ</w:t>
      </w:r>
      <w:r w:rsidRPr="002F3D54">
        <w:rPr>
          <w:rFonts w:hint="cs"/>
          <w:color w:val="auto"/>
          <w:rtl/>
        </w:rPr>
        <w:t>ما يستقيم فيما إذا كان فوات الأوصاف في الش</w:t>
      </w:r>
      <w:r w:rsidR="00DA0466" w:rsidRPr="002F3D54">
        <w:rPr>
          <w:rFonts w:hint="cs"/>
          <w:color w:val="auto"/>
          <w:rtl/>
        </w:rPr>
        <w:t>ُّ</w:t>
      </w:r>
      <w:r w:rsidRPr="002F3D54">
        <w:rPr>
          <w:rFonts w:hint="cs"/>
          <w:color w:val="auto"/>
          <w:rtl/>
        </w:rPr>
        <w:t>فعة بفعل قصدي</w:t>
      </w:r>
      <w:r w:rsidR="00021530" w:rsidRPr="002F3D54">
        <w:rPr>
          <w:rFonts w:hint="cs"/>
          <w:color w:val="auto"/>
          <w:rtl/>
        </w:rPr>
        <w:t xml:space="preserve">، </w:t>
      </w:r>
      <w:r w:rsidRPr="002F3D54">
        <w:rPr>
          <w:rFonts w:hint="cs"/>
          <w:color w:val="auto"/>
          <w:rtl/>
        </w:rPr>
        <w:t>فحينئذٍ يقابل الأوصاف شيء</w:t>
      </w:r>
      <w:r w:rsidR="00DA0466" w:rsidRPr="002F3D54">
        <w:rPr>
          <w:rFonts w:hint="cs"/>
          <w:color w:val="auto"/>
          <w:rtl/>
        </w:rPr>
        <w:t>ٌ</w:t>
      </w:r>
      <w:r w:rsidRPr="002F3D54">
        <w:rPr>
          <w:rFonts w:hint="cs"/>
          <w:color w:val="auto"/>
          <w:rtl/>
        </w:rPr>
        <w:t xml:space="preserve"> م</w:t>
      </w:r>
      <w:r w:rsidR="00DA0466" w:rsidRPr="002F3D54">
        <w:rPr>
          <w:rFonts w:hint="cs"/>
          <w:color w:val="auto"/>
          <w:rtl/>
        </w:rPr>
        <w:t>ِ</w:t>
      </w:r>
      <w:r w:rsidRPr="002F3D54">
        <w:rPr>
          <w:rFonts w:hint="cs"/>
          <w:color w:val="auto"/>
          <w:rtl/>
        </w:rPr>
        <w:t>ن الث</w:t>
      </w:r>
      <w:r w:rsidR="00DA0466" w:rsidRPr="002F3D54">
        <w:rPr>
          <w:rFonts w:hint="cs"/>
          <w:color w:val="auto"/>
          <w:rtl/>
        </w:rPr>
        <w:t>َّ</w:t>
      </w:r>
      <w:r w:rsidRPr="002F3D54">
        <w:rPr>
          <w:rFonts w:hint="cs"/>
          <w:color w:val="auto"/>
          <w:rtl/>
        </w:rPr>
        <w:t>من في الشفعة</w:t>
      </w:r>
      <w:r w:rsidR="00021530" w:rsidRPr="002F3D54">
        <w:rPr>
          <w:rFonts w:hint="cs"/>
          <w:color w:val="auto"/>
          <w:rtl/>
        </w:rPr>
        <w:t xml:space="preserve">، </w:t>
      </w:r>
      <w:r w:rsidRPr="002F3D54">
        <w:rPr>
          <w:rFonts w:hint="cs"/>
          <w:color w:val="auto"/>
          <w:rtl/>
        </w:rPr>
        <w:t>بخلاف مسألتنا</w:t>
      </w:r>
      <w:r w:rsidR="00021530" w:rsidRPr="002F3D54">
        <w:rPr>
          <w:rFonts w:hint="cs"/>
          <w:color w:val="auto"/>
          <w:rtl/>
        </w:rPr>
        <w:t xml:space="preserve">، </w:t>
      </w:r>
      <w:r w:rsidRPr="002F3D54">
        <w:rPr>
          <w:rFonts w:hint="cs"/>
          <w:color w:val="auto"/>
          <w:rtl/>
        </w:rPr>
        <w:t>حيث لا يقابلها شيء من الثمن</w:t>
      </w:r>
      <w:r w:rsidR="00021530" w:rsidRPr="002F3D54">
        <w:rPr>
          <w:rFonts w:hint="cs"/>
          <w:noProof w:val="0"/>
          <w:color w:val="auto"/>
          <w:rtl/>
        </w:rPr>
        <w:t xml:space="preserve">، </w:t>
      </w:r>
      <w:r w:rsidRPr="002F3D54">
        <w:rPr>
          <w:rFonts w:hint="cs"/>
          <w:color w:val="auto"/>
          <w:rtl/>
        </w:rPr>
        <w:t>وإن كان فواتها بفعل قصدي</w:t>
      </w:r>
      <w:r w:rsidR="00021530" w:rsidRPr="002F3D54">
        <w:rPr>
          <w:rFonts w:hint="cs"/>
          <w:noProof w:val="0"/>
          <w:color w:val="auto"/>
          <w:rtl/>
        </w:rPr>
        <w:t xml:space="preserve">. </w:t>
      </w:r>
      <w:r w:rsidRPr="002F3D54">
        <w:rPr>
          <w:rFonts w:hint="cs"/>
          <w:color w:val="auto"/>
          <w:rtl/>
        </w:rPr>
        <w:t>وأم</w:t>
      </w:r>
      <w:r w:rsidR="00DA0466" w:rsidRPr="002F3D54">
        <w:rPr>
          <w:rFonts w:hint="cs"/>
          <w:color w:val="auto"/>
          <w:rtl/>
        </w:rPr>
        <w:t>َّ</w:t>
      </w:r>
      <w:r w:rsidRPr="002F3D54">
        <w:rPr>
          <w:rFonts w:hint="cs"/>
          <w:color w:val="auto"/>
          <w:rtl/>
        </w:rPr>
        <w:t>ا إذا كان فوات الأوصاف بآفة سماوية في الش</w:t>
      </w:r>
      <w:r w:rsidR="00DA0466" w:rsidRPr="002F3D54">
        <w:rPr>
          <w:rFonts w:hint="cs"/>
          <w:color w:val="auto"/>
          <w:rtl/>
        </w:rPr>
        <w:t>ُّ</w:t>
      </w:r>
      <w:r w:rsidRPr="002F3D54">
        <w:rPr>
          <w:rFonts w:hint="cs"/>
          <w:color w:val="auto"/>
          <w:rtl/>
        </w:rPr>
        <w:t>فعة بأن</w:t>
      </w:r>
      <w:r w:rsidR="00DA0466" w:rsidRPr="002F3D54">
        <w:rPr>
          <w:rFonts w:hint="cs"/>
          <w:color w:val="auto"/>
          <w:rtl/>
        </w:rPr>
        <w:t>ْ</w:t>
      </w:r>
      <w:r w:rsidR="003B2825" w:rsidRPr="002F3D54">
        <w:rPr>
          <w:rFonts w:hint="cs"/>
          <w:color w:val="auto"/>
          <w:rtl/>
        </w:rPr>
        <w:t>[ج</w:t>
      </w:r>
      <w:r w:rsidRPr="002F3D54">
        <w:rPr>
          <w:rFonts w:hint="cs"/>
          <w:color w:val="auto"/>
          <w:rtl/>
        </w:rPr>
        <w:t>ف</w:t>
      </w:r>
      <w:r w:rsidR="00751E4F" w:rsidRPr="002F3D54">
        <w:rPr>
          <w:rFonts w:hint="cs"/>
          <w:color w:val="auto"/>
          <w:rtl/>
        </w:rPr>
        <w:t>ّ</w:t>
      </w:r>
      <w:r w:rsidR="003B2825" w:rsidRPr="002F3D54">
        <w:rPr>
          <w:rFonts w:hint="cs"/>
          <w:color w:val="auto"/>
          <w:rtl/>
        </w:rPr>
        <w:t>]</w:t>
      </w:r>
      <w:r w:rsidRPr="002F3D54">
        <w:rPr>
          <w:rFonts w:hint="cs"/>
          <w:color w:val="auto"/>
          <w:vertAlign w:val="superscript"/>
          <w:rtl/>
        </w:rPr>
        <w:t>(</w:t>
      </w:r>
      <w:r w:rsidRPr="002F3D54">
        <w:rPr>
          <w:rStyle w:val="ae"/>
          <w:color w:val="auto"/>
          <w:rtl/>
        </w:rPr>
        <w:footnoteReference w:id="386"/>
      </w:r>
      <w:r w:rsidRPr="002F3D54">
        <w:rPr>
          <w:rFonts w:hint="cs"/>
          <w:color w:val="auto"/>
          <w:vertAlign w:val="superscript"/>
          <w:rtl/>
        </w:rPr>
        <w:t>)</w:t>
      </w:r>
      <w:r w:rsidRPr="002F3D54">
        <w:rPr>
          <w:rFonts w:hint="cs"/>
          <w:color w:val="auto"/>
          <w:rtl/>
        </w:rPr>
        <w:t xml:space="preserve"> شجرة البستان</w:t>
      </w:r>
      <w:r w:rsidR="00021530" w:rsidRPr="002F3D54">
        <w:rPr>
          <w:rFonts w:hint="cs"/>
          <w:color w:val="auto"/>
          <w:rtl/>
        </w:rPr>
        <w:t xml:space="preserve">، </w:t>
      </w:r>
      <w:r w:rsidRPr="002F3D54">
        <w:rPr>
          <w:rFonts w:hint="cs"/>
          <w:color w:val="auto"/>
          <w:rtl/>
        </w:rPr>
        <w:t>فلا تقابل الأوصاف شيئ</w:t>
      </w:r>
      <w:r w:rsidR="002F3D54">
        <w:rPr>
          <w:rFonts w:hint="cs"/>
          <w:color w:val="auto"/>
          <w:rtl/>
        </w:rPr>
        <w:t>ًا</w:t>
      </w:r>
      <w:r w:rsidRPr="002F3D54">
        <w:rPr>
          <w:rFonts w:hint="cs"/>
          <w:color w:val="auto"/>
          <w:rtl/>
        </w:rPr>
        <w:t xml:space="preserve"> من الث</w:t>
      </w:r>
      <w:r w:rsidR="003B2825" w:rsidRPr="002F3D54">
        <w:rPr>
          <w:rFonts w:hint="cs"/>
          <w:color w:val="auto"/>
          <w:rtl/>
        </w:rPr>
        <w:t>َّ</w:t>
      </w:r>
      <w:r w:rsidRPr="002F3D54">
        <w:rPr>
          <w:rFonts w:hint="cs"/>
          <w:color w:val="auto"/>
          <w:rtl/>
        </w:rPr>
        <w:t>من</w:t>
      </w:r>
      <w:r w:rsidR="00021530" w:rsidRPr="002F3D54">
        <w:rPr>
          <w:rFonts w:hint="cs"/>
          <w:noProof w:val="0"/>
          <w:color w:val="auto"/>
          <w:rtl/>
        </w:rPr>
        <w:t xml:space="preserve">، </w:t>
      </w:r>
      <w:r w:rsidR="003B2825" w:rsidRPr="002F3D54">
        <w:rPr>
          <w:rFonts w:hint="cs"/>
          <w:color w:val="auto"/>
          <w:rtl/>
        </w:rPr>
        <w:t>فحينئذٍ لا ت</w:t>
      </w:r>
      <w:r w:rsidRPr="002F3D54">
        <w:rPr>
          <w:rFonts w:hint="cs"/>
          <w:color w:val="auto"/>
          <w:rtl/>
        </w:rPr>
        <w:t>خال</w:t>
      </w:r>
      <w:r w:rsidR="003B2825" w:rsidRPr="002F3D54">
        <w:rPr>
          <w:rFonts w:hint="cs"/>
          <w:color w:val="auto"/>
          <w:rtl/>
        </w:rPr>
        <w:t>ِ</w:t>
      </w:r>
      <w:r w:rsidRPr="002F3D54">
        <w:rPr>
          <w:rFonts w:hint="cs"/>
          <w:color w:val="auto"/>
          <w:rtl/>
        </w:rPr>
        <w:t>ف مسألة</w:t>
      </w:r>
      <w:r w:rsidR="003B2825" w:rsidRPr="002F3D54">
        <w:rPr>
          <w:rFonts w:hint="cs"/>
          <w:color w:val="auto"/>
          <w:rtl/>
        </w:rPr>
        <w:t>ُ</w:t>
      </w:r>
      <w:r w:rsidRPr="002F3D54">
        <w:rPr>
          <w:rFonts w:hint="cs"/>
          <w:color w:val="auto"/>
          <w:rtl/>
        </w:rPr>
        <w:t xml:space="preserve"> الشفعة لمسألتنا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08" o:spid="_x0000_s1077" type="#_x0000_t202" style="position:absolute;left:0;text-align:left;margin-left:111.35pt;margin-top:.5pt;width:80.85pt;height:30.45pt;flip:x;z-index:251730944;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" stroked="f">
            <v:textbox style="mso-fit-shape-to-text:t">
              <w:txbxContent>
                <w:p w:rsidR="00E408E2" w:rsidRPr="00751E4F" w:rsidRDefault="00E408E2" w:rsidP="00231ADA">
                  <w:pPr>
                    <w:ind w:firstLine="0"/>
                    <w:jc w:val="center"/>
                    <w:rPr>
                      <w:rFonts w:ascii="Cambria" w:hAnsi="Cambria" w:cs="mohammad bold art 1"/>
                      <w:b/>
                      <w:color w:val="auto"/>
                      <w:spacing w:val="8"/>
                      <w:kern w:val="28"/>
                      <w:sz w:val="24"/>
                      <w:szCs w:val="22"/>
                    </w:rPr>
                  </w:pPr>
                  <w:r w:rsidRPr="00751E4F">
                    <w:rPr>
                      <w:b/>
                      <w:color w:val="auto"/>
                      <w:spacing w:val="8"/>
                      <w:sz w:val="28"/>
                      <w:szCs w:val="28"/>
                      <w:rtl/>
                    </w:rPr>
                    <w:t>[شراء العبد المأسور]</w:t>
                  </w:r>
                </w:p>
              </w:txbxContent>
            </v:textbox>
            <w10:wrap anchorx="margin"/>
          </v:shape>
        </w:pict>
      </w:r>
      <w:bookmarkStart w:id="140" w:name="_Toc436824691"/>
      <w:bookmarkStart w:id="141" w:name="_Toc436865527"/>
      <w:bookmarkStart w:id="142" w:name="_Toc436866682"/>
      <w:r w:rsidR="0023359C" w:rsidRPr="002F3D54">
        <w:rPr>
          <w:rStyle w:val="Char8"/>
          <w:rFonts w:hint="cs"/>
          <w:color w:val="auto"/>
          <w:rtl/>
        </w:rPr>
        <w:t>(وللمشتري الأول أن يأخذه من الثاني بالثمن)</w:t>
      </w:r>
      <w:bookmarkEnd w:id="140"/>
      <w:bookmarkEnd w:id="141"/>
      <w:bookmarkEnd w:id="142"/>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لو أ</w:t>
      </w:r>
      <w:r w:rsidR="003B2825" w:rsidRPr="002F3D54">
        <w:rPr>
          <w:rFonts w:hint="cs"/>
          <w:color w:val="auto"/>
          <w:rtl/>
        </w:rPr>
        <w:t>َ</w:t>
      </w:r>
      <w:r w:rsidRPr="002F3D54">
        <w:rPr>
          <w:rFonts w:hint="cs"/>
          <w:color w:val="auto"/>
          <w:rtl/>
        </w:rPr>
        <w:t>ثبتنا حق</w:t>
      </w:r>
      <w:r w:rsidR="003B2825" w:rsidRPr="002F3D54">
        <w:rPr>
          <w:rFonts w:hint="cs"/>
          <w:color w:val="auto"/>
          <w:rtl/>
        </w:rPr>
        <w:t>َّ</w:t>
      </w:r>
      <w:r w:rsidRPr="002F3D54">
        <w:rPr>
          <w:rFonts w:hint="cs"/>
          <w:color w:val="auto"/>
          <w:rtl/>
        </w:rPr>
        <w:t xml:space="preserve"> الأخذ لل</w:t>
      </w:r>
      <w:r w:rsidR="003B2825" w:rsidRPr="002F3D54">
        <w:rPr>
          <w:rFonts w:hint="cs"/>
          <w:color w:val="auto"/>
          <w:rtl/>
        </w:rPr>
        <w:t>َّ</w:t>
      </w:r>
      <w:r w:rsidRPr="002F3D54">
        <w:rPr>
          <w:rFonts w:hint="cs"/>
          <w:color w:val="auto"/>
          <w:rtl/>
        </w:rPr>
        <w:t>ذي اشتراه م</w:t>
      </w:r>
      <w:r w:rsidR="003B2825" w:rsidRPr="002F3D54">
        <w:rPr>
          <w:rFonts w:hint="cs"/>
          <w:color w:val="auto"/>
          <w:rtl/>
        </w:rPr>
        <w:t>ِ</w:t>
      </w:r>
      <w:r w:rsidRPr="002F3D54">
        <w:rPr>
          <w:rFonts w:hint="cs"/>
          <w:color w:val="auto"/>
          <w:rtl/>
        </w:rPr>
        <w:t>ن العدو أول</w:t>
      </w:r>
      <w:r w:rsidR="002F3D54">
        <w:rPr>
          <w:rFonts w:hint="cs"/>
          <w:color w:val="auto"/>
          <w:rtl/>
        </w:rPr>
        <w:t>ًا</w:t>
      </w:r>
      <w:r w:rsidR="00021530" w:rsidRPr="002F3D54">
        <w:rPr>
          <w:rFonts w:hint="cs"/>
          <w:color w:val="auto"/>
          <w:rtl/>
        </w:rPr>
        <w:t xml:space="preserve">، </w:t>
      </w:r>
      <w:r w:rsidRPr="002F3D54">
        <w:rPr>
          <w:rFonts w:hint="cs"/>
          <w:color w:val="auto"/>
          <w:rtl/>
        </w:rPr>
        <w:t>لأضررنا بالمالك القديم</w:t>
      </w:r>
      <w:r w:rsidR="00021530" w:rsidRPr="002F3D54">
        <w:rPr>
          <w:rFonts w:hint="cs"/>
          <w:color w:val="auto"/>
          <w:rtl/>
        </w:rPr>
        <w:t xml:space="preserve">؛ </w:t>
      </w:r>
      <w:r w:rsidRPr="002F3D54">
        <w:rPr>
          <w:rFonts w:hint="cs"/>
          <w:color w:val="auto"/>
          <w:rtl/>
        </w:rPr>
        <w:t>لأن</w:t>
      </w:r>
      <w:r w:rsidR="003B2825" w:rsidRPr="002F3D54">
        <w:rPr>
          <w:rFonts w:hint="cs"/>
          <w:color w:val="auto"/>
          <w:rtl/>
        </w:rPr>
        <w:t>َّ</w:t>
      </w:r>
      <w:r w:rsidRPr="002F3D54">
        <w:rPr>
          <w:rFonts w:hint="cs"/>
          <w:color w:val="auto"/>
          <w:rtl/>
        </w:rPr>
        <w:t>ه حينئذٍ يأخذ بالث</w:t>
      </w:r>
      <w:r w:rsidR="003B2825" w:rsidRPr="002F3D54">
        <w:rPr>
          <w:rFonts w:hint="cs"/>
          <w:color w:val="auto"/>
          <w:rtl/>
        </w:rPr>
        <w:t>َ</w:t>
      </w:r>
      <w:r w:rsidRPr="002F3D54">
        <w:rPr>
          <w:rFonts w:hint="cs"/>
          <w:color w:val="auto"/>
          <w:rtl/>
        </w:rPr>
        <w:t>م</w:t>
      </w:r>
      <w:r w:rsidR="003B2825" w:rsidRPr="002F3D54">
        <w:rPr>
          <w:rFonts w:hint="cs"/>
          <w:color w:val="auto"/>
          <w:rtl/>
        </w:rPr>
        <w:t>َ</w:t>
      </w:r>
      <w:r w:rsidRPr="002F3D54">
        <w:rPr>
          <w:rFonts w:hint="cs"/>
          <w:color w:val="auto"/>
          <w:rtl/>
        </w:rPr>
        <w:t>ن</w:t>
      </w:r>
      <w:r w:rsidR="003B2825" w:rsidRPr="002F3D54">
        <w:rPr>
          <w:rFonts w:hint="cs"/>
          <w:color w:val="auto"/>
          <w:rtl/>
        </w:rPr>
        <w:t>َ</w:t>
      </w:r>
      <w:r w:rsidRPr="002F3D54">
        <w:rPr>
          <w:rFonts w:hint="cs"/>
          <w:color w:val="auto"/>
          <w:rtl/>
        </w:rPr>
        <w:t>ين</w:t>
      </w:r>
      <w:r w:rsidR="003B2825" w:rsidRPr="002F3D54">
        <w:rPr>
          <w:rFonts w:hint="cs"/>
          <w:color w:val="auto"/>
          <w:rtl/>
        </w:rPr>
        <w:t>ِ</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رعاية حق</w:t>
      </w:r>
      <w:r w:rsidR="003B2825" w:rsidRPr="002F3D54">
        <w:rPr>
          <w:rFonts w:hint="cs"/>
          <w:color w:val="auto"/>
          <w:rtl/>
        </w:rPr>
        <w:t>ِّ</w:t>
      </w:r>
      <w:r w:rsidRPr="002F3D54">
        <w:rPr>
          <w:rFonts w:hint="cs"/>
          <w:color w:val="auto"/>
          <w:rtl/>
        </w:rPr>
        <w:t xml:space="preserve"> من اشتراه من العدو أول</w:t>
      </w:r>
      <w:r w:rsidR="002F3D54">
        <w:rPr>
          <w:rFonts w:hint="cs"/>
          <w:color w:val="auto"/>
          <w:rtl/>
        </w:rPr>
        <w:t>ًا</w:t>
      </w:r>
      <w:r w:rsidRPr="002F3D54">
        <w:rPr>
          <w:rFonts w:hint="cs"/>
          <w:color w:val="auto"/>
          <w:rtl/>
        </w:rPr>
        <w:t xml:space="preserve"> أ</w:t>
      </w:r>
      <w:r w:rsidR="003B2825" w:rsidRPr="002F3D54">
        <w:rPr>
          <w:rFonts w:hint="cs"/>
          <w:color w:val="auto"/>
          <w:rtl/>
        </w:rPr>
        <w:t>َ</w:t>
      </w:r>
      <w:r w:rsidRPr="002F3D54">
        <w:rPr>
          <w:rFonts w:hint="cs"/>
          <w:color w:val="auto"/>
          <w:rtl/>
        </w:rPr>
        <w:t>ولى</w:t>
      </w:r>
      <w:r w:rsidR="00021530" w:rsidRPr="002F3D54">
        <w:rPr>
          <w:rFonts w:hint="cs"/>
          <w:color w:val="auto"/>
          <w:rtl/>
        </w:rPr>
        <w:t xml:space="preserve">؛ </w:t>
      </w:r>
      <w:r w:rsidRPr="002F3D54">
        <w:rPr>
          <w:rFonts w:hint="cs"/>
          <w:color w:val="auto"/>
          <w:rtl/>
        </w:rPr>
        <w:t>لأن</w:t>
      </w:r>
      <w:r w:rsidR="003B2825" w:rsidRPr="002F3D54">
        <w:rPr>
          <w:rFonts w:hint="cs"/>
          <w:color w:val="auto"/>
          <w:rtl/>
        </w:rPr>
        <w:t>َّ</w:t>
      </w:r>
      <w:r w:rsidRPr="002F3D54">
        <w:rPr>
          <w:rFonts w:hint="cs"/>
          <w:color w:val="auto"/>
          <w:rtl/>
        </w:rPr>
        <w:t xml:space="preserve"> حق</w:t>
      </w:r>
      <w:r w:rsidR="003B2825" w:rsidRPr="002F3D54">
        <w:rPr>
          <w:rFonts w:hint="cs"/>
          <w:color w:val="auto"/>
          <w:rtl/>
        </w:rPr>
        <w:t>َّ</w:t>
      </w:r>
      <w:r w:rsidRPr="002F3D54">
        <w:rPr>
          <w:rFonts w:hint="cs"/>
          <w:color w:val="auto"/>
          <w:rtl/>
        </w:rPr>
        <w:t>ه يعود في الأ</w:t>
      </w:r>
      <w:r w:rsidR="003B2825" w:rsidRPr="002F3D54">
        <w:rPr>
          <w:rFonts w:hint="cs"/>
          <w:color w:val="auto"/>
          <w:rtl/>
        </w:rPr>
        <w:t>َ</w:t>
      </w:r>
      <w:r w:rsidRPr="002F3D54">
        <w:rPr>
          <w:rFonts w:hint="cs"/>
          <w:color w:val="auto"/>
          <w:rtl/>
        </w:rPr>
        <w:t>لف التي نقدها بلا ع</w:t>
      </w:r>
      <w:r w:rsidR="003B2825" w:rsidRPr="002F3D54">
        <w:rPr>
          <w:rFonts w:hint="cs"/>
          <w:color w:val="auto"/>
          <w:rtl/>
        </w:rPr>
        <w:t>ِ</w:t>
      </w:r>
      <w:r w:rsidRPr="002F3D54">
        <w:rPr>
          <w:rFonts w:hint="cs"/>
          <w:color w:val="auto"/>
          <w:rtl/>
        </w:rPr>
        <w:t>وض يقابلها</w:t>
      </w:r>
      <w:r w:rsidR="00021530" w:rsidRPr="002F3D54">
        <w:rPr>
          <w:rFonts w:hint="cs"/>
          <w:noProof w:val="0"/>
          <w:color w:val="auto"/>
          <w:rtl/>
        </w:rPr>
        <w:t xml:space="preserve">، </w:t>
      </w:r>
      <w:r w:rsidRPr="002F3D54">
        <w:rPr>
          <w:rFonts w:hint="cs"/>
          <w:color w:val="auto"/>
          <w:rtl/>
        </w:rPr>
        <w:t>والمالك القديم يلحقه الضرر</w:t>
      </w:r>
      <w:r w:rsidR="00021530" w:rsidRPr="002F3D54">
        <w:rPr>
          <w:rFonts w:hint="cs"/>
          <w:noProof w:val="0"/>
          <w:color w:val="auto"/>
          <w:rtl/>
        </w:rPr>
        <w:t xml:space="preserve">، </w:t>
      </w:r>
      <w:r w:rsidRPr="002F3D54">
        <w:rPr>
          <w:rFonts w:hint="cs"/>
          <w:color w:val="auto"/>
          <w:rtl/>
        </w:rPr>
        <w:t>لكن ب</w:t>
      </w:r>
      <w:r w:rsidR="003B2825" w:rsidRPr="002F3D54">
        <w:rPr>
          <w:rFonts w:hint="cs"/>
          <w:color w:val="auto"/>
          <w:rtl/>
        </w:rPr>
        <w:t>ِ</w:t>
      </w:r>
      <w:r w:rsidRPr="002F3D54">
        <w:rPr>
          <w:rFonts w:hint="cs"/>
          <w:color w:val="auto"/>
          <w:rtl/>
        </w:rPr>
        <w:t>عوض يقابله</w:t>
      </w:r>
      <w:r w:rsidR="00021530" w:rsidRPr="002F3D54">
        <w:rPr>
          <w:rFonts w:hint="cs"/>
          <w:color w:val="auto"/>
          <w:rtl/>
        </w:rPr>
        <w:t xml:space="preserve">، </w:t>
      </w:r>
      <w:r w:rsidRPr="002F3D54">
        <w:rPr>
          <w:rFonts w:hint="cs"/>
          <w:color w:val="auto"/>
          <w:rtl/>
        </w:rPr>
        <w:t>وهو العبد</w:t>
      </w:r>
      <w:r w:rsidR="00021530" w:rsidRPr="002F3D54">
        <w:rPr>
          <w:rFonts w:hint="cs"/>
          <w:noProof w:val="0"/>
          <w:color w:val="auto"/>
          <w:rtl/>
        </w:rPr>
        <w:t xml:space="preserve">، </w:t>
      </w:r>
      <w:r w:rsidRPr="002F3D54">
        <w:rPr>
          <w:rFonts w:hint="cs"/>
          <w:color w:val="auto"/>
          <w:rtl/>
        </w:rPr>
        <w:t>فكان ما قلناه أولى</w:t>
      </w:r>
      <w:r w:rsidR="005D6AC4" w:rsidRPr="002F3D54">
        <w:rPr>
          <w:rFonts w:cs="CTraditional Arabic" w:hint="cs"/>
          <w:noProof w:val="0"/>
          <w:color w:val="auto"/>
          <w:rtl/>
        </w:rPr>
        <w:t>#</w:t>
      </w:r>
      <w:r w:rsidRPr="002F3D54">
        <w:rPr>
          <w:rStyle w:val="ae"/>
          <w:color w:val="auto"/>
          <w:rtl/>
        </w:rPr>
        <w:t>(</w:t>
      </w:r>
      <w:r w:rsidRPr="002F3D54">
        <w:rPr>
          <w:rStyle w:val="ae"/>
          <w:color w:val="auto"/>
          <w:rtl/>
        </w:rPr>
        <w:footnoteReference w:id="387"/>
      </w:r>
      <w:r w:rsidRPr="002F3D54">
        <w:rPr>
          <w:rStyle w:val="ae"/>
          <w:color w:val="auto"/>
          <w:rtl/>
        </w:rPr>
        <w:t>)</w:t>
      </w:r>
      <w:r w:rsidR="00021530" w:rsidRPr="002F3D54">
        <w:rPr>
          <w:rFonts w:hint="cs"/>
          <w:color w:val="auto"/>
          <w:rtl/>
        </w:rPr>
        <w:t xml:space="preserve">؛ </w:t>
      </w:r>
      <w:r w:rsidRPr="002F3D54">
        <w:rPr>
          <w:rFonts w:hint="cs"/>
          <w:color w:val="auto"/>
          <w:rtl/>
        </w:rPr>
        <w:t>كذا في الفوائد الظهيرية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(وكذا إذا كان المأسور منه الثاني غائب</w:t>
      </w:r>
      <w:r w:rsidR="002F3D54">
        <w:rPr>
          <w:rFonts w:hint="cs"/>
          <w:b/>
          <w:bCs/>
          <w:color w:val="auto"/>
          <w:rtl/>
        </w:rPr>
        <w:t>ًا</w:t>
      </w:r>
      <w:r w:rsidRPr="002F3D54">
        <w:rPr>
          <w:rFonts w:hint="cs"/>
          <w:b/>
          <w:bCs/>
          <w:color w:val="auto"/>
          <w:rtl/>
        </w:rPr>
        <w:t>)</w:t>
      </w:r>
      <w:r w:rsidRPr="002F3D54">
        <w:rPr>
          <w:rFonts w:hint="cs"/>
          <w:color w:val="auto"/>
          <w:rtl/>
        </w:rPr>
        <w:t xml:space="preserve"> وهو المشتري الأو</w:t>
      </w:r>
      <w:r w:rsidR="003B2825" w:rsidRPr="002F3D54">
        <w:rPr>
          <w:rFonts w:hint="cs"/>
          <w:color w:val="auto"/>
          <w:rtl/>
        </w:rPr>
        <w:t>َّ</w:t>
      </w:r>
      <w:r w:rsidRPr="002F3D54">
        <w:rPr>
          <w:rFonts w:hint="cs"/>
          <w:color w:val="auto"/>
          <w:rtl/>
        </w:rPr>
        <w:t>ل</w:t>
      </w:r>
      <w:r w:rsidR="00021530" w:rsidRPr="002F3D54">
        <w:rPr>
          <w:rFonts w:hint="cs"/>
          <w:noProof w:val="0"/>
          <w:color w:val="auto"/>
          <w:rtl/>
        </w:rPr>
        <w:t xml:space="preserve">، </w:t>
      </w:r>
      <w:r w:rsidRPr="002F3D54">
        <w:rPr>
          <w:rFonts w:hint="cs"/>
          <w:b/>
          <w:bCs/>
          <w:color w:val="auto"/>
          <w:rtl/>
        </w:rPr>
        <w:t>(وكذا من سواه)</w:t>
      </w:r>
      <w:r w:rsidR="00021530" w:rsidRPr="002F3D54">
        <w:rPr>
          <w:rFonts w:hint="cs"/>
          <w:noProof w:val="0"/>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م</w:t>
      </w:r>
      <w:r w:rsidR="003B2825" w:rsidRPr="002F3D54">
        <w:rPr>
          <w:rFonts w:hint="cs"/>
          <w:color w:val="auto"/>
          <w:rtl/>
        </w:rPr>
        <w:t>َ</w:t>
      </w:r>
      <w:r w:rsidRPr="002F3D54">
        <w:rPr>
          <w:rFonts w:hint="cs"/>
          <w:color w:val="auto"/>
          <w:rtl/>
        </w:rPr>
        <w:t>ن سوى الحر</w:t>
      </w:r>
      <w:r w:rsidR="00751E4F" w:rsidRPr="002F3D54">
        <w:rPr>
          <w:rFonts w:hint="cs"/>
          <w:color w:val="auto"/>
          <w:rtl/>
        </w:rPr>
        <w:t>ّ،</w:t>
      </w:r>
      <w:r w:rsidRPr="002F3D54">
        <w:rPr>
          <w:rFonts w:hint="cs"/>
          <w:color w:val="auto"/>
          <w:rtl/>
        </w:rPr>
        <w:t xml:space="preserve"> وهو المدب</w:t>
      </w:r>
      <w:r w:rsidR="003B2825" w:rsidRPr="002F3D54">
        <w:rPr>
          <w:rFonts w:hint="cs"/>
          <w:color w:val="auto"/>
          <w:rtl/>
        </w:rPr>
        <w:t>َّ</w:t>
      </w:r>
      <w:r w:rsidRPr="002F3D54">
        <w:rPr>
          <w:rFonts w:hint="cs"/>
          <w:color w:val="auto"/>
          <w:rtl/>
        </w:rPr>
        <w:t>ر</w:t>
      </w:r>
      <w:r w:rsidRPr="002F3D54">
        <w:rPr>
          <w:rStyle w:val="ae"/>
          <w:color w:val="auto"/>
          <w:rtl/>
        </w:rPr>
        <w:t>(</w:t>
      </w:r>
      <w:r w:rsidRPr="002F3D54">
        <w:rPr>
          <w:rStyle w:val="ae"/>
          <w:color w:val="auto"/>
          <w:rtl/>
        </w:rPr>
        <w:footnoteReference w:id="388"/>
      </w:r>
      <w:r w:rsidRPr="002F3D54">
        <w:rPr>
          <w:rStyle w:val="ae"/>
          <w:color w:val="auto"/>
          <w:rtl/>
        </w:rPr>
        <w:t>)</w:t>
      </w:r>
      <w:r w:rsidRPr="002F3D54">
        <w:rPr>
          <w:rFonts w:hint="cs"/>
          <w:color w:val="auto"/>
          <w:rtl/>
        </w:rPr>
        <w:t xml:space="preserve"> والمكات</w:t>
      </w:r>
      <w:r w:rsidR="003B2825" w:rsidRPr="002F3D54">
        <w:rPr>
          <w:rFonts w:hint="cs"/>
          <w:color w:val="auto"/>
          <w:rtl/>
        </w:rPr>
        <w:t>َ</w:t>
      </w:r>
      <w:r w:rsidRPr="002F3D54">
        <w:rPr>
          <w:rFonts w:hint="cs"/>
          <w:color w:val="auto"/>
          <w:rtl/>
        </w:rPr>
        <w:t>ب وأم</w:t>
      </w:r>
      <w:r w:rsidR="003B2825" w:rsidRPr="002F3D54">
        <w:rPr>
          <w:rFonts w:hint="cs"/>
          <w:color w:val="auto"/>
          <w:rtl/>
        </w:rPr>
        <w:t>ُّ</w:t>
      </w:r>
      <w:r w:rsidRPr="002F3D54">
        <w:rPr>
          <w:rFonts w:hint="cs"/>
          <w:color w:val="auto"/>
          <w:rtl/>
        </w:rPr>
        <w:t xml:space="preserve"> الولد</w:t>
      </w:r>
      <w:r w:rsidRPr="002F3D54">
        <w:rPr>
          <w:rStyle w:val="ae"/>
          <w:color w:val="auto"/>
          <w:rtl/>
        </w:rPr>
        <w:t>(</w:t>
      </w:r>
      <w:r w:rsidRPr="002F3D54">
        <w:rPr>
          <w:rStyle w:val="ae"/>
          <w:color w:val="auto"/>
          <w:rtl/>
        </w:rPr>
        <w:footnoteReference w:id="389"/>
      </w:r>
      <w:r w:rsidRPr="002F3D54">
        <w:rPr>
          <w:rStyle w:val="ae"/>
          <w:color w:val="auto"/>
          <w:rtl/>
        </w:rPr>
        <w:t>)</w:t>
      </w:r>
      <w:r w:rsidR="00021530" w:rsidRPr="002F3D54">
        <w:rPr>
          <w:rFonts w:hint="cs"/>
          <w:noProof w:val="0"/>
          <w:color w:val="auto"/>
          <w:rtl/>
        </w:rPr>
        <w:t xml:space="preserve">، </w:t>
      </w:r>
      <w:r w:rsidRPr="002F3D54">
        <w:rPr>
          <w:rFonts w:hint="cs"/>
          <w:b/>
          <w:bCs/>
          <w:color w:val="auto"/>
          <w:rtl/>
        </w:rPr>
        <w:t>(بخلاف رقابهم</w:t>
      </w:r>
      <w:r w:rsidRPr="002F3D54">
        <w:rPr>
          <w:rFonts w:hint="cs"/>
          <w:b/>
          <w:bCs/>
          <w:noProof w:val="0"/>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رقاب أ</w:t>
      </w:r>
      <w:r w:rsidR="003B2825" w:rsidRPr="002F3D54">
        <w:rPr>
          <w:rFonts w:hint="cs"/>
          <w:color w:val="auto"/>
          <w:rtl/>
        </w:rPr>
        <w:t>َ</w:t>
      </w:r>
      <w:r w:rsidRPr="002F3D54">
        <w:rPr>
          <w:rFonts w:hint="cs"/>
          <w:color w:val="auto"/>
          <w:rtl/>
        </w:rPr>
        <w:t xml:space="preserve">حرار </w:t>
      </w:r>
      <w:r w:rsidRPr="002F3D54">
        <w:rPr>
          <w:rFonts w:hint="cs"/>
          <w:color w:val="auto"/>
          <w:rtl/>
        </w:rPr>
        <w:lastRenderedPageBreak/>
        <w:t>الكف</w:t>
      </w:r>
      <w:r w:rsidR="00751E4F" w:rsidRPr="002F3D54">
        <w:rPr>
          <w:rFonts w:hint="cs"/>
          <w:color w:val="auto"/>
          <w:rtl/>
        </w:rPr>
        <w:t>ّ</w:t>
      </w:r>
      <w:r w:rsidRPr="002F3D54">
        <w:rPr>
          <w:rFonts w:hint="cs"/>
          <w:color w:val="auto"/>
          <w:rtl/>
        </w:rPr>
        <w:t>ار</w:t>
      </w:r>
      <w:r w:rsidR="00021530" w:rsidRPr="002F3D54">
        <w:rPr>
          <w:rFonts w:hint="cs"/>
          <w:noProof w:val="0"/>
          <w:color w:val="auto"/>
          <w:rtl/>
        </w:rPr>
        <w:t xml:space="preserve">، </w:t>
      </w:r>
      <w:r w:rsidRPr="002F3D54">
        <w:rPr>
          <w:rFonts w:hint="cs"/>
          <w:color w:val="auto"/>
          <w:rtl/>
        </w:rPr>
        <w:t>ومدب</w:t>
      </w:r>
      <w:r w:rsidR="00751E4F" w:rsidRPr="002F3D54">
        <w:rPr>
          <w:rFonts w:hint="cs"/>
          <w:color w:val="auto"/>
          <w:rtl/>
        </w:rPr>
        <w:t>َّ</w:t>
      </w:r>
      <w:r w:rsidRPr="002F3D54">
        <w:rPr>
          <w:rFonts w:hint="cs"/>
          <w:color w:val="auto"/>
          <w:rtl/>
        </w:rPr>
        <w:t>ريهم</w:t>
      </w:r>
      <w:r w:rsidR="00021530" w:rsidRPr="002F3D54">
        <w:rPr>
          <w:rFonts w:hint="cs"/>
          <w:noProof w:val="0"/>
          <w:color w:val="auto"/>
          <w:rtl/>
        </w:rPr>
        <w:t xml:space="preserve">، </w:t>
      </w:r>
      <w:r w:rsidRPr="002F3D54">
        <w:rPr>
          <w:rFonts w:hint="cs"/>
          <w:color w:val="auto"/>
          <w:rtl/>
        </w:rPr>
        <w:t>وأمهات أولادهم</w:t>
      </w:r>
      <w:r w:rsidR="00021530" w:rsidRPr="002F3D54">
        <w:rPr>
          <w:rFonts w:hint="cs"/>
          <w:color w:val="auto"/>
          <w:rtl/>
        </w:rPr>
        <w:t>.</w:t>
      </w:r>
    </w:p>
    <w:p w:rsidR="00FF4E57" w:rsidRPr="002F3D54" w:rsidRDefault="0023359C" w:rsidP="002F3D54">
      <w:pPr>
        <w:ind w:firstLine="567"/>
        <w:rPr>
          <w:color w:val="auto"/>
          <w:rtl/>
        </w:rPr>
      </w:pPr>
      <w:r w:rsidRPr="002F3D54">
        <w:rPr>
          <w:rFonts w:hint="cs"/>
          <w:b/>
          <w:bCs/>
          <w:color w:val="auto"/>
          <w:rtl/>
        </w:rPr>
        <w:t>(ولا جناية من هؤلاء)</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من مدب</w:t>
      </w:r>
      <w:r w:rsidR="003B2825" w:rsidRPr="002F3D54">
        <w:rPr>
          <w:rFonts w:hint="cs"/>
          <w:color w:val="auto"/>
          <w:rtl/>
        </w:rPr>
        <w:t>َّ</w:t>
      </w:r>
      <w:r w:rsidRPr="002F3D54">
        <w:rPr>
          <w:rFonts w:hint="cs"/>
          <w:color w:val="auto"/>
          <w:rtl/>
        </w:rPr>
        <w:t>رينا وأم</w:t>
      </w:r>
      <w:r w:rsidR="003B2825" w:rsidRPr="002F3D54">
        <w:rPr>
          <w:rFonts w:hint="cs"/>
          <w:color w:val="auto"/>
          <w:rtl/>
        </w:rPr>
        <w:t>َّ</w:t>
      </w:r>
      <w:r w:rsidRPr="002F3D54">
        <w:rPr>
          <w:rFonts w:hint="cs"/>
          <w:color w:val="auto"/>
          <w:rtl/>
        </w:rPr>
        <w:t>هات أولادنا</w:t>
      </w:r>
      <w:r w:rsidR="00021530" w:rsidRPr="002F3D54">
        <w:rPr>
          <w:rFonts w:hint="cs"/>
          <w:color w:val="auto"/>
          <w:rtl/>
        </w:rPr>
        <w:t xml:space="preserve">، </w:t>
      </w:r>
      <w:r w:rsidRPr="002F3D54">
        <w:rPr>
          <w:rFonts w:hint="cs"/>
          <w:color w:val="auto"/>
          <w:rtl/>
        </w:rPr>
        <w:t>ومكات</w:t>
      </w:r>
      <w:r w:rsidR="003B2825" w:rsidRPr="002F3D54">
        <w:rPr>
          <w:rFonts w:hint="cs"/>
          <w:color w:val="auto"/>
          <w:rtl/>
        </w:rPr>
        <w:t>َ</w:t>
      </w:r>
      <w:r w:rsidRPr="002F3D54">
        <w:rPr>
          <w:rFonts w:hint="cs"/>
          <w:color w:val="auto"/>
          <w:rtl/>
        </w:rPr>
        <w:t>بينا وأحرارنا</w:t>
      </w:r>
      <w:r w:rsidR="00021530" w:rsidRPr="002F3D54">
        <w:rPr>
          <w:rFonts w:hint="cs"/>
          <w:noProof w:val="0"/>
          <w:color w:val="auto"/>
          <w:rtl/>
        </w:rPr>
        <w:t xml:space="preserve">، </w:t>
      </w:r>
      <w:r w:rsidRPr="002F3D54">
        <w:rPr>
          <w:rFonts w:hint="cs"/>
          <w:color w:val="auto"/>
          <w:rtl/>
        </w:rPr>
        <w:t>فلا يملكهم الكفار</w:t>
      </w:r>
      <w:r w:rsidR="00751E4F" w:rsidRPr="002F3D54">
        <w:rPr>
          <w:rFonts w:hint="cs"/>
          <w:color w:val="auto"/>
          <w:rtl/>
        </w:rPr>
        <w:t>،</w:t>
      </w:r>
      <w:r w:rsidRPr="002F3D54">
        <w:rPr>
          <w:rFonts w:hint="cs"/>
          <w:color w:val="auto"/>
          <w:rtl/>
        </w:rPr>
        <w:t xml:space="preserve"> وإن</w:t>
      </w:r>
      <w:r w:rsidR="003B2825" w:rsidRPr="002F3D54">
        <w:rPr>
          <w:rFonts w:hint="cs"/>
          <w:color w:val="auto"/>
          <w:rtl/>
        </w:rPr>
        <w:t>ْ استولوا عليهم</w:t>
      </w:r>
      <w:r w:rsidR="00021530" w:rsidRPr="002F3D54">
        <w:rPr>
          <w:rFonts w:hint="cs"/>
          <w:color w:val="auto"/>
          <w:rtl/>
        </w:rPr>
        <w:t xml:space="preserve">. </w:t>
      </w:r>
      <w:r w:rsidRPr="002F3D54">
        <w:rPr>
          <w:rFonts w:hint="cs"/>
          <w:color w:val="auto"/>
          <w:rtl/>
        </w:rPr>
        <w:t>وإذا لم يملكهم الكف</w:t>
      </w:r>
      <w:r w:rsidR="003B2825" w:rsidRPr="002F3D54">
        <w:rPr>
          <w:rFonts w:hint="cs"/>
          <w:color w:val="auto"/>
          <w:rtl/>
        </w:rPr>
        <w:t>َّ</w:t>
      </w:r>
      <w:r w:rsidRPr="002F3D54">
        <w:rPr>
          <w:rFonts w:hint="cs"/>
          <w:color w:val="auto"/>
          <w:rtl/>
        </w:rPr>
        <w:t>ار لم يملكهم الغزاة</w:t>
      </w:r>
      <w:r w:rsidR="00021530" w:rsidRPr="002F3D54">
        <w:rPr>
          <w:rFonts w:hint="cs"/>
          <w:color w:val="auto"/>
          <w:rtl/>
        </w:rPr>
        <w:t xml:space="preserve">، </w:t>
      </w:r>
      <w:r w:rsidRPr="002F3D54">
        <w:rPr>
          <w:rFonts w:hint="cs"/>
          <w:color w:val="auto"/>
          <w:rtl/>
        </w:rPr>
        <w:t>حت</w:t>
      </w:r>
      <w:r w:rsidR="003B2825" w:rsidRPr="002F3D54">
        <w:rPr>
          <w:rFonts w:hint="cs"/>
          <w:color w:val="auto"/>
          <w:rtl/>
        </w:rPr>
        <w:t>َّ</w:t>
      </w:r>
      <w:r w:rsidRPr="002F3D54">
        <w:rPr>
          <w:rFonts w:hint="cs"/>
          <w:color w:val="auto"/>
          <w:rtl/>
        </w:rPr>
        <w:t>ى لو كان أهل الحرب أخذوا من دار الإسلام مدب</w:t>
      </w:r>
      <w:r w:rsidR="003B2825" w:rsidRPr="002F3D54">
        <w:rPr>
          <w:rFonts w:hint="cs"/>
          <w:color w:val="auto"/>
          <w:rtl/>
        </w:rPr>
        <w:t>َّ</w:t>
      </w:r>
      <w:r w:rsidRPr="002F3D54">
        <w:rPr>
          <w:rFonts w:hint="cs"/>
          <w:color w:val="auto"/>
          <w:rtl/>
        </w:rPr>
        <w:t>ر</w:t>
      </w:r>
      <w:r w:rsidR="002F3D54">
        <w:rPr>
          <w:rFonts w:hint="cs"/>
          <w:color w:val="auto"/>
          <w:rtl/>
        </w:rPr>
        <w:t>ًا</w:t>
      </w:r>
      <w:r w:rsidRPr="002F3D54">
        <w:rPr>
          <w:rFonts w:hint="cs"/>
          <w:color w:val="auto"/>
          <w:rtl/>
        </w:rPr>
        <w:t xml:space="preserve"> لرجل وأم</w:t>
      </w:r>
      <w:r w:rsidR="00751E4F" w:rsidRPr="002F3D54">
        <w:rPr>
          <w:rFonts w:hint="cs"/>
          <w:color w:val="auto"/>
          <w:rtl/>
        </w:rPr>
        <w:t>ّ</w:t>
      </w:r>
      <w:r w:rsidRPr="002F3D54">
        <w:rPr>
          <w:rFonts w:hint="cs"/>
          <w:color w:val="auto"/>
          <w:rtl/>
        </w:rPr>
        <w:t xml:space="preserve"> ولده أو مكاتبه</w:t>
      </w:r>
      <w:r w:rsidR="00021530" w:rsidRPr="002F3D54">
        <w:rPr>
          <w:rFonts w:hint="cs"/>
          <w:noProof w:val="0"/>
          <w:color w:val="auto"/>
          <w:rtl/>
        </w:rPr>
        <w:t xml:space="preserve">، </w:t>
      </w:r>
      <w:r w:rsidRPr="002F3D54">
        <w:rPr>
          <w:rFonts w:hint="cs"/>
          <w:color w:val="auto"/>
          <w:rtl/>
        </w:rPr>
        <w:t>ثم</w:t>
      </w:r>
      <w:r w:rsidR="003B2825" w:rsidRPr="002F3D54">
        <w:rPr>
          <w:rFonts w:hint="cs"/>
          <w:color w:val="auto"/>
          <w:rtl/>
        </w:rPr>
        <w:t>َّ</w:t>
      </w:r>
      <w:r w:rsidRPr="002F3D54">
        <w:rPr>
          <w:rFonts w:hint="cs"/>
          <w:color w:val="auto"/>
          <w:rtl/>
        </w:rPr>
        <w:t xml:space="preserve"> ظ</w:t>
      </w:r>
      <w:r w:rsidR="003B2825" w:rsidRPr="002F3D54">
        <w:rPr>
          <w:rFonts w:hint="cs"/>
          <w:color w:val="auto"/>
          <w:rtl/>
        </w:rPr>
        <w:t>ُ</w:t>
      </w:r>
      <w:r w:rsidRPr="002F3D54">
        <w:rPr>
          <w:rFonts w:hint="cs"/>
          <w:color w:val="auto"/>
          <w:rtl/>
        </w:rPr>
        <w:t>ه</w:t>
      </w:r>
      <w:r w:rsidR="003B2825" w:rsidRPr="002F3D54">
        <w:rPr>
          <w:rFonts w:hint="cs"/>
          <w:color w:val="auto"/>
          <w:rtl/>
        </w:rPr>
        <w:t>ِ</w:t>
      </w:r>
      <w:r w:rsidRPr="002F3D54">
        <w:rPr>
          <w:rFonts w:hint="cs"/>
          <w:color w:val="auto"/>
          <w:rtl/>
        </w:rPr>
        <w:t>ر عليهم فهم لمالكهم</w:t>
      </w:r>
      <w:r w:rsidR="00021530" w:rsidRPr="002F3D54">
        <w:rPr>
          <w:rFonts w:hint="cs"/>
          <w:color w:val="auto"/>
          <w:rtl/>
        </w:rPr>
        <w:t xml:space="preserve">، </w:t>
      </w:r>
      <w:r w:rsidRPr="002F3D54">
        <w:rPr>
          <w:rFonts w:hint="cs"/>
          <w:color w:val="auto"/>
          <w:rtl/>
        </w:rPr>
        <w:t>ق</w:t>
      </w:r>
      <w:r w:rsidR="003B2825" w:rsidRPr="002F3D54">
        <w:rPr>
          <w:rFonts w:hint="cs"/>
          <w:color w:val="auto"/>
          <w:rtl/>
        </w:rPr>
        <w:t>َ</w:t>
      </w:r>
      <w:r w:rsidRPr="002F3D54">
        <w:rPr>
          <w:rFonts w:hint="cs"/>
          <w:color w:val="auto"/>
          <w:rtl/>
        </w:rPr>
        <w:t>بل الق</w:t>
      </w:r>
      <w:r w:rsidR="003B2825" w:rsidRPr="002F3D54">
        <w:rPr>
          <w:rFonts w:hint="cs"/>
          <w:color w:val="auto"/>
          <w:rtl/>
        </w:rPr>
        <w:t>ِ</w:t>
      </w:r>
      <w:r w:rsidRPr="002F3D54">
        <w:rPr>
          <w:rFonts w:hint="cs"/>
          <w:color w:val="auto"/>
          <w:rtl/>
        </w:rPr>
        <w:t>سمة وبعد الق</w:t>
      </w:r>
      <w:r w:rsidR="003B2825" w:rsidRPr="002F3D54">
        <w:rPr>
          <w:rFonts w:hint="cs"/>
          <w:color w:val="auto"/>
          <w:rtl/>
        </w:rPr>
        <w:t>ِ</w:t>
      </w:r>
      <w:r w:rsidRPr="002F3D54">
        <w:rPr>
          <w:rFonts w:hint="cs"/>
          <w:color w:val="auto"/>
          <w:rtl/>
        </w:rPr>
        <w:t>سمةب</w:t>
      </w:r>
      <w:r w:rsidR="003B2825" w:rsidRPr="002F3D54">
        <w:rPr>
          <w:rFonts w:hint="cs"/>
          <w:color w:val="auto"/>
          <w:rtl/>
        </w:rPr>
        <w:t>ِ</w:t>
      </w:r>
      <w:r w:rsidRPr="002F3D54">
        <w:rPr>
          <w:rFonts w:hint="cs"/>
          <w:color w:val="auto"/>
          <w:rtl/>
        </w:rPr>
        <w:t>غير شيء</w:t>
      </w:r>
      <w:r w:rsidR="00751E4F" w:rsidRPr="002F3D54">
        <w:rPr>
          <w:rFonts w:hint="cs"/>
          <w:color w:val="auto"/>
          <w:rtl/>
        </w:rPr>
        <w:t>،</w:t>
      </w:r>
      <w:r w:rsidRPr="002F3D54">
        <w:rPr>
          <w:rFonts w:hint="cs"/>
          <w:color w:val="auto"/>
          <w:rtl/>
        </w:rPr>
        <w:t xml:space="preserve"> لأن</w:t>
      </w:r>
      <w:r w:rsidR="003B2825" w:rsidRPr="002F3D54">
        <w:rPr>
          <w:rFonts w:hint="cs"/>
          <w:color w:val="auto"/>
          <w:rtl/>
        </w:rPr>
        <w:t>َّ</w:t>
      </w:r>
      <w:r w:rsidRPr="002F3D54">
        <w:rPr>
          <w:rFonts w:hint="cs"/>
          <w:color w:val="auto"/>
          <w:rtl/>
        </w:rPr>
        <w:t xml:space="preserve"> هذه المعاني تمنع التمل</w:t>
      </w:r>
      <w:r w:rsidR="003B2825" w:rsidRPr="002F3D54">
        <w:rPr>
          <w:rFonts w:hint="cs"/>
          <w:color w:val="auto"/>
          <w:rtl/>
        </w:rPr>
        <w:t>ُّ</w:t>
      </w:r>
      <w:r w:rsidRPr="002F3D54">
        <w:rPr>
          <w:rFonts w:hint="cs"/>
          <w:color w:val="auto"/>
          <w:rtl/>
        </w:rPr>
        <w:t>ك لمكان التشبيه</w:t>
      </w:r>
      <w:r w:rsidRPr="002F3D54">
        <w:rPr>
          <w:rFonts w:hint="cs"/>
          <w:color w:val="auto"/>
          <w:vertAlign w:val="superscript"/>
          <w:rtl/>
        </w:rPr>
        <w:t>(</w:t>
      </w:r>
      <w:r w:rsidRPr="002F3D54">
        <w:rPr>
          <w:rStyle w:val="ae"/>
          <w:color w:val="auto"/>
          <w:rtl/>
        </w:rPr>
        <w:footnoteReference w:id="390"/>
      </w:r>
      <w:r w:rsidRPr="002F3D54">
        <w:rPr>
          <w:rFonts w:hint="cs"/>
          <w:color w:val="auto"/>
          <w:vertAlign w:val="superscript"/>
          <w:rtl/>
        </w:rPr>
        <w:t>)</w:t>
      </w:r>
      <w:r w:rsidRPr="002F3D54">
        <w:rPr>
          <w:rFonts w:hint="cs"/>
          <w:color w:val="auto"/>
          <w:rtl/>
        </w:rPr>
        <w:t xml:space="preserve"> بالأحرار</w:t>
      </w:r>
      <w:r w:rsidR="00021530" w:rsidRPr="002F3D54">
        <w:rPr>
          <w:rFonts w:hint="cs"/>
          <w:color w:val="auto"/>
          <w:rtl/>
        </w:rPr>
        <w:t xml:space="preserve">، </w:t>
      </w:r>
      <w:r w:rsidRPr="002F3D54">
        <w:rPr>
          <w:rFonts w:hint="cs"/>
          <w:color w:val="auto"/>
          <w:rtl/>
        </w:rPr>
        <w:t>والكف</w:t>
      </w:r>
      <w:r w:rsidR="00751E4F" w:rsidRPr="002F3D54">
        <w:rPr>
          <w:rFonts w:hint="cs"/>
          <w:color w:val="auto"/>
          <w:rtl/>
        </w:rPr>
        <w:t>ّ</w:t>
      </w:r>
      <w:r w:rsidRPr="002F3D54">
        <w:rPr>
          <w:rFonts w:hint="cs"/>
          <w:color w:val="auto"/>
          <w:rtl/>
        </w:rPr>
        <w:t>ار لا يملكونهم</w:t>
      </w:r>
      <w:r w:rsidR="00021530" w:rsidRPr="002F3D54">
        <w:rPr>
          <w:rFonts w:hint="cs"/>
          <w:noProof w:val="0"/>
          <w:color w:val="auto"/>
          <w:rtl/>
        </w:rPr>
        <w:t xml:space="preserve">، </w:t>
      </w:r>
      <w:r w:rsidRPr="002F3D54">
        <w:rPr>
          <w:rFonts w:hint="cs"/>
          <w:color w:val="auto"/>
          <w:rtl/>
        </w:rPr>
        <w:t>فكذلك ههنا</w:t>
      </w:r>
      <w:r w:rsidRPr="002F3D54">
        <w:rPr>
          <w:rStyle w:val="ae"/>
          <w:color w:val="auto"/>
          <w:rtl/>
        </w:rPr>
        <w:t>(</w:t>
      </w:r>
      <w:r w:rsidRPr="002F3D54">
        <w:rPr>
          <w:rStyle w:val="ae"/>
          <w:color w:val="auto"/>
          <w:rtl/>
        </w:rPr>
        <w:footnoteReference w:id="391"/>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4F6076" w:rsidP="002F3D54">
      <w:pPr>
        <w:ind w:firstLine="567"/>
        <w:rPr>
          <w:rFonts w:ascii="Traditional Arabic" w:hAnsi="Traditional Arabic"/>
          <w:color w:val="auto"/>
          <w:rtl/>
        </w:rPr>
      </w:pPr>
      <w:r w:rsidRPr="004F6076">
        <w:rPr>
          <w:rFonts w:cs="Times New Roman"/>
          <w:color w:val="auto"/>
          <w:sz w:val="24"/>
          <w:szCs w:val="24"/>
          <w:rtl/>
          <w:lang w:eastAsia="en-US"/>
        </w:rPr>
        <w:pict>
          <v:shape id="مربع نص 209" o:spid="_x0000_s1078" type="#_x0000_t202" style="position:absolute;left:0;text-align:left;margin-left:0;margin-top:.5pt;width:80.85pt;height:30.45pt;flip:x;z-index:25173299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" stroked="f">
            <v:textbox style="mso-fit-shape-to-text:t">
              <w:txbxContent>
                <w:p w:rsidR="00E408E2" w:rsidRPr="00751E4F" w:rsidRDefault="00E408E2" w:rsidP="00751E4F">
                  <w:pPr>
                    <w:ind w:firstLine="0"/>
                    <w:rPr>
                      <w:color w:val="auto"/>
                      <w:sz w:val="28"/>
                      <w:szCs w:val="28"/>
                    </w:rPr>
                  </w:pPr>
                  <w:r w:rsidRPr="00751E4F">
                    <w:rPr>
                      <w:color w:val="auto"/>
                      <w:sz w:val="28"/>
                      <w:szCs w:val="28"/>
                      <w:rtl/>
                    </w:rPr>
                    <w:t>[العبد الآبق]</w:t>
                  </w:r>
                </w:p>
              </w:txbxContent>
            </v:textbox>
            <w10:wrap anchorx="page"/>
          </v:shape>
        </w:pict>
      </w:r>
      <w:bookmarkStart w:id="143" w:name="_Toc436824692"/>
      <w:bookmarkStart w:id="144" w:name="_Toc436865528"/>
      <w:bookmarkStart w:id="145" w:name="_Toc436866683"/>
      <w:r w:rsidR="0023359C" w:rsidRPr="002F3D54">
        <w:rPr>
          <w:rStyle w:val="Char8"/>
          <w:rFonts w:hint="cs"/>
          <w:color w:val="auto"/>
          <w:rtl/>
        </w:rPr>
        <w:t>(وإذا أبق عبد لمسلم</w:t>
      </w:r>
      <w:r w:rsidR="00021530" w:rsidRPr="002F3D54">
        <w:rPr>
          <w:rStyle w:val="Char8"/>
          <w:rFonts w:hint="cs"/>
          <w:color w:val="auto"/>
          <w:rtl/>
        </w:rPr>
        <w:t xml:space="preserve">... </w:t>
      </w:r>
      <w:r w:rsidR="002E5C68" w:rsidRPr="002F3D54">
        <w:rPr>
          <w:rStyle w:val="Char8"/>
          <w:rFonts w:hint="cs"/>
          <w:color w:val="auto"/>
          <w:rtl/>
        </w:rPr>
        <w:t>)</w:t>
      </w:r>
      <w:r w:rsidR="0023359C" w:rsidRPr="002F3D54">
        <w:rPr>
          <w:rStyle w:val="Char8"/>
          <w:rFonts w:ascii="Traditional Arabic" w:hAnsi="Traditional Arabic" w:cs="Traditional Arabic"/>
          <w:color w:val="auto"/>
          <w:sz w:val="36"/>
          <w:szCs w:val="36"/>
          <w:rtl/>
        </w:rPr>
        <w:t>إلى آخره</w:t>
      </w:r>
      <w:bookmarkEnd w:id="143"/>
      <w:bookmarkEnd w:id="144"/>
      <w:bookmarkEnd w:id="145"/>
      <w:r w:rsidR="00021530" w:rsidRPr="002F3D54">
        <w:rPr>
          <w:rFonts w:ascii="Traditional Arabic" w:hAnsi="Traditional Arabic"/>
          <w:color w:val="auto"/>
          <w:rtl/>
        </w:rPr>
        <w:t>.</w:t>
      </w:r>
    </w:p>
    <w:p w:rsidR="00021530" w:rsidRPr="002F3D54" w:rsidRDefault="0023359C" w:rsidP="002F3D54">
      <w:pPr>
        <w:ind w:firstLine="567"/>
        <w:rPr>
          <w:color w:val="auto"/>
          <w:rtl/>
        </w:rPr>
      </w:pPr>
      <w:r w:rsidRPr="002F3D54">
        <w:rPr>
          <w:rFonts w:hint="cs"/>
          <w:color w:val="auto"/>
          <w:rtl/>
        </w:rPr>
        <w:t>والعبد</w:t>
      </w:r>
      <w:r w:rsidR="00021530" w:rsidRPr="002F3D54">
        <w:rPr>
          <w:rFonts w:hint="cs"/>
          <w:color w:val="auto"/>
          <w:rtl/>
        </w:rPr>
        <w:t xml:space="preserve">، </w:t>
      </w:r>
      <w:r w:rsidRPr="002F3D54">
        <w:rPr>
          <w:rFonts w:hint="cs"/>
          <w:color w:val="auto"/>
          <w:rtl/>
        </w:rPr>
        <w:t>بأن</w:t>
      </w:r>
      <w:r w:rsidR="002E5C68" w:rsidRPr="002F3D54">
        <w:rPr>
          <w:rFonts w:hint="cs"/>
          <w:color w:val="auto"/>
          <w:rtl/>
        </w:rPr>
        <w:t>ْ</w:t>
      </w:r>
      <w:r w:rsidRPr="002F3D54">
        <w:rPr>
          <w:rFonts w:hint="cs"/>
          <w:color w:val="auto"/>
          <w:rtl/>
        </w:rPr>
        <w:t xml:space="preserve"> كان العبد لمسلم</w:t>
      </w:r>
      <w:r w:rsidR="002E5C68" w:rsidRPr="002F3D54">
        <w:rPr>
          <w:rFonts w:hint="cs"/>
          <w:color w:val="auto"/>
          <w:rtl/>
        </w:rPr>
        <w:t>ٍ</w:t>
      </w:r>
      <w:r w:rsidRPr="002F3D54">
        <w:rPr>
          <w:rFonts w:hint="cs"/>
          <w:color w:val="auto"/>
          <w:rtl/>
        </w:rPr>
        <w:t>آبق</w:t>
      </w:r>
      <w:r w:rsidR="002F3D54">
        <w:rPr>
          <w:rFonts w:hint="cs"/>
          <w:color w:val="auto"/>
          <w:rtl/>
        </w:rPr>
        <w:t>ًا</w:t>
      </w:r>
      <w:r w:rsidRPr="002F3D54">
        <w:rPr>
          <w:rFonts w:hint="cs"/>
          <w:color w:val="auto"/>
          <w:rtl/>
        </w:rPr>
        <w:t xml:space="preserve"> ف</w:t>
      </w:r>
      <w:r w:rsidR="003B2825" w:rsidRPr="002F3D54">
        <w:rPr>
          <w:rFonts w:hint="cs"/>
          <w:color w:val="auto"/>
          <w:rtl/>
        </w:rPr>
        <w:t>َ</w:t>
      </w:r>
      <w:r w:rsidRPr="002F3D54">
        <w:rPr>
          <w:rFonts w:hint="cs"/>
          <w:color w:val="auto"/>
          <w:rtl/>
        </w:rPr>
        <w:t>يء</w:t>
      </w:r>
      <w:r w:rsidR="00021530" w:rsidRPr="002F3D54">
        <w:rPr>
          <w:rFonts w:hint="cs"/>
          <w:color w:val="auto"/>
          <w:rtl/>
        </w:rPr>
        <w:t xml:space="preserve">، </w:t>
      </w:r>
      <w:r w:rsidRPr="002F3D54">
        <w:rPr>
          <w:rFonts w:hint="cs"/>
          <w:color w:val="auto"/>
          <w:rtl/>
        </w:rPr>
        <w:t>فإن</w:t>
      </w:r>
      <w:r w:rsidR="003B2825" w:rsidRPr="002F3D54">
        <w:rPr>
          <w:rFonts w:hint="cs"/>
          <w:color w:val="auto"/>
          <w:rtl/>
        </w:rPr>
        <w:t>َّ</w:t>
      </w:r>
      <w:r w:rsidRPr="002F3D54">
        <w:rPr>
          <w:rFonts w:hint="cs"/>
          <w:color w:val="auto"/>
          <w:rtl/>
        </w:rPr>
        <w:t>ه إذا كان لذم</w:t>
      </w:r>
      <w:r w:rsidR="003B2825" w:rsidRPr="002F3D54">
        <w:rPr>
          <w:rFonts w:hint="cs"/>
          <w:color w:val="auto"/>
          <w:rtl/>
        </w:rPr>
        <w:t>ِّ</w:t>
      </w:r>
      <w:r w:rsidRPr="002F3D54">
        <w:rPr>
          <w:rFonts w:hint="cs"/>
          <w:color w:val="auto"/>
          <w:rtl/>
        </w:rPr>
        <w:t>ي فالحكم كذلك</w:t>
      </w:r>
      <w:r w:rsidR="00021530" w:rsidRPr="002F3D54">
        <w:rPr>
          <w:rFonts w:hint="cs"/>
          <w:noProof w:val="0"/>
          <w:color w:val="auto"/>
          <w:rtl/>
        </w:rPr>
        <w:t xml:space="preserve">، </w:t>
      </w:r>
      <w:r w:rsidRPr="002F3D54">
        <w:rPr>
          <w:rFonts w:hint="cs"/>
          <w:color w:val="auto"/>
          <w:rtl/>
        </w:rPr>
        <w:t>فإن</w:t>
      </w:r>
      <w:r w:rsidR="003B2825" w:rsidRPr="002F3D54">
        <w:rPr>
          <w:rFonts w:hint="cs"/>
          <w:color w:val="auto"/>
          <w:rtl/>
        </w:rPr>
        <w:t>َّ</w:t>
      </w:r>
      <w:r w:rsidRPr="002F3D54">
        <w:rPr>
          <w:rFonts w:hint="cs"/>
          <w:color w:val="auto"/>
          <w:rtl/>
        </w:rPr>
        <w:t>ه ذكر الإمام أبو الي</w:t>
      </w:r>
      <w:r w:rsidR="003B2825" w:rsidRPr="002F3D54">
        <w:rPr>
          <w:rFonts w:hint="cs"/>
          <w:color w:val="auto"/>
          <w:rtl/>
        </w:rPr>
        <w:t>ُ</w:t>
      </w:r>
      <w:r w:rsidRPr="002F3D54">
        <w:rPr>
          <w:rFonts w:hint="cs"/>
          <w:color w:val="auto"/>
          <w:rtl/>
        </w:rPr>
        <w:t>سر في غنى الفقهاء</w:t>
      </w:r>
      <w:r w:rsidRPr="002F3D54">
        <w:rPr>
          <w:rStyle w:val="ae"/>
          <w:color w:val="auto"/>
          <w:rtl/>
        </w:rPr>
        <w:t>(</w:t>
      </w:r>
      <w:r w:rsidRPr="002F3D54">
        <w:rPr>
          <w:rStyle w:val="ae"/>
          <w:color w:val="auto"/>
          <w:rtl/>
        </w:rPr>
        <w:footnoteReference w:id="392"/>
      </w:r>
      <w:r w:rsidRPr="002F3D54">
        <w:rPr>
          <w:rStyle w:val="ae"/>
          <w:color w:val="auto"/>
          <w:rtl/>
        </w:rPr>
        <w:t>)</w:t>
      </w:r>
      <w:r w:rsidR="00021530" w:rsidRPr="002F3D54">
        <w:rPr>
          <w:rFonts w:hint="cs"/>
          <w:color w:val="auto"/>
          <w:rtl/>
        </w:rPr>
        <w:t xml:space="preserve">: </w:t>
      </w:r>
      <w:r w:rsidRPr="002F3D54">
        <w:rPr>
          <w:rFonts w:hint="cs"/>
          <w:color w:val="auto"/>
          <w:rtl/>
        </w:rPr>
        <w:t>العبد المسلم لمسلم أو لذم</w:t>
      </w:r>
      <w:r w:rsidR="003B2825" w:rsidRPr="002F3D54">
        <w:rPr>
          <w:rFonts w:hint="cs"/>
          <w:color w:val="auto"/>
          <w:rtl/>
        </w:rPr>
        <w:t>ِّ</w:t>
      </w:r>
      <w:r w:rsidRPr="002F3D54">
        <w:rPr>
          <w:rFonts w:hint="cs"/>
          <w:color w:val="auto"/>
          <w:rtl/>
        </w:rPr>
        <w:t>ي إذا أبق إلى دار الحرب وأخذه الكفار</w:t>
      </w:r>
      <w:r w:rsidRPr="002F3D54">
        <w:rPr>
          <w:rStyle w:val="ae"/>
          <w:color w:val="auto"/>
          <w:rtl/>
        </w:rPr>
        <w:t>(</w:t>
      </w:r>
      <w:r w:rsidRPr="002F3D54">
        <w:rPr>
          <w:rStyle w:val="ae"/>
          <w:color w:val="auto"/>
          <w:rtl/>
        </w:rPr>
        <w:footnoteReference w:id="393"/>
      </w:r>
      <w:r w:rsidRPr="002F3D54">
        <w:rPr>
          <w:rStyle w:val="ae"/>
          <w:color w:val="auto"/>
          <w:rtl/>
        </w:rPr>
        <w:t>)</w:t>
      </w:r>
      <w:r w:rsidR="00021530" w:rsidRPr="002F3D54">
        <w:rPr>
          <w:rFonts w:hint="cs"/>
          <w:color w:val="auto"/>
          <w:rtl/>
        </w:rPr>
        <w:t xml:space="preserve">، </w:t>
      </w:r>
      <w:r w:rsidRPr="002F3D54">
        <w:rPr>
          <w:rFonts w:hint="cs"/>
          <w:color w:val="auto"/>
          <w:rtl/>
        </w:rPr>
        <w:t xml:space="preserve">لم يملكوه عند أبي </w:t>
      </w:r>
      <w:r w:rsidRPr="002F3D54">
        <w:rPr>
          <w:rFonts w:hint="cs"/>
          <w:b/>
          <w:color w:val="auto"/>
          <w:rtl/>
        </w:rPr>
        <w:t>حنيفة</w:t>
      </w:r>
      <w:r w:rsidR="00021530" w:rsidRPr="002F3D54">
        <w:rPr>
          <w:rFonts w:hint="cs"/>
          <w:color w:val="auto"/>
          <w:rtl/>
        </w:rPr>
        <w:t xml:space="preserve">، </w:t>
      </w:r>
      <w:r w:rsidR="002E5C68" w:rsidRPr="002F3D54">
        <w:rPr>
          <w:rFonts w:hint="cs"/>
          <w:color w:val="auto"/>
          <w:rtl/>
        </w:rPr>
        <w:t>حتى أ</w:t>
      </w:r>
      <w:r w:rsidRPr="002F3D54">
        <w:rPr>
          <w:rFonts w:hint="cs"/>
          <w:color w:val="auto"/>
          <w:rtl/>
        </w:rPr>
        <w:t>ن</w:t>
      </w:r>
      <w:r w:rsidR="002E5C68" w:rsidRPr="002F3D54">
        <w:rPr>
          <w:rFonts w:hint="cs"/>
          <w:color w:val="auto"/>
          <w:rtl/>
        </w:rPr>
        <w:t>َّ</w:t>
      </w:r>
      <w:r w:rsidRPr="002F3D54">
        <w:rPr>
          <w:rFonts w:hint="cs"/>
          <w:color w:val="auto"/>
          <w:rtl/>
        </w:rPr>
        <w:t xml:space="preserve"> مولاه متى وجد في يد إنسان بعد ذلك يأخذه بغير شيء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أبو يوسف ومحمد</w:t>
      </w:r>
      <w:r w:rsidR="00021530" w:rsidRPr="002F3D54">
        <w:rPr>
          <w:rFonts w:hint="cs"/>
          <w:color w:val="auto"/>
          <w:rtl/>
        </w:rPr>
        <w:t xml:space="preserve">: </w:t>
      </w:r>
      <w:r w:rsidRPr="002F3D54">
        <w:rPr>
          <w:rFonts w:hint="cs"/>
          <w:color w:val="auto"/>
          <w:rtl/>
        </w:rPr>
        <w:t>يملكونه</w:t>
      </w:r>
      <w:r w:rsidRPr="002F3D54">
        <w:rPr>
          <w:rStyle w:val="ae"/>
          <w:color w:val="auto"/>
          <w:rtl/>
        </w:rPr>
        <w:t>(</w:t>
      </w:r>
      <w:r w:rsidRPr="002F3D54">
        <w:rPr>
          <w:rStyle w:val="ae"/>
          <w:color w:val="auto"/>
          <w:rtl/>
        </w:rPr>
        <w:footnoteReference w:id="394"/>
      </w:r>
      <w:r w:rsidRPr="002F3D54">
        <w:rPr>
          <w:rStyle w:val="ae"/>
          <w:color w:val="auto"/>
          <w:rtl/>
        </w:rPr>
        <w:t>)</w:t>
      </w:r>
      <w:r w:rsidR="00021530" w:rsidRPr="002F3D54">
        <w:rPr>
          <w:rFonts w:hint="cs"/>
          <w:color w:val="auto"/>
          <w:rtl/>
        </w:rPr>
        <w:t xml:space="preserve">؛ </w:t>
      </w:r>
      <w:r w:rsidRPr="002F3D54">
        <w:rPr>
          <w:rFonts w:hint="cs"/>
          <w:color w:val="auto"/>
          <w:rtl/>
        </w:rPr>
        <w:t>حت</w:t>
      </w:r>
      <w:r w:rsidR="00A230A5" w:rsidRPr="002F3D54">
        <w:rPr>
          <w:rFonts w:hint="cs"/>
          <w:color w:val="auto"/>
          <w:rtl/>
        </w:rPr>
        <w:t>َّ</w:t>
      </w:r>
      <w:r w:rsidRPr="002F3D54">
        <w:rPr>
          <w:rFonts w:hint="cs"/>
          <w:color w:val="auto"/>
          <w:rtl/>
        </w:rPr>
        <w:t>ى لو وج</w:t>
      </w:r>
      <w:r w:rsidR="00A230A5" w:rsidRPr="002F3D54">
        <w:rPr>
          <w:rFonts w:hint="cs"/>
          <w:color w:val="auto"/>
          <w:rtl/>
        </w:rPr>
        <w:t>َ</w:t>
      </w:r>
      <w:r w:rsidRPr="002F3D54">
        <w:rPr>
          <w:rFonts w:hint="cs"/>
          <w:color w:val="auto"/>
          <w:rtl/>
        </w:rPr>
        <w:t>د</w:t>
      </w:r>
      <w:r w:rsidR="00132003" w:rsidRPr="002F3D54">
        <w:rPr>
          <w:rFonts w:hint="cs"/>
          <w:color w:val="auto"/>
          <w:rtl/>
        </w:rPr>
        <w:t>َ</w:t>
      </w:r>
      <w:r w:rsidRPr="002F3D54">
        <w:rPr>
          <w:rFonts w:hint="cs"/>
          <w:color w:val="auto"/>
          <w:rtl/>
        </w:rPr>
        <w:t>ه المسل</w:t>
      </w:r>
      <w:r w:rsidR="00A230A5" w:rsidRPr="002F3D54">
        <w:rPr>
          <w:rFonts w:hint="cs"/>
          <w:color w:val="auto"/>
          <w:rtl/>
        </w:rPr>
        <w:t>ِ</w:t>
      </w:r>
      <w:r w:rsidRPr="002F3D54">
        <w:rPr>
          <w:rFonts w:hint="cs"/>
          <w:color w:val="auto"/>
          <w:rtl/>
        </w:rPr>
        <w:t>م في ي</w:t>
      </w:r>
      <w:r w:rsidR="00A230A5" w:rsidRPr="002F3D54">
        <w:rPr>
          <w:rFonts w:hint="cs"/>
          <w:color w:val="auto"/>
          <w:rtl/>
        </w:rPr>
        <w:t>َ</w:t>
      </w:r>
      <w:r w:rsidRPr="002F3D54">
        <w:rPr>
          <w:rFonts w:hint="cs"/>
          <w:color w:val="auto"/>
          <w:rtl/>
        </w:rPr>
        <w:t>د م</w:t>
      </w:r>
      <w:r w:rsidR="00A230A5" w:rsidRPr="002F3D54">
        <w:rPr>
          <w:rFonts w:hint="cs"/>
          <w:color w:val="auto"/>
          <w:rtl/>
        </w:rPr>
        <w:t>َ</w:t>
      </w:r>
      <w:r w:rsidRPr="002F3D54">
        <w:rPr>
          <w:rFonts w:hint="cs"/>
          <w:color w:val="auto"/>
          <w:rtl/>
        </w:rPr>
        <w:t>ن استولى عليه بعدما أ</w:t>
      </w:r>
      <w:r w:rsidR="00A230A5" w:rsidRPr="002F3D54">
        <w:rPr>
          <w:rFonts w:hint="cs"/>
          <w:color w:val="auto"/>
          <w:rtl/>
        </w:rPr>
        <w:t>َ</w:t>
      </w:r>
      <w:r w:rsidRPr="002F3D54">
        <w:rPr>
          <w:rFonts w:hint="cs"/>
          <w:color w:val="auto"/>
          <w:rtl/>
        </w:rPr>
        <w:t>سلم أو ص</w:t>
      </w:r>
      <w:r w:rsidR="00132003" w:rsidRPr="002F3D54">
        <w:rPr>
          <w:rFonts w:hint="cs"/>
          <w:color w:val="auto"/>
          <w:rtl/>
        </w:rPr>
        <w:t>َ</w:t>
      </w:r>
      <w:r w:rsidRPr="002F3D54">
        <w:rPr>
          <w:rFonts w:hint="cs"/>
          <w:color w:val="auto"/>
          <w:rtl/>
        </w:rPr>
        <w:t>ار ذم</w:t>
      </w:r>
      <w:r w:rsidR="00132003" w:rsidRPr="002F3D54">
        <w:rPr>
          <w:rFonts w:hint="cs"/>
          <w:color w:val="auto"/>
          <w:rtl/>
        </w:rPr>
        <w:t>ِّ</w:t>
      </w:r>
      <w:r w:rsidRPr="002F3D54">
        <w:rPr>
          <w:rFonts w:hint="cs"/>
          <w:color w:val="auto"/>
          <w:rtl/>
        </w:rPr>
        <w:t>ي</w:t>
      </w:r>
      <w:r w:rsidR="002F3D54">
        <w:rPr>
          <w:rFonts w:hint="cs"/>
          <w:color w:val="auto"/>
          <w:rtl/>
        </w:rPr>
        <w:t>ًا</w:t>
      </w:r>
      <w:r w:rsidR="00021530" w:rsidRPr="002F3D54">
        <w:rPr>
          <w:rFonts w:hint="cs"/>
          <w:color w:val="auto"/>
          <w:rtl/>
        </w:rPr>
        <w:t xml:space="preserve">، </w:t>
      </w:r>
      <w:r w:rsidRPr="002F3D54">
        <w:rPr>
          <w:rFonts w:hint="cs"/>
          <w:color w:val="auto"/>
          <w:rtl/>
        </w:rPr>
        <w:t>لا يأخذه منه</w:t>
      </w:r>
      <w:r w:rsidR="00021530" w:rsidRPr="002F3D54">
        <w:rPr>
          <w:rFonts w:hint="cs"/>
          <w:color w:val="auto"/>
          <w:rtl/>
        </w:rPr>
        <w:t xml:space="preserve">؛ </w:t>
      </w:r>
      <w:r w:rsidRPr="002F3D54">
        <w:rPr>
          <w:rFonts w:hint="cs"/>
          <w:color w:val="auto"/>
          <w:rtl/>
        </w:rPr>
        <w:t>ولو و</w:t>
      </w:r>
      <w:r w:rsidR="00132003" w:rsidRPr="002F3D54">
        <w:rPr>
          <w:rFonts w:hint="cs"/>
          <w:color w:val="auto"/>
          <w:rtl/>
        </w:rPr>
        <w:t>َ</w:t>
      </w:r>
      <w:r w:rsidRPr="002F3D54">
        <w:rPr>
          <w:rFonts w:hint="cs"/>
          <w:color w:val="auto"/>
          <w:rtl/>
        </w:rPr>
        <w:t>جد</w:t>
      </w:r>
      <w:r w:rsidR="00132003" w:rsidRPr="002F3D54">
        <w:rPr>
          <w:rFonts w:hint="cs"/>
          <w:color w:val="auto"/>
          <w:rtl/>
        </w:rPr>
        <w:t>ُ</w:t>
      </w:r>
      <w:r w:rsidRPr="002F3D54">
        <w:rPr>
          <w:rFonts w:hint="cs"/>
          <w:color w:val="auto"/>
          <w:rtl/>
        </w:rPr>
        <w:t>وه في يد</w:t>
      </w:r>
      <w:r w:rsidR="00132003" w:rsidRPr="002F3D54">
        <w:rPr>
          <w:rFonts w:hint="cs"/>
          <w:color w:val="auto"/>
          <w:rtl/>
        </w:rPr>
        <w:t>ِ</w:t>
      </w:r>
      <w:r w:rsidRPr="002F3D54">
        <w:rPr>
          <w:rFonts w:hint="cs"/>
          <w:color w:val="auto"/>
          <w:rtl/>
        </w:rPr>
        <w:t xml:space="preserve"> غانم أو متمل</w:t>
      </w:r>
      <w:r w:rsidR="00A230A5" w:rsidRPr="002F3D54">
        <w:rPr>
          <w:rFonts w:hint="cs"/>
          <w:color w:val="auto"/>
          <w:rtl/>
        </w:rPr>
        <w:t>ِّ</w:t>
      </w:r>
      <w:r w:rsidRPr="002F3D54">
        <w:rPr>
          <w:rFonts w:hint="cs"/>
          <w:color w:val="auto"/>
          <w:rtl/>
        </w:rPr>
        <w:t>ك بغير عوض يأخ</w:t>
      </w:r>
      <w:r w:rsidR="00A230A5" w:rsidRPr="002F3D54">
        <w:rPr>
          <w:rFonts w:hint="cs"/>
          <w:color w:val="auto"/>
          <w:rtl/>
        </w:rPr>
        <w:t>ُ</w:t>
      </w:r>
      <w:r w:rsidRPr="002F3D54">
        <w:rPr>
          <w:rFonts w:hint="cs"/>
          <w:color w:val="auto"/>
          <w:rtl/>
        </w:rPr>
        <w:t>ذه بالقيمة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لأبي حنيفة </w:t>
      </w:r>
      <w:r w:rsidR="00132003" w:rsidRPr="002F3D54">
        <w:rPr>
          <w:rFonts w:hint="cs"/>
          <w:color w:val="auto"/>
          <w:rtl/>
        </w:rPr>
        <w:t>أ</w:t>
      </w:r>
      <w:r w:rsidRPr="002F3D54">
        <w:rPr>
          <w:rFonts w:hint="cs"/>
          <w:color w:val="auto"/>
          <w:rtl/>
        </w:rPr>
        <w:t>ن</w:t>
      </w:r>
      <w:r w:rsidR="00132003" w:rsidRPr="002F3D54">
        <w:rPr>
          <w:rFonts w:hint="cs"/>
          <w:color w:val="auto"/>
          <w:rtl/>
        </w:rPr>
        <w:t>َّ</w:t>
      </w:r>
      <w:r w:rsidRPr="002F3D54">
        <w:rPr>
          <w:rFonts w:hint="cs"/>
          <w:color w:val="auto"/>
          <w:rtl/>
        </w:rPr>
        <w:t>ه آدمي ذو يد معتبرة بالإجماع حت</w:t>
      </w:r>
      <w:r w:rsidR="00132003" w:rsidRPr="002F3D54">
        <w:rPr>
          <w:rFonts w:hint="cs"/>
          <w:color w:val="auto"/>
          <w:rtl/>
        </w:rPr>
        <w:t>َّ</w:t>
      </w:r>
      <w:r w:rsidRPr="002F3D54">
        <w:rPr>
          <w:rFonts w:hint="cs"/>
          <w:color w:val="auto"/>
          <w:rtl/>
        </w:rPr>
        <w:t>ى إذا أ</w:t>
      </w:r>
      <w:r w:rsidR="00132003" w:rsidRPr="002F3D54">
        <w:rPr>
          <w:rFonts w:hint="cs"/>
          <w:color w:val="auto"/>
          <w:rtl/>
        </w:rPr>
        <w:t>ُ</w:t>
      </w:r>
      <w:r w:rsidRPr="002F3D54">
        <w:rPr>
          <w:rFonts w:hint="cs"/>
          <w:color w:val="auto"/>
          <w:rtl/>
        </w:rPr>
        <w:t>ود</w:t>
      </w:r>
      <w:r w:rsidR="00132003" w:rsidRPr="002F3D54">
        <w:rPr>
          <w:rFonts w:hint="cs"/>
          <w:color w:val="auto"/>
          <w:rtl/>
        </w:rPr>
        <w:t>ِ</w:t>
      </w:r>
      <w:r w:rsidRPr="002F3D54">
        <w:rPr>
          <w:rFonts w:hint="cs"/>
          <w:color w:val="auto"/>
          <w:rtl/>
        </w:rPr>
        <w:t>ع العبد</w:t>
      </w:r>
      <w:r w:rsidR="00132003" w:rsidRPr="002F3D54">
        <w:rPr>
          <w:rFonts w:hint="cs"/>
          <w:color w:val="auto"/>
          <w:rtl/>
        </w:rPr>
        <w:t>ُ</w:t>
      </w:r>
      <w:r w:rsidRPr="002F3D54">
        <w:rPr>
          <w:rFonts w:hint="cs"/>
          <w:color w:val="auto"/>
          <w:rtl/>
        </w:rPr>
        <w:t xml:space="preserve"> وديعة</w:t>
      </w:r>
      <w:r w:rsidR="00132003" w:rsidRPr="002F3D54">
        <w:rPr>
          <w:rFonts w:hint="cs"/>
          <w:color w:val="auto"/>
          <w:rtl/>
        </w:rPr>
        <w:t>ً</w:t>
      </w:r>
      <w:r w:rsidRPr="002F3D54">
        <w:rPr>
          <w:rFonts w:hint="cs"/>
          <w:color w:val="auto"/>
          <w:rtl/>
        </w:rPr>
        <w:t xml:space="preserve"> لم يكن لمولاه حق</w:t>
      </w:r>
      <w:r w:rsidR="00132003" w:rsidRPr="002F3D54">
        <w:rPr>
          <w:rFonts w:hint="cs"/>
          <w:color w:val="auto"/>
          <w:rtl/>
        </w:rPr>
        <w:t>ُّ</w:t>
      </w:r>
      <w:r w:rsidRPr="002F3D54">
        <w:rPr>
          <w:rFonts w:hint="cs"/>
          <w:color w:val="auto"/>
          <w:rtl/>
        </w:rPr>
        <w:t xml:space="preserve"> القبض</w:t>
      </w:r>
      <w:r w:rsidR="00021530" w:rsidRPr="002F3D54">
        <w:rPr>
          <w:rFonts w:hint="cs"/>
          <w:color w:val="auto"/>
          <w:rtl/>
        </w:rPr>
        <w:t xml:space="preserve">. </w:t>
      </w:r>
      <w:r w:rsidRPr="002F3D54">
        <w:rPr>
          <w:rFonts w:hint="cs"/>
          <w:color w:val="auto"/>
          <w:rtl/>
        </w:rPr>
        <w:t>فإن</w:t>
      </w:r>
      <w:r w:rsidR="00A230A5" w:rsidRPr="002F3D54">
        <w:rPr>
          <w:rFonts w:hint="cs"/>
          <w:color w:val="auto"/>
          <w:rtl/>
        </w:rPr>
        <w:t>ْ</w:t>
      </w:r>
      <w:r w:rsidRPr="002F3D54">
        <w:rPr>
          <w:rFonts w:hint="cs"/>
          <w:color w:val="auto"/>
          <w:rtl/>
        </w:rPr>
        <w:t xml:space="preserve"> قالوا</w:t>
      </w:r>
      <w:r w:rsidR="00021530" w:rsidRPr="002F3D54">
        <w:rPr>
          <w:rFonts w:hint="cs"/>
          <w:color w:val="auto"/>
          <w:rtl/>
        </w:rPr>
        <w:t xml:space="preserve">: </w:t>
      </w:r>
      <w:r w:rsidRPr="002F3D54">
        <w:rPr>
          <w:rFonts w:hint="cs"/>
          <w:color w:val="auto"/>
          <w:rtl/>
        </w:rPr>
        <w:t>الخلاف في عبد مسلم آب</w:t>
      </w:r>
      <w:r w:rsidR="00A230A5" w:rsidRPr="002F3D54">
        <w:rPr>
          <w:rFonts w:hint="cs"/>
          <w:color w:val="auto"/>
          <w:rtl/>
        </w:rPr>
        <w:t>ِ</w:t>
      </w:r>
      <w:r w:rsidRPr="002F3D54">
        <w:rPr>
          <w:rFonts w:hint="cs"/>
          <w:color w:val="auto"/>
          <w:rtl/>
        </w:rPr>
        <w:t>ق</w:t>
      </w:r>
      <w:r w:rsidR="00021530" w:rsidRPr="002F3D54">
        <w:rPr>
          <w:rFonts w:hint="cs"/>
          <w:color w:val="auto"/>
          <w:rtl/>
        </w:rPr>
        <w:t xml:space="preserve">، </w:t>
      </w:r>
      <w:r w:rsidRPr="002F3D54">
        <w:rPr>
          <w:rFonts w:hint="cs"/>
          <w:color w:val="auto"/>
          <w:rtl/>
        </w:rPr>
        <w:t>أو في عبد مسلم ارتد</w:t>
      </w:r>
      <w:r w:rsidR="00A230A5" w:rsidRPr="002F3D54">
        <w:rPr>
          <w:rFonts w:hint="cs"/>
          <w:color w:val="auto"/>
          <w:rtl/>
        </w:rPr>
        <w:t>َّ</w:t>
      </w:r>
      <w:r w:rsidRPr="002F3D54">
        <w:rPr>
          <w:rFonts w:hint="cs"/>
          <w:color w:val="auto"/>
          <w:rtl/>
        </w:rPr>
        <w:t xml:space="preserve"> ول</w:t>
      </w:r>
      <w:r w:rsidR="00A230A5" w:rsidRPr="002F3D54">
        <w:rPr>
          <w:rFonts w:hint="cs"/>
          <w:color w:val="auto"/>
          <w:rtl/>
        </w:rPr>
        <w:t>َ</w:t>
      </w:r>
      <w:r w:rsidRPr="002F3D54">
        <w:rPr>
          <w:rFonts w:hint="cs"/>
          <w:color w:val="auto"/>
          <w:rtl/>
        </w:rPr>
        <w:t>ح</w:t>
      </w:r>
      <w:r w:rsidR="00A230A5" w:rsidRPr="002F3D54">
        <w:rPr>
          <w:rFonts w:hint="cs"/>
          <w:color w:val="auto"/>
          <w:rtl/>
        </w:rPr>
        <w:t>ِ</w:t>
      </w:r>
      <w:r w:rsidRPr="002F3D54">
        <w:rPr>
          <w:rFonts w:hint="cs"/>
          <w:color w:val="auto"/>
          <w:rtl/>
        </w:rPr>
        <w:t xml:space="preserve">ق بدار </w:t>
      </w:r>
      <w:r w:rsidRPr="002F3D54">
        <w:rPr>
          <w:rFonts w:hint="cs"/>
          <w:color w:val="auto"/>
          <w:rtl/>
        </w:rPr>
        <w:lastRenderedPageBreak/>
        <w:t>الحرب</w:t>
      </w:r>
      <w:r w:rsidR="00021530" w:rsidRPr="002F3D54">
        <w:rPr>
          <w:rFonts w:hint="cs"/>
          <w:color w:val="auto"/>
          <w:rtl/>
        </w:rPr>
        <w:t xml:space="preserve">، </w:t>
      </w:r>
      <w:r w:rsidRPr="002F3D54">
        <w:rPr>
          <w:rFonts w:hint="cs"/>
          <w:color w:val="auto"/>
          <w:rtl/>
        </w:rPr>
        <w:t>وفي عبد كافر لمسلم آبق خلاف واحد</w:t>
      </w:r>
      <w:r w:rsidR="00A230A5" w:rsidRPr="002F3D54">
        <w:rPr>
          <w:rFonts w:hint="cs"/>
          <w:color w:val="auto"/>
          <w:rtl/>
        </w:rPr>
        <w:t>ً</w:t>
      </w:r>
      <w:r w:rsidR="00751E4F" w:rsidRPr="002F3D54">
        <w:rPr>
          <w:rFonts w:hint="cs"/>
          <w:color w:val="auto"/>
          <w:rtl/>
        </w:rPr>
        <w:t xml:space="preserve">، </w:t>
      </w:r>
      <w:r w:rsidR="00A230A5" w:rsidRPr="002F3D54">
        <w:rPr>
          <w:rFonts w:hint="cs"/>
          <w:color w:val="auto"/>
          <w:rtl/>
        </w:rPr>
        <w:t>[فنقول]</w:t>
      </w:r>
      <w:r w:rsidRPr="002F3D54">
        <w:rPr>
          <w:rFonts w:hint="cs"/>
          <w:color w:val="auto"/>
          <w:vertAlign w:val="superscript"/>
          <w:rtl/>
        </w:rPr>
        <w:t>(</w:t>
      </w:r>
      <w:r w:rsidRPr="002F3D54">
        <w:rPr>
          <w:rStyle w:val="ae"/>
          <w:color w:val="auto"/>
          <w:rtl/>
        </w:rPr>
        <w:footnoteReference w:id="395"/>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لا كذلك</w:t>
      </w:r>
      <w:r w:rsidR="00751E4F" w:rsidRPr="002F3D54">
        <w:rPr>
          <w:rFonts w:hint="cs"/>
          <w:color w:val="auto"/>
          <w:rtl/>
        </w:rPr>
        <w:t>،</w:t>
      </w:r>
      <w:r w:rsidRPr="002F3D54">
        <w:rPr>
          <w:rFonts w:hint="cs"/>
          <w:color w:val="auto"/>
          <w:rtl/>
        </w:rPr>
        <w:t xml:space="preserve"> بل المرتد</w:t>
      </w:r>
      <w:r w:rsidR="00751E4F" w:rsidRPr="002F3D54">
        <w:rPr>
          <w:rFonts w:hint="cs"/>
          <w:color w:val="auto"/>
          <w:rtl/>
        </w:rPr>
        <w:t>ّ</w:t>
      </w:r>
      <w:r w:rsidRPr="002F3D54">
        <w:rPr>
          <w:rFonts w:hint="cs"/>
          <w:color w:val="auto"/>
          <w:rtl/>
        </w:rPr>
        <w:t xml:space="preserve"> يملكه الكف</w:t>
      </w:r>
      <w:r w:rsidR="00751E4F" w:rsidRPr="002F3D54">
        <w:rPr>
          <w:rFonts w:hint="cs"/>
          <w:color w:val="auto"/>
          <w:rtl/>
        </w:rPr>
        <w:t>ّ</w:t>
      </w:r>
      <w:r w:rsidRPr="002F3D54">
        <w:rPr>
          <w:rFonts w:hint="cs"/>
          <w:color w:val="auto"/>
          <w:rtl/>
        </w:rPr>
        <w:t>ار</w:t>
      </w:r>
      <w:r w:rsidR="00021530" w:rsidRPr="002F3D54">
        <w:rPr>
          <w:rFonts w:hint="cs"/>
          <w:color w:val="auto"/>
          <w:rtl/>
        </w:rPr>
        <w:t xml:space="preserve">. </w:t>
      </w:r>
      <w:r w:rsidRPr="002F3D54">
        <w:rPr>
          <w:rFonts w:hint="cs"/>
          <w:color w:val="auto"/>
          <w:rtl/>
        </w:rPr>
        <w:t>وأم</w:t>
      </w:r>
      <w:r w:rsidR="00A230A5" w:rsidRPr="002F3D54">
        <w:rPr>
          <w:rFonts w:hint="cs"/>
          <w:color w:val="auto"/>
          <w:rtl/>
        </w:rPr>
        <w:t>ّ</w:t>
      </w:r>
      <w:r w:rsidRPr="002F3D54">
        <w:rPr>
          <w:rFonts w:hint="cs"/>
          <w:color w:val="auto"/>
          <w:rtl/>
        </w:rPr>
        <w:t>ا العبد الكافر</w:t>
      </w:r>
      <w:r w:rsidR="00021530" w:rsidRPr="002F3D54">
        <w:rPr>
          <w:rFonts w:hint="cs"/>
          <w:color w:val="auto"/>
          <w:rtl/>
        </w:rPr>
        <w:t xml:space="preserve">، </w:t>
      </w:r>
      <w:r w:rsidRPr="002F3D54">
        <w:rPr>
          <w:rFonts w:hint="cs"/>
          <w:color w:val="auto"/>
          <w:rtl/>
        </w:rPr>
        <w:t>فهو ذمي ت</w:t>
      </w:r>
      <w:r w:rsidR="00A230A5" w:rsidRPr="002F3D54">
        <w:rPr>
          <w:rFonts w:hint="cs"/>
          <w:color w:val="auto"/>
          <w:rtl/>
        </w:rPr>
        <w:t>َ</w:t>
      </w:r>
      <w:r w:rsidRPr="002F3D54">
        <w:rPr>
          <w:rFonts w:hint="cs"/>
          <w:color w:val="auto"/>
          <w:rtl/>
        </w:rPr>
        <w:t>ب</w:t>
      </w:r>
      <w:r w:rsidR="00A230A5" w:rsidRPr="002F3D54">
        <w:rPr>
          <w:rFonts w:hint="cs"/>
          <w:color w:val="auto"/>
          <w:rtl/>
        </w:rPr>
        <w:t>َ</w:t>
      </w:r>
      <w:r w:rsidRPr="002F3D54">
        <w:rPr>
          <w:rFonts w:hint="cs"/>
          <w:color w:val="auto"/>
          <w:rtl/>
        </w:rPr>
        <w:t>ع</w:t>
      </w:r>
      <w:r w:rsidR="002F3D54">
        <w:rPr>
          <w:rFonts w:hint="cs"/>
          <w:color w:val="auto"/>
          <w:rtl/>
        </w:rPr>
        <w:t>ًا</w:t>
      </w:r>
      <w:r w:rsidRPr="002F3D54">
        <w:rPr>
          <w:rFonts w:hint="cs"/>
          <w:color w:val="auto"/>
          <w:rtl/>
        </w:rPr>
        <w:t xml:space="preserve"> لمولاه وما بطلت الذ</w:t>
      </w:r>
      <w:r w:rsidR="00751E4F" w:rsidRPr="002F3D54">
        <w:rPr>
          <w:rFonts w:hint="cs"/>
          <w:color w:val="auto"/>
          <w:rtl/>
        </w:rPr>
        <w:t>ِّ</w:t>
      </w:r>
      <w:r w:rsidRPr="002F3D54">
        <w:rPr>
          <w:rFonts w:hint="cs"/>
          <w:color w:val="auto"/>
          <w:rtl/>
        </w:rPr>
        <w:t>مة بالل</w:t>
      </w:r>
      <w:r w:rsidR="00A230A5" w:rsidRPr="002F3D54">
        <w:rPr>
          <w:rFonts w:hint="cs"/>
          <w:color w:val="auto"/>
          <w:rtl/>
        </w:rPr>
        <w:t>ُّ</w:t>
      </w:r>
      <w:r w:rsidRPr="002F3D54">
        <w:rPr>
          <w:rFonts w:hint="cs"/>
          <w:color w:val="auto"/>
          <w:rtl/>
        </w:rPr>
        <w:t>حوق بدار الحرب</w:t>
      </w:r>
      <w:r w:rsidR="00021530" w:rsidRPr="002F3D54">
        <w:rPr>
          <w:rFonts w:hint="cs"/>
          <w:color w:val="auto"/>
          <w:rtl/>
        </w:rPr>
        <w:t xml:space="preserve">، </w:t>
      </w:r>
      <w:r w:rsidRPr="002F3D54">
        <w:rPr>
          <w:rFonts w:hint="cs"/>
          <w:color w:val="auto"/>
          <w:rtl/>
        </w:rPr>
        <w:t>فلا يملكه الكفار</w:t>
      </w:r>
      <w:r w:rsidR="00021530" w:rsidRPr="002F3D54">
        <w:rPr>
          <w:rFonts w:hint="cs"/>
          <w:noProof w:val="0"/>
          <w:color w:val="auto"/>
          <w:rtl/>
        </w:rPr>
        <w:t xml:space="preserve">. </w:t>
      </w:r>
      <w:r w:rsidRPr="002F3D54">
        <w:rPr>
          <w:rFonts w:hint="cs"/>
          <w:color w:val="auto"/>
          <w:rtl/>
        </w:rPr>
        <w:t>هكذا كان مكتوب</w:t>
      </w:r>
      <w:r w:rsidR="002F3D54">
        <w:rPr>
          <w:rFonts w:hint="cs"/>
          <w:color w:val="auto"/>
          <w:rtl/>
        </w:rPr>
        <w:t>ًا</w:t>
      </w:r>
      <w:r w:rsidRPr="002F3D54">
        <w:rPr>
          <w:rFonts w:hint="cs"/>
          <w:color w:val="auto"/>
          <w:rtl/>
        </w:rPr>
        <w:t xml:space="preserve"> بخط</w:t>
      </w:r>
      <w:r w:rsidR="00751E4F" w:rsidRPr="002F3D54">
        <w:rPr>
          <w:rFonts w:hint="cs"/>
          <w:color w:val="auto"/>
          <w:rtl/>
        </w:rPr>
        <w:t>ّ</w:t>
      </w:r>
      <w:r w:rsidRPr="002F3D54">
        <w:rPr>
          <w:rFonts w:hint="cs"/>
          <w:color w:val="auto"/>
          <w:rtl/>
        </w:rPr>
        <w:t xml:space="preserve"> شيخي م</w:t>
      </w:r>
      <w:r w:rsidR="00A230A5" w:rsidRPr="002F3D54">
        <w:rPr>
          <w:rFonts w:hint="cs"/>
          <w:color w:val="auto"/>
          <w:rtl/>
        </w:rPr>
        <w:t>ُ</w:t>
      </w:r>
      <w:r w:rsidRPr="002F3D54">
        <w:rPr>
          <w:rFonts w:hint="cs"/>
          <w:color w:val="auto"/>
          <w:rtl/>
        </w:rPr>
        <w:t>حال إلى غنى الفقهاء</w:t>
      </w:r>
      <w:r w:rsidR="00021530" w:rsidRPr="002F3D54">
        <w:rPr>
          <w:rFonts w:hint="cs"/>
          <w:color w:val="auto"/>
          <w:rtl/>
        </w:rPr>
        <w:t>.</w:t>
      </w:r>
    </w:p>
    <w:p w:rsidR="00021530" w:rsidRPr="002F3D54" w:rsidRDefault="0023359C" w:rsidP="00C65C59">
      <w:pPr>
        <w:spacing w:before="120" w:after="120" w:line="276" w:lineRule="auto"/>
        <w:ind w:firstLine="567"/>
        <w:rPr>
          <w:color w:val="auto"/>
          <w:rtl/>
        </w:rPr>
      </w:pPr>
      <w:r w:rsidRPr="002F3D54">
        <w:rPr>
          <w:rFonts w:hint="cs"/>
          <w:color w:val="auto"/>
          <w:rtl/>
        </w:rPr>
        <w:t>وذكر في طريقة مجد الأئمة السرخكي</w:t>
      </w:r>
      <w:r w:rsidRPr="002F3D54">
        <w:rPr>
          <w:rStyle w:val="ae"/>
          <w:color w:val="auto"/>
          <w:rtl/>
        </w:rPr>
        <w:t>(</w:t>
      </w:r>
      <w:r w:rsidRPr="002F3D54">
        <w:rPr>
          <w:rStyle w:val="ae"/>
          <w:color w:val="auto"/>
          <w:rtl/>
        </w:rPr>
        <w:footnoteReference w:id="396"/>
      </w:r>
      <w:r w:rsidRPr="002F3D54">
        <w:rPr>
          <w:rStyle w:val="ae"/>
          <w:color w:val="auto"/>
          <w:rtl/>
        </w:rPr>
        <w:t>)</w:t>
      </w:r>
      <w:r w:rsidR="00021530" w:rsidRPr="002F3D54">
        <w:rPr>
          <w:rFonts w:hint="cs"/>
          <w:color w:val="auto"/>
          <w:rtl/>
        </w:rPr>
        <w:t xml:space="preserve">: </w:t>
      </w:r>
      <w:r w:rsidRPr="002F3D54">
        <w:rPr>
          <w:rFonts w:hint="cs"/>
          <w:color w:val="auto"/>
          <w:rtl/>
        </w:rPr>
        <w:t>العبد إذا كان ذمي</w:t>
      </w:r>
      <w:r w:rsidR="002F3D54">
        <w:rPr>
          <w:rFonts w:hint="cs"/>
          <w:color w:val="auto"/>
          <w:rtl/>
        </w:rPr>
        <w:t>ًا</w:t>
      </w:r>
      <w:r w:rsidRPr="002F3D54">
        <w:rPr>
          <w:rFonts w:hint="cs"/>
          <w:color w:val="auto"/>
          <w:rtl/>
        </w:rPr>
        <w:t xml:space="preserve"> ففيه قولان</w:t>
      </w:r>
      <w:r w:rsidR="00021530" w:rsidRPr="002F3D54">
        <w:rPr>
          <w:rFonts w:hint="cs"/>
          <w:noProof w:val="0"/>
          <w:color w:val="auto"/>
          <w:rtl/>
        </w:rPr>
        <w:t xml:space="preserve">، </w:t>
      </w:r>
      <w:r w:rsidRPr="002F3D54">
        <w:rPr>
          <w:rFonts w:hint="cs"/>
          <w:color w:val="auto"/>
          <w:rtl/>
        </w:rPr>
        <w:t>وأم</w:t>
      </w:r>
      <w:r w:rsidR="00A230A5" w:rsidRPr="002F3D54">
        <w:rPr>
          <w:rFonts w:hint="cs"/>
          <w:color w:val="auto"/>
          <w:rtl/>
        </w:rPr>
        <w:t>َّ</w:t>
      </w:r>
      <w:r w:rsidRPr="002F3D54">
        <w:rPr>
          <w:rFonts w:hint="cs"/>
          <w:color w:val="auto"/>
          <w:rtl/>
        </w:rPr>
        <w:t>ا إذا كان مرتد</w:t>
      </w:r>
      <w:r w:rsidR="002F3D54">
        <w:rPr>
          <w:rFonts w:hint="cs"/>
          <w:color w:val="auto"/>
          <w:rtl/>
        </w:rPr>
        <w:t>ًا</w:t>
      </w:r>
      <w:r w:rsidRPr="002F3D54">
        <w:rPr>
          <w:rFonts w:hint="cs"/>
          <w:color w:val="auto"/>
          <w:rtl/>
        </w:rPr>
        <w:t xml:space="preserve"> فأبق ول</w:t>
      </w:r>
      <w:r w:rsidR="00A230A5" w:rsidRPr="002F3D54">
        <w:rPr>
          <w:rFonts w:hint="cs"/>
          <w:color w:val="auto"/>
          <w:rtl/>
        </w:rPr>
        <w:t>َ</w:t>
      </w:r>
      <w:r w:rsidRPr="002F3D54">
        <w:rPr>
          <w:rFonts w:hint="cs"/>
          <w:color w:val="auto"/>
          <w:rtl/>
        </w:rPr>
        <w:t>ح</w:t>
      </w:r>
      <w:r w:rsidR="00A230A5" w:rsidRPr="002F3D54">
        <w:rPr>
          <w:rFonts w:hint="cs"/>
          <w:color w:val="auto"/>
          <w:rtl/>
        </w:rPr>
        <w:t>ِ</w:t>
      </w:r>
      <w:r w:rsidRPr="002F3D54">
        <w:rPr>
          <w:rFonts w:hint="cs"/>
          <w:color w:val="auto"/>
          <w:rtl/>
        </w:rPr>
        <w:t>ق بدار الحرب يملكه الكفار بالإجماع</w:t>
      </w:r>
      <w:r w:rsidRPr="002F3D54">
        <w:rPr>
          <w:rStyle w:val="ae"/>
          <w:color w:val="auto"/>
          <w:rtl/>
        </w:rPr>
        <w:t>(</w:t>
      </w:r>
      <w:r w:rsidRPr="002F3D54">
        <w:rPr>
          <w:rStyle w:val="ae"/>
          <w:color w:val="auto"/>
          <w:rtl/>
        </w:rPr>
        <w:footnoteReference w:id="397"/>
      </w:r>
      <w:r w:rsidRPr="002F3D54">
        <w:rPr>
          <w:rStyle w:val="ae"/>
          <w:color w:val="auto"/>
          <w:rtl/>
        </w:rPr>
        <w:t>)</w:t>
      </w:r>
      <w:r w:rsidR="00021530" w:rsidRPr="002F3D54">
        <w:rPr>
          <w:rFonts w:hint="cs"/>
          <w:color w:val="auto"/>
          <w:rtl/>
        </w:rPr>
        <w:t>.</w:t>
      </w:r>
    </w:p>
    <w:p w:rsidR="00021530" w:rsidRPr="002F3D54" w:rsidRDefault="0023359C" w:rsidP="00C65C59">
      <w:pPr>
        <w:spacing w:before="120" w:after="120" w:line="276" w:lineRule="auto"/>
        <w:ind w:firstLine="567"/>
        <w:rPr>
          <w:color w:val="auto"/>
          <w:rtl/>
        </w:rPr>
      </w:pPr>
      <w:r w:rsidRPr="002F3D54">
        <w:rPr>
          <w:rFonts w:hint="cs"/>
          <w:b/>
          <w:bCs/>
          <w:color w:val="auto"/>
          <w:rtl/>
        </w:rPr>
        <w:t>(لأن</w:t>
      </w:r>
      <w:r w:rsidR="00A230A5" w:rsidRPr="002F3D54">
        <w:rPr>
          <w:rFonts w:hint="cs"/>
          <w:b/>
          <w:bCs/>
          <w:color w:val="auto"/>
          <w:rtl/>
        </w:rPr>
        <w:t>َّ</w:t>
      </w:r>
      <w:r w:rsidRPr="002F3D54">
        <w:rPr>
          <w:rFonts w:hint="cs"/>
          <w:b/>
          <w:bCs/>
          <w:color w:val="auto"/>
          <w:rtl/>
        </w:rPr>
        <w:t xml:space="preserve"> سقوط اعتباره)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اعتبار يد العبد</w:t>
      </w:r>
      <w:r w:rsidR="00021530" w:rsidRPr="002F3D54">
        <w:rPr>
          <w:rFonts w:hint="cs"/>
          <w:color w:val="auto"/>
          <w:rtl/>
        </w:rPr>
        <w:t>.</w:t>
      </w:r>
    </w:p>
    <w:p w:rsidR="00021530" w:rsidRPr="002F3D54" w:rsidRDefault="0023359C" w:rsidP="00C65C59">
      <w:pPr>
        <w:spacing w:before="120" w:after="120" w:line="276" w:lineRule="auto"/>
        <w:ind w:firstLine="567"/>
        <w:rPr>
          <w:color w:val="auto"/>
          <w:rtl/>
        </w:rPr>
      </w:pPr>
      <w:r w:rsidRPr="002F3D54">
        <w:rPr>
          <w:rFonts w:hint="cs"/>
          <w:b/>
          <w:bCs/>
          <w:color w:val="auto"/>
          <w:rtl/>
        </w:rPr>
        <w:t>(فظهرت يده على ن</w:t>
      </w:r>
      <w:r w:rsidR="00A230A5" w:rsidRPr="002F3D54">
        <w:rPr>
          <w:rFonts w:hint="cs"/>
          <w:b/>
          <w:bCs/>
          <w:color w:val="auto"/>
          <w:rtl/>
        </w:rPr>
        <w:t>َ</w:t>
      </w:r>
      <w:r w:rsidRPr="002F3D54">
        <w:rPr>
          <w:rFonts w:hint="cs"/>
          <w:b/>
          <w:bCs/>
          <w:color w:val="auto"/>
          <w:rtl/>
        </w:rPr>
        <w:t>فسه)</w:t>
      </w:r>
      <w:r w:rsidRPr="002F3D54">
        <w:rPr>
          <w:rFonts w:hint="cs"/>
          <w:color w:val="auto"/>
          <w:rtl/>
        </w:rPr>
        <w:t xml:space="preserve"> لأن</w:t>
      </w:r>
      <w:r w:rsidR="00A230A5" w:rsidRPr="002F3D54">
        <w:rPr>
          <w:rFonts w:hint="cs"/>
          <w:color w:val="auto"/>
          <w:rtl/>
        </w:rPr>
        <w:t>َّ</w:t>
      </w:r>
      <w:r w:rsidRPr="002F3D54">
        <w:rPr>
          <w:rFonts w:hint="cs"/>
          <w:color w:val="auto"/>
          <w:rtl/>
        </w:rPr>
        <w:t>ه حين دخل دار الحرب</w:t>
      </w:r>
      <w:r w:rsidR="00021530" w:rsidRPr="002F3D54">
        <w:rPr>
          <w:rFonts w:hint="cs"/>
          <w:color w:val="auto"/>
          <w:rtl/>
        </w:rPr>
        <w:t xml:space="preserve">، </w:t>
      </w:r>
      <w:r w:rsidRPr="002F3D54">
        <w:rPr>
          <w:rFonts w:hint="cs"/>
          <w:color w:val="auto"/>
          <w:rtl/>
        </w:rPr>
        <w:t>فقد زالت يد المولى عنه</w:t>
      </w:r>
      <w:r w:rsidR="00751E4F" w:rsidRPr="002F3D54">
        <w:rPr>
          <w:rFonts w:hint="cs"/>
          <w:color w:val="auto"/>
          <w:rtl/>
        </w:rPr>
        <w:t>،</w:t>
      </w:r>
      <w:r w:rsidRPr="002F3D54">
        <w:rPr>
          <w:rFonts w:hint="cs"/>
          <w:color w:val="auto"/>
          <w:rtl/>
        </w:rPr>
        <w:t xml:space="preserve"> لا إلى من يخلفه</w:t>
      </w:r>
      <w:r w:rsidR="00021530" w:rsidRPr="002F3D54">
        <w:rPr>
          <w:rFonts w:hint="cs"/>
          <w:color w:val="auto"/>
          <w:rtl/>
        </w:rPr>
        <w:t xml:space="preserve">، </w:t>
      </w:r>
      <w:r w:rsidRPr="002F3D54">
        <w:rPr>
          <w:rFonts w:hint="cs"/>
          <w:color w:val="auto"/>
          <w:rtl/>
        </w:rPr>
        <w:t>فيصير في يد نفسه</w:t>
      </w:r>
      <w:r w:rsidR="00661B56" w:rsidRPr="002F3D54">
        <w:rPr>
          <w:rFonts w:hint="cs"/>
          <w:color w:val="auto"/>
          <w:rtl/>
        </w:rPr>
        <w:t xml:space="preserve"> وهي يد محترمة</w:t>
      </w:r>
      <w:r w:rsidR="007513B8" w:rsidRPr="002F3D54">
        <w:rPr>
          <w:rFonts w:hint="cs"/>
          <w:color w:val="auto"/>
          <w:rtl/>
        </w:rPr>
        <w:t>لأنَّه</w:t>
      </w:r>
      <w:r w:rsidRPr="002F3D54">
        <w:rPr>
          <w:rFonts w:hint="cs"/>
          <w:color w:val="auto"/>
          <w:rtl/>
        </w:rPr>
        <w:t xml:space="preserve"> مسلم</w:t>
      </w:r>
      <w:r w:rsidR="00021530" w:rsidRPr="002F3D54">
        <w:rPr>
          <w:rFonts w:hint="cs"/>
          <w:color w:val="auto"/>
          <w:rtl/>
        </w:rPr>
        <w:t xml:space="preserve">، </w:t>
      </w:r>
      <w:r w:rsidR="00661B56" w:rsidRPr="002F3D54">
        <w:rPr>
          <w:rFonts w:hint="cs"/>
          <w:color w:val="auto"/>
          <w:rtl/>
        </w:rPr>
        <w:t>يمنع ذلك إ</w:t>
      </w:r>
      <w:r w:rsidRPr="002F3D54">
        <w:rPr>
          <w:rFonts w:hint="cs"/>
          <w:color w:val="auto"/>
          <w:rtl/>
        </w:rPr>
        <w:t>حراز</w:t>
      </w:r>
      <w:r w:rsidR="002F3D54">
        <w:rPr>
          <w:rFonts w:hint="cs"/>
          <w:color w:val="auto"/>
          <w:rtl/>
        </w:rPr>
        <w:t>ًا</w:t>
      </w:r>
      <w:r w:rsidRPr="002F3D54">
        <w:rPr>
          <w:rFonts w:hint="cs"/>
          <w:color w:val="auto"/>
          <w:rtl/>
        </w:rPr>
        <w:t xml:space="preserve"> لمشركين إياه وبدون الإحراز لا يملكونه</w:t>
      </w:r>
      <w:r w:rsidR="00021530" w:rsidRPr="002F3D54">
        <w:rPr>
          <w:rFonts w:hint="cs"/>
          <w:color w:val="auto"/>
          <w:rtl/>
        </w:rPr>
        <w:t>.</w:t>
      </w:r>
    </w:p>
    <w:p w:rsidR="00021530" w:rsidRPr="002F3D54" w:rsidRDefault="004F6076" w:rsidP="00C65C59">
      <w:pPr>
        <w:spacing w:before="120" w:after="120" w:line="276" w:lineRule="auto"/>
        <w:ind w:firstLine="567"/>
        <w:rPr>
          <w:color w:val="auto"/>
          <w:rtl/>
        </w:rPr>
      </w:pPr>
      <w:r w:rsidRPr="004F6076">
        <w:rPr>
          <w:rFonts w:cs="Times New Roman"/>
          <w:color w:val="auto"/>
          <w:sz w:val="24"/>
          <w:szCs w:val="24"/>
          <w:rtl/>
          <w:lang w:eastAsia="en-US"/>
        </w:rPr>
        <w:pict>
          <v:shape id="مربع نص 211" o:spid="_x0000_s1079" type="#_x0000_t202" style="position:absolute;left:0;text-align:left;margin-left:.75pt;margin-top:60.25pt;width:80.85pt;height:30.45pt;flip:x;z-index:251735040;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" stroked="f">
            <v:textbox style="mso-fit-shape-to-text:t">
              <w:txbxContent>
                <w:p w:rsidR="00E408E2" w:rsidRPr="00671D84" w:rsidRDefault="00E408E2" w:rsidP="00671D84">
                  <w:pPr>
                    <w:ind w:firstLine="0"/>
                    <w:rPr>
                      <w:sz w:val="28"/>
                      <w:szCs w:val="28"/>
                    </w:rPr>
                  </w:pPr>
                  <w:r w:rsidRPr="00671D84">
                    <w:rPr>
                      <w:sz w:val="28"/>
                      <w:szCs w:val="28"/>
                      <w:rtl/>
                    </w:rPr>
                    <w:t>[لوح 493/أ]</w:t>
                  </w:r>
                </w:p>
              </w:txbxContent>
            </v:textbox>
            <w10:wrap anchorx="page"/>
          </v:shape>
        </w:pict>
      </w:r>
      <w:r w:rsidR="0023359C" w:rsidRPr="002F3D54">
        <w:rPr>
          <w:rFonts w:hint="cs"/>
          <w:color w:val="auto"/>
          <w:rtl/>
        </w:rPr>
        <w:t>فإن قيل</w:t>
      </w:r>
      <w:r w:rsidR="00021530" w:rsidRPr="002F3D54">
        <w:rPr>
          <w:rFonts w:hint="cs"/>
          <w:color w:val="auto"/>
          <w:rtl/>
        </w:rPr>
        <w:t xml:space="preserve">: </w:t>
      </w:r>
      <w:r w:rsidR="0023359C" w:rsidRPr="002F3D54">
        <w:rPr>
          <w:rFonts w:hint="cs"/>
          <w:color w:val="auto"/>
          <w:rtl/>
        </w:rPr>
        <w:t>كيف ت</w:t>
      </w:r>
      <w:r w:rsidR="00661B56" w:rsidRPr="002F3D54">
        <w:rPr>
          <w:rFonts w:hint="cs"/>
          <w:color w:val="auto"/>
          <w:rtl/>
        </w:rPr>
        <w:t>َ</w:t>
      </w:r>
      <w:r w:rsidR="0023359C" w:rsidRPr="002F3D54">
        <w:rPr>
          <w:rFonts w:hint="cs"/>
          <w:color w:val="auto"/>
          <w:rtl/>
        </w:rPr>
        <w:t>ظ</w:t>
      </w:r>
      <w:r w:rsidR="00661B56" w:rsidRPr="002F3D54">
        <w:rPr>
          <w:rFonts w:hint="cs"/>
          <w:color w:val="auto"/>
          <w:rtl/>
        </w:rPr>
        <w:t>ْ</w:t>
      </w:r>
      <w:r w:rsidR="0023359C" w:rsidRPr="002F3D54">
        <w:rPr>
          <w:rFonts w:hint="cs"/>
          <w:color w:val="auto"/>
          <w:rtl/>
        </w:rPr>
        <w:t>هر ي</w:t>
      </w:r>
      <w:r w:rsidR="00661B56" w:rsidRPr="002F3D54">
        <w:rPr>
          <w:rFonts w:hint="cs"/>
          <w:color w:val="auto"/>
          <w:rtl/>
        </w:rPr>
        <w:t>َ</w:t>
      </w:r>
      <w:r w:rsidR="0023359C" w:rsidRPr="002F3D54">
        <w:rPr>
          <w:rFonts w:hint="cs"/>
          <w:color w:val="auto"/>
          <w:rtl/>
        </w:rPr>
        <w:t>د الع</w:t>
      </w:r>
      <w:r w:rsidR="00661B56" w:rsidRPr="002F3D54">
        <w:rPr>
          <w:rFonts w:hint="cs"/>
          <w:color w:val="auto"/>
          <w:rtl/>
        </w:rPr>
        <w:t>َ</w:t>
      </w:r>
      <w:r w:rsidR="0023359C" w:rsidRPr="002F3D54">
        <w:rPr>
          <w:rFonts w:hint="cs"/>
          <w:color w:val="auto"/>
          <w:rtl/>
        </w:rPr>
        <w:t>بد ع</w:t>
      </w:r>
      <w:r w:rsidR="00661B56" w:rsidRPr="002F3D54">
        <w:rPr>
          <w:rFonts w:hint="cs"/>
          <w:color w:val="auto"/>
          <w:rtl/>
        </w:rPr>
        <w:t>َ</w:t>
      </w:r>
      <w:r w:rsidR="0023359C" w:rsidRPr="002F3D54">
        <w:rPr>
          <w:rFonts w:hint="cs"/>
          <w:color w:val="auto"/>
          <w:rtl/>
        </w:rPr>
        <w:t>لى نفس</w:t>
      </w:r>
      <w:r w:rsidR="00661B56" w:rsidRPr="002F3D54">
        <w:rPr>
          <w:rFonts w:hint="cs"/>
          <w:color w:val="auto"/>
          <w:rtl/>
        </w:rPr>
        <w:t>ِ</w:t>
      </w:r>
      <w:r w:rsidR="0023359C" w:rsidRPr="002F3D54">
        <w:rPr>
          <w:rFonts w:hint="cs"/>
          <w:color w:val="auto"/>
          <w:rtl/>
        </w:rPr>
        <w:t>ه</w:t>
      </w:r>
      <w:r w:rsidR="00021530" w:rsidRPr="002F3D54">
        <w:rPr>
          <w:rFonts w:hint="cs"/>
          <w:color w:val="auto"/>
          <w:rtl/>
        </w:rPr>
        <w:t xml:space="preserve">، </w:t>
      </w:r>
      <w:r w:rsidR="0023359C" w:rsidRPr="002F3D54">
        <w:rPr>
          <w:rFonts w:hint="cs"/>
          <w:color w:val="auto"/>
          <w:rtl/>
        </w:rPr>
        <w:t>وق</w:t>
      </w:r>
      <w:r w:rsidR="00661B56" w:rsidRPr="002F3D54">
        <w:rPr>
          <w:rFonts w:hint="cs"/>
          <w:color w:val="auto"/>
          <w:rtl/>
        </w:rPr>
        <w:t>َ</w:t>
      </w:r>
      <w:r w:rsidR="0023359C" w:rsidRPr="002F3D54">
        <w:rPr>
          <w:rFonts w:hint="cs"/>
          <w:color w:val="auto"/>
          <w:rtl/>
        </w:rPr>
        <w:t>د خلف يد المولى يد الكفرة بدون واسطة فور فوت يد المولى لأن</w:t>
      </w:r>
      <w:r w:rsidR="00661B56" w:rsidRPr="002F3D54">
        <w:rPr>
          <w:rFonts w:hint="cs"/>
          <w:color w:val="auto"/>
          <w:rtl/>
        </w:rPr>
        <w:t>َّ</w:t>
      </w:r>
      <w:r w:rsidR="0023359C" w:rsidRPr="002F3D54">
        <w:rPr>
          <w:rFonts w:hint="cs"/>
          <w:color w:val="auto"/>
          <w:rtl/>
        </w:rPr>
        <w:t xml:space="preserve"> دار الحرب في أيديهم</w:t>
      </w:r>
      <w:r w:rsidR="00021530" w:rsidRPr="002F3D54">
        <w:rPr>
          <w:rFonts w:hint="cs"/>
          <w:color w:val="auto"/>
          <w:rtl/>
        </w:rPr>
        <w:t xml:space="preserve">؟ </w:t>
      </w:r>
      <w:r w:rsidR="0023359C" w:rsidRPr="002F3D54">
        <w:rPr>
          <w:rFonts w:hint="cs"/>
          <w:color w:val="auto"/>
          <w:rtl/>
        </w:rPr>
        <w:t>قلنا</w:t>
      </w:r>
      <w:r w:rsidR="00021530" w:rsidRPr="002F3D54">
        <w:rPr>
          <w:rFonts w:hint="cs"/>
          <w:color w:val="auto"/>
          <w:rtl/>
        </w:rPr>
        <w:t xml:space="preserve">: </w:t>
      </w:r>
      <w:r w:rsidR="005D6AC4" w:rsidRPr="002F3D54">
        <w:rPr>
          <w:rFonts w:cs="CTraditional Arabic" w:hint="cs"/>
          <w:color w:val="auto"/>
          <w:rtl/>
        </w:rPr>
        <w:t>$</w:t>
      </w:r>
      <w:r w:rsidR="0023359C" w:rsidRPr="002F3D54">
        <w:rPr>
          <w:rFonts w:hint="cs"/>
          <w:color w:val="auto"/>
          <w:rtl/>
        </w:rPr>
        <w:t>لأن</w:t>
      </w:r>
      <w:r w:rsidR="00661B56" w:rsidRPr="002F3D54">
        <w:rPr>
          <w:rFonts w:hint="cs"/>
          <w:color w:val="auto"/>
          <w:rtl/>
        </w:rPr>
        <w:t>َّ</w:t>
      </w:r>
      <w:r w:rsidR="0023359C" w:rsidRPr="002F3D54">
        <w:rPr>
          <w:rFonts w:hint="cs"/>
          <w:color w:val="auto"/>
          <w:rtl/>
        </w:rPr>
        <w:t xml:space="preserve"> بين الد</w:t>
      </w:r>
      <w:r w:rsidR="00661B56" w:rsidRPr="002F3D54">
        <w:rPr>
          <w:rFonts w:hint="cs"/>
          <w:color w:val="auto"/>
          <w:rtl/>
        </w:rPr>
        <w:t>َّ</w:t>
      </w:r>
      <w:r w:rsidR="0023359C" w:rsidRPr="002F3D54">
        <w:rPr>
          <w:rFonts w:hint="cs"/>
          <w:color w:val="auto"/>
          <w:rtl/>
        </w:rPr>
        <w:t>ارين حد</w:t>
      </w:r>
      <w:r w:rsidR="00661B56" w:rsidRPr="002F3D54">
        <w:rPr>
          <w:rFonts w:hint="cs"/>
          <w:color w:val="auto"/>
          <w:rtl/>
        </w:rPr>
        <w:t>ّ</w:t>
      </w:r>
      <w:r w:rsidR="002F3D54">
        <w:rPr>
          <w:rFonts w:hint="cs"/>
          <w:color w:val="auto"/>
          <w:rtl/>
        </w:rPr>
        <w:t>ًا</w:t>
      </w:r>
      <w:r w:rsidR="0023359C" w:rsidRPr="002F3D54">
        <w:rPr>
          <w:rFonts w:hint="cs"/>
          <w:color w:val="auto"/>
          <w:rtl/>
        </w:rPr>
        <w:t xml:space="preserve"> لا يكون في يد أ</w:t>
      </w:r>
      <w:r w:rsidR="00661B56" w:rsidRPr="002F3D54">
        <w:rPr>
          <w:rFonts w:hint="cs"/>
          <w:color w:val="auto"/>
          <w:rtl/>
        </w:rPr>
        <w:t>َ</w:t>
      </w:r>
      <w:r w:rsidR="0023359C" w:rsidRPr="002F3D54">
        <w:rPr>
          <w:rFonts w:hint="cs"/>
          <w:color w:val="auto"/>
          <w:rtl/>
        </w:rPr>
        <w:t>ح</w:t>
      </w:r>
      <w:r w:rsidR="00661B56" w:rsidRPr="002F3D54">
        <w:rPr>
          <w:rFonts w:hint="cs"/>
          <w:color w:val="auto"/>
          <w:rtl/>
        </w:rPr>
        <w:t>َ</w:t>
      </w:r>
      <w:r w:rsidR="0023359C" w:rsidRPr="002F3D54">
        <w:rPr>
          <w:rFonts w:hint="cs"/>
          <w:color w:val="auto"/>
          <w:rtl/>
        </w:rPr>
        <w:t>د</w:t>
      </w:r>
      <w:r w:rsidR="00021530" w:rsidRPr="002F3D54">
        <w:rPr>
          <w:rFonts w:hint="cs"/>
          <w:color w:val="auto"/>
          <w:rtl/>
        </w:rPr>
        <w:t xml:space="preserve">، </w:t>
      </w:r>
      <w:r w:rsidR="00661B56" w:rsidRPr="002F3D54">
        <w:rPr>
          <w:rFonts w:hint="cs"/>
          <w:color w:val="auto"/>
          <w:rtl/>
        </w:rPr>
        <w:t>وعند ذلك تظهر يد العبد على نفسه</w:t>
      </w:r>
      <w:r w:rsidR="00021530" w:rsidRPr="002F3D54">
        <w:rPr>
          <w:rFonts w:hint="cs"/>
          <w:color w:val="auto"/>
          <w:rtl/>
        </w:rPr>
        <w:t xml:space="preserve">؛ </w:t>
      </w:r>
      <w:r w:rsidR="0023359C" w:rsidRPr="002F3D54">
        <w:rPr>
          <w:rFonts w:hint="cs"/>
          <w:color w:val="auto"/>
          <w:rtl/>
        </w:rPr>
        <w:t>ولأن</w:t>
      </w:r>
      <w:r w:rsidR="00661B56" w:rsidRPr="002F3D54">
        <w:rPr>
          <w:rFonts w:hint="cs"/>
          <w:color w:val="auto"/>
          <w:rtl/>
        </w:rPr>
        <w:t>ّ</w:t>
      </w:r>
      <w:r w:rsidR="0023359C" w:rsidRPr="002F3D54">
        <w:rPr>
          <w:rFonts w:hint="cs"/>
          <w:color w:val="auto"/>
          <w:rtl/>
        </w:rPr>
        <w:t xml:space="preserve"> يد الدار</w:t>
      </w:r>
      <w:r w:rsidR="00671D84" w:rsidRPr="002F3D54">
        <w:rPr>
          <w:rFonts w:hint="cs"/>
          <w:color w:val="auto"/>
          <w:rtl/>
        </w:rPr>
        <w:t>/</w:t>
      </w:r>
      <w:r w:rsidR="0023359C" w:rsidRPr="002F3D54">
        <w:rPr>
          <w:rFonts w:hint="cs"/>
          <w:color w:val="auto"/>
          <w:rtl/>
        </w:rPr>
        <w:t xml:space="preserve"> يد ح</w:t>
      </w:r>
      <w:r w:rsidR="00661B56" w:rsidRPr="002F3D54">
        <w:rPr>
          <w:rFonts w:hint="cs"/>
          <w:color w:val="auto"/>
          <w:rtl/>
        </w:rPr>
        <w:t>ُ</w:t>
      </w:r>
      <w:r w:rsidR="0023359C" w:rsidRPr="002F3D54">
        <w:rPr>
          <w:rFonts w:hint="cs"/>
          <w:color w:val="auto"/>
          <w:rtl/>
        </w:rPr>
        <w:t>كمية</w:t>
      </w:r>
      <w:r w:rsidR="00021530" w:rsidRPr="002F3D54">
        <w:rPr>
          <w:rFonts w:hint="cs"/>
          <w:color w:val="auto"/>
          <w:rtl/>
        </w:rPr>
        <w:t xml:space="preserve">، </w:t>
      </w:r>
      <w:r w:rsidR="0023359C" w:rsidRPr="002F3D54">
        <w:rPr>
          <w:rFonts w:hint="cs"/>
          <w:color w:val="auto"/>
          <w:rtl/>
        </w:rPr>
        <w:t>ويد العبد يد حقيقية</w:t>
      </w:r>
      <w:r w:rsidR="00021530" w:rsidRPr="002F3D54">
        <w:rPr>
          <w:rFonts w:hint="cs"/>
          <w:color w:val="auto"/>
          <w:rtl/>
        </w:rPr>
        <w:t xml:space="preserve">، </w:t>
      </w:r>
      <w:r w:rsidR="0023359C" w:rsidRPr="002F3D54">
        <w:rPr>
          <w:rFonts w:hint="cs"/>
          <w:color w:val="auto"/>
          <w:rtl/>
        </w:rPr>
        <w:t>فلا تندفع بيد الدار</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39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إلى هذا أشار فخر الإسلام</w:t>
      </w:r>
      <w:r w:rsidR="00021530" w:rsidRPr="002F3D54">
        <w:rPr>
          <w:rFonts w:hint="cs"/>
          <w:color w:val="auto"/>
          <w:rtl/>
        </w:rPr>
        <w:t>.</w:t>
      </w:r>
    </w:p>
    <w:p w:rsidR="00021530" w:rsidRPr="002F3D54" w:rsidRDefault="0023359C" w:rsidP="00C65C59">
      <w:pPr>
        <w:spacing w:before="120" w:after="120"/>
        <w:ind w:firstLine="567"/>
        <w:rPr>
          <w:color w:val="auto"/>
          <w:rtl/>
        </w:rPr>
      </w:pPr>
      <w:r w:rsidRPr="002F3D54">
        <w:rPr>
          <w:rFonts w:hint="cs"/>
          <w:b/>
          <w:bCs/>
          <w:color w:val="auto"/>
          <w:rtl/>
        </w:rPr>
        <w:lastRenderedPageBreak/>
        <w:t xml:space="preserve">(بخلاف </w:t>
      </w:r>
      <w:r w:rsidR="00661B56" w:rsidRPr="002F3D54">
        <w:rPr>
          <w:rFonts w:hint="cs"/>
          <w:b/>
          <w:bCs/>
          <w:color w:val="auto"/>
          <w:rtl/>
        </w:rPr>
        <w:t>[</w:t>
      </w:r>
      <w:r w:rsidRPr="002F3D54">
        <w:rPr>
          <w:rFonts w:hint="cs"/>
          <w:b/>
          <w:bCs/>
          <w:color w:val="auto"/>
          <w:rtl/>
        </w:rPr>
        <w:t>المترد</w:t>
      </w:r>
      <w:r w:rsidR="00661B56" w:rsidRPr="002F3D54">
        <w:rPr>
          <w:rFonts w:hint="cs"/>
          <w:b/>
          <w:bCs/>
          <w:color w:val="auto"/>
          <w:rtl/>
        </w:rPr>
        <w:t>ِّ</w:t>
      </w:r>
      <w:r w:rsidRPr="002F3D54">
        <w:rPr>
          <w:rFonts w:hint="cs"/>
          <w:b/>
          <w:bCs/>
          <w:color w:val="auto"/>
          <w:rtl/>
        </w:rPr>
        <w:t>د</w:t>
      </w:r>
      <w:r w:rsidR="00661B56" w:rsidRPr="002F3D54">
        <w:rPr>
          <w:rFonts w:hint="cs"/>
          <w:b/>
          <w:bCs/>
          <w:color w:val="auto"/>
          <w:rtl/>
        </w:rPr>
        <w:t>]</w:t>
      </w:r>
      <w:r w:rsidR="00661B56" w:rsidRPr="002F3D54">
        <w:rPr>
          <w:rFonts w:hint="cs"/>
          <w:color w:val="auto"/>
          <w:vertAlign w:val="superscript"/>
          <w:rtl/>
        </w:rPr>
        <w:t>(</w:t>
      </w:r>
      <w:r w:rsidR="00661B56" w:rsidRPr="002F3D54">
        <w:rPr>
          <w:rStyle w:val="ae"/>
          <w:color w:val="auto"/>
          <w:rtl/>
        </w:rPr>
        <w:footnoteReference w:id="399"/>
      </w:r>
      <w:r w:rsidR="00661B56" w:rsidRPr="002F3D54">
        <w:rPr>
          <w:rFonts w:hint="cs"/>
          <w:color w:val="auto"/>
          <w:vertAlign w:val="superscript"/>
          <w:rtl/>
        </w:rPr>
        <w:t>)</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دار الإسلام</w:t>
      </w:r>
      <w:r w:rsidR="00021530" w:rsidRPr="002F3D54">
        <w:rPr>
          <w:rFonts w:hint="cs"/>
          <w:color w:val="auto"/>
          <w:rtl/>
        </w:rPr>
        <w:t xml:space="preserve">؛ </w:t>
      </w:r>
      <w:r w:rsidRPr="002F3D54">
        <w:rPr>
          <w:rFonts w:hint="cs"/>
          <w:color w:val="auto"/>
          <w:rtl/>
        </w:rPr>
        <w:t>لأن</w:t>
      </w:r>
      <w:r w:rsidR="00661B56" w:rsidRPr="002F3D54">
        <w:rPr>
          <w:rFonts w:hint="cs"/>
          <w:color w:val="auto"/>
          <w:rtl/>
        </w:rPr>
        <w:t>َّ</w:t>
      </w:r>
      <w:r w:rsidRPr="002F3D54">
        <w:rPr>
          <w:rFonts w:hint="cs"/>
          <w:color w:val="auto"/>
          <w:rtl/>
        </w:rPr>
        <w:t xml:space="preserve"> يد المولى باقية في حق</w:t>
      </w:r>
      <w:r w:rsidR="00661B56" w:rsidRPr="002F3D54">
        <w:rPr>
          <w:rFonts w:hint="cs"/>
          <w:color w:val="auto"/>
          <w:rtl/>
        </w:rPr>
        <w:t>ِّه حكم</w:t>
      </w:r>
      <w:r w:rsidR="002F3D54">
        <w:rPr>
          <w:rFonts w:hint="cs"/>
          <w:color w:val="auto"/>
          <w:rtl/>
        </w:rPr>
        <w:t>ًا</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ولهذا لو و</w:t>
      </w:r>
      <w:r w:rsidR="00661B56" w:rsidRPr="002F3D54">
        <w:rPr>
          <w:rFonts w:hint="cs"/>
          <w:color w:val="auto"/>
          <w:rtl/>
        </w:rPr>
        <w:t>َ</w:t>
      </w:r>
      <w:r w:rsidRPr="002F3D54">
        <w:rPr>
          <w:rFonts w:hint="cs"/>
          <w:color w:val="auto"/>
          <w:rtl/>
        </w:rPr>
        <w:t>ه</w:t>
      </w:r>
      <w:r w:rsidR="00661B56" w:rsidRPr="002F3D54">
        <w:rPr>
          <w:rFonts w:hint="cs"/>
          <w:color w:val="auto"/>
          <w:rtl/>
        </w:rPr>
        <w:t>َ</w:t>
      </w:r>
      <w:r w:rsidRPr="002F3D54">
        <w:rPr>
          <w:rFonts w:hint="cs"/>
          <w:color w:val="auto"/>
          <w:rtl/>
        </w:rPr>
        <w:t>به لابنه الص</w:t>
      </w:r>
      <w:r w:rsidR="00671D84" w:rsidRPr="002F3D54">
        <w:rPr>
          <w:rFonts w:hint="cs"/>
          <w:color w:val="auto"/>
          <w:rtl/>
        </w:rPr>
        <w:t>ّ</w:t>
      </w:r>
      <w:r w:rsidRPr="002F3D54">
        <w:rPr>
          <w:rFonts w:hint="cs"/>
          <w:color w:val="auto"/>
          <w:rtl/>
        </w:rPr>
        <w:t>غير صار قابض</w:t>
      </w:r>
      <w:r w:rsidR="002F3D54">
        <w:rPr>
          <w:rFonts w:hint="cs"/>
          <w:color w:val="auto"/>
          <w:rtl/>
        </w:rPr>
        <w:t>ًا</w:t>
      </w:r>
      <w:r w:rsidRPr="002F3D54">
        <w:rPr>
          <w:rFonts w:hint="cs"/>
          <w:color w:val="auto"/>
          <w:rtl/>
        </w:rPr>
        <w:t xml:space="preserve"> له</w:t>
      </w:r>
      <w:r w:rsidR="00021530" w:rsidRPr="002F3D54">
        <w:rPr>
          <w:rFonts w:hint="cs"/>
          <w:noProof w:val="0"/>
          <w:color w:val="auto"/>
          <w:rtl/>
        </w:rPr>
        <w:t xml:space="preserve">، </w:t>
      </w:r>
      <w:r w:rsidRPr="002F3D54">
        <w:rPr>
          <w:rFonts w:hint="cs"/>
          <w:color w:val="auto"/>
          <w:rtl/>
        </w:rPr>
        <w:t>فبقاء المانع حكم</w:t>
      </w:r>
      <w:r w:rsidR="002F3D54">
        <w:rPr>
          <w:rFonts w:hint="cs"/>
          <w:color w:val="auto"/>
          <w:rtl/>
        </w:rPr>
        <w:t>ًا</w:t>
      </w:r>
      <w:r w:rsidRPr="002F3D54">
        <w:rPr>
          <w:rFonts w:hint="cs"/>
          <w:color w:val="auto"/>
          <w:rtl/>
        </w:rPr>
        <w:t xml:space="preserve"> يمنع ثبوت اليد له في نفسه فيتم إحراز المشركين إياه</w:t>
      </w:r>
      <w:r w:rsidR="00021530" w:rsidRPr="002F3D54">
        <w:rPr>
          <w:rFonts w:hint="cs"/>
          <w:noProof w:val="0"/>
          <w:color w:val="auto"/>
          <w:rtl/>
        </w:rPr>
        <w:t xml:space="preserve">. </w:t>
      </w:r>
      <w:r w:rsidRPr="002F3D54">
        <w:rPr>
          <w:rFonts w:hint="cs"/>
          <w:color w:val="auto"/>
          <w:rtl/>
        </w:rPr>
        <w:t>وأم</w:t>
      </w:r>
      <w:r w:rsidR="00661B56" w:rsidRPr="002F3D54">
        <w:rPr>
          <w:rFonts w:hint="cs"/>
          <w:color w:val="auto"/>
          <w:rtl/>
        </w:rPr>
        <w:t>َّ</w:t>
      </w:r>
      <w:r w:rsidRPr="002F3D54">
        <w:rPr>
          <w:rFonts w:hint="cs"/>
          <w:color w:val="auto"/>
          <w:rtl/>
        </w:rPr>
        <w:t>ا الآبق إلى دار الحرب</w:t>
      </w:r>
      <w:r w:rsidR="00021530" w:rsidRPr="002F3D54">
        <w:rPr>
          <w:rFonts w:hint="cs"/>
          <w:noProof w:val="0"/>
          <w:color w:val="auto"/>
          <w:rtl/>
        </w:rPr>
        <w:t xml:space="preserve">، </w:t>
      </w:r>
      <w:r w:rsidRPr="002F3D54">
        <w:rPr>
          <w:rFonts w:hint="cs"/>
          <w:color w:val="auto"/>
          <w:rtl/>
        </w:rPr>
        <w:t>فلا يكون في يد مولاه حكم</w:t>
      </w:r>
      <w:r w:rsidR="002F3D54">
        <w:rPr>
          <w:rFonts w:hint="cs"/>
          <w:color w:val="auto"/>
          <w:rtl/>
        </w:rPr>
        <w:t>ًا</w:t>
      </w:r>
      <w:r w:rsidRPr="002F3D54">
        <w:rPr>
          <w:rFonts w:hint="cs"/>
          <w:color w:val="auto"/>
          <w:rtl/>
        </w:rPr>
        <w:t xml:space="preserve"> حتى لو وهبه لابنه الصغير لا يجوز</w:t>
      </w:r>
      <w:r w:rsidR="00021530" w:rsidRPr="002F3D54">
        <w:rPr>
          <w:rFonts w:hint="cs"/>
          <w:noProof w:val="0"/>
          <w:color w:val="auto"/>
          <w:rtl/>
        </w:rPr>
        <w:t xml:space="preserve">؛ </w:t>
      </w:r>
      <w:r w:rsidRPr="002F3D54">
        <w:rPr>
          <w:rFonts w:hint="cs"/>
          <w:color w:val="auto"/>
          <w:rtl/>
        </w:rPr>
        <w:t>هكذا ذكره أبو الحسين قاضي الحرمين</w:t>
      </w:r>
      <w:r w:rsidRPr="002F3D54">
        <w:rPr>
          <w:rStyle w:val="ae"/>
          <w:color w:val="auto"/>
          <w:rtl/>
        </w:rPr>
        <w:t>(</w:t>
      </w:r>
      <w:r w:rsidRPr="002F3D54">
        <w:rPr>
          <w:rStyle w:val="ae"/>
          <w:color w:val="auto"/>
          <w:rtl/>
        </w:rPr>
        <w:footnoteReference w:id="400"/>
      </w:r>
      <w:r w:rsidRPr="002F3D54">
        <w:rPr>
          <w:rStyle w:val="ae"/>
          <w:color w:val="auto"/>
          <w:rtl/>
        </w:rPr>
        <w:t>)</w:t>
      </w:r>
      <w:r w:rsidRPr="002F3D54">
        <w:rPr>
          <w:rFonts w:hint="cs"/>
          <w:color w:val="auto"/>
          <w:rtl/>
        </w:rPr>
        <w:t xml:space="preserve"> عن أبي حنيفة</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401"/>
      </w:r>
      <w:r w:rsidRPr="002F3D54">
        <w:rPr>
          <w:rStyle w:val="ae"/>
          <w:color w:val="auto"/>
          <w:rtl/>
        </w:rPr>
        <w:t>)</w:t>
      </w:r>
      <w:r w:rsidR="00021530" w:rsidRPr="002F3D54">
        <w:rPr>
          <w:rFonts w:hint="cs"/>
          <w:noProof w:val="0"/>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والأسرار</w:t>
      </w:r>
      <w:r w:rsidR="00021530" w:rsidRPr="002F3D54">
        <w:rPr>
          <w:rFonts w:hint="cs"/>
          <w:color w:val="auto"/>
          <w:rtl/>
        </w:rPr>
        <w:t>.</w:t>
      </w:r>
    </w:p>
    <w:p w:rsidR="00FF4E57" w:rsidRPr="002F3D54" w:rsidRDefault="0023359C" w:rsidP="00C65C59">
      <w:pPr>
        <w:spacing w:before="120" w:after="120"/>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(يؤد</w:t>
      </w:r>
      <w:r w:rsidR="00661B56" w:rsidRPr="002F3D54">
        <w:rPr>
          <w:rFonts w:hint="cs"/>
          <w:b/>
          <w:bCs/>
          <w:color w:val="auto"/>
          <w:rtl/>
        </w:rPr>
        <w:t>ِّ</w:t>
      </w:r>
      <w:r w:rsidRPr="002F3D54">
        <w:rPr>
          <w:rFonts w:hint="cs"/>
          <w:b/>
          <w:bCs/>
          <w:color w:val="auto"/>
          <w:rtl/>
        </w:rPr>
        <w:t>ي ع</w:t>
      </w:r>
      <w:r w:rsidR="00661B56" w:rsidRPr="002F3D54">
        <w:rPr>
          <w:rFonts w:hint="cs"/>
          <w:b/>
          <w:bCs/>
          <w:color w:val="auto"/>
          <w:rtl/>
        </w:rPr>
        <w:t>ِ</w:t>
      </w:r>
      <w:r w:rsidRPr="002F3D54">
        <w:rPr>
          <w:rFonts w:hint="cs"/>
          <w:b/>
          <w:bCs/>
          <w:color w:val="auto"/>
          <w:rtl/>
        </w:rPr>
        <w:t>و</w:t>
      </w:r>
      <w:r w:rsidR="00661B56" w:rsidRPr="002F3D54">
        <w:rPr>
          <w:rFonts w:hint="cs"/>
          <w:b/>
          <w:bCs/>
          <w:color w:val="auto"/>
          <w:rtl/>
        </w:rPr>
        <w:t>َ</w:t>
      </w:r>
      <w:r w:rsidRPr="002F3D54">
        <w:rPr>
          <w:rFonts w:hint="cs"/>
          <w:b/>
          <w:bCs/>
          <w:color w:val="auto"/>
          <w:rtl/>
        </w:rPr>
        <w:t>ضه)</w:t>
      </w:r>
      <w:r w:rsidRPr="002F3D54">
        <w:rPr>
          <w:rFonts w:hint="cs"/>
          <w:color w:val="auto"/>
          <w:rtl/>
        </w:rPr>
        <w:t xml:space="preserve"> أ</w:t>
      </w:r>
      <w:r w:rsidR="00661B56"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فيما إذا و</w:t>
      </w:r>
      <w:r w:rsidR="00661B56" w:rsidRPr="002F3D54">
        <w:rPr>
          <w:rFonts w:hint="cs"/>
          <w:color w:val="auto"/>
          <w:rtl/>
        </w:rPr>
        <w:t>َ</w:t>
      </w:r>
      <w:r w:rsidRPr="002F3D54">
        <w:rPr>
          <w:rFonts w:hint="cs"/>
          <w:color w:val="auto"/>
          <w:rtl/>
        </w:rPr>
        <w:t>جده المالك في يد</w:t>
      </w:r>
      <w:r w:rsidR="00661B56" w:rsidRPr="002F3D54">
        <w:rPr>
          <w:rFonts w:hint="cs"/>
          <w:color w:val="auto"/>
          <w:rtl/>
        </w:rPr>
        <w:t>ِ</w:t>
      </w:r>
      <w:r w:rsidRPr="002F3D54">
        <w:rPr>
          <w:rFonts w:hint="cs"/>
          <w:color w:val="auto"/>
          <w:rtl/>
        </w:rPr>
        <w:t xml:space="preserve"> م</w:t>
      </w:r>
      <w:r w:rsidR="00661B56" w:rsidRPr="002F3D54">
        <w:rPr>
          <w:rFonts w:hint="cs"/>
          <w:color w:val="auto"/>
          <w:rtl/>
        </w:rPr>
        <w:t>َ</w:t>
      </w:r>
      <w:r w:rsidRPr="002F3D54">
        <w:rPr>
          <w:rFonts w:hint="cs"/>
          <w:color w:val="auto"/>
          <w:rtl/>
        </w:rPr>
        <w:t>ن وقع في سهمه في الغنيمة بعد القسمة يؤد</w:t>
      </w:r>
      <w:r w:rsidR="00661B56" w:rsidRPr="002F3D54">
        <w:rPr>
          <w:rFonts w:hint="cs"/>
          <w:color w:val="auto"/>
          <w:rtl/>
        </w:rPr>
        <w:t>ِّ</w:t>
      </w:r>
      <w:r w:rsidRPr="002F3D54">
        <w:rPr>
          <w:rFonts w:hint="cs"/>
          <w:color w:val="auto"/>
          <w:rtl/>
        </w:rPr>
        <w:t>ي الإمام عوضه إلى من أخذ منه المالك من بيت المال</w:t>
      </w:r>
      <w:r w:rsidR="00021530" w:rsidRPr="002F3D54">
        <w:rPr>
          <w:rFonts w:hint="cs"/>
          <w:noProof w:val="0"/>
          <w:color w:val="auto"/>
          <w:rtl/>
        </w:rPr>
        <w:t xml:space="preserve">. </w:t>
      </w:r>
      <w:r w:rsidRPr="002F3D54">
        <w:rPr>
          <w:rFonts w:hint="cs"/>
          <w:color w:val="auto"/>
          <w:rtl/>
        </w:rPr>
        <w:t>وأم</w:t>
      </w:r>
      <w:r w:rsidR="00661B56" w:rsidRPr="002F3D54">
        <w:rPr>
          <w:rFonts w:hint="cs"/>
          <w:color w:val="auto"/>
          <w:rtl/>
        </w:rPr>
        <w:t>َّ</w:t>
      </w:r>
      <w:r w:rsidRPr="002F3D54">
        <w:rPr>
          <w:rFonts w:hint="cs"/>
          <w:color w:val="auto"/>
          <w:rtl/>
        </w:rPr>
        <w:t>ا في الص</w:t>
      </w:r>
      <w:r w:rsidR="00661B56" w:rsidRPr="002F3D54">
        <w:rPr>
          <w:rFonts w:hint="cs"/>
          <w:color w:val="auto"/>
          <w:rtl/>
        </w:rPr>
        <w:t>ُّ</w:t>
      </w:r>
      <w:r w:rsidRPr="002F3D54">
        <w:rPr>
          <w:rFonts w:hint="cs"/>
          <w:color w:val="auto"/>
          <w:rtl/>
        </w:rPr>
        <w:t>ور الثلاث</w:t>
      </w:r>
      <w:r w:rsidR="00021530" w:rsidRPr="002F3D54">
        <w:rPr>
          <w:rFonts w:hint="cs"/>
          <w:color w:val="auto"/>
          <w:rtl/>
        </w:rPr>
        <w:t xml:space="preserve">، </w:t>
      </w:r>
      <w:r w:rsidRPr="002F3D54">
        <w:rPr>
          <w:rFonts w:hint="cs"/>
          <w:color w:val="auto"/>
          <w:rtl/>
        </w:rPr>
        <w:t>وهي ما إذا كان موهوب</w:t>
      </w:r>
      <w:r w:rsidR="002F3D54">
        <w:rPr>
          <w:rFonts w:hint="cs"/>
          <w:color w:val="auto"/>
          <w:rtl/>
        </w:rPr>
        <w:t>ًا</w:t>
      </w:r>
      <w:r w:rsidRPr="002F3D54">
        <w:rPr>
          <w:rFonts w:hint="cs"/>
          <w:color w:val="auto"/>
          <w:rtl/>
        </w:rPr>
        <w:t xml:space="preserve"> أو مشترىً أو مغنوم</w:t>
      </w:r>
      <w:r w:rsidR="002F3D54">
        <w:rPr>
          <w:rFonts w:hint="cs"/>
          <w:color w:val="auto"/>
          <w:rtl/>
        </w:rPr>
        <w:t>ًا</w:t>
      </w:r>
      <w:r w:rsidRPr="002F3D54">
        <w:rPr>
          <w:rFonts w:hint="cs"/>
          <w:color w:val="auto"/>
          <w:rtl/>
        </w:rPr>
        <w:t xml:space="preserve"> قبل القسمة</w:t>
      </w:r>
      <w:r w:rsidR="00021530" w:rsidRPr="002F3D54">
        <w:rPr>
          <w:rFonts w:hint="cs"/>
          <w:noProof w:val="0"/>
          <w:color w:val="auto"/>
          <w:rtl/>
        </w:rPr>
        <w:t xml:space="preserve">، </w:t>
      </w:r>
      <w:r w:rsidRPr="002F3D54">
        <w:rPr>
          <w:rFonts w:hint="cs"/>
          <w:color w:val="auto"/>
          <w:rtl/>
        </w:rPr>
        <w:t>فلا يؤد</w:t>
      </w:r>
      <w:r w:rsidR="00661B56" w:rsidRPr="002F3D54">
        <w:rPr>
          <w:rFonts w:hint="cs"/>
          <w:color w:val="auto"/>
          <w:rtl/>
        </w:rPr>
        <w:t>ِّ</w:t>
      </w:r>
      <w:r w:rsidRPr="002F3D54">
        <w:rPr>
          <w:rFonts w:hint="cs"/>
          <w:color w:val="auto"/>
          <w:rtl/>
        </w:rPr>
        <w:t>ي عوضه</w:t>
      </w:r>
      <w:r w:rsidR="00021530" w:rsidRPr="002F3D54">
        <w:rPr>
          <w:rFonts w:hint="cs"/>
          <w:noProof w:val="0"/>
          <w:color w:val="auto"/>
          <w:rtl/>
        </w:rPr>
        <w:t xml:space="preserve">. </w:t>
      </w:r>
      <w:r w:rsidRPr="002F3D54">
        <w:rPr>
          <w:rFonts w:hint="cs"/>
          <w:color w:val="auto"/>
          <w:rtl/>
        </w:rPr>
        <w:t>وأم</w:t>
      </w:r>
      <w:r w:rsidR="00661B56" w:rsidRPr="002F3D54">
        <w:rPr>
          <w:rFonts w:hint="cs"/>
          <w:color w:val="auto"/>
          <w:rtl/>
        </w:rPr>
        <w:t>َّ</w:t>
      </w:r>
      <w:r w:rsidRPr="002F3D54">
        <w:rPr>
          <w:rFonts w:hint="cs"/>
          <w:color w:val="auto"/>
          <w:rtl/>
        </w:rPr>
        <w:t>ا في الش</w:t>
      </w:r>
      <w:r w:rsidR="00661B56" w:rsidRPr="002F3D54">
        <w:rPr>
          <w:rFonts w:hint="cs"/>
          <w:color w:val="auto"/>
          <w:rtl/>
        </w:rPr>
        <w:t>ِّراء</w:t>
      </w:r>
      <w:r w:rsidR="00021530" w:rsidRPr="002F3D54">
        <w:rPr>
          <w:rFonts w:hint="cs"/>
          <w:color w:val="auto"/>
          <w:rtl/>
        </w:rPr>
        <w:t xml:space="preserve">، </w:t>
      </w:r>
      <w:r w:rsidRPr="002F3D54">
        <w:rPr>
          <w:rFonts w:hint="cs"/>
          <w:color w:val="auto"/>
          <w:rtl/>
        </w:rPr>
        <w:t>فإن</w:t>
      </w:r>
      <w:r w:rsidR="00661B56" w:rsidRPr="002F3D54">
        <w:rPr>
          <w:rFonts w:hint="cs"/>
          <w:color w:val="auto"/>
          <w:rtl/>
        </w:rPr>
        <w:t>َّ</w:t>
      </w:r>
      <w:r w:rsidRPr="002F3D54">
        <w:rPr>
          <w:rFonts w:hint="cs"/>
          <w:color w:val="auto"/>
          <w:rtl/>
        </w:rPr>
        <w:t>ما لا يغرم للمشتري شيئ</w:t>
      </w:r>
      <w:r w:rsidR="002F3D54">
        <w:rPr>
          <w:rFonts w:hint="cs"/>
          <w:color w:val="auto"/>
          <w:rtl/>
        </w:rPr>
        <w:t>ًا</w:t>
      </w:r>
      <w:r w:rsidRPr="002F3D54">
        <w:rPr>
          <w:rFonts w:hint="cs"/>
          <w:color w:val="auto"/>
          <w:rtl/>
        </w:rPr>
        <w:t xml:space="preserve"> مما قد أد</w:t>
      </w:r>
      <w:r w:rsidR="00661B56" w:rsidRPr="002F3D54">
        <w:rPr>
          <w:rFonts w:hint="cs"/>
          <w:color w:val="auto"/>
          <w:rtl/>
        </w:rPr>
        <w:t>َّ</w:t>
      </w:r>
      <w:r w:rsidRPr="002F3D54">
        <w:rPr>
          <w:rFonts w:hint="cs"/>
          <w:color w:val="auto"/>
          <w:rtl/>
        </w:rPr>
        <w:t>ى لأن</w:t>
      </w:r>
      <w:r w:rsidR="00661B56" w:rsidRPr="002F3D54">
        <w:rPr>
          <w:rFonts w:hint="cs"/>
          <w:color w:val="auto"/>
          <w:rtl/>
        </w:rPr>
        <w:t>َّ</w:t>
      </w:r>
      <w:r w:rsidRPr="002F3D54">
        <w:rPr>
          <w:rFonts w:hint="cs"/>
          <w:color w:val="auto"/>
          <w:rtl/>
        </w:rPr>
        <w:t>ه ف</w:t>
      </w:r>
      <w:r w:rsidR="00661B56" w:rsidRPr="002F3D54">
        <w:rPr>
          <w:rFonts w:hint="cs"/>
          <w:color w:val="auto"/>
          <w:rtl/>
        </w:rPr>
        <w:t>َ</w:t>
      </w:r>
      <w:r w:rsidRPr="002F3D54">
        <w:rPr>
          <w:rFonts w:hint="cs"/>
          <w:color w:val="auto"/>
          <w:rtl/>
        </w:rPr>
        <w:t>دى ملكه بغير أمره</w:t>
      </w:r>
      <w:r w:rsidR="00021530" w:rsidRPr="002F3D54">
        <w:rPr>
          <w:rFonts w:hint="cs"/>
          <w:color w:val="auto"/>
          <w:rtl/>
        </w:rPr>
        <w:t xml:space="preserve">، </w:t>
      </w:r>
      <w:r w:rsidRPr="002F3D54">
        <w:rPr>
          <w:rFonts w:hint="cs"/>
          <w:color w:val="auto"/>
          <w:rtl/>
        </w:rPr>
        <w:t>إلا أن يكون أمره بالفداء</w:t>
      </w:r>
      <w:r w:rsidR="00021530" w:rsidRPr="002F3D54">
        <w:rPr>
          <w:rFonts w:hint="cs"/>
          <w:noProof w:val="0"/>
          <w:color w:val="auto"/>
          <w:rtl/>
        </w:rPr>
        <w:t xml:space="preserve">، </w:t>
      </w:r>
      <w:r w:rsidRPr="002F3D54">
        <w:rPr>
          <w:rFonts w:hint="cs"/>
          <w:color w:val="auto"/>
          <w:rtl/>
        </w:rPr>
        <w:t>فحينئذٍ يرجع عليه بما</w:t>
      </w:r>
      <w:r w:rsidRPr="002F3D54">
        <w:rPr>
          <w:rFonts w:hint="cs"/>
          <w:color w:val="auto"/>
          <w:vertAlign w:val="superscript"/>
          <w:rtl/>
        </w:rPr>
        <w:t>(</w:t>
      </w:r>
      <w:r w:rsidRPr="002F3D54">
        <w:rPr>
          <w:rStyle w:val="ae"/>
          <w:color w:val="auto"/>
          <w:rtl/>
        </w:rPr>
        <w:footnoteReference w:id="402"/>
      </w:r>
      <w:r w:rsidRPr="002F3D54">
        <w:rPr>
          <w:rFonts w:hint="cs"/>
          <w:color w:val="auto"/>
          <w:vertAlign w:val="superscript"/>
          <w:rtl/>
        </w:rPr>
        <w:t>)</w:t>
      </w:r>
      <w:r w:rsidRPr="002F3D54">
        <w:rPr>
          <w:rFonts w:hint="cs"/>
          <w:color w:val="auto"/>
          <w:rtl/>
        </w:rPr>
        <w:t xml:space="preserve"> أد</w:t>
      </w:r>
      <w:r w:rsidR="00661B56" w:rsidRPr="002F3D54">
        <w:rPr>
          <w:rFonts w:hint="cs"/>
          <w:color w:val="auto"/>
          <w:rtl/>
        </w:rPr>
        <w:t>َّ</w:t>
      </w:r>
      <w:r w:rsidRPr="002F3D54">
        <w:rPr>
          <w:rFonts w:hint="cs"/>
          <w:color w:val="auto"/>
          <w:rtl/>
        </w:rPr>
        <w:t>ى</w:t>
      </w:r>
      <w:r w:rsidR="00021530" w:rsidRPr="002F3D54">
        <w:rPr>
          <w:rFonts w:hint="cs"/>
          <w:color w:val="auto"/>
          <w:rtl/>
        </w:rPr>
        <w:t xml:space="preserve">. </w:t>
      </w:r>
      <w:r w:rsidRPr="002F3D54">
        <w:rPr>
          <w:rFonts w:hint="cs"/>
          <w:color w:val="auto"/>
          <w:rtl/>
        </w:rPr>
        <w:t>وعندهما يأخذه منه بالثمن</w:t>
      </w:r>
      <w:r w:rsidR="00021530" w:rsidRPr="002F3D54">
        <w:rPr>
          <w:rFonts w:hint="cs"/>
          <w:color w:val="auto"/>
          <w:rtl/>
        </w:rPr>
        <w:t xml:space="preserve">، </w:t>
      </w:r>
      <w:r w:rsidRPr="002F3D54">
        <w:rPr>
          <w:rFonts w:hint="cs"/>
          <w:color w:val="auto"/>
          <w:rtl/>
        </w:rPr>
        <w:t>إن</w:t>
      </w:r>
      <w:r w:rsidR="00661B56" w:rsidRPr="002F3D54">
        <w:rPr>
          <w:rFonts w:hint="cs"/>
          <w:color w:val="auto"/>
          <w:rtl/>
        </w:rPr>
        <w:t>ْ شاء</w:t>
      </w:r>
      <w:r w:rsidR="00021530" w:rsidRPr="002F3D54">
        <w:rPr>
          <w:rFonts w:hint="cs"/>
          <w:color w:val="auto"/>
          <w:rtl/>
        </w:rPr>
        <w:t xml:space="preserve">، </w:t>
      </w:r>
      <w:r w:rsidRPr="002F3D54">
        <w:rPr>
          <w:rFonts w:hint="cs"/>
          <w:color w:val="auto"/>
          <w:rtl/>
        </w:rPr>
        <w:t>كما في العبد المأسور بالاتفاق</w:t>
      </w:r>
      <w:r w:rsidR="00021530" w:rsidRPr="002F3D54">
        <w:rPr>
          <w:rFonts w:hint="cs"/>
          <w:color w:val="auto"/>
          <w:rtl/>
        </w:rPr>
        <w:t xml:space="preserve">، </w:t>
      </w:r>
      <w:r w:rsidRPr="002F3D54">
        <w:rPr>
          <w:rFonts w:hint="cs"/>
          <w:color w:val="auto"/>
          <w:rtl/>
        </w:rPr>
        <w:t>ثم إن</w:t>
      </w:r>
      <w:r w:rsidR="00671D84" w:rsidRPr="002F3D54">
        <w:rPr>
          <w:rFonts w:hint="cs"/>
          <w:color w:val="auto"/>
          <w:rtl/>
        </w:rPr>
        <w:t>ّ</w:t>
      </w:r>
      <w:r w:rsidRPr="002F3D54">
        <w:rPr>
          <w:rFonts w:hint="cs"/>
          <w:color w:val="auto"/>
          <w:rtl/>
        </w:rPr>
        <w:t>ما يعو</w:t>
      </w:r>
      <w:r w:rsidR="00661B56" w:rsidRPr="002F3D54">
        <w:rPr>
          <w:rFonts w:hint="cs"/>
          <w:color w:val="auto"/>
          <w:rtl/>
        </w:rPr>
        <w:t>ِّ</w:t>
      </w:r>
      <w:r w:rsidRPr="002F3D54">
        <w:rPr>
          <w:rFonts w:hint="cs"/>
          <w:color w:val="auto"/>
          <w:rtl/>
        </w:rPr>
        <w:t>ضه م</w:t>
      </w:r>
      <w:r w:rsidR="00661B56" w:rsidRPr="002F3D54">
        <w:rPr>
          <w:rFonts w:hint="cs"/>
          <w:color w:val="auto"/>
          <w:rtl/>
        </w:rPr>
        <w:t>ِ</w:t>
      </w:r>
      <w:r w:rsidRPr="002F3D54">
        <w:rPr>
          <w:rFonts w:hint="cs"/>
          <w:color w:val="auto"/>
          <w:rtl/>
        </w:rPr>
        <w:t>ن ب</w:t>
      </w:r>
      <w:r w:rsidR="00661B56" w:rsidRPr="002F3D54">
        <w:rPr>
          <w:rFonts w:hint="cs"/>
          <w:color w:val="auto"/>
          <w:rtl/>
        </w:rPr>
        <w:t xml:space="preserve">يت المال في المغنوم بعد القسمة </w:t>
      </w:r>
      <w:r w:rsidRPr="002F3D54">
        <w:rPr>
          <w:rFonts w:hint="cs"/>
          <w:color w:val="auto"/>
          <w:rtl/>
        </w:rPr>
        <w:t>لأن</w:t>
      </w:r>
      <w:r w:rsidR="00661B56" w:rsidRPr="002F3D54">
        <w:rPr>
          <w:rFonts w:hint="cs"/>
          <w:color w:val="auto"/>
          <w:rtl/>
        </w:rPr>
        <w:t>َّ</w:t>
      </w:r>
      <w:r w:rsidRPr="002F3D54">
        <w:rPr>
          <w:rFonts w:hint="cs"/>
          <w:color w:val="auto"/>
          <w:rtl/>
        </w:rPr>
        <w:t xml:space="preserve"> نصيبه است</w:t>
      </w:r>
      <w:r w:rsidR="00661B56" w:rsidRPr="002F3D54">
        <w:rPr>
          <w:rFonts w:hint="cs"/>
          <w:color w:val="auto"/>
          <w:rtl/>
        </w:rPr>
        <w:t>ُ</w:t>
      </w:r>
      <w:r w:rsidRPr="002F3D54">
        <w:rPr>
          <w:rFonts w:hint="cs"/>
          <w:color w:val="auto"/>
          <w:rtl/>
        </w:rPr>
        <w:t>ح</w:t>
      </w:r>
      <w:r w:rsidR="00661B56" w:rsidRPr="002F3D54">
        <w:rPr>
          <w:rFonts w:hint="cs"/>
          <w:color w:val="auto"/>
          <w:rtl/>
        </w:rPr>
        <w:t>ِ</w:t>
      </w:r>
      <w:r w:rsidRPr="002F3D54">
        <w:rPr>
          <w:rFonts w:hint="cs"/>
          <w:color w:val="auto"/>
          <w:rtl/>
        </w:rPr>
        <w:t>ق</w:t>
      </w:r>
      <w:r w:rsidR="00661B56" w:rsidRPr="002F3D54">
        <w:rPr>
          <w:rFonts w:hint="cs"/>
          <w:color w:val="auto"/>
          <w:rtl/>
        </w:rPr>
        <w:t>َّ</w:t>
      </w:r>
      <w:r w:rsidR="00021530" w:rsidRPr="002F3D54">
        <w:rPr>
          <w:rFonts w:hint="cs"/>
          <w:color w:val="auto"/>
          <w:rtl/>
        </w:rPr>
        <w:t xml:space="preserve">، </w:t>
      </w:r>
      <w:r w:rsidRPr="002F3D54">
        <w:rPr>
          <w:rFonts w:hint="cs"/>
          <w:color w:val="auto"/>
          <w:rtl/>
        </w:rPr>
        <w:t>فله أن يرجع على شركائه في الغنيمة</w:t>
      </w:r>
      <w:r w:rsidR="00021530" w:rsidRPr="002F3D54">
        <w:rPr>
          <w:rFonts w:hint="cs"/>
          <w:noProof w:val="0"/>
          <w:color w:val="auto"/>
          <w:rtl/>
        </w:rPr>
        <w:t xml:space="preserve">، </w:t>
      </w:r>
      <w:r w:rsidRPr="002F3D54">
        <w:rPr>
          <w:rFonts w:hint="cs"/>
          <w:color w:val="auto"/>
          <w:rtl/>
        </w:rPr>
        <w:t>وقد تعذ</w:t>
      </w:r>
      <w:r w:rsidR="00671D84" w:rsidRPr="002F3D54">
        <w:rPr>
          <w:rFonts w:hint="cs"/>
          <w:color w:val="auto"/>
          <w:rtl/>
        </w:rPr>
        <w:t>ّ</w:t>
      </w:r>
      <w:r w:rsidRPr="002F3D54">
        <w:rPr>
          <w:rFonts w:hint="cs"/>
          <w:color w:val="auto"/>
          <w:rtl/>
        </w:rPr>
        <w:t>ر ذلك لتفرقهم</w:t>
      </w:r>
      <w:r w:rsidR="00021530" w:rsidRPr="002F3D54">
        <w:rPr>
          <w:rFonts w:hint="cs"/>
          <w:noProof w:val="0"/>
          <w:color w:val="auto"/>
          <w:rtl/>
        </w:rPr>
        <w:t xml:space="preserve">، </w:t>
      </w:r>
      <w:r w:rsidRPr="002F3D54">
        <w:rPr>
          <w:rFonts w:hint="cs"/>
          <w:color w:val="auto"/>
          <w:rtl/>
        </w:rPr>
        <w:t>فيعو</w:t>
      </w:r>
      <w:r w:rsidR="00661B56" w:rsidRPr="002F3D54">
        <w:rPr>
          <w:rFonts w:hint="cs"/>
          <w:color w:val="auto"/>
          <w:rtl/>
        </w:rPr>
        <w:t>ِّضه من بيت المال</w:t>
      </w:r>
      <w:r w:rsidRPr="002F3D54">
        <w:rPr>
          <w:rFonts w:hint="cs"/>
          <w:color w:val="auto"/>
          <w:rtl/>
        </w:rPr>
        <w:t xml:space="preserve"> لأن</w:t>
      </w:r>
      <w:r w:rsidR="00661B56" w:rsidRPr="002F3D54">
        <w:rPr>
          <w:rFonts w:hint="cs"/>
          <w:color w:val="auto"/>
          <w:rtl/>
        </w:rPr>
        <w:t>َّ</w:t>
      </w:r>
      <w:r w:rsidRPr="002F3D54">
        <w:rPr>
          <w:rFonts w:hint="cs"/>
          <w:color w:val="auto"/>
          <w:rtl/>
        </w:rPr>
        <w:t xml:space="preserve"> هذه من نوائب المسلمين</w:t>
      </w:r>
      <w:r w:rsidR="00021530" w:rsidRPr="002F3D54">
        <w:rPr>
          <w:rFonts w:hint="cs"/>
          <w:noProof w:val="0"/>
          <w:color w:val="auto"/>
          <w:rtl/>
        </w:rPr>
        <w:t xml:space="preserve">، </w:t>
      </w:r>
      <w:r w:rsidRPr="002F3D54">
        <w:rPr>
          <w:rFonts w:hint="cs"/>
          <w:color w:val="auto"/>
          <w:rtl/>
        </w:rPr>
        <w:t>ومال بيت المال معد</w:t>
      </w:r>
      <w:r w:rsidR="00671D84" w:rsidRPr="002F3D54">
        <w:rPr>
          <w:rFonts w:hint="cs"/>
          <w:color w:val="auto"/>
          <w:rtl/>
        </w:rPr>
        <w:t>ٌّ</w:t>
      </w:r>
      <w:r w:rsidRPr="002F3D54">
        <w:rPr>
          <w:rFonts w:hint="cs"/>
          <w:color w:val="auto"/>
          <w:rtl/>
        </w:rPr>
        <w:t xml:space="preserve"> لذلك</w:t>
      </w:r>
      <w:r w:rsidR="00021530" w:rsidRPr="002F3D54">
        <w:rPr>
          <w:rFonts w:hint="cs"/>
          <w:color w:val="auto"/>
          <w:rtl/>
        </w:rPr>
        <w:t xml:space="preserve">؛ </w:t>
      </w:r>
      <w:r w:rsidRPr="002F3D54">
        <w:rPr>
          <w:rFonts w:hint="cs"/>
          <w:color w:val="auto"/>
          <w:rtl/>
        </w:rPr>
        <w:t>و</w:t>
      </w:r>
      <w:r w:rsidR="007513B8" w:rsidRPr="002F3D54">
        <w:rPr>
          <w:rFonts w:hint="cs"/>
          <w:color w:val="auto"/>
          <w:rtl/>
        </w:rPr>
        <w:t>لأنَّه</w:t>
      </w:r>
      <w:r w:rsidRPr="002F3D54">
        <w:rPr>
          <w:rFonts w:hint="cs"/>
          <w:color w:val="auto"/>
          <w:rtl/>
        </w:rPr>
        <w:t xml:space="preserve"> لو فضل من الغنيمة شيئ</w:t>
      </w:r>
      <w:r w:rsidR="002F3D54">
        <w:rPr>
          <w:rFonts w:hint="cs"/>
          <w:color w:val="auto"/>
          <w:rtl/>
        </w:rPr>
        <w:t>ًا</w:t>
      </w:r>
      <w:r w:rsidRPr="002F3D54">
        <w:rPr>
          <w:rFonts w:hint="cs"/>
          <w:color w:val="auto"/>
          <w:rtl/>
        </w:rPr>
        <w:t xml:space="preserve"> يتعذ</w:t>
      </w:r>
      <w:r w:rsidR="00671D84" w:rsidRPr="002F3D54">
        <w:rPr>
          <w:rFonts w:hint="cs"/>
          <w:color w:val="auto"/>
          <w:rtl/>
        </w:rPr>
        <w:t>ّ</w:t>
      </w:r>
      <w:r w:rsidRPr="002F3D54">
        <w:rPr>
          <w:rFonts w:hint="cs"/>
          <w:color w:val="auto"/>
          <w:rtl/>
        </w:rPr>
        <w:t>ر قسمته كالجوهرة ونحوها</w:t>
      </w:r>
      <w:r w:rsidR="00021530" w:rsidRPr="002F3D54">
        <w:rPr>
          <w:rFonts w:hint="cs"/>
          <w:color w:val="auto"/>
          <w:rtl/>
        </w:rPr>
        <w:t xml:space="preserve">، </w:t>
      </w:r>
      <w:r w:rsidRPr="002F3D54">
        <w:rPr>
          <w:rFonts w:hint="cs"/>
          <w:color w:val="auto"/>
          <w:rtl/>
        </w:rPr>
        <w:t>يوضع في بيت المال</w:t>
      </w:r>
      <w:r w:rsidR="00021530" w:rsidRPr="002F3D54">
        <w:rPr>
          <w:rFonts w:hint="cs"/>
          <w:noProof w:val="0"/>
          <w:color w:val="auto"/>
          <w:rtl/>
        </w:rPr>
        <w:t xml:space="preserve">، </w:t>
      </w:r>
      <w:r w:rsidRPr="002F3D54">
        <w:rPr>
          <w:rFonts w:hint="cs"/>
          <w:color w:val="auto"/>
          <w:rtl/>
        </w:rPr>
        <w:t>فكذلك إذا ل</w:t>
      </w:r>
      <w:r w:rsidR="00661B56" w:rsidRPr="002F3D54">
        <w:rPr>
          <w:rFonts w:hint="cs"/>
          <w:color w:val="auto"/>
          <w:rtl/>
        </w:rPr>
        <w:t>َ</w:t>
      </w:r>
      <w:r w:rsidRPr="002F3D54">
        <w:rPr>
          <w:rFonts w:hint="cs"/>
          <w:color w:val="auto"/>
          <w:rtl/>
        </w:rPr>
        <w:t>ح</w:t>
      </w:r>
      <w:r w:rsidR="00661B56" w:rsidRPr="002F3D54">
        <w:rPr>
          <w:rFonts w:hint="cs"/>
          <w:color w:val="auto"/>
          <w:rtl/>
        </w:rPr>
        <w:t>ِ</w:t>
      </w:r>
      <w:r w:rsidRPr="002F3D54">
        <w:rPr>
          <w:rFonts w:hint="cs"/>
          <w:color w:val="auto"/>
          <w:rtl/>
        </w:rPr>
        <w:t xml:space="preserve">ق غُرم يجعل ذلك </w:t>
      </w:r>
      <w:r w:rsidRPr="002F3D54">
        <w:rPr>
          <w:rFonts w:hint="cs"/>
          <w:color w:val="auto"/>
          <w:rtl/>
        </w:rPr>
        <w:lastRenderedPageBreak/>
        <w:t>فيء</w:t>
      </w:r>
      <w:r w:rsidRPr="002F3D54">
        <w:rPr>
          <w:rFonts w:hint="cs"/>
          <w:color w:val="auto"/>
          <w:vertAlign w:val="superscript"/>
          <w:rtl/>
        </w:rPr>
        <w:t>(</w:t>
      </w:r>
      <w:r w:rsidRPr="002F3D54">
        <w:rPr>
          <w:rStyle w:val="ae"/>
          <w:color w:val="auto"/>
          <w:rtl/>
        </w:rPr>
        <w:footnoteReference w:id="403"/>
      </w:r>
      <w:r w:rsidRPr="002F3D54">
        <w:rPr>
          <w:rFonts w:hint="cs"/>
          <w:color w:val="auto"/>
          <w:vertAlign w:val="superscript"/>
          <w:rtl/>
        </w:rPr>
        <w:t>)</w:t>
      </w:r>
      <w:r w:rsidR="00EB2279" w:rsidRPr="002F3D54">
        <w:rPr>
          <w:rFonts w:hint="cs"/>
          <w:color w:val="auto"/>
          <w:rtl/>
        </w:rPr>
        <w:t xml:space="preserve"> على بيت المال</w:t>
      </w:r>
      <w:r w:rsidRPr="002F3D54">
        <w:rPr>
          <w:rFonts w:hint="cs"/>
          <w:color w:val="auto"/>
          <w:rtl/>
        </w:rPr>
        <w:t xml:space="preserve"> لأن</w:t>
      </w:r>
      <w:r w:rsidR="00EB2279" w:rsidRPr="002F3D54">
        <w:rPr>
          <w:rFonts w:hint="cs"/>
          <w:color w:val="auto"/>
          <w:rtl/>
        </w:rPr>
        <w:t>َّ</w:t>
      </w:r>
      <w:r w:rsidRPr="002F3D54">
        <w:rPr>
          <w:rFonts w:hint="cs"/>
          <w:color w:val="auto"/>
          <w:rtl/>
        </w:rPr>
        <w:t xml:space="preserve"> الغ</w:t>
      </w:r>
      <w:r w:rsidR="00677AF5" w:rsidRPr="002F3D54">
        <w:rPr>
          <w:rFonts w:hint="cs"/>
          <w:color w:val="auto"/>
          <w:rtl/>
        </w:rPr>
        <w:t>ُ</w:t>
      </w:r>
      <w:r w:rsidRPr="002F3D54">
        <w:rPr>
          <w:rFonts w:hint="cs"/>
          <w:color w:val="auto"/>
          <w:rtl/>
        </w:rPr>
        <w:t>رم يقاب</w:t>
      </w:r>
      <w:r w:rsidR="00677AF5" w:rsidRPr="002F3D54">
        <w:rPr>
          <w:rFonts w:hint="cs"/>
          <w:color w:val="auto"/>
          <w:rtl/>
        </w:rPr>
        <w:t>َ</w:t>
      </w:r>
      <w:r w:rsidRPr="002F3D54">
        <w:rPr>
          <w:rFonts w:hint="cs"/>
          <w:color w:val="auto"/>
          <w:rtl/>
        </w:rPr>
        <w:t>ل بالغ</w:t>
      </w:r>
      <w:r w:rsidR="00677AF5" w:rsidRPr="002F3D54">
        <w:rPr>
          <w:rFonts w:hint="cs"/>
          <w:color w:val="auto"/>
          <w:rtl/>
        </w:rPr>
        <w:t>ُ</w:t>
      </w:r>
      <w:r w:rsidRPr="002F3D54">
        <w:rPr>
          <w:rFonts w:hint="cs"/>
          <w:color w:val="auto"/>
          <w:rtl/>
        </w:rPr>
        <w:t>نم</w:t>
      </w:r>
      <w:r w:rsidR="00021530" w:rsidRPr="002F3D54">
        <w:rPr>
          <w:rFonts w:hint="cs"/>
          <w:noProof w:val="0"/>
          <w:color w:val="auto"/>
          <w:rtl/>
        </w:rPr>
        <w:t xml:space="preserve">. </w:t>
      </w:r>
      <w:r w:rsidRPr="002F3D54">
        <w:rPr>
          <w:rFonts w:hint="cs"/>
          <w:color w:val="auto"/>
          <w:rtl/>
        </w:rPr>
        <w:t>وهكذا على أصل الكل</w:t>
      </w:r>
      <w:r w:rsidR="00EB2279" w:rsidRPr="002F3D54">
        <w:rPr>
          <w:rFonts w:hint="cs"/>
          <w:color w:val="auto"/>
          <w:rtl/>
        </w:rPr>
        <w:t>ِّ</w:t>
      </w:r>
      <w:r w:rsidRPr="002F3D54">
        <w:rPr>
          <w:rFonts w:hint="cs"/>
          <w:color w:val="auto"/>
          <w:rtl/>
        </w:rPr>
        <w:t xml:space="preserve"> إذا كان المأسور مدبر</w:t>
      </w:r>
      <w:r w:rsidR="002F3D54">
        <w:rPr>
          <w:rFonts w:hint="cs"/>
          <w:color w:val="auto"/>
          <w:rtl/>
        </w:rPr>
        <w:t>ًا</w:t>
      </w:r>
      <w:r w:rsidRPr="002F3D54">
        <w:rPr>
          <w:rFonts w:hint="cs"/>
          <w:color w:val="auto"/>
          <w:rtl/>
        </w:rPr>
        <w:t xml:space="preserve"> أو أم مكاتب</w:t>
      </w:r>
      <w:r w:rsidR="002F3D54">
        <w:rPr>
          <w:rFonts w:hint="cs"/>
          <w:color w:val="auto"/>
          <w:rtl/>
        </w:rPr>
        <w:t>ًا</w:t>
      </w:r>
      <w:r w:rsidRPr="002F3D54">
        <w:rPr>
          <w:rFonts w:hint="cs"/>
          <w:color w:val="auto"/>
          <w:rtl/>
        </w:rPr>
        <w:t xml:space="preserve"> أو أم ولد</w:t>
      </w:r>
      <w:r w:rsidR="00021530" w:rsidRPr="002F3D54">
        <w:rPr>
          <w:rFonts w:hint="cs"/>
          <w:noProof w:val="0"/>
          <w:color w:val="auto"/>
          <w:rtl/>
        </w:rPr>
        <w:t xml:space="preserve">، </w:t>
      </w:r>
      <w:r w:rsidRPr="002F3D54">
        <w:rPr>
          <w:rFonts w:hint="cs"/>
          <w:color w:val="auto"/>
          <w:rtl/>
        </w:rPr>
        <w:t>فإن</w:t>
      </w:r>
      <w:r w:rsidR="00EB2279" w:rsidRPr="002F3D54">
        <w:rPr>
          <w:rFonts w:hint="cs"/>
          <w:color w:val="auto"/>
          <w:rtl/>
        </w:rPr>
        <w:t>َّ</w:t>
      </w:r>
      <w:r w:rsidRPr="002F3D54">
        <w:rPr>
          <w:rFonts w:hint="cs"/>
          <w:color w:val="auto"/>
          <w:rtl/>
        </w:rPr>
        <w:t xml:space="preserve"> المالك الق</w:t>
      </w:r>
      <w:r w:rsidR="00677AF5" w:rsidRPr="002F3D54">
        <w:rPr>
          <w:rFonts w:hint="cs"/>
          <w:color w:val="auto"/>
          <w:rtl/>
        </w:rPr>
        <w:t>َ</w:t>
      </w:r>
      <w:r w:rsidRPr="002F3D54">
        <w:rPr>
          <w:rFonts w:hint="cs"/>
          <w:color w:val="auto"/>
          <w:rtl/>
        </w:rPr>
        <w:t>ديم يأخذ</w:t>
      </w:r>
      <w:r w:rsidR="00677AF5" w:rsidRPr="002F3D54">
        <w:rPr>
          <w:rFonts w:hint="cs"/>
          <w:color w:val="auto"/>
          <w:rtl/>
        </w:rPr>
        <w:t>ُ</w:t>
      </w:r>
      <w:r w:rsidRPr="002F3D54">
        <w:rPr>
          <w:rFonts w:hint="cs"/>
          <w:color w:val="auto"/>
          <w:rtl/>
        </w:rPr>
        <w:t>ه ب</w:t>
      </w:r>
      <w:r w:rsidR="00677AF5" w:rsidRPr="002F3D54">
        <w:rPr>
          <w:rFonts w:hint="cs"/>
          <w:color w:val="auto"/>
          <w:rtl/>
        </w:rPr>
        <w:t>ِ</w:t>
      </w:r>
      <w:r w:rsidRPr="002F3D54">
        <w:rPr>
          <w:rFonts w:hint="cs"/>
          <w:color w:val="auto"/>
          <w:rtl/>
        </w:rPr>
        <w:t>غ</w:t>
      </w:r>
      <w:r w:rsidR="00677AF5" w:rsidRPr="002F3D54">
        <w:rPr>
          <w:rFonts w:hint="cs"/>
          <w:color w:val="auto"/>
          <w:rtl/>
        </w:rPr>
        <w:t>َ</w:t>
      </w:r>
      <w:r w:rsidRPr="002F3D54">
        <w:rPr>
          <w:rFonts w:hint="cs"/>
          <w:color w:val="auto"/>
          <w:rtl/>
        </w:rPr>
        <w:t>ير ش</w:t>
      </w:r>
      <w:r w:rsidR="00677AF5" w:rsidRPr="002F3D54">
        <w:rPr>
          <w:rFonts w:hint="cs"/>
          <w:color w:val="auto"/>
          <w:rtl/>
        </w:rPr>
        <w:t>َ</w:t>
      </w:r>
      <w:r w:rsidRPr="002F3D54">
        <w:rPr>
          <w:rFonts w:hint="cs"/>
          <w:color w:val="auto"/>
          <w:rtl/>
        </w:rPr>
        <w:t>يء</w:t>
      </w:r>
      <w:r w:rsidR="00677AF5" w:rsidRPr="002F3D54">
        <w:rPr>
          <w:rFonts w:hint="cs"/>
          <w:color w:val="auto"/>
          <w:rtl/>
        </w:rPr>
        <w:t>ٍ</w:t>
      </w:r>
      <w:r w:rsidRPr="002F3D54">
        <w:rPr>
          <w:rFonts w:hint="cs"/>
          <w:color w:val="auto"/>
          <w:rtl/>
        </w:rPr>
        <w:t xml:space="preserve"> ب</w:t>
      </w:r>
      <w:r w:rsidR="00677AF5" w:rsidRPr="002F3D54">
        <w:rPr>
          <w:rFonts w:hint="cs"/>
          <w:color w:val="auto"/>
          <w:rtl/>
        </w:rPr>
        <w:t>َ</w:t>
      </w:r>
      <w:r w:rsidRPr="002F3D54">
        <w:rPr>
          <w:rFonts w:hint="cs"/>
          <w:color w:val="auto"/>
          <w:rtl/>
        </w:rPr>
        <w:t>عد القسمة</w:t>
      </w:r>
      <w:r w:rsidR="00021530" w:rsidRPr="002F3D54">
        <w:rPr>
          <w:rFonts w:hint="cs"/>
          <w:noProof w:val="0"/>
          <w:color w:val="auto"/>
          <w:rtl/>
        </w:rPr>
        <w:t xml:space="preserve">، </w:t>
      </w:r>
      <w:r w:rsidRPr="002F3D54">
        <w:rPr>
          <w:rFonts w:hint="cs"/>
          <w:color w:val="auto"/>
          <w:rtl/>
        </w:rPr>
        <w:t>ويعو</w:t>
      </w:r>
      <w:r w:rsidR="00EB2279" w:rsidRPr="002F3D54">
        <w:rPr>
          <w:rFonts w:hint="cs"/>
          <w:color w:val="auto"/>
          <w:rtl/>
        </w:rPr>
        <w:t>ِّ</w:t>
      </w:r>
      <w:r w:rsidRPr="002F3D54">
        <w:rPr>
          <w:rFonts w:hint="cs"/>
          <w:color w:val="auto"/>
          <w:rtl/>
        </w:rPr>
        <w:t>ض الإمام لمن و</w:t>
      </w:r>
      <w:r w:rsidR="00EB2279" w:rsidRPr="002F3D54">
        <w:rPr>
          <w:rFonts w:hint="cs"/>
          <w:color w:val="auto"/>
          <w:rtl/>
        </w:rPr>
        <w:t>َ</w:t>
      </w:r>
      <w:r w:rsidRPr="002F3D54">
        <w:rPr>
          <w:rFonts w:hint="cs"/>
          <w:color w:val="auto"/>
          <w:rtl/>
        </w:rPr>
        <w:t>قع في سهمه قيمته من بيت المال لما ق</w:t>
      </w:r>
      <w:r w:rsidR="00EB2279" w:rsidRPr="002F3D54">
        <w:rPr>
          <w:rFonts w:hint="cs"/>
          <w:color w:val="auto"/>
          <w:rtl/>
        </w:rPr>
        <w:t>ُ</w:t>
      </w:r>
      <w:r w:rsidRPr="002F3D54">
        <w:rPr>
          <w:rFonts w:hint="cs"/>
          <w:color w:val="auto"/>
          <w:rtl/>
        </w:rPr>
        <w:t>لنا</w:t>
      </w:r>
      <w:r w:rsidRPr="002F3D54">
        <w:rPr>
          <w:rStyle w:val="ae"/>
          <w:color w:val="auto"/>
          <w:rtl/>
        </w:rPr>
        <w:t>(</w:t>
      </w:r>
      <w:r w:rsidRPr="002F3D54">
        <w:rPr>
          <w:rStyle w:val="ae"/>
          <w:color w:val="auto"/>
          <w:rtl/>
        </w:rPr>
        <w:footnoteReference w:id="404"/>
      </w:r>
      <w:r w:rsidRPr="002F3D54">
        <w:rPr>
          <w:rStyle w:val="ae"/>
          <w:color w:val="auto"/>
          <w:rtl/>
        </w:rPr>
        <w:t>)</w:t>
      </w:r>
      <w:r w:rsidR="00671D84" w:rsidRPr="002F3D54">
        <w:rPr>
          <w:rFonts w:hint="cs"/>
          <w:color w:val="auto"/>
          <w:rtl/>
        </w:rPr>
        <w:t>؛</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autoSpaceDE w:val="0"/>
        <w:autoSpaceDN w:val="0"/>
        <w:adjustRightInd w:val="0"/>
        <w:ind w:firstLine="567"/>
        <w:rPr>
          <w:color w:val="auto"/>
          <w:rtl/>
        </w:rPr>
      </w:pPr>
      <w:r w:rsidRPr="002F3D54">
        <w:rPr>
          <w:rFonts w:hint="cs"/>
          <w:b/>
          <w:bCs/>
          <w:color w:val="auto"/>
          <w:rtl/>
        </w:rPr>
        <w:t>(وليس له)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للغ</w:t>
      </w:r>
      <w:r w:rsidR="00677AF5" w:rsidRPr="002F3D54">
        <w:rPr>
          <w:rFonts w:hint="cs"/>
          <w:color w:val="auto"/>
          <w:rtl/>
        </w:rPr>
        <w:t>َ</w:t>
      </w:r>
      <w:r w:rsidRPr="002F3D54">
        <w:rPr>
          <w:rFonts w:hint="cs"/>
          <w:color w:val="auto"/>
          <w:rtl/>
        </w:rPr>
        <w:t>ازي أو للت</w:t>
      </w:r>
      <w:r w:rsidR="00677AF5" w:rsidRPr="002F3D54">
        <w:rPr>
          <w:rFonts w:hint="cs"/>
          <w:color w:val="auto"/>
          <w:rtl/>
        </w:rPr>
        <w:t>َّ</w:t>
      </w:r>
      <w:r w:rsidRPr="002F3D54">
        <w:rPr>
          <w:rFonts w:hint="cs"/>
          <w:color w:val="auto"/>
          <w:rtl/>
        </w:rPr>
        <w:t xml:space="preserve">اجر </w:t>
      </w:r>
      <w:r w:rsidRPr="002F3D54">
        <w:rPr>
          <w:rFonts w:hint="cs"/>
          <w:b/>
          <w:bCs/>
          <w:color w:val="auto"/>
          <w:rtl/>
        </w:rPr>
        <w:t>(لأن</w:t>
      </w:r>
      <w:r w:rsidR="00677AF5" w:rsidRPr="002F3D54">
        <w:rPr>
          <w:rFonts w:hint="cs"/>
          <w:b/>
          <w:bCs/>
          <w:color w:val="auto"/>
          <w:rtl/>
        </w:rPr>
        <w:t>َّ</w:t>
      </w:r>
      <w:r w:rsidRPr="002F3D54">
        <w:rPr>
          <w:rFonts w:hint="cs"/>
          <w:b/>
          <w:bCs/>
          <w:color w:val="auto"/>
          <w:rtl/>
        </w:rPr>
        <w:t>ه عامل لنفسه)</w:t>
      </w:r>
      <w:r w:rsidR="00671D84" w:rsidRPr="002F3D54">
        <w:rPr>
          <w:rFonts w:hint="cs"/>
          <w:b/>
          <w:bCs/>
          <w:color w:val="auto"/>
          <w:rtl/>
        </w:rPr>
        <w:t xml:space="preserve">، </w:t>
      </w:r>
      <w:r w:rsidRPr="002F3D54">
        <w:rPr>
          <w:rFonts w:hint="cs"/>
          <w:color w:val="auto"/>
          <w:rtl/>
        </w:rPr>
        <w:t>والج</w:t>
      </w:r>
      <w:r w:rsidR="00677AF5" w:rsidRPr="002F3D54">
        <w:rPr>
          <w:rFonts w:hint="cs"/>
          <w:color w:val="auto"/>
          <w:rtl/>
        </w:rPr>
        <w:t>ُ</w:t>
      </w:r>
      <w:r w:rsidRPr="002F3D54">
        <w:rPr>
          <w:rFonts w:hint="cs"/>
          <w:color w:val="auto"/>
          <w:rtl/>
        </w:rPr>
        <w:t>عل</w:t>
      </w:r>
      <w:r w:rsidRPr="002F3D54">
        <w:rPr>
          <w:rStyle w:val="ae"/>
          <w:color w:val="auto"/>
          <w:rtl/>
        </w:rPr>
        <w:t>(</w:t>
      </w:r>
      <w:r w:rsidRPr="002F3D54">
        <w:rPr>
          <w:rStyle w:val="ae"/>
          <w:color w:val="auto"/>
          <w:rtl/>
        </w:rPr>
        <w:footnoteReference w:id="405"/>
      </w:r>
      <w:r w:rsidRPr="002F3D54">
        <w:rPr>
          <w:rStyle w:val="ae"/>
          <w:color w:val="auto"/>
          <w:rtl/>
        </w:rPr>
        <w:t>)</w:t>
      </w:r>
      <w:r w:rsidRPr="002F3D54">
        <w:rPr>
          <w:rFonts w:hint="cs"/>
          <w:color w:val="auto"/>
          <w:rtl/>
        </w:rPr>
        <w:t xml:space="preserve"> إن</w:t>
      </w:r>
      <w:r w:rsidR="00677AF5" w:rsidRPr="002F3D54">
        <w:rPr>
          <w:rFonts w:hint="cs"/>
          <w:color w:val="auto"/>
          <w:rtl/>
        </w:rPr>
        <w:t>َّ</w:t>
      </w:r>
      <w:r w:rsidRPr="002F3D54">
        <w:rPr>
          <w:rFonts w:hint="cs"/>
          <w:color w:val="auto"/>
          <w:rtl/>
        </w:rPr>
        <w:t>ما يجب إذا أخذه الآخ</w:t>
      </w:r>
      <w:r w:rsidR="00677AF5" w:rsidRPr="002F3D54">
        <w:rPr>
          <w:rFonts w:hint="cs"/>
          <w:color w:val="auto"/>
          <w:rtl/>
        </w:rPr>
        <w:t>ِ</w:t>
      </w:r>
      <w:r w:rsidRPr="002F3D54">
        <w:rPr>
          <w:rFonts w:hint="cs"/>
          <w:color w:val="auto"/>
          <w:rtl/>
        </w:rPr>
        <w:t>ذ على قصد الر</w:t>
      </w:r>
      <w:r w:rsidR="00677AF5" w:rsidRPr="002F3D54">
        <w:rPr>
          <w:rFonts w:hint="cs"/>
          <w:color w:val="auto"/>
          <w:rtl/>
        </w:rPr>
        <w:t>َّ</w:t>
      </w:r>
      <w:r w:rsidRPr="002F3D54">
        <w:rPr>
          <w:rFonts w:hint="cs"/>
          <w:color w:val="auto"/>
          <w:rtl/>
        </w:rPr>
        <w:t>د إلى مالك</w:t>
      </w:r>
      <w:r w:rsidR="00677AF5" w:rsidRPr="002F3D54">
        <w:rPr>
          <w:rFonts w:hint="cs"/>
          <w:color w:val="auto"/>
          <w:rtl/>
        </w:rPr>
        <w:t>ِ</w:t>
      </w:r>
      <w:r w:rsidRPr="002F3D54">
        <w:rPr>
          <w:rFonts w:hint="cs"/>
          <w:color w:val="auto"/>
          <w:rtl/>
        </w:rPr>
        <w:t>ه</w:t>
      </w:r>
      <w:r w:rsidR="00021530" w:rsidRPr="002F3D54">
        <w:rPr>
          <w:rFonts w:hint="cs"/>
          <w:color w:val="auto"/>
          <w:rtl/>
        </w:rPr>
        <w:t>.</w:t>
      </w:r>
    </w:p>
    <w:p w:rsidR="00021530" w:rsidRPr="002F3D54" w:rsidRDefault="00677AF5" w:rsidP="002F3D54">
      <w:pPr>
        <w:autoSpaceDE w:val="0"/>
        <w:autoSpaceDN w:val="0"/>
        <w:adjustRightInd w:val="0"/>
        <w:ind w:firstLine="567"/>
        <w:rPr>
          <w:color w:val="auto"/>
          <w:rtl/>
        </w:rPr>
      </w:pPr>
      <w:r w:rsidRPr="002F3D54">
        <w:rPr>
          <w:rFonts w:hint="cs"/>
          <w:b/>
          <w:bCs/>
          <w:color w:val="auto"/>
          <w:rtl/>
        </w:rPr>
        <w:t>(اعتبار</w:t>
      </w:r>
      <w:r w:rsidR="002F3D54">
        <w:rPr>
          <w:rFonts w:hint="cs"/>
          <w:b/>
          <w:bCs/>
          <w:color w:val="auto"/>
          <w:rtl/>
        </w:rPr>
        <w:t>ًا</w:t>
      </w:r>
      <w:r w:rsidRPr="002F3D54">
        <w:rPr>
          <w:rFonts w:hint="cs"/>
          <w:b/>
          <w:bCs/>
          <w:color w:val="auto"/>
          <w:rtl/>
        </w:rPr>
        <w:t xml:space="preserve"> لحالة الاجتماع بحالة الا</w:t>
      </w:r>
      <w:r w:rsidR="0023359C" w:rsidRPr="002F3D54">
        <w:rPr>
          <w:rFonts w:hint="cs"/>
          <w:b/>
          <w:bCs/>
          <w:color w:val="auto"/>
          <w:rtl/>
        </w:rPr>
        <w:t>نفراد)</w:t>
      </w:r>
      <w:r w:rsidR="0023359C" w:rsidRPr="002F3D54">
        <w:rPr>
          <w:rFonts w:hint="cs"/>
          <w:color w:val="auto"/>
          <w:rtl/>
        </w:rPr>
        <w:t xml:space="preserve"> يعني</w:t>
      </w:r>
      <w:r w:rsidR="00021530" w:rsidRPr="002F3D54">
        <w:rPr>
          <w:rFonts w:hint="cs"/>
          <w:color w:val="auto"/>
          <w:rtl/>
        </w:rPr>
        <w:t xml:space="preserve">: </w:t>
      </w:r>
      <w:r w:rsidR="0023359C" w:rsidRPr="002F3D54">
        <w:rPr>
          <w:rFonts w:hint="cs"/>
          <w:color w:val="auto"/>
          <w:rtl/>
        </w:rPr>
        <w:t>إذا أ</w:t>
      </w:r>
      <w:r w:rsidRPr="002F3D54">
        <w:rPr>
          <w:rFonts w:hint="cs"/>
          <w:color w:val="auto"/>
          <w:rtl/>
        </w:rPr>
        <w:t>َ</w:t>
      </w:r>
      <w:r w:rsidR="0023359C" w:rsidRPr="002F3D54">
        <w:rPr>
          <w:rFonts w:hint="cs"/>
          <w:color w:val="auto"/>
          <w:rtl/>
        </w:rPr>
        <w:t>ب</w:t>
      </w:r>
      <w:r w:rsidRPr="002F3D54">
        <w:rPr>
          <w:rFonts w:hint="cs"/>
          <w:color w:val="auto"/>
          <w:rtl/>
        </w:rPr>
        <w:t>َ</w:t>
      </w:r>
      <w:r w:rsidR="0023359C" w:rsidRPr="002F3D54">
        <w:rPr>
          <w:rFonts w:hint="cs"/>
          <w:color w:val="auto"/>
          <w:rtl/>
        </w:rPr>
        <w:t>ق العبد ب</w:t>
      </w:r>
      <w:r w:rsidRPr="002F3D54">
        <w:rPr>
          <w:rFonts w:hint="cs"/>
          <w:color w:val="auto"/>
          <w:rtl/>
        </w:rPr>
        <w:t>ِ</w:t>
      </w:r>
      <w:r w:rsidR="0023359C" w:rsidRPr="002F3D54">
        <w:rPr>
          <w:rFonts w:hint="cs"/>
          <w:color w:val="auto"/>
          <w:rtl/>
        </w:rPr>
        <w:t>دون الب</w:t>
      </w:r>
      <w:r w:rsidRPr="002F3D54">
        <w:rPr>
          <w:rFonts w:hint="cs"/>
          <w:color w:val="auto"/>
          <w:rtl/>
        </w:rPr>
        <w:t>َ</w:t>
      </w:r>
      <w:r w:rsidR="0023359C" w:rsidRPr="002F3D54">
        <w:rPr>
          <w:rFonts w:hint="cs"/>
          <w:color w:val="auto"/>
          <w:rtl/>
        </w:rPr>
        <w:t>عير لا يملكونه عند أبي حنيفة</w:t>
      </w:r>
      <w:r w:rsidR="0023359C" w:rsidRPr="002F3D54">
        <w:rPr>
          <w:rStyle w:val="ae"/>
          <w:color w:val="auto"/>
          <w:rtl/>
        </w:rPr>
        <w:t>(</w:t>
      </w:r>
      <w:r w:rsidR="0023359C" w:rsidRPr="002F3D54">
        <w:rPr>
          <w:rStyle w:val="ae"/>
          <w:color w:val="auto"/>
          <w:rtl/>
        </w:rPr>
        <w:footnoteReference w:id="406"/>
      </w:r>
      <w:r w:rsidR="0023359C" w:rsidRPr="002F3D54">
        <w:rPr>
          <w:rStyle w:val="ae"/>
          <w:color w:val="auto"/>
          <w:rtl/>
        </w:rPr>
        <w:t>)</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bookmarkStart w:id="146" w:name="_Toc436824693"/>
      <w:bookmarkStart w:id="147" w:name="_Toc436865529"/>
      <w:bookmarkStart w:id="148" w:name="_Toc436866684"/>
      <w:r w:rsidRPr="002F3D54">
        <w:rPr>
          <w:rStyle w:val="Char8"/>
          <w:rFonts w:hint="cs"/>
          <w:color w:val="auto"/>
          <w:rtl/>
        </w:rPr>
        <w:t>(وإذا ن</w:t>
      </w:r>
      <w:r w:rsidR="00677AF5" w:rsidRPr="002F3D54">
        <w:rPr>
          <w:rStyle w:val="Char8"/>
          <w:rFonts w:hint="cs"/>
          <w:color w:val="auto"/>
          <w:rtl/>
        </w:rPr>
        <w:t>َ</w:t>
      </w:r>
      <w:r w:rsidRPr="002F3D54">
        <w:rPr>
          <w:rStyle w:val="Char8"/>
          <w:rFonts w:hint="cs"/>
          <w:color w:val="auto"/>
          <w:rtl/>
        </w:rPr>
        <w:t>د</w:t>
      </w:r>
      <w:r w:rsidR="00677AF5" w:rsidRPr="002F3D54">
        <w:rPr>
          <w:rStyle w:val="Char8"/>
          <w:rFonts w:hint="cs"/>
          <w:color w:val="auto"/>
          <w:rtl/>
        </w:rPr>
        <w:t>َّ</w:t>
      </w:r>
      <w:r w:rsidRPr="002F3D54">
        <w:rPr>
          <w:rStyle w:val="Char8"/>
          <w:rFonts w:hint="cs"/>
          <w:color w:val="auto"/>
          <w:rtl/>
        </w:rPr>
        <w:t xml:space="preserve"> بعير إليهم)</w:t>
      </w:r>
      <w:r w:rsidRPr="002F3D54">
        <w:rPr>
          <w:rStyle w:val="Char8"/>
          <w:rFonts w:ascii="Traditional Arabic" w:hAnsi="Traditional Arabic" w:cs="Traditional Arabic"/>
          <w:color w:val="auto"/>
          <w:sz w:val="36"/>
          <w:szCs w:val="36"/>
          <w:rtl/>
        </w:rPr>
        <w:t>بدون العبد يملكونه</w:t>
      </w:r>
      <w:bookmarkEnd w:id="146"/>
      <w:bookmarkEnd w:id="147"/>
      <w:bookmarkEnd w:id="148"/>
      <w:r w:rsidR="00021530" w:rsidRPr="002F3D54">
        <w:rPr>
          <w:rFonts w:hint="cs"/>
          <w:color w:val="auto"/>
          <w:rtl/>
        </w:rPr>
        <w:t xml:space="preserve">، </w:t>
      </w:r>
      <w:r w:rsidRPr="002F3D54">
        <w:rPr>
          <w:rFonts w:hint="cs"/>
          <w:color w:val="auto"/>
          <w:rtl/>
        </w:rPr>
        <w:t>فكذا إذا أ</w:t>
      </w:r>
      <w:r w:rsidR="00677AF5" w:rsidRPr="002F3D54">
        <w:rPr>
          <w:rFonts w:hint="cs"/>
          <w:color w:val="auto"/>
          <w:rtl/>
        </w:rPr>
        <w:t>َ</w:t>
      </w:r>
      <w:r w:rsidRPr="002F3D54">
        <w:rPr>
          <w:rFonts w:hint="cs"/>
          <w:color w:val="auto"/>
          <w:rtl/>
        </w:rPr>
        <w:t>ب</w:t>
      </w:r>
      <w:r w:rsidR="00677AF5" w:rsidRPr="002F3D54">
        <w:rPr>
          <w:rFonts w:hint="cs"/>
          <w:color w:val="auto"/>
          <w:rtl/>
        </w:rPr>
        <w:t>َ</w:t>
      </w:r>
      <w:r w:rsidRPr="002F3D54">
        <w:rPr>
          <w:rFonts w:hint="cs"/>
          <w:color w:val="auto"/>
          <w:rtl/>
        </w:rPr>
        <w:t>ق العبد م</w:t>
      </w:r>
      <w:r w:rsidR="00677AF5" w:rsidRPr="002F3D54">
        <w:rPr>
          <w:rFonts w:hint="cs"/>
          <w:color w:val="auto"/>
          <w:rtl/>
        </w:rPr>
        <w:t>َ</w:t>
      </w:r>
      <w:r w:rsidRPr="002F3D54">
        <w:rPr>
          <w:rFonts w:hint="cs"/>
          <w:color w:val="auto"/>
          <w:rtl/>
        </w:rPr>
        <w:t>ع الب</w:t>
      </w:r>
      <w:r w:rsidR="00677AF5" w:rsidRPr="002F3D54">
        <w:rPr>
          <w:rFonts w:hint="cs"/>
          <w:color w:val="auto"/>
          <w:rtl/>
        </w:rPr>
        <w:t>َ</w:t>
      </w:r>
      <w:r w:rsidRPr="002F3D54">
        <w:rPr>
          <w:rFonts w:hint="cs"/>
          <w:color w:val="auto"/>
          <w:rtl/>
        </w:rPr>
        <w:t>عير أو مع شيء آخ</w:t>
      </w:r>
      <w:r w:rsidR="00677AF5" w:rsidRPr="002F3D54">
        <w:rPr>
          <w:rFonts w:hint="cs"/>
          <w:color w:val="auto"/>
          <w:rtl/>
        </w:rPr>
        <w:t>َ</w:t>
      </w:r>
      <w:r w:rsidRPr="002F3D54">
        <w:rPr>
          <w:rFonts w:hint="cs"/>
          <w:color w:val="auto"/>
          <w:rtl/>
        </w:rPr>
        <w:t>ر م</w:t>
      </w:r>
      <w:r w:rsidR="00677AF5" w:rsidRPr="002F3D54">
        <w:rPr>
          <w:rFonts w:hint="cs"/>
          <w:color w:val="auto"/>
          <w:rtl/>
        </w:rPr>
        <w:t>ِ</w:t>
      </w:r>
      <w:r w:rsidRPr="002F3D54">
        <w:rPr>
          <w:rFonts w:hint="cs"/>
          <w:color w:val="auto"/>
          <w:rtl/>
        </w:rPr>
        <w:t>ن المال</w:t>
      </w:r>
      <w:r w:rsidR="00021530" w:rsidRPr="002F3D54">
        <w:rPr>
          <w:rFonts w:hint="cs"/>
          <w:color w:val="auto"/>
          <w:rtl/>
        </w:rPr>
        <w:t xml:space="preserve">، </w:t>
      </w:r>
      <w:r w:rsidRPr="002F3D54">
        <w:rPr>
          <w:rFonts w:hint="cs"/>
          <w:color w:val="auto"/>
          <w:rtl/>
        </w:rPr>
        <w:t>فيأخ</w:t>
      </w:r>
      <w:r w:rsidR="00677AF5" w:rsidRPr="002F3D54">
        <w:rPr>
          <w:rFonts w:hint="cs"/>
          <w:color w:val="auto"/>
          <w:rtl/>
        </w:rPr>
        <w:t>ُ</w:t>
      </w:r>
      <w:r w:rsidRPr="002F3D54">
        <w:rPr>
          <w:rFonts w:hint="cs"/>
          <w:color w:val="auto"/>
          <w:rtl/>
        </w:rPr>
        <w:t>ذ المولى العبد</w:t>
      </w:r>
      <w:r w:rsidR="00677AF5" w:rsidRPr="002F3D54">
        <w:rPr>
          <w:rFonts w:hint="cs"/>
          <w:color w:val="auto"/>
          <w:rtl/>
        </w:rPr>
        <w:t>َ</w:t>
      </w:r>
      <w:r w:rsidRPr="002F3D54">
        <w:rPr>
          <w:rFonts w:hint="cs"/>
          <w:color w:val="auto"/>
          <w:rtl/>
        </w:rPr>
        <w:t xml:space="preserve"> بغ</w:t>
      </w:r>
      <w:r w:rsidR="00677AF5" w:rsidRPr="002F3D54">
        <w:rPr>
          <w:rFonts w:hint="cs"/>
          <w:color w:val="auto"/>
          <w:rtl/>
        </w:rPr>
        <w:t>َ</w:t>
      </w:r>
      <w:r w:rsidRPr="002F3D54">
        <w:rPr>
          <w:rFonts w:hint="cs"/>
          <w:color w:val="auto"/>
          <w:rtl/>
        </w:rPr>
        <w:t>ير شيء</w:t>
      </w:r>
      <w:r w:rsidR="00021530" w:rsidRPr="002F3D54">
        <w:rPr>
          <w:rFonts w:hint="cs"/>
          <w:color w:val="auto"/>
          <w:rtl/>
        </w:rPr>
        <w:t xml:space="preserve">، </w:t>
      </w:r>
      <w:r w:rsidRPr="002F3D54">
        <w:rPr>
          <w:rFonts w:hint="cs"/>
          <w:color w:val="auto"/>
          <w:rtl/>
        </w:rPr>
        <w:t>ويأخذ المال بالث</w:t>
      </w:r>
      <w:r w:rsidR="00677AF5" w:rsidRPr="002F3D54">
        <w:rPr>
          <w:rFonts w:hint="cs"/>
          <w:color w:val="auto"/>
          <w:rtl/>
        </w:rPr>
        <w:t>َّ</w:t>
      </w:r>
      <w:r w:rsidRPr="002F3D54">
        <w:rPr>
          <w:rFonts w:hint="cs"/>
          <w:color w:val="auto"/>
          <w:rtl/>
        </w:rPr>
        <w:t>من لما أن</w:t>
      </w:r>
      <w:r w:rsidR="00677AF5" w:rsidRPr="002F3D54">
        <w:rPr>
          <w:rFonts w:hint="cs"/>
          <w:color w:val="auto"/>
          <w:rtl/>
        </w:rPr>
        <w:t>َّ</w:t>
      </w:r>
      <w:r w:rsidRPr="002F3D54">
        <w:rPr>
          <w:rFonts w:hint="cs"/>
          <w:color w:val="auto"/>
          <w:rtl/>
        </w:rPr>
        <w:t xml:space="preserve"> الملك ث</w:t>
      </w:r>
      <w:r w:rsidR="00677AF5" w:rsidRPr="002F3D54">
        <w:rPr>
          <w:rFonts w:hint="cs"/>
          <w:color w:val="auto"/>
          <w:rtl/>
        </w:rPr>
        <w:t>َ</w:t>
      </w:r>
      <w:r w:rsidRPr="002F3D54">
        <w:rPr>
          <w:rFonts w:hint="cs"/>
          <w:color w:val="auto"/>
          <w:rtl/>
        </w:rPr>
        <w:t>ب</w:t>
      </w:r>
      <w:r w:rsidR="00677AF5" w:rsidRPr="002F3D54">
        <w:rPr>
          <w:rFonts w:hint="cs"/>
          <w:color w:val="auto"/>
          <w:rtl/>
        </w:rPr>
        <w:t>َ</w:t>
      </w:r>
      <w:r w:rsidRPr="002F3D54">
        <w:rPr>
          <w:rFonts w:hint="cs"/>
          <w:color w:val="auto"/>
          <w:rtl/>
        </w:rPr>
        <w:t>ت للكفار في المال دون العبد</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r w:rsidRPr="002F3D54">
        <w:rPr>
          <w:rFonts w:hint="cs"/>
          <w:color w:val="auto"/>
          <w:rtl/>
        </w:rPr>
        <w:t>فإن</w:t>
      </w:r>
      <w:r w:rsidR="00677AF5"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على قول أ</w:t>
      </w:r>
      <w:r w:rsidR="00677AF5" w:rsidRPr="002F3D54">
        <w:rPr>
          <w:rFonts w:hint="cs"/>
          <w:color w:val="auto"/>
          <w:rtl/>
        </w:rPr>
        <w:t>َ</w:t>
      </w:r>
      <w:r w:rsidRPr="002F3D54">
        <w:rPr>
          <w:rFonts w:hint="cs"/>
          <w:color w:val="auto"/>
          <w:rtl/>
        </w:rPr>
        <w:t>بي حنيفة ينبغي أن</w:t>
      </w:r>
      <w:r w:rsidR="00677AF5" w:rsidRPr="002F3D54">
        <w:rPr>
          <w:rFonts w:hint="cs"/>
          <w:color w:val="auto"/>
          <w:rtl/>
        </w:rPr>
        <w:t>ْ</w:t>
      </w:r>
      <w:r w:rsidRPr="002F3D54">
        <w:rPr>
          <w:rFonts w:hint="cs"/>
          <w:color w:val="auto"/>
          <w:rtl/>
        </w:rPr>
        <w:t xml:space="preserve"> يأخذ المالك المتاع أيض</w:t>
      </w:r>
      <w:r w:rsidR="002F3D54">
        <w:rPr>
          <w:rFonts w:hint="cs"/>
          <w:color w:val="auto"/>
          <w:rtl/>
        </w:rPr>
        <w:t>ًا</w:t>
      </w:r>
      <w:r w:rsidRPr="002F3D54">
        <w:rPr>
          <w:rFonts w:hint="cs"/>
          <w:color w:val="auto"/>
          <w:rtl/>
        </w:rPr>
        <w:t xml:space="preserve"> ب</w:t>
      </w:r>
      <w:r w:rsidR="00677AF5" w:rsidRPr="002F3D54">
        <w:rPr>
          <w:rFonts w:hint="cs"/>
          <w:color w:val="auto"/>
          <w:rtl/>
        </w:rPr>
        <w:t>ِ</w:t>
      </w:r>
      <w:r w:rsidRPr="002F3D54">
        <w:rPr>
          <w:rFonts w:hint="cs"/>
          <w:color w:val="auto"/>
          <w:rtl/>
        </w:rPr>
        <w:t>غير شيء</w:t>
      </w:r>
      <w:r w:rsidR="00021530" w:rsidRPr="002F3D54">
        <w:rPr>
          <w:rFonts w:hint="cs"/>
          <w:color w:val="auto"/>
          <w:rtl/>
        </w:rPr>
        <w:t xml:space="preserve">؛ </w:t>
      </w:r>
      <w:r w:rsidRPr="002F3D54">
        <w:rPr>
          <w:rFonts w:hint="cs"/>
          <w:color w:val="auto"/>
          <w:rtl/>
        </w:rPr>
        <w:t>لأن</w:t>
      </w:r>
      <w:r w:rsidR="00677AF5" w:rsidRPr="002F3D54">
        <w:rPr>
          <w:rFonts w:hint="cs"/>
          <w:color w:val="auto"/>
          <w:rtl/>
        </w:rPr>
        <w:t>َّ</w:t>
      </w:r>
      <w:r w:rsidRPr="002F3D54">
        <w:rPr>
          <w:rFonts w:hint="cs"/>
          <w:color w:val="auto"/>
          <w:rtl/>
        </w:rPr>
        <w:t>ه لما ظ</w:t>
      </w:r>
      <w:r w:rsidR="00677AF5" w:rsidRPr="002F3D54">
        <w:rPr>
          <w:rFonts w:hint="cs"/>
          <w:color w:val="auto"/>
          <w:rtl/>
        </w:rPr>
        <w:t>َ</w:t>
      </w:r>
      <w:r w:rsidRPr="002F3D54">
        <w:rPr>
          <w:rFonts w:hint="cs"/>
          <w:color w:val="auto"/>
          <w:rtl/>
        </w:rPr>
        <w:t>هر يد العبد على نفسه ظهرت على المال أيض</w:t>
      </w:r>
      <w:r w:rsidR="002F3D54">
        <w:rPr>
          <w:rFonts w:hint="cs"/>
          <w:color w:val="auto"/>
          <w:rtl/>
        </w:rPr>
        <w:t>ًا</w:t>
      </w:r>
      <w:r w:rsidR="00021530" w:rsidRPr="002F3D54">
        <w:rPr>
          <w:rFonts w:hint="cs"/>
          <w:color w:val="auto"/>
          <w:rtl/>
        </w:rPr>
        <w:t xml:space="preserve">، </w:t>
      </w:r>
      <w:r w:rsidRPr="002F3D54">
        <w:rPr>
          <w:rFonts w:hint="cs"/>
          <w:color w:val="auto"/>
          <w:rtl/>
        </w:rPr>
        <w:t xml:space="preserve">لانقطاع يد المولى </w:t>
      </w:r>
      <w:r w:rsidR="00677AF5" w:rsidRPr="002F3D54">
        <w:rPr>
          <w:rFonts w:hint="cs"/>
          <w:color w:val="auto"/>
          <w:rtl/>
        </w:rPr>
        <w:t>َ</w:t>
      </w:r>
      <w:r w:rsidRPr="002F3D54">
        <w:rPr>
          <w:rFonts w:hint="cs"/>
          <w:color w:val="auto"/>
          <w:rtl/>
        </w:rPr>
        <w:t>عن المال</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في دار الحرب</w:t>
      </w:r>
      <w:r w:rsidR="00021530" w:rsidRPr="002F3D54">
        <w:rPr>
          <w:rFonts w:hint="cs"/>
          <w:color w:val="auto"/>
          <w:rtl/>
        </w:rPr>
        <w:t xml:space="preserve">، </w:t>
      </w:r>
      <w:r w:rsidRPr="002F3D54">
        <w:rPr>
          <w:rFonts w:hint="cs"/>
          <w:color w:val="auto"/>
          <w:rtl/>
        </w:rPr>
        <w:t>ويد العبد أ</w:t>
      </w:r>
      <w:r w:rsidR="00677AF5" w:rsidRPr="002F3D54">
        <w:rPr>
          <w:rFonts w:hint="cs"/>
          <w:color w:val="auto"/>
          <w:rtl/>
        </w:rPr>
        <w:t>َ</w:t>
      </w:r>
      <w:r w:rsidRPr="002F3D54">
        <w:rPr>
          <w:rFonts w:hint="cs"/>
          <w:color w:val="auto"/>
          <w:rtl/>
        </w:rPr>
        <w:t>سبق من يد</w:t>
      </w:r>
      <w:r w:rsidR="00677AF5" w:rsidRPr="002F3D54">
        <w:rPr>
          <w:rFonts w:hint="cs"/>
          <w:color w:val="auto"/>
          <w:rtl/>
        </w:rPr>
        <w:t>ِ</w:t>
      </w:r>
      <w:r w:rsidRPr="002F3D54">
        <w:rPr>
          <w:rFonts w:hint="cs"/>
          <w:color w:val="auto"/>
          <w:rtl/>
        </w:rPr>
        <w:t xml:space="preserve"> الكف</w:t>
      </w:r>
      <w:r w:rsidR="00201537" w:rsidRPr="002F3D54">
        <w:rPr>
          <w:rFonts w:hint="cs"/>
          <w:color w:val="auto"/>
          <w:rtl/>
        </w:rPr>
        <w:t>ّ</w:t>
      </w:r>
      <w:r w:rsidRPr="002F3D54">
        <w:rPr>
          <w:rFonts w:hint="cs"/>
          <w:color w:val="auto"/>
          <w:rtl/>
        </w:rPr>
        <w:t>ار عليه فلا يصير ملك</w:t>
      </w:r>
      <w:r w:rsidR="002F3D54">
        <w:rPr>
          <w:rFonts w:hint="cs"/>
          <w:color w:val="auto"/>
          <w:rtl/>
        </w:rPr>
        <w:t>ًا</w:t>
      </w:r>
      <w:r w:rsidRPr="002F3D54">
        <w:rPr>
          <w:rFonts w:hint="cs"/>
          <w:color w:val="auto"/>
          <w:rtl/>
        </w:rPr>
        <w:t xml:space="preserve"> لهم</w:t>
      </w:r>
      <w:r w:rsidR="00021530" w:rsidRPr="002F3D54">
        <w:rPr>
          <w:rFonts w:hint="cs"/>
          <w:color w:val="auto"/>
          <w:rtl/>
        </w:rPr>
        <w:t>.</w:t>
      </w:r>
    </w:p>
    <w:p w:rsidR="00021530" w:rsidRPr="002F3D54" w:rsidRDefault="004F6076" w:rsidP="002F3D54">
      <w:pPr>
        <w:autoSpaceDE w:val="0"/>
        <w:autoSpaceDN w:val="0"/>
        <w:adjustRightInd w:val="0"/>
        <w:ind w:firstLine="567"/>
        <w:rPr>
          <w:color w:val="auto"/>
          <w:rtl/>
        </w:rPr>
      </w:pPr>
      <w:r w:rsidRPr="004F6076">
        <w:rPr>
          <w:rFonts w:cs="Times New Roman"/>
          <w:color w:val="auto"/>
          <w:sz w:val="24"/>
          <w:szCs w:val="24"/>
          <w:rtl/>
          <w:lang w:eastAsia="en-US"/>
        </w:rPr>
        <w:pict>
          <v:shape id="مربع نص 212" o:spid="_x0000_s1080" type="#_x0000_t202" style="position:absolute;left:0;text-align:left;margin-left:.75pt;margin-top:45.55pt;width:81.95pt;height:69.5pt;flip:x;z-index:251737088;visibility:visible;mso-wrap-distance-top:3.6pt;mso-wrap-distance-bottom:3.6p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" stroked="f">
            <v:textbox>
              <w:txbxContent>
                <w:p w:rsidR="00E408E2" w:rsidRPr="00201537" w:rsidRDefault="00E408E2" w:rsidP="00231ADA">
                  <w:pPr>
                    <w:autoSpaceDE w:val="0"/>
                    <w:autoSpaceDN w:val="0"/>
                    <w:adjustRightInd w:val="0"/>
                    <w:ind w:firstLine="0"/>
                    <w:jc w:val="center"/>
                    <w:rPr>
                      <w:rStyle w:val="Char8"/>
                      <w:color w:val="auto"/>
                      <w:sz w:val="24"/>
                      <w:szCs w:val="22"/>
                    </w:rPr>
                  </w:pPr>
                  <w:r w:rsidRPr="00201537">
                    <w:rPr>
                      <w:color w:val="auto"/>
                      <w:sz w:val="28"/>
                      <w:szCs w:val="28"/>
                      <w:rtl/>
                    </w:rPr>
                    <w:t>[شراء العبد المسلم وإدخاله دار الحرب]</w:t>
                  </w:r>
                </w:p>
                <w:p w:rsidR="00E408E2" w:rsidRPr="00201537" w:rsidRDefault="00E408E2" w:rsidP="00201537">
                  <w:pPr>
                    <w:ind w:firstLine="0"/>
                    <w:jc w:val="left"/>
                    <w:rPr>
                      <w:color w:val="auto"/>
                      <w:sz w:val="28"/>
                      <w:szCs w:val="28"/>
                    </w:rPr>
                  </w:pPr>
                </w:p>
              </w:txbxContent>
            </v:textbox>
            <w10:wrap anchorx="margin"/>
          </v:shape>
        </w:pict>
      </w:r>
      <w:r w:rsidR="0023359C" w:rsidRPr="002F3D54">
        <w:rPr>
          <w:rFonts w:hint="cs"/>
          <w:color w:val="auto"/>
          <w:rtl/>
        </w:rPr>
        <w:t>قلنا</w:t>
      </w:r>
      <w:r w:rsidR="00021530" w:rsidRPr="002F3D54">
        <w:rPr>
          <w:rFonts w:hint="cs"/>
          <w:color w:val="auto"/>
          <w:rtl/>
        </w:rPr>
        <w:t xml:space="preserve">: </w:t>
      </w:r>
      <w:r w:rsidR="0023359C" w:rsidRPr="002F3D54">
        <w:rPr>
          <w:rFonts w:hint="cs"/>
          <w:color w:val="auto"/>
          <w:rtl/>
        </w:rPr>
        <w:t>ظ</w:t>
      </w:r>
      <w:r w:rsidR="00677AF5" w:rsidRPr="002F3D54">
        <w:rPr>
          <w:rFonts w:hint="cs"/>
          <w:color w:val="auto"/>
          <w:rtl/>
        </w:rPr>
        <w:t>َ</w:t>
      </w:r>
      <w:r w:rsidR="0023359C" w:rsidRPr="002F3D54">
        <w:rPr>
          <w:rFonts w:hint="cs"/>
          <w:color w:val="auto"/>
          <w:rtl/>
        </w:rPr>
        <w:t>ه</w:t>
      </w:r>
      <w:r w:rsidR="00677AF5" w:rsidRPr="002F3D54">
        <w:rPr>
          <w:rFonts w:hint="cs"/>
          <w:color w:val="auto"/>
          <w:rtl/>
        </w:rPr>
        <w:t>َ</w:t>
      </w:r>
      <w:r w:rsidR="0023359C" w:rsidRPr="002F3D54">
        <w:rPr>
          <w:rFonts w:hint="cs"/>
          <w:color w:val="auto"/>
          <w:rtl/>
        </w:rPr>
        <w:t>رت يد الع</w:t>
      </w:r>
      <w:r w:rsidR="00677AF5" w:rsidRPr="002F3D54">
        <w:rPr>
          <w:rFonts w:hint="cs"/>
          <w:color w:val="auto"/>
          <w:rtl/>
        </w:rPr>
        <w:t>َ</w:t>
      </w:r>
      <w:r w:rsidR="0023359C" w:rsidRPr="002F3D54">
        <w:rPr>
          <w:rFonts w:hint="cs"/>
          <w:color w:val="auto"/>
          <w:rtl/>
        </w:rPr>
        <w:t>بد على نفس</w:t>
      </w:r>
      <w:r w:rsidR="00677AF5" w:rsidRPr="002F3D54">
        <w:rPr>
          <w:rFonts w:hint="cs"/>
          <w:color w:val="auto"/>
          <w:rtl/>
        </w:rPr>
        <w:t>ِ</w:t>
      </w:r>
      <w:r w:rsidR="0023359C" w:rsidRPr="002F3D54">
        <w:rPr>
          <w:rFonts w:hint="cs"/>
          <w:color w:val="auto"/>
          <w:rtl/>
        </w:rPr>
        <w:t>ه مع المنافي وهو الرق</w:t>
      </w:r>
      <w:r w:rsidR="00677AF5" w:rsidRPr="002F3D54">
        <w:rPr>
          <w:rFonts w:hint="cs"/>
          <w:color w:val="auto"/>
          <w:rtl/>
        </w:rPr>
        <w:t>ِّ</w:t>
      </w:r>
      <w:r w:rsidR="00021530" w:rsidRPr="002F3D54">
        <w:rPr>
          <w:rFonts w:hint="cs"/>
          <w:noProof w:val="0"/>
          <w:color w:val="auto"/>
          <w:rtl/>
        </w:rPr>
        <w:t xml:space="preserve">، </w:t>
      </w:r>
      <w:r w:rsidR="0023359C" w:rsidRPr="002F3D54">
        <w:rPr>
          <w:rFonts w:hint="cs"/>
          <w:color w:val="auto"/>
          <w:rtl/>
        </w:rPr>
        <w:t xml:space="preserve">فكانت ظاهرة من وجه دون </w:t>
      </w:r>
      <w:r w:rsidR="0023359C" w:rsidRPr="002F3D54">
        <w:rPr>
          <w:rFonts w:hint="cs"/>
          <w:color w:val="auto"/>
          <w:rtl/>
        </w:rPr>
        <w:lastRenderedPageBreak/>
        <w:t>وجه</w:t>
      </w:r>
      <w:r w:rsidR="00021530" w:rsidRPr="002F3D54">
        <w:rPr>
          <w:rFonts w:hint="cs"/>
          <w:noProof w:val="0"/>
          <w:color w:val="auto"/>
          <w:rtl/>
        </w:rPr>
        <w:t xml:space="preserve">، </w:t>
      </w:r>
      <w:r w:rsidR="0023359C" w:rsidRPr="002F3D54">
        <w:rPr>
          <w:rFonts w:hint="cs"/>
          <w:color w:val="auto"/>
          <w:rtl/>
        </w:rPr>
        <w:t>فجعلناها ظاهرة في حق</w:t>
      </w:r>
      <w:r w:rsidR="00677AF5" w:rsidRPr="002F3D54">
        <w:rPr>
          <w:rFonts w:hint="cs"/>
          <w:color w:val="auto"/>
          <w:rtl/>
        </w:rPr>
        <w:t>ِّ</w:t>
      </w:r>
      <w:r w:rsidR="0023359C" w:rsidRPr="002F3D54">
        <w:rPr>
          <w:rFonts w:hint="cs"/>
          <w:color w:val="auto"/>
          <w:rtl/>
        </w:rPr>
        <w:t xml:space="preserve"> نفسه غير ظاهرة في حق</w:t>
      </w:r>
      <w:r w:rsidR="00201537" w:rsidRPr="002F3D54">
        <w:rPr>
          <w:rFonts w:hint="cs"/>
          <w:color w:val="auto"/>
          <w:rtl/>
        </w:rPr>
        <w:t>ّ</w:t>
      </w:r>
      <w:r w:rsidR="0023359C" w:rsidRPr="002F3D54">
        <w:rPr>
          <w:rFonts w:hint="cs"/>
          <w:color w:val="auto"/>
          <w:rtl/>
        </w:rPr>
        <w:t xml:space="preserve"> المال</w:t>
      </w:r>
      <w:r w:rsidR="00021530" w:rsidRPr="002F3D54">
        <w:rPr>
          <w:rFonts w:hint="cs"/>
          <w:color w:val="auto"/>
          <w:rtl/>
        </w:rPr>
        <w:t>.</w:t>
      </w:r>
    </w:p>
    <w:p w:rsidR="00021530" w:rsidRPr="002F3D54" w:rsidRDefault="00201537" w:rsidP="002F3D54">
      <w:pPr>
        <w:autoSpaceDE w:val="0"/>
        <w:autoSpaceDN w:val="0"/>
        <w:adjustRightInd w:val="0"/>
        <w:ind w:firstLine="567"/>
        <w:rPr>
          <w:color w:val="auto"/>
          <w:rtl/>
        </w:rPr>
      </w:pPr>
      <w:bookmarkStart w:id="149" w:name="_Toc436824694"/>
      <w:bookmarkStart w:id="150" w:name="_Toc436865530"/>
      <w:bookmarkStart w:id="151" w:name="_Toc436866685"/>
      <w:r w:rsidRPr="002F3D54">
        <w:rPr>
          <w:rStyle w:val="Char8"/>
          <w:rFonts w:hint="cs"/>
          <w:color w:val="auto"/>
          <w:rtl/>
        </w:rPr>
        <w:t>(وإذا دخل الحربي دارنا بأ</w:t>
      </w:r>
      <w:r w:rsidR="0023359C" w:rsidRPr="002F3D54">
        <w:rPr>
          <w:rStyle w:val="Char8"/>
          <w:rFonts w:hint="cs"/>
          <w:color w:val="auto"/>
          <w:rtl/>
        </w:rPr>
        <w:t>مان فاشترى عبد</w:t>
      </w:r>
      <w:r w:rsidR="002F3D54">
        <w:rPr>
          <w:rStyle w:val="Char8"/>
          <w:rFonts w:hint="cs"/>
          <w:color w:val="auto"/>
          <w:rtl/>
        </w:rPr>
        <w:t>ًا</w:t>
      </w:r>
      <w:r w:rsidR="0023359C" w:rsidRPr="002F3D54">
        <w:rPr>
          <w:rStyle w:val="Char8"/>
          <w:rFonts w:hint="cs"/>
          <w:color w:val="auto"/>
          <w:rtl/>
        </w:rPr>
        <w:t xml:space="preserve"> مسلم</w:t>
      </w:r>
      <w:r w:rsidR="002F3D54">
        <w:rPr>
          <w:rStyle w:val="Char8"/>
          <w:rFonts w:hint="cs"/>
          <w:color w:val="auto"/>
          <w:rtl/>
        </w:rPr>
        <w:t>ًا</w:t>
      </w:r>
      <w:r w:rsidR="0023359C" w:rsidRPr="002F3D54">
        <w:rPr>
          <w:rStyle w:val="Char8"/>
          <w:rFonts w:hint="cs"/>
          <w:color w:val="auto"/>
          <w:rtl/>
        </w:rPr>
        <w:t xml:space="preserve"> وأدخله دار الحرب عتق عند أبي حنيفة</w:t>
      </w:r>
      <w:r w:rsidR="00021530" w:rsidRPr="002F3D54">
        <w:rPr>
          <w:rStyle w:val="Char8"/>
          <w:rFonts w:hint="cs"/>
          <w:color w:val="auto"/>
          <w:rtl/>
        </w:rPr>
        <w:t xml:space="preserve">، </w:t>
      </w:r>
      <w:r w:rsidR="0023359C" w:rsidRPr="002F3D54">
        <w:rPr>
          <w:rStyle w:val="Char8"/>
          <w:rFonts w:hint="cs"/>
          <w:color w:val="auto"/>
          <w:rtl/>
        </w:rPr>
        <w:t>وقالا</w:t>
      </w:r>
      <w:r w:rsidR="00021530" w:rsidRPr="002F3D54">
        <w:rPr>
          <w:rStyle w:val="Char8"/>
          <w:rFonts w:hint="cs"/>
          <w:color w:val="auto"/>
          <w:rtl/>
        </w:rPr>
        <w:t xml:space="preserve">: </w:t>
      </w:r>
      <w:r w:rsidR="0023359C" w:rsidRPr="002F3D54">
        <w:rPr>
          <w:rStyle w:val="Char8"/>
          <w:rFonts w:hint="cs"/>
          <w:color w:val="auto"/>
          <w:rtl/>
        </w:rPr>
        <w:t>لا يعتق)</w:t>
      </w:r>
      <w:bookmarkEnd w:id="149"/>
      <w:bookmarkEnd w:id="150"/>
      <w:bookmarkEnd w:id="151"/>
      <w:r w:rsidR="00021530" w:rsidRPr="002F3D54">
        <w:rPr>
          <w:rFonts w:hint="cs"/>
          <w:color w:val="auto"/>
          <w:rtl/>
        </w:rPr>
        <w:t>.</w:t>
      </w:r>
    </w:p>
    <w:p w:rsidR="00FF4E57" w:rsidRPr="002F3D54" w:rsidRDefault="0023359C" w:rsidP="002F3D54">
      <w:pPr>
        <w:autoSpaceDE w:val="0"/>
        <w:autoSpaceDN w:val="0"/>
        <w:adjustRightInd w:val="0"/>
        <w:ind w:firstLine="567"/>
        <w:rPr>
          <w:color w:val="auto"/>
          <w:rtl/>
        </w:rPr>
      </w:pPr>
      <w:r w:rsidRPr="002F3D54">
        <w:rPr>
          <w:rFonts w:hint="cs"/>
          <w:color w:val="auto"/>
          <w:rtl/>
        </w:rPr>
        <w:t>وعلى هذا الاختلاف إذا كان العبد ذم</w:t>
      </w:r>
      <w:r w:rsidR="00201537" w:rsidRPr="002F3D54">
        <w:rPr>
          <w:rFonts w:hint="cs"/>
          <w:color w:val="auto"/>
          <w:rtl/>
        </w:rPr>
        <w:t>ّ</w:t>
      </w:r>
      <w:r w:rsidRPr="002F3D54">
        <w:rPr>
          <w:rFonts w:hint="cs"/>
          <w:color w:val="auto"/>
          <w:rtl/>
        </w:rPr>
        <w:t>ي</w:t>
      </w:r>
      <w:r w:rsidR="002F3D54">
        <w:rPr>
          <w:rFonts w:hint="cs"/>
          <w:color w:val="auto"/>
          <w:rtl/>
        </w:rPr>
        <w:t>ًا</w:t>
      </w:r>
      <w:r w:rsidR="00021530" w:rsidRPr="002F3D54">
        <w:rPr>
          <w:rFonts w:hint="cs"/>
          <w:color w:val="auto"/>
          <w:rtl/>
        </w:rPr>
        <w:t xml:space="preserve">؛ </w:t>
      </w:r>
      <w:r w:rsidRPr="002F3D54">
        <w:rPr>
          <w:rFonts w:hint="cs"/>
          <w:color w:val="auto"/>
          <w:rtl/>
        </w:rPr>
        <w:t>لأن</w:t>
      </w:r>
      <w:r w:rsidR="00677AF5" w:rsidRPr="002F3D54">
        <w:rPr>
          <w:rFonts w:hint="cs"/>
          <w:color w:val="auto"/>
          <w:rtl/>
        </w:rPr>
        <w:t>َّ</w:t>
      </w:r>
      <w:r w:rsidRPr="002F3D54">
        <w:rPr>
          <w:rFonts w:hint="cs"/>
          <w:color w:val="auto"/>
          <w:rtl/>
        </w:rPr>
        <w:t>ه يجبر على بيعه ولا يمك</w:t>
      </w:r>
      <w:r w:rsidR="00677AF5" w:rsidRPr="002F3D54">
        <w:rPr>
          <w:rFonts w:hint="cs"/>
          <w:color w:val="auto"/>
          <w:rtl/>
        </w:rPr>
        <w:t>َّ</w:t>
      </w:r>
      <w:r w:rsidRPr="002F3D54">
        <w:rPr>
          <w:rFonts w:hint="cs"/>
          <w:color w:val="auto"/>
          <w:rtl/>
        </w:rPr>
        <w:t>ن من الذ</w:t>
      </w:r>
      <w:r w:rsidR="00677AF5" w:rsidRPr="002F3D54">
        <w:rPr>
          <w:rFonts w:hint="cs"/>
          <w:color w:val="auto"/>
          <w:rtl/>
        </w:rPr>
        <w:t>َّ</w:t>
      </w:r>
      <w:r w:rsidRPr="002F3D54">
        <w:rPr>
          <w:rFonts w:hint="cs"/>
          <w:color w:val="auto"/>
          <w:rtl/>
        </w:rPr>
        <w:t>هاب به إلى دار الحرب</w:t>
      </w:r>
      <w:r w:rsidR="00021530" w:rsidRPr="002F3D54">
        <w:rPr>
          <w:rFonts w:hint="cs"/>
          <w:color w:val="auto"/>
          <w:rtl/>
        </w:rPr>
        <w:t xml:space="preserve">؛ </w:t>
      </w:r>
      <w:r w:rsidRPr="002F3D54">
        <w:rPr>
          <w:rFonts w:hint="cs"/>
          <w:color w:val="auto"/>
          <w:rtl/>
        </w:rPr>
        <w:t>كذا في</w:t>
      </w:r>
      <w:r w:rsidRPr="002F3D54">
        <w:rPr>
          <w:rStyle w:val="ae"/>
          <w:color w:val="auto"/>
          <w:rtl/>
        </w:rPr>
        <w:t>(</w:t>
      </w:r>
      <w:r w:rsidRPr="002F3D54">
        <w:rPr>
          <w:rStyle w:val="ae"/>
          <w:color w:val="auto"/>
          <w:rtl/>
        </w:rPr>
        <w:footnoteReference w:id="407"/>
      </w:r>
      <w:r w:rsidRPr="002F3D54">
        <w:rPr>
          <w:rStyle w:val="ae"/>
          <w:color w:val="auto"/>
          <w:rtl/>
        </w:rPr>
        <w:t>)</w:t>
      </w:r>
      <w:r w:rsidRPr="002F3D54">
        <w:rPr>
          <w:rFonts w:hint="cs"/>
          <w:color w:val="auto"/>
          <w:rtl/>
        </w:rPr>
        <w:t>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23359C" w:rsidP="002F3D54">
      <w:pPr>
        <w:autoSpaceDE w:val="0"/>
        <w:autoSpaceDN w:val="0"/>
        <w:adjustRightInd w:val="0"/>
        <w:ind w:firstLine="567"/>
        <w:rPr>
          <w:rFonts w:ascii="Traditional Arabic" w:hAnsi="Traditional Arabic"/>
          <w:noProof w:val="0"/>
          <w:color w:val="auto"/>
          <w:rtl/>
          <w:lang w:eastAsia="en-US"/>
        </w:rPr>
      </w:pPr>
      <w:r w:rsidRPr="002F3D54">
        <w:rPr>
          <w:rFonts w:hint="cs"/>
          <w:color w:val="auto"/>
          <w:rtl/>
        </w:rPr>
        <w:t>وأصل المسألة ما ذكره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ascii="Traditional Arabic" w:hAnsi="Traditional Arabic"/>
          <w:noProof w:val="0"/>
          <w:color w:val="auto"/>
          <w:rtl/>
          <w:lang w:eastAsia="en-US"/>
        </w:rPr>
        <w:t>وإذا اشترى الحربي المستأمن في دار الإسلام عبد</w:t>
      </w:r>
      <w:r w:rsidR="002F3D54">
        <w:rPr>
          <w:rFonts w:ascii="Traditional Arabic" w:hAnsi="Traditional Arabic"/>
          <w:noProof w:val="0"/>
          <w:color w:val="auto"/>
          <w:rtl/>
          <w:lang w:eastAsia="en-US"/>
        </w:rPr>
        <w:t>ًا</w:t>
      </w:r>
      <w:r w:rsidRPr="002F3D54">
        <w:rPr>
          <w:rFonts w:ascii="Traditional Arabic" w:hAnsi="Traditional Arabic"/>
          <w:noProof w:val="0"/>
          <w:color w:val="auto"/>
          <w:rtl/>
          <w:lang w:eastAsia="en-US"/>
        </w:rPr>
        <w:t xml:space="preserve"> مسلم</w:t>
      </w:r>
      <w:r w:rsidR="002F3D54">
        <w:rPr>
          <w:rFonts w:ascii="Traditional Arabic" w:hAnsi="Traditional Arabic"/>
          <w:noProof w:val="0"/>
          <w:color w:val="auto"/>
          <w:rtl/>
          <w:lang w:eastAsia="en-US"/>
        </w:rPr>
        <w:t>ًا</w:t>
      </w:r>
      <w:r w:rsidRPr="002F3D54">
        <w:rPr>
          <w:rFonts w:ascii="Traditional Arabic" w:hAnsi="Traditional Arabic"/>
          <w:noProof w:val="0"/>
          <w:color w:val="auto"/>
          <w:rtl/>
          <w:lang w:eastAsia="en-US"/>
        </w:rPr>
        <w:t xml:space="preserve"> أو ذم</w:t>
      </w:r>
      <w:r w:rsidR="00201537"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ي</w:t>
      </w:r>
      <w:r w:rsidR="002F3D54">
        <w:rPr>
          <w:rFonts w:ascii="Traditional Arabic" w:hAnsi="Traditional Arabic"/>
          <w:noProof w:val="0"/>
          <w:color w:val="auto"/>
          <w:rtl/>
          <w:lang w:eastAsia="en-US"/>
        </w:rPr>
        <w:t>ًا</w:t>
      </w:r>
      <w:r w:rsidRPr="002F3D54">
        <w:rPr>
          <w:rFonts w:ascii="Traditional Arabic" w:hAnsi="Traditional Arabic"/>
          <w:noProof w:val="0"/>
          <w:color w:val="auto"/>
          <w:rtl/>
          <w:lang w:eastAsia="en-US"/>
        </w:rPr>
        <w:t xml:space="preserve"> أو أسلم بعض ع</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بيده الذين أدخلهم لم ي</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ترك ليرد</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ه إلى دار الحربلأن</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ه مسلم</w:t>
      </w:r>
      <w:r w:rsidR="00021530" w:rsidRPr="002F3D54">
        <w:rPr>
          <w:rFonts w:ascii="Traditional Arabic" w:hAnsi="Traditional Arabic"/>
          <w:noProof w:val="0"/>
          <w:color w:val="auto"/>
          <w:rtl/>
          <w:lang w:eastAsia="en-US"/>
        </w:rPr>
        <w:t xml:space="preserve">، </w:t>
      </w:r>
      <w:r w:rsidRPr="002F3D54">
        <w:rPr>
          <w:rFonts w:ascii="Traditional Arabic" w:hAnsi="Traditional Arabic"/>
          <w:noProof w:val="0"/>
          <w:color w:val="auto"/>
          <w:rtl/>
          <w:lang w:eastAsia="en-US"/>
        </w:rPr>
        <w:t>ولا ي</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ترك في ملك الكافر ليستذل</w:t>
      </w:r>
      <w:r w:rsidR="00677AF5" w:rsidRPr="002F3D54">
        <w:rPr>
          <w:rFonts w:ascii="Traditional Arabic" w:hAnsi="Traditional Arabic" w:hint="cs"/>
          <w:noProof w:val="0"/>
          <w:color w:val="auto"/>
          <w:rtl/>
          <w:lang w:eastAsia="en-US"/>
        </w:rPr>
        <w:t>َّ</w:t>
      </w:r>
      <w:r w:rsidR="00677AF5" w:rsidRPr="002F3D54">
        <w:rPr>
          <w:rFonts w:ascii="Traditional Arabic" w:hAnsi="Traditional Arabic"/>
          <w:noProof w:val="0"/>
          <w:color w:val="auto"/>
          <w:rtl/>
          <w:lang w:eastAsia="en-US"/>
        </w:rPr>
        <w:t>ه</w:t>
      </w:r>
      <w:r w:rsidR="00021530" w:rsidRPr="002F3D54">
        <w:rPr>
          <w:rFonts w:ascii="Traditional Arabic" w:hAnsi="Traditional Arabic"/>
          <w:noProof w:val="0"/>
          <w:color w:val="auto"/>
          <w:rtl/>
          <w:lang w:eastAsia="en-US"/>
        </w:rPr>
        <w:t xml:space="preserve">، </w:t>
      </w:r>
      <w:r w:rsidR="00677AF5" w:rsidRPr="002F3D54">
        <w:rPr>
          <w:rFonts w:ascii="Traditional Arabic" w:hAnsi="Traditional Arabic"/>
          <w:noProof w:val="0"/>
          <w:color w:val="auto"/>
          <w:rtl/>
          <w:lang w:eastAsia="en-US"/>
        </w:rPr>
        <w:t>ولكن</w:t>
      </w:r>
      <w:r w:rsidR="00677AF5" w:rsidRPr="002F3D54">
        <w:rPr>
          <w:rFonts w:ascii="Traditional Arabic" w:hAnsi="Traditional Arabic" w:hint="cs"/>
          <w:noProof w:val="0"/>
          <w:color w:val="auto"/>
          <w:rtl/>
          <w:lang w:eastAsia="en-US"/>
        </w:rPr>
        <w:t xml:space="preserve"> يُ</w:t>
      </w:r>
      <w:r w:rsidRPr="002F3D54">
        <w:rPr>
          <w:rFonts w:ascii="Traditional Arabic" w:hAnsi="Traditional Arabic"/>
          <w:noProof w:val="0"/>
          <w:color w:val="auto"/>
          <w:rtl/>
          <w:lang w:eastAsia="en-US"/>
        </w:rPr>
        <w:t>جبر على بيعه من المسلمين بمنزلة الذ</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مي يسلم عبده</w:t>
      </w:r>
      <w:r w:rsidR="00021530" w:rsidRPr="002F3D54">
        <w:rPr>
          <w:rFonts w:ascii="Traditional Arabic" w:hAnsi="Traditional Arabic" w:hint="cs"/>
          <w:noProof w:val="0"/>
          <w:color w:val="auto"/>
          <w:rtl/>
          <w:lang w:eastAsia="en-US"/>
        </w:rPr>
        <w:t>.</w:t>
      </w:r>
    </w:p>
    <w:p w:rsidR="0023359C" w:rsidRPr="002F3D54" w:rsidRDefault="0023359C" w:rsidP="002F3D54">
      <w:pPr>
        <w:ind w:firstLine="567"/>
        <w:rPr>
          <w:rFonts w:ascii="Traditional Arabic" w:hAnsi="Traditional Arabic"/>
          <w:noProof w:val="0"/>
          <w:color w:val="auto"/>
          <w:rtl/>
          <w:lang w:eastAsia="en-US"/>
        </w:rPr>
      </w:pPr>
      <w:r w:rsidRPr="002F3D54">
        <w:rPr>
          <w:rFonts w:ascii="Traditional Arabic" w:hAnsi="Traditional Arabic"/>
          <w:noProof w:val="0"/>
          <w:color w:val="auto"/>
          <w:rtl/>
          <w:lang w:eastAsia="en-US"/>
        </w:rPr>
        <w:t>فإن</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 xml:space="preserve"> قيل</w:t>
      </w:r>
      <w:r w:rsidR="00021530" w:rsidRPr="002F3D54">
        <w:rPr>
          <w:rFonts w:ascii="Traditional Arabic" w:hAnsi="Traditional Arabic" w:hint="cs"/>
          <w:noProof w:val="0"/>
          <w:color w:val="auto"/>
          <w:rtl/>
          <w:lang w:eastAsia="en-US"/>
        </w:rPr>
        <w:t xml:space="preserve">: </w:t>
      </w:r>
      <w:r w:rsidRPr="002F3D54">
        <w:rPr>
          <w:rFonts w:ascii="Traditional Arabic" w:hAnsi="Traditional Arabic"/>
          <w:noProof w:val="0"/>
          <w:color w:val="auto"/>
          <w:rtl/>
          <w:lang w:eastAsia="en-US"/>
        </w:rPr>
        <w:t>الذ</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مي م</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لتز</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م أحكام</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 xml:space="preserve"> الإسلام فيما يرجع إلى المعاملات</w:t>
      </w:r>
      <w:r w:rsidR="00021530" w:rsidRPr="002F3D54">
        <w:rPr>
          <w:rFonts w:ascii="Traditional Arabic" w:hAnsi="Traditional Arabic"/>
          <w:noProof w:val="0"/>
          <w:color w:val="auto"/>
          <w:rtl/>
          <w:lang w:eastAsia="en-US"/>
        </w:rPr>
        <w:t xml:space="preserve">، </w:t>
      </w:r>
      <w:r w:rsidRPr="002F3D54">
        <w:rPr>
          <w:rFonts w:ascii="Traditional Arabic" w:hAnsi="Traditional Arabic"/>
          <w:noProof w:val="0"/>
          <w:color w:val="auto"/>
          <w:rtl/>
          <w:lang w:eastAsia="en-US"/>
        </w:rPr>
        <w:t>والمستأم</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ن غير ملتز</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م لذلك</w:t>
      </w:r>
      <w:r w:rsidR="00021530" w:rsidRPr="002F3D54">
        <w:rPr>
          <w:rFonts w:ascii="Traditional Arabic" w:hAnsi="Traditional Arabic" w:hint="cs"/>
          <w:noProof w:val="0"/>
          <w:color w:val="auto"/>
          <w:rtl/>
          <w:lang w:eastAsia="en-US"/>
        </w:rPr>
        <w:t xml:space="preserve">. </w:t>
      </w:r>
      <w:r w:rsidRPr="002F3D54">
        <w:rPr>
          <w:rFonts w:ascii="Traditional Arabic" w:hAnsi="Traditional Arabic"/>
          <w:noProof w:val="0"/>
          <w:color w:val="auto"/>
          <w:rtl/>
          <w:lang w:eastAsia="en-US"/>
        </w:rPr>
        <w:t>قلنا</w:t>
      </w:r>
      <w:r w:rsidR="00021530" w:rsidRPr="002F3D54">
        <w:rPr>
          <w:rFonts w:ascii="Traditional Arabic" w:hAnsi="Traditional Arabic" w:hint="cs"/>
          <w:noProof w:val="0"/>
          <w:color w:val="auto"/>
          <w:rtl/>
          <w:lang w:eastAsia="en-US"/>
        </w:rPr>
        <w:t xml:space="preserve">: </w:t>
      </w:r>
      <w:r w:rsidRPr="002F3D54">
        <w:rPr>
          <w:rFonts w:ascii="Traditional Arabic" w:hAnsi="Traditional Arabic"/>
          <w:noProof w:val="0"/>
          <w:color w:val="auto"/>
          <w:rtl/>
          <w:lang w:eastAsia="en-US"/>
        </w:rPr>
        <w:t>المستأمن ملتز</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م ترك الاستخفاف بالمسلمين</w:t>
      </w:r>
      <w:r w:rsidR="00021530" w:rsidRPr="002F3D54">
        <w:rPr>
          <w:rFonts w:ascii="Traditional Arabic" w:hAnsi="Traditional Arabic"/>
          <w:noProof w:val="0"/>
          <w:color w:val="auto"/>
          <w:rtl/>
          <w:lang w:eastAsia="en-US"/>
        </w:rPr>
        <w:t xml:space="preserve">، </w:t>
      </w:r>
      <w:r w:rsidR="002A2543" w:rsidRPr="002F3D54">
        <w:rPr>
          <w:rFonts w:ascii="Traditional Arabic" w:hAnsi="Traditional Arabic" w:hint="cs"/>
          <w:noProof w:val="0"/>
          <w:color w:val="auto"/>
          <w:rtl/>
          <w:lang w:eastAsia="en-US"/>
        </w:rPr>
        <w:t>فإن</w:t>
      </w:r>
      <w:r w:rsidR="00201537" w:rsidRPr="002F3D54">
        <w:rPr>
          <w:rFonts w:ascii="Traditional Arabic" w:hAnsi="Traditional Arabic" w:hint="cs"/>
          <w:noProof w:val="0"/>
          <w:color w:val="auto"/>
          <w:rtl/>
          <w:lang w:eastAsia="en-US"/>
        </w:rPr>
        <w:t>ّ</w:t>
      </w:r>
      <w:r w:rsidR="002A2543" w:rsidRPr="002F3D54">
        <w:rPr>
          <w:rFonts w:ascii="Traditional Arabic" w:hAnsi="Traditional Arabic" w:hint="cs"/>
          <w:noProof w:val="0"/>
          <w:color w:val="auto"/>
          <w:rtl/>
          <w:lang w:eastAsia="en-US"/>
        </w:rPr>
        <w:t>ا</w:t>
      </w:r>
      <w:r w:rsidR="002A2543" w:rsidRPr="002F3D54">
        <w:rPr>
          <w:rFonts w:ascii="Traditional Arabic" w:hAnsi="Traditional Arabic"/>
          <w:noProof w:val="0"/>
          <w:color w:val="auto"/>
          <w:rtl/>
          <w:lang w:eastAsia="en-US"/>
        </w:rPr>
        <w:t xml:space="preserve"> ما أعطينا</w:t>
      </w:r>
      <w:r w:rsidRPr="002F3D54">
        <w:rPr>
          <w:rFonts w:ascii="Traditional Arabic" w:hAnsi="Traditional Arabic"/>
          <w:noProof w:val="0"/>
          <w:color w:val="auto"/>
          <w:rtl/>
          <w:lang w:eastAsia="en-US"/>
        </w:rPr>
        <w:t xml:space="preserve"> الأمان ليستذل المسلم</w:t>
      </w:r>
      <w:r w:rsidR="00021530" w:rsidRPr="002F3D54">
        <w:rPr>
          <w:rFonts w:ascii="Traditional Arabic" w:hAnsi="Traditional Arabic" w:hint="cs"/>
          <w:noProof w:val="0"/>
          <w:color w:val="auto"/>
          <w:rtl/>
          <w:lang w:eastAsia="en-US"/>
        </w:rPr>
        <w:t xml:space="preserve">؛ </w:t>
      </w:r>
      <w:r w:rsidRPr="002F3D54">
        <w:rPr>
          <w:rFonts w:ascii="Traditional Arabic" w:hAnsi="Traditional Arabic"/>
          <w:noProof w:val="0"/>
          <w:color w:val="auto"/>
          <w:rtl/>
          <w:lang w:eastAsia="en-US"/>
        </w:rPr>
        <w:t>إذ لا يجوز إعطاء الأمان على هذا</w:t>
      </w:r>
      <w:r w:rsidR="00021530" w:rsidRPr="002F3D54">
        <w:rPr>
          <w:rFonts w:ascii="Traditional Arabic" w:hAnsi="Traditional Arabic"/>
          <w:noProof w:val="0"/>
          <w:color w:val="auto"/>
          <w:rtl/>
          <w:lang w:eastAsia="en-US"/>
        </w:rPr>
        <w:t xml:space="preserve">، </w:t>
      </w:r>
      <w:r w:rsidRPr="002F3D54">
        <w:rPr>
          <w:rFonts w:ascii="Traditional Arabic" w:hAnsi="Traditional Arabic"/>
          <w:noProof w:val="0"/>
          <w:color w:val="auto"/>
          <w:rtl/>
          <w:lang w:eastAsia="en-US"/>
        </w:rPr>
        <w:t>فلهذا يجب</w:t>
      </w:r>
      <w:r w:rsidR="00677AF5" w:rsidRPr="002F3D54">
        <w:rPr>
          <w:rFonts w:ascii="Traditional Arabic" w:hAnsi="Traditional Arabic" w:hint="cs"/>
          <w:noProof w:val="0"/>
          <w:color w:val="auto"/>
          <w:rtl/>
          <w:lang w:eastAsia="en-US"/>
        </w:rPr>
        <w:t>ُ</w:t>
      </w:r>
      <w:r w:rsidRPr="002F3D54">
        <w:rPr>
          <w:rFonts w:ascii="Traditional Arabic" w:hAnsi="Traditional Arabic"/>
          <w:noProof w:val="0"/>
          <w:color w:val="auto"/>
          <w:rtl/>
          <w:lang w:eastAsia="en-US"/>
        </w:rPr>
        <w:t>ر على بيعه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408"/>
      </w:r>
      <w:r w:rsidRPr="002F3D54">
        <w:rPr>
          <w:rStyle w:val="ae"/>
          <w:color w:val="auto"/>
          <w:rtl/>
        </w:rPr>
        <w:t>)</w:t>
      </w:r>
      <w:r w:rsidR="00201537" w:rsidRPr="002F3D54">
        <w:rPr>
          <w:rFonts w:ascii="Traditional Arabic" w:hAnsi="Traditional Arabic" w:hint="cs"/>
          <w:noProof w:val="0"/>
          <w:color w:val="auto"/>
          <w:rtl/>
          <w:lang w:eastAsia="en-US"/>
        </w:rPr>
        <w:t>.</w:t>
      </w:r>
    </w:p>
    <w:p w:rsidR="00021530" w:rsidRPr="002F3D54" w:rsidRDefault="0023359C" w:rsidP="002F3D54">
      <w:pPr>
        <w:ind w:firstLine="567"/>
        <w:rPr>
          <w:color w:val="auto"/>
          <w:rtl/>
        </w:rPr>
      </w:pPr>
      <w:r w:rsidRPr="002F3D54">
        <w:rPr>
          <w:rFonts w:hint="cs"/>
          <w:b/>
          <w:bCs/>
          <w:color w:val="auto"/>
          <w:rtl/>
        </w:rPr>
        <w:t>(لأن</w:t>
      </w:r>
      <w:r w:rsidR="00677AF5" w:rsidRPr="002F3D54">
        <w:rPr>
          <w:rFonts w:hint="cs"/>
          <w:b/>
          <w:bCs/>
          <w:color w:val="auto"/>
          <w:rtl/>
        </w:rPr>
        <w:t>َّ</w:t>
      </w:r>
      <w:r w:rsidRPr="002F3D54">
        <w:rPr>
          <w:rFonts w:hint="cs"/>
          <w:b/>
          <w:bCs/>
          <w:color w:val="auto"/>
          <w:rtl/>
        </w:rPr>
        <w:t xml:space="preserve"> الإزالة</w:t>
      </w:r>
      <w:r w:rsidR="001B6EEC" w:rsidRPr="002F3D54">
        <w:rPr>
          <w:rFonts w:hint="cs"/>
          <w:b/>
          <w:bCs/>
          <w:color w:val="auto"/>
          <w:rtl/>
        </w:rPr>
        <w:t>َ</w:t>
      </w:r>
      <w:r w:rsidRPr="002F3D54">
        <w:rPr>
          <w:rFonts w:hint="cs"/>
          <w:b/>
          <w:bCs/>
          <w:color w:val="auto"/>
          <w:rtl/>
        </w:rPr>
        <w:t xml:space="preserve"> كانت</w:t>
      </w:r>
      <w:r w:rsidR="001B6EEC" w:rsidRPr="002F3D54">
        <w:rPr>
          <w:rFonts w:hint="cs"/>
          <w:b/>
          <w:bCs/>
          <w:color w:val="auto"/>
          <w:rtl/>
        </w:rPr>
        <w:t>ْ</w:t>
      </w:r>
      <w:r w:rsidRPr="002F3D54">
        <w:rPr>
          <w:rFonts w:hint="cs"/>
          <w:b/>
          <w:bCs/>
          <w:color w:val="auto"/>
          <w:rtl/>
        </w:rPr>
        <w:t xml:space="preserve"> مستحقة</w:t>
      </w:r>
      <w:r w:rsidR="001B6EEC" w:rsidRPr="002F3D54">
        <w:rPr>
          <w:rFonts w:hint="cs"/>
          <w:b/>
          <w:bCs/>
          <w:color w:val="auto"/>
          <w:rtl/>
        </w:rPr>
        <w:t>ً</w:t>
      </w:r>
      <w:r w:rsidRPr="002F3D54">
        <w:rPr>
          <w:rFonts w:hint="cs"/>
          <w:b/>
          <w:bCs/>
          <w:color w:val="auto"/>
          <w:rtl/>
        </w:rPr>
        <w:t xml:space="preserve"> بطريق معي</w:t>
      </w:r>
      <w:r w:rsidR="001B6EEC" w:rsidRPr="002F3D54">
        <w:rPr>
          <w:rFonts w:hint="cs"/>
          <w:b/>
          <w:bCs/>
          <w:color w:val="auto"/>
          <w:rtl/>
        </w:rPr>
        <w:t>َّ</w:t>
      </w:r>
      <w:r w:rsidRPr="002F3D54">
        <w:rPr>
          <w:rFonts w:hint="cs"/>
          <w:b/>
          <w:bCs/>
          <w:color w:val="auto"/>
          <w:rtl/>
        </w:rPr>
        <w:t>ن</w:t>
      </w:r>
      <w:r w:rsidR="00021530" w:rsidRPr="002F3D54">
        <w:rPr>
          <w:rFonts w:hint="cs"/>
          <w:b/>
          <w:bCs/>
          <w:color w:val="auto"/>
          <w:rtl/>
        </w:rPr>
        <w:t xml:space="preserve">، </w:t>
      </w:r>
      <w:r w:rsidRPr="002F3D54">
        <w:rPr>
          <w:rFonts w:hint="cs"/>
          <w:b/>
          <w:bCs/>
          <w:color w:val="auto"/>
          <w:rtl/>
        </w:rPr>
        <w:t>وهو البيع)</w:t>
      </w:r>
      <w:r w:rsidRPr="002F3D54">
        <w:rPr>
          <w:rFonts w:hint="cs"/>
          <w:color w:val="auto"/>
          <w:rtl/>
        </w:rPr>
        <w:t xml:space="preserve"> يعني</w:t>
      </w:r>
      <w:r w:rsidR="00021530" w:rsidRPr="002F3D54">
        <w:rPr>
          <w:rFonts w:hint="cs"/>
          <w:color w:val="auto"/>
          <w:rtl/>
        </w:rPr>
        <w:t xml:space="preserve">: </w:t>
      </w:r>
      <w:r w:rsidRPr="002F3D54">
        <w:rPr>
          <w:rFonts w:hint="cs"/>
          <w:color w:val="auto"/>
          <w:rtl/>
        </w:rPr>
        <w:t>لا بالع</w:t>
      </w:r>
      <w:r w:rsidR="001B6EEC" w:rsidRPr="002F3D54">
        <w:rPr>
          <w:rFonts w:hint="cs"/>
          <w:color w:val="auto"/>
          <w:rtl/>
        </w:rPr>
        <w:t>ِ</w:t>
      </w:r>
      <w:r w:rsidRPr="002F3D54">
        <w:rPr>
          <w:rFonts w:hint="cs"/>
          <w:color w:val="auto"/>
          <w:rtl/>
        </w:rPr>
        <w:t>تق</w:t>
      </w:r>
      <w:r w:rsidR="00021530" w:rsidRPr="002F3D54">
        <w:rPr>
          <w:rFonts w:hint="cs"/>
          <w:color w:val="auto"/>
          <w:rtl/>
        </w:rPr>
        <w:t xml:space="preserve">؛ </w:t>
      </w:r>
      <w:r w:rsidRPr="002F3D54">
        <w:rPr>
          <w:rFonts w:hint="cs"/>
          <w:color w:val="auto"/>
          <w:rtl/>
        </w:rPr>
        <w:t>لأن</w:t>
      </w:r>
      <w:r w:rsidR="001B6EEC" w:rsidRPr="002F3D54">
        <w:rPr>
          <w:rFonts w:hint="cs"/>
          <w:color w:val="auto"/>
          <w:rtl/>
        </w:rPr>
        <w:t>َّ</w:t>
      </w:r>
      <w:r w:rsidRPr="002F3D54">
        <w:rPr>
          <w:rFonts w:hint="cs"/>
          <w:color w:val="auto"/>
          <w:rtl/>
        </w:rPr>
        <w:t xml:space="preserve"> مال المستأمن محتر</w:t>
      </w:r>
      <w:r w:rsidR="001B6EEC" w:rsidRPr="002F3D54">
        <w:rPr>
          <w:rFonts w:hint="cs"/>
          <w:color w:val="auto"/>
          <w:rtl/>
        </w:rPr>
        <w:t>َ</w:t>
      </w:r>
      <w:r w:rsidRPr="002F3D54">
        <w:rPr>
          <w:rFonts w:hint="cs"/>
          <w:color w:val="auto"/>
          <w:rtl/>
        </w:rPr>
        <w:t>م</w:t>
      </w:r>
      <w:r w:rsidRPr="002F3D54">
        <w:rPr>
          <w:rStyle w:val="ae"/>
          <w:color w:val="auto"/>
          <w:rtl/>
        </w:rPr>
        <w:t>(</w:t>
      </w:r>
      <w:r w:rsidRPr="002F3D54">
        <w:rPr>
          <w:rStyle w:val="ae"/>
          <w:color w:val="auto"/>
          <w:rtl/>
        </w:rPr>
        <w:footnoteReference w:id="409"/>
      </w:r>
      <w:r w:rsidRPr="002F3D54">
        <w:rPr>
          <w:rStyle w:val="ae"/>
          <w:color w:val="auto"/>
          <w:rtl/>
        </w:rPr>
        <w:t>)</w:t>
      </w:r>
      <w:r w:rsidR="00201537" w:rsidRPr="002F3D54">
        <w:rPr>
          <w:rFonts w:hint="cs"/>
          <w:color w:val="auto"/>
          <w:rtl/>
        </w:rPr>
        <w:t xml:space="preserve">؛ </w:t>
      </w:r>
      <w:r w:rsidRPr="002F3D54">
        <w:rPr>
          <w:rFonts w:hint="cs"/>
          <w:color w:val="auto"/>
          <w:rtl/>
        </w:rPr>
        <w:t>كذا ذكره صدر الإسلام</w:t>
      </w:r>
      <w:r w:rsidR="00021530" w:rsidRPr="002F3D54">
        <w:rPr>
          <w:rFonts w:hint="cs"/>
          <w:color w:val="auto"/>
          <w:rtl/>
        </w:rPr>
        <w:t>.</w:t>
      </w:r>
    </w:p>
    <w:p w:rsidR="00021530" w:rsidRPr="002F3D54" w:rsidRDefault="0023359C" w:rsidP="002F3D54">
      <w:pPr>
        <w:bidi w:val="0"/>
        <w:ind w:firstLine="567"/>
        <w:rPr>
          <w:color w:val="auto"/>
          <w:rtl/>
        </w:rPr>
      </w:pPr>
      <w:r w:rsidRPr="002F3D54">
        <w:rPr>
          <w:rFonts w:hint="cs"/>
          <w:b/>
          <w:bCs/>
          <w:color w:val="auto"/>
          <w:rtl/>
        </w:rPr>
        <w:t xml:space="preserve">(ولأبي حنيفة </w:t>
      </w:r>
      <w:r w:rsidR="00201537" w:rsidRPr="002F3D54">
        <w:rPr>
          <w:rFonts w:ascii="AAA GoldenLotus" w:hAnsi="AAA GoldenLotus" w:cs="AAA GoldenLotus"/>
          <w:b/>
          <w:bCs/>
          <w:color w:val="auto"/>
          <w:sz w:val="28"/>
          <w:szCs w:val="28"/>
          <w:rtl/>
        </w:rPr>
        <w:t>ؒ</w:t>
      </w:r>
      <w:r w:rsidRPr="002F3D54">
        <w:rPr>
          <w:rFonts w:hint="cs"/>
          <w:b/>
          <w:bCs/>
          <w:color w:val="auto"/>
          <w:rtl/>
        </w:rPr>
        <w:t>أن</w:t>
      </w:r>
      <w:r w:rsidR="001B6EEC" w:rsidRPr="002F3D54">
        <w:rPr>
          <w:rFonts w:hint="cs"/>
          <w:b/>
          <w:bCs/>
          <w:color w:val="auto"/>
          <w:rtl/>
        </w:rPr>
        <w:t>َّ</w:t>
      </w:r>
      <w:r w:rsidRPr="002F3D54">
        <w:rPr>
          <w:rFonts w:hint="cs"/>
          <w:b/>
          <w:bCs/>
          <w:color w:val="auto"/>
          <w:rtl/>
        </w:rPr>
        <w:t xml:space="preserve"> تخليص المسلم عن ذ</w:t>
      </w:r>
      <w:r w:rsidR="001B6EEC" w:rsidRPr="002F3D54">
        <w:rPr>
          <w:rFonts w:hint="cs"/>
          <w:b/>
          <w:bCs/>
          <w:color w:val="auto"/>
          <w:rtl/>
        </w:rPr>
        <w:t>ُ</w:t>
      </w:r>
      <w:r w:rsidRPr="002F3D54">
        <w:rPr>
          <w:rFonts w:hint="cs"/>
          <w:b/>
          <w:bCs/>
          <w:color w:val="auto"/>
          <w:rtl/>
        </w:rPr>
        <w:t>ل</w:t>
      </w:r>
      <w:r w:rsidR="001B6EEC" w:rsidRPr="002F3D54">
        <w:rPr>
          <w:rFonts w:hint="cs"/>
          <w:b/>
          <w:bCs/>
          <w:color w:val="auto"/>
          <w:rtl/>
        </w:rPr>
        <w:t>ِّ</w:t>
      </w:r>
      <w:r w:rsidRPr="002F3D54">
        <w:rPr>
          <w:rFonts w:hint="cs"/>
          <w:b/>
          <w:bCs/>
          <w:color w:val="auto"/>
          <w:rtl/>
        </w:rPr>
        <w:t xml:space="preserve"> الكافر واجب)</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13" o:spid="_x0000_s1081" type="#_x0000_t202" style="position:absolute;left:0;text-align:left;margin-left:0;margin-top:106.25pt;width:80.85pt;height:30.45pt;flip:x;z-index:25173913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" stroked="f">
            <v:textbox style="mso-fit-shape-to-text:t">
              <w:txbxContent>
                <w:p w:rsidR="00E408E2" w:rsidRDefault="00E408E2" w:rsidP="00201537">
                  <w:pPr>
                    <w:ind w:firstLine="0"/>
                  </w:pPr>
                  <w:r>
                    <w:rPr>
                      <w:sz w:val="28"/>
                      <w:szCs w:val="28"/>
                      <w:rtl/>
                    </w:rPr>
                    <w:t>[لوح 493/ب]</w:t>
                  </w:r>
                </w:p>
              </w:txbxContent>
            </v:textbox>
            <w10:wrap anchorx="page"/>
          </v:shape>
        </w:pict>
      </w:r>
      <w:r w:rsidR="0023359C" w:rsidRPr="002F3D54">
        <w:rPr>
          <w:rFonts w:hint="cs"/>
          <w:color w:val="auto"/>
          <w:rtl/>
        </w:rPr>
        <w:t>ولكن</w:t>
      </w:r>
      <w:r w:rsidR="001B6EEC" w:rsidRPr="002F3D54">
        <w:rPr>
          <w:rFonts w:hint="cs"/>
          <w:color w:val="auto"/>
          <w:rtl/>
        </w:rPr>
        <w:t>َّ</w:t>
      </w:r>
      <w:r w:rsidR="0023359C" w:rsidRPr="002F3D54">
        <w:rPr>
          <w:rFonts w:hint="cs"/>
          <w:color w:val="auto"/>
          <w:rtl/>
        </w:rPr>
        <w:t xml:space="preserve"> ذلك الكافر</w:t>
      </w:r>
      <w:r w:rsidR="001B6EEC" w:rsidRPr="002F3D54">
        <w:rPr>
          <w:rFonts w:hint="cs"/>
          <w:color w:val="auto"/>
          <w:rtl/>
        </w:rPr>
        <w:t>َ</w:t>
      </w:r>
      <w:r w:rsidR="0023359C" w:rsidRPr="002F3D54">
        <w:rPr>
          <w:rFonts w:hint="cs"/>
          <w:color w:val="auto"/>
          <w:rtl/>
        </w:rPr>
        <w:t xml:space="preserve"> ما دام مستأمن</w:t>
      </w:r>
      <w:r w:rsidR="002F3D54">
        <w:rPr>
          <w:rFonts w:hint="cs"/>
          <w:color w:val="auto"/>
          <w:rtl/>
        </w:rPr>
        <w:t>ًا</w:t>
      </w:r>
      <w:r w:rsidR="0023359C" w:rsidRPr="002F3D54">
        <w:rPr>
          <w:rFonts w:hint="cs"/>
          <w:color w:val="auto"/>
          <w:rtl/>
        </w:rPr>
        <w:t xml:space="preserve"> في دار الإسلام ي</w:t>
      </w:r>
      <w:r w:rsidR="001B6EEC" w:rsidRPr="002F3D54">
        <w:rPr>
          <w:rFonts w:hint="cs"/>
          <w:color w:val="auto"/>
          <w:rtl/>
        </w:rPr>
        <w:t>ُ</w:t>
      </w:r>
      <w:r w:rsidR="0023359C" w:rsidRPr="002F3D54">
        <w:rPr>
          <w:rFonts w:hint="cs"/>
          <w:color w:val="auto"/>
          <w:rtl/>
        </w:rPr>
        <w:t>زال بالع</w:t>
      </w:r>
      <w:r w:rsidR="001B6EEC" w:rsidRPr="002F3D54">
        <w:rPr>
          <w:rFonts w:hint="cs"/>
          <w:color w:val="auto"/>
          <w:rtl/>
        </w:rPr>
        <w:t>ِ</w:t>
      </w:r>
      <w:r w:rsidR="0023359C" w:rsidRPr="002F3D54">
        <w:rPr>
          <w:rFonts w:hint="cs"/>
          <w:color w:val="auto"/>
          <w:rtl/>
        </w:rPr>
        <w:t>و</w:t>
      </w:r>
      <w:r w:rsidR="001B6EEC" w:rsidRPr="002F3D54">
        <w:rPr>
          <w:rFonts w:hint="cs"/>
          <w:color w:val="auto"/>
          <w:rtl/>
        </w:rPr>
        <w:t>َ</w:t>
      </w:r>
      <w:r w:rsidR="0023359C" w:rsidRPr="002F3D54">
        <w:rPr>
          <w:rFonts w:hint="cs"/>
          <w:color w:val="auto"/>
          <w:rtl/>
        </w:rPr>
        <w:t>ض</w:t>
      </w:r>
      <w:r w:rsidR="00021530" w:rsidRPr="002F3D54">
        <w:rPr>
          <w:rFonts w:hint="cs"/>
          <w:color w:val="auto"/>
          <w:rtl/>
        </w:rPr>
        <w:t xml:space="preserve">، </w:t>
      </w:r>
      <w:r w:rsidR="0023359C" w:rsidRPr="002F3D54">
        <w:rPr>
          <w:rFonts w:hint="cs"/>
          <w:color w:val="auto"/>
          <w:rtl/>
        </w:rPr>
        <w:t>وهو الإزالة بالبيع</w:t>
      </w:r>
      <w:r w:rsidR="00021530" w:rsidRPr="002F3D54">
        <w:rPr>
          <w:rFonts w:hint="cs"/>
          <w:color w:val="auto"/>
          <w:rtl/>
        </w:rPr>
        <w:t xml:space="preserve">، </w:t>
      </w:r>
      <w:r w:rsidR="0023359C" w:rsidRPr="002F3D54">
        <w:rPr>
          <w:rFonts w:hint="cs"/>
          <w:color w:val="auto"/>
          <w:rtl/>
        </w:rPr>
        <w:t>ولا يزال بالعتق</w:t>
      </w:r>
      <w:r w:rsidR="00021530" w:rsidRPr="002F3D54">
        <w:rPr>
          <w:rFonts w:hint="cs"/>
          <w:color w:val="auto"/>
          <w:rtl/>
        </w:rPr>
        <w:t xml:space="preserve">؛ </w:t>
      </w:r>
      <w:r w:rsidR="0023359C" w:rsidRPr="002F3D54">
        <w:rPr>
          <w:rFonts w:hint="cs"/>
          <w:color w:val="auto"/>
          <w:rtl/>
        </w:rPr>
        <w:t>لأن</w:t>
      </w:r>
      <w:r w:rsidR="001B6EEC" w:rsidRPr="002F3D54">
        <w:rPr>
          <w:rFonts w:hint="cs"/>
          <w:color w:val="auto"/>
          <w:rtl/>
        </w:rPr>
        <w:t>َّ</w:t>
      </w:r>
      <w:r w:rsidR="0023359C" w:rsidRPr="002F3D54">
        <w:rPr>
          <w:rFonts w:hint="cs"/>
          <w:color w:val="auto"/>
          <w:rtl/>
        </w:rPr>
        <w:t xml:space="preserve"> مال المستأمن محتر</w:t>
      </w:r>
      <w:r w:rsidR="001E4C8C" w:rsidRPr="002F3D54">
        <w:rPr>
          <w:rFonts w:hint="cs"/>
          <w:color w:val="auto"/>
          <w:rtl/>
        </w:rPr>
        <w:t>َ</w:t>
      </w:r>
      <w:r w:rsidR="0023359C" w:rsidRPr="002F3D54">
        <w:rPr>
          <w:rFonts w:hint="cs"/>
          <w:color w:val="auto"/>
          <w:rtl/>
        </w:rPr>
        <w:t>م ما دام في الإسلام</w:t>
      </w:r>
      <w:r w:rsidR="00021530" w:rsidRPr="002F3D54">
        <w:rPr>
          <w:rFonts w:hint="cs"/>
          <w:noProof w:val="0"/>
          <w:color w:val="auto"/>
          <w:rtl/>
        </w:rPr>
        <w:t xml:space="preserve">، </w:t>
      </w:r>
      <w:r w:rsidR="0023359C" w:rsidRPr="002F3D54">
        <w:rPr>
          <w:rFonts w:hint="cs"/>
          <w:color w:val="auto"/>
          <w:rtl/>
        </w:rPr>
        <w:t>فإذا أدخله دار</w:t>
      </w:r>
      <w:r w:rsidR="001E4C8C" w:rsidRPr="002F3D54">
        <w:rPr>
          <w:rFonts w:hint="cs"/>
          <w:color w:val="auto"/>
          <w:rtl/>
        </w:rPr>
        <w:t>َ</w:t>
      </w:r>
      <w:r w:rsidR="0023359C" w:rsidRPr="002F3D54">
        <w:rPr>
          <w:rFonts w:hint="cs"/>
          <w:color w:val="auto"/>
          <w:rtl/>
        </w:rPr>
        <w:t xml:space="preserve"> الحرب انتهت الحرم</w:t>
      </w:r>
      <w:r w:rsidR="001E4C8C" w:rsidRPr="002F3D54">
        <w:rPr>
          <w:rFonts w:hint="cs"/>
          <w:color w:val="auto"/>
          <w:rtl/>
        </w:rPr>
        <w:t>َ</w:t>
      </w:r>
      <w:r w:rsidR="0023359C" w:rsidRPr="002F3D54">
        <w:rPr>
          <w:rFonts w:hint="cs"/>
          <w:color w:val="auto"/>
          <w:rtl/>
        </w:rPr>
        <w:t>ة بانتهاء الأمان</w:t>
      </w:r>
      <w:r w:rsidR="00021530" w:rsidRPr="002F3D54">
        <w:rPr>
          <w:rFonts w:hint="cs"/>
          <w:noProof w:val="0"/>
          <w:color w:val="auto"/>
          <w:rtl/>
        </w:rPr>
        <w:t xml:space="preserve">، </w:t>
      </w:r>
      <w:r w:rsidR="0023359C" w:rsidRPr="002F3D54">
        <w:rPr>
          <w:rFonts w:hint="cs"/>
          <w:color w:val="auto"/>
          <w:rtl/>
        </w:rPr>
        <w:t>فاستحق</w:t>
      </w:r>
      <w:r w:rsidR="001E4C8C" w:rsidRPr="002F3D54">
        <w:rPr>
          <w:rFonts w:hint="cs"/>
          <w:color w:val="auto"/>
          <w:rtl/>
        </w:rPr>
        <w:t>َّ</w:t>
      </w:r>
      <w:r w:rsidR="0023359C" w:rsidRPr="002F3D54">
        <w:rPr>
          <w:rFonts w:hint="cs"/>
          <w:color w:val="auto"/>
          <w:rtl/>
        </w:rPr>
        <w:t xml:space="preserve"> الإزالة بالعتق</w:t>
      </w:r>
      <w:r w:rsidR="00021530" w:rsidRPr="002F3D54">
        <w:rPr>
          <w:rFonts w:hint="cs"/>
          <w:color w:val="auto"/>
          <w:rtl/>
        </w:rPr>
        <w:t xml:space="preserve">؛ </w:t>
      </w:r>
      <w:r w:rsidR="0023359C" w:rsidRPr="002F3D54">
        <w:rPr>
          <w:rFonts w:hint="cs"/>
          <w:color w:val="auto"/>
          <w:rtl/>
        </w:rPr>
        <w:t>لأن</w:t>
      </w:r>
      <w:r w:rsidR="001E4C8C" w:rsidRPr="002F3D54">
        <w:rPr>
          <w:rFonts w:hint="cs"/>
          <w:color w:val="auto"/>
          <w:rtl/>
        </w:rPr>
        <w:t>َّ</w:t>
      </w:r>
      <w:r w:rsidR="0023359C" w:rsidRPr="002F3D54">
        <w:rPr>
          <w:rFonts w:hint="cs"/>
          <w:color w:val="auto"/>
          <w:rtl/>
        </w:rPr>
        <w:t>ه لما انتهى أمانه بالعود إلى دار الحرب سقطت</w:t>
      </w:r>
      <w:r w:rsidR="001E4C8C" w:rsidRPr="002F3D54">
        <w:rPr>
          <w:rFonts w:hint="cs"/>
          <w:color w:val="auto"/>
          <w:rtl/>
        </w:rPr>
        <w:t>ْ</w:t>
      </w:r>
      <w:r w:rsidR="0023359C" w:rsidRPr="002F3D54">
        <w:rPr>
          <w:rFonts w:hint="cs"/>
          <w:color w:val="auto"/>
          <w:rtl/>
        </w:rPr>
        <w:t xml:space="preserve"> عصمة مال</w:t>
      </w:r>
      <w:r w:rsidR="001E4C8C" w:rsidRPr="002F3D54">
        <w:rPr>
          <w:rFonts w:hint="cs"/>
          <w:color w:val="auto"/>
          <w:rtl/>
        </w:rPr>
        <w:t>ِ</w:t>
      </w:r>
      <w:r w:rsidR="0023359C" w:rsidRPr="002F3D54">
        <w:rPr>
          <w:rFonts w:hint="cs"/>
          <w:color w:val="auto"/>
          <w:rtl/>
        </w:rPr>
        <w:t>ه</w:t>
      </w:r>
      <w:r w:rsidR="00021530" w:rsidRPr="002F3D54">
        <w:rPr>
          <w:rFonts w:hint="cs"/>
          <w:noProof w:val="0"/>
          <w:color w:val="auto"/>
          <w:rtl/>
        </w:rPr>
        <w:t xml:space="preserve">، </w:t>
      </w:r>
      <w:r w:rsidR="0023359C" w:rsidRPr="002F3D54">
        <w:rPr>
          <w:rFonts w:hint="cs"/>
          <w:color w:val="auto"/>
          <w:rtl/>
        </w:rPr>
        <w:t>فتعي</w:t>
      </w:r>
      <w:r w:rsidR="001E4C8C" w:rsidRPr="002F3D54">
        <w:rPr>
          <w:rFonts w:hint="cs"/>
          <w:color w:val="auto"/>
          <w:rtl/>
        </w:rPr>
        <w:t>َّ</w:t>
      </w:r>
      <w:r w:rsidR="0023359C" w:rsidRPr="002F3D54">
        <w:rPr>
          <w:rFonts w:hint="cs"/>
          <w:color w:val="auto"/>
          <w:rtl/>
        </w:rPr>
        <w:t>ن الع</w:t>
      </w:r>
      <w:r w:rsidR="001E4C8C" w:rsidRPr="002F3D54">
        <w:rPr>
          <w:rFonts w:hint="cs"/>
          <w:color w:val="auto"/>
          <w:rtl/>
        </w:rPr>
        <w:t>ِ</w:t>
      </w:r>
      <w:r w:rsidR="0023359C" w:rsidRPr="002F3D54">
        <w:rPr>
          <w:rFonts w:hint="cs"/>
          <w:color w:val="auto"/>
          <w:rtl/>
        </w:rPr>
        <w:t>تق مخل</w:t>
      </w:r>
      <w:r w:rsidR="001E4C8C" w:rsidRPr="002F3D54">
        <w:rPr>
          <w:rFonts w:hint="cs"/>
          <w:color w:val="auto"/>
          <w:rtl/>
        </w:rPr>
        <w:t>ِّ</w:t>
      </w:r>
      <w:r w:rsidR="0023359C" w:rsidRPr="002F3D54">
        <w:rPr>
          <w:rFonts w:hint="cs"/>
          <w:color w:val="auto"/>
          <w:rtl/>
        </w:rPr>
        <w:t>ص</w:t>
      </w:r>
      <w:r w:rsidR="002F3D54">
        <w:rPr>
          <w:rFonts w:hint="cs"/>
          <w:color w:val="auto"/>
          <w:rtl/>
        </w:rPr>
        <w:t>ًا</w:t>
      </w:r>
      <w:r w:rsidR="0023359C" w:rsidRPr="002F3D54">
        <w:rPr>
          <w:rFonts w:hint="cs"/>
          <w:color w:val="auto"/>
          <w:rtl/>
        </w:rPr>
        <w:t xml:space="preserve"> للعبد</w:t>
      </w:r>
      <w:r w:rsidR="00021530" w:rsidRPr="002F3D54">
        <w:rPr>
          <w:rFonts w:hint="cs"/>
          <w:noProof w:val="0"/>
          <w:color w:val="auto"/>
          <w:rtl/>
        </w:rPr>
        <w:t xml:space="preserve">؛ </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لو كان الإ</w:t>
      </w:r>
      <w:r w:rsidR="00201537" w:rsidRPr="002F3D54">
        <w:rPr>
          <w:rFonts w:hint="cs"/>
          <w:color w:val="auto"/>
          <w:rtl/>
        </w:rPr>
        <w:t>مام قادر</w:t>
      </w:r>
      <w:r w:rsidR="002F3D54">
        <w:rPr>
          <w:rFonts w:hint="cs"/>
          <w:color w:val="auto"/>
          <w:rtl/>
        </w:rPr>
        <w:t>ًا</w:t>
      </w:r>
      <w:r w:rsidR="00201537" w:rsidRPr="002F3D54">
        <w:rPr>
          <w:rFonts w:hint="cs"/>
          <w:color w:val="auto"/>
          <w:rtl/>
        </w:rPr>
        <w:t xml:space="preserve"> على إزالة العبد هناك/</w:t>
      </w:r>
      <w:r w:rsidR="0023359C" w:rsidRPr="002F3D54">
        <w:rPr>
          <w:rFonts w:hint="cs"/>
          <w:color w:val="auto"/>
          <w:rtl/>
        </w:rPr>
        <w:t xml:space="preserve"> عن استيلائه</w:t>
      </w:r>
      <w:r w:rsidR="00021530" w:rsidRPr="002F3D54">
        <w:rPr>
          <w:rFonts w:hint="cs"/>
          <w:color w:val="auto"/>
          <w:rtl/>
        </w:rPr>
        <w:t xml:space="preserve">، </w:t>
      </w:r>
      <w:r w:rsidR="0023359C" w:rsidRPr="002F3D54">
        <w:rPr>
          <w:rFonts w:hint="cs"/>
          <w:color w:val="auto"/>
          <w:rtl/>
        </w:rPr>
        <w:t>كان الواجب على الإمام</w:t>
      </w:r>
      <w:r w:rsidR="00021530" w:rsidRPr="002F3D54">
        <w:rPr>
          <w:rFonts w:hint="cs"/>
          <w:noProof w:val="0"/>
          <w:color w:val="auto"/>
          <w:rtl/>
        </w:rPr>
        <w:t xml:space="preserve">، </w:t>
      </w:r>
      <w:r w:rsidR="0023359C" w:rsidRPr="002F3D54">
        <w:rPr>
          <w:rFonts w:hint="cs"/>
          <w:color w:val="auto"/>
          <w:rtl/>
        </w:rPr>
        <w:t>أن</w:t>
      </w:r>
      <w:r w:rsidR="001E4C8C" w:rsidRPr="002F3D54">
        <w:rPr>
          <w:rFonts w:hint="cs"/>
          <w:color w:val="auto"/>
          <w:rtl/>
        </w:rPr>
        <w:t>ْ</w:t>
      </w:r>
      <w:r w:rsidR="0023359C" w:rsidRPr="002F3D54">
        <w:rPr>
          <w:rFonts w:hint="cs"/>
          <w:color w:val="auto"/>
          <w:rtl/>
        </w:rPr>
        <w:t xml:space="preserve"> يجبره على الإعتاق لا على البيع لانعدام </w:t>
      </w:r>
      <w:r w:rsidR="0023359C" w:rsidRPr="002F3D54">
        <w:rPr>
          <w:rFonts w:hint="cs"/>
          <w:color w:val="auto"/>
          <w:rtl/>
        </w:rPr>
        <w:lastRenderedPageBreak/>
        <w:t>عصمة مال</w:t>
      </w:r>
      <w:r w:rsidR="001E4C8C" w:rsidRPr="002F3D54">
        <w:rPr>
          <w:rFonts w:hint="cs"/>
          <w:color w:val="auto"/>
          <w:rtl/>
        </w:rPr>
        <w:t>ِ</w:t>
      </w:r>
      <w:r w:rsidR="0023359C" w:rsidRPr="002F3D54">
        <w:rPr>
          <w:rFonts w:hint="cs"/>
          <w:color w:val="auto"/>
          <w:rtl/>
        </w:rPr>
        <w:t>ه</w:t>
      </w:r>
      <w:r w:rsidR="00201537" w:rsidRPr="002F3D54">
        <w:rPr>
          <w:rFonts w:hint="cs"/>
          <w:color w:val="auto"/>
          <w:rtl/>
        </w:rPr>
        <w:t>،</w:t>
      </w:r>
      <w:r w:rsidR="0023359C" w:rsidRPr="002F3D54">
        <w:rPr>
          <w:rFonts w:hint="cs"/>
          <w:color w:val="auto"/>
          <w:rtl/>
        </w:rPr>
        <w:t xml:space="preserve"> فل</w:t>
      </w:r>
      <w:r w:rsidR="001E4C8C" w:rsidRPr="002F3D54">
        <w:rPr>
          <w:rFonts w:hint="cs"/>
          <w:color w:val="auto"/>
          <w:rtl/>
        </w:rPr>
        <w:t>َ</w:t>
      </w:r>
      <w:r w:rsidR="0023359C" w:rsidRPr="002F3D54">
        <w:rPr>
          <w:rFonts w:hint="cs"/>
          <w:color w:val="auto"/>
          <w:rtl/>
        </w:rPr>
        <w:t>م يستحق</w:t>
      </w:r>
      <w:r w:rsidR="001E4C8C" w:rsidRPr="002F3D54">
        <w:rPr>
          <w:rFonts w:hint="cs"/>
          <w:color w:val="auto"/>
          <w:rtl/>
        </w:rPr>
        <w:t>ّ</w:t>
      </w:r>
      <w:r w:rsidR="0023359C" w:rsidRPr="002F3D54">
        <w:rPr>
          <w:rFonts w:hint="cs"/>
          <w:color w:val="auto"/>
          <w:rtl/>
        </w:rPr>
        <w:t xml:space="preserve"> الحربي الع</w:t>
      </w:r>
      <w:r w:rsidR="001E4C8C" w:rsidRPr="002F3D54">
        <w:rPr>
          <w:rFonts w:hint="cs"/>
          <w:color w:val="auto"/>
          <w:rtl/>
        </w:rPr>
        <w:t>ِ</w:t>
      </w:r>
      <w:r w:rsidR="0023359C" w:rsidRPr="002F3D54">
        <w:rPr>
          <w:rFonts w:hint="cs"/>
          <w:color w:val="auto"/>
          <w:rtl/>
        </w:rPr>
        <w:t>و</w:t>
      </w:r>
      <w:r w:rsidR="001E4C8C" w:rsidRPr="002F3D54">
        <w:rPr>
          <w:rFonts w:hint="cs"/>
          <w:color w:val="auto"/>
          <w:rtl/>
        </w:rPr>
        <w:t>َ</w:t>
      </w:r>
      <w:r w:rsidR="0023359C" w:rsidRPr="002F3D54">
        <w:rPr>
          <w:rFonts w:hint="cs"/>
          <w:color w:val="auto"/>
          <w:rtl/>
        </w:rPr>
        <w:t>ض مقابلة</w:t>
      </w:r>
      <w:r w:rsidR="001E4C8C" w:rsidRPr="002F3D54">
        <w:rPr>
          <w:rFonts w:hint="cs"/>
          <w:color w:val="auto"/>
          <w:rtl/>
        </w:rPr>
        <w:t>َ</w:t>
      </w:r>
      <w:r w:rsidR="0023359C" w:rsidRPr="002F3D54">
        <w:rPr>
          <w:rFonts w:hint="cs"/>
          <w:color w:val="auto"/>
          <w:rtl/>
        </w:rPr>
        <w:t xml:space="preserve"> إزالة م</w:t>
      </w:r>
      <w:r w:rsidR="001E4C8C" w:rsidRPr="002F3D54">
        <w:rPr>
          <w:rFonts w:hint="cs"/>
          <w:color w:val="auto"/>
          <w:rtl/>
        </w:rPr>
        <w:t>ُ</w:t>
      </w:r>
      <w:r w:rsidR="0023359C" w:rsidRPr="002F3D54">
        <w:rPr>
          <w:rFonts w:hint="cs"/>
          <w:color w:val="auto"/>
          <w:rtl/>
        </w:rPr>
        <w:t>لكه لسقوط حرمة ملكه</w:t>
      </w:r>
      <w:r w:rsidR="00021530" w:rsidRPr="002F3D54">
        <w:rPr>
          <w:rFonts w:hint="cs"/>
          <w:color w:val="auto"/>
          <w:rtl/>
        </w:rPr>
        <w:t xml:space="preserve">، </w:t>
      </w:r>
      <w:r w:rsidR="001E4C8C" w:rsidRPr="002F3D54">
        <w:rPr>
          <w:rFonts w:hint="cs"/>
          <w:color w:val="auto"/>
          <w:rtl/>
        </w:rPr>
        <w:t>بخلاف ما إذا كان في دار الإسلام</w:t>
      </w:r>
      <w:r w:rsidR="00021530" w:rsidRPr="002F3D54">
        <w:rPr>
          <w:rFonts w:hint="cs"/>
          <w:color w:val="auto"/>
          <w:rtl/>
        </w:rPr>
        <w:t xml:space="preserve">. </w:t>
      </w:r>
      <w:r w:rsidR="0023359C" w:rsidRPr="002F3D54">
        <w:rPr>
          <w:rFonts w:hint="cs"/>
          <w:color w:val="auto"/>
          <w:rtl/>
        </w:rPr>
        <w:t>ث</w:t>
      </w:r>
      <w:r w:rsidR="001E4C8C" w:rsidRPr="002F3D54">
        <w:rPr>
          <w:rFonts w:hint="cs"/>
          <w:color w:val="auto"/>
          <w:rtl/>
        </w:rPr>
        <w:t>ُ</w:t>
      </w:r>
      <w:r w:rsidR="0023359C" w:rsidRPr="002F3D54">
        <w:rPr>
          <w:rFonts w:hint="cs"/>
          <w:color w:val="auto"/>
          <w:rtl/>
        </w:rPr>
        <w:t>م</w:t>
      </w:r>
      <w:r w:rsidR="001E4C8C" w:rsidRPr="002F3D54">
        <w:rPr>
          <w:rFonts w:hint="cs"/>
          <w:color w:val="auto"/>
          <w:rtl/>
        </w:rPr>
        <w:t>َّ</w:t>
      </w:r>
      <w:r w:rsidR="0023359C" w:rsidRPr="002F3D54">
        <w:rPr>
          <w:rFonts w:hint="cs"/>
          <w:color w:val="auto"/>
          <w:rtl/>
        </w:rPr>
        <w:t xml:space="preserve"> لما ق</w:t>
      </w:r>
      <w:r w:rsidR="001E4C8C" w:rsidRPr="002F3D54">
        <w:rPr>
          <w:rFonts w:hint="cs"/>
          <w:color w:val="auto"/>
          <w:rtl/>
        </w:rPr>
        <w:t>َ</w:t>
      </w:r>
      <w:r w:rsidR="0023359C" w:rsidRPr="002F3D54">
        <w:rPr>
          <w:rFonts w:hint="cs"/>
          <w:color w:val="auto"/>
          <w:rtl/>
        </w:rPr>
        <w:t>ص</w:t>
      </w:r>
      <w:r w:rsidR="001E4C8C" w:rsidRPr="002F3D54">
        <w:rPr>
          <w:rFonts w:hint="cs"/>
          <w:color w:val="auto"/>
          <w:rtl/>
        </w:rPr>
        <w:t>ُ</w:t>
      </w:r>
      <w:r w:rsidR="0023359C" w:rsidRPr="002F3D54">
        <w:rPr>
          <w:rFonts w:hint="cs"/>
          <w:color w:val="auto"/>
          <w:rtl/>
        </w:rPr>
        <w:t>رت ولاية القاضي عن إزالة ملكه بالإعتاق</w:t>
      </w:r>
      <w:r w:rsidR="00021530" w:rsidRPr="002F3D54">
        <w:rPr>
          <w:rFonts w:hint="cs"/>
          <w:noProof w:val="0"/>
          <w:color w:val="auto"/>
          <w:rtl/>
        </w:rPr>
        <w:t xml:space="preserve">، </w:t>
      </w:r>
      <w:r w:rsidR="0023359C" w:rsidRPr="002F3D54">
        <w:rPr>
          <w:rFonts w:hint="cs"/>
          <w:color w:val="auto"/>
          <w:rtl/>
        </w:rPr>
        <w:t>وهي العل</w:t>
      </w:r>
      <w:r w:rsidR="001E4C8C" w:rsidRPr="002F3D54">
        <w:rPr>
          <w:rFonts w:hint="cs"/>
          <w:color w:val="auto"/>
          <w:rtl/>
        </w:rPr>
        <w:t>َّ</w:t>
      </w:r>
      <w:r w:rsidR="0023359C" w:rsidRPr="002F3D54">
        <w:rPr>
          <w:rFonts w:hint="cs"/>
          <w:color w:val="auto"/>
          <w:rtl/>
        </w:rPr>
        <w:t>ة في زوال ملكه</w:t>
      </w:r>
      <w:r w:rsidR="00021530" w:rsidRPr="002F3D54">
        <w:rPr>
          <w:rFonts w:hint="cs"/>
          <w:noProof w:val="0"/>
          <w:color w:val="auto"/>
          <w:rtl/>
        </w:rPr>
        <w:t xml:space="preserve">، </w:t>
      </w:r>
      <w:r w:rsidR="0023359C" w:rsidRPr="002F3D54">
        <w:rPr>
          <w:rFonts w:hint="cs"/>
          <w:color w:val="auto"/>
          <w:rtl/>
        </w:rPr>
        <w:t>فقام ش</w:t>
      </w:r>
      <w:r w:rsidR="001E4C8C" w:rsidRPr="002F3D54">
        <w:rPr>
          <w:rFonts w:hint="cs"/>
          <w:color w:val="auto"/>
          <w:rtl/>
        </w:rPr>
        <w:t>َ</w:t>
      </w:r>
      <w:r w:rsidR="0023359C" w:rsidRPr="002F3D54">
        <w:rPr>
          <w:rFonts w:hint="cs"/>
          <w:color w:val="auto"/>
          <w:rtl/>
        </w:rPr>
        <w:t>رط زوال عصمة مال المستأمن</w:t>
      </w:r>
      <w:r w:rsidR="00021530" w:rsidRPr="002F3D54">
        <w:rPr>
          <w:rFonts w:hint="cs"/>
          <w:color w:val="auto"/>
          <w:rtl/>
        </w:rPr>
        <w:t xml:space="preserve">، </w:t>
      </w:r>
      <w:r w:rsidR="0023359C" w:rsidRPr="002F3D54">
        <w:rPr>
          <w:rFonts w:hint="cs"/>
          <w:color w:val="auto"/>
          <w:rtl/>
        </w:rPr>
        <w:t>الذي هو دخول دار الحرب مقام عل</w:t>
      </w:r>
      <w:r w:rsidR="001E4C8C" w:rsidRPr="002F3D54">
        <w:rPr>
          <w:rFonts w:hint="cs"/>
          <w:color w:val="auto"/>
          <w:rtl/>
        </w:rPr>
        <w:t>َّ</w:t>
      </w:r>
      <w:r w:rsidR="0023359C" w:rsidRPr="002F3D54">
        <w:rPr>
          <w:rFonts w:hint="cs"/>
          <w:color w:val="auto"/>
          <w:rtl/>
        </w:rPr>
        <w:t>ة الز</w:t>
      </w:r>
      <w:r w:rsidR="001E4C8C" w:rsidRPr="002F3D54">
        <w:rPr>
          <w:rFonts w:hint="cs"/>
          <w:color w:val="auto"/>
          <w:rtl/>
        </w:rPr>
        <w:t>َّ</w:t>
      </w:r>
      <w:r w:rsidR="0023359C" w:rsidRPr="002F3D54">
        <w:rPr>
          <w:rFonts w:hint="cs"/>
          <w:color w:val="auto"/>
          <w:rtl/>
        </w:rPr>
        <w:t>وال</w:t>
      </w:r>
      <w:r w:rsidR="00021530" w:rsidRPr="002F3D54">
        <w:rPr>
          <w:rFonts w:hint="cs"/>
          <w:color w:val="auto"/>
          <w:rtl/>
        </w:rPr>
        <w:t xml:space="preserve">، </w:t>
      </w:r>
      <w:r w:rsidR="0023359C" w:rsidRPr="002F3D54">
        <w:rPr>
          <w:rFonts w:hint="cs"/>
          <w:color w:val="auto"/>
          <w:rtl/>
        </w:rPr>
        <w:t>وهي إعتاق الإمام عليه لما أن</w:t>
      </w:r>
      <w:r w:rsidR="001E4C8C" w:rsidRPr="002F3D54">
        <w:rPr>
          <w:rFonts w:hint="cs"/>
          <w:color w:val="auto"/>
          <w:rtl/>
        </w:rPr>
        <w:t>َّ</w:t>
      </w:r>
      <w:r w:rsidR="0023359C" w:rsidRPr="002F3D54">
        <w:rPr>
          <w:rFonts w:hint="cs"/>
          <w:color w:val="auto"/>
          <w:rtl/>
        </w:rPr>
        <w:t xml:space="preserve">ه قد يقام الشرط </w:t>
      </w:r>
      <w:r w:rsidR="0023359C" w:rsidRPr="002F3D54">
        <w:rPr>
          <w:rFonts w:hint="cs"/>
          <w:b/>
          <w:bCs/>
          <w:color w:val="auto"/>
          <w:rtl/>
        </w:rPr>
        <w:t>(مقام العلة)</w:t>
      </w:r>
      <w:r w:rsidR="0023359C" w:rsidRPr="002F3D54">
        <w:rPr>
          <w:rFonts w:hint="cs"/>
          <w:color w:val="auto"/>
          <w:rtl/>
        </w:rPr>
        <w:t xml:space="preserve"> عند ع</w:t>
      </w:r>
      <w:r w:rsidR="001E4C8C" w:rsidRPr="002F3D54">
        <w:rPr>
          <w:rFonts w:hint="cs"/>
          <w:color w:val="auto"/>
          <w:rtl/>
        </w:rPr>
        <w:t>َ</w:t>
      </w:r>
      <w:r w:rsidR="0023359C" w:rsidRPr="002F3D54">
        <w:rPr>
          <w:rFonts w:hint="cs"/>
          <w:color w:val="auto"/>
          <w:rtl/>
        </w:rPr>
        <w:t>د</w:t>
      </w:r>
      <w:r w:rsidR="001E4C8C" w:rsidRPr="002F3D54">
        <w:rPr>
          <w:rFonts w:hint="cs"/>
          <w:color w:val="auto"/>
          <w:rtl/>
        </w:rPr>
        <w:t>َ</w:t>
      </w:r>
      <w:r w:rsidR="0023359C" w:rsidRPr="002F3D54">
        <w:rPr>
          <w:rFonts w:hint="cs"/>
          <w:color w:val="auto"/>
          <w:rtl/>
        </w:rPr>
        <w:t>م إمكان إضافة الحكم إلى العل</w:t>
      </w:r>
      <w:r w:rsidR="001E4C8C"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كما في حفر البئر على قارعة الطريق</w:t>
      </w:r>
      <w:r w:rsidR="00021530" w:rsidRPr="002F3D54">
        <w:rPr>
          <w:rFonts w:hint="cs"/>
          <w:noProof w:val="0"/>
          <w:color w:val="auto"/>
          <w:rtl/>
        </w:rPr>
        <w:t xml:space="preserve">. </w:t>
      </w:r>
      <w:r w:rsidR="0023359C" w:rsidRPr="002F3D54">
        <w:rPr>
          <w:rFonts w:hint="cs"/>
          <w:color w:val="auto"/>
          <w:rtl/>
        </w:rPr>
        <w:t>وذكر الإمام الإسبيجابي</w:t>
      </w:r>
      <w:r w:rsidR="0023359C" w:rsidRPr="002F3D54">
        <w:rPr>
          <w:rStyle w:val="ae"/>
          <w:color w:val="auto"/>
          <w:rtl/>
        </w:rPr>
        <w:t>(</w:t>
      </w:r>
      <w:r w:rsidR="0023359C" w:rsidRPr="002F3D54">
        <w:rPr>
          <w:rStyle w:val="ae"/>
          <w:color w:val="auto"/>
          <w:rtl/>
        </w:rPr>
        <w:footnoteReference w:id="410"/>
      </w:r>
      <w:r w:rsidR="0023359C" w:rsidRPr="002F3D54">
        <w:rPr>
          <w:rStyle w:val="ae"/>
          <w:color w:val="auto"/>
          <w:rtl/>
        </w:rPr>
        <w:t>)</w:t>
      </w:r>
      <w:r w:rsidR="00021530" w:rsidRPr="002F3D54">
        <w:rPr>
          <w:rFonts w:hint="cs"/>
          <w:noProof w:val="0"/>
          <w:color w:val="auto"/>
          <w:rtl/>
        </w:rPr>
        <w:t xml:space="preserve">: </w:t>
      </w:r>
      <w:r w:rsidR="0023359C" w:rsidRPr="002F3D54">
        <w:rPr>
          <w:rFonts w:hint="cs"/>
          <w:color w:val="auto"/>
          <w:rtl/>
        </w:rPr>
        <w:t>وهذا بخلاف أم</w:t>
      </w:r>
      <w:r w:rsidR="001E4C8C" w:rsidRPr="002F3D54">
        <w:rPr>
          <w:rFonts w:hint="cs"/>
          <w:color w:val="auto"/>
          <w:rtl/>
        </w:rPr>
        <w:t>ِّ</w:t>
      </w:r>
      <w:r w:rsidR="0023359C" w:rsidRPr="002F3D54">
        <w:rPr>
          <w:rFonts w:hint="cs"/>
          <w:color w:val="auto"/>
          <w:rtl/>
        </w:rPr>
        <w:t xml:space="preserve"> ولد الن</w:t>
      </w:r>
      <w:r w:rsidR="001E4C8C" w:rsidRPr="002F3D54">
        <w:rPr>
          <w:rFonts w:hint="cs"/>
          <w:color w:val="auto"/>
          <w:rtl/>
        </w:rPr>
        <w:t>َّ</w:t>
      </w:r>
      <w:r w:rsidR="0023359C" w:rsidRPr="002F3D54">
        <w:rPr>
          <w:rFonts w:hint="cs"/>
          <w:color w:val="auto"/>
          <w:rtl/>
        </w:rPr>
        <w:t>صراني إذا أسلمت</w:t>
      </w:r>
      <w:r w:rsidR="00021530" w:rsidRPr="002F3D54">
        <w:rPr>
          <w:rFonts w:hint="cs"/>
          <w:noProof w:val="0"/>
          <w:color w:val="auto"/>
          <w:rtl/>
        </w:rPr>
        <w:t xml:space="preserve">؛ </w:t>
      </w:r>
      <w:r w:rsidR="0023359C" w:rsidRPr="002F3D54">
        <w:rPr>
          <w:rFonts w:hint="cs"/>
          <w:color w:val="auto"/>
          <w:rtl/>
        </w:rPr>
        <w:t>حيث يقتضي</w:t>
      </w:r>
      <w:r w:rsidR="0023359C" w:rsidRPr="002F3D54">
        <w:rPr>
          <w:rFonts w:hint="cs"/>
          <w:color w:val="auto"/>
          <w:vertAlign w:val="superscript"/>
          <w:rtl/>
        </w:rPr>
        <w:t>(</w:t>
      </w:r>
      <w:r w:rsidR="0023359C" w:rsidRPr="002F3D54">
        <w:rPr>
          <w:rStyle w:val="ae"/>
          <w:color w:val="auto"/>
          <w:rtl/>
        </w:rPr>
        <w:footnoteReference w:id="411"/>
      </w:r>
      <w:r w:rsidR="0023359C" w:rsidRPr="002F3D54">
        <w:rPr>
          <w:rFonts w:hint="cs"/>
          <w:color w:val="auto"/>
          <w:vertAlign w:val="superscript"/>
          <w:rtl/>
        </w:rPr>
        <w:t>)</w:t>
      </w:r>
      <w:r w:rsidR="0023359C" w:rsidRPr="002F3D54">
        <w:rPr>
          <w:rFonts w:hint="cs"/>
          <w:color w:val="auto"/>
          <w:rtl/>
        </w:rPr>
        <w:t xml:space="preserve"> بالس</w:t>
      </w:r>
      <w:r w:rsidR="001E4C8C" w:rsidRPr="002F3D54">
        <w:rPr>
          <w:rFonts w:hint="cs"/>
          <w:color w:val="auto"/>
          <w:rtl/>
        </w:rPr>
        <w:t>ِّ</w:t>
      </w:r>
      <w:r w:rsidR="0023359C" w:rsidRPr="002F3D54">
        <w:rPr>
          <w:rFonts w:hint="cs"/>
          <w:color w:val="auto"/>
          <w:rtl/>
        </w:rPr>
        <w:t>عاية عليها</w:t>
      </w:r>
      <w:r w:rsidR="00021530" w:rsidRPr="002F3D54">
        <w:rPr>
          <w:rFonts w:hint="cs"/>
          <w:noProof w:val="0"/>
          <w:color w:val="auto"/>
          <w:rtl/>
        </w:rPr>
        <w:t xml:space="preserve">، </w:t>
      </w:r>
      <w:r w:rsidR="0023359C" w:rsidRPr="002F3D54">
        <w:rPr>
          <w:rFonts w:hint="cs"/>
          <w:color w:val="auto"/>
          <w:rtl/>
        </w:rPr>
        <w:t>وت</w:t>
      </w:r>
      <w:r w:rsidR="001E4C8C" w:rsidRPr="002F3D54">
        <w:rPr>
          <w:rFonts w:hint="cs"/>
          <w:color w:val="auto"/>
          <w:rtl/>
        </w:rPr>
        <w:t>ُ</w:t>
      </w:r>
      <w:r w:rsidR="0023359C" w:rsidRPr="002F3D54">
        <w:rPr>
          <w:rFonts w:hint="cs"/>
          <w:color w:val="auto"/>
          <w:rtl/>
        </w:rPr>
        <w:t>عتق</w:t>
      </w:r>
      <w:r w:rsidR="00021530" w:rsidRPr="002F3D54">
        <w:rPr>
          <w:rFonts w:hint="cs"/>
          <w:color w:val="auto"/>
          <w:rtl/>
        </w:rPr>
        <w:t xml:space="preserve">، </w:t>
      </w:r>
      <w:r w:rsidR="0023359C" w:rsidRPr="002F3D54">
        <w:rPr>
          <w:rFonts w:hint="cs"/>
          <w:color w:val="auto"/>
          <w:rtl/>
        </w:rPr>
        <w:t>وههنا يعتق مجان</w:t>
      </w:r>
      <w:r w:rsidR="002F3D54">
        <w:rPr>
          <w:rFonts w:hint="cs"/>
          <w:color w:val="auto"/>
          <w:rtl/>
        </w:rPr>
        <w:t>ًا</w:t>
      </w:r>
      <w:r w:rsidR="00021530" w:rsidRPr="002F3D54">
        <w:rPr>
          <w:rFonts w:hint="cs"/>
          <w:color w:val="auto"/>
          <w:rtl/>
        </w:rPr>
        <w:t xml:space="preserve">؛ </w:t>
      </w:r>
      <w:r w:rsidR="0023359C" w:rsidRPr="002F3D54">
        <w:rPr>
          <w:rFonts w:hint="cs"/>
          <w:color w:val="auto"/>
          <w:rtl/>
        </w:rPr>
        <w:t>لأن</w:t>
      </w:r>
      <w:r w:rsidR="001E4C8C" w:rsidRPr="002F3D54">
        <w:rPr>
          <w:rFonts w:hint="cs"/>
          <w:color w:val="auto"/>
          <w:rtl/>
        </w:rPr>
        <w:t>َّ</w:t>
      </w:r>
      <w:r w:rsidR="0023359C" w:rsidRPr="002F3D54">
        <w:rPr>
          <w:rFonts w:hint="cs"/>
          <w:color w:val="auto"/>
          <w:rtl/>
        </w:rPr>
        <w:t xml:space="preserve"> ملك الذ</w:t>
      </w:r>
      <w:r w:rsidR="001E4C8C" w:rsidRPr="002F3D54">
        <w:rPr>
          <w:rFonts w:hint="cs"/>
          <w:color w:val="auto"/>
          <w:rtl/>
        </w:rPr>
        <w:t>ِّ</w:t>
      </w:r>
      <w:r w:rsidR="0023359C" w:rsidRPr="002F3D54">
        <w:rPr>
          <w:rFonts w:hint="cs"/>
          <w:color w:val="auto"/>
          <w:rtl/>
        </w:rPr>
        <w:t>مي محترم</w:t>
      </w:r>
      <w:r w:rsidR="00021530" w:rsidRPr="002F3D54">
        <w:rPr>
          <w:rFonts w:hint="cs"/>
          <w:noProof w:val="0"/>
          <w:color w:val="auto"/>
          <w:rtl/>
        </w:rPr>
        <w:t xml:space="preserve">، </w:t>
      </w:r>
      <w:r w:rsidR="0023359C" w:rsidRPr="002F3D54">
        <w:rPr>
          <w:rFonts w:hint="cs"/>
          <w:color w:val="auto"/>
          <w:rtl/>
        </w:rPr>
        <w:t>وملك الحربي غير محترم</w:t>
      </w:r>
      <w:r w:rsidR="00021530" w:rsidRPr="002F3D54">
        <w:rPr>
          <w:rFonts w:hint="cs"/>
          <w:noProof w:val="0"/>
          <w:color w:val="auto"/>
          <w:rtl/>
        </w:rPr>
        <w:t xml:space="preserve">، </w:t>
      </w:r>
      <w:r w:rsidR="0023359C" w:rsidRPr="002F3D54">
        <w:rPr>
          <w:rFonts w:hint="cs"/>
          <w:color w:val="auto"/>
          <w:rtl/>
        </w:rPr>
        <w:t>ولا قيمة له</w:t>
      </w:r>
      <w:r w:rsidR="0023359C" w:rsidRPr="002F3D54">
        <w:rPr>
          <w:rStyle w:val="ae"/>
          <w:color w:val="auto"/>
          <w:rtl/>
        </w:rPr>
        <w:t>(</w:t>
      </w:r>
      <w:r w:rsidR="0023359C" w:rsidRPr="002F3D54">
        <w:rPr>
          <w:rStyle w:val="ae"/>
          <w:color w:val="auto"/>
          <w:rtl/>
        </w:rPr>
        <w:footnoteReference w:id="412"/>
      </w:r>
      <w:r w:rsidR="0023359C" w:rsidRPr="002F3D54">
        <w:rPr>
          <w:rStyle w:val="ae"/>
          <w:color w:val="auto"/>
          <w:rtl/>
        </w:rPr>
        <w:t>)</w:t>
      </w:r>
      <w:r w:rsidR="00021530" w:rsidRPr="002F3D54">
        <w:rPr>
          <w:rFonts w:hint="cs"/>
          <w:noProof w:val="0"/>
          <w:color w:val="auto"/>
          <w:rtl/>
        </w:rPr>
        <w:t xml:space="preserve">. </w:t>
      </w:r>
      <w:r w:rsidR="0023359C" w:rsidRPr="002F3D54">
        <w:rPr>
          <w:rFonts w:hint="cs"/>
          <w:color w:val="auto"/>
          <w:rtl/>
        </w:rPr>
        <w:t>ولا يقال</w:t>
      </w:r>
      <w:r w:rsidR="00021530" w:rsidRPr="002F3D54">
        <w:rPr>
          <w:rFonts w:hint="cs"/>
          <w:color w:val="auto"/>
          <w:rtl/>
        </w:rPr>
        <w:t xml:space="preserve">: </w:t>
      </w:r>
      <w:r w:rsidR="0023359C" w:rsidRPr="002F3D54">
        <w:rPr>
          <w:rFonts w:hint="cs"/>
          <w:color w:val="auto"/>
          <w:rtl/>
        </w:rPr>
        <w:t>الإحراز بدار الحرب سبب لإثبات الملك فيما لم يكن مالك</w:t>
      </w:r>
      <w:r w:rsidR="002F3D54">
        <w:rPr>
          <w:rFonts w:hint="cs"/>
          <w:color w:val="auto"/>
          <w:rtl/>
        </w:rPr>
        <w:t>ًا</w:t>
      </w:r>
      <w:r w:rsidR="0023359C" w:rsidRPr="002F3D54">
        <w:rPr>
          <w:rFonts w:hint="cs"/>
          <w:color w:val="auto"/>
          <w:rtl/>
        </w:rPr>
        <w:t xml:space="preserve"> له</w:t>
      </w:r>
      <w:r w:rsidR="00021530" w:rsidRPr="002F3D54">
        <w:rPr>
          <w:rFonts w:hint="cs"/>
          <w:noProof w:val="0"/>
          <w:color w:val="auto"/>
          <w:rtl/>
        </w:rPr>
        <w:t xml:space="preserve">. </w:t>
      </w:r>
      <w:r w:rsidR="0023359C" w:rsidRPr="002F3D54">
        <w:rPr>
          <w:rFonts w:hint="cs"/>
          <w:color w:val="auto"/>
          <w:rtl/>
        </w:rPr>
        <w:t xml:space="preserve">ألا </w:t>
      </w:r>
      <w:r w:rsidR="001E4C8C" w:rsidRPr="002F3D54">
        <w:rPr>
          <w:rFonts w:hint="cs"/>
          <w:color w:val="auto"/>
          <w:rtl/>
        </w:rPr>
        <w:t>ت</w:t>
      </w:r>
      <w:r w:rsidR="0023359C" w:rsidRPr="002F3D54">
        <w:rPr>
          <w:rFonts w:hint="cs"/>
          <w:color w:val="auto"/>
          <w:rtl/>
        </w:rPr>
        <w:t>رى أن</w:t>
      </w:r>
      <w:r w:rsidR="001E4C8C" w:rsidRPr="002F3D54">
        <w:rPr>
          <w:rFonts w:hint="cs"/>
          <w:color w:val="auto"/>
          <w:rtl/>
        </w:rPr>
        <w:t>َّ</w:t>
      </w:r>
      <w:r w:rsidR="0023359C" w:rsidRPr="002F3D54">
        <w:rPr>
          <w:rFonts w:hint="cs"/>
          <w:color w:val="auto"/>
          <w:rtl/>
        </w:rPr>
        <w:t>هم إذا أسروا عبد</w:t>
      </w:r>
      <w:r w:rsidR="002F3D54">
        <w:rPr>
          <w:rFonts w:hint="cs"/>
          <w:color w:val="auto"/>
          <w:rtl/>
        </w:rPr>
        <w:t>ًا</w:t>
      </w:r>
      <w:r w:rsidR="0023359C" w:rsidRPr="002F3D54">
        <w:rPr>
          <w:rFonts w:hint="cs"/>
          <w:color w:val="auto"/>
          <w:rtl/>
        </w:rPr>
        <w:t xml:space="preserve"> مسلم</w:t>
      </w:r>
      <w:r w:rsidR="002F3D54">
        <w:rPr>
          <w:rFonts w:hint="cs"/>
          <w:color w:val="auto"/>
          <w:rtl/>
        </w:rPr>
        <w:t>ًا</w:t>
      </w:r>
      <w:r w:rsidR="0023359C" w:rsidRPr="002F3D54">
        <w:rPr>
          <w:rFonts w:hint="cs"/>
          <w:color w:val="auto"/>
          <w:rtl/>
        </w:rPr>
        <w:t xml:space="preserve"> في دارنا ملكوه إذا أحرزوه بدارهم</w:t>
      </w:r>
      <w:r w:rsidR="00201537" w:rsidRPr="002F3D54">
        <w:rPr>
          <w:rFonts w:hint="cs"/>
          <w:noProof w:val="0"/>
          <w:color w:val="auto"/>
          <w:rtl/>
        </w:rPr>
        <w:t>.</w:t>
      </w:r>
      <w:r w:rsidR="0023359C" w:rsidRPr="002F3D54">
        <w:rPr>
          <w:rFonts w:hint="cs"/>
          <w:color w:val="auto"/>
          <w:rtl/>
        </w:rPr>
        <w:t>فيستحيل أن</w:t>
      </w:r>
      <w:r w:rsidR="001E4C8C" w:rsidRPr="002F3D54">
        <w:rPr>
          <w:rFonts w:hint="cs"/>
          <w:color w:val="auto"/>
          <w:rtl/>
        </w:rPr>
        <w:t>ْ</w:t>
      </w:r>
      <w:r w:rsidR="0023359C" w:rsidRPr="002F3D54">
        <w:rPr>
          <w:rFonts w:hint="cs"/>
          <w:color w:val="auto"/>
          <w:rtl/>
        </w:rPr>
        <w:t xml:space="preserve"> يزول ملكه بالإحرازلأن</w:t>
      </w:r>
      <w:r w:rsidR="001E4C8C" w:rsidRPr="002F3D54">
        <w:rPr>
          <w:rFonts w:hint="cs"/>
          <w:color w:val="auto"/>
          <w:rtl/>
        </w:rPr>
        <w:t>َّ</w:t>
      </w:r>
      <w:r w:rsidR="0023359C" w:rsidRPr="002F3D54">
        <w:rPr>
          <w:rFonts w:hint="cs"/>
          <w:color w:val="auto"/>
          <w:rtl/>
        </w:rPr>
        <w:t xml:space="preserve"> الإحراز لما صار سبب</w:t>
      </w:r>
      <w:r w:rsidR="002F3D54">
        <w:rPr>
          <w:rFonts w:hint="cs"/>
          <w:color w:val="auto"/>
          <w:rtl/>
        </w:rPr>
        <w:t>ًا</w:t>
      </w:r>
      <w:r w:rsidR="0023359C" w:rsidRPr="002F3D54">
        <w:rPr>
          <w:rFonts w:hint="cs"/>
          <w:color w:val="auto"/>
          <w:rtl/>
        </w:rPr>
        <w:t xml:space="preserve"> لإثبات الملك ابتداء</w:t>
      </w:r>
      <w:r w:rsidR="001E4C8C" w:rsidRPr="002F3D54">
        <w:rPr>
          <w:rFonts w:hint="cs"/>
          <w:color w:val="auto"/>
          <w:rtl/>
        </w:rPr>
        <w:t>ً</w:t>
      </w:r>
      <w:r w:rsidR="00021530" w:rsidRPr="002F3D54">
        <w:rPr>
          <w:rFonts w:hint="cs"/>
          <w:noProof w:val="0"/>
          <w:color w:val="auto"/>
          <w:rtl/>
        </w:rPr>
        <w:t xml:space="preserve">، </w:t>
      </w:r>
      <w:r w:rsidR="0023359C" w:rsidRPr="002F3D54">
        <w:rPr>
          <w:rFonts w:hint="cs"/>
          <w:color w:val="auto"/>
          <w:rtl/>
        </w:rPr>
        <w:t>فأولى أن</w:t>
      </w:r>
      <w:r w:rsidR="001E4C8C" w:rsidRPr="002F3D54">
        <w:rPr>
          <w:rFonts w:hint="cs"/>
          <w:color w:val="auto"/>
          <w:rtl/>
        </w:rPr>
        <w:t>ْ</w:t>
      </w:r>
      <w:r w:rsidR="0023359C" w:rsidRPr="002F3D54">
        <w:rPr>
          <w:rFonts w:hint="cs"/>
          <w:color w:val="auto"/>
          <w:rtl/>
        </w:rPr>
        <w:t xml:space="preserve"> يبقي الملك الثابت كما كان وإلا ي</w:t>
      </w:r>
      <w:r w:rsidR="001E4C8C" w:rsidRPr="002F3D54">
        <w:rPr>
          <w:rFonts w:hint="cs"/>
          <w:color w:val="auto"/>
          <w:rtl/>
        </w:rPr>
        <w:t>َ</w:t>
      </w:r>
      <w:r w:rsidR="0023359C" w:rsidRPr="002F3D54">
        <w:rPr>
          <w:rFonts w:hint="cs"/>
          <w:color w:val="auto"/>
          <w:rtl/>
        </w:rPr>
        <w:t>ل</w:t>
      </w:r>
      <w:r w:rsidR="001E4C8C" w:rsidRPr="002F3D54">
        <w:rPr>
          <w:rFonts w:hint="cs"/>
          <w:color w:val="auto"/>
          <w:rtl/>
        </w:rPr>
        <w:t>ْ</w:t>
      </w:r>
      <w:r w:rsidR="0023359C" w:rsidRPr="002F3D54">
        <w:rPr>
          <w:rFonts w:hint="cs"/>
          <w:color w:val="auto"/>
          <w:rtl/>
        </w:rPr>
        <w:t>زم أن</w:t>
      </w:r>
      <w:r w:rsidR="001E4C8C" w:rsidRPr="002F3D54">
        <w:rPr>
          <w:rFonts w:hint="cs"/>
          <w:color w:val="auto"/>
          <w:rtl/>
        </w:rPr>
        <w:t>ْ</w:t>
      </w:r>
      <w:r w:rsidR="0023359C" w:rsidRPr="002F3D54">
        <w:rPr>
          <w:rFonts w:hint="cs"/>
          <w:color w:val="auto"/>
          <w:rtl/>
        </w:rPr>
        <w:t xml:space="preserve"> يكون</w:t>
      </w:r>
      <w:r w:rsidR="001E4C8C" w:rsidRPr="002F3D54">
        <w:rPr>
          <w:rFonts w:hint="cs"/>
          <w:color w:val="auto"/>
          <w:rtl/>
        </w:rPr>
        <w:t>َ</w:t>
      </w:r>
      <w:r w:rsidR="0023359C" w:rsidRPr="002F3D54">
        <w:rPr>
          <w:rFonts w:hint="cs"/>
          <w:color w:val="auto"/>
          <w:rtl/>
        </w:rPr>
        <w:t xml:space="preserve"> ما هو المثب</w:t>
      </w:r>
      <w:r w:rsidR="001E4C8C" w:rsidRPr="002F3D54">
        <w:rPr>
          <w:rFonts w:hint="cs"/>
          <w:color w:val="auto"/>
          <w:rtl/>
        </w:rPr>
        <w:t>ِ</w:t>
      </w:r>
      <w:r w:rsidR="0023359C" w:rsidRPr="002F3D54">
        <w:rPr>
          <w:rFonts w:hint="cs"/>
          <w:color w:val="auto"/>
          <w:rtl/>
        </w:rPr>
        <w:t>ت للملك مزيل</w:t>
      </w:r>
      <w:r w:rsidR="002F3D54">
        <w:rPr>
          <w:rFonts w:hint="cs"/>
          <w:color w:val="auto"/>
          <w:rtl/>
        </w:rPr>
        <w:t>ًا</w:t>
      </w:r>
      <w:r w:rsidR="0023359C" w:rsidRPr="002F3D54">
        <w:rPr>
          <w:rFonts w:hint="cs"/>
          <w:color w:val="auto"/>
          <w:rtl/>
        </w:rPr>
        <w:t xml:space="preserve"> له</w:t>
      </w:r>
      <w:r w:rsidR="00021530" w:rsidRPr="002F3D54">
        <w:rPr>
          <w:rFonts w:hint="cs"/>
          <w:color w:val="auto"/>
          <w:rtl/>
        </w:rPr>
        <w:t xml:space="preserve">، </w:t>
      </w:r>
      <w:r w:rsidR="0023359C" w:rsidRPr="002F3D54">
        <w:rPr>
          <w:rFonts w:hint="cs"/>
          <w:color w:val="auto"/>
          <w:rtl/>
        </w:rPr>
        <w:t>وهو مدفوع بمدة</w:t>
      </w:r>
      <w:r w:rsidR="000D694B" w:rsidRPr="002F3D54">
        <w:rPr>
          <w:rFonts w:hint="cs"/>
          <w:color w:val="auto"/>
          <w:rtl/>
        </w:rPr>
        <w:t>ٍ</w:t>
      </w:r>
      <w:r w:rsidR="00021530" w:rsidRPr="002F3D54">
        <w:rPr>
          <w:rFonts w:hint="cs"/>
          <w:color w:val="auto"/>
          <w:rtl/>
        </w:rPr>
        <w:t>.</w:t>
      </w:r>
    </w:p>
    <w:p w:rsidR="00021530" w:rsidRPr="002F3D54" w:rsidRDefault="0023359C" w:rsidP="002F3D54">
      <w:pPr>
        <w:ind w:firstLine="567"/>
        <w:rPr>
          <w:noProof w:val="0"/>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ليس هذا كما أخذوا عبد</w:t>
      </w:r>
      <w:r w:rsidR="002F3D54">
        <w:rPr>
          <w:rFonts w:hint="cs"/>
          <w:color w:val="auto"/>
          <w:rtl/>
        </w:rPr>
        <w:t>ًا</w:t>
      </w:r>
      <w:r w:rsidRPr="002F3D54">
        <w:rPr>
          <w:rFonts w:hint="cs"/>
          <w:color w:val="auto"/>
          <w:rtl/>
        </w:rPr>
        <w:t xml:space="preserve"> في دارنا</w:t>
      </w:r>
      <w:r w:rsidR="00021530" w:rsidRPr="002F3D54">
        <w:rPr>
          <w:rFonts w:hint="cs"/>
          <w:color w:val="auto"/>
          <w:rtl/>
        </w:rPr>
        <w:t xml:space="preserve">؛ </w:t>
      </w:r>
      <w:r w:rsidRPr="002F3D54">
        <w:rPr>
          <w:rFonts w:hint="cs"/>
          <w:color w:val="auto"/>
          <w:rtl/>
        </w:rPr>
        <w:t>لأن</w:t>
      </w:r>
      <w:r w:rsidR="001E4C8C" w:rsidRPr="002F3D54">
        <w:rPr>
          <w:rFonts w:hint="cs"/>
          <w:color w:val="auto"/>
          <w:rtl/>
        </w:rPr>
        <w:t>َّ</w:t>
      </w:r>
      <w:r w:rsidRPr="002F3D54">
        <w:rPr>
          <w:rFonts w:hint="cs"/>
          <w:color w:val="auto"/>
          <w:rtl/>
        </w:rPr>
        <w:t>هم لا يملكونه بالأخذ حت</w:t>
      </w:r>
      <w:r w:rsidR="001E4C8C" w:rsidRPr="002F3D54">
        <w:rPr>
          <w:rFonts w:hint="cs"/>
          <w:color w:val="auto"/>
          <w:rtl/>
        </w:rPr>
        <w:t>َّ</w:t>
      </w:r>
      <w:r w:rsidR="00201537" w:rsidRPr="002F3D54">
        <w:rPr>
          <w:rFonts w:hint="cs"/>
          <w:color w:val="auto"/>
          <w:rtl/>
        </w:rPr>
        <w:t>ى يستحق عليهم الإزالة بسبب الا</w:t>
      </w:r>
      <w:r w:rsidRPr="002F3D54">
        <w:rPr>
          <w:rFonts w:hint="cs"/>
          <w:color w:val="auto"/>
          <w:rtl/>
        </w:rPr>
        <w:t>ستيلاء</w:t>
      </w:r>
      <w:r w:rsidR="00021530" w:rsidRPr="002F3D54">
        <w:rPr>
          <w:rFonts w:hint="cs"/>
          <w:color w:val="auto"/>
          <w:rtl/>
        </w:rPr>
        <w:t xml:space="preserve">؛ </w:t>
      </w:r>
      <w:r w:rsidRPr="002F3D54">
        <w:rPr>
          <w:rFonts w:hint="cs"/>
          <w:color w:val="auto"/>
          <w:rtl/>
        </w:rPr>
        <w:t>وإن</w:t>
      </w:r>
      <w:r w:rsidR="001E4C8C" w:rsidRPr="002F3D54">
        <w:rPr>
          <w:rFonts w:hint="cs"/>
          <w:color w:val="auto"/>
          <w:rtl/>
        </w:rPr>
        <w:t>َّ</w:t>
      </w:r>
      <w:r w:rsidRPr="002F3D54">
        <w:rPr>
          <w:rFonts w:hint="cs"/>
          <w:color w:val="auto"/>
          <w:rtl/>
        </w:rPr>
        <w:t>ما يملكونه بالإحراز بخلاف ما نحن فيه</w:t>
      </w:r>
      <w:r w:rsidR="00021530" w:rsidRPr="002F3D54">
        <w:rPr>
          <w:rFonts w:hint="cs"/>
          <w:color w:val="auto"/>
          <w:rtl/>
        </w:rPr>
        <w:t xml:space="preserve">؛ </w:t>
      </w:r>
      <w:r w:rsidRPr="002F3D54">
        <w:rPr>
          <w:rFonts w:hint="cs"/>
          <w:color w:val="auto"/>
          <w:rtl/>
        </w:rPr>
        <w:t>فإن</w:t>
      </w:r>
      <w:r w:rsidR="001E4C8C" w:rsidRPr="002F3D54">
        <w:rPr>
          <w:rFonts w:hint="cs"/>
          <w:color w:val="auto"/>
          <w:rtl/>
        </w:rPr>
        <w:t>َّ</w:t>
      </w:r>
      <w:r w:rsidRPr="002F3D54">
        <w:rPr>
          <w:rFonts w:hint="cs"/>
          <w:color w:val="auto"/>
          <w:rtl/>
        </w:rPr>
        <w:t>هم ملكوه بالشراء</w:t>
      </w:r>
      <w:r w:rsidR="00021530" w:rsidRPr="002F3D54">
        <w:rPr>
          <w:rFonts w:hint="cs"/>
          <w:noProof w:val="0"/>
          <w:color w:val="auto"/>
          <w:rtl/>
        </w:rPr>
        <w:t xml:space="preserve">، </w:t>
      </w:r>
      <w:r w:rsidRPr="002F3D54">
        <w:rPr>
          <w:rFonts w:hint="cs"/>
          <w:color w:val="auto"/>
          <w:rtl/>
        </w:rPr>
        <w:t>فاستحق</w:t>
      </w:r>
      <w:r w:rsidR="001E4C8C" w:rsidRPr="002F3D54">
        <w:rPr>
          <w:rFonts w:hint="cs"/>
          <w:color w:val="auto"/>
          <w:rtl/>
        </w:rPr>
        <w:t>ّ</w:t>
      </w:r>
      <w:r w:rsidRPr="002F3D54">
        <w:rPr>
          <w:rFonts w:hint="cs"/>
          <w:color w:val="auto"/>
          <w:rtl/>
        </w:rPr>
        <w:t xml:space="preserve"> عليهم الإزالة بالبيع ما داموا في دارنا</w:t>
      </w:r>
      <w:r w:rsidR="00021530" w:rsidRPr="002F3D54">
        <w:rPr>
          <w:rFonts w:hint="cs"/>
          <w:noProof w:val="0"/>
          <w:color w:val="auto"/>
          <w:rtl/>
        </w:rPr>
        <w:t xml:space="preserve">. </w:t>
      </w:r>
      <w:r w:rsidRPr="002F3D54">
        <w:rPr>
          <w:rFonts w:hint="cs"/>
          <w:color w:val="auto"/>
          <w:rtl/>
        </w:rPr>
        <w:t>ولما أدخلوه في دارهم استحق الإزالة أيض</w:t>
      </w:r>
      <w:r w:rsidR="002F3D54">
        <w:rPr>
          <w:rFonts w:hint="cs"/>
          <w:color w:val="auto"/>
          <w:rtl/>
        </w:rPr>
        <w:t>ًا</w:t>
      </w:r>
      <w:r w:rsidRPr="002F3D54">
        <w:rPr>
          <w:rFonts w:hint="cs"/>
          <w:color w:val="auto"/>
          <w:rtl/>
        </w:rPr>
        <w:t xml:space="preserve"> بإقامة شرط الزوال مقام الإزالة على ما ذكرنا من انتهاء</w:t>
      </w:r>
      <w:r w:rsidR="001E4C8C" w:rsidRPr="002F3D54">
        <w:rPr>
          <w:rFonts w:hint="cs"/>
          <w:color w:val="auto"/>
          <w:rtl/>
        </w:rPr>
        <w:t>ِ</w:t>
      </w:r>
      <w:r w:rsidRPr="002F3D54">
        <w:rPr>
          <w:rFonts w:hint="cs"/>
          <w:color w:val="auto"/>
          <w:rtl/>
        </w:rPr>
        <w:t xml:space="preserve"> عصمة ماله بالإحراز بدار الحرب</w:t>
      </w:r>
      <w:r w:rsidR="00021530" w:rsidRPr="002F3D54">
        <w:rPr>
          <w:rFonts w:hint="cs"/>
          <w:noProof w:val="0"/>
          <w:color w:val="auto"/>
          <w:rtl/>
        </w:rPr>
        <w:t>.</w:t>
      </w:r>
    </w:p>
    <w:p w:rsidR="00021530" w:rsidRPr="002F3D54" w:rsidRDefault="0023359C" w:rsidP="002F3D54">
      <w:pPr>
        <w:ind w:firstLine="567"/>
        <w:rPr>
          <w:color w:val="auto"/>
          <w:rtl/>
        </w:rPr>
      </w:pPr>
      <w:r w:rsidRPr="002F3D54">
        <w:rPr>
          <w:rFonts w:hint="cs"/>
          <w:color w:val="auto"/>
          <w:rtl/>
        </w:rPr>
        <w:lastRenderedPageBreak/>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فإن</w:t>
      </w:r>
      <w:r w:rsidR="001E4C8C"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بارتفاع الأمان زال صفة الحظ</w:t>
      </w:r>
      <w:r w:rsidR="001E4C8C" w:rsidRPr="002F3D54">
        <w:rPr>
          <w:rFonts w:hint="cs"/>
          <w:color w:val="auto"/>
          <w:rtl/>
        </w:rPr>
        <w:t>ْ</w:t>
      </w:r>
      <w:r w:rsidRPr="002F3D54">
        <w:rPr>
          <w:rFonts w:hint="cs"/>
          <w:color w:val="auto"/>
          <w:rtl/>
        </w:rPr>
        <w:t>ر لا أصل الملك</w:t>
      </w:r>
      <w:r w:rsidR="00021530" w:rsidRPr="002F3D54">
        <w:rPr>
          <w:rFonts w:hint="cs"/>
          <w:color w:val="auto"/>
          <w:rtl/>
        </w:rPr>
        <w:t xml:space="preserve">؛ </w:t>
      </w:r>
      <w:r w:rsidRPr="002F3D54">
        <w:rPr>
          <w:rFonts w:hint="cs"/>
          <w:color w:val="auto"/>
          <w:rtl/>
        </w:rPr>
        <w:t>كمن أباح لغيره شيئ</w:t>
      </w:r>
      <w:r w:rsidR="002F3D54">
        <w:rPr>
          <w:rFonts w:hint="cs"/>
          <w:color w:val="auto"/>
          <w:rtl/>
        </w:rPr>
        <w:t>ًا</w:t>
      </w:r>
      <w:r w:rsidRPr="002F3D54">
        <w:rPr>
          <w:rFonts w:hint="cs"/>
          <w:color w:val="auto"/>
          <w:rtl/>
        </w:rPr>
        <w:t xml:space="preserve"> لا يزول أصل ملكه به</w:t>
      </w:r>
      <w:r w:rsidR="00021530" w:rsidRPr="002F3D54">
        <w:rPr>
          <w:rFonts w:hint="cs"/>
          <w:noProof w:val="0"/>
          <w:color w:val="auto"/>
          <w:rtl/>
        </w:rPr>
        <w:t xml:space="preserve">، </w:t>
      </w:r>
      <w:r w:rsidRPr="002F3D54">
        <w:rPr>
          <w:rFonts w:hint="cs"/>
          <w:color w:val="auto"/>
          <w:rtl/>
        </w:rPr>
        <w:t>فملكه المباح في دار الحرب إبقاء</w:t>
      </w:r>
      <w:r w:rsidR="00A43509" w:rsidRPr="002F3D54">
        <w:rPr>
          <w:rFonts w:hint="cs"/>
          <w:color w:val="auto"/>
          <w:rtl/>
        </w:rPr>
        <w:t>ُ</w:t>
      </w:r>
      <w:r w:rsidRPr="002F3D54">
        <w:rPr>
          <w:rFonts w:hint="cs"/>
          <w:color w:val="auto"/>
          <w:rtl/>
        </w:rPr>
        <w:t xml:space="preserve"> ما كان من الملك له لا إثبات ملك له فيه ابتداء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ما كان ملكه بعد إسلام العبد في دار الإسلام إلا باعتبار صفة الح</w:t>
      </w:r>
      <w:r w:rsidR="00A43509" w:rsidRPr="002F3D54">
        <w:rPr>
          <w:rFonts w:hint="cs"/>
          <w:color w:val="auto"/>
          <w:rtl/>
        </w:rPr>
        <w:t>َ</w:t>
      </w:r>
      <w:r w:rsidRPr="002F3D54">
        <w:rPr>
          <w:rFonts w:hint="cs"/>
          <w:color w:val="auto"/>
          <w:rtl/>
        </w:rPr>
        <w:t>ظر</w:t>
      </w:r>
      <w:r w:rsidR="00021530" w:rsidRPr="002F3D54">
        <w:rPr>
          <w:rFonts w:hint="cs"/>
          <w:noProof w:val="0"/>
          <w:color w:val="auto"/>
          <w:rtl/>
        </w:rPr>
        <w:t xml:space="preserve">، </w:t>
      </w:r>
      <w:r w:rsidRPr="002F3D54">
        <w:rPr>
          <w:rFonts w:hint="cs"/>
          <w:color w:val="auto"/>
          <w:rtl/>
        </w:rPr>
        <w:t>فإن</w:t>
      </w:r>
      <w:r w:rsidR="00A43509" w:rsidRPr="002F3D54">
        <w:rPr>
          <w:rFonts w:hint="cs"/>
          <w:color w:val="auto"/>
          <w:rtl/>
        </w:rPr>
        <w:t>َّ</w:t>
      </w:r>
      <w:r w:rsidRPr="002F3D54">
        <w:rPr>
          <w:rFonts w:hint="cs"/>
          <w:color w:val="auto"/>
          <w:rtl/>
        </w:rPr>
        <w:t>ه لو لم يكن مستأمن</w:t>
      </w:r>
      <w:r w:rsidR="002F3D54">
        <w:rPr>
          <w:rFonts w:hint="cs"/>
          <w:color w:val="auto"/>
          <w:rtl/>
        </w:rPr>
        <w:t>ًا</w:t>
      </w:r>
      <w:r w:rsidRPr="002F3D54">
        <w:rPr>
          <w:rFonts w:hint="cs"/>
          <w:color w:val="auto"/>
          <w:rtl/>
        </w:rPr>
        <w:t xml:space="preserve"> لكان العبد المسلم قاهر</w:t>
      </w:r>
      <w:r w:rsidR="002F3D54">
        <w:rPr>
          <w:rFonts w:hint="cs"/>
          <w:color w:val="auto"/>
          <w:rtl/>
        </w:rPr>
        <w:t>ًا</w:t>
      </w:r>
      <w:r w:rsidRPr="002F3D54">
        <w:rPr>
          <w:rFonts w:hint="cs"/>
          <w:color w:val="auto"/>
          <w:rtl/>
        </w:rPr>
        <w:t xml:space="preserve"> له وكان حر</w:t>
      </w:r>
      <w:r w:rsidR="00174814" w:rsidRPr="002F3D54">
        <w:rPr>
          <w:rFonts w:hint="cs"/>
          <w:color w:val="auto"/>
          <w:rtl/>
        </w:rPr>
        <w:t>ّ</w:t>
      </w:r>
      <w:r w:rsidR="002F3D54">
        <w:rPr>
          <w:rFonts w:hint="cs"/>
          <w:color w:val="auto"/>
          <w:rtl/>
        </w:rPr>
        <w:t>ًا</w:t>
      </w:r>
      <w:r w:rsidR="00021530" w:rsidRPr="002F3D54">
        <w:rPr>
          <w:rFonts w:hint="cs"/>
          <w:noProof w:val="0"/>
          <w:color w:val="auto"/>
          <w:rtl/>
        </w:rPr>
        <w:t xml:space="preserve">، </w:t>
      </w:r>
      <w:r w:rsidRPr="002F3D54">
        <w:rPr>
          <w:rFonts w:hint="cs"/>
          <w:color w:val="auto"/>
          <w:rtl/>
        </w:rPr>
        <w:t>فإذا زال الحظ</w:t>
      </w:r>
      <w:r w:rsidR="00A43509" w:rsidRPr="002F3D54">
        <w:rPr>
          <w:rFonts w:hint="cs"/>
          <w:color w:val="auto"/>
          <w:rtl/>
        </w:rPr>
        <w:t>ْ</w:t>
      </w:r>
      <w:r w:rsidRPr="002F3D54">
        <w:rPr>
          <w:rFonts w:hint="cs"/>
          <w:color w:val="auto"/>
          <w:rtl/>
        </w:rPr>
        <w:t>ر بزوال الأمان زال أصل الملك</w:t>
      </w:r>
      <w:r w:rsidR="00021530" w:rsidRPr="002F3D54">
        <w:rPr>
          <w:rFonts w:hint="cs"/>
          <w:noProof w:val="0"/>
          <w:color w:val="auto"/>
          <w:rtl/>
        </w:rPr>
        <w:t xml:space="preserve">، </w:t>
      </w:r>
      <w:r w:rsidRPr="002F3D54">
        <w:rPr>
          <w:rFonts w:hint="cs"/>
          <w:color w:val="auto"/>
          <w:rtl/>
        </w:rPr>
        <w:t>أ</w:t>
      </w:r>
      <w:r w:rsidR="00A43509" w:rsidRPr="002F3D54">
        <w:rPr>
          <w:rFonts w:hint="cs"/>
          <w:color w:val="auto"/>
          <w:rtl/>
        </w:rPr>
        <w:t>َ</w:t>
      </w:r>
      <w:r w:rsidRPr="002F3D54">
        <w:rPr>
          <w:rFonts w:hint="cs"/>
          <w:color w:val="auto"/>
          <w:rtl/>
        </w:rPr>
        <w:t>لا ترى أن</w:t>
      </w:r>
      <w:r w:rsidR="00A43509" w:rsidRPr="002F3D54">
        <w:rPr>
          <w:rFonts w:hint="cs"/>
          <w:color w:val="auto"/>
          <w:rtl/>
        </w:rPr>
        <w:t>َّ</w:t>
      </w:r>
      <w:r w:rsidRPr="002F3D54">
        <w:rPr>
          <w:rFonts w:hint="cs"/>
          <w:color w:val="auto"/>
          <w:rtl/>
        </w:rPr>
        <w:t>ه في دار الحرب لو ق</w:t>
      </w:r>
      <w:r w:rsidR="00A43509" w:rsidRPr="002F3D54">
        <w:rPr>
          <w:rFonts w:hint="cs"/>
          <w:color w:val="auto"/>
          <w:rtl/>
        </w:rPr>
        <w:t>َ</w:t>
      </w:r>
      <w:r w:rsidRPr="002F3D54">
        <w:rPr>
          <w:rFonts w:hint="cs"/>
          <w:color w:val="auto"/>
          <w:rtl/>
        </w:rPr>
        <w:t>ت</w:t>
      </w:r>
      <w:r w:rsidR="00A43509" w:rsidRPr="002F3D54">
        <w:rPr>
          <w:rFonts w:hint="cs"/>
          <w:color w:val="auto"/>
          <w:rtl/>
        </w:rPr>
        <w:t>َ</w:t>
      </w:r>
      <w:r w:rsidRPr="002F3D54">
        <w:rPr>
          <w:rFonts w:hint="cs"/>
          <w:color w:val="auto"/>
          <w:rtl/>
        </w:rPr>
        <w:t>ل مولاه</w:t>
      </w:r>
      <w:r w:rsidR="00021530" w:rsidRPr="002F3D54">
        <w:rPr>
          <w:rFonts w:hint="cs"/>
          <w:noProof w:val="0"/>
          <w:color w:val="auto"/>
          <w:rtl/>
        </w:rPr>
        <w:t xml:space="preserve">، </w:t>
      </w:r>
      <w:r w:rsidRPr="002F3D54">
        <w:rPr>
          <w:rFonts w:hint="cs"/>
          <w:color w:val="auto"/>
          <w:rtl/>
        </w:rPr>
        <w:t>وأخذ</w:t>
      </w:r>
      <w:r w:rsidR="00A43509" w:rsidRPr="002F3D54">
        <w:rPr>
          <w:rFonts w:hint="cs"/>
          <w:color w:val="auto"/>
          <w:rtl/>
        </w:rPr>
        <w:t>َ</w:t>
      </w:r>
      <w:r w:rsidRPr="002F3D54">
        <w:rPr>
          <w:rFonts w:hint="cs"/>
          <w:color w:val="auto"/>
          <w:rtl/>
        </w:rPr>
        <w:t xml:space="preserve"> ماله</w:t>
      </w:r>
      <w:r w:rsidR="00021530" w:rsidRPr="002F3D54">
        <w:rPr>
          <w:rFonts w:hint="cs"/>
          <w:noProof w:val="0"/>
          <w:color w:val="auto"/>
          <w:rtl/>
        </w:rPr>
        <w:t xml:space="preserve">، </w:t>
      </w:r>
      <w:r w:rsidRPr="002F3D54">
        <w:rPr>
          <w:rFonts w:hint="cs"/>
          <w:color w:val="auto"/>
          <w:rtl/>
        </w:rPr>
        <w:t>وخرج إلينا</w:t>
      </w:r>
      <w:r w:rsidR="00021530" w:rsidRPr="002F3D54">
        <w:rPr>
          <w:rFonts w:hint="cs"/>
          <w:color w:val="auto"/>
          <w:rtl/>
        </w:rPr>
        <w:t xml:space="preserve">؛ </w:t>
      </w:r>
      <w:r w:rsidRPr="002F3D54">
        <w:rPr>
          <w:rFonts w:hint="cs"/>
          <w:color w:val="auto"/>
          <w:rtl/>
        </w:rPr>
        <w:t>كان ح</w:t>
      </w:r>
      <w:r w:rsidR="00A43509" w:rsidRPr="002F3D54">
        <w:rPr>
          <w:rFonts w:hint="cs"/>
          <w:color w:val="auto"/>
          <w:rtl/>
        </w:rPr>
        <w:t>ُ</w:t>
      </w:r>
      <w:r w:rsidRPr="002F3D54">
        <w:rPr>
          <w:rFonts w:hint="cs"/>
          <w:color w:val="auto"/>
          <w:rtl/>
        </w:rPr>
        <w:t>ر</w:t>
      </w:r>
      <w:r w:rsidR="00A43509" w:rsidRPr="002F3D54">
        <w:rPr>
          <w:rFonts w:hint="cs"/>
          <w:color w:val="auto"/>
          <w:rtl/>
        </w:rPr>
        <w:t>ّ</w:t>
      </w:r>
      <w:r w:rsidR="002F3D54">
        <w:rPr>
          <w:rFonts w:hint="cs"/>
          <w:color w:val="auto"/>
          <w:rtl/>
        </w:rPr>
        <w:t>ًا</w:t>
      </w:r>
      <w:r w:rsidR="00021530" w:rsidRPr="002F3D54">
        <w:rPr>
          <w:rFonts w:hint="cs"/>
          <w:noProof w:val="0"/>
          <w:color w:val="auto"/>
          <w:rtl/>
        </w:rPr>
        <w:t xml:space="preserve">، </w:t>
      </w:r>
      <w:r w:rsidRPr="002F3D54">
        <w:rPr>
          <w:rFonts w:hint="cs"/>
          <w:color w:val="auto"/>
          <w:rtl/>
        </w:rPr>
        <w:t>وكان ما خرج به من المال له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41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(ولأن</w:t>
      </w:r>
      <w:r w:rsidR="00A43509" w:rsidRPr="002F3D54">
        <w:rPr>
          <w:rFonts w:hint="cs"/>
          <w:b/>
          <w:bCs/>
          <w:color w:val="auto"/>
          <w:rtl/>
        </w:rPr>
        <w:t>َّ</w:t>
      </w:r>
      <w:r w:rsidRPr="002F3D54">
        <w:rPr>
          <w:rFonts w:hint="cs"/>
          <w:b/>
          <w:bCs/>
          <w:color w:val="auto"/>
          <w:rtl/>
        </w:rPr>
        <w:t>ه أ</w:t>
      </w:r>
      <w:r w:rsidR="00A43509" w:rsidRPr="002F3D54">
        <w:rPr>
          <w:rFonts w:hint="cs"/>
          <w:b/>
          <w:bCs/>
          <w:color w:val="auto"/>
          <w:rtl/>
        </w:rPr>
        <w:t>َ</w:t>
      </w:r>
      <w:r w:rsidRPr="002F3D54">
        <w:rPr>
          <w:rFonts w:hint="cs"/>
          <w:b/>
          <w:bCs/>
          <w:color w:val="auto"/>
          <w:rtl/>
        </w:rPr>
        <w:t>حرز نفسه بالخروج إلينا)</w:t>
      </w:r>
      <w:r w:rsidRPr="002F3D54">
        <w:rPr>
          <w:rFonts w:hint="cs"/>
          <w:color w:val="auto"/>
          <w:rtl/>
        </w:rPr>
        <w:t xml:space="preserve"> يت</w:t>
      </w:r>
      <w:r w:rsidR="00A43509" w:rsidRPr="002F3D54">
        <w:rPr>
          <w:rFonts w:hint="cs"/>
          <w:color w:val="auto"/>
          <w:rtl/>
        </w:rPr>
        <w:t>َّ</w:t>
      </w:r>
      <w:r w:rsidRPr="002F3D54">
        <w:rPr>
          <w:rFonts w:hint="cs"/>
          <w:color w:val="auto"/>
          <w:rtl/>
        </w:rPr>
        <w:t>صل بقوله</w:t>
      </w:r>
      <w:r w:rsidR="00021530" w:rsidRPr="002F3D54">
        <w:rPr>
          <w:rFonts w:hint="cs"/>
          <w:color w:val="auto"/>
          <w:rtl/>
        </w:rPr>
        <w:t xml:space="preserve">: </w:t>
      </w:r>
      <w:r w:rsidRPr="002F3D54">
        <w:rPr>
          <w:rFonts w:hint="cs"/>
          <w:b/>
          <w:bCs/>
          <w:color w:val="auto"/>
          <w:rtl/>
        </w:rPr>
        <w:t>(ثم</w:t>
      </w:r>
      <w:r w:rsidR="00A43509" w:rsidRPr="002F3D54">
        <w:rPr>
          <w:rFonts w:hint="cs"/>
          <w:b/>
          <w:bCs/>
          <w:color w:val="auto"/>
          <w:rtl/>
        </w:rPr>
        <w:t>ُّ</w:t>
      </w:r>
      <w:r w:rsidRPr="002F3D54">
        <w:rPr>
          <w:rFonts w:hint="cs"/>
          <w:b/>
          <w:bCs/>
          <w:color w:val="auto"/>
          <w:rtl/>
        </w:rPr>
        <w:t xml:space="preserve"> خرج إلينا)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(أو بالالتحاق)</w:t>
      </w:r>
      <w:r w:rsidRPr="002F3D54">
        <w:rPr>
          <w:rFonts w:hint="cs"/>
          <w:color w:val="auto"/>
          <w:rtl/>
        </w:rPr>
        <w:t xml:space="preserve"> يت</w:t>
      </w:r>
      <w:r w:rsidR="00A43509" w:rsidRPr="002F3D54">
        <w:rPr>
          <w:rFonts w:hint="cs"/>
          <w:color w:val="auto"/>
          <w:rtl/>
        </w:rPr>
        <w:t>َّ</w:t>
      </w:r>
      <w:r w:rsidRPr="002F3D54">
        <w:rPr>
          <w:rFonts w:hint="cs"/>
          <w:color w:val="auto"/>
          <w:rtl/>
        </w:rPr>
        <w:t>ص</w:t>
      </w:r>
      <w:r w:rsidR="00A43509" w:rsidRPr="002F3D54">
        <w:rPr>
          <w:rFonts w:hint="cs"/>
          <w:color w:val="auto"/>
          <w:rtl/>
        </w:rPr>
        <w:t>ِ</w:t>
      </w:r>
      <w:r w:rsidRPr="002F3D54">
        <w:rPr>
          <w:rFonts w:hint="cs"/>
          <w:color w:val="auto"/>
          <w:rtl/>
        </w:rPr>
        <w:t>ل بقوله</w:t>
      </w:r>
      <w:r w:rsidR="00021530" w:rsidRPr="002F3D54">
        <w:rPr>
          <w:rFonts w:hint="cs"/>
          <w:color w:val="auto"/>
          <w:rtl/>
        </w:rPr>
        <w:t xml:space="preserve">: </w:t>
      </w:r>
      <w:r w:rsidRPr="002F3D54">
        <w:rPr>
          <w:rStyle w:val="Char8"/>
          <w:rFonts w:hint="cs"/>
          <w:color w:val="auto"/>
          <w:rtl/>
        </w:rPr>
        <w:t>(أو ظ</w:t>
      </w:r>
      <w:r w:rsidR="00A43509" w:rsidRPr="002F3D54">
        <w:rPr>
          <w:rStyle w:val="Char8"/>
          <w:rFonts w:hint="cs"/>
          <w:color w:val="auto"/>
          <w:rtl/>
        </w:rPr>
        <w:t>ُ</w:t>
      </w:r>
      <w:r w:rsidRPr="002F3D54">
        <w:rPr>
          <w:rStyle w:val="Char8"/>
          <w:rFonts w:hint="cs"/>
          <w:color w:val="auto"/>
          <w:rtl/>
        </w:rPr>
        <w:t>ه</w:t>
      </w:r>
      <w:r w:rsidR="00A43509" w:rsidRPr="002F3D54">
        <w:rPr>
          <w:rStyle w:val="Char8"/>
          <w:rFonts w:hint="cs"/>
          <w:color w:val="auto"/>
          <w:rtl/>
        </w:rPr>
        <w:t>ِ</w:t>
      </w:r>
      <w:r w:rsidRPr="002F3D54">
        <w:rPr>
          <w:rStyle w:val="Char8"/>
          <w:rFonts w:hint="cs"/>
          <w:color w:val="auto"/>
          <w:rtl/>
        </w:rPr>
        <w:t>ر على الدار)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وقي</w:t>
      </w:r>
      <w:r w:rsidR="00A43509" w:rsidRPr="002F3D54">
        <w:rPr>
          <w:rFonts w:hint="cs"/>
          <w:color w:val="auto"/>
          <w:rtl/>
        </w:rPr>
        <w:t>َّ</w:t>
      </w:r>
      <w:r w:rsidRPr="002F3D54">
        <w:rPr>
          <w:rFonts w:hint="cs"/>
          <w:color w:val="auto"/>
          <w:rtl/>
        </w:rPr>
        <w:t>د بقوله</w:t>
      </w:r>
      <w:r w:rsidR="00021530" w:rsidRPr="002F3D54">
        <w:rPr>
          <w:rFonts w:hint="cs"/>
          <w:color w:val="auto"/>
          <w:rtl/>
        </w:rPr>
        <w:t xml:space="preserve">: </w:t>
      </w:r>
      <w:r w:rsidRPr="002F3D54">
        <w:rPr>
          <w:rFonts w:hint="cs"/>
          <w:color w:val="auto"/>
          <w:rtl/>
        </w:rPr>
        <w:t xml:space="preserve">بالخروج إلينا </w:t>
      </w:r>
      <w:r w:rsidRPr="002F3D54">
        <w:rPr>
          <w:rFonts w:hint="cs"/>
          <w:b/>
          <w:bCs/>
          <w:color w:val="auto"/>
          <w:rtl/>
        </w:rPr>
        <w:t>(م</w:t>
      </w:r>
      <w:r w:rsidR="00A43509" w:rsidRPr="002F3D54">
        <w:rPr>
          <w:rFonts w:hint="cs"/>
          <w:b/>
          <w:bCs/>
          <w:color w:val="auto"/>
          <w:rtl/>
        </w:rPr>
        <w:t>ُ</w:t>
      </w:r>
      <w:r w:rsidRPr="002F3D54">
        <w:rPr>
          <w:rFonts w:hint="cs"/>
          <w:b/>
          <w:bCs/>
          <w:color w:val="auto"/>
          <w:rtl/>
        </w:rPr>
        <w:t>راغم</w:t>
      </w:r>
      <w:r w:rsidR="002F3D54">
        <w:rPr>
          <w:rFonts w:hint="cs"/>
          <w:b/>
          <w:bCs/>
          <w:color w:val="auto"/>
          <w:rtl/>
        </w:rPr>
        <w:t>ًا</w:t>
      </w:r>
      <w:r w:rsidRPr="002F3D54">
        <w:rPr>
          <w:rStyle w:val="ae"/>
          <w:color w:val="auto"/>
          <w:rtl/>
        </w:rPr>
        <w:t>(</w:t>
      </w:r>
      <w:r w:rsidRPr="002F3D54">
        <w:rPr>
          <w:rStyle w:val="ae"/>
          <w:color w:val="auto"/>
          <w:rtl/>
        </w:rPr>
        <w:footnoteReference w:id="414"/>
      </w:r>
      <w:r w:rsidRPr="002F3D54">
        <w:rPr>
          <w:rStyle w:val="ae"/>
          <w:color w:val="auto"/>
          <w:rtl/>
        </w:rPr>
        <w:t>)</w:t>
      </w:r>
      <w:r w:rsidRPr="002F3D54">
        <w:rPr>
          <w:rFonts w:hint="cs"/>
          <w:b/>
          <w:bCs/>
          <w:color w:val="auto"/>
          <w:rtl/>
        </w:rPr>
        <w:t xml:space="preserve"> لمولاه)</w:t>
      </w:r>
      <w:r w:rsidR="00021530" w:rsidRPr="002F3D54">
        <w:rPr>
          <w:rFonts w:hint="cs"/>
          <w:color w:val="auto"/>
          <w:rtl/>
        </w:rPr>
        <w:t xml:space="preserve">؛ </w:t>
      </w:r>
      <w:r w:rsidRPr="002F3D54">
        <w:rPr>
          <w:rFonts w:hint="cs"/>
          <w:color w:val="auto"/>
          <w:rtl/>
        </w:rPr>
        <w:t>لأن</w:t>
      </w:r>
      <w:r w:rsidR="00A43509" w:rsidRPr="002F3D54">
        <w:rPr>
          <w:rFonts w:hint="cs"/>
          <w:color w:val="auto"/>
          <w:rtl/>
        </w:rPr>
        <w:t>َّ</w:t>
      </w:r>
      <w:r w:rsidRPr="002F3D54">
        <w:rPr>
          <w:rFonts w:hint="cs"/>
          <w:color w:val="auto"/>
          <w:rtl/>
        </w:rPr>
        <w:t>ه إذا خرج إلينا غير مراغ</w:t>
      </w:r>
      <w:r w:rsidR="00A43509"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فهو عبد</w:t>
      </w:r>
      <w:r w:rsidR="00A43509" w:rsidRPr="002F3D54">
        <w:rPr>
          <w:rFonts w:hint="cs"/>
          <w:color w:val="auto"/>
          <w:rtl/>
        </w:rPr>
        <w:t>ٌ</w:t>
      </w:r>
      <w:r w:rsidRPr="002F3D54">
        <w:rPr>
          <w:rFonts w:hint="cs"/>
          <w:color w:val="auto"/>
          <w:rtl/>
        </w:rPr>
        <w:t xml:space="preserve"> لمولاه يبيعه الإمام</w:t>
      </w:r>
      <w:r w:rsidR="00021530" w:rsidRPr="002F3D54">
        <w:rPr>
          <w:rFonts w:hint="cs"/>
          <w:noProof w:val="0"/>
          <w:color w:val="auto"/>
          <w:rtl/>
        </w:rPr>
        <w:t xml:space="preserve">، </w:t>
      </w:r>
      <w:r w:rsidRPr="002F3D54">
        <w:rPr>
          <w:rFonts w:hint="cs"/>
          <w:color w:val="auto"/>
          <w:rtl/>
        </w:rPr>
        <w:t>ويق</w:t>
      </w:r>
      <w:r w:rsidR="00A43509" w:rsidRPr="002F3D54">
        <w:rPr>
          <w:rFonts w:hint="cs"/>
          <w:color w:val="auto"/>
          <w:rtl/>
        </w:rPr>
        <w:t>ِ</w:t>
      </w:r>
      <w:r w:rsidRPr="002F3D54">
        <w:rPr>
          <w:rFonts w:hint="cs"/>
          <w:color w:val="auto"/>
          <w:rtl/>
        </w:rPr>
        <w:t>ف ثمنه للمولى</w:t>
      </w:r>
      <w:r w:rsidR="00021530" w:rsidRPr="002F3D54">
        <w:rPr>
          <w:rFonts w:hint="cs"/>
          <w:color w:val="auto"/>
          <w:rtl/>
        </w:rPr>
        <w:t xml:space="preserve">؛ </w:t>
      </w:r>
      <w:r w:rsidRPr="002F3D54">
        <w:rPr>
          <w:rFonts w:hint="cs"/>
          <w:color w:val="auto"/>
          <w:rtl/>
        </w:rPr>
        <w:t>لأن</w:t>
      </w:r>
      <w:r w:rsidR="00A43509" w:rsidRPr="002F3D54">
        <w:rPr>
          <w:rFonts w:hint="cs"/>
          <w:color w:val="auto"/>
          <w:rtl/>
        </w:rPr>
        <w:t>َّ</w:t>
      </w:r>
      <w:r w:rsidRPr="002F3D54">
        <w:rPr>
          <w:rFonts w:hint="cs"/>
          <w:color w:val="auto"/>
          <w:rtl/>
        </w:rPr>
        <w:t>ه لم يخرج على سبيل التغل</w:t>
      </w:r>
      <w:r w:rsidR="00A43509" w:rsidRPr="002F3D54">
        <w:rPr>
          <w:rFonts w:hint="cs"/>
          <w:color w:val="auto"/>
          <w:rtl/>
        </w:rPr>
        <w:t>ُّ</w:t>
      </w:r>
      <w:r w:rsidRPr="002F3D54">
        <w:rPr>
          <w:rFonts w:hint="cs"/>
          <w:color w:val="auto"/>
          <w:rtl/>
        </w:rPr>
        <w:t>ب</w:t>
      </w:r>
      <w:r w:rsidR="00021530" w:rsidRPr="002F3D54">
        <w:rPr>
          <w:rFonts w:hint="cs"/>
          <w:noProof w:val="0"/>
          <w:color w:val="auto"/>
          <w:rtl/>
        </w:rPr>
        <w:t xml:space="preserve">، </w:t>
      </w:r>
      <w:r w:rsidRPr="002F3D54">
        <w:rPr>
          <w:rFonts w:hint="cs"/>
          <w:color w:val="auto"/>
          <w:rtl/>
        </w:rPr>
        <w:t>فصار كمال الحربي الذي دخل به مستأمن</w:t>
      </w:r>
      <w:r w:rsidR="002F3D54">
        <w:rPr>
          <w:rFonts w:hint="cs"/>
          <w:color w:val="auto"/>
          <w:rtl/>
        </w:rPr>
        <w:t>ًا</w:t>
      </w:r>
      <w:r w:rsidRPr="002F3D54">
        <w:rPr>
          <w:rFonts w:hint="cs"/>
          <w:color w:val="auto"/>
          <w:rtl/>
        </w:rPr>
        <w:t xml:space="preserve"> إلى دارنا</w:t>
      </w:r>
      <w:r w:rsidRPr="002F3D54">
        <w:rPr>
          <w:rStyle w:val="ae"/>
          <w:color w:val="auto"/>
          <w:rtl/>
        </w:rPr>
        <w:t>(</w:t>
      </w:r>
      <w:r w:rsidRPr="002F3D54">
        <w:rPr>
          <w:rStyle w:val="ae"/>
          <w:color w:val="auto"/>
          <w:rtl/>
        </w:rPr>
        <w:footnoteReference w:id="415"/>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والله أعلم</w:t>
      </w:r>
      <w:r w:rsidRPr="002F3D54">
        <w:rPr>
          <w:rStyle w:val="ae"/>
          <w:color w:val="auto"/>
          <w:rtl/>
        </w:rPr>
        <w:t>(</w:t>
      </w:r>
      <w:r w:rsidRPr="002F3D54">
        <w:rPr>
          <w:rStyle w:val="ae"/>
          <w:color w:val="auto"/>
          <w:rtl/>
        </w:rPr>
        <w:footnoteReference w:id="416"/>
      </w:r>
      <w:r w:rsidRPr="002F3D54">
        <w:rPr>
          <w:rStyle w:val="ae"/>
          <w:color w:val="auto"/>
          <w:rtl/>
        </w:rPr>
        <w:t>)</w:t>
      </w:r>
      <w:r w:rsidR="00021530" w:rsidRPr="002F3D54">
        <w:rPr>
          <w:rFonts w:hint="cs"/>
          <w:color w:val="auto"/>
          <w:rtl/>
        </w:rPr>
        <w:t>.</w:t>
      </w:r>
    </w:p>
    <w:p w:rsidR="00174814" w:rsidRPr="002F3D54" w:rsidRDefault="00174814" w:rsidP="002F3D54">
      <w:pPr>
        <w:bidi w:val="0"/>
        <w:ind w:firstLine="0"/>
        <w:jc w:val="left"/>
        <w:rPr>
          <w:rStyle w:val="aff1"/>
          <w:rFonts w:ascii="Arial" w:hAnsi="Arial" w:cs="PT Bold Heading"/>
          <w:b w:val="0"/>
          <w:bCs w:val="0"/>
          <w:color w:val="auto"/>
          <w:sz w:val="26"/>
          <w:szCs w:val="32"/>
          <w:lang w:val="en-GB"/>
        </w:rPr>
      </w:pPr>
      <w:r w:rsidRPr="002F3D54">
        <w:rPr>
          <w:rStyle w:val="aff1"/>
          <w:color w:val="auto"/>
          <w:rtl/>
        </w:rPr>
        <w:br w:type="page"/>
      </w:r>
    </w:p>
    <w:p w:rsidR="00021530" w:rsidRPr="002F3D54" w:rsidRDefault="0023359C" w:rsidP="002F3D54">
      <w:pPr>
        <w:pStyle w:val="3"/>
        <w:keepNext w:val="0"/>
        <w:widowControl w:val="0"/>
        <w:bidi/>
        <w:spacing w:before="0" w:after="0"/>
        <w:ind w:firstLine="567"/>
        <w:rPr>
          <w:color w:val="auto"/>
          <w:rtl/>
        </w:rPr>
      </w:pPr>
      <w:bookmarkStart w:id="152" w:name="_Toc436824695"/>
      <w:bookmarkStart w:id="153" w:name="_Toc436865531"/>
      <w:bookmarkStart w:id="154" w:name="_Toc436866686"/>
      <w:r w:rsidRPr="002F3D54">
        <w:rPr>
          <w:rStyle w:val="aff1"/>
          <w:rFonts w:hint="cs"/>
          <w:color w:val="auto"/>
          <w:rtl/>
        </w:rPr>
        <w:lastRenderedPageBreak/>
        <w:t>باب</w:t>
      </w:r>
      <w:r w:rsidR="00021530" w:rsidRPr="002F3D54">
        <w:rPr>
          <w:rStyle w:val="aff1"/>
          <w:rFonts w:hint="cs"/>
          <w:color w:val="auto"/>
          <w:rtl/>
        </w:rPr>
        <w:t xml:space="preserve">: </w:t>
      </w:r>
      <w:r w:rsidRPr="002F3D54">
        <w:rPr>
          <w:rStyle w:val="aff1"/>
          <w:rFonts w:hint="cs"/>
          <w:color w:val="auto"/>
          <w:rtl/>
        </w:rPr>
        <w:t>المستأمن</w:t>
      </w:r>
      <w:r w:rsidRPr="002F3D54">
        <w:rPr>
          <w:rStyle w:val="ae"/>
          <w:color w:val="auto"/>
          <w:rtl/>
        </w:rPr>
        <w:t>(</w:t>
      </w:r>
      <w:r w:rsidRPr="002F3D54">
        <w:rPr>
          <w:rStyle w:val="ae"/>
          <w:color w:val="auto"/>
          <w:rtl/>
        </w:rPr>
        <w:footnoteReference w:id="417"/>
      </w:r>
      <w:r w:rsidRPr="002F3D54">
        <w:rPr>
          <w:rStyle w:val="ae"/>
          <w:color w:val="auto"/>
          <w:rtl/>
        </w:rPr>
        <w:t>)</w:t>
      </w:r>
      <w:r w:rsidR="00021530" w:rsidRPr="002F3D54">
        <w:rPr>
          <w:rFonts w:hint="cs"/>
          <w:color w:val="auto"/>
          <w:rtl/>
        </w:rPr>
        <w:t>.</w:t>
      </w:r>
      <w:bookmarkEnd w:id="152"/>
      <w:bookmarkEnd w:id="153"/>
      <w:bookmarkEnd w:id="154"/>
    </w:p>
    <w:p w:rsidR="00021530" w:rsidRPr="002F3D54" w:rsidRDefault="00A43509" w:rsidP="002F3D54">
      <w:pPr>
        <w:ind w:firstLine="567"/>
        <w:rPr>
          <w:color w:val="auto"/>
          <w:rtl/>
        </w:rPr>
      </w:pPr>
      <w:r w:rsidRPr="002F3D54">
        <w:rPr>
          <w:rFonts w:hint="cs"/>
          <w:color w:val="auto"/>
          <w:rtl/>
        </w:rPr>
        <w:t>لما ذكر مسائل الا</w:t>
      </w:r>
      <w:r w:rsidR="0023359C" w:rsidRPr="002F3D54">
        <w:rPr>
          <w:rFonts w:hint="cs"/>
          <w:color w:val="auto"/>
          <w:rtl/>
        </w:rPr>
        <w:t>ستيلاء</w:t>
      </w:r>
      <w:r w:rsidR="00021530" w:rsidRPr="002F3D54">
        <w:rPr>
          <w:rFonts w:hint="cs"/>
          <w:color w:val="auto"/>
          <w:rtl/>
        </w:rPr>
        <w:t xml:space="preserve">، </w:t>
      </w:r>
      <w:r w:rsidR="0023359C" w:rsidRPr="002F3D54">
        <w:rPr>
          <w:rFonts w:hint="cs"/>
          <w:color w:val="auto"/>
          <w:rtl/>
        </w:rPr>
        <w:t>والذي هو عبارة عن الق</w:t>
      </w:r>
      <w:r w:rsidRPr="002F3D54">
        <w:rPr>
          <w:rFonts w:hint="cs"/>
          <w:color w:val="auto"/>
          <w:rtl/>
        </w:rPr>
        <w:t>َ</w:t>
      </w:r>
      <w:r w:rsidR="0023359C" w:rsidRPr="002F3D54">
        <w:rPr>
          <w:rFonts w:hint="cs"/>
          <w:color w:val="auto"/>
          <w:rtl/>
        </w:rPr>
        <w:t>هر والغ</w:t>
      </w:r>
      <w:r w:rsidRPr="002F3D54">
        <w:rPr>
          <w:rFonts w:hint="cs"/>
          <w:color w:val="auto"/>
          <w:rtl/>
        </w:rPr>
        <w:t>َ</w:t>
      </w:r>
      <w:r w:rsidR="0023359C" w:rsidRPr="002F3D54">
        <w:rPr>
          <w:rFonts w:hint="cs"/>
          <w:color w:val="auto"/>
          <w:rtl/>
        </w:rPr>
        <w:t>ل</w:t>
      </w:r>
      <w:r w:rsidRPr="002F3D54">
        <w:rPr>
          <w:rFonts w:hint="cs"/>
          <w:color w:val="auto"/>
          <w:rtl/>
        </w:rPr>
        <w:t>َ</w:t>
      </w:r>
      <w:r w:rsidR="0023359C" w:rsidRPr="002F3D54">
        <w:rPr>
          <w:rFonts w:hint="cs"/>
          <w:color w:val="auto"/>
          <w:rtl/>
        </w:rPr>
        <w:t>بة</w:t>
      </w:r>
      <w:r w:rsidR="00021530" w:rsidRPr="002F3D54">
        <w:rPr>
          <w:rFonts w:hint="cs"/>
          <w:color w:val="auto"/>
          <w:rtl/>
        </w:rPr>
        <w:t xml:space="preserve">؛ </w:t>
      </w:r>
      <w:r w:rsidR="0023359C" w:rsidRPr="002F3D54">
        <w:rPr>
          <w:rFonts w:hint="cs"/>
          <w:color w:val="auto"/>
          <w:rtl/>
        </w:rPr>
        <w:t>أعقبه باب المستأم</w:t>
      </w:r>
      <w:r w:rsidRPr="002F3D54">
        <w:rPr>
          <w:rFonts w:hint="cs"/>
          <w:color w:val="auto"/>
          <w:rtl/>
        </w:rPr>
        <w:t>ِ</w:t>
      </w:r>
      <w:r w:rsidR="0023359C" w:rsidRPr="002F3D54">
        <w:rPr>
          <w:rFonts w:hint="cs"/>
          <w:color w:val="auto"/>
          <w:rtl/>
        </w:rPr>
        <w:t>ن</w:t>
      </w:r>
      <w:r w:rsidR="00021530" w:rsidRPr="002F3D54">
        <w:rPr>
          <w:rFonts w:hint="cs"/>
          <w:color w:val="auto"/>
          <w:rtl/>
        </w:rPr>
        <w:t xml:space="preserve">؛ </w:t>
      </w:r>
      <w:r w:rsidR="0023359C" w:rsidRPr="002F3D54">
        <w:rPr>
          <w:rFonts w:hint="cs"/>
          <w:color w:val="auto"/>
          <w:rtl/>
        </w:rPr>
        <w:t>لأن</w:t>
      </w:r>
      <w:r w:rsidRPr="002F3D54">
        <w:rPr>
          <w:rFonts w:hint="cs"/>
          <w:color w:val="auto"/>
          <w:rtl/>
        </w:rPr>
        <w:t>َّ</w:t>
      </w:r>
      <w:r w:rsidR="0023359C" w:rsidRPr="002F3D54">
        <w:rPr>
          <w:rFonts w:hint="cs"/>
          <w:color w:val="auto"/>
          <w:rtl/>
        </w:rPr>
        <w:t xml:space="preserve"> الاستئمان إن</w:t>
      </w:r>
      <w:r w:rsidRPr="002F3D54">
        <w:rPr>
          <w:rFonts w:hint="cs"/>
          <w:color w:val="auto"/>
          <w:rtl/>
        </w:rPr>
        <w:t>َّ</w:t>
      </w:r>
      <w:r w:rsidR="0023359C" w:rsidRPr="002F3D54">
        <w:rPr>
          <w:rFonts w:hint="cs"/>
          <w:color w:val="auto"/>
          <w:rtl/>
        </w:rPr>
        <w:t>ما ي</w:t>
      </w:r>
      <w:r w:rsidRPr="002F3D54">
        <w:rPr>
          <w:rFonts w:hint="cs"/>
          <w:color w:val="auto"/>
          <w:rtl/>
        </w:rPr>
        <w:t>ُ</w:t>
      </w:r>
      <w:r w:rsidR="0023359C" w:rsidRPr="002F3D54">
        <w:rPr>
          <w:rFonts w:hint="cs"/>
          <w:color w:val="auto"/>
          <w:rtl/>
        </w:rPr>
        <w:t>حتاج إليه بعد تحقق الق</w:t>
      </w:r>
      <w:r w:rsidRPr="002F3D54">
        <w:rPr>
          <w:rFonts w:hint="cs"/>
          <w:color w:val="auto"/>
          <w:rtl/>
        </w:rPr>
        <w:t>َ</w:t>
      </w:r>
      <w:r w:rsidR="0023359C" w:rsidRPr="002F3D54">
        <w:rPr>
          <w:rFonts w:hint="cs"/>
          <w:color w:val="auto"/>
          <w:rtl/>
        </w:rPr>
        <w:t>هر والغلبة</w:t>
      </w:r>
      <w:r w:rsidR="00021530" w:rsidRPr="002F3D54">
        <w:rPr>
          <w:rFonts w:hint="cs"/>
          <w:color w:val="auto"/>
          <w:rtl/>
        </w:rPr>
        <w:t xml:space="preserve">، </w:t>
      </w:r>
      <w:r w:rsidR="0023359C" w:rsidRPr="002F3D54">
        <w:rPr>
          <w:rFonts w:hint="cs"/>
          <w:color w:val="auto"/>
          <w:rtl/>
        </w:rPr>
        <w:t>فقد</w:t>
      </w:r>
      <w:r w:rsidRPr="002F3D54">
        <w:rPr>
          <w:rFonts w:hint="cs"/>
          <w:color w:val="auto"/>
          <w:rtl/>
        </w:rPr>
        <w:t>َّ</w:t>
      </w:r>
      <w:r w:rsidR="0023359C" w:rsidRPr="002F3D54">
        <w:rPr>
          <w:rFonts w:hint="cs"/>
          <w:color w:val="auto"/>
          <w:rtl/>
        </w:rPr>
        <w:t>م استئمان المسلم على استئمان الكافر</w:t>
      </w:r>
      <w:r w:rsidR="00021530" w:rsidRPr="002F3D54">
        <w:rPr>
          <w:rFonts w:hint="cs"/>
          <w:color w:val="auto"/>
          <w:rtl/>
        </w:rPr>
        <w:t xml:space="preserve">؛ </w:t>
      </w:r>
      <w:r w:rsidR="0023359C" w:rsidRPr="002F3D54">
        <w:rPr>
          <w:rFonts w:hint="cs"/>
          <w:color w:val="auto"/>
          <w:rtl/>
        </w:rPr>
        <w:t>لأن</w:t>
      </w:r>
      <w:r w:rsidRPr="002F3D54">
        <w:rPr>
          <w:rFonts w:hint="cs"/>
          <w:color w:val="auto"/>
          <w:rtl/>
        </w:rPr>
        <w:t>َّ</w:t>
      </w:r>
      <w:r w:rsidR="0023359C" w:rsidRPr="002F3D54">
        <w:rPr>
          <w:rFonts w:hint="cs"/>
          <w:color w:val="auto"/>
          <w:rtl/>
        </w:rPr>
        <w:t xml:space="preserve"> المسلم هو المقد</w:t>
      </w:r>
      <w:r w:rsidRPr="002F3D54">
        <w:rPr>
          <w:rFonts w:hint="cs"/>
          <w:color w:val="auto"/>
          <w:rtl/>
        </w:rPr>
        <w:t>َّ</w:t>
      </w:r>
      <w:r w:rsidR="0023359C" w:rsidRPr="002F3D54">
        <w:rPr>
          <w:rFonts w:hint="cs"/>
          <w:color w:val="auto"/>
          <w:rtl/>
        </w:rPr>
        <w:t>م فكذا ما يتعلق به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(والغدر حرام)</w:t>
      </w:r>
      <w:r w:rsidRPr="002F3D54">
        <w:rPr>
          <w:rFonts w:hint="cs"/>
          <w:color w:val="auto"/>
          <w:rtl/>
        </w:rPr>
        <w:t xml:space="preserve"> قال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A43509" w:rsidRPr="002F3D54">
        <w:rPr>
          <w:rFonts w:hint="cs"/>
          <w:color w:val="auto"/>
          <w:rtl/>
        </w:rPr>
        <w:t>لكل</w:t>
      </w:r>
      <w:r w:rsidR="00174814" w:rsidRPr="002F3D54">
        <w:rPr>
          <w:rFonts w:hint="cs"/>
          <w:color w:val="auto"/>
          <w:rtl/>
        </w:rPr>
        <w:t>ّ</w:t>
      </w:r>
      <w:r w:rsidR="00A43509" w:rsidRPr="002F3D54">
        <w:rPr>
          <w:rFonts w:hint="cs"/>
          <w:color w:val="auto"/>
          <w:rtl/>
        </w:rPr>
        <w:t xml:space="preserve"> غادر لواء يركز عند باب استه يوم القيامة يعرف به غدرته</w:t>
      </w:r>
      <w:r w:rsidR="004F6076" w:rsidRPr="002F3D54">
        <w:rPr>
          <w:color w:val="auto"/>
          <w:rtl/>
        </w:rPr>
        <w:fldChar w:fldCharType="begin"/>
      </w:r>
      <w:r w:rsidR="00A43509" w:rsidRPr="002F3D54">
        <w:rPr>
          <w:color w:val="auto"/>
        </w:rPr>
        <w:instrText xml:space="preserve"> XE "</w:instrText>
      </w:r>
      <w:r w:rsidR="00A43509" w:rsidRPr="002F3D54">
        <w:rPr>
          <w:rFonts w:hint="eastAsia"/>
          <w:color w:val="auto"/>
          <w:rtl/>
        </w:rPr>
        <w:instrText>ح</w:instrText>
      </w:r>
      <w:r w:rsidR="00A43509" w:rsidRPr="002F3D54">
        <w:rPr>
          <w:color w:val="auto"/>
          <w:rtl/>
        </w:rPr>
        <w:instrText>:</w:instrText>
      </w:r>
      <w:r w:rsidR="00A43509" w:rsidRPr="002F3D54">
        <w:rPr>
          <w:rFonts w:hint="eastAsia"/>
          <w:color w:val="auto"/>
          <w:rtl/>
        </w:rPr>
        <w:instrText>لكلغادرلواءيركزعندباباستهيومالقيامةيعرفبهغدرته</w:instrText>
      </w:r>
      <w:r w:rsidR="00A43509"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418"/>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(بخلاف الأسير)</w:t>
      </w:r>
      <w:r w:rsidRPr="002F3D54">
        <w:rPr>
          <w:rFonts w:hint="cs"/>
          <w:color w:val="auto"/>
          <w:rtl/>
        </w:rPr>
        <w:t xml:space="preserve"> فإن</w:t>
      </w:r>
      <w:r w:rsidR="00A43509" w:rsidRPr="002F3D54">
        <w:rPr>
          <w:rFonts w:hint="cs"/>
          <w:color w:val="auto"/>
          <w:rtl/>
        </w:rPr>
        <w:t>َّ</w:t>
      </w:r>
      <w:r w:rsidRPr="002F3D54">
        <w:rPr>
          <w:rFonts w:hint="cs"/>
          <w:color w:val="auto"/>
          <w:rtl/>
        </w:rPr>
        <w:t xml:space="preserve"> الأسرى إذا تمك</w:t>
      </w:r>
      <w:r w:rsidR="00A43509" w:rsidRPr="002F3D54">
        <w:rPr>
          <w:rFonts w:hint="cs"/>
          <w:color w:val="auto"/>
          <w:rtl/>
        </w:rPr>
        <w:t>َّ</w:t>
      </w:r>
      <w:r w:rsidRPr="002F3D54">
        <w:rPr>
          <w:rFonts w:hint="cs"/>
          <w:color w:val="auto"/>
          <w:rtl/>
        </w:rPr>
        <w:t>نوا م</w:t>
      </w:r>
      <w:r w:rsidR="00A43509" w:rsidRPr="002F3D54">
        <w:rPr>
          <w:rFonts w:hint="cs"/>
          <w:color w:val="auto"/>
          <w:rtl/>
        </w:rPr>
        <w:t>ِ</w:t>
      </w:r>
      <w:r w:rsidRPr="002F3D54">
        <w:rPr>
          <w:rFonts w:hint="cs"/>
          <w:color w:val="auto"/>
          <w:rtl/>
        </w:rPr>
        <w:t>ن قتل قوم من أ</w:t>
      </w:r>
      <w:r w:rsidR="00A43509" w:rsidRPr="002F3D54">
        <w:rPr>
          <w:rFonts w:hint="cs"/>
          <w:color w:val="auto"/>
          <w:rtl/>
        </w:rPr>
        <w:t>َ</w:t>
      </w:r>
      <w:r w:rsidRPr="002F3D54">
        <w:rPr>
          <w:rFonts w:hint="cs"/>
          <w:color w:val="auto"/>
          <w:rtl/>
        </w:rPr>
        <w:t>هل الحرب غِيلة</w:t>
      </w:r>
      <w:r w:rsidRPr="002F3D54">
        <w:rPr>
          <w:rStyle w:val="ae"/>
          <w:color w:val="auto"/>
          <w:rtl/>
        </w:rPr>
        <w:t>(</w:t>
      </w:r>
      <w:r w:rsidRPr="002F3D54">
        <w:rPr>
          <w:rStyle w:val="ae"/>
          <w:color w:val="auto"/>
          <w:rtl/>
        </w:rPr>
        <w:footnoteReference w:id="419"/>
      </w:r>
      <w:r w:rsidRPr="002F3D54">
        <w:rPr>
          <w:rStyle w:val="ae"/>
          <w:color w:val="auto"/>
          <w:rtl/>
        </w:rPr>
        <w:t>)</w:t>
      </w:r>
      <w:r w:rsidR="00021530" w:rsidRPr="002F3D54">
        <w:rPr>
          <w:rFonts w:hint="cs"/>
          <w:color w:val="auto"/>
          <w:rtl/>
        </w:rPr>
        <w:t xml:space="preserve">، </w:t>
      </w:r>
      <w:r w:rsidRPr="002F3D54">
        <w:rPr>
          <w:rFonts w:hint="cs"/>
          <w:color w:val="auto"/>
          <w:rtl/>
        </w:rPr>
        <w:t>وأخذ أموالهم من ذلك</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فإن</w:t>
      </w:r>
      <w:r w:rsidR="00E053E3" w:rsidRPr="002F3D54">
        <w:rPr>
          <w:rFonts w:hint="cs"/>
          <w:color w:val="auto"/>
          <w:rtl/>
        </w:rPr>
        <w:t>ْ</w:t>
      </w:r>
      <w:r w:rsidRPr="002F3D54">
        <w:rPr>
          <w:rFonts w:hint="cs"/>
          <w:color w:val="auto"/>
          <w:rtl/>
        </w:rPr>
        <w:t xml:space="preserve"> فعلوا ذلك</w:t>
      </w:r>
      <w:r w:rsidR="00021530" w:rsidRPr="002F3D54">
        <w:rPr>
          <w:rFonts w:hint="cs"/>
          <w:color w:val="auto"/>
          <w:rtl/>
        </w:rPr>
        <w:t xml:space="preserve">، </w:t>
      </w:r>
      <w:r w:rsidRPr="002F3D54">
        <w:rPr>
          <w:rFonts w:hint="cs"/>
          <w:color w:val="auto"/>
          <w:rtl/>
        </w:rPr>
        <w:t>ثم خرجوا إلى دارنا ولا م</w:t>
      </w:r>
      <w:r w:rsidR="00E053E3" w:rsidRPr="002F3D54">
        <w:rPr>
          <w:rFonts w:hint="cs"/>
          <w:color w:val="auto"/>
          <w:rtl/>
        </w:rPr>
        <w:t>َ</w:t>
      </w:r>
      <w:r w:rsidRPr="002F3D54">
        <w:rPr>
          <w:rFonts w:hint="cs"/>
          <w:color w:val="auto"/>
          <w:rtl/>
        </w:rPr>
        <w:t>ن</w:t>
      </w:r>
      <w:r w:rsidR="00E053E3" w:rsidRPr="002F3D54">
        <w:rPr>
          <w:rFonts w:hint="cs"/>
          <w:color w:val="auto"/>
          <w:rtl/>
        </w:rPr>
        <w:t>َ</w:t>
      </w:r>
      <w:r w:rsidRPr="002F3D54">
        <w:rPr>
          <w:rFonts w:hint="cs"/>
          <w:color w:val="auto"/>
          <w:rtl/>
        </w:rPr>
        <w:t>عة لهم</w:t>
      </w:r>
      <w:r w:rsidR="00021530" w:rsidRPr="002F3D54">
        <w:rPr>
          <w:rFonts w:hint="cs"/>
          <w:color w:val="auto"/>
          <w:rtl/>
        </w:rPr>
        <w:t xml:space="preserve">، </w:t>
      </w:r>
      <w:r w:rsidRPr="002F3D54">
        <w:rPr>
          <w:rFonts w:hint="cs"/>
          <w:color w:val="auto"/>
          <w:rtl/>
        </w:rPr>
        <w:t>فكل</w:t>
      </w:r>
      <w:r w:rsidR="00E053E3" w:rsidRPr="002F3D54">
        <w:rPr>
          <w:rFonts w:hint="cs"/>
          <w:color w:val="auto"/>
          <w:rtl/>
        </w:rPr>
        <w:t>ُّ</w:t>
      </w:r>
      <w:r w:rsidRPr="002F3D54">
        <w:rPr>
          <w:rFonts w:hint="cs"/>
          <w:color w:val="auto"/>
          <w:rtl/>
        </w:rPr>
        <w:t xml:space="preserve"> م</w:t>
      </w:r>
      <w:r w:rsidR="00E053E3" w:rsidRPr="002F3D54">
        <w:rPr>
          <w:rFonts w:hint="cs"/>
          <w:color w:val="auto"/>
          <w:rtl/>
        </w:rPr>
        <w:t>َ</w:t>
      </w:r>
      <w:r w:rsidRPr="002F3D54">
        <w:rPr>
          <w:rFonts w:hint="cs"/>
          <w:color w:val="auto"/>
          <w:rtl/>
        </w:rPr>
        <w:t>ن أخذ شيئ</w:t>
      </w:r>
      <w:r w:rsidR="002F3D54">
        <w:rPr>
          <w:rFonts w:hint="cs"/>
          <w:color w:val="auto"/>
          <w:rtl/>
        </w:rPr>
        <w:t>ًا</w:t>
      </w:r>
      <w:r w:rsidR="00174814" w:rsidRPr="002F3D54">
        <w:rPr>
          <w:rFonts w:hint="cs"/>
          <w:color w:val="auto"/>
          <w:rtl/>
        </w:rPr>
        <w:t>،</w:t>
      </w:r>
      <w:r w:rsidRPr="002F3D54">
        <w:rPr>
          <w:rFonts w:hint="cs"/>
          <w:color w:val="auto"/>
          <w:rtl/>
        </w:rPr>
        <w:t xml:space="preserve"> فهو له خاصة</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420"/>
      </w:r>
      <w:r w:rsidRPr="002F3D54">
        <w:rPr>
          <w:rStyle w:val="ae"/>
          <w:color w:val="auto"/>
          <w:rtl/>
        </w:rPr>
        <w:t>)</w:t>
      </w:r>
      <w:r w:rsidR="00021530" w:rsidRPr="002F3D54">
        <w:rPr>
          <w:rFonts w:hint="cs"/>
          <w:color w:val="auto"/>
          <w:rtl/>
        </w:rPr>
        <w:t xml:space="preserve">؛ </w:t>
      </w:r>
      <w:r w:rsidRPr="002F3D54">
        <w:rPr>
          <w:rFonts w:hint="cs"/>
          <w:color w:val="auto"/>
          <w:rtl/>
        </w:rPr>
        <w:t>كذا في الس</w:t>
      </w:r>
      <w:r w:rsidR="00E053E3" w:rsidRPr="002F3D54">
        <w:rPr>
          <w:rFonts w:hint="cs"/>
          <w:color w:val="auto"/>
          <w:rtl/>
        </w:rPr>
        <w:t>ِّ</w:t>
      </w:r>
      <w:r w:rsidRPr="002F3D54">
        <w:rPr>
          <w:rFonts w:hint="cs"/>
          <w:color w:val="auto"/>
          <w:rtl/>
        </w:rPr>
        <w:t>ي</w:t>
      </w:r>
      <w:r w:rsidR="00E053E3" w:rsidRPr="002F3D54">
        <w:rPr>
          <w:rFonts w:hint="cs"/>
          <w:color w:val="auto"/>
          <w:rtl/>
        </w:rPr>
        <w:t>َ</w:t>
      </w:r>
      <w:r w:rsidRPr="002F3D54">
        <w:rPr>
          <w:rFonts w:hint="cs"/>
          <w:color w:val="auto"/>
          <w:rtl/>
        </w:rPr>
        <w:t xml:space="preserve">ر الكبير في </w:t>
      </w:r>
      <w:r w:rsidR="005D6AC4" w:rsidRPr="002F3D54">
        <w:rPr>
          <w:rFonts w:cs="CTraditional Arabic" w:hint="cs"/>
          <w:color w:val="auto"/>
          <w:rtl/>
        </w:rPr>
        <w:t>$</w:t>
      </w:r>
      <w:r w:rsidRPr="002F3D54">
        <w:rPr>
          <w:rFonts w:hint="cs"/>
          <w:color w:val="auto"/>
          <w:rtl/>
        </w:rPr>
        <w:t>باب ما يصيبه الأسرى</w:t>
      </w:r>
      <w:r w:rsidR="005D6AC4" w:rsidRPr="002F3D54">
        <w:rPr>
          <w:rFonts w:cs="CTraditional Arabic"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(في</w:t>
      </w:r>
      <w:r w:rsidR="00E053E3" w:rsidRPr="002F3D54">
        <w:rPr>
          <w:rFonts w:hint="cs"/>
          <w:b/>
          <w:bCs/>
          <w:color w:val="auto"/>
          <w:rtl/>
        </w:rPr>
        <w:t>ُ</w:t>
      </w:r>
      <w:r w:rsidRPr="002F3D54">
        <w:rPr>
          <w:rFonts w:hint="cs"/>
          <w:b/>
          <w:bCs/>
          <w:color w:val="auto"/>
          <w:rtl/>
        </w:rPr>
        <w:t>باح له التعر</w:t>
      </w:r>
      <w:r w:rsidR="00E053E3" w:rsidRPr="002F3D54">
        <w:rPr>
          <w:rFonts w:hint="cs"/>
          <w:b/>
          <w:bCs/>
          <w:color w:val="auto"/>
          <w:rtl/>
        </w:rPr>
        <w:t>ُّ</w:t>
      </w:r>
      <w:r w:rsidRPr="002F3D54">
        <w:rPr>
          <w:rFonts w:hint="cs"/>
          <w:b/>
          <w:bCs/>
          <w:color w:val="auto"/>
          <w:rtl/>
        </w:rPr>
        <w:t>ض</w:t>
      </w:r>
      <w:r w:rsidR="00021530" w:rsidRPr="002F3D54">
        <w:rPr>
          <w:rFonts w:hint="cs"/>
          <w:b/>
          <w:bCs/>
          <w:color w:val="auto"/>
          <w:rtl/>
        </w:rPr>
        <w:t xml:space="preserve">، </w:t>
      </w:r>
      <w:r w:rsidRPr="002F3D54">
        <w:rPr>
          <w:rFonts w:hint="cs"/>
          <w:b/>
          <w:bCs/>
          <w:color w:val="auto"/>
          <w:rtl/>
        </w:rPr>
        <w:t>وإن</w:t>
      </w:r>
      <w:r w:rsidR="00E053E3" w:rsidRPr="002F3D54">
        <w:rPr>
          <w:rFonts w:hint="cs"/>
          <w:b/>
          <w:bCs/>
          <w:color w:val="auto"/>
          <w:rtl/>
        </w:rPr>
        <w:t>ْ</w:t>
      </w:r>
      <w:r w:rsidRPr="002F3D54">
        <w:rPr>
          <w:rFonts w:hint="cs"/>
          <w:b/>
          <w:bCs/>
          <w:color w:val="auto"/>
          <w:rtl/>
        </w:rPr>
        <w:t xml:space="preserve"> أطلقوه طوع</w:t>
      </w:r>
      <w:r w:rsidR="002F3D54">
        <w:rPr>
          <w:rFonts w:hint="cs"/>
          <w:b/>
          <w:bCs/>
          <w:color w:val="auto"/>
          <w:rtl/>
        </w:rPr>
        <w:t>ًا</w:t>
      </w:r>
      <w:r w:rsidRPr="002F3D54">
        <w:rPr>
          <w:rFonts w:hint="cs"/>
          <w:b/>
          <w:bCs/>
          <w:color w:val="auto"/>
          <w:rtl/>
        </w:rPr>
        <w:t>)</w:t>
      </w:r>
      <w:r w:rsidRPr="002F3D54">
        <w:rPr>
          <w:rFonts w:hint="cs"/>
          <w:color w:val="auto"/>
          <w:rtl/>
        </w:rPr>
        <w:t xml:space="preserve"> لما أن</w:t>
      </w:r>
      <w:r w:rsidR="00E053E3" w:rsidRPr="002F3D54">
        <w:rPr>
          <w:rFonts w:hint="cs"/>
          <w:color w:val="auto"/>
          <w:rtl/>
        </w:rPr>
        <w:t>َّ</w:t>
      </w:r>
      <w:r w:rsidRPr="002F3D54">
        <w:rPr>
          <w:rFonts w:hint="cs"/>
          <w:color w:val="auto"/>
          <w:rtl/>
        </w:rPr>
        <w:t>ه لم يستأم</w:t>
      </w:r>
      <w:r w:rsidR="00E053E3" w:rsidRPr="002F3D54">
        <w:rPr>
          <w:rFonts w:hint="cs"/>
          <w:color w:val="auto"/>
          <w:rtl/>
        </w:rPr>
        <w:t>ِ</w:t>
      </w:r>
      <w:r w:rsidRPr="002F3D54">
        <w:rPr>
          <w:rFonts w:hint="cs"/>
          <w:color w:val="auto"/>
          <w:rtl/>
        </w:rPr>
        <w:t>ن صريح</w:t>
      </w:r>
      <w:r w:rsidR="002F3D54">
        <w:rPr>
          <w:rFonts w:hint="cs"/>
          <w:color w:val="auto"/>
          <w:rtl/>
        </w:rPr>
        <w:t>ًا</w:t>
      </w:r>
      <w:r w:rsidRPr="002F3D54">
        <w:rPr>
          <w:rFonts w:hint="cs"/>
          <w:color w:val="auto"/>
          <w:rtl/>
        </w:rPr>
        <w:t xml:space="preserve"> حتى يكون غادر</w:t>
      </w:r>
      <w:r w:rsidR="002F3D54">
        <w:rPr>
          <w:rFonts w:hint="cs"/>
          <w:color w:val="auto"/>
          <w:rtl/>
        </w:rPr>
        <w:t>ًا</w:t>
      </w:r>
      <w:r w:rsidRPr="002F3D54">
        <w:rPr>
          <w:rFonts w:hint="cs"/>
          <w:color w:val="auto"/>
          <w:rtl/>
        </w:rPr>
        <w:t xml:space="preserve"> بأخذ أموالهم</w:t>
      </w:r>
      <w:r w:rsidR="00021530" w:rsidRPr="002F3D54">
        <w:rPr>
          <w:rFonts w:hint="cs"/>
          <w:color w:val="auto"/>
          <w:rtl/>
        </w:rPr>
        <w:t>.</w:t>
      </w:r>
    </w:p>
    <w:p w:rsidR="00FF4E57" w:rsidRPr="002F3D54" w:rsidRDefault="0023359C" w:rsidP="002F3D54">
      <w:pPr>
        <w:ind w:firstLine="567"/>
        <w:rPr>
          <w:color w:val="auto"/>
          <w:rtl/>
        </w:rPr>
      </w:pPr>
      <w:bookmarkStart w:id="155" w:name="_Toc436824696"/>
      <w:bookmarkStart w:id="156" w:name="_Toc436865532"/>
      <w:bookmarkStart w:id="157" w:name="_Toc436866687"/>
      <w:r w:rsidRPr="002F3D54">
        <w:rPr>
          <w:rStyle w:val="Char8"/>
          <w:rFonts w:hint="cs"/>
          <w:color w:val="auto"/>
          <w:rtl/>
        </w:rPr>
        <w:t>(ملكه ملك</w:t>
      </w:r>
      <w:r w:rsidR="002F3D54">
        <w:rPr>
          <w:rStyle w:val="Char8"/>
          <w:rFonts w:hint="cs"/>
          <w:color w:val="auto"/>
          <w:rtl/>
        </w:rPr>
        <w:t>ًا</w:t>
      </w:r>
      <w:r w:rsidRPr="002F3D54">
        <w:rPr>
          <w:rStyle w:val="Char8"/>
          <w:rFonts w:hint="cs"/>
          <w:color w:val="auto"/>
          <w:rtl/>
        </w:rPr>
        <w:t xml:space="preserve"> محظور</w:t>
      </w:r>
      <w:r w:rsidRPr="002F3D54">
        <w:rPr>
          <w:rStyle w:val="Char8"/>
          <w:color w:val="auto"/>
          <w:rtl/>
        </w:rPr>
        <w:t>ً</w:t>
      </w:r>
      <w:r w:rsidRPr="002F3D54">
        <w:rPr>
          <w:rStyle w:val="Char8"/>
          <w:rFonts w:hint="cs"/>
          <w:color w:val="auto"/>
          <w:rtl/>
        </w:rPr>
        <w:t>ا)</w:t>
      </w:r>
      <w:bookmarkEnd w:id="155"/>
      <w:bookmarkEnd w:id="156"/>
      <w:bookmarkEnd w:id="157"/>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ascii="Traditional Arabic" w:hAnsi="Traditional Arabic"/>
          <w:noProof w:val="0"/>
          <w:color w:val="auto"/>
          <w:rtl/>
          <w:lang w:eastAsia="en-US"/>
        </w:rPr>
        <w:t>وإن كانت جارية كرهت للمشتري أ</w:t>
      </w:r>
      <w:r w:rsidR="00E053E3"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ن يطأها</w:t>
      </w:r>
      <w:r w:rsidR="00021530" w:rsidRPr="002F3D54">
        <w:rPr>
          <w:rFonts w:ascii="Traditional Arabic" w:hAnsi="Traditional Arabic"/>
          <w:noProof w:val="0"/>
          <w:color w:val="auto"/>
          <w:rtl/>
          <w:lang w:eastAsia="en-US"/>
        </w:rPr>
        <w:t xml:space="preserve">؛ </w:t>
      </w:r>
      <w:r w:rsidR="0023359C" w:rsidRPr="002F3D54">
        <w:rPr>
          <w:rFonts w:ascii="Traditional Arabic" w:hAnsi="Traditional Arabic"/>
          <w:noProof w:val="0"/>
          <w:color w:val="auto"/>
          <w:rtl/>
          <w:lang w:eastAsia="en-US"/>
        </w:rPr>
        <w:t>لأن</w:t>
      </w:r>
      <w:r w:rsidR="00E053E3"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ه قائم فيها مقام البائع</w:t>
      </w:r>
      <w:r w:rsidR="00021530" w:rsidRPr="002F3D54">
        <w:rPr>
          <w:rFonts w:ascii="Traditional Arabic" w:hAnsi="Traditional Arabic"/>
          <w:noProof w:val="0"/>
          <w:color w:val="auto"/>
          <w:rtl/>
          <w:lang w:eastAsia="en-US"/>
        </w:rPr>
        <w:t xml:space="preserve">، </w:t>
      </w:r>
      <w:r w:rsidR="0023359C" w:rsidRPr="002F3D54">
        <w:rPr>
          <w:rFonts w:ascii="Traditional Arabic" w:hAnsi="Traditional Arabic"/>
          <w:noProof w:val="0"/>
          <w:color w:val="auto"/>
          <w:rtl/>
          <w:lang w:eastAsia="en-US"/>
        </w:rPr>
        <w:t>وكان يكره للبائع وطؤ</w:t>
      </w:r>
      <w:r w:rsidR="00E053E3"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ها</w:t>
      </w:r>
      <w:r w:rsidR="00021530" w:rsidRPr="002F3D54">
        <w:rPr>
          <w:rFonts w:ascii="Traditional Arabic" w:hAnsi="Traditional Arabic" w:hint="cs"/>
          <w:noProof w:val="0"/>
          <w:color w:val="auto"/>
          <w:rtl/>
          <w:lang w:eastAsia="en-US"/>
        </w:rPr>
        <w:t xml:space="preserve">، </w:t>
      </w:r>
      <w:r w:rsidR="00E053E3" w:rsidRPr="002F3D54">
        <w:rPr>
          <w:rFonts w:ascii="Traditional Arabic" w:hAnsi="Traditional Arabic"/>
          <w:noProof w:val="0"/>
          <w:color w:val="auto"/>
          <w:rtl/>
          <w:lang w:eastAsia="en-US"/>
        </w:rPr>
        <w:t>فكذلك للمشتري</w:t>
      </w:r>
      <w:r w:rsidR="00021530" w:rsidRPr="002F3D54">
        <w:rPr>
          <w:rFonts w:ascii="Traditional Arabic" w:hAnsi="Traditional Arabic" w:hint="cs"/>
          <w:noProof w:val="0"/>
          <w:color w:val="auto"/>
          <w:rtl/>
          <w:lang w:eastAsia="en-US"/>
        </w:rPr>
        <w:t xml:space="preserve">. </w:t>
      </w:r>
      <w:r w:rsidR="0023359C" w:rsidRPr="002F3D54">
        <w:rPr>
          <w:rFonts w:ascii="Traditional Arabic" w:hAnsi="Traditional Arabic"/>
          <w:noProof w:val="0"/>
          <w:color w:val="auto"/>
          <w:rtl/>
          <w:lang w:eastAsia="en-US"/>
        </w:rPr>
        <w:t>وهذا بخلاف المشتراة شراء</w:t>
      </w:r>
      <w:r w:rsidR="00E053E3"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 xml:space="preserve"> فاسد</w:t>
      </w:r>
      <w:r w:rsidR="002F3D54">
        <w:rPr>
          <w:rFonts w:ascii="Traditional Arabic" w:hAnsi="Traditional Arabic"/>
          <w:noProof w:val="0"/>
          <w:color w:val="auto"/>
          <w:rtl/>
          <w:lang w:eastAsia="en-US"/>
        </w:rPr>
        <w:t>ًا</w:t>
      </w:r>
      <w:r w:rsidR="0023359C" w:rsidRPr="002F3D54">
        <w:rPr>
          <w:rFonts w:ascii="Traditional Arabic" w:hAnsi="Traditional Arabic"/>
          <w:noProof w:val="0"/>
          <w:color w:val="auto"/>
          <w:rtl/>
          <w:lang w:eastAsia="en-US"/>
        </w:rPr>
        <w:t xml:space="preserve"> إذا باعها المشتري جاز للثاني وطؤها بعد الاستبراء</w:t>
      </w:r>
      <w:r w:rsidR="00021530" w:rsidRPr="002F3D54">
        <w:rPr>
          <w:rFonts w:ascii="Traditional Arabic" w:hAnsi="Traditional Arabic"/>
          <w:noProof w:val="0"/>
          <w:color w:val="auto"/>
          <w:rtl/>
          <w:lang w:eastAsia="en-US"/>
        </w:rPr>
        <w:t xml:space="preserve">؛ </w:t>
      </w:r>
      <w:r w:rsidR="0023359C" w:rsidRPr="002F3D54">
        <w:rPr>
          <w:rFonts w:ascii="Traditional Arabic" w:hAnsi="Traditional Arabic"/>
          <w:noProof w:val="0"/>
          <w:color w:val="auto"/>
          <w:rtl/>
          <w:lang w:eastAsia="en-US"/>
        </w:rPr>
        <w:t>لأن</w:t>
      </w:r>
      <w:r w:rsidR="00E053E3" w:rsidRPr="002F3D54">
        <w:rPr>
          <w:rFonts w:ascii="Traditional Arabic" w:hAnsi="Traditional Arabic" w:hint="cs"/>
          <w:noProof w:val="0"/>
          <w:color w:val="auto"/>
          <w:rtl/>
          <w:lang w:eastAsia="en-US"/>
        </w:rPr>
        <w:t>َّ</w:t>
      </w:r>
      <w:r w:rsidR="00E053E3" w:rsidRPr="002F3D54">
        <w:rPr>
          <w:rFonts w:ascii="Traditional Arabic" w:hAnsi="Traditional Arabic"/>
          <w:noProof w:val="0"/>
          <w:color w:val="auto"/>
          <w:rtl/>
          <w:lang w:eastAsia="en-US"/>
        </w:rPr>
        <w:t xml:space="preserve"> الكراهة في حق</w:t>
      </w:r>
      <w:r w:rsidR="00E053E3" w:rsidRPr="002F3D54">
        <w:rPr>
          <w:rFonts w:ascii="Traditional Arabic" w:hAnsi="Traditional Arabic" w:hint="cs"/>
          <w:noProof w:val="0"/>
          <w:color w:val="auto"/>
          <w:rtl/>
          <w:lang w:eastAsia="en-US"/>
        </w:rPr>
        <w:t xml:space="preserve">ِّ </w:t>
      </w:r>
      <w:r w:rsidR="0023359C" w:rsidRPr="002F3D54">
        <w:rPr>
          <w:rFonts w:ascii="Traditional Arabic" w:hAnsi="Traditional Arabic"/>
          <w:noProof w:val="0"/>
          <w:color w:val="auto"/>
          <w:rtl/>
          <w:lang w:eastAsia="en-US"/>
        </w:rPr>
        <w:t>الأو</w:t>
      </w:r>
      <w:r w:rsidR="00E053E3"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ل لبقاء حق</w:t>
      </w:r>
      <w:r w:rsidR="00E053E3"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 xml:space="preserve"> البائع في الاسترداد</w:t>
      </w:r>
      <w:r w:rsidR="00021530" w:rsidRPr="002F3D54">
        <w:rPr>
          <w:rFonts w:ascii="Traditional Arabic" w:hAnsi="Traditional Arabic"/>
          <w:noProof w:val="0"/>
          <w:color w:val="auto"/>
          <w:rtl/>
          <w:lang w:eastAsia="en-US"/>
        </w:rPr>
        <w:t xml:space="preserve">، </w:t>
      </w:r>
      <w:r w:rsidR="0023359C" w:rsidRPr="002F3D54">
        <w:rPr>
          <w:rFonts w:ascii="Traditional Arabic" w:hAnsi="Traditional Arabic"/>
          <w:noProof w:val="0"/>
          <w:color w:val="auto"/>
          <w:rtl/>
          <w:lang w:eastAsia="en-US"/>
        </w:rPr>
        <w:t xml:space="preserve">وقد </w:t>
      </w:r>
      <w:r w:rsidR="0023359C" w:rsidRPr="002F3D54">
        <w:rPr>
          <w:rFonts w:ascii="Traditional Arabic" w:hAnsi="Traditional Arabic"/>
          <w:noProof w:val="0"/>
          <w:color w:val="auto"/>
          <w:rtl/>
          <w:lang w:eastAsia="en-US"/>
        </w:rPr>
        <w:lastRenderedPageBreak/>
        <w:t>زال ذلك بالبيع الثاني</w:t>
      </w:r>
      <w:r w:rsidR="00021530" w:rsidRPr="002F3D54">
        <w:rPr>
          <w:rFonts w:ascii="Traditional Arabic" w:hAnsi="Traditional Arabic" w:hint="cs"/>
          <w:noProof w:val="0"/>
          <w:color w:val="auto"/>
          <w:rtl/>
          <w:lang w:eastAsia="en-US"/>
        </w:rPr>
        <w:t xml:space="preserve">. </w:t>
      </w:r>
      <w:r w:rsidR="0023359C" w:rsidRPr="002F3D54">
        <w:rPr>
          <w:rFonts w:ascii="Traditional Arabic" w:hAnsi="Traditional Arabic"/>
          <w:noProof w:val="0"/>
          <w:color w:val="auto"/>
          <w:rtl/>
          <w:lang w:eastAsia="en-US"/>
        </w:rPr>
        <w:t>وههنا الكراهة لمعنى الغ</w:t>
      </w:r>
      <w:r w:rsidR="00E053E3"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در وكونه مأمور</w:t>
      </w:r>
      <w:r w:rsidR="002F3D54">
        <w:rPr>
          <w:rFonts w:ascii="Traditional Arabic" w:hAnsi="Traditional Arabic"/>
          <w:noProof w:val="0"/>
          <w:color w:val="auto"/>
          <w:rtl/>
          <w:lang w:eastAsia="en-US"/>
        </w:rPr>
        <w:t>ًا</w:t>
      </w:r>
      <w:r w:rsidR="0023359C" w:rsidRPr="002F3D54">
        <w:rPr>
          <w:rFonts w:ascii="Traditional Arabic" w:hAnsi="Traditional Arabic"/>
          <w:noProof w:val="0"/>
          <w:color w:val="auto"/>
          <w:rtl/>
          <w:lang w:eastAsia="en-US"/>
        </w:rPr>
        <w:t xml:space="preserve"> برد</w:t>
      </w:r>
      <w:r w:rsidR="00174814"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ها عليهم دين</w:t>
      </w:r>
      <w:r w:rsidR="002F3D54">
        <w:rPr>
          <w:rFonts w:ascii="Traditional Arabic" w:hAnsi="Traditional Arabic"/>
          <w:noProof w:val="0"/>
          <w:color w:val="auto"/>
          <w:rtl/>
          <w:lang w:eastAsia="en-US"/>
        </w:rPr>
        <w:t>ًا</w:t>
      </w:r>
      <w:r w:rsidR="00021530" w:rsidRPr="002F3D54">
        <w:rPr>
          <w:rFonts w:ascii="Traditional Arabic" w:hAnsi="Traditional Arabic"/>
          <w:noProof w:val="0"/>
          <w:color w:val="auto"/>
          <w:rtl/>
          <w:lang w:eastAsia="en-US"/>
        </w:rPr>
        <w:t xml:space="preserve">، </w:t>
      </w:r>
      <w:r w:rsidR="0023359C" w:rsidRPr="002F3D54">
        <w:rPr>
          <w:rFonts w:ascii="Traditional Arabic" w:hAnsi="Traditional Arabic"/>
          <w:noProof w:val="0"/>
          <w:color w:val="auto"/>
          <w:rtl/>
          <w:lang w:eastAsia="en-US"/>
        </w:rPr>
        <w:t xml:space="preserve">وهذا المعنى </w:t>
      </w:r>
      <w:r w:rsidR="004F6076" w:rsidRPr="004F6076">
        <w:rPr>
          <w:rFonts w:cs="Times New Roman"/>
          <w:color w:val="auto"/>
          <w:sz w:val="24"/>
          <w:szCs w:val="24"/>
          <w:rtl/>
          <w:lang w:eastAsia="en-US"/>
        </w:rPr>
        <w:pict>
          <v:shape id="مربع نص 214" o:spid="_x0000_s1082" type="#_x0000_t202" style="position:absolute;left:0;text-align:left;margin-left:111.35pt;margin-top:28.2pt;width:80.85pt;height:30.45pt;flip:x;z-index:251741184;visibility:visible;mso-height-percent:200;mso-wrap-distance-top:3.6pt;mso-wrap-distance-bottom:3.6pt;mso-position-horizontal:right;mso-position-horizontal-relative:left-margin-area;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" stroked="f">
            <v:textbox style="mso-fit-shape-to-text:t">
              <w:txbxContent>
                <w:p w:rsidR="00E408E2" w:rsidRDefault="00E408E2" w:rsidP="00174814">
                  <w:pPr>
                    <w:ind w:firstLine="0"/>
                  </w:pPr>
                  <w:r>
                    <w:rPr>
                      <w:sz w:val="28"/>
                      <w:szCs w:val="28"/>
                      <w:rtl/>
                    </w:rPr>
                    <w:t>[لوح 494/أ]</w:t>
                  </w:r>
                </w:p>
              </w:txbxContent>
            </v:textbox>
            <w10:wrap anchorx="margin"/>
          </v:shape>
        </w:pict>
      </w:r>
      <w:r w:rsidR="0023359C" w:rsidRPr="002F3D54">
        <w:rPr>
          <w:rFonts w:ascii="Traditional Arabic" w:hAnsi="Traditional Arabic"/>
          <w:noProof w:val="0"/>
          <w:color w:val="auto"/>
          <w:rtl/>
          <w:lang w:eastAsia="en-US"/>
        </w:rPr>
        <w:t>في حق</w:t>
      </w:r>
      <w:r w:rsidR="00E053E3"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 xml:space="preserve"> الثاني كهو في حق</w:t>
      </w:r>
      <w:r w:rsidR="00E053E3"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 xml:space="preserve"> الأول</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421"/>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4F6076"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004F6076" w:rsidRPr="002F3D54">
        <w:rPr>
          <w:color w:val="auto"/>
          <w:rtl/>
        </w:rPr>
        <w:fldChar w:fldCharType="end"/>
      </w:r>
      <w:r w:rsidR="0023359C" w:rsidRPr="002F3D54">
        <w:rPr>
          <w:rFonts w:hint="cs"/>
          <w:color w:val="auto"/>
          <w:rtl/>
        </w:rPr>
        <w:t xml:space="preserve">قبيل </w:t>
      </w:r>
      <w:r w:rsidRPr="002F3D54">
        <w:rPr>
          <w:rFonts w:cs="CTraditional Arabic" w:hint="cs"/>
          <w:color w:val="auto"/>
          <w:rtl/>
        </w:rPr>
        <w:t>$</w:t>
      </w:r>
      <w:r w:rsidR="0023359C" w:rsidRPr="002F3D54">
        <w:rPr>
          <w:rFonts w:hint="cs"/>
          <w:color w:val="auto"/>
          <w:rtl/>
        </w:rPr>
        <w:t>باب المرتد</w:t>
      </w:r>
      <w:r w:rsidR="00E053E3" w:rsidRPr="002F3D54">
        <w:rPr>
          <w:rFonts w:hint="cs"/>
          <w:color w:val="auto"/>
          <w:rtl/>
        </w:rPr>
        <w:t>ِّ</w:t>
      </w:r>
      <w:r w:rsidR="0023359C" w:rsidRPr="002F3D54">
        <w:rPr>
          <w:rFonts w:hint="cs"/>
          <w:color w:val="auto"/>
          <w:rtl/>
        </w:rPr>
        <w:t>ين</w:t>
      </w:r>
      <w:r w:rsidRPr="002F3D54">
        <w:rPr>
          <w:rFonts w:cs="CTraditional Arabic"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(على ما</w:t>
      </w:r>
      <w:r w:rsidR="00174814" w:rsidRPr="002F3D54">
        <w:rPr>
          <w:rFonts w:hint="cs"/>
          <w:b/>
          <w:bCs/>
          <w:color w:val="auto"/>
          <w:rtl/>
        </w:rPr>
        <w:t>/</w:t>
      </w:r>
      <w:r w:rsidRPr="002F3D54">
        <w:rPr>
          <w:rFonts w:hint="cs"/>
          <w:b/>
          <w:bCs/>
          <w:color w:val="auto"/>
          <w:rtl/>
        </w:rPr>
        <w:t>بي</w:t>
      </w:r>
      <w:r w:rsidR="00E053E3" w:rsidRPr="002F3D54">
        <w:rPr>
          <w:rFonts w:hint="cs"/>
          <w:b/>
          <w:bCs/>
          <w:color w:val="auto"/>
          <w:rtl/>
        </w:rPr>
        <w:t>َّ</w:t>
      </w:r>
      <w:r w:rsidRPr="002F3D54">
        <w:rPr>
          <w:rFonts w:hint="cs"/>
          <w:b/>
          <w:bCs/>
          <w:color w:val="auto"/>
          <w:rtl/>
        </w:rPr>
        <w:t>ن</w:t>
      </w:r>
      <w:r w:rsidR="00E053E3" w:rsidRPr="002F3D54">
        <w:rPr>
          <w:rFonts w:hint="cs"/>
          <w:b/>
          <w:bCs/>
          <w:color w:val="auto"/>
          <w:rtl/>
        </w:rPr>
        <w:t>ّ</w:t>
      </w:r>
      <w:r w:rsidRPr="002F3D54">
        <w:rPr>
          <w:rFonts w:hint="cs"/>
          <w:b/>
          <w:bCs/>
          <w:color w:val="auto"/>
          <w:rtl/>
        </w:rPr>
        <w:t>اه)</w:t>
      </w:r>
      <w:r w:rsidRPr="002F3D54">
        <w:rPr>
          <w:rFonts w:hint="cs"/>
          <w:color w:val="auto"/>
          <w:rtl/>
        </w:rPr>
        <w:t xml:space="preserve"> إشارة إلى قوله في أوائل </w:t>
      </w:r>
      <w:r w:rsidR="005D6AC4" w:rsidRPr="002F3D54">
        <w:rPr>
          <w:rFonts w:cs="CTraditional Arabic" w:hint="cs"/>
          <w:color w:val="auto"/>
          <w:rtl/>
        </w:rPr>
        <w:t>$</w:t>
      </w:r>
      <w:r w:rsidRPr="002F3D54">
        <w:rPr>
          <w:rFonts w:hint="cs"/>
          <w:color w:val="auto"/>
          <w:rtl/>
        </w:rPr>
        <w:t>باب استيلاء الكفار</w:t>
      </w:r>
      <w:r w:rsidR="005D6AC4" w:rsidRPr="002F3D54">
        <w:rPr>
          <w:rFonts w:cs="CTraditional Arabic" w:hint="cs"/>
          <w:color w:val="auto"/>
          <w:rtl/>
        </w:rPr>
        <w:t>#</w:t>
      </w:r>
      <w:r w:rsidR="00021530" w:rsidRPr="002F3D54">
        <w:rPr>
          <w:rFonts w:hint="cs"/>
          <w:color w:val="auto"/>
          <w:rtl/>
        </w:rPr>
        <w:t xml:space="preserve">: </w:t>
      </w:r>
      <w:r w:rsidRPr="002F3D54">
        <w:rPr>
          <w:rFonts w:hint="cs"/>
          <w:b/>
          <w:bCs/>
          <w:color w:val="auto"/>
          <w:rtl/>
        </w:rPr>
        <w:t>(والمحظور لغيره إذا صل</w:t>
      </w:r>
      <w:r w:rsidR="00E053E3" w:rsidRPr="002F3D54">
        <w:rPr>
          <w:rFonts w:hint="cs"/>
          <w:b/>
          <w:bCs/>
          <w:color w:val="auto"/>
          <w:rtl/>
        </w:rPr>
        <w:t>ُ</w:t>
      </w:r>
      <w:r w:rsidRPr="002F3D54">
        <w:rPr>
          <w:rFonts w:hint="cs"/>
          <w:b/>
          <w:bCs/>
          <w:color w:val="auto"/>
          <w:rtl/>
        </w:rPr>
        <w:t>ح سبب</w:t>
      </w:r>
      <w:r w:rsidR="002F3D54">
        <w:rPr>
          <w:rFonts w:hint="cs"/>
          <w:b/>
          <w:bCs/>
          <w:color w:val="auto"/>
          <w:rtl/>
        </w:rPr>
        <w:t>ًا</w:t>
      </w:r>
      <w:r w:rsidRPr="002F3D54">
        <w:rPr>
          <w:rFonts w:hint="cs"/>
          <w:b/>
          <w:bCs/>
          <w:color w:val="auto"/>
          <w:vertAlign w:val="superscript"/>
          <w:rtl/>
        </w:rPr>
        <w:t>(</w:t>
      </w:r>
      <w:r w:rsidRPr="002F3D54">
        <w:rPr>
          <w:rStyle w:val="ae"/>
          <w:b/>
          <w:bCs/>
          <w:color w:val="auto"/>
          <w:rtl/>
        </w:rPr>
        <w:footnoteReference w:id="422"/>
      </w:r>
      <w:r w:rsidRPr="002F3D54">
        <w:rPr>
          <w:rFonts w:hint="cs"/>
          <w:b/>
          <w:bCs/>
          <w:color w:val="auto"/>
          <w:vertAlign w:val="superscript"/>
          <w:rtl/>
        </w:rPr>
        <w:t>)</w:t>
      </w:r>
      <w:r w:rsidRPr="002F3D54">
        <w:rPr>
          <w:rFonts w:hint="cs"/>
          <w:b/>
          <w:bCs/>
          <w:color w:val="auto"/>
          <w:rtl/>
        </w:rPr>
        <w:t xml:space="preserve"> لكرامة تفوق الملك</w:t>
      </w:r>
      <w:r w:rsidR="00021530" w:rsidRPr="002F3D54">
        <w:rPr>
          <w:rFonts w:hint="cs"/>
          <w:b/>
          <w:bCs/>
          <w:color w:val="auto"/>
          <w:rtl/>
        </w:rPr>
        <w:t xml:space="preserve">... </w:t>
      </w:r>
      <w:r w:rsidR="00E053E3" w:rsidRPr="002F3D54">
        <w:rPr>
          <w:rFonts w:hint="cs"/>
          <w:b/>
          <w:bCs/>
          <w:color w:val="auto"/>
          <w:rtl/>
        </w:rPr>
        <w:t>)</w:t>
      </w:r>
      <w:r w:rsidRPr="002F3D54">
        <w:rPr>
          <w:rFonts w:hint="cs"/>
          <w:color w:val="auto"/>
          <w:rtl/>
        </w:rPr>
        <w:t>إلى آخره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15" o:spid="_x0000_s1083" type="#_x0000_t202" style="position:absolute;left:0;text-align:left;margin-left:0;margin-top:.9pt;width:80.85pt;height:30.45pt;flip:x;z-index:25174323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" stroked="f">
            <v:textbox style="mso-fit-shape-to-text:t">
              <w:txbxContent>
                <w:p w:rsidR="00E408E2" w:rsidRPr="00174814" w:rsidRDefault="00E408E2" w:rsidP="00231ADA">
                  <w:pPr>
                    <w:ind w:firstLine="0"/>
                    <w:jc w:val="center"/>
                    <w:rPr>
                      <w:rStyle w:val="Char8"/>
                      <w:color w:val="auto"/>
                      <w:sz w:val="24"/>
                      <w:szCs w:val="22"/>
                    </w:rPr>
                  </w:pPr>
                  <w:r w:rsidRPr="00174814">
                    <w:rPr>
                      <w:b/>
                      <w:color w:val="auto"/>
                      <w:sz w:val="28"/>
                      <w:szCs w:val="28"/>
                      <w:rtl/>
                    </w:rPr>
                    <w:t>[قضاء الدين والغصب بين الحربي والمسلم]</w:t>
                  </w:r>
                </w:p>
                <w:p w:rsidR="00E408E2" w:rsidRPr="00174814" w:rsidRDefault="00E408E2" w:rsidP="00174814">
                  <w:pPr>
                    <w:ind w:firstLine="0"/>
                    <w:rPr>
                      <w:color w:val="auto"/>
                      <w:sz w:val="28"/>
                      <w:szCs w:val="28"/>
                    </w:rPr>
                  </w:pPr>
                </w:p>
              </w:txbxContent>
            </v:textbox>
            <w10:wrap anchorx="page"/>
          </v:shape>
        </w:pict>
      </w:r>
      <w:bookmarkStart w:id="158" w:name="_Toc436824697"/>
      <w:bookmarkStart w:id="159" w:name="_Toc436865533"/>
      <w:bookmarkStart w:id="160" w:name="_Toc436866688"/>
      <w:r w:rsidR="0023359C" w:rsidRPr="002F3D54">
        <w:rPr>
          <w:rStyle w:val="Char8"/>
          <w:rFonts w:hint="cs"/>
          <w:color w:val="auto"/>
          <w:rtl/>
        </w:rPr>
        <w:t>(فأدانه حربي أو أدان حربي</w:t>
      </w:r>
      <w:r w:rsidR="002F3D54">
        <w:rPr>
          <w:rStyle w:val="Char8"/>
          <w:rFonts w:hint="cs"/>
          <w:color w:val="auto"/>
          <w:rtl/>
        </w:rPr>
        <w:t>ًا</w:t>
      </w:r>
      <w:r w:rsidR="0023359C" w:rsidRPr="002F3D54">
        <w:rPr>
          <w:rStyle w:val="Char8"/>
          <w:rFonts w:hint="cs"/>
          <w:color w:val="auto"/>
          <w:rtl/>
        </w:rPr>
        <w:t>)</w:t>
      </w:r>
      <w:bookmarkEnd w:id="158"/>
      <w:bookmarkEnd w:id="159"/>
      <w:bookmarkEnd w:id="160"/>
      <w:r w:rsidR="0023359C" w:rsidRPr="002F3D54">
        <w:rPr>
          <w:rFonts w:hint="cs"/>
          <w:color w:val="auto"/>
          <w:rtl/>
        </w:rPr>
        <w:t xml:space="preserve"> الإدانة</w:t>
      </w:r>
      <w:r w:rsidR="00021530" w:rsidRPr="002F3D54">
        <w:rPr>
          <w:rFonts w:hint="cs"/>
          <w:color w:val="auto"/>
          <w:rtl/>
        </w:rPr>
        <w:t xml:space="preserve">: </w:t>
      </w:r>
      <w:r w:rsidR="0023359C" w:rsidRPr="002F3D54">
        <w:rPr>
          <w:rFonts w:hint="cs"/>
          <w:color w:val="auto"/>
          <w:rtl/>
        </w:rPr>
        <w:t>البيع بالدين</w:t>
      </w:r>
      <w:r w:rsidR="00021530" w:rsidRPr="002F3D54">
        <w:rPr>
          <w:rFonts w:hint="cs"/>
          <w:color w:val="auto"/>
          <w:rtl/>
        </w:rPr>
        <w:t xml:space="preserve">، </w:t>
      </w:r>
      <w:r w:rsidR="00E053E3" w:rsidRPr="002F3D54">
        <w:rPr>
          <w:rFonts w:hint="cs"/>
          <w:color w:val="auto"/>
          <w:rtl/>
        </w:rPr>
        <w:t>[</w:t>
      </w:r>
      <w:r w:rsidR="0023359C" w:rsidRPr="002F3D54">
        <w:rPr>
          <w:rFonts w:hint="cs"/>
          <w:color w:val="auto"/>
          <w:rtl/>
        </w:rPr>
        <w:t>و</w:t>
      </w:r>
      <w:r w:rsidR="00E053E3"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423"/>
      </w:r>
      <w:r w:rsidR="0023359C" w:rsidRPr="002F3D54">
        <w:rPr>
          <w:rFonts w:hint="cs"/>
          <w:color w:val="auto"/>
          <w:vertAlign w:val="superscript"/>
          <w:rtl/>
        </w:rPr>
        <w:t>)</w:t>
      </w:r>
      <w:r w:rsidR="0023359C" w:rsidRPr="002F3D54">
        <w:rPr>
          <w:rFonts w:hint="cs"/>
          <w:color w:val="auto"/>
          <w:rtl/>
        </w:rPr>
        <w:t>الاستدانة</w:t>
      </w:r>
      <w:r w:rsidR="00021530" w:rsidRPr="002F3D54">
        <w:rPr>
          <w:rFonts w:hint="cs"/>
          <w:color w:val="auto"/>
          <w:rtl/>
        </w:rPr>
        <w:t xml:space="preserve">: </w:t>
      </w:r>
      <w:r w:rsidR="0023359C" w:rsidRPr="002F3D54">
        <w:rPr>
          <w:rFonts w:hint="cs"/>
          <w:color w:val="auto"/>
          <w:rtl/>
        </w:rPr>
        <w:t>الابتياع بالد</w:t>
      </w:r>
      <w:r w:rsidR="00E053E3" w:rsidRPr="002F3D54">
        <w:rPr>
          <w:rFonts w:hint="cs"/>
          <w:color w:val="auto"/>
          <w:rtl/>
        </w:rPr>
        <w:t>َّ</w:t>
      </w:r>
      <w:r w:rsidR="0023359C" w:rsidRPr="002F3D54">
        <w:rPr>
          <w:rFonts w:hint="cs"/>
          <w:color w:val="auto"/>
          <w:rtl/>
        </w:rPr>
        <w:t>ين</w:t>
      </w:r>
      <w:r w:rsidR="00021530" w:rsidRPr="002F3D54">
        <w:rPr>
          <w:rFonts w:hint="cs"/>
          <w:color w:val="auto"/>
          <w:rtl/>
        </w:rPr>
        <w:t xml:space="preserve">، </w:t>
      </w:r>
      <w:r w:rsidR="0023359C" w:rsidRPr="002F3D54">
        <w:rPr>
          <w:rFonts w:hint="cs"/>
          <w:color w:val="auto"/>
          <w:rtl/>
        </w:rPr>
        <w:t>وقولهم</w:t>
      </w:r>
      <w:r w:rsidR="00021530" w:rsidRPr="002F3D54">
        <w:rPr>
          <w:rFonts w:hint="cs"/>
          <w:color w:val="auto"/>
          <w:rtl/>
        </w:rPr>
        <w:t xml:space="preserve">: </w:t>
      </w:r>
      <w:r w:rsidR="00174814" w:rsidRPr="002F3D54">
        <w:rPr>
          <w:rFonts w:hint="cs"/>
          <w:color w:val="auto"/>
          <w:rtl/>
        </w:rPr>
        <w:t>ا</w:t>
      </w:r>
      <w:r w:rsidR="0023359C" w:rsidRPr="002F3D54">
        <w:rPr>
          <w:rFonts w:hint="cs"/>
          <w:color w:val="auto"/>
          <w:rtl/>
        </w:rPr>
        <w:t>د</w:t>
      </w:r>
      <w:r w:rsidR="00E053E3" w:rsidRPr="002F3D54">
        <w:rPr>
          <w:rFonts w:hint="cs"/>
          <w:color w:val="auto"/>
          <w:rtl/>
        </w:rPr>
        <w:t>َّ</w:t>
      </w:r>
      <w:r w:rsidR="0023359C" w:rsidRPr="002F3D54">
        <w:rPr>
          <w:rFonts w:hint="cs"/>
          <w:color w:val="auto"/>
          <w:rtl/>
        </w:rPr>
        <w:t>ان بتشديد الدال من باب الافتعال</w:t>
      </w:r>
      <w:r w:rsidR="00021530" w:rsidRPr="002F3D54">
        <w:rPr>
          <w:rFonts w:hint="cs"/>
          <w:color w:val="auto"/>
          <w:rtl/>
        </w:rPr>
        <w:t xml:space="preserve">، </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ق</w:t>
      </w:r>
      <w:r w:rsidR="00E053E3" w:rsidRPr="002F3D54">
        <w:rPr>
          <w:rFonts w:hint="cs"/>
          <w:color w:val="auto"/>
          <w:rtl/>
        </w:rPr>
        <w:t>َ</w:t>
      </w:r>
      <w:r w:rsidR="0023359C" w:rsidRPr="002F3D54">
        <w:rPr>
          <w:rFonts w:hint="cs"/>
          <w:color w:val="auto"/>
          <w:rtl/>
        </w:rPr>
        <w:t>ب</w:t>
      </w:r>
      <w:r w:rsidR="00E053E3" w:rsidRPr="002F3D54">
        <w:rPr>
          <w:rFonts w:hint="cs"/>
          <w:color w:val="auto"/>
          <w:rtl/>
        </w:rPr>
        <w:t>ِ</w:t>
      </w:r>
      <w:r w:rsidR="0023359C" w:rsidRPr="002F3D54">
        <w:rPr>
          <w:rFonts w:hint="cs"/>
          <w:color w:val="auto"/>
          <w:rtl/>
        </w:rPr>
        <w:t>ل الد</w:t>
      </w:r>
      <w:r w:rsidR="00E053E3" w:rsidRPr="002F3D54">
        <w:rPr>
          <w:rFonts w:hint="cs"/>
          <w:color w:val="auto"/>
          <w:rtl/>
        </w:rPr>
        <w:t>َّ</w:t>
      </w:r>
      <w:r w:rsidR="0023359C" w:rsidRPr="002F3D54">
        <w:rPr>
          <w:rFonts w:hint="cs"/>
          <w:color w:val="auto"/>
          <w:rtl/>
        </w:rPr>
        <w:t>ين</w:t>
      </w:r>
      <w:r w:rsidR="00021530" w:rsidRPr="002F3D54">
        <w:rPr>
          <w:rFonts w:hint="cs"/>
          <w:color w:val="auto"/>
          <w:rtl/>
        </w:rPr>
        <w:t xml:space="preserve">. </w:t>
      </w:r>
      <w:r w:rsidR="0023359C" w:rsidRPr="002F3D54">
        <w:rPr>
          <w:rFonts w:hint="cs"/>
          <w:color w:val="auto"/>
          <w:rtl/>
        </w:rPr>
        <w:t>والجواب في مسألة الإدانة قول أبي حنيفة ومحمد</w:t>
      </w:r>
      <w:r w:rsidR="00E053E3" w:rsidRPr="002F3D54">
        <w:rPr>
          <w:rFonts w:hint="cs"/>
          <w:color w:val="auto"/>
          <w:rtl/>
        </w:rPr>
        <w:t>ٍ</w:t>
      </w:r>
      <w:r w:rsidR="00021530" w:rsidRPr="002F3D54">
        <w:rPr>
          <w:rFonts w:hint="cs"/>
          <w:color w:val="auto"/>
          <w:rtl/>
        </w:rPr>
        <w:t xml:space="preserve">؛ </w:t>
      </w:r>
      <w:r w:rsidR="0023359C" w:rsidRPr="002F3D54">
        <w:rPr>
          <w:rFonts w:hint="cs"/>
          <w:color w:val="auto"/>
          <w:rtl/>
        </w:rPr>
        <w:t>وعلى قول أبي يوسف القاضي يقضي على المسلم بالد</w:t>
      </w:r>
      <w:r w:rsidR="00E053E3" w:rsidRPr="002F3D54">
        <w:rPr>
          <w:rFonts w:hint="cs"/>
          <w:color w:val="auto"/>
          <w:rtl/>
        </w:rPr>
        <w:t>َّ</w:t>
      </w:r>
      <w:r w:rsidR="0023359C" w:rsidRPr="002F3D54">
        <w:rPr>
          <w:rFonts w:hint="cs"/>
          <w:color w:val="auto"/>
          <w:rtl/>
        </w:rPr>
        <w:t>ين</w:t>
      </w:r>
      <w:r w:rsidR="00021530" w:rsidRPr="002F3D54">
        <w:rPr>
          <w:rFonts w:hint="cs"/>
          <w:color w:val="auto"/>
          <w:rtl/>
        </w:rPr>
        <w:t xml:space="preserve">، </w:t>
      </w:r>
      <w:r w:rsidR="0023359C" w:rsidRPr="002F3D54">
        <w:rPr>
          <w:rFonts w:hint="cs"/>
          <w:color w:val="auto"/>
          <w:rtl/>
        </w:rPr>
        <w:t>وقولهما في المسألة مشك</w:t>
      </w:r>
      <w:r w:rsidR="00E053E3" w:rsidRPr="002F3D54">
        <w:rPr>
          <w:rFonts w:hint="cs"/>
          <w:color w:val="auto"/>
          <w:rtl/>
        </w:rPr>
        <w:t>ِ</w:t>
      </w:r>
      <w:r w:rsidR="0023359C" w:rsidRPr="002F3D54">
        <w:rPr>
          <w:rFonts w:hint="cs"/>
          <w:color w:val="auto"/>
          <w:rtl/>
        </w:rPr>
        <w:t>ل لالتزام المسل</w:t>
      </w:r>
      <w:r w:rsidR="00E053E3" w:rsidRPr="002F3D54">
        <w:rPr>
          <w:rFonts w:hint="cs"/>
          <w:color w:val="auto"/>
          <w:rtl/>
        </w:rPr>
        <w:t>ِ</w:t>
      </w:r>
      <w:r w:rsidR="0023359C" w:rsidRPr="002F3D54">
        <w:rPr>
          <w:rFonts w:hint="cs"/>
          <w:color w:val="auto"/>
          <w:rtl/>
        </w:rPr>
        <w:t>م أحكام</w:t>
      </w:r>
      <w:r w:rsidR="00E053E3" w:rsidRPr="002F3D54">
        <w:rPr>
          <w:rFonts w:hint="cs"/>
          <w:color w:val="auto"/>
          <w:rtl/>
        </w:rPr>
        <w:t>َ</w:t>
      </w:r>
      <w:r w:rsidR="0023359C" w:rsidRPr="002F3D54">
        <w:rPr>
          <w:rFonts w:hint="cs"/>
          <w:color w:val="auto"/>
          <w:rtl/>
        </w:rPr>
        <w:t xml:space="preserve"> الإسلام مطلق</w:t>
      </w:r>
      <w:r w:rsidR="002F3D54">
        <w:rPr>
          <w:rFonts w:hint="cs"/>
          <w:color w:val="auto"/>
          <w:rtl/>
        </w:rPr>
        <w:t>ًا</w:t>
      </w:r>
      <w:r w:rsidR="00021530" w:rsidRPr="002F3D54">
        <w:rPr>
          <w:rFonts w:hint="cs"/>
          <w:color w:val="auto"/>
          <w:rtl/>
        </w:rPr>
        <w:t xml:space="preserve">، </w:t>
      </w:r>
      <w:r w:rsidR="0023359C" w:rsidRPr="002F3D54">
        <w:rPr>
          <w:rFonts w:hint="cs"/>
          <w:color w:val="auto"/>
          <w:rtl/>
        </w:rPr>
        <w:t>فصار</w:t>
      </w:r>
      <w:r w:rsidR="0023359C" w:rsidRPr="002F3D54">
        <w:rPr>
          <w:rFonts w:hint="cs"/>
          <w:color w:val="auto"/>
          <w:vertAlign w:val="superscript"/>
          <w:rtl/>
        </w:rPr>
        <w:t>(</w:t>
      </w:r>
      <w:r w:rsidR="0023359C" w:rsidRPr="002F3D54">
        <w:rPr>
          <w:rStyle w:val="ae"/>
          <w:color w:val="auto"/>
          <w:rtl/>
        </w:rPr>
        <w:footnoteReference w:id="424"/>
      </w:r>
      <w:r w:rsidR="0023359C" w:rsidRPr="002F3D54">
        <w:rPr>
          <w:rFonts w:hint="cs"/>
          <w:color w:val="auto"/>
          <w:vertAlign w:val="superscript"/>
          <w:rtl/>
        </w:rPr>
        <w:t>)</w:t>
      </w:r>
      <w:r w:rsidR="0023359C" w:rsidRPr="002F3D54">
        <w:rPr>
          <w:rFonts w:hint="cs"/>
          <w:color w:val="auto"/>
          <w:rtl/>
        </w:rPr>
        <w:t xml:space="preserve"> كما لو خ</w:t>
      </w:r>
      <w:r w:rsidR="00E053E3" w:rsidRPr="002F3D54">
        <w:rPr>
          <w:rFonts w:hint="cs"/>
          <w:color w:val="auto"/>
          <w:rtl/>
        </w:rPr>
        <w:t>َ</w:t>
      </w:r>
      <w:r w:rsidR="0023359C" w:rsidRPr="002F3D54">
        <w:rPr>
          <w:rFonts w:hint="cs"/>
          <w:color w:val="auto"/>
          <w:rtl/>
        </w:rPr>
        <w:t>رجا</w:t>
      </w:r>
      <w:r w:rsidR="0023359C" w:rsidRPr="002F3D54">
        <w:rPr>
          <w:rFonts w:hint="cs"/>
          <w:color w:val="auto"/>
          <w:vertAlign w:val="superscript"/>
          <w:rtl/>
        </w:rPr>
        <w:t>(</w:t>
      </w:r>
      <w:r w:rsidR="0023359C" w:rsidRPr="002F3D54">
        <w:rPr>
          <w:rStyle w:val="ae"/>
          <w:color w:val="auto"/>
          <w:rtl/>
        </w:rPr>
        <w:footnoteReference w:id="425"/>
      </w:r>
      <w:r w:rsidR="0023359C" w:rsidRPr="002F3D54">
        <w:rPr>
          <w:rFonts w:hint="cs"/>
          <w:color w:val="auto"/>
          <w:vertAlign w:val="superscript"/>
          <w:rtl/>
        </w:rPr>
        <w:t>)</w:t>
      </w:r>
      <w:r w:rsidR="0023359C" w:rsidRPr="002F3D54">
        <w:rPr>
          <w:rFonts w:hint="cs"/>
          <w:color w:val="auto"/>
          <w:rtl/>
        </w:rPr>
        <w:t xml:space="preserve"> إلينا مسلم</w:t>
      </w:r>
      <w:r w:rsidR="00E053E3" w:rsidRPr="002F3D54">
        <w:rPr>
          <w:rFonts w:hint="cs"/>
          <w:color w:val="auto"/>
          <w:rtl/>
        </w:rPr>
        <w:t>َ</w:t>
      </w:r>
      <w:r w:rsidR="0023359C" w:rsidRPr="002F3D54">
        <w:rPr>
          <w:rFonts w:hint="cs"/>
          <w:color w:val="auto"/>
          <w:rtl/>
        </w:rPr>
        <w:t>ين</w:t>
      </w:r>
      <w:r w:rsidR="00E053E3" w:rsidRPr="002F3D54">
        <w:rPr>
          <w:rFonts w:hint="cs"/>
          <w:color w:val="auto"/>
          <w:rtl/>
        </w:rPr>
        <w:t>ِ</w:t>
      </w:r>
      <w:r w:rsidR="00021530" w:rsidRPr="002F3D54">
        <w:rPr>
          <w:rFonts w:hint="cs"/>
          <w:color w:val="auto"/>
          <w:rtl/>
        </w:rPr>
        <w:t xml:space="preserve">، </w:t>
      </w:r>
      <w:r w:rsidR="0023359C" w:rsidRPr="002F3D54">
        <w:rPr>
          <w:rFonts w:hint="cs"/>
          <w:color w:val="auto"/>
          <w:rtl/>
        </w:rPr>
        <w:t>غير أن</w:t>
      </w:r>
      <w:r w:rsidR="00E053E3" w:rsidRPr="002F3D54">
        <w:rPr>
          <w:rFonts w:hint="cs"/>
          <w:color w:val="auto"/>
          <w:rtl/>
        </w:rPr>
        <w:t>َّ</w:t>
      </w:r>
      <w:r w:rsidR="0023359C" w:rsidRPr="002F3D54">
        <w:rPr>
          <w:rFonts w:hint="cs"/>
          <w:color w:val="auto"/>
          <w:rtl/>
        </w:rPr>
        <w:t xml:space="preserve"> أباحنيفة اعتبر ديانة</w:t>
      </w:r>
      <w:r w:rsidR="00E053E3" w:rsidRPr="002F3D54">
        <w:rPr>
          <w:rFonts w:hint="cs"/>
          <w:color w:val="auto"/>
          <w:rtl/>
        </w:rPr>
        <w:t>َ</w:t>
      </w:r>
      <w:r w:rsidR="0023359C" w:rsidRPr="002F3D54">
        <w:rPr>
          <w:rFonts w:hint="cs"/>
          <w:color w:val="auto"/>
          <w:rtl/>
        </w:rPr>
        <w:t xml:space="preserve"> كل</w:t>
      </w:r>
      <w:r w:rsidR="00E053E3" w:rsidRPr="002F3D54">
        <w:rPr>
          <w:rFonts w:hint="cs"/>
          <w:color w:val="auto"/>
          <w:rtl/>
        </w:rPr>
        <w:t>ِّ</w:t>
      </w:r>
      <w:r w:rsidR="0023359C" w:rsidRPr="002F3D54">
        <w:rPr>
          <w:rFonts w:hint="cs"/>
          <w:color w:val="auto"/>
          <w:rtl/>
        </w:rPr>
        <w:t xml:space="preserve"> واحد منهما عند الق</w:t>
      </w:r>
      <w:r w:rsidR="00E053E3" w:rsidRPr="002F3D54">
        <w:rPr>
          <w:rFonts w:hint="cs"/>
          <w:color w:val="auto"/>
          <w:rtl/>
        </w:rPr>
        <w:t>َ</w:t>
      </w:r>
      <w:r w:rsidR="0023359C" w:rsidRPr="002F3D54">
        <w:rPr>
          <w:rFonts w:hint="cs"/>
          <w:color w:val="auto"/>
          <w:rtl/>
        </w:rPr>
        <w:t>ضاء</w:t>
      </w:r>
      <w:r w:rsidR="0023359C" w:rsidRPr="002F3D54">
        <w:rPr>
          <w:rStyle w:val="ae"/>
          <w:color w:val="auto"/>
          <w:rtl/>
        </w:rPr>
        <w:t>(</w:t>
      </w:r>
      <w:r w:rsidR="0023359C" w:rsidRPr="002F3D54">
        <w:rPr>
          <w:rStyle w:val="ae"/>
          <w:color w:val="auto"/>
          <w:rtl/>
        </w:rPr>
        <w:footnoteReference w:id="426"/>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هذا كل</w:t>
      </w:r>
      <w:r w:rsidR="00174814" w:rsidRPr="002F3D54">
        <w:rPr>
          <w:rFonts w:hint="cs"/>
          <w:color w:val="auto"/>
          <w:rtl/>
        </w:rPr>
        <w:t>ُّ</w:t>
      </w:r>
      <w:r w:rsidR="0023359C" w:rsidRPr="002F3D54">
        <w:rPr>
          <w:rFonts w:hint="cs"/>
          <w:color w:val="auto"/>
          <w:rtl/>
        </w:rPr>
        <w:t>ه من الفوائد الظهيرية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(فلأن</w:t>
      </w:r>
      <w:r w:rsidR="00E053E3" w:rsidRPr="002F3D54">
        <w:rPr>
          <w:rFonts w:hint="cs"/>
          <w:b/>
          <w:bCs/>
          <w:color w:val="auto"/>
          <w:rtl/>
        </w:rPr>
        <w:t>َّ</w:t>
      </w:r>
      <w:r w:rsidRPr="002F3D54">
        <w:rPr>
          <w:rFonts w:hint="cs"/>
          <w:b/>
          <w:bCs/>
          <w:color w:val="auto"/>
          <w:rtl/>
        </w:rPr>
        <w:t xml:space="preserve"> القضاء)</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حكم القاضي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وقت القضاء على المستأمن</w:t>
      </w:r>
      <w:r w:rsidR="00021530" w:rsidRPr="002F3D54">
        <w:rPr>
          <w:rFonts w:hint="cs"/>
          <w:b/>
          <w:bCs/>
          <w:color w:val="auto"/>
          <w:rtl/>
        </w:rPr>
        <w:t xml:space="preserve">؛ </w:t>
      </w:r>
      <w:r w:rsidRPr="002F3D54">
        <w:rPr>
          <w:rFonts w:hint="cs"/>
          <w:b/>
          <w:bCs/>
          <w:color w:val="auto"/>
          <w:rtl/>
        </w:rPr>
        <w:t>لأن</w:t>
      </w:r>
      <w:r w:rsidR="00E053E3" w:rsidRPr="002F3D54">
        <w:rPr>
          <w:rFonts w:hint="cs"/>
          <w:b/>
          <w:bCs/>
          <w:color w:val="auto"/>
          <w:rtl/>
        </w:rPr>
        <w:t>َّ</w:t>
      </w:r>
      <w:r w:rsidRPr="002F3D54">
        <w:rPr>
          <w:rFonts w:hint="cs"/>
          <w:b/>
          <w:bCs/>
          <w:color w:val="auto"/>
          <w:rtl/>
        </w:rPr>
        <w:t>ه ما التزم أحكام</w:t>
      </w:r>
      <w:r w:rsidR="00E053E3" w:rsidRPr="002F3D54">
        <w:rPr>
          <w:rFonts w:hint="cs"/>
          <w:b/>
          <w:bCs/>
          <w:color w:val="auto"/>
          <w:rtl/>
        </w:rPr>
        <w:t>َ</w:t>
      </w:r>
      <w:r w:rsidRPr="002F3D54">
        <w:rPr>
          <w:rFonts w:hint="cs"/>
          <w:b/>
          <w:bCs/>
          <w:color w:val="auto"/>
          <w:rtl/>
        </w:rPr>
        <w:t xml:space="preserve"> الإسلام فيما مضى من أفعاله)</w:t>
      </w:r>
      <w:r w:rsidRPr="002F3D54">
        <w:rPr>
          <w:rFonts w:hint="cs"/>
          <w:color w:val="auto"/>
          <w:rtl/>
        </w:rPr>
        <w:t xml:space="preserve"> وكما لا يُقضَى على الحربي</w:t>
      </w:r>
      <w:r w:rsidR="00174814" w:rsidRPr="002F3D54">
        <w:rPr>
          <w:rFonts w:hint="cs"/>
          <w:color w:val="auto"/>
          <w:rtl/>
        </w:rPr>
        <w:t>،</w:t>
      </w:r>
      <w:r w:rsidRPr="002F3D54">
        <w:rPr>
          <w:rFonts w:hint="cs"/>
          <w:color w:val="auto"/>
          <w:rtl/>
        </w:rPr>
        <w:t xml:space="preserve"> لا يُقضَى على المسلم أيض</w:t>
      </w:r>
      <w:r w:rsidR="002F3D54">
        <w:rPr>
          <w:rFonts w:hint="cs"/>
          <w:color w:val="auto"/>
          <w:rtl/>
        </w:rPr>
        <w:t>ًا</w:t>
      </w:r>
      <w:r w:rsidRPr="002F3D54">
        <w:rPr>
          <w:rFonts w:hint="cs"/>
          <w:color w:val="auto"/>
          <w:rtl/>
        </w:rPr>
        <w:t xml:space="preserve"> تحقيق</w:t>
      </w:r>
      <w:r w:rsidR="002F3D54">
        <w:rPr>
          <w:rFonts w:hint="cs"/>
          <w:color w:val="auto"/>
          <w:rtl/>
        </w:rPr>
        <w:t>ًا</w:t>
      </w:r>
      <w:r w:rsidRPr="002F3D54">
        <w:rPr>
          <w:rFonts w:hint="cs"/>
          <w:color w:val="auto"/>
          <w:rtl/>
        </w:rPr>
        <w:t xml:space="preserve"> للت</w:t>
      </w:r>
      <w:r w:rsidR="00E053E3" w:rsidRPr="002F3D54">
        <w:rPr>
          <w:rFonts w:hint="cs"/>
          <w:color w:val="auto"/>
          <w:rtl/>
        </w:rPr>
        <w:t>َّ</w:t>
      </w:r>
      <w:r w:rsidRPr="002F3D54">
        <w:rPr>
          <w:rFonts w:hint="cs"/>
          <w:color w:val="auto"/>
          <w:rtl/>
        </w:rPr>
        <w:t>سوية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(وأما الغ</w:t>
      </w:r>
      <w:r w:rsidR="00E053E3" w:rsidRPr="002F3D54">
        <w:rPr>
          <w:rFonts w:hint="cs"/>
          <w:b/>
          <w:bCs/>
          <w:color w:val="auto"/>
          <w:rtl/>
        </w:rPr>
        <w:t>َ</w:t>
      </w:r>
      <w:r w:rsidRPr="002F3D54">
        <w:rPr>
          <w:rFonts w:hint="cs"/>
          <w:b/>
          <w:bCs/>
          <w:color w:val="auto"/>
          <w:rtl/>
        </w:rPr>
        <w:t>ص</w:t>
      </w:r>
      <w:r w:rsidR="00E053E3" w:rsidRPr="002F3D54">
        <w:rPr>
          <w:rFonts w:hint="cs"/>
          <w:b/>
          <w:bCs/>
          <w:color w:val="auto"/>
          <w:rtl/>
        </w:rPr>
        <w:t>ْ</w:t>
      </w:r>
      <w:r w:rsidRPr="002F3D54">
        <w:rPr>
          <w:rFonts w:hint="cs"/>
          <w:b/>
          <w:bCs/>
          <w:color w:val="auto"/>
          <w:rtl/>
        </w:rPr>
        <w:t>ب)</w:t>
      </w:r>
      <w:r w:rsidRPr="002F3D54">
        <w:rPr>
          <w:rFonts w:hint="cs"/>
          <w:color w:val="auto"/>
          <w:rtl/>
        </w:rPr>
        <w:t xml:space="preserve"> فلأن</w:t>
      </w:r>
      <w:r w:rsidR="00E053E3" w:rsidRPr="002F3D54">
        <w:rPr>
          <w:rFonts w:hint="cs"/>
          <w:color w:val="auto"/>
          <w:rtl/>
        </w:rPr>
        <w:t>َّ</w:t>
      </w:r>
      <w:r w:rsidRPr="002F3D54">
        <w:rPr>
          <w:rFonts w:hint="cs"/>
          <w:color w:val="auto"/>
          <w:rtl/>
        </w:rPr>
        <w:t xml:space="preserve"> مال كل</w:t>
      </w:r>
      <w:r w:rsidR="00E053E3" w:rsidRPr="002F3D54">
        <w:rPr>
          <w:rFonts w:hint="cs"/>
          <w:color w:val="auto"/>
          <w:rtl/>
        </w:rPr>
        <w:t>ِّ</w:t>
      </w:r>
      <w:r w:rsidRPr="002F3D54">
        <w:rPr>
          <w:rFonts w:hint="cs"/>
          <w:color w:val="auto"/>
          <w:rtl/>
        </w:rPr>
        <w:t xml:space="preserve"> واحد</w:t>
      </w:r>
      <w:r w:rsidR="00E053E3" w:rsidRPr="002F3D54">
        <w:rPr>
          <w:rFonts w:hint="cs"/>
          <w:color w:val="auto"/>
          <w:rtl/>
        </w:rPr>
        <w:t>ٍ</w:t>
      </w:r>
      <w:r w:rsidRPr="002F3D54">
        <w:rPr>
          <w:rFonts w:hint="cs"/>
          <w:color w:val="auto"/>
          <w:rtl/>
        </w:rPr>
        <w:t xml:space="preserve"> منهما كان مباح</w:t>
      </w:r>
      <w:r w:rsidR="002F3D54">
        <w:rPr>
          <w:rFonts w:hint="cs"/>
          <w:color w:val="auto"/>
          <w:rtl/>
        </w:rPr>
        <w:t>ًا</w:t>
      </w:r>
      <w:r w:rsidRPr="002F3D54">
        <w:rPr>
          <w:rFonts w:hint="cs"/>
          <w:color w:val="auto"/>
          <w:rtl/>
        </w:rPr>
        <w:t xml:space="preserve"> وقت</w:t>
      </w:r>
      <w:r w:rsidR="00E053E3" w:rsidRPr="002F3D54">
        <w:rPr>
          <w:rFonts w:hint="cs"/>
          <w:color w:val="auto"/>
          <w:rtl/>
        </w:rPr>
        <w:t>َ</w:t>
      </w:r>
      <w:r w:rsidRPr="002F3D54">
        <w:rPr>
          <w:rFonts w:hint="cs"/>
          <w:color w:val="auto"/>
          <w:rtl/>
        </w:rPr>
        <w:t xml:space="preserve"> الغ</w:t>
      </w:r>
      <w:r w:rsidR="00E053E3" w:rsidRPr="002F3D54">
        <w:rPr>
          <w:rFonts w:hint="cs"/>
          <w:color w:val="auto"/>
          <w:rtl/>
        </w:rPr>
        <w:t>َ</w:t>
      </w:r>
      <w:r w:rsidRPr="002F3D54">
        <w:rPr>
          <w:rFonts w:hint="cs"/>
          <w:color w:val="auto"/>
          <w:rtl/>
        </w:rPr>
        <w:t>ص</w:t>
      </w:r>
      <w:r w:rsidR="00E053E3" w:rsidRPr="002F3D54">
        <w:rPr>
          <w:rFonts w:hint="cs"/>
          <w:color w:val="auto"/>
          <w:rtl/>
        </w:rPr>
        <w:t>ْ</w:t>
      </w:r>
      <w:r w:rsidRPr="002F3D54">
        <w:rPr>
          <w:rFonts w:hint="cs"/>
          <w:color w:val="auto"/>
          <w:rtl/>
        </w:rPr>
        <w:t>ب في حق</w:t>
      </w:r>
      <w:r w:rsidR="00E053E3"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فملك</w:t>
      </w:r>
      <w:r w:rsidR="00E053E3" w:rsidRPr="002F3D54">
        <w:rPr>
          <w:rFonts w:hint="cs"/>
          <w:color w:val="auto"/>
          <w:rtl/>
        </w:rPr>
        <w:t>ُ</w:t>
      </w:r>
      <w:r w:rsidRPr="002F3D54">
        <w:rPr>
          <w:rFonts w:hint="cs"/>
          <w:color w:val="auto"/>
          <w:rtl/>
        </w:rPr>
        <w:t>ه بالأخذ إلا أن</w:t>
      </w:r>
      <w:r w:rsidR="00E053E3" w:rsidRPr="002F3D54">
        <w:rPr>
          <w:rFonts w:hint="cs"/>
          <w:color w:val="auto"/>
          <w:rtl/>
        </w:rPr>
        <w:t>َّ</w:t>
      </w:r>
      <w:r w:rsidRPr="002F3D54">
        <w:rPr>
          <w:rFonts w:hint="cs"/>
          <w:color w:val="auto"/>
          <w:rtl/>
        </w:rPr>
        <w:t xml:space="preserve"> الغاصب إن</w:t>
      </w:r>
      <w:r w:rsidR="00E053E3" w:rsidRPr="002F3D54">
        <w:rPr>
          <w:rFonts w:hint="cs"/>
          <w:color w:val="auto"/>
          <w:rtl/>
        </w:rPr>
        <w:t>ْ</w:t>
      </w:r>
      <w:r w:rsidRPr="002F3D54">
        <w:rPr>
          <w:rFonts w:hint="cs"/>
          <w:color w:val="auto"/>
          <w:rtl/>
        </w:rPr>
        <w:t xml:space="preserve"> كان هو المسل</w:t>
      </w:r>
      <w:r w:rsidR="00E053E3" w:rsidRPr="002F3D54">
        <w:rPr>
          <w:rFonts w:hint="cs"/>
          <w:color w:val="auto"/>
          <w:rtl/>
        </w:rPr>
        <w:t>ِ</w:t>
      </w:r>
      <w:r w:rsidRPr="002F3D54">
        <w:rPr>
          <w:rFonts w:hint="cs"/>
          <w:color w:val="auto"/>
          <w:rtl/>
        </w:rPr>
        <w:t>م يُفت</w:t>
      </w:r>
      <w:r w:rsidR="00E053E3" w:rsidRPr="002F3D54">
        <w:rPr>
          <w:rFonts w:hint="cs"/>
          <w:color w:val="auto"/>
          <w:rtl/>
        </w:rPr>
        <w:t>َ</w:t>
      </w:r>
      <w:r w:rsidRPr="002F3D54">
        <w:rPr>
          <w:rFonts w:hint="cs"/>
          <w:color w:val="auto"/>
          <w:rtl/>
        </w:rPr>
        <w:t>ى بر</w:t>
      </w:r>
      <w:r w:rsidR="00E053E3" w:rsidRPr="002F3D54">
        <w:rPr>
          <w:rFonts w:hint="cs"/>
          <w:color w:val="auto"/>
          <w:rtl/>
        </w:rPr>
        <w:t>َ</w:t>
      </w:r>
      <w:r w:rsidRPr="002F3D54">
        <w:rPr>
          <w:rFonts w:hint="cs"/>
          <w:color w:val="auto"/>
          <w:rtl/>
        </w:rPr>
        <w:t>د</w:t>
      </w:r>
      <w:r w:rsidR="00E053E3" w:rsidRPr="002F3D54">
        <w:rPr>
          <w:rFonts w:hint="cs"/>
          <w:color w:val="auto"/>
          <w:rtl/>
        </w:rPr>
        <w:t>ِّ</w:t>
      </w:r>
      <w:r w:rsidRPr="002F3D54">
        <w:rPr>
          <w:rFonts w:hint="cs"/>
          <w:color w:val="auto"/>
          <w:rtl/>
        </w:rPr>
        <w:t xml:space="preserve"> المغصوب على المالك</w:t>
      </w:r>
      <w:r w:rsidR="00021530" w:rsidRPr="002F3D54">
        <w:rPr>
          <w:rFonts w:hint="cs"/>
          <w:color w:val="auto"/>
          <w:rtl/>
        </w:rPr>
        <w:t xml:space="preserve">، </w:t>
      </w:r>
      <w:r w:rsidRPr="002F3D54">
        <w:rPr>
          <w:rFonts w:hint="cs"/>
          <w:color w:val="auto"/>
          <w:rtl/>
        </w:rPr>
        <w:t>ولا يُقضَى عليه</w:t>
      </w:r>
      <w:r w:rsidR="00021530" w:rsidRPr="002F3D54">
        <w:rPr>
          <w:rFonts w:hint="cs"/>
          <w:color w:val="auto"/>
          <w:rtl/>
        </w:rPr>
        <w:t xml:space="preserve">؛ </w:t>
      </w:r>
      <w:r w:rsidRPr="002F3D54">
        <w:rPr>
          <w:rFonts w:hint="cs"/>
          <w:color w:val="auto"/>
          <w:rtl/>
        </w:rPr>
        <w:t>لأن</w:t>
      </w:r>
      <w:r w:rsidR="00E053E3" w:rsidRPr="002F3D54">
        <w:rPr>
          <w:rFonts w:hint="cs"/>
          <w:color w:val="auto"/>
          <w:rtl/>
        </w:rPr>
        <w:t>َّ</w:t>
      </w:r>
      <w:r w:rsidRPr="002F3D54">
        <w:rPr>
          <w:rFonts w:hint="cs"/>
          <w:color w:val="auto"/>
          <w:rtl/>
        </w:rPr>
        <w:t>ه لما دخ</w:t>
      </w:r>
      <w:r w:rsidR="00E053E3" w:rsidRPr="002F3D54">
        <w:rPr>
          <w:rFonts w:hint="cs"/>
          <w:color w:val="auto"/>
          <w:rtl/>
        </w:rPr>
        <w:t>َ</w:t>
      </w:r>
      <w:r w:rsidRPr="002F3D54">
        <w:rPr>
          <w:rFonts w:hint="cs"/>
          <w:color w:val="auto"/>
          <w:rtl/>
        </w:rPr>
        <w:t>ل دارهم بأ</w:t>
      </w:r>
      <w:r w:rsidR="00E053E3" w:rsidRPr="002F3D54">
        <w:rPr>
          <w:rFonts w:hint="cs"/>
          <w:color w:val="auto"/>
          <w:rtl/>
        </w:rPr>
        <w:t>َ</w:t>
      </w:r>
      <w:r w:rsidRPr="002F3D54">
        <w:rPr>
          <w:rFonts w:hint="cs"/>
          <w:color w:val="auto"/>
          <w:rtl/>
        </w:rPr>
        <w:t>مان التزم أن</w:t>
      </w:r>
      <w:r w:rsidR="00E053E3" w:rsidRPr="002F3D54">
        <w:rPr>
          <w:rFonts w:hint="cs"/>
          <w:color w:val="auto"/>
          <w:rtl/>
        </w:rPr>
        <w:t>ْ</w:t>
      </w:r>
      <w:r w:rsidRPr="002F3D54">
        <w:rPr>
          <w:rFonts w:hint="cs"/>
          <w:color w:val="auto"/>
          <w:rtl/>
        </w:rPr>
        <w:t xml:space="preserve"> لا يغد</w:t>
      </w:r>
      <w:r w:rsidR="00E053E3" w:rsidRPr="002F3D54">
        <w:rPr>
          <w:rFonts w:hint="cs"/>
          <w:color w:val="auto"/>
          <w:rtl/>
        </w:rPr>
        <w:t>ِ</w:t>
      </w:r>
      <w:r w:rsidRPr="002F3D54">
        <w:rPr>
          <w:rFonts w:hint="cs"/>
          <w:color w:val="auto"/>
          <w:rtl/>
        </w:rPr>
        <w:t>ر بهم</w:t>
      </w:r>
      <w:r w:rsidR="00021530" w:rsidRPr="002F3D54">
        <w:rPr>
          <w:rFonts w:hint="cs"/>
          <w:color w:val="auto"/>
          <w:rtl/>
        </w:rPr>
        <w:t xml:space="preserve">، </w:t>
      </w:r>
      <w:r w:rsidRPr="002F3D54">
        <w:rPr>
          <w:rFonts w:hint="cs"/>
          <w:color w:val="auto"/>
          <w:rtl/>
        </w:rPr>
        <w:t>وفي أخذ مالهم على هذا الوجه غ</w:t>
      </w:r>
      <w:r w:rsidR="00E053E3" w:rsidRPr="002F3D54">
        <w:rPr>
          <w:rFonts w:hint="cs"/>
          <w:color w:val="auto"/>
          <w:rtl/>
        </w:rPr>
        <w:t>َ</w:t>
      </w:r>
      <w:r w:rsidRPr="002F3D54">
        <w:rPr>
          <w:rFonts w:hint="cs"/>
          <w:color w:val="auto"/>
          <w:rtl/>
        </w:rPr>
        <w:t>در وخيانة</w:t>
      </w:r>
      <w:r w:rsidR="00021530" w:rsidRPr="002F3D54">
        <w:rPr>
          <w:rFonts w:hint="cs"/>
          <w:color w:val="auto"/>
          <w:rtl/>
        </w:rPr>
        <w:t xml:space="preserve">، </w:t>
      </w:r>
      <w:r w:rsidRPr="002F3D54">
        <w:rPr>
          <w:rFonts w:hint="cs"/>
          <w:color w:val="auto"/>
          <w:rtl/>
        </w:rPr>
        <w:t>في</w:t>
      </w:r>
      <w:r w:rsidR="00E053E3" w:rsidRPr="002F3D54">
        <w:rPr>
          <w:rFonts w:hint="cs"/>
          <w:color w:val="auto"/>
          <w:rtl/>
        </w:rPr>
        <w:t>ُ</w:t>
      </w:r>
      <w:r w:rsidRPr="002F3D54">
        <w:rPr>
          <w:rFonts w:hint="cs"/>
          <w:color w:val="auto"/>
          <w:rtl/>
        </w:rPr>
        <w:t>ؤم</w:t>
      </w:r>
      <w:r w:rsidR="00E053E3" w:rsidRPr="002F3D54">
        <w:rPr>
          <w:rFonts w:hint="cs"/>
          <w:color w:val="auto"/>
          <w:rtl/>
        </w:rPr>
        <w:t>َ</w:t>
      </w:r>
      <w:r w:rsidRPr="002F3D54">
        <w:rPr>
          <w:rFonts w:hint="cs"/>
          <w:color w:val="auto"/>
          <w:rtl/>
        </w:rPr>
        <w:t>ر بالرد</w:t>
      </w:r>
      <w:r w:rsidR="00E053E3" w:rsidRPr="002F3D54">
        <w:rPr>
          <w:rFonts w:hint="cs"/>
          <w:color w:val="auto"/>
          <w:rtl/>
        </w:rPr>
        <w:t>ِّ</w:t>
      </w:r>
      <w:r w:rsidRPr="002F3D54">
        <w:rPr>
          <w:rFonts w:hint="cs"/>
          <w:color w:val="auto"/>
          <w:rtl/>
        </w:rPr>
        <w:t xml:space="preserve"> ديانة</w:t>
      </w:r>
      <w:r w:rsidR="00E053E3" w:rsidRPr="002F3D54">
        <w:rPr>
          <w:rFonts w:hint="cs"/>
          <w:color w:val="auto"/>
          <w:rtl/>
        </w:rPr>
        <w:t>ً</w:t>
      </w:r>
      <w:r w:rsidR="00021530" w:rsidRPr="002F3D54">
        <w:rPr>
          <w:rFonts w:hint="cs"/>
          <w:color w:val="auto"/>
          <w:rtl/>
        </w:rPr>
        <w:t xml:space="preserve">. </w:t>
      </w:r>
      <w:r w:rsidRPr="002F3D54">
        <w:rPr>
          <w:rFonts w:hint="cs"/>
          <w:color w:val="auto"/>
          <w:rtl/>
        </w:rPr>
        <w:t>وكذلك لو فعلا ذلك وهما ح</w:t>
      </w:r>
      <w:r w:rsidR="00E053E3" w:rsidRPr="002F3D54">
        <w:rPr>
          <w:rFonts w:hint="cs"/>
          <w:color w:val="auto"/>
          <w:rtl/>
        </w:rPr>
        <w:t>َ</w:t>
      </w:r>
      <w:r w:rsidRPr="002F3D54">
        <w:rPr>
          <w:rFonts w:hint="cs"/>
          <w:color w:val="auto"/>
          <w:rtl/>
        </w:rPr>
        <w:t>ربيان</w:t>
      </w:r>
      <w:r w:rsidR="00E053E3" w:rsidRPr="002F3D54">
        <w:rPr>
          <w:rFonts w:hint="cs"/>
          <w:color w:val="auto"/>
          <w:rtl/>
        </w:rPr>
        <w:t>ِ</w:t>
      </w:r>
      <w:r w:rsidRPr="002F3D54">
        <w:rPr>
          <w:rFonts w:hint="cs"/>
          <w:color w:val="auto"/>
          <w:rtl/>
        </w:rPr>
        <w:t xml:space="preserve"> ث</w:t>
      </w:r>
      <w:r w:rsidR="00E053E3" w:rsidRPr="002F3D54">
        <w:rPr>
          <w:rFonts w:hint="cs"/>
          <w:color w:val="auto"/>
          <w:rtl/>
        </w:rPr>
        <w:t>ُ</w:t>
      </w:r>
      <w:r w:rsidRPr="002F3D54">
        <w:rPr>
          <w:rFonts w:hint="cs"/>
          <w:color w:val="auto"/>
          <w:rtl/>
        </w:rPr>
        <w:t>م</w:t>
      </w:r>
      <w:r w:rsidR="00E053E3" w:rsidRPr="002F3D54">
        <w:rPr>
          <w:rFonts w:hint="cs"/>
          <w:color w:val="auto"/>
          <w:rtl/>
        </w:rPr>
        <w:t>َّ</w:t>
      </w:r>
      <w:r w:rsidRPr="002F3D54">
        <w:rPr>
          <w:rFonts w:hint="cs"/>
          <w:color w:val="auto"/>
          <w:rtl/>
        </w:rPr>
        <w:t xml:space="preserve"> خرجا مسلم</w:t>
      </w:r>
      <w:r w:rsidR="00E053E3" w:rsidRPr="002F3D54">
        <w:rPr>
          <w:rFonts w:hint="cs"/>
          <w:color w:val="auto"/>
          <w:rtl/>
        </w:rPr>
        <w:t>َ</w:t>
      </w:r>
      <w:r w:rsidRPr="002F3D54">
        <w:rPr>
          <w:rFonts w:hint="cs"/>
          <w:color w:val="auto"/>
          <w:rtl/>
        </w:rPr>
        <w:t xml:space="preserve">ين أو </w:t>
      </w:r>
      <w:r w:rsidRPr="002F3D54">
        <w:rPr>
          <w:rFonts w:hint="cs"/>
          <w:color w:val="auto"/>
          <w:rtl/>
        </w:rPr>
        <w:lastRenderedPageBreak/>
        <w:t>مستأم</w:t>
      </w:r>
      <w:r w:rsidR="00E053E3" w:rsidRPr="002F3D54">
        <w:rPr>
          <w:rFonts w:hint="cs"/>
          <w:color w:val="auto"/>
          <w:rtl/>
        </w:rPr>
        <w:t>ِ</w:t>
      </w:r>
      <w:r w:rsidRPr="002F3D54">
        <w:rPr>
          <w:rFonts w:hint="cs"/>
          <w:color w:val="auto"/>
          <w:rtl/>
        </w:rPr>
        <w:t>ن</w:t>
      </w:r>
      <w:r w:rsidR="00E053E3" w:rsidRPr="002F3D54">
        <w:rPr>
          <w:rFonts w:hint="cs"/>
          <w:color w:val="auto"/>
          <w:rtl/>
        </w:rPr>
        <w:t>َ</w:t>
      </w:r>
      <w:r w:rsidRPr="002F3D54">
        <w:rPr>
          <w:rFonts w:hint="cs"/>
          <w:color w:val="auto"/>
          <w:rtl/>
        </w:rPr>
        <w:t>ين</w:t>
      </w:r>
      <w:r w:rsidR="00E053E3" w:rsidRPr="002F3D54">
        <w:rPr>
          <w:rFonts w:hint="cs"/>
          <w:color w:val="auto"/>
          <w:rtl/>
        </w:rPr>
        <w:t>ِ</w:t>
      </w:r>
      <w:r w:rsidR="00021530" w:rsidRPr="002F3D54">
        <w:rPr>
          <w:rFonts w:hint="cs"/>
          <w:color w:val="auto"/>
          <w:rtl/>
        </w:rPr>
        <w:t xml:space="preserve">، </w:t>
      </w:r>
      <w:r w:rsidRPr="002F3D54">
        <w:rPr>
          <w:rFonts w:hint="cs"/>
          <w:color w:val="auto"/>
          <w:rtl/>
        </w:rPr>
        <w:t>فهذا والفصل الأ</w:t>
      </w:r>
      <w:r w:rsidR="00E053E3" w:rsidRPr="002F3D54">
        <w:rPr>
          <w:rFonts w:hint="cs"/>
          <w:color w:val="auto"/>
          <w:rtl/>
        </w:rPr>
        <w:t>َّ</w:t>
      </w:r>
      <w:r w:rsidRPr="002F3D54">
        <w:rPr>
          <w:rFonts w:hint="cs"/>
          <w:color w:val="auto"/>
          <w:rtl/>
        </w:rPr>
        <w:t>ول سواء</w:t>
      </w:r>
      <w:r w:rsidRPr="002F3D54">
        <w:rPr>
          <w:rStyle w:val="ae"/>
          <w:color w:val="auto"/>
          <w:rtl/>
        </w:rPr>
        <w:t>(</w:t>
      </w:r>
      <w:r w:rsidRPr="002F3D54">
        <w:rPr>
          <w:rStyle w:val="ae"/>
          <w:color w:val="auto"/>
          <w:rtl/>
        </w:rPr>
        <w:footnoteReference w:id="427"/>
      </w:r>
      <w:r w:rsidRPr="002F3D54">
        <w:rPr>
          <w:rStyle w:val="ae"/>
          <w:color w:val="auto"/>
          <w:rtl/>
        </w:rPr>
        <w:t>)</w:t>
      </w:r>
      <w:r w:rsidR="00021530" w:rsidRPr="002F3D54">
        <w:rPr>
          <w:rFonts w:hint="cs"/>
          <w:color w:val="auto"/>
          <w:rtl/>
        </w:rPr>
        <w:t xml:space="preserve">؛ </w:t>
      </w:r>
      <w:r w:rsidRPr="002F3D54">
        <w:rPr>
          <w:rFonts w:hint="cs"/>
          <w:color w:val="auto"/>
          <w:rtl/>
        </w:rPr>
        <w:t>كذا ذ</w:t>
      </w:r>
      <w:r w:rsidR="00E053E3" w:rsidRPr="002F3D54">
        <w:rPr>
          <w:rFonts w:hint="cs"/>
          <w:color w:val="auto"/>
          <w:rtl/>
        </w:rPr>
        <w:t>َ</w:t>
      </w:r>
      <w:r w:rsidRPr="002F3D54">
        <w:rPr>
          <w:rFonts w:hint="cs"/>
          <w:color w:val="auto"/>
          <w:rtl/>
        </w:rPr>
        <w:t>ك</w:t>
      </w:r>
      <w:r w:rsidR="00E053E3" w:rsidRPr="002F3D54">
        <w:rPr>
          <w:rFonts w:hint="cs"/>
          <w:color w:val="auto"/>
          <w:rtl/>
        </w:rPr>
        <w:t>َ</w:t>
      </w:r>
      <w:r w:rsidRPr="002F3D54">
        <w:rPr>
          <w:rFonts w:hint="cs"/>
          <w:color w:val="auto"/>
          <w:rtl/>
        </w:rPr>
        <w:t>ره الإمام قاضي خان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(صار ملك</w:t>
      </w:r>
      <w:r w:rsidR="002F3D54">
        <w:rPr>
          <w:rFonts w:hint="cs"/>
          <w:b/>
          <w:bCs/>
          <w:color w:val="auto"/>
          <w:rtl/>
        </w:rPr>
        <w:t>ًا</w:t>
      </w:r>
      <w:r w:rsidRPr="002F3D54">
        <w:rPr>
          <w:rFonts w:hint="cs"/>
          <w:b/>
          <w:bCs/>
          <w:color w:val="auto"/>
          <w:rtl/>
        </w:rPr>
        <w:t xml:space="preserve"> للذي غ</w:t>
      </w:r>
      <w:r w:rsidR="00E053E3" w:rsidRPr="002F3D54">
        <w:rPr>
          <w:rFonts w:hint="cs"/>
          <w:b/>
          <w:bCs/>
          <w:color w:val="auto"/>
          <w:rtl/>
        </w:rPr>
        <w:t>َ</w:t>
      </w:r>
      <w:r w:rsidRPr="002F3D54">
        <w:rPr>
          <w:rFonts w:hint="cs"/>
          <w:b/>
          <w:bCs/>
          <w:color w:val="auto"/>
          <w:rtl/>
        </w:rPr>
        <w:t>ص</w:t>
      </w:r>
      <w:r w:rsidR="00E053E3" w:rsidRPr="002F3D54">
        <w:rPr>
          <w:rFonts w:hint="cs"/>
          <w:b/>
          <w:bCs/>
          <w:color w:val="auto"/>
          <w:rtl/>
        </w:rPr>
        <w:t>َ</w:t>
      </w:r>
      <w:r w:rsidRPr="002F3D54">
        <w:rPr>
          <w:rFonts w:hint="cs"/>
          <w:b/>
          <w:bCs/>
          <w:color w:val="auto"/>
          <w:rtl/>
        </w:rPr>
        <w:t>به)</w:t>
      </w:r>
      <w:r w:rsidRPr="002F3D54">
        <w:rPr>
          <w:rFonts w:hint="cs"/>
          <w:color w:val="auto"/>
          <w:rtl/>
        </w:rPr>
        <w:t xml:space="preserve"> أي</w:t>
      </w:r>
      <w:r w:rsidRPr="002F3D54">
        <w:rPr>
          <w:rFonts w:hint="cs"/>
          <w:color w:val="auto"/>
          <w:vertAlign w:val="superscript"/>
          <w:rtl/>
        </w:rPr>
        <w:t>(</w:t>
      </w:r>
      <w:r w:rsidRPr="002F3D54">
        <w:rPr>
          <w:rStyle w:val="ae"/>
          <w:color w:val="auto"/>
          <w:rtl/>
        </w:rPr>
        <w:footnoteReference w:id="428"/>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سواء كان الغاصب كافر</w:t>
      </w:r>
      <w:r w:rsidR="002F3D54">
        <w:rPr>
          <w:rFonts w:hint="cs"/>
          <w:color w:val="auto"/>
          <w:rtl/>
        </w:rPr>
        <w:t>ًا</w:t>
      </w:r>
      <w:r w:rsidRPr="002F3D54">
        <w:rPr>
          <w:rFonts w:hint="cs"/>
          <w:color w:val="auto"/>
          <w:rtl/>
        </w:rPr>
        <w:t xml:space="preserve"> في دار الحرب أو مسل</w:t>
      </w:r>
      <w:r w:rsidR="00E053E3" w:rsidRPr="002F3D54">
        <w:rPr>
          <w:rFonts w:hint="cs"/>
          <w:color w:val="auto"/>
          <w:rtl/>
        </w:rPr>
        <w:t>ِ</w:t>
      </w:r>
      <w:r w:rsidRPr="002F3D54">
        <w:rPr>
          <w:rFonts w:hint="cs"/>
          <w:color w:val="auto"/>
          <w:rtl/>
        </w:rPr>
        <w:t>م</w:t>
      </w:r>
      <w:r w:rsidR="002F3D54">
        <w:rPr>
          <w:rFonts w:hint="cs"/>
          <w:color w:val="auto"/>
          <w:rtl/>
        </w:rPr>
        <w:t>ًا</w:t>
      </w:r>
      <w:r w:rsidRPr="002F3D54">
        <w:rPr>
          <w:rFonts w:hint="cs"/>
          <w:color w:val="auto"/>
          <w:rtl/>
        </w:rPr>
        <w:t xml:space="preserve"> مستأمن</w:t>
      </w:r>
      <w:r w:rsidR="002F3D54">
        <w:rPr>
          <w:rFonts w:hint="cs"/>
          <w:color w:val="auto"/>
          <w:rtl/>
        </w:rPr>
        <w:t>ًا</w:t>
      </w:r>
      <w:r w:rsidRPr="002F3D54">
        <w:rPr>
          <w:rFonts w:hint="cs"/>
          <w:color w:val="auto"/>
          <w:rtl/>
        </w:rPr>
        <w:t xml:space="preserve"> فيها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(على ما بي</w:t>
      </w:r>
      <w:r w:rsidR="00E053E3" w:rsidRPr="002F3D54">
        <w:rPr>
          <w:rFonts w:hint="cs"/>
          <w:b/>
          <w:bCs/>
          <w:color w:val="auto"/>
          <w:rtl/>
        </w:rPr>
        <w:t>َّ</w:t>
      </w:r>
      <w:r w:rsidRPr="002F3D54">
        <w:rPr>
          <w:rFonts w:hint="cs"/>
          <w:b/>
          <w:bCs/>
          <w:color w:val="auto"/>
          <w:rtl/>
        </w:rPr>
        <w:t>ن</w:t>
      </w:r>
      <w:r w:rsidR="00E053E3" w:rsidRPr="002F3D54">
        <w:rPr>
          <w:rFonts w:hint="cs"/>
          <w:b/>
          <w:bCs/>
          <w:color w:val="auto"/>
          <w:rtl/>
        </w:rPr>
        <w:t>َّ</w:t>
      </w:r>
      <w:r w:rsidRPr="002F3D54">
        <w:rPr>
          <w:rFonts w:hint="cs"/>
          <w:b/>
          <w:bCs/>
          <w:color w:val="auto"/>
          <w:rtl/>
        </w:rPr>
        <w:t>اه)</w:t>
      </w:r>
      <w:r w:rsidR="00021530" w:rsidRPr="002F3D54">
        <w:rPr>
          <w:rFonts w:hint="cs"/>
          <w:color w:val="auto"/>
          <w:rtl/>
        </w:rPr>
        <w:t xml:space="preserve">، </w:t>
      </w:r>
      <w:r w:rsidRPr="002F3D54">
        <w:rPr>
          <w:rFonts w:hint="cs"/>
          <w:color w:val="auto"/>
          <w:rtl/>
        </w:rPr>
        <w:t>أم</w:t>
      </w:r>
      <w:r w:rsidR="00E053E3" w:rsidRPr="002F3D54">
        <w:rPr>
          <w:rFonts w:hint="cs"/>
          <w:color w:val="auto"/>
          <w:rtl/>
        </w:rPr>
        <w:t>َّ</w:t>
      </w:r>
      <w:r w:rsidRPr="002F3D54">
        <w:rPr>
          <w:rFonts w:hint="cs"/>
          <w:color w:val="auto"/>
          <w:rtl/>
        </w:rPr>
        <w:t>ا</w:t>
      </w:r>
      <w:r w:rsidR="00E053E3" w:rsidRPr="002F3D54">
        <w:rPr>
          <w:rFonts w:hint="cs"/>
          <w:color w:val="auto"/>
          <w:rtl/>
        </w:rPr>
        <w:t xml:space="preserve"> غصب الكافر فقد ذكر في مسألة الا</w:t>
      </w:r>
      <w:r w:rsidRPr="002F3D54">
        <w:rPr>
          <w:rFonts w:hint="cs"/>
          <w:color w:val="auto"/>
          <w:rtl/>
        </w:rPr>
        <w:t>ستيلاء بقوله</w:t>
      </w:r>
      <w:r w:rsidR="00021530" w:rsidRPr="002F3D54">
        <w:rPr>
          <w:rFonts w:hint="cs"/>
          <w:color w:val="auto"/>
          <w:rtl/>
        </w:rPr>
        <w:t xml:space="preserve">: </w:t>
      </w:r>
      <w:r w:rsidRPr="002F3D54">
        <w:rPr>
          <w:rFonts w:hint="cs"/>
          <w:b/>
          <w:bCs/>
          <w:color w:val="auto"/>
          <w:rtl/>
        </w:rPr>
        <w:t>(و</w:t>
      </w:r>
      <w:r w:rsidR="00E053E3" w:rsidRPr="002F3D54">
        <w:rPr>
          <w:rFonts w:hint="cs"/>
          <w:b/>
          <w:bCs/>
          <w:color w:val="auto"/>
          <w:rtl/>
        </w:rPr>
        <w:t>َ</w:t>
      </w:r>
      <w:r w:rsidRPr="002F3D54">
        <w:rPr>
          <w:rFonts w:hint="cs"/>
          <w:b/>
          <w:bCs/>
          <w:color w:val="auto"/>
          <w:rtl/>
        </w:rPr>
        <w:t>لنا أن</w:t>
      </w:r>
      <w:r w:rsidR="00E053E3" w:rsidRPr="002F3D54">
        <w:rPr>
          <w:rFonts w:hint="cs"/>
          <w:b/>
          <w:bCs/>
          <w:color w:val="auto"/>
          <w:rtl/>
        </w:rPr>
        <w:t>َّ الا</w:t>
      </w:r>
      <w:r w:rsidRPr="002F3D54">
        <w:rPr>
          <w:rFonts w:hint="cs"/>
          <w:b/>
          <w:bCs/>
          <w:color w:val="auto"/>
          <w:rtl/>
        </w:rPr>
        <w:t>ستيلاء ورد على مال مباح</w:t>
      </w:r>
      <w:r w:rsidR="00021530" w:rsidRPr="002F3D54">
        <w:rPr>
          <w:rFonts w:hint="cs"/>
          <w:b/>
          <w:bCs/>
          <w:color w:val="auto"/>
          <w:rtl/>
        </w:rPr>
        <w:t xml:space="preserve">... </w:t>
      </w:r>
      <w:r w:rsidR="00E053E3" w:rsidRPr="002F3D54">
        <w:rPr>
          <w:rFonts w:hint="cs"/>
          <w:b/>
          <w:bCs/>
          <w:color w:val="auto"/>
          <w:rtl/>
        </w:rPr>
        <w:t>)</w:t>
      </w:r>
      <w:r w:rsidR="00E053E3" w:rsidRPr="002F3D54">
        <w:rPr>
          <w:rFonts w:hint="cs"/>
          <w:color w:val="auto"/>
          <w:rtl/>
        </w:rPr>
        <w:t>إلى آخره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E053E3" w:rsidRPr="002F3D54">
        <w:rPr>
          <w:rFonts w:hint="cs"/>
          <w:color w:val="auto"/>
          <w:rtl/>
        </w:rPr>
        <w:t>َّ</w:t>
      </w:r>
      <w:r w:rsidRPr="002F3D54">
        <w:rPr>
          <w:rFonts w:hint="cs"/>
          <w:color w:val="auto"/>
          <w:rtl/>
        </w:rPr>
        <w:t>ا غصب ال</w:t>
      </w:r>
      <w:r w:rsidR="00E053E3" w:rsidRPr="002F3D54">
        <w:rPr>
          <w:rFonts w:hint="cs"/>
          <w:color w:val="auto"/>
          <w:rtl/>
        </w:rPr>
        <w:t>مسلم ففيما إذا دخل الواحد أو الا</w:t>
      </w:r>
      <w:r w:rsidRPr="002F3D54">
        <w:rPr>
          <w:rFonts w:hint="cs"/>
          <w:color w:val="auto"/>
          <w:rtl/>
        </w:rPr>
        <w:t>ثنان م</w:t>
      </w:r>
      <w:r w:rsidR="00E053E3" w:rsidRPr="002F3D54">
        <w:rPr>
          <w:rFonts w:hint="cs"/>
          <w:color w:val="auto"/>
          <w:rtl/>
        </w:rPr>
        <w:t>ُ</w:t>
      </w:r>
      <w:r w:rsidRPr="002F3D54">
        <w:rPr>
          <w:rFonts w:hint="cs"/>
          <w:color w:val="auto"/>
          <w:rtl/>
        </w:rPr>
        <w:t>غيرين بغير إذن الإمام</w:t>
      </w:r>
      <w:r w:rsidR="00174814" w:rsidRPr="002F3D54">
        <w:rPr>
          <w:rFonts w:hint="cs"/>
          <w:color w:val="auto"/>
          <w:rtl/>
        </w:rPr>
        <w:t>،</w:t>
      </w:r>
      <w:r w:rsidRPr="002F3D54">
        <w:rPr>
          <w:rFonts w:hint="cs"/>
          <w:color w:val="auto"/>
          <w:rtl/>
        </w:rPr>
        <w:t xml:space="preserve"> فأخذوا شيئ</w:t>
      </w:r>
      <w:r w:rsidR="002F3D54">
        <w:rPr>
          <w:rFonts w:hint="cs"/>
          <w:color w:val="auto"/>
          <w:rtl/>
        </w:rPr>
        <w:t>ًا</w:t>
      </w:r>
      <w:r w:rsidR="00021530" w:rsidRPr="002F3D54">
        <w:rPr>
          <w:rFonts w:hint="cs"/>
          <w:color w:val="auto"/>
          <w:rtl/>
        </w:rPr>
        <w:t xml:space="preserve">، </w:t>
      </w:r>
      <w:r w:rsidRPr="002F3D54">
        <w:rPr>
          <w:rFonts w:hint="cs"/>
          <w:color w:val="auto"/>
          <w:rtl/>
        </w:rPr>
        <w:t>فإن</w:t>
      </w:r>
      <w:r w:rsidR="00E053E3" w:rsidRPr="002F3D54">
        <w:rPr>
          <w:rFonts w:hint="cs"/>
          <w:color w:val="auto"/>
          <w:rtl/>
        </w:rPr>
        <w:t>َّهم يملكونه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(المداينة)</w:t>
      </w:r>
      <w:r w:rsidRPr="002F3D54">
        <w:rPr>
          <w:rFonts w:hint="cs"/>
          <w:color w:val="auto"/>
          <w:rtl/>
        </w:rPr>
        <w:t xml:space="preserve"> (جيزي</w:t>
      </w:r>
      <w:r w:rsidRPr="002F3D54">
        <w:rPr>
          <w:rFonts w:hint="cs"/>
          <w:color w:val="auto"/>
          <w:vertAlign w:val="superscript"/>
          <w:rtl/>
        </w:rPr>
        <w:t>(</w:t>
      </w:r>
      <w:r w:rsidRPr="002F3D54">
        <w:rPr>
          <w:rStyle w:val="ae"/>
          <w:color w:val="auto"/>
          <w:rtl/>
        </w:rPr>
        <w:footnoteReference w:id="429"/>
      </w:r>
      <w:r w:rsidRPr="002F3D54">
        <w:rPr>
          <w:rFonts w:hint="cs"/>
          <w:color w:val="auto"/>
          <w:vertAlign w:val="superscript"/>
          <w:rtl/>
        </w:rPr>
        <w:t>)</w:t>
      </w:r>
      <w:r w:rsidRPr="002F3D54">
        <w:rPr>
          <w:rFonts w:hint="cs"/>
          <w:color w:val="auto"/>
          <w:rtl/>
        </w:rPr>
        <w:t xml:space="preserve"> بفام بكسي فروختن</w:t>
      </w:r>
      <w:r w:rsidRPr="002F3D54">
        <w:rPr>
          <w:rStyle w:val="ae"/>
          <w:color w:val="auto"/>
        </w:rPr>
        <w:t>(</w:t>
      </w:r>
      <w:r w:rsidRPr="002F3D54">
        <w:rPr>
          <w:rStyle w:val="ae"/>
          <w:color w:val="auto"/>
        </w:rPr>
        <w:footnoteReference w:id="430"/>
      </w:r>
      <w:r w:rsidRPr="002F3D54">
        <w:rPr>
          <w:rStyle w:val="ae"/>
          <w:color w:val="auto"/>
        </w:rPr>
        <w:t>)</w:t>
      </w:r>
      <w:r w:rsidRPr="002F3D54">
        <w:rPr>
          <w:rFonts w:hint="cs"/>
          <w:color w:val="auto"/>
          <w:rtl/>
        </w:rPr>
        <w:t>)</w:t>
      </w:r>
      <w:r w:rsidR="00021530" w:rsidRPr="002F3D54">
        <w:rPr>
          <w:rFonts w:hint="cs"/>
          <w:color w:val="auto"/>
          <w:rtl/>
        </w:rPr>
        <w:t xml:space="preserve">، </w:t>
      </w:r>
      <w:r w:rsidRPr="002F3D54">
        <w:rPr>
          <w:rFonts w:hint="cs"/>
          <w:color w:val="auto"/>
          <w:rtl/>
        </w:rPr>
        <w:t>فلم</w:t>
      </w:r>
      <w:r w:rsidR="00E053E3" w:rsidRPr="002F3D54">
        <w:rPr>
          <w:rFonts w:hint="cs"/>
          <w:color w:val="auto"/>
          <w:rtl/>
        </w:rPr>
        <w:t>َّ</w:t>
      </w:r>
      <w:r w:rsidRPr="002F3D54">
        <w:rPr>
          <w:rFonts w:hint="cs"/>
          <w:color w:val="auto"/>
          <w:rtl/>
        </w:rPr>
        <w:t>ا كانت المداينة بمعنى الإدانة التي ذكرنا</w:t>
      </w:r>
      <w:r w:rsidR="00174814" w:rsidRPr="002F3D54">
        <w:rPr>
          <w:rFonts w:hint="cs"/>
          <w:color w:val="auto"/>
          <w:rtl/>
        </w:rPr>
        <w:t>،</w:t>
      </w:r>
      <w:r w:rsidRPr="002F3D54">
        <w:rPr>
          <w:rFonts w:hint="cs"/>
          <w:color w:val="auto"/>
          <w:rtl/>
        </w:rPr>
        <w:t xml:space="preserve"> ذكر المداينة مقام</w:t>
      </w:r>
      <w:r w:rsidR="00E053E3" w:rsidRPr="002F3D54">
        <w:rPr>
          <w:rFonts w:hint="cs"/>
          <w:color w:val="auto"/>
          <w:rtl/>
        </w:rPr>
        <w:t>َ</w:t>
      </w:r>
      <w:r w:rsidRPr="002F3D54">
        <w:rPr>
          <w:rFonts w:hint="cs"/>
          <w:color w:val="auto"/>
          <w:rtl/>
        </w:rPr>
        <w:t xml:space="preserve"> الإدانة</w:t>
      </w:r>
      <w:r w:rsidR="00021530" w:rsidRPr="002F3D54">
        <w:rPr>
          <w:rFonts w:hint="cs"/>
          <w:color w:val="auto"/>
          <w:rtl/>
        </w:rPr>
        <w:t xml:space="preserve">، </w:t>
      </w:r>
      <w:r w:rsidRPr="002F3D54">
        <w:rPr>
          <w:rFonts w:hint="cs"/>
          <w:color w:val="auto"/>
          <w:rtl/>
        </w:rPr>
        <w:t>إذ هذه تتميم تلك المسألة</w:t>
      </w:r>
      <w:r w:rsidR="00021530" w:rsidRPr="002F3D54">
        <w:rPr>
          <w:rFonts w:hint="cs"/>
          <w:color w:val="auto"/>
          <w:rtl/>
        </w:rPr>
        <w:t>.</w:t>
      </w:r>
    </w:p>
    <w:p w:rsidR="00021530" w:rsidRPr="002F3D54" w:rsidRDefault="0023359C" w:rsidP="002F3D54">
      <w:pPr>
        <w:ind w:firstLine="567"/>
        <w:rPr>
          <w:color w:val="auto"/>
          <w:rtl/>
        </w:rPr>
      </w:pPr>
      <w:bookmarkStart w:id="161" w:name="_Toc436824698"/>
      <w:bookmarkStart w:id="162" w:name="_Toc436865534"/>
      <w:bookmarkStart w:id="163" w:name="_Toc436866689"/>
      <w:r w:rsidRPr="002F3D54">
        <w:rPr>
          <w:rStyle w:val="Char8"/>
          <w:rFonts w:hint="cs"/>
          <w:color w:val="auto"/>
          <w:rtl/>
        </w:rPr>
        <w:t>(فغصب حربي</w:t>
      </w:r>
      <w:r w:rsidR="002F3D54">
        <w:rPr>
          <w:rStyle w:val="Char8"/>
          <w:rFonts w:hint="cs"/>
          <w:color w:val="auto"/>
          <w:rtl/>
        </w:rPr>
        <w:t>ًا</w:t>
      </w:r>
      <w:r w:rsidRPr="002F3D54">
        <w:rPr>
          <w:rStyle w:val="Char8"/>
          <w:rFonts w:hint="cs"/>
          <w:color w:val="auto"/>
          <w:rtl/>
        </w:rPr>
        <w:t>)</w:t>
      </w:r>
      <w:bookmarkEnd w:id="161"/>
      <w:bookmarkEnd w:id="162"/>
      <w:bookmarkEnd w:id="163"/>
      <w:r w:rsidRPr="002F3D54">
        <w:rPr>
          <w:rFonts w:hint="cs"/>
          <w:color w:val="auto"/>
          <w:rtl/>
        </w:rPr>
        <w:t xml:space="preserve"> أي</w:t>
      </w:r>
      <w:r w:rsidR="00021530" w:rsidRPr="002F3D54">
        <w:rPr>
          <w:rFonts w:hint="cs"/>
          <w:color w:val="auto"/>
          <w:rtl/>
        </w:rPr>
        <w:t xml:space="preserve">: </w:t>
      </w:r>
      <w:r w:rsidRPr="002F3D54">
        <w:rPr>
          <w:rFonts w:hint="cs"/>
          <w:color w:val="auto"/>
          <w:rtl/>
        </w:rPr>
        <w:t xml:space="preserve">مال حربي </w:t>
      </w:r>
      <w:r w:rsidRPr="002F3D54">
        <w:rPr>
          <w:rStyle w:val="Char8"/>
          <w:rFonts w:hint="cs"/>
          <w:color w:val="auto"/>
          <w:rtl/>
        </w:rPr>
        <w:t>(ثم خرجا</w:t>
      </w:r>
      <w:r w:rsidRPr="002F3D54">
        <w:rPr>
          <w:rStyle w:val="ae"/>
          <w:color w:val="auto"/>
          <w:rtl/>
        </w:rPr>
        <w:t>(</w:t>
      </w:r>
      <w:r w:rsidRPr="002F3D54">
        <w:rPr>
          <w:rStyle w:val="ae"/>
          <w:color w:val="auto"/>
          <w:rtl/>
        </w:rPr>
        <w:footnoteReference w:id="431"/>
      </w:r>
      <w:r w:rsidRPr="002F3D54">
        <w:rPr>
          <w:rStyle w:val="ae"/>
          <w:color w:val="auto"/>
          <w:rtl/>
        </w:rPr>
        <w:t>)</w:t>
      </w:r>
      <w:r w:rsidRPr="002F3D54">
        <w:rPr>
          <w:rStyle w:val="Char8"/>
          <w:rFonts w:hint="cs"/>
          <w:color w:val="auto"/>
          <w:rtl/>
        </w:rPr>
        <w:t>مسلم</w:t>
      </w:r>
      <w:r w:rsidR="00E053E3" w:rsidRPr="002F3D54">
        <w:rPr>
          <w:rStyle w:val="Char8"/>
          <w:rFonts w:hint="cs"/>
          <w:color w:val="auto"/>
          <w:rtl/>
        </w:rPr>
        <w:t>َ</w:t>
      </w:r>
      <w:r w:rsidRPr="002F3D54">
        <w:rPr>
          <w:rStyle w:val="Char8"/>
          <w:rFonts w:hint="cs"/>
          <w:color w:val="auto"/>
          <w:rtl/>
        </w:rPr>
        <w:t>ين أمر برد</w:t>
      </w:r>
      <w:r w:rsidR="00E053E3" w:rsidRPr="002F3D54">
        <w:rPr>
          <w:rStyle w:val="Char8"/>
          <w:rFonts w:hint="cs"/>
          <w:color w:val="auto"/>
          <w:rtl/>
        </w:rPr>
        <w:t>ِّ</w:t>
      </w:r>
      <w:r w:rsidRPr="002F3D54">
        <w:rPr>
          <w:rStyle w:val="Char8"/>
          <w:rFonts w:hint="cs"/>
          <w:color w:val="auto"/>
          <w:rtl/>
        </w:rPr>
        <w:t xml:space="preserve"> الغصب</w:t>
      </w:r>
      <w:r w:rsidR="00021530" w:rsidRPr="002F3D54">
        <w:rPr>
          <w:rStyle w:val="Char8"/>
          <w:rFonts w:hint="cs"/>
          <w:color w:val="auto"/>
          <w:rtl/>
        </w:rPr>
        <w:t xml:space="preserve">، </w:t>
      </w:r>
      <w:r w:rsidRPr="002F3D54">
        <w:rPr>
          <w:rStyle w:val="Char8"/>
          <w:rFonts w:hint="cs"/>
          <w:color w:val="auto"/>
          <w:rtl/>
        </w:rPr>
        <w:t>ولم يقض عليه)</w:t>
      </w:r>
      <w:r w:rsidR="00021530" w:rsidRPr="002F3D54">
        <w:rPr>
          <w:rFonts w:hint="cs"/>
          <w:color w:val="auto"/>
          <w:rtl/>
        </w:rPr>
        <w:t xml:space="preserve">، </w:t>
      </w:r>
      <w:r w:rsidR="008E0F79" w:rsidRPr="002F3D54">
        <w:rPr>
          <w:rFonts w:hint="cs"/>
          <w:color w:val="auto"/>
          <w:rtl/>
        </w:rPr>
        <w:t>وهذا الجواب غير مختص</w:t>
      </w:r>
      <w:r w:rsidR="00174814" w:rsidRPr="002F3D54">
        <w:rPr>
          <w:rFonts w:hint="cs"/>
          <w:color w:val="auto"/>
          <w:rtl/>
        </w:rPr>
        <w:t>ّ</w:t>
      </w:r>
      <w:r w:rsidRPr="002F3D54">
        <w:rPr>
          <w:rFonts w:hint="cs"/>
          <w:color w:val="auto"/>
          <w:rtl/>
        </w:rPr>
        <w:t xml:space="preserve"> بخروجهما مسلم</w:t>
      </w:r>
      <w:r w:rsidR="00174814"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فإن</w:t>
      </w:r>
      <w:r w:rsidR="00E053E3" w:rsidRPr="002F3D54">
        <w:rPr>
          <w:rFonts w:hint="cs"/>
          <w:color w:val="auto"/>
          <w:rtl/>
        </w:rPr>
        <w:t>َّ</w:t>
      </w:r>
      <w:r w:rsidRPr="002F3D54">
        <w:rPr>
          <w:rFonts w:hint="cs"/>
          <w:color w:val="auto"/>
          <w:rtl/>
        </w:rPr>
        <w:t xml:space="preserve"> الحربي إذا خرج مستأمن</w:t>
      </w:r>
      <w:r w:rsidR="002F3D54">
        <w:rPr>
          <w:rFonts w:hint="cs"/>
          <w:color w:val="auto"/>
          <w:rtl/>
        </w:rPr>
        <w:t>ًا</w:t>
      </w:r>
      <w:r w:rsidRPr="002F3D54">
        <w:rPr>
          <w:rFonts w:hint="cs"/>
          <w:color w:val="auto"/>
          <w:rtl/>
        </w:rPr>
        <w:t xml:space="preserve"> فغ</w:t>
      </w:r>
      <w:r w:rsidR="00E053E3" w:rsidRPr="002F3D54">
        <w:rPr>
          <w:rFonts w:hint="cs"/>
          <w:color w:val="auto"/>
          <w:rtl/>
        </w:rPr>
        <w:t>َ</w:t>
      </w:r>
      <w:r w:rsidRPr="002F3D54">
        <w:rPr>
          <w:rFonts w:hint="cs"/>
          <w:color w:val="auto"/>
          <w:rtl/>
        </w:rPr>
        <w:t>صب</w:t>
      </w:r>
      <w:r w:rsidRPr="002F3D54">
        <w:rPr>
          <w:rFonts w:hint="cs"/>
          <w:color w:val="auto"/>
          <w:vertAlign w:val="superscript"/>
          <w:rtl/>
        </w:rPr>
        <w:t>(</w:t>
      </w:r>
      <w:r w:rsidRPr="002F3D54">
        <w:rPr>
          <w:rStyle w:val="ae"/>
          <w:color w:val="auto"/>
          <w:rtl/>
        </w:rPr>
        <w:footnoteReference w:id="432"/>
      </w:r>
      <w:r w:rsidRPr="002F3D54">
        <w:rPr>
          <w:rFonts w:hint="cs"/>
          <w:color w:val="auto"/>
          <w:vertAlign w:val="superscript"/>
          <w:rtl/>
        </w:rPr>
        <w:t>)</w:t>
      </w:r>
      <w:r w:rsidRPr="002F3D54">
        <w:rPr>
          <w:rFonts w:hint="cs"/>
          <w:color w:val="auto"/>
          <w:rtl/>
        </w:rPr>
        <w:t xml:space="preserve"> مع المسلم الذي دخل دار الحرب مستأم</w:t>
      </w:r>
      <w:r w:rsidR="00E053E3" w:rsidRPr="002F3D54">
        <w:rPr>
          <w:rFonts w:hint="cs"/>
          <w:color w:val="auto"/>
          <w:rtl/>
        </w:rPr>
        <w:t>ِ</w:t>
      </w:r>
      <w:r w:rsidRPr="002F3D54">
        <w:rPr>
          <w:rFonts w:hint="cs"/>
          <w:color w:val="auto"/>
          <w:rtl/>
        </w:rPr>
        <w:t>ن</w:t>
      </w:r>
      <w:r w:rsidR="002F3D54">
        <w:rPr>
          <w:rFonts w:hint="cs"/>
          <w:color w:val="auto"/>
          <w:rtl/>
        </w:rPr>
        <w:t>ًا</w:t>
      </w:r>
      <w:r w:rsidR="00021530" w:rsidRPr="002F3D54">
        <w:rPr>
          <w:rFonts w:hint="cs"/>
          <w:color w:val="auto"/>
          <w:rtl/>
        </w:rPr>
        <w:t xml:space="preserve">، </w:t>
      </w:r>
      <w:r w:rsidRPr="002F3D54">
        <w:rPr>
          <w:rFonts w:hint="cs"/>
          <w:color w:val="auto"/>
          <w:rtl/>
        </w:rPr>
        <w:t>وقد كان غ</w:t>
      </w:r>
      <w:r w:rsidR="00E053E3" w:rsidRPr="002F3D54">
        <w:rPr>
          <w:rFonts w:hint="cs"/>
          <w:color w:val="auto"/>
          <w:rtl/>
        </w:rPr>
        <w:t>َ</w:t>
      </w:r>
      <w:r w:rsidRPr="002F3D54">
        <w:rPr>
          <w:rFonts w:hint="cs"/>
          <w:color w:val="auto"/>
          <w:rtl/>
        </w:rPr>
        <w:t>ص</w:t>
      </w:r>
      <w:r w:rsidR="00E053E3" w:rsidRPr="002F3D54">
        <w:rPr>
          <w:rFonts w:hint="cs"/>
          <w:color w:val="auto"/>
          <w:rtl/>
        </w:rPr>
        <w:t>َ</w:t>
      </w:r>
      <w:r w:rsidRPr="002F3D54">
        <w:rPr>
          <w:rFonts w:hint="cs"/>
          <w:color w:val="auto"/>
          <w:rtl/>
        </w:rPr>
        <w:t>ب المسلم في دار الحرب</w:t>
      </w:r>
      <w:r w:rsidR="00021530" w:rsidRPr="002F3D54">
        <w:rPr>
          <w:rFonts w:hint="cs"/>
          <w:color w:val="auto"/>
          <w:rtl/>
        </w:rPr>
        <w:t xml:space="preserve">، </w:t>
      </w:r>
      <w:r w:rsidRPr="002F3D54">
        <w:rPr>
          <w:rFonts w:hint="cs"/>
          <w:color w:val="auto"/>
          <w:rtl/>
        </w:rPr>
        <w:t>فالحكم كذلك على ما ذكرنا من رواية الإمام قاضي خان</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18" o:spid="_x0000_s1084" type="#_x0000_t202" style="position:absolute;left:0;text-align:left;margin-left:127.4pt;margin-top:1.1pt;width:86.2pt;height:48.25pt;flip:x;z-index:251745280;visibility:visible;mso-wrap-distance-top:3.6pt;mso-wrap-distance-bottom:3.6pt;mso-position-horizontal:righ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" stroked="f">
            <v:textbox>
              <w:txbxContent>
                <w:p w:rsidR="00E408E2" w:rsidRPr="00174814" w:rsidRDefault="00E408E2" w:rsidP="00231ADA">
                  <w:pPr>
                    <w:ind w:firstLine="0"/>
                    <w:jc w:val="center"/>
                    <w:rPr>
                      <w:rFonts w:ascii="Cambria" w:hAnsi="Cambria" w:cs="mohammad bold art 1"/>
                      <w:b/>
                      <w:color w:val="auto"/>
                      <w:kern w:val="28"/>
                      <w:sz w:val="24"/>
                      <w:szCs w:val="22"/>
                    </w:rPr>
                  </w:pPr>
                  <w:r w:rsidRPr="00174814">
                    <w:rPr>
                      <w:color w:val="auto"/>
                      <w:sz w:val="28"/>
                      <w:szCs w:val="28"/>
                      <w:rtl/>
                    </w:rPr>
                    <w:t>[</w:t>
                  </w:r>
                  <w:r w:rsidRPr="00174814">
                    <w:rPr>
                      <w:b/>
                      <w:color w:val="auto"/>
                      <w:sz w:val="28"/>
                      <w:szCs w:val="28"/>
                      <w:rtl/>
                    </w:rPr>
                    <w:t>قتل المسلم صاحبه فيدارالحرب]</w:t>
                  </w:r>
                </w:p>
              </w:txbxContent>
            </v:textbox>
            <w10:wrap anchorx="margin"/>
          </v:shape>
        </w:pict>
      </w:r>
      <w:bookmarkStart w:id="164" w:name="_Toc436824699"/>
      <w:bookmarkStart w:id="165" w:name="_Toc436865535"/>
      <w:bookmarkStart w:id="166" w:name="_Toc436866690"/>
      <w:r w:rsidR="0023359C" w:rsidRPr="002F3D54">
        <w:rPr>
          <w:rStyle w:val="Char8"/>
          <w:rFonts w:hint="cs"/>
          <w:color w:val="auto"/>
          <w:rtl/>
        </w:rPr>
        <w:t>(وإذا دخل مسلمان</w:t>
      </w:r>
      <w:r w:rsidR="00E053E3" w:rsidRPr="002F3D54">
        <w:rPr>
          <w:rStyle w:val="Char8"/>
          <w:rFonts w:hint="cs"/>
          <w:color w:val="auto"/>
          <w:rtl/>
        </w:rPr>
        <w:t>ِ</w:t>
      </w:r>
      <w:r w:rsidR="00021530" w:rsidRPr="002F3D54">
        <w:rPr>
          <w:rStyle w:val="Char8"/>
          <w:rFonts w:hint="cs"/>
          <w:color w:val="auto"/>
          <w:rtl/>
        </w:rPr>
        <w:t xml:space="preserve">... </w:t>
      </w:r>
      <w:r w:rsidR="00E053E3" w:rsidRPr="002F3D54">
        <w:rPr>
          <w:rStyle w:val="Char8"/>
          <w:rFonts w:hint="cs"/>
          <w:color w:val="auto"/>
          <w:rtl/>
        </w:rPr>
        <w:t xml:space="preserve">) </w:t>
      </w:r>
      <w:r w:rsidR="0023359C" w:rsidRPr="002F3D54">
        <w:rPr>
          <w:rStyle w:val="Char8"/>
          <w:rFonts w:ascii="Traditional Arabic" w:hAnsi="Traditional Arabic" w:cs="Traditional Arabic"/>
          <w:color w:val="auto"/>
          <w:sz w:val="40"/>
          <w:szCs w:val="36"/>
          <w:rtl/>
        </w:rPr>
        <w:t>إلى أن</w:t>
      </w:r>
      <w:r w:rsidR="00E053E3" w:rsidRPr="002F3D54">
        <w:rPr>
          <w:rStyle w:val="Char8"/>
          <w:rFonts w:ascii="Traditional Arabic" w:hAnsi="Traditional Arabic" w:cs="Traditional Arabic"/>
          <w:color w:val="auto"/>
          <w:sz w:val="40"/>
          <w:szCs w:val="36"/>
          <w:rtl/>
        </w:rPr>
        <w:t>ْ</w:t>
      </w:r>
      <w:r w:rsidR="0023359C" w:rsidRPr="002F3D54">
        <w:rPr>
          <w:rStyle w:val="Char8"/>
          <w:rFonts w:ascii="Traditional Arabic" w:hAnsi="Traditional Arabic" w:cs="Traditional Arabic"/>
          <w:color w:val="auto"/>
          <w:sz w:val="40"/>
          <w:szCs w:val="36"/>
          <w:rtl/>
        </w:rPr>
        <w:t xml:space="preserve"> قال</w:t>
      </w:r>
      <w:r w:rsidR="00E053E3" w:rsidRPr="002F3D54">
        <w:rPr>
          <w:rStyle w:val="Char8"/>
          <w:rFonts w:hint="cs"/>
          <w:color w:val="auto"/>
          <w:rtl/>
        </w:rPr>
        <w:t>(</w:t>
      </w:r>
      <w:r w:rsidR="0023359C" w:rsidRPr="002F3D54">
        <w:rPr>
          <w:rStyle w:val="Char8"/>
          <w:rFonts w:hint="cs"/>
          <w:color w:val="auto"/>
          <w:rtl/>
        </w:rPr>
        <w:t>فعلى القاتل الدية في ماله)</w:t>
      </w:r>
      <w:bookmarkEnd w:id="164"/>
      <w:bookmarkEnd w:id="165"/>
      <w:bookmarkEnd w:id="166"/>
      <w:r w:rsidR="0023359C" w:rsidRPr="002F3D54">
        <w:rPr>
          <w:rStyle w:val="ae"/>
          <w:color w:val="auto"/>
          <w:rtl/>
        </w:rPr>
        <w:t>(</w:t>
      </w:r>
      <w:r w:rsidR="0023359C" w:rsidRPr="002F3D54">
        <w:rPr>
          <w:rStyle w:val="ae"/>
          <w:color w:val="auto"/>
          <w:rtl/>
        </w:rPr>
        <w:footnoteReference w:id="433"/>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أ</w:t>
      </w:r>
      <w:r w:rsidR="00E053E3" w:rsidRPr="002F3D54">
        <w:rPr>
          <w:rFonts w:hint="cs"/>
          <w:color w:val="auto"/>
          <w:rtl/>
        </w:rPr>
        <w:t>َ</w:t>
      </w:r>
      <w:r w:rsidR="0023359C" w:rsidRPr="002F3D54">
        <w:rPr>
          <w:rFonts w:hint="cs"/>
          <w:color w:val="auto"/>
          <w:rtl/>
        </w:rPr>
        <w:t>ي</w:t>
      </w:r>
      <w:r w:rsidR="00021530" w:rsidRPr="002F3D54">
        <w:rPr>
          <w:rFonts w:hint="cs"/>
          <w:color w:val="auto"/>
          <w:rtl/>
        </w:rPr>
        <w:t xml:space="preserve">: </w:t>
      </w:r>
      <w:r w:rsidR="0023359C" w:rsidRPr="002F3D54">
        <w:rPr>
          <w:rFonts w:hint="cs"/>
          <w:color w:val="auto"/>
          <w:rtl/>
        </w:rPr>
        <w:t xml:space="preserve">في العمد </w:t>
      </w:r>
      <w:r w:rsidR="0023359C" w:rsidRPr="002F3D54">
        <w:rPr>
          <w:rFonts w:hint="cs"/>
          <w:color w:val="auto"/>
          <w:rtl/>
        </w:rPr>
        <w:lastRenderedPageBreak/>
        <w:t>والخطأ</w:t>
      </w:r>
      <w:r w:rsidR="00021530" w:rsidRPr="002F3D54">
        <w:rPr>
          <w:rFonts w:hint="cs"/>
          <w:color w:val="auto"/>
          <w:rtl/>
        </w:rPr>
        <w:t xml:space="preserve">. </w:t>
      </w:r>
      <w:r w:rsidR="0023359C" w:rsidRPr="002F3D54">
        <w:rPr>
          <w:rFonts w:hint="cs"/>
          <w:color w:val="auto"/>
          <w:rtl/>
        </w:rPr>
        <w:t>هكذا ذكر من غير خلاف في عام</w:t>
      </w:r>
      <w:r w:rsidR="00174814" w:rsidRPr="002F3D54">
        <w:rPr>
          <w:rFonts w:hint="cs"/>
          <w:color w:val="auto"/>
          <w:rtl/>
        </w:rPr>
        <w:t>ّ</w:t>
      </w:r>
      <w:r w:rsidR="0023359C" w:rsidRPr="002F3D54">
        <w:rPr>
          <w:rFonts w:hint="cs"/>
          <w:color w:val="auto"/>
          <w:rtl/>
        </w:rPr>
        <w:t>ة الن</w:t>
      </w:r>
      <w:r w:rsidR="00E053E3" w:rsidRPr="002F3D54">
        <w:rPr>
          <w:rFonts w:hint="cs"/>
          <w:color w:val="auto"/>
          <w:rtl/>
        </w:rPr>
        <w:t>ُّسخ من شروح الجامع الصغير</w:t>
      </w:r>
      <w:r w:rsidR="00021530" w:rsidRPr="002F3D54">
        <w:rPr>
          <w:rFonts w:hint="cs"/>
          <w:color w:val="auto"/>
          <w:rtl/>
        </w:rPr>
        <w:t xml:space="preserve">. </w:t>
      </w:r>
      <w:r w:rsidR="0023359C" w:rsidRPr="002F3D54">
        <w:rPr>
          <w:rFonts w:hint="cs"/>
          <w:color w:val="auto"/>
          <w:rtl/>
        </w:rPr>
        <w:t>وذ</w:t>
      </w:r>
      <w:r w:rsidR="00E053E3" w:rsidRPr="002F3D54">
        <w:rPr>
          <w:rFonts w:hint="cs"/>
          <w:color w:val="auto"/>
          <w:rtl/>
        </w:rPr>
        <w:t>َ</w:t>
      </w:r>
      <w:r w:rsidR="0023359C" w:rsidRPr="002F3D54">
        <w:rPr>
          <w:rFonts w:hint="cs"/>
          <w:color w:val="auto"/>
          <w:rtl/>
        </w:rPr>
        <w:t>ك</w:t>
      </w:r>
      <w:r w:rsidR="00E053E3" w:rsidRPr="002F3D54">
        <w:rPr>
          <w:rFonts w:hint="cs"/>
          <w:color w:val="auto"/>
          <w:rtl/>
        </w:rPr>
        <w:t>َ</w:t>
      </w:r>
      <w:r w:rsidR="0023359C" w:rsidRPr="002F3D54">
        <w:rPr>
          <w:rFonts w:hint="cs"/>
          <w:color w:val="auto"/>
          <w:rtl/>
        </w:rPr>
        <w:t>ر الإمام قاضي خان هذه المسألة في الجامع الصغير</w:t>
      </w:r>
      <w:r w:rsidR="00021530" w:rsidRPr="002F3D54">
        <w:rPr>
          <w:rFonts w:hint="cs"/>
          <w:color w:val="auto"/>
          <w:rtl/>
        </w:rPr>
        <w:t xml:space="preserve">، </w:t>
      </w:r>
      <w:r w:rsidR="0023359C" w:rsidRPr="002F3D54">
        <w:rPr>
          <w:rFonts w:hint="cs"/>
          <w:color w:val="auto"/>
          <w:rtl/>
        </w:rPr>
        <w:t>وجع</w:t>
      </w:r>
      <w:r w:rsidR="00E053E3" w:rsidRPr="002F3D54">
        <w:rPr>
          <w:rFonts w:hint="cs"/>
          <w:color w:val="auto"/>
          <w:rtl/>
        </w:rPr>
        <w:t>َ</w:t>
      </w:r>
      <w:r w:rsidR="0023359C" w:rsidRPr="002F3D54">
        <w:rPr>
          <w:rFonts w:hint="cs"/>
          <w:color w:val="auto"/>
          <w:rtl/>
        </w:rPr>
        <w:t>ل هذا الحكم قول أبي حنيفة ثم قال</w:t>
      </w:r>
      <w:r w:rsidR="0023359C" w:rsidRPr="002F3D54">
        <w:rPr>
          <w:rFonts w:hint="cs"/>
          <w:color w:val="auto"/>
          <w:vertAlign w:val="superscript"/>
          <w:rtl/>
        </w:rPr>
        <w:t>(</w:t>
      </w:r>
      <w:r w:rsidR="0023359C" w:rsidRPr="002F3D54">
        <w:rPr>
          <w:rStyle w:val="ae"/>
          <w:color w:val="auto"/>
          <w:rtl/>
        </w:rPr>
        <w:footnoteReference w:id="434"/>
      </w:r>
      <w:r w:rsidR="0023359C" w:rsidRPr="002F3D54">
        <w:rPr>
          <w:rFonts w:hint="cs"/>
          <w:color w:val="auto"/>
          <w:vertAlign w:val="superscript"/>
          <w:rtl/>
        </w:rPr>
        <w:t>)</w:t>
      </w:r>
      <w:r w:rsidR="00021530" w:rsidRPr="002F3D54">
        <w:rPr>
          <w:rFonts w:hint="cs"/>
          <w:color w:val="auto"/>
          <w:rtl/>
        </w:rPr>
        <w:t xml:space="preserve">: </w:t>
      </w:r>
      <w:r w:rsidR="0023359C" w:rsidRPr="002F3D54">
        <w:rPr>
          <w:rFonts w:hint="cs"/>
          <w:color w:val="auto"/>
          <w:rtl/>
        </w:rPr>
        <w:t>وقال أبو يوسف ومحمد</w:t>
      </w:r>
      <w:r w:rsidR="00021530" w:rsidRPr="002F3D54">
        <w:rPr>
          <w:rFonts w:hint="cs"/>
          <w:color w:val="auto"/>
          <w:rtl/>
        </w:rPr>
        <w:t xml:space="preserve">: </w:t>
      </w:r>
      <w:r w:rsidR="0023359C" w:rsidRPr="002F3D54">
        <w:rPr>
          <w:rFonts w:hint="cs"/>
          <w:color w:val="auto"/>
          <w:rtl/>
        </w:rPr>
        <w:t>عليه القصاص في الع</w:t>
      </w:r>
      <w:r w:rsidR="00E053E3" w:rsidRPr="002F3D54">
        <w:rPr>
          <w:rFonts w:hint="cs"/>
          <w:color w:val="auto"/>
          <w:rtl/>
        </w:rPr>
        <w:t>َ</w:t>
      </w:r>
      <w:r w:rsidR="0023359C" w:rsidRPr="002F3D54">
        <w:rPr>
          <w:rFonts w:hint="cs"/>
          <w:color w:val="auto"/>
          <w:rtl/>
        </w:rPr>
        <w:t>مد</w:t>
      </w:r>
      <w:r w:rsidR="00021530" w:rsidRPr="002F3D54">
        <w:rPr>
          <w:rFonts w:hint="cs"/>
          <w:color w:val="auto"/>
          <w:rtl/>
        </w:rPr>
        <w:t xml:space="preserve">. </w:t>
      </w:r>
      <w:r w:rsidR="0023359C" w:rsidRPr="002F3D54">
        <w:rPr>
          <w:rFonts w:hint="cs"/>
          <w:color w:val="auto"/>
          <w:rtl/>
        </w:rPr>
        <w:t>لهما أن</w:t>
      </w:r>
      <w:r w:rsidR="00E053E3" w:rsidRPr="002F3D54">
        <w:rPr>
          <w:rFonts w:hint="cs"/>
          <w:color w:val="auto"/>
          <w:rtl/>
        </w:rPr>
        <w:t>َّ</w:t>
      </w:r>
      <w:r w:rsidR="0023359C" w:rsidRPr="002F3D54">
        <w:rPr>
          <w:rFonts w:hint="cs"/>
          <w:color w:val="auto"/>
          <w:rtl/>
        </w:rPr>
        <w:t>ه ق</w:t>
      </w:r>
      <w:r w:rsidR="00E053E3" w:rsidRPr="002F3D54">
        <w:rPr>
          <w:rFonts w:hint="cs"/>
          <w:color w:val="auto"/>
          <w:rtl/>
        </w:rPr>
        <w:t>َ</w:t>
      </w:r>
      <w:r w:rsidR="0023359C" w:rsidRPr="002F3D54">
        <w:rPr>
          <w:rFonts w:hint="cs"/>
          <w:color w:val="auto"/>
          <w:rtl/>
        </w:rPr>
        <w:t>ت</w:t>
      </w:r>
      <w:r w:rsidR="00E053E3" w:rsidRPr="002F3D54">
        <w:rPr>
          <w:rFonts w:hint="cs"/>
          <w:color w:val="auto"/>
          <w:rtl/>
        </w:rPr>
        <w:t>َ</w:t>
      </w:r>
      <w:r w:rsidR="0023359C" w:rsidRPr="002F3D54">
        <w:rPr>
          <w:rFonts w:hint="cs"/>
          <w:color w:val="auto"/>
          <w:rtl/>
        </w:rPr>
        <w:t>ل شخص</w:t>
      </w:r>
      <w:r w:rsidR="002F3D54">
        <w:rPr>
          <w:rFonts w:hint="cs"/>
          <w:color w:val="auto"/>
          <w:rtl/>
        </w:rPr>
        <w:t>ًا</w:t>
      </w:r>
      <w:r w:rsidR="0023359C" w:rsidRPr="002F3D54">
        <w:rPr>
          <w:rFonts w:hint="cs"/>
          <w:color w:val="auto"/>
          <w:rtl/>
        </w:rPr>
        <w:t xml:space="preserve"> معصوم</w:t>
      </w:r>
      <w:r w:rsidR="002F3D54">
        <w:rPr>
          <w:rFonts w:hint="cs"/>
          <w:color w:val="auto"/>
          <w:rtl/>
        </w:rPr>
        <w:t>ًا</w:t>
      </w:r>
      <w:r w:rsidR="0023359C" w:rsidRPr="002F3D54">
        <w:rPr>
          <w:rFonts w:hint="cs"/>
          <w:color w:val="auto"/>
          <w:rtl/>
        </w:rPr>
        <w:t xml:space="preserve"> ليس من أهل دار الحرب</w:t>
      </w:r>
      <w:r w:rsidR="00021530" w:rsidRPr="002F3D54">
        <w:rPr>
          <w:rFonts w:hint="cs"/>
          <w:color w:val="auto"/>
          <w:rtl/>
        </w:rPr>
        <w:t xml:space="preserve">، </w:t>
      </w:r>
      <w:r w:rsidR="0023359C" w:rsidRPr="002F3D54">
        <w:rPr>
          <w:rFonts w:hint="cs"/>
          <w:color w:val="auto"/>
          <w:rtl/>
        </w:rPr>
        <w:t>فيج</w:t>
      </w:r>
      <w:r w:rsidR="00E053E3" w:rsidRPr="002F3D54">
        <w:rPr>
          <w:rFonts w:hint="cs"/>
          <w:color w:val="auto"/>
          <w:rtl/>
        </w:rPr>
        <w:t>ِ</w:t>
      </w:r>
      <w:r w:rsidR="0023359C" w:rsidRPr="002F3D54">
        <w:rPr>
          <w:rFonts w:hint="cs"/>
          <w:color w:val="auto"/>
          <w:rtl/>
        </w:rPr>
        <w:t>ب ما يجب بق</w:t>
      </w:r>
      <w:r w:rsidR="00E053E3" w:rsidRPr="002F3D54">
        <w:rPr>
          <w:rFonts w:hint="cs"/>
          <w:color w:val="auto"/>
          <w:rtl/>
        </w:rPr>
        <w:t>َتله في دار الإسلام</w:t>
      </w:r>
      <w:r w:rsidR="00021530" w:rsidRPr="002F3D54">
        <w:rPr>
          <w:rFonts w:hint="cs"/>
          <w:color w:val="auto"/>
          <w:rtl/>
        </w:rPr>
        <w:t xml:space="preserve">. </w:t>
      </w:r>
      <w:r w:rsidR="0023359C" w:rsidRPr="002F3D54">
        <w:rPr>
          <w:rFonts w:hint="cs"/>
          <w:color w:val="auto"/>
          <w:rtl/>
        </w:rPr>
        <w:t>ولأبي حنيفة أن</w:t>
      </w:r>
      <w:r w:rsidR="00E053E3" w:rsidRPr="002F3D54">
        <w:rPr>
          <w:rFonts w:hint="cs"/>
          <w:color w:val="auto"/>
          <w:rtl/>
        </w:rPr>
        <w:t>َّ</w:t>
      </w:r>
      <w:r w:rsidR="0023359C" w:rsidRPr="002F3D54">
        <w:rPr>
          <w:rFonts w:hint="cs"/>
          <w:color w:val="auto"/>
          <w:rtl/>
        </w:rPr>
        <w:t>ه تكثير سوادهم من وجه</w:t>
      </w:r>
      <w:r w:rsidR="00021530" w:rsidRPr="002F3D54">
        <w:rPr>
          <w:rFonts w:hint="cs"/>
          <w:color w:val="auto"/>
          <w:rtl/>
        </w:rPr>
        <w:t xml:space="preserve">، </w:t>
      </w:r>
      <w:r w:rsidR="0023359C" w:rsidRPr="002F3D54">
        <w:rPr>
          <w:rFonts w:hint="cs"/>
          <w:color w:val="auto"/>
          <w:rtl/>
        </w:rPr>
        <w:t>ولو كان مكث</w:t>
      </w:r>
      <w:r w:rsidR="00E053E3" w:rsidRPr="002F3D54">
        <w:rPr>
          <w:rFonts w:hint="cs"/>
          <w:color w:val="auto"/>
          <w:rtl/>
        </w:rPr>
        <w:t>ِ</w:t>
      </w:r>
      <w:r w:rsidR="0023359C" w:rsidRPr="002F3D54">
        <w:rPr>
          <w:rFonts w:hint="cs"/>
          <w:color w:val="auto"/>
          <w:rtl/>
        </w:rPr>
        <w:t>ر</w:t>
      </w:r>
      <w:r w:rsidR="002F3D54">
        <w:rPr>
          <w:rFonts w:hint="cs"/>
          <w:color w:val="auto"/>
          <w:rtl/>
        </w:rPr>
        <w:t>ًا</w:t>
      </w:r>
      <w:r w:rsidR="0023359C" w:rsidRPr="002F3D54">
        <w:rPr>
          <w:rFonts w:hint="cs"/>
          <w:color w:val="auto"/>
          <w:rtl/>
        </w:rPr>
        <w:t xml:space="preserve"> سواد</w:t>
      </w:r>
      <w:r w:rsidR="00E053E3" w:rsidRPr="002F3D54">
        <w:rPr>
          <w:rFonts w:hint="cs"/>
          <w:color w:val="auto"/>
          <w:rtl/>
        </w:rPr>
        <w:t>َ</w:t>
      </w:r>
      <w:r w:rsidR="0023359C" w:rsidRPr="002F3D54">
        <w:rPr>
          <w:rFonts w:hint="cs"/>
          <w:color w:val="auto"/>
          <w:rtl/>
        </w:rPr>
        <w:t>هم م</w:t>
      </w:r>
      <w:r w:rsidR="00E053E3" w:rsidRPr="002F3D54">
        <w:rPr>
          <w:rFonts w:hint="cs"/>
          <w:color w:val="auto"/>
          <w:rtl/>
        </w:rPr>
        <w:t>ِ</w:t>
      </w:r>
      <w:r w:rsidR="0023359C" w:rsidRPr="002F3D54">
        <w:rPr>
          <w:rFonts w:hint="cs"/>
          <w:color w:val="auto"/>
          <w:rtl/>
        </w:rPr>
        <w:t>ن كل وجه بأن</w:t>
      </w:r>
      <w:r w:rsidR="00E053E3" w:rsidRPr="002F3D54">
        <w:rPr>
          <w:rFonts w:hint="cs"/>
          <w:color w:val="auto"/>
          <w:rtl/>
        </w:rPr>
        <w:t>ْ</w:t>
      </w:r>
      <w:r w:rsidR="0023359C" w:rsidRPr="002F3D54">
        <w:rPr>
          <w:rFonts w:hint="cs"/>
          <w:color w:val="auto"/>
          <w:rtl/>
        </w:rPr>
        <w:t xml:space="preserve"> كان متوط</w:t>
      </w:r>
      <w:r w:rsidR="00E053E3" w:rsidRPr="002F3D54">
        <w:rPr>
          <w:rFonts w:hint="cs"/>
          <w:color w:val="auto"/>
          <w:rtl/>
        </w:rPr>
        <w:t>ِّ</w:t>
      </w:r>
      <w:r w:rsidR="0023359C" w:rsidRPr="002F3D54">
        <w:rPr>
          <w:rFonts w:hint="cs"/>
          <w:color w:val="auto"/>
          <w:rtl/>
        </w:rPr>
        <w:t>ن</w:t>
      </w:r>
      <w:r w:rsidR="00C65C59">
        <w:rPr>
          <w:rFonts w:hint="cs"/>
          <w:color w:val="auto"/>
          <w:rtl/>
        </w:rPr>
        <w:t>ً</w:t>
      </w:r>
      <w:r w:rsidR="0023359C" w:rsidRPr="002F3D54">
        <w:rPr>
          <w:rFonts w:hint="cs"/>
          <w:color w:val="auto"/>
          <w:rtl/>
        </w:rPr>
        <w:t>ا هناك لا يكون معصوم</w:t>
      </w:r>
      <w:r w:rsidR="002F3D54">
        <w:rPr>
          <w:rFonts w:hint="cs"/>
          <w:color w:val="auto"/>
          <w:rtl/>
        </w:rPr>
        <w:t>ًا</w:t>
      </w:r>
      <w:r w:rsidR="00021530" w:rsidRPr="002F3D54">
        <w:rPr>
          <w:rFonts w:hint="cs"/>
          <w:color w:val="auto"/>
          <w:rtl/>
        </w:rPr>
        <w:t xml:space="preserve">. </w:t>
      </w:r>
      <w:r w:rsidR="0023359C" w:rsidRPr="002F3D54">
        <w:rPr>
          <w:rFonts w:hint="cs"/>
          <w:color w:val="auto"/>
          <w:rtl/>
        </w:rPr>
        <w:t>فإذا كان مكثَّر</w:t>
      </w:r>
      <w:r w:rsidR="002F3D54">
        <w:rPr>
          <w:rFonts w:hint="cs"/>
          <w:color w:val="auto"/>
          <w:rtl/>
        </w:rPr>
        <w:t>ًا</w:t>
      </w:r>
      <w:r w:rsidR="0023359C" w:rsidRPr="002F3D54">
        <w:rPr>
          <w:rFonts w:hint="cs"/>
          <w:color w:val="auto"/>
          <w:rtl/>
        </w:rPr>
        <w:t xml:space="preserve"> من وجه تمكنت الش</w:t>
      </w:r>
      <w:r w:rsidR="00E053E3" w:rsidRPr="002F3D54">
        <w:rPr>
          <w:rFonts w:hint="cs"/>
          <w:color w:val="auto"/>
          <w:rtl/>
        </w:rPr>
        <w:t>ُّ</w:t>
      </w:r>
      <w:r w:rsidR="0023359C" w:rsidRPr="002F3D54">
        <w:rPr>
          <w:rFonts w:hint="cs"/>
          <w:color w:val="auto"/>
          <w:rtl/>
        </w:rPr>
        <w:t>بهة في قيام الع</w:t>
      </w:r>
      <w:r w:rsidR="00E053E3" w:rsidRPr="002F3D54">
        <w:rPr>
          <w:rFonts w:hint="cs"/>
          <w:color w:val="auto"/>
          <w:rtl/>
        </w:rPr>
        <w:t>ِ</w:t>
      </w:r>
      <w:r w:rsidR="0023359C" w:rsidRPr="002F3D54">
        <w:rPr>
          <w:rFonts w:hint="cs"/>
          <w:color w:val="auto"/>
          <w:rtl/>
        </w:rPr>
        <w:t>صمة</w:t>
      </w:r>
      <w:r w:rsidR="00021530" w:rsidRPr="002F3D54">
        <w:rPr>
          <w:rFonts w:hint="cs"/>
          <w:color w:val="auto"/>
          <w:rtl/>
        </w:rPr>
        <w:t xml:space="preserve">، </w:t>
      </w:r>
      <w:r w:rsidR="0023359C" w:rsidRPr="002F3D54">
        <w:rPr>
          <w:rFonts w:hint="cs"/>
          <w:color w:val="auto"/>
          <w:rtl/>
        </w:rPr>
        <w:t>فلا يجب القصاص</w:t>
      </w:r>
      <w:r w:rsidR="0023359C" w:rsidRPr="002F3D54">
        <w:rPr>
          <w:rStyle w:val="ae"/>
          <w:color w:val="auto"/>
          <w:rtl/>
        </w:rPr>
        <w:t>(</w:t>
      </w:r>
      <w:r w:rsidR="0023359C" w:rsidRPr="002F3D54">
        <w:rPr>
          <w:rStyle w:val="ae"/>
          <w:color w:val="auto"/>
          <w:rtl/>
        </w:rPr>
        <w:footnoteReference w:id="435"/>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الإمام الأجل</w:t>
      </w:r>
      <w:r w:rsidR="00E053E3" w:rsidRPr="002F3D54">
        <w:rPr>
          <w:rFonts w:hint="cs"/>
          <w:color w:val="auto"/>
          <w:rtl/>
        </w:rPr>
        <w:t>ُّ</w:t>
      </w:r>
      <w:r w:rsidRPr="002F3D54">
        <w:rPr>
          <w:rFonts w:hint="cs"/>
          <w:color w:val="auto"/>
          <w:rtl/>
        </w:rPr>
        <w:t xml:space="preserve"> شمس الأئمة السرخسي هذه المسألة في الجامع الصغير</w:t>
      </w:r>
      <w:r w:rsidR="00021530" w:rsidRPr="002F3D54">
        <w:rPr>
          <w:rFonts w:hint="cs"/>
          <w:color w:val="auto"/>
          <w:rtl/>
        </w:rPr>
        <w:t xml:space="preserve">، </w:t>
      </w:r>
      <w:r w:rsidRPr="002F3D54">
        <w:rPr>
          <w:rFonts w:hint="cs"/>
          <w:color w:val="auto"/>
          <w:rtl/>
        </w:rPr>
        <w:t>ثم قال</w:t>
      </w:r>
      <w:r w:rsidR="00021530" w:rsidRPr="002F3D54">
        <w:rPr>
          <w:rFonts w:hint="cs"/>
          <w:color w:val="auto"/>
          <w:rtl/>
        </w:rPr>
        <w:t xml:space="preserve">: </w:t>
      </w:r>
      <w:r w:rsidRPr="002F3D54">
        <w:rPr>
          <w:rFonts w:hint="cs"/>
          <w:color w:val="auto"/>
          <w:rtl/>
        </w:rPr>
        <w:t>ور</w:t>
      </w:r>
      <w:r w:rsidR="00E053E3" w:rsidRPr="002F3D54">
        <w:rPr>
          <w:rFonts w:hint="cs"/>
          <w:color w:val="auto"/>
          <w:rtl/>
        </w:rPr>
        <w:t>َ</w:t>
      </w:r>
      <w:r w:rsidRPr="002F3D54">
        <w:rPr>
          <w:rFonts w:hint="cs"/>
          <w:color w:val="auto"/>
          <w:rtl/>
        </w:rPr>
        <w:t>وى أصحاب</w:t>
      </w:r>
      <w:r w:rsidR="00E053E3" w:rsidRPr="002F3D54">
        <w:rPr>
          <w:rFonts w:hint="cs"/>
          <w:color w:val="auto"/>
          <w:rtl/>
        </w:rPr>
        <w:t>ُ</w:t>
      </w:r>
      <w:r w:rsidRPr="002F3D54">
        <w:rPr>
          <w:rFonts w:hint="cs"/>
          <w:color w:val="auto"/>
          <w:rtl/>
        </w:rPr>
        <w:t xml:space="preserve"> الإملاء عن أبي يوسف قال</w:t>
      </w:r>
      <w:r w:rsidR="00021530" w:rsidRPr="002F3D54">
        <w:rPr>
          <w:rFonts w:hint="cs"/>
          <w:color w:val="auto"/>
          <w:rtl/>
        </w:rPr>
        <w:t xml:space="preserve">: </w:t>
      </w:r>
      <w:r w:rsidRPr="002F3D54">
        <w:rPr>
          <w:rFonts w:hint="cs"/>
          <w:color w:val="auto"/>
          <w:rtl/>
        </w:rPr>
        <w:t>الق</w:t>
      </w:r>
      <w:r w:rsidR="00E053E3" w:rsidRPr="002F3D54">
        <w:rPr>
          <w:rFonts w:hint="cs"/>
          <w:color w:val="auto"/>
          <w:rtl/>
        </w:rPr>
        <w:t>ِ</w:t>
      </w:r>
      <w:r w:rsidRPr="002F3D54">
        <w:rPr>
          <w:rFonts w:hint="cs"/>
          <w:color w:val="auto"/>
          <w:rtl/>
        </w:rPr>
        <w:t>صاص في العمد</w:t>
      </w:r>
      <w:r w:rsidRPr="002F3D54">
        <w:rPr>
          <w:rStyle w:val="ae"/>
          <w:color w:val="auto"/>
          <w:rtl/>
        </w:rPr>
        <w:t>(</w:t>
      </w:r>
      <w:r w:rsidRPr="002F3D54">
        <w:rPr>
          <w:rStyle w:val="ae"/>
          <w:color w:val="auto"/>
          <w:rtl/>
        </w:rPr>
        <w:footnoteReference w:id="436"/>
      </w:r>
      <w:r w:rsidRPr="002F3D54">
        <w:rPr>
          <w:rStyle w:val="ae"/>
          <w:color w:val="auto"/>
          <w:rtl/>
        </w:rPr>
        <w:t>)</w:t>
      </w:r>
      <w:r w:rsidRPr="002F3D54">
        <w:rPr>
          <w:rFonts w:hint="cs"/>
          <w:color w:val="auto"/>
          <w:rtl/>
        </w:rPr>
        <w:t xml:space="preserve"> لأن</w:t>
      </w:r>
      <w:r w:rsidR="00E053E3" w:rsidRPr="002F3D54">
        <w:rPr>
          <w:rFonts w:hint="cs"/>
          <w:color w:val="auto"/>
          <w:rtl/>
        </w:rPr>
        <w:t>َّ</w:t>
      </w:r>
      <w:r w:rsidRPr="002F3D54">
        <w:rPr>
          <w:rFonts w:hint="cs"/>
          <w:color w:val="auto"/>
          <w:rtl/>
        </w:rPr>
        <w:t xml:space="preserve"> بدخول المسلم في دار الحرب لا ينتق</w:t>
      </w:r>
      <w:r w:rsidR="00E053E3" w:rsidRPr="002F3D54">
        <w:rPr>
          <w:rFonts w:hint="cs"/>
          <w:color w:val="auto"/>
          <w:rtl/>
        </w:rPr>
        <w:t>ِ</w:t>
      </w:r>
      <w:r w:rsidRPr="002F3D54">
        <w:rPr>
          <w:rFonts w:hint="cs"/>
          <w:color w:val="auto"/>
          <w:rtl/>
        </w:rPr>
        <w:t>ض إحرازه نفسه بدار الإسلام</w:t>
      </w:r>
      <w:r w:rsidR="00021530" w:rsidRPr="002F3D54">
        <w:rPr>
          <w:rFonts w:hint="cs"/>
          <w:color w:val="auto"/>
          <w:rtl/>
        </w:rPr>
        <w:t xml:space="preserve">، </w:t>
      </w:r>
      <w:r w:rsidRPr="002F3D54">
        <w:rPr>
          <w:rFonts w:hint="cs"/>
          <w:color w:val="auto"/>
          <w:rtl/>
        </w:rPr>
        <w:t>فالمسلم من أهل دار الإسلام حيث ما يكون</w:t>
      </w:r>
      <w:r w:rsidR="00021530" w:rsidRPr="002F3D54">
        <w:rPr>
          <w:rFonts w:hint="cs"/>
          <w:color w:val="auto"/>
          <w:rtl/>
        </w:rPr>
        <w:t xml:space="preserve">، </w:t>
      </w:r>
      <w:r w:rsidRPr="002F3D54">
        <w:rPr>
          <w:rFonts w:hint="cs"/>
          <w:color w:val="auto"/>
          <w:rtl/>
        </w:rPr>
        <w:t>والقصاص م</w:t>
      </w:r>
      <w:r w:rsidR="00E053E3" w:rsidRPr="002F3D54">
        <w:rPr>
          <w:rFonts w:hint="cs"/>
          <w:color w:val="auto"/>
          <w:rtl/>
        </w:rPr>
        <w:t>َ</w:t>
      </w:r>
      <w:r w:rsidRPr="002F3D54">
        <w:rPr>
          <w:rFonts w:hint="cs"/>
          <w:color w:val="auto"/>
          <w:rtl/>
        </w:rPr>
        <w:t>حض حق الولي ينفرد باستيفائه من غير حاجة فيه إلى ولاية الإمام</w:t>
      </w:r>
      <w:r w:rsidR="00021530" w:rsidRPr="002F3D54">
        <w:rPr>
          <w:rFonts w:hint="cs"/>
          <w:color w:val="auto"/>
          <w:rtl/>
        </w:rPr>
        <w:t xml:space="preserve">، </w:t>
      </w:r>
      <w:r w:rsidRPr="002F3D54">
        <w:rPr>
          <w:rFonts w:hint="cs"/>
          <w:color w:val="auto"/>
          <w:rtl/>
        </w:rPr>
        <w:t>فلا فرق حينئذٍ بين الدارين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w:t>
      </w:r>
      <w:r w:rsidR="00E053E3" w:rsidRPr="002F3D54">
        <w:rPr>
          <w:rFonts w:hint="cs"/>
          <w:color w:val="auto"/>
          <w:rtl/>
        </w:rPr>
        <w:t>َ</w:t>
      </w:r>
      <w:r w:rsidRPr="002F3D54">
        <w:rPr>
          <w:rFonts w:hint="cs"/>
          <w:color w:val="auto"/>
          <w:rtl/>
        </w:rPr>
        <w:t>ج</w:t>
      </w:r>
      <w:r w:rsidR="00E053E3" w:rsidRPr="002F3D54">
        <w:rPr>
          <w:rFonts w:hint="cs"/>
          <w:color w:val="auto"/>
          <w:rtl/>
        </w:rPr>
        <w:t>ْ</w:t>
      </w:r>
      <w:r w:rsidRPr="002F3D54">
        <w:rPr>
          <w:rFonts w:hint="cs"/>
          <w:color w:val="auto"/>
          <w:rtl/>
        </w:rPr>
        <w:t>ه ظاهر الر</w:t>
      </w:r>
      <w:r w:rsidR="00E053E3" w:rsidRPr="002F3D54">
        <w:rPr>
          <w:rFonts w:hint="cs"/>
          <w:color w:val="auto"/>
          <w:rtl/>
        </w:rPr>
        <w:t>ِّ</w:t>
      </w:r>
      <w:r w:rsidRPr="002F3D54">
        <w:rPr>
          <w:rFonts w:hint="cs"/>
          <w:color w:val="auto"/>
          <w:rtl/>
        </w:rPr>
        <w:t>واية أن</w:t>
      </w:r>
      <w:r w:rsidR="00E053E3" w:rsidRPr="002F3D54">
        <w:rPr>
          <w:rFonts w:hint="cs"/>
          <w:color w:val="auto"/>
          <w:rtl/>
        </w:rPr>
        <w:t>َّ</w:t>
      </w:r>
      <w:r w:rsidRPr="002F3D54">
        <w:rPr>
          <w:rFonts w:hint="cs"/>
          <w:color w:val="auto"/>
          <w:rtl/>
        </w:rPr>
        <w:t xml:space="preserve"> الإحراز باق</w:t>
      </w:r>
      <w:r w:rsidR="00E053E3" w:rsidRPr="002F3D54">
        <w:rPr>
          <w:rFonts w:hint="cs"/>
          <w:color w:val="auto"/>
          <w:rtl/>
        </w:rPr>
        <w:t>ٍ</w:t>
      </w:r>
      <w:r w:rsidR="00021530" w:rsidRPr="002F3D54">
        <w:rPr>
          <w:rFonts w:hint="cs"/>
          <w:color w:val="auto"/>
          <w:rtl/>
        </w:rPr>
        <w:t xml:space="preserve">، </w:t>
      </w:r>
      <w:r w:rsidRPr="002F3D54">
        <w:rPr>
          <w:rFonts w:hint="cs"/>
          <w:color w:val="auto"/>
          <w:rtl/>
        </w:rPr>
        <w:t>ولكن دار الحرب دار إباحة الدم</w:t>
      </w:r>
      <w:r w:rsidR="00021530" w:rsidRPr="002F3D54">
        <w:rPr>
          <w:rFonts w:hint="cs"/>
          <w:color w:val="auto"/>
          <w:rtl/>
        </w:rPr>
        <w:t xml:space="preserve">، </w:t>
      </w:r>
      <w:r w:rsidRPr="002F3D54">
        <w:rPr>
          <w:rFonts w:hint="cs"/>
          <w:color w:val="auto"/>
          <w:rtl/>
        </w:rPr>
        <w:t>فيصير ذلك شبهة م</w:t>
      </w:r>
      <w:r w:rsidR="00E053E3" w:rsidRPr="002F3D54">
        <w:rPr>
          <w:rFonts w:hint="cs"/>
          <w:color w:val="auto"/>
          <w:rtl/>
        </w:rPr>
        <w:t>ُ</w:t>
      </w:r>
      <w:r w:rsidRPr="002F3D54">
        <w:rPr>
          <w:rFonts w:hint="cs"/>
          <w:color w:val="auto"/>
          <w:rtl/>
        </w:rPr>
        <w:t>سق</w:t>
      </w:r>
      <w:r w:rsidR="00E053E3" w:rsidRPr="002F3D54">
        <w:rPr>
          <w:rFonts w:hint="cs"/>
          <w:color w:val="auto"/>
          <w:rtl/>
        </w:rPr>
        <w:t>ِ</w:t>
      </w:r>
      <w:r w:rsidRPr="002F3D54">
        <w:rPr>
          <w:rFonts w:hint="cs"/>
          <w:color w:val="auto"/>
          <w:rtl/>
        </w:rPr>
        <w:t>طة للعقوبة</w:t>
      </w:r>
      <w:r w:rsidRPr="002F3D54">
        <w:rPr>
          <w:rStyle w:val="ae"/>
          <w:color w:val="auto"/>
          <w:rtl/>
        </w:rPr>
        <w:t>(</w:t>
      </w:r>
      <w:r w:rsidRPr="002F3D54">
        <w:rPr>
          <w:rStyle w:val="ae"/>
          <w:color w:val="auto"/>
          <w:rtl/>
        </w:rPr>
        <w:footnoteReference w:id="437"/>
      </w:r>
      <w:r w:rsidRPr="002F3D54">
        <w:rPr>
          <w:rStyle w:val="ae"/>
          <w:color w:val="auto"/>
          <w:rtl/>
        </w:rPr>
        <w:t>)</w:t>
      </w:r>
      <w:r w:rsidR="00021530" w:rsidRPr="002F3D54">
        <w:rPr>
          <w:rFonts w:hint="cs"/>
          <w:color w:val="auto"/>
          <w:rtl/>
        </w:rPr>
        <w:t xml:space="preserve">؛ </w:t>
      </w:r>
      <w:r w:rsidRPr="002F3D54">
        <w:rPr>
          <w:rFonts w:hint="cs"/>
          <w:color w:val="auto"/>
          <w:rtl/>
        </w:rPr>
        <w:t>لأن</w:t>
      </w:r>
      <w:r w:rsidR="00E053E3" w:rsidRPr="002F3D54">
        <w:rPr>
          <w:rFonts w:hint="cs"/>
          <w:color w:val="auto"/>
          <w:rtl/>
        </w:rPr>
        <w:t>َّ</w:t>
      </w:r>
      <w:r w:rsidRPr="002F3D54">
        <w:rPr>
          <w:rFonts w:hint="cs"/>
          <w:color w:val="auto"/>
          <w:rtl/>
        </w:rPr>
        <w:t xml:space="preserve"> مجر</w:t>
      </w:r>
      <w:r w:rsidR="00E053E3" w:rsidRPr="002F3D54">
        <w:rPr>
          <w:rFonts w:hint="cs"/>
          <w:color w:val="auto"/>
          <w:rtl/>
        </w:rPr>
        <w:t>َّ</w:t>
      </w:r>
      <w:r w:rsidRPr="002F3D54">
        <w:rPr>
          <w:rFonts w:hint="cs"/>
          <w:color w:val="auto"/>
          <w:rtl/>
        </w:rPr>
        <w:t>د صورة الإباحة ت</w:t>
      </w:r>
      <w:r w:rsidR="00E053E3" w:rsidRPr="002F3D54">
        <w:rPr>
          <w:rFonts w:hint="cs"/>
          <w:color w:val="auto"/>
          <w:rtl/>
        </w:rPr>
        <w:t>َ</w:t>
      </w:r>
      <w:r w:rsidRPr="002F3D54">
        <w:rPr>
          <w:rFonts w:hint="cs"/>
          <w:color w:val="auto"/>
          <w:rtl/>
        </w:rPr>
        <w:t>كفي لإسقاط العقوبة</w:t>
      </w:r>
      <w:r w:rsidR="00021530" w:rsidRPr="002F3D54">
        <w:rPr>
          <w:rFonts w:hint="cs"/>
          <w:color w:val="auto"/>
          <w:rtl/>
        </w:rPr>
        <w:t xml:space="preserve">، </w:t>
      </w:r>
      <w:r w:rsidRPr="002F3D54">
        <w:rPr>
          <w:rFonts w:hint="cs"/>
          <w:color w:val="auto"/>
          <w:rtl/>
        </w:rPr>
        <w:t>وإن</w:t>
      </w:r>
      <w:r w:rsidR="00E053E3" w:rsidRPr="002F3D54">
        <w:rPr>
          <w:rFonts w:hint="cs"/>
          <w:color w:val="auto"/>
          <w:rtl/>
        </w:rPr>
        <w:t>ْ</w:t>
      </w:r>
      <w:r w:rsidRPr="002F3D54">
        <w:rPr>
          <w:rFonts w:hint="cs"/>
          <w:color w:val="auto"/>
          <w:rtl/>
        </w:rPr>
        <w:t xml:space="preserve"> لم </w:t>
      </w:r>
      <w:r w:rsidR="00052FC3" w:rsidRPr="002F3D54">
        <w:rPr>
          <w:rFonts w:hint="cs"/>
          <w:color w:val="auto"/>
          <w:rtl/>
        </w:rPr>
        <w:t>تَ</w:t>
      </w:r>
      <w:r w:rsidRPr="002F3D54">
        <w:rPr>
          <w:rFonts w:hint="cs"/>
          <w:color w:val="auto"/>
          <w:rtl/>
        </w:rPr>
        <w:t>ثبت حقيقة</w:t>
      </w:r>
      <w:r w:rsidR="00E053E3" w:rsidRPr="002F3D54">
        <w:rPr>
          <w:rFonts w:hint="cs"/>
          <w:color w:val="auto"/>
          <w:rtl/>
        </w:rPr>
        <w:t>ً</w:t>
      </w:r>
      <w:r w:rsidRPr="002F3D54">
        <w:rPr>
          <w:rFonts w:hint="cs"/>
          <w:color w:val="auto"/>
          <w:rtl/>
        </w:rPr>
        <w:t xml:space="preserve"> كم</w:t>
      </w:r>
      <w:r w:rsidR="00052FC3" w:rsidRPr="002F3D54">
        <w:rPr>
          <w:rFonts w:hint="cs"/>
          <w:color w:val="auto"/>
          <w:rtl/>
        </w:rPr>
        <w:t>َ</w:t>
      </w:r>
      <w:r w:rsidRPr="002F3D54">
        <w:rPr>
          <w:rFonts w:hint="cs"/>
          <w:color w:val="auto"/>
          <w:rtl/>
        </w:rPr>
        <w:t>ن يقول لغيره</w:t>
      </w:r>
      <w:r w:rsidR="00021530" w:rsidRPr="002F3D54">
        <w:rPr>
          <w:rFonts w:hint="cs"/>
          <w:color w:val="auto"/>
          <w:rtl/>
        </w:rPr>
        <w:t xml:space="preserve">: </w:t>
      </w:r>
      <w:r w:rsidRPr="002F3D54">
        <w:rPr>
          <w:rFonts w:hint="cs"/>
          <w:color w:val="auto"/>
          <w:rtl/>
        </w:rPr>
        <w:t>اقتلني فيقتله</w:t>
      </w:r>
      <w:r w:rsidR="00021530" w:rsidRPr="002F3D54">
        <w:rPr>
          <w:rFonts w:hint="cs"/>
          <w:color w:val="auto"/>
          <w:rtl/>
        </w:rPr>
        <w:t>.</w:t>
      </w:r>
    </w:p>
    <w:p w:rsidR="00021530" w:rsidRPr="002F3D54" w:rsidRDefault="0023359C" w:rsidP="002F3D54">
      <w:pPr>
        <w:ind w:firstLine="567"/>
        <w:rPr>
          <w:rFonts w:ascii="Traditional Arabic" w:hAnsi="Traditional Arabic"/>
          <w:noProof w:val="0"/>
          <w:color w:val="auto"/>
          <w:sz w:val="32"/>
          <w:szCs w:val="32"/>
          <w:rtl/>
          <w:lang w:eastAsia="en-US"/>
        </w:rPr>
      </w:pPr>
      <w:r w:rsidRPr="002F3D54">
        <w:rPr>
          <w:rFonts w:hint="cs"/>
          <w:b/>
          <w:bCs/>
          <w:color w:val="auto"/>
          <w:rtl/>
        </w:rPr>
        <w:t>(أما الكفارة فلإطلاق الكتاب</w:t>
      </w:r>
      <w:r w:rsidRPr="002F3D54">
        <w:rPr>
          <w:rStyle w:val="ae"/>
          <w:color w:val="auto"/>
          <w:rtl/>
        </w:rPr>
        <w:t>(</w:t>
      </w:r>
      <w:r w:rsidRPr="002F3D54">
        <w:rPr>
          <w:rStyle w:val="ae"/>
          <w:color w:val="auto"/>
          <w:rtl/>
        </w:rPr>
        <w:footnoteReference w:id="438"/>
      </w:r>
      <w:r w:rsidRPr="002F3D54">
        <w:rPr>
          <w:rStyle w:val="ae"/>
          <w:color w:val="auto"/>
          <w:rtl/>
        </w:rPr>
        <w:t>)</w:t>
      </w:r>
      <w:r w:rsidRPr="002F3D54">
        <w:rPr>
          <w:rFonts w:hint="cs"/>
          <w:b/>
          <w:bCs/>
          <w:color w:val="auto"/>
          <w:rtl/>
        </w:rPr>
        <w:t>)</w:t>
      </w:r>
      <w:r w:rsidRPr="002F3D54">
        <w:rPr>
          <w:rFonts w:hint="cs"/>
          <w:color w:val="auto"/>
          <w:rtl/>
        </w:rPr>
        <w:t xml:space="preserve"> وهو قوله تعالى</w:t>
      </w:r>
      <w:r w:rsidR="004F6076" w:rsidRPr="002F3D54">
        <w:rPr>
          <w:color w:val="auto"/>
          <w:sz w:val="22"/>
          <w:szCs w:val="22"/>
          <w:rtl/>
        </w:rPr>
        <w:fldChar w:fldCharType="begin"/>
      </w:r>
      <w:r w:rsidR="00052FC3" w:rsidRPr="002F3D54">
        <w:rPr>
          <w:color w:val="auto"/>
          <w:sz w:val="22"/>
          <w:szCs w:val="22"/>
        </w:rPr>
        <w:instrText xml:space="preserve"> XE "</w:instrText>
      </w:r>
      <w:r w:rsidR="00052FC3" w:rsidRPr="002F3D54">
        <w:rPr>
          <w:rFonts w:ascii="Tahoma" w:hAnsi="Tahoma" w:cs="Tahoma" w:hint="cs"/>
          <w:color w:val="auto"/>
          <w:sz w:val="22"/>
          <w:szCs w:val="22"/>
          <w:rtl/>
        </w:rPr>
        <w:instrText>[</w:instrText>
      </w:r>
      <w:r w:rsidR="00052FC3" w:rsidRPr="002F3D54">
        <w:rPr>
          <w:rFonts w:ascii="QCF_BSML" w:hAnsi="QCF_BSML" w:cs="QCF_BSML"/>
          <w:noProof w:val="0"/>
          <w:color w:val="auto"/>
          <w:sz w:val="32"/>
          <w:szCs w:val="32"/>
          <w:rtl/>
          <w:lang w:eastAsia="en-US"/>
        </w:rPr>
        <w:instrText>ﭽ</w:instrText>
      </w:r>
      <w:r w:rsidR="00052FC3" w:rsidRPr="002F3D54">
        <w:rPr>
          <w:rFonts w:ascii="QCF_P093" w:hAnsi="QCF_P093" w:cs="QCF_P093"/>
          <w:noProof w:val="0"/>
          <w:color w:val="auto"/>
          <w:sz w:val="32"/>
          <w:szCs w:val="32"/>
          <w:rtl/>
          <w:lang w:eastAsia="en-US"/>
        </w:rPr>
        <w:instrText xml:space="preserve">  ﭚ  ﭛ   ﭜ  ﭝ  ﭞ  ﭟ  </w:instrText>
      </w:r>
      <w:r w:rsidR="00052FC3" w:rsidRPr="002F3D54">
        <w:rPr>
          <w:rFonts w:ascii="QCF_BSML" w:hAnsi="QCF_BSML" w:cs="QCF_BSML"/>
          <w:noProof w:val="0"/>
          <w:color w:val="auto"/>
          <w:sz w:val="32"/>
          <w:szCs w:val="32"/>
          <w:rtl/>
          <w:lang w:eastAsia="en-US"/>
        </w:rPr>
        <w:instrText>ﭼ</w:instrText>
      </w:r>
      <w:r w:rsidR="00052FC3" w:rsidRPr="002F3D54">
        <w:rPr>
          <w:rFonts w:ascii="Tahoma" w:hAnsi="Tahoma" w:cs="Tahoma" w:hint="cs"/>
          <w:color w:val="auto"/>
          <w:sz w:val="22"/>
          <w:szCs w:val="22"/>
          <w:rtl/>
        </w:rPr>
        <w:instrText>]-</w:instrText>
      </w:r>
      <w:r w:rsidR="00052FC3" w:rsidRPr="002F3D54">
        <w:rPr>
          <w:rFonts w:ascii="Tahoma" w:hAnsi="Tahoma" w:cs="Tahoma"/>
          <w:color w:val="auto"/>
          <w:sz w:val="22"/>
          <w:szCs w:val="22"/>
          <w:rtl/>
        </w:rPr>
        <w:instrText>[004\</w:instrText>
      </w:r>
      <w:r w:rsidR="00052FC3" w:rsidRPr="002F3D54">
        <w:rPr>
          <w:rFonts w:ascii="Tahoma" w:hAnsi="Tahoma" w:cs="Tahoma" w:hint="cs"/>
          <w:color w:val="auto"/>
          <w:sz w:val="22"/>
          <w:szCs w:val="22"/>
          <w:rtl/>
        </w:rPr>
        <w:instrText>:]</w:instrText>
      </w:r>
      <w:r w:rsidR="00052FC3" w:rsidRPr="002F3D54">
        <w:rPr>
          <w:rFonts w:hint="cs"/>
          <w:color w:val="auto"/>
          <w:sz w:val="28"/>
          <w:szCs w:val="28"/>
          <w:rtl/>
        </w:rPr>
        <w:instrText>092-</w:instrText>
      </w:r>
      <w:r w:rsidR="00052FC3"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ﭽ</w:t>
      </w:r>
      <w:r w:rsidRPr="002F3D54">
        <w:rPr>
          <w:rFonts w:ascii="QCF_P093" w:hAnsi="QCF_P093" w:cs="QCF_P093"/>
          <w:noProof w:val="0"/>
          <w:color w:val="auto"/>
          <w:sz w:val="32"/>
          <w:szCs w:val="32"/>
          <w:rtl/>
          <w:lang w:eastAsia="en-US"/>
        </w:rPr>
        <w:t xml:space="preserve">  ﭚ  ﭛ   ﭜ  ﭝ  ﭞ  ﭟ  </w:t>
      </w:r>
      <w:r w:rsidRPr="002F3D54">
        <w:rPr>
          <w:rFonts w:ascii="QCF_BSML" w:hAnsi="QCF_BSML" w:cs="QCF_BSML"/>
          <w:noProof w:val="0"/>
          <w:color w:val="auto"/>
          <w:sz w:val="32"/>
          <w:szCs w:val="32"/>
          <w:rtl/>
          <w:lang w:eastAsia="en-US"/>
        </w:rPr>
        <w:t>ﭼ</w:t>
      </w:r>
      <w:r w:rsidR="00052FC3"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النساء</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٩٢</w:t>
      </w:r>
      <w:r w:rsidR="00052FC3" w:rsidRPr="002F3D54">
        <w:rPr>
          <w:rFonts w:ascii="Traditional Arabic" w:hAnsi="Traditional Arabic" w:hint="cs"/>
          <w:noProof w:val="0"/>
          <w:color w:val="auto"/>
          <w:sz w:val="32"/>
          <w:szCs w:val="32"/>
          <w:rtl/>
          <w:lang w:eastAsia="en-US"/>
        </w:rPr>
        <w:t>]</w:t>
      </w:r>
      <w:r w:rsidR="00021530" w:rsidRPr="002F3D54">
        <w:rPr>
          <w:rFonts w:ascii="Traditional Arabic" w:hAnsi="Traditional Arabic" w:hint="cs"/>
          <w:noProof w:val="0"/>
          <w:color w:val="auto"/>
          <w:sz w:val="32"/>
          <w:szCs w:val="32"/>
          <w:rtl/>
          <w:lang w:eastAsia="en-US"/>
        </w:rPr>
        <w:t>.</w:t>
      </w:r>
    </w:p>
    <w:p w:rsidR="00021530" w:rsidRPr="002F3D54" w:rsidRDefault="0023359C" w:rsidP="002F3D54">
      <w:pPr>
        <w:ind w:firstLine="567"/>
        <w:rPr>
          <w:color w:val="auto"/>
          <w:rtl/>
        </w:rPr>
      </w:pPr>
      <w:r w:rsidRPr="002F3D54">
        <w:rPr>
          <w:rFonts w:hint="cs"/>
          <w:b/>
          <w:bCs/>
          <w:color w:val="auto"/>
          <w:rtl/>
        </w:rPr>
        <w:t>(على ما بي</w:t>
      </w:r>
      <w:r w:rsidR="00052FC3" w:rsidRPr="002F3D54">
        <w:rPr>
          <w:rFonts w:hint="cs"/>
          <w:b/>
          <w:bCs/>
          <w:color w:val="auto"/>
          <w:rtl/>
        </w:rPr>
        <w:t>َّ</w:t>
      </w:r>
      <w:r w:rsidRPr="002F3D54">
        <w:rPr>
          <w:rFonts w:hint="cs"/>
          <w:b/>
          <w:bCs/>
          <w:color w:val="auto"/>
          <w:rtl/>
        </w:rPr>
        <w:t>ن</w:t>
      </w:r>
      <w:r w:rsidR="00052FC3" w:rsidRPr="002F3D54">
        <w:rPr>
          <w:rFonts w:hint="cs"/>
          <w:b/>
          <w:bCs/>
          <w:color w:val="auto"/>
          <w:rtl/>
        </w:rPr>
        <w:t>َّ</w:t>
      </w:r>
      <w:r w:rsidRPr="002F3D54">
        <w:rPr>
          <w:rFonts w:hint="cs"/>
          <w:b/>
          <w:bCs/>
          <w:color w:val="auto"/>
          <w:rtl/>
        </w:rPr>
        <w:t>اه)</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(لأن</w:t>
      </w:r>
      <w:r w:rsidR="00052FC3" w:rsidRPr="002F3D54">
        <w:rPr>
          <w:rFonts w:hint="cs"/>
          <w:b/>
          <w:bCs/>
          <w:color w:val="auto"/>
          <w:rtl/>
        </w:rPr>
        <w:t>َّ</w:t>
      </w:r>
      <w:r w:rsidRPr="002F3D54">
        <w:rPr>
          <w:rFonts w:hint="cs"/>
          <w:b/>
          <w:bCs/>
          <w:color w:val="auto"/>
          <w:rtl/>
        </w:rPr>
        <w:t xml:space="preserve"> العصمة الث</w:t>
      </w:r>
      <w:r w:rsidR="00052FC3" w:rsidRPr="002F3D54">
        <w:rPr>
          <w:rFonts w:hint="cs"/>
          <w:b/>
          <w:bCs/>
          <w:color w:val="auto"/>
          <w:rtl/>
        </w:rPr>
        <w:t>َّ</w:t>
      </w:r>
      <w:r w:rsidRPr="002F3D54">
        <w:rPr>
          <w:rFonts w:hint="cs"/>
          <w:b/>
          <w:bCs/>
          <w:color w:val="auto"/>
          <w:rtl/>
        </w:rPr>
        <w:t xml:space="preserve">ابتة بالإحراز بدار الإسلام لا تبطل </w:t>
      </w:r>
      <w:r w:rsidRPr="002F3D54">
        <w:rPr>
          <w:rFonts w:hint="cs"/>
          <w:b/>
          <w:bCs/>
          <w:color w:val="auto"/>
          <w:rtl/>
        </w:rPr>
        <w:lastRenderedPageBreak/>
        <w:t>بعارض الدخول بالأمان)</w:t>
      </w:r>
      <w:r w:rsidR="00021530" w:rsidRPr="002F3D54">
        <w:rPr>
          <w:rFonts w:hint="cs"/>
          <w:color w:val="auto"/>
          <w:rtl/>
        </w:rPr>
        <w:t xml:space="preserve">، </w:t>
      </w:r>
      <w:r w:rsidRPr="002F3D54">
        <w:rPr>
          <w:rFonts w:hint="cs"/>
          <w:color w:val="auto"/>
          <w:rtl/>
        </w:rPr>
        <w:t>لما قلنا</w:t>
      </w:r>
      <w:r w:rsidR="00021530" w:rsidRPr="002F3D54">
        <w:rPr>
          <w:rFonts w:hint="cs"/>
          <w:color w:val="auto"/>
          <w:rtl/>
        </w:rPr>
        <w:t xml:space="preserve">، </w:t>
      </w:r>
      <w:r w:rsidRPr="002F3D54">
        <w:rPr>
          <w:rFonts w:hint="cs"/>
          <w:color w:val="auto"/>
          <w:rtl/>
        </w:rPr>
        <w:t>وهو قوله</w:t>
      </w:r>
      <w:r w:rsidR="00021530" w:rsidRPr="002F3D54">
        <w:rPr>
          <w:rFonts w:hint="cs"/>
          <w:color w:val="auto"/>
          <w:rtl/>
        </w:rPr>
        <w:t xml:space="preserve">: </w:t>
      </w:r>
      <w:r w:rsidRPr="002F3D54">
        <w:rPr>
          <w:rFonts w:hint="cs"/>
          <w:b/>
          <w:bCs/>
          <w:color w:val="auto"/>
          <w:rtl/>
        </w:rPr>
        <w:t>(لأن</w:t>
      </w:r>
      <w:r w:rsidR="00052FC3" w:rsidRPr="002F3D54">
        <w:rPr>
          <w:rFonts w:hint="cs"/>
          <w:b/>
          <w:bCs/>
          <w:color w:val="auto"/>
          <w:rtl/>
        </w:rPr>
        <w:t>َّ</w:t>
      </w:r>
      <w:r w:rsidRPr="002F3D54">
        <w:rPr>
          <w:rFonts w:hint="cs"/>
          <w:b/>
          <w:bCs/>
          <w:color w:val="auto"/>
          <w:rtl/>
        </w:rPr>
        <w:t xml:space="preserve"> العواقل</w:t>
      </w:r>
      <w:r w:rsidRPr="002F3D54">
        <w:rPr>
          <w:rStyle w:val="ae"/>
          <w:color w:val="auto"/>
          <w:rtl/>
        </w:rPr>
        <w:t>(</w:t>
      </w:r>
      <w:r w:rsidRPr="002F3D54">
        <w:rPr>
          <w:rStyle w:val="ae"/>
          <w:color w:val="auto"/>
          <w:rtl/>
        </w:rPr>
        <w:footnoteReference w:id="439"/>
      </w:r>
      <w:r w:rsidRPr="002F3D54">
        <w:rPr>
          <w:rStyle w:val="ae"/>
          <w:color w:val="auto"/>
          <w:rtl/>
        </w:rPr>
        <w:t>)</w:t>
      </w:r>
      <w:r w:rsidRPr="002F3D54">
        <w:rPr>
          <w:rFonts w:hint="cs"/>
          <w:b/>
          <w:bCs/>
          <w:color w:val="auto"/>
          <w:rtl/>
        </w:rPr>
        <w:t xml:space="preserve"> لا تعقل العمد</w:t>
      </w:r>
      <w:r w:rsidR="00021530" w:rsidRPr="002F3D54">
        <w:rPr>
          <w:rFonts w:hint="cs"/>
          <w:b/>
          <w:bCs/>
          <w:color w:val="auto"/>
          <w:rtl/>
        </w:rPr>
        <w:t xml:space="preserve">؛ </w:t>
      </w:r>
      <w:r w:rsidRPr="002F3D54">
        <w:rPr>
          <w:rFonts w:hint="cs"/>
          <w:b/>
          <w:bCs/>
          <w:color w:val="auto"/>
          <w:rtl/>
        </w:rPr>
        <w:t>ولأبي حنيفة أن</w:t>
      </w:r>
      <w:r w:rsidR="00052FC3" w:rsidRPr="002F3D54">
        <w:rPr>
          <w:rFonts w:hint="cs"/>
          <w:b/>
          <w:bCs/>
          <w:color w:val="auto"/>
          <w:rtl/>
        </w:rPr>
        <w:t>َّ</w:t>
      </w:r>
      <w:r w:rsidRPr="002F3D54">
        <w:rPr>
          <w:rFonts w:hint="cs"/>
          <w:b/>
          <w:bCs/>
          <w:color w:val="auto"/>
          <w:rtl/>
        </w:rPr>
        <w:t xml:space="preserve"> بالأسر صار تبع</w:t>
      </w:r>
      <w:r w:rsidR="002F3D54">
        <w:rPr>
          <w:rFonts w:hint="cs"/>
          <w:b/>
          <w:bCs/>
          <w:color w:val="auto"/>
          <w:rtl/>
        </w:rPr>
        <w:t>ًا</w:t>
      </w:r>
      <w:r w:rsidRPr="002F3D54">
        <w:rPr>
          <w:rFonts w:hint="cs"/>
          <w:b/>
          <w:bCs/>
          <w:color w:val="auto"/>
          <w:rtl/>
        </w:rPr>
        <w:t xml:space="preserve"> لهم)</w:t>
      </w:r>
      <w:r w:rsidRPr="002F3D54">
        <w:rPr>
          <w:rFonts w:hint="cs"/>
          <w:color w:val="auto"/>
          <w:rtl/>
        </w:rPr>
        <w:t xml:space="preserve"> فكان أهل الحرب الأصول</w:t>
      </w:r>
      <w:r w:rsidR="00021530" w:rsidRPr="002F3D54">
        <w:rPr>
          <w:rFonts w:hint="cs"/>
          <w:color w:val="auto"/>
          <w:rtl/>
        </w:rPr>
        <w:t xml:space="preserve">، </w:t>
      </w:r>
      <w:r w:rsidRPr="002F3D54">
        <w:rPr>
          <w:rFonts w:hint="cs"/>
          <w:color w:val="auto"/>
          <w:rtl/>
        </w:rPr>
        <w:t>والأصول غير معصومين</w:t>
      </w:r>
      <w:r w:rsidR="00021530" w:rsidRPr="002F3D54">
        <w:rPr>
          <w:rFonts w:hint="cs"/>
          <w:color w:val="auto"/>
          <w:rtl/>
        </w:rPr>
        <w:t xml:space="preserve">، </w:t>
      </w:r>
      <w:r w:rsidRPr="002F3D54">
        <w:rPr>
          <w:rFonts w:hint="cs"/>
          <w:color w:val="auto"/>
          <w:rtl/>
        </w:rPr>
        <w:t>فكذلك ما كان تبع</w:t>
      </w:r>
      <w:r w:rsidR="002F3D54">
        <w:rPr>
          <w:rFonts w:hint="cs"/>
          <w:color w:val="auto"/>
          <w:rtl/>
        </w:rPr>
        <w:t>ًا</w:t>
      </w:r>
      <w:r w:rsidRPr="002F3D54">
        <w:rPr>
          <w:rFonts w:hint="cs"/>
          <w:color w:val="auto"/>
          <w:rtl/>
        </w:rPr>
        <w:t xml:space="preserve"> لهم</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19" o:spid="_x0000_s1085" type="#_x0000_t202" style="position:absolute;left:0;text-align:left;margin-left:111.35pt;margin-top:81.9pt;width:80.85pt;height:30.45pt;flip:x;z-index:251747328;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" stroked="f">
            <v:textbox style="mso-fit-shape-to-text:t">
              <w:txbxContent>
                <w:p w:rsidR="00E408E2" w:rsidRPr="009946EA" w:rsidRDefault="00E408E2" w:rsidP="009946EA">
                  <w:pPr>
                    <w:ind w:firstLine="0"/>
                    <w:rPr>
                      <w:sz w:val="28"/>
                      <w:szCs w:val="28"/>
                    </w:rPr>
                  </w:pPr>
                  <w:r w:rsidRPr="009946EA">
                    <w:rPr>
                      <w:sz w:val="28"/>
                      <w:szCs w:val="28"/>
                      <w:rtl/>
                    </w:rPr>
                    <w:t>[لوح494/ب]</w:t>
                  </w:r>
                </w:p>
              </w:txbxContent>
            </v:textbox>
            <w10:wrap anchorx="margin"/>
          </v:shape>
        </w:pict>
      </w:r>
      <w:r w:rsidR="0023359C" w:rsidRPr="002F3D54">
        <w:rPr>
          <w:rFonts w:hint="cs"/>
          <w:b/>
          <w:bCs/>
          <w:color w:val="auto"/>
          <w:rtl/>
        </w:rPr>
        <w:t>(وصار كالمسلم الذي لم يهاج</w:t>
      </w:r>
      <w:r w:rsidR="00052FC3" w:rsidRPr="002F3D54">
        <w:rPr>
          <w:rFonts w:hint="cs"/>
          <w:b/>
          <w:bCs/>
          <w:color w:val="auto"/>
          <w:rtl/>
        </w:rPr>
        <w:t>ِ</w:t>
      </w:r>
      <w:r w:rsidR="0023359C" w:rsidRPr="002F3D54">
        <w:rPr>
          <w:rFonts w:hint="cs"/>
          <w:b/>
          <w:bCs/>
          <w:color w:val="auto"/>
          <w:rtl/>
        </w:rPr>
        <w:t>ر إلينا)</w:t>
      </w:r>
      <w:r w:rsidR="00021530" w:rsidRPr="002F3D54">
        <w:rPr>
          <w:rFonts w:hint="cs"/>
          <w:color w:val="auto"/>
          <w:rtl/>
        </w:rPr>
        <w:t xml:space="preserve">، </w:t>
      </w:r>
      <w:r w:rsidR="0023359C" w:rsidRPr="002F3D54">
        <w:rPr>
          <w:rFonts w:hint="cs"/>
          <w:color w:val="auto"/>
          <w:rtl/>
        </w:rPr>
        <w:t>فليس في قتله إلا الكف</w:t>
      </w:r>
      <w:r w:rsidR="00052FC3" w:rsidRPr="002F3D54">
        <w:rPr>
          <w:rFonts w:hint="cs"/>
          <w:color w:val="auto"/>
          <w:rtl/>
        </w:rPr>
        <w:t>َّ</w:t>
      </w:r>
      <w:r w:rsidR="0023359C" w:rsidRPr="002F3D54">
        <w:rPr>
          <w:rFonts w:hint="cs"/>
          <w:color w:val="auto"/>
          <w:rtl/>
        </w:rPr>
        <w:t>ارة</w:t>
      </w:r>
      <w:r w:rsidR="0023359C" w:rsidRPr="002F3D54">
        <w:rPr>
          <w:rFonts w:hint="cs"/>
          <w:color w:val="auto"/>
          <w:vertAlign w:val="superscript"/>
          <w:rtl/>
        </w:rPr>
        <w:t>(</w:t>
      </w:r>
      <w:r w:rsidR="0023359C" w:rsidRPr="002F3D54">
        <w:rPr>
          <w:rStyle w:val="ae"/>
          <w:color w:val="auto"/>
          <w:rtl/>
        </w:rPr>
        <w:footnoteReference w:id="440"/>
      </w:r>
      <w:r w:rsidR="0023359C" w:rsidRPr="002F3D54">
        <w:rPr>
          <w:rFonts w:hint="cs"/>
          <w:color w:val="auto"/>
          <w:vertAlign w:val="superscript"/>
          <w:rtl/>
        </w:rPr>
        <w:t>)</w:t>
      </w:r>
      <w:r w:rsidR="00021530" w:rsidRPr="002F3D54">
        <w:rPr>
          <w:rFonts w:hint="cs"/>
          <w:color w:val="auto"/>
          <w:rtl/>
        </w:rPr>
        <w:t xml:space="preserve">، </w:t>
      </w:r>
      <w:r w:rsidR="0023359C" w:rsidRPr="002F3D54">
        <w:rPr>
          <w:rFonts w:hint="cs"/>
          <w:color w:val="auto"/>
          <w:rtl/>
        </w:rPr>
        <w:t>وفي الخطأ</w:t>
      </w:r>
      <w:r w:rsidR="00021530" w:rsidRPr="002F3D54">
        <w:rPr>
          <w:rFonts w:hint="cs"/>
          <w:color w:val="auto"/>
          <w:rtl/>
        </w:rPr>
        <w:t xml:space="preserve">، </w:t>
      </w:r>
      <w:r w:rsidR="0023359C" w:rsidRPr="002F3D54">
        <w:rPr>
          <w:rFonts w:hint="cs"/>
          <w:color w:val="auto"/>
          <w:rtl/>
        </w:rPr>
        <w:t>فكذلك ههنا بجامع أن</w:t>
      </w:r>
      <w:r w:rsidR="00052FC3" w:rsidRPr="002F3D54">
        <w:rPr>
          <w:rFonts w:hint="cs"/>
          <w:color w:val="auto"/>
          <w:rtl/>
        </w:rPr>
        <w:t>َّ</w:t>
      </w:r>
      <w:r w:rsidR="0023359C" w:rsidRPr="002F3D54">
        <w:rPr>
          <w:rFonts w:hint="cs"/>
          <w:color w:val="auto"/>
          <w:rtl/>
        </w:rPr>
        <w:t xml:space="preserve"> كل</w:t>
      </w:r>
      <w:r w:rsidR="00052FC3" w:rsidRPr="002F3D54">
        <w:rPr>
          <w:rFonts w:hint="cs"/>
          <w:color w:val="auto"/>
          <w:rtl/>
        </w:rPr>
        <w:t>َّ</w:t>
      </w:r>
      <w:r w:rsidR="0023359C" w:rsidRPr="002F3D54">
        <w:rPr>
          <w:rFonts w:hint="cs"/>
          <w:color w:val="auto"/>
          <w:rtl/>
        </w:rPr>
        <w:t xml:space="preserve"> واحد</w:t>
      </w:r>
      <w:r w:rsidR="00052FC3" w:rsidRPr="002F3D54">
        <w:rPr>
          <w:rFonts w:hint="cs"/>
          <w:color w:val="auto"/>
          <w:rtl/>
        </w:rPr>
        <w:t>ٍ</w:t>
      </w:r>
      <w:r w:rsidR="0023359C" w:rsidRPr="002F3D54">
        <w:rPr>
          <w:rFonts w:hint="cs"/>
          <w:color w:val="auto"/>
          <w:rtl/>
        </w:rPr>
        <w:t xml:space="preserve"> منهما ت</w:t>
      </w:r>
      <w:r w:rsidR="00052FC3" w:rsidRPr="002F3D54">
        <w:rPr>
          <w:rFonts w:hint="cs"/>
          <w:color w:val="auto"/>
          <w:rtl/>
        </w:rPr>
        <w:t>َ</w:t>
      </w:r>
      <w:r w:rsidR="0023359C" w:rsidRPr="002F3D54">
        <w:rPr>
          <w:rFonts w:hint="cs"/>
          <w:color w:val="auto"/>
          <w:rtl/>
        </w:rPr>
        <w:t>ب</w:t>
      </w:r>
      <w:r w:rsidR="00052FC3" w:rsidRPr="002F3D54">
        <w:rPr>
          <w:rFonts w:hint="cs"/>
          <w:color w:val="auto"/>
          <w:rtl/>
        </w:rPr>
        <w:t>َ</w:t>
      </w:r>
      <w:r w:rsidR="0023359C" w:rsidRPr="002F3D54">
        <w:rPr>
          <w:rFonts w:hint="cs"/>
          <w:color w:val="auto"/>
          <w:rtl/>
        </w:rPr>
        <w:t>ع لأهل الد</w:t>
      </w:r>
      <w:r w:rsidR="00052FC3" w:rsidRPr="002F3D54">
        <w:rPr>
          <w:rFonts w:hint="cs"/>
          <w:color w:val="auto"/>
          <w:rtl/>
        </w:rPr>
        <w:t>َّ</w:t>
      </w:r>
      <w:r w:rsidR="0023359C" w:rsidRPr="002F3D54">
        <w:rPr>
          <w:rFonts w:hint="cs"/>
          <w:color w:val="auto"/>
          <w:rtl/>
        </w:rPr>
        <w:t>ار بالتوط</w:t>
      </w:r>
      <w:r w:rsidR="00052FC3" w:rsidRPr="002F3D54">
        <w:rPr>
          <w:rFonts w:hint="cs"/>
          <w:color w:val="auto"/>
          <w:rtl/>
        </w:rPr>
        <w:t>ُّ</w:t>
      </w:r>
      <w:r w:rsidR="0023359C" w:rsidRPr="002F3D54">
        <w:rPr>
          <w:rFonts w:hint="cs"/>
          <w:color w:val="auto"/>
          <w:rtl/>
        </w:rPr>
        <w:t>ن</w:t>
      </w:r>
      <w:r w:rsidR="00021530" w:rsidRPr="002F3D54">
        <w:rPr>
          <w:rFonts w:hint="cs"/>
          <w:color w:val="auto"/>
          <w:rtl/>
        </w:rPr>
        <w:t xml:space="preserve">، </w:t>
      </w:r>
      <w:r w:rsidR="0023359C" w:rsidRPr="002F3D54">
        <w:rPr>
          <w:rFonts w:hint="cs"/>
          <w:color w:val="auto"/>
          <w:rtl/>
        </w:rPr>
        <w:t>وبكونهما مقهور</w:t>
      </w:r>
      <w:r w:rsidR="00052FC3" w:rsidRPr="002F3D54">
        <w:rPr>
          <w:rFonts w:hint="cs"/>
          <w:color w:val="auto"/>
          <w:rtl/>
        </w:rPr>
        <w:t>َ</w:t>
      </w:r>
      <w:r w:rsidR="0023359C" w:rsidRPr="002F3D54">
        <w:rPr>
          <w:rFonts w:hint="cs"/>
          <w:color w:val="auto"/>
          <w:rtl/>
        </w:rPr>
        <w:t>ين</w:t>
      </w:r>
      <w:r w:rsidR="00052FC3" w:rsidRPr="002F3D54">
        <w:rPr>
          <w:rFonts w:hint="cs"/>
          <w:color w:val="auto"/>
          <w:rtl/>
        </w:rPr>
        <w:t>ِ</w:t>
      </w:r>
      <w:r w:rsidR="0023359C" w:rsidRPr="002F3D54">
        <w:rPr>
          <w:rFonts w:hint="cs"/>
          <w:color w:val="auto"/>
          <w:rtl/>
        </w:rPr>
        <w:t xml:space="preserve"> لهم بخلاف المستأمن</w:t>
      </w:r>
      <w:r w:rsidR="00021530" w:rsidRPr="002F3D54">
        <w:rPr>
          <w:rFonts w:hint="cs"/>
          <w:color w:val="auto"/>
          <w:rtl/>
        </w:rPr>
        <w:t xml:space="preserve">؛ </w:t>
      </w:r>
      <w:r w:rsidR="0023359C" w:rsidRPr="002F3D54">
        <w:rPr>
          <w:rFonts w:hint="cs"/>
          <w:color w:val="auto"/>
          <w:rtl/>
        </w:rPr>
        <w:t>لأن</w:t>
      </w:r>
      <w:r w:rsidR="00052FC3" w:rsidRPr="002F3D54">
        <w:rPr>
          <w:rFonts w:hint="cs"/>
          <w:color w:val="auto"/>
          <w:rtl/>
        </w:rPr>
        <w:t>َّ</w:t>
      </w:r>
      <w:r w:rsidR="0023359C" w:rsidRPr="002F3D54">
        <w:rPr>
          <w:rFonts w:hint="cs"/>
          <w:color w:val="auto"/>
          <w:rtl/>
        </w:rPr>
        <w:t>ه تمك</w:t>
      </w:r>
      <w:r w:rsidR="00052FC3" w:rsidRPr="002F3D54">
        <w:rPr>
          <w:rFonts w:hint="cs"/>
          <w:color w:val="auto"/>
          <w:rtl/>
        </w:rPr>
        <w:t>َّ</w:t>
      </w:r>
      <w:r w:rsidR="0023359C" w:rsidRPr="002F3D54">
        <w:rPr>
          <w:rFonts w:hint="cs"/>
          <w:color w:val="auto"/>
          <w:rtl/>
        </w:rPr>
        <w:t>ن</w:t>
      </w:r>
      <w:r w:rsidR="0023359C" w:rsidRPr="002F3D54">
        <w:rPr>
          <w:rFonts w:hint="cs"/>
          <w:color w:val="auto"/>
          <w:vertAlign w:val="superscript"/>
          <w:rtl/>
        </w:rPr>
        <w:t>(</w:t>
      </w:r>
      <w:r w:rsidR="0023359C" w:rsidRPr="002F3D54">
        <w:rPr>
          <w:rStyle w:val="ae"/>
          <w:color w:val="auto"/>
          <w:rtl/>
        </w:rPr>
        <w:footnoteReference w:id="441"/>
      </w:r>
      <w:r w:rsidR="0023359C" w:rsidRPr="002F3D54">
        <w:rPr>
          <w:rFonts w:hint="cs"/>
          <w:color w:val="auto"/>
          <w:vertAlign w:val="superscript"/>
          <w:rtl/>
        </w:rPr>
        <w:t>)</w:t>
      </w:r>
      <w:r w:rsidR="0023359C" w:rsidRPr="002F3D54">
        <w:rPr>
          <w:rFonts w:hint="cs"/>
          <w:color w:val="auto"/>
          <w:rtl/>
        </w:rPr>
        <w:t xml:space="preserve"> من الخروج إلى دار الإسلام</w:t>
      </w:r>
      <w:r w:rsidR="00021530" w:rsidRPr="002F3D54">
        <w:rPr>
          <w:rFonts w:hint="cs"/>
          <w:color w:val="auto"/>
          <w:rtl/>
        </w:rPr>
        <w:t xml:space="preserve">، </w:t>
      </w:r>
      <w:r w:rsidR="0023359C" w:rsidRPr="002F3D54">
        <w:rPr>
          <w:rFonts w:hint="cs"/>
          <w:color w:val="auto"/>
          <w:rtl/>
        </w:rPr>
        <w:t>ولا يكون تبع</w:t>
      </w:r>
      <w:r w:rsidR="002F3D54">
        <w:rPr>
          <w:rFonts w:hint="cs"/>
          <w:color w:val="auto"/>
          <w:rtl/>
        </w:rPr>
        <w:t>ًا</w:t>
      </w:r>
      <w:r w:rsidR="0023359C" w:rsidRPr="002F3D54">
        <w:rPr>
          <w:rFonts w:hint="cs"/>
          <w:color w:val="auto"/>
          <w:rtl/>
        </w:rPr>
        <w:t xml:space="preserve"> لهم</w:t>
      </w:r>
      <w:r w:rsidR="00021530" w:rsidRPr="002F3D54">
        <w:rPr>
          <w:rFonts w:hint="cs"/>
          <w:color w:val="auto"/>
          <w:rtl/>
        </w:rPr>
        <w:t xml:space="preserve">، </w:t>
      </w:r>
      <w:r w:rsidR="0023359C" w:rsidRPr="002F3D54">
        <w:rPr>
          <w:rFonts w:hint="cs"/>
          <w:color w:val="auto"/>
          <w:rtl/>
        </w:rPr>
        <w:t>فلا يبطل العصمة</w:t>
      </w:r>
      <w:r w:rsidR="0023359C" w:rsidRPr="002F3D54">
        <w:rPr>
          <w:rStyle w:val="ae"/>
          <w:color w:val="auto"/>
          <w:rtl/>
        </w:rPr>
        <w:t>(</w:t>
      </w:r>
      <w:r w:rsidR="0023359C" w:rsidRPr="002F3D54">
        <w:rPr>
          <w:rStyle w:val="ae"/>
          <w:color w:val="auto"/>
          <w:rtl/>
        </w:rPr>
        <w:footnoteReference w:id="442"/>
      </w:r>
      <w:r w:rsidR="0023359C" w:rsidRPr="002F3D54">
        <w:rPr>
          <w:rStyle w:val="ae"/>
          <w:color w:val="auto"/>
          <w:rtl/>
        </w:rPr>
        <w:t>)</w:t>
      </w:r>
      <w:r w:rsidR="00021530" w:rsidRPr="002F3D54">
        <w:rPr>
          <w:rFonts w:hint="cs"/>
          <w:color w:val="auto"/>
          <w:rtl/>
        </w:rPr>
        <w:t xml:space="preserve">؛ </w:t>
      </w:r>
      <w:r w:rsidR="009946EA" w:rsidRPr="002F3D54">
        <w:rPr>
          <w:rFonts w:hint="cs"/>
          <w:color w:val="auto"/>
          <w:rtl/>
        </w:rPr>
        <w:t>إلى هذا أشار الإمام قاضي/</w:t>
      </w:r>
      <w:r w:rsidR="0023359C" w:rsidRPr="002F3D54">
        <w:rPr>
          <w:rFonts w:hint="cs"/>
          <w:color w:val="auto"/>
          <w:rtl/>
        </w:rPr>
        <w:t>خان</w:t>
      </w:r>
      <w:r w:rsidR="00021530" w:rsidRPr="002F3D54">
        <w:rPr>
          <w:rFonts w:hint="cs"/>
          <w:color w:val="auto"/>
          <w:rtl/>
        </w:rPr>
        <w:t xml:space="preserve">، </w:t>
      </w:r>
      <w:r w:rsidR="0023359C" w:rsidRPr="002F3D54">
        <w:rPr>
          <w:rFonts w:hint="cs"/>
          <w:color w:val="auto"/>
          <w:rtl/>
        </w:rPr>
        <w:t>والله أعلم</w:t>
      </w:r>
      <w:r w:rsidR="00021530" w:rsidRPr="002F3D54">
        <w:rPr>
          <w:rFonts w:hint="cs"/>
          <w:color w:val="auto"/>
          <w:rtl/>
        </w:rPr>
        <w:t>.</w:t>
      </w:r>
    </w:p>
    <w:p w:rsidR="0023359C" w:rsidRPr="002F3D54" w:rsidRDefault="0023359C" w:rsidP="002F3D54">
      <w:pPr>
        <w:ind w:firstLine="567"/>
        <w:rPr>
          <w:b/>
          <w:bCs/>
          <w:color w:val="auto"/>
          <w:rtl/>
        </w:rPr>
      </w:pPr>
    </w:p>
    <w:p w:rsidR="0023359C" w:rsidRPr="002F3D54" w:rsidRDefault="0023359C" w:rsidP="002F3D54">
      <w:pPr>
        <w:ind w:firstLine="567"/>
        <w:rPr>
          <w:b/>
          <w:bCs/>
          <w:color w:val="auto"/>
          <w:rtl/>
        </w:rPr>
      </w:pPr>
    </w:p>
    <w:p w:rsidR="0023359C" w:rsidRPr="002F3D54" w:rsidRDefault="0023359C" w:rsidP="002F3D54">
      <w:pPr>
        <w:ind w:firstLine="567"/>
        <w:rPr>
          <w:b/>
          <w:bCs/>
          <w:color w:val="auto"/>
          <w:rtl/>
        </w:rPr>
      </w:pPr>
    </w:p>
    <w:p w:rsidR="0023359C" w:rsidRPr="002F3D54" w:rsidRDefault="0023359C" w:rsidP="002F3D54">
      <w:pPr>
        <w:ind w:firstLine="567"/>
        <w:rPr>
          <w:b/>
          <w:bCs/>
          <w:color w:val="auto"/>
          <w:rtl/>
        </w:rPr>
      </w:pPr>
    </w:p>
    <w:p w:rsidR="0023359C" w:rsidRPr="002F3D54" w:rsidRDefault="0023359C" w:rsidP="002F3D54">
      <w:pPr>
        <w:ind w:firstLine="567"/>
        <w:rPr>
          <w:b/>
          <w:bCs/>
          <w:color w:val="auto"/>
          <w:rtl/>
        </w:rPr>
      </w:pPr>
    </w:p>
    <w:p w:rsidR="0023359C" w:rsidRPr="002F3D54" w:rsidRDefault="0023359C" w:rsidP="002F3D54">
      <w:pPr>
        <w:ind w:firstLine="567"/>
        <w:rPr>
          <w:b/>
          <w:bCs/>
          <w:color w:val="auto"/>
          <w:rtl/>
        </w:rPr>
      </w:pPr>
    </w:p>
    <w:p w:rsidR="0023359C" w:rsidRPr="002F3D54" w:rsidRDefault="0023359C" w:rsidP="002F3D54">
      <w:pPr>
        <w:ind w:firstLine="567"/>
        <w:rPr>
          <w:b/>
          <w:bCs/>
          <w:color w:val="auto"/>
          <w:rtl/>
        </w:rPr>
      </w:pPr>
    </w:p>
    <w:p w:rsidR="0023359C" w:rsidRPr="002F3D54" w:rsidRDefault="0023359C" w:rsidP="002F3D54">
      <w:pPr>
        <w:ind w:firstLine="567"/>
        <w:rPr>
          <w:b/>
          <w:bCs/>
          <w:color w:val="auto"/>
          <w:rtl/>
        </w:rPr>
      </w:pPr>
    </w:p>
    <w:p w:rsidR="0023359C" w:rsidRPr="002F3D54" w:rsidRDefault="0023359C" w:rsidP="00C65C59">
      <w:pPr>
        <w:ind w:firstLine="0"/>
        <w:rPr>
          <w:b/>
          <w:bCs/>
          <w:color w:val="auto"/>
          <w:rtl/>
        </w:rPr>
      </w:pPr>
    </w:p>
    <w:p w:rsidR="00021530" w:rsidRPr="002F3D54" w:rsidRDefault="0023359C" w:rsidP="002F3D54">
      <w:pPr>
        <w:pStyle w:val="3"/>
        <w:keepNext w:val="0"/>
        <w:widowControl w:val="0"/>
        <w:bidi/>
        <w:spacing w:before="0" w:after="0"/>
        <w:ind w:firstLine="567"/>
        <w:rPr>
          <w:color w:val="auto"/>
          <w:rtl/>
        </w:rPr>
      </w:pPr>
      <w:bookmarkStart w:id="167" w:name="_Toc436824700"/>
      <w:bookmarkStart w:id="168" w:name="_Toc436865536"/>
      <w:bookmarkStart w:id="169" w:name="_Toc436866691"/>
      <w:r w:rsidRPr="002F3D54">
        <w:rPr>
          <w:rFonts w:hint="cs"/>
          <w:color w:val="auto"/>
          <w:rtl/>
        </w:rPr>
        <w:lastRenderedPageBreak/>
        <w:t>فصل</w:t>
      </w:r>
      <w:r w:rsidR="00021530" w:rsidRPr="002F3D54">
        <w:rPr>
          <w:rFonts w:hint="cs"/>
          <w:color w:val="auto"/>
          <w:rtl/>
        </w:rPr>
        <w:t>:</w:t>
      </w:r>
      <w:bookmarkEnd w:id="167"/>
      <w:bookmarkEnd w:id="168"/>
      <w:bookmarkEnd w:id="169"/>
    </w:p>
    <w:p w:rsidR="00021530" w:rsidRPr="002F3D54" w:rsidRDefault="005D6AC4" w:rsidP="002F3D54">
      <w:pPr>
        <w:ind w:firstLine="567"/>
        <w:rPr>
          <w:b/>
          <w:bCs/>
          <w:color w:val="auto"/>
          <w:rtl/>
        </w:rPr>
      </w:pPr>
      <w:r w:rsidRPr="002F3D54">
        <w:rPr>
          <w:rFonts w:cs="CTraditional Arabic" w:hint="cs"/>
          <w:color w:val="auto"/>
          <w:rtl/>
        </w:rPr>
        <w:t>$</w:t>
      </w:r>
      <w:r w:rsidR="0023359C" w:rsidRPr="002F3D54">
        <w:rPr>
          <w:color w:val="auto"/>
          <w:rtl/>
        </w:rPr>
        <w:t>والعَيْنُ</w:t>
      </w:r>
      <w:r w:rsidR="00021530" w:rsidRPr="002F3D54">
        <w:rPr>
          <w:color w:val="auto"/>
          <w:rtl/>
        </w:rPr>
        <w:t xml:space="preserve">: </w:t>
      </w:r>
      <w:r w:rsidR="0023359C" w:rsidRPr="002F3D54">
        <w:rPr>
          <w:color w:val="auto"/>
          <w:rtl/>
        </w:rPr>
        <w:t>الديدبان</w:t>
      </w:r>
      <w:r w:rsidR="00021530" w:rsidRPr="002F3D54">
        <w:rPr>
          <w:color w:val="auto"/>
          <w:rtl/>
        </w:rPr>
        <w:t xml:space="preserve">، </w:t>
      </w:r>
      <w:r w:rsidR="0023359C" w:rsidRPr="002F3D54">
        <w:rPr>
          <w:color w:val="auto"/>
          <w:rtl/>
        </w:rPr>
        <w:t>والجاسوس</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443"/>
      </w:r>
      <w:r w:rsidR="0023359C" w:rsidRPr="002F3D54">
        <w:rPr>
          <w:rStyle w:val="ae"/>
          <w:color w:val="auto"/>
          <w:rtl/>
        </w:rPr>
        <w:t>)</w:t>
      </w:r>
      <w:r w:rsidRPr="002F3D54">
        <w:rPr>
          <w:rFonts w:cs="CTraditional Arabic" w:hint="cs"/>
          <w:color w:val="auto"/>
          <w:rtl/>
        </w:rPr>
        <w:t>$</w:t>
      </w:r>
      <w:r w:rsidR="0023359C" w:rsidRPr="002F3D54">
        <w:rPr>
          <w:color w:val="auto"/>
          <w:rtl/>
        </w:rPr>
        <w:t>والعَوْنُ</w:t>
      </w:r>
      <w:r w:rsidR="00021530" w:rsidRPr="002F3D54">
        <w:rPr>
          <w:color w:val="auto"/>
          <w:rtl/>
        </w:rPr>
        <w:t xml:space="preserve">: </w:t>
      </w:r>
      <w:r w:rsidR="0023359C" w:rsidRPr="002F3D54">
        <w:rPr>
          <w:color w:val="auto"/>
          <w:rtl/>
        </w:rPr>
        <w:t>الظهيرة على الأمر</w:t>
      </w:r>
      <w:r w:rsidR="00021530" w:rsidRPr="002F3D54">
        <w:rPr>
          <w:color w:val="auto"/>
          <w:rtl/>
        </w:rPr>
        <w:t xml:space="preserve">، </w:t>
      </w:r>
      <w:r w:rsidR="0023359C" w:rsidRPr="002F3D54">
        <w:rPr>
          <w:color w:val="auto"/>
          <w:rtl/>
        </w:rPr>
        <w:t>والجمع الأعْوانُ</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444"/>
      </w:r>
      <w:r w:rsidR="0023359C" w:rsidRPr="002F3D54">
        <w:rPr>
          <w:rStyle w:val="ae"/>
          <w:color w:val="auto"/>
          <w:rtl/>
        </w:rPr>
        <w:t>)</w:t>
      </w:r>
      <w:r w:rsidR="00021530" w:rsidRPr="002F3D54">
        <w:rPr>
          <w:rFonts w:hint="cs"/>
          <w:b/>
          <w:b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color w:val="auto"/>
          <w:rtl/>
        </w:rPr>
        <w:t>الميرَةُ</w:t>
      </w:r>
      <w:r w:rsidR="00021530" w:rsidRPr="002F3D54">
        <w:rPr>
          <w:color w:val="auto"/>
          <w:rtl/>
        </w:rPr>
        <w:t xml:space="preserve">: </w:t>
      </w:r>
      <w:r w:rsidR="0023359C" w:rsidRPr="002F3D54">
        <w:rPr>
          <w:color w:val="auto"/>
          <w:rtl/>
        </w:rPr>
        <w:t>الط</w:t>
      </w:r>
      <w:r w:rsidR="00726FC8" w:rsidRPr="002F3D54">
        <w:rPr>
          <w:rFonts w:hint="cs"/>
          <w:color w:val="auto"/>
          <w:rtl/>
        </w:rPr>
        <w:t>ّ</w:t>
      </w:r>
      <w:r w:rsidR="0023359C" w:rsidRPr="002F3D54">
        <w:rPr>
          <w:color w:val="auto"/>
          <w:rtl/>
        </w:rPr>
        <w:t>عام يَمْتارهُ الإنسان</w:t>
      </w:r>
      <w:r w:rsidR="00726FC8" w:rsidRPr="002F3D54">
        <w:rPr>
          <w:rFonts w:hint="cs"/>
          <w:color w:val="auto"/>
          <w:rtl/>
        </w:rPr>
        <w:t>؛</w:t>
      </w:r>
      <w:r w:rsidR="0023359C" w:rsidRPr="002F3D54">
        <w:rPr>
          <w:color w:val="auto"/>
          <w:rtl/>
        </w:rPr>
        <w:t>وقد مارَ أهلَه يَميرُهُمْ مَيْر</w:t>
      </w:r>
      <w:r w:rsidR="002F3D54">
        <w:rPr>
          <w:color w:val="auto"/>
          <w:rtl/>
        </w:rPr>
        <w:t>ًا</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445"/>
      </w:r>
      <w:r w:rsidR="0023359C" w:rsidRPr="002F3D54">
        <w:rPr>
          <w:rStyle w:val="ae"/>
          <w:color w:val="auto"/>
          <w:rtl/>
        </w:rPr>
        <w:t>)</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color w:val="auto"/>
          <w:rtl/>
        </w:rPr>
        <w:t>والج</w:t>
      </w:r>
      <w:r w:rsidR="00052FC3" w:rsidRPr="002F3D54">
        <w:rPr>
          <w:color w:val="auto"/>
          <w:rtl/>
        </w:rPr>
        <w:t>َلَبُ والأجلاب</w:t>
      </w:r>
      <w:r w:rsidR="00021530" w:rsidRPr="002F3D54">
        <w:rPr>
          <w:color w:val="auto"/>
          <w:rtl/>
        </w:rPr>
        <w:t xml:space="preserve">: </w:t>
      </w:r>
      <w:r w:rsidR="00052FC3" w:rsidRPr="002F3D54">
        <w:rPr>
          <w:color w:val="auto"/>
          <w:rtl/>
        </w:rPr>
        <w:t>الذين يجلبون ال</w:t>
      </w:r>
      <w:r w:rsidR="00052FC3" w:rsidRPr="002F3D54">
        <w:rPr>
          <w:rFonts w:hint="cs"/>
          <w:color w:val="auto"/>
          <w:rtl/>
        </w:rPr>
        <w:t>إ</w:t>
      </w:r>
      <w:r w:rsidR="0023359C" w:rsidRPr="002F3D54">
        <w:rPr>
          <w:color w:val="auto"/>
          <w:rtl/>
        </w:rPr>
        <w:t>بل والغ</w:t>
      </w:r>
      <w:r w:rsidR="00052FC3" w:rsidRPr="002F3D54">
        <w:rPr>
          <w:rFonts w:hint="cs"/>
          <w:color w:val="auto"/>
          <w:rtl/>
        </w:rPr>
        <w:t>َ</w:t>
      </w:r>
      <w:r w:rsidR="0023359C" w:rsidRPr="002F3D54">
        <w:rPr>
          <w:color w:val="auto"/>
          <w:rtl/>
        </w:rPr>
        <w:t>ن</w:t>
      </w:r>
      <w:r w:rsidR="00052FC3" w:rsidRPr="002F3D54">
        <w:rPr>
          <w:rFonts w:hint="cs"/>
          <w:color w:val="auto"/>
          <w:rtl/>
        </w:rPr>
        <w:t>َ</w:t>
      </w:r>
      <w:r w:rsidR="0023359C" w:rsidRPr="002F3D54">
        <w:rPr>
          <w:color w:val="auto"/>
          <w:rtl/>
        </w:rPr>
        <w:t>م للبيع</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446"/>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الص</w:t>
      </w:r>
      <w:r w:rsidR="00052FC3" w:rsidRPr="002F3D54">
        <w:rPr>
          <w:rFonts w:hint="cs"/>
          <w:color w:val="auto"/>
          <w:rtl/>
        </w:rPr>
        <w:t>ِّ</w:t>
      </w:r>
      <w:r w:rsidR="0023359C" w:rsidRPr="002F3D54">
        <w:rPr>
          <w:rFonts w:hint="cs"/>
          <w:color w:val="auto"/>
          <w:rtl/>
        </w:rPr>
        <w:t>حاح</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المغرب</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00052FC3" w:rsidRPr="002F3D54">
        <w:rPr>
          <w:color w:val="auto"/>
          <w:rtl/>
        </w:rPr>
        <w:t>جَلَبَ</w:t>
      </w:r>
      <w:r w:rsidRPr="002F3D54">
        <w:rPr>
          <w:color w:val="auto"/>
          <w:rtl/>
        </w:rPr>
        <w:t xml:space="preserve"> الشَّيْءَ</w:t>
      </w:r>
      <w:r w:rsidR="00021530" w:rsidRPr="002F3D54">
        <w:rPr>
          <w:rFonts w:hint="cs"/>
          <w:color w:val="auto"/>
          <w:rtl/>
        </w:rPr>
        <w:t xml:space="preserve">: </w:t>
      </w:r>
      <w:r w:rsidRPr="002F3D54">
        <w:rPr>
          <w:color w:val="auto"/>
          <w:rtl/>
        </w:rPr>
        <w:t>جَاءَ بِهِ مِنْ بَلَدٍ إلَى بَلَدٍ لِلتِّجَارَةِ جَلْبًا</w:t>
      </w:r>
      <w:r w:rsidR="00021530" w:rsidRPr="002F3D54">
        <w:rPr>
          <w:rFonts w:hint="cs"/>
          <w:color w:val="auto"/>
          <w:rtl/>
        </w:rPr>
        <w:t xml:space="preserve">؛ </w:t>
      </w:r>
      <w:r w:rsidRPr="002F3D54">
        <w:rPr>
          <w:color w:val="auto"/>
          <w:rtl/>
        </w:rPr>
        <w:t>وَالْجَلَبُ الْمَجْلُوبُ</w:t>
      </w:r>
      <w:r w:rsidR="00021530" w:rsidRPr="002F3D54">
        <w:rPr>
          <w:rFonts w:hint="cs"/>
          <w:color w:val="auto"/>
          <w:rtl/>
        </w:rPr>
        <w:t xml:space="preserve">؛ </w:t>
      </w:r>
      <w:r w:rsidRPr="002F3D54">
        <w:rPr>
          <w:color w:val="auto"/>
          <w:rtl/>
        </w:rPr>
        <w:t>وَمِنْهُ</w:t>
      </w:r>
      <w:r w:rsidR="00021530" w:rsidRPr="002F3D54">
        <w:rPr>
          <w:rFonts w:hint="cs"/>
          <w:color w:val="auto"/>
          <w:rtl/>
        </w:rPr>
        <w:t xml:space="preserve">: </w:t>
      </w:r>
      <w:r w:rsidR="005D6AC4" w:rsidRPr="002F3D54">
        <w:rPr>
          <w:rFonts w:cs="CTraditional Arabic" w:hint="cs"/>
          <w:color w:val="auto"/>
          <w:rtl/>
        </w:rPr>
        <w:t>$</w:t>
      </w:r>
      <w:r w:rsidRPr="002F3D54">
        <w:rPr>
          <w:color w:val="auto"/>
          <w:rtl/>
        </w:rPr>
        <w:t>نَهَى عَنْ تَلَقِّي الْجَلَبِ</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447"/>
      </w:r>
      <w:r w:rsidRPr="002F3D54">
        <w:rPr>
          <w:rStyle w:val="ae"/>
          <w:color w:val="auto"/>
          <w:rtl/>
        </w:rPr>
        <w:t>)</w:t>
      </w:r>
      <w:r w:rsidR="00021530" w:rsidRPr="002F3D54">
        <w:rPr>
          <w:rFonts w:hint="cs"/>
          <w:color w:val="auto"/>
          <w:rtl/>
        </w:rPr>
        <w:t>.</w:t>
      </w:r>
    </w:p>
    <w:p w:rsidR="0023359C" w:rsidRPr="002F3D54" w:rsidRDefault="00F3226C" w:rsidP="002F3D54">
      <w:pPr>
        <w:ind w:firstLine="567"/>
        <w:rPr>
          <w:color w:val="auto"/>
          <w:rtl/>
        </w:rPr>
      </w:pPr>
      <w:r w:rsidRPr="00C65C59">
        <w:rPr>
          <w:rFonts w:hint="cs"/>
          <w:b/>
          <w:bCs/>
          <w:color w:val="auto"/>
          <w:rtl/>
        </w:rPr>
        <w:t>(</w:t>
      </w:r>
      <w:r w:rsidR="0023359C" w:rsidRPr="00C65C59">
        <w:rPr>
          <w:rFonts w:hint="cs"/>
          <w:b/>
          <w:bCs/>
          <w:color w:val="auto"/>
          <w:rtl/>
        </w:rPr>
        <w:t>بعد تقد</w:t>
      </w:r>
      <w:r w:rsidRPr="00C65C59">
        <w:rPr>
          <w:rFonts w:hint="cs"/>
          <w:b/>
          <w:bCs/>
          <w:color w:val="auto"/>
          <w:rtl/>
        </w:rPr>
        <w:t>ُّ</w:t>
      </w:r>
      <w:r w:rsidR="0023359C" w:rsidRPr="00C65C59">
        <w:rPr>
          <w:rFonts w:hint="cs"/>
          <w:b/>
          <w:bCs/>
          <w:color w:val="auto"/>
          <w:rtl/>
        </w:rPr>
        <w:t>م الإمام إليه</w:t>
      </w:r>
      <w:r w:rsidRPr="00C65C59">
        <w:rPr>
          <w:rFonts w:hint="cs"/>
          <w:b/>
          <w:bCs/>
          <w:color w:val="auto"/>
          <w:rtl/>
        </w:rPr>
        <w:t>)</w:t>
      </w:r>
      <w:r w:rsidR="005D6AC4" w:rsidRPr="002F3D54">
        <w:rPr>
          <w:rFonts w:cs="CTraditional Arabic" w:hint="cs"/>
          <w:color w:val="auto"/>
          <w:rtl/>
        </w:rPr>
        <w:t>$</w:t>
      </w:r>
      <w:r w:rsidR="0023359C" w:rsidRPr="002F3D54">
        <w:rPr>
          <w:color w:val="auto"/>
          <w:rtl/>
        </w:rPr>
        <w:t>يُقَالُ تَقَدَّمَ إلَيْهِ الْأَمِيرُ بِكَذَا أَوْ فِي كَذَا إذَا أَمَرَهُ بِهِ</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44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المغرب</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المغرب</w:instrText>
      </w:r>
      <w:r w:rsidR="0023359C"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 o:spid="_x0000_s1086" type="#_x0000_t202" style="position:absolute;left:0;text-align:left;margin-left:0;margin-top:.55pt;width:80.85pt;height:30.45pt;flip:x;z-index:25174937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" stroked="f">
            <v:textbox style="mso-fit-shape-to-text:t">
              <w:txbxContent>
                <w:p w:rsidR="00E408E2" w:rsidRDefault="00E408E2" w:rsidP="00231ADA">
                  <w:pPr>
                    <w:ind w:firstLine="0"/>
                    <w:jc w:val="center"/>
                    <w:rPr>
                      <w:sz w:val="28"/>
                      <w:szCs w:val="28"/>
                    </w:rPr>
                  </w:pPr>
                  <w:r>
                    <w:rPr>
                      <w:color w:val="auto"/>
                      <w:sz w:val="28"/>
                      <w:szCs w:val="28"/>
                      <w:rtl/>
                    </w:rPr>
                    <w:t>[حكم الحربي المستأمن في دار الإسلام]</w:t>
                  </w:r>
                </w:p>
              </w:txbxContent>
            </v:textbox>
            <w10:wrap anchorx="page"/>
          </v:shape>
        </w:pict>
      </w:r>
      <w:r w:rsidR="0023359C" w:rsidRPr="002F3D54">
        <w:rPr>
          <w:rFonts w:hint="cs"/>
          <w:color w:val="auto"/>
          <w:rtl/>
        </w:rPr>
        <w:t>قوله</w:t>
      </w:r>
      <w:r w:rsidR="00021530" w:rsidRPr="002F3D54">
        <w:rPr>
          <w:rFonts w:hint="cs"/>
          <w:color w:val="auto"/>
          <w:rtl/>
        </w:rPr>
        <w:t xml:space="preserve">: </w:t>
      </w:r>
      <w:r w:rsidR="0023359C" w:rsidRPr="002F3D54">
        <w:rPr>
          <w:rFonts w:hint="cs"/>
          <w:b/>
          <w:bCs/>
          <w:color w:val="auto"/>
          <w:rtl/>
        </w:rPr>
        <w:t>(لأن</w:t>
      </w:r>
      <w:r w:rsidR="00F3226C" w:rsidRPr="002F3D54">
        <w:rPr>
          <w:rFonts w:hint="cs"/>
          <w:b/>
          <w:bCs/>
          <w:color w:val="auto"/>
          <w:rtl/>
        </w:rPr>
        <w:t>َّ</w:t>
      </w:r>
      <w:r w:rsidR="0023359C" w:rsidRPr="002F3D54">
        <w:rPr>
          <w:rFonts w:hint="cs"/>
          <w:b/>
          <w:bCs/>
          <w:color w:val="auto"/>
          <w:rtl/>
        </w:rPr>
        <w:t>ه لما أ</w:t>
      </w:r>
      <w:r w:rsidR="00F3226C" w:rsidRPr="002F3D54">
        <w:rPr>
          <w:rFonts w:hint="cs"/>
          <w:b/>
          <w:bCs/>
          <w:color w:val="auto"/>
          <w:rtl/>
        </w:rPr>
        <w:t>َ</w:t>
      </w:r>
      <w:r w:rsidR="0023359C" w:rsidRPr="002F3D54">
        <w:rPr>
          <w:rFonts w:hint="cs"/>
          <w:b/>
          <w:bCs/>
          <w:color w:val="auto"/>
          <w:rtl/>
        </w:rPr>
        <w:t>قام</w:t>
      </w:r>
      <w:r w:rsidR="0023359C" w:rsidRPr="002F3D54">
        <w:rPr>
          <w:rFonts w:hint="cs"/>
          <w:b/>
          <w:bCs/>
          <w:color w:val="auto"/>
          <w:vertAlign w:val="superscript"/>
          <w:rtl/>
        </w:rPr>
        <w:t>(</w:t>
      </w:r>
      <w:r w:rsidR="0023359C" w:rsidRPr="002F3D54">
        <w:rPr>
          <w:rStyle w:val="ae"/>
          <w:b/>
          <w:bCs/>
          <w:color w:val="auto"/>
          <w:rtl/>
        </w:rPr>
        <w:footnoteReference w:id="449"/>
      </w:r>
      <w:r w:rsidR="0023359C" w:rsidRPr="002F3D54">
        <w:rPr>
          <w:rFonts w:hint="cs"/>
          <w:b/>
          <w:bCs/>
          <w:color w:val="auto"/>
          <w:vertAlign w:val="superscript"/>
          <w:rtl/>
        </w:rPr>
        <w:t>)</w:t>
      </w:r>
      <w:r w:rsidR="0023359C" w:rsidRPr="002F3D54">
        <w:rPr>
          <w:rFonts w:hint="cs"/>
          <w:b/>
          <w:bCs/>
          <w:color w:val="auto"/>
          <w:rtl/>
        </w:rPr>
        <w:t xml:space="preserve"> س</w:t>
      </w:r>
      <w:r w:rsidR="00F3226C" w:rsidRPr="002F3D54">
        <w:rPr>
          <w:rFonts w:hint="cs"/>
          <w:b/>
          <w:bCs/>
          <w:color w:val="auto"/>
          <w:rtl/>
        </w:rPr>
        <w:t>َ</w:t>
      </w:r>
      <w:r w:rsidR="0023359C" w:rsidRPr="002F3D54">
        <w:rPr>
          <w:rFonts w:hint="cs"/>
          <w:b/>
          <w:bCs/>
          <w:color w:val="auto"/>
          <w:rtl/>
        </w:rPr>
        <w:t>ن</w:t>
      </w:r>
      <w:r w:rsidR="00F3226C" w:rsidRPr="002F3D54">
        <w:rPr>
          <w:rFonts w:hint="cs"/>
          <w:b/>
          <w:bCs/>
          <w:color w:val="auto"/>
          <w:rtl/>
        </w:rPr>
        <w:t>َ</w:t>
      </w:r>
      <w:r w:rsidR="0023359C" w:rsidRPr="002F3D54">
        <w:rPr>
          <w:rFonts w:hint="cs"/>
          <w:b/>
          <w:bCs/>
          <w:color w:val="auto"/>
          <w:rtl/>
        </w:rPr>
        <w:t>ة بعد تقد</w:t>
      </w:r>
      <w:r w:rsidR="00F3226C" w:rsidRPr="002F3D54">
        <w:rPr>
          <w:rFonts w:hint="cs"/>
          <w:b/>
          <w:bCs/>
          <w:color w:val="auto"/>
          <w:rtl/>
        </w:rPr>
        <w:t>ُّ</w:t>
      </w:r>
      <w:r w:rsidR="0023359C" w:rsidRPr="002F3D54">
        <w:rPr>
          <w:rFonts w:hint="cs"/>
          <w:b/>
          <w:bCs/>
          <w:color w:val="auto"/>
          <w:rtl/>
        </w:rPr>
        <w:t>م الإمام إليه</w:t>
      </w:r>
      <w:r w:rsidR="00021530" w:rsidRPr="002F3D54">
        <w:rPr>
          <w:rFonts w:hint="cs"/>
          <w:b/>
          <w:bCs/>
          <w:color w:val="auto"/>
          <w:rtl/>
        </w:rPr>
        <w:t xml:space="preserve">، </w:t>
      </w:r>
      <w:r w:rsidR="0023359C" w:rsidRPr="002F3D54">
        <w:rPr>
          <w:rFonts w:hint="cs"/>
          <w:b/>
          <w:bCs/>
          <w:color w:val="auto"/>
          <w:rtl/>
        </w:rPr>
        <w:t>صار ملتزم</w:t>
      </w:r>
      <w:r w:rsidR="002F3D54">
        <w:rPr>
          <w:rFonts w:hint="cs"/>
          <w:b/>
          <w:bCs/>
          <w:color w:val="auto"/>
          <w:rtl/>
        </w:rPr>
        <w:t>ًا</w:t>
      </w:r>
      <w:r w:rsidR="0023359C" w:rsidRPr="002F3D54">
        <w:rPr>
          <w:rFonts w:hint="cs"/>
          <w:b/>
          <w:bCs/>
          <w:color w:val="auto"/>
          <w:rtl/>
        </w:rPr>
        <w:t xml:space="preserve"> الجزية فيصير ذ</w:t>
      </w:r>
      <w:r w:rsidR="00F3226C" w:rsidRPr="002F3D54">
        <w:rPr>
          <w:rFonts w:hint="cs"/>
          <w:b/>
          <w:bCs/>
          <w:color w:val="auto"/>
          <w:rtl/>
        </w:rPr>
        <w:t>ِ</w:t>
      </w:r>
      <w:r w:rsidR="0023359C" w:rsidRPr="002F3D54">
        <w:rPr>
          <w:rFonts w:hint="cs"/>
          <w:b/>
          <w:bCs/>
          <w:color w:val="auto"/>
          <w:rtl/>
        </w:rPr>
        <w:t>م</w:t>
      </w:r>
      <w:r w:rsidR="00F3226C" w:rsidRPr="002F3D54">
        <w:rPr>
          <w:rFonts w:hint="cs"/>
          <w:b/>
          <w:bCs/>
          <w:color w:val="auto"/>
          <w:rtl/>
        </w:rPr>
        <w:t>ِّ</w:t>
      </w:r>
      <w:r w:rsidR="0023359C" w:rsidRPr="002F3D54">
        <w:rPr>
          <w:rFonts w:hint="cs"/>
          <w:b/>
          <w:bCs/>
          <w:color w:val="auto"/>
          <w:rtl/>
        </w:rPr>
        <w:t>ي</w:t>
      </w:r>
      <w:r w:rsidR="002F3D54">
        <w:rPr>
          <w:rFonts w:hint="cs"/>
          <w:b/>
          <w:bCs/>
          <w:color w:val="auto"/>
          <w:rtl/>
        </w:rPr>
        <w:t>ًا</w:t>
      </w:r>
      <w:r w:rsidR="0023359C" w:rsidRPr="002F3D54">
        <w:rPr>
          <w:rFonts w:hint="cs"/>
          <w:b/>
          <w:bCs/>
          <w:color w:val="auto"/>
          <w:rtl/>
        </w:rPr>
        <w:t>)</w:t>
      </w:r>
      <w:r w:rsidR="00C65C59">
        <w:rPr>
          <w:rFonts w:hint="cs"/>
          <w:b/>
          <w:bCs/>
          <w:color w:val="auto"/>
          <w:rtl/>
        </w:rPr>
        <w:t>،</w:t>
      </w:r>
      <w:r w:rsidR="0023359C" w:rsidRPr="002F3D54">
        <w:rPr>
          <w:rFonts w:hint="cs"/>
          <w:color w:val="auto"/>
          <w:rtl/>
        </w:rPr>
        <w:t xml:space="preserve"> ولفظ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يد</w:t>
      </w:r>
      <w:r w:rsidR="00F3226C" w:rsidRPr="002F3D54">
        <w:rPr>
          <w:rFonts w:hint="cs"/>
          <w:color w:val="auto"/>
          <w:rtl/>
        </w:rPr>
        <w:t>ُ</w:t>
      </w:r>
      <w:r w:rsidR="0023359C" w:rsidRPr="002F3D54">
        <w:rPr>
          <w:rFonts w:hint="cs"/>
          <w:color w:val="auto"/>
          <w:rtl/>
        </w:rPr>
        <w:t>ل</w:t>
      </w:r>
      <w:r w:rsidR="00F3226C" w:rsidRPr="002F3D54">
        <w:rPr>
          <w:rFonts w:hint="cs"/>
          <w:color w:val="auto"/>
          <w:rtl/>
        </w:rPr>
        <w:t>ُّ</w:t>
      </w:r>
      <w:r w:rsidR="0023359C" w:rsidRPr="002F3D54">
        <w:rPr>
          <w:rFonts w:hint="cs"/>
          <w:color w:val="auto"/>
          <w:rtl/>
        </w:rPr>
        <w:t xml:space="preserve"> على أن</w:t>
      </w:r>
      <w:r w:rsidR="00F3226C" w:rsidRPr="002F3D54">
        <w:rPr>
          <w:rFonts w:hint="cs"/>
          <w:color w:val="auto"/>
          <w:rtl/>
        </w:rPr>
        <w:t>َّ</w:t>
      </w:r>
      <w:r w:rsidR="0023359C" w:rsidRPr="002F3D54">
        <w:rPr>
          <w:rFonts w:hint="cs"/>
          <w:color w:val="auto"/>
          <w:rtl/>
        </w:rPr>
        <w:t xml:space="preserve"> تقد</w:t>
      </w:r>
      <w:r w:rsidR="00F3226C" w:rsidRPr="002F3D54">
        <w:rPr>
          <w:rFonts w:hint="cs"/>
          <w:color w:val="auto"/>
          <w:rtl/>
        </w:rPr>
        <w:t>ُّ</w:t>
      </w:r>
      <w:r w:rsidR="0023359C" w:rsidRPr="002F3D54">
        <w:rPr>
          <w:rFonts w:hint="cs"/>
          <w:color w:val="auto"/>
          <w:rtl/>
        </w:rPr>
        <w:t>م الإمام ليس بشرط لصيرورة الحربي المستأمن ذم</w:t>
      </w:r>
      <w:r w:rsidR="00F3226C" w:rsidRPr="002F3D54">
        <w:rPr>
          <w:rFonts w:hint="cs"/>
          <w:color w:val="auto"/>
          <w:rtl/>
        </w:rPr>
        <w:t>ِّ</w:t>
      </w:r>
      <w:r w:rsidR="0023359C" w:rsidRPr="002F3D54">
        <w:rPr>
          <w:rFonts w:hint="cs"/>
          <w:color w:val="auto"/>
          <w:rtl/>
        </w:rPr>
        <w:t>ي</w:t>
      </w:r>
      <w:r w:rsidR="002F3D54">
        <w:rPr>
          <w:rFonts w:hint="cs"/>
          <w:color w:val="auto"/>
          <w:rtl/>
        </w:rPr>
        <w:t>ًا</w:t>
      </w:r>
      <w:r w:rsidR="0023359C" w:rsidRPr="002F3D54">
        <w:rPr>
          <w:rFonts w:hint="cs"/>
          <w:color w:val="auto"/>
          <w:rtl/>
        </w:rPr>
        <w:t xml:space="preserve"> عند إقامت</w:t>
      </w:r>
      <w:r w:rsidR="00F3226C" w:rsidRPr="002F3D54">
        <w:rPr>
          <w:rFonts w:hint="cs"/>
          <w:color w:val="auto"/>
          <w:rtl/>
        </w:rPr>
        <w:t>ِ</w:t>
      </w:r>
      <w:r w:rsidR="0023359C" w:rsidRPr="002F3D54">
        <w:rPr>
          <w:rFonts w:hint="cs"/>
          <w:color w:val="auto"/>
          <w:rtl/>
        </w:rPr>
        <w:t>ه تمام السنة في دار الإسلام</w:t>
      </w:r>
      <w:r w:rsidR="00021530" w:rsidRPr="002F3D54">
        <w:rPr>
          <w:rFonts w:hint="cs"/>
          <w:color w:val="auto"/>
          <w:rtl/>
        </w:rPr>
        <w:t xml:space="preserve">، </w:t>
      </w:r>
      <w:r w:rsidR="0023359C" w:rsidRPr="002F3D54">
        <w:rPr>
          <w:rFonts w:hint="cs"/>
          <w:color w:val="auto"/>
          <w:rtl/>
        </w:rPr>
        <w:t>بل يصير ذم</w:t>
      </w:r>
      <w:r w:rsidR="00F3226C" w:rsidRPr="002F3D54">
        <w:rPr>
          <w:rFonts w:hint="cs"/>
          <w:color w:val="auto"/>
          <w:rtl/>
        </w:rPr>
        <w:t>ِّ</w:t>
      </w:r>
      <w:r w:rsidR="0023359C" w:rsidRPr="002F3D54">
        <w:rPr>
          <w:rFonts w:hint="cs"/>
          <w:color w:val="auto"/>
          <w:rtl/>
        </w:rPr>
        <w:t>ي</w:t>
      </w:r>
      <w:r w:rsidR="002F3D54">
        <w:rPr>
          <w:rFonts w:hint="cs"/>
          <w:color w:val="auto"/>
          <w:rtl/>
        </w:rPr>
        <w:t>ًا</w:t>
      </w:r>
      <w:r w:rsidR="0023359C" w:rsidRPr="002F3D54">
        <w:rPr>
          <w:rFonts w:hint="cs"/>
          <w:color w:val="auto"/>
          <w:rtl/>
        </w:rPr>
        <w:t xml:space="preserve"> إذا أقام س</w:t>
      </w:r>
      <w:r w:rsidR="00F3226C" w:rsidRPr="002F3D54">
        <w:rPr>
          <w:rFonts w:hint="cs"/>
          <w:color w:val="auto"/>
          <w:rtl/>
        </w:rPr>
        <w:t>َ</w:t>
      </w:r>
      <w:r w:rsidR="0023359C" w:rsidRPr="002F3D54">
        <w:rPr>
          <w:rFonts w:hint="cs"/>
          <w:color w:val="auto"/>
          <w:rtl/>
        </w:rPr>
        <w:t>ن</w:t>
      </w:r>
      <w:r w:rsidR="00F3226C" w:rsidRPr="002F3D54">
        <w:rPr>
          <w:rFonts w:hint="cs"/>
          <w:color w:val="auto"/>
          <w:rtl/>
        </w:rPr>
        <w:t>َ</w:t>
      </w:r>
      <w:r w:rsidR="0023359C" w:rsidRPr="002F3D54">
        <w:rPr>
          <w:rFonts w:hint="cs"/>
          <w:color w:val="auto"/>
          <w:rtl/>
        </w:rPr>
        <w:t>ة فيها</w:t>
      </w:r>
      <w:r w:rsidR="00021530" w:rsidRPr="002F3D54">
        <w:rPr>
          <w:rFonts w:hint="cs"/>
          <w:color w:val="auto"/>
          <w:rtl/>
        </w:rPr>
        <w:t xml:space="preserve">، </w:t>
      </w:r>
      <w:r w:rsidR="0023359C" w:rsidRPr="002F3D54">
        <w:rPr>
          <w:rFonts w:hint="cs"/>
          <w:color w:val="auto"/>
          <w:rtl/>
        </w:rPr>
        <w:t>وإن</w:t>
      </w:r>
      <w:r w:rsidR="00F3226C" w:rsidRPr="002F3D54">
        <w:rPr>
          <w:rFonts w:hint="cs"/>
          <w:color w:val="auto"/>
          <w:rtl/>
        </w:rPr>
        <w:t>ْ</w:t>
      </w:r>
      <w:r w:rsidR="0023359C" w:rsidRPr="002F3D54">
        <w:rPr>
          <w:rFonts w:hint="cs"/>
          <w:color w:val="auto"/>
          <w:rtl/>
        </w:rPr>
        <w:t xml:space="preserve"> لم يتقد</w:t>
      </w:r>
      <w:r w:rsidR="00F3226C" w:rsidRPr="002F3D54">
        <w:rPr>
          <w:rFonts w:hint="cs"/>
          <w:color w:val="auto"/>
          <w:rtl/>
        </w:rPr>
        <w:t>َّ</w:t>
      </w:r>
      <w:r w:rsidR="0023359C" w:rsidRPr="002F3D54">
        <w:rPr>
          <w:rFonts w:hint="cs"/>
          <w:color w:val="auto"/>
          <w:rtl/>
        </w:rPr>
        <w:t>م إليه الإمام بقوله</w:t>
      </w:r>
      <w:r w:rsidR="00021530" w:rsidRPr="002F3D54">
        <w:rPr>
          <w:rFonts w:hint="cs"/>
          <w:color w:val="auto"/>
          <w:rtl/>
        </w:rPr>
        <w:t xml:space="preserve">: </w:t>
      </w:r>
      <w:r w:rsidR="0023359C" w:rsidRPr="002F3D54">
        <w:rPr>
          <w:rFonts w:hint="cs"/>
          <w:color w:val="auto"/>
          <w:rtl/>
        </w:rPr>
        <w:t>إن</w:t>
      </w:r>
      <w:r w:rsidR="00F3226C" w:rsidRPr="002F3D54">
        <w:rPr>
          <w:rFonts w:hint="cs"/>
          <w:color w:val="auto"/>
          <w:rtl/>
        </w:rPr>
        <w:t>ْ</w:t>
      </w:r>
      <w:r w:rsidR="0023359C" w:rsidRPr="002F3D54">
        <w:rPr>
          <w:rFonts w:hint="cs"/>
          <w:color w:val="auto"/>
          <w:rtl/>
        </w:rPr>
        <w:t xml:space="preserve"> أقمت</w:t>
      </w:r>
      <w:r w:rsidR="00F3226C" w:rsidRPr="002F3D54">
        <w:rPr>
          <w:rFonts w:hint="cs"/>
          <w:color w:val="auto"/>
          <w:rtl/>
        </w:rPr>
        <w:t>َ</w:t>
      </w:r>
      <w:r w:rsidR="0023359C" w:rsidRPr="002F3D54">
        <w:rPr>
          <w:rFonts w:hint="cs"/>
          <w:color w:val="auto"/>
          <w:rtl/>
        </w:rPr>
        <w:t xml:space="preserve"> تم</w:t>
      </w:r>
      <w:r w:rsidR="00F3226C" w:rsidRPr="002F3D54">
        <w:rPr>
          <w:rFonts w:hint="cs"/>
          <w:color w:val="auto"/>
          <w:rtl/>
        </w:rPr>
        <w:t>َ</w:t>
      </w:r>
      <w:r w:rsidR="0023359C" w:rsidRPr="002F3D54">
        <w:rPr>
          <w:rFonts w:hint="cs"/>
          <w:color w:val="auto"/>
          <w:rtl/>
        </w:rPr>
        <w:t>ام الس</w:t>
      </w:r>
      <w:r w:rsidR="00F3226C" w:rsidRPr="002F3D54">
        <w:rPr>
          <w:rFonts w:hint="cs"/>
          <w:color w:val="auto"/>
          <w:rtl/>
        </w:rPr>
        <w:t>َّ</w:t>
      </w:r>
      <w:r w:rsidR="0023359C" w:rsidRPr="002F3D54">
        <w:rPr>
          <w:rFonts w:hint="cs"/>
          <w:color w:val="auto"/>
          <w:rtl/>
        </w:rPr>
        <w:t>نة وضعت</w:t>
      </w:r>
      <w:r w:rsidR="00F3226C" w:rsidRPr="002F3D54">
        <w:rPr>
          <w:rFonts w:hint="cs"/>
          <w:color w:val="auto"/>
          <w:rtl/>
        </w:rPr>
        <w:t>ُ</w:t>
      </w:r>
      <w:r w:rsidR="0023359C" w:rsidRPr="002F3D54">
        <w:rPr>
          <w:rFonts w:hint="cs"/>
          <w:color w:val="auto"/>
          <w:rtl/>
        </w:rPr>
        <w:t xml:space="preserve"> عليك</w:t>
      </w:r>
      <w:r w:rsidR="00F3226C" w:rsidRPr="002F3D54">
        <w:rPr>
          <w:rFonts w:hint="cs"/>
          <w:color w:val="auto"/>
          <w:rtl/>
        </w:rPr>
        <w:t>َ الجزية</w:t>
      </w:r>
      <w:r w:rsidR="00021530" w:rsidRPr="002F3D54">
        <w:rPr>
          <w:rFonts w:hint="cs"/>
          <w:color w:val="auto"/>
          <w:rtl/>
        </w:rPr>
        <w:t xml:space="preserve">؛ </w:t>
      </w:r>
      <w:r w:rsidR="0023359C" w:rsidRPr="002F3D54">
        <w:rPr>
          <w:rFonts w:hint="cs"/>
          <w:color w:val="auto"/>
          <w:rtl/>
        </w:rPr>
        <w:t>فإنه قال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5D6AC4" w:rsidRPr="002F3D54">
        <w:rPr>
          <w:rFonts w:cs="CTraditional Arabic" w:hint="cs"/>
          <w:color w:val="auto"/>
          <w:rtl/>
        </w:rPr>
        <w:t>$</w:t>
      </w:r>
      <w:r w:rsidR="0023359C" w:rsidRPr="002F3D54">
        <w:rPr>
          <w:color w:val="auto"/>
          <w:rtl/>
        </w:rPr>
        <w:t>وينبغي للإمام أن</w:t>
      </w:r>
      <w:r w:rsidR="00F3226C" w:rsidRPr="002F3D54">
        <w:rPr>
          <w:rFonts w:hint="cs"/>
          <w:color w:val="auto"/>
          <w:rtl/>
        </w:rPr>
        <w:t>ْ</w:t>
      </w:r>
      <w:r w:rsidR="0023359C" w:rsidRPr="002F3D54">
        <w:rPr>
          <w:color w:val="auto"/>
          <w:rtl/>
        </w:rPr>
        <w:t xml:space="preserve"> يتقد</w:t>
      </w:r>
      <w:r w:rsidR="00F3226C" w:rsidRPr="002F3D54">
        <w:rPr>
          <w:rFonts w:hint="cs"/>
          <w:color w:val="auto"/>
          <w:rtl/>
        </w:rPr>
        <w:t>َّ</w:t>
      </w:r>
      <w:r w:rsidR="0023359C" w:rsidRPr="002F3D54">
        <w:rPr>
          <w:color w:val="auto"/>
          <w:rtl/>
        </w:rPr>
        <w:t>م إليه ويأم</w:t>
      </w:r>
      <w:r w:rsidR="00F3226C" w:rsidRPr="002F3D54">
        <w:rPr>
          <w:rFonts w:hint="cs"/>
          <w:color w:val="auto"/>
          <w:rtl/>
        </w:rPr>
        <w:t>ُ</w:t>
      </w:r>
      <w:r w:rsidR="0023359C" w:rsidRPr="002F3D54">
        <w:rPr>
          <w:color w:val="auto"/>
          <w:rtl/>
        </w:rPr>
        <w:t>ر</w:t>
      </w:r>
      <w:r w:rsidR="00F3226C" w:rsidRPr="002F3D54">
        <w:rPr>
          <w:rFonts w:hint="cs"/>
          <w:color w:val="auto"/>
          <w:rtl/>
        </w:rPr>
        <w:t>َ</w:t>
      </w:r>
      <w:r w:rsidR="0023359C" w:rsidRPr="002F3D54">
        <w:rPr>
          <w:color w:val="auto"/>
          <w:rtl/>
        </w:rPr>
        <w:t>ه بالخروج إلى دار الحرب على سبيل الإنذار والإعذار</w:t>
      </w:r>
      <w:r w:rsidR="00021530" w:rsidRPr="002F3D54">
        <w:rPr>
          <w:rFonts w:hint="cs"/>
          <w:color w:val="auto"/>
          <w:rtl/>
        </w:rPr>
        <w:t xml:space="preserve">. </w:t>
      </w:r>
      <w:r w:rsidR="0023359C" w:rsidRPr="002F3D54">
        <w:rPr>
          <w:color w:val="auto"/>
          <w:rtl/>
        </w:rPr>
        <w:t>وفي التقد</w:t>
      </w:r>
      <w:r w:rsidR="00F3226C" w:rsidRPr="002F3D54">
        <w:rPr>
          <w:rFonts w:hint="cs"/>
          <w:color w:val="auto"/>
          <w:rtl/>
        </w:rPr>
        <w:t>ُّ</w:t>
      </w:r>
      <w:r w:rsidR="0023359C" w:rsidRPr="002F3D54">
        <w:rPr>
          <w:color w:val="auto"/>
          <w:rtl/>
        </w:rPr>
        <w:t>م إليه إن</w:t>
      </w:r>
      <w:r w:rsidR="00F3226C" w:rsidRPr="002F3D54">
        <w:rPr>
          <w:rFonts w:hint="cs"/>
          <w:color w:val="auto"/>
          <w:rtl/>
        </w:rPr>
        <w:t>ْ</w:t>
      </w:r>
      <w:r w:rsidR="0023359C" w:rsidRPr="002F3D54">
        <w:rPr>
          <w:color w:val="auto"/>
          <w:rtl/>
        </w:rPr>
        <w:t xml:space="preserve"> بي</w:t>
      </w:r>
      <w:r w:rsidR="00F3226C" w:rsidRPr="002F3D54">
        <w:rPr>
          <w:rFonts w:hint="cs"/>
          <w:color w:val="auto"/>
          <w:rtl/>
        </w:rPr>
        <w:t>َّ</w:t>
      </w:r>
      <w:r w:rsidR="0023359C" w:rsidRPr="002F3D54">
        <w:rPr>
          <w:color w:val="auto"/>
          <w:rtl/>
        </w:rPr>
        <w:t>ن مدة فقال</w:t>
      </w:r>
      <w:r w:rsidR="00021530" w:rsidRPr="002F3D54">
        <w:rPr>
          <w:color w:val="auto"/>
          <w:rtl/>
        </w:rPr>
        <w:t xml:space="preserve">: </w:t>
      </w:r>
      <w:r w:rsidR="0023359C" w:rsidRPr="002F3D54">
        <w:rPr>
          <w:color w:val="auto"/>
          <w:rtl/>
        </w:rPr>
        <w:t>إن</w:t>
      </w:r>
      <w:r w:rsidR="00F3226C" w:rsidRPr="002F3D54">
        <w:rPr>
          <w:rFonts w:hint="cs"/>
          <w:color w:val="auto"/>
          <w:rtl/>
        </w:rPr>
        <w:t>ْ</w:t>
      </w:r>
      <w:r w:rsidR="0023359C" w:rsidRPr="002F3D54">
        <w:rPr>
          <w:color w:val="auto"/>
          <w:rtl/>
        </w:rPr>
        <w:t xml:space="preserve"> خرجت</w:t>
      </w:r>
      <w:r w:rsidR="00F3226C" w:rsidRPr="002F3D54">
        <w:rPr>
          <w:rFonts w:hint="cs"/>
          <w:color w:val="auto"/>
          <w:rtl/>
        </w:rPr>
        <w:t>َ</w:t>
      </w:r>
      <w:r w:rsidR="0023359C" w:rsidRPr="002F3D54">
        <w:rPr>
          <w:color w:val="auto"/>
          <w:rtl/>
        </w:rPr>
        <w:t xml:space="preserve"> إلى وقت</w:t>
      </w:r>
      <w:r w:rsidR="00F3226C" w:rsidRPr="002F3D54">
        <w:rPr>
          <w:rFonts w:hint="cs"/>
          <w:color w:val="auto"/>
          <w:rtl/>
        </w:rPr>
        <w:t>ِ</w:t>
      </w:r>
      <w:r w:rsidR="0023359C" w:rsidRPr="002F3D54">
        <w:rPr>
          <w:color w:val="auto"/>
          <w:rtl/>
        </w:rPr>
        <w:t xml:space="preserve"> كذا</w:t>
      </w:r>
      <w:r w:rsidR="00021530" w:rsidRPr="002F3D54">
        <w:rPr>
          <w:rFonts w:hint="cs"/>
          <w:color w:val="auto"/>
          <w:rtl/>
        </w:rPr>
        <w:t xml:space="preserve">... </w:t>
      </w:r>
      <w:r w:rsidR="0023359C" w:rsidRPr="002F3D54">
        <w:rPr>
          <w:color w:val="auto"/>
          <w:rtl/>
        </w:rPr>
        <w:t>وإل</w:t>
      </w:r>
      <w:r w:rsidR="00F3226C" w:rsidRPr="002F3D54">
        <w:rPr>
          <w:rFonts w:hint="cs"/>
          <w:color w:val="auto"/>
          <w:rtl/>
        </w:rPr>
        <w:t>َّ</w:t>
      </w:r>
      <w:r w:rsidR="0023359C" w:rsidRPr="002F3D54">
        <w:rPr>
          <w:color w:val="auto"/>
          <w:rtl/>
        </w:rPr>
        <w:t>ا جعلت</w:t>
      </w:r>
      <w:r w:rsidR="00F3226C" w:rsidRPr="002F3D54">
        <w:rPr>
          <w:rFonts w:hint="cs"/>
          <w:color w:val="auto"/>
          <w:rtl/>
        </w:rPr>
        <w:t>ُ</w:t>
      </w:r>
      <w:r w:rsidR="0023359C" w:rsidRPr="002F3D54">
        <w:rPr>
          <w:color w:val="auto"/>
          <w:rtl/>
        </w:rPr>
        <w:t>ك ذ</w:t>
      </w:r>
      <w:r w:rsidR="00F3226C" w:rsidRPr="002F3D54">
        <w:rPr>
          <w:rFonts w:hint="cs"/>
          <w:color w:val="auto"/>
          <w:rtl/>
        </w:rPr>
        <w:t>ِ</w:t>
      </w:r>
      <w:r w:rsidR="0023359C" w:rsidRPr="002F3D54">
        <w:rPr>
          <w:color w:val="auto"/>
          <w:rtl/>
        </w:rPr>
        <w:t>م</w:t>
      </w:r>
      <w:r w:rsidR="00F3226C" w:rsidRPr="002F3D54">
        <w:rPr>
          <w:rFonts w:hint="cs"/>
          <w:color w:val="auto"/>
          <w:rtl/>
        </w:rPr>
        <w:t>ِّ</w:t>
      </w:r>
      <w:r w:rsidR="0023359C" w:rsidRPr="002F3D54">
        <w:rPr>
          <w:color w:val="auto"/>
          <w:rtl/>
        </w:rPr>
        <w:t>يا</w:t>
      </w:r>
      <w:r w:rsidR="00021530" w:rsidRPr="002F3D54">
        <w:rPr>
          <w:rFonts w:hint="cs"/>
          <w:color w:val="auto"/>
          <w:rtl/>
        </w:rPr>
        <w:t xml:space="preserve">، </w:t>
      </w:r>
      <w:r w:rsidR="0023359C" w:rsidRPr="002F3D54">
        <w:rPr>
          <w:color w:val="auto"/>
          <w:rtl/>
        </w:rPr>
        <w:t>فإن</w:t>
      </w:r>
      <w:r w:rsidR="00F3226C" w:rsidRPr="002F3D54">
        <w:rPr>
          <w:rFonts w:hint="cs"/>
          <w:color w:val="auto"/>
          <w:rtl/>
        </w:rPr>
        <w:t>ْ</w:t>
      </w:r>
      <w:r w:rsidR="0023359C" w:rsidRPr="002F3D54">
        <w:rPr>
          <w:color w:val="auto"/>
          <w:rtl/>
        </w:rPr>
        <w:t xml:space="preserve"> خ</w:t>
      </w:r>
      <w:r w:rsidR="00F3226C" w:rsidRPr="002F3D54">
        <w:rPr>
          <w:rFonts w:hint="cs"/>
          <w:color w:val="auto"/>
          <w:rtl/>
        </w:rPr>
        <w:t>َ</w:t>
      </w:r>
      <w:r w:rsidR="0023359C" w:rsidRPr="002F3D54">
        <w:rPr>
          <w:color w:val="auto"/>
          <w:rtl/>
        </w:rPr>
        <w:t>رج</w:t>
      </w:r>
      <w:r w:rsidR="00F3226C" w:rsidRPr="002F3D54">
        <w:rPr>
          <w:rFonts w:hint="cs"/>
          <w:color w:val="auto"/>
          <w:rtl/>
        </w:rPr>
        <w:t>َ</w:t>
      </w:r>
      <w:r w:rsidR="0023359C" w:rsidRPr="002F3D54">
        <w:rPr>
          <w:color w:val="auto"/>
          <w:rtl/>
        </w:rPr>
        <w:t xml:space="preserve"> إلى ذلك الوقت تر</w:t>
      </w:r>
      <w:r w:rsidR="00F3226C" w:rsidRPr="002F3D54">
        <w:rPr>
          <w:rFonts w:hint="cs"/>
          <w:color w:val="auto"/>
          <w:rtl/>
        </w:rPr>
        <w:t>َ</w:t>
      </w:r>
      <w:r w:rsidR="0023359C" w:rsidRPr="002F3D54">
        <w:rPr>
          <w:color w:val="auto"/>
          <w:rtl/>
        </w:rPr>
        <w:t>ك</w:t>
      </w:r>
      <w:r w:rsidR="00F3226C" w:rsidRPr="002F3D54">
        <w:rPr>
          <w:rFonts w:hint="cs"/>
          <w:color w:val="auto"/>
          <w:rtl/>
        </w:rPr>
        <w:t>َ</w:t>
      </w:r>
      <w:r w:rsidR="0023359C" w:rsidRPr="002F3D54">
        <w:rPr>
          <w:color w:val="auto"/>
          <w:rtl/>
        </w:rPr>
        <w:t>ه ليذهب</w:t>
      </w:r>
      <w:r w:rsidR="00021530" w:rsidRPr="002F3D54">
        <w:rPr>
          <w:rFonts w:hint="cs"/>
          <w:color w:val="auto"/>
          <w:rtl/>
        </w:rPr>
        <w:t xml:space="preserve">. </w:t>
      </w:r>
      <w:r w:rsidR="0023359C" w:rsidRPr="002F3D54">
        <w:rPr>
          <w:color w:val="auto"/>
          <w:rtl/>
        </w:rPr>
        <w:t>وإن</w:t>
      </w:r>
      <w:r w:rsidR="00F3226C" w:rsidRPr="002F3D54">
        <w:rPr>
          <w:rFonts w:hint="cs"/>
          <w:color w:val="auto"/>
          <w:rtl/>
        </w:rPr>
        <w:t>ْ</w:t>
      </w:r>
      <w:r w:rsidR="0023359C" w:rsidRPr="002F3D54">
        <w:rPr>
          <w:color w:val="auto"/>
          <w:rtl/>
        </w:rPr>
        <w:t xml:space="preserve"> لم يخر</w:t>
      </w:r>
      <w:r w:rsidR="00F3226C" w:rsidRPr="002F3D54">
        <w:rPr>
          <w:rFonts w:hint="cs"/>
          <w:color w:val="auto"/>
          <w:rtl/>
        </w:rPr>
        <w:t>ُ</w:t>
      </w:r>
      <w:r w:rsidR="0023359C" w:rsidRPr="002F3D54">
        <w:rPr>
          <w:color w:val="auto"/>
          <w:rtl/>
        </w:rPr>
        <w:t>ج لم يمك</w:t>
      </w:r>
      <w:r w:rsidR="00F3226C" w:rsidRPr="002F3D54">
        <w:rPr>
          <w:rFonts w:hint="cs"/>
          <w:color w:val="auto"/>
          <w:rtl/>
        </w:rPr>
        <w:t>ِّ</w:t>
      </w:r>
      <w:r w:rsidR="0023359C" w:rsidRPr="002F3D54">
        <w:rPr>
          <w:color w:val="auto"/>
          <w:rtl/>
        </w:rPr>
        <w:t>نه من الخروج بعد ذلك وجع</w:t>
      </w:r>
      <w:r w:rsidR="00F3226C" w:rsidRPr="002F3D54">
        <w:rPr>
          <w:rFonts w:hint="cs"/>
          <w:color w:val="auto"/>
          <w:rtl/>
        </w:rPr>
        <w:t>َ</w:t>
      </w:r>
      <w:r w:rsidR="0023359C" w:rsidRPr="002F3D54">
        <w:rPr>
          <w:color w:val="auto"/>
          <w:rtl/>
        </w:rPr>
        <w:t>ل</w:t>
      </w:r>
      <w:r w:rsidR="00F3226C" w:rsidRPr="002F3D54">
        <w:rPr>
          <w:rFonts w:hint="cs"/>
          <w:color w:val="auto"/>
          <w:rtl/>
        </w:rPr>
        <w:t>َ</w:t>
      </w:r>
      <w:r w:rsidR="0023359C" w:rsidRPr="002F3D54">
        <w:rPr>
          <w:color w:val="auto"/>
          <w:rtl/>
        </w:rPr>
        <w:t>ه ذم</w:t>
      </w:r>
      <w:r w:rsidR="00F3226C" w:rsidRPr="002F3D54">
        <w:rPr>
          <w:rFonts w:hint="cs"/>
          <w:color w:val="auto"/>
          <w:rtl/>
        </w:rPr>
        <w:t>ِّ</w:t>
      </w:r>
      <w:r w:rsidR="0023359C" w:rsidRPr="002F3D54">
        <w:rPr>
          <w:color w:val="auto"/>
          <w:rtl/>
        </w:rPr>
        <w:t>ي</w:t>
      </w:r>
      <w:r w:rsidR="002F3D54">
        <w:rPr>
          <w:color w:val="auto"/>
          <w:rtl/>
        </w:rPr>
        <w:t>ًا</w:t>
      </w:r>
      <w:r w:rsidR="0023359C" w:rsidRPr="002F3D54">
        <w:rPr>
          <w:color w:val="auto"/>
          <w:rtl/>
        </w:rPr>
        <w:t>لأن</w:t>
      </w:r>
      <w:r w:rsidR="00F3226C" w:rsidRPr="002F3D54">
        <w:rPr>
          <w:rFonts w:hint="cs"/>
          <w:color w:val="auto"/>
          <w:rtl/>
        </w:rPr>
        <w:t>َّ</w:t>
      </w:r>
      <w:r w:rsidR="0023359C" w:rsidRPr="002F3D54">
        <w:rPr>
          <w:color w:val="auto"/>
          <w:rtl/>
        </w:rPr>
        <w:t xml:space="preserve"> مقام</w:t>
      </w:r>
      <w:r w:rsidR="00F3226C" w:rsidRPr="002F3D54">
        <w:rPr>
          <w:rFonts w:hint="cs"/>
          <w:color w:val="auto"/>
          <w:rtl/>
        </w:rPr>
        <w:t>َ</w:t>
      </w:r>
      <w:r w:rsidR="0023359C" w:rsidRPr="002F3D54">
        <w:rPr>
          <w:color w:val="auto"/>
          <w:rtl/>
        </w:rPr>
        <w:t>ه بعد التقد</w:t>
      </w:r>
      <w:r w:rsidR="00F3226C" w:rsidRPr="002F3D54">
        <w:rPr>
          <w:rFonts w:hint="cs"/>
          <w:color w:val="auto"/>
          <w:rtl/>
        </w:rPr>
        <w:t>ُّ</w:t>
      </w:r>
      <w:r w:rsidR="0023359C" w:rsidRPr="002F3D54">
        <w:rPr>
          <w:color w:val="auto"/>
          <w:rtl/>
        </w:rPr>
        <w:t xml:space="preserve">م </w:t>
      </w:r>
      <w:r w:rsidR="0023359C" w:rsidRPr="002F3D54">
        <w:rPr>
          <w:color w:val="auto"/>
          <w:rtl/>
        </w:rPr>
        <w:lastRenderedPageBreak/>
        <w:t>إليه حت</w:t>
      </w:r>
      <w:r w:rsidR="00F3226C" w:rsidRPr="002F3D54">
        <w:rPr>
          <w:rFonts w:hint="cs"/>
          <w:color w:val="auto"/>
          <w:rtl/>
        </w:rPr>
        <w:t>َّ</w:t>
      </w:r>
      <w:r w:rsidR="0023359C" w:rsidRPr="002F3D54">
        <w:rPr>
          <w:color w:val="auto"/>
          <w:rtl/>
        </w:rPr>
        <w:t>ى مض</w:t>
      </w:r>
      <w:r w:rsidR="00F3226C" w:rsidRPr="002F3D54">
        <w:rPr>
          <w:rFonts w:hint="cs"/>
          <w:color w:val="auto"/>
          <w:rtl/>
        </w:rPr>
        <w:t>َ</w:t>
      </w:r>
      <w:r w:rsidR="0023359C" w:rsidRPr="002F3D54">
        <w:rPr>
          <w:color w:val="auto"/>
          <w:rtl/>
        </w:rPr>
        <w:t>ت المد</w:t>
      </w:r>
      <w:r w:rsidR="00BE74C9" w:rsidRPr="002F3D54">
        <w:rPr>
          <w:rFonts w:hint="cs"/>
          <w:color w:val="auto"/>
          <w:rtl/>
        </w:rPr>
        <w:t>َّ</w:t>
      </w:r>
      <w:r w:rsidR="0023359C" w:rsidRPr="002F3D54">
        <w:rPr>
          <w:color w:val="auto"/>
          <w:rtl/>
        </w:rPr>
        <w:t>ة رضا م</w:t>
      </w:r>
      <w:r w:rsidR="00F3226C" w:rsidRPr="002F3D54">
        <w:rPr>
          <w:rFonts w:hint="cs"/>
          <w:color w:val="auto"/>
          <w:rtl/>
        </w:rPr>
        <w:t>ِ</w:t>
      </w:r>
      <w:r w:rsidR="0023359C" w:rsidRPr="002F3D54">
        <w:rPr>
          <w:color w:val="auto"/>
          <w:rtl/>
        </w:rPr>
        <w:t>نه بالمقام في دارنا على التأبيد</w:t>
      </w:r>
      <w:r w:rsidR="00021530" w:rsidRPr="002F3D54">
        <w:rPr>
          <w:rFonts w:hint="cs"/>
          <w:color w:val="auto"/>
          <w:rtl/>
        </w:rPr>
        <w:t xml:space="preserve">. </w:t>
      </w:r>
      <w:r w:rsidR="0023359C" w:rsidRPr="002F3D54">
        <w:rPr>
          <w:color w:val="auto"/>
          <w:rtl/>
        </w:rPr>
        <w:t>وإن</w:t>
      </w:r>
      <w:r w:rsidR="00F3226C" w:rsidRPr="002F3D54">
        <w:rPr>
          <w:rFonts w:hint="cs"/>
          <w:color w:val="auto"/>
          <w:rtl/>
        </w:rPr>
        <w:t>ْ</w:t>
      </w:r>
      <w:r w:rsidR="0023359C" w:rsidRPr="002F3D54">
        <w:rPr>
          <w:color w:val="auto"/>
          <w:rtl/>
        </w:rPr>
        <w:t>لم يقد</w:t>
      </w:r>
      <w:r w:rsidR="00F3226C" w:rsidRPr="002F3D54">
        <w:rPr>
          <w:rFonts w:hint="cs"/>
          <w:color w:val="auto"/>
          <w:rtl/>
        </w:rPr>
        <w:t>ِّ</w:t>
      </w:r>
      <w:r w:rsidR="0023359C" w:rsidRPr="002F3D54">
        <w:rPr>
          <w:color w:val="auto"/>
          <w:rtl/>
        </w:rPr>
        <w:t>ر له م</w:t>
      </w:r>
      <w:r w:rsidR="00F3226C" w:rsidRPr="002F3D54">
        <w:rPr>
          <w:rFonts w:hint="cs"/>
          <w:color w:val="auto"/>
          <w:rtl/>
        </w:rPr>
        <w:t>ُ</w:t>
      </w:r>
      <w:r w:rsidR="0023359C" w:rsidRPr="002F3D54">
        <w:rPr>
          <w:color w:val="auto"/>
          <w:rtl/>
        </w:rPr>
        <w:t>د</w:t>
      </w:r>
      <w:r w:rsidR="00F3226C" w:rsidRPr="002F3D54">
        <w:rPr>
          <w:rFonts w:hint="cs"/>
          <w:color w:val="auto"/>
          <w:rtl/>
        </w:rPr>
        <w:t>َّ</w:t>
      </w:r>
      <w:r w:rsidR="0023359C" w:rsidRPr="002F3D54">
        <w:rPr>
          <w:color w:val="auto"/>
          <w:rtl/>
        </w:rPr>
        <w:t>ة فالمعتبر هو الحول</w:t>
      </w:r>
      <w:r w:rsidR="00021530" w:rsidRPr="002F3D54">
        <w:rPr>
          <w:rFonts w:hint="cs"/>
          <w:color w:val="auto"/>
          <w:rtl/>
        </w:rPr>
        <w:t xml:space="preserve">، </w:t>
      </w:r>
      <w:r w:rsidR="0023359C" w:rsidRPr="002F3D54">
        <w:rPr>
          <w:color w:val="auto"/>
          <w:rtl/>
        </w:rPr>
        <w:t>فإذا أقام في دارنا بعد ذلك حول</w:t>
      </w:r>
      <w:r w:rsidR="002F3D54">
        <w:rPr>
          <w:color w:val="auto"/>
          <w:rtl/>
        </w:rPr>
        <w:t>ًا</w:t>
      </w:r>
      <w:r w:rsidR="0023359C" w:rsidRPr="002F3D54">
        <w:rPr>
          <w:color w:val="auto"/>
          <w:rtl/>
        </w:rPr>
        <w:t xml:space="preserve"> لا يمك</w:t>
      </w:r>
      <w:r w:rsidR="00F3226C" w:rsidRPr="002F3D54">
        <w:rPr>
          <w:rFonts w:hint="cs"/>
          <w:color w:val="auto"/>
          <w:rtl/>
        </w:rPr>
        <w:t>ِّ</w:t>
      </w:r>
      <w:r w:rsidR="0023359C" w:rsidRPr="002F3D54">
        <w:rPr>
          <w:color w:val="auto"/>
          <w:rtl/>
        </w:rPr>
        <w:t>نه من الخروج</w:t>
      </w:r>
      <w:r w:rsidR="00021530" w:rsidRPr="002F3D54">
        <w:rPr>
          <w:rFonts w:hint="cs"/>
          <w:color w:val="auto"/>
          <w:rtl/>
        </w:rPr>
        <w:t xml:space="preserve">؛ </w:t>
      </w:r>
      <w:r w:rsidR="0023359C" w:rsidRPr="002F3D54">
        <w:rPr>
          <w:color w:val="auto"/>
          <w:rtl/>
        </w:rPr>
        <w:t>لأن</w:t>
      </w:r>
      <w:r w:rsidR="00F3226C" w:rsidRPr="002F3D54">
        <w:rPr>
          <w:rFonts w:hint="cs"/>
          <w:color w:val="auto"/>
          <w:rtl/>
        </w:rPr>
        <w:t>َّ</w:t>
      </w:r>
      <w:r w:rsidR="0023359C" w:rsidRPr="002F3D54">
        <w:rPr>
          <w:color w:val="auto"/>
          <w:rtl/>
        </w:rPr>
        <w:t xml:space="preserve"> هذا لإبلاء العذر</w:t>
      </w:r>
      <w:r w:rsidR="00021530" w:rsidRPr="002F3D54">
        <w:rPr>
          <w:rFonts w:hint="cs"/>
          <w:color w:val="auto"/>
          <w:rtl/>
        </w:rPr>
        <w:t xml:space="preserve">، </w:t>
      </w:r>
      <w:r w:rsidR="0023359C" w:rsidRPr="002F3D54">
        <w:rPr>
          <w:color w:val="auto"/>
          <w:rtl/>
        </w:rPr>
        <w:t>والح</w:t>
      </w:r>
      <w:r w:rsidR="00F3226C" w:rsidRPr="002F3D54">
        <w:rPr>
          <w:rFonts w:hint="cs"/>
          <w:color w:val="auto"/>
          <w:rtl/>
        </w:rPr>
        <w:t>َ</w:t>
      </w:r>
      <w:r w:rsidR="0023359C" w:rsidRPr="002F3D54">
        <w:rPr>
          <w:color w:val="auto"/>
          <w:rtl/>
        </w:rPr>
        <w:t>ول لذلك ح</w:t>
      </w:r>
      <w:r w:rsidR="00F3226C" w:rsidRPr="002F3D54">
        <w:rPr>
          <w:rFonts w:hint="cs"/>
          <w:color w:val="auto"/>
          <w:rtl/>
        </w:rPr>
        <w:t>َ</w:t>
      </w:r>
      <w:r w:rsidR="0023359C" w:rsidRPr="002F3D54">
        <w:rPr>
          <w:color w:val="auto"/>
          <w:rtl/>
        </w:rPr>
        <w:t>س</w:t>
      </w:r>
      <w:r w:rsidR="00F3226C" w:rsidRPr="002F3D54">
        <w:rPr>
          <w:rFonts w:hint="cs"/>
          <w:color w:val="auto"/>
          <w:rtl/>
        </w:rPr>
        <w:t>َ</w:t>
      </w:r>
      <w:r w:rsidR="0023359C" w:rsidRPr="002F3D54">
        <w:rPr>
          <w:color w:val="auto"/>
          <w:rtl/>
        </w:rPr>
        <w:t>ن</w:t>
      </w:r>
      <w:r w:rsidR="00021530" w:rsidRPr="002F3D54">
        <w:rPr>
          <w:rFonts w:hint="cs"/>
          <w:color w:val="auto"/>
          <w:rtl/>
        </w:rPr>
        <w:t xml:space="preserve">، </w:t>
      </w:r>
      <w:r w:rsidR="0023359C" w:rsidRPr="002F3D54">
        <w:rPr>
          <w:color w:val="auto"/>
          <w:rtl/>
        </w:rPr>
        <w:t>كما في أجل الع</w:t>
      </w:r>
      <w:r w:rsidR="00BE74C9" w:rsidRPr="002F3D54">
        <w:rPr>
          <w:rFonts w:hint="cs"/>
          <w:color w:val="auto"/>
          <w:rtl/>
        </w:rPr>
        <w:t>ِ</w:t>
      </w:r>
      <w:r w:rsidR="0023359C" w:rsidRPr="002F3D54">
        <w:rPr>
          <w:color w:val="auto"/>
          <w:rtl/>
        </w:rPr>
        <w:t>ن</w:t>
      </w:r>
      <w:r w:rsidR="00BE74C9" w:rsidRPr="002F3D54">
        <w:rPr>
          <w:rFonts w:hint="cs"/>
          <w:color w:val="auto"/>
          <w:rtl/>
        </w:rPr>
        <w:t>ّ</w:t>
      </w:r>
      <w:r w:rsidR="0023359C" w:rsidRPr="002F3D54">
        <w:rPr>
          <w:color w:val="auto"/>
          <w:rtl/>
        </w:rPr>
        <w:t>ين</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450"/>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ولم يقد</w:t>
      </w:r>
      <w:r w:rsidR="00F3226C" w:rsidRPr="002F3D54">
        <w:rPr>
          <w:rFonts w:hint="cs"/>
          <w:color w:val="auto"/>
          <w:rtl/>
        </w:rPr>
        <w:t>ِّ</w:t>
      </w:r>
      <w:r w:rsidRPr="002F3D54">
        <w:rPr>
          <w:rFonts w:hint="cs"/>
          <w:color w:val="auto"/>
          <w:rtl/>
        </w:rPr>
        <w:t>ر الإمام قاضي خان بشيء من المد</w:t>
      </w:r>
      <w:r w:rsidR="00F3226C" w:rsidRPr="002F3D54">
        <w:rPr>
          <w:rFonts w:hint="cs"/>
          <w:color w:val="auto"/>
          <w:rtl/>
        </w:rPr>
        <w:t>َّ</w:t>
      </w:r>
      <w:r w:rsidRPr="002F3D54">
        <w:rPr>
          <w:rFonts w:hint="cs"/>
          <w:color w:val="auto"/>
          <w:rtl/>
        </w:rPr>
        <w:t>ة وقال</w:t>
      </w:r>
      <w:r w:rsidR="00021530" w:rsidRPr="002F3D54">
        <w:rPr>
          <w:rFonts w:hint="cs"/>
          <w:color w:val="auto"/>
          <w:rtl/>
        </w:rPr>
        <w:t xml:space="preserve">: </w:t>
      </w:r>
      <w:r w:rsidRPr="002F3D54">
        <w:rPr>
          <w:rFonts w:hint="cs"/>
          <w:color w:val="auto"/>
          <w:rtl/>
        </w:rPr>
        <w:t>ينبغي للإمام أن</w:t>
      </w:r>
      <w:r w:rsidR="00F3226C" w:rsidRPr="002F3D54">
        <w:rPr>
          <w:rFonts w:hint="cs"/>
          <w:color w:val="auto"/>
          <w:rtl/>
        </w:rPr>
        <w:t>ْ</w:t>
      </w:r>
      <w:r w:rsidRPr="002F3D54">
        <w:rPr>
          <w:rFonts w:hint="cs"/>
          <w:color w:val="auto"/>
          <w:rtl/>
        </w:rPr>
        <w:t xml:space="preserve"> يتقد</w:t>
      </w:r>
      <w:r w:rsidR="00F3226C" w:rsidRPr="002F3D54">
        <w:rPr>
          <w:rFonts w:hint="cs"/>
          <w:color w:val="auto"/>
          <w:rtl/>
        </w:rPr>
        <w:t>َّ</w:t>
      </w:r>
      <w:r w:rsidRPr="002F3D54">
        <w:rPr>
          <w:rFonts w:hint="cs"/>
          <w:color w:val="auto"/>
          <w:rtl/>
        </w:rPr>
        <w:t>م إليه في أوان</w:t>
      </w:r>
      <w:r w:rsidR="00F3226C" w:rsidRPr="002F3D54">
        <w:rPr>
          <w:rFonts w:hint="cs"/>
          <w:color w:val="auto"/>
          <w:rtl/>
        </w:rPr>
        <w:t>ِ</w:t>
      </w:r>
      <w:r w:rsidRPr="002F3D54">
        <w:rPr>
          <w:rFonts w:hint="cs"/>
          <w:color w:val="auto"/>
          <w:rtl/>
        </w:rPr>
        <w:t xml:space="preserve"> ما دخل</w:t>
      </w:r>
      <w:r w:rsidR="00021530" w:rsidRPr="002F3D54">
        <w:rPr>
          <w:rFonts w:hint="cs"/>
          <w:color w:val="auto"/>
          <w:rtl/>
        </w:rPr>
        <w:t xml:space="preserve">، </w:t>
      </w:r>
      <w:r w:rsidRPr="002F3D54">
        <w:rPr>
          <w:rFonts w:hint="cs"/>
          <w:color w:val="auto"/>
          <w:rtl/>
        </w:rPr>
        <w:t>ويضرب له مد</w:t>
      </w:r>
      <w:r w:rsidR="00F3226C" w:rsidRPr="002F3D54">
        <w:rPr>
          <w:rFonts w:hint="cs"/>
          <w:color w:val="auto"/>
          <w:rtl/>
        </w:rPr>
        <w:t>َّ</w:t>
      </w:r>
      <w:r w:rsidRPr="002F3D54">
        <w:rPr>
          <w:rFonts w:hint="cs"/>
          <w:color w:val="auto"/>
          <w:rtl/>
        </w:rPr>
        <w:t>ة</w:t>
      </w:r>
      <w:r w:rsidR="00F3226C" w:rsidRPr="002F3D54">
        <w:rPr>
          <w:rFonts w:hint="cs"/>
          <w:color w:val="auto"/>
          <w:rtl/>
        </w:rPr>
        <w:t>ً</w:t>
      </w:r>
      <w:r w:rsidRPr="002F3D54">
        <w:rPr>
          <w:rFonts w:hint="cs"/>
          <w:color w:val="auto"/>
          <w:rtl/>
        </w:rPr>
        <w:t xml:space="preserve"> على ق</w:t>
      </w:r>
      <w:r w:rsidR="00F3226C" w:rsidRPr="002F3D54">
        <w:rPr>
          <w:rFonts w:hint="cs"/>
          <w:color w:val="auto"/>
          <w:rtl/>
        </w:rPr>
        <w:t>َ</w:t>
      </w:r>
      <w:r w:rsidRPr="002F3D54">
        <w:rPr>
          <w:rFonts w:hint="cs"/>
          <w:color w:val="auto"/>
          <w:rtl/>
        </w:rPr>
        <w:t>در ما يرى</w:t>
      </w:r>
      <w:r w:rsidRPr="002F3D54">
        <w:rPr>
          <w:rStyle w:val="ae"/>
          <w:color w:val="auto"/>
          <w:rtl/>
        </w:rPr>
        <w:t>(</w:t>
      </w:r>
      <w:r w:rsidRPr="002F3D54">
        <w:rPr>
          <w:rStyle w:val="ae"/>
          <w:color w:val="auto"/>
          <w:rtl/>
        </w:rPr>
        <w:footnoteReference w:id="451"/>
      </w:r>
      <w:r w:rsidRPr="002F3D54">
        <w:rPr>
          <w:rStyle w:val="ae"/>
          <w:color w:val="auto"/>
          <w:rtl/>
        </w:rPr>
        <w:t>)</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(ل</w:t>
      </w:r>
      <w:r w:rsidR="00F3226C" w:rsidRPr="002F3D54">
        <w:rPr>
          <w:rFonts w:hint="cs"/>
          <w:b/>
          <w:bCs/>
          <w:color w:val="auto"/>
          <w:rtl/>
        </w:rPr>
        <w:t>ِ</w:t>
      </w:r>
      <w:r w:rsidRPr="002F3D54">
        <w:rPr>
          <w:rFonts w:hint="cs"/>
          <w:b/>
          <w:bCs/>
          <w:color w:val="auto"/>
          <w:rtl/>
        </w:rPr>
        <w:t>ما ق</w:t>
      </w:r>
      <w:r w:rsidR="00F3226C" w:rsidRPr="002F3D54">
        <w:rPr>
          <w:rFonts w:hint="cs"/>
          <w:b/>
          <w:bCs/>
          <w:color w:val="auto"/>
          <w:rtl/>
        </w:rPr>
        <w:t>ُ</w:t>
      </w:r>
      <w:r w:rsidRPr="002F3D54">
        <w:rPr>
          <w:rFonts w:hint="cs"/>
          <w:b/>
          <w:bCs/>
          <w:color w:val="auto"/>
          <w:rtl/>
        </w:rPr>
        <w:t>ل</w:t>
      </w:r>
      <w:r w:rsidR="00F3226C" w:rsidRPr="002F3D54">
        <w:rPr>
          <w:rFonts w:hint="cs"/>
          <w:b/>
          <w:bCs/>
          <w:color w:val="auto"/>
          <w:rtl/>
        </w:rPr>
        <w:t>ْ</w:t>
      </w:r>
      <w:r w:rsidRPr="002F3D54">
        <w:rPr>
          <w:rFonts w:hint="cs"/>
          <w:b/>
          <w:bCs/>
          <w:color w:val="auto"/>
          <w:rtl/>
        </w:rPr>
        <w:t>نا)</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(لأن</w:t>
      </w:r>
      <w:r w:rsidR="00F3226C" w:rsidRPr="002F3D54">
        <w:rPr>
          <w:rFonts w:hint="cs"/>
          <w:b/>
          <w:bCs/>
          <w:color w:val="auto"/>
          <w:rtl/>
        </w:rPr>
        <w:t>َّ</w:t>
      </w:r>
      <w:r w:rsidRPr="002F3D54">
        <w:rPr>
          <w:rFonts w:hint="cs"/>
          <w:b/>
          <w:bCs/>
          <w:color w:val="auto"/>
          <w:rtl/>
        </w:rPr>
        <w:t>ه لم</w:t>
      </w:r>
      <w:r w:rsidR="00F3226C" w:rsidRPr="002F3D54">
        <w:rPr>
          <w:rFonts w:hint="cs"/>
          <w:b/>
          <w:bCs/>
          <w:color w:val="auto"/>
          <w:rtl/>
        </w:rPr>
        <w:t>َّ</w:t>
      </w:r>
      <w:r w:rsidRPr="002F3D54">
        <w:rPr>
          <w:rFonts w:hint="cs"/>
          <w:b/>
          <w:bCs/>
          <w:color w:val="auto"/>
          <w:rtl/>
        </w:rPr>
        <w:t>ا أقام س</w:t>
      </w:r>
      <w:r w:rsidR="00F3226C" w:rsidRPr="002F3D54">
        <w:rPr>
          <w:rFonts w:hint="cs"/>
          <w:b/>
          <w:bCs/>
          <w:color w:val="auto"/>
          <w:rtl/>
        </w:rPr>
        <w:t>َ</w:t>
      </w:r>
      <w:r w:rsidRPr="002F3D54">
        <w:rPr>
          <w:rFonts w:hint="cs"/>
          <w:b/>
          <w:bCs/>
          <w:color w:val="auto"/>
          <w:rtl/>
        </w:rPr>
        <w:t>ن</w:t>
      </w:r>
      <w:r w:rsidR="00F3226C" w:rsidRPr="002F3D54">
        <w:rPr>
          <w:rFonts w:hint="cs"/>
          <w:b/>
          <w:bCs/>
          <w:color w:val="auto"/>
          <w:rtl/>
        </w:rPr>
        <w:t>َ</w:t>
      </w:r>
      <w:r w:rsidRPr="002F3D54">
        <w:rPr>
          <w:rFonts w:hint="cs"/>
          <w:b/>
          <w:bCs/>
          <w:color w:val="auto"/>
          <w:rtl/>
        </w:rPr>
        <w:t>ة بعد تقد</w:t>
      </w:r>
      <w:r w:rsidR="00F3226C" w:rsidRPr="002F3D54">
        <w:rPr>
          <w:rFonts w:hint="cs"/>
          <w:b/>
          <w:bCs/>
          <w:color w:val="auto"/>
          <w:rtl/>
        </w:rPr>
        <w:t>ُّ</w:t>
      </w:r>
      <w:r w:rsidRPr="002F3D54">
        <w:rPr>
          <w:rFonts w:hint="cs"/>
          <w:b/>
          <w:bCs/>
          <w:color w:val="auto"/>
          <w:rtl/>
        </w:rPr>
        <w:t>م الإمام إليه صار ملتزم</w:t>
      </w:r>
      <w:r w:rsidR="002F3D54">
        <w:rPr>
          <w:rFonts w:hint="cs"/>
          <w:b/>
          <w:bCs/>
          <w:color w:val="auto"/>
          <w:rtl/>
        </w:rPr>
        <w:t>ًا</w:t>
      </w:r>
      <w:r w:rsidRPr="002F3D54">
        <w:rPr>
          <w:rFonts w:hint="cs"/>
          <w:b/>
          <w:bCs/>
          <w:color w:val="auto"/>
          <w:rtl/>
        </w:rPr>
        <w:t xml:space="preserve"> الجزية)</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و</w:t>
      </w:r>
      <w:r w:rsidR="00F3226C" w:rsidRPr="002F3D54">
        <w:rPr>
          <w:rFonts w:hint="cs"/>
          <w:color w:val="auto"/>
          <w:rtl/>
        </w:rPr>
        <w:t>َ</w:t>
      </w:r>
      <w:r w:rsidRPr="002F3D54">
        <w:rPr>
          <w:rFonts w:hint="cs"/>
          <w:color w:val="auto"/>
          <w:rtl/>
        </w:rPr>
        <w:t xml:space="preserve">ذكر الإمام قاضي خان </w:t>
      </w:r>
      <w:r w:rsidR="00BE74C9" w:rsidRPr="002F3D54">
        <w:rPr>
          <w:rFonts w:ascii="AAA GoldenLotus" w:hAnsi="AAA GoldenLotus" w:cs="AAA GoldenLotus"/>
          <w:color w:val="auto"/>
          <w:sz w:val="30"/>
          <w:szCs w:val="30"/>
          <w:rtl/>
        </w:rPr>
        <w:t>ؒ</w:t>
      </w:r>
      <w:r w:rsidR="00021530" w:rsidRPr="002F3D54">
        <w:rPr>
          <w:rFonts w:hint="cs"/>
          <w:color w:val="auto"/>
          <w:rtl/>
        </w:rPr>
        <w:t xml:space="preserve">: </w:t>
      </w:r>
      <w:r w:rsidRPr="002F3D54">
        <w:rPr>
          <w:rFonts w:hint="cs"/>
          <w:color w:val="auto"/>
          <w:rtl/>
        </w:rPr>
        <w:t>فإذا م</w:t>
      </w:r>
      <w:r w:rsidR="00F3226C" w:rsidRPr="002F3D54">
        <w:rPr>
          <w:rFonts w:hint="cs"/>
          <w:color w:val="auto"/>
          <w:rtl/>
        </w:rPr>
        <w:t>َ</w:t>
      </w:r>
      <w:r w:rsidRPr="002F3D54">
        <w:rPr>
          <w:rFonts w:hint="cs"/>
          <w:color w:val="auto"/>
          <w:rtl/>
        </w:rPr>
        <w:t>ضت س</w:t>
      </w:r>
      <w:r w:rsidR="00F3226C" w:rsidRPr="002F3D54">
        <w:rPr>
          <w:rFonts w:hint="cs"/>
          <w:color w:val="auto"/>
          <w:rtl/>
        </w:rPr>
        <w:t>َ</w:t>
      </w:r>
      <w:r w:rsidRPr="002F3D54">
        <w:rPr>
          <w:rFonts w:hint="cs"/>
          <w:color w:val="auto"/>
          <w:rtl/>
        </w:rPr>
        <w:t>ن</w:t>
      </w:r>
      <w:r w:rsidR="00F3226C" w:rsidRPr="002F3D54">
        <w:rPr>
          <w:rFonts w:hint="cs"/>
          <w:color w:val="auto"/>
          <w:rtl/>
        </w:rPr>
        <w:t>َ</w:t>
      </w:r>
      <w:r w:rsidRPr="002F3D54">
        <w:rPr>
          <w:rFonts w:hint="cs"/>
          <w:color w:val="auto"/>
          <w:rtl/>
        </w:rPr>
        <w:t>ة بعد م</w:t>
      </w:r>
      <w:r w:rsidR="00F3226C" w:rsidRPr="002F3D54">
        <w:rPr>
          <w:rFonts w:hint="cs"/>
          <w:color w:val="auto"/>
          <w:rtl/>
        </w:rPr>
        <w:t>ُ</w:t>
      </w:r>
      <w:r w:rsidRPr="002F3D54">
        <w:rPr>
          <w:rFonts w:hint="cs"/>
          <w:color w:val="auto"/>
          <w:rtl/>
        </w:rPr>
        <w:t>ضي</w:t>
      </w:r>
      <w:r w:rsidR="00F3226C" w:rsidRPr="002F3D54">
        <w:rPr>
          <w:rFonts w:hint="cs"/>
          <w:color w:val="auto"/>
          <w:rtl/>
        </w:rPr>
        <w:t>ِّ</w:t>
      </w:r>
      <w:r w:rsidRPr="002F3D54">
        <w:rPr>
          <w:rFonts w:hint="cs"/>
          <w:color w:val="auto"/>
          <w:rtl/>
        </w:rPr>
        <w:t xml:space="preserve"> المد</w:t>
      </w:r>
      <w:r w:rsidR="00BE74C9" w:rsidRPr="002F3D54">
        <w:rPr>
          <w:rFonts w:hint="cs"/>
          <w:color w:val="auto"/>
          <w:rtl/>
        </w:rPr>
        <w:t>ّ</w:t>
      </w:r>
      <w:r w:rsidRPr="002F3D54">
        <w:rPr>
          <w:rFonts w:hint="cs"/>
          <w:color w:val="auto"/>
          <w:rtl/>
        </w:rPr>
        <w:t>ة المضروبة كان عليه الخراجلأن</w:t>
      </w:r>
      <w:r w:rsidR="00F3226C" w:rsidRPr="002F3D54">
        <w:rPr>
          <w:rFonts w:hint="cs"/>
          <w:color w:val="auto"/>
          <w:rtl/>
        </w:rPr>
        <w:t>َّ</w:t>
      </w:r>
      <w:r w:rsidRPr="002F3D54">
        <w:rPr>
          <w:rFonts w:hint="cs"/>
          <w:color w:val="auto"/>
          <w:rtl/>
        </w:rPr>
        <w:t>ه إن</w:t>
      </w:r>
      <w:r w:rsidR="00F3226C" w:rsidRPr="002F3D54">
        <w:rPr>
          <w:rFonts w:hint="cs"/>
          <w:color w:val="auto"/>
          <w:rtl/>
        </w:rPr>
        <w:t>َّما صار ذ</w:t>
      </w:r>
      <w:r w:rsidRPr="002F3D54">
        <w:rPr>
          <w:rFonts w:hint="cs"/>
          <w:color w:val="auto"/>
          <w:rtl/>
        </w:rPr>
        <w:t>م</w:t>
      </w:r>
      <w:r w:rsidR="00F3226C" w:rsidRPr="002F3D54">
        <w:rPr>
          <w:rFonts w:hint="cs"/>
          <w:color w:val="auto"/>
          <w:rtl/>
        </w:rPr>
        <w:t>ِّ</w:t>
      </w:r>
      <w:r w:rsidRPr="002F3D54">
        <w:rPr>
          <w:rFonts w:hint="cs"/>
          <w:color w:val="auto"/>
          <w:rtl/>
        </w:rPr>
        <w:t>ي</w:t>
      </w:r>
      <w:r w:rsidR="002F3D54">
        <w:rPr>
          <w:rFonts w:hint="cs"/>
          <w:color w:val="auto"/>
          <w:rtl/>
        </w:rPr>
        <w:t>ًا</w:t>
      </w:r>
      <w:r w:rsidRPr="002F3D54">
        <w:rPr>
          <w:rFonts w:hint="cs"/>
          <w:color w:val="auto"/>
          <w:rtl/>
        </w:rPr>
        <w:t xml:space="preserve"> بمجاوزة المد</w:t>
      </w:r>
      <w:r w:rsidR="00BE74C9" w:rsidRPr="002F3D54">
        <w:rPr>
          <w:rFonts w:hint="cs"/>
          <w:color w:val="auto"/>
          <w:rtl/>
        </w:rPr>
        <w:t>ّ</w:t>
      </w:r>
      <w:r w:rsidRPr="002F3D54">
        <w:rPr>
          <w:rFonts w:hint="cs"/>
          <w:color w:val="auto"/>
          <w:rtl/>
        </w:rPr>
        <w:t>ة المضروبة</w:t>
      </w:r>
      <w:r w:rsidR="00021530" w:rsidRPr="002F3D54">
        <w:rPr>
          <w:rFonts w:hint="cs"/>
          <w:color w:val="auto"/>
          <w:rtl/>
        </w:rPr>
        <w:t xml:space="preserve">، </w:t>
      </w:r>
      <w:r w:rsidRPr="002F3D54">
        <w:rPr>
          <w:rFonts w:hint="cs"/>
          <w:color w:val="auto"/>
          <w:rtl/>
        </w:rPr>
        <w:t>في</w:t>
      </w:r>
      <w:r w:rsidR="00F3226C" w:rsidRPr="002F3D54">
        <w:rPr>
          <w:rFonts w:hint="cs"/>
          <w:color w:val="auto"/>
          <w:rtl/>
        </w:rPr>
        <w:t>ُ</w:t>
      </w:r>
      <w:r w:rsidRPr="002F3D54">
        <w:rPr>
          <w:rFonts w:hint="cs"/>
          <w:color w:val="auto"/>
          <w:rtl/>
        </w:rPr>
        <w:t>عت</w:t>
      </w:r>
      <w:r w:rsidR="00F3226C" w:rsidRPr="002F3D54">
        <w:rPr>
          <w:rFonts w:hint="cs"/>
          <w:color w:val="auto"/>
          <w:rtl/>
        </w:rPr>
        <w:t>بر الحول بعدما صار ذمي</w:t>
      </w:r>
      <w:r w:rsidR="002F3D54">
        <w:rPr>
          <w:rFonts w:hint="cs"/>
          <w:color w:val="auto"/>
          <w:rtl/>
        </w:rPr>
        <w:t>ًا</w:t>
      </w:r>
      <w:r w:rsidR="00F3226C" w:rsidRPr="002F3D54">
        <w:rPr>
          <w:rFonts w:hint="cs"/>
          <w:color w:val="auto"/>
          <w:rtl/>
        </w:rPr>
        <w:t xml:space="preserve"> إلا أنْ </w:t>
      </w:r>
      <w:r w:rsidRPr="002F3D54">
        <w:rPr>
          <w:rFonts w:hint="cs"/>
          <w:color w:val="auto"/>
          <w:rtl/>
        </w:rPr>
        <w:t>يكون</w:t>
      </w:r>
      <w:r w:rsidR="00F3226C" w:rsidRPr="002F3D54">
        <w:rPr>
          <w:rFonts w:hint="cs"/>
          <w:color w:val="auto"/>
          <w:rtl/>
        </w:rPr>
        <w:t>َ</w:t>
      </w:r>
      <w:r w:rsidRPr="002F3D54">
        <w:rPr>
          <w:rFonts w:hint="cs"/>
          <w:color w:val="auto"/>
          <w:rtl/>
        </w:rPr>
        <w:t xml:space="preserve"> ش</w:t>
      </w:r>
      <w:r w:rsidR="00F3226C" w:rsidRPr="002F3D54">
        <w:rPr>
          <w:rFonts w:hint="cs"/>
          <w:color w:val="auto"/>
          <w:rtl/>
        </w:rPr>
        <w:t>َ</w:t>
      </w:r>
      <w:r w:rsidRPr="002F3D54">
        <w:rPr>
          <w:rFonts w:hint="cs"/>
          <w:color w:val="auto"/>
          <w:rtl/>
        </w:rPr>
        <w:t>ر</w:t>
      </w:r>
      <w:r w:rsidR="00F3226C" w:rsidRPr="002F3D54">
        <w:rPr>
          <w:rFonts w:hint="cs"/>
          <w:color w:val="auto"/>
          <w:rtl/>
        </w:rPr>
        <w:t>َ</w:t>
      </w:r>
      <w:r w:rsidRPr="002F3D54">
        <w:rPr>
          <w:rFonts w:hint="cs"/>
          <w:color w:val="auto"/>
          <w:rtl/>
        </w:rPr>
        <w:t>ط عليه أن</w:t>
      </w:r>
      <w:r w:rsidR="00F3226C" w:rsidRPr="002F3D54">
        <w:rPr>
          <w:rFonts w:hint="cs"/>
          <w:color w:val="auto"/>
          <w:rtl/>
        </w:rPr>
        <w:t>َّ</w:t>
      </w:r>
      <w:r w:rsidRPr="002F3D54">
        <w:rPr>
          <w:rFonts w:hint="cs"/>
          <w:color w:val="auto"/>
          <w:rtl/>
        </w:rPr>
        <w:t>ه إذا جاوز الس</w:t>
      </w:r>
      <w:r w:rsidR="00F3226C" w:rsidRPr="002F3D54">
        <w:rPr>
          <w:rFonts w:hint="cs"/>
          <w:color w:val="auto"/>
          <w:rtl/>
        </w:rPr>
        <w:t>َّ</w:t>
      </w:r>
      <w:r w:rsidRPr="002F3D54">
        <w:rPr>
          <w:rFonts w:hint="cs"/>
          <w:color w:val="auto"/>
          <w:rtl/>
        </w:rPr>
        <w:t>نة يأخذ منه الخراج</w:t>
      </w:r>
      <w:r w:rsidR="00021530" w:rsidRPr="002F3D54">
        <w:rPr>
          <w:rFonts w:hint="cs"/>
          <w:color w:val="auto"/>
          <w:rtl/>
        </w:rPr>
        <w:t xml:space="preserve">، </w:t>
      </w:r>
      <w:r w:rsidRPr="002F3D54">
        <w:rPr>
          <w:rFonts w:hint="cs"/>
          <w:color w:val="auto"/>
          <w:rtl/>
        </w:rPr>
        <w:t>فحينئذٍ يأخذه من</w:t>
      </w:r>
      <w:r w:rsidR="00F3226C" w:rsidRPr="002F3D54">
        <w:rPr>
          <w:rFonts w:hint="cs"/>
          <w:color w:val="auto"/>
          <w:rtl/>
        </w:rPr>
        <w:t>ه</w:t>
      </w:r>
      <w:r w:rsidR="00021530" w:rsidRPr="002F3D54">
        <w:rPr>
          <w:rFonts w:hint="cs"/>
          <w:color w:val="auto"/>
          <w:rtl/>
        </w:rPr>
        <w:t xml:space="preserve">، </w:t>
      </w:r>
      <w:r w:rsidRPr="002F3D54">
        <w:rPr>
          <w:rFonts w:hint="cs"/>
          <w:color w:val="auto"/>
          <w:rtl/>
        </w:rPr>
        <w:t>و</w:t>
      </w:r>
      <w:r w:rsidR="00F3226C" w:rsidRPr="002F3D54">
        <w:rPr>
          <w:rFonts w:hint="cs"/>
          <w:color w:val="auto"/>
          <w:rtl/>
        </w:rPr>
        <w:t>َ</w:t>
      </w:r>
      <w:r w:rsidRPr="002F3D54">
        <w:rPr>
          <w:rFonts w:hint="cs"/>
          <w:color w:val="auto"/>
          <w:rtl/>
        </w:rPr>
        <w:t>إذا</w:t>
      </w:r>
      <w:r w:rsidRPr="002F3D54">
        <w:rPr>
          <w:rFonts w:hint="cs"/>
          <w:color w:val="auto"/>
          <w:vertAlign w:val="superscript"/>
          <w:rtl/>
        </w:rPr>
        <w:t>(</w:t>
      </w:r>
      <w:r w:rsidRPr="002F3D54">
        <w:rPr>
          <w:rStyle w:val="ae"/>
          <w:color w:val="auto"/>
          <w:rtl/>
        </w:rPr>
        <w:footnoteReference w:id="452"/>
      </w:r>
      <w:r w:rsidRPr="002F3D54">
        <w:rPr>
          <w:rFonts w:hint="cs"/>
          <w:color w:val="auto"/>
          <w:vertAlign w:val="superscript"/>
          <w:rtl/>
        </w:rPr>
        <w:t>)</w:t>
      </w:r>
      <w:r w:rsidRPr="002F3D54">
        <w:rPr>
          <w:rFonts w:hint="cs"/>
          <w:color w:val="auto"/>
          <w:rtl/>
        </w:rPr>
        <w:t xml:space="preserve"> وضع عليه ال</w:t>
      </w:r>
      <w:r w:rsidR="00F3226C" w:rsidRPr="002F3D54">
        <w:rPr>
          <w:rFonts w:hint="cs"/>
          <w:color w:val="auto"/>
          <w:rtl/>
        </w:rPr>
        <w:t>خراج فهو ذمي</w:t>
      </w:r>
      <w:r w:rsidR="00021530" w:rsidRPr="002F3D54">
        <w:rPr>
          <w:rFonts w:hint="cs"/>
          <w:color w:val="auto"/>
          <w:rtl/>
        </w:rPr>
        <w:t xml:space="preserve">. </w:t>
      </w:r>
      <w:r w:rsidRPr="002F3D54">
        <w:rPr>
          <w:rFonts w:hint="cs"/>
          <w:color w:val="auto"/>
          <w:rtl/>
        </w:rPr>
        <w:t>وكذلك لو ل</w:t>
      </w:r>
      <w:r w:rsidR="00F3226C" w:rsidRPr="002F3D54">
        <w:rPr>
          <w:rFonts w:hint="cs"/>
          <w:color w:val="auto"/>
          <w:rtl/>
        </w:rPr>
        <w:t>َ</w:t>
      </w:r>
      <w:r w:rsidRPr="002F3D54">
        <w:rPr>
          <w:rFonts w:hint="cs"/>
          <w:color w:val="auto"/>
          <w:rtl/>
        </w:rPr>
        <w:t>ز</w:t>
      </w:r>
      <w:r w:rsidR="00F3226C" w:rsidRPr="002F3D54">
        <w:rPr>
          <w:rFonts w:hint="cs"/>
          <w:color w:val="auto"/>
          <w:rtl/>
        </w:rPr>
        <w:t>ِ</w:t>
      </w:r>
      <w:r w:rsidRPr="002F3D54">
        <w:rPr>
          <w:rFonts w:hint="cs"/>
          <w:color w:val="auto"/>
          <w:rtl/>
        </w:rPr>
        <w:t>مه ع</w:t>
      </w:r>
      <w:r w:rsidR="00C9553D" w:rsidRPr="002F3D54">
        <w:rPr>
          <w:rFonts w:hint="cs"/>
          <w:color w:val="auto"/>
          <w:rtl/>
        </w:rPr>
        <w:t>َ</w:t>
      </w:r>
      <w:r w:rsidRPr="002F3D54">
        <w:rPr>
          <w:rFonts w:hint="cs"/>
          <w:color w:val="auto"/>
          <w:rtl/>
        </w:rPr>
        <w:t>ش</w:t>
      </w:r>
      <w:r w:rsidR="00C9553D" w:rsidRPr="002F3D54">
        <w:rPr>
          <w:rFonts w:hint="cs"/>
          <w:color w:val="auto"/>
          <w:rtl/>
        </w:rPr>
        <w:t>ْ</w:t>
      </w:r>
      <w:r w:rsidRPr="002F3D54">
        <w:rPr>
          <w:rFonts w:hint="cs"/>
          <w:color w:val="auto"/>
          <w:rtl/>
        </w:rPr>
        <w:t>ر</w:t>
      </w:r>
      <w:r w:rsidR="00C9553D" w:rsidRPr="002F3D54">
        <w:rPr>
          <w:rFonts w:hint="cs"/>
          <w:color w:val="auto"/>
          <w:rtl/>
        </w:rPr>
        <w:t>ٌ</w:t>
      </w:r>
      <w:r w:rsidRPr="002F3D54">
        <w:rPr>
          <w:rFonts w:hint="cs"/>
          <w:color w:val="auto"/>
          <w:rtl/>
        </w:rPr>
        <w:t xml:space="preserve"> في قياس قول محمد بأن اشترى أرض</w:t>
      </w:r>
      <w:r w:rsidR="002F3D54">
        <w:rPr>
          <w:rFonts w:hint="cs"/>
          <w:color w:val="auto"/>
          <w:rtl/>
        </w:rPr>
        <w:t>ًا</w:t>
      </w:r>
      <w:r w:rsidRPr="002F3D54">
        <w:rPr>
          <w:rFonts w:hint="cs"/>
          <w:color w:val="auto"/>
          <w:rtl/>
        </w:rPr>
        <w:t xml:space="preserve"> عشرية</w:t>
      </w:r>
      <w:r w:rsidRPr="002F3D54">
        <w:rPr>
          <w:rStyle w:val="ae"/>
          <w:color w:val="auto"/>
          <w:rtl/>
        </w:rPr>
        <w:t>(</w:t>
      </w:r>
      <w:r w:rsidRPr="002F3D54">
        <w:rPr>
          <w:rStyle w:val="ae"/>
          <w:color w:val="auto"/>
          <w:rtl/>
        </w:rPr>
        <w:footnoteReference w:id="453"/>
      </w:r>
      <w:r w:rsidRPr="002F3D54">
        <w:rPr>
          <w:rStyle w:val="ae"/>
          <w:color w:val="auto"/>
          <w:rtl/>
        </w:rPr>
        <w:t>)</w:t>
      </w:r>
      <w:r w:rsidR="007513B8" w:rsidRPr="002F3D54">
        <w:rPr>
          <w:rFonts w:hint="cs"/>
          <w:color w:val="auto"/>
          <w:rtl/>
        </w:rPr>
        <w:t>لأنَّه</w:t>
      </w:r>
      <w:r w:rsidRPr="002F3D54">
        <w:rPr>
          <w:rFonts w:hint="cs"/>
          <w:color w:val="auto"/>
          <w:rtl/>
        </w:rPr>
        <w:t>ما جميع</w:t>
      </w:r>
      <w:r w:rsidR="002F3D54">
        <w:rPr>
          <w:rFonts w:hint="cs"/>
          <w:color w:val="auto"/>
          <w:rtl/>
        </w:rPr>
        <w:t>ًا</w:t>
      </w:r>
      <w:r w:rsidRPr="002F3D54">
        <w:rPr>
          <w:rFonts w:hint="cs"/>
          <w:color w:val="auto"/>
          <w:rtl/>
        </w:rPr>
        <w:t xml:space="preserve"> من م</w:t>
      </w:r>
      <w:r w:rsidR="00F3226C" w:rsidRPr="002F3D54">
        <w:rPr>
          <w:rFonts w:hint="cs"/>
          <w:color w:val="auto"/>
          <w:rtl/>
        </w:rPr>
        <w:t>ُ</w:t>
      </w:r>
      <w:r w:rsidRPr="002F3D54">
        <w:rPr>
          <w:rFonts w:hint="cs"/>
          <w:color w:val="auto"/>
          <w:rtl/>
        </w:rPr>
        <w:t>ؤ</w:t>
      </w:r>
      <w:r w:rsidR="00F3226C" w:rsidRPr="002F3D54">
        <w:rPr>
          <w:rFonts w:hint="cs"/>
          <w:color w:val="auto"/>
          <w:rtl/>
        </w:rPr>
        <w:t>َ</w:t>
      </w:r>
      <w:r w:rsidRPr="002F3D54">
        <w:rPr>
          <w:rFonts w:hint="cs"/>
          <w:color w:val="auto"/>
          <w:rtl/>
        </w:rPr>
        <w:t>ن الأرض</w:t>
      </w:r>
      <w:r w:rsidRPr="002F3D54">
        <w:rPr>
          <w:rStyle w:val="ae"/>
          <w:color w:val="auto"/>
          <w:rtl/>
        </w:rPr>
        <w:t>(</w:t>
      </w:r>
      <w:r w:rsidRPr="002F3D54">
        <w:rPr>
          <w:rStyle w:val="ae"/>
          <w:color w:val="auto"/>
          <w:rtl/>
        </w:rPr>
        <w:footnoteReference w:id="454"/>
      </w:r>
      <w:r w:rsidRPr="002F3D54">
        <w:rPr>
          <w:rStyle w:val="ae"/>
          <w:color w:val="auto"/>
          <w:rtl/>
        </w:rPr>
        <w:t>)</w:t>
      </w:r>
      <w:r w:rsidR="00021530" w:rsidRPr="002F3D54">
        <w:rPr>
          <w:rFonts w:hint="cs"/>
          <w:color w:val="auto"/>
          <w:rtl/>
        </w:rPr>
        <w:t xml:space="preserve">؛ </w:t>
      </w:r>
      <w:r w:rsidRPr="002F3D54">
        <w:rPr>
          <w:rFonts w:hint="cs"/>
          <w:color w:val="auto"/>
          <w:rtl/>
        </w:rPr>
        <w:t>كذا ذكره فخر الإسلام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F3226C" w:rsidRPr="002F3D54">
        <w:rPr>
          <w:rFonts w:hint="cs"/>
          <w:b/>
          <w:bCs/>
          <w:color w:val="auto"/>
          <w:rtl/>
        </w:rPr>
        <w:t>َّ</w:t>
      </w:r>
      <w:r w:rsidRPr="002F3D54">
        <w:rPr>
          <w:rFonts w:hint="cs"/>
          <w:b/>
          <w:bCs/>
          <w:color w:val="auto"/>
          <w:rtl/>
        </w:rPr>
        <w:t xml:space="preserve"> خراج الأرض بمنزلة خراج الر</w:t>
      </w:r>
      <w:r w:rsidR="00F3226C" w:rsidRPr="002F3D54">
        <w:rPr>
          <w:rFonts w:hint="cs"/>
          <w:b/>
          <w:bCs/>
          <w:color w:val="auto"/>
          <w:rtl/>
        </w:rPr>
        <w:t>َّ</w:t>
      </w:r>
      <w:r w:rsidRPr="002F3D54">
        <w:rPr>
          <w:rFonts w:hint="cs"/>
          <w:b/>
          <w:bCs/>
          <w:color w:val="auto"/>
          <w:rtl/>
        </w:rPr>
        <w:t>أس)</w:t>
      </w:r>
      <w:r w:rsidRPr="002F3D54">
        <w:rPr>
          <w:rFonts w:hint="cs"/>
          <w:color w:val="auto"/>
          <w:rtl/>
        </w:rPr>
        <w:t xml:space="preserve"> لأن</w:t>
      </w:r>
      <w:r w:rsidR="00F3226C" w:rsidRPr="002F3D54">
        <w:rPr>
          <w:rFonts w:hint="cs"/>
          <w:color w:val="auto"/>
          <w:rtl/>
        </w:rPr>
        <w:t>َّ</w:t>
      </w:r>
      <w:r w:rsidRPr="002F3D54">
        <w:rPr>
          <w:rFonts w:hint="cs"/>
          <w:color w:val="auto"/>
          <w:rtl/>
        </w:rPr>
        <w:t xml:space="preserve"> كل</w:t>
      </w:r>
      <w:r w:rsidR="00F3226C" w:rsidRPr="002F3D54">
        <w:rPr>
          <w:rFonts w:hint="cs"/>
          <w:color w:val="auto"/>
          <w:rtl/>
        </w:rPr>
        <w:t>ّ</w:t>
      </w:r>
      <w:r w:rsidR="002F3D54">
        <w:rPr>
          <w:rFonts w:hint="cs"/>
          <w:color w:val="auto"/>
          <w:rtl/>
        </w:rPr>
        <w:t>ًا</w:t>
      </w:r>
      <w:r w:rsidRPr="002F3D54">
        <w:rPr>
          <w:rFonts w:hint="cs"/>
          <w:color w:val="auto"/>
          <w:rtl/>
        </w:rPr>
        <w:t xml:space="preserve"> منهما م</w:t>
      </w:r>
      <w:r w:rsidR="00F3226C" w:rsidRPr="002F3D54">
        <w:rPr>
          <w:rFonts w:hint="cs"/>
          <w:color w:val="auto"/>
          <w:rtl/>
        </w:rPr>
        <w:t>ِ</w:t>
      </w:r>
      <w:r w:rsidRPr="002F3D54">
        <w:rPr>
          <w:rFonts w:hint="cs"/>
          <w:color w:val="auto"/>
          <w:rtl/>
        </w:rPr>
        <w:t>ن أحكام دارنا</w:t>
      </w:r>
      <w:r w:rsidR="00021530" w:rsidRPr="002F3D54">
        <w:rPr>
          <w:rFonts w:hint="cs"/>
          <w:color w:val="auto"/>
          <w:rtl/>
        </w:rPr>
        <w:t xml:space="preserve">، </w:t>
      </w:r>
      <w:r w:rsidRPr="002F3D54">
        <w:rPr>
          <w:rFonts w:hint="cs"/>
          <w:color w:val="auto"/>
          <w:rtl/>
        </w:rPr>
        <w:t>فلم</w:t>
      </w:r>
      <w:r w:rsidR="00F3226C" w:rsidRPr="002F3D54">
        <w:rPr>
          <w:rFonts w:hint="cs"/>
          <w:color w:val="auto"/>
          <w:rtl/>
        </w:rPr>
        <w:t>َّ</w:t>
      </w:r>
      <w:r w:rsidRPr="002F3D54">
        <w:rPr>
          <w:rFonts w:hint="cs"/>
          <w:color w:val="auto"/>
          <w:rtl/>
        </w:rPr>
        <w:t>ا ر</w:t>
      </w:r>
      <w:r w:rsidR="00F3226C" w:rsidRPr="002F3D54">
        <w:rPr>
          <w:rFonts w:hint="cs"/>
          <w:color w:val="auto"/>
          <w:rtl/>
        </w:rPr>
        <w:t>َ</w:t>
      </w:r>
      <w:r w:rsidRPr="002F3D54">
        <w:rPr>
          <w:rFonts w:hint="cs"/>
          <w:color w:val="auto"/>
          <w:rtl/>
        </w:rPr>
        <w:t>ض</w:t>
      </w:r>
      <w:r w:rsidR="00F3226C" w:rsidRPr="002F3D54">
        <w:rPr>
          <w:rFonts w:hint="cs"/>
          <w:color w:val="auto"/>
          <w:rtl/>
        </w:rPr>
        <w:t>ِ</w:t>
      </w:r>
      <w:r w:rsidRPr="002F3D54">
        <w:rPr>
          <w:rFonts w:hint="cs"/>
          <w:color w:val="auto"/>
          <w:rtl/>
        </w:rPr>
        <w:t xml:space="preserve">ي </w:t>
      </w:r>
      <w:r w:rsidRPr="002F3D54">
        <w:rPr>
          <w:rFonts w:hint="cs"/>
          <w:color w:val="auto"/>
          <w:rtl/>
        </w:rPr>
        <w:lastRenderedPageBreak/>
        <w:t>بوجوب الخراج عليه رضي بأن</w:t>
      </w:r>
      <w:r w:rsidR="00F3226C" w:rsidRPr="002F3D54">
        <w:rPr>
          <w:rFonts w:hint="cs"/>
          <w:color w:val="auto"/>
          <w:rtl/>
        </w:rPr>
        <w:t>ْ</w:t>
      </w:r>
      <w:r w:rsidRPr="002F3D54">
        <w:rPr>
          <w:rFonts w:hint="cs"/>
          <w:color w:val="auto"/>
          <w:rtl/>
        </w:rPr>
        <w:t xml:space="preserve"> يكون</w:t>
      </w:r>
      <w:r w:rsidR="00F3226C" w:rsidRPr="002F3D54">
        <w:rPr>
          <w:rFonts w:hint="cs"/>
          <w:color w:val="auto"/>
          <w:rtl/>
        </w:rPr>
        <w:t>َ</w:t>
      </w:r>
      <w:r w:rsidRPr="002F3D54">
        <w:rPr>
          <w:rFonts w:hint="cs"/>
          <w:color w:val="auto"/>
          <w:rtl/>
        </w:rPr>
        <w:t xml:space="preserve"> من أهل ديارنا</w:t>
      </w:r>
      <w:r w:rsidRPr="002F3D54">
        <w:rPr>
          <w:rFonts w:hint="cs"/>
          <w:color w:val="auto"/>
          <w:vertAlign w:val="superscript"/>
          <w:rtl/>
        </w:rPr>
        <w:t>(</w:t>
      </w:r>
      <w:r w:rsidRPr="002F3D54">
        <w:rPr>
          <w:rStyle w:val="ae"/>
          <w:color w:val="auto"/>
          <w:rtl/>
        </w:rPr>
        <w:footnoteReference w:id="455"/>
      </w:r>
      <w:r w:rsidRPr="002F3D54">
        <w:rPr>
          <w:rFonts w:hint="cs"/>
          <w:color w:val="auto"/>
          <w:vertAlign w:val="superscript"/>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(فتعتبر الم</w:t>
      </w:r>
      <w:r w:rsidR="00F3226C" w:rsidRPr="002F3D54">
        <w:rPr>
          <w:rFonts w:hint="cs"/>
          <w:b/>
          <w:bCs/>
          <w:color w:val="auto"/>
          <w:rtl/>
        </w:rPr>
        <w:t>ُ</w:t>
      </w:r>
      <w:r w:rsidRPr="002F3D54">
        <w:rPr>
          <w:rFonts w:hint="cs"/>
          <w:b/>
          <w:bCs/>
          <w:color w:val="auto"/>
          <w:rtl/>
        </w:rPr>
        <w:t>د</w:t>
      </w:r>
      <w:r w:rsidR="00F3226C" w:rsidRPr="002F3D54">
        <w:rPr>
          <w:rFonts w:hint="cs"/>
          <w:b/>
          <w:bCs/>
          <w:color w:val="auto"/>
          <w:rtl/>
        </w:rPr>
        <w:t>َّ</w:t>
      </w:r>
      <w:r w:rsidRPr="002F3D54">
        <w:rPr>
          <w:rFonts w:hint="cs"/>
          <w:b/>
          <w:bCs/>
          <w:color w:val="auto"/>
          <w:rtl/>
        </w:rPr>
        <w:t>ة م</w:t>
      </w:r>
      <w:r w:rsidR="00F3226C" w:rsidRPr="002F3D54">
        <w:rPr>
          <w:rFonts w:hint="cs"/>
          <w:b/>
          <w:bCs/>
          <w:color w:val="auto"/>
          <w:rtl/>
        </w:rPr>
        <w:t>ِ</w:t>
      </w:r>
      <w:r w:rsidRPr="002F3D54">
        <w:rPr>
          <w:rFonts w:hint="cs"/>
          <w:b/>
          <w:bCs/>
          <w:color w:val="auto"/>
          <w:rtl/>
        </w:rPr>
        <w:t>ن و</w:t>
      </w:r>
      <w:r w:rsidR="00F3226C" w:rsidRPr="002F3D54">
        <w:rPr>
          <w:rFonts w:hint="cs"/>
          <w:b/>
          <w:bCs/>
          <w:color w:val="auto"/>
          <w:rtl/>
        </w:rPr>
        <w:t>َ</w:t>
      </w:r>
      <w:r w:rsidRPr="002F3D54">
        <w:rPr>
          <w:rFonts w:hint="cs"/>
          <w:b/>
          <w:bCs/>
          <w:color w:val="auto"/>
          <w:rtl/>
        </w:rPr>
        <w:t>قت وجوبه)</w:t>
      </w:r>
      <w:r w:rsidRPr="002F3D54">
        <w:rPr>
          <w:rFonts w:hint="cs"/>
          <w:color w:val="auto"/>
          <w:rtl/>
        </w:rPr>
        <w:t xml:space="preserve"> أ</w:t>
      </w:r>
      <w:r w:rsidR="00F3226C"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وجوب الخراج</w:t>
      </w:r>
      <w:r w:rsidR="00021530" w:rsidRPr="002F3D54">
        <w:rPr>
          <w:rFonts w:hint="cs"/>
          <w:color w:val="auto"/>
          <w:rtl/>
        </w:rPr>
        <w:t>.</w:t>
      </w:r>
    </w:p>
    <w:p w:rsidR="00021530" w:rsidRPr="002F3D54" w:rsidRDefault="0023359C" w:rsidP="00C65C59">
      <w:pPr>
        <w:spacing w:before="120"/>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(في الكتاب</w:t>
      </w:r>
      <w:r w:rsidR="00021530" w:rsidRPr="002F3D54">
        <w:rPr>
          <w:rFonts w:hint="cs"/>
          <w:b/>
          <w:bCs/>
          <w:color w:val="auto"/>
          <w:rtl/>
        </w:rPr>
        <w:t xml:space="preserve">: </w:t>
      </w:r>
      <w:r w:rsidRPr="002F3D54">
        <w:rPr>
          <w:rFonts w:hint="cs"/>
          <w:b/>
          <w:bCs/>
          <w:color w:val="auto"/>
          <w:rtl/>
        </w:rPr>
        <w:t>فإذا وضع عليه الخراج فهو ذ</w:t>
      </w:r>
      <w:r w:rsidR="00F3226C" w:rsidRPr="002F3D54">
        <w:rPr>
          <w:rFonts w:hint="cs"/>
          <w:b/>
          <w:bCs/>
          <w:color w:val="auto"/>
          <w:rtl/>
        </w:rPr>
        <w:t>ِ</w:t>
      </w:r>
      <w:r w:rsidRPr="002F3D54">
        <w:rPr>
          <w:rFonts w:hint="cs"/>
          <w:b/>
          <w:bCs/>
          <w:color w:val="auto"/>
          <w:rtl/>
        </w:rPr>
        <w:t>مي</w:t>
      </w:r>
      <w:r w:rsidR="00021530" w:rsidRPr="002F3D54">
        <w:rPr>
          <w:rFonts w:hint="cs"/>
          <w:b/>
          <w:bCs/>
          <w:color w:val="auto"/>
          <w:rtl/>
        </w:rPr>
        <w:t xml:space="preserve">، </w:t>
      </w:r>
      <w:r w:rsidRPr="002F3D54">
        <w:rPr>
          <w:rFonts w:hint="cs"/>
          <w:b/>
          <w:bCs/>
          <w:color w:val="auto"/>
          <w:rtl/>
        </w:rPr>
        <w:t>تصريح بشرط الوضع</w:t>
      </w:r>
      <w:r w:rsidRPr="002F3D54">
        <w:rPr>
          <w:rStyle w:val="ae"/>
          <w:color w:val="auto"/>
          <w:rtl/>
        </w:rPr>
        <w:t>(</w:t>
      </w:r>
      <w:r w:rsidRPr="002F3D54">
        <w:rPr>
          <w:rStyle w:val="ae"/>
          <w:color w:val="auto"/>
          <w:rtl/>
        </w:rPr>
        <w:footnoteReference w:id="456"/>
      </w:r>
      <w:r w:rsidRPr="002F3D54">
        <w:rPr>
          <w:rStyle w:val="ae"/>
          <w:color w:val="auto"/>
          <w:rtl/>
        </w:rPr>
        <w:t>)</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ج</w:t>
      </w:r>
      <w:r w:rsidR="00F3226C" w:rsidRPr="002F3D54">
        <w:rPr>
          <w:rFonts w:hint="cs"/>
          <w:color w:val="auto"/>
          <w:rtl/>
        </w:rPr>
        <w:t>َ</w:t>
      </w:r>
      <w:r w:rsidRPr="002F3D54">
        <w:rPr>
          <w:rFonts w:hint="cs"/>
          <w:color w:val="auto"/>
          <w:rtl/>
        </w:rPr>
        <w:t>عل</w:t>
      </w:r>
      <w:r w:rsidR="00F3226C" w:rsidRPr="002F3D54">
        <w:rPr>
          <w:rFonts w:hint="cs"/>
          <w:color w:val="auto"/>
          <w:rtl/>
        </w:rPr>
        <w:t>ِ</w:t>
      </w:r>
      <w:r w:rsidRPr="002F3D54">
        <w:rPr>
          <w:rFonts w:hint="cs"/>
          <w:color w:val="auto"/>
          <w:rtl/>
        </w:rPr>
        <w:t>ه ذم</w:t>
      </w:r>
      <w:r w:rsidR="00F3226C" w:rsidRPr="002F3D54">
        <w:rPr>
          <w:rFonts w:hint="cs"/>
          <w:color w:val="auto"/>
          <w:rtl/>
        </w:rPr>
        <w:t>ِّ</w:t>
      </w:r>
      <w:r w:rsidRPr="002F3D54">
        <w:rPr>
          <w:rFonts w:hint="cs"/>
          <w:color w:val="auto"/>
          <w:rtl/>
        </w:rPr>
        <w:t>ي</w:t>
      </w:r>
      <w:r w:rsidR="002F3D54">
        <w:rPr>
          <w:rFonts w:hint="cs"/>
          <w:color w:val="auto"/>
          <w:rtl/>
        </w:rPr>
        <w:t>ًا</w:t>
      </w:r>
      <w:r w:rsidR="00021530" w:rsidRPr="002F3D54">
        <w:rPr>
          <w:rFonts w:hint="cs"/>
          <w:color w:val="auto"/>
          <w:rtl/>
        </w:rPr>
        <w:t xml:space="preserve">، </w:t>
      </w:r>
      <w:r w:rsidRPr="002F3D54">
        <w:rPr>
          <w:rFonts w:hint="cs"/>
          <w:color w:val="auto"/>
          <w:rtl/>
        </w:rPr>
        <w:t>ومن المشايخ من قال</w:t>
      </w:r>
      <w:r w:rsidR="00021530" w:rsidRPr="002F3D54">
        <w:rPr>
          <w:rFonts w:hint="cs"/>
          <w:color w:val="auto"/>
          <w:rtl/>
        </w:rPr>
        <w:t xml:space="preserve">: </w:t>
      </w:r>
      <w:r w:rsidRPr="002F3D54">
        <w:rPr>
          <w:rFonts w:hint="cs"/>
          <w:color w:val="auto"/>
          <w:rtl/>
        </w:rPr>
        <w:t>يصير ذم</w:t>
      </w:r>
      <w:r w:rsidR="00F3226C" w:rsidRPr="002F3D54">
        <w:rPr>
          <w:rFonts w:hint="cs"/>
          <w:color w:val="auto"/>
          <w:rtl/>
        </w:rPr>
        <w:t>ِّ</w:t>
      </w:r>
      <w:r w:rsidRPr="002F3D54">
        <w:rPr>
          <w:rFonts w:hint="cs"/>
          <w:color w:val="auto"/>
          <w:rtl/>
        </w:rPr>
        <w:t>ي</w:t>
      </w:r>
      <w:r w:rsidR="002F3D54">
        <w:rPr>
          <w:rFonts w:hint="cs"/>
          <w:color w:val="auto"/>
          <w:rtl/>
        </w:rPr>
        <w:t>ًا</w:t>
      </w:r>
      <w:r w:rsidRPr="002F3D54">
        <w:rPr>
          <w:rFonts w:hint="cs"/>
          <w:color w:val="auto"/>
          <w:rtl/>
        </w:rPr>
        <w:t xml:space="preserve"> بنفس الش</w:t>
      </w:r>
      <w:r w:rsidR="00F3226C" w:rsidRPr="002F3D54">
        <w:rPr>
          <w:rFonts w:hint="cs"/>
          <w:color w:val="auto"/>
          <w:rtl/>
        </w:rPr>
        <w:t>ِّ</w:t>
      </w:r>
      <w:r w:rsidRPr="002F3D54">
        <w:rPr>
          <w:rFonts w:hint="cs"/>
          <w:color w:val="auto"/>
          <w:rtl/>
        </w:rPr>
        <w:t>راءلأن</w:t>
      </w:r>
      <w:r w:rsidR="00F3226C" w:rsidRPr="002F3D54">
        <w:rPr>
          <w:rFonts w:hint="cs"/>
          <w:color w:val="auto"/>
          <w:rtl/>
        </w:rPr>
        <w:t>َّ</w:t>
      </w:r>
      <w:r w:rsidRPr="002F3D54">
        <w:rPr>
          <w:rFonts w:hint="cs"/>
          <w:color w:val="auto"/>
          <w:rtl/>
        </w:rPr>
        <w:t>ه لما اشترى أرض خراج</w:t>
      </w:r>
      <w:r w:rsidR="00F3226C" w:rsidRPr="002F3D54">
        <w:rPr>
          <w:rFonts w:hint="cs"/>
          <w:color w:val="auto"/>
          <w:rtl/>
        </w:rPr>
        <w:t>ٍ</w:t>
      </w:r>
      <w:r w:rsidR="00021530" w:rsidRPr="002F3D54">
        <w:rPr>
          <w:rFonts w:hint="cs"/>
          <w:color w:val="auto"/>
          <w:rtl/>
        </w:rPr>
        <w:t xml:space="preserve">، </w:t>
      </w:r>
      <w:r w:rsidRPr="002F3D54">
        <w:rPr>
          <w:rFonts w:hint="cs"/>
          <w:color w:val="auto"/>
          <w:rtl/>
        </w:rPr>
        <w:t>وحكم الش</w:t>
      </w:r>
      <w:r w:rsidR="00F3226C" w:rsidRPr="002F3D54">
        <w:rPr>
          <w:rFonts w:hint="cs"/>
          <w:color w:val="auto"/>
          <w:rtl/>
        </w:rPr>
        <w:t>َّ</w:t>
      </w:r>
      <w:r w:rsidRPr="002F3D54">
        <w:rPr>
          <w:rFonts w:hint="cs"/>
          <w:color w:val="auto"/>
          <w:rtl/>
        </w:rPr>
        <w:t>رع فيها وجوب الخراج</w:t>
      </w:r>
      <w:r w:rsidR="00021530" w:rsidRPr="002F3D54">
        <w:rPr>
          <w:rFonts w:hint="cs"/>
          <w:color w:val="auto"/>
          <w:rtl/>
        </w:rPr>
        <w:t xml:space="preserve">، </w:t>
      </w:r>
      <w:r w:rsidRPr="002F3D54">
        <w:rPr>
          <w:rFonts w:hint="cs"/>
          <w:color w:val="auto"/>
          <w:rtl/>
        </w:rPr>
        <w:t>صار ملتز</w:t>
      </w:r>
      <w:r w:rsidR="00B01946" w:rsidRPr="002F3D54">
        <w:rPr>
          <w:rFonts w:hint="cs"/>
          <w:color w:val="auto"/>
          <w:rtl/>
        </w:rPr>
        <w:t>ِ</w:t>
      </w:r>
      <w:r w:rsidRPr="002F3D54">
        <w:rPr>
          <w:rFonts w:hint="cs"/>
          <w:color w:val="auto"/>
          <w:rtl/>
        </w:rPr>
        <w:t>م</w:t>
      </w:r>
      <w:r w:rsidR="002F3D54">
        <w:rPr>
          <w:rFonts w:hint="cs"/>
          <w:color w:val="auto"/>
          <w:rtl/>
        </w:rPr>
        <w:t>ًا</w:t>
      </w:r>
      <w:r w:rsidRPr="002F3D54">
        <w:rPr>
          <w:rFonts w:hint="cs"/>
          <w:color w:val="auto"/>
          <w:rtl/>
        </w:rPr>
        <w:t xml:space="preserve"> حكم</w:t>
      </w:r>
      <w:r w:rsidR="002F3D54">
        <w:rPr>
          <w:rFonts w:hint="cs"/>
          <w:color w:val="auto"/>
          <w:rtl/>
        </w:rPr>
        <w:t>ًا</w:t>
      </w:r>
      <w:r w:rsidRPr="002F3D54">
        <w:rPr>
          <w:rFonts w:hint="cs"/>
          <w:color w:val="auto"/>
          <w:rtl/>
        </w:rPr>
        <w:t xml:space="preserve"> من أحكام الإسلام</w:t>
      </w:r>
      <w:r w:rsidR="00021530" w:rsidRPr="002F3D54">
        <w:rPr>
          <w:rFonts w:hint="cs"/>
          <w:color w:val="auto"/>
          <w:rtl/>
        </w:rPr>
        <w:t xml:space="preserve">؛ </w:t>
      </w:r>
      <w:r w:rsidRPr="002F3D54">
        <w:rPr>
          <w:rFonts w:hint="cs"/>
          <w:color w:val="auto"/>
          <w:rtl/>
        </w:rPr>
        <w:t>كذا ذكره الإمام قاضي خان</w:t>
      </w:r>
      <w:r w:rsidRPr="002F3D54">
        <w:rPr>
          <w:rStyle w:val="ae"/>
          <w:color w:val="auto"/>
          <w:rtl/>
        </w:rPr>
        <w:t>(</w:t>
      </w:r>
      <w:r w:rsidRPr="002F3D54">
        <w:rPr>
          <w:rStyle w:val="ae"/>
          <w:color w:val="auto"/>
          <w:rtl/>
        </w:rPr>
        <w:footnoteReference w:id="457"/>
      </w:r>
      <w:r w:rsidRPr="002F3D54">
        <w:rPr>
          <w:rStyle w:val="ae"/>
          <w:color w:val="auto"/>
          <w:rtl/>
        </w:rPr>
        <w:t>)</w:t>
      </w:r>
      <w:r w:rsidR="00021530" w:rsidRPr="002F3D54">
        <w:rPr>
          <w:rFonts w:hint="cs"/>
          <w:color w:val="auto"/>
          <w:rtl/>
        </w:rPr>
        <w:t>.</w:t>
      </w:r>
    </w:p>
    <w:p w:rsidR="00021530" w:rsidRPr="002F3D54" w:rsidRDefault="0023359C" w:rsidP="00C65C59">
      <w:pPr>
        <w:spacing w:before="120"/>
        <w:ind w:firstLine="567"/>
        <w:rPr>
          <w:color w:val="auto"/>
          <w:rtl/>
        </w:rPr>
      </w:pPr>
      <w:r w:rsidRPr="002F3D54">
        <w:rPr>
          <w:rFonts w:hint="cs"/>
          <w:color w:val="auto"/>
          <w:rtl/>
        </w:rPr>
        <w:t>وذكر في الفوائد الظ</w:t>
      </w:r>
      <w:r w:rsidR="00887147" w:rsidRPr="002F3D54">
        <w:rPr>
          <w:rFonts w:hint="cs"/>
          <w:color w:val="auto"/>
          <w:rtl/>
        </w:rPr>
        <w:t>ّ</w:t>
      </w:r>
      <w:r w:rsidRPr="002F3D54">
        <w:rPr>
          <w:rFonts w:hint="cs"/>
          <w:color w:val="auto"/>
          <w:rtl/>
        </w:rPr>
        <w:t>هيرية</w:t>
      </w:r>
      <w:r w:rsidR="00021530" w:rsidRPr="002F3D54">
        <w:rPr>
          <w:rFonts w:hint="cs"/>
          <w:color w:val="auto"/>
          <w:rtl/>
        </w:rPr>
        <w:t xml:space="preserve">: </w:t>
      </w:r>
      <w:r w:rsidRPr="002F3D54">
        <w:rPr>
          <w:rFonts w:hint="cs"/>
          <w:color w:val="auto"/>
          <w:rtl/>
        </w:rPr>
        <w:t>والمراد م</w:t>
      </w:r>
      <w:r w:rsidR="00B01946" w:rsidRPr="002F3D54">
        <w:rPr>
          <w:rFonts w:hint="cs"/>
          <w:color w:val="auto"/>
          <w:rtl/>
        </w:rPr>
        <w:t>ِ</w:t>
      </w:r>
      <w:r w:rsidRPr="002F3D54">
        <w:rPr>
          <w:rFonts w:hint="cs"/>
          <w:color w:val="auto"/>
          <w:rtl/>
        </w:rPr>
        <w:t>ن وض</w:t>
      </w:r>
      <w:r w:rsidR="00B01946" w:rsidRPr="002F3D54">
        <w:rPr>
          <w:rFonts w:hint="cs"/>
          <w:color w:val="auto"/>
          <w:rtl/>
        </w:rPr>
        <w:t>ْ</w:t>
      </w:r>
      <w:r w:rsidRPr="002F3D54">
        <w:rPr>
          <w:rFonts w:hint="cs"/>
          <w:color w:val="auto"/>
          <w:rtl/>
        </w:rPr>
        <w:t>ع الخراج</w:t>
      </w:r>
      <w:r w:rsidR="00021530" w:rsidRPr="002F3D54">
        <w:rPr>
          <w:rFonts w:hint="cs"/>
          <w:color w:val="auto"/>
          <w:rtl/>
        </w:rPr>
        <w:t xml:space="preserve">: </w:t>
      </w:r>
      <w:r w:rsidRPr="002F3D54">
        <w:rPr>
          <w:rFonts w:hint="cs"/>
          <w:color w:val="auto"/>
          <w:rtl/>
        </w:rPr>
        <w:t>التزام خ</w:t>
      </w:r>
      <w:r w:rsidR="00B01946" w:rsidRPr="002F3D54">
        <w:rPr>
          <w:rFonts w:hint="cs"/>
          <w:color w:val="auto"/>
          <w:rtl/>
        </w:rPr>
        <w:t>َ</w:t>
      </w:r>
      <w:r w:rsidRPr="002F3D54">
        <w:rPr>
          <w:rFonts w:hint="cs"/>
          <w:color w:val="auto"/>
          <w:rtl/>
        </w:rPr>
        <w:t>راج الأرض بمباشرة س</w:t>
      </w:r>
      <w:r w:rsidR="00B01946" w:rsidRPr="002F3D54">
        <w:rPr>
          <w:rFonts w:hint="cs"/>
          <w:color w:val="auto"/>
          <w:rtl/>
        </w:rPr>
        <w:t>َ</w:t>
      </w:r>
      <w:r w:rsidRPr="002F3D54">
        <w:rPr>
          <w:rFonts w:hint="cs"/>
          <w:color w:val="auto"/>
          <w:rtl/>
        </w:rPr>
        <w:t>ب</w:t>
      </w:r>
      <w:r w:rsidR="00B01946" w:rsidRPr="002F3D54">
        <w:rPr>
          <w:rFonts w:hint="cs"/>
          <w:color w:val="auto"/>
          <w:rtl/>
        </w:rPr>
        <w:t>َ</w:t>
      </w:r>
      <w:r w:rsidRPr="002F3D54">
        <w:rPr>
          <w:rFonts w:hint="cs"/>
          <w:color w:val="auto"/>
          <w:rtl/>
        </w:rPr>
        <w:t>به</w:t>
      </w:r>
      <w:r w:rsidR="00021530" w:rsidRPr="002F3D54">
        <w:rPr>
          <w:rFonts w:hint="cs"/>
          <w:color w:val="auto"/>
          <w:rtl/>
        </w:rPr>
        <w:t xml:space="preserve">، </w:t>
      </w:r>
      <w:r w:rsidRPr="002F3D54">
        <w:rPr>
          <w:rFonts w:hint="cs"/>
          <w:color w:val="auto"/>
          <w:rtl/>
        </w:rPr>
        <w:t>وهو الز</w:t>
      </w:r>
      <w:r w:rsidR="00B01946" w:rsidRPr="002F3D54">
        <w:rPr>
          <w:rFonts w:hint="cs"/>
          <w:color w:val="auto"/>
          <w:rtl/>
        </w:rPr>
        <w:t>ِّ</w:t>
      </w:r>
      <w:r w:rsidRPr="002F3D54">
        <w:rPr>
          <w:rFonts w:hint="cs"/>
          <w:color w:val="auto"/>
          <w:rtl/>
        </w:rPr>
        <w:t>راعة</w:t>
      </w:r>
      <w:r w:rsidR="00021530" w:rsidRPr="002F3D54">
        <w:rPr>
          <w:rFonts w:hint="cs"/>
          <w:color w:val="auto"/>
          <w:rtl/>
        </w:rPr>
        <w:t xml:space="preserve">، </w:t>
      </w:r>
      <w:r w:rsidRPr="002F3D54">
        <w:rPr>
          <w:rFonts w:hint="cs"/>
          <w:color w:val="auto"/>
          <w:rtl/>
        </w:rPr>
        <w:t>أو تعطيلها عنها م</w:t>
      </w:r>
      <w:r w:rsidR="00B01946" w:rsidRPr="002F3D54">
        <w:rPr>
          <w:rFonts w:hint="cs"/>
          <w:color w:val="auto"/>
          <w:rtl/>
        </w:rPr>
        <w:t>َ</w:t>
      </w:r>
      <w:r w:rsidRPr="002F3D54">
        <w:rPr>
          <w:rFonts w:hint="cs"/>
          <w:color w:val="auto"/>
          <w:rtl/>
        </w:rPr>
        <w:t>ع التمك</w:t>
      </w:r>
      <w:r w:rsidR="00B01946" w:rsidRPr="002F3D54">
        <w:rPr>
          <w:rFonts w:hint="cs"/>
          <w:color w:val="auto"/>
          <w:rtl/>
        </w:rPr>
        <w:t>ُّ</w:t>
      </w:r>
      <w:r w:rsidRPr="002F3D54">
        <w:rPr>
          <w:rFonts w:hint="cs"/>
          <w:color w:val="auto"/>
          <w:rtl/>
        </w:rPr>
        <w:t>ن منها</w:t>
      </w:r>
      <w:r w:rsidR="00021530" w:rsidRPr="002F3D54">
        <w:rPr>
          <w:rFonts w:hint="cs"/>
          <w:color w:val="auto"/>
          <w:rtl/>
        </w:rPr>
        <w:t xml:space="preserve">، </w:t>
      </w:r>
      <w:r w:rsidRPr="002F3D54">
        <w:rPr>
          <w:rFonts w:hint="cs"/>
          <w:color w:val="auto"/>
          <w:rtl/>
        </w:rPr>
        <w:t>وهو الص</w:t>
      </w:r>
      <w:r w:rsidR="00B01946" w:rsidRPr="002F3D54">
        <w:rPr>
          <w:rFonts w:hint="cs"/>
          <w:color w:val="auto"/>
          <w:rtl/>
        </w:rPr>
        <w:t>َّحيح</w:t>
      </w:r>
      <w:r w:rsidR="00021530" w:rsidRPr="002F3D54">
        <w:rPr>
          <w:rFonts w:hint="cs"/>
          <w:color w:val="auto"/>
          <w:rtl/>
        </w:rPr>
        <w:t xml:space="preserve">. </w:t>
      </w:r>
      <w:r w:rsidRPr="002F3D54">
        <w:rPr>
          <w:rFonts w:hint="cs"/>
          <w:color w:val="auto"/>
          <w:rtl/>
        </w:rPr>
        <w:t>فدل</w:t>
      </w:r>
      <w:r w:rsidR="00B01946" w:rsidRPr="002F3D54">
        <w:rPr>
          <w:rFonts w:hint="cs"/>
          <w:color w:val="auto"/>
          <w:rtl/>
        </w:rPr>
        <w:t>َّ</w:t>
      </w:r>
      <w:r w:rsidRPr="002F3D54">
        <w:rPr>
          <w:rFonts w:hint="cs"/>
          <w:color w:val="auto"/>
          <w:rtl/>
        </w:rPr>
        <w:t>ت</w:t>
      </w:r>
      <w:r w:rsidRPr="002F3D54">
        <w:rPr>
          <w:rFonts w:hint="cs"/>
          <w:color w:val="auto"/>
          <w:vertAlign w:val="superscript"/>
          <w:rtl/>
        </w:rPr>
        <w:t>(</w:t>
      </w:r>
      <w:r w:rsidRPr="002F3D54">
        <w:rPr>
          <w:rStyle w:val="ae"/>
          <w:color w:val="auto"/>
          <w:rtl/>
        </w:rPr>
        <w:footnoteReference w:id="458"/>
      </w:r>
      <w:r w:rsidRPr="002F3D54">
        <w:rPr>
          <w:rFonts w:hint="cs"/>
          <w:color w:val="auto"/>
          <w:vertAlign w:val="superscript"/>
          <w:rtl/>
        </w:rPr>
        <w:t>)</w:t>
      </w:r>
      <w:r w:rsidRPr="002F3D54">
        <w:rPr>
          <w:rFonts w:hint="cs"/>
          <w:color w:val="auto"/>
          <w:rtl/>
        </w:rPr>
        <w:t xml:space="preserve"> المسألة على أن</w:t>
      </w:r>
      <w:r w:rsidR="00B01946" w:rsidRPr="002F3D54">
        <w:rPr>
          <w:rFonts w:hint="cs"/>
          <w:color w:val="auto"/>
          <w:rtl/>
        </w:rPr>
        <w:t>َّ</w:t>
      </w:r>
      <w:r w:rsidRPr="002F3D54">
        <w:rPr>
          <w:rFonts w:hint="cs"/>
          <w:color w:val="auto"/>
          <w:rtl/>
        </w:rPr>
        <w:t>ه لا يصير ذم</w:t>
      </w:r>
      <w:r w:rsidR="00B01946" w:rsidRPr="002F3D54">
        <w:rPr>
          <w:rFonts w:hint="cs"/>
          <w:color w:val="auto"/>
          <w:rtl/>
        </w:rPr>
        <w:t>ِّ</w:t>
      </w:r>
      <w:r w:rsidRPr="002F3D54">
        <w:rPr>
          <w:rFonts w:hint="cs"/>
          <w:color w:val="auto"/>
          <w:rtl/>
        </w:rPr>
        <w:t>ي</w:t>
      </w:r>
      <w:r w:rsidR="002F3D54">
        <w:rPr>
          <w:rFonts w:hint="cs"/>
          <w:color w:val="auto"/>
          <w:rtl/>
        </w:rPr>
        <w:t>ًا</w:t>
      </w:r>
      <w:r w:rsidRPr="002F3D54">
        <w:rPr>
          <w:rFonts w:hint="cs"/>
          <w:color w:val="auto"/>
          <w:rtl/>
        </w:rPr>
        <w:t xml:space="preserve"> بنفس الشراء</w:t>
      </w:r>
      <w:r w:rsidRPr="002F3D54">
        <w:rPr>
          <w:rStyle w:val="ae"/>
          <w:color w:val="auto"/>
          <w:rtl/>
        </w:rPr>
        <w:t>(</w:t>
      </w:r>
      <w:r w:rsidRPr="002F3D54">
        <w:rPr>
          <w:rStyle w:val="ae"/>
          <w:color w:val="auto"/>
          <w:rtl/>
        </w:rPr>
        <w:footnoteReference w:id="459"/>
      </w:r>
      <w:r w:rsidRPr="002F3D54">
        <w:rPr>
          <w:rStyle w:val="ae"/>
          <w:color w:val="auto"/>
          <w:rtl/>
        </w:rPr>
        <w:t>)</w:t>
      </w:r>
      <w:r w:rsidR="00021530" w:rsidRPr="002F3D54">
        <w:rPr>
          <w:rFonts w:hint="cs"/>
          <w:color w:val="auto"/>
          <w:rtl/>
        </w:rPr>
        <w:t>.</w:t>
      </w:r>
    </w:p>
    <w:p w:rsidR="00021530" w:rsidRPr="002F3D54" w:rsidRDefault="0023359C" w:rsidP="00C65C59">
      <w:pPr>
        <w:spacing w:before="120"/>
        <w:ind w:firstLine="567"/>
        <w:rPr>
          <w:color w:val="auto"/>
          <w:rtl/>
        </w:rPr>
      </w:pPr>
      <w:r w:rsidRPr="002F3D54">
        <w:rPr>
          <w:rFonts w:hint="cs"/>
          <w:color w:val="auto"/>
          <w:rtl/>
        </w:rPr>
        <w:t>وذكر في المبسوط</w:t>
      </w:r>
      <w:r w:rsidR="00BE74C9"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وإن</w:t>
      </w:r>
      <w:r w:rsidR="00B01946" w:rsidRPr="002F3D54">
        <w:rPr>
          <w:rFonts w:hint="cs"/>
          <w:color w:val="auto"/>
          <w:rtl/>
        </w:rPr>
        <w:t>ْ</w:t>
      </w:r>
      <w:r w:rsidRPr="002F3D54">
        <w:rPr>
          <w:rFonts w:hint="cs"/>
          <w:color w:val="auto"/>
          <w:rtl/>
        </w:rPr>
        <w:t xml:space="preserve"> اشترى الحربي المستأم</w:t>
      </w:r>
      <w:r w:rsidR="00B01946" w:rsidRPr="002F3D54">
        <w:rPr>
          <w:rFonts w:hint="cs"/>
          <w:color w:val="auto"/>
          <w:rtl/>
        </w:rPr>
        <w:t>ِ</w:t>
      </w:r>
      <w:r w:rsidRPr="002F3D54">
        <w:rPr>
          <w:rFonts w:hint="cs"/>
          <w:color w:val="auto"/>
          <w:rtl/>
        </w:rPr>
        <w:t>ن أرض</w:t>
      </w:r>
      <w:r w:rsidR="00B01946" w:rsidRPr="002F3D54">
        <w:rPr>
          <w:rFonts w:hint="cs"/>
          <w:color w:val="auto"/>
          <w:rtl/>
        </w:rPr>
        <w:t>َ</w:t>
      </w:r>
      <w:r w:rsidRPr="002F3D54">
        <w:rPr>
          <w:rFonts w:hint="cs"/>
          <w:color w:val="auto"/>
          <w:rtl/>
        </w:rPr>
        <w:t xml:space="preserve"> خراج فزرعها</w:t>
      </w:r>
      <w:r w:rsidR="00021530" w:rsidRPr="002F3D54">
        <w:rPr>
          <w:rFonts w:hint="cs"/>
          <w:color w:val="auto"/>
          <w:rtl/>
        </w:rPr>
        <w:t xml:space="preserve">، </w:t>
      </w:r>
      <w:r w:rsidRPr="002F3D54">
        <w:rPr>
          <w:rFonts w:hint="cs"/>
          <w:color w:val="auto"/>
          <w:rtl/>
        </w:rPr>
        <w:t>يوض</w:t>
      </w:r>
      <w:r w:rsidR="00B01946" w:rsidRPr="002F3D54">
        <w:rPr>
          <w:rFonts w:hint="cs"/>
          <w:color w:val="auto"/>
          <w:rtl/>
        </w:rPr>
        <w:t>َ</w:t>
      </w:r>
      <w:r w:rsidRPr="002F3D54">
        <w:rPr>
          <w:rFonts w:hint="cs"/>
          <w:color w:val="auto"/>
          <w:rtl/>
        </w:rPr>
        <w:t>ع عليه خراج الأرض والر</w:t>
      </w:r>
      <w:r w:rsidR="00B01946" w:rsidRPr="002F3D54">
        <w:rPr>
          <w:rFonts w:hint="cs"/>
          <w:color w:val="auto"/>
          <w:rtl/>
        </w:rPr>
        <w:t>َّأس</w:t>
      </w:r>
      <w:r w:rsidR="00021530" w:rsidRPr="002F3D54">
        <w:rPr>
          <w:rFonts w:hint="cs"/>
          <w:color w:val="auto"/>
          <w:rtl/>
        </w:rPr>
        <w:t xml:space="preserve">. </w:t>
      </w:r>
      <w:r w:rsidRPr="002F3D54">
        <w:rPr>
          <w:rFonts w:hint="cs"/>
          <w:color w:val="auto"/>
          <w:rtl/>
        </w:rPr>
        <w:t>أم</w:t>
      </w:r>
      <w:r w:rsidR="00B01946" w:rsidRPr="002F3D54">
        <w:rPr>
          <w:rFonts w:hint="cs"/>
          <w:color w:val="auto"/>
          <w:rtl/>
        </w:rPr>
        <w:t>َّ</w:t>
      </w:r>
      <w:r w:rsidRPr="002F3D54">
        <w:rPr>
          <w:rFonts w:hint="cs"/>
          <w:color w:val="auto"/>
          <w:rtl/>
        </w:rPr>
        <w:t>ا خراج الأرض فإن</w:t>
      </w:r>
      <w:r w:rsidR="00B01946" w:rsidRPr="002F3D54">
        <w:rPr>
          <w:rFonts w:hint="cs"/>
          <w:color w:val="auto"/>
          <w:rtl/>
        </w:rPr>
        <w:t>َّ</w:t>
      </w:r>
      <w:r w:rsidRPr="002F3D54">
        <w:rPr>
          <w:rFonts w:hint="cs"/>
          <w:color w:val="auto"/>
          <w:rtl/>
        </w:rPr>
        <w:t>ه م</w:t>
      </w:r>
      <w:r w:rsidR="00B01946" w:rsidRPr="002F3D54">
        <w:rPr>
          <w:rFonts w:hint="cs"/>
          <w:color w:val="auto"/>
          <w:rtl/>
        </w:rPr>
        <w:t>ُ</w:t>
      </w:r>
      <w:r w:rsidRPr="002F3D54">
        <w:rPr>
          <w:rFonts w:hint="cs"/>
          <w:color w:val="auto"/>
          <w:rtl/>
        </w:rPr>
        <w:t>ؤ</w:t>
      </w:r>
      <w:r w:rsidR="00B01946" w:rsidRPr="002F3D54">
        <w:rPr>
          <w:rFonts w:hint="cs"/>
          <w:color w:val="auto"/>
          <w:rtl/>
        </w:rPr>
        <w:t>ْ</w:t>
      </w:r>
      <w:r w:rsidRPr="002F3D54">
        <w:rPr>
          <w:rFonts w:hint="cs"/>
          <w:color w:val="auto"/>
          <w:rtl/>
        </w:rPr>
        <w:t>نة الأرض الن</w:t>
      </w:r>
      <w:r w:rsidR="00B01946" w:rsidRPr="002F3D54">
        <w:rPr>
          <w:rFonts w:hint="cs"/>
          <w:color w:val="auto"/>
          <w:rtl/>
        </w:rPr>
        <w:t>َّ</w:t>
      </w:r>
      <w:r w:rsidRPr="002F3D54">
        <w:rPr>
          <w:rFonts w:hint="cs"/>
          <w:color w:val="auto"/>
          <w:rtl/>
        </w:rPr>
        <w:t>امية</w:t>
      </w:r>
      <w:r w:rsidR="00021530" w:rsidRPr="002F3D54">
        <w:rPr>
          <w:rFonts w:hint="cs"/>
          <w:color w:val="auto"/>
          <w:rtl/>
        </w:rPr>
        <w:t xml:space="preserve">، </w:t>
      </w:r>
      <w:r w:rsidRPr="002F3D54">
        <w:rPr>
          <w:rFonts w:hint="cs"/>
          <w:color w:val="auto"/>
          <w:rtl/>
        </w:rPr>
        <w:t>وقد تقر</w:t>
      </w:r>
      <w:r w:rsidR="00B01946" w:rsidRPr="002F3D54">
        <w:rPr>
          <w:rFonts w:hint="cs"/>
          <w:color w:val="auto"/>
          <w:rtl/>
        </w:rPr>
        <w:t>َّ</w:t>
      </w:r>
      <w:r w:rsidRPr="002F3D54">
        <w:rPr>
          <w:rFonts w:hint="cs"/>
          <w:color w:val="auto"/>
          <w:rtl/>
        </w:rPr>
        <w:t>ر ذلك في حق</w:t>
      </w:r>
      <w:r w:rsidR="00B01946" w:rsidRPr="002F3D54">
        <w:rPr>
          <w:rFonts w:hint="cs"/>
          <w:color w:val="auto"/>
          <w:rtl/>
        </w:rPr>
        <w:t>ِّ</w:t>
      </w:r>
      <w:r w:rsidRPr="002F3D54">
        <w:rPr>
          <w:rFonts w:hint="cs"/>
          <w:color w:val="auto"/>
          <w:rtl/>
        </w:rPr>
        <w:t>ه حين استَغَل</w:t>
      </w:r>
      <w:r w:rsidR="00B01946" w:rsidRPr="002F3D54">
        <w:rPr>
          <w:rFonts w:hint="cs"/>
          <w:color w:val="auto"/>
          <w:rtl/>
        </w:rPr>
        <w:t>َّ</w:t>
      </w:r>
      <w:r w:rsidRPr="002F3D54">
        <w:rPr>
          <w:rFonts w:hint="cs"/>
          <w:color w:val="auto"/>
          <w:rtl/>
        </w:rPr>
        <w:t xml:space="preserve"> الأرض</w:t>
      </w:r>
      <w:r w:rsidR="00021530" w:rsidRPr="002F3D54">
        <w:rPr>
          <w:rFonts w:hint="cs"/>
          <w:color w:val="auto"/>
          <w:rtl/>
        </w:rPr>
        <w:t xml:space="preserve">، </w:t>
      </w:r>
      <w:r w:rsidRPr="002F3D54">
        <w:rPr>
          <w:rFonts w:hint="cs"/>
          <w:color w:val="auto"/>
          <w:rtl/>
        </w:rPr>
        <w:t>ثم بال</w:t>
      </w:r>
      <w:r w:rsidR="00BE74C9" w:rsidRPr="002F3D54">
        <w:rPr>
          <w:rFonts w:hint="cs"/>
          <w:color w:val="auto"/>
          <w:rtl/>
        </w:rPr>
        <w:t>ْ</w:t>
      </w:r>
      <w:r w:rsidRPr="002F3D54">
        <w:rPr>
          <w:rFonts w:hint="cs"/>
          <w:color w:val="auto"/>
          <w:rtl/>
        </w:rPr>
        <w:t>تزام خراج الأرض صار راضي</w:t>
      </w:r>
      <w:r w:rsidR="002F3D54">
        <w:rPr>
          <w:rFonts w:hint="cs"/>
          <w:color w:val="auto"/>
          <w:rtl/>
        </w:rPr>
        <w:t>ًا</w:t>
      </w:r>
      <w:r w:rsidRPr="002F3D54">
        <w:rPr>
          <w:rFonts w:hint="cs"/>
          <w:color w:val="auto"/>
          <w:rtl/>
        </w:rPr>
        <w:t xml:space="preserve"> بالتزام أحكام دار الإسلام</w:t>
      </w:r>
      <w:r w:rsidR="00021530" w:rsidRPr="002F3D54">
        <w:rPr>
          <w:rFonts w:hint="cs"/>
          <w:color w:val="auto"/>
          <w:rtl/>
        </w:rPr>
        <w:t xml:space="preserve">، </w:t>
      </w:r>
      <w:r w:rsidRPr="002F3D54">
        <w:rPr>
          <w:rFonts w:hint="cs"/>
          <w:color w:val="auto"/>
          <w:rtl/>
        </w:rPr>
        <w:t>فيكون بمنزلة الذ</w:t>
      </w:r>
      <w:r w:rsidR="00B01946" w:rsidRPr="002F3D54">
        <w:rPr>
          <w:rFonts w:hint="cs"/>
          <w:color w:val="auto"/>
          <w:rtl/>
        </w:rPr>
        <w:t>ِّ</w:t>
      </w:r>
      <w:r w:rsidRPr="002F3D54">
        <w:rPr>
          <w:rFonts w:hint="cs"/>
          <w:color w:val="auto"/>
          <w:rtl/>
        </w:rPr>
        <w:t>م</w:t>
      </w:r>
      <w:r w:rsidR="00B01946"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لأن</w:t>
      </w:r>
      <w:r w:rsidR="00B01946" w:rsidRPr="002F3D54">
        <w:rPr>
          <w:rFonts w:hint="cs"/>
          <w:color w:val="auto"/>
          <w:rtl/>
        </w:rPr>
        <w:t>َّ</w:t>
      </w:r>
      <w:r w:rsidRPr="002F3D54">
        <w:rPr>
          <w:rFonts w:hint="cs"/>
          <w:color w:val="auto"/>
          <w:rtl/>
        </w:rPr>
        <w:t xml:space="preserve"> الذم</w:t>
      </w:r>
      <w:r w:rsidR="00B01946" w:rsidRPr="002F3D54">
        <w:rPr>
          <w:rFonts w:hint="cs"/>
          <w:color w:val="auto"/>
          <w:rtl/>
        </w:rPr>
        <w:t>ِّ</w:t>
      </w:r>
      <w:r w:rsidRPr="002F3D54">
        <w:rPr>
          <w:rFonts w:hint="cs"/>
          <w:color w:val="auto"/>
          <w:rtl/>
        </w:rPr>
        <w:t>ي ملتز</w:t>
      </w:r>
      <w:r w:rsidR="00B01946" w:rsidRPr="002F3D54">
        <w:rPr>
          <w:rFonts w:hint="cs"/>
          <w:color w:val="auto"/>
          <w:rtl/>
        </w:rPr>
        <w:t>ِ</w:t>
      </w:r>
      <w:r w:rsidRPr="002F3D54">
        <w:rPr>
          <w:rFonts w:hint="cs"/>
          <w:color w:val="auto"/>
          <w:rtl/>
        </w:rPr>
        <w:t>م أحكام الإسلام فيما يرجع إلى المعاملات</w:t>
      </w:r>
      <w:r w:rsidR="00021530" w:rsidRPr="002F3D54">
        <w:rPr>
          <w:rFonts w:hint="cs"/>
          <w:color w:val="auto"/>
          <w:rtl/>
        </w:rPr>
        <w:t xml:space="preserve">، </w:t>
      </w:r>
      <w:r w:rsidRPr="002F3D54">
        <w:rPr>
          <w:rFonts w:hint="cs"/>
          <w:color w:val="auto"/>
          <w:rtl/>
        </w:rPr>
        <w:t xml:space="preserve">والالتزام تارة </w:t>
      </w:r>
      <w:r w:rsidRPr="002F3D54">
        <w:rPr>
          <w:rFonts w:hint="cs"/>
          <w:color w:val="auto"/>
          <w:rtl/>
        </w:rPr>
        <w:lastRenderedPageBreak/>
        <w:t>يكون نص</w:t>
      </w:r>
      <w:r w:rsidR="002F3D54">
        <w:rPr>
          <w:rFonts w:hint="cs"/>
          <w:color w:val="auto"/>
          <w:rtl/>
        </w:rPr>
        <w:t>ًا</w:t>
      </w:r>
      <w:r w:rsidRPr="002F3D54">
        <w:rPr>
          <w:rFonts w:hint="cs"/>
          <w:color w:val="auto"/>
          <w:rtl/>
        </w:rPr>
        <w:t xml:space="preserve"> وتارة يكون دلالة</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46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(في</w:t>
      </w:r>
      <w:r w:rsidR="00B01946" w:rsidRPr="002F3D54">
        <w:rPr>
          <w:rFonts w:hint="cs"/>
          <w:b/>
          <w:bCs/>
          <w:color w:val="auto"/>
          <w:rtl/>
        </w:rPr>
        <w:t>َ</w:t>
      </w:r>
      <w:r w:rsidRPr="002F3D54">
        <w:rPr>
          <w:rFonts w:hint="cs"/>
          <w:b/>
          <w:bCs/>
          <w:color w:val="auto"/>
          <w:rtl/>
        </w:rPr>
        <w:t>تخر</w:t>
      </w:r>
      <w:r w:rsidR="00B01946" w:rsidRPr="002F3D54">
        <w:rPr>
          <w:rFonts w:hint="cs"/>
          <w:b/>
          <w:bCs/>
          <w:color w:val="auto"/>
          <w:rtl/>
        </w:rPr>
        <w:t>َّ</w:t>
      </w:r>
      <w:r w:rsidRPr="002F3D54">
        <w:rPr>
          <w:rFonts w:hint="cs"/>
          <w:b/>
          <w:bCs/>
          <w:color w:val="auto"/>
          <w:rtl/>
        </w:rPr>
        <w:t>ج عليه)</w:t>
      </w:r>
      <w:r w:rsidR="00B01946" w:rsidRPr="002F3D54">
        <w:rPr>
          <w:rFonts w:hint="cs"/>
          <w:color w:val="auto"/>
          <w:rtl/>
        </w:rPr>
        <w:t xml:space="preserve"> على بناء الفاعل </w:t>
      </w:r>
      <w:r w:rsidRPr="002F3D54">
        <w:rPr>
          <w:rFonts w:hint="cs"/>
          <w:b/>
          <w:bCs/>
          <w:color w:val="auto"/>
          <w:rtl/>
        </w:rPr>
        <w:t>(أحكام</w:t>
      </w:r>
      <w:r w:rsidR="00B01946" w:rsidRPr="002F3D54">
        <w:rPr>
          <w:rFonts w:hint="cs"/>
          <w:b/>
          <w:bCs/>
          <w:color w:val="auto"/>
          <w:rtl/>
        </w:rPr>
        <w:t>ٌ</w:t>
      </w:r>
      <w:r w:rsidRPr="002F3D54">
        <w:rPr>
          <w:rFonts w:hint="cs"/>
          <w:b/>
          <w:bCs/>
          <w:color w:val="auto"/>
          <w:rtl/>
        </w:rPr>
        <w:t xml:space="preserve"> جم</w:t>
      </w:r>
      <w:r w:rsidR="00B01946" w:rsidRPr="002F3D54">
        <w:rPr>
          <w:rFonts w:hint="cs"/>
          <w:b/>
          <w:bCs/>
          <w:color w:val="auto"/>
          <w:rtl/>
        </w:rPr>
        <w:t>َّ</w:t>
      </w:r>
      <w:r w:rsidRPr="002F3D54">
        <w:rPr>
          <w:rFonts w:hint="cs"/>
          <w:b/>
          <w:bCs/>
          <w:color w:val="auto"/>
          <w:rtl/>
        </w:rPr>
        <w:t>ة)</w:t>
      </w:r>
      <w:r w:rsidR="00021530" w:rsidRPr="002F3D54">
        <w:rPr>
          <w:rFonts w:hint="cs"/>
          <w:color w:val="auto"/>
          <w:rtl/>
        </w:rPr>
        <w:t xml:space="preserve">، </w:t>
      </w:r>
      <w:r w:rsidRPr="002F3D54">
        <w:rPr>
          <w:rFonts w:hint="cs"/>
          <w:color w:val="auto"/>
          <w:rtl/>
        </w:rPr>
        <w:t>وهي المنع من الخروج إلى دار الحرب</w:t>
      </w:r>
      <w:r w:rsidR="00021530" w:rsidRPr="002F3D54">
        <w:rPr>
          <w:rFonts w:hint="cs"/>
          <w:color w:val="auto"/>
          <w:rtl/>
        </w:rPr>
        <w:t xml:space="preserve">، </w:t>
      </w:r>
      <w:r w:rsidRPr="002F3D54">
        <w:rPr>
          <w:rFonts w:hint="cs"/>
          <w:color w:val="auto"/>
          <w:rtl/>
        </w:rPr>
        <w:t>وج</w:t>
      </w:r>
      <w:r w:rsidR="00B01946" w:rsidRPr="002F3D54">
        <w:rPr>
          <w:rFonts w:hint="cs"/>
          <w:color w:val="auto"/>
          <w:rtl/>
        </w:rPr>
        <w:t>َ</w:t>
      </w:r>
      <w:r w:rsidRPr="002F3D54">
        <w:rPr>
          <w:rFonts w:hint="cs"/>
          <w:color w:val="auto"/>
          <w:rtl/>
        </w:rPr>
        <w:t>ريان</w:t>
      </w:r>
      <w:r w:rsidR="00B01946" w:rsidRPr="002F3D54">
        <w:rPr>
          <w:rFonts w:hint="cs"/>
          <w:color w:val="auto"/>
          <w:rtl/>
        </w:rPr>
        <w:t>ُ</w:t>
      </w:r>
      <w:r w:rsidRPr="002F3D54">
        <w:rPr>
          <w:rFonts w:hint="cs"/>
          <w:color w:val="auto"/>
          <w:rtl/>
        </w:rPr>
        <w:t xml:space="preserve"> الق</w:t>
      </w:r>
      <w:r w:rsidR="00B01946" w:rsidRPr="002F3D54">
        <w:rPr>
          <w:rFonts w:hint="cs"/>
          <w:color w:val="auto"/>
          <w:rtl/>
        </w:rPr>
        <w:t>ِ</w:t>
      </w:r>
      <w:r w:rsidRPr="002F3D54">
        <w:rPr>
          <w:rFonts w:hint="cs"/>
          <w:color w:val="auto"/>
          <w:rtl/>
        </w:rPr>
        <w:t>صاص بينه وبين المسلم</w:t>
      </w:r>
      <w:r w:rsidR="00021530" w:rsidRPr="002F3D54">
        <w:rPr>
          <w:rFonts w:hint="cs"/>
          <w:color w:val="auto"/>
          <w:rtl/>
        </w:rPr>
        <w:t xml:space="preserve">، </w:t>
      </w:r>
      <w:r w:rsidRPr="002F3D54">
        <w:rPr>
          <w:rFonts w:hint="cs"/>
          <w:color w:val="auto"/>
          <w:rtl/>
        </w:rPr>
        <w:t>ووجوب</w:t>
      </w:r>
      <w:r w:rsidR="00B01946" w:rsidRPr="002F3D54">
        <w:rPr>
          <w:rFonts w:hint="cs"/>
          <w:color w:val="auto"/>
          <w:rtl/>
        </w:rPr>
        <w:t>ُ</w:t>
      </w:r>
      <w:r w:rsidRPr="002F3D54">
        <w:rPr>
          <w:rFonts w:hint="cs"/>
          <w:color w:val="auto"/>
          <w:rtl/>
        </w:rPr>
        <w:t xml:space="preserve"> الض</w:t>
      </w:r>
      <w:r w:rsidR="00B01946" w:rsidRPr="002F3D54">
        <w:rPr>
          <w:rFonts w:hint="cs"/>
          <w:color w:val="auto"/>
          <w:rtl/>
        </w:rPr>
        <w:t>َّ</w:t>
      </w:r>
      <w:r w:rsidRPr="002F3D54">
        <w:rPr>
          <w:rFonts w:hint="cs"/>
          <w:color w:val="auto"/>
          <w:rtl/>
        </w:rPr>
        <w:t>مان في إتلاف خ</w:t>
      </w:r>
      <w:r w:rsidR="00B01946" w:rsidRPr="002F3D54">
        <w:rPr>
          <w:rFonts w:hint="cs"/>
          <w:color w:val="auto"/>
          <w:rtl/>
        </w:rPr>
        <w:t>َ</w:t>
      </w:r>
      <w:r w:rsidRPr="002F3D54">
        <w:rPr>
          <w:rFonts w:hint="cs"/>
          <w:color w:val="auto"/>
          <w:rtl/>
        </w:rPr>
        <w:t>م</w:t>
      </w:r>
      <w:r w:rsidR="00B01946" w:rsidRPr="002F3D54">
        <w:rPr>
          <w:rFonts w:hint="cs"/>
          <w:color w:val="auto"/>
          <w:rtl/>
        </w:rPr>
        <w:t>ْ</w:t>
      </w:r>
      <w:r w:rsidRPr="002F3D54">
        <w:rPr>
          <w:rFonts w:hint="cs"/>
          <w:color w:val="auto"/>
          <w:rtl/>
        </w:rPr>
        <w:t>ر</w:t>
      </w:r>
      <w:r w:rsidR="00B01946" w:rsidRPr="002F3D54">
        <w:rPr>
          <w:rFonts w:hint="cs"/>
          <w:color w:val="auto"/>
          <w:rtl/>
        </w:rPr>
        <w:t>ِ</w:t>
      </w:r>
      <w:r w:rsidRPr="002F3D54">
        <w:rPr>
          <w:rFonts w:hint="cs"/>
          <w:color w:val="auto"/>
          <w:rtl/>
        </w:rPr>
        <w:t>ه وخنزيره</w:t>
      </w:r>
      <w:r w:rsidR="00021530" w:rsidRPr="002F3D54">
        <w:rPr>
          <w:rFonts w:hint="cs"/>
          <w:color w:val="auto"/>
          <w:rtl/>
        </w:rPr>
        <w:t xml:space="preserve">، </w:t>
      </w:r>
      <w:r w:rsidRPr="002F3D54">
        <w:rPr>
          <w:rFonts w:hint="cs"/>
          <w:color w:val="auto"/>
          <w:rtl/>
        </w:rPr>
        <w:t>ووجوب الد</w:t>
      </w:r>
      <w:r w:rsidR="00B01946" w:rsidRPr="002F3D54">
        <w:rPr>
          <w:rFonts w:hint="cs"/>
          <w:color w:val="auto"/>
          <w:rtl/>
        </w:rPr>
        <w:t>ِّ</w:t>
      </w:r>
      <w:r w:rsidRPr="002F3D54">
        <w:rPr>
          <w:rFonts w:hint="cs"/>
          <w:color w:val="auto"/>
          <w:rtl/>
        </w:rPr>
        <w:t>ية لقت</w:t>
      </w:r>
      <w:r w:rsidR="00B01946" w:rsidRPr="002F3D54">
        <w:rPr>
          <w:rFonts w:hint="cs"/>
          <w:color w:val="auto"/>
          <w:rtl/>
        </w:rPr>
        <w:t>ْ</w:t>
      </w:r>
      <w:r w:rsidRPr="002F3D54">
        <w:rPr>
          <w:rFonts w:hint="cs"/>
          <w:color w:val="auto"/>
          <w:rtl/>
        </w:rPr>
        <w:t>له خط</w:t>
      </w:r>
      <w:r w:rsidR="002F3D54">
        <w:rPr>
          <w:rFonts w:hint="cs"/>
          <w:color w:val="auto"/>
          <w:rtl/>
        </w:rPr>
        <w:t>ًا</w:t>
      </w:r>
      <w:r w:rsidR="00021530" w:rsidRPr="002F3D54">
        <w:rPr>
          <w:rFonts w:hint="cs"/>
          <w:color w:val="auto"/>
          <w:rtl/>
        </w:rPr>
        <w:t xml:space="preserve">. </w:t>
      </w:r>
      <w:r w:rsidRPr="002F3D54">
        <w:rPr>
          <w:rFonts w:hint="cs"/>
          <w:color w:val="auto"/>
          <w:rtl/>
        </w:rPr>
        <w:t>وهذه الأحكام إن</w:t>
      </w:r>
      <w:r w:rsidR="00B01946" w:rsidRPr="002F3D54">
        <w:rPr>
          <w:rFonts w:hint="cs"/>
          <w:color w:val="auto"/>
          <w:rtl/>
        </w:rPr>
        <w:t>َّ</w:t>
      </w:r>
      <w:r w:rsidRPr="002F3D54">
        <w:rPr>
          <w:rFonts w:hint="cs"/>
          <w:color w:val="auto"/>
          <w:rtl/>
        </w:rPr>
        <w:t>ما</w:t>
      </w:r>
      <w:r w:rsidRPr="002F3D54">
        <w:rPr>
          <w:rFonts w:hint="cs"/>
          <w:color w:val="auto"/>
          <w:vertAlign w:val="superscript"/>
          <w:rtl/>
        </w:rPr>
        <w:t>(</w:t>
      </w:r>
      <w:r w:rsidRPr="002F3D54">
        <w:rPr>
          <w:rStyle w:val="ae"/>
          <w:color w:val="auto"/>
          <w:rtl/>
        </w:rPr>
        <w:footnoteReference w:id="461"/>
      </w:r>
      <w:r w:rsidRPr="002F3D54">
        <w:rPr>
          <w:rFonts w:hint="cs"/>
          <w:color w:val="auto"/>
          <w:vertAlign w:val="superscript"/>
          <w:rtl/>
        </w:rPr>
        <w:t>)</w:t>
      </w:r>
      <w:r w:rsidRPr="002F3D54">
        <w:rPr>
          <w:rFonts w:hint="cs"/>
          <w:color w:val="auto"/>
          <w:rtl/>
        </w:rPr>
        <w:t xml:space="preserve"> تثب</w:t>
      </w:r>
      <w:r w:rsidR="00B01946" w:rsidRPr="002F3D54">
        <w:rPr>
          <w:rFonts w:hint="cs"/>
          <w:color w:val="auto"/>
          <w:rtl/>
        </w:rPr>
        <w:t>ُ</w:t>
      </w:r>
      <w:r w:rsidRPr="002F3D54">
        <w:rPr>
          <w:rFonts w:hint="cs"/>
          <w:color w:val="auto"/>
          <w:rtl/>
        </w:rPr>
        <w:t>ت ب</w:t>
      </w:r>
      <w:r w:rsidR="00B01946" w:rsidRPr="002F3D54">
        <w:rPr>
          <w:rFonts w:hint="cs"/>
          <w:color w:val="auto"/>
          <w:rtl/>
        </w:rPr>
        <w:t>َ</w:t>
      </w:r>
      <w:r w:rsidRPr="002F3D54">
        <w:rPr>
          <w:rFonts w:hint="cs"/>
          <w:color w:val="auto"/>
          <w:rtl/>
        </w:rPr>
        <w:t>عد كون</w:t>
      </w:r>
      <w:r w:rsidR="00B01946" w:rsidRPr="002F3D54">
        <w:rPr>
          <w:rFonts w:hint="cs"/>
          <w:color w:val="auto"/>
          <w:rtl/>
        </w:rPr>
        <w:t>ِ</w:t>
      </w:r>
      <w:r w:rsidRPr="002F3D54">
        <w:rPr>
          <w:rFonts w:hint="cs"/>
          <w:color w:val="auto"/>
          <w:rtl/>
        </w:rPr>
        <w:t>ه ذم</w:t>
      </w:r>
      <w:r w:rsidR="00B01946" w:rsidRPr="002F3D54">
        <w:rPr>
          <w:rFonts w:hint="cs"/>
          <w:color w:val="auto"/>
          <w:rtl/>
        </w:rPr>
        <w:t>ِّ</w:t>
      </w:r>
      <w:r w:rsidRPr="002F3D54">
        <w:rPr>
          <w:rFonts w:hint="cs"/>
          <w:color w:val="auto"/>
          <w:rtl/>
        </w:rPr>
        <w:t>ي</w:t>
      </w:r>
      <w:r w:rsidR="002F3D54">
        <w:rPr>
          <w:rFonts w:hint="cs"/>
          <w:color w:val="auto"/>
          <w:rtl/>
        </w:rPr>
        <w:t>ًا</w:t>
      </w:r>
      <w:r w:rsidRPr="002F3D54">
        <w:rPr>
          <w:rFonts w:hint="cs"/>
          <w:color w:val="auto"/>
          <w:rtl/>
        </w:rPr>
        <w:t xml:space="preserve"> لا قبله</w:t>
      </w:r>
      <w:r w:rsidR="00021530" w:rsidRPr="002F3D54">
        <w:rPr>
          <w:rFonts w:hint="cs"/>
          <w:color w:val="auto"/>
          <w:rtl/>
        </w:rPr>
        <w:t xml:space="preserve">، </w:t>
      </w:r>
      <w:r w:rsidRPr="002F3D54">
        <w:rPr>
          <w:rFonts w:hint="cs"/>
          <w:color w:val="auto"/>
          <w:rtl/>
        </w:rPr>
        <w:t>وبوض</w:t>
      </w:r>
      <w:r w:rsidR="00B01946" w:rsidRPr="002F3D54">
        <w:rPr>
          <w:rFonts w:hint="cs"/>
          <w:color w:val="auto"/>
          <w:rtl/>
        </w:rPr>
        <w:t>ْ</w:t>
      </w:r>
      <w:r w:rsidRPr="002F3D54">
        <w:rPr>
          <w:rFonts w:hint="cs"/>
          <w:color w:val="auto"/>
          <w:rtl/>
        </w:rPr>
        <w:t>ع الخراج يكون ذم</w:t>
      </w:r>
      <w:r w:rsidR="00B01946" w:rsidRPr="002F3D54">
        <w:rPr>
          <w:rFonts w:hint="cs"/>
          <w:color w:val="auto"/>
          <w:rtl/>
        </w:rPr>
        <w:t>ِّ</w:t>
      </w:r>
      <w:r w:rsidRPr="002F3D54">
        <w:rPr>
          <w:rFonts w:hint="cs"/>
          <w:color w:val="auto"/>
          <w:rtl/>
        </w:rPr>
        <w:t>ي</w:t>
      </w:r>
      <w:r w:rsidR="002F3D54">
        <w:rPr>
          <w:rFonts w:hint="cs"/>
          <w:color w:val="auto"/>
          <w:rtl/>
        </w:rPr>
        <w:t>ًا</w:t>
      </w:r>
      <w:r w:rsidR="00021530" w:rsidRPr="002F3D54">
        <w:rPr>
          <w:rFonts w:hint="cs"/>
          <w:color w:val="auto"/>
          <w:rtl/>
        </w:rPr>
        <w:t xml:space="preserve">، </w:t>
      </w:r>
      <w:r w:rsidRPr="002F3D54">
        <w:rPr>
          <w:rFonts w:hint="cs"/>
          <w:color w:val="auto"/>
          <w:rtl/>
        </w:rPr>
        <w:t>فكذلك يجب أن</w:t>
      </w:r>
      <w:r w:rsidR="00B01946" w:rsidRPr="002F3D54">
        <w:rPr>
          <w:rFonts w:hint="cs"/>
          <w:color w:val="auto"/>
          <w:rtl/>
        </w:rPr>
        <w:t>ْ</w:t>
      </w:r>
      <w:r w:rsidRPr="002F3D54">
        <w:rPr>
          <w:rFonts w:hint="cs"/>
          <w:color w:val="auto"/>
          <w:rtl/>
        </w:rPr>
        <w:t xml:space="preserve"> لا ي</w:t>
      </w:r>
      <w:r w:rsidR="00B01946" w:rsidRPr="002F3D54">
        <w:rPr>
          <w:rFonts w:hint="cs"/>
          <w:color w:val="auto"/>
          <w:rtl/>
        </w:rPr>
        <w:t>ُ</w:t>
      </w:r>
      <w:r w:rsidRPr="002F3D54">
        <w:rPr>
          <w:rFonts w:hint="cs"/>
          <w:color w:val="auto"/>
          <w:rtl/>
        </w:rPr>
        <w:t>غفل عن شرط الوضع</w:t>
      </w:r>
      <w:r w:rsidR="00021530" w:rsidRPr="002F3D54">
        <w:rPr>
          <w:rFonts w:hint="cs"/>
          <w:color w:val="auto"/>
          <w:rtl/>
        </w:rPr>
        <w:t>.</w:t>
      </w:r>
    </w:p>
    <w:p w:rsidR="0023359C" w:rsidRPr="002F3D54" w:rsidRDefault="004F6076" w:rsidP="002F3D54">
      <w:pPr>
        <w:ind w:firstLine="567"/>
        <w:rPr>
          <w:rStyle w:val="Char8"/>
          <w:b w:val="0"/>
          <w:color w:val="auto"/>
          <w:rtl/>
        </w:rPr>
      </w:pPr>
      <w:r w:rsidRPr="004F6076">
        <w:rPr>
          <w:rFonts w:cs="Times New Roman"/>
          <w:color w:val="auto"/>
          <w:sz w:val="24"/>
          <w:szCs w:val="24"/>
          <w:rtl/>
          <w:lang w:eastAsia="en-US"/>
        </w:rPr>
        <w:pict>
          <v:shape id="مربع نص 4" o:spid="_x0000_s1087" type="#_x0000_t202" style="position:absolute;left:0;text-align:left;margin-left:0;margin-top:25.9pt;width:80.85pt;height:30.45pt;flip:x;z-index:25175142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" stroked="f">
            <v:textbox style="mso-fit-shape-to-text:t">
              <w:txbxContent>
                <w:p w:rsidR="00E408E2" w:rsidRPr="00441F9D" w:rsidRDefault="00E408E2" w:rsidP="00231ADA">
                  <w:pPr>
                    <w:ind w:firstLine="0"/>
                    <w:jc w:val="center"/>
                    <w:rPr>
                      <w:color w:val="auto"/>
                      <w:sz w:val="22"/>
                      <w:szCs w:val="22"/>
                    </w:rPr>
                  </w:pPr>
                  <w:r w:rsidRPr="00441F9D">
                    <w:rPr>
                      <w:color w:val="auto"/>
                      <w:sz w:val="28"/>
                      <w:szCs w:val="28"/>
                      <w:rtl/>
                    </w:rPr>
                    <w:t>[زواج الحربية من الذمي]</w:t>
                  </w:r>
                </w:p>
              </w:txbxContent>
            </v:textbox>
            <w10:wrap anchorx="page"/>
          </v:shape>
        </w:pict>
      </w:r>
      <w:r w:rsidR="0023359C" w:rsidRPr="002F3D54">
        <w:rPr>
          <w:rFonts w:hint="cs"/>
          <w:color w:val="auto"/>
          <w:rtl/>
        </w:rPr>
        <w:t xml:space="preserve">والضمير في </w:t>
      </w:r>
      <w:r w:rsidR="0023359C" w:rsidRPr="002F3D54">
        <w:rPr>
          <w:rFonts w:hint="cs"/>
          <w:b/>
          <w:bCs/>
          <w:color w:val="auto"/>
          <w:rtl/>
        </w:rPr>
        <w:t>(عنه)</w:t>
      </w:r>
      <w:r w:rsidR="0023359C" w:rsidRPr="002F3D54">
        <w:rPr>
          <w:rFonts w:hint="cs"/>
          <w:color w:val="auto"/>
          <w:rtl/>
        </w:rPr>
        <w:t xml:space="preserve"> في قوله </w:t>
      </w:r>
      <w:r w:rsidR="0023359C" w:rsidRPr="002F3D54">
        <w:rPr>
          <w:rFonts w:hint="cs"/>
          <w:b/>
          <w:bCs/>
          <w:color w:val="auto"/>
          <w:rtl/>
        </w:rPr>
        <w:t>(فلا يغفل عنه</w:t>
      </w:r>
      <w:r w:rsidR="0023359C" w:rsidRPr="002F3D54">
        <w:rPr>
          <w:rStyle w:val="ae"/>
          <w:color w:val="auto"/>
          <w:rtl/>
        </w:rPr>
        <w:t>(</w:t>
      </w:r>
      <w:r w:rsidR="0023359C" w:rsidRPr="002F3D54">
        <w:rPr>
          <w:rStyle w:val="ae"/>
          <w:color w:val="auto"/>
          <w:rtl/>
        </w:rPr>
        <w:footnoteReference w:id="462"/>
      </w:r>
      <w:r w:rsidR="0023359C" w:rsidRPr="002F3D54">
        <w:rPr>
          <w:rStyle w:val="ae"/>
          <w:color w:val="auto"/>
          <w:rtl/>
        </w:rPr>
        <w:t>)</w:t>
      </w:r>
      <w:r w:rsidR="0023359C" w:rsidRPr="002F3D54">
        <w:rPr>
          <w:rFonts w:hint="cs"/>
          <w:b/>
          <w:bCs/>
          <w:color w:val="auto"/>
          <w:rtl/>
        </w:rPr>
        <w:t>)</w:t>
      </w:r>
      <w:r w:rsidR="0023359C" w:rsidRPr="002F3D54">
        <w:rPr>
          <w:rFonts w:hint="cs"/>
          <w:color w:val="auto"/>
          <w:rtl/>
        </w:rPr>
        <w:t xml:space="preserve"> راجع إلى شرط الوضع</w:t>
      </w:r>
      <w:r w:rsidR="00021530" w:rsidRPr="002F3D54">
        <w:rPr>
          <w:rFonts w:hint="cs"/>
          <w:color w:val="auto"/>
          <w:rtl/>
        </w:rPr>
        <w:t>.</w:t>
      </w:r>
    </w:p>
    <w:p w:rsidR="00021530" w:rsidRPr="002F3D54" w:rsidRDefault="0023359C" w:rsidP="002F3D54">
      <w:pPr>
        <w:ind w:firstLine="567"/>
        <w:rPr>
          <w:color w:val="auto"/>
          <w:rtl/>
        </w:rPr>
      </w:pPr>
      <w:bookmarkStart w:id="170" w:name="_Toc436824701"/>
      <w:bookmarkStart w:id="171" w:name="_Toc436865537"/>
      <w:bookmarkStart w:id="172" w:name="_Toc436866692"/>
      <w:r w:rsidRPr="002F3D54">
        <w:rPr>
          <w:rStyle w:val="Char8"/>
          <w:rFonts w:hint="cs"/>
          <w:b w:val="0"/>
          <w:color w:val="auto"/>
          <w:rtl/>
        </w:rPr>
        <w:t>(ف</w:t>
      </w:r>
      <w:r w:rsidR="00B01946" w:rsidRPr="002F3D54">
        <w:rPr>
          <w:rStyle w:val="Char8"/>
          <w:rFonts w:hint="cs"/>
          <w:b w:val="0"/>
          <w:color w:val="auto"/>
          <w:rtl/>
        </w:rPr>
        <w:t>َ</w:t>
      </w:r>
      <w:r w:rsidRPr="002F3D54">
        <w:rPr>
          <w:rStyle w:val="Char8"/>
          <w:rFonts w:hint="cs"/>
          <w:b w:val="0"/>
          <w:color w:val="auto"/>
          <w:rtl/>
        </w:rPr>
        <w:t>تزو</w:t>
      </w:r>
      <w:r w:rsidR="00B01946" w:rsidRPr="002F3D54">
        <w:rPr>
          <w:rStyle w:val="Char8"/>
          <w:rFonts w:hint="cs"/>
          <w:b w:val="0"/>
          <w:color w:val="auto"/>
          <w:rtl/>
        </w:rPr>
        <w:t>َّ</w:t>
      </w:r>
      <w:r w:rsidRPr="002F3D54">
        <w:rPr>
          <w:rStyle w:val="Char8"/>
          <w:rFonts w:hint="cs"/>
          <w:b w:val="0"/>
          <w:color w:val="auto"/>
          <w:rtl/>
        </w:rPr>
        <w:t>جت ذم</w:t>
      </w:r>
      <w:r w:rsidR="00B01946" w:rsidRPr="002F3D54">
        <w:rPr>
          <w:rStyle w:val="Char8"/>
          <w:rFonts w:hint="cs"/>
          <w:b w:val="0"/>
          <w:color w:val="auto"/>
          <w:rtl/>
        </w:rPr>
        <w:t>ِّ</w:t>
      </w:r>
      <w:r w:rsidRPr="002F3D54">
        <w:rPr>
          <w:rStyle w:val="Char8"/>
          <w:rFonts w:hint="cs"/>
          <w:b w:val="0"/>
          <w:color w:val="auto"/>
          <w:rtl/>
        </w:rPr>
        <w:t>ي</w:t>
      </w:r>
      <w:r w:rsidR="002F3D54">
        <w:rPr>
          <w:rStyle w:val="Char8"/>
          <w:rFonts w:hint="cs"/>
          <w:b w:val="0"/>
          <w:color w:val="auto"/>
          <w:rtl/>
        </w:rPr>
        <w:t>ًا</w:t>
      </w:r>
      <w:r w:rsidRPr="002F3D54">
        <w:rPr>
          <w:rStyle w:val="Char8"/>
          <w:rFonts w:hint="cs"/>
          <w:b w:val="0"/>
          <w:color w:val="auto"/>
          <w:rtl/>
        </w:rPr>
        <w:t xml:space="preserve"> صارت ذمية)</w:t>
      </w:r>
      <w:bookmarkEnd w:id="170"/>
      <w:bookmarkEnd w:id="171"/>
      <w:bookmarkEnd w:id="172"/>
      <w:r w:rsidRPr="002F3D54">
        <w:rPr>
          <w:rFonts w:hint="cs"/>
          <w:color w:val="auto"/>
          <w:rtl/>
        </w:rPr>
        <w:t xml:space="preserve"> فيُجرى عليها أحكام أهل الذ</w:t>
      </w:r>
      <w:r w:rsidR="00B01946" w:rsidRPr="002F3D54">
        <w:rPr>
          <w:rFonts w:hint="cs"/>
          <w:color w:val="auto"/>
          <w:rtl/>
        </w:rPr>
        <w:t>ِّ</w:t>
      </w:r>
      <w:r w:rsidRPr="002F3D54">
        <w:rPr>
          <w:rFonts w:hint="cs"/>
          <w:color w:val="auto"/>
          <w:rtl/>
        </w:rPr>
        <w:t>م</w:t>
      </w:r>
      <w:r w:rsidR="00B01946" w:rsidRPr="002F3D54">
        <w:rPr>
          <w:rFonts w:hint="cs"/>
          <w:color w:val="auto"/>
          <w:rtl/>
        </w:rPr>
        <w:t>َّ</w:t>
      </w:r>
      <w:r w:rsidRPr="002F3D54">
        <w:rPr>
          <w:rFonts w:hint="cs"/>
          <w:color w:val="auto"/>
          <w:rtl/>
        </w:rPr>
        <w:t>ة من وضع الخراج في أرضها</w:t>
      </w:r>
      <w:r w:rsidR="00021530" w:rsidRPr="002F3D54">
        <w:rPr>
          <w:rFonts w:hint="cs"/>
          <w:color w:val="auto"/>
          <w:rtl/>
        </w:rPr>
        <w:t xml:space="preserve">، </w:t>
      </w:r>
      <w:r w:rsidRPr="002F3D54">
        <w:rPr>
          <w:rFonts w:hint="cs"/>
          <w:color w:val="auto"/>
          <w:rtl/>
        </w:rPr>
        <w:t>ومنع الخروج إلى دار الحر</w:t>
      </w:r>
      <w:r w:rsidR="00B01946" w:rsidRPr="002F3D54">
        <w:rPr>
          <w:rFonts w:hint="cs"/>
          <w:color w:val="auto"/>
          <w:rtl/>
        </w:rPr>
        <w:t>ْ</w:t>
      </w:r>
      <w:r w:rsidRPr="002F3D54">
        <w:rPr>
          <w:rFonts w:hint="cs"/>
          <w:color w:val="auto"/>
          <w:rtl/>
        </w:rPr>
        <w:t>ب وغيرهما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8" o:spid="_x0000_s1088" type="#_x0000_t202" style="position:absolute;left:0;text-align:left;margin-left:111.35pt;margin-top:25.9pt;width:80.85pt;height:30.45pt;flip:x;z-index:251753472;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" stroked="f">
            <v:textbox style="mso-fit-shape-to-text:t">
              <w:txbxContent>
                <w:p w:rsidR="00E408E2" w:rsidRPr="00441F9D" w:rsidRDefault="00E408E2" w:rsidP="00441F9D">
                  <w:pPr>
                    <w:ind w:firstLine="0"/>
                    <w:rPr>
                      <w:sz w:val="22"/>
                      <w:szCs w:val="22"/>
                    </w:rPr>
                  </w:pPr>
                  <w:r w:rsidRPr="00441F9D">
                    <w:rPr>
                      <w:sz w:val="28"/>
                      <w:szCs w:val="28"/>
                      <w:rtl/>
                    </w:rPr>
                    <w:t>[لوح/ 495/أ]</w:t>
                  </w:r>
                </w:p>
              </w:txbxContent>
            </v:textbox>
            <w10:wrap anchorx="margin"/>
          </v:shape>
        </w:pict>
      </w:r>
      <w:r w:rsidR="0023359C" w:rsidRPr="002F3D54">
        <w:rPr>
          <w:rFonts w:hint="cs"/>
          <w:b/>
          <w:bCs/>
          <w:color w:val="auto"/>
          <w:rtl/>
        </w:rPr>
        <w:t>(لأن</w:t>
      </w:r>
      <w:r w:rsidR="00B01946" w:rsidRPr="002F3D54">
        <w:rPr>
          <w:rFonts w:hint="cs"/>
          <w:b/>
          <w:bCs/>
          <w:color w:val="auto"/>
          <w:rtl/>
        </w:rPr>
        <w:t>َّ</w:t>
      </w:r>
      <w:r w:rsidR="0023359C" w:rsidRPr="002F3D54">
        <w:rPr>
          <w:rFonts w:hint="cs"/>
          <w:b/>
          <w:bCs/>
          <w:color w:val="auto"/>
          <w:rtl/>
        </w:rPr>
        <w:t xml:space="preserve"> حكم الأمان باق</w:t>
      </w:r>
      <w:r w:rsidR="00B01946" w:rsidRPr="002F3D54">
        <w:rPr>
          <w:rFonts w:hint="cs"/>
          <w:b/>
          <w:bCs/>
          <w:color w:val="auto"/>
          <w:rtl/>
        </w:rPr>
        <w:t>ٍ</w:t>
      </w:r>
      <w:r w:rsidR="0023359C" w:rsidRPr="002F3D54">
        <w:rPr>
          <w:rFonts w:hint="cs"/>
          <w:b/>
          <w:bCs/>
          <w:color w:val="auto"/>
          <w:rtl/>
        </w:rPr>
        <w:t xml:space="preserve"> في ماله</w:t>
      </w:r>
      <w:r w:rsidR="0023359C" w:rsidRPr="002F3D54">
        <w:rPr>
          <w:rFonts w:hint="cs"/>
          <w:b/>
          <w:bCs/>
          <w:color w:val="auto"/>
          <w:vertAlign w:val="superscript"/>
          <w:rtl/>
        </w:rPr>
        <w:t>(</w:t>
      </w:r>
      <w:r w:rsidR="0023359C" w:rsidRPr="002F3D54">
        <w:rPr>
          <w:rStyle w:val="ae"/>
          <w:b/>
          <w:bCs/>
          <w:color w:val="auto"/>
          <w:rtl/>
        </w:rPr>
        <w:footnoteReference w:id="463"/>
      </w:r>
      <w:r w:rsidR="0023359C" w:rsidRPr="002F3D54">
        <w:rPr>
          <w:rFonts w:hint="cs"/>
          <w:b/>
          <w:bCs/>
          <w:color w:val="auto"/>
          <w:vertAlign w:val="superscript"/>
          <w:rtl/>
        </w:rPr>
        <w:t>)</w:t>
      </w:r>
      <w:r w:rsidR="0023359C" w:rsidRPr="002F3D54">
        <w:rPr>
          <w:rFonts w:hint="cs"/>
          <w:b/>
          <w:bCs/>
          <w:color w:val="auto"/>
          <w:rtl/>
        </w:rPr>
        <w:t xml:space="preserve"> في</w:t>
      </w:r>
      <w:r w:rsidR="00B01946" w:rsidRPr="002F3D54">
        <w:rPr>
          <w:rFonts w:hint="cs"/>
          <w:b/>
          <w:bCs/>
          <w:color w:val="auto"/>
          <w:rtl/>
        </w:rPr>
        <w:t>ُ</w:t>
      </w:r>
      <w:r w:rsidR="0023359C" w:rsidRPr="002F3D54">
        <w:rPr>
          <w:rFonts w:hint="cs"/>
          <w:b/>
          <w:bCs/>
          <w:color w:val="auto"/>
          <w:rtl/>
        </w:rPr>
        <w:t>رد</w:t>
      </w:r>
      <w:r w:rsidR="00B01946" w:rsidRPr="002F3D54">
        <w:rPr>
          <w:rFonts w:hint="cs"/>
          <w:b/>
          <w:bCs/>
          <w:color w:val="auto"/>
          <w:rtl/>
        </w:rPr>
        <w:t>ُّ</w:t>
      </w:r>
      <w:r w:rsidR="0023359C" w:rsidRPr="002F3D54">
        <w:rPr>
          <w:rFonts w:hint="cs"/>
          <w:b/>
          <w:bCs/>
          <w:color w:val="auto"/>
          <w:rtl/>
        </w:rPr>
        <w:t xml:space="preserve"> عليه أو على</w:t>
      </w:r>
      <w:r w:rsidR="0023359C" w:rsidRPr="002F3D54">
        <w:rPr>
          <w:rFonts w:hint="cs"/>
          <w:b/>
          <w:bCs/>
          <w:color w:val="auto"/>
          <w:vertAlign w:val="superscript"/>
          <w:rtl/>
        </w:rPr>
        <w:t>(</w:t>
      </w:r>
      <w:r w:rsidR="0023359C" w:rsidRPr="002F3D54">
        <w:rPr>
          <w:rStyle w:val="ae"/>
          <w:b/>
          <w:bCs/>
          <w:color w:val="auto"/>
          <w:rtl/>
        </w:rPr>
        <w:footnoteReference w:id="464"/>
      </w:r>
      <w:r w:rsidR="0023359C" w:rsidRPr="002F3D54">
        <w:rPr>
          <w:rFonts w:hint="cs"/>
          <w:b/>
          <w:bCs/>
          <w:color w:val="auto"/>
          <w:vertAlign w:val="superscript"/>
          <w:rtl/>
        </w:rPr>
        <w:t>)</w:t>
      </w:r>
      <w:r w:rsidR="0023359C" w:rsidRPr="002F3D54">
        <w:rPr>
          <w:rFonts w:hint="cs"/>
          <w:b/>
          <w:bCs/>
          <w:color w:val="auto"/>
          <w:rtl/>
        </w:rPr>
        <w:t xml:space="preserve"> و</w:t>
      </w:r>
      <w:r w:rsidR="00B01946" w:rsidRPr="002F3D54">
        <w:rPr>
          <w:rFonts w:hint="cs"/>
          <w:b/>
          <w:bCs/>
          <w:color w:val="auto"/>
          <w:rtl/>
        </w:rPr>
        <w:t>َ</w:t>
      </w:r>
      <w:r w:rsidR="0023359C" w:rsidRPr="002F3D54">
        <w:rPr>
          <w:rFonts w:hint="cs"/>
          <w:b/>
          <w:bCs/>
          <w:color w:val="auto"/>
          <w:rtl/>
        </w:rPr>
        <w:t>ر</w:t>
      </w:r>
      <w:r w:rsidR="00B01946" w:rsidRPr="002F3D54">
        <w:rPr>
          <w:rFonts w:hint="cs"/>
          <w:b/>
          <w:bCs/>
          <w:color w:val="auto"/>
          <w:rtl/>
        </w:rPr>
        <w:t>َ</w:t>
      </w:r>
      <w:r w:rsidR="0023359C" w:rsidRPr="002F3D54">
        <w:rPr>
          <w:rFonts w:hint="cs"/>
          <w:b/>
          <w:bCs/>
          <w:color w:val="auto"/>
          <w:rtl/>
        </w:rPr>
        <w:t>ثت</w:t>
      </w:r>
      <w:r w:rsidR="00B01946" w:rsidRPr="002F3D54">
        <w:rPr>
          <w:rFonts w:hint="cs"/>
          <w:b/>
          <w:bCs/>
          <w:color w:val="auto"/>
          <w:rtl/>
        </w:rPr>
        <w:t>ِ</w:t>
      </w:r>
      <w:r w:rsidR="0023359C" w:rsidRPr="002F3D54">
        <w:rPr>
          <w:rFonts w:hint="cs"/>
          <w:b/>
          <w:bCs/>
          <w:color w:val="auto"/>
          <w:rtl/>
        </w:rPr>
        <w:t>ه)</w:t>
      </w:r>
      <w:r w:rsidR="0023359C" w:rsidRPr="002F3D54">
        <w:rPr>
          <w:rFonts w:hint="cs"/>
          <w:color w:val="auto"/>
          <w:rtl/>
        </w:rPr>
        <w:t xml:space="preserve"> لأن</w:t>
      </w:r>
      <w:r w:rsidR="00B01946" w:rsidRPr="002F3D54">
        <w:rPr>
          <w:rFonts w:hint="cs"/>
          <w:color w:val="auto"/>
          <w:rtl/>
        </w:rPr>
        <w:t>َّ</w:t>
      </w:r>
      <w:r w:rsidR="0023359C" w:rsidRPr="002F3D54">
        <w:rPr>
          <w:rFonts w:hint="cs"/>
          <w:color w:val="auto"/>
          <w:rtl/>
        </w:rPr>
        <w:t xml:space="preserve"> يد</w:t>
      </w:r>
      <w:r w:rsidR="00B01946" w:rsidRPr="002F3D54">
        <w:rPr>
          <w:rFonts w:hint="cs"/>
          <w:color w:val="auto"/>
          <w:rtl/>
        </w:rPr>
        <w:t>َ</w:t>
      </w:r>
      <w:r w:rsidR="0023359C" w:rsidRPr="002F3D54">
        <w:rPr>
          <w:color w:val="auto"/>
          <w:rtl/>
        </w:rPr>
        <w:t>الْمُودِعِ</w:t>
      </w:r>
      <w:r w:rsidR="0023359C" w:rsidRPr="002F3D54">
        <w:rPr>
          <w:rFonts w:hint="cs"/>
          <w:color w:val="auto"/>
          <w:rtl/>
        </w:rPr>
        <w:t xml:space="preserve"> كيد </w:t>
      </w:r>
      <w:r w:rsidR="0023359C" w:rsidRPr="002F3D54">
        <w:rPr>
          <w:color w:val="auto"/>
          <w:rtl/>
        </w:rPr>
        <w:t>الْمُودَعِ</w:t>
      </w:r>
      <w:r w:rsidR="00021530" w:rsidRPr="002F3D54">
        <w:rPr>
          <w:rFonts w:hint="cs"/>
          <w:color w:val="auto"/>
          <w:rtl/>
        </w:rPr>
        <w:t xml:space="preserve">، </w:t>
      </w:r>
      <w:r w:rsidR="0023359C" w:rsidRPr="002F3D54">
        <w:rPr>
          <w:rFonts w:hint="cs"/>
          <w:color w:val="auto"/>
          <w:rtl/>
        </w:rPr>
        <w:t>فلم</w:t>
      </w:r>
      <w:r w:rsidR="00B01946" w:rsidRPr="002F3D54">
        <w:rPr>
          <w:rFonts w:hint="cs"/>
          <w:color w:val="auto"/>
          <w:rtl/>
        </w:rPr>
        <w:t>َّ</w:t>
      </w:r>
      <w:r w:rsidR="0023359C" w:rsidRPr="002F3D54">
        <w:rPr>
          <w:rFonts w:hint="cs"/>
          <w:color w:val="auto"/>
          <w:rtl/>
        </w:rPr>
        <w:t>ا لم يص</w:t>
      </w:r>
      <w:r w:rsidR="00B01946" w:rsidRPr="002F3D54">
        <w:rPr>
          <w:rFonts w:hint="cs"/>
          <w:color w:val="auto"/>
          <w:rtl/>
        </w:rPr>
        <w:t>ِ</w:t>
      </w:r>
      <w:r w:rsidR="0023359C" w:rsidRPr="002F3D54">
        <w:rPr>
          <w:rFonts w:hint="cs"/>
          <w:color w:val="auto"/>
          <w:rtl/>
        </w:rPr>
        <w:t>ر</w:t>
      </w:r>
      <w:r w:rsidR="00B01946" w:rsidRPr="002F3D54">
        <w:rPr>
          <w:rFonts w:hint="cs"/>
          <w:color w:val="auto"/>
          <w:rtl/>
        </w:rPr>
        <w:t>ْ</w:t>
      </w:r>
      <w:r w:rsidR="00441F9D" w:rsidRPr="002F3D54">
        <w:rPr>
          <w:rFonts w:hint="cs"/>
          <w:color w:val="auto"/>
          <w:rtl/>
        </w:rPr>
        <w:t>/</w:t>
      </w:r>
      <w:r w:rsidR="0023359C" w:rsidRPr="002F3D54">
        <w:rPr>
          <w:rFonts w:hint="cs"/>
          <w:color w:val="auto"/>
          <w:rtl/>
        </w:rPr>
        <w:t xml:space="preserve"> نفس المود</w:t>
      </w:r>
      <w:r w:rsidR="00B01946" w:rsidRPr="002F3D54">
        <w:rPr>
          <w:rFonts w:hint="cs"/>
          <w:color w:val="auto"/>
          <w:rtl/>
        </w:rPr>
        <w:t>َع وماله مغنوم</w:t>
      </w:r>
      <w:r w:rsidR="002F3D54">
        <w:rPr>
          <w:rFonts w:hint="cs"/>
          <w:color w:val="auto"/>
          <w:rtl/>
        </w:rPr>
        <w:t>ًا</w:t>
      </w:r>
      <w:r w:rsidR="00B01946" w:rsidRPr="002F3D54">
        <w:rPr>
          <w:rFonts w:hint="cs"/>
          <w:color w:val="auto"/>
          <w:rtl/>
        </w:rPr>
        <w:t xml:space="preserve"> ما لم ت</w:t>
      </w:r>
      <w:r w:rsidR="0023359C" w:rsidRPr="002F3D54">
        <w:rPr>
          <w:rFonts w:hint="cs"/>
          <w:color w:val="auto"/>
          <w:rtl/>
        </w:rPr>
        <w:t>ص</w:t>
      </w:r>
      <w:r w:rsidR="00B01946" w:rsidRPr="002F3D54">
        <w:rPr>
          <w:rFonts w:hint="cs"/>
          <w:color w:val="auto"/>
          <w:rtl/>
        </w:rPr>
        <w:t>ِ</w:t>
      </w:r>
      <w:r w:rsidR="0023359C" w:rsidRPr="002F3D54">
        <w:rPr>
          <w:rFonts w:hint="cs"/>
          <w:color w:val="auto"/>
          <w:rtl/>
        </w:rPr>
        <w:t>ر وديعته مغنومة أيض</w:t>
      </w:r>
      <w:r w:rsidR="002F3D54">
        <w:rPr>
          <w:rFonts w:hint="cs"/>
          <w:color w:val="auto"/>
          <w:rtl/>
        </w:rPr>
        <w:t>ًا</w:t>
      </w:r>
      <w:r w:rsidR="0023359C" w:rsidRPr="002F3D54">
        <w:rPr>
          <w:rFonts w:hint="cs"/>
          <w:color w:val="auto"/>
          <w:rtl/>
        </w:rPr>
        <w:t xml:space="preserve"> تبع</w:t>
      </w:r>
      <w:r w:rsidR="002F3D54">
        <w:rPr>
          <w:rFonts w:hint="cs"/>
          <w:color w:val="auto"/>
          <w:rtl/>
        </w:rPr>
        <w:t>ًا</w:t>
      </w:r>
      <w:r w:rsidR="0023359C" w:rsidRPr="002F3D54">
        <w:rPr>
          <w:rFonts w:hint="cs"/>
          <w:color w:val="auto"/>
          <w:rtl/>
        </w:rPr>
        <w:t xml:space="preserve"> للمود</w:t>
      </w:r>
      <w:r w:rsidR="00B01946" w:rsidRPr="002F3D54">
        <w:rPr>
          <w:rFonts w:hint="cs"/>
          <w:color w:val="auto"/>
          <w:rtl/>
        </w:rPr>
        <w:t>َ</w:t>
      </w:r>
      <w:r w:rsidR="0023359C" w:rsidRPr="002F3D54">
        <w:rPr>
          <w:rFonts w:hint="cs"/>
          <w:color w:val="auto"/>
          <w:rtl/>
        </w:rPr>
        <w:t>ع ل</w:t>
      </w:r>
      <w:r w:rsidR="00B01946" w:rsidRPr="002F3D54">
        <w:rPr>
          <w:rFonts w:hint="cs"/>
          <w:color w:val="auto"/>
          <w:rtl/>
        </w:rPr>
        <w:t>ِـ</w:t>
      </w:r>
      <w:r w:rsidR="0023359C" w:rsidRPr="002F3D54">
        <w:rPr>
          <w:rFonts w:hint="cs"/>
          <w:color w:val="auto"/>
          <w:rtl/>
        </w:rPr>
        <w:t>ما أن</w:t>
      </w:r>
      <w:r w:rsidR="00B01946" w:rsidRPr="002F3D54">
        <w:rPr>
          <w:rFonts w:hint="cs"/>
          <w:color w:val="auto"/>
          <w:rtl/>
        </w:rPr>
        <w:t>َّ</w:t>
      </w:r>
      <w:r w:rsidR="0023359C" w:rsidRPr="002F3D54">
        <w:rPr>
          <w:rFonts w:hint="cs"/>
          <w:color w:val="auto"/>
          <w:rtl/>
        </w:rPr>
        <w:t xml:space="preserve"> يد </w:t>
      </w:r>
      <w:r w:rsidR="0023359C" w:rsidRPr="002F3D54">
        <w:rPr>
          <w:color w:val="auto"/>
          <w:rtl/>
        </w:rPr>
        <w:t>الْمُودِعِ</w:t>
      </w:r>
      <w:r w:rsidR="0023359C" w:rsidRPr="002F3D54">
        <w:rPr>
          <w:rFonts w:hint="cs"/>
          <w:color w:val="auto"/>
          <w:rtl/>
        </w:rPr>
        <w:t xml:space="preserve"> كيده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B01946"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ينبغي أن</w:t>
      </w:r>
      <w:r w:rsidR="00B01946" w:rsidRPr="002F3D54">
        <w:rPr>
          <w:rFonts w:hint="cs"/>
          <w:color w:val="auto"/>
          <w:rtl/>
        </w:rPr>
        <w:t>ْ</w:t>
      </w:r>
      <w:r w:rsidRPr="002F3D54">
        <w:rPr>
          <w:rFonts w:hint="cs"/>
          <w:color w:val="auto"/>
          <w:rtl/>
        </w:rPr>
        <w:t xml:space="preserve"> يصير ف</w:t>
      </w:r>
      <w:r w:rsidR="00B01946" w:rsidRPr="002F3D54">
        <w:rPr>
          <w:rFonts w:hint="cs"/>
          <w:color w:val="auto"/>
          <w:rtl/>
        </w:rPr>
        <w:t>َ</w:t>
      </w:r>
      <w:r w:rsidRPr="002F3D54">
        <w:rPr>
          <w:rFonts w:hint="cs"/>
          <w:color w:val="auto"/>
          <w:rtl/>
        </w:rPr>
        <w:t>يئ</w:t>
      </w:r>
      <w:r w:rsidR="002F3D54">
        <w:rPr>
          <w:rFonts w:hint="cs"/>
          <w:color w:val="auto"/>
          <w:rtl/>
        </w:rPr>
        <w:t>ًا</w:t>
      </w:r>
      <w:r w:rsidRPr="002F3D54">
        <w:rPr>
          <w:rFonts w:hint="cs"/>
          <w:color w:val="auto"/>
          <w:rtl/>
        </w:rPr>
        <w:t xml:space="preserve"> كما إذا أسلم الحربي في دار الإسلام وله وديعة</w:t>
      </w:r>
      <w:r w:rsidR="00B01946" w:rsidRPr="002F3D54">
        <w:rPr>
          <w:rFonts w:hint="cs"/>
          <w:color w:val="auto"/>
          <w:rtl/>
        </w:rPr>
        <w:t>ٌ</w:t>
      </w:r>
      <w:r w:rsidRPr="002F3D54">
        <w:rPr>
          <w:rFonts w:hint="cs"/>
          <w:color w:val="auto"/>
          <w:rtl/>
        </w:rPr>
        <w:t xml:space="preserve"> عند مسلم في دار الحرب</w:t>
      </w:r>
      <w:r w:rsidR="00021530" w:rsidRPr="002F3D54">
        <w:rPr>
          <w:rFonts w:hint="cs"/>
          <w:color w:val="auto"/>
          <w:rtl/>
        </w:rPr>
        <w:t xml:space="preserve">، </w:t>
      </w:r>
      <w:r w:rsidRPr="002F3D54">
        <w:rPr>
          <w:rFonts w:hint="cs"/>
          <w:color w:val="auto"/>
          <w:rtl/>
        </w:rPr>
        <w:t>ثم ظ</w:t>
      </w:r>
      <w:r w:rsidR="00B01946" w:rsidRPr="002F3D54">
        <w:rPr>
          <w:rFonts w:hint="cs"/>
          <w:color w:val="auto"/>
          <w:rtl/>
        </w:rPr>
        <w:t>ُ</w:t>
      </w:r>
      <w:r w:rsidRPr="002F3D54">
        <w:rPr>
          <w:rFonts w:hint="cs"/>
          <w:color w:val="auto"/>
          <w:rtl/>
        </w:rPr>
        <w:t>ه</w:t>
      </w:r>
      <w:r w:rsidR="00B01946" w:rsidRPr="002F3D54">
        <w:rPr>
          <w:rFonts w:hint="cs"/>
          <w:color w:val="auto"/>
          <w:rtl/>
        </w:rPr>
        <w:t>ِ</w:t>
      </w:r>
      <w:r w:rsidRPr="002F3D54">
        <w:rPr>
          <w:rFonts w:hint="cs"/>
          <w:color w:val="auto"/>
          <w:rtl/>
        </w:rPr>
        <w:t>ر على دار الحرب يكون فيئ</w:t>
      </w:r>
      <w:r w:rsidR="002F3D54">
        <w:rPr>
          <w:rFonts w:hint="cs"/>
          <w:color w:val="auto"/>
          <w:rtl/>
        </w:rPr>
        <w:t>ًا</w:t>
      </w:r>
      <w:r w:rsidR="00021530" w:rsidRPr="002F3D54">
        <w:rPr>
          <w:rFonts w:hint="cs"/>
          <w:color w:val="auto"/>
          <w:rtl/>
        </w:rPr>
        <w:t xml:space="preserve">، </w:t>
      </w:r>
      <w:r w:rsidRPr="002F3D54">
        <w:rPr>
          <w:rFonts w:hint="cs"/>
          <w:color w:val="auto"/>
          <w:rtl/>
        </w:rPr>
        <w:t>فلا يكون يد ال</w:t>
      </w:r>
      <w:r w:rsidR="004756D0" w:rsidRPr="002F3D54">
        <w:rPr>
          <w:rFonts w:hint="cs"/>
          <w:color w:val="auto"/>
          <w:rtl/>
        </w:rPr>
        <w:t>ـ</w:t>
      </w:r>
      <w:r w:rsidRPr="002F3D54">
        <w:rPr>
          <w:rFonts w:hint="cs"/>
          <w:color w:val="auto"/>
          <w:rtl/>
        </w:rPr>
        <w:t>مُودَع كيد ال</w:t>
      </w:r>
      <w:r w:rsidR="004756D0" w:rsidRPr="002F3D54">
        <w:rPr>
          <w:rFonts w:hint="cs"/>
          <w:color w:val="auto"/>
          <w:rtl/>
        </w:rPr>
        <w:t>ـ</w:t>
      </w:r>
      <w:r w:rsidRPr="002F3D54">
        <w:rPr>
          <w:rFonts w:hint="cs"/>
          <w:color w:val="auto"/>
          <w:rtl/>
        </w:rPr>
        <w:t>مُودِع في تلك المسألة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يد ال</w:t>
      </w:r>
      <w:r w:rsidR="004756D0" w:rsidRPr="002F3D54">
        <w:rPr>
          <w:rFonts w:hint="cs"/>
          <w:color w:val="auto"/>
          <w:rtl/>
        </w:rPr>
        <w:t>ـ</w:t>
      </w:r>
      <w:r w:rsidRPr="002F3D54">
        <w:rPr>
          <w:rFonts w:hint="cs"/>
          <w:color w:val="auto"/>
          <w:rtl/>
        </w:rPr>
        <w:t>مُودَع كيد المالك من وجه دون وجه</w:t>
      </w:r>
      <w:r w:rsidR="00021530" w:rsidRPr="002F3D54">
        <w:rPr>
          <w:rFonts w:hint="cs"/>
          <w:color w:val="auto"/>
          <w:rtl/>
        </w:rPr>
        <w:t xml:space="preserve">، </w:t>
      </w:r>
      <w:r w:rsidRPr="002F3D54">
        <w:rPr>
          <w:rFonts w:hint="cs"/>
          <w:color w:val="auto"/>
          <w:rtl/>
        </w:rPr>
        <w:t>والعصمة ما كانت ثابتة في تلك المسألة ل</w:t>
      </w:r>
      <w:r w:rsidR="00B01946" w:rsidRPr="002F3D54">
        <w:rPr>
          <w:rFonts w:hint="cs"/>
          <w:color w:val="auto"/>
          <w:rtl/>
        </w:rPr>
        <w:t>ـِ</w:t>
      </w:r>
      <w:r w:rsidRPr="002F3D54">
        <w:rPr>
          <w:rFonts w:hint="cs"/>
          <w:color w:val="auto"/>
          <w:rtl/>
        </w:rPr>
        <w:t>ما أن</w:t>
      </w:r>
      <w:r w:rsidR="00B01946" w:rsidRPr="002F3D54">
        <w:rPr>
          <w:rFonts w:hint="cs"/>
          <w:color w:val="auto"/>
          <w:rtl/>
        </w:rPr>
        <w:t>َّ</w:t>
      </w:r>
      <w:r w:rsidRPr="002F3D54">
        <w:rPr>
          <w:rFonts w:hint="cs"/>
          <w:color w:val="auto"/>
          <w:rtl/>
        </w:rPr>
        <w:t xml:space="preserve"> دار الحرب ل</w:t>
      </w:r>
      <w:r w:rsidR="00B01946" w:rsidRPr="002F3D54">
        <w:rPr>
          <w:rFonts w:hint="cs"/>
          <w:color w:val="auto"/>
          <w:rtl/>
        </w:rPr>
        <w:t>َيست بدار عصمة</w:t>
      </w:r>
      <w:r w:rsidR="00021530" w:rsidRPr="002F3D54">
        <w:rPr>
          <w:rFonts w:hint="cs"/>
          <w:color w:val="auto"/>
          <w:rtl/>
        </w:rPr>
        <w:t xml:space="preserve">؛ </w:t>
      </w:r>
      <w:r w:rsidRPr="002F3D54">
        <w:rPr>
          <w:rFonts w:hint="cs"/>
          <w:color w:val="auto"/>
          <w:rtl/>
        </w:rPr>
        <w:t>فلا</w:t>
      </w:r>
      <w:r w:rsidRPr="002F3D54">
        <w:rPr>
          <w:rFonts w:hint="cs"/>
          <w:color w:val="auto"/>
          <w:vertAlign w:val="superscript"/>
          <w:rtl/>
        </w:rPr>
        <w:t>(</w:t>
      </w:r>
      <w:r w:rsidRPr="002F3D54">
        <w:rPr>
          <w:rStyle w:val="ae"/>
          <w:color w:val="auto"/>
          <w:rtl/>
        </w:rPr>
        <w:footnoteReference w:id="465"/>
      </w:r>
      <w:r w:rsidRPr="002F3D54">
        <w:rPr>
          <w:rFonts w:hint="cs"/>
          <w:color w:val="auto"/>
          <w:vertAlign w:val="superscript"/>
          <w:rtl/>
        </w:rPr>
        <w:t>)</w:t>
      </w:r>
      <w:r w:rsidRPr="002F3D54">
        <w:rPr>
          <w:rFonts w:hint="cs"/>
          <w:color w:val="auto"/>
          <w:rtl/>
        </w:rPr>
        <w:t xml:space="preserve"> تصير معصومة</w:t>
      </w:r>
      <w:r w:rsidR="00B01946" w:rsidRPr="002F3D54">
        <w:rPr>
          <w:rFonts w:hint="cs"/>
          <w:color w:val="auto"/>
          <w:rtl/>
        </w:rPr>
        <w:t>ً</w:t>
      </w:r>
      <w:r w:rsidRPr="002F3D54">
        <w:rPr>
          <w:rFonts w:hint="cs"/>
          <w:color w:val="auto"/>
          <w:rtl/>
        </w:rPr>
        <w:t xml:space="preserve"> بالش</w:t>
      </w:r>
      <w:r w:rsidR="00B01946" w:rsidRPr="002F3D54">
        <w:rPr>
          <w:rFonts w:hint="cs"/>
          <w:color w:val="auto"/>
          <w:rtl/>
        </w:rPr>
        <w:t>َّك</w:t>
      </w:r>
      <w:r w:rsidR="00021530" w:rsidRPr="002F3D54">
        <w:rPr>
          <w:rFonts w:hint="cs"/>
          <w:color w:val="auto"/>
          <w:rtl/>
        </w:rPr>
        <w:t xml:space="preserve">. </w:t>
      </w:r>
      <w:r w:rsidRPr="002F3D54">
        <w:rPr>
          <w:rFonts w:hint="cs"/>
          <w:color w:val="auto"/>
          <w:rtl/>
        </w:rPr>
        <w:t>وأم</w:t>
      </w:r>
      <w:r w:rsidR="004756D0" w:rsidRPr="002F3D54">
        <w:rPr>
          <w:rFonts w:hint="cs"/>
          <w:color w:val="auto"/>
          <w:rtl/>
        </w:rPr>
        <w:t>ّ</w:t>
      </w:r>
      <w:r w:rsidRPr="002F3D54">
        <w:rPr>
          <w:rFonts w:hint="cs"/>
          <w:color w:val="auto"/>
          <w:rtl/>
        </w:rPr>
        <w:t xml:space="preserve">ا ههنا </w:t>
      </w:r>
      <w:r w:rsidRPr="002F3D54">
        <w:rPr>
          <w:rFonts w:hint="cs"/>
          <w:color w:val="auto"/>
          <w:rtl/>
        </w:rPr>
        <w:lastRenderedPageBreak/>
        <w:t>العصمة كانت ثابتة وقت الإيداع</w:t>
      </w:r>
      <w:r w:rsidR="00021530" w:rsidRPr="002F3D54">
        <w:rPr>
          <w:rFonts w:hint="cs"/>
          <w:color w:val="auto"/>
          <w:rtl/>
        </w:rPr>
        <w:t xml:space="preserve">، </w:t>
      </w:r>
      <w:r w:rsidRPr="002F3D54">
        <w:rPr>
          <w:rFonts w:hint="cs"/>
          <w:color w:val="auto"/>
          <w:rtl/>
        </w:rPr>
        <w:t>ولم ي</w:t>
      </w:r>
      <w:r w:rsidR="00B01946" w:rsidRPr="002F3D54">
        <w:rPr>
          <w:rFonts w:hint="cs"/>
          <w:color w:val="auto"/>
          <w:rtl/>
        </w:rPr>
        <w:t>ُ</w:t>
      </w:r>
      <w:r w:rsidRPr="002F3D54">
        <w:rPr>
          <w:rFonts w:hint="cs"/>
          <w:color w:val="auto"/>
          <w:rtl/>
        </w:rPr>
        <w:t>ظه</w:t>
      </w:r>
      <w:r w:rsidR="00B01946" w:rsidRPr="002F3D54">
        <w:rPr>
          <w:rFonts w:hint="cs"/>
          <w:color w:val="auto"/>
          <w:rtl/>
        </w:rPr>
        <w:t>َ</w:t>
      </w:r>
      <w:r w:rsidRPr="002F3D54">
        <w:rPr>
          <w:rFonts w:hint="cs"/>
          <w:color w:val="auto"/>
          <w:rtl/>
        </w:rPr>
        <w:t>ر على دار الحرب</w:t>
      </w:r>
      <w:r w:rsidR="00021530" w:rsidRPr="002F3D54">
        <w:rPr>
          <w:rFonts w:hint="cs"/>
          <w:color w:val="auto"/>
          <w:rtl/>
        </w:rPr>
        <w:t xml:space="preserve">، </w:t>
      </w:r>
      <w:r w:rsidRPr="002F3D54">
        <w:rPr>
          <w:rFonts w:hint="cs"/>
          <w:color w:val="auto"/>
          <w:rtl/>
        </w:rPr>
        <w:t>فكانت العصمة باقية</w:t>
      </w:r>
      <w:r w:rsidR="00B01946" w:rsidRPr="002F3D54">
        <w:rPr>
          <w:rFonts w:hint="cs"/>
          <w:color w:val="auto"/>
          <w:rtl/>
        </w:rPr>
        <w:t>ً</w:t>
      </w:r>
      <w:r w:rsidRPr="002F3D54">
        <w:rPr>
          <w:rFonts w:hint="cs"/>
          <w:color w:val="auto"/>
          <w:rtl/>
        </w:rPr>
        <w:t xml:space="preserve"> كما كانت إذ دار الإسلام دار العصمة</w:t>
      </w:r>
      <w:r w:rsidRPr="002F3D54">
        <w:rPr>
          <w:rStyle w:val="ae"/>
          <w:color w:val="auto"/>
          <w:rtl/>
        </w:rPr>
        <w:t>(</w:t>
      </w:r>
      <w:r w:rsidRPr="002F3D54">
        <w:rPr>
          <w:rStyle w:val="ae"/>
          <w:color w:val="auto"/>
          <w:rtl/>
        </w:rPr>
        <w:footnoteReference w:id="466"/>
      </w:r>
      <w:r w:rsidRPr="002F3D54">
        <w:rPr>
          <w:rStyle w:val="ae"/>
          <w:color w:val="auto"/>
          <w:rtl/>
        </w:rPr>
        <w:t>)</w:t>
      </w:r>
      <w:r w:rsidR="00021530" w:rsidRPr="002F3D54">
        <w:rPr>
          <w:rFonts w:hint="cs"/>
          <w:color w:val="auto"/>
          <w:rtl/>
        </w:rPr>
        <w:t xml:space="preserve">؛ </w:t>
      </w:r>
      <w:r w:rsidRPr="002F3D54">
        <w:rPr>
          <w:rFonts w:hint="cs"/>
          <w:color w:val="auto"/>
          <w:rtl/>
        </w:rPr>
        <w:t>إلى هذا أشار الإمام قاضي خان</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198" o:spid="_x0000_s1089" type="#_x0000_t202" style="position:absolute;left:0;text-align:left;margin-left:0;margin-top:27.5pt;width:80.85pt;height:30.45pt;flip:x;z-index:25175552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" stroked="f">
            <v:textbox style="mso-fit-shape-to-text:t">
              <w:txbxContent>
                <w:p w:rsidR="00E408E2" w:rsidRPr="004756D0" w:rsidRDefault="00E408E2" w:rsidP="00231ADA">
                  <w:pPr>
                    <w:ind w:firstLine="0"/>
                    <w:jc w:val="center"/>
                    <w:rPr>
                      <w:color w:val="auto"/>
                      <w:sz w:val="22"/>
                      <w:szCs w:val="22"/>
                    </w:rPr>
                  </w:pPr>
                  <w:r w:rsidRPr="004756D0">
                    <w:rPr>
                      <w:color w:val="auto"/>
                      <w:sz w:val="28"/>
                      <w:szCs w:val="28"/>
                      <w:rtl/>
                    </w:rPr>
                    <w:t>[ ما أخذ من أموال أهل الحرب بدون قتال]</w:t>
                  </w:r>
                </w:p>
              </w:txbxContent>
            </v:textbox>
            <w10:wrap anchorx="page"/>
          </v:shape>
        </w:pict>
      </w:r>
      <w:r w:rsidR="0023359C" w:rsidRPr="002F3D54">
        <w:rPr>
          <w:rFonts w:hint="cs"/>
          <w:color w:val="auto"/>
          <w:rtl/>
        </w:rPr>
        <w:t>وجَفَ</w:t>
      </w:r>
      <w:r w:rsidR="0023359C" w:rsidRPr="002F3D54">
        <w:rPr>
          <w:rStyle w:val="ae"/>
          <w:color w:val="auto"/>
          <w:rtl/>
        </w:rPr>
        <w:t>(</w:t>
      </w:r>
      <w:r w:rsidR="0023359C" w:rsidRPr="002F3D54">
        <w:rPr>
          <w:rStyle w:val="ae"/>
          <w:color w:val="auto"/>
          <w:rtl/>
        </w:rPr>
        <w:footnoteReference w:id="467"/>
      </w:r>
      <w:r w:rsidR="0023359C" w:rsidRPr="002F3D54">
        <w:rPr>
          <w:rStyle w:val="ae"/>
          <w:color w:val="auto"/>
          <w:rtl/>
        </w:rPr>
        <w:t>)</w:t>
      </w:r>
      <w:r w:rsidR="0023359C" w:rsidRPr="002F3D54">
        <w:rPr>
          <w:rFonts w:hint="cs"/>
          <w:color w:val="auto"/>
          <w:rtl/>
        </w:rPr>
        <w:t xml:space="preserve"> الفرس أو البعير</w:t>
      </w:r>
      <w:r w:rsidR="00021530" w:rsidRPr="002F3D54">
        <w:rPr>
          <w:rFonts w:hint="cs"/>
          <w:color w:val="auto"/>
          <w:rtl/>
        </w:rPr>
        <w:t xml:space="preserve">: </w:t>
      </w:r>
      <w:r w:rsidR="0023359C" w:rsidRPr="002F3D54">
        <w:rPr>
          <w:rFonts w:hint="cs"/>
          <w:color w:val="auto"/>
          <w:rtl/>
        </w:rPr>
        <w:t>غدا</w:t>
      </w:r>
      <w:r w:rsidR="00021530" w:rsidRPr="002F3D54">
        <w:rPr>
          <w:rFonts w:hint="cs"/>
          <w:color w:val="auto"/>
          <w:rtl/>
        </w:rPr>
        <w:t xml:space="preserve">، </w:t>
      </w:r>
      <w:r w:rsidR="0023359C" w:rsidRPr="002F3D54">
        <w:rPr>
          <w:rFonts w:hint="cs"/>
          <w:color w:val="auto"/>
          <w:rtl/>
        </w:rPr>
        <w:t>وجيف</w:t>
      </w:r>
      <w:r w:rsidR="002F3D54">
        <w:rPr>
          <w:rFonts w:hint="cs"/>
          <w:color w:val="auto"/>
          <w:rtl/>
        </w:rPr>
        <w:t>ًا</w:t>
      </w:r>
      <w:r w:rsidR="00021530" w:rsidRPr="002F3D54">
        <w:rPr>
          <w:rFonts w:hint="cs"/>
          <w:color w:val="auto"/>
          <w:rtl/>
        </w:rPr>
        <w:t xml:space="preserve">، </w:t>
      </w:r>
      <w:r w:rsidR="0023359C" w:rsidRPr="002F3D54">
        <w:rPr>
          <w:rFonts w:hint="cs"/>
          <w:color w:val="auto"/>
          <w:rtl/>
        </w:rPr>
        <w:t>وأوجَفَه صاحبه إيجافًا</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Style w:val="Char8"/>
          <w:rFonts w:hint="cs"/>
          <w:color w:val="auto"/>
          <w:rtl/>
        </w:rPr>
        <w:t>(وما أوجف المسلمون عليه)</w:t>
      </w:r>
      <w:r w:rsidR="00B01946" w:rsidRPr="002F3D54">
        <w:rPr>
          <w:rFonts w:hint="cs"/>
          <w:color w:val="auto"/>
          <w:rtl/>
        </w:rPr>
        <w:t xml:space="preserve"> أي</w:t>
      </w:r>
      <w:r w:rsidR="00021530" w:rsidRPr="002F3D54">
        <w:rPr>
          <w:rFonts w:hint="cs"/>
          <w:color w:val="auto"/>
          <w:rtl/>
        </w:rPr>
        <w:t xml:space="preserve">: </w:t>
      </w:r>
      <w:r w:rsidR="00B01946" w:rsidRPr="002F3D54">
        <w:rPr>
          <w:rFonts w:hint="cs"/>
          <w:color w:val="auto"/>
          <w:rtl/>
        </w:rPr>
        <w:t>أ</w:t>
      </w:r>
      <w:r w:rsidR="003B598C" w:rsidRPr="002F3D54">
        <w:rPr>
          <w:rFonts w:hint="cs"/>
          <w:color w:val="auto"/>
          <w:rtl/>
        </w:rPr>
        <w:t>عملوا خيلهم وركابهم في تحصيله</w:t>
      </w:r>
      <w:r w:rsidR="00021530" w:rsidRPr="002F3D54">
        <w:rPr>
          <w:rFonts w:hint="cs"/>
          <w:color w:val="auto"/>
          <w:rtl/>
        </w:rPr>
        <w:t xml:space="preserve">، </w:t>
      </w:r>
      <w:r w:rsidR="005D6AC4" w:rsidRPr="002F3D54">
        <w:rPr>
          <w:rFonts w:cs="CTraditional Arabic" w:hint="cs"/>
          <w:color w:val="auto"/>
          <w:rtl/>
        </w:rPr>
        <w:t>$</w:t>
      </w:r>
      <w:r w:rsidRPr="002F3D54">
        <w:rPr>
          <w:color w:val="auto"/>
          <w:rtl/>
        </w:rPr>
        <w:t>(وَالْجَلَاءُ) بِالْفَتْحِ وَالْمَدِّ</w:t>
      </w:r>
      <w:r w:rsidR="00021530" w:rsidRPr="002F3D54">
        <w:rPr>
          <w:rFonts w:hint="cs"/>
          <w:color w:val="auto"/>
          <w:rtl/>
        </w:rPr>
        <w:t xml:space="preserve">، </w:t>
      </w:r>
      <w:r w:rsidRPr="002F3D54">
        <w:rPr>
          <w:color w:val="auto"/>
          <w:rtl/>
        </w:rPr>
        <w:t>الْخُرُوجُ عَنْ الْوَطَنِ وَالْإِخْرَاجُ</w:t>
      </w:r>
      <w:r w:rsidR="00021530" w:rsidRPr="002F3D54">
        <w:rPr>
          <w:rFonts w:hint="cs"/>
          <w:color w:val="auto"/>
          <w:rtl/>
        </w:rPr>
        <w:t xml:space="preserve">، </w:t>
      </w:r>
      <w:r w:rsidRPr="002F3D54">
        <w:rPr>
          <w:color w:val="auto"/>
          <w:rtl/>
        </w:rPr>
        <w:t>يُقَالُ</w:t>
      </w:r>
      <w:r w:rsidR="00021530" w:rsidRPr="002F3D54">
        <w:rPr>
          <w:rFonts w:hint="cs"/>
          <w:color w:val="auto"/>
          <w:rtl/>
        </w:rPr>
        <w:t xml:space="preserve">: </w:t>
      </w:r>
      <w:r w:rsidRPr="002F3D54">
        <w:rPr>
          <w:color w:val="auto"/>
          <w:rtl/>
        </w:rPr>
        <w:t>جَلَا السُّلْطَانُ الْقَوْمَ عَنْ أَوْطَانِهِمْ وَأَجَلَاهُمْ فَجَلَوْا وَأَجْلَوْا أَيْ</w:t>
      </w:r>
      <w:r w:rsidR="00021530" w:rsidRPr="002F3D54">
        <w:rPr>
          <w:rFonts w:hint="cs"/>
          <w:color w:val="auto"/>
          <w:rtl/>
        </w:rPr>
        <w:t xml:space="preserve">: </w:t>
      </w:r>
      <w:r w:rsidRPr="002F3D54">
        <w:rPr>
          <w:color w:val="auto"/>
          <w:rtl/>
        </w:rPr>
        <w:t>أَخْرَجَهُمْ فَخَرَجُوا</w:t>
      </w:r>
      <w:r w:rsidR="00021530" w:rsidRPr="002F3D54">
        <w:rPr>
          <w:rFonts w:hint="cs"/>
          <w:color w:val="auto"/>
          <w:rtl/>
        </w:rPr>
        <w:t xml:space="preserve">، </w:t>
      </w:r>
      <w:r w:rsidRPr="002F3D54">
        <w:rPr>
          <w:color w:val="auto"/>
          <w:rtl/>
        </w:rPr>
        <w:t>كِلَاهُمَا يَتَعَدَّى وَلَا يَتَعَدَّى</w:t>
      </w:r>
      <w:r w:rsidR="005D6AC4" w:rsidRPr="002F3D54">
        <w:rPr>
          <w:rFonts w:cs="CTraditional Arabic" w:hint="cs"/>
          <w:color w:val="auto"/>
          <w:rtl/>
        </w:rPr>
        <w:t>#</w:t>
      </w:r>
      <w:r w:rsidR="00021530" w:rsidRPr="002F3D54">
        <w:rPr>
          <w:rFonts w:hint="cs"/>
          <w:color w:val="auto"/>
          <w:rtl/>
        </w:rPr>
        <w:t xml:space="preserve">؛ </w:t>
      </w:r>
      <w:r w:rsidRPr="002F3D54">
        <w:rPr>
          <w:rStyle w:val="ae"/>
          <w:color w:val="auto"/>
          <w:rtl/>
        </w:rPr>
        <w:t>(</w:t>
      </w:r>
      <w:r w:rsidRPr="002F3D54">
        <w:rPr>
          <w:rStyle w:val="ae"/>
          <w:color w:val="auto"/>
          <w:rtl/>
        </w:rPr>
        <w:footnoteReference w:id="468"/>
      </w:r>
      <w:r w:rsidRPr="002F3D54">
        <w:rPr>
          <w:rStyle w:val="ae"/>
          <w:color w:val="auto"/>
          <w:rtl/>
        </w:rPr>
        <w:t>)</w:t>
      </w:r>
      <w:r w:rsidRPr="002F3D54">
        <w:rPr>
          <w:rFonts w:hint="cs"/>
          <w:color w:val="auto"/>
          <w:rtl/>
        </w:rPr>
        <w:t xml:space="preserve"> كذا في المغرب</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(والجزية</w:t>
      </w:r>
      <w:r w:rsidR="003B598C" w:rsidRPr="002F3D54">
        <w:rPr>
          <w:rFonts w:hint="cs"/>
          <w:b/>
          <w:bCs/>
          <w:color w:val="auto"/>
          <w:rtl/>
        </w:rPr>
        <w:t>ِ</w:t>
      </w:r>
      <w:r w:rsidRPr="002F3D54">
        <w:rPr>
          <w:rFonts w:hint="cs"/>
          <w:b/>
          <w:bCs/>
          <w:color w:val="auto"/>
          <w:rtl/>
        </w:rPr>
        <w:t>)</w:t>
      </w:r>
      <w:r w:rsidRPr="002F3D54">
        <w:rPr>
          <w:rFonts w:hint="cs"/>
          <w:color w:val="auto"/>
          <w:rtl/>
        </w:rPr>
        <w:t xml:space="preserve"> بالجر</w:t>
      </w:r>
      <w:r w:rsidR="003B598C" w:rsidRPr="002F3D54">
        <w:rPr>
          <w:rFonts w:hint="cs"/>
          <w:color w:val="auto"/>
          <w:rtl/>
        </w:rPr>
        <w:t>ِّ</w:t>
      </w:r>
      <w:r w:rsidRPr="002F3D54">
        <w:rPr>
          <w:rFonts w:hint="cs"/>
          <w:color w:val="auto"/>
          <w:rtl/>
        </w:rPr>
        <w:t xml:space="preserve"> عطفًا على قوله</w:t>
      </w:r>
      <w:r w:rsidR="00021530" w:rsidRPr="002F3D54">
        <w:rPr>
          <w:rFonts w:hint="cs"/>
          <w:color w:val="auto"/>
          <w:rtl/>
        </w:rPr>
        <w:t xml:space="preserve">: </w:t>
      </w:r>
      <w:r w:rsidRPr="002F3D54">
        <w:rPr>
          <w:rFonts w:hint="cs"/>
          <w:b/>
          <w:bCs/>
          <w:color w:val="auto"/>
          <w:rtl/>
        </w:rPr>
        <w:t>(الأراضي)(أي</w:t>
      </w:r>
      <w:r w:rsidR="00021530" w:rsidRPr="002F3D54">
        <w:rPr>
          <w:rFonts w:hint="cs"/>
          <w:b/>
          <w:bCs/>
          <w:color w:val="auto"/>
          <w:rtl/>
        </w:rPr>
        <w:t xml:space="preserve">: </w:t>
      </w:r>
      <w:r w:rsidRPr="002F3D54">
        <w:rPr>
          <w:rFonts w:hint="cs"/>
          <w:b/>
          <w:bCs/>
          <w:color w:val="auto"/>
          <w:rtl/>
        </w:rPr>
        <w:t>هو مثل الأراضي التي أجلوا أهلها)</w:t>
      </w:r>
      <w:r w:rsidR="00021530" w:rsidRPr="002F3D54">
        <w:rPr>
          <w:rFonts w:hint="cs"/>
          <w:color w:val="auto"/>
          <w:rtl/>
        </w:rPr>
        <w:t xml:space="preserve">، </w:t>
      </w:r>
      <w:r w:rsidRPr="002F3D54">
        <w:rPr>
          <w:rFonts w:hint="cs"/>
          <w:color w:val="auto"/>
          <w:rtl/>
        </w:rPr>
        <w:t>ومثل الجزية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(وقال الش</w:t>
      </w:r>
      <w:r w:rsidR="005E7A78" w:rsidRPr="002F3D54">
        <w:rPr>
          <w:rFonts w:hint="cs"/>
          <w:b/>
          <w:bCs/>
          <w:color w:val="auto"/>
          <w:rtl/>
        </w:rPr>
        <w:t>ّ</w:t>
      </w:r>
      <w:r w:rsidRPr="002F3D54">
        <w:rPr>
          <w:rFonts w:hint="cs"/>
          <w:b/>
          <w:bCs/>
          <w:color w:val="auto"/>
          <w:rtl/>
        </w:rPr>
        <w:t>افعي فيهما</w:t>
      </w:r>
      <w:r w:rsidRPr="002F3D54">
        <w:rPr>
          <w:rStyle w:val="ae"/>
          <w:color w:val="auto"/>
          <w:rtl/>
        </w:rPr>
        <w:t>(</w:t>
      </w:r>
      <w:r w:rsidRPr="002F3D54">
        <w:rPr>
          <w:rStyle w:val="ae"/>
          <w:color w:val="auto"/>
          <w:rtl/>
        </w:rPr>
        <w:footnoteReference w:id="469"/>
      </w:r>
      <w:r w:rsidRPr="002F3D54">
        <w:rPr>
          <w:rStyle w:val="ae"/>
          <w:color w:val="auto"/>
          <w:rtl/>
        </w:rPr>
        <w:t>)</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الأراضي التي أ</w:t>
      </w:r>
      <w:r w:rsidR="003B598C" w:rsidRPr="002F3D54">
        <w:rPr>
          <w:rFonts w:hint="cs"/>
          <w:color w:val="auto"/>
          <w:rtl/>
        </w:rPr>
        <w:t>َ</w:t>
      </w:r>
      <w:r w:rsidRPr="002F3D54">
        <w:rPr>
          <w:rFonts w:hint="cs"/>
          <w:color w:val="auto"/>
          <w:rtl/>
        </w:rPr>
        <w:t>جلوا أهل</w:t>
      </w:r>
      <w:r w:rsidR="003B598C" w:rsidRPr="002F3D54">
        <w:rPr>
          <w:rFonts w:hint="cs"/>
          <w:color w:val="auto"/>
          <w:rtl/>
        </w:rPr>
        <w:t>َها عنها وفي الجزية</w:t>
      </w:r>
      <w:r w:rsidR="00021530" w:rsidRPr="002F3D54">
        <w:rPr>
          <w:rFonts w:hint="cs"/>
          <w:color w:val="auto"/>
          <w:rtl/>
        </w:rPr>
        <w:t xml:space="preserve">. </w:t>
      </w:r>
      <w:r w:rsidRPr="002F3D54">
        <w:rPr>
          <w:rFonts w:hint="cs"/>
          <w:color w:val="auto"/>
          <w:rtl/>
        </w:rPr>
        <w:t>وفي بعض الن</w:t>
      </w:r>
      <w:r w:rsidR="003B598C" w:rsidRPr="002F3D54">
        <w:rPr>
          <w:rFonts w:hint="cs"/>
          <w:color w:val="auto"/>
          <w:rtl/>
        </w:rPr>
        <w:t>ُّ</w:t>
      </w:r>
      <w:r w:rsidRPr="002F3D54">
        <w:rPr>
          <w:rFonts w:hint="cs"/>
          <w:color w:val="auto"/>
          <w:rtl/>
        </w:rPr>
        <w:t xml:space="preserve">سخ </w:t>
      </w:r>
      <w:r w:rsidR="005D6AC4" w:rsidRPr="002F3D54">
        <w:rPr>
          <w:rFonts w:cs="CTraditional Arabic" w:hint="cs"/>
          <w:color w:val="auto"/>
          <w:rtl/>
        </w:rPr>
        <w:t>$</w:t>
      </w:r>
      <w:r w:rsidRPr="002F3D54">
        <w:rPr>
          <w:rFonts w:hint="cs"/>
          <w:color w:val="auto"/>
          <w:rtl/>
        </w:rPr>
        <w:t>فيها</w:t>
      </w:r>
      <w:r w:rsidR="005D6AC4" w:rsidRPr="002F3D54">
        <w:rPr>
          <w:rFonts w:cs="CTraditional Arabic" w:hint="cs"/>
          <w:color w:val="auto"/>
          <w:rtl/>
        </w:rPr>
        <w:t>#</w:t>
      </w:r>
      <w:r w:rsidRPr="002F3D54">
        <w:rPr>
          <w:rFonts w:hint="cs"/>
          <w:color w:val="auto"/>
          <w:rtl/>
        </w:rPr>
        <w:t xml:space="preserve"> أ</w:t>
      </w:r>
      <w:r w:rsidR="003B598C"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في الث</w:t>
      </w:r>
      <w:r w:rsidR="003B598C" w:rsidRPr="002F3D54">
        <w:rPr>
          <w:rFonts w:hint="cs"/>
          <w:color w:val="auto"/>
          <w:rtl/>
        </w:rPr>
        <w:t>َّ</w:t>
      </w:r>
      <w:r w:rsidRPr="002F3D54">
        <w:rPr>
          <w:rFonts w:hint="cs"/>
          <w:color w:val="auto"/>
          <w:rtl/>
        </w:rPr>
        <w:t>لاثة وهي الأراضي</w:t>
      </w:r>
      <w:r w:rsidR="00021530" w:rsidRPr="002F3D54">
        <w:rPr>
          <w:rFonts w:hint="cs"/>
          <w:color w:val="auto"/>
          <w:rtl/>
        </w:rPr>
        <w:t xml:space="preserve">؛ </w:t>
      </w:r>
      <w:r w:rsidRPr="002F3D54">
        <w:rPr>
          <w:rFonts w:hint="cs"/>
          <w:color w:val="auto"/>
          <w:rtl/>
        </w:rPr>
        <w:t>والجزية</w:t>
      </w:r>
      <w:r w:rsidR="00021530" w:rsidRPr="002F3D54">
        <w:rPr>
          <w:rFonts w:hint="cs"/>
          <w:color w:val="auto"/>
          <w:rtl/>
        </w:rPr>
        <w:t xml:space="preserve">؛ </w:t>
      </w:r>
      <w:r w:rsidRPr="002F3D54">
        <w:rPr>
          <w:rFonts w:hint="cs"/>
          <w:color w:val="auto"/>
          <w:rtl/>
        </w:rPr>
        <w:t>والخراج</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(ولأن</w:t>
      </w:r>
      <w:r w:rsidR="003B598C" w:rsidRPr="002F3D54">
        <w:rPr>
          <w:rFonts w:hint="cs"/>
          <w:b/>
          <w:bCs/>
          <w:color w:val="auto"/>
          <w:rtl/>
        </w:rPr>
        <w:t>َّ</w:t>
      </w:r>
      <w:r w:rsidRPr="002F3D54">
        <w:rPr>
          <w:rFonts w:hint="cs"/>
          <w:b/>
          <w:bCs/>
          <w:color w:val="auto"/>
          <w:rtl/>
        </w:rPr>
        <w:t>ه مال مأخوذ</w:t>
      </w:r>
      <w:r w:rsidR="005E7A78" w:rsidRPr="002F3D54">
        <w:rPr>
          <w:rFonts w:hint="cs"/>
          <w:b/>
          <w:bCs/>
          <w:color w:val="auto"/>
          <w:rtl/>
        </w:rPr>
        <w:t>ٌ</w:t>
      </w:r>
      <w:r w:rsidRPr="002F3D54">
        <w:rPr>
          <w:rFonts w:hint="cs"/>
          <w:b/>
          <w:bCs/>
          <w:color w:val="auto"/>
          <w:rtl/>
        </w:rPr>
        <w:t>)</w:t>
      </w:r>
      <w:r w:rsidRPr="002F3D54">
        <w:rPr>
          <w:rFonts w:hint="cs"/>
          <w:color w:val="auto"/>
          <w:rtl/>
        </w:rPr>
        <w:t xml:space="preserve"> أ</w:t>
      </w:r>
      <w:r w:rsidR="005E7A78"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ولأن</w:t>
      </w:r>
      <w:r w:rsidR="005E7A78" w:rsidRPr="002F3D54">
        <w:rPr>
          <w:rFonts w:hint="cs"/>
          <w:color w:val="auto"/>
          <w:rtl/>
        </w:rPr>
        <w:t>َّ</w:t>
      </w:r>
      <w:r w:rsidRPr="002F3D54">
        <w:rPr>
          <w:rFonts w:hint="cs"/>
          <w:color w:val="auto"/>
          <w:rtl/>
        </w:rPr>
        <w:t xml:space="preserve"> ما أ</w:t>
      </w:r>
      <w:r w:rsidR="005E7A78" w:rsidRPr="002F3D54">
        <w:rPr>
          <w:rFonts w:hint="cs"/>
          <w:color w:val="auto"/>
          <w:rtl/>
        </w:rPr>
        <w:t>َ</w:t>
      </w:r>
      <w:r w:rsidRPr="002F3D54">
        <w:rPr>
          <w:rFonts w:hint="cs"/>
          <w:color w:val="auto"/>
          <w:rtl/>
        </w:rPr>
        <w:t>و</w:t>
      </w:r>
      <w:r w:rsidR="005E7A78" w:rsidRPr="002F3D54">
        <w:rPr>
          <w:rFonts w:hint="cs"/>
          <w:color w:val="auto"/>
          <w:rtl/>
        </w:rPr>
        <w:t>ْ</w:t>
      </w:r>
      <w:r w:rsidRPr="002F3D54">
        <w:rPr>
          <w:rFonts w:hint="cs"/>
          <w:color w:val="auto"/>
          <w:rtl/>
        </w:rPr>
        <w:t>جف المسلمون عليه م</w:t>
      </w:r>
      <w:r w:rsidR="005E7A78" w:rsidRPr="002F3D54">
        <w:rPr>
          <w:rFonts w:hint="cs"/>
          <w:color w:val="auto"/>
          <w:rtl/>
        </w:rPr>
        <w:t>ِ</w:t>
      </w:r>
      <w:r w:rsidRPr="002F3D54">
        <w:rPr>
          <w:rFonts w:hint="cs"/>
          <w:color w:val="auto"/>
          <w:rtl/>
        </w:rPr>
        <w:t>ن المال</w:t>
      </w:r>
      <w:r w:rsidR="005E7A78" w:rsidRPr="002F3D54">
        <w:rPr>
          <w:rFonts w:hint="cs"/>
          <w:color w:val="auto"/>
          <w:rtl/>
        </w:rPr>
        <w:t>ِ</w:t>
      </w:r>
      <w:r w:rsidRPr="002F3D54">
        <w:rPr>
          <w:rFonts w:hint="cs"/>
          <w:color w:val="auto"/>
          <w:rtl/>
        </w:rPr>
        <w:t xml:space="preserve"> مال</w:t>
      </w:r>
      <w:r w:rsidR="005E7A78" w:rsidRPr="002F3D54">
        <w:rPr>
          <w:rFonts w:hint="cs"/>
          <w:color w:val="auto"/>
          <w:rtl/>
        </w:rPr>
        <w:t>ٌ</w:t>
      </w:r>
      <w:r w:rsidRPr="002F3D54">
        <w:rPr>
          <w:rFonts w:hint="cs"/>
          <w:color w:val="auto"/>
          <w:rtl/>
        </w:rPr>
        <w:t xml:space="preserve"> مأخوذ</w:t>
      </w:r>
      <w:r w:rsidR="005E7A78" w:rsidRPr="002F3D54">
        <w:rPr>
          <w:rFonts w:hint="cs"/>
          <w:color w:val="auto"/>
          <w:rtl/>
        </w:rPr>
        <w:t>ٌ</w:t>
      </w:r>
      <w:r w:rsidRPr="002F3D54">
        <w:rPr>
          <w:rFonts w:hint="cs"/>
          <w:color w:val="auto"/>
          <w:rtl/>
        </w:rPr>
        <w:t xml:space="preserve"> بقو</w:t>
      </w:r>
      <w:r w:rsidR="005E7A78" w:rsidRPr="002F3D54">
        <w:rPr>
          <w:rFonts w:hint="cs"/>
          <w:color w:val="auto"/>
          <w:rtl/>
        </w:rPr>
        <w:t>َّة المسلمين</w:t>
      </w:r>
      <w:r w:rsidR="00021530" w:rsidRPr="002F3D54">
        <w:rPr>
          <w:rFonts w:hint="cs"/>
          <w:color w:val="auto"/>
          <w:rtl/>
        </w:rPr>
        <w:t xml:space="preserve">، </w:t>
      </w:r>
      <w:r w:rsidRPr="002F3D54">
        <w:rPr>
          <w:rFonts w:hint="cs"/>
          <w:b/>
          <w:bCs/>
          <w:color w:val="auto"/>
          <w:rtl/>
        </w:rPr>
        <w:t>(م</w:t>
      </w:r>
      <w:r w:rsidR="005E7A78" w:rsidRPr="002F3D54">
        <w:rPr>
          <w:rFonts w:hint="cs"/>
          <w:b/>
          <w:bCs/>
          <w:color w:val="auto"/>
          <w:rtl/>
        </w:rPr>
        <w:t>ِ</w:t>
      </w:r>
      <w:r w:rsidRPr="002F3D54">
        <w:rPr>
          <w:rFonts w:hint="cs"/>
          <w:b/>
          <w:bCs/>
          <w:color w:val="auto"/>
          <w:rtl/>
        </w:rPr>
        <w:t>ن غير قتال</w:t>
      </w:r>
      <w:r w:rsidR="005E7A78" w:rsidRPr="002F3D54">
        <w:rPr>
          <w:rFonts w:hint="cs"/>
          <w:b/>
          <w:bCs/>
          <w:color w:val="auto"/>
          <w:rtl/>
        </w:rPr>
        <w:t>ٍ</w:t>
      </w:r>
      <w:r w:rsidRPr="002F3D54">
        <w:rPr>
          <w:rFonts w:hint="cs"/>
          <w:b/>
          <w:bCs/>
          <w:color w:val="auto"/>
          <w:rtl/>
        </w:rPr>
        <w:t>)</w:t>
      </w:r>
      <w:r w:rsidRPr="002F3D54">
        <w:rPr>
          <w:rFonts w:hint="cs"/>
          <w:color w:val="auto"/>
          <w:rtl/>
        </w:rPr>
        <w:t xml:space="preserve"> بل بوقوع</w:t>
      </w:r>
      <w:r w:rsidR="005E7A78" w:rsidRPr="002F3D54">
        <w:rPr>
          <w:rFonts w:hint="cs"/>
          <w:color w:val="auto"/>
          <w:rtl/>
        </w:rPr>
        <w:t>ِ</w:t>
      </w:r>
      <w:r w:rsidRPr="002F3D54">
        <w:rPr>
          <w:rFonts w:hint="cs"/>
          <w:color w:val="auto"/>
          <w:rtl/>
        </w:rPr>
        <w:t xml:space="preserve"> الر</w:t>
      </w:r>
      <w:r w:rsidR="005E7A78" w:rsidRPr="002F3D54">
        <w:rPr>
          <w:rFonts w:hint="cs"/>
          <w:color w:val="auto"/>
          <w:rtl/>
        </w:rPr>
        <w:t>ُّ</w:t>
      </w:r>
      <w:r w:rsidRPr="002F3D54">
        <w:rPr>
          <w:rFonts w:hint="cs"/>
          <w:color w:val="auto"/>
          <w:rtl/>
        </w:rPr>
        <w:t>عب في قلوب الكف</w:t>
      </w:r>
      <w:r w:rsidR="005E7A78" w:rsidRPr="002F3D54">
        <w:rPr>
          <w:rFonts w:hint="cs"/>
          <w:color w:val="auto"/>
          <w:rtl/>
        </w:rPr>
        <w:t>َّ</w:t>
      </w:r>
      <w:r w:rsidRPr="002F3D54">
        <w:rPr>
          <w:rFonts w:hint="cs"/>
          <w:color w:val="auto"/>
          <w:rtl/>
        </w:rPr>
        <w:t>ار من قو</w:t>
      </w:r>
      <w:r w:rsidR="005E7A78" w:rsidRPr="002F3D54">
        <w:rPr>
          <w:rFonts w:hint="cs"/>
          <w:color w:val="auto"/>
          <w:rtl/>
        </w:rPr>
        <w:t>َّ</w:t>
      </w:r>
      <w:r w:rsidRPr="002F3D54">
        <w:rPr>
          <w:rFonts w:hint="cs"/>
          <w:color w:val="auto"/>
          <w:rtl/>
        </w:rPr>
        <w:t>ة المسلمين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(بخلاف الغ</w:t>
      </w:r>
      <w:r w:rsidR="005E7A78" w:rsidRPr="002F3D54">
        <w:rPr>
          <w:rFonts w:hint="cs"/>
          <w:b/>
          <w:bCs/>
          <w:color w:val="auto"/>
          <w:rtl/>
        </w:rPr>
        <w:t>َ</w:t>
      </w:r>
      <w:r w:rsidRPr="002F3D54">
        <w:rPr>
          <w:rFonts w:hint="cs"/>
          <w:b/>
          <w:bCs/>
          <w:color w:val="auto"/>
          <w:rtl/>
        </w:rPr>
        <w:t>نيمة)</w:t>
      </w:r>
      <w:r w:rsidRPr="002F3D54">
        <w:rPr>
          <w:rFonts w:hint="cs"/>
          <w:color w:val="auto"/>
          <w:rtl/>
        </w:rPr>
        <w:t xml:space="preserve"> فإن</w:t>
      </w:r>
      <w:r w:rsidR="005E7A78" w:rsidRPr="002F3D54">
        <w:rPr>
          <w:rFonts w:hint="cs"/>
          <w:color w:val="auto"/>
          <w:rtl/>
        </w:rPr>
        <w:t>َّ</w:t>
      </w:r>
      <w:r w:rsidRPr="002F3D54">
        <w:rPr>
          <w:rFonts w:hint="cs"/>
          <w:color w:val="auto"/>
          <w:rtl/>
        </w:rPr>
        <w:t>ها مأخوذة</w:t>
      </w:r>
      <w:r w:rsidR="005E7A78" w:rsidRPr="002F3D54">
        <w:rPr>
          <w:rFonts w:hint="cs"/>
          <w:color w:val="auto"/>
          <w:rtl/>
        </w:rPr>
        <w:t>ٌ</w:t>
      </w:r>
      <w:r w:rsidRPr="002F3D54">
        <w:rPr>
          <w:rFonts w:hint="cs"/>
          <w:color w:val="auto"/>
          <w:rtl/>
        </w:rPr>
        <w:t xml:space="preserve"> ب</w:t>
      </w:r>
      <w:r w:rsidR="005E7A78" w:rsidRPr="002F3D54">
        <w:rPr>
          <w:rFonts w:hint="cs"/>
          <w:color w:val="auto"/>
          <w:rtl/>
        </w:rPr>
        <w:t>ِ</w:t>
      </w:r>
      <w:r w:rsidRPr="002F3D54">
        <w:rPr>
          <w:rFonts w:hint="cs"/>
          <w:color w:val="auto"/>
          <w:rtl/>
        </w:rPr>
        <w:t>سب</w:t>
      </w:r>
      <w:r w:rsidR="005E7A78" w:rsidRPr="002F3D54">
        <w:rPr>
          <w:rFonts w:hint="cs"/>
          <w:color w:val="auto"/>
          <w:rtl/>
        </w:rPr>
        <w:t>َ</w:t>
      </w:r>
      <w:r w:rsidRPr="002F3D54">
        <w:rPr>
          <w:rFonts w:hint="cs"/>
          <w:color w:val="auto"/>
          <w:rtl/>
        </w:rPr>
        <w:t>ب</w:t>
      </w:r>
      <w:r w:rsidR="005E7A78" w:rsidRPr="002F3D54">
        <w:rPr>
          <w:rFonts w:hint="cs"/>
          <w:color w:val="auto"/>
          <w:rtl/>
        </w:rPr>
        <w:t>َ</w:t>
      </w:r>
      <w:r w:rsidRPr="002F3D54">
        <w:rPr>
          <w:rFonts w:hint="cs"/>
          <w:color w:val="auto"/>
          <w:rtl/>
        </w:rPr>
        <w:t>ين</w:t>
      </w:r>
      <w:r w:rsidR="005E7A78" w:rsidRPr="002F3D54">
        <w:rPr>
          <w:rFonts w:hint="cs"/>
          <w:color w:val="auto"/>
          <w:rtl/>
        </w:rPr>
        <w:t>ِ</w:t>
      </w:r>
      <w:r w:rsidRPr="002F3D54">
        <w:rPr>
          <w:rFonts w:hint="cs"/>
          <w:color w:val="auto"/>
          <w:rtl/>
        </w:rPr>
        <w:t xml:space="preserve"> وهما</w:t>
      </w:r>
      <w:r w:rsidR="004756D0" w:rsidRPr="002F3D54">
        <w:rPr>
          <w:rFonts w:hint="cs"/>
          <w:color w:val="auto"/>
          <w:rtl/>
        </w:rPr>
        <w:t>:</w:t>
      </w:r>
      <w:r w:rsidRPr="002F3D54">
        <w:rPr>
          <w:rFonts w:hint="cs"/>
          <w:b/>
          <w:bCs/>
          <w:color w:val="auto"/>
          <w:rtl/>
        </w:rPr>
        <w:t>(مباشرة الغازي)</w:t>
      </w:r>
      <w:r w:rsidRPr="002F3D54">
        <w:rPr>
          <w:rFonts w:hint="cs"/>
          <w:color w:val="auto"/>
          <w:rtl/>
        </w:rPr>
        <w:t xml:space="preserve"> الق</w:t>
      </w:r>
      <w:r w:rsidR="005E7A78" w:rsidRPr="002F3D54">
        <w:rPr>
          <w:rFonts w:hint="cs"/>
          <w:color w:val="auto"/>
          <w:rtl/>
        </w:rPr>
        <w:t>َ</w:t>
      </w:r>
      <w:r w:rsidRPr="002F3D54">
        <w:rPr>
          <w:rFonts w:hint="cs"/>
          <w:color w:val="auto"/>
          <w:rtl/>
        </w:rPr>
        <w:t>ت</w:t>
      </w:r>
      <w:r w:rsidR="005E7A78" w:rsidRPr="002F3D54">
        <w:rPr>
          <w:rFonts w:hint="cs"/>
          <w:color w:val="auto"/>
          <w:rtl/>
        </w:rPr>
        <w:t>ْ</w:t>
      </w:r>
      <w:r w:rsidRPr="002F3D54">
        <w:rPr>
          <w:rFonts w:hint="cs"/>
          <w:color w:val="auto"/>
          <w:rtl/>
        </w:rPr>
        <w:t>ل</w:t>
      </w:r>
      <w:r w:rsidRPr="002F3D54">
        <w:rPr>
          <w:rFonts w:hint="cs"/>
          <w:color w:val="auto"/>
          <w:vertAlign w:val="superscript"/>
          <w:rtl/>
        </w:rPr>
        <w:t>(</w:t>
      </w:r>
      <w:r w:rsidRPr="002F3D54">
        <w:rPr>
          <w:rStyle w:val="ae"/>
          <w:color w:val="auto"/>
          <w:rtl/>
        </w:rPr>
        <w:footnoteReference w:id="470"/>
      </w:r>
      <w:r w:rsidRPr="002F3D54">
        <w:rPr>
          <w:rFonts w:hint="cs"/>
          <w:color w:val="auto"/>
          <w:vertAlign w:val="superscript"/>
          <w:rtl/>
        </w:rPr>
        <w:t>)</w:t>
      </w:r>
      <w:r w:rsidRPr="002F3D54">
        <w:rPr>
          <w:rFonts w:hint="cs"/>
          <w:b/>
          <w:bCs/>
          <w:color w:val="auto"/>
          <w:rtl/>
        </w:rPr>
        <w:t>(وقو</w:t>
      </w:r>
      <w:r w:rsidR="005E7A78" w:rsidRPr="002F3D54">
        <w:rPr>
          <w:rFonts w:hint="cs"/>
          <w:b/>
          <w:bCs/>
          <w:color w:val="auto"/>
          <w:rtl/>
        </w:rPr>
        <w:t>َّ</w:t>
      </w:r>
      <w:r w:rsidRPr="002F3D54">
        <w:rPr>
          <w:rFonts w:hint="cs"/>
          <w:b/>
          <w:bCs/>
          <w:color w:val="auto"/>
          <w:rtl/>
        </w:rPr>
        <w:t>ة المسلمين)</w:t>
      </w:r>
      <w:r w:rsidR="00021530" w:rsidRPr="002F3D54">
        <w:rPr>
          <w:rFonts w:hint="cs"/>
          <w:color w:val="auto"/>
          <w:rtl/>
        </w:rPr>
        <w:t xml:space="preserve">. </w:t>
      </w:r>
      <w:r w:rsidRPr="002F3D54">
        <w:rPr>
          <w:rFonts w:hint="cs"/>
          <w:color w:val="auto"/>
          <w:rtl/>
        </w:rPr>
        <w:t>فلم</w:t>
      </w:r>
      <w:r w:rsidR="005E7A78" w:rsidRPr="002F3D54">
        <w:rPr>
          <w:rFonts w:hint="cs"/>
          <w:color w:val="auto"/>
          <w:rtl/>
        </w:rPr>
        <w:t>َّ</w:t>
      </w:r>
      <w:r w:rsidRPr="002F3D54">
        <w:rPr>
          <w:rFonts w:hint="cs"/>
          <w:color w:val="auto"/>
          <w:rtl/>
        </w:rPr>
        <w:t>ا است</w:t>
      </w:r>
      <w:r w:rsidR="005E7A78" w:rsidRPr="002F3D54">
        <w:rPr>
          <w:rFonts w:hint="cs"/>
          <w:color w:val="auto"/>
          <w:rtl/>
        </w:rPr>
        <w:t>ُ</w:t>
      </w:r>
      <w:r w:rsidRPr="002F3D54">
        <w:rPr>
          <w:rFonts w:hint="cs"/>
          <w:color w:val="auto"/>
          <w:rtl/>
        </w:rPr>
        <w:t>ح</w:t>
      </w:r>
      <w:r w:rsidR="005E7A78" w:rsidRPr="002F3D54">
        <w:rPr>
          <w:rFonts w:hint="cs"/>
          <w:color w:val="auto"/>
          <w:rtl/>
        </w:rPr>
        <w:t>ِ</w:t>
      </w:r>
      <w:r w:rsidRPr="002F3D54">
        <w:rPr>
          <w:rFonts w:hint="cs"/>
          <w:color w:val="auto"/>
          <w:rtl/>
        </w:rPr>
        <w:t>ق</w:t>
      </w:r>
      <w:r w:rsidR="005E7A78" w:rsidRPr="002F3D54">
        <w:rPr>
          <w:rFonts w:hint="cs"/>
          <w:color w:val="auto"/>
          <w:rtl/>
        </w:rPr>
        <w:t>َّ</w:t>
      </w:r>
      <w:r w:rsidRPr="002F3D54">
        <w:rPr>
          <w:rFonts w:hint="cs"/>
          <w:color w:val="auto"/>
          <w:rtl/>
        </w:rPr>
        <w:t xml:space="preserve"> ما أ</w:t>
      </w:r>
      <w:r w:rsidR="005E7A78" w:rsidRPr="002F3D54">
        <w:rPr>
          <w:rFonts w:hint="cs"/>
          <w:color w:val="auto"/>
          <w:rtl/>
        </w:rPr>
        <w:t>َ</w:t>
      </w:r>
      <w:r w:rsidRPr="002F3D54">
        <w:rPr>
          <w:rFonts w:hint="cs"/>
          <w:color w:val="auto"/>
          <w:rtl/>
        </w:rPr>
        <w:t>وجف المسلمون عليه بسب</w:t>
      </w:r>
      <w:r w:rsidR="005E7A78" w:rsidRPr="002F3D54">
        <w:rPr>
          <w:rFonts w:hint="cs"/>
          <w:color w:val="auto"/>
          <w:rtl/>
        </w:rPr>
        <w:t>ِ</w:t>
      </w:r>
      <w:r w:rsidRPr="002F3D54">
        <w:rPr>
          <w:rFonts w:hint="cs"/>
          <w:color w:val="auto"/>
          <w:rtl/>
        </w:rPr>
        <w:t>ب</w:t>
      </w:r>
      <w:r w:rsidR="005E7A78" w:rsidRPr="002F3D54">
        <w:rPr>
          <w:rFonts w:hint="cs"/>
          <w:color w:val="auto"/>
          <w:rtl/>
        </w:rPr>
        <w:t>ٍ</w:t>
      </w:r>
      <w:r w:rsidRPr="002F3D54">
        <w:rPr>
          <w:rFonts w:hint="cs"/>
          <w:color w:val="auto"/>
          <w:rtl/>
        </w:rPr>
        <w:t xml:space="preserve"> واحد</w:t>
      </w:r>
      <w:r w:rsidR="00021530" w:rsidRPr="002F3D54">
        <w:rPr>
          <w:rFonts w:hint="cs"/>
          <w:color w:val="auto"/>
          <w:rtl/>
        </w:rPr>
        <w:t xml:space="preserve">، </w:t>
      </w:r>
      <w:r w:rsidRPr="002F3D54">
        <w:rPr>
          <w:rFonts w:hint="cs"/>
          <w:color w:val="auto"/>
          <w:rtl/>
        </w:rPr>
        <w:t>وهو الر</w:t>
      </w:r>
      <w:r w:rsidR="005E7A78" w:rsidRPr="002F3D54">
        <w:rPr>
          <w:rFonts w:hint="cs"/>
          <w:color w:val="auto"/>
          <w:rtl/>
        </w:rPr>
        <w:t>ُّ</w:t>
      </w:r>
      <w:r w:rsidRPr="002F3D54">
        <w:rPr>
          <w:rFonts w:hint="cs"/>
          <w:color w:val="auto"/>
          <w:rtl/>
        </w:rPr>
        <w:t>عب بقوة المسلمين</w:t>
      </w:r>
      <w:r w:rsidR="00021530" w:rsidRPr="002F3D54">
        <w:rPr>
          <w:rFonts w:hint="cs"/>
          <w:color w:val="auto"/>
          <w:rtl/>
        </w:rPr>
        <w:t xml:space="preserve">، </w:t>
      </w:r>
      <w:r w:rsidRPr="002F3D54">
        <w:rPr>
          <w:rFonts w:hint="cs"/>
          <w:color w:val="auto"/>
          <w:rtl/>
        </w:rPr>
        <w:t>كانت جهته واحدة</w:t>
      </w:r>
      <w:r w:rsidR="005E7A78" w:rsidRPr="002F3D54">
        <w:rPr>
          <w:rFonts w:hint="cs"/>
          <w:color w:val="auto"/>
          <w:rtl/>
        </w:rPr>
        <w:t>ً</w:t>
      </w:r>
      <w:r w:rsidR="00021530" w:rsidRPr="002F3D54">
        <w:rPr>
          <w:rFonts w:hint="cs"/>
          <w:color w:val="auto"/>
          <w:rtl/>
        </w:rPr>
        <w:t xml:space="preserve">، </w:t>
      </w:r>
      <w:r w:rsidRPr="002F3D54">
        <w:rPr>
          <w:rFonts w:hint="cs"/>
          <w:color w:val="auto"/>
          <w:rtl/>
        </w:rPr>
        <w:t>ولم يتبع</w:t>
      </w:r>
      <w:r w:rsidR="005E7A78" w:rsidRPr="002F3D54">
        <w:rPr>
          <w:rFonts w:hint="cs"/>
          <w:color w:val="auto"/>
          <w:rtl/>
        </w:rPr>
        <w:t>َّ</w:t>
      </w:r>
      <w:r w:rsidRPr="002F3D54">
        <w:rPr>
          <w:rFonts w:hint="cs"/>
          <w:color w:val="auto"/>
          <w:rtl/>
        </w:rPr>
        <w:t>ض استحقاق</w:t>
      </w:r>
      <w:r w:rsidR="005E7A78" w:rsidRPr="002F3D54">
        <w:rPr>
          <w:rFonts w:hint="cs"/>
          <w:color w:val="auto"/>
          <w:rtl/>
        </w:rPr>
        <w:t>ُ</w:t>
      </w:r>
      <w:r w:rsidRPr="002F3D54">
        <w:rPr>
          <w:rFonts w:hint="cs"/>
          <w:color w:val="auto"/>
          <w:rtl/>
        </w:rPr>
        <w:t>ه لذلك</w:t>
      </w:r>
      <w:r w:rsidR="00021530" w:rsidRPr="002F3D54">
        <w:rPr>
          <w:rFonts w:hint="cs"/>
          <w:color w:val="auto"/>
          <w:rtl/>
        </w:rPr>
        <w:t xml:space="preserve">، </w:t>
      </w:r>
      <w:r w:rsidRPr="002F3D54">
        <w:rPr>
          <w:rFonts w:hint="cs"/>
          <w:color w:val="auto"/>
          <w:rtl/>
        </w:rPr>
        <w:t>كما في مال الزكاة والع</w:t>
      </w:r>
      <w:r w:rsidR="005E7A78" w:rsidRPr="002F3D54">
        <w:rPr>
          <w:rFonts w:hint="cs"/>
          <w:color w:val="auto"/>
          <w:rtl/>
        </w:rPr>
        <w:t>ُ</w:t>
      </w:r>
      <w:r w:rsidRPr="002F3D54">
        <w:rPr>
          <w:rFonts w:hint="cs"/>
          <w:color w:val="auto"/>
          <w:rtl/>
        </w:rPr>
        <w:t>شر</w:t>
      </w:r>
      <w:r w:rsidR="00021530" w:rsidRPr="002F3D54">
        <w:rPr>
          <w:rFonts w:hint="cs"/>
          <w:color w:val="auto"/>
          <w:rtl/>
        </w:rPr>
        <w:t xml:space="preserve">، </w:t>
      </w:r>
      <w:r w:rsidRPr="002F3D54">
        <w:rPr>
          <w:rFonts w:hint="cs"/>
          <w:color w:val="auto"/>
          <w:rtl/>
        </w:rPr>
        <w:t>فلم يص</w:t>
      </w:r>
      <w:r w:rsidR="005E7A78" w:rsidRPr="002F3D54">
        <w:rPr>
          <w:rFonts w:hint="cs"/>
          <w:color w:val="auto"/>
          <w:rtl/>
        </w:rPr>
        <w:t>ِ</w:t>
      </w:r>
      <w:r w:rsidRPr="002F3D54">
        <w:rPr>
          <w:rFonts w:hint="cs"/>
          <w:color w:val="auto"/>
          <w:rtl/>
        </w:rPr>
        <w:t>ح</w:t>
      </w:r>
      <w:r w:rsidR="005E7A78" w:rsidRPr="002F3D54">
        <w:rPr>
          <w:rFonts w:hint="cs"/>
          <w:color w:val="auto"/>
          <w:rtl/>
        </w:rPr>
        <w:t>َّ</w:t>
      </w:r>
      <w:r w:rsidRPr="002F3D54">
        <w:rPr>
          <w:rFonts w:hint="cs"/>
          <w:color w:val="auto"/>
          <w:rtl/>
        </w:rPr>
        <w:t xml:space="preserve"> حينئذٍ اعتباره بالغنيمة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(فاستحق الخ</w:t>
      </w:r>
      <w:r w:rsidR="005E7A78" w:rsidRPr="002F3D54">
        <w:rPr>
          <w:rFonts w:hint="cs"/>
          <w:b/>
          <w:bCs/>
          <w:color w:val="auto"/>
          <w:rtl/>
        </w:rPr>
        <w:t>ُ</w:t>
      </w:r>
      <w:r w:rsidRPr="002F3D54">
        <w:rPr>
          <w:rFonts w:hint="cs"/>
          <w:b/>
          <w:bCs/>
          <w:color w:val="auto"/>
          <w:rtl/>
        </w:rPr>
        <w:t>م</w:t>
      </w:r>
      <w:r w:rsidR="005E7A78" w:rsidRPr="002F3D54">
        <w:rPr>
          <w:rFonts w:hint="cs"/>
          <w:b/>
          <w:bCs/>
          <w:color w:val="auto"/>
          <w:rtl/>
        </w:rPr>
        <w:t>ُ</w:t>
      </w:r>
      <w:r w:rsidRPr="002F3D54">
        <w:rPr>
          <w:rFonts w:hint="cs"/>
          <w:b/>
          <w:bCs/>
          <w:color w:val="auto"/>
          <w:rtl/>
        </w:rPr>
        <w:t>س بمعنى</w:t>
      </w:r>
      <w:r w:rsidR="005E7A78" w:rsidRPr="002F3D54">
        <w:rPr>
          <w:rFonts w:hint="cs"/>
          <w:b/>
          <w:bCs/>
          <w:color w:val="auto"/>
          <w:rtl/>
        </w:rPr>
        <w:t>ً</w:t>
      </w:r>
      <w:r w:rsidRPr="002F3D54">
        <w:rPr>
          <w:rFonts w:hint="cs"/>
          <w:b/>
          <w:bCs/>
          <w:color w:val="auto"/>
          <w:rtl/>
        </w:rPr>
        <w:t>)</w:t>
      </w:r>
      <w:r w:rsidR="00021530" w:rsidRPr="002F3D54">
        <w:rPr>
          <w:rFonts w:hint="cs"/>
          <w:b/>
          <w:bCs/>
          <w:color w:val="auto"/>
          <w:rtl/>
        </w:rPr>
        <w:t xml:space="preserve">، </w:t>
      </w:r>
      <w:r w:rsidRPr="002F3D54">
        <w:rPr>
          <w:rFonts w:hint="cs"/>
          <w:color w:val="auto"/>
          <w:rtl/>
        </w:rPr>
        <w:t>وهو الر</w:t>
      </w:r>
      <w:r w:rsidR="005E7A78" w:rsidRPr="002F3D54">
        <w:rPr>
          <w:rFonts w:hint="cs"/>
          <w:color w:val="auto"/>
          <w:rtl/>
        </w:rPr>
        <w:t>ُّ</w:t>
      </w:r>
      <w:r w:rsidRPr="002F3D54">
        <w:rPr>
          <w:rFonts w:hint="cs"/>
          <w:color w:val="auto"/>
          <w:rtl/>
        </w:rPr>
        <w:t>عب بقو</w:t>
      </w:r>
      <w:r w:rsidR="005E7A78" w:rsidRPr="002F3D54">
        <w:rPr>
          <w:rFonts w:hint="cs"/>
          <w:color w:val="auto"/>
          <w:rtl/>
        </w:rPr>
        <w:t>َّة المسلمين</w:t>
      </w:r>
      <w:r w:rsidR="00021530" w:rsidRPr="002F3D54">
        <w:rPr>
          <w:rFonts w:hint="cs"/>
          <w:color w:val="auto"/>
          <w:rtl/>
        </w:rPr>
        <w:t xml:space="preserve">، </w:t>
      </w:r>
      <w:r w:rsidRPr="002F3D54">
        <w:rPr>
          <w:rFonts w:hint="cs"/>
          <w:b/>
          <w:bCs/>
          <w:color w:val="auto"/>
          <w:rtl/>
        </w:rPr>
        <w:t>(واستحق</w:t>
      </w:r>
      <w:r w:rsidR="005E7A78" w:rsidRPr="002F3D54">
        <w:rPr>
          <w:rFonts w:hint="cs"/>
          <w:b/>
          <w:bCs/>
          <w:color w:val="auto"/>
          <w:rtl/>
        </w:rPr>
        <w:t>َّ</w:t>
      </w:r>
      <w:r w:rsidRPr="002F3D54">
        <w:rPr>
          <w:rFonts w:hint="cs"/>
          <w:b/>
          <w:bCs/>
          <w:color w:val="auto"/>
          <w:rtl/>
        </w:rPr>
        <w:t>ه الغانمون بمعنى</w:t>
      </w:r>
      <w:r w:rsidR="005E7A78" w:rsidRPr="002F3D54">
        <w:rPr>
          <w:rFonts w:hint="cs"/>
          <w:b/>
          <w:bCs/>
          <w:color w:val="auto"/>
          <w:rtl/>
        </w:rPr>
        <w:t>ً</w:t>
      </w:r>
      <w:r w:rsidRPr="002F3D54">
        <w:rPr>
          <w:rFonts w:hint="cs"/>
          <w:b/>
          <w:bCs/>
          <w:color w:val="auto"/>
          <w:rtl/>
        </w:rPr>
        <w:t>)</w:t>
      </w:r>
      <w:r w:rsidRPr="002F3D54">
        <w:rPr>
          <w:rFonts w:hint="cs"/>
          <w:color w:val="auto"/>
          <w:rtl/>
        </w:rPr>
        <w:t xml:space="preserve"> وهو مباشرة القتال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(وفي هذا)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فيما أ</w:t>
      </w:r>
      <w:r w:rsidR="00927BC0" w:rsidRPr="002F3D54">
        <w:rPr>
          <w:rFonts w:hint="cs"/>
          <w:color w:val="auto"/>
          <w:rtl/>
        </w:rPr>
        <w:t>َ</w:t>
      </w:r>
      <w:r w:rsidRPr="002F3D54">
        <w:rPr>
          <w:rFonts w:hint="cs"/>
          <w:color w:val="auto"/>
          <w:rtl/>
        </w:rPr>
        <w:t>وج</w:t>
      </w:r>
      <w:r w:rsidR="00927BC0" w:rsidRPr="002F3D54">
        <w:rPr>
          <w:rFonts w:hint="cs"/>
          <w:color w:val="auto"/>
          <w:rtl/>
        </w:rPr>
        <w:t>َ</w:t>
      </w:r>
      <w:r w:rsidRPr="002F3D54">
        <w:rPr>
          <w:rFonts w:hint="cs"/>
          <w:color w:val="auto"/>
          <w:rtl/>
        </w:rPr>
        <w:t xml:space="preserve">ف المسلمون عليه </w:t>
      </w:r>
      <w:r w:rsidRPr="002F3D54">
        <w:rPr>
          <w:rFonts w:hint="cs"/>
          <w:b/>
          <w:bCs/>
          <w:color w:val="auto"/>
          <w:rtl/>
        </w:rPr>
        <w:t>(الس</w:t>
      </w:r>
      <w:r w:rsidR="00927BC0" w:rsidRPr="002F3D54">
        <w:rPr>
          <w:rFonts w:hint="cs"/>
          <w:b/>
          <w:bCs/>
          <w:color w:val="auto"/>
          <w:rtl/>
        </w:rPr>
        <w:t>َّ</w:t>
      </w:r>
      <w:r w:rsidRPr="002F3D54">
        <w:rPr>
          <w:rFonts w:hint="cs"/>
          <w:b/>
          <w:bCs/>
          <w:color w:val="auto"/>
          <w:rtl/>
        </w:rPr>
        <w:t>بب)</w:t>
      </w:r>
      <w:r w:rsidRPr="002F3D54">
        <w:rPr>
          <w:rFonts w:hint="cs"/>
          <w:color w:val="auto"/>
          <w:rtl/>
        </w:rPr>
        <w:t xml:space="preserve"> بالرفع</w:t>
      </w:r>
      <w:r w:rsidR="00927BC0" w:rsidRPr="002F3D54">
        <w:rPr>
          <w:rFonts w:hint="cs"/>
          <w:color w:val="auto"/>
          <w:rtl/>
        </w:rPr>
        <w:t>ُ</w:t>
      </w:r>
      <w:r w:rsidRPr="002F3D54">
        <w:rPr>
          <w:rFonts w:hint="cs"/>
          <w:color w:val="auto"/>
          <w:rtl/>
        </w:rPr>
        <w:t xml:space="preserve"> على الابتداء واحد</w:t>
      </w:r>
      <w:r w:rsidR="00927BC0" w:rsidRPr="002F3D54">
        <w:rPr>
          <w:rFonts w:hint="cs"/>
          <w:color w:val="auto"/>
          <w:rtl/>
        </w:rPr>
        <w:t>ٌ</w:t>
      </w:r>
      <w:r w:rsidRPr="002F3D54">
        <w:rPr>
          <w:rFonts w:hint="cs"/>
          <w:color w:val="auto"/>
          <w:rtl/>
        </w:rPr>
        <w:t>خبر</w:t>
      </w:r>
      <w:r w:rsidR="00927BC0" w:rsidRPr="002F3D54">
        <w:rPr>
          <w:rFonts w:hint="cs"/>
          <w:color w:val="auto"/>
          <w:rtl/>
        </w:rPr>
        <w:t>ُ</w:t>
      </w:r>
      <w:r w:rsidRPr="002F3D54">
        <w:rPr>
          <w:rFonts w:hint="cs"/>
          <w:color w:val="auto"/>
          <w:rtl/>
        </w:rPr>
        <w:t>ه</w:t>
      </w:r>
      <w:r w:rsidR="00927BC0" w:rsidRPr="002F3D54">
        <w:rPr>
          <w:rFonts w:hint="cs"/>
          <w:color w:val="auto"/>
          <w:rtl/>
        </w:rPr>
        <w:t>ُ</w:t>
      </w:r>
      <w:r w:rsidRPr="002F3D54">
        <w:rPr>
          <w:rFonts w:hint="cs"/>
          <w:color w:val="auto"/>
          <w:vertAlign w:val="superscript"/>
          <w:rtl/>
        </w:rPr>
        <w:t>(</w:t>
      </w:r>
      <w:r w:rsidRPr="002F3D54">
        <w:rPr>
          <w:rStyle w:val="ae"/>
          <w:color w:val="auto"/>
          <w:rtl/>
        </w:rPr>
        <w:footnoteReference w:id="471"/>
      </w:r>
      <w:r w:rsidRPr="002F3D54">
        <w:rPr>
          <w:rFonts w:hint="cs"/>
          <w:color w:val="auto"/>
          <w:vertAlign w:val="superscript"/>
          <w:rtl/>
        </w:rPr>
        <w:t>)</w:t>
      </w:r>
      <w:r w:rsidRPr="002F3D54">
        <w:rPr>
          <w:rFonts w:hint="cs"/>
          <w:color w:val="auto"/>
          <w:rtl/>
        </w:rPr>
        <w:t xml:space="preserve"> وهو الر</w:t>
      </w:r>
      <w:r w:rsidR="00927BC0" w:rsidRPr="002F3D54">
        <w:rPr>
          <w:rFonts w:hint="cs"/>
          <w:color w:val="auto"/>
          <w:rtl/>
        </w:rPr>
        <w:t>ُّ</w:t>
      </w:r>
      <w:r w:rsidRPr="002F3D54">
        <w:rPr>
          <w:rFonts w:hint="cs"/>
          <w:color w:val="auto"/>
          <w:rtl/>
        </w:rPr>
        <w:t>عب من قو</w:t>
      </w:r>
      <w:r w:rsidR="00927BC0" w:rsidRPr="002F3D54">
        <w:rPr>
          <w:rFonts w:hint="cs"/>
          <w:color w:val="auto"/>
          <w:rtl/>
        </w:rPr>
        <w:t>َّ</w:t>
      </w:r>
      <w:r w:rsidRPr="002F3D54">
        <w:rPr>
          <w:rFonts w:hint="cs"/>
          <w:color w:val="auto"/>
          <w:rtl/>
        </w:rPr>
        <w:t>ة المسلمين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(وهو ما ذكرنا)</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(ولأن</w:t>
      </w:r>
      <w:r w:rsidR="00927BC0" w:rsidRPr="002F3D54">
        <w:rPr>
          <w:rFonts w:hint="cs"/>
          <w:b/>
          <w:bCs/>
          <w:color w:val="auto"/>
          <w:rtl/>
        </w:rPr>
        <w:t>َّ</w:t>
      </w:r>
      <w:r w:rsidRPr="002F3D54">
        <w:rPr>
          <w:rFonts w:hint="cs"/>
          <w:b/>
          <w:bCs/>
          <w:color w:val="auto"/>
          <w:rtl/>
        </w:rPr>
        <w:t>ه مال</w:t>
      </w:r>
      <w:r w:rsidR="00927BC0" w:rsidRPr="002F3D54">
        <w:rPr>
          <w:rFonts w:hint="cs"/>
          <w:b/>
          <w:bCs/>
          <w:color w:val="auto"/>
          <w:rtl/>
        </w:rPr>
        <w:t>ٌ</w:t>
      </w:r>
      <w:r w:rsidRPr="002F3D54">
        <w:rPr>
          <w:rFonts w:hint="cs"/>
          <w:b/>
          <w:bCs/>
          <w:color w:val="auto"/>
          <w:rtl/>
        </w:rPr>
        <w:t xml:space="preserve"> مأخوذ</w:t>
      </w:r>
      <w:r w:rsidR="00927BC0" w:rsidRPr="002F3D54">
        <w:rPr>
          <w:rFonts w:hint="cs"/>
          <w:b/>
          <w:bCs/>
          <w:color w:val="auto"/>
          <w:rtl/>
        </w:rPr>
        <w:t>ٌ</w:t>
      </w:r>
      <w:r w:rsidRPr="002F3D54">
        <w:rPr>
          <w:rFonts w:hint="cs"/>
          <w:b/>
          <w:bCs/>
          <w:color w:val="auto"/>
          <w:rtl/>
        </w:rPr>
        <w:t xml:space="preserve"> بقو</w:t>
      </w:r>
      <w:r w:rsidR="00927BC0" w:rsidRPr="002F3D54">
        <w:rPr>
          <w:rFonts w:hint="cs"/>
          <w:b/>
          <w:bCs/>
          <w:color w:val="auto"/>
          <w:rtl/>
        </w:rPr>
        <w:t>َّ</w:t>
      </w:r>
      <w:r w:rsidRPr="002F3D54">
        <w:rPr>
          <w:rFonts w:hint="cs"/>
          <w:b/>
          <w:bCs/>
          <w:color w:val="auto"/>
          <w:rtl/>
        </w:rPr>
        <w:t>ة المسلمين لما قلنا من ق</w:t>
      </w:r>
      <w:r w:rsidR="00927BC0" w:rsidRPr="002F3D54">
        <w:rPr>
          <w:rFonts w:hint="cs"/>
          <w:b/>
          <w:bCs/>
          <w:color w:val="auto"/>
          <w:rtl/>
        </w:rPr>
        <w:t>َ</w:t>
      </w:r>
      <w:r w:rsidRPr="002F3D54">
        <w:rPr>
          <w:rFonts w:hint="cs"/>
          <w:b/>
          <w:bCs/>
          <w:color w:val="auto"/>
          <w:rtl/>
        </w:rPr>
        <w:t>ب</w:t>
      </w:r>
      <w:r w:rsidR="00927BC0" w:rsidRPr="002F3D54">
        <w:rPr>
          <w:rFonts w:hint="cs"/>
          <w:b/>
          <w:bCs/>
          <w:color w:val="auto"/>
          <w:rtl/>
        </w:rPr>
        <w:t>ْ</w:t>
      </w:r>
      <w:r w:rsidRPr="002F3D54">
        <w:rPr>
          <w:rFonts w:hint="cs"/>
          <w:b/>
          <w:bCs/>
          <w:color w:val="auto"/>
          <w:rtl/>
        </w:rPr>
        <w:t>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 xml:space="preserve">في </w:t>
      </w:r>
      <w:r w:rsidR="005D6AC4" w:rsidRPr="002F3D54">
        <w:rPr>
          <w:rFonts w:cs="CTraditional Arabic" w:hint="cs"/>
          <w:color w:val="auto"/>
          <w:rtl/>
        </w:rPr>
        <w:t>$</w:t>
      </w:r>
      <w:r w:rsidRPr="002F3D54">
        <w:rPr>
          <w:rFonts w:hint="cs"/>
          <w:color w:val="auto"/>
          <w:rtl/>
        </w:rPr>
        <w:t>باب الغنائم وقسمتها</w:t>
      </w:r>
      <w:r w:rsidR="005D6AC4" w:rsidRPr="002F3D54">
        <w:rPr>
          <w:rFonts w:cs="CTraditional Arabic" w:hint="cs"/>
          <w:color w:val="auto"/>
          <w:rtl/>
        </w:rPr>
        <w:t>#</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(وزوجت</w:t>
      </w:r>
      <w:r w:rsidR="00927BC0" w:rsidRPr="002F3D54">
        <w:rPr>
          <w:rFonts w:hint="cs"/>
          <w:b/>
          <w:bCs/>
          <w:color w:val="auto"/>
          <w:rtl/>
        </w:rPr>
        <w:t>ُ</w:t>
      </w:r>
      <w:r w:rsidRPr="002F3D54">
        <w:rPr>
          <w:rFonts w:hint="cs"/>
          <w:b/>
          <w:bCs/>
          <w:color w:val="auto"/>
          <w:rtl/>
        </w:rPr>
        <w:t>ه ف</w:t>
      </w:r>
      <w:r w:rsidR="00927BC0" w:rsidRPr="002F3D54">
        <w:rPr>
          <w:rFonts w:hint="cs"/>
          <w:b/>
          <w:bCs/>
          <w:color w:val="auto"/>
          <w:rtl/>
        </w:rPr>
        <w:t>َ</w:t>
      </w:r>
      <w:r w:rsidRPr="002F3D54">
        <w:rPr>
          <w:rFonts w:hint="cs"/>
          <w:b/>
          <w:bCs/>
          <w:color w:val="auto"/>
          <w:rtl/>
        </w:rPr>
        <w:t>يء لأن</w:t>
      </w:r>
      <w:r w:rsidR="00927BC0" w:rsidRPr="002F3D54">
        <w:rPr>
          <w:rFonts w:hint="cs"/>
          <w:b/>
          <w:bCs/>
          <w:color w:val="auto"/>
          <w:rtl/>
        </w:rPr>
        <w:t>َّ</w:t>
      </w:r>
      <w:r w:rsidRPr="002F3D54">
        <w:rPr>
          <w:rFonts w:hint="cs"/>
          <w:b/>
          <w:bCs/>
          <w:color w:val="auto"/>
          <w:rtl/>
        </w:rPr>
        <w:t>ها كافرة</w:t>
      </w:r>
      <w:r w:rsidR="00927BC0" w:rsidRPr="002F3D54">
        <w:rPr>
          <w:rFonts w:hint="cs"/>
          <w:b/>
          <w:bCs/>
          <w:color w:val="auto"/>
          <w:rtl/>
        </w:rPr>
        <w:t>ٌ</w:t>
      </w:r>
      <w:r w:rsidRPr="002F3D54">
        <w:rPr>
          <w:rFonts w:hint="cs"/>
          <w:b/>
          <w:bCs/>
          <w:color w:val="auto"/>
          <w:rtl/>
        </w:rPr>
        <w:t xml:space="preserve"> ح</w:t>
      </w:r>
      <w:r w:rsidR="00927BC0" w:rsidRPr="002F3D54">
        <w:rPr>
          <w:rFonts w:hint="cs"/>
          <w:b/>
          <w:bCs/>
          <w:color w:val="auto"/>
          <w:rtl/>
        </w:rPr>
        <w:t>َ</w:t>
      </w:r>
      <w:r w:rsidRPr="002F3D54">
        <w:rPr>
          <w:rFonts w:hint="cs"/>
          <w:b/>
          <w:bCs/>
          <w:color w:val="auto"/>
          <w:rtl/>
        </w:rPr>
        <w:t>ربية لا ت</w:t>
      </w:r>
      <w:r w:rsidR="00927BC0" w:rsidRPr="002F3D54">
        <w:rPr>
          <w:rFonts w:hint="cs"/>
          <w:b/>
          <w:bCs/>
          <w:color w:val="auto"/>
          <w:rtl/>
        </w:rPr>
        <w:t>َ</w:t>
      </w:r>
      <w:r w:rsidRPr="002F3D54">
        <w:rPr>
          <w:rFonts w:hint="cs"/>
          <w:b/>
          <w:bCs/>
          <w:color w:val="auto"/>
          <w:rtl/>
        </w:rPr>
        <w:t>ت</w:t>
      </w:r>
      <w:r w:rsidR="00927BC0" w:rsidRPr="002F3D54">
        <w:rPr>
          <w:rFonts w:hint="cs"/>
          <w:b/>
          <w:bCs/>
          <w:color w:val="auto"/>
          <w:rtl/>
        </w:rPr>
        <w:t>ْ</w:t>
      </w:r>
      <w:r w:rsidRPr="002F3D54">
        <w:rPr>
          <w:rFonts w:hint="cs"/>
          <w:b/>
          <w:bCs/>
          <w:color w:val="auto"/>
          <w:rtl/>
        </w:rPr>
        <w:t>بعه في الإسلام)</w:t>
      </w:r>
      <w:r w:rsidRPr="002F3D54">
        <w:rPr>
          <w:rFonts w:hint="cs"/>
          <w:color w:val="auto"/>
          <w:rtl/>
        </w:rPr>
        <w:t xml:space="preserve"> وكذا ح</w:t>
      </w:r>
      <w:r w:rsidR="00927BC0" w:rsidRPr="002F3D54">
        <w:rPr>
          <w:rFonts w:hint="cs"/>
          <w:color w:val="auto"/>
          <w:rtl/>
        </w:rPr>
        <w:t>َ</w:t>
      </w:r>
      <w:r w:rsidRPr="002F3D54">
        <w:rPr>
          <w:rFonts w:hint="cs"/>
          <w:color w:val="auto"/>
          <w:rtl/>
        </w:rPr>
        <w:t>م</w:t>
      </w:r>
      <w:r w:rsidR="00927BC0" w:rsidRPr="002F3D54">
        <w:rPr>
          <w:rFonts w:hint="cs"/>
          <w:color w:val="auto"/>
          <w:rtl/>
        </w:rPr>
        <w:t>ْ</w:t>
      </w:r>
      <w:r w:rsidRPr="002F3D54">
        <w:rPr>
          <w:rFonts w:hint="cs"/>
          <w:color w:val="auto"/>
          <w:rtl/>
        </w:rPr>
        <w:t>لها ف</w:t>
      </w:r>
      <w:r w:rsidR="00927BC0" w:rsidRPr="002F3D54">
        <w:rPr>
          <w:rFonts w:hint="cs"/>
          <w:color w:val="auto"/>
          <w:rtl/>
        </w:rPr>
        <w:t>َ</w:t>
      </w:r>
      <w:r w:rsidRPr="002F3D54">
        <w:rPr>
          <w:rFonts w:hint="cs"/>
          <w:color w:val="auto"/>
          <w:rtl/>
        </w:rPr>
        <w:t>يء</w:t>
      </w:r>
      <w:r w:rsidR="00021530" w:rsidRPr="002F3D54">
        <w:rPr>
          <w:rFonts w:hint="cs"/>
          <w:color w:val="auto"/>
          <w:rtl/>
        </w:rPr>
        <w:t xml:space="preserve">؛ </w:t>
      </w:r>
      <w:r w:rsidRPr="002F3D54">
        <w:rPr>
          <w:rFonts w:hint="cs"/>
          <w:color w:val="auto"/>
          <w:rtl/>
        </w:rPr>
        <w:t>لأن</w:t>
      </w:r>
      <w:r w:rsidR="00927BC0" w:rsidRPr="002F3D54">
        <w:rPr>
          <w:rFonts w:hint="cs"/>
          <w:color w:val="auto"/>
          <w:rtl/>
        </w:rPr>
        <w:t>َّه جزؤُ</w:t>
      </w:r>
      <w:r w:rsidRPr="002F3D54">
        <w:rPr>
          <w:rFonts w:hint="cs"/>
          <w:color w:val="auto"/>
          <w:rtl/>
        </w:rPr>
        <w:t>ها منها في</w:t>
      </w:r>
      <w:r w:rsidR="00927BC0" w:rsidRPr="002F3D54">
        <w:rPr>
          <w:rFonts w:hint="cs"/>
          <w:color w:val="auto"/>
          <w:rtl/>
        </w:rPr>
        <w:t>ُ</w:t>
      </w:r>
      <w:r w:rsidRPr="002F3D54">
        <w:rPr>
          <w:rFonts w:hint="cs"/>
          <w:color w:val="auto"/>
          <w:rtl/>
        </w:rPr>
        <w:t>ر</w:t>
      </w:r>
      <w:r w:rsidR="00927BC0" w:rsidRPr="002F3D54">
        <w:rPr>
          <w:rFonts w:hint="cs"/>
          <w:color w:val="auto"/>
          <w:rtl/>
        </w:rPr>
        <w:t>َ</w:t>
      </w:r>
      <w:r w:rsidRPr="002F3D54">
        <w:rPr>
          <w:rFonts w:hint="cs"/>
          <w:color w:val="auto"/>
          <w:rtl/>
        </w:rPr>
        <w:t>ق</w:t>
      </w:r>
      <w:r w:rsidR="00927BC0" w:rsidRPr="002F3D54">
        <w:rPr>
          <w:rFonts w:hint="cs"/>
          <w:color w:val="auto"/>
          <w:rtl/>
        </w:rPr>
        <w:t>ّ</w:t>
      </w:r>
      <w:r w:rsidRPr="002F3D54">
        <w:rPr>
          <w:rFonts w:hint="cs"/>
          <w:color w:val="auto"/>
          <w:rtl/>
        </w:rPr>
        <w:t xml:space="preserve"> ب</w:t>
      </w:r>
      <w:r w:rsidR="00927BC0" w:rsidRPr="002F3D54">
        <w:rPr>
          <w:rFonts w:hint="cs"/>
          <w:color w:val="auto"/>
          <w:rtl/>
        </w:rPr>
        <w:t>ِ</w:t>
      </w:r>
      <w:r w:rsidRPr="002F3D54">
        <w:rPr>
          <w:rFonts w:hint="cs"/>
          <w:color w:val="auto"/>
          <w:rtl/>
        </w:rPr>
        <w:t>رق</w:t>
      </w:r>
      <w:r w:rsidR="00927BC0" w:rsidRPr="002F3D54">
        <w:rPr>
          <w:rFonts w:hint="cs"/>
          <w:color w:val="auto"/>
          <w:rtl/>
        </w:rPr>
        <w:t>ِّ</w:t>
      </w:r>
      <w:r w:rsidRPr="002F3D54">
        <w:rPr>
          <w:rFonts w:hint="cs"/>
          <w:color w:val="auto"/>
          <w:rtl/>
        </w:rPr>
        <w:t>ها</w:t>
      </w:r>
      <w:r w:rsidR="00021530" w:rsidRPr="002F3D54">
        <w:rPr>
          <w:rFonts w:hint="cs"/>
          <w:color w:val="auto"/>
          <w:rtl/>
        </w:rPr>
        <w:t>.</w:t>
      </w:r>
    </w:p>
    <w:p w:rsidR="00021530" w:rsidRPr="002F3D54" w:rsidRDefault="0023359C" w:rsidP="0084330F">
      <w:pPr>
        <w:spacing w:before="120" w:after="120"/>
        <w:ind w:firstLine="567"/>
        <w:rPr>
          <w:color w:val="auto"/>
          <w:rtl/>
        </w:rPr>
      </w:pPr>
      <w:bookmarkStart w:id="173" w:name="_Toc436824702"/>
      <w:bookmarkStart w:id="174" w:name="_Toc436865538"/>
      <w:bookmarkStart w:id="175" w:name="_Toc436866693"/>
      <w:r w:rsidRPr="002F3D54">
        <w:rPr>
          <w:rStyle w:val="Char8"/>
          <w:rFonts w:hint="cs"/>
          <w:color w:val="auto"/>
          <w:rtl/>
        </w:rPr>
        <w:t>(وما كان من مال أودَعَه مسلم</w:t>
      </w:r>
      <w:r w:rsidR="002F3D54">
        <w:rPr>
          <w:rStyle w:val="Char8"/>
          <w:rFonts w:hint="cs"/>
          <w:color w:val="auto"/>
          <w:rtl/>
        </w:rPr>
        <w:t>ًا</w:t>
      </w:r>
      <w:r w:rsidRPr="002F3D54">
        <w:rPr>
          <w:rStyle w:val="Char8"/>
          <w:rFonts w:hint="cs"/>
          <w:color w:val="auto"/>
          <w:rtl/>
        </w:rPr>
        <w:t xml:space="preserve"> أو ذم</w:t>
      </w:r>
      <w:r w:rsidR="00134A5C" w:rsidRPr="002F3D54">
        <w:rPr>
          <w:rStyle w:val="Char8"/>
          <w:rFonts w:hint="cs"/>
          <w:color w:val="auto"/>
          <w:rtl/>
        </w:rPr>
        <w:t>ّ</w:t>
      </w:r>
      <w:r w:rsidRPr="002F3D54">
        <w:rPr>
          <w:rStyle w:val="Char8"/>
          <w:rFonts w:hint="cs"/>
          <w:color w:val="auto"/>
          <w:rtl/>
        </w:rPr>
        <w:t>ي</w:t>
      </w:r>
      <w:r w:rsidR="002F3D54">
        <w:rPr>
          <w:rStyle w:val="Char8"/>
          <w:rFonts w:hint="cs"/>
          <w:color w:val="auto"/>
          <w:rtl/>
        </w:rPr>
        <w:t>ًا</w:t>
      </w:r>
      <w:r w:rsidR="00021530" w:rsidRPr="002F3D54">
        <w:rPr>
          <w:rStyle w:val="Char8"/>
          <w:rFonts w:hint="cs"/>
          <w:color w:val="auto"/>
          <w:rtl/>
        </w:rPr>
        <w:t xml:space="preserve">: </w:t>
      </w:r>
      <w:r w:rsidRPr="002F3D54">
        <w:rPr>
          <w:rStyle w:val="Char8"/>
          <w:rFonts w:hint="cs"/>
          <w:color w:val="auto"/>
          <w:rtl/>
        </w:rPr>
        <w:t>فهو له)</w:t>
      </w:r>
      <w:bookmarkEnd w:id="173"/>
      <w:bookmarkEnd w:id="174"/>
      <w:bookmarkEnd w:id="175"/>
      <w:r w:rsidRPr="002F3D54">
        <w:rPr>
          <w:rFonts w:hint="cs"/>
          <w:color w:val="auto"/>
          <w:rtl/>
        </w:rPr>
        <w:t xml:space="preserve"> وإن</w:t>
      </w:r>
      <w:r w:rsidR="00927BC0" w:rsidRPr="002F3D54">
        <w:rPr>
          <w:rFonts w:hint="cs"/>
          <w:color w:val="auto"/>
          <w:rtl/>
        </w:rPr>
        <w:t>َّ</w:t>
      </w:r>
      <w:r w:rsidRPr="002F3D54">
        <w:rPr>
          <w:rFonts w:hint="cs"/>
          <w:color w:val="auto"/>
          <w:rtl/>
        </w:rPr>
        <w:t>ما قي</w:t>
      </w:r>
      <w:r w:rsidR="00927BC0" w:rsidRPr="002F3D54">
        <w:rPr>
          <w:rFonts w:hint="cs"/>
          <w:color w:val="auto"/>
          <w:rtl/>
        </w:rPr>
        <w:t>ّ</w:t>
      </w:r>
      <w:r w:rsidRPr="002F3D54">
        <w:rPr>
          <w:rFonts w:hint="cs"/>
          <w:color w:val="auto"/>
          <w:rtl/>
        </w:rPr>
        <w:t>د بالإيداعلأن</w:t>
      </w:r>
      <w:r w:rsidR="00927BC0" w:rsidRPr="002F3D54">
        <w:rPr>
          <w:rFonts w:hint="cs"/>
          <w:color w:val="auto"/>
          <w:rtl/>
        </w:rPr>
        <w:t>َّ</w:t>
      </w:r>
      <w:r w:rsidRPr="002F3D54">
        <w:rPr>
          <w:rFonts w:hint="cs"/>
          <w:color w:val="auto"/>
          <w:rtl/>
        </w:rPr>
        <w:t>ه إذا كان غ</w:t>
      </w:r>
      <w:r w:rsidR="00927BC0" w:rsidRPr="002F3D54">
        <w:rPr>
          <w:rFonts w:hint="cs"/>
          <w:color w:val="auto"/>
          <w:rtl/>
        </w:rPr>
        <w:t>َ</w:t>
      </w:r>
      <w:r w:rsidRPr="002F3D54">
        <w:rPr>
          <w:rFonts w:hint="cs"/>
          <w:color w:val="auto"/>
          <w:rtl/>
        </w:rPr>
        <w:t>صب</w:t>
      </w:r>
      <w:r w:rsidR="002F3D54">
        <w:rPr>
          <w:rFonts w:hint="cs"/>
          <w:color w:val="auto"/>
          <w:rtl/>
        </w:rPr>
        <w:t>ًا</w:t>
      </w:r>
      <w:r w:rsidRPr="002F3D54">
        <w:rPr>
          <w:rFonts w:hint="cs"/>
          <w:color w:val="auto"/>
          <w:rtl/>
        </w:rPr>
        <w:t xml:space="preserve"> في أيديهما يكون ف</w:t>
      </w:r>
      <w:r w:rsidR="00927BC0" w:rsidRPr="002F3D54">
        <w:rPr>
          <w:rFonts w:hint="cs"/>
          <w:color w:val="auto"/>
          <w:rtl/>
        </w:rPr>
        <w:t>َ</w:t>
      </w:r>
      <w:r w:rsidRPr="002F3D54">
        <w:rPr>
          <w:rFonts w:hint="cs"/>
          <w:color w:val="auto"/>
          <w:rtl/>
        </w:rPr>
        <w:t>يئ</w:t>
      </w:r>
      <w:r w:rsidR="002F3D54">
        <w:rPr>
          <w:rFonts w:hint="cs"/>
          <w:color w:val="auto"/>
          <w:rtl/>
        </w:rPr>
        <w:t>ًا</w:t>
      </w:r>
      <w:r w:rsidRPr="002F3D54">
        <w:rPr>
          <w:rFonts w:hint="cs"/>
          <w:color w:val="auto"/>
          <w:rtl/>
        </w:rPr>
        <w:t xml:space="preserve"> لع</w:t>
      </w:r>
      <w:r w:rsidR="00927BC0" w:rsidRPr="002F3D54">
        <w:rPr>
          <w:rFonts w:hint="cs"/>
          <w:color w:val="auto"/>
          <w:rtl/>
        </w:rPr>
        <w:t>َ</w:t>
      </w:r>
      <w:r w:rsidRPr="002F3D54">
        <w:rPr>
          <w:rFonts w:hint="cs"/>
          <w:color w:val="auto"/>
          <w:rtl/>
        </w:rPr>
        <w:t>د</w:t>
      </w:r>
      <w:r w:rsidR="00927BC0" w:rsidRPr="002F3D54">
        <w:rPr>
          <w:rFonts w:hint="cs"/>
          <w:color w:val="auto"/>
          <w:rtl/>
        </w:rPr>
        <w:t>َ</w:t>
      </w:r>
      <w:r w:rsidRPr="002F3D54">
        <w:rPr>
          <w:rFonts w:hint="cs"/>
          <w:color w:val="auto"/>
          <w:rtl/>
        </w:rPr>
        <w:t>م الن</w:t>
      </w:r>
      <w:r w:rsidR="00927BC0" w:rsidRPr="002F3D54">
        <w:rPr>
          <w:rFonts w:hint="cs"/>
          <w:color w:val="auto"/>
          <w:rtl/>
        </w:rPr>
        <w:t>ِّيابة</w:t>
      </w:r>
      <w:r w:rsidR="00021530" w:rsidRPr="002F3D54">
        <w:rPr>
          <w:rFonts w:hint="cs"/>
          <w:color w:val="auto"/>
          <w:rtl/>
        </w:rPr>
        <w:t xml:space="preserve">. </w:t>
      </w:r>
      <w:r w:rsidRPr="002F3D54">
        <w:rPr>
          <w:rFonts w:hint="cs"/>
          <w:color w:val="auto"/>
          <w:rtl/>
        </w:rPr>
        <w:t>وعند أبي يوسف ومحمد</w:t>
      </w:r>
      <w:r w:rsidR="00927BC0" w:rsidRPr="002F3D54">
        <w:rPr>
          <w:rFonts w:hint="cs"/>
          <w:color w:val="auto"/>
          <w:rtl/>
        </w:rPr>
        <w:t>ٍ</w:t>
      </w:r>
      <w:r w:rsidRPr="002F3D54">
        <w:rPr>
          <w:rFonts w:hint="cs"/>
          <w:color w:val="auto"/>
          <w:rtl/>
        </w:rPr>
        <w:t xml:space="preserve"> يجب أن</w:t>
      </w:r>
      <w:r w:rsidR="00927BC0" w:rsidRPr="002F3D54">
        <w:rPr>
          <w:rFonts w:hint="cs"/>
          <w:color w:val="auto"/>
          <w:rtl/>
        </w:rPr>
        <w:t>ْ</w:t>
      </w:r>
      <w:r w:rsidRPr="002F3D54">
        <w:rPr>
          <w:rFonts w:hint="cs"/>
          <w:color w:val="auto"/>
          <w:rtl/>
        </w:rPr>
        <w:t xml:space="preserve"> لا يكون فيئ</w:t>
      </w:r>
      <w:r w:rsidR="002F3D54">
        <w:rPr>
          <w:rFonts w:hint="cs"/>
          <w:color w:val="auto"/>
          <w:rtl/>
        </w:rPr>
        <w:t>ًا</w:t>
      </w:r>
      <w:r w:rsidRPr="002F3D54">
        <w:rPr>
          <w:rFonts w:hint="cs"/>
          <w:color w:val="auto"/>
          <w:rtl/>
        </w:rPr>
        <w:t xml:space="preserve"> إل</w:t>
      </w:r>
      <w:r w:rsidR="00927BC0" w:rsidRPr="002F3D54">
        <w:rPr>
          <w:rFonts w:hint="cs"/>
          <w:color w:val="auto"/>
          <w:rtl/>
        </w:rPr>
        <w:t>َّ</w:t>
      </w:r>
      <w:r w:rsidRPr="002F3D54">
        <w:rPr>
          <w:rFonts w:hint="cs"/>
          <w:color w:val="auto"/>
          <w:rtl/>
        </w:rPr>
        <w:t>ا ما كان غ</w:t>
      </w:r>
      <w:r w:rsidR="00927BC0" w:rsidRPr="002F3D54">
        <w:rPr>
          <w:rFonts w:hint="cs"/>
          <w:color w:val="auto"/>
          <w:rtl/>
        </w:rPr>
        <w:t>َ</w:t>
      </w:r>
      <w:r w:rsidRPr="002F3D54">
        <w:rPr>
          <w:rFonts w:hint="cs"/>
          <w:color w:val="auto"/>
          <w:rtl/>
        </w:rPr>
        <w:t>صب</w:t>
      </w:r>
      <w:r w:rsidR="002F3D54">
        <w:rPr>
          <w:rFonts w:hint="cs"/>
          <w:color w:val="auto"/>
          <w:rtl/>
        </w:rPr>
        <w:t>ًا</w:t>
      </w:r>
      <w:r w:rsidRPr="002F3D54">
        <w:rPr>
          <w:rFonts w:hint="cs"/>
          <w:color w:val="auto"/>
          <w:rtl/>
        </w:rPr>
        <w:t xml:space="preserve"> عند ح</w:t>
      </w:r>
      <w:r w:rsidR="00927BC0" w:rsidRPr="002F3D54">
        <w:rPr>
          <w:rFonts w:hint="cs"/>
          <w:color w:val="auto"/>
          <w:rtl/>
        </w:rPr>
        <w:t>َ</w:t>
      </w:r>
      <w:r w:rsidRPr="002F3D54">
        <w:rPr>
          <w:rFonts w:hint="cs"/>
          <w:color w:val="auto"/>
          <w:rtl/>
        </w:rPr>
        <w:t>ربي على قياس الف</w:t>
      </w:r>
      <w:r w:rsidR="00927BC0" w:rsidRPr="002F3D54">
        <w:rPr>
          <w:rFonts w:hint="cs"/>
          <w:color w:val="auto"/>
          <w:rtl/>
        </w:rPr>
        <w:t>َ</w:t>
      </w:r>
      <w:r w:rsidRPr="002F3D54">
        <w:rPr>
          <w:rFonts w:hint="cs"/>
          <w:color w:val="auto"/>
          <w:rtl/>
        </w:rPr>
        <w:t>صل الثالث</w:t>
      </w:r>
      <w:r w:rsidR="00021530" w:rsidRPr="002F3D54">
        <w:rPr>
          <w:rFonts w:hint="cs"/>
          <w:color w:val="auto"/>
          <w:rtl/>
        </w:rPr>
        <w:t xml:space="preserve">، </w:t>
      </w:r>
      <w:r w:rsidRPr="002F3D54">
        <w:rPr>
          <w:rFonts w:hint="cs"/>
          <w:color w:val="auto"/>
          <w:rtl/>
        </w:rPr>
        <w:t>وهو أن</w:t>
      </w:r>
      <w:r w:rsidR="00927BC0" w:rsidRPr="002F3D54">
        <w:rPr>
          <w:rFonts w:hint="cs"/>
          <w:color w:val="auto"/>
          <w:rtl/>
        </w:rPr>
        <w:t>ْ</w:t>
      </w:r>
      <w:r w:rsidRPr="002F3D54">
        <w:rPr>
          <w:rFonts w:hint="cs"/>
          <w:color w:val="auto"/>
          <w:rtl/>
        </w:rPr>
        <w:t xml:space="preserve"> ي</w:t>
      </w:r>
      <w:r w:rsidR="00927BC0" w:rsidRPr="002F3D54">
        <w:rPr>
          <w:rFonts w:hint="cs"/>
          <w:color w:val="auto"/>
          <w:rtl/>
        </w:rPr>
        <w:t>ُ</w:t>
      </w:r>
      <w:r w:rsidRPr="002F3D54">
        <w:rPr>
          <w:rFonts w:hint="cs"/>
          <w:color w:val="auto"/>
          <w:rtl/>
        </w:rPr>
        <w:t>سل</w:t>
      </w:r>
      <w:r w:rsidR="00927BC0" w:rsidRPr="002F3D54">
        <w:rPr>
          <w:rFonts w:hint="cs"/>
          <w:color w:val="auto"/>
          <w:rtl/>
        </w:rPr>
        <w:t>ِ</w:t>
      </w:r>
      <w:r w:rsidRPr="002F3D54">
        <w:rPr>
          <w:rFonts w:hint="cs"/>
          <w:color w:val="auto"/>
          <w:rtl/>
        </w:rPr>
        <w:t>م الحربي في دار الحرب ف</w:t>
      </w:r>
      <w:r w:rsidR="00927BC0" w:rsidRPr="002F3D54">
        <w:rPr>
          <w:rFonts w:hint="cs"/>
          <w:color w:val="auto"/>
          <w:rtl/>
        </w:rPr>
        <w:t>َ</w:t>
      </w:r>
      <w:r w:rsidRPr="002F3D54">
        <w:rPr>
          <w:rFonts w:hint="cs"/>
          <w:color w:val="auto"/>
          <w:rtl/>
        </w:rPr>
        <w:t>ل</w:t>
      </w:r>
      <w:r w:rsidR="00927BC0" w:rsidRPr="002F3D54">
        <w:rPr>
          <w:rFonts w:hint="cs"/>
          <w:color w:val="auto"/>
          <w:rtl/>
        </w:rPr>
        <w:t>َ</w:t>
      </w:r>
      <w:r w:rsidRPr="002F3D54">
        <w:rPr>
          <w:rFonts w:hint="cs"/>
          <w:color w:val="auto"/>
          <w:rtl/>
        </w:rPr>
        <w:t>م يخرج حت</w:t>
      </w:r>
      <w:r w:rsidR="00927BC0" w:rsidRPr="002F3D54">
        <w:rPr>
          <w:rFonts w:hint="cs"/>
          <w:color w:val="auto"/>
          <w:rtl/>
        </w:rPr>
        <w:t>َّ</w:t>
      </w:r>
      <w:r w:rsidRPr="002F3D54">
        <w:rPr>
          <w:rFonts w:hint="cs"/>
          <w:color w:val="auto"/>
          <w:rtl/>
        </w:rPr>
        <w:t>ى ظ</w:t>
      </w:r>
      <w:r w:rsidR="00927BC0" w:rsidRPr="002F3D54">
        <w:rPr>
          <w:rFonts w:hint="cs"/>
          <w:color w:val="auto"/>
          <w:rtl/>
        </w:rPr>
        <w:t>ُ</w:t>
      </w:r>
      <w:r w:rsidRPr="002F3D54">
        <w:rPr>
          <w:rFonts w:hint="cs"/>
          <w:color w:val="auto"/>
          <w:rtl/>
        </w:rPr>
        <w:t>ه</w:t>
      </w:r>
      <w:r w:rsidR="00927BC0" w:rsidRPr="002F3D54">
        <w:rPr>
          <w:rFonts w:hint="cs"/>
          <w:color w:val="auto"/>
          <w:rtl/>
        </w:rPr>
        <w:t>ِ</w:t>
      </w:r>
      <w:r w:rsidRPr="002F3D54">
        <w:rPr>
          <w:rFonts w:hint="cs"/>
          <w:color w:val="auto"/>
          <w:rtl/>
        </w:rPr>
        <w:t>ر على الد</w:t>
      </w:r>
      <w:r w:rsidR="00927BC0" w:rsidRPr="002F3D54">
        <w:rPr>
          <w:rFonts w:hint="cs"/>
          <w:color w:val="auto"/>
          <w:rtl/>
        </w:rPr>
        <w:t>َّ</w:t>
      </w:r>
      <w:r w:rsidRPr="002F3D54">
        <w:rPr>
          <w:rFonts w:hint="cs"/>
          <w:color w:val="auto"/>
          <w:rtl/>
        </w:rPr>
        <w:t>ار</w:t>
      </w:r>
      <w:r w:rsidR="00021530" w:rsidRPr="002F3D54">
        <w:rPr>
          <w:rFonts w:hint="cs"/>
          <w:color w:val="auto"/>
          <w:rtl/>
        </w:rPr>
        <w:t xml:space="preserve">؛ </w:t>
      </w:r>
      <w:r w:rsidRPr="002F3D54">
        <w:rPr>
          <w:rFonts w:hint="cs"/>
          <w:color w:val="auto"/>
          <w:rtl/>
        </w:rPr>
        <w:t>فالجواب</w:t>
      </w:r>
      <w:r w:rsidRPr="002F3D54">
        <w:rPr>
          <w:rFonts w:hint="cs"/>
          <w:color w:val="auto"/>
          <w:vertAlign w:val="superscript"/>
          <w:rtl/>
        </w:rPr>
        <w:t>(</w:t>
      </w:r>
      <w:r w:rsidRPr="002F3D54">
        <w:rPr>
          <w:rStyle w:val="ae"/>
          <w:color w:val="auto"/>
          <w:rtl/>
        </w:rPr>
        <w:footnoteReference w:id="472"/>
      </w:r>
      <w:r w:rsidRPr="002F3D54">
        <w:rPr>
          <w:rFonts w:hint="cs"/>
          <w:color w:val="auto"/>
          <w:vertAlign w:val="superscript"/>
          <w:rtl/>
        </w:rPr>
        <w:t>)</w:t>
      </w:r>
      <w:r w:rsidRPr="002F3D54">
        <w:rPr>
          <w:rFonts w:hint="cs"/>
          <w:color w:val="auto"/>
          <w:rtl/>
        </w:rPr>
        <w:t xml:space="preserve"> أن</w:t>
      </w:r>
      <w:r w:rsidR="00927BC0" w:rsidRPr="002F3D54">
        <w:rPr>
          <w:rFonts w:hint="cs"/>
          <w:color w:val="auto"/>
          <w:rtl/>
        </w:rPr>
        <w:t>َّ</w:t>
      </w:r>
      <w:r w:rsidRPr="002F3D54">
        <w:rPr>
          <w:rFonts w:hint="cs"/>
          <w:color w:val="auto"/>
          <w:rtl/>
        </w:rPr>
        <w:t>ما كان وديعة</w:t>
      </w:r>
      <w:r w:rsidR="00134A5C" w:rsidRPr="002F3D54">
        <w:rPr>
          <w:rFonts w:hint="cs"/>
          <w:color w:val="auto"/>
          <w:rtl/>
        </w:rPr>
        <w:t>ً</w:t>
      </w:r>
      <w:r w:rsidRPr="002F3D54">
        <w:rPr>
          <w:rFonts w:hint="cs"/>
          <w:color w:val="auto"/>
          <w:rtl/>
        </w:rPr>
        <w:t xml:space="preserve"> عند حربي أو غصب</w:t>
      </w:r>
      <w:r w:rsidR="002F3D54">
        <w:rPr>
          <w:rFonts w:hint="cs"/>
          <w:color w:val="auto"/>
          <w:rtl/>
        </w:rPr>
        <w:t>ًا</w:t>
      </w:r>
      <w:r w:rsidRPr="002F3D54">
        <w:rPr>
          <w:rFonts w:hint="cs"/>
          <w:color w:val="auto"/>
          <w:rtl/>
        </w:rPr>
        <w:t xml:space="preserve"> عند مسلم أو ذم</w:t>
      </w:r>
      <w:r w:rsidR="00927BC0" w:rsidRPr="002F3D54">
        <w:rPr>
          <w:rFonts w:hint="cs"/>
          <w:color w:val="auto"/>
          <w:rtl/>
        </w:rPr>
        <w:t>ِّ</w:t>
      </w:r>
      <w:r w:rsidRPr="002F3D54">
        <w:rPr>
          <w:rFonts w:hint="cs"/>
          <w:color w:val="auto"/>
          <w:rtl/>
        </w:rPr>
        <w:t>ي أو ضائع</w:t>
      </w:r>
      <w:r w:rsidR="002F3D54">
        <w:rPr>
          <w:rFonts w:hint="cs"/>
          <w:color w:val="auto"/>
          <w:rtl/>
        </w:rPr>
        <w:t>ًا</w:t>
      </w:r>
      <w:r w:rsidR="00021530" w:rsidRPr="002F3D54">
        <w:rPr>
          <w:rFonts w:hint="cs"/>
          <w:color w:val="auto"/>
          <w:rtl/>
        </w:rPr>
        <w:t xml:space="preserve">، </w:t>
      </w:r>
      <w:r w:rsidRPr="002F3D54">
        <w:rPr>
          <w:rFonts w:hint="cs"/>
          <w:color w:val="auto"/>
          <w:rtl/>
        </w:rPr>
        <w:t>فهو ف</w:t>
      </w:r>
      <w:r w:rsidR="00927BC0" w:rsidRPr="002F3D54">
        <w:rPr>
          <w:rFonts w:hint="cs"/>
          <w:color w:val="auto"/>
          <w:rtl/>
        </w:rPr>
        <w:t>َ</w:t>
      </w:r>
      <w:r w:rsidRPr="002F3D54">
        <w:rPr>
          <w:rFonts w:hint="cs"/>
          <w:color w:val="auto"/>
          <w:rtl/>
        </w:rPr>
        <w:t>يء عند أبي حنيفة</w:t>
      </w:r>
      <w:r w:rsidR="00021530" w:rsidRPr="002F3D54">
        <w:rPr>
          <w:rFonts w:hint="cs"/>
          <w:color w:val="auto"/>
          <w:rtl/>
        </w:rPr>
        <w:t xml:space="preserve">. </w:t>
      </w:r>
      <w:r w:rsidRPr="002F3D54">
        <w:rPr>
          <w:rFonts w:hint="cs"/>
          <w:color w:val="auto"/>
          <w:rtl/>
        </w:rPr>
        <w:t>وقال أبو يوسف ومحمد</w:t>
      </w:r>
      <w:r w:rsidR="00927BC0" w:rsidRPr="002F3D54">
        <w:rPr>
          <w:rFonts w:hint="cs"/>
          <w:color w:val="auto"/>
          <w:rtl/>
        </w:rPr>
        <w:t>ٌ</w:t>
      </w:r>
      <w:r w:rsidR="00021530" w:rsidRPr="002F3D54">
        <w:rPr>
          <w:rFonts w:hint="cs"/>
          <w:color w:val="auto"/>
          <w:rtl/>
        </w:rPr>
        <w:t xml:space="preserve">: </w:t>
      </w:r>
      <w:r w:rsidRPr="002F3D54">
        <w:rPr>
          <w:rFonts w:hint="cs"/>
          <w:color w:val="auto"/>
          <w:rtl/>
        </w:rPr>
        <w:t>لا يكون ف</w:t>
      </w:r>
      <w:r w:rsidR="00927BC0" w:rsidRPr="002F3D54">
        <w:rPr>
          <w:rFonts w:hint="cs"/>
          <w:color w:val="auto"/>
          <w:rtl/>
        </w:rPr>
        <w:t>َ</w:t>
      </w:r>
      <w:r w:rsidRPr="002F3D54">
        <w:rPr>
          <w:rFonts w:hint="cs"/>
          <w:color w:val="auto"/>
          <w:rtl/>
        </w:rPr>
        <w:t>يئ</w:t>
      </w:r>
      <w:r w:rsidR="002F3D54">
        <w:rPr>
          <w:rFonts w:hint="cs"/>
          <w:color w:val="auto"/>
          <w:rtl/>
        </w:rPr>
        <w:t>ًا</w:t>
      </w:r>
      <w:r w:rsidRPr="002F3D54">
        <w:rPr>
          <w:rStyle w:val="ae"/>
          <w:color w:val="auto"/>
          <w:rtl/>
        </w:rPr>
        <w:t>(</w:t>
      </w:r>
      <w:r w:rsidRPr="002F3D54">
        <w:rPr>
          <w:rStyle w:val="ae"/>
          <w:color w:val="auto"/>
          <w:rtl/>
        </w:rPr>
        <w:footnoteReference w:id="473"/>
      </w:r>
      <w:r w:rsidRPr="002F3D54">
        <w:rPr>
          <w:rStyle w:val="ae"/>
          <w:color w:val="auto"/>
          <w:rtl/>
        </w:rPr>
        <w:t>)</w:t>
      </w:r>
      <w:r w:rsidR="00021530" w:rsidRPr="002F3D54">
        <w:rPr>
          <w:rFonts w:hint="cs"/>
          <w:color w:val="auto"/>
          <w:rtl/>
        </w:rPr>
        <w:t xml:space="preserve">؛ </w:t>
      </w:r>
      <w:r w:rsidRPr="002F3D54">
        <w:rPr>
          <w:rFonts w:hint="cs"/>
          <w:color w:val="auto"/>
          <w:rtl/>
        </w:rPr>
        <w:t xml:space="preserve">كذا في </w:t>
      </w:r>
      <w:r w:rsidRPr="002F3D54">
        <w:rPr>
          <w:rFonts w:hint="cs"/>
          <w:color w:val="auto"/>
          <w:rtl/>
        </w:rPr>
        <w:lastRenderedPageBreak/>
        <w:t>الجامع الص</w:t>
      </w:r>
      <w:r w:rsidR="00927BC0" w:rsidRPr="002F3D54">
        <w:rPr>
          <w:rFonts w:hint="cs"/>
          <w:color w:val="auto"/>
          <w:rtl/>
        </w:rPr>
        <w:t>َّ</w:t>
      </w:r>
      <w:r w:rsidRPr="002F3D54">
        <w:rPr>
          <w:rFonts w:hint="cs"/>
          <w:color w:val="auto"/>
          <w:rtl/>
        </w:rPr>
        <w:t>غير لفخر الإسلام</w:t>
      </w:r>
      <w:r w:rsidR="00021530" w:rsidRPr="002F3D54">
        <w:rPr>
          <w:rFonts w:hint="cs"/>
          <w:color w:val="auto"/>
          <w:rtl/>
        </w:rPr>
        <w:t xml:space="preserve">، </w:t>
      </w:r>
      <w:r w:rsidRPr="002F3D54">
        <w:rPr>
          <w:rFonts w:hint="cs"/>
          <w:color w:val="auto"/>
          <w:rtl/>
        </w:rPr>
        <w:t>وقد ذكرناه ب</w:t>
      </w:r>
      <w:r w:rsidR="00927BC0" w:rsidRPr="002F3D54">
        <w:rPr>
          <w:rFonts w:hint="cs"/>
          <w:color w:val="auto"/>
          <w:rtl/>
        </w:rPr>
        <w:t>ـــ</w:t>
      </w:r>
      <w:r w:rsidR="005D6AC4" w:rsidRPr="002F3D54">
        <w:rPr>
          <w:rFonts w:cs="CTraditional Arabic" w:hint="cs"/>
          <w:color w:val="auto"/>
          <w:rtl/>
        </w:rPr>
        <w:t>$</w:t>
      </w:r>
      <w:r w:rsidRPr="002F3D54">
        <w:rPr>
          <w:rFonts w:hint="cs"/>
          <w:color w:val="auto"/>
          <w:rtl/>
        </w:rPr>
        <w:t>باب</w:t>
      </w:r>
      <w:r w:rsidRPr="002F3D54">
        <w:rPr>
          <w:rFonts w:hint="cs"/>
          <w:color w:val="auto"/>
          <w:vertAlign w:val="superscript"/>
          <w:rtl/>
        </w:rPr>
        <w:t>(</w:t>
      </w:r>
      <w:r w:rsidRPr="002F3D54">
        <w:rPr>
          <w:rStyle w:val="ae"/>
          <w:color w:val="auto"/>
          <w:rtl/>
        </w:rPr>
        <w:footnoteReference w:id="474"/>
      </w:r>
      <w:r w:rsidRPr="002F3D54">
        <w:rPr>
          <w:rFonts w:hint="cs"/>
          <w:color w:val="auto"/>
          <w:vertAlign w:val="superscript"/>
          <w:rtl/>
        </w:rPr>
        <w:t>)</w:t>
      </w:r>
      <w:r w:rsidRPr="002F3D54">
        <w:rPr>
          <w:rFonts w:hint="cs"/>
          <w:color w:val="auto"/>
          <w:rtl/>
        </w:rPr>
        <w:t xml:space="preserve"> الغنائم</w:t>
      </w:r>
      <w:r w:rsidR="005D6AC4" w:rsidRPr="002F3D54">
        <w:rPr>
          <w:rFonts w:cs="CTraditional Arabic" w:hint="cs"/>
          <w:color w:val="auto"/>
          <w:rtl/>
        </w:rPr>
        <w:t>#</w:t>
      </w:r>
      <w:r w:rsidR="00021530" w:rsidRPr="002F3D54">
        <w:rPr>
          <w:rFonts w:hint="cs"/>
          <w:color w:val="auto"/>
          <w:rtl/>
        </w:rPr>
        <w:t>.</w:t>
      </w:r>
    </w:p>
    <w:p w:rsidR="00021530" w:rsidRPr="002F3D54" w:rsidRDefault="0023359C" w:rsidP="0084330F">
      <w:pPr>
        <w:spacing w:before="120" w:after="120"/>
        <w:ind w:firstLine="567"/>
        <w:rPr>
          <w:color w:val="auto"/>
          <w:rtl/>
        </w:rPr>
      </w:pPr>
      <w:r w:rsidRPr="002F3D54">
        <w:rPr>
          <w:rFonts w:hint="cs"/>
          <w:b/>
          <w:bCs/>
          <w:color w:val="auto"/>
          <w:rtl/>
        </w:rPr>
        <w:t>(لكونه مستج</w:t>
      </w:r>
      <w:r w:rsidR="00927BC0" w:rsidRPr="002F3D54">
        <w:rPr>
          <w:rFonts w:hint="cs"/>
          <w:b/>
          <w:bCs/>
          <w:color w:val="auto"/>
          <w:rtl/>
        </w:rPr>
        <w:t>ْ</w:t>
      </w:r>
      <w:r w:rsidRPr="002F3D54">
        <w:rPr>
          <w:rFonts w:hint="cs"/>
          <w:b/>
          <w:bCs/>
          <w:color w:val="auto"/>
          <w:rtl/>
        </w:rPr>
        <w:t>ل</w:t>
      </w:r>
      <w:r w:rsidR="00927BC0" w:rsidRPr="002F3D54">
        <w:rPr>
          <w:rFonts w:hint="cs"/>
          <w:b/>
          <w:bCs/>
          <w:color w:val="auto"/>
          <w:rtl/>
        </w:rPr>
        <w:t>َ</w:t>
      </w:r>
      <w:r w:rsidRPr="002F3D54">
        <w:rPr>
          <w:rFonts w:hint="cs"/>
          <w:b/>
          <w:bCs/>
          <w:color w:val="auto"/>
          <w:rtl/>
        </w:rPr>
        <w:t>ب</w:t>
      </w:r>
      <w:r w:rsidR="002F3D54">
        <w:rPr>
          <w:rFonts w:hint="cs"/>
          <w:b/>
          <w:bCs/>
          <w:color w:val="auto"/>
          <w:rtl/>
        </w:rPr>
        <w:t>ًا</w:t>
      </w:r>
      <w:r w:rsidRPr="002F3D54">
        <w:rPr>
          <w:rFonts w:hint="cs"/>
          <w:b/>
          <w:bCs/>
          <w:color w:val="auto"/>
          <w:rtl/>
        </w:rPr>
        <w:t xml:space="preserve"> للك</w:t>
      </w:r>
      <w:r w:rsidR="00927BC0" w:rsidRPr="002F3D54">
        <w:rPr>
          <w:rFonts w:hint="cs"/>
          <w:b/>
          <w:bCs/>
          <w:color w:val="auto"/>
          <w:rtl/>
        </w:rPr>
        <w:t>َ</w:t>
      </w:r>
      <w:r w:rsidRPr="002F3D54">
        <w:rPr>
          <w:rFonts w:hint="cs"/>
          <w:b/>
          <w:bCs/>
          <w:color w:val="auto"/>
          <w:rtl/>
        </w:rPr>
        <w:t>رامة)</w:t>
      </w:r>
      <w:r w:rsidRPr="002F3D54">
        <w:rPr>
          <w:rFonts w:hint="cs"/>
          <w:color w:val="auto"/>
          <w:rtl/>
        </w:rPr>
        <w:t xml:space="preserve"> لأن</w:t>
      </w:r>
      <w:r w:rsidR="00927BC0" w:rsidRPr="002F3D54">
        <w:rPr>
          <w:rFonts w:hint="cs"/>
          <w:color w:val="auto"/>
          <w:rtl/>
        </w:rPr>
        <w:t>َّ</w:t>
      </w:r>
      <w:r w:rsidRPr="002F3D54">
        <w:rPr>
          <w:rFonts w:hint="cs"/>
          <w:color w:val="auto"/>
          <w:rtl/>
        </w:rPr>
        <w:t xml:space="preserve"> العصمة ت</w:t>
      </w:r>
      <w:r w:rsidR="00927BC0" w:rsidRPr="002F3D54">
        <w:rPr>
          <w:rFonts w:hint="cs"/>
          <w:color w:val="auto"/>
          <w:rtl/>
        </w:rPr>
        <w:t>َ</w:t>
      </w:r>
      <w:r w:rsidRPr="002F3D54">
        <w:rPr>
          <w:rFonts w:hint="cs"/>
          <w:color w:val="auto"/>
          <w:rtl/>
        </w:rPr>
        <w:t>ثبت</w:t>
      </w:r>
      <w:r w:rsidR="00927BC0" w:rsidRPr="002F3D54">
        <w:rPr>
          <w:rFonts w:hint="cs"/>
          <w:color w:val="auto"/>
          <w:rtl/>
        </w:rPr>
        <w:t>ُ</w:t>
      </w:r>
      <w:r w:rsidRPr="002F3D54">
        <w:rPr>
          <w:rFonts w:hint="cs"/>
          <w:color w:val="auto"/>
          <w:rtl/>
        </w:rPr>
        <w:t xml:space="preserve"> نعمة</w:t>
      </w:r>
      <w:r w:rsidR="00927BC0" w:rsidRPr="002F3D54">
        <w:rPr>
          <w:rFonts w:hint="cs"/>
          <w:color w:val="auto"/>
          <w:rtl/>
        </w:rPr>
        <w:t>ً</w:t>
      </w:r>
      <w:r w:rsidRPr="002F3D54">
        <w:rPr>
          <w:rFonts w:hint="cs"/>
          <w:color w:val="auto"/>
          <w:rtl/>
        </w:rPr>
        <w:t xml:space="preserve"> وكرامة</w:t>
      </w:r>
      <w:r w:rsidR="00927BC0" w:rsidRPr="002F3D54">
        <w:rPr>
          <w:rFonts w:hint="cs"/>
          <w:color w:val="auto"/>
          <w:rtl/>
        </w:rPr>
        <w:t>ً</w:t>
      </w:r>
      <w:r w:rsidR="00021530" w:rsidRPr="002F3D54">
        <w:rPr>
          <w:rFonts w:hint="cs"/>
          <w:color w:val="auto"/>
          <w:rtl/>
        </w:rPr>
        <w:t xml:space="preserve">، </w:t>
      </w:r>
      <w:r w:rsidRPr="002F3D54">
        <w:rPr>
          <w:rFonts w:hint="cs"/>
          <w:color w:val="auto"/>
          <w:rtl/>
        </w:rPr>
        <w:t>فيتعل</w:t>
      </w:r>
      <w:r w:rsidR="00927BC0" w:rsidRPr="002F3D54">
        <w:rPr>
          <w:rFonts w:hint="cs"/>
          <w:color w:val="auto"/>
          <w:rtl/>
        </w:rPr>
        <w:t>َّ</w:t>
      </w:r>
      <w:r w:rsidRPr="002F3D54">
        <w:rPr>
          <w:rFonts w:hint="cs"/>
          <w:color w:val="auto"/>
          <w:rtl/>
        </w:rPr>
        <w:t>ق بماله أ</w:t>
      </w:r>
      <w:r w:rsidR="00927BC0" w:rsidRPr="002F3D54">
        <w:rPr>
          <w:rFonts w:hint="cs"/>
          <w:color w:val="auto"/>
          <w:rtl/>
        </w:rPr>
        <w:t>َ</w:t>
      </w:r>
      <w:r w:rsidRPr="002F3D54">
        <w:rPr>
          <w:rFonts w:hint="cs"/>
          <w:color w:val="auto"/>
          <w:rtl/>
        </w:rPr>
        <w:t>ث</w:t>
      </w:r>
      <w:r w:rsidR="00927BC0" w:rsidRPr="002F3D54">
        <w:rPr>
          <w:rFonts w:hint="cs"/>
          <w:color w:val="auto"/>
          <w:rtl/>
        </w:rPr>
        <w:t>َ</w:t>
      </w:r>
      <w:r w:rsidRPr="002F3D54">
        <w:rPr>
          <w:rFonts w:hint="cs"/>
          <w:color w:val="auto"/>
          <w:rtl/>
        </w:rPr>
        <w:t>ر في استحقاق الكرامات</w:t>
      </w:r>
      <w:r w:rsidR="00021530" w:rsidRPr="002F3D54">
        <w:rPr>
          <w:rFonts w:hint="cs"/>
          <w:color w:val="auto"/>
          <w:rtl/>
        </w:rPr>
        <w:t xml:space="preserve">، </w:t>
      </w:r>
      <w:r w:rsidRPr="002F3D54">
        <w:rPr>
          <w:rFonts w:hint="cs"/>
          <w:color w:val="auto"/>
          <w:rtl/>
        </w:rPr>
        <w:t>وهو الإسلام</w:t>
      </w:r>
      <w:r w:rsidR="00021530" w:rsidRPr="002F3D54">
        <w:rPr>
          <w:rFonts w:hint="cs"/>
          <w:color w:val="auto"/>
          <w:rtl/>
        </w:rPr>
        <w:t xml:space="preserve">، </w:t>
      </w:r>
      <w:r w:rsidRPr="002F3D54">
        <w:rPr>
          <w:rFonts w:hint="cs"/>
          <w:color w:val="auto"/>
          <w:rtl/>
        </w:rPr>
        <w:t>إذ به يحصل الس</w:t>
      </w:r>
      <w:r w:rsidR="00927BC0" w:rsidRPr="002F3D54">
        <w:rPr>
          <w:rFonts w:hint="cs"/>
          <w:color w:val="auto"/>
          <w:rtl/>
        </w:rPr>
        <w:t>َّ</w:t>
      </w:r>
      <w:r w:rsidRPr="002F3D54">
        <w:rPr>
          <w:rFonts w:hint="cs"/>
          <w:color w:val="auto"/>
          <w:rtl/>
        </w:rPr>
        <w:t>عادة الأبدي</w:t>
      </w:r>
      <w:r w:rsidR="00927BC0"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لا بالد</w:t>
      </w:r>
      <w:r w:rsidR="00927BC0" w:rsidRPr="002F3D54">
        <w:rPr>
          <w:rFonts w:hint="cs"/>
          <w:color w:val="auto"/>
          <w:rtl/>
        </w:rPr>
        <w:t>َّ</w:t>
      </w:r>
      <w:r w:rsidRPr="002F3D54">
        <w:rPr>
          <w:rFonts w:hint="cs"/>
          <w:color w:val="auto"/>
          <w:rtl/>
        </w:rPr>
        <w:t>ار التي هي جماد</w:t>
      </w:r>
      <w:r w:rsidR="00021530" w:rsidRPr="002F3D54">
        <w:rPr>
          <w:rFonts w:hint="cs"/>
          <w:color w:val="auto"/>
          <w:rtl/>
        </w:rPr>
        <w:t xml:space="preserve">، </w:t>
      </w:r>
      <w:r w:rsidRPr="002F3D54">
        <w:rPr>
          <w:rFonts w:hint="cs"/>
          <w:color w:val="auto"/>
          <w:rtl/>
        </w:rPr>
        <w:t>فلا أ</w:t>
      </w:r>
      <w:r w:rsidR="00927BC0" w:rsidRPr="002F3D54">
        <w:rPr>
          <w:rFonts w:hint="cs"/>
          <w:color w:val="auto"/>
          <w:rtl/>
        </w:rPr>
        <w:t>َ</w:t>
      </w:r>
      <w:r w:rsidRPr="002F3D54">
        <w:rPr>
          <w:rFonts w:hint="cs"/>
          <w:color w:val="auto"/>
          <w:rtl/>
        </w:rPr>
        <w:t>ث</w:t>
      </w:r>
      <w:r w:rsidR="00927BC0" w:rsidRPr="002F3D54">
        <w:rPr>
          <w:rFonts w:hint="cs"/>
          <w:color w:val="auto"/>
          <w:rtl/>
        </w:rPr>
        <w:t>َ</w:t>
      </w:r>
      <w:r w:rsidRPr="002F3D54">
        <w:rPr>
          <w:rFonts w:hint="cs"/>
          <w:color w:val="auto"/>
          <w:rtl/>
        </w:rPr>
        <w:t>ر لها في استحقاق الك</w:t>
      </w:r>
      <w:r w:rsidR="00927BC0" w:rsidRPr="002F3D54">
        <w:rPr>
          <w:rFonts w:hint="cs"/>
          <w:color w:val="auto"/>
          <w:rtl/>
        </w:rPr>
        <w:t>َ</w:t>
      </w:r>
      <w:r w:rsidRPr="002F3D54">
        <w:rPr>
          <w:rFonts w:hint="cs"/>
          <w:color w:val="auto"/>
          <w:rtl/>
        </w:rPr>
        <w:t>رامة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w:t>
      </w:r>
      <w:r w:rsidR="00927BC0" w:rsidRPr="002F3D54">
        <w:rPr>
          <w:rFonts w:hint="cs"/>
          <w:b/>
          <w:bCs/>
          <w:color w:val="auto"/>
          <w:rtl/>
        </w:rPr>
        <w:t>ِ</w:t>
      </w:r>
      <w:r w:rsidRPr="002F3D54">
        <w:rPr>
          <w:rFonts w:hint="cs"/>
          <w:b/>
          <w:bCs/>
          <w:color w:val="auto"/>
          <w:rtl/>
        </w:rPr>
        <w:t>حصول أصل</w:t>
      </w:r>
      <w:r w:rsidR="00927BC0" w:rsidRPr="002F3D54">
        <w:rPr>
          <w:rFonts w:hint="cs"/>
          <w:b/>
          <w:bCs/>
          <w:color w:val="auto"/>
          <w:rtl/>
        </w:rPr>
        <w:t>ِ</w:t>
      </w:r>
      <w:r w:rsidRPr="002F3D54">
        <w:rPr>
          <w:rFonts w:hint="cs"/>
          <w:b/>
          <w:bCs/>
          <w:color w:val="auto"/>
          <w:rtl/>
        </w:rPr>
        <w:t xml:space="preserve"> الز</w:t>
      </w:r>
      <w:r w:rsidR="00927BC0" w:rsidRPr="002F3D54">
        <w:rPr>
          <w:rFonts w:hint="cs"/>
          <w:b/>
          <w:bCs/>
          <w:color w:val="auto"/>
          <w:rtl/>
        </w:rPr>
        <w:t>َّ</w:t>
      </w:r>
      <w:r w:rsidRPr="002F3D54">
        <w:rPr>
          <w:rFonts w:hint="cs"/>
          <w:b/>
          <w:bCs/>
          <w:color w:val="auto"/>
          <w:rtl/>
        </w:rPr>
        <w:t>جر بها</w:t>
      </w:r>
      <w:r w:rsidRPr="002F3D54">
        <w:rPr>
          <w:rFonts w:hint="cs"/>
          <w:b/>
          <w:bCs/>
          <w:color w:val="auto"/>
          <w:vertAlign w:val="superscript"/>
          <w:rtl/>
        </w:rPr>
        <w:t>(</w:t>
      </w:r>
      <w:r w:rsidRPr="002F3D54">
        <w:rPr>
          <w:rStyle w:val="ae"/>
          <w:b/>
          <w:bCs/>
          <w:color w:val="auto"/>
          <w:rtl/>
        </w:rPr>
        <w:footnoteReference w:id="475"/>
      </w:r>
      <w:r w:rsidRPr="002F3D54">
        <w:rPr>
          <w:rFonts w:hint="cs"/>
          <w:b/>
          <w:bCs/>
          <w:color w:val="auto"/>
          <w:vertAlign w:val="superscript"/>
          <w:rtl/>
        </w:rPr>
        <w:t>)</w:t>
      </w:r>
      <w:r w:rsidRPr="002F3D54">
        <w:rPr>
          <w:rFonts w:hint="cs"/>
          <w:b/>
          <w:bCs/>
          <w:color w:val="auto"/>
          <w:rtl/>
        </w:rPr>
        <w:t>)</w:t>
      </w:r>
      <w:r w:rsidRPr="002F3D54">
        <w:rPr>
          <w:rFonts w:hint="cs"/>
          <w:color w:val="auto"/>
          <w:rtl/>
        </w:rPr>
        <w:t xml:space="preserve"> أ</w:t>
      </w:r>
      <w:r w:rsidR="00927BC0"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لوجوب الز</w:t>
      </w:r>
      <w:r w:rsidR="00927BC0" w:rsidRPr="002F3D54">
        <w:rPr>
          <w:rFonts w:hint="cs"/>
          <w:color w:val="auto"/>
          <w:rtl/>
        </w:rPr>
        <w:t>َّ</w:t>
      </w:r>
      <w:r w:rsidRPr="002F3D54">
        <w:rPr>
          <w:rFonts w:hint="cs"/>
          <w:color w:val="auto"/>
          <w:rtl/>
        </w:rPr>
        <w:t>جر ال</w:t>
      </w:r>
      <w:r w:rsidR="00927BC0" w:rsidRPr="002F3D54">
        <w:rPr>
          <w:rFonts w:hint="cs"/>
          <w:color w:val="auto"/>
          <w:rtl/>
        </w:rPr>
        <w:t>َّ</w:t>
      </w:r>
      <w:r w:rsidRPr="002F3D54">
        <w:rPr>
          <w:rFonts w:hint="cs"/>
          <w:color w:val="auto"/>
          <w:rtl/>
        </w:rPr>
        <w:t>ذي هو الكف</w:t>
      </w:r>
      <w:r w:rsidR="00927BC0" w:rsidRPr="002F3D54">
        <w:rPr>
          <w:rFonts w:hint="cs"/>
          <w:color w:val="auto"/>
          <w:rtl/>
        </w:rPr>
        <w:t>َّ</w:t>
      </w:r>
      <w:r w:rsidRPr="002F3D54">
        <w:rPr>
          <w:rFonts w:hint="cs"/>
          <w:color w:val="auto"/>
          <w:rtl/>
        </w:rPr>
        <w:t>ارة بالعصمة المؤث</w:t>
      </w:r>
      <w:r w:rsidR="00134A5C" w:rsidRPr="002F3D54">
        <w:rPr>
          <w:rFonts w:hint="cs"/>
          <w:color w:val="auto"/>
          <w:rtl/>
        </w:rPr>
        <w:t>ِّ</w:t>
      </w:r>
      <w:r w:rsidRPr="002F3D54">
        <w:rPr>
          <w:rFonts w:hint="cs"/>
          <w:color w:val="auto"/>
          <w:rtl/>
        </w:rPr>
        <w:t>مة بالات</w:t>
      </w:r>
      <w:r w:rsidR="00927BC0" w:rsidRPr="002F3D54">
        <w:rPr>
          <w:rFonts w:hint="cs"/>
          <w:color w:val="auto"/>
          <w:rtl/>
        </w:rPr>
        <w:t>ِّ</w:t>
      </w:r>
      <w:r w:rsidRPr="002F3D54">
        <w:rPr>
          <w:rFonts w:hint="cs"/>
          <w:color w:val="auto"/>
          <w:rtl/>
        </w:rPr>
        <w:t>فاق</w:t>
      </w:r>
      <w:r w:rsidRPr="002F3D54">
        <w:rPr>
          <w:rStyle w:val="ae"/>
          <w:color w:val="auto"/>
          <w:rtl/>
        </w:rPr>
        <w:t>(</w:t>
      </w:r>
      <w:r w:rsidRPr="002F3D54">
        <w:rPr>
          <w:rStyle w:val="ae"/>
          <w:color w:val="auto"/>
          <w:rtl/>
        </w:rPr>
        <w:footnoteReference w:id="47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(والمقو</w:t>
      </w:r>
      <w:r w:rsidR="00927BC0" w:rsidRPr="002F3D54">
        <w:rPr>
          <w:rFonts w:hint="cs"/>
          <w:b/>
          <w:bCs/>
          <w:color w:val="auto"/>
          <w:rtl/>
        </w:rPr>
        <w:t>ّ</w:t>
      </w:r>
      <w:r w:rsidRPr="002F3D54">
        <w:rPr>
          <w:rFonts w:hint="cs"/>
          <w:b/>
          <w:bCs/>
          <w:color w:val="auto"/>
          <w:rtl/>
        </w:rPr>
        <w:t>مة كمال</w:t>
      </w:r>
      <w:r w:rsidRPr="002F3D54">
        <w:rPr>
          <w:rFonts w:hint="cs"/>
          <w:b/>
          <w:bCs/>
          <w:color w:val="auto"/>
          <w:vertAlign w:val="superscript"/>
          <w:rtl/>
        </w:rPr>
        <w:t>(</w:t>
      </w:r>
      <w:r w:rsidRPr="002F3D54">
        <w:rPr>
          <w:rStyle w:val="ae"/>
          <w:b/>
          <w:bCs/>
          <w:color w:val="auto"/>
          <w:rtl/>
        </w:rPr>
        <w:footnoteReference w:id="477"/>
      </w:r>
      <w:r w:rsidRPr="002F3D54">
        <w:rPr>
          <w:rFonts w:hint="cs"/>
          <w:b/>
          <w:bCs/>
          <w:color w:val="auto"/>
          <w:vertAlign w:val="superscript"/>
          <w:rtl/>
        </w:rPr>
        <w:t>)</w:t>
      </w:r>
      <w:r w:rsidRPr="002F3D54">
        <w:rPr>
          <w:rFonts w:hint="cs"/>
          <w:b/>
          <w:bCs/>
          <w:color w:val="auto"/>
          <w:rtl/>
        </w:rPr>
        <w:t xml:space="preserve"> فيه)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أصل العصمة</w:t>
      </w:r>
      <w:r w:rsidR="00021530" w:rsidRPr="002F3D54">
        <w:rPr>
          <w:rFonts w:hint="cs"/>
          <w:color w:val="auto"/>
          <w:rtl/>
        </w:rPr>
        <w:t xml:space="preserve">، </w:t>
      </w:r>
      <w:r w:rsidRPr="002F3D54">
        <w:rPr>
          <w:rFonts w:hint="cs"/>
          <w:color w:val="auto"/>
          <w:rtl/>
        </w:rPr>
        <w:t>وذلك لأن</w:t>
      </w:r>
      <w:r w:rsidR="00927BC0" w:rsidRPr="002F3D54">
        <w:rPr>
          <w:rFonts w:hint="cs"/>
          <w:color w:val="auto"/>
          <w:rtl/>
        </w:rPr>
        <w:t>َّ</w:t>
      </w:r>
      <w:r w:rsidRPr="002F3D54">
        <w:rPr>
          <w:rFonts w:hint="cs"/>
          <w:color w:val="auto"/>
          <w:rtl/>
        </w:rPr>
        <w:t>ه إذا و</w:t>
      </w:r>
      <w:r w:rsidR="00927BC0" w:rsidRPr="002F3D54">
        <w:rPr>
          <w:rFonts w:hint="cs"/>
          <w:color w:val="auto"/>
          <w:rtl/>
        </w:rPr>
        <w:t>َ</w:t>
      </w:r>
      <w:r w:rsidRPr="002F3D54">
        <w:rPr>
          <w:rFonts w:hint="cs"/>
          <w:color w:val="auto"/>
          <w:rtl/>
        </w:rPr>
        <w:t>ج</w:t>
      </w:r>
      <w:r w:rsidR="00927BC0" w:rsidRPr="002F3D54">
        <w:rPr>
          <w:rFonts w:hint="cs"/>
          <w:color w:val="auto"/>
          <w:rtl/>
        </w:rPr>
        <w:t>َ</w:t>
      </w:r>
      <w:r w:rsidRPr="002F3D54">
        <w:rPr>
          <w:rFonts w:hint="cs"/>
          <w:color w:val="auto"/>
          <w:rtl/>
        </w:rPr>
        <w:t>ب الإثم والمال كان ذلك أكمل</w:t>
      </w:r>
      <w:r w:rsidR="00927BC0" w:rsidRPr="002F3D54">
        <w:rPr>
          <w:rFonts w:hint="cs"/>
          <w:color w:val="auto"/>
          <w:rtl/>
        </w:rPr>
        <w:t>َ</w:t>
      </w:r>
      <w:r w:rsidRPr="002F3D54">
        <w:rPr>
          <w:rFonts w:hint="cs"/>
          <w:color w:val="auto"/>
          <w:rtl/>
        </w:rPr>
        <w:t xml:space="preserve"> وأتم</w:t>
      </w:r>
      <w:r w:rsidR="00927BC0" w:rsidRPr="002F3D54">
        <w:rPr>
          <w:rFonts w:hint="cs"/>
          <w:color w:val="auto"/>
          <w:rtl/>
        </w:rPr>
        <w:t>َّ</w:t>
      </w:r>
      <w:r w:rsidRPr="002F3D54">
        <w:rPr>
          <w:rFonts w:hint="cs"/>
          <w:color w:val="auto"/>
          <w:rtl/>
        </w:rPr>
        <w:t xml:space="preserve"> م</w:t>
      </w:r>
      <w:r w:rsidR="00927BC0" w:rsidRPr="002F3D54">
        <w:rPr>
          <w:rFonts w:hint="cs"/>
          <w:color w:val="auto"/>
          <w:rtl/>
        </w:rPr>
        <w:t>ِ</w:t>
      </w:r>
      <w:r w:rsidRPr="002F3D54">
        <w:rPr>
          <w:rFonts w:hint="cs"/>
          <w:color w:val="auto"/>
          <w:rtl/>
        </w:rPr>
        <w:t>ن الذي و</w:t>
      </w:r>
      <w:r w:rsidR="00927BC0" w:rsidRPr="002F3D54">
        <w:rPr>
          <w:rFonts w:hint="cs"/>
          <w:color w:val="auto"/>
          <w:rtl/>
        </w:rPr>
        <w:t>َ</w:t>
      </w:r>
      <w:r w:rsidRPr="002F3D54">
        <w:rPr>
          <w:rFonts w:hint="cs"/>
          <w:color w:val="auto"/>
          <w:rtl/>
        </w:rPr>
        <w:t>ج</w:t>
      </w:r>
      <w:r w:rsidR="00927BC0" w:rsidRPr="002F3D54">
        <w:rPr>
          <w:rFonts w:hint="cs"/>
          <w:color w:val="auto"/>
          <w:rtl/>
        </w:rPr>
        <w:t>َ</w:t>
      </w:r>
      <w:r w:rsidRPr="002F3D54">
        <w:rPr>
          <w:rFonts w:hint="cs"/>
          <w:color w:val="auto"/>
          <w:rtl/>
        </w:rPr>
        <w:t>ب فيه الإثم</w:t>
      </w:r>
      <w:r w:rsidR="00927BC0" w:rsidRPr="002F3D54">
        <w:rPr>
          <w:rFonts w:hint="cs"/>
          <w:color w:val="auto"/>
          <w:rtl/>
        </w:rPr>
        <w:t>ُ</w:t>
      </w:r>
      <w:r w:rsidRPr="002F3D54">
        <w:rPr>
          <w:rFonts w:hint="cs"/>
          <w:color w:val="auto"/>
          <w:rtl/>
        </w:rPr>
        <w:t xml:space="preserve"> دون المال</w:t>
      </w:r>
      <w:r w:rsidR="00021530" w:rsidRPr="002F3D54">
        <w:rPr>
          <w:rFonts w:hint="cs"/>
          <w:color w:val="auto"/>
          <w:rtl/>
        </w:rPr>
        <w:t xml:space="preserve">، </w:t>
      </w:r>
      <w:r w:rsidRPr="002F3D54">
        <w:rPr>
          <w:rFonts w:hint="cs"/>
          <w:color w:val="auto"/>
          <w:rtl/>
        </w:rPr>
        <w:t>فكانت العصمة المقو</w:t>
      </w:r>
      <w:r w:rsidR="00927BC0" w:rsidRPr="002F3D54">
        <w:rPr>
          <w:rFonts w:hint="cs"/>
          <w:color w:val="auto"/>
          <w:rtl/>
        </w:rPr>
        <w:t>َّ</w:t>
      </w:r>
      <w:r w:rsidRPr="002F3D54">
        <w:rPr>
          <w:rFonts w:hint="cs"/>
          <w:color w:val="auto"/>
          <w:rtl/>
        </w:rPr>
        <w:t>مة وصف</w:t>
      </w:r>
      <w:r w:rsidR="002F3D54">
        <w:rPr>
          <w:rFonts w:hint="cs"/>
          <w:color w:val="auto"/>
          <w:rtl/>
        </w:rPr>
        <w:t>ًا</w:t>
      </w:r>
      <w:r w:rsidRPr="002F3D54">
        <w:rPr>
          <w:rFonts w:hint="cs"/>
          <w:color w:val="auto"/>
          <w:rtl/>
        </w:rPr>
        <w:t xml:space="preserve"> زائد</w:t>
      </w:r>
      <w:r w:rsidR="002F3D54">
        <w:rPr>
          <w:rFonts w:hint="cs"/>
          <w:color w:val="auto"/>
          <w:rtl/>
        </w:rPr>
        <w:t>ًا</w:t>
      </w:r>
      <w:r w:rsidRPr="002F3D54">
        <w:rPr>
          <w:rFonts w:hint="cs"/>
          <w:color w:val="auto"/>
          <w:rtl/>
        </w:rPr>
        <w:t xml:space="preserve"> على أصل الع</w:t>
      </w:r>
      <w:r w:rsidR="00927BC0" w:rsidRPr="002F3D54">
        <w:rPr>
          <w:rFonts w:hint="cs"/>
          <w:color w:val="auto"/>
          <w:rtl/>
        </w:rPr>
        <w:t>ِ</w:t>
      </w:r>
      <w:r w:rsidRPr="002F3D54">
        <w:rPr>
          <w:rFonts w:hint="cs"/>
          <w:color w:val="auto"/>
          <w:rtl/>
        </w:rPr>
        <w:t>صمة ال</w:t>
      </w:r>
      <w:r w:rsidR="00927BC0" w:rsidRPr="002F3D54">
        <w:rPr>
          <w:rFonts w:hint="cs"/>
          <w:color w:val="auto"/>
          <w:rtl/>
        </w:rPr>
        <w:t>َّ</w:t>
      </w:r>
      <w:r w:rsidRPr="002F3D54">
        <w:rPr>
          <w:rFonts w:hint="cs"/>
          <w:color w:val="auto"/>
          <w:rtl/>
        </w:rPr>
        <w:t>تي هي المؤثمة</w:t>
      </w:r>
      <w:r w:rsidR="00021530" w:rsidRPr="002F3D54">
        <w:rPr>
          <w:rFonts w:hint="cs"/>
          <w:color w:val="auto"/>
          <w:rtl/>
        </w:rPr>
        <w:t>.</w:t>
      </w:r>
    </w:p>
    <w:p w:rsidR="00021530" w:rsidRPr="002F3D54" w:rsidRDefault="00927BC0" w:rsidP="002F3D54">
      <w:pPr>
        <w:ind w:firstLine="567"/>
        <w:rPr>
          <w:color w:val="auto"/>
          <w:rtl/>
        </w:rPr>
      </w:pPr>
      <w:r w:rsidRPr="002F3D54">
        <w:rPr>
          <w:rFonts w:hint="cs"/>
          <w:b/>
          <w:bCs/>
          <w:color w:val="auto"/>
          <w:rtl/>
        </w:rPr>
        <w:t>(فت</w:t>
      </w:r>
      <w:r w:rsidR="0023359C" w:rsidRPr="002F3D54">
        <w:rPr>
          <w:rFonts w:hint="cs"/>
          <w:b/>
          <w:bCs/>
          <w:color w:val="auto"/>
          <w:rtl/>
        </w:rPr>
        <w:t>تعل</w:t>
      </w:r>
      <w:r w:rsidRPr="002F3D54">
        <w:rPr>
          <w:rFonts w:hint="cs"/>
          <w:b/>
          <w:bCs/>
          <w:color w:val="auto"/>
          <w:rtl/>
        </w:rPr>
        <w:t>َّ</w:t>
      </w:r>
      <w:r w:rsidR="0023359C" w:rsidRPr="002F3D54">
        <w:rPr>
          <w:rFonts w:hint="cs"/>
          <w:b/>
          <w:bCs/>
          <w:color w:val="auto"/>
          <w:rtl/>
        </w:rPr>
        <w:t>ق بما عل</w:t>
      </w:r>
      <w:r w:rsidR="00134A5C" w:rsidRPr="002F3D54">
        <w:rPr>
          <w:rFonts w:hint="cs"/>
          <w:b/>
          <w:bCs/>
          <w:color w:val="auto"/>
          <w:rtl/>
        </w:rPr>
        <w:t>ّ</w:t>
      </w:r>
      <w:r w:rsidR="0023359C" w:rsidRPr="002F3D54">
        <w:rPr>
          <w:rFonts w:hint="cs"/>
          <w:b/>
          <w:bCs/>
          <w:color w:val="auto"/>
          <w:rtl/>
        </w:rPr>
        <w:t>ق به الأصل)</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ت</w:t>
      </w:r>
      <w:r w:rsidRPr="002F3D54">
        <w:rPr>
          <w:rFonts w:hint="cs"/>
          <w:color w:val="auto"/>
          <w:rtl/>
        </w:rPr>
        <w:t>ُ</w:t>
      </w:r>
      <w:r w:rsidR="0023359C" w:rsidRPr="002F3D54">
        <w:rPr>
          <w:rFonts w:hint="cs"/>
          <w:color w:val="auto"/>
          <w:rtl/>
        </w:rPr>
        <w:t>عل</w:t>
      </w:r>
      <w:r w:rsidR="00134A5C" w:rsidRPr="002F3D54">
        <w:rPr>
          <w:rFonts w:hint="cs"/>
          <w:color w:val="auto"/>
          <w:rtl/>
        </w:rPr>
        <w:t>ّ</w:t>
      </w:r>
      <w:r w:rsidR="0023359C" w:rsidRPr="002F3D54">
        <w:rPr>
          <w:rFonts w:hint="cs"/>
          <w:color w:val="auto"/>
          <w:rtl/>
        </w:rPr>
        <w:t>ق الع</w:t>
      </w:r>
      <w:r w:rsidRPr="002F3D54">
        <w:rPr>
          <w:rFonts w:hint="cs"/>
          <w:color w:val="auto"/>
          <w:rtl/>
        </w:rPr>
        <w:t>ِ</w:t>
      </w:r>
      <w:r w:rsidR="0023359C" w:rsidRPr="002F3D54">
        <w:rPr>
          <w:rFonts w:hint="cs"/>
          <w:color w:val="auto"/>
          <w:rtl/>
        </w:rPr>
        <w:t>صمة المقو</w:t>
      </w:r>
      <w:r w:rsidRPr="002F3D54">
        <w:rPr>
          <w:rFonts w:hint="cs"/>
          <w:color w:val="auto"/>
          <w:rtl/>
        </w:rPr>
        <w:t>ّ</w:t>
      </w:r>
      <w:r w:rsidR="0023359C" w:rsidRPr="002F3D54">
        <w:rPr>
          <w:rFonts w:hint="cs"/>
          <w:color w:val="auto"/>
          <w:rtl/>
        </w:rPr>
        <w:t>مة كما</w:t>
      </w:r>
      <w:r w:rsidR="0023359C" w:rsidRPr="002F3D54">
        <w:rPr>
          <w:rFonts w:hint="cs"/>
          <w:color w:val="auto"/>
          <w:vertAlign w:val="superscript"/>
          <w:rtl/>
        </w:rPr>
        <w:t>(</w:t>
      </w:r>
      <w:r w:rsidR="0023359C" w:rsidRPr="002F3D54">
        <w:rPr>
          <w:rStyle w:val="ae"/>
          <w:color w:val="auto"/>
          <w:rtl/>
        </w:rPr>
        <w:footnoteReference w:id="478"/>
      </w:r>
      <w:r w:rsidR="0023359C" w:rsidRPr="002F3D54">
        <w:rPr>
          <w:rFonts w:hint="cs"/>
          <w:color w:val="auto"/>
          <w:vertAlign w:val="superscript"/>
          <w:rtl/>
        </w:rPr>
        <w:t>)</w:t>
      </w:r>
      <w:r w:rsidR="0023359C" w:rsidRPr="002F3D54">
        <w:rPr>
          <w:rFonts w:hint="cs"/>
          <w:color w:val="auto"/>
          <w:rtl/>
        </w:rPr>
        <w:t xml:space="preserve"> ع</w:t>
      </w:r>
      <w:r w:rsidRPr="002F3D54">
        <w:rPr>
          <w:rFonts w:hint="cs"/>
          <w:color w:val="auto"/>
          <w:rtl/>
        </w:rPr>
        <w:t>ُ</w:t>
      </w:r>
      <w:r w:rsidR="0023359C" w:rsidRPr="002F3D54">
        <w:rPr>
          <w:rFonts w:hint="cs"/>
          <w:color w:val="auto"/>
          <w:rtl/>
        </w:rPr>
        <w:t>ل</w:t>
      </w:r>
      <w:r w:rsidR="00134A5C" w:rsidRPr="002F3D54">
        <w:rPr>
          <w:rFonts w:hint="cs"/>
          <w:color w:val="auto"/>
          <w:rtl/>
        </w:rPr>
        <w:t>ّ</w:t>
      </w:r>
      <w:r w:rsidR="0023359C" w:rsidRPr="002F3D54">
        <w:rPr>
          <w:rFonts w:hint="cs"/>
          <w:color w:val="auto"/>
          <w:rtl/>
        </w:rPr>
        <w:t>ق به العصمة المؤث</w:t>
      </w:r>
      <w:r w:rsidRPr="002F3D54">
        <w:rPr>
          <w:rFonts w:hint="cs"/>
          <w:color w:val="auto"/>
          <w:rtl/>
        </w:rPr>
        <w:t>ِّ</w:t>
      </w:r>
      <w:r w:rsidR="0023359C" w:rsidRPr="002F3D54">
        <w:rPr>
          <w:rFonts w:hint="cs"/>
          <w:color w:val="auto"/>
          <w:rtl/>
        </w:rPr>
        <w:t>مة</w:t>
      </w:r>
      <w:r w:rsidR="00021530" w:rsidRPr="002F3D54">
        <w:rPr>
          <w:rFonts w:hint="cs"/>
          <w:color w:val="auto"/>
          <w:rtl/>
        </w:rPr>
        <w:t xml:space="preserve">، </w:t>
      </w:r>
      <w:r w:rsidR="0023359C" w:rsidRPr="002F3D54">
        <w:rPr>
          <w:rFonts w:hint="cs"/>
          <w:color w:val="auto"/>
          <w:rtl/>
        </w:rPr>
        <w:t>وهو الإسلام</w:t>
      </w:r>
      <w:r w:rsidR="00021530" w:rsidRPr="002F3D54">
        <w:rPr>
          <w:rFonts w:hint="cs"/>
          <w:color w:val="auto"/>
          <w:rtl/>
        </w:rPr>
        <w:t xml:space="preserve">. </w:t>
      </w:r>
      <w:r w:rsidR="0023359C" w:rsidRPr="002F3D54">
        <w:rPr>
          <w:rFonts w:hint="cs"/>
          <w:color w:val="auto"/>
          <w:rtl/>
        </w:rPr>
        <w:t>فلم</w:t>
      </w:r>
      <w:r w:rsidRPr="002F3D54">
        <w:rPr>
          <w:rFonts w:hint="cs"/>
          <w:color w:val="auto"/>
          <w:rtl/>
        </w:rPr>
        <w:t>َّ</w:t>
      </w:r>
      <w:r w:rsidR="0023359C" w:rsidRPr="002F3D54">
        <w:rPr>
          <w:rFonts w:hint="cs"/>
          <w:color w:val="auto"/>
          <w:rtl/>
        </w:rPr>
        <w:t>ا ع</w:t>
      </w:r>
      <w:r w:rsidRPr="002F3D54">
        <w:rPr>
          <w:rFonts w:hint="cs"/>
          <w:color w:val="auto"/>
          <w:rtl/>
        </w:rPr>
        <w:t>ُ</w:t>
      </w:r>
      <w:r w:rsidR="0023359C" w:rsidRPr="002F3D54">
        <w:rPr>
          <w:rFonts w:hint="cs"/>
          <w:color w:val="auto"/>
          <w:rtl/>
        </w:rPr>
        <w:t>ل</w:t>
      </w:r>
      <w:r w:rsidRPr="002F3D54">
        <w:rPr>
          <w:rFonts w:hint="cs"/>
          <w:color w:val="auto"/>
          <w:rtl/>
        </w:rPr>
        <w:t>ِّ</w:t>
      </w:r>
      <w:r w:rsidR="0023359C" w:rsidRPr="002F3D54">
        <w:rPr>
          <w:rFonts w:hint="cs"/>
          <w:color w:val="auto"/>
          <w:rtl/>
        </w:rPr>
        <w:t>قت المؤث</w:t>
      </w:r>
      <w:r w:rsidRPr="002F3D54">
        <w:rPr>
          <w:rFonts w:hint="cs"/>
          <w:color w:val="auto"/>
          <w:rtl/>
        </w:rPr>
        <w:t>ِّ</w:t>
      </w:r>
      <w:r w:rsidR="0023359C" w:rsidRPr="002F3D54">
        <w:rPr>
          <w:rFonts w:hint="cs"/>
          <w:color w:val="auto"/>
          <w:rtl/>
        </w:rPr>
        <w:t>مة بالإسلام</w:t>
      </w:r>
      <w:r w:rsidR="00021530" w:rsidRPr="002F3D54">
        <w:rPr>
          <w:rFonts w:hint="cs"/>
          <w:color w:val="auto"/>
          <w:rtl/>
        </w:rPr>
        <w:t xml:space="preserve">، </w:t>
      </w:r>
      <w:r w:rsidR="0023359C" w:rsidRPr="002F3D54">
        <w:rPr>
          <w:rFonts w:hint="cs"/>
          <w:color w:val="auto"/>
          <w:rtl/>
        </w:rPr>
        <w:t>فينبغي أ</w:t>
      </w:r>
      <w:r w:rsidRPr="002F3D54">
        <w:rPr>
          <w:rFonts w:hint="cs"/>
          <w:color w:val="auto"/>
          <w:rtl/>
        </w:rPr>
        <w:t>ْن تُ</w:t>
      </w:r>
      <w:r w:rsidR="0023359C" w:rsidRPr="002F3D54">
        <w:rPr>
          <w:rFonts w:hint="cs"/>
          <w:color w:val="auto"/>
          <w:rtl/>
        </w:rPr>
        <w:t>عل</w:t>
      </w:r>
      <w:r w:rsidRPr="002F3D54">
        <w:rPr>
          <w:rFonts w:hint="cs"/>
          <w:color w:val="auto"/>
          <w:rtl/>
        </w:rPr>
        <w:t>َّ</w:t>
      </w:r>
      <w:r w:rsidR="0023359C" w:rsidRPr="002F3D54">
        <w:rPr>
          <w:rFonts w:hint="cs"/>
          <w:color w:val="auto"/>
          <w:rtl/>
        </w:rPr>
        <w:t>ق الع</w:t>
      </w:r>
      <w:r w:rsidRPr="002F3D54">
        <w:rPr>
          <w:rFonts w:hint="cs"/>
          <w:color w:val="auto"/>
          <w:rtl/>
        </w:rPr>
        <w:t>ِ</w:t>
      </w:r>
      <w:r w:rsidR="0023359C" w:rsidRPr="002F3D54">
        <w:rPr>
          <w:rFonts w:hint="cs"/>
          <w:color w:val="auto"/>
          <w:rtl/>
        </w:rPr>
        <w:t>صمة المقو</w:t>
      </w:r>
      <w:r w:rsidRPr="002F3D54">
        <w:rPr>
          <w:rFonts w:hint="cs"/>
          <w:color w:val="auto"/>
          <w:rtl/>
        </w:rPr>
        <w:t>ّ</w:t>
      </w:r>
      <w:r w:rsidR="0023359C" w:rsidRPr="002F3D54">
        <w:rPr>
          <w:rFonts w:hint="cs"/>
          <w:color w:val="auto"/>
          <w:rtl/>
        </w:rPr>
        <w:t>مة أيض</w:t>
      </w:r>
      <w:r w:rsidR="002F3D54">
        <w:rPr>
          <w:rFonts w:hint="cs"/>
          <w:color w:val="auto"/>
          <w:rtl/>
        </w:rPr>
        <w:t>ًا</w:t>
      </w:r>
      <w:r w:rsidR="0023359C" w:rsidRPr="002F3D54">
        <w:rPr>
          <w:rFonts w:hint="cs"/>
          <w:color w:val="auto"/>
          <w:rtl/>
        </w:rPr>
        <w:t xml:space="preserve"> بالإسلام</w:t>
      </w:r>
      <w:r w:rsidR="00021530" w:rsidRPr="002F3D54">
        <w:rPr>
          <w:rFonts w:hint="cs"/>
          <w:color w:val="auto"/>
          <w:rtl/>
        </w:rPr>
        <w:t xml:space="preserve">، </w:t>
      </w:r>
      <w:r w:rsidR="0023359C" w:rsidRPr="002F3D54">
        <w:rPr>
          <w:rFonts w:hint="cs"/>
          <w:color w:val="auto"/>
          <w:rtl/>
        </w:rPr>
        <w:t>فيجب الد</w:t>
      </w:r>
      <w:r w:rsidRPr="002F3D54">
        <w:rPr>
          <w:rFonts w:hint="cs"/>
          <w:color w:val="auto"/>
          <w:rtl/>
        </w:rPr>
        <w:t>ِّ</w:t>
      </w:r>
      <w:r w:rsidR="0023359C" w:rsidRPr="002F3D54">
        <w:rPr>
          <w:rFonts w:hint="cs"/>
          <w:color w:val="auto"/>
          <w:rtl/>
        </w:rPr>
        <w:t>ية والكفارة في ق</w:t>
      </w:r>
      <w:r w:rsidRPr="002F3D54">
        <w:rPr>
          <w:rFonts w:hint="cs"/>
          <w:color w:val="auto"/>
          <w:rtl/>
        </w:rPr>
        <w:t>َ</w:t>
      </w:r>
      <w:r w:rsidR="0023359C" w:rsidRPr="002F3D54">
        <w:rPr>
          <w:rFonts w:hint="cs"/>
          <w:color w:val="auto"/>
          <w:rtl/>
        </w:rPr>
        <w:t>تل الحربي الذي أ</w:t>
      </w:r>
      <w:r w:rsidRPr="002F3D54">
        <w:rPr>
          <w:rFonts w:hint="cs"/>
          <w:color w:val="auto"/>
          <w:rtl/>
        </w:rPr>
        <w:t>َ</w:t>
      </w:r>
      <w:r w:rsidR="0023359C" w:rsidRPr="002F3D54">
        <w:rPr>
          <w:rFonts w:hint="cs"/>
          <w:color w:val="auto"/>
          <w:rtl/>
        </w:rPr>
        <w:t>سلم في دار الحرب</w:t>
      </w:r>
      <w:r w:rsidR="00021530" w:rsidRPr="002F3D54">
        <w:rPr>
          <w:rFonts w:hint="cs"/>
          <w:color w:val="auto"/>
          <w:rtl/>
        </w:rPr>
        <w:t xml:space="preserve">، </w:t>
      </w:r>
      <w:r w:rsidR="0023359C" w:rsidRPr="002F3D54">
        <w:rPr>
          <w:rFonts w:hint="cs"/>
          <w:color w:val="auto"/>
          <w:rtl/>
        </w:rPr>
        <w:t>ول</w:t>
      </w:r>
      <w:r w:rsidRPr="002F3D54">
        <w:rPr>
          <w:rFonts w:hint="cs"/>
          <w:color w:val="auto"/>
          <w:rtl/>
        </w:rPr>
        <w:t>َ</w:t>
      </w:r>
      <w:r w:rsidR="0023359C" w:rsidRPr="002F3D54">
        <w:rPr>
          <w:rFonts w:hint="cs"/>
          <w:color w:val="auto"/>
          <w:rtl/>
        </w:rPr>
        <w:t>م يها</w:t>
      </w:r>
      <w:r w:rsidRPr="002F3D54">
        <w:rPr>
          <w:rFonts w:hint="cs"/>
          <w:color w:val="auto"/>
          <w:rtl/>
        </w:rPr>
        <w:t>ِ</w:t>
      </w:r>
      <w:r w:rsidR="0023359C" w:rsidRPr="002F3D54">
        <w:rPr>
          <w:rFonts w:hint="cs"/>
          <w:color w:val="auto"/>
          <w:rtl/>
        </w:rPr>
        <w:t>جر إلينا لذلك</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199" o:spid="_x0000_s1090" type="#_x0000_t202" style="position:absolute;left:0;text-align:left;margin-left:111.35pt;margin-top:134.3pt;width:80.85pt;height:76.95pt;flip:x;z-index:251757568;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" stroked="f">
            <v:textbox style="mso-fit-shape-to-text:t">
              <w:txbxContent>
                <w:p w:rsidR="00E408E2" w:rsidRPr="00134A5C" w:rsidRDefault="00E408E2" w:rsidP="00134A5C">
                  <w:pPr>
                    <w:ind w:firstLine="0"/>
                    <w:rPr>
                      <w:color w:val="auto"/>
                      <w:sz w:val="18"/>
                      <w:szCs w:val="18"/>
                    </w:rPr>
                  </w:pPr>
                  <w:r w:rsidRPr="00134A5C">
                    <w:rPr>
                      <w:sz w:val="28"/>
                      <w:szCs w:val="28"/>
                      <w:rtl/>
                    </w:rPr>
                    <w:t>[لوح 495/ب]</w:t>
                  </w:r>
                </w:p>
              </w:txbxContent>
            </v:textbox>
            <w10:wrap anchorx="margin"/>
          </v:shape>
        </w:pict>
      </w:r>
      <w:r w:rsidR="0023359C" w:rsidRPr="002F3D54">
        <w:rPr>
          <w:rFonts w:hint="cs"/>
          <w:b/>
          <w:bCs/>
          <w:color w:val="auto"/>
          <w:rtl/>
        </w:rPr>
        <w:t>(رجوعًا إلى ح</w:t>
      </w:r>
      <w:r w:rsidR="00927BC0" w:rsidRPr="002F3D54">
        <w:rPr>
          <w:rFonts w:hint="cs"/>
          <w:b/>
          <w:bCs/>
          <w:color w:val="auto"/>
          <w:rtl/>
        </w:rPr>
        <w:t>َ</w:t>
      </w:r>
      <w:r w:rsidR="0023359C" w:rsidRPr="002F3D54">
        <w:rPr>
          <w:rFonts w:hint="cs"/>
          <w:b/>
          <w:bCs/>
          <w:color w:val="auto"/>
          <w:rtl/>
        </w:rPr>
        <w:t>رف الفاء)</w:t>
      </w:r>
      <w:r w:rsidR="0023359C" w:rsidRPr="002F3D54">
        <w:rPr>
          <w:rFonts w:hint="cs"/>
          <w:color w:val="auto"/>
          <w:rtl/>
        </w:rPr>
        <w:t xml:space="preserve"> يعني</w:t>
      </w:r>
      <w:r w:rsidR="00021530" w:rsidRPr="002F3D54">
        <w:rPr>
          <w:rFonts w:hint="cs"/>
          <w:color w:val="auto"/>
          <w:rtl/>
        </w:rPr>
        <w:t xml:space="preserve">: </w:t>
      </w:r>
      <w:r w:rsidR="0023359C" w:rsidRPr="002F3D54">
        <w:rPr>
          <w:rFonts w:hint="cs"/>
          <w:color w:val="auto"/>
          <w:rtl/>
        </w:rPr>
        <w:t>أن</w:t>
      </w:r>
      <w:r w:rsidR="00927BC0" w:rsidRPr="002F3D54">
        <w:rPr>
          <w:rFonts w:hint="cs"/>
          <w:color w:val="auto"/>
          <w:rtl/>
        </w:rPr>
        <w:t>َّ</w:t>
      </w:r>
      <w:r w:rsidR="0023359C" w:rsidRPr="002F3D54">
        <w:rPr>
          <w:rFonts w:hint="cs"/>
          <w:color w:val="auto"/>
          <w:rtl/>
        </w:rPr>
        <w:t xml:space="preserve"> الفاء دخ</w:t>
      </w:r>
      <w:r w:rsidR="00927BC0" w:rsidRPr="002F3D54">
        <w:rPr>
          <w:rFonts w:hint="cs"/>
          <w:color w:val="auto"/>
          <w:rtl/>
        </w:rPr>
        <w:t>َ</w:t>
      </w:r>
      <w:r w:rsidR="0023359C" w:rsidRPr="002F3D54">
        <w:rPr>
          <w:rFonts w:hint="cs"/>
          <w:color w:val="auto"/>
          <w:rtl/>
        </w:rPr>
        <w:t>لت في جزاء الش</w:t>
      </w:r>
      <w:r w:rsidR="00927BC0" w:rsidRPr="002F3D54">
        <w:rPr>
          <w:rFonts w:hint="cs"/>
          <w:color w:val="auto"/>
          <w:rtl/>
        </w:rPr>
        <w:t>َّ</w:t>
      </w:r>
      <w:r w:rsidR="0023359C" w:rsidRPr="002F3D54">
        <w:rPr>
          <w:rFonts w:hint="cs"/>
          <w:color w:val="auto"/>
          <w:rtl/>
        </w:rPr>
        <w:t>رط</w:t>
      </w:r>
      <w:r w:rsidR="00134A5C" w:rsidRPr="002F3D54">
        <w:rPr>
          <w:rFonts w:hint="cs"/>
          <w:color w:val="auto"/>
          <w:rtl/>
        </w:rPr>
        <w:t>،</w:t>
      </w:r>
      <w:r w:rsidR="0023359C" w:rsidRPr="002F3D54">
        <w:rPr>
          <w:rFonts w:hint="cs"/>
          <w:color w:val="auto"/>
          <w:rtl/>
        </w:rPr>
        <w:t xml:space="preserve"> ثم</w:t>
      </w:r>
      <w:r w:rsidR="00927BC0" w:rsidRPr="002F3D54">
        <w:rPr>
          <w:rFonts w:hint="cs"/>
          <w:color w:val="auto"/>
          <w:rtl/>
        </w:rPr>
        <w:t>َّ</w:t>
      </w:r>
      <w:r w:rsidR="0023359C" w:rsidRPr="002F3D54">
        <w:rPr>
          <w:rFonts w:hint="cs"/>
          <w:color w:val="auto"/>
          <w:rtl/>
        </w:rPr>
        <w:t xml:space="preserve"> الجزاء إن</w:t>
      </w:r>
      <w:r w:rsidR="00927BC0" w:rsidRPr="002F3D54">
        <w:rPr>
          <w:rFonts w:hint="cs"/>
          <w:color w:val="auto"/>
          <w:rtl/>
        </w:rPr>
        <w:t>َّ</w:t>
      </w:r>
      <w:r w:rsidR="0023359C" w:rsidRPr="002F3D54">
        <w:rPr>
          <w:rFonts w:hint="cs"/>
          <w:color w:val="auto"/>
          <w:rtl/>
        </w:rPr>
        <w:t>ما يكون جزاء للش</w:t>
      </w:r>
      <w:r w:rsidR="00927BC0" w:rsidRPr="002F3D54">
        <w:rPr>
          <w:rFonts w:hint="cs"/>
          <w:color w:val="auto"/>
          <w:rtl/>
        </w:rPr>
        <w:t>َّ</w:t>
      </w:r>
      <w:r w:rsidR="0023359C" w:rsidRPr="002F3D54">
        <w:rPr>
          <w:rFonts w:hint="cs"/>
          <w:color w:val="auto"/>
          <w:rtl/>
        </w:rPr>
        <w:t>رط أن</w:t>
      </w:r>
      <w:r w:rsidR="00927BC0" w:rsidRPr="002F3D54">
        <w:rPr>
          <w:rFonts w:hint="cs"/>
          <w:color w:val="auto"/>
          <w:rtl/>
        </w:rPr>
        <w:t>ْ</w:t>
      </w:r>
      <w:r w:rsidR="0023359C" w:rsidRPr="002F3D54">
        <w:rPr>
          <w:rFonts w:hint="cs"/>
          <w:color w:val="auto"/>
          <w:rtl/>
        </w:rPr>
        <w:t xml:space="preserve"> ل</w:t>
      </w:r>
      <w:r w:rsidR="00927BC0" w:rsidRPr="002F3D54">
        <w:rPr>
          <w:rFonts w:hint="cs"/>
          <w:color w:val="auto"/>
          <w:rtl/>
        </w:rPr>
        <w:t>َ</w:t>
      </w:r>
      <w:r w:rsidR="0023359C" w:rsidRPr="002F3D54">
        <w:rPr>
          <w:rFonts w:hint="cs"/>
          <w:color w:val="auto"/>
          <w:rtl/>
        </w:rPr>
        <w:t>و كان ك</w:t>
      </w:r>
      <w:r w:rsidR="00927BC0" w:rsidRPr="002F3D54">
        <w:rPr>
          <w:rFonts w:hint="cs"/>
          <w:color w:val="auto"/>
          <w:rtl/>
        </w:rPr>
        <w:t>ُ</w:t>
      </w:r>
      <w:r w:rsidR="0023359C" w:rsidRPr="002F3D54">
        <w:rPr>
          <w:rFonts w:hint="cs"/>
          <w:color w:val="auto"/>
          <w:rtl/>
        </w:rPr>
        <w:t>ل</w:t>
      </w:r>
      <w:r w:rsidR="00927BC0" w:rsidRPr="002F3D54">
        <w:rPr>
          <w:rFonts w:hint="cs"/>
          <w:color w:val="auto"/>
          <w:rtl/>
        </w:rPr>
        <w:t>ُّ</w:t>
      </w:r>
      <w:r w:rsidR="0023359C" w:rsidRPr="002F3D54">
        <w:rPr>
          <w:rFonts w:hint="cs"/>
          <w:color w:val="auto"/>
          <w:rtl/>
        </w:rPr>
        <w:t xml:space="preserve"> الجزاء</w:t>
      </w:r>
      <w:r w:rsidR="00927BC0" w:rsidRPr="002F3D54">
        <w:rPr>
          <w:rFonts w:hint="cs"/>
          <w:color w:val="auto"/>
          <w:rtl/>
        </w:rPr>
        <w:t>ِ</w:t>
      </w:r>
      <w:r w:rsidR="0023359C" w:rsidRPr="002F3D54">
        <w:rPr>
          <w:rFonts w:hint="cs"/>
          <w:color w:val="auto"/>
          <w:rtl/>
        </w:rPr>
        <w:t xml:space="preserve"> مذكور</w:t>
      </w:r>
      <w:r w:rsidR="002F3D54">
        <w:rPr>
          <w:rFonts w:hint="cs"/>
          <w:color w:val="auto"/>
          <w:rtl/>
        </w:rPr>
        <w:t>ًا</w:t>
      </w:r>
      <w:r w:rsidR="0023359C" w:rsidRPr="002F3D54">
        <w:rPr>
          <w:rFonts w:hint="cs"/>
          <w:color w:val="auto"/>
          <w:rtl/>
        </w:rPr>
        <w:t>لأن</w:t>
      </w:r>
      <w:r w:rsidR="00927BC0" w:rsidRPr="002F3D54">
        <w:rPr>
          <w:rFonts w:hint="cs"/>
          <w:color w:val="auto"/>
          <w:rtl/>
        </w:rPr>
        <w:t>َّ</w:t>
      </w:r>
      <w:r w:rsidR="0023359C" w:rsidRPr="002F3D54">
        <w:rPr>
          <w:rFonts w:hint="cs"/>
          <w:color w:val="auto"/>
          <w:rtl/>
        </w:rPr>
        <w:t>ه لا يكون غير المذكور جزاءً له حت</w:t>
      </w:r>
      <w:r w:rsidR="00927BC0" w:rsidRPr="002F3D54">
        <w:rPr>
          <w:rFonts w:hint="cs"/>
          <w:color w:val="auto"/>
          <w:rtl/>
        </w:rPr>
        <w:t>َّ</w:t>
      </w:r>
      <w:r w:rsidR="0023359C" w:rsidRPr="002F3D54">
        <w:rPr>
          <w:rFonts w:hint="cs"/>
          <w:color w:val="auto"/>
          <w:rtl/>
        </w:rPr>
        <w:t>ى أن</w:t>
      </w:r>
      <w:r w:rsidR="00927BC0" w:rsidRPr="002F3D54">
        <w:rPr>
          <w:rFonts w:hint="cs"/>
          <w:color w:val="auto"/>
          <w:rtl/>
        </w:rPr>
        <w:t>َّ</w:t>
      </w:r>
      <w:r w:rsidR="0023359C" w:rsidRPr="002F3D54">
        <w:rPr>
          <w:rFonts w:hint="cs"/>
          <w:color w:val="auto"/>
          <w:rtl/>
        </w:rPr>
        <w:t xml:space="preserve"> الر</w:t>
      </w:r>
      <w:r w:rsidR="00927BC0" w:rsidRPr="002F3D54">
        <w:rPr>
          <w:rFonts w:hint="cs"/>
          <w:color w:val="auto"/>
          <w:rtl/>
        </w:rPr>
        <w:t>َّ</w:t>
      </w:r>
      <w:r w:rsidR="0023359C" w:rsidRPr="002F3D54">
        <w:rPr>
          <w:rFonts w:hint="cs"/>
          <w:color w:val="auto"/>
          <w:rtl/>
        </w:rPr>
        <w:t>ج</w:t>
      </w:r>
      <w:r w:rsidR="00927BC0" w:rsidRPr="002F3D54">
        <w:rPr>
          <w:rFonts w:hint="cs"/>
          <w:color w:val="auto"/>
          <w:rtl/>
        </w:rPr>
        <w:t>ُ</w:t>
      </w:r>
      <w:r w:rsidR="0023359C" w:rsidRPr="002F3D54">
        <w:rPr>
          <w:rFonts w:hint="cs"/>
          <w:color w:val="auto"/>
          <w:rtl/>
        </w:rPr>
        <w:t>ل إذا قال لامراته</w:t>
      </w:r>
      <w:r w:rsidR="00021530" w:rsidRPr="002F3D54">
        <w:rPr>
          <w:rFonts w:hint="cs"/>
          <w:color w:val="auto"/>
          <w:rtl/>
        </w:rPr>
        <w:t xml:space="preserve">: </w:t>
      </w:r>
      <w:r w:rsidR="0023359C" w:rsidRPr="002F3D54">
        <w:rPr>
          <w:rFonts w:hint="cs"/>
          <w:color w:val="auto"/>
          <w:rtl/>
        </w:rPr>
        <w:t>إن</w:t>
      </w:r>
      <w:r w:rsidR="00927BC0" w:rsidRPr="002F3D54">
        <w:rPr>
          <w:rFonts w:hint="cs"/>
          <w:color w:val="auto"/>
          <w:rtl/>
        </w:rPr>
        <w:t>ْ</w:t>
      </w:r>
      <w:r w:rsidR="0023359C" w:rsidRPr="002F3D54">
        <w:rPr>
          <w:rFonts w:hint="cs"/>
          <w:color w:val="auto"/>
          <w:rtl/>
        </w:rPr>
        <w:t xml:space="preserve"> دخلت</w:t>
      </w:r>
      <w:r w:rsidR="00927BC0" w:rsidRPr="002F3D54">
        <w:rPr>
          <w:rFonts w:hint="cs"/>
          <w:color w:val="auto"/>
          <w:rtl/>
        </w:rPr>
        <w:t>ِ</w:t>
      </w:r>
      <w:r w:rsidR="0023359C" w:rsidRPr="002F3D54">
        <w:rPr>
          <w:rFonts w:hint="cs"/>
          <w:color w:val="auto"/>
          <w:rtl/>
        </w:rPr>
        <w:t xml:space="preserve"> الد</w:t>
      </w:r>
      <w:r w:rsidR="00927BC0" w:rsidRPr="002F3D54">
        <w:rPr>
          <w:rFonts w:hint="cs"/>
          <w:color w:val="auto"/>
          <w:rtl/>
        </w:rPr>
        <w:t>َّ</w:t>
      </w:r>
      <w:r w:rsidR="0023359C" w:rsidRPr="002F3D54">
        <w:rPr>
          <w:rFonts w:hint="cs"/>
          <w:color w:val="auto"/>
          <w:rtl/>
        </w:rPr>
        <w:t>ار ف</w:t>
      </w:r>
      <w:r w:rsidR="00927BC0" w:rsidRPr="002F3D54">
        <w:rPr>
          <w:rFonts w:hint="cs"/>
          <w:color w:val="auto"/>
          <w:rtl/>
        </w:rPr>
        <w:t>َ</w:t>
      </w:r>
      <w:r w:rsidR="0023359C" w:rsidRPr="002F3D54">
        <w:rPr>
          <w:rFonts w:hint="cs"/>
          <w:color w:val="auto"/>
          <w:rtl/>
        </w:rPr>
        <w:t>أ</w:t>
      </w:r>
      <w:r w:rsidR="00927BC0" w:rsidRPr="002F3D54">
        <w:rPr>
          <w:rFonts w:hint="cs"/>
          <w:color w:val="auto"/>
          <w:rtl/>
        </w:rPr>
        <w:t>َ</w:t>
      </w:r>
      <w:r w:rsidR="0023359C" w:rsidRPr="002F3D54">
        <w:rPr>
          <w:rFonts w:hint="cs"/>
          <w:color w:val="auto"/>
          <w:rtl/>
        </w:rPr>
        <w:t>نت</w:t>
      </w:r>
      <w:r w:rsidR="00927BC0" w:rsidRPr="002F3D54">
        <w:rPr>
          <w:rFonts w:hint="cs"/>
          <w:color w:val="auto"/>
          <w:rtl/>
        </w:rPr>
        <w:t>ِ</w:t>
      </w:r>
      <w:r w:rsidR="0023359C" w:rsidRPr="002F3D54">
        <w:rPr>
          <w:rFonts w:hint="cs"/>
          <w:color w:val="auto"/>
          <w:rtl/>
        </w:rPr>
        <w:t xml:space="preserve"> طالق</w:t>
      </w:r>
      <w:r w:rsidR="00021530" w:rsidRPr="002F3D54">
        <w:rPr>
          <w:rFonts w:hint="cs"/>
          <w:color w:val="auto"/>
          <w:rtl/>
        </w:rPr>
        <w:t xml:space="preserve">، </w:t>
      </w:r>
      <w:r w:rsidR="0023359C" w:rsidRPr="002F3D54">
        <w:rPr>
          <w:rFonts w:hint="cs"/>
          <w:color w:val="auto"/>
          <w:rtl/>
        </w:rPr>
        <w:t>وع</w:t>
      </w:r>
      <w:r w:rsidR="00927BC0" w:rsidRPr="002F3D54">
        <w:rPr>
          <w:rFonts w:hint="cs"/>
          <w:color w:val="auto"/>
          <w:rtl/>
        </w:rPr>
        <w:t>َ</w:t>
      </w:r>
      <w:r w:rsidR="0023359C" w:rsidRPr="002F3D54">
        <w:rPr>
          <w:rFonts w:hint="cs"/>
          <w:color w:val="auto"/>
          <w:rtl/>
        </w:rPr>
        <w:t>بدي ح</w:t>
      </w:r>
      <w:r w:rsidR="00927BC0" w:rsidRPr="002F3D54">
        <w:rPr>
          <w:rFonts w:hint="cs"/>
          <w:color w:val="auto"/>
          <w:rtl/>
        </w:rPr>
        <w:t>ُ</w:t>
      </w:r>
      <w:r w:rsidR="0023359C" w:rsidRPr="002F3D54">
        <w:rPr>
          <w:rFonts w:hint="cs"/>
          <w:color w:val="auto"/>
          <w:rtl/>
        </w:rPr>
        <w:t>ر</w:t>
      </w:r>
      <w:r w:rsidR="00927BC0" w:rsidRPr="002F3D54">
        <w:rPr>
          <w:rFonts w:hint="cs"/>
          <w:color w:val="auto"/>
          <w:rtl/>
        </w:rPr>
        <w:t>ٌّ</w:t>
      </w:r>
      <w:r w:rsidR="0023359C" w:rsidRPr="002F3D54">
        <w:rPr>
          <w:rFonts w:hint="cs"/>
          <w:color w:val="auto"/>
          <w:rtl/>
        </w:rPr>
        <w:t xml:space="preserve"> كان الجزاء طلاقها</w:t>
      </w:r>
      <w:r w:rsidR="00021530" w:rsidRPr="002F3D54">
        <w:rPr>
          <w:rFonts w:hint="cs"/>
          <w:color w:val="auto"/>
          <w:rtl/>
        </w:rPr>
        <w:t xml:space="preserve">، </w:t>
      </w:r>
      <w:r w:rsidR="0023359C" w:rsidRPr="002F3D54">
        <w:rPr>
          <w:rFonts w:hint="cs"/>
          <w:color w:val="auto"/>
          <w:rtl/>
        </w:rPr>
        <w:t>وع</w:t>
      </w:r>
      <w:r w:rsidR="00927BC0" w:rsidRPr="002F3D54">
        <w:rPr>
          <w:rFonts w:hint="cs"/>
          <w:color w:val="auto"/>
          <w:rtl/>
        </w:rPr>
        <w:t>ِ</w:t>
      </w:r>
      <w:r w:rsidR="0023359C" w:rsidRPr="002F3D54">
        <w:rPr>
          <w:rFonts w:hint="cs"/>
          <w:color w:val="auto"/>
          <w:rtl/>
        </w:rPr>
        <w:t>تق ع</w:t>
      </w:r>
      <w:r w:rsidR="00927BC0" w:rsidRPr="002F3D54">
        <w:rPr>
          <w:rFonts w:hint="cs"/>
          <w:color w:val="auto"/>
          <w:rtl/>
        </w:rPr>
        <w:t>َ</w:t>
      </w:r>
      <w:r w:rsidR="00A67947" w:rsidRPr="002F3D54">
        <w:rPr>
          <w:rFonts w:hint="cs"/>
          <w:color w:val="auto"/>
          <w:rtl/>
        </w:rPr>
        <w:t>بده</w:t>
      </w:r>
      <w:r w:rsidR="00021530" w:rsidRPr="002F3D54">
        <w:rPr>
          <w:rFonts w:hint="cs"/>
          <w:color w:val="auto"/>
          <w:rtl/>
        </w:rPr>
        <w:t xml:space="preserve">. </w:t>
      </w:r>
      <w:r w:rsidR="0023359C" w:rsidRPr="002F3D54">
        <w:rPr>
          <w:rFonts w:hint="cs"/>
          <w:color w:val="auto"/>
          <w:rtl/>
        </w:rPr>
        <w:t>ول</w:t>
      </w:r>
      <w:r w:rsidR="00A67947" w:rsidRPr="002F3D54">
        <w:rPr>
          <w:rFonts w:hint="cs"/>
          <w:color w:val="auto"/>
          <w:rtl/>
        </w:rPr>
        <w:t>َ</w:t>
      </w:r>
      <w:r w:rsidR="0023359C" w:rsidRPr="002F3D54">
        <w:rPr>
          <w:rFonts w:hint="cs"/>
          <w:color w:val="auto"/>
          <w:rtl/>
        </w:rPr>
        <w:t>و لم ي</w:t>
      </w:r>
      <w:r w:rsidR="00927BC0" w:rsidRPr="002F3D54">
        <w:rPr>
          <w:rFonts w:hint="cs"/>
          <w:color w:val="auto"/>
          <w:rtl/>
        </w:rPr>
        <w:t>َ</w:t>
      </w:r>
      <w:r w:rsidR="0023359C" w:rsidRPr="002F3D54">
        <w:rPr>
          <w:rFonts w:hint="cs"/>
          <w:color w:val="auto"/>
          <w:rtl/>
        </w:rPr>
        <w:t>ق</w:t>
      </w:r>
      <w:r w:rsidR="00927BC0" w:rsidRPr="002F3D54">
        <w:rPr>
          <w:rFonts w:hint="cs"/>
          <w:color w:val="auto"/>
          <w:rtl/>
        </w:rPr>
        <w:t>ُ</w:t>
      </w:r>
      <w:r w:rsidR="0023359C" w:rsidRPr="002F3D54">
        <w:rPr>
          <w:rFonts w:hint="cs"/>
          <w:color w:val="auto"/>
          <w:rtl/>
        </w:rPr>
        <w:t>ل قول</w:t>
      </w:r>
      <w:r w:rsidR="00A67947" w:rsidRPr="002F3D54">
        <w:rPr>
          <w:rFonts w:hint="cs"/>
          <w:color w:val="auto"/>
          <w:rtl/>
        </w:rPr>
        <w:t>َ</w:t>
      </w:r>
      <w:r w:rsidR="0023359C" w:rsidRPr="002F3D54">
        <w:rPr>
          <w:rFonts w:hint="cs"/>
          <w:color w:val="auto"/>
          <w:rtl/>
        </w:rPr>
        <w:t>ه</w:t>
      </w:r>
      <w:r w:rsidR="00021530" w:rsidRPr="002F3D54">
        <w:rPr>
          <w:rFonts w:hint="cs"/>
          <w:color w:val="auto"/>
          <w:rtl/>
        </w:rPr>
        <w:t xml:space="preserve">: </w:t>
      </w:r>
      <w:r w:rsidR="0023359C" w:rsidRPr="002F3D54">
        <w:rPr>
          <w:rFonts w:hint="cs"/>
          <w:color w:val="auto"/>
          <w:rtl/>
        </w:rPr>
        <w:t>وعبدي ح</w:t>
      </w:r>
      <w:r w:rsidR="00A67947" w:rsidRPr="002F3D54">
        <w:rPr>
          <w:rFonts w:hint="cs"/>
          <w:color w:val="auto"/>
          <w:rtl/>
        </w:rPr>
        <w:t>ُ</w:t>
      </w:r>
      <w:r w:rsidR="0023359C" w:rsidRPr="002F3D54">
        <w:rPr>
          <w:rFonts w:hint="cs"/>
          <w:color w:val="auto"/>
          <w:rtl/>
        </w:rPr>
        <w:t>ر</w:t>
      </w:r>
      <w:r w:rsidR="00A67947" w:rsidRPr="002F3D54">
        <w:rPr>
          <w:rFonts w:hint="cs"/>
          <w:color w:val="auto"/>
          <w:rtl/>
        </w:rPr>
        <w:t>ٌ</w:t>
      </w:r>
      <w:r w:rsidR="00021530" w:rsidRPr="002F3D54">
        <w:rPr>
          <w:rFonts w:hint="cs"/>
          <w:color w:val="auto"/>
          <w:rtl/>
        </w:rPr>
        <w:t xml:space="preserve">، </w:t>
      </w:r>
      <w:r w:rsidR="0023359C" w:rsidRPr="002F3D54">
        <w:rPr>
          <w:rFonts w:hint="cs"/>
          <w:color w:val="auto"/>
          <w:rtl/>
        </w:rPr>
        <w:t>لا يكون ع</w:t>
      </w:r>
      <w:r w:rsidR="00A67947" w:rsidRPr="002F3D54">
        <w:rPr>
          <w:rFonts w:hint="cs"/>
          <w:color w:val="auto"/>
          <w:rtl/>
        </w:rPr>
        <w:t>ِ</w:t>
      </w:r>
      <w:r w:rsidR="0023359C" w:rsidRPr="002F3D54">
        <w:rPr>
          <w:rFonts w:hint="cs"/>
          <w:color w:val="auto"/>
          <w:rtl/>
        </w:rPr>
        <w:t>تق العبد ال</w:t>
      </w:r>
      <w:r w:rsidR="00A67947" w:rsidRPr="002F3D54">
        <w:rPr>
          <w:rFonts w:hint="cs"/>
          <w:color w:val="auto"/>
          <w:rtl/>
        </w:rPr>
        <w:t>َّ</w:t>
      </w:r>
      <w:r w:rsidR="0023359C" w:rsidRPr="002F3D54">
        <w:rPr>
          <w:rFonts w:hint="cs"/>
          <w:color w:val="auto"/>
          <w:rtl/>
        </w:rPr>
        <w:t>ذي هو غير مذكور جزاءً له</w:t>
      </w:r>
      <w:r w:rsidR="00021530" w:rsidRPr="002F3D54">
        <w:rPr>
          <w:rFonts w:hint="cs"/>
          <w:color w:val="auto"/>
          <w:rtl/>
        </w:rPr>
        <w:t xml:space="preserve">، </w:t>
      </w:r>
      <w:r w:rsidR="0023359C" w:rsidRPr="002F3D54">
        <w:rPr>
          <w:rFonts w:hint="cs"/>
          <w:color w:val="auto"/>
          <w:rtl/>
        </w:rPr>
        <w:t xml:space="preserve">بل الجزاء </w:t>
      </w:r>
      <w:r w:rsidR="0023359C" w:rsidRPr="002F3D54">
        <w:rPr>
          <w:rFonts w:hint="cs"/>
          <w:color w:val="auto"/>
          <w:rtl/>
        </w:rPr>
        <w:lastRenderedPageBreak/>
        <w:t>ينحص</w:t>
      </w:r>
      <w:r w:rsidR="00A67947" w:rsidRPr="002F3D54">
        <w:rPr>
          <w:rFonts w:hint="cs"/>
          <w:color w:val="auto"/>
          <w:rtl/>
        </w:rPr>
        <w:t>ِ</w:t>
      </w:r>
      <w:r w:rsidR="0023359C" w:rsidRPr="002F3D54">
        <w:rPr>
          <w:rFonts w:hint="cs"/>
          <w:color w:val="auto"/>
          <w:rtl/>
        </w:rPr>
        <w:t>ر على طلاق المرأة</w:t>
      </w:r>
      <w:r w:rsidR="00021530" w:rsidRPr="002F3D54">
        <w:rPr>
          <w:rFonts w:hint="cs"/>
          <w:color w:val="auto"/>
          <w:rtl/>
        </w:rPr>
        <w:t xml:space="preserve">، </w:t>
      </w:r>
      <w:r w:rsidR="0023359C" w:rsidRPr="002F3D54">
        <w:rPr>
          <w:rFonts w:hint="cs"/>
          <w:color w:val="auto"/>
          <w:rtl/>
        </w:rPr>
        <w:t>فإن</w:t>
      </w:r>
      <w:r w:rsidR="00A67947" w:rsidRPr="002F3D54">
        <w:rPr>
          <w:rFonts w:hint="cs"/>
          <w:color w:val="auto"/>
          <w:rtl/>
        </w:rPr>
        <w:t>َّ</w:t>
      </w:r>
      <w:r w:rsidR="0023359C" w:rsidRPr="002F3D54">
        <w:rPr>
          <w:rFonts w:hint="cs"/>
          <w:color w:val="auto"/>
          <w:rtl/>
        </w:rPr>
        <w:t xml:space="preserve"> الشرط يعل</w:t>
      </w:r>
      <w:r w:rsidR="00A67947" w:rsidRPr="002F3D54">
        <w:rPr>
          <w:rFonts w:hint="cs"/>
          <w:color w:val="auto"/>
          <w:rtl/>
        </w:rPr>
        <w:t>َّ</w:t>
      </w:r>
      <w:r w:rsidR="0023359C" w:rsidRPr="002F3D54">
        <w:rPr>
          <w:rFonts w:hint="cs"/>
          <w:color w:val="auto"/>
          <w:rtl/>
        </w:rPr>
        <w:t>ق به الموجود لا المعدوم</w:t>
      </w:r>
      <w:r w:rsidR="00021530" w:rsidRPr="002F3D54">
        <w:rPr>
          <w:rFonts w:hint="cs"/>
          <w:color w:val="auto"/>
          <w:rtl/>
        </w:rPr>
        <w:t xml:space="preserve">، </w:t>
      </w:r>
      <w:r w:rsidR="00A67947" w:rsidRPr="002F3D54">
        <w:rPr>
          <w:rFonts w:hint="cs"/>
          <w:color w:val="auto"/>
          <w:rtl/>
        </w:rPr>
        <w:t>كما في التعليق الحسي</w:t>
      </w:r>
      <w:r w:rsidR="00021530" w:rsidRPr="002F3D54">
        <w:rPr>
          <w:rFonts w:hint="cs"/>
          <w:color w:val="auto"/>
          <w:rtl/>
        </w:rPr>
        <w:t xml:space="preserve">. </w:t>
      </w:r>
      <w:r w:rsidR="0023359C" w:rsidRPr="002F3D54">
        <w:rPr>
          <w:rFonts w:hint="cs"/>
          <w:color w:val="auto"/>
          <w:rtl/>
        </w:rPr>
        <w:t xml:space="preserve">فكذلك ههنا </w:t>
      </w:r>
      <w:r w:rsidR="00134A5C" w:rsidRPr="002F3D54">
        <w:rPr>
          <w:rFonts w:hint="cs"/>
          <w:color w:val="auto"/>
          <w:rtl/>
        </w:rPr>
        <w:t>/</w:t>
      </w:r>
      <w:r w:rsidR="0023359C" w:rsidRPr="002F3D54">
        <w:rPr>
          <w:rFonts w:hint="cs"/>
          <w:color w:val="auto"/>
          <w:rtl/>
        </w:rPr>
        <w:t xml:space="preserve"> يتعل</w:t>
      </w:r>
      <w:r w:rsidR="00A67947" w:rsidRPr="002F3D54">
        <w:rPr>
          <w:rFonts w:hint="cs"/>
          <w:color w:val="auto"/>
          <w:rtl/>
        </w:rPr>
        <w:t>َّ</w:t>
      </w:r>
      <w:r w:rsidR="0023359C" w:rsidRPr="002F3D54">
        <w:rPr>
          <w:rFonts w:hint="cs"/>
          <w:color w:val="auto"/>
          <w:rtl/>
        </w:rPr>
        <w:t>ق بقتل هذا المؤمن الذي لم يهاج</w:t>
      </w:r>
      <w:r w:rsidR="00A67947" w:rsidRPr="002F3D54">
        <w:rPr>
          <w:rFonts w:hint="cs"/>
          <w:color w:val="auto"/>
          <w:rtl/>
        </w:rPr>
        <w:t>ِ</w:t>
      </w:r>
      <w:r w:rsidR="0023359C" w:rsidRPr="002F3D54">
        <w:rPr>
          <w:rFonts w:hint="cs"/>
          <w:color w:val="auto"/>
          <w:rtl/>
        </w:rPr>
        <w:t>ر إلينا ما هو المذكور</w:t>
      </w:r>
      <w:r w:rsidR="00021530" w:rsidRPr="002F3D54">
        <w:rPr>
          <w:rFonts w:hint="cs"/>
          <w:color w:val="auto"/>
          <w:rtl/>
        </w:rPr>
        <w:t xml:space="preserve">، </w:t>
      </w:r>
      <w:r w:rsidR="0023359C" w:rsidRPr="002F3D54">
        <w:rPr>
          <w:rFonts w:hint="cs"/>
          <w:color w:val="auto"/>
          <w:rtl/>
        </w:rPr>
        <w:t>والمذكور هو ت</w:t>
      </w:r>
      <w:r w:rsidR="00A67947" w:rsidRPr="002F3D54">
        <w:rPr>
          <w:rFonts w:hint="cs"/>
          <w:color w:val="auto"/>
          <w:rtl/>
        </w:rPr>
        <w:t>َحرير الرقبة لا غير</w:t>
      </w:r>
      <w:r w:rsidR="00021530" w:rsidRPr="002F3D54">
        <w:rPr>
          <w:rFonts w:hint="cs"/>
          <w:color w:val="auto"/>
          <w:rtl/>
        </w:rPr>
        <w:t xml:space="preserve">، </w:t>
      </w:r>
      <w:r w:rsidR="0023359C" w:rsidRPr="002F3D54">
        <w:rPr>
          <w:rFonts w:hint="cs"/>
          <w:color w:val="auto"/>
          <w:rtl/>
        </w:rPr>
        <w:t>ف</w:t>
      </w:r>
      <w:r w:rsidR="00A67947" w:rsidRPr="002F3D54">
        <w:rPr>
          <w:rFonts w:hint="cs"/>
          <w:color w:val="auto"/>
          <w:rtl/>
        </w:rPr>
        <w:t>َ</w:t>
      </w:r>
      <w:r w:rsidR="0023359C" w:rsidRPr="002F3D54">
        <w:rPr>
          <w:rFonts w:hint="cs"/>
          <w:color w:val="auto"/>
          <w:rtl/>
        </w:rPr>
        <w:t>يجب أن</w:t>
      </w:r>
      <w:r w:rsidR="00A67947" w:rsidRPr="002F3D54">
        <w:rPr>
          <w:rFonts w:hint="cs"/>
          <w:color w:val="auto"/>
          <w:rtl/>
        </w:rPr>
        <w:t>ْ</w:t>
      </w:r>
      <w:r w:rsidR="0023359C" w:rsidRPr="002F3D54">
        <w:rPr>
          <w:rFonts w:hint="cs"/>
          <w:color w:val="auto"/>
          <w:rtl/>
        </w:rPr>
        <w:t xml:space="preserve"> يكون كل</w:t>
      </w:r>
      <w:r w:rsidR="00A67947" w:rsidRPr="002F3D54">
        <w:rPr>
          <w:rFonts w:hint="cs"/>
          <w:color w:val="auto"/>
          <w:rtl/>
        </w:rPr>
        <w:t>ُ</w:t>
      </w:r>
      <w:r w:rsidR="00134A5C" w:rsidRPr="002F3D54">
        <w:rPr>
          <w:rFonts w:hint="cs"/>
          <w:color w:val="auto"/>
          <w:rtl/>
        </w:rPr>
        <w:t>ّ</w:t>
      </w:r>
      <w:r w:rsidR="0023359C" w:rsidRPr="002F3D54">
        <w:rPr>
          <w:rFonts w:hint="cs"/>
          <w:color w:val="auto"/>
          <w:rtl/>
        </w:rPr>
        <w:t xml:space="preserve"> الجزاء ذلك أ</w:t>
      </w:r>
      <w:r w:rsidR="00A67947" w:rsidRPr="002F3D54">
        <w:rPr>
          <w:rFonts w:hint="cs"/>
          <w:color w:val="auto"/>
          <w:rtl/>
        </w:rPr>
        <w:t>َ</w:t>
      </w:r>
      <w:r w:rsidR="0023359C" w:rsidRPr="002F3D54">
        <w:rPr>
          <w:rFonts w:hint="cs"/>
          <w:color w:val="auto"/>
          <w:rtl/>
        </w:rPr>
        <w:t>و رجوع</w:t>
      </w:r>
      <w:r w:rsidR="002F3D54">
        <w:rPr>
          <w:rFonts w:hint="cs"/>
          <w:color w:val="auto"/>
          <w:rtl/>
        </w:rPr>
        <w:t>ًا</w:t>
      </w:r>
      <w:r w:rsidR="0023359C" w:rsidRPr="002F3D54">
        <w:rPr>
          <w:rFonts w:hint="cs"/>
          <w:color w:val="auto"/>
          <w:rtl/>
        </w:rPr>
        <w:t xml:space="preserve"> إلى </w:t>
      </w:r>
      <w:r w:rsidR="0023359C" w:rsidRPr="002F3D54">
        <w:rPr>
          <w:rFonts w:hint="cs"/>
          <w:b/>
          <w:bCs/>
          <w:color w:val="auto"/>
          <w:rtl/>
        </w:rPr>
        <w:t>(كل المذكور</w:t>
      </w:r>
      <w:r w:rsidR="0023359C" w:rsidRPr="002F3D54">
        <w:rPr>
          <w:rFonts w:hint="cs"/>
          <w:b/>
          <w:bCs/>
          <w:color w:val="auto"/>
          <w:vertAlign w:val="superscript"/>
          <w:rtl/>
        </w:rPr>
        <w:t>(</w:t>
      </w:r>
      <w:r w:rsidR="0023359C" w:rsidRPr="002F3D54">
        <w:rPr>
          <w:rStyle w:val="ae"/>
          <w:b/>
          <w:bCs/>
          <w:color w:val="auto"/>
          <w:rtl/>
        </w:rPr>
        <w:footnoteReference w:id="479"/>
      </w:r>
      <w:r w:rsidR="0023359C" w:rsidRPr="002F3D54">
        <w:rPr>
          <w:rFonts w:hint="cs"/>
          <w:b/>
          <w:bCs/>
          <w:color w:val="auto"/>
          <w:vertAlign w:val="superscript"/>
          <w:rtl/>
        </w:rPr>
        <w:t>)</w:t>
      </w:r>
      <w:r w:rsidR="0023359C" w:rsidRPr="002F3D54">
        <w:rPr>
          <w:rFonts w:hint="cs"/>
          <w:b/>
          <w:bCs/>
          <w:color w:val="auto"/>
          <w:rtl/>
        </w:rPr>
        <w:t>)</w:t>
      </w:r>
      <w:r w:rsidR="00021530" w:rsidRPr="002F3D54">
        <w:rPr>
          <w:rFonts w:hint="cs"/>
          <w:color w:val="auto"/>
          <w:rtl/>
        </w:rPr>
        <w:t xml:space="preserve">، </w:t>
      </w:r>
      <w:r w:rsidR="0023359C" w:rsidRPr="002F3D54">
        <w:rPr>
          <w:rFonts w:hint="cs"/>
          <w:color w:val="auto"/>
          <w:rtl/>
        </w:rPr>
        <w:t>ههنا الت</w:t>
      </w:r>
      <w:r w:rsidR="00134A5C" w:rsidRPr="002F3D54">
        <w:rPr>
          <w:rFonts w:hint="cs"/>
          <w:color w:val="auto"/>
          <w:rtl/>
        </w:rPr>
        <w:t>ّ</w:t>
      </w:r>
      <w:r w:rsidR="0023359C" w:rsidRPr="002F3D54">
        <w:rPr>
          <w:rFonts w:hint="cs"/>
          <w:color w:val="auto"/>
          <w:rtl/>
        </w:rPr>
        <w:t>حرير لا غير</w:t>
      </w:r>
      <w:r w:rsidR="00021530" w:rsidRPr="002F3D54">
        <w:rPr>
          <w:rFonts w:hint="cs"/>
          <w:color w:val="auto"/>
          <w:rtl/>
        </w:rPr>
        <w:t xml:space="preserve">. </w:t>
      </w:r>
      <w:r w:rsidR="0023359C" w:rsidRPr="002F3D54">
        <w:rPr>
          <w:rFonts w:hint="cs"/>
          <w:color w:val="auto"/>
          <w:rtl/>
        </w:rPr>
        <w:t>والموضع موضع الحاجة إلى البيانلأن</w:t>
      </w:r>
      <w:r w:rsidR="00A67947" w:rsidRPr="002F3D54">
        <w:rPr>
          <w:rFonts w:hint="cs"/>
          <w:color w:val="auto"/>
          <w:rtl/>
        </w:rPr>
        <w:t>َّ</w:t>
      </w:r>
      <w:r w:rsidR="0023359C" w:rsidRPr="002F3D54">
        <w:rPr>
          <w:rFonts w:hint="cs"/>
          <w:color w:val="auto"/>
          <w:rtl/>
        </w:rPr>
        <w:t>ه شرع في بيان الواج</w:t>
      </w:r>
      <w:r w:rsidR="00A67947" w:rsidRPr="002F3D54">
        <w:rPr>
          <w:rFonts w:hint="cs"/>
          <w:color w:val="auto"/>
          <w:rtl/>
        </w:rPr>
        <w:t>ِ</w:t>
      </w:r>
      <w:r w:rsidR="0023359C" w:rsidRPr="002F3D54">
        <w:rPr>
          <w:rFonts w:hint="cs"/>
          <w:color w:val="auto"/>
          <w:rtl/>
        </w:rPr>
        <w:t>ب واقتصر بذكر الت</w:t>
      </w:r>
      <w:r w:rsidR="00134A5C" w:rsidRPr="002F3D54">
        <w:rPr>
          <w:rFonts w:hint="cs"/>
          <w:color w:val="auto"/>
          <w:rtl/>
        </w:rPr>
        <w:t>ّ</w:t>
      </w:r>
      <w:r w:rsidR="0023359C" w:rsidRPr="002F3D54">
        <w:rPr>
          <w:rFonts w:hint="cs"/>
          <w:color w:val="auto"/>
          <w:rtl/>
        </w:rPr>
        <w:t>حرير</w:t>
      </w:r>
      <w:r w:rsidR="00021530" w:rsidRPr="002F3D54">
        <w:rPr>
          <w:rFonts w:hint="cs"/>
          <w:color w:val="auto"/>
          <w:rtl/>
        </w:rPr>
        <w:t xml:space="preserve">، </w:t>
      </w:r>
      <w:r w:rsidR="0023359C" w:rsidRPr="002F3D54">
        <w:rPr>
          <w:rFonts w:hint="cs"/>
          <w:color w:val="auto"/>
          <w:rtl/>
        </w:rPr>
        <w:t>فع</w:t>
      </w:r>
      <w:r w:rsidR="00A67947" w:rsidRPr="002F3D54">
        <w:rPr>
          <w:rFonts w:hint="cs"/>
          <w:color w:val="auto"/>
          <w:rtl/>
        </w:rPr>
        <w:t>ُ</w:t>
      </w:r>
      <w:r w:rsidR="0023359C" w:rsidRPr="002F3D54">
        <w:rPr>
          <w:rFonts w:hint="cs"/>
          <w:color w:val="auto"/>
          <w:rtl/>
        </w:rPr>
        <w:t>ل</w:t>
      </w:r>
      <w:r w:rsidR="00A67947" w:rsidRPr="002F3D54">
        <w:rPr>
          <w:rFonts w:hint="cs"/>
          <w:color w:val="auto"/>
          <w:rtl/>
        </w:rPr>
        <w:t>ِ</w:t>
      </w:r>
      <w:r w:rsidR="0023359C" w:rsidRPr="002F3D54">
        <w:rPr>
          <w:rFonts w:hint="cs"/>
          <w:color w:val="auto"/>
          <w:rtl/>
        </w:rPr>
        <w:t>م به أن</w:t>
      </w:r>
      <w:r w:rsidR="00A67947" w:rsidRPr="002F3D54">
        <w:rPr>
          <w:rFonts w:hint="cs"/>
          <w:color w:val="auto"/>
          <w:rtl/>
        </w:rPr>
        <w:t>َّ</w:t>
      </w:r>
      <w:r w:rsidR="0023359C" w:rsidRPr="002F3D54">
        <w:rPr>
          <w:rFonts w:hint="cs"/>
          <w:color w:val="auto"/>
          <w:rtl/>
        </w:rPr>
        <w:t xml:space="preserve"> الواجب هو الت</w:t>
      </w:r>
      <w:r w:rsidR="00A67947" w:rsidRPr="002F3D54">
        <w:rPr>
          <w:rFonts w:hint="cs"/>
          <w:color w:val="auto"/>
          <w:rtl/>
        </w:rPr>
        <w:t>َّ</w:t>
      </w:r>
      <w:r w:rsidR="0023359C" w:rsidRPr="002F3D54">
        <w:rPr>
          <w:rFonts w:hint="cs"/>
          <w:color w:val="auto"/>
          <w:rtl/>
        </w:rPr>
        <w:t>حرير لا غير</w:t>
      </w:r>
      <w:r w:rsidR="00021530" w:rsidRPr="002F3D54">
        <w:rPr>
          <w:rFonts w:hint="cs"/>
          <w:color w:val="auto"/>
          <w:rtl/>
        </w:rPr>
        <w:t xml:space="preserve">، </w:t>
      </w:r>
      <w:r w:rsidR="0023359C" w:rsidRPr="002F3D54">
        <w:rPr>
          <w:rFonts w:hint="cs"/>
          <w:color w:val="auto"/>
          <w:rtl/>
        </w:rPr>
        <w:t>إذ الس</w:t>
      </w:r>
      <w:r w:rsidR="00A67947" w:rsidRPr="002F3D54">
        <w:rPr>
          <w:rFonts w:hint="cs"/>
          <w:color w:val="auto"/>
          <w:rtl/>
        </w:rPr>
        <w:t>ُّ</w:t>
      </w:r>
      <w:r w:rsidR="0023359C" w:rsidRPr="002F3D54">
        <w:rPr>
          <w:rFonts w:hint="cs"/>
          <w:color w:val="auto"/>
          <w:rtl/>
        </w:rPr>
        <w:t>كوت في موض</w:t>
      </w:r>
      <w:r w:rsidR="00A67947" w:rsidRPr="002F3D54">
        <w:rPr>
          <w:rFonts w:hint="cs"/>
          <w:color w:val="auto"/>
          <w:rtl/>
        </w:rPr>
        <w:t>ِ</w:t>
      </w:r>
      <w:r w:rsidR="0023359C" w:rsidRPr="002F3D54">
        <w:rPr>
          <w:rFonts w:hint="cs"/>
          <w:color w:val="auto"/>
          <w:rtl/>
        </w:rPr>
        <w:t>ع الحاجة إلى البيان بيان</w:t>
      </w:r>
      <w:r w:rsidR="00A67947" w:rsidRPr="002F3D54">
        <w:rPr>
          <w:rFonts w:hint="cs"/>
          <w:color w:val="auto"/>
          <w:rtl/>
        </w:rPr>
        <w:t>ٌ</w:t>
      </w:r>
      <w:r w:rsidR="00021530" w:rsidRPr="002F3D54">
        <w:rPr>
          <w:rFonts w:hint="cs"/>
          <w:color w:val="auto"/>
          <w:rtl/>
        </w:rPr>
        <w:t xml:space="preserve">؛ </w:t>
      </w:r>
      <w:r w:rsidR="0023359C" w:rsidRPr="002F3D54">
        <w:rPr>
          <w:rFonts w:hint="cs"/>
          <w:color w:val="auto"/>
          <w:rtl/>
        </w:rPr>
        <w:t>فإن</w:t>
      </w:r>
      <w:r w:rsidR="00A67947" w:rsidRPr="002F3D54">
        <w:rPr>
          <w:rFonts w:hint="cs"/>
          <w:color w:val="auto"/>
          <w:rtl/>
        </w:rPr>
        <w:t>َّ</w:t>
      </w:r>
      <w:r w:rsidR="0023359C" w:rsidRPr="002F3D54">
        <w:rPr>
          <w:rFonts w:hint="cs"/>
          <w:color w:val="auto"/>
          <w:rtl/>
        </w:rPr>
        <w:t>ما هو المذكور كل</w:t>
      </w:r>
      <w:r w:rsidR="00134A5C" w:rsidRPr="002F3D54">
        <w:rPr>
          <w:rFonts w:hint="cs"/>
          <w:color w:val="auto"/>
          <w:rtl/>
        </w:rPr>
        <w:t>ُّ</w:t>
      </w:r>
      <w:r w:rsidR="0023359C" w:rsidRPr="002F3D54">
        <w:rPr>
          <w:rFonts w:hint="cs"/>
          <w:color w:val="auto"/>
          <w:rtl/>
        </w:rPr>
        <w:t xml:space="preserve"> الواجب وإلا يلزم الإخلال في بيان صاحب الشرع</w:t>
      </w:r>
      <w:r w:rsidR="00021530" w:rsidRPr="002F3D54">
        <w:rPr>
          <w:rFonts w:hint="cs"/>
          <w:color w:val="auto"/>
          <w:rtl/>
        </w:rPr>
        <w:t xml:space="preserve">، </w:t>
      </w:r>
      <w:r w:rsidR="0023359C" w:rsidRPr="002F3D54">
        <w:rPr>
          <w:rFonts w:hint="cs"/>
          <w:color w:val="auto"/>
          <w:rtl/>
        </w:rPr>
        <w:t>وهو لا يجوز</w:t>
      </w:r>
      <w:r w:rsidR="00021530" w:rsidRPr="002F3D54">
        <w:rPr>
          <w:rFonts w:hint="cs"/>
          <w:color w:val="auto"/>
          <w:rtl/>
        </w:rPr>
        <w:t xml:space="preserve">. </w:t>
      </w:r>
      <w:r w:rsidR="0023359C" w:rsidRPr="002F3D54">
        <w:rPr>
          <w:rFonts w:hint="cs"/>
          <w:color w:val="auto"/>
          <w:rtl/>
        </w:rPr>
        <w:t>وكان شيخي يقول</w:t>
      </w:r>
      <w:r w:rsidR="00021530" w:rsidRPr="002F3D54">
        <w:rPr>
          <w:rFonts w:hint="cs"/>
          <w:color w:val="auto"/>
          <w:rtl/>
        </w:rPr>
        <w:t xml:space="preserve">: </w:t>
      </w:r>
      <w:r w:rsidR="005D6AC4" w:rsidRPr="002F3D54">
        <w:rPr>
          <w:rFonts w:cs="CTraditional Arabic" w:hint="cs"/>
          <w:color w:val="auto"/>
          <w:rtl/>
        </w:rPr>
        <w:t>$</w:t>
      </w:r>
      <w:r w:rsidR="0023359C" w:rsidRPr="002F3D54">
        <w:rPr>
          <w:rFonts w:hint="cs"/>
          <w:color w:val="auto"/>
          <w:rtl/>
        </w:rPr>
        <w:t>بيان الش</w:t>
      </w:r>
      <w:r w:rsidR="00A67947" w:rsidRPr="002F3D54">
        <w:rPr>
          <w:rFonts w:hint="cs"/>
          <w:color w:val="auto"/>
          <w:rtl/>
        </w:rPr>
        <w:t>ّ</w:t>
      </w:r>
      <w:r w:rsidR="0023359C" w:rsidRPr="002F3D54">
        <w:rPr>
          <w:rFonts w:hint="cs"/>
          <w:color w:val="auto"/>
          <w:rtl/>
        </w:rPr>
        <w:t>ارع على نوعين</w:t>
      </w:r>
      <w:r w:rsidR="00021530" w:rsidRPr="002F3D54">
        <w:rPr>
          <w:rFonts w:hint="cs"/>
          <w:color w:val="auto"/>
          <w:rtl/>
        </w:rPr>
        <w:t xml:space="preserve">: </w:t>
      </w:r>
      <w:r w:rsidR="0023359C" w:rsidRPr="002F3D54">
        <w:rPr>
          <w:rFonts w:hint="cs"/>
          <w:color w:val="auto"/>
          <w:rtl/>
        </w:rPr>
        <w:t>بيان كفاية وبيان نهاية</w:t>
      </w:r>
      <w:r w:rsidR="00021530" w:rsidRPr="002F3D54">
        <w:rPr>
          <w:rFonts w:hint="cs"/>
          <w:color w:val="auto"/>
          <w:rtl/>
        </w:rPr>
        <w:t xml:space="preserve">، </w:t>
      </w:r>
      <w:r w:rsidR="0023359C" w:rsidRPr="002F3D54">
        <w:rPr>
          <w:rFonts w:hint="cs"/>
          <w:color w:val="auto"/>
          <w:rtl/>
        </w:rPr>
        <w:t>فاختار ههنا بيان النهاية</w:t>
      </w:r>
      <w:r w:rsidR="0023359C" w:rsidRPr="002F3D54">
        <w:rPr>
          <w:rStyle w:val="ae"/>
          <w:color w:val="auto"/>
          <w:rtl/>
        </w:rPr>
        <w:t>(</w:t>
      </w:r>
      <w:r w:rsidR="0023359C" w:rsidRPr="002F3D54">
        <w:rPr>
          <w:rStyle w:val="ae"/>
          <w:color w:val="auto"/>
          <w:rtl/>
        </w:rPr>
        <w:footnoteReference w:id="480"/>
      </w:r>
      <w:r w:rsidR="0023359C" w:rsidRPr="002F3D54">
        <w:rPr>
          <w:rStyle w:val="ae"/>
          <w:color w:val="auto"/>
          <w:rtl/>
        </w:rPr>
        <w:t>)</w:t>
      </w:r>
      <w:r w:rsidR="0023359C" w:rsidRPr="002F3D54">
        <w:rPr>
          <w:rFonts w:hint="cs"/>
          <w:color w:val="auto"/>
          <w:rtl/>
        </w:rPr>
        <w:t xml:space="preserve"> لأن</w:t>
      </w:r>
      <w:r w:rsidR="00A67947" w:rsidRPr="002F3D54">
        <w:rPr>
          <w:rFonts w:hint="cs"/>
          <w:color w:val="auto"/>
          <w:rtl/>
        </w:rPr>
        <w:t>َّ</w:t>
      </w:r>
      <w:r w:rsidR="0023359C" w:rsidRPr="002F3D54">
        <w:rPr>
          <w:rFonts w:hint="cs"/>
          <w:color w:val="auto"/>
          <w:rtl/>
        </w:rPr>
        <w:t>ه ذكر أول</w:t>
      </w:r>
      <w:r w:rsidR="002F3D54">
        <w:rPr>
          <w:rFonts w:hint="cs"/>
          <w:color w:val="auto"/>
          <w:rtl/>
        </w:rPr>
        <w:t>ًا</w:t>
      </w:r>
      <w:r w:rsidR="0023359C" w:rsidRPr="002F3D54">
        <w:rPr>
          <w:rFonts w:hint="cs"/>
          <w:color w:val="auto"/>
          <w:rtl/>
        </w:rPr>
        <w:t xml:space="preserve"> ح</w:t>
      </w:r>
      <w:r w:rsidR="00A67947" w:rsidRPr="002F3D54">
        <w:rPr>
          <w:rFonts w:hint="cs"/>
          <w:color w:val="auto"/>
          <w:rtl/>
        </w:rPr>
        <w:t>ُ</w:t>
      </w:r>
      <w:r w:rsidR="0023359C" w:rsidRPr="002F3D54">
        <w:rPr>
          <w:rFonts w:hint="cs"/>
          <w:color w:val="auto"/>
          <w:rtl/>
        </w:rPr>
        <w:t>كم قتل المؤمن الذي في دار الإسلام خط</w:t>
      </w:r>
      <w:r w:rsidR="002F3D54">
        <w:rPr>
          <w:rFonts w:hint="cs"/>
          <w:color w:val="auto"/>
          <w:rtl/>
        </w:rPr>
        <w:t>ًا</w:t>
      </w:r>
      <w:r w:rsidR="0023359C" w:rsidRPr="002F3D54">
        <w:rPr>
          <w:rFonts w:hint="cs"/>
          <w:color w:val="auto"/>
          <w:rtl/>
        </w:rPr>
        <w:t xml:space="preserve"> بأن</w:t>
      </w:r>
      <w:r w:rsidR="00A67947" w:rsidRPr="002F3D54">
        <w:rPr>
          <w:rFonts w:hint="cs"/>
          <w:color w:val="auto"/>
          <w:rtl/>
        </w:rPr>
        <w:t>َّ</w:t>
      </w:r>
      <w:r w:rsidR="0023359C" w:rsidRPr="002F3D54">
        <w:rPr>
          <w:rFonts w:hint="cs"/>
          <w:color w:val="auto"/>
          <w:rtl/>
        </w:rPr>
        <w:t>ه الكفارة والد</w:t>
      </w:r>
      <w:r w:rsidR="00134A5C" w:rsidRPr="002F3D54">
        <w:rPr>
          <w:rFonts w:hint="cs"/>
          <w:color w:val="auto"/>
          <w:rtl/>
        </w:rPr>
        <w:t>ِّ</w:t>
      </w:r>
      <w:r w:rsidR="0023359C" w:rsidRPr="002F3D54">
        <w:rPr>
          <w:rFonts w:hint="cs"/>
          <w:color w:val="auto"/>
          <w:rtl/>
        </w:rPr>
        <w:t>ية</w:t>
      </w:r>
      <w:r w:rsidR="00021530" w:rsidRPr="002F3D54">
        <w:rPr>
          <w:rFonts w:hint="cs"/>
          <w:color w:val="auto"/>
          <w:rtl/>
        </w:rPr>
        <w:t xml:space="preserve">، </w:t>
      </w:r>
      <w:r w:rsidR="0023359C" w:rsidRPr="002F3D54">
        <w:rPr>
          <w:rFonts w:hint="cs"/>
          <w:color w:val="auto"/>
          <w:rtl/>
        </w:rPr>
        <w:t>ثم</w:t>
      </w:r>
      <w:r w:rsidR="00A67947" w:rsidRPr="002F3D54">
        <w:rPr>
          <w:rFonts w:hint="cs"/>
          <w:color w:val="auto"/>
          <w:rtl/>
        </w:rPr>
        <w:t>َّ</w:t>
      </w:r>
      <w:r w:rsidR="0023359C" w:rsidRPr="002F3D54">
        <w:rPr>
          <w:rFonts w:hint="cs"/>
          <w:color w:val="auto"/>
          <w:rtl/>
        </w:rPr>
        <w:t xml:space="preserve"> قتل المؤمن الذي لم يهاج</w:t>
      </w:r>
      <w:r w:rsidR="00A67947" w:rsidRPr="002F3D54">
        <w:rPr>
          <w:rFonts w:hint="cs"/>
          <w:color w:val="auto"/>
          <w:rtl/>
        </w:rPr>
        <w:t>ِ</w:t>
      </w:r>
      <w:r w:rsidR="0023359C" w:rsidRPr="002F3D54">
        <w:rPr>
          <w:rFonts w:hint="cs"/>
          <w:color w:val="auto"/>
          <w:rtl/>
        </w:rPr>
        <w:t>ر إلينا  كح</w:t>
      </w:r>
      <w:r w:rsidR="00A67947" w:rsidRPr="002F3D54">
        <w:rPr>
          <w:rFonts w:hint="cs"/>
          <w:color w:val="auto"/>
          <w:rtl/>
        </w:rPr>
        <w:t>ُ</w:t>
      </w:r>
      <w:r w:rsidR="0023359C" w:rsidRPr="002F3D54">
        <w:rPr>
          <w:rFonts w:hint="cs"/>
          <w:color w:val="auto"/>
          <w:rtl/>
        </w:rPr>
        <w:t>ك</w:t>
      </w:r>
      <w:r w:rsidR="00A67947" w:rsidRPr="002F3D54">
        <w:rPr>
          <w:rFonts w:hint="cs"/>
          <w:color w:val="auto"/>
          <w:rtl/>
        </w:rPr>
        <w:t>ْ</w:t>
      </w:r>
      <w:r w:rsidR="0023359C" w:rsidRPr="002F3D54">
        <w:rPr>
          <w:rFonts w:hint="cs"/>
          <w:color w:val="auto"/>
          <w:rtl/>
        </w:rPr>
        <w:t>م</w:t>
      </w:r>
      <w:r w:rsidR="00A67947" w:rsidRPr="002F3D54">
        <w:rPr>
          <w:rFonts w:hint="cs"/>
          <w:color w:val="auto"/>
          <w:rtl/>
        </w:rPr>
        <w:t>ِ</w:t>
      </w:r>
      <w:r w:rsidR="0023359C" w:rsidRPr="002F3D54">
        <w:rPr>
          <w:rFonts w:hint="cs"/>
          <w:color w:val="auto"/>
          <w:rtl/>
        </w:rPr>
        <w:t>هما</w:t>
      </w:r>
      <w:r w:rsidR="00021530" w:rsidRPr="002F3D54">
        <w:rPr>
          <w:rFonts w:hint="cs"/>
          <w:color w:val="auto"/>
          <w:rtl/>
        </w:rPr>
        <w:t xml:space="preserve">، </w:t>
      </w:r>
      <w:r w:rsidR="0023359C" w:rsidRPr="002F3D54">
        <w:rPr>
          <w:rFonts w:hint="cs"/>
          <w:color w:val="auto"/>
          <w:rtl/>
        </w:rPr>
        <w:t>ف</w:t>
      </w:r>
      <w:r w:rsidR="00A67947" w:rsidRPr="002F3D54">
        <w:rPr>
          <w:rFonts w:hint="cs"/>
          <w:color w:val="auto"/>
          <w:rtl/>
        </w:rPr>
        <w:t>َ</w:t>
      </w:r>
      <w:r w:rsidR="0023359C" w:rsidRPr="002F3D54">
        <w:rPr>
          <w:rFonts w:hint="cs"/>
          <w:color w:val="auto"/>
          <w:rtl/>
        </w:rPr>
        <w:t>ذكر فيه الكفارة دون الد</w:t>
      </w:r>
      <w:r w:rsidR="00A67947" w:rsidRPr="002F3D54">
        <w:rPr>
          <w:rFonts w:hint="cs"/>
          <w:color w:val="auto"/>
          <w:rtl/>
        </w:rPr>
        <w:t>ِّ</w:t>
      </w:r>
      <w:r w:rsidR="0023359C" w:rsidRPr="002F3D54">
        <w:rPr>
          <w:rFonts w:hint="cs"/>
          <w:color w:val="auto"/>
          <w:rtl/>
        </w:rPr>
        <w:t>ية</w:t>
      </w:r>
      <w:r w:rsidR="00021530" w:rsidRPr="002F3D54">
        <w:rPr>
          <w:rFonts w:hint="cs"/>
          <w:color w:val="auto"/>
          <w:rtl/>
        </w:rPr>
        <w:t xml:space="preserve">، </w:t>
      </w:r>
      <w:r w:rsidR="0023359C" w:rsidRPr="002F3D54">
        <w:rPr>
          <w:rFonts w:hint="cs"/>
          <w:color w:val="auto"/>
          <w:rtl/>
        </w:rPr>
        <w:t>ثم ذ</w:t>
      </w:r>
      <w:r w:rsidR="00A67947" w:rsidRPr="002F3D54">
        <w:rPr>
          <w:rFonts w:hint="cs"/>
          <w:color w:val="auto"/>
          <w:rtl/>
        </w:rPr>
        <w:t>َ</w:t>
      </w:r>
      <w:r w:rsidR="0023359C" w:rsidRPr="002F3D54">
        <w:rPr>
          <w:rFonts w:hint="cs"/>
          <w:color w:val="auto"/>
          <w:rtl/>
        </w:rPr>
        <w:t>ك</w:t>
      </w:r>
      <w:r w:rsidR="00A67947" w:rsidRPr="002F3D54">
        <w:rPr>
          <w:rFonts w:hint="cs"/>
          <w:color w:val="auto"/>
          <w:rtl/>
        </w:rPr>
        <w:t>َ</w:t>
      </w:r>
      <w:r w:rsidR="0023359C" w:rsidRPr="002F3D54">
        <w:rPr>
          <w:rFonts w:hint="cs"/>
          <w:color w:val="auto"/>
          <w:rtl/>
        </w:rPr>
        <w:t>ر ق</w:t>
      </w:r>
      <w:r w:rsidR="00A67947" w:rsidRPr="002F3D54">
        <w:rPr>
          <w:rFonts w:hint="cs"/>
          <w:color w:val="auto"/>
          <w:rtl/>
        </w:rPr>
        <w:t>َ</w:t>
      </w:r>
      <w:r w:rsidR="0023359C" w:rsidRPr="002F3D54">
        <w:rPr>
          <w:rFonts w:hint="cs"/>
          <w:color w:val="auto"/>
          <w:rtl/>
        </w:rPr>
        <w:t>تل الذ</w:t>
      </w:r>
      <w:r w:rsidR="00A67947" w:rsidRPr="002F3D54">
        <w:rPr>
          <w:rFonts w:hint="cs"/>
          <w:color w:val="auto"/>
          <w:rtl/>
        </w:rPr>
        <w:t>ِّ</w:t>
      </w:r>
      <w:r w:rsidR="0023359C" w:rsidRPr="002F3D54">
        <w:rPr>
          <w:rFonts w:hint="cs"/>
          <w:color w:val="auto"/>
          <w:rtl/>
        </w:rPr>
        <w:t>مي</w:t>
      </w:r>
      <w:r w:rsidR="00021530" w:rsidRPr="002F3D54">
        <w:rPr>
          <w:rFonts w:hint="cs"/>
          <w:color w:val="auto"/>
          <w:rtl/>
        </w:rPr>
        <w:t xml:space="preserve">، </w:t>
      </w:r>
      <w:r w:rsidR="0023359C" w:rsidRPr="002F3D54">
        <w:rPr>
          <w:rFonts w:hint="cs"/>
          <w:color w:val="auto"/>
          <w:rtl/>
        </w:rPr>
        <w:t>وأوجب فيه الكفارة والد</w:t>
      </w:r>
      <w:r w:rsidR="00134A5C" w:rsidRPr="002F3D54">
        <w:rPr>
          <w:rFonts w:hint="cs"/>
          <w:color w:val="auto"/>
          <w:rtl/>
        </w:rPr>
        <w:t>ِّ</w:t>
      </w:r>
      <w:r w:rsidR="0023359C" w:rsidRPr="002F3D54">
        <w:rPr>
          <w:rFonts w:hint="cs"/>
          <w:color w:val="auto"/>
          <w:rtl/>
        </w:rPr>
        <w:t>ية فلو كان حكم المؤمن الذي لم يهاجر إلينا  كح</w:t>
      </w:r>
      <w:r w:rsidR="00A67947" w:rsidRPr="002F3D54">
        <w:rPr>
          <w:rFonts w:hint="cs"/>
          <w:color w:val="auto"/>
          <w:rtl/>
        </w:rPr>
        <w:t>ُ</w:t>
      </w:r>
      <w:r w:rsidR="0023359C" w:rsidRPr="002F3D54">
        <w:rPr>
          <w:rFonts w:hint="cs"/>
          <w:color w:val="auto"/>
          <w:rtl/>
        </w:rPr>
        <w:t>ك</w:t>
      </w:r>
      <w:r w:rsidR="00A67947" w:rsidRPr="002F3D54">
        <w:rPr>
          <w:rFonts w:hint="cs"/>
          <w:color w:val="auto"/>
          <w:rtl/>
        </w:rPr>
        <w:t>ْ</w:t>
      </w:r>
      <w:r w:rsidR="0023359C" w:rsidRPr="002F3D54">
        <w:rPr>
          <w:rFonts w:hint="cs"/>
          <w:color w:val="auto"/>
          <w:rtl/>
        </w:rPr>
        <w:t>مهما</w:t>
      </w:r>
      <w:r w:rsidR="0023359C" w:rsidRPr="002F3D54">
        <w:rPr>
          <w:rFonts w:hint="cs"/>
          <w:color w:val="auto"/>
          <w:vertAlign w:val="superscript"/>
          <w:rtl/>
        </w:rPr>
        <w:t>(</w:t>
      </w:r>
      <w:r w:rsidR="0023359C" w:rsidRPr="002F3D54">
        <w:rPr>
          <w:rStyle w:val="ae"/>
          <w:color w:val="auto"/>
          <w:rtl/>
        </w:rPr>
        <w:footnoteReference w:id="481"/>
      </w:r>
      <w:r w:rsidR="0023359C" w:rsidRPr="002F3D54">
        <w:rPr>
          <w:rFonts w:hint="cs"/>
          <w:color w:val="auto"/>
          <w:vertAlign w:val="superscript"/>
          <w:rtl/>
        </w:rPr>
        <w:t>)</w:t>
      </w:r>
      <w:r w:rsidR="0023359C" w:rsidRPr="002F3D54">
        <w:rPr>
          <w:rFonts w:hint="cs"/>
          <w:color w:val="auto"/>
          <w:rtl/>
        </w:rPr>
        <w:t xml:space="preserve"> لما ذ</w:t>
      </w:r>
      <w:r w:rsidR="00A67947" w:rsidRPr="002F3D54">
        <w:rPr>
          <w:rFonts w:hint="cs"/>
          <w:color w:val="auto"/>
          <w:rtl/>
        </w:rPr>
        <w:t>َ</w:t>
      </w:r>
      <w:r w:rsidR="0023359C" w:rsidRPr="002F3D54">
        <w:rPr>
          <w:rFonts w:hint="cs"/>
          <w:color w:val="auto"/>
          <w:rtl/>
        </w:rPr>
        <w:t>ك</w:t>
      </w:r>
      <w:r w:rsidR="00A67947" w:rsidRPr="002F3D54">
        <w:rPr>
          <w:rFonts w:hint="cs"/>
          <w:color w:val="auto"/>
          <w:rtl/>
        </w:rPr>
        <w:t>َ</w:t>
      </w:r>
      <w:r w:rsidR="0023359C" w:rsidRPr="002F3D54">
        <w:rPr>
          <w:rFonts w:hint="cs"/>
          <w:color w:val="auto"/>
          <w:rtl/>
        </w:rPr>
        <w:t>ر حكم</w:t>
      </w:r>
      <w:r w:rsidR="00A67947" w:rsidRPr="002F3D54">
        <w:rPr>
          <w:rFonts w:hint="cs"/>
          <w:color w:val="auto"/>
          <w:rtl/>
        </w:rPr>
        <w:t>َ</w:t>
      </w:r>
      <w:r w:rsidR="0023359C" w:rsidRPr="002F3D54">
        <w:rPr>
          <w:rFonts w:hint="cs"/>
          <w:color w:val="auto"/>
          <w:rtl/>
        </w:rPr>
        <w:t>ه على خلاف حكم</w:t>
      </w:r>
      <w:r w:rsidR="00A67947" w:rsidRPr="002F3D54">
        <w:rPr>
          <w:rFonts w:hint="cs"/>
          <w:color w:val="auto"/>
          <w:rtl/>
        </w:rPr>
        <w:t>ِ</w:t>
      </w:r>
      <w:r w:rsidR="0023359C" w:rsidRPr="002F3D54">
        <w:rPr>
          <w:rFonts w:hint="cs"/>
          <w:color w:val="auto"/>
          <w:rtl/>
        </w:rPr>
        <w:t>هما في الموضع الذي اختار بيان النهاية</w:t>
      </w:r>
      <w:r w:rsidR="005D6AC4" w:rsidRPr="002F3D54">
        <w:rPr>
          <w:rFonts w:cs="CTraditional Arabic"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إلى هذا أشار أيض</w:t>
      </w:r>
      <w:r w:rsidR="002F3D54">
        <w:rPr>
          <w:rFonts w:hint="cs"/>
          <w:color w:val="auto"/>
          <w:rtl/>
        </w:rPr>
        <w:t>ًا</w:t>
      </w:r>
      <w:r w:rsidRPr="002F3D54">
        <w:rPr>
          <w:rFonts w:hint="cs"/>
          <w:color w:val="auto"/>
          <w:rtl/>
        </w:rPr>
        <w:t xml:space="preserve">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وقال</w:t>
      </w:r>
      <w:r w:rsidR="00021530" w:rsidRPr="002F3D54">
        <w:rPr>
          <w:rFonts w:hint="cs"/>
          <w:color w:val="auto"/>
          <w:rtl/>
        </w:rPr>
        <w:t xml:space="preserve">: </w:t>
      </w:r>
      <w:r w:rsidRPr="002F3D54">
        <w:rPr>
          <w:rFonts w:hint="cs"/>
          <w:color w:val="auto"/>
          <w:rtl/>
        </w:rPr>
        <w:t>فهذه</w:t>
      </w:r>
      <w:r w:rsidRPr="002F3D54">
        <w:rPr>
          <w:rFonts w:hint="cs"/>
          <w:color w:val="auto"/>
          <w:vertAlign w:val="superscript"/>
          <w:rtl/>
        </w:rPr>
        <w:t>(</w:t>
      </w:r>
      <w:r w:rsidRPr="002F3D54">
        <w:rPr>
          <w:rStyle w:val="ae"/>
          <w:color w:val="auto"/>
          <w:rtl/>
        </w:rPr>
        <w:footnoteReference w:id="482"/>
      </w:r>
      <w:r w:rsidRPr="002F3D54">
        <w:rPr>
          <w:rFonts w:hint="cs"/>
          <w:color w:val="auto"/>
          <w:vertAlign w:val="superscript"/>
          <w:rtl/>
        </w:rPr>
        <w:t>)</w:t>
      </w:r>
      <w:r w:rsidRPr="002F3D54">
        <w:rPr>
          <w:rFonts w:hint="cs"/>
          <w:color w:val="auto"/>
          <w:rtl/>
        </w:rPr>
        <w:t xml:space="preserve"> الآية سيقت</w:t>
      </w:r>
      <w:r w:rsidRPr="002F3D54">
        <w:rPr>
          <w:rFonts w:hint="cs"/>
          <w:color w:val="auto"/>
          <w:vertAlign w:val="superscript"/>
          <w:rtl/>
        </w:rPr>
        <w:t>(</w:t>
      </w:r>
      <w:r w:rsidRPr="002F3D54">
        <w:rPr>
          <w:rStyle w:val="ae"/>
          <w:color w:val="auto"/>
          <w:rtl/>
        </w:rPr>
        <w:footnoteReference w:id="483"/>
      </w:r>
      <w:r w:rsidRPr="002F3D54">
        <w:rPr>
          <w:rFonts w:hint="cs"/>
          <w:color w:val="auto"/>
          <w:vertAlign w:val="superscript"/>
          <w:rtl/>
        </w:rPr>
        <w:t>)</w:t>
      </w:r>
      <w:r w:rsidRPr="002F3D54">
        <w:rPr>
          <w:rFonts w:hint="cs"/>
          <w:color w:val="auto"/>
          <w:rtl/>
        </w:rPr>
        <w:t xml:space="preserve"> لبيان أنواع القتل وموجباته</w:t>
      </w:r>
      <w:r w:rsidR="00021530" w:rsidRPr="002F3D54">
        <w:rPr>
          <w:rFonts w:hint="cs"/>
          <w:color w:val="auto"/>
          <w:rtl/>
        </w:rPr>
        <w:t xml:space="preserve">، </w:t>
      </w:r>
      <w:r w:rsidRPr="002F3D54">
        <w:rPr>
          <w:rFonts w:hint="cs"/>
          <w:color w:val="auto"/>
          <w:rtl/>
        </w:rPr>
        <w:t>فذكر قتل المسلم في دار الإسلام وأ</w:t>
      </w:r>
      <w:r w:rsidR="00A67947" w:rsidRPr="002F3D54">
        <w:rPr>
          <w:rFonts w:hint="cs"/>
          <w:color w:val="auto"/>
          <w:rtl/>
        </w:rPr>
        <w:t>َ</w:t>
      </w:r>
      <w:r w:rsidRPr="002F3D54">
        <w:rPr>
          <w:rFonts w:hint="cs"/>
          <w:color w:val="auto"/>
          <w:rtl/>
        </w:rPr>
        <w:t>وجب بقتله الد</w:t>
      </w:r>
      <w:r w:rsidR="00A67947" w:rsidRPr="002F3D54">
        <w:rPr>
          <w:rFonts w:hint="cs"/>
          <w:color w:val="auto"/>
          <w:rtl/>
        </w:rPr>
        <w:t>ِّ</w:t>
      </w:r>
      <w:r w:rsidRPr="002F3D54">
        <w:rPr>
          <w:rFonts w:hint="cs"/>
          <w:color w:val="auto"/>
          <w:rtl/>
        </w:rPr>
        <w:t>ية والكف</w:t>
      </w:r>
      <w:r w:rsidR="00A67947" w:rsidRPr="002F3D54">
        <w:rPr>
          <w:rFonts w:hint="cs"/>
          <w:color w:val="auto"/>
          <w:rtl/>
        </w:rPr>
        <w:t>َّ</w:t>
      </w:r>
      <w:r w:rsidRPr="002F3D54">
        <w:rPr>
          <w:rFonts w:hint="cs"/>
          <w:color w:val="auto"/>
          <w:rtl/>
        </w:rPr>
        <w:t>ارة</w:t>
      </w:r>
      <w:r w:rsidR="00021530" w:rsidRPr="002F3D54">
        <w:rPr>
          <w:rFonts w:hint="cs"/>
          <w:color w:val="auto"/>
          <w:rtl/>
        </w:rPr>
        <w:t xml:space="preserve">، </w:t>
      </w:r>
      <w:r w:rsidRPr="002F3D54">
        <w:rPr>
          <w:rFonts w:hint="cs"/>
          <w:color w:val="auto"/>
          <w:rtl/>
        </w:rPr>
        <w:t>وذكر قتل الذ</w:t>
      </w:r>
      <w:r w:rsidR="00A67947" w:rsidRPr="002F3D54">
        <w:rPr>
          <w:rFonts w:hint="cs"/>
          <w:color w:val="auto"/>
          <w:rtl/>
        </w:rPr>
        <w:t>ِّ</w:t>
      </w:r>
      <w:r w:rsidRPr="002F3D54">
        <w:rPr>
          <w:rFonts w:hint="cs"/>
          <w:color w:val="auto"/>
          <w:rtl/>
        </w:rPr>
        <w:t>مي وأوجب فيه الد</w:t>
      </w:r>
      <w:r w:rsidR="00A67947" w:rsidRPr="002F3D54">
        <w:rPr>
          <w:rFonts w:hint="cs"/>
          <w:color w:val="auto"/>
          <w:rtl/>
        </w:rPr>
        <w:t>ِّ</w:t>
      </w:r>
      <w:r w:rsidRPr="002F3D54">
        <w:rPr>
          <w:rFonts w:hint="cs"/>
          <w:color w:val="auto"/>
          <w:rtl/>
        </w:rPr>
        <w:t>ية والكف</w:t>
      </w:r>
      <w:r w:rsidR="00A67947" w:rsidRPr="002F3D54">
        <w:rPr>
          <w:rFonts w:hint="cs"/>
          <w:color w:val="auto"/>
          <w:rtl/>
        </w:rPr>
        <w:t>َّ</w:t>
      </w:r>
      <w:r w:rsidRPr="002F3D54">
        <w:rPr>
          <w:rFonts w:hint="cs"/>
          <w:color w:val="auto"/>
          <w:rtl/>
        </w:rPr>
        <w:t>ارة</w:t>
      </w:r>
      <w:r w:rsidR="00021530" w:rsidRPr="002F3D54">
        <w:rPr>
          <w:rFonts w:hint="cs"/>
          <w:color w:val="auto"/>
          <w:rtl/>
        </w:rPr>
        <w:t xml:space="preserve">، </w:t>
      </w:r>
      <w:r w:rsidRPr="002F3D54">
        <w:rPr>
          <w:rFonts w:hint="cs"/>
          <w:color w:val="auto"/>
          <w:rtl/>
        </w:rPr>
        <w:t>وذ</w:t>
      </w:r>
      <w:r w:rsidR="00A67947" w:rsidRPr="002F3D54">
        <w:rPr>
          <w:rFonts w:hint="cs"/>
          <w:color w:val="auto"/>
          <w:rtl/>
        </w:rPr>
        <w:t>َ</w:t>
      </w:r>
      <w:r w:rsidRPr="002F3D54">
        <w:rPr>
          <w:rFonts w:hint="cs"/>
          <w:color w:val="auto"/>
          <w:rtl/>
        </w:rPr>
        <w:t>كر المسلم الذي لم يهاج</w:t>
      </w:r>
      <w:r w:rsidR="00A67947" w:rsidRPr="002F3D54">
        <w:rPr>
          <w:rFonts w:hint="cs"/>
          <w:color w:val="auto"/>
          <w:rtl/>
        </w:rPr>
        <w:t>ِ</w:t>
      </w:r>
      <w:r w:rsidRPr="002F3D54">
        <w:rPr>
          <w:rFonts w:hint="cs"/>
          <w:color w:val="auto"/>
          <w:rtl/>
        </w:rPr>
        <w:t>ر إلينا وأوج</w:t>
      </w:r>
      <w:r w:rsidR="00A67947" w:rsidRPr="002F3D54">
        <w:rPr>
          <w:rFonts w:hint="cs"/>
          <w:color w:val="auto"/>
          <w:rtl/>
        </w:rPr>
        <w:t>َ</w:t>
      </w:r>
      <w:r w:rsidRPr="002F3D54">
        <w:rPr>
          <w:rFonts w:hint="cs"/>
          <w:color w:val="auto"/>
          <w:rtl/>
        </w:rPr>
        <w:t>ب بقتله الكف</w:t>
      </w:r>
      <w:r w:rsidR="00A67947" w:rsidRPr="002F3D54">
        <w:rPr>
          <w:rFonts w:hint="cs"/>
          <w:color w:val="auto"/>
          <w:rtl/>
        </w:rPr>
        <w:t>َّ</w:t>
      </w:r>
      <w:r w:rsidRPr="002F3D54">
        <w:rPr>
          <w:rFonts w:hint="cs"/>
          <w:color w:val="auto"/>
          <w:rtl/>
        </w:rPr>
        <w:t>ارة</w:t>
      </w:r>
      <w:r w:rsidR="00021530" w:rsidRPr="002F3D54">
        <w:rPr>
          <w:rFonts w:hint="cs"/>
          <w:color w:val="auto"/>
          <w:rtl/>
        </w:rPr>
        <w:t xml:space="preserve">، </w:t>
      </w:r>
      <w:r w:rsidRPr="002F3D54">
        <w:rPr>
          <w:rFonts w:hint="cs"/>
          <w:color w:val="auto"/>
          <w:rtl/>
        </w:rPr>
        <w:t>ولم يوج</w:t>
      </w:r>
      <w:r w:rsidR="00A67947" w:rsidRPr="002F3D54">
        <w:rPr>
          <w:rFonts w:hint="cs"/>
          <w:color w:val="auto"/>
          <w:rtl/>
        </w:rPr>
        <w:t>ِ</w:t>
      </w:r>
      <w:r w:rsidRPr="002F3D54">
        <w:rPr>
          <w:rFonts w:hint="cs"/>
          <w:color w:val="auto"/>
          <w:rtl/>
        </w:rPr>
        <w:t>ب الد</w:t>
      </w:r>
      <w:r w:rsidR="00A67947" w:rsidRPr="002F3D54">
        <w:rPr>
          <w:rFonts w:hint="cs"/>
          <w:color w:val="auto"/>
          <w:rtl/>
        </w:rPr>
        <w:t>َّ</w:t>
      </w:r>
      <w:r w:rsidRPr="002F3D54">
        <w:rPr>
          <w:rFonts w:hint="cs"/>
          <w:color w:val="auto"/>
          <w:rtl/>
        </w:rPr>
        <w:t>ية</w:t>
      </w:r>
      <w:r w:rsidR="00021530" w:rsidRPr="002F3D54">
        <w:rPr>
          <w:rFonts w:hint="cs"/>
          <w:color w:val="auto"/>
          <w:rtl/>
        </w:rPr>
        <w:t xml:space="preserve">، </w:t>
      </w:r>
      <w:r w:rsidRPr="002F3D54">
        <w:rPr>
          <w:rFonts w:hint="cs"/>
          <w:color w:val="auto"/>
          <w:rtl/>
        </w:rPr>
        <w:t>فد</w:t>
      </w:r>
      <w:r w:rsidR="00A67947" w:rsidRPr="002F3D54">
        <w:rPr>
          <w:rFonts w:hint="cs"/>
          <w:color w:val="auto"/>
          <w:rtl/>
        </w:rPr>
        <w:t>َ</w:t>
      </w:r>
      <w:r w:rsidRPr="002F3D54">
        <w:rPr>
          <w:rFonts w:hint="cs"/>
          <w:color w:val="auto"/>
          <w:rtl/>
        </w:rPr>
        <w:t>ل</w:t>
      </w:r>
      <w:r w:rsidR="00A67947" w:rsidRPr="002F3D54">
        <w:rPr>
          <w:rFonts w:hint="cs"/>
          <w:color w:val="auto"/>
          <w:rtl/>
        </w:rPr>
        <w:t>َّ</w:t>
      </w:r>
      <w:r w:rsidRPr="002F3D54">
        <w:rPr>
          <w:rFonts w:hint="cs"/>
          <w:color w:val="auto"/>
          <w:rtl/>
        </w:rPr>
        <w:t xml:space="preserve"> على انعدام الوجوب</w:t>
      </w:r>
      <w:r w:rsidR="00021530" w:rsidRPr="002F3D54">
        <w:rPr>
          <w:rFonts w:hint="cs"/>
          <w:color w:val="auto"/>
          <w:rtl/>
        </w:rPr>
        <w:t xml:space="preserve">؛ </w:t>
      </w:r>
      <w:r w:rsidRPr="002F3D54">
        <w:rPr>
          <w:rFonts w:hint="cs"/>
          <w:color w:val="auto"/>
          <w:rtl/>
        </w:rPr>
        <w:t>لأن</w:t>
      </w:r>
      <w:r w:rsidR="00A67947" w:rsidRPr="002F3D54">
        <w:rPr>
          <w:rFonts w:hint="cs"/>
          <w:color w:val="auto"/>
          <w:rtl/>
        </w:rPr>
        <w:t>َّ</w:t>
      </w:r>
      <w:r w:rsidRPr="002F3D54">
        <w:rPr>
          <w:rFonts w:hint="cs"/>
          <w:color w:val="auto"/>
          <w:rtl/>
        </w:rPr>
        <w:t xml:space="preserve"> الآية سيقت</w:t>
      </w:r>
      <w:r w:rsidRPr="002F3D54">
        <w:rPr>
          <w:rFonts w:hint="cs"/>
          <w:color w:val="auto"/>
          <w:vertAlign w:val="superscript"/>
          <w:rtl/>
        </w:rPr>
        <w:t>(</w:t>
      </w:r>
      <w:r w:rsidRPr="002F3D54">
        <w:rPr>
          <w:rStyle w:val="ae"/>
          <w:color w:val="auto"/>
          <w:rtl/>
        </w:rPr>
        <w:footnoteReference w:id="484"/>
      </w:r>
      <w:r w:rsidRPr="002F3D54">
        <w:rPr>
          <w:rFonts w:hint="cs"/>
          <w:color w:val="auto"/>
          <w:vertAlign w:val="superscript"/>
          <w:rtl/>
        </w:rPr>
        <w:t>)</w:t>
      </w:r>
      <w:r w:rsidRPr="002F3D54">
        <w:rPr>
          <w:rFonts w:hint="cs"/>
          <w:color w:val="auto"/>
          <w:rtl/>
        </w:rPr>
        <w:t xml:space="preserve"> لبيان الحكم الواجب</w:t>
      </w:r>
      <w:r w:rsidR="00021530" w:rsidRPr="002F3D54">
        <w:rPr>
          <w:rFonts w:hint="cs"/>
          <w:color w:val="auto"/>
          <w:rtl/>
        </w:rPr>
        <w:t xml:space="preserve">؛ </w:t>
      </w:r>
      <w:r w:rsidRPr="002F3D54">
        <w:rPr>
          <w:rFonts w:hint="cs"/>
          <w:color w:val="auto"/>
          <w:rtl/>
        </w:rPr>
        <w:t>فمتى جعلنا الد</w:t>
      </w:r>
      <w:r w:rsidR="00134A5C" w:rsidRPr="002F3D54">
        <w:rPr>
          <w:rFonts w:hint="cs"/>
          <w:color w:val="auto"/>
          <w:rtl/>
        </w:rPr>
        <w:t>ِّ</w:t>
      </w:r>
      <w:r w:rsidRPr="002F3D54">
        <w:rPr>
          <w:rFonts w:hint="cs"/>
          <w:color w:val="auto"/>
          <w:rtl/>
        </w:rPr>
        <w:t>ية واجبةولا ذ</w:t>
      </w:r>
      <w:r w:rsidR="00A67947" w:rsidRPr="002F3D54">
        <w:rPr>
          <w:rFonts w:hint="cs"/>
          <w:color w:val="auto"/>
          <w:rtl/>
        </w:rPr>
        <w:t>ِ</w:t>
      </w:r>
      <w:r w:rsidRPr="002F3D54">
        <w:rPr>
          <w:rFonts w:hint="cs"/>
          <w:color w:val="auto"/>
          <w:rtl/>
        </w:rPr>
        <w:t xml:space="preserve">كر لها في الكتاب </w:t>
      </w:r>
      <w:r w:rsidR="00947818" w:rsidRPr="002F3D54">
        <w:rPr>
          <w:rFonts w:hint="cs"/>
          <w:color w:val="auto"/>
          <w:rtl/>
        </w:rPr>
        <w:t>،</w:t>
      </w:r>
      <w:r w:rsidRPr="002F3D54">
        <w:rPr>
          <w:rFonts w:hint="cs"/>
          <w:color w:val="auto"/>
          <w:rtl/>
        </w:rPr>
        <w:t>ك</w:t>
      </w:r>
      <w:r w:rsidR="00A67947" w:rsidRPr="002F3D54">
        <w:rPr>
          <w:rFonts w:hint="cs"/>
          <w:color w:val="auto"/>
          <w:rtl/>
        </w:rPr>
        <w:t>َ</w:t>
      </w:r>
      <w:r w:rsidRPr="002F3D54">
        <w:rPr>
          <w:rFonts w:hint="cs"/>
          <w:color w:val="auto"/>
          <w:rtl/>
        </w:rPr>
        <w:t>ان قاصر</w:t>
      </w:r>
      <w:r w:rsidR="002F3D54">
        <w:rPr>
          <w:rFonts w:hint="cs"/>
          <w:color w:val="auto"/>
          <w:rtl/>
        </w:rPr>
        <w:t>ًا</w:t>
      </w:r>
      <w:r w:rsidRPr="002F3D54">
        <w:rPr>
          <w:rFonts w:hint="cs"/>
          <w:color w:val="auto"/>
          <w:rtl/>
        </w:rPr>
        <w:t xml:space="preserve"> في البيان</w:t>
      </w:r>
      <w:r w:rsidR="00134A5C" w:rsidRPr="002F3D54">
        <w:rPr>
          <w:rFonts w:hint="cs"/>
          <w:color w:val="auto"/>
          <w:rtl/>
        </w:rPr>
        <w:t>،</w:t>
      </w:r>
      <w:r w:rsidRPr="002F3D54">
        <w:rPr>
          <w:rFonts w:hint="cs"/>
          <w:color w:val="auto"/>
          <w:rtl/>
        </w:rPr>
        <w:t xml:space="preserve"> وإن</w:t>
      </w:r>
      <w:r w:rsidR="00A67947" w:rsidRPr="002F3D54">
        <w:rPr>
          <w:rFonts w:hint="cs"/>
          <w:color w:val="auto"/>
          <w:rtl/>
        </w:rPr>
        <w:t>َّه لا يجوز</w:t>
      </w:r>
      <w:r w:rsidR="00021530" w:rsidRPr="002F3D54">
        <w:rPr>
          <w:rFonts w:hint="cs"/>
          <w:color w:val="auto"/>
          <w:rtl/>
        </w:rPr>
        <w:t xml:space="preserve">. </w:t>
      </w:r>
      <w:r w:rsidRPr="002F3D54">
        <w:rPr>
          <w:rFonts w:hint="cs"/>
          <w:color w:val="auto"/>
          <w:rtl/>
        </w:rPr>
        <w:t>والفقه فيه أن</w:t>
      </w:r>
      <w:r w:rsidR="00A67947" w:rsidRPr="002F3D54">
        <w:rPr>
          <w:rFonts w:hint="cs"/>
          <w:color w:val="auto"/>
          <w:rtl/>
        </w:rPr>
        <w:t>َّ</w:t>
      </w:r>
      <w:r w:rsidRPr="002F3D54">
        <w:rPr>
          <w:rFonts w:hint="cs"/>
          <w:color w:val="auto"/>
          <w:rtl/>
        </w:rPr>
        <w:t xml:space="preserve"> </w:t>
      </w:r>
      <w:r w:rsidRPr="002F3D54">
        <w:rPr>
          <w:rFonts w:hint="cs"/>
          <w:color w:val="auto"/>
          <w:rtl/>
        </w:rPr>
        <w:lastRenderedPageBreak/>
        <w:t>الأصل في التقو</w:t>
      </w:r>
      <w:r w:rsidR="00A67947" w:rsidRPr="002F3D54">
        <w:rPr>
          <w:rFonts w:hint="cs"/>
          <w:color w:val="auto"/>
          <w:rtl/>
        </w:rPr>
        <w:t>ُّ</w:t>
      </w:r>
      <w:r w:rsidRPr="002F3D54">
        <w:rPr>
          <w:rFonts w:hint="cs"/>
          <w:color w:val="auto"/>
          <w:rtl/>
        </w:rPr>
        <w:t>م غير الآدمي</w:t>
      </w:r>
      <w:r w:rsidR="00021530" w:rsidRPr="002F3D54">
        <w:rPr>
          <w:rFonts w:hint="cs"/>
          <w:color w:val="auto"/>
          <w:rtl/>
        </w:rPr>
        <w:t xml:space="preserve">، </w:t>
      </w:r>
      <w:r w:rsidRPr="002F3D54">
        <w:rPr>
          <w:rFonts w:hint="cs"/>
          <w:color w:val="auto"/>
          <w:rtl/>
        </w:rPr>
        <w:t>والآدمي في هذا المعنى ملح</w:t>
      </w:r>
      <w:r w:rsidR="00A67947" w:rsidRPr="002F3D54">
        <w:rPr>
          <w:rFonts w:hint="cs"/>
          <w:color w:val="auto"/>
          <w:rtl/>
        </w:rPr>
        <w:t>َ</w:t>
      </w:r>
      <w:r w:rsidRPr="002F3D54">
        <w:rPr>
          <w:rFonts w:hint="cs"/>
          <w:color w:val="auto"/>
          <w:rtl/>
        </w:rPr>
        <w:t>ق بالأموال بخلاف العصمة</w:t>
      </w:r>
      <w:r w:rsidR="00021530" w:rsidRPr="002F3D54">
        <w:rPr>
          <w:rFonts w:hint="cs"/>
          <w:color w:val="auto"/>
          <w:rtl/>
        </w:rPr>
        <w:t xml:space="preserve">؛ </w:t>
      </w:r>
      <w:r w:rsidRPr="002F3D54">
        <w:rPr>
          <w:rFonts w:hint="cs"/>
          <w:color w:val="auto"/>
          <w:rtl/>
        </w:rPr>
        <w:t>فإن</w:t>
      </w:r>
      <w:r w:rsidR="00A67947" w:rsidRPr="002F3D54">
        <w:rPr>
          <w:rFonts w:hint="cs"/>
          <w:color w:val="auto"/>
          <w:rtl/>
        </w:rPr>
        <w:t>َّ</w:t>
      </w:r>
      <w:r w:rsidRPr="002F3D54">
        <w:rPr>
          <w:rFonts w:hint="cs"/>
          <w:color w:val="auto"/>
          <w:rtl/>
        </w:rPr>
        <w:t xml:space="preserve"> العصمة إن</w:t>
      </w:r>
      <w:r w:rsidR="00A67947" w:rsidRPr="002F3D54">
        <w:rPr>
          <w:rFonts w:hint="cs"/>
          <w:color w:val="auto"/>
          <w:rtl/>
        </w:rPr>
        <w:t>َّ</w:t>
      </w:r>
      <w:r w:rsidRPr="002F3D54">
        <w:rPr>
          <w:rFonts w:hint="cs"/>
          <w:color w:val="auto"/>
          <w:rtl/>
        </w:rPr>
        <w:t>ما تثبت للآدمي بطريق الأصالة</w:t>
      </w:r>
      <w:r w:rsidR="00291333" w:rsidRPr="002F3D54">
        <w:rPr>
          <w:rFonts w:hint="cs"/>
          <w:color w:val="auto"/>
          <w:rtl/>
        </w:rPr>
        <w:t>،</w:t>
      </w:r>
      <w:r w:rsidRPr="002F3D54">
        <w:rPr>
          <w:rFonts w:hint="cs"/>
          <w:color w:val="auto"/>
          <w:rtl/>
        </w:rPr>
        <w:t xml:space="preserve"> والأموال تابعة</w:t>
      </w:r>
      <w:r w:rsidR="00A67947" w:rsidRPr="002F3D54">
        <w:rPr>
          <w:rFonts w:hint="cs"/>
          <w:color w:val="auto"/>
          <w:rtl/>
        </w:rPr>
        <w:t>ٌ</w:t>
      </w:r>
      <w:r w:rsidRPr="002F3D54">
        <w:rPr>
          <w:rFonts w:hint="cs"/>
          <w:color w:val="auto"/>
          <w:rtl/>
        </w:rPr>
        <w:t xml:space="preserve"> لهلأن</w:t>
      </w:r>
      <w:r w:rsidR="00A67947" w:rsidRPr="002F3D54">
        <w:rPr>
          <w:rFonts w:hint="cs"/>
          <w:color w:val="auto"/>
          <w:rtl/>
        </w:rPr>
        <w:t>َّ</w:t>
      </w:r>
      <w:r w:rsidRPr="002F3D54">
        <w:rPr>
          <w:rFonts w:hint="cs"/>
          <w:color w:val="auto"/>
          <w:rtl/>
        </w:rPr>
        <w:t xml:space="preserve"> معنى الج</w:t>
      </w:r>
      <w:r w:rsidR="00A67947" w:rsidRPr="002F3D54">
        <w:rPr>
          <w:rFonts w:hint="cs"/>
          <w:color w:val="auto"/>
          <w:rtl/>
        </w:rPr>
        <w:t>َ</w:t>
      </w:r>
      <w:r w:rsidRPr="002F3D54">
        <w:rPr>
          <w:rFonts w:hint="cs"/>
          <w:color w:val="auto"/>
          <w:rtl/>
        </w:rPr>
        <w:t>بر يتحق</w:t>
      </w:r>
      <w:r w:rsidR="00A67947" w:rsidRPr="002F3D54">
        <w:rPr>
          <w:rFonts w:hint="cs"/>
          <w:color w:val="auto"/>
          <w:rtl/>
        </w:rPr>
        <w:t>َّ</w:t>
      </w:r>
      <w:r w:rsidRPr="002F3D54">
        <w:rPr>
          <w:rFonts w:hint="cs"/>
          <w:color w:val="auto"/>
          <w:rtl/>
        </w:rPr>
        <w:t>ق في الأموال دون الن</w:t>
      </w:r>
      <w:r w:rsidR="00A67947" w:rsidRPr="002F3D54">
        <w:rPr>
          <w:rFonts w:hint="cs"/>
          <w:color w:val="auto"/>
          <w:rtl/>
        </w:rPr>
        <w:t>ُّ</w:t>
      </w:r>
      <w:r w:rsidRPr="002F3D54">
        <w:rPr>
          <w:rFonts w:hint="cs"/>
          <w:color w:val="auto"/>
          <w:rtl/>
        </w:rPr>
        <w:t>فوس</w:t>
      </w:r>
      <w:r w:rsidR="00021530" w:rsidRPr="002F3D54">
        <w:rPr>
          <w:rFonts w:hint="cs"/>
          <w:color w:val="auto"/>
          <w:rtl/>
        </w:rPr>
        <w:t xml:space="preserve">، </w:t>
      </w:r>
      <w:r w:rsidRPr="002F3D54">
        <w:rPr>
          <w:rFonts w:hint="cs"/>
          <w:color w:val="auto"/>
          <w:rtl/>
        </w:rPr>
        <w:t>فصارت الن</w:t>
      </w:r>
      <w:r w:rsidR="00A67947" w:rsidRPr="002F3D54">
        <w:rPr>
          <w:rFonts w:hint="cs"/>
          <w:color w:val="auto"/>
          <w:rtl/>
        </w:rPr>
        <w:t>ُّ</w:t>
      </w:r>
      <w:r w:rsidRPr="002F3D54">
        <w:rPr>
          <w:rFonts w:hint="cs"/>
          <w:color w:val="auto"/>
          <w:rtl/>
        </w:rPr>
        <w:t>فوس ملح</w:t>
      </w:r>
      <w:r w:rsidR="00A67947" w:rsidRPr="002F3D54">
        <w:rPr>
          <w:rFonts w:hint="cs"/>
          <w:color w:val="auto"/>
          <w:rtl/>
        </w:rPr>
        <w:t>َ</w:t>
      </w:r>
      <w:r w:rsidRPr="002F3D54">
        <w:rPr>
          <w:rFonts w:hint="cs"/>
          <w:color w:val="auto"/>
          <w:rtl/>
        </w:rPr>
        <w:t>قة</w:t>
      </w:r>
      <w:r w:rsidR="00A67947" w:rsidRPr="002F3D54">
        <w:rPr>
          <w:rFonts w:hint="cs"/>
          <w:color w:val="auto"/>
          <w:rtl/>
        </w:rPr>
        <w:t>ً</w:t>
      </w:r>
      <w:r w:rsidRPr="002F3D54">
        <w:rPr>
          <w:rFonts w:hint="cs"/>
          <w:color w:val="auto"/>
          <w:rtl/>
        </w:rPr>
        <w:t xml:space="preserve"> بها في التقو</w:t>
      </w:r>
      <w:r w:rsidR="00A67947" w:rsidRPr="002F3D54">
        <w:rPr>
          <w:rFonts w:hint="cs"/>
          <w:color w:val="auto"/>
          <w:rtl/>
        </w:rPr>
        <w:t>ُّم</w:t>
      </w:r>
      <w:r w:rsidR="00021530" w:rsidRPr="002F3D54">
        <w:rPr>
          <w:rFonts w:hint="cs"/>
          <w:color w:val="auto"/>
          <w:rtl/>
        </w:rPr>
        <w:t xml:space="preserve">. </w:t>
      </w:r>
      <w:r w:rsidRPr="002F3D54">
        <w:rPr>
          <w:rFonts w:hint="cs"/>
          <w:color w:val="auto"/>
          <w:rtl/>
        </w:rPr>
        <w:t>وإذا كان كذلك</w:t>
      </w:r>
      <w:r w:rsidR="00021530" w:rsidRPr="002F3D54">
        <w:rPr>
          <w:rFonts w:hint="cs"/>
          <w:color w:val="auto"/>
          <w:rtl/>
        </w:rPr>
        <w:t xml:space="preserve">، </w:t>
      </w:r>
      <w:r w:rsidRPr="002F3D54">
        <w:rPr>
          <w:rFonts w:hint="cs"/>
          <w:color w:val="auto"/>
          <w:rtl/>
        </w:rPr>
        <w:t>والتقو</w:t>
      </w:r>
      <w:r w:rsidR="00A67947" w:rsidRPr="002F3D54">
        <w:rPr>
          <w:rFonts w:hint="cs"/>
          <w:color w:val="auto"/>
          <w:rtl/>
        </w:rPr>
        <w:t>ُّ</w:t>
      </w:r>
      <w:r w:rsidRPr="002F3D54">
        <w:rPr>
          <w:rFonts w:hint="cs"/>
          <w:color w:val="auto"/>
          <w:rtl/>
        </w:rPr>
        <w:t>م للأموال إن</w:t>
      </w:r>
      <w:r w:rsidR="00A67947" w:rsidRPr="002F3D54">
        <w:rPr>
          <w:rFonts w:hint="cs"/>
          <w:color w:val="auto"/>
          <w:rtl/>
        </w:rPr>
        <w:t>َّما يثبت بالإحراز</w:t>
      </w:r>
      <w:r w:rsidRPr="002F3D54">
        <w:rPr>
          <w:rFonts w:hint="cs"/>
          <w:color w:val="auto"/>
          <w:rtl/>
        </w:rPr>
        <w:t xml:space="preserve"> لأن</w:t>
      </w:r>
      <w:r w:rsidR="00A67947" w:rsidRPr="002F3D54">
        <w:rPr>
          <w:rFonts w:hint="cs"/>
          <w:color w:val="auto"/>
          <w:rtl/>
        </w:rPr>
        <w:t>َّ</w:t>
      </w:r>
      <w:r w:rsidRPr="002F3D54">
        <w:rPr>
          <w:rFonts w:hint="cs"/>
          <w:color w:val="auto"/>
          <w:rtl/>
        </w:rPr>
        <w:t xml:space="preserve"> التقو</w:t>
      </w:r>
      <w:r w:rsidR="00A67947" w:rsidRPr="002F3D54">
        <w:rPr>
          <w:rFonts w:hint="cs"/>
          <w:color w:val="auto"/>
          <w:rtl/>
        </w:rPr>
        <w:t>ُّ</w:t>
      </w:r>
      <w:r w:rsidRPr="002F3D54">
        <w:rPr>
          <w:rFonts w:hint="cs"/>
          <w:color w:val="auto"/>
          <w:rtl/>
        </w:rPr>
        <w:t>م يبنى عن خطر المحل والخطر إنما يثبت إذا كان ممنوع</w:t>
      </w:r>
      <w:r w:rsidR="002F3D54">
        <w:rPr>
          <w:rFonts w:hint="cs"/>
          <w:color w:val="auto"/>
          <w:rtl/>
        </w:rPr>
        <w:t>ًا</w:t>
      </w:r>
      <w:r w:rsidRPr="002F3D54">
        <w:rPr>
          <w:rFonts w:hint="cs"/>
          <w:color w:val="auto"/>
          <w:rtl/>
        </w:rPr>
        <w:t xml:space="preserve"> عن الأخذ</w:t>
      </w:r>
      <w:r w:rsidR="00021530" w:rsidRPr="002F3D54">
        <w:rPr>
          <w:rFonts w:hint="cs"/>
          <w:color w:val="auto"/>
          <w:rtl/>
        </w:rPr>
        <w:t xml:space="preserve">، </w:t>
      </w:r>
      <w:r w:rsidRPr="002F3D54">
        <w:rPr>
          <w:rFonts w:hint="cs"/>
          <w:color w:val="auto"/>
          <w:rtl/>
        </w:rPr>
        <w:t>فأم</w:t>
      </w:r>
      <w:r w:rsidR="00A67947" w:rsidRPr="002F3D54">
        <w:rPr>
          <w:rFonts w:hint="cs"/>
          <w:color w:val="auto"/>
          <w:rtl/>
        </w:rPr>
        <w:t>َّ</w:t>
      </w:r>
      <w:r w:rsidRPr="002F3D54">
        <w:rPr>
          <w:rFonts w:hint="cs"/>
          <w:color w:val="auto"/>
          <w:rtl/>
        </w:rPr>
        <w:t>ا إذا كانت الأيدي تص</w:t>
      </w:r>
      <w:r w:rsidR="00A67947" w:rsidRPr="002F3D54">
        <w:rPr>
          <w:rFonts w:hint="cs"/>
          <w:color w:val="auto"/>
          <w:rtl/>
        </w:rPr>
        <w:t>ِ</w:t>
      </w:r>
      <w:r w:rsidRPr="002F3D54">
        <w:rPr>
          <w:rFonts w:hint="cs"/>
          <w:color w:val="auto"/>
          <w:rtl/>
        </w:rPr>
        <w:t>ل إليه م</w:t>
      </w:r>
      <w:r w:rsidR="00A67947" w:rsidRPr="002F3D54">
        <w:rPr>
          <w:rFonts w:hint="cs"/>
          <w:color w:val="auto"/>
          <w:rtl/>
        </w:rPr>
        <w:t>ِ</w:t>
      </w:r>
      <w:r w:rsidRPr="002F3D54">
        <w:rPr>
          <w:rFonts w:hint="cs"/>
          <w:color w:val="auto"/>
          <w:rtl/>
        </w:rPr>
        <w:t>ن غير منازعة لم يكن خطير</w:t>
      </w:r>
      <w:r w:rsidR="002F3D54">
        <w:rPr>
          <w:rFonts w:hint="cs"/>
          <w:color w:val="auto"/>
          <w:rtl/>
        </w:rPr>
        <w:t>ًا</w:t>
      </w:r>
      <w:r w:rsidRPr="002F3D54">
        <w:rPr>
          <w:rFonts w:hint="cs"/>
          <w:color w:val="auto"/>
          <w:rtl/>
        </w:rPr>
        <w:t xml:space="preserve">  كالماء والتراب</w:t>
      </w:r>
      <w:r w:rsidR="00021530" w:rsidRPr="002F3D54">
        <w:rPr>
          <w:rFonts w:hint="cs"/>
          <w:color w:val="auto"/>
          <w:rtl/>
        </w:rPr>
        <w:t xml:space="preserve">، </w:t>
      </w:r>
      <w:r w:rsidRPr="002F3D54">
        <w:rPr>
          <w:rFonts w:hint="cs"/>
          <w:color w:val="auto"/>
          <w:rtl/>
        </w:rPr>
        <w:t>فعل</w:t>
      </w:r>
      <w:r w:rsidR="00A67947" w:rsidRPr="002F3D54">
        <w:rPr>
          <w:rFonts w:hint="cs"/>
          <w:color w:val="auto"/>
          <w:rtl/>
        </w:rPr>
        <w:t>َّ</w:t>
      </w:r>
      <w:r w:rsidRPr="002F3D54">
        <w:rPr>
          <w:rFonts w:hint="cs"/>
          <w:color w:val="auto"/>
          <w:rtl/>
        </w:rPr>
        <w:t>قنا التقو</w:t>
      </w:r>
      <w:r w:rsidR="00A67947" w:rsidRPr="002F3D54">
        <w:rPr>
          <w:rFonts w:hint="cs"/>
          <w:color w:val="auto"/>
          <w:rtl/>
        </w:rPr>
        <w:t>ُّ</w:t>
      </w:r>
      <w:r w:rsidRPr="002F3D54">
        <w:rPr>
          <w:rFonts w:hint="cs"/>
          <w:color w:val="auto"/>
          <w:rtl/>
        </w:rPr>
        <w:t>م بالإحراز بمنعه</w:t>
      </w:r>
      <w:r w:rsidR="00021530" w:rsidRPr="002F3D54">
        <w:rPr>
          <w:rFonts w:hint="cs"/>
          <w:color w:val="auto"/>
          <w:rtl/>
        </w:rPr>
        <w:t xml:space="preserve">، </w:t>
      </w:r>
      <w:r w:rsidRPr="002F3D54">
        <w:rPr>
          <w:rFonts w:hint="cs"/>
          <w:color w:val="auto"/>
          <w:rtl/>
        </w:rPr>
        <w:t>وأسقط</w:t>
      </w:r>
      <w:r w:rsidR="00A67947" w:rsidRPr="002F3D54">
        <w:rPr>
          <w:rFonts w:hint="cs"/>
          <w:color w:val="auto"/>
          <w:rtl/>
        </w:rPr>
        <w:t>ْ</w:t>
      </w:r>
      <w:r w:rsidRPr="002F3D54">
        <w:rPr>
          <w:rFonts w:hint="cs"/>
          <w:color w:val="auto"/>
          <w:rtl/>
        </w:rPr>
        <w:t>نا حكم الإحراز بمنع</w:t>
      </w:r>
      <w:r w:rsidR="00A67947" w:rsidRPr="002F3D54">
        <w:rPr>
          <w:rFonts w:hint="cs"/>
          <w:color w:val="auto"/>
          <w:rtl/>
        </w:rPr>
        <w:t>ِ</w:t>
      </w:r>
      <w:r w:rsidRPr="002F3D54">
        <w:rPr>
          <w:rFonts w:hint="cs"/>
          <w:color w:val="auto"/>
          <w:rtl/>
        </w:rPr>
        <w:t>ه أهل الحرب بالشرعلأن الش</w:t>
      </w:r>
      <w:r w:rsidR="00A67947" w:rsidRPr="002F3D54">
        <w:rPr>
          <w:rFonts w:hint="cs"/>
          <w:color w:val="auto"/>
          <w:rtl/>
        </w:rPr>
        <w:t>َّ</w:t>
      </w:r>
      <w:r w:rsidRPr="002F3D54">
        <w:rPr>
          <w:rFonts w:hint="cs"/>
          <w:color w:val="auto"/>
          <w:rtl/>
        </w:rPr>
        <w:t>رع سل</w:t>
      </w:r>
      <w:r w:rsidR="00A67947" w:rsidRPr="002F3D54">
        <w:rPr>
          <w:rFonts w:hint="cs"/>
          <w:color w:val="auto"/>
          <w:rtl/>
        </w:rPr>
        <w:t>َّ</w:t>
      </w:r>
      <w:r w:rsidRPr="002F3D54">
        <w:rPr>
          <w:rFonts w:hint="cs"/>
          <w:color w:val="auto"/>
          <w:rtl/>
        </w:rPr>
        <w:t>ط</w:t>
      </w:r>
      <w:r w:rsidR="00A67947" w:rsidRPr="002F3D54">
        <w:rPr>
          <w:rFonts w:hint="cs"/>
          <w:color w:val="auto"/>
          <w:rtl/>
        </w:rPr>
        <w:t>َ</w:t>
      </w:r>
      <w:r w:rsidRPr="002F3D54">
        <w:rPr>
          <w:rFonts w:hint="cs"/>
          <w:color w:val="auto"/>
          <w:rtl/>
        </w:rPr>
        <w:t>نا على إبطالها</w:t>
      </w:r>
      <w:r w:rsidR="00021530" w:rsidRPr="002F3D54">
        <w:rPr>
          <w:rFonts w:hint="cs"/>
          <w:color w:val="auto"/>
          <w:rtl/>
        </w:rPr>
        <w:t xml:space="preserve">، </w:t>
      </w:r>
      <w:r w:rsidRPr="002F3D54">
        <w:rPr>
          <w:rFonts w:hint="cs"/>
          <w:color w:val="auto"/>
          <w:rtl/>
        </w:rPr>
        <w:t>فلم</w:t>
      </w:r>
      <w:r w:rsidRPr="002F3D54">
        <w:rPr>
          <w:rFonts w:hint="cs"/>
          <w:color w:val="auto"/>
          <w:vertAlign w:val="superscript"/>
          <w:rtl/>
        </w:rPr>
        <w:t>(</w:t>
      </w:r>
      <w:r w:rsidRPr="002F3D54">
        <w:rPr>
          <w:rStyle w:val="ae"/>
          <w:color w:val="auto"/>
          <w:rtl/>
        </w:rPr>
        <w:footnoteReference w:id="485"/>
      </w:r>
      <w:r w:rsidRPr="002F3D54">
        <w:rPr>
          <w:rFonts w:hint="cs"/>
          <w:color w:val="auto"/>
          <w:vertAlign w:val="superscript"/>
          <w:rtl/>
        </w:rPr>
        <w:t>)</w:t>
      </w:r>
      <w:r w:rsidRPr="002F3D54">
        <w:rPr>
          <w:rFonts w:hint="cs"/>
          <w:color w:val="auto"/>
          <w:rtl/>
        </w:rPr>
        <w:t xml:space="preserve"> ي</w:t>
      </w:r>
      <w:r w:rsidR="00A67947" w:rsidRPr="002F3D54">
        <w:rPr>
          <w:rFonts w:hint="cs"/>
          <w:color w:val="auto"/>
          <w:rtl/>
        </w:rPr>
        <w:t>َ</w:t>
      </w:r>
      <w:r w:rsidRPr="002F3D54">
        <w:rPr>
          <w:rFonts w:hint="cs"/>
          <w:color w:val="auto"/>
          <w:rtl/>
        </w:rPr>
        <w:t>ثبت التقو</w:t>
      </w:r>
      <w:r w:rsidR="00947818" w:rsidRPr="002F3D54">
        <w:rPr>
          <w:rFonts w:hint="cs"/>
          <w:color w:val="auto"/>
          <w:rtl/>
        </w:rPr>
        <w:t>ُّ</w:t>
      </w:r>
      <w:r w:rsidRPr="002F3D54">
        <w:rPr>
          <w:rFonts w:hint="cs"/>
          <w:color w:val="auto"/>
          <w:rtl/>
        </w:rPr>
        <w:t>م بالإحراز</w:t>
      </w:r>
      <w:r w:rsidRPr="002F3D54">
        <w:rPr>
          <w:rStyle w:val="ae"/>
          <w:color w:val="auto"/>
          <w:rtl/>
        </w:rPr>
        <w:t>(</w:t>
      </w:r>
      <w:r w:rsidRPr="002F3D54">
        <w:rPr>
          <w:rStyle w:val="ae"/>
          <w:color w:val="auto"/>
          <w:rtl/>
        </w:rPr>
        <w:footnoteReference w:id="486"/>
      </w:r>
      <w:r w:rsidRPr="002F3D54">
        <w:rPr>
          <w:rStyle w:val="ae"/>
          <w:color w:val="auto"/>
          <w:rtl/>
        </w:rPr>
        <w:t>)</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الإحراز لم يوجد ههنا فلا يثبت التقو</w:t>
      </w:r>
      <w:r w:rsidR="00291333" w:rsidRPr="002F3D54">
        <w:rPr>
          <w:rFonts w:hint="cs"/>
          <w:color w:val="auto"/>
          <w:rtl/>
        </w:rPr>
        <w:t>ُّ</w:t>
      </w:r>
      <w:r w:rsidRPr="002F3D54">
        <w:rPr>
          <w:rFonts w:hint="cs"/>
          <w:color w:val="auto"/>
          <w:rtl/>
        </w:rPr>
        <w:t>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فأم</w:t>
      </w:r>
      <w:r w:rsidR="00A67947" w:rsidRPr="002F3D54">
        <w:rPr>
          <w:rFonts w:hint="cs"/>
          <w:color w:val="auto"/>
          <w:rtl/>
        </w:rPr>
        <w:t>َّ</w:t>
      </w:r>
      <w:r w:rsidRPr="002F3D54">
        <w:rPr>
          <w:rFonts w:hint="cs"/>
          <w:color w:val="auto"/>
          <w:rtl/>
        </w:rPr>
        <w:t>ا الإسلام فلا يؤث</w:t>
      </w:r>
      <w:r w:rsidR="00A67947" w:rsidRPr="002F3D54">
        <w:rPr>
          <w:rFonts w:hint="cs"/>
          <w:color w:val="auto"/>
          <w:rtl/>
        </w:rPr>
        <w:t>ِّ</w:t>
      </w:r>
      <w:r w:rsidRPr="002F3D54">
        <w:rPr>
          <w:rFonts w:hint="cs"/>
          <w:color w:val="auto"/>
          <w:rtl/>
        </w:rPr>
        <w:t>ر في إفادة الع</w:t>
      </w:r>
      <w:r w:rsidR="00A67947" w:rsidRPr="002F3D54">
        <w:rPr>
          <w:rFonts w:hint="cs"/>
          <w:color w:val="auto"/>
          <w:rtl/>
        </w:rPr>
        <w:t>ِ</w:t>
      </w:r>
      <w:r w:rsidRPr="002F3D54">
        <w:rPr>
          <w:rFonts w:hint="cs"/>
          <w:color w:val="auto"/>
          <w:rtl/>
        </w:rPr>
        <w:t>صمة المقو</w:t>
      </w:r>
      <w:r w:rsidR="00A67947" w:rsidRPr="002F3D54">
        <w:rPr>
          <w:rFonts w:hint="cs"/>
          <w:color w:val="auto"/>
          <w:rtl/>
        </w:rPr>
        <w:t>ّ</w:t>
      </w:r>
      <w:r w:rsidR="00291333" w:rsidRPr="002F3D54">
        <w:rPr>
          <w:rFonts w:hint="cs"/>
          <w:color w:val="auto"/>
          <w:rtl/>
        </w:rPr>
        <w:t>ِ</w:t>
      </w:r>
      <w:r w:rsidRPr="002F3D54">
        <w:rPr>
          <w:rFonts w:hint="cs"/>
          <w:color w:val="auto"/>
          <w:rtl/>
        </w:rPr>
        <w:t>مةلأن</w:t>
      </w:r>
      <w:r w:rsidR="00A67947" w:rsidRPr="002F3D54">
        <w:rPr>
          <w:rFonts w:hint="cs"/>
          <w:color w:val="auto"/>
          <w:rtl/>
        </w:rPr>
        <w:t>َّ</w:t>
      </w:r>
      <w:r w:rsidRPr="002F3D54">
        <w:rPr>
          <w:rFonts w:hint="cs"/>
          <w:color w:val="auto"/>
          <w:rtl/>
        </w:rPr>
        <w:t xml:space="preserve"> الدِّين ما وضع لاكتساب الد</w:t>
      </w:r>
      <w:r w:rsidR="00A67947" w:rsidRPr="002F3D54">
        <w:rPr>
          <w:rFonts w:hint="cs"/>
          <w:color w:val="auto"/>
          <w:rtl/>
        </w:rPr>
        <w:t>ُّ</w:t>
      </w:r>
      <w:r w:rsidRPr="002F3D54">
        <w:rPr>
          <w:rFonts w:hint="cs"/>
          <w:color w:val="auto"/>
          <w:rtl/>
        </w:rPr>
        <w:t>نيا وإن</w:t>
      </w:r>
      <w:r w:rsidR="00A67947" w:rsidRPr="002F3D54">
        <w:rPr>
          <w:rFonts w:hint="cs"/>
          <w:color w:val="auto"/>
          <w:rtl/>
        </w:rPr>
        <w:t>َّ</w:t>
      </w:r>
      <w:r w:rsidRPr="002F3D54">
        <w:rPr>
          <w:rFonts w:hint="cs"/>
          <w:color w:val="auto"/>
          <w:rtl/>
        </w:rPr>
        <w:t>ما وضع لاكتساب الآخرة</w:t>
      </w:r>
      <w:r w:rsidR="00021530" w:rsidRPr="002F3D54">
        <w:rPr>
          <w:rFonts w:hint="cs"/>
          <w:color w:val="auto"/>
          <w:rtl/>
        </w:rPr>
        <w:t xml:space="preserve">، </w:t>
      </w:r>
      <w:r w:rsidRPr="002F3D54">
        <w:rPr>
          <w:rFonts w:hint="cs"/>
          <w:color w:val="auto"/>
          <w:rtl/>
        </w:rPr>
        <w:t>وأم</w:t>
      </w:r>
      <w:r w:rsidR="00A67947" w:rsidRPr="002F3D54">
        <w:rPr>
          <w:rFonts w:hint="cs"/>
          <w:color w:val="auto"/>
          <w:rtl/>
        </w:rPr>
        <w:t>َّا الكفارة فتَ</w:t>
      </w:r>
      <w:r w:rsidRPr="002F3D54">
        <w:rPr>
          <w:rFonts w:hint="cs"/>
          <w:color w:val="auto"/>
          <w:rtl/>
        </w:rPr>
        <w:t>ج</w:t>
      </w:r>
      <w:r w:rsidR="00A67947" w:rsidRPr="002F3D54">
        <w:rPr>
          <w:rFonts w:hint="cs"/>
          <w:color w:val="auto"/>
          <w:rtl/>
        </w:rPr>
        <w:t>ِ</w:t>
      </w:r>
      <w:r w:rsidRPr="002F3D54">
        <w:rPr>
          <w:rFonts w:hint="cs"/>
          <w:color w:val="auto"/>
          <w:rtl/>
        </w:rPr>
        <w:t>ب بالنص</w:t>
      </w:r>
      <w:r w:rsidR="00A67947" w:rsidRPr="002F3D54">
        <w:rPr>
          <w:rFonts w:hint="cs"/>
          <w:color w:val="auto"/>
          <w:rtl/>
        </w:rPr>
        <w:t>َّ</w:t>
      </w:r>
      <w:r w:rsidRPr="002F3D54">
        <w:rPr>
          <w:rStyle w:val="ae"/>
          <w:color w:val="auto"/>
          <w:rtl/>
        </w:rPr>
        <w:t>(</w:t>
      </w:r>
      <w:r w:rsidRPr="002F3D54">
        <w:rPr>
          <w:rStyle w:val="ae"/>
          <w:color w:val="auto"/>
          <w:rtl/>
        </w:rPr>
        <w:footnoteReference w:id="48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(والقيامبها</w:t>
      </w:r>
      <w:r w:rsidRPr="002F3D54">
        <w:rPr>
          <w:rFonts w:hint="cs"/>
          <w:color w:val="auto"/>
          <w:rtl/>
        </w:rPr>
        <w:t>) أ</w:t>
      </w:r>
      <w:r w:rsidR="00A67947"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بأعباء الت</w:t>
      </w:r>
      <w:r w:rsidR="00A67947" w:rsidRPr="002F3D54">
        <w:rPr>
          <w:rFonts w:hint="cs"/>
          <w:color w:val="auto"/>
          <w:rtl/>
        </w:rPr>
        <w:t>َّ</w:t>
      </w:r>
      <w:r w:rsidRPr="002F3D54">
        <w:rPr>
          <w:rFonts w:hint="cs"/>
          <w:color w:val="auto"/>
          <w:rtl/>
        </w:rPr>
        <w:t>كاليف</w:t>
      </w:r>
      <w:r w:rsidRPr="002F3D54">
        <w:rPr>
          <w:rFonts w:hint="cs"/>
          <w:color w:val="auto"/>
          <w:vertAlign w:val="superscript"/>
          <w:rtl/>
        </w:rPr>
        <w:t>(</w:t>
      </w:r>
      <w:r w:rsidRPr="002F3D54">
        <w:rPr>
          <w:rStyle w:val="ae"/>
          <w:color w:val="auto"/>
          <w:rtl/>
        </w:rPr>
        <w:footnoteReference w:id="488"/>
      </w:r>
      <w:r w:rsidRPr="002F3D54">
        <w:rPr>
          <w:rFonts w:hint="cs"/>
          <w:color w:val="auto"/>
          <w:vertAlign w:val="superscript"/>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بأثقاله</w:t>
      </w:r>
      <w:r w:rsidRPr="002F3D54">
        <w:rPr>
          <w:rFonts w:hint="cs"/>
          <w:color w:val="auto"/>
          <w:vertAlign w:val="superscript"/>
          <w:rtl/>
        </w:rPr>
        <w:t>(</w:t>
      </w:r>
      <w:r w:rsidRPr="002F3D54">
        <w:rPr>
          <w:rStyle w:val="ae"/>
          <w:color w:val="auto"/>
          <w:rtl/>
        </w:rPr>
        <w:footnoteReference w:id="489"/>
      </w:r>
      <w:r w:rsidRPr="002F3D54">
        <w:rPr>
          <w:rFonts w:hint="cs"/>
          <w:color w:val="auto"/>
          <w:vertAlign w:val="superscript"/>
          <w:rtl/>
        </w:rPr>
        <w:t>)</w:t>
      </w:r>
      <w:r w:rsidRPr="002F3D54">
        <w:rPr>
          <w:rFonts w:hint="cs"/>
          <w:color w:val="auto"/>
          <w:rtl/>
        </w:rPr>
        <w:t xml:space="preserve"> جمع ع</w:t>
      </w:r>
      <w:r w:rsidR="00A67947" w:rsidRPr="002F3D54">
        <w:rPr>
          <w:rFonts w:hint="cs"/>
          <w:color w:val="auto"/>
          <w:rtl/>
        </w:rPr>
        <w:t>ِبء</w:t>
      </w:r>
      <w:r w:rsidR="00021530" w:rsidRPr="002F3D54">
        <w:rPr>
          <w:rFonts w:hint="cs"/>
          <w:color w:val="auto"/>
          <w:rtl/>
        </w:rPr>
        <w:t xml:space="preserve">، </w:t>
      </w:r>
      <w:r w:rsidRPr="002F3D54">
        <w:rPr>
          <w:rFonts w:hint="cs"/>
          <w:color w:val="auto"/>
          <w:rtl/>
        </w:rPr>
        <w:t>بالكسر</w:t>
      </w:r>
      <w:r w:rsidR="00021530" w:rsidRPr="002F3D54">
        <w:rPr>
          <w:rFonts w:hint="cs"/>
          <w:color w:val="auto"/>
          <w:rtl/>
        </w:rPr>
        <w:t xml:space="preserve">، </w:t>
      </w:r>
      <w:r w:rsidRPr="002F3D54">
        <w:rPr>
          <w:rFonts w:hint="cs"/>
          <w:color w:val="auto"/>
          <w:rtl/>
        </w:rPr>
        <w:t>وهو الح</w:t>
      </w:r>
      <w:r w:rsidR="00A67947" w:rsidRPr="002F3D54">
        <w:rPr>
          <w:rFonts w:hint="cs"/>
          <w:color w:val="auto"/>
          <w:rtl/>
        </w:rPr>
        <w:t>َ</w:t>
      </w:r>
      <w:r w:rsidRPr="002F3D54">
        <w:rPr>
          <w:rFonts w:hint="cs"/>
          <w:color w:val="auto"/>
          <w:rtl/>
        </w:rPr>
        <w:t>مل</w:t>
      </w:r>
      <w:r w:rsidR="00021530" w:rsidRPr="002F3D54">
        <w:rPr>
          <w:rFonts w:hint="cs"/>
          <w:color w:val="auto"/>
          <w:rtl/>
        </w:rPr>
        <w:t xml:space="preserve">. </w:t>
      </w:r>
      <w:r w:rsidRPr="002F3D54">
        <w:rPr>
          <w:rFonts w:hint="cs"/>
          <w:color w:val="auto"/>
          <w:rtl/>
        </w:rPr>
        <w:t>فهذا يقتضي</w:t>
      </w:r>
      <w:r w:rsidRPr="002F3D54">
        <w:rPr>
          <w:rFonts w:hint="cs"/>
          <w:color w:val="auto"/>
          <w:vertAlign w:val="superscript"/>
          <w:rtl/>
        </w:rPr>
        <w:t>(</w:t>
      </w:r>
      <w:r w:rsidRPr="002F3D54">
        <w:rPr>
          <w:rStyle w:val="ae"/>
          <w:color w:val="auto"/>
          <w:rtl/>
        </w:rPr>
        <w:footnoteReference w:id="490"/>
      </w:r>
      <w:r w:rsidRPr="002F3D54">
        <w:rPr>
          <w:rFonts w:hint="cs"/>
          <w:color w:val="auto"/>
          <w:vertAlign w:val="superscript"/>
          <w:rtl/>
        </w:rPr>
        <w:t>)</w:t>
      </w:r>
      <w:r w:rsidRPr="002F3D54">
        <w:rPr>
          <w:rFonts w:hint="cs"/>
          <w:color w:val="auto"/>
          <w:rtl/>
        </w:rPr>
        <w:t xml:space="preserve"> أن</w:t>
      </w:r>
      <w:r w:rsidR="00A67947" w:rsidRPr="002F3D54">
        <w:rPr>
          <w:rFonts w:hint="cs"/>
          <w:color w:val="auto"/>
          <w:rtl/>
        </w:rPr>
        <w:t>ْ</w:t>
      </w:r>
      <w:r w:rsidRPr="002F3D54">
        <w:rPr>
          <w:rFonts w:hint="cs"/>
          <w:color w:val="auto"/>
          <w:rtl/>
        </w:rPr>
        <w:t xml:space="preserve"> يكون الآدمي مُحَرَّم التعر</w:t>
      </w:r>
      <w:r w:rsidR="00A67947" w:rsidRPr="002F3D54">
        <w:rPr>
          <w:rFonts w:hint="cs"/>
          <w:color w:val="auto"/>
          <w:rtl/>
        </w:rPr>
        <w:t>ُّ</w:t>
      </w:r>
      <w:r w:rsidRPr="002F3D54">
        <w:rPr>
          <w:rFonts w:hint="cs"/>
          <w:color w:val="auto"/>
          <w:rtl/>
        </w:rPr>
        <w:t>ض إذ لو لم يكن مُحَرَّم الت</w:t>
      </w:r>
      <w:r w:rsidR="00291333" w:rsidRPr="002F3D54">
        <w:rPr>
          <w:rFonts w:hint="cs"/>
          <w:color w:val="auto"/>
          <w:rtl/>
        </w:rPr>
        <w:t>َّ</w:t>
      </w:r>
      <w:r w:rsidRPr="002F3D54">
        <w:rPr>
          <w:rFonts w:hint="cs"/>
          <w:color w:val="auto"/>
          <w:rtl/>
        </w:rPr>
        <w:t>عرض لا يتم</w:t>
      </w:r>
      <w:r w:rsidR="00A67947" w:rsidRPr="002F3D54">
        <w:rPr>
          <w:rFonts w:hint="cs"/>
          <w:color w:val="auto"/>
          <w:rtl/>
        </w:rPr>
        <w:t>َ</w:t>
      </w:r>
      <w:r w:rsidRPr="002F3D54">
        <w:rPr>
          <w:rFonts w:hint="cs"/>
          <w:color w:val="auto"/>
          <w:rtl/>
        </w:rPr>
        <w:t>ك</w:t>
      </w:r>
      <w:r w:rsidR="00A67947" w:rsidRPr="002F3D54">
        <w:rPr>
          <w:rFonts w:hint="cs"/>
          <w:color w:val="auto"/>
          <w:rtl/>
        </w:rPr>
        <w:t>َّ</w:t>
      </w:r>
      <w:r w:rsidRPr="002F3D54">
        <w:rPr>
          <w:rFonts w:hint="cs"/>
          <w:color w:val="auto"/>
          <w:rtl/>
        </w:rPr>
        <w:t>ن من إقامة الت</w:t>
      </w:r>
      <w:r w:rsidR="00291333" w:rsidRPr="002F3D54">
        <w:rPr>
          <w:rFonts w:hint="cs"/>
          <w:color w:val="auto"/>
          <w:rtl/>
        </w:rPr>
        <w:t>ّ</w:t>
      </w:r>
      <w:r w:rsidRPr="002F3D54">
        <w:rPr>
          <w:rFonts w:hint="cs"/>
          <w:color w:val="auto"/>
          <w:rtl/>
        </w:rPr>
        <w:t>كليف</w:t>
      </w:r>
      <w:r w:rsidR="00021530" w:rsidRPr="002F3D54">
        <w:rPr>
          <w:rFonts w:hint="cs"/>
          <w:color w:val="auto"/>
          <w:rtl/>
        </w:rPr>
        <w:t xml:space="preserve">، </w:t>
      </w:r>
      <w:r w:rsidRPr="002F3D54">
        <w:rPr>
          <w:rFonts w:hint="cs"/>
          <w:b/>
          <w:bCs/>
          <w:color w:val="auto"/>
          <w:rtl/>
        </w:rPr>
        <w:t>(والأموال تابعة لها)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للن</w:t>
      </w:r>
      <w:r w:rsidR="00A67947" w:rsidRPr="002F3D54">
        <w:rPr>
          <w:rFonts w:hint="cs"/>
          <w:color w:val="auto"/>
          <w:rtl/>
        </w:rPr>
        <w:t>َّ</w:t>
      </w:r>
      <w:r w:rsidRPr="002F3D54">
        <w:rPr>
          <w:rFonts w:hint="cs"/>
          <w:color w:val="auto"/>
          <w:rtl/>
        </w:rPr>
        <w:t>فس ال</w:t>
      </w:r>
      <w:r w:rsidR="00A67947" w:rsidRPr="002F3D54">
        <w:rPr>
          <w:rFonts w:hint="cs"/>
          <w:color w:val="auto"/>
          <w:rtl/>
        </w:rPr>
        <w:t>َّ</w:t>
      </w:r>
      <w:r w:rsidRPr="002F3D54">
        <w:rPr>
          <w:rFonts w:hint="cs"/>
          <w:color w:val="auto"/>
          <w:rtl/>
        </w:rPr>
        <w:t>تي تثبت الع</w:t>
      </w:r>
      <w:r w:rsidR="00A67947" w:rsidRPr="002F3D54">
        <w:rPr>
          <w:rFonts w:hint="cs"/>
          <w:color w:val="auto"/>
          <w:rtl/>
        </w:rPr>
        <w:t>ِ</w:t>
      </w:r>
      <w:r w:rsidRPr="002F3D54">
        <w:rPr>
          <w:rFonts w:hint="cs"/>
          <w:color w:val="auto"/>
          <w:rtl/>
        </w:rPr>
        <w:t>صمة المؤثمة فيها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 التَّقَوُّمَ يُؤذِن بجبر الفائت)</w:t>
      </w:r>
      <w:r w:rsidRPr="002F3D54">
        <w:rPr>
          <w:rFonts w:hint="cs"/>
          <w:color w:val="auto"/>
          <w:rtl/>
        </w:rPr>
        <w:t xml:space="preserve"> لأن</w:t>
      </w:r>
      <w:r w:rsidR="00A67947" w:rsidRPr="002F3D54">
        <w:rPr>
          <w:rFonts w:hint="cs"/>
          <w:color w:val="auto"/>
          <w:rtl/>
        </w:rPr>
        <w:t>َّ</w:t>
      </w:r>
      <w:r w:rsidRPr="002F3D54">
        <w:rPr>
          <w:rFonts w:hint="cs"/>
          <w:color w:val="auto"/>
          <w:rtl/>
        </w:rPr>
        <w:t xml:space="preserve"> الفائت في ذوات الأمثال ي</w:t>
      </w:r>
      <w:r w:rsidR="00A67947" w:rsidRPr="002F3D54">
        <w:rPr>
          <w:rFonts w:hint="cs"/>
          <w:color w:val="auto"/>
          <w:rtl/>
        </w:rPr>
        <w:t>ُ</w:t>
      </w:r>
      <w:r w:rsidRPr="002F3D54">
        <w:rPr>
          <w:rFonts w:hint="cs"/>
          <w:color w:val="auto"/>
          <w:rtl/>
        </w:rPr>
        <w:t>جبر بالص</w:t>
      </w:r>
      <w:r w:rsidR="00A67947" w:rsidRPr="002F3D54">
        <w:rPr>
          <w:rFonts w:hint="cs"/>
          <w:color w:val="auto"/>
          <w:rtl/>
        </w:rPr>
        <w:t>ُّ</w:t>
      </w:r>
      <w:r w:rsidRPr="002F3D54">
        <w:rPr>
          <w:rFonts w:hint="cs"/>
          <w:color w:val="auto"/>
          <w:rtl/>
        </w:rPr>
        <w:t>ورة والمعنى</w:t>
      </w:r>
      <w:r w:rsidR="00021530" w:rsidRPr="002F3D54">
        <w:rPr>
          <w:rFonts w:hint="cs"/>
          <w:color w:val="auto"/>
          <w:rtl/>
        </w:rPr>
        <w:t xml:space="preserve">، </w:t>
      </w:r>
      <w:r w:rsidRPr="002F3D54">
        <w:rPr>
          <w:rFonts w:hint="cs"/>
          <w:color w:val="auto"/>
          <w:rtl/>
        </w:rPr>
        <w:lastRenderedPageBreak/>
        <w:t>وفي ذوات الق</w:t>
      </w:r>
      <w:r w:rsidR="00A67947" w:rsidRPr="002F3D54">
        <w:rPr>
          <w:rFonts w:hint="cs"/>
          <w:color w:val="auto"/>
          <w:rtl/>
        </w:rPr>
        <w:t>ِ</w:t>
      </w:r>
      <w:r w:rsidRPr="002F3D54">
        <w:rPr>
          <w:rFonts w:hint="cs"/>
          <w:color w:val="auto"/>
          <w:rtl/>
        </w:rPr>
        <w:t>ي</w:t>
      </w:r>
      <w:r w:rsidR="00A67947" w:rsidRPr="002F3D54">
        <w:rPr>
          <w:rFonts w:hint="cs"/>
          <w:color w:val="auto"/>
          <w:rtl/>
        </w:rPr>
        <w:t>َ</w:t>
      </w:r>
      <w:r w:rsidRPr="002F3D54">
        <w:rPr>
          <w:rFonts w:hint="cs"/>
          <w:color w:val="auto"/>
          <w:rtl/>
        </w:rPr>
        <w:t>م ي</w:t>
      </w:r>
      <w:r w:rsidR="00A67947" w:rsidRPr="002F3D54">
        <w:rPr>
          <w:rFonts w:hint="cs"/>
          <w:color w:val="auto"/>
          <w:rtl/>
        </w:rPr>
        <w:t>ُ</w:t>
      </w:r>
      <w:r w:rsidRPr="002F3D54">
        <w:rPr>
          <w:rFonts w:hint="cs"/>
          <w:color w:val="auto"/>
          <w:rtl/>
        </w:rPr>
        <w:t>جب</w:t>
      </w:r>
      <w:r w:rsidR="00A67947" w:rsidRPr="002F3D54">
        <w:rPr>
          <w:rFonts w:hint="cs"/>
          <w:color w:val="auto"/>
          <w:rtl/>
        </w:rPr>
        <w:t>َ</w:t>
      </w:r>
      <w:r w:rsidRPr="002F3D54">
        <w:rPr>
          <w:rFonts w:hint="cs"/>
          <w:color w:val="auto"/>
          <w:rtl/>
        </w:rPr>
        <w:t>ر بالمعنى</w:t>
      </w:r>
      <w:r w:rsidR="00021530" w:rsidRPr="002F3D54">
        <w:rPr>
          <w:rFonts w:hint="cs"/>
          <w:color w:val="auto"/>
          <w:rtl/>
        </w:rPr>
        <w:t xml:space="preserve">، </w:t>
      </w:r>
      <w:r w:rsidRPr="002F3D54">
        <w:rPr>
          <w:rFonts w:hint="cs"/>
          <w:color w:val="auto"/>
          <w:rtl/>
        </w:rPr>
        <w:t>وهو القيمة</w:t>
      </w:r>
      <w:r w:rsidR="00021530" w:rsidRPr="002F3D54">
        <w:rPr>
          <w:rFonts w:hint="cs"/>
          <w:color w:val="auto"/>
          <w:rtl/>
        </w:rPr>
        <w:t xml:space="preserve">، </w:t>
      </w:r>
      <w:r w:rsidRPr="002F3D54">
        <w:rPr>
          <w:rFonts w:hint="cs"/>
          <w:color w:val="auto"/>
          <w:rtl/>
        </w:rPr>
        <w:t>وذلك لا يكون إلا في المال</w:t>
      </w:r>
      <w:r w:rsidR="00021530" w:rsidRPr="002F3D54">
        <w:rPr>
          <w:rFonts w:hint="cs"/>
          <w:color w:val="auto"/>
          <w:rtl/>
        </w:rPr>
        <w:t xml:space="preserve">، </w:t>
      </w:r>
      <w:r w:rsidRPr="002F3D54">
        <w:rPr>
          <w:rFonts w:hint="cs"/>
          <w:color w:val="auto"/>
          <w:rtl/>
        </w:rPr>
        <w:t>فكان التَّقَوُّمَ في المال أصل</w:t>
      </w:r>
      <w:r w:rsidR="002F3D54">
        <w:rPr>
          <w:rFonts w:hint="cs"/>
          <w:color w:val="auto"/>
          <w:rtl/>
        </w:rPr>
        <w:t>ًا</w:t>
      </w:r>
      <w:r w:rsidR="00021530" w:rsidRPr="002F3D54">
        <w:rPr>
          <w:rFonts w:hint="cs"/>
          <w:color w:val="auto"/>
          <w:rtl/>
        </w:rPr>
        <w:t xml:space="preserve">، </w:t>
      </w:r>
      <w:r w:rsidR="00FB3B07" w:rsidRPr="002F3D54">
        <w:rPr>
          <w:rFonts w:hint="cs"/>
          <w:color w:val="auto"/>
          <w:rtl/>
        </w:rPr>
        <w:t>والعصمة الم</w:t>
      </w:r>
      <w:r w:rsidRPr="002F3D54">
        <w:rPr>
          <w:rFonts w:hint="cs"/>
          <w:color w:val="auto"/>
          <w:rtl/>
        </w:rPr>
        <w:t>قَوَ</w:t>
      </w:r>
      <w:r w:rsidR="00FB3B07" w:rsidRPr="002F3D54">
        <w:rPr>
          <w:rFonts w:hint="cs"/>
          <w:color w:val="auto"/>
          <w:rtl/>
        </w:rPr>
        <w:t>ّ</w:t>
      </w:r>
      <w:r w:rsidRPr="002F3D54">
        <w:rPr>
          <w:rFonts w:hint="cs"/>
          <w:color w:val="auto"/>
          <w:rtl/>
        </w:rPr>
        <w:t>مة في الأموال تثبت بالدار</w:t>
      </w:r>
      <w:r w:rsidR="00021530" w:rsidRPr="002F3D54">
        <w:rPr>
          <w:rFonts w:hint="cs"/>
          <w:color w:val="auto"/>
          <w:rtl/>
        </w:rPr>
        <w:t xml:space="preserve">، </w:t>
      </w:r>
      <w:r w:rsidRPr="002F3D54">
        <w:rPr>
          <w:rFonts w:hint="cs"/>
          <w:color w:val="auto"/>
          <w:rtl/>
        </w:rPr>
        <w:t>وكذلك في النفوس والمرتد</w:t>
      </w:r>
      <w:r w:rsidR="00291333" w:rsidRPr="002F3D54">
        <w:rPr>
          <w:rFonts w:hint="cs"/>
          <w:color w:val="auto"/>
          <w:rtl/>
        </w:rPr>
        <w:t>ّ</w:t>
      </w:r>
      <w:r w:rsidR="00021530" w:rsidRPr="002F3D54">
        <w:rPr>
          <w:rFonts w:hint="cs"/>
          <w:color w:val="auto"/>
          <w:rtl/>
        </w:rPr>
        <w:t xml:space="preserve">، </w:t>
      </w:r>
      <w:r w:rsidRPr="002F3D54">
        <w:rPr>
          <w:rFonts w:hint="cs"/>
          <w:color w:val="auto"/>
          <w:rtl/>
        </w:rPr>
        <w:t>والمستأم</w:t>
      </w:r>
      <w:r w:rsidR="00291333" w:rsidRPr="002F3D54">
        <w:rPr>
          <w:rFonts w:hint="cs"/>
          <w:color w:val="auto"/>
          <w:rtl/>
        </w:rPr>
        <w:t>ِ</w:t>
      </w:r>
      <w:r w:rsidRPr="002F3D54">
        <w:rPr>
          <w:rFonts w:hint="cs"/>
          <w:color w:val="auto"/>
          <w:rtl/>
        </w:rPr>
        <w:t>ن</w:t>
      </w:r>
      <w:r w:rsidR="00021530" w:rsidRPr="002F3D54">
        <w:rPr>
          <w:rFonts w:hint="cs"/>
          <w:color w:val="auto"/>
          <w:rtl/>
        </w:rPr>
        <w:t xml:space="preserve">. </w:t>
      </w:r>
      <w:r w:rsidRPr="002F3D54">
        <w:rPr>
          <w:rFonts w:hint="cs"/>
          <w:color w:val="auto"/>
          <w:rtl/>
        </w:rPr>
        <w:t>هذا جواب ش</w:t>
      </w:r>
      <w:r w:rsidR="00FB3B07" w:rsidRPr="002F3D54">
        <w:rPr>
          <w:rFonts w:hint="cs"/>
          <w:color w:val="auto"/>
          <w:rtl/>
        </w:rPr>
        <w:t>ُ</w:t>
      </w:r>
      <w:r w:rsidRPr="002F3D54">
        <w:rPr>
          <w:rFonts w:hint="cs"/>
          <w:color w:val="auto"/>
          <w:rtl/>
        </w:rPr>
        <w:t>بهة</w:t>
      </w:r>
      <w:r w:rsidR="00FB3B07" w:rsidRPr="002F3D54">
        <w:rPr>
          <w:rFonts w:hint="cs"/>
          <w:color w:val="auto"/>
          <w:rtl/>
        </w:rPr>
        <w:t>ٍ</w:t>
      </w:r>
      <w:r w:rsidRPr="002F3D54">
        <w:rPr>
          <w:rFonts w:hint="cs"/>
          <w:color w:val="auto"/>
          <w:rtl/>
        </w:rPr>
        <w:t xml:space="preserve"> ت</w:t>
      </w:r>
      <w:r w:rsidR="00FB3B07" w:rsidRPr="002F3D54">
        <w:rPr>
          <w:rFonts w:hint="cs"/>
          <w:color w:val="auto"/>
          <w:rtl/>
        </w:rPr>
        <w:t>َ</w:t>
      </w:r>
      <w:r w:rsidRPr="002F3D54">
        <w:rPr>
          <w:rFonts w:hint="cs"/>
          <w:color w:val="auto"/>
          <w:rtl/>
        </w:rPr>
        <w:t>ر</w:t>
      </w:r>
      <w:r w:rsidR="00FB3B07" w:rsidRPr="002F3D54">
        <w:rPr>
          <w:rFonts w:hint="cs"/>
          <w:color w:val="auto"/>
          <w:rtl/>
        </w:rPr>
        <w:t>ِ</w:t>
      </w:r>
      <w:r w:rsidRPr="002F3D54">
        <w:rPr>
          <w:rFonts w:hint="cs"/>
          <w:color w:val="auto"/>
          <w:rtl/>
        </w:rPr>
        <w:t>د</w:t>
      </w:r>
      <w:r w:rsidR="00FB3B07" w:rsidRPr="002F3D54">
        <w:rPr>
          <w:rFonts w:hint="cs"/>
          <w:color w:val="auto"/>
          <w:rtl/>
        </w:rPr>
        <w:t>ُ</w:t>
      </w:r>
      <w:r w:rsidRPr="002F3D54">
        <w:rPr>
          <w:rFonts w:hint="cs"/>
          <w:color w:val="auto"/>
          <w:rtl/>
        </w:rPr>
        <w:t xml:space="preserve"> على قوله</w:t>
      </w:r>
      <w:r w:rsidR="00021530" w:rsidRPr="002F3D54">
        <w:rPr>
          <w:rFonts w:hint="cs"/>
          <w:color w:val="auto"/>
          <w:rtl/>
        </w:rPr>
        <w:t xml:space="preserve">: </w:t>
      </w:r>
      <w:r w:rsidRPr="002F3D54">
        <w:rPr>
          <w:rFonts w:hint="cs"/>
          <w:b/>
          <w:bCs/>
          <w:color w:val="auto"/>
          <w:rtl/>
        </w:rPr>
        <w:t>(ثم العصمة المُقَوَ</w:t>
      </w:r>
      <w:r w:rsidR="00FB3B07" w:rsidRPr="002F3D54">
        <w:rPr>
          <w:rFonts w:hint="cs"/>
          <w:b/>
          <w:bCs/>
          <w:color w:val="auto"/>
          <w:rtl/>
        </w:rPr>
        <w:t>ّ</w:t>
      </w:r>
      <w:r w:rsidRPr="002F3D54">
        <w:rPr>
          <w:rFonts w:hint="cs"/>
          <w:b/>
          <w:bCs/>
          <w:color w:val="auto"/>
          <w:rtl/>
        </w:rPr>
        <w:t>مة بالإحراز بالد</w:t>
      </w:r>
      <w:r w:rsidR="00FB3B07" w:rsidRPr="002F3D54">
        <w:rPr>
          <w:rFonts w:hint="cs"/>
          <w:b/>
          <w:bCs/>
          <w:color w:val="auto"/>
          <w:rtl/>
        </w:rPr>
        <w:t>َّ</w:t>
      </w:r>
      <w:r w:rsidRPr="002F3D54">
        <w:rPr>
          <w:rFonts w:hint="cs"/>
          <w:b/>
          <w:bCs/>
          <w:color w:val="auto"/>
          <w:rtl/>
        </w:rPr>
        <w:t>ار</w:t>
      </w:r>
      <w:r w:rsidR="00021530" w:rsidRPr="002F3D54">
        <w:rPr>
          <w:rFonts w:hint="cs"/>
          <w:b/>
          <w:bCs/>
          <w:color w:val="auto"/>
          <w:rtl/>
        </w:rPr>
        <w:t xml:space="preserve">... </w:t>
      </w:r>
      <w:r w:rsidR="00FB3B07" w:rsidRPr="002F3D54">
        <w:rPr>
          <w:rFonts w:hint="cs"/>
          <w:b/>
          <w:bCs/>
          <w:color w:val="auto"/>
          <w:rtl/>
        </w:rPr>
        <w:t>)</w:t>
      </w:r>
      <w:r w:rsidR="00291333" w:rsidRPr="002F3D54">
        <w:rPr>
          <w:rFonts w:hint="cs"/>
          <w:color w:val="auto"/>
          <w:rtl/>
        </w:rPr>
        <w:t>إلى آخره،</w:t>
      </w:r>
      <w:r w:rsidRPr="002F3D54">
        <w:rPr>
          <w:rFonts w:hint="cs"/>
          <w:color w:val="auto"/>
          <w:rtl/>
        </w:rPr>
        <w:t xml:space="preserve"> بأن</w:t>
      </w:r>
      <w:r w:rsidR="00FB3B07" w:rsidRPr="002F3D54">
        <w:rPr>
          <w:rFonts w:hint="cs"/>
          <w:color w:val="auto"/>
          <w:rtl/>
        </w:rPr>
        <w:t>ْ</w:t>
      </w:r>
      <w:r w:rsidRPr="002F3D54">
        <w:rPr>
          <w:rFonts w:hint="cs"/>
          <w:color w:val="auto"/>
          <w:rtl/>
        </w:rPr>
        <w:t xml:space="preserve"> يقال</w:t>
      </w:r>
      <w:r w:rsidR="00021530" w:rsidRPr="002F3D54">
        <w:rPr>
          <w:rFonts w:hint="cs"/>
          <w:color w:val="auto"/>
          <w:rtl/>
        </w:rPr>
        <w:t xml:space="preserve">: </w:t>
      </w:r>
      <w:r w:rsidRPr="002F3D54">
        <w:rPr>
          <w:rFonts w:hint="cs"/>
          <w:color w:val="auto"/>
          <w:rtl/>
        </w:rPr>
        <w:t>إن</w:t>
      </w:r>
      <w:r w:rsidR="00291333" w:rsidRPr="002F3D54">
        <w:rPr>
          <w:rFonts w:hint="cs"/>
          <w:color w:val="auto"/>
          <w:rtl/>
        </w:rPr>
        <w:t>ّ</w:t>
      </w:r>
      <w:r w:rsidRPr="002F3D54">
        <w:rPr>
          <w:rFonts w:hint="cs"/>
          <w:color w:val="auto"/>
          <w:rtl/>
        </w:rPr>
        <w:t>هما م</w:t>
      </w:r>
      <w:r w:rsidR="00FB3B07" w:rsidRPr="002F3D54">
        <w:rPr>
          <w:rFonts w:hint="cs"/>
          <w:color w:val="auto"/>
          <w:rtl/>
        </w:rPr>
        <w:t>ُ</w:t>
      </w:r>
      <w:r w:rsidRPr="002F3D54">
        <w:rPr>
          <w:rFonts w:hint="cs"/>
          <w:color w:val="auto"/>
          <w:rtl/>
        </w:rPr>
        <w:t>حرزان بدار الإسلام ذات</w:t>
      </w:r>
      <w:r w:rsidR="002F3D54">
        <w:rPr>
          <w:rFonts w:hint="cs"/>
          <w:color w:val="auto"/>
          <w:rtl/>
        </w:rPr>
        <w:t>ًا</w:t>
      </w:r>
      <w:r w:rsidR="00021530" w:rsidRPr="002F3D54">
        <w:rPr>
          <w:rFonts w:hint="cs"/>
          <w:color w:val="auto"/>
          <w:rtl/>
        </w:rPr>
        <w:t xml:space="preserve">، </w:t>
      </w:r>
      <w:r w:rsidRPr="002F3D54">
        <w:rPr>
          <w:rFonts w:hint="cs"/>
          <w:color w:val="auto"/>
          <w:rtl/>
        </w:rPr>
        <w:t>فينبغي أن</w:t>
      </w:r>
      <w:r w:rsidR="00FB3B07" w:rsidRPr="002F3D54">
        <w:rPr>
          <w:rFonts w:hint="cs"/>
          <w:color w:val="auto"/>
          <w:rtl/>
        </w:rPr>
        <w:t>ْ</w:t>
      </w:r>
      <w:r w:rsidRPr="002F3D54">
        <w:rPr>
          <w:rFonts w:hint="cs"/>
          <w:color w:val="auto"/>
          <w:rtl/>
        </w:rPr>
        <w:t xml:space="preserve"> يج</w:t>
      </w:r>
      <w:r w:rsidR="00FB3B07" w:rsidRPr="002F3D54">
        <w:rPr>
          <w:rFonts w:hint="cs"/>
          <w:color w:val="auto"/>
          <w:rtl/>
        </w:rPr>
        <w:t>ِ</w:t>
      </w:r>
      <w:r w:rsidRPr="002F3D54">
        <w:rPr>
          <w:rFonts w:hint="cs"/>
          <w:color w:val="auto"/>
          <w:rtl/>
        </w:rPr>
        <w:t>ب لهما التَّقَوُّمَ ولم يجب حت</w:t>
      </w:r>
      <w:r w:rsidR="00FB3B07" w:rsidRPr="002F3D54">
        <w:rPr>
          <w:rFonts w:hint="cs"/>
          <w:color w:val="auto"/>
          <w:rtl/>
        </w:rPr>
        <w:t>َّى أ</w:t>
      </w:r>
      <w:r w:rsidRPr="002F3D54">
        <w:rPr>
          <w:rFonts w:hint="cs"/>
          <w:color w:val="auto"/>
          <w:rtl/>
        </w:rPr>
        <w:t>ن</w:t>
      </w:r>
      <w:r w:rsidR="00FB3B07" w:rsidRPr="002F3D54">
        <w:rPr>
          <w:rFonts w:hint="cs"/>
          <w:color w:val="auto"/>
          <w:rtl/>
        </w:rPr>
        <w:t>َّ</w:t>
      </w:r>
      <w:r w:rsidRPr="002F3D54">
        <w:rPr>
          <w:rFonts w:hint="cs"/>
          <w:color w:val="auto"/>
          <w:rtl/>
        </w:rPr>
        <w:t xml:space="preserve"> في قتلهما لا يجب الد</w:t>
      </w:r>
      <w:r w:rsidR="00FB3B07" w:rsidRPr="002F3D54">
        <w:rPr>
          <w:rFonts w:hint="cs"/>
          <w:color w:val="auto"/>
          <w:rtl/>
        </w:rPr>
        <w:t>ِّ</w:t>
      </w:r>
      <w:r w:rsidRPr="002F3D54">
        <w:rPr>
          <w:rFonts w:hint="cs"/>
          <w:color w:val="auto"/>
          <w:rtl/>
        </w:rPr>
        <w:t xml:space="preserve">ية مع </w:t>
      </w:r>
      <w:r w:rsidR="00FB3B07" w:rsidRPr="002F3D54">
        <w:rPr>
          <w:rFonts w:hint="cs"/>
          <w:color w:val="auto"/>
          <w:rtl/>
        </w:rPr>
        <w:t>أ</w:t>
      </w:r>
      <w:r w:rsidRPr="002F3D54">
        <w:rPr>
          <w:rFonts w:hint="cs"/>
          <w:color w:val="auto"/>
          <w:rtl/>
        </w:rPr>
        <w:t>ن</w:t>
      </w:r>
      <w:r w:rsidR="00FB3B07" w:rsidRPr="002F3D54">
        <w:rPr>
          <w:rFonts w:hint="cs"/>
          <w:color w:val="auto"/>
          <w:rtl/>
        </w:rPr>
        <w:t>َّ</w:t>
      </w:r>
      <w:r w:rsidRPr="002F3D54">
        <w:rPr>
          <w:rFonts w:hint="cs"/>
          <w:color w:val="auto"/>
          <w:rtl/>
        </w:rPr>
        <w:t>هما في دار الإسلام</w:t>
      </w:r>
      <w:r w:rsidR="00021530" w:rsidRPr="002F3D54">
        <w:rPr>
          <w:rFonts w:hint="cs"/>
          <w:color w:val="auto"/>
          <w:rtl/>
        </w:rPr>
        <w:t>.</w:t>
      </w:r>
    </w:p>
    <w:p w:rsidR="0023359C" w:rsidRPr="002F3D54" w:rsidRDefault="0023359C" w:rsidP="002F3D54">
      <w:pPr>
        <w:ind w:firstLine="567"/>
        <w:rPr>
          <w:rStyle w:val="Char8"/>
          <w:color w:val="auto"/>
          <w:rtl/>
        </w:rPr>
      </w:pPr>
      <w:r w:rsidRPr="002F3D54">
        <w:rPr>
          <w:rFonts w:hint="cs"/>
          <w:b/>
          <w:bCs/>
          <w:color w:val="auto"/>
          <w:rtl/>
        </w:rPr>
        <w:t>(ومعنى قوله</w:t>
      </w:r>
      <w:r w:rsidR="00021530" w:rsidRPr="002F3D54">
        <w:rPr>
          <w:rFonts w:hint="cs"/>
          <w:b/>
          <w:bCs/>
          <w:color w:val="auto"/>
          <w:rtl/>
        </w:rPr>
        <w:t xml:space="preserve">: </w:t>
      </w:r>
      <w:r w:rsidR="00EF1430" w:rsidRPr="002F3D54">
        <w:rPr>
          <w:rFonts w:hint="cs"/>
          <w:b/>
          <w:bCs/>
          <w:color w:val="auto"/>
          <w:rtl/>
        </w:rPr>
        <w:t>للإمام أنّ</w:t>
      </w:r>
      <w:r w:rsidRPr="002F3D54">
        <w:rPr>
          <w:rFonts w:hint="cs"/>
          <w:b/>
          <w:bCs/>
          <w:color w:val="auto"/>
          <w:rtl/>
        </w:rPr>
        <w:t xml:space="preserve"> حق</w:t>
      </w:r>
      <w:r w:rsidR="00291333" w:rsidRPr="002F3D54">
        <w:rPr>
          <w:rFonts w:hint="cs"/>
          <w:b/>
          <w:bCs/>
          <w:color w:val="auto"/>
          <w:rtl/>
        </w:rPr>
        <w:t>ّ</w:t>
      </w:r>
      <w:r w:rsidRPr="002F3D54">
        <w:rPr>
          <w:rFonts w:hint="cs"/>
          <w:b/>
          <w:bCs/>
          <w:color w:val="auto"/>
          <w:rtl/>
        </w:rPr>
        <w:t xml:space="preserve"> الأخذ له)</w:t>
      </w:r>
      <w:r w:rsidRPr="002F3D54">
        <w:rPr>
          <w:rFonts w:hint="cs"/>
          <w:color w:val="auto"/>
          <w:rtl/>
        </w:rPr>
        <w:t xml:space="preserve"> لا أ</w:t>
      </w:r>
      <w:r w:rsidR="00FB3B07" w:rsidRPr="002F3D54">
        <w:rPr>
          <w:rFonts w:hint="cs"/>
          <w:color w:val="auto"/>
          <w:rtl/>
        </w:rPr>
        <w:t>َ</w:t>
      </w:r>
      <w:r w:rsidRPr="002F3D54">
        <w:rPr>
          <w:rFonts w:hint="cs"/>
          <w:color w:val="auto"/>
          <w:rtl/>
        </w:rPr>
        <w:t>ن</w:t>
      </w:r>
      <w:r w:rsidR="00FB3B07" w:rsidRPr="002F3D54">
        <w:rPr>
          <w:rFonts w:hint="cs"/>
          <w:color w:val="auto"/>
          <w:rtl/>
        </w:rPr>
        <w:t>ْ ت</w:t>
      </w:r>
      <w:r w:rsidRPr="002F3D54">
        <w:rPr>
          <w:rFonts w:hint="cs"/>
          <w:color w:val="auto"/>
          <w:rtl/>
        </w:rPr>
        <w:t>كون الد</w:t>
      </w:r>
      <w:r w:rsidR="00FB3B07" w:rsidRPr="002F3D54">
        <w:rPr>
          <w:rFonts w:hint="cs"/>
          <w:color w:val="auto"/>
          <w:rtl/>
        </w:rPr>
        <w:t>ِّ</w:t>
      </w:r>
      <w:r w:rsidRPr="002F3D54">
        <w:rPr>
          <w:rFonts w:hint="cs"/>
          <w:color w:val="auto"/>
          <w:rtl/>
        </w:rPr>
        <w:t>ية ملك</w:t>
      </w:r>
      <w:r w:rsidR="002F3D54">
        <w:rPr>
          <w:rFonts w:hint="cs"/>
          <w:color w:val="auto"/>
          <w:rtl/>
        </w:rPr>
        <w:t>ًا</w:t>
      </w:r>
      <w:r w:rsidRPr="002F3D54">
        <w:rPr>
          <w:rFonts w:hint="cs"/>
          <w:color w:val="auto"/>
          <w:rtl/>
        </w:rPr>
        <w:t xml:space="preserve"> له</w:t>
      </w:r>
      <w:r w:rsidR="00021530" w:rsidRPr="002F3D54">
        <w:rPr>
          <w:rFonts w:hint="cs"/>
          <w:color w:val="auto"/>
          <w:rtl/>
        </w:rPr>
        <w:t xml:space="preserve">، </w:t>
      </w:r>
      <w:r w:rsidR="00EF1430" w:rsidRPr="002F3D54">
        <w:rPr>
          <w:rFonts w:hint="cs"/>
          <w:color w:val="auto"/>
          <w:rtl/>
        </w:rPr>
        <w:t>بل نأ</w:t>
      </w:r>
      <w:r w:rsidRPr="002F3D54">
        <w:rPr>
          <w:rFonts w:hint="cs"/>
          <w:color w:val="auto"/>
          <w:rtl/>
        </w:rPr>
        <w:t>خ</w:t>
      </w:r>
      <w:r w:rsidR="00FB3B07" w:rsidRPr="002F3D54">
        <w:rPr>
          <w:rFonts w:hint="cs"/>
          <w:color w:val="auto"/>
          <w:rtl/>
        </w:rPr>
        <w:t>ُ</w:t>
      </w:r>
      <w:r w:rsidR="00EF1430" w:rsidRPr="002F3D54">
        <w:rPr>
          <w:rFonts w:hint="cs"/>
          <w:color w:val="auto"/>
          <w:rtl/>
        </w:rPr>
        <w:t>ذه</w:t>
      </w:r>
      <w:r w:rsidRPr="002F3D54">
        <w:rPr>
          <w:rFonts w:hint="cs"/>
          <w:color w:val="auto"/>
          <w:rtl/>
        </w:rPr>
        <w:t>ا</w:t>
      </w:r>
      <w:r w:rsidR="00EF1430" w:rsidRPr="002F3D54">
        <w:rPr>
          <w:rFonts w:hint="cs"/>
          <w:color w:val="auto"/>
          <w:rtl/>
        </w:rPr>
        <w:t xml:space="preserve"> ون</w:t>
      </w:r>
      <w:r w:rsidRPr="002F3D54">
        <w:rPr>
          <w:rFonts w:hint="cs"/>
          <w:color w:val="auto"/>
          <w:rtl/>
        </w:rPr>
        <w:t>ضعها في بيت المال</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00" o:spid="_x0000_s1091" type="#_x0000_t202" style="position:absolute;left:0;text-align:left;margin-left:0;margin-top:.05pt;width:80.85pt;height:76.95pt;flip:x;z-index:25175961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" stroked="f">
            <v:textbox style="mso-fit-shape-to-text:t">
              <w:txbxContent>
                <w:p w:rsidR="00E408E2" w:rsidRPr="00291333" w:rsidRDefault="00E408E2" w:rsidP="00291333">
                  <w:pPr>
                    <w:ind w:firstLine="0"/>
                    <w:rPr>
                      <w:color w:val="auto"/>
                      <w:sz w:val="18"/>
                      <w:szCs w:val="18"/>
                    </w:rPr>
                  </w:pPr>
                  <w:r w:rsidRPr="00291333">
                    <w:rPr>
                      <w:b/>
                      <w:color w:val="auto"/>
                      <w:sz w:val="28"/>
                      <w:szCs w:val="28"/>
                      <w:rtl/>
                    </w:rPr>
                    <w:t>[قتل المسلم عمد</w:t>
                  </w:r>
                  <w:r>
                    <w:rPr>
                      <w:rFonts w:hint="cs"/>
                      <w:b/>
                      <w:color w:val="auto"/>
                      <w:sz w:val="28"/>
                      <w:szCs w:val="28"/>
                      <w:rtl/>
                    </w:rPr>
                    <w:t>ً</w:t>
                  </w:r>
                  <w:r w:rsidRPr="00291333">
                    <w:rPr>
                      <w:b/>
                      <w:color w:val="auto"/>
                      <w:sz w:val="28"/>
                      <w:szCs w:val="28"/>
                      <w:rtl/>
                    </w:rPr>
                    <w:t>ا]</w:t>
                  </w:r>
                </w:p>
              </w:txbxContent>
            </v:textbox>
            <w10:wrap anchorx="page"/>
          </v:shape>
        </w:pict>
      </w:r>
      <w:bookmarkStart w:id="176" w:name="_Toc436824703"/>
      <w:bookmarkStart w:id="177" w:name="_Toc436865539"/>
      <w:bookmarkStart w:id="178" w:name="_Toc436866694"/>
      <w:r w:rsidR="0023359C" w:rsidRPr="002F3D54">
        <w:rPr>
          <w:rStyle w:val="Char8"/>
          <w:rFonts w:hint="cs"/>
          <w:color w:val="auto"/>
          <w:rtl/>
        </w:rPr>
        <w:t>(وإن</w:t>
      </w:r>
      <w:r w:rsidR="00FB3B07" w:rsidRPr="002F3D54">
        <w:rPr>
          <w:rStyle w:val="Char8"/>
          <w:rFonts w:hint="cs"/>
          <w:color w:val="auto"/>
          <w:rtl/>
        </w:rPr>
        <w:t>ْ</w:t>
      </w:r>
      <w:r w:rsidR="0023359C" w:rsidRPr="002F3D54">
        <w:rPr>
          <w:rStyle w:val="Char8"/>
          <w:rFonts w:hint="cs"/>
          <w:color w:val="auto"/>
          <w:rtl/>
        </w:rPr>
        <w:t xml:space="preserve"> كان عمد</w:t>
      </w:r>
      <w:r w:rsidR="002F3D54">
        <w:rPr>
          <w:rStyle w:val="Char8"/>
          <w:rFonts w:hint="cs"/>
          <w:color w:val="auto"/>
          <w:rtl/>
        </w:rPr>
        <w:t>ًا</w:t>
      </w:r>
      <w:r w:rsidR="0023359C" w:rsidRPr="002F3D54">
        <w:rPr>
          <w:rStyle w:val="Char8"/>
          <w:rFonts w:hint="cs"/>
          <w:color w:val="auto"/>
          <w:rtl/>
        </w:rPr>
        <w:t xml:space="preserve"> فإن</w:t>
      </w:r>
      <w:r w:rsidR="00FB3B07" w:rsidRPr="002F3D54">
        <w:rPr>
          <w:rStyle w:val="Char8"/>
          <w:rFonts w:hint="cs"/>
          <w:color w:val="auto"/>
          <w:rtl/>
        </w:rPr>
        <w:t>ْ</w:t>
      </w:r>
      <w:r w:rsidR="0023359C" w:rsidRPr="002F3D54">
        <w:rPr>
          <w:rStyle w:val="Char8"/>
          <w:rFonts w:hint="cs"/>
          <w:color w:val="auto"/>
          <w:rtl/>
        </w:rPr>
        <w:t xml:space="preserve"> شاء الإمام قتل</w:t>
      </w:r>
      <w:r w:rsidR="00FB3B07" w:rsidRPr="002F3D54">
        <w:rPr>
          <w:rStyle w:val="Char8"/>
          <w:rFonts w:hint="cs"/>
          <w:color w:val="auto"/>
          <w:rtl/>
        </w:rPr>
        <w:t>َ</w:t>
      </w:r>
      <w:r w:rsidR="0023359C" w:rsidRPr="002F3D54">
        <w:rPr>
          <w:rStyle w:val="Char8"/>
          <w:rFonts w:hint="cs"/>
          <w:color w:val="auto"/>
          <w:rtl/>
        </w:rPr>
        <w:t>ه)</w:t>
      </w:r>
      <w:bookmarkEnd w:id="176"/>
      <w:bookmarkEnd w:id="177"/>
      <w:bookmarkEnd w:id="178"/>
      <w:r w:rsidR="0023359C" w:rsidRPr="002F3D54">
        <w:rPr>
          <w:rFonts w:hint="cs"/>
          <w:color w:val="auto"/>
          <w:rtl/>
        </w:rPr>
        <w:t xml:space="preserve"> وأ</w:t>
      </w:r>
      <w:r w:rsidR="00FB3B07" w:rsidRPr="002F3D54">
        <w:rPr>
          <w:rFonts w:hint="cs"/>
          <w:color w:val="auto"/>
          <w:rtl/>
        </w:rPr>
        <w:t>َ</w:t>
      </w:r>
      <w:r w:rsidR="0023359C" w:rsidRPr="002F3D54">
        <w:rPr>
          <w:rFonts w:hint="cs"/>
          <w:color w:val="auto"/>
          <w:rtl/>
        </w:rPr>
        <w:t>م</w:t>
      </w:r>
      <w:r w:rsidR="00FB3B07" w:rsidRPr="002F3D54">
        <w:rPr>
          <w:rFonts w:hint="cs"/>
          <w:color w:val="auto"/>
          <w:rtl/>
        </w:rPr>
        <w:t>َّ</w:t>
      </w:r>
      <w:r w:rsidR="0023359C" w:rsidRPr="002F3D54">
        <w:rPr>
          <w:rFonts w:hint="cs"/>
          <w:color w:val="auto"/>
          <w:rtl/>
        </w:rPr>
        <w:t>ا إذا كان المق</w:t>
      </w:r>
      <w:r w:rsidR="00FB3B07" w:rsidRPr="002F3D54">
        <w:rPr>
          <w:rFonts w:hint="cs"/>
          <w:color w:val="auto"/>
          <w:rtl/>
        </w:rPr>
        <w:t>ْ</w:t>
      </w:r>
      <w:r w:rsidR="0023359C" w:rsidRPr="002F3D54">
        <w:rPr>
          <w:rFonts w:hint="cs"/>
          <w:color w:val="auto"/>
          <w:rtl/>
        </w:rPr>
        <w:t>تول ل</w:t>
      </w:r>
      <w:r w:rsidR="00FB3B07" w:rsidRPr="002F3D54">
        <w:rPr>
          <w:rFonts w:hint="cs"/>
          <w:color w:val="auto"/>
          <w:rtl/>
        </w:rPr>
        <w:t>َقيط</w:t>
      </w:r>
      <w:r w:rsidR="002F3D54">
        <w:rPr>
          <w:rFonts w:hint="cs"/>
          <w:color w:val="auto"/>
          <w:rtl/>
        </w:rPr>
        <w:t>ًا</w:t>
      </w:r>
      <w:r w:rsidR="00021530" w:rsidRPr="002F3D54">
        <w:rPr>
          <w:rFonts w:hint="cs"/>
          <w:color w:val="auto"/>
          <w:rtl/>
        </w:rPr>
        <w:t xml:space="preserve">، </w:t>
      </w:r>
      <w:r w:rsidR="0023359C" w:rsidRPr="002F3D54">
        <w:rPr>
          <w:rFonts w:hint="cs"/>
          <w:color w:val="auto"/>
          <w:rtl/>
        </w:rPr>
        <w:t>كان ل</w:t>
      </w:r>
      <w:r w:rsidR="00FB3B07" w:rsidRPr="002F3D54">
        <w:rPr>
          <w:rFonts w:hint="cs"/>
          <w:color w:val="auto"/>
          <w:rtl/>
        </w:rPr>
        <w:t>ِ</w:t>
      </w:r>
      <w:r w:rsidR="0023359C" w:rsidRPr="002F3D54">
        <w:rPr>
          <w:rFonts w:hint="cs"/>
          <w:color w:val="auto"/>
          <w:rtl/>
        </w:rPr>
        <w:t>لإمام أن</w:t>
      </w:r>
      <w:r w:rsidR="00FB3B07" w:rsidRPr="002F3D54">
        <w:rPr>
          <w:rFonts w:hint="cs"/>
          <w:color w:val="auto"/>
          <w:rtl/>
        </w:rPr>
        <w:t>ْ</w:t>
      </w:r>
      <w:r w:rsidR="0023359C" w:rsidRPr="002F3D54">
        <w:rPr>
          <w:rFonts w:hint="cs"/>
          <w:color w:val="auto"/>
          <w:rtl/>
        </w:rPr>
        <w:t>يقت</w:t>
      </w:r>
      <w:r w:rsidR="00FB3B07" w:rsidRPr="002F3D54">
        <w:rPr>
          <w:rFonts w:hint="cs"/>
          <w:color w:val="auto"/>
          <w:rtl/>
        </w:rPr>
        <w:t>ُ</w:t>
      </w:r>
      <w:r w:rsidR="0023359C" w:rsidRPr="002F3D54">
        <w:rPr>
          <w:rFonts w:hint="cs"/>
          <w:color w:val="auto"/>
          <w:rtl/>
        </w:rPr>
        <w:t>ل قاتل</w:t>
      </w:r>
      <w:r w:rsidR="00FB3B07" w:rsidRPr="002F3D54">
        <w:rPr>
          <w:rFonts w:hint="cs"/>
          <w:color w:val="auto"/>
          <w:rtl/>
        </w:rPr>
        <w:t>َ</w:t>
      </w:r>
      <w:r w:rsidR="0023359C" w:rsidRPr="002F3D54">
        <w:rPr>
          <w:rFonts w:hint="cs"/>
          <w:color w:val="auto"/>
          <w:rtl/>
        </w:rPr>
        <w:t>ه في قول أبي حنيفة ومحمد</w:t>
      </w:r>
      <w:r w:rsidR="00021530" w:rsidRPr="002F3D54">
        <w:rPr>
          <w:rFonts w:hint="cs"/>
          <w:color w:val="auto"/>
          <w:rtl/>
        </w:rPr>
        <w:t xml:space="preserve">. </w:t>
      </w:r>
      <w:r w:rsidR="0023359C" w:rsidRPr="002F3D54">
        <w:rPr>
          <w:rFonts w:hint="cs"/>
          <w:color w:val="auto"/>
          <w:rtl/>
        </w:rPr>
        <w:t xml:space="preserve">وقال أبو يوسف </w:t>
      </w:r>
      <w:r w:rsidR="00291333" w:rsidRPr="002F3D54">
        <w:rPr>
          <w:rFonts w:ascii="AAA GoldenLotus" w:hAnsi="AAA GoldenLotus" w:cs="AAA GoldenLotus"/>
          <w:color w:val="auto"/>
          <w:sz w:val="28"/>
          <w:szCs w:val="28"/>
          <w:rtl/>
        </w:rPr>
        <w:t>ؒ</w:t>
      </w:r>
      <w:r w:rsidR="00021530" w:rsidRPr="002F3D54">
        <w:rPr>
          <w:rFonts w:hint="cs"/>
          <w:color w:val="auto"/>
          <w:rtl/>
        </w:rPr>
        <w:t xml:space="preserve">: </w:t>
      </w:r>
      <w:r w:rsidR="0023359C" w:rsidRPr="002F3D54">
        <w:rPr>
          <w:rFonts w:hint="cs"/>
          <w:color w:val="auto"/>
          <w:rtl/>
        </w:rPr>
        <w:t>ليس له ذلك</w:t>
      </w:r>
      <w:r w:rsidR="0023359C" w:rsidRPr="002F3D54">
        <w:rPr>
          <w:rStyle w:val="ae"/>
          <w:color w:val="auto"/>
          <w:rtl/>
        </w:rPr>
        <w:t>(</w:t>
      </w:r>
      <w:r w:rsidR="0023359C" w:rsidRPr="002F3D54">
        <w:rPr>
          <w:rStyle w:val="ae"/>
          <w:color w:val="auto"/>
          <w:rtl/>
        </w:rPr>
        <w:footnoteReference w:id="491"/>
      </w:r>
      <w:r w:rsidR="0023359C" w:rsidRPr="002F3D54">
        <w:rPr>
          <w:rStyle w:val="ae"/>
          <w:color w:val="auto"/>
          <w:rtl/>
        </w:rPr>
        <w:t>)</w:t>
      </w:r>
      <w:r w:rsidR="0023359C" w:rsidRPr="002F3D54">
        <w:rPr>
          <w:rFonts w:hint="cs"/>
          <w:color w:val="auto"/>
          <w:rtl/>
        </w:rPr>
        <w:t xml:space="preserve"> لأن</w:t>
      </w:r>
      <w:r w:rsidR="00FB3B07" w:rsidRPr="002F3D54">
        <w:rPr>
          <w:rFonts w:hint="cs"/>
          <w:color w:val="auto"/>
          <w:rtl/>
        </w:rPr>
        <w:t>َّ</w:t>
      </w:r>
      <w:r w:rsidR="0023359C" w:rsidRPr="002F3D54">
        <w:rPr>
          <w:rFonts w:hint="cs"/>
          <w:color w:val="auto"/>
          <w:rtl/>
        </w:rPr>
        <w:t xml:space="preserve"> المولود في دار الإسلام لا يخلو عن الوارث</w:t>
      </w:r>
      <w:r w:rsidR="00021530" w:rsidRPr="002F3D54">
        <w:rPr>
          <w:rFonts w:hint="cs"/>
          <w:color w:val="auto"/>
          <w:rtl/>
        </w:rPr>
        <w:t xml:space="preserve">، </w:t>
      </w:r>
      <w:r w:rsidR="0023359C" w:rsidRPr="002F3D54">
        <w:rPr>
          <w:rFonts w:hint="cs"/>
          <w:color w:val="auto"/>
          <w:rtl/>
        </w:rPr>
        <w:t>ف</w:t>
      </w:r>
      <w:r w:rsidR="00FB3B07" w:rsidRPr="002F3D54">
        <w:rPr>
          <w:rFonts w:hint="cs"/>
          <w:color w:val="auto"/>
          <w:rtl/>
        </w:rPr>
        <w:t>َ</w:t>
      </w:r>
      <w:r w:rsidR="0023359C" w:rsidRPr="002F3D54">
        <w:rPr>
          <w:rFonts w:hint="cs"/>
          <w:color w:val="auto"/>
          <w:rtl/>
        </w:rPr>
        <w:t>ل</w:t>
      </w:r>
      <w:r w:rsidR="00FB3B07" w:rsidRPr="002F3D54">
        <w:rPr>
          <w:rFonts w:hint="cs"/>
          <w:color w:val="auto"/>
          <w:rtl/>
        </w:rPr>
        <w:t>َ</w:t>
      </w:r>
      <w:r w:rsidR="0023359C" w:rsidRPr="002F3D54">
        <w:rPr>
          <w:rFonts w:hint="cs"/>
          <w:color w:val="auto"/>
          <w:rtl/>
        </w:rPr>
        <w:t>و أثبتنا الولاية</w:t>
      </w:r>
      <w:r w:rsidR="00FB3B07" w:rsidRPr="002F3D54">
        <w:rPr>
          <w:rFonts w:hint="cs"/>
          <w:color w:val="auto"/>
          <w:rtl/>
        </w:rPr>
        <w:t>َ</w:t>
      </w:r>
      <w:r w:rsidR="0023359C" w:rsidRPr="002F3D54">
        <w:rPr>
          <w:rFonts w:hint="cs"/>
          <w:color w:val="auto"/>
          <w:rtl/>
        </w:rPr>
        <w:t xml:space="preserve"> للإمام كان فيه احتمال إثبات الحق</w:t>
      </w:r>
      <w:r w:rsidR="00FB3B07" w:rsidRPr="002F3D54">
        <w:rPr>
          <w:rFonts w:hint="cs"/>
          <w:color w:val="auto"/>
          <w:rtl/>
        </w:rPr>
        <w:t>ِّ</w:t>
      </w:r>
      <w:r w:rsidR="0023359C" w:rsidRPr="002F3D54">
        <w:rPr>
          <w:rFonts w:hint="cs"/>
          <w:color w:val="auto"/>
          <w:rtl/>
        </w:rPr>
        <w:t xml:space="preserve"> لغير صاحب الحق</w:t>
      </w:r>
      <w:r w:rsidR="00FB3B07" w:rsidRPr="002F3D54">
        <w:rPr>
          <w:rFonts w:hint="cs"/>
          <w:color w:val="auto"/>
          <w:rtl/>
        </w:rPr>
        <w:t>ِّ</w:t>
      </w:r>
      <w:r w:rsidR="00021530" w:rsidRPr="002F3D54">
        <w:rPr>
          <w:rFonts w:hint="cs"/>
          <w:color w:val="auto"/>
          <w:rtl/>
        </w:rPr>
        <w:t xml:space="preserve">، </w:t>
      </w:r>
      <w:r w:rsidR="0023359C" w:rsidRPr="002F3D54">
        <w:rPr>
          <w:rFonts w:hint="cs"/>
          <w:color w:val="auto"/>
          <w:rtl/>
        </w:rPr>
        <w:t>والق</w:t>
      </w:r>
      <w:r w:rsidR="00FB3B07" w:rsidRPr="002F3D54">
        <w:rPr>
          <w:rFonts w:hint="cs"/>
          <w:color w:val="auto"/>
          <w:rtl/>
        </w:rPr>
        <w:t>ِصاص يمتنع بالش</w:t>
      </w:r>
      <w:r w:rsidR="00291333" w:rsidRPr="002F3D54">
        <w:rPr>
          <w:rFonts w:hint="cs"/>
          <w:color w:val="auto"/>
          <w:rtl/>
        </w:rPr>
        <w:t>ّ</w:t>
      </w:r>
      <w:r w:rsidR="00FB3B07" w:rsidRPr="002F3D54">
        <w:rPr>
          <w:rFonts w:hint="cs"/>
          <w:color w:val="auto"/>
          <w:rtl/>
        </w:rPr>
        <w:t>بهات</w:t>
      </w:r>
      <w:r w:rsidR="00021530" w:rsidRPr="002F3D54">
        <w:rPr>
          <w:rFonts w:hint="cs"/>
          <w:color w:val="auto"/>
          <w:rtl/>
        </w:rPr>
        <w:t xml:space="preserve">. </w:t>
      </w:r>
      <w:r w:rsidR="0023359C" w:rsidRPr="002F3D54">
        <w:rPr>
          <w:rFonts w:hint="cs"/>
          <w:color w:val="auto"/>
          <w:rtl/>
        </w:rPr>
        <w:t>ولهما أن</w:t>
      </w:r>
      <w:r w:rsidR="00FB3B07" w:rsidRPr="002F3D54">
        <w:rPr>
          <w:rFonts w:hint="cs"/>
          <w:color w:val="auto"/>
          <w:rtl/>
        </w:rPr>
        <w:t>َّ</w:t>
      </w:r>
      <w:r w:rsidR="0023359C" w:rsidRPr="002F3D54">
        <w:rPr>
          <w:rFonts w:hint="cs"/>
          <w:color w:val="auto"/>
          <w:rtl/>
        </w:rPr>
        <w:t xml:space="preserve"> الحق</w:t>
      </w:r>
      <w:r w:rsidR="00FB3B07" w:rsidRPr="002F3D54">
        <w:rPr>
          <w:rFonts w:hint="cs"/>
          <w:color w:val="auto"/>
          <w:rtl/>
        </w:rPr>
        <w:t>َّ</w:t>
      </w:r>
      <w:r w:rsidR="0023359C" w:rsidRPr="002F3D54">
        <w:rPr>
          <w:rFonts w:hint="cs"/>
          <w:color w:val="auto"/>
          <w:rtl/>
        </w:rPr>
        <w:t xml:space="preserve"> إن</w:t>
      </w:r>
      <w:r w:rsidR="00FB3B07" w:rsidRPr="002F3D54">
        <w:rPr>
          <w:rFonts w:hint="cs"/>
          <w:color w:val="auto"/>
          <w:rtl/>
        </w:rPr>
        <w:t>َّ</w:t>
      </w:r>
      <w:r w:rsidR="0023359C" w:rsidRPr="002F3D54">
        <w:rPr>
          <w:rFonts w:hint="cs"/>
          <w:color w:val="auto"/>
          <w:rtl/>
        </w:rPr>
        <w:t>ما يثبت للولي بطريق القيام مقام</w:t>
      </w:r>
      <w:r w:rsidR="00FB3B07" w:rsidRPr="002F3D54">
        <w:rPr>
          <w:rFonts w:hint="cs"/>
          <w:color w:val="auto"/>
          <w:rtl/>
        </w:rPr>
        <w:t>َ</w:t>
      </w:r>
      <w:r w:rsidR="0023359C" w:rsidRPr="002F3D54">
        <w:rPr>
          <w:rFonts w:hint="cs"/>
          <w:color w:val="auto"/>
          <w:rtl/>
        </w:rPr>
        <w:t xml:space="preserve"> الميت نظر</w:t>
      </w:r>
      <w:r w:rsidR="002F3D54">
        <w:rPr>
          <w:rFonts w:hint="cs"/>
          <w:color w:val="auto"/>
          <w:rtl/>
        </w:rPr>
        <w:t>ًا</w:t>
      </w:r>
      <w:r w:rsidR="0023359C" w:rsidRPr="002F3D54">
        <w:rPr>
          <w:rFonts w:hint="cs"/>
          <w:color w:val="auto"/>
          <w:rtl/>
        </w:rPr>
        <w:t xml:space="preserve"> للميت</w:t>
      </w:r>
      <w:r w:rsidR="00021530" w:rsidRPr="002F3D54">
        <w:rPr>
          <w:rFonts w:hint="cs"/>
          <w:color w:val="auto"/>
          <w:rtl/>
        </w:rPr>
        <w:t xml:space="preserve">، </w:t>
      </w:r>
      <w:r w:rsidR="0023359C" w:rsidRPr="002F3D54">
        <w:rPr>
          <w:rFonts w:hint="cs"/>
          <w:color w:val="auto"/>
          <w:rtl/>
        </w:rPr>
        <w:t>والمجهول الذي لا يمك</w:t>
      </w:r>
      <w:r w:rsidR="00FB3B07" w:rsidRPr="002F3D54">
        <w:rPr>
          <w:rFonts w:hint="cs"/>
          <w:color w:val="auto"/>
          <w:rtl/>
        </w:rPr>
        <w:t>ِ</w:t>
      </w:r>
      <w:r w:rsidR="0023359C" w:rsidRPr="002F3D54">
        <w:rPr>
          <w:rFonts w:hint="cs"/>
          <w:color w:val="auto"/>
          <w:rtl/>
        </w:rPr>
        <w:t>ن الوصول إليه لا ي</w:t>
      </w:r>
      <w:r w:rsidR="00FB3B07" w:rsidRPr="002F3D54">
        <w:rPr>
          <w:rFonts w:hint="cs"/>
          <w:color w:val="auto"/>
          <w:rtl/>
        </w:rPr>
        <w:t>ُ</w:t>
      </w:r>
      <w:r w:rsidR="0023359C" w:rsidRPr="002F3D54">
        <w:rPr>
          <w:rFonts w:hint="cs"/>
          <w:color w:val="auto"/>
          <w:rtl/>
        </w:rPr>
        <w:t>نتفع به الميت فلا يصلحولي</w:t>
      </w:r>
      <w:r w:rsidR="002F3D54">
        <w:rPr>
          <w:rFonts w:hint="cs"/>
          <w:color w:val="auto"/>
          <w:rtl/>
        </w:rPr>
        <w:t>ًا</w:t>
      </w:r>
      <w:r w:rsidR="0023359C" w:rsidRPr="002F3D54">
        <w:rPr>
          <w:rFonts w:hint="cs"/>
          <w:color w:val="auto"/>
          <w:vertAlign w:val="superscript"/>
          <w:rtl/>
        </w:rPr>
        <w:t>(</w:t>
      </w:r>
      <w:r w:rsidR="0023359C" w:rsidRPr="002F3D54">
        <w:rPr>
          <w:rStyle w:val="ae"/>
          <w:color w:val="auto"/>
          <w:rtl/>
        </w:rPr>
        <w:footnoteReference w:id="492"/>
      </w:r>
      <w:r w:rsidR="0023359C" w:rsidRPr="002F3D54">
        <w:rPr>
          <w:rFonts w:hint="cs"/>
          <w:color w:val="auto"/>
          <w:vertAlign w:val="superscript"/>
          <w:rtl/>
        </w:rPr>
        <w:t>)</w:t>
      </w:r>
      <w:r w:rsidR="00291333" w:rsidRPr="002F3D54">
        <w:rPr>
          <w:rFonts w:hint="cs"/>
          <w:color w:val="auto"/>
          <w:rtl/>
        </w:rPr>
        <w:t>،</w:t>
      </w:r>
      <w:r w:rsidR="0023359C" w:rsidRPr="002F3D54">
        <w:rPr>
          <w:rFonts w:hint="cs"/>
          <w:color w:val="auto"/>
          <w:rtl/>
        </w:rPr>
        <w:t xml:space="preserve"> فكان وجود</w:t>
      </w:r>
      <w:r w:rsidR="00FB3B07" w:rsidRPr="002F3D54">
        <w:rPr>
          <w:rFonts w:hint="cs"/>
          <w:color w:val="auto"/>
          <w:rtl/>
        </w:rPr>
        <w:t>ُ</w:t>
      </w:r>
      <w:r w:rsidR="0023359C" w:rsidRPr="002F3D54">
        <w:rPr>
          <w:rFonts w:hint="cs"/>
          <w:color w:val="auto"/>
          <w:rtl/>
        </w:rPr>
        <w:t>ه بمنزلة العدم</w:t>
      </w:r>
      <w:r w:rsidR="0023359C" w:rsidRPr="002F3D54">
        <w:rPr>
          <w:rStyle w:val="ae"/>
          <w:color w:val="auto"/>
          <w:rtl/>
        </w:rPr>
        <w:t>(</w:t>
      </w:r>
      <w:r w:rsidR="0023359C" w:rsidRPr="002F3D54">
        <w:rPr>
          <w:rStyle w:val="ae"/>
          <w:color w:val="auto"/>
          <w:rtl/>
        </w:rPr>
        <w:footnoteReference w:id="493"/>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 xml:space="preserve">كذا ذكره الإمام قاضي خان </w:t>
      </w:r>
      <w:r w:rsidR="00291333" w:rsidRPr="002F3D54">
        <w:rPr>
          <w:rFonts w:ascii="AAA GoldenLotus" w:hAnsi="AAA GoldenLotus" w:cs="AAA GoldenLotus"/>
          <w:color w:val="auto"/>
          <w:sz w:val="28"/>
          <w:szCs w:val="28"/>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01" o:spid="_x0000_s1092" type="#_x0000_t202" style="position:absolute;left:0;text-align:left;margin-left:111.35pt;margin-top:28.5pt;width:80.85pt;height:76.95pt;flip:x;z-index:251761664;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" stroked="f">
            <v:textbox style="mso-fit-shape-to-text:t">
              <w:txbxContent>
                <w:p w:rsidR="00E408E2" w:rsidRPr="00291333" w:rsidRDefault="00E408E2" w:rsidP="00291333">
                  <w:pPr>
                    <w:ind w:firstLine="0"/>
                    <w:rPr>
                      <w:color w:val="auto"/>
                      <w:sz w:val="14"/>
                      <w:szCs w:val="14"/>
                    </w:rPr>
                  </w:pPr>
                  <w:r w:rsidRPr="00291333">
                    <w:rPr>
                      <w:sz w:val="28"/>
                      <w:szCs w:val="28"/>
                      <w:rtl/>
                    </w:rPr>
                    <w:t>[لوح 496/أ]</w:t>
                  </w:r>
                </w:p>
              </w:txbxContent>
            </v:textbox>
            <w10:wrap anchorx="margin"/>
          </v:shape>
        </w:pict>
      </w:r>
      <w:r w:rsidR="0023359C" w:rsidRPr="002F3D54">
        <w:rPr>
          <w:rFonts w:hint="cs"/>
          <w:color w:val="auto"/>
          <w:rtl/>
        </w:rPr>
        <w:t>قوله</w:t>
      </w:r>
      <w:r w:rsidR="00021530" w:rsidRPr="002F3D54">
        <w:rPr>
          <w:rFonts w:hint="cs"/>
          <w:color w:val="auto"/>
          <w:rtl/>
        </w:rPr>
        <w:t xml:space="preserve">: </w:t>
      </w:r>
      <w:r w:rsidR="0023359C" w:rsidRPr="002F3D54">
        <w:rPr>
          <w:rFonts w:hint="cs"/>
          <w:b/>
          <w:bCs/>
          <w:color w:val="auto"/>
          <w:rtl/>
        </w:rPr>
        <w:t>(وهو العام</w:t>
      </w:r>
      <w:r w:rsidR="00FB3B07" w:rsidRPr="002F3D54">
        <w:rPr>
          <w:rFonts w:hint="cs"/>
          <w:b/>
          <w:bCs/>
          <w:color w:val="auto"/>
          <w:rtl/>
        </w:rPr>
        <w:t>َّ</w:t>
      </w:r>
      <w:r w:rsidR="0023359C" w:rsidRPr="002F3D54">
        <w:rPr>
          <w:rFonts w:hint="cs"/>
          <w:b/>
          <w:bCs/>
          <w:color w:val="auto"/>
          <w:rtl/>
        </w:rPr>
        <w:t>ة أو الس</w:t>
      </w:r>
      <w:r w:rsidR="00FB3B07" w:rsidRPr="002F3D54">
        <w:rPr>
          <w:rFonts w:hint="cs"/>
          <w:b/>
          <w:bCs/>
          <w:color w:val="auto"/>
          <w:rtl/>
        </w:rPr>
        <w:t>ُّ</w:t>
      </w:r>
      <w:r w:rsidR="0023359C" w:rsidRPr="002F3D54">
        <w:rPr>
          <w:rFonts w:hint="cs"/>
          <w:b/>
          <w:bCs/>
          <w:color w:val="auto"/>
          <w:rtl/>
        </w:rPr>
        <w:t>لطان)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FB3B07"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ترد</w:t>
      </w:r>
      <w:r w:rsidR="00FB3B07" w:rsidRPr="002F3D54">
        <w:rPr>
          <w:rFonts w:hint="cs"/>
          <w:color w:val="auto"/>
          <w:rtl/>
        </w:rPr>
        <w:t>ُّ</w:t>
      </w:r>
      <w:r w:rsidRPr="002F3D54">
        <w:rPr>
          <w:rFonts w:hint="cs"/>
          <w:color w:val="auto"/>
          <w:rtl/>
        </w:rPr>
        <w:t>د من له ولاية القصاص</w:t>
      </w:r>
      <w:r w:rsidR="00FB3B07" w:rsidRPr="002F3D54">
        <w:rPr>
          <w:rFonts w:hint="cs"/>
          <w:color w:val="auto"/>
          <w:rtl/>
        </w:rPr>
        <w:t>ِ</w:t>
      </w:r>
      <w:r w:rsidR="00291333" w:rsidRPr="002F3D54">
        <w:rPr>
          <w:rFonts w:hint="cs"/>
          <w:color w:val="auto"/>
          <w:rtl/>
        </w:rPr>
        <w:t xml:space="preserve"> يوجب/</w:t>
      </w:r>
      <w:r w:rsidRPr="002F3D54">
        <w:rPr>
          <w:rFonts w:hint="cs"/>
          <w:color w:val="auto"/>
          <w:rtl/>
        </w:rPr>
        <w:t xml:space="preserve"> سقوط القصاص كما في المكات</w:t>
      </w:r>
      <w:r w:rsidR="00FB3B07" w:rsidRPr="002F3D54">
        <w:rPr>
          <w:rFonts w:hint="cs"/>
          <w:color w:val="auto"/>
          <w:rtl/>
        </w:rPr>
        <w:t>َب إذا قُ</w:t>
      </w:r>
      <w:r w:rsidRPr="002F3D54">
        <w:rPr>
          <w:rFonts w:hint="cs"/>
          <w:color w:val="auto"/>
          <w:rtl/>
        </w:rPr>
        <w:t>ت</w:t>
      </w:r>
      <w:r w:rsidR="00FB3B07" w:rsidRPr="002F3D54">
        <w:rPr>
          <w:rFonts w:hint="cs"/>
          <w:color w:val="auto"/>
          <w:rtl/>
        </w:rPr>
        <w:t>ِ</w:t>
      </w:r>
      <w:r w:rsidRPr="002F3D54">
        <w:rPr>
          <w:rFonts w:hint="cs"/>
          <w:color w:val="auto"/>
          <w:rtl/>
        </w:rPr>
        <w:t>ل عن وفاء وله وارث</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w:t>
      </w:r>
      <w:r w:rsidR="00FB3B07" w:rsidRPr="002F3D54">
        <w:rPr>
          <w:rFonts w:hint="cs"/>
          <w:color w:val="auto"/>
          <w:rtl/>
        </w:rPr>
        <w:t>ُ</w:t>
      </w:r>
      <w:r w:rsidRPr="002F3D54">
        <w:rPr>
          <w:rFonts w:hint="cs"/>
          <w:color w:val="auto"/>
          <w:rtl/>
        </w:rPr>
        <w:t>لنا</w:t>
      </w:r>
      <w:r w:rsidR="00021530" w:rsidRPr="002F3D54">
        <w:rPr>
          <w:rFonts w:hint="cs"/>
          <w:color w:val="auto"/>
          <w:rtl/>
        </w:rPr>
        <w:t xml:space="preserve">: </w:t>
      </w:r>
      <w:r w:rsidRPr="002F3D54">
        <w:rPr>
          <w:rFonts w:hint="cs"/>
          <w:color w:val="auto"/>
          <w:rtl/>
        </w:rPr>
        <w:t>الإمام ههنا نائب</w:t>
      </w:r>
      <w:r w:rsidR="00FB3B07" w:rsidRPr="002F3D54">
        <w:rPr>
          <w:rFonts w:hint="cs"/>
          <w:color w:val="auto"/>
          <w:rtl/>
        </w:rPr>
        <w:t>ٌ عن العام</w:t>
      </w:r>
      <w:r w:rsidR="00291333" w:rsidRPr="002F3D54">
        <w:rPr>
          <w:rFonts w:hint="cs"/>
          <w:color w:val="auto"/>
          <w:rtl/>
        </w:rPr>
        <w:t>ّ</w:t>
      </w:r>
      <w:r w:rsidR="00FB3B07" w:rsidRPr="002F3D54">
        <w:rPr>
          <w:rFonts w:hint="cs"/>
          <w:color w:val="auto"/>
          <w:rtl/>
        </w:rPr>
        <w:t>ة فصار كأ</w:t>
      </w:r>
      <w:r w:rsidRPr="002F3D54">
        <w:rPr>
          <w:rFonts w:hint="cs"/>
          <w:color w:val="auto"/>
          <w:rtl/>
        </w:rPr>
        <w:t>ن</w:t>
      </w:r>
      <w:r w:rsidRPr="002F3D54">
        <w:rPr>
          <w:rFonts w:hint="cs"/>
          <w:color w:val="auto"/>
          <w:vertAlign w:val="superscript"/>
          <w:rtl/>
        </w:rPr>
        <w:t>(</w:t>
      </w:r>
      <w:r w:rsidRPr="002F3D54">
        <w:rPr>
          <w:rStyle w:val="ae"/>
          <w:color w:val="auto"/>
          <w:rtl/>
        </w:rPr>
        <w:footnoteReference w:id="494"/>
      </w:r>
      <w:r w:rsidRPr="002F3D54">
        <w:rPr>
          <w:rFonts w:hint="cs"/>
          <w:color w:val="auto"/>
          <w:vertAlign w:val="superscript"/>
          <w:rtl/>
        </w:rPr>
        <w:t>)</w:t>
      </w:r>
      <w:r w:rsidRPr="002F3D54">
        <w:rPr>
          <w:rFonts w:hint="cs"/>
          <w:color w:val="auto"/>
          <w:rtl/>
        </w:rPr>
        <w:t xml:space="preserve"> الولي واحد</w:t>
      </w:r>
      <w:r w:rsidR="00FB3B07" w:rsidRPr="002F3D54">
        <w:rPr>
          <w:rFonts w:hint="cs"/>
          <w:color w:val="auto"/>
          <w:rtl/>
        </w:rPr>
        <w:t>ٌ</w:t>
      </w:r>
      <w:r w:rsidRPr="002F3D54">
        <w:rPr>
          <w:rFonts w:hint="cs"/>
          <w:color w:val="auto"/>
          <w:rtl/>
        </w:rPr>
        <w:t xml:space="preserve"> بخلاف مسألة المكاتب</w:t>
      </w:r>
      <w:r w:rsidR="00021530" w:rsidRPr="002F3D54">
        <w:rPr>
          <w:rFonts w:hint="cs"/>
          <w:color w:val="auto"/>
          <w:rtl/>
        </w:rPr>
        <w:t xml:space="preserve">، </w:t>
      </w:r>
      <w:r w:rsidRPr="002F3D54">
        <w:rPr>
          <w:rFonts w:hint="cs"/>
          <w:color w:val="auto"/>
          <w:rtl/>
        </w:rPr>
        <w:lastRenderedPageBreak/>
        <w:t>والله أعلم بالصواب</w:t>
      </w:r>
      <w:r w:rsidRPr="002F3D54">
        <w:rPr>
          <w:rFonts w:hint="cs"/>
          <w:color w:val="auto"/>
          <w:vertAlign w:val="superscript"/>
          <w:rtl/>
        </w:rPr>
        <w:t>(</w:t>
      </w:r>
      <w:r w:rsidRPr="002F3D54">
        <w:rPr>
          <w:rStyle w:val="ae"/>
          <w:color w:val="auto"/>
          <w:rtl/>
        </w:rPr>
        <w:footnoteReference w:id="495"/>
      </w:r>
      <w:r w:rsidRPr="002F3D54">
        <w:rPr>
          <w:rFonts w:hint="cs"/>
          <w:color w:val="auto"/>
          <w:vertAlign w:val="superscript"/>
          <w:rtl/>
        </w:rPr>
        <w:t>)</w:t>
      </w:r>
      <w:r w:rsidR="00021530" w:rsidRPr="002F3D54">
        <w:rPr>
          <w:rFonts w:hint="cs"/>
          <w:color w:val="auto"/>
          <w:rtl/>
        </w:rPr>
        <w:t>.</w:t>
      </w:r>
    </w:p>
    <w:p w:rsidR="00021530" w:rsidRPr="002F3D54" w:rsidRDefault="0023359C" w:rsidP="002F3D54">
      <w:pPr>
        <w:pStyle w:val="3"/>
        <w:keepNext w:val="0"/>
        <w:widowControl w:val="0"/>
        <w:bidi/>
        <w:spacing w:before="0" w:after="0"/>
        <w:ind w:firstLine="567"/>
        <w:rPr>
          <w:color w:val="auto"/>
          <w:rtl/>
        </w:rPr>
      </w:pPr>
      <w:r w:rsidRPr="002F3D54">
        <w:rPr>
          <w:color w:val="auto"/>
          <w:rtl/>
        </w:rPr>
        <w:br w:type="page"/>
      </w:r>
      <w:bookmarkStart w:id="179" w:name="_Toc436824704"/>
      <w:bookmarkStart w:id="180" w:name="_Toc436865540"/>
      <w:bookmarkStart w:id="181" w:name="_Toc436866695"/>
      <w:r w:rsidRPr="002F3D54">
        <w:rPr>
          <w:rFonts w:hint="cs"/>
          <w:color w:val="auto"/>
          <w:rtl/>
        </w:rPr>
        <w:lastRenderedPageBreak/>
        <w:t>باب</w:t>
      </w:r>
      <w:r w:rsidR="00021530" w:rsidRPr="002F3D54">
        <w:rPr>
          <w:rFonts w:hint="cs"/>
          <w:color w:val="auto"/>
          <w:rtl/>
        </w:rPr>
        <w:t xml:space="preserve">: </w:t>
      </w:r>
      <w:r w:rsidRPr="002F3D54">
        <w:rPr>
          <w:rFonts w:hint="cs"/>
          <w:color w:val="auto"/>
          <w:rtl/>
        </w:rPr>
        <w:t>العشر والخراج</w:t>
      </w:r>
      <w:r w:rsidR="00021530" w:rsidRPr="002F3D54">
        <w:rPr>
          <w:rFonts w:hint="cs"/>
          <w:color w:val="auto"/>
          <w:rtl/>
        </w:rPr>
        <w:t>:</w:t>
      </w:r>
      <w:bookmarkEnd w:id="179"/>
      <w:bookmarkEnd w:id="180"/>
      <w:bookmarkEnd w:id="181"/>
    </w:p>
    <w:p w:rsidR="00021530" w:rsidRPr="002F3D54" w:rsidRDefault="0023359C" w:rsidP="002F3D54">
      <w:pPr>
        <w:ind w:firstLine="567"/>
        <w:rPr>
          <w:color w:val="auto"/>
          <w:rtl/>
        </w:rPr>
      </w:pPr>
      <w:r w:rsidRPr="002F3D54">
        <w:rPr>
          <w:rFonts w:hint="cs"/>
          <w:color w:val="auto"/>
          <w:rtl/>
        </w:rPr>
        <w:t>لما ذ</w:t>
      </w:r>
      <w:r w:rsidR="00FB3B07" w:rsidRPr="002F3D54">
        <w:rPr>
          <w:rFonts w:hint="cs"/>
          <w:color w:val="auto"/>
          <w:rtl/>
        </w:rPr>
        <w:t>َ</w:t>
      </w:r>
      <w:r w:rsidRPr="002F3D54">
        <w:rPr>
          <w:rFonts w:hint="cs"/>
          <w:color w:val="auto"/>
          <w:rtl/>
        </w:rPr>
        <w:t>كر فيما قبل ما يصير الكافر به</w:t>
      </w:r>
      <w:r w:rsidRPr="002F3D54">
        <w:rPr>
          <w:rFonts w:hint="cs"/>
          <w:color w:val="auto"/>
          <w:vertAlign w:val="superscript"/>
          <w:rtl/>
        </w:rPr>
        <w:t>(</w:t>
      </w:r>
      <w:r w:rsidRPr="002F3D54">
        <w:rPr>
          <w:rStyle w:val="ae"/>
          <w:color w:val="auto"/>
          <w:rtl/>
        </w:rPr>
        <w:footnoteReference w:id="496"/>
      </w:r>
      <w:r w:rsidRPr="002F3D54">
        <w:rPr>
          <w:rFonts w:hint="cs"/>
          <w:color w:val="auto"/>
          <w:vertAlign w:val="superscript"/>
          <w:rtl/>
        </w:rPr>
        <w:t>)</w:t>
      </w:r>
      <w:r w:rsidRPr="002F3D54">
        <w:rPr>
          <w:rFonts w:hint="cs"/>
          <w:color w:val="auto"/>
          <w:rtl/>
        </w:rPr>
        <w:t xml:space="preserve"> ذم</w:t>
      </w:r>
      <w:r w:rsidR="00FB3B07" w:rsidRPr="002F3D54">
        <w:rPr>
          <w:rFonts w:hint="cs"/>
          <w:color w:val="auto"/>
          <w:rtl/>
        </w:rPr>
        <w:t>ِّ</w:t>
      </w:r>
      <w:r w:rsidRPr="002F3D54">
        <w:rPr>
          <w:rFonts w:hint="cs"/>
          <w:color w:val="auto"/>
          <w:rtl/>
        </w:rPr>
        <w:t>ي</w:t>
      </w:r>
      <w:r w:rsidR="002F3D54">
        <w:rPr>
          <w:rFonts w:hint="cs"/>
          <w:color w:val="auto"/>
          <w:rtl/>
        </w:rPr>
        <w:t>ًا</w:t>
      </w:r>
      <w:r w:rsidR="00021530" w:rsidRPr="002F3D54">
        <w:rPr>
          <w:rFonts w:hint="cs"/>
          <w:color w:val="auto"/>
          <w:rtl/>
        </w:rPr>
        <w:t xml:space="preserve">، </w:t>
      </w:r>
      <w:r w:rsidRPr="002F3D54">
        <w:rPr>
          <w:rFonts w:hint="cs"/>
          <w:color w:val="auto"/>
          <w:rtl/>
        </w:rPr>
        <w:t>ذكر في هذا الباب ما يج</w:t>
      </w:r>
      <w:r w:rsidR="00FB3B07" w:rsidRPr="002F3D54">
        <w:rPr>
          <w:rFonts w:hint="cs"/>
          <w:color w:val="auto"/>
          <w:rtl/>
        </w:rPr>
        <w:t>ِ</w:t>
      </w:r>
      <w:r w:rsidRPr="002F3D54">
        <w:rPr>
          <w:rFonts w:hint="cs"/>
          <w:color w:val="auto"/>
          <w:rtl/>
        </w:rPr>
        <w:t>ب على الذ</w:t>
      </w:r>
      <w:r w:rsidR="00FB3B07" w:rsidRPr="002F3D54">
        <w:rPr>
          <w:rFonts w:hint="cs"/>
          <w:color w:val="auto"/>
          <w:rtl/>
        </w:rPr>
        <w:t>ِّ</w:t>
      </w:r>
      <w:r w:rsidRPr="002F3D54">
        <w:rPr>
          <w:rFonts w:hint="cs"/>
          <w:color w:val="auto"/>
          <w:rtl/>
        </w:rPr>
        <w:t>مي من الوظائف المالية</w:t>
      </w:r>
      <w:r w:rsidR="00021530" w:rsidRPr="002F3D54">
        <w:rPr>
          <w:rFonts w:hint="cs"/>
          <w:color w:val="auto"/>
          <w:rtl/>
        </w:rPr>
        <w:t xml:space="preserve">، </w:t>
      </w:r>
      <w:r w:rsidR="00FB3B07" w:rsidRPr="002F3D54">
        <w:rPr>
          <w:rFonts w:hint="cs"/>
          <w:color w:val="auto"/>
          <w:rtl/>
        </w:rPr>
        <w:t>وهو الخراج</w:t>
      </w:r>
      <w:r w:rsidR="00021530" w:rsidRPr="002F3D54">
        <w:rPr>
          <w:rFonts w:hint="cs"/>
          <w:color w:val="auto"/>
          <w:rtl/>
        </w:rPr>
        <w:t xml:space="preserve">؛ </w:t>
      </w:r>
      <w:r w:rsidRPr="002F3D54">
        <w:rPr>
          <w:rFonts w:hint="cs"/>
          <w:color w:val="auto"/>
          <w:rtl/>
        </w:rPr>
        <w:t>لكن</w:t>
      </w:r>
      <w:r w:rsidR="00FB3B07" w:rsidRPr="002F3D54">
        <w:rPr>
          <w:rFonts w:hint="cs"/>
          <w:color w:val="auto"/>
          <w:rtl/>
        </w:rPr>
        <w:t>ْ</w:t>
      </w:r>
      <w:r w:rsidRPr="002F3D54">
        <w:rPr>
          <w:rFonts w:hint="cs"/>
          <w:color w:val="auto"/>
          <w:rtl/>
        </w:rPr>
        <w:t xml:space="preserve"> لما ذكر الخراج استدعى ذلك ذ</w:t>
      </w:r>
      <w:r w:rsidR="00FB3B07" w:rsidRPr="002F3D54">
        <w:rPr>
          <w:rFonts w:hint="cs"/>
          <w:color w:val="auto"/>
          <w:rtl/>
        </w:rPr>
        <w:t>ِ</w:t>
      </w:r>
      <w:r w:rsidRPr="002F3D54">
        <w:rPr>
          <w:rFonts w:hint="cs"/>
          <w:color w:val="auto"/>
          <w:rtl/>
        </w:rPr>
        <w:t>كر الع</w:t>
      </w:r>
      <w:r w:rsidR="00FB3B07" w:rsidRPr="002F3D54">
        <w:rPr>
          <w:rFonts w:hint="cs"/>
          <w:color w:val="auto"/>
          <w:rtl/>
        </w:rPr>
        <w:t>ُشر</w:t>
      </w:r>
      <w:r w:rsidRPr="002F3D54">
        <w:rPr>
          <w:rFonts w:hint="cs"/>
          <w:color w:val="auto"/>
          <w:rtl/>
        </w:rPr>
        <w:t xml:space="preserve"> لأن</w:t>
      </w:r>
      <w:r w:rsidR="00FB3B07" w:rsidRPr="002F3D54">
        <w:rPr>
          <w:rFonts w:hint="cs"/>
          <w:color w:val="auto"/>
          <w:rtl/>
        </w:rPr>
        <w:t>َّ</w:t>
      </w:r>
      <w:r w:rsidRPr="002F3D54">
        <w:rPr>
          <w:rFonts w:hint="cs"/>
          <w:color w:val="auto"/>
          <w:rtl/>
        </w:rPr>
        <w:t xml:space="preserve"> سببها الأرض الن</w:t>
      </w:r>
      <w:r w:rsidR="00FB3B07" w:rsidRPr="002F3D54">
        <w:rPr>
          <w:rFonts w:hint="cs"/>
          <w:color w:val="auto"/>
          <w:rtl/>
        </w:rPr>
        <w:t>َّ</w:t>
      </w:r>
      <w:r w:rsidRPr="002F3D54">
        <w:rPr>
          <w:rFonts w:hint="cs"/>
          <w:color w:val="auto"/>
          <w:rtl/>
        </w:rPr>
        <w:t>امية</w:t>
      </w:r>
      <w:r w:rsidR="00021530" w:rsidRPr="002F3D54">
        <w:rPr>
          <w:rFonts w:hint="cs"/>
          <w:color w:val="auto"/>
          <w:rtl/>
        </w:rPr>
        <w:t xml:space="preserve">، </w:t>
      </w:r>
      <w:r w:rsidRPr="002F3D54">
        <w:rPr>
          <w:rFonts w:hint="cs"/>
          <w:color w:val="auto"/>
          <w:rtl/>
        </w:rPr>
        <w:t>فكان ذ</w:t>
      </w:r>
      <w:r w:rsidR="00FB3B07" w:rsidRPr="002F3D54">
        <w:rPr>
          <w:rFonts w:hint="cs"/>
          <w:color w:val="auto"/>
          <w:rtl/>
        </w:rPr>
        <w:t>ِ</w:t>
      </w:r>
      <w:r w:rsidRPr="002F3D54">
        <w:rPr>
          <w:rFonts w:hint="cs"/>
          <w:color w:val="auto"/>
          <w:rtl/>
        </w:rPr>
        <w:t>كر الخراج هو الأصل إل</w:t>
      </w:r>
      <w:r w:rsidR="00FB3B07" w:rsidRPr="002F3D54">
        <w:rPr>
          <w:rFonts w:hint="cs"/>
          <w:color w:val="auto"/>
          <w:rtl/>
        </w:rPr>
        <w:t>َّ</w:t>
      </w:r>
      <w:r w:rsidRPr="002F3D54">
        <w:rPr>
          <w:rFonts w:hint="cs"/>
          <w:color w:val="auto"/>
          <w:rtl/>
        </w:rPr>
        <w:t>ا أ</w:t>
      </w:r>
      <w:r w:rsidR="00FB3B07" w:rsidRPr="002F3D54">
        <w:rPr>
          <w:rFonts w:hint="cs"/>
          <w:color w:val="auto"/>
          <w:rtl/>
        </w:rPr>
        <w:t>َنَّ</w:t>
      </w:r>
      <w:r w:rsidRPr="002F3D54">
        <w:rPr>
          <w:rFonts w:hint="cs"/>
          <w:color w:val="auto"/>
          <w:rtl/>
        </w:rPr>
        <w:t>ه قد</w:t>
      </w:r>
      <w:r w:rsidR="00FB3B07" w:rsidRPr="002F3D54">
        <w:rPr>
          <w:rFonts w:hint="cs"/>
          <w:color w:val="auto"/>
          <w:rtl/>
        </w:rPr>
        <w:t>َّ</w:t>
      </w:r>
      <w:r w:rsidRPr="002F3D54">
        <w:rPr>
          <w:rFonts w:hint="cs"/>
          <w:color w:val="auto"/>
          <w:rtl/>
        </w:rPr>
        <w:t>م ذكر الع</w:t>
      </w:r>
      <w:r w:rsidR="00FB3B07" w:rsidRPr="002F3D54">
        <w:rPr>
          <w:rFonts w:hint="cs"/>
          <w:color w:val="auto"/>
          <w:rtl/>
        </w:rPr>
        <w:t>ُشر عليه</w:t>
      </w:r>
      <w:r w:rsidRPr="002F3D54">
        <w:rPr>
          <w:rFonts w:hint="cs"/>
          <w:color w:val="auto"/>
          <w:rtl/>
        </w:rPr>
        <w:t xml:space="preserve"> لأن</w:t>
      </w:r>
      <w:r w:rsidR="00FB3B07" w:rsidRPr="002F3D54">
        <w:rPr>
          <w:rFonts w:hint="cs"/>
          <w:color w:val="auto"/>
          <w:rtl/>
        </w:rPr>
        <w:t>َّ</w:t>
      </w:r>
      <w:r w:rsidRPr="002F3D54">
        <w:rPr>
          <w:rFonts w:hint="cs"/>
          <w:color w:val="auto"/>
          <w:rtl/>
        </w:rPr>
        <w:t xml:space="preserve"> فيه معنى الق</w:t>
      </w:r>
      <w:r w:rsidR="00FB3B07" w:rsidRPr="002F3D54">
        <w:rPr>
          <w:rFonts w:hint="cs"/>
          <w:color w:val="auto"/>
          <w:rtl/>
        </w:rPr>
        <w:t>ُ</w:t>
      </w:r>
      <w:r w:rsidRPr="002F3D54">
        <w:rPr>
          <w:rFonts w:hint="cs"/>
          <w:color w:val="auto"/>
          <w:rtl/>
        </w:rPr>
        <w:t>ربة</w:t>
      </w:r>
      <w:r w:rsidR="00021530" w:rsidRPr="002F3D54">
        <w:rPr>
          <w:rFonts w:hint="cs"/>
          <w:color w:val="auto"/>
          <w:rtl/>
        </w:rPr>
        <w:t xml:space="preserve">، </w:t>
      </w:r>
      <w:r w:rsidRPr="002F3D54">
        <w:rPr>
          <w:rFonts w:hint="cs"/>
          <w:color w:val="auto"/>
          <w:rtl/>
        </w:rPr>
        <w:t>وهو أيض</w:t>
      </w:r>
      <w:r w:rsidR="002F3D54">
        <w:rPr>
          <w:rFonts w:hint="cs"/>
          <w:color w:val="auto"/>
          <w:rtl/>
        </w:rPr>
        <w:t>ًا</w:t>
      </w:r>
      <w:r w:rsidRPr="002F3D54">
        <w:rPr>
          <w:rFonts w:hint="cs"/>
          <w:color w:val="auto"/>
          <w:rtl/>
        </w:rPr>
        <w:t xml:space="preserve"> من وظائف المسلمين</w:t>
      </w:r>
      <w:r w:rsidR="00021530" w:rsidRPr="002F3D54">
        <w:rPr>
          <w:rFonts w:hint="cs"/>
          <w:color w:val="auto"/>
          <w:rtl/>
        </w:rPr>
        <w:t xml:space="preserve">، </w:t>
      </w:r>
      <w:r w:rsidRPr="002F3D54">
        <w:rPr>
          <w:rFonts w:hint="cs"/>
          <w:color w:val="auto"/>
          <w:rtl/>
        </w:rPr>
        <w:t xml:space="preserve">فكان هو </w:t>
      </w:r>
      <w:r w:rsidR="00BB08ED" w:rsidRPr="002F3D54">
        <w:rPr>
          <w:rFonts w:hint="cs"/>
          <w:color w:val="auto"/>
          <w:rtl/>
        </w:rPr>
        <w:t>ب</w:t>
      </w:r>
      <w:r w:rsidRPr="002F3D54">
        <w:rPr>
          <w:rFonts w:hint="cs"/>
          <w:color w:val="auto"/>
          <w:rtl/>
        </w:rPr>
        <w:t>الت</w:t>
      </w:r>
      <w:r w:rsidR="00FB3B07" w:rsidRPr="002F3D54">
        <w:rPr>
          <w:rFonts w:hint="cs"/>
          <w:color w:val="auto"/>
          <w:rtl/>
        </w:rPr>
        <w:t>َّ</w:t>
      </w:r>
      <w:r w:rsidRPr="002F3D54">
        <w:rPr>
          <w:rFonts w:hint="cs"/>
          <w:color w:val="auto"/>
          <w:rtl/>
        </w:rPr>
        <w:t>قديم</w:t>
      </w:r>
      <w:r w:rsidRPr="002F3D54">
        <w:rPr>
          <w:rFonts w:hint="cs"/>
          <w:color w:val="auto"/>
          <w:vertAlign w:val="superscript"/>
          <w:rtl/>
        </w:rPr>
        <w:t>(</w:t>
      </w:r>
      <w:r w:rsidRPr="002F3D54">
        <w:rPr>
          <w:rStyle w:val="ae"/>
          <w:color w:val="auto"/>
          <w:rtl/>
        </w:rPr>
        <w:footnoteReference w:id="497"/>
      </w:r>
      <w:r w:rsidRPr="002F3D54">
        <w:rPr>
          <w:rFonts w:hint="cs"/>
          <w:color w:val="auto"/>
          <w:vertAlign w:val="superscript"/>
          <w:rtl/>
        </w:rPr>
        <w:t>)</w:t>
      </w:r>
      <w:r w:rsidRPr="002F3D54">
        <w:rPr>
          <w:rFonts w:hint="cs"/>
          <w:color w:val="auto"/>
          <w:rtl/>
        </w:rPr>
        <w:t xml:space="preserve"> أحق</w:t>
      </w:r>
      <w:r w:rsidR="00954E17" w:rsidRPr="002F3D54">
        <w:rPr>
          <w:rFonts w:hint="cs"/>
          <w:color w:val="auto"/>
          <w:rtl/>
        </w:rPr>
        <w:t>َّ</w:t>
      </w:r>
      <w:r w:rsidRPr="002F3D54">
        <w:rPr>
          <w:rFonts w:hint="cs"/>
          <w:color w:val="auto"/>
          <w:rtl/>
        </w:rPr>
        <w:t xml:space="preserve"> على الخراج</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 xml:space="preserve">  اعلم أن الع</w:t>
      </w:r>
      <w:r w:rsidR="00C919B4" w:rsidRPr="002F3D54">
        <w:rPr>
          <w:rFonts w:hint="cs"/>
          <w:color w:val="auto"/>
          <w:rtl/>
        </w:rPr>
        <w:t>ُشر</w:t>
      </w:r>
      <w:r w:rsidR="00021530" w:rsidRPr="002F3D54">
        <w:rPr>
          <w:rFonts w:hint="cs"/>
          <w:color w:val="auto"/>
          <w:rtl/>
        </w:rPr>
        <w:t xml:space="preserve">، </w:t>
      </w:r>
      <w:r w:rsidRPr="002F3D54">
        <w:rPr>
          <w:rFonts w:hint="cs"/>
          <w:color w:val="auto"/>
          <w:rtl/>
        </w:rPr>
        <w:t>بض</w:t>
      </w:r>
      <w:r w:rsidR="00C919B4" w:rsidRPr="002F3D54">
        <w:rPr>
          <w:rFonts w:hint="cs"/>
          <w:color w:val="auto"/>
          <w:rtl/>
        </w:rPr>
        <w:t>َّ</w:t>
      </w:r>
      <w:r w:rsidRPr="002F3D54">
        <w:rPr>
          <w:rFonts w:hint="cs"/>
          <w:color w:val="auto"/>
          <w:rtl/>
        </w:rPr>
        <w:t>م الع</w:t>
      </w:r>
      <w:r w:rsidR="00C919B4"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لغة</w:t>
      </w:r>
      <w:r w:rsidR="00C919B4" w:rsidRPr="002F3D54">
        <w:rPr>
          <w:rFonts w:hint="cs"/>
          <w:color w:val="auto"/>
          <w:rtl/>
        </w:rPr>
        <w:t>ً</w:t>
      </w:r>
      <w:r w:rsidR="00021530" w:rsidRPr="002F3D54">
        <w:rPr>
          <w:rFonts w:hint="cs"/>
          <w:color w:val="auto"/>
          <w:rtl/>
        </w:rPr>
        <w:t xml:space="preserve">: </w:t>
      </w:r>
      <w:r w:rsidR="00C919B4" w:rsidRPr="002F3D54">
        <w:rPr>
          <w:rFonts w:hint="cs"/>
          <w:color w:val="auto"/>
          <w:rtl/>
        </w:rPr>
        <w:t>أحد أجزاء العَشَرة</w:t>
      </w:r>
      <w:r w:rsidR="00021530" w:rsidRPr="002F3D54">
        <w:rPr>
          <w:rFonts w:hint="cs"/>
          <w:color w:val="auto"/>
          <w:rtl/>
        </w:rPr>
        <w:t xml:space="preserve">. </w:t>
      </w:r>
      <w:r w:rsidRPr="002F3D54">
        <w:rPr>
          <w:rFonts w:hint="cs"/>
          <w:color w:val="auto"/>
          <w:rtl/>
        </w:rPr>
        <w:t>والخراج</w:t>
      </w:r>
      <w:r w:rsidR="00021530" w:rsidRPr="002F3D54">
        <w:rPr>
          <w:rFonts w:hint="cs"/>
          <w:color w:val="auto"/>
          <w:rtl/>
        </w:rPr>
        <w:t xml:space="preserve">: </w:t>
      </w:r>
      <w:r w:rsidRPr="002F3D54">
        <w:rPr>
          <w:rFonts w:hint="cs"/>
          <w:color w:val="auto"/>
          <w:rtl/>
        </w:rPr>
        <w:t>اسم لما يَخرج من غل</w:t>
      </w:r>
      <w:r w:rsidR="00C919B4" w:rsidRPr="002F3D54">
        <w:rPr>
          <w:rFonts w:hint="cs"/>
          <w:color w:val="auto"/>
          <w:rtl/>
        </w:rPr>
        <w:t>َّ</w:t>
      </w:r>
      <w:r w:rsidRPr="002F3D54">
        <w:rPr>
          <w:rFonts w:hint="cs"/>
          <w:color w:val="auto"/>
          <w:rtl/>
        </w:rPr>
        <w:t>ة الأرض أو الغلام</w:t>
      </w:r>
      <w:r w:rsidR="00021530" w:rsidRPr="002F3D54">
        <w:rPr>
          <w:rFonts w:hint="cs"/>
          <w:color w:val="auto"/>
          <w:rtl/>
        </w:rPr>
        <w:t xml:space="preserve">، </w:t>
      </w:r>
      <w:r w:rsidRPr="002F3D54">
        <w:rPr>
          <w:rFonts w:hint="cs"/>
          <w:color w:val="auto"/>
          <w:rtl/>
        </w:rPr>
        <w:t>ثم س</w:t>
      </w:r>
      <w:r w:rsidR="00C919B4" w:rsidRPr="002F3D54">
        <w:rPr>
          <w:rFonts w:hint="cs"/>
          <w:color w:val="auto"/>
          <w:rtl/>
        </w:rPr>
        <w:t>ُمي</w:t>
      </w:r>
      <w:r w:rsidRPr="002F3D54">
        <w:rPr>
          <w:rFonts w:hint="cs"/>
          <w:color w:val="auto"/>
          <w:rtl/>
        </w:rPr>
        <w:t xml:space="preserve"> ما يأخذه السلطان خراج</w:t>
      </w:r>
      <w:r w:rsidR="002F3D54">
        <w:rPr>
          <w:rFonts w:hint="cs"/>
          <w:color w:val="auto"/>
          <w:rtl/>
        </w:rPr>
        <w:t>ًا</w:t>
      </w:r>
      <w:r w:rsidRPr="002F3D54">
        <w:rPr>
          <w:rFonts w:hint="cs"/>
          <w:color w:val="auto"/>
          <w:rtl/>
        </w:rPr>
        <w:t xml:space="preserve"> فيقال</w:t>
      </w:r>
      <w:r w:rsidR="00021530" w:rsidRPr="002F3D54">
        <w:rPr>
          <w:rFonts w:hint="cs"/>
          <w:color w:val="auto"/>
          <w:rtl/>
        </w:rPr>
        <w:t xml:space="preserve">: </w:t>
      </w:r>
      <w:r w:rsidRPr="002F3D54">
        <w:rPr>
          <w:rFonts w:hint="cs"/>
          <w:color w:val="auto"/>
          <w:rtl/>
        </w:rPr>
        <w:t>أد</w:t>
      </w:r>
      <w:r w:rsidR="00C919B4" w:rsidRPr="002F3D54">
        <w:rPr>
          <w:rFonts w:hint="cs"/>
          <w:color w:val="auto"/>
          <w:rtl/>
        </w:rPr>
        <w:t>َّ</w:t>
      </w:r>
      <w:r w:rsidRPr="002F3D54">
        <w:rPr>
          <w:rFonts w:hint="cs"/>
          <w:color w:val="auto"/>
          <w:rtl/>
        </w:rPr>
        <w:t>ى فلان</w:t>
      </w:r>
      <w:r w:rsidR="00C919B4" w:rsidRPr="002F3D54">
        <w:rPr>
          <w:rFonts w:hint="cs"/>
          <w:color w:val="auto"/>
          <w:rtl/>
        </w:rPr>
        <w:t>ٌ</w:t>
      </w:r>
      <w:r w:rsidRPr="002F3D54">
        <w:rPr>
          <w:rFonts w:hint="cs"/>
          <w:color w:val="auto"/>
          <w:rtl/>
        </w:rPr>
        <w:t xml:space="preserve"> خراج أرضه</w:t>
      </w:r>
      <w:r w:rsidR="00021530" w:rsidRPr="002F3D54">
        <w:rPr>
          <w:rFonts w:hint="cs"/>
          <w:color w:val="auto"/>
          <w:rtl/>
        </w:rPr>
        <w:t xml:space="preserve">، </w:t>
      </w:r>
      <w:r w:rsidRPr="002F3D54">
        <w:rPr>
          <w:rFonts w:hint="cs"/>
          <w:color w:val="auto"/>
          <w:rtl/>
        </w:rPr>
        <w:t>وأد</w:t>
      </w:r>
      <w:r w:rsidR="00C919B4" w:rsidRPr="002F3D54">
        <w:rPr>
          <w:rFonts w:hint="cs"/>
          <w:color w:val="auto"/>
          <w:rtl/>
        </w:rPr>
        <w:t>َّ</w:t>
      </w:r>
      <w:r w:rsidRPr="002F3D54">
        <w:rPr>
          <w:rFonts w:hint="cs"/>
          <w:color w:val="auto"/>
          <w:rtl/>
        </w:rPr>
        <w:t>ى أهل الذ</w:t>
      </w:r>
      <w:r w:rsidR="00954E17" w:rsidRPr="002F3D54">
        <w:rPr>
          <w:rFonts w:hint="cs"/>
          <w:color w:val="auto"/>
          <w:rtl/>
        </w:rPr>
        <w:t>ِّ</w:t>
      </w:r>
      <w:r w:rsidRPr="002F3D54">
        <w:rPr>
          <w:rFonts w:hint="cs"/>
          <w:color w:val="auto"/>
          <w:rtl/>
        </w:rPr>
        <w:t>مة خراج رؤوسهم</w:t>
      </w:r>
      <w:r w:rsidR="00021530" w:rsidRPr="002F3D54">
        <w:rPr>
          <w:rFonts w:hint="cs"/>
          <w:color w:val="auto"/>
          <w:rtl/>
        </w:rPr>
        <w:t xml:space="preserve">، </w:t>
      </w:r>
      <w:r w:rsidRPr="002F3D54">
        <w:rPr>
          <w:rFonts w:hint="cs"/>
          <w:color w:val="auto"/>
          <w:rtl/>
        </w:rPr>
        <w:t>يعني</w:t>
      </w:r>
      <w:r w:rsidR="00021530" w:rsidRPr="002F3D54">
        <w:rPr>
          <w:rFonts w:hint="cs"/>
          <w:color w:val="auto"/>
          <w:rtl/>
        </w:rPr>
        <w:t xml:space="preserve">: </w:t>
      </w:r>
      <w:r w:rsidRPr="002F3D54">
        <w:rPr>
          <w:rFonts w:hint="cs"/>
          <w:color w:val="auto"/>
          <w:rtl/>
        </w:rPr>
        <w:t>الجزية</w:t>
      </w:r>
      <w:r w:rsidRPr="002F3D54">
        <w:rPr>
          <w:rStyle w:val="ae"/>
          <w:color w:val="auto"/>
          <w:rtl/>
        </w:rPr>
        <w:t>(</w:t>
      </w:r>
      <w:r w:rsidRPr="002F3D54">
        <w:rPr>
          <w:rStyle w:val="ae"/>
          <w:color w:val="auto"/>
          <w:rtl/>
        </w:rPr>
        <w:footnoteReference w:id="498"/>
      </w:r>
      <w:r w:rsidRPr="002F3D54">
        <w:rPr>
          <w:rStyle w:val="ae"/>
          <w:color w:val="auto"/>
          <w:rtl/>
        </w:rPr>
        <w:t>)</w:t>
      </w:r>
      <w:r w:rsidR="00021530" w:rsidRPr="002F3D54">
        <w:rPr>
          <w:rFonts w:hint="cs"/>
          <w:color w:val="auto"/>
          <w:rtl/>
        </w:rPr>
        <w:t xml:space="preserve">؛ </w:t>
      </w:r>
      <w:r w:rsidRPr="002F3D54">
        <w:rPr>
          <w:rFonts w:hint="cs"/>
          <w:color w:val="auto"/>
          <w:rtl/>
        </w:rPr>
        <w:t>كذا في المغرب</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وذكر في المب</w:t>
      </w:r>
      <w:r w:rsidR="00C919B4" w:rsidRPr="002F3D54">
        <w:rPr>
          <w:rFonts w:hint="cs"/>
          <w:color w:val="auto"/>
          <w:rtl/>
        </w:rPr>
        <w:t>ــ</w:t>
      </w:r>
      <w:r w:rsidRPr="002F3D54">
        <w:rPr>
          <w:rFonts w:hint="cs"/>
          <w:color w:val="auto"/>
          <w:rtl/>
        </w:rPr>
        <w:t>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color w:val="auto"/>
          <w:rtl/>
        </w:rPr>
        <w:t>والخراج اس</w:t>
      </w:r>
      <w:r w:rsidR="00C919B4" w:rsidRPr="002F3D54">
        <w:rPr>
          <w:rFonts w:hint="cs"/>
          <w:color w:val="auto"/>
          <w:rtl/>
        </w:rPr>
        <w:t>ـــ</w:t>
      </w:r>
      <w:r w:rsidRPr="002F3D54">
        <w:rPr>
          <w:color w:val="auto"/>
          <w:rtl/>
        </w:rPr>
        <w:t>م لما هو ص</w:t>
      </w:r>
      <w:r w:rsidR="00C919B4" w:rsidRPr="002F3D54">
        <w:rPr>
          <w:rFonts w:hint="cs"/>
          <w:color w:val="auto"/>
          <w:rtl/>
        </w:rPr>
        <w:t>ِـــ</w:t>
      </w:r>
      <w:r w:rsidRPr="002F3D54">
        <w:rPr>
          <w:color w:val="auto"/>
          <w:rtl/>
        </w:rPr>
        <w:t>لة ق</w:t>
      </w:r>
      <w:r w:rsidR="00C919B4" w:rsidRPr="002F3D54">
        <w:rPr>
          <w:rFonts w:hint="cs"/>
          <w:color w:val="auto"/>
          <w:rtl/>
        </w:rPr>
        <w:t>ـــ</w:t>
      </w:r>
      <w:r w:rsidRPr="002F3D54">
        <w:rPr>
          <w:color w:val="auto"/>
          <w:rtl/>
        </w:rPr>
        <w:t>ال الله تعالى</w:t>
      </w:r>
      <w:r w:rsidR="004F6076" w:rsidRPr="002F3D54">
        <w:rPr>
          <w:color w:val="auto"/>
          <w:sz w:val="22"/>
          <w:szCs w:val="22"/>
          <w:rtl/>
        </w:rPr>
        <w:fldChar w:fldCharType="begin"/>
      </w:r>
      <w:r w:rsidR="00C919B4" w:rsidRPr="002F3D54">
        <w:rPr>
          <w:color w:val="auto"/>
          <w:sz w:val="22"/>
          <w:szCs w:val="22"/>
        </w:rPr>
        <w:instrText xml:space="preserve"> XE "</w:instrText>
      </w:r>
      <w:r w:rsidR="00C919B4" w:rsidRPr="002F3D54">
        <w:rPr>
          <w:rFonts w:ascii="Tahoma" w:hAnsi="Tahoma" w:cs="Tahoma" w:hint="cs"/>
          <w:color w:val="auto"/>
          <w:sz w:val="22"/>
          <w:szCs w:val="22"/>
          <w:rtl/>
        </w:rPr>
        <w:instrText>[</w:instrText>
      </w:r>
      <w:r w:rsidR="00C919B4" w:rsidRPr="002F3D54">
        <w:rPr>
          <w:rFonts w:ascii="QCF_BSML" w:hAnsi="QCF_BSML" w:cs="QCF_BSML"/>
          <w:noProof w:val="0"/>
          <w:color w:val="auto"/>
          <w:sz w:val="32"/>
          <w:szCs w:val="32"/>
          <w:rtl/>
          <w:lang w:eastAsia="en-US"/>
        </w:rPr>
        <w:instrText>ﭽ</w:instrText>
      </w:r>
      <w:r w:rsidR="00C919B4" w:rsidRPr="002F3D54">
        <w:rPr>
          <w:rFonts w:ascii="QCF_P303" w:hAnsi="QCF_P303" w:cs="QCF_P303"/>
          <w:noProof w:val="0"/>
          <w:color w:val="auto"/>
          <w:sz w:val="32"/>
          <w:szCs w:val="32"/>
          <w:rtl/>
          <w:lang w:eastAsia="en-US"/>
        </w:rPr>
        <w:instrText xml:space="preserve">   ﯭ  ﯮ  ﯯ  ﯰ</w:instrText>
      </w:r>
      <w:r w:rsidR="00C919B4" w:rsidRPr="002F3D54">
        <w:rPr>
          <w:rFonts w:ascii="QCF_BSML" w:hAnsi="QCF_BSML" w:cs="QCF_BSML"/>
          <w:noProof w:val="0"/>
          <w:color w:val="auto"/>
          <w:sz w:val="32"/>
          <w:szCs w:val="32"/>
          <w:rtl/>
          <w:lang w:eastAsia="en-US"/>
        </w:rPr>
        <w:instrText>ﭼ</w:instrText>
      </w:r>
      <w:r w:rsidR="00C919B4" w:rsidRPr="002F3D54">
        <w:rPr>
          <w:rFonts w:ascii="Tahoma" w:hAnsi="Tahoma" w:cs="Tahoma" w:hint="cs"/>
          <w:color w:val="auto"/>
          <w:sz w:val="22"/>
          <w:szCs w:val="22"/>
          <w:rtl/>
        </w:rPr>
        <w:instrText>]-</w:instrText>
      </w:r>
      <w:r w:rsidR="00C919B4" w:rsidRPr="002F3D54">
        <w:rPr>
          <w:rFonts w:ascii="Tahoma" w:hAnsi="Tahoma" w:cs="Tahoma"/>
          <w:color w:val="auto"/>
          <w:sz w:val="22"/>
          <w:szCs w:val="22"/>
          <w:rtl/>
        </w:rPr>
        <w:instrText>[018\</w:instrText>
      </w:r>
      <w:r w:rsidR="00C919B4" w:rsidRPr="002F3D54">
        <w:rPr>
          <w:rFonts w:ascii="Tahoma" w:hAnsi="Tahoma" w:cs="Tahoma" w:hint="cs"/>
          <w:color w:val="auto"/>
          <w:sz w:val="22"/>
          <w:szCs w:val="22"/>
          <w:rtl/>
        </w:rPr>
        <w:instrText>:]</w:instrText>
      </w:r>
      <w:r w:rsidR="00C919B4" w:rsidRPr="002F3D54">
        <w:rPr>
          <w:rFonts w:hint="cs"/>
          <w:color w:val="auto"/>
          <w:sz w:val="28"/>
          <w:szCs w:val="28"/>
          <w:rtl/>
        </w:rPr>
        <w:instrText>094-</w:instrText>
      </w:r>
      <w:r w:rsidR="00C919B4"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ﭽ</w:t>
      </w:r>
      <w:r w:rsidRPr="002F3D54">
        <w:rPr>
          <w:rFonts w:ascii="QCF_P303" w:hAnsi="QCF_P303" w:cs="QCF_P303"/>
          <w:noProof w:val="0"/>
          <w:color w:val="auto"/>
          <w:sz w:val="32"/>
          <w:szCs w:val="32"/>
          <w:rtl/>
          <w:lang w:eastAsia="en-US"/>
        </w:rPr>
        <w:t xml:space="preserve">   ﯭ  ﯮ  ﯯ  ﯰ</w:t>
      </w:r>
      <w:r w:rsidRPr="002F3D54">
        <w:rPr>
          <w:rFonts w:ascii="QCF_BSML" w:hAnsi="QCF_BSML" w:cs="QCF_BSML"/>
          <w:noProof w:val="0"/>
          <w:color w:val="auto"/>
          <w:sz w:val="32"/>
          <w:szCs w:val="32"/>
          <w:rtl/>
          <w:lang w:eastAsia="en-US"/>
        </w:rPr>
        <w:t>ﭼ</w:t>
      </w:r>
      <w:r w:rsidR="00C919B4" w:rsidRPr="002F3D54">
        <w:rPr>
          <w:rFonts w:ascii="Traditional Arabic" w:hAnsi="Traditional Arabic" w:hint="cs"/>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الكهف</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٩٤</w:t>
      </w:r>
      <w:r w:rsidR="00C919B4" w:rsidRPr="002F3D54">
        <w:rPr>
          <w:rFonts w:ascii="Traditional Arabic" w:hAnsi="Traditional Arabic" w:hint="cs"/>
          <w:noProof w:val="0"/>
          <w:color w:val="auto"/>
          <w:sz w:val="32"/>
          <w:szCs w:val="32"/>
          <w:rtl/>
          <w:lang w:eastAsia="en-US"/>
        </w:rPr>
        <w:t>]</w:t>
      </w:r>
      <w:r w:rsidR="00021530" w:rsidRPr="002F3D54">
        <w:rPr>
          <w:rFonts w:ascii="Traditional Arabic" w:hAnsi="Traditional Arabic" w:hint="cs"/>
          <w:noProof w:val="0"/>
          <w:color w:val="auto"/>
          <w:sz w:val="32"/>
          <w:szCs w:val="32"/>
          <w:rtl/>
          <w:lang w:eastAsia="en-US"/>
        </w:rPr>
        <w:t xml:space="preserve">، </w:t>
      </w:r>
      <w:r w:rsidRPr="002F3D54">
        <w:rPr>
          <w:rFonts w:ascii="QCF_BSML" w:hAnsi="QCF_BSML" w:cs="QCF_BSML"/>
          <w:noProof w:val="0"/>
          <w:color w:val="auto"/>
          <w:sz w:val="32"/>
          <w:szCs w:val="32"/>
          <w:rtl/>
          <w:lang w:eastAsia="en-US"/>
        </w:rPr>
        <w:t xml:space="preserve">ﭽ </w:t>
      </w:r>
      <w:r w:rsidRPr="002F3D54">
        <w:rPr>
          <w:rFonts w:ascii="QCF_P346" w:hAnsi="QCF_P346" w:cs="QCF_P346"/>
          <w:noProof w:val="0"/>
          <w:color w:val="auto"/>
          <w:sz w:val="32"/>
          <w:szCs w:val="32"/>
          <w:rtl/>
          <w:lang w:eastAsia="en-US"/>
        </w:rPr>
        <w:t>ﯵ  ﯶ  ﯷ  ﯸ  ﯹ  ﯺ</w:t>
      </w:r>
      <w:r w:rsidRPr="002F3D54">
        <w:rPr>
          <w:rFonts w:ascii="QCF_BSML" w:hAnsi="QCF_BSML" w:cs="QCF_BSML"/>
          <w:noProof w:val="0"/>
          <w:color w:val="auto"/>
          <w:sz w:val="32"/>
          <w:szCs w:val="32"/>
          <w:rtl/>
          <w:lang w:eastAsia="en-US"/>
        </w:rPr>
        <w:t>ﭼ</w:t>
      </w:r>
      <w:r w:rsidR="00C919B4"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المؤمنون</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7٢</w:t>
      </w:r>
      <w:r w:rsidR="00C919B4" w:rsidRPr="002F3D54">
        <w:rPr>
          <w:rFonts w:ascii="Traditional Arabic" w:hAnsi="Traditional Arabic" w:hint="cs"/>
          <w:noProof w:val="0"/>
          <w:color w:val="auto"/>
          <w:sz w:val="32"/>
          <w:szCs w:val="32"/>
          <w:rtl/>
          <w:lang w:eastAsia="en-US"/>
        </w:rPr>
        <w:t>]</w:t>
      </w:r>
      <w:r w:rsidR="004F6076" w:rsidRPr="002F3D54">
        <w:rPr>
          <w:color w:val="auto"/>
          <w:sz w:val="22"/>
          <w:szCs w:val="22"/>
          <w:rtl/>
        </w:rPr>
        <w:fldChar w:fldCharType="begin"/>
      </w:r>
      <w:r w:rsidR="00C919B4" w:rsidRPr="002F3D54">
        <w:rPr>
          <w:color w:val="auto"/>
          <w:sz w:val="22"/>
          <w:szCs w:val="22"/>
        </w:rPr>
        <w:instrText xml:space="preserve"> XE "</w:instrText>
      </w:r>
      <w:r w:rsidR="00C919B4" w:rsidRPr="002F3D54">
        <w:rPr>
          <w:rFonts w:ascii="Tahoma" w:hAnsi="Tahoma" w:cs="Tahoma" w:hint="cs"/>
          <w:color w:val="auto"/>
          <w:sz w:val="22"/>
          <w:szCs w:val="22"/>
          <w:rtl/>
        </w:rPr>
        <w:instrText>[</w:instrText>
      </w:r>
      <w:r w:rsidR="00C919B4" w:rsidRPr="002F3D54">
        <w:rPr>
          <w:rFonts w:ascii="QCF_BSML" w:hAnsi="QCF_BSML" w:cs="QCF_BSML"/>
          <w:noProof w:val="0"/>
          <w:color w:val="auto"/>
          <w:sz w:val="32"/>
          <w:szCs w:val="32"/>
          <w:rtl/>
          <w:lang w:eastAsia="en-US"/>
        </w:rPr>
        <w:instrText xml:space="preserve">ﭽ </w:instrText>
      </w:r>
      <w:r w:rsidR="00C919B4" w:rsidRPr="002F3D54">
        <w:rPr>
          <w:rFonts w:ascii="QCF_P346" w:hAnsi="QCF_P346" w:cs="QCF_P346"/>
          <w:noProof w:val="0"/>
          <w:color w:val="auto"/>
          <w:sz w:val="32"/>
          <w:szCs w:val="32"/>
          <w:rtl/>
          <w:lang w:eastAsia="en-US"/>
        </w:rPr>
        <w:instrText>ﯵ  ﯶ  ﯷ  ﯸ  ﯹ  ﯺ</w:instrText>
      </w:r>
      <w:r w:rsidR="00C919B4" w:rsidRPr="002F3D54">
        <w:rPr>
          <w:rFonts w:ascii="QCF_BSML" w:hAnsi="QCF_BSML" w:cs="QCF_BSML"/>
          <w:noProof w:val="0"/>
          <w:color w:val="auto"/>
          <w:sz w:val="32"/>
          <w:szCs w:val="32"/>
          <w:rtl/>
          <w:lang w:eastAsia="en-US"/>
        </w:rPr>
        <w:instrText>ﭼ</w:instrText>
      </w:r>
      <w:r w:rsidR="00C919B4" w:rsidRPr="002F3D54">
        <w:rPr>
          <w:rFonts w:ascii="Tahoma" w:hAnsi="Tahoma" w:cs="Tahoma" w:hint="cs"/>
          <w:color w:val="auto"/>
          <w:sz w:val="22"/>
          <w:szCs w:val="22"/>
          <w:rtl/>
        </w:rPr>
        <w:instrText>]-</w:instrText>
      </w:r>
      <w:r w:rsidR="00C919B4" w:rsidRPr="002F3D54">
        <w:rPr>
          <w:rFonts w:ascii="Tahoma" w:hAnsi="Tahoma" w:cs="Tahoma"/>
          <w:color w:val="auto"/>
          <w:sz w:val="22"/>
          <w:szCs w:val="22"/>
          <w:rtl/>
        </w:rPr>
        <w:instrText>[023\</w:instrText>
      </w:r>
      <w:r w:rsidR="00C919B4" w:rsidRPr="002F3D54">
        <w:rPr>
          <w:rFonts w:ascii="Tahoma" w:hAnsi="Tahoma" w:cs="Tahoma" w:hint="cs"/>
          <w:color w:val="auto"/>
          <w:sz w:val="22"/>
          <w:szCs w:val="22"/>
          <w:rtl/>
        </w:rPr>
        <w:instrText>:]</w:instrText>
      </w:r>
      <w:r w:rsidR="00C919B4" w:rsidRPr="002F3D54">
        <w:rPr>
          <w:rFonts w:hint="cs"/>
          <w:color w:val="auto"/>
          <w:sz w:val="28"/>
          <w:szCs w:val="28"/>
          <w:rtl/>
        </w:rPr>
        <w:instrText>072-</w:instrText>
      </w:r>
      <w:r w:rsidR="00C919B4" w:rsidRPr="002F3D54">
        <w:rPr>
          <w:color w:val="auto"/>
          <w:sz w:val="22"/>
          <w:szCs w:val="22"/>
        </w:rPr>
        <w:instrText xml:space="preserve">" </w:instrText>
      </w:r>
      <w:r w:rsidR="004F6076" w:rsidRPr="002F3D54">
        <w:rPr>
          <w:color w:val="auto"/>
          <w:sz w:val="22"/>
          <w:szCs w:val="22"/>
          <w:rtl/>
        </w:rPr>
        <w:fldChar w:fldCharType="end"/>
      </w:r>
      <w:r w:rsidR="005D6AC4" w:rsidRPr="002F3D54">
        <w:rPr>
          <w:rFonts w:ascii="Traditional Arabic" w:hAnsi="Traditional Arabic" w:cs="CTraditional Arabic" w:hint="cs"/>
          <w:noProof w:val="0"/>
          <w:color w:val="auto"/>
          <w:sz w:val="32"/>
          <w:szCs w:val="32"/>
          <w:rtl/>
          <w:lang w:eastAsia="en-US"/>
        </w:rPr>
        <w:t>#</w:t>
      </w:r>
      <w:r w:rsidRPr="002F3D54">
        <w:rPr>
          <w:rStyle w:val="ae"/>
          <w:color w:val="auto"/>
          <w:rtl/>
        </w:rPr>
        <w:t>(</w:t>
      </w:r>
      <w:r w:rsidRPr="002F3D54">
        <w:rPr>
          <w:rStyle w:val="ae"/>
          <w:color w:val="auto"/>
          <w:rtl/>
        </w:rPr>
        <w:footnoteReference w:id="499"/>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02" o:spid="_x0000_s1093" type="#_x0000_t202" style="position:absolute;left:0;text-align:left;margin-left:-.05pt;margin-top:2.1pt;width:80.85pt;height:26.25pt;flip:x;z-index:251763712;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" stroked="f">
            <v:textbox>
              <w:txbxContent>
                <w:p w:rsidR="00E408E2" w:rsidRPr="00954E17" w:rsidRDefault="00E408E2" w:rsidP="00954E17">
                  <w:pPr>
                    <w:ind w:firstLine="0"/>
                    <w:rPr>
                      <w:color w:val="auto"/>
                      <w:sz w:val="28"/>
                      <w:szCs w:val="28"/>
                    </w:rPr>
                  </w:pPr>
                  <w:r>
                    <w:rPr>
                      <w:color w:val="auto"/>
                      <w:sz w:val="28"/>
                      <w:szCs w:val="28"/>
                      <w:rtl/>
                    </w:rPr>
                    <w:t>[</w:t>
                  </w:r>
                  <w:r w:rsidRPr="00954E17">
                    <w:rPr>
                      <w:color w:val="auto"/>
                      <w:sz w:val="28"/>
                      <w:szCs w:val="28"/>
                      <w:rtl/>
                    </w:rPr>
                    <w:t>أرض العشر]</w:t>
                  </w:r>
                </w:p>
                <w:p w:rsidR="00E408E2" w:rsidRPr="00954E17" w:rsidRDefault="00E408E2" w:rsidP="00954E17">
                  <w:pPr>
                    <w:ind w:firstLine="0"/>
                    <w:rPr>
                      <w:color w:val="auto"/>
                      <w:sz w:val="18"/>
                      <w:szCs w:val="18"/>
                    </w:rPr>
                  </w:pPr>
                </w:p>
              </w:txbxContent>
            </v:textbox>
            <w10:wrap anchorx="page"/>
          </v:shape>
        </w:pict>
      </w:r>
      <w:bookmarkStart w:id="182" w:name="_Toc436824705"/>
      <w:bookmarkStart w:id="183" w:name="_Toc436865541"/>
      <w:bookmarkStart w:id="184" w:name="_Toc436866696"/>
      <w:r w:rsidR="0023359C" w:rsidRPr="002F3D54">
        <w:rPr>
          <w:rStyle w:val="Char8"/>
          <w:rFonts w:hint="cs"/>
          <w:color w:val="auto"/>
          <w:rtl/>
        </w:rPr>
        <w:t>(أرض الع</w:t>
      </w:r>
      <w:r w:rsidR="00C919B4" w:rsidRPr="002F3D54">
        <w:rPr>
          <w:rStyle w:val="Char8"/>
          <w:rFonts w:hint="cs"/>
          <w:color w:val="auto"/>
          <w:rtl/>
        </w:rPr>
        <w:t>َ</w:t>
      </w:r>
      <w:r w:rsidR="0023359C" w:rsidRPr="002F3D54">
        <w:rPr>
          <w:rStyle w:val="Char8"/>
          <w:rFonts w:hint="cs"/>
          <w:color w:val="auto"/>
          <w:rtl/>
        </w:rPr>
        <w:t>رب كل</w:t>
      </w:r>
      <w:r w:rsidR="00C919B4" w:rsidRPr="002F3D54">
        <w:rPr>
          <w:rStyle w:val="Char8"/>
          <w:rFonts w:hint="cs"/>
          <w:color w:val="auto"/>
          <w:rtl/>
        </w:rPr>
        <w:t>ُّ</w:t>
      </w:r>
      <w:r w:rsidR="0023359C" w:rsidRPr="002F3D54">
        <w:rPr>
          <w:rStyle w:val="Char8"/>
          <w:rFonts w:hint="cs"/>
          <w:color w:val="auto"/>
          <w:rtl/>
        </w:rPr>
        <w:t>ها أرض عشر)</w:t>
      </w:r>
      <w:bookmarkEnd w:id="182"/>
      <w:bookmarkEnd w:id="183"/>
      <w:bookmarkEnd w:id="184"/>
      <w:r w:rsidR="0023359C" w:rsidRPr="002F3D54">
        <w:rPr>
          <w:rFonts w:hint="cs"/>
          <w:color w:val="auto"/>
          <w:rtl/>
        </w:rPr>
        <w:t xml:space="preserve"> لا أرض خ</w:t>
      </w:r>
      <w:r w:rsidR="00C919B4" w:rsidRPr="002F3D54">
        <w:rPr>
          <w:rFonts w:hint="cs"/>
          <w:color w:val="auto"/>
          <w:rtl/>
        </w:rPr>
        <w:t>َ</w:t>
      </w:r>
      <w:r w:rsidR="0023359C" w:rsidRPr="002F3D54">
        <w:rPr>
          <w:rFonts w:hint="cs"/>
          <w:color w:val="auto"/>
          <w:rtl/>
        </w:rPr>
        <w:t>راج</w:t>
      </w:r>
      <w:r w:rsidR="00021530" w:rsidRPr="002F3D54">
        <w:rPr>
          <w:rFonts w:hint="cs"/>
          <w:color w:val="auto"/>
          <w:rtl/>
        </w:rPr>
        <w:t xml:space="preserve">، </w:t>
      </w:r>
      <w:r w:rsidR="0023359C" w:rsidRPr="002F3D54">
        <w:rPr>
          <w:rFonts w:hint="cs"/>
          <w:color w:val="auto"/>
          <w:rtl/>
        </w:rPr>
        <w:t>وهذا لأن</w:t>
      </w:r>
      <w:r w:rsidR="00C919B4" w:rsidRPr="002F3D54">
        <w:rPr>
          <w:rFonts w:hint="cs"/>
          <w:color w:val="auto"/>
          <w:rtl/>
        </w:rPr>
        <w:t>َّ</w:t>
      </w:r>
      <w:r w:rsidR="0023359C" w:rsidRPr="002F3D54">
        <w:rPr>
          <w:rFonts w:hint="cs"/>
          <w:b/>
          <w:bCs/>
          <w:color w:val="auto"/>
          <w:rtl/>
        </w:rPr>
        <w:t>(من شرط الخ</w:t>
      </w:r>
      <w:r w:rsidR="00C919B4" w:rsidRPr="002F3D54">
        <w:rPr>
          <w:rFonts w:hint="cs"/>
          <w:b/>
          <w:bCs/>
          <w:color w:val="auto"/>
          <w:rtl/>
        </w:rPr>
        <w:t>َ</w:t>
      </w:r>
      <w:r w:rsidR="0023359C" w:rsidRPr="002F3D54">
        <w:rPr>
          <w:rFonts w:hint="cs"/>
          <w:b/>
          <w:bCs/>
          <w:color w:val="auto"/>
          <w:rtl/>
        </w:rPr>
        <w:t>راج أن يُق</w:t>
      </w:r>
      <w:r w:rsidR="00C919B4" w:rsidRPr="002F3D54">
        <w:rPr>
          <w:rFonts w:hint="cs"/>
          <w:b/>
          <w:bCs/>
          <w:color w:val="auto"/>
          <w:rtl/>
        </w:rPr>
        <w:t>َ</w:t>
      </w:r>
      <w:r w:rsidR="0023359C" w:rsidRPr="002F3D54">
        <w:rPr>
          <w:rFonts w:hint="cs"/>
          <w:b/>
          <w:bCs/>
          <w:color w:val="auto"/>
          <w:rtl/>
        </w:rPr>
        <w:t>رّ أهلها على الكفر</w:t>
      </w:r>
      <w:r w:rsidR="00021530" w:rsidRPr="002F3D54">
        <w:rPr>
          <w:rFonts w:hint="cs"/>
          <w:b/>
          <w:bCs/>
          <w:color w:val="auto"/>
          <w:rtl/>
        </w:rPr>
        <w:t xml:space="preserve">، </w:t>
      </w:r>
      <w:r w:rsidR="0023359C" w:rsidRPr="002F3D54">
        <w:rPr>
          <w:rFonts w:hint="cs"/>
          <w:b/>
          <w:bCs/>
          <w:color w:val="auto"/>
          <w:rtl/>
        </w:rPr>
        <w:t>ومشركو العرب لا يقبل منهم إلا الإسلام أو الس</w:t>
      </w:r>
      <w:r w:rsidR="00C919B4" w:rsidRPr="002F3D54">
        <w:rPr>
          <w:rFonts w:hint="cs"/>
          <w:b/>
          <w:bCs/>
          <w:color w:val="auto"/>
          <w:rtl/>
        </w:rPr>
        <w:t>َّ</w:t>
      </w:r>
      <w:r w:rsidR="0023359C" w:rsidRPr="002F3D54">
        <w:rPr>
          <w:rFonts w:hint="cs"/>
          <w:b/>
          <w:bCs/>
          <w:color w:val="auto"/>
          <w:rtl/>
        </w:rPr>
        <w:t>يف)</w:t>
      </w:r>
      <w:r w:rsidR="00954E17" w:rsidRPr="002F3D54">
        <w:rPr>
          <w:rStyle w:val="ae"/>
          <w:color w:val="auto"/>
          <w:rtl/>
        </w:rPr>
        <w:t>(</w:t>
      </w:r>
      <w:r w:rsidR="00954E17" w:rsidRPr="002F3D54">
        <w:rPr>
          <w:rStyle w:val="ae"/>
          <w:color w:val="auto"/>
          <w:rtl/>
        </w:rPr>
        <w:footnoteReference w:id="500"/>
      </w:r>
      <w:r w:rsidR="00954E17" w:rsidRPr="002F3D54">
        <w:rPr>
          <w:rStyle w:val="ae"/>
          <w:color w:val="auto"/>
          <w:rtl/>
        </w:rPr>
        <w:t>)</w:t>
      </w:r>
      <w:r w:rsidR="0023359C" w:rsidRPr="002F3D54">
        <w:rPr>
          <w:rFonts w:hint="cs"/>
          <w:color w:val="auto"/>
          <w:rtl/>
        </w:rPr>
        <w:t xml:space="preserve">لقوله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C919B4" w:rsidRPr="002F3D54">
        <w:rPr>
          <w:rFonts w:hint="cs"/>
          <w:color w:val="auto"/>
          <w:rtl/>
        </w:rPr>
        <w:t>لا يجتمع دينان في جزيرة العرب</w:t>
      </w:r>
      <w:r w:rsidRPr="002F3D54">
        <w:rPr>
          <w:color w:val="auto"/>
          <w:rtl/>
        </w:rPr>
        <w:fldChar w:fldCharType="begin"/>
      </w:r>
      <w:r w:rsidR="00C919B4" w:rsidRPr="002F3D54">
        <w:rPr>
          <w:color w:val="auto"/>
        </w:rPr>
        <w:instrText xml:space="preserve"> XE "</w:instrText>
      </w:r>
      <w:r w:rsidR="00C919B4" w:rsidRPr="002F3D54">
        <w:rPr>
          <w:rFonts w:hint="eastAsia"/>
          <w:color w:val="auto"/>
          <w:rtl/>
        </w:rPr>
        <w:instrText>ح</w:instrText>
      </w:r>
      <w:r w:rsidR="00C919B4" w:rsidRPr="002F3D54">
        <w:rPr>
          <w:color w:val="auto"/>
          <w:rtl/>
        </w:rPr>
        <w:instrText>:</w:instrText>
      </w:r>
      <w:r w:rsidR="00C919B4" w:rsidRPr="002F3D54">
        <w:rPr>
          <w:rFonts w:hint="eastAsia"/>
          <w:color w:val="auto"/>
          <w:rtl/>
        </w:rPr>
        <w:instrText>لايجتمعدينانفيجزيرةالعرب</w:instrText>
      </w:r>
      <w:r w:rsidR="00C919B4" w:rsidRPr="002F3D54">
        <w:rPr>
          <w:color w:val="auto"/>
        </w:rPr>
        <w:instrText xml:space="preserve">" </w:instrText>
      </w:r>
      <w:r w:rsidRPr="002F3D54">
        <w:rPr>
          <w:color w:val="auto"/>
          <w:rtl/>
        </w:rPr>
        <w:fldChar w:fldCharType="end"/>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01"/>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فلم</w:t>
      </w:r>
      <w:r w:rsidR="00C919B4" w:rsidRPr="002F3D54">
        <w:rPr>
          <w:rFonts w:hint="cs"/>
          <w:color w:val="auto"/>
          <w:rtl/>
        </w:rPr>
        <w:t>َّ</w:t>
      </w:r>
      <w:r w:rsidR="0023359C" w:rsidRPr="002F3D54">
        <w:rPr>
          <w:rFonts w:hint="cs"/>
          <w:color w:val="auto"/>
          <w:rtl/>
        </w:rPr>
        <w:t>ا لم يج</w:t>
      </w:r>
      <w:r w:rsidR="00C919B4" w:rsidRPr="002F3D54">
        <w:rPr>
          <w:rFonts w:hint="cs"/>
          <w:color w:val="auto"/>
          <w:rtl/>
        </w:rPr>
        <w:t>ُ</w:t>
      </w:r>
      <w:r w:rsidR="0023359C" w:rsidRPr="002F3D54">
        <w:rPr>
          <w:rFonts w:hint="cs"/>
          <w:color w:val="auto"/>
          <w:rtl/>
        </w:rPr>
        <w:t>ز وضع</w:t>
      </w:r>
      <w:r w:rsidR="00C919B4" w:rsidRPr="002F3D54">
        <w:rPr>
          <w:rFonts w:hint="cs"/>
          <w:color w:val="auto"/>
          <w:rtl/>
        </w:rPr>
        <w:t>ُ</w:t>
      </w:r>
      <w:r w:rsidR="0023359C" w:rsidRPr="002F3D54">
        <w:rPr>
          <w:rFonts w:hint="cs"/>
          <w:color w:val="auto"/>
          <w:rtl/>
        </w:rPr>
        <w:t xml:space="preserve"> الخراج على </w:t>
      </w:r>
      <w:r w:rsidR="0023359C" w:rsidRPr="002F3D54">
        <w:rPr>
          <w:rFonts w:hint="cs"/>
          <w:color w:val="auto"/>
          <w:rtl/>
        </w:rPr>
        <w:lastRenderedPageBreak/>
        <w:t>أراضيهم كان ما وضع عليها الع</w:t>
      </w:r>
      <w:r w:rsidR="00C919B4" w:rsidRPr="002F3D54">
        <w:rPr>
          <w:rFonts w:hint="cs"/>
          <w:color w:val="auto"/>
          <w:rtl/>
        </w:rPr>
        <w:t>ُ</w:t>
      </w:r>
      <w:r w:rsidR="0023359C" w:rsidRPr="002F3D54">
        <w:rPr>
          <w:rFonts w:hint="cs"/>
          <w:color w:val="auto"/>
          <w:rtl/>
        </w:rPr>
        <w:t>شر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كتاب الع</w:t>
      </w:r>
      <w:r w:rsidR="00C919B4" w:rsidRPr="002F3D54">
        <w:rPr>
          <w:rFonts w:hint="cs"/>
          <w:color w:val="auto"/>
          <w:rtl/>
        </w:rPr>
        <w:t>ُ</w:t>
      </w:r>
      <w:r w:rsidRPr="002F3D54">
        <w:rPr>
          <w:rFonts w:hint="cs"/>
          <w:color w:val="auto"/>
          <w:rtl/>
        </w:rPr>
        <w:t>شر والخراج ذ</w:t>
      </w:r>
      <w:r w:rsidR="00C919B4" w:rsidRPr="002F3D54">
        <w:rPr>
          <w:rFonts w:hint="cs"/>
          <w:color w:val="auto"/>
          <w:rtl/>
        </w:rPr>
        <w:t>َ</w:t>
      </w:r>
      <w:r w:rsidRPr="002F3D54">
        <w:rPr>
          <w:rFonts w:hint="cs"/>
          <w:color w:val="auto"/>
          <w:rtl/>
        </w:rPr>
        <w:t>ك</w:t>
      </w:r>
      <w:r w:rsidR="00C919B4" w:rsidRPr="002F3D54">
        <w:rPr>
          <w:rFonts w:hint="cs"/>
          <w:color w:val="auto"/>
          <w:rtl/>
        </w:rPr>
        <w:t>َ</w:t>
      </w:r>
      <w:r w:rsidRPr="002F3D54">
        <w:rPr>
          <w:rFonts w:hint="cs"/>
          <w:color w:val="auto"/>
          <w:rtl/>
        </w:rPr>
        <w:t>ر أبو يوسف في الأمالي</w:t>
      </w:r>
      <w:r w:rsidRPr="002F3D54">
        <w:rPr>
          <w:rStyle w:val="ae"/>
          <w:color w:val="auto"/>
          <w:rtl/>
        </w:rPr>
        <w:t>(</w:t>
      </w:r>
      <w:r w:rsidRPr="002F3D54">
        <w:rPr>
          <w:rStyle w:val="ae"/>
          <w:color w:val="auto"/>
          <w:rtl/>
        </w:rPr>
        <w:footnoteReference w:id="502"/>
      </w:r>
      <w:r w:rsidRPr="002F3D54">
        <w:rPr>
          <w:rStyle w:val="ae"/>
          <w:color w:val="auto"/>
          <w:rtl/>
        </w:rPr>
        <w:t>)</w:t>
      </w:r>
      <w:r w:rsidR="00954E17" w:rsidRPr="002F3D54">
        <w:rPr>
          <w:rFonts w:hint="cs"/>
          <w:color w:val="auto"/>
          <w:rtl/>
        </w:rPr>
        <w:t>:</w:t>
      </w:r>
      <w:r w:rsidRPr="002F3D54">
        <w:rPr>
          <w:rFonts w:hint="cs"/>
          <w:color w:val="auto"/>
          <w:rtl/>
        </w:rPr>
        <w:t xml:space="preserve"> حدود أرض الع</w:t>
      </w:r>
      <w:r w:rsidR="00C919B4" w:rsidRPr="002F3D54">
        <w:rPr>
          <w:rFonts w:hint="cs"/>
          <w:color w:val="auto"/>
          <w:rtl/>
        </w:rPr>
        <w:t>َ</w:t>
      </w:r>
      <w:r w:rsidRPr="002F3D54">
        <w:rPr>
          <w:rFonts w:hint="cs"/>
          <w:color w:val="auto"/>
          <w:rtl/>
        </w:rPr>
        <w:t>رب ما وراء حدود الكوفة إلى أقصى صخر</w:t>
      </w:r>
      <w:r w:rsidRPr="002F3D54">
        <w:rPr>
          <w:rFonts w:hint="cs"/>
          <w:color w:val="auto"/>
          <w:vertAlign w:val="superscript"/>
          <w:rtl/>
        </w:rPr>
        <w:t>(</w:t>
      </w:r>
      <w:r w:rsidRPr="002F3D54">
        <w:rPr>
          <w:rStyle w:val="ae"/>
          <w:color w:val="auto"/>
          <w:rtl/>
        </w:rPr>
        <w:footnoteReference w:id="503"/>
      </w:r>
      <w:r w:rsidRPr="002F3D54">
        <w:rPr>
          <w:rFonts w:hint="cs"/>
          <w:color w:val="auto"/>
          <w:vertAlign w:val="superscript"/>
          <w:rtl/>
        </w:rPr>
        <w:t>)</w:t>
      </w:r>
      <w:r w:rsidRPr="002F3D54">
        <w:rPr>
          <w:rFonts w:hint="cs"/>
          <w:color w:val="auto"/>
          <w:rtl/>
        </w:rPr>
        <w:t xml:space="preserve"> باليمن</w:t>
      </w:r>
      <w:r w:rsidRPr="002F3D54">
        <w:rPr>
          <w:rStyle w:val="ae"/>
          <w:color w:val="auto"/>
          <w:rtl/>
        </w:rPr>
        <w:t>(</w:t>
      </w:r>
      <w:r w:rsidRPr="002F3D54">
        <w:rPr>
          <w:rStyle w:val="ae"/>
          <w:color w:val="auto"/>
          <w:rtl/>
        </w:rPr>
        <w:footnoteReference w:id="504"/>
      </w:r>
      <w:r w:rsidRPr="002F3D54">
        <w:rPr>
          <w:rStyle w:val="ae"/>
          <w:color w:val="auto"/>
          <w:rtl/>
        </w:rPr>
        <w:t>)</w:t>
      </w:r>
      <w:r w:rsidR="00021530" w:rsidRPr="002F3D54">
        <w:rPr>
          <w:rFonts w:hint="cs"/>
          <w:color w:val="auto"/>
          <w:rtl/>
        </w:rPr>
        <w:t xml:space="preserve">، </w:t>
      </w:r>
      <w:r w:rsidRPr="002F3D54">
        <w:rPr>
          <w:rFonts w:hint="cs"/>
          <w:color w:val="auto"/>
          <w:rtl/>
        </w:rPr>
        <w:t>وهو مهرة</w:t>
      </w:r>
      <w:r w:rsidR="00290B87" w:rsidRPr="002F3D54">
        <w:rPr>
          <w:rStyle w:val="ae"/>
          <w:color w:val="auto"/>
          <w:rtl/>
        </w:rPr>
        <w:t>(</w:t>
      </w:r>
      <w:r w:rsidR="00290B87" w:rsidRPr="002F3D54">
        <w:rPr>
          <w:rStyle w:val="ae"/>
          <w:color w:val="auto"/>
          <w:rtl/>
        </w:rPr>
        <w:footnoteReference w:id="505"/>
      </w:r>
      <w:r w:rsidR="00290B87"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شرح القدوري قال الكرخي</w:t>
      </w:r>
      <w:r w:rsidR="00021530" w:rsidRPr="002F3D54">
        <w:rPr>
          <w:rFonts w:hint="cs"/>
          <w:color w:val="auto"/>
          <w:rtl/>
        </w:rPr>
        <w:t xml:space="preserve">: </w:t>
      </w:r>
      <w:r w:rsidRPr="002F3D54">
        <w:rPr>
          <w:rFonts w:hint="cs"/>
          <w:color w:val="auto"/>
          <w:rtl/>
        </w:rPr>
        <w:t>أ</w:t>
      </w:r>
      <w:r w:rsidR="00C919B4" w:rsidRPr="002F3D54">
        <w:rPr>
          <w:rFonts w:hint="cs"/>
          <w:color w:val="auto"/>
          <w:rtl/>
        </w:rPr>
        <w:t>َر</w:t>
      </w:r>
      <w:r w:rsidRPr="002F3D54">
        <w:rPr>
          <w:rFonts w:hint="cs"/>
          <w:color w:val="auto"/>
          <w:rtl/>
        </w:rPr>
        <w:t>ض الع</w:t>
      </w:r>
      <w:r w:rsidR="00C919B4" w:rsidRPr="002F3D54">
        <w:rPr>
          <w:rFonts w:hint="cs"/>
          <w:color w:val="auto"/>
          <w:rtl/>
        </w:rPr>
        <w:t>َ</w:t>
      </w:r>
      <w:r w:rsidRPr="002F3D54">
        <w:rPr>
          <w:rFonts w:hint="cs"/>
          <w:color w:val="auto"/>
          <w:rtl/>
        </w:rPr>
        <w:t>رب كل</w:t>
      </w:r>
      <w:r w:rsidR="00C919B4" w:rsidRPr="002F3D54">
        <w:rPr>
          <w:rFonts w:hint="cs"/>
          <w:color w:val="auto"/>
          <w:rtl/>
        </w:rPr>
        <w:t>ُّ</w:t>
      </w:r>
      <w:r w:rsidRPr="002F3D54">
        <w:rPr>
          <w:rFonts w:hint="cs"/>
          <w:color w:val="auto"/>
          <w:rtl/>
        </w:rPr>
        <w:t>ها ع</w:t>
      </w:r>
      <w:r w:rsidR="00C919B4" w:rsidRPr="002F3D54">
        <w:rPr>
          <w:rFonts w:hint="cs"/>
          <w:color w:val="auto"/>
          <w:rtl/>
        </w:rPr>
        <w:t>ُ</w:t>
      </w:r>
      <w:r w:rsidRPr="002F3D54">
        <w:rPr>
          <w:rFonts w:hint="cs"/>
          <w:color w:val="auto"/>
          <w:rtl/>
        </w:rPr>
        <w:t>شرية</w:t>
      </w:r>
      <w:r w:rsidR="00021530" w:rsidRPr="002F3D54">
        <w:rPr>
          <w:rFonts w:hint="cs"/>
          <w:color w:val="auto"/>
          <w:rtl/>
        </w:rPr>
        <w:t xml:space="preserve">، </w:t>
      </w:r>
      <w:r w:rsidRPr="002F3D54">
        <w:rPr>
          <w:rFonts w:hint="cs"/>
          <w:color w:val="auto"/>
          <w:rtl/>
        </w:rPr>
        <w:t>وهي أ</w:t>
      </w:r>
      <w:r w:rsidR="00C919B4" w:rsidRPr="002F3D54">
        <w:rPr>
          <w:rFonts w:hint="cs"/>
          <w:color w:val="auto"/>
          <w:rtl/>
        </w:rPr>
        <w:t>َ</w:t>
      </w:r>
      <w:r w:rsidRPr="002F3D54">
        <w:rPr>
          <w:rFonts w:hint="cs"/>
          <w:color w:val="auto"/>
          <w:rtl/>
        </w:rPr>
        <w:t>رض الح</w:t>
      </w:r>
      <w:r w:rsidR="00C919B4" w:rsidRPr="002F3D54">
        <w:rPr>
          <w:rFonts w:hint="cs"/>
          <w:color w:val="auto"/>
          <w:rtl/>
        </w:rPr>
        <w:t>ِ</w:t>
      </w:r>
      <w:r w:rsidRPr="002F3D54">
        <w:rPr>
          <w:rFonts w:hint="cs"/>
          <w:color w:val="auto"/>
          <w:rtl/>
        </w:rPr>
        <w:t>جاز وت</w:t>
      </w:r>
      <w:r w:rsidR="00C919B4" w:rsidRPr="002F3D54">
        <w:rPr>
          <w:rFonts w:hint="cs"/>
          <w:color w:val="auto"/>
          <w:rtl/>
        </w:rPr>
        <w:t>ُ</w:t>
      </w:r>
      <w:r w:rsidRPr="002F3D54">
        <w:rPr>
          <w:rFonts w:hint="cs"/>
          <w:color w:val="auto"/>
          <w:rtl/>
        </w:rPr>
        <w:t>هامة واليمن ومك</w:t>
      </w:r>
      <w:r w:rsidR="00C919B4" w:rsidRPr="002F3D54">
        <w:rPr>
          <w:rFonts w:hint="cs"/>
          <w:color w:val="auto"/>
          <w:rtl/>
        </w:rPr>
        <w:t>َّ</w:t>
      </w:r>
      <w:r w:rsidRPr="002F3D54">
        <w:rPr>
          <w:rFonts w:hint="cs"/>
          <w:color w:val="auto"/>
          <w:rtl/>
        </w:rPr>
        <w:t>ة والطائف</w:t>
      </w:r>
      <w:r w:rsidRPr="002F3D54">
        <w:rPr>
          <w:rFonts w:hint="cs"/>
          <w:color w:val="auto"/>
          <w:vertAlign w:val="superscript"/>
          <w:rtl/>
        </w:rPr>
        <w:t>(</w:t>
      </w:r>
      <w:r w:rsidRPr="002F3D54">
        <w:rPr>
          <w:rStyle w:val="ae"/>
          <w:color w:val="auto"/>
          <w:rtl/>
        </w:rPr>
        <w:footnoteReference w:id="506"/>
      </w:r>
      <w:r w:rsidRPr="002F3D54">
        <w:rPr>
          <w:rFonts w:hint="cs"/>
          <w:color w:val="auto"/>
          <w:vertAlign w:val="superscript"/>
          <w:rtl/>
        </w:rPr>
        <w:t>)</w:t>
      </w:r>
      <w:r w:rsidRPr="002F3D54">
        <w:rPr>
          <w:rFonts w:hint="cs"/>
          <w:color w:val="auto"/>
          <w:rtl/>
        </w:rPr>
        <w:t xml:space="preserve"> والبرية</w:t>
      </w:r>
      <w:r w:rsidR="00021530" w:rsidRPr="002F3D54">
        <w:rPr>
          <w:rFonts w:hint="cs"/>
          <w:color w:val="auto"/>
          <w:rtl/>
        </w:rPr>
        <w:t xml:space="preserve">: </w:t>
      </w:r>
      <w:r w:rsidRPr="002F3D54">
        <w:rPr>
          <w:rFonts w:hint="cs"/>
          <w:color w:val="auto"/>
          <w:rtl/>
        </w:rPr>
        <w:t>يعني البادية</w:t>
      </w:r>
      <w:r w:rsidR="00021530" w:rsidRPr="002F3D54">
        <w:rPr>
          <w:rFonts w:hint="cs"/>
          <w:color w:val="auto"/>
          <w:rtl/>
        </w:rPr>
        <w:t xml:space="preserve">، </w:t>
      </w:r>
      <w:r w:rsidRPr="002F3D54">
        <w:rPr>
          <w:rFonts w:hint="cs"/>
          <w:color w:val="auto"/>
          <w:rtl/>
        </w:rPr>
        <w:t>وقد ظ</w:t>
      </w:r>
      <w:r w:rsidR="00C919B4" w:rsidRPr="002F3D54">
        <w:rPr>
          <w:rFonts w:hint="cs"/>
          <w:color w:val="auto"/>
          <w:rtl/>
        </w:rPr>
        <w:t>َ</w:t>
      </w:r>
      <w:r w:rsidRPr="002F3D54">
        <w:rPr>
          <w:rFonts w:hint="cs"/>
          <w:color w:val="auto"/>
          <w:rtl/>
        </w:rPr>
        <w:t>هر أن</w:t>
      </w:r>
      <w:r w:rsidR="00C919B4" w:rsidRPr="002F3D54">
        <w:rPr>
          <w:rFonts w:hint="cs"/>
          <w:color w:val="auto"/>
          <w:rtl/>
        </w:rPr>
        <w:t>َّ</w:t>
      </w:r>
      <w:r w:rsidRPr="002F3D54">
        <w:rPr>
          <w:rFonts w:hint="cs"/>
          <w:color w:val="auto"/>
          <w:rtl/>
        </w:rPr>
        <w:t xml:space="preserve"> من روى إلى أقصى حج</w:t>
      </w:r>
      <w:r w:rsidR="00C919B4" w:rsidRPr="002F3D54">
        <w:rPr>
          <w:rFonts w:hint="cs"/>
          <w:color w:val="auto"/>
          <w:rtl/>
        </w:rPr>
        <w:t>ْ</w:t>
      </w:r>
      <w:r w:rsidRPr="002F3D54">
        <w:rPr>
          <w:rFonts w:hint="cs"/>
          <w:color w:val="auto"/>
          <w:rtl/>
        </w:rPr>
        <w:t>ر باليمن</w:t>
      </w:r>
      <w:r w:rsidR="00021530" w:rsidRPr="002F3D54">
        <w:rPr>
          <w:rFonts w:hint="cs"/>
          <w:color w:val="auto"/>
          <w:rtl/>
        </w:rPr>
        <w:t xml:space="preserve">، </w:t>
      </w:r>
      <w:r w:rsidRPr="002F3D54">
        <w:rPr>
          <w:rFonts w:hint="cs"/>
          <w:color w:val="auto"/>
          <w:rtl/>
        </w:rPr>
        <w:t>بسكون الجيم</w:t>
      </w:r>
      <w:r w:rsidR="00021530" w:rsidRPr="002F3D54">
        <w:rPr>
          <w:rFonts w:hint="cs"/>
          <w:color w:val="auto"/>
          <w:rtl/>
        </w:rPr>
        <w:t xml:space="preserve">، </w:t>
      </w:r>
      <w:r w:rsidRPr="002F3D54">
        <w:rPr>
          <w:rFonts w:hint="cs"/>
          <w:color w:val="auto"/>
          <w:rtl/>
        </w:rPr>
        <w:t>وفسره بالجانب</w:t>
      </w:r>
      <w:r w:rsidR="00021530" w:rsidRPr="002F3D54">
        <w:rPr>
          <w:rFonts w:hint="cs"/>
          <w:color w:val="auto"/>
          <w:rtl/>
        </w:rPr>
        <w:t xml:space="preserve">، </w:t>
      </w:r>
      <w:r w:rsidRPr="002F3D54">
        <w:rPr>
          <w:rFonts w:hint="cs"/>
          <w:color w:val="auto"/>
          <w:rtl/>
        </w:rPr>
        <w:t>فقد حرَّف لوقوع صخر موقعه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03" o:spid="_x0000_s1094" type="#_x0000_t202" style="position:absolute;left:0;text-align:left;margin-left:0;margin-top:.6pt;width:80.85pt;height:26.25pt;flip:x;z-index:251765760;visibility:visible;mso-wrap-distance-top:3.6pt;mso-wrap-distance-bottom:3.6pt;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" stroked="f">
            <v:textbox>
              <w:txbxContent>
                <w:p w:rsidR="00E408E2" w:rsidRDefault="00E408E2" w:rsidP="00954E17">
                  <w:pPr>
                    <w:ind w:firstLine="0"/>
                    <w:jc w:val="left"/>
                    <w:rPr>
                      <w:rStyle w:val="Char8"/>
                      <w:color w:val="auto"/>
                      <w:sz w:val="24"/>
                      <w:szCs w:val="22"/>
                    </w:rPr>
                  </w:pPr>
                  <w:r>
                    <w:rPr>
                      <w:color w:val="auto"/>
                      <w:sz w:val="28"/>
                      <w:szCs w:val="28"/>
                      <w:rtl/>
                    </w:rPr>
                    <w:t>[أرض الخراج]</w:t>
                  </w:r>
                </w:p>
                <w:p w:rsidR="00E408E2" w:rsidRDefault="00E408E2" w:rsidP="00954E17">
                  <w:pPr>
                    <w:ind w:firstLine="0"/>
                    <w:jc w:val="left"/>
                    <w:rPr>
                      <w:color w:val="auto"/>
                      <w:sz w:val="22"/>
                      <w:szCs w:val="22"/>
                    </w:rPr>
                  </w:pPr>
                </w:p>
              </w:txbxContent>
            </v:textbox>
            <w10:wrap anchorx="page"/>
          </v:shape>
        </w:pict>
      </w:r>
      <w:bookmarkStart w:id="185" w:name="_Toc436824706"/>
      <w:bookmarkStart w:id="186" w:name="_Toc436865542"/>
      <w:bookmarkStart w:id="187" w:name="_Toc436866697"/>
      <w:r w:rsidR="005D6AC4" w:rsidRPr="002F3D54">
        <w:rPr>
          <w:rStyle w:val="Char8"/>
          <w:rFonts w:cs="CTraditional Arabic" w:hint="cs"/>
          <w:color w:val="auto"/>
          <w:rtl/>
        </w:rPr>
        <w:t>$</w:t>
      </w:r>
      <w:r w:rsidR="0023359C" w:rsidRPr="002F3D54">
        <w:rPr>
          <w:rStyle w:val="Char8"/>
          <w:rFonts w:hint="cs"/>
          <w:color w:val="auto"/>
          <w:rtl/>
        </w:rPr>
        <w:t>(والسواد)</w:t>
      </w:r>
      <w:bookmarkEnd w:id="185"/>
      <w:bookmarkEnd w:id="186"/>
      <w:bookmarkEnd w:id="187"/>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أراضي سواد العراق</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07"/>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وبه صر</w:t>
      </w:r>
      <w:r w:rsidR="00C919B4" w:rsidRPr="002F3D54">
        <w:rPr>
          <w:rFonts w:hint="cs"/>
          <w:color w:val="auto"/>
          <w:rtl/>
        </w:rPr>
        <w:t>َّ</w:t>
      </w:r>
      <w:r w:rsidR="0023359C" w:rsidRPr="002F3D54">
        <w:rPr>
          <w:rFonts w:hint="cs"/>
          <w:color w:val="auto"/>
          <w:rtl/>
        </w:rPr>
        <w:t>ح الإمام التمرتاشي</w:t>
      </w:r>
      <w:r w:rsidR="00021530" w:rsidRPr="002F3D54">
        <w:rPr>
          <w:rFonts w:hint="cs"/>
          <w:color w:val="auto"/>
          <w:rtl/>
        </w:rPr>
        <w:t xml:space="preserve">. </w:t>
      </w:r>
      <w:r w:rsidR="0023359C" w:rsidRPr="002F3D54">
        <w:rPr>
          <w:rFonts w:hint="cs"/>
          <w:color w:val="auto"/>
          <w:rtl/>
        </w:rPr>
        <w:t>يقال</w:t>
      </w:r>
      <w:r w:rsidR="00021530" w:rsidRPr="002F3D54">
        <w:rPr>
          <w:rFonts w:hint="cs"/>
          <w:color w:val="auto"/>
          <w:rtl/>
        </w:rPr>
        <w:t xml:space="preserve">: </w:t>
      </w:r>
      <w:r w:rsidR="0023359C" w:rsidRPr="002F3D54">
        <w:rPr>
          <w:rFonts w:hint="cs"/>
          <w:color w:val="auto"/>
          <w:rtl/>
        </w:rPr>
        <w:t xml:space="preserve">سواد </w:t>
      </w:r>
      <w:r w:rsidR="0023359C" w:rsidRPr="002F3D54">
        <w:rPr>
          <w:rFonts w:hint="cs"/>
          <w:color w:val="auto"/>
          <w:rtl/>
        </w:rPr>
        <w:lastRenderedPageBreak/>
        <w:t>الكوفة والبصرة أي</w:t>
      </w:r>
      <w:r w:rsidR="00021530" w:rsidRPr="002F3D54">
        <w:rPr>
          <w:rFonts w:hint="cs"/>
          <w:color w:val="auto"/>
          <w:rtl/>
        </w:rPr>
        <w:t xml:space="preserve">: </w:t>
      </w:r>
      <w:r w:rsidR="0023359C" w:rsidRPr="002F3D54">
        <w:rPr>
          <w:rFonts w:hint="cs"/>
          <w:color w:val="auto"/>
          <w:rtl/>
        </w:rPr>
        <w:t>ق</w:t>
      </w:r>
      <w:r w:rsidR="00C919B4" w:rsidRPr="002F3D54">
        <w:rPr>
          <w:rFonts w:hint="cs"/>
          <w:color w:val="auto"/>
          <w:rtl/>
        </w:rPr>
        <w:t>ُ</w:t>
      </w:r>
      <w:r w:rsidR="0023359C" w:rsidRPr="002F3D54">
        <w:rPr>
          <w:rFonts w:hint="cs"/>
          <w:color w:val="auto"/>
          <w:rtl/>
        </w:rPr>
        <w:t>راهما</w:t>
      </w:r>
      <w:r w:rsidR="00021530" w:rsidRPr="002F3D54">
        <w:rPr>
          <w:rFonts w:hint="cs"/>
          <w:color w:val="auto"/>
          <w:rtl/>
        </w:rPr>
        <w:t xml:space="preserve">. </w:t>
      </w:r>
      <w:r w:rsidR="005D6AC4" w:rsidRPr="002F3D54">
        <w:rPr>
          <w:rFonts w:cs="CTraditional Arabic" w:hint="cs"/>
          <w:color w:val="auto"/>
          <w:rtl/>
        </w:rPr>
        <w:t>$</w:t>
      </w:r>
      <w:r w:rsidR="00C919B4" w:rsidRPr="002F3D54">
        <w:rPr>
          <w:color w:val="auto"/>
          <w:rtl/>
        </w:rPr>
        <w:t>وَسُمِّيَ (سَوَاد</w:t>
      </w:r>
      <w:r w:rsidR="00C919B4" w:rsidRPr="002F3D54">
        <w:rPr>
          <w:rFonts w:hint="cs"/>
          <w:color w:val="auto"/>
          <w:rtl/>
        </w:rPr>
        <w:t>َ</w:t>
      </w:r>
      <w:r w:rsidR="0023359C" w:rsidRPr="002F3D54">
        <w:rPr>
          <w:color w:val="auto"/>
          <w:rtl/>
        </w:rPr>
        <w:t xml:space="preserve"> الْعِرَاقِ) لِخُضْرَةِ أَشْجَارِهِ وَزُرُوعِهِ</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08"/>
      </w:r>
      <w:r w:rsidR="0023359C" w:rsidRPr="002F3D54">
        <w:rPr>
          <w:rStyle w:val="ae"/>
          <w:color w:val="auto"/>
          <w:rtl/>
        </w:rPr>
        <w:t>)</w:t>
      </w:r>
      <w:r w:rsidR="00021530" w:rsidRPr="002F3D54">
        <w:rPr>
          <w:rFonts w:hint="cs"/>
          <w:color w:val="auto"/>
          <w:rtl/>
        </w:rPr>
        <w:t>.</w:t>
      </w:r>
    </w:p>
    <w:p w:rsidR="00021530" w:rsidRPr="002F3D54" w:rsidRDefault="005D6AC4" w:rsidP="002F3D54">
      <w:pPr>
        <w:ind w:firstLine="567"/>
        <w:rPr>
          <w:color w:val="auto"/>
          <w:rtl/>
        </w:rPr>
      </w:pPr>
      <w:bookmarkStart w:id="188" w:name="_Toc436824707"/>
      <w:bookmarkStart w:id="189" w:name="_Toc436865543"/>
      <w:bookmarkStart w:id="190" w:name="_Toc436866698"/>
      <w:r w:rsidRPr="002F3D54">
        <w:rPr>
          <w:rStyle w:val="Char8"/>
          <w:rFonts w:cs="CTraditional Arabic" w:hint="cs"/>
          <w:color w:val="auto"/>
          <w:rtl/>
        </w:rPr>
        <w:t>$</w:t>
      </w:r>
      <w:r w:rsidR="0023359C" w:rsidRPr="002F3D54">
        <w:rPr>
          <w:rStyle w:val="Char8"/>
          <w:rFonts w:hint="cs"/>
          <w:color w:val="auto"/>
          <w:rtl/>
        </w:rPr>
        <w:t>(</w:t>
      </w:r>
      <w:r w:rsidR="0023359C" w:rsidRPr="002F3D54">
        <w:rPr>
          <w:rStyle w:val="Char8"/>
          <w:color w:val="auto"/>
          <w:rtl/>
        </w:rPr>
        <w:t>العذيب</w:t>
      </w:r>
      <w:r w:rsidR="0023359C" w:rsidRPr="002F3D54">
        <w:rPr>
          <w:rStyle w:val="Char8"/>
          <w:rFonts w:hint="cs"/>
          <w:color w:val="auto"/>
          <w:rtl/>
        </w:rPr>
        <w:t>)</w:t>
      </w:r>
      <w:bookmarkEnd w:id="188"/>
      <w:bookmarkEnd w:id="189"/>
      <w:bookmarkEnd w:id="190"/>
      <w:r w:rsidR="00021530" w:rsidRPr="002F3D54">
        <w:rPr>
          <w:color w:val="auto"/>
          <w:rtl/>
        </w:rPr>
        <w:t xml:space="preserve">: </w:t>
      </w:r>
      <w:r w:rsidR="0023359C" w:rsidRPr="002F3D54">
        <w:rPr>
          <w:color w:val="auto"/>
          <w:rtl/>
        </w:rPr>
        <w:t>ماء لتميم</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09"/>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bookmarkStart w:id="191" w:name="_Toc436824708"/>
      <w:bookmarkStart w:id="192" w:name="_Toc436865544"/>
      <w:bookmarkStart w:id="193" w:name="_Toc436866699"/>
      <w:r w:rsidRPr="002F3D54">
        <w:rPr>
          <w:rStyle w:val="Char8"/>
          <w:rFonts w:hint="cs"/>
          <w:color w:val="auto"/>
          <w:rtl/>
        </w:rPr>
        <w:t>(وحلوان)</w:t>
      </w:r>
      <w:bookmarkEnd w:id="191"/>
      <w:bookmarkEnd w:id="192"/>
      <w:bookmarkEnd w:id="193"/>
      <w:r w:rsidRPr="002F3D54">
        <w:rPr>
          <w:rFonts w:hint="cs"/>
          <w:color w:val="auto"/>
          <w:rtl/>
        </w:rPr>
        <w:t xml:space="preserve"> اسم بلد</w:t>
      </w:r>
      <w:r w:rsidR="00021530" w:rsidRPr="002F3D54">
        <w:rPr>
          <w:rFonts w:hint="cs"/>
          <w:color w:val="auto"/>
          <w:rtl/>
        </w:rPr>
        <w:t>.</w:t>
      </w:r>
    </w:p>
    <w:p w:rsidR="00021530" w:rsidRPr="002F3D54" w:rsidRDefault="005D6AC4" w:rsidP="002F3D54">
      <w:pPr>
        <w:ind w:firstLine="567"/>
        <w:rPr>
          <w:color w:val="auto"/>
          <w:rtl/>
        </w:rPr>
      </w:pPr>
      <w:bookmarkStart w:id="194" w:name="_Toc436824709"/>
      <w:bookmarkStart w:id="195" w:name="_Toc436865545"/>
      <w:bookmarkStart w:id="196" w:name="_Toc436866700"/>
      <w:r w:rsidRPr="002F3D54">
        <w:rPr>
          <w:rStyle w:val="Char8"/>
          <w:rFonts w:cs="CTraditional Arabic" w:hint="cs"/>
          <w:color w:val="auto"/>
          <w:rtl/>
        </w:rPr>
        <w:t>$</w:t>
      </w:r>
      <w:r w:rsidR="0023359C" w:rsidRPr="002F3D54">
        <w:rPr>
          <w:rStyle w:val="Char8"/>
          <w:color w:val="auto"/>
          <w:rtl/>
        </w:rPr>
        <w:t>(وَالثَّعْلَبِيَّةُ)</w:t>
      </w:r>
      <w:bookmarkEnd w:id="194"/>
      <w:bookmarkEnd w:id="195"/>
      <w:bookmarkEnd w:id="196"/>
      <w:r w:rsidR="0023359C" w:rsidRPr="002F3D54">
        <w:rPr>
          <w:color w:val="auto"/>
          <w:rtl/>
        </w:rPr>
        <w:t xml:space="preserve"> مِنْ مَنَازِلِ الْبَادِيَةِ وَوَضْعُهَا مَوْضِعَ الْعَلْثِ فِي حُدُود السَّوَاد خَطَأٌ</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10"/>
      </w:r>
      <w:r w:rsidR="0023359C" w:rsidRPr="002F3D54">
        <w:rPr>
          <w:rStyle w:val="ae"/>
          <w:color w:val="auto"/>
          <w:rtl/>
        </w:rPr>
        <w:t>)</w:t>
      </w:r>
      <w:r w:rsidR="00021530" w:rsidRPr="002F3D54">
        <w:rPr>
          <w:rFonts w:hint="cs"/>
          <w:color w:val="auto"/>
          <w:rtl/>
        </w:rPr>
        <w:t>.</w:t>
      </w:r>
    </w:p>
    <w:p w:rsidR="00021530" w:rsidRPr="002F3D54" w:rsidRDefault="005D6AC4" w:rsidP="002F3D54">
      <w:pPr>
        <w:ind w:firstLine="567"/>
        <w:rPr>
          <w:color w:val="auto"/>
          <w:rtl/>
        </w:rPr>
      </w:pPr>
      <w:bookmarkStart w:id="197" w:name="_Toc436824710"/>
      <w:bookmarkStart w:id="198" w:name="_Toc436865546"/>
      <w:bookmarkStart w:id="199" w:name="_Toc436866701"/>
      <w:r w:rsidRPr="002F3D54">
        <w:rPr>
          <w:rStyle w:val="Char8"/>
          <w:rFonts w:cs="CTraditional Arabic" w:hint="cs"/>
          <w:color w:val="auto"/>
          <w:rtl/>
        </w:rPr>
        <w:t>$</w:t>
      </w:r>
      <w:r w:rsidR="0023359C" w:rsidRPr="002F3D54">
        <w:rPr>
          <w:rStyle w:val="Char8"/>
          <w:rFonts w:hint="cs"/>
          <w:color w:val="auto"/>
          <w:rtl/>
        </w:rPr>
        <w:t>(</w:t>
      </w:r>
      <w:r w:rsidR="0023359C" w:rsidRPr="002F3D54">
        <w:rPr>
          <w:rStyle w:val="Char8"/>
          <w:color w:val="auto"/>
          <w:rtl/>
        </w:rPr>
        <w:t>الْعَلْثُ)</w:t>
      </w:r>
      <w:bookmarkEnd w:id="197"/>
      <w:bookmarkEnd w:id="198"/>
      <w:bookmarkEnd w:id="199"/>
      <w:r w:rsidR="0023359C" w:rsidRPr="002F3D54">
        <w:rPr>
          <w:rFonts w:hint="cs"/>
          <w:color w:val="auto"/>
          <w:rtl/>
        </w:rPr>
        <w:t>-</w:t>
      </w:r>
      <w:r w:rsidR="0023359C" w:rsidRPr="002F3D54">
        <w:rPr>
          <w:color w:val="auto"/>
          <w:rtl/>
        </w:rPr>
        <w:t>بِفَتْحِ الْعَيْنِ وَسُكُون اللَّام</w:t>
      </w:r>
      <w:r w:rsidR="0023359C" w:rsidRPr="002F3D54">
        <w:rPr>
          <w:rFonts w:hint="cs"/>
          <w:color w:val="auto"/>
          <w:rtl/>
        </w:rPr>
        <w:t>-</w:t>
      </w:r>
      <w:r w:rsidR="00021530" w:rsidRPr="002F3D54">
        <w:rPr>
          <w:rFonts w:hint="cs"/>
          <w:color w:val="auto"/>
          <w:rtl/>
        </w:rPr>
        <w:t xml:space="preserve">: </w:t>
      </w:r>
      <w:r w:rsidR="0023359C" w:rsidRPr="002F3D54">
        <w:rPr>
          <w:color w:val="auto"/>
          <w:rtl/>
        </w:rPr>
        <w:t>قَرْيَةٌ مَوْقُوفَةٌ عَلَى الْعَلَوِيَّة وَهِيَ أَوَّلُ الْعِرَاقِ شَرْقِيَّ دِجْلَةَ</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11"/>
      </w:r>
      <w:r w:rsidR="0023359C" w:rsidRPr="002F3D54">
        <w:rPr>
          <w:rStyle w:val="ae"/>
          <w:color w:val="auto"/>
          <w:rtl/>
        </w:rPr>
        <w:t>)</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color w:val="auto"/>
          <w:rtl/>
        </w:rPr>
        <w:t>(عَبَّادَانُ) حِصْنٌ صَغِيرٌ عَلَى شَطِّ الْبَحْرِ</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12"/>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الصحاح</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004F6076" w:rsidRPr="002F3D54">
        <w:rPr>
          <w:color w:val="auto"/>
          <w:rtl/>
        </w:rPr>
        <w:fldChar w:fldCharType="end"/>
      </w:r>
      <w:r w:rsidR="0023359C" w:rsidRPr="002F3D54">
        <w:rPr>
          <w:rFonts w:hint="cs"/>
          <w:color w:val="auto"/>
          <w:rtl/>
        </w:rPr>
        <w:t xml:space="preserve"> والمغرب</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Style w:val="Char8"/>
          <w:rFonts w:hint="cs"/>
          <w:color w:val="auto"/>
          <w:rtl/>
        </w:rPr>
        <w:t>(ما بين العذيب إلى عقبة حلوان)</w:t>
      </w:r>
      <w:r w:rsidR="00C919B4" w:rsidRPr="002F3D54">
        <w:rPr>
          <w:rFonts w:hint="cs"/>
          <w:color w:val="auto"/>
          <w:rtl/>
        </w:rPr>
        <w:t xml:space="preserve"> هذا عرضه</w:t>
      </w:r>
      <w:r w:rsidR="00021530" w:rsidRPr="002F3D54">
        <w:rPr>
          <w:rFonts w:hint="cs"/>
          <w:color w:val="auto"/>
          <w:rtl/>
        </w:rPr>
        <w:t xml:space="preserve">، </w:t>
      </w:r>
      <w:r w:rsidRPr="002F3D54">
        <w:rPr>
          <w:rFonts w:hint="cs"/>
          <w:color w:val="auto"/>
          <w:rtl/>
        </w:rPr>
        <w:t>وقوله</w:t>
      </w:r>
      <w:r w:rsidR="00021530" w:rsidRPr="002F3D54">
        <w:rPr>
          <w:rFonts w:hint="cs"/>
          <w:color w:val="auto"/>
          <w:rtl/>
        </w:rPr>
        <w:t xml:space="preserve">: </w:t>
      </w:r>
      <w:r w:rsidRPr="002F3D54">
        <w:rPr>
          <w:rStyle w:val="Char8"/>
          <w:rFonts w:hint="cs"/>
          <w:color w:val="auto"/>
          <w:rtl/>
        </w:rPr>
        <w:t>(ومن الثعلبية إلى  عبادان)</w:t>
      </w:r>
      <w:r w:rsidRPr="002F3D54">
        <w:rPr>
          <w:rStyle w:val="ae"/>
          <w:color w:val="auto"/>
          <w:rtl/>
        </w:rPr>
        <w:t>(</w:t>
      </w:r>
      <w:r w:rsidRPr="002F3D54">
        <w:rPr>
          <w:rStyle w:val="ae"/>
          <w:color w:val="auto"/>
          <w:rtl/>
        </w:rPr>
        <w:footnoteReference w:id="513"/>
      </w:r>
      <w:r w:rsidRPr="002F3D54">
        <w:rPr>
          <w:rStyle w:val="ae"/>
          <w:color w:val="auto"/>
          <w:rtl/>
        </w:rPr>
        <w:t>)</w:t>
      </w:r>
      <w:r w:rsidRPr="002F3D54">
        <w:rPr>
          <w:rFonts w:hint="cs"/>
          <w:color w:val="auto"/>
          <w:rtl/>
        </w:rPr>
        <w:t xml:space="preserve"> هذا طوله</w:t>
      </w:r>
      <w:r w:rsidR="00021530" w:rsidRPr="002F3D54">
        <w:rPr>
          <w:rFonts w:hint="cs"/>
          <w:color w:val="auto"/>
          <w:rtl/>
        </w:rPr>
        <w:t xml:space="preserve">؛ </w:t>
      </w:r>
      <w:r w:rsidRPr="002F3D54">
        <w:rPr>
          <w:rFonts w:hint="cs"/>
          <w:color w:val="auto"/>
          <w:rtl/>
        </w:rPr>
        <w:t>إلى هذا أشار الإمام التمرتاشي</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والخراج ألي</w:t>
      </w:r>
      <w:r w:rsidR="00C919B4" w:rsidRPr="002F3D54">
        <w:rPr>
          <w:rFonts w:hint="cs"/>
          <w:color w:val="auto"/>
          <w:rtl/>
        </w:rPr>
        <w:t>َق به</w:t>
      </w:r>
      <w:r w:rsidR="00021530" w:rsidRPr="002F3D54">
        <w:rPr>
          <w:rFonts w:hint="cs"/>
          <w:color w:val="auto"/>
          <w:rtl/>
        </w:rPr>
        <w:t xml:space="preserve">، </w:t>
      </w:r>
      <w:r w:rsidRPr="002F3D54">
        <w:rPr>
          <w:rFonts w:hint="cs"/>
          <w:color w:val="auto"/>
          <w:rtl/>
        </w:rPr>
        <w:t>لأن</w:t>
      </w:r>
      <w:r w:rsidR="00C919B4" w:rsidRPr="002F3D54">
        <w:rPr>
          <w:rFonts w:hint="cs"/>
          <w:color w:val="auto"/>
          <w:rtl/>
        </w:rPr>
        <w:t>َّ في الخراج معنى العقوبة</w:t>
      </w:r>
      <w:r w:rsidR="00021530" w:rsidRPr="002F3D54">
        <w:rPr>
          <w:rFonts w:hint="cs"/>
          <w:color w:val="auto"/>
          <w:rtl/>
        </w:rPr>
        <w:t xml:space="preserve">، </w:t>
      </w:r>
      <w:r w:rsidRPr="002F3D54">
        <w:rPr>
          <w:rFonts w:hint="cs"/>
          <w:color w:val="auto"/>
          <w:rtl/>
        </w:rPr>
        <w:t>ولأن</w:t>
      </w:r>
      <w:r w:rsidR="00C919B4" w:rsidRPr="002F3D54">
        <w:rPr>
          <w:rFonts w:hint="cs"/>
          <w:color w:val="auto"/>
          <w:rtl/>
        </w:rPr>
        <w:t>َّ</w:t>
      </w:r>
      <w:r w:rsidRPr="002F3D54">
        <w:rPr>
          <w:rFonts w:hint="cs"/>
          <w:color w:val="auto"/>
          <w:rtl/>
        </w:rPr>
        <w:t xml:space="preserve"> فيه تغليظ</w:t>
      </w:r>
      <w:r w:rsidR="002F3D54">
        <w:rPr>
          <w:rFonts w:hint="cs"/>
          <w:color w:val="auto"/>
          <w:rtl/>
        </w:rPr>
        <w:t>ًا</w:t>
      </w:r>
      <w:r w:rsidRPr="002F3D54">
        <w:rPr>
          <w:rFonts w:hint="cs"/>
          <w:color w:val="auto"/>
          <w:rtl/>
        </w:rPr>
        <w:t xml:space="preserve"> حت</w:t>
      </w:r>
      <w:r w:rsidR="00C919B4" w:rsidRPr="002F3D54">
        <w:rPr>
          <w:rFonts w:hint="cs"/>
          <w:color w:val="auto"/>
          <w:rtl/>
        </w:rPr>
        <w:t>َّ</w:t>
      </w:r>
      <w:r w:rsidRPr="002F3D54">
        <w:rPr>
          <w:rFonts w:hint="cs"/>
          <w:color w:val="auto"/>
          <w:rtl/>
        </w:rPr>
        <w:t>ى أ</w:t>
      </w:r>
      <w:r w:rsidR="00C919B4" w:rsidRPr="002F3D54">
        <w:rPr>
          <w:rFonts w:hint="cs"/>
          <w:color w:val="auto"/>
          <w:rtl/>
        </w:rPr>
        <w:t>نَّ</w:t>
      </w:r>
      <w:r w:rsidR="00954E17" w:rsidRPr="002F3D54">
        <w:rPr>
          <w:rFonts w:hint="cs"/>
          <w:color w:val="auto"/>
          <w:rtl/>
        </w:rPr>
        <w:t xml:space="preserve">ه يجب </w:t>
      </w:r>
      <w:r w:rsidRPr="002F3D54">
        <w:rPr>
          <w:rFonts w:hint="cs"/>
          <w:color w:val="auto"/>
          <w:rtl/>
        </w:rPr>
        <w:t>وإن</w:t>
      </w:r>
      <w:r w:rsidR="00C919B4" w:rsidRPr="002F3D54">
        <w:rPr>
          <w:rFonts w:hint="cs"/>
          <w:color w:val="auto"/>
          <w:rtl/>
        </w:rPr>
        <w:t>ْ</w:t>
      </w:r>
      <w:r w:rsidRPr="002F3D54">
        <w:rPr>
          <w:rFonts w:hint="cs"/>
          <w:color w:val="auto"/>
          <w:rtl/>
        </w:rPr>
        <w:t xml:space="preserve"> لم يزرع</w:t>
      </w:r>
      <w:r w:rsidR="00021530" w:rsidRPr="002F3D54">
        <w:rPr>
          <w:rFonts w:hint="cs"/>
          <w:color w:val="auto"/>
          <w:rtl/>
        </w:rPr>
        <w:t xml:space="preserve">، </w:t>
      </w:r>
      <w:r w:rsidRPr="002F3D54">
        <w:rPr>
          <w:rFonts w:hint="cs"/>
          <w:color w:val="auto"/>
          <w:rtl/>
        </w:rPr>
        <w:t>والكافر ألي</w:t>
      </w:r>
      <w:r w:rsidR="00C919B4" w:rsidRPr="002F3D54">
        <w:rPr>
          <w:rFonts w:hint="cs"/>
          <w:color w:val="auto"/>
          <w:rtl/>
        </w:rPr>
        <w:t>َ</w:t>
      </w:r>
      <w:r w:rsidRPr="002F3D54">
        <w:rPr>
          <w:rFonts w:hint="cs"/>
          <w:color w:val="auto"/>
          <w:rtl/>
        </w:rPr>
        <w:t>ق بالعقوبة</w:t>
      </w:r>
      <w:r w:rsidR="00021530" w:rsidRPr="002F3D54">
        <w:rPr>
          <w:rFonts w:hint="cs"/>
          <w:color w:val="auto"/>
          <w:rtl/>
        </w:rPr>
        <w:t xml:space="preserve">، </w:t>
      </w:r>
      <w:r w:rsidRPr="002F3D54">
        <w:rPr>
          <w:rFonts w:hint="cs"/>
          <w:color w:val="auto"/>
          <w:rtl/>
        </w:rPr>
        <w:t>ومك</w:t>
      </w:r>
      <w:r w:rsidR="00954E17" w:rsidRPr="002F3D54">
        <w:rPr>
          <w:rFonts w:hint="cs"/>
          <w:color w:val="auto"/>
          <w:rtl/>
        </w:rPr>
        <w:t>َّ</w:t>
      </w:r>
      <w:r w:rsidRPr="002F3D54">
        <w:rPr>
          <w:rFonts w:hint="cs"/>
          <w:color w:val="auto"/>
          <w:rtl/>
        </w:rPr>
        <w:t>ة مخصوصة من هذا</w:t>
      </w:r>
      <w:r w:rsidR="00021530" w:rsidRPr="002F3D54">
        <w:rPr>
          <w:rFonts w:hint="cs"/>
          <w:color w:val="auto"/>
          <w:rtl/>
        </w:rPr>
        <w:t>.</w:t>
      </w:r>
    </w:p>
    <w:p w:rsidR="00FF4E57" w:rsidRPr="002F3D54" w:rsidRDefault="005D6AC4" w:rsidP="002F3D54">
      <w:pPr>
        <w:ind w:firstLine="567"/>
        <w:rPr>
          <w:color w:val="auto"/>
          <w:rtl/>
        </w:rPr>
      </w:pPr>
      <w:r w:rsidRPr="002F3D54">
        <w:rPr>
          <w:rFonts w:cs="CTraditional Arabic" w:hint="cs"/>
          <w:color w:val="auto"/>
          <w:rtl/>
        </w:rPr>
        <w:t>$</w:t>
      </w:r>
      <w:r w:rsidR="0023359C" w:rsidRPr="002F3D54">
        <w:rPr>
          <w:color w:val="auto"/>
          <w:rtl/>
        </w:rPr>
        <w:t>وكان ينبغي في القياس أن تكون أرض مك</w:t>
      </w:r>
      <w:r w:rsidR="00C919B4" w:rsidRPr="002F3D54">
        <w:rPr>
          <w:rFonts w:hint="cs"/>
          <w:color w:val="auto"/>
          <w:rtl/>
        </w:rPr>
        <w:t>َّ</w:t>
      </w:r>
      <w:r w:rsidR="0023359C" w:rsidRPr="002F3D54">
        <w:rPr>
          <w:color w:val="auto"/>
          <w:rtl/>
        </w:rPr>
        <w:t>ة أرض خراج</w:t>
      </w:r>
      <w:r w:rsidR="00021530" w:rsidRPr="002F3D54">
        <w:rPr>
          <w:color w:val="auto"/>
          <w:rtl/>
        </w:rPr>
        <w:t xml:space="preserve">؛ </w:t>
      </w:r>
      <w:r w:rsidR="0023359C" w:rsidRPr="002F3D54">
        <w:rPr>
          <w:color w:val="auto"/>
          <w:rtl/>
        </w:rPr>
        <w:t xml:space="preserve">لأن رسول الله </w:t>
      </w:r>
      <w:r w:rsidR="007513B8" w:rsidRPr="0084330F">
        <w:rPr>
          <w:rFonts w:ascii="AAAGoldenLotus Stg1_Ver1" w:hAnsi="AAAGoldenLotus Stg1_Ver1" w:cs="AAAGoldenLotus Stg1_Ver1"/>
          <w:color w:val="auto"/>
          <w:sz w:val="28"/>
          <w:szCs w:val="28"/>
          <w:rtl/>
        </w:rPr>
        <w:t>×</w:t>
      </w:r>
      <w:r w:rsidR="0023359C" w:rsidRPr="002F3D54">
        <w:rPr>
          <w:color w:val="auto"/>
          <w:rtl/>
        </w:rPr>
        <w:t xml:space="preserve"> فتحها عنوة وقهر</w:t>
      </w:r>
      <w:r w:rsidR="002F3D54">
        <w:rPr>
          <w:color w:val="auto"/>
          <w:rtl/>
        </w:rPr>
        <w:t>ًا</w:t>
      </w:r>
      <w:r w:rsidR="0023359C" w:rsidRPr="002F3D54">
        <w:rPr>
          <w:rStyle w:val="ae"/>
          <w:color w:val="auto"/>
          <w:rtl/>
        </w:rPr>
        <w:t>(</w:t>
      </w:r>
      <w:r w:rsidR="0023359C" w:rsidRPr="002F3D54">
        <w:rPr>
          <w:rStyle w:val="ae"/>
          <w:color w:val="auto"/>
          <w:rtl/>
        </w:rPr>
        <w:footnoteReference w:id="514"/>
      </w:r>
      <w:r w:rsidR="0023359C" w:rsidRPr="002F3D54">
        <w:rPr>
          <w:rStyle w:val="ae"/>
          <w:color w:val="auto"/>
          <w:rtl/>
        </w:rPr>
        <w:t>)</w:t>
      </w:r>
      <w:r w:rsidR="00021530" w:rsidRPr="002F3D54">
        <w:rPr>
          <w:rFonts w:hint="cs"/>
          <w:color w:val="auto"/>
          <w:rtl/>
        </w:rPr>
        <w:t xml:space="preserve">، </w:t>
      </w:r>
      <w:r w:rsidR="0023359C" w:rsidRPr="002F3D54">
        <w:rPr>
          <w:color w:val="auto"/>
          <w:rtl/>
        </w:rPr>
        <w:t>ولكن</w:t>
      </w:r>
      <w:r w:rsidR="00C919B4" w:rsidRPr="002F3D54">
        <w:rPr>
          <w:rFonts w:hint="cs"/>
          <w:color w:val="auto"/>
          <w:rtl/>
        </w:rPr>
        <w:t>َّ</w:t>
      </w:r>
      <w:r w:rsidR="0023359C" w:rsidRPr="002F3D54">
        <w:rPr>
          <w:color w:val="auto"/>
          <w:rtl/>
        </w:rPr>
        <w:t>ه لم يوظ</w:t>
      </w:r>
      <w:r w:rsidR="00C919B4" w:rsidRPr="002F3D54">
        <w:rPr>
          <w:rFonts w:hint="cs"/>
          <w:color w:val="auto"/>
          <w:rtl/>
        </w:rPr>
        <w:t>ِّ</w:t>
      </w:r>
      <w:r w:rsidR="0023359C" w:rsidRPr="002F3D54">
        <w:rPr>
          <w:color w:val="auto"/>
          <w:rtl/>
        </w:rPr>
        <w:t>ف عليها الخراج</w:t>
      </w:r>
      <w:r w:rsidR="00021530" w:rsidRPr="002F3D54">
        <w:rPr>
          <w:rFonts w:hint="cs"/>
          <w:color w:val="auto"/>
          <w:rtl/>
        </w:rPr>
        <w:t xml:space="preserve">، </w:t>
      </w:r>
      <w:r w:rsidR="0023359C" w:rsidRPr="002F3D54">
        <w:rPr>
          <w:color w:val="auto"/>
          <w:rtl/>
        </w:rPr>
        <w:t>فكما لا رق</w:t>
      </w:r>
      <w:r w:rsidR="00C919B4" w:rsidRPr="002F3D54">
        <w:rPr>
          <w:rFonts w:hint="cs"/>
          <w:color w:val="auto"/>
          <w:rtl/>
        </w:rPr>
        <w:t>َّ</w:t>
      </w:r>
      <w:r w:rsidR="0023359C" w:rsidRPr="002F3D54">
        <w:rPr>
          <w:color w:val="auto"/>
          <w:rtl/>
        </w:rPr>
        <w:t xml:space="preserve"> على الع</w:t>
      </w:r>
      <w:r w:rsidR="00C919B4" w:rsidRPr="002F3D54">
        <w:rPr>
          <w:rFonts w:hint="cs"/>
          <w:color w:val="auto"/>
          <w:rtl/>
        </w:rPr>
        <w:t>َ</w:t>
      </w:r>
      <w:r w:rsidR="0023359C" w:rsidRPr="002F3D54">
        <w:rPr>
          <w:color w:val="auto"/>
          <w:rtl/>
        </w:rPr>
        <w:t>رب لا خ</w:t>
      </w:r>
      <w:r w:rsidR="00C919B4" w:rsidRPr="002F3D54">
        <w:rPr>
          <w:rFonts w:hint="cs"/>
          <w:color w:val="auto"/>
          <w:rtl/>
        </w:rPr>
        <w:t>َ</w:t>
      </w:r>
      <w:r w:rsidR="0023359C" w:rsidRPr="002F3D54">
        <w:rPr>
          <w:color w:val="auto"/>
          <w:rtl/>
        </w:rPr>
        <w:t>راج على أرضهم</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1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 xml:space="preserve">كذا في </w:t>
      </w:r>
      <w:r w:rsidRPr="002F3D54">
        <w:rPr>
          <w:rFonts w:cs="CTraditional Arabic" w:hint="cs"/>
          <w:color w:val="auto"/>
          <w:rtl/>
        </w:rPr>
        <w:t>$</w:t>
      </w:r>
      <w:r w:rsidR="0023359C" w:rsidRPr="002F3D54">
        <w:rPr>
          <w:rFonts w:hint="cs"/>
          <w:color w:val="auto"/>
          <w:rtl/>
        </w:rPr>
        <w:t>زكاة</w:t>
      </w:r>
      <w:r w:rsidRPr="002F3D54">
        <w:rPr>
          <w:rFonts w:cs="CTraditional Arabic" w:hint="cs"/>
          <w:color w:val="auto"/>
          <w:rtl/>
        </w:rPr>
        <w:t>#</w:t>
      </w:r>
      <w:r w:rsidR="0023359C" w:rsidRPr="002F3D54">
        <w:rPr>
          <w:rFonts w:hint="cs"/>
          <w:color w:val="auto"/>
          <w:rtl/>
        </w:rPr>
        <w:t>المبسوط</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cs="mohammad bold art 1" w:hint="cs"/>
          <w:color w:val="auto"/>
          <w:sz w:val="28"/>
          <w:szCs w:val="28"/>
          <w:rtl/>
        </w:rPr>
        <w:lastRenderedPageBreak/>
        <w:t>(وفي الجامع الص</w:t>
      </w:r>
      <w:r w:rsidR="00C919B4" w:rsidRPr="002F3D54">
        <w:rPr>
          <w:rFonts w:cs="mohammad bold art 1" w:hint="cs"/>
          <w:color w:val="auto"/>
          <w:sz w:val="28"/>
          <w:szCs w:val="28"/>
          <w:rtl/>
        </w:rPr>
        <w:t>َّ</w:t>
      </w:r>
      <w:r w:rsidRPr="002F3D54">
        <w:rPr>
          <w:rFonts w:cs="mohammad bold art 1" w:hint="cs"/>
          <w:color w:val="auto"/>
          <w:sz w:val="28"/>
          <w:szCs w:val="28"/>
          <w:rtl/>
        </w:rPr>
        <w:t>غير</w:t>
      </w:r>
      <w:r w:rsidRPr="002F3D54">
        <w:rPr>
          <w:rStyle w:val="ae"/>
          <w:color w:val="auto"/>
          <w:rtl/>
        </w:rPr>
        <w:t>(</w:t>
      </w:r>
      <w:r w:rsidRPr="002F3D54">
        <w:rPr>
          <w:rStyle w:val="ae"/>
          <w:color w:val="auto"/>
          <w:rtl/>
        </w:rPr>
        <w:footnoteReference w:id="516"/>
      </w:r>
      <w:r w:rsidRPr="002F3D54">
        <w:rPr>
          <w:rStyle w:val="ae"/>
          <w:color w:val="auto"/>
          <w:rtl/>
        </w:rPr>
        <w:t>)</w:t>
      </w:r>
      <w:r w:rsidR="00021530" w:rsidRPr="002F3D54">
        <w:rPr>
          <w:rFonts w:cs="mohammad bold art 1" w:hint="cs"/>
          <w:color w:val="auto"/>
          <w:sz w:val="28"/>
          <w:szCs w:val="28"/>
          <w:rtl/>
        </w:rPr>
        <w:t xml:space="preserve">... </w:t>
      </w:r>
      <w:r w:rsidRPr="002F3D54">
        <w:rPr>
          <w:rFonts w:cs="mohammad bold art 1" w:hint="cs"/>
          <w:color w:val="auto"/>
          <w:sz w:val="28"/>
          <w:szCs w:val="28"/>
          <w:rtl/>
        </w:rPr>
        <w:t>)</w:t>
      </w:r>
      <w:r w:rsidRPr="002F3D54">
        <w:rPr>
          <w:rFonts w:hint="cs"/>
          <w:color w:val="auto"/>
          <w:rtl/>
        </w:rPr>
        <w:t xml:space="preserve"> إلى قوله</w:t>
      </w:r>
      <w:r w:rsidR="00021530" w:rsidRPr="002F3D54">
        <w:rPr>
          <w:rFonts w:hint="cs"/>
          <w:color w:val="auto"/>
          <w:rtl/>
        </w:rPr>
        <w:t xml:space="preserve">: </w:t>
      </w:r>
      <w:r w:rsidRPr="002F3D54">
        <w:rPr>
          <w:rStyle w:val="Char8"/>
          <w:rFonts w:hint="cs"/>
          <w:color w:val="auto"/>
          <w:rtl/>
        </w:rPr>
        <w:t>(فهي أرض خراج)</w:t>
      </w:r>
      <w:r w:rsidRPr="002F3D54">
        <w:rPr>
          <w:rStyle w:val="ae"/>
          <w:color w:val="auto"/>
          <w:rtl/>
        </w:rPr>
        <w:t>(</w:t>
      </w:r>
      <w:r w:rsidRPr="002F3D54">
        <w:rPr>
          <w:rStyle w:val="ae"/>
          <w:color w:val="auto"/>
          <w:rtl/>
        </w:rPr>
        <w:footnoteReference w:id="517"/>
      </w:r>
      <w:r w:rsidRPr="002F3D54">
        <w:rPr>
          <w:rStyle w:val="ae"/>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سواءً قُسّم بين الغانمين أو أ</w:t>
      </w:r>
      <w:r w:rsidR="00C919B4" w:rsidRPr="002F3D54">
        <w:rPr>
          <w:rFonts w:hint="cs"/>
          <w:color w:val="auto"/>
          <w:rtl/>
        </w:rPr>
        <w:t>ُ</w:t>
      </w:r>
      <w:r w:rsidRPr="002F3D54">
        <w:rPr>
          <w:rFonts w:hint="cs"/>
          <w:color w:val="auto"/>
          <w:rtl/>
        </w:rPr>
        <w:t>ق</w:t>
      </w:r>
      <w:r w:rsidR="00C919B4" w:rsidRPr="002F3D54">
        <w:rPr>
          <w:rFonts w:hint="cs"/>
          <w:color w:val="auto"/>
          <w:rtl/>
        </w:rPr>
        <w:t>ِ</w:t>
      </w:r>
      <w:r w:rsidRPr="002F3D54">
        <w:rPr>
          <w:rFonts w:hint="cs"/>
          <w:color w:val="auto"/>
          <w:rtl/>
        </w:rPr>
        <w:t>ر</w:t>
      </w:r>
      <w:r w:rsidR="00C919B4" w:rsidRPr="002F3D54">
        <w:rPr>
          <w:rFonts w:hint="cs"/>
          <w:color w:val="auto"/>
          <w:rtl/>
        </w:rPr>
        <w:t>َّ</w:t>
      </w:r>
      <w:r w:rsidRPr="002F3D54">
        <w:rPr>
          <w:rFonts w:hint="cs"/>
          <w:color w:val="auto"/>
          <w:rtl/>
        </w:rPr>
        <w:t xml:space="preserve"> أهلها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ثم اعلم أن</w:t>
      </w:r>
      <w:r w:rsidR="00C919B4" w:rsidRPr="002F3D54">
        <w:rPr>
          <w:rFonts w:hint="cs"/>
          <w:color w:val="auto"/>
          <w:rtl/>
        </w:rPr>
        <w:t>َّ</w:t>
      </w:r>
      <w:r w:rsidRPr="002F3D54">
        <w:rPr>
          <w:rFonts w:hint="cs"/>
          <w:color w:val="auto"/>
          <w:rtl/>
        </w:rPr>
        <w:t xml:space="preserve"> خراج الأراضي على نوعين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خراج م</w:t>
      </w:r>
      <w:r w:rsidR="00C919B4" w:rsidRPr="002F3D54">
        <w:rPr>
          <w:rFonts w:hint="cs"/>
          <w:b/>
          <w:bCs/>
          <w:color w:val="auto"/>
          <w:rtl/>
        </w:rPr>
        <w:t>ُ</w:t>
      </w:r>
      <w:r w:rsidRPr="002F3D54">
        <w:rPr>
          <w:rFonts w:hint="cs"/>
          <w:b/>
          <w:bCs/>
          <w:color w:val="auto"/>
          <w:rtl/>
        </w:rPr>
        <w:t>ق</w:t>
      </w:r>
      <w:r w:rsidR="00C919B4" w:rsidRPr="002F3D54">
        <w:rPr>
          <w:rFonts w:hint="cs"/>
          <w:b/>
          <w:bCs/>
          <w:color w:val="auto"/>
          <w:rtl/>
        </w:rPr>
        <w:t>َ</w:t>
      </w:r>
      <w:r w:rsidRPr="002F3D54">
        <w:rPr>
          <w:rFonts w:hint="cs"/>
          <w:b/>
          <w:bCs/>
          <w:color w:val="auto"/>
          <w:rtl/>
        </w:rPr>
        <w:t>اسمة</w:t>
      </w:r>
      <w:r w:rsidR="00021530" w:rsidRPr="002F3D54">
        <w:rPr>
          <w:rFonts w:hint="cs"/>
          <w:b/>
          <w:bCs/>
          <w:color w:val="auto"/>
          <w:rtl/>
        </w:rPr>
        <w:t>:</w:t>
      </w:r>
      <w:r w:rsidRPr="002F3D54">
        <w:rPr>
          <w:rFonts w:hint="cs"/>
          <w:color w:val="auto"/>
          <w:rtl/>
        </w:rPr>
        <w:t>وهو أن</w:t>
      </w:r>
      <w:r w:rsidR="00C919B4" w:rsidRPr="002F3D54">
        <w:rPr>
          <w:rFonts w:hint="cs"/>
          <w:color w:val="auto"/>
          <w:rtl/>
        </w:rPr>
        <w:t>ْ</w:t>
      </w:r>
      <w:r w:rsidRPr="002F3D54">
        <w:rPr>
          <w:rFonts w:hint="cs"/>
          <w:color w:val="auto"/>
          <w:rtl/>
        </w:rPr>
        <w:t xml:space="preserve"> يكون</w:t>
      </w:r>
      <w:r w:rsidR="00C919B4" w:rsidRPr="002F3D54">
        <w:rPr>
          <w:rFonts w:hint="cs"/>
          <w:color w:val="auto"/>
          <w:rtl/>
        </w:rPr>
        <w:t>َ</w:t>
      </w:r>
      <w:r w:rsidRPr="002F3D54">
        <w:rPr>
          <w:rFonts w:hint="cs"/>
          <w:color w:val="auto"/>
          <w:rtl/>
        </w:rPr>
        <w:t xml:space="preserve"> الواجب شيئ</w:t>
      </w:r>
      <w:r w:rsidR="002F3D54">
        <w:rPr>
          <w:rFonts w:hint="cs"/>
          <w:color w:val="auto"/>
          <w:rtl/>
        </w:rPr>
        <w:t>ًا</w:t>
      </w:r>
      <w:r w:rsidRPr="002F3D54">
        <w:rPr>
          <w:rFonts w:hint="cs"/>
          <w:color w:val="auto"/>
          <w:rtl/>
        </w:rPr>
        <w:t xml:space="preserve"> من الخارج نحو الخ</w:t>
      </w:r>
      <w:r w:rsidR="00C919B4" w:rsidRPr="002F3D54">
        <w:rPr>
          <w:rFonts w:hint="cs"/>
          <w:color w:val="auto"/>
          <w:rtl/>
        </w:rPr>
        <w:t>ُ</w:t>
      </w:r>
      <w:r w:rsidRPr="002F3D54">
        <w:rPr>
          <w:rFonts w:hint="cs"/>
          <w:color w:val="auto"/>
          <w:rtl/>
        </w:rPr>
        <w:t>م</w:t>
      </w:r>
      <w:r w:rsidR="00C919B4" w:rsidRPr="002F3D54">
        <w:rPr>
          <w:rFonts w:hint="cs"/>
          <w:color w:val="auto"/>
          <w:rtl/>
        </w:rPr>
        <w:t>ُ</w:t>
      </w:r>
      <w:r w:rsidRPr="002F3D54">
        <w:rPr>
          <w:rFonts w:hint="cs"/>
          <w:color w:val="auto"/>
          <w:rtl/>
        </w:rPr>
        <w:t>س وال</w:t>
      </w:r>
      <w:r w:rsidR="00C919B4" w:rsidRPr="002F3D54">
        <w:rPr>
          <w:rFonts w:hint="cs"/>
          <w:color w:val="auto"/>
          <w:rtl/>
        </w:rPr>
        <w:t>سُّ</w:t>
      </w:r>
      <w:r w:rsidRPr="002F3D54">
        <w:rPr>
          <w:rFonts w:hint="cs"/>
          <w:color w:val="auto"/>
          <w:rtl/>
        </w:rPr>
        <w:t>د</w:t>
      </w:r>
      <w:r w:rsidR="00C919B4" w:rsidRPr="002F3D54">
        <w:rPr>
          <w:rFonts w:hint="cs"/>
          <w:color w:val="auto"/>
          <w:rtl/>
        </w:rPr>
        <w:t>ُ</w:t>
      </w:r>
      <w:r w:rsidRPr="002F3D54">
        <w:rPr>
          <w:rFonts w:hint="cs"/>
          <w:color w:val="auto"/>
          <w:rtl/>
        </w:rPr>
        <w:t>سوما أشبه ذلك</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وخراج وظيفة</w:t>
      </w:r>
      <w:r w:rsidR="00021530" w:rsidRPr="002F3D54">
        <w:rPr>
          <w:rFonts w:hint="cs"/>
          <w:color w:val="auto"/>
          <w:rtl/>
        </w:rPr>
        <w:t xml:space="preserve">: </w:t>
      </w:r>
      <w:r w:rsidRPr="002F3D54">
        <w:rPr>
          <w:rFonts w:hint="cs"/>
          <w:color w:val="auto"/>
          <w:rtl/>
        </w:rPr>
        <w:t>وهو أن</w:t>
      </w:r>
      <w:r w:rsidR="00C919B4" w:rsidRPr="002F3D54">
        <w:rPr>
          <w:rFonts w:hint="cs"/>
          <w:color w:val="auto"/>
          <w:rtl/>
        </w:rPr>
        <w:t>ْ</w:t>
      </w:r>
      <w:r w:rsidRPr="002F3D54">
        <w:rPr>
          <w:rFonts w:hint="cs"/>
          <w:color w:val="auto"/>
          <w:rtl/>
        </w:rPr>
        <w:t xml:space="preserve"> يكون الو</w:t>
      </w:r>
      <w:r w:rsidR="00C919B4" w:rsidRPr="002F3D54">
        <w:rPr>
          <w:rFonts w:hint="cs"/>
          <w:color w:val="auto"/>
          <w:rtl/>
        </w:rPr>
        <w:t>َ</w:t>
      </w:r>
      <w:r w:rsidRPr="002F3D54">
        <w:rPr>
          <w:rFonts w:hint="cs"/>
          <w:color w:val="auto"/>
          <w:rtl/>
        </w:rPr>
        <w:t>اجب شيئ</w:t>
      </w:r>
      <w:r w:rsidR="002F3D54">
        <w:rPr>
          <w:rFonts w:hint="cs"/>
          <w:color w:val="auto"/>
          <w:rtl/>
        </w:rPr>
        <w:t>ًا</w:t>
      </w:r>
      <w:r w:rsidRPr="002F3D54">
        <w:rPr>
          <w:rFonts w:hint="cs"/>
          <w:color w:val="auto"/>
          <w:rtl/>
        </w:rPr>
        <w:t xml:space="preserve"> في الذ</w:t>
      </w:r>
      <w:r w:rsidR="00C919B4" w:rsidRPr="002F3D54">
        <w:rPr>
          <w:rFonts w:hint="cs"/>
          <w:color w:val="auto"/>
          <w:rtl/>
        </w:rPr>
        <w:t>ِّ</w:t>
      </w:r>
      <w:r w:rsidRPr="002F3D54">
        <w:rPr>
          <w:rFonts w:hint="cs"/>
          <w:color w:val="auto"/>
          <w:rtl/>
        </w:rPr>
        <w:t>مة يتعل</w:t>
      </w:r>
      <w:r w:rsidR="00C919B4" w:rsidRPr="002F3D54">
        <w:rPr>
          <w:rFonts w:hint="cs"/>
          <w:color w:val="auto"/>
          <w:rtl/>
        </w:rPr>
        <w:t>َّ</w:t>
      </w:r>
      <w:r w:rsidRPr="002F3D54">
        <w:rPr>
          <w:rFonts w:hint="cs"/>
          <w:color w:val="auto"/>
          <w:rtl/>
        </w:rPr>
        <w:t>ق بالتمك</w:t>
      </w:r>
      <w:r w:rsidR="00C919B4" w:rsidRPr="002F3D54">
        <w:rPr>
          <w:rFonts w:hint="cs"/>
          <w:color w:val="auto"/>
          <w:rtl/>
        </w:rPr>
        <w:t>ُّ</w:t>
      </w:r>
      <w:r w:rsidR="00954E17" w:rsidRPr="002F3D54">
        <w:rPr>
          <w:rFonts w:hint="cs"/>
          <w:color w:val="auto"/>
          <w:rtl/>
        </w:rPr>
        <w:t>ن من الانتفاع</w:t>
      </w:r>
      <w:r w:rsidRPr="002F3D54">
        <w:rPr>
          <w:rFonts w:hint="cs"/>
          <w:color w:val="auto"/>
          <w:vertAlign w:val="superscript"/>
          <w:rtl/>
        </w:rPr>
        <w:t>(</w:t>
      </w:r>
      <w:r w:rsidRPr="002F3D54">
        <w:rPr>
          <w:rStyle w:val="ae"/>
          <w:color w:val="auto"/>
          <w:rtl/>
        </w:rPr>
        <w:footnoteReference w:id="518"/>
      </w:r>
      <w:r w:rsidRPr="002F3D54">
        <w:rPr>
          <w:rFonts w:hint="cs"/>
          <w:color w:val="auto"/>
          <w:vertAlign w:val="superscript"/>
          <w:rtl/>
        </w:rPr>
        <w:t>)</w:t>
      </w:r>
      <w:r w:rsidRPr="002F3D54">
        <w:rPr>
          <w:rFonts w:hint="cs"/>
          <w:color w:val="auto"/>
          <w:rtl/>
        </w:rPr>
        <w:t>بالأرض في كل</w:t>
      </w:r>
      <w:r w:rsidR="00C919B4" w:rsidRPr="002F3D54">
        <w:rPr>
          <w:rFonts w:hint="cs"/>
          <w:color w:val="auto"/>
          <w:rtl/>
        </w:rPr>
        <w:t>ِّ</w:t>
      </w:r>
      <w:r w:rsidRPr="002F3D54">
        <w:rPr>
          <w:rFonts w:hint="cs"/>
          <w:color w:val="auto"/>
          <w:rtl/>
        </w:rPr>
        <w:t xml:space="preserve"> ج</w:t>
      </w:r>
      <w:r w:rsidR="00C919B4" w:rsidRPr="002F3D54">
        <w:rPr>
          <w:rFonts w:hint="cs"/>
          <w:color w:val="auto"/>
          <w:rtl/>
        </w:rPr>
        <w:t>َ</w:t>
      </w:r>
      <w:r w:rsidRPr="002F3D54">
        <w:rPr>
          <w:rFonts w:hint="cs"/>
          <w:color w:val="auto"/>
          <w:rtl/>
        </w:rPr>
        <w:t>ريب</w:t>
      </w:r>
      <w:r w:rsidRPr="002F3D54">
        <w:rPr>
          <w:rStyle w:val="ae"/>
          <w:color w:val="auto"/>
          <w:rtl/>
        </w:rPr>
        <w:t>(</w:t>
      </w:r>
      <w:r w:rsidRPr="002F3D54">
        <w:rPr>
          <w:rStyle w:val="ae"/>
          <w:color w:val="auto"/>
          <w:rtl/>
        </w:rPr>
        <w:footnoteReference w:id="519"/>
      </w:r>
      <w:r w:rsidRPr="002F3D54">
        <w:rPr>
          <w:rStyle w:val="ae"/>
          <w:color w:val="auto"/>
          <w:rtl/>
        </w:rPr>
        <w:t>)</w:t>
      </w:r>
      <w:r w:rsidRPr="002F3D54">
        <w:rPr>
          <w:rFonts w:hint="cs"/>
          <w:color w:val="auto"/>
          <w:rtl/>
        </w:rPr>
        <w:t xml:space="preserve"> يصلح للز</w:t>
      </w:r>
      <w:r w:rsidR="00C919B4" w:rsidRPr="002F3D54">
        <w:rPr>
          <w:rFonts w:hint="cs"/>
          <w:color w:val="auto"/>
          <w:rtl/>
        </w:rPr>
        <w:t>ِّ</w:t>
      </w:r>
      <w:r w:rsidRPr="002F3D54">
        <w:rPr>
          <w:rFonts w:hint="cs"/>
          <w:color w:val="auto"/>
          <w:rtl/>
        </w:rPr>
        <w:t>راعة في كل سنة قفيز</w:t>
      </w:r>
      <w:r w:rsidRPr="002F3D54">
        <w:rPr>
          <w:rStyle w:val="ae"/>
          <w:color w:val="auto"/>
          <w:rtl/>
        </w:rPr>
        <w:t>(</w:t>
      </w:r>
      <w:r w:rsidRPr="002F3D54">
        <w:rPr>
          <w:rStyle w:val="ae"/>
          <w:color w:val="auto"/>
          <w:rtl/>
        </w:rPr>
        <w:footnoteReference w:id="520"/>
      </w:r>
      <w:r w:rsidRPr="002F3D54">
        <w:rPr>
          <w:rStyle w:val="ae"/>
          <w:color w:val="auto"/>
          <w:rtl/>
        </w:rPr>
        <w:t>)</w:t>
      </w:r>
      <w:r w:rsidRPr="002F3D54">
        <w:rPr>
          <w:rFonts w:hint="cs"/>
          <w:color w:val="auto"/>
          <w:rtl/>
        </w:rPr>
        <w:t xml:space="preserve"> من الحنطة</w:t>
      </w:r>
      <w:r w:rsidRPr="002F3D54">
        <w:rPr>
          <w:rStyle w:val="ae"/>
          <w:color w:val="auto"/>
          <w:rtl/>
        </w:rPr>
        <w:t>(</w:t>
      </w:r>
      <w:r w:rsidRPr="002F3D54">
        <w:rPr>
          <w:rStyle w:val="ae"/>
          <w:color w:val="auto"/>
          <w:rtl/>
        </w:rPr>
        <w:footnoteReference w:id="521"/>
      </w:r>
      <w:r w:rsidRPr="002F3D54">
        <w:rPr>
          <w:rStyle w:val="ae"/>
          <w:color w:val="auto"/>
          <w:rtl/>
        </w:rPr>
        <w:t>)</w:t>
      </w:r>
      <w:r w:rsidRPr="002F3D54">
        <w:rPr>
          <w:rFonts w:hint="cs"/>
          <w:color w:val="auto"/>
          <w:rtl/>
        </w:rPr>
        <w:t xml:space="preserve"> أو الش</w:t>
      </w:r>
      <w:r w:rsidR="00954E17" w:rsidRPr="002F3D54">
        <w:rPr>
          <w:rFonts w:hint="cs"/>
          <w:color w:val="auto"/>
          <w:rtl/>
        </w:rPr>
        <w:t>ّ</w:t>
      </w:r>
      <w:r w:rsidRPr="002F3D54">
        <w:rPr>
          <w:rFonts w:hint="cs"/>
          <w:color w:val="auto"/>
          <w:rtl/>
        </w:rPr>
        <w:t>عير</w:t>
      </w:r>
      <w:r w:rsidRPr="002F3D54">
        <w:rPr>
          <w:rStyle w:val="ae"/>
          <w:color w:val="auto"/>
          <w:rtl/>
        </w:rPr>
        <w:t>(</w:t>
      </w:r>
      <w:r w:rsidRPr="002F3D54">
        <w:rPr>
          <w:rStyle w:val="ae"/>
          <w:color w:val="auto"/>
          <w:rtl/>
        </w:rPr>
        <w:footnoteReference w:id="522"/>
      </w:r>
      <w:r w:rsidRPr="002F3D54">
        <w:rPr>
          <w:rStyle w:val="ae"/>
          <w:color w:val="auto"/>
          <w:rtl/>
        </w:rPr>
        <w:t>)</w:t>
      </w:r>
      <w:r w:rsidRPr="002F3D54">
        <w:rPr>
          <w:rFonts w:hint="cs"/>
          <w:color w:val="auto"/>
          <w:rtl/>
        </w:rPr>
        <w:t xml:space="preserve"> ودرهم</w:t>
      </w:r>
      <w:r w:rsidRPr="002F3D54">
        <w:rPr>
          <w:rStyle w:val="ae"/>
          <w:color w:val="auto"/>
          <w:rtl/>
        </w:rPr>
        <w:t>(</w:t>
      </w:r>
      <w:r w:rsidRPr="002F3D54">
        <w:rPr>
          <w:rStyle w:val="ae"/>
          <w:color w:val="auto"/>
          <w:rtl/>
        </w:rPr>
        <w:footnoteReference w:id="523"/>
      </w:r>
      <w:r w:rsidRPr="002F3D54">
        <w:rPr>
          <w:rStyle w:val="ae"/>
          <w:color w:val="auto"/>
          <w:rtl/>
        </w:rPr>
        <w:t>)</w:t>
      </w:r>
      <w:r w:rsidR="00954E17" w:rsidRPr="002F3D54">
        <w:rPr>
          <w:rFonts w:hint="cs"/>
          <w:color w:val="auto"/>
          <w:rtl/>
        </w:rPr>
        <w:t>؛</w:t>
      </w:r>
      <w:r w:rsidRPr="002F3D54">
        <w:rPr>
          <w:rFonts w:hint="cs"/>
          <w:color w:val="auto"/>
          <w:rtl/>
        </w:rPr>
        <w:t xml:space="preserve"> كذا في فتاوى قاضي خان</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04" o:spid="_x0000_s1095" type="#_x0000_t202" style="position:absolute;left:0;text-align:left;margin-left:0;margin-top:.6pt;width:80.85pt;height:76.95pt;flip:x;z-index:25176780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" stroked="f">
            <v:textbox style="mso-fit-shape-to-text:t">
              <w:txbxContent>
                <w:p w:rsidR="00E408E2" w:rsidRPr="00B11A55" w:rsidRDefault="00E408E2" w:rsidP="00231ADA">
                  <w:pPr>
                    <w:ind w:firstLine="0"/>
                    <w:jc w:val="center"/>
                    <w:rPr>
                      <w:rStyle w:val="Char8"/>
                      <w:color w:val="auto"/>
                      <w:sz w:val="24"/>
                      <w:szCs w:val="22"/>
                    </w:rPr>
                  </w:pPr>
                  <w:r w:rsidRPr="00B11A55">
                    <w:rPr>
                      <w:b/>
                      <w:color w:val="auto"/>
                      <w:sz w:val="28"/>
                      <w:szCs w:val="28"/>
                      <w:rtl/>
                    </w:rPr>
                    <w:t>[حكم ما أُحييَ من أرض الموات عشرا أو خراجا ]</w:t>
                  </w:r>
                </w:p>
                <w:p w:rsidR="00E408E2" w:rsidRPr="00B11A55" w:rsidRDefault="00E408E2" w:rsidP="00B11A55">
                  <w:pPr>
                    <w:ind w:firstLine="0"/>
                    <w:jc w:val="left"/>
                    <w:rPr>
                      <w:color w:val="auto"/>
                      <w:sz w:val="18"/>
                      <w:szCs w:val="18"/>
                    </w:rPr>
                  </w:pPr>
                </w:p>
              </w:txbxContent>
            </v:textbox>
            <w10:wrap anchorx="page"/>
          </v:shape>
        </w:pict>
      </w:r>
      <w:bookmarkStart w:id="200" w:name="_Toc436824711"/>
      <w:bookmarkStart w:id="201" w:name="_Toc436865547"/>
      <w:bookmarkStart w:id="202" w:name="_Toc436866702"/>
      <w:r w:rsidR="0023359C" w:rsidRPr="002F3D54">
        <w:rPr>
          <w:rStyle w:val="Char8"/>
          <w:rFonts w:hint="cs"/>
          <w:color w:val="auto"/>
          <w:rtl/>
        </w:rPr>
        <w:t>(ومن أحيى موات</w:t>
      </w:r>
      <w:r w:rsidR="002F3D54">
        <w:rPr>
          <w:rStyle w:val="Char8"/>
          <w:rFonts w:hint="cs"/>
          <w:color w:val="auto"/>
          <w:rtl/>
        </w:rPr>
        <w:t>ًا</w:t>
      </w:r>
      <w:r w:rsidR="0023359C" w:rsidRPr="002F3D54">
        <w:rPr>
          <w:rStyle w:val="Char8"/>
          <w:rFonts w:hint="cs"/>
          <w:color w:val="auto"/>
          <w:rtl/>
        </w:rPr>
        <w:t xml:space="preserve"> فهي عند أبي يوسف معتبرة بحيزها)</w:t>
      </w:r>
      <w:bookmarkEnd w:id="200"/>
      <w:bookmarkEnd w:id="201"/>
      <w:bookmarkEnd w:id="202"/>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هذا الإطلاق محم</w:t>
      </w:r>
      <w:r w:rsidR="0081135E" w:rsidRPr="002F3D54">
        <w:rPr>
          <w:rFonts w:hint="cs"/>
          <w:color w:val="auto"/>
          <w:rtl/>
        </w:rPr>
        <w:t>ُ</w:t>
      </w:r>
      <w:r w:rsidRPr="002F3D54">
        <w:rPr>
          <w:rFonts w:hint="cs"/>
          <w:color w:val="auto"/>
          <w:rtl/>
        </w:rPr>
        <w:t>ول</w:t>
      </w:r>
      <w:r w:rsidR="0081135E" w:rsidRPr="002F3D54">
        <w:rPr>
          <w:rFonts w:hint="cs"/>
          <w:color w:val="auto"/>
          <w:rtl/>
        </w:rPr>
        <w:t>ٌ</w:t>
      </w:r>
      <w:r w:rsidRPr="002F3D54">
        <w:rPr>
          <w:rFonts w:hint="cs"/>
          <w:color w:val="auto"/>
          <w:rtl/>
        </w:rPr>
        <w:t xml:space="preserve"> على المقي</w:t>
      </w:r>
      <w:r w:rsidR="0081135E" w:rsidRPr="002F3D54">
        <w:rPr>
          <w:rFonts w:hint="cs"/>
          <w:color w:val="auto"/>
          <w:rtl/>
        </w:rPr>
        <w:t>َّ</w:t>
      </w:r>
      <w:r w:rsidRPr="002F3D54">
        <w:rPr>
          <w:rFonts w:hint="cs"/>
          <w:color w:val="auto"/>
          <w:rtl/>
        </w:rPr>
        <w:t>د وهو ما إذا كان المحيي مسل</w:t>
      </w:r>
      <w:r w:rsidR="0081135E" w:rsidRPr="002F3D54">
        <w:rPr>
          <w:rFonts w:hint="cs"/>
          <w:color w:val="auto"/>
          <w:rtl/>
        </w:rPr>
        <w:t>ِ</w:t>
      </w:r>
      <w:r w:rsidRPr="002F3D54">
        <w:rPr>
          <w:rFonts w:hint="cs"/>
          <w:color w:val="auto"/>
          <w:rtl/>
        </w:rPr>
        <w:t>م</w:t>
      </w:r>
      <w:r w:rsidR="002F3D54">
        <w:rPr>
          <w:rFonts w:hint="cs"/>
          <w:color w:val="auto"/>
          <w:rtl/>
        </w:rPr>
        <w:t>ًا</w:t>
      </w:r>
      <w:r w:rsidR="00021530" w:rsidRPr="002F3D54">
        <w:rPr>
          <w:rFonts w:hint="cs"/>
          <w:color w:val="auto"/>
          <w:rtl/>
        </w:rPr>
        <w:t xml:space="preserve">، </w:t>
      </w:r>
      <w:r w:rsidRPr="002F3D54">
        <w:rPr>
          <w:rFonts w:hint="cs"/>
          <w:color w:val="auto"/>
          <w:rtl/>
        </w:rPr>
        <w:t>وأم</w:t>
      </w:r>
      <w:r w:rsidR="0081135E" w:rsidRPr="002F3D54">
        <w:rPr>
          <w:rFonts w:hint="cs"/>
          <w:color w:val="auto"/>
          <w:rtl/>
        </w:rPr>
        <w:t>َّ</w:t>
      </w:r>
      <w:r w:rsidRPr="002F3D54">
        <w:rPr>
          <w:rFonts w:hint="cs"/>
          <w:color w:val="auto"/>
          <w:rtl/>
        </w:rPr>
        <w:t xml:space="preserve">ا إذا كان المحيي </w:t>
      </w:r>
      <w:r w:rsidRPr="002F3D54">
        <w:rPr>
          <w:rFonts w:hint="cs"/>
          <w:color w:val="auto"/>
          <w:rtl/>
        </w:rPr>
        <w:lastRenderedPageBreak/>
        <w:t>ذم</w:t>
      </w:r>
      <w:r w:rsidR="0081135E" w:rsidRPr="002F3D54">
        <w:rPr>
          <w:rFonts w:hint="cs"/>
          <w:color w:val="auto"/>
          <w:rtl/>
        </w:rPr>
        <w:t>ِّ</w:t>
      </w:r>
      <w:r w:rsidRPr="002F3D54">
        <w:rPr>
          <w:rFonts w:hint="cs"/>
          <w:color w:val="auto"/>
          <w:rtl/>
        </w:rPr>
        <w:t>ي</w:t>
      </w:r>
      <w:r w:rsidR="002F3D54">
        <w:rPr>
          <w:rFonts w:hint="cs"/>
          <w:color w:val="auto"/>
          <w:rtl/>
        </w:rPr>
        <w:t>ًا</w:t>
      </w:r>
      <w:r w:rsidRPr="002F3D54">
        <w:rPr>
          <w:rFonts w:hint="cs"/>
          <w:color w:val="auto"/>
          <w:rtl/>
        </w:rPr>
        <w:t xml:space="preserve"> فعليه الخراج</w:t>
      </w:r>
      <w:r w:rsidR="00021530" w:rsidRPr="002F3D54">
        <w:rPr>
          <w:rFonts w:hint="cs"/>
          <w:color w:val="auto"/>
          <w:rtl/>
        </w:rPr>
        <w:t>.</w:t>
      </w:r>
    </w:p>
    <w:p w:rsidR="00FF4E57" w:rsidRPr="002F3D54" w:rsidRDefault="0023359C" w:rsidP="002F3D54">
      <w:pPr>
        <w:ind w:firstLine="567"/>
        <w:rPr>
          <w:color w:val="auto"/>
          <w:rtl/>
        </w:rPr>
      </w:pPr>
      <w:bookmarkStart w:id="203" w:name="_Toc436824712"/>
      <w:bookmarkStart w:id="204" w:name="_Toc436865548"/>
      <w:bookmarkStart w:id="205" w:name="_Toc436866703"/>
      <w:r w:rsidRPr="002F3D54">
        <w:rPr>
          <w:rStyle w:val="Char8"/>
          <w:rFonts w:hint="cs"/>
          <w:color w:val="auto"/>
          <w:rtl/>
        </w:rPr>
        <w:t>(وإن كانت من حيز أرض الع</w:t>
      </w:r>
      <w:r w:rsidR="0081135E" w:rsidRPr="002F3D54">
        <w:rPr>
          <w:rStyle w:val="Char8"/>
          <w:rFonts w:hint="cs"/>
          <w:color w:val="auto"/>
          <w:rtl/>
        </w:rPr>
        <w:t>ُ</w:t>
      </w:r>
      <w:r w:rsidRPr="002F3D54">
        <w:rPr>
          <w:rStyle w:val="Char8"/>
          <w:rFonts w:hint="cs"/>
          <w:color w:val="auto"/>
          <w:rtl/>
        </w:rPr>
        <w:t>شر)</w:t>
      </w:r>
      <w:bookmarkEnd w:id="203"/>
      <w:bookmarkEnd w:id="204"/>
      <w:bookmarkEnd w:id="205"/>
      <w:r w:rsidRPr="002F3D54">
        <w:rPr>
          <w:rStyle w:val="ae"/>
          <w:color w:val="auto"/>
          <w:rtl/>
        </w:rPr>
        <w:t>(</w:t>
      </w:r>
      <w:r w:rsidRPr="002F3D54">
        <w:rPr>
          <w:rStyle w:val="ae"/>
          <w:color w:val="auto"/>
          <w:rtl/>
        </w:rPr>
        <w:footnoteReference w:id="524"/>
      </w:r>
      <w:r w:rsidRPr="002F3D54">
        <w:rPr>
          <w:rStyle w:val="ae"/>
          <w:color w:val="auto"/>
          <w:rtl/>
        </w:rPr>
        <w:t>)</w:t>
      </w:r>
      <w:r w:rsidRPr="002F3D54">
        <w:rPr>
          <w:rFonts w:hint="cs"/>
          <w:color w:val="auto"/>
          <w:rtl/>
        </w:rPr>
        <w:t xml:space="preserve"> إلى هذا أشار في </w:t>
      </w:r>
      <w:r w:rsidR="005D6AC4" w:rsidRPr="002F3D54">
        <w:rPr>
          <w:rFonts w:cs="CTraditional Arabic" w:hint="cs"/>
          <w:color w:val="auto"/>
          <w:rtl/>
        </w:rPr>
        <w:t>$</w:t>
      </w:r>
      <w:r w:rsidRPr="002F3D54">
        <w:rPr>
          <w:rFonts w:hint="cs"/>
          <w:color w:val="auto"/>
          <w:rtl/>
        </w:rPr>
        <w:t>زكاة</w:t>
      </w:r>
      <w:r w:rsidR="005D6AC4" w:rsidRPr="002F3D54">
        <w:rPr>
          <w:rFonts w:cs="CTraditional Arabic" w:hint="cs"/>
          <w:color w:val="auto"/>
          <w:rtl/>
        </w:rPr>
        <w:t>#</w:t>
      </w:r>
      <w:r w:rsidRPr="002F3D54">
        <w:rPr>
          <w:rFonts w:hint="cs"/>
          <w:color w:val="auto"/>
          <w:rtl/>
        </w:rPr>
        <w:t>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84330F">
      <w:pPr>
        <w:spacing w:before="120" w:after="120"/>
        <w:ind w:firstLine="567"/>
        <w:rPr>
          <w:color w:val="auto"/>
          <w:rtl/>
        </w:rPr>
      </w:pPr>
      <w:r w:rsidRPr="002F3D54">
        <w:rPr>
          <w:rFonts w:hint="cs"/>
          <w:color w:val="auto"/>
          <w:rtl/>
        </w:rPr>
        <w:t>وذكر الإمام قاضي خان في الجامع الصغير</w:t>
      </w:r>
      <w:r w:rsidR="00021530" w:rsidRPr="002F3D54">
        <w:rPr>
          <w:rFonts w:hint="cs"/>
          <w:color w:val="auto"/>
          <w:rtl/>
        </w:rPr>
        <w:t xml:space="preserve">: </w:t>
      </w:r>
      <w:r w:rsidRPr="002F3D54">
        <w:rPr>
          <w:rFonts w:hint="cs"/>
          <w:color w:val="auto"/>
          <w:rtl/>
        </w:rPr>
        <w:t>وليس على المجوس في داره شيئ</w:t>
      </w:r>
      <w:r w:rsidR="002F3D54">
        <w:rPr>
          <w:rFonts w:hint="cs"/>
          <w:color w:val="auto"/>
          <w:rtl/>
        </w:rPr>
        <w:t>ًا</w:t>
      </w:r>
      <w:r w:rsidR="00021530" w:rsidRPr="002F3D54">
        <w:rPr>
          <w:rFonts w:hint="cs"/>
          <w:color w:val="auto"/>
          <w:rtl/>
        </w:rPr>
        <w:t xml:space="preserve">؛ </w:t>
      </w:r>
      <w:r w:rsidRPr="002F3D54">
        <w:rPr>
          <w:rFonts w:hint="cs"/>
          <w:color w:val="auto"/>
          <w:rtl/>
        </w:rPr>
        <w:t>عليه إجماع الصحابة</w:t>
      </w:r>
      <w:r w:rsidR="00021530" w:rsidRPr="002F3D54">
        <w:rPr>
          <w:rFonts w:hint="cs"/>
          <w:color w:val="auto"/>
          <w:rtl/>
        </w:rPr>
        <w:t xml:space="preserve">. </w:t>
      </w:r>
      <w:r w:rsidRPr="002F3D54">
        <w:rPr>
          <w:rFonts w:hint="cs"/>
          <w:color w:val="auto"/>
          <w:rtl/>
        </w:rPr>
        <w:t>فإن</w:t>
      </w:r>
      <w:r w:rsidR="0081135E" w:rsidRPr="002F3D54">
        <w:rPr>
          <w:rFonts w:hint="cs"/>
          <w:color w:val="auto"/>
          <w:rtl/>
        </w:rPr>
        <w:t>ْ</w:t>
      </w:r>
      <w:r w:rsidRPr="002F3D54">
        <w:rPr>
          <w:rFonts w:hint="cs"/>
          <w:color w:val="auto"/>
          <w:rtl/>
        </w:rPr>
        <w:t xml:space="preserve"> جع</w:t>
      </w:r>
      <w:r w:rsidR="0081135E" w:rsidRPr="002F3D54">
        <w:rPr>
          <w:rFonts w:hint="cs"/>
          <w:color w:val="auto"/>
          <w:rtl/>
        </w:rPr>
        <w:t>َ</w:t>
      </w:r>
      <w:r w:rsidRPr="002F3D54">
        <w:rPr>
          <w:rFonts w:hint="cs"/>
          <w:color w:val="auto"/>
          <w:rtl/>
        </w:rPr>
        <w:t>ل</w:t>
      </w:r>
      <w:r w:rsidR="0081135E" w:rsidRPr="002F3D54">
        <w:rPr>
          <w:rFonts w:hint="cs"/>
          <w:color w:val="auto"/>
          <w:rtl/>
        </w:rPr>
        <w:t>َ</w:t>
      </w:r>
      <w:r w:rsidRPr="002F3D54">
        <w:rPr>
          <w:rFonts w:hint="cs"/>
          <w:color w:val="auto"/>
          <w:rtl/>
        </w:rPr>
        <w:t>ها بستان</w:t>
      </w:r>
      <w:r w:rsidR="002F3D54">
        <w:rPr>
          <w:rFonts w:hint="cs"/>
          <w:color w:val="auto"/>
          <w:rtl/>
        </w:rPr>
        <w:t>ًا</w:t>
      </w:r>
      <w:r w:rsidRPr="002F3D54">
        <w:rPr>
          <w:rFonts w:hint="cs"/>
          <w:color w:val="auto"/>
          <w:rtl/>
        </w:rPr>
        <w:t xml:space="preserve"> ففيه الخراج سواء سقاها بماء الع</w:t>
      </w:r>
      <w:r w:rsidR="0081135E" w:rsidRPr="002F3D54">
        <w:rPr>
          <w:rFonts w:hint="cs"/>
          <w:color w:val="auto"/>
          <w:rtl/>
        </w:rPr>
        <w:t>ُ</w:t>
      </w:r>
      <w:r w:rsidRPr="002F3D54">
        <w:rPr>
          <w:rFonts w:hint="cs"/>
          <w:color w:val="auto"/>
          <w:rtl/>
        </w:rPr>
        <w:t>شر أو بماء الخراج</w:t>
      </w:r>
      <w:r w:rsidR="00021530" w:rsidRPr="002F3D54">
        <w:rPr>
          <w:rFonts w:hint="cs"/>
          <w:color w:val="auto"/>
          <w:rtl/>
        </w:rPr>
        <w:t xml:space="preserve">، </w:t>
      </w:r>
      <w:r w:rsidRPr="002F3D54">
        <w:rPr>
          <w:rFonts w:hint="cs"/>
          <w:color w:val="auto"/>
          <w:rtl/>
        </w:rPr>
        <w:t>لأن</w:t>
      </w:r>
      <w:r w:rsidR="0081135E" w:rsidRPr="002F3D54">
        <w:rPr>
          <w:rFonts w:hint="cs"/>
          <w:color w:val="auto"/>
          <w:rtl/>
        </w:rPr>
        <w:t>َّ</w:t>
      </w:r>
      <w:r w:rsidRPr="002F3D54">
        <w:rPr>
          <w:rFonts w:hint="cs"/>
          <w:color w:val="auto"/>
          <w:rtl/>
        </w:rPr>
        <w:t xml:space="preserve"> في</w:t>
      </w:r>
      <w:r w:rsidRPr="002F3D54">
        <w:rPr>
          <w:rFonts w:hint="cs"/>
          <w:color w:val="auto"/>
          <w:vertAlign w:val="superscript"/>
          <w:rtl/>
        </w:rPr>
        <w:t>(</w:t>
      </w:r>
      <w:r w:rsidRPr="002F3D54">
        <w:rPr>
          <w:rStyle w:val="ae"/>
          <w:color w:val="auto"/>
          <w:rtl/>
        </w:rPr>
        <w:footnoteReference w:id="525"/>
      </w:r>
      <w:r w:rsidRPr="002F3D54">
        <w:rPr>
          <w:rFonts w:hint="cs"/>
          <w:color w:val="auto"/>
          <w:vertAlign w:val="superscript"/>
          <w:rtl/>
        </w:rPr>
        <w:t>)</w:t>
      </w:r>
      <w:r w:rsidRPr="002F3D54">
        <w:rPr>
          <w:rFonts w:hint="cs"/>
          <w:color w:val="auto"/>
          <w:rtl/>
        </w:rPr>
        <w:t xml:space="preserve"> الع</w:t>
      </w:r>
      <w:r w:rsidR="0081135E" w:rsidRPr="002F3D54">
        <w:rPr>
          <w:rFonts w:hint="cs"/>
          <w:color w:val="auto"/>
          <w:rtl/>
        </w:rPr>
        <w:t>ُ</w:t>
      </w:r>
      <w:r w:rsidRPr="002F3D54">
        <w:rPr>
          <w:rFonts w:hint="cs"/>
          <w:color w:val="auto"/>
          <w:rtl/>
        </w:rPr>
        <w:t>شر معنى الع</w:t>
      </w:r>
      <w:r w:rsidR="0081135E" w:rsidRPr="002F3D54">
        <w:rPr>
          <w:rFonts w:hint="cs"/>
          <w:color w:val="auto"/>
          <w:rtl/>
        </w:rPr>
        <w:t>ِ</w:t>
      </w:r>
      <w:r w:rsidRPr="002F3D54">
        <w:rPr>
          <w:rFonts w:hint="cs"/>
          <w:color w:val="auto"/>
          <w:rtl/>
        </w:rPr>
        <w:t>بادة فلا يمكن إيجابها على الكافر</w:t>
      </w:r>
      <w:r w:rsidRPr="002F3D54">
        <w:rPr>
          <w:rStyle w:val="ae"/>
          <w:color w:val="auto"/>
          <w:rtl/>
        </w:rPr>
        <w:t>(</w:t>
      </w:r>
      <w:r w:rsidRPr="002F3D54">
        <w:rPr>
          <w:rStyle w:val="ae"/>
          <w:color w:val="auto"/>
          <w:rtl/>
        </w:rPr>
        <w:footnoteReference w:id="526"/>
      </w:r>
      <w:r w:rsidRPr="002F3D54">
        <w:rPr>
          <w:rStyle w:val="ae"/>
          <w:color w:val="auto"/>
          <w:rtl/>
        </w:rPr>
        <w:t>)</w:t>
      </w:r>
      <w:r w:rsidR="00021530" w:rsidRPr="002F3D54">
        <w:rPr>
          <w:rFonts w:hint="cs"/>
          <w:color w:val="auto"/>
          <w:rtl/>
        </w:rPr>
        <w:t>.</w:t>
      </w:r>
    </w:p>
    <w:p w:rsidR="00021530" w:rsidRPr="002F3D54" w:rsidRDefault="0023359C" w:rsidP="0084330F">
      <w:pPr>
        <w:spacing w:before="120" w:after="120"/>
        <w:ind w:firstLine="567"/>
        <w:rPr>
          <w:color w:val="auto"/>
          <w:rtl/>
        </w:rPr>
      </w:pPr>
      <w:r w:rsidRPr="002F3D54">
        <w:rPr>
          <w:rFonts w:hint="cs"/>
          <w:color w:val="auto"/>
          <w:rtl/>
        </w:rPr>
        <w:t>قوله</w:t>
      </w:r>
      <w:r w:rsidR="00021530" w:rsidRPr="002F3D54">
        <w:rPr>
          <w:rFonts w:hint="cs"/>
          <w:color w:val="auto"/>
          <w:rtl/>
        </w:rPr>
        <w:t xml:space="preserve">: </w:t>
      </w:r>
      <w:r w:rsidRPr="002F3D54">
        <w:rPr>
          <w:rStyle w:val="Char8"/>
          <w:rFonts w:hint="cs"/>
          <w:color w:val="auto"/>
          <w:rtl/>
        </w:rPr>
        <w:t>(وإن كانت من حيز أرض الخراج فهي خ</w:t>
      </w:r>
      <w:r w:rsidR="0081135E" w:rsidRPr="002F3D54">
        <w:rPr>
          <w:rStyle w:val="Char8"/>
          <w:rFonts w:hint="cs"/>
          <w:color w:val="auto"/>
          <w:rtl/>
        </w:rPr>
        <w:t>َ</w:t>
      </w:r>
      <w:r w:rsidRPr="002F3D54">
        <w:rPr>
          <w:rStyle w:val="Char8"/>
          <w:rFonts w:hint="cs"/>
          <w:color w:val="auto"/>
          <w:rtl/>
        </w:rPr>
        <w:t>راجية)</w:t>
      </w:r>
      <w:r w:rsidR="00021530" w:rsidRPr="002F3D54">
        <w:rPr>
          <w:rFonts w:hint="cs"/>
          <w:color w:val="auto"/>
          <w:rtl/>
        </w:rPr>
        <w:t>.</w:t>
      </w:r>
    </w:p>
    <w:p w:rsidR="00021530" w:rsidRPr="002F3D54" w:rsidRDefault="004F6076" w:rsidP="0084330F">
      <w:pPr>
        <w:spacing w:before="120" w:after="120"/>
        <w:ind w:firstLine="567"/>
        <w:rPr>
          <w:color w:val="auto"/>
          <w:rtl/>
        </w:rPr>
      </w:pPr>
      <w:r w:rsidRPr="004F6076">
        <w:rPr>
          <w:rFonts w:cs="Times New Roman"/>
          <w:color w:val="auto"/>
          <w:sz w:val="24"/>
          <w:szCs w:val="24"/>
          <w:rtl/>
          <w:lang w:eastAsia="en-US"/>
        </w:rPr>
        <w:pict>
          <v:shape id="مربع نص 205" o:spid="_x0000_s1096" type="#_x0000_t202" style="position:absolute;left:0;text-align:left;margin-left:111.35pt;margin-top:77.55pt;width:80.85pt;height:76.95pt;flip:x;z-index:251769856;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" stroked="f">
            <v:textbox style="mso-fit-shape-to-text:t">
              <w:txbxContent>
                <w:p w:rsidR="00E408E2" w:rsidRPr="00B11A55" w:rsidRDefault="00E408E2" w:rsidP="00B11A55">
                  <w:pPr>
                    <w:ind w:firstLine="0"/>
                    <w:rPr>
                      <w:color w:val="auto"/>
                      <w:sz w:val="28"/>
                      <w:szCs w:val="28"/>
                    </w:rPr>
                  </w:pPr>
                  <w:r w:rsidRPr="00B11A55">
                    <w:rPr>
                      <w:sz w:val="28"/>
                      <w:szCs w:val="28"/>
                      <w:rtl/>
                    </w:rPr>
                    <w:t>[لوح496/ب]</w:t>
                  </w:r>
                </w:p>
              </w:txbxContent>
            </v:textbox>
            <w10:wrap anchorx="margin"/>
          </v:shape>
        </w:pict>
      </w:r>
      <w:r w:rsidR="0023359C" w:rsidRPr="002F3D54">
        <w:rPr>
          <w:rFonts w:hint="cs"/>
          <w:color w:val="auto"/>
          <w:rtl/>
        </w:rPr>
        <w:t>فإن</w:t>
      </w:r>
      <w:r w:rsidR="0081135E" w:rsidRPr="002F3D54">
        <w:rPr>
          <w:rFonts w:hint="cs"/>
          <w:color w:val="auto"/>
          <w:rtl/>
        </w:rPr>
        <w:t>ْ</w:t>
      </w:r>
      <w:r w:rsidR="0023359C" w:rsidRPr="002F3D54">
        <w:rPr>
          <w:rFonts w:hint="cs"/>
          <w:color w:val="auto"/>
          <w:rtl/>
        </w:rPr>
        <w:t xml:space="preserve"> قيل</w:t>
      </w:r>
      <w:r w:rsidR="00021530" w:rsidRPr="002F3D54">
        <w:rPr>
          <w:rFonts w:hint="cs"/>
          <w:color w:val="auto"/>
          <w:rtl/>
        </w:rPr>
        <w:t xml:space="preserve">: </w:t>
      </w:r>
      <w:r w:rsidR="0023359C" w:rsidRPr="002F3D54">
        <w:rPr>
          <w:rFonts w:hint="cs"/>
          <w:color w:val="auto"/>
          <w:rtl/>
        </w:rPr>
        <w:t>هذه المسألة موضوعة في المسل</w:t>
      </w:r>
      <w:r w:rsidR="0081135E" w:rsidRPr="002F3D54">
        <w:rPr>
          <w:rFonts w:hint="cs"/>
          <w:color w:val="auto"/>
          <w:rtl/>
        </w:rPr>
        <w:t>ِ</w:t>
      </w:r>
      <w:r w:rsidR="0023359C" w:rsidRPr="002F3D54">
        <w:rPr>
          <w:rFonts w:hint="cs"/>
          <w:color w:val="auto"/>
          <w:rtl/>
        </w:rPr>
        <w:t>م</w:t>
      </w:r>
      <w:r w:rsidR="00021530" w:rsidRPr="002F3D54">
        <w:rPr>
          <w:rFonts w:hint="cs"/>
          <w:color w:val="auto"/>
          <w:rtl/>
        </w:rPr>
        <w:t xml:space="preserve">، </w:t>
      </w:r>
      <w:r w:rsidR="0023359C" w:rsidRPr="002F3D54">
        <w:rPr>
          <w:rFonts w:hint="cs"/>
          <w:color w:val="auto"/>
          <w:rtl/>
        </w:rPr>
        <w:t>وقد ذكر محمد في س</w:t>
      </w:r>
      <w:r w:rsidR="0081135E" w:rsidRPr="002F3D54">
        <w:rPr>
          <w:rFonts w:hint="cs"/>
          <w:color w:val="auto"/>
          <w:rtl/>
        </w:rPr>
        <w:t>ِ</w:t>
      </w:r>
      <w:r w:rsidR="0023359C" w:rsidRPr="002F3D54">
        <w:rPr>
          <w:rFonts w:hint="cs"/>
          <w:color w:val="auto"/>
          <w:rtl/>
        </w:rPr>
        <w:t>ي</w:t>
      </w:r>
      <w:r w:rsidR="0081135E" w:rsidRPr="002F3D54">
        <w:rPr>
          <w:rFonts w:hint="cs"/>
          <w:color w:val="auto"/>
          <w:rtl/>
        </w:rPr>
        <w:t>َ</w:t>
      </w:r>
      <w:r w:rsidR="0023359C" w:rsidRPr="002F3D54">
        <w:rPr>
          <w:rFonts w:hint="cs"/>
          <w:color w:val="auto"/>
          <w:rtl/>
        </w:rPr>
        <w:t>ر الزيادات</w:t>
      </w:r>
      <w:r w:rsidR="0023359C" w:rsidRPr="002F3D54">
        <w:rPr>
          <w:rStyle w:val="ae"/>
          <w:color w:val="auto"/>
          <w:rtl/>
        </w:rPr>
        <w:t>(</w:t>
      </w:r>
      <w:r w:rsidR="0023359C" w:rsidRPr="002F3D54">
        <w:rPr>
          <w:rStyle w:val="ae"/>
          <w:color w:val="auto"/>
          <w:rtl/>
        </w:rPr>
        <w:footnoteReference w:id="527"/>
      </w:r>
      <w:r w:rsidR="0023359C" w:rsidRPr="002F3D54">
        <w:rPr>
          <w:rStyle w:val="ae"/>
          <w:color w:val="auto"/>
          <w:rtl/>
        </w:rPr>
        <w:t>)</w:t>
      </w:r>
      <w:r w:rsidR="0023359C" w:rsidRPr="002F3D54">
        <w:rPr>
          <w:rFonts w:hint="cs"/>
          <w:color w:val="auto"/>
          <w:rtl/>
        </w:rPr>
        <w:t xml:space="preserve"> أن</w:t>
      </w:r>
      <w:r w:rsidR="0081135E" w:rsidRPr="002F3D54">
        <w:rPr>
          <w:rFonts w:hint="cs"/>
          <w:color w:val="auto"/>
          <w:rtl/>
        </w:rPr>
        <w:t>َّ</w:t>
      </w:r>
      <w:r w:rsidR="0023359C" w:rsidRPr="002F3D54">
        <w:rPr>
          <w:rFonts w:hint="cs"/>
          <w:color w:val="auto"/>
          <w:rtl/>
        </w:rPr>
        <w:t xml:space="preserve"> المسل</w:t>
      </w:r>
      <w:r w:rsidR="0081135E" w:rsidRPr="002F3D54">
        <w:rPr>
          <w:rFonts w:hint="cs"/>
          <w:color w:val="auto"/>
          <w:rtl/>
        </w:rPr>
        <w:t>ِ</w:t>
      </w:r>
      <w:r w:rsidR="0023359C" w:rsidRPr="002F3D54">
        <w:rPr>
          <w:rFonts w:hint="cs"/>
          <w:color w:val="auto"/>
          <w:rtl/>
        </w:rPr>
        <w:t>م</w:t>
      </w:r>
      <w:r w:rsidR="0081135E" w:rsidRPr="002F3D54">
        <w:rPr>
          <w:rFonts w:hint="cs"/>
          <w:color w:val="auto"/>
          <w:rtl/>
        </w:rPr>
        <w:t>لا يبتدئُ</w:t>
      </w:r>
      <w:r w:rsidR="0023359C" w:rsidRPr="002F3D54">
        <w:rPr>
          <w:rFonts w:hint="cs"/>
          <w:color w:val="auto"/>
          <w:rtl/>
        </w:rPr>
        <w:t xml:space="preserve"> بتوظيف الخراج</w:t>
      </w:r>
      <w:r w:rsidR="0023359C" w:rsidRPr="002F3D54">
        <w:rPr>
          <w:rStyle w:val="ae"/>
          <w:color w:val="auto"/>
          <w:rtl/>
        </w:rPr>
        <w:t>(</w:t>
      </w:r>
      <w:r w:rsidR="0023359C" w:rsidRPr="002F3D54">
        <w:rPr>
          <w:rStyle w:val="ae"/>
          <w:color w:val="auto"/>
          <w:rtl/>
        </w:rPr>
        <w:footnoteReference w:id="52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فإن</w:t>
      </w:r>
      <w:r w:rsidR="0081135E" w:rsidRPr="002F3D54">
        <w:rPr>
          <w:rFonts w:hint="cs"/>
          <w:color w:val="auto"/>
          <w:rtl/>
        </w:rPr>
        <w:t>َّ</w:t>
      </w:r>
      <w:r w:rsidR="0023359C" w:rsidRPr="002F3D54">
        <w:rPr>
          <w:rFonts w:hint="cs"/>
          <w:color w:val="auto"/>
          <w:rtl/>
        </w:rPr>
        <w:t>ما</w:t>
      </w:r>
      <w:r w:rsidR="0023359C" w:rsidRPr="002F3D54">
        <w:rPr>
          <w:rFonts w:hint="cs"/>
          <w:color w:val="auto"/>
          <w:vertAlign w:val="superscript"/>
          <w:rtl/>
        </w:rPr>
        <w:t>(</w:t>
      </w:r>
      <w:r w:rsidR="0023359C" w:rsidRPr="002F3D54">
        <w:rPr>
          <w:rStyle w:val="ae"/>
          <w:color w:val="auto"/>
          <w:rtl/>
        </w:rPr>
        <w:footnoteReference w:id="529"/>
      </w:r>
      <w:r w:rsidR="0023359C" w:rsidRPr="002F3D54">
        <w:rPr>
          <w:rFonts w:hint="cs"/>
          <w:color w:val="auto"/>
          <w:vertAlign w:val="superscript"/>
          <w:rtl/>
        </w:rPr>
        <w:t>)</w:t>
      </w:r>
      <w:r w:rsidR="0023359C" w:rsidRPr="002F3D54">
        <w:rPr>
          <w:rFonts w:hint="cs"/>
          <w:color w:val="auto"/>
          <w:rtl/>
        </w:rPr>
        <w:t xml:space="preserve"> قال شمس الأئمة السرخسي</w:t>
      </w:r>
      <w:r w:rsidR="00021530" w:rsidRPr="002F3D54">
        <w:rPr>
          <w:rFonts w:hint="cs"/>
          <w:color w:val="auto"/>
          <w:rtl/>
        </w:rPr>
        <w:t xml:space="preserve">: </w:t>
      </w:r>
      <w:r w:rsidR="0023359C" w:rsidRPr="002F3D54">
        <w:rPr>
          <w:rFonts w:hint="cs"/>
          <w:color w:val="auto"/>
          <w:rtl/>
        </w:rPr>
        <w:t>معنى هذا أن</w:t>
      </w:r>
      <w:r w:rsidR="0081135E" w:rsidRPr="002F3D54">
        <w:rPr>
          <w:rFonts w:hint="cs"/>
          <w:color w:val="auto"/>
          <w:rtl/>
        </w:rPr>
        <w:t>َّ</w:t>
      </w:r>
      <w:r w:rsidR="0023359C" w:rsidRPr="002F3D54">
        <w:rPr>
          <w:rFonts w:hint="cs"/>
          <w:color w:val="auto"/>
          <w:rtl/>
        </w:rPr>
        <w:t>ه لا يبتدئ بتوظيف الخراج عليه إن</w:t>
      </w:r>
      <w:r w:rsidR="0081135E"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530"/>
      </w:r>
      <w:r w:rsidR="0023359C" w:rsidRPr="002F3D54">
        <w:rPr>
          <w:rFonts w:hint="cs"/>
          <w:color w:val="auto"/>
          <w:vertAlign w:val="superscript"/>
          <w:rtl/>
        </w:rPr>
        <w:t>)</w:t>
      </w:r>
      <w:r w:rsidR="0023359C" w:rsidRPr="002F3D54">
        <w:rPr>
          <w:rFonts w:hint="cs"/>
          <w:color w:val="auto"/>
          <w:rtl/>
        </w:rPr>
        <w:t xml:space="preserve"> لم يكن منه صنيع</w:t>
      </w:r>
      <w:r w:rsidR="0023359C" w:rsidRPr="002F3D54">
        <w:rPr>
          <w:rFonts w:hint="cs"/>
          <w:color w:val="auto"/>
          <w:vertAlign w:val="superscript"/>
          <w:rtl/>
        </w:rPr>
        <w:t>(</w:t>
      </w:r>
      <w:r w:rsidR="0023359C" w:rsidRPr="002F3D54">
        <w:rPr>
          <w:rStyle w:val="ae"/>
          <w:color w:val="auto"/>
          <w:rtl/>
        </w:rPr>
        <w:footnoteReference w:id="531"/>
      </w:r>
      <w:r w:rsidR="0023359C" w:rsidRPr="002F3D54">
        <w:rPr>
          <w:rFonts w:hint="cs"/>
          <w:color w:val="auto"/>
          <w:vertAlign w:val="superscript"/>
          <w:rtl/>
        </w:rPr>
        <w:t>)</w:t>
      </w:r>
      <w:r w:rsidR="0023359C" w:rsidRPr="002F3D54">
        <w:rPr>
          <w:rFonts w:hint="cs"/>
          <w:color w:val="auto"/>
          <w:rtl/>
        </w:rPr>
        <w:t xml:space="preserve"> يستدعي ذلك</w:t>
      </w:r>
      <w:r w:rsidR="00021530" w:rsidRPr="002F3D54">
        <w:rPr>
          <w:rFonts w:hint="cs"/>
          <w:color w:val="auto"/>
          <w:rtl/>
        </w:rPr>
        <w:t xml:space="preserve">، </w:t>
      </w:r>
      <w:r w:rsidR="0023359C" w:rsidRPr="002F3D54">
        <w:rPr>
          <w:rFonts w:hint="cs"/>
          <w:color w:val="auto"/>
          <w:rtl/>
        </w:rPr>
        <w:t>وهو الس</w:t>
      </w:r>
      <w:r w:rsidR="0081135E" w:rsidRPr="002F3D54">
        <w:rPr>
          <w:rFonts w:hint="cs"/>
          <w:color w:val="auto"/>
          <w:rtl/>
        </w:rPr>
        <w:t>َّ</w:t>
      </w:r>
      <w:r w:rsidR="0023359C" w:rsidRPr="002F3D54">
        <w:rPr>
          <w:rFonts w:hint="cs"/>
          <w:color w:val="auto"/>
          <w:rtl/>
        </w:rPr>
        <w:t>قي من ما</w:t>
      </w:r>
      <w:r w:rsidR="0081135E" w:rsidRPr="002F3D54">
        <w:rPr>
          <w:rFonts w:hint="cs"/>
          <w:color w:val="auto"/>
          <w:rtl/>
        </w:rPr>
        <w:t>ء الخراج</w:t>
      </w:r>
      <w:r w:rsidR="00021530" w:rsidRPr="002F3D54">
        <w:rPr>
          <w:rFonts w:hint="cs"/>
          <w:color w:val="auto"/>
          <w:rtl/>
        </w:rPr>
        <w:t xml:space="preserve">، </w:t>
      </w:r>
      <w:r w:rsidR="00B11A55" w:rsidRPr="002F3D54">
        <w:rPr>
          <w:rFonts w:hint="cs"/>
          <w:color w:val="auto"/>
          <w:rtl/>
        </w:rPr>
        <w:t>إذ الخراج/</w:t>
      </w:r>
      <w:r w:rsidR="0023359C" w:rsidRPr="002F3D54">
        <w:rPr>
          <w:rFonts w:hint="cs"/>
          <w:color w:val="auto"/>
          <w:rtl/>
        </w:rPr>
        <w:t xml:space="preserve"> يجب جزاء</w:t>
      </w:r>
      <w:r w:rsidR="0081135E" w:rsidRPr="002F3D54">
        <w:rPr>
          <w:rFonts w:hint="cs"/>
          <w:color w:val="auto"/>
          <w:rtl/>
        </w:rPr>
        <w:t>ً</w:t>
      </w:r>
      <w:r w:rsidR="0023359C" w:rsidRPr="002F3D54">
        <w:rPr>
          <w:rFonts w:hint="cs"/>
          <w:color w:val="auto"/>
          <w:rtl/>
        </w:rPr>
        <w:t xml:space="preserve"> للمقات</w:t>
      </w:r>
      <w:r w:rsidR="0081135E" w:rsidRPr="002F3D54">
        <w:rPr>
          <w:rFonts w:hint="cs"/>
          <w:color w:val="auto"/>
          <w:rtl/>
        </w:rPr>
        <w:t>َ</w:t>
      </w:r>
      <w:r w:rsidR="0023359C" w:rsidRPr="002F3D54">
        <w:rPr>
          <w:rFonts w:hint="cs"/>
          <w:color w:val="auto"/>
          <w:rtl/>
        </w:rPr>
        <w:t>لة</w:t>
      </w:r>
      <w:r w:rsidR="00021530" w:rsidRPr="002F3D54">
        <w:rPr>
          <w:rFonts w:hint="cs"/>
          <w:color w:val="auto"/>
          <w:rtl/>
        </w:rPr>
        <w:t xml:space="preserve">، </w:t>
      </w:r>
      <w:r w:rsidR="0023359C" w:rsidRPr="002F3D54">
        <w:rPr>
          <w:rFonts w:hint="cs"/>
          <w:color w:val="auto"/>
          <w:rtl/>
        </w:rPr>
        <w:t>فيختص</w:t>
      </w:r>
      <w:r w:rsidR="0081135E" w:rsidRPr="002F3D54">
        <w:rPr>
          <w:rFonts w:hint="cs"/>
          <w:color w:val="auto"/>
          <w:rtl/>
        </w:rPr>
        <w:t>ُّ</w:t>
      </w:r>
      <w:r w:rsidR="0023359C" w:rsidRPr="002F3D54">
        <w:rPr>
          <w:rFonts w:hint="cs"/>
          <w:color w:val="auto"/>
          <w:rtl/>
        </w:rPr>
        <w:t xml:space="preserve"> وجوب الخراج بما ي</w:t>
      </w:r>
      <w:r w:rsidR="0081135E" w:rsidRPr="002F3D54">
        <w:rPr>
          <w:rFonts w:hint="cs"/>
          <w:color w:val="auto"/>
          <w:rtl/>
        </w:rPr>
        <w:t>ُ</w:t>
      </w:r>
      <w:r w:rsidR="0023359C" w:rsidRPr="002F3D54">
        <w:rPr>
          <w:rFonts w:hint="cs"/>
          <w:color w:val="auto"/>
          <w:rtl/>
        </w:rPr>
        <w:t>سقى بماء ح</w:t>
      </w:r>
      <w:r w:rsidR="0081135E" w:rsidRPr="002F3D54">
        <w:rPr>
          <w:rFonts w:hint="cs"/>
          <w:color w:val="auto"/>
          <w:rtl/>
        </w:rPr>
        <w:t>َ</w:t>
      </w:r>
      <w:r w:rsidR="0023359C" w:rsidRPr="002F3D54">
        <w:rPr>
          <w:rFonts w:hint="cs"/>
          <w:color w:val="auto"/>
          <w:rtl/>
        </w:rPr>
        <w:t>م</w:t>
      </w:r>
      <w:r w:rsidR="0081135E" w:rsidRPr="002F3D54">
        <w:rPr>
          <w:rFonts w:hint="cs"/>
          <w:color w:val="auto"/>
          <w:rtl/>
        </w:rPr>
        <w:t>َ</w:t>
      </w:r>
      <w:r w:rsidR="0023359C" w:rsidRPr="002F3D54">
        <w:rPr>
          <w:rFonts w:hint="cs"/>
          <w:color w:val="auto"/>
          <w:rtl/>
        </w:rPr>
        <w:t>ت</w:t>
      </w:r>
      <w:r w:rsidR="0081135E" w:rsidRPr="002F3D54">
        <w:rPr>
          <w:rFonts w:hint="cs"/>
          <w:color w:val="auto"/>
          <w:rtl/>
        </w:rPr>
        <w:t>ْ</w:t>
      </w:r>
      <w:r w:rsidR="0023359C" w:rsidRPr="002F3D54">
        <w:rPr>
          <w:rFonts w:hint="cs"/>
          <w:color w:val="auto"/>
          <w:rtl/>
        </w:rPr>
        <w:t>ه المقاتلة</w:t>
      </w:r>
      <w:r w:rsidR="00021530" w:rsidRPr="002F3D54">
        <w:rPr>
          <w:rFonts w:hint="cs"/>
          <w:color w:val="auto"/>
          <w:rtl/>
        </w:rPr>
        <w:t xml:space="preserve">، </w:t>
      </w:r>
      <w:r w:rsidR="0023359C" w:rsidRPr="002F3D54">
        <w:rPr>
          <w:rFonts w:hint="cs"/>
          <w:color w:val="auto"/>
          <w:rtl/>
        </w:rPr>
        <w:t>والماء الذي ح</w:t>
      </w:r>
      <w:r w:rsidR="0081135E" w:rsidRPr="002F3D54">
        <w:rPr>
          <w:rFonts w:hint="cs"/>
          <w:color w:val="auto"/>
          <w:rtl/>
        </w:rPr>
        <w:t>َ</w:t>
      </w:r>
      <w:r w:rsidR="0023359C" w:rsidRPr="002F3D54">
        <w:rPr>
          <w:rFonts w:hint="cs"/>
          <w:color w:val="auto"/>
          <w:rtl/>
        </w:rPr>
        <w:t>م</w:t>
      </w:r>
      <w:r w:rsidR="0081135E" w:rsidRPr="002F3D54">
        <w:rPr>
          <w:rFonts w:hint="cs"/>
          <w:color w:val="auto"/>
          <w:rtl/>
        </w:rPr>
        <w:t>َ</w:t>
      </w:r>
      <w:r w:rsidR="0023359C" w:rsidRPr="002F3D54">
        <w:rPr>
          <w:rFonts w:hint="cs"/>
          <w:color w:val="auto"/>
          <w:rtl/>
        </w:rPr>
        <w:t>ته المقاتلة ماء الخراج</w:t>
      </w:r>
      <w:r w:rsidR="00021530" w:rsidRPr="002F3D54">
        <w:rPr>
          <w:rFonts w:hint="cs"/>
          <w:color w:val="auto"/>
          <w:rtl/>
        </w:rPr>
        <w:t xml:space="preserve">، </w:t>
      </w:r>
      <w:r w:rsidR="0023359C" w:rsidRPr="002F3D54">
        <w:rPr>
          <w:rFonts w:hint="cs"/>
          <w:color w:val="auto"/>
          <w:rtl/>
        </w:rPr>
        <w:t>فلهذا يجب الخراج إذا سقاه بماء الخراج</w:t>
      </w:r>
      <w:r w:rsidR="0023359C" w:rsidRPr="002F3D54">
        <w:rPr>
          <w:rStyle w:val="ae"/>
          <w:color w:val="auto"/>
          <w:rtl/>
        </w:rPr>
        <w:t>(</w:t>
      </w:r>
      <w:r w:rsidR="0023359C" w:rsidRPr="002F3D54">
        <w:rPr>
          <w:rStyle w:val="ae"/>
          <w:color w:val="auto"/>
          <w:rtl/>
        </w:rPr>
        <w:footnoteReference w:id="532"/>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 xml:space="preserve">كذا في </w:t>
      </w:r>
      <w:r w:rsidR="0023359C" w:rsidRPr="002F3D54">
        <w:rPr>
          <w:rFonts w:hint="cs"/>
          <w:color w:val="auto"/>
          <w:rtl/>
        </w:rPr>
        <w:lastRenderedPageBreak/>
        <w:t>الفوائد الظهيرية</w:t>
      </w:r>
      <w:r w:rsidR="00021530" w:rsidRPr="002F3D54">
        <w:rPr>
          <w:rFonts w:hint="cs"/>
          <w:color w:val="auto"/>
          <w:rtl/>
        </w:rPr>
        <w:t>.</w:t>
      </w:r>
    </w:p>
    <w:p w:rsidR="00021530" w:rsidRPr="002F3D54" w:rsidRDefault="0023359C" w:rsidP="0084330F">
      <w:pPr>
        <w:spacing w:before="120" w:after="120"/>
        <w:ind w:firstLine="567"/>
        <w:rPr>
          <w:color w:val="auto"/>
          <w:rtl/>
        </w:rPr>
      </w:pPr>
      <w:r w:rsidRPr="002F3D54">
        <w:rPr>
          <w:rFonts w:hint="cs"/>
          <w:b/>
          <w:bCs/>
          <w:color w:val="auto"/>
          <w:rtl/>
        </w:rPr>
        <w:t>(والبصرة</w:t>
      </w:r>
      <w:r w:rsidRPr="002F3D54">
        <w:rPr>
          <w:rStyle w:val="ae"/>
          <w:color w:val="auto"/>
          <w:rtl/>
        </w:rPr>
        <w:t>(</w:t>
      </w:r>
      <w:r w:rsidRPr="002F3D54">
        <w:rPr>
          <w:rStyle w:val="ae"/>
          <w:color w:val="auto"/>
          <w:rtl/>
        </w:rPr>
        <w:footnoteReference w:id="533"/>
      </w:r>
      <w:r w:rsidRPr="002F3D54">
        <w:rPr>
          <w:rStyle w:val="ae"/>
          <w:color w:val="auto"/>
          <w:rtl/>
        </w:rPr>
        <w:t>)</w:t>
      </w:r>
      <w:r w:rsidRPr="002F3D54">
        <w:rPr>
          <w:rFonts w:hint="cs"/>
          <w:b/>
          <w:bCs/>
          <w:color w:val="auto"/>
          <w:rtl/>
        </w:rPr>
        <w:t xml:space="preserve"> عنده عشرية)</w:t>
      </w:r>
      <w:r w:rsidRPr="002F3D54">
        <w:rPr>
          <w:rFonts w:hint="cs"/>
          <w:color w:val="auto"/>
          <w:rtl/>
        </w:rPr>
        <w:t xml:space="preserve"> هذا جواب لإشكال ير</w:t>
      </w:r>
      <w:r w:rsidR="0081135E" w:rsidRPr="002F3D54">
        <w:rPr>
          <w:rFonts w:hint="cs"/>
          <w:color w:val="auto"/>
          <w:rtl/>
        </w:rPr>
        <w:t>ِ</w:t>
      </w:r>
      <w:r w:rsidRPr="002F3D54">
        <w:rPr>
          <w:rFonts w:hint="cs"/>
          <w:color w:val="auto"/>
          <w:rtl/>
        </w:rPr>
        <w:t>د</w:t>
      </w:r>
      <w:r w:rsidR="0081135E" w:rsidRPr="002F3D54">
        <w:rPr>
          <w:rFonts w:hint="cs"/>
          <w:color w:val="auto"/>
          <w:rtl/>
        </w:rPr>
        <w:t>ُ</w:t>
      </w:r>
      <w:r w:rsidRPr="002F3D54">
        <w:rPr>
          <w:rFonts w:hint="cs"/>
          <w:color w:val="auto"/>
          <w:rtl/>
        </w:rPr>
        <w:t xml:space="preserve"> على مذهب أبي يوسف</w:t>
      </w:r>
      <w:r w:rsidR="00021530" w:rsidRPr="002F3D54">
        <w:rPr>
          <w:rFonts w:hint="cs"/>
          <w:color w:val="auto"/>
          <w:rtl/>
        </w:rPr>
        <w:t xml:space="preserve">، </w:t>
      </w:r>
      <w:r w:rsidRPr="002F3D54">
        <w:rPr>
          <w:rFonts w:hint="cs"/>
          <w:color w:val="auto"/>
          <w:rtl/>
        </w:rPr>
        <w:t>وهو أن</w:t>
      </w:r>
      <w:r w:rsidR="00B11A55" w:rsidRPr="002F3D54">
        <w:rPr>
          <w:rFonts w:hint="cs"/>
          <w:color w:val="auto"/>
          <w:rtl/>
        </w:rPr>
        <w:t>ّ</w:t>
      </w:r>
      <w:r w:rsidRPr="002F3D54">
        <w:rPr>
          <w:rFonts w:hint="cs"/>
          <w:color w:val="auto"/>
          <w:rtl/>
        </w:rPr>
        <w:t xml:space="preserve"> ما يكون</w:t>
      </w:r>
      <w:r w:rsidRPr="002F3D54">
        <w:rPr>
          <w:rFonts w:hint="cs"/>
          <w:color w:val="auto"/>
          <w:vertAlign w:val="superscript"/>
          <w:rtl/>
        </w:rPr>
        <w:t>(</w:t>
      </w:r>
      <w:r w:rsidRPr="002F3D54">
        <w:rPr>
          <w:rStyle w:val="ae"/>
          <w:color w:val="auto"/>
          <w:rtl/>
        </w:rPr>
        <w:footnoteReference w:id="534"/>
      </w:r>
      <w:r w:rsidRPr="002F3D54">
        <w:rPr>
          <w:rFonts w:hint="cs"/>
          <w:color w:val="auto"/>
          <w:vertAlign w:val="superscript"/>
          <w:rtl/>
        </w:rPr>
        <w:t>)</w:t>
      </w:r>
      <w:r w:rsidRPr="002F3D54">
        <w:rPr>
          <w:rFonts w:hint="cs"/>
          <w:color w:val="auto"/>
          <w:rtl/>
        </w:rPr>
        <w:t xml:space="preserve"> م</w:t>
      </w:r>
      <w:r w:rsidR="0081135E" w:rsidRPr="002F3D54">
        <w:rPr>
          <w:rFonts w:hint="cs"/>
          <w:color w:val="auto"/>
          <w:rtl/>
        </w:rPr>
        <w:t>ِ</w:t>
      </w:r>
      <w:r w:rsidRPr="002F3D54">
        <w:rPr>
          <w:rFonts w:hint="cs"/>
          <w:color w:val="auto"/>
          <w:rtl/>
        </w:rPr>
        <w:t>ن ح</w:t>
      </w:r>
      <w:r w:rsidR="0081135E" w:rsidRPr="002F3D54">
        <w:rPr>
          <w:rFonts w:hint="cs"/>
          <w:color w:val="auto"/>
          <w:rtl/>
        </w:rPr>
        <w:t>َ</w:t>
      </w:r>
      <w:r w:rsidRPr="002F3D54">
        <w:rPr>
          <w:rFonts w:hint="cs"/>
          <w:color w:val="auto"/>
          <w:rtl/>
        </w:rPr>
        <w:t>ي</w:t>
      </w:r>
      <w:r w:rsidR="0081135E" w:rsidRPr="002F3D54">
        <w:rPr>
          <w:rFonts w:hint="cs"/>
          <w:color w:val="auto"/>
          <w:rtl/>
        </w:rPr>
        <w:t>ِّ</w:t>
      </w:r>
      <w:r w:rsidRPr="002F3D54">
        <w:rPr>
          <w:rFonts w:hint="cs"/>
          <w:color w:val="auto"/>
          <w:rtl/>
        </w:rPr>
        <w:t>ز الأرض الخراجية فهو خراجي</w:t>
      </w:r>
      <w:r w:rsidR="00021530" w:rsidRPr="002F3D54">
        <w:rPr>
          <w:rFonts w:hint="cs"/>
          <w:color w:val="auto"/>
          <w:rtl/>
        </w:rPr>
        <w:t xml:space="preserve">، </w:t>
      </w:r>
      <w:r w:rsidRPr="002F3D54">
        <w:rPr>
          <w:rFonts w:hint="cs"/>
          <w:color w:val="auto"/>
          <w:rtl/>
        </w:rPr>
        <w:t>و</w:t>
      </w:r>
      <w:r w:rsidR="0081135E" w:rsidRPr="002F3D54">
        <w:rPr>
          <w:rFonts w:hint="cs"/>
          <w:color w:val="auto"/>
          <w:rtl/>
        </w:rPr>
        <w:t>َ</w:t>
      </w:r>
      <w:r w:rsidRPr="002F3D54">
        <w:rPr>
          <w:rFonts w:hint="cs"/>
          <w:color w:val="auto"/>
          <w:rtl/>
        </w:rPr>
        <w:t>البصرة من ح</w:t>
      </w:r>
      <w:r w:rsidR="0081135E" w:rsidRPr="002F3D54">
        <w:rPr>
          <w:rFonts w:hint="cs"/>
          <w:color w:val="auto"/>
          <w:rtl/>
        </w:rPr>
        <w:t>َ</w:t>
      </w:r>
      <w:r w:rsidRPr="002F3D54">
        <w:rPr>
          <w:rFonts w:hint="cs"/>
          <w:color w:val="auto"/>
          <w:rtl/>
        </w:rPr>
        <w:t>ي</w:t>
      </w:r>
      <w:r w:rsidR="0081135E" w:rsidRPr="002F3D54">
        <w:rPr>
          <w:rFonts w:hint="cs"/>
          <w:color w:val="auto"/>
          <w:rtl/>
        </w:rPr>
        <w:t>ِّز الأرض الخراجية</w:t>
      </w:r>
      <w:r w:rsidR="00021530" w:rsidRPr="002F3D54">
        <w:rPr>
          <w:rFonts w:hint="cs"/>
          <w:color w:val="auto"/>
          <w:rtl/>
        </w:rPr>
        <w:t xml:space="preserve">، </w:t>
      </w:r>
      <w:r w:rsidR="0081135E" w:rsidRPr="002F3D54">
        <w:rPr>
          <w:rFonts w:hint="cs"/>
          <w:color w:val="auto"/>
          <w:rtl/>
        </w:rPr>
        <w:t>ومع ذلك إ</w:t>
      </w:r>
      <w:r w:rsidRPr="002F3D54">
        <w:rPr>
          <w:rFonts w:hint="cs"/>
          <w:color w:val="auto"/>
          <w:rtl/>
        </w:rPr>
        <w:t>ن</w:t>
      </w:r>
      <w:r w:rsidR="0081135E" w:rsidRPr="002F3D54">
        <w:rPr>
          <w:rFonts w:hint="cs"/>
          <w:color w:val="auto"/>
          <w:rtl/>
        </w:rPr>
        <w:t>َّ</w:t>
      </w:r>
      <w:r w:rsidRPr="002F3D54">
        <w:rPr>
          <w:rFonts w:hint="cs"/>
          <w:color w:val="auto"/>
          <w:rtl/>
        </w:rPr>
        <w:t>ها ع</w:t>
      </w:r>
      <w:r w:rsidR="0081135E" w:rsidRPr="002F3D54">
        <w:rPr>
          <w:rFonts w:hint="cs"/>
          <w:color w:val="auto"/>
          <w:rtl/>
        </w:rPr>
        <w:t>ُ</w:t>
      </w:r>
      <w:r w:rsidRPr="002F3D54">
        <w:rPr>
          <w:rFonts w:hint="cs"/>
          <w:color w:val="auto"/>
          <w:rtl/>
        </w:rPr>
        <w:t>شرية</w:t>
      </w:r>
      <w:r w:rsidR="00021530" w:rsidRPr="002F3D54">
        <w:rPr>
          <w:rFonts w:hint="cs"/>
          <w:color w:val="auto"/>
          <w:rtl/>
        </w:rPr>
        <w:t xml:space="preserve">، </w:t>
      </w:r>
      <w:r w:rsidRPr="002F3D54">
        <w:rPr>
          <w:rFonts w:hint="cs"/>
          <w:color w:val="auto"/>
          <w:rtl/>
        </w:rPr>
        <w:t>فقال</w:t>
      </w:r>
      <w:r w:rsidR="00021530" w:rsidRPr="002F3D54">
        <w:rPr>
          <w:rFonts w:hint="cs"/>
          <w:color w:val="auto"/>
          <w:rtl/>
        </w:rPr>
        <w:t xml:space="preserve">: </w:t>
      </w:r>
      <w:r w:rsidRPr="002F3D54">
        <w:rPr>
          <w:rFonts w:hint="cs"/>
          <w:color w:val="auto"/>
          <w:rtl/>
        </w:rPr>
        <w:t>ذلك حكم يثبت بإجماع الص</w:t>
      </w:r>
      <w:r w:rsidR="0081135E" w:rsidRPr="002F3D54">
        <w:rPr>
          <w:rFonts w:hint="cs"/>
          <w:color w:val="auto"/>
          <w:rtl/>
        </w:rPr>
        <w:t>َّ</w:t>
      </w:r>
      <w:r w:rsidRPr="002F3D54">
        <w:rPr>
          <w:rFonts w:hint="cs"/>
          <w:color w:val="auto"/>
          <w:rtl/>
        </w:rPr>
        <w:t>حابة</w:t>
      </w:r>
      <w:r w:rsidRPr="002F3D54">
        <w:rPr>
          <w:rStyle w:val="ae"/>
          <w:color w:val="auto"/>
          <w:rtl/>
        </w:rPr>
        <w:t>(</w:t>
      </w:r>
      <w:r w:rsidRPr="002F3D54">
        <w:rPr>
          <w:rStyle w:val="ae"/>
          <w:color w:val="auto"/>
          <w:rtl/>
        </w:rPr>
        <w:footnoteReference w:id="535"/>
      </w:r>
      <w:r w:rsidRPr="002F3D54">
        <w:rPr>
          <w:rStyle w:val="ae"/>
          <w:color w:val="auto"/>
          <w:rtl/>
        </w:rPr>
        <w:t>)</w:t>
      </w:r>
      <w:r w:rsidRPr="002F3D54">
        <w:rPr>
          <w:rFonts w:hint="cs"/>
          <w:color w:val="auto"/>
          <w:rtl/>
        </w:rPr>
        <w:t xml:space="preserve"> بخلاف القياس</w:t>
      </w:r>
      <w:r w:rsidRPr="002F3D54">
        <w:rPr>
          <w:rStyle w:val="ae"/>
          <w:color w:val="auto"/>
          <w:rtl/>
        </w:rPr>
        <w:t>(</w:t>
      </w:r>
      <w:r w:rsidRPr="002F3D54">
        <w:rPr>
          <w:rStyle w:val="ae"/>
          <w:color w:val="auto"/>
          <w:rtl/>
        </w:rPr>
        <w:footnoteReference w:id="53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(كفناء الد</w:t>
      </w:r>
      <w:r w:rsidR="0081135E" w:rsidRPr="002F3D54">
        <w:rPr>
          <w:rFonts w:hint="cs"/>
          <w:b/>
          <w:bCs/>
          <w:color w:val="auto"/>
          <w:rtl/>
        </w:rPr>
        <w:t>َّ</w:t>
      </w:r>
      <w:r w:rsidRPr="002F3D54">
        <w:rPr>
          <w:rFonts w:hint="cs"/>
          <w:b/>
          <w:bCs/>
          <w:color w:val="auto"/>
          <w:rtl/>
        </w:rPr>
        <w:t>ار يعطى له حكم الدار)</w:t>
      </w:r>
      <w:r w:rsidRPr="002F3D54">
        <w:rPr>
          <w:rFonts w:hint="cs"/>
          <w:color w:val="auto"/>
          <w:rtl/>
        </w:rPr>
        <w:t xml:space="preserve"> في حق</w:t>
      </w:r>
      <w:r w:rsidR="0081135E" w:rsidRPr="002F3D54">
        <w:rPr>
          <w:rFonts w:hint="cs"/>
          <w:color w:val="auto"/>
          <w:rtl/>
        </w:rPr>
        <w:t>ِّ</w:t>
      </w:r>
      <w:r w:rsidRPr="002F3D54">
        <w:rPr>
          <w:rFonts w:hint="cs"/>
          <w:color w:val="auto"/>
          <w:rtl/>
        </w:rPr>
        <w:t xml:space="preserve"> الانتفاع</w:t>
      </w:r>
      <w:r w:rsidR="00021530" w:rsidRPr="002F3D54">
        <w:rPr>
          <w:rFonts w:hint="cs"/>
          <w:color w:val="auto"/>
          <w:rtl/>
        </w:rPr>
        <w:t xml:space="preserve">؛ </w:t>
      </w:r>
      <w:r w:rsidRPr="002F3D54">
        <w:rPr>
          <w:rFonts w:hint="cs"/>
          <w:color w:val="auto"/>
          <w:rtl/>
        </w:rPr>
        <w:t>يعني</w:t>
      </w:r>
      <w:r w:rsidR="00021530" w:rsidRPr="002F3D54">
        <w:rPr>
          <w:rFonts w:hint="cs"/>
          <w:color w:val="auto"/>
          <w:rtl/>
        </w:rPr>
        <w:t xml:space="preserve">: </w:t>
      </w:r>
      <w:r w:rsidRPr="002F3D54">
        <w:rPr>
          <w:rFonts w:hint="cs"/>
          <w:color w:val="auto"/>
          <w:rtl/>
        </w:rPr>
        <w:t>وإن</w:t>
      </w:r>
      <w:r w:rsidR="0081135E" w:rsidRPr="002F3D54">
        <w:rPr>
          <w:rFonts w:hint="cs"/>
          <w:color w:val="auto"/>
          <w:rtl/>
        </w:rPr>
        <w:t>ْ</w:t>
      </w:r>
      <w:r w:rsidRPr="002F3D54">
        <w:rPr>
          <w:rFonts w:hint="cs"/>
          <w:color w:val="auto"/>
          <w:rtl/>
        </w:rPr>
        <w:t xml:space="preserve"> كان ذلك الفناء غ</w:t>
      </w:r>
      <w:r w:rsidR="0081135E" w:rsidRPr="002F3D54">
        <w:rPr>
          <w:rFonts w:hint="cs"/>
          <w:color w:val="auto"/>
          <w:rtl/>
        </w:rPr>
        <w:t>َ</w:t>
      </w:r>
      <w:r w:rsidRPr="002F3D54">
        <w:rPr>
          <w:rFonts w:hint="cs"/>
          <w:color w:val="auto"/>
          <w:rtl/>
        </w:rPr>
        <w:t>ير مملوك له يجوز له الانتفاع به</w:t>
      </w:r>
      <w:r w:rsidR="00021530" w:rsidRPr="002F3D54">
        <w:rPr>
          <w:rFonts w:hint="cs"/>
          <w:color w:val="auto"/>
          <w:rtl/>
        </w:rPr>
        <w:t xml:space="preserve">، </w:t>
      </w:r>
      <w:r w:rsidRPr="002F3D54">
        <w:rPr>
          <w:rFonts w:hint="cs"/>
          <w:color w:val="auto"/>
          <w:rtl/>
        </w:rPr>
        <w:t>لاتصاله بملك</w:t>
      </w:r>
      <w:r w:rsidR="0081135E" w:rsidRPr="002F3D54">
        <w:rPr>
          <w:rFonts w:hint="cs"/>
          <w:color w:val="auto"/>
          <w:rtl/>
        </w:rPr>
        <w:t>ِ</w:t>
      </w:r>
      <w:r w:rsidRPr="002F3D54">
        <w:rPr>
          <w:rFonts w:hint="cs"/>
          <w:color w:val="auto"/>
          <w:rtl/>
        </w:rPr>
        <w:t>ه أ</w:t>
      </w:r>
      <w:r w:rsidR="0081135E" w:rsidRPr="002F3D54">
        <w:rPr>
          <w:rFonts w:hint="cs"/>
          <w:color w:val="auto"/>
          <w:rtl/>
        </w:rPr>
        <w:t>ُعطي</w:t>
      </w:r>
      <w:r w:rsidRPr="002F3D54">
        <w:rPr>
          <w:rFonts w:hint="cs"/>
          <w:color w:val="auto"/>
          <w:rtl/>
        </w:rPr>
        <w:t xml:space="preserve"> له حكم الملك في حق</w:t>
      </w:r>
      <w:r w:rsidR="0081135E" w:rsidRPr="002F3D54">
        <w:rPr>
          <w:rFonts w:hint="cs"/>
          <w:color w:val="auto"/>
          <w:rtl/>
        </w:rPr>
        <w:t>ِّ لانتفاع</w:t>
      </w:r>
      <w:r w:rsidR="00021530" w:rsidRPr="002F3D54">
        <w:rPr>
          <w:rFonts w:hint="cs"/>
          <w:color w:val="auto"/>
          <w:rtl/>
        </w:rPr>
        <w:t xml:space="preserve">، </w:t>
      </w:r>
      <w:r w:rsidR="0081135E" w:rsidRPr="002F3D54">
        <w:rPr>
          <w:rFonts w:hint="cs"/>
          <w:color w:val="auto"/>
          <w:rtl/>
        </w:rPr>
        <w:t>فكذلك ههنا أعطي لهذه الأرض المحياة حكم جوازها لاتصالها به</w:t>
      </w:r>
      <w:r w:rsidR="00021530" w:rsidRPr="002F3D54">
        <w:rPr>
          <w:rFonts w:hint="cs"/>
          <w:color w:val="auto"/>
          <w:rtl/>
        </w:rPr>
        <w:t xml:space="preserve">. </w:t>
      </w:r>
      <w:r w:rsidRPr="002F3D54">
        <w:rPr>
          <w:rFonts w:hint="cs"/>
          <w:color w:val="auto"/>
          <w:rtl/>
        </w:rPr>
        <w:t>وذ</w:t>
      </w:r>
      <w:r w:rsidR="0081135E" w:rsidRPr="002F3D54">
        <w:rPr>
          <w:rFonts w:hint="cs"/>
          <w:color w:val="auto"/>
          <w:rtl/>
        </w:rPr>
        <w:t>َ</w:t>
      </w:r>
      <w:r w:rsidRPr="002F3D54">
        <w:rPr>
          <w:rFonts w:hint="cs"/>
          <w:color w:val="auto"/>
          <w:rtl/>
        </w:rPr>
        <w:t>كر في باب ما ي</w:t>
      </w:r>
      <w:r w:rsidR="0081135E" w:rsidRPr="002F3D54">
        <w:rPr>
          <w:rFonts w:hint="cs"/>
          <w:color w:val="auto"/>
          <w:rtl/>
        </w:rPr>
        <w:t>ُ</w:t>
      </w:r>
      <w:r w:rsidRPr="002F3D54">
        <w:rPr>
          <w:rFonts w:hint="cs"/>
          <w:color w:val="auto"/>
          <w:rtl/>
        </w:rPr>
        <w:t>حدثه الر</w:t>
      </w:r>
      <w:r w:rsidR="0081135E" w:rsidRPr="002F3D54">
        <w:rPr>
          <w:rFonts w:hint="cs"/>
          <w:color w:val="auto"/>
          <w:rtl/>
        </w:rPr>
        <w:t>َّ</w:t>
      </w:r>
      <w:r w:rsidRPr="002F3D54">
        <w:rPr>
          <w:rFonts w:hint="cs"/>
          <w:color w:val="auto"/>
          <w:rtl/>
        </w:rPr>
        <w:t xml:space="preserve">جل في الطريق من </w:t>
      </w:r>
      <w:r w:rsidR="005D6AC4" w:rsidRPr="002F3D54">
        <w:rPr>
          <w:rFonts w:cs="CTraditional Arabic" w:hint="cs"/>
          <w:color w:val="auto"/>
          <w:rtl/>
        </w:rPr>
        <w:t>$</w:t>
      </w:r>
      <w:r w:rsidRPr="002F3D54">
        <w:rPr>
          <w:rFonts w:hint="cs"/>
          <w:color w:val="auto"/>
          <w:rtl/>
        </w:rPr>
        <w:t>كتاب الجنايات</w:t>
      </w:r>
      <w:r w:rsidR="005D6AC4" w:rsidRPr="002F3D54">
        <w:rPr>
          <w:rFonts w:cs="CTraditional Arabic" w:hint="cs"/>
          <w:color w:val="auto"/>
          <w:rtl/>
        </w:rPr>
        <w:t>#</w:t>
      </w:r>
      <w:r w:rsidRPr="002F3D54">
        <w:rPr>
          <w:rFonts w:hint="cs"/>
          <w:color w:val="auto"/>
          <w:rtl/>
        </w:rPr>
        <w:t xml:space="preserve"> من الكتاب</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إذا قال المستأج</w:t>
      </w:r>
      <w:r w:rsidR="0081135E" w:rsidRPr="002F3D54">
        <w:rPr>
          <w:rFonts w:hint="cs"/>
          <w:color w:val="auto"/>
          <w:rtl/>
        </w:rPr>
        <w:t>ِ</w:t>
      </w:r>
      <w:r w:rsidRPr="002F3D54">
        <w:rPr>
          <w:rFonts w:hint="cs"/>
          <w:color w:val="auto"/>
          <w:rtl/>
        </w:rPr>
        <w:t>ر للأ</w:t>
      </w:r>
      <w:r w:rsidR="0081135E" w:rsidRPr="002F3D54">
        <w:rPr>
          <w:rFonts w:hint="cs"/>
          <w:color w:val="auto"/>
          <w:rtl/>
        </w:rPr>
        <w:t>ُ</w:t>
      </w:r>
      <w:r w:rsidRPr="002F3D54">
        <w:rPr>
          <w:rFonts w:hint="cs"/>
          <w:color w:val="auto"/>
          <w:rtl/>
        </w:rPr>
        <w:t>جراء</w:t>
      </w:r>
      <w:r w:rsidR="00021530" w:rsidRPr="002F3D54">
        <w:rPr>
          <w:rFonts w:hint="cs"/>
          <w:color w:val="auto"/>
          <w:rtl/>
        </w:rPr>
        <w:t xml:space="preserve">: </w:t>
      </w:r>
      <w:r w:rsidRPr="002F3D54">
        <w:rPr>
          <w:rFonts w:hint="cs"/>
          <w:color w:val="auto"/>
          <w:rtl/>
        </w:rPr>
        <w:t>هذا فنائي</w:t>
      </w:r>
      <w:r w:rsidR="00021530" w:rsidRPr="002F3D54">
        <w:rPr>
          <w:rFonts w:hint="cs"/>
          <w:color w:val="auto"/>
          <w:rtl/>
        </w:rPr>
        <w:t xml:space="preserve">، </w:t>
      </w:r>
      <w:r w:rsidRPr="002F3D54">
        <w:rPr>
          <w:rFonts w:hint="cs"/>
          <w:color w:val="auto"/>
          <w:rtl/>
        </w:rPr>
        <w:t>وليس له فيه حق</w:t>
      </w:r>
      <w:r w:rsidR="0081135E" w:rsidRPr="002F3D54">
        <w:rPr>
          <w:rFonts w:hint="cs"/>
          <w:color w:val="auto"/>
          <w:rtl/>
        </w:rPr>
        <w:t>ُّ</w:t>
      </w:r>
      <w:r w:rsidRPr="002F3D54">
        <w:rPr>
          <w:rFonts w:hint="cs"/>
          <w:color w:val="auto"/>
          <w:rtl/>
        </w:rPr>
        <w:t xml:space="preserve"> الحفر فحف</w:t>
      </w:r>
      <w:r w:rsidR="0081135E" w:rsidRPr="002F3D54">
        <w:rPr>
          <w:rFonts w:hint="cs"/>
          <w:color w:val="auto"/>
          <w:rtl/>
        </w:rPr>
        <w:t>َ</w:t>
      </w:r>
      <w:r w:rsidRPr="002F3D54">
        <w:rPr>
          <w:rFonts w:hint="cs"/>
          <w:color w:val="auto"/>
          <w:rtl/>
        </w:rPr>
        <w:t>روا</w:t>
      </w:r>
      <w:r w:rsidR="00021530" w:rsidRPr="002F3D54">
        <w:rPr>
          <w:rFonts w:hint="cs"/>
          <w:color w:val="auto"/>
          <w:rtl/>
        </w:rPr>
        <w:t xml:space="preserve">، </w:t>
      </w:r>
      <w:r w:rsidRPr="002F3D54">
        <w:rPr>
          <w:rFonts w:hint="cs"/>
          <w:color w:val="auto"/>
          <w:rtl/>
        </w:rPr>
        <w:t>فمات فيه إنسان فالض</w:t>
      </w:r>
      <w:r w:rsidR="0081135E" w:rsidRPr="002F3D54">
        <w:rPr>
          <w:rFonts w:hint="cs"/>
          <w:color w:val="auto"/>
          <w:rtl/>
        </w:rPr>
        <w:t>َّ</w:t>
      </w:r>
      <w:r w:rsidRPr="002F3D54">
        <w:rPr>
          <w:rFonts w:hint="cs"/>
          <w:color w:val="auto"/>
          <w:rtl/>
        </w:rPr>
        <w:t>مان على الأ</w:t>
      </w:r>
      <w:r w:rsidR="0081135E" w:rsidRPr="002F3D54">
        <w:rPr>
          <w:rFonts w:hint="cs"/>
          <w:color w:val="auto"/>
          <w:rtl/>
        </w:rPr>
        <w:t>ُ</w:t>
      </w:r>
      <w:r w:rsidRPr="002F3D54">
        <w:rPr>
          <w:rFonts w:hint="cs"/>
          <w:color w:val="auto"/>
          <w:rtl/>
        </w:rPr>
        <w:t>جراء قياس</w:t>
      </w:r>
      <w:r w:rsidR="002F3D54">
        <w:rPr>
          <w:rFonts w:hint="cs"/>
          <w:color w:val="auto"/>
          <w:rtl/>
        </w:rPr>
        <w:t>ًا</w:t>
      </w:r>
      <w:r w:rsidR="007513B8" w:rsidRPr="002F3D54">
        <w:rPr>
          <w:rFonts w:hint="cs"/>
          <w:color w:val="auto"/>
          <w:rtl/>
        </w:rPr>
        <w:t>لأنَّه</w:t>
      </w:r>
      <w:r w:rsidRPr="002F3D54">
        <w:rPr>
          <w:rFonts w:hint="cs"/>
          <w:color w:val="auto"/>
          <w:rtl/>
        </w:rPr>
        <w:t>م علموا بفساد الأمر فما غر</w:t>
      </w:r>
      <w:r w:rsidR="0081135E" w:rsidRPr="002F3D54">
        <w:rPr>
          <w:rFonts w:hint="cs"/>
          <w:color w:val="auto"/>
          <w:rtl/>
        </w:rPr>
        <w:t>َّ</w:t>
      </w:r>
      <w:r w:rsidRPr="002F3D54">
        <w:rPr>
          <w:rFonts w:hint="cs"/>
          <w:color w:val="auto"/>
          <w:rtl/>
        </w:rPr>
        <w:t>هم</w:t>
      </w:r>
      <w:r w:rsidR="00021530" w:rsidRPr="002F3D54">
        <w:rPr>
          <w:rFonts w:hint="cs"/>
          <w:color w:val="auto"/>
          <w:rtl/>
        </w:rPr>
        <w:t xml:space="preserve">. </w:t>
      </w:r>
      <w:r w:rsidRPr="002F3D54">
        <w:rPr>
          <w:rFonts w:hint="cs"/>
          <w:color w:val="auto"/>
          <w:rtl/>
        </w:rPr>
        <w:t>وفي الاستحسان الض</w:t>
      </w:r>
      <w:r w:rsidR="0081135E" w:rsidRPr="002F3D54">
        <w:rPr>
          <w:rFonts w:hint="cs"/>
          <w:color w:val="auto"/>
          <w:rtl/>
        </w:rPr>
        <w:t>َّ</w:t>
      </w:r>
      <w:r w:rsidRPr="002F3D54">
        <w:rPr>
          <w:rFonts w:hint="cs"/>
          <w:color w:val="auto"/>
          <w:rtl/>
        </w:rPr>
        <w:t>مان على المستأجرلأن</w:t>
      </w:r>
      <w:r w:rsidR="0081135E" w:rsidRPr="002F3D54">
        <w:rPr>
          <w:rFonts w:hint="cs"/>
          <w:color w:val="auto"/>
          <w:rtl/>
        </w:rPr>
        <w:t>َّ</w:t>
      </w:r>
      <w:r w:rsidRPr="002F3D54">
        <w:rPr>
          <w:rFonts w:hint="cs"/>
          <w:color w:val="auto"/>
          <w:rtl/>
        </w:rPr>
        <w:t xml:space="preserve"> كون</w:t>
      </w:r>
      <w:r w:rsidR="0081135E" w:rsidRPr="002F3D54">
        <w:rPr>
          <w:rFonts w:hint="cs"/>
          <w:color w:val="auto"/>
          <w:rtl/>
        </w:rPr>
        <w:t>َ</w:t>
      </w:r>
      <w:r w:rsidRPr="002F3D54">
        <w:rPr>
          <w:rFonts w:hint="cs"/>
          <w:color w:val="auto"/>
          <w:rtl/>
        </w:rPr>
        <w:t>ه فناء</w:t>
      </w:r>
      <w:r w:rsidR="0081135E" w:rsidRPr="002F3D54">
        <w:rPr>
          <w:rFonts w:hint="cs"/>
          <w:color w:val="auto"/>
          <w:rtl/>
        </w:rPr>
        <w:t>ً</w:t>
      </w:r>
      <w:r w:rsidRPr="002F3D54">
        <w:rPr>
          <w:rFonts w:hint="cs"/>
          <w:color w:val="auto"/>
          <w:rtl/>
        </w:rPr>
        <w:t xml:space="preserve"> له بمنزلة</w:t>
      </w:r>
      <w:r w:rsidR="0081135E" w:rsidRPr="002F3D54">
        <w:rPr>
          <w:rFonts w:hint="cs"/>
          <w:color w:val="auto"/>
          <w:rtl/>
        </w:rPr>
        <w:t>ِ</w:t>
      </w:r>
      <w:r w:rsidRPr="002F3D54">
        <w:rPr>
          <w:rFonts w:hint="cs"/>
          <w:color w:val="auto"/>
          <w:rtl/>
        </w:rPr>
        <w:t xml:space="preserve"> كونه مملوك</w:t>
      </w:r>
      <w:r w:rsidR="002F3D54">
        <w:rPr>
          <w:rFonts w:hint="cs"/>
          <w:color w:val="auto"/>
          <w:rtl/>
        </w:rPr>
        <w:t>ًا</w:t>
      </w:r>
      <w:r w:rsidRPr="002F3D54">
        <w:rPr>
          <w:rFonts w:hint="cs"/>
          <w:color w:val="auto"/>
          <w:rtl/>
        </w:rPr>
        <w:t xml:space="preserve"> له لانطلاق يده في الت</w:t>
      </w:r>
      <w:r w:rsidR="00B11A55" w:rsidRPr="002F3D54">
        <w:rPr>
          <w:rFonts w:hint="cs"/>
          <w:color w:val="auto"/>
          <w:rtl/>
        </w:rPr>
        <w:t>ّ</w:t>
      </w:r>
      <w:r w:rsidRPr="002F3D54">
        <w:rPr>
          <w:rFonts w:hint="cs"/>
          <w:color w:val="auto"/>
          <w:rtl/>
        </w:rPr>
        <w:t>صرف فيه من إلقاء الط</w:t>
      </w:r>
      <w:r w:rsidR="0081135E"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والحطب</w:t>
      </w:r>
      <w:r w:rsidR="00021530" w:rsidRPr="002F3D54">
        <w:rPr>
          <w:rFonts w:hint="cs"/>
          <w:color w:val="auto"/>
          <w:rtl/>
        </w:rPr>
        <w:t xml:space="preserve">، </w:t>
      </w:r>
      <w:r w:rsidRPr="002F3D54">
        <w:rPr>
          <w:rFonts w:hint="cs"/>
          <w:color w:val="auto"/>
          <w:rtl/>
        </w:rPr>
        <w:t>وربط الدابة</w:t>
      </w:r>
      <w:r w:rsidR="00021530" w:rsidRPr="002F3D54">
        <w:rPr>
          <w:rFonts w:hint="cs"/>
          <w:color w:val="auto"/>
          <w:rtl/>
        </w:rPr>
        <w:t xml:space="preserve">، </w:t>
      </w:r>
      <w:r w:rsidRPr="002F3D54">
        <w:rPr>
          <w:rFonts w:hint="cs"/>
          <w:color w:val="auto"/>
          <w:rtl/>
        </w:rPr>
        <w:t>والركوب</w:t>
      </w:r>
      <w:r w:rsidR="00021530" w:rsidRPr="002F3D54">
        <w:rPr>
          <w:rFonts w:hint="cs"/>
          <w:color w:val="auto"/>
          <w:rtl/>
        </w:rPr>
        <w:t xml:space="preserve">، </w:t>
      </w:r>
      <w:r w:rsidRPr="002F3D54">
        <w:rPr>
          <w:rFonts w:hint="cs"/>
          <w:color w:val="auto"/>
          <w:rtl/>
        </w:rPr>
        <w:t>وبناء الدك</w:t>
      </w:r>
      <w:r w:rsidR="00B11A55" w:rsidRPr="002F3D54">
        <w:rPr>
          <w:rFonts w:hint="cs"/>
          <w:color w:val="auto"/>
          <w:rtl/>
        </w:rPr>
        <w:t>ّ</w:t>
      </w:r>
      <w:r w:rsidRPr="002F3D54">
        <w:rPr>
          <w:rFonts w:hint="cs"/>
          <w:color w:val="auto"/>
          <w:rtl/>
        </w:rPr>
        <w:t>ان</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537"/>
      </w:r>
      <w:r w:rsidRPr="002F3D54">
        <w:rPr>
          <w:rStyle w:val="ae"/>
          <w:color w:val="auto"/>
          <w:rtl/>
        </w:rPr>
        <w:t>)</w:t>
      </w:r>
      <w:r w:rsidR="00021530" w:rsidRPr="002F3D54">
        <w:rPr>
          <w:rFonts w:hint="cs"/>
          <w:color w:val="auto"/>
          <w:rtl/>
        </w:rPr>
        <w:t xml:space="preserve">. </w:t>
      </w:r>
      <w:r w:rsidRPr="002F3D54">
        <w:rPr>
          <w:rFonts w:hint="cs"/>
          <w:color w:val="auto"/>
          <w:rtl/>
        </w:rPr>
        <w:t>وبهذا يُعلم أن</w:t>
      </w:r>
      <w:r w:rsidR="0081135E" w:rsidRPr="002F3D54">
        <w:rPr>
          <w:rFonts w:hint="cs"/>
          <w:color w:val="auto"/>
          <w:rtl/>
        </w:rPr>
        <w:t>َّ</w:t>
      </w:r>
      <w:r w:rsidRPr="002F3D54">
        <w:rPr>
          <w:rFonts w:hint="cs"/>
          <w:color w:val="auto"/>
          <w:rtl/>
        </w:rPr>
        <w:t xml:space="preserve"> فِناء الد</w:t>
      </w:r>
      <w:r w:rsidR="0081135E" w:rsidRPr="002F3D54">
        <w:rPr>
          <w:rFonts w:hint="cs"/>
          <w:color w:val="auto"/>
          <w:rtl/>
        </w:rPr>
        <w:t>َّ</w:t>
      </w:r>
      <w:r w:rsidRPr="002F3D54">
        <w:rPr>
          <w:rFonts w:hint="cs"/>
          <w:color w:val="auto"/>
          <w:rtl/>
        </w:rPr>
        <w:t>ار في إطلاق التصر</w:t>
      </w:r>
      <w:r w:rsidR="0081135E" w:rsidRPr="002F3D54">
        <w:rPr>
          <w:rFonts w:hint="cs"/>
          <w:color w:val="auto"/>
          <w:rtl/>
        </w:rPr>
        <w:t>ُّ</w:t>
      </w:r>
      <w:r w:rsidRPr="002F3D54">
        <w:rPr>
          <w:rFonts w:hint="cs"/>
          <w:color w:val="auto"/>
          <w:rtl/>
        </w:rPr>
        <w:t>ف لصاحب الد</w:t>
      </w:r>
      <w:r w:rsidR="0081135E" w:rsidRPr="002F3D54">
        <w:rPr>
          <w:rFonts w:hint="cs"/>
          <w:color w:val="auto"/>
          <w:rtl/>
        </w:rPr>
        <w:t>َّ</w:t>
      </w:r>
      <w:r w:rsidRPr="002F3D54">
        <w:rPr>
          <w:rFonts w:hint="cs"/>
          <w:color w:val="auto"/>
          <w:rtl/>
        </w:rPr>
        <w:t>ار</w:t>
      </w:r>
      <w:r w:rsidR="00021530" w:rsidRPr="002F3D54">
        <w:rPr>
          <w:rFonts w:hint="cs"/>
          <w:color w:val="auto"/>
          <w:rtl/>
        </w:rPr>
        <w:t xml:space="preserve">، </w:t>
      </w:r>
      <w:r w:rsidRPr="002F3D54">
        <w:rPr>
          <w:rFonts w:hint="cs"/>
          <w:color w:val="auto"/>
          <w:rtl/>
        </w:rPr>
        <w:lastRenderedPageBreak/>
        <w:t>وإن</w:t>
      </w:r>
      <w:r w:rsidR="0081135E" w:rsidRPr="002F3D54">
        <w:rPr>
          <w:rFonts w:hint="cs"/>
          <w:color w:val="auto"/>
          <w:rtl/>
        </w:rPr>
        <w:t>ْ</w:t>
      </w:r>
      <w:r w:rsidRPr="002F3D54">
        <w:rPr>
          <w:rFonts w:hint="cs"/>
          <w:color w:val="auto"/>
          <w:rtl/>
        </w:rPr>
        <w:t xml:space="preserve"> لم يكن الف</w:t>
      </w:r>
      <w:r w:rsidR="0081135E" w:rsidRPr="002F3D54">
        <w:rPr>
          <w:rFonts w:hint="cs"/>
          <w:color w:val="auto"/>
          <w:rtl/>
        </w:rPr>
        <w:t>ِ</w:t>
      </w:r>
      <w:r w:rsidRPr="002F3D54">
        <w:rPr>
          <w:rFonts w:hint="cs"/>
          <w:color w:val="auto"/>
          <w:rtl/>
        </w:rPr>
        <w:t>ناء ملك</w:t>
      </w:r>
      <w:r w:rsidR="002F3D54">
        <w:rPr>
          <w:rFonts w:hint="cs"/>
          <w:color w:val="auto"/>
          <w:rtl/>
        </w:rPr>
        <w:t>ًا</w:t>
      </w:r>
      <w:r w:rsidRPr="002F3D54">
        <w:rPr>
          <w:rFonts w:hint="cs"/>
          <w:color w:val="auto"/>
          <w:rtl/>
        </w:rPr>
        <w:t xml:space="preserve"> له بمنزلة الملك فيه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 xml:space="preserve">: </w:t>
      </w:r>
      <w:r w:rsidRPr="002F3D54">
        <w:rPr>
          <w:rFonts w:hint="cs"/>
          <w:color w:val="auto"/>
          <w:rtl/>
        </w:rPr>
        <w:t>أ</w:t>
      </w:r>
      <w:r w:rsidR="0081135E" w:rsidRPr="002F3D54">
        <w:rPr>
          <w:rFonts w:hint="cs"/>
          <w:color w:val="auto"/>
          <w:rtl/>
        </w:rPr>
        <w:t>َ</w:t>
      </w:r>
      <w:r w:rsidRPr="002F3D54">
        <w:rPr>
          <w:rFonts w:hint="cs"/>
          <w:color w:val="auto"/>
          <w:rtl/>
        </w:rPr>
        <w:t>لا ترى أن</w:t>
      </w:r>
      <w:r w:rsidR="0081135E" w:rsidRPr="002F3D54">
        <w:rPr>
          <w:rFonts w:hint="cs"/>
          <w:color w:val="auto"/>
          <w:rtl/>
        </w:rPr>
        <w:t>َّ</w:t>
      </w:r>
      <w:r w:rsidRPr="002F3D54">
        <w:rPr>
          <w:rFonts w:hint="cs"/>
          <w:color w:val="auto"/>
          <w:rtl/>
        </w:rPr>
        <w:t xml:space="preserve"> ما يقر</w:t>
      </w:r>
      <w:r w:rsidR="0081135E" w:rsidRPr="002F3D54">
        <w:rPr>
          <w:rFonts w:hint="cs"/>
          <w:color w:val="auto"/>
          <w:rtl/>
        </w:rPr>
        <w:t>ُ</w:t>
      </w:r>
      <w:r w:rsidRPr="002F3D54">
        <w:rPr>
          <w:rFonts w:hint="cs"/>
          <w:color w:val="auto"/>
          <w:rtl/>
        </w:rPr>
        <w:t>ب من القرية في حق</w:t>
      </w:r>
      <w:r w:rsidR="0081135E" w:rsidRPr="002F3D54">
        <w:rPr>
          <w:rFonts w:hint="cs"/>
          <w:color w:val="auto"/>
          <w:rtl/>
        </w:rPr>
        <w:t>ِّ</w:t>
      </w:r>
      <w:r w:rsidRPr="002F3D54">
        <w:rPr>
          <w:rFonts w:hint="cs"/>
          <w:color w:val="auto"/>
          <w:rtl/>
        </w:rPr>
        <w:t xml:space="preserve"> الانتفاع</w:t>
      </w:r>
      <w:r w:rsidR="00021530" w:rsidRPr="002F3D54">
        <w:rPr>
          <w:rFonts w:hint="cs"/>
          <w:color w:val="auto"/>
          <w:rtl/>
        </w:rPr>
        <w:t xml:space="preserve">، </w:t>
      </w:r>
      <w:r w:rsidRPr="002F3D54">
        <w:rPr>
          <w:rFonts w:hint="cs"/>
          <w:color w:val="auto"/>
          <w:rtl/>
        </w:rPr>
        <w:t>وم</w:t>
      </w:r>
      <w:r w:rsidR="0081135E" w:rsidRPr="002F3D54">
        <w:rPr>
          <w:rFonts w:hint="cs"/>
          <w:color w:val="auto"/>
          <w:rtl/>
        </w:rPr>
        <w:t>َ</w:t>
      </w:r>
      <w:r w:rsidRPr="002F3D54">
        <w:rPr>
          <w:rFonts w:hint="cs"/>
          <w:color w:val="auto"/>
          <w:rtl/>
        </w:rPr>
        <w:t>ن</w:t>
      </w:r>
      <w:r w:rsidR="0081135E" w:rsidRPr="002F3D54">
        <w:rPr>
          <w:rFonts w:hint="cs"/>
          <w:color w:val="auto"/>
          <w:rtl/>
        </w:rPr>
        <w:t>ْ</w:t>
      </w:r>
      <w:r w:rsidRPr="002F3D54">
        <w:rPr>
          <w:rFonts w:hint="cs"/>
          <w:color w:val="auto"/>
          <w:rtl/>
        </w:rPr>
        <w:t>ع الإحياء بمنزلة فِناء الد</w:t>
      </w:r>
      <w:r w:rsidR="0081135E" w:rsidRPr="002F3D54">
        <w:rPr>
          <w:rFonts w:hint="cs"/>
          <w:color w:val="auto"/>
          <w:rtl/>
        </w:rPr>
        <w:t>َّ</w:t>
      </w:r>
      <w:r w:rsidRPr="002F3D54">
        <w:rPr>
          <w:rFonts w:hint="cs"/>
          <w:color w:val="auto"/>
          <w:rtl/>
        </w:rPr>
        <w:t>ار</w:t>
      </w:r>
      <w:r w:rsidRPr="002F3D54">
        <w:rPr>
          <w:rStyle w:val="ae"/>
          <w:color w:val="auto"/>
          <w:rtl/>
        </w:rPr>
        <w:t>(</w:t>
      </w:r>
      <w:r w:rsidRPr="002F3D54">
        <w:rPr>
          <w:rStyle w:val="ae"/>
          <w:color w:val="auto"/>
          <w:rtl/>
        </w:rPr>
        <w:footnoteReference w:id="538"/>
      </w:r>
      <w:r w:rsidRPr="002F3D54">
        <w:rPr>
          <w:rStyle w:val="ae"/>
          <w:color w:val="auto"/>
          <w:rtl/>
        </w:rPr>
        <w:t>)</w:t>
      </w:r>
      <w:r w:rsidR="00021530" w:rsidRPr="002F3D54">
        <w:rPr>
          <w:rFonts w:hint="cs"/>
          <w:color w:val="auto"/>
          <w:rtl/>
        </w:rPr>
        <w:t xml:space="preserve">، </w:t>
      </w:r>
      <w:r w:rsidRPr="002F3D54">
        <w:rPr>
          <w:rFonts w:hint="cs"/>
          <w:color w:val="auto"/>
          <w:rtl/>
        </w:rPr>
        <w:t>ولفظ المنع م</w:t>
      </w:r>
      <w:r w:rsidR="0081135E" w:rsidRPr="002F3D54">
        <w:rPr>
          <w:rFonts w:hint="cs"/>
          <w:color w:val="auto"/>
          <w:rtl/>
        </w:rPr>
        <w:t>ِ</w:t>
      </w:r>
      <w:r w:rsidRPr="002F3D54">
        <w:rPr>
          <w:rFonts w:hint="cs"/>
          <w:color w:val="auto"/>
          <w:rtl/>
        </w:rPr>
        <w:t>ن الإحياء إن</w:t>
      </w:r>
      <w:r w:rsidR="0081135E" w:rsidRPr="002F3D54">
        <w:rPr>
          <w:rFonts w:hint="cs"/>
          <w:color w:val="auto"/>
          <w:rtl/>
        </w:rPr>
        <w:t>َّ</w:t>
      </w:r>
      <w:r w:rsidRPr="002F3D54">
        <w:rPr>
          <w:rFonts w:hint="cs"/>
          <w:color w:val="auto"/>
          <w:rtl/>
        </w:rPr>
        <w:t>ما ي</w:t>
      </w:r>
      <w:r w:rsidR="0081135E" w:rsidRPr="002F3D54">
        <w:rPr>
          <w:rFonts w:hint="cs"/>
          <w:color w:val="auto"/>
          <w:rtl/>
        </w:rPr>
        <w:t>ُ</w:t>
      </w:r>
      <w:r w:rsidRPr="002F3D54">
        <w:rPr>
          <w:rFonts w:hint="cs"/>
          <w:color w:val="auto"/>
          <w:rtl/>
        </w:rPr>
        <w:t>ذكر فيما إذا كان يصل</w:t>
      </w:r>
      <w:r w:rsidR="0081135E" w:rsidRPr="002F3D54">
        <w:rPr>
          <w:rFonts w:hint="cs"/>
          <w:color w:val="auto"/>
          <w:rtl/>
        </w:rPr>
        <w:t>ُ</w:t>
      </w:r>
      <w:r w:rsidRPr="002F3D54">
        <w:rPr>
          <w:rFonts w:hint="cs"/>
          <w:color w:val="auto"/>
          <w:rtl/>
        </w:rPr>
        <w:t>ح للإنتفاع للعامة</w:t>
      </w:r>
      <w:r w:rsidR="00021530" w:rsidRPr="002F3D54">
        <w:rPr>
          <w:rFonts w:hint="cs"/>
          <w:color w:val="auto"/>
          <w:rtl/>
        </w:rPr>
        <w:t xml:space="preserve">، </w:t>
      </w:r>
      <w:r w:rsidRPr="002F3D54">
        <w:rPr>
          <w:rFonts w:hint="cs"/>
          <w:color w:val="auto"/>
          <w:rtl/>
        </w:rPr>
        <w:t>وهو ليس مملوك</w:t>
      </w:r>
      <w:r w:rsidR="002F3D54">
        <w:rPr>
          <w:rFonts w:hint="cs"/>
          <w:color w:val="auto"/>
          <w:rtl/>
        </w:rPr>
        <w:t>ًا</w:t>
      </w:r>
      <w:r w:rsidRPr="002F3D54">
        <w:rPr>
          <w:rFonts w:hint="cs"/>
          <w:color w:val="auto"/>
          <w:rtl/>
        </w:rPr>
        <w:t xml:space="preserve"> لأحد</w:t>
      </w:r>
      <w:r w:rsidR="0081135E" w:rsidRPr="002F3D54">
        <w:rPr>
          <w:rFonts w:hint="cs"/>
          <w:color w:val="auto"/>
          <w:rtl/>
        </w:rPr>
        <w:t>ٍ</w:t>
      </w:r>
      <w:r w:rsidR="00021530" w:rsidRPr="002F3D54">
        <w:rPr>
          <w:rFonts w:hint="cs"/>
          <w:color w:val="auto"/>
          <w:rtl/>
        </w:rPr>
        <w:t xml:space="preserve">. </w:t>
      </w:r>
      <w:r w:rsidRPr="002F3D54">
        <w:rPr>
          <w:rFonts w:hint="cs"/>
          <w:color w:val="auto"/>
          <w:rtl/>
        </w:rPr>
        <w:t>وأم</w:t>
      </w:r>
      <w:r w:rsidR="0081135E" w:rsidRPr="002F3D54">
        <w:rPr>
          <w:rFonts w:hint="cs"/>
          <w:color w:val="auto"/>
          <w:rtl/>
        </w:rPr>
        <w:t>َّ</w:t>
      </w:r>
      <w:r w:rsidRPr="002F3D54">
        <w:rPr>
          <w:rFonts w:hint="cs"/>
          <w:color w:val="auto"/>
          <w:rtl/>
        </w:rPr>
        <w:t>ا في حق</w:t>
      </w:r>
      <w:r w:rsidR="0081135E" w:rsidRPr="002F3D54">
        <w:rPr>
          <w:rFonts w:hint="cs"/>
          <w:color w:val="auto"/>
          <w:rtl/>
        </w:rPr>
        <w:t>ِّ</w:t>
      </w:r>
      <w:r w:rsidRPr="002F3D54">
        <w:rPr>
          <w:rFonts w:hint="cs"/>
          <w:color w:val="auto"/>
          <w:rtl/>
        </w:rPr>
        <w:t xml:space="preserve"> المملوك </w:t>
      </w:r>
      <w:r w:rsidR="0081135E" w:rsidRPr="002F3D54">
        <w:rPr>
          <w:rFonts w:hint="cs"/>
          <w:color w:val="auto"/>
          <w:rtl/>
        </w:rPr>
        <w:t>فلا يستقيم ذكر المنع من الإحياء</w:t>
      </w:r>
      <w:r w:rsidRPr="002F3D54">
        <w:rPr>
          <w:rFonts w:hint="cs"/>
          <w:color w:val="auto"/>
          <w:rtl/>
        </w:rPr>
        <w:t xml:space="preserve"> لأن</w:t>
      </w:r>
      <w:r w:rsidR="0081135E" w:rsidRPr="002F3D54">
        <w:rPr>
          <w:rFonts w:hint="cs"/>
          <w:color w:val="auto"/>
          <w:rtl/>
        </w:rPr>
        <w:t>َّ</w:t>
      </w:r>
      <w:r w:rsidRPr="002F3D54">
        <w:rPr>
          <w:rFonts w:hint="cs"/>
          <w:color w:val="auto"/>
          <w:rtl/>
        </w:rPr>
        <w:t xml:space="preserve"> المنع إن</w:t>
      </w:r>
      <w:r w:rsidR="0081135E" w:rsidRPr="002F3D54">
        <w:rPr>
          <w:rFonts w:hint="cs"/>
          <w:color w:val="auto"/>
          <w:rtl/>
        </w:rPr>
        <w:t>َّ</w:t>
      </w:r>
      <w:r w:rsidRPr="002F3D54">
        <w:rPr>
          <w:rFonts w:hint="cs"/>
          <w:color w:val="auto"/>
          <w:rtl/>
        </w:rPr>
        <w:t>ما يتحق</w:t>
      </w:r>
      <w:r w:rsidR="0081135E" w:rsidRPr="002F3D54">
        <w:rPr>
          <w:rFonts w:hint="cs"/>
          <w:color w:val="auto"/>
          <w:rtl/>
        </w:rPr>
        <w:t>َّ</w:t>
      </w:r>
      <w:r w:rsidRPr="002F3D54">
        <w:rPr>
          <w:rFonts w:hint="cs"/>
          <w:color w:val="auto"/>
          <w:rtl/>
        </w:rPr>
        <w:t>ق فيما يتصو</w:t>
      </w:r>
      <w:r w:rsidR="0081135E" w:rsidRPr="002F3D54">
        <w:rPr>
          <w:rFonts w:hint="cs"/>
          <w:color w:val="auto"/>
          <w:rtl/>
        </w:rPr>
        <w:t>َّ</w:t>
      </w:r>
      <w:r w:rsidRPr="002F3D54">
        <w:rPr>
          <w:rFonts w:hint="cs"/>
          <w:color w:val="auto"/>
          <w:rtl/>
        </w:rPr>
        <w:t>ر فيه الإحياء لكن م</w:t>
      </w:r>
      <w:r w:rsidR="0081135E" w:rsidRPr="002F3D54">
        <w:rPr>
          <w:rFonts w:hint="cs"/>
          <w:color w:val="auto"/>
          <w:rtl/>
        </w:rPr>
        <w:t>َ</w:t>
      </w:r>
      <w:r w:rsidRPr="002F3D54">
        <w:rPr>
          <w:rFonts w:hint="cs"/>
          <w:color w:val="auto"/>
          <w:rtl/>
        </w:rPr>
        <w:t>ن</w:t>
      </w:r>
      <w:r w:rsidR="0081135E" w:rsidRPr="002F3D54">
        <w:rPr>
          <w:rFonts w:hint="cs"/>
          <w:color w:val="auto"/>
          <w:rtl/>
        </w:rPr>
        <w:t>َ</w:t>
      </w:r>
      <w:r w:rsidRPr="002F3D54">
        <w:rPr>
          <w:rFonts w:hint="cs"/>
          <w:color w:val="auto"/>
          <w:rtl/>
        </w:rPr>
        <w:t>ع لمانع</w:t>
      </w:r>
      <w:r w:rsidR="00021530" w:rsidRPr="002F3D54">
        <w:rPr>
          <w:rFonts w:hint="cs"/>
          <w:color w:val="auto"/>
          <w:rtl/>
        </w:rPr>
        <w:t>.</w:t>
      </w:r>
    </w:p>
    <w:p w:rsidR="00021530" w:rsidRPr="002F3D54" w:rsidRDefault="0023359C" w:rsidP="0084330F">
      <w:pPr>
        <w:spacing w:before="120" w:after="120"/>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(وكذا لا يجوز أخذ ما قر</w:t>
      </w:r>
      <w:r w:rsidR="0081135E" w:rsidRPr="002F3D54">
        <w:rPr>
          <w:rFonts w:hint="cs"/>
          <w:b/>
          <w:bCs/>
          <w:color w:val="auto"/>
          <w:rtl/>
        </w:rPr>
        <w:t>ُ</w:t>
      </w:r>
      <w:r w:rsidRPr="002F3D54">
        <w:rPr>
          <w:rFonts w:hint="cs"/>
          <w:b/>
          <w:bCs/>
          <w:color w:val="auto"/>
          <w:rtl/>
        </w:rPr>
        <w:t>ب)</w:t>
      </w:r>
      <w:r w:rsidRPr="002F3D54">
        <w:rPr>
          <w:rFonts w:hint="cs"/>
          <w:color w:val="auto"/>
          <w:rtl/>
        </w:rPr>
        <w:t xml:space="preserve"> وفي نسخة </w:t>
      </w:r>
      <w:r w:rsidR="005D6AC4" w:rsidRPr="002F3D54">
        <w:rPr>
          <w:rFonts w:cs="CTraditional Arabic" w:hint="cs"/>
          <w:color w:val="auto"/>
          <w:rtl/>
        </w:rPr>
        <w:t>$</w:t>
      </w:r>
      <w:r w:rsidRPr="002F3D54">
        <w:rPr>
          <w:rFonts w:hint="cs"/>
          <w:color w:val="auto"/>
          <w:rtl/>
        </w:rPr>
        <w:t>إحياء</w:t>
      </w:r>
      <w:r w:rsidR="0081135E" w:rsidRPr="002F3D54">
        <w:rPr>
          <w:rFonts w:hint="cs"/>
          <w:color w:val="auto"/>
          <w:rtl/>
        </w:rPr>
        <w:t>ُ</w:t>
      </w:r>
      <w:r w:rsidRPr="002F3D54">
        <w:rPr>
          <w:rFonts w:hint="cs"/>
          <w:color w:val="auto"/>
          <w:rtl/>
        </w:rPr>
        <w:t xml:space="preserve"> ما قر</w:t>
      </w:r>
      <w:r w:rsidR="0081135E" w:rsidRPr="002F3D54">
        <w:rPr>
          <w:rFonts w:hint="cs"/>
          <w:color w:val="auto"/>
          <w:rtl/>
        </w:rPr>
        <w:t>ُ</w:t>
      </w:r>
      <w:r w:rsidRPr="002F3D54">
        <w:rPr>
          <w:rFonts w:hint="cs"/>
          <w:color w:val="auto"/>
          <w:rtl/>
        </w:rPr>
        <w:t>ب</w:t>
      </w:r>
      <w:r w:rsidR="005D6AC4" w:rsidRPr="002F3D54">
        <w:rPr>
          <w:rFonts w:cs="CTraditional Arabic" w:hint="cs"/>
          <w:color w:val="auto"/>
          <w:rtl/>
        </w:rPr>
        <w:t>#</w:t>
      </w:r>
      <w:r w:rsidRPr="002F3D54">
        <w:rPr>
          <w:rFonts w:hint="cs"/>
          <w:color w:val="auto"/>
          <w:rtl/>
        </w:rPr>
        <w:t xml:space="preserve"> كما هو لفظ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والمراد من الأخذ الإحياء أيض</w:t>
      </w:r>
      <w:r w:rsidR="002F3D54">
        <w:rPr>
          <w:rFonts w:hint="cs"/>
          <w:color w:val="auto"/>
          <w:rtl/>
        </w:rPr>
        <w:t>ًا</w:t>
      </w:r>
      <w:r w:rsidR="00021530" w:rsidRPr="002F3D54">
        <w:rPr>
          <w:rFonts w:hint="cs"/>
          <w:color w:val="auto"/>
          <w:rtl/>
        </w:rPr>
        <w:t>.</w:t>
      </w:r>
    </w:p>
    <w:p w:rsidR="00021530" w:rsidRPr="002F3D54" w:rsidRDefault="0023359C" w:rsidP="0084330F">
      <w:pPr>
        <w:spacing w:before="120" w:after="120"/>
        <w:ind w:firstLine="567"/>
        <w:rPr>
          <w:color w:val="auto"/>
          <w:rtl/>
        </w:rPr>
      </w:pPr>
      <w:r w:rsidRPr="002F3D54">
        <w:rPr>
          <w:rFonts w:hint="cs"/>
          <w:color w:val="auto"/>
          <w:rtl/>
        </w:rPr>
        <w:t xml:space="preserve"> ن</w:t>
      </w:r>
      <w:r w:rsidR="0081135E" w:rsidRPr="002F3D54">
        <w:rPr>
          <w:rFonts w:hint="cs"/>
          <w:color w:val="auto"/>
          <w:rtl/>
        </w:rPr>
        <w:t>َ</w:t>
      </w:r>
      <w:r w:rsidRPr="002F3D54">
        <w:rPr>
          <w:rFonts w:hint="cs"/>
          <w:color w:val="auto"/>
          <w:rtl/>
        </w:rPr>
        <w:t>هر الملك</w:t>
      </w:r>
      <w:r w:rsidR="00436036" w:rsidRPr="002F3D54">
        <w:rPr>
          <w:rStyle w:val="ae"/>
          <w:color w:val="auto"/>
          <w:rtl/>
        </w:rPr>
        <w:t>(</w:t>
      </w:r>
      <w:r w:rsidR="00436036" w:rsidRPr="002F3D54">
        <w:rPr>
          <w:rStyle w:val="ae"/>
          <w:color w:val="auto"/>
          <w:rtl/>
        </w:rPr>
        <w:footnoteReference w:id="539"/>
      </w:r>
      <w:r w:rsidR="00436036" w:rsidRPr="002F3D54">
        <w:rPr>
          <w:rStyle w:val="ae"/>
          <w:color w:val="auto"/>
          <w:rtl/>
        </w:rPr>
        <w:t>)</w:t>
      </w:r>
      <w:r w:rsidR="00021530" w:rsidRPr="002F3D54">
        <w:rPr>
          <w:rFonts w:hint="cs"/>
          <w:color w:val="auto"/>
          <w:rtl/>
        </w:rPr>
        <w:t xml:space="preserve">: </w:t>
      </w:r>
      <w:r w:rsidRPr="002F3D54">
        <w:rPr>
          <w:rFonts w:hint="cs"/>
          <w:color w:val="auto"/>
          <w:rtl/>
        </w:rPr>
        <w:t>على طريق الكوفة من بغداد</w:t>
      </w:r>
      <w:r w:rsidR="00021530" w:rsidRPr="002F3D54">
        <w:rPr>
          <w:rFonts w:hint="cs"/>
          <w:color w:val="auto"/>
          <w:rtl/>
        </w:rPr>
        <w:t>.</w:t>
      </w:r>
    </w:p>
    <w:p w:rsidR="00021530" w:rsidRPr="002F3D54" w:rsidRDefault="0023359C" w:rsidP="0084330F">
      <w:pPr>
        <w:spacing w:before="120" w:after="120"/>
        <w:ind w:firstLine="567"/>
        <w:rPr>
          <w:color w:val="auto"/>
          <w:rtl/>
        </w:rPr>
      </w:pPr>
      <w:r w:rsidRPr="002F3D54">
        <w:rPr>
          <w:rFonts w:hint="cs"/>
          <w:color w:val="auto"/>
          <w:rtl/>
        </w:rPr>
        <w:t xml:space="preserve"> يزدجرد</w:t>
      </w:r>
      <w:r w:rsidR="00274750" w:rsidRPr="002F3D54">
        <w:rPr>
          <w:rStyle w:val="ae"/>
          <w:color w:val="auto"/>
          <w:rtl/>
        </w:rPr>
        <w:t>(</w:t>
      </w:r>
      <w:r w:rsidR="00274750" w:rsidRPr="002F3D54">
        <w:rPr>
          <w:rStyle w:val="ae"/>
          <w:color w:val="auto"/>
          <w:rtl/>
        </w:rPr>
        <w:footnoteReference w:id="540"/>
      </w:r>
      <w:r w:rsidR="00274750" w:rsidRPr="002F3D54">
        <w:rPr>
          <w:rStyle w:val="ae"/>
          <w:color w:val="auto"/>
          <w:rtl/>
        </w:rPr>
        <w:t>)</w:t>
      </w:r>
      <w:r w:rsidR="00021530" w:rsidRPr="002F3D54">
        <w:rPr>
          <w:rFonts w:hint="cs"/>
          <w:color w:val="auto"/>
          <w:rtl/>
        </w:rPr>
        <w:t xml:space="preserve">: </w:t>
      </w:r>
      <w:r w:rsidRPr="002F3D54">
        <w:rPr>
          <w:rFonts w:hint="cs"/>
          <w:color w:val="auto"/>
          <w:rtl/>
        </w:rPr>
        <w:t>ملك من ملوك العجم</w:t>
      </w:r>
      <w:r w:rsidR="00021530" w:rsidRPr="002F3D54">
        <w:rPr>
          <w:rFonts w:hint="cs"/>
          <w:color w:val="auto"/>
          <w:rtl/>
        </w:rPr>
        <w:t>.</w:t>
      </w:r>
    </w:p>
    <w:p w:rsidR="00021530" w:rsidRPr="0084330F" w:rsidRDefault="0023359C" w:rsidP="0084330F">
      <w:pPr>
        <w:spacing w:before="120" w:after="120"/>
        <w:ind w:firstLine="567"/>
        <w:rPr>
          <w:color w:val="auto"/>
          <w:spacing w:val="8"/>
          <w:rtl/>
        </w:rPr>
      </w:pPr>
      <w:r w:rsidRPr="0084330F">
        <w:rPr>
          <w:rFonts w:hint="cs"/>
          <w:color w:val="auto"/>
          <w:spacing w:val="8"/>
          <w:rtl/>
        </w:rPr>
        <w:t>الجريب</w:t>
      </w:r>
      <w:r w:rsidR="007F59C4" w:rsidRPr="0084330F">
        <w:rPr>
          <w:rStyle w:val="ae"/>
          <w:color w:val="auto"/>
          <w:spacing w:val="8"/>
          <w:rtl/>
        </w:rPr>
        <w:t>(</w:t>
      </w:r>
      <w:r w:rsidR="007F59C4" w:rsidRPr="0084330F">
        <w:rPr>
          <w:rStyle w:val="ae"/>
          <w:color w:val="auto"/>
          <w:spacing w:val="8"/>
          <w:rtl/>
        </w:rPr>
        <w:footnoteReference w:id="541"/>
      </w:r>
      <w:r w:rsidR="007F59C4" w:rsidRPr="0084330F">
        <w:rPr>
          <w:rStyle w:val="ae"/>
          <w:color w:val="auto"/>
          <w:spacing w:val="8"/>
          <w:rtl/>
        </w:rPr>
        <w:t>)</w:t>
      </w:r>
      <w:r w:rsidR="00021530" w:rsidRPr="0084330F">
        <w:rPr>
          <w:rFonts w:hint="cs"/>
          <w:color w:val="auto"/>
          <w:spacing w:val="8"/>
          <w:rtl/>
        </w:rPr>
        <w:t xml:space="preserve">: </w:t>
      </w:r>
      <w:r w:rsidRPr="0084330F">
        <w:rPr>
          <w:rFonts w:hint="cs"/>
          <w:color w:val="auto"/>
          <w:spacing w:val="8"/>
          <w:rtl/>
        </w:rPr>
        <w:t>أرض طولها ستون ذراع</w:t>
      </w:r>
      <w:r w:rsidR="002F3D54" w:rsidRPr="0084330F">
        <w:rPr>
          <w:rFonts w:hint="cs"/>
          <w:color w:val="auto"/>
          <w:spacing w:val="8"/>
          <w:rtl/>
        </w:rPr>
        <w:t>ًا</w:t>
      </w:r>
      <w:r w:rsidR="00021530" w:rsidRPr="0084330F">
        <w:rPr>
          <w:rFonts w:hint="cs"/>
          <w:color w:val="auto"/>
          <w:spacing w:val="8"/>
          <w:rtl/>
        </w:rPr>
        <w:t xml:space="preserve">، </w:t>
      </w:r>
      <w:r w:rsidRPr="0084330F">
        <w:rPr>
          <w:rFonts w:hint="cs"/>
          <w:color w:val="auto"/>
          <w:spacing w:val="8"/>
          <w:rtl/>
        </w:rPr>
        <w:t>وعرضها ستون ذراع</w:t>
      </w:r>
      <w:r w:rsidR="002F3D54" w:rsidRPr="0084330F">
        <w:rPr>
          <w:rFonts w:hint="cs"/>
          <w:color w:val="auto"/>
          <w:spacing w:val="8"/>
          <w:rtl/>
        </w:rPr>
        <w:t>ًا</w:t>
      </w:r>
      <w:r w:rsidR="00021530" w:rsidRPr="0084330F">
        <w:rPr>
          <w:rFonts w:hint="cs"/>
          <w:color w:val="auto"/>
          <w:spacing w:val="8"/>
          <w:rtl/>
        </w:rPr>
        <w:t xml:space="preserve">، </w:t>
      </w:r>
      <w:r w:rsidRPr="0084330F">
        <w:rPr>
          <w:rFonts w:hint="cs"/>
          <w:color w:val="auto"/>
          <w:spacing w:val="8"/>
          <w:rtl/>
        </w:rPr>
        <w:t>بذراع الملك كسرى</w:t>
      </w:r>
      <w:r w:rsidR="00021530" w:rsidRPr="0084330F">
        <w:rPr>
          <w:rFonts w:hint="cs"/>
          <w:color w:val="auto"/>
          <w:spacing w:val="8"/>
          <w:rtl/>
        </w:rPr>
        <w:t xml:space="preserve">، </w:t>
      </w:r>
      <w:r w:rsidRPr="0084330F">
        <w:rPr>
          <w:rFonts w:hint="cs"/>
          <w:color w:val="auto"/>
          <w:spacing w:val="8"/>
          <w:rtl/>
        </w:rPr>
        <w:t>يزيد هو على ذراع العام</w:t>
      </w:r>
      <w:r w:rsidR="00BA63D7" w:rsidRPr="0084330F">
        <w:rPr>
          <w:rFonts w:hint="cs"/>
          <w:color w:val="auto"/>
          <w:spacing w:val="8"/>
          <w:rtl/>
        </w:rPr>
        <w:t>َّ</w:t>
      </w:r>
      <w:r w:rsidRPr="0084330F">
        <w:rPr>
          <w:rFonts w:hint="cs"/>
          <w:color w:val="auto"/>
          <w:spacing w:val="8"/>
          <w:rtl/>
        </w:rPr>
        <w:t>ة بقبضة</w:t>
      </w:r>
      <w:r w:rsidRPr="0084330F">
        <w:rPr>
          <w:rStyle w:val="ae"/>
          <w:color w:val="auto"/>
          <w:spacing w:val="8"/>
          <w:rtl/>
        </w:rPr>
        <w:t>(</w:t>
      </w:r>
      <w:r w:rsidRPr="0084330F">
        <w:rPr>
          <w:rStyle w:val="ae"/>
          <w:color w:val="auto"/>
          <w:spacing w:val="8"/>
          <w:rtl/>
        </w:rPr>
        <w:footnoteReference w:id="542"/>
      </w:r>
      <w:r w:rsidRPr="0084330F">
        <w:rPr>
          <w:rStyle w:val="ae"/>
          <w:color w:val="auto"/>
          <w:spacing w:val="8"/>
          <w:rtl/>
        </w:rPr>
        <w:t>)</w:t>
      </w:r>
      <w:r w:rsidR="00021530" w:rsidRPr="0084330F">
        <w:rPr>
          <w:rFonts w:hint="cs"/>
          <w:color w:val="auto"/>
          <w:spacing w:val="8"/>
          <w:rtl/>
        </w:rPr>
        <w:t xml:space="preserve">؛ </w:t>
      </w:r>
      <w:r w:rsidRPr="0084330F">
        <w:rPr>
          <w:rFonts w:hint="cs"/>
          <w:color w:val="auto"/>
          <w:spacing w:val="8"/>
          <w:rtl/>
        </w:rPr>
        <w:t xml:space="preserve">كذا ذكره الإمام التمرتاشي في </w:t>
      </w:r>
      <w:r w:rsidR="005D6AC4" w:rsidRPr="0084330F">
        <w:rPr>
          <w:rFonts w:cs="CTraditional Arabic" w:hint="cs"/>
          <w:color w:val="auto"/>
          <w:spacing w:val="8"/>
          <w:rtl/>
        </w:rPr>
        <w:t>$</w:t>
      </w:r>
      <w:r w:rsidRPr="0084330F">
        <w:rPr>
          <w:rFonts w:hint="cs"/>
          <w:color w:val="auto"/>
          <w:spacing w:val="8"/>
          <w:rtl/>
        </w:rPr>
        <w:t>زكاة</w:t>
      </w:r>
      <w:r w:rsidR="005D6AC4" w:rsidRPr="0084330F">
        <w:rPr>
          <w:rFonts w:cs="CTraditional Arabic" w:hint="cs"/>
          <w:color w:val="auto"/>
          <w:spacing w:val="8"/>
          <w:rtl/>
        </w:rPr>
        <w:t>#</w:t>
      </w:r>
      <w:r w:rsidRPr="0084330F">
        <w:rPr>
          <w:rFonts w:hint="cs"/>
          <w:color w:val="auto"/>
          <w:spacing w:val="8"/>
          <w:rtl/>
        </w:rPr>
        <w:t xml:space="preserve"> </w:t>
      </w:r>
      <w:r w:rsidRPr="0084330F">
        <w:rPr>
          <w:rFonts w:hint="cs"/>
          <w:color w:val="auto"/>
          <w:spacing w:val="8"/>
          <w:rtl/>
        </w:rPr>
        <w:lastRenderedPageBreak/>
        <w:t>الجامع الصغير</w:t>
      </w:r>
      <w:r w:rsidR="00021530" w:rsidRPr="0084330F">
        <w:rPr>
          <w:rFonts w:hint="cs"/>
          <w:color w:val="auto"/>
          <w:spacing w:val="8"/>
          <w:rtl/>
        </w:rPr>
        <w:t>.</w:t>
      </w:r>
    </w:p>
    <w:p w:rsidR="00021530" w:rsidRPr="0084330F" w:rsidRDefault="0023359C" w:rsidP="0084330F">
      <w:pPr>
        <w:autoSpaceDE w:val="0"/>
        <w:autoSpaceDN w:val="0"/>
        <w:adjustRightInd w:val="0"/>
        <w:spacing w:before="120" w:after="120"/>
        <w:ind w:firstLine="567"/>
        <w:rPr>
          <w:color w:val="auto"/>
          <w:spacing w:val="8"/>
          <w:rtl/>
        </w:rPr>
      </w:pPr>
      <w:r w:rsidRPr="0084330F">
        <w:rPr>
          <w:rFonts w:hint="cs"/>
          <w:color w:val="auto"/>
          <w:spacing w:val="8"/>
          <w:rtl/>
        </w:rPr>
        <w:t>وذكر في المغرب</w:t>
      </w:r>
      <w:r w:rsidR="00021530" w:rsidRPr="0084330F">
        <w:rPr>
          <w:rFonts w:hint="cs"/>
          <w:color w:val="auto"/>
          <w:spacing w:val="8"/>
          <w:rtl/>
        </w:rPr>
        <w:t xml:space="preserve">: </w:t>
      </w:r>
      <w:r w:rsidR="004F6076" w:rsidRPr="0084330F">
        <w:rPr>
          <w:color w:val="auto"/>
          <w:spacing w:val="8"/>
          <w:rtl/>
        </w:rPr>
        <w:fldChar w:fldCharType="begin"/>
      </w:r>
      <w:r w:rsidRPr="0084330F">
        <w:rPr>
          <w:color w:val="auto"/>
          <w:spacing w:val="8"/>
        </w:rPr>
        <w:instrText xml:space="preserve"> XE "</w:instrText>
      </w:r>
      <w:r w:rsidRPr="0084330F">
        <w:rPr>
          <w:rFonts w:hint="eastAsia"/>
          <w:color w:val="auto"/>
          <w:spacing w:val="8"/>
          <w:rtl/>
        </w:rPr>
        <w:instrText>الكتب</w:instrText>
      </w:r>
      <w:r w:rsidRPr="0084330F">
        <w:rPr>
          <w:color w:val="auto"/>
          <w:spacing w:val="8"/>
          <w:rtl/>
        </w:rPr>
        <w:instrText>:</w:instrText>
      </w:r>
      <w:r w:rsidRPr="0084330F">
        <w:rPr>
          <w:rFonts w:hint="eastAsia"/>
          <w:color w:val="auto"/>
          <w:spacing w:val="8"/>
          <w:rtl/>
        </w:rPr>
        <w:instrText>المغرب</w:instrText>
      </w:r>
      <w:r w:rsidRPr="0084330F">
        <w:rPr>
          <w:color w:val="auto"/>
          <w:spacing w:val="8"/>
        </w:rPr>
        <w:instrText xml:space="preserve">" </w:instrText>
      </w:r>
      <w:r w:rsidR="004F6076" w:rsidRPr="0084330F">
        <w:rPr>
          <w:color w:val="auto"/>
          <w:spacing w:val="8"/>
          <w:rtl/>
        </w:rPr>
        <w:fldChar w:fldCharType="end"/>
      </w:r>
      <w:r w:rsidR="005D6AC4" w:rsidRPr="0084330F">
        <w:rPr>
          <w:rFonts w:cs="CTraditional Arabic" w:hint="cs"/>
          <w:color w:val="auto"/>
          <w:spacing w:val="8"/>
          <w:rtl/>
        </w:rPr>
        <w:t>$</w:t>
      </w:r>
      <w:r w:rsidRPr="0084330F">
        <w:rPr>
          <w:color w:val="auto"/>
          <w:spacing w:val="8"/>
          <w:rtl/>
        </w:rPr>
        <w:t>الذِّرَاعُ الْمُكَسَّرَةُ سِتُّ قَبَضَاتٍ وَهِيَ ذِرَاعُ الْعَامَّةِ وَإِنَّمَا وُصِفَتْ بِذَلِكَ لِأَنَّهَا نَقَصَتْ عَنْ ذِرَاعِ الْمَلِكِ بِقَبْضَةٍ وَكَانَتْ ذِرَاعُهُ سَبْعَ قَبَضَاتٍ</w:t>
      </w:r>
      <w:r w:rsidR="005D6AC4" w:rsidRPr="0084330F">
        <w:rPr>
          <w:rFonts w:cs="CTraditional Arabic" w:hint="cs"/>
          <w:color w:val="auto"/>
          <w:spacing w:val="8"/>
          <w:rtl/>
        </w:rPr>
        <w:t>#</w:t>
      </w:r>
      <w:r w:rsidRPr="0084330F">
        <w:rPr>
          <w:rStyle w:val="ae"/>
          <w:color w:val="auto"/>
          <w:spacing w:val="8"/>
          <w:rtl/>
        </w:rPr>
        <w:t>(</w:t>
      </w:r>
      <w:r w:rsidRPr="0084330F">
        <w:rPr>
          <w:rStyle w:val="ae"/>
          <w:color w:val="auto"/>
          <w:spacing w:val="8"/>
          <w:rtl/>
        </w:rPr>
        <w:footnoteReference w:id="543"/>
      </w:r>
      <w:r w:rsidRPr="0084330F">
        <w:rPr>
          <w:rStyle w:val="ae"/>
          <w:color w:val="auto"/>
          <w:spacing w:val="8"/>
          <w:rtl/>
        </w:rPr>
        <w:t>)</w:t>
      </w:r>
      <w:r w:rsidR="00021530" w:rsidRPr="0084330F">
        <w:rPr>
          <w:rFonts w:hint="cs"/>
          <w:color w:val="auto"/>
          <w:spacing w:val="8"/>
          <w:rtl/>
        </w:rPr>
        <w:t xml:space="preserve">، </w:t>
      </w:r>
      <w:r w:rsidRPr="0084330F">
        <w:rPr>
          <w:rFonts w:hint="cs"/>
          <w:color w:val="auto"/>
          <w:spacing w:val="8"/>
          <w:rtl/>
        </w:rPr>
        <w:t>وقفيز هاشمي</w:t>
      </w:r>
      <w:r w:rsidR="00021530" w:rsidRPr="0084330F">
        <w:rPr>
          <w:rFonts w:hint="cs"/>
          <w:color w:val="auto"/>
          <w:spacing w:val="8"/>
          <w:rtl/>
        </w:rPr>
        <w:t xml:space="preserve">، </w:t>
      </w:r>
      <w:r w:rsidRPr="0084330F">
        <w:rPr>
          <w:rFonts w:hint="cs"/>
          <w:color w:val="auto"/>
          <w:spacing w:val="8"/>
          <w:rtl/>
        </w:rPr>
        <w:t>وقد ذكرناه من فتاوى قاضي خان</w:t>
      </w:r>
      <w:r w:rsidR="00021530" w:rsidRPr="0084330F">
        <w:rPr>
          <w:rFonts w:hint="cs"/>
          <w:color w:val="auto"/>
          <w:spacing w:val="8"/>
          <w:rtl/>
        </w:rPr>
        <w:t xml:space="preserve">: </w:t>
      </w:r>
      <w:r w:rsidRPr="0084330F">
        <w:rPr>
          <w:rFonts w:hint="cs"/>
          <w:color w:val="auto"/>
          <w:spacing w:val="8"/>
          <w:rtl/>
        </w:rPr>
        <w:t>إن</w:t>
      </w:r>
      <w:r w:rsidR="00BA63D7" w:rsidRPr="0084330F">
        <w:rPr>
          <w:rFonts w:hint="cs"/>
          <w:color w:val="auto"/>
          <w:spacing w:val="8"/>
          <w:rtl/>
        </w:rPr>
        <w:t>َّ</w:t>
      </w:r>
      <w:r w:rsidRPr="0084330F">
        <w:rPr>
          <w:rFonts w:hint="cs"/>
          <w:color w:val="auto"/>
          <w:spacing w:val="8"/>
          <w:rtl/>
        </w:rPr>
        <w:t>ه حنطة أو شعير</w:t>
      </w:r>
      <w:r w:rsidR="00021530" w:rsidRPr="0084330F">
        <w:rPr>
          <w:rFonts w:hint="cs"/>
          <w:color w:val="auto"/>
          <w:spacing w:val="8"/>
          <w:rtl/>
        </w:rPr>
        <w:t xml:space="preserve">، </w:t>
      </w:r>
      <w:r w:rsidRPr="0084330F">
        <w:rPr>
          <w:rFonts w:hint="cs"/>
          <w:color w:val="auto"/>
          <w:spacing w:val="8"/>
          <w:rtl/>
        </w:rPr>
        <w:t>ولكن</w:t>
      </w:r>
      <w:r w:rsidR="00BA63D7" w:rsidRPr="0084330F">
        <w:rPr>
          <w:rFonts w:hint="cs"/>
          <w:color w:val="auto"/>
          <w:spacing w:val="8"/>
          <w:rtl/>
        </w:rPr>
        <w:t>ْ</w:t>
      </w:r>
      <w:r w:rsidRPr="0084330F">
        <w:rPr>
          <w:rFonts w:hint="cs"/>
          <w:color w:val="auto"/>
          <w:spacing w:val="8"/>
          <w:rtl/>
        </w:rPr>
        <w:t xml:space="preserve"> ذكر في شرح الطحاوي قفيز مما يزرع فيها</w:t>
      </w:r>
      <w:r w:rsidRPr="0084330F">
        <w:rPr>
          <w:rStyle w:val="ae"/>
          <w:color w:val="auto"/>
          <w:spacing w:val="8"/>
          <w:rtl/>
        </w:rPr>
        <w:t>(</w:t>
      </w:r>
      <w:r w:rsidRPr="0084330F">
        <w:rPr>
          <w:rStyle w:val="ae"/>
          <w:color w:val="auto"/>
          <w:spacing w:val="8"/>
          <w:rtl/>
        </w:rPr>
        <w:footnoteReference w:id="544"/>
      </w:r>
      <w:r w:rsidRPr="0084330F">
        <w:rPr>
          <w:rStyle w:val="ae"/>
          <w:color w:val="auto"/>
          <w:spacing w:val="8"/>
          <w:rtl/>
        </w:rPr>
        <w:t>)</w:t>
      </w:r>
      <w:r w:rsidR="00021530" w:rsidRPr="0084330F">
        <w:rPr>
          <w:rFonts w:hint="cs"/>
          <w:color w:val="auto"/>
          <w:spacing w:val="8"/>
          <w:rtl/>
        </w:rPr>
        <w:t>.</w:t>
      </w:r>
    </w:p>
    <w:p w:rsidR="00FF4E57" w:rsidRPr="002F3D54" w:rsidRDefault="005D6AC4" w:rsidP="002F3D54">
      <w:pPr>
        <w:autoSpaceDE w:val="0"/>
        <w:autoSpaceDN w:val="0"/>
        <w:adjustRightInd w:val="0"/>
        <w:ind w:firstLine="567"/>
        <w:rPr>
          <w:color w:val="auto"/>
          <w:rtl/>
        </w:rPr>
      </w:pPr>
      <w:r w:rsidRPr="002F3D54">
        <w:rPr>
          <w:rFonts w:cs="CTraditional Arabic" w:hint="cs"/>
          <w:color w:val="auto"/>
          <w:rtl/>
        </w:rPr>
        <w:t>$</w:t>
      </w:r>
      <w:r w:rsidR="0023359C" w:rsidRPr="002F3D54">
        <w:rPr>
          <w:rFonts w:hint="cs"/>
          <w:color w:val="auto"/>
          <w:rtl/>
        </w:rPr>
        <w:t>الرطبة</w:t>
      </w:r>
      <w:r w:rsidR="00021530" w:rsidRPr="002F3D54">
        <w:rPr>
          <w:rFonts w:hint="cs"/>
          <w:color w:val="auto"/>
          <w:rtl/>
        </w:rPr>
        <w:t xml:space="preserve">: </w:t>
      </w:r>
      <w:r w:rsidR="0023359C" w:rsidRPr="002F3D54">
        <w:rPr>
          <w:color w:val="auto"/>
          <w:rtl/>
        </w:rPr>
        <w:t>الإسفست</w:t>
      </w:r>
      <w:r w:rsidR="0023359C" w:rsidRPr="002F3D54">
        <w:rPr>
          <w:rStyle w:val="ae"/>
          <w:color w:val="auto"/>
          <w:rtl/>
        </w:rPr>
        <w:t>(</w:t>
      </w:r>
      <w:r w:rsidR="0023359C" w:rsidRPr="002F3D54">
        <w:rPr>
          <w:rStyle w:val="ae"/>
          <w:color w:val="auto"/>
          <w:rtl/>
        </w:rPr>
        <w:footnoteReference w:id="545"/>
      </w:r>
      <w:r w:rsidR="0023359C" w:rsidRPr="002F3D54">
        <w:rPr>
          <w:rStyle w:val="ae"/>
          <w:color w:val="auto"/>
          <w:rtl/>
        </w:rPr>
        <w:t>)</w:t>
      </w:r>
      <w:r w:rsidR="0023359C" w:rsidRPr="002F3D54">
        <w:rPr>
          <w:rFonts w:hint="cs"/>
          <w:color w:val="auto"/>
          <w:rtl/>
        </w:rPr>
        <w:t xml:space="preserve"> ومنه حديث حذيفة وابن حنيف</w:t>
      </w:r>
      <w:r w:rsidR="0023359C" w:rsidRPr="002F3D54">
        <w:rPr>
          <w:rStyle w:val="ae"/>
          <w:color w:val="auto"/>
          <w:rtl/>
        </w:rPr>
        <w:t>(</w:t>
      </w:r>
      <w:r w:rsidR="0023359C" w:rsidRPr="002F3D54">
        <w:rPr>
          <w:rStyle w:val="ae"/>
          <w:color w:val="auto"/>
          <w:rtl/>
        </w:rPr>
        <w:footnoteReference w:id="546"/>
      </w:r>
      <w:r w:rsidR="0023359C" w:rsidRPr="002F3D54">
        <w:rPr>
          <w:rStyle w:val="ae"/>
          <w:color w:val="auto"/>
          <w:rtl/>
        </w:rPr>
        <w:t>)</w:t>
      </w:r>
      <w:r w:rsidR="00021530" w:rsidRPr="002F3D54">
        <w:rPr>
          <w:rFonts w:hint="cs"/>
          <w:color w:val="auto"/>
          <w:rtl/>
        </w:rPr>
        <w:t xml:space="preserve">... </w:t>
      </w:r>
      <w:r w:rsidRPr="002F3D54">
        <w:rPr>
          <w:rFonts w:cs="CTraditional Arabic" w:hint="cs"/>
          <w:color w:val="auto"/>
          <w:rtl/>
        </w:rPr>
        <w:t>#</w:t>
      </w:r>
      <w:r w:rsidR="0023359C" w:rsidRPr="002F3D54">
        <w:rPr>
          <w:rFonts w:hint="cs"/>
          <w:color w:val="auto"/>
          <w:rtl/>
        </w:rPr>
        <w:t>إلى آخره</w:t>
      </w:r>
      <w:r w:rsidR="0023359C" w:rsidRPr="002F3D54">
        <w:rPr>
          <w:rStyle w:val="ae"/>
          <w:color w:val="auto"/>
          <w:rtl/>
        </w:rPr>
        <w:t>(</w:t>
      </w:r>
      <w:r w:rsidR="0023359C" w:rsidRPr="002F3D54">
        <w:rPr>
          <w:rStyle w:val="ae"/>
          <w:color w:val="auto"/>
          <w:rtl/>
        </w:rPr>
        <w:footnoteReference w:id="547"/>
      </w:r>
      <w:r w:rsidR="0023359C" w:rsidRPr="002F3D54">
        <w:rPr>
          <w:rStyle w:val="ae"/>
          <w:color w:val="auto"/>
          <w:rtl/>
        </w:rPr>
        <w:t>)</w:t>
      </w:r>
      <w:r w:rsidR="0023359C" w:rsidRPr="002F3D54">
        <w:rPr>
          <w:rFonts w:hint="cs"/>
          <w:color w:val="auto"/>
          <w:rtl/>
        </w:rPr>
        <w:t xml:space="preserve"> كذا في المغرب</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المغرب</w:instrText>
      </w:r>
      <w:r w:rsidR="0023359C" w:rsidRPr="002F3D54">
        <w:rPr>
          <w:color w:val="auto"/>
        </w:rPr>
        <w:instrText xml:space="preserve">" </w:instrText>
      </w:r>
      <w:r w:rsidR="004F6076" w:rsidRPr="002F3D54">
        <w:rPr>
          <w:color w:val="auto"/>
          <w:rtl/>
        </w:rPr>
        <w:fldChar w:fldCharType="end"/>
      </w:r>
    </w:p>
    <w:p w:rsidR="00021530" w:rsidRPr="002F3D54" w:rsidRDefault="0023359C" w:rsidP="002F3D54">
      <w:pPr>
        <w:autoSpaceDE w:val="0"/>
        <w:autoSpaceDN w:val="0"/>
        <w:adjustRightInd w:val="0"/>
        <w:ind w:firstLine="567"/>
        <w:rPr>
          <w:color w:val="auto"/>
          <w:rtl/>
        </w:rPr>
      </w:pPr>
      <w:r w:rsidRPr="002F3D54">
        <w:rPr>
          <w:rFonts w:hint="cs"/>
          <w:b/>
          <w:bCs/>
          <w:color w:val="auto"/>
          <w:rtl/>
        </w:rPr>
        <w:t>(فالكرم</w:t>
      </w:r>
      <w:r w:rsidRPr="002F3D54">
        <w:rPr>
          <w:rStyle w:val="ae"/>
          <w:color w:val="auto"/>
          <w:rtl/>
        </w:rPr>
        <w:t>(</w:t>
      </w:r>
      <w:r w:rsidRPr="002F3D54">
        <w:rPr>
          <w:rStyle w:val="ae"/>
          <w:color w:val="auto"/>
          <w:rtl/>
        </w:rPr>
        <w:footnoteReference w:id="548"/>
      </w:r>
      <w:r w:rsidRPr="002F3D54">
        <w:rPr>
          <w:rStyle w:val="ae"/>
          <w:color w:val="auto"/>
          <w:rtl/>
        </w:rPr>
        <w:t>)</w:t>
      </w:r>
      <w:r w:rsidRPr="002F3D54">
        <w:rPr>
          <w:rFonts w:hint="cs"/>
          <w:b/>
          <w:bCs/>
          <w:color w:val="auto"/>
          <w:rtl/>
        </w:rPr>
        <w:t xml:space="preserve"> أخف</w:t>
      </w:r>
      <w:r w:rsidR="00BA63D7" w:rsidRPr="002F3D54">
        <w:rPr>
          <w:rFonts w:hint="cs"/>
          <w:b/>
          <w:bCs/>
          <w:color w:val="auto"/>
          <w:rtl/>
        </w:rPr>
        <w:t>ُّ</w:t>
      </w:r>
      <w:r w:rsidRPr="002F3D54">
        <w:rPr>
          <w:rFonts w:hint="cs"/>
          <w:b/>
          <w:bCs/>
          <w:color w:val="auto"/>
          <w:rtl/>
        </w:rPr>
        <w:t>ها مؤنة)</w:t>
      </w:r>
      <w:r w:rsidRPr="002F3D54">
        <w:rPr>
          <w:rFonts w:hint="cs"/>
          <w:color w:val="auto"/>
          <w:rtl/>
        </w:rPr>
        <w:t xml:space="preserve"> وأكثرها ريع</w:t>
      </w:r>
      <w:r w:rsidR="002F3D54">
        <w:rPr>
          <w:rFonts w:hint="cs"/>
          <w:color w:val="auto"/>
          <w:rtl/>
        </w:rPr>
        <w:t>ًا</w:t>
      </w:r>
      <w:r w:rsidRPr="002F3D54">
        <w:rPr>
          <w:rFonts w:hint="cs"/>
          <w:color w:val="auto"/>
          <w:rtl/>
        </w:rPr>
        <w:t>لأن</w:t>
      </w:r>
      <w:r w:rsidR="00BA63D7" w:rsidRPr="002F3D54">
        <w:rPr>
          <w:rFonts w:hint="cs"/>
          <w:color w:val="auto"/>
          <w:rtl/>
        </w:rPr>
        <w:t>َّ</w:t>
      </w:r>
      <w:r w:rsidRPr="002F3D54">
        <w:rPr>
          <w:rFonts w:hint="cs"/>
          <w:color w:val="auto"/>
          <w:rtl/>
        </w:rPr>
        <w:t>ه يبقى على الأبد بلا م</w:t>
      </w:r>
      <w:r w:rsidR="00BA63D7" w:rsidRPr="002F3D54">
        <w:rPr>
          <w:rFonts w:hint="cs"/>
          <w:color w:val="auto"/>
          <w:rtl/>
        </w:rPr>
        <w:t>ُ</w:t>
      </w:r>
      <w:r w:rsidRPr="002F3D54">
        <w:rPr>
          <w:rFonts w:hint="cs"/>
          <w:color w:val="auto"/>
          <w:rtl/>
        </w:rPr>
        <w:t>ؤنة</w:t>
      </w:r>
      <w:r w:rsidR="00021530" w:rsidRPr="002F3D54">
        <w:rPr>
          <w:rFonts w:hint="cs"/>
          <w:color w:val="auto"/>
          <w:rtl/>
        </w:rPr>
        <w:t xml:space="preserve">، </w:t>
      </w:r>
      <w:r w:rsidRPr="002F3D54">
        <w:rPr>
          <w:rFonts w:hint="cs"/>
          <w:color w:val="auto"/>
          <w:rtl/>
        </w:rPr>
        <w:t>والمزارع أقل</w:t>
      </w:r>
      <w:r w:rsidR="00BA63D7" w:rsidRPr="002F3D54">
        <w:rPr>
          <w:rFonts w:hint="cs"/>
          <w:color w:val="auto"/>
          <w:rtl/>
        </w:rPr>
        <w:t>ُّ</w:t>
      </w:r>
      <w:r w:rsidRPr="002F3D54">
        <w:rPr>
          <w:rFonts w:hint="cs"/>
          <w:color w:val="auto"/>
          <w:rtl/>
        </w:rPr>
        <w:t>ها ريع</w:t>
      </w:r>
      <w:r w:rsidR="002F3D54">
        <w:rPr>
          <w:rFonts w:hint="cs"/>
          <w:color w:val="auto"/>
          <w:rtl/>
        </w:rPr>
        <w:t>ًا</w:t>
      </w:r>
      <w:r w:rsidRPr="002F3D54">
        <w:rPr>
          <w:rFonts w:hint="cs"/>
          <w:color w:val="auto"/>
          <w:rtl/>
        </w:rPr>
        <w:t xml:space="preserve"> </w:t>
      </w:r>
      <w:r w:rsidRPr="002F3D54">
        <w:rPr>
          <w:rFonts w:hint="cs"/>
          <w:color w:val="auto"/>
          <w:rtl/>
        </w:rPr>
        <w:lastRenderedPageBreak/>
        <w:t>وأكثرها مؤنةلأن</w:t>
      </w:r>
      <w:r w:rsidR="00BA63D7" w:rsidRPr="002F3D54">
        <w:rPr>
          <w:rFonts w:hint="cs"/>
          <w:color w:val="auto"/>
          <w:rtl/>
        </w:rPr>
        <w:t>َّ</w:t>
      </w:r>
      <w:r w:rsidRPr="002F3D54">
        <w:rPr>
          <w:rFonts w:hint="cs"/>
          <w:color w:val="auto"/>
          <w:rtl/>
        </w:rPr>
        <w:t>ها تحتاج إلى الز</w:t>
      </w:r>
      <w:r w:rsidR="00BA63D7" w:rsidRPr="002F3D54">
        <w:rPr>
          <w:rFonts w:hint="cs"/>
          <w:color w:val="auto"/>
          <w:rtl/>
        </w:rPr>
        <w:t>ِّ</w:t>
      </w:r>
      <w:r w:rsidRPr="002F3D54">
        <w:rPr>
          <w:rFonts w:hint="cs"/>
          <w:color w:val="auto"/>
          <w:rtl/>
        </w:rPr>
        <w:t>راعة وإلقاء الب</w:t>
      </w:r>
      <w:r w:rsidR="00BA63D7" w:rsidRPr="002F3D54">
        <w:rPr>
          <w:rFonts w:hint="cs"/>
          <w:color w:val="auto"/>
          <w:rtl/>
        </w:rPr>
        <w:t>َ</w:t>
      </w:r>
      <w:r w:rsidRPr="002F3D54">
        <w:rPr>
          <w:rFonts w:hint="cs"/>
          <w:color w:val="auto"/>
          <w:rtl/>
        </w:rPr>
        <w:t>ذر في كل</w:t>
      </w:r>
      <w:r w:rsidR="00F17E1A" w:rsidRPr="002F3D54">
        <w:rPr>
          <w:rFonts w:hint="cs"/>
          <w:color w:val="auto"/>
          <w:rtl/>
        </w:rPr>
        <w:t>ِّ</w:t>
      </w:r>
      <w:r w:rsidRPr="002F3D54">
        <w:rPr>
          <w:rFonts w:hint="cs"/>
          <w:color w:val="auto"/>
          <w:rtl/>
        </w:rPr>
        <w:t xml:space="preserve"> عام</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r w:rsidRPr="002F3D54">
        <w:rPr>
          <w:rFonts w:hint="cs"/>
          <w:b/>
          <w:bCs/>
          <w:color w:val="auto"/>
          <w:rtl/>
        </w:rPr>
        <w:t>(والر</w:t>
      </w:r>
      <w:r w:rsidR="00BA63D7" w:rsidRPr="002F3D54">
        <w:rPr>
          <w:rFonts w:hint="cs"/>
          <w:b/>
          <w:bCs/>
          <w:color w:val="auto"/>
          <w:rtl/>
        </w:rPr>
        <w:t>ُّ</w:t>
      </w:r>
      <w:r w:rsidRPr="002F3D54">
        <w:rPr>
          <w:rFonts w:hint="cs"/>
          <w:b/>
          <w:bCs/>
          <w:color w:val="auto"/>
          <w:rtl/>
        </w:rPr>
        <w:t>طاب</w:t>
      </w:r>
      <w:r w:rsidRPr="002F3D54">
        <w:rPr>
          <w:rStyle w:val="ae"/>
          <w:color w:val="auto"/>
          <w:rtl/>
        </w:rPr>
        <w:t>(</w:t>
      </w:r>
      <w:r w:rsidRPr="002F3D54">
        <w:rPr>
          <w:rStyle w:val="ae"/>
          <w:color w:val="auto"/>
          <w:rtl/>
        </w:rPr>
        <w:footnoteReference w:id="549"/>
      </w:r>
      <w:r w:rsidRPr="002F3D54">
        <w:rPr>
          <w:rStyle w:val="ae"/>
          <w:color w:val="auto"/>
          <w:rtl/>
        </w:rPr>
        <w:t>)</w:t>
      </w:r>
      <w:r w:rsidRPr="002F3D54">
        <w:rPr>
          <w:rFonts w:hint="cs"/>
          <w:b/>
          <w:bCs/>
          <w:color w:val="auto"/>
          <w:rtl/>
        </w:rPr>
        <w:t xml:space="preserve"> بينهما)</w:t>
      </w:r>
      <w:r w:rsidRPr="002F3D54">
        <w:rPr>
          <w:rFonts w:hint="cs"/>
          <w:color w:val="auto"/>
          <w:rtl/>
        </w:rPr>
        <w:t xml:space="preserve"> لأن</w:t>
      </w:r>
      <w:r w:rsidR="00BA63D7" w:rsidRPr="002F3D54">
        <w:rPr>
          <w:rFonts w:hint="cs"/>
          <w:color w:val="auto"/>
          <w:rtl/>
        </w:rPr>
        <w:t>َّ</w:t>
      </w:r>
      <w:r w:rsidRPr="002F3D54">
        <w:rPr>
          <w:rFonts w:hint="cs"/>
          <w:color w:val="auto"/>
          <w:rtl/>
        </w:rPr>
        <w:t>ها تبقى أعواما</w:t>
      </w:r>
      <w:r w:rsidR="00021530" w:rsidRPr="002F3D54">
        <w:rPr>
          <w:rFonts w:hint="cs"/>
          <w:color w:val="auto"/>
          <w:rtl/>
        </w:rPr>
        <w:t xml:space="preserve">، </w:t>
      </w:r>
      <w:r w:rsidRPr="002F3D54">
        <w:rPr>
          <w:rFonts w:hint="cs"/>
          <w:color w:val="auto"/>
          <w:rtl/>
        </w:rPr>
        <w:t>ولا تدوم دوام الكروم</w:t>
      </w:r>
      <w:r w:rsidR="00021530" w:rsidRPr="002F3D54">
        <w:rPr>
          <w:rFonts w:hint="cs"/>
          <w:color w:val="auto"/>
          <w:rtl/>
        </w:rPr>
        <w:t xml:space="preserve">، </w:t>
      </w:r>
      <w:r w:rsidRPr="002F3D54">
        <w:rPr>
          <w:rFonts w:hint="cs"/>
          <w:color w:val="auto"/>
          <w:rtl/>
        </w:rPr>
        <w:t>فكانت م</w:t>
      </w:r>
      <w:r w:rsidR="00BA63D7" w:rsidRPr="002F3D54">
        <w:rPr>
          <w:rFonts w:hint="cs"/>
          <w:color w:val="auto"/>
          <w:rtl/>
        </w:rPr>
        <w:t>ُ</w:t>
      </w:r>
      <w:r w:rsidRPr="002F3D54">
        <w:rPr>
          <w:rFonts w:hint="cs"/>
          <w:color w:val="auto"/>
          <w:rtl/>
        </w:rPr>
        <w:t>ؤنتها فوق م</w:t>
      </w:r>
      <w:r w:rsidR="00BA63D7" w:rsidRPr="002F3D54">
        <w:rPr>
          <w:rFonts w:hint="cs"/>
          <w:color w:val="auto"/>
          <w:rtl/>
        </w:rPr>
        <w:t>ُ</w:t>
      </w:r>
      <w:r w:rsidRPr="002F3D54">
        <w:rPr>
          <w:rFonts w:hint="cs"/>
          <w:color w:val="auto"/>
          <w:rtl/>
        </w:rPr>
        <w:t>ؤنة الكرم</w:t>
      </w:r>
      <w:r w:rsidR="00021530" w:rsidRPr="002F3D54">
        <w:rPr>
          <w:rFonts w:hint="cs"/>
          <w:color w:val="auto"/>
          <w:rtl/>
        </w:rPr>
        <w:t xml:space="preserve">، </w:t>
      </w:r>
      <w:r w:rsidRPr="002F3D54">
        <w:rPr>
          <w:rFonts w:hint="cs"/>
          <w:color w:val="auto"/>
          <w:rtl/>
        </w:rPr>
        <w:t>ودون م</w:t>
      </w:r>
      <w:r w:rsidR="00BA63D7" w:rsidRPr="002F3D54">
        <w:rPr>
          <w:rFonts w:hint="cs"/>
          <w:color w:val="auto"/>
          <w:rtl/>
        </w:rPr>
        <w:t>ُ</w:t>
      </w:r>
      <w:r w:rsidRPr="002F3D54">
        <w:rPr>
          <w:rFonts w:hint="cs"/>
          <w:color w:val="auto"/>
          <w:rtl/>
        </w:rPr>
        <w:t>ؤنة المزارع</w:t>
      </w:r>
      <w:r w:rsidR="00021530" w:rsidRPr="002F3D54">
        <w:rPr>
          <w:rFonts w:hint="cs"/>
          <w:color w:val="auto"/>
          <w:rtl/>
        </w:rPr>
        <w:t xml:space="preserve">. </w:t>
      </w:r>
      <w:r w:rsidRPr="002F3D54">
        <w:rPr>
          <w:rFonts w:hint="cs"/>
          <w:color w:val="auto"/>
          <w:rtl/>
        </w:rPr>
        <w:t>والوظيفة تتفاوت بتفاوت المؤ</w:t>
      </w:r>
      <w:r w:rsidR="00BA63D7" w:rsidRPr="002F3D54">
        <w:rPr>
          <w:rFonts w:hint="cs"/>
          <w:color w:val="auto"/>
          <w:rtl/>
        </w:rPr>
        <w:t>َ</w:t>
      </w:r>
      <w:r w:rsidRPr="002F3D54">
        <w:rPr>
          <w:rFonts w:hint="cs"/>
          <w:color w:val="auto"/>
          <w:rtl/>
        </w:rPr>
        <w:t xml:space="preserve">ن لقوله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BA63D7" w:rsidRPr="002F3D54">
        <w:rPr>
          <w:rFonts w:hint="cs"/>
          <w:color w:val="auto"/>
          <w:rtl/>
        </w:rPr>
        <w:t>ما سقته الس</w:t>
      </w:r>
      <w:r w:rsidR="00F17E1A" w:rsidRPr="002F3D54">
        <w:rPr>
          <w:rFonts w:hint="cs"/>
          <w:color w:val="auto"/>
          <w:rtl/>
        </w:rPr>
        <w:t>َّ</w:t>
      </w:r>
      <w:r w:rsidR="00BA63D7" w:rsidRPr="002F3D54">
        <w:rPr>
          <w:rFonts w:hint="cs"/>
          <w:color w:val="auto"/>
          <w:rtl/>
        </w:rPr>
        <w:t>ماء ففيه العشر</w:t>
      </w:r>
      <w:r w:rsidR="004F6076" w:rsidRPr="002F3D54">
        <w:rPr>
          <w:color w:val="auto"/>
          <w:rtl/>
        </w:rPr>
        <w:fldChar w:fldCharType="begin"/>
      </w:r>
      <w:r w:rsidR="00BA63D7" w:rsidRPr="002F3D54">
        <w:rPr>
          <w:color w:val="auto"/>
        </w:rPr>
        <w:instrText xml:space="preserve"> XE "</w:instrText>
      </w:r>
      <w:r w:rsidR="00BA63D7" w:rsidRPr="002F3D54">
        <w:rPr>
          <w:rFonts w:hint="eastAsia"/>
          <w:color w:val="auto"/>
          <w:rtl/>
        </w:rPr>
        <w:instrText>ح</w:instrText>
      </w:r>
      <w:r w:rsidR="00BA63D7" w:rsidRPr="002F3D54">
        <w:rPr>
          <w:color w:val="auto"/>
          <w:rtl/>
        </w:rPr>
        <w:instrText>:</w:instrText>
      </w:r>
      <w:r w:rsidR="00BA63D7" w:rsidRPr="002F3D54">
        <w:rPr>
          <w:rFonts w:hint="eastAsia"/>
          <w:color w:val="auto"/>
          <w:rtl/>
        </w:rPr>
        <w:instrText>ماسقتهالسماءففيهالعشر</w:instrText>
      </w:r>
      <w:r w:rsidR="00BA63D7" w:rsidRPr="002F3D54">
        <w:rPr>
          <w:color w:val="auto"/>
        </w:rPr>
        <w:instrText xml:space="preserve">" </w:instrText>
      </w:r>
      <w:r w:rsidR="004F6076" w:rsidRPr="002F3D54">
        <w:rPr>
          <w:color w:val="auto"/>
          <w:rtl/>
        </w:rPr>
        <w:fldChar w:fldCharType="end"/>
      </w:r>
      <w:r w:rsidRPr="002F3D54">
        <w:rPr>
          <w:rFonts w:hint="cs"/>
          <w:color w:val="auto"/>
          <w:rtl/>
        </w:rPr>
        <w:t xml:space="preserve"> وما س</w:t>
      </w:r>
      <w:r w:rsidR="00BA63D7" w:rsidRPr="002F3D54">
        <w:rPr>
          <w:rFonts w:hint="cs"/>
          <w:color w:val="auto"/>
          <w:rtl/>
        </w:rPr>
        <w:t>ُ</w:t>
      </w:r>
      <w:r w:rsidRPr="002F3D54">
        <w:rPr>
          <w:rFonts w:hint="cs"/>
          <w:color w:val="auto"/>
          <w:rtl/>
        </w:rPr>
        <w:t>قي بغ</w:t>
      </w:r>
      <w:r w:rsidR="00BA63D7" w:rsidRPr="002F3D54">
        <w:rPr>
          <w:rFonts w:hint="cs"/>
          <w:color w:val="auto"/>
          <w:rtl/>
        </w:rPr>
        <w:t>َ</w:t>
      </w:r>
      <w:r w:rsidRPr="002F3D54">
        <w:rPr>
          <w:rFonts w:hint="cs"/>
          <w:color w:val="auto"/>
          <w:rtl/>
        </w:rPr>
        <w:t>ر</w:t>
      </w:r>
      <w:r w:rsidR="00BA63D7" w:rsidRPr="002F3D54">
        <w:rPr>
          <w:rFonts w:hint="cs"/>
          <w:color w:val="auto"/>
          <w:rtl/>
        </w:rPr>
        <w:t>ْ</w:t>
      </w:r>
      <w:r w:rsidRPr="002F3D54">
        <w:rPr>
          <w:rFonts w:hint="cs"/>
          <w:color w:val="auto"/>
          <w:rtl/>
        </w:rPr>
        <w:t>ب أو دالية ففيه نصف العشر</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550"/>
      </w:r>
      <w:r w:rsidRPr="002F3D54">
        <w:rPr>
          <w:rStyle w:val="ae"/>
          <w:color w:val="auto"/>
          <w:rtl/>
        </w:rPr>
        <w:t>)</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bookmarkStart w:id="206" w:name="_Toc436824713"/>
      <w:bookmarkStart w:id="207" w:name="_Toc436865549"/>
      <w:bookmarkStart w:id="208" w:name="_Toc436866704"/>
      <w:r w:rsidRPr="002F3D54">
        <w:rPr>
          <w:rStyle w:val="Char8"/>
          <w:rFonts w:hint="cs"/>
          <w:color w:val="auto"/>
          <w:rtl/>
        </w:rPr>
        <w:t>(كالز</w:t>
      </w:r>
      <w:r w:rsidR="00BA63D7" w:rsidRPr="002F3D54">
        <w:rPr>
          <w:rStyle w:val="Char8"/>
          <w:rFonts w:hint="cs"/>
          <w:color w:val="auto"/>
          <w:rtl/>
        </w:rPr>
        <w:t>َّ</w:t>
      </w:r>
      <w:r w:rsidRPr="002F3D54">
        <w:rPr>
          <w:rStyle w:val="Char8"/>
          <w:rFonts w:hint="cs"/>
          <w:color w:val="auto"/>
          <w:rtl/>
        </w:rPr>
        <w:t>عفران والبستان وغير</w:t>
      </w:r>
      <w:r w:rsidR="00BA63D7" w:rsidRPr="002F3D54">
        <w:rPr>
          <w:rStyle w:val="Char8"/>
          <w:rFonts w:hint="cs"/>
          <w:color w:val="auto"/>
          <w:rtl/>
        </w:rPr>
        <w:t>ِ</w:t>
      </w:r>
      <w:r w:rsidRPr="002F3D54">
        <w:rPr>
          <w:rStyle w:val="Char8"/>
          <w:rFonts w:hint="cs"/>
          <w:color w:val="auto"/>
          <w:rtl/>
        </w:rPr>
        <w:t>ه يوضع عليها بحسب الطاقة)</w:t>
      </w:r>
      <w:bookmarkEnd w:id="206"/>
      <w:bookmarkEnd w:id="207"/>
      <w:bookmarkEnd w:id="208"/>
      <w:r w:rsidRPr="002F3D54">
        <w:rPr>
          <w:rFonts w:hint="cs"/>
          <w:color w:val="auto"/>
          <w:rtl/>
        </w:rPr>
        <w:t xml:space="preserve"> أي</w:t>
      </w:r>
      <w:r w:rsidR="00021530" w:rsidRPr="002F3D54">
        <w:rPr>
          <w:rFonts w:hint="cs"/>
          <w:color w:val="auto"/>
          <w:rtl/>
        </w:rPr>
        <w:t xml:space="preserve">: </w:t>
      </w:r>
      <w:r w:rsidRPr="002F3D54">
        <w:rPr>
          <w:rFonts w:hint="cs"/>
          <w:color w:val="auto"/>
          <w:rtl/>
        </w:rPr>
        <w:t>أرض الز</w:t>
      </w:r>
      <w:r w:rsidR="00BA63D7" w:rsidRPr="002F3D54">
        <w:rPr>
          <w:rFonts w:hint="cs"/>
          <w:color w:val="auto"/>
          <w:rtl/>
        </w:rPr>
        <w:t>َّ</w:t>
      </w:r>
      <w:r w:rsidRPr="002F3D54">
        <w:rPr>
          <w:rFonts w:hint="cs"/>
          <w:color w:val="auto"/>
          <w:rtl/>
        </w:rPr>
        <w:t>عفران ت</w:t>
      </w:r>
      <w:r w:rsidR="00BA63D7" w:rsidRPr="002F3D54">
        <w:rPr>
          <w:rFonts w:hint="cs"/>
          <w:color w:val="auto"/>
          <w:rtl/>
        </w:rPr>
        <w:t>ُ</w:t>
      </w:r>
      <w:r w:rsidRPr="002F3D54">
        <w:rPr>
          <w:rFonts w:hint="cs"/>
          <w:color w:val="auto"/>
          <w:rtl/>
        </w:rPr>
        <w:t>لحق بأرض الز</w:t>
      </w:r>
      <w:r w:rsidR="00BA63D7" w:rsidRPr="002F3D54">
        <w:rPr>
          <w:rFonts w:hint="cs"/>
          <w:color w:val="auto"/>
          <w:rtl/>
        </w:rPr>
        <w:t>َّ</w:t>
      </w:r>
      <w:r w:rsidRPr="002F3D54">
        <w:rPr>
          <w:rFonts w:hint="cs"/>
          <w:color w:val="auto"/>
          <w:rtl/>
        </w:rPr>
        <w:t>رع أو الر</w:t>
      </w:r>
      <w:r w:rsidR="00BA63D7" w:rsidRPr="002F3D54">
        <w:rPr>
          <w:rFonts w:hint="cs"/>
          <w:color w:val="auto"/>
          <w:rtl/>
        </w:rPr>
        <w:t>َّ</w:t>
      </w:r>
      <w:r w:rsidRPr="002F3D54">
        <w:rPr>
          <w:rFonts w:hint="cs"/>
          <w:color w:val="auto"/>
          <w:rtl/>
        </w:rPr>
        <w:t>طبة أو الك</w:t>
      </w:r>
      <w:r w:rsidR="00BA63D7" w:rsidRPr="002F3D54">
        <w:rPr>
          <w:rFonts w:hint="cs"/>
          <w:color w:val="auto"/>
          <w:rtl/>
        </w:rPr>
        <w:t>َ</w:t>
      </w:r>
      <w:r w:rsidRPr="002F3D54">
        <w:rPr>
          <w:rFonts w:hint="cs"/>
          <w:color w:val="auto"/>
          <w:rtl/>
        </w:rPr>
        <w:t>رم</w:t>
      </w:r>
      <w:r w:rsidR="00021530" w:rsidRPr="002F3D54">
        <w:rPr>
          <w:rFonts w:hint="cs"/>
          <w:color w:val="auto"/>
          <w:rtl/>
        </w:rPr>
        <w:t xml:space="preserve">، </w:t>
      </w:r>
      <w:r w:rsidRPr="002F3D54">
        <w:rPr>
          <w:rFonts w:hint="cs"/>
          <w:color w:val="auto"/>
          <w:rtl/>
        </w:rPr>
        <w:t>وبأي</w:t>
      </w:r>
      <w:r w:rsidR="00BA63D7" w:rsidRPr="002F3D54">
        <w:rPr>
          <w:rFonts w:hint="cs"/>
          <w:color w:val="auto"/>
          <w:rtl/>
        </w:rPr>
        <w:t>ِّ</w:t>
      </w:r>
      <w:r w:rsidRPr="002F3D54">
        <w:rPr>
          <w:rFonts w:hint="cs"/>
          <w:color w:val="auto"/>
          <w:rtl/>
        </w:rPr>
        <w:t>ها كانت أشبه</w:t>
      </w:r>
      <w:r w:rsidR="00BA63D7" w:rsidRPr="002F3D54">
        <w:rPr>
          <w:rFonts w:hint="cs"/>
          <w:color w:val="auto"/>
          <w:rtl/>
        </w:rPr>
        <w:t>َ</w:t>
      </w:r>
      <w:r w:rsidRPr="002F3D54">
        <w:rPr>
          <w:rFonts w:hint="cs"/>
          <w:color w:val="auto"/>
          <w:rtl/>
        </w:rPr>
        <w:t xml:space="preserve"> في ق</w:t>
      </w:r>
      <w:r w:rsidR="00BA63D7" w:rsidRPr="002F3D54">
        <w:rPr>
          <w:rFonts w:hint="cs"/>
          <w:color w:val="auto"/>
          <w:rtl/>
        </w:rPr>
        <w:t>َ</w:t>
      </w:r>
      <w:r w:rsidRPr="002F3D54">
        <w:rPr>
          <w:rFonts w:hint="cs"/>
          <w:color w:val="auto"/>
          <w:rtl/>
        </w:rPr>
        <w:t>در الغ</w:t>
      </w:r>
      <w:r w:rsidR="00BA63D7" w:rsidRPr="002F3D54">
        <w:rPr>
          <w:rFonts w:hint="cs"/>
          <w:color w:val="auto"/>
          <w:rtl/>
        </w:rPr>
        <w:t>َ</w:t>
      </w:r>
      <w:r w:rsidRPr="002F3D54">
        <w:rPr>
          <w:rFonts w:hint="cs"/>
          <w:color w:val="auto"/>
          <w:rtl/>
        </w:rPr>
        <w:t>ل</w:t>
      </w:r>
      <w:r w:rsidR="00BA63D7"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فهو مبل</w:t>
      </w:r>
      <w:r w:rsidR="00BA63D7" w:rsidRPr="002F3D54">
        <w:rPr>
          <w:rFonts w:hint="cs"/>
          <w:color w:val="auto"/>
          <w:rtl/>
        </w:rPr>
        <w:t>َ</w:t>
      </w:r>
      <w:r w:rsidRPr="002F3D54">
        <w:rPr>
          <w:rFonts w:hint="cs"/>
          <w:color w:val="auto"/>
          <w:rtl/>
        </w:rPr>
        <w:t>غ الط</w:t>
      </w:r>
      <w:r w:rsidR="00BA63D7" w:rsidRPr="002F3D54">
        <w:rPr>
          <w:rFonts w:hint="cs"/>
          <w:color w:val="auto"/>
          <w:rtl/>
        </w:rPr>
        <w:t>َّ</w:t>
      </w:r>
      <w:r w:rsidRPr="002F3D54">
        <w:rPr>
          <w:rFonts w:hint="cs"/>
          <w:color w:val="auto"/>
          <w:rtl/>
        </w:rPr>
        <w:t>اقة كذا ذكره الإمام التمرتاشي</w:t>
      </w:r>
      <w:r w:rsidRPr="002F3D54">
        <w:rPr>
          <w:rStyle w:val="ae"/>
          <w:color w:val="auto"/>
          <w:rtl/>
        </w:rPr>
        <w:t>(</w:t>
      </w:r>
      <w:r w:rsidRPr="002F3D54">
        <w:rPr>
          <w:rStyle w:val="ae"/>
          <w:color w:val="auto"/>
          <w:rtl/>
        </w:rPr>
        <w:footnoteReference w:id="551"/>
      </w:r>
      <w:r w:rsidRPr="002F3D54">
        <w:rPr>
          <w:rStyle w:val="ae"/>
          <w:color w:val="auto"/>
          <w:rtl/>
        </w:rPr>
        <w:t>)</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r w:rsidRPr="002F3D54">
        <w:rPr>
          <w:rFonts w:hint="cs"/>
          <w:color w:val="auto"/>
          <w:rtl/>
        </w:rPr>
        <w:t>الاصطلام</w:t>
      </w:r>
      <w:r w:rsidR="00021530" w:rsidRPr="002F3D54">
        <w:rPr>
          <w:rFonts w:hint="cs"/>
          <w:color w:val="auto"/>
          <w:rtl/>
        </w:rPr>
        <w:t xml:space="preserve">: </w:t>
      </w:r>
      <w:r w:rsidRPr="002F3D54">
        <w:rPr>
          <w:rFonts w:hint="cs"/>
          <w:color w:val="auto"/>
          <w:rtl/>
        </w:rPr>
        <w:t>الاستئصال</w:t>
      </w:r>
      <w:r w:rsidR="00021530" w:rsidRPr="002F3D54">
        <w:rPr>
          <w:rFonts w:hint="cs"/>
          <w:color w:val="auto"/>
          <w:rtl/>
        </w:rPr>
        <w:t xml:space="preserve">؛ </w:t>
      </w:r>
      <w:r w:rsidRPr="002F3D54">
        <w:rPr>
          <w:rFonts w:hint="cs"/>
          <w:color w:val="auto"/>
          <w:rtl/>
        </w:rPr>
        <w:t>أزبن بركردن</w:t>
      </w:r>
      <w:r w:rsidRPr="002F3D54">
        <w:rPr>
          <w:rStyle w:val="ae"/>
          <w:color w:val="auto"/>
          <w:rtl/>
        </w:rPr>
        <w:t>(</w:t>
      </w:r>
      <w:r w:rsidRPr="002F3D54">
        <w:rPr>
          <w:rStyle w:val="ae"/>
          <w:color w:val="auto"/>
          <w:rtl/>
        </w:rPr>
        <w:footnoteReference w:id="552"/>
      </w:r>
      <w:r w:rsidRPr="002F3D54">
        <w:rPr>
          <w:rStyle w:val="ae"/>
          <w:color w:val="auto"/>
          <w:rtl/>
        </w:rPr>
        <w:t>)</w:t>
      </w:r>
      <w:r w:rsidR="00021530" w:rsidRPr="002F3D54">
        <w:rPr>
          <w:rFonts w:hint="cs"/>
          <w:color w:val="auto"/>
          <w:rtl/>
        </w:rPr>
        <w:t>.</w:t>
      </w:r>
    </w:p>
    <w:p w:rsidR="00021530" w:rsidRPr="002F3D54" w:rsidRDefault="004F6076" w:rsidP="0084330F">
      <w:pPr>
        <w:autoSpaceDE w:val="0"/>
        <w:autoSpaceDN w:val="0"/>
        <w:adjustRightInd w:val="0"/>
        <w:spacing w:before="120" w:after="120"/>
        <w:ind w:firstLine="567"/>
        <w:rPr>
          <w:color w:val="auto"/>
          <w:rtl/>
        </w:rPr>
      </w:pPr>
      <w:r w:rsidRPr="004F6076">
        <w:rPr>
          <w:rFonts w:cs="Times New Roman"/>
          <w:color w:val="auto"/>
          <w:sz w:val="24"/>
          <w:szCs w:val="24"/>
          <w:rtl/>
          <w:lang w:eastAsia="en-US"/>
        </w:rPr>
        <w:pict>
          <v:shape id="مربع نص 210" o:spid="_x0000_s1097" type="#_x0000_t202" style="position:absolute;left:0;text-align:left;margin-left:136.55pt;margin-top:.85pt;width:89.25pt;height:82.5pt;flip:x;z-index:251771904;visibility:visible;mso-wrap-distance-top:3.6pt;mso-wrap-distance-bottom:3.6pt;mso-position-horizontal:righ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" stroked="f">
            <v:textbox>
              <w:txbxContent>
                <w:p w:rsidR="00E408E2" w:rsidRPr="00F17E1A" w:rsidRDefault="00E408E2" w:rsidP="00231ADA">
                  <w:pPr>
                    <w:autoSpaceDE w:val="0"/>
                    <w:autoSpaceDN w:val="0"/>
                    <w:adjustRightInd w:val="0"/>
                    <w:ind w:firstLine="0"/>
                    <w:jc w:val="center"/>
                    <w:rPr>
                      <w:rFonts w:ascii="Cambria" w:hAnsi="Cambria" w:cs="mohammad bold art 1"/>
                      <w:b/>
                      <w:color w:val="auto"/>
                      <w:kern w:val="28"/>
                      <w:sz w:val="24"/>
                      <w:szCs w:val="22"/>
                    </w:rPr>
                  </w:pPr>
                  <w:r>
                    <w:rPr>
                      <w:color w:val="auto"/>
                      <w:sz w:val="28"/>
                      <w:szCs w:val="28"/>
                      <w:rtl/>
                    </w:rPr>
                    <w:t>[</w:t>
                  </w:r>
                  <w:r w:rsidRPr="00F17E1A">
                    <w:rPr>
                      <w:color w:val="auto"/>
                      <w:sz w:val="28"/>
                      <w:szCs w:val="28"/>
                      <w:rtl/>
                    </w:rPr>
                    <w:t>الأسباب التي توجب سقوط الخراج]</w:t>
                  </w:r>
                </w:p>
              </w:txbxContent>
            </v:textbox>
            <w10:wrap anchorx="margin"/>
          </v:shape>
        </w:pict>
      </w:r>
      <w:bookmarkStart w:id="209" w:name="_Toc436824714"/>
      <w:bookmarkStart w:id="210" w:name="_Toc436865550"/>
      <w:bookmarkStart w:id="211" w:name="_Toc436866705"/>
      <w:r w:rsidR="0023359C" w:rsidRPr="002F3D54">
        <w:rPr>
          <w:rStyle w:val="Char8"/>
          <w:rFonts w:hint="cs"/>
          <w:color w:val="auto"/>
          <w:rtl/>
        </w:rPr>
        <w:t>(أو اصطلم الز</w:t>
      </w:r>
      <w:r w:rsidR="00BA63D7" w:rsidRPr="002F3D54">
        <w:rPr>
          <w:rStyle w:val="Char8"/>
          <w:rFonts w:hint="cs"/>
          <w:color w:val="auto"/>
          <w:rtl/>
        </w:rPr>
        <w:t>َّ</w:t>
      </w:r>
      <w:r w:rsidR="0023359C" w:rsidRPr="002F3D54">
        <w:rPr>
          <w:rStyle w:val="Char8"/>
          <w:rFonts w:hint="cs"/>
          <w:color w:val="auto"/>
          <w:rtl/>
        </w:rPr>
        <w:t>رع آفة فلا خراج عليه)</w:t>
      </w:r>
      <w:bookmarkEnd w:id="209"/>
      <w:bookmarkEnd w:id="210"/>
      <w:bookmarkEnd w:id="211"/>
      <w:r w:rsidR="0023359C" w:rsidRPr="002F3D54">
        <w:rPr>
          <w:rFonts w:hint="cs"/>
          <w:color w:val="auto"/>
          <w:rtl/>
        </w:rPr>
        <w:t xml:space="preserve"> لأن</w:t>
      </w:r>
      <w:r w:rsidR="00BA63D7" w:rsidRPr="002F3D54">
        <w:rPr>
          <w:rFonts w:hint="cs"/>
          <w:color w:val="auto"/>
          <w:rtl/>
        </w:rPr>
        <w:t>َّ</w:t>
      </w:r>
      <w:r w:rsidR="0023359C" w:rsidRPr="002F3D54">
        <w:rPr>
          <w:rFonts w:hint="cs"/>
          <w:color w:val="auto"/>
          <w:rtl/>
        </w:rPr>
        <w:t>ه مصاب فيستحق</w:t>
      </w:r>
      <w:r w:rsidR="00BA63D7" w:rsidRPr="002F3D54">
        <w:rPr>
          <w:rFonts w:hint="cs"/>
          <w:color w:val="auto"/>
          <w:rtl/>
        </w:rPr>
        <w:t>ُّ</w:t>
      </w:r>
      <w:r w:rsidR="0023359C" w:rsidRPr="002F3D54">
        <w:rPr>
          <w:rFonts w:hint="cs"/>
          <w:color w:val="auto"/>
          <w:rtl/>
        </w:rPr>
        <w:t xml:space="preserve"> المؤن</w:t>
      </w:r>
      <w:r w:rsidR="00BA63D7"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 xml:space="preserve">ولو </w:t>
      </w:r>
      <w:r w:rsidR="0023359C" w:rsidRPr="002F3D54">
        <w:rPr>
          <w:rFonts w:hint="cs"/>
          <w:color w:val="auto"/>
          <w:rtl/>
        </w:rPr>
        <w:lastRenderedPageBreak/>
        <w:t>أخذنا</w:t>
      </w:r>
      <w:r w:rsidR="0023359C" w:rsidRPr="002F3D54">
        <w:rPr>
          <w:rFonts w:hint="cs"/>
          <w:color w:val="auto"/>
          <w:vertAlign w:val="superscript"/>
          <w:rtl/>
        </w:rPr>
        <w:t>(</w:t>
      </w:r>
      <w:r w:rsidR="0023359C" w:rsidRPr="002F3D54">
        <w:rPr>
          <w:rStyle w:val="ae"/>
          <w:color w:val="auto"/>
          <w:rtl/>
        </w:rPr>
        <w:footnoteReference w:id="553"/>
      </w:r>
      <w:r w:rsidR="0023359C" w:rsidRPr="002F3D54">
        <w:rPr>
          <w:rFonts w:hint="cs"/>
          <w:color w:val="auto"/>
          <w:vertAlign w:val="superscript"/>
          <w:rtl/>
        </w:rPr>
        <w:t>)</w:t>
      </w:r>
      <w:r w:rsidR="0023359C" w:rsidRPr="002F3D54">
        <w:rPr>
          <w:rFonts w:hint="cs"/>
          <w:color w:val="auto"/>
          <w:rtl/>
        </w:rPr>
        <w:t>بالخراج كان به استئصاله</w:t>
      </w:r>
      <w:r w:rsidR="00021530" w:rsidRPr="002F3D54">
        <w:rPr>
          <w:rFonts w:hint="cs"/>
          <w:color w:val="auto"/>
          <w:rtl/>
        </w:rPr>
        <w:t xml:space="preserve">. </w:t>
      </w:r>
      <w:r w:rsidR="0023359C" w:rsidRPr="002F3D54">
        <w:rPr>
          <w:rFonts w:hint="cs"/>
          <w:color w:val="auto"/>
          <w:rtl/>
        </w:rPr>
        <w:t>ومم</w:t>
      </w:r>
      <w:r w:rsidR="00BA63D7" w:rsidRPr="002F3D54">
        <w:rPr>
          <w:rFonts w:hint="cs"/>
          <w:color w:val="auto"/>
          <w:rtl/>
        </w:rPr>
        <w:t>َّ</w:t>
      </w:r>
      <w:r w:rsidR="0023359C" w:rsidRPr="002F3D54">
        <w:rPr>
          <w:rFonts w:hint="cs"/>
          <w:color w:val="auto"/>
          <w:rtl/>
        </w:rPr>
        <w:t>ا حمد من س</w:t>
      </w:r>
      <w:r w:rsidR="00BA63D7" w:rsidRPr="002F3D54">
        <w:rPr>
          <w:rFonts w:hint="cs"/>
          <w:color w:val="auto"/>
          <w:rtl/>
        </w:rPr>
        <w:t>ِ</w:t>
      </w:r>
      <w:r w:rsidR="0023359C" w:rsidRPr="002F3D54">
        <w:rPr>
          <w:rFonts w:hint="cs"/>
          <w:color w:val="auto"/>
          <w:rtl/>
        </w:rPr>
        <w:t>ي</w:t>
      </w:r>
      <w:r w:rsidR="00BA63D7" w:rsidRPr="002F3D54">
        <w:rPr>
          <w:rFonts w:hint="cs"/>
          <w:color w:val="auto"/>
          <w:rtl/>
        </w:rPr>
        <w:t>َ</w:t>
      </w:r>
      <w:r w:rsidR="0023359C" w:rsidRPr="002F3D54">
        <w:rPr>
          <w:rFonts w:hint="cs"/>
          <w:color w:val="auto"/>
          <w:rtl/>
        </w:rPr>
        <w:t>ر الأكاسرة</w:t>
      </w:r>
      <w:r w:rsidR="0023359C" w:rsidRPr="002F3D54">
        <w:rPr>
          <w:rStyle w:val="ae"/>
          <w:color w:val="auto"/>
          <w:rtl/>
        </w:rPr>
        <w:t>(</w:t>
      </w:r>
      <w:r w:rsidR="0023359C" w:rsidRPr="002F3D54">
        <w:rPr>
          <w:rStyle w:val="ae"/>
          <w:color w:val="auto"/>
          <w:rtl/>
        </w:rPr>
        <w:footnoteReference w:id="554"/>
      </w:r>
      <w:r w:rsidR="0023359C" w:rsidRPr="002F3D54">
        <w:rPr>
          <w:rStyle w:val="ae"/>
          <w:color w:val="auto"/>
          <w:rtl/>
        </w:rPr>
        <w:t>)</w:t>
      </w:r>
      <w:r w:rsidR="0023359C" w:rsidRPr="002F3D54">
        <w:rPr>
          <w:rFonts w:hint="cs"/>
          <w:color w:val="auto"/>
          <w:rtl/>
        </w:rPr>
        <w:t xml:space="preserve"> أن</w:t>
      </w:r>
      <w:r w:rsidR="00BA63D7" w:rsidRPr="002F3D54">
        <w:rPr>
          <w:rFonts w:hint="cs"/>
          <w:color w:val="auto"/>
          <w:rtl/>
        </w:rPr>
        <w:t>َّ</w:t>
      </w:r>
      <w:r w:rsidR="0023359C" w:rsidRPr="002F3D54">
        <w:rPr>
          <w:rFonts w:hint="cs"/>
          <w:color w:val="auto"/>
          <w:rtl/>
        </w:rPr>
        <w:t>هم كانوا إذا اصطل</w:t>
      </w:r>
      <w:r w:rsidR="00BA63D7" w:rsidRPr="002F3D54">
        <w:rPr>
          <w:rFonts w:hint="cs"/>
          <w:color w:val="auto"/>
          <w:rtl/>
        </w:rPr>
        <w:t>َ</w:t>
      </w:r>
      <w:r w:rsidR="0023359C" w:rsidRPr="002F3D54">
        <w:rPr>
          <w:rFonts w:hint="cs"/>
          <w:color w:val="auto"/>
          <w:rtl/>
        </w:rPr>
        <w:t>م الز</w:t>
      </w:r>
      <w:r w:rsidR="00BA63D7" w:rsidRPr="002F3D54">
        <w:rPr>
          <w:rFonts w:hint="cs"/>
          <w:color w:val="auto"/>
          <w:rtl/>
        </w:rPr>
        <w:t>َّ</w:t>
      </w:r>
      <w:r w:rsidR="0023359C" w:rsidRPr="002F3D54">
        <w:rPr>
          <w:rFonts w:hint="cs"/>
          <w:color w:val="auto"/>
          <w:rtl/>
        </w:rPr>
        <w:t>رع آفة يرد</w:t>
      </w:r>
      <w:r w:rsidR="00BA63D7" w:rsidRPr="002F3D54">
        <w:rPr>
          <w:rFonts w:hint="cs"/>
          <w:color w:val="auto"/>
          <w:rtl/>
        </w:rPr>
        <w:t>ُّ</w:t>
      </w:r>
      <w:r w:rsidR="0023359C" w:rsidRPr="002F3D54">
        <w:rPr>
          <w:rFonts w:hint="cs"/>
          <w:color w:val="auto"/>
          <w:rtl/>
        </w:rPr>
        <w:t>ون على الد</w:t>
      </w:r>
      <w:r w:rsidR="00BA63D7" w:rsidRPr="002F3D54">
        <w:rPr>
          <w:rFonts w:hint="cs"/>
          <w:color w:val="auto"/>
          <w:rtl/>
        </w:rPr>
        <w:t>َّ</w:t>
      </w:r>
      <w:r w:rsidR="0023359C" w:rsidRPr="002F3D54">
        <w:rPr>
          <w:rFonts w:hint="cs"/>
          <w:color w:val="auto"/>
          <w:rtl/>
        </w:rPr>
        <w:t>هاقين</w:t>
      </w:r>
      <w:r w:rsidR="0023359C" w:rsidRPr="002F3D54">
        <w:rPr>
          <w:rStyle w:val="ae"/>
          <w:color w:val="auto"/>
          <w:rtl/>
        </w:rPr>
        <w:t>(</w:t>
      </w:r>
      <w:r w:rsidR="0023359C" w:rsidRPr="002F3D54">
        <w:rPr>
          <w:rStyle w:val="ae"/>
          <w:color w:val="auto"/>
          <w:rtl/>
        </w:rPr>
        <w:footnoteReference w:id="555"/>
      </w:r>
      <w:r w:rsidR="0023359C" w:rsidRPr="002F3D54">
        <w:rPr>
          <w:rStyle w:val="ae"/>
          <w:color w:val="auto"/>
          <w:rtl/>
        </w:rPr>
        <w:t>)</w:t>
      </w:r>
      <w:r w:rsidR="0023359C" w:rsidRPr="002F3D54">
        <w:rPr>
          <w:rFonts w:hint="cs"/>
          <w:color w:val="auto"/>
          <w:rtl/>
        </w:rPr>
        <w:t xml:space="preserve"> من خزائنهم ما أنفقوا في الأرض</w:t>
      </w:r>
      <w:r w:rsidR="00021530" w:rsidRPr="002F3D54">
        <w:rPr>
          <w:rFonts w:hint="cs"/>
          <w:color w:val="auto"/>
          <w:rtl/>
        </w:rPr>
        <w:t xml:space="preserve">، </w:t>
      </w:r>
      <w:r w:rsidR="0023359C" w:rsidRPr="002F3D54">
        <w:rPr>
          <w:rFonts w:hint="cs"/>
          <w:color w:val="auto"/>
          <w:rtl/>
        </w:rPr>
        <w:t>و</w:t>
      </w:r>
      <w:r w:rsidR="004B1E5A" w:rsidRPr="002F3D54">
        <w:rPr>
          <w:rFonts w:hint="cs"/>
          <w:color w:val="auto"/>
          <w:rtl/>
        </w:rPr>
        <w:t>[</w:t>
      </w:r>
      <w:r w:rsidR="0023359C" w:rsidRPr="002F3D54">
        <w:rPr>
          <w:rFonts w:hint="cs"/>
          <w:color w:val="auto"/>
          <w:rtl/>
        </w:rPr>
        <w:t>يقول</w:t>
      </w:r>
      <w:r w:rsidR="00BA63D7" w:rsidRPr="002F3D54">
        <w:rPr>
          <w:rFonts w:hint="cs"/>
          <w:color w:val="auto"/>
          <w:rtl/>
        </w:rPr>
        <w:t>ون</w:t>
      </w:r>
      <w:r w:rsidR="004B1E5A"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556"/>
      </w:r>
      <w:r w:rsidR="0023359C" w:rsidRPr="002F3D54">
        <w:rPr>
          <w:rFonts w:hint="cs"/>
          <w:color w:val="auto"/>
          <w:vertAlign w:val="superscript"/>
          <w:rtl/>
        </w:rPr>
        <w:t>)</w:t>
      </w:r>
      <w:r w:rsidR="0023359C" w:rsidRPr="002F3D54">
        <w:rPr>
          <w:rFonts w:hint="cs"/>
          <w:color w:val="auto"/>
          <w:rtl/>
        </w:rPr>
        <w:t xml:space="preserve"> الت</w:t>
      </w:r>
      <w:r w:rsidR="00BA63D7" w:rsidRPr="002F3D54">
        <w:rPr>
          <w:rFonts w:hint="cs"/>
          <w:color w:val="auto"/>
          <w:rtl/>
        </w:rPr>
        <w:t>َّ</w:t>
      </w:r>
      <w:r w:rsidR="0023359C" w:rsidRPr="002F3D54">
        <w:rPr>
          <w:rFonts w:hint="cs"/>
          <w:color w:val="auto"/>
          <w:rtl/>
        </w:rPr>
        <w:t xml:space="preserve">اجر شريك </w:t>
      </w:r>
      <w:r w:rsidR="00BA63D7" w:rsidRPr="002F3D54">
        <w:rPr>
          <w:rFonts w:hint="cs"/>
          <w:color w:val="auto"/>
          <w:rtl/>
        </w:rPr>
        <w:t>في الخسران كما هو شريك في الربح</w:t>
      </w:r>
      <w:r w:rsidR="00021530" w:rsidRPr="002F3D54">
        <w:rPr>
          <w:rFonts w:hint="cs"/>
          <w:color w:val="auto"/>
          <w:rtl/>
        </w:rPr>
        <w:t xml:space="preserve">. </w:t>
      </w:r>
      <w:r w:rsidR="004B1E5A" w:rsidRPr="002F3D54">
        <w:rPr>
          <w:rFonts w:hint="cs"/>
          <w:color w:val="auto"/>
          <w:rtl/>
        </w:rPr>
        <w:t>فإن لم [ن</w:t>
      </w:r>
      <w:r w:rsidR="0023359C" w:rsidRPr="002F3D54">
        <w:rPr>
          <w:rFonts w:hint="cs"/>
          <w:color w:val="auto"/>
          <w:rtl/>
        </w:rPr>
        <w:t>رد</w:t>
      </w:r>
      <w:r w:rsidR="00BA63D7" w:rsidRPr="002F3D54">
        <w:rPr>
          <w:rFonts w:hint="cs"/>
          <w:color w:val="auto"/>
          <w:rtl/>
        </w:rPr>
        <w:t>ّ</w:t>
      </w:r>
      <w:r w:rsidR="004B1E5A"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557"/>
      </w:r>
      <w:r w:rsidR="0023359C" w:rsidRPr="002F3D54">
        <w:rPr>
          <w:rFonts w:hint="cs"/>
          <w:color w:val="auto"/>
          <w:vertAlign w:val="superscript"/>
          <w:rtl/>
        </w:rPr>
        <w:t>)</w:t>
      </w:r>
      <w:r w:rsidR="004B1E5A" w:rsidRPr="002F3D54">
        <w:rPr>
          <w:rFonts w:hint="cs"/>
          <w:color w:val="auto"/>
          <w:rtl/>
        </w:rPr>
        <w:t xml:space="preserve"> عليه شيئ</w:t>
      </w:r>
      <w:r w:rsidR="002F3D54">
        <w:rPr>
          <w:rFonts w:hint="cs"/>
          <w:color w:val="auto"/>
          <w:rtl/>
        </w:rPr>
        <w:t>ًا</w:t>
      </w:r>
      <w:r w:rsidR="004B1E5A" w:rsidRPr="002F3D54">
        <w:rPr>
          <w:rFonts w:hint="cs"/>
          <w:color w:val="auto"/>
          <w:rtl/>
        </w:rPr>
        <w:t xml:space="preserve"> فلا أقل</w:t>
      </w:r>
      <w:r w:rsidR="00C10473" w:rsidRPr="002F3D54">
        <w:rPr>
          <w:rFonts w:hint="cs"/>
          <w:color w:val="auto"/>
          <w:rtl/>
        </w:rPr>
        <w:t>ّ</w:t>
      </w:r>
      <w:r w:rsidR="004B1E5A" w:rsidRPr="002F3D54">
        <w:rPr>
          <w:rFonts w:hint="cs"/>
          <w:color w:val="auto"/>
          <w:rtl/>
        </w:rPr>
        <w:t xml:space="preserve"> من أن لا [آ</w:t>
      </w:r>
      <w:r w:rsidR="0023359C" w:rsidRPr="002F3D54">
        <w:rPr>
          <w:rFonts w:hint="cs"/>
          <w:color w:val="auto"/>
          <w:rtl/>
        </w:rPr>
        <w:t>خذ</w:t>
      </w:r>
      <w:r w:rsidR="004B1E5A"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558"/>
      </w:r>
      <w:r w:rsidR="0023359C" w:rsidRPr="002F3D54">
        <w:rPr>
          <w:rFonts w:hint="cs"/>
          <w:color w:val="auto"/>
          <w:vertAlign w:val="superscript"/>
          <w:rtl/>
        </w:rPr>
        <w:t>)</w:t>
      </w:r>
      <w:r w:rsidR="0023359C" w:rsidRPr="002F3D54">
        <w:rPr>
          <w:rFonts w:hint="cs"/>
          <w:color w:val="auto"/>
          <w:rtl/>
        </w:rPr>
        <w:t xml:space="preserve"> منه الخراج</w:t>
      </w:r>
      <w:r w:rsidR="00021530" w:rsidRPr="002F3D54">
        <w:rPr>
          <w:rFonts w:hint="cs"/>
          <w:color w:val="auto"/>
          <w:rtl/>
        </w:rPr>
        <w:t xml:space="preserve">. </w:t>
      </w:r>
      <w:r w:rsidR="0023359C" w:rsidRPr="002F3D54">
        <w:rPr>
          <w:rFonts w:hint="cs"/>
          <w:color w:val="auto"/>
          <w:rtl/>
        </w:rPr>
        <w:t>وهذا بخلاف الأجر</w:t>
      </w:r>
      <w:r w:rsidR="00021530" w:rsidRPr="002F3D54">
        <w:rPr>
          <w:rFonts w:hint="cs"/>
          <w:color w:val="auto"/>
          <w:rtl/>
        </w:rPr>
        <w:t xml:space="preserve">، </w:t>
      </w:r>
      <w:r w:rsidR="0023359C" w:rsidRPr="002F3D54">
        <w:rPr>
          <w:rFonts w:hint="cs"/>
          <w:color w:val="auto"/>
          <w:rtl/>
        </w:rPr>
        <w:t>فإن</w:t>
      </w:r>
      <w:r w:rsidR="004B1E5A" w:rsidRPr="002F3D54">
        <w:rPr>
          <w:rFonts w:hint="cs"/>
          <w:color w:val="auto"/>
          <w:rtl/>
        </w:rPr>
        <w:t>َّ</w:t>
      </w:r>
      <w:r w:rsidR="0023359C" w:rsidRPr="002F3D54">
        <w:rPr>
          <w:rFonts w:hint="cs"/>
          <w:color w:val="auto"/>
          <w:rtl/>
        </w:rPr>
        <w:t>ه يجب بق</w:t>
      </w:r>
      <w:r w:rsidR="004B1E5A" w:rsidRPr="002F3D54">
        <w:rPr>
          <w:rFonts w:hint="cs"/>
          <w:color w:val="auto"/>
          <w:rtl/>
        </w:rPr>
        <w:t>َ</w:t>
      </w:r>
      <w:r w:rsidR="0023359C" w:rsidRPr="002F3D54">
        <w:rPr>
          <w:rFonts w:hint="cs"/>
          <w:color w:val="auto"/>
          <w:rtl/>
        </w:rPr>
        <w:t>د</w:t>
      </w:r>
      <w:r w:rsidR="004B1E5A" w:rsidRPr="002F3D54">
        <w:rPr>
          <w:rFonts w:hint="cs"/>
          <w:color w:val="auto"/>
          <w:rtl/>
        </w:rPr>
        <w:t>ْ</w:t>
      </w:r>
      <w:r w:rsidR="0023359C" w:rsidRPr="002F3D54">
        <w:rPr>
          <w:rFonts w:hint="cs"/>
          <w:color w:val="auto"/>
          <w:rtl/>
        </w:rPr>
        <w:t>ر ما كانت الأرض مشغولة بالز</w:t>
      </w:r>
      <w:r w:rsidR="004B1E5A" w:rsidRPr="002F3D54">
        <w:rPr>
          <w:rFonts w:hint="cs"/>
          <w:color w:val="auto"/>
          <w:rtl/>
        </w:rPr>
        <w:t>َّ</w:t>
      </w:r>
      <w:r w:rsidR="0023359C" w:rsidRPr="002F3D54">
        <w:rPr>
          <w:rFonts w:hint="cs"/>
          <w:color w:val="auto"/>
          <w:rtl/>
        </w:rPr>
        <w:t>رع</w:t>
      </w:r>
      <w:r w:rsidR="00021530" w:rsidRPr="002F3D54">
        <w:rPr>
          <w:rFonts w:hint="cs"/>
          <w:color w:val="auto"/>
          <w:rtl/>
        </w:rPr>
        <w:t xml:space="preserve">؛ </w:t>
      </w:r>
      <w:r w:rsidR="0023359C" w:rsidRPr="002F3D54">
        <w:rPr>
          <w:rFonts w:hint="cs"/>
          <w:color w:val="auto"/>
          <w:rtl/>
        </w:rPr>
        <w:t>لأن</w:t>
      </w:r>
      <w:r w:rsidR="004B1E5A" w:rsidRPr="002F3D54">
        <w:rPr>
          <w:rFonts w:hint="cs"/>
          <w:color w:val="auto"/>
          <w:rtl/>
        </w:rPr>
        <w:t>َّ</w:t>
      </w:r>
      <w:r w:rsidR="0023359C" w:rsidRPr="002F3D54">
        <w:rPr>
          <w:rFonts w:hint="cs"/>
          <w:color w:val="auto"/>
          <w:rtl/>
        </w:rPr>
        <w:t xml:space="preserve"> الأجر ع</w:t>
      </w:r>
      <w:r w:rsidR="004B1E5A" w:rsidRPr="002F3D54">
        <w:rPr>
          <w:rFonts w:hint="cs"/>
          <w:color w:val="auto"/>
          <w:rtl/>
        </w:rPr>
        <w:t>ِ</w:t>
      </w:r>
      <w:r w:rsidR="0023359C" w:rsidRPr="002F3D54">
        <w:rPr>
          <w:rFonts w:hint="cs"/>
          <w:color w:val="auto"/>
          <w:rtl/>
        </w:rPr>
        <w:t>و</w:t>
      </w:r>
      <w:r w:rsidR="004B1E5A" w:rsidRPr="002F3D54">
        <w:rPr>
          <w:rFonts w:hint="cs"/>
          <w:color w:val="auto"/>
          <w:rtl/>
        </w:rPr>
        <w:t>َ</w:t>
      </w:r>
      <w:r w:rsidR="0023359C" w:rsidRPr="002F3D54">
        <w:rPr>
          <w:rFonts w:hint="cs"/>
          <w:color w:val="auto"/>
          <w:rtl/>
        </w:rPr>
        <w:t xml:space="preserve">ض </w:t>
      </w:r>
      <w:r w:rsidRPr="004F6076">
        <w:rPr>
          <w:rFonts w:cs="Times New Roman"/>
          <w:color w:val="auto"/>
          <w:sz w:val="24"/>
          <w:szCs w:val="24"/>
          <w:rtl/>
          <w:lang w:eastAsia="en-US"/>
        </w:rPr>
        <w:pict>
          <v:shape id="مربع نص 216" o:spid="_x0000_s1098" type="#_x0000_t202" style="position:absolute;left:0;text-align:left;margin-left:0;margin-top:132.4pt;width:80.85pt;height:76.95pt;flip:x;z-index:252138496;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" stroked="f">
            <v:textbox style="mso-fit-shape-to-text:t">
              <w:txbxContent>
                <w:p w:rsidR="00E408E2" w:rsidRPr="00C10473" w:rsidRDefault="00E408E2" w:rsidP="0084330F">
                  <w:pPr>
                    <w:ind w:firstLine="0"/>
                    <w:rPr>
                      <w:color w:val="auto"/>
                      <w:sz w:val="18"/>
                      <w:szCs w:val="18"/>
                    </w:rPr>
                  </w:pPr>
                  <w:r w:rsidRPr="00C10473">
                    <w:rPr>
                      <w:sz w:val="28"/>
                      <w:szCs w:val="28"/>
                      <w:rtl/>
                    </w:rPr>
                    <w:t>[لوح 497/أ]</w:t>
                  </w:r>
                </w:p>
              </w:txbxContent>
            </v:textbox>
            <w10:wrap anchorx="page"/>
          </v:shape>
        </w:pict>
      </w:r>
      <w:r w:rsidR="0023359C" w:rsidRPr="002F3D54">
        <w:rPr>
          <w:rFonts w:hint="cs"/>
          <w:color w:val="auto"/>
          <w:rtl/>
        </w:rPr>
        <w:t>المنفعة</w:t>
      </w:r>
      <w:r w:rsidR="00021530" w:rsidRPr="002F3D54">
        <w:rPr>
          <w:rFonts w:hint="cs"/>
          <w:color w:val="auto"/>
          <w:rtl/>
        </w:rPr>
        <w:t xml:space="preserve">، </w:t>
      </w:r>
      <w:r w:rsidR="0023359C" w:rsidRPr="002F3D54">
        <w:rPr>
          <w:rFonts w:hint="cs"/>
          <w:color w:val="auto"/>
          <w:rtl/>
        </w:rPr>
        <w:t>فب</w:t>
      </w:r>
      <w:r w:rsidR="004B1E5A" w:rsidRPr="002F3D54">
        <w:rPr>
          <w:rFonts w:hint="cs"/>
          <w:color w:val="auto"/>
          <w:rtl/>
        </w:rPr>
        <w:t>ِ</w:t>
      </w:r>
      <w:r w:rsidR="0023359C" w:rsidRPr="002F3D54">
        <w:rPr>
          <w:rFonts w:hint="cs"/>
          <w:color w:val="auto"/>
          <w:rtl/>
        </w:rPr>
        <w:t>ق</w:t>
      </w:r>
      <w:r w:rsidR="004B1E5A" w:rsidRPr="002F3D54">
        <w:rPr>
          <w:rFonts w:hint="cs"/>
          <w:color w:val="auto"/>
          <w:rtl/>
        </w:rPr>
        <w:t>َ</w:t>
      </w:r>
      <w:r w:rsidR="0023359C" w:rsidRPr="002F3D54">
        <w:rPr>
          <w:rFonts w:hint="cs"/>
          <w:color w:val="auto"/>
          <w:rtl/>
        </w:rPr>
        <w:t>در ما استوفى من ا</w:t>
      </w:r>
      <w:r w:rsidR="004B1E5A" w:rsidRPr="002F3D54">
        <w:rPr>
          <w:rFonts w:hint="cs"/>
          <w:color w:val="auto"/>
          <w:rtl/>
        </w:rPr>
        <w:t>لمنفعة يصير الأجر دين</w:t>
      </w:r>
      <w:r w:rsidR="002F3D54">
        <w:rPr>
          <w:rFonts w:hint="cs"/>
          <w:color w:val="auto"/>
          <w:rtl/>
        </w:rPr>
        <w:t>ًا</w:t>
      </w:r>
      <w:r w:rsidR="004B1E5A" w:rsidRPr="002F3D54">
        <w:rPr>
          <w:rFonts w:hint="cs"/>
          <w:color w:val="auto"/>
          <w:rtl/>
        </w:rPr>
        <w:t xml:space="preserve"> في ذم</w:t>
      </w:r>
      <w:r w:rsidR="00C10473" w:rsidRPr="002F3D54">
        <w:rPr>
          <w:rFonts w:hint="cs"/>
          <w:color w:val="auto"/>
          <w:rtl/>
        </w:rPr>
        <w:t>ّ</w:t>
      </w:r>
      <w:r w:rsidR="004B1E5A" w:rsidRPr="002F3D54">
        <w:rPr>
          <w:rFonts w:hint="cs"/>
          <w:color w:val="auto"/>
          <w:rtl/>
        </w:rPr>
        <w:t>ته</w:t>
      </w:r>
      <w:r w:rsidR="00021530" w:rsidRPr="002F3D54">
        <w:rPr>
          <w:rFonts w:hint="cs"/>
          <w:color w:val="auto"/>
          <w:rtl/>
        </w:rPr>
        <w:t xml:space="preserve">. </w:t>
      </w:r>
      <w:r w:rsidR="0023359C" w:rsidRPr="002F3D54">
        <w:rPr>
          <w:rFonts w:hint="cs"/>
          <w:color w:val="auto"/>
          <w:rtl/>
        </w:rPr>
        <w:t>فأم</w:t>
      </w:r>
      <w:r w:rsidR="004B1E5A" w:rsidRPr="002F3D54">
        <w:rPr>
          <w:rFonts w:hint="cs"/>
          <w:color w:val="auto"/>
          <w:rtl/>
        </w:rPr>
        <w:t>َّ</w:t>
      </w:r>
      <w:r w:rsidR="0023359C" w:rsidRPr="002F3D54">
        <w:rPr>
          <w:rFonts w:hint="cs"/>
          <w:color w:val="auto"/>
          <w:rtl/>
        </w:rPr>
        <w:t>ا الخ</w:t>
      </w:r>
      <w:r w:rsidR="004B1E5A" w:rsidRPr="002F3D54">
        <w:rPr>
          <w:rFonts w:hint="cs"/>
          <w:color w:val="auto"/>
          <w:rtl/>
        </w:rPr>
        <w:t>َ</w:t>
      </w:r>
      <w:r w:rsidR="00F53851" w:rsidRPr="002F3D54">
        <w:rPr>
          <w:rFonts w:hint="cs"/>
          <w:color w:val="auto"/>
          <w:rtl/>
        </w:rPr>
        <w:t>راج فصِ</w:t>
      </w:r>
      <w:r w:rsidR="0023359C" w:rsidRPr="002F3D54">
        <w:rPr>
          <w:rFonts w:hint="cs"/>
          <w:color w:val="auto"/>
          <w:rtl/>
        </w:rPr>
        <w:t>ل</w:t>
      </w:r>
      <w:r w:rsidR="00F53851" w:rsidRPr="002F3D54">
        <w:rPr>
          <w:rFonts w:hint="cs"/>
          <w:color w:val="auto"/>
          <w:rtl/>
        </w:rPr>
        <w:t>َ</w:t>
      </w:r>
      <w:r w:rsidR="0023359C" w:rsidRPr="002F3D54">
        <w:rPr>
          <w:rFonts w:hint="cs"/>
          <w:color w:val="auto"/>
          <w:rtl/>
        </w:rPr>
        <w:t>ة واجبة بقدر ريع الأراضي</w:t>
      </w:r>
      <w:r w:rsidR="00021530" w:rsidRPr="002F3D54">
        <w:rPr>
          <w:rFonts w:hint="cs"/>
          <w:color w:val="auto"/>
          <w:rtl/>
        </w:rPr>
        <w:t xml:space="preserve">، </w:t>
      </w:r>
      <w:r w:rsidR="00C10473" w:rsidRPr="002F3D54">
        <w:rPr>
          <w:rFonts w:hint="cs"/>
          <w:color w:val="auto"/>
          <w:rtl/>
        </w:rPr>
        <w:t>فلا يمكن/</w:t>
      </w:r>
      <w:r w:rsidR="0023359C" w:rsidRPr="002F3D54">
        <w:rPr>
          <w:rFonts w:hint="cs"/>
          <w:color w:val="auto"/>
          <w:rtl/>
        </w:rPr>
        <w:t xml:space="preserve"> إيجابه بعدما اصطلم الزرع آفة</w:t>
      </w:r>
      <w:r w:rsidR="00C10473" w:rsidRPr="002F3D54">
        <w:rPr>
          <w:color w:val="auto"/>
          <w:rtl/>
        </w:rPr>
        <w:t>ههنا أعطي لهذه الأرض المحياة حكم جوازها لاتصالها به.</w:t>
      </w:r>
      <w:r w:rsidR="0023359C" w:rsidRPr="002F3D54">
        <w:rPr>
          <w:rFonts w:hint="cs"/>
          <w:color w:val="auto"/>
          <w:rtl/>
        </w:rPr>
        <w:t>لأن</w:t>
      </w:r>
      <w:r w:rsidR="004B1E5A" w:rsidRPr="002F3D54">
        <w:rPr>
          <w:rFonts w:hint="cs"/>
          <w:color w:val="auto"/>
          <w:rtl/>
        </w:rPr>
        <w:t>َّ</w:t>
      </w:r>
      <w:r w:rsidR="0023359C" w:rsidRPr="002F3D54">
        <w:rPr>
          <w:rFonts w:hint="cs"/>
          <w:color w:val="auto"/>
          <w:rtl/>
        </w:rPr>
        <w:t>ه ظ</w:t>
      </w:r>
      <w:r w:rsidR="004B1E5A" w:rsidRPr="002F3D54">
        <w:rPr>
          <w:rFonts w:hint="cs"/>
          <w:color w:val="auto"/>
          <w:rtl/>
        </w:rPr>
        <w:t>َ</w:t>
      </w:r>
      <w:r w:rsidR="0023359C" w:rsidRPr="002F3D54">
        <w:rPr>
          <w:rFonts w:hint="cs"/>
          <w:color w:val="auto"/>
          <w:rtl/>
        </w:rPr>
        <w:t>ه</w:t>
      </w:r>
      <w:r w:rsidR="004B1E5A" w:rsidRPr="002F3D54">
        <w:rPr>
          <w:rFonts w:hint="cs"/>
          <w:color w:val="auto"/>
          <w:rtl/>
        </w:rPr>
        <w:t>َ</w:t>
      </w:r>
      <w:r w:rsidR="0023359C" w:rsidRPr="002F3D54">
        <w:rPr>
          <w:rFonts w:hint="cs"/>
          <w:color w:val="auto"/>
          <w:rtl/>
        </w:rPr>
        <w:t>ر أن</w:t>
      </w:r>
      <w:r w:rsidR="004B1E5A" w:rsidRPr="002F3D54">
        <w:rPr>
          <w:rFonts w:hint="cs"/>
          <w:color w:val="auto"/>
          <w:rtl/>
        </w:rPr>
        <w:t>َّ</w:t>
      </w:r>
      <w:r w:rsidR="0023359C" w:rsidRPr="002F3D54">
        <w:rPr>
          <w:rFonts w:hint="cs"/>
          <w:color w:val="auto"/>
          <w:rtl/>
        </w:rPr>
        <w:t>ه لم يمكن من استغلال الأرض</w:t>
      </w:r>
      <w:r w:rsidR="00021530" w:rsidRPr="002F3D54">
        <w:rPr>
          <w:rFonts w:hint="cs"/>
          <w:color w:val="auto"/>
          <w:rtl/>
        </w:rPr>
        <w:t>.</w:t>
      </w:r>
    </w:p>
    <w:p w:rsidR="0023359C" w:rsidRPr="002F3D54" w:rsidRDefault="005D6AC4" w:rsidP="0084330F">
      <w:pPr>
        <w:autoSpaceDE w:val="0"/>
        <w:autoSpaceDN w:val="0"/>
        <w:adjustRightInd w:val="0"/>
        <w:spacing w:before="120" w:after="120"/>
        <w:ind w:firstLine="567"/>
        <w:rPr>
          <w:color w:val="auto"/>
          <w:rtl/>
        </w:rPr>
      </w:pPr>
      <w:r w:rsidRPr="002F3D54">
        <w:rPr>
          <w:rFonts w:cs="CTraditional Arabic" w:hint="cs"/>
          <w:color w:val="auto"/>
          <w:rtl/>
        </w:rPr>
        <w:t>$</w:t>
      </w:r>
      <w:r w:rsidR="0023359C" w:rsidRPr="002F3D54">
        <w:rPr>
          <w:rFonts w:ascii="Traditional Arabic" w:hAnsi="Traditional Arabic"/>
          <w:noProof w:val="0"/>
          <w:color w:val="auto"/>
          <w:rtl/>
          <w:lang w:eastAsia="en-US"/>
        </w:rPr>
        <w:t>فإذا عط</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ل أرضه لم يسق</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ط عنه خراجها لأن</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ه هو الذي اختار ترك الاستغلال والانتفاع بها</w:t>
      </w:r>
      <w:r w:rsidR="00021530" w:rsidRPr="002F3D54">
        <w:rPr>
          <w:rFonts w:ascii="Traditional Arabic" w:hAnsi="Traditional Arabic" w:hint="cs"/>
          <w:noProof w:val="0"/>
          <w:color w:val="auto"/>
          <w:rtl/>
          <w:lang w:eastAsia="en-US"/>
        </w:rPr>
        <w:t xml:space="preserve">، </w:t>
      </w:r>
      <w:r w:rsidR="0023359C" w:rsidRPr="002F3D54">
        <w:rPr>
          <w:rFonts w:ascii="Traditional Arabic" w:hAnsi="Traditional Arabic"/>
          <w:noProof w:val="0"/>
          <w:color w:val="auto"/>
          <w:rtl/>
          <w:lang w:eastAsia="en-US"/>
        </w:rPr>
        <w:t>وقصد بذلك إسقاط حق</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مصارف الخراج</w:t>
      </w:r>
      <w:r w:rsidR="00021530" w:rsidRPr="002F3D54">
        <w:rPr>
          <w:rFonts w:ascii="Traditional Arabic" w:hAnsi="Traditional Arabic" w:hint="cs"/>
          <w:noProof w:val="0"/>
          <w:color w:val="auto"/>
          <w:rtl/>
          <w:lang w:eastAsia="en-US"/>
        </w:rPr>
        <w:t xml:space="preserve">، </w:t>
      </w:r>
      <w:r w:rsidR="0023359C" w:rsidRPr="002F3D54">
        <w:rPr>
          <w:rFonts w:ascii="Traditional Arabic" w:hAnsi="Traditional Arabic"/>
          <w:noProof w:val="0"/>
          <w:color w:val="auto"/>
          <w:rtl/>
          <w:lang w:eastAsia="en-US"/>
        </w:rPr>
        <w:t>فر</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د</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 xml:space="preserve"> عليه قصد</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هبخلاف الع</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شر</w:t>
      </w:r>
      <w:r w:rsidR="00021530" w:rsidRPr="002F3D54">
        <w:rPr>
          <w:rFonts w:ascii="Traditional Arabic" w:hAnsi="Traditional Arabic" w:hint="cs"/>
          <w:noProof w:val="0"/>
          <w:color w:val="auto"/>
          <w:rtl/>
          <w:lang w:eastAsia="en-US"/>
        </w:rPr>
        <w:t xml:space="preserve">، </w:t>
      </w:r>
      <w:r w:rsidR="0023359C" w:rsidRPr="002F3D54">
        <w:rPr>
          <w:rFonts w:ascii="Traditional Arabic" w:hAnsi="Traditional Arabic"/>
          <w:noProof w:val="0"/>
          <w:color w:val="auto"/>
          <w:rtl/>
          <w:lang w:eastAsia="en-US"/>
        </w:rPr>
        <w:t>فالواجب هناك ج</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زء م</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ن الخراج</w:t>
      </w:r>
      <w:r w:rsidR="00021530" w:rsidRPr="002F3D54">
        <w:rPr>
          <w:rFonts w:ascii="Traditional Arabic" w:hAnsi="Traditional Arabic" w:hint="cs"/>
          <w:noProof w:val="0"/>
          <w:color w:val="auto"/>
          <w:rtl/>
          <w:lang w:eastAsia="en-US"/>
        </w:rPr>
        <w:t xml:space="preserve">. </w:t>
      </w:r>
      <w:r w:rsidR="0023359C" w:rsidRPr="002F3D54">
        <w:rPr>
          <w:rFonts w:ascii="Traditional Arabic" w:hAnsi="Traditional Arabic"/>
          <w:noProof w:val="0"/>
          <w:color w:val="auto"/>
          <w:rtl/>
          <w:lang w:eastAsia="en-US"/>
        </w:rPr>
        <w:t>والإيجاب بدون المحل</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 xml:space="preserve"> لا يتحق</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ق</w:t>
      </w:r>
      <w:r w:rsidR="00021530" w:rsidRPr="002F3D54">
        <w:rPr>
          <w:rFonts w:ascii="Traditional Arabic" w:hAnsi="Traditional Arabic" w:hint="cs"/>
          <w:noProof w:val="0"/>
          <w:color w:val="auto"/>
          <w:rtl/>
          <w:lang w:eastAsia="en-US"/>
        </w:rPr>
        <w:t xml:space="preserve">، </w:t>
      </w:r>
      <w:r w:rsidR="0023359C" w:rsidRPr="002F3D54">
        <w:rPr>
          <w:rFonts w:ascii="Traditional Arabic" w:hAnsi="Traditional Arabic"/>
          <w:noProof w:val="0"/>
          <w:color w:val="auto"/>
          <w:rtl/>
          <w:lang w:eastAsia="en-US"/>
        </w:rPr>
        <w:t>وههنا الواجب مال في ذم</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ته باعتبار تمك</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نه من الانتفاع بالأرض</w:t>
      </w:r>
      <w:r w:rsidR="00021530" w:rsidRPr="002F3D54">
        <w:rPr>
          <w:rFonts w:ascii="Traditional Arabic" w:hAnsi="Traditional Arabic" w:hint="cs"/>
          <w:noProof w:val="0"/>
          <w:color w:val="auto"/>
          <w:rtl/>
          <w:lang w:eastAsia="en-US"/>
        </w:rPr>
        <w:t xml:space="preserve">، </w:t>
      </w:r>
      <w:r w:rsidR="0023359C" w:rsidRPr="002F3D54">
        <w:rPr>
          <w:rFonts w:ascii="Traditional Arabic" w:hAnsi="Traditional Arabic"/>
          <w:noProof w:val="0"/>
          <w:color w:val="auto"/>
          <w:rtl/>
          <w:lang w:eastAsia="en-US"/>
        </w:rPr>
        <w:t>فل</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م ينعد</w:t>
      </w:r>
      <w:r w:rsidR="004B1E5A" w:rsidRPr="002F3D54">
        <w:rPr>
          <w:rFonts w:ascii="Traditional Arabic" w:hAnsi="Traditional Arabic" w:hint="cs"/>
          <w:noProof w:val="0"/>
          <w:color w:val="auto"/>
          <w:rtl/>
          <w:lang w:eastAsia="en-US"/>
        </w:rPr>
        <w:t>ِ</w:t>
      </w:r>
      <w:r w:rsidR="0023359C" w:rsidRPr="002F3D54">
        <w:rPr>
          <w:rFonts w:ascii="Traditional Arabic" w:hAnsi="Traditional Arabic"/>
          <w:noProof w:val="0"/>
          <w:color w:val="auto"/>
          <w:rtl/>
          <w:lang w:eastAsia="en-US"/>
        </w:rPr>
        <w:t>م ذلك بتعطيله الأر</w:t>
      </w:r>
      <w:r w:rsidR="0023359C" w:rsidRPr="002F3D54">
        <w:rPr>
          <w:rFonts w:ascii="Traditional Arabic" w:hAnsi="Traditional Arabic" w:hint="cs"/>
          <w:noProof w:val="0"/>
          <w:color w:val="auto"/>
          <w:rtl/>
          <w:lang w:eastAsia="en-US"/>
        </w:rPr>
        <w:t>ض</w:t>
      </w:r>
      <w:r w:rsidRPr="002F3D54">
        <w:rPr>
          <w:rFonts w:ascii="Traditional Arabic" w:hAnsi="Traditional Arabic" w:cs="CTraditional Arabic" w:hint="cs"/>
          <w:noProof w:val="0"/>
          <w:color w:val="auto"/>
          <w:rtl/>
          <w:lang w:eastAsia="en-US"/>
        </w:rPr>
        <w:t>#</w:t>
      </w:r>
      <w:r w:rsidR="0023359C" w:rsidRPr="002F3D54">
        <w:rPr>
          <w:rStyle w:val="ae"/>
          <w:color w:val="auto"/>
          <w:rtl/>
        </w:rPr>
        <w:t>(</w:t>
      </w:r>
      <w:r w:rsidR="0023359C" w:rsidRPr="002F3D54">
        <w:rPr>
          <w:rStyle w:val="ae"/>
          <w:color w:val="auto"/>
          <w:rtl/>
        </w:rPr>
        <w:footnoteReference w:id="559"/>
      </w:r>
      <w:r w:rsidR="0023359C" w:rsidRPr="002F3D54">
        <w:rPr>
          <w:rStyle w:val="ae"/>
          <w:color w:val="auto"/>
          <w:rtl/>
        </w:rPr>
        <w:t>)</w:t>
      </w:r>
      <w:r w:rsidR="00021530" w:rsidRPr="002F3D54">
        <w:rPr>
          <w:rFonts w:ascii="Traditional Arabic" w:hAnsi="Traditional Arabic" w:hint="cs"/>
          <w:b/>
          <w:bCs/>
          <w:noProof w:val="0"/>
          <w:color w:val="auto"/>
          <w:rtl/>
          <w:lang w:eastAsia="en-US"/>
        </w:rPr>
        <w:t xml:space="preserve">؛ </w:t>
      </w:r>
      <w:r w:rsidR="0023359C"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004F6076" w:rsidRPr="002F3D54">
        <w:rPr>
          <w:color w:val="auto"/>
          <w:rtl/>
        </w:rPr>
        <w:fldChar w:fldCharType="end"/>
      </w:r>
    </w:p>
    <w:p w:rsidR="00021530" w:rsidRPr="002F3D54" w:rsidRDefault="0023359C" w:rsidP="0084330F">
      <w:pPr>
        <w:autoSpaceDE w:val="0"/>
        <w:autoSpaceDN w:val="0"/>
        <w:adjustRightInd w:val="0"/>
        <w:spacing w:before="120" w:after="120"/>
        <w:ind w:firstLine="567"/>
        <w:rPr>
          <w:color w:val="auto"/>
          <w:rtl/>
        </w:rPr>
      </w:pPr>
      <w:r w:rsidRPr="002F3D54">
        <w:rPr>
          <w:rFonts w:hint="cs"/>
          <w:color w:val="auto"/>
          <w:rtl/>
        </w:rPr>
        <w:t>وذكر في الفوائد الظهيرية الف</w:t>
      </w:r>
      <w:r w:rsidR="004B1E5A" w:rsidRPr="002F3D54">
        <w:rPr>
          <w:rFonts w:hint="cs"/>
          <w:color w:val="auto"/>
          <w:rtl/>
        </w:rPr>
        <w:t>َ</w:t>
      </w:r>
      <w:r w:rsidRPr="002F3D54">
        <w:rPr>
          <w:rFonts w:hint="cs"/>
          <w:color w:val="auto"/>
          <w:rtl/>
        </w:rPr>
        <w:t>ر</w:t>
      </w:r>
      <w:r w:rsidR="004B1E5A" w:rsidRPr="002F3D54">
        <w:rPr>
          <w:rFonts w:hint="cs"/>
          <w:color w:val="auto"/>
          <w:rtl/>
        </w:rPr>
        <w:t>ْ</w:t>
      </w:r>
      <w:r w:rsidRPr="002F3D54">
        <w:rPr>
          <w:rFonts w:hint="cs"/>
          <w:color w:val="auto"/>
          <w:rtl/>
        </w:rPr>
        <w:t>ق بين الأ</w:t>
      </w:r>
      <w:r w:rsidR="004B1E5A" w:rsidRPr="002F3D54">
        <w:rPr>
          <w:rFonts w:hint="cs"/>
          <w:color w:val="auto"/>
          <w:rtl/>
        </w:rPr>
        <w:t>َ</w:t>
      </w:r>
      <w:r w:rsidRPr="002F3D54">
        <w:rPr>
          <w:rFonts w:hint="cs"/>
          <w:color w:val="auto"/>
          <w:rtl/>
        </w:rPr>
        <w:t>جر والخراج مع أن</w:t>
      </w:r>
      <w:r w:rsidR="004B1E5A" w:rsidRPr="002F3D54">
        <w:rPr>
          <w:rFonts w:hint="cs"/>
          <w:color w:val="auto"/>
          <w:rtl/>
        </w:rPr>
        <w:t>َّ</w:t>
      </w:r>
      <w:r w:rsidRPr="002F3D54">
        <w:rPr>
          <w:rFonts w:hint="cs"/>
          <w:color w:val="auto"/>
          <w:rtl/>
        </w:rPr>
        <w:t xml:space="preserve"> وجوب كل</w:t>
      </w:r>
      <w:r w:rsidR="004B1E5A" w:rsidRPr="002F3D54">
        <w:rPr>
          <w:rFonts w:hint="cs"/>
          <w:color w:val="auto"/>
          <w:rtl/>
        </w:rPr>
        <w:t>ِّ</w:t>
      </w:r>
      <w:r w:rsidRPr="002F3D54">
        <w:rPr>
          <w:rFonts w:hint="cs"/>
          <w:color w:val="auto"/>
          <w:rtl/>
        </w:rPr>
        <w:t xml:space="preserve"> واحد</w:t>
      </w:r>
      <w:r w:rsidR="004B1E5A" w:rsidRPr="002F3D54">
        <w:rPr>
          <w:rFonts w:hint="cs"/>
          <w:color w:val="auto"/>
          <w:rtl/>
        </w:rPr>
        <w:t>ٍ</w:t>
      </w:r>
      <w:r w:rsidRPr="002F3D54">
        <w:rPr>
          <w:rFonts w:hint="cs"/>
          <w:color w:val="auto"/>
          <w:rtl/>
        </w:rPr>
        <w:t xml:space="preserve"> منهما متعل</w:t>
      </w:r>
      <w:r w:rsidR="004B1E5A" w:rsidRPr="002F3D54">
        <w:rPr>
          <w:rFonts w:hint="cs"/>
          <w:color w:val="auto"/>
          <w:rtl/>
        </w:rPr>
        <w:t>ِّ</w:t>
      </w:r>
      <w:r w:rsidRPr="002F3D54">
        <w:rPr>
          <w:rFonts w:hint="cs"/>
          <w:color w:val="auto"/>
          <w:rtl/>
        </w:rPr>
        <w:t>ق بالتمك</w:t>
      </w:r>
      <w:r w:rsidR="004B1E5A" w:rsidRPr="002F3D54">
        <w:rPr>
          <w:rFonts w:hint="cs"/>
          <w:color w:val="auto"/>
          <w:rtl/>
        </w:rPr>
        <w:t>ُّ</w:t>
      </w:r>
      <w:r w:rsidRPr="002F3D54">
        <w:rPr>
          <w:rFonts w:hint="cs"/>
          <w:color w:val="auto"/>
          <w:rtl/>
        </w:rPr>
        <w:t>ن</w:t>
      </w:r>
      <w:r w:rsidR="00021530" w:rsidRPr="002F3D54">
        <w:rPr>
          <w:rFonts w:hint="cs"/>
          <w:color w:val="auto"/>
          <w:rtl/>
        </w:rPr>
        <w:t xml:space="preserve">، </w:t>
      </w:r>
      <w:r w:rsidRPr="002F3D54">
        <w:rPr>
          <w:rFonts w:hint="cs"/>
          <w:color w:val="auto"/>
          <w:rtl/>
        </w:rPr>
        <w:t>هو أن</w:t>
      </w:r>
      <w:r w:rsidR="004822FC" w:rsidRPr="002F3D54">
        <w:rPr>
          <w:rFonts w:hint="cs"/>
          <w:color w:val="auto"/>
          <w:rtl/>
        </w:rPr>
        <w:t>َّ</w:t>
      </w:r>
      <w:r w:rsidRPr="002F3D54">
        <w:rPr>
          <w:rFonts w:hint="cs"/>
          <w:color w:val="auto"/>
          <w:rtl/>
        </w:rPr>
        <w:t xml:space="preserve"> الأجر يجب شيئ</w:t>
      </w:r>
      <w:r w:rsidR="002F3D54">
        <w:rPr>
          <w:rFonts w:hint="cs"/>
          <w:color w:val="auto"/>
          <w:rtl/>
        </w:rPr>
        <w:t>ًا</w:t>
      </w:r>
      <w:r w:rsidRPr="002F3D54">
        <w:rPr>
          <w:rFonts w:hint="cs"/>
          <w:color w:val="auto"/>
          <w:rtl/>
        </w:rPr>
        <w:t xml:space="preserve"> فشيئ</w:t>
      </w:r>
      <w:r w:rsidR="002F3D54">
        <w:rPr>
          <w:rFonts w:hint="cs"/>
          <w:color w:val="auto"/>
          <w:rtl/>
        </w:rPr>
        <w:t>ًا</w:t>
      </w:r>
      <w:r w:rsidRPr="002F3D54">
        <w:rPr>
          <w:rFonts w:hint="cs"/>
          <w:color w:val="auto"/>
          <w:rtl/>
        </w:rPr>
        <w:t xml:space="preserve"> بمقابلة استيفاء المنف</w:t>
      </w:r>
      <w:r w:rsidR="004822FC" w:rsidRPr="002F3D54">
        <w:rPr>
          <w:rFonts w:hint="cs"/>
          <w:color w:val="auto"/>
          <w:rtl/>
        </w:rPr>
        <w:t>َ</w:t>
      </w:r>
      <w:r w:rsidRPr="002F3D54">
        <w:rPr>
          <w:rFonts w:hint="cs"/>
          <w:color w:val="auto"/>
          <w:rtl/>
        </w:rPr>
        <w:t>عة</w:t>
      </w:r>
      <w:r w:rsidR="00021530" w:rsidRPr="002F3D54">
        <w:rPr>
          <w:rFonts w:hint="cs"/>
          <w:color w:val="auto"/>
          <w:rtl/>
        </w:rPr>
        <w:t xml:space="preserve">، </w:t>
      </w:r>
      <w:r w:rsidRPr="002F3D54">
        <w:rPr>
          <w:rFonts w:hint="cs"/>
          <w:color w:val="auto"/>
          <w:rtl/>
        </w:rPr>
        <w:t>ولا كذلك الخراج</w:t>
      </w:r>
      <w:r w:rsidR="00021530" w:rsidRPr="002F3D54">
        <w:rPr>
          <w:rFonts w:hint="cs"/>
          <w:color w:val="auto"/>
          <w:rtl/>
        </w:rPr>
        <w:t xml:space="preserve">؛ </w:t>
      </w:r>
      <w:r w:rsidRPr="002F3D54">
        <w:rPr>
          <w:rFonts w:hint="cs"/>
          <w:color w:val="auto"/>
          <w:rtl/>
        </w:rPr>
        <w:t>لأن</w:t>
      </w:r>
      <w:r w:rsidR="004822FC" w:rsidRPr="002F3D54">
        <w:rPr>
          <w:rFonts w:hint="cs"/>
          <w:color w:val="auto"/>
          <w:rtl/>
        </w:rPr>
        <w:t>َّ</w:t>
      </w:r>
      <w:r w:rsidRPr="002F3D54">
        <w:rPr>
          <w:rFonts w:hint="cs"/>
          <w:color w:val="auto"/>
          <w:rtl/>
        </w:rPr>
        <w:t>ه لا يجب شيئ</w:t>
      </w:r>
      <w:r w:rsidR="002F3D54">
        <w:rPr>
          <w:rFonts w:hint="cs"/>
          <w:color w:val="auto"/>
          <w:rtl/>
        </w:rPr>
        <w:t>ًا</w:t>
      </w:r>
      <w:r w:rsidRPr="002F3D54">
        <w:rPr>
          <w:rFonts w:hint="cs"/>
          <w:color w:val="auto"/>
          <w:rtl/>
        </w:rPr>
        <w:t xml:space="preserve"> فشيئ</w:t>
      </w:r>
      <w:r w:rsidR="002F3D54">
        <w:rPr>
          <w:rFonts w:hint="cs"/>
          <w:color w:val="auto"/>
          <w:rtl/>
        </w:rPr>
        <w:t>ًا</w:t>
      </w:r>
      <w:r w:rsidR="00021530" w:rsidRPr="002F3D54">
        <w:rPr>
          <w:rFonts w:hint="cs"/>
          <w:color w:val="auto"/>
          <w:rtl/>
        </w:rPr>
        <w:t xml:space="preserve">، </w:t>
      </w:r>
      <w:r w:rsidRPr="002F3D54">
        <w:rPr>
          <w:rFonts w:hint="cs"/>
          <w:color w:val="auto"/>
          <w:rtl/>
        </w:rPr>
        <w:t>في</w:t>
      </w:r>
      <w:r w:rsidR="004822FC" w:rsidRPr="002F3D54">
        <w:rPr>
          <w:rFonts w:hint="cs"/>
          <w:color w:val="auto"/>
          <w:rtl/>
        </w:rPr>
        <w:t>ُ</w:t>
      </w:r>
      <w:r w:rsidRPr="002F3D54">
        <w:rPr>
          <w:rFonts w:hint="cs"/>
          <w:color w:val="auto"/>
          <w:rtl/>
        </w:rPr>
        <w:t>عتب</w:t>
      </w:r>
      <w:r w:rsidR="004822FC" w:rsidRPr="002F3D54">
        <w:rPr>
          <w:rFonts w:hint="cs"/>
          <w:color w:val="auto"/>
          <w:rtl/>
        </w:rPr>
        <w:t>َ</w:t>
      </w:r>
      <w:r w:rsidRPr="002F3D54">
        <w:rPr>
          <w:rFonts w:hint="cs"/>
          <w:color w:val="auto"/>
          <w:rtl/>
        </w:rPr>
        <w:t>ر ال</w:t>
      </w:r>
      <w:r w:rsidR="004822FC" w:rsidRPr="002F3D54">
        <w:rPr>
          <w:rFonts w:hint="cs"/>
          <w:color w:val="auto"/>
          <w:rtl/>
        </w:rPr>
        <w:t>ـ</w:t>
      </w:r>
      <w:r w:rsidRPr="002F3D54">
        <w:rPr>
          <w:rFonts w:hint="cs"/>
          <w:color w:val="auto"/>
          <w:rtl/>
        </w:rPr>
        <w:t>م</w:t>
      </w:r>
      <w:r w:rsidR="004822FC" w:rsidRPr="002F3D54">
        <w:rPr>
          <w:rFonts w:hint="cs"/>
          <w:color w:val="auto"/>
          <w:rtl/>
        </w:rPr>
        <w:t>ُ</w:t>
      </w:r>
      <w:r w:rsidRPr="002F3D54">
        <w:rPr>
          <w:rFonts w:hint="cs"/>
          <w:color w:val="auto"/>
          <w:rtl/>
        </w:rPr>
        <w:t>كنة في المد</w:t>
      </w:r>
      <w:r w:rsidR="004822FC" w:rsidRPr="002F3D54">
        <w:rPr>
          <w:rFonts w:hint="cs"/>
          <w:color w:val="auto"/>
          <w:rtl/>
        </w:rPr>
        <w:t>َّ</w:t>
      </w:r>
      <w:r w:rsidRPr="002F3D54">
        <w:rPr>
          <w:rFonts w:hint="cs"/>
          <w:color w:val="auto"/>
          <w:rtl/>
        </w:rPr>
        <w:t>ة التي يحصل فيها الريع</w:t>
      </w:r>
      <w:r w:rsidR="00021530" w:rsidRPr="002F3D54">
        <w:rPr>
          <w:rFonts w:hint="cs"/>
          <w:color w:val="auto"/>
          <w:rtl/>
        </w:rPr>
        <w:t>.</w:t>
      </w:r>
    </w:p>
    <w:p w:rsidR="00021530" w:rsidRPr="002F3D54" w:rsidRDefault="0023359C" w:rsidP="0084330F">
      <w:pPr>
        <w:autoSpaceDE w:val="0"/>
        <w:autoSpaceDN w:val="0"/>
        <w:adjustRightInd w:val="0"/>
        <w:spacing w:before="120" w:after="120"/>
        <w:ind w:firstLine="567"/>
        <w:rPr>
          <w:color w:val="auto"/>
          <w:rtl/>
        </w:rPr>
      </w:pPr>
      <w:r w:rsidRPr="002F3D54">
        <w:rPr>
          <w:rFonts w:hint="cs"/>
          <w:color w:val="auto"/>
          <w:rtl/>
        </w:rPr>
        <w:lastRenderedPageBreak/>
        <w:t>ثم قال</w:t>
      </w:r>
      <w:r w:rsidR="00021530" w:rsidRPr="002F3D54">
        <w:rPr>
          <w:rFonts w:hint="cs"/>
          <w:color w:val="auto"/>
          <w:rtl/>
        </w:rPr>
        <w:t xml:space="preserve">: </w:t>
      </w:r>
      <w:r w:rsidRPr="002F3D54">
        <w:rPr>
          <w:rFonts w:hint="cs"/>
          <w:color w:val="auto"/>
          <w:rtl/>
        </w:rPr>
        <w:t>هذا إذا ذهب كل</w:t>
      </w:r>
      <w:r w:rsidR="004822FC" w:rsidRPr="002F3D54">
        <w:rPr>
          <w:rFonts w:hint="cs"/>
          <w:color w:val="auto"/>
          <w:rtl/>
        </w:rPr>
        <w:t>ُّ</w:t>
      </w:r>
      <w:r w:rsidRPr="002F3D54">
        <w:rPr>
          <w:rFonts w:hint="cs"/>
          <w:color w:val="auto"/>
          <w:rtl/>
        </w:rPr>
        <w:t xml:space="preserve"> الخارج</w:t>
      </w:r>
      <w:r w:rsidR="00021530" w:rsidRPr="002F3D54">
        <w:rPr>
          <w:rFonts w:hint="cs"/>
          <w:color w:val="auto"/>
          <w:rtl/>
        </w:rPr>
        <w:t xml:space="preserve">، </w:t>
      </w:r>
      <w:r w:rsidRPr="002F3D54">
        <w:rPr>
          <w:rFonts w:hint="cs"/>
          <w:color w:val="auto"/>
          <w:rtl/>
        </w:rPr>
        <w:t>أم</w:t>
      </w:r>
      <w:r w:rsidR="004822FC" w:rsidRPr="002F3D54">
        <w:rPr>
          <w:rFonts w:hint="cs"/>
          <w:color w:val="auto"/>
          <w:rtl/>
        </w:rPr>
        <w:t>َّ</w:t>
      </w:r>
      <w:r w:rsidRPr="002F3D54">
        <w:rPr>
          <w:rFonts w:hint="cs"/>
          <w:color w:val="auto"/>
          <w:rtl/>
        </w:rPr>
        <w:t>ا إذا ذهب بعض</w:t>
      </w:r>
      <w:r w:rsidR="004822F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فإن</w:t>
      </w:r>
      <w:r w:rsidR="004822FC" w:rsidRPr="002F3D54">
        <w:rPr>
          <w:rFonts w:hint="cs"/>
          <w:color w:val="auto"/>
          <w:rtl/>
        </w:rPr>
        <w:t>ْ</w:t>
      </w:r>
      <w:r w:rsidRPr="002F3D54">
        <w:rPr>
          <w:rFonts w:hint="cs"/>
          <w:color w:val="auto"/>
          <w:rtl/>
        </w:rPr>
        <w:t xml:space="preserve"> بقي مقدار الخراج ومثله</w:t>
      </w:r>
      <w:r w:rsidR="00021530" w:rsidRPr="002F3D54">
        <w:rPr>
          <w:rFonts w:hint="cs"/>
          <w:color w:val="auto"/>
          <w:rtl/>
        </w:rPr>
        <w:t xml:space="preserve">، </w:t>
      </w:r>
      <w:r w:rsidRPr="002F3D54">
        <w:rPr>
          <w:rFonts w:hint="cs"/>
          <w:color w:val="auto"/>
          <w:rtl/>
        </w:rPr>
        <w:t>بأن</w:t>
      </w:r>
      <w:r w:rsidR="004822FC" w:rsidRPr="002F3D54">
        <w:rPr>
          <w:rFonts w:hint="cs"/>
          <w:color w:val="auto"/>
          <w:rtl/>
        </w:rPr>
        <w:t>ْ</w:t>
      </w:r>
      <w:r w:rsidRPr="002F3D54">
        <w:rPr>
          <w:rFonts w:hint="cs"/>
          <w:color w:val="auto"/>
          <w:rtl/>
        </w:rPr>
        <w:t xml:space="preserve"> بقي مقدار د</w:t>
      </w:r>
      <w:r w:rsidR="004822FC" w:rsidRPr="002F3D54">
        <w:rPr>
          <w:rFonts w:hint="cs"/>
          <w:color w:val="auto"/>
          <w:rtl/>
        </w:rPr>
        <w:t>ِ</w:t>
      </w:r>
      <w:r w:rsidRPr="002F3D54">
        <w:rPr>
          <w:rFonts w:hint="cs"/>
          <w:color w:val="auto"/>
          <w:rtl/>
        </w:rPr>
        <w:t>رهمين وقفيزين يجب الخراجلأن</w:t>
      </w:r>
      <w:r w:rsidR="004822FC" w:rsidRPr="002F3D54">
        <w:rPr>
          <w:rFonts w:hint="cs"/>
          <w:color w:val="auto"/>
          <w:rtl/>
        </w:rPr>
        <w:t>َّ</w:t>
      </w:r>
      <w:r w:rsidRPr="002F3D54">
        <w:rPr>
          <w:rFonts w:hint="cs"/>
          <w:color w:val="auto"/>
          <w:rtl/>
        </w:rPr>
        <w:t>ه لا يزيد على ن</w:t>
      </w:r>
      <w:r w:rsidR="004822FC" w:rsidRPr="002F3D54">
        <w:rPr>
          <w:rFonts w:hint="cs"/>
          <w:color w:val="auto"/>
          <w:rtl/>
        </w:rPr>
        <w:t>ِ</w:t>
      </w:r>
      <w:r w:rsidRPr="002F3D54">
        <w:rPr>
          <w:rFonts w:hint="cs"/>
          <w:color w:val="auto"/>
          <w:rtl/>
        </w:rPr>
        <w:t>صف الخارج</w:t>
      </w:r>
      <w:r w:rsidR="00021530" w:rsidRPr="002F3D54">
        <w:rPr>
          <w:rFonts w:hint="cs"/>
          <w:color w:val="auto"/>
          <w:rtl/>
        </w:rPr>
        <w:t xml:space="preserve">، </w:t>
      </w:r>
      <w:r w:rsidRPr="002F3D54">
        <w:rPr>
          <w:rFonts w:hint="cs"/>
          <w:color w:val="auto"/>
          <w:rtl/>
        </w:rPr>
        <w:t>وإن بقي أقل</w:t>
      </w:r>
      <w:r w:rsidR="004822FC" w:rsidRPr="002F3D54">
        <w:rPr>
          <w:rFonts w:hint="cs"/>
          <w:color w:val="auto"/>
          <w:rtl/>
        </w:rPr>
        <w:t>ُّ</w:t>
      </w:r>
      <w:r w:rsidRPr="002F3D54">
        <w:rPr>
          <w:rFonts w:hint="cs"/>
          <w:color w:val="auto"/>
          <w:rtl/>
        </w:rPr>
        <w:t>من مقدار الخراج يجب ن</w:t>
      </w:r>
      <w:r w:rsidR="004822FC" w:rsidRPr="002F3D54">
        <w:rPr>
          <w:rFonts w:hint="cs"/>
          <w:color w:val="auto"/>
          <w:rtl/>
        </w:rPr>
        <w:t>ِ</w:t>
      </w:r>
      <w:r w:rsidRPr="002F3D54">
        <w:rPr>
          <w:rFonts w:hint="cs"/>
          <w:color w:val="auto"/>
          <w:rtl/>
        </w:rPr>
        <w:t>صفه</w:t>
      </w:r>
      <w:r w:rsidRPr="002F3D54">
        <w:rPr>
          <w:rStyle w:val="ae"/>
          <w:color w:val="auto"/>
          <w:rtl/>
        </w:rPr>
        <w:t>(</w:t>
      </w:r>
      <w:r w:rsidRPr="002F3D54">
        <w:rPr>
          <w:rStyle w:val="ae"/>
          <w:color w:val="auto"/>
          <w:rtl/>
        </w:rPr>
        <w:footnoteReference w:id="560"/>
      </w:r>
      <w:r w:rsidRPr="002F3D54">
        <w:rPr>
          <w:rStyle w:val="ae"/>
          <w:color w:val="auto"/>
          <w:rtl/>
        </w:rPr>
        <w:t>)</w:t>
      </w:r>
      <w:r w:rsidR="00021530" w:rsidRPr="002F3D54">
        <w:rPr>
          <w:rFonts w:hint="cs"/>
          <w:color w:val="auto"/>
          <w:rtl/>
        </w:rPr>
        <w:t>.</w:t>
      </w:r>
    </w:p>
    <w:p w:rsidR="00021530" w:rsidRPr="002F3D54" w:rsidRDefault="005D6AC4" w:rsidP="0084330F">
      <w:pPr>
        <w:autoSpaceDE w:val="0"/>
        <w:autoSpaceDN w:val="0"/>
        <w:adjustRightInd w:val="0"/>
        <w:spacing w:before="120" w:after="120"/>
        <w:ind w:firstLine="567"/>
        <w:rPr>
          <w:color w:val="auto"/>
          <w:rtl/>
        </w:rPr>
      </w:pPr>
      <w:r w:rsidRPr="002F3D54">
        <w:rPr>
          <w:rFonts w:cs="CTraditional Arabic" w:hint="cs"/>
          <w:color w:val="auto"/>
          <w:rtl/>
        </w:rPr>
        <w:t>$</w:t>
      </w:r>
      <w:r w:rsidR="0023359C" w:rsidRPr="002F3D54">
        <w:rPr>
          <w:rFonts w:hint="cs"/>
          <w:color w:val="auto"/>
          <w:rtl/>
        </w:rPr>
        <w:t>قال مشايخنا</w:t>
      </w:r>
      <w:r w:rsidR="00021530" w:rsidRPr="002F3D54">
        <w:rPr>
          <w:rFonts w:hint="cs"/>
          <w:color w:val="auto"/>
          <w:rtl/>
        </w:rPr>
        <w:t xml:space="preserve">: </w:t>
      </w:r>
      <w:r w:rsidR="0023359C" w:rsidRPr="002F3D54">
        <w:rPr>
          <w:rFonts w:hint="cs"/>
          <w:color w:val="auto"/>
          <w:rtl/>
        </w:rPr>
        <w:t>ما ذكر في الكتاب أن</w:t>
      </w:r>
      <w:r w:rsidR="004822FC" w:rsidRPr="002F3D54">
        <w:rPr>
          <w:rFonts w:hint="cs"/>
          <w:color w:val="auto"/>
          <w:rtl/>
        </w:rPr>
        <w:t>َّ</w:t>
      </w:r>
      <w:r w:rsidR="0023359C" w:rsidRPr="002F3D54">
        <w:rPr>
          <w:rFonts w:hint="cs"/>
          <w:color w:val="auto"/>
          <w:rtl/>
        </w:rPr>
        <w:t xml:space="preserve"> الخراج يسقط بالاصطلام</w:t>
      </w:r>
      <w:r w:rsidR="0023359C" w:rsidRPr="002F3D54">
        <w:rPr>
          <w:rStyle w:val="ae"/>
          <w:color w:val="auto"/>
          <w:rtl/>
        </w:rPr>
        <w:t>(</w:t>
      </w:r>
      <w:r w:rsidR="0023359C" w:rsidRPr="002F3D54">
        <w:rPr>
          <w:rStyle w:val="ae"/>
          <w:color w:val="auto"/>
          <w:rtl/>
        </w:rPr>
        <w:footnoteReference w:id="561"/>
      </w:r>
      <w:r w:rsidR="0023359C" w:rsidRPr="002F3D54">
        <w:rPr>
          <w:rStyle w:val="ae"/>
          <w:color w:val="auto"/>
          <w:rtl/>
        </w:rPr>
        <w:t>)</w:t>
      </w:r>
      <w:r w:rsidR="0023359C" w:rsidRPr="002F3D54">
        <w:rPr>
          <w:rFonts w:hint="cs"/>
          <w:color w:val="auto"/>
          <w:rtl/>
        </w:rPr>
        <w:t xml:space="preserve"> محمول</w:t>
      </w:r>
      <w:r w:rsidR="004822FC" w:rsidRPr="002F3D54">
        <w:rPr>
          <w:rFonts w:hint="cs"/>
          <w:color w:val="auto"/>
          <w:rtl/>
        </w:rPr>
        <w:t>ٌ</w:t>
      </w:r>
      <w:r w:rsidR="0023359C" w:rsidRPr="002F3D54">
        <w:rPr>
          <w:rFonts w:hint="cs"/>
          <w:color w:val="auto"/>
          <w:rtl/>
        </w:rPr>
        <w:t xml:space="preserve"> على ما إذا لم يبق</w:t>
      </w:r>
      <w:r w:rsidR="004822FC" w:rsidRPr="002F3D54">
        <w:rPr>
          <w:rFonts w:hint="cs"/>
          <w:color w:val="auto"/>
          <w:rtl/>
        </w:rPr>
        <w:t>َ</w:t>
      </w:r>
      <w:r w:rsidR="0023359C" w:rsidRPr="002F3D54">
        <w:rPr>
          <w:rFonts w:hint="cs"/>
          <w:color w:val="auto"/>
          <w:rtl/>
        </w:rPr>
        <w:t xml:space="preserve"> م</w:t>
      </w:r>
      <w:r w:rsidR="004822FC" w:rsidRPr="002F3D54">
        <w:rPr>
          <w:rFonts w:hint="cs"/>
          <w:color w:val="auto"/>
          <w:rtl/>
        </w:rPr>
        <w:t>ِ</w:t>
      </w:r>
      <w:r w:rsidR="0023359C" w:rsidRPr="002F3D54">
        <w:rPr>
          <w:rFonts w:hint="cs"/>
          <w:color w:val="auto"/>
          <w:rtl/>
        </w:rPr>
        <w:t>ن الس</w:t>
      </w:r>
      <w:r w:rsidR="004822FC" w:rsidRPr="002F3D54">
        <w:rPr>
          <w:rFonts w:hint="cs"/>
          <w:color w:val="auto"/>
          <w:rtl/>
        </w:rPr>
        <w:t>َّ</w:t>
      </w:r>
      <w:r w:rsidR="0023359C" w:rsidRPr="002F3D54">
        <w:rPr>
          <w:rFonts w:hint="cs"/>
          <w:color w:val="auto"/>
          <w:rtl/>
        </w:rPr>
        <w:t>نة مقدار ما يمكن أن</w:t>
      </w:r>
      <w:r w:rsidR="004822FC" w:rsidRPr="002F3D54">
        <w:rPr>
          <w:rFonts w:hint="cs"/>
          <w:color w:val="auto"/>
          <w:rtl/>
        </w:rPr>
        <w:t>ْ</w:t>
      </w:r>
      <w:r w:rsidR="0023359C" w:rsidRPr="002F3D54">
        <w:rPr>
          <w:rFonts w:hint="cs"/>
          <w:color w:val="auto"/>
          <w:rtl/>
        </w:rPr>
        <w:t xml:space="preserve"> ي</w:t>
      </w:r>
      <w:r w:rsidR="004822FC" w:rsidRPr="002F3D54">
        <w:rPr>
          <w:rFonts w:hint="cs"/>
          <w:color w:val="auto"/>
          <w:rtl/>
        </w:rPr>
        <w:t>ُ</w:t>
      </w:r>
      <w:r w:rsidR="0023359C" w:rsidRPr="002F3D54">
        <w:rPr>
          <w:rFonts w:hint="cs"/>
          <w:color w:val="auto"/>
          <w:rtl/>
        </w:rPr>
        <w:t>زرع الأرض ثاني</w:t>
      </w:r>
      <w:r w:rsidR="002F3D54">
        <w:rPr>
          <w:rFonts w:hint="cs"/>
          <w:color w:val="auto"/>
          <w:rtl/>
        </w:rPr>
        <w:t>ًا</w:t>
      </w:r>
      <w:r w:rsidR="00021530" w:rsidRPr="002F3D54">
        <w:rPr>
          <w:rFonts w:hint="cs"/>
          <w:color w:val="auto"/>
          <w:rtl/>
        </w:rPr>
        <w:t xml:space="preserve">. </w:t>
      </w:r>
      <w:r w:rsidR="0023359C" w:rsidRPr="002F3D54">
        <w:rPr>
          <w:rFonts w:hint="cs"/>
          <w:color w:val="auto"/>
          <w:rtl/>
        </w:rPr>
        <w:t>أم</w:t>
      </w:r>
      <w:r w:rsidR="004822FC" w:rsidRPr="002F3D54">
        <w:rPr>
          <w:rFonts w:hint="cs"/>
          <w:color w:val="auto"/>
          <w:rtl/>
        </w:rPr>
        <w:t>َّ</w:t>
      </w:r>
      <w:r w:rsidR="0023359C" w:rsidRPr="002F3D54">
        <w:rPr>
          <w:rFonts w:hint="cs"/>
          <w:color w:val="auto"/>
          <w:rtl/>
        </w:rPr>
        <w:t>ا إذا بقي فلا يسق</w:t>
      </w:r>
      <w:r w:rsidR="004822FC" w:rsidRPr="002F3D54">
        <w:rPr>
          <w:rFonts w:hint="cs"/>
          <w:color w:val="auto"/>
          <w:rtl/>
        </w:rPr>
        <w:t>ُ</w:t>
      </w:r>
      <w:r w:rsidR="0023359C" w:rsidRPr="002F3D54">
        <w:rPr>
          <w:rFonts w:hint="cs"/>
          <w:color w:val="auto"/>
          <w:rtl/>
        </w:rPr>
        <w:t>ط الخراج</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62"/>
      </w:r>
      <w:r w:rsidR="0023359C" w:rsidRPr="002F3D54">
        <w:rPr>
          <w:rStyle w:val="ae"/>
          <w:color w:val="auto"/>
          <w:rtl/>
        </w:rPr>
        <w:t>)</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bookmarkStart w:id="212" w:name="_Toc436824715"/>
      <w:bookmarkStart w:id="213" w:name="_Toc436865551"/>
      <w:bookmarkStart w:id="214" w:name="_Toc436866706"/>
      <w:r w:rsidRPr="002F3D54">
        <w:rPr>
          <w:rStyle w:val="Char8"/>
          <w:rFonts w:hint="cs"/>
          <w:color w:val="auto"/>
          <w:rtl/>
        </w:rPr>
        <w:t>(وإن عطّلها صاحبها فعليه الخ</w:t>
      </w:r>
      <w:r w:rsidR="004822FC" w:rsidRPr="002F3D54">
        <w:rPr>
          <w:rStyle w:val="Char8"/>
          <w:rFonts w:hint="cs"/>
          <w:color w:val="auto"/>
          <w:rtl/>
        </w:rPr>
        <w:t>َ</w:t>
      </w:r>
      <w:r w:rsidRPr="002F3D54">
        <w:rPr>
          <w:rStyle w:val="Char8"/>
          <w:rFonts w:hint="cs"/>
          <w:color w:val="auto"/>
          <w:rtl/>
        </w:rPr>
        <w:t>راج)</w:t>
      </w:r>
      <w:bookmarkEnd w:id="212"/>
      <w:bookmarkEnd w:id="213"/>
      <w:bookmarkEnd w:id="214"/>
      <w:r w:rsidRPr="002F3D54">
        <w:rPr>
          <w:rFonts w:hint="cs"/>
          <w:b/>
          <w:bCs/>
          <w:color w:val="auto"/>
          <w:rtl/>
        </w:rPr>
        <w:t>(لأن</w:t>
      </w:r>
      <w:r w:rsidR="004822FC" w:rsidRPr="002F3D54">
        <w:rPr>
          <w:rFonts w:hint="cs"/>
          <w:b/>
          <w:bCs/>
          <w:color w:val="auto"/>
          <w:rtl/>
        </w:rPr>
        <w:t>َّ</w:t>
      </w:r>
      <w:r w:rsidRPr="002F3D54">
        <w:rPr>
          <w:rFonts w:hint="cs"/>
          <w:b/>
          <w:bCs/>
          <w:color w:val="auto"/>
          <w:rtl/>
        </w:rPr>
        <w:t xml:space="preserve"> التمك</w:t>
      </w:r>
      <w:r w:rsidR="004822FC" w:rsidRPr="002F3D54">
        <w:rPr>
          <w:rFonts w:hint="cs"/>
          <w:b/>
          <w:bCs/>
          <w:color w:val="auto"/>
          <w:rtl/>
        </w:rPr>
        <w:t>ُّ</w:t>
      </w:r>
      <w:r w:rsidRPr="002F3D54">
        <w:rPr>
          <w:rFonts w:hint="cs"/>
          <w:b/>
          <w:bCs/>
          <w:color w:val="auto"/>
          <w:rtl/>
        </w:rPr>
        <w:t>ن كان ثابت</w:t>
      </w:r>
      <w:r w:rsidR="002F3D54">
        <w:rPr>
          <w:rFonts w:hint="cs"/>
          <w:b/>
          <w:bCs/>
          <w:color w:val="auto"/>
          <w:rtl/>
        </w:rPr>
        <w:t>ًا</w:t>
      </w:r>
      <w:r w:rsidR="00021530" w:rsidRPr="002F3D54">
        <w:rPr>
          <w:rFonts w:hint="cs"/>
          <w:b/>
          <w:bCs/>
          <w:color w:val="auto"/>
          <w:rtl/>
        </w:rPr>
        <w:t xml:space="preserve">، </w:t>
      </w:r>
      <w:r w:rsidRPr="002F3D54">
        <w:rPr>
          <w:rFonts w:hint="cs"/>
          <w:b/>
          <w:bCs/>
          <w:color w:val="auto"/>
          <w:rtl/>
        </w:rPr>
        <w:t>وهو الذي فوّته)</w:t>
      </w:r>
      <w:r w:rsidR="00021530" w:rsidRPr="002F3D54">
        <w:rPr>
          <w:rFonts w:hint="cs"/>
          <w:color w:val="auto"/>
          <w:rtl/>
        </w:rPr>
        <w:t xml:space="preserve">؛ </w:t>
      </w:r>
      <w:r w:rsidR="004822FC" w:rsidRPr="002F3D54">
        <w:rPr>
          <w:rFonts w:hint="cs"/>
          <w:color w:val="auto"/>
          <w:rtl/>
        </w:rPr>
        <w:t>هذا إذا كانت الأرض صالحةً</w:t>
      </w:r>
      <w:r w:rsidRPr="002F3D54">
        <w:rPr>
          <w:rFonts w:hint="cs"/>
          <w:color w:val="auto"/>
          <w:rtl/>
        </w:rPr>
        <w:t xml:space="preserve"> للمزارعة</w:t>
      </w:r>
      <w:r w:rsidRPr="002F3D54">
        <w:rPr>
          <w:rFonts w:hint="cs"/>
          <w:color w:val="auto"/>
          <w:vertAlign w:val="superscript"/>
          <w:rtl/>
        </w:rPr>
        <w:t>(</w:t>
      </w:r>
      <w:r w:rsidRPr="002F3D54">
        <w:rPr>
          <w:rStyle w:val="ae"/>
          <w:color w:val="auto"/>
          <w:rtl/>
        </w:rPr>
        <w:footnoteReference w:id="563"/>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والمالك مُمَكَ</w:t>
      </w:r>
      <w:r w:rsidR="004822FC" w:rsidRPr="002F3D54">
        <w:rPr>
          <w:rFonts w:hint="cs"/>
          <w:color w:val="auto"/>
          <w:rtl/>
        </w:rPr>
        <w:t>ّ</w:t>
      </w:r>
      <w:r w:rsidRPr="002F3D54">
        <w:rPr>
          <w:rFonts w:hint="cs"/>
          <w:color w:val="auto"/>
          <w:rtl/>
        </w:rPr>
        <w:t>ن</w:t>
      </w:r>
      <w:r w:rsidRPr="002F3D54">
        <w:rPr>
          <w:rFonts w:hint="cs"/>
          <w:color w:val="auto"/>
          <w:vertAlign w:val="superscript"/>
          <w:rtl/>
        </w:rPr>
        <w:t>(</w:t>
      </w:r>
      <w:r w:rsidRPr="002F3D54">
        <w:rPr>
          <w:rStyle w:val="ae"/>
          <w:color w:val="auto"/>
          <w:rtl/>
        </w:rPr>
        <w:footnoteReference w:id="564"/>
      </w:r>
      <w:r w:rsidRPr="002F3D54">
        <w:rPr>
          <w:rFonts w:hint="cs"/>
          <w:color w:val="auto"/>
          <w:vertAlign w:val="superscript"/>
          <w:rtl/>
        </w:rPr>
        <w:t>)</w:t>
      </w:r>
      <w:r w:rsidRPr="002F3D54">
        <w:rPr>
          <w:rFonts w:hint="cs"/>
          <w:color w:val="auto"/>
          <w:rtl/>
        </w:rPr>
        <w:t xml:space="preserve"> م</w:t>
      </w:r>
      <w:r w:rsidR="004822FC" w:rsidRPr="002F3D54">
        <w:rPr>
          <w:rFonts w:hint="cs"/>
          <w:color w:val="auto"/>
          <w:rtl/>
        </w:rPr>
        <w:t>ِ</w:t>
      </w:r>
      <w:r w:rsidRPr="002F3D54">
        <w:rPr>
          <w:rFonts w:hint="cs"/>
          <w:color w:val="auto"/>
          <w:rtl/>
        </w:rPr>
        <w:t>ن الز</w:t>
      </w:r>
      <w:r w:rsidR="004822FC" w:rsidRPr="002F3D54">
        <w:rPr>
          <w:rFonts w:hint="cs"/>
          <w:color w:val="auto"/>
          <w:rtl/>
        </w:rPr>
        <w:t>ِّ</w:t>
      </w:r>
      <w:r w:rsidRPr="002F3D54">
        <w:rPr>
          <w:rFonts w:hint="cs"/>
          <w:color w:val="auto"/>
          <w:rtl/>
        </w:rPr>
        <w:t>راعة</w:t>
      </w:r>
      <w:r w:rsidR="00021530" w:rsidRPr="002F3D54">
        <w:rPr>
          <w:rFonts w:hint="cs"/>
          <w:color w:val="auto"/>
          <w:rtl/>
        </w:rPr>
        <w:t xml:space="preserve">، </w:t>
      </w:r>
      <w:r w:rsidRPr="002F3D54">
        <w:rPr>
          <w:rFonts w:hint="cs"/>
          <w:color w:val="auto"/>
          <w:rtl/>
        </w:rPr>
        <w:t>فل</w:t>
      </w:r>
      <w:r w:rsidR="004822FC" w:rsidRPr="002F3D54">
        <w:rPr>
          <w:rFonts w:hint="cs"/>
          <w:color w:val="auto"/>
          <w:rtl/>
        </w:rPr>
        <w:t>َ</w:t>
      </w:r>
      <w:r w:rsidRPr="002F3D54">
        <w:rPr>
          <w:rFonts w:hint="cs"/>
          <w:color w:val="auto"/>
          <w:rtl/>
        </w:rPr>
        <w:t>م يزر</w:t>
      </w:r>
      <w:r w:rsidR="004822FC" w:rsidRPr="002F3D54">
        <w:rPr>
          <w:rFonts w:hint="cs"/>
          <w:color w:val="auto"/>
          <w:rtl/>
        </w:rPr>
        <w:t>َ</w:t>
      </w:r>
      <w:r w:rsidRPr="002F3D54">
        <w:rPr>
          <w:rFonts w:hint="cs"/>
          <w:color w:val="auto"/>
          <w:rtl/>
        </w:rPr>
        <w:t>ع</w:t>
      </w:r>
      <w:r w:rsidR="004822FC" w:rsidRPr="002F3D54">
        <w:rPr>
          <w:rFonts w:hint="cs"/>
          <w:color w:val="auto"/>
          <w:rtl/>
        </w:rPr>
        <w:t>ْها</w:t>
      </w:r>
      <w:r w:rsidR="00021530" w:rsidRPr="002F3D54">
        <w:rPr>
          <w:rFonts w:hint="cs"/>
          <w:color w:val="auto"/>
          <w:rtl/>
        </w:rPr>
        <w:t xml:space="preserve">. </w:t>
      </w:r>
      <w:r w:rsidRPr="002F3D54">
        <w:rPr>
          <w:rFonts w:hint="cs"/>
          <w:color w:val="auto"/>
          <w:rtl/>
        </w:rPr>
        <w:t>أم</w:t>
      </w:r>
      <w:r w:rsidR="004822FC" w:rsidRPr="002F3D54">
        <w:rPr>
          <w:rFonts w:hint="cs"/>
          <w:color w:val="auto"/>
          <w:rtl/>
        </w:rPr>
        <w:t>َّ</w:t>
      </w:r>
      <w:r w:rsidRPr="002F3D54">
        <w:rPr>
          <w:rFonts w:hint="cs"/>
          <w:color w:val="auto"/>
          <w:rtl/>
        </w:rPr>
        <w:t>ا إذا ع</w:t>
      </w:r>
      <w:r w:rsidR="004822FC" w:rsidRPr="002F3D54">
        <w:rPr>
          <w:rFonts w:hint="cs"/>
          <w:color w:val="auto"/>
          <w:rtl/>
        </w:rPr>
        <w:t>َ</w:t>
      </w:r>
      <w:r w:rsidRPr="002F3D54">
        <w:rPr>
          <w:rFonts w:hint="cs"/>
          <w:color w:val="auto"/>
          <w:rtl/>
        </w:rPr>
        <w:t>ج</w:t>
      </w:r>
      <w:r w:rsidR="004822FC" w:rsidRPr="002F3D54">
        <w:rPr>
          <w:rFonts w:hint="cs"/>
          <w:color w:val="auto"/>
          <w:rtl/>
        </w:rPr>
        <w:t>َ</w:t>
      </w:r>
      <w:r w:rsidRPr="002F3D54">
        <w:rPr>
          <w:rFonts w:hint="cs"/>
          <w:color w:val="auto"/>
          <w:rtl/>
        </w:rPr>
        <w:t>ز المالك عن الز</w:t>
      </w:r>
      <w:r w:rsidR="004822FC" w:rsidRPr="002F3D54">
        <w:rPr>
          <w:rFonts w:hint="cs"/>
          <w:color w:val="auto"/>
          <w:rtl/>
        </w:rPr>
        <w:t>ِّ</w:t>
      </w:r>
      <w:r w:rsidRPr="002F3D54">
        <w:rPr>
          <w:rFonts w:hint="cs"/>
          <w:color w:val="auto"/>
          <w:rtl/>
        </w:rPr>
        <w:t>راعة باعتبار ع</w:t>
      </w:r>
      <w:r w:rsidR="004822FC" w:rsidRPr="002F3D54">
        <w:rPr>
          <w:rFonts w:hint="cs"/>
          <w:color w:val="auto"/>
          <w:rtl/>
        </w:rPr>
        <w:t>َ</w:t>
      </w:r>
      <w:r w:rsidRPr="002F3D54">
        <w:rPr>
          <w:rFonts w:hint="cs"/>
          <w:color w:val="auto"/>
          <w:rtl/>
        </w:rPr>
        <w:t>د</w:t>
      </w:r>
      <w:r w:rsidR="004822FC" w:rsidRPr="002F3D54">
        <w:rPr>
          <w:rFonts w:hint="cs"/>
          <w:color w:val="auto"/>
          <w:rtl/>
        </w:rPr>
        <w:t>َ</w:t>
      </w:r>
      <w:r w:rsidRPr="002F3D54">
        <w:rPr>
          <w:rFonts w:hint="cs"/>
          <w:color w:val="auto"/>
          <w:rtl/>
        </w:rPr>
        <w:t>م قوته وأسبابه فللإمام أن</w:t>
      </w:r>
      <w:r w:rsidR="004822FC" w:rsidRPr="002F3D54">
        <w:rPr>
          <w:rFonts w:hint="cs"/>
          <w:color w:val="auto"/>
          <w:rtl/>
        </w:rPr>
        <w:t>ْ</w:t>
      </w:r>
      <w:r w:rsidRPr="002F3D54">
        <w:rPr>
          <w:rFonts w:hint="cs"/>
          <w:color w:val="auto"/>
          <w:rtl/>
        </w:rPr>
        <w:t xml:space="preserve"> يدفعها إلى غيره مزارعة</w:t>
      </w:r>
      <w:r w:rsidR="004822FC" w:rsidRPr="002F3D54">
        <w:rPr>
          <w:rFonts w:hint="cs"/>
          <w:color w:val="auto"/>
          <w:rtl/>
        </w:rPr>
        <w:t>ً</w:t>
      </w:r>
      <w:r w:rsidRPr="002F3D54">
        <w:rPr>
          <w:rStyle w:val="ae"/>
          <w:color w:val="auto"/>
          <w:rtl/>
        </w:rPr>
        <w:t>(</w:t>
      </w:r>
      <w:r w:rsidRPr="002F3D54">
        <w:rPr>
          <w:rStyle w:val="ae"/>
          <w:color w:val="auto"/>
          <w:rtl/>
        </w:rPr>
        <w:footnoteReference w:id="565"/>
      </w:r>
      <w:r w:rsidRPr="002F3D54">
        <w:rPr>
          <w:rStyle w:val="ae"/>
          <w:color w:val="auto"/>
          <w:rtl/>
        </w:rPr>
        <w:t>)</w:t>
      </w:r>
      <w:r w:rsidR="00021530" w:rsidRPr="002F3D54">
        <w:rPr>
          <w:rFonts w:hint="cs"/>
          <w:color w:val="auto"/>
          <w:rtl/>
        </w:rPr>
        <w:t xml:space="preserve">، </w:t>
      </w:r>
      <w:r w:rsidRPr="002F3D54">
        <w:rPr>
          <w:rFonts w:hint="cs"/>
          <w:color w:val="auto"/>
          <w:rtl/>
        </w:rPr>
        <w:t>ويأخذ الخراج من ن</w:t>
      </w:r>
      <w:r w:rsidR="004822FC" w:rsidRPr="002F3D54">
        <w:rPr>
          <w:rFonts w:hint="cs"/>
          <w:color w:val="auto"/>
          <w:rtl/>
        </w:rPr>
        <w:t>َ</w:t>
      </w:r>
      <w:r w:rsidRPr="002F3D54">
        <w:rPr>
          <w:rFonts w:hint="cs"/>
          <w:color w:val="auto"/>
          <w:rtl/>
        </w:rPr>
        <w:t>صيب المالك</w:t>
      </w:r>
      <w:r w:rsidR="00021530" w:rsidRPr="002F3D54">
        <w:rPr>
          <w:rFonts w:hint="cs"/>
          <w:color w:val="auto"/>
          <w:rtl/>
        </w:rPr>
        <w:t xml:space="preserve">، </w:t>
      </w:r>
      <w:r w:rsidRPr="002F3D54">
        <w:rPr>
          <w:rFonts w:hint="cs"/>
          <w:color w:val="auto"/>
          <w:rtl/>
        </w:rPr>
        <w:t>ويمسك الب</w:t>
      </w:r>
      <w:r w:rsidR="004822FC" w:rsidRPr="002F3D54">
        <w:rPr>
          <w:rFonts w:hint="cs"/>
          <w:color w:val="auto"/>
          <w:rtl/>
        </w:rPr>
        <w:t>َ</w:t>
      </w:r>
      <w:r w:rsidRPr="002F3D54">
        <w:rPr>
          <w:rFonts w:hint="cs"/>
          <w:color w:val="auto"/>
          <w:rtl/>
        </w:rPr>
        <w:t>اقي له</w:t>
      </w:r>
      <w:r w:rsidR="00021530" w:rsidRPr="002F3D54">
        <w:rPr>
          <w:rFonts w:hint="cs"/>
          <w:color w:val="auto"/>
          <w:rtl/>
        </w:rPr>
        <w:t xml:space="preserve">، </w:t>
      </w:r>
      <w:r w:rsidRPr="002F3D54">
        <w:rPr>
          <w:rFonts w:hint="cs"/>
          <w:color w:val="auto"/>
          <w:rtl/>
        </w:rPr>
        <w:t>وإن</w:t>
      </w:r>
      <w:r w:rsidR="004822FC" w:rsidRPr="002F3D54">
        <w:rPr>
          <w:rFonts w:hint="cs"/>
          <w:color w:val="auto"/>
          <w:rtl/>
        </w:rPr>
        <w:t>ْ</w:t>
      </w:r>
      <w:r w:rsidRPr="002F3D54">
        <w:rPr>
          <w:rFonts w:hint="cs"/>
          <w:color w:val="auto"/>
          <w:rtl/>
        </w:rPr>
        <w:t xml:space="preserve"> شاء آج</w:t>
      </w:r>
      <w:r w:rsidR="004822FC" w:rsidRPr="002F3D54">
        <w:rPr>
          <w:rFonts w:hint="cs"/>
          <w:color w:val="auto"/>
          <w:rtl/>
        </w:rPr>
        <w:t>َ</w:t>
      </w:r>
      <w:r w:rsidRPr="002F3D54">
        <w:rPr>
          <w:rFonts w:hint="cs"/>
          <w:color w:val="auto"/>
          <w:rtl/>
        </w:rPr>
        <w:t>رها وأخ</w:t>
      </w:r>
      <w:r w:rsidR="004822FC" w:rsidRPr="002F3D54">
        <w:rPr>
          <w:rFonts w:hint="cs"/>
          <w:color w:val="auto"/>
          <w:rtl/>
        </w:rPr>
        <w:t>َ</w:t>
      </w:r>
      <w:r w:rsidRPr="002F3D54">
        <w:rPr>
          <w:rFonts w:hint="cs"/>
          <w:color w:val="auto"/>
          <w:rtl/>
        </w:rPr>
        <w:t>ذ</w:t>
      </w:r>
      <w:r w:rsidR="004822FC" w:rsidRPr="002F3D54">
        <w:rPr>
          <w:rFonts w:hint="cs"/>
          <w:color w:val="auto"/>
          <w:rtl/>
        </w:rPr>
        <w:t>َ</w:t>
      </w:r>
      <w:r w:rsidRPr="002F3D54">
        <w:rPr>
          <w:rFonts w:hint="cs"/>
          <w:color w:val="auto"/>
          <w:rtl/>
        </w:rPr>
        <w:t xml:space="preserve"> ذلك من الأُجرة</w:t>
      </w:r>
      <w:r w:rsidR="00021530" w:rsidRPr="002F3D54">
        <w:rPr>
          <w:rFonts w:hint="cs"/>
          <w:color w:val="auto"/>
          <w:rtl/>
        </w:rPr>
        <w:t xml:space="preserve">، </w:t>
      </w:r>
      <w:r w:rsidRPr="002F3D54">
        <w:rPr>
          <w:rFonts w:hint="cs"/>
          <w:color w:val="auto"/>
          <w:rtl/>
        </w:rPr>
        <w:t>وإن</w:t>
      </w:r>
      <w:r w:rsidR="004822FC" w:rsidRPr="002F3D54">
        <w:rPr>
          <w:rFonts w:hint="cs"/>
          <w:color w:val="auto"/>
          <w:rtl/>
        </w:rPr>
        <w:t>ْ</w:t>
      </w:r>
      <w:r w:rsidRPr="002F3D54">
        <w:rPr>
          <w:rFonts w:hint="cs"/>
          <w:color w:val="auto"/>
          <w:rtl/>
        </w:rPr>
        <w:t xml:space="preserve"> شاء زرعها بنفقة من بيت المال</w:t>
      </w:r>
      <w:r w:rsidR="00021530" w:rsidRPr="002F3D54">
        <w:rPr>
          <w:rFonts w:hint="cs"/>
          <w:color w:val="auto"/>
          <w:rtl/>
        </w:rPr>
        <w:t xml:space="preserve">، </w:t>
      </w:r>
      <w:r w:rsidRPr="002F3D54">
        <w:rPr>
          <w:rFonts w:hint="cs"/>
          <w:color w:val="auto"/>
          <w:rtl/>
        </w:rPr>
        <w:t>فإن لم يتمك</w:t>
      </w:r>
      <w:r w:rsidR="004822FC" w:rsidRPr="002F3D54">
        <w:rPr>
          <w:rFonts w:hint="cs"/>
          <w:color w:val="auto"/>
          <w:rtl/>
        </w:rPr>
        <w:t>َّ</w:t>
      </w:r>
      <w:r w:rsidRPr="002F3D54">
        <w:rPr>
          <w:rFonts w:hint="cs"/>
          <w:color w:val="auto"/>
          <w:rtl/>
        </w:rPr>
        <w:t>ن ولم يجد م</w:t>
      </w:r>
      <w:r w:rsidR="004822FC" w:rsidRPr="002F3D54">
        <w:rPr>
          <w:rFonts w:hint="cs"/>
          <w:color w:val="auto"/>
          <w:rtl/>
        </w:rPr>
        <w:t>َ</w:t>
      </w:r>
      <w:r w:rsidRPr="002F3D54">
        <w:rPr>
          <w:rFonts w:hint="cs"/>
          <w:color w:val="auto"/>
          <w:rtl/>
        </w:rPr>
        <w:t>ن يقبل ذلك باع</w:t>
      </w:r>
      <w:r w:rsidR="004822FC" w:rsidRPr="002F3D54">
        <w:rPr>
          <w:rFonts w:hint="cs"/>
          <w:color w:val="auto"/>
          <w:rtl/>
        </w:rPr>
        <w:t>َ</w:t>
      </w:r>
      <w:r w:rsidRPr="002F3D54">
        <w:rPr>
          <w:rFonts w:hint="cs"/>
          <w:color w:val="auto"/>
          <w:rtl/>
        </w:rPr>
        <w:t>ها وأخذ من ثمنها الخراج</w:t>
      </w:r>
      <w:r w:rsidR="00021530" w:rsidRPr="002F3D54">
        <w:rPr>
          <w:rFonts w:hint="cs"/>
          <w:color w:val="auto"/>
          <w:rtl/>
        </w:rPr>
        <w:t xml:space="preserve">، </w:t>
      </w:r>
      <w:r w:rsidRPr="002F3D54">
        <w:rPr>
          <w:rFonts w:hint="cs"/>
          <w:color w:val="auto"/>
          <w:rtl/>
        </w:rPr>
        <w:t>وهذا بلا خلاف</w:t>
      </w:r>
      <w:r w:rsidRPr="002F3D54">
        <w:rPr>
          <w:rStyle w:val="ae"/>
          <w:color w:val="auto"/>
          <w:rtl/>
        </w:rPr>
        <w:t>(</w:t>
      </w:r>
      <w:r w:rsidRPr="002F3D54">
        <w:rPr>
          <w:rStyle w:val="ae"/>
          <w:color w:val="auto"/>
          <w:rtl/>
        </w:rPr>
        <w:footnoteReference w:id="566"/>
      </w:r>
      <w:r w:rsidRPr="002F3D54">
        <w:rPr>
          <w:rStyle w:val="ae"/>
          <w:color w:val="auto"/>
          <w:rtl/>
        </w:rPr>
        <w:t>)</w:t>
      </w:r>
      <w:r w:rsidR="00021530" w:rsidRPr="002F3D54">
        <w:rPr>
          <w:rFonts w:hint="cs"/>
          <w:color w:val="auto"/>
          <w:rtl/>
        </w:rPr>
        <w:t xml:space="preserve">. </w:t>
      </w:r>
      <w:r w:rsidRPr="002F3D54">
        <w:rPr>
          <w:rFonts w:hint="cs"/>
          <w:color w:val="auto"/>
          <w:rtl/>
        </w:rPr>
        <w:t>وإن كان هذا نوع ح</w:t>
      </w:r>
      <w:r w:rsidR="004822FC" w:rsidRPr="002F3D54">
        <w:rPr>
          <w:rFonts w:hint="cs"/>
          <w:color w:val="auto"/>
          <w:rtl/>
        </w:rPr>
        <w:t>َ</w:t>
      </w:r>
      <w:r w:rsidRPr="002F3D54">
        <w:rPr>
          <w:rFonts w:hint="cs"/>
          <w:color w:val="auto"/>
          <w:rtl/>
        </w:rPr>
        <w:t>جر وفيه ضرر</w:t>
      </w:r>
      <w:r w:rsidR="00021530" w:rsidRPr="002F3D54">
        <w:rPr>
          <w:rFonts w:hint="cs"/>
          <w:color w:val="auto"/>
          <w:rtl/>
        </w:rPr>
        <w:t xml:space="preserve">، </w:t>
      </w:r>
      <w:r w:rsidRPr="002F3D54">
        <w:rPr>
          <w:rFonts w:hint="cs"/>
          <w:color w:val="auto"/>
          <w:rtl/>
        </w:rPr>
        <w:t xml:space="preserve">ولكن هذا إلحاق ضرر </w:t>
      </w:r>
      <w:r w:rsidRPr="002F3D54">
        <w:rPr>
          <w:rFonts w:hint="cs"/>
          <w:color w:val="auto"/>
          <w:rtl/>
        </w:rPr>
        <w:lastRenderedPageBreak/>
        <w:t>بواحد للعامة</w:t>
      </w:r>
      <w:r w:rsidR="00021530" w:rsidRPr="002F3D54">
        <w:rPr>
          <w:rFonts w:hint="cs"/>
          <w:color w:val="auto"/>
          <w:rtl/>
        </w:rPr>
        <w:t>.</w:t>
      </w:r>
    </w:p>
    <w:p w:rsidR="00021530" w:rsidRPr="002F3D54" w:rsidRDefault="005D6AC4" w:rsidP="002F3D54">
      <w:pPr>
        <w:autoSpaceDE w:val="0"/>
        <w:autoSpaceDN w:val="0"/>
        <w:adjustRightInd w:val="0"/>
        <w:ind w:firstLine="567"/>
        <w:rPr>
          <w:color w:val="auto"/>
          <w:rtl/>
        </w:rPr>
      </w:pPr>
      <w:r w:rsidRPr="002F3D54">
        <w:rPr>
          <w:rFonts w:cs="CTraditional Arabic" w:hint="cs"/>
          <w:color w:val="auto"/>
          <w:rtl/>
        </w:rPr>
        <w:t>$</w:t>
      </w:r>
      <w:r w:rsidR="004822FC" w:rsidRPr="002F3D54">
        <w:rPr>
          <w:rFonts w:hint="cs"/>
          <w:color w:val="auto"/>
          <w:rtl/>
        </w:rPr>
        <w:t>وعن أبي يوسف</w:t>
      </w:r>
      <w:r w:rsidR="00021530" w:rsidRPr="002F3D54">
        <w:rPr>
          <w:rFonts w:hint="cs"/>
          <w:color w:val="auto"/>
          <w:rtl/>
        </w:rPr>
        <w:t xml:space="preserve">: </w:t>
      </w:r>
      <w:r w:rsidR="004822FC" w:rsidRPr="002F3D54">
        <w:rPr>
          <w:rFonts w:hint="cs"/>
          <w:color w:val="auto"/>
          <w:rtl/>
        </w:rPr>
        <w:t>تُ</w:t>
      </w:r>
      <w:r w:rsidR="0023359C" w:rsidRPr="002F3D54">
        <w:rPr>
          <w:rFonts w:hint="cs"/>
          <w:color w:val="auto"/>
          <w:rtl/>
        </w:rPr>
        <w:t>دفع إلى العاجز كفايت</w:t>
      </w:r>
      <w:r w:rsidR="004822FC" w:rsidRPr="002F3D54">
        <w:rPr>
          <w:rFonts w:hint="cs"/>
          <w:color w:val="auto"/>
          <w:rtl/>
        </w:rPr>
        <w:t>ُ</w:t>
      </w:r>
      <w:r w:rsidR="0023359C" w:rsidRPr="002F3D54">
        <w:rPr>
          <w:rFonts w:hint="cs"/>
          <w:color w:val="auto"/>
          <w:rtl/>
        </w:rPr>
        <w:t>ه من بيت المال ليعمل فيها قرض</w:t>
      </w:r>
      <w:r w:rsidR="002F3D54">
        <w:rPr>
          <w:rFonts w:hint="cs"/>
          <w:color w:val="auto"/>
          <w:rtl/>
        </w:rPr>
        <w:t>ًا</w:t>
      </w:r>
      <w:r w:rsidR="00021530" w:rsidRPr="002F3D54">
        <w:rPr>
          <w:rFonts w:hint="cs"/>
          <w:color w:val="auto"/>
          <w:rtl/>
        </w:rPr>
        <w:t xml:space="preserve">، </w:t>
      </w:r>
      <w:r w:rsidR="0023359C" w:rsidRPr="002F3D54">
        <w:rPr>
          <w:rFonts w:hint="cs"/>
          <w:color w:val="auto"/>
          <w:rtl/>
        </w:rPr>
        <w:t>وفي جمع الش</w:t>
      </w:r>
      <w:r w:rsidR="004822FC" w:rsidRPr="002F3D54">
        <w:rPr>
          <w:rFonts w:hint="cs"/>
          <w:color w:val="auto"/>
          <w:rtl/>
        </w:rPr>
        <w:t>َّ</w:t>
      </w:r>
      <w:r w:rsidR="0023359C" w:rsidRPr="002F3D54">
        <w:rPr>
          <w:rFonts w:hint="cs"/>
          <w:color w:val="auto"/>
          <w:rtl/>
        </w:rPr>
        <w:t>هيد</w:t>
      </w:r>
      <w:r w:rsidR="0023359C" w:rsidRPr="002F3D54">
        <w:rPr>
          <w:rStyle w:val="ae"/>
          <w:color w:val="auto"/>
          <w:rtl/>
        </w:rPr>
        <w:t>(</w:t>
      </w:r>
      <w:r w:rsidR="0023359C" w:rsidRPr="002F3D54">
        <w:rPr>
          <w:rStyle w:val="ae"/>
          <w:color w:val="auto"/>
          <w:rtl/>
        </w:rPr>
        <w:footnoteReference w:id="567"/>
      </w:r>
      <w:r w:rsidR="0023359C" w:rsidRPr="002F3D54">
        <w:rPr>
          <w:rStyle w:val="ae"/>
          <w:color w:val="auto"/>
          <w:rtl/>
        </w:rPr>
        <w:t>)</w:t>
      </w:r>
      <w:r w:rsidR="0023359C" w:rsidRPr="002F3D54">
        <w:rPr>
          <w:rFonts w:hint="cs"/>
          <w:color w:val="auto"/>
          <w:rtl/>
        </w:rPr>
        <w:t xml:space="preserve"> باع أرض</w:t>
      </w:r>
      <w:r w:rsidR="002F3D54">
        <w:rPr>
          <w:rFonts w:hint="cs"/>
          <w:color w:val="auto"/>
          <w:rtl/>
        </w:rPr>
        <w:t>ًا</w:t>
      </w:r>
      <w:r w:rsidR="0023359C" w:rsidRPr="002F3D54">
        <w:rPr>
          <w:rFonts w:hint="cs"/>
          <w:color w:val="auto"/>
          <w:rtl/>
        </w:rPr>
        <w:t xml:space="preserve"> خراجية</w:t>
      </w:r>
      <w:r w:rsidR="00021530" w:rsidRPr="002F3D54">
        <w:rPr>
          <w:rFonts w:hint="cs"/>
          <w:color w:val="auto"/>
          <w:rtl/>
        </w:rPr>
        <w:t xml:space="preserve">، </w:t>
      </w:r>
      <w:r w:rsidR="0023359C" w:rsidRPr="002F3D54">
        <w:rPr>
          <w:rFonts w:hint="cs"/>
          <w:color w:val="auto"/>
          <w:rtl/>
        </w:rPr>
        <w:t>فإن</w:t>
      </w:r>
      <w:r w:rsidR="004822FC" w:rsidRPr="002F3D54">
        <w:rPr>
          <w:rFonts w:hint="cs"/>
          <w:color w:val="auto"/>
          <w:rtl/>
        </w:rPr>
        <w:t>ْ</w:t>
      </w:r>
      <w:r w:rsidR="0023359C" w:rsidRPr="002F3D54">
        <w:rPr>
          <w:rFonts w:hint="cs"/>
          <w:color w:val="auto"/>
          <w:rtl/>
        </w:rPr>
        <w:t xml:space="preserve"> بقي من الس</w:t>
      </w:r>
      <w:r w:rsidR="004822FC" w:rsidRPr="002F3D54">
        <w:rPr>
          <w:rFonts w:hint="cs"/>
          <w:color w:val="auto"/>
          <w:rtl/>
        </w:rPr>
        <w:t>َّ</w:t>
      </w:r>
      <w:r w:rsidR="0023359C" w:rsidRPr="002F3D54">
        <w:rPr>
          <w:rFonts w:hint="cs"/>
          <w:color w:val="auto"/>
          <w:rtl/>
        </w:rPr>
        <w:t xml:space="preserve">نة مقدار ما </w:t>
      </w:r>
      <w:r w:rsidR="004822FC" w:rsidRPr="002F3D54">
        <w:rPr>
          <w:rFonts w:hint="cs"/>
          <w:color w:val="auto"/>
          <w:rtl/>
        </w:rPr>
        <w:t>[يتمكَّن]</w:t>
      </w:r>
      <w:r w:rsidR="0023359C" w:rsidRPr="002F3D54">
        <w:rPr>
          <w:rFonts w:hint="cs"/>
          <w:color w:val="auto"/>
          <w:vertAlign w:val="superscript"/>
          <w:rtl/>
        </w:rPr>
        <w:t>(</w:t>
      </w:r>
      <w:r w:rsidR="0023359C" w:rsidRPr="002F3D54">
        <w:rPr>
          <w:rStyle w:val="ae"/>
          <w:color w:val="auto"/>
          <w:rtl/>
        </w:rPr>
        <w:footnoteReference w:id="568"/>
      </w:r>
      <w:r w:rsidR="0023359C" w:rsidRPr="002F3D54">
        <w:rPr>
          <w:rFonts w:hint="cs"/>
          <w:color w:val="auto"/>
          <w:vertAlign w:val="superscript"/>
          <w:rtl/>
        </w:rPr>
        <w:t>)</w:t>
      </w:r>
      <w:r w:rsidR="0023359C" w:rsidRPr="002F3D54">
        <w:rPr>
          <w:rFonts w:hint="cs"/>
          <w:color w:val="auto"/>
          <w:rtl/>
        </w:rPr>
        <w:t xml:space="preserve"> المشتري من الزراعة والخراج عليه وإلا فعلى البائع</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569"/>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ذكره الإمام التمرتاشي</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r w:rsidRPr="002F3D54">
        <w:rPr>
          <w:rFonts w:hint="cs"/>
          <w:b/>
          <w:bCs/>
          <w:color w:val="auto"/>
          <w:rtl/>
        </w:rPr>
        <w:t>(قالوا من انتقل إلى أخس</w:t>
      </w:r>
      <w:r w:rsidR="004822FC" w:rsidRPr="002F3D54">
        <w:rPr>
          <w:rFonts w:hint="cs"/>
          <w:b/>
          <w:bCs/>
          <w:color w:val="auto"/>
          <w:rtl/>
        </w:rPr>
        <w:t>ِّ</w:t>
      </w:r>
      <w:r w:rsidRPr="002F3D54">
        <w:rPr>
          <w:rFonts w:hint="cs"/>
          <w:b/>
          <w:bCs/>
          <w:color w:val="auto"/>
          <w:rtl/>
        </w:rPr>
        <w:t xml:space="preserve"> الأمرين</w:t>
      </w:r>
      <w:r w:rsidR="00021530" w:rsidRPr="002F3D54">
        <w:rPr>
          <w:rFonts w:hint="cs"/>
          <w:b/>
          <w:bCs/>
          <w:color w:val="auto"/>
          <w:rtl/>
        </w:rPr>
        <w:t xml:space="preserve">... </w:t>
      </w:r>
      <w:r w:rsidR="004822FC" w:rsidRPr="002F3D54">
        <w:rPr>
          <w:rFonts w:hint="cs"/>
          <w:b/>
          <w:bCs/>
          <w:color w:val="auto"/>
          <w:rtl/>
        </w:rPr>
        <w:t>)</w:t>
      </w:r>
      <w:r w:rsidRPr="002F3D54">
        <w:rPr>
          <w:rFonts w:hint="cs"/>
          <w:color w:val="auto"/>
          <w:rtl/>
        </w:rPr>
        <w:t>إلى آخره</w:t>
      </w:r>
      <w:r w:rsidRPr="002F3D54">
        <w:rPr>
          <w:rStyle w:val="ae"/>
          <w:color w:val="auto"/>
          <w:rtl/>
        </w:rPr>
        <w:t>(</w:t>
      </w:r>
      <w:r w:rsidRPr="002F3D54">
        <w:rPr>
          <w:rStyle w:val="ae"/>
          <w:color w:val="auto"/>
          <w:rtl/>
        </w:rPr>
        <w:footnoteReference w:id="570"/>
      </w:r>
      <w:r w:rsidRPr="002F3D54">
        <w:rPr>
          <w:rStyle w:val="ae"/>
          <w:color w:val="auto"/>
          <w:rtl/>
        </w:rPr>
        <w:t>)</w:t>
      </w:r>
      <w:r w:rsidR="00021530" w:rsidRPr="002F3D54">
        <w:rPr>
          <w:rFonts w:hint="cs"/>
          <w:color w:val="auto"/>
          <w:rtl/>
        </w:rPr>
        <w:t xml:space="preserve">؛ </w:t>
      </w:r>
      <w:r w:rsidRPr="002F3D54">
        <w:rPr>
          <w:rFonts w:hint="cs"/>
          <w:color w:val="auto"/>
          <w:rtl/>
        </w:rPr>
        <w:t>بأن</w:t>
      </w:r>
      <w:r w:rsidR="004822FC" w:rsidRPr="002F3D54">
        <w:rPr>
          <w:rFonts w:hint="cs"/>
          <w:color w:val="auto"/>
          <w:rtl/>
        </w:rPr>
        <w:t>ْ</w:t>
      </w:r>
      <w:r w:rsidRPr="002F3D54">
        <w:rPr>
          <w:rFonts w:hint="cs"/>
          <w:color w:val="auto"/>
          <w:rtl/>
        </w:rPr>
        <w:t xml:space="preserve"> كانت</w:t>
      </w:r>
      <w:r w:rsidR="004822FC" w:rsidRPr="002F3D54">
        <w:rPr>
          <w:rFonts w:hint="cs"/>
          <w:color w:val="auto"/>
          <w:rtl/>
        </w:rPr>
        <w:t>ْ</w:t>
      </w:r>
      <w:r w:rsidRPr="002F3D54">
        <w:rPr>
          <w:rFonts w:hint="cs"/>
          <w:color w:val="auto"/>
          <w:rtl/>
        </w:rPr>
        <w:t xml:space="preserve"> الأرض صالحة</w:t>
      </w:r>
      <w:r w:rsidR="004822FC" w:rsidRPr="002F3D54">
        <w:rPr>
          <w:rFonts w:hint="cs"/>
          <w:color w:val="auto"/>
          <w:rtl/>
        </w:rPr>
        <w:t>ً</w:t>
      </w:r>
      <w:r w:rsidRPr="002F3D54">
        <w:rPr>
          <w:rFonts w:hint="cs"/>
          <w:color w:val="auto"/>
          <w:rtl/>
        </w:rPr>
        <w:t>للأعلى</w:t>
      </w:r>
      <w:r w:rsidR="00021530" w:rsidRPr="002F3D54">
        <w:rPr>
          <w:rFonts w:hint="cs"/>
          <w:color w:val="auto"/>
          <w:rtl/>
        </w:rPr>
        <w:t xml:space="preserve">، </w:t>
      </w:r>
      <w:r w:rsidRPr="002F3D54">
        <w:rPr>
          <w:rFonts w:hint="cs"/>
          <w:color w:val="auto"/>
          <w:rtl/>
        </w:rPr>
        <w:t>وهو الزعفران</w:t>
      </w:r>
      <w:r w:rsidRPr="002F3D54">
        <w:rPr>
          <w:rStyle w:val="ae"/>
          <w:color w:val="auto"/>
          <w:rtl/>
        </w:rPr>
        <w:t>(</w:t>
      </w:r>
      <w:r w:rsidRPr="002F3D54">
        <w:rPr>
          <w:rStyle w:val="ae"/>
          <w:color w:val="auto"/>
          <w:rtl/>
        </w:rPr>
        <w:footnoteReference w:id="571"/>
      </w:r>
      <w:r w:rsidRPr="002F3D54">
        <w:rPr>
          <w:rStyle w:val="ae"/>
          <w:color w:val="auto"/>
          <w:rtl/>
        </w:rPr>
        <w:t>)</w:t>
      </w:r>
      <w:r w:rsidR="00021530" w:rsidRPr="002F3D54">
        <w:rPr>
          <w:rFonts w:hint="cs"/>
          <w:color w:val="auto"/>
          <w:rtl/>
        </w:rPr>
        <w:t xml:space="preserve">، </w:t>
      </w:r>
      <w:r w:rsidRPr="002F3D54">
        <w:rPr>
          <w:rFonts w:hint="cs"/>
          <w:color w:val="auto"/>
          <w:rtl/>
        </w:rPr>
        <w:t>فز</w:t>
      </w:r>
      <w:r w:rsidR="004822FC" w:rsidRPr="002F3D54">
        <w:rPr>
          <w:rFonts w:hint="cs"/>
          <w:color w:val="auto"/>
          <w:rtl/>
        </w:rPr>
        <w:t>َ</w:t>
      </w:r>
      <w:r w:rsidRPr="002F3D54">
        <w:rPr>
          <w:rFonts w:hint="cs"/>
          <w:color w:val="auto"/>
          <w:rtl/>
        </w:rPr>
        <w:t>ر</w:t>
      </w:r>
      <w:r w:rsidR="004822FC" w:rsidRPr="002F3D54">
        <w:rPr>
          <w:rFonts w:hint="cs"/>
          <w:color w:val="auto"/>
          <w:rtl/>
        </w:rPr>
        <w:t>َ</w:t>
      </w:r>
      <w:r w:rsidRPr="002F3D54">
        <w:rPr>
          <w:rFonts w:hint="cs"/>
          <w:color w:val="auto"/>
          <w:rtl/>
        </w:rPr>
        <w:t>ع الش</w:t>
      </w:r>
      <w:r w:rsidR="004822FC" w:rsidRPr="002F3D54">
        <w:rPr>
          <w:rFonts w:hint="cs"/>
          <w:color w:val="auto"/>
          <w:rtl/>
        </w:rPr>
        <w:t>َّ</w:t>
      </w:r>
      <w:r w:rsidRPr="002F3D54">
        <w:rPr>
          <w:rFonts w:hint="cs"/>
          <w:color w:val="auto"/>
          <w:rtl/>
        </w:rPr>
        <w:t>عير</w:t>
      </w:r>
      <w:r w:rsidR="00021530" w:rsidRPr="002F3D54">
        <w:rPr>
          <w:rFonts w:hint="cs"/>
          <w:color w:val="auto"/>
          <w:rtl/>
        </w:rPr>
        <w:t xml:space="preserve">، </w:t>
      </w:r>
      <w:r w:rsidRPr="002F3D54">
        <w:rPr>
          <w:rFonts w:hint="cs"/>
          <w:color w:val="auto"/>
          <w:rtl/>
        </w:rPr>
        <w:t>يجب الزعفران إل</w:t>
      </w:r>
      <w:r w:rsidR="004822FC" w:rsidRPr="002F3D54">
        <w:rPr>
          <w:rFonts w:hint="cs"/>
          <w:color w:val="auto"/>
          <w:rtl/>
        </w:rPr>
        <w:t>َّ</w:t>
      </w:r>
      <w:r w:rsidRPr="002F3D54">
        <w:rPr>
          <w:rFonts w:hint="cs"/>
          <w:color w:val="auto"/>
          <w:rtl/>
        </w:rPr>
        <w:t>ا أن</w:t>
      </w:r>
      <w:r w:rsidR="004822FC" w:rsidRPr="002F3D54">
        <w:rPr>
          <w:rFonts w:hint="cs"/>
          <w:color w:val="auto"/>
          <w:rtl/>
        </w:rPr>
        <w:t>َّ</w:t>
      </w:r>
      <w:r w:rsidRPr="002F3D54">
        <w:rPr>
          <w:rFonts w:hint="cs"/>
          <w:color w:val="auto"/>
          <w:rtl/>
        </w:rPr>
        <w:t xml:space="preserve"> هذا </w:t>
      </w:r>
      <w:r w:rsidR="00A64F28" w:rsidRPr="002F3D54">
        <w:rPr>
          <w:rFonts w:hint="cs"/>
          <w:color w:val="auto"/>
          <w:rtl/>
        </w:rPr>
        <w:t>[مما يُعلم]</w:t>
      </w:r>
      <w:r w:rsidRPr="002F3D54">
        <w:rPr>
          <w:rFonts w:hint="cs"/>
          <w:color w:val="auto"/>
          <w:vertAlign w:val="superscript"/>
          <w:rtl/>
        </w:rPr>
        <w:t>(</w:t>
      </w:r>
      <w:r w:rsidRPr="002F3D54">
        <w:rPr>
          <w:rStyle w:val="ae"/>
          <w:color w:val="auto"/>
          <w:rtl/>
        </w:rPr>
        <w:footnoteReference w:id="572"/>
      </w:r>
      <w:r w:rsidRPr="002F3D54">
        <w:rPr>
          <w:rFonts w:hint="cs"/>
          <w:color w:val="auto"/>
          <w:vertAlign w:val="superscript"/>
          <w:rtl/>
        </w:rPr>
        <w:t>)</w:t>
      </w:r>
      <w:r w:rsidRPr="002F3D54">
        <w:rPr>
          <w:rFonts w:hint="cs"/>
          <w:color w:val="auto"/>
          <w:rtl/>
        </w:rPr>
        <w:t xml:space="preserve"> ولا يفتى به</w:t>
      </w:r>
      <w:r w:rsidR="00021530" w:rsidRPr="002F3D54">
        <w:rPr>
          <w:rFonts w:hint="cs"/>
          <w:color w:val="auto"/>
          <w:rtl/>
        </w:rPr>
        <w:t>.</w:t>
      </w:r>
    </w:p>
    <w:p w:rsidR="00021530" w:rsidRPr="002F3D54" w:rsidRDefault="0023359C" w:rsidP="002F3D54">
      <w:pPr>
        <w:autoSpaceDE w:val="0"/>
        <w:autoSpaceDN w:val="0"/>
        <w:adjustRightInd w:val="0"/>
        <w:ind w:firstLine="567"/>
        <w:rPr>
          <w:b/>
          <w:bCs/>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(كيلا</w:t>
      </w:r>
      <w:r w:rsidRPr="002F3D54">
        <w:rPr>
          <w:rFonts w:hint="cs"/>
          <w:b/>
          <w:bCs/>
          <w:color w:val="auto"/>
          <w:vertAlign w:val="superscript"/>
          <w:rtl/>
        </w:rPr>
        <w:t>(</w:t>
      </w:r>
      <w:r w:rsidRPr="002F3D54">
        <w:rPr>
          <w:rStyle w:val="ae"/>
          <w:b/>
          <w:bCs/>
          <w:color w:val="auto"/>
          <w:rtl/>
        </w:rPr>
        <w:footnoteReference w:id="573"/>
      </w:r>
      <w:r w:rsidRPr="002F3D54">
        <w:rPr>
          <w:rFonts w:hint="cs"/>
          <w:b/>
          <w:bCs/>
          <w:color w:val="auto"/>
          <w:vertAlign w:val="superscript"/>
          <w:rtl/>
        </w:rPr>
        <w:t>)</w:t>
      </w:r>
      <w:r w:rsidRPr="002F3D54">
        <w:rPr>
          <w:rFonts w:hint="cs"/>
          <w:b/>
          <w:bCs/>
          <w:color w:val="auto"/>
          <w:rtl/>
        </w:rPr>
        <w:t xml:space="preserve"> يتجرأ الظ</w:t>
      </w:r>
      <w:r w:rsidR="00A64F28" w:rsidRPr="002F3D54">
        <w:rPr>
          <w:rFonts w:hint="cs"/>
          <w:b/>
          <w:bCs/>
          <w:color w:val="auto"/>
          <w:rtl/>
        </w:rPr>
        <w:t>َّ</w:t>
      </w:r>
      <w:r w:rsidRPr="002F3D54">
        <w:rPr>
          <w:rFonts w:hint="cs"/>
          <w:b/>
          <w:bCs/>
          <w:color w:val="auto"/>
          <w:rtl/>
        </w:rPr>
        <w:t>لمة على أخذ أموال الن</w:t>
      </w:r>
      <w:r w:rsidR="00A64F28" w:rsidRPr="002F3D54">
        <w:rPr>
          <w:rFonts w:hint="cs"/>
          <w:b/>
          <w:bCs/>
          <w:color w:val="auto"/>
          <w:rtl/>
        </w:rPr>
        <w:t>َّ</w:t>
      </w:r>
      <w:r w:rsidRPr="002F3D54">
        <w:rPr>
          <w:rFonts w:hint="cs"/>
          <w:b/>
          <w:bCs/>
          <w:color w:val="auto"/>
          <w:rtl/>
        </w:rPr>
        <w:t>اس)</w:t>
      </w:r>
      <w:r w:rsidR="00021530" w:rsidRPr="002F3D54">
        <w:rPr>
          <w:rFonts w:hint="cs"/>
          <w:b/>
          <w:bCs/>
          <w:color w:val="auto"/>
          <w:rtl/>
        </w:rPr>
        <w:t>.</w:t>
      </w:r>
    </w:p>
    <w:p w:rsidR="00021530" w:rsidRPr="002F3D54" w:rsidRDefault="0023359C" w:rsidP="002F3D54">
      <w:pPr>
        <w:autoSpaceDE w:val="0"/>
        <w:autoSpaceDN w:val="0"/>
        <w:adjustRightInd w:val="0"/>
        <w:ind w:firstLine="567"/>
        <w:rPr>
          <w:color w:val="auto"/>
          <w:rtl/>
        </w:rPr>
      </w:pPr>
      <w:r w:rsidRPr="002F3D54">
        <w:rPr>
          <w:rFonts w:hint="cs"/>
          <w:color w:val="auto"/>
          <w:rtl/>
        </w:rPr>
        <w:t>فإن</w:t>
      </w:r>
      <w:r w:rsidR="00A64F28"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كيف يجوز هذا</w:t>
      </w:r>
      <w:r w:rsidR="00021530" w:rsidRPr="002F3D54">
        <w:rPr>
          <w:rFonts w:hint="cs"/>
          <w:color w:val="auto"/>
          <w:rtl/>
        </w:rPr>
        <w:t xml:space="preserve">، </w:t>
      </w:r>
      <w:r w:rsidRPr="002F3D54">
        <w:rPr>
          <w:rFonts w:hint="cs"/>
          <w:color w:val="auto"/>
          <w:rtl/>
        </w:rPr>
        <w:t>وه</w:t>
      </w:r>
      <w:r w:rsidR="00A64F28"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لو أخذوا</w:t>
      </w:r>
      <w:r w:rsidR="00021530" w:rsidRPr="002F3D54">
        <w:rPr>
          <w:rFonts w:hint="cs"/>
          <w:color w:val="auto"/>
          <w:rtl/>
        </w:rPr>
        <w:t xml:space="preserve">، </w:t>
      </w:r>
      <w:r w:rsidRPr="002F3D54">
        <w:rPr>
          <w:rFonts w:hint="cs"/>
          <w:color w:val="auto"/>
          <w:rtl/>
        </w:rPr>
        <w:t>كان أخذهم في موضعه لكونه واجب</w:t>
      </w:r>
      <w:r w:rsidR="002F3D54">
        <w:rPr>
          <w:rFonts w:hint="cs"/>
          <w:color w:val="auto"/>
          <w:rtl/>
        </w:rPr>
        <w:t>ًا</w:t>
      </w:r>
      <w:r w:rsidR="00021530" w:rsidRPr="002F3D54">
        <w:rPr>
          <w:rFonts w:hint="cs"/>
          <w:color w:val="auto"/>
          <w:rtl/>
        </w:rPr>
        <w:t xml:space="preserve">؟ </w:t>
      </w:r>
    </w:p>
    <w:p w:rsidR="00021530" w:rsidRPr="002F3D54" w:rsidRDefault="0023359C" w:rsidP="002F3D54">
      <w:pPr>
        <w:autoSpaceDE w:val="0"/>
        <w:autoSpaceDN w:val="0"/>
        <w:adjustRightInd w:val="0"/>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المعنى من ذلك أن</w:t>
      </w:r>
      <w:r w:rsidR="00A64F28" w:rsidRPr="002F3D54">
        <w:rPr>
          <w:rFonts w:hint="cs"/>
          <w:color w:val="auto"/>
          <w:rtl/>
        </w:rPr>
        <w:t>َّ</w:t>
      </w:r>
      <w:r w:rsidRPr="002F3D54">
        <w:rPr>
          <w:rFonts w:hint="cs"/>
          <w:color w:val="auto"/>
          <w:rtl/>
        </w:rPr>
        <w:t>ا لو أفتينا بذلك يد</w:t>
      </w:r>
      <w:r w:rsidR="00A64F28" w:rsidRPr="002F3D54">
        <w:rPr>
          <w:rFonts w:hint="cs"/>
          <w:color w:val="auto"/>
          <w:rtl/>
        </w:rPr>
        <w:t>َّ</w:t>
      </w:r>
      <w:r w:rsidRPr="002F3D54">
        <w:rPr>
          <w:rFonts w:hint="cs"/>
          <w:color w:val="auto"/>
          <w:rtl/>
        </w:rPr>
        <w:t>عي كل</w:t>
      </w:r>
      <w:r w:rsidR="00A64F28" w:rsidRPr="002F3D54">
        <w:rPr>
          <w:rFonts w:hint="cs"/>
          <w:color w:val="auto"/>
          <w:rtl/>
        </w:rPr>
        <w:t>ُّ</w:t>
      </w:r>
      <w:r w:rsidRPr="002F3D54">
        <w:rPr>
          <w:rFonts w:hint="cs"/>
          <w:color w:val="auto"/>
          <w:rtl/>
        </w:rPr>
        <w:t xml:space="preserve"> ظال</w:t>
      </w:r>
      <w:r w:rsidR="00A64F28" w:rsidRPr="002F3D54">
        <w:rPr>
          <w:rFonts w:hint="cs"/>
          <w:color w:val="auto"/>
          <w:rtl/>
        </w:rPr>
        <w:t>ِ</w:t>
      </w:r>
      <w:r w:rsidRPr="002F3D54">
        <w:rPr>
          <w:rFonts w:hint="cs"/>
          <w:color w:val="auto"/>
          <w:rtl/>
        </w:rPr>
        <w:t>م في أرض ليس هذا شأنها</w:t>
      </w:r>
      <w:r w:rsidR="00021530" w:rsidRPr="002F3D54">
        <w:rPr>
          <w:rFonts w:hint="cs"/>
          <w:color w:val="auto"/>
          <w:rtl/>
        </w:rPr>
        <w:t xml:space="preserve">، </w:t>
      </w:r>
      <w:r w:rsidRPr="002F3D54">
        <w:rPr>
          <w:rFonts w:hint="cs"/>
          <w:color w:val="auto"/>
          <w:rtl/>
        </w:rPr>
        <w:t>كانت هي قبل هذا ي</w:t>
      </w:r>
      <w:r w:rsidR="00A64F28" w:rsidRPr="002F3D54">
        <w:rPr>
          <w:rFonts w:hint="cs"/>
          <w:color w:val="auto"/>
          <w:rtl/>
        </w:rPr>
        <w:t>ُ</w:t>
      </w:r>
      <w:r w:rsidRPr="002F3D54">
        <w:rPr>
          <w:rFonts w:hint="cs"/>
          <w:color w:val="auto"/>
          <w:rtl/>
        </w:rPr>
        <w:t>زرع الزعفران والز</w:t>
      </w:r>
      <w:r w:rsidR="00A64F28" w:rsidRPr="002F3D54">
        <w:rPr>
          <w:rFonts w:hint="cs"/>
          <w:color w:val="auto"/>
          <w:rtl/>
        </w:rPr>
        <w:t>ّ</w:t>
      </w:r>
      <w:r w:rsidRPr="002F3D54">
        <w:rPr>
          <w:rFonts w:hint="cs"/>
          <w:color w:val="auto"/>
          <w:rtl/>
        </w:rPr>
        <w:t>راجين</w:t>
      </w:r>
      <w:r w:rsidRPr="002F3D54">
        <w:rPr>
          <w:rStyle w:val="ae"/>
          <w:color w:val="auto"/>
          <w:rtl/>
        </w:rPr>
        <w:t>(</w:t>
      </w:r>
      <w:r w:rsidRPr="002F3D54">
        <w:rPr>
          <w:rStyle w:val="ae"/>
          <w:color w:val="auto"/>
          <w:rtl/>
        </w:rPr>
        <w:footnoteReference w:id="574"/>
      </w:r>
      <w:r w:rsidRPr="002F3D54">
        <w:rPr>
          <w:rStyle w:val="ae"/>
          <w:color w:val="auto"/>
          <w:rtl/>
        </w:rPr>
        <w:t>)</w:t>
      </w:r>
      <w:r w:rsidRPr="002F3D54">
        <w:rPr>
          <w:rFonts w:hint="cs"/>
          <w:color w:val="auto"/>
          <w:rtl/>
        </w:rPr>
        <w:t xml:space="preserve"> فيؤخذ منها خ</w:t>
      </w:r>
      <w:r w:rsidR="00A64F28" w:rsidRPr="002F3D54">
        <w:rPr>
          <w:rFonts w:hint="cs"/>
          <w:color w:val="auto"/>
          <w:rtl/>
        </w:rPr>
        <w:t>َ</w:t>
      </w:r>
      <w:r w:rsidRPr="002F3D54">
        <w:rPr>
          <w:rFonts w:hint="cs"/>
          <w:color w:val="auto"/>
          <w:rtl/>
        </w:rPr>
        <w:t>راج الزعفران أو الز</w:t>
      </w:r>
      <w:r w:rsidR="00A64F28" w:rsidRPr="002F3D54">
        <w:rPr>
          <w:rFonts w:hint="cs"/>
          <w:color w:val="auto"/>
          <w:rtl/>
        </w:rPr>
        <w:t>ّ</w:t>
      </w:r>
      <w:r w:rsidRPr="002F3D54">
        <w:rPr>
          <w:rFonts w:hint="cs"/>
          <w:color w:val="auto"/>
          <w:rtl/>
        </w:rPr>
        <w:t>راجين</w:t>
      </w:r>
      <w:r w:rsidR="00021530" w:rsidRPr="002F3D54">
        <w:rPr>
          <w:rFonts w:hint="cs"/>
          <w:color w:val="auto"/>
          <w:rtl/>
        </w:rPr>
        <w:t xml:space="preserve">، </w:t>
      </w:r>
      <w:r w:rsidRPr="002F3D54">
        <w:rPr>
          <w:rFonts w:hint="cs"/>
          <w:color w:val="auto"/>
          <w:rtl/>
        </w:rPr>
        <w:lastRenderedPageBreak/>
        <w:t>وهذا منهم ط</w:t>
      </w:r>
      <w:r w:rsidR="00A64F28" w:rsidRPr="002F3D54">
        <w:rPr>
          <w:rFonts w:hint="cs"/>
          <w:color w:val="auto"/>
          <w:rtl/>
        </w:rPr>
        <w:t>َ</w:t>
      </w:r>
      <w:r w:rsidRPr="002F3D54">
        <w:rPr>
          <w:rFonts w:hint="cs"/>
          <w:color w:val="auto"/>
          <w:rtl/>
        </w:rPr>
        <w:t>م</w:t>
      </w:r>
      <w:r w:rsidR="00A64F28" w:rsidRPr="002F3D54">
        <w:rPr>
          <w:rFonts w:hint="cs"/>
          <w:color w:val="auto"/>
          <w:rtl/>
        </w:rPr>
        <w:t>َ</w:t>
      </w:r>
      <w:r w:rsidRPr="002F3D54">
        <w:rPr>
          <w:rFonts w:hint="cs"/>
          <w:color w:val="auto"/>
          <w:rtl/>
        </w:rPr>
        <w:t>ع في غير مطم</w:t>
      </w:r>
      <w:r w:rsidR="00A64F28" w:rsidRPr="002F3D54">
        <w:rPr>
          <w:rFonts w:hint="cs"/>
          <w:color w:val="auto"/>
          <w:rtl/>
        </w:rPr>
        <w:t>َ</w:t>
      </w:r>
      <w:r w:rsidRPr="002F3D54">
        <w:rPr>
          <w:rFonts w:hint="cs"/>
          <w:color w:val="auto"/>
          <w:rtl/>
        </w:rPr>
        <w:t>ع</w:t>
      </w:r>
      <w:r w:rsidR="00021530" w:rsidRPr="002F3D54">
        <w:rPr>
          <w:rFonts w:hint="cs"/>
          <w:color w:val="auto"/>
          <w:rtl/>
        </w:rPr>
        <w:t xml:space="preserve">، </w:t>
      </w:r>
      <w:r w:rsidRPr="002F3D54">
        <w:rPr>
          <w:rFonts w:hint="cs"/>
          <w:color w:val="auto"/>
          <w:rtl/>
        </w:rPr>
        <w:t>فيكون هذا ظ</w:t>
      </w:r>
      <w:r w:rsidR="00A64F28" w:rsidRPr="002F3D54">
        <w:rPr>
          <w:rFonts w:hint="cs"/>
          <w:color w:val="auto"/>
          <w:rtl/>
        </w:rPr>
        <w:t>ُ</w:t>
      </w:r>
      <w:r w:rsidRPr="002F3D54">
        <w:rPr>
          <w:rFonts w:hint="cs"/>
          <w:color w:val="auto"/>
          <w:rtl/>
        </w:rPr>
        <w:t>لم</w:t>
      </w:r>
      <w:r w:rsidR="002F3D54">
        <w:rPr>
          <w:rFonts w:hint="cs"/>
          <w:color w:val="auto"/>
          <w:rtl/>
        </w:rPr>
        <w:t>ًا</w:t>
      </w:r>
      <w:r w:rsidRPr="002F3D54">
        <w:rPr>
          <w:rFonts w:hint="cs"/>
          <w:color w:val="auto"/>
          <w:rtl/>
        </w:rPr>
        <w:t xml:space="preserve"> وعدوان</w:t>
      </w:r>
      <w:r w:rsidR="002F3D54">
        <w:rPr>
          <w:rFonts w:hint="cs"/>
          <w:color w:val="auto"/>
          <w:rtl/>
        </w:rPr>
        <w:t>ًا</w:t>
      </w:r>
      <w:r w:rsidRPr="002F3D54">
        <w:rPr>
          <w:rStyle w:val="ae"/>
          <w:color w:val="auto"/>
          <w:rtl/>
        </w:rPr>
        <w:t>(</w:t>
      </w:r>
      <w:r w:rsidRPr="002F3D54">
        <w:rPr>
          <w:rStyle w:val="ae"/>
          <w:color w:val="auto"/>
          <w:rtl/>
        </w:rPr>
        <w:footnoteReference w:id="575"/>
      </w:r>
      <w:r w:rsidRPr="002F3D54">
        <w:rPr>
          <w:rStyle w:val="ae"/>
          <w:color w:val="auto"/>
          <w:rtl/>
        </w:rPr>
        <w:t>)</w:t>
      </w:r>
      <w:r w:rsidR="00021530" w:rsidRPr="002F3D54">
        <w:rPr>
          <w:rFonts w:hint="cs"/>
          <w:color w:val="auto"/>
          <w:rtl/>
        </w:rPr>
        <w:t xml:space="preserve">؛ </w:t>
      </w:r>
      <w:r w:rsidRPr="002F3D54">
        <w:rPr>
          <w:rFonts w:hint="cs"/>
          <w:color w:val="auto"/>
          <w:rtl/>
        </w:rPr>
        <w:t>كذا في الفوائد الظهيرية</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bookmarkStart w:id="215" w:name="_Toc436824716"/>
      <w:bookmarkStart w:id="216" w:name="_Toc436865552"/>
      <w:bookmarkStart w:id="217" w:name="_Toc436866707"/>
      <w:r w:rsidRPr="002F3D54">
        <w:rPr>
          <w:rStyle w:val="Char8"/>
          <w:rFonts w:hint="cs"/>
          <w:color w:val="auto"/>
          <w:rtl/>
        </w:rPr>
        <w:t>(ومن أسلم من أهل الخراج أخذ منه الخراج على حاله)</w:t>
      </w:r>
      <w:bookmarkEnd w:id="215"/>
      <w:bookmarkEnd w:id="216"/>
      <w:bookmarkEnd w:id="217"/>
      <w:r w:rsidRPr="002F3D54">
        <w:rPr>
          <w:rFonts w:hint="cs"/>
          <w:color w:val="auto"/>
          <w:rtl/>
        </w:rPr>
        <w:t xml:space="preserve"> بخلاف الجزية على ما يجيء</w:t>
      </w:r>
      <w:r w:rsidR="00021530" w:rsidRPr="002F3D54">
        <w:rPr>
          <w:rFonts w:hint="cs"/>
          <w:color w:val="auto"/>
          <w:rtl/>
        </w:rPr>
        <w:t xml:space="preserve">. </w:t>
      </w:r>
      <w:r w:rsidRPr="002F3D54">
        <w:rPr>
          <w:rFonts w:hint="cs"/>
          <w:color w:val="auto"/>
          <w:rtl/>
        </w:rPr>
        <w:t>وقال مالك</w:t>
      </w:r>
      <w:r w:rsidR="00021530" w:rsidRPr="002F3D54">
        <w:rPr>
          <w:rFonts w:hint="cs"/>
          <w:color w:val="auto"/>
          <w:rtl/>
        </w:rPr>
        <w:t xml:space="preserve">: </w:t>
      </w:r>
      <w:r w:rsidRPr="002F3D54">
        <w:rPr>
          <w:rFonts w:hint="cs"/>
          <w:color w:val="auto"/>
          <w:rtl/>
        </w:rPr>
        <w:t>يسق</w:t>
      </w:r>
      <w:r w:rsidR="00A64F28" w:rsidRPr="002F3D54">
        <w:rPr>
          <w:rFonts w:hint="cs"/>
          <w:color w:val="auto"/>
          <w:rtl/>
        </w:rPr>
        <w:t>ُ</w:t>
      </w:r>
      <w:r w:rsidRPr="002F3D54">
        <w:rPr>
          <w:rFonts w:hint="cs"/>
          <w:color w:val="auto"/>
          <w:rtl/>
        </w:rPr>
        <w:t>ط ذلك أيض</w:t>
      </w:r>
      <w:r w:rsidR="002F3D54">
        <w:rPr>
          <w:rFonts w:hint="cs"/>
          <w:color w:val="auto"/>
          <w:rtl/>
        </w:rPr>
        <w:t>ًا</w:t>
      </w:r>
      <w:r w:rsidRPr="002F3D54">
        <w:rPr>
          <w:rStyle w:val="ae"/>
          <w:color w:val="auto"/>
          <w:rtl/>
        </w:rPr>
        <w:t>(</w:t>
      </w:r>
      <w:r w:rsidRPr="002F3D54">
        <w:rPr>
          <w:rStyle w:val="ae"/>
          <w:color w:val="auto"/>
          <w:rtl/>
        </w:rPr>
        <w:footnoteReference w:id="576"/>
      </w:r>
      <w:r w:rsidRPr="002F3D54">
        <w:rPr>
          <w:rStyle w:val="ae"/>
          <w:color w:val="auto"/>
          <w:rtl/>
        </w:rPr>
        <w:t>)</w:t>
      </w:r>
      <w:r w:rsidR="00021530" w:rsidRPr="002F3D54">
        <w:rPr>
          <w:rFonts w:hint="cs"/>
          <w:color w:val="auto"/>
          <w:rtl/>
        </w:rPr>
        <w:t xml:space="preserve">. </w:t>
      </w:r>
      <w:r w:rsidRPr="002F3D54">
        <w:rPr>
          <w:rFonts w:hint="cs"/>
          <w:color w:val="auto"/>
          <w:rtl/>
        </w:rPr>
        <w:t>وكذلك إذا باعها من مسلم</w:t>
      </w:r>
      <w:r w:rsidR="00021530" w:rsidRPr="002F3D54">
        <w:rPr>
          <w:rFonts w:hint="cs"/>
          <w:color w:val="auto"/>
          <w:rtl/>
        </w:rPr>
        <w:t xml:space="preserve">، </w:t>
      </w:r>
      <w:r w:rsidRPr="002F3D54">
        <w:rPr>
          <w:rFonts w:hint="cs"/>
          <w:color w:val="auto"/>
          <w:rtl/>
        </w:rPr>
        <w:t>واعتبر خراج الأرض بخراج الر</w:t>
      </w:r>
      <w:r w:rsidR="00A64F28" w:rsidRPr="002F3D54">
        <w:rPr>
          <w:rFonts w:hint="cs"/>
          <w:color w:val="auto"/>
          <w:rtl/>
        </w:rPr>
        <w:t>َّ</w:t>
      </w:r>
      <w:r w:rsidRPr="002F3D54">
        <w:rPr>
          <w:rFonts w:hint="cs"/>
          <w:color w:val="auto"/>
          <w:rtl/>
        </w:rPr>
        <w:t>أس</w:t>
      </w:r>
      <w:r w:rsidR="00021530" w:rsidRPr="002F3D54">
        <w:rPr>
          <w:rFonts w:hint="cs"/>
          <w:color w:val="auto"/>
          <w:rtl/>
        </w:rPr>
        <w:t xml:space="preserve">، </w:t>
      </w:r>
      <w:r w:rsidRPr="002F3D54">
        <w:rPr>
          <w:rFonts w:hint="cs"/>
          <w:color w:val="auto"/>
          <w:rtl/>
        </w:rPr>
        <w:t>فك</w:t>
      </w:r>
      <w:r w:rsidR="00A64F28" w:rsidRPr="002F3D54">
        <w:rPr>
          <w:rFonts w:hint="cs"/>
          <w:color w:val="auto"/>
          <w:rtl/>
        </w:rPr>
        <w:t>َ</w:t>
      </w:r>
      <w:r w:rsidRPr="002F3D54">
        <w:rPr>
          <w:rFonts w:hint="cs"/>
          <w:color w:val="auto"/>
          <w:rtl/>
        </w:rPr>
        <w:t>ما لا يجب على المسلم ب</w:t>
      </w:r>
      <w:r w:rsidR="00A64F28" w:rsidRPr="002F3D54">
        <w:rPr>
          <w:rFonts w:hint="cs"/>
          <w:color w:val="auto"/>
          <w:rtl/>
        </w:rPr>
        <w:t>عد إسلامه ذلك</w:t>
      </w:r>
      <w:r w:rsidR="00021530" w:rsidRPr="002F3D54">
        <w:rPr>
          <w:rFonts w:hint="cs"/>
          <w:color w:val="auto"/>
          <w:rtl/>
        </w:rPr>
        <w:t xml:space="preserve">، </w:t>
      </w:r>
      <w:r w:rsidR="00A64F28" w:rsidRPr="002F3D54">
        <w:rPr>
          <w:rFonts w:hint="cs"/>
          <w:color w:val="auto"/>
          <w:rtl/>
        </w:rPr>
        <w:t>فكذلك خراج الأرض</w:t>
      </w:r>
      <w:r w:rsidR="00021530" w:rsidRPr="002F3D54">
        <w:rPr>
          <w:rFonts w:hint="cs"/>
          <w:color w:val="auto"/>
          <w:rtl/>
        </w:rPr>
        <w:t xml:space="preserve">. </w:t>
      </w:r>
      <w:r w:rsidRPr="002F3D54">
        <w:rPr>
          <w:rFonts w:hint="cs"/>
          <w:color w:val="auto"/>
          <w:rtl/>
        </w:rPr>
        <w:t>ولكن</w:t>
      </w:r>
      <w:r w:rsidR="00550D3F" w:rsidRPr="002F3D54">
        <w:rPr>
          <w:rFonts w:hint="cs"/>
          <w:color w:val="auto"/>
          <w:rtl/>
        </w:rPr>
        <w:t>َّ</w:t>
      </w:r>
      <w:r w:rsidRPr="002F3D54">
        <w:rPr>
          <w:rFonts w:hint="cs"/>
          <w:color w:val="auto"/>
          <w:rtl/>
        </w:rPr>
        <w:t>ا نقول</w:t>
      </w:r>
      <w:r w:rsidR="00021530" w:rsidRPr="002F3D54">
        <w:rPr>
          <w:rFonts w:hint="cs"/>
          <w:color w:val="auto"/>
          <w:rtl/>
        </w:rPr>
        <w:t xml:space="preserve">: </w:t>
      </w:r>
      <w:r w:rsidRPr="002F3D54">
        <w:rPr>
          <w:rFonts w:hint="cs"/>
          <w:color w:val="auto"/>
          <w:rtl/>
        </w:rPr>
        <w:t>الخراج م</w:t>
      </w:r>
      <w:r w:rsidR="00A64F28" w:rsidRPr="002F3D54">
        <w:rPr>
          <w:rFonts w:hint="cs"/>
          <w:color w:val="auto"/>
          <w:rtl/>
        </w:rPr>
        <w:t>ُ</w:t>
      </w:r>
      <w:r w:rsidRPr="002F3D54">
        <w:rPr>
          <w:rFonts w:hint="cs"/>
          <w:color w:val="auto"/>
          <w:rtl/>
        </w:rPr>
        <w:t>ؤنة الأرض الن</w:t>
      </w:r>
      <w:r w:rsidR="00A64F28" w:rsidRPr="002F3D54">
        <w:rPr>
          <w:rFonts w:hint="cs"/>
          <w:color w:val="auto"/>
          <w:rtl/>
        </w:rPr>
        <w:t>َّ</w:t>
      </w:r>
      <w:r w:rsidRPr="002F3D54">
        <w:rPr>
          <w:rFonts w:hint="cs"/>
          <w:color w:val="auto"/>
          <w:rtl/>
        </w:rPr>
        <w:t>امية كالع</w:t>
      </w:r>
      <w:r w:rsidR="00A64F28" w:rsidRPr="002F3D54">
        <w:rPr>
          <w:rFonts w:hint="cs"/>
          <w:color w:val="auto"/>
          <w:rtl/>
        </w:rPr>
        <w:t>ُ</w:t>
      </w:r>
      <w:r w:rsidRPr="002F3D54">
        <w:rPr>
          <w:rFonts w:hint="cs"/>
          <w:color w:val="auto"/>
          <w:rtl/>
        </w:rPr>
        <w:t>شر</w:t>
      </w:r>
      <w:r w:rsidR="00021530" w:rsidRPr="002F3D54">
        <w:rPr>
          <w:rFonts w:hint="cs"/>
          <w:color w:val="auto"/>
          <w:rtl/>
        </w:rPr>
        <w:t xml:space="preserve">، </w:t>
      </w:r>
      <w:r w:rsidRPr="002F3D54">
        <w:rPr>
          <w:rFonts w:hint="cs"/>
          <w:color w:val="auto"/>
          <w:rtl/>
        </w:rPr>
        <w:t>والمسلم من أهل التزام المؤن</w:t>
      </w:r>
      <w:r w:rsidR="00A64F28"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وهذا لأن</w:t>
      </w:r>
      <w:r w:rsidR="00A64F28" w:rsidRPr="002F3D54">
        <w:rPr>
          <w:rFonts w:hint="cs"/>
          <w:color w:val="auto"/>
          <w:rtl/>
        </w:rPr>
        <w:t>َّه بعد الإسلام لا تُخلَّى</w:t>
      </w:r>
      <w:r w:rsidRPr="002F3D54">
        <w:rPr>
          <w:rFonts w:hint="cs"/>
          <w:color w:val="auto"/>
          <w:rtl/>
        </w:rPr>
        <w:t xml:space="preserve"> أرض</w:t>
      </w:r>
      <w:r w:rsidR="00A64F28" w:rsidRPr="002F3D54">
        <w:rPr>
          <w:rFonts w:hint="cs"/>
          <w:color w:val="auto"/>
          <w:rtl/>
        </w:rPr>
        <w:t>ُ</w:t>
      </w:r>
      <w:r w:rsidRPr="002F3D54">
        <w:rPr>
          <w:rFonts w:hint="cs"/>
          <w:color w:val="auto"/>
          <w:rtl/>
        </w:rPr>
        <w:t>ه عن مؤن</w:t>
      </w:r>
      <w:r w:rsidR="00A64F28"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فإبقاء ما تقد</w:t>
      </w:r>
      <w:r w:rsidR="00A64F28" w:rsidRPr="002F3D54">
        <w:rPr>
          <w:rFonts w:hint="cs"/>
          <w:color w:val="auto"/>
          <w:rtl/>
        </w:rPr>
        <w:t>َّر واجب</w:t>
      </w:r>
      <w:r w:rsidR="002F3D54">
        <w:rPr>
          <w:rFonts w:hint="cs"/>
          <w:color w:val="auto"/>
          <w:rtl/>
        </w:rPr>
        <w:t>ًا</w:t>
      </w:r>
      <w:r w:rsidR="00A64F28" w:rsidRPr="002F3D54">
        <w:rPr>
          <w:rFonts w:hint="cs"/>
          <w:color w:val="auto"/>
          <w:rtl/>
        </w:rPr>
        <w:t xml:space="preserve"> أولى</w:t>
      </w:r>
      <w:r w:rsidRPr="002F3D54">
        <w:rPr>
          <w:rFonts w:hint="cs"/>
          <w:color w:val="auto"/>
          <w:rtl/>
        </w:rPr>
        <w:t xml:space="preserve"> لأن</w:t>
      </w:r>
      <w:r w:rsidR="00A64F28" w:rsidRPr="002F3D54">
        <w:rPr>
          <w:rFonts w:hint="cs"/>
          <w:color w:val="auto"/>
          <w:rtl/>
        </w:rPr>
        <w:t>َّ</w:t>
      </w:r>
      <w:r w:rsidRPr="002F3D54">
        <w:rPr>
          <w:rFonts w:hint="cs"/>
          <w:color w:val="auto"/>
          <w:rtl/>
        </w:rPr>
        <w:t>اإن</w:t>
      </w:r>
      <w:r w:rsidR="00A64F28" w:rsidRPr="002F3D54">
        <w:rPr>
          <w:rFonts w:hint="cs"/>
          <w:color w:val="auto"/>
          <w:rtl/>
        </w:rPr>
        <w:t>ْ</w:t>
      </w:r>
      <w:r w:rsidRPr="002F3D54">
        <w:rPr>
          <w:rFonts w:hint="cs"/>
          <w:color w:val="auto"/>
          <w:rtl/>
        </w:rPr>
        <w:t xml:space="preserve"> أسقطنا ذلكاحتج</w:t>
      </w:r>
      <w:r w:rsidR="00A64F28" w:rsidRPr="002F3D54">
        <w:rPr>
          <w:rFonts w:hint="cs"/>
          <w:color w:val="auto"/>
          <w:rtl/>
        </w:rPr>
        <w:t>ْ</w:t>
      </w:r>
      <w:r w:rsidRPr="002F3D54">
        <w:rPr>
          <w:rFonts w:hint="cs"/>
          <w:color w:val="auto"/>
          <w:rtl/>
        </w:rPr>
        <w:t xml:space="preserve">نا إلى إيجاب </w:t>
      </w:r>
      <w:r w:rsidRPr="002F3D54">
        <w:rPr>
          <w:rFonts w:hint="cs"/>
          <w:color w:val="auto"/>
          <w:rtl/>
        </w:rPr>
        <w:lastRenderedPageBreak/>
        <w:t>الع</w:t>
      </w:r>
      <w:r w:rsidR="00A64F28" w:rsidRPr="002F3D54">
        <w:rPr>
          <w:rFonts w:hint="cs"/>
          <w:color w:val="auto"/>
          <w:rtl/>
        </w:rPr>
        <w:t>ُ</w:t>
      </w:r>
      <w:r w:rsidRPr="002F3D54">
        <w:rPr>
          <w:rFonts w:hint="cs"/>
          <w:color w:val="auto"/>
          <w:rtl/>
        </w:rPr>
        <w:t>شر بخلاف خراج الر</w:t>
      </w:r>
      <w:r w:rsidR="00A64F28" w:rsidRPr="002F3D54">
        <w:rPr>
          <w:rFonts w:hint="cs"/>
          <w:color w:val="auto"/>
          <w:rtl/>
        </w:rPr>
        <w:t>َّ</w:t>
      </w:r>
      <w:r w:rsidRPr="002F3D54">
        <w:rPr>
          <w:rFonts w:hint="cs"/>
          <w:color w:val="auto"/>
          <w:rtl/>
        </w:rPr>
        <w:t>أس</w:t>
      </w:r>
      <w:r w:rsidR="00021530" w:rsidRPr="002F3D54">
        <w:rPr>
          <w:rFonts w:hint="cs"/>
          <w:color w:val="auto"/>
          <w:rtl/>
        </w:rPr>
        <w:t xml:space="preserve">، </w:t>
      </w:r>
      <w:r w:rsidRPr="002F3D54">
        <w:rPr>
          <w:rFonts w:hint="cs"/>
          <w:color w:val="auto"/>
          <w:rtl/>
        </w:rPr>
        <w:t>وإن</w:t>
      </w:r>
      <w:r w:rsidR="00A64F28" w:rsidRPr="002F3D54">
        <w:rPr>
          <w:rFonts w:hint="cs"/>
          <w:color w:val="auto"/>
          <w:rtl/>
        </w:rPr>
        <w:t>َّ</w:t>
      </w:r>
      <w:r w:rsidRPr="002F3D54">
        <w:rPr>
          <w:rFonts w:hint="cs"/>
          <w:color w:val="auto"/>
          <w:rtl/>
        </w:rPr>
        <w:t>ا لو أسق</w:t>
      </w:r>
      <w:r w:rsidR="00A64F28" w:rsidRPr="002F3D54">
        <w:rPr>
          <w:rFonts w:hint="cs"/>
          <w:color w:val="auto"/>
          <w:rtl/>
        </w:rPr>
        <w:t>َ</w:t>
      </w:r>
      <w:r w:rsidRPr="002F3D54">
        <w:rPr>
          <w:rFonts w:hint="cs"/>
          <w:color w:val="auto"/>
          <w:rtl/>
        </w:rPr>
        <w:t>طنا ذلك عنه بعد إسلامه لا يحتاج إلى إيجاب مؤنة أخرى عليه</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(م</w:t>
      </w:r>
      <w:r w:rsidR="00A64F28" w:rsidRPr="002F3D54">
        <w:rPr>
          <w:rFonts w:hint="cs"/>
          <w:b/>
          <w:bCs/>
          <w:color w:val="auto"/>
          <w:rtl/>
        </w:rPr>
        <w:t>ِ</w:t>
      </w:r>
      <w:r w:rsidRPr="002F3D54">
        <w:rPr>
          <w:rFonts w:hint="cs"/>
          <w:b/>
          <w:bCs/>
          <w:color w:val="auto"/>
          <w:rtl/>
        </w:rPr>
        <w:t>ن غير كراهية)</w:t>
      </w:r>
      <w:r w:rsidRPr="002F3D54">
        <w:rPr>
          <w:rFonts w:hint="cs"/>
          <w:color w:val="auto"/>
          <w:rtl/>
        </w:rPr>
        <w:t xml:space="preserve"> احتراز عم</w:t>
      </w:r>
      <w:r w:rsidR="00A64F28" w:rsidRPr="002F3D54">
        <w:rPr>
          <w:rFonts w:hint="cs"/>
          <w:color w:val="auto"/>
          <w:rtl/>
        </w:rPr>
        <w:t>َّ</w:t>
      </w:r>
      <w:r w:rsidRPr="002F3D54">
        <w:rPr>
          <w:rFonts w:hint="cs"/>
          <w:color w:val="auto"/>
          <w:rtl/>
        </w:rPr>
        <w:t>ا يقولهالمتق</w:t>
      </w:r>
      <w:r w:rsidR="00A64F28" w:rsidRPr="002F3D54">
        <w:rPr>
          <w:rFonts w:hint="cs"/>
          <w:color w:val="auto"/>
          <w:rtl/>
        </w:rPr>
        <w:t>َ</w:t>
      </w:r>
      <w:r w:rsidRPr="002F3D54">
        <w:rPr>
          <w:rFonts w:hint="cs"/>
          <w:color w:val="auto"/>
          <w:rtl/>
        </w:rPr>
        <w:t>ش</w:t>
      </w:r>
      <w:r w:rsidR="00A64F28" w:rsidRPr="002F3D54">
        <w:rPr>
          <w:rFonts w:hint="cs"/>
          <w:color w:val="auto"/>
          <w:rtl/>
        </w:rPr>
        <w:t>ِّ</w:t>
      </w:r>
      <w:r w:rsidRPr="002F3D54">
        <w:rPr>
          <w:rFonts w:hint="cs"/>
          <w:color w:val="auto"/>
          <w:rtl/>
        </w:rPr>
        <w:t>فة</w:t>
      </w:r>
      <w:r w:rsidRPr="002F3D54">
        <w:rPr>
          <w:rFonts w:hint="cs"/>
          <w:color w:val="auto"/>
          <w:vertAlign w:val="superscript"/>
          <w:rtl/>
        </w:rPr>
        <w:t>(</w:t>
      </w:r>
      <w:r w:rsidRPr="002F3D54">
        <w:rPr>
          <w:rStyle w:val="ae"/>
          <w:color w:val="auto"/>
          <w:rtl/>
        </w:rPr>
        <w:footnoteReference w:id="577"/>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فإن</w:t>
      </w:r>
      <w:r w:rsidR="00A64F28" w:rsidRPr="002F3D54">
        <w:rPr>
          <w:rFonts w:hint="cs"/>
          <w:color w:val="auto"/>
          <w:rtl/>
        </w:rPr>
        <w:t>َّ</w:t>
      </w:r>
      <w:r w:rsidRPr="002F3D54">
        <w:rPr>
          <w:rFonts w:hint="cs"/>
          <w:color w:val="auto"/>
          <w:rtl/>
        </w:rPr>
        <w:t>هم يكرهونه</w:t>
      </w:r>
      <w:r w:rsidR="00021530" w:rsidRPr="002F3D54">
        <w:rPr>
          <w:rFonts w:hint="cs"/>
          <w:color w:val="auto"/>
          <w:rtl/>
        </w:rPr>
        <w:t xml:space="preserve">، </w:t>
      </w:r>
      <w:r w:rsidRPr="002F3D54">
        <w:rPr>
          <w:rFonts w:hint="cs"/>
          <w:color w:val="auto"/>
          <w:rtl/>
        </w:rPr>
        <w:t>ويستدل</w:t>
      </w:r>
      <w:r w:rsidR="00A64F28" w:rsidRPr="002F3D54">
        <w:rPr>
          <w:rFonts w:hint="cs"/>
          <w:color w:val="auto"/>
          <w:rtl/>
        </w:rPr>
        <w:t>ُّ</w:t>
      </w:r>
      <w:r w:rsidRPr="002F3D54">
        <w:rPr>
          <w:rFonts w:hint="cs"/>
          <w:color w:val="auto"/>
          <w:rtl/>
        </w:rPr>
        <w:t>ون بما ر</w:t>
      </w:r>
      <w:r w:rsidR="00A64F28" w:rsidRPr="002F3D54">
        <w:rPr>
          <w:rFonts w:hint="cs"/>
          <w:color w:val="auto"/>
          <w:rtl/>
        </w:rPr>
        <w:t>ُ</w:t>
      </w:r>
      <w:r w:rsidRPr="002F3D54">
        <w:rPr>
          <w:rFonts w:hint="cs"/>
          <w:color w:val="auto"/>
          <w:rtl/>
        </w:rPr>
        <w:t>وي أن</w:t>
      </w:r>
      <w:r w:rsidR="00A64F28" w:rsidRPr="002F3D54">
        <w:rPr>
          <w:rFonts w:hint="cs"/>
          <w:color w:val="auto"/>
          <w:rtl/>
        </w:rPr>
        <w:t>َّ</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 xml:space="preserve"> ر</w:t>
      </w:r>
      <w:r w:rsidR="00A64F28" w:rsidRPr="002F3D54">
        <w:rPr>
          <w:rFonts w:hint="cs"/>
          <w:color w:val="auto"/>
          <w:rtl/>
        </w:rPr>
        <w:t>َ</w:t>
      </w:r>
      <w:r w:rsidRPr="002F3D54">
        <w:rPr>
          <w:rFonts w:hint="cs"/>
          <w:color w:val="auto"/>
          <w:rtl/>
        </w:rPr>
        <w:t>أى شيئ</w:t>
      </w:r>
      <w:r w:rsidR="002F3D54">
        <w:rPr>
          <w:rFonts w:hint="cs"/>
          <w:color w:val="auto"/>
          <w:rtl/>
        </w:rPr>
        <w:t>ًا</w:t>
      </w:r>
      <w:r w:rsidRPr="002F3D54">
        <w:rPr>
          <w:rFonts w:hint="cs"/>
          <w:color w:val="auto"/>
          <w:rtl/>
        </w:rPr>
        <w:t xml:space="preserve"> م</w:t>
      </w:r>
      <w:r w:rsidR="00A64F28" w:rsidRPr="002F3D54">
        <w:rPr>
          <w:rFonts w:hint="cs"/>
          <w:color w:val="auto"/>
          <w:rtl/>
        </w:rPr>
        <w:t>ِ</w:t>
      </w:r>
      <w:r w:rsidRPr="002F3D54">
        <w:rPr>
          <w:rFonts w:hint="cs"/>
          <w:color w:val="auto"/>
          <w:rtl/>
        </w:rPr>
        <w:t>ن آلات الحراثة فقال</w:t>
      </w:r>
      <w:r w:rsidR="00021530" w:rsidRPr="002F3D54">
        <w:rPr>
          <w:rFonts w:hint="cs"/>
          <w:color w:val="auto"/>
          <w:rtl/>
        </w:rPr>
        <w:t xml:space="preserve">: </w:t>
      </w:r>
      <w:r w:rsidR="005D6AC4" w:rsidRPr="002F3D54">
        <w:rPr>
          <w:rFonts w:cs="CTraditional Arabic" w:hint="cs"/>
          <w:color w:val="auto"/>
          <w:rtl/>
        </w:rPr>
        <w:t>$</w:t>
      </w:r>
      <w:r w:rsidR="00A64F28" w:rsidRPr="002F3D54">
        <w:rPr>
          <w:rFonts w:hint="cs"/>
          <w:color w:val="auto"/>
          <w:rtl/>
        </w:rPr>
        <w:t>ما دخل هذا بيت قوم إلا ذلوا</w:t>
      </w:r>
      <w:r w:rsidR="004F6076" w:rsidRPr="002F3D54">
        <w:rPr>
          <w:color w:val="auto"/>
          <w:rtl/>
        </w:rPr>
        <w:fldChar w:fldCharType="begin"/>
      </w:r>
      <w:r w:rsidR="00A64F28" w:rsidRPr="002F3D54">
        <w:rPr>
          <w:color w:val="auto"/>
        </w:rPr>
        <w:instrText xml:space="preserve"> XE "</w:instrText>
      </w:r>
      <w:r w:rsidR="00A64F28" w:rsidRPr="002F3D54">
        <w:rPr>
          <w:rFonts w:hint="eastAsia"/>
          <w:color w:val="auto"/>
          <w:rtl/>
        </w:rPr>
        <w:instrText>ح</w:instrText>
      </w:r>
      <w:r w:rsidR="00A64F28" w:rsidRPr="002F3D54">
        <w:rPr>
          <w:color w:val="auto"/>
          <w:rtl/>
        </w:rPr>
        <w:instrText>:</w:instrText>
      </w:r>
      <w:r w:rsidR="00A64F28" w:rsidRPr="002F3D54">
        <w:rPr>
          <w:rFonts w:hint="eastAsia"/>
          <w:color w:val="auto"/>
          <w:rtl/>
        </w:rPr>
        <w:instrText>مادخلهذابيتقومإلاذلوا</w:instrText>
      </w:r>
      <w:r w:rsidR="00A64F28"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578"/>
      </w:r>
      <w:r w:rsidRPr="002F3D54">
        <w:rPr>
          <w:rStyle w:val="ae"/>
          <w:color w:val="auto"/>
          <w:rtl/>
        </w:rPr>
        <w:t>)</w:t>
      </w:r>
      <w:r w:rsidR="00021530" w:rsidRPr="002F3D54">
        <w:rPr>
          <w:rFonts w:hint="cs"/>
          <w:color w:val="auto"/>
          <w:rtl/>
        </w:rPr>
        <w:t xml:space="preserve">؛ </w:t>
      </w:r>
      <w:r w:rsidRPr="002F3D54">
        <w:rPr>
          <w:rFonts w:hint="cs"/>
          <w:color w:val="auto"/>
          <w:rtl/>
        </w:rPr>
        <w:t>ظنوا أن المراد الذ</w:t>
      </w:r>
      <w:r w:rsidR="00550D3F" w:rsidRPr="002F3D54">
        <w:rPr>
          <w:rFonts w:hint="cs"/>
          <w:color w:val="auto"/>
          <w:rtl/>
        </w:rPr>
        <w:t>ّ</w:t>
      </w:r>
      <w:r w:rsidRPr="002F3D54">
        <w:rPr>
          <w:rFonts w:hint="cs"/>
          <w:color w:val="auto"/>
          <w:rtl/>
        </w:rPr>
        <w:t>ل بالتزام الخراج</w:t>
      </w:r>
      <w:r w:rsidR="00021530" w:rsidRPr="002F3D54">
        <w:rPr>
          <w:rFonts w:hint="cs"/>
          <w:color w:val="auto"/>
          <w:rtl/>
        </w:rPr>
        <w:t xml:space="preserve">، </w:t>
      </w:r>
      <w:r w:rsidRPr="002F3D54">
        <w:rPr>
          <w:rFonts w:hint="cs"/>
          <w:color w:val="auto"/>
          <w:rtl/>
        </w:rPr>
        <w:t>وليس كذلك</w:t>
      </w:r>
      <w:r w:rsidR="00021530" w:rsidRPr="002F3D54">
        <w:rPr>
          <w:rFonts w:hint="cs"/>
          <w:color w:val="auto"/>
          <w:rtl/>
        </w:rPr>
        <w:t xml:space="preserve">، </w:t>
      </w:r>
      <w:r w:rsidRPr="002F3D54">
        <w:rPr>
          <w:rFonts w:hint="cs"/>
          <w:color w:val="auto"/>
          <w:rtl/>
        </w:rPr>
        <w:t>بل المراد أن</w:t>
      </w:r>
      <w:r w:rsidR="00A64F28" w:rsidRPr="002F3D54">
        <w:rPr>
          <w:rFonts w:hint="cs"/>
          <w:color w:val="auto"/>
          <w:rtl/>
        </w:rPr>
        <w:t>َّ</w:t>
      </w:r>
      <w:r w:rsidRPr="002F3D54">
        <w:rPr>
          <w:rFonts w:hint="cs"/>
          <w:color w:val="auto"/>
          <w:rtl/>
        </w:rPr>
        <w:t xml:space="preserve"> المسلمين إذا اشتغلوا بالز</w:t>
      </w:r>
      <w:r w:rsidR="00A64F28" w:rsidRPr="002F3D54">
        <w:rPr>
          <w:rFonts w:hint="cs"/>
          <w:color w:val="auto"/>
          <w:rtl/>
        </w:rPr>
        <w:t>ِّ</w:t>
      </w:r>
      <w:r w:rsidRPr="002F3D54">
        <w:rPr>
          <w:rFonts w:hint="cs"/>
          <w:color w:val="auto"/>
          <w:rtl/>
        </w:rPr>
        <w:t>راعة</w:t>
      </w:r>
      <w:r w:rsidR="00021530" w:rsidRPr="002F3D54">
        <w:rPr>
          <w:rFonts w:hint="cs"/>
          <w:color w:val="auto"/>
          <w:rtl/>
        </w:rPr>
        <w:t xml:space="preserve">، </w:t>
      </w:r>
      <w:r w:rsidRPr="002F3D54">
        <w:rPr>
          <w:rFonts w:hint="cs"/>
          <w:color w:val="auto"/>
          <w:rtl/>
        </w:rPr>
        <w:t>واتبعوا أذناب الب</w:t>
      </w:r>
      <w:r w:rsidR="00A64F28" w:rsidRPr="002F3D54">
        <w:rPr>
          <w:rFonts w:hint="cs"/>
          <w:color w:val="auto"/>
          <w:rtl/>
        </w:rPr>
        <w:t>َ</w:t>
      </w:r>
      <w:r w:rsidRPr="002F3D54">
        <w:rPr>
          <w:rFonts w:hint="cs"/>
          <w:color w:val="auto"/>
          <w:rtl/>
        </w:rPr>
        <w:t>ق</w:t>
      </w:r>
      <w:r w:rsidR="00A64F28" w:rsidRPr="002F3D54">
        <w:rPr>
          <w:rFonts w:hint="cs"/>
          <w:color w:val="auto"/>
          <w:rtl/>
        </w:rPr>
        <w:t>َ</w:t>
      </w:r>
      <w:r w:rsidRPr="002F3D54">
        <w:rPr>
          <w:rFonts w:hint="cs"/>
          <w:color w:val="auto"/>
          <w:rtl/>
        </w:rPr>
        <w:t>ر وقعدوا عن الجهاد ك</w:t>
      </w:r>
      <w:r w:rsidR="00A64F28" w:rsidRPr="002F3D54">
        <w:rPr>
          <w:rFonts w:hint="cs"/>
          <w:color w:val="auto"/>
          <w:rtl/>
        </w:rPr>
        <w:t>َ</w:t>
      </w:r>
      <w:r w:rsidRPr="002F3D54">
        <w:rPr>
          <w:rFonts w:hint="cs"/>
          <w:color w:val="auto"/>
          <w:rtl/>
        </w:rPr>
        <w:t>ر</w:t>
      </w:r>
      <w:r w:rsidR="00A64F28" w:rsidRPr="002F3D54">
        <w:rPr>
          <w:rFonts w:hint="cs"/>
          <w:color w:val="auto"/>
          <w:rtl/>
        </w:rPr>
        <w:t>َّ</w:t>
      </w:r>
      <w:r w:rsidRPr="002F3D54">
        <w:rPr>
          <w:rFonts w:hint="cs"/>
          <w:color w:val="auto"/>
          <w:vertAlign w:val="superscript"/>
          <w:rtl/>
        </w:rPr>
        <w:t>(</w:t>
      </w:r>
      <w:r w:rsidRPr="002F3D54">
        <w:rPr>
          <w:rStyle w:val="ae"/>
          <w:color w:val="auto"/>
          <w:rtl/>
        </w:rPr>
        <w:footnoteReference w:id="579"/>
      </w:r>
      <w:r w:rsidRPr="002F3D54">
        <w:rPr>
          <w:rFonts w:hint="cs"/>
          <w:color w:val="auto"/>
          <w:vertAlign w:val="superscript"/>
          <w:rtl/>
        </w:rPr>
        <w:t>)</w:t>
      </w:r>
      <w:r w:rsidRPr="002F3D54">
        <w:rPr>
          <w:rFonts w:hint="cs"/>
          <w:color w:val="auto"/>
          <w:rtl/>
        </w:rPr>
        <w:t xml:space="preserve"> عليهم عدو</w:t>
      </w:r>
      <w:r w:rsidR="00A64F28" w:rsidRPr="002F3D54">
        <w:rPr>
          <w:rFonts w:hint="cs"/>
          <w:color w:val="auto"/>
          <w:rtl/>
        </w:rPr>
        <w:t>ُّ</w:t>
      </w:r>
      <w:r w:rsidRPr="002F3D54">
        <w:rPr>
          <w:rFonts w:hint="cs"/>
          <w:color w:val="auto"/>
          <w:rtl/>
        </w:rPr>
        <w:t>هم فجعلوهم أذلة</w:t>
      </w:r>
      <w:r w:rsidR="00A64F28" w:rsidRPr="002F3D54">
        <w:rPr>
          <w:rFonts w:hint="cs"/>
          <w:color w:val="auto"/>
          <w:rtl/>
        </w:rPr>
        <w:t>ً</w:t>
      </w:r>
      <w:r w:rsidR="00021530" w:rsidRPr="002F3D54">
        <w:rPr>
          <w:rFonts w:hint="cs"/>
          <w:color w:val="auto"/>
          <w:rtl/>
        </w:rPr>
        <w:t xml:space="preserve">. </w:t>
      </w:r>
      <w:r w:rsidRPr="002F3D54">
        <w:rPr>
          <w:color w:val="auto"/>
          <w:rtl/>
        </w:rPr>
        <w:t>ولكن</w:t>
      </w:r>
      <w:r w:rsidR="00A64F28" w:rsidRPr="002F3D54">
        <w:rPr>
          <w:rFonts w:hint="cs"/>
          <w:color w:val="auto"/>
          <w:rtl/>
        </w:rPr>
        <w:t>َّ</w:t>
      </w:r>
      <w:r w:rsidRPr="002F3D54">
        <w:rPr>
          <w:color w:val="auto"/>
          <w:rtl/>
        </w:rPr>
        <w:t>ا نستد</w:t>
      </w:r>
      <w:r w:rsidR="00A64F28" w:rsidRPr="002F3D54">
        <w:rPr>
          <w:rFonts w:hint="cs"/>
          <w:color w:val="auto"/>
          <w:rtl/>
        </w:rPr>
        <w:t>ِ</w:t>
      </w:r>
      <w:r w:rsidRPr="002F3D54">
        <w:rPr>
          <w:color w:val="auto"/>
          <w:rtl/>
        </w:rPr>
        <w:t>ل</w:t>
      </w:r>
      <w:r w:rsidR="00A64F28" w:rsidRPr="002F3D54">
        <w:rPr>
          <w:rFonts w:hint="cs"/>
          <w:color w:val="auto"/>
          <w:rtl/>
        </w:rPr>
        <w:t>ُّ</w:t>
      </w:r>
      <w:r w:rsidRPr="002F3D54">
        <w:rPr>
          <w:color w:val="auto"/>
          <w:rtl/>
        </w:rPr>
        <w:t xml:space="preserve"> بحديث ابن مسعود</w:t>
      </w:r>
      <w:r w:rsidRPr="002F3D54">
        <w:rPr>
          <w:rStyle w:val="ae"/>
          <w:color w:val="auto"/>
          <w:rtl/>
        </w:rPr>
        <w:t>(</w:t>
      </w:r>
      <w:r w:rsidRPr="002F3D54">
        <w:rPr>
          <w:rStyle w:val="ae"/>
          <w:color w:val="auto"/>
          <w:rtl/>
        </w:rPr>
        <w:footnoteReference w:id="580"/>
      </w:r>
      <w:r w:rsidRPr="002F3D54">
        <w:rPr>
          <w:rStyle w:val="ae"/>
          <w:color w:val="auto"/>
          <w:rtl/>
        </w:rPr>
        <w:t>)</w:t>
      </w:r>
      <w:r w:rsidR="00550D3F" w:rsidRPr="002F3D54">
        <w:rPr>
          <w:rFonts w:ascii="AAA GoldenLotus" w:hAnsi="AAA GoldenLotus" w:cs="AAA GoldenLotus"/>
          <w:color w:val="auto"/>
          <w:sz w:val="28"/>
          <w:szCs w:val="28"/>
          <w:rtl/>
        </w:rPr>
        <w:t>ؒ</w:t>
      </w:r>
      <w:r w:rsidRPr="002F3D54">
        <w:rPr>
          <w:color w:val="auto"/>
          <w:rtl/>
        </w:rPr>
        <w:t xml:space="preserve"> تعالى أن</w:t>
      </w:r>
      <w:r w:rsidR="00A64F28" w:rsidRPr="002F3D54">
        <w:rPr>
          <w:rFonts w:hint="cs"/>
          <w:color w:val="auto"/>
          <w:rtl/>
        </w:rPr>
        <w:t>َّ</w:t>
      </w:r>
      <w:r w:rsidRPr="002F3D54">
        <w:rPr>
          <w:color w:val="auto"/>
          <w:rtl/>
        </w:rPr>
        <w:t>ه كان له أرض خراج بالس</w:t>
      </w:r>
      <w:r w:rsidR="00A64F28" w:rsidRPr="002F3D54">
        <w:rPr>
          <w:rFonts w:hint="cs"/>
          <w:color w:val="auto"/>
          <w:rtl/>
        </w:rPr>
        <w:t>َّ</w:t>
      </w:r>
      <w:r w:rsidRPr="002F3D54">
        <w:rPr>
          <w:color w:val="auto"/>
          <w:rtl/>
        </w:rPr>
        <w:t>واد</w:t>
      </w:r>
      <w:r w:rsidR="00021530" w:rsidRPr="002F3D54">
        <w:rPr>
          <w:rFonts w:hint="cs"/>
          <w:color w:val="auto"/>
          <w:rtl/>
        </w:rPr>
        <w:t xml:space="preserve">، </w:t>
      </w:r>
      <w:r w:rsidRPr="002F3D54">
        <w:rPr>
          <w:color w:val="auto"/>
          <w:rtl/>
        </w:rPr>
        <w:t>فكان يؤد</w:t>
      </w:r>
      <w:r w:rsidR="00A64F28" w:rsidRPr="002F3D54">
        <w:rPr>
          <w:rFonts w:hint="cs"/>
          <w:color w:val="auto"/>
          <w:rtl/>
        </w:rPr>
        <w:t>ِّ</w:t>
      </w:r>
      <w:r w:rsidRPr="002F3D54">
        <w:rPr>
          <w:color w:val="auto"/>
          <w:rtl/>
        </w:rPr>
        <w:t>ي فيها الخراج</w:t>
      </w:r>
      <w:r w:rsidR="00021530" w:rsidRPr="002F3D54">
        <w:rPr>
          <w:rFonts w:hint="cs"/>
          <w:color w:val="auto"/>
          <w:rtl/>
        </w:rPr>
        <w:t xml:space="preserve">، </w:t>
      </w:r>
      <w:r w:rsidRPr="002F3D54">
        <w:rPr>
          <w:color w:val="auto"/>
          <w:rtl/>
        </w:rPr>
        <w:t>وكذلك ر</w:t>
      </w:r>
      <w:r w:rsidR="00A64F28" w:rsidRPr="002F3D54">
        <w:rPr>
          <w:rFonts w:hint="cs"/>
          <w:color w:val="auto"/>
          <w:rtl/>
        </w:rPr>
        <w:t>ُ</w:t>
      </w:r>
      <w:r w:rsidRPr="002F3D54">
        <w:rPr>
          <w:color w:val="auto"/>
          <w:rtl/>
        </w:rPr>
        <w:t>وي عن الحسن بن علي</w:t>
      </w:r>
      <w:r w:rsidRPr="002F3D54">
        <w:rPr>
          <w:rStyle w:val="ae"/>
          <w:color w:val="auto"/>
          <w:rtl/>
        </w:rPr>
        <w:t>(</w:t>
      </w:r>
      <w:r w:rsidRPr="002F3D54">
        <w:rPr>
          <w:rStyle w:val="ae"/>
          <w:color w:val="auto"/>
          <w:rtl/>
        </w:rPr>
        <w:footnoteReference w:id="581"/>
      </w:r>
      <w:r w:rsidRPr="002F3D54">
        <w:rPr>
          <w:rStyle w:val="ae"/>
          <w:color w:val="auto"/>
          <w:rtl/>
        </w:rPr>
        <w:t>)</w:t>
      </w:r>
      <w:r w:rsidR="00021530" w:rsidRPr="002F3D54">
        <w:rPr>
          <w:rFonts w:hint="cs"/>
          <w:color w:val="auto"/>
          <w:rtl/>
        </w:rPr>
        <w:t xml:space="preserve">، </w:t>
      </w:r>
      <w:r w:rsidRPr="002F3D54">
        <w:rPr>
          <w:color w:val="auto"/>
          <w:rtl/>
        </w:rPr>
        <w:t>وأبي هريرة</w:t>
      </w:r>
      <w:r w:rsidRPr="002F3D54">
        <w:rPr>
          <w:rStyle w:val="ae"/>
          <w:color w:val="auto"/>
          <w:rtl/>
        </w:rPr>
        <w:t>(</w:t>
      </w:r>
      <w:r w:rsidRPr="002F3D54">
        <w:rPr>
          <w:rStyle w:val="ae"/>
          <w:color w:val="auto"/>
          <w:rtl/>
        </w:rPr>
        <w:footnoteReference w:id="582"/>
      </w:r>
      <w:r w:rsidRPr="002F3D54">
        <w:rPr>
          <w:rStyle w:val="ae"/>
          <w:color w:val="auto"/>
          <w:rtl/>
        </w:rPr>
        <w:t>)</w:t>
      </w:r>
      <w:r w:rsidR="00550D3F" w:rsidRPr="002F3D54">
        <w:rPr>
          <w:rFonts w:ascii="AAA GoldenLotus" w:hAnsi="AAA GoldenLotus" w:cs="AAA GoldenLotus"/>
          <w:color w:val="auto"/>
          <w:sz w:val="28"/>
          <w:szCs w:val="28"/>
          <w:rtl/>
        </w:rPr>
        <w:t>↓</w:t>
      </w:r>
      <w:r w:rsidRPr="002F3D54">
        <w:rPr>
          <w:color w:val="auto"/>
          <w:rtl/>
        </w:rPr>
        <w:t xml:space="preserve"> تعالى</w:t>
      </w:r>
      <w:r w:rsidRPr="002F3D54">
        <w:rPr>
          <w:rStyle w:val="ae"/>
          <w:color w:val="auto"/>
          <w:rtl/>
        </w:rPr>
        <w:t>(</w:t>
      </w:r>
      <w:r w:rsidRPr="002F3D54">
        <w:rPr>
          <w:rStyle w:val="ae"/>
          <w:color w:val="auto"/>
          <w:rtl/>
        </w:rPr>
        <w:footnoteReference w:id="583"/>
      </w:r>
      <w:r w:rsidRPr="002F3D54">
        <w:rPr>
          <w:rStyle w:val="ae"/>
          <w:color w:val="auto"/>
          <w:rtl/>
        </w:rPr>
        <w:t>)</w:t>
      </w:r>
      <w:r w:rsidR="00021530" w:rsidRPr="002F3D54">
        <w:rPr>
          <w:rFonts w:hint="cs"/>
          <w:color w:val="auto"/>
          <w:rtl/>
        </w:rPr>
        <w:t>.</w:t>
      </w:r>
    </w:p>
    <w:p w:rsidR="0023359C" w:rsidRPr="002F3D54" w:rsidRDefault="0023359C" w:rsidP="002F3D54">
      <w:pPr>
        <w:autoSpaceDE w:val="0"/>
        <w:autoSpaceDN w:val="0"/>
        <w:adjustRightInd w:val="0"/>
        <w:ind w:firstLine="567"/>
        <w:rPr>
          <w:color w:val="auto"/>
          <w:rtl/>
        </w:rPr>
      </w:pPr>
      <w:r w:rsidRPr="002F3D54">
        <w:rPr>
          <w:color w:val="auto"/>
          <w:rtl/>
        </w:rPr>
        <w:lastRenderedPageBreak/>
        <w:t>ثم معنى الص</w:t>
      </w:r>
      <w:r w:rsidR="004135B1" w:rsidRPr="002F3D54">
        <w:rPr>
          <w:rFonts w:hint="cs"/>
          <w:color w:val="auto"/>
          <w:rtl/>
        </w:rPr>
        <w:t>َّ</w:t>
      </w:r>
      <w:r w:rsidRPr="002F3D54">
        <w:rPr>
          <w:color w:val="auto"/>
          <w:rtl/>
        </w:rPr>
        <w:t>غار في ابتداء و</w:t>
      </w:r>
      <w:r w:rsidR="004135B1" w:rsidRPr="002F3D54">
        <w:rPr>
          <w:rFonts w:hint="cs"/>
          <w:color w:val="auto"/>
          <w:rtl/>
        </w:rPr>
        <w:t>َ</w:t>
      </w:r>
      <w:r w:rsidRPr="002F3D54">
        <w:rPr>
          <w:color w:val="auto"/>
          <w:rtl/>
        </w:rPr>
        <w:t>ض</w:t>
      </w:r>
      <w:r w:rsidR="004135B1" w:rsidRPr="002F3D54">
        <w:rPr>
          <w:rFonts w:hint="cs"/>
          <w:color w:val="auto"/>
          <w:rtl/>
        </w:rPr>
        <w:t>ْ</w:t>
      </w:r>
      <w:r w:rsidRPr="002F3D54">
        <w:rPr>
          <w:color w:val="auto"/>
          <w:rtl/>
        </w:rPr>
        <w:t>ع الخراج دون البقاء</w:t>
      </w:r>
      <w:r w:rsidR="00021530" w:rsidRPr="002F3D54">
        <w:rPr>
          <w:rFonts w:hint="cs"/>
          <w:color w:val="auto"/>
          <w:rtl/>
        </w:rPr>
        <w:t xml:space="preserve">، </w:t>
      </w:r>
      <w:r w:rsidRPr="002F3D54">
        <w:rPr>
          <w:color w:val="auto"/>
          <w:rtl/>
        </w:rPr>
        <w:t>كما أن</w:t>
      </w:r>
      <w:r w:rsidR="004135B1" w:rsidRPr="002F3D54">
        <w:rPr>
          <w:rFonts w:hint="cs"/>
          <w:color w:val="auto"/>
          <w:rtl/>
        </w:rPr>
        <w:t>َّ</w:t>
      </w:r>
      <w:r w:rsidRPr="002F3D54">
        <w:rPr>
          <w:color w:val="auto"/>
          <w:rtl/>
        </w:rPr>
        <w:t xml:space="preserve"> معنى الع</w:t>
      </w:r>
      <w:r w:rsidR="004135B1" w:rsidRPr="002F3D54">
        <w:rPr>
          <w:rFonts w:hint="cs"/>
          <w:color w:val="auto"/>
          <w:rtl/>
        </w:rPr>
        <w:t>ُ</w:t>
      </w:r>
      <w:r w:rsidRPr="002F3D54">
        <w:rPr>
          <w:color w:val="auto"/>
          <w:rtl/>
        </w:rPr>
        <w:t>قود في ابتداء الاسترقاق دون البقاء حت</w:t>
      </w:r>
      <w:r w:rsidR="004135B1" w:rsidRPr="002F3D54">
        <w:rPr>
          <w:rFonts w:hint="cs"/>
          <w:color w:val="auto"/>
          <w:rtl/>
        </w:rPr>
        <w:t>َّ</w:t>
      </w:r>
      <w:r w:rsidRPr="002F3D54">
        <w:rPr>
          <w:color w:val="auto"/>
          <w:rtl/>
        </w:rPr>
        <w:t>ى إذا أسلم الر</w:t>
      </w:r>
      <w:r w:rsidR="004135B1" w:rsidRPr="002F3D54">
        <w:rPr>
          <w:rFonts w:hint="cs"/>
          <w:color w:val="auto"/>
          <w:rtl/>
        </w:rPr>
        <w:t>َّ</w:t>
      </w:r>
      <w:r w:rsidRPr="002F3D54">
        <w:rPr>
          <w:color w:val="auto"/>
          <w:rtl/>
        </w:rPr>
        <w:t>قيق يبقى رقيق</w:t>
      </w:r>
      <w:r w:rsidR="002F3D54">
        <w:rPr>
          <w:color w:val="auto"/>
          <w:rtl/>
        </w:rPr>
        <w:t>ًا</w:t>
      </w:r>
      <w:r w:rsidR="004135B1" w:rsidRPr="002F3D54">
        <w:rPr>
          <w:color w:val="auto"/>
          <w:rtl/>
        </w:rPr>
        <w:t xml:space="preserve"> بخلاف خراج الر</w:t>
      </w:r>
      <w:r w:rsidR="004135B1" w:rsidRPr="002F3D54">
        <w:rPr>
          <w:rFonts w:hint="cs"/>
          <w:color w:val="auto"/>
          <w:rtl/>
        </w:rPr>
        <w:t>ؤ</w:t>
      </w:r>
      <w:r w:rsidRPr="002F3D54">
        <w:rPr>
          <w:color w:val="auto"/>
          <w:rtl/>
        </w:rPr>
        <w:t>وس</w:t>
      </w:r>
      <w:r w:rsidR="00021530" w:rsidRPr="002F3D54">
        <w:rPr>
          <w:rFonts w:hint="cs"/>
          <w:color w:val="auto"/>
          <w:rtl/>
        </w:rPr>
        <w:t xml:space="preserve">، </w:t>
      </w:r>
      <w:r w:rsidRPr="002F3D54">
        <w:rPr>
          <w:color w:val="auto"/>
          <w:rtl/>
        </w:rPr>
        <w:t>فإن</w:t>
      </w:r>
      <w:r w:rsidR="004135B1" w:rsidRPr="002F3D54">
        <w:rPr>
          <w:rFonts w:hint="cs"/>
          <w:color w:val="auto"/>
          <w:rtl/>
        </w:rPr>
        <w:t>ّ</w:t>
      </w:r>
      <w:r w:rsidRPr="002F3D54">
        <w:rPr>
          <w:color w:val="auto"/>
          <w:rtl/>
        </w:rPr>
        <w:t>ه ذل</w:t>
      </w:r>
      <w:r w:rsidR="00550D3F" w:rsidRPr="002F3D54">
        <w:rPr>
          <w:rFonts w:hint="cs"/>
          <w:color w:val="auto"/>
          <w:rtl/>
        </w:rPr>
        <w:t>ّ</w:t>
      </w:r>
      <w:r w:rsidRPr="002F3D54">
        <w:rPr>
          <w:color w:val="auto"/>
          <w:rtl/>
        </w:rPr>
        <w:t xml:space="preserve"> ابتداء</w:t>
      </w:r>
      <w:r w:rsidR="004135B1" w:rsidRPr="002F3D54">
        <w:rPr>
          <w:rFonts w:hint="cs"/>
          <w:color w:val="auto"/>
          <w:rtl/>
        </w:rPr>
        <w:t>ً</w:t>
      </w:r>
      <w:r w:rsidRPr="002F3D54">
        <w:rPr>
          <w:color w:val="auto"/>
          <w:rtl/>
        </w:rPr>
        <w:t xml:space="preserve"> وبقاء</w:t>
      </w:r>
      <w:r w:rsidR="004135B1" w:rsidRPr="002F3D54">
        <w:rPr>
          <w:rFonts w:hint="cs"/>
          <w:color w:val="auto"/>
          <w:rtl/>
        </w:rPr>
        <w:t>ً</w:t>
      </w:r>
      <w:r w:rsidR="00021530" w:rsidRPr="002F3D54">
        <w:rPr>
          <w:rFonts w:hint="cs"/>
          <w:color w:val="auto"/>
          <w:rtl/>
        </w:rPr>
        <w:t xml:space="preserve">، </w:t>
      </w:r>
      <w:r w:rsidRPr="002F3D54">
        <w:rPr>
          <w:color w:val="auto"/>
          <w:rtl/>
        </w:rPr>
        <w:t>فلهذا لا يبقى بعد الإسلام</w:t>
      </w:r>
      <w:r w:rsidRPr="002F3D54">
        <w:rPr>
          <w:rStyle w:val="ae"/>
          <w:color w:val="auto"/>
          <w:rtl/>
        </w:rPr>
        <w:t>(</w:t>
      </w:r>
      <w:r w:rsidRPr="002F3D54">
        <w:rPr>
          <w:rStyle w:val="ae"/>
          <w:color w:val="auto"/>
          <w:rtl/>
        </w:rPr>
        <w:footnoteReference w:id="584"/>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autoSpaceDE w:val="0"/>
        <w:autoSpaceDN w:val="0"/>
        <w:adjustRightInd w:val="0"/>
        <w:ind w:firstLine="567"/>
        <w:rPr>
          <w:color w:val="auto"/>
          <w:rtl/>
        </w:rPr>
      </w:pPr>
      <w:r w:rsidRPr="002F3D54">
        <w:rPr>
          <w:rFonts w:hint="cs"/>
          <w:b/>
          <w:bCs/>
          <w:color w:val="auto"/>
          <w:rtl/>
        </w:rPr>
        <w:t>(في محلين ب</w:t>
      </w:r>
      <w:r w:rsidR="004135B1" w:rsidRPr="002F3D54">
        <w:rPr>
          <w:rFonts w:hint="cs"/>
          <w:b/>
          <w:bCs/>
          <w:color w:val="auto"/>
          <w:rtl/>
        </w:rPr>
        <w:t>ِ</w:t>
      </w:r>
      <w:r w:rsidRPr="002F3D54">
        <w:rPr>
          <w:rFonts w:hint="cs"/>
          <w:b/>
          <w:bCs/>
          <w:color w:val="auto"/>
          <w:rtl/>
        </w:rPr>
        <w:t>سب</w:t>
      </w:r>
      <w:r w:rsidR="004135B1" w:rsidRPr="002F3D54">
        <w:rPr>
          <w:rFonts w:hint="cs"/>
          <w:b/>
          <w:bCs/>
          <w:color w:val="auto"/>
          <w:rtl/>
        </w:rPr>
        <w:t>َ</w:t>
      </w:r>
      <w:r w:rsidRPr="002F3D54">
        <w:rPr>
          <w:rFonts w:hint="cs"/>
          <w:b/>
          <w:bCs/>
          <w:color w:val="auto"/>
          <w:rtl/>
        </w:rPr>
        <w:t>ب</w:t>
      </w:r>
      <w:r w:rsidR="004135B1" w:rsidRPr="002F3D54">
        <w:rPr>
          <w:rFonts w:hint="cs"/>
          <w:b/>
          <w:bCs/>
          <w:color w:val="auto"/>
          <w:rtl/>
        </w:rPr>
        <w:t>َ</w:t>
      </w:r>
      <w:r w:rsidRPr="002F3D54">
        <w:rPr>
          <w:rFonts w:hint="cs"/>
          <w:b/>
          <w:bCs/>
          <w:color w:val="auto"/>
          <w:rtl/>
        </w:rPr>
        <w:t>ين مختلف</w:t>
      </w:r>
      <w:r w:rsidR="004135B1" w:rsidRPr="002F3D54">
        <w:rPr>
          <w:rFonts w:hint="cs"/>
          <w:b/>
          <w:bCs/>
          <w:color w:val="auto"/>
          <w:rtl/>
        </w:rPr>
        <w:t>َ</w:t>
      </w:r>
      <w:r w:rsidRPr="002F3D54">
        <w:rPr>
          <w:rFonts w:hint="cs"/>
          <w:b/>
          <w:bCs/>
          <w:color w:val="auto"/>
          <w:rtl/>
        </w:rPr>
        <w:t>ين</w:t>
      </w:r>
      <w:r w:rsidR="004135B1" w:rsidRPr="002F3D54">
        <w:rPr>
          <w:rFonts w:hint="cs"/>
          <w:b/>
          <w:bCs/>
          <w:color w:val="auto"/>
          <w:rtl/>
        </w:rPr>
        <w:t>ِ</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م</w:t>
      </w:r>
      <w:r w:rsidR="004135B1" w:rsidRPr="002F3D54">
        <w:rPr>
          <w:rFonts w:hint="cs"/>
          <w:color w:val="auto"/>
          <w:rtl/>
        </w:rPr>
        <w:t>َ</w:t>
      </w:r>
      <w:r w:rsidRPr="002F3D54">
        <w:rPr>
          <w:rFonts w:hint="cs"/>
          <w:color w:val="auto"/>
          <w:rtl/>
        </w:rPr>
        <w:t>حل</w:t>
      </w:r>
      <w:r w:rsidR="00550D3F" w:rsidRPr="002F3D54">
        <w:rPr>
          <w:rFonts w:hint="cs"/>
          <w:color w:val="auto"/>
          <w:rtl/>
        </w:rPr>
        <w:t>ّ</w:t>
      </w:r>
      <w:r w:rsidRPr="002F3D54">
        <w:rPr>
          <w:rFonts w:hint="cs"/>
          <w:color w:val="auto"/>
          <w:rtl/>
        </w:rPr>
        <w:t>ين مختلفين ب</w:t>
      </w:r>
      <w:r w:rsidR="004135B1" w:rsidRPr="002F3D54">
        <w:rPr>
          <w:rFonts w:hint="cs"/>
          <w:color w:val="auto"/>
          <w:rtl/>
        </w:rPr>
        <w:t>ِ</w:t>
      </w:r>
      <w:r w:rsidRPr="002F3D54">
        <w:rPr>
          <w:rFonts w:hint="cs"/>
          <w:color w:val="auto"/>
          <w:rtl/>
        </w:rPr>
        <w:t>سبب</w:t>
      </w:r>
      <w:r w:rsidR="004135B1" w:rsidRPr="002F3D54">
        <w:rPr>
          <w:rFonts w:hint="cs"/>
          <w:color w:val="auto"/>
          <w:rtl/>
        </w:rPr>
        <w:t>َين مختلفين</w:t>
      </w:r>
      <w:r w:rsidR="00021530" w:rsidRPr="002F3D54">
        <w:rPr>
          <w:rFonts w:hint="cs"/>
          <w:color w:val="auto"/>
          <w:rtl/>
        </w:rPr>
        <w:t xml:space="preserve">، </w:t>
      </w:r>
      <w:r w:rsidRPr="002F3D54">
        <w:rPr>
          <w:rFonts w:hint="cs"/>
          <w:color w:val="auto"/>
          <w:rtl/>
        </w:rPr>
        <w:t>وكذلك بمصرف</w:t>
      </w:r>
      <w:r w:rsidR="004135B1" w:rsidRPr="002F3D54">
        <w:rPr>
          <w:rFonts w:hint="cs"/>
          <w:color w:val="auto"/>
          <w:rtl/>
        </w:rPr>
        <w:t>َين مختلفين</w:t>
      </w:r>
      <w:r w:rsidR="00021530" w:rsidRPr="002F3D54">
        <w:rPr>
          <w:rFonts w:hint="cs"/>
          <w:color w:val="auto"/>
          <w:rtl/>
        </w:rPr>
        <w:t xml:space="preserve">. </w:t>
      </w:r>
      <w:r w:rsidRPr="002F3D54">
        <w:rPr>
          <w:rFonts w:hint="cs"/>
          <w:color w:val="auto"/>
          <w:rtl/>
        </w:rPr>
        <w:t>أم</w:t>
      </w:r>
      <w:r w:rsidR="004135B1" w:rsidRPr="002F3D54">
        <w:rPr>
          <w:rFonts w:hint="cs"/>
          <w:color w:val="auto"/>
          <w:rtl/>
        </w:rPr>
        <w:t>َّ</w:t>
      </w:r>
      <w:r w:rsidRPr="002F3D54">
        <w:rPr>
          <w:rFonts w:hint="cs"/>
          <w:color w:val="auto"/>
          <w:rtl/>
        </w:rPr>
        <w:t>ا اختلاف المحل</w:t>
      </w:r>
      <w:r w:rsidR="004135B1" w:rsidRPr="002F3D54">
        <w:rPr>
          <w:rFonts w:hint="cs"/>
          <w:color w:val="auto"/>
          <w:rtl/>
        </w:rPr>
        <w:t>َّ</w:t>
      </w:r>
      <w:r w:rsidR="00021530" w:rsidRPr="002F3D54">
        <w:rPr>
          <w:rFonts w:hint="cs"/>
          <w:color w:val="auto"/>
          <w:rtl/>
        </w:rPr>
        <w:t xml:space="preserve">، </w:t>
      </w:r>
      <w:r w:rsidRPr="002F3D54">
        <w:rPr>
          <w:rFonts w:hint="cs"/>
          <w:color w:val="auto"/>
          <w:rtl/>
        </w:rPr>
        <w:t>فإن</w:t>
      </w:r>
      <w:r w:rsidR="004135B1" w:rsidRPr="002F3D54">
        <w:rPr>
          <w:rFonts w:hint="cs"/>
          <w:color w:val="auto"/>
          <w:rtl/>
        </w:rPr>
        <w:t>َّ</w:t>
      </w:r>
      <w:r w:rsidRPr="002F3D54">
        <w:rPr>
          <w:rFonts w:hint="cs"/>
          <w:color w:val="auto"/>
          <w:rtl/>
        </w:rPr>
        <w:t xml:space="preserve"> الخراج في ذم</w:t>
      </w:r>
      <w:r w:rsidR="004135B1" w:rsidRPr="002F3D54">
        <w:rPr>
          <w:rFonts w:hint="cs"/>
          <w:color w:val="auto"/>
          <w:rtl/>
        </w:rPr>
        <w:t>َّ</w:t>
      </w:r>
      <w:r w:rsidRPr="002F3D54">
        <w:rPr>
          <w:rFonts w:hint="cs"/>
          <w:color w:val="auto"/>
          <w:rtl/>
        </w:rPr>
        <w:t>ة المالك</w:t>
      </w:r>
      <w:r w:rsidR="00021530" w:rsidRPr="002F3D54">
        <w:rPr>
          <w:rFonts w:hint="cs"/>
          <w:color w:val="auto"/>
          <w:rtl/>
        </w:rPr>
        <w:t xml:space="preserve">، </w:t>
      </w:r>
      <w:r w:rsidRPr="002F3D54">
        <w:rPr>
          <w:rFonts w:hint="cs"/>
          <w:color w:val="auto"/>
          <w:rtl/>
        </w:rPr>
        <w:t>والع</w:t>
      </w:r>
      <w:r w:rsidR="004135B1" w:rsidRPr="002F3D54">
        <w:rPr>
          <w:rFonts w:hint="cs"/>
          <w:color w:val="auto"/>
          <w:rtl/>
        </w:rPr>
        <w:t>ُشر في الخارج</w:t>
      </w:r>
      <w:r w:rsidR="00021530" w:rsidRPr="002F3D54">
        <w:rPr>
          <w:rFonts w:hint="cs"/>
          <w:color w:val="auto"/>
          <w:rtl/>
        </w:rPr>
        <w:t xml:space="preserve">. </w:t>
      </w:r>
      <w:r w:rsidRPr="002F3D54">
        <w:rPr>
          <w:rFonts w:hint="cs"/>
          <w:color w:val="auto"/>
          <w:rtl/>
        </w:rPr>
        <w:t>وأم</w:t>
      </w:r>
      <w:r w:rsidR="004135B1" w:rsidRPr="002F3D54">
        <w:rPr>
          <w:rFonts w:hint="cs"/>
          <w:color w:val="auto"/>
          <w:rtl/>
        </w:rPr>
        <w:t>َّ</w:t>
      </w:r>
      <w:r w:rsidRPr="002F3D54">
        <w:rPr>
          <w:rFonts w:hint="cs"/>
          <w:color w:val="auto"/>
          <w:rtl/>
        </w:rPr>
        <w:t>ا اختلاف الس</w:t>
      </w:r>
      <w:r w:rsidR="004135B1" w:rsidRPr="002F3D54">
        <w:rPr>
          <w:rFonts w:hint="cs"/>
          <w:color w:val="auto"/>
          <w:rtl/>
        </w:rPr>
        <w:t>َّ</w:t>
      </w:r>
      <w:r w:rsidRPr="002F3D54">
        <w:rPr>
          <w:rFonts w:hint="cs"/>
          <w:color w:val="auto"/>
          <w:rtl/>
        </w:rPr>
        <w:t>بب</w:t>
      </w:r>
      <w:r w:rsidR="00021530" w:rsidRPr="002F3D54">
        <w:rPr>
          <w:rFonts w:hint="cs"/>
          <w:color w:val="auto"/>
          <w:rtl/>
        </w:rPr>
        <w:t xml:space="preserve">، </w:t>
      </w:r>
      <w:r w:rsidRPr="002F3D54">
        <w:rPr>
          <w:rFonts w:hint="cs"/>
          <w:color w:val="auto"/>
          <w:rtl/>
        </w:rPr>
        <w:t>فإن</w:t>
      </w:r>
      <w:r w:rsidR="004135B1" w:rsidRPr="002F3D54">
        <w:rPr>
          <w:rFonts w:hint="cs"/>
          <w:color w:val="auto"/>
          <w:rtl/>
        </w:rPr>
        <w:t>َّ</w:t>
      </w:r>
      <w:r w:rsidRPr="002F3D54">
        <w:rPr>
          <w:rFonts w:hint="cs"/>
          <w:color w:val="auto"/>
          <w:rtl/>
        </w:rPr>
        <w:t xml:space="preserve"> سبب الخراج الأرض الن</w:t>
      </w:r>
      <w:r w:rsidR="004135B1" w:rsidRPr="002F3D54">
        <w:rPr>
          <w:rFonts w:hint="cs"/>
          <w:color w:val="auto"/>
          <w:rtl/>
        </w:rPr>
        <w:t>َّ</w:t>
      </w:r>
      <w:r w:rsidRPr="002F3D54">
        <w:rPr>
          <w:rFonts w:hint="cs"/>
          <w:color w:val="auto"/>
          <w:rtl/>
        </w:rPr>
        <w:t>امية تقدير</w:t>
      </w:r>
      <w:r w:rsidR="002F3D54">
        <w:rPr>
          <w:rFonts w:hint="cs"/>
          <w:color w:val="auto"/>
          <w:rtl/>
        </w:rPr>
        <w:t>ًا</w:t>
      </w:r>
      <w:r w:rsidR="00021530" w:rsidRPr="002F3D54">
        <w:rPr>
          <w:rFonts w:hint="cs"/>
          <w:color w:val="auto"/>
          <w:rtl/>
        </w:rPr>
        <w:t xml:space="preserve">، </w:t>
      </w:r>
      <w:r w:rsidRPr="002F3D54">
        <w:rPr>
          <w:rFonts w:hint="cs"/>
          <w:color w:val="auto"/>
          <w:rtl/>
        </w:rPr>
        <w:t>وسبب الع</w:t>
      </w:r>
      <w:r w:rsidR="004135B1" w:rsidRPr="002F3D54">
        <w:rPr>
          <w:rFonts w:hint="cs"/>
          <w:color w:val="auto"/>
          <w:rtl/>
        </w:rPr>
        <w:t>ُ</w:t>
      </w:r>
      <w:r w:rsidRPr="002F3D54">
        <w:rPr>
          <w:rFonts w:hint="cs"/>
          <w:color w:val="auto"/>
          <w:rtl/>
        </w:rPr>
        <w:t>شر الأرض الن</w:t>
      </w:r>
      <w:r w:rsidR="004135B1" w:rsidRPr="002F3D54">
        <w:rPr>
          <w:rFonts w:hint="cs"/>
          <w:color w:val="auto"/>
          <w:rtl/>
        </w:rPr>
        <w:t>َّامية تحقيق</w:t>
      </w:r>
      <w:r w:rsidR="002F3D54">
        <w:rPr>
          <w:rFonts w:hint="cs"/>
          <w:color w:val="auto"/>
          <w:rtl/>
        </w:rPr>
        <w:t>ًا</w:t>
      </w:r>
      <w:r w:rsidR="00021530" w:rsidRPr="002F3D54">
        <w:rPr>
          <w:rFonts w:hint="cs"/>
          <w:color w:val="auto"/>
          <w:rtl/>
        </w:rPr>
        <w:t xml:space="preserve">. </w:t>
      </w:r>
      <w:r w:rsidRPr="002F3D54">
        <w:rPr>
          <w:rFonts w:hint="cs"/>
          <w:color w:val="auto"/>
          <w:rtl/>
        </w:rPr>
        <w:t>وأم</w:t>
      </w:r>
      <w:r w:rsidR="004135B1" w:rsidRPr="002F3D54">
        <w:rPr>
          <w:rFonts w:hint="cs"/>
          <w:color w:val="auto"/>
          <w:rtl/>
        </w:rPr>
        <w:t>َّ</w:t>
      </w:r>
      <w:r w:rsidRPr="002F3D54">
        <w:rPr>
          <w:rFonts w:hint="cs"/>
          <w:color w:val="auto"/>
          <w:rtl/>
        </w:rPr>
        <w:t>ا اختلاف المصر</w:t>
      </w:r>
      <w:r w:rsidR="004135B1" w:rsidRPr="002F3D54">
        <w:rPr>
          <w:rFonts w:hint="cs"/>
          <w:color w:val="auto"/>
          <w:rtl/>
        </w:rPr>
        <w:t>ِ</w:t>
      </w:r>
      <w:r w:rsidRPr="002F3D54">
        <w:rPr>
          <w:rFonts w:hint="cs"/>
          <w:color w:val="auto"/>
          <w:rtl/>
        </w:rPr>
        <w:t>ف</w:t>
      </w:r>
      <w:r w:rsidR="00021530" w:rsidRPr="002F3D54">
        <w:rPr>
          <w:rFonts w:hint="cs"/>
          <w:color w:val="auto"/>
          <w:rtl/>
        </w:rPr>
        <w:t xml:space="preserve">، </w:t>
      </w:r>
      <w:r w:rsidRPr="002F3D54">
        <w:rPr>
          <w:rFonts w:hint="cs"/>
          <w:color w:val="auto"/>
          <w:rtl/>
        </w:rPr>
        <w:t>فإن</w:t>
      </w:r>
      <w:r w:rsidR="004135B1" w:rsidRPr="002F3D54">
        <w:rPr>
          <w:rFonts w:hint="cs"/>
          <w:color w:val="auto"/>
          <w:rtl/>
        </w:rPr>
        <w:t>َّ</w:t>
      </w:r>
      <w:r w:rsidRPr="002F3D54">
        <w:rPr>
          <w:rFonts w:hint="cs"/>
          <w:color w:val="auto"/>
          <w:rtl/>
        </w:rPr>
        <w:t xml:space="preserve"> الخراج مصروف إلى ال</w:t>
      </w:r>
      <w:r w:rsidR="00D9549A" w:rsidRPr="002F3D54">
        <w:rPr>
          <w:rFonts w:hint="cs"/>
          <w:color w:val="auto"/>
          <w:rtl/>
        </w:rPr>
        <w:t>ـ</w:t>
      </w:r>
      <w:r w:rsidRPr="002F3D54">
        <w:rPr>
          <w:rFonts w:hint="cs"/>
          <w:color w:val="auto"/>
          <w:rtl/>
        </w:rPr>
        <w:t>مُقَاتِلَة</w:t>
      </w:r>
      <w:r w:rsidR="00021530" w:rsidRPr="002F3D54">
        <w:rPr>
          <w:rFonts w:hint="cs"/>
          <w:color w:val="auto"/>
          <w:rtl/>
        </w:rPr>
        <w:t xml:space="preserve">، </w:t>
      </w:r>
      <w:r w:rsidRPr="002F3D54">
        <w:rPr>
          <w:rFonts w:hint="cs"/>
          <w:color w:val="auto"/>
          <w:rtl/>
        </w:rPr>
        <w:t>والع</w:t>
      </w:r>
      <w:r w:rsidR="004135B1" w:rsidRPr="002F3D54">
        <w:rPr>
          <w:rFonts w:hint="cs"/>
          <w:color w:val="auto"/>
          <w:rtl/>
        </w:rPr>
        <w:t>ُ</w:t>
      </w:r>
      <w:r w:rsidRPr="002F3D54">
        <w:rPr>
          <w:rFonts w:hint="cs"/>
          <w:color w:val="auto"/>
          <w:rtl/>
        </w:rPr>
        <w:t>شر مصروف إلى الفقراء</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r w:rsidRPr="002F3D54">
        <w:rPr>
          <w:rFonts w:hint="cs"/>
          <w:b/>
          <w:bCs/>
          <w:color w:val="auto"/>
          <w:rtl/>
        </w:rPr>
        <w:t>(والوصفان لا يجتمعان)</w:t>
      </w:r>
      <w:r w:rsidRPr="002F3D54">
        <w:rPr>
          <w:rFonts w:hint="cs"/>
          <w:color w:val="auto"/>
          <w:rtl/>
        </w:rPr>
        <w:t xml:space="preserve"> فإن</w:t>
      </w:r>
      <w:r w:rsidR="004135B1" w:rsidRPr="002F3D54">
        <w:rPr>
          <w:rFonts w:hint="cs"/>
          <w:color w:val="auto"/>
          <w:rtl/>
        </w:rPr>
        <w:t>َّ</w:t>
      </w:r>
      <w:r w:rsidRPr="002F3D54">
        <w:rPr>
          <w:rFonts w:hint="cs"/>
          <w:color w:val="auto"/>
          <w:rtl/>
        </w:rPr>
        <w:t xml:space="preserve"> بينهما تنافي</w:t>
      </w:r>
      <w:r w:rsidR="002F3D54">
        <w:rPr>
          <w:rFonts w:hint="cs"/>
          <w:color w:val="auto"/>
          <w:rtl/>
        </w:rPr>
        <w:t>ًا</w:t>
      </w:r>
      <w:r w:rsidRPr="002F3D54">
        <w:rPr>
          <w:rFonts w:hint="cs"/>
          <w:color w:val="auto"/>
          <w:rtl/>
        </w:rPr>
        <w:t>لأن</w:t>
      </w:r>
      <w:r w:rsidR="004135B1" w:rsidRPr="002F3D54">
        <w:rPr>
          <w:rFonts w:hint="cs"/>
          <w:color w:val="auto"/>
          <w:rtl/>
        </w:rPr>
        <w:t>َّ</w:t>
      </w:r>
      <w:r w:rsidRPr="002F3D54">
        <w:rPr>
          <w:rFonts w:hint="cs"/>
          <w:color w:val="auto"/>
          <w:rtl/>
        </w:rPr>
        <w:t xml:space="preserve"> الط</w:t>
      </w:r>
      <w:r w:rsidR="004135B1" w:rsidRPr="002F3D54">
        <w:rPr>
          <w:rFonts w:hint="cs"/>
          <w:color w:val="auto"/>
          <w:rtl/>
        </w:rPr>
        <w:t>َّ</w:t>
      </w:r>
      <w:r w:rsidRPr="002F3D54">
        <w:rPr>
          <w:rFonts w:hint="cs"/>
          <w:color w:val="auto"/>
          <w:rtl/>
        </w:rPr>
        <w:t>وع ض</w:t>
      </w:r>
      <w:r w:rsidR="004135B1" w:rsidRPr="002F3D54">
        <w:rPr>
          <w:rFonts w:hint="cs"/>
          <w:color w:val="auto"/>
          <w:rtl/>
        </w:rPr>
        <w:t>ِ</w:t>
      </w:r>
      <w:r w:rsidRPr="002F3D54">
        <w:rPr>
          <w:rFonts w:hint="cs"/>
          <w:color w:val="auto"/>
          <w:rtl/>
        </w:rPr>
        <w:t>د</w:t>
      </w:r>
      <w:r w:rsidR="004135B1" w:rsidRPr="002F3D54">
        <w:rPr>
          <w:rFonts w:hint="cs"/>
          <w:color w:val="auto"/>
          <w:rtl/>
        </w:rPr>
        <w:t>ّ</w:t>
      </w:r>
      <w:r w:rsidRPr="002F3D54">
        <w:rPr>
          <w:rFonts w:hint="cs"/>
          <w:color w:val="auto"/>
          <w:rtl/>
        </w:rPr>
        <w:t xml:space="preserve"> الك</w:t>
      </w:r>
      <w:r w:rsidR="004135B1" w:rsidRPr="002F3D54">
        <w:rPr>
          <w:rFonts w:hint="cs"/>
          <w:color w:val="auto"/>
          <w:rtl/>
        </w:rPr>
        <w:t>ُ</w:t>
      </w:r>
      <w:r w:rsidRPr="002F3D54">
        <w:rPr>
          <w:rFonts w:hint="cs"/>
          <w:color w:val="auto"/>
          <w:rtl/>
        </w:rPr>
        <w:t>ره الحاصل م</w:t>
      </w:r>
      <w:r w:rsidR="004135B1" w:rsidRPr="002F3D54">
        <w:rPr>
          <w:rFonts w:hint="cs"/>
          <w:color w:val="auto"/>
          <w:rtl/>
        </w:rPr>
        <w:t>ِ</w:t>
      </w:r>
      <w:r w:rsidRPr="002F3D54">
        <w:rPr>
          <w:rFonts w:hint="cs"/>
          <w:color w:val="auto"/>
          <w:rtl/>
        </w:rPr>
        <w:t>ن القهر</w:t>
      </w:r>
      <w:r w:rsidR="00021530" w:rsidRPr="002F3D54">
        <w:rPr>
          <w:rFonts w:hint="cs"/>
          <w:color w:val="auto"/>
          <w:rtl/>
        </w:rPr>
        <w:t xml:space="preserve">، </w:t>
      </w:r>
      <w:r w:rsidRPr="002F3D54">
        <w:rPr>
          <w:rFonts w:hint="cs"/>
          <w:color w:val="auto"/>
          <w:rtl/>
        </w:rPr>
        <w:t>فلم</w:t>
      </w:r>
      <w:r w:rsidR="004135B1" w:rsidRPr="002F3D54">
        <w:rPr>
          <w:rFonts w:hint="cs"/>
          <w:color w:val="auto"/>
          <w:rtl/>
        </w:rPr>
        <w:t>َّ</w:t>
      </w:r>
      <w:r w:rsidRPr="002F3D54">
        <w:rPr>
          <w:rFonts w:hint="cs"/>
          <w:color w:val="auto"/>
          <w:rtl/>
        </w:rPr>
        <w:t>ا لم يجتم</w:t>
      </w:r>
      <w:r w:rsidR="004135B1" w:rsidRPr="002F3D54">
        <w:rPr>
          <w:rFonts w:hint="cs"/>
          <w:color w:val="auto"/>
          <w:rtl/>
        </w:rPr>
        <w:t>ِ</w:t>
      </w:r>
      <w:r w:rsidRPr="002F3D54">
        <w:rPr>
          <w:rFonts w:hint="cs"/>
          <w:color w:val="auto"/>
          <w:rtl/>
        </w:rPr>
        <w:t>ع الس</w:t>
      </w:r>
      <w:r w:rsidR="004135B1" w:rsidRPr="002F3D54">
        <w:rPr>
          <w:rFonts w:hint="cs"/>
          <w:color w:val="auto"/>
          <w:rtl/>
        </w:rPr>
        <w:t>َّ</w:t>
      </w:r>
      <w:r w:rsidRPr="002F3D54">
        <w:rPr>
          <w:rFonts w:hint="cs"/>
          <w:color w:val="auto"/>
          <w:rtl/>
        </w:rPr>
        <w:t>ببان لم يثبت الح</w:t>
      </w:r>
      <w:r w:rsidR="004135B1" w:rsidRPr="002F3D54">
        <w:rPr>
          <w:rFonts w:hint="cs"/>
          <w:color w:val="auto"/>
          <w:rtl/>
        </w:rPr>
        <w:t>ُ</w:t>
      </w:r>
      <w:r w:rsidRPr="002F3D54">
        <w:rPr>
          <w:rFonts w:hint="cs"/>
          <w:color w:val="auto"/>
          <w:rtl/>
        </w:rPr>
        <w:t>كمان</w:t>
      </w:r>
      <w:r w:rsidR="00021530" w:rsidRPr="002F3D54">
        <w:rPr>
          <w:rFonts w:hint="cs"/>
          <w:color w:val="auto"/>
          <w:rtl/>
        </w:rPr>
        <w:t xml:space="preserve">، </w:t>
      </w:r>
      <w:r w:rsidRPr="002F3D54">
        <w:rPr>
          <w:rFonts w:hint="cs"/>
          <w:color w:val="auto"/>
          <w:rtl/>
        </w:rPr>
        <w:t>ولهذا ي</w:t>
      </w:r>
      <w:r w:rsidR="004135B1" w:rsidRPr="002F3D54">
        <w:rPr>
          <w:rFonts w:hint="cs"/>
          <w:color w:val="auto"/>
          <w:rtl/>
        </w:rPr>
        <w:t>ُ</w:t>
      </w:r>
      <w:r w:rsidRPr="002F3D54">
        <w:rPr>
          <w:rFonts w:hint="cs"/>
          <w:color w:val="auto"/>
          <w:rtl/>
        </w:rPr>
        <w:t>ضافان إلى الأرض</w:t>
      </w:r>
      <w:r w:rsidR="00021530" w:rsidRPr="002F3D54">
        <w:rPr>
          <w:rFonts w:hint="cs"/>
          <w:color w:val="auto"/>
          <w:rtl/>
        </w:rPr>
        <w:t xml:space="preserve">، </w:t>
      </w:r>
      <w:r w:rsidRPr="002F3D54">
        <w:rPr>
          <w:rFonts w:hint="cs"/>
          <w:color w:val="auto"/>
          <w:rtl/>
        </w:rPr>
        <w:t>فيقال</w:t>
      </w:r>
      <w:r w:rsidR="00021530" w:rsidRPr="002F3D54">
        <w:rPr>
          <w:rFonts w:hint="cs"/>
          <w:color w:val="auto"/>
          <w:rtl/>
        </w:rPr>
        <w:t xml:space="preserve">: </w:t>
      </w:r>
      <w:r w:rsidRPr="002F3D54">
        <w:rPr>
          <w:rFonts w:hint="cs"/>
          <w:color w:val="auto"/>
          <w:rtl/>
        </w:rPr>
        <w:t>ع</w:t>
      </w:r>
      <w:r w:rsidR="004135B1" w:rsidRPr="002F3D54">
        <w:rPr>
          <w:rFonts w:hint="cs"/>
          <w:color w:val="auto"/>
          <w:rtl/>
        </w:rPr>
        <w:t>ُ</w:t>
      </w:r>
      <w:r w:rsidRPr="002F3D54">
        <w:rPr>
          <w:rFonts w:hint="cs"/>
          <w:color w:val="auto"/>
          <w:rtl/>
        </w:rPr>
        <w:t>شر الأرض وخراج الأرض</w:t>
      </w:r>
      <w:r w:rsidR="00021530" w:rsidRPr="002F3D54">
        <w:rPr>
          <w:rFonts w:hint="cs"/>
          <w:color w:val="auto"/>
          <w:rtl/>
        </w:rPr>
        <w:t>.</w:t>
      </w:r>
    </w:p>
    <w:p w:rsidR="00021530" w:rsidRPr="002F3D54" w:rsidRDefault="0023359C" w:rsidP="002F3D54">
      <w:pPr>
        <w:autoSpaceDE w:val="0"/>
        <w:autoSpaceDN w:val="0"/>
        <w:adjustRightInd w:val="0"/>
        <w:ind w:firstLine="567"/>
        <w:rPr>
          <w:color w:val="auto"/>
          <w:rtl/>
        </w:rPr>
      </w:pPr>
      <w:r w:rsidRPr="002F3D54">
        <w:rPr>
          <w:rFonts w:hint="cs"/>
          <w:b/>
          <w:bCs/>
          <w:color w:val="auto"/>
          <w:rtl/>
        </w:rPr>
        <w:t>(وعلىهذا الخلاف الز</w:t>
      </w:r>
      <w:r w:rsidR="004135B1" w:rsidRPr="002F3D54">
        <w:rPr>
          <w:rFonts w:hint="cs"/>
          <w:b/>
          <w:bCs/>
          <w:color w:val="auto"/>
          <w:rtl/>
        </w:rPr>
        <w:t>َّ</w:t>
      </w:r>
      <w:r w:rsidRPr="002F3D54">
        <w:rPr>
          <w:rFonts w:hint="cs"/>
          <w:b/>
          <w:bCs/>
          <w:color w:val="auto"/>
          <w:rtl/>
        </w:rPr>
        <w:t>كاة مع  أحد</w:t>
      </w:r>
      <w:r w:rsidR="004135B1" w:rsidRPr="002F3D54">
        <w:rPr>
          <w:rFonts w:hint="cs"/>
          <w:b/>
          <w:bCs/>
          <w:color w:val="auto"/>
          <w:rtl/>
        </w:rPr>
        <w:t>ِ</w:t>
      </w:r>
      <w:r w:rsidRPr="002F3D54">
        <w:rPr>
          <w:rFonts w:hint="cs"/>
          <w:b/>
          <w:bCs/>
          <w:color w:val="auto"/>
          <w:rtl/>
        </w:rPr>
        <w:t>هما)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يجب الع</w:t>
      </w:r>
      <w:r w:rsidR="004135B1" w:rsidRPr="002F3D54">
        <w:rPr>
          <w:rFonts w:hint="cs"/>
          <w:color w:val="auto"/>
          <w:rtl/>
        </w:rPr>
        <w:t>ُّ</w:t>
      </w:r>
      <w:r w:rsidRPr="002F3D54">
        <w:rPr>
          <w:rFonts w:hint="cs"/>
          <w:color w:val="auto"/>
          <w:rtl/>
        </w:rPr>
        <w:t>شر أو الخراج عندنا</w:t>
      </w:r>
      <w:r w:rsidR="00021530" w:rsidRPr="002F3D54">
        <w:rPr>
          <w:rFonts w:hint="cs"/>
          <w:color w:val="auto"/>
          <w:rtl/>
        </w:rPr>
        <w:t xml:space="preserve">، </w:t>
      </w:r>
      <w:r w:rsidRPr="002F3D54">
        <w:rPr>
          <w:rFonts w:hint="cs"/>
          <w:color w:val="auto"/>
          <w:rtl/>
        </w:rPr>
        <w:t>ولا يجب الز</w:t>
      </w:r>
      <w:r w:rsidR="004135B1" w:rsidRPr="002F3D54">
        <w:rPr>
          <w:rFonts w:hint="cs"/>
          <w:color w:val="auto"/>
          <w:rtl/>
        </w:rPr>
        <w:t>َّ</w:t>
      </w:r>
      <w:r w:rsidRPr="002F3D54">
        <w:rPr>
          <w:rFonts w:hint="cs"/>
          <w:color w:val="auto"/>
          <w:rtl/>
        </w:rPr>
        <w:t>كاة</w:t>
      </w:r>
      <w:r w:rsidR="00021530" w:rsidRPr="002F3D54">
        <w:rPr>
          <w:rFonts w:hint="cs"/>
          <w:color w:val="auto"/>
          <w:rtl/>
        </w:rPr>
        <w:t xml:space="preserve">، </w:t>
      </w:r>
      <w:r w:rsidRPr="002F3D54">
        <w:rPr>
          <w:rFonts w:hint="cs"/>
          <w:color w:val="auto"/>
          <w:rtl/>
        </w:rPr>
        <w:t>صورته</w:t>
      </w:r>
      <w:r w:rsidR="00021530" w:rsidRPr="002F3D54">
        <w:rPr>
          <w:rFonts w:hint="cs"/>
          <w:color w:val="auto"/>
          <w:rtl/>
        </w:rPr>
        <w:t xml:space="preserve">: </w:t>
      </w:r>
      <w:r w:rsidR="005D6AC4" w:rsidRPr="002F3D54">
        <w:rPr>
          <w:rFonts w:cs="CTraditional Arabic" w:hint="cs"/>
          <w:color w:val="auto"/>
          <w:rtl/>
        </w:rPr>
        <w:t>$</w:t>
      </w:r>
      <w:r w:rsidRPr="002F3D54">
        <w:rPr>
          <w:color w:val="auto"/>
          <w:rtl/>
        </w:rPr>
        <w:t>وإذا اشترى أرض</w:t>
      </w:r>
      <w:r w:rsidR="004135B1" w:rsidRPr="002F3D54">
        <w:rPr>
          <w:rFonts w:hint="cs"/>
          <w:color w:val="auto"/>
          <w:rtl/>
        </w:rPr>
        <w:t>َ</w:t>
      </w:r>
      <w:r w:rsidRPr="002F3D54">
        <w:rPr>
          <w:color w:val="auto"/>
          <w:rtl/>
        </w:rPr>
        <w:t xml:space="preserve"> ع</w:t>
      </w:r>
      <w:r w:rsidR="004135B1" w:rsidRPr="002F3D54">
        <w:rPr>
          <w:rFonts w:hint="cs"/>
          <w:color w:val="auto"/>
          <w:rtl/>
        </w:rPr>
        <w:t>ُ</w:t>
      </w:r>
      <w:r w:rsidRPr="002F3D54">
        <w:rPr>
          <w:color w:val="auto"/>
          <w:rtl/>
        </w:rPr>
        <w:t>شر أو خراج للت</w:t>
      </w:r>
      <w:r w:rsidR="004135B1" w:rsidRPr="002F3D54">
        <w:rPr>
          <w:rFonts w:hint="cs"/>
          <w:color w:val="auto"/>
          <w:rtl/>
        </w:rPr>
        <w:t>ِّ</w:t>
      </w:r>
      <w:r w:rsidRPr="002F3D54">
        <w:rPr>
          <w:color w:val="auto"/>
          <w:rtl/>
        </w:rPr>
        <w:t>جارة لم يكن عليه زكاة</w:t>
      </w:r>
      <w:r w:rsidR="004135B1" w:rsidRPr="002F3D54">
        <w:rPr>
          <w:rFonts w:hint="cs"/>
          <w:color w:val="auto"/>
          <w:rtl/>
        </w:rPr>
        <w:t>ُ</w:t>
      </w:r>
      <w:r w:rsidRPr="002F3D54">
        <w:rPr>
          <w:color w:val="auto"/>
          <w:rtl/>
        </w:rPr>
        <w:t xml:space="preserve"> الت</w:t>
      </w:r>
      <w:r w:rsidR="004135B1" w:rsidRPr="002F3D54">
        <w:rPr>
          <w:rFonts w:hint="cs"/>
          <w:color w:val="auto"/>
          <w:rtl/>
        </w:rPr>
        <w:t>ِّ</w:t>
      </w:r>
      <w:r w:rsidRPr="002F3D54">
        <w:rPr>
          <w:color w:val="auto"/>
          <w:rtl/>
        </w:rPr>
        <w:t>جارة عندنا</w:t>
      </w:r>
      <w:r w:rsidR="00021530" w:rsidRPr="002F3D54">
        <w:rPr>
          <w:color w:val="auto"/>
          <w:rtl/>
        </w:rPr>
        <w:t xml:space="preserve">. </w:t>
      </w:r>
      <w:r w:rsidRPr="002F3D54">
        <w:rPr>
          <w:color w:val="auto"/>
          <w:rtl/>
        </w:rPr>
        <w:t>وعند محمد</w:t>
      </w:r>
      <w:r w:rsidR="00F9168F" w:rsidRPr="002F3D54">
        <w:rPr>
          <w:rFonts w:hint="cs"/>
          <w:color w:val="auto"/>
          <w:rtl/>
        </w:rPr>
        <w:t>ٍ</w:t>
      </w:r>
      <w:r w:rsidR="00D9549A" w:rsidRPr="002F3D54">
        <w:rPr>
          <w:rFonts w:ascii="AAA GoldenLotus" w:hAnsi="AAA GoldenLotus" w:cs="AAA GoldenLotus"/>
          <w:color w:val="auto"/>
          <w:sz w:val="28"/>
          <w:szCs w:val="28"/>
          <w:rtl/>
        </w:rPr>
        <w:t>ؒ</w:t>
      </w:r>
      <w:r w:rsidRPr="002F3D54">
        <w:rPr>
          <w:color w:val="auto"/>
          <w:rtl/>
        </w:rPr>
        <w:t>تعالى أن</w:t>
      </w:r>
      <w:r w:rsidR="00F9168F" w:rsidRPr="002F3D54">
        <w:rPr>
          <w:rFonts w:hint="cs"/>
          <w:color w:val="auto"/>
          <w:rtl/>
        </w:rPr>
        <w:t>َّ</w:t>
      </w:r>
      <w:r w:rsidRPr="002F3D54">
        <w:rPr>
          <w:color w:val="auto"/>
          <w:rtl/>
        </w:rPr>
        <w:t xml:space="preserve"> عليه زكاة الت</w:t>
      </w:r>
      <w:r w:rsidR="00F9168F" w:rsidRPr="002F3D54">
        <w:rPr>
          <w:rFonts w:hint="cs"/>
          <w:color w:val="auto"/>
          <w:rtl/>
        </w:rPr>
        <w:t>ِّ</w:t>
      </w:r>
      <w:r w:rsidRPr="002F3D54">
        <w:rPr>
          <w:color w:val="auto"/>
          <w:rtl/>
        </w:rPr>
        <w:t>جارة مع الع</w:t>
      </w:r>
      <w:r w:rsidR="00F9168F" w:rsidRPr="002F3D54">
        <w:rPr>
          <w:rFonts w:hint="cs"/>
          <w:color w:val="auto"/>
          <w:rtl/>
        </w:rPr>
        <w:t>ُ</w:t>
      </w:r>
      <w:r w:rsidRPr="002F3D54">
        <w:rPr>
          <w:color w:val="auto"/>
          <w:rtl/>
        </w:rPr>
        <w:t>شر والخراج</w:t>
      </w:r>
      <w:r w:rsidR="00021530" w:rsidRPr="002F3D54">
        <w:rPr>
          <w:rFonts w:hint="cs"/>
          <w:color w:val="auto"/>
          <w:rtl/>
        </w:rPr>
        <w:t xml:space="preserve">، </w:t>
      </w:r>
      <w:r w:rsidRPr="002F3D54">
        <w:rPr>
          <w:color w:val="auto"/>
          <w:rtl/>
        </w:rPr>
        <w:t>وهو قول الش</w:t>
      </w:r>
      <w:r w:rsidR="00F9168F" w:rsidRPr="002F3D54">
        <w:rPr>
          <w:rFonts w:hint="cs"/>
          <w:color w:val="auto"/>
          <w:rtl/>
        </w:rPr>
        <w:t>َّ</w:t>
      </w:r>
      <w:r w:rsidRPr="002F3D54">
        <w:rPr>
          <w:color w:val="auto"/>
          <w:rtl/>
        </w:rPr>
        <w:t>افعي</w:t>
      </w:r>
      <w:r w:rsidRPr="002F3D54">
        <w:rPr>
          <w:rStyle w:val="ae"/>
          <w:color w:val="auto"/>
          <w:rtl/>
        </w:rPr>
        <w:t>(</w:t>
      </w:r>
      <w:r w:rsidRPr="002F3D54">
        <w:rPr>
          <w:rStyle w:val="ae"/>
          <w:color w:val="auto"/>
          <w:rtl/>
        </w:rPr>
        <w:footnoteReference w:id="585"/>
      </w:r>
      <w:r w:rsidRPr="002F3D54">
        <w:rPr>
          <w:rStyle w:val="ae"/>
          <w:color w:val="auto"/>
          <w:rtl/>
        </w:rPr>
        <w:t>)</w:t>
      </w:r>
      <w:r w:rsidR="00D9549A" w:rsidRPr="002F3D54">
        <w:rPr>
          <w:rFonts w:ascii="AAA GoldenLotus" w:hAnsi="AAA GoldenLotus" w:cs="AAA GoldenLotus"/>
          <w:color w:val="auto"/>
          <w:sz w:val="28"/>
          <w:szCs w:val="28"/>
          <w:rtl/>
        </w:rPr>
        <w:t>ؒ</w:t>
      </w:r>
      <w:r w:rsidR="00D9549A" w:rsidRPr="002F3D54">
        <w:rPr>
          <w:color w:val="auto"/>
          <w:rtl/>
        </w:rPr>
        <w:t>تعالى</w:t>
      </w:r>
      <w:r w:rsidR="00021530" w:rsidRPr="002F3D54">
        <w:rPr>
          <w:rFonts w:hint="cs"/>
          <w:color w:val="auto"/>
          <w:rtl/>
        </w:rPr>
        <w:t xml:space="preserve">. </w:t>
      </w:r>
      <w:r w:rsidRPr="002F3D54">
        <w:rPr>
          <w:color w:val="auto"/>
          <w:rtl/>
        </w:rPr>
        <w:t>ووجهه</w:t>
      </w:r>
      <w:r w:rsidR="00021530" w:rsidRPr="002F3D54">
        <w:rPr>
          <w:rFonts w:hint="cs"/>
          <w:color w:val="auto"/>
          <w:rtl/>
        </w:rPr>
        <w:t xml:space="preserve">: </w:t>
      </w:r>
      <w:r w:rsidRPr="002F3D54">
        <w:rPr>
          <w:color w:val="auto"/>
          <w:rtl/>
        </w:rPr>
        <w:t>أن</w:t>
      </w:r>
      <w:r w:rsidR="00F9168F" w:rsidRPr="002F3D54">
        <w:rPr>
          <w:rFonts w:hint="cs"/>
          <w:color w:val="auto"/>
          <w:rtl/>
        </w:rPr>
        <w:t>َّ</w:t>
      </w:r>
      <w:r w:rsidRPr="002F3D54">
        <w:rPr>
          <w:color w:val="auto"/>
          <w:rtl/>
        </w:rPr>
        <w:t xml:space="preserve"> الع</w:t>
      </w:r>
      <w:r w:rsidR="00F9168F" w:rsidRPr="002F3D54">
        <w:rPr>
          <w:rFonts w:hint="cs"/>
          <w:color w:val="auto"/>
          <w:rtl/>
        </w:rPr>
        <w:t>ُ</w:t>
      </w:r>
      <w:r w:rsidRPr="002F3D54">
        <w:rPr>
          <w:color w:val="auto"/>
          <w:rtl/>
        </w:rPr>
        <w:t>شر محل</w:t>
      </w:r>
      <w:r w:rsidR="00F9168F" w:rsidRPr="002F3D54">
        <w:rPr>
          <w:rFonts w:hint="cs"/>
          <w:color w:val="auto"/>
          <w:rtl/>
        </w:rPr>
        <w:t>ُّ</w:t>
      </w:r>
      <w:r w:rsidRPr="002F3D54">
        <w:rPr>
          <w:color w:val="auto"/>
          <w:rtl/>
        </w:rPr>
        <w:t>ه الخارج</w:t>
      </w:r>
      <w:r w:rsidR="00021530" w:rsidRPr="002F3D54">
        <w:rPr>
          <w:rFonts w:hint="cs"/>
          <w:color w:val="auto"/>
          <w:rtl/>
        </w:rPr>
        <w:t xml:space="preserve">، </w:t>
      </w:r>
      <w:r w:rsidRPr="002F3D54">
        <w:rPr>
          <w:color w:val="auto"/>
          <w:rtl/>
        </w:rPr>
        <w:t>والز</w:t>
      </w:r>
      <w:r w:rsidR="00F9168F" w:rsidRPr="002F3D54">
        <w:rPr>
          <w:rFonts w:hint="cs"/>
          <w:color w:val="auto"/>
          <w:rtl/>
        </w:rPr>
        <w:t>َّ</w:t>
      </w:r>
      <w:r w:rsidRPr="002F3D54">
        <w:rPr>
          <w:color w:val="auto"/>
          <w:rtl/>
        </w:rPr>
        <w:t>كاة محل</w:t>
      </w:r>
      <w:r w:rsidR="00F9168F" w:rsidRPr="002F3D54">
        <w:rPr>
          <w:rFonts w:hint="cs"/>
          <w:color w:val="auto"/>
          <w:rtl/>
        </w:rPr>
        <w:t>ُّ</w:t>
      </w:r>
      <w:r w:rsidRPr="002F3D54">
        <w:rPr>
          <w:color w:val="auto"/>
          <w:rtl/>
        </w:rPr>
        <w:t>ها ع</w:t>
      </w:r>
      <w:r w:rsidR="00F9168F" w:rsidRPr="002F3D54">
        <w:rPr>
          <w:rFonts w:hint="cs"/>
          <w:color w:val="auto"/>
          <w:rtl/>
        </w:rPr>
        <w:t>َ</w:t>
      </w:r>
      <w:r w:rsidRPr="002F3D54">
        <w:rPr>
          <w:color w:val="auto"/>
          <w:rtl/>
        </w:rPr>
        <w:t>ين مال التجارة</w:t>
      </w:r>
      <w:r w:rsidR="00021530" w:rsidRPr="002F3D54">
        <w:rPr>
          <w:rFonts w:hint="cs"/>
          <w:color w:val="auto"/>
          <w:rtl/>
        </w:rPr>
        <w:t xml:space="preserve">، </w:t>
      </w:r>
      <w:r w:rsidRPr="002F3D54">
        <w:rPr>
          <w:color w:val="auto"/>
          <w:rtl/>
        </w:rPr>
        <w:t>وهو الأرض فل</w:t>
      </w:r>
      <w:r w:rsidR="00F9168F" w:rsidRPr="002F3D54">
        <w:rPr>
          <w:rFonts w:hint="cs"/>
          <w:color w:val="auto"/>
          <w:rtl/>
        </w:rPr>
        <w:t>َ</w:t>
      </w:r>
      <w:r w:rsidRPr="002F3D54">
        <w:rPr>
          <w:color w:val="auto"/>
          <w:rtl/>
        </w:rPr>
        <w:t>م يجتمعا في محل</w:t>
      </w:r>
      <w:r w:rsidR="00F9168F" w:rsidRPr="002F3D54">
        <w:rPr>
          <w:rFonts w:hint="cs"/>
          <w:color w:val="auto"/>
          <w:rtl/>
        </w:rPr>
        <w:t xml:space="preserve">ٍّ </w:t>
      </w:r>
      <w:r w:rsidRPr="002F3D54">
        <w:rPr>
          <w:color w:val="auto"/>
          <w:rtl/>
        </w:rPr>
        <w:t>واحد</w:t>
      </w:r>
      <w:r w:rsidR="00021530" w:rsidRPr="002F3D54">
        <w:rPr>
          <w:rFonts w:hint="cs"/>
          <w:color w:val="auto"/>
          <w:rtl/>
        </w:rPr>
        <w:t xml:space="preserve">، </w:t>
      </w:r>
      <w:r w:rsidRPr="002F3D54">
        <w:rPr>
          <w:color w:val="auto"/>
          <w:rtl/>
        </w:rPr>
        <w:t>فوجوب أحدهما لا يمنع وجوب الآخر</w:t>
      </w:r>
      <w:r w:rsidR="00021530" w:rsidRPr="002F3D54">
        <w:rPr>
          <w:rFonts w:hint="cs"/>
          <w:color w:val="auto"/>
          <w:rtl/>
        </w:rPr>
        <w:t xml:space="preserve">، </w:t>
      </w:r>
      <w:r w:rsidRPr="002F3D54">
        <w:rPr>
          <w:color w:val="auto"/>
          <w:rtl/>
        </w:rPr>
        <w:t>كالد</w:t>
      </w:r>
      <w:r w:rsidR="00F9168F" w:rsidRPr="002F3D54">
        <w:rPr>
          <w:rFonts w:hint="cs"/>
          <w:color w:val="auto"/>
          <w:rtl/>
        </w:rPr>
        <w:t>َّ</w:t>
      </w:r>
      <w:r w:rsidRPr="002F3D54">
        <w:rPr>
          <w:color w:val="auto"/>
          <w:rtl/>
        </w:rPr>
        <w:t>ين مع العشر</w:t>
      </w:r>
      <w:r w:rsidR="00021530" w:rsidRPr="002F3D54">
        <w:rPr>
          <w:color w:val="auto"/>
          <w:rtl/>
        </w:rPr>
        <w:t>.</w:t>
      </w:r>
    </w:p>
    <w:p w:rsidR="0023359C" w:rsidRPr="002F3D54" w:rsidRDefault="0023359C" w:rsidP="002F3D54">
      <w:pPr>
        <w:autoSpaceDE w:val="0"/>
        <w:autoSpaceDN w:val="0"/>
        <w:adjustRightInd w:val="0"/>
        <w:ind w:firstLine="567"/>
        <w:rPr>
          <w:color w:val="auto"/>
          <w:rtl/>
        </w:rPr>
      </w:pPr>
      <w:r w:rsidRPr="002F3D54">
        <w:rPr>
          <w:color w:val="auto"/>
          <w:rtl/>
        </w:rPr>
        <w:t>وجه ظ</w:t>
      </w:r>
      <w:r w:rsidR="00F9168F" w:rsidRPr="002F3D54">
        <w:rPr>
          <w:rFonts w:hint="cs"/>
          <w:color w:val="auto"/>
          <w:rtl/>
        </w:rPr>
        <w:t>َّ</w:t>
      </w:r>
      <w:r w:rsidRPr="002F3D54">
        <w:rPr>
          <w:color w:val="auto"/>
          <w:rtl/>
        </w:rPr>
        <w:t>اهر الر</w:t>
      </w:r>
      <w:r w:rsidR="00F9168F" w:rsidRPr="002F3D54">
        <w:rPr>
          <w:rFonts w:hint="cs"/>
          <w:color w:val="auto"/>
          <w:rtl/>
        </w:rPr>
        <w:t>ِّ</w:t>
      </w:r>
      <w:r w:rsidRPr="002F3D54">
        <w:rPr>
          <w:color w:val="auto"/>
          <w:rtl/>
        </w:rPr>
        <w:t>واية أن</w:t>
      </w:r>
      <w:r w:rsidR="00F9168F" w:rsidRPr="002F3D54">
        <w:rPr>
          <w:rFonts w:hint="cs"/>
          <w:color w:val="auto"/>
          <w:rtl/>
        </w:rPr>
        <w:t>َّ</w:t>
      </w:r>
      <w:r w:rsidRPr="002F3D54">
        <w:rPr>
          <w:color w:val="auto"/>
          <w:rtl/>
        </w:rPr>
        <w:t xml:space="preserve"> الع</w:t>
      </w:r>
      <w:r w:rsidR="00F9168F" w:rsidRPr="002F3D54">
        <w:rPr>
          <w:rFonts w:hint="cs"/>
          <w:color w:val="auto"/>
          <w:rtl/>
        </w:rPr>
        <w:t>ُ</w:t>
      </w:r>
      <w:r w:rsidRPr="002F3D54">
        <w:rPr>
          <w:color w:val="auto"/>
          <w:rtl/>
        </w:rPr>
        <w:t>شر والخراج م</w:t>
      </w:r>
      <w:r w:rsidR="00F9168F" w:rsidRPr="002F3D54">
        <w:rPr>
          <w:rFonts w:hint="cs"/>
          <w:color w:val="auto"/>
          <w:rtl/>
        </w:rPr>
        <w:t>ُ</w:t>
      </w:r>
      <w:r w:rsidRPr="002F3D54">
        <w:rPr>
          <w:color w:val="auto"/>
          <w:rtl/>
        </w:rPr>
        <w:t>ؤن</w:t>
      </w:r>
      <w:r w:rsidR="00F9168F" w:rsidRPr="002F3D54">
        <w:rPr>
          <w:rFonts w:hint="cs"/>
          <w:color w:val="auto"/>
          <w:rtl/>
        </w:rPr>
        <w:t>َ</w:t>
      </w:r>
      <w:r w:rsidRPr="002F3D54">
        <w:rPr>
          <w:color w:val="auto"/>
          <w:rtl/>
        </w:rPr>
        <w:t>ة الأرض الن</w:t>
      </w:r>
      <w:r w:rsidR="00F9168F" w:rsidRPr="002F3D54">
        <w:rPr>
          <w:rFonts w:hint="cs"/>
          <w:color w:val="auto"/>
          <w:rtl/>
        </w:rPr>
        <w:t>َّ</w:t>
      </w:r>
      <w:r w:rsidRPr="002F3D54">
        <w:rPr>
          <w:color w:val="auto"/>
          <w:rtl/>
        </w:rPr>
        <w:t>امية</w:t>
      </w:r>
      <w:r w:rsidR="00021530" w:rsidRPr="002F3D54">
        <w:rPr>
          <w:rFonts w:hint="cs"/>
          <w:color w:val="auto"/>
          <w:rtl/>
        </w:rPr>
        <w:t xml:space="preserve">. </w:t>
      </w:r>
      <w:r w:rsidRPr="002F3D54">
        <w:rPr>
          <w:color w:val="auto"/>
          <w:rtl/>
        </w:rPr>
        <w:t>ألا ترى أن</w:t>
      </w:r>
      <w:r w:rsidR="00F9168F" w:rsidRPr="002F3D54">
        <w:rPr>
          <w:rFonts w:hint="cs"/>
          <w:color w:val="auto"/>
          <w:rtl/>
        </w:rPr>
        <w:t>َّ</w:t>
      </w:r>
      <w:r w:rsidRPr="002F3D54">
        <w:rPr>
          <w:color w:val="auto"/>
          <w:rtl/>
        </w:rPr>
        <w:t>ه يقال</w:t>
      </w:r>
      <w:r w:rsidR="00021530" w:rsidRPr="002F3D54">
        <w:rPr>
          <w:color w:val="auto"/>
          <w:rtl/>
        </w:rPr>
        <w:t xml:space="preserve">: </w:t>
      </w:r>
      <w:r w:rsidRPr="002F3D54">
        <w:rPr>
          <w:color w:val="auto"/>
          <w:rtl/>
        </w:rPr>
        <w:t>ع</w:t>
      </w:r>
      <w:r w:rsidR="00F9168F" w:rsidRPr="002F3D54">
        <w:rPr>
          <w:rFonts w:hint="cs"/>
          <w:color w:val="auto"/>
          <w:rtl/>
        </w:rPr>
        <w:t>ُ</w:t>
      </w:r>
      <w:r w:rsidRPr="002F3D54">
        <w:rPr>
          <w:color w:val="auto"/>
          <w:rtl/>
        </w:rPr>
        <w:t>شر الأرض وخراج الأرض</w:t>
      </w:r>
      <w:r w:rsidR="00021530" w:rsidRPr="002F3D54">
        <w:rPr>
          <w:color w:val="auto"/>
          <w:rtl/>
        </w:rPr>
        <w:t xml:space="preserve">، </w:t>
      </w:r>
      <w:r w:rsidRPr="002F3D54">
        <w:rPr>
          <w:color w:val="auto"/>
          <w:rtl/>
        </w:rPr>
        <w:t>وكذلك ال</w:t>
      </w:r>
      <w:r w:rsidR="00F9168F" w:rsidRPr="002F3D54">
        <w:rPr>
          <w:rFonts w:hint="cs"/>
          <w:color w:val="auto"/>
          <w:rtl/>
        </w:rPr>
        <w:t>َّ</w:t>
      </w:r>
      <w:r w:rsidRPr="002F3D54">
        <w:rPr>
          <w:color w:val="auto"/>
          <w:rtl/>
        </w:rPr>
        <w:t>زكاة وظيفة المال الن</w:t>
      </w:r>
      <w:r w:rsidR="00F9168F" w:rsidRPr="002F3D54">
        <w:rPr>
          <w:rFonts w:hint="cs"/>
          <w:color w:val="auto"/>
          <w:rtl/>
        </w:rPr>
        <w:t>َّ</w:t>
      </w:r>
      <w:r w:rsidRPr="002F3D54">
        <w:rPr>
          <w:color w:val="auto"/>
          <w:rtl/>
        </w:rPr>
        <w:t>امي وهي الأرض</w:t>
      </w:r>
      <w:r w:rsidR="00021530" w:rsidRPr="002F3D54">
        <w:rPr>
          <w:rFonts w:hint="cs"/>
          <w:color w:val="auto"/>
          <w:rtl/>
        </w:rPr>
        <w:t xml:space="preserve">، </w:t>
      </w:r>
      <w:r w:rsidRPr="002F3D54">
        <w:rPr>
          <w:color w:val="auto"/>
          <w:rtl/>
        </w:rPr>
        <w:t>فك</w:t>
      </w:r>
      <w:r w:rsidR="00F9168F" w:rsidRPr="002F3D54">
        <w:rPr>
          <w:rFonts w:hint="cs"/>
          <w:color w:val="auto"/>
          <w:rtl/>
        </w:rPr>
        <w:t>ُ</w:t>
      </w:r>
      <w:r w:rsidRPr="002F3D54">
        <w:rPr>
          <w:color w:val="auto"/>
          <w:rtl/>
        </w:rPr>
        <w:t>ل</w:t>
      </w:r>
      <w:r w:rsidR="00F9168F" w:rsidRPr="002F3D54">
        <w:rPr>
          <w:rFonts w:hint="cs"/>
          <w:color w:val="auto"/>
          <w:rtl/>
        </w:rPr>
        <w:t>ُّ</w:t>
      </w:r>
      <w:r w:rsidRPr="002F3D54">
        <w:rPr>
          <w:color w:val="auto"/>
          <w:rtl/>
        </w:rPr>
        <w:t xml:space="preserve"> واحد منهما </w:t>
      </w:r>
      <w:r w:rsidRPr="002F3D54">
        <w:rPr>
          <w:color w:val="auto"/>
          <w:rtl/>
        </w:rPr>
        <w:lastRenderedPageBreak/>
        <w:t>يجب حق</w:t>
      </w:r>
      <w:r w:rsidR="00F9168F" w:rsidRPr="002F3D54">
        <w:rPr>
          <w:rFonts w:hint="cs"/>
          <w:color w:val="auto"/>
          <w:rtl/>
        </w:rPr>
        <w:t>ّ</w:t>
      </w:r>
      <w:r w:rsidR="002F3D54">
        <w:rPr>
          <w:color w:val="auto"/>
          <w:rtl/>
        </w:rPr>
        <w:t>ًا</w:t>
      </w:r>
      <w:r w:rsidRPr="002F3D54">
        <w:rPr>
          <w:color w:val="auto"/>
          <w:rtl/>
        </w:rPr>
        <w:t xml:space="preserve"> لله تعالى</w:t>
      </w:r>
      <w:r w:rsidR="00021530" w:rsidRPr="002F3D54">
        <w:rPr>
          <w:rFonts w:hint="cs"/>
          <w:color w:val="auto"/>
          <w:rtl/>
        </w:rPr>
        <w:t xml:space="preserve">، </w:t>
      </w:r>
      <w:r w:rsidRPr="002F3D54">
        <w:rPr>
          <w:color w:val="auto"/>
          <w:rtl/>
        </w:rPr>
        <w:t>فلا يجب بسبب ملك مال</w:t>
      </w:r>
      <w:r w:rsidR="00F9168F" w:rsidRPr="002F3D54">
        <w:rPr>
          <w:rFonts w:hint="cs"/>
          <w:color w:val="auto"/>
          <w:rtl/>
        </w:rPr>
        <w:t>ٍ</w:t>
      </w:r>
      <w:r w:rsidRPr="002F3D54">
        <w:rPr>
          <w:color w:val="auto"/>
          <w:rtl/>
        </w:rPr>
        <w:t xml:space="preserve"> واحد</w:t>
      </w:r>
      <w:r w:rsidR="00F9168F" w:rsidRPr="002F3D54">
        <w:rPr>
          <w:rFonts w:hint="cs"/>
          <w:color w:val="auto"/>
          <w:rtl/>
        </w:rPr>
        <w:t>ٍ</w:t>
      </w:r>
      <w:r w:rsidRPr="002F3D54">
        <w:rPr>
          <w:color w:val="auto"/>
          <w:rtl/>
        </w:rPr>
        <w:t xml:space="preserve"> حق</w:t>
      </w:r>
      <w:r w:rsidR="00F9168F" w:rsidRPr="002F3D54">
        <w:rPr>
          <w:rFonts w:hint="cs"/>
          <w:color w:val="auto"/>
          <w:rtl/>
        </w:rPr>
        <w:t>َّ</w:t>
      </w:r>
      <w:r w:rsidRPr="002F3D54">
        <w:rPr>
          <w:color w:val="auto"/>
          <w:rtl/>
        </w:rPr>
        <w:t>ان</w:t>
      </w:r>
      <w:r w:rsidR="00F9168F" w:rsidRPr="002F3D54">
        <w:rPr>
          <w:rFonts w:hint="cs"/>
          <w:color w:val="auto"/>
          <w:rtl/>
        </w:rPr>
        <w:t>ِ</w:t>
      </w:r>
      <w:r w:rsidRPr="002F3D54">
        <w:rPr>
          <w:color w:val="auto"/>
          <w:rtl/>
        </w:rPr>
        <w:t xml:space="preserve"> لله تعالى</w:t>
      </w:r>
      <w:r w:rsidR="00021530" w:rsidRPr="002F3D54">
        <w:rPr>
          <w:rFonts w:hint="cs"/>
          <w:color w:val="auto"/>
          <w:rtl/>
        </w:rPr>
        <w:t xml:space="preserve">، </w:t>
      </w:r>
      <w:r w:rsidRPr="002F3D54">
        <w:rPr>
          <w:color w:val="auto"/>
          <w:rtl/>
        </w:rPr>
        <w:t>كما لا ت</w:t>
      </w:r>
      <w:r w:rsidR="00F9168F" w:rsidRPr="002F3D54">
        <w:rPr>
          <w:rFonts w:hint="cs"/>
          <w:color w:val="auto"/>
          <w:rtl/>
        </w:rPr>
        <w:t>َ</w:t>
      </w:r>
      <w:r w:rsidRPr="002F3D54">
        <w:rPr>
          <w:color w:val="auto"/>
          <w:rtl/>
        </w:rPr>
        <w:t>جب زكاة الس</w:t>
      </w:r>
      <w:r w:rsidR="00F9168F" w:rsidRPr="002F3D54">
        <w:rPr>
          <w:rFonts w:hint="cs"/>
          <w:color w:val="auto"/>
          <w:rtl/>
        </w:rPr>
        <w:t>َّ</w:t>
      </w:r>
      <w:r w:rsidRPr="002F3D54">
        <w:rPr>
          <w:color w:val="auto"/>
          <w:rtl/>
        </w:rPr>
        <w:t>ائمة</w:t>
      </w:r>
      <w:r w:rsidR="00021530" w:rsidRPr="002F3D54">
        <w:rPr>
          <w:rFonts w:hint="cs"/>
          <w:color w:val="auto"/>
          <w:rtl/>
        </w:rPr>
        <w:t xml:space="preserve">، </w:t>
      </w:r>
      <w:r w:rsidRPr="002F3D54">
        <w:rPr>
          <w:color w:val="auto"/>
          <w:rtl/>
        </w:rPr>
        <w:t>وزكاة الت</w:t>
      </w:r>
      <w:r w:rsidR="00F9168F" w:rsidRPr="002F3D54">
        <w:rPr>
          <w:rFonts w:hint="cs"/>
          <w:color w:val="auto"/>
          <w:rtl/>
        </w:rPr>
        <w:t>ِّ</w:t>
      </w:r>
      <w:r w:rsidRPr="002F3D54">
        <w:rPr>
          <w:color w:val="auto"/>
          <w:rtl/>
        </w:rPr>
        <w:t>جارة باعتبار مال</w:t>
      </w:r>
      <w:r w:rsidR="00F9168F" w:rsidRPr="002F3D54">
        <w:rPr>
          <w:rFonts w:hint="cs"/>
          <w:color w:val="auto"/>
          <w:rtl/>
        </w:rPr>
        <w:t>ٍ</w:t>
      </w:r>
      <w:r w:rsidRPr="002F3D54">
        <w:rPr>
          <w:color w:val="auto"/>
          <w:rtl/>
        </w:rPr>
        <w:t xml:space="preserve"> واحد</w:t>
      </w:r>
      <w:r w:rsidR="00021530" w:rsidRPr="002F3D54">
        <w:rPr>
          <w:rFonts w:hint="cs"/>
          <w:color w:val="auto"/>
          <w:rtl/>
        </w:rPr>
        <w:t xml:space="preserve">. </w:t>
      </w:r>
      <w:r w:rsidRPr="002F3D54">
        <w:rPr>
          <w:color w:val="auto"/>
          <w:rtl/>
        </w:rPr>
        <w:t>وإذا ثبت أن</w:t>
      </w:r>
      <w:r w:rsidR="00F9168F" w:rsidRPr="002F3D54">
        <w:rPr>
          <w:rFonts w:hint="cs"/>
          <w:color w:val="auto"/>
          <w:rtl/>
        </w:rPr>
        <w:t>َّ</w:t>
      </w:r>
      <w:r w:rsidRPr="002F3D54">
        <w:rPr>
          <w:color w:val="auto"/>
          <w:rtl/>
        </w:rPr>
        <w:t>ه لا وجه للجم</w:t>
      </w:r>
      <w:r w:rsidR="00F9168F" w:rsidRPr="002F3D54">
        <w:rPr>
          <w:rFonts w:hint="cs"/>
          <w:color w:val="auto"/>
          <w:rtl/>
        </w:rPr>
        <w:t>ْ</w:t>
      </w:r>
      <w:r w:rsidRPr="002F3D54">
        <w:rPr>
          <w:color w:val="auto"/>
          <w:rtl/>
        </w:rPr>
        <w:t>ع بينهماقلنا</w:t>
      </w:r>
      <w:r w:rsidR="00021530" w:rsidRPr="002F3D54">
        <w:rPr>
          <w:rFonts w:hint="cs"/>
          <w:color w:val="auto"/>
          <w:rtl/>
        </w:rPr>
        <w:t xml:space="preserve">: </w:t>
      </w:r>
      <w:r w:rsidRPr="002F3D54">
        <w:rPr>
          <w:color w:val="auto"/>
          <w:rtl/>
        </w:rPr>
        <w:t>الع</w:t>
      </w:r>
      <w:r w:rsidR="00F9168F" w:rsidRPr="002F3D54">
        <w:rPr>
          <w:rFonts w:hint="cs"/>
          <w:color w:val="auto"/>
          <w:rtl/>
        </w:rPr>
        <w:t>ُ</w:t>
      </w:r>
      <w:r w:rsidRPr="002F3D54">
        <w:rPr>
          <w:color w:val="auto"/>
          <w:rtl/>
        </w:rPr>
        <w:t>شر والخراج صار وظيفة</w:t>
      </w:r>
      <w:r w:rsidR="00F9168F" w:rsidRPr="002F3D54">
        <w:rPr>
          <w:rFonts w:hint="cs"/>
          <w:color w:val="auto"/>
          <w:rtl/>
        </w:rPr>
        <w:t>ً</w:t>
      </w:r>
      <w:r w:rsidRPr="002F3D54">
        <w:rPr>
          <w:color w:val="auto"/>
          <w:rtl/>
        </w:rPr>
        <w:t xml:space="preserve"> لازمة</w:t>
      </w:r>
      <w:r w:rsidR="00F9168F" w:rsidRPr="002F3D54">
        <w:rPr>
          <w:rFonts w:hint="cs"/>
          <w:color w:val="auto"/>
          <w:rtl/>
        </w:rPr>
        <w:t>ً</w:t>
      </w:r>
      <w:r w:rsidRPr="002F3D54">
        <w:rPr>
          <w:color w:val="auto"/>
          <w:rtl/>
        </w:rPr>
        <w:t xml:space="preserve"> لهذه الأرض لا يسقط بإسقاط المالك</w:t>
      </w:r>
      <w:r w:rsidR="00021530" w:rsidRPr="002F3D54">
        <w:rPr>
          <w:rFonts w:hint="cs"/>
          <w:color w:val="auto"/>
          <w:rtl/>
        </w:rPr>
        <w:t xml:space="preserve">، </w:t>
      </w:r>
      <w:r w:rsidRPr="002F3D54">
        <w:rPr>
          <w:color w:val="auto"/>
          <w:rtl/>
        </w:rPr>
        <w:t>وهو أ</w:t>
      </w:r>
      <w:r w:rsidR="00F9168F" w:rsidRPr="002F3D54">
        <w:rPr>
          <w:rFonts w:hint="cs"/>
          <w:color w:val="auto"/>
          <w:rtl/>
        </w:rPr>
        <w:t>َ</w:t>
      </w:r>
      <w:r w:rsidRPr="002F3D54">
        <w:rPr>
          <w:color w:val="auto"/>
          <w:rtl/>
        </w:rPr>
        <w:t>سبق ثبوتا من زكاة الت</w:t>
      </w:r>
      <w:r w:rsidR="00F9168F" w:rsidRPr="002F3D54">
        <w:rPr>
          <w:rFonts w:hint="cs"/>
          <w:color w:val="auto"/>
          <w:rtl/>
        </w:rPr>
        <w:t>ِّ</w:t>
      </w:r>
      <w:r w:rsidRPr="002F3D54">
        <w:rPr>
          <w:color w:val="auto"/>
          <w:rtl/>
        </w:rPr>
        <w:t>جارة التي كان وجوبها ب</w:t>
      </w:r>
      <w:r w:rsidR="00F9168F" w:rsidRPr="002F3D54">
        <w:rPr>
          <w:rFonts w:hint="cs"/>
          <w:color w:val="auto"/>
          <w:rtl/>
        </w:rPr>
        <w:t>ِ</w:t>
      </w:r>
      <w:r w:rsidRPr="002F3D54">
        <w:rPr>
          <w:color w:val="auto"/>
          <w:rtl/>
        </w:rPr>
        <w:t>ن</w:t>
      </w:r>
      <w:r w:rsidR="00F9168F" w:rsidRPr="002F3D54">
        <w:rPr>
          <w:rFonts w:hint="cs"/>
          <w:color w:val="auto"/>
          <w:rtl/>
        </w:rPr>
        <w:t>ِ</w:t>
      </w:r>
      <w:r w:rsidRPr="002F3D54">
        <w:rPr>
          <w:color w:val="auto"/>
          <w:rtl/>
        </w:rPr>
        <w:t>يت</w:t>
      </w:r>
      <w:r w:rsidR="00F9168F" w:rsidRPr="002F3D54">
        <w:rPr>
          <w:rFonts w:hint="cs"/>
          <w:color w:val="auto"/>
          <w:rtl/>
        </w:rPr>
        <w:t>ِ</w:t>
      </w:r>
      <w:r w:rsidRPr="002F3D54">
        <w:rPr>
          <w:color w:val="auto"/>
          <w:rtl/>
        </w:rPr>
        <w:t>ه</w:t>
      </w:r>
      <w:r w:rsidR="00021530" w:rsidRPr="002F3D54">
        <w:rPr>
          <w:color w:val="auto"/>
          <w:rtl/>
        </w:rPr>
        <w:t xml:space="preserve">، </w:t>
      </w:r>
      <w:r w:rsidRPr="002F3D54">
        <w:rPr>
          <w:color w:val="auto"/>
          <w:rtl/>
        </w:rPr>
        <w:t>فلهذا ب</w:t>
      </w:r>
      <w:r w:rsidR="00F9168F" w:rsidRPr="002F3D54">
        <w:rPr>
          <w:rFonts w:hint="cs"/>
          <w:color w:val="auto"/>
          <w:rtl/>
        </w:rPr>
        <w:t>َ</w:t>
      </w:r>
      <w:r w:rsidRPr="002F3D54">
        <w:rPr>
          <w:color w:val="auto"/>
          <w:rtl/>
        </w:rPr>
        <w:t>ق</w:t>
      </w:r>
      <w:r w:rsidR="00F9168F" w:rsidRPr="002F3D54">
        <w:rPr>
          <w:rFonts w:hint="cs"/>
          <w:color w:val="auto"/>
          <w:rtl/>
        </w:rPr>
        <w:t>ِ</w:t>
      </w:r>
      <w:r w:rsidRPr="002F3D54">
        <w:rPr>
          <w:color w:val="auto"/>
          <w:rtl/>
        </w:rPr>
        <w:t>ي</w:t>
      </w:r>
      <w:r w:rsidR="00F9168F" w:rsidRPr="002F3D54">
        <w:rPr>
          <w:rFonts w:hint="cs"/>
          <w:color w:val="auto"/>
          <w:rtl/>
        </w:rPr>
        <w:t>َ</w:t>
      </w:r>
      <w:r w:rsidRPr="002F3D54">
        <w:rPr>
          <w:color w:val="auto"/>
          <w:rtl/>
        </w:rPr>
        <w:t>ت ع</w:t>
      </w:r>
      <w:r w:rsidR="00F9168F" w:rsidRPr="002F3D54">
        <w:rPr>
          <w:rFonts w:hint="cs"/>
          <w:color w:val="auto"/>
          <w:rtl/>
        </w:rPr>
        <w:t>ُ</w:t>
      </w:r>
      <w:r w:rsidRPr="002F3D54">
        <w:rPr>
          <w:color w:val="auto"/>
          <w:rtl/>
        </w:rPr>
        <w:t>شرية وخراجية كما كانت</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586"/>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autoSpaceDE w:val="0"/>
        <w:autoSpaceDN w:val="0"/>
        <w:adjustRightInd w:val="0"/>
        <w:ind w:firstLine="567"/>
        <w:rPr>
          <w:color w:val="auto"/>
          <w:rtl/>
        </w:rPr>
      </w:pPr>
      <w:r w:rsidRPr="002F3D54">
        <w:rPr>
          <w:rFonts w:hint="cs"/>
          <w:color w:val="auto"/>
          <w:rtl/>
        </w:rPr>
        <w:t>وقوله</w:t>
      </w:r>
      <w:r w:rsidRPr="002F3D54">
        <w:rPr>
          <w:rFonts w:hint="cs"/>
          <w:color w:val="auto"/>
          <w:vertAlign w:val="superscript"/>
          <w:rtl/>
        </w:rPr>
        <w:t>(</w:t>
      </w:r>
      <w:r w:rsidRPr="002F3D54">
        <w:rPr>
          <w:rStyle w:val="ae"/>
          <w:color w:val="auto"/>
          <w:rtl/>
        </w:rPr>
        <w:footnoteReference w:id="587"/>
      </w:r>
      <w:r w:rsidRPr="002F3D54">
        <w:rPr>
          <w:rFonts w:hint="cs"/>
          <w:color w:val="auto"/>
          <w:vertAlign w:val="superscript"/>
          <w:rtl/>
        </w:rPr>
        <w:t>)</w:t>
      </w:r>
      <w:r w:rsidRPr="002F3D54">
        <w:rPr>
          <w:rFonts w:hint="cs"/>
          <w:color w:val="auto"/>
          <w:rtl/>
        </w:rPr>
        <w:t xml:space="preserve">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وكل</w:t>
      </w:r>
      <w:r w:rsidR="00F9168F" w:rsidRPr="002F3D54">
        <w:rPr>
          <w:rFonts w:hint="cs"/>
          <w:color w:val="auto"/>
          <w:rtl/>
        </w:rPr>
        <w:t>ُّ</w:t>
      </w:r>
      <w:r w:rsidRPr="002F3D54">
        <w:rPr>
          <w:rFonts w:hint="cs"/>
          <w:color w:val="auto"/>
          <w:rtl/>
        </w:rPr>
        <w:t xml:space="preserve"> واحد</w:t>
      </w:r>
      <w:r w:rsidR="00F9168F" w:rsidRPr="002F3D54">
        <w:rPr>
          <w:rFonts w:hint="cs"/>
          <w:color w:val="auto"/>
          <w:rtl/>
        </w:rPr>
        <w:t>ٍ</w:t>
      </w:r>
      <w:r w:rsidRPr="002F3D54">
        <w:rPr>
          <w:rFonts w:hint="cs"/>
          <w:color w:val="auto"/>
          <w:rtl/>
        </w:rPr>
        <w:t xml:space="preserve"> منهما يج</w:t>
      </w:r>
      <w:r w:rsidR="00F9168F" w:rsidRPr="002F3D54">
        <w:rPr>
          <w:rFonts w:hint="cs"/>
          <w:color w:val="auto"/>
          <w:rtl/>
        </w:rPr>
        <w:t>ِ</w:t>
      </w:r>
      <w:r w:rsidRPr="002F3D54">
        <w:rPr>
          <w:rFonts w:hint="cs"/>
          <w:color w:val="auto"/>
          <w:rtl/>
        </w:rPr>
        <w:t>ب حق</w:t>
      </w:r>
      <w:r w:rsidR="002F3D54">
        <w:rPr>
          <w:rFonts w:hint="cs"/>
          <w:color w:val="auto"/>
          <w:rtl/>
        </w:rPr>
        <w:t>ًا</w:t>
      </w:r>
      <w:r w:rsidRPr="002F3D54">
        <w:rPr>
          <w:rFonts w:hint="cs"/>
          <w:color w:val="auto"/>
          <w:rtl/>
        </w:rPr>
        <w:t xml:space="preserve"> لله تعالى</w:t>
      </w:r>
      <w:r w:rsidR="00021530" w:rsidRPr="002F3D54">
        <w:rPr>
          <w:rFonts w:hint="cs"/>
          <w:color w:val="auto"/>
          <w:rtl/>
        </w:rPr>
        <w:t xml:space="preserve">؛ </w:t>
      </w:r>
      <w:r w:rsidRPr="002F3D54">
        <w:rPr>
          <w:rFonts w:hint="cs"/>
          <w:color w:val="auto"/>
          <w:rtl/>
        </w:rPr>
        <w:t>خرج الجواب عن وجوب الد</w:t>
      </w:r>
      <w:r w:rsidR="00F9168F" w:rsidRPr="002F3D54">
        <w:rPr>
          <w:rFonts w:hint="cs"/>
          <w:color w:val="auto"/>
          <w:rtl/>
        </w:rPr>
        <w:t>َّ</w:t>
      </w:r>
      <w:r w:rsidRPr="002F3D54">
        <w:rPr>
          <w:rFonts w:hint="cs"/>
          <w:color w:val="auto"/>
          <w:rtl/>
        </w:rPr>
        <w:t>ين مع الع</w:t>
      </w:r>
      <w:r w:rsidR="00F9168F" w:rsidRPr="002F3D54">
        <w:rPr>
          <w:rFonts w:hint="cs"/>
          <w:color w:val="auto"/>
          <w:rtl/>
        </w:rPr>
        <w:t>ُ</w:t>
      </w:r>
      <w:r w:rsidRPr="002F3D54">
        <w:rPr>
          <w:rFonts w:hint="cs"/>
          <w:color w:val="auto"/>
          <w:rtl/>
        </w:rPr>
        <w:t>شر</w:t>
      </w:r>
      <w:r w:rsidR="00021530" w:rsidRPr="002F3D54">
        <w:rPr>
          <w:rFonts w:hint="cs"/>
          <w:color w:val="auto"/>
          <w:rtl/>
        </w:rPr>
        <w:t xml:space="preserve">، </w:t>
      </w:r>
      <w:r w:rsidRPr="002F3D54">
        <w:rPr>
          <w:rFonts w:hint="cs"/>
          <w:color w:val="auto"/>
          <w:rtl/>
        </w:rPr>
        <w:t>فإن</w:t>
      </w:r>
      <w:r w:rsidR="00F9168F" w:rsidRPr="002F3D54">
        <w:rPr>
          <w:rFonts w:hint="cs"/>
          <w:color w:val="auto"/>
          <w:rtl/>
        </w:rPr>
        <w:t>َّ</w:t>
      </w:r>
      <w:r w:rsidRPr="002F3D54">
        <w:rPr>
          <w:rFonts w:hint="cs"/>
          <w:color w:val="auto"/>
          <w:rtl/>
        </w:rPr>
        <w:t xml:space="preserve"> الد</w:t>
      </w:r>
      <w:r w:rsidR="00F9168F" w:rsidRPr="002F3D54">
        <w:rPr>
          <w:rFonts w:hint="cs"/>
          <w:color w:val="auto"/>
          <w:rtl/>
        </w:rPr>
        <w:t>َّ</w:t>
      </w:r>
      <w:r w:rsidRPr="002F3D54">
        <w:rPr>
          <w:rFonts w:hint="cs"/>
          <w:color w:val="auto"/>
          <w:rtl/>
        </w:rPr>
        <w:t>ين يجب للع</w:t>
      </w:r>
      <w:r w:rsidR="00F9168F" w:rsidRPr="002F3D54">
        <w:rPr>
          <w:rFonts w:hint="cs"/>
          <w:color w:val="auto"/>
          <w:rtl/>
        </w:rPr>
        <w:t>َ</w:t>
      </w:r>
      <w:r w:rsidRPr="002F3D54">
        <w:rPr>
          <w:rFonts w:hint="cs"/>
          <w:color w:val="auto"/>
          <w:rtl/>
        </w:rPr>
        <w:t>بد</w:t>
      </w:r>
      <w:r w:rsidR="00021530" w:rsidRPr="002F3D54">
        <w:rPr>
          <w:rFonts w:hint="cs"/>
          <w:color w:val="auto"/>
          <w:rtl/>
        </w:rPr>
        <w:t xml:space="preserve">، </w:t>
      </w:r>
      <w:r w:rsidRPr="002F3D54">
        <w:rPr>
          <w:rFonts w:hint="cs"/>
          <w:color w:val="auto"/>
          <w:rtl/>
        </w:rPr>
        <w:t>والع</w:t>
      </w:r>
      <w:r w:rsidR="00F9168F" w:rsidRPr="002F3D54">
        <w:rPr>
          <w:rFonts w:hint="cs"/>
          <w:color w:val="auto"/>
          <w:rtl/>
        </w:rPr>
        <w:t>ُ</w:t>
      </w:r>
      <w:r w:rsidRPr="002F3D54">
        <w:rPr>
          <w:rFonts w:hint="cs"/>
          <w:color w:val="auto"/>
          <w:rtl/>
        </w:rPr>
        <w:t>شر لله تعالى</w:t>
      </w:r>
      <w:r w:rsidR="00021530" w:rsidRPr="002F3D54">
        <w:rPr>
          <w:rFonts w:hint="cs"/>
          <w:color w:val="auto"/>
          <w:rtl/>
        </w:rPr>
        <w:t xml:space="preserve">، </w:t>
      </w:r>
      <w:r w:rsidRPr="002F3D54">
        <w:rPr>
          <w:rFonts w:hint="cs"/>
          <w:color w:val="auto"/>
          <w:rtl/>
        </w:rPr>
        <w:t>فلا تنافي بينهما فيجبان</w:t>
      </w:r>
      <w:r w:rsidR="00F9168F" w:rsidRPr="002F3D54">
        <w:rPr>
          <w:rFonts w:hint="cs"/>
          <w:color w:val="auto"/>
          <w:rtl/>
        </w:rPr>
        <w:t>ِ</w:t>
      </w:r>
      <w:r w:rsidR="00021530" w:rsidRPr="002F3D54">
        <w:rPr>
          <w:rFonts w:hint="cs"/>
          <w:color w:val="auto"/>
          <w:rtl/>
        </w:rPr>
        <w:t xml:space="preserve">، </w:t>
      </w:r>
      <w:r w:rsidRPr="002F3D54">
        <w:rPr>
          <w:rFonts w:hint="cs"/>
          <w:color w:val="auto"/>
          <w:rtl/>
        </w:rPr>
        <w:t>وإن</w:t>
      </w:r>
      <w:r w:rsidR="00F9168F" w:rsidRPr="002F3D54">
        <w:rPr>
          <w:rFonts w:hint="cs"/>
          <w:color w:val="auto"/>
          <w:rtl/>
        </w:rPr>
        <w:t>ْ</w:t>
      </w:r>
      <w:r w:rsidRPr="002F3D54">
        <w:rPr>
          <w:rFonts w:hint="cs"/>
          <w:color w:val="auto"/>
          <w:rtl/>
        </w:rPr>
        <w:t xml:space="preserve"> كان بسبب ملك واحد</w:t>
      </w:r>
      <w:r w:rsidR="00F9168F" w:rsidRPr="002F3D54">
        <w:rPr>
          <w:rFonts w:hint="cs"/>
          <w:color w:val="auto"/>
          <w:rtl/>
        </w:rPr>
        <w:t>ٍ</w:t>
      </w:r>
      <w:r w:rsidRPr="002F3D54">
        <w:rPr>
          <w:rFonts w:hint="cs"/>
          <w:b/>
          <w:bCs/>
          <w:color w:val="auto"/>
          <w:rtl/>
        </w:rPr>
        <w:t>(لأن</w:t>
      </w:r>
      <w:r w:rsidR="00F9168F" w:rsidRPr="002F3D54">
        <w:rPr>
          <w:rFonts w:hint="cs"/>
          <w:b/>
          <w:bCs/>
          <w:color w:val="auto"/>
          <w:rtl/>
        </w:rPr>
        <w:t>َّ</w:t>
      </w:r>
      <w:r w:rsidRPr="002F3D54">
        <w:rPr>
          <w:rFonts w:hint="cs"/>
          <w:b/>
          <w:bCs/>
          <w:color w:val="auto"/>
          <w:rtl/>
        </w:rPr>
        <w:t xml:space="preserve"> عمر </w:t>
      </w:r>
      <w:r w:rsidR="007513B8" w:rsidRPr="002F3D54">
        <w:rPr>
          <w:rFonts w:ascii="AAA GoldenLotus" w:hAnsi="AAA GoldenLotus" w:cs="AAA GoldenLotus"/>
          <w:color w:val="auto"/>
          <w:sz w:val="30"/>
          <w:szCs w:val="30"/>
          <w:rtl/>
        </w:rPr>
        <w:t>ؓ</w:t>
      </w:r>
      <w:r w:rsidRPr="002F3D54">
        <w:rPr>
          <w:rFonts w:hint="cs"/>
          <w:b/>
          <w:bCs/>
          <w:color w:val="auto"/>
          <w:rtl/>
        </w:rPr>
        <w:t xml:space="preserve"> لم يوظ</w:t>
      </w:r>
      <w:r w:rsidR="00F9168F" w:rsidRPr="002F3D54">
        <w:rPr>
          <w:rFonts w:hint="cs"/>
          <w:b/>
          <w:bCs/>
          <w:color w:val="auto"/>
          <w:rtl/>
        </w:rPr>
        <w:t>ِّ</w:t>
      </w:r>
      <w:r w:rsidRPr="002F3D54">
        <w:rPr>
          <w:rFonts w:hint="cs"/>
          <w:b/>
          <w:bCs/>
          <w:color w:val="auto"/>
          <w:rtl/>
        </w:rPr>
        <w:t>فه مكر</w:t>
      </w:r>
      <w:r w:rsidR="00F9168F" w:rsidRPr="002F3D54">
        <w:rPr>
          <w:rFonts w:hint="cs"/>
          <w:b/>
          <w:bCs/>
          <w:color w:val="auto"/>
          <w:rtl/>
        </w:rPr>
        <w:t>َّ</w:t>
      </w:r>
      <w:r w:rsidR="00D9549A" w:rsidRPr="002F3D54">
        <w:rPr>
          <w:rFonts w:hint="cs"/>
          <w:b/>
          <w:bCs/>
          <w:color w:val="auto"/>
          <w:rtl/>
        </w:rPr>
        <w:t>ر</w:t>
      </w:r>
      <w:r w:rsidR="002F3D54">
        <w:rPr>
          <w:rFonts w:hint="cs"/>
          <w:b/>
          <w:bCs/>
          <w:color w:val="auto"/>
          <w:rtl/>
        </w:rPr>
        <w:t>ًا</w:t>
      </w:r>
      <w:r w:rsidRPr="002F3D54">
        <w:rPr>
          <w:rFonts w:hint="cs"/>
          <w:b/>
          <w:bCs/>
          <w:color w:val="auto"/>
          <w:rtl/>
        </w:rPr>
        <w:t>)</w:t>
      </w:r>
      <w:r w:rsidR="00021530" w:rsidRPr="002F3D54">
        <w:rPr>
          <w:rFonts w:hint="cs"/>
          <w:b/>
          <w:bCs/>
          <w:color w:val="auto"/>
          <w:rtl/>
        </w:rPr>
        <w:t xml:space="preserve">، </w:t>
      </w:r>
      <w:r w:rsidRPr="002F3D54">
        <w:rPr>
          <w:rFonts w:hint="cs"/>
          <w:color w:val="auto"/>
          <w:rtl/>
        </w:rPr>
        <w:t>ولأن</w:t>
      </w:r>
      <w:r w:rsidR="00F9168F" w:rsidRPr="002F3D54">
        <w:rPr>
          <w:rFonts w:hint="cs"/>
          <w:color w:val="auto"/>
          <w:rtl/>
        </w:rPr>
        <w:t>َّ</w:t>
      </w:r>
      <w:r w:rsidRPr="002F3D54">
        <w:rPr>
          <w:rFonts w:hint="cs"/>
          <w:color w:val="auto"/>
          <w:rtl/>
        </w:rPr>
        <w:t xml:space="preserve"> ريع عام</w:t>
      </w:r>
      <w:r w:rsidR="00F9168F" w:rsidRPr="002F3D54">
        <w:rPr>
          <w:rFonts w:hint="cs"/>
          <w:color w:val="auto"/>
          <w:rtl/>
        </w:rPr>
        <w:t>َّ</w:t>
      </w:r>
      <w:r w:rsidRPr="002F3D54">
        <w:rPr>
          <w:rFonts w:hint="cs"/>
          <w:color w:val="auto"/>
          <w:rtl/>
        </w:rPr>
        <w:t>ة الأراضي في الس</w:t>
      </w:r>
      <w:r w:rsidR="00F9168F" w:rsidRPr="002F3D54">
        <w:rPr>
          <w:rFonts w:hint="cs"/>
          <w:color w:val="auto"/>
          <w:rtl/>
        </w:rPr>
        <w:t>َّ</w:t>
      </w:r>
      <w:r w:rsidRPr="002F3D54">
        <w:rPr>
          <w:rFonts w:hint="cs"/>
          <w:color w:val="auto"/>
          <w:rtl/>
        </w:rPr>
        <w:t>نة يكون مر</w:t>
      </w:r>
      <w:r w:rsidR="00F9168F" w:rsidRPr="002F3D54">
        <w:rPr>
          <w:rFonts w:hint="cs"/>
          <w:color w:val="auto"/>
          <w:rtl/>
        </w:rPr>
        <w:t>َّ</w:t>
      </w:r>
      <w:r w:rsidRPr="002F3D54">
        <w:rPr>
          <w:rFonts w:hint="cs"/>
          <w:color w:val="auto"/>
          <w:rtl/>
        </w:rPr>
        <w:t>ة واحدة</w:t>
      </w:r>
      <w:r w:rsidR="00F9168F" w:rsidRPr="002F3D54">
        <w:rPr>
          <w:rFonts w:hint="cs"/>
          <w:color w:val="auto"/>
          <w:rtl/>
        </w:rPr>
        <w:t>ً</w:t>
      </w:r>
      <w:r w:rsidR="00021530" w:rsidRPr="002F3D54">
        <w:rPr>
          <w:rFonts w:hint="cs"/>
          <w:color w:val="auto"/>
          <w:rtl/>
        </w:rPr>
        <w:t xml:space="preserve">؛ </w:t>
      </w:r>
      <w:r w:rsidRPr="002F3D54">
        <w:rPr>
          <w:rFonts w:hint="cs"/>
          <w:color w:val="auto"/>
          <w:rtl/>
        </w:rPr>
        <w:t>وإن</w:t>
      </w:r>
      <w:r w:rsidR="00F9168F" w:rsidRPr="002F3D54">
        <w:rPr>
          <w:rFonts w:hint="cs"/>
          <w:color w:val="auto"/>
          <w:rtl/>
        </w:rPr>
        <w:t>َّ</w:t>
      </w:r>
      <w:r w:rsidRPr="002F3D54">
        <w:rPr>
          <w:rFonts w:hint="cs"/>
          <w:color w:val="auto"/>
          <w:rtl/>
        </w:rPr>
        <w:t>ما ي</w:t>
      </w:r>
      <w:r w:rsidR="00F9168F" w:rsidRPr="002F3D54">
        <w:rPr>
          <w:rFonts w:hint="cs"/>
          <w:color w:val="auto"/>
          <w:rtl/>
        </w:rPr>
        <w:t>ُ</w:t>
      </w:r>
      <w:r w:rsidRPr="002F3D54">
        <w:rPr>
          <w:rFonts w:hint="cs"/>
          <w:color w:val="auto"/>
          <w:rtl/>
        </w:rPr>
        <w:t>بنى الحكم على العام</w:t>
      </w:r>
      <w:r w:rsidR="00F9168F" w:rsidRPr="002F3D54">
        <w:rPr>
          <w:rFonts w:hint="cs"/>
          <w:color w:val="auto"/>
          <w:rtl/>
        </w:rPr>
        <w:t>ِّ</w:t>
      </w:r>
      <w:r w:rsidRPr="002F3D54">
        <w:rPr>
          <w:rFonts w:hint="cs"/>
          <w:color w:val="auto"/>
          <w:rtl/>
        </w:rPr>
        <w:t xml:space="preserve"> الغالب</w:t>
      </w:r>
      <w:r w:rsidRPr="002F3D54">
        <w:rPr>
          <w:rStyle w:val="ae"/>
          <w:color w:val="auto"/>
          <w:rtl/>
        </w:rPr>
        <w:t>(</w:t>
      </w:r>
      <w:r w:rsidRPr="002F3D54">
        <w:rPr>
          <w:rStyle w:val="ae"/>
          <w:color w:val="auto"/>
          <w:rtl/>
        </w:rPr>
        <w:footnoteReference w:id="588"/>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والله أعلم بالصواب</w:t>
      </w:r>
      <w:r w:rsidRPr="002F3D54">
        <w:rPr>
          <w:rFonts w:hint="cs"/>
          <w:color w:val="auto"/>
          <w:vertAlign w:val="superscript"/>
          <w:rtl/>
        </w:rPr>
        <w:t>(</w:t>
      </w:r>
      <w:r w:rsidRPr="002F3D54">
        <w:rPr>
          <w:rStyle w:val="ae"/>
          <w:color w:val="auto"/>
          <w:rtl/>
        </w:rPr>
        <w:footnoteReference w:id="589"/>
      </w:r>
      <w:r w:rsidRPr="002F3D54">
        <w:rPr>
          <w:rFonts w:hint="cs"/>
          <w:color w:val="auto"/>
          <w:vertAlign w:val="superscript"/>
          <w:rtl/>
        </w:rPr>
        <w:t>)</w:t>
      </w:r>
      <w:r w:rsidR="00021530" w:rsidRPr="002F3D54">
        <w:rPr>
          <w:rFonts w:hint="cs"/>
          <w:color w:val="auto"/>
          <w:rtl/>
        </w:rPr>
        <w:t>.</w:t>
      </w:r>
    </w:p>
    <w:p w:rsidR="00021530" w:rsidRPr="002F3D54" w:rsidRDefault="0023359C" w:rsidP="002F3D54">
      <w:pPr>
        <w:pStyle w:val="3"/>
        <w:keepNext w:val="0"/>
        <w:widowControl w:val="0"/>
        <w:bidi/>
        <w:spacing w:before="0" w:after="0"/>
        <w:ind w:firstLine="567"/>
        <w:rPr>
          <w:color w:val="auto"/>
          <w:rtl/>
        </w:rPr>
      </w:pPr>
      <w:r w:rsidRPr="002F3D54">
        <w:rPr>
          <w:color w:val="auto"/>
          <w:rtl/>
        </w:rPr>
        <w:br w:type="page"/>
      </w:r>
      <w:bookmarkStart w:id="218" w:name="_Toc436824717"/>
      <w:bookmarkStart w:id="219" w:name="_Toc436865553"/>
      <w:bookmarkStart w:id="220" w:name="_Toc436866708"/>
      <w:r w:rsidRPr="002F3D54">
        <w:rPr>
          <w:rFonts w:hint="cs"/>
          <w:color w:val="auto"/>
          <w:rtl/>
        </w:rPr>
        <w:lastRenderedPageBreak/>
        <w:t>باب</w:t>
      </w:r>
      <w:r w:rsidR="00021530" w:rsidRPr="002F3D54">
        <w:rPr>
          <w:rFonts w:hint="cs"/>
          <w:color w:val="auto"/>
          <w:rtl/>
        </w:rPr>
        <w:t xml:space="preserve">: </w:t>
      </w:r>
      <w:r w:rsidRPr="002F3D54">
        <w:rPr>
          <w:rFonts w:hint="cs"/>
          <w:color w:val="auto"/>
          <w:rtl/>
        </w:rPr>
        <w:t>الجزية</w:t>
      </w:r>
      <w:r w:rsidRPr="002F3D54">
        <w:rPr>
          <w:rFonts w:hint="cs"/>
          <w:color w:val="auto"/>
          <w:vertAlign w:val="superscript"/>
          <w:rtl/>
        </w:rPr>
        <w:t>(</w:t>
      </w:r>
      <w:r w:rsidRPr="002F3D54">
        <w:rPr>
          <w:rStyle w:val="ae"/>
          <w:color w:val="auto"/>
          <w:rtl/>
        </w:rPr>
        <w:footnoteReference w:id="590"/>
      </w:r>
      <w:r w:rsidRPr="002F3D54">
        <w:rPr>
          <w:rFonts w:hint="cs"/>
          <w:color w:val="auto"/>
          <w:vertAlign w:val="superscript"/>
          <w:rtl/>
        </w:rPr>
        <w:t>)</w:t>
      </w:r>
      <w:r w:rsidR="00021530" w:rsidRPr="002F3D54">
        <w:rPr>
          <w:rFonts w:hint="cs"/>
          <w:color w:val="auto"/>
          <w:rtl/>
        </w:rPr>
        <w:t>:</w:t>
      </w:r>
      <w:bookmarkEnd w:id="218"/>
      <w:bookmarkEnd w:id="219"/>
      <w:bookmarkEnd w:id="220"/>
    </w:p>
    <w:p w:rsidR="00021530" w:rsidRPr="002F3D54" w:rsidRDefault="0023359C" w:rsidP="002F3D54">
      <w:pPr>
        <w:ind w:firstLine="567"/>
        <w:rPr>
          <w:color w:val="auto"/>
          <w:rtl/>
        </w:rPr>
      </w:pPr>
      <w:r w:rsidRPr="002F3D54">
        <w:rPr>
          <w:rFonts w:hint="cs"/>
          <w:color w:val="auto"/>
          <w:rtl/>
        </w:rPr>
        <w:t>لما ذكر خراج الأراضي ذكر في هذا الباب خراج الرؤوس</w:t>
      </w:r>
      <w:r w:rsidR="00021530" w:rsidRPr="002F3D54">
        <w:rPr>
          <w:rFonts w:hint="cs"/>
          <w:color w:val="auto"/>
          <w:rtl/>
        </w:rPr>
        <w:t xml:space="preserve">، </w:t>
      </w:r>
      <w:r w:rsidRPr="002F3D54">
        <w:rPr>
          <w:rFonts w:hint="cs"/>
          <w:color w:val="auto"/>
          <w:rtl/>
        </w:rPr>
        <w:t>وهو الجزية</w:t>
      </w:r>
      <w:r w:rsidR="00021530" w:rsidRPr="002F3D54">
        <w:rPr>
          <w:rFonts w:hint="cs"/>
          <w:color w:val="auto"/>
          <w:rtl/>
        </w:rPr>
        <w:t xml:space="preserve">، </w:t>
      </w:r>
      <w:r w:rsidRPr="002F3D54">
        <w:rPr>
          <w:rFonts w:hint="cs"/>
          <w:color w:val="auto"/>
          <w:rtl/>
        </w:rPr>
        <w:t>إلا أن</w:t>
      </w:r>
      <w:r w:rsidR="00F9168F" w:rsidRPr="002F3D54">
        <w:rPr>
          <w:rFonts w:hint="cs"/>
          <w:color w:val="auto"/>
          <w:rtl/>
        </w:rPr>
        <w:t>َّ</w:t>
      </w:r>
      <w:r w:rsidRPr="002F3D54">
        <w:rPr>
          <w:rFonts w:hint="cs"/>
          <w:color w:val="auto"/>
          <w:rtl/>
        </w:rPr>
        <w:t>ه قد قد</w:t>
      </w:r>
      <w:r w:rsidR="00F9168F" w:rsidRPr="002F3D54">
        <w:rPr>
          <w:rFonts w:hint="cs"/>
          <w:color w:val="auto"/>
          <w:rtl/>
        </w:rPr>
        <w:t>َّ</w:t>
      </w:r>
      <w:r w:rsidRPr="002F3D54">
        <w:rPr>
          <w:rFonts w:hint="cs"/>
          <w:color w:val="auto"/>
          <w:rtl/>
        </w:rPr>
        <w:t>م الأو</w:t>
      </w:r>
      <w:r w:rsidR="00F9168F" w:rsidRPr="002F3D54">
        <w:rPr>
          <w:rFonts w:hint="cs"/>
          <w:color w:val="auto"/>
          <w:rtl/>
        </w:rPr>
        <w:t>َّل</w:t>
      </w:r>
      <w:r w:rsidRPr="002F3D54">
        <w:rPr>
          <w:rFonts w:hint="cs"/>
          <w:color w:val="auto"/>
          <w:rtl/>
        </w:rPr>
        <w:t xml:space="preserve"> لأن</w:t>
      </w:r>
      <w:r w:rsidR="00F9168F" w:rsidRPr="002F3D54">
        <w:rPr>
          <w:rFonts w:hint="cs"/>
          <w:color w:val="auto"/>
          <w:rtl/>
        </w:rPr>
        <w:t>َّ</w:t>
      </w:r>
      <w:r w:rsidRPr="002F3D54">
        <w:rPr>
          <w:rFonts w:hint="cs"/>
          <w:color w:val="auto"/>
          <w:rtl/>
        </w:rPr>
        <w:t xml:space="preserve"> الع</w:t>
      </w:r>
      <w:r w:rsidR="00F9168F" w:rsidRPr="002F3D54">
        <w:rPr>
          <w:rFonts w:hint="cs"/>
          <w:color w:val="auto"/>
          <w:rtl/>
        </w:rPr>
        <w:t>ُ</w:t>
      </w:r>
      <w:r w:rsidRPr="002F3D54">
        <w:rPr>
          <w:rFonts w:hint="cs"/>
          <w:color w:val="auto"/>
          <w:rtl/>
        </w:rPr>
        <w:t>شر يشاركه في سببه</w:t>
      </w:r>
      <w:r w:rsidR="00021530" w:rsidRPr="002F3D54">
        <w:rPr>
          <w:rFonts w:hint="cs"/>
          <w:color w:val="auto"/>
          <w:rtl/>
        </w:rPr>
        <w:t xml:space="preserve">، </w:t>
      </w:r>
      <w:r w:rsidRPr="002F3D54">
        <w:rPr>
          <w:rFonts w:hint="cs"/>
          <w:color w:val="auto"/>
          <w:rtl/>
        </w:rPr>
        <w:t>وفي العشر معنى الق</w:t>
      </w:r>
      <w:r w:rsidR="00F9168F" w:rsidRPr="002F3D54">
        <w:rPr>
          <w:rFonts w:hint="cs"/>
          <w:color w:val="auto"/>
          <w:rtl/>
        </w:rPr>
        <w:t>ُ</w:t>
      </w:r>
      <w:r w:rsidRPr="002F3D54">
        <w:rPr>
          <w:rFonts w:hint="cs"/>
          <w:color w:val="auto"/>
          <w:rtl/>
        </w:rPr>
        <w:t>ربة</w:t>
      </w:r>
      <w:r w:rsidR="00021530" w:rsidRPr="002F3D54">
        <w:rPr>
          <w:rFonts w:hint="cs"/>
          <w:color w:val="auto"/>
          <w:rtl/>
        </w:rPr>
        <w:t xml:space="preserve">، </w:t>
      </w:r>
      <w:r w:rsidRPr="002F3D54">
        <w:rPr>
          <w:rFonts w:hint="cs"/>
          <w:color w:val="auto"/>
          <w:rtl/>
        </w:rPr>
        <w:t>وبيان الق</w:t>
      </w:r>
      <w:r w:rsidR="00F9168F" w:rsidRPr="002F3D54">
        <w:rPr>
          <w:rFonts w:hint="cs"/>
          <w:color w:val="auto"/>
          <w:rtl/>
        </w:rPr>
        <w:t>ُ</w:t>
      </w:r>
      <w:r w:rsidRPr="002F3D54">
        <w:rPr>
          <w:rFonts w:hint="cs"/>
          <w:color w:val="auto"/>
          <w:rtl/>
        </w:rPr>
        <w:t>ر</w:t>
      </w:r>
      <w:r w:rsidR="00F9168F" w:rsidRPr="002F3D54">
        <w:rPr>
          <w:rFonts w:hint="cs"/>
          <w:color w:val="auto"/>
          <w:rtl/>
        </w:rPr>
        <w:t>ُ</w:t>
      </w:r>
      <w:r w:rsidRPr="002F3D54">
        <w:rPr>
          <w:rFonts w:hint="cs"/>
          <w:color w:val="auto"/>
          <w:rtl/>
        </w:rPr>
        <w:t>بات مقد</w:t>
      </w:r>
      <w:r w:rsidR="00F9168F" w:rsidRPr="002F3D54">
        <w:rPr>
          <w:rFonts w:hint="cs"/>
          <w:color w:val="auto"/>
          <w:rtl/>
        </w:rPr>
        <w:t>َّ</w:t>
      </w:r>
      <w:r w:rsidRPr="002F3D54">
        <w:rPr>
          <w:rFonts w:hint="cs"/>
          <w:color w:val="auto"/>
          <w:rtl/>
        </w:rPr>
        <w:t>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الجزية</w:t>
      </w:r>
      <w:r w:rsidR="00021530" w:rsidRPr="002F3D54">
        <w:rPr>
          <w:rFonts w:hint="cs"/>
          <w:color w:val="auto"/>
          <w:rtl/>
        </w:rPr>
        <w:t xml:space="preserve">: </w:t>
      </w:r>
      <w:r w:rsidRPr="002F3D54">
        <w:rPr>
          <w:rFonts w:hint="cs"/>
          <w:color w:val="auto"/>
          <w:rtl/>
        </w:rPr>
        <w:t>اسم لما يؤخذ من أهل الذمة</w:t>
      </w:r>
      <w:r w:rsidR="00021530" w:rsidRPr="002F3D54">
        <w:rPr>
          <w:rFonts w:hint="cs"/>
          <w:color w:val="auto"/>
          <w:rtl/>
        </w:rPr>
        <w:t xml:space="preserve">، </w:t>
      </w:r>
      <w:r w:rsidRPr="002F3D54">
        <w:rPr>
          <w:rFonts w:hint="cs"/>
          <w:color w:val="auto"/>
          <w:rtl/>
        </w:rPr>
        <w:t>والجمع</w:t>
      </w:r>
      <w:r w:rsidR="00021530" w:rsidRPr="002F3D54">
        <w:rPr>
          <w:rFonts w:hint="cs"/>
          <w:color w:val="auto"/>
          <w:rtl/>
        </w:rPr>
        <w:t xml:space="preserve">: </w:t>
      </w:r>
      <w:r w:rsidRPr="002F3D54">
        <w:rPr>
          <w:rFonts w:hint="cs"/>
          <w:color w:val="auto"/>
          <w:rtl/>
        </w:rPr>
        <w:t>الِجزَى</w:t>
      </w:r>
      <w:r w:rsidRPr="002F3D54">
        <w:rPr>
          <w:rFonts w:hint="cs"/>
          <w:color w:val="auto"/>
          <w:vertAlign w:val="superscript"/>
          <w:rtl/>
        </w:rPr>
        <w:t>(</w:t>
      </w:r>
      <w:r w:rsidRPr="002F3D54">
        <w:rPr>
          <w:rStyle w:val="ae"/>
          <w:color w:val="auto"/>
          <w:rtl/>
        </w:rPr>
        <w:footnoteReference w:id="591"/>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مثل الل</w:t>
      </w:r>
      <w:r w:rsidR="00F9168F" w:rsidRPr="002F3D54">
        <w:rPr>
          <w:rFonts w:hint="cs"/>
          <w:color w:val="auto"/>
          <w:rtl/>
        </w:rPr>
        <w:t>ِّ</w:t>
      </w:r>
      <w:r w:rsidRPr="002F3D54">
        <w:rPr>
          <w:rFonts w:hint="cs"/>
          <w:color w:val="auto"/>
          <w:rtl/>
        </w:rPr>
        <w:t>حية واللِ</w:t>
      </w:r>
      <w:r w:rsidR="00F9168F" w:rsidRPr="002F3D54">
        <w:rPr>
          <w:rFonts w:hint="cs"/>
          <w:color w:val="auto"/>
          <w:rtl/>
        </w:rPr>
        <w:t>ّحَى</w:t>
      </w:r>
      <w:r w:rsidR="00021530" w:rsidRPr="002F3D54">
        <w:rPr>
          <w:rFonts w:hint="cs"/>
          <w:color w:val="auto"/>
          <w:rtl/>
        </w:rPr>
        <w:t xml:space="preserve">. </w:t>
      </w:r>
      <w:r w:rsidRPr="002F3D54">
        <w:rPr>
          <w:rFonts w:hint="cs"/>
          <w:color w:val="auto"/>
          <w:rtl/>
        </w:rPr>
        <w:t>وإن</w:t>
      </w:r>
      <w:r w:rsidR="00F9168F" w:rsidRPr="002F3D54">
        <w:rPr>
          <w:rFonts w:hint="cs"/>
          <w:color w:val="auto"/>
          <w:rtl/>
        </w:rPr>
        <w:t>َّ</w:t>
      </w:r>
      <w:r w:rsidRPr="002F3D54">
        <w:rPr>
          <w:rFonts w:hint="cs"/>
          <w:color w:val="auto"/>
          <w:rtl/>
        </w:rPr>
        <w:t>ما سميت بها لأن</w:t>
      </w:r>
      <w:r w:rsidR="00F9168F" w:rsidRPr="002F3D54">
        <w:rPr>
          <w:rFonts w:hint="cs"/>
          <w:color w:val="auto"/>
          <w:rtl/>
        </w:rPr>
        <w:t>َّ</w:t>
      </w:r>
      <w:r w:rsidRPr="002F3D54">
        <w:rPr>
          <w:rFonts w:hint="cs"/>
          <w:color w:val="auto"/>
          <w:rtl/>
        </w:rPr>
        <w:t>ها ت</w:t>
      </w:r>
      <w:r w:rsidR="00F9168F" w:rsidRPr="002F3D54">
        <w:rPr>
          <w:rFonts w:hint="cs"/>
          <w:color w:val="auto"/>
          <w:rtl/>
        </w:rPr>
        <w:t>ُ</w:t>
      </w:r>
      <w:r w:rsidRPr="002F3D54">
        <w:rPr>
          <w:rFonts w:hint="cs"/>
          <w:color w:val="auto"/>
          <w:rtl/>
        </w:rPr>
        <w:t>جزيء عن الذ</w:t>
      </w:r>
      <w:r w:rsidR="00F9168F" w:rsidRPr="002F3D54">
        <w:rPr>
          <w:rFonts w:hint="cs"/>
          <w:color w:val="auto"/>
          <w:rtl/>
        </w:rPr>
        <w:t>ِّ</w:t>
      </w:r>
      <w:r w:rsidRPr="002F3D54">
        <w:rPr>
          <w:rFonts w:hint="cs"/>
          <w:color w:val="auto"/>
          <w:rtl/>
        </w:rPr>
        <w:t>م</w:t>
      </w:r>
      <w:r w:rsidR="00F9168F" w:rsidRPr="002F3D54">
        <w:rPr>
          <w:rFonts w:hint="cs"/>
          <w:color w:val="auto"/>
          <w:rtl/>
        </w:rPr>
        <w:t>ِّ</w:t>
      </w:r>
      <w:r w:rsidRPr="002F3D54">
        <w:rPr>
          <w:rFonts w:hint="cs"/>
          <w:color w:val="auto"/>
          <w:rtl/>
        </w:rPr>
        <w:t>ي أي</w:t>
      </w:r>
      <w:r w:rsidR="00021530" w:rsidRPr="002F3D54">
        <w:rPr>
          <w:rFonts w:hint="cs"/>
          <w:color w:val="auto"/>
          <w:rtl/>
        </w:rPr>
        <w:t xml:space="preserve">: </w:t>
      </w:r>
      <w:r w:rsidRPr="002F3D54">
        <w:rPr>
          <w:rFonts w:hint="cs"/>
          <w:color w:val="auto"/>
          <w:rtl/>
        </w:rPr>
        <w:t>ت</w:t>
      </w:r>
      <w:r w:rsidR="00F9168F" w:rsidRPr="002F3D54">
        <w:rPr>
          <w:rFonts w:hint="cs"/>
          <w:color w:val="auto"/>
          <w:rtl/>
        </w:rPr>
        <w:t>َ</w:t>
      </w:r>
      <w:r w:rsidRPr="002F3D54">
        <w:rPr>
          <w:rFonts w:hint="cs"/>
          <w:color w:val="auto"/>
          <w:rtl/>
        </w:rPr>
        <w:t>قضي</w:t>
      </w:r>
      <w:r w:rsidRPr="002F3D54">
        <w:rPr>
          <w:rFonts w:hint="cs"/>
          <w:color w:val="auto"/>
          <w:vertAlign w:val="superscript"/>
          <w:rtl/>
        </w:rPr>
        <w:t>(</w:t>
      </w:r>
      <w:r w:rsidRPr="002F3D54">
        <w:rPr>
          <w:rStyle w:val="ae"/>
          <w:color w:val="auto"/>
          <w:rtl/>
        </w:rPr>
        <w:footnoteReference w:id="592"/>
      </w:r>
      <w:r w:rsidRPr="002F3D54">
        <w:rPr>
          <w:rFonts w:hint="cs"/>
          <w:color w:val="auto"/>
          <w:vertAlign w:val="superscript"/>
          <w:rtl/>
        </w:rPr>
        <w:t>)</w:t>
      </w:r>
      <w:r w:rsidRPr="002F3D54">
        <w:rPr>
          <w:rFonts w:hint="cs"/>
          <w:color w:val="auto"/>
          <w:rtl/>
        </w:rPr>
        <w:t xml:space="preserve"> وتكفي عن القتل</w:t>
      </w:r>
      <w:r w:rsidR="00021530" w:rsidRPr="002F3D54">
        <w:rPr>
          <w:rFonts w:hint="cs"/>
          <w:color w:val="auto"/>
          <w:rtl/>
        </w:rPr>
        <w:t xml:space="preserve">، </w:t>
      </w:r>
      <w:r w:rsidRPr="002F3D54">
        <w:rPr>
          <w:rFonts w:hint="cs"/>
          <w:color w:val="auto"/>
          <w:rtl/>
        </w:rPr>
        <w:t>فإن</w:t>
      </w:r>
      <w:r w:rsidR="00F9168F" w:rsidRPr="002F3D54">
        <w:rPr>
          <w:rFonts w:hint="cs"/>
          <w:color w:val="auto"/>
          <w:rtl/>
        </w:rPr>
        <w:t>َّ</w:t>
      </w:r>
      <w:r w:rsidRPr="002F3D54">
        <w:rPr>
          <w:rFonts w:hint="cs"/>
          <w:color w:val="auto"/>
          <w:rtl/>
        </w:rPr>
        <w:t>ه إذا ق</w:t>
      </w:r>
      <w:r w:rsidR="00F9168F" w:rsidRPr="002F3D54">
        <w:rPr>
          <w:rFonts w:hint="cs"/>
          <w:color w:val="auto"/>
          <w:rtl/>
        </w:rPr>
        <w:t>َ</w:t>
      </w:r>
      <w:r w:rsidRPr="002F3D54">
        <w:rPr>
          <w:rFonts w:hint="cs"/>
          <w:color w:val="auto"/>
          <w:rtl/>
        </w:rPr>
        <w:t>ب</w:t>
      </w:r>
      <w:r w:rsidR="00F9168F" w:rsidRPr="002F3D54">
        <w:rPr>
          <w:rFonts w:hint="cs"/>
          <w:color w:val="auto"/>
          <w:rtl/>
        </w:rPr>
        <w:t>ِ</w:t>
      </w:r>
      <w:r w:rsidRPr="002F3D54">
        <w:rPr>
          <w:rFonts w:hint="cs"/>
          <w:color w:val="auto"/>
          <w:rtl/>
        </w:rPr>
        <w:t>لها يسقط عنه القتل</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F9168F" w:rsidRPr="002F3D54">
        <w:rPr>
          <w:color w:val="auto"/>
          <w:rtl/>
        </w:rPr>
        <w:t>أما خراج الر</w:t>
      </w:r>
      <w:r w:rsidR="00F9168F" w:rsidRPr="002F3D54">
        <w:rPr>
          <w:rFonts w:hint="cs"/>
          <w:color w:val="auto"/>
          <w:rtl/>
        </w:rPr>
        <w:t>ؤ</w:t>
      </w:r>
      <w:r w:rsidR="0023359C" w:rsidRPr="002F3D54">
        <w:rPr>
          <w:color w:val="auto"/>
          <w:rtl/>
        </w:rPr>
        <w:t>وس ثابت بالكتاب والسنة</w:t>
      </w:r>
      <w:r w:rsidR="00021530" w:rsidRPr="002F3D54">
        <w:rPr>
          <w:rFonts w:hint="cs"/>
          <w:color w:val="auto"/>
          <w:rtl/>
        </w:rPr>
        <w:t>.</w:t>
      </w:r>
    </w:p>
    <w:p w:rsidR="00021530" w:rsidRPr="002F3D54" w:rsidRDefault="0023359C" w:rsidP="002F3D54">
      <w:pPr>
        <w:ind w:firstLine="567"/>
        <w:rPr>
          <w:color w:val="auto"/>
          <w:rtl/>
        </w:rPr>
      </w:pPr>
      <w:r w:rsidRPr="002F3D54">
        <w:rPr>
          <w:color w:val="auto"/>
          <w:rtl/>
        </w:rPr>
        <w:t>أم</w:t>
      </w:r>
      <w:r w:rsidR="00A86E7A" w:rsidRPr="002F3D54">
        <w:rPr>
          <w:rFonts w:hint="cs"/>
          <w:color w:val="auto"/>
          <w:rtl/>
        </w:rPr>
        <w:t>َّ</w:t>
      </w:r>
      <w:r w:rsidRPr="002F3D54">
        <w:rPr>
          <w:color w:val="auto"/>
          <w:rtl/>
        </w:rPr>
        <w:t>ا الكتاب</w:t>
      </w:r>
      <w:r w:rsidR="00021530" w:rsidRPr="002F3D54">
        <w:rPr>
          <w:rFonts w:hint="cs"/>
          <w:color w:val="auto"/>
          <w:rtl/>
        </w:rPr>
        <w:t xml:space="preserve">: </w:t>
      </w:r>
      <w:r w:rsidRPr="002F3D54">
        <w:rPr>
          <w:color w:val="auto"/>
          <w:rtl/>
        </w:rPr>
        <w:t xml:space="preserve">فقوله </w:t>
      </w:r>
      <w:r w:rsidRPr="002F3D54">
        <w:rPr>
          <w:rFonts w:hint="cs"/>
          <w:color w:val="auto"/>
          <w:rtl/>
        </w:rPr>
        <w:t>-</w:t>
      </w:r>
      <w:r w:rsidRPr="002F3D54">
        <w:rPr>
          <w:color w:val="auto"/>
          <w:rtl/>
        </w:rPr>
        <w:t>سبحانه وتعالى</w:t>
      </w:r>
      <w:r w:rsidRPr="002F3D54">
        <w:rPr>
          <w:rFonts w:hint="cs"/>
          <w:color w:val="auto"/>
          <w:rtl/>
        </w:rPr>
        <w:t>-</w:t>
      </w:r>
      <w:r w:rsidR="00021530" w:rsidRPr="002F3D54">
        <w:rPr>
          <w:rFonts w:hint="cs"/>
          <w:color w:val="auto"/>
          <w:rtl/>
        </w:rPr>
        <w:t xml:space="preserve">: </w:t>
      </w:r>
      <w:r w:rsidRPr="002F3D54">
        <w:rPr>
          <w:rFonts w:ascii="QCF_BSML" w:hAnsi="QCF_BSML" w:cs="QCF_BSML"/>
          <w:noProof w:val="0"/>
          <w:color w:val="auto"/>
          <w:sz w:val="32"/>
          <w:szCs w:val="32"/>
          <w:rtl/>
          <w:lang w:eastAsia="en-US"/>
        </w:rPr>
        <w:t>ﭽ</w:t>
      </w:r>
      <w:r w:rsidRPr="002F3D54">
        <w:rPr>
          <w:rFonts w:ascii="QCF_P191" w:hAnsi="QCF_P191" w:cs="QCF_P191"/>
          <w:noProof w:val="0"/>
          <w:color w:val="auto"/>
          <w:sz w:val="32"/>
          <w:szCs w:val="32"/>
          <w:rtl/>
          <w:lang w:eastAsia="en-US"/>
        </w:rPr>
        <w:t>ﮓ  ﮔ  ﮕ  ﮖ  ﮗ  ﮘ  ﮙ</w:t>
      </w:r>
      <w:r w:rsidRPr="002F3D54">
        <w:rPr>
          <w:rFonts w:ascii="QCF_BSML" w:hAnsi="QCF_BSML" w:cs="QCF_BSML"/>
          <w:noProof w:val="0"/>
          <w:color w:val="auto"/>
          <w:sz w:val="32"/>
          <w:szCs w:val="32"/>
          <w:rtl/>
          <w:lang w:eastAsia="en-US"/>
        </w:rPr>
        <w:t>ﭼ</w:t>
      </w:r>
      <w:r w:rsidR="00F9168F"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التوبة</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٢٩</w:t>
      </w:r>
      <w:r w:rsidR="00F9168F" w:rsidRPr="002F3D54">
        <w:rPr>
          <w:rFonts w:ascii="Traditional Arabic" w:hAnsi="Traditional Arabic" w:hint="cs"/>
          <w:noProof w:val="0"/>
          <w:color w:val="auto"/>
          <w:sz w:val="32"/>
          <w:szCs w:val="32"/>
          <w:rtl/>
          <w:lang w:eastAsia="en-US"/>
        </w:rPr>
        <w:t>]</w:t>
      </w:r>
      <w:r w:rsidR="004F6076" w:rsidRPr="002F3D54">
        <w:rPr>
          <w:color w:val="auto"/>
          <w:sz w:val="22"/>
          <w:szCs w:val="22"/>
          <w:rtl/>
        </w:rPr>
        <w:fldChar w:fldCharType="begin"/>
      </w:r>
      <w:r w:rsidR="00A86E7A" w:rsidRPr="002F3D54">
        <w:rPr>
          <w:color w:val="auto"/>
          <w:sz w:val="22"/>
          <w:szCs w:val="22"/>
        </w:rPr>
        <w:instrText xml:space="preserve"> XE "</w:instrText>
      </w:r>
      <w:r w:rsidR="00A86E7A" w:rsidRPr="002F3D54">
        <w:rPr>
          <w:rFonts w:ascii="Tahoma" w:hAnsi="Tahoma" w:cs="Tahoma" w:hint="cs"/>
          <w:color w:val="auto"/>
          <w:sz w:val="22"/>
          <w:szCs w:val="22"/>
          <w:rtl/>
        </w:rPr>
        <w:instrText>[]-</w:instrText>
      </w:r>
      <w:r w:rsidR="00A86E7A" w:rsidRPr="002F3D54">
        <w:rPr>
          <w:rFonts w:ascii="Tahoma" w:hAnsi="Tahoma" w:cs="Tahoma"/>
          <w:color w:val="auto"/>
          <w:sz w:val="22"/>
          <w:szCs w:val="22"/>
          <w:rtl/>
        </w:rPr>
        <w:instrText>[010\</w:instrText>
      </w:r>
      <w:r w:rsidR="00A86E7A" w:rsidRPr="002F3D54">
        <w:rPr>
          <w:rFonts w:ascii="Tahoma" w:hAnsi="Tahoma" w:cs="Tahoma" w:hint="cs"/>
          <w:color w:val="auto"/>
          <w:sz w:val="22"/>
          <w:szCs w:val="22"/>
          <w:rtl/>
        </w:rPr>
        <w:instrText>:]</w:instrText>
      </w:r>
      <w:r w:rsidR="00A86E7A" w:rsidRPr="002F3D54">
        <w:rPr>
          <w:rFonts w:hint="cs"/>
          <w:color w:val="auto"/>
          <w:sz w:val="28"/>
          <w:szCs w:val="28"/>
          <w:rtl/>
        </w:rPr>
        <w:instrText>029-</w:instrText>
      </w:r>
      <w:r w:rsidR="00A86E7A"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color w:val="auto"/>
          <w:rtl/>
        </w:rPr>
        <w:t>وأم</w:t>
      </w:r>
      <w:r w:rsidR="00A86E7A" w:rsidRPr="002F3D54">
        <w:rPr>
          <w:rFonts w:hint="cs"/>
          <w:color w:val="auto"/>
          <w:rtl/>
        </w:rPr>
        <w:t>َّ</w:t>
      </w:r>
      <w:r w:rsidRPr="002F3D54">
        <w:rPr>
          <w:color w:val="auto"/>
          <w:rtl/>
        </w:rPr>
        <w:t>ا الس</w:t>
      </w:r>
      <w:r w:rsidR="00A86E7A" w:rsidRPr="002F3D54">
        <w:rPr>
          <w:rFonts w:hint="cs"/>
          <w:color w:val="auto"/>
          <w:rtl/>
        </w:rPr>
        <w:t>ُّ</w:t>
      </w:r>
      <w:r w:rsidRPr="002F3D54">
        <w:rPr>
          <w:color w:val="auto"/>
          <w:rtl/>
        </w:rPr>
        <w:t>نة</w:t>
      </w:r>
      <w:r w:rsidR="00021530" w:rsidRPr="002F3D54">
        <w:rPr>
          <w:rFonts w:hint="cs"/>
          <w:color w:val="auto"/>
          <w:rtl/>
        </w:rPr>
        <w:t xml:space="preserve">: </w:t>
      </w:r>
      <w:r w:rsidRPr="002F3D54">
        <w:rPr>
          <w:color w:val="auto"/>
          <w:rtl/>
        </w:rPr>
        <w:t xml:space="preserve">ما روي </w:t>
      </w:r>
      <w:r w:rsidR="005D6AC4" w:rsidRPr="002F3D54">
        <w:rPr>
          <w:rFonts w:cs="CTraditional Arabic" w:hint="cs"/>
          <w:color w:val="auto"/>
          <w:rtl/>
        </w:rPr>
        <w:t>$</w:t>
      </w:r>
      <w:r w:rsidR="00A86E7A" w:rsidRPr="002F3D54">
        <w:rPr>
          <w:color w:val="auto"/>
          <w:rtl/>
        </w:rPr>
        <w:t xml:space="preserve">أنَّ </w:t>
      </w:r>
      <w:r w:rsidR="00FD7175" w:rsidRPr="002F3D54">
        <w:rPr>
          <w:color w:val="auto"/>
          <w:rtl/>
        </w:rPr>
        <w:t>النَّبي</w:t>
      </w:r>
      <w:r w:rsidR="007513B8" w:rsidRPr="00D47CD4">
        <w:rPr>
          <w:rFonts w:ascii="AAAGoldenLotus Stg1_Ver1" w:hAnsi="AAAGoldenLotus Stg1_Ver1" w:cs="AAAGoldenLotus Stg1_Ver1"/>
          <w:color w:val="auto"/>
          <w:sz w:val="28"/>
          <w:szCs w:val="28"/>
          <w:rtl/>
        </w:rPr>
        <w:t>×</w:t>
      </w:r>
      <w:r w:rsidR="00A86E7A" w:rsidRPr="002F3D54">
        <w:rPr>
          <w:color w:val="auto"/>
          <w:rtl/>
        </w:rPr>
        <w:t>أَخَذ الجِزية مِن مجوس هَجَر</w:t>
      </w:r>
      <w:r w:rsidR="004F6076" w:rsidRPr="002F3D54">
        <w:rPr>
          <w:color w:val="auto"/>
          <w:rtl/>
        </w:rPr>
        <w:fldChar w:fldCharType="begin"/>
      </w:r>
      <w:r w:rsidR="00A86E7A" w:rsidRPr="002F3D54">
        <w:rPr>
          <w:color w:val="auto"/>
        </w:rPr>
        <w:instrText xml:space="preserve"> XE "</w:instrText>
      </w:r>
      <w:r w:rsidR="00A86E7A" w:rsidRPr="002F3D54">
        <w:rPr>
          <w:rFonts w:hint="eastAsia"/>
          <w:color w:val="auto"/>
          <w:rtl/>
        </w:rPr>
        <w:instrText>ح</w:instrText>
      </w:r>
      <w:r w:rsidR="00A86E7A" w:rsidRPr="002F3D54">
        <w:rPr>
          <w:color w:val="auto"/>
          <w:rtl/>
        </w:rPr>
        <w:instrText>:</w:instrText>
      </w:r>
      <w:r w:rsidR="00A86E7A" w:rsidRPr="002F3D54">
        <w:rPr>
          <w:rFonts w:hint="eastAsia"/>
          <w:color w:val="auto"/>
          <w:rtl/>
        </w:rPr>
        <w:instrText>أنَّالنَّبي</w:instrText>
      </w:r>
      <w:r w:rsidR="00A86E7A" w:rsidRPr="002F3D54">
        <w:rPr>
          <w:color w:val="auto"/>
          <w:rtl/>
        </w:rPr>
        <w:instrText xml:space="preserve"> - </w:instrText>
      </w:r>
      <w:r w:rsidR="00A86E7A" w:rsidRPr="002F3D54">
        <w:rPr>
          <w:rFonts w:hint="eastAsia"/>
          <w:color w:val="auto"/>
          <w:rtl/>
        </w:rPr>
        <w:instrText>صلىاللهعليهوسلم</w:instrText>
      </w:r>
      <w:r w:rsidR="00A86E7A" w:rsidRPr="002F3D54">
        <w:rPr>
          <w:color w:val="auto"/>
          <w:rtl/>
        </w:rPr>
        <w:instrText xml:space="preserve"> - </w:instrText>
      </w:r>
      <w:r w:rsidR="00A86E7A" w:rsidRPr="002F3D54">
        <w:rPr>
          <w:rFonts w:hint="eastAsia"/>
          <w:color w:val="auto"/>
          <w:rtl/>
        </w:rPr>
        <w:instrText>أَخَذالجِزيةمِنمجوسهَجَر</w:instrText>
      </w:r>
      <w:r w:rsidR="00A86E7A" w:rsidRPr="002F3D54">
        <w:rPr>
          <w:color w:val="auto"/>
        </w:rPr>
        <w:instrText xml:space="preserve">" </w:instrText>
      </w:r>
      <w:r w:rsidR="004F6076" w:rsidRPr="002F3D54">
        <w:rPr>
          <w:color w:val="auto"/>
          <w:rtl/>
        </w:rPr>
        <w:fldChar w:fldCharType="end"/>
      </w:r>
      <w:r w:rsidRPr="002F3D54">
        <w:rPr>
          <w:rStyle w:val="ae"/>
          <w:color w:val="auto"/>
          <w:rtl/>
        </w:rPr>
        <w:t>(</w:t>
      </w:r>
      <w:r w:rsidRPr="002F3D54">
        <w:rPr>
          <w:rStyle w:val="ae"/>
          <w:color w:val="auto"/>
          <w:rtl/>
        </w:rPr>
        <w:footnoteReference w:id="593"/>
      </w:r>
      <w:r w:rsidRPr="002F3D54">
        <w:rPr>
          <w:rStyle w:val="ae"/>
          <w:color w:val="auto"/>
          <w:rtl/>
        </w:rPr>
        <w:t>)</w:t>
      </w:r>
      <w:r w:rsidR="005D6AC4" w:rsidRPr="002F3D54">
        <w:rPr>
          <w:rFonts w:cs="CTraditional Arabic" w:hint="cs"/>
          <w:color w:val="auto"/>
          <w:rtl/>
        </w:rPr>
        <w:t>#</w:t>
      </w:r>
      <w:r w:rsidR="00021530" w:rsidRPr="002F3D54">
        <w:rPr>
          <w:rFonts w:hint="cs"/>
          <w:color w:val="auto"/>
          <w:rtl/>
        </w:rPr>
        <w:t xml:space="preserve">، </w:t>
      </w:r>
      <w:r w:rsidRPr="002F3D54">
        <w:rPr>
          <w:rStyle w:val="ae"/>
          <w:color w:val="auto"/>
          <w:rtl/>
        </w:rPr>
        <w:t>(</w:t>
      </w:r>
      <w:r w:rsidRPr="002F3D54">
        <w:rPr>
          <w:rStyle w:val="ae"/>
          <w:color w:val="auto"/>
          <w:rtl/>
        </w:rPr>
        <w:footnoteReference w:id="594"/>
      </w:r>
      <w:r w:rsidRPr="002F3D54">
        <w:rPr>
          <w:rStyle w:val="ae"/>
          <w:color w:val="auto"/>
          <w:rtl/>
        </w:rPr>
        <w:t>)</w:t>
      </w:r>
      <w:r w:rsidR="005D6AC4" w:rsidRPr="002F3D54">
        <w:rPr>
          <w:rFonts w:cs="CTraditional Arabic" w:hint="cs"/>
          <w:color w:val="auto"/>
          <w:rtl/>
        </w:rPr>
        <w:t>$</w:t>
      </w:r>
      <w:r w:rsidR="00A86E7A" w:rsidRPr="002F3D54">
        <w:rPr>
          <w:color w:val="auto"/>
          <w:rtl/>
        </w:rPr>
        <w:t>وأخذ الحُلل من نصارى نجران</w:t>
      </w:r>
      <w:r w:rsidR="004F6076" w:rsidRPr="002F3D54">
        <w:rPr>
          <w:color w:val="auto"/>
          <w:rtl/>
        </w:rPr>
        <w:fldChar w:fldCharType="begin"/>
      </w:r>
      <w:r w:rsidR="00A86E7A" w:rsidRPr="002F3D54">
        <w:rPr>
          <w:color w:val="auto"/>
        </w:rPr>
        <w:instrText xml:space="preserve"> XE "</w:instrText>
      </w:r>
      <w:r w:rsidR="00A86E7A" w:rsidRPr="002F3D54">
        <w:rPr>
          <w:rFonts w:hint="eastAsia"/>
          <w:color w:val="auto"/>
          <w:rtl/>
        </w:rPr>
        <w:instrText>ح</w:instrText>
      </w:r>
      <w:r w:rsidR="00A86E7A" w:rsidRPr="002F3D54">
        <w:rPr>
          <w:color w:val="auto"/>
          <w:rtl/>
        </w:rPr>
        <w:instrText>:</w:instrText>
      </w:r>
      <w:r w:rsidR="00A86E7A" w:rsidRPr="002F3D54">
        <w:rPr>
          <w:rFonts w:hint="eastAsia"/>
          <w:color w:val="auto"/>
          <w:rtl/>
        </w:rPr>
        <w:instrText>وأخذالحُللمننصارىنجران</w:instrText>
      </w:r>
      <w:r w:rsidR="00A86E7A"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595"/>
      </w:r>
      <w:r w:rsidRPr="002F3D54">
        <w:rPr>
          <w:rStyle w:val="ae"/>
          <w:color w:val="auto"/>
          <w:rtl/>
        </w:rPr>
        <w:t>)</w:t>
      </w:r>
      <w:r w:rsidR="00021530" w:rsidRPr="002F3D54">
        <w:rPr>
          <w:rFonts w:hint="cs"/>
          <w:color w:val="auto"/>
          <w:rtl/>
        </w:rPr>
        <w:t xml:space="preserve">، </w:t>
      </w:r>
      <w:r w:rsidRPr="002F3D54">
        <w:rPr>
          <w:color w:val="auto"/>
          <w:rtl/>
        </w:rPr>
        <w:t>وكانت جزية</w:t>
      </w:r>
      <w:r w:rsidR="00021530" w:rsidRPr="002F3D54">
        <w:rPr>
          <w:rFonts w:hint="cs"/>
          <w:color w:val="auto"/>
          <w:rtl/>
        </w:rPr>
        <w:t xml:space="preserve">، </w:t>
      </w:r>
      <w:r w:rsidRPr="002F3D54">
        <w:rPr>
          <w:color w:val="auto"/>
          <w:rtl/>
        </w:rPr>
        <w:t>وقال</w:t>
      </w:r>
      <w:r w:rsidR="00021530" w:rsidRPr="002F3D54">
        <w:rPr>
          <w:color w:val="auto"/>
          <w:rtl/>
        </w:rPr>
        <w:t xml:space="preserve">: </w:t>
      </w:r>
      <w:r w:rsidR="005D6AC4" w:rsidRPr="002F3D54">
        <w:rPr>
          <w:rFonts w:cs="CTraditional Arabic" w:hint="cs"/>
          <w:color w:val="auto"/>
          <w:rtl/>
        </w:rPr>
        <w:t>$</w:t>
      </w:r>
      <w:r w:rsidR="00A86E7A" w:rsidRPr="002F3D54">
        <w:rPr>
          <w:color w:val="auto"/>
          <w:rtl/>
        </w:rPr>
        <w:t xml:space="preserve">سُنُّوا بالمجوس سُنَّة أهل </w:t>
      </w:r>
      <w:r w:rsidR="00A86E7A" w:rsidRPr="002F3D54">
        <w:rPr>
          <w:color w:val="auto"/>
          <w:rtl/>
        </w:rPr>
        <w:lastRenderedPageBreak/>
        <w:t>الكتاب</w:t>
      </w:r>
      <w:r w:rsidR="004F6076" w:rsidRPr="002F3D54">
        <w:rPr>
          <w:color w:val="auto"/>
          <w:rtl/>
        </w:rPr>
        <w:fldChar w:fldCharType="begin"/>
      </w:r>
      <w:r w:rsidR="00A86E7A" w:rsidRPr="002F3D54">
        <w:rPr>
          <w:color w:val="auto"/>
        </w:rPr>
        <w:instrText xml:space="preserve"> XE "</w:instrText>
      </w:r>
      <w:r w:rsidR="00A86E7A" w:rsidRPr="002F3D54">
        <w:rPr>
          <w:rFonts w:hint="eastAsia"/>
          <w:color w:val="auto"/>
          <w:rtl/>
        </w:rPr>
        <w:instrText>ح</w:instrText>
      </w:r>
      <w:r w:rsidR="00A86E7A" w:rsidRPr="002F3D54">
        <w:rPr>
          <w:color w:val="auto"/>
          <w:rtl/>
        </w:rPr>
        <w:instrText>:</w:instrText>
      </w:r>
      <w:r w:rsidR="00A86E7A" w:rsidRPr="002F3D54">
        <w:rPr>
          <w:rFonts w:hint="eastAsia"/>
          <w:color w:val="auto"/>
          <w:rtl/>
        </w:rPr>
        <w:instrText>سُنُّوابالمجوسسُنَّةأهلالكتاب</w:instrText>
      </w:r>
      <w:r w:rsidR="00A86E7A"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596"/>
      </w:r>
      <w:r w:rsidRPr="002F3D54">
        <w:rPr>
          <w:rStyle w:val="ae"/>
          <w:color w:val="auto"/>
          <w:rtl/>
        </w:rPr>
        <w:t>)</w:t>
      </w:r>
      <w:r w:rsidR="00021530" w:rsidRPr="002F3D54">
        <w:rPr>
          <w:rFonts w:hint="cs"/>
          <w:color w:val="auto"/>
          <w:rtl/>
        </w:rPr>
        <w:t xml:space="preserve">؛ </w:t>
      </w:r>
      <w:r w:rsidRPr="002F3D54">
        <w:rPr>
          <w:color w:val="auto"/>
          <w:rtl/>
        </w:rPr>
        <w:t>يعني في أخذ الجزية منهم</w:t>
      </w:r>
      <w:r w:rsidR="00021530" w:rsidRPr="002F3D54">
        <w:rPr>
          <w:rFonts w:hint="cs"/>
          <w:color w:val="auto"/>
          <w:rtl/>
        </w:rPr>
        <w:t>.</w:t>
      </w:r>
    </w:p>
    <w:p w:rsidR="00021530" w:rsidRPr="002F3D54" w:rsidRDefault="0023359C" w:rsidP="00D47CD4">
      <w:pPr>
        <w:spacing w:before="120" w:after="120"/>
        <w:ind w:firstLine="567"/>
        <w:rPr>
          <w:color w:val="auto"/>
          <w:rtl/>
        </w:rPr>
      </w:pPr>
      <w:r w:rsidRPr="002F3D54">
        <w:rPr>
          <w:color w:val="auto"/>
          <w:rtl/>
        </w:rPr>
        <w:t xml:space="preserve">وقد طعن بعض الملحدين </w:t>
      </w:r>
      <w:r w:rsidR="00D667F0" w:rsidRPr="002F3D54">
        <w:rPr>
          <w:rFonts w:hint="cs"/>
          <w:color w:val="auto"/>
          <w:rtl/>
        </w:rPr>
        <w:t>و</w:t>
      </w:r>
      <w:r w:rsidRPr="002F3D54">
        <w:rPr>
          <w:color w:val="auto"/>
          <w:rtl/>
        </w:rPr>
        <w:t>قال</w:t>
      </w:r>
      <w:r w:rsidR="00D667F0" w:rsidRPr="002F3D54">
        <w:rPr>
          <w:rFonts w:hint="cs"/>
          <w:color w:val="auto"/>
          <w:rtl/>
        </w:rPr>
        <w:t>وا</w:t>
      </w:r>
      <w:r w:rsidR="00021530" w:rsidRPr="002F3D54">
        <w:rPr>
          <w:color w:val="auto"/>
          <w:rtl/>
        </w:rPr>
        <w:t xml:space="preserve">: </w:t>
      </w:r>
      <w:r w:rsidRPr="002F3D54">
        <w:rPr>
          <w:color w:val="auto"/>
          <w:rtl/>
        </w:rPr>
        <w:t>كيف يجوز تقرير الكافر على الش</w:t>
      </w:r>
      <w:r w:rsidR="00A86E7A" w:rsidRPr="002F3D54">
        <w:rPr>
          <w:rFonts w:hint="cs"/>
          <w:color w:val="auto"/>
          <w:rtl/>
        </w:rPr>
        <w:t>ِّ</w:t>
      </w:r>
      <w:r w:rsidRPr="002F3D54">
        <w:rPr>
          <w:color w:val="auto"/>
          <w:rtl/>
        </w:rPr>
        <w:t>رك ال</w:t>
      </w:r>
      <w:r w:rsidR="00A86E7A" w:rsidRPr="002F3D54">
        <w:rPr>
          <w:rFonts w:hint="cs"/>
          <w:color w:val="auto"/>
          <w:rtl/>
        </w:rPr>
        <w:t>َّ</w:t>
      </w:r>
      <w:r w:rsidRPr="002F3D54">
        <w:rPr>
          <w:color w:val="auto"/>
          <w:rtl/>
        </w:rPr>
        <w:t>ذي هو أعظم الجرائم بمال</w:t>
      </w:r>
      <w:r w:rsidR="00A86E7A" w:rsidRPr="002F3D54">
        <w:rPr>
          <w:rFonts w:hint="cs"/>
          <w:color w:val="auto"/>
          <w:rtl/>
        </w:rPr>
        <w:t>ٍ</w:t>
      </w:r>
      <w:r w:rsidRPr="002F3D54">
        <w:rPr>
          <w:color w:val="auto"/>
          <w:rtl/>
        </w:rPr>
        <w:t xml:space="preserve"> ي</w:t>
      </w:r>
      <w:r w:rsidR="00A86E7A" w:rsidRPr="002F3D54">
        <w:rPr>
          <w:rFonts w:hint="cs"/>
          <w:color w:val="auto"/>
          <w:rtl/>
        </w:rPr>
        <w:t>ُ</w:t>
      </w:r>
      <w:r w:rsidRPr="002F3D54">
        <w:rPr>
          <w:color w:val="auto"/>
          <w:rtl/>
        </w:rPr>
        <w:t>ؤخذ منه</w:t>
      </w:r>
      <w:r w:rsidR="00021530" w:rsidRPr="002F3D54">
        <w:rPr>
          <w:rFonts w:hint="cs"/>
          <w:color w:val="auto"/>
          <w:rtl/>
        </w:rPr>
        <w:t xml:space="preserve">؟ </w:t>
      </w:r>
      <w:r w:rsidRPr="002F3D54">
        <w:rPr>
          <w:color w:val="auto"/>
          <w:rtl/>
        </w:rPr>
        <w:t>ولو جاز ذلك جاز ت</w:t>
      </w:r>
      <w:r w:rsidR="00A86E7A" w:rsidRPr="002F3D54">
        <w:rPr>
          <w:rFonts w:hint="cs"/>
          <w:color w:val="auto"/>
          <w:rtl/>
        </w:rPr>
        <w:t>َ</w:t>
      </w:r>
      <w:r w:rsidRPr="002F3D54">
        <w:rPr>
          <w:color w:val="auto"/>
          <w:rtl/>
        </w:rPr>
        <w:t>قرير الز</w:t>
      </w:r>
      <w:r w:rsidR="00A86E7A" w:rsidRPr="002F3D54">
        <w:rPr>
          <w:rFonts w:hint="cs"/>
          <w:color w:val="auto"/>
          <w:rtl/>
        </w:rPr>
        <w:t>َّ</w:t>
      </w:r>
      <w:r w:rsidRPr="002F3D54">
        <w:rPr>
          <w:color w:val="auto"/>
          <w:rtl/>
        </w:rPr>
        <w:t>اني على الز</w:t>
      </w:r>
      <w:r w:rsidR="00A86E7A" w:rsidRPr="002F3D54">
        <w:rPr>
          <w:rFonts w:hint="cs"/>
          <w:color w:val="auto"/>
          <w:rtl/>
        </w:rPr>
        <w:t>ِّ</w:t>
      </w:r>
      <w:r w:rsidR="00A86E7A" w:rsidRPr="002F3D54">
        <w:rPr>
          <w:color w:val="auto"/>
          <w:rtl/>
        </w:rPr>
        <w:t>ن</w:t>
      </w:r>
      <w:r w:rsidR="00A86E7A" w:rsidRPr="002F3D54">
        <w:rPr>
          <w:rFonts w:hint="cs"/>
          <w:color w:val="auto"/>
          <w:rtl/>
        </w:rPr>
        <w:t>ى</w:t>
      </w:r>
      <w:r w:rsidR="006472E2" w:rsidRPr="002F3D54">
        <w:rPr>
          <w:rFonts w:hint="cs"/>
          <w:color w:val="auto"/>
          <w:rtl/>
        </w:rPr>
        <w:t xml:space="preserve"> بمالٍ</w:t>
      </w:r>
      <w:r w:rsidRPr="002F3D54">
        <w:rPr>
          <w:color w:val="auto"/>
          <w:rtl/>
        </w:rPr>
        <w:t xml:space="preserve"> ي</w:t>
      </w:r>
      <w:r w:rsidR="00A86E7A" w:rsidRPr="002F3D54">
        <w:rPr>
          <w:rFonts w:hint="cs"/>
          <w:color w:val="auto"/>
          <w:rtl/>
        </w:rPr>
        <w:t>ُ</w:t>
      </w:r>
      <w:r w:rsidR="00A86E7A" w:rsidRPr="002F3D54">
        <w:rPr>
          <w:color w:val="auto"/>
          <w:rtl/>
        </w:rPr>
        <w:t>ؤخذ منه</w:t>
      </w:r>
      <w:r w:rsidR="00021530" w:rsidRPr="002F3D54">
        <w:rPr>
          <w:rFonts w:hint="cs"/>
          <w:color w:val="auto"/>
          <w:rtl/>
        </w:rPr>
        <w:t>.</w:t>
      </w:r>
    </w:p>
    <w:p w:rsidR="00021530" w:rsidRPr="002F3D54" w:rsidRDefault="004F6076" w:rsidP="00D47CD4">
      <w:pPr>
        <w:spacing w:before="120" w:after="120"/>
        <w:ind w:firstLine="567"/>
        <w:rPr>
          <w:color w:val="auto"/>
          <w:rtl/>
        </w:rPr>
      </w:pPr>
      <w:r w:rsidRPr="004F6076">
        <w:rPr>
          <w:rFonts w:cs="Times New Roman"/>
          <w:color w:val="auto"/>
          <w:sz w:val="24"/>
          <w:szCs w:val="24"/>
          <w:rtl/>
          <w:lang w:eastAsia="en-US"/>
        </w:rPr>
        <w:pict>
          <v:shape id="مربع نص 220" o:spid="_x0000_s1099" type="#_x0000_t202" style="position:absolute;left:0;text-align:left;margin-left:111.35pt;margin-top:132.75pt;width:80.85pt;height:30.45pt;flip:x;z-index:251776000;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" stroked="f">
            <v:textbox style="mso-fit-shape-to-text:t">
              <w:txbxContent>
                <w:p w:rsidR="00E408E2" w:rsidRPr="00760F64" w:rsidRDefault="00E408E2" w:rsidP="00760F64">
                  <w:pPr>
                    <w:ind w:firstLine="0"/>
                    <w:rPr>
                      <w:color w:val="auto"/>
                      <w:sz w:val="14"/>
                      <w:szCs w:val="14"/>
                    </w:rPr>
                  </w:pPr>
                  <w:r w:rsidRPr="00760F64">
                    <w:rPr>
                      <w:sz w:val="28"/>
                      <w:szCs w:val="28"/>
                      <w:rtl/>
                    </w:rPr>
                    <w:t>[لوح 498/أ]</w:t>
                  </w:r>
                </w:p>
              </w:txbxContent>
            </v:textbox>
            <w10:wrap anchorx="margin"/>
          </v:shape>
        </w:pict>
      </w:r>
      <w:r w:rsidR="0023359C" w:rsidRPr="002F3D54">
        <w:rPr>
          <w:color w:val="auto"/>
          <w:rtl/>
        </w:rPr>
        <w:t>والكلام في هذا يرجع إلى الكلام في إثبات الص</w:t>
      </w:r>
      <w:r w:rsidR="00A86E7A" w:rsidRPr="002F3D54">
        <w:rPr>
          <w:rFonts w:hint="cs"/>
          <w:color w:val="auto"/>
          <w:rtl/>
        </w:rPr>
        <w:t>َّ</w:t>
      </w:r>
      <w:r w:rsidR="0023359C" w:rsidRPr="002F3D54">
        <w:rPr>
          <w:color w:val="auto"/>
          <w:rtl/>
        </w:rPr>
        <w:t>انع</w:t>
      </w:r>
      <w:r w:rsidR="00021530" w:rsidRPr="002F3D54">
        <w:rPr>
          <w:rFonts w:hint="cs"/>
          <w:color w:val="auto"/>
          <w:rtl/>
        </w:rPr>
        <w:t xml:space="preserve">، </w:t>
      </w:r>
      <w:r w:rsidR="0023359C" w:rsidRPr="002F3D54">
        <w:rPr>
          <w:color w:val="auto"/>
          <w:rtl/>
        </w:rPr>
        <w:t>وأن</w:t>
      </w:r>
      <w:r w:rsidR="00A86E7A" w:rsidRPr="002F3D54">
        <w:rPr>
          <w:rFonts w:hint="cs"/>
          <w:color w:val="auto"/>
          <w:rtl/>
        </w:rPr>
        <w:t>َّ</w:t>
      </w:r>
      <w:r w:rsidR="0023359C" w:rsidRPr="002F3D54">
        <w:rPr>
          <w:color w:val="auto"/>
          <w:rtl/>
        </w:rPr>
        <w:t>ه حكيم وإثبات الن</w:t>
      </w:r>
      <w:r w:rsidR="00A86E7A" w:rsidRPr="002F3D54">
        <w:rPr>
          <w:rFonts w:hint="cs"/>
          <w:color w:val="auto"/>
          <w:rtl/>
        </w:rPr>
        <w:t>ُّ</w:t>
      </w:r>
      <w:r w:rsidR="0023359C" w:rsidRPr="002F3D54">
        <w:rPr>
          <w:color w:val="auto"/>
          <w:rtl/>
        </w:rPr>
        <w:t>بوة</w:t>
      </w:r>
      <w:r w:rsidR="00021530" w:rsidRPr="002F3D54">
        <w:rPr>
          <w:rFonts w:hint="cs"/>
          <w:color w:val="auto"/>
          <w:rtl/>
        </w:rPr>
        <w:t xml:space="preserve">، </w:t>
      </w:r>
      <w:r w:rsidR="0023359C" w:rsidRPr="002F3D54">
        <w:rPr>
          <w:color w:val="auto"/>
          <w:rtl/>
        </w:rPr>
        <w:t>ث</w:t>
      </w:r>
      <w:r w:rsidR="00A86E7A" w:rsidRPr="002F3D54">
        <w:rPr>
          <w:rFonts w:hint="cs"/>
          <w:color w:val="auto"/>
          <w:rtl/>
        </w:rPr>
        <w:t>ُ</w:t>
      </w:r>
      <w:r w:rsidR="0023359C" w:rsidRPr="002F3D54">
        <w:rPr>
          <w:color w:val="auto"/>
          <w:rtl/>
        </w:rPr>
        <w:t>م</w:t>
      </w:r>
      <w:r w:rsidR="00A86E7A" w:rsidRPr="002F3D54">
        <w:rPr>
          <w:rFonts w:hint="cs"/>
          <w:color w:val="auto"/>
          <w:rtl/>
        </w:rPr>
        <w:t>َّ</w:t>
      </w:r>
      <w:r w:rsidR="0023359C" w:rsidRPr="002F3D54">
        <w:rPr>
          <w:color w:val="auto"/>
          <w:rtl/>
        </w:rPr>
        <w:t xml:space="preserve"> نقول</w:t>
      </w:r>
      <w:r w:rsidR="00021530" w:rsidRPr="002F3D54">
        <w:rPr>
          <w:color w:val="auto"/>
          <w:rtl/>
        </w:rPr>
        <w:t xml:space="preserve">: </w:t>
      </w:r>
      <w:r w:rsidR="0023359C" w:rsidRPr="002F3D54">
        <w:rPr>
          <w:color w:val="auto"/>
          <w:rtl/>
        </w:rPr>
        <w:t>المقصود ليس هو المال</w:t>
      </w:r>
      <w:r w:rsidR="00021530" w:rsidRPr="002F3D54">
        <w:rPr>
          <w:rFonts w:hint="cs"/>
          <w:color w:val="auto"/>
          <w:rtl/>
        </w:rPr>
        <w:t xml:space="preserve">، </w:t>
      </w:r>
      <w:r w:rsidR="0023359C" w:rsidRPr="002F3D54">
        <w:rPr>
          <w:color w:val="auto"/>
          <w:rtl/>
        </w:rPr>
        <w:t>بل الد</w:t>
      </w:r>
      <w:r w:rsidR="00A86E7A" w:rsidRPr="002F3D54">
        <w:rPr>
          <w:rFonts w:hint="cs"/>
          <w:color w:val="auto"/>
          <w:rtl/>
        </w:rPr>
        <w:t>ُّ</w:t>
      </w:r>
      <w:r w:rsidR="0023359C" w:rsidRPr="002F3D54">
        <w:rPr>
          <w:color w:val="auto"/>
          <w:rtl/>
        </w:rPr>
        <w:t>عاء إلى الد</w:t>
      </w:r>
      <w:r w:rsidR="00A86E7A" w:rsidRPr="002F3D54">
        <w:rPr>
          <w:rFonts w:hint="cs"/>
          <w:color w:val="auto"/>
          <w:rtl/>
        </w:rPr>
        <w:t>ِّ</w:t>
      </w:r>
      <w:r w:rsidR="0023359C" w:rsidRPr="002F3D54">
        <w:rPr>
          <w:color w:val="auto"/>
          <w:rtl/>
        </w:rPr>
        <w:t>ين بأحس</w:t>
      </w:r>
      <w:r w:rsidR="00A86E7A" w:rsidRPr="002F3D54">
        <w:rPr>
          <w:rFonts w:hint="cs"/>
          <w:color w:val="auto"/>
          <w:rtl/>
        </w:rPr>
        <w:t>َ</w:t>
      </w:r>
      <w:r w:rsidR="0023359C" w:rsidRPr="002F3D54">
        <w:rPr>
          <w:color w:val="auto"/>
          <w:rtl/>
        </w:rPr>
        <w:t>ن الوجوه</w:t>
      </w:r>
      <w:r w:rsidR="00021530" w:rsidRPr="002F3D54">
        <w:rPr>
          <w:rFonts w:hint="cs"/>
          <w:color w:val="auto"/>
          <w:rtl/>
        </w:rPr>
        <w:t xml:space="preserve">؛ </w:t>
      </w:r>
      <w:r w:rsidR="0023359C" w:rsidRPr="002F3D54">
        <w:rPr>
          <w:color w:val="auto"/>
          <w:rtl/>
        </w:rPr>
        <w:t>لأن</w:t>
      </w:r>
      <w:r w:rsidR="00A86E7A" w:rsidRPr="002F3D54">
        <w:rPr>
          <w:rFonts w:hint="cs"/>
          <w:color w:val="auto"/>
          <w:rtl/>
        </w:rPr>
        <w:t>َّ</w:t>
      </w:r>
      <w:r w:rsidR="0023359C" w:rsidRPr="002F3D54">
        <w:rPr>
          <w:color w:val="auto"/>
          <w:rtl/>
        </w:rPr>
        <w:t>ه بعق</w:t>
      </w:r>
      <w:r w:rsidR="00A86E7A" w:rsidRPr="002F3D54">
        <w:rPr>
          <w:rFonts w:hint="cs"/>
          <w:color w:val="auto"/>
          <w:rtl/>
        </w:rPr>
        <w:t>ْ</w:t>
      </w:r>
      <w:r w:rsidR="0023359C" w:rsidRPr="002F3D54">
        <w:rPr>
          <w:color w:val="auto"/>
          <w:rtl/>
        </w:rPr>
        <w:t>د الذ</w:t>
      </w:r>
      <w:r w:rsidR="00A86E7A" w:rsidRPr="002F3D54">
        <w:rPr>
          <w:rFonts w:hint="cs"/>
          <w:color w:val="auto"/>
          <w:rtl/>
        </w:rPr>
        <w:t>ِّ</w:t>
      </w:r>
      <w:r w:rsidR="0023359C" w:rsidRPr="002F3D54">
        <w:rPr>
          <w:color w:val="auto"/>
          <w:rtl/>
        </w:rPr>
        <w:t>مة ي</w:t>
      </w:r>
      <w:r w:rsidR="00A86E7A" w:rsidRPr="002F3D54">
        <w:rPr>
          <w:rFonts w:hint="cs"/>
          <w:color w:val="auto"/>
          <w:rtl/>
        </w:rPr>
        <w:t>ُ</w:t>
      </w:r>
      <w:r w:rsidR="0023359C" w:rsidRPr="002F3D54">
        <w:rPr>
          <w:color w:val="auto"/>
          <w:rtl/>
        </w:rPr>
        <w:t>ترك الق</w:t>
      </w:r>
      <w:r w:rsidR="00A86E7A" w:rsidRPr="002F3D54">
        <w:rPr>
          <w:rFonts w:hint="cs"/>
          <w:color w:val="auto"/>
          <w:rtl/>
        </w:rPr>
        <w:t>ِ</w:t>
      </w:r>
      <w:r w:rsidR="0023359C" w:rsidRPr="002F3D54">
        <w:rPr>
          <w:color w:val="auto"/>
          <w:rtl/>
        </w:rPr>
        <w:t>تال أصل</w:t>
      </w:r>
      <w:r w:rsidR="002F3D54">
        <w:rPr>
          <w:color w:val="auto"/>
          <w:rtl/>
        </w:rPr>
        <w:t>ًا</w:t>
      </w:r>
      <w:r w:rsidR="00021530" w:rsidRPr="002F3D54">
        <w:rPr>
          <w:rFonts w:hint="cs"/>
          <w:color w:val="auto"/>
          <w:rtl/>
        </w:rPr>
        <w:t xml:space="preserve">، </w:t>
      </w:r>
      <w:r w:rsidR="0023359C" w:rsidRPr="002F3D54">
        <w:rPr>
          <w:color w:val="auto"/>
          <w:rtl/>
        </w:rPr>
        <w:t>ولا يقات</w:t>
      </w:r>
      <w:r w:rsidR="00A86E7A" w:rsidRPr="002F3D54">
        <w:rPr>
          <w:rFonts w:hint="cs"/>
          <w:color w:val="auto"/>
          <w:rtl/>
        </w:rPr>
        <w:t>َ</w:t>
      </w:r>
      <w:r w:rsidR="0023359C" w:rsidRPr="002F3D54">
        <w:rPr>
          <w:color w:val="auto"/>
          <w:rtl/>
        </w:rPr>
        <w:t>ل من لا يقات</w:t>
      </w:r>
      <w:r w:rsidR="00A86E7A" w:rsidRPr="002F3D54">
        <w:rPr>
          <w:rFonts w:hint="cs"/>
          <w:color w:val="auto"/>
          <w:rtl/>
        </w:rPr>
        <w:t>ِ</w:t>
      </w:r>
      <w:r w:rsidR="0023359C" w:rsidRPr="002F3D54">
        <w:rPr>
          <w:color w:val="auto"/>
          <w:rtl/>
        </w:rPr>
        <w:t>ل ث</w:t>
      </w:r>
      <w:r w:rsidR="00A86E7A" w:rsidRPr="002F3D54">
        <w:rPr>
          <w:rFonts w:hint="cs"/>
          <w:color w:val="auto"/>
          <w:rtl/>
        </w:rPr>
        <w:t>ُ</w:t>
      </w:r>
      <w:r w:rsidR="0023359C" w:rsidRPr="002F3D54">
        <w:rPr>
          <w:color w:val="auto"/>
          <w:rtl/>
        </w:rPr>
        <w:t>م</w:t>
      </w:r>
      <w:r w:rsidR="00A86E7A" w:rsidRPr="002F3D54">
        <w:rPr>
          <w:rFonts w:hint="cs"/>
          <w:color w:val="auto"/>
          <w:rtl/>
        </w:rPr>
        <w:t>َّ</w:t>
      </w:r>
      <w:r w:rsidR="0023359C" w:rsidRPr="002F3D54">
        <w:rPr>
          <w:color w:val="auto"/>
          <w:rtl/>
        </w:rPr>
        <w:t xml:space="preserve"> ي</w:t>
      </w:r>
      <w:r w:rsidR="00A86E7A" w:rsidRPr="002F3D54">
        <w:rPr>
          <w:rFonts w:hint="cs"/>
          <w:color w:val="auto"/>
          <w:rtl/>
        </w:rPr>
        <w:t>َ</w:t>
      </w:r>
      <w:r w:rsidR="0023359C" w:rsidRPr="002F3D54">
        <w:rPr>
          <w:color w:val="auto"/>
          <w:rtl/>
        </w:rPr>
        <w:t>سك</w:t>
      </w:r>
      <w:r w:rsidR="00A86E7A" w:rsidRPr="002F3D54">
        <w:rPr>
          <w:rFonts w:hint="cs"/>
          <w:color w:val="auto"/>
          <w:rtl/>
        </w:rPr>
        <w:t>ُ</w:t>
      </w:r>
      <w:r w:rsidR="0023359C" w:rsidRPr="002F3D54">
        <w:rPr>
          <w:color w:val="auto"/>
          <w:rtl/>
        </w:rPr>
        <w:t>ن بين المسلمين ف</w:t>
      </w:r>
      <w:r w:rsidR="00A86E7A" w:rsidRPr="002F3D54">
        <w:rPr>
          <w:rFonts w:hint="cs"/>
          <w:color w:val="auto"/>
          <w:rtl/>
        </w:rPr>
        <w:t>َ</w:t>
      </w:r>
      <w:r w:rsidR="0023359C" w:rsidRPr="002F3D54">
        <w:rPr>
          <w:color w:val="auto"/>
          <w:rtl/>
        </w:rPr>
        <w:t>يرى محاس</w:t>
      </w:r>
      <w:r w:rsidR="00A86E7A" w:rsidRPr="002F3D54">
        <w:rPr>
          <w:rFonts w:hint="cs"/>
          <w:color w:val="auto"/>
          <w:rtl/>
        </w:rPr>
        <w:t>ِ</w:t>
      </w:r>
      <w:r w:rsidR="0023359C" w:rsidRPr="002F3D54">
        <w:rPr>
          <w:color w:val="auto"/>
          <w:rtl/>
        </w:rPr>
        <w:t>ن الد</w:t>
      </w:r>
      <w:r w:rsidR="00A86E7A" w:rsidRPr="002F3D54">
        <w:rPr>
          <w:rFonts w:hint="cs"/>
          <w:color w:val="auto"/>
          <w:rtl/>
        </w:rPr>
        <w:t>ِّ</w:t>
      </w:r>
      <w:r w:rsidR="0023359C" w:rsidRPr="002F3D54">
        <w:rPr>
          <w:color w:val="auto"/>
          <w:rtl/>
        </w:rPr>
        <w:t>ين</w:t>
      </w:r>
      <w:r w:rsidR="00021530" w:rsidRPr="002F3D54">
        <w:rPr>
          <w:rFonts w:hint="cs"/>
          <w:color w:val="auto"/>
          <w:rtl/>
        </w:rPr>
        <w:t xml:space="preserve">، </w:t>
      </w:r>
      <w:r w:rsidR="0023359C" w:rsidRPr="002F3D54">
        <w:rPr>
          <w:color w:val="auto"/>
          <w:rtl/>
        </w:rPr>
        <w:t>ويع</w:t>
      </w:r>
      <w:r w:rsidR="00A86E7A" w:rsidRPr="002F3D54">
        <w:rPr>
          <w:rFonts w:hint="cs"/>
          <w:color w:val="auto"/>
          <w:rtl/>
        </w:rPr>
        <w:t>ِ</w:t>
      </w:r>
      <w:r w:rsidR="0023359C" w:rsidRPr="002F3D54">
        <w:rPr>
          <w:color w:val="auto"/>
          <w:rtl/>
        </w:rPr>
        <w:t>ظ</w:t>
      </w:r>
      <w:r w:rsidR="00A86E7A" w:rsidRPr="002F3D54">
        <w:rPr>
          <w:rFonts w:hint="cs"/>
          <w:color w:val="auto"/>
          <w:rtl/>
        </w:rPr>
        <w:t>ُ</w:t>
      </w:r>
      <w:r w:rsidR="0023359C" w:rsidRPr="002F3D54">
        <w:rPr>
          <w:color w:val="auto"/>
          <w:rtl/>
        </w:rPr>
        <w:t>ه واع</w:t>
      </w:r>
      <w:r w:rsidR="00A86E7A" w:rsidRPr="002F3D54">
        <w:rPr>
          <w:rFonts w:hint="cs"/>
          <w:color w:val="auto"/>
          <w:rtl/>
        </w:rPr>
        <w:t>ِ</w:t>
      </w:r>
      <w:r w:rsidR="0023359C" w:rsidRPr="002F3D54">
        <w:rPr>
          <w:color w:val="auto"/>
          <w:rtl/>
        </w:rPr>
        <w:t>ظ</w:t>
      </w:r>
      <w:r w:rsidR="00021530" w:rsidRPr="002F3D54">
        <w:rPr>
          <w:rFonts w:hint="cs"/>
          <w:color w:val="auto"/>
          <w:rtl/>
        </w:rPr>
        <w:t xml:space="preserve">، </w:t>
      </w:r>
      <w:r w:rsidR="0023359C" w:rsidRPr="002F3D54">
        <w:rPr>
          <w:color w:val="auto"/>
          <w:rtl/>
        </w:rPr>
        <w:t>فرب</w:t>
      </w:r>
      <w:r w:rsidR="00760F64" w:rsidRPr="002F3D54">
        <w:rPr>
          <w:rFonts w:hint="cs"/>
          <w:color w:val="auto"/>
          <w:rtl/>
        </w:rPr>
        <w:t>ّ</w:t>
      </w:r>
      <w:r w:rsidR="0023359C" w:rsidRPr="002F3D54">
        <w:rPr>
          <w:color w:val="auto"/>
          <w:rtl/>
        </w:rPr>
        <w:t>ما ي</w:t>
      </w:r>
      <w:r w:rsidR="00A86E7A" w:rsidRPr="002F3D54">
        <w:rPr>
          <w:rFonts w:hint="cs"/>
          <w:color w:val="auto"/>
          <w:rtl/>
        </w:rPr>
        <w:t>ُ</w:t>
      </w:r>
      <w:r w:rsidR="0023359C" w:rsidRPr="002F3D54">
        <w:rPr>
          <w:color w:val="auto"/>
          <w:rtl/>
        </w:rPr>
        <w:t>سلم</w:t>
      </w:r>
      <w:r w:rsidR="00760F64" w:rsidRPr="002F3D54">
        <w:rPr>
          <w:rFonts w:hint="cs"/>
          <w:color w:val="auto"/>
          <w:rtl/>
        </w:rPr>
        <w:t>،</w:t>
      </w:r>
      <w:r w:rsidR="0023359C" w:rsidRPr="002F3D54">
        <w:rPr>
          <w:color w:val="auto"/>
          <w:rtl/>
        </w:rPr>
        <w:t xml:space="preserve"> إل</w:t>
      </w:r>
      <w:r w:rsidR="00A86E7A" w:rsidRPr="002F3D54">
        <w:rPr>
          <w:rFonts w:hint="cs"/>
          <w:color w:val="auto"/>
          <w:rtl/>
        </w:rPr>
        <w:t>َّ</w:t>
      </w:r>
      <w:r w:rsidR="0023359C" w:rsidRPr="002F3D54">
        <w:rPr>
          <w:color w:val="auto"/>
          <w:rtl/>
        </w:rPr>
        <w:t>ا أن</w:t>
      </w:r>
      <w:r w:rsidR="00A86E7A" w:rsidRPr="002F3D54">
        <w:rPr>
          <w:rFonts w:hint="cs"/>
          <w:color w:val="auto"/>
          <w:rtl/>
        </w:rPr>
        <w:t>َّ</w:t>
      </w:r>
      <w:r w:rsidR="0023359C" w:rsidRPr="002F3D54">
        <w:rPr>
          <w:color w:val="auto"/>
          <w:rtl/>
        </w:rPr>
        <w:t>ه إذا س</w:t>
      </w:r>
      <w:r w:rsidR="00A86E7A" w:rsidRPr="002F3D54">
        <w:rPr>
          <w:rFonts w:hint="cs"/>
          <w:color w:val="auto"/>
          <w:rtl/>
        </w:rPr>
        <w:t>َ</w:t>
      </w:r>
      <w:r w:rsidR="0023359C" w:rsidRPr="002F3D54">
        <w:rPr>
          <w:color w:val="auto"/>
          <w:rtl/>
        </w:rPr>
        <w:t>ك</w:t>
      </w:r>
      <w:r w:rsidR="00A86E7A" w:rsidRPr="002F3D54">
        <w:rPr>
          <w:rFonts w:hint="cs"/>
          <w:color w:val="auto"/>
          <w:rtl/>
        </w:rPr>
        <w:t>َ</w:t>
      </w:r>
      <w:r w:rsidR="0023359C" w:rsidRPr="002F3D54">
        <w:rPr>
          <w:color w:val="auto"/>
          <w:rtl/>
        </w:rPr>
        <w:t>ن دارالإسلام</w:t>
      </w:r>
      <w:r w:rsidR="00021530" w:rsidRPr="002F3D54">
        <w:rPr>
          <w:rFonts w:hint="cs"/>
          <w:color w:val="auto"/>
          <w:rtl/>
        </w:rPr>
        <w:t xml:space="preserve">، </w:t>
      </w:r>
      <w:r w:rsidR="0023359C" w:rsidRPr="002F3D54">
        <w:rPr>
          <w:color w:val="auto"/>
          <w:rtl/>
        </w:rPr>
        <w:t>فما دام م</w:t>
      </w:r>
      <w:r w:rsidR="00A86E7A" w:rsidRPr="002F3D54">
        <w:rPr>
          <w:rFonts w:hint="cs"/>
          <w:color w:val="auto"/>
          <w:rtl/>
        </w:rPr>
        <w:t>ُ</w:t>
      </w:r>
      <w:r w:rsidR="0023359C" w:rsidRPr="002F3D54">
        <w:rPr>
          <w:color w:val="auto"/>
          <w:rtl/>
        </w:rPr>
        <w:t>ص</w:t>
      </w:r>
      <w:r w:rsidR="00A86E7A" w:rsidRPr="002F3D54">
        <w:rPr>
          <w:rFonts w:hint="cs"/>
          <w:color w:val="auto"/>
          <w:rtl/>
        </w:rPr>
        <w:t>ِ</w:t>
      </w:r>
      <w:r w:rsidR="0023359C" w:rsidRPr="002F3D54">
        <w:rPr>
          <w:color w:val="auto"/>
          <w:rtl/>
        </w:rPr>
        <w:t>ر</w:t>
      </w:r>
      <w:r w:rsidR="00D47CD4">
        <w:rPr>
          <w:rFonts w:hint="cs"/>
          <w:color w:val="auto"/>
          <w:rtl/>
        </w:rPr>
        <w:t>ّ</w:t>
      </w:r>
      <w:r w:rsidR="002F3D54">
        <w:rPr>
          <w:color w:val="auto"/>
          <w:rtl/>
        </w:rPr>
        <w:t>ًا</w:t>
      </w:r>
      <w:r w:rsidR="0023359C" w:rsidRPr="002F3D54">
        <w:rPr>
          <w:color w:val="auto"/>
          <w:rtl/>
        </w:rPr>
        <w:t xml:space="preserve"> على ك</w:t>
      </w:r>
      <w:r w:rsidR="00A86E7A" w:rsidRPr="002F3D54">
        <w:rPr>
          <w:rFonts w:hint="cs"/>
          <w:color w:val="auto"/>
          <w:rtl/>
        </w:rPr>
        <w:t>ُ</w:t>
      </w:r>
      <w:r w:rsidR="00A86E7A" w:rsidRPr="002F3D54">
        <w:rPr>
          <w:color w:val="auto"/>
          <w:rtl/>
        </w:rPr>
        <w:t>فره لا يخل</w:t>
      </w:r>
      <w:r w:rsidR="00A86E7A" w:rsidRPr="002F3D54">
        <w:rPr>
          <w:rFonts w:hint="cs"/>
          <w:color w:val="auto"/>
          <w:rtl/>
        </w:rPr>
        <w:t>َّى</w:t>
      </w:r>
      <w:r w:rsidR="0023359C" w:rsidRPr="002F3D54">
        <w:rPr>
          <w:color w:val="auto"/>
          <w:rtl/>
        </w:rPr>
        <w:t xml:space="preserve"> عن ص</w:t>
      </w:r>
      <w:r w:rsidR="0023359C" w:rsidRPr="002F3D54">
        <w:rPr>
          <w:rFonts w:hint="cs"/>
          <w:color w:val="auto"/>
          <w:rtl/>
        </w:rPr>
        <w:t>َ</w:t>
      </w:r>
      <w:r w:rsidR="0023359C" w:rsidRPr="002F3D54">
        <w:rPr>
          <w:color w:val="auto"/>
          <w:rtl/>
        </w:rPr>
        <w:t>غار وعقوبة</w:t>
      </w:r>
      <w:r w:rsidR="00021530" w:rsidRPr="002F3D54">
        <w:rPr>
          <w:rFonts w:hint="cs"/>
          <w:color w:val="auto"/>
          <w:rtl/>
        </w:rPr>
        <w:t xml:space="preserve">، </w:t>
      </w:r>
      <w:r w:rsidR="0023359C" w:rsidRPr="002F3D54">
        <w:rPr>
          <w:color w:val="auto"/>
          <w:rtl/>
        </w:rPr>
        <w:t>وذلك بالجزية ال</w:t>
      </w:r>
      <w:r w:rsidR="00A86E7A" w:rsidRPr="002F3D54">
        <w:rPr>
          <w:rFonts w:hint="cs"/>
          <w:color w:val="auto"/>
          <w:rtl/>
        </w:rPr>
        <w:t>َّ</w:t>
      </w:r>
      <w:r w:rsidR="0023359C" w:rsidRPr="002F3D54">
        <w:rPr>
          <w:color w:val="auto"/>
          <w:rtl/>
        </w:rPr>
        <w:t>تي ت</w:t>
      </w:r>
      <w:r w:rsidR="00A86E7A" w:rsidRPr="002F3D54">
        <w:rPr>
          <w:rFonts w:hint="cs"/>
          <w:color w:val="auto"/>
          <w:rtl/>
        </w:rPr>
        <w:t>ُ</w:t>
      </w:r>
      <w:r w:rsidR="0023359C" w:rsidRPr="002F3D54">
        <w:rPr>
          <w:color w:val="auto"/>
          <w:rtl/>
        </w:rPr>
        <w:t>ؤخذ منه ليكون ذلك دليل</w:t>
      </w:r>
      <w:r w:rsidR="002F3D54">
        <w:rPr>
          <w:color w:val="auto"/>
          <w:rtl/>
        </w:rPr>
        <w:t>ًا</w:t>
      </w:r>
      <w:r w:rsidR="0023359C" w:rsidRPr="002F3D54">
        <w:rPr>
          <w:color w:val="auto"/>
          <w:rtl/>
        </w:rPr>
        <w:t xml:space="preserve"> على ذل</w:t>
      </w:r>
      <w:r w:rsidR="00A86E7A" w:rsidRPr="002F3D54">
        <w:rPr>
          <w:rFonts w:hint="cs"/>
          <w:color w:val="auto"/>
          <w:rtl/>
        </w:rPr>
        <w:t>ِّ</w:t>
      </w:r>
      <w:r w:rsidR="0023359C" w:rsidRPr="002F3D54">
        <w:rPr>
          <w:color w:val="auto"/>
          <w:rtl/>
        </w:rPr>
        <w:t xml:space="preserve"> الكافر</w:t>
      </w:r>
      <w:r w:rsidR="00021530" w:rsidRPr="002F3D54">
        <w:rPr>
          <w:rFonts w:hint="cs"/>
          <w:color w:val="auto"/>
          <w:rtl/>
        </w:rPr>
        <w:t xml:space="preserve">، </w:t>
      </w:r>
      <w:r w:rsidR="0023359C" w:rsidRPr="002F3D54">
        <w:rPr>
          <w:color w:val="auto"/>
          <w:rtl/>
        </w:rPr>
        <w:t>وعز</w:t>
      </w:r>
      <w:r w:rsidR="00A86E7A" w:rsidRPr="002F3D54">
        <w:rPr>
          <w:rFonts w:hint="cs"/>
          <w:color w:val="auto"/>
          <w:rtl/>
        </w:rPr>
        <w:t>ِّ</w:t>
      </w:r>
      <w:r w:rsidR="0023359C" w:rsidRPr="002F3D54">
        <w:rPr>
          <w:color w:val="auto"/>
          <w:rtl/>
        </w:rPr>
        <w:t xml:space="preserve"> المؤم</w:t>
      </w:r>
      <w:r w:rsidR="00A86E7A" w:rsidRPr="002F3D54">
        <w:rPr>
          <w:rFonts w:hint="cs"/>
          <w:color w:val="auto"/>
          <w:rtl/>
        </w:rPr>
        <w:t>ِ</w:t>
      </w:r>
      <w:r w:rsidR="0023359C" w:rsidRPr="002F3D54">
        <w:rPr>
          <w:color w:val="auto"/>
          <w:rtl/>
        </w:rPr>
        <w:t>ن</w:t>
      </w:r>
      <w:r w:rsidR="00021530" w:rsidRPr="002F3D54">
        <w:rPr>
          <w:rFonts w:hint="cs"/>
          <w:color w:val="auto"/>
          <w:rtl/>
        </w:rPr>
        <w:t xml:space="preserve">. </w:t>
      </w:r>
      <w:r w:rsidR="0023359C" w:rsidRPr="002F3D54">
        <w:rPr>
          <w:color w:val="auto"/>
          <w:rtl/>
        </w:rPr>
        <w:t>ث</w:t>
      </w:r>
      <w:r w:rsidR="00A86E7A" w:rsidRPr="002F3D54">
        <w:rPr>
          <w:rFonts w:hint="cs"/>
          <w:color w:val="auto"/>
          <w:rtl/>
        </w:rPr>
        <w:t>ُ</w:t>
      </w:r>
      <w:r w:rsidR="0023359C" w:rsidRPr="002F3D54">
        <w:rPr>
          <w:color w:val="auto"/>
          <w:rtl/>
        </w:rPr>
        <w:t>م</w:t>
      </w:r>
      <w:r w:rsidR="00A86E7A" w:rsidRPr="002F3D54">
        <w:rPr>
          <w:rFonts w:hint="cs"/>
          <w:color w:val="auto"/>
          <w:rtl/>
        </w:rPr>
        <w:t>َّ</w:t>
      </w:r>
      <w:r w:rsidR="0023359C" w:rsidRPr="002F3D54">
        <w:rPr>
          <w:color w:val="auto"/>
          <w:rtl/>
        </w:rPr>
        <w:t xml:space="preserve"> يأخذ المسلمون</w:t>
      </w:r>
      <w:r w:rsidR="00760F64" w:rsidRPr="002F3D54">
        <w:rPr>
          <w:rFonts w:hint="cs"/>
          <w:color w:val="auto"/>
          <w:rtl/>
        </w:rPr>
        <w:t>/</w:t>
      </w:r>
      <w:r w:rsidR="0023359C" w:rsidRPr="002F3D54">
        <w:rPr>
          <w:color w:val="auto"/>
          <w:rtl/>
        </w:rPr>
        <w:t xml:space="preserve"> الجزية منه خ</w:t>
      </w:r>
      <w:r w:rsidR="00A86E7A" w:rsidRPr="002F3D54">
        <w:rPr>
          <w:rFonts w:hint="cs"/>
          <w:color w:val="auto"/>
          <w:rtl/>
        </w:rPr>
        <w:t>َ</w:t>
      </w:r>
      <w:r w:rsidR="0023359C" w:rsidRPr="002F3D54">
        <w:rPr>
          <w:color w:val="auto"/>
          <w:rtl/>
        </w:rPr>
        <w:t>ل</w:t>
      </w:r>
      <w:r w:rsidR="00A86E7A" w:rsidRPr="002F3D54">
        <w:rPr>
          <w:rFonts w:hint="cs"/>
          <w:color w:val="auto"/>
          <w:rtl/>
        </w:rPr>
        <w:t>َ</w:t>
      </w:r>
      <w:r w:rsidR="0023359C" w:rsidRPr="002F3D54">
        <w:rPr>
          <w:color w:val="auto"/>
          <w:rtl/>
        </w:rPr>
        <w:t>ف</w:t>
      </w:r>
      <w:r w:rsidR="002F3D54">
        <w:rPr>
          <w:color w:val="auto"/>
          <w:rtl/>
        </w:rPr>
        <w:t>ًا</w:t>
      </w:r>
      <w:r w:rsidR="0023359C" w:rsidRPr="002F3D54">
        <w:rPr>
          <w:color w:val="auto"/>
          <w:rtl/>
        </w:rPr>
        <w:t xml:space="preserve"> عن الن</w:t>
      </w:r>
      <w:r w:rsidR="00A86E7A" w:rsidRPr="002F3D54">
        <w:rPr>
          <w:rFonts w:hint="cs"/>
          <w:color w:val="auto"/>
          <w:rtl/>
        </w:rPr>
        <w:t>ُّ</w:t>
      </w:r>
      <w:r w:rsidR="0023359C" w:rsidRPr="002F3D54">
        <w:rPr>
          <w:color w:val="auto"/>
          <w:rtl/>
        </w:rPr>
        <w:t>صرة التي فاتت بإصراره على الكفر لأن</w:t>
      </w:r>
      <w:r w:rsidR="00A86E7A" w:rsidRPr="002F3D54">
        <w:rPr>
          <w:rFonts w:hint="cs"/>
          <w:color w:val="auto"/>
          <w:rtl/>
        </w:rPr>
        <w:t>َّ</w:t>
      </w:r>
      <w:r w:rsidR="0023359C" w:rsidRPr="002F3D54">
        <w:rPr>
          <w:color w:val="auto"/>
          <w:rtl/>
        </w:rPr>
        <w:t xml:space="preserve"> م</w:t>
      </w:r>
      <w:r w:rsidR="00A86E7A" w:rsidRPr="002F3D54">
        <w:rPr>
          <w:rFonts w:hint="cs"/>
          <w:color w:val="auto"/>
          <w:rtl/>
        </w:rPr>
        <w:t>َ</w:t>
      </w:r>
      <w:r w:rsidR="0023359C" w:rsidRPr="002F3D54">
        <w:rPr>
          <w:color w:val="auto"/>
          <w:rtl/>
        </w:rPr>
        <w:t>ن هو م</w:t>
      </w:r>
      <w:r w:rsidR="00A86E7A" w:rsidRPr="002F3D54">
        <w:rPr>
          <w:rFonts w:hint="cs"/>
          <w:color w:val="auto"/>
          <w:rtl/>
        </w:rPr>
        <w:t>ِ</w:t>
      </w:r>
      <w:r w:rsidR="0023359C" w:rsidRPr="002F3D54">
        <w:rPr>
          <w:color w:val="auto"/>
          <w:rtl/>
        </w:rPr>
        <w:t>ن أهل دار الإسلام ف</w:t>
      </w:r>
      <w:r w:rsidR="00A86E7A" w:rsidRPr="002F3D54">
        <w:rPr>
          <w:rFonts w:hint="cs"/>
          <w:color w:val="auto"/>
          <w:rtl/>
        </w:rPr>
        <w:t>َ</w:t>
      </w:r>
      <w:r w:rsidR="0023359C" w:rsidRPr="002F3D54">
        <w:rPr>
          <w:color w:val="auto"/>
          <w:rtl/>
        </w:rPr>
        <w:t>ع</w:t>
      </w:r>
      <w:r w:rsidR="00A86E7A" w:rsidRPr="002F3D54">
        <w:rPr>
          <w:rFonts w:hint="cs"/>
          <w:color w:val="auto"/>
          <w:rtl/>
        </w:rPr>
        <w:t>َ</w:t>
      </w:r>
      <w:r w:rsidR="0023359C" w:rsidRPr="002F3D54">
        <w:rPr>
          <w:color w:val="auto"/>
          <w:rtl/>
        </w:rPr>
        <w:t>ل</w:t>
      </w:r>
      <w:r w:rsidR="00A86E7A" w:rsidRPr="002F3D54">
        <w:rPr>
          <w:rFonts w:hint="cs"/>
          <w:color w:val="auto"/>
          <w:rtl/>
        </w:rPr>
        <w:t>َ</w:t>
      </w:r>
      <w:r w:rsidR="0023359C" w:rsidRPr="002F3D54">
        <w:rPr>
          <w:color w:val="auto"/>
          <w:rtl/>
        </w:rPr>
        <w:t>يه القيام بن</w:t>
      </w:r>
      <w:r w:rsidR="00A86E7A" w:rsidRPr="002F3D54">
        <w:rPr>
          <w:rFonts w:hint="cs"/>
          <w:color w:val="auto"/>
          <w:rtl/>
        </w:rPr>
        <w:t>ُ</w:t>
      </w:r>
      <w:r w:rsidR="0023359C" w:rsidRPr="002F3D54">
        <w:rPr>
          <w:color w:val="auto"/>
          <w:rtl/>
        </w:rPr>
        <w:t>صرة الد</w:t>
      </w:r>
      <w:r w:rsidR="00A86E7A" w:rsidRPr="002F3D54">
        <w:rPr>
          <w:rFonts w:hint="cs"/>
          <w:color w:val="auto"/>
          <w:rtl/>
        </w:rPr>
        <w:t>َّ</w:t>
      </w:r>
      <w:r w:rsidR="0023359C" w:rsidRPr="002F3D54">
        <w:rPr>
          <w:color w:val="auto"/>
          <w:rtl/>
        </w:rPr>
        <w:t>ار</w:t>
      </w:r>
      <w:r w:rsidR="00021530" w:rsidRPr="002F3D54">
        <w:rPr>
          <w:rFonts w:hint="cs"/>
          <w:color w:val="auto"/>
          <w:rtl/>
        </w:rPr>
        <w:t xml:space="preserve">، </w:t>
      </w:r>
      <w:r w:rsidR="0023359C" w:rsidRPr="002F3D54">
        <w:rPr>
          <w:color w:val="auto"/>
          <w:rtl/>
        </w:rPr>
        <w:t>وأبدان</w:t>
      </w:r>
      <w:r w:rsidR="00A86E7A" w:rsidRPr="002F3D54">
        <w:rPr>
          <w:rFonts w:hint="cs"/>
          <w:color w:val="auto"/>
          <w:rtl/>
        </w:rPr>
        <w:t>ُ</w:t>
      </w:r>
      <w:r w:rsidR="0023359C" w:rsidRPr="002F3D54">
        <w:rPr>
          <w:color w:val="auto"/>
          <w:rtl/>
        </w:rPr>
        <w:t>هم لا تصل</w:t>
      </w:r>
      <w:r w:rsidR="00A86E7A" w:rsidRPr="002F3D54">
        <w:rPr>
          <w:rFonts w:hint="cs"/>
          <w:color w:val="auto"/>
          <w:rtl/>
        </w:rPr>
        <w:t>ُ</w:t>
      </w:r>
      <w:r w:rsidR="0023359C" w:rsidRPr="002F3D54">
        <w:rPr>
          <w:color w:val="auto"/>
          <w:rtl/>
        </w:rPr>
        <w:t>ح لهذه الن</w:t>
      </w:r>
      <w:r w:rsidR="00A86E7A" w:rsidRPr="002F3D54">
        <w:rPr>
          <w:rFonts w:hint="cs"/>
          <w:color w:val="auto"/>
          <w:rtl/>
        </w:rPr>
        <w:t>ُّ</w:t>
      </w:r>
      <w:r w:rsidR="0023359C" w:rsidRPr="002F3D54">
        <w:rPr>
          <w:color w:val="auto"/>
          <w:rtl/>
        </w:rPr>
        <w:t>صرة</w:t>
      </w:r>
      <w:r w:rsidR="00021530" w:rsidRPr="002F3D54">
        <w:rPr>
          <w:rFonts w:hint="cs"/>
          <w:color w:val="auto"/>
          <w:rtl/>
        </w:rPr>
        <w:t xml:space="preserve">؛ </w:t>
      </w:r>
      <w:r w:rsidR="0023359C" w:rsidRPr="002F3D54">
        <w:rPr>
          <w:color w:val="auto"/>
          <w:rtl/>
        </w:rPr>
        <w:t>لأن</w:t>
      </w:r>
      <w:r w:rsidR="00A86E7A" w:rsidRPr="002F3D54">
        <w:rPr>
          <w:rFonts w:hint="cs"/>
          <w:color w:val="auto"/>
          <w:rtl/>
        </w:rPr>
        <w:t>َّ</w:t>
      </w:r>
      <w:r w:rsidR="00A86E7A" w:rsidRPr="002F3D54">
        <w:rPr>
          <w:color w:val="auto"/>
          <w:rtl/>
        </w:rPr>
        <w:t>هم يميلون إلى أهل ا</w:t>
      </w:r>
      <w:r w:rsidR="00A86E7A" w:rsidRPr="002F3D54">
        <w:rPr>
          <w:rFonts w:hint="cs"/>
          <w:color w:val="auto"/>
          <w:rtl/>
        </w:rPr>
        <w:t>ل</w:t>
      </w:r>
      <w:r w:rsidR="0023359C" w:rsidRPr="002F3D54">
        <w:rPr>
          <w:color w:val="auto"/>
          <w:rtl/>
        </w:rPr>
        <w:t>د</w:t>
      </w:r>
      <w:r w:rsidR="00A86E7A" w:rsidRPr="002F3D54">
        <w:rPr>
          <w:rFonts w:hint="cs"/>
          <w:color w:val="auto"/>
          <w:rtl/>
        </w:rPr>
        <w:t>َّ</w:t>
      </w:r>
      <w:r w:rsidR="0023359C" w:rsidRPr="002F3D54">
        <w:rPr>
          <w:color w:val="auto"/>
          <w:rtl/>
        </w:rPr>
        <w:t>ار المعادية</w:t>
      </w:r>
      <w:r w:rsidR="00021530" w:rsidRPr="002F3D54">
        <w:rPr>
          <w:rFonts w:hint="cs"/>
          <w:color w:val="auto"/>
          <w:rtl/>
        </w:rPr>
        <w:t xml:space="preserve">، </w:t>
      </w:r>
      <w:r w:rsidR="0023359C" w:rsidRPr="002F3D54">
        <w:rPr>
          <w:color w:val="auto"/>
          <w:rtl/>
        </w:rPr>
        <w:t>فيشو</w:t>
      </w:r>
      <w:r w:rsidR="00A86E7A" w:rsidRPr="002F3D54">
        <w:rPr>
          <w:rFonts w:hint="cs"/>
          <w:color w:val="auto"/>
          <w:rtl/>
        </w:rPr>
        <w:t>ِّ</w:t>
      </w:r>
      <w:r w:rsidR="0023359C" w:rsidRPr="002F3D54">
        <w:rPr>
          <w:color w:val="auto"/>
          <w:rtl/>
        </w:rPr>
        <w:t>شون علينا أهل الحرب</w:t>
      </w:r>
      <w:r w:rsidR="00021530" w:rsidRPr="002F3D54">
        <w:rPr>
          <w:rFonts w:hint="cs"/>
          <w:color w:val="auto"/>
          <w:rtl/>
        </w:rPr>
        <w:t xml:space="preserve">، </w:t>
      </w:r>
      <w:r w:rsidR="0023359C" w:rsidRPr="002F3D54">
        <w:rPr>
          <w:color w:val="auto"/>
          <w:rtl/>
        </w:rPr>
        <w:t>فيؤخذ منهم المال ليصرف إلى الغزاة الذين يقومون بنصرة الد</w:t>
      </w:r>
      <w:r w:rsidR="00760F64" w:rsidRPr="002F3D54">
        <w:rPr>
          <w:rFonts w:hint="cs"/>
          <w:color w:val="auto"/>
          <w:rtl/>
        </w:rPr>
        <w:t>ّ</w:t>
      </w:r>
      <w:r w:rsidR="0023359C" w:rsidRPr="002F3D54">
        <w:rPr>
          <w:color w:val="auto"/>
          <w:rtl/>
        </w:rPr>
        <w:t>ار</w:t>
      </w:r>
      <w:r w:rsidR="00021530" w:rsidRPr="002F3D54">
        <w:rPr>
          <w:color w:val="auto"/>
          <w:rtl/>
        </w:rPr>
        <w:t>.</w:t>
      </w:r>
    </w:p>
    <w:p w:rsidR="00021530" w:rsidRPr="002F3D54" w:rsidRDefault="0023359C" w:rsidP="00D47CD4">
      <w:pPr>
        <w:spacing w:before="120" w:after="120"/>
        <w:ind w:firstLine="567"/>
        <w:rPr>
          <w:color w:val="auto"/>
          <w:rtl/>
        </w:rPr>
      </w:pPr>
      <w:r w:rsidRPr="002F3D54">
        <w:rPr>
          <w:color w:val="auto"/>
          <w:rtl/>
        </w:rPr>
        <w:t>ولهذا يختلف باختلاف حال</w:t>
      </w:r>
      <w:r w:rsidR="00A86E7A" w:rsidRPr="002F3D54">
        <w:rPr>
          <w:rFonts w:hint="cs"/>
          <w:color w:val="auto"/>
          <w:rtl/>
        </w:rPr>
        <w:t>ِ</w:t>
      </w:r>
      <w:r w:rsidRPr="002F3D54">
        <w:rPr>
          <w:color w:val="auto"/>
          <w:rtl/>
        </w:rPr>
        <w:t>ه في الغنى والفقر</w:t>
      </w:r>
      <w:r w:rsidR="00021530" w:rsidRPr="002F3D54">
        <w:rPr>
          <w:rFonts w:hint="cs"/>
          <w:color w:val="auto"/>
          <w:rtl/>
        </w:rPr>
        <w:t xml:space="preserve">، </w:t>
      </w:r>
      <w:r w:rsidRPr="002F3D54">
        <w:rPr>
          <w:color w:val="auto"/>
          <w:rtl/>
        </w:rPr>
        <w:t>فإن</w:t>
      </w:r>
      <w:r w:rsidR="00A86E7A" w:rsidRPr="002F3D54">
        <w:rPr>
          <w:rFonts w:hint="cs"/>
          <w:color w:val="auto"/>
          <w:rtl/>
        </w:rPr>
        <w:t>َّ</w:t>
      </w:r>
      <w:r w:rsidRPr="002F3D54">
        <w:rPr>
          <w:color w:val="auto"/>
          <w:rtl/>
        </w:rPr>
        <w:t>ه معتب</w:t>
      </w:r>
      <w:r w:rsidR="00A86E7A" w:rsidRPr="002F3D54">
        <w:rPr>
          <w:rFonts w:hint="cs"/>
          <w:color w:val="auto"/>
          <w:rtl/>
        </w:rPr>
        <w:t>َ</w:t>
      </w:r>
      <w:r w:rsidRPr="002F3D54">
        <w:rPr>
          <w:color w:val="auto"/>
          <w:rtl/>
        </w:rPr>
        <w:t>ر بأصل الن</w:t>
      </w:r>
      <w:r w:rsidR="00A86E7A" w:rsidRPr="002F3D54">
        <w:rPr>
          <w:rFonts w:hint="cs"/>
          <w:color w:val="auto"/>
          <w:rtl/>
        </w:rPr>
        <w:t>ُّ</w:t>
      </w:r>
      <w:r w:rsidRPr="002F3D54">
        <w:rPr>
          <w:color w:val="auto"/>
          <w:rtl/>
        </w:rPr>
        <w:t>صرة</w:t>
      </w:r>
      <w:r w:rsidR="00021530" w:rsidRPr="002F3D54">
        <w:rPr>
          <w:rFonts w:hint="cs"/>
          <w:color w:val="auto"/>
          <w:rtl/>
        </w:rPr>
        <w:t xml:space="preserve">، </w:t>
      </w:r>
      <w:r w:rsidRPr="002F3D54">
        <w:rPr>
          <w:color w:val="auto"/>
          <w:rtl/>
        </w:rPr>
        <w:t>والفقير</w:t>
      </w:r>
      <w:r w:rsidR="00021530" w:rsidRPr="002F3D54">
        <w:rPr>
          <w:rFonts w:hint="cs"/>
          <w:color w:val="auto"/>
          <w:rtl/>
        </w:rPr>
        <w:t xml:space="preserve">، </w:t>
      </w:r>
      <w:r w:rsidRPr="002F3D54">
        <w:rPr>
          <w:color w:val="auto"/>
          <w:rtl/>
        </w:rPr>
        <w:t>لو كان مسلم</w:t>
      </w:r>
      <w:r w:rsidR="002F3D54">
        <w:rPr>
          <w:color w:val="auto"/>
          <w:rtl/>
        </w:rPr>
        <w:t>ًا</w:t>
      </w:r>
      <w:r w:rsidR="00021530" w:rsidRPr="002F3D54">
        <w:rPr>
          <w:rFonts w:hint="cs"/>
          <w:color w:val="auto"/>
          <w:rtl/>
        </w:rPr>
        <w:t xml:space="preserve">، </w:t>
      </w:r>
      <w:r w:rsidR="00A86E7A" w:rsidRPr="002F3D54">
        <w:rPr>
          <w:color w:val="auto"/>
          <w:rtl/>
        </w:rPr>
        <w:t>ك</w:t>
      </w:r>
      <w:r w:rsidR="00A86E7A" w:rsidRPr="002F3D54">
        <w:rPr>
          <w:rFonts w:hint="cs"/>
          <w:color w:val="auto"/>
          <w:rtl/>
        </w:rPr>
        <w:t>ا</w:t>
      </w:r>
      <w:r w:rsidRPr="002F3D54">
        <w:rPr>
          <w:color w:val="auto"/>
          <w:rtl/>
        </w:rPr>
        <w:t>ن ينص</w:t>
      </w:r>
      <w:r w:rsidR="00A86E7A" w:rsidRPr="002F3D54">
        <w:rPr>
          <w:rFonts w:hint="cs"/>
          <w:color w:val="auto"/>
          <w:rtl/>
        </w:rPr>
        <w:t>ُ</w:t>
      </w:r>
      <w:r w:rsidRPr="002F3D54">
        <w:rPr>
          <w:color w:val="auto"/>
          <w:rtl/>
        </w:rPr>
        <w:t>ر الد</w:t>
      </w:r>
      <w:r w:rsidR="00A86E7A" w:rsidRPr="002F3D54">
        <w:rPr>
          <w:rFonts w:hint="cs"/>
          <w:color w:val="auto"/>
          <w:rtl/>
        </w:rPr>
        <w:t>َّ</w:t>
      </w:r>
      <w:r w:rsidRPr="002F3D54">
        <w:rPr>
          <w:color w:val="auto"/>
          <w:rtl/>
        </w:rPr>
        <w:t>ار ر</w:t>
      </w:r>
      <w:r w:rsidR="00A86E7A" w:rsidRPr="002F3D54">
        <w:rPr>
          <w:rFonts w:hint="cs"/>
          <w:color w:val="auto"/>
          <w:rtl/>
        </w:rPr>
        <w:t>َ</w:t>
      </w:r>
      <w:r w:rsidRPr="002F3D54">
        <w:rPr>
          <w:color w:val="auto"/>
          <w:rtl/>
        </w:rPr>
        <w:t>اج</w:t>
      </w:r>
      <w:r w:rsidR="00A86E7A" w:rsidRPr="002F3D54">
        <w:rPr>
          <w:rFonts w:hint="cs"/>
          <w:color w:val="auto"/>
          <w:rtl/>
        </w:rPr>
        <w:t>ِ</w:t>
      </w:r>
      <w:r w:rsidRPr="002F3D54">
        <w:rPr>
          <w:color w:val="auto"/>
          <w:rtl/>
        </w:rPr>
        <w:t>ل</w:t>
      </w:r>
      <w:r w:rsidR="002F3D54">
        <w:rPr>
          <w:color w:val="auto"/>
          <w:rtl/>
        </w:rPr>
        <w:t>ًا</w:t>
      </w:r>
      <w:r w:rsidR="00021530" w:rsidRPr="002F3D54">
        <w:rPr>
          <w:rFonts w:hint="cs"/>
          <w:color w:val="auto"/>
          <w:rtl/>
        </w:rPr>
        <w:t xml:space="preserve">، </w:t>
      </w:r>
      <w:r w:rsidRPr="002F3D54">
        <w:rPr>
          <w:color w:val="auto"/>
          <w:rtl/>
        </w:rPr>
        <w:t>ووس</w:t>
      </w:r>
      <w:r w:rsidR="00A86E7A" w:rsidRPr="002F3D54">
        <w:rPr>
          <w:rFonts w:hint="cs"/>
          <w:color w:val="auto"/>
          <w:rtl/>
        </w:rPr>
        <w:t>َ</w:t>
      </w:r>
      <w:r w:rsidR="00A86E7A" w:rsidRPr="002F3D54">
        <w:rPr>
          <w:color w:val="auto"/>
          <w:rtl/>
        </w:rPr>
        <w:t>ط الحال ك</w:t>
      </w:r>
      <w:r w:rsidR="00A86E7A" w:rsidRPr="002F3D54">
        <w:rPr>
          <w:rFonts w:hint="cs"/>
          <w:color w:val="auto"/>
          <w:rtl/>
        </w:rPr>
        <w:t>ا</w:t>
      </w:r>
      <w:r w:rsidRPr="002F3D54">
        <w:rPr>
          <w:color w:val="auto"/>
          <w:rtl/>
        </w:rPr>
        <w:t>ن ينص</w:t>
      </w:r>
      <w:r w:rsidR="00A86E7A" w:rsidRPr="002F3D54">
        <w:rPr>
          <w:rFonts w:hint="cs"/>
          <w:color w:val="auto"/>
          <w:rtl/>
        </w:rPr>
        <w:t>ُ</w:t>
      </w:r>
      <w:r w:rsidRPr="002F3D54">
        <w:rPr>
          <w:color w:val="auto"/>
          <w:rtl/>
        </w:rPr>
        <w:t>ر الدار راكب</w:t>
      </w:r>
      <w:r w:rsidR="002F3D54">
        <w:rPr>
          <w:color w:val="auto"/>
          <w:rtl/>
        </w:rPr>
        <w:t>ًا</w:t>
      </w:r>
      <w:r w:rsidR="00021530" w:rsidRPr="002F3D54">
        <w:rPr>
          <w:rFonts w:hint="cs"/>
          <w:color w:val="auto"/>
          <w:rtl/>
        </w:rPr>
        <w:t xml:space="preserve">، </w:t>
      </w:r>
      <w:r w:rsidRPr="002F3D54">
        <w:rPr>
          <w:color w:val="auto"/>
          <w:rtl/>
        </w:rPr>
        <w:t>والفائق في الغنى ير</w:t>
      </w:r>
      <w:r w:rsidR="00A86E7A" w:rsidRPr="002F3D54">
        <w:rPr>
          <w:rFonts w:hint="cs"/>
          <w:color w:val="auto"/>
          <w:rtl/>
        </w:rPr>
        <w:t>ْ</w:t>
      </w:r>
      <w:r w:rsidRPr="002F3D54">
        <w:rPr>
          <w:color w:val="auto"/>
          <w:rtl/>
        </w:rPr>
        <w:t>ك</w:t>
      </w:r>
      <w:r w:rsidR="00760F64" w:rsidRPr="002F3D54">
        <w:rPr>
          <w:rFonts w:hint="cs"/>
          <w:color w:val="auto"/>
          <w:rtl/>
        </w:rPr>
        <w:t>َ</w:t>
      </w:r>
      <w:r w:rsidRPr="002F3D54">
        <w:rPr>
          <w:color w:val="auto"/>
          <w:rtl/>
        </w:rPr>
        <w:t>ب وي</w:t>
      </w:r>
      <w:r w:rsidR="00A86E7A" w:rsidRPr="002F3D54">
        <w:rPr>
          <w:rFonts w:hint="cs"/>
          <w:color w:val="auto"/>
          <w:rtl/>
        </w:rPr>
        <w:t>ُ</w:t>
      </w:r>
      <w:r w:rsidRPr="002F3D54">
        <w:rPr>
          <w:color w:val="auto"/>
          <w:rtl/>
        </w:rPr>
        <w:t>رك</w:t>
      </w:r>
      <w:r w:rsidR="00A86E7A" w:rsidRPr="002F3D54">
        <w:rPr>
          <w:rFonts w:hint="cs"/>
          <w:color w:val="auto"/>
          <w:rtl/>
        </w:rPr>
        <w:t>ِ</w:t>
      </w:r>
      <w:r w:rsidRPr="002F3D54">
        <w:rPr>
          <w:color w:val="auto"/>
          <w:rtl/>
        </w:rPr>
        <w:t>ب غلام</w:t>
      </w:r>
      <w:r w:rsidR="002F3D54">
        <w:rPr>
          <w:color w:val="auto"/>
          <w:rtl/>
        </w:rPr>
        <w:t>ًا</w:t>
      </w:r>
      <w:r w:rsidR="00021530" w:rsidRPr="002F3D54">
        <w:rPr>
          <w:rFonts w:hint="cs"/>
          <w:color w:val="auto"/>
          <w:rtl/>
        </w:rPr>
        <w:t xml:space="preserve">، </w:t>
      </w:r>
      <w:r w:rsidRPr="002F3D54">
        <w:rPr>
          <w:color w:val="auto"/>
          <w:rtl/>
        </w:rPr>
        <w:t>فما كان خ</w:t>
      </w:r>
      <w:r w:rsidR="00A86E7A" w:rsidRPr="002F3D54">
        <w:rPr>
          <w:rFonts w:hint="cs"/>
          <w:color w:val="auto"/>
          <w:rtl/>
        </w:rPr>
        <w:t>َ</w:t>
      </w:r>
      <w:r w:rsidRPr="002F3D54">
        <w:rPr>
          <w:color w:val="auto"/>
          <w:rtl/>
        </w:rPr>
        <w:t>ل</w:t>
      </w:r>
      <w:r w:rsidR="00A86E7A" w:rsidRPr="002F3D54">
        <w:rPr>
          <w:rFonts w:hint="cs"/>
          <w:color w:val="auto"/>
          <w:rtl/>
        </w:rPr>
        <w:t>َ</w:t>
      </w:r>
      <w:r w:rsidRPr="002F3D54">
        <w:rPr>
          <w:color w:val="auto"/>
          <w:rtl/>
        </w:rPr>
        <w:t>ف</w:t>
      </w:r>
      <w:r w:rsidR="002F3D54">
        <w:rPr>
          <w:color w:val="auto"/>
          <w:rtl/>
        </w:rPr>
        <w:t>ًا</w:t>
      </w:r>
      <w:r w:rsidRPr="002F3D54">
        <w:rPr>
          <w:color w:val="auto"/>
          <w:rtl/>
        </w:rPr>
        <w:t xml:space="preserve"> عن الن</w:t>
      </w:r>
      <w:r w:rsidR="00A86E7A" w:rsidRPr="002F3D54">
        <w:rPr>
          <w:rFonts w:hint="cs"/>
          <w:color w:val="auto"/>
          <w:rtl/>
        </w:rPr>
        <w:t>ُّ</w:t>
      </w:r>
      <w:r w:rsidRPr="002F3D54">
        <w:rPr>
          <w:color w:val="auto"/>
          <w:rtl/>
        </w:rPr>
        <w:t>صرة يتفاوت بتفاو</w:t>
      </w:r>
      <w:r w:rsidR="00A86E7A" w:rsidRPr="002F3D54">
        <w:rPr>
          <w:rFonts w:hint="cs"/>
          <w:color w:val="auto"/>
          <w:rtl/>
        </w:rPr>
        <w:t>ُ</w:t>
      </w:r>
      <w:r w:rsidRPr="002F3D54">
        <w:rPr>
          <w:color w:val="auto"/>
          <w:rtl/>
        </w:rPr>
        <w:t>ت الحال</w:t>
      </w:r>
      <w:r w:rsidRPr="002F3D54">
        <w:rPr>
          <w:rFonts w:hint="cs"/>
          <w:color w:val="auto"/>
          <w:rtl/>
        </w:rPr>
        <w:t xml:space="preserve"> أيض</w:t>
      </w:r>
      <w:r w:rsidR="002F3D54">
        <w:rPr>
          <w:rFonts w:hint="cs"/>
          <w:color w:val="auto"/>
          <w:rtl/>
        </w:rPr>
        <w:t>ًا</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597"/>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23359C" w:rsidP="00D47CD4">
      <w:pPr>
        <w:spacing w:before="120" w:after="120"/>
        <w:ind w:firstLine="567"/>
        <w:rPr>
          <w:color w:val="auto"/>
          <w:rtl/>
        </w:rPr>
      </w:pPr>
      <w:r w:rsidRPr="002F3D54">
        <w:rPr>
          <w:rFonts w:hint="cs"/>
          <w:color w:val="auto"/>
          <w:rtl/>
        </w:rPr>
        <w:t>وذكر في الفوائد الظهيرية</w:t>
      </w:r>
      <w:r w:rsidR="00021530" w:rsidRPr="002F3D54">
        <w:rPr>
          <w:rFonts w:hint="cs"/>
          <w:color w:val="auto"/>
          <w:rtl/>
        </w:rPr>
        <w:t xml:space="preserve">: </w:t>
      </w:r>
      <w:r w:rsidRPr="002F3D54">
        <w:rPr>
          <w:rFonts w:hint="cs"/>
          <w:color w:val="auto"/>
          <w:rtl/>
        </w:rPr>
        <w:t>اعلم أن</w:t>
      </w:r>
      <w:r w:rsidR="009D727B" w:rsidRPr="002F3D54">
        <w:rPr>
          <w:rFonts w:hint="cs"/>
          <w:color w:val="auto"/>
          <w:rtl/>
        </w:rPr>
        <w:t>َّ</w:t>
      </w:r>
      <w:r w:rsidRPr="002F3D54">
        <w:rPr>
          <w:rFonts w:hint="cs"/>
          <w:color w:val="auto"/>
          <w:rtl/>
        </w:rPr>
        <w:t xml:space="preserve"> أهل الذ</w:t>
      </w:r>
      <w:r w:rsidR="009D727B" w:rsidRPr="002F3D54">
        <w:rPr>
          <w:rFonts w:hint="cs"/>
          <w:color w:val="auto"/>
          <w:rtl/>
        </w:rPr>
        <w:t>ِّ</w:t>
      </w:r>
      <w:r w:rsidRPr="002F3D54">
        <w:rPr>
          <w:rFonts w:hint="cs"/>
          <w:color w:val="auto"/>
          <w:rtl/>
        </w:rPr>
        <w:t>م</w:t>
      </w:r>
      <w:r w:rsidR="009D727B" w:rsidRPr="002F3D54">
        <w:rPr>
          <w:rFonts w:hint="cs"/>
          <w:color w:val="auto"/>
          <w:rtl/>
        </w:rPr>
        <w:t>َّ</w:t>
      </w:r>
      <w:r w:rsidRPr="002F3D54">
        <w:rPr>
          <w:rFonts w:hint="cs"/>
          <w:color w:val="auto"/>
          <w:rtl/>
        </w:rPr>
        <w:t>ة في حق</w:t>
      </w:r>
      <w:r w:rsidR="009D727B" w:rsidRPr="002F3D54">
        <w:rPr>
          <w:rFonts w:hint="cs"/>
          <w:color w:val="auto"/>
          <w:rtl/>
        </w:rPr>
        <w:t>ِّ</w:t>
      </w:r>
      <w:r w:rsidRPr="002F3D54">
        <w:rPr>
          <w:rFonts w:hint="cs"/>
          <w:color w:val="auto"/>
          <w:rtl/>
        </w:rPr>
        <w:t xml:space="preserve"> ما</w:t>
      </w:r>
      <w:r w:rsidRPr="002F3D54">
        <w:rPr>
          <w:rFonts w:hint="cs"/>
          <w:color w:val="auto"/>
          <w:vertAlign w:val="superscript"/>
          <w:rtl/>
        </w:rPr>
        <w:t>(</w:t>
      </w:r>
      <w:r w:rsidRPr="002F3D54">
        <w:rPr>
          <w:rStyle w:val="ae"/>
          <w:color w:val="auto"/>
          <w:rtl/>
        </w:rPr>
        <w:footnoteReference w:id="598"/>
      </w:r>
      <w:r w:rsidRPr="002F3D54">
        <w:rPr>
          <w:rFonts w:hint="cs"/>
          <w:color w:val="auto"/>
          <w:vertAlign w:val="superscript"/>
          <w:rtl/>
        </w:rPr>
        <w:t>)</w:t>
      </w:r>
      <w:r w:rsidRPr="002F3D54">
        <w:rPr>
          <w:rFonts w:hint="cs"/>
          <w:color w:val="auto"/>
          <w:rtl/>
        </w:rPr>
        <w:t xml:space="preserve"> يجب عليهم أنواع</w:t>
      </w:r>
      <w:r w:rsidR="009D727B" w:rsidRPr="002F3D54">
        <w:rPr>
          <w:rFonts w:hint="cs"/>
          <w:color w:val="auto"/>
          <w:rtl/>
        </w:rPr>
        <w:t>ٌ</w:t>
      </w:r>
      <w:r w:rsidRPr="002F3D54">
        <w:rPr>
          <w:rFonts w:hint="cs"/>
          <w:color w:val="auto"/>
          <w:rtl/>
        </w:rPr>
        <w:t xml:space="preserve"> ثلاثة</w:t>
      </w:r>
      <w:r w:rsidR="00021530" w:rsidRPr="002F3D54">
        <w:rPr>
          <w:rFonts w:hint="cs"/>
          <w:color w:val="auto"/>
          <w:rtl/>
        </w:rPr>
        <w:t xml:space="preserve">: </w:t>
      </w:r>
      <w:r w:rsidRPr="002F3D54">
        <w:rPr>
          <w:rFonts w:hint="cs"/>
          <w:color w:val="auto"/>
          <w:rtl/>
        </w:rPr>
        <w:lastRenderedPageBreak/>
        <w:t>الت</w:t>
      </w:r>
      <w:r w:rsidR="009D727B" w:rsidRPr="002F3D54">
        <w:rPr>
          <w:rFonts w:hint="cs"/>
          <w:color w:val="auto"/>
          <w:rtl/>
        </w:rPr>
        <w:t>َّ</w:t>
      </w:r>
      <w:r w:rsidRPr="002F3D54">
        <w:rPr>
          <w:rFonts w:hint="cs"/>
          <w:color w:val="auto"/>
          <w:rtl/>
        </w:rPr>
        <w:t>غل</w:t>
      </w:r>
      <w:r w:rsidR="009D727B" w:rsidRPr="002F3D54">
        <w:rPr>
          <w:rFonts w:hint="cs"/>
          <w:color w:val="auto"/>
          <w:rtl/>
        </w:rPr>
        <w:t>ُ</w:t>
      </w:r>
      <w:r w:rsidRPr="002F3D54">
        <w:rPr>
          <w:rFonts w:hint="cs"/>
          <w:color w:val="auto"/>
          <w:rtl/>
        </w:rPr>
        <w:t>بي</w:t>
      </w:r>
      <w:r w:rsidR="00760F64" w:rsidRPr="002F3D54">
        <w:rPr>
          <w:rFonts w:hint="cs"/>
          <w:color w:val="auto"/>
          <w:rtl/>
        </w:rPr>
        <w:t>،</w:t>
      </w:r>
      <w:r w:rsidRPr="002F3D54">
        <w:rPr>
          <w:rFonts w:hint="cs"/>
          <w:color w:val="auto"/>
          <w:rtl/>
        </w:rPr>
        <w:t xml:space="preserve"> والن</w:t>
      </w:r>
      <w:r w:rsidR="009D727B" w:rsidRPr="002F3D54">
        <w:rPr>
          <w:rFonts w:hint="cs"/>
          <w:color w:val="auto"/>
          <w:rtl/>
        </w:rPr>
        <w:t>َّ</w:t>
      </w:r>
      <w:r w:rsidRPr="002F3D54">
        <w:rPr>
          <w:rFonts w:hint="cs"/>
          <w:color w:val="auto"/>
          <w:rtl/>
        </w:rPr>
        <w:t>جراني م</w:t>
      </w:r>
      <w:r w:rsidR="009D727B" w:rsidRPr="002F3D54">
        <w:rPr>
          <w:rFonts w:hint="cs"/>
          <w:color w:val="auto"/>
          <w:rtl/>
        </w:rPr>
        <w:t>ِ</w:t>
      </w:r>
      <w:r w:rsidRPr="002F3D54">
        <w:rPr>
          <w:rFonts w:hint="cs"/>
          <w:color w:val="auto"/>
          <w:rtl/>
        </w:rPr>
        <w:t>ن النصارى</w:t>
      </w:r>
      <w:r w:rsidR="00760F64" w:rsidRPr="002F3D54">
        <w:rPr>
          <w:rFonts w:hint="cs"/>
          <w:color w:val="auto"/>
          <w:rtl/>
        </w:rPr>
        <w:t>،</w:t>
      </w:r>
      <w:r w:rsidRPr="002F3D54">
        <w:rPr>
          <w:rFonts w:hint="cs"/>
          <w:color w:val="auto"/>
          <w:rtl/>
        </w:rPr>
        <w:t xml:space="preserve"> وسائر أهل الذ</w:t>
      </w:r>
      <w:r w:rsidR="009D727B" w:rsidRPr="002F3D54">
        <w:rPr>
          <w:rFonts w:hint="cs"/>
          <w:color w:val="auto"/>
          <w:rtl/>
        </w:rPr>
        <w:t>ِّ</w:t>
      </w:r>
      <w:r w:rsidRPr="002F3D54">
        <w:rPr>
          <w:rFonts w:hint="cs"/>
          <w:color w:val="auto"/>
          <w:rtl/>
        </w:rPr>
        <w:t>مة</w:t>
      </w:r>
      <w:r w:rsidR="00021530" w:rsidRPr="002F3D54">
        <w:rPr>
          <w:rFonts w:hint="cs"/>
          <w:color w:val="auto"/>
          <w:rtl/>
        </w:rPr>
        <w:t>.</w:t>
      </w:r>
      <w:r w:rsidRPr="002F3D54">
        <w:rPr>
          <w:rFonts w:hint="cs"/>
          <w:color w:val="auto"/>
          <w:rtl/>
        </w:rPr>
        <w:t>فالت</w:t>
      </w:r>
      <w:r w:rsidR="009D727B" w:rsidRPr="002F3D54">
        <w:rPr>
          <w:rFonts w:hint="cs"/>
          <w:color w:val="auto"/>
          <w:rtl/>
        </w:rPr>
        <w:t>َّ</w:t>
      </w:r>
      <w:r w:rsidRPr="002F3D54">
        <w:rPr>
          <w:rFonts w:hint="cs"/>
          <w:color w:val="auto"/>
          <w:rtl/>
        </w:rPr>
        <w:t>غل</w:t>
      </w:r>
      <w:r w:rsidR="009D727B" w:rsidRPr="002F3D54">
        <w:rPr>
          <w:rFonts w:hint="cs"/>
          <w:color w:val="auto"/>
          <w:rtl/>
        </w:rPr>
        <w:t>ُ</w:t>
      </w:r>
      <w:r w:rsidRPr="002F3D54">
        <w:rPr>
          <w:rFonts w:hint="cs"/>
          <w:color w:val="auto"/>
          <w:rtl/>
        </w:rPr>
        <w:t>بي تؤخذ منه الص</w:t>
      </w:r>
      <w:r w:rsidR="009D727B" w:rsidRPr="002F3D54">
        <w:rPr>
          <w:rFonts w:hint="cs"/>
          <w:color w:val="auto"/>
          <w:rtl/>
        </w:rPr>
        <w:t>َّ</w:t>
      </w:r>
      <w:r w:rsidRPr="002F3D54">
        <w:rPr>
          <w:rFonts w:hint="cs"/>
          <w:color w:val="auto"/>
          <w:rtl/>
        </w:rPr>
        <w:t>دقة مضاعفة</w:t>
      </w:r>
      <w:r w:rsidR="009D727B" w:rsidRPr="002F3D54">
        <w:rPr>
          <w:rFonts w:hint="cs"/>
          <w:color w:val="auto"/>
          <w:rtl/>
        </w:rPr>
        <w:t>ً</w:t>
      </w:r>
      <w:r w:rsidRPr="002F3D54">
        <w:rPr>
          <w:rFonts w:hint="cs"/>
          <w:color w:val="auto"/>
          <w:rtl/>
        </w:rPr>
        <w:t xml:space="preserve"> ات</w:t>
      </w:r>
      <w:r w:rsidR="009D727B" w:rsidRPr="002F3D54">
        <w:rPr>
          <w:rFonts w:hint="cs"/>
          <w:color w:val="auto"/>
          <w:rtl/>
        </w:rPr>
        <w:t>ِّ</w:t>
      </w:r>
      <w:r w:rsidRPr="002F3D54">
        <w:rPr>
          <w:rFonts w:hint="cs"/>
          <w:color w:val="auto"/>
          <w:rtl/>
        </w:rPr>
        <w:t>باع</w:t>
      </w:r>
      <w:r w:rsidR="002F3D54">
        <w:rPr>
          <w:rFonts w:hint="cs"/>
          <w:color w:val="auto"/>
          <w:rtl/>
        </w:rPr>
        <w:t>ًا</w:t>
      </w:r>
      <w:r w:rsidRPr="002F3D54">
        <w:rPr>
          <w:rFonts w:hint="cs"/>
          <w:color w:val="auto"/>
          <w:rtl/>
        </w:rPr>
        <w:t xml:space="preserve"> لعمر </w:t>
      </w:r>
      <w:r w:rsidR="007513B8" w:rsidRPr="002F3D54">
        <w:rPr>
          <w:rFonts w:ascii="AAA GoldenLotus" w:hAnsi="AAA GoldenLotus" w:cs="AAA GoldenLotus"/>
          <w:color w:val="auto"/>
          <w:sz w:val="30"/>
          <w:szCs w:val="30"/>
          <w:rtl/>
        </w:rPr>
        <w:t>ؓ</w:t>
      </w:r>
      <w:r w:rsidR="00760F64" w:rsidRPr="002F3D54">
        <w:rPr>
          <w:rFonts w:hint="cs"/>
          <w:color w:val="auto"/>
          <w:rtl/>
        </w:rPr>
        <w:t xml:space="preserve">، </w:t>
      </w:r>
      <w:r w:rsidRPr="002F3D54">
        <w:rPr>
          <w:rFonts w:hint="cs"/>
          <w:color w:val="auto"/>
          <w:rtl/>
        </w:rPr>
        <w:t>والن</w:t>
      </w:r>
      <w:r w:rsidR="009D727B" w:rsidRPr="002F3D54">
        <w:rPr>
          <w:rFonts w:hint="cs"/>
          <w:color w:val="auto"/>
          <w:rtl/>
        </w:rPr>
        <w:t>َّ</w:t>
      </w:r>
      <w:r w:rsidRPr="002F3D54">
        <w:rPr>
          <w:rFonts w:hint="cs"/>
          <w:color w:val="auto"/>
          <w:rtl/>
        </w:rPr>
        <w:t>جراني ت</w:t>
      </w:r>
      <w:r w:rsidR="009D727B" w:rsidRPr="002F3D54">
        <w:rPr>
          <w:rFonts w:hint="cs"/>
          <w:color w:val="auto"/>
          <w:rtl/>
        </w:rPr>
        <w:t>ُ</w:t>
      </w:r>
      <w:r w:rsidRPr="002F3D54">
        <w:rPr>
          <w:rFonts w:hint="cs"/>
          <w:color w:val="auto"/>
          <w:rtl/>
        </w:rPr>
        <w:t>ؤخذ</w:t>
      </w:r>
      <w:r w:rsidRPr="002F3D54">
        <w:rPr>
          <w:rFonts w:hint="cs"/>
          <w:color w:val="auto"/>
          <w:vertAlign w:val="superscript"/>
          <w:rtl/>
        </w:rPr>
        <w:t>(</w:t>
      </w:r>
      <w:r w:rsidRPr="002F3D54">
        <w:rPr>
          <w:rStyle w:val="ae"/>
          <w:color w:val="auto"/>
          <w:rtl/>
        </w:rPr>
        <w:footnoteReference w:id="599"/>
      </w:r>
      <w:r w:rsidRPr="002F3D54">
        <w:rPr>
          <w:rFonts w:hint="cs"/>
          <w:color w:val="auto"/>
          <w:vertAlign w:val="superscript"/>
          <w:rtl/>
        </w:rPr>
        <w:t>)</w:t>
      </w:r>
      <w:r w:rsidRPr="002F3D54">
        <w:rPr>
          <w:rFonts w:hint="cs"/>
          <w:color w:val="auto"/>
          <w:rtl/>
        </w:rPr>
        <w:t xml:space="preserve"> منه الح</w:t>
      </w:r>
      <w:r w:rsidR="009D727B" w:rsidRPr="002F3D54">
        <w:rPr>
          <w:rFonts w:hint="cs"/>
          <w:color w:val="auto"/>
          <w:rtl/>
        </w:rPr>
        <w:t>ُ</w:t>
      </w:r>
      <w:r w:rsidRPr="002F3D54">
        <w:rPr>
          <w:rFonts w:hint="cs"/>
          <w:color w:val="auto"/>
          <w:rtl/>
        </w:rPr>
        <w:t>لل ات</w:t>
      </w:r>
      <w:r w:rsidR="009D727B" w:rsidRPr="002F3D54">
        <w:rPr>
          <w:rFonts w:hint="cs"/>
          <w:color w:val="auto"/>
          <w:rtl/>
        </w:rPr>
        <w:t>ِّ</w:t>
      </w:r>
      <w:r w:rsidRPr="002F3D54">
        <w:rPr>
          <w:rFonts w:hint="cs"/>
          <w:color w:val="auto"/>
          <w:rtl/>
        </w:rPr>
        <w:t>باع</w:t>
      </w:r>
      <w:r w:rsidR="002F3D54">
        <w:rPr>
          <w:rFonts w:hint="cs"/>
          <w:color w:val="auto"/>
          <w:rtl/>
        </w:rPr>
        <w:t>ًا</w:t>
      </w:r>
      <w:r w:rsidRPr="002F3D54">
        <w:rPr>
          <w:rFonts w:hint="cs"/>
          <w:color w:val="auto"/>
          <w:rtl/>
        </w:rPr>
        <w:t xml:space="preserve"> لرسول الله </w:t>
      </w:r>
      <w:r w:rsidR="007513B8" w:rsidRPr="002F3D54">
        <w:rPr>
          <w:rFonts w:ascii="AAA GoldenLotus" w:hAnsi="AAA GoldenLotus" w:cs="AAA GoldenLotus"/>
          <w:color w:val="auto"/>
          <w:sz w:val="30"/>
          <w:szCs w:val="30"/>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وسائر أهل الذم</w:t>
      </w:r>
      <w:r w:rsidR="009D727B" w:rsidRPr="002F3D54">
        <w:rPr>
          <w:rFonts w:hint="cs"/>
          <w:color w:val="auto"/>
          <w:rtl/>
        </w:rPr>
        <w:t>َّ</w:t>
      </w:r>
      <w:r w:rsidRPr="002F3D54">
        <w:rPr>
          <w:rFonts w:hint="cs"/>
          <w:color w:val="auto"/>
          <w:rtl/>
        </w:rPr>
        <w:t>ة يؤخذ منهم الِجزى</w:t>
      </w:r>
      <w:r w:rsidRPr="002F3D54">
        <w:rPr>
          <w:rFonts w:hint="cs"/>
          <w:color w:val="auto"/>
          <w:vertAlign w:val="superscript"/>
          <w:rtl/>
        </w:rPr>
        <w:t>(</w:t>
      </w:r>
      <w:r w:rsidRPr="002F3D54">
        <w:rPr>
          <w:rStyle w:val="ae"/>
          <w:color w:val="auto"/>
          <w:rtl/>
        </w:rPr>
        <w:footnoteReference w:id="600"/>
      </w:r>
      <w:r w:rsidRPr="002F3D54">
        <w:rPr>
          <w:rFonts w:hint="cs"/>
          <w:color w:val="auto"/>
          <w:vertAlign w:val="superscript"/>
          <w:rtl/>
        </w:rPr>
        <w:t>)</w:t>
      </w:r>
      <w:r w:rsidRPr="002F3D54">
        <w:rPr>
          <w:rFonts w:hint="cs"/>
          <w:color w:val="auto"/>
          <w:rtl/>
        </w:rPr>
        <w:t xml:space="preserve"> على المقادير التي ذكرنا</w:t>
      </w:r>
      <w:r w:rsidRPr="002F3D54">
        <w:rPr>
          <w:rFonts w:hint="cs"/>
          <w:color w:val="auto"/>
          <w:vertAlign w:val="superscript"/>
          <w:rtl/>
        </w:rPr>
        <w:t>(</w:t>
      </w:r>
      <w:r w:rsidRPr="002F3D54">
        <w:rPr>
          <w:rStyle w:val="ae"/>
          <w:color w:val="auto"/>
          <w:rtl/>
        </w:rPr>
        <w:footnoteReference w:id="601"/>
      </w:r>
      <w:r w:rsidRPr="002F3D54">
        <w:rPr>
          <w:rFonts w:hint="cs"/>
          <w:color w:val="auto"/>
          <w:vertAlign w:val="superscript"/>
          <w:rtl/>
        </w:rPr>
        <w:t>)</w:t>
      </w:r>
      <w:r w:rsidRPr="002F3D54">
        <w:rPr>
          <w:rFonts w:hint="cs"/>
          <w:color w:val="auto"/>
          <w:rtl/>
        </w:rPr>
        <w:t xml:space="preserve"> في الكتاب</w:t>
      </w:r>
      <w:r w:rsidRPr="002F3D54">
        <w:rPr>
          <w:rStyle w:val="ae"/>
          <w:color w:val="auto"/>
          <w:rtl/>
        </w:rPr>
        <w:t>(</w:t>
      </w:r>
      <w:r w:rsidRPr="002F3D54">
        <w:rPr>
          <w:rStyle w:val="ae"/>
          <w:color w:val="auto"/>
          <w:rtl/>
        </w:rPr>
        <w:footnoteReference w:id="60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الصحاح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الصحاح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والمغرب</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w:t>
      </w:r>
      <w:r w:rsidRPr="002F3D54">
        <w:rPr>
          <w:color w:val="auto"/>
          <w:rtl/>
        </w:rPr>
        <w:t>ونجران) بلاد وأهلها نصارى</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603"/>
      </w:r>
      <w:r w:rsidRPr="002F3D54">
        <w:rPr>
          <w:rStyle w:val="ae"/>
          <w:color w:val="auto"/>
          <w:rtl/>
        </w:rPr>
        <w:t>)</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والحل</w:t>
      </w:r>
      <w:r w:rsidR="009D727B" w:rsidRPr="002F3D54">
        <w:rPr>
          <w:rFonts w:hint="cs"/>
          <w:color w:val="auto"/>
          <w:rtl/>
        </w:rPr>
        <w:t>َّ</w:t>
      </w:r>
      <w:r w:rsidRPr="002F3D54">
        <w:rPr>
          <w:rFonts w:hint="cs"/>
          <w:color w:val="auto"/>
          <w:rtl/>
        </w:rPr>
        <w:t>ة إزار ور</w:t>
      </w:r>
      <w:r w:rsidR="009D727B" w:rsidRPr="002F3D54">
        <w:rPr>
          <w:rFonts w:hint="cs"/>
          <w:color w:val="auto"/>
          <w:rtl/>
        </w:rPr>
        <w:t>ِ</w:t>
      </w:r>
      <w:r w:rsidRPr="002F3D54">
        <w:rPr>
          <w:rFonts w:hint="cs"/>
          <w:color w:val="auto"/>
          <w:rtl/>
        </w:rPr>
        <w:t>داء</w:t>
      </w:r>
      <w:r w:rsidR="00021530" w:rsidRPr="002F3D54">
        <w:rPr>
          <w:rFonts w:hint="cs"/>
          <w:color w:val="auto"/>
          <w:rtl/>
        </w:rPr>
        <w:t xml:space="preserve">، </w:t>
      </w:r>
      <w:r w:rsidRPr="002F3D54">
        <w:rPr>
          <w:rFonts w:hint="cs"/>
          <w:color w:val="auto"/>
          <w:rtl/>
        </w:rPr>
        <w:t>هذا هو المختار</w:t>
      </w:r>
      <w:r w:rsidR="00021530" w:rsidRPr="002F3D54">
        <w:rPr>
          <w:rFonts w:hint="cs"/>
          <w:color w:val="auto"/>
          <w:rtl/>
        </w:rPr>
        <w:t xml:space="preserve">، </w:t>
      </w:r>
      <w:r w:rsidRPr="002F3D54">
        <w:rPr>
          <w:rFonts w:hint="cs"/>
          <w:color w:val="auto"/>
          <w:rtl/>
        </w:rPr>
        <w:t>ولا ي</w:t>
      </w:r>
      <w:r w:rsidR="009D727B" w:rsidRPr="002F3D54">
        <w:rPr>
          <w:rFonts w:hint="cs"/>
          <w:color w:val="auto"/>
          <w:rtl/>
        </w:rPr>
        <w:t>ُ</w:t>
      </w:r>
      <w:r w:rsidRPr="002F3D54">
        <w:rPr>
          <w:rFonts w:hint="cs"/>
          <w:color w:val="auto"/>
          <w:rtl/>
        </w:rPr>
        <w:t>سم</w:t>
      </w:r>
      <w:r w:rsidR="009D727B" w:rsidRPr="002F3D54">
        <w:rPr>
          <w:rFonts w:hint="cs"/>
          <w:color w:val="auto"/>
          <w:rtl/>
        </w:rPr>
        <w:t>َّ</w:t>
      </w:r>
      <w:r w:rsidRPr="002F3D54">
        <w:rPr>
          <w:rFonts w:hint="cs"/>
          <w:color w:val="auto"/>
          <w:rtl/>
        </w:rPr>
        <w:t>ى حل</w:t>
      </w:r>
      <w:r w:rsidR="009D727B" w:rsidRPr="002F3D54">
        <w:rPr>
          <w:rFonts w:hint="cs"/>
          <w:color w:val="auto"/>
          <w:rtl/>
        </w:rPr>
        <w:t>َّ</w:t>
      </w:r>
      <w:r w:rsidRPr="002F3D54">
        <w:rPr>
          <w:rFonts w:hint="cs"/>
          <w:color w:val="auto"/>
          <w:rtl/>
        </w:rPr>
        <w:t>ة حت</w:t>
      </w:r>
      <w:r w:rsidR="009D727B" w:rsidRPr="002F3D54">
        <w:rPr>
          <w:rFonts w:hint="cs"/>
          <w:color w:val="auto"/>
          <w:rtl/>
        </w:rPr>
        <w:t>َّ</w:t>
      </w:r>
      <w:r w:rsidRPr="002F3D54">
        <w:rPr>
          <w:rFonts w:hint="cs"/>
          <w:color w:val="auto"/>
          <w:rtl/>
        </w:rPr>
        <w:t>ى يكون ثوب</w:t>
      </w:r>
      <w:r w:rsidR="009D727B" w:rsidRPr="002F3D54">
        <w:rPr>
          <w:rFonts w:hint="cs"/>
          <w:color w:val="auto"/>
          <w:rtl/>
        </w:rPr>
        <w:t>َ</w:t>
      </w:r>
      <w:r w:rsidRPr="002F3D54">
        <w:rPr>
          <w:rFonts w:hint="cs"/>
          <w:color w:val="auto"/>
          <w:rtl/>
        </w:rPr>
        <w:t>ين</w:t>
      </w:r>
      <w:r w:rsidR="009D727B" w:rsidRPr="002F3D54">
        <w:rPr>
          <w:rFonts w:hint="cs"/>
          <w:color w:val="auto"/>
          <w:rtl/>
        </w:rPr>
        <w:t>ِ</w:t>
      </w:r>
      <w:r w:rsidR="00021530" w:rsidRPr="002F3D54">
        <w:rPr>
          <w:rFonts w:hint="cs"/>
          <w:color w:val="auto"/>
          <w:rtl/>
        </w:rPr>
        <w:t xml:space="preserve">، </w:t>
      </w:r>
      <w:r w:rsidRPr="002F3D54">
        <w:rPr>
          <w:rFonts w:hint="cs"/>
          <w:color w:val="auto"/>
          <w:rtl/>
        </w:rPr>
        <w:t>وهي م</w:t>
      </w:r>
      <w:r w:rsidR="009D727B" w:rsidRPr="002F3D54">
        <w:rPr>
          <w:rFonts w:hint="cs"/>
          <w:color w:val="auto"/>
          <w:rtl/>
        </w:rPr>
        <w:t>ِ</w:t>
      </w:r>
      <w:r w:rsidRPr="002F3D54">
        <w:rPr>
          <w:rFonts w:hint="cs"/>
          <w:color w:val="auto"/>
          <w:rtl/>
        </w:rPr>
        <w:t>ن الحُلول أو الح</w:t>
      </w:r>
      <w:r w:rsidR="009D727B" w:rsidRPr="002F3D54">
        <w:rPr>
          <w:rFonts w:hint="cs"/>
          <w:color w:val="auto"/>
          <w:rtl/>
        </w:rPr>
        <w:t>َ</w:t>
      </w:r>
      <w:r w:rsidRPr="002F3D54">
        <w:rPr>
          <w:rFonts w:hint="cs"/>
          <w:color w:val="auto"/>
          <w:rtl/>
        </w:rPr>
        <w:t>ل</w:t>
      </w:r>
      <w:r w:rsidR="009D727B" w:rsidRPr="002F3D54">
        <w:rPr>
          <w:rFonts w:hint="cs"/>
          <w:color w:val="auto"/>
          <w:rtl/>
        </w:rPr>
        <w:t>ّ</w:t>
      </w:r>
      <w:r w:rsidRPr="002F3D54">
        <w:rPr>
          <w:rFonts w:hint="cs"/>
          <w:color w:val="auto"/>
          <w:rtl/>
        </w:rPr>
        <w:t xml:space="preserve"> لما بينهما من الفرجة</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60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(ولأن</w:t>
      </w:r>
      <w:r w:rsidR="009D727B" w:rsidRPr="002F3D54">
        <w:rPr>
          <w:rFonts w:hint="cs"/>
          <w:b/>
          <w:bCs/>
          <w:color w:val="auto"/>
          <w:rtl/>
        </w:rPr>
        <w:t>َّ</w:t>
      </w:r>
      <w:r w:rsidRPr="002F3D54">
        <w:rPr>
          <w:rFonts w:hint="cs"/>
          <w:b/>
          <w:bCs/>
          <w:color w:val="auto"/>
          <w:rtl/>
        </w:rPr>
        <w:t xml:space="preserve"> الموجب هو التراضي)</w:t>
      </w:r>
      <w:r w:rsidRPr="002F3D54">
        <w:rPr>
          <w:rFonts w:hint="cs"/>
          <w:color w:val="auto"/>
          <w:rtl/>
        </w:rPr>
        <w:t xml:space="preserve"> فالموجب لوجوب الجزية في الأصل هو اختيارهم الب</w:t>
      </w:r>
      <w:r w:rsidR="009D727B" w:rsidRPr="002F3D54">
        <w:rPr>
          <w:rFonts w:hint="cs"/>
          <w:color w:val="auto"/>
          <w:rtl/>
        </w:rPr>
        <w:t>َ</w:t>
      </w:r>
      <w:r w:rsidRPr="002F3D54">
        <w:rPr>
          <w:rFonts w:hint="cs"/>
          <w:color w:val="auto"/>
          <w:rtl/>
        </w:rPr>
        <w:t>قاء على الك</w:t>
      </w:r>
      <w:r w:rsidR="009D727B" w:rsidRPr="002F3D54">
        <w:rPr>
          <w:rFonts w:hint="cs"/>
          <w:color w:val="auto"/>
          <w:rtl/>
        </w:rPr>
        <w:t>ُ</w:t>
      </w:r>
      <w:r w:rsidRPr="002F3D54">
        <w:rPr>
          <w:rFonts w:hint="cs"/>
          <w:color w:val="auto"/>
          <w:rtl/>
        </w:rPr>
        <w:t>ف</w:t>
      </w:r>
      <w:r w:rsidR="009D727B" w:rsidRPr="002F3D54">
        <w:rPr>
          <w:rFonts w:hint="cs"/>
          <w:color w:val="auto"/>
          <w:rtl/>
        </w:rPr>
        <w:t>ْ</w:t>
      </w:r>
      <w:r w:rsidRPr="002F3D54">
        <w:rPr>
          <w:rFonts w:hint="cs"/>
          <w:color w:val="auto"/>
          <w:rtl/>
        </w:rPr>
        <w:t>ر بعد أن</w:t>
      </w:r>
      <w:r w:rsidR="009D727B" w:rsidRPr="002F3D54">
        <w:rPr>
          <w:rFonts w:hint="cs"/>
          <w:color w:val="auto"/>
          <w:rtl/>
        </w:rPr>
        <w:t>ْ</w:t>
      </w:r>
      <w:r w:rsidRPr="002F3D54">
        <w:rPr>
          <w:rFonts w:hint="cs"/>
          <w:color w:val="auto"/>
          <w:rtl/>
        </w:rPr>
        <w:t xml:space="preserve"> غ</w:t>
      </w:r>
      <w:r w:rsidR="009D727B" w:rsidRPr="002F3D54">
        <w:rPr>
          <w:rFonts w:hint="cs"/>
          <w:color w:val="auto"/>
          <w:rtl/>
        </w:rPr>
        <w:t>ُ</w:t>
      </w:r>
      <w:r w:rsidRPr="002F3D54">
        <w:rPr>
          <w:rFonts w:hint="cs"/>
          <w:color w:val="auto"/>
          <w:rtl/>
        </w:rPr>
        <w:t>ل</w:t>
      </w:r>
      <w:r w:rsidR="009D727B" w:rsidRPr="002F3D54">
        <w:rPr>
          <w:rFonts w:hint="cs"/>
          <w:color w:val="auto"/>
          <w:rtl/>
        </w:rPr>
        <w:t>ِ</w:t>
      </w:r>
      <w:r w:rsidRPr="002F3D54">
        <w:rPr>
          <w:rFonts w:hint="cs"/>
          <w:color w:val="auto"/>
          <w:rtl/>
        </w:rPr>
        <w:t>بوا</w:t>
      </w:r>
      <w:r w:rsidR="00021530" w:rsidRPr="002F3D54">
        <w:rPr>
          <w:rFonts w:hint="cs"/>
          <w:color w:val="auto"/>
          <w:rtl/>
        </w:rPr>
        <w:t xml:space="preserve">، </w:t>
      </w:r>
      <w:r w:rsidRPr="002F3D54">
        <w:rPr>
          <w:rFonts w:hint="cs"/>
          <w:color w:val="auto"/>
          <w:rtl/>
        </w:rPr>
        <w:t>لا الت</w:t>
      </w:r>
      <w:r w:rsidR="009D727B" w:rsidRPr="002F3D54">
        <w:rPr>
          <w:rFonts w:hint="cs"/>
          <w:color w:val="auto"/>
          <w:rtl/>
        </w:rPr>
        <w:t>َّ</w:t>
      </w:r>
      <w:r w:rsidRPr="002F3D54">
        <w:rPr>
          <w:rFonts w:hint="cs"/>
          <w:color w:val="auto"/>
          <w:rtl/>
        </w:rPr>
        <w:t>راضي</w:t>
      </w:r>
      <w:r w:rsidR="00021530" w:rsidRPr="002F3D54">
        <w:rPr>
          <w:rFonts w:hint="cs"/>
          <w:color w:val="auto"/>
          <w:rtl/>
        </w:rPr>
        <w:t xml:space="preserve">، </w:t>
      </w:r>
      <w:r w:rsidRPr="002F3D54">
        <w:rPr>
          <w:rFonts w:hint="cs"/>
          <w:color w:val="auto"/>
          <w:rtl/>
        </w:rPr>
        <w:t>وإ</w:t>
      </w:r>
      <w:r w:rsidR="009D727B" w:rsidRPr="002F3D54">
        <w:rPr>
          <w:rFonts w:hint="cs"/>
          <w:color w:val="auto"/>
          <w:rtl/>
        </w:rPr>
        <w:t>نَّ</w:t>
      </w:r>
      <w:r w:rsidRPr="002F3D54">
        <w:rPr>
          <w:rFonts w:hint="cs"/>
          <w:color w:val="auto"/>
          <w:rtl/>
        </w:rPr>
        <w:t>ما الت</w:t>
      </w:r>
      <w:r w:rsidR="009D727B" w:rsidRPr="002F3D54">
        <w:rPr>
          <w:rFonts w:hint="cs"/>
          <w:color w:val="auto"/>
          <w:rtl/>
        </w:rPr>
        <w:t>َّ</w:t>
      </w:r>
      <w:r w:rsidRPr="002F3D54">
        <w:rPr>
          <w:rFonts w:hint="cs"/>
          <w:color w:val="auto"/>
          <w:rtl/>
        </w:rPr>
        <w:t>راضي لتعيين ما ر</w:t>
      </w:r>
      <w:r w:rsidR="009D727B" w:rsidRPr="002F3D54">
        <w:rPr>
          <w:rFonts w:hint="cs"/>
          <w:color w:val="auto"/>
          <w:rtl/>
        </w:rPr>
        <w:t>َ</w:t>
      </w:r>
      <w:r w:rsidRPr="002F3D54">
        <w:rPr>
          <w:rFonts w:hint="cs"/>
          <w:color w:val="auto"/>
          <w:rtl/>
        </w:rPr>
        <w:t>ض</w:t>
      </w:r>
      <w:r w:rsidR="009D727B" w:rsidRPr="002F3D54">
        <w:rPr>
          <w:rFonts w:hint="cs"/>
          <w:color w:val="auto"/>
          <w:rtl/>
        </w:rPr>
        <w:t>َ</w:t>
      </w:r>
      <w:r w:rsidRPr="002F3D54">
        <w:rPr>
          <w:rFonts w:hint="cs"/>
          <w:color w:val="auto"/>
          <w:rtl/>
        </w:rPr>
        <w:t>وا عليه م</w:t>
      </w:r>
      <w:r w:rsidR="009D727B" w:rsidRPr="002F3D54">
        <w:rPr>
          <w:rFonts w:hint="cs"/>
          <w:color w:val="auto"/>
          <w:rtl/>
        </w:rPr>
        <w:t>ِ</w:t>
      </w:r>
      <w:r w:rsidRPr="002F3D54">
        <w:rPr>
          <w:rFonts w:hint="cs"/>
          <w:color w:val="auto"/>
          <w:rtl/>
        </w:rPr>
        <w:t>ن الأ</w:t>
      </w:r>
      <w:r w:rsidR="009D727B" w:rsidRPr="002F3D54">
        <w:rPr>
          <w:rFonts w:hint="cs"/>
          <w:color w:val="auto"/>
          <w:rtl/>
        </w:rPr>
        <w:t>َ</w:t>
      </w:r>
      <w:r w:rsidRPr="002F3D54">
        <w:rPr>
          <w:rFonts w:hint="cs"/>
          <w:color w:val="auto"/>
          <w:rtl/>
        </w:rPr>
        <w:t>موال ب</w:t>
      </w:r>
      <w:r w:rsidR="009D727B" w:rsidRPr="002F3D54">
        <w:rPr>
          <w:rFonts w:hint="cs"/>
          <w:color w:val="auto"/>
          <w:rtl/>
        </w:rPr>
        <w:t>َ</w:t>
      </w:r>
      <w:r w:rsidRPr="002F3D54">
        <w:rPr>
          <w:rFonts w:hint="cs"/>
          <w:color w:val="auto"/>
          <w:rtl/>
        </w:rPr>
        <w:t>عد أن</w:t>
      </w:r>
      <w:r w:rsidR="009D727B" w:rsidRPr="002F3D54">
        <w:rPr>
          <w:rFonts w:hint="cs"/>
          <w:color w:val="auto"/>
          <w:rtl/>
        </w:rPr>
        <w:t>ْ</w:t>
      </w:r>
      <w:r w:rsidRPr="002F3D54">
        <w:rPr>
          <w:rFonts w:hint="cs"/>
          <w:color w:val="auto"/>
          <w:rtl/>
        </w:rPr>
        <w:t xml:space="preserve"> و</w:t>
      </w:r>
      <w:r w:rsidR="009D727B" w:rsidRPr="002F3D54">
        <w:rPr>
          <w:rFonts w:hint="cs"/>
          <w:color w:val="auto"/>
          <w:rtl/>
        </w:rPr>
        <w:t>َ</w:t>
      </w:r>
      <w:r w:rsidRPr="002F3D54">
        <w:rPr>
          <w:rFonts w:hint="cs"/>
          <w:color w:val="auto"/>
          <w:rtl/>
        </w:rPr>
        <w:t>جب</w:t>
      </w:r>
      <w:r w:rsidR="009D727B" w:rsidRPr="002F3D54">
        <w:rPr>
          <w:rFonts w:hint="cs"/>
          <w:color w:val="auto"/>
          <w:rtl/>
        </w:rPr>
        <w:t>َ</w:t>
      </w:r>
      <w:r w:rsidRPr="002F3D54">
        <w:rPr>
          <w:rFonts w:hint="cs"/>
          <w:color w:val="auto"/>
          <w:rtl/>
        </w:rPr>
        <w:t xml:space="preserve"> عليهم أصل الجزية ب</w:t>
      </w:r>
      <w:r w:rsidR="009D727B" w:rsidRPr="002F3D54">
        <w:rPr>
          <w:rFonts w:hint="cs"/>
          <w:color w:val="auto"/>
          <w:rtl/>
        </w:rPr>
        <w:t>ِ</w:t>
      </w:r>
      <w:r w:rsidRPr="002F3D54">
        <w:rPr>
          <w:rFonts w:hint="cs"/>
          <w:color w:val="auto"/>
          <w:rtl/>
        </w:rPr>
        <w:t>سب</w:t>
      </w:r>
      <w:r w:rsidR="009D727B" w:rsidRPr="002F3D54">
        <w:rPr>
          <w:rFonts w:hint="cs"/>
          <w:color w:val="auto"/>
          <w:rtl/>
        </w:rPr>
        <w:t>َ</w:t>
      </w:r>
      <w:r w:rsidRPr="002F3D54">
        <w:rPr>
          <w:rFonts w:hint="cs"/>
          <w:color w:val="auto"/>
          <w:rtl/>
        </w:rPr>
        <w:t>ب الذي ق</w:t>
      </w:r>
      <w:r w:rsidR="009D727B" w:rsidRPr="002F3D54">
        <w:rPr>
          <w:rFonts w:hint="cs"/>
          <w:color w:val="auto"/>
          <w:rtl/>
        </w:rPr>
        <w:t>ُ</w:t>
      </w:r>
      <w:r w:rsidRPr="002F3D54">
        <w:rPr>
          <w:rFonts w:hint="cs"/>
          <w:color w:val="auto"/>
          <w:rtl/>
        </w:rPr>
        <w:t>لنا</w:t>
      </w:r>
      <w:r w:rsidR="00021530" w:rsidRPr="002F3D54">
        <w:rPr>
          <w:rFonts w:hint="cs"/>
          <w:color w:val="auto"/>
          <w:rtl/>
        </w:rPr>
        <w:t xml:space="preserve">، </w:t>
      </w:r>
      <w:r w:rsidRPr="002F3D54">
        <w:rPr>
          <w:rFonts w:hint="cs"/>
          <w:color w:val="auto"/>
          <w:rtl/>
        </w:rPr>
        <w:t>فصار هذا كوجوب الد</w:t>
      </w:r>
      <w:r w:rsidR="009D727B" w:rsidRPr="002F3D54">
        <w:rPr>
          <w:rFonts w:hint="cs"/>
          <w:color w:val="auto"/>
          <w:rtl/>
        </w:rPr>
        <w:t>ِّ</w:t>
      </w:r>
      <w:r w:rsidRPr="002F3D54">
        <w:rPr>
          <w:rFonts w:hint="cs"/>
          <w:color w:val="auto"/>
          <w:rtl/>
        </w:rPr>
        <w:t>ية بالت</w:t>
      </w:r>
      <w:r w:rsidR="009D727B" w:rsidRPr="002F3D54">
        <w:rPr>
          <w:rFonts w:hint="cs"/>
          <w:color w:val="auto"/>
          <w:rtl/>
        </w:rPr>
        <w:t>َّ</w:t>
      </w:r>
      <w:r w:rsidRPr="002F3D54">
        <w:rPr>
          <w:rFonts w:hint="cs"/>
          <w:color w:val="auto"/>
          <w:rtl/>
        </w:rPr>
        <w:t>راضي في الق</w:t>
      </w:r>
      <w:r w:rsidR="009D727B" w:rsidRPr="002F3D54">
        <w:rPr>
          <w:rFonts w:hint="cs"/>
          <w:color w:val="auto"/>
          <w:rtl/>
        </w:rPr>
        <w:t>َ</w:t>
      </w:r>
      <w:r w:rsidRPr="002F3D54">
        <w:rPr>
          <w:rFonts w:hint="cs"/>
          <w:color w:val="auto"/>
          <w:rtl/>
        </w:rPr>
        <w:t>تل الع</w:t>
      </w:r>
      <w:r w:rsidR="009D727B" w:rsidRPr="002F3D54">
        <w:rPr>
          <w:rFonts w:hint="cs"/>
          <w:color w:val="auto"/>
          <w:rtl/>
        </w:rPr>
        <w:t>َ</w:t>
      </w:r>
      <w:r w:rsidRPr="002F3D54">
        <w:rPr>
          <w:rFonts w:hint="cs"/>
          <w:color w:val="auto"/>
          <w:rtl/>
        </w:rPr>
        <w:t>مد</w:t>
      </w:r>
      <w:r w:rsidR="00021530" w:rsidRPr="002F3D54">
        <w:rPr>
          <w:rFonts w:hint="cs"/>
          <w:color w:val="auto"/>
          <w:rtl/>
        </w:rPr>
        <w:t xml:space="preserve">، </w:t>
      </w:r>
      <w:r w:rsidRPr="002F3D54">
        <w:rPr>
          <w:rFonts w:hint="cs"/>
          <w:color w:val="auto"/>
          <w:rtl/>
        </w:rPr>
        <w:t>فإن</w:t>
      </w:r>
      <w:r w:rsidR="009D727B" w:rsidRPr="002F3D54">
        <w:rPr>
          <w:rFonts w:hint="cs"/>
          <w:color w:val="auto"/>
          <w:rtl/>
        </w:rPr>
        <w:t>َّ</w:t>
      </w:r>
      <w:r w:rsidRPr="002F3D54">
        <w:rPr>
          <w:rFonts w:hint="cs"/>
          <w:color w:val="auto"/>
          <w:rtl/>
        </w:rPr>
        <w:t xml:space="preserve"> القتل ع</w:t>
      </w:r>
      <w:r w:rsidR="009D727B" w:rsidRPr="002F3D54">
        <w:rPr>
          <w:rFonts w:hint="cs"/>
          <w:color w:val="auto"/>
          <w:rtl/>
        </w:rPr>
        <w:t>َ</w:t>
      </w:r>
      <w:r w:rsidRPr="002F3D54">
        <w:rPr>
          <w:rFonts w:hint="cs"/>
          <w:color w:val="auto"/>
          <w:rtl/>
        </w:rPr>
        <w:t>مد</w:t>
      </w:r>
      <w:r w:rsidR="002F3D54">
        <w:rPr>
          <w:rFonts w:hint="cs"/>
          <w:color w:val="auto"/>
          <w:rtl/>
        </w:rPr>
        <w:t>ًا</w:t>
      </w:r>
      <w:r w:rsidRPr="002F3D54">
        <w:rPr>
          <w:rFonts w:hint="cs"/>
          <w:color w:val="auto"/>
          <w:rtl/>
        </w:rPr>
        <w:t xml:space="preserve"> غير موج</w:t>
      </w:r>
      <w:r w:rsidR="009D727B" w:rsidRPr="002F3D54">
        <w:rPr>
          <w:rFonts w:hint="cs"/>
          <w:color w:val="auto"/>
          <w:rtl/>
        </w:rPr>
        <w:t>ِ</w:t>
      </w:r>
      <w:r w:rsidRPr="002F3D54">
        <w:rPr>
          <w:rFonts w:hint="cs"/>
          <w:color w:val="auto"/>
          <w:rtl/>
        </w:rPr>
        <w:t>ب للد</w:t>
      </w:r>
      <w:r w:rsidR="009D727B" w:rsidRPr="002F3D54">
        <w:rPr>
          <w:rFonts w:hint="cs"/>
          <w:color w:val="auto"/>
          <w:rtl/>
        </w:rPr>
        <w:t>ِّ</w:t>
      </w:r>
      <w:r w:rsidRPr="002F3D54">
        <w:rPr>
          <w:rFonts w:hint="cs"/>
          <w:color w:val="auto"/>
          <w:rtl/>
        </w:rPr>
        <w:t>ية في أ</w:t>
      </w:r>
      <w:r w:rsidR="009D727B" w:rsidRPr="002F3D54">
        <w:rPr>
          <w:rFonts w:hint="cs"/>
          <w:color w:val="auto"/>
          <w:rtl/>
        </w:rPr>
        <w:t>َ</w:t>
      </w:r>
      <w:r w:rsidRPr="002F3D54">
        <w:rPr>
          <w:rFonts w:hint="cs"/>
          <w:color w:val="auto"/>
          <w:rtl/>
        </w:rPr>
        <w:t>صل</w:t>
      </w:r>
      <w:r w:rsidR="009D727B"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بل هو موج</w:t>
      </w:r>
      <w:r w:rsidR="009D727B" w:rsidRPr="002F3D54">
        <w:rPr>
          <w:rFonts w:hint="cs"/>
          <w:color w:val="auto"/>
          <w:rtl/>
        </w:rPr>
        <w:t>ِ</w:t>
      </w:r>
      <w:r w:rsidRPr="002F3D54">
        <w:rPr>
          <w:rFonts w:hint="cs"/>
          <w:color w:val="auto"/>
          <w:rtl/>
        </w:rPr>
        <w:t>ب للقصاص</w:t>
      </w:r>
      <w:r w:rsidR="00021530" w:rsidRPr="002F3D54">
        <w:rPr>
          <w:rFonts w:hint="cs"/>
          <w:color w:val="auto"/>
          <w:rtl/>
        </w:rPr>
        <w:t xml:space="preserve">، </w:t>
      </w:r>
      <w:r w:rsidRPr="002F3D54">
        <w:rPr>
          <w:rFonts w:hint="cs"/>
          <w:color w:val="auto"/>
          <w:rtl/>
        </w:rPr>
        <w:t>لكن للت</w:t>
      </w:r>
      <w:r w:rsidR="009D727B" w:rsidRPr="002F3D54">
        <w:rPr>
          <w:rFonts w:hint="cs"/>
          <w:color w:val="auto"/>
          <w:rtl/>
        </w:rPr>
        <w:t>َّ</w:t>
      </w:r>
      <w:r w:rsidRPr="002F3D54">
        <w:rPr>
          <w:rFonts w:hint="cs"/>
          <w:color w:val="auto"/>
          <w:rtl/>
        </w:rPr>
        <w:t>راضي تأثير في الع</w:t>
      </w:r>
      <w:r w:rsidR="009D727B" w:rsidRPr="002F3D54">
        <w:rPr>
          <w:rFonts w:hint="cs"/>
          <w:color w:val="auto"/>
          <w:rtl/>
        </w:rPr>
        <w:t>ُ</w:t>
      </w:r>
      <w:r w:rsidRPr="002F3D54">
        <w:rPr>
          <w:rFonts w:hint="cs"/>
          <w:color w:val="auto"/>
          <w:rtl/>
        </w:rPr>
        <w:t>دول عن الق</w:t>
      </w:r>
      <w:r w:rsidR="009D727B" w:rsidRPr="002F3D54">
        <w:rPr>
          <w:rFonts w:hint="cs"/>
          <w:color w:val="auto"/>
          <w:rtl/>
        </w:rPr>
        <w:t>ِ</w:t>
      </w:r>
      <w:r w:rsidRPr="002F3D54">
        <w:rPr>
          <w:rFonts w:hint="cs"/>
          <w:color w:val="auto"/>
          <w:rtl/>
        </w:rPr>
        <w:t>صاص إلى الد</w:t>
      </w:r>
      <w:r w:rsidR="009D727B" w:rsidRPr="002F3D54">
        <w:rPr>
          <w:rFonts w:hint="cs"/>
          <w:color w:val="auto"/>
          <w:rtl/>
        </w:rPr>
        <w:t>ِّ</w:t>
      </w:r>
      <w:r w:rsidRPr="002F3D54">
        <w:rPr>
          <w:rFonts w:hint="cs"/>
          <w:color w:val="auto"/>
          <w:rtl/>
        </w:rPr>
        <w:t>ية</w:t>
      </w:r>
      <w:r w:rsidR="00021530" w:rsidRPr="002F3D54">
        <w:rPr>
          <w:rFonts w:hint="cs"/>
          <w:color w:val="auto"/>
          <w:rtl/>
        </w:rPr>
        <w:t xml:space="preserve">، </w:t>
      </w:r>
      <w:r w:rsidRPr="002F3D54">
        <w:rPr>
          <w:rFonts w:hint="cs"/>
          <w:color w:val="auto"/>
          <w:rtl/>
        </w:rPr>
        <w:t>فكذلك ههنا للت</w:t>
      </w:r>
      <w:r w:rsidR="009D727B" w:rsidRPr="002F3D54">
        <w:rPr>
          <w:rFonts w:hint="cs"/>
          <w:color w:val="auto"/>
          <w:rtl/>
        </w:rPr>
        <w:t>َّ</w:t>
      </w:r>
      <w:r w:rsidRPr="002F3D54">
        <w:rPr>
          <w:rFonts w:hint="cs"/>
          <w:color w:val="auto"/>
          <w:rtl/>
        </w:rPr>
        <w:t>راضي تأثير في العدول عن مطل</w:t>
      </w:r>
      <w:r w:rsidR="009D727B" w:rsidRPr="002F3D54">
        <w:rPr>
          <w:rFonts w:hint="cs"/>
          <w:color w:val="auto"/>
          <w:rtl/>
        </w:rPr>
        <w:t>َ</w:t>
      </w:r>
      <w:r w:rsidRPr="002F3D54">
        <w:rPr>
          <w:rFonts w:hint="cs"/>
          <w:color w:val="auto"/>
          <w:rtl/>
        </w:rPr>
        <w:t>ق وجوب</w:t>
      </w:r>
      <w:r w:rsidR="009D727B" w:rsidRPr="002F3D54">
        <w:rPr>
          <w:rFonts w:hint="cs"/>
          <w:color w:val="auto"/>
          <w:rtl/>
        </w:rPr>
        <w:t>ِ</w:t>
      </w:r>
      <w:r w:rsidRPr="002F3D54">
        <w:rPr>
          <w:rFonts w:hint="cs"/>
          <w:color w:val="auto"/>
          <w:rtl/>
        </w:rPr>
        <w:t xml:space="preserve"> الجزية التي يختارها الإمام إلى ما عي</w:t>
      </w:r>
      <w:r w:rsidR="009D727B" w:rsidRPr="002F3D54">
        <w:rPr>
          <w:rFonts w:hint="cs"/>
          <w:color w:val="auto"/>
          <w:rtl/>
        </w:rPr>
        <w:t>َّ</w:t>
      </w:r>
      <w:r w:rsidRPr="002F3D54">
        <w:rPr>
          <w:rFonts w:hint="cs"/>
          <w:color w:val="auto"/>
          <w:rtl/>
        </w:rPr>
        <w:t>نوه من المال بالت</w:t>
      </w:r>
      <w:r w:rsidR="009D727B" w:rsidRPr="002F3D54">
        <w:rPr>
          <w:rFonts w:hint="cs"/>
          <w:color w:val="auto"/>
          <w:rtl/>
        </w:rPr>
        <w:t>َّ</w:t>
      </w:r>
      <w:r w:rsidRPr="002F3D54">
        <w:rPr>
          <w:rFonts w:hint="cs"/>
          <w:color w:val="auto"/>
          <w:rtl/>
        </w:rPr>
        <w:t>راضي</w:t>
      </w:r>
      <w:r w:rsidR="00021530" w:rsidRPr="002F3D54">
        <w:rPr>
          <w:rFonts w:hint="cs"/>
          <w:color w:val="auto"/>
          <w:rtl/>
        </w:rPr>
        <w:t>.</w:t>
      </w:r>
    </w:p>
    <w:p w:rsidR="00021530" w:rsidRPr="002F3D54" w:rsidRDefault="0023359C" w:rsidP="002F3D54">
      <w:pPr>
        <w:ind w:firstLine="567"/>
        <w:rPr>
          <w:color w:val="auto"/>
          <w:rtl/>
        </w:rPr>
      </w:pPr>
      <w:bookmarkStart w:id="221" w:name="_Toc436824718"/>
      <w:bookmarkStart w:id="222" w:name="_Toc436865554"/>
      <w:bookmarkStart w:id="223" w:name="_Toc436866709"/>
      <w:r w:rsidRPr="002F3D54">
        <w:rPr>
          <w:rStyle w:val="Char8"/>
          <w:rFonts w:hint="cs"/>
          <w:color w:val="auto"/>
          <w:rtl/>
        </w:rPr>
        <w:t>(وعلى الفقير المعتمل)</w:t>
      </w:r>
      <w:bookmarkEnd w:id="221"/>
      <w:bookmarkEnd w:id="222"/>
      <w:bookmarkEnd w:id="223"/>
      <w:r w:rsidRPr="002F3D54">
        <w:rPr>
          <w:rFonts w:hint="cs"/>
          <w:color w:val="auto"/>
          <w:rtl/>
        </w:rPr>
        <w:t xml:space="preserve"> و</w:t>
      </w:r>
      <w:r w:rsidR="009D727B" w:rsidRPr="002F3D54">
        <w:rPr>
          <w:rFonts w:hint="cs"/>
          <w:color w:val="auto"/>
          <w:rtl/>
        </w:rPr>
        <w:t>َ</w:t>
      </w:r>
      <w:r w:rsidRPr="002F3D54">
        <w:rPr>
          <w:rFonts w:hint="cs"/>
          <w:color w:val="auto"/>
          <w:rtl/>
        </w:rPr>
        <w:t>إن</w:t>
      </w:r>
      <w:r w:rsidR="009D727B" w:rsidRPr="002F3D54">
        <w:rPr>
          <w:rFonts w:hint="cs"/>
          <w:color w:val="auto"/>
          <w:rtl/>
        </w:rPr>
        <w:t>َّ</w:t>
      </w:r>
      <w:r w:rsidRPr="002F3D54">
        <w:rPr>
          <w:rFonts w:hint="cs"/>
          <w:color w:val="auto"/>
          <w:rtl/>
        </w:rPr>
        <w:t>ما قي</w:t>
      </w:r>
      <w:r w:rsidR="009D727B" w:rsidRPr="002F3D54">
        <w:rPr>
          <w:rFonts w:hint="cs"/>
          <w:color w:val="auto"/>
          <w:rtl/>
        </w:rPr>
        <w:t>ّ</w:t>
      </w:r>
      <w:r w:rsidRPr="002F3D54">
        <w:rPr>
          <w:rFonts w:hint="cs"/>
          <w:color w:val="auto"/>
          <w:rtl/>
        </w:rPr>
        <w:t>د بالاعتمال</w:t>
      </w:r>
      <w:r w:rsidR="00021530" w:rsidRPr="002F3D54">
        <w:rPr>
          <w:rFonts w:hint="cs"/>
          <w:color w:val="auto"/>
          <w:rtl/>
        </w:rPr>
        <w:t xml:space="preserve">، </w:t>
      </w:r>
      <w:r w:rsidRPr="002F3D54">
        <w:rPr>
          <w:rFonts w:hint="cs"/>
          <w:color w:val="auto"/>
          <w:rtl/>
        </w:rPr>
        <w:t>وهو الاضطراب في العمل</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الاكتساب</w:t>
      </w:r>
      <w:r w:rsidR="00021530" w:rsidRPr="002F3D54">
        <w:rPr>
          <w:rFonts w:hint="cs"/>
          <w:color w:val="auto"/>
          <w:rtl/>
        </w:rPr>
        <w:t xml:space="preserve">، </w:t>
      </w:r>
      <w:r w:rsidRPr="002F3D54">
        <w:rPr>
          <w:rFonts w:hint="cs"/>
          <w:color w:val="auto"/>
          <w:rtl/>
        </w:rPr>
        <w:t>لما أن</w:t>
      </w:r>
      <w:r w:rsidR="009D727B" w:rsidRPr="002F3D54">
        <w:rPr>
          <w:rFonts w:hint="cs"/>
          <w:color w:val="auto"/>
          <w:rtl/>
        </w:rPr>
        <w:t>َّ</w:t>
      </w:r>
      <w:r w:rsidRPr="002F3D54">
        <w:rPr>
          <w:rFonts w:hint="cs"/>
          <w:color w:val="auto"/>
          <w:rtl/>
        </w:rPr>
        <w:t>ه لو لم يعم</w:t>
      </w:r>
      <w:r w:rsidR="009D727B" w:rsidRPr="002F3D54">
        <w:rPr>
          <w:rFonts w:hint="cs"/>
          <w:color w:val="auto"/>
          <w:rtl/>
        </w:rPr>
        <w:t>َ</w:t>
      </w:r>
      <w:r w:rsidRPr="002F3D54">
        <w:rPr>
          <w:rFonts w:hint="cs"/>
          <w:color w:val="auto"/>
          <w:rtl/>
        </w:rPr>
        <w:t>ل بسبب المر</w:t>
      </w:r>
      <w:r w:rsidR="009D727B" w:rsidRPr="002F3D54">
        <w:rPr>
          <w:rFonts w:hint="cs"/>
          <w:color w:val="auto"/>
          <w:rtl/>
        </w:rPr>
        <w:t>َ</w:t>
      </w:r>
      <w:r w:rsidRPr="002F3D54">
        <w:rPr>
          <w:rFonts w:hint="cs"/>
          <w:color w:val="auto"/>
          <w:rtl/>
        </w:rPr>
        <w:t>ض لا يجب عليه الج</w:t>
      </w:r>
      <w:r w:rsidR="009D727B" w:rsidRPr="002F3D54">
        <w:rPr>
          <w:rFonts w:hint="cs"/>
          <w:color w:val="auto"/>
          <w:rtl/>
        </w:rPr>
        <w:t>ِ</w:t>
      </w:r>
      <w:r w:rsidRPr="002F3D54">
        <w:rPr>
          <w:rFonts w:hint="cs"/>
          <w:color w:val="auto"/>
          <w:rtl/>
        </w:rPr>
        <w:t>زية على ما يجيء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وذكر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ولو م</w:t>
      </w:r>
      <w:r w:rsidR="009D727B" w:rsidRPr="002F3D54">
        <w:rPr>
          <w:rFonts w:hint="cs"/>
          <w:color w:val="auto"/>
          <w:rtl/>
        </w:rPr>
        <w:t>َ</w:t>
      </w:r>
      <w:r w:rsidRPr="002F3D54">
        <w:rPr>
          <w:rFonts w:hint="cs"/>
          <w:color w:val="auto"/>
          <w:rtl/>
        </w:rPr>
        <w:t>ر</w:t>
      </w:r>
      <w:r w:rsidR="009D727B" w:rsidRPr="002F3D54">
        <w:rPr>
          <w:rFonts w:hint="cs"/>
          <w:color w:val="auto"/>
          <w:rtl/>
        </w:rPr>
        <w:t>ِ</w:t>
      </w:r>
      <w:r w:rsidRPr="002F3D54">
        <w:rPr>
          <w:rFonts w:hint="cs"/>
          <w:color w:val="auto"/>
          <w:rtl/>
        </w:rPr>
        <w:t>ض الذ</w:t>
      </w:r>
      <w:r w:rsidR="009D727B" w:rsidRPr="002F3D54">
        <w:rPr>
          <w:rFonts w:hint="cs"/>
          <w:color w:val="auto"/>
          <w:rtl/>
        </w:rPr>
        <w:t>ِّمي</w:t>
      </w:r>
      <w:r w:rsidRPr="002F3D54">
        <w:rPr>
          <w:rFonts w:hint="cs"/>
          <w:color w:val="auto"/>
          <w:rtl/>
        </w:rPr>
        <w:t xml:space="preserve"> الس</w:t>
      </w:r>
      <w:r w:rsidR="009D727B" w:rsidRPr="002F3D54">
        <w:rPr>
          <w:rFonts w:hint="cs"/>
          <w:color w:val="auto"/>
          <w:rtl/>
        </w:rPr>
        <w:t>َ</w:t>
      </w:r>
      <w:r w:rsidRPr="002F3D54">
        <w:rPr>
          <w:rFonts w:hint="cs"/>
          <w:color w:val="auto"/>
          <w:rtl/>
        </w:rPr>
        <w:t>نة كل</w:t>
      </w:r>
      <w:r w:rsidR="009D727B" w:rsidRPr="002F3D54">
        <w:rPr>
          <w:rFonts w:hint="cs"/>
          <w:color w:val="auto"/>
          <w:rtl/>
        </w:rPr>
        <w:t>َّ</w:t>
      </w:r>
      <w:r w:rsidRPr="002F3D54">
        <w:rPr>
          <w:rFonts w:hint="cs"/>
          <w:color w:val="auto"/>
          <w:rtl/>
        </w:rPr>
        <w:t>ها فل</w:t>
      </w:r>
      <w:r w:rsidR="009D727B" w:rsidRPr="002F3D54">
        <w:rPr>
          <w:rFonts w:hint="cs"/>
          <w:color w:val="auto"/>
          <w:rtl/>
        </w:rPr>
        <w:t>َ</w:t>
      </w:r>
      <w:r w:rsidRPr="002F3D54">
        <w:rPr>
          <w:rFonts w:hint="cs"/>
          <w:color w:val="auto"/>
          <w:rtl/>
        </w:rPr>
        <w:t>م يقد</w:t>
      </w:r>
      <w:r w:rsidR="009D727B" w:rsidRPr="002F3D54">
        <w:rPr>
          <w:rFonts w:hint="cs"/>
          <w:color w:val="auto"/>
          <w:rtl/>
        </w:rPr>
        <w:t>ِ</w:t>
      </w:r>
      <w:r w:rsidRPr="002F3D54">
        <w:rPr>
          <w:rFonts w:hint="cs"/>
          <w:color w:val="auto"/>
          <w:rtl/>
        </w:rPr>
        <w:t>ر أن</w:t>
      </w:r>
      <w:r w:rsidR="009D727B" w:rsidRPr="002F3D54">
        <w:rPr>
          <w:rFonts w:hint="cs"/>
          <w:color w:val="auto"/>
          <w:rtl/>
        </w:rPr>
        <w:t>ْ</w:t>
      </w:r>
      <w:r w:rsidRPr="002F3D54">
        <w:rPr>
          <w:rFonts w:hint="cs"/>
          <w:color w:val="auto"/>
          <w:rtl/>
        </w:rPr>
        <w:t xml:space="preserve"> يعم</w:t>
      </w:r>
      <w:r w:rsidR="009D727B"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وهو موس</w:t>
      </w:r>
      <w:r w:rsidR="009D727B"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أن</w:t>
      </w:r>
      <w:r w:rsidR="009D727B" w:rsidRPr="002F3D54">
        <w:rPr>
          <w:rFonts w:hint="cs"/>
          <w:color w:val="auto"/>
          <w:rtl/>
        </w:rPr>
        <w:t>َّ</w:t>
      </w:r>
      <w:r w:rsidRPr="002F3D54">
        <w:rPr>
          <w:rFonts w:hint="cs"/>
          <w:color w:val="auto"/>
          <w:rtl/>
        </w:rPr>
        <w:t>ه لا يجب عليه خراج رأس</w:t>
      </w:r>
      <w:r w:rsidR="009D727B" w:rsidRPr="002F3D54">
        <w:rPr>
          <w:rFonts w:hint="cs"/>
          <w:color w:val="auto"/>
          <w:rtl/>
        </w:rPr>
        <w:t>ِ</w:t>
      </w:r>
      <w:r w:rsidRPr="002F3D54">
        <w:rPr>
          <w:rFonts w:hint="cs"/>
          <w:color w:val="auto"/>
          <w:rtl/>
        </w:rPr>
        <w:t>ه لما ذكرنا أن</w:t>
      </w:r>
      <w:r w:rsidR="009D727B" w:rsidRPr="002F3D54">
        <w:rPr>
          <w:rFonts w:hint="cs"/>
          <w:color w:val="auto"/>
          <w:rtl/>
        </w:rPr>
        <w:t>َّ</w:t>
      </w:r>
      <w:r w:rsidRPr="002F3D54">
        <w:rPr>
          <w:rFonts w:hint="cs"/>
          <w:color w:val="auto"/>
          <w:rtl/>
        </w:rPr>
        <w:t>ه يجب على الص</w:t>
      </w:r>
      <w:r w:rsidR="009D727B" w:rsidRPr="002F3D54">
        <w:rPr>
          <w:rFonts w:hint="cs"/>
          <w:color w:val="auto"/>
          <w:rtl/>
        </w:rPr>
        <w:t>َّحيح المعتمل</w:t>
      </w:r>
      <w:r w:rsidR="00021530" w:rsidRPr="002F3D54">
        <w:rPr>
          <w:rFonts w:hint="cs"/>
          <w:color w:val="auto"/>
          <w:rtl/>
        </w:rPr>
        <w:t xml:space="preserve">. </w:t>
      </w:r>
      <w:r w:rsidRPr="002F3D54">
        <w:rPr>
          <w:rFonts w:hint="cs"/>
          <w:color w:val="auto"/>
          <w:rtl/>
        </w:rPr>
        <w:t>وكذا إن مرض ن</w:t>
      </w:r>
      <w:r w:rsidR="009D727B" w:rsidRPr="002F3D54">
        <w:rPr>
          <w:rFonts w:hint="cs"/>
          <w:color w:val="auto"/>
          <w:rtl/>
        </w:rPr>
        <w:t>ِ</w:t>
      </w:r>
      <w:r w:rsidRPr="002F3D54">
        <w:rPr>
          <w:rFonts w:hint="cs"/>
          <w:color w:val="auto"/>
          <w:rtl/>
        </w:rPr>
        <w:t>صف الس</w:t>
      </w:r>
      <w:r w:rsidR="009D727B" w:rsidRPr="002F3D54">
        <w:rPr>
          <w:rFonts w:hint="cs"/>
          <w:color w:val="auto"/>
          <w:rtl/>
        </w:rPr>
        <w:t>َّ</w:t>
      </w:r>
      <w:r w:rsidRPr="002F3D54">
        <w:rPr>
          <w:rFonts w:hint="cs"/>
          <w:color w:val="auto"/>
          <w:rtl/>
        </w:rPr>
        <w:t>نة أو أكثرها</w:t>
      </w:r>
      <w:r w:rsidR="00021530" w:rsidRPr="002F3D54">
        <w:rPr>
          <w:rFonts w:hint="cs"/>
          <w:color w:val="auto"/>
          <w:rtl/>
        </w:rPr>
        <w:t xml:space="preserve">، </w:t>
      </w:r>
      <w:r w:rsidRPr="002F3D54">
        <w:rPr>
          <w:rFonts w:hint="cs"/>
          <w:color w:val="auto"/>
          <w:rtl/>
        </w:rPr>
        <w:t>وإن</w:t>
      </w:r>
      <w:r w:rsidR="009D727B" w:rsidRPr="002F3D54">
        <w:rPr>
          <w:rFonts w:hint="cs"/>
          <w:color w:val="auto"/>
          <w:rtl/>
        </w:rPr>
        <w:t>ْ</w:t>
      </w:r>
      <w:r w:rsidRPr="002F3D54">
        <w:rPr>
          <w:rFonts w:hint="cs"/>
          <w:color w:val="auto"/>
          <w:rtl/>
        </w:rPr>
        <w:t xml:space="preserve"> صح</w:t>
      </w:r>
      <w:r w:rsidR="009D727B" w:rsidRPr="002F3D54">
        <w:rPr>
          <w:rFonts w:hint="cs"/>
          <w:color w:val="auto"/>
          <w:rtl/>
        </w:rPr>
        <w:t>َّ</w:t>
      </w:r>
      <w:r w:rsidRPr="002F3D54">
        <w:rPr>
          <w:rFonts w:hint="cs"/>
          <w:color w:val="auto"/>
          <w:rtl/>
        </w:rPr>
        <w:t xml:space="preserve"> أكثر الس</w:t>
      </w:r>
      <w:r w:rsidR="009D727B" w:rsidRPr="002F3D54">
        <w:rPr>
          <w:rFonts w:hint="cs"/>
          <w:color w:val="auto"/>
          <w:rtl/>
        </w:rPr>
        <w:t>َّنة فعليه خراج رأسه</w:t>
      </w:r>
      <w:r w:rsidRPr="002F3D54">
        <w:rPr>
          <w:rFonts w:hint="cs"/>
          <w:color w:val="auto"/>
          <w:rtl/>
        </w:rPr>
        <w:t xml:space="preserve"> لأن</w:t>
      </w:r>
      <w:r w:rsidR="009D727B" w:rsidRPr="002F3D54">
        <w:rPr>
          <w:rFonts w:hint="cs"/>
          <w:color w:val="auto"/>
          <w:rtl/>
        </w:rPr>
        <w:t>َّ</w:t>
      </w:r>
      <w:r w:rsidRPr="002F3D54">
        <w:rPr>
          <w:rFonts w:hint="cs"/>
          <w:color w:val="auto"/>
          <w:rtl/>
        </w:rPr>
        <w:t xml:space="preserve"> للأكثر حكم الكل</w:t>
      </w:r>
      <w:r w:rsidR="009D727B" w:rsidRPr="002F3D54">
        <w:rPr>
          <w:rFonts w:hint="cs"/>
          <w:color w:val="auto"/>
          <w:rtl/>
        </w:rPr>
        <w:t>ِّ</w:t>
      </w:r>
      <w:r w:rsidR="00021530" w:rsidRPr="002F3D54">
        <w:rPr>
          <w:rFonts w:hint="cs"/>
          <w:color w:val="auto"/>
          <w:rtl/>
        </w:rPr>
        <w:t xml:space="preserve">. </w:t>
      </w:r>
      <w:r w:rsidRPr="002F3D54">
        <w:rPr>
          <w:rFonts w:hint="cs"/>
          <w:color w:val="auto"/>
          <w:rtl/>
        </w:rPr>
        <w:t>وأم</w:t>
      </w:r>
      <w:r w:rsidR="00DC3ACB" w:rsidRPr="002F3D54">
        <w:rPr>
          <w:rFonts w:hint="cs"/>
          <w:color w:val="auto"/>
          <w:rtl/>
        </w:rPr>
        <w:t>َّ</w:t>
      </w:r>
      <w:r w:rsidRPr="002F3D54">
        <w:rPr>
          <w:rFonts w:hint="cs"/>
          <w:color w:val="auto"/>
          <w:rtl/>
        </w:rPr>
        <w:t>ا لو ترك العم</w:t>
      </w:r>
      <w:r w:rsidR="00DC3ACB" w:rsidRPr="002F3D54">
        <w:rPr>
          <w:rFonts w:hint="cs"/>
          <w:color w:val="auto"/>
          <w:rtl/>
        </w:rPr>
        <w:t>َ</w:t>
      </w:r>
      <w:r w:rsidRPr="002F3D54">
        <w:rPr>
          <w:rFonts w:hint="cs"/>
          <w:color w:val="auto"/>
          <w:rtl/>
        </w:rPr>
        <w:t>ل م</w:t>
      </w:r>
      <w:r w:rsidR="00DC3ACB" w:rsidRPr="002F3D54">
        <w:rPr>
          <w:rFonts w:hint="cs"/>
          <w:color w:val="auto"/>
          <w:rtl/>
        </w:rPr>
        <w:t>َ</w:t>
      </w:r>
      <w:r w:rsidRPr="002F3D54">
        <w:rPr>
          <w:rFonts w:hint="cs"/>
          <w:color w:val="auto"/>
          <w:rtl/>
        </w:rPr>
        <w:t>ع القدرة عليه صار كالمعتم</w:t>
      </w:r>
      <w:r w:rsidR="00DC3ACB" w:rsidRPr="002F3D54">
        <w:rPr>
          <w:rFonts w:hint="cs"/>
          <w:color w:val="auto"/>
          <w:rtl/>
        </w:rPr>
        <w:t>ِ</w:t>
      </w:r>
      <w:r w:rsidRPr="002F3D54">
        <w:rPr>
          <w:rFonts w:hint="cs"/>
          <w:color w:val="auto"/>
          <w:rtl/>
        </w:rPr>
        <w:t>ل</w:t>
      </w:r>
      <w:r w:rsidRPr="002F3D54">
        <w:rPr>
          <w:rStyle w:val="ae"/>
          <w:color w:val="auto"/>
          <w:rtl/>
        </w:rPr>
        <w:t>(</w:t>
      </w:r>
      <w:r w:rsidRPr="002F3D54">
        <w:rPr>
          <w:rStyle w:val="ae"/>
          <w:color w:val="auto"/>
          <w:rtl/>
        </w:rPr>
        <w:footnoteReference w:id="605"/>
      </w:r>
      <w:r w:rsidRPr="002F3D54">
        <w:rPr>
          <w:rStyle w:val="ae"/>
          <w:color w:val="auto"/>
          <w:rtl/>
        </w:rPr>
        <w:t>)</w:t>
      </w:r>
      <w:r w:rsidR="00021530" w:rsidRPr="002F3D54">
        <w:rPr>
          <w:rFonts w:hint="cs"/>
          <w:color w:val="auto"/>
          <w:rtl/>
        </w:rPr>
        <w:t xml:space="preserve">، </w:t>
      </w:r>
      <w:r w:rsidRPr="002F3D54">
        <w:rPr>
          <w:rFonts w:hint="cs"/>
          <w:color w:val="auto"/>
          <w:rtl/>
        </w:rPr>
        <w:t>كم</w:t>
      </w:r>
      <w:r w:rsidR="00DC3ACB" w:rsidRPr="002F3D54">
        <w:rPr>
          <w:rFonts w:hint="cs"/>
          <w:color w:val="auto"/>
          <w:rtl/>
        </w:rPr>
        <w:t>َ</w:t>
      </w:r>
      <w:r w:rsidRPr="002F3D54">
        <w:rPr>
          <w:rFonts w:hint="cs"/>
          <w:color w:val="auto"/>
          <w:rtl/>
        </w:rPr>
        <w:t>ن قدر على الز</w:t>
      </w:r>
      <w:r w:rsidR="00DC3ACB" w:rsidRPr="002F3D54">
        <w:rPr>
          <w:rFonts w:hint="cs"/>
          <w:color w:val="auto"/>
          <w:rtl/>
        </w:rPr>
        <w:t>ِّ</w:t>
      </w:r>
      <w:r w:rsidRPr="002F3D54">
        <w:rPr>
          <w:rFonts w:hint="cs"/>
          <w:color w:val="auto"/>
          <w:rtl/>
        </w:rPr>
        <w:t>راعة فل</w:t>
      </w:r>
      <w:r w:rsidR="00DC3ACB" w:rsidRPr="002F3D54">
        <w:rPr>
          <w:rFonts w:hint="cs"/>
          <w:color w:val="auto"/>
          <w:rtl/>
        </w:rPr>
        <w:t>َ</w:t>
      </w:r>
      <w:r w:rsidRPr="002F3D54">
        <w:rPr>
          <w:rFonts w:hint="cs"/>
          <w:color w:val="auto"/>
          <w:rtl/>
        </w:rPr>
        <w:t>م يزر</w:t>
      </w:r>
      <w:r w:rsidR="00DC3ACB" w:rsidRPr="002F3D54">
        <w:rPr>
          <w:rFonts w:hint="cs"/>
          <w:color w:val="auto"/>
          <w:rtl/>
        </w:rPr>
        <w:t>َ</w:t>
      </w:r>
      <w:r w:rsidRPr="002F3D54">
        <w:rPr>
          <w:rFonts w:hint="cs"/>
          <w:color w:val="auto"/>
          <w:rtl/>
        </w:rPr>
        <w:t>ع</w:t>
      </w:r>
      <w:r w:rsidR="00021530" w:rsidRPr="002F3D54">
        <w:rPr>
          <w:rFonts w:hint="cs"/>
          <w:color w:val="auto"/>
          <w:rtl/>
        </w:rPr>
        <w:t xml:space="preserve">، </w:t>
      </w:r>
      <w:r w:rsidRPr="002F3D54">
        <w:rPr>
          <w:rFonts w:hint="cs"/>
          <w:color w:val="auto"/>
          <w:rtl/>
        </w:rPr>
        <w:t>يجب عليه الخراج</w:t>
      </w:r>
      <w:r w:rsidR="00021530" w:rsidRPr="002F3D54">
        <w:rPr>
          <w:rFonts w:hint="cs"/>
          <w:color w:val="auto"/>
          <w:rtl/>
        </w:rPr>
        <w:t>.</w:t>
      </w:r>
    </w:p>
    <w:p w:rsidR="00021530" w:rsidRPr="002F3D54" w:rsidRDefault="00443725" w:rsidP="002F3D54">
      <w:pPr>
        <w:ind w:firstLine="567"/>
        <w:rPr>
          <w:color w:val="auto"/>
          <w:rtl/>
        </w:rPr>
      </w:pPr>
      <w:r w:rsidRPr="002F3D54">
        <w:rPr>
          <w:rFonts w:hint="cs"/>
          <w:color w:val="auto"/>
          <w:rtl/>
        </w:rPr>
        <w:t>(</w:t>
      </w:r>
      <w:r w:rsidR="00760F64" w:rsidRPr="002F3D54">
        <w:rPr>
          <w:rFonts w:hint="cs"/>
          <w:b/>
          <w:bCs/>
          <w:color w:val="auto"/>
          <w:rtl/>
        </w:rPr>
        <w:t>من كلّ</w:t>
      </w:r>
      <w:r w:rsidR="0023359C" w:rsidRPr="002F3D54">
        <w:rPr>
          <w:rFonts w:hint="cs"/>
          <w:b/>
          <w:bCs/>
          <w:color w:val="auto"/>
          <w:rtl/>
        </w:rPr>
        <w:t xml:space="preserve"> حالم وحالمة</w:t>
      </w:r>
      <w:r w:rsidRPr="002F3D54">
        <w:rPr>
          <w:rFonts w:hint="cs"/>
          <w:color w:val="auto"/>
          <w:rtl/>
        </w:rPr>
        <w:t>)</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 xml:space="preserve">من كل بالغ وبالغة أو </w:t>
      </w:r>
      <w:r w:rsidR="0023359C" w:rsidRPr="002F3D54">
        <w:rPr>
          <w:rFonts w:hint="cs"/>
          <w:b/>
          <w:bCs/>
          <w:color w:val="auto"/>
          <w:rtl/>
        </w:rPr>
        <w:t>(عدلَه مَعَافرَ)</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أ</w:t>
      </w:r>
      <w:r w:rsidR="00DC3ACB" w:rsidRPr="002F3D54">
        <w:rPr>
          <w:rFonts w:hint="cs"/>
          <w:color w:val="auto"/>
          <w:rtl/>
        </w:rPr>
        <w:t>ُ</w:t>
      </w:r>
      <w:r w:rsidR="0023359C" w:rsidRPr="002F3D54">
        <w:rPr>
          <w:rFonts w:hint="cs"/>
          <w:color w:val="auto"/>
          <w:rtl/>
        </w:rPr>
        <w:t>وخذ مثل دينار ب</w:t>
      </w:r>
      <w:r w:rsidR="00DC3ACB" w:rsidRPr="002F3D54">
        <w:rPr>
          <w:rFonts w:hint="cs"/>
          <w:color w:val="auto"/>
          <w:rtl/>
        </w:rPr>
        <w:t>ُ</w:t>
      </w:r>
      <w:r w:rsidR="0023359C" w:rsidRPr="002F3D54">
        <w:rPr>
          <w:rFonts w:hint="cs"/>
          <w:color w:val="auto"/>
          <w:rtl/>
        </w:rPr>
        <w:t>رد</w:t>
      </w:r>
      <w:r w:rsidR="002F3D54">
        <w:rPr>
          <w:rFonts w:hint="cs"/>
          <w:color w:val="auto"/>
          <w:rtl/>
        </w:rPr>
        <w:t>ًا</w:t>
      </w:r>
      <w:r w:rsidR="0023359C" w:rsidRPr="002F3D54">
        <w:rPr>
          <w:rFonts w:hint="cs"/>
          <w:color w:val="auto"/>
          <w:rtl/>
        </w:rPr>
        <w:t xml:space="preserve"> م</w:t>
      </w:r>
      <w:r w:rsidR="00DC3ACB" w:rsidRPr="002F3D54">
        <w:rPr>
          <w:rFonts w:hint="cs"/>
          <w:color w:val="auto"/>
          <w:rtl/>
        </w:rPr>
        <w:t>ِ</w:t>
      </w:r>
      <w:r w:rsidR="0023359C" w:rsidRPr="002F3D54">
        <w:rPr>
          <w:rFonts w:hint="cs"/>
          <w:color w:val="auto"/>
          <w:rtl/>
        </w:rPr>
        <w:t>ن هذا الجنس</w:t>
      </w:r>
      <w:r w:rsidR="00021530" w:rsidRPr="002F3D54">
        <w:rPr>
          <w:rFonts w:hint="cs"/>
          <w:color w:val="auto"/>
          <w:rtl/>
        </w:rPr>
        <w:t>.</w:t>
      </w:r>
    </w:p>
    <w:p w:rsidR="00FF4E57" w:rsidRPr="002F3D54" w:rsidRDefault="0023359C" w:rsidP="002F3D54">
      <w:pPr>
        <w:ind w:firstLine="567"/>
        <w:rPr>
          <w:color w:val="auto"/>
          <w:rtl/>
        </w:rPr>
      </w:pPr>
      <w:r w:rsidRPr="002F3D54">
        <w:rPr>
          <w:color w:val="auto"/>
          <w:rtl/>
        </w:rPr>
        <w:t>(و</w:t>
      </w:r>
      <w:r w:rsidRPr="002F3D54">
        <w:rPr>
          <w:rFonts w:hint="cs"/>
          <w:color w:val="auto"/>
          <w:rtl/>
        </w:rPr>
        <w:t>يقال</w:t>
      </w:r>
      <w:r w:rsidR="00021530" w:rsidRPr="002F3D54">
        <w:rPr>
          <w:rFonts w:hint="cs"/>
          <w:color w:val="auto"/>
          <w:rtl/>
        </w:rPr>
        <w:t xml:space="preserve">: </w:t>
      </w:r>
      <w:r w:rsidRPr="002F3D54">
        <w:rPr>
          <w:color w:val="auto"/>
          <w:rtl/>
        </w:rPr>
        <w:t>ثَوْبٌ مَعَافِرِيٌّ) مَنْسُوبٌ إلَى مَعَافِرِ بْنِ مُرٍّ أَخِي تَمِيمِ بْنِ مُرٍّ ثُمَّ صَارَ لَهُ اسْمًا بِغَيْرِ نِسْبَة</w:t>
      </w:r>
      <w:r w:rsidRPr="002F3D54">
        <w:rPr>
          <w:rStyle w:val="ae"/>
          <w:color w:val="auto"/>
          <w:rtl/>
        </w:rPr>
        <w:t>(</w:t>
      </w:r>
      <w:r w:rsidRPr="002F3D54">
        <w:rPr>
          <w:rStyle w:val="ae"/>
          <w:color w:val="auto"/>
          <w:rtl/>
        </w:rPr>
        <w:footnoteReference w:id="606"/>
      </w:r>
      <w:r w:rsidRPr="002F3D54">
        <w:rPr>
          <w:rStyle w:val="ae"/>
          <w:color w:val="auto"/>
          <w:rtl/>
        </w:rPr>
        <w:t>)</w:t>
      </w:r>
      <w:r w:rsidR="00021530" w:rsidRPr="002F3D54">
        <w:rPr>
          <w:rFonts w:hint="cs"/>
          <w:color w:val="auto"/>
          <w:rtl/>
        </w:rPr>
        <w:t xml:space="preserve">؛ </w:t>
      </w:r>
      <w:r w:rsidRPr="002F3D54">
        <w:rPr>
          <w:rFonts w:hint="cs"/>
          <w:color w:val="auto"/>
          <w:rtl/>
        </w:rPr>
        <w:t>كذا في المغرب</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وذكر في الفوائد الظهيرية</w:t>
      </w:r>
      <w:r w:rsidR="00021530" w:rsidRPr="002F3D54">
        <w:rPr>
          <w:rFonts w:hint="cs"/>
          <w:color w:val="auto"/>
          <w:rtl/>
        </w:rPr>
        <w:t xml:space="preserve">: </w:t>
      </w:r>
      <w:r w:rsidR="0023359C" w:rsidRPr="002F3D54">
        <w:rPr>
          <w:rFonts w:hint="cs"/>
          <w:color w:val="auto"/>
          <w:rtl/>
        </w:rPr>
        <w:t>معافر حي</w:t>
      </w:r>
      <w:r w:rsidR="00DC3ACB" w:rsidRPr="002F3D54">
        <w:rPr>
          <w:rFonts w:hint="cs"/>
          <w:color w:val="auto"/>
          <w:rtl/>
        </w:rPr>
        <w:t>ٌّ</w:t>
      </w:r>
      <w:r w:rsidR="0023359C" w:rsidRPr="002F3D54">
        <w:rPr>
          <w:rFonts w:hint="cs"/>
          <w:color w:val="auto"/>
          <w:rtl/>
        </w:rPr>
        <w:t xml:space="preserve"> من ه</w:t>
      </w:r>
      <w:r w:rsidR="00DC3ACB" w:rsidRPr="002F3D54">
        <w:rPr>
          <w:rFonts w:hint="cs"/>
          <w:color w:val="auto"/>
          <w:rtl/>
        </w:rPr>
        <w:t>َ</w:t>
      </w:r>
      <w:r w:rsidR="0023359C" w:rsidRPr="002F3D54">
        <w:rPr>
          <w:rFonts w:hint="cs"/>
          <w:color w:val="auto"/>
          <w:rtl/>
        </w:rPr>
        <w:t>م</w:t>
      </w:r>
      <w:r w:rsidR="00DC3ACB" w:rsidRPr="002F3D54">
        <w:rPr>
          <w:rFonts w:hint="cs"/>
          <w:color w:val="auto"/>
          <w:rtl/>
        </w:rPr>
        <w:t>ْ</w:t>
      </w:r>
      <w:r w:rsidR="0023359C" w:rsidRPr="002F3D54">
        <w:rPr>
          <w:rFonts w:hint="cs"/>
          <w:color w:val="auto"/>
          <w:rtl/>
        </w:rPr>
        <w:t>دان ي</w:t>
      </w:r>
      <w:r w:rsidR="00DC3ACB" w:rsidRPr="002F3D54">
        <w:rPr>
          <w:rFonts w:hint="cs"/>
          <w:color w:val="auto"/>
          <w:rtl/>
        </w:rPr>
        <w:t>ُ</w:t>
      </w:r>
      <w:r w:rsidR="0023359C" w:rsidRPr="002F3D54">
        <w:rPr>
          <w:rFonts w:hint="cs"/>
          <w:color w:val="auto"/>
          <w:rtl/>
        </w:rPr>
        <w:t>نسب إليه هذا الن</w:t>
      </w:r>
      <w:r w:rsidR="00DC3ACB" w:rsidRPr="002F3D54">
        <w:rPr>
          <w:rFonts w:hint="cs"/>
          <w:color w:val="auto"/>
          <w:rtl/>
        </w:rPr>
        <w:t>َّ</w:t>
      </w:r>
      <w:r w:rsidR="0023359C" w:rsidRPr="002F3D54">
        <w:rPr>
          <w:rFonts w:hint="cs"/>
          <w:color w:val="auto"/>
          <w:rtl/>
        </w:rPr>
        <w:t>وع من الثياب</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وع</w:t>
      </w:r>
      <w:r w:rsidR="00DC3ACB" w:rsidRPr="002F3D54">
        <w:rPr>
          <w:rFonts w:hint="cs"/>
          <w:color w:val="auto"/>
          <w:rtl/>
        </w:rPr>
        <w:t>َ</w:t>
      </w:r>
      <w:r w:rsidRPr="002F3D54">
        <w:rPr>
          <w:rFonts w:hint="cs"/>
          <w:color w:val="auto"/>
          <w:rtl/>
        </w:rPr>
        <w:t>دل الشيء -بالفتح-</w:t>
      </w:r>
      <w:r w:rsidR="00021530" w:rsidRPr="002F3D54">
        <w:rPr>
          <w:rFonts w:hint="cs"/>
          <w:color w:val="auto"/>
          <w:rtl/>
        </w:rPr>
        <w:t xml:space="preserve">: </w:t>
      </w:r>
      <w:r w:rsidRPr="002F3D54">
        <w:rPr>
          <w:rFonts w:hint="cs"/>
          <w:color w:val="auto"/>
          <w:rtl/>
        </w:rPr>
        <w:t>مثله من خلاف جنسه و-بالكسر- مثله من جنسه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607"/>
      </w:r>
      <w:r w:rsidRPr="002F3D54">
        <w:rPr>
          <w:rStyle w:val="ae"/>
          <w:color w:val="auto"/>
          <w:rtl/>
        </w:rPr>
        <w:t>)</w:t>
      </w:r>
      <w:r w:rsidR="00021530" w:rsidRPr="002F3D54">
        <w:rPr>
          <w:rFonts w:hint="cs"/>
          <w:color w:val="auto"/>
          <w:rtl/>
        </w:rPr>
        <w:t xml:space="preserve">. </w:t>
      </w:r>
      <w:r w:rsidRPr="002F3D54">
        <w:rPr>
          <w:rFonts w:hint="cs"/>
          <w:color w:val="auto"/>
          <w:rtl/>
        </w:rPr>
        <w:t>وهذا لأن</w:t>
      </w:r>
      <w:r w:rsidR="00DC3ACB" w:rsidRPr="002F3D54">
        <w:rPr>
          <w:rFonts w:hint="cs"/>
          <w:color w:val="auto"/>
          <w:rtl/>
        </w:rPr>
        <w:t>َّ</w:t>
      </w:r>
      <w:r w:rsidRPr="002F3D54">
        <w:rPr>
          <w:rFonts w:hint="cs"/>
          <w:color w:val="auto"/>
          <w:rtl/>
        </w:rPr>
        <w:t>ه وج</w:t>
      </w:r>
      <w:r w:rsidR="00DC3ACB" w:rsidRPr="002F3D54">
        <w:rPr>
          <w:rFonts w:hint="cs"/>
          <w:color w:val="auto"/>
          <w:rtl/>
        </w:rPr>
        <w:t>َ</w:t>
      </w:r>
      <w:r w:rsidRPr="002F3D54">
        <w:rPr>
          <w:rFonts w:hint="cs"/>
          <w:color w:val="auto"/>
          <w:rtl/>
        </w:rPr>
        <w:t>ب ب</w:t>
      </w:r>
      <w:r w:rsidR="00DC3ACB" w:rsidRPr="002F3D54">
        <w:rPr>
          <w:rFonts w:hint="cs"/>
          <w:color w:val="auto"/>
          <w:rtl/>
        </w:rPr>
        <w:t>َ</w:t>
      </w:r>
      <w:r w:rsidRPr="002F3D54">
        <w:rPr>
          <w:rFonts w:hint="cs"/>
          <w:color w:val="auto"/>
          <w:rtl/>
        </w:rPr>
        <w:t>د</w:t>
      </w:r>
      <w:r w:rsidR="00DC3ACB" w:rsidRPr="002F3D54">
        <w:rPr>
          <w:rFonts w:hint="cs"/>
          <w:color w:val="auto"/>
          <w:rtl/>
        </w:rPr>
        <w:t>َ</w:t>
      </w:r>
      <w:r w:rsidRPr="002F3D54">
        <w:rPr>
          <w:rFonts w:hint="cs"/>
          <w:color w:val="auto"/>
          <w:rtl/>
        </w:rPr>
        <w:t>ل</w:t>
      </w:r>
      <w:r w:rsidR="002F3D54">
        <w:rPr>
          <w:rFonts w:hint="cs"/>
          <w:color w:val="auto"/>
          <w:rtl/>
        </w:rPr>
        <w:t>ًا</w:t>
      </w:r>
      <w:r w:rsidRPr="002F3D54">
        <w:rPr>
          <w:rFonts w:hint="cs"/>
          <w:color w:val="auto"/>
          <w:rtl/>
        </w:rPr>
        <w:t xml:space="preserve"> عن الن</w:t>
      </w:r>
      <w:r w:rsidR="00DC3ACB" w:rsidRPr="002F3D54">
        <w:rPr>
          <w:rFonts w:hint="cs"/>
          <w:color w:val="auto"/>
          <w:rtl/>
        </w:rPr>
        <w:t>ُّ</w:t>
      </w:r>
      <w:r w:rsidRPr="002F3D54">
        <w:rPr>
          <w:rFonts w:hint="cs"/>
          <w:color w:val="auto"/>
          <w:rtl/>
        </w:rPr>
        <w:t>صرة بالن</w:t>
      </w:r>
      <w:r w:rsidR="00DC3ACB" w:rsidRPr="002F3D54">
        <w:rPr>
          <w:rFonts w:hint="cs"/>
          <w:color w:val="auto"/>
          <w:rtl/>
        </w:rPr>
        <w:t>َّ</w:t>
      </w:r>
      <w:r w:rsidRPr="002F3D54">
        <w:rPr>
          <w:rFonts w:hint="cs"/>
          <w:color w:val="auto"/>
          <w:rtl/>
        </w:rPr>
        <w:t>فس والمال</w:t>
      </w:r>
      <w:r w:rsidR="00021530" w:rsidRPr="002F3D54">
        <w:rPr>
          <w:rFonts w:hint="cs"/>
          <w:color w:val="auto"/>
          <w:rtl/>
        </w:rPr>
        <w:t xml:space="preserve">، </w:t>
      </w:r>
      <w:r w:rsidRPr="002F3D54">
        <w:rPr>
          <w:rFonts w:hint="cs"/>
          <w:color w:val="auto"/>
          <w:rtl/>
        </w:rPr>
        <w:t>ولهذا ص</w:t>
      </w:r>
      <w:r w:rsidR="00DC3ACB" w:rsidRPr="002F3D54">
        <w:rPr>
          <w:rFonts w:hint="cs"/>
          <w:color w:val="auto"/>
          <w:rtl/>
        </w:rPr>
        <w:t>ُ</w:t>
      </w:r>
      <w:r w:rsidRPr="002F3D54">
        <w:rPr>
          <w:rFonts w:hint="cs"/>
          <w:color w:val="auto"/>
          <w:rtl/>
        </w:rPr>
        <w:t>ر</w:t>
      </w:r>
      <w:r w:rsidR="00DC3ACB" w:rsidRPr="002F3D54">
        <w:rPr>
          <w:rFonts w:hint="cs"/>
          <w:color w:val="auto"/>
          <w:rtl/>
        </w:rPr>
        <w:t>ِ</w:t>
      </w:r>
      <w:r w:rsidRPr="002F3D54">
        <w:rPr>
          <w:rFonts w:hint="cs"/>
          <w:color w:val="auto"/>
          <w:rtl/>
        </w:rPr>
        <w:t>فت الجزية إلى أهل الجهاد دون الفقراء والمساكين</w:t>
      </w:r>
      <w:r w:rsidR="00021530" w:rsidRPr="002F3D54">
        <w:rPr>
          <w:rFonts w:hint="cs"/>
          <w:color w:val="auto"/>
          <w:rtl/>
        </w:rPr>
        <w:t xml:space="preserve">، </w:t>
      </w:r>
      <w:r w:rsidRPr="002F3D54">
        <w:rPr>
          <w:rFonts w:hint="cs"/>
          <w:color w:val="auto"/>
          <w:rtl/>
        </w:rPr>
        <w:t>ولهذا ض</w:t>
      </w:r>
      <w:r w:rsidR="00DC3ACB" w:rsidRPr="002F3D54">
        <w:rPr>
          <w:rFonts w:hint="cs"/>
          <w:color w:val="auto"/>
          <w:rtl/>
        </w:rPr>
        <w:t>ُ</w:t>
      </w:r>
      <w:r w:rsidRPr="002F3D54">
        <w:rPr>
          <w:rFonts w:hint="cs"/>
          <w:color w:val="auto"/>
          <w:rtl/>
        </w:rPr>
        <w:t>ر</w:t>
      </w:r>
      <w:r w:rsidR="00DC3ACB" w:rsidRPr="002F3D54">
        <w:rPr>
          <w:rFonts w:hint="cs"/>
          <w:color w:val="auto"/>
          <w:rtl/>
        </w:rPr>
        <w:t>ِ</w:t>
      </w:r>
      <w:r w:rsidRPr="002F3D54">
        <w:rPr>
          <w:rFonts w:hint="cs"/>
          <w:color w:val="auto"/>
          <w:rtl/>
        </w:rPr>
        <w:t>بت الجزية على الص</w:t>
      </w:r>
      <w:r w:rsidR="00DC3ACB" w:rsidRPr="002F3D54">
        <w:rPr>
          <w:rFonts w:hint="cs"/>
          <w:color w:val="auto"/>
          <w:rtl/>
        </w:rPr>
        <w:t>َّ</w:t>
      </w:r>
      <w:r w:rsidRPr="002F3D54">
        <w:rPr>
          <w:rFonts w:hint="cs"/>
          <w:color w:val="auto"/>
          <w:rtl/>
        </w:rPr>
        <w:t>الحين للقتال الذين ي</w:t>
      </w:r>
      <w:r w:rsidR="00DC3ACB" w:rsidRPr="002F3D54">
        <w:rPr>
          <w:rFonts w:hint="cs"/>
          <w:color w:val="auto"/>
          <w:rtl/>
        </w:rPr>
        <w:t>َ</w:t>
      </w:r>
      <w:r w:rsidRPr="002F3D54">
        <w:rPr>
          <w:rFonts w:hint="cs"/>
          <w:color w:val="auto"/>
          <w:rtl/>
        </w:rPr>
        <w:t>لزمهم القتال في سبيل الله لو كانوا مسلمين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هذا لا يجوزلأن</w:t>
      </w:r>
      <w:r w:rsidR="00DC3ACB" w:rsidRPr="002F3D54">
        <w:rPr>
          <w:rFonts w:hint="cs"/>
          <w:color w:val="auto"/>
          <w:rtl/>
        </w:rPr>
        <w:t>َّ</w:t>
      </w:r>
      <w:r w:rsidRPr="002F3D54">
        <w:rPr>
          <w:rFonts w:hint="cs"/>
          <w:color w:val="auto"/>
          <w:rtl/>
        </w:rPr>
        <w:t xml:space="preserve"> القتال ف</w:t>
      </w:r>
      <w:r w:rsidR="00DC3ACB" w:rsidRPr="002F3D54">
        <w:rPr>
          <w:rFonts w:hint="cs"/>
          <w:color w:val="auto"/>
          <w:rtl/>
        </w:rPr>
        <w:t>َ</w:t>
      </w:r>
      <w:r w:rsidRPr="002F3D54">
        <w:rPr>
          <w:rFonts w:hint="cs"/>
          <w:color w:val="auto"/>
          <w:rtl/>
        </w:rPr>
        <w:t>رض كفاية والجزية ف</w:t>
      </w:r>
      <w:r w:rsidR="00DC3ACB" w:rsidRPr="002F3D54">
        <w:rPr>
          <w:rFonts w:hint="cs"/>
          <w:color w:val="auto"/>
          <w:rtl/>
        </w:rPr>
        <w:t>َ</w:t>
      </w:r>
      <w:r w:rsidRPr="002F3D54">
        <w:rPr>
          <w:rFonts w:hint="cs"/>
          <w:color w:val="auto"/>
          <w:rtl/>
        </w:rPr>
        <w:t>رض عين</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إن</w:t>
      </w:r>
      <w:r w:rsidR="00DC3ACB" w:rsidRPr="002F3D54">
        <w:rPr>
          <w:rFonts w:hint="cs"/>
          <w:color w:val="auto"/>
          <w:rtl/>
        </w:rPr>
        <w:t>َّ</w:t>
      </w:r>
      <w:r w:rsidRPr="002F3D54">
        <w:rPr>
          <w:rFonts w:hint="cs"/>
          <w:color w:val="auto"/>
          <w:rtl/>
        </w:rPr>
        <w:t xml:space="preserve"> القتال في الأصل واجب على كل</w:t>
      </w:r>
      <w:r w:rsidR="00DC3ACB" w:rsidRPr="002F3D54">
        <w:rPr>
          <w:rFonts w:hint="cs"/>
          <w:color w:val="auto"/>
          <w:rtl/>
        </w:rPr>
        <w:t>ِّ</w:t>
      </w:r>
      <w:r w:rsidRPr="002F3D54">
        <w:rPr>
          <w:rFonts w:hint="cs"/>
          <w:color w:val="auto"/>
          <w:rtl/>
        </w:rPr>
        <w:t xml:space="preserve"> إنسان</w:t>
      </w:r>
      <w:r w:rsidR="00DC3ACB" w:rsidRPr="002F3D54">
        <w:rPr>
          <w:rFonts w:hint="cs"/>
          <w:color w:val="auto"/>
          <w:rtl/>
        </w:rPr>
        <w:t>ٍ</w:t>
      </w:r>
      <w:r w:rsidRPr="002F3D54">
        <w:rPr>
          <w:rFonts w:hint="cs"/>
          <w:color w:val="auto"/>
          <w:rtl/>
        </w:rPr>
        <w:t xml:space="preserve"> من</w:t>
      </w:r>
      <w:r w:rsidR="00DC3ACB" w:rsidRPr="002F3D54">
        <w:rPr>
          <w:rFonts w:hint="cs"/>
          <w:color w:val="auto"/>
          <w:rtl/>
        </w:rPr>
        <w:t>َّ</w:t>
      </w:r>
      <w:r w:rsidRPr="002F3D54">
        <w:rPr>
          <w:rFonts w:hint="cs"/>
          <w:color w:val="auto"/>
          <w:rtl/>
        </w:rPr>
        <w:t>ا لكن</w:t>
      </w:r>
      <w:r w:rsidR="00DC3ACB" w:rsidRPr="002F3D54">
        <w:rPr>
          <w:rFonts w:hint="cs"/>
          <w:color w:val="auto"/>
          <w:rtl/>
        </w:rPr>
        <w:t>َّ</w:t>
      </w:r>
      <w:r w:rsidRPr="002F3D54">
        <w:rPr>
          <w:rFonts w:hint="cs"/>
          <w:color w:val="auto"/>
          <w:rtl/>
        </w:rPr>
        <w:t>ه و</w:t>
      </w:r>
      <w:r w:rsidR="00DC3ACB" w:rsidRPr="002F3D54">
        <w:rPr>
          <w:rFonts w:hint="cs"/>
          <w:color w:val="auto"/>
          <w:rtl/>
        </w:rPr>
        <w:t>َ</w:t>
      </w:r>
      <w:r w:rsidRPr="002F3D54">
        <w:rPr>
          <w:rFonts w:hint="cs"/>
          <w:color w:val="auto"/>
          <w:rtl/>
        </w:rPr>
        <w:t>ج</w:t>
      </w:r>
      <w:r w:rsidR="00DC3ACB" w:rsidRPr="002F3D54">
        <w:rPr>
          <w:rFonts w:hint="cs"/>
          <w:color w:val="auto"/>
          <w:rtl/>
        </w:rPr>
        <w:t>َ</w:t>
      </w:r>
      <w:r w:rsidRPr="002F3D54">
        <w:rPr>
          <w:rFonts w:hint="cs"/>
          <w:color w:val="auto"/>
          <w:rtl/>
        </w:rPr>
        <w:t>ب للذ</w:t>
      </w:r>
      <w:r w:rsidR="00DC3ACB" w:rsidRPr="002F3D54">
        <w:rPr>
          <w:rFonts w:hint="cs"/>
          <w:color w:val="auto"/>
          <w:rtl/>
        </w:rPr>
        <w:t>َّ</w:t>
      </w:r>
      <w:r w:rsidRPr="002F3D54">
        <w:rPr>
          <w:rFonts w:hint="cs"/>
          <w:color w:val="auto"/>
          <w:rtl/>
        </w:rPr>
        <w:t>ب ع</w:t>
      </w:r>
      <w:r w:rsidR="00DC3ACB" w:rsidRPr="002F3D54">
        <w:rPr>
          <w:rFonts w:hint="cs"/>
          <w:color w:val="auto"/>
          <w:rtl/>
        </w:rPr>
        <w:t>َ</w:t>
      </w:r>
      <w:r w:rsidRPr="002F3D54">
        <w:rPr>
          <w:rFonts w:hint="cs"/>
          <w:color w:val="auto"/>
          <w:rtl/>
        </w:rPr>
        <w:t>ن الد</w:t>
      </w:r>
      <w:r w:rsidR="00DC3ACB" w:rsidRPr="002F3D54">
        <w:rPr>
          <w:rFonts w:hint="cs"/>
          <w:color w:val="auto"/>
          <w:rtl/>
        </w:rPr>
        <w:t>َّ</w:t>
      </w:r>
      <w:r w:rsidRPr="002F3D54">
        <w:rPr>
          <w:rFonts w:hint="cs"/>
          <w:color w:val="auto"/>
          <w:rtl/>
        </w:rPr>
        <w:t>ار وكسر شوكة الكف</w:t>
      </w:r>
      <w:r w:rsidR="00DC3ACB" w:rsidRPr="002F3D54">
        <w:rPr>
          <w:rFonts w:hint="cs"/>
          <w:color w:val="auto"/>
          <w:rtl/>
        </w:rPr>
        <w:t>َّ</w:t>
      </w:r>
      <w:r w:rsidRPr="002F3D54">
        <w:rPr>
          <w:rFonts w:hint="cs"/>
          <w:color w:val="auto"/>
          <w:rtl/>
        </w:rPr>
        <w:t>ار</w:t>
      </w:r>
      <w:r w:rsidR="00021530" w:rsidRPr="002F3D54">
        <w:rPr>
          <w:rFonts w:hint="cs"/>
          <w:color w:val="auto"/>
          <w:rtl/>
        </w:rPr>
        <w:t xml:space="preserve">، </w:t>
      </w:r>
      <w:r w:rsidRPr="002F3D54">
        <w:rPr>
          <w:rFonts w:hint="cs"/>
          <w:color w:val="auto"/>
          <w:rtl/>
        </w:rPr>
        <w:t>فإذا ح</w:t>
      </w:r>
      <w:r w:rsidR="00DC3ACB" w:rsidRPr="002F3D54">
        <w:rPr>
          <w:rFonts w:hint="cs"/>
          <w:color w:val="auto"/>
          <w:rtl/>
        </w:rPr>
        <w:t>َ</w:t>
      </w:r>
      <w:r w:rsidRPr="002F3D54">
        <w:rPr>
          <w:rFonts w:hint="cs"/>
          <w:color w:val="auto"/>
          <w:rtl/>
        </w:rPr>
        <w:t>ص</w:t>
      </w:r>
      <w:r w:rsidR="00DC3ACB" w:rsidRPr="002F3D54">
        <w:rPr>
          <w:rFonts w:hint="cs"/>
          <w:color w:val="auto"/>
          <w:rtl/>
        </w:rPr>
        <w:t>َ</w:t>
      </w:r>
      <w:r w:rsidRPr="002F3D54">
        <w:rPr>
          <w:rFonts w:hint="cs"/>
          <w:color w:val="auto"/>
          <w:rtl/>
        </w:rPr>
        <w:t>ل ذلك بالب</w:t>
      </w:r>
      <w:r w:rsidR="00DC3ACB" w:rsidRPr="002F3D54">
        <w:rPr>
          <w:rFonts w:hint="cs"/>
          <w:color w:val="auto"/>
          <w:rtl/>
        </w:rPr>
        <w:t>َ</w:t>
      </w:r>
      <w:r w:rsidRPr="002F3D54">
        <w:rPr>
          <w:rFonts w:hint="cs"/>
          <w:color w:val="auto"/>
          <w:rtl/>
        </w:rPr>
        <w:t>ع</w:t>
      </w:r>
      <w:r w:rsidR="00DC3ACB" w:rsidRPr="002F3D54">
        <w:rPr>
          <w:rFonts w:hint="cs"/>
          <w:color w:val="auto"/>
          <w:rtl/>
        </w:rPr>
        <w:t>ْ</w:t>
      </w:r>
      <w:r w:rsidRPr="002F3D54">
        <w:rPr>
          <w:rFonts w:hint="cs"/>
          <w:color w:val="auto"/>
          <w:rtl/>
        </w:rPr>
        <w:t>ض سقط عن الآخرين</w:t>
      </w:r>
      <w:r w:rsidR="00021530" w:rsidRPr="002F3D54">
        <w:rPr>
          <w:rFonts w:hint="cs"/>
          <w:color w:val="auto"/>
          <w:rtl/>
        </w:rPr>
        <w:t xml:space="preserve">، </w:t>
      </w:r>
      <w:r w:rsidRPr="002F3D54">
        <w:rPr>
          <w:rFonts w:hint="cs"/>
          <w:color w:val="auto"/>
          <w:rtl/>
        </w:rPr>
        <w:t>وهذا كالسعي</w:t>
      </w:r>
      <w:r w:rsidR="00021530" w:rsidRPr="002F3D54">
        <w:rPr>
          <w:rFonts w:hint="cs"/>
          <w:color w:val="auto"/>
          <w:rtl/>
        </w:rPr>
        <w:t xml:space="preserve">، </w:t>
      </w:r>
      <w:r w:rsidRPr="002F3D54">
        <w:rPr>
          <w:rFonts w:hint="cs"/>
          <w:color w:val="auto"/>
          <w:rtl/>
        </w:rPr>
        <w:t>واجب</w:t>
      </w:r>
      <w:r w:rsidR="00DC3ACB" w:rsidRPr="002F3D54">
        <w:rPr>
          <w:rFonts w:hint="cs"/>
          <w:color w:val="auto"/>
          <w:rtl/>
        </w:rPr>
        <w:t>ٌ</w:t>
      </w:r>
      <w:r w:rsidRPr="002F3D54">
        <w:rPr>
          <w:rFonts w:hint="cs"/>
          <w:color w:val="auto"/>
          <w:rtl/>
        </w:rPr>
        <w:t xml:space="preserve"> على كل مسلم إلى صلاة الجمعة</w:t>
      </w:r>
      <w:r w:rsidR="00021530" w:rsidRPr="002F3D54">
        <w:rPr>
          <w:rFonts w:hint="cs"/>
          <w:color w:val="auto"/>
          <w:rtl/>
        </w:rPr>
        <w:t xml:space="preserve">، </w:t>
      </w:r>
      <w:r w:rsidRPr="002F3D54">
        <w:rPr>
          <w:rFonts w:hint="cs"/>
          <w:color w:val="auto"/>
          <w:rtl/>
        </w:rPr>
        <w:t>فإن</w:t>
      </w:r>
      <w:r w:rsidR="00DC3ACB" w:rsidRPr="002F3D54">
        <w:rPr>
          <w:rFonts w:hint="cs"/>
          <w:color w:val="auto"/>
          <w:rtl/>
        </w:rPr>
        <w:t>ْ</w:t>
      </w:r>
      <w:r w:rsidRPr="002F3D54">
        <w:rPr>
          <w:rFonts w:hint="cs"/>
          <w:color w:val="auto"/>
          <w:rtl/>
        </w:rPr>
        <w:t xml:space="preserve"> حمله إنسان</w:t>
      </w:r>
      <w:r w:rsidR="00DC3ACB" w:rsidRPr="002F3D54">
        <w:rPr>
          <w:rFonts w:hint="cs"/>
          <w:color w:val="auto"/>
          <w:rtl/>
        </w:rPr>
        <w:t>ٌ</w:t>
      </w:r>
      <w:r w:rsidRPr="002F3D54">
        <w:rPr>
          <w:rFonts w:hint="cs"/>
          <w:color w:val="auto"/>
          <w:rtl/>
        </w:rPr>
        <w:t xml:space="preserve"> كره</w:t>
      </w:r>
      <w:r w:rsidR="002F3D54">
        <w:rPr>
          <w:rFonts w:hint="cs"/>
          <w:color w:val="auto"/>
          <w:rtl/>
        </w:rPr>
        <w:t>ًا</w:t>
      </w:r>
      <w:r w:rsidRPr="002F3D54">
        <w:rPr>
          <w:rFonts w:hint="cs"/>
          <w:color w:val="auto"/>
          <w:rtl/>
        </w:rPr>
        <w:t xml:space="preserve"> إلى المسجد سقط عنه ذلك</w:t>
      </w:r>
      <w:r w:rsidR="00021530" w:rsidRPr="002F3D54">
        <w:rPr>
          <w:rFonts w:hint="cs"/>
          <w:color w:val="auto"/>
          <w:rtl/>
        </w:rPr>
        <w:t xml:space="preserve">؛ </w:t>
      </w:r>
      <w:r w:rsidRPr="002F3D54">
        <w:rPr>
          <w:rFonts w:hint="cs"/>
          <w:color w:val="auto"/>
          <w:rtl/>
        </w:rPr>
        <w:t>لأن</w:t>
      </w:r>
      <w:r w:rsidR="00DC3ACB" w:rsidRPr="002F3D54">
        <w:rPr>
          <w:rFonts w:hint="cs"/>
          <w:color w:val="auto"/>
          <w:rtl/>
        </w:rPr>
        <w:t>َّ</w:t>
      </w:r>
      <w:r w:rsidRPr="002F3D54">
        <w:rPr>
          <w:rFonts w:hint="cs"/>
          <w:color w:val="auto"/>
          <w:rtl/>
        </w:rPr>
        <w:t>ه و</w:t>
      </w:r>
      <w:r w:rsidR="00DC3ACB" w:rsidRPr="002F3D54">
        <w:rPr>
          <w:rFonts w:hint="cs"/>
          <w:color w:val="auto"/>
          <w:rtl/>
        </w:rPr>
        <w:t>َ</w:t>
      </w:r>
      <w:r w:rsidRPr="002F3D54">
        <w:rPr>
          <w:rFonts w:hint="cs"/>
          <w:color w:val="auto"/>
          <w:rtl/>
        </w:rPr>
        <w:t>جب لإمكان الجمعة</w:t>
      </w:r>
      <w:r w:rsidR="00021530" w:rsidRPr="002F3D54">
        <w:rPr>
          <w:rFonts w:hint="cs"/>
          <w:color w:val="auto"/>
          <w:rtl/>
        </w:rPr>
        <w:t xml:space="preserve">، </w:t>
      </w:r>
      <w:r w:rsidRPr="002F3D54">
        <w:rPr>
          <w:rFonts w:hint="cs"/>
          <w:color w:val="auto"/>
          <w:rtl/>
        </w:rPr>
        <w:t>وقد حصل بدون ف</w:t>
      </w:r>
      <w:r w:rsidR="00DC3ACB" w:rsidRPr="002F3D54">
        <w:rPr>
          <w:rFonts w:hint="cs"/>
          <w:color w:val="auto"/>
          <w:rtl/>
        </w:rPr>
        <w:t>ِ</w:t>
      </w:r>
      <w:r w:rsidRPr="002F3D54">
        <w:rPr>
          <w:rFonts w:hint="cs"/>
          <w:color w:val="auto"/>
          <w:rtl/>
        </w:rPr>
        <w:t>عله</w:t>
      </w:r>
      <w:r w:rsidR="00021530" w:rsidRPr="002F3D54">
        <w:rPr>
          <w:rFonts w:hint="cs"/>
          <w:color w:val="auto"/>
          <w:rtl/>
        </w:rPr>
        <w:t xml:space="preserve">، </w:t>
      </w:r>
      <w:r w:rsidRPr="002F3D54">
        <w:rPr>
          <w:rFonts w:hint="cs"/>
          <w:color w:val="auto"/>
          <w:rtl/>
        </w:rPr>
        <w:t>فكذلك الجهاد حت</w:t>
      </w:r>
      <w:r w:rsidR="00DC3ACB" w:rsidRPr="002F3D54">
        <w:rPr>
          <w:rFonts w:hint="cs"/>
          <w:color w:val="auto"/>
          <w:rtl/>
        </w:rPr>
        <w:t>َّ</w:t>
      </w:r>
      <w:r w:rsidRPr="002F3D54">
        <w:rPr>
          <w:rFonts w:hint="cs"/>
          <w:color w:val="auto"/>
          <w:rtl/>
        </w:rPr>
        <w:t>ى إذا لم يحصل ذلك لز</w:t>
      </w:r>
      <w:r w:rsidR="00DC3ACB" w:rsidRPr="002F3D54">
        <w:rPr>
          <w:rFonts w:hint="cs"/>
          <w:color w:val="auto"/>
          <w:rtl/>
        </w:rPr>
        <w:t>ِ</w:t>
      </w:r>
      <w:r w:rsidRPr="002F3D54">
        <w:rPr>
          <w:rFonts w:hint="cs"/>
          <w:color w:val="auto"/>
          <w:rtl/>
        </w:rPr>
        <w:t>م على كل</w:t>
      </w:r>
      <w:r w:rsidR="00DC3ACB" w:rsidRPr="002F3D54">
        <w:rPr>
          <w:rFonts w:hint="cs"/>
          <w:color w:val="auto"/>
          <w:rtl/>
        </w:rPr>
        <w:t>ِّ</w:t>
      </w:r>
      <w:r w:rsidRPr="002F3D54">
        <w:rPr>
          <w:rFonts w:hint="cs"/>
          <w:color w:val="auto"/>
          <w:rtl/>
        </w:rPr>
        <w:t xml:space="preserve"> إنسان ذلك</w:t>
      </w:r>
      <w:r w:rsidR="00021530" w:rsidRPr="002F3D54">
        <w:rPr>
          <w:rFonts w:hint="cs"/>
          <w:color w:val="auto"/>
          <w:rtl/>
        </w:rPr>
        <w:t>.</w:t>
      </w:r>
    </w:p>
    <w:p w:rsidR="00021530" w:rsidRPr="002F3D54" w:rsidRDefault="005D6AC4" w:rsidP="002F3D54">
      <w:pPr>
        <w:ind w:firstLine="567"/>
        <w:rPr>
          <w:color w:val="auto"/>
          <w:rtl/>
        </w:rPr>
      </w:pPr>
      <w:r w:rsidRPr="002F3D54">
        <w:rPr>
          <w:rFonts w:ascii="Traditional Arabic" w:hAnsi="Traditional Arabic" w:cs="CTraditional Arabic"/>
          <w:color w:val="auto"/>
          <w:rtl/>
        </w:rPr>
        <w:t>$</w:t>
      </w:r>
      <w:r w:rsidR="0023359C" w:rsidRPr="002F3D54">
        <w:rPr>
          <w:rFonts w:hint="cs"/>
          <w:color w:val="auto"/>
          <w:rtl/>
        </w:rPr>
        <w:t>فإن قيل</w:t>
      </w:r>
      <w:r w:rsidR="00021530" w:rsidRPr="002F3D54">
        <w:rPr>
          <w:rFonts w:hint="cs"/>
          <w:color w:val="auto"/>
          <w:rtl/>
        </w:rPr>
        <w:t xml:space="preserve">: </w:t>
      </w:r>
      <w:r w:rsidR="0023359C" w:rsidRPr="002F3D54">
        <w:rPr>
          <w:rFonts w:hint="cs"/>
          <w:color w:val="auto"/>
          <w:rtl/>
        </w:rPr>
        <w:t>الن</w:t>
      </w:r>
      <w:r w:rsidR="00DC3ACB" w:rsidRPr="002F3D54">
        <w:rPr>
          <w:rFonts w:hint="cs"/>
          <w:color w:val="auto"/>
          <w:rtl/>
        </w:rPr>
        <w:t>ُّ</w:t>
      </w:r>
      <w:r w:rsidR="0023359C" w:rsidRPr="002F3D54">
        <w:rPr>
          <w:rFonts w:hint="cs"/>
          <w:color w:val="auto"/>
          <w:rtl/>
        </w:rPr>
        <w:t>صرة طاعة لله تعالى</w:t>
      </w:r>
      <w:r w:rsidR="00021530" w:rsidRPr="002F3D54">
        <w:rPr>
          <w:rFonts w:hint="cs"/>
          <w:color w:val="auto"/>
          <w:rtl/>
        </w:rPr>
        <w:t xml:space="preserve">، </w:t>
      </w:r>
      <w:r w:rsidR="0023359C" w:rsidRPr="002F3D54">
        <w:rPr>
          <w:rFonts w:hint="cs"/>
          <w:color w:val="auto"/>
          <w:rtl/>
        </w:rPr>
        <w:t>وهذه ع</w:t>
      </w:r>
      <w:r w:rsidR="00DC3ACB" w:rsidRPr="002F3D54">
        <w:rPr>
          <w:rFonts w:hint="cs"/>
          <w:color w:val="auto"/>
          <w:rtl/>
        </w:rPr>
        <w:t>ُ</w:t>
      </w:r>
      <w:r w:rsidR="0023359C" w:rsidRPr="002F3D54">
        <w:rPr>
          <w:rFonts w:hint="cs"/>
          <w:color w:val="auto"/>
          <w:rtl/>
        </w:rPr>
        <w:t>قوبة ف</w:t>
      </w:r>
      <w:r w:rsidR="00DC3ACB" w:rsidRPr="002F3D54">
        <w:rPr>
          <w:rFonts w:hint="cs"/>
          <w:color w:val="auto"/>
          <w:rtl/>
        </w:rPr>
        <w:t>َكيف ت</w:t>
      </w:r>
      <w:r w:rsidR="0023359C" w:rsidRPr="002F3D54">
        <w:rPr>
          <w:rFonts w:hint="cs"/>
          <w:color w:val="auto"/>
          <w:rtl/>
        </w:rPr>
        <w:t>كون الع</w:t>
      </w:r>
      <w:r w:rsidR="00DC3ACB" w:rsidRPr="002F3D54">
        <w:rPr>
          <w:rFonts w:hint="cs"/>
          <w:color w:val="auto"/>
          <w:rtl/>
        </w:rPr>
        <w:t>ُ</w:t>
      </w:r>
      <w:r w:rsidR="0023359C" w:rsidRPr="002F3D54">
        <w:rPr>
          <w:rFonts w:hint="cs"/>
          <w:color w:val="auto"/>
          <w:rtl/>
        </w:rPr>
        <w:t>قوبة خ</w:t>
      </w:r>
      <w:r w:rsidR="00DC3ACB" w:rsidRPr="002F3D54">
        <w:rPr>
          <w:rFonts w:hint="cs"/>
          <w:color w:val="auto"/>
          <w:rtl/>
        </w:rPr>
        <w:t>َ</w:t>
      </w:r>
      <w:r w:rsidR="0023359C" w:rsidRPr="002F3D54">
        <w:rPr>
          <w:rFonts w:hint="cs"/>
          <w:color w:val="auto"/>
          <w:rtl/>
        </w:rPr>
        <w:t>ل</w:t>
      </w:r>
      <w:r w:rsidR="00DC3ACB" w:rsidRPr="002F3D54">
        <w:rPr>
          <w:rFonts w:hint="cs"/>
          <w:color w:val="auto"/>
          <w:rtl/>
        </w:rPr>
        <w:t>َ</w:t>
      </w:r>
      <w:r w:rsidR="0023359C" w:rsidRPr="002F3D54">
        <w:rPr>
          <w:rFonts w:hint="cs"/>
          <w:color w:val="auto"/>
          <w:rtl/>
        </w:rPr>
        <w:t>ف</w:t>
      </w:r>
      <w:r w:rsidR="002F3D54">
        <w:rPr>
          <w:rFonts w:hint="cs"/>
          <w:color w:val="auto"/>
          <w:rtl/>
        </w:rPr>
        <w:t>ًا</w:t>
      </w:r>
      <w:r w:rsidR="0023359C" w:rsidRPr="002F3D54">
        <w:rPr>
          <w:rFonts w:hint="cs"/>
          <w:color w:val="auto"/>
          <w:rtl/>
        </w:rPr>
        <w:t xml:space="preserve"> عن </w:t>
      </w:r>
      <w:r w:rsidR="0023359C" w:rsidRPr="002F3D54">
        <w:rPr>
          <w:rFonts w:hint="cs"/>
          <w:color w:val="auto"/>
          <w:rtl/>
        </w:rPr>
        <w:lastRenderedPageBreak/>
        <w:t>الطاعة</w:t>
      </w:r>
      <w:r w:rsidR="00021530" w:rsidRPr="002F3D54">
        <w:rPr>
          <w:rFonts w:hint="cs"/>
          <w:color w:val="auto"/>
          <w:rtl/>
        </w:rPr>
        <w:t xml:space="preserve">؟ </w:t>
      </w:r>
      <w:r w:rsidR="0023359C" w:rsidRPr="002F3D54">
        <w:rPr>
          <w:rFonts w:hint="cs"/>
          <w:color w:val="auto"/>
          <w:rtl/>
        </w:rPr>
        <w:t>قلنا</w:t>
      </w:r>
      <w:r w:rsidR="00021530" w:rsidRPr="002F3D54">
        <w:rPr>
          <w:rFonts w:hint="cs"/>
          <w:color w:val="auto"/>
          <w:rtl/>
        </w:rPr>
        <w:t xml:space="preserve">: </w:t>
      </w:r>
      <w:r w:rsidR="0023359C" w:rsidRPr="002F3D54">
        <w:rPr>
          <w:rFonts w:hint="cs"/>
          <w:color w:val="auto"/>
          <w:rtl/>
        </w:rPr>
        <w:t>إن</w:t>
      </w:r>
      <w:r w:rsidR="00DC3ACB" w:rsidRPr="002F3D54">
        <w:rPr>
          <w:rFonts w:hint="cs"/>
          <w:color w:val="auto"/>
          <w:rtl/>
        </w:rPr>
        <w:t>َّ</w:t>
      </w:r>
      <w:r w:rsidR="0023359C" w:rsidRPr="002F3D54">
        <w:rPr>
          <w:rFonts w:hint="cs"/>
          <w:color w:val="auto"/>
          <w:rtl/>
        </w:rPr>
        <w:t xml:space="preserve"> الخَلَفية عن الن</w:t>
      </w:r>
      <w:r w:rsidR="00DC3ACB" w:rsidRPr="002F3D54">
        <w:rPr>
          <w:rFonts w:hint="cs"/>
          <w:color w:val="auto"/>
          <w:rtl/>
        </w:rPr>
        <w:t>ُّ</w:t>
      </w:r>
      <w:r w:rsidR="0023359C" w:rsidRPr="002F3D54">
        <w:rPr>
          <w:rFonts w:hint="cs"/>
          <w:color w:val="auto"/>
          <w:rtl/>
        </w:rPr>
        <w:t>صرة في حق</w:t>
      </w:r>
      <w:r w:rsidR="00DC3ACB" w:rsidRPr="002F3D54">
        <w:rPr>
          <w:rFonts w:hint="cs"/>
          <w:color w:val="auto"/>
          <w:rtl/>
        </w:rPr>
        <w:t>ِّ</w:t>
      </w:r>
      <w:r w:rsidR="0023359C" w:rsidRPr="002F3D54">
        <w:rPr>
          <w:rFonts w:hint="cs"/>
          <w:color w:val="auto"/>
          <w:rtl/>
        </w:rPr>
        <w:t xml:space="preserve"> المسلمين لما فيه من زيادة القو</w:t>
      </w:r>
      <w:r w:rsidR="00DC3ACB" w:rsidRPr="002F3D54">
        <w:rPr>
          <w:rFonts w:hint="cs"/>
          <w:color w:val="auto"/>
          <w:rtl/>
        </w:rPr>
        <w:t>َّ</w:t>
      </w:r>
      <w:r w:rsidR="0023359C" w:rsidRPr="002F3D54">
        <w:rPr>
          <w:rFonts w:hint="cs"/>
          <w:color w:val="auto"/>
          <w:rtl/>
        </w:rPr>
        <w:t>ة للمسلمين</w:t>
      </w:r>
      <w:r w:rsidR="00021530" w:rsidRPr="002F3D54">
        <w:rPr>
          <w:rFonts w:hint="cs"/>
          <w:color w:val="auto"/>
          <w:rtl/>
        </w:rPr>
        <w:t xml:space="preserve">، </w:t>
      </w:r>
      <w:r w:rsidR="0023359C" w:rsidRPr="002F3D54">
        <w:rPr>
          <w:rFonts w:hint="cs"/>
          <w:color w:val="auto"/>
          <w:rtl/>
        </w:rPr>
        <w:t>وهم ي</w:t>
      </w:r>
      <w:r w:rsidR="00DC3ACB" w:rsidRPr="002F3D54">
        <w:rPr>
          <w:rFonts w:hint="cs"/>
          <w:color w:val="auto"/>
          <w:rtl/>
        </w:rPr>
        <w:t>ُ</w:t>
      </w:r>
      <w:r w:rsidR="0023359C" w:rsidRPr="002F3D54">
        <w:rPr>
          <w:rFonts w:hint="cs"/>
          <w:color w:val="auto"/>
          <w:rtl/>
        </w:rPr>
        <w:t>ثابون على تلك الز</w:t>
      </w:r>
      <w:r w:rsidR="00DC3ACB" w:rsidRPr="002F3D54">
        <w:rPr>
          <w:rFonts w:hint="cs"/>
          <w:color w:val="auto"/>
          <w:rtl/>
        </w:rPr>
        <w:t>ِّ</w:t>
      </w:r>
      <w:r w:rsidR="0023359C" w:rsidRPr="002F3D54">
        <w:rPr>
          <w:rFonts w:hint="cs"/>
          <w:color w:val="auto"/>
          <w:rtl/>
        </w:rPr>
        <w:t>يادة الحاصلة بسبب أموالهم بمنزلة ما ل</w:t>
      </w:r>
      <w:r w:rsidR="00DC3ACB" w:rsidRPr="002F3D54">
        <w:rPr>
          <w:rFonts w:hint="cs"/>
          <w:color w:val="auto"/>
          <w:rtl/>
        </w:rPr>
        <w:t>َ</w:t>
      </w:r>
      <w:r w:rsidR="0023359C" w:rsidRPr="002F3D54">
        <w:rPr>
          <w:rFonts w:hint="cs"/>
          <w:color w:val="auto"/>
          <w:rtl/>
        </w:rPr>
        <w:t>و أعاروا دواب</w:t>
      </w:r>
      <w:r w:rsidR="00DC3ACB" w:rsidRPr="002F3D54">
        <w:rPr>
          <w:rFonts w:hint="cs"/>
          <w:color w:val="auto"/>
          <w:rtl/>
        </w:rPr>
        <w:t>َّ</w:t>
      </w:r>
      <w:r w:rsidR="0023359C" w:rsidRPr="002F3D54">
        <w:rPr>
          <w:rFonts w:hint="cs"/>
          <w:color w:val="auto"/>
          <w:rtl/>
        </w:rPr>
        <w:t>هم للمسلمين</w:t>
      </w:r>
      <w:r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60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الأسرار</w:t>
      </w:r>
      <w:r w:rsidR="00021530" w:rsidRPr="002F3D54">
        <w:rPr>
          <w:rFonts w:hint="cs"/>
          <w:color w:val="auto"/>
          <w:rtl/>
        </w:rPr>
        <w:t>.</w:t>
      </w:r>
    </w:p>
    <w:p w:rsidR="00FF4E57" w:rsidRPr="002F3D54" w:rsidRDefault="004F6076" w:rsidP="002F3D54">
      <w:pPr>
        <w:ind w:firstLine="567"/>
        <w:rPr>
          <w:color w:val="auto"/>
          <w:rtl/>
        </w:rPr>
      </w:pPr>
      <w:r w:rsidRPr="004F6076">
        <w:rPr>
          <w:rFonts w:cs="Times New Roman"/>
          <w:color w:val="auto"/>
          <w:sz w:val="24"/>
          <w:szCs w:val="24"/>
          <w:rtl/>
          <w:lang w:eastAsia="en-US"/>
        </w:rPr>
        <w:pict>
          <v:shape id="مربع نص 221" o:spid="_x0000_s1100" type="#_x0000_t202" style="position:absolute;left:0;text-align:left;margin-left:2.55pt;margin-top:47.75pt;width:80.85pt;height:30.45pt;flip:x;z-index:251778048;visibility:visible;mso-height-percent:200;mso-wrap-distance-top:3.6pt;mso-wrap-distance-bottom:3.6p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" stroked="f">
            <v:textbox style="mso-fit-shape-to-text:t">
              <w:txbxContent>
                <w:p w:rsidR="00E408E2" w:rsidRDefault="00E408E2" w:rsidP="00231ADA">
                  <w:pPr>
                    <w:ind w:firstLine="0"/>
                    <w:jc w:val="center"/>
                    <w:rPr>
                      <w:color w:val="auto"/>
                      <w:sz w:val="28"/>
                      <w:szCs w:val="28"/>
                    </w:rPr>
                  </w:pPr>
                  <w:r>
                    <w:rPr>
                      <w:color w:val="auto"/>
                      <w:sz w:val="28"/>
                      <w:szCs w:val="28"/>
                      <w:rtl/>
                    </w:rPr>
                    <w:t>[بيان من تؤخذ منهم الجزية]</w:t>
                  </w:r>
                </w:p>
                <w:p w:rsidR="00E408E2" w:rsidRPr="00A24855" w:rsidRDefault="00E408E2" w:rsidP="00A24855">
                  <w:pPr>
                    <w:ind w:firstLine="0"/>
                    <w:rPr>
                      <w:color w:val="auto"/>
                      <w:sz w:val="18"/>
                      <w:szCs w:val="18"/>
                    </w:rPr>
                  </w:pPr>
                </w:p>
              </w:txbxContent>
            </v:textbox>
            <w10:wrap anchorx="margin"/>
          </v:shape>
        </w:pict>
      </w:r>
      <w:r w:rsidR="0023359C" w:rsidRPr="002F3D54">
        <w:rPr>
          <w:rFonts w:hint="cs"/>
          <w:b/>
          <w:bCs/>
          <w:color w:val="auto"/>
          <w:rtl/>
        </w:rPr>
        <w:t>(وما رواه محمول على أن</w:t>
      </w:r>
      <w:r w:rsidR="00DC3ACB" w:rsidRPr="002F3D54">
        <w:rPr>
          <w:rFonts w:hint="cs"/>
          <w:b/>
          <w:bCs/>
          <w:color w:val="auto"/>
          <w:rtl/>
        </w:rPr>
        <w:t>َّ</w:t>
      </w:r>
      <w:r w:rsidR="0023359C" w:rsidRPr="002F3D54">
        <w:rPr>
          <w:rFonts w:hint="cs"/>
          <w:b/>
          <w:bCs/>
          <w:color w:val="auto"/>
          <w:rtl/>
        </w:rPr>
        <w:t>ه كان ص</w:t>
      </w:r>
      <w:r w:rsidR="00DC3ACB" w:rsidRPr="002F3D54">
        <w:rPr>
          <w:rFonts w:hint="cs"/>
          <w:b/>
          <w:bCs/>
          <w:color w:val="auto"/>
          <w:rtl/>
        </w:rPr>
        <w:t>ُ</w:t>
      </w:r>
      <w:r w:rsidR="0023359C" w:rsidRPr="002F3D54">
        <w:rPr>
          <w:rFonts w:hint="cs"/>
          <w:b/>
          <w:bCs/>
          <w:color w:val="auto"/>
          <w:rtl/>
        </w:rPr>
        <w:t>لح</w:t>
      </w:r>
      <w:r w:rsidR="002F3D54">
        <w:rPr>
          <w:rFonts w:hint="cs"/>
          <w:b/>
          <w:bCs/>
          <w:color w:val="auto"/>
          <w:rtl/>
        </w:rPr>
        <w:t>ًا</w:t>
      </w:r>
      <w:r w:rsidR="0023359C" w:rsidRPr="002F3D54">
        <w:rPr>
          <w:rFonts w:hint="cs"/>
          <w:b/>
          <w:bCs/>
          <w:color w:val="auto"/>
          <w:rtl/>
        </w:rPr>
        <w:t>)</w:t>
      </w:r>
      <w:r w:rsidR="0023359C" w:rsidRPr="002F3D54">
        <w:rPr>
          <w:rFonts w:hint="cs"/>
          <w:color w:val="auto"/>
          <w:rtl/>
        </w:rPr>
        <w:t xml:space="preserve"> والد</w:t>
      </w:r>
      <w:r w:rsidR="00DC3ACB" w:rsidRPr="002F3D54">
        <w:rPr>
          <w:rFonts w:hint="cs"/>
          <w:color w:val="auto"/>
          <w:rtl/>
        </w:rPr>
        <w:t>َّ</w:t>
      </w:r>
      <w:r w:rsidR="0023359C" w:rsidRPr="002F3D54">
        <w:rPr>
          <w:rFonts w:hint="cs"/>
          <w:color w:val="auto"/>
          <w:rtl/>
        </w:rPr>
        <w:t>ليل على ذلك أن</w:t>
      </w:r>
      <w:r w:rsidR="00DC3ACB" w:rsidRPr="002F3D54">
        <w:rPr>
          <w:rFonts w:hint="cs"/>
          <w:color w:val="auto"/>
          <w:rtl/>
        </w:rPr>
        <w:t>َّ</w:t>
      </w:r>
      <w:r w:rsidR="0023359C" w:rsidRPr="002F3D54">
        <w:rPr>
          <w:rFonts w:hint="cs"/>
          <w:color w:val="auto"/>
          <w:rtl/>
        </w:rPr>
        <w:t>ه أمر بالأخذ من الن</w:t>
      </w:r>
      <w:r w:rsidR="00DC3ACB" w:rsidRPr="002F3D54">
        <w:rPr>
          <w:rFonts w:hint="cs"/>
          <w:color w:val="auto"/>
          <w:rtl/>
        </w:rPr>
        <w:t>ِّ</w:t>
      </w:r>
      <w:r w:rsidR="0023359C" w:rsidRPr="002F3D54">
        <w:rPr>
          <w:rFonts w:hint="cs"/>
          <w:color w:val="auto"/>
          <w:rtl/>
        </w:rPr>
        <w:t>ساء</w:t>
      </w:r>
      <w:r w:rsidR="00021530" w:rsidRPr="002F3D54">
        <w:rPr>
          <w:rFonts w:hint="cs"/>
          <w:color w:val="auto"/>
          <w:rtl/>
        </w:rPr>
        <w:t xml:space="preserve">، </w:t>
      </w:r>
      <w:r w:rsidR="0023359C" w:rsidRPr="002F3D54">
        <w:rPr>
          <w:rFonts w:hint="cs"/>
          <w:color w:val="auto"/>
          <w:rtl/>
        </w:rPr>
        <w:t>والجزية لا ت</w:t>
      </w:r>
      <w:r w:rsidR="00DC3ACB" w:rsidRPr="002F3D54">
        <w:rPr>
          <w:rFonts w:hint="cs"/>
          <w:color w:val="auto"/>
          <w:rtl/>
        </w:rPr>
        <w:t>َ</w:t>
      </w:r>
      <w:r w:rsidR="0023359C" w:rsidRPr="002F3D54">
        <w:rPr>
          <w:rFonts w:hint="cs"/>
          <w:color w:val="auto"/>
          <w:rtl/>
        </w:rPr>
        <w:t>جب على النساء</w:t>
      </w:r>
      <w:r w:rsidR="0023359C" w:rsidRPr="002F3D54">
        <w:rPr>
          <w:rStyle w:val="ae"/>
          <w:color w:val="auto"/>
          <w:rtl/>
        </w:rPr>
        <w:t>(</w:t>
      </w:r>
      <w:r w:rsidR="0023359C" w:rsidRPr="002F3D54">
        <w:rPr>
          <w:rStyle w:val="ae"/>
          <w:color w:val="auto"/>
          <w:rtl/>
        </w:rPr>
        <w:footnoteReference w:id="609"/>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22" o:spid="_x0000_s1101" type="#_x0000_t202" style="position:absolute;left:0;text-align:left;margin-left:0;margin-top:47.65pt;width:80.85pt;height:30.45pt;flip:x;z-index:25178009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" stroked="f">
            <v:textbox style="mso-fit-shape-to-text:t">
              <w:txbxContent>
                <w:p w:rsidR="00E408E2" w:rsidRPr="00A24855" w:rsidRDefault="00E408E2" w:rsidP="00A24855">
                  <w:pPr>
                    <w:ind w:firstLine="0"/>
                    <w:rPr>
                      <w:color w:val="auto"/>
                      <w:sz w:val="14"/>
                      <w:szCs w:val="14"/>
                    </w:rPr>
                  </w:pPr>
                  <w:r w:rsidRPr="00A24855">
                    <w:rPr>
                      <w:sz w:val="28"/>
                      <w:szCs w:val="28"/>
                      <w:rtl/>
                    </w:rPr>
                    <w:t>[لوح 498/ب]</w:t>
                  </w:r>
                </w:p>
              </w:txbxContent>
            </v:textbox>
            <w10:wrap anchorx="page"/>
          </v:shape>
        </w:pict>
      </w:r>
      <w:bookmarkStart w:id="224" w:name="_Toc436824719"/>
      <w:bookmarkStart w:id="225" w:name="_Toc436865555"/>
      <w:bookmarkStart w:id="226" w:name="_Toc436866710"/>
      <w:r w:rsidR="0023359C" w:rsidRPr="002F3D54">
        <w:rPr>
          <w:rStyle w:val="Char8"/>
          <w:rFonts w:hint="cs"/>
          <w:color w:val="auto"/>
          <w:rtl/>
        </w:rPr>
        <w:t>(وت</w:t>
      </w:r>
      <w:r w:rsidR="00DC3ACB" w:rsidRPr="002F3D54">
        <w:rPr>
          <w:rStyle w:val="Char8"/>
          <w:rFonts w:hint="cs"/>
          <w:color w:val="auto"/>
          <w:rtl/>
        </w:rPr>
        <w:t>ُ</w:t>
      </w:r>
      <w:r w:rsidR="0023359C" w:rsidRPr="002F3D54">
        <w:rPr>
          <w:rStyle w:val="Char8"/>
          <w:rFonts w:hint="cs"/>
          <w:color w:val="auto"/>
          <w:rtl/>
        </w:rPr>
        <w:t>وضع الجزية على أهل الكتاب)</w:t>
      </w:r>
      <w:bookmarkEnd w:id="224"/>
      <w:bookmarkEnd w:id="225"/>
      <w:bookmarkEnd w:id="226"/>
      <w:r w:rsidR="0023359C" w:rsidRPr="002F3D54">
        <w:rPr>
          <w:rFonts w:hint="cs"/>
          <w:color w:val="auto"/>
          <w:rtl/>
        </w:rPr>
        <w:t xml:space="preserve"> أطلق أهل الكتاب ولم يقي</w:t>
      </w:r>
      <w:r w:rsidR="00DC3ACB" w:rsidRPr="002F3D54">
        <w:rPr>
          <w:rFonts w:hint="cs"/>
          <w:color w:val="auto"/>
          <w:rtl/>
        </w:rPr>
        <w:t>ِّ</w:t>
      </w:r>
      <w:r w:rsidR="0023359C" w:rsidRPr="002F3D54">
        <w:rPr>
          <w:rFonts w:hint="cs"/>
          <w:color w:val="auto"/>
          <w:rtl/>
        </w:rPr>
        <w:t>د بأن</w:t>
      </w:r>
      <w:r w:rsidR="00DC3ACB" w:rsidRPr="002F3D54">
        <w:rPr>
          <w:rFonts w:hint="cs"/>
          <w:color w:val="auto"/>
          <w:rtl/>
        </w:rPr>
        <w:t>َّ</w:t>
      </w:r>
      <w:r w:rsidR="0023359C" w:rsidRPr="002F3D54">
        <w:rPr>
          <w:rFonts w:hint="cs"/>
          <w:color w:val="auto"/>
          <w:rtl/>
        </w:rPr>
        <w:t>هم من ال</w:t>
      </w:r>
      <w:r w:rsidR="00DC3ACB" w:rsidRPr="002F3D54">
        <w:rPr>
          <w:rFonts w:hint="cs"/>
          <w:color w:val="auto"/>
          <w:rtl/>
        </w:rPr>
        <w:t>َ</w:t>
      </w:r>
      <w:r w:rsidR="0023359C" w:rsidRPr="002F3D54">
        <w:rPr>
          <w:rFonts w:hint="cs"/>
          <w:color w:val="auto"/>
          <w:rtl/>
        </w:rPr>
        <w:t>عجم أو من الع</w:t>
      </w:r>
      <w:r w:rsidR="00DC3ACB" w:rsidRPr="002F3D54">
        <w:rPr>
          <w:rFonts w:hint="cs"/>
          <w:color w:val="auto"/>
          <w:rtl/>
        </w:rPr>
        <w:t>َ</w:t>
      </w:r>
      <w:r w:rsidR="0023359C" w:rsidRPr="002F3D54">
        <w:rPr>
          <w:rFonts w:hint="cs"/>
          <w:color w:val="auto"/>
          <w:rtl/>
        </w:rPr>
        <w:t>رب ليتناول الف</w:t>
      </w:r>
      <w:r w:rsidR="00DC3ACB" w:rsidRPr="002F3D54">
        <w:rPr>
          <w:rFonts w:hint="cs"/>
          <w:color w:val="auto"/>
          <w:rtl/>
        </w:rPr>
        <w:t>َ</w:t>
      </w:r>
      <w:r w:rsidR="0023359C" w:rsidRPr="002F3D54">
        <w:rPr>
          <w:rFonts w:hint="cs"/>
          <w:color w:val="auto"/>
          <w:rtl/>
        </w:rPr>
        <w:t>ريقين كل</w:t>
      </w:r>
      <w:r w:rsidR="00DC3ACB" w:rsidRPr="002F3D54">
        <w:rPr>
          <w:rFonts w:hint="cs"/>
          <w:color w:val="auto"/>
          <w:rtl/>
        </w:rPr>
        <w:t>َّ</w:t>
      </w:r>
      <w:r w:rsidR="0023359C" w:rsidRPr="002F3D54">
        <w:rPr>
          <w:rFonts w:hint="cs"/>
          <w:color w:val="auto"/>
          <w:rtl/>
        </w:rPr>
        <w:t>هم</w:t>
      </w:r>
      <w:r w:rsidR="00021530" w:rsidRPr="002F3D54">
        <w:rPr>
          <w:rFonts w:hint="cs"/>
          <w:color w:val="auto"/>
          <w:rtl/>
        </w:rPr>
        <w:t xml:space="preserve">، </w:t>
      </w:r>
      <w:r w:rsidR="0023359C" w:rsidRPr="002F3D54">
        <w:rPr>
          <w:rFonts w:hint="cs"/>
          <w:color w:val="auto"/>
          <w:rtl/>
        </w:rPr>
        <w:t>فإن</w:t>
      </w:r>
      <w:r w:rsidR="00DC3ACB" w:rsidRPr="002F3D54">
        <w:rPr>
          <w:rFonts w:hint="cs"/>
          <w:color w:val="auto"/>
          <w:rtl/>
        </w:rPr>
        <w:t>َّ</w:t>
      </w:r>
      <w:r w:rsidR="0023359C" w:rsidRPr="002F3D54">
        <w:rPr>
          <w:rFonts w:hint="cs"/>
          <w:color w:val="auto"/>
          <w:rtl/>
        </w:rPr>
        <w:t xml:space="preserve"> وضع الجزية على أهل الكتاب من العرب جائز بخلاف المشركين </w:t>
      </w:r>
      <w:r w:rsidR="00A24855" w:rsidRPr="002F3D54">
        <w:rPr>
          <w:rFonts w:hint="cs"/>
          <w:color w:val="auto"/>
          <w:rtl/>
        </w:rPr>
        <w:t>/</w:t>
      </w:r>
      <w:r w:rsidR="0023359C" w:rsidRPr="002F3D54">
        <w:rPr>
          <w:rFonts w:hint="cs"/>
          <w:color w:val="auto"/>
          <w:rtl/>
        </w:rPr>
        <w:t xml:space="preserve"> م</w:t>
      </w:r>
      <w:r w:rsidR="00DC3ACB" w:rsidRPr="002F3D54">
        <w:rPr>
          <w:rFonts w:hint="cs"/>
          <w:color w:val="auto"/>
          <w:rtl/>
        </w:rPr>
        <w:t>ِ</w:t>
      </w:r>
      <w:r w:rsidR="0023359C" w:rsidRPr="002F3D54">
        <w:rPr>
          <w:rFonts w:hint="cs"/>
          <w:color w:val="auto"/>
          <w:rtl/>
        </w:rPr>
        <w:t>ن العرب على ما يجيء بيانه</w:t>
      </w:r>
      <w:r w:rsidR="00021530" w:rsidRPr="002F3D54">
        <w:rPr>
          <w:rFonts w:hint="cs"/>
          <w:color w:val="auto"/>
          <w:rtl/>
        </w:rPr>
        <w:t xml:space="preserve">، </w:t>
      </w:r>
      <w:r w:rsidR="0023359C" w:rsidRPr="002F3D54">
        <w:rPr>
          <w:rFonts w:hint="cs"/>
          <w:color w:val="auto"/>
          <w:rtl/>
        </w:rPr>
        <w:t>إ</w:t>
      </w:r>
      <w:r w:rsidR="00DC3ACB" w:rsidRPr="002F3D54">
        <w:rPr>
          <w:rFonts w:hint="cs"/>
          <w:color w:val="auto"/>
          <w:rtl/>
        </w:rPr>
        <w:t>ِ</w:t>
      </w:r>
      <w:r w:rsidR="0023359C" w:rsidRPr="002F3D54">
        <w:rPr>
          <w:rFonts w:hint="cs"/>
          <w:color w:val="auto"/>
          <w:rtl/>
        </w:rPr>
        <w:t>ن</w:t>
      </w:r>
      <w:r w:rsidR="00DC3ACB" w:rsidRPr="002F3D54">
        <w:rPr>
          <w:rFonts w:hint="cs"/>
          <w:color w:val="auto"/>
          <w:rtl/>
        </w:rPr>
        <w:t>ْ</w:t>
      </w:r>
      <w:r w:rsidR="0023359C" w:rsidRPr="002F3D54">
        <w:rPr>
          <w:rFonts w:hint="cs"/>
          <w:color w:val="auto"/>
          <w:rtl/>
        </w:rPr>
        <w:t xml:space="preserve"> شاء الله تعالى</w:t>
      </w:r>
      <w:r w:rsidR="00021530" w:rsidRPr="002F3D54">
        <w:rPr>
          <w:rFonts w:hint="cs"/>
          <w:color w:val="auto"/>
          <w:rtl/>
        </w:rPr>
        <w:t>.</w:t>
      </w:r>
    </w:p>
    <w:p w:rsidR="00021530" w:rsidRPr="002F3D54" w:rsidRDefault="0023359C" w:rsidP="002F3D54">
      <w:pPr>
        <w:ind w:firstLine="567"/>
        <w:rPr>
          <w:color w:val="auto"/>
          <w:rtl/>
        </w:rPr>
      </w:pPr>
      <w:bookmarkStart w:id="227" w:name="_Toc436824720"/>
      <w:bookmarkStart w:id="228" w:name="_Toc436865556"/>
      <w:bookmarkStart w:id="229" w:name="_Toc436866711"/>
      <w:r w:rsidRPr="002F3D54">
        <w:rPr>
          <w:rStyle w:val="Char8"/>
          <w:rFonts w:hint="cs"/>
          <w:color w:val="auto"/>
          <w:rtl/>
        </w:rPr>
        <w:t>(وعبدة الأوثان من العجم)</w:t>
      </w:r>
      <w:bookmarkEnd w:id="227"/>
      <w:bookmarkEnd w:id="228"/>
      <w:bookmarkEnd w:id="229"/>
      <w:r w:rsidRPr="002F3D54">
        <w:rPr>
          <w:rFonts w:hint="cs"/>
          <w:color w:val="auto"/>
          <w:rtl/>
        </w:rPr>
        <w:t xml:space="preserve"> بالج</w:t>
      </w:r>
      <w:r w:rsidR="00DC3ACB" w:rsidRPr="002F3D54">
        <w:rPr>
          <w:rFonts w:hint="cs"/>
          <w:color w:val="auto"/>
          <w:rtl/>
        </w:rPr>
        <w:t>َ</w:t>
      </w:r>
      <w:r w:rsidRPr="002F3D54">
        <w:rPr>
          <w:rFonts w:hint="cs"/>
          <w:color w:val="auto"/>
          <w:rtl/>
        </w:rPr>
        <w:t>ر</w:t>
      </w:r>
      <w:r w:rsidR="00DC3ACB" w:rsidRPr="002F3D54">
        <w:rPr>
          <w:rFonts w:hint="cs"/>
          <w:color w:val="auto"/>
          <w:rtl/>
        </w:rPr>
        <w:t>ِّ</w:t>
      </w:r>
      <w:r w:rsidRPr="002F3D54">
        <w:rPr>
          <w:rFonts w:hint="cs"/>
          <w:color w:val="auto"/>
          <w:rtl/>
        </w:rPr>
        <w:t xml:space="preserve"> عطف</w:t>
      </w:r>
      <w:r w:rsidR="002F3D54">
        <w:rPr>
          <w:rFonts w:hint="cs"/>
          <w:color w:val="auto"/>
          <w:rtl/>
        </w:rPr>
        <w:t>ًا</w:t>
      </w:r>
      <w:r w:rsidRPr="002F3D54">
        <w:rPr>
          <w:rFonts w:hint="cs"/>
          <w:color w:val="auto"/>
          <w:vertAlign w:val="superscript"/>
          <w:rtl/>
        </w:rPr>
        <w:t>(</w:t>
      </w:r>
      <w:r w:rsidRPr="002F3D54">
        <w:rPr>
          <w:rStyle w:val="ae"/>
          <w:color w:val="auto"/>
          <w:rtl/>
        </w:rPr>
        <w:footnoteReference w:id="610"/>
      </w:r>
      <w:r w:rsidRPr="002F3D54">
        <w:rPr>
          <w:rFonts w:hint="cs"/>
          <w:color w:val="auto"/>
          <w:vertAlign w:val="superscript"/>
          <w:rtl/>
        </w:rPr>
        <w:t>)</w:t>
      </w:r>
      <w:r w:rsidRPr="002F3D54">
        <w:rPr>
          <w:rFonts w:hint="cs"/>
          <w:color w:val="auto"/>
          <w:rtl/>
        </w:rPr>
        <w:t xml:space="preserve"> على أهل الكتاب</w:t>
      </w:r>
      <w:r w:rsidR="00021530" w:rsidRPr="002F3D54">
        <w:rPr>
          <w:rFonts w:hint="cs"/>
          <w:color w:val="auto"/>
          <w:rtl/>
        </w:rPr>
        <w:t xml:space="preserve">؛ </w:t>
      </w:r>
      <w:r w:rsidRPr="002F3D54">
        <w:rPr>
          <w:rFonts w:hint="cs"/>
          <w:color w:val="auto"/>
          <w:rtl/>
        </w:rPr>
        <w:t>وإنما قي</w:t>
      </w:r>
      <w:r w:rsidR="00DC3ACB" w:rsidRPr="002F3D54">
        <w:rPr>
          <w:rFonts w:hint="cs"/>
          <w:color w:val="auto"/>
          <w:rtl/>
        </w:rPr>
        <w:t>َّ</w:t>
      </w:r>
      <w:r w:rsidRPr="002F3D54">
        <w:rPr>
          <w:rFonts w:hint="cs"/>
          <w:color w:val="auto"/>
          <w:rtl/>
        </w:rPr>
        <w:t>د بقوله</w:t>
      </w:r>
      <w:r w:rsidR="00021530" w:rsidRPr="002F3D54">
        <w:rPr>
          <w:rFonts w:hint="cs"/>
          <w:color w:val="auto"/>
          <w:rtl/>
        </w:rPr>
        <w:t xml:space="preserve">: </w:t>
      </w:r>
      <w:r w:rsidRPr="002F3D54">
        <w:rPr>
          <w:rStyle w:val="Char8"/>
          <w:rFonts w:hint="cs"/>
          <w:color w:val="auto"/>
          <w:rtl/>
        </w:rPr>
        <w:t>(من العجم)</w:t>
      </w:r>
      <w:r w:rsidRPr="002F3D54">
        <w:rPr>
          <w:rFonts w:hint="cs"/>
          <w:color w:val="auto"/>
          <w:rtl/>
        </w:rPr>
        <w:t xml:space="preserve"> احتراز</w:t>
      </w:r>
      <w:r w:rsidR="002F3D54">
        <w:rPr>
          <w:rFonts w:hint="cs"/>
          <w:color w:val="auto"/>
          <w:rtl/>
        </w:rPr>
        <w:t>ًا</w:t>
      </w:r>
      <w:r w:rsidRPr="002F3D54">
        <w:rPr>
          <w:rFonts w:hint="cs"/>
          <w:color w:val="auto"/>
          <w:vertAlign w:val="superscript"/>
          <w:rtl/>
        </w:rPr>
        <w:t>(</w:t>
      </w:r>
      <w:r w:rsidRPr="002F3D54">
        <w:rPr>
          <w:rStyle w:val="ae"/>
          <w:color w:val="auto"/>
          <w:rtl/>
        </w:rPr>
        <w:footnoteReference w:id="611"/>
      </w:r>
      <w:r w:rsidRPr="002F3D54">
        <w:rPr>
          <w:rFonts w:hint="cs"/>
          <w:color w:val="auto"/>
          <w:vertAlign w:val="superscript"/>
          <w:rtl/>
        </w:rPr>
        <w:t>)</w:t>
      </w:r>
      <w:r w:rsidRPr="002F3D54">
        <w:rPr>
          <w:rFonts w:hint="cs"/>
          <w:color w:val="auto"/>
          <w:rtl/>
        </w:rPr>
        <w:t xml:space="preserve"> عن عب</w:t>
      </w:r>
      <w:r w:rsidR="00DC3ACB" w:rsidRPr="002F3D54">
        <w:rPr>
          <w:rFonts w:hint="cs"/>
          <w:color w:val="auto"/>
          <w:rtl/>
        </w:rPr>
        <w:t>َ</w:t>
      </w:r>
      <w:r w:rsidRPr="002F3D54">
        <w:rPr>
          <w:rFonts w:hint="cs"/>
          <w:color w:val="auto"/>
          <w:rtl/>
        </w:rPr>
        <w:t>دة الأوثان من الع</w:t>
      </w:r>
      <w:r w:rsidR="00DC3ACB" w:rsidRPr="002F3D54">
        <w:rPr>
          <w:rFonts w:hint="cs"/>
          <w:color w:val="auto"/>
          <w:rtl/>
        </w:rPr>
        <w:t>َ</w:t>
      </w:r>
      <w:r w:rsidRPr="002F3D54">
        <w:rPr>
          <w:rFonts w:hint="cs"/>
          <w:color w:val="auto"/>
          <w:rtl/>
        </w:rPr>
        <w:t>رب</w:t>
      </w:r>
      <w:r w:rsidR="00021530" w:rsidRPr="002F3D54">
        <w:rPr>
          <w:rFonts w:hint="cs"/>
          <w:color w:val="auto"/>
          <w:rtl/>
        </w:rPr>
        <w:t xml:space="preserve">، </w:t>
      </w:r>
      <w:r w:rsidRPr="002F3D54">
        <w:rPr>
          <w:rFonts w:hint="cs"/>
          <w:color w:val="auto"/>
          <w:rtl/>
        </w:rPr>
        <w:t>فإن</w:t>
      </w:r>
      <w:r w:rsidR="00DC3ACB" w:rsidRPr="002F3D54">
        <w:rPr>
          <w:rFonts w:hint="cs"/>
          <w:color w:val="auto"/>
          <w:rtl/>
        </w:rPr>
        <w:t>َّ</w:t>
      </w:r>
      <w:r w:rsidRPr="002F3D54">
        <w:rPr>
          <w:rFonts w:hint="cs"/>
          <w:color w:val="auto"/>
          <w:rtl/>
        </w:rPr>
        <w:t>ه لا يوضع عليهم الجزية على</w:t>
      </w:r>
      <w:r w:rsidRPr="002F3D54">
        <w:rPr>
          <w:rStyle w:val="ae"/>
          <w:color w:val="auto"/>
          <w:rtl/>
        </w:rPr>
        <w:t>(</w:t>
      </w:r>
      <w:r w:rsidRPr="002F3D54">
        <w:rPr>
          <w:rStyle w:val="ae"/>
          <w:color w:val="auto"/>
          <w:rtl/>
        </w:rPr>
        <w:footnoteReference w:id="612"/>
      </w:r>
      <w:r w:rsidRPr="002F3D54">
        <w:rPr>
          <w:rStyle w:val="ae"/>
          <w:color w:val="auto"/>
          <w:rtl/>
        </w:rPr>
        <w:t>)</w:t>
      </w:r>
      <w:r w:rsidRPr="002F3D54">
        <w:rPr>
          <w:rFonts w:hint="cs"/>
          <w:color w:val="auto"/>
          <w:rtl/>
        </w:rPr>
        <w:t xml:space="preserve"> ما ذكر في الكتاب</w:t>
      </w:r>
      <w:r w:rsidR="00021530" w:rsidRPr="002F3D54">
        <w:rPr>
          <w:rFonts w:hint="cs"/>
          <w:color w:val="auto"/>
          <w:rtl/>
        </w:rPr>
        <w:t xml:space="preserve">، </w:t>
      </w:r>
      <w:r w:rsidRPr="002F3D54">
        <w:rPr>
          <w:rFonts w:hint="cs"/>
          <w:color w:val="auto"/>
          <w:rtl/>
        </w:rPr>
        <w:t>ث</w:t>
      </w:r>
      <w:r w:rsidR="00DC3ACB" w:rsidRPr="002F3D54">
        <w:rPr>
          <w:rFonts w:hint="cs"/>
          <w:color w:val="auto"/>
          <w:rtl/>
        </w:rPr>
        <w:t>ُ</w:t>
      </w:r>
      <w:r w:rsidRPr="002F3D54">
        <w:rPr>
          <w:rFonts w:hint="cs"/>
          <w:color w:val="auto"/>
          <w:rtl/>
        </w:rPr>
        <w:t>م</w:t>
      </w:r>
      <w:r w:rsidR="00DC3ACB" w:rsidRPr="002F3D54">
        <w:rPr>
          <w:rFonts w:hint="cs"/>
          <w:color w:val="auto"/>
          <w:rtl/>
        </w:rPr>
        <w:t>َّ</w:t>
      </w:r>
      <w:r w:rsidRPr="002F3D54">
        <w:rPr>
          <w:rFonts w:hint="cs"/>
          <w:color w:val="auto"/>
          <w:rtl/>
        </w:rPr>
        <w:t xml:space="preserve"> قي</w:t>
      </w:r>
      <w:r w:rsidR="00DC3ACB" w:rsidRPr="002F3D54">
        <w:rPr>
          <w:rFonts w:hint="cs"/>
          <w:color w:val="auto"/>
          <w:rtl/>
        </w:rPr>
        <w:t>َّ</w:t>
      </w:r>
      <w:r w:rsidRPr="002F3D54">
        <w:rPr>
          <w:rFonts w:hint="cs"/>
          <w:color w:val="auto"/>
          <w:rtl/>
        </w:rPr>
        <w:t>د فيه بأن</w:t>
      </w:r>
      <w:r w:rsidR="00DC3ACB" w:rsidRPr="002F3D54">
        <w:rPr>
          <w:rFonts w:hint="cs"/>
          <w:color w:val="auto"/>
          <w:rtl/>
        </w:rPr>
        <w:t>ْ</w:t>
      </w:r>
      <w:r w:rsidRPr="002F3D54">
        <w:rPr>
          <w:rFonts w:hint="cs"/>
          <w:color w:val="auto"/>
          <w:rtl/>
        </w:rPr>
        <w:t xml:space="preserve"> لا يوضع على ع</w:t>
      </w:r>
      <w:r w:rsidR="00DC3ACB" w:rsidRPr="002F3D54">
        <w:rPr>
          <w:rFonts w:hint="cs"/>
          <w:color w:val="auto"/>
          <w:rtl/>
        </w:rPr>
        <w:t>َ</w:t>
      </w:r>
      <w:r w:rsidRPr="002F3D54">
        <w:rPr>
          <w:rFonts w:hint="cs"/>
          <w:color w:val="auto"/>
          <w:rtl/>
        </w:rPr>
        <w:t>ب</w:t>
      </w:r>
      <w:r w:rsidR="00DC3ACB" w:rsidRPr="002F3D54">
        <w:rPr>
          <w:rFonts w:hint="cs"/>
          <w:color w:val="auto"/>
          <w:rtl/>
        </w:rPr>
        <w:t>َ</w:t>
      </w:r>
      <w:r w:rsidRPr="002F3D54">
        <w:rPr>
          <w:rFonts w:hint="cs"/>
          <w:color w:val="auto"/>
          <w:rtl/>
        </w:rPr>
        <w:t>دة الأوثان م</w:t>
      </w:r>
      <w:r w:rsidR="00DC3ACB" w:rsidRPr="002F3D54">
        <w:rPr>
          <w:rFonts w:hint="cs"/>
          <w:color w:val="auto"/>
          <w:rtl/>
        </w:rPr>
        <w:t>ِ</w:t>
      </w:r>
      <w:r w:rsidRPr="002F3D54">
        <w:rPr>
          <w:rFonts w:hint="cs"/>
          <w:color w:val="auto"/>
          <w:rtl/>
        </w:rPr>
        <w:t>ن العرب احتراز</w:t>
      </w:r>
      <w:r w:rsidR="002F3D54">
        <w:rPr>
          <w:rFonts w:hint="cs"/>
          <w:color w:val="auto"/>
          <w:rtl/>
        </w:rPr>
        <w:t>ًا</w:t>
      </w:r>
      <w:r w:rsidRPr="002F3D54">
        <w:rPr>
          <w:rFonts w:hint="cs"/>
          <w:color w:val="auto"/>
          <w:vertAlign w:val="superscript"/>
          <w:rtl/>
        </w:rPr>
        <w:t>(</w:t>
      </w:r>
      <w:r w:rsidRPr="002F3D54">
        <w:rPr>
          <w:rStyle w:val="ae"/>
          <w:color w:val="auto"/>
          <w:rtl/>
        </w:rPr>
        <w:footnoteReference w:id="613"/>
      </w:r>
      <w:r w:rsidRPr="002F3D54">
        <w:rPr>
          <w:rFonts w:hint="cs"/>
          <w:color w:val="auto"/>
          <w:vertAlign w:val="superscript"/>
          <w:rtl/>
        </w:rPr>
        <w:t>)</w:t>
      </w:r>
      <w:r w:rsidRPr="002F3D54">
        <w:rPr>
          <w:rFonts w:hint="cs"/>
          <w:color w:val="auto"/>
          <w:rtl/>
        </w:rPr>
        <w:t xml:space="preserve"> عن أهل الكتاب من الع</w:t>
      </w:r>
      <w:r w:rsidR="00DC3ACB" w:rsidRPr="002F3D54">
        <w:rPr>
          <w:rFonts w:hint="cs"/>
          <w:color w:val="auto"/>
          <w:rtl/>
        </w:rPr>
        <w:t>َ</w:t>
      </w:r>
      <w:r w:rsidRPr="002F3D54">
        <w:rPr>
          <w:rFonts w:hint="cs"/>
          <w:color w:val="auto"/>
          <w:rtl/>
        </w:rPr>
        <w:t>ر</w:t>
      </w:r>
      <w:r w:rsidR="00DC3ACB" w:rsidRPr="002F3D54">
        <w:rPr>
          <w:rFonts w:hint="cs"/>
          <w:color w:val="auto"/>
          <w:rtl/>
        </w:rPr>
        <w:t>َ</w:t>
      </w:r>
      <w:r w:rsidRPr="002F3D54">
        <w:rPr>
          <w:rFonts w:hint="cs"/>
          <w:color w:val="auto"/>
          <w:rtl/>
        </w:rPr>
        <w:t>ب</w:t>
      </w:r>
      <w:r w:rsidR="00021530" w:rsidRPr="002F3D54">
        <w:rPr>
          <w:rFonts w:hint="cs"/>
          <w:color w:val="auto"/>
          <w:rtl/>
        </w:rPr>
        <w:t xml:space="preserve">، </w:t>
      </w:r>
      <w:r w:rsidRPr="002F3D54">
        <w:rPr>
          <w:rFonts w:hint="cs"/>
          <w:color w:val="auto"/>
          <w:rtl/>
        </w:rPr>
        <w:t>فإن</w:t>
      </w:r>
      <w:r w:rsidR="00DC3ACB" w:rsidRPr="002F3D54">
        <w:rPr>
          <w:rFonts w:hint="cs"/>
          <w:color w:val="auto"/>
          <w:rtl/>
        </w:rPr>
        <w:t>َّ</w:t>
      </w:r>
      <w:r w:rsidRPr="002F3D54">
        <w:rPr>
          <w:rFonts w:hint="cs"/>
          <w:color w:val="auto"/>
          <w:rtl/>
        </w:rPr>
        <w:t>ه يوضع عليهم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(وفيه خلاف الشافعي)</w:t>
      </w:r>
      <w:r w:rsidR="00021530" w:rsidRPr="002F3D54">
        <w:rPr>
          <w:rFonts w:hint="cs"/>
          <w:color w:val="auto"/>
          <w:rtl/>
        </w:rPr>
        <w:t xml:space="preserve">، </w:t>
      </w:r>
      <w:r w:rsidRPr="002F3D54">
        <w:rPr>
          <w:rFonts w:hint="cs"/>
          <w:color w:val="auto"/>
          <w:rtl/>
        </w:rPr>
        <w:t>وخلافه فيمن ي</w:t>
      </w:r>
      <w:r w:rsidR="00DC3ACB" w:rsidRPr="002F3D54">
        <w:rPr>
          <w:rFonts w:hint="cs"/>
          <w:color w:val="auto"/>
          <w:rtl/>
        </w:rPr>
        <w:t>ُ</w:t>
      </w:r>
      <w:r w:rsidRPr="002F3D54">
        <w:rPr>
          <w:rFonts w:hint="cs"/>
          <w:color w:val="auto"/>
          <w:rtl/>
        </w:rPr>
        <w:t>وضع عليه الجزية</w:t>
      </w:r>
      <w:r w:rsidR="00021530" w:rsidRPr="002F3D54">
        <w:rPr>
          <w:rFonts w:hint="cs"/>
          <w:color w:val="auto"/>
          <w:rtl/>
        </w:rPr>
        <w:t xml:space="preserve">، </w:t>
      </w:r>
      <w:r w:rsidRPr="002F3D54">
        <w:rPr>
          <w:rFonts w:hint="cs"/>
          <w:color w:val="auto"/>
          <w:rtl/>
        </w:rPr>
        <w:t>وفيم</w:t>
      </w:r>
      <w:r w:rsidR="00DC3ACB" w:rsidRPr="002F3D54">
        <w:rPr>
          <w:rFonts w:hint="cs"/>
          <w:color w:val="auto"/>
          <w:rtl/>
        </w:rPr>
        <w:t>َ</w:t>
      </w:r>
      <w:r w:rsidRPr="002F3D54">
        <w:rPr>
          <w:rFonts w:hint="cs"/>
          <w:color w:val="auto"/>
          <w:rtl/>
        </w:rPr>
        <w:t>ن يسترق</w:t>
      </w:r>
      <w:r w:rsidR="00DC3ACB" w:rsidRPr="002F3D54">
        <w:rPr>
          <w:rFonts w:hint="cs"/>
          <w:color w:val="auto"/>
          <w:rtl/>
        </w:rPr>
        <w:t>ّ</w:t>
      </w:r>
      <w:r w:rsidR="00021530" w:rsidRPr="002F3D54">
        <w:rPr>
          <w:rFonts w:hint="cs"/>
          <w:color w:val="auto"/>
          <w:rtl/>
        </w:rPr>
        <w:t xml:space="preserve">، </w:t>
      </w:r>
      <w:r w:rsidRPr="002F3D54">
        <w:rPr>
          <w:rFonts w:hint="cs"/>
          <w:color w:val="auto"/>
          <w:rtl/>
        </w:rPr>
        <w:t>فكان خلاف</w:t>
      </w:r>
      <w:r w:rsidR="00DC3ACB" w:rsidRPr="002F3D54">
        <w:rPr>
          <w:rFonts w:hint="cs"/>
          <w:color w:val="auto"/>
          <w:rtl/>
        </w:rPr>
        <w:t>ُ</w:t>
      </w:r>
      <w:r w:rsidRPr="002F3D54">
        <w:rPr>
          <w:rFonts w:hint="cs"/>
          <w:color w:val="auto"/>
          <w:rtl/>
        </w:rPr>
        <w:t>ه ههنا في موض</w:t>
      </w:r>
      <w:r w:rsidR="00DC3ACB" w:rsidRPr="002F3D54">
        <w:rPr>
          <w:rFonts w:hint="cs"/>
          <w:color w:val="auto"/>
          <w:rtl/>
        </w:rPr>
        <w:t>ِ</w:t>
      </w:r>
      <w:r w:rsidRPr="002F3D54">
        <w:rPr>
          <w:rFonts w:hint="cs"/>
          <w:color w:val="auto"/>
          <w:rtl/>
        </w:rPr>
        <w:t>ع</w:t>
      </w:r>
      <w:r w:rsidR="00DC3ACB" w:rsidRPr="002F3D54">
        <w:rPr>
          <w:rFonts w:hint="cs"/>
          <w:color w:val="auto"/>
          <w:rtl/>
        </w:rPr>
        <w:t>َ</w:t>
      </w:r>
      <w:r w:rsidRPr="002F3D54">
        <w:rPr>
          <w:rFonts w:hint="cs"/>
          <w:color w:val="auto"/>
          <w:rtl/>
        </w:rPr>
        <w:t>ين</w:t>
      </w:r>
      <w:r w:rsidR="00DC3ACB" w:rsidRPr="002F3D54">
        <w:rPr>
          <w:rFonts w:hint="cs"/>
          <w:color w:val="auto"/>
          <w:rtl/>
        </w:rPr>
        <w:t>ِ</w:t>
      </w:r>
      <w:r w:rsidR="00021530" w:rsidRPr="002F3D54">
        <w:rPr>
          <w:rFonts w:hint="cs"/>
          <w:color w:val="auto"/>
          <w:rtl/>
        </w:rPr>
        <w:t xml:space="preserve">. </w:t>
      </w:r>
      <w:r w:rsidRPr="002F3D54">
        <w:rPr>
          <w:rFonts w:hint="cs"/>
          <w:color w:val="auto"/>
          <w:rtl/>
        </w:rPr>
        <w:t>أم</w:t>
      </w:r>
      <w:r w:rsidR="00DC3ACB" w:rsidRPr="002F3D54">
        <w:rPr>
          <w:rFonts w:hint="cs"/>
          <w:color w:val="auto"/>
          <w:rtl/>
        </w:rPr>
        <w:t>َّ</w:t>
      </w:r>
      <w:r w:rsidRPr="002F3D54">
        <w:rPr>
          <w:rFonts w:hint="cs"/>
          <w:color w:val="auto"/>
          <w:rtl/>
        </w:rPr>
        <w:t>ا فيمن ي</w:t>
      </w:r>
      <w:r w:rsidR="00DC3ACB" w:rsidRPr="002F3D54">
        <w:rPr>
          <w:rFonts w:hint="cs"/>
          <w:color w:val="auto"/>
          <w:rtl/>
        </w:rPr>
        <w:t>ُ</w:t>
      </w:r>
      <w:r w:rsidRPr="002F3D54">
        <w:rPr>
          <w:rFonts w:hint="cs"/>
          <w:color w:val="auto"/>
          <w:rtl/>
        </w:rPr>
        <w:t>وضع ففي ع</w:t>
      </w:r>
      <w:r w:rsidR="00DC3ACB" w:rsidRPr="002F3D54">
        <w:rPr>
          <w:rFonts w:hint="cs"/>
          <w:color w:val="auto"/>
          <w:rtl/>
        </w:rPr>
        <w:t>َ</w:t>
      </w:r>
      <w:r w:rsidRPr="002F3D54">
        <w:rPr>
          <w:rFonts w:hint="cs"/>
          <w:color w:val="auto"/>
          <w:rtl/>
        </w:rPr>
        <w:t>ب</w:t>
      </w:r>
      <w:r w:rsidR="00DC3ACB" w:rsidRPr="002F3D54">
        <w:rPr>
          <w:rFonts w:hint="cs"/>
          <w:color w:val="auto"/>
          <w:rtl/>
        </w:rPr>
        <w:t>َ</w:t>
      </w:r>
      <w:r w:rsidRPr="002F3D54">
        <w:rPr>
          <w:rFonts w:hint="cs"/>
          <w:color w:val="auto"/>
          <w:rtl/>
        </w:rPr>
        <w:t>دة الأوثان م</w:t>
      </w:r>
      <w:r w:rsidR="00DC3ACB" w:rsidRPr="002F3D54">
        <w:rPr>
          <w:rFonts w:hint="cs"/>
          <w:color w:val="auto"/>
          <w:rtl/>
        </w:rPr>
        <w:t>ِ</w:t>
      </w:r>
      <w:r w:rsidRPr="002F3D54">
        <w:rPr>
          <w:rFonts w:hint="cs"/>
          <w:color w:val="auto"/>
          <w:rtl/>
        </w:rPr>
        <w:t>ن الع</w:t>
      </w:r>
      <w:r w:rsidR="00DC3ACB" w:rsidRPr="002F3D54">
        <w:rPr>
          <w:rFonts w:hint="cs"/>
          <w:color w:val="auto"/>
          <w:rtl/>
        </w:rPr>
        <w:t>َ</w:t>
      </w:r>
      <w:r w:rsidRPr="002F3D54">
        <w:rPr>
          <w:rFonts w:hint="cs"/>
          <w:color w:val="auto"/>
          <w:rtl/>
        </w:rPr>
        <w:t>ج</w:t>
      </w:r>
      <w:r w:rsidR="00DC3ACB"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فعندنا يوضع عليهم الجزية</w:t>
      </w:r>
      <w:r w:rsidR="00021530" w:rsidRPr="002F3D54">
        <w:rPr>
          <w:rFonts w:hint="cs"/>
          <w:color w:val="auto"/>
          <w:rtl/>
        </w:rPr>
        <w:t xml:space="preserve">، </w:t>
      </w:r>
      <w:r w:rsidRPr="002F3D54">
        <w:rPr>
          <w:rFonts w:hint="cs"/>
          <w:color w:val="auto"/>
          <w:rtl/>
        </w:rPr>
        <w:t>وعنده لا يوض</w:t>
      </w:r>
      <w:r w:rsidR="00DC3ACB" w:rsidRPr="002F3D54">
        <w:rPr>
          <w:rFonts w:hint="cs"/>
          <w:color w:val="auto"/>
          <w:rtl/>
        </w:rPr>
        <w:t>َ</w:t>
      </w:r>
      <w:r w:rsidRPr="002F3D54">
        <w:rPr>
          <w:rFonts w:hint="cs"/>
          <w:color w:val="auto"/>
          <w:rtl/>
        </w:rPr>
        <w:t>ع عليهم الجزية</w:t>
      </w:r>
      <w:r w:rsidR="00021530" w:rsidRPr="002F3D54">
        <w:rPr>
          <w:rFonts w:hint="cs"/>
          <w:color w:val="auto"/>
          <w:rtl/>
        </w:rPr>
        <w:t xml:space="preserve">، </w:t>
      </w:r>
      <w:r w:rsidRPr="002F3D54">
        <w:rPr>
          <w:rFonts w:hint="cs"/>
          <w:color w:val="auto"/>
          <w:rtl/>
        </w:rPr>
        <w:t>بل يسترق</w:t>
      </w:r>
      <w:r w:rsidR="00DC3ACB" w:rsidRPr="002F3D54">
        <w:rPr>
          <w:rFonts w:hint="cs"/>
          <w:color w:val="auto"/>
          <w:rtl/>
        </w:rPr>
        <w:t>َّ</w:t>
      </w:r>
      <w:r w:rsidRPr="002F3D54">
        <w:rPr>
          <w:rFonts w:hint="cs"/>
          <w:color w:val="auto"/>
          <w:rtl/>
        </w:rPr>
        <w:t>ون</w:t>
      </w:r>
      <w:r w:rsidRPr="002F3D54">
        <w:rPr>
          <w:rStyle w:val="ae"/>
          <w:color w:val="auto"/>
          <w:rtl/>
        </w:rPr>
        <w:t>(</w:t>
      </w:r>
      <w:r w:rsidRPr="002F3D54">
        <w:rPr>
          <w:rStyle w:val="ae"/>
          <w:color w:val="auto"/>
          <w:rtl/>
        </w:rPr>
        <w:footnoteReference w:id="614"/>
      </w:r>
      <w:r w:rsidRPr="002F3D54">
        <w:rPr>
          <w:rStyle w:val="ae"/>
          <w:color w:val="auto"/>
          <w:rtl/>
        </w:rPr>
        <w:t>)</w:t>
      </w:r>
      <w:r w:rsidR="00021530" w:rsidRPr="002F3D54">
        <w:rPr>
          <w:rFonts w:hint="cs"/>
          <w:color w:val="auto"/>
          <w:rtl/>
        </w:rPr>
        <w:t xml:space="preserve">. </w:t>
      </w:r>
      <w:r w:rsidRPr="002F3D54">
        <w:rPr>
          <w:rFonts w:hint="cs"/>
          <w:color w:val="auto"/>
          <w:rtl/>
        </w:rPr>
        <w:t>وأم</w:t>
      </w:r>
      <w:r w:rsidR="00DC3ACB" w:rsidRPr="002F3D54">
        <w:rPr>
          <w:rFonts w:hint="cs"/>
          <w:color w:val="auto"/>
          <w:rtl/>
        </w:rPr>
        <w:t>َّ</w:t>
      </w:r>
      <w:r w:rsidRPr="002F3D54">
        <w:rPr>
          <w:rFonts w:hint="cs"/>
          <w:color w:val="auto"/>
          <w:rtl/>
        </w:rPr>
        <w:t>ا فيمن يسترق</w:t>
      </w:r>
      <w:r w:rsidR="00DC3ACB" w:rsidRPr="002F3D54">
        <w:rPr>
          <w:rFonts w:hint="cs"/>
          <w:color w:val="auto"/>
          <w:rtl/>
        </w:rPr>
        <w:t>ُّ</w:t>
      </w:r>
      <w:r w:rsidRPr="002F3D54">
        <w:rPr>
          <w:rFonts w:hint="cs"/>
          <w:color w:val="auto"/>
          <w:rtl/>
        </w:rPr>
        <w:t xml:space="preserve"> فعندنا لا </w:t>
      </w:r>
      <w:r w:rsidRPr="002F3D54">
        <w:rPr>
          <w:rFonts w:hint="cs"/>
          <w:color w:val="auto"/>
          <w:rtl/>
        </w:rPr>
        <w:lastRenderedPageBreak/>
        <w:t>يسترق</w:t>
      </w:r>
      <w:r w:rsidR="00DC3ACB" w:rsidRPr="002F3D54">
        <w:rPr>
          <w:rFonts w:hint="cs"/>
          <w:color w:val="auto"/>
          <w:rtl/>
        </w:rPr>
        <w:t>ُّ</w:t>
      </w:r>
      <w:r w:rsidRPr="002F3D54">
        <w:rPr>
          <w:rFonts w:hint="cs"/>
          <w:color w:val="auto"/>
          <w:rtl/>
        </w:rPr>
        <w:t xml:space="preserve"> مشركوا العرب وعنده يسترقون</w:t>
      </w:r>
      <w:r w:rsidRPr="002F3D54">
        <w:rPr>
          <w:rStyle w:val="ae"/>
          <w:color w:val="auto"/>
          <w:rtl/>
        </w:rPr>
        <w:t>(</w:t>
      </w:r>
      <w:r w:rsidRPr="002F3D54">
        <w:rPr>
          <w:rStyle w:val="ae"/>
          <w:color w:val="auto"/>
          <w:rtl/>
        </w:rPr>
        <w:footnoteReference w:id="615"/>
      </w:r>
      <w:r w:rsidRPr="002F3D54">
        <w:rPr>
          <w:rStyle w:val="ae"/>
          <w:color w:val="auto"/>
          <w:rtl/>
        </w:rPr>
        <w:t>)</w:t>
      </w:r>
      <w:r w:rsidR="00021530" w:rsidRPr="002F3D54">
        <w:rPr>
          <w:rFonts w:hint="cs"/>
          <w:color w:val="auto"/>
          <w:rtl/>
        </w:rPr>
        <w:t>.</w:t>
      </w:r>
    </w:p>
    <w:p w:rsidR="00021530" w:rsidRPr="002F3D54" w:rsidRDefault="0023359C" w:rsidP="00D47CD4">
      <w:pPr>
        <w:spacing w:before="120" w:after="120"/>
        <w:ind w:firstLine="567"/>
        <w:rPr>
          <w:color w:val="auto"/>
          <w:rtl/>
        </w:rPr>
      </w:pPr>
      <w:r w:rsidRPr="002F3D54">
        <w:rPr>
          <w:rFonts w:hint="cs"/>
          <w:color w:val="auto"/>
          <w:rtl/>
        </w:rPr>
        <w:t>وفي الأسرار</w:t>
      </w:r>
      <w:r w:rsidR="00021530" w:rsidRPr="002F3D54">
        <w:rPr>
          <w:rFonts w:hint="cs"/>
          <w:color w:val="auto"/>
          <w:rtl/>
        </w:rPr>
        <w:t xml:space="preserve">: </w:t>
      </w:r>
      <w:r w:rsidR="00A24855" w:rsidRPr="002F3D54">
        <w:rPr>
          <w:rFonts w:hint="cs"/>
          <w:color w:val="auto"/>
          <w:rtl/>
        </w:rPr>
        <w:t>وقال الشافعي</w:t>
      </w:r>
      <w:r w:rsidR="00A24855" w:rsidRPr="002F3D54">
        <w:rPr>
          <w:rFonts w:ascii="AAA GoldenLotus" w:hAnsi="AAA GoldenLotus" w:cs="AAA GoldenLotus"/>
          <w:color w:val="auto"/>
          <w:sz w:val="28"/>
          <w:szCs w:val="28"/>
          <w:rtl/>
        </w:rPr>
        <w:t>ؒ</w:t>
      </w:r>
      <w:r w:rsidRPr="002F3D54">
        <w:rPr>
          <w:rFonts w:hint="cs"/>
          <w:color w:val="auto"/>
          <w:rtl/>
        </w:rPr>
        <w:t>لا ت</w:t>
      </w:r>
      <w:r w:rsidR="00DC3ACB" w:rsidRPr="002F3D54">
        <w:rPr>
          <w:rFonts w:hint="cs"/>
          <w:color w:val="auto"/>
          <w:rtl/>
        </w:rPr>
        <w:t>ُ</w:t>
      </w:r>
      <w:r w:rsidRPr="002F3D54">
        <w:rPr>
          <w:rFonts w:hint="cs"/>
          <w:color w:val="auto"/>
          <w:rtl/>
        </w:rPr>
        <w:t>قبل الجزية إل</w:t>
      </w:r>
      <w:r w:rsidR="00DC3ACB" w:rsidRPr="002F3D54">
        <w:rPr>
          <w:rFonts w:hint="cs"/>
          <w:color w:val="auto"/>
          <w:rtl/>
        </w:rPr>
        <w:t xml:space="preserve">َّا </w:t>
      </w:r>
      <w:r w:rsidRPr="002F3D54">
        <w:rPr>
          <w:rFonts w:hint="cs"/>
          <w:color w:val="auto"/>
          <w:rtl/>
        </w:rPr>
        <w:t>من أهل الكتاب</w:t>
      </w:r>
      <w:r w:rsidR="00021530" w:rsidRPr="002F3D54">
        <w:rPr>
          <w:rFonts w:hint="cs"/>
          <w:color w:val="auto"/>
          <w:rtl/>
        </w:rPr>
        <w:t xml:space="preserve">، </w:t>
      </w:r>
      <w:r w:rsidRPr="002F3D54">
        <w:rPr>
          <w:rFonts w:hint="cs"/>
          <w:color w:val="auto"/>
          <w:rtl/>
        </w:rPr>
        <w:t>ويسترق</w:t>
      </w:r>
      <w:r w:rsidR="00DC3ACB" w:rsidRPr="002F3D54">
        <w:rPr>
          <w:rFonts w:hint="cs"/>
          <w:color w:val="auto"/>
          <w:rtl/>
        </w:rPr>
        <w:t>ُّ</w:t>
      </w:r>
      <w:r w:rsidRPr="002F3D54">
        <w:rPr>
          <w:rFonts w:hint="cs"/>
          <w:color w:val="auto"/>
          <w:rtl/>
        </w:rPr>
        <w:t xml:space="preserve"> مشركوا الع</w:t>
      </w:r>
      <w:r w:rsidR="00DC3ACB" w:rsidRPr="002F3D54">
        <w:rPr>
          <w:rFonts w:hint="cs"/>
          <w:color w:val="auto"/>
          <w:rtl/>
        </w:rPr>
        <w:t>َ</w:t>
      </w:r>
      <w:r w:rsidRPr="002F3D54">
        <w:rPr>
          <w:rFonts w:hint="cs"/>
          <w:color w:val="auto"/>
          <w:rtl/>
        </w:rPr>
        <w:t>رب والع</w:t>
      </w:r>
      <w:r w:rsidR="00DC3ACB" w:rsidRPr="002F3D54">
        <w:rPr>
          <w:rFonts w:hint="cs"/>
          <w:color w:val="auto"/>
          <w:rtl/>
        </w:rPr>
        <w:t>َ</w:t>
      </w:r>
      <w:r w:rsidRPr="002F3D54">
        <w:rPr>
          <w:rFonts w:hint="cs"/>
          <w:color w:val="auto"/>
          <w:rtl/>
        </w:rPr>
        <w:t>جم جميع</w:t>
      </w:r>
      <w:r w:rsidR="002F3D54">
        <w:rPr>
          <w:rFonts w:hint="cs"/>
          <w:color w:val="auto"/>
          <w:rtl/>
        </w:rPr>
        <w:t>ًا</w:t>
      </w:r>
      <w:r w:rsidRPr="002F3D54">
        <w:rPr>
          <w:rStyle w:val="ae"/>
          <w:color w:val="auto"/>
          <w:rtl/>
        </w:rPr>
        <w:t>(</w:t>
      </w:r>
      <w:r w:rsidRPr="002F3D54">
        <w:rPr>
          <w:rStyle w:val="ae"/>
          <w:color w:val="auto"/>
          <w:rtl/>
        </w:rPr>
        <w:footnoteReference w:id="616"/>
      </w:r>
      <w:r w:rsidRPr="002F3D54">
        <w:rPr>
          <w:rStyle w:val="ae"/>
          <w:color w:val="auto"/>
          <w:rtl/>
        </w:rPr>
        <w:t>)</w:t>
      </w:r>
      <w:r w:rsidR="00021530" w:rsidRPr="002F3D54">
        <w:rPr>
          <w:rFonts w:hint="cs"/>
          <w:color w:val="auto"/>
          <w:rtl/>
        </w:rPr>
        <w:t>.</w:t>
      </w:r>
    </w:p>
    <w:p w:rsidR="0023359C" w:rsidRPr="002F3D54" w:rsidRDefault="0023359C" w:rsidP="00D47CD4">
      <w:pPr>
        <w:spacing w:before="120" w:after="120"/>
        <w:ind w:firstLine="567"/>
        <w:rPr>
          <w:color w:val="auto"/>
          <w:rtl/>
        </w:rPr>
      </w:pPr>
      <w:r w:rsidRPr="002F3D54">
        <w:rPr>
          <w:rFonts w:hint="cs"/>
          <w:b/>
          <w:bCs/>
          <w:color w:val="auto"/>
          <w:rtl/>
        </w:rPr>
        <w:t>(إذ كل</w:t>
      </w:r>
      <w:r w:rsidR="00DC3ACB" w:rsidRPr="002F3D54">
        <w:rPr>
          <w:rFonts w:hint="cs"/>
          <w:b/>
          <w:bCs/>
          <w:color w:val="auto"/>
          <w:rtl/>
        </w:rPr>
        <w:t>ُّ</w:t>
      </w:r>
      <w:r w:rsidRPr="002F3D54">
        <w:rPr>
          <w:rFonts w:hint="cs"/>
          <w:b/>
          <w:bCs/>
          <w:color w:val="auto"/>
          <w:rtl/>
        </w:rPr>
        <w:t xml:space="preserve"> واحد</w:t>
      </w:r>
      <w:r w:rsidR="00DC3ACB" w:rsidRPr="002F3D54">
        <w:rPr>
          <w:rFonts w:hint="cs"/>
          <w:b/>
          <w:bCs/>
          <w:color w:val="auto"/>
          <w:rtl/>
        </w:rPr>
        <w:t>ٍ</w:t>
      </w:r>
      <w:r w:rsidRPr="002F3D54">
        <w:rPr>
          <w:rFonts w:hint="cs"/>
          <w:b/>
          <w:bCs/>
          <w:color w:val="auto"/>
          <w:rtl/>
        </w:rPr>
        <w:t xml:space="preserve"> منهما)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w:t>
      </w:r>
      <w:r w:rsidR="00DC3ACB" w:rsidRPr="002F3D54">
        <w:rPr>
          <w:rFonts w:hint="cs"/>
          <w:color w:val="auto"/>
          <w:rtl/>
        </w:rPr>
        <w:t>ِ</w:t>
      </w:r>
      <w:r w:rsidRPr="002F3D54">
        <w:rPr>
          <w:rFonts w:hint="cs"/>
          <w:color w:val="auto"/>
          <w:rtl/>
        </w:rPr>
        <w:t>ن الإسترقاق وضرب الجزية</w:t>
      </w:r>
      <w:r w:rsidR="00021530" w:rsidRPr="002F3D54">
        <w:rPr>
          <w:rFonts w:hint="cs"/>
          <w:color w:val="auto"/>
          <w:rtl/>
        </w:rPr>
        <w:t xml:space="preserve">؛ </w:t>
      </w:r>
      <w:r w:rsidRPr="002F3D54">
        <w:rPr>
          <w:rFonts w:hint="cs"/>
          <w:color w:val="auto"/>
          <w:rtl/>
        </w:rPr>
        <w:t>فإن</w:t>
      </w:r>
      <w:r w:rsidR="00DC3ACB" w:rsidRPr="002F3D54">
        <w:rPr>
          <w:rFonts w:hint="cs"/>
          <w:color w:val="auto"/>
          <w:rtl/>
        </w:rPr>
        <w:t>َّ</w:t>
      </w:r>
      <w:r w:rsidRPr="002F3D54">
        <w:rPr>
          <w:rFonts w:hint="cs"/>
          <w:color w:val="auto"/>
          <w:rtl/>
        </w:rPr>
        <w:t>هما يتساويان فيجريان مجرى</w:t>
      </w:r>
      <w:r w:rsidR="00DC3ACB" w:rsidRPr="002F3D54">
        <w:rPr>
          <w:rFonts w:hint="cs"/>
          <w:color w:val="auto"/>
          <w:rtl/>
        </w:rPr>
        <w:t>ً</w:t>
      </w:r>
      <w:r w:rsidRPr="002F3D54">
        <w:rPr>
          <w:rFonts w:hint="cs"/>
          <w:color w:val="auto"/>
          <w:rtl/>
        </w:rPr>
        <w:t xml:space="preserve"> واحدًا</w:t>
      </w:r>
      <w:r w:rsidR="00021530" w:rsidRPr="002F3D54">
        <w:rPr>
          <w:rFonts w:hint="cs"/>
          <w:color w:val="auto"/>
          <w:rtl/>
        </w:rPr>
        <w:t xml:space="preserve">، </w:t>
      </w:r>
      <w:r w:rsidRPr="002F3D54">
        <w:rPr>
          <w:rFonts w:hint="cs"/>
          <w:color w:val="auto"/>
          <w:rtl/>
        </w:rPr>
        <w:t>فإن</w:t>
      </w:r>
      <w:r w:rsidR="00DC3ACB" w:rsidRPr="002F3D54">
        <w:rPr>
          <w:rFonts w:hint="cs"/>
          <w:color w:val="auto"/>
          <w:rtl/>
        </w:rPr>
        <w:t xml:space="preserve">َّ </w:t>
      </w:r>
      <w:r w:rsidR="00A24855" w:rsidRPr="002F3D54">
        <w:rPr>
          <w:rFonts w:hint="cs"/>
          <w:color w:val="auto"/>
          <w:rtl/>
        </w:rPr>
        <w:t>الا</w:t>
      </w:r>
      <w:r w:rsidRPr="002F3D54">
        <w:rPr>
          <w:rFonts w:hint="cs"/>
          <w:color w:val="auto"/>
          <w:rtl/>
        </w:rPr>
        <w:t>سترقاق س</w:t>
      </w:r>
      <w:r w:rsidR="00DC3ACB" w:rsidRPr="002F3D54">
        <w:rPr>
          <w:rFonts w:hint="cs"/>
          <w:color w:val="auto"/>
          <w:rtl/>
        </w:rPr>
        <w:t>َ</w:t>
      </w:r>
      <w:r w:rsidRPr="002F3D54">
        <w:rPr>
          <w:rFonts w:hint="cs"/>
          <w:color w:val="auto"/>
          <w:rtl/>
        </w:rPr>
        <w:t>ل</w:t>
      </w:r>
      <w:r w:rsidR="00DC3ACB" w:rsidRPr="002F3D54">
        <w:rPr>
          <w:rFonts w:hint="cs"/>
          <w:color w:val="auto"/>
          <w:rtl/>
        </w:rPr>
        <w:t>ْ</w:t>
      </w:r>
      <w:r w:rsidRPr="002F3D54">
        <w:rPr>
          <w:rFonts w:hint="cs"/>
          <w:color w:val="auto"/>
          <w:rtl/>
        </w:rPr>
        <w:t>ب الن</w:t>
      </w:r>
      <w:r w:rsidR="00DC3ACB" w:rsidRPr="002F3D54">
        <w:rPr>
          <w:rFonts w:hint="cs"/>
          <w:color w:val="auto"/>
          <w:rtl/>
        </w:rPr>
        <w:t>َّ</w:t>
      </w:r>
      <w:r w:rsidRPr="002F3D54">
        <w:rPr>
          <w:rFonts w:hint="cs"/>
          <w:color w:val="auto"/>
          <w:rtl/>
        </w:rPr>
        <w:t>فس معنى</w:t>
      </w:r>
      <w:r w:rsidR="00DC3ACB" w:rsidRPr="002F3D54">
        <w:rPr>
          <w:rFonts w:hint="cs"/>
          <w:color w:val="auto"/>
          <w:rtl/>
        </w:rPr>
        <w:t>ً</w:t>
      </w:r>
      <w:r w:rsidR="00021530" w:rsidRPr="002F3D54">
        <w:rPr>
          <w:rFonts w:hint="cs"/>
          <w:color w:val="auto"/>
          <w:rtl/>
        </w:rPr>
        <w:t xml:space="preserve">، </w:t>
      </w:r>
      <w:r w:rsidRPr="002F3D54">
        <w:rPr>
          <w:rFonts w:hint="cs"/>
          <w:color w:val="auto"/>
          <w:rtl/>
        </w:rPr>
        <w:t>وكذا أخذ الجزية</w:t>
      </w:r>
      <w:r w:rsidR="00021530" w:rsidRPr="002F3D54">
        <w:rPr>
          <w:rFonts w:hint="cs"/>
          <w:color w:val="auto"/>
          <w:rtl/>
        </w:rPr>
        <w:t xml:space="preserve">؛ </w:t>
      </w:r>
      <w:r w:rsidRPr="002F3D54">
        <w:rPr>
          <w:rFonts w:hint="cs"/>
          <w:color w:val="auto"/>
          <w:rtl/>
        </w:rPr>
        <w:t>لأن</w:t>
      </w:r>
      <w:r w:rsidR="00DC3ACB" w:rsidRPr="002F3D54">
        <w:rPr>
          <w:rFonts w:hint="cs"/>
          <w:color w:val="auto"/>
          <w:rtl/>
        </w:rPr>
        <w:t>َّ</w:t>
      </w:r>
      <w:r w:rsidRPr="002F3D54">
        <w:rPr>
          <w:rFonts w:hint="cs"/>
          <w:color w:val="auto"/>
          <w:rtl/>
        </w:rPr>
        <w:t>ه يعمل</w:t>
      </w:r>
      <w:r w:rsidRPr="002F3D54">
        <w:rPr>
          <w:rFonts w:hint="cs"/>
          <w:color w:val="auto"/>
          <w:vertAlign w:val="superscript"/>
          <w:rtl/>
        </w:rPr>
        <w:t>(</w:t>
      </w:r>
      <w:r w:rsidRPr="002F3D54">
        <w:rPr>
          <w:rStyle w:val="ae"/>
          <w:color w:val="auto"/>
          <w:rtl/>
        </w:rPr>
        <w:footnoteReference w:id="617"/>
      </w:r>
      <w:r w:rsidRPr="002F3D54">
        <w:rPr>
          <w:rFonts w:hint="cs"/>
          <w:color w:val="auto"/>
          <w:vertAlign w:val="superscript"/>
          <w:rtl/>
        </w:rPr>
        <w:t>)</w:t>
      </w:r>
      <w:r w:rsidRPr="002F3D54">
        <w:rPr>
          <w:rFonts w:hint="cs"/>
          <w:color w:val="auto"/>
          <w:rtl/>
        </w:rPr>
        <w:t xml:space="preserve"> ويؤد</w:t>
      </w:r>
      <w:r w:rsidR="00DC3ACB" w:rsidRPr="002F3D54">
        <w:rPr>
          <w:rFonts w:hint="cs"/>
          <w:color w:val="auto"/>
          <w:rtl/>
        </w:rPr>
        <w:t>ِّ</w:t>
      </w:r>
      <w:r w:rsidRPr="002F3D54">
        <w:rPr>
          <w:rFonts w:hint="cs"/>
          <w:color w:val="auto"/>
          <w:rtl/>
        </w:rPr>
        <w:t>ي ما يكتس</w:t>
      </w:r>
      <w:r w:rsidR="00DC3ACB" w:rsidRPr="002F3D54">
        <w:rPr>
          <w:rFonts w:hint="cs"/>
          <w:color w:val="auto"/>
          <w:rtl/>
        </w:rPr>
        <w:t>ِ</w:t>
      </w:r>
      <w:r w:rsidRPr="002F3D54">
        <w:rPr>
          <w:rFonts w:hint="cs"/>
          <w:color w:val="auto"/>
          <w:rtl/>
        </w:rPr>
        <w:t>ب إلى المسلمين</w:t>
      </w:r>
      <w:r w:rsidR="00021530" w:rsidRPr="002F3D54">
        <w:rPr>
          <w:rFonts w:hint="cs"/>
          <w:color w:val="auto"/>
          <w:rtl/>
        </w:rPr>
        <w:t xml:space="preserve">، </w:t>
      </w:r>
      <w:r w:rsidRPr="002F3D54">
        <w:rPr>
          <w:rFonts w:hint="cs"/>
          <w:color w:val="auto"/>
          <w:rtl/>
        </w:rPr>
        <w:t>فكل</w:t>
      </w:r>
      <w:r w:rsidR="00DC3ACB" w:rsidRPr="002F3D54">
        <w:rPr>
          <w:rFonts w:hint="cs"/>
          <w:color w:val="auto"/>
          <w:rtl/>
        </w:rPr>
        <w:t>ُّ</w:t>
      </w:r>
      <w:r w:rsidRPr="002F3D54">
        <w:rPr>
          <w:rFonts w:hint="cs"/>
          <w:color w:val="auto"/>
          <w:rtl/>
        </w:rPr>
        <w:t xml:space="preserve"> م</w:t>
      </w:r>
      <w:r w:rsidR="00DC3ACB" w:rsidRPr="002F3D54">
        <w:rPr>
          <w:rFonts w:hint="cs"/>
          <w:color w:val="auto"/>
          <w:rtl/>
        </w:rPr>
        <w:t>َ</w:t>
      </w:r>
      <w:r w:rsidRPr="002F3D54">
        <w:rPr>
          <w:rFonts w:hint="cs"/>
          <w:color w:val="auto"/>
          <w:rtl/>
        </w:rPr>
        <w:t>ن</w:t>
      </w:r>
      <w:r w:rsidRPr="002F3D54">
        <w:rPr>
          <w:rFonts w:hint="cs"/>
          <w:color w:val="auto"/>
          <w:vertAlign w:val="superscript"/>
          <w:rtl/>
        </w:rPr>
        <w:t>(</w:t>
      </w:r>
      <w:r w:rsidRPr="002F3D54">
        <w:rPr>
          <w:rStyle w:val="ae"/>
          <w:color w:val="auto"/>
          <w:rtl/>
        </w:rPr>
        <w:footnoteReference w:id="618"/>
      </w:r>
      <w:r w:rsidRPr="002F3D54">
        <w:rPr>
          <w:rFonts w:hint="cs"/>
          <w:color w:val="auto"/>
          <w:vertAlign w:val="superscript"/>
          <w:rtl/>
        </w:rPr>
        <w:t>)</w:t>
      </w:r>
      <w:r w:rsidR="00A24855" w:rsidRPr="002F3D54">
        <w:rPr>
          <w:rFonts w:hint="cs"/>
          <w:color w:val="auto"/>
          <w:rtl/>
        </w:rPr>
        <w:t xml:space="preserve"> جاز إبقاؤه للا</w:t>
      </w:r>
      <w:r w:rsidRPr="002F3D54">
        <w:rPr>
          <w:rFonts w:hint="cs"/>
          <w:color w:val="auto"/>
          <w:rtl/>
        </w:rPr>
        <w:t>سترقاق</w:t>
      </w:r>
      <w:r w:rsidR="00021530" w:rsidRPr="002F3D54">
        <w:rPr>
          <w:rFonts w:hint="cs"/>
          <w:color w:val="auto"/>
          <w:rtl/>
        </w:rPr>
        <w:t xml:space="preserve">، </w:t>
      </w:r>
      <w:r w:rsidRPr="002F3D54">
        <w:rPr>
          <w:rFonts w:hint="cs"/>
          <w:color w:val="auto"/>
          <w:rtl/>
        </w:rPr>
        <w:t>جاز إبقاؤه لأخ</w:t>
      </w:r>
      <w:r w:rsidR="00DC3ACB" w:rsidRPr="002F3D54">
        <w:rPr>
          <w:rFonts w:hint="cs"/>
          <w:color w:val="auto"/>
          <w:rtl/>
        </w:rPr>
        <w:t>ْ</w:t>
      </w:r>
      <w:r w:rsidRPr="002F3D54">
        <w:rPr>
          <w:rFonts w:hint="cs"/>
          <w:color w:val="auto"/>
          <w:rtl/>
        </w:rPr>
        <w:t>ذ الج</w:t>
      </w:r>
      <w:r w:rsidR="00DC3ACB" w:rsidRPr="002F3D54">
        <w:rPr>
          <w:rFonts w:hint="cs"/>
          <w:color w:val="auto"/>
          <w:rtl/>
        </w:rPr>
        <w:t>ِ</w:t>
      </w:r>
      <w:r w:rsidRPr="002F3D54">
        <w:rPr>
          <w:rFonts w:hint="cs"/>
          <w:color w:val="auto"/>
          <w:rtl/>
        </w:rPr>
        <w:t>زية</w:t>
      </w:r>
      <w:r w:rsidRPr="002F3D54">
        <w:rPr>
          <w:rStyle w:val="ae"/>
          <w:color w:val="auto"/>
          <w:rtl/>
        </w:rPr>
        <w:t>(</w:t>
      </w:r>
      <w:r w:rsidRPr="002F3D54">
        <w:rPr>
          <w:rStyle w:val="ae"/>
          <w:color w:val="auto"/>
          <w:rtl/>
        </w:rPr>
        <w:footnoteReference w:id="619"/>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23359C" w:rsidP="00D47CD4">
      <w:pPr>
        <w:spacing w:before="120" w:after="120"/>
        <w:ind w:firstLine="567"/>
        <w:rPr>
          <w:color w:val="auto"/>
          <w:rtl/>
        </w:rPr>
      </w:pPr>
      <w:r w:rsidRPr="002F3D54">
        <w:rPr>
          <w:rFonts w:hint="cs"/>
          <w:color w:val="auto"/>
          <w:rtl/>
        </w:rPr>
        <w:t>ولا يلزم على هذا استرقاق الص</w:t>
      </w:r>
      <w:r w:rsidR="00DC3ACB" w:rsidRPr="002F3D54">
        <w:rPr>
          <w:rFonts w:hint="cs"/>
          <w:color w:val="auto"/>
          <w:rtl/>
        </w:rPr>
        <w:t>ِّ</w:t>
      </w:r>
      <w:r w:rsidRPr="002F3D54">
        <w:rPr>
          <w:rFonts w:hint="cs"/>
          <w:color w:val="auto"/>
          <w:rtl/>
        </w:rPr>
        <w:t>بيان</w:t>
      </w:r>
      <w:r w:rsidR="00021530" w:rsidRPr="002F3D54">
        <w:rPr>
          <w:rFonts w:hint="cs"/>
          <w:color w:val="auto"/>
          <w:rtl/>
        </w:rPr>
        <w:t xml:space="preserve">؛ </w:t>
      </w:r>
      <w:r w:rsidRPr="002F3D54">
        <w:rPr>
          <w:rFonts w:hint="cs"/>
          <w:color w:val="auto"/>
          <w:rtl/>
        </w:rPr>
        <w:t>لأن</w:t>
      </w:r>
      <w:r w:rsidR="00DC3ACB" w:rsidRPr="002F3D54">
        <w:rPr>
          <w:rFonts w:hint="cs"/>
          <w:color w:val="auto"/>
          <w:rtl/>
        </w:rPr>
        <w:t>َّ</w:t>
      </w:r>
      <w:r w:rsidRPr="002F3D54">
        <w:rPr>
          <w:rFonts w:hint="cs"/>
          <w:color w:val="auto"/>
          <w:rtl/>
        </w:rPr>
        <w:t>هم صاروا أتباع</w:t>
      </w:r>
      <w:r w:rsidR="002F3D54">
        <w:rPr>
          <w:rFonts w:hint="cs"/>
          <w:color w:val="auto"/>
          <w:rtl/>
        </w:rPr>
        <w:t>ًا</w:t>
      </w:r>
      <w:r w:rsidRPr="002F3D54">
        <w:rPr>
          <w:rFonts w:hint="cs"/>
          <w:color w:val="auto"/>
          <w:rtl/>
        </w:rPr>
        <w:t xml:space="preserve"> لأصولهم في الك</w:t>
      </w:r>
      <w:r w:rsidR="00DC3ACB" w:rsidRPr="002F3D54">
        <w:rPr>
          <w:rFonts w:hint="cs"/>
          <w:color w:val="auto"/>
          <w:rtl/>
        </w:rPr>
        <w:t>ْ</w:t>
      </w:r>
      <w:r w:rsidRPr="002F3D54">
        <w:rPr>
          <w:rFonts w:hint="cs"/>
          <w:color w:val="auto"/>
          <w:rtl/>
        </w:rPr>
        <w:t>فر فلزمهم حكم الأصول أيضًا</w:t>
      </w:r>
      <w:r w:rsidRPr="002F3D54">
        <w:rPr>
          <w:rStyle w:val="ae"/>
          <w:color w:val="auto"/>
          <w:rtl/>
        </w:rPr>
        <w:t>(</w:t>
      </w:r>
      <w:r w:rsidRPr="002F3D54">
        <w:rPr>
          <w:rStyle w:val="ae"/>
          <w:color w:val="auto"/>
          <w:rtl/>
        </w:rPr>
        <w:footnoteReference w:id="620"/>
      </w:r>
      <w:r w:rsidRPr="002F3D54">
        <w:rPr>
          <w:rStyle w:val="ae"/>
          <w:color w:val="auto"/>
          <w:rtl/>
        </w:rPr>
        <w:t>)</w:t>
      </w:r>
      <w:r w:rsidR="00021530" w:rsidRPr="002F3D54">
        <w:rPr>
          <w:rFonts w:hint="cs"/>
          <w:color w:val="auto"/>
          <w:rtl/>
        </w:rPr>
        <w:t xml:space="preserve">؛ </w:t>
      </w:r>
      <w:r w:rsidRPr="002F3D54">
        <w:rPr>
          <w:rFonts w:hint="cs"/>
          <w:color w:val="auto"/>
          <w:rtl/>
        </w:rPr>
        <w:t>كذا في الأسرار</w:t>
      </w:r>
      <w:r w:rsidR="00021530" w:rsidRPr="002F3D54">
        <w:rPr>
          <w:rFonts w:hint="cs"/>
          <w:color w:val="auto"/>
          <w:rtl/>
        </w:rPr>
        <w:t>.</w:t>
      </w:r>
    </w:p>
    <w:p w:rsidR="00021530" w:rsidRPr="002F3D54" w:rsidRDefault="0023359C" w:rsidP="00D47CD4">
      <w:pPr>
        <w:spacing w:before="120" w:after="120"/>
        <w:ind w:firstLine="567"/>
        <w:rPr>
          <w:color w:val="auto"/>
          <w:rtl/>
        </w:rPr>
      </w:pPr>
      <w:r w:rsidRPr="002F3D54">
        <w:rPr>
          <w:rFonts w:hint="cs"/>
          <w:color w:val="auto"/>
          <w:rtl/>
        </w:rPr>
        <w:t>فإن قيل</w:t>
      </w:r>
      <w:r w:rsidR="00021530" w:rsidRPr="002F3D54">
        <w:rPr>
          <w:rFonts w:hint="cs"/>
          <w:color w:val="auto"/>
          <w:rtl/>
        </w:rPr>
        <w:t xml:space="preserve">: </w:t>
      </w:r>
      <w:r w:rsidR="00A24855" w:rsidRPr="002F3D54">
        <w:rPr>
          <w:rFonts w:hint="cs"/>
          <w:color w:val="auto"/>
          <w:rtl/>
        </w:rPr>
        <w:t>الجزية ليست بمساوية للا</w:t>
      </w:r>
      <w:r w:rsidRPr="002F3D54">
        <w:rPr>
          <w:rFonts w:hint="cs"/>
          <w:color w:val="auto"/>
          <w:rtl/>
        </w:rPr>
        <w:t>سترقاق</w:t>
      </w:r>
      <w:r w:rsidR="00021530" w:rsidRPr="002F3D54">
        <w:rPr>
          <w:rFonts w:hint="cs"/>
          <w:color w:val="auto"/>
          <w:rtl/>
        </w:rPr>
        <w:t xml:space="preserve">، </w:t>
      </w:r>
      <w:r w:rsidRPr="002F3D54">
        <w:rPr>
          <w:rFonts w:hint="cs"/>
          <w:color w:val="auto"/>
          <w:rtl/>
        </w:rPr>
        <w:t>ألا ترى أن</w:t>
      </w:r>
      <w:r w:rsidR="00DC3ACB" w:rsidRPr="002F3D54">
        <w:rPr>
          <w:rFonts w:hint="cs"/>
          <w:color w:val="auto"/>
          <w:rtl/>
        </w:rPr>
        <w:t>َّ</w:t>
      </w:r>
      <w:r w:rsidRPr="002F3D54">
        <w:rPr>
          <w:rFonts w:hint="cs"/>
          <w:color w:val="auto"/>
          <w:rtl/>
        </w:rPr>
        <w:t xml:space="preserve"> المرأة ت</w:t>
      </w:r>
      <w:r w:rsidR="00DC3ACB" w:rsidRPr="002F3D54">
        <w:rPr>
          <w:rFonts w:hint="cs"/>
          <w:color w:val="auto"/>
          <w:rtl/>
        </w:rPr>
        <w:t>ُ</w:t>
      </w:r>
      <w:r w:rsidRPr="002F3D54">
        <w:rPr>
          <w:rFonts w:hint="cs"/>
          <w:color w:val="auto"/>
          <w:rtl/>
        </w:rPr>
        <w:t>سترق</w:t>
      </w:r>
      <w:r w:rsidR="00DC3ACB" w:rsidRPr="002F3D54">
        <w:rPr>
          <w:rFonts w:hint="cs"/>
          <w:color w:val="auto"/>
          <w:rtl/>
        </w:rPr>
        <w:t>ُّ</w:t>
      </w:r>
      <w:r w:rsidR="00021530" w:rsidRPr="002F3D54">
        <w:rPr>
          <w:rFonts w:hint="cs"/>
          <w:color w:val="auto"/>
          <w:rtl/>
        </w:rPr>
        <w:t xml:space="preserve">، </w:t>
      </w:r>
      <w:r w:rsidRPr="002F3D54">
        <w:rPr>
          <w:rFonts w:hint="cs"/>
          <w:color w:val="auto"/>
          <w:rtl/>
        </w:rPr>
        <w:t>ولا يجوز ضرب الجزية عليها</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امتناع ضرب الجزية عليها لمانع لا يدل</w:t>
      </w:r>
      <w:r w:rsidR="00DC3ACB" w:rsidRPr="002F3D54">
        <w:rPr>
          <w:rFonts w:hint="cs"/>
          <w:color w:val="auto"/>
          <w:rtl/>
        </w:rPr>
        <w:t>ُّ</w:t>
      </w:r>
      <w:r w:rsidRPr="002F3D54">
        <w:rPr>
          <w:rFonts w:hint="cs"/>
          <w:color w:val="auto"/>
          <w:rtl/>
        </w:rPr>
        <w:t xml:space="preserve"> على ع</w:t>
      </w:r>
      <w:r w:rsidR="00DC3ACB" w:rsidRPr="002F3D54">
        <w:rPr>
          <w:rFonts w:hint="cs"/>
          <w:color w:val="auto"/>
          <w:rtl/>
        </w:rPr>
        <w:t>َ</w:t>
      </w:r>
      <w:r w:rsidRPr="002F3D54">
        <w:rPr>
          <w:rFonts w:hint="cs"/>
          <w:color w:val="auto"/>
          <w:rtl/>
        </w:rPr>
        <w:t>دم مساواتهما</w:t>
      </w:r>
      <w:r w:rsidRPr="002F3D54">
        <w:rPr>
          <w:rFonts w:hint="cs"/>
          <w:color w:val="auto"/>
          <w:vertAlign w:val="superscript"/>
          <w:rtl/>
        </w:rPr>
        <w:t>(</w:t>
      </w:r>
      <w:r w:rsidRPr="002F3D54">
        <w:rPr>
          <w:rStyle w:val="ae"/>
          <w:color w:val="auto"/>
          <w:rtl/>
        </w:rPr>
        <w:footnoteReference w:id="621"/>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والجزية مشروعة لإسقاط الق</w:t>
      </w:r>
      <w:r w:rsidR="00DC3ACB" w:rsidRPr="002F3D54">
        <w:rPr>
          <w:rFonts w:hint="cs"/>
          <w:color w:val="auto"/>
          <w:rtl/>
        </w:rPr>
        <w:t>َ</w:t>
      </w:r>
      <w:r w:rsidRPr="002F3D54">
        <w:rPr>
          <w:rFonts w:hint="cs"/>
          <w:color w:val="auto"/>
          <w:rtl/>
        </w:rPr>
        <w:t>تل</w:t>
      </w:r>
      <w:r w:rsidR="00021530" w:rsidRPr="002F3D54">
        <w:rPr>
          <w:rFonts w:hint="cs"/>
          <w:color w:val="auto"/>
          <w:rtl/>
        </w:rPr>
        <w:t xml:space="preserve">، </w:t>
      </w:r>
      <w:r w:rsidRPr="002F3D54">
        <w:rPr>
          <w:rFonts w:hint="cs"/>
          <w:color w:val="auto"/>
          <w:rtl/>
        </w:rPr>
        <w:t>فكل</w:t>
      </w:r>
      <w:r w:rsidR="00DC3ACB" w:rsidRPr="002F3D54">
        <w:rPr>
          <w:rFonts w:hint="cs"/>
          <w:color w:val="auto"/>
          <w:rtl/>
        </w:rPr>
        <w:t>ُّ</w:t>
      </w:r>
      <w:r w:rsidRPr="002F3D54">
        <w:rPr>
          <w:rFonts w:hint="cs"/>
          <w:color w:val="auto"/>
          <w:rtl/>
        </w:rPr>
        <w:t xml:space="preserve"> م</w:t>
      </w:r>
      <w:r w:rsidR="00DC3ACB" w:rsidRPr="002F3D54">
        <w:rPr>
          <w:rFonts w:hint="cs"/>
          <w:color w:val="auto"/>
          <w:rtl/>
        </w:rPr>
        <w:t>َ</w:t>
      </w:r>
      <w:r w:rsidRPr="002F3D54">
        <w:rPr>
          <w:rFonts w:hint="cs"/>
          <w:color w:val="auto"/>
          <w:rtl/>
        </w:rPr>
        <w:t>ن ي</w:t>
      </w:r>
      <w:r w:rsidR="00DC3ACB" w:rsidRPr="002F3D54">
        <w:rPr>
          <w:rFonts w:hint="cs"/>
          <w:color w:val="auto"/>
          <w:rtl/>
        </w:rPr>
        <w:t>ُ</w:t>
      </w:r>
      <w:r w:rsidRPr="002F3D54">
        <w:rPr>
          <w:rFonts w:hint="cs"/>
          <w:color w:val="auto"/>
          <w:rtl/>
        </w:rPr>
        <w:t>قتل م</w:t>
      </w:r>
      <w:r w:rsidR="00DC3ACB" w:rsidRPr="002F3D54">
        <w:rPr>
          <w:rFonts w:hint="cs"/>
          <w:color w:val="auto"/>
          <w:rtl/>
        </w:rPr>
        <w:t>ِ</w:t>
      </w:r>
      <w:r w:rsidRPr="002F3D54">
        <w:rPr>
          <w:rFonts w:hint="cs"/>
          <w:color w:val="auto"/>
          <w:rtl/>
        </w:rPr>
        <w:t>ن الكف</w:t>
      </w:r>
      <w:r w:rsidR="00DC3ACB" w:rsidRPr="002F3D54">
        <w:rPr>
          <w:rFonts w:hint="cs"/>
          <w:color w:val="auto"/>
          <w:rtl/>
        </w:rPr>
        <w:t>َّ</w:t>
      </w:r>
      <w:r w:rsidRPr="002F3D54">
        <w:rPr>
          <w:rFonts w:hint="cs"/>
          <w:color w:val="auto"/>
          <w:rtl/>
        </w:rPr>
        <w:t>ار باعتبار صلاحيتهم القتال ي</w:t>
      </w:r>
      <w:r w:rsidR="00626D9A" w:rsidRPr="002F3D54">
        <w:rPr>
          <w:rFonts w:hint="cs"/>
          <w:color w:val="auto"/>
          <w:rtl/>
        </w:rPr>
        <w:t>ُ</w:t>
      </w:r>
      <w:r w:rsidRPr="002F3D54">
        <w:rPr>
          <w:rFonts w:hint="cs"/>
          <w:color w:val="auto"/>
          <w:rtl/>
        </w:rPr>
        <w:t>ؤخذ منهم الجزية</w:t>
      </w:r>
      <w:r w:rsidR="00021530" w:rsidRPr="002F3D54">
        <w:rPr>
          <w:rFonts w:hint="cs"/>
          <w:color w:val="auto"/>
          <w:rtl/>
        </w:rPr>
        <w:t xml:space="preserve">، </w:t>
      </w:r>
      <w:r w:rsidRPr="002F3D54">
        <w:rPr>
          <w:rFonts w:hint="cs"/>
          <w:color w:val="auto"/>
          <w:rtl/>
        </w:rPr>
        <w:t>والمرأة لا ت</w:t>
      </w:r>
      <w:r w:rsidR="00626D9A" w:rsidRPr="002F3D54">
        <w:rPr>
          <w:rFonts w:hint="cs"/>
          <w:color w:val="auto"/>
          <w:rtl/>
        </w:rPr>
        <w:t>ُ</w:t>
      </w:r>
      <w:r w:rsidRPr="002F3D54">
        <w:rPr>
          <w:rFonts w:hint="cs"/>
          <w:color w:val="auto"/>
          <w:rtl/>
        </w:rPr>
        <w:t>ق</w:t>
      </w:r>
      <w:r w:rsidR="00626D9A" w:rsidRPr="002F3D54">
        <w:rPr>
          <w:rFonts w:hint="cs"/>
          <w:color w:val="auto"/>
          <w:rtl/>
        </w:rPr>
        <w:t>ْ</w:t>
      </w:r>
      <w:r w:rsidRPr="002F3D54">
        <w:rPr>
          <w:rFonts w:hint="cs"/>
          <w:color w:val="auto"/>
          <w:rtl/>
        </w:rPr>
        <w:t>ت</w:t>
      </w:r>
      <w:r w:rsidR="00626D9A" w:rsidRPr="002F3D54">
        <w:rPr>
          <w:rFonts w:hint="cs"/>
          <w:color w:val="auto"/>
          <w:rtl/>
        </w:rPr>
        <w:t>َ</w:t>
      </w:r>
      <w:r w:rsidRPr="002F3D54">
        <w:rPr>
          <w:rFonts w:hint="cs"/>
          <w:color w:val="auto"/>
          <w:rtl/>
        </w:rPr>
        <w:t>ل فلا ي</w:t>
      </w:r>
      <w:r w:rsidR="00626D9A" w:rsidRPr="002F3D54">
        <w:rPr>
          <w:rFonts w:hint="cs"/>
          <w:color w:val="auto"/>
          <w:rtl/>
        </w:rPr>
        <w:t>ُ</w:t>
      </w:r>
      <w:r w:rsidRPr="002F3D54">
        <w:rPr>
          <w:rFonts w:hint="cs"/>
          <w:color w:val="auto"/>
          <w:rtl/>
        </w:rPr>
        <w:t>ؤخذ منها الجزية لذلك</w:t>
      </w:r>
      <w:r w:rsidR="00021530" w:rsidRPr="002F3D54">
        <w:rPr>
          <w:rFonts w:hint="cs"/>
          <w:color w:val="auto"/>
          <w:rtl/>
        </w:rPr>
        <w:t xml:space="preserve">. </w:t>
      </w:r>
      <w:r w:rsidRPr="002F3D54">
        <w:rPr>
          <w:rFonts w:hint="cs"/>
          <w:color w:val="auto"/>
          <w:rtl/>
        </w:rPr>
        <w:t>وأم</w:t>
      </w:r>
      <w:r w:rsidR="00626D9A" w:rsidRPr="002F3D54">
        <w:rPr>
          <w:rFonts w:hint="cs"/>
          <w:color w:val="auto"/>
          <w:rtl/>
        </w:rPr>
        <w:t>َّ</w:t>
      </w:r>
      <w:r w:rsidRPr="002F3D54">
        <w:rPr>
          <w:rFonts w:hint="cs"/>
          <w:color w:val="auto"/>
          <w:rtl/>
        </w:rPr>
        <w:t>ا المساواة بين ض</w:t>
      </w:r>
      <w:r w:rsidR="00626D9A" w:rsidRPr="002F3D54">
        <w:rPr>
          <w:rFonts w:hint="cs"/>
          <w:color w:val="auto"/>
          <w:rtl/>
        </w:rPr>
        <w:t xml:space="preserve">َرب الجزية </w:t>
      </w:r>
      <w:r w:rsidR="00626D9A" w:rsidRPr="002F3D54">
        <w:rPr>
          <w:rFonts w:hint="cs"/>
          <w:color w:val="auto"/>
          <w:rtl/>
        </w:rPr>
        <w:lastRenderedPageBreak/>
        <w:t>والا</w:t>
      </w:r>
      <w:r w:rsidRPr="002F3D54">
        <w:rPr>
          <w:rFonts w:hint="cs"/>
          <w:color w:val="auto"/>
          <w:rtl/>
        </w:rPr>
        <w:t>سترقاق فثابتة</w:t>
      </w:r>
      <w:r w:rsidR="00626D9A" w:rsidRPr="002F3D54">
        <w:rPr>
          <w:rFonts w:hint="cs"/>
          <w:color w:val="auto"/>
          <w:rtl/>
        </w:rPr>
        <w:t>ٌ</w:t>
      </w:r>
      <w:r w:rsidRPr="002F3D54">
        <w:rPr>
          <w:rFonts w:hint="cs"/>
          <w:color w:val="auto"/>
          <w:rtl/>
        </w:rPr>
        <w:t xml:space="preserve"> لما ذكرنا</w:t>
      </w:r>
      <w:r w:rsidR="00021530" w:rsidRPr="002F3D54">
        <w:rPr>
          <w:rFonts w:hint="cs"/>
          <w:color w:val="auto"/>
          <w:rtl/>
        </w:rPr>
        <w:t xml:space="preserve">، </w:t>
      </w:r>
      <w:r w:rsidRPr="002F3D54">
        <w:rPr>
          <w:rFonts w:hint="cs"/>
          <w:color w:val="auto"/>
          <w:rtl/>
        </w:rPr>
        <w:t>وبدليل ثبوت الخيار للإمام عن</w:t>
      </w:r>
      <w:r w:rsidR="00626D9A" w:rsidRPr="002F3D54">
        <w:rPr>
          <w:rFonts w:hint="cs"/>
          <w:color w:val="auto"/>
          <w:rtl/>
        </w:rPr>
        <w:t>د الظهور عليهم في رقابهم بين الا</w:t>
      </w:r>
      <w:r w:rsidRPr="002F3D54">
        <w:rPr>
          <w:rFonts w:hint="cs"/>
          <w:color w:val="auto"/>
          <w:rtl/>
        </w:rPr>
        <w:t>سترقاق وبين ض</w:t>
      </w:r>
      <w:r w:rsidR="00626D9A" w:rsidRPr="002F3D54">
        <w:rPr>
          <w:rFonts w:hint="cs"/>
          <w:color w:val="auto"/>
          <w:rtl/>
        </w:rPr>
        <w:t>َ</w:t>
      </w:r>
      <w:r w:rsidRPr="002F3D54">
        <w:rPr>
          <w:rFonts w:hint="cs"/>
          <w:color w:val="auto"/>
          <w:rtl/>
        </w:rPr>
        <w:t>رب الجزية على رقابهم</w:t>
      </w:r>
      <w:r w:rsidR="00021530" w:rsidRPr="002F3D54">
        <w:rPr>
          <w:rFonts w:hint="cs"/>
          <w:color w:val="auto"/>
          <w:rtl/>
        </w:rPr>
        <w:t>.</w:t>
      </w:r>
    </w:p>
    <w:p w:rsidR="00021530" w:rsidRPr="002F3D54" w:rsidRDefault="0023359C" w:rsidP="002F3D54">
      <w:pPr>
        <w:ind w:firstLine="567"/>
        <w:rPr>
          <w:color w:val="auto"/>
          <w:rtl/>
        </w:rPr>
      </w:pPr>
      <w:bookmarkStart w:id="230" w:name="_Toc436824721"/>
      <w:bookmarkStart w:id="231" w:name="_Toc436865557"/>
      <w:bookmarkStart w:id="232" w:name="_Toc436866712"/>
      <w:r w:rsidRPr="002F3D54">
        <w:rPr>
          <w:rStyle w:val="Char8"/>
          <w:rFonts w:hint="cs"/>
          <w:color w:val="auto"/>
          <w:rtl/>
        </w:rPr>
        <w:t>(وإن ظهر عليهم)</w:t>
      </w:r>
      <w:bookmarkEnd w:id="230"/>
      <w:bookmarkEnd w:id="231"/>
      <w:bookmarkEnd w:id="232"/>
      <w:r w:rsidRPr="002F3D54">
        <w:rPr>
          <w:rFonts w:hint="cs"/>
          <w:color w:val="auto"/>
          <w:rtl/>
        </w:rPr>
        <w:t xml:space="preserve"> أي</w:t>
      </w:r>
      <w:r w:rsidR="00021530" w:rsidRPr="002F3D54">
        <w:rPr>
          <w:rFonts w:hint="cs"/>
          <w:color w:val="auto"/>
          <w:rtl/>
        </w:rPr>
        <w:t xml:space="preserve">: </w:t>
      </w:r>
      <w:r w:rsidRPr="002F3D54">
        <w:rPr>
          <w:rFonts w:hint="cs"/>
          <w:color w:val="auto"/>
          <w:rtl/>
        </w:rPr>
        <w:t>على أهل الكتاب والمجوس وعبدة الأوثان من العجم</w:t>
      </w:r>
      <w:r w:rsidR="00021530" w:rsidRPr="002F3D54">
        <w:rPr>
          <w:rFonts w:hint="cs"/>
          <w:color w:val="auto"/>
          <w:rtl/>
        </w:rPr>
        <w:t>.</w:t>
      </w:r>
    </w:p>
    <w:p w:rsidR="00021530" w:rsidRPr="002F3D54" w:rsidRDefault="0023359C" w:rsidP="002F3D54">
      <w:pPr>
        <w:ind w:firstLine="567"/>
        <w:rPr>
          <w:color w:val="auto"/>
          <w:rtl/>
        </w:rPr>
      </w:pPr>
      <w:bookmarkStart w:id="233" w:name="_Toc436824722"/>
      <w:bookmarkStart w:id="234" w:name="_Toc436865558"/>
      <w:bookmarkStart w:id="235" w:name="_Toc436866713"/>
      <w:r w:rsidRPr="002F3D54">
        <w:rPr>
          <w:rStyle w:val="Char8"/>
          <w:rFonts w:hint="cs"/>
          <w:color w:val="auto"/>
          <w:rtl/>
        </w:rPr>
        <w:t>(قبل ذلك)</w:t>
      </w:r>
      <w:bookmarkEnd w:id="233"/>
      <w:bookmarkEnd w:id="234"/>
      <w:bookmarkEnd w:id="235"/>
      <w:r w:rsidRPr="002F3D54">
        <w:rPr>
          <w:rFonts w:hint="cs"/>
          <w:color w:val="auto"/>
          <w:rtl/>
        </w:rPr>
        <w:t xml:space="preserve"> أي</w:t>
      </w:r>
      <w:r w:rsidR="00021530" w:rsidRPr="002F3D54">
        <w:rPr>
          <w:rFonts w:hint="cs"/>
          <w:color w:val="auto"/>
          <w:rtl/>
        </w:rPr>
        <w:t xml:space="preserve">: </w:t>
      </w:r>
      <w:r w:rsidRPr="002F3D54">
        <w:rPr>
          <w:rFonts w:hint="cs"/>
          <w:color w:val="auto"/>
          <w:rtl/>
        </w:rPr>
        <w:t>قبل وضع الجزية</w:t>
      </w:r>
      <w:r w:rsidR="00A24855" w:rsidRPr="002F3D54">
        <w:rPr>
          <w:rFonts w:hint="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الح</w:t>
      </w:r>
      <w:r w:rsidR="00626D9A" w:rsidRPr="002F3D54">
        <w:rPr>
          <w:rFonts w:hint="cs"/>
          <w:color w:val="auto"/>
          <w:rtl/>
        </w:rPr>
        <w:t>ُ</w:t>
      </w:r>
      <w:r w:rsidRPr="002F3D54">
        <w:rPr>
          <w:rFonts w:hint="cs"/>
          <w:color w:val="auto"/>
          <w:rtl/>
        </w:rPr>
        <w:t>كم فيهم لو</w:t>
      </w:r>
      <w:r w:rsidRPr="002F3D54">
        <w:rPr>
          <w:rFonts w:hint="cs"/>
          <w:color w:val="auto"/>
          <w:vertAlign w:val="superscript"/>
          <w:rtl/>
        </w:rPr>
        <w:t>(</w:t>
      </w:r>
      <w:r w:rsidRPr="002F3D54">
        <w:rPr>
          <w:rStyle w:val="ae"/>
          <w:color w:val="auto"/>
          <w:rtl/>
        </w:rPr>
        <w:footnoteReference w:id="622"/>
      </w:r>
      <w:r w:rsidRPr="002F3D54">
        <w:rPr>
          <w:rFonts w:hint="cs"/>
          <w:color w:val="auto"/>
          <w:vertAlign w:val="superscript"/>
          <w:rtl/>
        </w:rPr>
        <w:t>)</w:t>
      </w:r>
      <w:r w:rsidR="00626D9A" w:rsidRPr="002F3D54">
        <w:rPr>
          <w:rFonts w:hint="cs"/>
          <w:color w:val="auto"/>
          <w:rtl/>
        </w:rPr>
        <w:t xml:space="preserve"> لم ت</w:t>
      </w:r>
      <w:r w:rsidRPr="002F3D54">
        <w:rPr>
          <w:rFonts w:hint="cs"/>
          <w:color w:val="auto"/>
          <w:rtl/>
        </w:rPr>
        <w:t>وض</w:t>
      </w:r>
      <w:r w:rsidR="00626D9A" w:rsidRPr="002F3D54">
        <w:rPr>
          <w:rFonts w:hint="cs"/>
          <w:color w:val="auto"/>
          <w:rtl/>
        </w:rPr>
        <w:t>َ</w:t>
      </w:r>
      <w:r w:rsidRPr="002F3D54">
        <w:rPr>
          <w:rFonts w:hint="cs"/>
          <w:color w:val="auto"/>
          <w:rtl/>
        </w:rPr>
        <w:t>ع الجزية عليهم</w:t>
      </w:r>
      <w:r w:rsidR="00021530" w:rsidRPr="002F3D54">
        <w:rPr>
          <w:rFonts w:hint="cs"/>
          <w:color w:val="auto"/>
          <w:rtl/>
        </w:rPr>
        <w:t xml:space="preserve">، </w:t>
      </w:r>
      <w:r w:rsidRPr="002F3D54">
        <w:rPr>
          <w:rFonts w:hint="cs"/>
          <w:color w:val="auto"/>
          <w:rtl/>
        </w:rPr>
        <w:t>فهم بأجمعهم م</w:t>
      </w:r>
      <w:r w:rsidR="00626D9A" w:rsidRPr="002F3D54">
        <w:rPr>
          <w:rFonts w:hint="cs"/>
          <w:color w:val="auto"/>
          <w:rtl/>
        </w:rPr>
        <w:t>ِ</w:t>
      </w:r>
      <w:r w:rsidRPr="002F3D54">
        <w:rPr>
          <w:rFonts w:hint="cs"/>
          <w:color w:val="auto"/>
          <w:rtl/>
        </w:rPr>
        <w:t>ن الر</w:t>
      </w:r>
      <w:r w:rsidR="00626D9A" w:rsidRPr="002F3D54">
        <w:rPr>
          <w:rFonts w:hint="cs"/>
          <w:color w:val="auto"/>
          <w:rtl/>
        </w:rPr>
        <w:t>ِّ</w:t>
      </w:r>
      <w:r w:rsidRPr="002F3D54">
        <w:rPr>
          <w:rFonts w:hint="cs"/>
          <w:color w:val="auto"/>
          <w:rtl/>
        </w:rPr>
        <w:t>جال والنساء والص</w:t>
      </w:r>
      <w:r w:rsidR="00626D9A" w:rsidRPr="002F3D54">
        <w:rPr>
          <w:rFonts w:hint="cs"/>
          <w:color w:val="auto"/>
          <w:rtl/>
        </w:rPr>
        <w:t>ِّ</w:t>
      </w:r>
      <w:r w:rsidRPr="002F3D54">
        <w:rPr>
          <w:rFonts w:hint="cs"/>
          <w:color w:val="auto"/>
          <w:rtl/>
        </w:rPr>
        <w:t>بيان غنيمة للمسلمين</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23" o:spid="_x0000_s1102" type="#_x0000_t202" style="position:absolute;left:0;text-align:left;margin-left:-.05pt;margin-top:.85pt;width:80.85pt;height:44.25pt;flip:x;z-index:25178214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" stroked="f">
            <v:textbox>
              <w:txbxContent>
                <w:p w:rsidR="00E408E2" w:rsidRDefault="00E408E2" w:rsidP="00231ADA">
                  <w:pPr>
                    <w:ind w:firstLine="0"/>
                    <w:jc w:val="center"/>
                    <w:rPr>
                      <w:rStyle w:val="Char8"/>
                      <w:color w:val="auto"/>
                      <w:sz w:val="24"/>
                      <w:szCs w:val="22"/>
                    </w:rPr>
                  </w:pPr>
                  <w:r>
                    <w:rPr>
                      <w:color w:val="auto"/>
                      <w:sz w:val="28"/>
                      <w:szCs w:val="28"/>
                      <w:rtl/>
                    </w:rPr>
                    <w:t>[من لاتؤخذ منهم الجزية]</w:t>
                  </w:r>
                </w:p>
                <w:p w:rsidR="00E408E2" w:rsidRDefault="00E408E2" w:rsidP="00A24855">
                  <w:pPr>
                    <w:ind w:firstLine="0"/>
                    <w:rPr>
                      <w:color w:val="auto"/>
                      <w:sz w:val="18"/>
                      <w:szCs w:val="18"/>
                    </w:rPr>
                  </w:pPr>
                </w:p>
              </w:txbxContent>
            </v:textbox>
            <w10:wrap anchorx="page"/>
          </v:shape>
        </w:pict>
      </w:r>
      <w:bookmarkStart w:id="236" w:name="_Toc436824723"/>
      <w:bookmarkStart w:id="237" w:name="_Toc436865559"/>
      <w:bookmarkStart w:id="238" w:name="_Toc436866714"/>
      <w:r w:rsidR="0023359C" w:rsidRPr="002F3D54">
        <w:rPr>
          <w:rStyle w:val="Char8"/>
          <w:rFonts w:hint="cs"/>
          <w:color w:val="auto"/>
          <w:rtl/>
        </w:rPr>
        <w:t>(ولا توضع على عبدة الأوثان من العرب)</w:t>
      </w:r>
      <w:r w:rsidR="0023359C" w:rsidRPr="002F3D54">
        <w:rPr>
          <w:rStyle w:val="Char8"/>
          <w:rFonts w:ascii="Traditional Arabic" w:hAnsi="Traditional Arabic" w:cs="Traditional Arabic"/>
          <w:color w:val="auto"/>
          <w:sz w:val="36"/>
          <w:szCs w:val="36"/>
          <w:rtl/>
        </w:rPr>
        <w:t>وإن</w:t>
      </w:r>
      <w:r w:rsidR="00626D9A" w:rsidRPr="002F3D54">
        <w:rPr>
          <w:rStyle w:val="Char8"/>
          <w:rFonts w:ascii="Traditional Arabic" w:hAnsi="Traditional Arabic" w:cs="Traditional Arabic" w:hint="cs"/>
          <w:color w:val="auto"/>
          <w:sz w:val="36"/>
          <w:szCs w:val="36"/>
          <w:rtl/>
        </w:rPr>
        <w:t>َّ</w:t>
      </w:r>
      <w:r w:rsidR="0023359C" w:rsidRPr="002F3D54">
        <w:rPr>
          <w:rStyle w:val="Char8"/>
          <w:rFonts w:ascii="Traditional Arabic" w:hAnsi="Traditional Arabic" w:cs="Traditional Arabic"/>
          <w:color w:val="auto"/>
          <w:sz w:val="36"/>
          <w:szCs w:val="36"/>
          <w:rtl/>
        </w:rPr>
        <w:t>ما قي</w:t>
      </w:r>
      <w:r w:rsidR="00626D9A" w:rsidRPr="002F3D54">
        <w:rPr>
          <w:rStyle w:val="Char8"/>
          <w:rFonts w:ascii="Traditional Arabic" w:hAnsi="Traditional Arabic" w:cs="Traditional Arabic" w:hint="cs"/>
          <w:color w:val="auto"/>
          <w:sz w:val="36"/>
          <w:szCs w:val="36"/>
          <w:rtl/>
        </w:rPr>
        <w:t>َّ</w:t>
      </w:r>
      <w:r w:rsidR="0023359C" w:rsidRPr="002F3D54">
        <w:rPr>
          <w:rStyle w:val="Char8"/>
          <w:rFonts w:ascii="Traditional Arabic" w:hAnsi="Traditional Arabic" w:cs="Traditional Arabic"/>
          <w:color w:val="auto"/>
          <w:sz w:val="36"/>
          <w:szCs w:val="36"/>
          <w:rtl/>
        </w:rPr>
        <w:t>د بعب</w:t>
      </w:r>
      <w:r w:rsidR="00626D9A" w:rsidRPr="002F3D54">
        <w:rPr>
          <w:rStyle w:val="Char8"/>
          <w:rFonts w:ascii="Traditional Arabic" w:hAnsi="Traditional Arabic" w:cs="Traditional Arabic" w:hint="cs"/>
          <w:color w:val="auto"/>
          <w:sz w:val="36"/>
          <w:szCs w:val="36"/>
          <w:rtl/>
        </w:rPr>
        <w:t>َ</w:t>
      </w:r>
      <w:r w:rsidR="0023359C" w:rsidRPr="002F3D54">
        <w:rPr>
          <w:rStyle w:val="Char8"/>
          <w:rFonts w:ascii="Traditional Arabic" w:hAnsi="Traditional Arabic" w:cs="Traditional Arabic"/>
          <w:color w:val="auto"/>
          <w:sz w:val="36"/>
          <w:szCs w:val="36"/>
          <w:rtl/>
        </w:rPr>
        <w:t>د</w:t>
      </w:r>
      <w:r w:rsidR="00626D9A" w:rsidRPr="002F3D54">
        <w:rPr>
          <w:rStyle w:val="Char8"/>
          <w:rFonts w:ascii="Traditional Arabic" w:hAnsi="Traditional Arabic" w:cs="Traditional Arabic" w:hint="cs"/>
          <w:color w:val="auto"/>
          <w:sz w:val="36"/>
          <w:szCs w:val="36"/>
          <w:rtl/>
        </w:rPr>
        <w:t>َ</w:t>
      </w:r>
      <w:r w:rsidR="0023359C" w:rsidRPr="002F3D54">
        <w:rPr>
          <w:rStyle w:val="Char8"/>
          <w:rFonts w:ascii="Traditional Arabic" w:hAnsi="Traditional Arabic" w:cs="Traditional Arabic"/>
          <w:color w:val="auto"/>
          <w:sz w:val="36"/>
          <w:szCs w:val="36"/>
          <w:rtl/>
        </w:rPr>
        <w:t>ة الأوثان م</w:t>
      </w:r>
      <w:r w:rsidR="00626D9A" w:rsidRPr="002F3D54">
        <w:rPr>
          <w:rStyle w:val="Char8"/>
          <w:rFonts w:ascii="Traditional Arabic" w:hAnsi="Traditional Arabic" w:cs="Traditional Arabic" w:hint="cs"/>
          <w:color w:val="auto"/>
          <w:sz w:val="36"/>
          <w:szCs w:val="36"/>
          <w:rtl/>
        </w:rPr>
        <w:t>ِ</w:t>
      </w:r>
      <w:r w:rsidR="0023359C" w:rsidRPr="002F3D54">
        <w:rPr>
          <w:rStyle w:val="Char8"/>
          <w:rFonts w:ascii="Traditional Arabic" w:hAnsi="Traditional Arabic" w:cs="Traditional Arabic"/>
          <w:color w:val="auto"/>
          <w:sz w:val="36"/>
          <w:szCs w:val="36"/>
          <w:rtl/>
        </w:rPr>
        <w:t>ن العرب</w:t>
      </w:r>
      <w:bookmarkEnd w:id="236"/>
      <w:bookmarkEnd w:id="237"/>
      <w:bookmarkEnd w:id="238"/>
      <w:r w:rsidR="0023359C" w:rsidRPr="002F3D54">
        <w:rPr>
          <w:rFonts w:hint="cs"/>
          <w:color w:val="auto"/>
          <w:rtl/>
        </w:rPr>
        <w:t xml:space="preserve"> لأن</w:t>
      </w:r>
      <w:r w:rsidR="00626D9A" w:rsidRPr="002F3D54">
        <w:rPr>
          <w:rFonts w:hint="cs"/>
          <w:color w:val="auto"/>
          <w:rtl/>
        </w:rPr>
        <w:t>َّ</w:t>
      </w:r>
      <w:r w:rsidR="0023359C" w:rsidRPr="002F3D54">
        <w:rPr>
          <w:rFonts w:hint="cs"/>
          <w:color w:val="auto"/>
          <w:rtl/>
        </w:rPr>
        <w:t xml:space="preserve"> وضع الجزية على أهل الكتاب من العر</w:t>
      </w:r>
      <w:r w:rsidR="00626D9A" w:rsidRPr="002F3D54">
        <w:rPr>
          <w:rFonts w:hint="cs"/>
          <w:color w:val="auto"/>
          <w:rtl/>
        </w:rPr>
        <w:t>َ</w:t>
      </w:r>
      <w:r w:rsidR="0023359C" w:rsidRPr="002F3D54">
        <w:rPr>
          <w:rFonts w:hint="cs"/>
          <w:color w:val="auto"/>
          <w:rtl/>
        </w:rPr>
        <w:t>ب جائز</w:t>
      </w:r>
      <w:r w:rsidR="00021530" w:rsidRPr="002F3D54">
        <w:rPr>
          <w:rFonts w:hint="cs"/>
          <w:color w:val="auto"/>
          <w:rtl/>
        </w:rPr>
        <w:t xml:space="preserve">، </w:t>
      </w:r>
      <w:r w:rsidR="0023359C" w:rsidRPr="002F3D54">
        <w:rPr>
          <w:rFonts w:hint="cs"/>
          <w:color w:val="auto"/>
          <w:rtl/>
        </w:rPr>
        <w:t>فإن</w:t>
      </w:r>
      <w:r w:rsidR="00626D9A" w:rsidRPr="002F3D54">
        <w:rPr>
          <w:rFonts w:hint="cs"/>
          <w:color w:val="auto"/>
          <w:rtl/>
        </w:rPr>
        <w:t>َّ</w:t>
      </w:r>
      <w:r w:rsidR="0023359C" w:rsidRPr="002F3D54">
        <w:rPr>
          <w:rFonts w:hint="cs"/>
          <w:color w:val="auto"/>
          <w:rtl/>
        </w:rPr>
        <w:t>ه ذكر في شرح الجامع الصغير للإمامين العَل</w:t>
      </w:r>
      <w:r w:rsidR="00626D9A" w:rsidRPr="002F3D54">
        <w:rPr>
          <w:rFonts w:hint="cs"/>
          <w:color w:val="auto"/>
          <w:rtl/>
        </w:rPr>
        <w:t>َ</w:t>
      </w:r>
      <w:r w:rsidR="0023359C" w:rsidRPr="002F3D54">
        <w:rPr>
          <w:rFonts w:hint="cs"/>
          <w:color w:val="auto"/>
          <w:rtl/>
        </w:rPr>
        <w:t>مين في الإتقان الجب</w:t>
      </w:r>
      <w:r w:rsidR="00626D9A" w:rsidRPr="002F3D54">
        <w:rPr>
          <w:rFonts w:hint="cs"/>
          <w:color w:val="auto"/>
          <w:rtl/>
        </w:rPr>
        <w:t>َ</w:t>
      </w:r>
      <w:r w:rsidR="0023359C" w:rsidRPr="002F3D54">
        <w:rPr>
          <w:rFonts w:hint="cs"/>
          <w:color w:val="auto"/>
          <w:rtl/>
        </w:rPr>
        <w:t>ل</w:t>
      </w:r>
      <w:r w:rsidR="00626D9A" w:rsidRPr="002F3D54">
        <w:rPr>
          <w:rFonts w:hint="cs"/>
          <w:color w:val="auto"/>
          <w:rtl/>
        </w:rPr>
        <w:t>َ</w:t>
      </w:r>
      <w:r w:rsidR="0023359C" w:rsidRPr="002F3D54">
        <w:rPr>
          <w:rFonts w:hint="cs"/>
          <w:color w:val="auto"/>
          <w:rtl/>
        </w:rPr>
        <w:t>ين</w:t>
      </w:r>
      <w:r w:rsidR="00626D9A" w:rsidRPr="002F3D54">
        <w:rPr>
          <w:rFonts w:hint="cs"/>
          <w:color w:val="auto"/>
          <w:rtl/>
        </w:rPr>
        <w:t>ِ</w:t>
      </w:r>
      <w:r w:rsidR="0023359C" w:rsidRPr="002F3D54">
        <w:rPr>
          <w:rFonts w:hint="cs"/>
          <w:color w:val="auto"/>
          <w:rtl/>
        </w:rPr>
        <w:t xml:space="preserve"> في الت</w:t>
      </w:r>
      <w:r w:rsidR="00626D9A" w:rsidRPr="002F3D54">
        <w:rPr>
          <w:rFonts w:hint="cs"/>
          <w:color w:val="auto"/>
          <w:rtl/>
        </w:rPr>
        <w:t>ِّ</w:t>
      </w:r>
      <w:r w:rsidR="0023359C" w:rsidRPr="002F3D54">
        <w:rPr>
          <w:rFonts w:hint="cs"/>
          <w:color w:val="auto"/>
          <w:rtl/>
        </w:rPr>
        <w:t>بيان</w:t>
      </w:r>
      <w:r w:rsidR="00021530" w:rsidRPr="002F3D54">
        <w:rPr>
          <w:rFonts w:hint="cs"/>
          <w:color w:val="auto"/>
          <w:rtl/>
        </w:rPr>
        <w:t xml:space="preserve">، </w:t>
      </w:r>
      <w:r w:rsidR="0023359C" w:rsidRPr="002F3D54">
        <w:rPr>
          <w:rFonts w:hint="cs"/>
          <w:color w:val="auto"/>
          <w:rtl/>
        </w:rPr>
        <w:t>أعني</w:t>
      </w:r>
      <w:r w:rsidR="00021530" w:rsidRPr="002F3D54">
        <w:rPr>
          <w:rFonts w:hint="cs"/>
          <w:color w:val="auto"/>
          <w:rtl/>
        </w:rPr>
        <w:t xml:space="preserve">: </w:t>
      </w:r>
      <w:r w:rsidR="0023359C" w:rsidRPr="002F3D54">
        <w:rPr>
          <w:rFonts w:hint="cs"/>
          <w:color w:val="auto"/>
          <w:rtl/>
        </w:rPr>
        <w:t>شمس الأئمة وفخر الإسلام</w:t>
      </w:r>
      <w:r w:rsidR="00021530" w:rsidRPr="002F3D54">
        <w:rPr>
          <w:rFonts w:hint="cs"/>
          <w:color w:val="auto"/>
          <w:rtl/>
        </w:rPr>
        <w:t xml:space="preserve">: </w:t>
      </w:r>
      <w:r w:rsidR="0023359C" w:rsidRPr="002F3D54">
        <w:rPr>
          <w:rFonts w:hint="cs"/>
          <w:color w:val="auto"/>
          <w:rtl/>
        </w:rPr>
        <w:t>محمد</w:t>
      </w:r>
      <w:r w:rsidR="00626D9A" w:rsidRPr="002F3D54">
        <w:rPr>
          <w:rFonts w:hint="cs"/>
          <w:color w:val="auto"/>
          <w:rtl/>
        </w:rPr>
        <w:t>ٌ</w:t>
      </w:r>
      <w:r w:rsidR="0023359C" w:rsidRPr="002F3D54">
        <w:rPr>
          <w:rFonts w:hint="cs"/>
          <w:color w:val="auto"/>
          <w:rtl/>
        </w:rPr>
        <w:t xml:space="preserve"> عن يعقوب عن أبي حنيفة في قوم</w:t>
      </w:r>
      <w:r w:rsidR="00626D9A" w:rsidRPr="002F3D54">
        <w:rPr>
          <w:rFonts w:hint="cs"/>
          <w:color w:val="auto"/>
          <w:rtl/>
        </w:rPr>
        <w:t>ٍ</w:t>
      </w:r>
      <w:r w:rsidR="0023359C" w:rsidRPr="002F3D54">
        <w:rPr>
          <w:rFonts w:hint="cs"/>
          <w:color w:val="auto"/>
          <w:rtl/>
        </w:rPr>
        <w:t xml:space="preserve"> ع</w:t>
      </w:r>
      <w:r w:rsidR="00626D9A" w:rsidRPr="002F3D54">
        <w:rPr>
          <w:rFonts w:hint="cs"/>
          <w:color w:val="auto"/>
          <w:rtl/>
        </w:rPr>
        <w:t>َ</w:t>
      </w:r>
      <w:r w:rsidR="0023359C" w:rsidRPr="002F3D54">
        <w:rPr>
          <w:rFonts w:hint="cs"/>
          <w:color w:val="auto"/>
          <w:rtl/>
        </w:rPr>
        <w:t>ر</w:t>
      </w:r>
      <w:r w:rsidR="00626D9A" w:rsidRPr="002F3D54">
        <w:rPr>
          <w:rFonts w:hint="cs"/>
          <w:color w:val="auto"/>
          <w:rtl/>
        </w:rPr>
        <w:t>َ</w:t>
      </w:r>
      <w:r w:rsidR="0023359C" w:rsidRPr="002F3D54">
        <w:rPr>
          <w:rFonts w:hint="cs"/>
          <w:color w:val="auto"/>
          <w:rtl/>
        </w:rPr>
        <w:t>ب من أهل الكتاب أرادوا من</w:t>
      </w:r>
      <w:r w:rsidR="00626D9A" w:rsidRPr="002F3D54">
        <w:rPr>
          <w:rFonts w:hint="cs"/>
          <w:color w:val="auto"/>
          <w:rtl/>
        </w:rPr>
        <w:t>َّ</w:t>
      </w:r>
      <w:r w:rsidR="0023359C" w:rsidRPr="002F3D54">
        <w:rPr>
          <w:rFonts w:hint="cs"/>
          <w:color w:val="auto"/>
          <w:rtl/>
        </w:rPr>
        <w:t>ا أن</w:t>
      </w:r>
      <w:r w:rsidR="00626D9A" w:rsidRPr="002F3D54">
        <w:rPr>
          <w:rFonts w:hint="cs"/>
          <w:color w:val="auto"/>
          <w:rtl/>
        </w:rPr>
        <w:t>ْ</w:t>
      </w:r>
      <w:r w:rsidR="0023359C" w:rsidRPr="002F3D54">
        <w:rPr>
          <w:rFonts w:hint="cs"/>
          <w:color w:val="auto"/>
          <w:rtl/>
        </w:rPr>
        <w:t xml:space="preserve"> نأخذ منهم الخراج فيكونون ذم</w:t>
      </w:r>
      <w:r w:rsidR="00626D9A" w:rsidRPr="002F3D54">
        <w:rPr>
          <w:rFonts w:hint="cs"/>
          <w:color w:val="auto"/>
          <w:rtl/>
        </w:rPr>
        <w:t>َّ</w:t>
      </w:r>
      <w:r w:rsidR="0023359C" w:rsidRPr="002F3D54">
        <w:rPr>
          <w:rFonts w:hint="cs"/>
          <w:color w:val="auto"/>
          <w:rtl/>
        </w:rPr>
        <w:t>ة</w:t>
      </w:r>
      <w:r w:rsidR="00626D9A" w:rsidRPr="002F3D54">
        <w:rPr>
          <w:rFonts w:hint="cs"/>
          <w:color w:val="auto"/>
          <w:rtl/>
        </w:rPr>
        <w:t>ً</w:t>
      </w:r>
      <w:r w:rsidR="0023359C" w:rsidRPr="002F3D54">
        <w:rPr>
          <w:rFonts w:hint="cs"/>
          <w:color w:val="auto"/>
          <w:rtl/>
        </w:rPr>
        <w:t xml:space="preserve"> لنا</w:t>
      </w:r>
      <w:r w:rsidR="00021530" w:rsidRPr="002F3D54">
        <w:rPr>
          <w:rFonts w:hint="cs"/>
          <w:color w:val="auto"/>
          <w:rtl/>
        </w:rPr>
        <w:t xml:space="preserve">، </w:t>
      </w:r>
      <w:r w:rsidR="0023359C" w:rsidRPr="002F3D54">
        <w:rPr>
          <w:rFonts w:hint="cs"/>
          <w:color w:val="auto"/>
          <w:rtl/>
        </w:rPr>
        <w:t xml:space="preserve">قال </w:t>
      </w:r>
      <w:r w:rsidR="00626D9A" w:rsidRPr="002F3D54">
        <w:rPr>
          <w:rFonts w:hint="cs"/>
          <w:color w:val="auto"/>
          <w:rtl/>
        </w:rPr>
        <w:t>[نفعله]</w:t>
      </w:r>
      <w:r w:rsidR="0023359C" w:rsidRPr="002F3D54">
        <w:rPr>
          <w:rFonts w:hint="cs"/>
          <w:color w:val="auto"/>
          <w:vertAlign w:val="superscript"/>
          <w:rtl/>
        </w:rPr>
        <w:t>(</w:t>
      </w:r>
      <w:r w:rsidR="0023359C" w:rsidRPr="002F3D54">
        <w:rPr>
          <w:rStyle w:val="ae"/>
          <w:color w:val="auto"/>
          <w:rtl/>
        </w:rPr>
        <w:footnoteReference w:id="623"/>
      </w:r>
      <w:r w:rsidR="0023359C" w:rsidRPr="002F3D54">
        <w:rPr>
          <w:rFonts w:hint="cs"/>
          <w:color w:val="auto"/>
          <w:vertAlign w:val="superscript"/>
          <w:rtl/>
        </w:rPr>
        <w:t>)</w:t>
      </w:r>
      <w:r w:rsidR="0023359C" w:rsidRPr="002F3D54">
        <w:rPr>
          <w:rFonts w:hint="cs"/>
          <w:color w:val="auto"/>
          <w:rtl/>
        </w:rPr>
        <w:t xml:space="preserve"> ولا بأس به</w:t>
      </w:r>
      <w:r w:rsidR="00021530" w:rsidRPr="002F3D54">
        <w:rPr>
          <w:rFonts w:hint="cs"/>
          <w:color w:val="auto"/>
          <w:rtl/>
        </w:rPr>
        <w:t xml:space="preserve">، </w:t>
      </w:r>
      <w:r w:rsidR="0023359C" w:rsidRPr="002F3D54">
        <w:rPr>
          <w:rFonts w:hint="cs"/>
          <w:color w:val="auto"/>
          <w:rtl/>
        </w:rPr>
        <w:t>وإن</w:t>
      </w:r>
      <w:r w:rsidR="00626D9A" w:rsidRPr="002F3D54">
        <w:rPr>
          <w:rFonts w:hint="cs"/>
          <w:color w:val="auto"/>
          <w:rtl/>
        </w:rPr>
        <w:t>ْ</w:t>
      </w:r>
      <w:r w:rsidR="0023359C" w:rsidRPr="002F3D54">
        <w:rPr>
          <w:rFonts w:hint="cs"/>
          <w:color w:val="auto"/>
          <w:rtl/>
        </w:rPr>
        <w:t xml:space="preserve"> ظه</w:t>
      </w:r>
      <w:r w:rsidR="00626D9A" w:rsidRPr="002F3D54">
        <w:rPr>
          <w:rFonts w:hint="cs"/>
          <w:color w:val="auto"/>
          <w:rtl/>
        </w:rPr>
        <w:t>َ</w:t>
      </w:r>
      <w:r w:rsidR="0023359C" w:rsidRPr="002F3D54">
        <w:rPr>
          <w:rFonts w:hint="cs"/>
          <w:color w:val="auto"/>
          <w:rtl/>
        </w:rPr>
        <w:t>رنا عليهم قبل أن</w:t>
      </w:r>
      <w:r w:rsidR="00626D9A" w:rsidRPr="002F3D54">
        <w:rPr>
          <w:rFonts w:hint="cs"/>
          <w:color w:val="auto"/>
          <w:rtl/>
        </w:rPr>
        <w:t>ْ[</w:t>
      </w:r>
      <w:r w:rsidR="00626D9A" w:rsidRPr="002F3D54">
        <w:rPr>
          <w:rFonts w:ascii="Traditional Arabic" w:hAnsi="Traditional Arabic"/>
          <w:color w:val="auto"/>
          <w:sz w:val="22"/>
          <w:rtl/>
        </w:rPr>
        <w:t>يعطي</w:t>
      </w:r>
      <w:r w:rsidR="00626D9A" w:rsidRPr="002F3D54">
        <w:rPr>
          <w:rFonts w:ascii="Traditional Arabic" w:hAnsi="Traditional Arabic" w:hint="cs"/>
          <w:color w:val="auto"/>
          <w:sz w:val="22"/>
          <w:rtl/>
        </w:rPr>
        <w:t>َ</w:t>
      </w:r>
      <w:r w:rsidR="00626D9A" w:rsidRPr="002F3D54">
        <w:rPr>
          <w:rFonts w:ascii="Traditional Arabic" w:hAnsi="Traditional Arabic"/>
          <w:color w:val="auto"/>
          <w:sz w:val="22"/>
          <w:rtl/>
        </w:rPr>
        <w:t>هم</w:t>
      </w:r>
      <w:r w:rsidR="00626D9A" w:rsidRPr="002F3D54">
        <w:rPr>
          <w:rFonts w:ascii="Traditional Arabic" w:hAnsi="Traditional Arabic" w:hint="cs"/>
          <w:color w:val="auto"/>
          <w:sz w:val="22"/>
          <w:rtl/>
        </w:rPr>
        <w:t>]</w:t>
      </w:r>
      <w:r w:rsidR="0023359C" w:rsidRPr="002F3D54">
        <w:rPr>
          <w:rFonts w:hint="cs"/>
          <w:color w:val="auto"/>
          <w:vertAlign w:val="superscript"/>
          <w:rtl/>
        </w:rPr>
        <w:t>(</w:t>
      </w:r>
      <w:r w:rsidR="0023359C" w:rsidRPr="002F3D54">
        <w:rPr>
          <w:rStyle w:val="ae"/>
          <w:color w:val="auto"/>
          <w:rtl/>
        </w:rPr>
        <w:footnoteReference w:id="624"/>
      </w:r>
      <w:r w:rsidR="0023359C" w:rsidRPr="002F3D54">
        <w:rPr>
          <w:rFonts w:hint="cs"/>
          <w:color w:val="auto"/>
          <w:vertAlign w:val="superscript"/>
          <w:rtl/>
        </w:rPr>
        <w:t>)</w:t>
      </w:r>
      <w:r w:rsidR="0023359C" w:rsidRPr="002F3D54">
        <w:rPr>
          <w:rFonts w:hint="cs"/>
          <w:color w:val="auto"/>
          <w:rtl/>
        </w:rPr>
        <w:t xml:space="preserve"> من ذلك شيئ</w:t>
      </w:r>
      <w:r w:rsidR="002F3D54">
        <w:rPr>
          <w:rFonts w:hint="cs"/>
          <w:color w:val="auto"/>
          <w:rtl/>
        </w:rPr>
        <w:t>ًا</w:t>
      </w:r>
      <w:r w:rsidR="0023359C" w:rsidRPr="002F3D54">
        <w:rPr>
          <w:rFonts w:hint="cs"/>
          <w:color w:val="auto"/>
          <w:rtl/>
        </w:rPr>
        <w:t xml:space="preserve"> فهم رجالهم ونسائهم فيء</w:t>
      </w:r>
      <w:r w:rsidR="0023359C" w:rsidRPr="002F3D54">
        <w:rPr>
          <w:rStyle w:val="ae"/>
          <w:color w:val="auto"/>
          <w:rtl/>
        </w:rPr>
        <w:t>(</w:t>
      </w:r>
      <w:r w:rsidR="0023359C" w:rsidRPr="002F3D54">
        <w:rPr>
          <w:rStyle w:val="ae"/>
          <w:color w:val="auto"/>
          <w:rtl/>
        </w:rPr>
        <w:footnoteReference w:id="625"/>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وأصله قول الله تعالى</w:t>
      </w:r>
      <w:r w:rsidR="004F6076" w:rsidRPr="002F3D54">
        <w:rPr>
          <w:color w:val="auto"/>
          <w:sz w:val="22"/>
          <w:szCs w:val="22"/>
          <w:rtl/>
        </w:rPr>
        <w:fldChar w:fldCharType="begin"/>
      </w:r>
      <w:r w:rsidR="007F3825" w:rsidRPr="002F3D54">
        <w:rPr>
          <w:color w:val="auto"/>
          <w:sz w:val="22"/>
          <w:szCs w:val="22"/>
        </w:rPr>
        <w:instrText xml:space="preserve"> XE "</w:instrText>
      </w:r>
      <w:r w:rsidR="007F3825" w:rsidRPr="002F3D54">
        <w:rPr>
          <w:rFonts w:ascii="Tahoma" w:hAnsi="Tahoma" w:cs="Tahoma" w:hint="cs"/>
          <w:color w:val="auto"/>
          <w:sz w:val="22"/>
          <w:szCs w:val="22"/>
          <w:rtl/>
        </w:rPr>
        <w:instrText>[</w:instrText>
      </w:r>
      <w:r w:rsidR="007F3825" w:rsidRPr="002F3D54">
        <w:rPr>
          <w:rFonts w:ascii="QCF_BSML" w:hAnsi="QCF_BSML" w:cs="QCF_BSML"/>
          <w:noProof w:val="0"/>
          <w:color w:val="auto"/>
          <w:sz w:val="32"/>
          <w:szCs w:val="32"/>
          <w:rtl/>
          <w:lang w:eastAsia="en-US"/>
        </w:rPr>
        <w:instrText xml:space="preserve"> ﭽ </w:instrText>
      </w:r>
      <w:r w:rsidR="007F3825" w:rsidRPr="002F3D54">
        <w:rPr>
          <w:rFonts w:ascii="QCF_P191" w:hAnsi="QCF_P191" w:cs="QCF_P191"/>
          <w:noProof w:val="0"/>
          <w:color w:val="auto"/>
          <w:sz w:val="32"/>
          <w:szCs w:val="32"/>
          <w:rtl/>
          <w:lang w:eastAsia="en-US"/>
        </w:rPr>
        <w:instrText>ﭽ  ﭾ   ﭿ  ﮀ  ﮁ  ﮂ  ﮃ  ﮄ</w:instrText>
      </w:r>
      <w:r w:rsidR="007F3825" w:rsidRPr="002F3D54">
        <w:rPr>
          <w:rFonts w:ascii="QCF_BSML" w:hAnsi="QCF_BSML" w:cs="QCF_BSML"/>
          <w:noProof w:val="0"/>
          <w:color w:val="auto"/>
          <w:sz w:val="32"/>
          <w:szCs w:val="32"/>
          <w:rtl/>
          <w:lang w:eastAsia="en-US"/>
        </w:rPr>
        <w:instrText xml:space="preserve"> ﭼ</w:instrText>
      </w:r>
      <w:r w:rsidR="007F3825" w:rsidRPr="002F3D54">
        <w:rPr>
          <w:rFonts w:ascii="Tahoma" w:hAnsi="Tahoma" w:cs="Tahoma" w:hint="cs"/>
          <w:color w:val="auto"/>
          <w:sz w:val="22"/>
          <w:szCs w:val="22"/>
          <w:rtl/>
        </w:rPr>
        <w:instrText>]-</w:instrText>
      </w:r>
      <w:r w:rsidR="007F3825" w:rsidRPr="002F3D54">
        <w:rPr>
          <w:rFonts w:ascii="Tahoma" w:hAnsi="Tahoma" w:cs="Tahoma"/>
          <w:color w:val="auto"/>
          <w:sz w:val="22"/>
          <w:szCs w:val="22"/>
          <w:rtl/>
        </w:rPr>
        <w:instrText>[009\</w:instrText>
      </w:r>
      <w:r w:rsidR="007F3825" w:rsidRPr="002F3D54">
        <w:rPr>
          <w:rFonts w:ascii="Tahoma" w:hAnsi="Tahoma" w:cs="Tahoma" w:hint="cs"/>
          <w:color w:val="auto"/>
          <w:sz w:val="22"/>
          <w:szCs w:val="22"/>
          <w:rtl/>
        </w:rPr>
        <w:instrText>:]</w:instrText>
      </w:r>
      <w:r w:rsidR="007F3825" w:rsidRPr="002F3D54">
        <w:rPr>
          <w:rFonts w:hint="cs"/>
          <w:color w:val="auto"/>
          <w:sz w:val="28"/>
          <w:szCs w:val="28"/>
          <w:rtl/>
        </w:rPr>
        <w:instrText>029-</w:instrText>
      </w:r>
      <w:r w:rsidR="007F3825"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191" w:hAnsi="QCF_P191" w:cs="QCF_P191"/>
          <w:noProof w:val="0"/>
          <w:color w:val="auto"/>
          <w:sz w:val="32"/>
          <w:szCs w:val="32"/>
          <w:rtl/>
          <w:lang w:eastAsia="en-US"/>
        </w:rPr>
        <w:t>ﭽ  ﭾ   ﭿ  ﮀ  ﮁ  ﮂ  ﮃ  ﮄ</w:t>
      </w:r>
      <w:r w:rsidRPr="002F3D54">
        <w:rPr>
          <w:rFonts w:ascii="QCF_BSML" w:hAnsi="QCF_BSML" w:cs="QCF_BSML"/>
          <w:noProof w:val="0"/>
          <w:color w:val="auto"/>
          <w:sz w:val="32"/>
          <w:szCs w:val="32"/>
          <w:rtl/>
          <w:lang w:eastAsia="en-US"/>
        </w:rPr>
        <w:t xml:space="preserve"> ﭼ</w:t>
      </w:r>
      <w:r w:rsidRPr="002F3D54">
        <w:rPr>
          <w:rFonts w:hint="cs"/>
          <w:color w:val="auto"/>
          <w:rtl/>
        </w:rPr>
        <w:t>إلى قوله</w:t>
      </w:r>
      <w:r w:rsidR="00021530" w:rsidRPr="002F3D54">
        <w:rPr>
          <w:rFonts w:hint="cs"/>
          <w:color w:val="auto"/>
          <w:rtl/>
        </w:rPr>
        <w:t xml:space="preserve">: </w:t>
      </w:r>
      <w:r w:rsidRPr="002F3D54">
        <w:rPr>
          <w:rFonts w:ascii="QCF_BSML" w:hAnsi="QCF_BSML" w:cs="QCF_BSML"/>
          <w:noProof w:val="0"/>
          <w:color w:val="auto"/>
          <w:sz w:val="32"/>
          <w:szCs w:val="32"/>
          <w:rtl/>
          <w:lang w:eastAsia="en-US"/>
        </w:rPr>
        <w:t>ﭽ</w:t>
      </w:r>
      <w:r w:rsidRPr="002F3D54">
        <w:rPr>
          <w:rFonts w:ascii="QCF_P191" w:hAnsi="QCF_P191" w:cs="QCF_P191"/>
          <w:noProof w:val="0"/>
          <w:color w:val="auto"/>
          <w:sz w:val="32"/>
          <w:szCs w:val="32"/>
          <w:rtl/>
          <w:lang w:eastAsia="en-US"/>
        </w:rPr>
        <w:t xml:space="preserve"> ﮓ  ﮔ  ﮕ</w:t>
      </w:r>
      <w:r w:rsidRPr="002F3D54">
        <w:rPr>
          <w:rFonts w:ascii="QCF_BSML" w:hAnsi="QCF_BSML" w:cs="QCF_BSML"/>
          <w:noProof w:val="0"/>
          <w:color w:val="auto"/>
          <w:sz w:val="32"/>
          <w:szCs w:val="32"/>
          <w:rtl/>
          <w:lang w:eastAsia="en-US"/>
        </w:rPr>
        <w:t>ﭼ</w:t>
      </w:r>
      <w:r w:rsidR="007F3825"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التوبة</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٢٩</w:t>
      </w:r>
      <w:r w:rsidR="007F3825" w:rsidRPr="002F3D54">
        <w:rPr>
          <w:rFonts w:ascii="Traditional Arabic" w:hAnsi="Traditional Arabic" w:hint="cs"/>
          <w:noProof w:val="0"/>
          <w:color w:val="auto"/>
          <w:sz w:val="32"/>
          <w:szCs w:val="32"/>
          <w:rtl/>
          <w:lang w:eastAsia="en-US"/>
        </w:rPr>
        <w:t>]</w:t>
      </w:r>
      <w:r w:rsidR="00021530" w:rsidRPr="002F3D54">
        <w:rPr>
          <w:rFonts w:hint="cs"/>
          <w:color w:val="auto"/>
          <w:rtl/>
        </w:rPr>
        <w:t xml:space="preserve">، </w:t>
      </w:r>
      <w:r w:rsidRPr="002F3D54">
        <w:rPr>
          <w:rFonts w:hint="cs"/>
          <w:color w:val="auto"/>
          <w:rtl/>
        </w:rPr>
        <w:t>ولم ي</w:t>
      </w:r>
      <w:r w:rsidR="007F3825" w:rsidRPr="002F3D54">
        <w:rPr>
          <w:rFonts w:hint="cs"/>
          <w:color w:val="auto"/>
          <w:rtl/>
        </w:rPr>
        <w:t>ُ</w:t>
      </w:r>
      <w:r w:rsidRPr="002F3D54">
        <w:rPr>
          <w:rFonts w:hint="cs"/>
          <w:color w:val="auto"/>
          <w:rtl/>
        </w:rPr>
        <w:t>فص</w:t>
      </w:r>
      <w:r w:rsidR="007F3825" w:rsidRPr="002F3D54">
        <w:rPr>
          <w:rFonts w:hint="cs"/>
          <w:color w:val="auto"/>
          <w:rtl/>
        </w:rPr>
        <w:t>ِّ</w:t>
      </w:r>
      <w:r w:rsidRPr="002F3D54">
        <w:rPr>
          <w:rFonts w:hint="cs"/>
          <w:color w:val="auto"/>
          <w:rtl/>
        </w:rPr>
        <w:t>ل</w:t>
      </w:r>
      <w:r w:rsidR="00570EC5" w:rsidRPr="002F3D54">
        <w:rPr>
          <w:rFonts w:hint="cs"/>
          <w:color w:val="auto"/>
          <w:rtl/>
        </w:rPr>
        <w:t>،</w:t>
      </w:r>
      <w:r w:rsidRPr="002F3D54">
        <w:rPr>
          <w:rFonts w:hint="cs"/>
          <w:color w:val="auto"/>
          <w:rtl/>
        </w:rPr>
        <w:t xml:space="preserve"> بل الظ</w:t>
      </w:r>
      <w:r w:rsidR="007F3825" w:rsidRPr="002F3D54">
        <w:rPr>
          <w:rFonts w:hint="cs"/>
          <w:color w:val="auto"/>
          <w:rtl/>
        </w:rPr>
        <w:t>َّ</w:t>
      </w:r>
      <w:r w:rsidRPr="002F3D54">
        <w:rPr>
          <w:rFonts w:hint="cs"/>
          <w:color w:val="auto"/>
          <w:rtl/>
        </w:rPr>
        <w:t>اهر أن</w:t>
      </w:r>
      <w:r w:rsidR="007F3825" w:rsidRPr="002F3D54">
        <w:rPr>
          <w:rFonts w:hint="cs"/>
          <w:color w:val="auto"/>
          <w:rtl/>
        </w:rPr>
        <w:t>َّ</w:t>
      </w:r>
      <w:r w:rsidRPr="002F3D54">
        <w:rPr>
          <w:rFonts w:hint="cs"/>
          <w:color w:val="auto"/>
          <w:rtl/>
        </w:rPr>
        <w:t>ها نزل</w:t>
      </w:r>
      <w:r w:rsidR="007F3825" w:rsidRPr="002F3D54">
        <w:rPr>
          <w:rFonts w:hint="cs"/>
          <w:color w:val="auto"/>
          <w:rtl/>
        </w:rPr>
        <w:t>َ</w:t>
      </w:r>
      <w:r w:rsidRPr="002F3D54">
        <w:rPr>
          <w:rFonts w:hint="cs"/>
          <w:color w:val="auto"/>
          <w:rtl/>
        </w:rPr>
        <w:t>ت في الع</w:t>
      </w:r>
      <w:r w:rsidR="007F3825" w:rsidRPr="002F3D54">
        <w:rPr>
          <w:rFonts w:hint="cs"/>
          <w:color w:val="auto"/>
          <w:rtl/>
        </w:rPr>
        <w:t>َ</w:t>
      </w:r>
      <w:r w:rsidRPr="002F3D54">
        <w:rPr>
          <w:rFonts w:hint="cs"/>
          <w:color w:val="auto"/>
          <w:rtl/>
        </w:rPr>
        <w:t>ر</w:t>
      </w:r>
      <w:r w:rsidR="007F3825" w:rsidRPr="002F3D54">
        <w:rPr>
          <w:rFonts w:hint="cs"/>
          <w:color w:val="auto"/>
          <w:rtl/>
        </w:rPr>
        <w:t>َ</w:t>
      </w:r>
      <w:r w:rsidRPr="002F3D54">
        <w:rPr>
          <w:rFonts w:hint="cs"/>
          <w:color w:val="auto"/>
          <w:rtl/>
        </w:rPr>
        <w:t>ب</w:t>
      </w:r>
      <w:r w:rsidR="00021530" w:rsidRPr="002F3D54">
        <w:rPr>
          <w:rFonts w:hint="cs"/>
          <w:color w:val="auto"/>
          <w:rtl/>
        </w:rPr>
        <w:t xml:space="preserve">؛ </w:t>
      </w:r>
      <w:r w:rsidRPr="002F3D54">
        <w:rPr>
          <w:rFonts w:ascii="Traditional Arabic" w:hAnsi="Traditional Arabic"/>
          <w:color w:val="auto"/>
          <w:rtl/>
        </w:rPr>
        <w:t>وأن</w:t>
      </w:r>
      <w:r w:rsidR="007F3825" w:rsidRPr="002F3D54">
        <w:rPr>
          <w:rFonts w:ascii="Traditional Arabic" w:hAnsi="Traditional Arabic" w:hint="cs"/>
          <w:color w:val="auto"/>
          <w:rtl/>
        </w:rPr>
        <w:t>َّ</w:t>
      </w:r>
      <w:r w:rsidRPr="002F3D54">
        <w:rPr>
          <w:rFonts w:ascii="Traditional Arabic" w:hAnsi="Traditional Arabic"/>
          <w:color w:val="auto"/>
          <w:vertAlign w:val="superscript"/>
          <w:rtl/>
        </w:rPr>
        <w:t>(</w:t>
      </w:r>
      <w:r w:rsidRPr="002F3D54">
        <w:rPr>
          <w:rStyle w:val="ae"/>
          <w:rFonts w:ascii="Traditional Arabic" w:hAnsi="Traditional Arabic"/>
          <w:color w:val="auto"/>
          <w:rtl/>
        </w:rPr>
        <w:footnoteReference w:id="626"/>
      </w:r>
      <w:r w:rsidRPr="002F3D54">
        <w:rPr>
          <w:rFonts w:ascii="Traditional Arabic" w:hAnsi="Traditional Arabic"/>
          <w:color w:val="auto"/>
          <w:vertAlign w:val="superscript"/>
          <w:rtl/>
        </w:rPr>
        <w:t>)</w:t>
      </w:r>
      <w:r w:rsidR="00FD7175" w:rsidRPr="002F3D54">
        <w:rPr>
          <w:rFonts w:ascii="Traditional Arabic" w:hAnsi="Traditional Arabic"/>
          <w:color w:val="auto"/>
          <w:rtl/>
        </w:rPr>
        <w:t>النَّبي</w:t>
      </w:r>
      <w:r w:rsidR="007513B8" w:rsidRPr="002F3D54">
        <w:rPr>
          <w:rFonts w:ascii="AAA GoldenLotus" w:hAnsi="AAA GoldenLotus" w:cs="AAA GoldenLotus"/>
          <w:color w:val="auto"/>
          <w:sz w:val="30"/>
          <w:szCs w:val="30"/>
          <w:rtl/>
        </w:rPr>
        <w:t>♥</w:t>
      </w:r>
      <w:r w:rsidRPr="002F3D54">
        <w:rPr>
          <w:rFonts w:ascii="Traditional Arabic" w:hAnsi="Traditional Arabic"/>
          <w:color w:val="auto"/>
          <w:rtl/>
        </w:rPr>
        <w:t xml:space="preserve"> صالح أهل ن</w:t>
      </w:r>
      <w:r w:rsidR="007F3825" w:rsidRPr="002F3D54">
        <w:rPr>
          <w:rFonts w:ascii="Traditional Arabic" w:hAnsi="Traditional Arabic" w:hint="cs"/>
          <w:color w:val="auto"/>
          <w:rtl/>
        </w:rPr>
        <w:t>َ</w:t>
      </w:r>
      <w:r w:rsidRPr="002F3D54">
        <w:rPr>
          <w:rFonts w:ascii="Traditional Arabic" w:hAnsi="Traditional Arabic"/>
          <w:color w:val="auto"/>
          <w:rtl/>
        </w:rPr>
        <w:t>جران</w:t>
      </w:r>
      <w:r w:rsidR="00021530" w:rsidRPr="002F3D54">
        <w:rPr>
          <w:rFonts w:ascii="Traditional Arabic" w:hAnsi="Traditional Arabic" w:hint="cs"/>
          <w:color w:val="auto"/>
          <w:rtl/>
        </w:rPr>
        <w:t xml:space="preserve">، </w:t>
      </w:r>
      <w:r w:rsidRPr="002F3D54">
        <w:rPr>
          <w:rFonts w:ascii="Traditional Arabic" w:hAnsi="Traditional Arabic"/>
          <w:color w:val="auto"/>
          <w:rtl/>
        </w:rPr>
        <w:t>وهم نصارى من العرب</w:t>
      </w:r>
      <w:r w:rsidR="00021530" w:rsidRPr="002F3D54">
        <w:rPr>
          <w:rFonts w:ascii="Traditional Arabic" w:hAnsi="Traditional Arabic" w:hint="cs"/>
          <w:color w:val="auto"/>
          <w:rtl/>
        </w:rPr>
        <w:t xml:space="preserve">، </w:t>
      </w:r>
      <w:r w:rsidRPr="002F3D54">
        <w:rPr>
          <w:rFonts w:ascii="Traditional Arabic" w:hAnsi="Traditional Arabic"/>
          <w:color w:val="auto"/>
          <w:rtl/>
        </w:rPr>
        <w:t>على ألف ومائتي حل</w:t>
      </w:r>
      <w:r w:rsidR="007F3825" w:rsidRPr="002F3D54">
        <w:rPr>
          <w:rFonts w:ascii="Traditional Arabic" w:hAnsi="Traditional Arabic" w:hint="cs"/>
          <w:color w:val="auto"/>
          <w:rtl/>
        </w:rPr>
        <w:t>َّ</w:t>
      </w:r>
      <w:r w:rsidRPr="002F3D54">
        <w:rPr>
          <w:rFonts w:ascii="Traditional Arabic" w:hAnsi="Traditional Arabic"/>
          <w:color w:val="auto"/>
          <w:rtl/>
        </w:rPr>
        <w:t>ة</w:t>
      </w:r>
      <w:r w:rsidRPr="002F3D54">
        <w:rPr>
          <w:rStyle w:val="ae"/>
          <w:color w:val="auto"/>
          <w:rtl/>
        </w:rPr>
        <w:t>(</w:t>
      </w:r>
      <w:r w:rsidRPr="002F3D54">
        <w:rPr>
          <w:rStyle w:val="ae"/>
          <w:color w:val="auto"/>
          <w:rtl/>
        </w:rPr>
        <w:footnoteReference w:id="627"/>
      </w:r>
      <w:r w:rsidRPr="002F3D54">
        <w:rPr>
          <w:rStyle w:val="ae"/>
          <w:color w:val="auto"/>
          <w:rtl/>
        </w:rPr>
        <w:t>)</w:t>
      </w:r>
      <w:r w:rsidR="00021530" w:rsidRPr="002F3D54">
        <w:rPr>
          <w:rFonts w:ascii="Traditional Arabic" w:hAnsi="Traditional Arabic" w:hint="cs"/>
          <w:color w:val="auto"/>
          <w:rtl/>
        </w:rPr>
        <w:t xml:space="preserve">، </w:t>
      </w:r>
      <w:r w:rsidR="005D6AC4" w:rsidRPr="002F3D54">
        <w:rPr>
          <w:rFonts w:cs="CTraditional Arabic" w:hint="cs"/>
          <w:color w:val="auto"/>
          <w:rtl/>
        </w:rPr>
        <w:t>$</w:t>
      </w:r>
      <w:r w:rsidR="007F3825" w:rsidRPr="002F3D54">
        <w:rPr>
          <w:rFonts w:hint="cs"/>
          <w:color w:val="auto"/>
          <w:rtl/>
        </w:rPr>
        <w:t xml:space="preserve">وأن عمر </w:t>
      </w:r>
      <w:r w:rsidR="007513B8" w:rsidRPr="002F3D54">
        <w:rPr>
          <w:rFonts w:ascii="AAA GoldenLotus" w:hAnsi="AAA GoldenLotus" w:cs="AAA GoldenLotus"/>
          <w:color w:val="auto"/>
          <w:sz w:val="30"/>
          <w:szCs w:val="30"/>
          <w:rtl/>
        </w:rPr>
        <w:t>ؓ</w:t>
      </w:r>
      <w:r w:rsidR="007F3825" w:rsidRPr="002F3D54">
        <w:rPr>
          <w:rFonts w:hint="cs"/>
          <w:color w:val="auto"/>
          <w:rtl/>
        </w:rPr>
        <w:t xml:space="preserve"> طَلَب الجِزية من بني تغلُب</w:t>
      </w:r>
      <w:r w:rsidR="004F6076" w:rsidRPr="002F3D54">
        <w:rPr>
          <w:color w:val="auto"/>
          <w:rtl/>
        </w:rPr>
        <w:fldChar w:fldCharType="begin"/>
      </w:r>
      <w:r w:rsidR="007F3825" w:rsidRPr="002F3D54">
        <w:rPr>
          <w:color w:val="auto"/>
        </w:rPr>
        <w:instrText xml:space="preserve"> XE "</w:instrText>
      </w:r>
      <w:r w:rsidR="007F3825" w:rsidRPr="002F3D54">
        <w:rPr>
          <w:rFonts w:hint="eastAsia"/>
          <w:color w:val="auto"/>
          <w:rtl/>
        </w:rPr>
        <w:instrText>ث</w:instrText>
      </w:r>
      <w:r w:rsidR="007F3825" w:rsidRPr="002F3D54">
        <w:rPr>
          <w:color w:val="auto"/>
          <w:rtl/>
        </w:rPr>
        <w:instrText>:</w:instrText>
      </w:r>
      <w:r w:rsidR="007F3825" w:rsidRPr="002F3D54">
        <w:rPr>
          <w:rFonts w:hint="eastAsia"/>
          <w:color w:val="auto"/>
          <w:rtl/>
        </w:rPr>
        <w:instrText>أنعمر</w:instrText>
      </w:r>
      <w:r w:rsidR="007F3825" w:rsidRPr="002F3D54">
        <w:rPr>
          <w:color w:val="auto"/>
          <w:rtl/>
        </w:rPr>
        <w:instrText xml:space="preserve"> -</w:instrText>
      </w:r>
      <w:r w:rsidR="007F3825" w:rsidRPr="002F3D54">
        <w:rPr>
          <w:rFonts w:hint="eastAsia"/>
          <w:color w:val="auto"/>
          <w:rtl/>
        </w:rPr>
        <w:instrText>رضياللهعنه</w:instrText>
      </w:r>
      <w:r w:rsidR="007F3825" w:rsidRPr="002F3D54">
        <w:rPr>
          <w:color w:val="auto"/>
          <w:rtl/>
        </w:rPr>
        <w:instrText xml:space="preserve">- </w:instrText>
      </w:r>
      <w:r w:rsidR="007F3825" w:rsidRPr="002F3D54">
        <w:rPr>
          <w:rFonts w:hint="eastAsia"/>
          <w:color w:val="auto"/>
          <w:rtl/>
        </w:rPr>
        <w:instrText>طَلَبالجِزيةمنبنيتغلُب</w:instrText>
      </w:r>
      <w:r w:rsidR="007F3825"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628"/>
      </w:r>
      <w:r w:rsidRPr="002F3D54">
        <w:rPr>
          <w:rStyle w:val="ae"/>
          <w:color w:val="auto"/>
          <w:rtl/>
        </w:rPr>
        <w:t>)</w:t>
      </w:r>
      <w:r w:rsidR="007F3825" w:rsidRPr="002F3D54">
        <w:rPr>
          <w:rFonts w:hint="cs"/>
          <w:color w:val="auto"/>
          <w:rtl/>
        </w:rPr>
        <w:t xml:space="preserve"> وهم نصارى العرب</w:t>
      </w:r>
      <w:r w:rsidR="00021530" w:rsidRPr="002F3D54">
        <w:rPr>
          <w:rFonts w:hint="cs"/>
          <w:color w:val="auto"/>
          <w:rtl/>
        </w:rPr>
        <w:t xml:space="preserve">؛ </w:t>
      </w:r>
      <w:r w:rsidRPr="002F3D54">
        <w:rPr>
          <w:rFonts w:hint="cs"/>
          <w:color w:val="auto"/>
          <w:rtl/>
        </w:rPr>
        <w:t>ولأن</w:t>
      </w:r>
      <w:r w:rsidR="007F3825" w:rsidRPr="002F3D54">
        <w:rPr>
          <w:rFonts w:hint="cs"/>
          <w:color w:val="auto"/>
          <w:rtl/>
        </w:rPr>
        <w:t>َّ</w:t>
      </w:r>
      <w:r w:rsidRPr="002F3D54">
        <w:rPr>
          <w:rFonts w:hint="cs"/>
          <w:color w:val="auto"/>
          <w:rtl/>
        </w:rPr>
        <w:t xml:space="preserve"> في </w:t>
      </w:r>
      <w:r w:rsidRPr="002F3D54">
        <w:rPr>
          <w:rFonts w:hint="cs"/>
          <w:color w:val="auto"/>
          <w:rtl/>
        </w:rPr>
        <w:lastRenderedPageBreak/>
        <w:t>كفرهم ض</w:t>
      </w:r>
      <w:r w:rsidR="007F3825" w:rsidRPr="002F3D54">
        <w:rPr>
          <w:rFonts w:hint="cs"/>
          <w:color w:val="auto"/>
          <w:rtl/>
        </w:rPr>
        <w:t>َ</w:t>
      </w:r>
      <w:r w:rsidRPr="002F3D54">
        <w:rPr>
          <w:rFonts w:hint="cs"/>
          <w:color w:val="auto"/>
          <w:rtl/>
        </w:rPr>
        <w:t xml:space="preserve">رب </w:t>
      </w:r>
      <w:r w:rsidR="007F3825" w:rsidRPr="002F3D54">
        <w:rPr>
          <w:rFonts w:hint="cs"/>
          <w:color w:val="auto"/>
          <w:rtl/>
        </w:rPr>
        <w:t>خف</w:t>
      </w:r>
      <w:r w:rsidR="00570EC5" w:rsidRPr="002F3D54">
        <w:rPr>
          <w:rFonts w:hint="cs"/>
          <w:color w:val="auto"/>
          <w:rtl/>
        </w:rPr>
        <w:t>ّ</w:t>
      </w:r>
      <w:r w:rsidR="007F3825" w:rsidRPr="002F3D54">
        <w:rPr>
          <w:rFonts w:hint="cs"/>
          <w:color w:val="auto"/>
          <w:rtl/>
        </w:rPr>
        <w:t>ة</w:t>
      </w:r>
      <w:r w:rsidRPr="002F3D54">
        <w:rPr>
          <w:rFonts w:hint="cs"/>
          <w:color w:val="auto"/>
          <w:vertAlign w:val="superscript"/>
          <w:rtl/>
        </w:rPr>
        <w:t>(</w:t>
      </w:r>
      <w:r w:rsidRPr="002F3D54">
        <w:rPr>
          <w:rStyle w:val="ae"/>
          <w:color w:val="auto"/>
          <w:rtl/>
        </w:rPr>
        <w:footnoteReference w:id="629"/>
      </w:r>
      <w:r w:rsidRPr="002F3D54">
        <w:rPr>
          <w:rFonts w:hint="cs"/>
          <w:color w:val="auto"/>
          <w:vertAlign w:val="superscript"/>
          <w:rtl/>
        </w:rPr>
        <w:t>)</w:t>
      </w:r>
      <w:r w:rsidRPr="002F3D54">
        <w:rPr>
          <w:rFonts w:hint="cs"/>
          <w:color w:val="auto"/>
          <w:rtl/>
        </w:rPr>
        <w:t xml:space="preserve"> بسبب الكتاب</w:t>
      </w:r>
      <w:r w:rsidR="00021530" w:rsidRPr="002F3D54">
        <w:rPr>
          <w:rFonts w:hint="cs"/>
          <w:color w:val="auto"/>
          <w:rtl/>
        </w:rPr>
        <w:t xml:space="preserve">، </w:t>
      </w:r>
      <w:r w:rsidRPr="002F3D54">
        <w:rPr>
          <w:rFonts w:hint="cs"/>
          <w:color w:val="auto"/>
          <w:rtl/>
        </w:rPr>
        <w:t>فصح</w:t>
      </w:r>
      <w:r w:rsidR="007F3825" w:rsidRPr="002F3D54">
        <w:rPr>
          <w:rFonts w:hint="cs"/>
          <w:color w:val="auto"/>
          <w:rtl/>
        </w:rPr>
        <w:t>َّ</w:t>
      </w:r>
      <w:r w:rsidRPr="002F3D54">
        <w:rPr>
          <w:rFonts w:hint="cs"/>
          <w:color w:val="auto"/>
          <w:rtl/>
        </w:rPr>
        <w:t xml:space="preserve"> تقريرهم على كفرهم بالجزية</w:t>
      </w:r>
      <w:r w:rsidR="00021530" w:rsidRPr="002F3D54">
        <w:rPr>
          <w:rFonts w:hint="cs"/>
          <w:color w:val="auto"/>
          <w:rtl/>
        </w:rPr>
        <w:t xml:space="preserve">. </w:t>
      </w:r>
      <w:r w:rsidR="007F3825" w:rsidRPr="002F3D54">
        <w:rPr>
          <w:rFonts w:hint="cs"/>
          <w:color w:val="auto"/>
          <w:rtl/>
        </w:rPr>
        <w:t>فإنْ</w:t>
      </w:r>
      <w:r w:rsidRPr="002F3D54">
        <w:rPr>
          <w:rFonts w:hint="cs"/>
          <w:color w:val="auto"/>
          <w:vertAlign w:val="superscript"/>
          <w:rtl/>
        </w:rPr>
        <w:t>(</w:t>
      </w:r>
      <w:r w:rsidRPr="002F3D54">
        <w:rPr>
          <w:rStyle w:val="ae"/>
          <w:color w:val="auto"/>
          <w:rtl/>
        </w:rPr>
        <w:footnoteReference w:id="630"/>
      </w:r>
      <w:r w:rsidRPr="002F3D54">
        <w:rPr>
          <w:rFonts w:hint="cs"/>
          <w:color w:val="auto"/>
          <w:vertAlign w:val="superscript"/>
          <w:rtl/>
        </w:rPr>
        <w:t>)</w:t>
      </w:r>
      <w:r w:rsidRPr="002F3D54">
        <w:rPr>
          <w:rFonts w:hint="cs"/>
          <w:color w:val="auto"/>
          <w:rtl/>
        </w:rPr>
        <w:t xml:space="preserve"> ظ</w:t>
      </w:r>
      <w:r w:rsidR="007F3825" w:rsidRPr="002F3D54">
        <w:rPr>
          <w:rFonts w:hint="cs"/>
          <w:color w:val="auto"/>
          <w:rtl/>
        </w:rPr>
        <w:t>َ</w:t>
      </w:r>
      <w:r w:rsidRPr="002F3D54">
        <w:rPr>
          <w:rFonts w:hint="cs"/>
          <w:color w:val="auto"/>
          <w:rtl/>
        </w:rPr>
        <w:t>هرنا ع</w:t>
      </w:r>
      <w:r w:rsidR="007F3825" w:rsidRPr="002F3D54">
        <w:rPr>
          <w:rFonts w:hint="cs"/>
          <w:color w:val="auto"/>
          <w:rtl/>
        </w:rPr>
        <w:t>َ</w:t>
      </w:r>
      <w:r w:rsidRPr="002F3D54">
        <w:rPr>
          <w:rFonts w:hint="cs"/>
          <w:color w:val="auto"/>
          <w:rtl/>
        </w:rPr>
        <w:t>ليهم كانوا ف</w:t>
      </w:r>
      <w:r w:rsidR="007F3825" w:rsidRPr="002F3D54">
        <w:rPr>
          <w:rFonts w:hint="cs"/>
          <w:color w:val="auto"/>
          <w:rtl/>
        </w:rPr>
        <w:t>َ</w:t>
      </w:r>
      <w:r w:rsidRPr="002F3D54">
        <w:rPr>
          <w:rFonts w:hint="cs"/>
          <w:color w:val="auto"/>
          <w:rtl/>
        </w:rPr>
        <w:t>يئ</w:t>
      </w:r>
      <w:r w:rsidR="002F3D54">
        <w:rPr>
          <w:rFonts w:hint="cs"/>
          <w:color w:val="auto"/>
          <w:rtl/>
        </w:rPr>
        <w:t>ًا</w:t>
      </w:r>
      <w:r w:rsidRPr="002F3D54">
        <w:rPr>
          <w:rFonts w:hint="cs"/>
          <w:color w:val="auto"/>
          <w:rtl/>
        </w:rPr>
        <w:t xml:space="preserve"> لأن</w:t>
      </w:r>
      <w:r w:rsidR="007F3825" w:rsidRPr="002F3D54">
        <w:rPr>
          <w:rFonts w:hint="cs"/>
          <w:color w:val="auto"/>
          <w:rtl/>
        </w:rPr>
        <w:t>َّ</w:t>
      </w:r>
      <w:r w:rsidRPr="002F3D54">
        <w:rPr>
          <w:rFonts w:hint="cs"/>
          <w:color w:val="auto"/>
          <w:rtl/>
        </w:rPr>
        <w:t>ه لما صح</w:t>
      </w:r>
      <w:r w:rsidR="007F3825" w:rsidRPr="002F3D54">
        <w:rPr>
          <w:rFonts w:hint="cs"/>
          <w:color w:val="auto"/>
          <w:rtl/>
        </w:rPr>
        <w:t>َّ</w:t>
      </w:r>
      <w:r w:rsidRPr="002F3D54">
        <w:rPr>
          <w:rFonts w:hint="cs"/>
          <w:color w:val="auto"/>
          <w:rtl/>
        </w:rPr>
        <w:t xml:space="preserve"> تقرير</w:t>
      </w:r>
      <w:r w:rsidR="007F3825" w:rsidRPr="002F3D54">
        <w:rPr>
          <w:rFonts w:hint="cs"/>
          <w:color w:val="auto"/>
          <w:rtl/>
        </w:rPr>
        <w:t>ُ</w:t>
      </w:r>
      <w:r w:rsidRPr="002F3D54">
        <w:rPr>
          <w:rFonts w:hint="cs"/>
          <w:color w:val="auto"/>
          <w:rtl/>
        </w:rPr>
        <w:t>هم على كفرهم بالجزية صح</w:t>
      </w:r>
      <w:r w:rsidR="007F3825" w:rsidRPr="002F3D54">
        <w:rPr>
          <w:rFonts w:hint="cs"/>
          <w:color w:val="auto"/>
          <w:rtl/>
        </w:rPr>
        <w:t>َّ</w:t>
      </w:r>
      <w:r w:rsidRPr="002F3D54">
        <w:rPr>
          <w:rFonts w:hint="cs"/>
          <w:color w:val="auto"/>
          <w:rtl/>
        </w:rPr>
        <w:t xml:space="preserve"> تقريرهم لضرب الر</w:t>
      </w:r>
      <w:r w:rsidR="007F3825" w:rsidRPr="002F3D54">
        <w:rPr>
          <w:rFonts w:hint="cs"/>
          <w:color w:val="auto"/>
          <w:rtl/>
        </w:rPr>
        <w:t>ِّق</w:t>
      </w:r>
      <w:r w:rsidRPr="002F3D54">
        <w:rPr>
          <w:rFonts w:hint="cs"/>
          <w:color w:val="auto"/>
          <w:rtl/>
        </w:rPr>
        <w:t xml:space="preserve"> لأن</w:t>
      </w:r>
      <w:r w:rsidR="007F3825" w:rsidRPr="002F3D54">
        <w:rPr>
          <w:rFonts w:hint="cs"/>
          <w:color w:val="auto"/>
          <w:rtl/>
        </w:rPr>
        <w:t>َّ</w:t>
      </w:r>
      <w:r w:rsidRPr="002F3D54">
        <w:rPr>
          <w:rFonts w:hint="cs"/>
          <w:color w:val="auto"/>
          <w:rtl/>
        </w:rPr>
        <w:t xml:space="preserve"> في</w:t>
      </w:r>
      <w:r w:rsidRPr="002F3D54">
        <w:rPr>
          <w:rFonts w:hint="cs"/>
          <w:color w:val="auto"/>
          <w:vertAlign w:val="superscript"/>
          <w:rtl/>
        </w:rPr>
        <w:t>(</w:t>
      </w:r>
      <w:r w:rsidRPr="002F3D54">
        <w:rPr>
          <w:rStyle w:val="ae"/>
          <w:color w:val="auto"/>
          <w:rtl/>
        </w:rPr>
        <w:footnoteReference w:id="631"/>
      </w:r>
      <w:r w:rsidRPr="002F3D54">
        <w:rPr>
          <w:rFonts w:hint="cs"/>
          <w:color w:val="auto"/>
          <w:vertAlign w:val="superscript"/>
          <w:rtl/>
        </w:rPr>
        <w:t>)</w:t>
      </w:r>
      <w:r w:rsidRPr="002F3D54">
        <w:rPr>
          <w:rFonts w:hint="cs"/>
          <w:color w:val="auto"/>
          <w:rtl/>
        </w:rPr>
        <w:t xml:space="preserve"> كل</w:t>
      </w:r>
      <w:r w:rsidR="007F3825" w:rsidRPr="002F3D54">
        <w:rPr>
          <w:rFonts w:hint="cs"/>
          <w:color w:val="auto"/>
          <w:rtl/>
        </w:rPr>
        <w:t>ِّ</w:t>
      </w:r>
      <w:r w:rsidRPr="002F3D54">
        <w:rPr>
          <w:rFonts w:hint="cs"/>
          <w:color w:val="auto"/>
          <w:rtl/>
        </w:rPr>
        <w:t xml:space="preserve"> واحد</w:t>
      </w:r>
      <w:r w:rsidR="007F3825" w:rsidRPr="002F3D54">
        <w:rPr>
          <w:rFonts w:hint="cs"/>
          <w:color w:val="auto"/>
          <w:rtl/>
        </w:rPr>
        <w:t>ٍ</w:t>
      </w:r>
      <w:r w:rsidRPr="002F3D54">
        <w:rPr>
          <w:rFonts w:hint="cs"/>
          <w:color w:val="auto"/>
          <w:rtl/>
        </w:rPr>
        <w:t xml:space="preserve"> من الموض</w:t>
      </w:r>
      <w:r w:rsidR="007F3825" w:rsidRPr="002F3D54">
        <w:rPr>
          <w:rFonts w:hint="cs"/>
          <w:color w:val="auto"/>
          <w:rtl/>
        </w:rPr>
        <w:t>ِ</w:t>
      </w:r>
      <w:r w:rsidRPr="002F3D54">
        <w:rPr>
          <w:rFonts w:hint="cs"/>
          <w:color w:val="auto"/>
          <w:rtl/>
        </w:rPr>
        <w:t xml:space="preserve">عين </w:t>
      </w:r>
      <w:r w:rsidR="007F3825" w:rsidRPr="002F3D54">
        <w:rPr>
          <w:rFonts w:hint="cs"/>
          <w:color w:val="auto"/>
          <w:rtl/>
        </w:rPr>
        <w:t>إحياؤه بطريق فيه منفعة للمسلمين</w:t>
      </w:r>
      <w:r w:rsidR="00021530" w:rsidRPr="002F3D54">
        <w:rPr>
          <w:rFonts w:hint="cs"/>
          <w:color w:val="auto"/>
          <w:rtl/>
        </w:rPr>
        <w:t xml:space="preserve">. </w:t>
      </w:r>
      <w:r w:rsidRPr="002F3D54">
        <w:rPr>
          <w:rFonts w:hint="cs"/>
          <w:color w:val="auto"/>
          <w:rtl/>
        </w:rPr>
        <w:t>وأم</w:t>
      </w:r>
      <w:r w:rsidR="007F3825" w:rsidRPr="002F3D54">
        <w:rPr>
          <w:rFonts w:hint="cs"/>
          <w:color w:val="auto"/>
          <w:rtl/>
        </w:rPr>
        <w:t>َّ</w:t>
      </w:r>
      <w:r w:rsidRPr="002F3D54">
        <w:rPr>
          <w:rFonts w:hint="cs"/>
          <w:color w:val="auto"/>
          <w:rtl/>
        </w:rPr>
        <w:t>ا ع</w:t>
      </w:r>
      <w:r w:rsidR="007F3825" w:rsidRPr="002F3D54">
        <w:rPr>
          <w:rFonts w:hint="cs"/>
          <w:color w:val="auto"/>
          <w:rtl/>
        </w:rPr>
        <w:t>َ</w:t>
      </w:r>
      <w:r w:rsidRPr="002F3D54">
        <w:rPr>
          <w:rFonts w:hint="cs"/>
          <w:color w:val="auto"/>
          <w:rtl/>
        </w:rPr>
        <w:t>ب</w:t>
      </w:r>
      <w:r w:rsidR="007F3825" w:rsidRPr="002F3D54">
        <w:rPr>
          <w:rFonts w:hint="cs"/>
          <w:color w:val="auto"/>
          <w:rtl/>
        </w:rPr>
        <w:t>َ</w:t>
      </w:r>
      <w:r w:rsidRPr="002F3D54">
        <w:rPr>
          <w:rFonts w:hint="cs"/>
          <w:color w:val="auto"/>
          <w:rtl/>
        </w:rPr>
        <w:t>دة الأوثان م</w:t>
      </w:r>
      <w:r w:rsidR="007F3825" w:rsidRPr="002F3D54">
        <w:rPr>
          <w:rFonts w:hint="cs"/>
          <w:color w:val="auto"/>
          <w:rtl/>
        </w:rPr>
        <w:t>ِ</w:t>
      </w:r>
      <w:r w:rsidRPr="002F3D54">
        <w:rPr>
          <w:rFonts w:hint="cs"/>
          <w:color w:val="auto"/>
          <w:rtl/>
        </w:rPr>
        <w:t>ن</w:t>
      </w:r>
      <w:r w:rsidRPr="002F3D54">
        <w:rPr>
          <w:rFonts w:hint="cs"/>
          <w:color w:val="auto"/>
          <w:vertAlign w:val="superscript"/>
          <w:rtl/>
        </w:rPr>
        <w:t>(</w:t>
      </w:r>
      <w:r w:rsidRPr="002F3D54">
        <w:rPr>
          <w:rStyle w:val="ae"/>
          <w:color w:val="auto"/>
          <w:rtl/>
        </w:rPr>
        <w:footnoteReference w:id="632"/>
      </w:r>
      <w:r w:rsidRPr="002F3D54">
        <w:rPr>
          <w:rFonts w:hint="cs"/>
          <w:color w:val="auto"/>
          <w:vertAlign w:val="superscript"/>
          <w:rtl/>
        </w:rPr>
        <w:t>)</w:t>
      </w:r>
      <w:r w:rsidRPr="002F3D54">
        <w:rPr>
          <w:rFonts w:hint="cs"/>
          <w:color w:val="auto"/>
          <w:rtl/>
        </w:rPr>
        <w:t xml:space="preserve"> الع</w:t>
      </w:r>
      <w:r w:rsidR="007F3825" w:rsidRPr="002F3D54">
        <w:rPr>
          <w:rFonts w:hint="cs"/>
          <w:color w:val="auto"/>
          <w:rtl/>
        </w:rPr>
        <w:t>َ</w:t>
      </w:r>
      <w:r w:rsidR="00042257" w:rsidRPr="002F3D54">
        <w:rPr>
          <w:rFonts w:hint="cs"/>
          <w:color w:val="auto"/>
          <w:rtl/>
        </w:rPr>
        <w:t>رب</w:t>
      </w:r>
      <w:r w:rsidR="00021530" w:rsidRPr="002F3D54">
        <w:rPr>
          <w:rFonts w:hint="cs"/>
          <w:color w:val="auto"/>
          <w:rtl/>
        </w:rPr>
        <w:t xml:space="preserve">، </w:t>
      </w:r>
      <w:r w:rsidRPr="002F3D54">
        <w:rPr>
          <w:rFonts w:hint="cs"/>
          <w:color w:val="auto"/>
          <w:rtl/>
        </w:rPr>
        <w:t>لا يجوز أخذ الجزية منهم</w:t>
      </w:r>
      <w:r w:rsidR="00021530" w:rsidRPr="002F3D54">
        <w:rPr>
          <w:rFonts w:hint="cs"/>
          <w:color w:val="auto"/>
          <w:rtl/>
        </w:rPr>
        <w:t xml:space="preserve">، </w:t>
      </w:r>
      <w:r w:rsidRPr="002F3D54">
        <w:rPr>
          <w:rFonts w:hint="cs"/>
          <w:color w:val="auto"/>
          <w:rtl/>
        </w:rPr>
        <w:t>فلا يجوز استرقاقهم أيض</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042257"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أليس أن</w:t>
      </w:r>
      <w:r w:rsidR="00042257" w:rsidRPr="002F3D54">
        <w:rPr>
          <w:rFonts w:hint="cs"/>
          <w:color w:val="auto"/>
          <w:rtl/>
        </w:rPr>
        <w:t>َّ</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 xml:space="preserve"> قال يوم أ</w:t>
      </w:r>
      <w:r w:rsidR="00042257" w:rsidRPr="002F3D54">
        <w:rPr>
          <w:rFonts w:hint="cs"/>
          <w:color w:val="auto"/>
          <w:rtl/>
        </w:rPr>
        <w:t>َ</w:t>
      </w:r>
      <w:r w:rsidRPr="002F3D54">
        <w:rPr>
          <w:rFonts w:hint="cs"/>
          <w:color w:val="auto"/>
          <w:rtl/>
        </w:rPr>
        <w:t>وطاس</w:t>
      </w:r>
      <w:r w:rsidRPr="002F3D54">
        <w:rPr>
          <w:rStyle w:val="ae"/>
          <w:color w:val="auto"/>
          <w:rtl/>
        </w:rPr>
        <w:t>(</w:t>
      </w:r>
      <w:r w:rsidRPr="002F3D54">
        <w:rPr>
          <w:rStyle w:val="ae"/>
          <w:color w:val="auto"/>
          <w:rtl/>
        </w:rPr>
        <w:footnoteReference w:id="633"/>
      </w:r>
      <w:r w:rsidRPr="002F3D54">
        <w:rPr>
          <w:rStyle w:val="ae"/>
          <w:color w:val="auto"/>
          <w:rtl/>
        </w:rPr>
        <w:t>)</w:t>
      </w:r>
      <w:r w:rsidR="00021530" w:rsidRPr="002F3D54">
        <w:rPr>
          <w:rFonts w:hint="cs"/>
          <w:color w:val="auto"/>
          <w:rtl/>
        </w:rPr>
        <w:t xml:space="preserve">: </w:t>
      </w:r>
      <w:r w:rsidR="005D6AC4" w:rsidRPr="002F3D54">
        <w:rPr>
          <w:rFonts w:cs="CTraditional Arabic" w:hint="cs"/>
          <w:color w:val="auto"/>
          <w:rtl/>
        </w:rPr>
        <w:t>$</w:t>
      </w:r>
      <w:r w:rsidR="00042257" w:rsidRPr="002F3D54">
        <w:rPr>
          <w:rFonts w:hint="cs"/>
          <w:color w:val="auto"/>
          <w:rtl/>
        </w:rPr>
        <w:t>لو جرى رِقٌّ على عربي لجرى اليوم</w:t>
      </w:r>
      <w:r w:rsidR="00B01314" w:rsidRPr="002F3D54">
        <w:rPr>
          <w:rFonts w:cs="CTraditional Arabic" w:hint="cs"/>
          <w:color w:val="auto"/>
          <w:rtl/>
        </w:rPr>
        <w:t>#</w:t>
      </w:r>
      <w:r w:rsidR="00B01314" w:rsidRPr="002F3D54">
        <w:rPr>
          <w:rStyle w:val="ae"/>
          <w:color w:val="auto"/>
          <w:rtl/>
        </w:rPr>
        <w:t>(</w:t>
      </w:r>
      <w:r w:rsidR="00B01314" w:rsidRPr="002F3D54">
        <w:rPr>
          <w:rStyle w:val="ae"/>
          <w:color w:val="auto"/>
          <w:rtl/>
        </w:rPr>
        <w:footnoteReference w:id="634"/>
      </w:r>
      <w:r w:rsidR="00B01314" w:rsidRPr="002F3D54">
        <w:rPr>
          <w:rStyle w:val="ae"/>
          <w:color w:val="auto"/>
          <w:rtl/>
        </w:rPr>
        <w:t>)</w:t>
      </w:r>
      <w:r w:rsidR="004F6076" w:rsidRPr="002F3D54">
        <w:rPr>
          <w:color w:val="auto"/>
          <w:rtl/>
        </w:rPr>
        <w:fldChar w:fldCharType="begin"/>
      </w:r>
      <w:r w:rsidR="00042257" w:rsidRPr="002F3D54">
        <w:rPr>
          <w:color w:val="auto"/>
        </w:rPr>
        <w:instrText xml:space="preserve"> XE "</w:instrText>
      </w:r>
      <w:r w:rsidR="00042257" w:rsidRPr="002F3D54">
        <w:rPr>
          <w:rFonts w:hint="eastAsia"/>
          <w:color w:val="auto"/>
          <w:rtl/>
        </w:rPr>
        <w:instrText>ح</w:instrText>
      </w:r>
      <w:r w:rsidR="00042257" w:rsidRPr="002F3D54">
        <w:rPr>
          <w:color w:val="auto"/>
          <w:rtl/>
        </w:rPr>
        <w:instrText>:</w:instrText>
      </w:r>
      <w:r w:rsidR="00042257" w:rsidRPr="002F3D54">
        <w:rPr>
          <w:rFonts w:hint="eastAsia"/>
          <w:color w:val="auto"/>
          <w:rtl/>
        </w:rPr>
        <w:instrText>لوجرىرِقٌّعلىعربيلجرىاليوم</w:instrText>
      </w:r>
      <w:r w:rsidR="00042257" w:rsidRPr="002F3D54">
        <w:rPr>
          <w:color w:val="auto"/>
        </w:rPr>
        <w:instrText xml:space="preserve">" </w:instrText>
      </w:r>
      <w:r w:rsidR="004F6076" w:rsidRPr="002F3D54">
        <w:rPr>
          <w:color w:val="auto"/>
          <w:rtl/>
        </w:rPr>
        <w:fldChar w:fldCharType="end"/>
      </w:r>
      <w:r w:rsidR="00B01314" w:rsidRPr="002F3D54">
        <w:rPr>
          <w:rFonts w:hint="cs"/>
          <w:color w:val="auto"/>
          <w:rtl/>
        </w:rPr>
        <w:t xml:space="preserve"> من غير تفص</w:t>
      </w:r>
      <w:r w:rsidRPr="002F3D54">
        <w:rPr>
          <w:rFonts w:hint="cs"/>
          <w:color w:val="auto"/>
          <w:rtl/>
        </w:rPr>
        <w:t>يل</w:t>
      </w:r>
      <w:r w:rsidR="00B01314" w:rsidRPr="002F3D54">
        <w:rPr>
          <w:rFonts w:hint="cs"/>
          <w:color w:val="auto"/>
          <w:rtl/>
        </w:rPr>
        <w:t>ٍ</w:t>
      </w:r>
      <w:r w:rsidRPr="002F3D54">
        <w:rPr>
          <w:rFonts w:hint="cs"/>
          <w:color w:val="auto"/>
          <w:rtl/>
        </w:rPr>
        <w:t xml:space="preserve"> بين ع</w:t>
      </w:r>
      <w:r w:rsidR="00042257" w:rsidRPr="002F3D54">
        <w:rPr>
          <w:rFonts w:hint="cs"/>
          <w:color w:val="auto"/>
          <w:rtl/>
        </w:rPr>
        <w:t>َ</w:t>
      </w:r>
      <w:r w:rsidRPr="002F3D54">
        <w:rPr>
          <w:rFonts w:hint="cs"/>
          <w:color w:val="auto"/>
          <w:rtl/>
        </w:rPr>
        <w:t>بدة الأوثان منهم وبين أهل الكتاب</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 xml:space="preserve">مراده </w:t>
      </w:r>
      <w:r w:rsidRPr="002F3D54">
        <w:rPr>
          <w:rFonts w:hint="cs"/>
          <w:color w:val="auto"/>
          <w:rtl/>
        </w:rPr>
        <w:lastRenderedPageBreak/>
        <w:t>عربي</w:t>
      </w:r>
      <w:r w:rsidR="00042257" w:rsidRPr="002F3D54">
        <w:rPr>
          <w:rFonts w:hint="cs"/>
          <w:color w:val="auto"/>
          <w:rtl/>
        </w:rPr>
        <w:t>ُّ</w:t>
      </w:r>
      <w:r w:rsidRPr="002F3D54">
        <w:rPr>
          <w:rFonts w:hint="cs"/>
          <w:color w:val="auto"/>
          <w:rtl/>
        </w:rPr>
        <w:t>الأصل</w:t>
      </w:r>
      <w:r w:rsidR="00021530" w:rsidRPr="002F3D54">
        <w:rPr>
          <w:rFonts w:hint="cs"/>
          <w:color w:val="auto"/>
          <w:rtl/>
        </w:rPr>
        <w:t xml:space="preserve">، </w:t>
      </w:r>
      <w:r w:rsidRPr="002F3D54">
        <w:rPr>
          <w:rFonts w:hint="cs"/>
          <w:color w:val="auto"/>
          <w:rtl/>
        </w:rPr>
        <w:t>وأهل الكتاب</w:t>
      </w:r>
      <w:r w:rsidR="00021530" w:rsidRPr="002F3D54">
        <w:rPr>
          <w:rFonts w:hint="cs"/>
          <w:color w:val="auto"/>
          <w:rtl/>
        </w:rPr>
        <w:t xml:space="preserve">، </w:t>
      </w:r>
      <w:r w:rsidRPr="002F3D54">
        <w:rPr>
          <w:rFonts w:hint="cs"/>
          <w:color w:val="auto"/>
          <w:rtl/>
        </w:rPr>
        <w:t>وإن</w:t>
      </w:r>
      <w:r w:rsidR="00042257" w:rsidRPr="002F3D54">
        <w:rPr>
          <w:rFonts w:hint="cs"/>
          <w:color w:val="auto"/>
          <w:rtl/>
        </w:rPr>
        <w:t>ْ</w:t>
      </w:r>
      <w:r w:rsidRPr="002F3D54">
        <w:rPr>
          <w:rFonts w:hint="cs"/>
          <w:color w:val="auto"/>
          <w:rtl/>
        </w:rPr>
        <w:t xml:space="preserve"> سكنوا فيما ب</w:t>
      </w:r>
      <w:r w:rsidR="00042257" w:rsidRPr="002F3D54">
        <w:rPr>
          <w:rFonts w:hint="cs"/>
          <w:color w:val="auto"/>
          <w:rtl/>
        </w:rPr>
        <w:t>َ</w:t>
      </w:r>
      <w:r w:rsidRPr="002F3D54">
        <w:rPr>
          <w:rFonts w:hint="cs"/>
          <w:color w:val="auto"/>
          <w:rtl/>
        </w:rPr>
        <w:t>ين الع</w:t>
      </w:r>
      <w:r w:rsidR="00042257" w:rsidRPr="002F3D54">
        <w:rPr>
          <w:rFonts w:hint="cs"/>
          <w:color w:val="auto"/>
          <w:rtl/>
        </w:rPr>
        <w:t>َ</w:t>
      </w:r>
      <w:r w:rsidRPr="002F3D54">
        <w:rPr>
          <w:rFonts w:hint="cs"/>
          <w:color w:val="auto"/>
          <w:rtl/>
        </w:rPr>
        <w:t>رب وتوالدوا</w:t>
      </w:r>
      <w:r w:rsidR="00021530" w:rsidRPr="002F3D54">
        <w:rPr>
          <w:rFonts w:hint="cs"/>
          <w:color w:val="auto"/>
          <w:rtl/>
        </w:rPr>
        <w:t xml:space="preserve">، </w:t>
      </w:r>
      <w:r w:rsidRPr="002F3D54">
        <w:rPr>
          <w:rFonts w:hint="cs"/>
          <w:color w:val="auto"/>
          <w:rtl/>
        </w:rPr>
        <w:t>فهم ليسوا بع</w:t>
      </w:r>
      <w:r w:rsidR="00042257" w:rsidRPr="002F3D54">
        <w:rPr>
          <w:rFonts w:hint="cs"/>
          <w:color w:val="auto"/>
          <w:rtl/>
        </w:rPr>
        <w:t>َ</w:t>
      </w:r>
      <w:r w:rsidRPr="002F3D54">
        <w:rPr>
          <w:rFonts w:hint="cs"/>
          <w:color w:val="auto"/>
          <w:rtl/>
        </w:rPr>
        <w:t>رب في الأصل</w:t>
      </w:r>
      <w:r w:rsidR="00021530" w:rsidRPr="002F3D54">
        <w:rPr>
          <w:rFonts w:hint="cs"/>
          <w:color w:val="auto"/>
          <w:rtl/>
        </w:rPr>
        <w:t xml:space="preserve">، </w:t>
      </w:r>
      <w:r w:rsidRPr="002F3D54">
        <w:rPr>
          <w:rFonts w:hint="cs"/>
          <w:color w:val="auto"/>
          <w:rtl/>
        </w:rPr>
        <w:t>وإن</w:t>
      </w:r>
      <w:r w:rsidR="00042257" w:rsidRPr="002F3D54">
        <w:rPr>
          <w:rFonts w:hint="cs"/>
          <w:color w:val="auto"/>
          <w:rtl/>
        </w:rPr>
        <w:t>َّ</w:t>
      </w:r>
      <w:r w:rsidRPr="002F3D54">
        <w:rPr>
          <w:rFonts w:hint="cs"/>
          <w:color w:val="auto"/>
          <w:rtl/>
        </w:rPr>
        <w:t>ما الع</w:t>
      </w:r>
      <w:r w:rsidR="00042257" w:rsidRPr="002F3D54">
        <w:rPr>
          <w:rFonts w:hint="cs"/>
          <w:color w:val="auto"/>
          <w:rtl/>
        </w:rPr>
        <w:t>َ</w:t>
      </w:r>
      <w:r w:rsidRPr="002F3D54">
        <w:rPr>
          <w:rFonts w:hint="cs"/>
          <w:color w:val="auto"/>
          <w:rtl/>
        </w:rPr>
        <w:t>رب في الأصل ع</w:t>
      </w:r>
      <w:r w:rsidR="00042257" w:rsidRPr="002F3D54">
        <w:rPr>
          <w:rFonts w:hint="cs"/>
          <w:color w:val="auto"/>
          <w:rtl/>
        </w:rPr>
        <w:t>َ</w:t>
      </w:r>
      <w:r w:rsidRPr="002F3D54">
        <w:rPr>
          <w:rFonts w:hint="cs"/>
          <w:color w:val="auto"/>
          <w:rtl/>
        </w:rPr>
        <w:t>ب</w:t>
      </w:r>
      <w:r w:rsidR="00042257" w:rsidRPr="002F3D54">
        <w:rPr>
          <w:rFonts w:hint="cs"/>
          <w:color w:val="auto"/>
          <w:rtl/>
        </w:rPr>
        <w:t>َ</w:t>
      </w:r>
      <w:r w:rsidRPr="002F3D54">
        <w:rPr>
          <w:rFonts w:hint="cs"/>
          <w:color w:val="auto"/>
          <w:rtl/>
        </w:rPr>
        <w:t>دة الأوثان</w:t>
      </w:r>
      <w:r w:rsidR="00021530" w:rsidRPr="002F3D54">
        <w:rPr>
          <w:rFonts w:hint="cs"/>
          <w:color w:val="auto"/>
          <w:rtl/>
        </w:rPr>
        <w:t xml:space="preserve">، </w:t>
      </w:r>
      <w:r w:rsidRPr="002F3D54">
        <w:rPr>
          <w:rFonts w:hint="cs"/>
          <w:color w:val="auto"/>
          <w:rtl/>
        </w:rPr>
        <w:t>فإن</w:t>
      </w:r>
      <w:r w:rsidR="00570EC5" w:rsidRPr="002F3D54">
        <w:rPr>
          <w:rFonts w:hint="cs"/>
          <w:color w:val="auto"/>
          <w:rtl/>
        </w:rPr>
        <w:t>ّ</w:t>
      </w:r>
      <w:r w:rsidRPr="002F3D54">
        <w:rPr>
          <w:rFonts w:hint="cs"/>
          <w:color w:val="auto"/>
          <w:rtl/>
        </w:rPr>
        <w:t>هم أُمِّيّون كما وصفهم الله تعالى به</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(وج</w:t>
      </w:r>
      <w:r w:rsidR="00042257" w:rsidRPr="002F3D54">
        <w:rPr>
          <w:rFonts w:hint="cs"/>
          <w:b/>
          <w:bCs/>
          <w:color w:val="auto"/>
          <w:rtl/>
        </w:rPr>
        <w:t>َ</w:t>
      </w:r>
      <w:r w:rsidRPr="002F3D54">
        <w:rPr>
          <w:rFonts w:hint="cs"/>
          <w:b/>
          <w:bCs/>
          <w:color w:val="auto"/>
          <w:rtl/>
        </w:rPr>
        <w:t>وابه ما ق</w:t>
      </w:r>
      <w:r w:rsidR="00042257" w:rsidRPr="002F3D54">
        <w:rPr>
          <w:rFonts w:hint="cs"/>
          <w:b/>
          <w:bCs/>
          <w:color w:val="auto"/>
          <w:rtl/>
        </w:rPr>
        <w:t>ُ</w:t>
      </w:r>
      <w:r w:rsidRPr="002F3D54">
        <w:rPr>
          <w:rFonts w:hint="cs"/>
          <w:b/>
          <w:bCs/>
          <w:color w:val="auto"/>
          <w:rtl/>
        </w:rPr>
        <w:t>لنا)</w:t>
      </w:r>
      <w:r w:rsidRPr="002F3D54">
        <w:rPr>
          <w:rFonts w:hint="cs"/>
          <w:color w:val="auto"/>
          <w:rtl/>
        </w:rPr>
        <w:t>وهو قوله</w:t>
      </w:r>
      <w:r w:rsidR="00021530" w:rsidRPr="002F3D54">
        <w:rPr>
          <w:rFonts w:hint="cs"/>
          <w:b/>
          <w:bCs/>
          <w:color w:val="auto"/>
          <w:rtl/>
        </w:rPr>
        <w:t xml:space="preserve">: </w:t>
      </w:r>
      <w:r w:rsidRPr="002F3D54">
        <w:rPr>
          <w:rFonts w:hint="cs"/>
          <w:b/>
          <w:bCs/>
          <w:color w:val="auto"/>
          <w:rtl/>
        </w:rPr>
        <w:t>(لأن</w:t>
      </w:r>
      <w:r w:rsidR="00042257" w:rsidRPr="002F3D54">
        <w:rPr>
          <w:rFonts w:hint="cs"/>
          <w:b/>
          <w:bCs/>
          <w:color w:val="auto"/>
          <w:rtl/>
        </w:rPr>
        <w:t>َّ</w:t>
      </w:r>
      <w:r w:rsidRPr="002F3D54">
        <w:rPr>
          <w:rFonts w:hint="cs"/>
          <w:b/>
          <w:bCs/>
          <w:color w:val="auto"/>
          <w:rtl/>
        </w:rPr>
        <w:t xml:space="preserve"> كفرهما قد تغل</w:t>
      </w:r>
      <w:r w:rsidR="00042257" w:rsidRPr="002F3D54">
        <w:rPr>
          <w:rFonts w:hint="cs"/>
          <w:b/>
          <w:bCs/>
          <w:color w:val="auto"/>
          <w:rtl/>
        </w:rPr>
        <w:t>َّ</w:t>
      </w:r>
      <w:r w:rsidRPr="002F3D54">
        <w:rPr>
          <w:rFonts w:hint="cs"/>
          <w:b/>
          <w:bCs/>
          <w:color w:val="auto"/>
          <w:rtl/>
        </w:rPr>
        <w:t>ظ)</w:t>
      </w:r>
      <w:r w:rsidR="00021530" w:rsidRPr="002F3D54">
        <w:rPr>
          <w:rFonts w:hint="cs"/>
          <w:b/>
          <w:bCs/>
          <w:color w:val="auto"/>
          <w:rtl/>
        </w:rPr>
        <w:t>.</w:t>
      </w:r>
    </w:p>
    <w:p w:rsidR="00021530" w:rsidRPr="002F3D54" w:rsidRDefault="0023359C" w:rsidP="002F3D54">
      <w:pPr>
        <w:ind w:firstLine="567"/>
        <w:rPr>
          <w:color w:val="auto"/>
          <w:rtl/>
        </w:rPr>
      </w:pPr>
      <w:bookmarkStart w:id="239" w:name="_Toc436824724"/>
      <w:bookmarkStart w:id="240" w:name="_Toc436865560"/>
      <w:bookmarkStart w:id="241" w:name="_Toc436866715"/>
      <w:r w:rsidRPr="002F3D54">
        <w:rPr>
          <w:rStyle w:val="Char8"/>
          <w:rFonts w:hint="cs"/>
          <w:color w:val="auto"/>
          <w:rtl/>
        </w:rPr>
        <w:t>(وإذا ظ</w:t>
      </w:r>
      <w:r w:rsidR="00042257" w:rsidRPr="002F3D54">
        <w:rPr>
          <w:rStyle w:val="Char8"/>
          <w:rFonts w:hint="cs"/>
          <w:color w:val="auto"/>
          <w:rtl/>
        </w:rPr>
        <w:t>ُ</w:t>
      </w:r>
      <w:r w:rsidRPr="002F3D54">
        <w:rPr>
          <w:rStyle w:val="Char8"/>
          <w:rFonts w:hint="cs"/>
          <w:color w:val="auto"/>
          <w:rtl/>
        </w:rPr>
        <w:t>ه</w:t>
      </w:r>
      <w:r w:rsidR="00042257" w:rsidRPr="002F3D54">
        <w:rPr>
          <w:rStyle w:val="Char8"/>
          <w:rFonts w:hint="cs"/>
          <w:color w:val="auto"/>
          <w:rtl/>
        </w:rPr>
        <w:t>ِ</w:t>
      </w:r>
      <w:r w:rsidRPr="002F3D54">
        <w:rPr>
          <w:rStyle w:val="Char8"/>
          <w:rFonts w:hint="cs"/>
          <w:color w:val="auto"/>
          <w:rtl/>
        </w:rPr>
        <w:t>ر عليهم)</w:t>
      </w:r>
      <w:bookmarkEnd w:id="239"/>
      <w:bookmarkEnd w:id="240"/>
      <w:bookmarkEnd w:id="241"/>
      <w:r w:rsidRPr="002F3D54">
        <w:rPr>
          <w:rFonts w:hint="cs"/>
          <w:color w:val="auto"/>
          <w:rtl/>
        </w:rPr>
        <w:t xml:space="preserve"> أي</w:t>
      </w:r>
      <w:r w:rsidR="00021530" w:rsidRPr="002F3D54">
        <w:rPr>
          <w:rFonts w:hint="cs"/>
          <w:color w:val="auto"/>
          <w:rtl/>
        </w:rPr>
        <w:t xml:space="preserve">: </w:t>
      </w:r>
      <w:r w:rsidRPr="002F3D54">
        <w:rPr>
          <w:rFonts w:hint="cs"/>
          <w:color w:val="auto"/>
          <w:rtl/>
        </w:rPr>
        <w:t>ع</w:t>
      </w:r>
      <w:r w:rsidR="00042257" w:rsidRPr="002F3D54">
        <w:rPr>
          <w:rFonts w:hint="cs"/>
          <w:color w:val="auto"/>
          <w:rtl/>
        </w:rPr>
        <w:t>َلى مشركي</w:t>
      </w:r>
      <w:r w:rsidRPr="002F3D54">
        <w:rPr>
          <w:rFonts w:hint="cs"/>
          <w:color w:val="auto"/>
          <w:vertAlign w:val="superscript"/>
          <w:rtl/>
        </w:rPr>
        <w:t>(</w:t>
      </w:r>
      <w:r w:rsidRPr="002F3D54">
        <w:rPr>
          <w:rStyle w:val="ae"/>
          <w:color w:val="auto"/>
          <w:rtl/>
        </w:rPr>
        <w:footnoteReference w:id="635"/>
      </w:r>
      <w:r w:rsidRPr="002F3D54">
        <w:rPr>
          <w:rFonts w:hint="cs"/>
          <w:color w:val="auto"/>
          <w:vertAlign w:val="superscript"/>
          <w:rtl/>
        </w:rPr>
        <w:t>)</w:t>
      </w:r>
      <w:r w:rsidRPr="002F3D54">
        <w:rPr>
          <w:rFonts w:hint="cs"/>
          <w:color w:val="auto"/>
          <w:rtl/>
        </w:rPr>
        <w:t xml:space="preserve"> العرب والمرتد</w:t>
      </w:r>
      <w:r w:rsidR="00042257" w:rsidRPr="002F3D54">
        <w:rPr>
          <w:rFonts w:hint="cs"/>
          <w:color w:val="auto"/>
          <w:rtl/>
        </w:rPr>
        <w:t>ِّ</w:t>
      </w:r>
      <w:r w:rsidRPr="002F3D54">
        <w:rPr>
          <w:rFonts w:hint="cs"/>
          <w:color w:val="auto"/>
          <w:rtl/>
        </w:rPr>
        <w:t>ين</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24" o:spid="_x0000_s1103" type="#_x0000_t202" style="position:absolute;left:0;text-align:left;margin-left:0;margin-top:50.1pt;width:80.85pt;height:30.45pt;flip:x;z-index:25178419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" stroked="f">
            <v:textbox style="mso-fit-shape-to-text:t">
              <w:txbxContent>
                <w:p w:rsidR="00E408E2" w:rsidRPr="00570EC5" w:rsidRDefault="00E408E2" w:rsidP="00570EC5">
                  <w:pPr>
                    <w:ind w:firstLine="0"/>
                    <w:rPr>
                      <w:color w:val="auto"/>
                      <w:sz w:val="16"/>
                      <w:szCs w:val="16"/>
                      <w:u w:val="single"/>
                    </w:rPr>
                  </w:pPr>
                  <w:r w:rsidRPr="00570EC5">
                    <w:rPr>
                      <w:sz w:val="32"/>
                      <w:szCs w:val="32"/>
                      <w:rtl/>
                    </w:rPr>
                    <w:t>[لوح 499/أ]</w:t>
                  </w:r>
                </w:p>
              </w:txbxContent>
            </v:textbox>
            <w10:wrap anchorx="page"/>
          </v:shape>
        </w:pict>
      </w:r>
      <w:r w:rsidR="0023359C" w:rsidRPr="002F3D54">
        <w:rPr>
          <w:rFonts w:hint="cs"/>
          <w:color w:val="auto"/>
          <w:rtl/>
        </w:rPr>
        <w:t>(</w:t>
      </w:r>
      <w:r w:rsidR="0023359C" w:rsidRPr="002F3D54">
        <w:rPr>
          <w:rStyle w:val="Char8"/>
          <w:rFonts w:hint="cs"/>
          <w:color w:val="auto"/>
          <w:rtl/>
        </w:rPr>
        <w:t>فن</w:t>
      </w:r>
      <w:r w:rsidR="00042257" w:rsidRPr="002F3D54">
        <w:rPr>
          <w:rStyle w:val="Char8"/>
          <w:rFonts w:hint="cs"/>
          <w:color w:val="auto"/>
          <w:rtl/>
        </w:rPr>
        <w:t>ِساؤ</w:t>
      </w:r>
      <w:r w:rsidR="0023359C" w:rsidRPr="002F3D54">
        <w:rPr>
          <w:rStyle w:val="Char8"/>
          <w:rFonts w:hint="cs"/>
          <w:color w:val="auto"/>
          <w:rtl/>
        </w:rPr>
        <w:t>هم وصبيانهم ف</w:t>
      </w:r>
      <w:r w:rsidR="00042257" w:rsidRPr="002F3D54">
        <w:rPr>
          <w:rStyle w:val="Char8"/>
          <w:rFonts w:hint="cs"/>
          <w:color w:val="auto"/>
          <w:rtl/>
        </w:rPr>
        <w:t>ُ</w:t>
      </w:r>
      <w:r w:rsidR="0023359C" w:rsidRPr="002F3D54">
        <w:rPr>
          <w:rStyle w:val="Char8"/>
          <w:rFonts w:hint="cs"/>
          <w:color w:val="auto"/>
          <w:rtl/>
        </w:rPr>
        <w:t>يء)</w:t>
      </w:r>
      <w:r w:rsidR="0023359C" w:rsidRPr="002F3D54">
        <w:rPr>
          <w:rFonts w:hint="cs"/>
          <w:color w:val="auto"/>
          <w:rtl/>
        </w:rPr>
        <w:t xml:space="preserve"> إل</w:t>
      </w:r>
      <w:r w:rsidR="00042257" w:rsidRPr="002F3D54">
        <w:rPr>
          <w:rFonts w:hint="cs"/>
          <w:color w:val="auto"/>
          <w:rtl/>
        </w:rPr>
        <w:t>َّ</w:t>
      </w:r>
      <w:r w:rsidR="0023359C" w:rsidRPr="002F3D54">
        <w:rPr>
          <w:rFonts w:hint="cs"/>
          <w:color w:val="auto"/>
          <w:rtl/>
        </w:rPr>
        <w:t>ا أن</w:t>
      </w:r>
      <w:r w:rsidR="00042257" w:rsidRPr="002F3D54">
        <w:rPr>
          <w:rFonts w:hint="cs"/>
          <w:color w:val="auto"/>
          <w:rtl/>
        </w:rPr>
        <w:t>َّ</w:t>
      </w:r>
      <w:r w:rsidR="0023359C" w:rsidRPr="002F3D54">
        <w:rPr>
          <w:rFonts w:hint="cs"/>
          <w:color w:val="auto"/>
          <w:rtl/>
        </w:rPr>
        <w:t xml:space="preserve"> ذراري المرتد</w:t>
      </w:r>
      <w:r w:rsidR="00042257" w:rsidRPr="002F3D54">
        <w:rPr>
          <w:rFonts w:hint="cs"/>
          <w:color w:val="auto"/>
          <w:rtl/>
        </w:rPr>
        <w:t>ِّ</w:t>
      </w:r>
      <w:r w:rsidR="0023359C" w:rsidRPr="002F3D54">
        <w:rPr>
          <w:rFonts w:hint="cs"/>
          <w:color w:val="auto"/>
          <w:rtl/>
        </w:rPr>
        <w:t>ين ونسائهم يجبرون على الإسلام</w:t>
      </w:r>
      <w:r w:rsidR="00021530" w:rsidRPr="002F3D54">
        <w:rPr>
          <w:rFonts w:hint="cs"/>
          <w:color w:val="auto"/>
          <w:rtl/>
        </w:rPr>
        <w:t xml:space="preserve">، </w:t>
      </w:r>
      <w:r w:rsidR="0023359C" w:rsidRPr="002F3D54">
        <w:rPr>
          <w:rFonts w:hint="cs"/>
          <w:color w:val="auto"/>
          <w:rtl/>
        </w:rPr>
        <w:t>وذراري ع</w:t>
      </w:r>
      <w:r w:rsidR="00042257" w:rsidRPr="002F3D54">
        <w:rPr>
          <w:rFonts w:hint="cs"/>
          <w:color w:val="auto"/>
          <w:rtl/>
        </w:rPr>
        <w:t>َ</w:t>
      </w:r>
      <w:r w:rsidR="0023359C" w:rsidRPr="002F3D54">
        <w:rPr>
          <w:rFonts w:hint="cs"/>
          <w:color w:val="auto"/>
          <w:rtl/>
        </w:rPr>
        <w:t>ب</w:t>
      </w:r>
      <w:r w:rsidR="00042257" w:rsidRPr="002F3D54">
        <w:rPr>
          <w:rFonts w:hint="cs"/>
          <w:color w:val="auto"/>
          <w:rtl/>
        </w:rPr>
        <w:t>َ</w:t>
      </w:r>
      <w:r w:rsidR="0023359C" w:rsidRPr="002F3D54">
        <w:rPr>
          <w:rFonts w:hint="cs"/>
          <w:color w:val="auto"/>
          <w:rtl/>
        </w:rPr>
        <w:t>دة الأوثان من الع</w:t>
      </w:r>
      <w:r w:rsidR="00042257" w:rsidRPr="002F3D54">
        <w:rPr>
          <w:rFonts w:hint="cs"/>
          <w:color w:val="auto"/>
          <w:rtl/>
        </w:rPr>
        <w:t>َ</w:t>
      </w:r>
      <w:r w:rsidR="0023359C" w:rsidRPr="002F3D54">
        <w:rPr>
          <w:rFonts w:hint="cs"/>
          <w:color w:val="auto"/>
          <w:rtl/>
        </w:rPr>
        <w:t>ر</w:t>
      </w:r>
      <w:r w:rsidR="00042257" w:rsidRPr="002F3D54">
        <w:rPr>
          <w:rFonts w:hint="cs"/>
          <w:color w:val="auto"/>
          <w:rtl/>
        </w:rPr>
        <w:t>َب ونساؤ</w:t>
      </w:r>
      <w:r w:rsidR="0023359C" w:rsidRPr="002F3D54">
        <w:rPr>
          <w:rFonts w:hint="cs"/>
          <w:color w:val="auto"/>
          <w:rtl/>
        </w:rPr>
        <w:t>هم لا ي</w:t>
      </w:r>
      <w:r w:rsidR="00042257" w:rsidRPr="002F3D54">
        <w:rPr>
          <w:rFonts w:hint="cs"/>
          <w:color w:val="auto"/>
          <w:rtl/>
        </w:rPr>
        <w:t>ُ</w:t>
      </w:r>
      <w:r w:rsidR="0023359C" w:rsidRPr="002F3D54">
        <w:rPr>
          <w:rFonts w:hint="cs"/>
          <w:color w:val="auto"/>
          <w:rtl/>
        </w:rPr>
        <w:t>جبرون على الإسلام</w:t>
      </w:r>
      <w:r w:rsidR="00021530" w:rsidRPr="002F3D54">
        <w:rPr>
          <w:rFonts w:hint="cs"/>
          <w:color w:val="auto"/>
          <w:rtl/>
        </w:rPr>
        <w:t xml:space="preserve">؛ </w:t>
      </w:r>
      <w:r w:rsidR="0023359C" w:rsidRPr="002F3D54">
        <w:rPr>
          <w:rFonts w:hint="cs"/>
          <w:color w:val="auto"/>
          <w:rtl/>
        </w:rPr>
        <w:t>لأن</w:t>
      </w:r>
      <w:r w:rsidR="00042257" w:rsidRPr="002F3D54">
        <w:rPr>
          <w:rFonts w:hint="cs"/>
          <w:color w:val="auto"/>
          <w:rtl/>
        </w:rPr>
        <w:t>َّ</w:t>
      </w:r>
      <w:r w:rsidR="0023359C" w:rsidRPr="002F3D54">
        <w:rPr>
          <w:rFonts w:hint="cs"/>
          <w:color w:val="auto"/>
          <w:rtl/>
        </w:rPr>
        <w:t xml:space="preserve"> أولئك لم يثبت في حق</w:t>
      </w:r>
      <w:r w:rsidR="00042257" w:rsidRPr="002F3D54">
        <w:rPr>
          <w:rFonts w:hint="cs"/>
          <w:color w:val="auto"/>
          <w:rtl/>
        </w:rPr>
        <w:t>ِّ</w:t>
      </w:r>
      <w:r w:rsidR="0023359C" w:rsidRPr="002F3D54">
        <w:rPr>
          <w:rFonts w:hint="cs"/>
          <w:color w:val="auto"/>
          <w:rtl/>
        </w:rPr>
        <w:t>هم حكم الإسلام</w:t>
      </w:r>
      <w:r w:rsidR="00042257" w:rsidRPr="002F3D54">
        <w:rPr>
          <w:rFonts w:hint="cs"/>
          <w:color w:val="auto"/>
          <w:rtl/>
        </w:rPr>
        <w:t>/</w:t>
      </w:r>
      <w:r w:rsidR="00021530" w:rsidRPr="002F3D54">
        <w:rPr>
          <w:rFonts w:hint="cs"/>
          <w:color w:val="auto"/>
          <w:rtl/>
        </w:rPr>
        <w:t xml:space="preserve">؛ </w:t>
      </w:r>
      <w:r w:rsidR="0023359C" w:rsidRPr="002F3D54">
        <w:rPr>
          <w:rFonts w:hint="cs"/>
          <w:color w:val="auto"/>
          <w:rtl/>
        </w:rPr>
        <w:t>والإجبار على الإسلام يكون بعد ث</w:t>
      </w:r>
      <w:r w:rsidR="00042257" w:rsidRPr="002F3D54">
        <w:rPr>
          <w:rFonts w:hint="cs"/>
          <w:color w:val="auto"/>
          <w:rtl/>
        </w:rPr>
        <w:t>ُ</w:t>
      </w:r>
      <w:r w:rsidR="0023359C" w:rsidRPr="002F3D54">
        <w:rPr>
          <w:rFonts w:hint="cs"/>
          <w:color w:val="auto"/>
          <w:rtl/>
        </w:rPr>
        <w:t>بوت حكم الإسلام في حق</w:t>
      </w:r>
      <w:r w:rsidR="00042257" w:rsidRPr="002F3D54">
        <w:rPr>
          <w:rFonts w:hint="cs"/>
          <w:color w:val="auto"/>
          <w:rtl/>
        </w:rPr>
        <w:t>ِّ</w:t>
      </w:r>
      <w:r w:rsidR="0023359C" w:rsidRPr="002F3D54">
        <w:rPr>
          <w:rFonts w:hint="cs"/>
          <w:color w:val="auto"/>
          <w:rtl/>
        </w:rPr>
        <w:t>ه</w:t>
      </w:r>
      <w:r w:rsidR="00021530" w:rsidRPr="002F3D54">
        <w:rPr>
          <w:rFonts w:hint="cs"/>
          <w:color w:val="auto"/>
          <w:rtl/>
        </w:rPr>
        <w:t xml:space="preserve">، </w:t>
      </w:r>
      <w:r w:rsidR="0023359C" w:rsidRPr="002F3D54">
        <w:rPr>
          <w:rFonts w:hint="cs"/>
          <w:color w:val="auto"/>
          <w:rtl/>
        </w:rPr>
        <w:t>وذراري المرتد</w:t>
      </w:r>
      <w:r w:rsidR="00042257" w:rsidRPr="002F3D54">
        <w:rPr>
          <w:rFonts w:hint="cs"/>
          <w:color w:val="auto"/>
          <w:rtl/>
        </w:rPr>
        <w:t>ِّ</w:t>
      </w:r>
      <w:r w:rsidR="0023359C" w:rsidRPr="002F3D54">
        <w:rPr>
          <w:rFonts w:hint="cs"/>
          <w:color w:val="auto"/>
          <w:rtl/>
        </w:rPr>
        <w:t>ين قد ثبت حكم الإسلام في حق</w:t>
      </w:r>
      <w:r w:rsidR="00042257" w:rsidRPr="002F3D54">
        <w:rPr>
          <w:rFonts w:hint="cs"/>
          <w:color w:val="auto"/>
          <w:rtl/>
        </w:rPr>
        <w:t>ِّ</w:t>
      </w:r>
      <w:r w:rsidR="0023359C" w:rsidRPr="002F3D54">
        <w:rPr>
          <w:rFonts w:hint="cs"/>
          <w:color w:val="auto"/>
          <w:rtl/>
        </w:rPr>
        <w:t>هم ت</w:t>
      </w:r>
      <w:r w:rsidR="00042257" w:rsidRPr="002F3D54">
        <w:rPr>
          <w:rFonts w:hint="cs"/>
          <w:color w:val="auto"/>
          <w:rtl/>
        </w:rPr>
        <w:t>َ</w:t>
      </w:r>
      <w:r w:rsidR="0023359C" w:rsidRPr="002F3D54">
        <w:rPr>
          <w:rFonts w:hint="cs"/>
          <w:color w:val="auto"/>
          <w:rtl/>
        </w:rPr>
        <w:t>ب</w:t>
      </w:r>
      <w:r w:rsidR="00042257" w:rsidRPr="002F3D54">
        <w:rPr>
          <w:rFonts w:hint="cs"/>
          <w:color w:val="auto"/>
          <w:rtl/>
        </w:rPr>
        <w:t>َ</w:t>
      </w:r>
      <w:r w:rsidR="0023359C" w:rsidRPr="002F3D54">
        <w:rPr>
          <w:rFonts w:hint="cs"/>
          <w:color w:val="auto"/>
          <w:rtl/>
        </w:rPr>
        <w:t>ع</w:t>
      </w:r>
      <w:r w:rsidR="002F3D54">
        <w:rPr>
          <w:rFonts w:hint="cs"/>
          <w:color w:val="auto"/>
          <w:rtl/>
        </w:rPr>
        <w:t>ًا</w:t>
      </w:r>
      <w:r w:rsidR="0023359C" w:rsidRPr="002F3D54">
        <w:rPr>
          <w:rFonts w:hint="cs"/>
          <w:color w:val="auto"/>
          <w:rtl/>
        </w:rPr>
        <w:t xml:space="preserve"> لآبائهم</w:t>
      </w:r>
      <w:r w:rsidR="00021530" w:rsidRPr="002F3D54">
        <w:rPr>
          <w:rFonts w:hint="cs"/>
          <w:color w:val="auto"/>
          <w:rtl/>
        </w:rPr>
        <w:t xml:space="preserve">، </w:t>
      </w:r>
      <w:r w:rsidR="0023359C" w:rsidRPr="002F3D54">
        <w:rPr>
          <w:rFonts w:hint="cs"/>
          <w:color w:val="auto"/>
          <w:rtl/>
        </w:rPr>
        <w:t>في</w:t>
      </w:r>
      <w:r w:rsidR="00042257" w:rsidRPr="002F3D54">
        <w:rPr>
          <w:rFonts w:hint="cs"/>
          <w:color w:val="auto"/>
          <w:rtl/>
        </w:rPr>
        <w:t>ُ</w:t>
      </w:r>
      <w:r w:rsidR="0023359C" w:rsidRPr="002F3D54">
        <w:rPr>
          <w:rFonts w:hint="cs"/>
          <w:color w:val="auto"/>
          <w:rtl/>
        </w:rPr>
        <w:t>جب</w:t>
      </w:r>
      <w:r w:rsidR="00042257" w:rsidRPr="002F3D54">
        <w:rPr>
          <w:rFonts w:hint="cs"/>
          <w:color w:val="auto"/>
          <w:rtl/>
        </w:rPr>
        <w:t>َرون على الإسلام</w:t>
      </w:r>
      <w:r w:rsidR="00021530" w:rsidRPr="002F3D54">
        <w:rPr>
          <w:rFonts w:hint="cs"/>
          <w:color w:val="auto"/>
          <w:rtl/>
        </w:rPr>
        <w:t xml:space="preserve">. </w:t>
      </w:r>
      <w:r w:rsidR="0023359C" w:rsidRPr="002F3D54">
        <w:rPr>
          <w:rFonts w:hint="cs"/>
          <w:color w:val="auto"/>
          <w:rtl/>
        </w:rPr>
        <w:t>وأم</w:t>
      </w:r>
      <w:r w:rsidR="00042257" w:rsidRPr="002F3D54">
        <w:rPr>
          <w:rFonts w:hint="cs"/>
          <w:color w:val="auto"/>
          <w:rtl/>
        </w:rPr>
        <w:t>َّ</w:t>
      </w:r>
      <w:r w:rsidR="0023359C" w:rsidRPr="002F3D54">
        <w:rPr>
          <w:rFonts w:hint="cs"/>
          <w:color w:val="auto"/>
          <w:rtl/>
        </w:rPr>
        <w:t>ا المرتد</w:t>
      </w:r>
      <w:r w:rsidR="00042257" w:rsidRPr="002F3D54">
        <w:rPr>
          <w:rFonts w:hint="cs"/>
          <w:color w:val="auto"/>
          <w:rtl/>
        </w:rPr>
        <w:t>َّ</w:t>
      </w:r>
      <w:r w:rsidR="0023359C" w:rsidRPr="002F3D54">
        <w:rPr>
          <w:rFonts w:hint="cs"/>
          <w:color w:val="auto"/>
          <w:rtl/>
        </w:rPr>
        <w:t>ات</w:t>
      </w:r>
      <w:r w:rsidR="00042257" w:rsidRPr="002F3D54">
        <w:rPr>
          <w:rFonts w:hint="cs"/>
          <w:color w:val="auto"/>
          <w:rtl/>
        </w:rPr>
        <w:t>ُ</w:t>
      </w:r>
      <w:r w:rsidR="00021530" w:rsidRPr="002F3D54">
        <w:rPr>
          <w:rFonts w:hint="cs"/>
          <w:color w:val="auto"/>
          <w:rtl/>
        </w:rPr>
        <w:t xml:space="preserve">، </w:t>
      </w:r>
      <w:r w:rsidR="0023359C" w:rsidRPr="002F3D54">
        <w:rPr>
          <w:rFonts w:hint="cs"/>
          <w:color w:val="auto"/>
          <w:rtl/>
        </w:rPr>
        <w:t>فقد ك</w:t>
      </w:r>
      <w:r w:rsidR="00042257" w:rsidRPr="002F3D54">
        <w:rPr>
          <w:rFonts w:hint="cs"/>
          <w:color w:val="auto"/>
          <w:rtl/>
        </w:rPr>
        <w:t>ُ</w:t>
      </w:r>
      <w:r w:rsidR="0023359C" w:rsidRPr="002F3D54">
        <w:rPr>
          <w:rFonts w:hint="cs"/>
          <w:color w:val="auto"/>
          <w:rtl/>
        </w:rPr>
        <w:t>نَّ مق</w:t>
      </w:r>
      <w:r w:rsidR="00042257" w:rsidRPr="002F3D54">
        <w:rPr>
          <w:rFonts w:hint="cs"/>
          <w:color w:val="auto"/>
          <w:rtl/>
        </w:rPr>
        <w:t>ِ</w:t>
      </w:r>
      <w:r w:rsidR="0023359C" w:rsidRPr="002F3D54">
        <w:rPr>
          <w:rFonts w:hint="cs"/>
          <w:color w:val="auto"/>
          <w:rtl/>
        </w:rPr>
        <w:t>ر</w:t>
      </w:r>
      <w:r w:rsidR="00042257" w:rsidRPr="002F3D54">
        <w:rPr>
          <w:rFonts w:hint="cs"/>
          <w:color w:val="auto"/>
          <w:rtl/>
        </w:rPr>
        <w:t>ّ</w:t>
      </w:r>
      <w:r w:rsidR="0023359C" w:rsidRPr="002F3D54">
        <w:rPr>
          <w:rFonts w:hint="cs"/>
          <w:color w:val="auto"/>
          <w:rtl/>
        </w:rPr>
        <w:t>ات بالإسلام</w:t>
      </w:r>
      <w:r w:rsidR="00021530" w:rsidRPr="002F3D54">
        <w:rPr>
          <w:rFonts w:hint="cs"/>
          <w:color w:val="auto"/>
          <w:rtl/>
        </w:rPr>
        <w:t xml:space="preserve">، </w:t>
      </w:r>
      <w:r w:rsidR="0023359C" w:rsidRPr="002F3D54">
        <w:rPr>
          <w:rFonts w:hint="cs"/>
          <w:color w:val="auto"/>
          <w:rtl/>
        </w:rPr>
        <w:t>والجاحد بعد الإقرار مجب</w:t>
      </w:r>
      <w:r w:rsidR="00042257" w:rsidRPr="002F3D54">
        <w:rPr>
          <w:rFonts w:hint="cs"/>
          <w:color w:val="auto"/>
          <w:rtl/>
        </w:rPr>
        <w:t>َ</w:t>
      </w:r>
      <w:r w:rsidR="0023359C" w:rsidRPr="002F3D54">
        <w:rPr>
          <w:rFonts w:hint="cs"/>
          <w:color w:val="auto"/>
          <w:rtl/>
        </w:rPr>
        <w:t>ر على الع</w:t>
      </w:r>
      <w:r w:rsidR="00042257" w:rsidRPr="002F3D54">
        <w:rPr>
          <w:rFonts w:hint="cs"/>
          <w:color w:val="auto"/>
          <w:rtl/>
        </w:rPr>
        <w:t>َ</w:t>
      </w:r>
      <w:r w:rsidR="0023359C" w:rsidRPr="002F3D54">
        <w:rPr>
          <w:rFonts w:hint="cs"/>
          <w:color w:val="auto"/>
          <w:rtl/>
        </w:rPr>
        <w:t>ود إلى الإقرار</w:t>
      </w:r>
      <w:r w:rsidR="00021530" w:rsidRPr="002F3D54">
        <w:rPr>
          <w:rFonts w:hint="cs"/>
          <w:color w:val="auto"/>
          <w:rtl/>
        </w:rPr>
        <w:t xml:space="preserve">، </w:t>
      </w:r>
      <w:r w:rsidR="0023359C" w:rsidRPr="002F3D54">
        <w:rPr>
          <w:rFonts w:hint="cs"/>
          <w:color w:val="auto"/>
          <w:rtl/>
        </w:rPr>
        <w:t>والعربية لم يسبق منها الإقرار بالإسلام</w:t>
      </w:r>
      <w:r w:rsidR="00021530" w:rsidRPr="002F3D54">
        <w:rPr>
          <w:rFonts w:hint="cs"/>
          <w:color w:val="auto"/>
          <w:rtl/>
        </w:rPr>
        <w:t xml:space="preserve">، </w:t>
      </w:r>
      <w:r w:rsidR="0023359C" w:rsidRPr="002F3D54">
        <w:rPr>
          <w:rFonts w:hint="cs"/>
          <w:color w:val="auto"/>
          <w:rtl/>
        </w:rPr>
        <w:t>فلا ي</w:t>
      </w:r>
      <w:r w:rsidR="00042257" w:rsidRPr="002F3D54">
        <w:rPr>
          <w:rFonts w:hint="cs"/>
          <w:color w:val="auto"/>
          <w:rtl/>
        </w:rPr>
        <w:t>ُ</w:t>
      </w:r>
      <w:r w:rsidR="0023359C" w:rsidRPr="002F3D54">
        <w:rPr>
          <w:rFonts w:hint="cs"/>
          <w:color w:val="auto"/>
          <w:rtl/>
        </w:rPr>
        <w:t>جبر على الإسلام بعد الاسترقاق</w:t>
      </w:r>
      <w:r w:rsidR="0023359C" w:rsidRPr="002F3D54">
        <w:rPr>
          <w:rStyle w:val="ae"/>
          <w:color w:val="auto"/>
          <w:rtl/>
        </w:rPr>
        <w:t>(</w:t>
      </w:r>
      <w:r w:rsidR="0023359C" w:rsidRPr="002F3D54">
        <w:rPr>
          <w:rStyle w:val="ae"/>
          <w:color w:val="auto"/>
          <w:rtl/>
        </w:rPr>
        <w:footnoteReference w:id="636"/>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الجامع الص</w:t>
      </w:r>
      <w:r w:rsidR="00042257" w:rsidRPr="002F3D54">
        <w:rPr>
          <w:rFonts w:hint="cs"/>
          <w:color w:val="auto"/>
          <w:rtl/>
        </w:rPr>
        <w:t>َّ</w:t>
      </w:r>
      <w:r w:rsidR="0023359C" w:rsidRPr="002F3D54">
        <w:rPr>
          <w:rFonts w:hint="cs"/>
          <w:color w:val="auto"/>
          <w:rtl/>
        </w:rPr>
        <w:t>غير للعل</w:t>
      </w:r>
      <w:r w:rsidR="00042257" w:rsidRPr="002F3D54">
        <w:rPr>
          <w:rFonts w:hint="cs"/>
          <w:color w:val="auto"/>
          <w:rtl/>
        </w:rPr>
        <w:t>َّ</w:t>
      </w:r>
      <w:r w:rsidR="0023359C" w:rsidRPr="002F3D54">
        <w:rPr>
          <w:rFonts w:hint="cs"/>
          <w:color w:val="auto"/>
          <w:rtl/>
        </w:rPr>
        <w:t>امت</w:t>
      </w:r>
      <w:r w:rsidR="00042257" w:rsidRPr="002F3D54">
        <w:rPr>
          <w:rFonts w:hint="cs"/>
          <w:color w:val="auto"/>
          <w:rtl/>
        </w:rPr>
        <w:t>َ</w:t>
      </w:r>
      <w:r w:rsidR="0023359C" w:rsidRPr="002F3D54">
        <w:rPr>
          <w:rFonts w:hint="cs"/>
          <w:color w:val="auto"/>
          <w:rtl/>
        </w:rPr>
        <w:t>ين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ويؤخذ الجزية من كل كافر سواء مشركي العرب</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وأما الصابئون</w:t>
      </w:r>
      <w:r w:rsidRPr="002F3D54">
        <w:rPr>
          <w:rStyle w:val="ae"/>
          <w:color w:val="auto"/>
          <w:rtl/>
        </w:rPr>
        <w:t>(</w:t>
      </w:r>
      <w:r w:rsidRPr="002F3D54">
        <w:rPr>
          <w:rStyle w:val="ae"/>
          <w:color w:val="auto"/>
          <w:rtl/>
        </w:rPr>
        <w:footnoteReference w:id="637"/>
      </w:r>
      <w:r w:rsidRPr="002F3D54">
        <w:rPr>
          <w:rStyle w:val="ae"/>
          <w:color w:val="auto"/>
          <w:rtl/>
        </w:rPr>
        <w:t>)</w:t>
      </w:r>
      <w:r w:rsidR="00021530" w:rsidRPr="002F3D54">
        <w:rPr>
          <w:rFonts w:hint="cs"/>
          <w:color w:val="auto"/>
          <w:rtl/>
        </w:rPr>
        <w:t xml:space="preserve">، </w:t>
      </w:r>
      <w:r w:rsidRPr="002F3D54">
        <w:rPr>
          <w:rFonts w:hint="cs"/>
          <w:color w:val="auto"/>
          <w:rtl/>
        </w:rPr>
        <w:t xml:space="preserve">قال أبو حنيفة </w:t>
      </w:r>
      <w:r w:rsidR="00570EC5" w:rsidRPr="002F3D54">
        <w:rPr>
          <w:rFonts w:ascii="AAA GoldenLotus" w:hAnsi="AAA GoldenLotus" w:cs="AAA GoldenLotus"/>
          <w:color w:val="auto"/>
          <w:sz w:val="28"/>
          <w:szCs w:val="28"/>
          <w:rtl/>
        </w:rPr>
        <w:t>ؒ</w:t>
      </w:r>
      <w:r w:rsidR="00021530" w:rsidRPr="002F3D54">
        <w:rPr>
          <w:rFonts w:hint="cs"/>
          <w:color w:val="auto"/>
          <w:rtl/>
        </w:rPr>
        <w:t xml:space="preserve">: </w:t>
      </w:r>
      <w:r w:rsidRPr="002F3D54">
        <w:rPr>
          <w:rFonts w:hint="cs"/>
          <w:color w:val="auto"/>
          <w:rtl/>
        </w:rPr>
        <w:t>ت</w:t>
      </w:r>
      <w:r w:rsidR="00042257" w:rsidRPr="002F3D54">
        <w:rPr>
          <w:rFonts w:hint="cs"/>
          <w:color w:val="auto"/>
          <w:rtl/>
        </w:rPr>
        <w:t>ُ</w:t>
      </w:r>
      <w:r w:rsidRPr="002F3D54">
        <w:rPr>
          <w:rFonts w:hint="cs"/>
          <w:color w:val="auto"/>
          <w:rtl/>
        </w:rPr>
        <w:t>ؤخ</w:t>
      </w:r>
      <w:r w:rsidR="00042257" w:rsidRPr="002F3D54">
        <w:rPr>
          <w:rFonts w:hint="cs"/>
          <w:color w:val="auto"/>
          <w:rtl/>
        </w:rPr>
        <w:t>َ</w:t>
      </w:r>
      <w:r w:rsidRPr="002F3D54">
        <w:rPr>
          <w:rFonts w:hint="cs"/>
          <w:color w:val="auto"/>
          <w:rtl/>
        </w:rPr>
        <w:t>ذ منهم الج</w:t>
      </w:r>
      <w:r w:rsidR="00042257" w:rsidRPr="002F3D54">
        <w:rPr>
          <w:rFonts w:hint="cs"/>
          <w:color w:val="auto"/>
          <w:rtl/>
        </w:rPr>
        <w:t>ِ</w:t>
      </w:r>
      <w:r w:rsidRPr="002F3D54">
        <w:rPr>
          <w:rFonts w:hint="cs"/>
          <w:color w:val="auto"/>
          <w:rtl/>
        </w:rPr>
        <w:t>زية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صاحباه</w:t>
      </w:r>
      <w:r w:rsidR="00021530" w:rsidRPr="002F3D54">
        <w:rPr>
          <w:rFonts w:hint="cs"/>
          <w:color w:val="auto"/>
          <w:rtl/>
        </w:rPr>
        <w:t xml:space="preserve">: </w:t>
      </w:r>
      <w:r w:rsidRPr="002F3D54">
        <w:rPr>
          <w:rFonts w:hint="cs"/>
          <w:color w:val="auto"/>
          <w:rtl/>
        </w:rPr>
        <w:t>لا ت</w:t>
      </w:r>
      <w:r w:rsidR="00042257" w:rsidRPr="002F3D54">
        <w:rPr>
          <w:rFonts w:hint="cs"/>
          <w:color w:val="auto"/>
          <w:rtl/>
        </w:rPr>
        <w:t>ُ</w:t>
      </w:r>
      <w:r w:rsidRPr="002F3D54">
        <w:rPr>
          <w:rFonts w:hint="cs"/>
          <w:color w:val="auto"/>
          <w:rtl/>
        </w:rPr>
        <w:t>ؤخ</w:t>
      </w:r>
      <w:r w:rsidR="00042257" w:rsidRPr="002F3D54">
        <w:rPr>
          <w:rFonts w:hint="cs"/>
          <w:color w:val="auto"/>
          <w:rtl/>
        </w:rPr>
        <w:t>َ</w:t>
      </w:r>
      <w:r w:rsidRPr="002F3D54">
        <w:rPr>
          <w:rFonts w:hint="cs"/>
          <w:color w:val="auto"/>
          <w:rtl/>
        </w:rPr>
        <w:t>ذ</w:t>
      </w:r>
      <w:r w:rsidR="00021530" w:rsidRPr="002F3D54">
        <w:rPr>
          <w:rFonts w:hint="cs"/>
          <w:color w:val="auto"/>
          <w:rtl/>
        </w:rPr>
        <w:t xml:space="preserve">. </w:t>
      </w:r>
      <w:r w:rsidRPr="002F3D54">
        <w:rPr>
          <w:rFonts w:hint="cs"/>
          <w:color w:val="auto"/>
          <w:rtl/>
        </w:rPr>
        <w:t>قالوا</w:t>
      </w:r>
      <w:r w:rsidR="00021530" w:rsidRPr="002F3D54">
        <w:rPr>
          <w:rFonts w:hint="cs"/>
          <w:color w:val="auto"/>
          <w:rtl/>
        </w:rPr>
        <w:t xml:space="preserve">: </w:t>
      </w:r>
      <w:r w:rsidRPr="002F3D54">
        <w:rPr>
          <w:rFonts w:hint="cs"/>
          <w:color w:val="auto"/>
          <w:rtl/>
        </w:rPr>
        <w:t>إن</w:t>
      </w:r>
      <w:r w:rsidR="00042257" w:rsidRPr="002F3D54">
        <w:rPr>
          <w:rFonts w:hint="cs"/>
          <w:color w:val="auto"/>
          <w:rtl/>
        </w:rPr>
        <w:t>َّ</w:t>
      </w:r>
      <w:r w:rsidRPr="002F3D54">
        <w:rPr>
          <w:rFonts w:hint="cs"/>
          <w:color w:val="auto"/>
          <w:rtl/>
        </w:rPr>
        <w:t>ما قال بذلك</w:t>
      </w:r>
      <w:r w:rsidR="00042257" w:rsidRPr="002F3D54">
        <w:rPr>
          <w:rFonts w:hint="cs"/>
          <w:color w:val="auto"/>
          <w:rtl/>
        </w:rPr>
        <w:t xml:space="preserve"> أبو حنيفة</w:t>
      </w:r>
      <w:r w:rsidRPr="002F3D54">
        <w:rPr>
          <w:rFonts w:hint="cs"/>
          <w:color w:val="auto"/>
          <w:rtl/>
        </w:rPr>
        <w:t xml:space="preserve"> لأن</w:t>
      </w:r>
      <w:r w:rsidR="00042257" w:rsidRPr="002F3D54">
        <w:rPr>
          <w:rFonts w:hint="cs"/>
          <w:color w:val="auto"/>
          <w:rtl/>
        </w:rPr>
        <w:t>َّ</w:t>
      </w:r>
      <w:r w:rsidRPr="002F3D54">
        <w:rPr>
          <w:rFonts w:hint="cs"/>
          <w:color w:val="auto"/>
          <w:rtl/>
        </w:rPr>
        <w:t>ه وق</w:t>
      </w:r>
      <w:r w:rsidR="00042257" w:rsidRPr="002F3D54">
        <w:rPr>
          <w:rFonts w:hint="cs"/>
          <w:color w:val="auto"/>
          <w:rtl/>
        </w:rPr>
        <w:t>َ</w:t>
      </w:r>
      <w:r w:rsidRPr="002F3D54">
        <w:rPr>
          <w:rFonts w:hint="cs"/>
          <w:color w:val="auto"/>
          <w:rtl/>
        </w:rPr>
        <w:t>ع في ر</w:t>
      </w:r>
      <w:r w:rsidR="00042257" w:rsidRPr="002F3D54">
        <w:rPr>
          <w:rFonts w:hint="cs"/>
          <w:color w:val="auto"/>
          <w:rtl/>
        </w:rPr>
        <w:t>َ</w:t>
      </w:r>
      <w:r w:rsidRPr="002F3D54">
        <w:rPr>
          <w:rFonts w:hint="cs"/>
          <w:color w:val="auto"/>
          <w:rtl/>
        </w:rPr>
        <w:t>أيه أن</w:t>
      </w:r>
      <w:r w:rsidR="00042257" w:rsidRPr="002F3D54">
        <w:rPr>
          <w:rFonts w:hint="cs"/>
          <w:color w:val="auto"/>
          <w:rtl/>
        </w:rPr>
        <w:t>َّ</w:t>
      </w:r>
      <w:r w:rsidRPr="002F3D54">
        <w:rPr>
          <w:rFonts w:hint="cs"/>
          <w:color w:val="auto"/>
          <w:rtl/>
        </w:rPr>
        <w:t>هم م</w:t>
      </w:r>
      <w:r w:rsidR="00042257" w:rsidRPr="002F3D54">
        <w:rPr>
          <w:rFonts w:hint="cs"/>
          <w:color w:val="auto"/>
          <w:rtl/>
        </w:rPr>
        <w:t>ِ</w:t>
      </w:r>
      <w:r w:rsidRPr="002F3D54">
        <w:rPr>
          <w:rFonts w:hint="cs"/>
          <w:color w:val="auto"/>
          <w:rtl/>
        </w:rPr>
        <w:t>ن أهل الكتاب</w:t>
      </w:r>
      <w:r w:rsidR="00021530" w:rsidRPr="002F3D54">
        <w:rPr>
          <w:rFonts w:hint="cs"/>
          <w:color w:val="auto"/>
          <w:rtl/>
        </w:rPr>
        <w:t xml:space="preserve">. </w:t>
      </w:r>
      <w:r w:rsidRPr="002F3D54">
        <w:rPr>
          <w:rFonts w:hint="cs"/>
          <w:color w:val="auto"/>
          <w:rtl/>
        </w:rPr>
        <w:t>وأم</w:t>
      </w:r>
      <w:r w:rsidR="00042257" w:rsidRPr="002F3D54">
        <w:rPr>
          <w:rFonts w:hint="cs"/>
          <w:color w:val="auto"/>
          <w:rtl/>
        </w:rPr>
        <w:t>َّ</w:t>
      </w:r>
      <w:r w:rsidRPr="002F3D54">
        <w:rPr>
          <w:rFonts w:hint="cs"/>
          <w:color w:val="auto"/>
          <w:rtl/>
        </w:rPr>
        <w:t>ا الز</w:t>
      </w:r>
      <w:r w:rsidR="00042257" w:rsidRPr="002F3D54">
        <w:rPr>
          <w:rFonts w:hint="cs"/>
          <w:color w:val="auto"/>
          <w:rtl/>
        </w:rPr>
        <w:t>َّ</w:t>
      </w:r>
      <w:r w:rsidRPr="002F3D54">
        <w:rPr>
          <w:rFonts w:hint="cs"/>
          <w:color w:val="auto"/>
          <w:rtl/>
        </w:rPr>
        <w:t>نادقة فأخذ الج</w:t>
      </w:r>
      <w:r w:rsidR="00042257" w:rsidRPr="002F3D54">
        <w:rPr>
          <w:rFonts w:hint="cs"/>
          <w:color w:val="auto"/>
          <w:rtl/>
        </w:rPr>
        <w:t>ِ</w:t>
      </w:r>
      <w:r w:rsidRPr="002F3D54">
        <w:rPr>
          <w:rFonts w:hint="cs"/>
          <w:color w:val="auto"/>
          <w:rtl/>
        </w:rPr>
        <w:t>زية منهم بناء</w:t>
      </w:r>
      <w:r w:rsidR="00042257" w:rsidRPr="002F3D54">
        <w:rPr>
          <w:rFonts w:hint="cs"/>
          <w:color w:val="auto"/>
          <w:rtl/>
        </w:rPr>
        <w:t>ً</w:t>
      </w:r>
      <w:r w:rsidRPr="002F3D54">
        <w:rPr>
          <w:rFonts w:hint="cs"/>
          <w:color w:val="auto"/>
          <w:rtl/>
        </w:rPr>
        <w:t xml:space="preserve"> على قبول الت</w:t>
      </w:r>
      <w:r w:rsidR="00042257" w:rsidRPr="002F3D54">
        <w:rPr>
          <w:rFonts w:hint="cs"/>
          <w:color w:val="auto"/>
          <w:rtl/>
        </w:rPr>
        <w:t>َّوبة منهم</w:t>
      </w:r>
      <w:r w:rsidR="00021530" w:rsidRPr="002F3D54">
        <w:rPr>
          <w:rFonts w:hint="cs"/>
          <w:color w:val="auto"/>
          <w:rtl/>
        </w:rPr>
        <w:t xml:space="preserve">. </w:t>
      </w:r>
      <w:r w:rsidRPr="002F3D54">
        <w:rPr>
          <w:rFonts w:hint="cs"/>
          <w:color w:val="auto"/>
          <w:rtl/>
        </w:rPr>
        <w:t>قالوا</w:t>
      </w:r>
      <w:r w:rsidR="00021530" w:rsidRPr="002F3D54">
        <w:rPr>
          <w:rFonts w:hint="cs"/>
          <w:color w:val="auto"/>
          <w:rtl/>
        </w:rPr>
        <w:t xml:space="preserve">: </w:t>
      </w:r>
      <w:r w:rsidRPr="002F3D54">
        <w:rPr>
          <w:rFonts w:hint="cs"/>
          <w:color w:val="auto"/>
          <w:rtl/>
        </w:rPr>
        <w:t xml:space="preserve">لو جاء </w:t>
      </w:r>
      <w:r w:rsidRPr="002F3D54">
        <w:rPr>
          <w:rFonts w:hint="cs"/>
          <w:color w:val="auto"/>
          <w:rtl/>
        </w:rPr>
        <w:lastRenderedPageBreak/>
        <w:t>الز</w:t>
      </w:r>
      <w:r w:rsidR="00042257" w:rsidRPr="002F3D54">
        <w:rPr>
          <w:rFonts w:hint="cs"/>
          <w:color w:val="auto"/>
          <w:rtl/>
        </w:rPr>
        <w:t>ِّ</w:t>
      </w:r>
      <w:r w:rsidRPr="002F3D54">
        <w:rPr>
          <w:rFonts w:hint="cs"/>
          <w:color w:val="auto"/>
          <w:rtl/>
        </w:rPr>
        <w:t>نديق قبل أ</w:t>
      </w:r>
      <w:r w:rsidR="00042257" w:rsidRPr="002F3D54">
        <w:rPr>
          <w:rFonts w:hint="cs"/>
          <w:color w:val="auto"/>
          <w:rtl/>
        </w:rPr>
        <w:t>َ</w:t>
      </w:r>
      <w:r w:rsidRPr="002F3D54">
        <w:rPr>
          <w:rFonts w:hint="cs"/>
          <w:color w:val="auto"/>
          <w:rtl/>
        </w:rPr>
        <w:t>ن</w:t>
      </w:r>
      <w:r w:rsidR="00042257" w:rsidRPr="002F3D54">
        <w:rPr>
          <w:rFonts w:hint="cs"/>
          <w:color w:val="auto"/>
          <w:rtl/>
        </w:rPr>
        <w:t>ْ</w:t>
      </w:r>
      <w:r w:rsidRPr="002F3D54">
        <w:rPr>
          <w:rFonts w:hint="cs"/>
          <w:color w:val="auto"/>
          <w:rtl/>
        </w:rPr>
        <w:t xml:space="preserve"> يؤخ</w:t>
      </w:r>
      <w:r w:rsidR="00042257" w:rsidRPr="002F3D54">
        <w:rPr>
          <w:rFonts w:hint="cs"/>
          <w:color w:val="auto"/>
          <w:rtl/>
        </w:rPr>
        <w:t>َ</w:t>
      </w:r>
      <w:r w:rsidRPr="002F3D54">
        <w:rPr>
          <w:rFonts w:hint="cs"/>
          <w:color w:val="auto"/>
          <w:rtl/>
        </w:rPr>
        <w:t>ذ فأق</w:t>
      </w:r>
      <w:r w:rsidR="00042257" w:rsidRPr="002F3D54">
        <w:rPr>
          <w:rFonts w:hint="cs"/>
          <w:color w:val="auto"/>
          <w:rtl/>
        </w:rPr>
        <w:t>َ</w:t>
      </w:r>
      <w:r w:rsidRPr="002F3D54">
        <w:rPr>
          <w:rFonts w:hint="cs"/>
          <w:color w:val="auto"/>
          <w:rtl/>
        </w:rPr>
        <w:t>ر</w:t>
      </w:r>
      <w:r w:rsidR="00042257" w:rsidRPr="002F3D54">
        <w:rPr>
          <w:rFonts w:hint="cs"/>
          <w:color w:val="auto"/>
          <w:rtl/>
        </w:rPr>
        <w:t>َّ</w:t>
      </w:r>
      <w:r w:rsidRPr="002F3D54">
        <w:rPr>
          <w:rFonts w:hint="cs"/>
          <w:color w:val="auto"/>
          <w:rtl/>
        </w:rPr>
        <w:t xml:space="preserve"> أن</w:t>
      </w:r>
      <w:r w:rsidR="00042257" w:rsidRPr="002F3D54">
        <w:rPr>
          <w:rFonts w:hint="cs"/>
          <w:color w:val="auto"/>
          <w:rtl/>
        </w:rPr>
        <w:t>َّ</w:t>
      </w:r>
      <w:r w:rsidRPr="002F3D54">
        <w:rPr>
          <w:rFonts w:hint="cs"/>
          <w:color w:val="auto"/>
          <w:rtl/>
        </w:rPr>
        <w:t>ه زنديق فتاب عن ذلك ت</w:t>
      </w:r>
      <w:r w:rsidR="00042257" w:rsidRPr="002F3D54">
        <w:rPr>
          <w:rFonts w:hint="cs"/>
          <w:color w:val="auto"/>
          <w:rtl/>
        </w:rPr>
        <w:t>ُ</w:t>
      </w:r>
      <w:r w:rsidRPr="002F3D54">
        <w:rPr>
          <w:rFonts w:hint="cs"/>
          <w:color w:val="auto"/>
          <w:rtl/>
        </w:rPr>
        <w:t>قب</w:t>
      </w:r>
      <w:r w:rsidR="00042257" w:rsidRPr="002F3D54">
        <w:rPr>
          <w:rFonts w:hint="cs"/>
          <w:color w:val="auto"/>
          <w:rtl/>
        </w:rPr>
        <w:t>َ</w:t>
      </w:r>
      <w:r w:rsidRPr="002F3D54">
        <w:rPr>
          <w:rFonts w:hint="cs"/>
          <w:color w:val="auto"/>
          <w:rtl/>
        </w:rPr>
        <w:t>ل توبت</w:t>
      </w:r>
      <w:r w:rsidR="00042257" w:rsidRPr="002F3D54">
        <w:rPr>
          <w:rFonts w:hint="cs"/>
          <w:color w:val="auto"/>
          <w:rtl/>
        </w:rPr>
        <w:t>ُه</w:t>
      </w:r>
      <w:r w:rsidR="00021530" w:rsidRPr="002F3D54">
        <w:rPr>
          <w:rFonts w:hint="cs"/>
          <w:color w:val="auto"/>
          <w:rtl/>
        </w:rPr>
        <w:t xml:space="preserve">، </w:t>
      </w:r>
      <w:r w:rsidRPr="002F3D54">
        <w:rPr>
          <w:rFonts w:hint="cs"/>
          <w:color w:val="auto"/>
          <w:rtl/>
        </w:rPr>
        <w:t>فإن</w:t>
      </w:r>
      <w:r w:rsidR="00042257" w:rsidRPr="002F3D54">
        <w:rPr>
          <w:rFonts w:hint="cs"/>
          <w:color w:val="auto"/>
          <w:rtl/>
        </w:rPr>
        <w:t>ْ</w:t>
      </w:r>
      <w:r w:rsidRPr="002F3D54">
        <w:rPr>
          <w:rFonts w:hint="cs"/>
          <w:color w:val="auto"/>
          <w:rtl/>
        </w:rPr>
        <w:t xml:space="preserve"> أ</w:t>
      </w:r>
      <w:r w:rsidR="00042257" w:rsidRPr="002F3D54">
        <w:rPr>
          <w:rFonts w:hint="cs"/>
          <w:color w:val="auto"/>
          <w:rtl/>
        </w:rPr>
        <w:t>ُ</w:t>
      </w:r>
      <w:r w:rsidRPr="002F3D54">
        <w:rPr>
          <w:rFonts w:hint="cs"/>
          <w:color w:val="auto"/>
          <w:rtl/>
        </w:rPr>
        <w:t>خ</w:t>
      </w:r>
      <w:r w:rsidR="00042257" w:rsidRPr="002F3D54">
        <w:rPr>
          <w:rFonts w:hint="cs"/>
          <w:color w:val="auto"/>
          <w:rtl/>
        </w:rPr>
        <w:t>ِ</w:t>
      </w:r>
      <w:r w:rsidRPr="002F3D54">
        <w:rPr>
          <w:rFonts w:hint="cs"/>
          <w:color w:val="auto"/>
          <w:rtl/>
        </w:rPr>
        <w:t>ذ ثم تاب لا ت</w:t>
      </w:r>
      <w:r w:rsidR="00042257" w:rsidRPr="002F3D54">
        <w:rPr>
          <w:rFonts w:hint="cs"/>
          <w:color w:val="auto"/>
          <w:rtl/>
        </w:rPr>
        <w:t>ُ</w:t>
      </w:r>
      <w:r w:rsidRPr="002F3D54">
        <w:rPr>
          <w:rFonts w:hint="cs"/>
          <w:color w:val="auto"/>
          <w:rtl/>
        </w:rPr>
        <w:t>قبل</w:t>
      </w:r>
      <w:r w:rsidRPr="002F3D54">
        <w:rPr>
          <w:rFonts w:hint="cs"/>
          <w:color w:val="auto"/>
          <w:vertAlign w:val="superscript"/>
          <w:rtl/>
        </w:rPr>
        <w:t>(</w:t>
      </w:r>
      <w:r w:rsidRPr="002F3D54">
        <w:rPr>
          <w:rStyle w:val="ae"/>
          <w:color w:val="auto"/>
          <w:rtl/>
        </w:rPr>
        <w:footnoteReference w:id="638"/>
      </w:r>
      <w:r w:rsidRPr="002F3D54">
        <w:rPr>
          <w:rFonts w:hint="cs"/>
          <w:color w:val="auto"/>
          <w:vertAlign w:val="superscript"/>
          <w:rtl/>
        </w:rPr>
        <w:t>)</w:t>
      </w:r>
      <w:r w:rsidRPr="002F3D54">
        <w:rPr>
          <w:rFonts w:hint="cs"/>
          <w:color w:val="auto"/>
          <w:rtl/>
        </w:rPr>
        <w:t xml:space="preserve"> توبتهلأن</w:t>
      </w:r>
      <w:r w:rsidR="00042257" w:rsidRPr="002F3D54">
        <w:rPr>
          <w:rFonts w:hint="cs"/>
          <w:color w:val="auto"/>
          <w:rtl/>
        </w:rPr>
        <w:t>َّ</w:t>
      </w:r>
      <w:r w:rsidRPr="002F3D54">
        <w:rPr>
          <w:rFonts w:hint="cs"/>
          <w:color w:val="auto"/>
          <w:rtl/>
        </w:rPr>
        <w:t>هم باطنية ي</w:t>
      </w:r>
      <w:r w:rsidR="00042257" w:rsidRPr="002F3D54">
        <w:rPr>
          <w:rFonts w:hint="cs"/>
          <w:color w:val="auto"/>
          <w:rtl/>
        </w:rPr>
        <w:t>ُ</w:t>
      </w:r>
      <w:r w:rsidRPr="002F3D54">
        <w:rPr>
          <w:rFonts w:hint="cs"/>
          <w:color w:val="auto"/>
          <w:rtl/>
        </w:rPr>
        <w:t>ظه</w:t>
      </w:r>
      <w:r w:rsidR="00042257" w:rsidRPr="002F3D54">
        <w:rPr>
          <w:rFonts w:hint="cs"/>
          <w:color w:val="auto"/>
          <w:rtl/>
        </w:rPr>
        <w:t>ِ</w:t>
      </w:r>
      <w:r w:rsidRPr="002F3D54">
        <w:rPr>
          <w:rFonts w:hint="cs"/>
          <w:color w:val="auto"/>
          <w:rtl/>
        </w:rPr>
        <w:t>رون شيئ</w:t>
      </w:r>
      <w:r w:rsidR="002F3D54">
        <w:rPr>
          <w:rFonts w:hint="cs"/>
          <w:color w:val="auto"/>
          <w:rtl/>
        </w:rPr>
        <w:t>ًا</w:t>
      </w:r>
      <w:r w:rsidRPr="002F3D54">
        <w:rPr>
          <w:rFonts w:hint="cs"/>
          <w:color w:val="auto"/>
          <w:rtl/>
        </w:rPr>
        <w:t xml:space="preserve"> ويعتقدون في الباطن خلاف</w:t>
      </w:r>
      <w:r w:rsidR="00042257" w:rsidRPr="002F3D54">
        <w:rPr>
          <w:rFonts w:hint="cs"/>
          <w:color w:val="auto"/>
          <w:rtl/>
        </w:rPr>
        <w:t>َ</w:t>
      </w:r>
      <w:r w:rsidRPr="002F3D54">
        <w:rPr>
          <w:rFonts w:hint="cs"/>
          <w:color w:val="auto"/>
          <w:rtl/>
        </w:rPr>
        <w:t xml:space="preserve"> ذلك</w:t>
      </w:r>
      <w:r w:rsidR="00021530" w:rsidRPr="002F3D54">
        <w:rPr>
          <w:rFonts w:hint="cs"/>
          <w:color w:val="auto"/>
          <w:rtl/>
        </w:rPr>
        <w:t xml:space="preserve">، </w:t>
      </w:r>
      <w:r w:rsidRPr="002F3D54">
        <w:rPr>
          <w:rFonts w:hint="cs"/>
          <w:color w:val="auto"/>
          <w:rtl/>
        </w:rPr>
        <w:t>في</w:t>
      </w:r>
      <w:r w:rsidR="00042257" w:rsidRPr="002F3D54">
        <w:rPr>
          <w:rFonts w:hint="cs"/>
          <w:color w:val="auto"/>
          <w:rtl/>
        </w:rPr>
        <w:t>ُ</w:t>
      </w:r>
      <w:r w:rsidRPr="002F3D54">
        <w:rPr>
          <w:rFonts w:hint="cs"/>
          <w:color w:val="auto"/>
          <w:rtl/>
        </w:rPr>
        <w:t>قتلون</w:t>
      </w:r>
      <w:r w:rsidR="00021530" w:rsidRPr="002F3D54">
        <w:rPr>
          <w:rFonts w:hint="cs"/>
          <w:color w:val="auto"/>
          <w:rtl/>
        </w:rPr>
        <w:t xml:space="preserve">، </w:t>
      </w:r>
      <w:r w:rsidRPr="002F3D54">
        <w:rPr>
          <w:rFonts w:hint="cs"/>
          <w:color w:val="auto"/>
          <w:rtl/>
        </w:rPr>
        <w:t>ولا ت</w:t>
      </w:r>
      <w:r w:rsidR="00042257" w:rsidRPr="002F3D54">
        <w:rPr>
          <w:rFonts w:hint="cs"/>
          <w:color w:val="auto"/>
          <w:rtl/>
        </w:rPr>
        <w:t>ُ</w:t>
      </w:r>
      <w:r w:rsidRPr="002F3D54">
        <w:rPr>
          <w:rFonts w:hint="cs"/>
          <w:color w:val="auto"/>
          <w:rtl/>
        </w:rPr>
        <w:t>ؤخ</w:t>
      </w:r>
      <w:r w:rsidR="00042257" w:rsidRPr="002F3D54">
        <w:rPr>
          <w:rFonts w:hint="cs"/>
          <w:color w:val="auto"/>
          <w:rtl/>
        </w:rPr>
        <w:t>َ</w:t>
      </w:r>
      <w:r w:rsidRPr="002F3D54">
        <w:rPr>
          <w:rFonts w:hint="cs"/>
          <w:color w:val="auto"/>
          <w:rtl/>
        </w:rPr>
        <w:t>ذ منهم الج</w:t>
      </w:r>
      <w:r w:rsidR="00042257" w:rsidRPr="002F3D54">
        <w:rPr>
          <w:rFonts w:hint="cs"/>
          <w:color w:val="auto"/>
          <w:rtl/>
        </w:rPr>
        <w:t>ِ</w:t>
      </w:r>
      <w:r w:rsidRPr="002F3D54">
        <w:rPr>
          <w:rFonts w:hint="cs"/>
          <w:color w:val="auto"/>
          <w:rtl/>
        </w:rPr>
        <w:t>زية</w:t>
      </w:r>
      <w:r w:rsidR="00021530" w:rsidRPr="002F3D54">
        <w:rPr>
          <w:rFonts w:hint="cs"/>
          <w:color w:val="auto"/>
          <w:rtl/>
        </w:rPr>
        <w:t xml:space="preserve">، </w:t>
      </w:r>
      <w:r w:rsidRPr="002F3D54">
        <w:rPr>
          <w:rFonts w:hint="cs"/>
          <w:color w:val="auto"/>
          <w:rtl/>
        </w:rPr>
        <w:t>ولا ت</w:t>
      </w:r>
      <w:r w:rsidR="00042257" w:rsidRPr="002F3D54">
        <w:rPr>
          <w:rFonts w:hint="cs"/>
          <w:color w:val="auto"/>
          <w:rtl/>
        </w:rPr>
        <w:t>ُ</w:t>
      </w:r>
      <w:r w:rsidRPr="002F3D54">
        <w:rPr>
          <w:rFonts w:hint="cs"/>
          <w:color w:val="auto"/>
          <w:rtl/>
        </w:rPr>
        <w:t>قبل توبت</w:t>
      </w:r>
      <w:r w:rsidR="00042257" w:rsidRPr="002F3D54">
        <w:rPr>
          <w:rFonts w:hint="cs"/>
          <w:color w:val="auto"/>
          <w:rtl/>
        </w:rPr>
        <w:t>ُ</w:t>
      </w:r>
      <w:r w:rsidRPr="002F3D54">
        <w:rPr>
          <w:rFonts w:hint="cs"/>
          <w:color w:val="auto"/>
          <w:rtl/>
        </w:rPr>
        <w:t>هم</w:t>
      </w:r>
      <w:r w:rsidRPr="002F3D54">
        <w:rPr>
          <w:rStyle w:val="ae"/>
          <w:color w:val="auto"/>
          <w:rtl/>
        </w:rPr>
        <w:t>(</w:t>
      </w:r>
      <w:r w:rsidRPr="002F3D54">
        <w:rPr>
          <w:rStyle w:val="ae"/>
          <w:color w:val="auto"/>
          <w:rtl/>
        </w:rPr>
        <w:footnoteReference w:id="639"/>
      </w:r>
      <w:r w:rsidRPr="002F3D54">
        <w:rPr>
          <w:rStyle w:val="ae"/>
          <w:color w:val="auto"/>
          <w:rtl/>
        </w:rPr>
        <w:t>)</w:t>
      </w:r>
      <w:r w:rsidR="00021530" w:rsidRPr="002F3D54">
        <w:rPr>
          <w:rFonts w:hint="cs"/>
          <w:color w:val="auto"/>
          <w:rtl/>
        </w:rPr>
        <w:t xml:space="preserve">؛ </w:t>
      </w:r>
      <w:r w:rsidRPr="002F3D54">
        <w:rPr>
          <w:rFonts w:hint="cs"/>
          <w:color w:val="auto"/>
          <w:rtl/>
        </w:rPr>
        <w:t>كذا في س</w:t>
      </w:r>
      <w:r w:rsidR="00042257" w:rsidRPr="002F3D54">
        <w:rPr>
          <w:rFonts w:hint="cs"/>
          <w:color w:val="auto"/>
          <w:rtl/>
        </w:rPr>
        <w:t>ِ</w:t>
      </w:r>
      <w:r w:rsidRPr="002F3D54">
        <w:rPr>
          <w:rFonts w:hint="cs"/>
          <w:color w:val="auto"/>
          <w:rtl/>
        </w:rPr>
        <w:t>ي</w:t>
      </w:r>
      <w:r w:rsidR="00042257" w:rsidRPr="002F3D54">
        <w:rPr>
          <w:rFonts w:hint="cs"/>
          <w:color w:val="auto"/>
          <w:rtl/>
        </w:rPr>
        <w:t>َ</w:t>
      </w:r>
      <w:r w:rsidRPr="002F3D54">
        <w:rPr>
          <w:rFonts w:hint="cs"/>
          <w:color w:val="auto"/>
          <w:rtl/>
        </w:rPr>
        <w:t>ر فتاوى قاضي خان</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042257" w:rsidRPr="002F3D54">
        <w:rPr>
          <w:color w:val="auto"/>
          <w:rtl/>
        </w:rPr>
        <w:t>حنيفة</w:t>
      </w:r>
      <w:r w:rsidR="00021530" w:rsidRPr="002F3D54">
        <w:rPr>
          <w:color w:val="auto"/>
          <w:rtl/>
        </w:rPr>
        <w:t xml:space="preserve">: </w:t>
      </w:r>
      <w:r w:rsidR="00042257" w:rsidRPr="002F3D54">
        <w:rPr>
          <w:color w:val="auto"/>
          <w:rtl/>
        </w:rPr>
        <w:t>أبو ح</w:t>
      </w:r>
      <w:r w:rsidR="00042257" w:rsidRPr="002F3D54">
        <w:rPr>
          <w:rFonts w:hint="cs"/>
          <w:color w:val="auto"/>
          <w:rtl/>
        </w:rPr>
        <w:t>يٍ</w:t>
      </w:r>
      <w:r w:rsidRPr="002F3D54">
        <w:rPr>
          <w:rFonts w:hint="cs"/>
          <w:color w:val="auto"/>
          <w:rtl/>
        </w:rPr>
        <w:t>ّ</w:t>
      </w:r>
      <w:r w:rsidR="0023359C" w:rsidRPr="002F3D54">
        <w:rPr>
          <w:color w:val="auto"/>
          <w:rtl/>
        </w:rPr>
        <w:t xml:space="preserve"> م</w:t>
      </w:r>
      <w:r w:rsidR="00042257" w:rsidRPr="002F3D54">
        <w:rPr>
          <w:rFonts w:hint="cs"/>
          <w:color w:val="auto"/>
          <w:rtl/>
        </w:rPr>
        <w:t>ِ</w:t>
      </w:r>
      <w:r w:rsidR="0023359C" w:rsidRPr="002F3D54">
        <w:rPr>
          <w:color w:val="auto"/>
          <w:rtl/>
        </w:rPr>
        <w:t>ن الع</w:t>
      </w:r>
      <w:r w:rsidR="00042257" w:rsidRPr="002F3D54">
        <w:rPr>
          <w:rFonts w:hint="cs"/>
          <w:color w:val="auto"/>
          <w:rtl/>
        </w:rPr>
        <w:t>َ</w:t>
      </w:r>
      <w:r w:rsidR="0023359C" w:rsidRPr="002F3D54">
        <w:rPr>
          <w:color w:val="auto"/>
          <w:rtl/>
        </w:rPr>
        <w:t>رب</w:t>
      </w:r>
      <w:r w:rsidR="00021530" w:rsidRPr="002F3D54">
        <w:rPr>
          <w:color w:val="auto"/>
          <w:rtl/>
        </w:rPr>
        <w:t xml:space="preserve">، </w:t>
      </w:r>
      <w:r w:rsidR="0023359C" w:rsidRPr="002F3D54">
        <w:rPr>
          <w:color w:val="auto"/>
          <w:rtl/>
        </w:rPr>
        <w:t>وهو ح</w:t>
      </w:r>
      <w:r w:rsidR="00042257" w:rsidRPr="002F3D54">
        <w:rPr>
          <w:rFonts w:hint="cs"/>
          <w:color w:val="auto"/>
          <w:rtl/>
        </w:rPr>
        <w:t>َ</w:t>
      </w:r>
      <w:r w:rsidR="0023359C" w:rsidRPr="002F3D54">
        <w:rPr>
          <w:color w:val="auto"/>
          <w:rtl/>
        </w:rPr>
        <w:t>نيفة ابن ل</w:t>
      </w:r>
      <w:r w:rsidR="00042257" w:rsidRPr="002F3D54">
        <w:rPr>
          <w:rFonts w:hint="cs"/>
          <w:color w:val="auto"/>
          <w:rtl/>
        </w:rPr>
        <w:t>ُ</w:t>
      </w:r>
      <w:r w:rsidR="0023359C" w:rsidRPr="002F3D54">
        <w:rPr>
          <w:color w:val="auto"/>
          <w:rtl/>
        </w:rPr>
        <w:t>ج</w:t>
      </w:r>
      <w:r w:rsidR="00042257" w:rsidRPr="002F3D54">
        <w:rPr>
          <w:rFonts w:hint="cs"/>
          <w:color w:val="auto"/>
          <w:rtl/>
        </w:rPr>
        <w:t>َ</w:t>
      </w:r>
      <w:r w:rsidR="00042257" w:rsidRPr="002F3D54">
        <w:rPr>
          <w:color w:val="auto"/>
          <w:rtl/>
        </w:rPr>
        <w:t>يم بن صعب بن عل</w:t>
      </w:r>
      <w:r w:rsidR="00042257" w:rsidRPr="002F3D54">
        <w:rPr>
          <w:rFonts w:hint="cs"/>
          <w:color w:val="auto"/>
          <w:rtl/>
        </w:rPr>
        <w:t>ي</w:t>
      </w:r>
      <w:r w:rsidR="0023359C" w:rsidRPr="002F3D54">
        <w:rPr>
          <w:color w:val="auto"/>
          <w:rtl/>
        </w:rPr>
        <w:t xml:space="preserve"> بن بكر بن وائل</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640"/>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الصحاح</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004F6076" w:rsidRPr="002F3D54">
        <w:rPr>
          <w:color w:val="auto"/>
          <w:rtl/>
        </w:rPr>
        <w:fldChar w:fldCharType="end"/>
      </w:r>
      <w:r w:rsidR="0023359C" w:rsidRPr="002F3D54">
        <w:rPr>
          <w:rFonts w:hint="cs"/>
          <w:color w:val="auto"/>
          <w:rtl/>
        </w:rPr>
        <w:t>وقيل</w:t>
      </w:r>
      <w:r w:rsidR="00021530" w:rsidRPr="002F3D54">
        <w:rPr>
          <w:rFonts w:hint="cs"/>
          <w:color w:val="auto"/>
          <w:rtl/>
        </w:rPr>
        <w:t xml:space="preserve">: </w:t>
      </w:r>
      <w:r w:rsidR="0023359C" w:rsidRPr="002F3D54">
        <w:rPr>
          <w:rFonts w:hint="cs"/>
          <w:color w:val="auto"/>
          <w:rtl/>
        </w:rPr>
        <w:t>المراد ب</w:t>
      </w:r>
      <w:r w:rsidR="00042257" w:rsidRPr="002F3D54">
        <w:rPr>
          <w:rFonts w:hint="cs"/>
          <w:color w:val="auto"/>
          <w:rtl/>
        </w:rPr>
        <w:t>ِ</w:t>
      </w:r>
      <w:r w:rsidR="0023359C" w:rsidRPr="002F3D54">
        <w:rPr>
          <w:rFonts w:hint="cs"/>
          <w:color w:val="auto"/>
          <w:rtl/>
        </w:rPr>
        <w:t>بني ح</w:t>
      </w:r>
      <w:r w:rsidR="00042257" w:rsidRPr="002F3D54">
        <w:rPr>
          <w:rFonts w:hint="cs"/>
          <w:color w:val="auto"/>
          <w:rtl/>
        </w:rPr>
        <w:t>َ</w:t>
      </w:r>
      <w:r w:rsidR="0023359C" w:rsidRPr="002F3D54">
        <w:rPr>
          <w:rFonts w:hint="cs"/>
          <w:color w:val="auto"/>
          <w:rtl/>
        </w:rPr>
        <w:t>نيفة ر</w:t>
      </w:r>
      <w:r w:rsidR="00042257" w:rsidRPr="002F3D54">
        <w:rPr>
          <w:rFonts w:hint="cs"/>
          <w:color w:val="auto"/>
          <w:rtl/>
        </w:rPr>
        <w:t>َ</w:t>
      </w:r>
      <w:r w:rsidR="0023359C" w:rsidRPr="002F3D54">
        <w:rPr>
          <w:rFonts w:hint="cs"/>
          <w:color w:val="auto"/>
          <w:rtl/>
        </w:rPr>
        <w:t>ه</w:t>
      </w:r>
      <w:r w:rsidR="00042257" w:rsidRPr="002F3D54">
        <w:rPr>
          <w:rFonts w:hint="cs"/>
          <w:color w:val="auto"/>
          <w:rtl/>
        </w:rPr>
        <w:t>ْ</w:t>
      </w:r>
      <w:r w:rsidR="0023359C" w:rsidRPr="002F3D54">
        <w:rPr>
          <w:rFonts w:hint="cs"/>
          <w:color w:val="auto"/>
          <w:rtl/>
        </w:rPr>
        <w:t>ط مس</w:t>
      </w:r>
      <w:r w:rsidR="00042257" w:rsidRPr="002F3D54">
        <w:rPr>
          <w:rFonts w:hint="cs"/>
          <w:color w:val="auto"/>
          <w:rtl/>
        </w:rPr>
        <w:t>َ</w:t>
      </w:r>
      <w:r w:rsidR="0023359C" w:rsidRPr="002F3D54">
        <w:rPr>
          <w:rFonts w:hint="cs"/>
          <w:color w:val="auto"/>
          <w:rtl/>
        </w:rPr>
        <w:t>يلمة الكذ</w:t>
      </w:r>
      <w:r w:rsidR="00042257" w:rsidRPr="002F3D54">
        <w:rPr>
          <w:rFonts w:hint="cs"/>
          <w:color w:val="auto"/>
          <w:rtl/>
        </w:rPr>
        <w:t>َّ</w:t>
      </w:r>
      <w:r w:rsidR="0023359C" w:rsidRPr="002F3D54">
        <w:rPr>
          <w:rFonts w:hint="cs"/>
          <w:color w:val="auto"/>
          <w:rtl/>
        </w:rPr>
        <w:t>اب</w:t>
      </w:r>
      <w:r w:rsidR="0023359C" w:rsidRPr="002F3D54">
        <w:rPr>
          <w:rStyle w:val="ae"/>
          <w:color w:val="auto"/>
          <w:rtl/>
        </w:rPr>
        <w:t>(</w:t>
      </w:r>
      <w:r w:rsidR="0023359C" w:rsidRPr="002F3D54">
        <w:rPr>
          <w:rStyle w:val="ae"/>
          <w:color w:val="auto"/>
          <w:rtl/>
        </w:rPr>
        <w:footnoteReference w:id="641"/>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 له إطلاق حديث معاذ</w:t>
      </w:r>
      <w:r w:rsidRPr="002F3D54">
        <w:rPr>
          <w:rStyle w:val="ae"/>
          <w:color w:val="auto"/>
          <w:rtl/>
        </w:rPr>
        <w:t>(</w:t>
      </w:r>
      <w:r w:rsidRPr="002F3D54">
        <w:rPr>
          <w:rStyle w:val="ae"/>
          <w:color w:val="auto"/>
          <w:rtl/>
        </w:rPr>
        <w:footnoteReference w:id="642"/>
      </w:r>
      <w:r w:rsidRPr="002F3D54">
        <w:rPr>
          <w:rStyle w:val="ae"/>
          <w:color w:val="auto"/>
          <w:rtl/>
        </w:rPr>
        <w:t>)</w:t>
      </w:r>
      <w:r w:rsidR="00021530" w:rsidRPr="002F3D54">
        <w:rPr>
          <w:rFonts w:hint="cs"/>
          <w:color w:val="auto"/>
          <w:rtl/>
        </w:rPr>
        <w:t xml:space="preserve">، </w:t>
      </w:r>
      <w:r w:rsidRPr="002F3D54">
        <w:rPr>
          <w:rFonts w:hint="cs"/>
          <w:color w:val="auto"/>
          <w:rtl/>
        </w:rPr>
        <w:t xml:space="preserve">وهو 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042257" w:rsidRPr="002F3D54">
        <w:rPr>
          <w:rFonts w:hint="cs"/>
          <w:color w:val="auto"/>
          <w:rtl/>
        </w:rPr>
        <w:t>خذ من كل</w:t>
      </w:r>
      <w:r w:rsidR="00E34E04" w:rsidRPr="002F3D54">
        <w:rPr>
          <w:rFonts w:hint="cs"/>
          <w:color w:val="auto"/>
          <w:rtl/>
        </w:rPr>
        <w:t>ّ</w:t>
      </w:r>
      <w:r w:rsidR="00042257" w:rsidRPr="002F3D54">
        <w:rPr>
          <w:rFonts w:hint="cs"/>
          <w:color w:val="auto"/>
          <w:rtl/>
        </w:rPr>
        <w:t xml:space="preserve"> حالِم وحالِمة</w:t>
      </w:r>
      <w:r w:rsidR="004F6076" w:rsidRPr="002F3D54">
        <w:rPr>
          <w:color w:val="auto"/>
          <w:rtl/>
        </w:rPr>
        <w:fldChar w:fldCharType="begin"/>
      </w:r>
      <w:r w:rsidR="00042257" w:rsidRPr="002F3D54">
        <w:rPr>
          <w:color w:val="auto"/>
        </w:rPr>
        <w:instrText xml:space="preserve"> XE "</w:instrText>
      </w:r>
      <w:r w:rsidR="00042257" w:rsidRPr="002F3D54">
        <w:rPr>
          <w:rFonts w:hint="eastAsia"/>
          <w:color w:val="auto"/>
          <w:rtl/>
        </w:rPr>
        <w:instrText>ح</w:instrText>
      </w:r>
      <w:r w:rsidR="00042257" w:rsidRPr="002F3D54">
        <w:rPr>
          <w:color w:val="auto"/>
          <w:rtl/>
        </w:rPr>
        <w:instrText>:</w:instrText>
      </w:r>
      <w:r w:rsidR="00042257" w:rsidRPr="002F3D54">
        <w:rPr>
          <w:rFonts w:hint="eastAsia"/>
          <w:color w:val="auto"/>
          <w:rtl/>
        </w:rPr>
        <w:instrText>خذمنكلحالِموحالِمة</w:instrText>
      </w:r>
      <w:r w:rsidR="00042257"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64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(لأن</w:t>
      </w:r>
      <w:r w:rsidR="00042257" w:rsidRPr="002F3D54">
        <w:rPr>
          <w:rFonts w:hint="cs"/>
          <w:b/>
          <w:bCs/>
          <w:color w:val="auto"/>
          <w:rtl/>
        </w:rPr>
        <w:t>َّ</w:t>
      </w:r>
      <w:r w:rsidRPr="002F3D54">
        <w:rPr>
          <w:rFonts w:hint="cs"/>
          <w:b/>
          <w:bCs/>
          <w:color w:val="auto"/>
          <w:rtl/>
        </w:rPr>
        <w:t>هم تحم</w:t>
      </w:r>
      <w:r w:rsidR="00042257" w:rsidRPr="002F3D54">
        <w:rPr>
          <w:rFonts w:hint="cs"/>
          <w:b/>
          <w:bCs/>
          <w:color w:val="auto"/>
          <w:rtl/>
        </w:rPr>
        <w:t>َّ</w:t>
      </w:r>
      <w:r w:rsidRPr="002F3D54">
        <w:rPr>
          <w:rFonts w:hint="cs"/>
          <w:b/>
          <w:bCs/>
          <w:color w:val="auto"/>
          <w:rtl/>
        </w:rPr>
        <w:t>لوا الز</w:t>
      </w:r>
      <w:r w:rsidR="00042257" w:rsidRPr="002F3D54">
        <w:rPr>
          <w:rFonts w:hint="cs"/>
          <w:b/>
          <w:bCs/>
          <w:color w:val="auto"/>
          <w:rtl/>
        </w:rPr>
        <w:t>ِّ</w:t>
      </w:r>
      <w:r w:rsidRPr="002F3D54">
        <w:rPr>
          <w:rFonts w:hint="cs"/>
          <w:b/>
          <w:bCs/>
          <w:color w:val="auto"/>
          <w:rtl/>
        </w:rPr>
        <w:t>يادة بسب</w:t>
      </w:r>
      <w:r w:rsidR="00042257" w:rsidRPr="002F3D54">
        <w:rPr>
          <w:rFonts w:hint="cs"/>
          <w:b/>
          <w:bCs/>
          <w:color w:val="auto"/>
          <w:rtl/>
        </w:rPr>
        <w:t>َ</w:t>
      </w:r>
      <w:r w:rsidRPr="002F3D54">
        <w:rPr>
          <w:rFonts w:hint="cs"/>
          <w:b/>
          <w:bCs/>
          <w:color w:val="auto"/>
          <w:rtl/>
        </w:rPr>
        <w:t>ب</w:t>
      </w:r>
      <w:r w:rsidR="00042257" w:rsidRPr="002F3D54">
        <w:rPr>
          <w:rFonts w:hint="cs"/>
          <w:b/>
          <w:bCs/>
          <w:color w:val="auto"/>
          <w:rtl/>
        </w:rPr>
        <w:t>ِ</w:t>
      </w:r>
      <w:r w:rsidRPr="002F3D54">
        <w:rPr>
          <w:rFonts w:hint="cs"/>
          <w:b/>
          <w:bCs/>
          <w:color w:val="auto"/>
          <w:rtl/>
        </w:rPr>
        <w:t>هم)</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صار مواليهم بسب</w:t>
      </w:r>
      <w:r w:rsidR="00042257" w:rsidRPr="002F3D54">
        <w:rPr>
          <w:rFonts w:hint="cs"/>
          <w:color w:val="auto"/>
          <w:rtl/>
        </w:rPr>
        <w:t>َ</w:t>
      </w:r>
      <w:r w:rsidRPr="002F3D54">
        <w:rPr>
          <w:rFonts w:hint="cs"/>
          <w:color w:val="auto"/>
          <w:rtl/>
        </w:rPr>
        <w:t>ب</w:t>
      </w:r>
      <w:r w:rsidR="00042257" w:rsidRPr="002F3D54">
        <w:rPr>
          <w:rFonts w:hint="cs"/>
          <w:color w:val="auto"/>
          <w:rtl/>
        </w:rPr>
        <w:t>ِ</w:t>
      </w:r>
      <w:r w:rsidRPr="002F3D54">
        <w:rPr>
          <w:rFonts w:hint="cs"/>
          <w:color w:val="auto"/>
          <w:rtl/>
        </w:rPr>
        <w:t>هم من ص</w:t>
      </w:r>
      <w:r w:rsidR="00042257" w:rsidRPr="002F3D54">
        <w:rPr>
          <w:rFonts w:hint="cs"/>
          <w:color w:val="auto"/>
          <w:rtl/>
        </w:rPr>
        <w:t>ِ</w:t>
      </w:r>
      <w:r w:rsidRPr="002F3D54">
        <w:rPr>
          <w:rFonts w:hint="cs"/>
          <w:color w:val="auto"/>
          <w:rtl/>
        </w:rPr>
        <w:t>نف الأغنياء أو وس</w:t>
      </w:r>
      <w:r w:rsidR="00042257" w:rsidRPr="002F3D54">
        <w:rPr>
          <w:rFonts w:hint="cs"/>
          <w:color w:val="auto"/>
          <w:rtl/>
        </w:rPr>
        <w:t>َ</w:t>
      </w:r>
      <w:r w:rsidRPr="002F3D54">
        <w:rPr>
          <w:rFonts w:hint="cs"/>
          <w:color w:val="auto"/>
          <w:rtl/>
        </w:rPr>
        <w:t>ط الحال</w:t>
      </w:r>
      <w:r w:rsidR="00021530" w:rsidRPr="002F3D54">
        <w:rPr>
          <w:rFonts w:hint="cs"/>
          <w:color w:val="auto"/>
          <w:rtl/>
        </w:rPr>
        <w:t xml:space="preserve">، </w:t>
      </w:r>
      <w:r w:rsidRPr="002F3D54">
        <w:rPr>
          <w:rFonts w:hint="cs"/>
          <w:color w:val="auto"/>
          <w:rtl/>
        </w:rPr>
        <w:t>فإن</w:t>
      </w:r>
      <w:r w:rsidR="00042257" w:rsidRPr="002F3D54">
        <w:rPr>
          <w:rFonts w:hint="cs"/>
          <w:color w:val="auto"/>
          <w:rtl/>
        </w:rPr>
        <w:t>َّ</w:t>
      </w:r>
      <w:r w:rsidRPr="002F3D54">
        <w:rPr>
          <w:rFonts w:hint="cs"/>
          <w:color w:val="auto"/>
          <w:rtl/>
        </w:rPr>
        <w:t xml:space="preserve"> عيسى بن أبان</w:t>
      </w:r>
      <w:r w:rsidRPr="002F3D54">
        <w:rPr>
          <w:rStyle w:val="ae"/>
          <w:color w:val="auto"/>
          <w:rtl/>
        </w:rPr>
        <w:t>(</w:t>
      </w:r>
      <w:r w:rsidRPr="002F3D54">
        <w:rPr>
          <w:rStyle w:val="ae"/>
          <w:color w:val="auto"/>
          <w:rtl/>
        </w:rPr>
        <w:footnoteReference w:id="644"/>
      </w:r>
      <w:r w:rsidRPr="002F3D54">
        <w:rPr>
          <w:rStyle w:val="ae"/>
          <w:color w:val="auto"/>
          <w:rtl/>
        </w:rPr>
        <w:t>)</w:t>
      </w:r>
      <w:r w:rsidRPr="002F3D54">
        <w:rPr>
          <w:rFonts w:hint="cs"/>
          <w:color w:val="auto"/>
          <w:rtl/>
        </w:rPr>
        <w:t xml:space="preserve"> فس</w:t>
      </w:r>
      <w:r w:rsidR="00042257" w:rsidRPr="002F3D54">
        <w:rPr>
          <w:rFonts w:hint="cs"/>
          <w:color w:val="auto"/>
          <w:rtl/>
        </w:rPr>
        <w:t>َّ</w:t>
      </w:r>
      <w:r w:rsidRPr="002F3D54">
        <w:rPr>
          <w:rFonts w:hint="cs"/>
          <w:color w:val="auto"/>
          <w:rtl/>
        </w:rPr>
        <w:t>ر الغ</w:t>
      </w:r>
      <w:r w:rsidR="00042257" w:rsidRPr="002F3D54">
        <w:rPr>
          <w:rFonts w:hint="cs"/>
          <w:color w:val="auto"/>
          <w:rtl/>
        </w:rPr>
        <w:t>َن</w:t>
      </w:r>
      <w:r w:rsidRPr="002F3D54">
        <w:rPr>
          <w:rFonts w:hint="cs"/>
          <w:color w:val="auto"/>
          <w:rtl/>
        </w:rPr>
        <w:t>ي بأ</w:t>
      </w:r>
      <w:r w:rsidR="00042257" w:rsidRPr="002F3D54">
        <w:rPr>
          <w:rFonts w:hint="cs"/>
          <w:color w:val="auto"/>
          <w:rtl/>
        </w:rPr>
        <w:t>ْ</w:t>
      </w:r>
      <w:r w:rsidRPr="002F3D54">
        <w:rPr>
          <w:rFonts w:hint="cs"/>
          <w:color w:val="auto"/>
          <w:rtl/>
        </w:rPr>
        <w:t>ن كان ما يملكه يكف</w:t>
      </w:r>
      <w:r w:rsidR="00042257" w:rsidRPr="002F3D54">
        <w:rPr>
          <w:rFonts w:hint="cs"/>
          <w:color w:val="auto"/>
          <w:rtl/>
        </w:rPr>
        <w:t>ِ</w:t>
      </w:r>
      <w:r w:rsidRPr="002F3D54">
        <w:rPr>
          <w:rFonts w:hint="cs"/>
          <w:color w:val="auto"/>
          <w:rtl/>
        </w:rPr>
        <w:t>يه وعيال</w:t>
      </w:r>
      <w:r w:rsidR="00042257" w:rsidRPr="002F3D54">
        <w:rPr>
          <w:rFonts w:hint="cs"/>
          <w:color w:val="auto"/>
          <w:rtl/>
        </w:rPr>
        <w:t>َ</w:t>
      </w:r>
      <w:r w:rsidRPr="002F3D54">
        <w:rPr>
          <w:rFonts w:hint="cs"/>
          <w:color w:val="auto"/>
          <w:rtl/>
        </w:rPr>
        <w:t>ه ويفض</w:t>
      </w:r>
      <w:r w:rsidR="00042257"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فرب</w:t>
      </w:r>
      <w:r w:rsidR="00042257" w:rsidRPr="002F3D54">
        <w:rPr>
          <w:rFonts w:hint="cs"/>
          <w:color w:val="auto"/>
          <w:rtl/>
        </w:rPr>
        <w:t>َّ</w:t>
      </w:r>
      <w:r w:rsidRPr="002F3D54">
        <w:rPr>
          <w:rFonts w:hint="cs"/>
          <w:color w:val="auto"/>
          <w:rtl/>
        </w:rPr>
        <w:t>ما كان الر</w:t>
      </w:r>
      <w:r w:rsidR="00042257" w:rsidRPr="002F3D54">
        <w:rPr>
          <w:rFonts w:hint="cs"/>
          <w:color w:val="auto"/>
          <w:rtl/>
        </w:rPr>
        <w:t>َّ</w:t>
      </w:r>
      <w:r w:rsidRPr="002F3D54">
        <w:rPr>
          <w:rFonts w:hint="cs"/>
          <w:color w:val="auto"/>
          <w:rtl/>
        </w:rPr>
        <w:t>جل بكثرة غ</w:t>
      </w:r>
      <w:r w:rsidR="00042257" w:rsidRPr="002F3D54">
        <w:rPr>
          <w:rFonts w:hint="cs"/>
          <w:color w:val="auto"/>
          <w:rtl/>
        </w:rPr>
        <w:t>ِ</w:t>
      </w:r>
      <w:r w:rsidRPr="002F3D54">
        <w:rPr>
          <w:rFonts w:hint="cs"/>
          <w:color w:val="auto"/>
          <w:rtl/>
        </w:rPr>
        <w:t>لمانه وإكسابهم يك</w:t>
      </w:r>
      <w:r w:rsidR="00042257" w:rsidRPr="002F3D54">
        <w:rPr>
          <w:rFonts w:hint="cs"/>
          <w:color w:val="auto"/>
          <w:rtl/>
        </w:rPr>
        <w:t>ُ</w:t>
      </w:r>
      <w:r w:rsidRPr="002F3D54">
        <w:rPr>
          <w:rFonts w:hint="cs"/>
          <w:color w:val="auto"/>
          <w:rtl/>
        </w:rPr>
        <w:t>ون على هذه الص</w:t>
      </w:r>
      <w:r w:rsidR="00042257" w:rsidRPr="002F3D54">
        <w:rPr>
          <w:rFonts w:hint="cs"/>
          <w:color w:val="auto"/>
          <w:rtl/>
        </w:rPr>
        <w:t>ِّ</w:t>
      </w:r>
      <w:r w:rsidRPr="002F3D54">
        <w:rPr>
          <w:rFonts w:hint="cs"/>
          <w:color w:val="auto"/>
          <w:rtl/>
        </w:rPr>
        <w:t>فة فيكون غ</w:t>
      </w:r>
      <w:r w:rsidR="00042257" w:rsidRPr="002F3D54">
        <w:rPr>
          <w:rFonts w:hint="cs"/>
          <w:color w:val="auto"/>
          <w:rtl/>
        </w:rPr>
        <w:t>َ</w:t>
      </w:r>
      <w:r w:rsidRPr="002F3D54">
        <w:rPr>
          <w:rFonts w:hint="cs"/>
          <w:color w:val="auto"/>
          <w:rtl/>
        </w:rPr>
        <w:t>ني</w:t>
      </w:r>
      <w:r w:rsidR="002F3D54">
        <w:rPr>
          <w:rFonts w:hint="cs"/>
          <w:color w:val="auto"/>
          <w:rtl/>
        </w:rPr>
        <w:t>ًا</w:t>
      </w:r>
      <w:r w:rsidR="00021530" w:rsidRPr="002F3D54">
        <w:rPr>
          <w:rFonts w:hint="cs"/>
          <w:color w:val="auto"/>
          <w:rtl/>
        </w:rPr>
        <w:t xml:space="preserve">، </w:t>
      </w:r>
      <w:r w:rsidRPr="002F3D54">
        <w:rPr>
          <w:rFonts w:hint="cs"/>
          <w:color w:val="auto"/>
          <w:rtl/>
        </w:rPr>
        <w:t>وجزية الغني على ض</w:t>
      </w:r>
      <w:r w:rsidR="00042257" w:rsidRPr="002F3D54">
        <w:rPr>
          <w:rFonts w:hint="cs"/>
          <w:color w:val="auto"/>
          <w:rtl/>
        </w:rPr>
        <w:t>ِ</w:t>
      </w:r>
      <w:r w:rsidRPr="002F3D54">
        <w:rPr>
          <w:rFonts w:hint="cs"/>
          <w:color w:val="auto"/>
          <w:rtl/>
        </w:rPr>
        <w:t>عف</w:t>
      </w:r>
      <w:r w:rsidRPr="002F3D54">
        <w:rPr>
          <w:rFonts w:hint="cs"/>
          <w:color w:val="auto"/>
          <w:vertAlign w:val="superscript"/>
          <w:rtl/>
        </w:rPr>
        <w:t>(</w:t>
      </w:r>
      <w:r w:rsidRPr="002F3D54">
        <w:rPr>
          <w:rStyle w:val="ae"/>
          <w:color w:val="auto"/>
          <w:rtl/>
        </w:rPr>
        <w:footnoteReference w:id="645"/>
      </w:r>
      <w:r w:rsidRPr="002F3D54">
        <w:rPr>
          <w:rFonts w:hint="cs"/>
          <w:color w:val="auto"/>
          <w:vertAlign w:val="superscript"/>
          <w:rtl/>
        </w:rPr>
        <w:t>)</w:t>
      </w:r>
      <w:r w:rsidRPr="002F3D54">
        <w:rPr>
          <w:rFonts w:hint="cs"/>
          <w:color w:val="auto"/>
          <w:rtl/>
        </w:rPr>
        <w:t xml:space="preserve"> ج</w:t>
      </w:r>
      <w:r w:rsidR="00815F31" w:rsidRPr="002F3D54">
        <w:rPr>
          <w:rFonts w:hint="cs"/>
          <w:color w:val="auto"/>
          <w:rtl/>
        </w:rPr>
        <w:t>ِ</w:t>
      </w:r>
      <w:r w:rsidRPr="002F3D54">
        <w:rPr>
          <w:rFonts w:hint="cs"/>
          <w:color w:val="auto"/>
          <w:rtl/>
        </w:rPr>
        <w:t>زية الفقير</w:t>
      </w:r>
      <w:r w:rsidR="00021530" w:rsidRPr="002F3D54">
        <w:rPr>
          <w:rFonts w:hint="cs"/>
          <w:color w:val="auto"/>
          <w:rtl/>
        </w:rPr>
        <w:t xml:space="preserve">، </w:t>
      </w:r>
      <w:r w:rsidRPr="002F3D54">
        <w:rPr>
          <w:rFonts w:hint="cs"/>
          <w:color w:val="auto"/>
          <w:rtl/>
        </w:rPr>
        <w:t>فكان تحم</w:t>
      </w:r>
      <w:r w:rsidR="00815F31" w:rsidRPr="002F3D54">
        <w:rPr>
          <w:rFonts w:hint="cs"/>
          <w:color w:val="auto"/>
          <w:rtl/>
        </w:rPr>
        <w:t>ُّ</w:t>
      </w:r>
      <w:r w:rsidRPr="002F3D54">
        <w:rPr>
          <w:rFonts w:hint="cs"/>
          <w:color w:val="auto"/>
          <w:rtl/>
        </w:rPr>
        <w:t>ل زيادة</w:t>
      </w:r>
      <w:r w:rsidR="00815F31" w:rsidRPr="002F3D54">
        <w:rPr>
          <w:rFonts w:hint="cs"/>
          <w:color w:val="auto"/>
          <w:rtl/>
        </w:rPr>
        <w:t>ِ</w:t>
      </w:r>
      <w:r w:rsidRPr="002F3D54">
        <w:rPr>
          <w:rFonts w:hint="cs"/>
          <w:color w:val="auto"/>
          <w:rtl/>
        </w:rPr>
        <w:t xml:space="preserve"> الجزية بسبب الغ</w:t>
      </w:r>
      <w:r w:rsidR="00815F31" w:rsidRPr="002F3D54">
        <w:rPr>
          <w:rFonts w:hint="cs"/>
          <w:color w:val="auto"/>
          <w:rtl/>
        </w:rPr>
        <w:t>ِ</w:t>
      </w:r>
      <w:r w:rsidRPr="002F3D54">
        <w:rPr>
          <w:rFonts w:hint="cs"/>
          <w:color w:val="auto"/>
          <w:rtl/>
        </w:rPr>
        <w:t>لمان</w:t>
      </w:r>
      <w:r w:rsidR="00021530" w:rsidRPr="002F3D54">
        <w:rPr>
          <w:rFonts w:hint="cs"/>
          <w:color w:val="auto"/>
          <w:rtl/>
        </w:rPr>
        <w:t xml:space="preserve">؛ </w:t>
      </w:r>
      <w:r w:rsidRPr="002F3D54">
        <w:rPr>
          <w:rFonts w:hint="cs"/>
          <w:color w:val="auto"/>
          <w:rtl/>
        </w:rPr>
        <w:t>ثم</w:t>
      </w:r>
      <w:r w:rsidR="00815F31" w:rsidRPr="002F3D54">
        <w:rPr>
          <w:rFonts w:hint="cs"/>
          <w:color w:val="auto"/>
          <w:rtl/>
        </w:rPr>
        <w:t>َّ</w:t>
      </w:r>
      <w:r w:rsidRPr="002F3D54">
        <w:rPr>
          <w:rFonts w:hint="cs"/>
          <w:color w:val="auto"/>
          <w:rtl/>
        </w:rPr>
        <w:t xml:space="preserve"> لو قلنا بأن</w:t>
      </w:r>
      <w:r w:rsidR="00815F31" w:rsidRPr="002F3D54">
        <w:rPr>
          <w:rFonts w:hint="cs"/>
          <w:color w:val="auto"/>
          <w:rtl/>
        </w:rPr>
        <w:t>َّ</w:t>
      </w:r>
      <w:r w:rsidRPr="002F3D54">
        <w:rPr>
          <w:rFonts w:hint="cs"/>
          <w:color w:val="auto"/>
          <w:rtl/>
        </w:rPr>
        <w:t>ه يؤد</w:t>
      </w:r>
      <w:r w:rsidR="00815F31" w:rsidRPr="002F3D54">
        <w:rPr>
          <w:rFonts w:hint="cs"/>
          <w:color w:val="auto"/>
          <w:rtl/>
        </w:rPr>
        <w:t>ِّ</w:t>
      </w:r>
      <w:r w:rsidRPr="002F3D54">
        <w:rPr>
          <w:rFonts w:hint="cs"/>
          <w:color w:val="auto"/>
          <w:rtl/>
        </w:rPr>
        <w:t>ي عنهم أيض</w:t>
      </w:r>
      <w:r w:rsidR="002F3D54">
        <w:rPr>
          <w:rFonts w:hint="cs"/>
          <w:color w:val="auto"/>
          <w:rtl/>
        </w:rPr>
        <w:t>ًا</w:t>
      </w:r>
      <w:r w:rsidRPr="002F3D54">
        <w:rPr>
          <w:rFonts w:hint="cs"/>
          <w:color w:val="auto"/>
          <w:rtl/>
        </w:rPr>
        <w:t xml:space="preserve"> لكان وجوب الجزية مر</w:t>
      </w:r>
      <w:r w:rsidR="00815F31" w:rsidRPr="002F3D54">
        <w:rPr>
          <w:rFonts w:hint="cs"/>
          <w:color w:val="auto"/>
          <w:rtl/>
        </w:rPr>
        <w:t>َّ</w:t>
      </w:r>
      <w:r w:rsidRPr="002F3D54">
        <w:rPr>
          <w:rFonts w:hint="cs"/>
          <w:color w:val="auto"/>
          <w:rtl/>
        </w:rPr>
        <w:t>ت</w:t>
      </w:r>
      <w:r w:rsidR="00815F31" w:rsidRPr="002F3D54">
        <w:rPr>
          <w:rFonts w:hint="cs"/>
          <w:color w:val="auto"/>
          <w:rtl/>
        </w:rPr>
        <w:t>َ</w:t>
      </w:r>
      <w:r w:rsidRPr="002F3D54">
        <w:rPr>
          <w:rFonts w:hint="cs"/>
          <w:color w:val="auto"/>
          <w:rtl/>
        </w:rPr>
        <w:t>ين بسبب شيءٍ واحد</w:t>
      </w:r>
      <w:r w:rsidR="00021530" w:rsidRPr="002F3D54">
        <w:rPr>
          <w:rFonts w:hint="cs"/>
          <w:color w:val="auto"/>
          <w:rtl/>
        </w:rPr>
        <w:t xml:space="preserve">، </w:t>
      </w:r>
      <w:r w:rsidRPr="002F3D54">
        <w:rPr>
          <w:rFonts w:hint="cs"/>
          <w:color w:val="auto"/>
          <w:rtl/>
        </w:rPr>
        <w:t>وذلك لا يجوز</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27" o:spid="_x0000_s1104" type="#_x0000_t202" style="position:absolute;left:0;text-align:left;margin-left:111.35pt;margin-top:1.3pt;width:80.85pt;height:30.45pt;flip:x;z-index:251786240;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" stroked="f">
            <v:textbox style="mso-fit-shape-to-text:t">
              <w:txbxContent>
                <w:p w:rsidR="00E408E2" w:rsidRPr="00E34E04" w:rsidRDefault="00E408E2" w:rsidP="00231ADA">
                  <w:pPr>
                    <w:ind w:firstLine="0"/>
                    <w:jc w:val="center"/>
                    <w:rPr>
                      <w:rFonts w:ascii="Cambria" w:hAnsi="Cambria" w:cs="mohammad bold art 1"/>
                      <w:b/>
                      <w:color w:val="auto"/>
                      <w:kern w:val="28"/>
                      <w:sz w:val="24"/>
                      <w:szCs w:val="22"/>
                    </w:rPr>
                  </w:pPr>
                  <w:r w:rsidRPr="00E34E04">
                    <w:rPr>
                      <w:color w:val="auto"/>
                      <w:sz w:val="28"/>
                      <w:szCs w:val="28"/>
                      <w:rtl/>
                    </w:rPr>
                    <w:t>[إسلام من عليه جزية]</w:t>
                  </w:r>
                </w:p>
              </w:txbxContent>
            </v:textbox>
            <w10:wrap anchorx="margin"/>
          </v:shape>
        </w:pict>
      </w:r>
      <w:bookmarkStart w:id="242" w:name="_Toc436824725"/>
      <w:bookmarkStart w:id="243" w:name="_Toc436865561"/>
      <w:bookmarkStart w:id="244" w:name="_Toc436866716"/>
      <w:r w:rsidR="0023359C" w:rsidRPr="002F3D54">
        <w:rPr>
          <w:rStyle w:val="Char8"/>
          <w:rFonts w:hint="cs"/>
          <w:color w:val="auto"/>
          <w:rtl/>
        </w:rPr>
        <w:t>(ومن أسلم وعليه ج</w:t>
      </w:r>
      <w:r w:rsidR="00815F31" w:rsidRPr="002F3D54">
        <w:rPr>
          <w:rStyle w:val="Char8"/>
          <w:rFonts w:hint="cs"/>
          <w:color w:val="auto"/>
          <w:rtl/>
        </w:rPr>
        <w:t>ِ</w:t>
      </w:r>
      <w:r w:rsidR="0023359C" w:rsidRPr="002F3D54">
        <w:rPr>
          <w:rStyle w:val="Char8"/>
          <w:rFonts w:hint="cs"/>
          <w:color w:val="auto"/>
          <w:rtl/>
        </w:rPr>
        <w:t>زية سقطت عنه)</w:t>
      </w:r>
      <w:bookmarkEnd w:id="242"/>
      <w:bookmarkEnd w:id="243"/>
      <w:bookmarkEnd w:id="244"/>
      <w:r w:rsidR="0023359C" w:rsidRPr="002F3D54">
        <w:rPr>
          <w:rFonts w:hint="cs"/>
          <w:color w:val="auto"/>
          <w:rtl/>
        </w:rPr>
        <w:t>سواء كان</w:t>
      </w:r>
      <w:r w:rsidR="0023359C" w:rsidRPr="002F3D54">
        <w:rPr>
          <w:rFonts w:hint="cs"/>
          <w:color w:val="auto"/>
          <w:vertAlign w:val="superscript"/>
          <w:rtl/>
        </w:rPr>
        <w:t>(</w:t>
      </w:r>
      <w:r w:rsidR="0023359C" w:rsidRPr="002F3D54">
        <w:rPr>
          <w:rStyle w:val="ae"/>
          <w:color w:val="auto"/>
          <w:rtl/>
        </w:rPr>
        <w:footnoteReference w:id="646"/>
      </w:r>
      <w:r w:rsidR="0023359C" w:rsidRPr="002F3D54">
        <w:rPr>
          <w:rFonts w:hint="cs"/>
          <w:color w:val="auto"/>
          <w:vertAlign w:val="superscript"/>
          <w:rtl/>
        </w:rPr>
        <w:t>)</w:t>
      </w:r>
      <w:r w:rsidR="0023359C" w:rsidRPr="002F3D54">
        <w:rPr>
          <w:rFonts w:hint="cs"/>
          <w:color w:val="auto"/>
          <w:rtl/>
        </w:rPr>
        <w:t xml:space="preserve"> قبل استكمال</w:t>
      </w:r>
      <w:r w:rsidR="00815F31" w:rsidRPr="002F3D54">
        <w:rPr>
          <w:rFonts w:hint="cs"/>
          <w:color w:val="auto"/>
          <w:rtl/>
        </w:rPr>
        <w:t>ِ</w:t>
      </w:r>
      <w:r w:rsidR="0023359C" w:rsidRPr="002F3D54">
        <w:rPr>
          <w:rFonts w:hint="cs"/>
          <w:color w:val="auto"/>
          <w:rtl/>
        </w:rPr>
        <w:t xml:space="preserve"> الس</w:t>
      </w:r>
      <w:r w:rsidR="00815F31" w:rsidRPr="002F3D54">
        <w:rPr>
          <w:rFonts w:hint="cs"/>
          <w:color w:val="auto"/>
          <w:rtl/>
        </w:rPr>
        <w:t>َّ</w:t>
      </w:r>
      <w:r w:rsidR="0023359C" w:rsidRPr="002F3D54">
        <w:rPr>
          <w:rFonts w:hint="cs"/>
          <w:color w:val="auto"/>
          <w:rtl/>
        </w:rPr>
        <w:t>ن</w:t>
      </w:r>
      <w:r w:rsidR="00815F31" w:rsidRPr="002F3D54">
        <w:rPr>
          <w:rFonts w:hint="cs"/>
          <w:color w:val="auto"/>
          <w:rtl/>
        </w:rPr>
        <w:t>َ</w:t>
      </w:r>
      <w:r w:rsidR="0023359C" w:rsidRPr="002F3D54">
        <w:rPr>
          <w:rFonts w:hint="cs"/>
          <w:color w:val="auto"/>
          <w:rtl/>
        </w:rPr>
        <w:t>ة أو بعدها</w:t>
      </w:r>
      <w:r w:rsidR="00021530" w:rsidRPr="002F3D54">
        <w:rPr>
          <w:rFonts w:hint="cs"/>
          <w:color w:val="auto"/>
          <w:rtl/>
        </w:rPr>
        <w:t xml:space="preserve">، </w:t>
      </w:r>
      <w:r w:rsidR="0023359C" w:rsidRPr="002F3D54">
        <w:rPr>
          <w:rFonts w:hint="cs"/>
          <w:color w:val="auto"/>
          <w:rtl/>
        </w:rPr>
        <w:t>قبل أن</w:t>
      </w:r>
      <w:r w:rsidR="00815F31" w:rsidRPr="002F3D54">
        <w:rPr>
          <w:rFonts w:hint="cs"/>
          <w:color w:val="auto"/>
          <w:rtl/>
        </w:rPr>
        <w:t>ْ</w:t>
      </w:r>
      <w:r w:rsidR="0023359C" w:rsidRPr="002F3D54">
        <w:rPr>
          <w:rFonts w:hint="cs"/>
          <w:color w:val="auto"/>
          <w:rtl/>
        </w:rPr>
        <w:t xml:space="preserve"> ي</w:t>
      </w:r>
      <w:r w:rsidR="00815F31" w:rsidRPr="002F3D54">
        <w:rPr>
          <w:rFonts w:hint="cs"/>
          <w:color w:val="auto"/>
          <w:rtl/>
        </w:rPr>
        <w:t>ُ</w:t>
      </w:r>
      <w:r w:rsidR="0023359C" w:rsidRPr="002F3D54">
        <w:rPr>
          <w:rFonts w:hint="cs"/>
          <w:color w:val="auto"/>
          <w:rtl/>
        </w:rPr>
        <w:t>ؤخذ منه خ</w:t>
      </w:r>
      <w:r w:rsidR="00815F31" w:rsidRPr="002F3D54">
        <w:rPr>
          <w:rFonts w:hint="cs"/>
          <w:color w:val="auto"/>
          <w:rtl/>
        </w:rPr>
        <w:t>َ</w:t>
      </w:r>
      <w:r w:rsidR="0023359C" w:rsidRPr="002F3D54">
        <w:rPr>
          <w:rFonts w:hint="cs"/>
          <w:color w:val="auto"/>
          <w:rtl/>
        </w:rPr>
        <w:t>راج رأس</w:t>
      </w:r>
      <w:r w:rsidR="00815F31" w:rsidRPr="002F3D54">
        <w:rPr>
          <w:rFonts w:hint="cs"/>
          <w:color w:val="auto"/>
          <w:rtl/>
        </w:rPr>
        <w:t>ِ</w:t>
      </w:r>
      <w:r w:rsidR="0023359C" w:rsidRPr="002F3D54">
        <w:rPr>
          <w:rFonts w:hint="cs"/>
          <w:color w:val="auto"/>
          <w:rtl/>
        </w:rPr>
        <w:t>ه سق</w:t>
      </w:r>
      <w:r w:rsidR="00815F31" w:rsidRPr="002F3D54">
        <w:rPr>
          <w:rFonts w:hint="cs"/>
          <w:color w:val="auto"/>
          <w:rtl/>
        </w:rPr>
        <w:t>َ</w:t>
      </w:r>
      <w:r w:rsidR="0023359C" w:rsidRPr="002F3D54">
        <w:rPr>
          <w:rFonts w:hint="cs"/>
          <w:color w:val="auto"/>
          <w:rtl/>
        </w:rPr>
        <w:t>ط عنه ذلك عندنا</w:t>
      </w:r>
      <w:r w:rsidR="0023359C" w:rsidRPr="002F3D54">
        <w:rPr>
          <w:rStyle w:val="ae"/>
          <w:color w:val="auto"/>
          <w:rtl/>
        </w:rPr>
        <w:t>(</w:t>
      </w:r>
      <w:r w:rsidR="0023359C" w:rsidRPr="002F3D54">
        <w:rPr>
          <w:rStyle w:val="ae"/>
          <w:color w:val="auto"/>
          <w:rtl/>
        </w:rPr>
        <w:footnoteReference w:id="647"/>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الشافعي</w:t>
      </w:r>
      <w:r w:rsidR="00021530" w:rsidRPr="002F3D54">
        <w:rPr>
          <w:rFonts w:hint="cs"/>
          <w:color w:val="auto"/>
          <w:rtl/>
        </w:rPr>
        <w:t xml:space="preserve">: </w:t>
      </w:r>
      <w:r w:rsidRPr="002F3D54">
        <w:rPr>
          <w:rFonts w:hint="cs"/>
          <w:color w:val="auto"/>
          <w:rtl/>
        </w:rPr>
        <w:t>إن</w:t>
      </w:r>
      <w:r w:rsidR="00815F31" w:rsidRPr="002F3D54">
        <w:rPr>
          <w:rFonts w:hint="cs"/>
          <w:color w:val="auto"/>
          <w:rtl/>
        </w:rPr>
        <w:t>ْ</w:t>
      </w:r>
      <w:r w:rsidRPr="002F3D54">
        <w:rPr>
          <w:rFonts w:hint="cs"/>
          <w:color w:val="auto"/>
          <w:rtl/>
        </w:rPr>
        <w:t xml:space="preserve"> أسل</w:t>
      </w:r>
      <w:r w:rsidR="00815F31" w:rsidRPr="002F3D54">
        <w:rPr>
          <w:rFonts w:hint="cs"/>
          <w:color w:val="auto"/>
          <w:rtl/>
        </w:rPr>
        <w:t>َ</w:t>
      </w:r>
      <w:r w:rsidRPr="002F3D54">
        <w:rPr>
          <w:rFonts w:hint="cs"/>
          <w:color w:val="auto"/>
          <w:rtl/>
        </w:rPr>
        <w:t>م بعد كمال</w:t>
      </w:r>
      <w:r w:rsidR="00815F31" w:rsidRPr="002F3D54">
        <w:rPr>
          <w:rFonts w:hint="cs"/>
          <w:color w:val="auto"/>
          <w:rtl/>
        </w:rPr>
        <w:t>ِ</w:t>
      </w:r>
      <w:r w:rsidRPr="002F3D54">
        <w:rPr>
          <w:rFonts w:hint="cs"/>
          <w:color w:val="auto"/>
          <w:rtl/>
        </w:rPr>
        <w:t xml:space="preserve"> الس</w:t>
      </w:r>
      <w:r w:rsidR="00815F31" w:rsidRPr="002F3D54">
        <w:rPr>
          <w:rFonts w:hint="cs"/>
          <w:color w:val="auto"/>
          <w:rtl/>
        </w:rPr>
        <w:t>َّ</w:t>
      </w:r>
      <w:r w:rsidRPr="002F3D54">
        <w:rPr>
          <w:rFonts w:hint="cs"/>
          <w:color w:val="auto"/>
          <w:rtl/>
        </w:rPr>
        <w:t>نة لم ت</w:t>
      </w:r>
      <w:r w:rsidR="00815F31" w:rsidRPr="002F3D54">
        <w:rPr>
          <w:rFonts w:hint="cs"/>
          <w:color w:val="auto"/>
          <w:rtl/>
        </w:rPr>
        <w:t>َ</w:t>
      </w:r>
      <w:r w:rsidRPr="002F3D54">
        <w:rPr>
          <w:rFonts w:hint="cs"/>
          <w:color w:val="auto"/>
          <w:rtl/>
        </w:rPr>
        <w:t>سق</w:t>
      </w:r>
      <w:r w:rsidR="00815F31" w:rsidRPr="002F3D54">
        <w:rPr>
          <w:rFonts w:hint="cs"/>
          <w:color w:val="auto"/>
          <w:rtl/>
        </w:rPr>
        <w:t>ُ</w:t>
      </w:r>
      <w:r w:rsidRPr="002F3D54">
        <w:rPr>
          <w:rFonts w:hint="cs"/>
          <w:color w:val="auto"/>
          <w:rtl/>
        </w:rPr>
        <w:t>ط</w:t>
      </w:r>
      <w:r w:rsidR="00021530" w:rsidRPr="002F3D54">
        <w:rPr>
          <w:rFonts w:hint="cs"/>
          <w:color w:val="auto"/>
          <w:rtl/>
        </w:rPr>
        <w:t xml:space="preserve">، </w:t>
      </w:r>
      <w:r w:rsidRPr="002F3D54">
        <w:rPr>
          <w:rFonts w:hint="cs"/>
          <w:color w:val="auto"/>
          <w:rtl/>
        </w:rPr>
        <w:t>وإن</w:t>
      </w:r>
      <w:r w:rsidR="00815F31" w:rsidRPr="002F3D54">
        <w:rPr>
          <w:rFonts w:hint="cs"/>
          <w:color w:val="auto"/>
          <w:rtl/>
        </w:rPr>
        <w:t>ْ</w:t>
      </w:r>
      <w:r w:rsidRPr="002F3D54">
        <w:rPr>
          <w:rFonts w:hint="cs"/>
          <w:color w:val="auto"/>
          <w:rtl/>
        </w:rPr>
        <w:t xml:space="preserve"> أسل</w:t>
      </w:r>
      <w:r w:rsidR="00815F31" w:rsidRPr="002F3D54">
        <w:rPr>
          <w:rFonts w:hint="cs"/>
          <w:color w:val="auto"/>
          <w:rtl/>
        </w:rPr>
        <w:t>َ</w:t>
      </w:r>
      <w:r w:rsidRPr="002F3D54">
        <w:rPr>
          <w:rFonts w:hint="cs"/>
          <w:color w:val="auto"/>
          <w:rtl/>
        </w:rPr>
        <w:t>م قبل كمال الس</w:t>
      </w:r>
      <w:r w:rsidR="00815F31" w:rsidRPr="002F3D54">
        <w:rPr>
          <w:rFonts w:hint="cs"/>
          <w:color w:val="auto"/>
          <w:rtl/>
        </w:rPr>
        <w:t>َّ</w:t>
      </w:r>
      <w:r w:rsidRPr="002F3D54">
        <w:rPr>
          <w:rFonts w:hint="cs"/>
          <w:color w:val="auto"/>
          <w:rtl/>
        </w:rPr>
        <w:t>نة فله فيه وجه</w:t>
      </w:r>
      <w:r w:rsidR="00815F31" w:rsidRPr="002F3D54">
        <w:rPr>
          <w:rFonts w:hint="cs"/>
          <w:color w:val="auto"/>
          <w:rtl/>
        </w:rPr>
        <w:t>َ</w:t>
      </w:r>
      <w:r w:rsidRPr="002F3D54">
        <w:rPr>
          <w:rFonts w:hint="cs"/>
          <w:color w:val="auto"/>
          <w:rtl/>
        </w:rPr>
        <w:t>ان</w:t>
      </w:r>
      <w:r w:rsidRPr="002F3D54">
        <w:rPr>
          <w:rStyle w:val="ae"/>
          <w:color w:val="auto"/>
          <w:rtl/>
        </w:rPr>
        <w:t>(</w:t>
      </w:r>
      <w:r w:rsidRPr="002F3D54">
        <w:rPr>
          <w:rStyle w:val="ae"/>
          <w:color w:val="auto"/>
          <w:rtl/>
        </w:rPr>
        <w:footnoteReference w:id="648"/>
      </w:r>
      <w:r w:rsidRPr="002F3D54">
        <w:rPr>
          <w:rStyle w:val="ae"/>
          <w:color w:val="auto"/>
          <w:rtl/>
        </w:rPr>
        <w:t>)</w:t>
      </w:r>
      <w:r w:rsidR="00021530" w:rsidRPr="002F3D54">
        <w:rPr>
          <w:rFonts w:hint="cs"/>
          <w:color w:val="auto"/>
          <w:rtl/>
        </w:rPr>
        <w:t xml:space="preserve">. </w:t>
      </w:r>
      <w:r w:rsidRPr="002F3D54">
        <w:rPr>
          <w:rFonts w:hint="cs"/>
          <w:color w:val="auto"/>
          <w:rtl/>
        </w:rPr>
        <w:t>وكذلك إذا مات كافر</w:t>
      </w:r>
      <w:r w:rsidR="002F3D54">
        <w:rPr>
          <w:rFonts w:hint="cs"/>
          <w:color w:val="auto"/>
          <w:rtl/>
        </w:rPr>
        <w:t>ًا</w:t>
      </w:r>
      <w:r w:rsidR="00021530" w:rsidRPr="002F3D54">
        <w:rPr>
          <w:rFonts w:hint="cs"/>
          <w:color w:val="auto"/>
          <w:rtl/>
        </w:rPr>
        <w:t xml:space="preserve">، </w:t>
      </w:r>
      <w:r w:rsidRPr="002F3D54">
        <w:rPr>
          <w:rFonts w:hint="cs"/>
          <w:color w:val="auto"/>
          <w:rtl/>
        </w:rPr>
        <w:t>وكذلك إذا ع</w:t>
      </w:r>
      <w:r w:rsidR="00815F31" w:rsidRPr="002F3D54">
        <w:rPr>
          <w:rFonts w:hint="cs"/>
          <w:color w:val="auto"/>
          <w:rtl/>
        </w:rPr>
        <w:t>َ</w:t>
      </w:r>
      <w:r w:rsidRPr="002F3D54">
        <w:rPr>
          <w:rFonts w:hint="cs"/>
          <w:color w:val="auto"/>
          <w:rtl/>
        </w:rPr>
        <w:t>م</w:t>
      </w:r>
      <w:r w:rsidR="00815F31" w:rsidRPr="002F3D54">
        <w:rPr>
          <w:rFonts w:hint="cs"/>
          <w:color w:val="auto"/>
          <w:rtl/>
        </w:rPr>
        <w:t>ِ</w:t>
      </w:r>
      <w:r w:rsidRPr="002F3D54">
        <w:rPr>
          <w:rFonts w:hint="cs"/>
          <w:color w:val="auto"/>
          <w:rtl/>
        </w:rPr>
        <w:t>ي أو صار م</w:t>
      </w:r>
      <w:r w:rsidR="00815F31" w:rsidRPr="002F3D54">
        <w:rPr>
          <w:rFonts w:hint="cs"/>
          <w:color w:val="auto"/>
          <w:rtl/>
        </w:rPr>
        <w:t>ُ</w:t>
      </w:r>
      <w:r w:rsidRPr="002F3D54">
        <w:rPr>
          <w:rFonts w:hint="cs"/>
          <w:color w:val="auto"/>
          <w:rtl/>
        </w:rPr>
        <w:t>قع</w:t>
      </w:r>
      <w:r w:rsidR="00815F31" w:rsidRPr="002F3D54">
        <w:rPr>
          <w:rFonts w:hint="cs"/>
          <w:color w:val="auto"/>
          <w:rtl/>
        </w:rPr>
        <w:t>َ</w:t>
      </w:r>
      <w:r w:rsidRPr="002F3D54">
        <w:rPr>
          <w:rFonts w:hint="cs"/>
          <w:color w:val="auto"/>
          <w:rtl/>
        </w:rPr>
        <w:t>د</w:t>
      </w:r>
      <w:r w:rsidR="002F3D54">
        <w:rPr>
          <w:rFonts w:hint="cs"/>
          <w:color w:val="auto"/>
          <w:rtl/>
        </w:rPr>
        <w:t>ًا</w:t>
      </w:r>
      <w:r w:rsidRPr="002F3D54">
        <w:rPr>
          <w:rFonts w:hint="cs"/>
          <w:color w:val="auto"/>
          <w:rtl/>
        </w:rPr>
        <w:t xml:space="preserve"> أو ز</w:t>
      </w:r>
      <w:r w:rsidR="00815F31" w:rsidRPr="002F3D54">
        <w:rPr>
          <w:rFonts w:hint="cs"/>
          <w:color w:val="auto"/>
          <w:rtl/>
        </w:rPr>
        <w:t>َ</w:t>
      </w:r>
      <w:r w:rsidRPr="002F3D54">
        <w:rPr>
          <w:rFonts w:hint="cs"/>
          <w:color w:val="auto"/>
          <w:rtl/>
        </w:rPr>
        <w:t>م</w:t>
      </w:r>
      <w:r w:rsidR="00815F31" w:rsidRPr="002F3D54">
        <w:rPr>
          <w:rFonts w:hint="cs"/>
          <w:color w:val="auto"/>
          <w:rtl/>
        </w:rPr>
        <w:t>ِ</w:t>
      </w:r>
      <w:r w:rsidRPr="002F3D54">
        <w:rPr>
          <w:rFonts w:hint="cs"/>
          <w:color w:val="auto"/>
          <w:rtl/>
        </w:rPr>
        <w:t>ن</w:t>
      </w:r>
      <w:r w:rsidR="002F3D54">
        <w:rPr>
          <w:rFonts w:hint="cs"/>
          <w:color w:val="auto"/>
          <w:rtl/>
        </w:rPr>
        <w:t>ًا</w:t>
      </w:r>
      <w:r w:rsidRPr="002F3D54">
        <w:rPr>
          <w:rFonts w:hint="cs"/>
          <w:color w:val="auto"/>
          <w:rtl/>
        </w:rPr>
        <w:t xml:space="preserve"> أو شيخ</w:t>
      </w:r>
      <w:r w:rsidR="002F3D54">
        <w:rPr>
          <w:rFonts w:hint="cs"/>
          <w:color w:val="auto"/>
          <w:rtl/>
        </w:rPr>
        <w:t>ًا</w:t>
      </w:r>
      <w:r w:rsidRPr="002F3D54">
        <w:rPr>
          <w:rFonts w:hint="cs"/>
          <w:color w:val="auto"/>
          <w:rtl/>
        </w:rPr>
        <w:t xml:space="preserve"> كبير</w:t>
      </w:r>
      <w:r w:rsidR="002F3D54">
        <w:rPr>
          <w:rFonts w:hint="cs"/>
          <w:color w:val="auto"/>
          <w:rtl/>
        </w:rPr>
        <w:t>ًا</w:t>
      </w:r>
      <w:r w:rsidRPr="002F3D54">
        <w:rPr>
          <w:rFonts w:hint="cs"/>
          <w:color w:val="auto"/>
          <w:rtl/>
        </w:rPr>
        <w:t xml:space="preserve"> لا يستطيع أن</w:t>
      </w:r>
      <w:r w:rsidR="00815F31" w:rsidRPr="002F3D54">
        <w:rPr>
          <w:rFonts w:hint="cs"/>
          <w:color w:val="auto"/>
          <w:rtl/>
        </w:rPr>
        <w:t>ْ</w:t>
      </w:r>
      <w:r w:rsidRPr="002F3D54">
        <w:rPr>
          <w:rFonts w:hint="cs"/>
          <w:color w:val="auto"/>
          <w:rtl/>
        </w:rPr>
        <w:t xml:space="preserve"> يعم</w:t>
      </w:r>
      <w:r w:rsidR="00815F31" w:rsidRPr="002F3D54">
        <w:rPr>
          <w:rFonts w:hint="cs"/>
          <w:color w:val="auto"/>
          <w:rtl/>
        </w:rPr>
        <w:t>َ</w:t>
      </w:r>
      <w:r w:rsidRPr="002F3D54">
        <w:rPr>
          <w:rFonts w:hint="cs"/>
          <w:color w:val="auto"/>
          <w:rtl/>
        </w:rPr>
        <w:t>ل أو صار فقير</w:t>
      </w:r>
      <w:r w:rsidR="002F3D54">
        <w:rPr>
          <w:rFonts w:hint="cs"/>
          <w:color w:val="auto"/>
          <w:rtl/>
        </w:rPr>
        <w:t>ًا</w:t>
      </w:r>
      <w:r w:rsidRPr="002F3D54">
        <w:rPr>
          <w:rFonts w:hint="cs"/>
          <w:color w:val="auto"/>
          <w:rtl/>
        </w:rPr>
        <w:t xml:space="preserve"> لا يقد</w:t>
      </w:r>
      <w:r w:rsidR="00815F31" w:rsidRPr="002F3D54">
        <w:rPr>
          <w:rFonts w:hint="cs"/>
          <w:color w:val="auto"/>
          <w:rtl/>
        </w:rPr>
        <w:t>ِ</w:t>
      </w:r>
      <w:r w:rsidRPr="002F3D54">
        <w:rPr>
          <w:rFonts w:hint="cs"/>
          <w:color w:val="auto"/>
          <w:rtl/>
        </w:rPr>
        <w:t>ر على شيء</w:t>
      </w:r>
      <w:r w:rsidR="00021530" w:rsidRPr="002F3D54">
        <w:rPr>
          <w:rFonts w:hint="cs"/>
          <w:color w:val="auto"/>
          <w:rtl/>
        </w:rPr>
        <w:t xml:space="preserve">، </w:t>
      </w:r>
      <w:r w:rsidRPr="002F3D54">
        <w:rPr>
          <w:rFonts w:hint="cs"/>
          <w:color w:val="auto"/>
          <w:rtl/>
        </w:rPr>
        <w:t>وبقي عليه من ج</w:t>
      </w:r>
      <w:r w:rsidR="00815F31" w:rsidRPr="002F3D54">
        <w:rPr>
          <w:rFonts w:hint="cs"/>
          <w:color w:val="auto"/>
          <w:rtl/>
        </w:rPr>
        <w:t>ِ</w:t>
      </w:r>
      <w:r w:rsidRPr="002F3D54">
        <w:rPr>
          <w:rFonts w:hint="cs"/>
          <w:color w:val="auto"/>
          <w:rtl/>
        </w:rPr>
        <w:t>زية رأس</w:t>
      </w:r>
      <w:r w:rsidR="00815F31" w:rsidRPr="002F3D54">
        <w:rPr>
          <w:rFonts w:hint="cs"/>
          <w:color w:val="auto"/>
          <w:rtl/>
        </w:rPr>
        <w:t>ِ</w:t>
      </w:r>
      <w:r w:rsidRPr="002F3D54">
        <w:rPr>
          <w:rFonts w:hint="cs"/>
          <w:color w:val="auto"/>
          <w:rtl/>
        </w:rPr>
        <w:t xml:space="preserve">ه </w:t>
      </w:r>
      <w:r w:rsidRPr="002F3D54">
        <w:rPr>
          <w:rFonts w:hint="cs"/>
          <w:color w:val="auto"/>
          <w:rtl/>
        </w:rPr>
        <w:lastRenderedPageBreak/>
        <w:t>شيء</w:t>
      </w:r>
      <w:r w:rsidR="00815F31" w:rsidRPr="002F3D54">
        <w:rPr>
          <w:rFonts w:hint="cs"/>
          <w:color w:val="auto"/>
          <w:rtl/>
        </w:rPr>
        <w:t>ٌ</w:t>
      </w:r>
      <w:r w:rsidR="00021530" w:rsidRPr="002F3D54">
        <w:rPr>
          <w:rFonts w:hint="cs"/>
          <w:color w:val="auto"/>
          <w:rtl/>
        </w:rPr>
        <w:t xml:space="preserve">، </w:t>
      </w:r>
      <w:r w:rsidRPr="002F3D54">
        <w:rPr>
          <w:rFonts w:hint="cs"/>
          <w:color w:val="auto"/>
          <w:rtl/>
        </w:rPr>
        <w:t>سق</w:t>
      </w:r>
      <w:r w:rsidR="00815F31" w:rsidRPr="002F3D54">
        <w:rPr>
          <w:rFonts w:hint="cs"/>
          <w:color w:val="auto"/>
          <w:rtl/>
        </w:rPr>
        <w:t>َ</w:t>
      </w:r>
      <w:r w:rsidRPr="002F3D54">
        <w:rPr>
          <w:rFonts w:hint="cs"/>
          <w:color w:val="auto"/>
          <w:rtl/>
        </w:rPr>
        <w:t>ط</w:t>
      </w:r>
      <w:r w:rsidR="00815F31" w:rsidRPr="002F3D54">
        <w:rPr>
          <w:rFonts w:hint="cs"/>
          <w:color w:val="auto"/>
          <w:rtl/>
        </w:rPr>
        <w:t>َ</w:t>
      </w:r>
      <w:r w:rsidRPr="002F3D54">
        <w:rPr>
          <w:rFonts w:hint="cs"/>
          <w:color w:val="auto"/>
          <w:rtl/>
        </w:rPr>
        <w:t xml:space="preserve"> ذلك الب</w:t>
      </w:r>
      <w:r w:rsidR="00815F31" w:rsidRPr="002F3D54">
        <w:rPr>
          <w:rFonts w:hint="cs"/>
          <w:color w:val="auto"/>
          <w:rtl/>
        </w:rPr>
        <w:t>َ</w:t>
      </w:r>
      <w:r w:rsidRPr="002F3D54">
        <w:rPr>
          <w:rFonts w:hint="cs"/>
          <w:color w:val="auto"/>
          <w:rtl/>
        </w:rPr>
        <w:t>اقي</w:t>
      </w:r>
      <w:r w:rsidRPr="002F3D54">
        <w:rPr>
          <w:rStyle w:val="ae"/>
          <w:color w:val="auto"/>
          <w:rtl/>
        </w:rPr>
        <w:t>(</w:t>
      </w:r>
      <w:r w:rsidRPr="002F3D54">
        <w:rPr>
          <w:rStyle w:val="ae"/>
          <w:color w:val="auto"/>
          <w:rtl/>
        </w:rPr>
        <w:footnoteReference w:id="649"/>
      </w:r>
      <w:r w:rsidRPr="002F3D54">
        <w:rPr>
          <w:rStyle w:val="ae"/>
          <w:color w:val="auto"/>
          <w:rtl/>
        </w:rPr>
        <w:t>)</w:t>
      </w:r>
      <w:r w:rsidR="00021530" w:rsidRPr="002F3D54">
        <w:rPr>
          <w:rFonts w:hint="cs"/>
          <w:color w:val="auto"/>
          <w:rtl/>
        </w:rPr>
        <w:t xml:space="preserve">؛ </w:t>
      </w:r>
      <w:r w:rsidRPr="002F3D54">
        <w:rPr>
          <w:rFonts w:hint="cs"/>
          <w:color w:val="auto"/>
          <w:rtl/>
        </w:rPr>
        <w:t>كذا في فتاوى قاضي خان</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w:t>
      </w:r>
      <w:r w:rsidR="00815F31" w:rsidRPr="002F3D54">
        <w:rPr>
          <w:rFonts w:hint="cs"/>
          <w:b/>
          <w:bCs/>
          <w:color w:val="auto"/>
          <w:rtl/>
        </w:rPr>
        <w:t>َ</w:t>
      </w:r>
      <w:r w:rsidRPr="002F3D54">
        <w:rPr>
          <w:rFonts w:hint="cs"/>
          <w:b/>
          <w:bCs/>
          <w:color w:val="auto"/>
          <w:rtl/>
        </w:rPr>
        <w:t>ج</w:t>
      </w:r>
      <w:r w:rsidR="00815F31" w:rsidRPr="002F3D54">
        <w:rPr>
          <w:rFonts w:hint="cs"/>
          <w:b/>
          <w:bCs/>
          <w:color w:val="auto"/>
          <w:rtl/>
        </w:rPr>
        <w:t>َ</w:t>
      </w:r>
      <w:r w:rsidRPr="002F3D54">
        <w:rPr>
          <w:rFonts w:hint="cs"/>
          <w:b/>
          <w:bCs/>
          <w:color w:val="auto"/>
          <w:rtl/>
        </w:rPr>
        <w:t>بت ب</w:t>
      </w:r>
      <w:r w:rsidR="00815F31" w:rsidRPr="002F3D54">
        <w:rPr>
          <w:rFonts w:hint="cs"/>
          <w:b/>
          <w:bCs/>
          <w:color w:val="auto"/>
          <w:rtl/>
        </w:rPr>
        <w:t>َ</w:t>
      </w:r>
      <w:r w:rsidRPr="002F3D54">
        <w:rPr>
          <w:rFonts w:hint="cs"/>
          <w:b/>
          <w:bCs/>
          <w:color w:val="auto"/>
          <w:rtl/>
        </w:rPr>
        <w:t>د</w:t>
      </w:r>
      <w:r w:rsidR="00815F31" w:rsidRPr="002F3D54">
        <w:rPr>
          <w:rFonts w:hint="cs"/>
          <w:b/>
          <w:bCs/>
          <w:color w:val="auto"/>
          <w:rtl/>
        </w:rPr>
        <w:t>َ</w:t>
      </w:r>
      <w:r w:rsidRPr="002F3D54">
        <w:rPr>
          <w:rFonts w:hint="cs"/>
          <w:b/>
          <w:bCs/>
          <w:color w:val="auto"/>
          <w:rtl/>
        </w:rPr>
        <w:t>ل</w:t>
      </w:r>
      <w:r w:rsidR="002F3D54">
        <w:rPr>
          <w:rFonts w:hint="cs"/>
          <w:b/>
          <w:bCs/>
          <w:color w:val="auto"/>
          <w:rtl/>
        </w:rPr>
        <w:t>ًا</w:t>
      </w:r>
      <w:r w:rsidRPr="002F3D54">
        <w:rPr>
          <w:rFonts w:hint="cs"/>
          <w:b/>
          <w:bCs/>
          <w:color w:val="auto"/>
          <w:rtl/>
        </w:rPr>
        <w:t xml:space="preserve"> عن الع</w:t>
      </w:r>
      <w:r w:rsidR="00815F31" w:rsidRPr="002F3D54">
        <w:rPr>
          <w:rFonts w:hint="cs"/>
          <w:b/>
          <w:bCs/>
          <w:color w:val="auto"/>
          <w:rtl/>
        </w:rPr>
        <w:t>ِ</w:t>
      </w:r>
      <w:r w:rsidRPr="002F3D54">
        <w:rPr>
          <w:rFonts w:hint="cs"/>
          <w:b/>
          <w:bCs/>
          <w:color w:val="auto"/>
          <w:rtl/>
        </w:rPr>
        <w:t>صمة أو ع</w:t>
      </w:r>
      <w:r w:rsidR="00815F31" w:rsidRPr="002F3D54">
        <w:rPr>
          <w:rFonts w:hint="cs"/>
          <w:b/>
          <w:bCs/>
          <w:color w:val="auto"/>
          <w:rtl/>
        </w:rPr>
        <w:t>َ</w:t>
      </w:r>
      <w:r w:rsidRPr="002F3D54">
        <w:rPr>
          <w:rFonts w:hint="cs"/>
          <w:b/>
          <w:bCs/>
          <w:color w:val="auto"/>
          <w:rtl/>
        </w:rPr>
        <w:t>ن الس</w:t>
      </w:r>
      <w:r w:rsidR="00815F31" w:rsidRPr="002F3D54">
        <w:rPr>
          <w:rFonts w:hint="cs"/>
          <w:b/>
          <w:bCs/>
          <w:color w:val="auto"/>
          <w:rtl/>
        </w:rPr>
        <w:t>ُّ</w:t>
      </w:r>
      <w:r w:rsidRPr="002F3D54">
        <w:rPr>
          <w:rFonts w:hint="cs"/>
          <w:b/>
          <w:bCs/>
          <w:color w:val="auto"/>
          <w:rtl/>
        </w:rPr>
        <w:t>كنى)</w:t>
      </w:r>
      <w:r w:rsidRPr="002F3D54">
        <w:rPr>
          <w:rFonts w:hint="cs"/>
          <w:color w:val="auto"/>
          <w:rtl/>
        </w:rPr>
        <w:t xml:space="preserve"> وإن</w:t>
      </w:r>
      <w:r w:rsidR="00815F31" w:rsidRPr="002F3D54">
        <w:rPr>
          <w:rFonts w:hint="cs"/>
          <w:color w:val="auto"/>
          <w:rtl/>
        </w:rPr>
        <w:t>َّ</w:t>
      </w:r>
      <w:r w:rsidRPr="002F3D54">
        <w:rPr>
          <w:rFonts w:hint="cs"/>
          <w:color w:val="auto"/>
          <w:rtl/>
        </w:rPr>
        <w:t>ما رد</w:t>
      </w:r>
      <w:r w:rsidR="00815F31" w:rsidRPr="002F3D54">
        <w:rPr>
          <w:rFonts w:hint="cs"/>
          <w:color w:val="auto"/>
          <w:rtl/>
        </w:rPr>
        <w:t>َّ</w:t>
      </w:r>
      <w:r w:rsidRPr="002F3D54">
        <w:rPr>
          <w:rFonts w:hint="cs"/>
          <w:color w:val="auto"/>
          <w:rtl/>
        </w:rPr>
        <w:t>د بين</w:t>
      </w:r>
      <w:r w:rsidR="00815F31" w:rsidRPr="002F3D54">
        <w:rPr>
          <w:rFonts w:hint="cs"/>
          <w:color w:val="auto"/>
          <w:rtl/>
        </w:rPr>
        <w:t>َهما</w:t>
      </w:r>
      <w:r w:rsidRPr="002F3D54">
        <w:rPr>
          <w:rFonts w:hint="cs"/>
          <w:color w:val="auto"/>
          <w:rtl/>
        </w:rPr>
        <w:t xml:space="preserve"> لأن</w:t>
      </w:r>
      <w:r w:rsidR="00815F31" w:rsidRPr="002F3D54">
        <w:rPr>
          <w:rFonts w:hint="cs"/>
          <w:color w:val="auto"/>
          <w:rtl/>
        </w:rPr>
        <w:t>َّ</w:t>
      </w:r>
      <w:r w:rsidRPr="002F3D54">
        <w:rPr>
          <w:rFonts w:hint="cs"/>
          <w:color w:val="auto"/>
          <w:rtl/>
        </w:rPr>
        <w:t xml:space="preserve"> العلماء اختلفوا في أن</w:t>
      </w:r>
      <w:r w:rsidR="00815F31" w:rsidRPr="002F3D54">
        <w:rPr>
          <w:rFonts w:hint="cs"/>
          <w:color w:val="auto"/>
          <w:rtl/>
        </w:rPr>
        <w:t>َّ</w:t>
      </w:r>
      <w:r w:rsidRPr="002F3D54">
        <w:rPr>
          <w:rFonts w:hint="cs"/>
          <w:color w:val="auto"/>
          <w:rtl/>
        </w:rPr>
        <w:t xml:space="preserve"> الجزية وجبت بدل</w:t>
      </w:r>
      <w:r w:rsidR="002F3D54">
        <w:rPr>
          <w:rFonts w:hint="cs"/>
          <w:color w:val="auto"/>
          <w:rtl/>
        </w:rPr>
        <w:t>ًا</w:t>
      </w:r>
      <w:r w:rsidRPr="002F3D54">
        <w:rPr>
          <w:rFonts w:hint="cs"/>
          <w:color w:val="auto"/>
          <w:rtl/>
        </w:rPr>
        <w:t xml:space="preserve"> عمّاذا</w:t>
      </w:r>
      <w:r w:rsidR="00021530" w:rsidRPr="002F3D54">
        <w:rPr>
          <w:rFonts w:hint="cs"/>
          <w:color w:val="auto"/>
          <w:rtl/>
        </w:rPr>
        <w:t xml:space="preserve">؟ </w:t>
      </w:r>
      <w:r w:rsidRPr="002F3D54">
        <w:rPr>
          <w:rFonts w:hint="cs"/>
          <w:color w:val="auto"/>
          <w:rtl/>
        </w:rPr>
        <w:t>قال بعضهم</w:t>
      </w:r>
      <w:r w:rsidR="00021530" w:rsidRPr="002F3D54">
        <w:rPr>
          <w:rFonts w:hint="cs"/>
          <w:color w:val="auto"/>
          <w:rtl/>
        </w:rPr>
        <w:t xml:space="preserve">: </w:t>
      </w:r>
      <w:r w:rsidRPr="002F3D54">
        <w:rPr>
          <w:rFonts w:hint="cs"/>
          <w:color w:val="auto"/>
          <w:rtl/>
        </w:rPr>
        <w:t>بد</w:t>
      </w:r>
      <w:r w:rsidR="00332797" w:rsidRPr="002F3D54">
        <w:rPr>
          <w:rFonts w:hint="cs"/>
          <w:color w:val="auto"/>
          <w:rtl/>
        </w:rPr>
        <w:t>َ</w:t>
      </w:r>
      <w:r w:rsidRPr="002F3D54">
        <w:rPr>
          <w:rFonts w:hint="cs"/>
          <w:color w:val="auto"/>
          <w:rtl/>
        </w:rPr>
        <w:t>ل</w:t>
      </w:r>
      <w:r w:rsidR="002F3D54">
        <w:rPr>
          <w:rFonts w:hint="cs"/>
          <w:color w:val="auto"/>
          <w:rtl/>
        </w:rPr>
        <w:t>ًا</w:t>
      </w:r>
      <w:r w:rsidRPr="002F3D54">
        <w:rPr>
          <w:rFonts w:hint="cs"/>
          <w:color w:val="auto"/>
          <w:rtl/>
        </w:rPr>
        <w:t xml:space="preserve"> عن الع</w:t>
      </w:r>
      <w:r w:rsidR="00332797" w:rsidRPr="002F3D54">
        <w:rPr>
          <w:rFonts w:hint="cs"/>
          <w:color w:val="auto"/>
          <w:rtl/>
        </w:rPr>
        <w:t>ِ</w:t>
      </w:r>
      <w:r w:rsidRPr="002F3D54">
        <w:rPr>
          <w:rFonts w:hint="cs"/>
          <w:color w:val="auto"/>
          <w:rtl/>
        </w:rPr>
        <w:t>صمة الثابتة ب</w:t>
      </w:r>
      <w:r w:rsidR="00332797" w:rsidRPr="002F3D54">
        <w:rPr>
          <w:rFonts w:hint="cs"/>
          <w:color w:val="auto"/>
          <w:rtl/>
        </w:rPr>
        <w:t>ِ</w:t>
      </w:r>
      <w:r w:rsidRPr="002F3D54">
        <w:rPr>
          <w:rFonts w:hint="cs"/>
          <w:color w:val="auto"/>
          <w:rtl/>
        </w:rPr>
        <w:t>ع</w:t>
      </w:r>
      <w:r w:rsidR="00332797" w:rsidRPr="002F3D54">
        <w:rPr>
          <w:rFonts w:hint="cs"/>
          <w:color w:val="auto"/>
          <w:rtl/>
        </w:rPr>
        <w:t>َ</w:t>
      </w:r>
      <w:r w:rsidRPr="002F3D54">
        <w:rPr>
          <w:rFonts w:hint="cs"/>
          <w:color w:val="auto"/>
          <w:rtl/>
        </w:rPr>
        <w:t>قد الذ</w:t>
      </w:r>
      <w:r w:rsidR="00332797" w:rsidRPr="002F3D54">
        <w:rPr>
          <w:rFonts w:hint="cs"/>
          <w:color w:val="auto"/>
          <w:rtl/>
        </w:rPr>
        <w:t>ِّ</w:t>
      </w:r>
      <w:r w:rsidRPr="002F3D54">
        <w:rPr>
          <w:rFonts w:hint="cs"/>
          <w:color w:val="auto"/>
          <w:rtl/>
        </w:rPr>
        <w:t>م</w:t>
      </w:r>
      <w:r w:rsidR="00332797"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وبه قال الشافعي</w:t>
      </w:r>
      <w:r w:rsidR="00021530" w:rsidRPr="002F3D54">
        <w:rPr>
          <w:rFonts w:hint="cs"/>
          <w:color w:val="auto"/>
          <w:rtl/>
        </w:rPr>
        <w:t xml:space="preserve">، </w:t>
      </w:r>
      <w:r w:rsidRPr="002F3D54">
        <w:rPr>
          <w:rFonts w:hint="cs"/>
          <w:color w:val="auto"/>
          <w:rtl/>
        </w:rPr>
        <w:t>فقال</w:t>
      </w:r>
      <w:r w:rsidR="00021530" w:rsidRPr="002F3D54">
        <w:rPr>
          <w:rFonts w:hint="cs"/>
          <w:color w:val="auto"/>
          <w:rtl/>
        </w:rPr>
        <w:t xml:space="preserve">: </w:t>
      </w:r>
      <w:r w:rsidRPr="002F3D54">
        <w:rPr>
          <w:rFonts w:hint="cs"/>
          <w:color w:val="auto"/>
          <w:rtl/>
        </w:rPr>
        <w:t>لأن</w:t>
      </w:r>
      <w:r w:rsidR="00332797" w:rsidRPr="002F3D54">
        <w:rPr>
          <w:rFonts w:hint="cs"/>
          <w:color w:val="auto"/>
          <w:rtl/>
        </w:rPr>
        <w:t>َّ</w:t>
      </w:r>
      <w:r w:rsidRPr="002F3D54">
        <w:rPr>
          <w:rFonts w:hint="cs"/>
          <w:color w:val="auto"/>
          <w:rtl/>
        </w:rPr>
        <w:t xml:space="preserve"> الله تعالى أمر بالق</w:t>
      </w:r>
      <w:r w:rsidR="00332797" w:rsidRPr="002F3D54">
        <w:rPr>
          <w:rFonts w:hint="cs"/>
          <w:color w:val="auto"/>
          <w:rtl/>
        </w:rPr>
        <w:t>ِ</w:t>
      </w:r>
      <w:r w:rsidRPr="002F3D54">
        <w:rPr>
          <w:rFonts w:hint="cs"/>
          <w:color w:val="auto"/>
          <w:rtl/>
        </w:rPr>
        <w:t>تال ومدّ</w:t>
      </w:r>
      <w:r w:rsidR="00332797" w:rsidRPr="002F3D54">
        <w:rPr>
          <w:rFonts w:hint="cs"/>
          <w:color w:val="auto"/>
          <w:rtl/>
        </w:rPr>
        <w:t>َ</w:t>
      </w:r>
      <w:r w:rsidRPr="002F3D54">
        <w:rPr>
          <w:rFonts w:hint="cs"/>
          <w:color w:val="auto"/>
          <w:rtl/>
        </w:rPr>
        <w:t>هُ إلى غاية</w:t>
      </w:r>
      <w:r w:rsidR="00332797" w:rsidRPr="002F3D54">
        <w:rPr>
          <w:rFonts w:hint="cs"/>
          <w:color w:val="auto"/>
          <w:rtl/>
        </w:rPr>
        <w:t>ٍ</w:t>
      </w:r>
      <w:r w:rsidR="00021530" w:rsidRPr="002F3D54">
        <w:rPr>
          <w:rFonts w:hint="cs"/>
          <w:color w:val="auto"/>
          <w:rtl/>
        </w:rPr>
        <w:t xml:space="preserve">، </w:t>
      </w:r>
      <w:r w:rsidRPr="002F3D54">
        <w:rPr>
          <w:rFonts w:hint="cs"/>
          <w:color w:val="auto"/>
          <w:rtl/>
        </w:rPr>
        <w:t>وهي إعطاء الج</w:t>
      </w:r>
      <w:r w:rsidR="00332797" w:rsidRPr="002F3D54">
        <w:rPr>
          <w:rFonts w:hint="cs"/>
          <w:color w:val="auto"/>
          <w:rtl/>
        </w:rPr>
        <w:t>ِ</w:t>
      </w:r>
      <w:r w:rsidRPr="002F3D54">
        <w:rPr>
          <w:rFonts w:hint="cs"/>
          <w:color w:val="auto"/>
          <w:rtl/>
        </w:rPr>
        <w:t>زية</w:t>
      </w:r>
      <w:r w:rsidRPr="002F3D54">
        <w:rPr>
          <w:rStyle w:val="ae"/>
          <w:color w:val="auto"/>
          <w:rtl/>
        </w:rPr>
        <w:t>(</w:t>
      </w:r>
      <w:r w:rsidRPr="002F3D54">
        <w:rPr>
          <w:rStyle w:val="ae"/>
          <w:color w:val="auto"/>
          <w:rtl/>
        </w:rPr>
        <w:footnoteReference w:id="650"/>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وقال بعضهم</w:t>
      </w:r>
      <w:r w:rsidR="00021530" w:rsidRPr="002F3D54">
        <w:rPr>
          <w:rFonts w:hint="cs"/>
          <w:color w:val="auto"/>
          <w:rtl/>
        </w:rPr>
        <w:t xml:space="preserve">: </w:t>
      </w:r>
      <w:r w:rsidRPr="002F3D54">
        <w:rPr>
          <w:rFonts w:hint="cs"/>
          <w:color w:val="auto"/>
          <w:rtl/>
        </w:rPr>
        <w:t>ب</w:t>
      </w:r>
      <w:r w:rsidR="00332797" w:rsidRPr="002F3D54">
        <w:rPr>
          <w:rFonts w:hint="cs"/>
          <w:color w:val="auto"/>
          <w:rtl/>
        </w:rPr>
        <w:t>َ</w:t>
      </w:r>
      <w:r w:rsidRPr="002F3D54">
        <w:rPr>
          <w:rFonts w:hint="cs"/>
          <w:color w:val="auto"/>
          <w:rtl/>
        </w:rPr>
        <w:t>د</w:t>
      </w:r>
      <w:r w:rsidR="00332797" w:rsidRPr="002F3D54">
        <w:rPr>
          <w:rFonts w:hint="cs"/>
          <w:color w:val="auto"/>
          <w:rtl/>
        </w:rPr>
        <w:t>َ</w:t>
      </w:r>
      <w:r w:rsidRPr="002F3D54">
        <w:rPr>
          <w:rFonts w:hint="cs"/>
          <w:color w:val="auto"/>
          <w:rtl/>
        </w:rPr>
        <w:t>ل</w:t>
      </w:r>
      <w:r w:rsidR="002F3D54">
        <w:rPr>
          <w:rFonts w:hint="cs"/>
          <w:color w:val="auto"/>
          <w:rtl/>
        </w:rPr>
        <w:t>ًا</w:t>
      </w:r>
      <w:r w:rsidRPr="002F3D54">
        <w:rPr>
          <w:rFonts w:hint="cs"/>
          <w:color w:val="auto"/>
          <w:rtl/>
        </w:rPr>
        <w:t xml:space="preserve"> ع</w:t>
      </w:r>
      <w:r w:rsidR="00332797" w:rsidRPr="002F3D54">
        <w:rPr>
          <w:rFonts w:hint="cs"/>
          <w:color w:val="auto"/>
          <w:rtl/>
        </w:rPr>
        <w:t>َ</w:t>
      </w:r>
      <w:r w:rsidRPr="002F3D54">
        <w:rPr>
          <w:rFonts w:hint="cs"/>
          <w:color w:val="auto"/>
          <w:rtl/>
        </w:rPr>
        <w:t>ن الن</w:t>
      </w:r>
      <w:r w:rsidR="00815F31" w:rsidRPr="002F3D54">
        <w:rPr>
          <w:rFonts w:hint="cs"/>
          <w:color w:val="auto"/>
          <w:rtl/>
        </w:rPr>
        <w:t>ُّ</w:t>
      </w:r>
      <w:r w:rsidRPr="002F3D54">
        <w:rPr>
          <w:rFonts w:hint="cs"/>
          <w:color w:val="auto"/>
          <w:rtl/>
        </w:rPr>
        <w:t>ص</w:t>
      </w:r>
      <w:r w:rsidR="00815F31" w:rsidRPr="002F3D54">
        <w:rPr>
          <w:rFonts w:hint="cs"/>
          <w:color w:val="auto"/>
          <w:rtl/>
        </w:rPr>
        <w:t>ْ</w:t>
      </w:r>
      <w:r w:rsidRPr="002F3D54">
        <w:rPr>
          <w:rFonts w:hint="cs"/>
          <w:color w:val="auto"/>
          <w:rtl/>
        </w:rPr>
        <w:t>رة ال</w:t>
      </w:r>
      <w:r w:rsidR="00815F31" w:rsidRPr="002F3D54">
        <w:rPr>
          <w:rFonts w:hint="cs"/>
          <w:color w:val="auto"/>
          <w:rtl/>
        </w:rPr>
        <w:t>َّ</w:t>
      </w:r>
      <w:r w:rsidRPr="002F3D54">
        <w:rPr>
          <w:rFonts w:hint="cs"/>
          <w:color w:val="auto"/>
          <w:rtl/>
        </w:rPr>
        <w:t>تي ف</w:t>
      </w:r>
      <w:r w:rsidR="00815F31" w:rsidRPr="002F3D54">
        <w:rPr>
          <w:rFonts w:hint="cs"/>
          <w:color w:val="auto"/>
          <w:rtl/>
        </w:rPr>
        <w:t>َ</w:t>
      </w:r>
      <w:r w:rsidRPr="002F3D54">
        <w:rPr>
          <w:rFonts w:hint="cs"/>
          <w:color w:val="auto"/>
          <w:rtl/>
        </w:rPr>
        <w:t>ات</w:t>
      </w:r>
      <w:r w:rsidR="00332797" w:rsidRPr="002F3D54">
        <w:rPr>
          <w:rFonts w:hint="cs"/>
          <w:color w:val="auto"/>
          <w:rtl/>
        </w:rPr>
        <w:t>َ</w:t>
      </w:r>
      <w:r w:rsidRPr="002F3D54">
        <w:rPr>
          <w:rFonts w:hint="cs"/>
          <w:color w:val="auto"/>
          <w:rtl/>
        </w:rPr>
        <w:t>ت بإصرارهم على الك</w:t>
      </w:r>
      <w:r w:rsidR="00332797" w:rsidRPr="002F3D54">
        <w:rPr>
          <w:rFonts w:hint="cs"/>
          <w:color w:val="auto"/>
          <w:rtl/>
        </w:rPr>
        <w:t>ُفر</w:t>
      </w:r>
      <w:r w:rsidRPr="002F3D54">
        <w:rPr>
          <w:rFonts w:hint="cs"/>
          <w:color w:val="auto"/>
          <w:rtl/>
        </w:rPr>
        <w:t xml:space="preserve"> لأن</w:t>
      </w:r>
      <w:r w:rsidR="00332797" w:rsidRPr="002F3D54">
        <w:rPr>
          <w:rFonts w:hint="cs"/>
          <w:color w:val="auto"/>
          <w:rtl/>
        </w:rPr>
        <w:t>َّ</w:t>
      </w:r>
      <w:r w:rsidRPr="002F3D54">
        <w:rPr>
          <w:rFonts w:hint="cs"/>
          <w:color w:val="auto"/>
          <w:rtl/>
        </w:rPr>
        <w:t xml:space="preserve">هم لما صاروا </w:t>
      </w:r>
      <w:r w:rsidR="00332797" w:rsidRPr="002F3D54">
        <w:rPr>
          <w:rFonts w:hint="cs"/>
          <w:color w:val="auto"/>
          <w:rtl/>
        </w:rPr>
        <w:t>ِ</w:t>
      </w:r>
      <w:r w:rsidRPr="002F3D54">
        <w:rPr>
          <w:rFonts w:hint="cs"/>
          <w:color w:val="auto"/>
          <w:rtl/>
        </w:rPr>
        <w:t>من أهل دار</w:t>
      </w:r>
      <w:r w:rsidR="00332797" w:rsidRPr="002F3D54">
        <w:rPr>
          <w:rFonts w:hint="cs"/>
          <w:color w:val="auto"/>
          <w:rtl/>
        </w:rPr>
        <w:t>ِ</w:t>
      </w:r>
      <w:r w:rsidRPr="002F3D54">
        <w:rPr>
          <w:rFonts w:hint="cs"/>
          <w:color w:val="auto"/>
          <w:rtl/>
        </w:rPr>
        <w:t>نا بق</w:t>
      </w:r>
      <w:r w:rsidR="00332797" w:rsidRPr="002F3D54">
        <w:rPr>
          <w:rFonts w:hint="cs"/>
          <w:color w:val="auto"/>
          <w:rtl/>
        </w:rPr>
        <w:t>َ</w:t>
      </w:r>
      <w:r w:rsidRPr="002F3D54">
        <w:rPr>
          <w:rFonts w:hint="cs"/>
          <w:color w:val="auto"/>
          <w:rtl/>
        </w:rPr>
        <w:t>بول الذ</w:t>
      </w:r>
      <w:r w:rsidR="00332797" w:rsidRPr="002F3D54">
        <w:rPr>
          <w:rFonts w:hint="cs"/>
          <w:color w:val="auto"/>
          <w:rtl/>
        </w:rPr>
        <w:t>ِّ</w:t>
      </w:r>
      <w:r w:rsidRPr="002F3D54">
        <w:rPr>
          <w:rFonts w:hint="cs"/>
          <w:color w:val="auto"/>
          <w:rtl/>
        </w:rPr>
        <w:t>م</w:t>
      </w:r>
      <w:r w:rsidR="00332797"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ولهذه الد</w:t>
      </w:r>
      <w:r w:rsidR="00332797" w:rsidRPr="002F3D54">
        <w:rPr>
          <w:rFonts w:hint="cs"/>
          <w:color w:val="auto"/>
          <w:rtl/>
        </w:rPr>
        <w:t>َّ</w:t>
      </w:r>
      <w:r w:rsidRPr="002F3D54">
        <w:rPr>
          <w:rFonts w:hint="cs"/>
          <w:color w:val="auto"/>
          <w:rtl/>
        </w:rPr>
        <w:t>ار دار</w:t>
      </w:r>
      <w:r w:rsidR="00332797" w:rsidRPr="002F3D54">
        <w:rPr>
          <w:rFonts w:hint="cs"/>
          <w:color w:val="auto"/>
          <w:rtl/>
        </w:rPr>
        <w:t>ٌ</w:t>
      </w:r>
      <w:r w:rsidRPr="002F3D54">
        <w:rPr>
          <w:rFonts w:hint="cs"/>
          <w:color w:val="auto"/>
          <w:rtl/>
        </w:rPr>
        <w:t xml:space="preserve"> معادية</w:t>
      </w:r>
      <w:r w:rsidR="00332797" w:rsidRPr="002F3D54">
        <w:rPr>
          <w:rFonts w:hint="cs"/>
          <w:color w:val="auto"/>
          <w:rtl/>
        </w:rPr>
        <w:t>ٌ</w:t>
      </w:r>
      <w:r w:rsidR="00021530" w:rsidRPr="002F3D54">
        <w:rPr>
          <w:rFonts w:hint="cs"/>
          <w:color w:val="auto"/>
          <w:rtl/>
        </w:rPr>
        <w:t xml:space="preserve">، </w:t>
      </w:r>
      <w:r w:rsidRPr="002F3D54">
        <w:rPr>
          <w:rFonts w:hint="cs"/>
          <w:color w:val="auto"/>
          <w:rtl/>
        </w:rPr>
        <w:t>و</w:t>
      </w:r>
      <w:r w:rsidR="00332797" w:rsidRPr="002F3D54">
        <w:rPr>
          <w:rFonts w:hint="cs"/>
          <w:color w:val="auto"/>
          <w:rtl/>
        </w:rPr>
        <w:t>َ</w:t>
      </w:r>
      <w:r w:rsidRPr="002F3D54">
        <w:rPr>
          <w:rFonts w:hint="cs"/>
          <w:color w:val="auto"/>
          <w:rtl/>
        </w:rPr>
        <w:t>ج</w:t>
      </w:r>
      <w:r w:rsidR="00332797" w:rsidRPr="002F3D54">
        <w:rPr>
          <w:rFonts w:hint="cs"/>
          <w:color w:val="auto"/>
          <w:rtl/>
        </w:rPr>
        <w:t>َ</w:t>
      </w:r>
      <w:r w:rsidRPr="002F3D54">
        <w:rPr>
          <w:rFonts w:hint="cs"/>
          <w:color w:val="auto"/>
          <w:rtl/>
        </w:rPr>
        <w:t>بت</w:t>
      </w:r>
      <w:r w:rsidR="00332797" w:rsidRPr="002F3D54">
        <w:rPr>
          <w:rFonts w:hint="cs"/>
          <w:color w:val="auto"/>
          <w:rtl/>
        </w:rPr>
        <w:t>ْ</w:t>
      </w:r>
      <w:r w:rsidRPr="002F3D54">
        <w:rPr>
          <w:rFonts w:hint="cs"/>
          <w:color w:val="auto"/>
          <w:rtl/>
        </w:rPr>
        <w:t xml:space="preserve"> عليهم القيام بن</w:t>
      </w:r>
      <w:r w:rsidR="00332797" w:rsidRPr="002F3D54">
        <w:rPr>
          <w:rFonts w:hint="cs"/>
          <w:color w:val="auto"/>
          <w:rtl/>
        </w:rPr>
        <w:t>ُ</w:t>
      </w:r>
      <w:r w:rsidRPr="002F3D54">
        <w:rPr>
          <w:rFonts w:hint="cs"/>
          <w:color w:val="auto"/>
          <w:rtl/>
        </w:rPr>
        <w:t>صرت</w:t>
      </w:r>
      <w:r w:rsidR="00332797" w:rsidRPr="002F3D54">
        <w:rPr>
          <w:rFonts w:hint="cs"/>
          <w:color w:val="auto"/>
          <w:rtl/>
        </w:rPr>
        <w:t>ِ</w:t>
      </w:r>
      <w:r w:rsidRPr="002F3D54">
        <w:rPr>
          <w:rFonts w:hint="cs"/>
          <w:color w:val="auto"/>
          <w:rtl/>
        </w:rPr>
        <w:t>ها</w:t>
      </w:r>
      <w:r w:rsidR="00021530" w:rsidRPr="002F3D54">
        <w:rPr>
          <w:rFonts w:hint="cs"/>
          <w:color w:val="auto"/>
          <w:rtl/>
        </w:rPr>
        <w:t xml:space="preserve">، </w:t>
      </w:r>
      <w:r w:rsidRPr="002F3D54">
        <w:rPr>
          <w:rFonts w:hint="cs"/>
          <w:color w:val="auto"/>
          <w:rtl/>
        </w:rPr>
        <w:t>ولا يصلح أبدان</w:t>
      </w:r>
      <w:r w:rsidR="00332797" w:rsidRPr="002F3D54">
        <w:rPr>
          <w:rFonts w:hint="cs"/>
          <w:color w:val="auto"/>
          <w:rtl/>
        </w:rPr>
        <w:t>ُ</w:t>
      </w:r>
      <w:r w:rsidRPr="002F3D54">
        <w:rPr>
          <w:rFonts w:hint="cs"/>
          <w:color w:val="auto"/>
          <w:rtl/>
        </w:rPr>
        <w:t>هم لهذه ال</w:t>
      </w:r>
      <w:r w:rsidR="00332797" w:rsidRPr="002F3D54">
        <w:rPr>
          <w:rFonts w:hint="cs"/>
          <w:color w:val="auto"/>
          <w:rtl/>
        </w:rPr>
        <w:t>نُّ</w:t>
      </w:r>
      <w:r w:rsidRPr="002F3D54">
        <w:rPr>
          <w:rFonts w:hint="cs"/>
          <w:color w:val="auto"/>
          <w:rtl/>
        </w:rPr>
        <w:t>صرة</w:t>
      </w:r>
      <w:r w:rsidR="00021530" w:rsidRPr="002F3D54">
        <w:rPr>
          <w:rFonts w:hint="cs"/>
          <w:color w:val="auto"/>
          <w:rtl/>
        </w:rPr>
        <w:t xml:space="preserve">، </w:t>
      </w:r>
      <w:r w:rsidRPr="002F3D54">
        <w:rPr>
          <w:rFonts w:hint="cs"/>
          <w:color w:val="auto"/>
          <w:rtl/>
        </w:rPr>
        <w:t>فالظ</w:t>
      </w:r>
      <w:r w:rsidR="00332797" w:rsidRPr="002F3D54">
        <w:rPr>
          <w:rFonts w:hint="cs"/>
          <w:color w:val="auto"/>
          <w:rtl/>
        </w:rPr>
        <w:t>َّ</w:t>
      </w:r>
      <w:r w:rsidRPr="002F3D54">
        <w:rPr>
          <w:rFonts w:hint="cs"/>
          <w:color w:val="auto"/>
          <w:rtl/>
        </w:rPr>
        <w:t>اهر أن</w:t>
      </w:r>
      <w:r w:rsidR="00332797" w:rsidRPr="002F3D54">
        <w:rPr>
          <w:rFonts w:hint="cs"/>
          <w:color w:val="auto"/>
          <w:rtl/>
        </w:rPr>
        <w:t>َّ</w:t>
      </w:r>
      <w:r w:rsidRPr="002F3D54">
        <w:rPr>
          <w:rFonts w:hint="cs"/>
          <w:color w:val="auto"/>
          <w:rtl/>
        </w:rPr>
        <w:t>هم يميلون إلى أهل الد</w:t>
      </w:r>
      <w:r w:rsidR="00332797" w:rsidRPr="002F3D54">
        <w:rPr>
          <w:rFonts w:hint="cs"/>
          <w:color w:val="auto"/>
          <w:rtl/>
        </w:rPr>
        <w:t>َّ</w:t>
      </w:r>
      <w:r w:rsidRPr="002F3D54">
        <w:rPr>
          <w:rFonts w:hint="cs"/>
          <w:color w:val="auto"/>
          <w:rtl/>
        </w:rPr>
        <w:t>ار المعاد</w:t>
      </w:r>
      <w:r w:rsidR="00332797" w:rsidRPr="002F3D54">
        <w:rPr>
          <w:rFonts w:hint="cs"/>
          <w:color w:val="auto"/>
          <w:rtl/>
        </w:rPr>
        <w:t>ِ</w:t>
      </w:r>
      <w:r w:rsidRPr="002F3D54">
        <w:rPr>
          <w:rFonts w:hint="cs"/>
          <w:color w:val="auto"/>
          <w:rtl/>
        </w:rPr>
        <w:t>ية للمواف</w:t>
      </w:r>
      <w:r w:rsidR="00332797" w:rsidRPr="002F3D54">
        <w:rPr>
          <w:rFonts w:hint="cs"/>
          <w:color w:val="auto"/>
          <w:rtl/>
        </w:rPr>
        <w:t>َ</w:t>
      </w:r>
      <w:r w:rsidRPr="002F3D54">
        <w:rPr>
          <w:rFonts w:hint="cs"/>
          <w:color w:val="auto"/>
          <w:rtl/>
        </w:rPr>
        <w:t>قة مع</w:t>
      </w:r>
      <w:r w:rsidR="00332797" w:rsidRPr="002F3D54">
        <w:rPr>
          <w:rFonts w:hint="cs"/>
          <w:color w:val="auto"/>
          <w:rtl/>
        </w:rPr>
        <w:t>َهم في الا</w:t>
      </w:r>
      <w:r w:rsidRPr="002F3D54">
        <w:rPr>
          <w:rFonts w:hint="cs"/>
          <w:color w:val="auto"/>
          <w:rtl/>
        </w:rPr>
        <w:t>عتقاد</w:t>
      </w:r>
      <w:r w:rsidR="00021530" w:rsidRPr="002F3D54">
        <w:rPr>
          <w:rFonts w:hint="cs"/>
          <w:color w:val="auto"/>
          <w:rtl/>
        </w:rPr>
        <w:t xml:space="preserve">، </w:t>
      </w:r>
      <w:r w:rsidRPr="002F3D54">
        <w:rPr>
          <w:rFonts w:hint="cs"/>
          <w:color w:val="auto"/>
          <w:rtl/>
        </w:rPr>
        <w:t>فأ</w:t>
      </w:r>
      <w:r w:rsidR="00332797" w:rsidRPr="002F3D54">
        <w:rPr>
          <w:rFonts w:hint="cs"/>
          <w:color w:val="auto"/>
          <w:rtl/>
        </w:rPr>
        <w:t>َ</w:t>
      </w:r>
      <w:r w:rsidRPr="002F3D54">
        <w:rPr>
          <w:rFonts w:hint="cs"/>
          <w:color w:val="auto"/>
          <w:rtl/>
        </w:rPr>
        <w:t>وجب الش</w:t>
      </w:r>
      <w:r w:rsidR="00332797" w:rsidRPr="002F3D54">
        <w:rPr>
          <w:rFonts w:hint="cs"/>
          <w:color w:val="auto"/>
          <w:rtl/>
        </w:rPr>
        <w:t>ُّ</w:t>
      </w:r>
      <w:r w:rsidRPr="002F3D54">
        <w:rPr>
          <w:rFonts w:hint="cs"/>
          <w:color w:val="auto"/>
          <w:rtl/>
        </w:rPr>
        <w:t>رع عليهم الجزية</w:t>
      </w:r>
      <w:r w:rsidR="00332797" w:rsidRPr="002F3D54">
        <w:rPr>
          <w:rFonts w:hint="cs"/>
          <w:color w:val="auto"/>
          <w:rtl/>
        </w:rPr>
        <w:t>َ</w:t>
      </w:r>
      <w:r w:rsidRPr="002F3D54">
        <w:rPr>
          <w:rFonts w:hint="cs"/>
          <w:color w:val="auto"/>
          <w:rtl/>
        </w:rPr>
        <w:t xml:space="preserve"> لي</w:t>
      </w:r>
      <w:r w:rsidR="00332797" w:rsidRPr="002F3D54">
        <w:rPr>
          <w:rFonts w:hint="cs"/>
          <w:color w:val="auto"/>
          <w:rtl/>
        </w:rPr>
        <w:t>ُ</w:t>
      </w:r>
      <w:r w:rsidRPr="002F3D54">
        <w:rPr>
          <w:rFonts w:hint="cs"/>
          <w:color w:val="auto"/>
          <w:rtl/>
        </w:rPr>
        <w:t>ؤخ</w:t>
      </w:r>
      <w:r w:rsidR="00332797" w:rsidRPr="002F3D54">
        <w:rPr>
          <w:rFonts w:hint="cs"/>
          <w:color w:val="auto"/>
          <w:rtl/>
        </w:rPr>
        <w:t>َ</w:t>
      </w:r>
      <w:r w:rsidRPr="002F3D54">
        <w:rPr>
          <w:rFonts w:hint="cs"/>
          <w:color w:val="auto"/>
          <w:rtl/>
        </w:rPr>
        <w:t>ذ منهم</w:t>
      </w:r>
      <w:r w:rsidR="00021530" w:rsidRPr="002F3D54">
        <w:rPr>
          <w:rFonts w:hint="cs"/>
          <w:color w:val="auto"/>
          <w:rtl/>
        </w:rPr>
        <w:t xml:space="preserve">، </w:t>
      </w:r>
      <w:r w:rsidRPr="002F3D54">
        <w:rPr>
          <w:rFonts w:hint="cs"/>
          <w:color w:val="auto"/>
          <w:rtl/>
        </w:rPr>
        <w:t>في</w:t>
      </w:r>
      <w:r w:rsidR="00332797" w:rsidRPr="002F3D54">
        <w:rPr>
          <w:rFonts w:hint="cs"/>
          <w:color w:val="auto"/>
          <w:rtl/>
        </w:rPr>
        <w:t>ُ</w:t>
      </w:r>
      <w:r w:rsidRPr="002F3D54">
        <w:rPr>
          <w:rFonts w:hint="cs"/>
          <w:color w:val="auto"/>
          <w:rtl/>
        </w:rPr>
        <w:t>صرف إلى المقات</w:t>
      </w:r>
      <w:r w:rsidR="00332797" w:rsidRPr="002F3D54">
        <w:rPr>
          <w:rFonts w:hint="cs"/>
          <w:color w:val="auto"/>
          <w:rtl/>
        </w:rPr>
        <w:t>َ</w:t>
      </w:r>
      <w:r w:rsidRPr="002F3D54">
        <w:rPr>
          <w:rFonts w:hint="cs"/>
          <w:color w:val="auto"/>
          <w:rtl/>
        </w:rPr>
        <w:t>لة</w:t>
      </w:r>
      <w:r w:rsidR="00021530" w:rsidRPr="002F3D54">
        <w:rPr>
          <w:rFonts w:hint="cs"/>
          <w:color w:val="auto"/>
          <w:rtl/>
        </w:rPr>
        <w:t xml:space="preserve">، </w:t>
      </w:r>
      <w:r w:rsidRPr="002F3D54">
        <w:rPr>
          <w:rFonts w:hint="cs"/>
          <w:color w:val="auto"/>
          <w:rtl/>
        </w:rPr>
        <w:t>فيكون خ</w:t>
      </w:r>
      <w:r w:rsidR="00332797" w:rsidRPr="002F3D54">
        <w:rPr>
          <w:rFonts w:hint="cs"/>
          <w:color w:val="auto"/>
          <w:rtl/>
        </w:rPr>
        <w:t>َ</w:t>
      </w:r>
      <w:r w:rsidRPr="002F3D54">
        <w:rPr>
          <w:rFonts w:hint="cs"/>
          <w:color w:val="auto"/>
          <w:rtl/>
        </w:rPr>
        <w:t>ل</w:t>
      </w:r>
      <w:r w:rsidR="00332797" w:rsidRPr="002F3D54">
        <w:rPr>
          <w:rFonts w:hint="cs"/>
          <w:color w:val="auto"/>
          <w:rtl/>
        </w:rPr>
        <w:t>َ</w:t>
      </w:r>
      <w:r w:rsidRPr="002F3D54">
        <w:rPr>
          <w:rFonts w:hint="cs"/>
          <w:color w:val="auto"/>
          <w:rtl/>
        </w:rPr>
        <w:t>ف</w:t>
      </w:r>
      <w:r w:rsidR="002F3D54">
        <w:rPr>
          <w:rFonts w:hint="cs"/>
          <w:color w:val="auto"/>
          <w:rtl/>
        </w:rPr>
        <w:t>ًا</w:t>
      </w:r>
      <w:r w:rsidRPr="002F3D54">
        <w:rPr>
          <w:rFonts w:hint="cs"/>
          <w:color w:val="auto"/>
          <w:rtl/>
        </w:rPr>
        <w:t xml:space="preserve"> عن الن</w:t>
      </w:r>
      <w:r w:rsidR="00332797" w:rsidRPr="002F3D54">
        <w:rPr>
          <w:rFonts w:hint="cs"/>
          <w:color w:val="auto"/>
          <w:rtl/>
        </w:rPr>
        <w:t>ُّ</w:t>
      </w:r>
      <w:r w:rsidRPr="002F3D54">
        <w:rPr>
          <w:rFonts w:hint="cs"/>
          <w:color w:val="auto"/>
          <w:rtl/>
        </w:rPr>
        <w:t>صرة</w:t>
      </w:r>
      <w:r w:rsidR="00021530" w:rsidRPr="002F3D54">
        <w:rPr>
          <w:rFonts w:hint="cs"/>
          <w:color w:val="auto"/>
          <w:rtl/>
        </w:rPr>
        <w:t xml:space="preserve">. </w:t>
      </w:r>
      <w:r w:rsidRPr="002F3D54">
        <w:rPr>
          <w:rFonts w:hint="cs"/>
          <w:color w:val="auto"/>
          <w:rtl/>
        </w:rPr>
        <w:t>وق</w:t>
      </w:r>
      <w:r w:rsidR="00332797" w:rsidRPr="002F3D54">
        <w:rPr>
          <w:rFonts w:hint="cs"/>
          <w:color w:val="auto"/>
          <w:rtl/>
        </w:rPr>
        <w:t>َ</w:t>
      </w:r>
      <w:r w:rsidRPr="002F3D54">
        <w:rPr>
          <w:rFonts w:hint="cs"/>
          <w:color w:val="auto"/>
          <w:rtl/>
        </w:rPr>
        <w:t>ال بعضهم</w:t>
      </w:r>
      <w:r w:rsidR="00021530" w:rsidRPr="002F3D54">
        <w:rPr>
          <w:rFonts w:hint="cs"/>
          <w:color w:val="auto"/>
          <w:rtl/>
        </w:rPr>
        <w:t xml:space="preserve">: </w:t>
      </w:r>
      <w:r w:rsidRPr="002F3D54">
        <w:rPr>
          <w:rFonts w:hint="cs"/>
          <w:color w:val="auto"/>
          <w:rtl/>
        </w:rPr>
        <w:t>هي ب</w:t>
      </w:r>
      <w:r w:rsidR="00332797" w:rsidRPr="002F3D54">
        <w:rPr>
          <w:rFonts w:hint="cs"/>
          <w:color w:val="auto"/>
          <w:rtl/>
        </w:rPr>
        <w:t>َ</w:t>
      </w:r>
      <w:r w:rsidRPr="002F3D54">
        <w:rPr>
          <w:rFonts w:hint="cs"/>
          <w:color w:val="auto"/>
          <w:rtl/>
        </w:rPr>
        <w:t>د</w:t>
      </w:r>
      <w:r w:rsidR="00332797" w:rsidRPr="002F3D54">
        <w:rPr>
          <w:rFonts w:hint="cs"/>
          <w:color w:val="auto"/>
          <w:rtl/>
        </w:rPr>
        <w:t>َ</w:t>
      </w:r>
      <w:r w:rsidRPr="002F3D54">
        <w:rPr>
          <w:rFonts w:hint="cs"/>
          <w:color w:val="auto"/>
          <w:rtl/>
        </w:rPr>
        <w:t>ل عن الس</w:t>
      </w:r>
      <w:r w:rsidR="00332797" w:rsidRPr="002F3D54">
        <w:rPr>
          <w:rFonts w:hint="cs"/>
          <w:color w:val="auto"/>
          <w:rtl/>
        </w:rPr>
        <w:t>ُّكنى في دار الإسلام</w:t>
      </w:r>
      <w:r w:rsidRPr="002F3D54">
        <w:rPr>
          <w:rFonts w:hint="cs"/>
          <w:color w:val="auto"/>
          <w:rtl/>
        </w:rPr>
        <w:t xml:space="preserve"> لأن</w:t>
      </w:r>
      <w:r w:rsidR="00332797" w:rsidRPr="002F3D54">
        <w:rPr>
          <w:rFonts w:hint="cs"/>
          <w:color w:val="auto"/>
          <w:rtl/>
        </w:rPr>
        <w:t>َّ</w:t>
      </w:r>
      <w:r w:rsidRPr="002F3D54">
        <w:rPr>
          <w:rFonts w:hint="cs"/>
          <w:color w:val="auto"/>
          <w:rtl/>
        </w:rPr>
        <w:t>هم مع الإصرار على الشرك لا يكونون من أهل دارنا باعتبار</w:t>
      </w:r>
      <w:r w:rsidR="00332797" w:rsidRPr="002F3D54">
        <w:rPr>
          <w:rFonts w:hint="cs"/>
          <w:color w:val="auto"/>
          <w:rtl/>
        </w:rPr>
        <w:t>ِ</w:t>
      </w:r>
      <w:r w:rsidRPr="002F3D54">
        <w:rPr>
          <w:rFonts w:hint="cs"/>
          <w:color w:val="auto"/>
          <w:rtl/>
        </w:rPr>
        <w:t xml:space="preserve"> الأ</w:t>
      </w:r>
      <w:r w:rsidR="00332797" w:rsidRPr="002F3D54">
        <w:rPr>
          <w:rFonts w:hint="cs"/>
          <w:color w:val="auto"/>
          <w:rtl/>
        </w:rPr>
        <w:t>َ</w:t>
      </w:r>
      <w:r w:rsidRPr="002F3D54">
        <w:rPr>
          <w:rFonts w:hint="cs"/>
          <w:color w:val="auto"/>
          <w:rtl/>
        </w:rPr>
        <w:t>صل</w:t>
      </w:r>
      <w:r w:rsidR="00021530" w:rsidRPr="002F3D54">
        <w:rPr>
          <w:rFonts w:hint="cs"/>
          <w:color w:val="auto"/>
          <w:rtl/>
        </w:rPr>
        <w:t xml:space="preserve">، </w:t>
      </w:r>
      <w:r w:rsidRPr="002F3D54">
        <w:rPr>
          <w:rFonts w:hint="cs"/>
          <w:color w:val="auto"/>
          <w:rtl/>
        </w:rPr>
        <w:t>وإ</w:t>
      </w:r>
      <w:r w:rsidR="00332797" w:rsidRPr="002F3D54">
        <w:rPr>
          <w:rFonts w:hint="cs"/>
          <w:color w:val="auto"/>
          <w:rtl/>
        </w:rPr>
        <w:t>ِ</w:t>
      </w:r>
      <w:r w:rsidRPr="002F3D54">
        <w:rPr>
          <w:rFonts w:hint="cs"/>
          <w:color w:val="auto"/>
          <w:rtl/>
        </w:rPr>
        <w:t>ن</w:t>
      </w:r>
      <w:r w:rsidR="00332797" w:rsidRPr="002F3D54">
        <w:rPr>
          <w:rFonts w:hint="cs"/>
          <w:color w:val="auto"/>
          <w:rtl/>
        </w:rPr>
        <w:t>َّ</w:t>
      </w:r>
      <w:r w:rsidRPr="002F3D54">
        <w:rPr>
          <w:rFonts w:hint="cs"/>
          <w:color w:val="auto"/>
          <w:rtl/>
        </w:rPr>
        <w:t>ما يصيرون م</w:t>
      </w:r>
      <w:r w:rsidR="00332797" w:rsidRPr="002F3D54">
        <w:rPr>
          <w:rFonts w:hint="cs"/>
          <w:color w:val="auto"/>
          <w:rtl/>
        </w:rPr>
        <w:t>ِ</w:t>
      </w:r>
      <w:r w:rsidRPr="002F3D54">
        <w:rPr>
          <w:rFonts w:hint="cs"/>
          <w:color w:val="auto"/>
          <w:rtl/>
        </w:rPr>
        <w:t>ن أهل</w:t>
      </w:r>
      <w:r w:rsidR="00332797" w:rsidRPr="002F3D54">
        <w:rPr>
          <w:rFonts w:hint="cs"/>
          <w:color w:val="auto"/>
          <w:rtl/>
        </w:rPr>
        <w:t>ِ</w:t>
      </w:r>
      <w:r w:rsidRPr="002F3D54">
        <w:rPr>
          <w:rFonts w:hint="cs"/>
          <w:color w:val="auto"/>
          <w:rtl/>
        </w:rPr>
        <w:t xml:space="preserve"> دار</w:t>
      </w:r>
      <w:r w:rsidR="00332797" w:rsidRPr="002F3D54">
        <w:rPr>
          <w:rFonts w:hint="cs"/>
          <w:color w:val="auto"/>
          <w:rtl/>
        </w:rPr>
        <w:t>ِ</w:t>
      </w:r>
      <w:r w:rsidRPr="002F3D54">
        <w:rPr>
          <w:rFonts w:hint="cs"/>
          <w:color w:val="auto"/>
          <w:rtl/>
        </w:rPr>
        <w:t>نا بما ي</w:t>
      </w:r>
      <w:r w:rsidR="00332797" w:rsidRPr="002F3D54">
        <w:rPr>
          <w:rFonts w:hint="cs"/>
          <w:color w:val="auto"/>
          <w:rtl/>
        </w:rPr>
        <w:t>ُ</w:t>
      </w:r>
      <w:r w:rsidRPr="002F3D54">
        <w:rPr>
          <w:rFonts w:hint="cs"/>
          <w:color w:val="auto"/>
          <w:rtl/>
        </w:rPr>
        <w:t>ؤ</w:t>
      </w:r>
      <w:r w:rsidR="00332797" w:rsidRPr="002F3D54">
        <w:rPr>
          <w:rFonts w:hint="cs"/>
          <w:color w:val="auto"/>
          <w:rtl/>
        </w:rPr>
        <w:t>َ</w:t>
      </w:r>
      <w:r w:rsidRPr="002F3D54">
        <w:rPr>
          <w:rFonts w:hint="cs"/>
          <w:color w:val="auto"/>
          <w:rtl/>
        </w:rPr>
        <w:t>د</w:t>
      </w:r>
      <w:r w:rsidR="00332797" w:rsidRPr="002F3D54">
        <w:rPr>
          <w:rFonts w:hint="cs"/>
          <w:color w:val="auto"/>
          <w:rtl/>
        </w:rPr>
        <w:t>ُّ</w:t>
      </w:r>
      <w:r w:rsidRPr="002F3D54">
        <w:rPr>
          <w:rFonts w:hint="cs"/>
          <w:color w:val="auto"/>
          <w:rtl/>
        </w:rPr>
        <w:t>ون م</w:t>
      </w:r>
      <w:r w:rsidR="00332797" w:rsidRPr="002F3D54">
        <w:rPr>
          <w:rFonts w:hint="cs"/>
          <w:color w:val="auto"/>
          <w:rtl/>
        </w:rPr>
        <w:t>ِ</w:t>
      </w:r>
      <w:r w:rsidRPr="002F3D54">
        <w:rPr>
          <w:rFonts w:hint="cs"/>
          <w:color w:val="auto"/>
          <w:rtl/>
        </w:rPr>
        <w:t>ن الجزية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واخ</w:t>
      </w:r>
      <w:r w:rsidR="00332797" w:rsidRPr="002F3D54">
        <w:rPr>
          <w:rFonts w:hint="cs"/>
          <w:color w:val="auto"/>
          <w:rtl/>
        </w:rPr>
        <w:t>ْ</w:t>
      </w:r>
      <w:r w:rsidRPr="002F3D54">
        <w:rPr>
          <w:rFonts w:hint="cs"/>
          <w:color w:val="auto"/>
          <w:rtl/>
        </w:rPr>
        <w:t>ت</w:t>
      </w:r>
      <w:r w:rsidR="00332797" w:rsidRPr="002F3D54">
        <w:rPr>
          <w:rFonts w:hint="cs"/>
          <w:color w:val="auto"/>
          <w:rtl/>
        </w:rPr>
        <w:t>َ</w:t>
      </w:r>
      <w:r w:rsidRPr="002F3D54">
        <w:rPr>
          <w:rFonts w:hint="cs"/>
          <w:color w:val="auto"/>
          <w:rtl/>
        </w:rPr>
        <w:t>ار شمس الأئمة السرخسي أن</w:t>
      </w:r>
      <w:r w:rsidR="00332797" w:rsidRPr="002F3D54">
        <w:rPr>
          <w:rFonts w:hint="cs"/>
          <w:color w:val="auto"/>
          <w:rtl/>
        </w:rPr>
        <w:t>َّ</w:t>
      </w:r>
      <w:r w:rsidRPr="002F3D54">
        <w:rPr>
          <w:rFonts w:hint="cs"/>
          <w:color w:val="auto"/>
          <w:rtl/>
        </w:rPr>
        <w:t>ها ب</w:t>
      </w:r>
      <w:r w:rsidR="00332797" w:rsidRPr="002F3D54">
        <w:rPr>
          <w:rFonts w:hint="cs"/>
          <w:color w:val="auto"/>
          <w:rtl/>
        </w:rPr>
        <w:t>َ</w:t>
      </w:r>
      <w:r w:rsidRPr="002F3D54">
        <w:rPr>
          <w:rFonts w:hint="cs"/>
          <w:color w:val="auto"/>
          <w:rtl/>
        </w:rPr>
        <w:t>د</w:t>
      </w:r>
      <w:r w:rsidR="00332797" w:rsidRPr="002F3D54">
        <w:rPr>
          <w:rFonts w:hint="cs"/>
          <w:color w:val="auto"/>
          <w:rtl/>
        </w:rPr>
        <w:t>َ</w:t>
      </w:r>
      <w:r w:rsidRPr="002F3D54">
        <w:rPr>
          <w:rFonts w:hint="cs"/>
          <w:color w:val="auto"/>
          <w:rtl/>
        </w:rPr>
        <w:t>ل ع</w:t>
      </w:r>
      <w:r w:rsidR="00332797" w:rsidRPr="002F3D54">
        <w:rPr>
          <w:rFonts w:hint="cs"/>
          <w:color w:val="auto"/>
          <w:rtl/>
        </w:rPr>
        <w:t>َ</w:t>
      </w:r>
      <w:r w:rsidRPr="002F3D54">
        <w:rPr>
          <w:rFonts w:hint="cs"/>
          <w:color w:val="auto"/>
          <w:rtl/>
        </w:rPr>
        <w:t>ن الن</w:t>
      </w:r>
      <w:r w:rsidR="00332797" w:rsidRPr="002F3D54">
        <w:rPr>
          <w:rFonts w:hint="cs"/>
          <w:color w:val="auto"/>
          <w:rtl/>
        </w:rPr>
        <w:t>ُّصرة</w:t>
      </w:r>
      <w:r w:rsidR="00021530" w:rsidRPr="002F3D54">
        <w:rPr>
          <w:rFonts w:hint="cs"/>
          <w:color w:val="auto"/>
          <w:rtl/>
        </w:rPr>
        <w:t xml:space="preserve">؛ </w:t>
      </w:r>
      <w:r w:rsidRPr="002F3D54">
        <w:rPr>
          <w:rFonts w:hint="cs"/>
          <w:color w:val="auto"/>
          <w:rtl/>
        </w:rPr>
        <w:t>ذكره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فقال</w:t>
      </w:r>
      <w:r w:rsidR="00021530" w:rsidRPr="002F3D54">
        <w:rPr>
          <w:rFonts w:hint="cs"/>
          <w:color w:val="auto"/>
          <w:rtl/>
        </w:rPr>
        <w:t>:</w:t>
      </w:r>
      <w:r w:rsidRPr="002F3D54">
        <w:rPr>
          <w:rFonts w:hint="cs"/>
          <w:color w:val="auto"/>
          <w:rtl/>
        </w:rPr>
        <w:t>وهو الأصح</w:t>
      </w:r>
      <w:r w:rsidR="00332797" w:rsidRPr="002F3D54">
        <w:rPr>
          <w:rFonts w:hint="cs"/>
          <w:color w:val="auto"/>
          <w:rtl/>
        </w:rPr>
        <w:t>ُّ</w:t>
      </w:r>
      <w:r w:rsidR="00021530" w:rsidRPr="002F3D54">
        <w:rPr>
          <w:rFonts w:hint="cs"/>
          <w:color w:val="auto"/>
          <w:rtl/>
        </w:rPr>
        <w:t xml:space="preserve">. </w:t>
      </w:r>
      <w:r w:rsidRPr="002F3D54">
        <w:rPr>
          <w:rFonts w:hint="cs"/>
          <w:color w:val="auto"/>
          <w:rtl/>
        </w:rPr>
        <w:t>أ</w:t>
      </w:r>
      <w:r w:rsidR="00332797" w:rsidRPr="002F3D54">
        <w:rPr>
          <w:rFonts w:hint="cs"/>
          <w:color w:val="auto"/>
          <w:rtl/>
        </w:rPr>
        <w:t>َ</w:t>
      </w:r>
      <w:r w:rsidRPr="002F3D54">
        <w:rPr>
          <w:rFonts w:hint="cs"/>
          <w:color w:val="auto"/>
          <w:rtl/>
        </w:rPr>
        <w:t>لا ترى أن</w:t>
      </w:r>
      <w:r w:rsidR="00332797" w:rsidRPr="002F3D54">
        <w:rPr>
          <w:rFonts w:hint="cs"/>
          <w:color w:val="auto"/>
          <w:rtl/>
        </w:rPr>
        <w:t>َّ</w:t>
      </w:r>
      <w:r w:rsidRPr="002F3D54">
        <w:rPr>
          <w:rFonts w:hint="cs"/>
          <w:color w:val="auto"/>
          <w:rtl/>
        </w:rPr>
        <w:t xml:space="preserve"> الجزية</w:t>
      </w:r>
      <w:r w:rsidR="00332797" w:rsidRPr="002F3D54">
        <w:rPr>
          <w:rFonts w:hint="cs"/>
          <w:color w:val="auto"/>
          <w:rtl/>
        </w:rPr>
        <w:t>َ</w:t>
      </w:r>
      <w:r w:rsidRPr="002F3D54">
        <w:rPr>
          <w:rFonts w:hint="cs"/>
          <w:color w:val="auto"/>
          <w:rtl/>
        </w:rPr>
        <w:t xml:space="preserve"> لا ت</w:t>
      </w:r>
      <w:r w:rsidR="00332797" w:rsidRPr="002F3D54">
        <w:rPr>
          <w:rFonts w:hint="cs"/>
          <w:color w:val="auto"/>
          <w:rtl/>
        </w:rPr>
        <w:t>ُ</w:t>
      </w:r>
      <w:r w:rsidRPr="002F3D54">
        <w:rPr>
          <w:rFonts w:hint="cs"/>
          <w:color w:val="auto"/>
          <w:rtl/>
        </w:rPr>
        <w:t>ؤخذ م</w:t>
      </w:r>
      <w:r w:rsidR="00332797" w:rsidRPr="002F3D54">
        <w:rPr>
          <w:rFonts w:hint="cs"/>
          <w:color w:val="auto"/>
          <w:rtl/>
        </w:rPr>
        <w:t>ِ</w:t>
      </w:r>
      <w:r w:rsidRPr="002F3D54">
        <w:rPr>
          <w:rFonts w:hint="cs"/>
          <w:color w:val="auto"/>
          <w:rtl/>
        </w:rPr>
        <w:t>ن الأ</w:t>
      </w:r>
      <w:r w:rsidR="00332797" w:rsidRPr="002F3D54">
        <w:rPr>
          <w:rFonts w:hint="cs"/>
          <w:color w:val="auto"/>
          <w:rtl/>
        </w:rPr>
        <w:t>َ</w:t>
      </w:r>
      <w:r w:rsidRPr="002F3D54">
        <w:rPr>
          <w:rFonts w:hint="cs"/>
          <w:color w:val="auto"/>
          <w:rtl/>
        </w:rPr>
        <w:t>عمى</w:t>
      </w:r>
      <w:r w:rsidR="00021530" w:rsidRPr="002F3D54">
        <w:rPr>
          <w:rFonts w:hint="cs"/>
          <w:color w:val="auto"/>
          <w:rtl/>
        </w:rPr>
        <w:t xml:space="preserve">، </w:t>
      </w:r>
      <w:r w:rsidRPr="002F3D54">
        <w:rPr>
          <w:rFonts w:hint="cs"/>
          <w:color w:val="auto"/>
          <w:rtl/>
        </w:rPr>
        <w:t>والش</w:t>
      </w:r>
      <w:r w:rsidR="00332797" w:rsidRPr="002F3D54">
        <w:rPr>
          <w:rFonts w:hint="cs"/>
          <w:color w:val="auto"/>
          <w:rtl/>
        </w:rPr>
        <w:t>َّ</w:t>
      </w:r>
      <w:r w:rsidRPr="002F3D54">
        <w:rPr>
          <w:rFonts w:hint="cs"/>
          <w:color w:val="auto"/>
          <w:rtl/>
        </w:rPr>
        <w:t>يخ الفاني</w:t>
      </w:r>
      <w:r w:rsidR="00021530" w:rsidRPr="002F3D54">
        <w:rPr>
          <w:rFonts w:hint="cs"/>
          <w:color w:val="auto"/>
          <w:rtl/>
        </w:rPr>
        <w:t xml:space="preserve">، </w:t>
      </w:r>
      <w:r w:rsidRPr="002F3D54">
        <w:rPr>
          <w:rFonts w:hint="cs"/>
          <w:color w:val="auto"/>
          <w:rtl/>
        </w:rPr>
        <w:t>والمع</w:t>
      </w:r>
      <w:r w:rsidR="00332797" w:rsidRPr="002F3D54">
        <w:rPr>
          <w:rFonts w:hint="cs"/>
          <w:color w:val="auto"/>
          <w:rtl/>
        </w:rPr>
        <w:t>ْ</w:t>
      </w:r>
      <w:r w:rsidRPr="002F3D54">
        <w:rPr>
          <w:rFonts w:hint="cs"/>
          <w:color w:val="auto"/>
          <w:rtl/>
        </w:rPr>
        <w:t>توه</w:t>
      </w:r>
      <w:r w:rsidR="00021530" w:rsidRPr="002F3D54">
        <w:rPr>
          <w:rFonts w:hint="cs"/>
          <w:color w:val="auto"/>
          <w:rtl/>
        </w:rPr>
        <w:t xml:space="preserve">، </w:t>
      </w:r>
      <w:r w:rsidRPr="002F3D54">
        <w:rPr>
          <w:rFonts w:hint="cs"/>
          <w:color w:val="auto"/>
          <w:rtl/>
        </w:rPr>
        <w:t>والمقع</w:t>
      </w:r>
      <w:r w:rsidR="00332797" w:rsidRPr="002F3D54">
        <w:rPr>
          <w:rFonts w:hint="cs"/>
          <w:color w:val="auto"/>
          <w:rtl/>
        </w:rPr>
        <w:t>َ</w:t>
      </w:r>
      <w:r w:rsidRPr="002F3D54">
        <w:rPr>
          <w:rFonts w:hint="cs"/>
          <w:color w:val="auto"/>
          <w:rtl/>
        </w:rPr>
        <w:t>د</w:t>
      </w:r>
      <w:r w:rsidRPr="002F3D54">
        <w:rPr>
          <w:rFonts w:hint="cs"/>
          <w:color w:val="auto"/>
          <w:vertAlign w:val="superscript"/>
          <w:rtl/>
        </w:rPr>
        <w:t>(</w:t>
      </w:r>
      <w:r w:rsidRPr="002F3D54">
        <w:rPr>
          <w:rStyle w:val="ae"/>
          <w:color w:val="auto"/>
          <w:rtl/>
        </w:rPr>
        <w:footnoteReference w:id="651"/>
      </w:r>
      <w:r w:rsidRPr="002F3D54">
        <w:rPr>
          <w:rFonts w:hint="cs"/>
          <w:color w:val="auto"/>
          <w:vertAlign w:val="superscript"/>
          <w:rtl/>
        </w:rPr>
        <w:t>)</w:t>
      </w:r>
      <w:r w:rsidRPr="002F3D54">
        <w:rPr>
          <w:rFonts w:hint="cs"/>
          <w:color w:val="auto"/>
          <w:rtl/>
        </w:rPr>
        <w:t xml:space="preserve"> مع أن</w:t>
      </w:r>
      <w:r w:rsidR="00332797" w:rsidRPr="002F3D54">
        <w:rPr>
          <w:rFonts w:hint="cs"/>
          <w:color w:val="auto"/>
          <w:rtl/>
        </w:rPr>
        <w:t>َّ</w:t>
      </w:r>
      <w:r w:rsidRPr="002F3D54">
        <w:rPr>
          <w:rFonts w:hint="cs"/>
          <w:color w:val="auto"/>
          <w:rtl/>
        </w:rPr>
        <w:t>هم يشار</w:t>
      </w:r>
      <w:r w:rsidR="00332797" w:rsidRPr="002F3D54">
        <w:rPr>
          <w:rFonts w:hint="cs"/>
          <w:color w:val="auto"/>
          <w:rtl/>
        </w:rPr>
        <w:t>ِ</w:t>
      </w:r>
      <w:r w:rsidRPr="002F3D54">
        <w:rPr>
          <w:rFonts w:hint="cs"/>
          <w:color w:val="auto"/>
          <w:rtl/>
        </w:rPr>
        <w:t>كون في الس</w:t>
      </w:r>
      <w:r w:rsidR="00332797" w:rsidRPr="002F3D54">
        <w:rPr>
          <w:rFonts w:hint="cs"/>
          <w:color w:val="auto"/>
          <w:rtl/>
        </w:rPr>
        <w:t>ُّ</w:t>
      </w:r>
      <w:r w:rsidRPr="002F3D54">
        <w:rPr>
          <w:rFonts w:hint="cs"/>
          <w:color w:val="auto"/>
          <w:rtl/>
        </w:rPr>
        <w:t>كنى</w:t>
      </w:r>
      <w:r w:rsidR="00021530" w:rsidRPr="002F3D54">
        <w:rPr>
          <w:rFonts w:hint="cs"/>
          <w:color w:val="auto"/>
          <w:rtl/>
        </w:rPr>
        <w:t xml:space="preserve">، </w:t>
      </w:r>
      <w:r w:rsidRPr="002F3D54">
        <w:rPr>
          <w:rFonts w:hint="cs"/>
          <w:color w:val="auto"/>
          <w:rtl/>
        </w:rPr>
        <w:t>ولكن</w:t>
      </w:r>
      <w:r w:rsidR="00332797" w:rsidRPr="002F3D54">
        <w:rPr>
          <w:rFonts w:hint="cs"/>
          <w:color w:val="auto"/>
          <w:rtl/>
        </w:rPr>
        <w:t>ْ</w:t>
      </w:r>
      <w:r w:rsidRPr="002F3D54">
        <w:rPr>
          <w:rFonts w:hint="cs"/>
          <w:color w:val="auto"/>
          <w:rtl/>
        </w:rPr>
        <w:t xml:space="preserve"> لا يل</w:t>
      </w:r>
      <w:r w:rsidR="00332797" w:rsidRPr="002F3D54">
        <w:rPr>
          <w:rFonts w:hint="cs"/>
          <w:color w:val="auto"/>
          <w:rtl/>
        </w:rPr>
        <w:t>ْ</w:t>
      </w:r>
      <w:r w:rsidRPr="002F3D54">
        <w:rPr>
          <w:rFonts w:hint="cs"/>
          <w:color w:val="auto"/>
          <w:rtl/>
        </w:rPr>
        <w:t>زم</w:t>
      </w:r>
      <w:r w:rsidR="00332797" w:rsidRPr="002F3D54">
        <w:rPr>
          <w:rFonts w:hint="cs"/>
          <w:color w:val="auto"/>
          <w:rtl/>
        </w:rPr>
        <w:t>ُ</w:t>
      </w:r>
      <w:r w:rsidRPr="002F3D54">
        <w:rPr>
          <w:rFonts w:hint="cs"/>
          <w:color w:val="auto"/>
          <w:rtl/>
        </w:rPr>
        <w:t>هم أ</w:t>
      </w:r>
      <w:r w:rsidR="00332797" w:rsidRPr="002F3D54">
        <w:rPr>
          <w:rFonts w:hint="cs"/>
          <w:color w:val="auto"/>
          <w:rtl/>
        </w:rPr>
        <w:t>َ</w:t>
      </w:r>
      <w:r w:rsidRPr="002F3D54">
        <w:rPr>
          <w:rFonts w:hint="cs"/>
          <w:color w:val="auto"/>
          <w:rtl/>
        </w:rPr>
        <w:t>صل الن</w:t>
      </w:r>
      <w:r w:rsidR="00332797" w:rsidRPr="002F3D54">
        <w:rPr>
          <w:rFonts w:hint="cs"/>
          <w:color w:val="auto"/>
          <w:rtl/>
        </w:rPr>
        <w:t>ُّ</w:t>
      </w:r>
      <w:r w:rsidRPr="002F3D54">
        <w:rPr>
          <w:rFonts w:hint="cs"/>
          <w:color w:val="auto"/>
          <w:rtl/>
        </w:rPr>
        <w:t>صرة ب</w:t>
      </w:r>
      <w:r w:rsidR="00332797" w:rsidRPr="002F3D54">
        <w:rPr>
          <w:rFonts w:hint="cs"/>
          <w:color w:val="auto"/>
          <w:rtl/>
        </w:rPr>
        <w:t>ِ</w:t>
      </w:r>
      <w:r w:rsidRPr="002F3D54">
        <w:rPr>
          <w:rFonts w:hint="cs"/>
          <w:color w:val="auto"/>
          <w:rtl/>
        </w:rPr>
        <w:t>ب</w:t>
      </w:r>
      <w:r w:rsidR="00332797" w:rsidRPr="002F3D54">
        <w:rPr>
          <w:rFonts w:hint="cs"/>
          <w:color w:val="auto"/>
          <w:rtl/>
        </w:rPr>
        <w:t>َ</w:t>
      </w:r>
      <w:r w:rsidRPr="002F3D54">
        <w:rPr>
          <w:rFonts w:hint="cs"/>
          <w:color w:val="auto"/>
          <w:rtl/>
        </w:rPr>
        <w:t>دنهم لو كانوا مسلم</w:t>
      </w:r>
      <w:r w:rsidR="00332797"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وكذلك لا ي</w:t>
      </w:r>
      <w:r w:rsidR="00332797" w:rsidRPr="002F3D54">
        <w:rPr>
          <w:rFonts w:hint="cs"/>
          <w:color w:val="auto"/>
          <w:rtl/>
        </w:rPr>
        <w:t>ُ</w:t>
      </w:r>
      <w:r w:rsidRPr="002F3D54">
        <w:rPr>
          <w:rFonts w:hint="cs"/>
          <w:color w:val="auto"/>
          <w:rtl/>
        </w:rPr>
        <w:t>ؤ</w:t>
      </w:r>
      <w:r w:rsidR="00332797" w:rsidRPr="002F3D54">
        <w:rPr>
          <w:rFonts w:hint="cs"/>
          <w:color w:val="auto"/>
          <w:rtl/>
        </w:rPr>
        <w:t>ْ</w:t>
      </w:r>
      <w:r w:rsidRPr="002F3D54">
        <w:rPr>
          <w:rFonts w:hint="cs"/>
          <w:color w:val="auto"/>
          <w:rtl/>
        </w:rPr>
        <w:t>خذ منهم ما هو خ</w:t>
      </w:r>
      <w:r w:rsidR="00332797" w:rsidRPr="002F3D54">
        <w:rPr>
          <w:rFonts w:hint="cs"/>
          <w:color w:val="auto"/>
          <w:rtl/>
        </w:rPr>
        <w:t>َ</w:t>
      </w:r>
      <w:r w:rsidRPr="002F3D54">
        <w:rPr>
          <w:rFonts w:hint="cs"/>
          <w:color w:val="auto"/>
          <w:rtl/>
        </w:rPr>
        <w:t>ل</w:t>
      </w:r>
      <w:r w:rsidR="00332797" w:rsidRPr="002F3D54">
        <w:rPr>
          <w:rFonts w:hint="cs"/>
          <w:color w:val="auto"/>
          <w:rtl/>
        </w:rPr>
        <w:t>َ</w:t>
      </w:r>
      <w:r w:rsidRPr="002F3D54">
        <w:rPr>
          <w:rFonts w:hint="cs"/>
          <w:color w:val="auto"/>
          <w:rtl/>
        </w:rPr>
        <w:t>ف عنه</w:t>
      </w:r>
      <w:r w:rsidRPr="002F3D54">
        <w:rPr>
          <w:rStyle w:val="ae"/>
          <w:color w:val="auto"/>
          <w:rtl/>
        </w:rPr>
        <w:t>(</w:t>
      </w:r>
      <w:r w:rsidRPr="002F3D54">
        <w:rPr>
          <w:rStyle w:val="ae"/>
          <w:color w:val="auto"/>
          <w:rtl/>
        </w:rPr>
        <w:footnoteReference w:id="652"/>
      </w:r>
      <w:r w:rsidRPr="002F3D54">
        <w:rPr>
          <w:rStyle w:val="ae"/>
          <w:color w:val="auto"/>
          <w:rtl/>
        </w:rPr>
        <w:t>)</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(ولأن</w:t>
      </w:r>
      <w:r w:rsidR="00332797" w:rsidRPr="002F3D54">
        <w:rPr>
          <w:rFonts w:hint="cs"/>
          <w:b/>
          <w:bCs/>
          <w:color w:val="auto"/>
          <w:rtl/>
        </w:rPr>
        <w:t>َّ</w:t>
      </w:r>
      <w:r w:rsidRPr="002F3D54">
        <w:rPr>
          <w:rFonts w:hint="cs"/>
          <w:b/>
          <w:bCs/>
          <w:color w:val="auto"/>
          <w:rtl/>
        </w:rPr>
        <w:t>ها و</w:t>
      </w:r>
      <w:r w:rsidR="00332797" w:rsidRPr="002F3D54">
        <w:rPr>
          <w:rFonts w:hint="cs"/>
          <w:b/>
          <w:bCs/>
          <w:color w:val="auto"/>
          <w:rtl/>
        </w:rPr>
        <w:t>َ</w:t>
      </w:r>
      <w:r w:rsidRPr="002F3D54">
        <w:rPr>
          <w:rFonts w:hint="cs"/>
          <w:b/>
          <w:bCs/>
          <w:color w:val="auto"/>
          <w:rtl/>
        </w:rPr>
        <w:t>ج</w:t>
      </w:r>
      <w:r w:rsidR="00332797" w:rsidRPr="002F3D54">
        <w:rPr>
          <w:rFonts w:hint="cs"/>
          <w:b/>
          <w:bCs/>
          <w:color w:val="auto"/>
          <w:rtl/>
        </w:rPr>
        <w:t>َ</w:t>
      </w:r>
      <w:r w:rsidRPr="002F3D54">
        <w:rPr>
          <w:rFonts w:hint="cs"/>
          <w:b/>
          <w:bCs/>
          <w:color w:val="auto"/>
          <w:rtl/>
        </w:rPr>
        <w:t>ب</w:t>
      </w:r>
      <w:r w:rsidR="00332797" w:rsidRPr="002F3D54">
        <w:rPr>
          <w:rFonts w:hint="cs"/>
          <w:b/>
          <w:bCs/>
          <w:color w:val="auto"/>
          <w:rtl/>
        </w:rPr>
        <w:t>َ</w:t>
      </w:r>
      <w:r w:rsidRPr="002F3D54">
        <w:rPr>
          <w:rFonts w:hint="cs"/>
          <w:b/>
          <w:bCs/>
          <w:color w:val="auto"/>
          <w:rtl/>
        </w:rPr>
        <w:t>ت عقوبة على الك</w:t>
      </w:r>
      <w:r w:rsidR="00332797" w:rsidRPr="002F3D54">
        <w:rPr>
          <w:rFonts w:hint="cs"/>
          <w:b/>
          <w:bCs/>
          <w:color w:val="auto"/>
          <w:rtl/>
        </w:rPr>
        <w:t>ُ</w:t>
      </w:r>
      <w:r w:rsidRPr="002F3D54">
        <w:rPr>
          <w:rFonts w:hint="cs"/>
          <w:b/>
          <w:bCs/>
          <w:color w:val="auto"/>
          <w:rtl/>
        </w:rPr>
        <w:t>فر</w:t>
      </w:r>
      <w:r w:rsidR="00021530" w:rsidRPr="002F3D54">
        <w:rPr>
          <w:rFonts w:hint="cs"/>
          <w:b/>
          <w:bCs/>
          <w:color w:val="auto"/>
          <w:rtl/>
        </w:rPr>
        <w:t xml:space="preserve">... </w:t>
      </w:r>
      <w:r w:rsidR="00332797" w:rsidRPr="002F3D54">
        <w:rPr>
          <w:rFonts w:hint="cs"/>
          <w:b/>
          <w:bCs/>
          <w:color w:val="auto"/>
          <w:rtl/>
        </w:rPr>
        <w:t>)</w:t>
      </w:r>
      <w:r w:rsidRPr="002F3D54">
        <w:rPr>
          <w:rFonts w:hint="cs"/>
          <w:color w:val="auto"/>
          <w:rtl/>
        </w:rPr>
        <w:t xml:space="preserve"> إلى آخره</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فإن</w:t>
      </w:r>
      <w:r w:rsidR="00332797" w:rsidRPr="002F3D54">
        <w:rPr>
          <w:rFonts w:hint="cs"/>
          <w:color w:val="auto"/>
          <w:rtl/>
        </w:rPr>
        <w:t>ْ</w:t>
      </w:r>
      <w:r w:rsidRPr="002F3D54">
        <w:rPr>
          <w:rFonts w:hint="cs"/>
          <w:color w:val="auto"/>
          <w:rtl/>
        </w:rPr>
        <w:t xml:space="preserve"> قلت</w:t>
      </w:r>
      <w:r w:rsidR="00332797" w:rsidRPr="002F3D54">
        <w:rPr>
          <w:rFonts w:hint="cs"/>
          <w:color w:val="auto"/>
          <w:rtl/>
        </w:rPr>
        <w:t>َ</w:t>
      </w:r>
      <w:r w:rsidR="00021530" w:rsidRPr="002F3D54">
        <w:rPr>
          <w:rFonts w:hint="cs"/>
          <w:color w:val="auto"/>
          <w:rtl/>
        </w:rPr>
        <w:t xml:space="preserve">: </w:t>
      </w:r>
      <w:r w:rsidRPr="002F3D54">
        <w:rPr>
          <w:rFonts w:hint="cs"/>
          <w:color w:val="auto"/>
          <w:rtl/>
        </w:rPr>
        <w:t>الحق</w:t>
      </w:r>
      <w:r w:rsidR="00332797" w:rsidRPr="002F3D54">
        <w:rPr>
          <w:rFonts w:hint="cs"/>
          <w:color w:val="auto"/>
          <w:rtl/>
        </w:rPr>
        <w:t>ُّ</w:t>
      </w:r>
      <w:r w:rsidRPr="002F3D54">
        <w:rPr>
          <w:rFonts w:hint="cs"/>
          <w:color w:val="auto"/>
          <w:rtl/>
        </w:rPr>
        <w:t xml:space="preserve"> ض</w:t>
      </w:r>
      <w:r w:rsidR="00332797" w:rsidRPr="002F3D54">
        <w:rPr>
          <w:rFonts w:hint="cs"/>
          <w:color w:val="auto"/>
          <w:rtl/>
        </w:rPr>
        <w:t>َ</w:t>
      </w:r>
      <w:r w:rsidRPr="002F3D54">
        <w:rPr>
          <w:rFonts w:hint="cs"/>
          <w:color w:val="auto"/>
          <w:rtl/>
        </w:rPr>
        <w:t>ر</w:t>
      </w:r>
      <w:r w:rsidR="00332797" w:rsidRPr="002F3D54">
        <w:rPr>
          <w:rFonts w:hint="cs"/>
          <w:color w:val="auto"/>
          <w:rtl/>
        </w:rPr>
        <w:t>ْ</w:t>
      </w:r>
      <w:r w:rsidRPr="002F3D54">
        <w:rPr>
          <w:rFonts w:hint="cs"/>
          <w:color w:val="auto"/>
          <w:rtl/>
        </w:rPr>
        <w:t>ب الجزية فيما تقد</w:t>
      </w:r>
      <w:r w:rsidR="00332797" w:rsidRPr="002F3D54">
        <w:rPr>
          <w:rFonts w:hint="cs"/>
          <w:color w:val="auto"/>
          <w:rtl/>
        </w:rPr>
        <w:t>َّم بالاسترقاق بالمعنى الجامع بينهما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فقال</w:t>
      </w:r>
      <w:r w:rsidR="00021530" w:rsidRPr="002F3D54">
        <w:rPr>
          <w:rFonts w:hint="cs"/>
          <w:color w:val="auto"/>
          <w:rtl/>
        </w:rPr>
        <w:t xml:space="preserve">: </w:t>
      </w:r>
      <w:r w:rsidRPr="002F3D54">
        <w:rPr>
          <w:rFonts w:hint="cs"/>
          <w:b/>
          <w:bCs/>
          <w:color w:val="auto"/>
          <w:rtl/>
        </w:rPr>
        <w:t>(ولنا أن</w:t>
      </w:r>
      <w:r w:rsidR="00332797" w:rsidRPr="002F3D54">
        <w:rPr>
          <w:rFonts w:hint="cs"/>
          <w:b/>
          <w:bCs/>
          <w:color w:val="auto"/>
          <w:rtl/>
        </w:rPr>
        <w:t>َّ</w:t>
      </w:r>
      <w:r w:rsidRPr="002F3D54">
        <w:rPr>
          <w:rFonts w:hint="cs"/>
          <w:b/>
          <w:bCs/>
          <w:color w:val="auto"/>
          <w:rtl/>
        </w:rPr>
        <w:t>ه يجوز استرقاقهم</w:t>
      </w:r>
      <w:r w:rsidR="00021530" w:rsidRPr="002F3D54">
        <w:rPr>
          <w:rFonts w:hint="cs"/>
          <w:b/>
          <w:bCs/>
          <w:color w:val="auto"/>
          <w:rtl/>
        </w:rPr>
        <w:t xml:space="preserve">، </w:t>
      </w:r>
      <w:r w:rsidRPr="002F3D54">
        <w:rPr>
          <w:rFonts w:hint="cs"/>
          <w:b/>
          <w:bCs/>
          <w:color w:val="auto"/>
          <w:rtl/>
        </w:rPr>
        <w:t>في</w:t>
      </w:r>
      <w:r w:rsidR="00332797" w:rsidRPr="002F3D54">
        <w:rPr>
          <w:rFonts w:hint="cs"/>
          <w:b/>
          <w:bCs/>
          <w:color w:val="auto"/>
          <w:rtl/>
        </w:rPr>
        <w:t>َ</w:t>
      </w:r>
      <w:r w:rsidRPr="002F3D54">
        <w:rPr>
          <w:rFonts w:hint="cs"/>
          <w:b/>
          <w:bCs/>
          <w:color w:val="auto"/>
          <w:rtl/>
        </w:rPr>
        <w:t>جوز ض</w:t>
      </w:r>
      <w:r w:rsidR="00332797" w:rsidRPr="002F3D54">
        <w:rPr>
          <w:rFonts w:hint="cs"/>
          <w:b/>
          <w:bCs/>
          <w:color w:val="auto"/>
          <w:rtl/>
        </w:rPr>
        <w:t>َ</w:t>
      </w:r>
      <w:r w:rsidRPr="002F3D54">
        <w:rPr>
          <w:rFonts w:hint="cs"/>
          <w:b/>
          <w:bCs/>
          <w:color w:val="auto"/>
          <w:rtl/>
        </w:rPr>
        <w:t>ر</w:t>
      </w:r>
      <w:r w:rsidR="00332797" w:rsidRPr="002F3D54">
        <w:rPr>
          <w:rFonts w:hint="cs"/>
          <w:b/>
          <w:bCs/>
          <w:color w:val="auto"/>
          <w:rtl/>
        </w:rPr>
        <w:t>ْ</w:t>
      </w:r>
      <w:r w:rsidRPr="002F3D54">
        <w:rPr>
          <w:rFonts w:hint="cs"/>
          <w:b/>
          <w:bCs/>
          <w:color w:val="auto"/>
          <w:rtl/>
        </w:rPr>
        <w:t>ب الج</w:t>
      </w:r>
      <w:r w:rsidR="00332797" w:rsidRPr="002F3D54">
        <w:rPr>
          <w:rFonts w:hint="cs"/>
          <w:b/>
          <w:bCs/>
          <w:color w:val="auto"/>
          <w:rtl/>
        </w:rPr>
        <w:t>ِ</w:t>
      </w:r>
      <w:r w:rsidRPr="002F3D54">
        <w:rPr>
          <w:rFonts w:hint="cs"/>
          <w:b/>
          <w:bCs/>
          <w:color w:val="auto"/>
          <w:rtl/>
        </w:rPr>
        <w:t>زية عليهم إذ</w:t>
      </w:r>
      <w:r w:rsidR="00332797" w:rsidRPr="002F3D54">
        <w:rPr>
          <w:rFonts w:hint="cs"/>
          <w:b/>
          <w:bCs/>
          <w:color w:val="auto"/>
          <w:rtl/>
        </w:rPr>
        <w:t>ْ</w:t>
      </w:r>
      <w:r w:rsidRPr="002F3D54">
        <w:rPr>
          <w:rFonts w:hint="cs"/>
          <w:b/>
          <w:bCs/>
          <w:color w:val="auto"/>
          <w:rtl/>
        </w:rPr>
        <w:t xml:space="preserve"> ك</w:t>
      </w:r>
      <w:r w:rsidR="00332797" w:rsidRPr="002F3D54">
        <w:rPr>
          <w:rFonts w:hint="cs"/>
          <w:b/>
          <w:bCs/>
          <w:color w:val="auto"/>
          <w:rtl/>
        </w:rPr>
        <w:t>ُ</w:t>
      </w:r>
      <w:r w:rsidRPr="002F3D54">
        <w:rPr>
          <w:rFonts w:hint="cs"/>
          <w:b/>
          <w:bCs/>
          <w:color w:val="auto"/>
          <w:rtl/>
        </w:rPr>
        <w:t>ل</w:t>
      </w:r>
      <w:r w:rsidR="00332797" w:rsidRPr="002F3D54">
        <w:rPr>
          <w:rFonts w:hint="cs"/>
          <w:b/>
          <w:bCs/>
          <w:color w:val="auto"/>
          <w:rtl/>
        </w:rPr>
        <w:t>ُّ</w:t>
      </w:r>
      <w:r w:rsidRPr="002F3D54">
        <w:rPr>
          <w:rFonts w:hint="cs"/>
          <w:b/>
          <w:bCs/>
          <w:color w:val="auto"/>
          <w:rtl/>
        </w:rPr>
        <w:t xml:space="preserve"> واح</w:t>
      </w:r>
      <w:r w:rsidR="00332797" w:rsidRPr="002F3D54">
        <w:rPr>
          <w:rFonts w:hint="cs"/>
          <w:b/>
          <w:bCs/>
          <w:color w:val="auto"/>
          <w:rtl/>
        </w:rPr>
        <w:t>ِ</w:t>
      </w:r>
      <w:r w:rsidRPr="002F3D54">
        <w:rPr>
          <w:rFonts w:hint="cs"/>
          <w:b/>
          <w:bCs/>
          <w:color w:val="auto"/>
          <w:rtl/>
        </w:rPr>
        <w:t>د</w:t>
      </w:r>
      <w:r w:rsidR="00332797" w:rsidRPr="002F3D54">
        <w:rPr>
          <w:rFonts w:hint="cs"/>
          <w:b/>
          <w:bCs/>
          <w:color w:val="auto"/>
          <w:rtl/>
        </w:rPr>
        <w:t>ٍ</w:t>
      </w:r>
      <w:r w:rsidRPr="002F3D54">
        <w:rPr>
          <w:rFonts w:hint="cs"/>
          <w:b/>
          <w:bCs/>
          <w:color w:val="auto"/>
          <w:rtl/>
        </w:rPr>
        <w:t xml:space="preserve"> منهما يشت</w:t>
      </w:r>
      <w:r w:rsidR="00332797" w:rsidRPr="002F3D54">
        <w:rPr>
          <w:rFonts w:hint="cs"/>
          <w:b/>
          <w:bCs/>
          <w:color w:val="auto"/>
          <w:rtl/>
        </w:rPr>
        <w:t>َ</w:t>
      </w:r>
      <w:r w:rsidRPr="002F3D54">
        <w:rPr>
          <w:rFonts w:hint="cs"/>
          <w:b/>
          <w:bCs/>
          <w:color w:val="auto"/>
          <w:rtl/>
        </w:rPr>
        <w:t>م</w:t>
      </w:r>
      <w:r w:rsidR="00332797" w:rsidRPr="002F3D54">
        <w:rPr>
          <w:rFonts w:hint="cs"/>
          <w:b/>
          <w:bCs/>
          <w:color w:val="auto"/>
          <w:rtl/>
        </w:rPr>
        <w:t>ِ</w:t>
      </w:r>
      <w:r w:rsidRPr="002F3D54">
        <w:rPr>
          <w:rFonts w:hint="cs"/>
          <w:b/>
          <w:bCs/>
          <w:color w:val="auto"/>
          <w:rtl/>
        </w:rPr>
        <w:t>لعلى سل</w:t>
      </w:r>
      <w:r w:rsidR="00332797" w:rsidRPr="002F3D54">
        <w:rPr>
          <w:rFonts w:hint="cs"/>
          <w:b/>
          <w:bCs/>
          <w:color w:val="auto"/>
          <w:rtl/>
        </w:rPr>
        <w:t>ْ</w:t>
      </w:r>
      <w:r w:rsidRPr="002F3D54">
        <w:rPr>
          <w:rFonts w:hint="cs"/>
          <w:b/>
          <w:bCs/>
          <w:color w:val="auto"/>
          <w:rtl/>
        </w:rPr>
        <w:t>ب الن</w:t>
      </w:r>
      <w:r w:rsidR="00332797" w:rsidRPr="002F3D54">
        <w:rPr>
          <w:rFonts w:hint="cs"/>
          <w:b/>
          <w:bCs/>
          <w:color w:val="auto"/>
          <w:rtl/>
        </w:rPr>
        <w:t>َّ</w:t>
      </w:r>
      <w:r w:rsidRPr="002F3D54">
        <w:rPr>
          <w:rFonts w:hint="cs"/>
          <w:b/>
          <w:bCs/>
          <w:color w:val="auto"/>
          <w:rtl/>
        </w:rPr>
        <w:t>فس منهم)</w:t>
      </w:r>
      <w:r w:rsidR="00021530" w:rsidRPr="002F3D54">
        <w:rPr>
          <w:rFonts w:hint="cs"/>
          <w:color w:val="auto"/>
          <w:rtl/>
        </w:rPr>
        <w:t xml:space="preserve">؛ </w:t>
      </w:r>
      <w:r w:rsidRPr="002F3D54">
        <w:rPr>
          <w:rFonts w:hint="cs"/>
          <w:color w:val="auto"/>
          <w:rtl/>
        </w:rPr>
        <w:t>ثم</w:t>
      </w:r>
      <w:r w:rsidR="00332797" w:rsidRPr="002F3D54">
        <w:rPr>
          <w:rFonts w:hint="cs"/>
          <w:color w:val="auto"/>
          <w:rtl/>
        </w:rPr>
        <w:t>َّ</w:t>
      </w:r>
      <w:r w:rsidRPr="002F3D54">
        <w:rPr>
          <w:rFonts w:hint="cs"/>
          <w:color w:val="auto"/>
          <w:rtl/>
        </w:rPr>
        <w:t xml:space="preserve"> كيف افترقا ههنا في الب</w:t>
      </w:r>
      <w:r w:rsidR="00332797" w:rsidRPr="002F3D54">
        <w:rPr>
          <w:rFonts w:hint="cs"/>
          <w:color w:val="auto"/>
          <w:rtl/>
        </w:rPr>
        <w:t>َ</w:t>
      </w:r>
      <w:r w:rsidRPr="002F3D54">
        <w:rPr>
          <w:rFonts w:hint="cs"/>
          <w:color w:val="auto"/>
          <w:rtl/>
        </w:rPr>
        <w:t>قاء حيث يبقى العبد رقيق</w:t>
      </w:r>
      <w:r w:rsidR="002F3D54">
        <w:rPr>
          <w:rFonts w:hint="cs"/>
          <w:color w:val="auto"/>
          <w:rtl/>
        </w:rPr>
        <w:t>ًا</w:t>
      </w:r>
      <w:r w:rsidRPr="002F3D54">
        <w:rPr>
          <w:rFonts w:hint="cs"/>
          <w:color w:val="auto"/>
          <w:rtl/>
        </w:rPr>
        <w:t xml:space="preserve"> بعد </w:t>
      </w:r>
      <w:r w:rsidRPr="002F3D54">
        <w:rPr>
          <w:rFonts w:hint="cs"/>
          <w:color w:val="auto"/>
          <w:rtl/>
        </w:rPr>
        <w:lastRenderedPageBreak/>
        <w:t>الإسلام</w:t>
      </w:r>
      <w:r w:rsidR="00021530" w:rsidRPr="002F3D54">
        <w:rPr>
          <w:rFonts w:hint="cs"/>
          <w:color w:val="auto"/>
          <w:rtl/>
        </w:rPr>
        <w:t xml:space="preserve">، </w:t>
      </w:r>
      <w:r w:rsidRPr="002F3D54">
        <w:rPr>
          <w:rFonts w:hint="cs"/>
          <w:color w:val="auto"/>
          <w:rtl/>
        </w:rPr>
        <w:t>ولا ت</w:t>
      </w:r>
      <w:r w:rsidR="00332797" w:rsidRPr="002F3D54">
        <w:rPr>
          <w:rFonts w:hint="cs"/>
          <w:color w:val="auto"/>
          <w:rtl/>
        </w:rPr>
        <w:t>َ</w:t>
      </w:r>
      <w:r w:rsidRPr="002F3D54">
        <w:rPr>
          <w:rFonts w:hint="cs"/>
          <w:color w:val="auto"/>
          <w:rtl/>
        </w:rPr>
        <w:t>بقى الج</w:t>
      </w:r>
      <w:r w:rsidR="00332797" w:rsidRPr="002F3D54">
        <w:rPr>
          <w:rFonts w:hint="cs"/>
          <w:color w:val="auto"/>
          <w:rtl/>
        </w:rPr>
        <w:t>ِ</w:t>
      </w:r>
      <w:r w:rsidRPr="002F3D54">
        <w:rPr>
          <w:rFonts w:hint="cs"/>
          <w:color w:val="auto"/>
          <w:rtl/>
        </w:rPr>
        <w:t>زية بعد الإسلام مع</w:t>
      </w:r>
      <w:r w:rsidR="00332797" w:rsidRPr="002F3D54">
        <w:rPr>
          <w:rFonts w:hint="cs"/>
          <w:color w:val="auto"/>
          <w:rtl/>
        </w:rPr>
        <w:t>َ</w:t>
      </w:r>
      <w:r w:rsidRPr="002F3D54">
        <w:rPr>
          <w:rFonts w:hint="cs"/>
          <w:color w:val="auto"/>
          <w:rtl/>
        </w:rPr>
        <w:t xml:space="preserve"> أن</w:t>
      </w:r>
      <w:r w:rsidR="00332797" w:rsidRPr="002F3D54">
        <w:rPr>
          <w:rFonts w:hint="cs"/>
          <w:color w:val="auto"/>
          <w:rtl/>
        </w:rPr>
        <w:t>َّ</w:t>
      </w:r>
      <w:r w:rsidRPr="002F3D54">
        <w:rPr>
          <w:rFonts w:hint="cs"/>
          <w:color w:val="auto"/>
          <w:rtl/>
        </w:rPr>
        <w:t xml:space="preserve"> كل</w:t>
      </w:r>
      <w:r w:rsidR="002F3D54">
        <w:rPr>
          <w:rFonts w:hint="cs"/>
          <w:color w:val="auto"/>
          <w:rtl/>
        </w:rPr>
        <w:t>ًا</w:t>
      </w:r>
      <w:r w:rsidRPr="002F3D54">
        <w:rPr>
          <w:rFonts w:hint="cs"/>
          <w:color w:val="auto"/>
          <w:rtl/>
        </w:rPr>
        <w:t xml:space="preserve"> منهما في الابتداء ثبت بطريق المجازاة لكفرهم</w:t>
      </w:r>
      <w:r w:rsidR="00021530" w:rsidRPr="002F3D54">
        <w:rPr>
          <w:rFonts w:hint="cs"/>
          <w:color w:val="auto"/>
          <w:rtl/>
        </w:rPr>
        <w:t>.</w:t>
      </w:r>
    </w:p>
    <w:p w:rsidR="00021530" w:rsidRPr="002F3D54" w:rsidRDefault="004F6076" w:rsidP="00930592">
      <w:pPr>
        <w:spacing w:before="120" w:after="120"/>
        <w:ind w:firstLine="567"/>
        <w:rPr>
          <w:rFonts w:ascii="Traditional Arabic" w:hAnsi="Traditional Arabic"/>
          <w:noProof w:val="0"/>
          <w:color w:val="auto"/>
          <w:sz w:val="32"/>
          <w:szCs w:val="32"/>
          <w:rtl/>
          <w:lang w:eastAsia="en-US"/>
        </w:rPr>
      </w:pPr>
      <w:r w:rsidRPr="004F6076">
        <w:rPr>
          <w:rFonts w:cs="Times New Roman"/>
          <w:color w:val="auto"/>
          <w:sz w:val="24"/>
          <w:szCs w:val="24"/>
          <w:rtl/>
          <w:lang w:eastAsia="en-US"/>
        </w:rPr>
        <w:pict>
          <v:shape id="مربع نص 228" o:spid="_x0000_s1105" type="#_x0000_t202" style="position:absolute;left:0;text-align:left;margin-left:-2.55pt;margin-top:1.3pt;width:80.85pt;height:30.45pt;flip:x;z-index:251788288;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" stroked="f">
            <v:textbox style="mso-fit-shape-to-text:t">
              <w:txbxContent>
                <w:p w:rsidR="00E408E2" w:rsidRPr="00E34E04" w:rsidRDefault="00E408E2" w:rsidP="00E34E04">
                  <w:pPr>
                    <w:ind w:firstLine="0"/>
                    <w:rPr>
                      <w:color w:val="auto"/>
                      <w:sz w:val="14"/>
                      <w:szCs w:val="14"/>
                    </w:rPr>
                  </w:pPr>
                  <w:r w:rsidRPr="00E34E04">
                    <w:rPr>
                      <w:sz w:val="28"/>
                      <w:szCs w:val="28"/>
                      <w:rtl/>
                    </w:rPr>
                    <w:t>[لوح 499/ب]</w:t>
                  </w:r>
                </w:p>
              </w:txbxContent>
            </v:textbox>
            <w10:wrap anchorx="page"/>
          </v:shape>
        </w:pict>
      </w:r>
      <w:r w:rsidR="0023359C" w:rsidRPr="002F3D54">
        <w:rPr>
          <w:rFonts w:hint="cs"/>
          <w:color w:val="auto"/>
          <w:rtl/>
        </w:rPr>
        <w:t>قلت</w:t>
      </w:r>
      <w:r w:rsidR="00021530" w:rsidRPr="002F3D54">
        <w:rPr>
          <w:rFonts w:hint="cs"/>
          <w:color w:val="auto"/>
          <w:rtl/>
        </w:rPr>
        <w:t xml:space="preserve">: </w:t>
      </w:r>
      <w:r w:rsidR="0023359C" w:rsidRPr="002F3D54">
        <w:rPr>
          <w:rFonts w:hint="cs"/>
          <w:color w:val="auto"/>
          <w:rtl/>
        </w:rPr>
        <w:t>الف</w:t>
      </w:r>
      <w:r w:rsidR="00E15EEA" w:rsidRPr="002F3D54">
        <w:rPr>
          <w:rFonts w:hint="cs"/>
          <w:color w:val="auto"/>
          <w:rtl/>
        </w:rPr>
        <w:t>َ</w:t>
      </w:r>
      <w:r w:rsidR="0023359C" w:rsidRPr="002F3D54">
        <w:rPr>
          <w:rFonts w:hint="cs"/>
          <w:color w:val="auto"/>
          <w:rtl/>
        </w:rPr>
        <w:t>رق بينهما ظ</w:t>
      </w:r>
      <w:r w:rsidR="00E15EEA" w:rsidRPr="002F3D54">
        <w:rPr>
          <w:rFonts w:hint="cs"/>
          <w:color w:val="auto"/>
          <w:rtl/>
        </w:rPr>
        <w:t>َ</w:t>
      </w:r>
      <w:r w:rsidR="0023359C" w:rsidRPr="002F3D54">
        <w:rPr>
          <w:rFonts w:hint="cs"/>
          <w:color w:val="auto"/>
          <w:rtl/>
        </w:rPr>
        <w:t>اهر</w:t>
      </w:r>
      <w:r w:rsidR="00021530" w:rsidRPr="002F3D54">
        <w:rPr>
          <w:rFonts w:hint="cs"/>
          <w:color w:val="auto"/>
          <w:rtl/>
        </w:rPr>
        <w:t xml:space="preserve">، </w:t>
      </w:r>
      <w:r w:rsidR="0023359C" w:rsidRPr="002F3D54">
        <w:rPr>
          <w:rFonts w:hint="cs"/>
          <w:color w:val="auto"/>
          <w:rtl/>
        </w:rPr>
        <w:t>وهو أن</w:t>
      </w:r>
      <w:r w:rsidR="00E15EEA" w:rsidRPr="002F3D54">
        <w:rPr>
          <w:rFonts w:hint="cs"/>
          <w:color w:val="auto"/>
          <w:rtl/>
        </w:rPr>
        <w:t>َّ</w:t>
      </w:r>
      <w:r w:rsidR="0023359C" w:rsidRPr="002F3D54">
        <w:rPr>
          <w:rFonts w:hint="cs"/>
          <w:color w:val="auto"/>
          <w:rtl/>
        </w:rPr>
        <w:t xml:space="preserve"> الجزية</w:t>
      </w:r>
      <w:r w:rsidR="00E15EEA" w:rsidRPr="002F3D54">
        <w:rPr>
          <w:rFonts w:hint="cs"/>
          <w:color w:val="auto"/>
          <w:rtl/>
        </w:rPr>
        <w:t>َ</w:t>
      </w:r>
      <w:r w:rsidR="0023359C" w:rsidRPr="002F3D54">
        <w:rPr>
          <w:rFonts w:hint="cs"/>
          <w:color w:val="auto"/>
          <w:rtl/>
        </w:rPr>
        <w:t xml:space="preserve"> كما ت</w:t>
      </w:r>
      <w:r w:rsidR="00E15EEA" w:rsidRPr="002F3D54">
        <w:rPr>
          <w:rFonts w:hint="cs"/>
          <w:color w:val="auto"/>
          <w:rtl/>
        </w:rPr>
        <w:t>َ</w:t>
      </w:r>
      <w:r w:rsidR="0023359C" w:rsidRPr="002F3D54">
        <w:rPr>
          <w:rFonts w:hint="cs"/>
          <w:color w:val="auto"/>
          <w:rtl/>
        </w:rPr>
        <w:t>ج</w:t>
      </w:r>
      <w:r w:rsidR="00E15EEA" w:rsidRPr="002F3D54">
        <w:rPr>
          <w:rFonts w:hint="cs"/>
          <w:color w:val="auto"/>
          <w:rtl/>
        </w:rPr>
        <w:t>ِ</w:t>
      </w:r>
      <w:r w:rsidR="0023359C" w:rsidRPr="002F3D54">
        <w:rPr>
          <w:rFonts w:hint="cs"/>
          <w:color w:val="auto"/>
          <w:rtl/>
        </w:rPr>
        <w:t xml:space="preserve">ب بطريق المجازاة تجب </w:t>
      </w:r>
      <w:r w:rsidR="00E34E04" w:rsidRPr="002F3D54">
        <w:rPr>
          <w:rFonts w:hint="cs"/>
          <w:color w:val="auto"/>
          <w:rtl/>
        </w:rPr>
        <w:t>/</w:t>
      </w:r>
      <w:r w:rsidR="0023359C" w:rsidRPr="002F3D54">
        <w:rPr>
          <w:rFonts w:hint="cs"/>
          <w:color w:val="auto"/>
          <w:rtl/>
        </w:rPr>
        <w:t xml:space="preserve"> صلة</w:t>
      </w:r>
      <w:r w:rsidR="00E15EEA" w:rsidRPr="002F3D54">
        <w:rPr>
          <w:rFonts w:hint="cs"/>
          <w:color w:val="auto"/>
          <w:rtl/>
        </w:rPr>
        <w:t>ً</w:t>
      </w:r>
      <w:r w:rsidR="0023359C" w:rsidRPr="002F3D54">
        <w:rPr>
          <w:rFonts w:hint="cs"/>
          <w:color w:val="auto"/>
          <w:rtl/>
        </w:rPr>
        <w:t xml:space="preserve"> أيض</w:t>
      </w:r>
      <w:r w:rsidR="002F3D54">
        <w:rPr>
          <w:rFonts w:hint="cs"/>
          <w:color w:val="auto"/>
          <w:rtl/>
        </w:rPr>
        <w:t>ًا</w:t>
      </w:r>
      <w:r w:rsidR="00021530" w:rsidRPr="002F3D54">
        <w:rPr>
          <w:rFonts w:hint="cs"/>
          <w:color w:val="auto"/>
          <w:rtl/>
        </w:rPr>
        <w:t xml:space="preserve">، </w:t>
      </w:r>
      <w:r w:rsidR="0023359C" w:rsidRPr="002F3D54">
        <w:rPr>
          <w:rFonts w:hint="cs"/>
          <w:color w:val="auto"/>
          <w:rtl/>
        </w:rPr>
        <w:t>والص</w:t>
      </w:r>
      <w:r w:rsidR="00E15EEA" w:rsidRPr="002F3D54">
        <w:rPr>
          <w:rFonts w:hint="cs"/>
          <w:color w:val="auto"/>
          <w:rtl/>
        </w:rPr>
        <w:t>ِّلات لا تَ</w:t>
      </w:r>
      <w:r w:rsidR="0023359C" w:rsidRPr="002F3D54">
        <w:rPr>
          <w:rFonts w:hint="cs"/>
          <w:color w:val="auto"/>
          <w:rtl/>
        </w:rPr>
        <w:t>ت</w:t>
      </w:r>
      <w:r w:rsidR="00E15EEA" w:rsidRPr="002F3D54">
        <w:rPr>
          <w:rFonts w:hint="cs"/>
          <w:color w:val="auto"/>
          <w:rtl/>
        </w:rPr>
        <w:t>ِ</w:t>
      </w:r>
      <w:r w:rsidR="0023359C" w:rsidRPr="002F3D54">
        <w:rPr>
          <w:rFonts w:hint="cs"/>
          <w:color w:val="auto"/>
          <w:rtl/>
        </w:rPr>
        <w:t>م</w:t>
      </w:r>
      <w:r w:rsidR="00E15EEA" w:rsidRPr="002F3D54">
        <w:rPr>
          <w:rFonts w:hint="cs"/>
          <w:color w:val="auto"/>
          <w:rtl/>
        </w:rPr>
        <w:t>ُّ</w:t>
      </w:r>
      <w:r w:rsidR="0023359C" w:rsidRPr="002F3D54">
        <w:rPr>
          <w:rFonts w:hint="cs"/>
          <w:color w:val="auto"/>
          <w:rtl/>
        </w:rPr>
        <w:t xml:space="preserve"> إلا بالقبض</w:t>
      </w:r>
      <w:r w:rsidR="00021530" w:rsidRPr="002F3D54">
        <w:rPr>
          <w:rFonts w:hint="cs"/>
          <w:color w:val="auto"/>
          <w:rtl/>
        </w:rPr>
        <w:t xml:space="preserve">، </w:t>
      </w:r>
      <w:r w:rsidR="0023359C" w:rsidRPr="002F3D54">
        <w:rPr>
          <w:rFonts w:hint="cs"/>
          <w:color w:val="auto"/>
          <w:rtl/>
        </w:rPr>
        <w:t>وتب</w:t>
      </w:r>
      <w:r w:rsidR="00E15EEA" w:rsidRPr="002F3D54">
        <w:rPr>
          <w:rFonts w:hint="cs"/>
          <w:color w:val="auto"/>
          <w:rtl/>
        </w:rPr>
        <w:t>ْ</w:t>
      </w:r>
      <w:r w:rsidR="0023359C" w:rsidRPr="002F3D54">
        <w:rPr>
          <w:rFonts w:hint="cs"/>
          <w:color w:val="auto"/>
          <w:rtl/>
        </w:rPr>
        <w:t>ط</w:t>
      </w:r>
      <w:r w:rsidR="00E15EEA" w:rsidRPr="002F3D54">
        <w:rPr>
          <w:rFonts w:hint="cs"/>
          <w:color w:val="auto"/>
          <w:rtl/>
        </w:rPr>
        <w:t>ُ</w:t>
      </w:r>
      <w:r w:rsidR="0023359C" w:rsidRPr="002F3D54">
        <w:rPr>
          <w:rFonts w:hint="cs"/>
          <w:color w:val="auto"/>
          <w:rtl/>
        </w:rPr>
        <w:t>ل بالموت قبل الت</w:t>
      </w:r>
      <w:r w:rsidR="00E15EEA" w:rsidRPr="002F3D54">
        <w:rPr>
          <w:rFonts w:hint="cs"/>
          <w:color w:val="auto"/>
          <w:rtl/>
        </w:rPr>
        <w:t>َّ</w:t>
      </w:r>
      <w:r w:rsidR="0023359C" w:rsidRPr="002F3D54">
        <w:rPr>
          <w:rFonts w:hint="cs"/>
          <w:color w:val="auto"/>
          <w:rtl/>
        </w:rPr>
        <w:t>سليم كالن</w:t>
      </w:r>
      <w:r w:rsidR="00E15EEA" w:rsidRPr="002F3D54">
        <w:rPr>
          <w:rFonts w:hint="cs"/>
          <w:color w:val="auto"/>
          <w:rtl/>
        </w:rPr>
        <w:t>َّ</w:t>
      </w:r>
      <w:r w:rsidR="0023359C" w:rsidRPr="002F3D54">
        <w:rPr>
          <w:rFonts w:hint="cs"/>
          <w:color w:val="auto"/>
          <w:rtl/>
        </w:rPr>
        <w:t>فقات</w:t>
      </w:r>
      <w:r w:rsidR="00021530" w:rsidRPr="002F3D54">
        <w:rPr>
          <w:rFonts w:hint="cs"/>
          <w:color w:val="auto"/>
          <w:rtl/>
        </w:rPr>
        <w:t xml:space="preserve">. </w:t>
      </w:r>
      <w:r w:rsidR="0023359C" w:rsidRPr="002F3D54">
        <w:rPr>
          <w:rFonts w:hint="cs"/>
          <w:color w:val="auto"/>
          <w:rtl/>
        </w:rPr>
        <w:t>وكذا إذا أ</w:t>
      </w:r>
      <w:r w:rsidR="00E15EEA" w:rsidRPr="002F3D54">
        <w:rPr>
          <w:rFonts w:hint="cs"/>
          <w:color w:val="auto"/>
          <w:rtl/>
        </w:rPr>
        <w:t>َ</w:t>
      </w:r>
      <w:r w:rsidR="0023359C" w:rsidRPr="002F3D54">
        <w:rPr>
          <w:rFonts w:hint="cs"/>
          <w:color w:val="auto"/>
          <w:rtl/>
        </w:rPr>
        <w:t>سل</w:t>
      </w:r>
      <w:r w:rsidR="00E15EEA" w:rsidRPr="002F3D54">
        <w:rPr>
          <w:rFonts w:hint="cs"/>
          <w:color w:val="auto"/>
          <w:rtl/>
        </w:rPr>
        <w:t>َم</w:t>
      </w:r>
      <w:r w:rsidR="0023359C" w:rsidRPr="002F3D54">
        <w:rPr>
          <w:rFonts w:hint="cs"/>
          <w:color w:val="auto"/>
          <w:rtl/>
        </w:rPr>
        <w:t xml:space="preserve"> فإن</w:t>
      </w:r>
      <w:r w:rsidR="00E15EEA" w:rsidRPr="002F3D54">
        <w:rPr>
          <w:rFonts w:hint="cs"/>
          <w:color w:val="auto"/>
          <w:rtl/>
        </w:rPr>
        <w:t>َّ</w:t>
      </w:r>
      <w:r w:rsidR="0023359C" w:rsidRPr="002F3D54">
        <w:rPr>
          <w:rFonts w:hint="cs"/>
          <w:color w:val="auto"/>
          <w:rtl/>
        </w:rPr>
        <w:t>ها تسق</w:t>
      </w:r>
      <w:r w:rsidR="00E15EEA" w:rsidRPr="002F3D54">
        <w:rPr>
          <w:rFonts w:hint="cs"/>
          <w:color w:val="auto"/>
          <w:rtl/>
        </w:rPr>
        <w:t>ُ</w:t>
      </w:r>
      <w:r w:rsidR="0023359C" w:rsidRPr="002F3D54">
        <w:rPr>
          <w:rFonts w:hint="cs"/>
          <w:color w:val="auto"/>
          <w:rtl/>
        </w:rPr>
        <w:t>ط لما أن</w:t>
      </w:r>
      <w:r w:rsidR="00E15EEA" w:rsidRPr="002F3D54">
        <w:rPr>
          <w:rFonts w:hint="cs"/>
          <w:color w:val="auto"/>
          <w:rtl/>
        </w:rPr>
        <w:t>َّ</w:t>
      </w:r>
      <w:r w:rsidR="0023359C" w:rsidRPr="002F3D54">
        <w:rPr>
          <w:rFonts w:hint="cs"/>
          <w:color w:val="auto"/>
          <w:rtl/>
        </w:rPr>
        <w:t xml:space="preserve"> وجوب الج</w:t>
      </w:r>
      <w:r w:rsidR="00E15EEA" w:rsidRPr="002F3D54">
        <w:rPr>
          <w:rFonts w:hint="cs"/>
          <w:color w:val="auto"/>
          <w:rtl/>
        </w:rPr>
        <w:t>ِ</w:t>
      </w:r>
      <w:r w:rsidR="0023359C" w:rsidRPr="002F3D54">
        <w:rPr>
          <w:rFonts w:hint="cs"/>
          <w:color w:val="auto"/>
          <w:rtl/>
        </w:rPr>
        <w:t>زية بطريق الع</w:t>
      </w:r>
      <w:r w:rsidR="00E15EEA" w:rsidRPr="002F3D54">
        <w:rPr>
          <w:rFonts w:hint="cs"/>
          <w:color w:val="auto"/>
          <w:rtl/>
        </w:rPr>
        <w:t>ُ</w:t>
      </w:r>
      <w:r w:rsidR="0023359C" w:rsidRPr="002F3D54">
        <w:rPr>
          <w:rFonts w:hint="cs"/>
          <w:color w:val="auto"/>
          <w:rtl/>
        </w:rPr>
        <w:t>قوبة ابتداءً وبقاءً</w:t>
      </w:r>
      <w:r w:rsidR="00021530" w:rsidRPr="002F3D54">
        <w:rPr>
          <w:rFonts w:hint="cs"/>
          <w:color w:val="auto"/>
          <w:rtl/>
        </w:rPr>
        <w:t xml:space="preserve">: </w:t>
      </w:r>
      <w:r w:rsidR="0023359C" w:rsidRPr="002F3D54">
        <w:rPr>
          <w:rFonts w:hint="cs"/>
          <w:color w:val="auto"/>
          <w:rtl/>
        </w:rPr>
        <w:t>أم</w:t>
      </w:r>
      <w:r w:rsidR="00E15EEA" w:rsidRPr="002F3D54">
        <w:rPr>
          <w:rFonts w:hint="cs"/>
          <w:color w:val="auto"/>
          <w:rtl/>
        </w:rPr>
        <w:t>َّا ابتداءً فظاهرٌ</w:t>
      </w:r>
      <w:r w:rsidR="0023359C" w:rsidRPr="002F3D54">
        <w:rPr>
          <w:rFonts w:hint="cs"/>
          <w:color w:val="auto"/>
          <w:rtl/>
        </w:rPr>
        <w:t xml:space="preserve"> لأن</w:t>
      </w:r>
      <w:r w:rsidR="00E15EEA" w:rsidRPr="002F3D54">
        <w:rPr>
          <w:rFonts w:hint="cs"/>
          <w:color w:val="auto"/>
          <w:rtl/>
        </w:rPr>
        <w:t>َّ</w:t>
      </w:r>
      <w:r w:rsidR="0023359C" w:rsidRPr="002F3D54">
        <w:rPr>
          <w:rFonts w:hint="cs"/>
          <w:color w:val="auto"/>
          <w:rtl/>
        </w:rPr>
        <w:t>ها و</w:t>
      </w:r>
      <w:r w:rsidR="00E15EEA" w:rsidRPr="002F3D54">
        <w:rPr>
          <w:rFonts w:hint="cs"/>
          <w:color w:val="auto"/>
          <w:rtl/>
        </w:rPr>
        <w:t>َ</w:t>
      </w:r>
      <w:r w:rsidR="0023359C" w:rsidRPr="002F3D54">
        <w:rPr>
          <w:rFonts w:hint="cs"/>
          <w:color w:val="auto"/>
          <w:rtl/>
        </w:rPr>
        <w:t>ج</w:t>
      </w:r>
      <w:r w:rsidR="00E15EEA" w:rsidRPr="002F3D54">
        <w:rPr>
          <w:rFonts w:hint="cs"/>
          <w:color w:val="auto"/>
          <w:rtl/>
        </w:rPr>
        <w:t>َ</w:t>
      </w:r>
      <w:r w:rsidR="0023359C" w:rsidRPr="002F3D54">
        <w:rPr>
          <w:rFonts w:hint="cs"/>
          <w:color w:val="auto"/>
          <w:rtl/>
        </w:rPr>
        <w:t>بت عند إصرارهم على الك</w:t>
      </w:r>
      <w:r w:rsidR="00E15EEA" w:rsidRPr="002F3D54">
        <w:rPr>
          <w:rFonts w:hint="cs"/>
          <w:color w:val="auto"/>
          <w:rtl/>
        </w:rPr>
        <w:t>ُ</w:t>
      </w:r>
      <w:r w:rsidR="0023359C" w:rsidRPr="002F3D54">
        <w:rPr>
          <w:rFonts w:hint="cs"/>
          <w:color w:val="auto"/>
          <w:rtl/>
        </w:rPr>
        <w:t>ف</w:t>
      </w:r>
      <w:r w:rsidR="00E15EEA" w:rsidRPr="002F3D54">
        <w:rPr>
          <w:rFonts w:hint="cs"/>
          <w:color w:val="auto"/>
          <w:rtl/>
        </w:rPr>
        <w:t>ْر</w:t>
      </w:r>
      <w:r w:rsidR="00021530" w:rsidRPr="002F3D54">
        <w:rPr>
          <w:rFonts w:hint="cs"/>
          <w:color w:val="auto"/>
          <w:rtl/>
        </w:rPr>
        <w:t xml:space="preserve">؛ </w:t>
      </w:r>
      <w:r w:rsidR="0023359C" w:rsidRPr="002F3D54">
        <w:rPr>
          <w:rFonts w:hint="cs"/>
          <w:color w:val="auto"/>
          <w:rtl/>
        </w:rPr>
        <w:t>وأم</w:t>
      </w:r>
      <w:r w:rsidR="00E15EEA" w:rsidRPr="002F3D54">
        <w:rPr>
          <w:rFonts w:hint="cs"/>
          <w:color w:val="auto"/>
          <w:rtl/>
        </w:rPr>
        <w:t>َّ</w:t>
      </w:r>
      <w:r w:rsidR="0023359C" w:rsidRPr="002F3D54">
        <w:rPr>
          <w:rFonts w:hint="cs"/>
          <w:color w:val="auto"/>
          <w:rtl/>
        </w:rPr>
        <w:t>ا بقاءً فإن</w:t>
      </w:r>
      <w:r w:rsidR="00E15EEA" w:rsidRPr="002F3D54">
        <w:rPr>
          <w:rFonts w:hint="cs"/>
          <w:color w:val="auto"/>
          <w:rtl/>
        </w:rPr>
        <w:t>َّ</w:t>
      </w:r>
      <w:r w:rsidR="0023359C" w:rsidRPr="002F3D54">
        <w:rPr>
          <w:rFonts w:hint="cs"/>
          <w:color w:val="auto"/>
          <w:rtl/>
        </w:rPr>
        <w:t xml:space="preserve"> إعطاء</w:t>
      </w:r>
      <w:r w:rsidR="00E15EEA" w:rsidRPr="002F3D54">
        <w:rPr>
          <w:rFonts w:hint="cs"/>
          <w:color w:val="auto"/>
          <w:rtl/>
        </w:rPr>
        <w:t>َ</w:t>
      </w:r>
      <w:r w:rsidR="0023359C" w:rsidRPr="002F3D54">
        <w:rPr>
          <w:rFonts w:hint="cs"/>
          <w:color w:val="auto"/>
          <w:rtl/>
        </w:rPr>
        <w:t xml:space="preserve"> الج</w:t>
      </w:r>
      <w:r w:rsidR="00E15EEA" w:rsidRPr="002F3D54">
        <w:rPr>
          <w:rFonts w:hint="cs"/>
          <w:color w:val="auto"/>
          <w:rtl/>
        </w:rPr>
        <w:t>ِ</w:t>
      </w:r>
      <w:r w:rsidR="0023359C" w:rsidRPr="002F3D54">
        <w:rPr>
          <w:rFonts w:hint="cs"/>
          <w:color w:val="auto"/>
          <w:rtl/>
        </w:rPr>
        <w:t>زية فالجواب فيه أن يكون على وجه الص</w:t>
      </w:r>
      <w:r w:rsidR="00E15EEA" w:rsidRPr="002F3D54">
        <w:rPr>
          <w:rFonts w:hint="cs"/>
          <w:color w:val="auto"/>
          <w:rtl/>
        </w:rPr>
        <w:t>َّ</w:t>
      </w:r>
      <w:r w:rsidR="0023359C" w:rsidRPr="002F3D54">
        <w:rPr>
          <w:rFonts w:hint="cs"/>
          <w:color w:val="auto"/>
          <w:rtl/>
        </w:rPr>
        <w:t>غار والمذل</w:t>
      </w:r>
      <w:r w:rsidR="00E15EEA" w:rsidRPr="002F3D54">
        <w:rPr>
          <w:rFonts w:hint="cs"/>
          <w:color w:val="auto"/>
          <w:rtl/>
        </w:rPr>
        <w:t>َّة</w:t>
      </w:r>
      <w:r w:rsidR="00021530" w:rsidRPr="002F3D54">
        <w:rPr>
          <w:rFonts w:hint="cs"/>
          <w:color w:val="auto"/>
          <w:rtl/>
        </w:rPr>
        <w:t xml:space="preserve">. </w:t>
      </w:r>
      <w:r w:rsidR="0023359C" w:rsidRPr="002F3D54">
        <w:rPr>
          <w:rFonts w:hint="cs"/>
          <w:color w:val="auto"/>
          <w:rtl/>
        </w:rPr>
        <w:t>قال الله تعالى</w:t>
      </w:r>
      <w:r w:rsidRPr="002F3D54">
        <w:rPr>
          <w:color w:val="auto"/>
          <w:sz w:val="22"/>
          <w:szCs w:val="22"/>
          <w:rtl/>
        </w:rPr>
        <w:fldChar w:fldCharType="begin"/>
      </w:r>
      <w:r w:rsidR="00E15EEA" w:rsidRPr="002F3D54">
        <w:rPr>
          <w:color w:val="auto"/>
          <w:sz w:val="22"/>
          <w:szCs w:val="22"/>
        </w:rPr>
        <w:instrText xml:space="preserve"> XE "</w:instrText>
      </w:r>
      <w:r w:rsidR="00E15EEA" w:rsidRPr="002F3D54">
        <w:rPr>
          <w:rFonts w:ascii="Tahoma" w:hAnsi="Tahoma" w:cs="Tahoma" w:hint="cs"/>
          <w:color w:val="auto"/>
          <w:sz w:val="22"/>
          <w:szCs w:val="22"/>
          <w:rtl/>
        </w:rPr>
        <w:instrText>[</w:instrText>
      </w:r>
      <w:r w:rsidR="00E15EEA" w:rsidRPr="002F3D54">
        <w:rPr>
          <w:rFonts w:ascii="QCF_BSML" w:hAnsi="QCF_BSML" w:cs="QCF_BSML"/>
          <w:noProof w:val="0"/>
          <w:color w:val="auto"/>
          <w:sz w:val="32"/>
          <w:szCs w:val="32"/>
          <w:rtl/>
          <w:lang w:eastAsia="en-US"/>
        </w:rPr>
        <w:instrText>ﭽ</w:instrText>
      </w:r>
      <w:r w:rsidR="00E15EEA" w:rsidRPr="002F3D54">
        <w:rPr>
          <w:rFonts w:ascii="QCF_P191" w:hAnsi="QCF_P191" w:cs="QCF_P191"/>
          <w:noProof w:val="0"/>
          <w:color w:val="auto"/>
          <w:sz w:val="32"/>
          <w:szCs w:val="32"/>
          <w:rtl/>
          <w:lang w:eastAsia="en-US"/>
        </w:rPr>
        <w:instrText xml:space="preserve"> ﮓ  ﮔ  ﮕ  ﮖ  ﮗ  ﮘ  ﮙ </w:instrText>
      </w:r>
      <w:r w:rsidR="00E15EEA" w:rsidRPr="002F3D54">
        <w:rPr>
          <w:rFonts w:ascii="QCF_BSML" w:hAnsi="QCF_BSML" w:cs="QCF_BSML"/>
          <w:noProof w:val="0"/>
          <w:color w:val="auto"/>
          <w:sz w:val="32"/>
          <w:szCs w:val="32"/>
          <w:rtl/>
          <w:lang w:eastAsia="en-US"/>
        </w:rPr>
        <w:instrText>ﭼ</w:instrText>
      </w:r>
      <w:r w:rsidR="00E15EEA" w:rsidRPr="002F3D54">
        <w:rPr>
          <w:rFonts w:ascii="Tahoma" w:hAnsi="Tahoma" w:cs="Tahoma" w:hint="cs"/>
          <w:color w:val="auto"/>
          <w:sz w:val="22"/>
          <w:szCs w:val="22"/>
          <w:rtl/>
        </w:rPr>
        <w:instrText>]-</w:instrText>
      </w:r>
      <w:r w:rsidR="00E15EEA" w:rsidRPr="002F3D54">
        <w:rPr>
          <w:rFonts w:ascii="Tahoma" w:hAnsi="Tahoma" w:cs="Tahoma"/>
          <w:color w:val="auto"/>
          <w:sz w:val="22"/>
          <w:szCs w:val="22"/>
          <w:rtl/>
        </w:rPr>
        <w:instrText>[009\</w:instrText>
      </w:r>
      <w:r w:rsidR="00E15EEA" w:rsidRPr="002F3D54">
        <w:rPr>
          <w:rFonts w:ascii="Tahoma" w:hAnsi="Tahoma" w:cs="Tahoma" w:hint="cs"/>
          <w:color w:val="auto"/>
          <w:sz w:val="22"/>
          <w:szCs w:val="22"/>
          <w:rtl/>
        </w:rPr>
        <w:instrText>:]</w:instrText>
      </w:r>
      <w:r w:rsidR="00E15EEA" w:rsidRPr="002F3D54">
        <w:rPr>
          <w:rFonts w:hint="cs"/>
          <w:color w:val="auto"/>
          <w:sz w:val="28"/>
          <w:szCs w:val="28"/>
          <w:rtl/>
        </w:rPr>
        <w:instrText>029-</w:instrText>
      </w:r>
      <w:r w:rsidR="00E15EEA" w:rsidRPr="002F3D54">
        <w:rPr>
          <w:color w:val="auto"/>
          <w:sz w:val="22"/>
          <w:szCs w:val="22"/>
        </w:rPr>
        <w:instrText xml:space="preserve">" </w:instrText>
      </w:r>
      <w:r w:rsidRPr="002F3D54">
        <w:rPr>
          <w:color w:val="auto"/>
          <w:sz w:val="22"/>
          <w:szCs w:val="22"/>
          <w:rtl/>
        </w:rPr>
        <w:fldChar w:fldCharType="end"/>
      </w:r>
      <w:r w:rsidR="00021530" w:rsidRPr="002F3D54">
        <w:rPr>
          <w:rFonts w:hint="cs"/>
          <w:color w:val="auto"/>
          <w:rtl/>
        </w:rPr>
        <w:t xml:space="preserve">: </w:t>
      </w:r>
      <w:r w:rsidR="0023359C" w:rsidRPr="002F3D54">
        <w:rPr>
          <w:rFonts w:ascii="QCF_BSML" w:hAnsi="QCF_BSML" w:cs="QCF_BSML"/>
          <w:noProof w:val="0"/>
          <w:color w:val="auto"/>
          <w:sz w:val="32"/>
          <w:szCs w:val="32"/>
          <w:rtl/>
          <w:lang w:eastAsia="en-US"/>
        </w:rPr>
        <w:t>ﭽ</w:t>
      </w:r>
      <w:r w:rsidR="0023359C" w:rsidRPr="002F3D54">
        <w:rPr>
          <w:rFonts w:ascii="QCF_P191" w:hAnsi="QCF_P191" w:cs="QCF_P191"/>
          <w:noProof w:val="0"/>
          <w:color w:val="auto"/>
          <w:sz w:val="32"/>
          <w:szCs w:val="32"/>
          <w:rtl/>
          <w:lang w:eastAsia="en-US"/>
        </w:rPr>
        <w:t xml:space="preserve"> ﮓ  ﮔ  ﮕ  ﮖ  ﮗ  ﮘ  ﮙ </w:t>
      </w:r>
      <w:r w:rsidR="0023359C" w:rsidRPr="002F3D54">
        <w:rPr>
          <w:rFonts w:ascii="QCF_BSML" w:hAnsi="QCF_BSML" w:cs="QCF_BSML"/>
          <w:noProof w:val="0"/>
          <w:color w:val="auto"/>
          <w:sz w:val="32"/>
          <w:szCs w:val="32"/>
          <w:rtl/>
          <w:lang w:eastAsia="en-US"/>
        </w:rPr>
        <w:t>ﭼ</w:t>
      </w:r>
      <w:r w:rsidR="00E15EEA" w:rsidRPr="002F3D54">
        <w:rPr>
          <w:rFonts w:ascii="Traditional Arabic" w:hAnsi="Traditional Arabic" w:hint="cs"/>
          <w:noProof w:val="0"/>
          <w:color w:val="auto"/>
          <w:sz w:val="32"/>
          <w:szCs w:val="32"/>
          <w:rtl/>
          <w:lang w:eastAsia="en-US"/>
        </w:rPr>
        <w:t>[</w:t>
      </w:r>
      <w:r w:rsidR="0023359C" w:rsidRPr="002F3D54">
        <w:rPr>
          <w:rFonts w:ascii="Traditional Arabic" w:hAnsi="Traditional Arabic"/>
          <w:noProof w:val="0"/>
          <w:color w:val="auto"/>
          <w:sz w:val="32"/>
          <w:szCs w:val="32"/>
          <w:rtl/>
          <w:lang w:eastAsia="en-US"/>
        </w:rPr>
        <w:t>التوبة</w:t>
      </w:r>
      <w:r w:rsidR="00021530" w:rsidRPr="002F3D54">
        <w:rPr>
          <w:rFonts w:ascii="Traditional Arabic" w:hAnsi="Traditional Arabic"/>
          <w:noProof w:val="0"/>
          <w:color w:val="auto"/>
          <w:sz w:val="32"/>
          <w:szCs w:val="32"/>
          <w:rtl/>
          <w:lang w:eastAsia="en-US"/>
        </w:rPr>
        <w:t xml:space="preserve">: </w:t>
      </w:r>
      <w:r w:rsidR="0023359C" w:rsidRPr="002F3D54">
        <w:rPr>
          <w:rFonts w:ascii="Traditional Arabic" w:hAnsi="Traditional Arabic"/>
          <w:noProof w:val="0"/>
          <w:color w:val="auto"/>
          <w:sz w:val="32"/>
          <w:szCs w:val="32"/>
          <w:rtl/>
          <w:lang w:eastAsia="en-US"/>
        </w:rPr>
        <w:t>٢٩</w:t>
      </w:r>
      <w:r w:rsidR="00E15EEA" w:rsidRPr="002F3D54">
        <w:rPr>
          <w:rFonts w:ascii="Traditional Arabic" w:hAnsi="Traditional Arabic" w:hint="cs"/>
          <w:noProof w:val="0"/>
          <w:color w:val="auto"/>
          <w:sz w:val="32"/>
          <w:szCs w:val="32"/>
          <w:rtl/>
          <w:lang w:eastAsia="en-US"/>
        </w:rPr>
        <w:t>]</w:t>
      </w:r>
      <w:r w:rsidR="00021530" w:rsidRPr="002F3D54">
        <w:rPr>
          <w:rFonts w:ascii="Traditional Arabic" w:hAnsi="Traditional Arabic" w:hint="cs"/>
          <w:noProof w:val="0"/>
          <w:color w:val="auto"/>
          <w:sz w:val="32"/>
          <w:szCs w:val="32"/>
          <w:rtl/>
          <w:lang w:eastAsia="en-US"/>
        </w:rPr>
        <w:t>.</w:t>
      </w:r>
    </w:p>
    <w:p w:rsidR="00021530" w:rsidRPr="002F3D54" w:rsidRDefault="0023359C" w:rsidP="00930592">
      <w:pPr>
        <w:spacing w:before="120" w:after="120"/>
        <w:ind w:firstLine="567"/>
        <w:rPr>
          <w:color w:val="auto"/>
          <w:rtl/>
        </w:rPr>
      </w:pPr>
      <w:r w:rsidRPr="002F3D54">
        <w:rPr>
          <w:rFonts w:hint="cs"/>
          <w:b/>
          <w:bCs/>
          <w:color w:val="auto"/>
          <w:rtl/>
        </w:rPr>
        <w:t>(وعقوبة الك</w:t>
      </w:r>
      <w:r w:rsidR="00E15EEA" w:rsidRPr="002F3D54">
        <w:rPr>
          <w:rFonts w:hint="cs"/>
          <w:b/>
          <w:bCs/>
          <w:color w:val="auto"/>
          <w:rtl/>
        </w:rPr>
        <w:t>ُ</w:t>
      </w:r>
      <w:r w:rsidRPr="002F3D54">
        <w:rPr>
          <w:rFonts w:hint="cs"/>
          <w:b/>
          <w:bCs/>
          <w:color w:val="auto"/>
          <w:rtl/>
        </w:rPr>
        <w:t>فر ت</w:t>
      </w:r>
      <w:r w:rsidR="00E15EEA" w:rsidRPr="002F3D54">
        <w:rPr>
          <w:rFonts w:hint="cs"/>
          <w:b/>
          <w:bCs/>
          <w:color w:val="auto"/>
          <w:rtl/>
        </w:rPr>
        <w:t>َ</w:t>
      </w:r>
      <w:r w:rsidRPr="002F3D54">
        <w:rPr>
          <w:rFonts w:hint="cs"/>
          <w:b/>
          <w:bCs/>
          <w:color w:val="auto"/>
          <w:rtl/>
        </w:rPr>
        <w:t>سق</w:t>
      </w:r>
      <w:r w:rsidR="00E15EEA" w:rsidRPr="002F3D54">
        <w:rPr>
          <w:rFonts w:hint="cs"/>
          <w:b/>
          <w:bCs/>
          <w:color w:val="auto"/>
          <w:rtl/>
        </w:rPr>
        <w:t>ُ</w:t>
      </w:r>
      <w:r w:rsidRPr="002F3D54">
        <w:rPr>
          <w:rFonts w:hint="cs"/>
          <w:b/>
          <w:bCs/>
          <w:color w:val="auto"/>
          <w:rtl/>
        </w:rPr>
        <w:t>ط بالإسلام)</w:t>
      </w:r>
      <w:r w:rsidRPr="002F3D54">
        <w:rPr>
          <w:rFonts w:hint="cs"/>
          <w:color w:val="auto"/>
          <w:rtl/>
        </w:rPr>
        <w:t xml:space="preserve"> لا محالة</w:t>
      </w:r>
      <w:r w:rsidR="00E15EEA" w:rsidRPr="002F3D54">
        <w:rPr>
          <w:rFonts w:hint="cs"/>
          <w:color w:val="auto"/>
          <w:rtl/>
        </w:rPr>
        <w:t>َ</w:t>
      </w:r>
      <w:r w:rsidR="00021530" w:rsidRPr="002F3D54">
        <w:rPr>
          <w:rFonts w:hint="cs"/>
          <w:color w:val="auto"/>
          <w:rtl/>
        </w:rPr>
        <w:t xml:space="preserve">، </w:t>
      </w:r>
      <w:r w:rsidRPr="002F3D54">
        <w:rPr>
          <w:rFonts w:hint="cs"/>
          <w:color w:val="auto"/>
          <w:rtl/>
        </w:rPr>
        <w:t>كالقتل بخلاف الر</w:t>
      </w:r>
      <w:r w:rsidR="00E15EEA" w:rsidRPr="002F3D54">
        <w:rPr>
          <w:rFonts w:hint="cs"/>
          <w:color w:val="auto"/>
          <w:rtl/>
        </w:rPr>
        <w:t>ِّ</w:t>
      </w:r>
      <w:r w:rsidRPr="002F3D54">
        <w:rPr>
          <w:rFonts w:hint="cs"/>
          <w:color w:val="auto"/>
          <w:rtl/>
        </w:rPr>
        <w:t>ق</w:t>
      </w:r>
      <w:r w:rsidR="00021530" w:rsidRPr="002F3D54">
        <w:rPr>
          <w:rFonts w:hint="cs"/>
          <w:color w:val="auto"/>
          <w:rtl/>
        </w:rPr>
        <w:t xml:space="preserve">، </w:t>
      </w:r>
      <w:r w:rsidRPr="002F3D54">
        <w:rPr>
          <w:rFonts w:hint="cs"/>
          <w:color w:val="auto"/>
          <w:rtl/>
        </w:rPr>
        <w:t>فإن</w:t>
      </w:r>
      <w:r w:rsidR="00E15EEA" w:rsidRPr="002F3D54">
        <w:rPr>
          <w:rFonts w:hint="cs"/>
          <w:color w:val="auto"/>
          <w:rtl/>
        </w:rPr>
        <w:t>َّ</w:t>
      </w:r>
      <w:r w:rsidRPr="002F3D54">
        <w:rPr>
          <w:rFonts w:hint="cs"/>
          <w:color w:val="auto"/>
          <w:rtl/>
        </w:rPr>
        <w:t>ه في حالة</w:t>
      </w:r>
      <w:r w:rsidRPr="002F3D54">
        <w:rPr>
          <w:rFonts w:hint="cs"/>
          <w:color w:val="auto"/>
          <w:vertAlign w:val="superscript"/>
          <w:rtl/>
        </w:rPr>
        <w:t>(</w:t>
      </w:r>
      <w:r w:rsidRPr="002F3D54">
        <w:rPr>
          <w:rStyle w:val="ae"/>
          <w:color w:val="auto"/>
          <w:rtl/>
        </w:rPr>
        <w:footnoteReference w:id="653"/>
      </w:r>
      <w:r w:rsidRPr="002F3D54">
        <w:rPr>
          <w:rFonts w:hint="cs"/>
          <w:color w:val="auto"/>
          <w:vertAlign w:val="superscript"/>
          <w:rtl/>
        </w:rPr>
        <w:t>)</w:t>
      </w:r>
      <w:r w:rsidRPr="002F3D54">
        <w:rPr>
          <w:rFonts w:hint="cs"/>
          <w:color w:val="auto"/>
          <w:rtl/>
        </w:rPr>
        <w:t xml:space="preserve"> الب</w:t>
      </w:r>
      <w:r w:rsidR="00E15EEA" w:rsidRPr="002F3D54">
        <w:rPr>
          <w:rFonts w:hint="cs"/>
          <w:color w:val="auto"/>
          <w:rtl/>
        </w:rPr>
        <w:t>َ</w:t>
      </w:r>
      <w:r w:rsidRPr="002F3D54">
        <w:rPr>
          <w:rFonts w:hint="cs"/>
          <w:color w:val="auto"/>
          <w:rtl/>
        </w:rPr>
        <w:t>قاء م</w:t>
      </w:r>
      <w:r w:rsidR="00E15EEA" w:rsidRPr="002F3D54">
        <w:rPr>
          <w:rFonts w:hint="cs"/>
          <w:color w:val="auto"/>
          <w:rtl/>
        </w:rPr>
        <w:t>ِ</w:t>
      </w:r>
      <w:r w:rsidRPr="002F3D54">
        <w:rPr>
          <w:rFonts w:hint="cs"/>
          <w:color w:val="auto"/>
          <w:rtl/>
        </w:rPr>
        <w:t>ن الأمور الح</w:t>
      </w:r>
      <w:r w:rsidR="00E15EEA" w:rsidRPr="002F3D54">
        <w:rPr>
          <w:rFonts w:hint="cs"/>
          <w:color w:val="auto"/>
          <w:rtl/>
        </w:rPr>
        <w:t>ُ</w:t>
      </w:r>
      <w:r w:rsidRPr="002F3D54">
        <w:rPr>
          <w:rFonts w:hint="cs"/>
          <w:color w:val="auto"/>
          <w:rtl/>
        </w:rPr>
        <w:t>كمية</w:t>
      </w:r>
      <w:r w:rsidR="00021530" w:rsidRPr="002F3D54">
        <w:rPr>
          <w:rFonts w:hint="cs"/>
          <w:color w:val="auto"/>
          <w:rtl/>
        </w:rPr>
        <w:t xml:space="preserve">، </w:t>
      </w:r>
      <w:r w:rsidRPr="002F3D54">
        <w:rPr>
          <w:rFonts w:hint="cs"/>
          <w:color w:val="auto"/>
          <w:rtl/>
        </w:rPr>
        <w:t>لا م</w:t>
      </w:r>
      <w:r w:rsidR="00E15EEA" w:rsidRPr="002F3D54">
        <w:rPr>
          <w:rFonts w:hint="cs"/>
          <w:color w:val="auto"/>
          <w:rtl/>
        </w:rPr>
        <w:t>ِ</w:t>
      </w:r>
      <w:r w:rsidRPr="002F3D54">
        <w:rPr>
          <w:rFonts w:hint="cs"/>
          <w:color w:val="auto"/>
          <w:rtl/>
        </w:rPr>
        <w:t>ن عقوبات الك</w:t>
      </w:r>
      <w:r w:rsidR="00E15EEA" w:rsidRPr="002F3D54">
        <w:rPr>
          <w:rFonts w:hint="cs"/>
          <w:color w:val="auto"/>
          <w:rtl/>
        </w:rPr>
        <w:t>ُ</w:t>
      </w:r>
      <w:r w:rsidRPr="002F3D54">
        <w:rPr>
          <w:rFonts w:hint="cs"/>
          <w:color w:val="auto"/>
          <w:rtl/>
        </w:rPr>
        <w:t>فر</w:t>
      </w:r>
      <w:r w:rsidR="00021530" w:rsidRPr="002F3D54">
        <w:rPr>
          <w:rFonts w:hint="cs"/>
          <w:color w:val="auto"/>
          <w:rtl/>
        </w:rPr>
        <w:t xml:space="preserve">، </w:t>
      </w:r>
      <w:r w:rsidRPr="002F3D54">
        <w:rPr>
          <w:rFonts w:hint="cs"/>
          <w:color w:val="auto"/>
          <w:rtl/>
        </w:rPr>
        <w:t>حت</w:t>
      </w:r>
      <w:r w:rsidR="00E15EEA" w:rsidRPr="002F3D54">
        <w:rPr>
          <w:rFonts w:hint="cs"/>
          <w:color w:val="auto"/>
          <w:rtl/>
        </w:rPr>
        <w:t>َّ</w:t>
      </w:r>
      <w:r w:rsidRPr="002F3D54">
        <w:rPr>
          <w:rFonts w:hint="cs"/>
          <w:color w:val="auto"/>
          <w:rtl/>
        </w:rPr>
        <w:t>ى أن</w:t>
      </w:r>
      <w:r w:rsidR="00E15EEA" w:rsidRPr="002F3D54">
        <w:rPr>
          <w:rFonts w:hint="cs"/>
          <w:color w:val="auto"/>
          <w:rtl/>
        </w:rPr>
        <w:t>َّ</w:t>
      </w:r>
      <w:r w:rsidRPr="002F3D54">
        <w:rPr>
          <w:rFonts w:hint="cs"/>
          <w:color w:val="auto"/>
          <w:rtl/>
        </w:rPr>
        <w:t>ه يثبت بطريق الت</w:t>
      </w:r>
      <w:r w:rsidR="00E15EEA" w:rsidRPr="002F3D54">
        <w:rPr>
          <w:rFonts w:hint="cs"/>
          <w:color w:val="auto"/>
          <w:rtl/>
        </w:rPr>
        <w:t>َّ</w:t>
      </w:r>
      <w:r w:rsidRPr="002F3D54">
        <w:rPr>
          <w:rFonts w:hint="cs"/>
          <w:color w:val="auto"/>
          <w:rtl/>
        </w:rPr>
        <w:t>بعي</w:t>
      </w:r>
      <w:r w:rsidR="00E15EEA" w:rsidRPr="002F3D54">
        <w:rPr>
          <w:rFonts w:hint="cs"/>
          <w:color w:val="auto"/>
          <w:rtl/>
        </w:rPr>
        <w:t>َّ</w:t>
      </w:r>
      <w:r w:rsidRPr="002F3D54">
        <w:rPr>
          <w:rFonts w:hint="cs"/>
          <w:color w:val="auto"/>
          <w:rtl/>
        </w:rPr>
        <w:t>ة بخلاف الجزية</w:t>
      </w:r>
      <w:r w:rsidR="00021530" w:rsidRPr="002F3D54">
        <w:rPr>
          <w:rFonts w:hint="cs"/>
          <w:color w:val="auto"/>
          <w:rtl/>
        </w:rPr>
        <w:t xml:space="preserve">، </w:t>
      </w:r>
      <w:r w:rsidRPr="002F3D54">
        <w:rPr>
          <w:rFonts w:hint="cs"/>
          <w:color w:val="auto"/>
          <w:rtl/>
        </w:rPr>
        <w:t>أو أن</w:t>
      </w:r>
      <w:r w:rsidR="00E15EEA" w:rsidRPr="002F3D54">
        <w:rPr>
          <w:rFonts w:hint="cs"/>
          <w:color w:val="auto"/>
          <w:rtl/>
        </w:rPr>
        <w:t>َّ</w:t>
      </w:r>
      <w:r w:rsidRPr="002F3D54">
        <w:rPr>
          <w:rFonts w:hint="cs"/>
          <w:color w:val="auto"/>
          <w:rtl/>
        </w:rPr>
        <w:t xml:space="preserve"> لاز</w:t>
      </w:r>
      <w:r w:rsidR="00E15EEA" w:rsidRPr="002F3D54">
        <w:rPr>
          <w:rFonts w:hint="cs"/>
          <w:color w:val="auto"/>
          <w:rtl/>
        </w:rPr>
        <w:t>ِ</w:t>
      </w:r>
      <w:r w:rsidRPr="002F3D54">
        <w:rPr>
          <w:rFonts w:hint="cs"/>
          <w:color w:val="auto"/>
          <w:rtl/>
        </w:rPr>
        <w:t>م</w:t>
      </w:r>
      <w:r w:rsidR="00E15EEA" w:rsidRPr="002F3D54">
        <w:rPr>
          <w:rFonts w:hint="cs"/>
          <w:color w:val="auto"/>
          <w:rtl/>
        </w:rPr>
        <w:t>َ</w:t>
      </w:r>
      <w:r w:rsidRPr="002F3D54">
        <w:rPr>
          <w:rFonts w:hint="cs"/>
          <w:color w:val="auto"/>
          <w:rtl/>
        </w:rPr>
        <w:t>ه أداء الج</w:t>
      </w:r>
      <w:r w:rsidR="00E15EEA" w:rsidRPr="002F3D54">
        <w:rPr>
          <w:rFonts w:hint="cs"/>
          <w:color w:val="auto"/>
          <w:rtl/>
        </w:rPr>
        <w:t>ِ</w:t>
      </w:r>
      <w:r w:rsidRPr="002F3D54">
        <w:rPr>
          <w:rFonts w:hint="cs"/>
          <w:color w:val="auto"/>
          <w:rtl/>
        </w:rPr>
        <w:t>زية لما كانت هي الص</w:t>
      </w:r>
      <w:r w:rsidR="00E15EEA" w:rsidRPr="002F3D54">
        <w:rPr>
          <w:rFonts w:hint="cs"/>
          <w:color w:val="auto"/>
          <w:rtl/>
        </w:rPr>
        <w:t>َّ</w:t>
      </w:r>
      <w:r w:rsidRPr="002F3D54">
        <w:rPr>
          <w:rFonts w:hint="cs"/>
          <w:color w:val="auto"/>
          <w:rtl/>
        </w:rPr>
        <w:t>غار حتى لا ي</w:t>
      </w:r>
      <w:r w:rsidR="00E15EEA" w:rsidRPr="002F3D54">
        <w:rPr>
          <w:rFonts w:hint="cs"/>
          <w:color w:val="auto"/>
          <w:rtl/>
        </w:rPr>
        <w:t>ُ</w:t>
      </w:r>
      <w:r w:rsidRPr="002F3D54">
        <w:rPr>
          <w:rFonts w:hint="cs"/>
          <w:color w:val="auto"/>
          <w:rtl/>
        </w:rPr>
        <w:t>قبل</w:t>
      </w:r>
      <w:r w:rsidRPr="002F3D54">
        <w:rPr>
          <w:rFonts w:hint="cs"/>
          <w:color w:val="auto"/>
          <w:vertAlign w:val="superscript"/>
          <w:rtl/>
        </w:rPr>
        <w:t>(</w:t>
      </w:r>
      <w:r w:rsidRPr="002F3D54">
        <w:rPr>
          <w:rStyle w:val="ae"/>
          <w:color w:val="auto"/>
          <w:rtl/>
        </w:rPr>
        <w:footnoteReference w:id="654"/>
      </w:r>
      <w:r w:rsidRPr="002F3D54">
        <w:rPr>
          <w:rFonts w:hint="cs"/>
          <w:color w:val="auto"/>
          <w:vertAlign w:val="superscript"/>
          <w:rtl/>
        </w:rPr>
        <w:t>)</w:t>
      </w:r>
      <w:r w:rsidRPr="002F3D54">
        <w:rPr>
          <w:rFonts w:hint="cs"/>
          <w:color w:val="auto"/>
          <w:rtl/>
        </w:rPr>
        <w:t xml:space="preserve"> أداؤها لو بعثها بيد نائب</w:t>
      </w:r>
      <w:r w:rsidR="00E15EEA" w:rsidRPr="002F3D54">
        <w:rPr>
          <w:rFonts w:hint="cs"/>
          <w:color w:val="auto"/>
          <w:rtl/>
        </w:rPr>
        <w:t>ِ</w:t>
      </w:r>
      <w:r w:rsidRPr="002F3D54">
        <w:rPr>
          <w:rFonts w:hint="cs"/>
          <w:color w:val="auto"/>
          <w:rtl/>
        </w:rPr>
        <w:t>ه في أ</w:t>
      </w:r>
      <w:r w:rsidR="00E15EEA" w:rsidRPr="002F3D54">
        <w:rPr>
          <w:rFonts w:hint="cs"/>
          <w:color w:val="auto"/>
          <w:rtl/>
        </w:rPr>
        <w:t>َ</w:t>
      </w:r>
      <w:r w:rsidRPr="002F3D54">
        <w:rPr>
          <w:rFonts w:hint="cs"/>
          <w:color w:val="auto"/>
          <w:rtl/>
        </w:rPr>
        <w:t>ص</w:t>
      </w:r>
      <w:r w:rsidR="00E15EEA" w:rsidRPr="002F3D54">
        <w:rPr>
          <w:rFonts w:hint="cs"/>
          <w:color w:val="auto"/>
          <w:rtl/>
        </w:rPr>
        <w:t>َ</w:t>
      </w:r>
      <w:r w:rsidRPr="002F3D54">
        <w:rPr>
          <w:rFonts w:hint="cs"/>
          <w:color w:val="auto"/>
          <w:rtl/>
        </w:rPr>
        <w:t>ح</w:t>
      </w:r>
      <w:r w:rsidR="00E15EEA" w:rsidRPr="002F3D54">
        <w:rPr>
          <w:rFonts w:hint="cs"/>
          <w:color w:val="auto"/>
          <w:rtl/>
        </w:rPr>
        <w:t>ِّ</w:t>
      </w:r>
      <w:r w:rsidRPr="002F3D54">
        <w:rPr>
          <w:rFonts w:hint="cs"/>
          <w:color w:val="auto"/>
          <w:rtl/>
        </w:rPr>
        <w:t xml:space="preserve"> الر</w:t>
      </w:r>
      <w:r w:rsidR="00E15EEA" w:rsidRPr="002F3D54">
        <w:rPr>
          <w:rFonts w:hint="cs"/>
          <w:color w:val="auto"/>
          <w:rtl/>
        </w:rPr>
        <w:t>ِّ</w:t>
      </w:r>
      <w:r w:rsidRPr="002F3D54">
        <w:rPr>
          <w:rFonts w:hint="cs"/>
          <w:color w:val="auto"/>
          <w:rtl/>
        </w:rPr>
        <w:t>وايات</w:t>
      </w:r>
      <w:r w:rsidR="00021530" w:rsidRPr="002F3D54">
        <w:rPr>
          <w:rFonts w:hint="cs"/>
          <w:color w:val="auto"/>
          <w:rtl/>
        </w:rPr>
        <w:t xml:space="preserve">، </w:t>
      </w:r>
      <w:r w:rsidRPr="002F3D54">
        <w:rPr>
          <w:rFonts w:hint="cs"/>
          <w:color w:val="auto"/>
          <w:rtl/>
        </w:rPr>
        <w:t>في</w:t>
      </w:r>
      <w:r w:rsidR="00E15EEA" w:rsidRPr="002F3D54">
        <w:rPr>
          <w:rFonts w:hint="cs"/>
          <w:color w:val="auto"/>
          <w:rtl/>
        </w:rPr>
        <w:t>ُ</w:t>
      </w:r>
      <w:r w:rsidRPr="002F3D54">
        <w:rPr>
          <w:rFonts w:hint="cs"/>
          <w:color w:val="auto"/>
          <w:rtl/>
        </w:rPr>
        <w:t>عطي قائم</w:t>
      </w:r>
      <w:r w:rsidR="002F3D54">
        <w:rPr>
          <w:rFonts w:hint="cs"/>
          <w:color w:val="auto"/>
          <w:rtl/>
        </w:rPr>
        <w:t>ًا</w:t>
      </w:r>
      <w:r w:rsidR="00021530" w:rsidRPr="002F3D54">
        <w:rPr>
          <w:rFonts w:hint="cs"/>
          <w:color w:val="auto"/>
          <w:rtl/>
        </w:rPr>
        <w:t xml:space="preserve">، </w:t>
      </w:r>
      <w:r w:rsidRPr="002F3D54">
        <w:rPr>
          <w:rFonts w:hint="cs"/>
          <w:color w:val="auto"/>
          <w:rtl/>
        </w:rPr>
        <w:t>والق</w:t>
      </w:r>
      <w:r w:rsidR="00E15EEA" w:rsidRPr="002F3D54">
        <w:rPr>
          <w:rFonts w:hint="cs"/>
          <w:color w:val="auto"/>
          <w:rtl/>
        </w:rPr>
        <w:t>َ</w:t>
      </w:r>
      <w:r w:rsidRPr="002F3D54">
        <w:rPr>
          <w:rFonts w:hint="cs"/>
          <w:color w:val="auto"/>
          <w:rtl/>
        </w:rPr>
        <w:t>اب</w:t>
      </w:r>
      <w:r w:rsidR="00E15EEA" w:rsidRPr="002F3D54">
        <w:rPr>
          <w:rFonts w:hint="cs"/>
          <w:color w:val="auto"/>
          <w:rtl/>
        </w:rPr>
        <w:t>ِ</w:t>
      </w:r>
      <w:r w:rsidRPr="002F3D54">
        <w:rPr>
          <w:rFonts w:hint="cs"/>
          <w:color w:val="auto"/>
          <w:rtl/>
        </w:rPr>
        <w:t>ض منه ي</w:t>
      </w:r>
      <w:r w:rsidR="00E15EEA" w:rsidRPr="002F3D54">
        <w:rPr>
          <w:rFonts w:hint="cs"/>
          <w:color w:val="auto"/>
          <w:rtl/>
        </w:rPr>
        <w:t>َ</w:t>
      </w:r>
      <w:r w:rsidRPr="002F3D54">
        <w:rPr>
          <w:rFonts w:hint="cs"/>
          <w:color w:val="auto"/>
          <w:rtl/>
        </w:rPr>
        <w:t>قب</w:t>
      </w:r>
      <w:r w:rsidR="00E15EEA" w:rsidRPr="002F3D54">
        <w:rPr>
          <w:rFonts w:hint="cs"/>
          <w:color w:val="auto"/>
          <w:rtl/>
        </w:rPr>
        <w:t>ِ</w:t>
      </w:r>
      <w:r w:rsidRPr="002F3D54">
        <w:rPr>
          <w:rFonts w:hint="cs"/>
          <w:color w:val="auto"/>
          <w:rtl/>
        </w:rPr>
        <w:t>ضه قاع</w:t>
      </w:r>
      <w:r w:rsidR="00E15EEA" w:rsidRPr="002F3D54">
        <w:rPr>
          <w:rFonts w:hint="cs"/>
          <w:color w:val="auto"/>
          <w:rtl/>
        </w:rPr>
        <w:t>ِ</w:t>
      </w:r>
      <w:r w:rsidRPr="002F3D54">
        <w:rPr>
          <w:rFonts w:hint="cs"/>
          <w:color w:val="auto"/>
          <w:rtl/>
        </w:rPr>
        <w:t>د</w:t>
      </w:r>
      <w:r w:rsidR="002F3D54">
        <w:rPr>
          <w:rFonts w:hint="cs"/>
          <w:color w:val="auto"/>
          <w:rtl/>
        </w:rPr>
        <w:t>ًا</w:t>
      </w:r>
      <w:r w:rsidR="00021530" w:rsidRPr="002F3D54">
        <w:rPr>
          <w:rFonts w:hint="cs"/>
          <w:color w:val="auto"/>
          <w:rtl/>
        </w:rPr>
        <w:t xml:space="preserve">، </w:t>
      </w:r>
      <w:r w:rsidRPr="002F3D54">
        <w:rPr>
          <w:rFonts w:hint="cs"/>
          <w:color w:val="auto"/>
          <w:rtl/>
        </w:rPr>
        <w:t>على ما يأتي في الكتاب</w:t>
      </w:r>
      <w:r w:rsidR="00021530" w:rsidRPr="002F3D54">
        <w:rPr>
          <w:rFonts w:hint="cs"/>
          <w:color w:val="auto"/>
          <w:rtl/>
        </w:rPr>
        <w:t xml:space="preserve">، </w:t>
      </w:r>
      <w:r w:rsidRPr="002F3D54">
        <w:rPr>
          <w:rFonts w:hint="cs"/>
          <w:color w:val="auto"/>
          <w:rtl/>
        </w:rPr>
        <w:t>فانتفى بالإسلام ش</w:t>
      </w:r>
      <w:r w:rsidR="00E15EEA" w:rsidRPr="002F3D54">
        <w:rPr>
          <w:rFonts w:hint="cs"/>
          <w:color w:val="auto"/>
          <w:rtl/>
        </w:rPr>
        <w:t>َ</w:t>
      </w:r>
      <w:r w:rsidRPr="002F3D54">
        <w:rPr>
          <w:rFonts w:hint="cs"/>
          <w:color w:val="auto"/>
          <w:rtl/>
        </w:rPr>
        <w:t>رط الأ</w:t>
      </w:r>
      <w:r w:rsidR="00E15EEA" w:rsidRPr="002F3D54">
        <w:rPr>
          <w:rFonts w:hint="cs"/>
          <w:color w:val="auto"/>
          <w:rtl/>
        </w:rPr>
        <w:t>َ</w:t>
      </w:r>
      <w:r w:rsidRPr="002F3D54">
        <w:rPr>
          <w:rFonts w:hint="cs"/>
          <w:color w:val="auto"/>
          <w:rtl/>
        </w:rPr>
        <w:t>داء</w:t>
      </w:r>
      <w:r w:rsidR="00021530" w:rsidRPr="002F3D54">
        <w:rPr>
          <w:rFonts w:hint="cs"/>
          <w:color w:val="auto"/>
          <w:rtl/>
        </w:rPr>
        <w:t xml:space="preserve">، </w:t>
      </w:r>
      <w:r w:rsidRPr="002F3D54">
        <w:rPr>
          <w:rFonts w:hint="cs"/>
          <w:color w:val="auto"/>
          <w:rtl/>
        </w:rPr>
        <w:t>وهو الأداء على وجه الص</w:t>
      </w:r>
      <w:r w:rsidR="00E15EEA" w:rsidRPr="002F3D54">
        <w:rPr>
          <w:rFonts w:hint="cs"/>
          <w:color w:val="auto"/>
          <w:rtl/>
        </w:rPr>
        <w:t>َّ</w:t>
      </w:r>
      <w:r w:rsidRPr="002F3D54">
        <w:rPr>
          <w:rFonts w:hint="cs"/>
          <w:color w:val="auto"/>
          <w:rtl/>
        </w:rPr>
        <w:t>غار</w:t>
      </w:r>
      <w:r w:rsidR="00021530" w:rsidRPr="002F3D54">
        <w:rPr>
          <w:rFonts w:hint="cs"/>
          <w:color w:val="auto"/>
          <w:rtl/>
        </w:rPr>
        <w:t xml:space="preserve">، </w:t>
      </w:r>
      <w:r w:rsidRPr="002F3D54">
        <w:rPr>
          <w:rFonts w:hint="cs"/>
          <w:color w:val="auto"/>
          <w:rtl/>
        </w:rPr>
        <w:t>فيبقى المش</w:t>
      </w:r>
      <w:r w:rsidR="00E15EEA" w:rsidRPr="002F3D54">
        <w:rPr>
          <w:rFonts w:hint="cs"/>
          <w:color w:val="auto"/>
          <w:rtl/>
        </w:rPr>
        <w:t>ْ</w:t>
      </w:r>
      <w:r w:rsidRPr="002F3D54">
        <w:rPr>
          <w:rFonts w:hint="cs"/>
          <w:color w:val="auto"/>
          <w:rtl/>
        </w:rPr>
        <w:t>روط</w:t>
      </w:r>
      <w:r w:rsidR="00021530" w:rsidRPr="002F3D54">
        <w:rPr>
          <w:rFonts w:hint="cs"/>
          <w:color w:val="auto"/>
          <w:rtl/>
        </w:rPr>
        <w:t xml:space="preserve">، </w:t>
      </w:r>
      <w:r w:rsidRPr="002F3D54">
        <w:rPr>
          <w:rFonts w:hint="cs"/>
          <w:color w:val="auto"/>
          <w:rtl/>
        </w:rPr>
        <w:t>لأن</w:t>
      </w:r>
      <w:r w:rsidR="00E15EEA" w:rsidRPr="002F3D54">
        <w:rPr>
          <w:rFonts w:hint="cs"/>
          <w:color w:val="auto"/>
          <w:rtl/>
        </w:rPr>
        <w:t>َّ</w:t>
      </w:r>
      <w:r w:rsidRPr="002F3D54">
        <w:rPr>
          <w:rFonts w:hint="cs"/>
          <w:color w:val="auto"/>
          <w:rtl/>
        </w:rPr>
        <w:t xml:space="preserve"> المشروط لا يتحق</w:t>
      </w:r>
      <w:r w:rsidR="00E15EEA" w:rsidRPr="002F3D54">
        <w:rPr>
          <w:rFonts w:hint="cs"/>
          <w:color w:val="auto"/>
          <w:rtl/>
        </w:rPr>
        <w:t>َّ</w:t>
      </w:r>
      <w:r w:rsidRPr="002F3D54">
        <w:rPr>
          <w:rFonts w:hint="cs"/>
          <w:color w:val="auto"/>
          <w:rtl/>
        </w:rPr>
        <w:t>ق بدون شرط</w:t>
      </w:r>
      <w:r w:rsidR="00E15EEA" w:rsidRPr="002F3D54">
        <w:rPr>
          <w:rFonts w:hint="cs"/>
          <w:color w:val="auto"/>
          <w:rtl/>
        </w:rPr>
        <w:t>ِ</w:t>
      </w:r>
      <w:r w:rsidRPr="002F3D54">
        <w:rPr>
          <w:rFonts w:hint="cs"/>
          <w:color w:val="auto"/>
          <w:rtl/>
        </w:rPr>
        <w:t>ه</w:t>
      </w:r>
      <w:r w:rsidRPr="002F3D54">
        <w:rPr>
          <w:rStyle w:val="ae"/>
          <w:color w:val="auto"/>
          <w:rtl/>
        </w:rPr>
        <w:t>(</w:t>
      </w:r>
      <w:r w:rsidRPr="002F3D54">
        <w:rPr>
          <w:rStyle w:val="ae"/>
          <w:color w:val="auto"/>
          <w:rtl/>
        </w:rPr>
        <w:footnoteReference w:id="655"/>
      </w:r>
      <w:r w:rsidRPr="002F3D54">
        <w:rPr>
          <w:rStyle w:val="ae"/>
          <w:color w:val="auto"/>
          <w:rtl/>
        </w:rPr>
        <w:t>)</w:t>
      </w:r>
      <w:r w:rsidR="00021530" w:rsidRPr="002F3D54">
        <w:rPr>
          <w:rFonts w:hint="cs"/>
          <w:color w:val="auto"/>
          <w:rtl/>
        </w:rPr>
        <w:t>.</w:t>
      </w:r>
    </w:p>
    <w:p w:rsidR="00021530" w:rsidRPr="002F3D54" w:rsidRDefault="0023359C" w:rsidP="00930592">
      <w:pPr>
        <w:spacing w:before="120" w:after="120"/>
        <w:ind w:firstLine="567"/>
        <w:rPr>
          <w:color w:val="auto"/>
          <w:rtl/>
        </w:rPr>
      </w:pPr>
      <w:r w:rsidRPr="002F3D54">
        <w:rPr>
          <w:rFonts w:hint="cs"/>
          <w:b/>
          <w:bCs/>
          <w:color w:val="auto"/>
          <w:rtl/>
        </w:rPr>
        <w:t>(والعصمه ت</w:t>
      </w:r>
      <w:r w:rsidR="00E15EEA" w:rsidRPr="002F3D54">
        <w:rPr>
          <w:rFonts w:hint="cs"/>
          <w:b/>
          <w:bCs/>
          <w:color w:val="auto"/>
          <w:rtl/>
        </w:rPr>
        <w:t>َ</w:t>
      </w:r>
      <w:r w:rsidRPr="002F3D54">
        <w:rPr>
          <w:rFonts w:hint="cs"/>
          <w:b/>
          <w:bCs/>
          <w:color w:val="auto"/>
          <w:rtl/>
        </w:rPr>
        <w:t>ث</w:t>
      </w:r>
      <w:r w:rsidR="00E15EEA" w:rsidRPr="002F3D54">
        <w:rPr>
          <w:rFonts w:hint="cs"/>
          <w:b/>
          <w:bCs/>
          <w:color w:val="auto"/>
          <w:rtl/>
        </w:rPr>
        <w:t>ْ</w:t>
      </w:r>
      <w:r w:rsidRPr="002F3D54">
        <w:rPr>
          <w:rFonts w:hint="cs"/>
          <w:b/>
          <w:bCs/>
          <w:color w:val="auto"/>
          <w:rtl/>
        </w:rPr>
        <w:t>ب</w:t>
      </w:r>
      <w:r w:rsidR="00E15EEA" w:rsidRPr="002F3D54">
        <w:rPr>
          <w:rFonts w:hint="cs"/>
          <w:b/>
          <w:bCs/>
          <w:color w:val="auto"/>
          <w:rtl/>
        </w:rPr>
        <w:t>ُ</w:t>
      </w:r>
      <w:r w:rsidRPr="002F3D54">
        <w:rPr>
          <w:rFonts w:hint="cs"/>
          <w:b/>
          <w:bCs/>
          <w:color w:val="auto"/>
          <w:rtl/>
        </w:rPr>
        <w:t>ت بكونه آدميًا)</w:t>
      </w:r>
      <w:r w:rsidRPr="002F3D54">
        <w:rPr>
          <w:rFonts w:hint="cs"/>
          <w:color w:val="auto"/>
          <w:rtl/>
        </w:rPr>
        <w:t xml:space="preserve"> ج</w:t>
      </w:r>
      <w:r w:rsidR="00E15EEA" w:rsidRPr="002F3D54">
        <w:rPr>
          <w:rFonts w:hint="cs"/>
          <w:color w:val="auto"/>
          <w:rtl/>
        </w:rPr>
        <w:t>َ</w:t>
      </w:r>
      <w:r w:rsidRPr="002F3D54">
        <w:rPr>
          <w:rFonts w:hint="cs"/>
          <w:color w:val="auto"/>
          <w:rtl/>
        </w:rPr>
        <w:t>واب</w:t>
      </w:r>
      <w:r w:rsidR="00E15EEA" w:rsidRPr="002F3D54">
        <w:rPr>
          <w:rFonts w:hint="cs"/>
          <w:color w:val="auto"/>
          <w:rtl/>
        </w:rPr>
        <w:t>ٌ</w:t>
      </w:r>
      <w:r w:rsidRPr="002F3D54">
        <w:rPr>
          <w:rFonts w:hint="cs"/>
          <w:color w:val="auto"/>
          <w:rtl/>
        </w:rPr>
        <w:t xml:space="preserve"> عن قوله</w:t>
      </w:r>
      <w:r w:rsidR="00021530" w:rsidRPr="002F3D54">
        <w:rPr>
          <w:rFonts w:hint="cs"/>
          <w:color w:val="auto"/>
          <w:rtl/>
        </w:rPr>
        <w:t xml:space="preserve">: </w:t>
      </w:r>
      <w:r w:rsidRPr="002F3D54">
        <w:rPr>
          <w:rFonts w:hint="cs"/>
          <w:b/>
          <w:bCs/>
          <w:color w:val="auto"/>
          <w:rtl/>
        </w:rPr>
        <w:t>(أن</w:t>
      </w:r>
      <w:r w:rsidR="00E15EEA" w:rsidRPr="002F3D54">
        <w:rPr>
          <w:rFonts w:hint="cs"/>
          <w:b/>
          <w:bCs/>
          <w:color w:val="auto"/>
          <w:rtl/>
        </w:rPr>
        <w:t>َّ</w:t>
      </w:r>
      <w:r w:rsidRPr="002F3D54">
        <w:rPr>
          <w:rFonts w:hint="cs"/>
          <w:b/>
          <w:bCs/>
          <w:color w:val="auto"/>
          <w:rtl/>
        </w:rPr>
        <w:t>ها و</w:t>
      </w:r>
      <w:r w:rsidR="00E15EEA" w:rsidRPr="002F3D54">
        <w:rPr>
          <w:rFonts w:hint="cs"/>
          <w:b/>
          <w:bCs/>
          <w:color w:val="auto"/>
          <w:rtl/>
        </w:rPr>
        <w:t>َ</w:t>
      </w:r>
      <w:r w:rsidRPr="002F3D54">
        <w:rPr>
          <w:rFonts w:hint="cs"/>
          <w:b/>
          <w:bCs/>
          <w:color w:val="auto"/>
          <w:rtl/>
        </w:rPr>
        <w:t>ج</w:t>
      </w:r>
      <w:r w:rsidR="00E15EEA" w:rsidRPr="002F3D54">
        <w:rPr>
          <w:rFonts w:hint="cs"/>
          <w:b/>
          <w:bCs/>
          <w:color w:val="auto"/>
          <w:rtl/>
        </w:rPr>
        <w:t>َ</w:t>
      </w:r>
      <w:r w:rsidRPr="002F3D54">
        <w:rPr>
          <w:rFonts w:hint="cs"/>
          <w:b/>
          <w:bCs/>
          <w:color w:val="auto"/>
          <w:rtl/>
        </w:rPr>
        <w:t>ب</w:t>
      </w:r>
      <w:r w:rsidR="00E15EEA" w:rsidRPr="002F3D54">
        <w:rPr>
          <w:rFonts w:hint="cs"/>
          <w:b/>
          <w:bCs/>
          <w:color w:val="auto"/>
          <w:rtl/>
        </w:rPr>
        <w:t>َ</w:t>
      </w:r>
      <w:r w:rsidRPr="002F3D54">
        <w:rPr>
          <w:rFonts w:hint="cs"/>
          <w:b/>
          <w:bCs/>
          <w:color w:val="auto"/>
          <w:rtl/>
        </w:rPr>
        <w:t>ت بدل</w:t>
      </w:r>
      <w:r w:rsidR="002F3D54">
        <w:rPr>
          <w:rFonts w:hint="cs"/>
          <w:b/>
          <w:bCs/>
          <w:color w:val="auto"/>
          <w:rtl/>
        </w:rPr>
        <w:t>ًا</w:t>
      </w:r>
      <w:r w:rsidRPr="002F3D54">
        <w:rPr>
          <w:rFonts w:hint="cs"/>
          <w:b/>
          <w:bCs/>
          <w:color w:val="auto"/>
          <w:rtl/>
        </w:rPr>
        <w:t xml:space="preserve"> عن الع</w:t>
      </w:r>
      <w:r w:rsidR="00E15EEA" w:rsidRPr="002F3D54">
        <w:rPr>
          <w:rFonts w:hint="cs"/>
          <w:b/>
          <w:bCs/>
          <w:color w:val="auto"/>
          <w:rtl/>
        </w:rPr>
        <w:t>ِ</w:t>
      </w:r>
      <w:r w:rsidRPr="002F3D54">
        <w:rPr>
          <w:rFonts w:hint="cs"/>
          <w:b/>
          <w:bCs/>
          <w:color w:val="auto"/>
          <w:rtl/>
        </w:rPr>
        <w:t>صمة)</w:t>
      </w:r>
      <w:r w:rsidR="00E15EEA" w:rsidRPr="002F3D54">
        <w:rPr>
          <w:rFonts w:hint="cs"/>
          <w:color w:val="auto"/>
          <w:rtl/>
        </w:rPr>
        <w:t xml:space="preserve"> فيَ</w:t>
      </w:r>
      <w:r w:rsidRPr="002F3D54">
        <w:rPr>
          <w:rFonts w:hint="cs"/>
          <w:color w:val="auto"/>
          <w:rtl/>
        </w:rPr>
        <w:t>منع بهذا</w:t>
      </w:r>
      <w:r w:rsidR="00021530" w:rsidRPr="002F3D54">
        <w:rPr>
          <w:rFonts w:hint="cs"/>
          <w:color w:val="auto"/>
          <w:rtl/>
        </w:rPr>
        <w:t xml:space="preserve">، </w:t>
      </w:r>
      <w:r w:rsidRPr="002F3D54">
        <w:rPr>
          <w:rFonts w:hint="cs"/>
          <w:color w:val="auto"/>
          <w:rtl/>
        </w:rPr>
        <w:t>ويقول</w:t>
      </w:r>
      <w:r w:rsidR="00021530" w:rsidRPr="002F3D54">
        <w:rPr>
          <w:rFonts w:hint="cs"/>
          <w:color w:val="auto"/>
          <w:rtl/>
        </w:rPr>
        <w:t xml:space="preserve">: </w:t>
      </w:r>
      <w:r w:rsidRPr="002F3D54">
        <w:rPr>
          <w:rFonts w:hint="cs"/>
          <w:color w:val="auto"/>
          <w:rtl/>
        </w:rPr>
        <w:t>الع</w:t>
      </w:r>
      <w:r w:rsidR="00E15EEA" w:rsidRPr="002F3D54">
        <w:rPr>
          <w:rFonts w:hint="cs"/>
          <w:color w:val="auto"/>
          <w:rtl/>
        </w:rPr>
        <w:t>ِ</w:t>
      </w:r>
      <w:r w:rsidRPr="002F3D54">
        <w:rPr>
          <w:rFonts w:hint="cs"/>
          <w:color w:val="auto"/>
          <w:rtl/>
        </w:rPr>
        <w:t>صمة كانت أمر</w:t>
      </w:r>
      <w:r w:rsidR="002F3D54">
        <w:rPr>
          <w:rFonts w:hint="cs"/>
          <w:color w:val="auto"/>
          <w:rtl/>
        </w:rPr>
        <w:t>ًا</w:t>
      </w:r>
      <w:r w:rsidRPr="002F3D54">
        <w:rPr>
          <w:rFonts w:hint="cs"/>
          <w:color w:val="auto"/>
          <w:rtl/>
        </w:rPr>
        <w:t xml:space="preserve"> أصلي</w:t>
      </w:r>
      <w:r w:rsidR="002F3D54">
        <w:rPr>
          <w:rFonts w:hint="cs"/>
          <w:color w:val="auto"/>
          <w:rtl/>
        </w:rPr>
        <w:t>ًا</w:t>
      </w:r>
      <w:r w:rsidRPr="002F3D54">
        <w:rPr>
          <w:rFonts w:hint="cs"/>
          <w:color w:val="auto"/>
          <w:rtl/>
        </w:rPr>
        <w:t xml:space="preserve"> له</w:t>
      </w:r>
      <w:r w:rsidR="00021530" w:rsidRPr="002F3D54">
        <w:rPr>
          <w:rFonts w:hint="cs"/>
          <w:color w:val="auto"/>
          <w:rtl/>
        </w:rPr>
        <w:t xml:space="preserve">، </w:t>
      </w:r>
      <w:r w:rsidRPr="002F3D54">
        <w:rPr>
          <w:rFonts w:hint="cs"/>
          <w:color w:val="auto"/>
          <w:rtl/>
        </w:rPr>
        <w:t>لا أن</w:t>
      </w:r>
      <w:r w:rsidR="00E15EEA" w:rsidRPr="002F3D54">
        <w:rPr>
          <w:rFonts w:hint="cs"/>
          <w:color w:val="auto"/>
          <w:rtl/>
        </w:rPr>
        <w:t>ْ</w:t>
      </w:r>
      <w:r w:rsidRPr="002F3D54">
        <w:rPr>
          <w:rFonts w:hint="cs"/>
          <w:color w:val="auto"/>
          <w:rtl/>
        </w:rPr>
        <w:t xml:space="preserve"> يثبت باعتبار الجزية</w:t>
      </w:r>
      <w:r w:rsidR="00021530" w:rsidRPr="002F3D54">
        <w:rPr>
          <w:rFonts w:hint="cs"/>
          <w:color w:val="auto"/>
          <w:rtl/>
        </w:rPr>
        <w:t xml:space="preserve">، </w:t>
      </w:r>
      <w:r w:rsidRPr="002F3D54">
        <w:rPr>
          <w:rFonts w:hint="cs"/>
          <w:color w:val="auto"/>
          <w:rtl/>
        </w:rPr>
        <w:t>لأن</w:t>
      </w:r>
      <w:r w:rsidR="00E15EEA" w:rsidRPr="002F3D54">
        <w:rPr>
          <w:rFonts w:hint="cs"/>
          <w:color w:val="auto"/>
          <w:rtl/>
        </w:rPr>
        <w:t>َّ</w:t>
      </w:r>
      <w:r w:rsidRPr="002F3D54">
        <w:rPr>
          <w:rFonts w:hint="cs"/>
          <w:color w:val="auto"/>
          <w:rtl/>
        </w:rPr>
        <w:t xml:space="preserve"> الآدمي في أصله خ</w:t>
      </w:r>
      <w:r w:rsidR="00E15EEA" w:rsidRPr="002F3D54">
        <w:rPr>
          <w:rFonts w:hint="cs"/>
          <w:color w:val="auto"/>
          <w:rtl/>
        </w:rPr>
        <w:t>ُ</w:t>
      </w:r>
      <w:r w:rsidRPr="002F3D54">
        <w:rPr>
          <w:rFonts w:hint="cs"/>
          <w:color w:val="auto"/>
          <w:rtl/>
        </w:rPr>
        <w:t>ل</w:t>
      </w:r>
      <w:r w:rsidR="00E15EEA" w:rsidRPr="002F3D54">
        <w:rPr>
          <w:rFonts w:hint="cs"/>
          <w:color w:val="auto"/>
          <w:rtl/>
        </w:rPr>
        <w:t>ِ</w:t>
      </w:r>
      <w:r w:rsidRPr="002F3D54">
        <w:rPr>
          <w:rFonts w:hint="cs"/>
          <w:color w:val="auto"/>
          <w:rtl/>
        </w:rPr>
        <w:t>ق معصوم</w:t>
      </w:r>
      <w:r w:rsidR="002F3D54">
        <w:rPr>
          <w:rFonts w:hint="cs"/>
          <w:color w:val="auto"/>
          <w:rtl/>
        </w:rPr>
        <w:t>ًا</w:t>
      </w:r>
      <w:r w:rsidR="00021530" w:rsidRPr="002F3D54">
        <w:rPr>
          <w:rFonts w:hint="cs"/>
          <w:color w:val="auto"/>
          <w:rtl/>
        </w:rPr>
        <w:t xml:space="preserve">، </w:t>
      </w:r>
      <w:r w:rsidRPr="002F3D54">
        <w:rPr>
          <w:rFonts w:hint="cs"/>
          <w:color w:val="auto"/>
          <w:rtl/>
        </w:rPr>
        <w:t>فلا يصح إضافة</w:t>
      </w:r>
      <w:r w:rsidR="00E15EEA" w:rsidRPr="002F3D54">
        <w:rPr>
          <w:rFonts w:hint="cs"/>
          <w:color w:val="auto"/>
          <w:rtl/>
        </w:rPr>
        <w:t>ُ</w:t>
      </w:r>
      <w:r w:rsidRPr="002F3D54">
        <w:rPr>
          <w:rFonts w:hint="cs"/>
          <w:color w:val="auto"/>
          <w:rtl/>
        </w:rPr>
        <w:t xml:space="preserve"> الأمر الأصلي إلى قبول الج</w:t>
      </w:r>
      <w:r w:rsidR="00E15EEA" w:rsidRPr="002F3D54">
        <w:rPr>
          <w:rFonts w:hint="cs"/>
          <w:color w:val="auto"/>
          <w:rtl/>
        </w:rPr>
        <w:t>ِ</w:t>
      </w:r>
      <w:r w:rsidRPr="002F3D54">
        <w:rPr>
          <w:rFonts w:hint="cs"/>
          <w:color w:val="auto"/>
          <w:rtl/>
        </w:rPr>
        <w:t>زية الذي هو طارئ</w:t>
      </w:r>
      <w:r w:rsidR="00021530" w:rsidRPr="002F3D54">
        <w:rPr>
          <w:rFonts w:hint="cs"/>
          <w:color w:val="auto"/>
          <w:rtl/>
        </w:rPr>
        <w:t>.</w:t>
      </w:r>
    </w:p>
    <w:p w:rsidR="00021530" w:rsidRPr="002F3D54" w:rsidRDefault="0023359C" w:rsidP="00930592">
      <w:pPr>
        <w:spacing w:before="120" w:after="120"/>
        <w:ind w:firstLine="567"/>
        <w:rPr>
          <w:color w:val="auto"/>
          <w:rtl/>
        </w:rPr>
      </w:pPr>
      <w:r w:rsidRPr="002F3D54">
        <w:rPr>
          <w:rFonts w:hint="cs"/>
          <w:color w:val="auto"/>
          <w:rtl/>
        </w:rPr>
        <w:t>وذكر شمس الأئمة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وقال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وقد بي</w:t>
      </w:r>
      <w:r w:rsidR="00E15EEA" w:rsidRPr="002F3D54">
        <w:rPr>
          <w:rFonts w:hint="cs"/>
          <w:color w:val="auto"/>
          <w:rtl/>
        </w:rPr>
        <w:t>َّ</w:t>
      </w:r>
      <w:r w:rsidRPr="002F3D54">
        <w:rPr>
          <w:rFonts w:hint="cs"/>
          <w:color w:val="auto"/>
          <w:rtl/>
        </w:rPr>
        <w:t>نا أن</w:t>
      </w:r>
      <w:r w:rsidR="00E15EEA" w:rsidRPr="002F3D54">
        <w:rPr>
          <w:rFonts w:hint="cs"/>
          <w:color w:val="auto"/>
          <w:rtl/>
        </w:rPr>
        <w:t>َّ</w:t>
      </w:r>
      <w:r w:rsidRPr="002F3D54">
        <w:rPr>
          <w:rFonts w:hint="cs"/>
          <w:color w:val="auto"/>
          <w:rtl/>
        </w:rPr>
        <w:t xml:space="preserve"> الجزية ليست بد</w:t>
      </w:r>
      <w:r w:rsidR="00E15EEA"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ولا بد</w:t>
      </w:r>
      <w:r w:rsidR="00E15EEA" w:rsidRPr="002F3D54">
        <w:rPr>
          <w:rFonts w:hint="cs"/>
          <w:color w:val="auto"/>
          <w:rtl/>
        </w:rPr>
        <w:t>َ</w:t>
      </w:r>
      <w:r w:rsidRPr="002F3D54">
        <w:rPr>
          <w:rFonts w:hint="cs"/>
          <w:color w:val="auto"/>
          <w:rtl/>
        </w:rPr>
        <w:t>ل عن الس</w:t>
      </w:r>
      <w:r w:rsidR="00E15EEA" w:rsidRPr="002F3D54">
        <w:rPr>
          <w:rFonts w:hint="cs"/>
          <w:color w:val="auto"/>
          <w:rtl/>
        </w:rPr>
        <w:t>ُّ</w:t>
      </w:r>
      <w:r w:rsidRPr="002F3D54">
        <w:rPr>
          <w:rFonts w:hint="cs"/>
          <w:color w:val="auto"/>
          <w:rtl/>
        </w:rPr>
        <w:t>كنى</w:t>
      </w:r>
      <w:r w:rsidR="00021530" w:rsidRPr="002F3D54">
        <w:rPr>
          <w:rFonts w:hint="cs"/>
          <w:color w:val="auto"/>
          <w:rtl/>
        </w:rPr>
        <w:t xml:space="preserve">، </w:t>
      </w:r>
      <w:r w:rsidRPr="002F3D54">
        <w:rPr>
          <w:rFonts w:hint="cs"/>
          <w:color w:val="auto"/>
          <w:rtl/>
        </w:rPr>
        <w:t>ولا ب</w:t>
      </w:r>
      <w:r w:rsidR="00E15EEA" w:rsidRPr="002F3D54">
        <w:rPr>
          <w:rFonts w:hint="cs"/>
          <w:color w:val="auto"/>
          <w:rtl/>
        </w:rPr>
        <w:t>َ</w:t>
      </w:r>
      <w:r w:rsidRPr="002F3D54">
        <w:rPr>
          <w:rFonts w:hint="cs"/>
          <w:color w:val="auto"/>
          <w:rtl/>
        </w:rPr>
        <w:t>د</w:t>
      </w:r>
      <w:r w:rsidR="00E15EEA" w:rsidRPr="002F3D54">
        <w:rPr>
          <w:rFonts w:hint="cs"/>
          <w:color w:val="auto"/>
          <w:rtl/>
        </w:rPr>
        <w:t>َ</w:t>
      </w:r>
      <w:r w:rsidRPr="002F3D54">
        <w:rPr>
          <w:rFonts w:hint="cs"/>
          <w:color w:val="auto"/>
          <w:rtl/>
        </w:rPr>
        <w:t>ل عن ح</w:t>
      </w:r>
      <w:r w:rsidR="00E15EEA" w:rsidRPr="002F3D54">
        <w:rPr>
          <w:rFonts w:hint="cs"/>
          <w:color w:val="auto"/>
          <w:rtl/>
        </w:rPr>
        <w:t>َ</w:t>
      </w:r>
      <w:r w:rsidRPr="002F3D54">
        <w:rPr>
          <w:rFonts w:hint="cs"/>
          <w:color w:val="auto"/>
          <w:rtl/>
        </w:rPr>
        <w:t>ق</w:t>
      </w:r>
      <w:r w:rsidR="00E15EEA" w:rsidRPr="002F3D54">
        <w:rPr>
          <w:rFonts w:hint="cs"/>
          <w:color w:val="auto"/>
          <w:rtl/>
        </w:rPr>
        <w:t>ْ</w:t>
      </w:r>
      <w:r w:rsidRPr="002F3D54">
        <w:rPr>
          <w:rFonts w:hint="cs"/>
          <w:color w:val="auto"/>
          <w:rtl/>
        </w:rPr>
        <w:t>ن الد</w:t>
      </w:r>
      <w:r w:rsidR="00E15EEA"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ولئ</w:t>
      </w:r>
      <w:r w:rsidR="00E15EEA" w:rsidRPr="002F3D54">
        <w:rPr>
          <w:rFonts w:hint="cs"/>
          <w:color w:val="auto"/>
          <w:rtl/>
        </w:rPr>
        <w:t>ِ</w:t>
      </w:r>
      <w:r w:rsidRPr="002F3D54">
        <w:rPr>
          <w:rFonts w:hint="cs"/>
          <w:color w:val="auto"/>
          <w:rtl/>
        </w:rPr>
        <w:t>ن سل</w:t>
      </w:r>
      <w:r w:rsidR="00E15EEA" w:rsidRPr="002F3D54">
        <w:rPr>
          <w:rFonts w:hint="cs"/>
          <w:color w:val="auto"/>
          <w:rtl/>
        </w:rPr>
        <w:t>َّ</w:t>
      </w:r>
      <w:r w:rsidRPr="002F3D54">
        <w:rPr>
          <w:rFonts w:hint="cs"/>
          <w:color w:val="auto"/>
          <w:rtl/>
        </w:rPr>
        <w:t>منا له ذلك</w:t>
      </w:r>
      <w:r w:rsidR="00021530" w:rsidRPr="002F3D54">
        <w:rPr>
          <w:rFonts w:hint="cs"/>
          <w:color w:val="auto"/>
          <w:rtl/>
        </w:rPr>
        <w:t xml:space="preserve">، </w:t>
      </w:r>
      <w:r w:rsidRPr="002F3D54">
        <w:rPr>
          <w:rFonts w:hint="cs"/>
          <w:color w:val="auto"/>
          <w:rtl/>
        </w:rPr>
        <w:t>فإن</w:t>
      </w:r>
      <w:r w:rsidR="00E15EEA" w:rsidRPr="002F3D54">
        <w:rPr>
          <w:rFonts w:hint="cs"/>
          <w:color w:val="auto"/>
          <w:rtl/>
        </w:rPr>
        <w:t>َّ</w:t>
      </w:r>
      <w:r w:rsidRPr="002F3D54">
        <w:rPr>
          <w:rFonts w:hint="cs"/>
          <w:color w:val="auto"/>
          <w:rtl/>
        </w:rPr>
        <w:t>ما هي ب</w:t>
      </w:r>
      <w:r w:rsidR="00E15EEA" w:rsidRPr="002F3D54">
        <w:rPr>
          <w:rFonts w:hint="cs"/>
          <w:color w:val="auto"/>
          <w:rtl/>
        </w:rPr>
        <w:t>َ</w:t>
      </w:r>
      <w:r w:rsidRPr="002F3D54">
        <w:rPr>
          <w:rFonts w:hint="cs"/>
          <w:color w:val="auto"/>
          <w:rtl/>
        </w:rPr>
        <w:t>د</w:t>
      </w:r>
      <w:r w:rsidR="00E15EEA" w:rsidRPr="002F3D54">
        <w:rPr>
          <w:rFonts w:hint="cs"/>
          <w:color w:val="auto"/>
          <w:rtl/>
        </w:rPr>
        <w:t>َ</w:t>
      </w:r>
      <w:r w:rsidRPr="002F3D54">
        <w:rPr>
          <w:rFonts w:hint="cs"/>
          <w:color w:val="auto"/>
          <w:rtl/>
        </w:rPr>
        <w:t>ل ع</w:t>
      </w:r>
      <w:r w:rsidR="00E15EEA" w:rsidRPr="002F3D54">
        <w:rPr>
          <w:rFonts w:hint="cs"/>
          <w:color w:val="auto"/>
          <w:rtl/>
        </w:rPr>
        <w:t>َ</w:t>
      </w:r>
      <w:r w:rsidRPr="002F3D54">
        <w:rPr>
          <w:rFonts w:hint="cs"/>
          <w:color w:val="auto"/>
          <w:rtl/>
        </w:rPr>
        <w:t>ن الح</w:t>
      </w:r>
      <w:r w:rsidR="00E15EEA" w:rsidRPr="002F3D54">
        <w:rPr>
          <w:rFonts w:hint="cs"/>
          <w:color w:val="auto"/>
          <w:rtl/>
        </w:rPr>
        <w:t>َ</w:t>
      </w:r>
      <w:r w:rsidRPr="002F3D54">
        <w:rPr>
          <w:rFonts w:hint="cs"/>
          <w:color w:val="auto"/>
          <w:rtl/>
        </w:rPr>
        <w:t>ق</w:t>
      </w:r>
      <w:r w:rsidR="00E15EEA" w:rsidRPr="002F3D54">
        <w:rPr>
          <w:rFonts w:hint="cs"/>
          <w:color w:val="auto"/>
          <w:rtl/>
        </w:rPr>
        <w:t>ْ</w:t>
      </w:r>
      <w:r w:rsidRPr="002F3D54">
        <w:rPr>
          <w:rFonts w:hint="cs"/>
          <w:color w:val="auto"/>
          <w:rtl/>
        </w:rPr>
        <w:t>ن في المستقب</w:t>
      </w:r>
      <w:r w:rsidR="00E15EEA" w:rsidRPr="002F3D54">
        <w:rPr>
          <w:rFonts w:hint="cs"/>
          <w:color w:val="auto"/>
          <w:rtl/>
        </w:rPr>
        <w:t>َ</w:t>
      </w:r>
      <w:r w:rsidRPr="002F3D54">
        <w:rPr>
          <w:rFonts w:hint="cs"/>
          <w:color w:val="auto"/>
          <w:rtl/>
        </w:rPr>
        <w:t>ل لا في ما م</w:t>
      </w:r>
      <w:r w:rsidR="00E15EEA" w:rsidRPr="002F3D54">
        <w:rPr>
          <w:rFonts w:hint="cs"/>
          <w:color w:val="auto"/>
          <w:rtl/>
        </w:rPr>
        <w:t>َ</w:t>
      </w:r>
      <w:r w:rsidRPr="002F3D54">
        <w:rPr>
          <w:rFonts w:hint="cs"/>
          <w:color w:val="auto"/>
          <w:rtl/>
        </w:rPr>
        <w:t>ض</w:t>
      </w:r>
      <w:r w:rsidR="00E15EEA" w:rsidRPr="002F3D54">
        <w:rPr>
          <w:rFonts w:hint="cs"/>
          <w:color w:val="auto"/>
          <w:rtl/>
        </w:rPr>
        <w:t>َ</w:t>
      </w:r>
      <w:r w:rsidRPr="002F3D54">
        <w:rPr>
          <w:rFonts w:hint="cs"/>
          <w:color w:val="auto"/>
          <w:rtl/>
        </w:rPr>
        <w:t>ى</w:t>
      </w:r>
      <w:r w:rsidR="00021530" w:rsidRPr="002F3D54">
        <w:rPr>
          <w:rFonts w:hint="cs"/>
          <w:color w:val="auto"/>
          <w:rtl/>
        </w:rPr>
        <w:t xml:space="preserve">، </w:t>
      </w:r>
      <w:r w:rsidRPr="002F3D54">
        <w:rPr>
          <w:rFonts w:hint="cs"/>
          <w:color w:val="auto"/>
          <w:rtl/>
        </w:rPr>
        <w:t>وقد استفاد الح</w:t>
      </w:r>
      <w:r w:rsidR="00E15EEA" w:rsidRPr="002F3D54">
        <w:rPr>
          <w:rFonts w:hint="cs"/>
          <w:color w:val="auto"/>
          <w:rtl/>
        </w:rPr>
        <w:t>َ</w:t>
      </w:r>
      <w:r w:rsidRPr="002F3D54">
        <w:rPr>
          <w:rFonts w:hint="cs"/>
          <w:color w:val="auto"/>
          <w:rtl/>
        </w:rPr>
        <w:t>قن بالإسلام</w:t>
      </w:r>
      <w:r w:rsidR="00021530" w:rsidRPr="002F3D54">
        <w:rPr>
          <w:rFonts w:hint="cs"/>
          <w:color w:val="auto"/>
          <w:rtl/>
        </w:rPr>
        <w:t xml:space="preserve">، </w:t>
      </w:r>
      <w:r w:rsidRPr="002F3D54">
        <w:rPr>
          <w:rFonts w:hint="cs"/>
          <w:color w:val="auto"/>
          <w:rtl/>
        </w:rPr>
        <w:t>فلا معنى لأخ</w:t>
      </w:r>
      <w:r w:rsidR="00E15EEA" w:rsidRPr="002F3D54">
        <w:rPr>
          <w:rFonts w:hint="cs"/>
          <w:color w:val="auto"/>
          <w:rtl/>
        </w:rPr>
        <w:t>ْ</w:t>
      </w:r>
      <w:r w:rsidRPr="002F3D54">
        <w:rPr>
          <w:rFonts w:hint="cs"/>
          <w:color w:val="auto"/>
          <w:rtl/>
        </w:rPr>
        <w:t xml:space="preserve">ذ الجزية بعد </w:t>
      </w:r>
      <w:r w:rsidRPr="002F3D54">
        <w:rPr>
          <w:rFonts w:hint="cs"/>
          <w:color w:val="auto"/>
          <w:rtl/>
        </w:rPr>
        <w:lastRenderedPageBreak/>
        <w:t>ذلك</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656"/>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29" o:spid="_x0000_s1106" type="#_x0000_t202" style="position:absolute;left:0;text-align:left;margin-left:111.35pt;margin-top:.6pt;width:80.85pt;height:30.45pt;flip:x;z-index:251790336;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" stroked="f">
            <v:textbox style="mso-fit-shape-to-text:t">
              <w:txbxContent>
                <w:p w:rsidR="00E408E2" w:rsidRPr="00DE66C1" w:rsidRDefault="00E408E2" w:rsidP="00231ADA">
                  <w:pPr>
                    <w:ind w:firstLine="0"/>
                    <w:jc w:val="center"/>
                    <w:rPr>
                      <w:rFonts w:ascii="Cambria" w:hAnsi="Cambria" w:cs="mohammad bold art 1"/>
                      <w:b/>
                      <w:color w:val="auto"/>
                      <w:kern w:val="28"/>
                      <w:sz w:val="24"/>
                      <w:szCs w:val="22"/>
                    </w:rPr>
                  </w:pPr>
                  <w:r>
                    <w:rPr>
                      <w:color w:val="auto"/>
                      <w:sz w:val="28"/>
                      <w:szCs w:val="28"/>
                      <w:rtl/>
                    </w:rPr>
                    <w:t xml:space="preserve">[ </w:t>
                  </w:r>
                  <w:r>
                    <w:rPr>
                      <w:rFonts w:hint="cs"/>
                      <w:color w:val="auto"/>
                      <w:sz w:val="28"/>
                      <w:szCs w:val="28"/>
                      <w:rtl/>
                    </w:rPr>
                    <w:t>ا</w:t>
                  </w:r>
                  <w:r>
                    <w:rPr>
                      <w:color w:val="auto"/>
                      <w:sz w:val="28"/>
                      <w:szCs w:val="28"/>
                      <w:rtl/>
                    </w:rPr>
                    <w:t>جتماع جزية الحولين]</w:t>
                  </w:r>
                </w:p>
              </w:txbxContent>
            </v:textbox>
            <w10:wrap anchorx="margin"/>
          </v:shape>
        </w:pict>
      </w:r>
      <w:bookmarkStart w:id="245" w:name="_Toc436824726"/>
      <w:bookmarkStart w:id="246" w:name="_Toc436865562"/>
      <w:bookmarkStart w:id="247" w:name="_Toc436866717"/>
      <w:r w:rsidR="0023359C" w:rsidRPr="002F3D54">
        <w:rPr>
          <w:rStyle w:val="Char8"/>
          <w:rFonts w:hint="cs"/>
          <w:color w:val="auto"/>
          <w:rtl/>
        </w:rPr>
        <w:t>(وإن اجتمعت عليه الحولان تداخلت)</w:t>
      </w:r>
      <w:bookmarkEnd w:id="245"/>
      <w:bookmarkEnd w:id="246"/>
      <w:bookmarkEnd w:id="247"/>
      <w:r w:rsidR="00021530" w:rsidRPr="002F3D54">
        <w:rPr>
          <w:rFonts w:hint="cs"/>
          <w:color w:val="auto"/>
          <w:rtl/>
        </w:rPr>
        <w:t>.</w:t>
      </w:r>
    </w:p>
    <w:p w:rsidR="00021530" w:rsidRPr="002F3D54" w:rsidRDefault="0023359C" w:rsidP="00930592">
      <w:pPr>
        <w:spacing w:before="120" w:after="120"/>
        <w:ind w:firstLine="567"/>
        <w:rPr>
          <w:color w:val="auto"/>
          <w:rtl/>
        </w:rPr>
      </w:pPr>
      <w:r w:rsidRPr="002F3D54">
        <w:rPr>
          <w:rFonts w:hint="cs"/>
          <w:color w:val="auto"/>
          <w:rtl/>
        </w:rPr>
        <w:t>ولفظ ش</w:t>
      </w:r>
      <w:r w:rsidR="00292EB5" w:rsidRPr="002F3D54">
        <w:rPr>
          <w:rFonts w:hint="cs"/>
          <w:color w:val="auto"/>
          <w:rtl/>
        </w:rPr>
        <w:t>رح الأ</w:t>
      </w:r>
      <w:r w:rsidRPr="002F3D54">
        <w:rPr>
          <w:rFonts w:hint="cs"/>
          <w:color w:val="auto"/>
          <w:rtl/>
        </w:rPr>
        <w:t>قطع</w:t>
      </w:r>
      <w:r w:rsidRPr="002F3D54">
        <w:rPr>
          <w:rStyle w:val="ae"/>
          <w:color w:val="auto"/>
          <w:rtl/>
        </w:rPr>
        <w:t>(</w:t>
      </w:r>
      <w:r w:rsidRPr="002F3D54">
        <w:rPr>
          <w:rStyle w:val="ae"/>
          <w:color w:val="auto"/>
          <w:rtl/>
        </w:rPr>
        <w:footnoteReference w:id="657"/>
      </w:r>
      <w:r w:rsidRPr="002F3D54">
        <w:rPr>
          <w:rStyle w:val="ae"/>
          <w:color w:val="auto"/>
          <w:rtl/>
        </w:rPr>
        <w:t>)</w:t>
      </w:r>
      <w:r w:rsidR="00021530" w:rsidRPr="002F3D54">
        <w:rPr>
          <w:rFonts w:hint="cs"/>
          <w:color w:val="auto"/>
          <w:rtl/>
        </w:rPr>
        <w:t xml:space="preserve">: </w:t>
      </w:r>
      <w:r w:rsidRPr="002F3D54">
        <w:rPr>
          <w:rFonts w:hint="cs"/>
          <w:color w:val="auto"/>
          <w:rtl/>
        </w:rPr>
        <w:t>وإن</w:t>
      </w:r>
      <w:r w:rsidR="00292EB5" w:rsidRPr="002F3D54">
        <w:rPr>
          <w:rFonts w:hint="cs"/>
          <w:color w:val="auto"/>
          <w:rtl/>
        </w:rPr>
        <w:t>ْ</w:t>
      </w:r>
      <w:r w:rsidRPr="002F3D54">
        <w:rPr>
          <w:rFonts w:hint="cs"/>
          <w:color w:val="auto"/>
          <w:rtl/>
        </w:rPr>
        <w:t xml:space="preserve"> اجتم</w:t>
      </w:r>
      <w:r w:rsidR="00292EB5" w:rsidRPr="002F3D54">
        <w:rPr>
          <w:rFonts w:hint="cs"/>
          <w:color w:val="auto"/>
          <w:rtl/>
        </w:rPr>
        <w:t>َ</w:t>
      </w:r>
      <w:r w:rsidRPr="002F3D54">
        <w:rPr>
          <w:rFonts w:hint="cs"/>
          <w:color w:val="auto"/>
          <w:rtl/>
        </w:rPr>
        <w:t>ع ح</w:t>
      </w:r>
      <w:r w:rsidR="00292EB5" w:rsidRPr="002F3D54">
        <w:rPr>
          <w:rFonts w:hint="cs"/>
          <w:color w:val="auto"/>
          <w:rtl/>
        </w:rPr>
        <w:t>َ</w:t>
      </w:r>
      <w:r w:rsidRPr="002F3D54">
        <w:rPr>
          <w:rFonts w:hint="cs"/>
          <w:color w:val="auto"/>
          <w:rtl/>
        </w:rPr>
        <w:t>ولان</w:t>
      </w:r>
      <w:r w:rsidR="00292EB5" w:rsidRPr="002F3D54">
        <w:rPr>
          <w:rFonts w:hint="cs"/>
          <w:color w:val="auto"/>
          <w:rtl/>
        </w:rPr>
        <w:t>ِ</w:t>
      </w:r>
      <w:r w:rsidRPr="002F3D54">
        <w:rPr>
          <w:rFonts w:hint="cs"/>
          <w:color w:val="auto"/>
          <w:rtl/>
        </w:rPr>
        <w:t xml:space="preserve"> تداخلت الج</w:t>
      </w:r>
      <w:r w:rsidR="00292EB5" w:rsidRPr="002F3D54">
        <w:rPr>
          <w:rFonts w:hint="cs"/>
          <w:color w:val="auto"/>
          <w:rtl/>
        </w:rPr>
        <w:t>ِ</w:t>
      </w:r>
      <w:r w:rsidRPr="002F3D54">
        <w:rPr>
          <w:rFonts w:hint="cs"/>
          <w:color w:val="auto"/>
          <w:rtl/>
        </w:rPr>
        <w:t>زية</w:t>
      </w:r>
      <w:r w:rsidRPr="002F3D54">
        <w:rPr>
          <w:rFonts w:hint="cs"/>
          <w:color w:val="auto"/>
          <w:vertAlign w:val="superscript"/>
          <w:rtl/>
        </w:rPr>
        <w:t>(</w:t>
      </w:r>
      <w:r w:rsidRPr="002F3D54">
        <w:rPr>
          <w:rStyle w:val="ae"/>
          <w:color w:val="auto"/>
          <w:rtl/>
        </w:rPr>
        <w:footnoteReference w:id="658"/>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 xml:space="preserve">فعلى هذا يجوز أن </w:t>
      </w:r>
      <w:r w:rsidR="002162CF" w:rsidRPr="002F3D54">
        <w:rPr>
          <w:rFonts w:hint="cs"/>
          <w:color w:val="auto"/>
          <w:rtl/>
        </w:rPr>
        <w:t>يكون تأنيث</w:t>
      </w:r>
      <w:r w:rsidRPr="002F3D54">
        <w:rPr>
          <w:rFonts w:hint="cs"/>
          <w:color w:val="auto"/>
          <w:rtl/>
        </w:rPr>
        <w:t xml:space="preserve"> ف</w:t>
      </w:r>
      <w:r w:rsidR="00292EB5" w:rsidRPr="002F3D54">
        <w:rPr>
          <w:rFonts w:hint="cs"/>
          <w:color w:val="auto"/>
          <w:rtl/>
        </w:rPr>
        <w:t>ِ</w:t>
      </w:r>
      <w:r w:rsidRPr="002F3D54">
        <w:rPr>
          <w:rFonts w:hint="cs"/>
          <w:color w:val="auto"/>
          <w:rtl/>
        </w:rPr>
        <w:t>عل الحول</w:t>
      </w:r>
      <w:r w:rsidR="00292EB5" w:rsidRPr="002F3D54">
        <w:rPr>
          <w:rFonts w:hint="cs"/>
          <w:color w:val="auto"/>
          <w:rtl/>
        </w:rPr>
        <w:t>َ</w:t>
      </w:r>
      <w:r w:rsidRPr="002F3D54">
        <w:rPr>
          <w:rFonts w:hint="cs"/>
          <w:color w:val="auto"/>
          <w:rtl/>
        </w:rPr>
        <w:t>ين على حذف المضاف</w:t>
      </w:r>
      <w:r w:rsidR="00021530" w:rsidRPr="002F3D54">
        <w:rPr>
          <w:rFonts w:hint="cs"/>
          <w:color w:val="auto"/>
          <w:rtl/>
        </w:rPr>
        <w:t xml:space="preserve">، </w:t>
      </w:r>
      <w:r w:rsidRPr="002F3D54">
        <w:rPr>
          <w:rFonts w:hint="cs"/>
          <w:color w:val="auto"/>
          <w:rtl/>
        </w:rPr>
        <w:t>أي</w:t>
      </w:r>
      <w:r w:rsidR="00292EB5" w:rsidRPr="002F3D54">
        <w:rPr>
          <w:rFonts w:hint="cs"/>
          <w:color w:val="auto"/>
          <w:rtl/>
        </w:rPr>
        <w:t>ْ</w:t>
      </w:r>
      <w:r w:rsidR="00021530" w:rsidRPr="002F3D54">
        <w:rPr>
          <w:rFonts w:hint="cs"/>
          <w:color w:val="auto"/>
          <w:rtl/>
        </w:rPr>
        <w:t xml:space="preserve">: </w:t>
      </w:r>
      <w:r w:rsidRPr="002F3D54">
        <w:rPr>
          <w:rFonts w:hint="cs"/>
          <w:color w:val="auto"/>
          <w:rtl/>
        </w:rPr>
        <w:t>إذا اجت</w:t>
      </w:r>
      <w:r w:rsidR="00292EB5" w:rsidRPr="002F3D54">
        <w:rPr>
          <w:rFonts w:hint="cs"/>
          <w:color w:val="auto"/>
          <w:rtl/>
        </w:rPr>
        <w:t>َ</w:t>
      </w:r>
      <w:r w:rsidRPr="002F3D54">
        <w:rPr>
          <w:rFonts w:hint="cs"/>
          <w:color w:val="auto"/>
          <w:rtl/>
        </w:rPr>
        <w:t>معت ج</w:t>
      </w:r>
      <w:r w:rsidR="00292EB5" w:rsidRPr="002F3D54">
        <w:rPr>
          <w:rFonts w:hint="cs"/>
          <w:color w:val="auto"/>
          <w:rtl/>
        </w:rPr>
        <w:t>ِ</w:t>
      </w:r>
      <w:r w:rsidRPr="002F3D54">
        <w:rPr>
          <w:rFonts w:hint="cs"/>
          <w:color w:val="auto"/>
          <w:rtl/>
        </w:rPr>
        <w:t>زية الح</w:t>
      </w:r>
      <w:r w:rsidR="00292EB5" w:rsidRPr="002F3D54">
        <w:rPr>
          <w:rFonts w:hint="cs"/>
          <w:color w:val="auto"/>
          <w:rtl/>
        </w:rPr>
        <w:t>َ</w:t>
      </w:r>
      <w:r w:rsidRPr="002F3D54">
        <w:rPr>
          <w:rFonts w:hint="cs"/>
          <w:color w:val="auto"/>
          <w:rtl/>
        </w:rPr>
        <w:t>ولين تداخلت</w:t>
      </w:r>
      <w:r w:rsidR="00021530" w:rsidRPr="002F3D54">
        <w:rPr>
          <w:rFonts w:hint="cs"/>
          <w:color w:val="auto"/>
          <w:rtl/>
        </w:rPr>
        <w:t xml:space="preserve">. </w:t>
      </w:r>
      <w:r w:rsidRPr="002F3D54">
        <w:rPr>
          <w:rFonts w:hint="cs"/>
          <w:color w:val="auto"/>
          <w:rtl/>
        </w:rPr>
        <w:t>وقيل أ</w:t>
      </w:r>
      <w:r w:rsidR="00292EB5" w:rsidRPr="002F3D54">
        <w:rPr>
          <w:rFonts w:hint="cs"/>
          <w:color w:val="auto"/>
          <w:rtl/>
        </w:rPr>
        <w:t>َ</w:t>
      </w:r>
      <w:r w:rsidRPr="002F3D54">
        <w:rPr>
          <w:rFonts w:hint="cs"/>
          <w:color w:val="auto"/>
          <w:rtl/>
        </w:rPr>
        <w:t>ن</w:t>
      </w:r>
      <w:r w:rsidR="00292EB5" w:rsidRPr="002F3D54">
        <w:rPr>
          <w:rFonts w:hint="cs"/>
          <w:color w:val="auto"/>
          <w:rtl/>
        </w:rPr>
        <w:t>َّ</w:t>
      </w:r>
      <w:r w:rsidRPr="002F3D54">
        <w:rPr>
          <w:rFonts w:hint="cs"/>
          <w:color w:val="auto"/>
          <w:rtl/>
        </w:rPr>
        <w:t>ث الحول</w:t>
      </w:r>
      <w:r w:rsidR="00292EB5" w:rsidRPr="002F3D54">
        <w:rPr>
          <w:rFonts w:hint="cs"/>
          <w:color w:val="auto"/>
          <w:rtl/>
        </w:rPr>
        <w:t>َ</w:t>
      </w:r>
      <w:r w:rsidRPr="002F3D54">
        <w:rPr>
          <w:rFonts w:hint="cs"/>
          <w:color w:val="auto"/>
          <w:rtl/>
        </w:rPr>
        <w:t xml:space="preserve"> على تأويل الس</w:t>
      </w:r>
      <w:r w:rsidR="00292EB5" w:rsidRPr="002F3D54">
        <w:rPr>
          <w:rFonts w:hint="cs"/>
          <w:color w:val="auto"/>
          <w:rtl/>
        </w:rPr>
        <w:t>َّ</w:t>
      </w:r>
      <w:r w:rsidRPr="002F3D54">
        <w:rPr>
          <w:rFonts w:hint="cs"/>
          <w:color w:val="auto"/>
          <w:rtl/>
        </w:rPr>
        <w:t>نة كقوله</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ما هذه الصوت</w:t>
      </w:r>
      <w:r w:rsidR="005D6AC4" w:rsidRPr="002F3D54">
        <w:rPr>
          <w:rFonts w:cs="CTraditional Arabic" w:hint="cs"/>
          <w:color w:val="auto"/>
          <w:rtl/>
        </w:rPr>
        <w:t>#</w:t>
      </w:r>
      <w:r w:rsidRPr="002F3D54">
        <w:rPr>
          <w:rFonts w:hint="cs"/>
          <w:color w:val="auto"/>
          <w:rtl/>
        </w:rPr>
        <w:t xml:space="preserve"> على تأويل الص</w:t>
      </w:r>
      <w:r w:rsidR="00292EB5" w:rsidRPr="002F3D54">
        <w:rPr>
          <w:rFonts w:hint="cs"/>
          <w:color w:val="auto"/>
          <w:rtl/>
        </w:rPr>
        <w:t>َّيحة</w:t>
      </w:r>
      <w:r w:rsidR="00021530" w:rsidRPr="002F3D54">
        <w:rPr>
          <w:rFonts w:hint="cs"/>
          <w:color w:val="auto"/>
          <w:rtl/>
        </w:rPr>
        <w:t>.</w:t>
      </w:r>
    </w:p>
    <w:p w:rsidR="00021530" w:rsidRPr="002F3D54" w:rsidRDefault="0023359C" w:rsidP="00930592">
      <w:pPr>
        <w:spacing w:before="120" w:after="120"/>
        <w:ind w:firstLine="567"/>
        <w:rPr>
          <w:color w:val="auto"/>
          <w:rtl/>
        </w:rPr>
      </w:pPr>
      <w:r w:rsidRPr="002F3D54">
        <w:rPr>
          <w:rFonts w:hint="cs"/>
          <w:b/>
          <w:bCs/>
          <w:color w:val="auto"/>
          <w:rtl/>
        </w:rPr>
        <w:t>(وقيل</w:t>
      </w:r>
      <w:r w:rsidR="00021530" w:rsidRPr="002F3D54">
        <w:rPr>
          <w:rFonts w:hint="cs"/>
          <w:b/>
          <w:bCs/>
          <w:color w:val="auto"/>
          <w:rtl/>
        </w:rPr>
        <w:t xml:space="preserve">: </w:t>
      </w:r>
      <w:r w:rsidRPr="002F3D54">
        <w:rPr>
          <w:rFonts w:hint="cs"/>
          <w:b/>
          <w:bCs/>
          <w:color w:val="auto"/>
          <w:rtl/>
        </w:rPr>
        <w:t>لا تداخ</w:t>
      </w:r>
      <w:r w:rsidR="00292EB5" w:rsidRPr="002F3D54">
        <w:rPr>
          <w:rFonts w:hint="cs"/>
          <w:b/>
          <w:bCs/>
          <w:color w:val="auto"/>
          <w:rtl/>
        </w:rPr>
        <w:t>ُ</w:t>
      </w:r>
      <w:r w:rsidRPr="002F3D54">
        <w:rPr>
          <w:rFonts w:hint="cs"/>
          <w:b/>
          <w:bCs/>
          <w:color w:val="auto"/>
          <w:rtl/>
        </w:rPr>
        <w:t>ل</w:t>
      </w:r>
      <w:r w:rsidR="00292EB5" w:rsidRPr="002F3D54">
        <w:rPr>
          <w:rFonts w:hint="cs"/>
          <w:b/>
          <w:bCs/>
          <w:color w:val="auto"/>
          <w:rtl/>
        </w:rPr>
        <w:t>َ</w:t>
      </w:r>
      <w:r w:rsidRPr="002F3D54">
        <w:rPr>
          <w:rFonts w:hint="cs"/>
          <w:b/>
          <w:bCs/>
          <w:color w:val="auto"/>
          <w:rtl/>
        </w:rPr>
        <w:t xml:space="preserve"> فيه بالاتفاق</w:t>
      </w:r>
      <w:r w:rsidRPr="002F3D54">
        <w:rPr>
          <w:rStyle w:val="ae"/>
          <w:color w:val="auto"/>
          <w:rtl/>
        </w:rPr>
        <w:t>(</w:t>
      </w:r>
      <w:r w:rsidRPr="002F3D54">
        <w:rPr>
          <w:rStyle w:val="ae"/>
          <w:color w:val="auto"/>
          <w:rtl/>
        </w:rPr>
        <w:footnoteReference w:id="659"/>
      </w:r>
      <w:r w:rsidRPr="002F3D54">
        <w:rPr>
          <w:rStyle w:val="ae"/>
          <w:color w:val="auto"/>
          <w:rtl/>
        </w:rPr>
        <w:t>)</w:t>
      </w:r>
      <w:r w:rsidRPr="002F3D54">
        <w:rPr>
          <w:rFonts w:hint="cs"/>
          <w:b/>
          <w:bCs/>
          <w:color w:val="auto"/>
          <w:rtl/>
        </w:rPr>
        <w:t>)</w:t>
      </w:r>
      <w:r w:rsidRPr="002F3D54">
        <w:rPr>
          <w:rFonts w:hint="cs"/>
          <w:color w:val="auto"/>
          <w:rtl/>
        </w:rPr>
        <w:t xml:space="preserve"> والف</w:t>
      </w:r>
      <w:r w:rsidR="00292EB5" w:rsidRPr="002F3D54">
        <w:rPr>
          <w:rFonts w:hint="cs"/>
          <w:color w:val="auto"/>
          <w:rtl/>
        </w:rPr>
        <w:t>َ</w:t>
      </w:r>
      <w:r w:rsidRPr="002F3D54">
        <w:rPr>
          <w:rFonts w:hint="cs"/>
          <w:color w:val="auto"/>
          <w:rtl/>
        </w:rPr>
        <w:t>رق بينهما على هذه الر</w:t>
      </w:r>
      <w:r w:rsidR="00292EB5" w:rsidRPr="002F3D54">
        <w:rPr>
          <w:rFonts w:hint="cs"/>
          <w:color w:val="auto"/>
          <w:rtl/>
        </w:rPr>
        <w:t>ِّ</w:t>
      </w:r>
      <w:r w:rsidRPr="002F3D54">
        <w:rPr>
          <w:rFonts w:hint="cs"/>
          <w:color w:val="auto"/>
          <w:rtl/>
        </w:rPr>
        <w:t>واية</w:t>
      </w:r>
      <w:r w:rsidR="00021530" w:rsidRPr="002F3D54">
        <w:rPr>
          <w:rFonts w:hint="cs"/>
          <w:color w:val="auto"/>
          <w:rtl/>
        </w:rPr>
        <w:t xml:space="preserve">، </w:t>
      </w:r>
      <w:r w:rsidRPr="002F3D54">
        <w:rPr>
          <w:rFonts w:hint="cs"/>
          <w:color w:val="auto"/>
          <w:rtl/>
        </w:rPr>
        <w:t>فإن</w:t>
      </w:r>
      <w:r w:rsidR="00292EB5" w:rsidRPr="002F3D54">
        <w:rPr>
          <w:rFonts w:hint="cs"/>
          <w:color w:val="auto"/>
          <w:rtl/>
        </w:rPr>
        <w:t>َّ</w:t>
      </w:r>
      <w:r w:rsidRPr="002F3D54">
        <w:rPr>
          <w:rFonts w:hint="cs"/>
          <w:color w:val="auto"/>
          <w:rtl/>
        </w:rPr>
        <w:t xml:space="preserve"> خراج الأرض و</w:t>
      </w:r>
      <w:r w:rsidR="00292EB5" w:rsidRPr="002F3D54">
        <w:rPr>
          <w:rFonts w:hint="cs"/>
          <w:color w:val="auto"/>
          <w:rtl/>
        </w:rPr>
        <w:t>َ</w:t>
      </w:r>
      <w:r w:rsidRPr="002F3D54">
        <w:rPr>
          <w:rFonts w:hint="cs"/>
          <w:color w:val="auto"/>
          <w:rtl/>
        </w:rPr>
        <w:t>ج</w:t>
      </w:r>
      <w:r w:rsidR="00292EB5" w:rsidRPr="002F3D54">
        <w:rPr>
          <w:rFonts w:hint="cs"/>
          <w:color w:val="auto"/>
          <w:rtl/>
        </w:rPr>
        <w:t>َ</w:t>
      </w:r>
      <w:r w:rsidRPr="002F3D54">
        <w:rPr>
          <w:rFonts w:hint="cs"/>
          <w:color w:val="auto"/>
          <w:rtl/>
        </w:rPr>
        <w:t>ب م</w:t>
      </w:r>
      <w:r w:rsidR="00292EB5" w:rsidRPr="002F3D54">
        <w:rPr>
          <w:rFonts w:hint="cs"/>
          <w:color w:val="auto"/>
          <w:rtl/>
        </w:rPr>
        <w:t>ُ</w:t>
      </w:r>
      <w:r w:rsidRPr="002F3D54">
        <w:rPr>
          <w:rFonts w:hint="cs"/>
          <w:color w:val="auto"/>
          <w:rtl/>
        </w:rPr>
        <w:t>ؤ</w:t>
      </w:r>
      <w:r w:rsidR="00292EB5" w:rsidRPr="002F3D54">
        <w:rPr>
          <w:rFonts w:hint="cs"/>
          <w:color w:val="auto"/>
          <w:rtl/>
        </w:rPr>
        <w:t>ْ</w:t>
      </w:r>
      <w:r w:rsidRPr="002F3D54">
        <w:rPr>
          <w:rFonts w:hint="cs"/>
          <w:color w:val="auto"/>
          <w:rtl/>
        </w:rPr>
        <w:t>نة الأرض قائم</w:t>
      </w:r>
      <w:r w:rsidR="002F3D54">
        <w:rPr>
          <w:rFonts w:hint="cs"/>
          <w:color w:val="auto"/>
          <w:rtl/>
        </w:rPr>
        <w:t>ًا</w:t>
      </w:r>
      <w:r w:rsidRPr="002F3D54">
        <w:rPr>
          <w:rFonts w:hint="cs"/>
          <w:color w:val="auto"/>
          <w:rtl/>
        </w:rPr>
        <w:t xml:space="preserve"> مقام الع</w:t>
      </w:r>
      <w:r w:rsidR="00292EB5" w:rsidRPr="002F3D54">
        <w:rPr>
          <w:rFonts w:hint="cs"/>
          <w:color w:val="auto"/>
          <w:rtl/>
        </w:rPr>
        <w:t>ُ</w:t>
      </w:r>
      <w:r w:rsidRPr="002F3D54">
        <w:rPr>
          <w:rFonts w:hint="cs"/>
          <w:color w:val="auto"/>
          <w:rtl/>
        </w:rPr>
        <w:t>شر</w:t>
      </w:r>
      <w:r w:rsidR="00021530" w:rsidRPr="002F3D54">
        <w:rPr>
          <w:rFonts w:hint="cs"/>
          <w:color w:val="auto"/>
          <w:rtl/>
        </w:rPr>
        <w:t xml:space="preserve">، </w:t>
      </w:r>
      <w:r w:rsidRPr="002F3D54">
        <w:rPr>
          <w:rFonts w:hint="cs"/>
          <w:color w:val="auto"/>
          <w:rtl/>
        </w:rPr>
        <w:t>والع</w:t>
      </w:r>
      <w:r w:rsidR="00292EB5" w:rsidRPr="002F3D54">
        <w:rPr>
          <w:rFonts w:hint="cs"/>
          <w:color w:val="auto"/>
          <w:rtl/>
        </w:rPr>
        <w:t>ُ</w:t>
      </w:r>
      <w:r w:rsidRPr="002F3D54">
        <w:rPr>
          <w:rFonts w:hint="cs"/>
          <w:color w:val="auto"/>
          <w:rtl/>
        </w:rPr>
        <w:t>شر يتضاع</w:t>
      </w:r>
      <w:r w:rsidR="00292EB5" w:rsidRPr="002F3D54">
        <w:rPr>
          <w:rFonts w:hint="cs"/>
          <w:color w:val="auto"/>
          <w:rtl/>
        </w:rPr>
        <w:t>َ</w:t>
      </w:r>
      <w:r w:rsidRPr="002F3D54">
        <w:rPr>
          <w:rFonts w:hint="cs"/>
          <w:color w:val="auto"/>
          <w:rtl/>
        </w:rPr>
        <w:t>ف</w:t>
      </w:r>
      <w:r w:rsidR="00021530" w:rsidRPr="002F3D54">
        <w:rPr>
          <w:rFonts w:hint="cs"/>
          <w:color w:val="auto"/>
          <w:rtl/>
        </w:rPr>
        <w:t xml:space="preserve">، </w:t>
      </w:r>
      <w:r w:rsidRPr="002F3D54">
        <w:rPr>
          <w:rFonts w:hint="cs"/>
          <w:color w:val="auto"/>
          <w:rtl/>
        </w:rPr>
        <w:t>فكذلك ه</w:t>
      </w:r>
      <w:r w:rsidR="00292EB5" w:rsidRPr="002F3D54">
        <w:rPr>
          <w:rFonts w:hint="cs"/>
          <w:color w:val="auto"/>
          <w:rtl/>
        </w:rPr>
        <w:t>َ</w:t>
      </w:r>
      <w:r w:rsidRPr="002F3D54">
        <w:rPr>
          <w:rFonts w:hint="cs"/>
          <w:color w:val="auto"/>
          <w:rtl/>
        </w:rPr>
        <w:t>ذا</w:t>
      </w:r>
      <w:r w:rsidR="00021530" w:rsidRPr="002F3D54">
        <w:rPr>
          <w:rFonts w:hint="cs"/>
          <w:color w:val="auto"/>
          <w:rtl/>
        </w:rPr>
        <w:t xml:space="preserve">؛ </w:t>
      </w:r>
      <w:r w:rsidRPr="002F3D54">
        <w:rPr>
          <w:rFonts w:hint="cs"/>
          <w:color w:val="auto"/>
          <w:rtl/>
        </w:rPr>
        <w:t>ولأن</w:t>
      </w:r>
      <w:r w:rsidR="00292EB5" w:rsidRPr="002F3D54">
        <w:rPr>
          <w:rFonts w:hint="cs"/>
          <w:color w:val="auto"/>
          <w:rtl/>
        </w:rPr>
        <w:t>َّ</w:t>
      </w:r>
      <w:r w:rsidRPr="002F3D54">
        <w:rPr>
          <w:rFonts w:hint="cs"/>
          <w:color w:val="auto"/>
          <w:rtl/>
        </w:rPr>
        <w:t>ه لا عقوبة</w:t>
      </w:r>
      <w:r w:rsidR="00292EB5" w:rsidRPr="002F3D54">
        <w:rPr>
          <w:rFonts w:hint="cs"/>
          <w:color w:val="auto"/>
          <w:rtl/>
        </w:rPr>
        <w:t>َ</w:t>
      </w:r>
      <w:r w:rsidRPr="002F3D54">
        <w:rPr>
          <w:rFonts w:hint="cs"/>
          <w:color w:val="auto"/>
          <w:rtl/>
        </w:rPr>
        <w:t xml:space="preserve"> في الخراج بقاء</w:t>
      </w:r>
      <w:r w:rsidR="00292EB5" w:rsidRPr="002F3D54">
        <w:rPr>
          <w:rFonts w:hint="cs"/>
          <w:color w:val="auto"/>
          <w:rtl/>
        </w:rPr>
        <w:t>ً</w:t>
      </w:r>
      <w:r w:rsidRPr="002F3D54">
        <w:rPr>
          <w:rFonts w:hint="cs"/>
          <w:color w:val="auto"/>
          <w:rtl/>
        </w:rPr>
        <w:t xml:space="preserve"> فاعتب</w:t>
      </w:r>
      <w:r w:rsidR="00292EB5"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أو مؤنة</w:t>
      </w:r>
      <w:r w:rsidRPr="002F3D54">
        <w:rPr>
          <w:rFonts w:hint="cs"/>
          <w:color w:val="auto"/>
          <w:vertAlign w:val="superscript"/>
          <w:rtl/>
        </w:rPr>
        <w:t>(</w:t>
      </w:r>
      <w:r w:rsidRPr="002F3D54">
        <w:rPr>
          <w:rStyle w:val="ae"/>
          <w:color w:val="auto"/>
          <w:rtl/>
        </w:rPr>
        <w:footnoteReference w:id="660"/>
      </w:r>
      <w:r w:rsidRPr="002F3D54">
        <w:rPr>
          <w:rFonts w:hint="cs"/>
          <w:color w:val="auto"/>
          <w:vertAlign w:val="superscript"/>
          <w:rtl/>
        </w:rPr>
        <w:t>)</w:t>
      </w:r>
      <w:r w:rsidRPr="002F3D54">
        <w:rPr>
          <w:rFonts w:hint="cs"/>
          <w:color w:val="auto"/>
          <w:rtl/>
        </w:rPr>
        <w:t xml:space="preserve"> لا عقوبة فيها من ن</w:t>
      </w:r>
      <w:r w:rsidR="00292EB5" w:rsidRPr="002F3D54">
        <w:rPr>
          <w:rFonts w:hint="cs"/>
          <w:color w:val="auto"/>
          <w:rtl/>
        </w:rPr>
        <w:t>َ</w:t>
      </w:r>
      <w:r w:rsidRPr="002F3D54">
        <w:rPr>
          <w:rFonts w:hint="cs"/>
          <w:color w:val="auto"/>
          <w:rtl/>
        </w:rPr>
        <w:t>فقة المرأة المفروضة</w:t>
      </w:r>
      <w:r w:rsidR="00021530" w:rsidRPr="002F3D54">
        <w:rPr>
          <w:rFonts w:hint="cs"/>
          <w:color w:val="auto"/>
          <w:rtl/>
        </w:rPr>
        <w:t xml:space="preserve">، </w:t>
      </w:r>
      <w:r w:rsidRPr="002F3D54">
        <w:rPr>
          <w:rFonts w:hint="cs"/>
          <w:color w:val="auto"/>
          <w:rtl/>
        </w:rPr>
        <w:t>وص</w:t>
      </w:r>
      <w:r w:rsidR="00292EB5" w:rsidRPr="002F3D54">
        <w:rPr>
          <w:rFonts w:hint="cs"/>
          <w:color w:val="auto"/>
          <w:rtl/>
        </w:rPr>
        <w:t>َ</w:t>
      </w:r>
      <w:r w:rsidRPr="002F3D54">
        <w:rPr>
          <w:rFonts w:hint="cs"/>
          <w:color w:val="auto"/>
          <w:rtl/>
        </w:rPr>
        <w:t>دقة الف</w:t>
      </w:r>
      <w:r w:rsidR="00292EB5" w:rsidRPr="002F3D54">
        <w:rPr>
          <w:rFonts w:hint="cs"/>
          <w:color w:val="auto"/>
          <w:rtl/>
        </w:rPr>
        <w:t>ِ</w:t>
      </w:r>
      <w:r w:rsidRPr="002F3D54">
        <w:rPr>
          <w:rFonts w:hint="cs"/>
          <w:color w:val="auto"/>
          <w:rtl/>
        </w:rPr>
        <w:t>طر</w:t>
      </w:r>
      <w:r w:rsidRPr="002F3D54">
        <w:rPr>
          <w:rStyle w:val="ae"/>
          <w:color w:val="auto"/>
          <w:rtl/>
        </w:rPr>
        <w:t>(</w:t>
      </w:r>
      <w:r w:rsidRPr="002F3D54">
        <w:rPr>
          <w:rStyle w:val="ae"/>
          <w:color w:val="auto"/>
          <w:rtl/>
        </w:rPr>
        <w:footnoteReference w:id="661"/>
      </w:r>
      <w:r w:rsidRPr="002F3D54">
        <w:rPr>
          <w:rStyle w:val="ae"/>
          <w:color w:val="auto"/>
          <w:rtl/>
        </w:rPr>
        <w:t>)</w:t>
      </w:r>
      <w:r w:rsidR="00021530" w:rsidRPr="002F3D54">
        <w:rPr>
          <w:rFonts w:hint="cs"/>
          <w:color w:val="auto"/>
          <w:rtl/>
        </w:rPr>
        <w:t xml:space="preserve">؛ </w:t>
      </w:r>
      <w:r w:rsidRPr="002F3D54">
        <w:rPr>
          <w:rFonts w:hint="cs"/>
          <w:color w:val="auto"/>
          <w:rtl/>
        </w:rPr>
        <w:t>إلى هذا أشار في الأسرار</w:t>
      </w:r>
      <w:r w:rsidR="00021530" w:rsidRPr="002F3D54">
        <w:rPr>
          <w:rFonts w:hint="cs"/>
          <w:color w:val="auto"/>
          <w:rtl/>
        </w:rPr>
        <w:t>.</w:t>
      </w:r>
    </w:p>
    <w:p w:rsidR="0023359C" w:rsidRPr="002F3D54" w:rsidRDefault="0023359C" w:rsidP="00930592">
      <w:pPr>
        <w:spacing w:before="120" w:after="120"/>
        <w:ind w:firstLine="567"/>
        <w:rPr>
          <w:color w:val="auto"/>
          <w:rtl/>
        </w:rPr>
      </w:pPr>
      <w:r w:rsidRPr="002F3D54">
        <w:rPr>
          <w:rFonts w:hint="cs"/>
          <w:color w:val="auto"/>
          <w:rtl/>
        </w:rPr>
        <w:t>الت</w:t>
      </w:r>
      <w:r w:rsidR="00292EB5" w:rsidRPr="002F3D54">
        <w:rPr>
          <w:rFonts w:hint="cs"/>
          <w:color w:val="auto"/>
          <w:rtl/>
        </w:rPr>
        <w:t>َّ</w:t>
      </w:r>
      <w:r w:rsidRPr="002F3D54">
        <w:rPr>
          <w:rFonts w:hint="cs"/>
          <w:color w:val="auto"/>
          <w:rtl/>
        </w:rPr>
        <w:t xml:space="preserve">لبيب </w:t>
      </w:r>
      <w:r w:rsidRPr="002F3D54">
        <w:rPr>
          <w:color w:val="auto"/>
          <w:rtl/>
        </w:rPr>
        <w:t>–</w:t>
      </w:r>
      <w:r w:rsidRPr="002F3D54">
        <w:rPr>
          <w:rFonts w:hint="cs"/>
          <w:color w:val="auto"/>
          <w:rtl/>
        </w:rPr>
        <w:t>بالفتح-</w:t>
      </w:r>
      <w:r w:rsidR="00021530" w:rsidRPr="002F3D54">
        <w:rPr>
          <w:rFonts w:hint="cs"/>
          <w:color w:val="auto"/>
          <w:rtl/>
        </w:rPr>
        <w:t xml:space="preserve">: </w:t>
      </w:r>
      <w:r w:rsidRPr="002F3D54">
        <w:rPr>
          <w:rFonts w:hint="cs"/>
          <w:color w:val="auto"/>
          <w:rtl/>
        </w:rPr>
        <w:t>ما على موض</w:t>
      </w:r>
      <w:r w:rsidR="00292EB5" w:rsidRPr="002F3D54">
        <w:rPr>
          <w:rFonts w:hint="cs"/>
          <w:color w:val="auto"/>
          <w:rtl/>
        </w:rPr>
        <w:t>ِ</w:t>
      </w:r>
      <w:r w:rsidRPr="002F3D54">
        <w:rPr>
          <w:rFonts w:hint="cs"/>
          <w:color w:val="auto"/>
          <w:rtl/>
        </w:rPr>
        <w:t>ع الل</w:t>
      </w:r>
      <w:r w:rsidR="00292EB5" w:rsidRPr="002F3D54">
        <w:rPr>
          <w:rFonts w:hint="cs"/>
          <w:color w:val="auto"/>
          <w:rtl/>
        </w:rPr>
        <w:t>َّ</w:t>
      </w:r>
      <w:r w:rsidRPr="002F3D54">
        <w:rPr>
          <w:rFonts w:hint="cs"/>
          <w:color w:val="auto"/>
          <w:rtl/>
        </w:rPr>
        <w:t>ب</w:t>
      </w:r>
      <w:r w:rsidR="00292EB5" w:rsidRPr="002F3D54">
        <w:rPr>
          <w:rFonts w:hint="cs"/>
          <w:color w:val="auto"/>
          <w:rtl/>
        </w:rPr>
        <w:t>َ</w:t>
      </w:r>
      <w:r w:rsidRPr="002F3D54">
        <w:rPr>
          <w:rFonts w:hint="cs"/>
          <w:color w:val="auto"/>
          <w:rtl/>
        </w:rPr>
        <w:t>ب من ثيابه</w:t>
      </w:r>
      <w:r w:rsidR="00021530" w:rsidRPr="002F3D54">
        <w:rPr>
          <w:rFonts w:hint="cs"/>
          <w:color w:val="auto"/>
          <w:rtl/>
        </w:rPr>
        <w:t xml:space="preserve">، </w:t>
      </w:r>
      <w:r w:rsidRPr="002F3D54">
        <w:rPr>
          <w:rFonts w:hint="cs"/>
          <w:color w:val="auto"/>
          <w:rtl/>
        </w:rPr>
        <w:t>والل</w:t>
      </w:r>
      <w:r w:rsidR="00292EB5" w:rsidRPr="002F3D54">
        <w:rPr>
          <w:rFonts w:hint="cs"/>
          <w:color w:val="auto"/>
          <w:rtl/>
        </w:rPr>
        <w:t>َّ</w:t>
      </w:r>
      <w:r w:rsidRPr="002F3D54">
        <w:rPr>
          <w:rFonts w:hint="cs"/>
          <w:color w:val="auto"/>
          <w:rtl/>
        </w:rPr>
        <w:t>ب</w:t>
      </w:r>
      <w:r w:rsidR="00292EB5" w:rsidRPr="002F3D54">
        <w:rPr>
          <w:rFonts w:hint="cs"/>
          <w:color w:val="auto"/>
          <w:rtl/>
        </w:rPr>
        <w:t>َ</w:t>
      </w:r>
      <w:r w:rsidRPr="002F3D54">
        <w:rPr>
          <w:rFonts w:hint="cs"/>
          <w:color w:val="auto"/>
          <w:rtl/>
        </w:rPr>
        <w:t>ب موض</w:t>
      </w:r>
      <w:r w:rsidR="00292EB5" w:rsidRPr="002F3D54">
        <w:rPr>
          <w:rFonts w:hint="cs"/>
          <w:color w:val="auto"/>
          <w:rtl/>
        </w:rPr>
        <w:t>ِ</w:t>
      </w:r>
      <w:r w:rsidRPr="002F3D54">
        <w:rPr>
          <w:rFonts w:hint="cs"/>
          <w:color w:val="auto"/>
          <w:rtl/>
        </w:rPr>
        <w:t xml:space="preserve">ع القلادة من </w:t>
      </w:r>
      <w:r w:rsidRPr="002F3D54">
        <w:rPr>
          <w:rFonts w:hint="cs"/>
          <w:color w:val="auto"/>
          <w:rtl/>
        </w:rPr>
        <w:lastRenderedPageBreak/>
        <w:t>الصدر</w:t>
      </w:r>
      <w:r w:rsidR="00021530" w:rsidRPr="002F3D54">
        <w:rPr>
          <w:rFonts w:hint="cs"/>
          <w:color w:val="auto"/>
          <w:rtl/>
        </w:rPr>
        <w:t xml:space="preserve">؛ </w:t>
      </w:r>
      <w:r w:rsidRPr="002F3D54">
        <w:rPr>
          <w:rStyle w:val="ae"/>
          <w:color w:val="auto"/>
          <w:rtl/>
        </w:rPr>
        <w:t>(</w:t>
      </w:r>
      <w:r w:rsidRPr="002F3D54">
        <w:rPr>
          <w:rStyle w:val="ae"/>
          <w:color w:val="auto"/>
          <w:rtl/>
        </w:rPr>
        <w:footnoteReference w:id="662"/>
      </w:r>
      <w:r w:rsidRPr="002F3D54">
        <w:rPr>
          <w:rStyle w:val="ae"/>
          <w:color w:val="auto"/>
          <w:rtl/>
        </w:rPr>
        <w:t>)</w:t>
      </w:r>
      <w:r w:rsidRPr="002F3D54">
        <w:rPr>
          <w:rFonts w:hint="cs"/>
          <w:color w:val="auto"/>
          <w:rtl/>
        </w:rPr>
        <w:t>كذا في المغرب</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فيتداخل</w:t>
      </w:r>
      <w:r w:rsidRPr="002F3D54">
        <w:rPr>
          <w:rFonts w:hint="cs"/>
          <w:color w:val="auto"/>
          <w:vertAlign w:val="superscript"/>
          <w:rtl/>
        </w:rPr>
        <w:t>(</w:t>
      </w:r>
      <w:r w:rsidRPr="002F3D54">
        <w:rPr>
          <w:rStyle w:val="ae"/>
          <w:color w:val="auto"/>
          <w:rtl/>
        </w:rPr>
        <w:footnoteReference w:id="663"/>
      </w:r>
      <w:r w:rsidRPr="002F3D54">
        <w:rPr>
          <w:rFonts w:hint="cs"/>
          <w:color w:val="auto"/>
          <w:vertAlign w:val="superscript"/>
          <w:rtl/>
        </w:rPr>
        <w:t>)</w:t>
      </w:r>
      <w:r w:rsidRPr="002F3D54">
        <w:rPr>
          <w:rFonts w:hint="cs"/>
          <w:color w:val="auto"/>
          <w:rtl/>
        </w:rPr>
        <w:t xml:space="preserve"> إلى الجزية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(مجريٌ على حقيقته)</w:t>
      </w:r>
      <w:r w:rsidRPr="002F3D54">
        <w:rPr>
          <w:rFonts w:hint="cs"/>
          <w:color w:val="auto"/>
          <w:rtl/>
        </w:rPr>
        <w:t xml:space="preserve"> أ</w:t>
      </w:r>
      <w:r w:rsidR="00292EB5"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على حقيقة المجيء وهي الد</w:t>
      </w:r>
      <w:r w:rsidR="00292EB5" w:rsidRPr="002F3D54">
        <w:rPr>
          <w:rFonts w:hint="cs"/>
          <w:color w:val="auto"/>
          <w:rtl/>
        </w:rPr>
        <w:t>ُّ</w:t>
      </w:r>
      <w:r w:rsidRPr="002F3D54">
        <w:rPr>
          <w:rFonts w:hint="cs"/>
          <w:color w:val="auto"/>
          <w:rtl/>
        </w:rPr>
        <w:t>خول</w:t>
      </w:r>
      <w:r w:rsidR="00021530" w:rsidRPr="002F3D54">
        <w:rPr>
          <w:rFonts w:hint="cs"/>
          <w:color w:val="auto"/>
          <w:rtl/>
        </w:rPr>
        <w:t xml:space="preserve">، </w:t>
      </w:r>
      <w:r w:rsidRPr="002F3D54">
        <w:rPr>
          <w:rFonts w:hint="cs"/>
          <w:b/>
          <w:bCs/>
          <w:color w:val="auto"/>
          <w:rtl/>
        </w:rPr>
        <w:t>(والأصح</w:t>
      </w:r>
      <w:r w:rsidR="00292EB5" w:rsidRPr="002F3D54">
        <w:rPr>
          <w:rFonts w:hint="cs"/>
          <w:b/>
          <w:bCs/>
          <w:color w:val="auto"/>
          <w:rtl/>
        </w:rPr>
        <w:t>ُّ</w:t>
      </w:r>
      <w:r w:rsidRPr="002F3D54">
        <w:rPr>
          <w:rFonts w:hint="cs"/>
          <w:b/>
          <w:bCs/>
          <w:color w:val="auto"/>
          <w:rtl/>
        </w:rPr>
        <w:t xml:space="preserve"> أن</w:t>
      </w:r>
      <w:r w:rsidR="00292EB5" w:rsidRPr="002F3D54">
        <w:rPr>
          <w:rFonts w:hint="cs"/>
          <w:b/>
          <w:bCs/>
          <w:color w:val="auto"/>
          <w:rtl/>
        </w:rPr>
        <w:t>َّ</w:t>
      </w:r>
      <w:r w:rsidRPr="002F3D54">
        <w:rPr>
          <w:rFonts w:hint="cs"/>
          <w:b/>
          <w:bCs/>
          <w:color w:val="auto"/>
          <w:rtl/>
        </w:rPr>
        <w:t xml:space="preserve"> الوجوب عندنا في ابتداء الح</w:t>
      </w:r>
      <w:r w:rsidR="00292EB5" w:rsidRPr="002F3D54">
        <w:rPr>
          <w:rFonts w:hint="cs"/>
          <w:b/>
          <w:bCs/>
          <w:color w:val="auto"/>
          <w:rtl/>
        </w:rPr>
        <w:t>َ</w:t>
      </w:r>
      <w:r w:rsidRPr="002F3D54">
        <w:rPr>
          <w:rFonts w:hint="cs"/>
          <w:b/>
          <w:bCs/>
          <w:color w:val="auto"/>
          <w:rtl/>
        </w:rPr>
        <w:t>ول)</w:t>
      </w:r>
      <w:r w:rsidRPr="002F3D54">
        <w:rPr>
          <w:rStyle w:val="ae"/>
          <w:color w:val="auto"/>
          <w:rtl/>
        </w:rPr>
        <w:t>(</w:t>
      </w:r>
      <w:r w:rsidRPr="002F3D54">
        <w:rPr>
          <w:rStyle w:val="ae"/>
          <w:color w:val="auto"/>
          <w:rtl/>
        </w:rPr>
        <w:footnoteReference w:id="664"/>
      </w:r>
      <w:r w:rsidRPr="002F3D54">
        <w:rPr>
          <w:rStyle w:val="ae"/>
          <w:color w:val="auto"/>
          <w:rtl/>
        </w:rPr>
        <w:t>)</w:t>
      </w:r>
      <w:r w:rsidRPr="002F3D54">
        <w:rPr>
          <w:rFonts w:hint="cs"/>
          <w:color w:val="auto"/>
          <w:rtl/>
        </w:rPr>
        <w:t xml:space="preserve"> لقوله تعالى</w:t>
      </w:r>
      <w:r w:rsidR="004F6076" w:rsidRPr="002F3D54">
        <w:rPr>
          <w:color w:val="auto"/>
          <w:sz w:val="22"/>
          <w:szCs w:val="22"/>
          <w:rtl/>
        </w:rPr>
        <w:fldChar w:fldCharType="begin"/>
      </w:r>
      <w:r w:rsidR="00292EB5" w:rsidRPr="002F3D54">
        <w:rPr>
          <w:color w:val="auto"/>
          <w:sz w:val="22"/>
          <w:szCs w:val="22"/>
        </w:rPr>
        <w:instrText xml:space="preserve"> XE "</w:instrText>
      </w:r>
      <w:r w:rsidR="00292EB5" w:rsidRPr="002F3D54">
        <w:rPr>
          <w:rFonts w:ascii="Tahoma" w:hAnsi="Tahoma" w:cs="Tahoma" w:hint="cs"/>
          <w:color w:val="auto"/>
          <w:sz w:val="22"/>
          <w:szCs w:val="22"/>
          <w:rtl/>
        </w:rPr>
        <w:instrText>[</w:instrText>
      </w:r>
      <w:r w:rsidR="00292EB5" w:rsidRPr="002F3D54">
        <w:rPr>
          <w:rFonts w:ascii="QCF_BSML" w:hAnsi="QCF_BSML" w:cs="QCF_BSML"/>
          <w:noProof w:val="0"/>
          <w:color w:val="auto"/>
          <w:sz w:val="32"/>
          <w:szCs w:val="32"/>
          <w:rtl/>
          <w:lang w:eastAsia="en-US"/>
        </w:rPr>
        <w:instrText xml:space="preserve">ﭽ </w:instrText>
      </w:r>
      <w:r w:rsidR="00292EB5" w:rsidRPr="002F3D54">
        <w:rPr>
          <w:rFonts w:ascii="QCF_P191" w:hAnsi="QCF_P191" w:cs="QCF_P191"/>
          <w:noProof w:val="0"/>
          <w:color w:val="auto"/>
          <w:sz w:val="32"/>
          <w:szCs w:val="32"/>
          <w:rtl/>
          <w:lang w:eastAsia="en-US"/>
        </w:rPr>
        <w:instrText>ﮓ  ﮔ  ﮕ  ﮖ  ﮗ  ﮘ  ﮙ</w:instrText>
      </w:r>
      <w:r w:rsidR="00292EB5" w:rsidRPr="002F3D54">
        <w:rPr>
          <w:rFonts w:ascii="QCF_BSML" w:hAnsi="QCF_BSML" w:cs="QCF_BSML"/>
          <w:noProof w:val="0"/>
          <w:color w:val="auto"/>
          <w:sz w:val="32"/>
          <w:szCs w:val="32"/>
          <w:rtl/>
          <w:lang w:eastAsia="en-US"/>
        </w:rPr>
        <w:instrText>ﭼ</w:instrText>
      </w:r>
      <w:r w:rsidR="00292EB5" w:rsidRPr="002F3D54">
        <w:rPr>
          <w:rFonts w:ascii="Tahoma" w:hAnsi="Tahoma" w:cs="Tahoma" w:hint="cs"/>
          <w:color w:val="auto"/>
          <w:sz w:val="22"/>
          <w:szCs w:val="22"/>
          <w:rtl/>
        </w:rPr>
        <w:instrText>]-</w:instrText>
      </w:r>
      <w:r w:rsidR="00292EB5" w:rsidRPr="002F3D54">
        <w:rPr>
          <w:rFonts w:ascii="Tahoma" w:hAnsi="Tahoma" w:cs="Tahoma"/>
          <w:color w:val="auto"/>
          <w:sz w:val="22"/>
          <w:szCs w:val="22"/>
          <w:rtl/>
        </w:rPr>
        <w:instrText>[009\</w:instrText>
      </w:r>
      <w:r w:rsidR="00292EB5" w:rsidRPr="002F3D54">
        <w:rPr>
          <w:rFonts w:ascii="Tahoma" w:hAnsi="Tahoma" w:cs="Tahoma" w:hint="cs"/>
          <w:color w:val="auto"/>
          <w:sz w:val="22"/>
          <w:szCs w:val="22"/>
          <w:rtl/>
        </w:rPr>
        <w:instrText>:]</w:instrText>
      </w:r>
      <w:r w:rsidR="00292EB5" w:rsidRPr="002F3D54">
        <w:rPr>
          <w:rFonts w:hint="cs"/>
          <w:color w:val="auto"/>
          <w:sz w:val="28"/>
          <w:szCs w:val="28"/>
          <w:rtl/>
        </w:rPr>
        <w:instrText>029-</w:instrText>
      </w:r>
      <w:r w:rsidR="00292EB5"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191" w:hAnsi="QCF_P191" w:cs="QCF_P191"/>
          <w:noProof w:val="0"/>
          <w:color w:val="auto"/>
          <w:sz w:val="32"/>
          <w:szCs w:val="32"/>
          <w:rtl/>
          <w:lang w:eastAsia="en-US"/>
        </w:rPr>
        <w:t>ﮓ  ﮔ  ﮕ  ﮖ  ﮗ  ﮘ  ﮙ</w:t>
      </w:r>
      <w:r w:rsidRPr="002F3D54">
        <w:rPr>
          <w:rFonts w:ascii="QCF_BSML" w:hAnsi="QCF_BSML" w:cs="QCF_BSML"/>
          <w:noProof w:val="0"/>
          <w:color w:val="auto"/>
          <w:sz w:val="32"/>
          <w:szCs w:val="32"/>
          <w:rtl/>
          <w:lang w:eastAsia="en-US"/>
        </w:rPr>
        <w:t>ﭼ</w:t>
      </w:r>
      <w:r w:rsidR="00292EB5" w:rsidRPr="002F3D54">
        <w:rPr>
          <w:rFonts w:ascii="Traditional Arabic" w:hAnsi="Traditional Arabic" w:hint="cs"/>
          <w:noProof w:val="0"/>
          <w:color w:val="auto"/>
          <w:sz w:val="32"/>
          <w:szCs w:val="32"/>
          <w:rtl/>
          <w:lang w:eastAsia="en-US"/>
        </w:rPr>
        <w:t xml:space="preserve"> [</w:t>
      </w:r>
      <w:r w:rsidR="00292EB5" w:rsidRPr="002F3D54">
        <w:rPr>
          <w:rFonts w:ascii="Traditional Arabic" w:hAnsi="Traditional Arabic"/>
          <w:noProof w:val="0"/>
          <w:color w:val="auto"/>
          <w:sz w:val="32"/>
          <w:szCs w:val="32"/>
          <w:rtl/>
          <w:lang w:eastAsia="en-US"/>
        </w:rPr>
        <w:t>التوبة</w:t>
      </w:r>
      <w:r w:rsidR="00021530" w:rsidRPr="002F3D54">
        <w:rPr>
          <w:rFonts w:ascii="Traditional Arabic" w:hAnsi="Traditional Arabic"/>
          <w:noProof w:val="0"/>
          <w:color w:val="auto"/>
          <w:sz w:val="32"/>
          <w:szCs w:val="32"/>
          <w:rtl/>
          <w:lang w:eastAsia="en-US"/>
        </w:rPr>
        <w:t xml:space="preserve">: </w:t>
      </w:r>
      <w:r w:rsidR="00292EB5" w:rsidRPr="002F3D54">
        <w:rPr>
          <w:rFonts w:ascii="Traditional Arabic" w:hAnsi="Traditional Arabic"/>
          <w:noProof w:val="0"/>
          <w:color w:val="auto"/>
          <w:sz w:val="32"/>
          <w:szCs w:val="32"/>
          <w:rtl/>
          <w:lang w:eastAsia="en-US"/>
        </w:rPr>
        <w:t>٢٩</w:t>
      </w:r>
      <w:r w:rsidR="00292EB5" w:rsidRPr="002F3D54">
        <w:rPr>
          <w:rFonts w:ascii="Traditional Arabic" w:hAnsi="Traditional Arabic" w:hint="cs"/>
          <w:noProof w:val="0"/>
          <w:color w:val="auto"/>
          <w:sz w:val="32"/>
          <w:szCs w:val="32"/>
          <w:rtl/>
          <w:lang w:eastAsia="en-US"/>
        </w:rPr>
        <w:t>]</w:t>
      </w:r>
      <w:r w:rsidR="00021530" w:rsidRPr="002F3D54">
        <w:rPr>
          <w:rFonts w:ascii="Traditional Arabic" w:hAnsi="Traditional Arabic" w:hint="cs"/>
          <w:noProof w:val="0"/>
          <w:color w:val="auto"/>
          <w:sz w:val="32"/>
          <w:szCs w:val="32"/>
          <w:rtl/>
          <w:lang w:eastAsia="en-US"/>
        </w:rPr>
        <w:t xml:space="preserve">، </w:t>
      </w:r>
      <w:r w:rsidRPr="002F3D54">
        <w:rPr>
          <w:rFonts w:hint="cs"/>
          <w:color w:val="auto"/>
          <w:rtl/>
        </w:rPr>
        <w:t>فأمر بإسقاط الق</w:t>
      </w:r>
      <w:r w:rsidR="00292EB5" w:rsidRPr="002F3D54">
        <w:rPr>
          <w:rFonts w:hint="cs"/>
          <w:color w:val="auto"/>
          <w:rtl/>
        </w:rPr>
        <w:t>َ</w:t>
      </w:r>
      <w:r w:rsidRPr="002F3D54">
        <w:rPr>
          <w:rFonts w:hint="cs"/>
          <w:color w:val="auto"/>
          <w:rtl/>
        </w:rPr>
        <w:t>تل عنهم بإعطاء الجزية</w:t>
      </w:r>
      <w:r w:rsidR="00021530" w:rsidRPr="002F3D54">
        <w:rPr>
          <w:rFonts w:hint="cs"/>
          <w:color w:val="auto"/>
          <w:rtl/>
        </w:rPr>
        <w:t xml:space="preserve">، </w:t>
      </w:r>
      <w:r w:rsidRPr="002F3D54">
        <w:rPr>
          <w:rFonts w:hint="cs"/>
          <w:color w:val="auto"/>
          <w:rtl/>
        </w:rPr>
        <w:t>فدل</w:t>
      </w:r>
      <w:r w:rsidR="00292EB5" w:rsidRPr="002F3D54">
        <w:rPr>
          <w:rFonts w:hint="cs"/>
          <w:color w:val="auto"/>
          <w:rtl/>
        </w:rPr>
        <w:t>َّ</w:t>
      </w:r>
      <w:r w:rsidRPr="002F3D54">
        <w:rPr>
          <w:rFonts w:hint="cs"/>
          <w:color w:val="auto"/>
          <w:rtl/>
        </w:rPr>
        <w:t xml:space="preserve"> أن</w:t>
      </w:r>
      <w:r w:rsidR="00292EB5" w:rsidRPr="002F3D54">
        <w:rPr>
          <w:rFonts w:hint="cs"/>
          <w:color w:val="auto"/>
          <w:rtl/>
        </w:rPr>
        <w:t xml:space="preserve">َّها </w:t>
      </w:r>
      <w:r w:rsidRPr="002F3D54">
        <w:rPr>
          <w:rFonts w:hint="cs"/>
          <w:color w:val="auto"/>
          <w:rtl/>
        </w:rPr>
        <w:t>ت</w:t>
      </w:r>
      <w:r w:rsidR="00292EB5" w:rsidRPr="002F3D54">
        <w:rPr>
          <w:rFonts w:hint="cs"/>
          <w:color w:val="auto"/>
          <w:rtl/>
        </w:rPr>
        <w:t>ِ</w:t>
      </w:r>
      <w:r w:rsidRPr="002F3D54">
        <w:rPr>
          <w:rFonts w:hint="cs"/>
          <w:color w:val="auto"/>
          <w:rtl/>
        </w:rPr>
        <w:t>جب بإسقاط الق</w:t>
      </w:r>
      <w:r w:rsidR="00292EB5" w:rsidRPr="002F3D54">
        <w:rPr>
          <w:rFonts w:hint="cs"/>
          <w:color w:val="auto"/>
          <w:rtl/>
        </w:rPr>
        <w:t>َ</w:t>
      </w:r>
      <w:r w:rsidRPr="002F3D54">
        <w:rPr>
          <w:rFonts w:hint="cs"/>
          <w:color w:val="auto"/>
          <w:rtl/>
        </w:rPr>
        <w:t>تل</w:t>
      </w:r>
      <w:r w:rsidR="00021530" w:rsidRPr="002F3D54">
        <w:rPr>
          <w:rFonts w:hint="cs"/>
          <w:color w:val="auto"/>
          <w:rtl/>
        </w:rPr>
        <w:t xml:space="preserve">، </w:t>
      </w:r>
      <w:r w:rsidRPr="002F3D54">
        <w:rPr>
          <w:rFonts w:hint="cs"/>
          <w:color w:val="auto"/>
          <w:rtl/>
        </w:rPr>
        <w:t>وذلك موجود في أو</w:t>
      </w:r>
      <w:r w:rsidR="00292EB5" w:rsidRPr="002F3D54">
        <w:rPr>
          <w:rFonts w:hint="cs"/>
          <w:color w:val="auto"/>
          <w:rtl/>
        </w:rPr>
        <w:t>َّ</w:t>
      </w:r>
      <w:r w:rsidRPr="002F3D54">
        <w:rPr>
          <w:rFonts w:hint="cs"/>
          <w:color w:val="auto"/>
          <w:rtl/>
        </w:rPr>
        <w:t>ل الح</w:t>
      </w:r>
      <w:r w:rsidR="00292EB5" w:rsidRPr="002F3D54">
        <w:rPr>
          <w:rFonts w:hint="cs"/>
          <w:color w:val="auto"/>
          <w:rtl/>
        </w:rPr>
        <w:t>َ</w:t>
      </w:r>
      <w:r w:rsidRPr="002F3D54">
        <w:rPr>
          <w:rFonts w:hint="cs"/>
          <w:color w:val="auto"/>
          <w:rtl/>
        </w:rPr>
        <w:t>و</w:t>
      </w:r>
      <w:r w:rsidR="00292EB5"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ولأن</w:t>
      </w:r>
      <w:r w:rsidR="00292EB5" w:rsidRPr="002F3D54">
        <w:rPr>
          <w:rFonts w:hint="cs"/>
          <w:color w:val="auto"/>
          <w:rtl/>
        </w:rPr>
        <w:t>َّ</w:t>
      </w:r>
      <w:r w:rsidRPr="002F3D54">
        <w:rPr>
          <w:rFonts w:hint="cs"/>
          <w:color w:val="auto"/>
          <w:rtl/>
        </w:rPr>
        <w:t>ه مال</w:t>
      </w:r>
      <w:r w:rsidR="00292EB5" w:rsidRPr="002F3D54">
        <w:rPr>
          <w:rFonts w:hint="cs"/>
          <w:color w:val="auto"/>
          <w:rtl/>
        </w:rPr>
        <w:t>ٌ</w:t>
      </w:r>
      <w:r w:rsidRPr="002F3D54">
        <w:rPr>
          <w:rFonts w:hint="cs"/>
          <w:color w:val="auto"/>
          <w:rtl/>
        </w:rPr>
        <w:t xml:space="preserve"> يجب بإسقاط الق</w:t>
      </w:r>
      <w:r w:rsidR="00292EB5" w:rsidRPr="002F3D54">
        <w:rPr>
          <w:rFonts w:hint="cs"/>
          <w:color w:val="auto"/>
          <w:rtl/>
        </w:rPr>
        <w:t>َ</w:t>
      </w:r>
      <w:r w:rsidRPr="002F3D54">
        <w:rPr>
          <w:rFonts w:hint="cs"/>
          <w:color w:val="auto"/>
          <w:rtl/>
        </w:rPr>
        <w:t>تل</w:t>
      </w:r>
      <w:r w:rsidR="00021530" w:rsidRPr="002F3D54">
        <w:rPr>
          <w:rFonts w:hint="cs"/>
          <w:color w:val="auto"/>
          <w:rtl/>
        </w:rPr>
        <w:t xml:space="preserve">، </w:t>
      </w:r>
      <w:r w:rsidRPr="002F3D54">
        <w:rPr>
          <w:rFonts w:hint="cs"/>
          <w:color w:val="auto"/>
          <w:rtl/>
        </w:rPr>
        <w:t>فكان وجوب</w:t>
      </w:r>
      <w:r w:rsidR="00292EB5" w:rsidRPr="002F3D54">
        <w:rPr>
          <w:rFonts w:hint="cs"/>
          <w:color w:val="auto"/>
          <w:rtl/>
        </w:rPr>
        <w:t>ُ</w:t>
      </w:r>
      <w:r w:rsidRPr="002F3D54">
        <w:rPr>
          <w:rFonts w:hint="cs"/>
          <w:color w:val="auto"/>
          <w:rtl/>
        </w:rPr>
        <w:t>ه حال سقوط الق</w:t>
      </w:r>
      <w:r w:rsidR="00292EB5" w:rsidRPr="002F3D54">
        <w:rPr>
          <w:rFonts w:hint="cs"/>
          <w:color w:val="auto"/>
          <w:rtl/>
        </w:rPr>
        <w:t>َ</w:t>
      </w:r>
      <w:r w:rsidRPr="002F3D54">
        <w:rPr>
          <w:rFonts w:hint="cs"/>
          <w:color w:val="auto"/>
          <w:rtl/>
        </w:rPr>
        <w:t>تل كالص</w:t>
      </w:r>
      <w:r w:rsidR="00292EB5" w:rsidRPr="002F3D54">
        <w:rPr>
          <w:rFonts w:hint="cs"/>
          <w:color w:val="auto"/>
          <w:rtl/>
        </w:rPr>
        <w:t>ُّ</w:t>
      </w:r>
      <w:r w:rsidRPr="002F3D54">
        <w:rPr>
          <w:rFonts w:hint="cs"/>
          <w:color w:val="auto"/>
          <w:rtl/>
        </w:rPr>
        <w:t>لح ع</w:t>
      </w:r>
      <w:r w:rsidR="00292EB5" w:rsidRPr="002F3D54">
        <w:rPr>
          <w:rFonts w:hint="cs"/>
          <w:color w:val="auto"/>
          <w:rtl/>
        </w:rPr>
        <w:t>َ</w:t>
      </w:r>
      <w:r w:rsidRPr="002F3D54">
        <w:rPr>
          <w:rFonts w:hint="cs"/>
          <w:color w:val="auto"/>
          <w:rtl/>
        </w:rPr>
        <w:t>ن د</w:t>
      </w:r>
      <w:r w:rsidR="00292EB5" w:rsidRPr="002F3D54">
        <w:rPr>
          <w:rFonts w:hint="cs"/>
          <w:color w:val="auto"/>
          <w:rtl/>
        </w:rPr>
        <w:t>َ</w:t>
      </w:r>
      <w:r w:rsidRPr="002F3D54">
        <w:rPr>
          <w:rFonts w:hint="cs"/>
          <w:color w:val="auto"/>
          <w:rtl/>
        </w:rPr>
        <w:t>م الع</w:t>
      </w:r>
      <w:r w:rsidR="00292EB5" w:rsidRPr="002F3D54">
        <w:rPr>
          <w:rFonts w:hint="cs"/>
          <w:color w:val="auto"/>
          <w:rtl/>
        </w:rPr>
        <w:t>َ</w:t>
      </w:r>
      <w:r w:rsidRPr="002F3D54">
        <w:rPr>
          <w:rFonts w:hint="cs"/>
          <w:color w:val="auto"/>
          <w:rtl/>
        </w:rPr>
        <w:t>مد</w:t>
      </w:r>
      <w:r w:rsidR="00021530" w:rsidRPr="002F3D54">
        <w:rPr>
          <w:rFonts w:hint="cs"/>
          <w:color w:val="auto"/>
          <w:rtl/>
        </w:rPr>
        <w:t xml:space="preserve">، </w:t>
      </w:r>
      <w:r w:rsidRPr="002F3D54">
        <w:rPr>
          <w:rFonts w:hint="cs"/>
          <w:color w:val="auto"/>
          <w:rtl/>
        </w:rPr>
        <w:t>فإن</w:t>
      </w:r>
      <w:r w:rsidR="00292EB5" w:rsidRPr="002F3D54">
        <w:rPr>
          <w:rFonts w:hint="cs"/>
          <w:color w:val="auto"/>
          <w:rtl/>
        </w:rPr>
        <w:t>ْ</w:t>
      </w:r>
      <w:r w:rsidRPr="002F3D54">
        <w:rPr>
          <w:rFonts w:hint="cs"/>
          <w:color w:val="auto"/>
          <w:rtl/>
        </w:rPr>
        <w:t xml:space="preserve"> قاسوا على خراج الأ</w:t>
      </w:r>
      <w:r w:rsidR="00292EB5" w:rsidRPr="002F3D54">
        <w:rPr>
          <w:rFonts w:hint="cs"/>
          <w:color w:val="auto"/>
          <w:rtl/>
        </w:rPr>
        <w:t>َ</w:t>
      </w:r>
      <w:r w:rsidRPr="002F3D54">
        <w:rPr>
          <w:rFonts w:hint="cs"/>
          <w:color w:val="auto"/>
          <w:rtl/>
        </w:rPr>
        <w:t>ر</w:t>
      </w:r>
      <w:r w:rsidR="00292EB5" w:rsidRPr="002F3D54">
        <w:rPr>
          <w:rFonts w:hint="cs"/>
          <w:color w:val="auto"/>
          <w:rtl/>
        </w:rPr>
        <w:t>َ</w:t>
      </w:r>
      <w:r w:rsidRPr="002F3D54">
        <w:rPr>
          <w:rFonts w:hint="cs"/>
          <w:color w:val="auto"/>
          <w:rtl/>
        </w:rPr>
        <w:t>ض</w:t>
      </w:r>
      <w:r w:rsidR="00292EB5" w:rsidRPr="002F3D54">
        <w:rPr>
          <w:rFonts w:hint="cs"/>
          <w:color w:val="auto"/>
          <w:rtl/>
        </w:rPr>
        <w:t>ِ</w:t>
      </w:r>
      <w:r w:rsidRPr="002F3D54">
        <w:rPr>
          <w:rFonts w:hint="cs"/>
          <w:color w:val="auto"/>
          <w:rtl/>
        </w:rPr>
        <w:t>ين</w:t>
      </w:r>
      <w:r w:rsidR="00292EB5" w:rsidRPr="002F3D54">
        <w:rPr>
          <w:rFonts w:hint="cs"/>
          <w:color w:val="auto"/>
          <w:rtl/>
        </w:rPr>
        <w:t>َ</w:t>
      </w:r>
      <w:r w:rsidRPr="002F3D54">
        <w:rPr>
          <w:rFonts w:hint="cs"/>
          <w:color w:val="auto"/>
          <w:rtl/>
        </w:rPr>
        <w:t xml:space="preserve"> قلنا</w:t>
      </w:r>
      <w:r w:rsidR="00021530" w:rsidRPr="002F3D54">
        <w:rPr>
          <w:rFonts w:hint="cs"/>
          <w:color w:val="auto"/>
          <w:rtl/>
        </w:rPr>
        <w:t xml:space="preserve">: </w:t>
      </w:r>
      <w:r w:rsidRPr="002F3D54">
        <w:rPr>
          <w:rFonts w:hint="cs"/>
          <w:color w:val="auto"/>
          <w:rtl/>
        </w:rPr>
        <w:t>خراج الأ</w:t>
      </w:r>
      <w:r w:rsidR="00292EB5" w:rsidRPr="002F3D54">
        <w:rPr>
          <w:rFonts w:hint="cs"/>
          <w:color w:val="auto"/>
          <w:rtl/>
        </w:rPr>
        <w:t>َ</w:t>
      </w:r>
      <w:r w:rsidRPr="002F3D54">
        <w:rPr>
          <w:rFonts w:hint="cs"/>
          <w:color w:val="auto"/>
          <w:rtl/>
        </w:rPr>
        <w:t>ر</w:t>
      </w:r>
      <w:r w:rsidR="00292EB5" w:rsidRPr="002F3D54">
        <w:rPr>
          <w:rFonts w:hint="cs"/>
          <w:color w:val="auto"/>
          <w:rtl/>
        </w:rPr>
        <w:t>َ</w:t>
      </w:r>
      <w:r w:rsidRPr="002F3D54">
        <w:rPr>
          <w:rFonts w:hint="cs"/>
          <w:color w:val="auto"/>
          <w:rtl/>
        </w:rPr>
        <w:t>ضين في مقاب</w:t>
      </w:r>
      <w:r w:rsidR="00292EB5" w:rsidRPr="002F3D54">
        <w:rPr>
          <w:rFonts w:hint="cs"/>
          <w:color w:val="auto"/>
          <w:rtl/>
        </w:rPr>
        <w:t>َلة الا</w:t>
      </w:r>
      <w:r w:rsidRPr="002F3D54">
        <w:rPr>
          <w:rFonts w:hint="cs"/>
          <w:color w:val="auto"/>
          <w:rtl/>
        </w:rPr>
        <w:t>نتفاع بها</w:t>
      </w:r>
      <w:r w:rsidR="00021530" w:rsidRPr="002F3D54">
        <w:rPr>
          <w:rFonts w:hint="cs"/>
          <w:color w:val="auto"/>
          <w:rtl/>
        </w:rPr>
        <w:t xml:space="preserve">، </w:t>
      </w:r>
      <w:r w:rsidRPr="002F3D54">
        <w:rPr>
          <w:rFonts w:hint="cs"/>
          <w:color w:val="auto"/>
          <w:rtl/>
        </w:rPr>
        <w:t>فما لم ت</w:t>
      </w:r>
      <w:r w:rsidR="00292EB5" w:rsidRPr="002F3D54">
        <w:rPr>
          <w:rFonts w:hint="cs"/>
          <w:color w:val="auto"/>
          <w:rtl/>
        </w:rPr>
        <w:t>ُ</w:t>
      </w:r>
      <w:r w:rsidRPr="002F3D54">
        <w:rPr>
          <w:rFonts w:hint="cs"/>
          <w:color w:val="auto"/>
          <w:rtl/>
        </w:rPr>
        <w:t>سل</w:t>
      </w:r>
      <w:r w:rsidR="00292EB5" w:rsidRPr="002F3D54">
        <w:rPr>
          <w:rFonts w:hint="cs"/>
          <w:color w:val="auto"/>
          <w:rtl/>
        </w:rPr>
        <w:t>َّ</w:t>
      </w:r>
      <w:r w:rsidRPr="002F3D54">
        <w:rPr>
          <w:rFonts w:hint="cs"/>
          <w:color w:val="auto"/>
          <w:rtl/>
        </w:rPr>
        <w:t>م</w:t>
      </w:r>
      <w:r w:rsidRPr="002F3D54">
        <w:rPr>
          <w:rFonts w:hint="cs"/>
          <w:color w:val="auto"/>
          <w:vertAlign w:val="superscript"/>
          <w:rtl/>
        </w:rPr>
        <w:t>(</w:t>
      </w:r>
      <w:r w:rsidRPr="002F3D54">
        <w:rPr>
          <w:rStyle w:val="ae"/>
          <w:color w:val="auto"/>
          <w:rtl/>
        </w:rPr>
        <w:footnoteReference w:id="665"/>
      </w:r>
      <w:r w:rsidRPr="002F3D54">
        <w:rPr>
          <w:rFonts w:hint="cs"/>
          <w:color w:val="auto"/>
          <w:vertAlign w:val="superscript"/>
          <w:rtl/>
        </w:rPr>
        <w:t>)</w:t>
      </w:r>
      <w:r w:rsidRPr="002F3D54">
        <w:rPr>
          <w:rFonts w:hint="cs"/>
          <w:color w:val="auto"/>
          <w:rtl/>
        </w:rPr>
        <w:t xml:space="preserve"> المنفعة لا يجب</w:t>
      </w:r>
      <w:r w:rsidRPr="002F3D54">
        <w:rPr>
          <w:rStyle w:val="ae"/>
          <w:color w:val="auto"/>
          <w:rtl/>
        </w:rPr>
        <w:t>(</w:t>
      </w:r>
      <w:r w:rsidRPr="002F3D54">
        <w:rPr>
          <w:rStyle w:val="ae"/>
          <w:color w:val="auto"/>
          <w:rtl/>
        </w:rPr>
        <w:footnoteReference w:id="666"/>
      </w:r>
      <w:r w:rsidRPr="002F3D54">
        <w:rPr>
          <w:rStyle w:val="ae"/>
          <w:color w:val="auto"/>
          <w:rtl/>
        </w:rPr>
        <w:t>)</w:t>
      </w:r>
      <w:r w:rsidR="00021530" w:rsidRPr="002F3D54">
        <w:rPr>
          <w:rFonts w:hint="cs"/>
          <w:color w:val="auto"/>
          <w:rtl/>
        </w:rPr>
        <w:t xml:space="preserve">؛ </w:t>
      </w:r>
      <w:r w:rsidRPr="002F3D54">
        <w:rPr>
          <w:rFonts w:hint="cs"/>
          <w:color w:val="auto"/>
          <w:rtl/>
        </w:rPr>
        <w:t>كذا في شرح ال</w:t>
      </w:r>
      <w:r w:rsidR="00292EB5" w:rsidRPr="002F3D54">
        <w:rPr>
          <w:rFonts w:hint="cs"/>
          <w:color w:val="auto"/>
          <w:rtl/>
        </w:rPr>
        <w:t>أ</w:t>
      </w:r>
      <w:r w:rsidRPr="002F3D54">
        <w:rPr>
          <w:rFonts w:hint="cs"/>
          <w:color w:val="auto"/>
          <w:rtl/>
        </w:rPr>
        <w:t>قطع</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Pr="002F3D54">
        <w:rPr>
          <w:rFonts w:hint="cs"/>
          <w:color w:val="auto"/>
          <w:vertAlign w:val="superscript"/>
          <w:rtl/>
        </w:rPr>
        <w:t>(</w:t>
      </w:r>
      <w:r w:rsidRPr="002F3D54">
        <w:rPr>
          <w:rStyle w:val="ae"/>
          <w:color w:val="auto"/>
          <w:rtl/>
        </w:rPr>
        <w:footnoteReference w:id="667"/>
      </w:r>
      <w:r w:rsidRPr="002F3D54">
        <w:rPr>
          <w:rFonts w:hint="cs"/>
          <w:color w:val="auto"/>
          <w:vertAlign w:val="superscript"/>
          <w:rtl/>
        </w:rPr>
        <w:t>)</w:t>
      </w:r>
      <w:r w:rsidR="00021530" w:rsidRPr="002F3D54">
        <w:rPr>
          <w:rFonts w:hint="cs"/>
          <w:color w:val="auto"/>
          <w:rtl/>
        </w:rPr>
        <w:t xml:space="preserve">: </w:t>
      </w:r>
      <w:r w:rsidRPr="002F3D54">
        <w:rPr>
          <w:rFonts w:hint="cs"/>
          <w:b/>
          <w:bCs/>
          <w:color w:val="auto"/>
          <w:rtl/>
        </w:rPr>
        <w:t>(ولنا أن</w:t>
      </w:r>
      <w:r w:rsidR="001057F1" w:rsidRPr="002F3D54">
        <w:rPr>
          <w:rFonts w:hint="cs"/>
          <w:b/>
          <w:bCs/>
          <w:color w:val="auto"/>
          <w:rtl/>
        </w:rPr>
        <w:t>َّ</w:t>
      </w:r>
      <w:r w:rsidRPr="002F3D54">
        <w:rPr>
          <w:rFonts w:hint="cs"/>
          <w:b/>
          <w:bCs/>
          <w:color w:val="auto"/>
          <w:rtl/>
        </w:rPr>
        <w:t xml:space="preserve"> ما وج</w:t>
      </w:r>
      <w:r w:rsidR="001057F1" w:rsidRPr="002F3D54">
        <w:rPr>
          <w:rFonts w:hint="cs"/>
          <w:b/>
          <w:bCs/>
          <w:color w:val="auto"/>
          <w:rtl/>
        </w:rPr>
        <w:t>َ</w:t>
      </w:r>
      <w:r w:rsidRPr="002F3D54">
        <w:rPr>
          <w:rFonts w:hint="cs"/>
          <w:b/>
          <w:bCs/>
          <w:color w:val="auto"/>
          <w:rtl/>
        </w:rPr>
        <w:t>ب</w:t>
      </w:r>
      <w:r w:rsidRPr="002F3D54">
        <w:rPr>
          <w:rFonts w:hint="cs"/>
          <w:b/>
          <w:bCs/>
          <w:color w:val="auto"/>
          <w:vertAlign w:val="superscript"/>
          <w:rtl/>
        </w:rPr>
        <w:t>(</w:t>
      </w:r>
      <w:r w:rsidRPr="002F3D54">
        <w:rPr>
          <w:rStyle w:val="ae"/>
          <w:b/>
          <w:bCs/>
          <w:color w:val="auto"/>
          <w:rtl/>
        </w:rPr>
        <w:footnoteReference w:id="668"/>
      </w:r>
      <w:r w:rsidRPr="002F3D54">
        <w:rPr>
          <w:rFonts w:hint="cs"/>
          <w:b/>
          <w:bCs/>
          <w:color w:val="auto"/>
          <w:vertAlign w:val="superscript"/>
          <w:rtl/>
        </w:rPr>
        <w:t>)</w:t>
      </w:r>
      <w:r w:rsidRPr="002F3D54">
        <w:rPr>
          <w:rFonts w:hint="cs"/>
          <w:b/>
          <w:bCs/>
          <w:color w:val="auto"/>
          <w:rtl/>
        </w:rPr>
        <w:t xml:space="preserve"> بد</w:t>
      </w:r>
      <w:r w:rsidR="001057F1" w:rsidRPr="002F3D54">
        <w:rPr>
          <w:rFonts w:hint="cs"/>
          <w:b/>
          <w:bCs/>
          <w:color w:val="auto"/>
          <w:rtl/>
        </w:rPr>
        <w:t>َ</w:t>
      </w:r>
      <w:r w:rsidRPr="002F3D54">
        <w:rPr>
          <w:rFonts w:hint="cs"/>
          <w:b/>
          <w:bCs/>
          <w:color w:val="auto"/>
          <w:rtl/>
        </w:rPr>
        <w:t>ل</w:t>
      </w:r>
      <w:r w:rsidR="002F3D54">
        <w:rPr>
          <w:rFonts w:hint="cs"/>
          <w:b/>
          <w:bCs/>
          <w:color w:val="auto"/>
          <w:rtl/>
        </w:rPr>
        <w:t>ًا</w:t>
      </w:r>
      <w:r w:rsidRPr="002F3D54">
        <w:rPr>
          <w:rFonts w:hint="cs"/>
          <w:b/>
          <w:bCs/>
          <w:color w:val="auto"/>
          <w:rtl/>
        </w:rPr>
        <w:t xml:space="preserve"> عنه لا يتح</w:t>
      </w:r>
      <w:r w:rsidR="001057F1" w:rsidRPr="002F3D54">
        <w:rPr>
          <w:rFonts w:hint="cs"/>
          <w:b/>
          <w:bCs/>
          <w:color w:val="auto"/>
          <w:rtl/>
        </w:rPr>
        <w:t>َ</w:t>
      </w:r>
      <w:r w:rsidRPr="002F3D54">
        <w:rPr>
          <w:rFonts w:hint="cs"/>
          <w:b/>
          <w:bCs/>
          <w:color w:val="auto"/>
          <w:rtl/>
        </w:rPr>
        <w:t>ق</w:t>
      </w:r>
      <w:r w:rsidR="001057F1" w:rsidRPr="002F3D54">
        <w:rPr>
          <w:rFonts w:hint="cs"/>
          <w:b/>
          <w:bCs/>
          <w:color w:val="auto"/>
          <w:rtl/>
        </w:rPr>
        <w:t>َّ</w:t>
      </w:r>
      <w:r w:rsidRPr="002F3D54">
        <w:rPr>
          <w:rFonts w:hint="cs"/>
          <w:b/>
          <w:bCs/>
          <w:color w:val="auto"/>
          <w:rtl/>
        </w:rPr>
        <w:t>ق إل</w:t>
      </w:r>
      <w:r w:rsidR="001057F1" w:rsidRPr="002F3D54">
        <w:rPr>
          <w:rFonts w:hint="cs"/>
          <w:b/>
          <w:bCs/>
          <w:color w:val="auto"/>
          <w:rtl/>
        </w:rPr>
        <w:t>َّ</w:t>
      </w:r>
      <w:r w:rsidRPr="002F3D54">
        <w:rPr>
          <w:rFonts w:hint="cs"/>
          <w:b/>
          <w:bCs/>
          <w:color w:val="auto"/>
          <w:rtl/>
        </w:rPr>
        <w:t>ا في المستقب</w:t>
      </w:r>
      <w:r w:rsidR="001057F1" w:rsidRPr="002F3D54">
        <w:rPr>
          <w:rFonts w:hint="cs"/>
          <w:b/>
          <w:bCs/>
          <w:color w:val="auto"/>
          <w:rtl/>
        </w:rPr>
        <w:t>َ</w:t>
      </w:r>
      <w:r w:rsidRPr="002F3D54">
        <w:rPr>
          <w:rFonts w:hint="cs"/>
          <w:b/>
          <w:bCs/>
          <w:color w:val="auto"/>
          <w:rtl/>
        </w:rPr>
        <w:t>ل)</w:t>
      </w:r>
      <w:r w:rsidR="00021530" w:rsidRPr="002F3D54">
        <w:rPr>
          <w:rFonts w:hint="cs"/>
          <w:color w:val="auto"/>
          <w:rtl/>
        </w:rPr>
        <w:t xml:space="preserve">؛ </w:t>
      </w:r>
      <w:r w:rsidRPr="002F3D54">
        <w:rPr>
          <w:rFonts w:hint="cs"/>
          <w:color w:val="auto"/>
          <w:rtl/>
        </w:rPr>
        <w:t>وذلك لأن</w:t>
      </w:r>
      <w:r w:rsidR="001057F1" w:rsidRPr="002F3D54">
        <w:rPr>
          <w:rFonts w:hint="cs"/>
          <w:color w:val="auto"/>
          <w:rtl/>
        </w:rPr>
        <w:t>َّ</w:t>
      </w:r>
      <w:r w:rsidRPr="002F3D54">
        <w:rPr>
          <w:rFonts w:hint="cs"/>
          <w:color w:val="auto"/>
          <w:rtl/>
        </w:rPr>
        <w:t xml:space="preserve"> المبد</w:t>
      </w:r>
      <w:r w:rsidR="001057F1" w:rsidRPr="002F3D54">
        <w:rPr>
          <w:rFonts w:hint="cs"/>
          <w:color w:val="auto"/>
          <w:rtl/>
        </w:rPr>
        <w:t>َ</w:t>
      </w:r>
      <w:r w:rsidRPr="002F3D54">
        <w:rPr>
          <w:rFonts w:hint="cs"/>
          <w:color w:val="auto"/>
          <w:rtl/>
        </w:rPr>
        <w:t>ل ه</w:t>
      </w:r>
      <w:r w:rsidR="001057F1" w:rsidRPr="002F3D54">
        <w:rPr>
          <w:rFonts w:hint="cs"/>
          <w:color w:val="auto"/>
          <w:rtl/>
        </w:rPr>
        <w:t>ُ</w:t>
      </w:r>
      <w:r w:rsidRPr="002F3D54">
        <w:rPr>
          <w:rFonts w:hint="cs"/>
          <w:color w:val="auto"/>
          <w:rtl/>
        </w:rPr>
        <w:t>و الق</w:t>
      </w:r>
      <w:r w:rsidR="001057F1" w:rsidRPr="002F3D54">
        <w:rPr>
          <w:rFonts w:hint="cs"/>
          <w:color w:val="auto"/>
          <w:rtl/>
        </w:rPr>
        <w:t>َ</w:t>
      </w:r>
      <w:r w:rsidRPr="002F3D54">
        <w:rPr>
          <w:rFonts w:hint="cs"/>
          <w:color w:val="auto"/>
          <w:rtl/>
        </w:rPr>
        <w:t>تل في حق</w:t>
      </w:r>
      <w:r w:rsidR="001057F1" w:rsidRPr="002F3D54">
        <w:rPr>
          <w:rFonts w:hint="cs"/>
          <w:color w:val="auto"/>
          <w:rtl/>
        </w:rPr>
        <w:t>ِّ</w:t>
      </w:r>
      <w:r w:rsidRPr="002F3D54">
        <w:rPr>
          <w:rFonts w:hint="cs"/>
          <w:color w:val="auto"/>
          <w:rtl/>
        </w:rPr>
        <w:t>هم والن</w:t>
      </w:r>
      <w:r w:rsidR="001057F1" w:rsidRPr="002F3D54">
        <w:rPr>
          <w:rFonts w:hint="cs"/>
          <w:color w:val="auto"/>
          <w:rtl/>
        </w:rPr>
        <w:t>ُّ</w:t>
      </w:r>
      <w:r w:rsidRPr="002F3D54">
        <w:rPr>
          <w:rFonts w:hint="cs"/>
          <w:color w:val="auto"/>
          <w:rtl/>
        </w:rPr>
        <w:t>صرة في حق</w:t>
      </w:r>
      <w:r w:rsidR="001057F1" w:rsidRPr="002F3D54">
        <w:rPr>
          <w:rFonts w:hint="cs"/>
          <w:color w:val="auto"/>
          <w:rtl/>
        </w:rPr>
        <w:t>ِّ</w:t>
      </w:r>
      <w:r w:rsidRPr="002F3D54">
        <w:rPr>
          <w:rFonts w:hint="cs"/>
          <w:color w:val="auto"/>
          <w:rtl/>
        </w:rPr>
        <w:t>نا</w:t>
      </w:r>
      <w:r w:rsidR="00021530" w:rsidRPr="002F3D54">
        <w:rPr>
          <w:rFonts w:hint="cs"/>
          <w:color w:val="auto"/>
          <w:rtl/>
        </w:rPr>
        <w:t xml:space="preserve">، </w:t>
      </w:r>
      <w:r w:rsidRPr="002F3D54">
        <w:rPr>
          <w:rFonts w:hint="cs"/>
          <w:color w:val="auto"/>
          <w:rtl/>
        </w:rPr>
        <w:t>إن</w:t>
      </w:r>
      <w:r w:rsidR="001057F1" w:rsidRPr="002F3D54">
        <w:rPr>
          <w:rFonts w:hint="cs"/>
          <w:color w:val="auto"/>
          <w:rtl/>
        </w:rPr>
        <w:t>َّ</w:t>
      </w:r>
      <w:r w:rsidRPr="002F3D54">
        <w:rPr>
          <w:rFonts w:hint="cs"/>
          <w:color w:val="auto"/>
          <w:rtl/>
        </w:rPr>
        <w:t>ما يتحق</w:t>
      </w:r>
      <w:r w:rsidR="001057F1" w:rsidRPr="002F3D54">
        <w:rPr>
          <w:rFonts w:hint="cs"/>
          <w:color w:val="auto"/>
          <w:rtl/>
        </w:rPr>
        <w:t>َّ</w:t>
      </w:r>
      <w:r w:rsidRPr="002F3D54">
        <w:rPr>
          <w:rFonts w:hint="cs"/>
          <w:color w:val="auto"/>
          <w:rtl/>
        </w:rPr>
        <w:t>ق في المستقبل لا</w:t>
      </w:r>
      <w:r w:rsidRPr="002F3D54">
        <w:rPr>
          <w:rFonts w:hint="cs"/>
          <w:color w:val="auto"/>
          <w:vertAlign w:val="superscript"/>
          <w:rtl/>
        </w:rPr>
        <w:t>(</w:t>
      </w:r>
      <w:r w:rsidRPr="002F3D54">
        <w:rPr>
          <w:rStyle w:val="ae"/>
          <w:color w:val="auto"/>
          <w:rtl/>
        </w:rPr>
        <w:footnoteReference w:id="669"/>
      </w:r>
      <w:r w:rsidRPr="002F3D54">
        <w:rPr>
          <w:rFonts w:hint="cs"/>
          <w:color w:val="auto"/>
          <w:vertAlign w:val="superscript"/>
          <w:rtl/>
        </w:rPr>
        <w:t>)</w:t>
      </w:r>
      <w:r w:rsidR="001057F1" w:rsidRPr="002F3D54">
        <w:rPr>
          <w:rFonts w:hint="cs"/>
          <w:color w:val="auto"/>
          <w:rtl/>
        </w:rPr>
        <w:t xml:space="preserve"> في الماضي</w:t>
      </w:r>
      <w:r w:rsidRPr="002F3D54">
        <w:rPr>
          <w:rFonts w:hint="cs"/>
          <w:color w:val="auto"/>
          <w:rtl/>
        </w:rPr>
        <w:t xml:space="preserve"> لأن</w:t>
      </w:r>
      <w:r w:rsidR="001057F1" w:rsidRPr="002F3D54">
        <w:rPr>
          <w:rFonts w:hint="cs"/>
          <w:color w:val="auto"/>
          <w:rtl/>
        </w:rPr>
        <w:t>َّ</w:t>
      </w:r>
      <w:r w:rsidRPr="002F3D54">
        <w:rPr>
          <w:rFonts w:hint="cs"/>
          <w:color w:val="auto"/>
          <w:rtl/>
        </w:rPr>
        <w:t xml:space="preserve"> الق</w:t>
      </w:r>
      <w:r w:rsidR="001057F1" w:rsidRPr="002F3D54">
        <w:rPr>
          <w:rFonts w:hint="cs"/>
          <w:color w:val="auto"/>
          <w:rtl/>
        </w:rPr>
        <w:t>َ</w:t>
      </w:r>
      <w:r w:rsidRPr="002F3D54">
        <w:rPr>
          <w:rFonts w:hint="cs"/>
          <w:color w:val="auto"/>
          <w:rtl/>
        </w:rPr>
        <w:t>تل إن</w:t>
      </w:r>
      <w:r w:rsidR="001057F1" w:rsidRPr="002F3D54">
        <w:rPr>
          <w:rFonts w:hint="cs"/>
          <w:color w:val="auto"/>
          <w:rtl/>
        </w:rPr>
        <w:t>َّ</w:t>
      </w:r>
      <w:r w:rsidRPr="002F3D54">
        <w:rPr>
          <w:rFonts w:hint="cs"/>
          <w:color w:val="auto"/>
          <w:rtl/>
        </w:rPr>
        <w:t>ما ي</w:t>
      </w:r>
      <w:r w:rsidR="001057F1" w:rsidRPr="002F3D54">
        <w:rPr>
          <w:rFonts w:hint="cs"/>
          <w:color w:val="auto"/>
          <w:rtl/>
        </w:rPr>
        <w:t>ُ</w:t>
      </w:r>
      <w:r w:rsidRPr="002F3D54">
        <w:rPr>
          <w:rFonts w:hint="cs"/>
          <w:color w:val="auto"/>
          <w:rtl/>
        </w:rPr>
        <w:t>ستوفى لح</w:t>
      </w:r>
      <w:r w:rsidR="001057F1" w:rsidRPr="002F3D54">
        <w:rPr>
          <w:rFonts w:hint="cs"/>
          <w:color w:val="auto"/>
          <w:rtl/>
        </w:rPr>
        <w:t>ِ</w:t>
      </w:r>
      <w:r w:rsidRPr="002F3D54">
        <w:rPr>
          <w:rFonts w:hint="cs"/>
          <w:color w:val="auto"/>
          <w:rtl/>
        </w:rPr>
        <w:t>راب قائم في الحال لا لح</w:t>
      </w:r>
      <w:r w:rsidR="001057F1" w:rsidRPr="002F3D54">
        <w:rPr>
          <w:rFonts w:hint="cs"/>
          <w:color w:val="auto"/>
          <w:rtl/>
        </w:rPr>
        <w:t>ِ</w:t>
      </w:r>
      <w:r w:rsidRPr="002F3D54">
        <w:rPr>
          <w:rFonts w:hint="cs"/>
          <w:color w:val="auto"/>
          <w:rtl/>
        </w:rPr>
        <w:t>راب ماض</w:t>
      </w:r>
      <w:r w:rsidR="001057F1" w:rsidRPr="002F3D54">
        <w:rPr>
          <w:rFonts w:hint="cs"/>
          <w:color w:val="auto"/>
          <w:rtl/>
        </w:rPr>
        <w:t>ٍ</w:t>
      </w:r>
      <w:r w:rsidR="00021530" w:rsidRPr="002F3D54">
        <w:rPr>
          <w:rFonts w:hint="cs"/>
          <w:color w:val="auto"/>
          <w:rtl/>
        </w:rPr>
        <w:t xml:space="preserve">؛ </w:t>
      </w:r>
      <w:r w:rsidRPr="002F3D54">
        <w:rPr>
          <w:rFonts w:hint="cs"/>
          <w:color w:val="auto"/>
          <w:rtl/>
        </w:rPr>
        <w:t>وكذا الن</w:t>
      </w:r>
      <w:r w:rsidR="001057F1" w:rsidRPr="002F3D54">
        <w:rPr>
          <w:rFonts w:hint="cs"/>
          <w:color w:val="auto"/>
          <w:rtl/>
        </w:rPr>
        <w:t>ُّ</w:t>
      </w:r>
      <w:r w:rsidRPr="002F3D54">
        <w:rPr>
          <w:rFonts w:hint="cs"/>
          <w:color w:val="auto"/>
          <w:rtl/>
        </w:rPr>
        <w:t>صرة إن</w:t>
      </w:r>
      <w:r w:rsidR="001057F1" w:rsidRPr="002F3D54">
        <w:rPr>
          <w:rFonts w:hint="cs"/>
          <w:color w:val="auto"/>
          <w:rtl/>
        </w:rPr>
        <w:t>َّ</w:t>
      </w:r>
      <w:r w:rsidRPr="002F3D54">
        <w:rPr>
          <w:rFonts w:hint="cs"/>
          <w:color w:val="auto"/>
          <w:rtl/>
        </w:rPr>
        <w:t>ما تتحق</w:t>
      </w:r>
      <w:r w:rsidR="001057F1" w:rsidRPr="002F3D54">
        <w:rPr>
          <w:rFonts w:hint="cs"/>
          <w:color w:val="auto"/>
          <w:rtl/>
        </w:rPr>
        <w:t>َّ</w:t>
      </w:r>
      <w:r w:rsidRPr="002F3D54">
        <w:rPr>
          <w:rFonts w:hint="cs"/>
          <w:color w:val="auto"/>
          <w:rtl/>
        </w:rPr>
        <w:t>ق في المسقب</w:t>
      </w:r>
      <w:r w:rsidR="001057F1" w:rsidRPr="002F3D54">
        <w:rPr>
          <w:rFonts w:hint="cs"/>
          <w:color w:val="auto"/>
          <w:rtl/>
        </w:rPr>
        <w:t>َ</w:t>
      </w:r>
      <w:r w:rsidRPr="002F3D54">
        <w:rPr>
          <w:rFonts w:hint="cs"/>
          <w:color w:val="auto"/>
          <w:rtl/>
        </w:rPr>
        <w:t>ل لأن</w:t>
      </w:r>
      <w:r w:rsidR="001057F1" w:rsidRPr="002F3D54">
        <w:rPr>
          <w:rFonts w:hint="cs"/>
          <w:color w:val="auto"/>
          <w:rtl/>
        </w:rPr>
        <w:t>َّ</w:t>
      </w:r>
      <w:r w:rsidRPr="002F3D54">
        <w:rPr>
          <w:rFonts w:hint="cs"/>
          <w:color w:val="auto"/>
          <w:rtl/>
        </w:rPr>
        <w:t xml:space="preserve"> الماضي وقع</w:t>
      </w:r>
      <w:r w:rsidR="001057F1" w:rsidRPr="002F3D54">
        <w:rPr>
          <w:rFonts w:hint="cs"/>
          <w:color w:val="auto"/>
          <w:rtl/>
        </w:rPr>
        <w:t>َ</w:t>
      </w:r>
      <w:r w:rsidRPr="002F3D54">
        <w:rPr>
          <w:rFonts w:hint="cs"/>
          <w:color w:val="auto"/>
          <w:rtl/>
        </w:rPr>
        <w:t>ت</w:t>
      </w:r>
      <w:r w:rsidR="001057F1" w:rsidRPr="002F3D54">
        <w:rPr>
          <w:rFonts w:hint="cs"/>
          <w:color w:val="auto"/>
          <w:rtl/>
        </w:rPr>
        <w:t>ْ</w:t>
      </w:r>
      <w:r w:rsidRPr="002F3D54">
        <w:rPr>
          <w:rFonts w:hint="cs"/>
          <w:color w:val="auto"/>
          <w:rtl/>
        </w:rPr>
        <w:t xml:space="preserve"> عنه الغ</w:t>
      </w:r>
      <w:r w:rsidR="001057F1" w:rsidRPr="002F3D54">
        <w:rPr>
          <w:rFonts w:hint="cs"/>
          <w:color w:val="auto"/>
          <w:rtl/>
        </w:rPr>
        <w:t>َ</w:t>
      </w:r>
      <w:r w:rsidRPr="002F3D54">
        <w:rPr>
          <w:rFonts w:hint="cs"/>
          <w:color w:val="auto"/>
          <w:rtl/>
        </w:rPr>
        <w:t>نيمة</w:t>
      </w:r>
      <w:r w:rsidR="00021530" w:rsidRPr="002F3D54">
        <w:rPr>
          <w:rFonts w:hint="cs"/>
          <w:color w:val="auto"/>
          <w:rtl/>
        </w:rPr>
        <w:t xml:space="preserve">، </w:t>
      </w:r>
      <w:r w:rsidRPr="002F3D54">
        <w:rPr>
          <w:rFonts w:hint="cs"/>
          <w:color w:val="auto"/>
          <w:rtl/>
        </w:rPr>
        <w:t>وهو المراد من قوله</w:t>
      </w:r>
      <w:r w:rsidR="00021530" w:rsidRPr="002F3D54">
        <w:rPr>
          <w:rFonts w:hint="cs"/>
          <w:color w:val="auto"/>
          <w:rtl/>
        </w:rPr>
        <w:t xml:space="preserve">: </w:t>
      </w:r>
      <w:r w:rsidRPr="002F3D54">
        <w:rPr>
          <w:rFonts w:hint="cs"/>
          <w:b/>
          <w:bCs/>
          <w:color w:val="auto"/>
          <w:rtl/>
        </w:rPr>
        <w:t>(على ما قر</w:t>
      </w:r>
      <w:r w:rsidR="001057F1" w:rsidRPr="002F3D54">
        <w:rPr>
          <w:rFonts w:hint="cs"/>
          <w:b/>
          <w:bCs/>
          <w:color w:val="auto"/>
          <w:rtl/>
        </w:rPr>
        <w:t>َّ</w:t>
      </w:r>
      <w:r w:rsidRPr="002F3D54">
        <w:rPr>
          <w:rFonts w:hint="cs"/>
          <w:b/>
          <w:bCs/>
          <w:color w:val="auto"/>
          <w:rtl/>
        </w:rPr>
        <w:t>رنا)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ولما  كان كذلك وجب أن</w:t>
      </w:r>
      <w:r w:rsidR="001057F1" w:rsidRPr="002F3D54">
        <w:rPr>
          <w:rFonts w:hint="cs"/>
          <w:color w:val="auto"/>
          <w:rtl/>
        </w:rPr>
        <w:t>ْ</w:t>
      </w:r>
      <w:r w:rsidRPr="002F3D54">
        <w:rPr>
          <w:rFonts w:hint="cs"/>
          <w:color w:val="auto"/>
          <w:rtl/>
        </w:rPr>
        <w:t xml:space="preserve"> يكون</w:t>
      </w:r>
      <w:r w:rsidR="001057F1" w:rsidRPr="002F3D54">
        <w:rPr>
          <w:rFonts w:hint="cs"/>
          <w:color w:val="auto"/>
          <w:rtl/>
        </w:rPr>
        <w:t>َ</w:t>
      </w:r>
      <w:r w:rsidRPr="002F3D54">
        <w:rPr>
          <w:rFonts w:hint="cs"/>
          <w:color w:val="auto"/>
          <w:rtl/>
        </w:rPr>
        <w:t xml:space="preserve"> الحكم في بد</w:t>
      </w:r>
      <w:r w:rsidR="001057F1" w:rsidRPr="002F3D54">
        <w:rPr>
          <w:rFonts w:hint="cs"/>
          <w:color w:val="auto"/>
          <w:rtl/>
        </w:rPr>
        <w:t>َ</w:t>
      </w:r>
      <w:r w:rsidRPr="002F3D54">
        <w:rPr>
          <w:rFonts w:hint="cs"/>
          <w:color w:val="auto"/>
          <w:rtl/>
        </w:rPr>
        <w:t>له</w:t>
      </w:r>
      <w:r w:rsidR="00021530" w:rsidRPr="002F3D54">
        <w:rPr>
          <w:rFonts w:hint="cs"/>
          <w:color w:val="auto"/>
          <w:rtl/>
        </w:rPr>
        <w:t xml:space="preserve">، </w:t>
      </w:r>
      <w:r w:rsidRPr="002F3D54">
        <w:rPr>
          <w:rFonts w:hint="cs"/>
          <w:color w:val="auto"/>
          <w:rtl/>
        </w:rPr>
        <w:t>و</w:t>
      </w:r>
      <w:r w:rsidR="001057F1" w:rsidRPr="002F3D54">
        <w:rPr>
          <w:rFonts w:hint="cs"/>
          <w:color w:val="auto"/>
          <w:rtl/>
        </w:rPr>
        <w:t>َ</w:t>
      </w:r>
      <w:r w:rsidRPr="002F3D54">
        <w:rPr>
          <w:rFonts w:hint="cs"/>
          <w:color w:val="auto"/>
          <w:rtl/>
        </w:rPr>
        <w:t>ه</w:t>
      </w:r>
      <w:r w:rsidR="001057F1" w:rsidRPr="002F3D54">
        <w:rPr>
          <w:rFonts w:hint="cs"/>
          <w:color w:val="auto"/>
          <w:rtl/>
        </w:rPr>
        <w:t>ُ</w:t>
      </w:r>
      <w:r w:rsidRPr="002F3D54">
        <w:rPr>
          <w:rFonts w:hint="cs"/>
          <w:color w:val="auto"/>
          <w:rtl/>
        </w:rPr>
        <w:t>و الجزية</w:t>
      </w:r>
      <w:r w:rsidR="00021530" w:rsidRPr="002F3D54">
        <w:rPr>
          <w:rFonts w:hint="cs"/>
          <w:color w:val="auto"/>
          <w:rtl/>
        </w:rPr>
        <w:t xml:space="preserve">، </w:t>
      </w:r>
      <w:r w:rsidRPr="002F3D54">
        <w:rPr>
          <w:rFonts w:hint="cs"/>
          <w:color w:val="auto"/>
          <w:rtl/>
        </w:rPr>
        <w:t>كذلك أ</w:t>
      </w:r>
      <w:r w:rsidR="001057F1" w:rsidRPr="002F3D54">
        <w:rPr>
          <w:rFonts w:hint="cs"/>
          <w:color w:val="auto"/>
          <w:rtl/>
        </w:rPr>
        <w:t>َ</w:t>
      </w:r>
      <w:r w:rsidRPr="002F3D54">
        <w:rPr>
          <w:rFonts w:hint="cs"/>
          <w:color w:val="auto"/>
          <w:rtl/>
        </w:rPr>
        <w:t>يض</w:t>
      </w:r>
      <w:r w:rsidR="002F3D54">
        <w:rPr>
          <w:rFonts w:hint="cs"/>
          <w:color w:val="auto"/>
          <w:rtl/>
        </w:rPr>
        <w:t>ًا</w:t>
      </w:r>
      <w:r w:rsidR="00021530" w:rsidRPr="002F3D54">
        <w:rPr>
          <w:rFonts w:hint="cs"/>
          <w:color w:val="auto"/>
          <w:rtl/>
        </w:rPr>
        <w:t xml:space="preserve">، </w:t>
      </w:r>
      <w:r w:rsidRPr="002F3D54">
        <w:rPr>
          <w:rFonts w:hint="cs"/>
          <w:color w:val="auto"/>
          <w:rtl/>
        </w:rPr>
        <w:t>وهو أن</w:t>
      </w:r>
      <w:r w:rsidR="001057F1" w:rsidRPr="002F3D54">
        <w:rPr>
          <w:rFonts w:hint="cs"/>
          <w:color w:val="auto"/>
          <w:rtl/>
        </w:rPr>
        <w:t>ْ</w:t>
      </w:r>
      <w:r w:rsidRPr="002F3D54">
        <w:rPr>
          <w:rFonts w:hint="cs"/>
          <w:color w:val="auto"/>
          <w:rtl/>
        </w:rPr>
        <w:t xml:space="preserve"> لا يج</w:t>
      </w:r>
      <w:r w:rsidR="001057F1" w:rsidRPr="002F3D54">
        <w:rPr>
          <w:rFonts w:hint="cs"/>
          <w:color w:val="auto"/>
          <w:rtl/>
        </w:rPr>
        <w:t>ِ</w:t>
      </w:r>
      <w:r w:rsidRPr="002F3D54">
        <w:rPr>
          <w:rFonts w:hint="cs"/>
          <w:color w:val="auto"/>
          <w:rtl/>
        </w:rPr>
        <w:t>ب لن</w:t>
      </w:r>
      <w:r w:rsidR="001057F1" w:rsidRPr="002F3D54">
        <w:rPr>
          <w:rFonts w:hint="cs"/>
          <w:color w:val="auto"/>
          <w:rtl/>
        </w:rPr>
        <w:t>ُصرة ماضية</w:t>
      </w:r>
      <w:r w:rsidR="00021530" w:rsidRPr="002F3D54">
        <w:rPr>
          <w:rFonts w:hint="cs"/>
          <w:color w:val="auto"/>
          <w:rtl/>
        </w:rPr>
        <w:t xml:space="preserve">، </w:t>
      </w:r>
      <w:r w:rsidRPr="002F3D54">
        <w:rPr>
          <w:rFonts w:hint="cs"/>
          <w:color w:val="auto"/>
          <w:rtl/>
        </w:rPr>
        <w:t>وهي الن</w:t>
      </w:r>
      <w:r w:rsidR="001057F1" w:rsidRPr="002F3D54">
        <w:rPr>
          <w:rFonts w:hint="cs"/>
          <w:color w:val="auto"/>
          <w:rtl/>
        </w:rPr>
        <w:t>ُّ</w:t>
      </w:r>
      <w:r w:rsidRPr="002F3D54">
        <w:rPr>
          <w:rFonts w:hint="cs"/>
          <w:color w:val="auto"/>
          <w:rtl/>
        </w:rPr>
        <w:t>صرة في الس</w:t>
      </w:r>
      <w:r w:rsidR="001057F1" w:rsidRPr="002F3D54">
        <w:rPr>
          <w:rFonts w:hint="cs"/>
          <w:color w:val="auto"/>
          <w:rtl/>
        </w:rPr>
        <w:t>َّ</w:t>
      </w:r>
      <w:r w:rsidRPr="002F3D54">
        <w:rPr>
          <w:rFonts w:hint="cs"/>
          <w:color w:val="auto"/>
          <w:rtl/>
        </w:rPr>
        <w:t>ن</w:t>
      </w:r>
      <w:r w:rsidR="001057F1" w:rsidRPr="002F3D54">
        <w:rPr>
          <w:rFonts w:hint="cs"/>
          <w:color w:val="auto"/>
          <w:rtl/>
        </w:rPr>
        <w:t>َة</w:t>
      </w:r>
      <w:r w:rsidRPr="002F3D54">
        <w:rPr>
          <w:rFonts w:hint="cs"/>
          <w:color w:val="auto"/>
          <w:rtl/>
        </w:rPr>
        <w:t xml:space="preserve"> الماضية</w:t>
      </w:r>
      <w:r w:rsidR="00021530" w:rsidRPr="002F3D54">
        <w:rPr>
          <w:rFonts w:hint="cs"/>
          <w:color w:val="auto"/>
          <w:rtl/>
        </w:rPr>
        <w:t xml:space="preserve">. </w:t>
      </w:r>
      <w:r w:rsidRPr="002F3D54">
        <w:rPr>
          <w:rFonts w:hint="cs"/>
          <w:color w:val="auto"/>
          <w:rtl/>
        </w:rPr>
        <w:t>فلم</w:t>
      </w:r>
      <w:r w:rsidR="001057F1" w:rsidRPr="002F3D54">
        <w:rPr>
          <w:rFonts w:hint="cs"/>
          <w:color w:val="auto"/>
          <w:rtl/>
        </w:rPr>
        <w:t>َّ</w:t>
      </w:r>
      <w:r w:rsidRPr="002F3D54">
        <w:rPr>
          <w:rFonts w:hint="cs"/>
          <w:color w:val="auto"/>
          <w:rtl/>
        </w:rPr>
        <w:t>ا وجبت لن</w:t>
      </w:r>
      <w:r w:rsidR="001057F1" w:rsidRPr="002F3D54">
        <w:rPr>
          <w:rFonts w:hint="cs"/>
          <w:color w:val="auto"/>
          <w:rtl/>
        </w:rPr>
        <w:t>ُ</w:t>
      </w:r>
      <w:r w:rsidRPr="002F3D54">
        <w:rPr>
          <w:rFonts w:hint="cs"/>
          <w:color w:val="auto"/>
          <w:rtl/>
        </w:rPr>
        <w:t>صرة مستقب</w:t>
      </w:r>
      <w:r w:rsidR="001057F1" w:rsidRPr="002F3D54">
        <w:rPr>
          <w:rFonts w:hint="cs"/>
          <w:color w:val="auto"/>
          <w:rtl/>
        </w:rPr>
        <w:t>َ</w:t>
      </w:r>
      <w:r w:rsidR="00DE66C1" w:rsidRPr="002F3D54">
        <w:rPr>
          <w:rFonts w:hint="cs"/>
          <w:color w:val="auto"/>
          <w:rtl/>
        </w:rPr>
        <w:t>لة</w:t>
      </w:r>
      <w:r w:rsidRPr="002F3D54">
        <w:rPr>
          <w:rFonts w:hint="cs"/>
          <w:color w:val="auto"/>
          <w:rtl/>
        </w:rPr>
        <w:t xml:space="preserve"> ينبغي أن</w:t>
      </w:r>
      <w:r w:rsidR="001057F1" w:rsidRPr="002F3D54">
        <w:rPr>
          <w:rFonts w:hint="cs"/>
          <w:color w:val="auto"/>
          <w:rtl/>
        </w:rPr>
        <w:t>ْ</w:t>
      </w:r>
      <w:r w:rsidRPr="002F3D54">
        <w:rPr>
          <w:rFonts w:hint="cs"/>
          <w:color w:val="auto"/>
          <w:rtl/>
        </w:rPr>
        <w:t xml:space="preserve"> يج</w:t>
      </w:r>
      <w:r w:rsidR="001057F1" w:rsidRPr="002F3D54">
        <w:rPr>
          <w:rFonts w:hint="cs"/>
          <w:color w:val="auto"/>
          <w:rtl/>
        </w:rPr>
        <w:t>ِ</w:t>
      </w:r>
      <w:r w:rsidRPr="002F3D54">
        <w:rPr>
          <w:rFonts w:hint="cs"/>
          <w:color w:val="auto"/>
          <w:rtl/>
        </w:rPr>
        <w:t>ب في أو</w:t>
      </w:r>
      <w:r w:rsidR="001057F1" w:rsidRPr="002F3D54">
        <w:rPr>
          <w:rFonts w:hint="cs"/>
          <w:color w:val="auto"/>
          <w:rtl/>
        </w:rPr>
        <w:t>َّ</w:t>
      </w:r>
      <w:r w:rsidRPr="002F3D54">
        <w:rPr>
          <w:rFonts w:hint="cs"/>
          <w:color w:val="auto"/>
          <w:rtl/>
        </w:rPr>
        <w:t>ل الح</w:t>
      </w:r>
      <w:r w:rsidR="001057F1" w:rsidRPr="002F3D54">
        <w:rPr>
          <w:rFonts w:hint="cs"/>
          <w:color w:val="auto"/>
          <w:rtl/>
        </w:rPr>
        <w:t>َول</w:t>
      </w:r>
      <w:r w:rsidRPr="002F3D54">
        <w:rPr>
          <w:rFonts w:hint="cs"/>
          <w:color w:val="auto"/>
          <w:rtl/>
        </w:rPr>
        <w:t xml:space="preserve"> لأن</w:t>
      </w:r>
      <w:r w:rsidR="001057F1" w:rsidRPr="002F3D54">
        <w:rPr>
          <w:rFonts w:hint="cs"/>
          <w:color w:val="auto"/>
          <w:rtl/>
        </w:rPr>
        <w:t>َّ</w:t>
      </w:r>
      <w:r w:rsidRPr="002F3D54">
        <w:rPr>
          <w:rFonts w:hint="cs"/>
          <w:color w:val="auto"/>
          <w:rtl/>
        </w:rPr>
        <w:t>ه أو</w:t>
      </w:r>
      <w:r w:rsidR="001057F1" w:rsidRPr="002F3D54">
        <w:rPr>
          <w:rFonts w:hint="cs"/>
          <w:color w:val="auto"/>
          <w:rtl/>
        </w:rPr>
        <w:t>َّ</w:t>
      </w:r>
      <w:r w:rsidRPr="002F3D54">
        <w:rPr>
          <w:rFonts w:hint="cs"/>
          <w:color w:val="auto"/>
          <w:rtl/>
        </w:rPr>
        <w:t>ل إمكان الوجوب ب</w:t>
      </w:r>
      <w:r w:rsidR="001057F1" w:rsidRPr="002F3D54">
        <w:rPr>
          <w:rFonts w:hint="cs"/>
          <w:color w:val="auto"/>
          <w:rtl/>
        </w:rPr>
        <w:t>َ</w:t>
      </w:r>
      <w:r w:rsidRPr="002F3D54">
        <w:rPr>
          <w:rFonts w:hint="cs"/>
          <w:color w:val="auto"/>
          <w:rtl/>
        </w:rPr>
        <w:t>عد تحق</w:t>
      </w:r>
      <w:r w:rsidR="001057F1" w:rsidRPr="002F3D54">
        <w:rPr>
          <w:rFonts w:hint="cs"/>
          <w:color w:val="auto"/>
          <w:rtl/>
        </w:rPr>
        <w:t>ُّ</w:t>
      </w:r>
      <w:r w:rsidRPr="002F3D54">
        <w:rPr>
          <w:rFonts w:hint="cs"/>
          <w:color w:val="auto"/>
          <w:rtl/>
        </w:rPr>
        <w:t>ق الس</w:t>
      </w:r>
      <w:r w:rsidR="001057F1" w:rsidRPr="002F3D54">
        <w:rPr>
          <w:rFonts w:hint="cs"/>
          <w:color w:val="auto"/>
          <w:rtl/>
        </w:rPr>
        <w:t>َّ</w:t>
      </w:r>
      <w:r w:rsidRPr="002F3D54">
        <w:rPr>
          <w:rFonts w:hint="cs"/>
          <w:color w:val="auto"/>
          <w:rtl/>
        </w:rPr>
        <w:t>بب</w:t>
      </w:r>
      <w:r w:rsidR="00021530" w:rsidRPr="002F3D54">
        <w:rPr>
          <w:rFonts w:hint="cs"/>
          <w:color w:val="auto"/>
          <w:rtl/>
        </w:rPr>
        <w:t xml:space="preserve">، </w:t>
      </w:r>
      <w:r w:rsidRPr="002F3D54">
        <w:rPr>
          <w:rFonts w:hint="cs"/>
          <w:color w:val="auto"/>
          <w:rtl/>
        </w:rPr>
        <w:t>وهو وجوب الن</w:t>
      </w:r>
      <w:r w:rsidR="00F81F13" w:rsidRPr="002F3D54">
        <w:rPr>
          <w:rFonts w:hint="cs"/>
          <w:color w:val="auto"/>
          <w:rtl/>
        </w:rPr>
        <w:t>ُّ</w:t>
      </w:r>
      <w:r w:rsidRPr="002F3D54">
        <w:rPr>
          <w:rFonts w:hint="cs"/>
          <w:color w:val="auto"/>
          <w:rtl/>
        </w:rPr>
        <w:t xml:space="preserve">صرة عليهم </w:t>
      </w:r>
      <w:r w:rsidRPr="002F3D54">
        <w:rPr>
          <w:rFonts w:hint="cs"/>
          <w:color w:val="auto"/>
          <w:rtl/>
        </w:rPr>
        <w:lastRenderedPageBreak/>
        <w:t>بالمال لما أن</w:t>
      </w:r>
      <w:r w:rsidR="00F81F13" w:rsidRPr="002F3D54">
        <w:rPr>
          <w:rFonts w:hint="cs"/>
          <w:color w:val="auto"/>
          <w:rtl/>
        </w:rPr>
        <w:t>َّ</w:t>
      </w:r>
      <w:r w:rsidRPr="002F3D54">
        <w:rPr>
          <w:rFonts w:hint="cs"/>
          <w:color w:val="auto"/>
          <w:rtl/>
        </w:rPr>
        <w:t>هم لا يصلحون للن</w:t>
      </w:r>
      <w:r w:rsidR="00F81F13" w:rsidRPr="002F3D54">
        <w:rPr>
          <w:rFonts w:hint="cs"/>
          <w:color w:val="auto"/>
          <w:rtl/>
        </w:rPr>
        <w:t>ُّصرة بأنفسهم</w:t>
      </w:r>
      <w:r w:rsidRPr="002F3D54">
        <w:rPr>
          <w:rFonts w:hint="cs"/>
          <w:color w:val="auto"/>
          <w:rtl/>
        </w:rPr>
        <w:t xml:space="preserve"> لأن</w:t>
      </w:r>
      <w:r w:rsidR="00F81F13" w:rsidRPr="002F3D54">
        <w:rPr>
          <w:rFonts w:hint="cs"/>
          <w:color w:val="auto"/>
          <w:rtl/>
        </w:rPr>
        <w:t>ّ</w:t>
      </w:r>
      <w:r w:rsidRPr="002F3D54">
        <w:rPr>
          <w:rFonts w:hint="cs"/>
          <w:color w:val="auto"/>
          <w:rtl/>
        </w:rPr>
        <w:t xml:space="preserve"> أبدانهم لا تصل</w:t>
      </w:r>
      <w:r w:rsidR="00F81F13" w:rsidRPr="002F3D54">
        <w:rPr>
          <w:rFonts w:hint="cs"/>
          <w:color w:val="auto"/>
          <w:rtl/>
        </w:rPr>
        <w:t>ُ</w:t>
      </w:r>
      <w:r w:rsidRPr="002F3D54">
        <w:rPr>
          <w:rFonts w:hint="cs"/>
          <w:color w:val="auto"/>
          <w:rtl/>
        </w:rPr>
        <w:t xml:space="preserve">ح لذلك </w:t>
      </w:r>
      <w:r w:rsidR="00F81F13" w:rsidRPr="002F3D54">
        <w:rPr>
          <w:rFonts w:hint="cs"/>
          <w:color w:val="auto"/>
          <w:rtl/>
        </w:rPr>
        <w:t>[</w:t>
      </w:r>
      <w:r w:rsidRPr="002F3D54">
        <w:rPr>
          <w:rFonts w:hint="cs"/>
          <w:color w:val="auto"/>
          <w:rtl/>
        </w:rPr>
        <w:t>لم</w:t>
      </w:r>
      <w:r w:rsidR="00F81F13" w:rsidRPr="002F3D54">
        <w:rPr>
          <w:rFonts w:hint="cs"/>
          <w:color w:val="auto"/>
          <w:rtl/>
        </w:rPr>
        <w:t>ي</w:t>
      </w:r>
      <w:r w:rsidRPr="002F3D54">
        <w:rPr>
          <w:rFonts w:hint="cs"/>
          <w:color w:val="auto"/>
          <w:rtl/>
        </w:rPr>
        <w:t>ل</w:t>
      </w:r>
      <w:r w:rsidR="00F81F13" w:rsidRPr="002F3D54">
        <w:rPr>
          <w:rFonts w:hint="cs"/>
          <w:color w:val="auto"/>
          <w:rtl/>
        </w:rPr>
        <w:t>ِ</w:t>
      </w:r>
      <w:r w:rsidRPr="002F3D54">
        <w:rPr>
          <w:rFonts w:hint="cs"/>
          <w:color w:val="auto"/>
          <w:rtl/>
        </w:rPr>
        <w:t>هم</w:t>
      </w:r>
      <w:r w:rsidR="00F81F13" w:rsidRPr="002F3D54">
        <w:rPr>
          <w:rFonts w:hint="cs"/>
          <w:color w:val="auto"/>
          <w:rtl/>
        </w:rPr>
        <w:t>]</w:t>
      </w:r>
      <w:r w:rsidRPr="002F3D54">
        <w:rPr>
          <w:rFonts w:hint="cs"/>
          <w:color w:val="auto"/>
          <w:vertAlign w:val="superscript"/>
          <w:rtl/>
        </w:rPr>
        <w:t>(</w:t>
      </w:r>
      <w:r w:rsidRPr="002F3D54">
        <w:rPr>
          <w:rStyle w:val="ae"/>
          <w:color w:val="auto"/>
          <w:rtl/>
        </w:rPr>
        <w:footnoteReference w:id="670"/>
      </w:r>
      <w:r w:rsidRPr="002F3D54">
        <w:rPr>
          <w:rFonts w:hint="cs"/>
          <w:color w:val="auto"/>
          <w:vertAlign w:val="superscript"/>
          <w:rtl/>
        </w:rPr>
        <w:t>)</w:t>
      </w:r>
      <w:r w:rsidRPr="002F3D54">
        <w:rPr>
          <w:rFonts w:hint="cs"/>
          <w:color w:val="auto"/>
          <w:rtl/>
        </w:rPr>
        <w:t xml:space="preserve"> إلى الكف</w:t>
      </w:r>
      <w:r w:rsidR="00F81F13" w:rsidRPr="002F3D54">
        <w:rPr>
          <w:rFonts w:hint="cs"/>
          <w:color w:val="auto"/>
          <w:rtl/>
        </w:rPr>
        <w:t>َّ</w:t>
      </w:r>
      <w:r w:rsidRPr="002F3D54">
        <w:rPr>
          <w:rFonts w:hint="cs"/>
          <w:color w:val="auto"/>
          <w:rtl/>
        </w:rPr>
        <w:t>ار المحار</w:t>
      </w:r>
      <w:r w:rsidR="00F81F13" w:rsidRPr="002F3D54">
        <w:rPr>
          <w:rFonts w:hint="cs"/>
          <w:color w:val="auto"/>
          <w:rtl/>
        </w:rPr>
        <w:t>ِ</w:t>
      </w:r>
      <w:r w:rsidRPr="002F3D54">
        <w:rPr>
          <w:rFonts w:hint="cs"/>
          <w:color w:val="auto"/>
          <w:rtl/>
        </w:rPr>
        <w:t>بين ظاهر</w:t>
      </w:r>
      <w:r w:rsidR="002F3D54">
        <w:rPr>
          <w:rFonts w:hint="cs"/>
          <w:color w:val="auto"/>
          <w:rtl/>
        </w:rPr>
        <w:t>ًا</w:t>
      </w:r>
      <w:r w:rsidRPr="002F3D54">
        <w:rPr>
          <w:rFonts w:hint="cs"/>
          <w:color w:val="auto"/>
          <w:rtl/>
        </w:rPr>
        <w:t xml:space="preserve"> لات</w:t>
      </w:r>
      <w:r w:rsidR="00F81F13" w:rsidRPr="002F3D54">
        <w:rPr>
          <w:rFonts w:hint="cs"/>
          <w:color w:val="auto"/>
          <w:rtl/>
        </w:rPr>
        <w:t>ِّ</w:t>
      </w:r>
      <w:r w:rsidRPr="002F3D54">
        <w:rPr>
          <w:rFonts w:hint="cs"/>
          <w:color w:val="auto"/>
          <w:rtl/>
        </w:rPr>
        <w:t>حاد اعتقادهم م</w:t>
      </w:r>
      <w:r w:rsidR="00F81F13" w:rsidRPr="002F3D54">
        <w:rPr>
          <w:rFonts w:hint="cs"/>
          <w:color w:val="auto"/>
          <w:rtl/>
        </w:rPr>
        <w:t>َ</w:t>
      </w:r>
      <w:r w:rsidRPr="002F3D54">
        <w:rPr>
          <w:rFonts w:hint="cs"/>
          <w:color w:val="auto"/>
          <w:rtl/>
        </w:rPr>
        <w:t>ع اعتقادهم على ما مر</w:t>
      </w:r>
      <w:r w:rsidR="00F81F13" w:rsidRPr="002F3D54">
        <w:rPr>
          <w:rFonts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وأما الجواب عن اعتباره بالزكاة فقلنا</w:t>
      </w:r>
      <w:r w:rsidR="00021530" w:rsidRPr="002F3D54">
        <w:rPr>
          <w:rFonts w:hint="cs"/>
          <w:color w:val="auto"/>
          <w:rtl/>
        </w:rPr>
        <w:t xml:space="preserve">: </w:t>
      </w:r>
      <w:r w:rsidRPr="002F3D54">
        <w:rPr>
          <w:rFonts w:hint="cs"/>
          <w:color w:val="auto"/>
          <w:rtl/>
        </w:rPr>
        <w:t>إن</w:t>
      </w:r>
      <w:r w:rsidR="00F81F13" w:rsidRPr="002F3D54">
        <w:rPr>
          <w:rFonts w:hint="cs"/>
          <w:color w:val="auto"/>
          <w:rtl/>
        </w:rPr>
        <w:t>َّ</w:t>
      </w:r>
      <w:r w:rsidRPr="002F3D54">
        <w:rPr>
          <w:rFonts w:hint="cs"/>
          <w:color w:val="auto"/>
          <w:rtl/>
        </w:rPr>
        <w:t>ما وجبت</w:t>
      </w:r>
      <w:r w:rsidR="00F81F13" w:rsidRPr="002F3D54">
        <w:rPr>
          <w:rFonts w:hint="cs"/>
          <w:color w:val="auto"/>
          <w:rtl/>
        </w:rPr>
        <w:t>ْ</w:t>
      </w:r>
      <w:r w:rsidRPr="002F3D54">
        <w:rPr>
          <w:rFonts w:hint="cs"/>
          <w:color w:val="auto"/>
          <w:rtl/>
        </w:rPr>
        <w:t xml:space="preserve"> الز</w:t>
      </w:r>
      <w:r w:rsidR="00F81F13" w:rsidRPr="002F3D54">
        <w:rPr>
          <w:rFonts w:hint="cs"/>
          <w:color w:val="auto"/>
          <w:rtl/>
        </w:rPr>
        <w:t>َّ</w:t>
      </w:r>
      <w:r w:rsidRPr="002F3D54">
        <w:rPr>
          <w:rFonts w:hint="cs"/>
          <w:color w:val="auto"/>
          <w:rtl/>
        </w:rPr>
        <w:t>كاة في آخر الح</w:t>
      </w:r>
      <w:r w:rsidR="00F81F13" w:rsidRPr="002F3D54">
        <w:rPr>
          <w:rFonts w:hint="cs"/>
          <w:color w:val="auto"/>
          <w:rtl/>
        </w:rPr>
        <w:t>َول</w:t>
      </w:r>
      <w:r w:rsidRPr="002F3D54">
        <w:rPr>
          <w:rFonts w:hint="cs"/>
          <w:color w:val="auto"/>
          <w:rtl/>
        </w:rPr>
        <w:t xml:space="preserve"> لأن</w:t>
      </w:r>
      <w:r w:rsidR="00F81F13" w:rsidRPr="002F3D54">
        <w:rPr>
          <w:rFonts w:hint="cs"/>
          <w:color w:val="auto"/>
          <w:rtl/>
        </w:rPr>
        <w:t>َّ</w:t>
      </w:r>
      <w:r w:rsidRPr="002F3D54">
        <w:rPr>
          <w:rFonts w:hint="cs"/>
          <w:color w:val="auto"/>
          <w:rtl/>
        </w:rPr>
        <w:t xml:space="preserve"> الز</w:t>
      </w:r>
      <w:r w:rsidR="00F81F13" w:rsidRPr="002F3D54">
        <w:rPr>
          <w:rFonts w:hint="cs"/>
          <w:color w:val="auto"/>
          <w:rtl/>
        </w:rPr>
        <w:t>َّ</w:t>
      </w:r>
      <w:r w:rsidRPr="002F3D54">
        <w:rPr>
          <w:rFonts w:hint="cs"/>
          <w:color w:val="auto"/>
          <w:rtl/>
        </w:rPr>
        <w:t>كاة إن</w:t>
      </w:r>
      <w:r w:rsidR="00F81F13" w:rsidRPr="002F3D54">
        <w:rPr>
          <w:rFonts w:hint="cs"/>
          <w:color w:val="auto"/>
          <w:rtl/>
        </w:rPr>
        <w:t>َّ</w:t>
      </w:r>
      <w:r w:rsidRPr="002F3D54">
        <w:rPr>
          <w:rFonts w:hint="cs"/>
          <w:color w:val="auto"/>
          <w:rtl/>
        </w:rPr>
        <w:t>ما ت</w:t>
      </w:r>
      <w:r w:rsidR="00F81F13" w:rsidRPr="002F3D54">
        <w:rPr>
          <w:rFonts w:hint="cs"/>
          <w:color w:val="auto"/>
          <w:rtl/>
        </w:rPr>
        <w:t>َ</w:t>
      </w:r>
      <w:r w:rsidRPr="002F3D54">
        <w:rPr>
          <w:rFonts w:hint="cs"/>
          <w:color w:val="auto"/>
          <w:rtl/>
        </w:rPr>
        <w:t>جب في المال الن</w:t>
      </w:r>
      <w:r w:rsidR="00F81F13" w:rsidRPr="002F3D54">
        <w:rPr>
          <w:rFonts w:hint="cs"/>
          <w:color w:val="auto"/>
          <w:rtl/>
        </w:rPr>
        <w:t>َّ</w:t>
      </w:r>
      <w:r w:rsidRPr="002F3D54">
        <w:rPr>
          <w:rFonts w:hint="cs"/>
          <w:color w:val="auto"/>
          <w:rtl/>
        </w:rPr>
        <w:t>امي</w:t>
      </w:r>
      <w:r w:rsidR="00021530" w:rsidRPr="002F3D54">
        <w:rPr>
          <w:rFonts w:hint="cs"/>
          <w:color w:val="auto"/>
          <w:rtl/>
        </w:rPr>
        <w:t xml:space="preserve">، </w:t>
      </w:r>
      <w:r w:rsidRPr="002F3D54">
        <w:rPr>
          <w:rFonts w:hint="cs"/>
          <w:color w:val="auto"/>
          <w:rtl/>
        </w:rPr>
        <w:t>وهو لأن</w:t>
      </w:r>
      <w:r w:rsidR="00F81F13" w:rsidRPr="002F3D54">
        <w:rPr>
          <w:rFonts w:hint="cs"/>
          <w:color w:val="auto"/>
          <w:rtl/>
        </w:rPr>
        <w:t>َّ</w:t>
      </w:r>
      <w:r w:rsidRPr="002F3D54">
        <w:rPr>
          <w:rFonts w:hint="cs"/>
          <w:color w:val="auto"/>
          <w:rtl/>
        </w:rPr>
        <w:t xml:space="preserve"> الحول هو الممكّ</w:t>
      </w:r>
      <w:r w:rsidR="00F81F13" w:rsidRPr="002F3D54">
        <w:rPr>
          <w:rFonts w:hint="cs"/>
          <w:color w:val="auto"/>
          <w:rtl/>
        </w:rPr>
        <w:t>َ</w:t>
      </w:r>
      <w:r w:rsidRPr="002F3D54">
        <w:rPr>
          <w:rFonts w:hint="cs"/>
          <w:color w:val="auto"/>
          <w:rtl/>
        </w:rPr>
        <w:t>ن م</w:t>
      </w:r>
      <w:r w:rsidR="00F81F13" w:rsidRPr="002F3D54">
        <w:rPr>
          <w:rFonts w:hint="cs"/>
          <w:color w:val="auto"/>
          <w:rtl/>
        </w:rPr>
        <w:t>ِ</w:t>
      </w:r>
      <w:r w:rsidRPr="002F3D54">
        <w:rPr>
          <w:rFonts w:hint="cs"/>
          <w:color w:val="auto"/>
          <w:rtl/>
        </w:rPr>
        <w:t>ن الاستنماء</w:t>
      </w:r>
      <w:r w:rsidR="00F81F13" w:rsidRPr="002F3D54">
        <w:rPr>
          <w:rFonts w:hint="cs"/>
          <w:color w:val="auto"/>
          <w:rtl/>
        </w:rPr>
        <w:t>ِ</w:t>
      </w:r>
      <w:r w:rsidRPr="002F3D54">
        <w:rPr>
          <w:rFonts w:hint="cs"/>
          <w:color w:val="auto"/>
          <w:rtl/>
        </w:rPr>
        <w:t xml:space="preserve"> لاشتماله على الفصول الأربعة على ما مر</w:t>
      </w:r>
      <w:r w:rsidR="00F81F13" w:rsidRPr="002F3D54">
        <w:rPr>
          <w:rFonts w:hint="cs"/>
          <w:color w:val="auto"/>
          <w:rtl/>
        </w:rPr>
        <w:t>َّ</w:t>
      </w:r>
      <w:r w:rsidR="00021530" w:rsidRPr="002F3D54">
        <w:rPr>
          <w:rFonts w:hint="cs"/>
          <w:color w:val="auto"/>
          <w:rtl/>
        </w:rPr>
        <w:t xml:space="preserve">، </w:t>
      </w:r>
      <w:r w:rsidRPr="002F3D54">
        <w:rPr>
          <w:rFonts w:hint="cs"/>
          <w:color w:val="auto"/>
          <w:rtl/>
        </w:rPr>
        <w:t>فلا ب</w:t>
      </w:r>
      <w:r w:rsidR="00F81F13" w:rsidRPr="002F3D54">
        <w:rPr>
          <w:rFonts w:hint="cs"/>
          <w:color w:val="auto"/>
          <w:rtl/>
        </w:rPr>
        <w:t>ُ</w:t>
      </w:r>
      <w:r w:rsidRPr="002F3D54">
        <w:rPr>
          <w:rFonts w:hint="cs"/>
          <w:color w:val="auto"/>
          <w:rtl/>
        </w:rPr>
        <w:t>د</w:t>
      </w:r>
      <w:r w:rsidR="00F81F13" w:rsidRPr="002F3D54">
        <w:rPr>
          <w:rFonts w:hint="cs"/>
          <w:color w:val="auto"/>
          <w:rtl/>
        </w:rPr>
        <w:t>َّ</w:t>
      </w:r>
      <w:r w:rsidRPr="002F3D54">
        <w:rPr>
          <w:rFonts w:hint="cs"/>
          <w:color w:val="auto"/>
          <w:rtl/>
        </w:rPr>
        <w:t xml:space="preserve"> م</w:t>
      </w:r>
      <w:r w:rsidR="00F81F13" w:rsidRPr="002F3D54">
        <w:rPr>
          <w:rFonts w:hint="cs"/>
          <w:color w:val="auto"/>
          <w:rtl/>
        </w:rPr>
        <w:t>ِ</w:t>
      </w:r>
      <w:r w:rsidRPr="002F3D54">
        <w:rPr>
          <w:rFonts w:hint="cs"/>
          <w:color w:val="auto"/>
          <w:rtl/>
        </w:rPr>
        <w:t>ن اعتبار الحول ليتحق</w:t>
      </w:r>
      <w:r w:rsidR="00F81F13" w:rsidRPr="002F3D54">
        <w:rPr>
          <w:rFonts w:hint="cs"/>
          <w:color w:val="auto"/>
          <w:rtl/>
        </w:rPr>
        <w:t>َّ</w:t>
      </w:r>
      <w:r w:rsidRPr="002F3D54">
        <w:rPr>
          <w:rFonts w:hint="cs"/>
          <w:color w:val="auto"/>
          <w:rtl/>
        </w:rPr>
        <w:t>ق ش</w:t>
      </w:r>
      <w:r w:rsidR="00F81F13" w:rsidRPr="002F3D54">
        <w:rPr>
          <w:rFonts w:hint="cs"/>
          <w:color w:val="auto"/>
          <w:rtl/>
        </w:rPr>
        <w:t>َ</w:t>
      </w:r>
      <w:r w:rsidRPr="002F3D54">
        <w:rPr>
          <w:rFonts w:hint="cs"/>
          <w:color w:val="auto"/>
          <w:rtl/>
        </w:rPr>
        <w:t xml:space="preserve">رط وجوب الأداء </w:t>
      </w:r>
      <w:r w:rsidRPr="002F3D54">
        <w:rPr>
          <w:rFonts w:hint="cs"/>
          <w:b/>
          <w:bCs/>
          <w:color w:val="auto"/>
          <w:rtl/>
        </w:rPr>
        <w:t>(والله أعلم بالصواب)</w:t>
      </w:r>
      <w:r w:rsidRPr="002F3D54">
        <w:rPr>
          <w:rFonts w:hint="cs"/>
          <w:color w:val="auto"/>
          <w:vertAlign w:val="superscript"/>
          <w:rtl/>
        </w:rPr>
        <w:t>(</w:t>
      </w:r>
      <w:r w:rsidRPr="002F3D54">
        <w:rPr>
          <w:rStyle w:val="ae"/>
          <w:color w:val="auto"/>
          <w:rtl/>
        </w:rPr>
        <w:footnoteReference w:id="671"/>
      </w:r>
      <w:r w:rsidRPr="002F3D54">
        <w:rPr>
          <w:rFonts w:hint="cs"/>
          <w:color w:val="auto"/>
          <w:vertAlign w:val="superscript"/>
          <w:rtl/>
        </w:rPr>
        <w:t>)</w:t>
      </w:r>
      <w:r w:rsidR="00021530" w:rsidRPr="002F3D54">
        <w:rPr>
          <w:rFonts w:hint="cs"/>
          <w:color w:val="auto"/>
          <w:rtl/>
        </w:rPr>
        <w:t>.</w:t>
      </w:r>
    </w:p>
    <w:p w:rsidR="00F81F13" w:rsidRPr="002F3D54" w:rsidRDefault="00F81F13" w:rsidP="002F3D54">
      <w:pPr>
        <w:bidi w:val="0"/>
        <w:ind w:firstLine="567"/>
        <w:rPr>
          <w:color w:val="auto"/>
          <w:lang w:val="en-GB"/>
        </w:rPr>
      </w:pPr>
      <w:r w:rsidRPr="002F3D54">
        <w:rPr>
          <w:color w:val="auto"/>
          <w:rtl/>
        </w:rPr>
        <w:br w:type="page"/>
      </w:r>
    </w:p>
    <w:p w:rsidR="00FF4E57" w:rsidRPr="002F3D54" w:rsidRDefault="00F81F13" w:rsidP="002F3D54">
      <w:pPr>
        <w:pStyle w:val="3"/>
        <w:keepNext w:val="0"/>
        <w:widowControl w:val="0"/>
        <w:bidi/>
        <w:spacing w:before="0" w:after="0"/>
        <w:ind w:firstLine="567"/>
        <w:rPr>
          <w:color w:val="auto"/>
          <w:rtl/>
        </w:rPr>
      </w:pPr>
      <w:bookmarkStart w:id="248" w:name="_Toc436824727"/>
      <w:bookmarkStart w:id="249" w:name="_Toc436865563"/>
      <w:bookmarkStart w:id="250" w:name="_Toc436866718"/>
      <w:r w:rsidRPr="002F3D54">
        <w:rPr>
          <w:rFonts w:hint="cs"/>
          <w:color w:val="auto"/>
          <w:rtl/>
        </w:rPr>
        <w:lastRenderedPageBreak/>
        <w:t>فصل</w:t>
      </w:r>
      <w:bookmarkEnd w:id="248"/>
      <w:bookmarkEnd w:id="249"/>
      <w:bookmarkEnd w:id="250"/>
    </w:p>
    <w:p w:rsidR="00021530" w:rsidRPr="002F3D54" w:rsidRDefault="0023359C" w:rsidP="002F3D54">
      <w:pPr>
        <w:ind w:firstLine="567"/>
        <w:rPr>
          <w:color w:val="auto"/>
          <w:rtl/>
        </w:rPr>
      </w:pPr>
      <w:r w:rsidRPr="002F3D54">
        <w:rPr>
          <w:rFonts w:hint="cs"/>
          <w:color w:val="auto"/>
          <w:rtl/>
        </w:rPr>
        <w:t>لما ذكر أحكام م</w:t>
      </w:r>
      <w:r w:rsidR="001965FB" w:rsidRPr="002F3D54">
        <w:rPr>
          <w:rFonts w:hint="cs"/>
          <w:color w:val="auto"/>
          <w:rtl/>
        </w:rPr>
        <w:t>َ</w:t>
      </w:r>
      <w:r w:rsidRPr="002F3D54">
        <w:rPr>
          <w:rFonts w:hint="cs"/>
          <w:color w:val="auto"/>
          <w:rtl/>
        </w:rPr>
        <w:t>ا يجب من الجِزى ع</w:t>
      </w:r>
      <w:r w:rsidR="001965FB" w:rsidRPr="002F3D54">
        <w:rPr>
          <w:rFonts w:hint="cs"/>
          <w:color w:val="auto"/>
          <w:rtl/>
        </w:rPr>
        <w:t>َ</w:t>
      </w:r>
      <w:r w:rsidRPr="002F3D54">
        <w:rPr>
          <w:rFonts w:hint="cs"/>
          <w:color w:val="auto"/>
          <w:rtl/>
        </w:rPr>
        <w:t>لى أهل الر</w:t>
      </w:r>
      <w:r w:rsidR="001965FB" w:rsidRPr="002F3D54">
        <w:rPr>
          <w:rFonts w:hint="cs"/>
          <w:color w:val="auto"/>
          <w:rtl/>
        </w:rPr>
        <w:t>َّ</w:t>
      </w:r>
      <w:r w:rsidRPr="002F3D54">
        <w:rPr>
          <w:rFonts w:hint="cs"/>
          <w:color w:val="auto"/>
          <w:rtl/>
        </w:rPr>
        <w:t>دى</w:t>
      </w:r>
      <w:r w:rsidR="00021530" w:rsidRPr="002F3D54">
        <w:rPr>
          <w:rFonts w:hint="cs"/>
          <w:color w:val="auto"/>
          <w:rtl/>
        </w:rPr>
        <w:t xml:space="preserve">، </w:t>
      </w:r>
      <w:r w:rsidRPr="002F3D54">
        <w:rPr>
          <w:rFonts w:hint="cs"/>
          <w:color w:val="auto"/>
          <w:rtl/>
        </w:rPr>
        <w:t>ذ</w:t>
      </w:r>
      <w:r w:rsidR="001965FB" w:rsidRPr="002F3D54">
        <w:rPr>
          <w:rFonts w:hint="cs"/>
          <w:color w:val="auto"/>
          <w:rtl/>
        </w:rPr>
        <w:t>َ</w:t>
      </w:r>
      <w:r w:rsidRPr="002F3D54">
        <w:rPr>
          <w:rFonts w:hint="cs"/>
          <w:color w:val="auto"/>
          <w:rtl/>
        </w:rPr>
        <w:t>كر في هذا الف</w:t>
      </w:r>
      <w:r w:rsidR="001965FB" w:rsidRPr="002F3D54">
        <w:rPr>
          <w:rFonts w:hint="cs"/>
          <w:color w:val="auto"/>
          <w:rtl/>
        </w:rPr>
        <w:t>َ</w:t>
      </w:r>
      <w:r w:rsidRPr="002F3D54">
        <w:rPr>
          <w:rFonts w:hint="cs"/>
          <w:color w:val="auto"/>
          <w:rtl/>
        </w:rPr>
        <w:t>صل معاملت</w:t>
      </w:r>
      <w:r w:rsidR="001965FB" w:rsidRPr="002F3D54">
        <w:rPr>
          <w:rFonts w:hint="cs"/>
          <w:color w:val="auto"/>
          <w:rtl/>
        </w:rPr>
        <w:t>َ</w:t>
      </w:r>
      <w:r w:rsidRPr="002F3D54">
        <w:rPr>
          <w:rFonts w:hint="cs"/>
          <w:color w:val="auto"/>
          <w:rtl/>
        </w:rPr>
        <w:t>هم في دار</w:t>
      </w:r>
      <w:r w:rsidR="001965FB" w:rsidRPr="002F3D54">
        <w:rPr>
          <w:rFonts w:hint="cs"/>
          <w:color w:val="auto"/>
          <w:rtl/>
        </w:rPr>
        <w:t>ِ</w:t>
      </w:r>
      <w:r w:rsidRPr="002F3D54">
        <w:rPr>
          <w:rFonts w:hint="cs"/>
          <w:color w:val="auto"/>
          <w:rtl/>
        </w:rPr>
        <w:t xml:space="preserve"> الهدى</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30" o:spid="_x0000_s1107" type="#_x0000_t202" style="position:absolute;left:0;text-align:left;margin-left:-4.8pt;margin-top:.6pt;width:80.85pt;height:30.45pt;flip:x;z-index:251792384;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" stroked="f">
            <v:textbox style="mso-fit-shape-to-text:t">
              <w:txbxContent>
                <w:p w:rsidR="00E408E2" w:rsidRDefault="00E408E2" w:rsidP="00DE66C1">
                  <w:pPr>
                    <w:ind w:firstLine="0"/>
                    <w:rPr>
                      <w:color w:val="auto"/>
                      <w:sz w:val="18"/>
                      <w:szCs w:val="18"/>
                    </w:rPr>
                  </w:pPr>
                  <w:r>
                    <w:rPr>
                      <w:sz w:val="28"/>
                      <w:szCs w:val="28"/>
                      <w:rtl/>
                    </w:rPr>
                    <w:t>[لوح 500/أ]</w:t>
                  </w:r>
                </w:p>
              </w:txbxContent>
            </v:textbox>
            <w10:wrap anchorx="page"/>
          </v:shape>
        </w:pict>
      </w:r>
      <w:r w:rsidR="0023359C" w:rsidRPr="002F3D54">
        <w:rPr>
          <w:rFonts w:hint="cs"/>
          <w:color w:val="auto"/>
          <w:rtl/>
        </w:rPr>
        <w:t xml:space="preserve">الخِصاء </w:t>
      </w:r>
      <w:r w:rsidR="00DE66C1" w:rsidRPr="002F3D54">
        <w:rPr>
          <w:rFonts w:hint="cs"/>
          <w:color w:val="auto"/>
          <w:rtl/>
        </w:rPr>
        <w:t>/</w:t>
      </w:r>
      <w:r w:rsidR="0023359C" w:rsidRPr="002F3D54">
        <w:rPr>
          <w:rFonts w:hint="cs"/>
          <w:color w:val="auto"/>
          <w:rtl/>
        </w:rPr>
        <w:t xml:space="preserve"> -بالكسر والمد-</w:t>
      </w:r>
      <w:r w:rsidR="00021530" w:rsidRPr="002F3D54">
        <w:rPr>
          <w:rFonts w:hint="cs"/>
          <w:color w:val="auto"/>
          <w:rtl/>
        </w:rPr>
        <w:t xml:space="preserve">، </w:t>
      </w:r>
      <w:r w:rsidR="0023359C" w:rsidRPr="002F3D54">
        <w:rPr>
          <w:rFonts w:hint="cs"/>
          <w:color w:val="auto"/>
          <w:rtl/>
        </w:rPr>
        <w:t>على فعال</w:t>
      </w:r>
      <w:r w:rsidR="00021530" w:rsidRPr="002F3D54">
        <w:rPr>
          <w:rFonts w:hint="cs"/>
          <w:color w:val="auto"/>
          <w:rtl/>
        </w:rPr>
        <w:t xml:space="preserve">، </w:t>
      </w:r>
      <w:r w:rsidR="0023359C" w:rsidRPr="002F3D54">
        <w:rPr>
          <w:rFonts w:hint="cs"/>
          <w:color w:val="auto"/>
          <w:rtl/>
        </w:rPr>
        <w:t>مصد</w:t>
      </w:r>
      <w:r w:rsidR="001965FB" w:rsidRPr="002F3D54">
        <w:rPr>
          <w:rFonts w:hint="cs"/>
          <w:color w:val="auto"/>
          <w:rtl/>
        </w:rPr>
        <w:t>َ</w:t>
      </w:r>
      <w:r w:rsidR="0023359C" w:rsidRPr="002F3D54">
        <w:rPr>
          <w:rFonts w:hint="cs"/>
          <w:color w:val="auto"/>
          <w:rtl/>
        </w:rPr>
        <w:t>ر خ</w:t>
      </w:r>
      <w:r w:rsidR="001965FB" w:rsidRPr="002F3D54">
        <w:rPr>
          <w:rFonts w:hint="cs"/>
          <w:color w:val="auto"/>
          <w:rtl/>
        </w:rPr>
        <w:t>َ</w:t>
      </w:r>
      <w:r w:rsidR="0023359C" w:rsidRPr="002F3D54">
        <w:rPr>
          <w:rFonts w:hint="cs"/>
          <w:color w:val="auto"/>
          <w:rtl/>
        </w:rPr>
        <w:t>صاه ي</w:t>
      </w:r>
      <w:r w:rsidR="001965FB" w:rsidRPr="002F3D54">
        <w:rPr>
          <w:rFonts w:hint="cs"/>
          <w:color w:val="auto"/>
          <w:rtl/>
        </w:rPr>
        <w:t>َ</w:t>
      </w:r>
      <w:r w:rsidR="0023359C" w:rsidRPr="002F3D54">
        <w:rPr>
          <w:rFonts w:hint="cs"/>
          <w:color w:val="auto"/>
          <w:rtl/>
        </w:rPr>
        <w:t>خص</w:t>
      </w:r>
      <w:r w:rsidR="001965FB" w:rsidRPr="002F3D54">
        <w:rPr>
          <w:rFonts w:hint="cs"/>
          <w:color w:val="auto"/>
          <w:rtl/>
        </w:rPr>
        <w:t>ِ</w:t>
      </w:r>
      <w:r w:rsidR="0023359C" w:rsidRPr="002F3D54">
        <w:rPr>
          <w:rFonts w:hint="cs"/>
          <w:color w:val="auto"/>
          <w:rtl/>
        </w:rPr>
        <w:t>يه أي</w:t>
      </w:r>
      <w:r w:rsidR="00021530" w:rsidRPr="002F3D54">
        <w:rPr>
          <w:rFonts w:hint="cs"/>
          <w:color w:val="auto"/>
          <w:rtl/>
        </w:rPr>
        <w:t xml:space="preserve">: </w:t>
      </w:r>
      <w:r w:rsidR="0023359C" w:rsidRPr="002F3D54">
        <w:rPr>
          <w:rFonts w:hint="cs"/>
          <w:color w:val="auto"/>
          <w:rtl/>
        </w:rPr>
        <w:t>ن</w:t>
      </w:r>
      <w:r w:rsidR="001965FB" w:rsidRPr="002F3D54">
        <w:rPr>
          <w:rFonts w:hint="cs"/>
          <w:color w:val="auto"/>
          <w:rtl/>
        </w:rPr>
        <w:t>َ</w:t>
      </w:r>
      <w:r w:rsidR="0023359C" w:rsidRPr="002F3D54">
        <w:rPr>
          <w:rFonts w:hint="cs"/>
          <w:color w:val="auto"/>
          <w:rtl/>
        </w:rPr>
        <w:t>ز</w:t>
      </w:r>
      <w:r w:rsidR="001965FB" w:rsidRPr="002F3D54">
        <w:rPr>
          <w:rFonts w:hint="cs"/>
          <w:color w:val="auto"/>
          <w:rtl/>
        </w:rPr>
        <w:t>َ</w:t>
      </w:r>
      <w:r w:rsidR="0023359C" w:rsidRPr="002F3D54">
        <w:rPr>
          <w:rFonts w:hint="cs"/>
          <w:color w:val="auto"/>
          <w:rtl/>
        </w:rPr>
        <w:t>ع خ</w:t>
      </w:r>
      <w:r w:rsidR="001965FB" w:rsidRPr="002F3D54">
        <w:rPr>
          <w:rFonts w:hint="cs"/>
          <w:color w:val="auto"/>
          <w:rtl/>
        </w:rPr>
        <w:t>ِ</w:t>
      </w:r>
      <w:r w:rsidR="0023359C" w:rsidRPr="002F3D54">
        <w:rPr>
          <w:rFonts w:hint="cs"/>
          <w:color w:val="auto"/>
          <w:rtl/>
        </w:rPr>
        <w:t>صي</w:t>
      </w:r>
      <w:r w:rsidR="001965FB" w:rsidRPr="002F3D54">
        <w:rPr>
          <w:rFonts w:hint="cs"/>
          <w:color w:val="auto"/>
          <w:rtl/>
        </w:rPr>
        <w:t>َ</w:t>
      </w:r>
      <w:r w:rsidR="0023359C" w:rsidRPr="002F3D54">
        <w:rPr>
          <w:rFonts w:hint="cs"/>
          <w:color w:val="auto"/>
          <w:rtl/>
        </w:rPr>
        <w:t>تيه</w:t>
      </w:r>
      <w:r w:rsidR="00021530" w:rsidRPr="002F3D54">
        <w:rPr>
          <w:rFonts w:hint="cs"/>
          <w:color w:val="auto"/>
          <w:rtl/>
        </w:rPr>
        <w:t xml:space="preserve">، </w:t>
      </w:r>
      <w:r w:rsidR="0023359C" w:rsidRPr="002F3D54">
        <w:rPr>
          <w:rFonts w:hint="cs"/>
          <w:color w:val="auto"/>
          <w:rtl/>
        </w:rPr>
        <w:t>[والإخصاء في معناه خطأ</w:t>
      </w:r>
      <w:r w:rsidR="0023359C" w:rsidRPr="002F3D54">
        <w:rPr>
          <w:rStyle w:val="ae"/>
          <w:color w:val="auto"/>
          <w:rtl/>
        </w:rPr>
        <w:t>(</w:t>
      </w:r>
      <w:r w:rsidR="0023359C" w:rsidRPr="002F3D54">
        <w:rPr>
          <w:rStyle w:val="ae"/>
          <w:color w:val="auto"/>
          <w:rtl/>
        </w:rPr>
        <w:footnoteReference w:id="672"/>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ذكره في المغرب</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المغرب</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673"/>
      </w:r>
      <w:r w:rsidR="0023359C" w:rsidRPr="002F3D54">
        <w:rPr>
          <w:rFonts w:hint="cs"/>
          <w:color w:val="auto"/>
          <w:vertAlign w:val="superscript"/>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يقال </w:t>
      </w:r>
      <w:r w:rsidR="005D6AC4" w:rsidRPr="002F3D54">
        <w:rPr>
          <w:rFonts w:cs="CTraditional Arabic" w:hint="cs"/>
          <w:color w:val="auto"/>
          <w:rtl/>
        </w:rPr>
        <w:t>$</w:t>
      </w:r>
      <w:r w:rsidRPr="002F3D54">
        <w:rPr>
          <w:rFonts w:hint="cs"/>
          <w:color w:val="auto"/>
          <w:rtl/>
        </w:rPr>
        <w:t>كنيسة اليهود والنصارى</w:t>
      </w:r>
      <w:r w:rsidR="005D6AC4" w:rsidRPr="002F3D54">
        <w:rPr>
          <w:rFonts w:cs="CTraditional Arabic" w:hint="cs"/>
          <w:color w:val="auto"/>
          <w:rtl/>
        </w:rPr>
        <w:t>#</w:t>
      </w:r>
      <w:r w:rsidRPr="002F3D54">
        <w:rPr>
          <w:rFonts w:hint="cs"/>
          <w:color w:val="auto"/>
          <w:rtl/>
        </w:rPr>
        <w:t xml:space="preserve"> لمتعب</w:t>
      </w:r>
      <w:r w:rsidR="001965FB" w:rsidRPr="002F3D54">
        <w:rPr>
          <w:rFonts w:hint="cs"/>
          <w:color w:val="auto"/>
          <w:rtl/>
        </w:rPr>
        <w:t>َّ</w:t>
      </w:r>
      <w:r w:rsidRPr="002F3D54">
        <w:rPr>
          <w:rFonts w:hint="cs"/>
          <w:color w:val="auto"/>
          <w:rtl/>
        </w:rPr>
        <w:t>دهم</w:t>
      </w:r>
      <w:r w:rsidRPr="002F3D54">
        <w:rPr>
          <w:rFonts w:hint="cs"/>
          <w:color w:val="auto"/>
          <w:vertAlign w:val="superscript"/>
          <w:rtl/>
        </w:rPr>
        <w:t>(</w:t>
      </w:r>
      <w:r w:rsidRPr="002F3D54">
        <w:rPr>
          <w:rStyle w:val="ae"/>
          <w:color w:val="auto"/>
          <w:rtl/>
        </w:rPr>
        <w:footnoteReference w:id="674"/>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وكذلك الب</w:t>
      </w:r>
      <w:r w:rsidR="001965FB" w:rsidRPr="002F3D54">
        <w:rPr>
          <w:rFonts w:hint="cs"/>
          <w:color w:val="auto"/>
          <w:rtl/>
        </w:rPr>
        <w:t>ِ</w:t>
      </w:r>
      <w:r w:rsidRPr="002F3D54">
        <w:rPr>
          <w:rFonts w:hint="cs"/>
          <w:color w:val="auto"/>
          <w:rtl/>
        </w:rPr>
        <w:t>يعة مطلق</w:t>
      </w:r>
      <w:r w:rsidR="002F3D54">
        <w:rPr>
          <w:rFonts w:hint="cs"/>
          <w:color w:val="auto"/>
          <w:rtl/>
        </w:rPr>
        <w:t>ًا</w:t>
      </w:r>
      <w:r w:rsidRPr="002F3D54">
        <w:rPr>
          <w:rFonts w:hint="cs"/>
          <w:color w:val="auto"/>
          <w:rtl/>
        </w:rPr>
        <w:t xml:space="preserve"> في الأ</w:t>
      </w:r>
      <w:r w:rsidR="001965FB" w:rsidRPr="002F3D54">
        <w:rPr>
          <w:rFonts w:hint="cs"/>
          <w:color w:val="auto"/>
          <w:rtl/>
        </w:rPr>
        <w:t>َ</w:t>
      </w:r>
      <w:r w:rsidRPr="002F3D54">
        <w:rPr>
          <w:rFonts w:hint="cs"/>
          <w:color w:val="auto"/>
          <w:rtl/>
        </w:rPr>
        <w:t>صل</w:t>
      </w:r>
      <w:r w:rsidR="00021530" w:rsidRPr="002F3D54">
        <w:rPr>
          <w:rFonts w:hint="cs"/>
          <w:color w:val="auto"/>
          <w:rtl/>
        </w:rPr>
        <w:t xml:space="preserve">، </w:t>
      </w:r>
      <w:r w:rsidRPr="002F3D54">
        <w:rPr>
          <w:rFonts w:hint="cs"/>
          <w:color w:val="auto"/>
          <w:rtl/>
        </w:rPr>
        <w:t>وإن</w:t>
      </w:r>
      <w:r w:rsidR="001965FB" w:rsidRPr="002F3D54">
        <w:rPr>
          <w:rFonts w:hint="cs"/>
          <w:color w:val="auto"/>
          <w:rtl/>
        </w:rPr>
        <w:t>ْ</w:t>
      </w:r>
      <w:r w:rsidRPr="002F3D54">
        <w:rPr>
          <w:rFonts w:hint="cs"/>
          <w:color w:val="auto"/>
          <w:rtl/>
        </w:rPr>
        <w:t xml:space="preserve"> غ</w:t>
      </w:r>
      <w:r w:rsidR="001965FB" w:rsidRPr="002F3D54">
        <w:rPr>
          <w:rFonts w:hint="cs"/>
          <w:color w:val="auto"/>
          <w:rtl/>
        </w:rPr>
        <w:t>َ</w:t>
      </w:r>
      <w:r w:rsidRPr="002F3D54">
        <w:rPr>
          <w:rFonts w:hint="cs"/>
          <w:color w:val="auto"/>
          <w:rtl/>
        </w:rPr>
        <w:t>ل</w:t>
      </w:r>
      <w:r w:rsidR="001965FB" w:rsidRPr="002F3D54">
        <w:rPr>
          <w:rFonts w:hint="cs"/>
          <w:color w:val="auto"/>
          <w:rtl/>
        </w:rPr>
        <w:t>َ</w:t>
      </w:r>
      <w:r w:rsidRPr="002F3D54">
        <w:rPr>
          <w:rFonts w:hint="cs"/>
          <w:color w:val="auto"/>
          <w:rtl/>
        </w:rPr>
        <w:t>ب استعمال الك</w:t>
      </w:r>
      <w:r w:rsidR="001965FB" w:rsidRPr="002F3D54">
        <w:rPr>
          <w:rFonts w:hint="cs"/>
          <w:color w:val="auto"/>
          <w:rtl/>
        </w:rPr>
        <w:t>َ</w:t>
      </w:r>
      <w:r w:rsidRPr="002F3D54">
        <w:rPr>
          <w:rFonts w:hint="cs"/>
          <w:color w:val="auto"/>
          <w:rtl/>
        </w:rPr>
        <w:t>نيسة لمتعب</w:t>
      </w:r>
      <w:r w:rsidR="001965FB" w:rsidRPr="002F3D54">
        <w:rPr>
          <w:rFonts w:hint="cs"/>
          <w:color w:val="auto"/>
          <w:rtl/>
        </w:rPr>
        <w:t>َّ</w:t>
      </w:r>
      <w:r w:rsidRPr="002F3D54">
        <w:rPr>
          <w:rFonts w:hint="cs"/>
          <w:color w:val="auto"/>
          <w:rtl/>
        </w:rPr>
        <w:t>د</w:t>
      </w:r>
      <w:r w:rsidRPr="002F3D54">
        <w:rPr>
          <w:rFonts w:hint="cs"/>
          <w:color w:val="auto"/>
          <w:vertAlign w:val="superscript"/>
          <w:rtl/>
        </w:rPr>
        <w:t>(</w:t>
      </w:r>
      <w:r w:rsidRPr="002F3D54">
        <w:rPr>
          <w:rStyle w:val="ae"/>
          <w:color w:val="auto"/>
          <w:rtl/>
        </w:rPr>
        <w:footnoteReference w:id="675"/>
      </w:r>
      <w:r w:rsidRPr="002F3D54">
        <w:rPr>
          <w:rFonts w:hint="cs"/>
          <w:color w:val="auto"/>
          <w:vertAlign w:val="superscript"/>
          <w:rtl/>
        </w:rPr>
        <w:t>)</w:t>
      </w:r>
      <w:r w:rsidRPr="002F3D54">
        <w:rPr>
          <w:rFonts w:hint="cs"/>
          <w:color w:val="auto"/>
          <w:rtl/>
        </w:rPr>
        <w:t xml:space="preserve"> اليهود والب</w:t>
      </w:r>
      <w:r w:rsidR="001965FB" w:rsidRPr="002F3D54">
        <w:rPr>
          <w:rFonts w:hint="cs"/>
          <w:color w:val="auto"/>
          <w:rtl/>
        </w:rPr>
        <w:t>ِ</w:t>
      </w:r>
      <w:r w:rsidRPr="002F3D54">
        <w:rPr>
          <w:rFonts w:hint="cs"/>
          <w:color w:val="auto"/>
          <w:rtl/>
        </w:rPr>
        <w:t>يعة لمتعب</w:t>
      </w:r>
      <w:r w:rsidR="001965FB" w:rsidRPr="002F3D54">
        <w:rPr>
          <w:rFonts w:hint="cs"/>
          <w:color w:val="auto"/>
          <w:rtl/>
        </w:rPr>
        <w:t>َّ</w:t>
      </w:r>
      <w:r w:rsidRPr="002F3D54">
        <w:rPr>
          <w:rFonts w:hint="cs"/>
          <w:color w:val="auto"/>
          <w:rtl/>
        </w:rPr>
        <w:t>د</w:t>
      </w:r>
      <w:r w:rsidRPr="002F3D54">
        <w:rPr>
          <w:rFonts w:hint="cs"/>
          <w:color w:val="auto"/>
          <w:vertAlign w:val="superscript"/>
          <w:rtl/>
        </w:rPr>
        <w:t>(</w:t>
      </w:r>
      <w:r w:rsidRPr="002F3D54">
        <w:rPr>
          <w:rStyle w:val="ae"/>
          <w:color w:val="auto"/>
          <w:rtl/>
        </w:rPr>
        <w:footnoteReference w:id="676"/>
      </w:r>
      <w:r w:rsidRPr="002F3D54">
        <w:rPr>
          <w:rFonts w:hint="cs"/>
          <w:color w:val="auto"/>
          <w:vertAlign w:val="superscript"/>
          <w:rtl/>
        </w:rPr>
        <w:t>)</w:t>
      </w:r>
      <w:r w:rsidRPr="002F3D54">
        <w:rPr>
          <w:rFonts w:hint="cs"/>
          <w:color w:val="auto"/>
          <w:rtl/>
        </w:rPr>
        <w:t xml:space="preserve"> النصارى</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ثم المناسبة في الجمع بين الخصاء والكنيسة في الحديث</w:t>
      </w:r>
      <w:r w:rsidRPr="002F3D54">
        <w:rPr>
          <w:rStyle w:val="ae"/>
          <w:color w:val="auto"/>
          <w:rtl/>
        </w:rPr>
        <w:t>(</w:t>
      </w:r>
      <w:r w:rsidRPr="002F3D54">
        <w:rPr>
          <w:rStyle w:val="ae"/>
          <w:color w:val="auto"/>
          <w:rtl/>
        </w:rPr>
        <w:footnoteReference w:id="677"/>
      </w:r>
      <w:r w:rsidRPr="002F3D54">
        <w:rPr>
          <w:rStyle w:val="ae"/>
          <w:color w:val="auto"/>
          <w:rtl/>
        </w:rPr>
        <w:t>)</w:t>
      </w:r>
      <w:r w:rsidRPr="002F3D54">
        <w:rPr>
          <w:rFonts w:hint="cs"/>
          <w:color w:val="auto"/>
          <w:rtl/>
        </w:rPr>
        <w:t xml:space="preserve"> هي معنى الض</w:t>
      </w:r>
      <w:r w:rsidR="001965FB" w:rsidRPr="002F3D54">
        <w:rPr>
          <w:rFonts w:hint="cs"/>
          <w:color w:val="auto"/>
          <w:rtl/>
        </w:rPr>
        <w:t>َّ</w:t>
      </w:r>
      <w:r w:rsidRPr="002F3D54">
        <w:rPr>
          <w:rFonts w:hint="cs"/>
          <w:color w:val="auto"/>
          <w:rtl/>
        </w:rPr>
        <w:t>عف فيهما</w:t>
      </w:r>
      <w:r w:rsidR="00021530" w:rsidRPr="002F3D54">
        <w:rPr>
          <w:rFonts w:hint="cs"/>
          <w:color w:val="auto"/>
          <w:rtl/>
        </w:rPr>
        <w:t xml:space="preserve">، </w:t>
      </w:r>
      <w:r w:rsidRPr="002F3D54">
        <w:rPr>
          <w:rFonts w:hint="cs"/>
          <w:color w:val="auto"/>
          <w:rtl/>
        </w:rPr>
        <w:t>فإن</w:t>
      </w:r>
      <w:r w:rsidR="001965FB" w:rsidRPr="002F3D54">
        <w:rPr>
          <w:rFonts w:hint="cs"/>
          <w:color w:val="auto"/>
          <w:rtl/>
        </w:rPr>
        <w:t>َّ</w:t>
      </w:r>
      <w:r w:rsidRPr="002F3D54">
        <w:rPr>
          <w:rFonts w:hint="cs"/>
          <w:color w:val="auto"/>
          <w:rtl/>
        </w:rPr>
        <w:t xml:space="preserve"> في الخصاء ن</w:t>
      </w:r>
      <w:r w:rsidR="001965FB" w:rsidRPr="002F3D54">
        <w:rPr>
          <w:rFonts w:hint="cs"/>
          <w:color w:val="auto"/>
          <w:rtl/>
        </w:rPr>
        <w:t>َ</w:t>
      </w:r>
      <w:r w:rsidRPr="002F3D54">
        <w:rPr>
          <w:rFonts w:hint="cs"/>
          <w:color w:val="auto"/>
          <w:rtl/>
        </w:rPr>
        <w:t>وع ض</w:t>
      </w:r>
      <w:r w:rsidR="001965FB" w:rsidRPr="002F3D54">
        <w:rPr>
          <w:rFonts w:hint="cs"/>
          <w:color w:val="auto"/>
          <w:rtl/>
        </w:rPr>
        <w:t>َ</w:t>
      </w:r>
      <w:r w:rsidRPr="002F3D54">
        <w:rPr>
          <w:rFonts w:hint="cs"/>
          <w:color w:val="auto"/>
          <w:rtl/>
        </w:rPr>
        <w:t>عف ليس في الف</w:t>
      </w:r>
      <w:r w:rsidR="001965FB" w:rsidRPr="002F3D54">
        <w:rPr>
          <w:rFonts w:hint="cs"/>
          <w:color w:val="auto"/>
          <w:rtl/>
        </w:rPr>
        <w:t>َ</w:t>
      </w:r>
      <w:r w:rsidRPr="002F3D54">
        <w:rPr>
          <w:rFonts w:hint="cs"/>
          <w:color w:val="auto"/>
          <w:rtl/>
        </w:rPr>
        <w:t>ح</w:t>
      </w:r>
      <w:r w:rsidR="001965FB"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وكذلك بناء الكنيسة في دار الإسلام يور</w:t>
      </w:r>
      <w:r w:rsidR="001965FB" w:rsidRPr="002F3D54">
        <w:rPr>
          <w:rFonts w:hint="cs"/>
          <w:color w:val="auto"/>
          <w:rtl/>
        </w:rPr>
        <w:t>ِ</w:t>
      </w:r>
      <w:r w:rsidRPr="002F3D54">
        <w:rPr>
          <w:rFonts w:hint="cs"/>
          <w:color w:val="auto"/>
          <w:rtl/>
        </w:rPr>
        <w:t>ث الض</w:t>
      </w:r>
      <w:r w:rsidR="001965FB" w:rsidRPr="002F3D54">
        <w:rPr>
          <w:rFonts w:hint="cs"/>
          <w:color w:val="auto"/>
          <w:rtl/>
        </w:rPr>
        <w:t>َّعف في الإسلام</w:t>
      </w:r>
      <w:r w:rsidR="00021530" w:rsidRPr="002F3D54">
        <w:rPr>
          <w:rFonts w:hint="cs"/>
          <w:color w:val="auto"/>
          <w:rtl/>
        </w:rPr>
        <w:t xml:space="preserve">؛ </w:t>
      </w:r>
      <w:r w:rsidRPr="002F3D54">
        <w:rPr>
          <w:rFonts w:hint="cs"/>
          <w:color w:val="auto"/>
          <w:rtl/>
        </w:rPr>
        <w:t>أو في الخصاء ت</w:t>
      </w:r>
      <w:r w:rsidR="001965FB" w:rsidRPr="002F3D54">
        <w:rPr>
          <w:rFonts w:hint="cs"/>
          <w:color w:val="auto"/>
          <w:rtl/>
        </w:rPr>
        <w:t>َ</w:t>
      </w:r>
      <w:r w:rsidRPr="002F3D54">
        <w:rPr>
          <w:rFonts w:hint="cs"/>
          <w:color w:val="auto"/>
          <w:rtl/>
        </w:rPr>
        <w:t>غيير عم</w:t>
      </w:r>
      <w:r w:rsidR="001965FB" w:rsidRPr="002F3D54">
        <w:rPr>
          <w:rFonts w:hint="cs"/>
          <w:color w:val="auto"/>
          <w:rtl/>
        </w:rPr>
        <w:t>َّ</w:t>
      </w:r>
      <w:r w:rsidRPr="002F3D54">
        <w:rPr>
          <w:rFonts w:hint="cs"/>
          <w:color w:val="auto"/>
          <w:rtl/>
        </w:rPr>
        <w:t>ا هو عليه أ</w:t>
      </w:r>
      <w:r w:rsidR="001965FB" w:rsidRPr="002F3D54">
        <w:rPr>
          <w:rFonts w:hint="cs"/>
          <w:color w:val="auto"/>
          <w:rtl/>
        </w:rPr>
        <w:t>َ</w:t>
      </w:r>
      <w:r w:rsidRPr="002F3D54">
        <w:rPr>
          <w:rFonts w:hint="cs"/>
          <w:color w:val="auto"/>
          <w:rtl/>
        </w:rPr>
        <w:t>صل الخ</w:t>
      </w:r>
      <w:r w:rsidR="001965FB" w:rsidRPr="002F3D54">
        <w:rPr>
          <w:rFonts w:hint="cs"/>
          <w:color w:val="auto"/>
          <w:rtl/>
        </w:rPr>
        <w:t>ِ</w:t>
      </w:r>
      <w:r w:rsidRPr="002F3D54">
        <w:rPr>
          <w:rFonts w:hint="cs"/>
          <w:color w:val="auto"/>
          <w:rtl/>
        </w:rPr>
        <w:t>لقة</w:t>
      </w:r>
      <w:r w:rsidR="00021530" w:rsidRPr="002F3D54">
        <w:rPr>
          <w:rFonts w:hint="cs"/>
          <w:color w:val="auto"/>
          <w:rtl/>
        </w:rPr>
        <w:t xml:space="preserve">، </w:t>
      </w:r>
      <w:r w:rsidRPr="002F3D54">
        <w:rPr>
          <w:rFonts w:hint="cs"/>
          <w:color w:val="auto"/>
          <w:rtl/>
        </w:rPr>
        <w:t>فكذلك في إحداث الك</w:t>
      </w:r>
      <w:r w:rsidR="001965FB" w:rsidRPr="002F3D54">
        <w:rPr>
          <w:rFonts w:hint="cs"/>
          <w:color w:val="auto"/>
          <w:rtl/>
        </w:rPr>
        <w:t>َ</w:t>
      </w:r>
      <w:r w:rsidRPr="002F3D54">
        <w:rPr>
          <w:rFonts w:hint="cs"/>
          <w:color w:val="auto"/>
          <w:rtl/>
        </w:rPr>
        <w:t>نيسة تغيير عم</w:t>
      </w:r>
      <w:r w:rsidR="001965FB" w:rsidRPr="002F3D54">
        <w:rPr>
          <w:rFonts w:hint="cs"/>
          <w:color w:val="auto"/>
          <w:rtl/>
        </w:rPr>
        <w:t>َّ</w:t>
      </w:r>
      <w:r w:rsidRPr="002F3D54">
        <w:rPr>
          <w:rFonts w:hint="cs"/>
          <w:color w:val="auto"/>
          <w:rtl/>
        </w:rPr>
        <w:t>ا هو عليه بناء</w:t>
      </w:r>
      <w:r w:rsidR="001965FB" w:rsidRPr="002F3D54">
        <w:rPr>
          <w:rFonts w:hint="cs"/>
          <w:color w:val="auto"/>
          <w:rtl/>
        </w:rPr>
        <w:t>ُ</w:t>
      </w:r>
      <w:r w:rsidRPr="002F3D54">
        <w:rPr>
          <w:rFonts w:hint="cs"/>
          <w:color w:val="auto"/>
          <w:rtl/>
        </w:rPr>
        <w:t xml:space="preserve"> دار الإسلام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الإيضاح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معنى الحديث فقال</w:t>
      </w:r>
      <w:r w:rsidR="00021530" w:rsidRPr="002F3D54">
        <w:rPr>
          <w:rFonts w:hint="cs"/>
          <w:color w:val="auto"/>
          <w:rtl/>
        </w:rPr>
        <w:t xml:space="preserve">: </w:t>
      </w:r>
      <w:r w:rsidRPr="002F3D54">
        <w:rPr>
          <w:rFonts w:hint="cs"/>
          <w:color w:val="auto"/>
          <w:rtl/>
        </w:rPr>
        <w:t>وأم</w:t>
      </w:r>
      <w:r w:rsidR="001965FB" w:rsidRPr="002F3D54">
        <w:rPr>
          <w:rFonts w:hint="cs"/>
          <w:color w:val="auto"/>
          <w:rtl/>
        </w:rPr>
        <w:t>َّ</w:t>
      </w:r>
      <w:r w:rsidRPr="002F3D54">
        <w:rPr>
          <w:rFonts w:hint="cs"/>
          <w:color w:val="auto"/>
          <w:rtl/>
        </w:rPr>
        <w:t>ا الخصاء فمعناه</w:t>
      </w:r>
      <w:r w:rsidR="00021530" w:rsidRPr="002F3D54">
        <w:rPr>
          <w:rFonts w:hint="cs"/>
          <w:color w:val="auto"/>
          <w:rtl/>
        </w:rPr>
        <w:t xml:space="preserve">: </w:t>
      </w:r>
      <w:r w:rsidRPr="002F3D54">
        <w:rPr>
          <w:rFonts w:hint="cs"/>
          <w:color w:val="auto"/>
          <w:rtl/>
        </w:rPr>
        <w:t>لا ي</w:t>
      </w:r>
      <w:r w:rsidR="001965FB" w:rsidRPr="002F3D54">
        <w:rPr>
          <w:rFonts w:hint="cs"/>
          <w:color w:val="auto"/>
          <w:rtl/>
        </w:rPr>
        <w:t>ُ</w:t>
      </w:r>
      <w:r w:rsidRPr="002F3D54">
        <w:rPr>
          <w:rFonts w:hint="cs"/>
          <w:color w:val="auto"/>
          <w:rtl/>
        </w:rPr>
        <w:t>خصى الر</w:t>
      </w:r>
      <w:r w:rsidR="001965FB" w:rsidRPr="002F3D54">
        <w:rPr>
          <w:rFonts w:hint="cs"/>
          <w:color w:val="auto"/>
          <w:rtl/>
        </w:rPr>
        <w:t>َّ</w:t>
      </w:r>
      <w:r w:rsidRPr="002F3D54">
        <w:rPr>
          <w:rFonts w:hint="cs"/>
          <w:color w:val="auto"/>
          <w:rtl/>
        </w:rPr>
        <w:t>جل</w:t>
      </w:r>
      <w:r w:rsidR="00021530" w:rsidRPr="002F3D54">
        <w:rPr>
          <w:rFonts w:hint="cs"/>
          <w:color w:val="auto"/>
          <w:rtl/>
        </w:rPr>
        <w:t xml:space="preserve">، </w:t>
      </w:r>
      <w:r w:rsidRPr="002F3D54">
        <w:rPr>
          <w:rFonts w:hint="cs"/>
          <w:color w:val="auto"/>
          <w:rtl/>
        </w:rPr>
        <w:t>وقيل ذلك في تأويل قوله تعالى</w:t>
      </w:r>
      <w:r w:rsidR="004F6076" w:rsidRPr="002F3D54">
        <w:rPr>
          <w:color w:val="auto"/>
          <w:sz w:val="22"/>
          <w:szCs w:val="22"/>
          <w:rtl/>
        </w:rPr>
        <w:fldChar w:fldCharType="begin"/>
      </w:r>
      <w:r w:rsidR="001965FB" w:rsidRPr="002F3D54">
        <w:rPr>
          <w:color w:val="auto"/>
          <w:sz w:val="22"/>
          <w:szCs w:val="22"/>
        </w:rPr>
        <w:instrText xml:space="preserve"> XE "</w:instrText>
      </w:r>
      <w:r w:rsidR="001965FB" w:rsidRPr="002F3D54">
        <w:rPr>
          <w:rFonts w:ascii="Tahoma" w:hAnsi="Tahoma" w:cs="Tahoma" w:hint="cs"/>
          <w:color w:val="auto"/>
          <w:sz w:val="22"/>
          <w:szCs w:val="22"/>
          <w:rtl/>
        </w:rPr>
        <w:instrText>[</w:instrText>
      </w:r>
      <w:r w:rsidR="001965FB" w:rsidRPr="002F3D54">
        <w:rPr>
          <w:rFonts w:ascii="QCF_BSML" w:hAnsi="QCF_BSML" w:cs="QCF_BSML"/>
          <w:noProof w:val="0"/>
          <w:color w:val="auto"/>
          <w:sz w:val="32"/>
          <w:szCs w:val="32"/>
          <w:rtl/>
          <w:lang w:eastAsia="en-US"/>
        </w:rPr>
        <w:instrText xml:space="preserve">ﭽ </w:instrText>
      </w:r>
      <w:r w:rsidR="001965FB" w:rsidRPr="002F3D54">
        <w:rPr>
          <w:rFonts w:ascii="QCF_P097" w:hAnsi="QCF_P097" w:cs="QCF_P097"/>
          <w:noProof w:val="0"/>
          <w:color w:val="auto"/>
          <w:sz w:val="32"/>
          <w:szCs w:val="32"/>
          <w:rtl/>
          <w:lang w:eastAsia="en-US"/>
        </w:rPr>
        <w:instrText>ﯗ   ﯘ  ﯙ  ﯚ</w:instrText>
      </w:r>
      <w:r w:rsidR="001965FB" w:rsidRPr="002F3D54">
        <w:rPr>
          <w:rFonts w:ascii="QCF_BSML" w:hAnsi="QCF_BSML" w:cs="QCF_BSML"/>
          <w:noProof w:val="0"/>
          <w:color w:val="auto"/>
          <w:sz w:val="32"/>
          <w:szCs w:val="32"/>
          <w:rtl/>
          <w:lang w:eastAsia="en-US"/>
        </w:rPr>
        <w:instrText>ﭼ</w:instrText>
      </w:r>
      <w:r w:rsidR="001965FB" w:rsidRPr="002F3D54">
        <w:rPr>
          <w:rFonts w:ascii="Tahoma" w:hAnsi="Tahoma" w:cs="Tahoma" w:hint="cs"/>
          <w:color w:val="auto"/>
          <w:sz w:val="22"/>
          <w:szCs w:val="22"/>
          <w:rtl/>
        </w:rPr>
        <w:instrText>]-</w:instrText>
      </w:r>
      <w:r w:rsidR="001965FB" w:rsidRPr="002F3D54">
        <w:rPr>
          <w:rFonts w:ascii="Tahoma" w:hAnsi="Tahoma" w:cs="Tahoma"/>
          <w:color w:val="auto"/>
          <w:sz w:val="22"/>
          <w:szCs w:val="22"/>
          <w:rtl/>
        </w:rPr>
        <w:instrText>[004\</w:instrText>
      </w:r>
      <w:r w:rsidR="001965FB" w:rsidRPr="002F3D54">
        <w:rPr>
          <w:rFonts w:ascii="Tahoma" w:hAnsi="Tahoma" w:cs="Tahoma" w:hint="cs"/>
          <w:color w:val="auto"/>
          <w:sz w:val="22"/>
          <w:szCs w:val="22"/>
          <w:rtl/>
        </w:rPr>
        <w:instrText>:]</w:instrText>
      </w:r>
      <w:r w:rsidR="001965FB" w:rsidRPr="002F3D54">
        <w:rPr>
          <w:rFonts w:hint="cs"/>
          <w:color w:val="auto"/>
          <w:sz w:val="28"/>
          <w:szCs w:val="28"/>
          <w:rtl/>
        </w:rPr>
        <w:instrText>119-</w:instrText>
      </w:r>
      <w:r w:rsidR="001965FB"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097" w:hAnsi="QCF_P097" w:cs="QCF_P097"/>
          <w:noProof w:val="0"/>
          <w:color w:val="auto"/>
          <w:sz w:val="32"/>
          <w:szCs w:val="32"/>
          <w:rtl/>
          <w:lang w:eastAsia="en-US"/>
        </w:rPr>
        <w:t>ﯗ   ﯘ  ﯙ  ﯚ</w:t>
      </w:r>
      <w:r w:rsidRPr="002F3D54">
        <w:rPr>
          <w:rFonts w:ascii="QCF_BSML" w:hAnsi="QCF_BSML" w:cs="QCF_BSML"/>
          <w:noProof w:val="0"/>
          <w:color w:val="auto"/>
          <w:sz w:val="32"/>
          <w:szCs w:val="32"/>
          <w:rtl/>
          <w:lang w:eastAsia="en-US"/>
        </w:rPr>
        <w:t>ﭼ</w:t>
      </w:r>
      <w:r w:rsidR="001965FB" w:rsidRPr="002F3D54">
        <w:rPr>
          <w:rFonts w:ascii="Traditional Arabic" w:hAnsi="Traditional Arabic" w:hint="cs"/>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النساء</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١١٩</w:t>
      </w:r>
      <w:r w:rsidR="001965FB" w:rsidRPr="002F3D54">
        <w:rPr>
          <w:rFonts w:ascii="Traditional Arabic" w:hAnsi="Traditional Arabic" w:hint="cs"/>
          <w:noProof w:val="0"/>
          <w:color w:val="auto"/>
          <w:sz w:val="32"/>
          <w:szCs w:val="32"/>
          <w:rtl/>
          <w:lang w:eastAsia="en-US"/>
        </w:rPr>
        <w:t>]</w:t>
      </w:r>
      <w:r w:rsidRPr="002F3D54">
        <w:rPr>
          <w:rFonts w:hint="cs"/>
          <w:color w:val="auto"/>
          <w:rtl/>
        </w:rPr>
        <w:t xml:space="preserve"> إن</w:t>
      </w:r>
      <w:r w:rsidR="001965FB" w:rsidRPr="002F3D54">
        <w:rPr>
          <w:rFonts w:hint="cs"/>
          <w:color w:val="auto"/>
          <w:rtl/>
        </w:rPr>
        <w:t>َّ</w:t>
      </w:r>
      <w:r w:rsidRPr="002F3D54">
        <w:rPr>
          <w:rFonts w:hint="cs"/>
          <w:color w:val="auto"/>
          <w:rtl/>
        </w:rPr>
        <w:t>ما المراد الخصاء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وقيل</w:t>
      </w:r>
      <w:r w:rsidR="00021530" w:rsidRPr="002F3D54">
        <w:rPr>
          <w:rFonts w:hint="cs"/>
          <w:color w:val="auto"/>
          <w:rtl/>
        </w:rPr>
        <w:t xml:space="preserve">: </w:t>
      </w:r>
      <w:r w:rsidRPr="002F3D54">
        <w:rPr>
          <w:rFonts w:hint="cs"/>
          <w:color w:val="auto"/>
          <w:rtl/>
        </w:rPr>
        <w:t>المراد به التبت</w:t>
      </w:r>
      <w:r w:rsidR="001965FB" w:rsidRPr="002F3D54">
        <w:rPr>
          <w:rFonts w:hint="cs"/>
          <w:color w:val="auto"/>
          <w:rtl/>
        </w:rPr>
        <w:t>ُّ</w:t>
      </w:r>
      <w:r w:rsidRPr="002F3D54">
        <w:rPr>
          <w:rFonts w:hint="cs"/>
          <w:color w:val="auto"/>
          <w:rtl/>
        </w:rPr>
        <w:t>ل والامتناع م</w:t>
      </w:r>
      <w:r w:rsidR="001965FB" w:rsidRPr="002F3D54">
        <w:rPr>
          <w:rFonts w:hint="cs"/>
          <w:color w:val="auto"/>
          <w:rtl/>
        </w:rPr>
        <w:t>ِ</w:t>
      </w:r>
      <w:r w:rsidRPr="002F3D54">
        <w:rPr>
          <w:rFonts w:hint="cs"/>
          <w:color w:val="auto"/>
          <w:rtl/>
        </w:rPr>
        <w:t>ن النساء كما يفعله أهل الكتاب حت</w:t>
      </w:r>
      <w:r w:rsidR="001965FB" w:rsidRPr="002F3D54">
        <w:rPr>
          <w:rFonts w:hint="cs"/>
          <w:color w:val="auto"/>
          <w:rtl/>
        </w:rPr>
        <w:t>َّ</w:t>
      </w:r>
      <w:r w:rsidRPr="002F3D54">
        <w:rPr>
          <w:rFonts w:hint="cs"/>
          <w:color w:val="auto"/>
          <w:rtl/>
        </w:rPr>
        <w:t xml:space="preserve">ى يصير في </w:t>
      </w:r>
      <w:r w:rsidR="001965FB" w:rsidRPr="002F3D54">
        <w:rPr>
          <w:rFonts w:hint="cs"/>
          <w:color w:val="auto"/>
          <w:rtl/>
        </w:rPr>
        <w:t>ُ</w:t>
      </w:r>
      <w:r w:rsidRPr="002F3D54">
        <w:rPr>
          <w:rFonts w:hint="cs"/>
          <w:color w:val="auto"/>
          <w:rtl/>
        </w:rPr>
        <w:t>ح</w:t>
      </w:r>
      <w:r w:rsidR="001965FB" w:rsidRPr="002F3D54">
        <w:rPr>
          <w:rFonts w:hint="cs"/>
          <w:color w:val="auto"/>
          <w:rtl/>
        </w:rPr>
        <w:t>ْ</w:t>
      </w:r>
      <w:r w:rsidRPr="002F3D54">
        <w:rPr>
          <w:rFonts w:hint="cs"/>
          <w:color w:val="auto"/>
          <w:rtl/>
        </w:rPr>
        <w:t xml:space="preserve">كم </w:t>
      </w:r>
      <w:r w:rsidR="004F6076" w:rsidRPr="004F6076">
        <w:rPr>
          <w:rFonts w:cs="Times New Roman"/>
          <w:color w:val="auto"/>
          <w:sz w:val="24"/>
          <w:szCs w:val="24"/>
          <w:rtl/>
          <w:lang w:eastAsia="en-US"/>
        </w:rPr>
        <w:lastRenderedPageBreak/>
        <w:pict>
          <v:shape id="مربع نص 231" o:spid="_x0000_s1108" type="#_x0000_t202" style="position:absolute;left:0;text-align:left;margin-left:0;margin-top:26pt;width:80.85pt;height:30.45pt;flip:x;z-index:251794432;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" stroked="f">
            <v:textbox style="mso-fit-shape-to-text:t">
              <w:txbxContent>
                <w:p w:rsidR="00E408E2" w:rsidRPr="00DE66C1" w:rsidRDefault="00E408E2" w:rsidP="00231ADA">
                  <w:pPr>
                    <w:ind w:firstLine="0"/>
                    <w:jc w:val="center"/>
                    <w:rPr>
                      <w:color w:val="auto"/>
                      <w:sz w:val="28"/>
                      <w:szCs w:val="28"/>
                    </w:rPr>
                  </w:pPr>
                  <w:r>
                    <w:rPr>
                      <w:color w:val="auto"/>
                      <w:sz w:val="28"/>
                      <w:szCs w:val="28"/>
                      <w:rtl/>
                    </w:rPr>
                    <w:t>[ حكم إحداث وبناء الكنائس والبيع ]</w:t>
                  </w:r>
                </w:p>
              </w:txbxContent>
            </v:textbox>
            <w10:wrap anchorx="page"/>
          </v:shape>
        </w:pict>
      </w:r>
      <w:r w:rsidRPr="002F3D54">
        <w:rPr>
          <w:rFonts w:hint="cs"/>
          <w:color w:val="auto"/>
          <w:rtl/>
        </w:rPr>
        <w:t>الخ</w:t>
      </w:r>
      <w:r w:rsidR="001965FB" w:rsidRPr="002F3D54">
        <w:rPr>
          <w:rFonts w:hint="cs"/>
          <w:color w:val="auto"/>
          <w:rtl/>
        </w:rPr>
        <w:t>َ</w:t>
      </w:r>
      <w:r w:rsidRPr="002F3D54">
        <w:rPr>
          <w:rFonts w:hint="cs"/>
          <w:color w:val="auto"/>
          <w:rtl/>
        </w:rPr>
        <w:t>صيّ</w:t>
      </w:r>
      <w:r w:rsidRPr="002F3D54">
        <w:rPr>
          <w:rStyle w:val="ae"/>
          <w:color w:val="auto"/>
          <w:rtl/>
        </w:rPr>
        <w:t>(</w:t>
      </w:r>
      <w:r w:rsidRPr="002F3D54">
        <w:rPr>
          <w:rStyle w:val="ae"/>
          <w:color w:val="auto"/>
          <w:rtl/>
        </w:rPr>
        <w:footnoteReference w:id="678"/>
      </w:r>
      <w:r w:rsidRPr="002F3D54">
        <w:rPr>
          <w:rStyle w:val="ae"/>
          <w:color w:val="auto"/>
          <w:rtl/>
        </w:rPr>
        <w:t>)</w:t>
      </w:r>
      <w:r w:rsidR="00930592">
        <w:rPr>
          <w:rFonts w:hint="cs"/>
          <w:color w:val="auto"/>
          <w:rtl/>
        </w:rPr>
        <w:t>.</w:t>
      </w:r>
    </w:p>
    <w:p w:rsidR="00021530" w:rsidRPr="002F3D54" w:rsidRDefault="0023359C" w:rsidP="002F3D54">
      <w:pPr>
        <w:ind w:firstLine="567"/>
        <w:rPr>
          <w:color w:val="auto"/>
          <w:rtl/>
        </w:rPr>
      </w:pPr>
      <w:r w:rsidRPr="002F3D54">
        <w:rPr>
          <w:rFonts w:hint="cs"/>
          <w:b/>
          <w:bCs/>
          <w:color w:val="auto"/>
          <w:rtl/>
        </w:rPr>
        <w:t>(والم</w:t>
      </w:r>
      <w:r w:rsidR="001B1DDB" w:rsidRPr="002F3D54">
        <w:rPr>
          <w:rFonts w:hint="cs"/>
          <w:b/>
          <w:bCs/>
          <w:color w:val="auto"/>
          <w:rtl/>
        </w:rPr>
        <w:t>ُ</w:t>
      </w:r>
      <w:r w:rsidRPr="002F3D54">
        <w:rPr>
          <w:rFonts w:hint="cs"/>
          <w:b/>
          <w:bCs/>
          <w:color w:val="auto"/>
          <w:rtl/>
        </w:rPr>
        <w:t>راد إحداث</w:t>
      </w:r>
      <w:r w:rsidR="001B1DDB" w:rsidRPr="002F3D54">
        <w:rPr>
          <w:rFonts w:hint="cs"/>
          <w:b/>
          <w:bCs/>
          <w:color w:val="auto"/>
          <w:rtl/>
        </w:rPr>
        <w:t>ُ</w:t>
      </w:r>
      <w:r w:rsidRPr="002F3D54">
        <w:rPr>
          <w:rFonts w:hint="cs"/>
          <w:b/>
          <w:bCs/>
          <w:color w:val="auto"/>
          <w:rtl/>
        </w:rPr>
        <w:t>ها)</w:t>
      </w:r>
      <w:r w:rsidRPr="002F3D54">
        <w:rPr>
          <w:rFonts w:hint="cs"/>
          <w:color w:val="auto"/>
          <w:rtl/>
        </w:rPr>
        <w:t xml:space="preserve"> يعني</w:t>
      </w:r>
      <w:r w:rsidR="00021530" w:rsidRPr="002F3D54">
        <w:rPr>
          <w:rFonts w:hint="cs"/>
          <w:color w:val="auto"/>
          <w:rtl/>
        </w:rPr>
        <w:t xml:space="preserve">: </w:t>
      </w:r>
      <w:r w:rsidRPr="002F3D54">
        <w:rPr>
          <w:rFonts w:hint="cs"/>
          <w:color w:val="auto"/>
          <w:rtl/>
        </w:rPr>
        <w:t>لا ي</w:t>
      </w:r>
      <w:r w:rsidR="001B1DDB" w:rsidRPr="002F3D54">
        <w:rPr>
          <w:rFonts w:hint="cs"/>
          <w:color w:val="auto"/>
          <w:rtl/>
        </w:rPr>
        <w:t>ُ</w:t>
      </w:r>
      <w:r w:rsidRPr="002F3D54">
        <w:rPr>
          <w:rFonts w:hint="cs"/>
          <w:color w:val="auto"/>
          <w:rtl/>
        </w:rPr>
        <w:t>حد</w:t>
      </w:r>
      <w:r w:rsidR="001B1DDB" w:rsidRPr="002F3D54">
        <w:rPr>
          <w:rFonts w:hint="cs"/>
          <w:color w:val="auto"/>
          <w:rtl/>
        </w:rPr>
        <w:t>َ</w:t>
      </w:r>
      <w:r w:rsidRPr="002F3D54">
        <w:rPr>
          <w:rFonts w:hint="cs"/>
          <w:color w:val="auto"/>
          <w:rtl/>
        </w:rPr>
        <w:t>ث في دار الإسلام كنيسة</w:t>
      </w:r>
      <w:r w:rsidR="001B1DDB" w:rsidRPr="002F3D54">
        <w:rPr>
          <w:rFonts w:hint="cs"/>
          <w:color w:val="auto"/>
          <w:rtl/>
        </w:rPr>
        <w:t>ٌ</w:t>
      </w:r>
      <w:r w:rsidRPr="002F3D54">
        <w:rPr>
          <w:rFonts w:hint="cs"/>
          <w:color w:val="auto"/>
          <w:rtl/>
        </w:rPr>
        <w:t xml:space="preserve"> لم تكن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(والص</w:t>
      </w:r>
      <w:r w:rsidR="001B1DDB" w:rsidRPr="002F3D54">
        <w:rPr>
          <w:rFonts w:hint="cs"/>
          <w:b/>
          <w:bCs/>
          <w:color w:val="auto"/>
          <w:rtl/>
        </w:rPr>
        <w:t>َ</w:t>
      </w:r>
      <w:r w:rsidRPr="002F3D54">
        <w:rPr>
          <w:rFonts w:hint="cs"/>
          <w:b/>
          <w:bCs/>
          <w:color w:val="auto"/>
          <w:rtl/>
        </w:rPr>
        <w:t>وم</w:t>
      </w:r>
      <w:r w:rsidR="001B1DDB" w:rsidRPr="002F3D54">
        <w:rPr>
          <w:rFonts w:hint="cs"/>
          <w:b/>
          <w:bCs/>
          <w:color w:val="auto"/>
          <w:rtl/>
        </w:rPr>
        <w:t>َ</w:t>
      </w:r>
      <w:r w:rsidRPr="002F3D54">
        <w:rPr>
          <w:rFonts w:hint="cs"/>
          <w:b/>
          <w:bCs/>
          <w:color w:val="auto"/>
          <w:rtl/>
        </w:rPr>
        <w:t>عة</w:t>
      </w:r>
      <w:r w:rsidRPr="002F3D54">
        <w:rPr>
          <w:rStyle w:val="ae"/>
          <w:color w:val="auto"/>
          <w:rtl/>
        </w:rPr>
        <w:t>(</w:t>
      </w:r>
      <w:r w:rsidRPr="002F3D54">
        <w:rPr>
          <w:rStyle w:val="ae"/>
          <w:color w:val="auto"/>
          <w:rtl/>
        </w:rPr>
        <w:footnoteReference w:id="679"/>
      </w:r>
      <w:r w:rsidRPr="002F3D54">
        <w:rPr>
          <w:rStyle w:val="ae"/>
          <w:color w:val="auto"/>
          <w:rtl/>
        </w:rPr>
        <w:t>)</w:t>
      </w:r>
      <w:r w:rsidRPr="002F3D54">
        <w:rPr>
          <w:rFonts w:hint="cs"/>
          <w:b/>
          <w:bCs/>
          <w:color w:val="auto"/>
          <w:rtl/>
        </w:rPr>
        <w:t xml:space="preserve"> للمتخل</w:t>
      </w:r>
      <w:r w:rsidR="001B1DDB" w:rsidRPr="002F3D54">
        <w:rPr>
          <w:rFonts w:hint="cs"/>
          <w:b/>
          <w:bCs/>
          <w:color w:val="auto"/>
          <w:rtl/>
        </w:rPr>
        <w:t>ِّ</w:t>
      </w:r>
      <w:r w:rsidRPr="002F3D54">
        <w:rPr>
          <w:rFonts w:hint="cs"/>
          <w:b/>
          <w:bCs/>
          <w:color w:val="auto"/>
          <w:rtl/>
        </w:rPr>
        <w:t>ي فيها بمنز</w:t>
      </w:r>
      <w:r w:rsidR="001B1DDB" w:rsidRPr="002F3D54">
        <w:rPr>
          <w:rFonts w:hint="cs"/>
          <w:b/>
          <w:bCs/>
          <w:color w:val="auto"/>
          <w:rtl/>
        </w:rPr>
        <w:t>ِ</w:t>
      </w:r>
      <w:r w:rsidRPr="002F3D54">
        <w:rPr>
          <w:rFonts w:hint="cs"/>
          <w:b/>
          <w:bCs/>
          <w:color w:val="auto"/>
          <w:rtl/>
        </w:rPr>
        <w:t>لة</w:t>
      </w:r>
      <w:r w:rsidR="001B1DDB" w:rsidRPr="002F3D54">
        <w:rPr>
          <w:rFonts w:hint="cs"/>
          <w:b/>
          <w:bCs/>
          <w:color w:val="auto"/>
          <w:rtl/>
        </w:rPr>
        <w:t>ِ</w:t>
      </w:r>
      <w:r w:rsidRPr="002F3D54">
        <w:rPr>
          <w:rFonts w:hint="cs"/>
          <w:b/>
          <w:bCs/>
          <w:color w:val="auto"/>
          <w:rtl/>
        </w:rPr>
        <w:t xml:space="preserve"> الب</w:t>
      </w:r>
      <w:r w:rsidR="001B1DDB" w:rsidRPr="002F3D54">
        <w:rPr>
          <w:rFonts w:hint="cs"/>
          <w:b/>
          <w:bCs/>
          <w:color w:val="auto"/>
          <w:rtl/>
        </w:rPr>
        <w:t>ِ</w:t>
      </w:r>
      <w:r w:rsidRPr="002F3D54">
        <w:rPr>
          <w:rFonts w:hint="cs"/>
          <w:b/>
          <w:bCs/>
          <w:color w:val="auto"/>
          <w:rtl/>
        </w:rPr>
        <w:t>يعة)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لا يمك</w:t>
      </w:r>
      <w:r w:rsidR="001B1DDB" w:rsidRPr="002F3D54">
        <w:rPr>
          <w:rFonts w:hint="cs"/>
          <w:color w:val="auto"/>
          <w:rtl/>
        </w:rPr>
        <w:t>َّ</w:t>
      </w:r>
      <w:r w:rsidRPr="002F3D54">
        <w:rPr>
          <w:rFonts w:hint="cs"/>
          <w:color w:val="auto"/>
          <w:rtl/>
        </w:rPr>
        <w:t>نون من إحداث الص</w:t>
      </w:r>
      <w:r w:rsidR="001B1DDB" w:rsidRPr="002F3D54">
        <w:rPr>
          <w:rFonts w:hint="cs"/>
          <w:color w:val="auto"/>
          <w:rtl/>
        </w:rPr>
        <w:t>َّ</w:t>
      </w:r>
      <w:r w:rsidRPr="002F3D54">
        <w:rPr>
          <w:rFonts w:hint="cs"/>
          <w:color w:val="auto"/>
          <w:rtl/>
        </w:rPr>
        <w:t>وم</w:t>
      </w:r>
      <w:r w:rsidR="001B1DDB" w:rsidRPr="002F3D54">
        <w:rPr>
          <w:rFonts w:hint="cs"/>
          <w:color w:val="auto"/>
          <w:rtl/>
        </w:rPr>
        <w:t>َ</w:t>
      </w:r>
      <w:r w:rsidRPr="002F3D54">
        <w:rPr>
          <w:rFonts w:hint="cs"/>
          <w:color w:val="auto"/>
          <w:rtl/>
        </w:rPr>
        <w:t>عة ال</w:t>
      </w:r>
      <w:r w:rsidR="001B1DDB" w:rsidRPr="002F3D54">
        <w:rPr>
          <w:rFonts w:hint="cs"/>
          <w:color w:val="auto"/>
          <w:rtl/>
        </w:rPr>
        <w:t>َّ</w:t>
      </w:r>
      <w:r w:rsidRPr="002F3D54">
        <w:rPr>
          <w:rFonts w:hint="cs"/>
          <w:color w:val="auto"/>
          <w:rtl/>
        </w:rPr>
        <w:t>تي يتخ</w:t>
      </w:r>
      <w:r w:rsidR="001B1DDB" w:rsidRPr="002F3D54">
        <w:rPr>
          <w:rFonts w:hint="cs"/>
          <w:color w:val="auto"/>
          <w:rtl/>
        </w:rPr>
        <w:t>َ</w:t>
      </w:r>
      <w:r w:rsidRPr="002F3D54">
        <w:rPr>
          <w:rFonts w:hint="cs"/>
          <w:color w:val="auto"/>
          <w:rtl/>
        </w:rPr>
        <w:t>ل</w:t>
      </w:r>
      <w:r w:rsidR="001B1DDB" w:rsidRPr="002F3D54">
        <w:rPr>
          <w:rFonts w:hint="cs"/>
          <w:color w:val="auto"/>
          <w:rtl/>
        </w:rPr>
        <w:t>َّ</w:t>
      </w:r>
      <w:r w:rsidRPr="002F3D54">
        <w:rPr>
          <w:rFonts w:hint="cs"/>
          <w:color w:val="auto"/>
          <w:rtl/>
        </w:rPr>
        <w:t>ون فيها أيض</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الصحاح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الصحاح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يقال</w:t>
      </w:r>
      <w:r w:rsidR="00021530" w:rsidRPr="002F3D54">
        <w:rPr>
          <w:rFonts w:hint="cs"/>
          <w:color w:val="auto"/>
          <w:rtl/>
        </w:rPr>
        <w:t xml:space="preserve">: </w:t>
      </w:r>
      <w:r w:rsidR="005D6AC4" w:rsidRPr="002F3D54">
        <w:rPr>
          <w:rFonts w:cs="CTraditional Arabic" w:hint="cs"/>
          <w:color w:val="auto"/>
          <w:rtl/>
        </w:rPr>
        <w:t>$</w:t>
      </w:r>
      <w:r w:rsidRPr="002F3D54">
        <w:rPr>
          <w:color w:val="auto"/>
          <w:rtl/>
        </w:rPr>
        <w:t>أتانا بثريدة مُصَمَّعَةٍ</w:t>
      </w:r>
      <w:r w:rsidR="00021530" w:rsidRPr="002F3D54">
        <w:rPr>
          <w:color w:val="auto"/>
          <w:rtl/>
        </w:rPr>
        <w:t xml:space="preserve">، </w:t>
      </w:r>
      <w:r w:rsidRPr="002F3D54">
        <w:rPr>
          <w:color w:val="auto"/>
          <w:rtl/>
        </w:rPr>
        <w:t>إذا دُقِّقَتْ وحُدِّدَ رأسُها</w:t>
      </w:r>
      <w:r w:rsidR="00021530" w:rsidRPr="002F3D54">
        <w:rPr>
          <w:color w:val="auto"/>
          <w:rtl/>
        </w:rPr>
        <w:t xml:space="preserve">. </w:t>
      </w:r>
      <w:r w:rsidRPr="002F3D54">
        <w:rPr>
          <w:color w:val="auto"/>
          <w:rtl/>
        </w:rPr>
        <w:t>وصَوْمَعَةُ الن</w:t>
      </w:r>
      <w:r w:rsidR="001B1DDB" w:rsidRPr="002F3D54">
        <w:rPr>
          <w:rFonts w:hint="cs"/>
          <w:color w:val="auto"/>
          <w:rtl/>
        </w:rPr>
        <w:t>َّ</w:t>
      </w:r>
      <w:r w:rsidRPr="002F3D54">
        <w:rPr>
          <w:color w:val="auto"/>
          <w:rtl/>
        </w:rPr>
        <w:t>صارى</w:t>
      </w:r>
      <w:r w:rsidR="00021530" w:rsidRPr="002F3D54">
        <w:rPr>
          <w:color w:val="auto"/>
          <w:rtl/>
        </w:rPr>
        <w:t xml:space="preserve">: </w:t>
      </w:r>
      <w:r w:rsidRPr="002F3D54">
        <w:rPr>
          <w:color w:val="auto"/>
          <w:rtl/>
        </w:rPr>
        <w:t>فَوْعَلَةٌ م</w:t>
      </w:r>
      <w:r w:rsidR="001B1DDB" w:rsidRPr="002F3D54">
        <w:rPr>
          <w:rFonts w:hint="cs"/>
          <w:color w:val="auto"/>
          <w:rtl/>
        </w:rPr>
        <w:t>ِ</w:t>
      </w:r>
      <w:r w:rsidRPr="002F3D54">
        <w:rPr>
          <w:color w:val="auto"/>
          <w:rtl/>
        </w:rPr>
        <w:t>ن هذا</w:t>
      </w:r>
      <w:r w:rsidR="00021530" w:rsidRPr="002F3D54">
        <w:rPr>
          <w:color w:val="auto"/>
          <w:rtl/>
        </w:rPr>
        <w:t xml:space="preserve">، </w:t>
      </w:r>
      <w:r w:rsidRPr="002F3D54">
        <w:rPr>
          <w:color w:val="auto"/>
          <w:rtl/>
        </w:rPr>
        <w:t>ل</w:t>
      </w:r>
      <w:r w:rsidR="001B1DDB" w:rsidRPr="002F3D54">
        <w:rPr>
          <w:rFonts w:hint="cs"/>
          <w:color w:val="auto"/>
          <w:rtl/>
        </w:rPr>
        <w:t>أ</w:t>
      </w:r>
      <w:r w:rsidRPr="002F3D54">
        <w:rPr>
          <w:color w:val="auto"/>
          <w:rtl/>
        </w:rPr>
        <w:t>ن</w:t>
      </w:r>
      <w:r w:rsidR="001B1DDB" w:rsidRPr="002F3D54">
        <w:rPr>
          <w:rFonts w:hint="cs"/>
          <w:color w:val="auto"/>
          <w:rtl/>
        </w:rPr>
        <w:t>َّ</w:t>
      </w:r>
      <w:r w:rsidRPr="002F3D54">
        <w:rPr>
          <w:color w:val="auto"/>
          <w:rtl/>
        </w:rPr>
        <w:t>ها دقيقة الر</w:t>
      </w:r>
      <w:r w:rsidR="001B1DDB" w:rsidRPr="002F3D54">
        <w:rPr>
          <w:rFonts w:hint="cs"/>
          <w:color w:val="auto"/>
          <w:rtl/>
        </w:rPr>
        <w:t>َّ</w:t>
      </w:r>
      <w:r w:rsidRPr="002F3D54">
        <w:rPr>
          <w:color w:val="auto"/>
          <w:rtl/>
        </w:rPr>
        <w:t>أس</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68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(بخلاف موض</w:t>
      </w:r>
      <w:r w:rsidR="001B1DDB" w:rsidRPr="002F3D54">
        <w:rPr>
          <w:rFonts w:hint="cs"/>
          <w:b/>
          <w:bCs/>
          <w:color w:val="auto"/>
          <w:rtl/>
        </w:rPr>
        <w:t>ِ</w:t>
      </w:r>
      <w:r w:rsidRPr="002F3D54">
        <w:rPr>
          <w:rFonts w:hint="cs"/>
          <w:b/>
          <w:bCs/>
          <w:color w:val="auto"/>
          <w:rtl/>
        </w:rPr>
        <w:t>ع الص</w:t>
      </w:r>
      <w:r w:rsidR="001B1DDB" w:rsidRPr="002F3D54">
        <w:rPr>
          <w:rFonts w:hint="cs"/>
          <w:b/>
          <w:bCs/>
          <w:color w:val="auto"/>
          <w:rtl/>
        </w:rPr>
        <w:t>َّ</w:t>
      </w:r>
      <w:r w:rsidRPr="002F3D54">
        <w:rPr>
          <w:rFonts w:hint="cs"/>
          <w:b/>
          <w:bCs/>
          <w:color w:val="auto"/>
          <w:rtl/>
        </w:rPr>
        <w:t>لاة)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صلاة الذ</w:t>
      </w:r>
      <w:r w:rsidR="001B1DDB" w:rsidRPr="002F3D54">
        <w:rPr>
          <w:rFonts w:hint="cs"/>
          <w:color w:val="auto"/>
          <w:rtl/>
        </w:rPr>
        <w:t>ِّ</w:t>
      </w:r>
      <w:r w:rsidRPr="002F3D54">
        <w:rPr>
          <w:rFonts w:hint="cs"/>
          <w:color w:val="auto"/>
          <w:rtl/>
        </w:rPr>
        <w:t>م</w:t>
      </w:r>
      <w:r w:rsidR="001B1DDB" w:rsidRPr="002F3D54">
        <w:rPr>
          <w:rFonts w:hint="cs"/>
          <w:color w:val="auto"/>
          <w:rtl/>
        </w:rPr>
        <w:t>ِّ</w:t>
      </w:r>
      <w:r w:rsidRPr="002F3D54">
        <w:rPr>
          <w:rFonts w:hint="cs"/>
          <w:color w:val="auto"/>
          <w:rtl/>
        </w:rPr>
        <w:t>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(في البيت)</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يمك</w:t>
      </w:r>
      <w:r w:rsidR="001B1DDB" w:rsidRPr="002F3D54">
        <w:rPr>
          <w:rFonts w:hint="cs"/>
          <w:color w:val="auto"/>
          <w:rtl/>
        </w:rPr>
        <w:t>َّ</w:t>
      </w:r>
      <w:r w:rsidRPr="002F3D54">
        <w:rPr>
          <w:rFonts w:hint="cs"/>
          <w:color w:val="auto"/>
          <w:rtl/>
        </w:rPr>
        <w:t>نون م</w:t>
      </w:r>
      <w:r w:rsidR="001B1DDB" w:rsidRPr="002F3D54">
        <w:rPr>
          <w:rFonts w:hint="cs"/>
          <w:color w:val="auto"/>
          <w:rtl/>
        </w:rPr>
        <w:t>ِ</w:t>
      </w:r>
      <w:r w:rsidRPr="002F3D54">
        <w:rPr>
          <w:rFonts w:hint="cs"/>
          <w:color w:val="auto"/>
          <w:rtl/>
        </w:rPr>
        <w:t>ن ات</w:t>
      </w:r>
      <w:r w:rsidR="001B1DDB" w:rsidRPr="002F3D54">
        <w:rPr>
          <w:rFonts w:hint="cs"/>
          <w:color w:val="auto"/>
          <w:rtl/>
        </w:rPr>
        <w:t>ِّ</w:t>
      </w:r>
      <w:r w:rsidRPr="002F3D54">
        <w:rPr>
          <w:rFonts w:hint="cs"/>
          <w:color w:val="auto"/>
          <w:rtl/>
        </w:rPr>
        <w:t>خاذه</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(والمروي عن</w:t>
      </w:r>
      <w:r w:rsidRPr="002F3D54">
        <w:rPr>
          <w:rFonts w:hint="cs"/>
          <w:b/>
          <w:bCs/>
          <w:color w:val="auto"/>
          <w:vertAlign w:val="superscript"/>
          <w:rtl/>
        </w:rPr>
        <w:t>(</w:t>
      </w:r>
      <w:r w:rsidRPr="002F3D54">
        <w:rPr>
          <w:rStyle w:val="ae"/>
          <w:b/>
          <w:bCs/>
          <w:color w:val="auto"/>
          <w:rtl/>
        </w:rPr>
        <w:footnoteReference w:id="681"/>
      </w:r>
      <w:r w:rsidRPr="002F3D54">
        <w:rPr>
          <w:rFonts w:hint="cs"/>
          <w:b/>
          <w:bCs/>
          <w:color w:val="auto"/>
          <w:vertAlign w:val="superscript"/>
          <w:rtl/>
        </w:rPr>
        <w:t>)</w:t>
      </w:r>
      <w:r w:rsidRPr="002F3D54">
        <w:rPr>
          <w:rFonts w:hint="cs"/>
          <w:b/>
          <w:bCs/>
          <w:color w:val="auto"/>
          <w:rtl/>
        </w:rPr>
        <w:t xml:space="preserve"> صاحب المذه</w:t>
      </w:r>
      <w:r w:rsidR="001B1DDB" w:rsidRPr="002F3D54">
        <w:rPr>
          <w:rFonts w:hint="cs"/>
          <w:b/>
          <w:bCs/>
          <w:color w:val="auto"/>
          <w:rtl/>
        </w:rPr>
        <w:t>َ</w:t>
      </w:r>
      <w:r w:rsidRPr="002F3D54">
        <w:rPr>
          <w:rFonts w:hint="cs"/>
          <w:b/>
          <w:bCs/>
          <w:color w:val="auto"/>
          <w:rtl/>
        </w:rPr>
        <w:t>ب)</w:t>
      </w:r>
      <w:r w:rsidRPr="002F3D54">
        <w:rPr>
          <w:rStyle w:val="ae"/>
          <w:color w:val="auto"/>
          <w:rtl/>
        </w:rPr>
        <w:t>(</w:t>
      </w:r>
      <w:r w:rsidRPr="002F3D54">
        <w:rPr>
          <w:rStyle w:val="ae"/>
          <w:color w:val="auto"/>
          <w:rtl/>
        </w:rPr>
        <w:footnoteReference w:id="682"/>
      </w:r>
      <w:r w:rsidRPr="002F3D54">
        <w:rPr>
          <w:rStyle w:val="ae"/>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w:t>
      </w:r>
      <w:r w:rsidR="001B1DDB" w:rsidRPr="002F3D54">
        <w:rPr>
          <w:rFonts w:hint="cs"/>
          <w:color w:val="auto"/>
          <w:rtl/>
        </w:rPr>
        <w:t>َ</w:t>
      </w:r>
      <w:r w:rsidRPr="002F3D54">
        <w:rPr>
          <w:rFonts w:hint="cs"/>
          <w:color w:val="auto"/>
          <w:rtl/>
        </w:rPr>
        <w:t>ن</w:t>
      </w:r>
      <w:r w:rsidRPr="002F3D54">
        <w:rPr>
          <w:rFonts w:hint="cs"/>
          <w:color w:val="auto"/>
          <w:vertAlign w:val="superscript"/>
          <w:rtl/>
        </w:rPr>
        <w:t>(</w:t>
      </w:r>
      <w:r w:rsidRPr="002F3D54">
        <w:rPr>
          <w:rStyle w:val="ae"/>
          <w:color w:val="auto"/>
          <w:rtl/>
        </w:rPr>
        <w:footnoteReference w:id="683"/>
      </w:r>
      <w:r w:rsidRPr="002F3D54">
        <w:rPr>
          <w:rFonts w:hint="cs"/>
          <w:color w:val="auto"/>
          <w:vertAlign w:val="superscript"/>
          <w:rtl/>
        </w:rPr>
        <w:t>)</w:t>
      </w:r>
      <w:r w:rsidRPr="002F3D54">
        <w:rPr>
          <w:rFonts w:hint="cs"/>
          <w:color w:val="auto"/>
          <w:rtl/>
        </w:rPr>
        <w:t xml:space="preserve"> أبي حنيفة</w:t>
      </w:r>
      <w:r w:rsidR="00021530" w:rsidRPr="002F3D54">
        <w:rPr>
          <w:rFonts w:hint="cs"/>
          <w:color w:val="auto"/>
          <w:rtl/>
        </w:rPr>
        <w:t xml:space="preserve">، </w:t>
      </w:r>
      <w:r w:rsidRPr="002F3D54">
        <w:rPr>
          <w:rFonts w:hint="cs"/>
          <w:color w:val="auto"/>
          <w:rtl/>
        </w:rPr>
        <w:t>ويحتمل أن</w:t>
      </w:r>
      <w:r w:rsidR="001B1DDB" w:rsidRPr="002F3D54">
        <w:rPr>
          <w:rFonts w:hint="cs"/>
          <w:color w:val="auto"/>
          <w:rtl/>
        </w:rPr>
        <w:t>َّ</w:t>
      </w:r>
      <w:r w:rsidRPr="002F3D54">
        <w:rPr>
          <w:rFonts w:hint="cs"/>
          <w:color w:val="auto"/>
          <w:rtl/>
        </w:rPr>
        <w:t>ه إن</w:t>
      </w:r>
      <w:r w:rsidR="001B1DDB" w:rsidRPr="002F3D54">
        <w:rPr>
          <w:rFonts w:hint="cs"/>
          <w:color w:val="auto"/>
          <w:rtl/>
        </w:rPr>
        <w:t>َّ</w:t>
      </w:r>
      <w:r w:rsidRPr="002F3D54">
        <w:rPr>
          <w:rFonts w:hint="cs"/>
          <w:color w:val="auto"/>
          <w:rtl/>
        </w:rPr>
        <w:t>ما ذكره بهذا الل</w:t>
      </w:r>
      <w:r w:rsidR="001B1DDB" w:rsidRPr="002F3D54">
        <w:rPr>
          <w:rFonts w:hint="cs"/>
          <w:color w:val="auto"/>
          <w:rtl/>
        </w:rPr>
        <w:t>َّ</w:t>
      </w:r>
      <w:r w:rsidRPr="002F3D54">
        <w:rPr>
          <w:rFonts w:hint="cs"/>
          <w:color w:val="auto"/>
          <w:rtl/>
        </w:rPr>
        <w:t>فظ ههنا دون غيره لأن</w:t>
      </w:r>
      <w:r w:rsidR="001B1DDB" w:rsidRPr="002F3D54">
        <w:rPr>
          <w:rFonts w:hint="cs"/>
          <w:color w:val="auto"/>
          <w:rtl/>
        </w:rPr>
        <w:t>َّ</w:t>
      </w:r>
      <w:r w:rsidRPr="002F3D54">
        <w:rPr>
          <w:rFonts w:hint="cs"/>
          <w:color w:val="auto"/>
          <w:rtl/>
        </w:rPr>
        <w:t>ه ذ</w:t>
      </w:r>
      <w:r w:rsidR="001B1DDB" w:rsidRPr="002F3D54">
        <w:rPr>
          <w:rFonts w:hint="cs"/>
          <w:color w:val="auto"/>
          <w:rtl/>
        </w:rPr>
        <w:t>َ</w:t>
      </w:r>
      <w:r w:rsidRPr="002F3D54">
        <w:rPr>
          <w:rFonts w:hint="cs"/>
          <w:color w:val="auto"/>
          <w:rtl/>
        </w:rPr>
        <w:t>كر ق</w:t>
      </w:r>
      <w:r w:rsidR="001B1DDB" w:rsidRPr="002F3D54">
        <w:rPr>
          <w:rFonts w:hint="cs"/>
          <w:color w:val="auto"/>
          <w:rtl/>
        </w:rPr>
        <w:t>ُ</w:t>
      </w:r>
      <w:r w:rsidRPr="002F3D54">
        <w:rPr>
          <w:rFonts w:hint="cs"/>
          <w:color w:val="auto"/>
          <w:rtl/>
        </w:rPr>
        <w:t>ر</w:t>
      </w:r>
      <w:r w:rsidR="001B1DDB" w:rsidRPr="002F3D54">
        <w:rPr>
          <w:rFonts w:hint="cs"/>
          <w:color w:val="auto"/>
          <w:rtl/>
        </w:rPr>
        <w:t>َ</w:t>
      </w:r>
      <w:r w:rsidRPr="002F3D54">
        <w:rPr>
          <w:rFonts w:hint="cs"/>
          <w:color w:val="auto"/>
          <w:rtl/>
        </w:rPr>
        <w:t>ى الك</w:t>
      </w:r>
      <w:r w:rsidR="001B1DDB" w:rsidRPr="002F3D54">
        <w:rPr>
          <w:rFonts w:hint="cs"/>
          <w:color w:val="auto"/>
          <w:rtl/>
        </w:rPr>
        <w:t>ُ</w:t>
      </w:r>
      <w:r w:rsidRPr="002F3D54">
        <w:rPr>
          <w:rFonts w:hint="cs"/>
          <w:color w:val="auto"/>
          <w:rtl/>
        </w:rPr>
        <w:t>وفة</w:t>
      </w:r>
      <w:r w:rsidR="00021530" w:rsidRPr="002F3D54">
        <w:rPr>
          <w:rFonts w:hint="cs"/>
          <w:color w:val="auto"/>
          <w:rtl/>
        </w:rPr>
        <w:t xml:space="preserve">، </w:t>
      </w:r>
      <w:r w:rsidRPr="002F3D54">
        <w:rPr>
          <w:rFonts w:hint="cs"/>
          <w:color w:val="auto"/>
          <w:rtl/>
        </w:rPr>
        <w:t>وكون</w:t>
      </w:r>
      <w:r w:rsidR="001B1DDB" w:rsidRPr="002F3D54">
        <w:rPr>
          <w:rFonts w:hint="cs"/>
          <w:color w:val="auto"/>
          <w:rtl/>
        </w:rPr>
        <w:t>َ</w:t>
      </w:r>
      <w:r w:rsidRPr="002F3D54">
        <w:rPr>
          <w:rFonts w:hint="cs"/>
          <w:b/>
          <w:bCs/>
          <w:color w:val="auto"/>
          <w:rtl/>
        </w:rPr>
        <w:t>(أكثر أهل</w:t>
      </w:r>
      <w:r w:rsidR="001B1DDB" w:rsidRPr="002F3D54">
        <w:rPr>
          <w:rFonts w:hint="cs"/>
          <w:b/>
          <w:bCs/>
          <w:color w:val="auto"/>
          <w:rtl/>
        </w:rPr>
        <w:t>ِ</w:t>
      </w:r>
      <w:r w:rsidRPr="002F3D54">
        <w:rPr>
          <w:rFonts w:hint="cs"/>
          <w:b/>
          <w:bCs/>
          <w:color w:val="auto"/>
          <w:rtl/>
        </w:rPr>
        <w:t>ها أهل الذ</w:t>
      </w:r>
      <w:r w:rsidR="001B1DDB" w:rsidRPr="002F3D54">
        <w:rPr>
          <w:rFonts w:hint="cs"/>
          <w:b/>
          <w:bCs/>
          <w:color w:val="auto"/>
          <w:rtl/>
        </w:rPr>
        <w:t>ِّ</w:t>
      </w:r>
      <w:r w:rsidRPr="002F3D54">
        <w:rPr>
          <w:rFonts w:hint="cs"/>
          <w:b/>
          <w:bCs/>
          <w:color w:val="auto"/>
          <w:rtl/>
        </w:rPr>
        <w:t>م</w:t>
      </w:r>
      <w:r w:rsidR="001B1DDB" w:rsidRPr="002F3D54">
        <w:rPr>
          <w:rFonts w:hint="cs"/>
          <w:b/>
          <w:bCs/>
          <w:color w:val="auto"/>
          <w:rtl/>
        </w:rPr>
        <w:t>َّ</w:t>
      </w:r>
      <w:r w:rsidRPr="002F3D54">
        <w:rPr>
          <w:rFonts w:hint="cs"/>
          <w:b/>
          <w:bCs/>
          <w:color w:val="auto"/>
          <w:rtl/>
        </w:rPr>
        <w:t>ة)</w:t>
      </w:r>
      <w:r w:rsidRPr="002F3D54">
        <w:rPr>
          <w:rFonts w:hint="cs"/>
          <w:color w:val="auto"/>
          <w:rtl/>
        </w:rPr>
        <w:t xml:space="preserve"> ع</w:t>
      </w:r>
      <w:r w:rsidR="001B1DDB" w:rsidRPr="002F3D54">
        <w:rPr>
          <w:rFonts w:hint="cs"/>
          <w:color w:val="auto"/>
          <w:rtl/>
        </w:rPr>
        <w:t>َ</w:t>
      </w:r>
      <w:r w:rsidRPr="002F3D54">
        <w:rPr>
          <w:rFonts w:hint="cs"/>
          <w:color w:val="auto"/>
          <w:rtl/>
        </w:rPr>
        <w:t>قيبه</w:t>
      </w:r>
      <w:r w:rsidR="00021530" w:rsidRPr="002F3D54">
        <w:rPr>
          <w:rFonts w:hint="cs"/>
          <w:color w:val="auto"/>
          <w:rtl/>
        </w:rPr>
        <w:t xml:space="preserve">، </w:t>
      </w:r>
      <w:r w:rsidRPr="002F3D54">
        <w:rPr>
          <w:rFonts w:hint="cs"/>
          <w:color w:val="auto"/>
          <w:rtl/>
        </w:rPr>
        <w:t>فتبي</w:t>
      </w:r>
      <w:r w:rsidR="001B1DDB" w:rsidRPr="002F3D54">
        <w:rPr>
          <w:rFonts w:hint="cs"/>
          <w:color w:val="auto"/>
          <w:rtl/>
        </w:rPr>
        <w:t>َّ</w:t>
      </w:r>
      <w:r w:rsidRPr="002F3D54">
        <w:rPr>
          <w:rFonts w:hint="cs"/>
          <w:color w:val="auto"/>
          <w:rtl/>
        </w:rPr>
        <w:t>ن</w:t>
      </w:r>
      <w:r w:rsidRPr="002F3D54">
        <w:rPr>
          <w:rFonts w:hint="cs"/>
          <w:color w:val="auto"/>
          <w:vertAlign w:val="superscript"/>
          <w:rtl/>
        </w:rPr>
        <w:t>(</w:t>
      </w:r>
      <w:r w:rsidRPr="002F3D54">
        <w:rPr>
          <w:rStyle w:val="ae"/>
          <w:color w:val="auto"/>
          <w:rtl/>
        </w:rPr>
        <w:footnoteReference w:id="684"/>
      </w:r>
      <w:r w:rsidRPr="002F3D54">
        <w:rPr>
          <w:rFonts w:hint="cs"/>
          <w:color w:val="auto"/>
          <w:vertAlign w:val="superscript"/>
          <w:rtl/>
        </w:rPr>
        <w:t>)</w:t>
      </w:r>
      <w:r w:rsidRPr="002F3D54">
        <w:rPr>
          <w:rFonts w:hint="cs"/>
          <w:color w:val="auto"/>
          <w:rtl/>
        </w:rPr>
        <w:t xml:space="preserve"> بهذا أن</w:t>
      </w:r>
      <w:r w:rsidR="001B1DDB" w:rsidRPr="002F3D54">
        <w:rPr>
          <w:rFonts w:hint="cs"/>
          <w:color w:val="auto"/>
          <w:rtl/>
        </w:rPr>
        <w:t>َّ</w:t>
      </w:r>
      <w:r w:rsidRPr="002F3D54">
        <w:rPr>
          <w:rFonts w:hint="cs"/>
          <w:color w:val="auto"/>
          <w:rtl/>
        </w:rPr>
        <w:t>ه ليس هو كسائر أهل الكوفة</w:t>
      </w:r>
      <w:r w:rsidR="00021530" w:rsidRPr="002F3D54">
        <w:rPr>
          <w:rFonts w:hint="cs"/>
          <w:color w:val="auto"/>
          <w:rtl/>
        </w:rPr>
        <w:t xml:space="preserve">، </w:t>
      </w:r>
      <w:r w:rsidRPr="002F3D54">
        <w:rPr>
          <w:rFonts w:hint="cs"/>
          <w:color w:val="auto"/>
          <w:rtl/>
        </w:rPr>
        <w:t>ب</w:t>
      </w:r>
      <w:r w:rsidR="001B1DDB" w:rsidRPr="002F3D54">
        <w:rPr>
          <w:rFonts w:hint="cs"/>
          <w:color w:val="auto"/>
          <w:rtl/>
        </w:rPr>
        <w:t>َ</w:t>
      </w:r>
      <w:r w:rsidRPr="002F3D54">
        <w:rPr>
          <w:rFonts w:hint="cs"/>
          <w:color w:val="auto"/>
          <w:rtl/>
        </w:rPr>
        <w:t>ل هو وإن</w:t>
      </w:r>
      <w:r w:rsidR="001B1DDB" w:rsidRPr="002F3D54">
        <w:rPr>
          <w:rFonts w:hint="cs"/>
          <w:color w:val="auto"/>
          <w:rtl/>
        </w:rPr>
        <w:t>ْ</w:t>
      </w:r>
      <w:r w:rsidRPr="002F3D54">
        <w:rPr>
          <w:rFonts w:hint="cs"/>
          <w:color w:val="auto"/>
          <w:rtl/>
        </w:rPr>
        <w:t xml:space="preserve"> كان كوفي</w:t>
      </w:r>
      <w:r w:rsidR="002F3D54">
        <w:rPr>
          <w:rFonts w:hint="cs"/>
          <w:color w:val="auto"/>
          <w:rtl/>
        </w:rPr>
        <w:t>ًا</w:t>
      </w:r>
      <w:r w:rsidR="00021530" w:rsidRPr="002F3D54">
        <w:rPr>
          <w:rFonts w:hint="cs"/>
          <w:color w:val="auto"/>
          <w:rtl/>
        </w:rPr>
        <w:t xml:space="preserve">، </w:t>
      </w:r>
      <w:r w:rsidRPr="002F3D54">
        <w:rPr>
          <w:rFonts w:hint="cs"/>
          <w:color w:val="auto"/>
          <w:rtl/>
        </w:rPr>
        <w:t>فهو صاحب المذه</w:t>
      </w:r>
      <w:r w:rsidR="001B1DDB" w:rsidRPr="002F3D54">
        <w:rPr>
          <w:rFonts w:hint="cs"/>
          <w:color w:val="auto"/>
          <w:rtl/>
        </w:rPr>
        <w:t>َ</w:t>
      </w:r>
      <w:r w:rsidRPr="002F3D54">
        <w:rPr>
          <w:rFonts w:hint="cs"/>
          <w:color w:val="auto"/>
          <w:rtl/>
        </w:rPr>
        <w:t>ب المقد</w:t>
      </w:r>
      <w:r w:rsidR="001B1DDB" w:rsidRPr="002F3D54">
        <w:rPr>
          <w:rFonts w:hint="cs"/>
          <w:color w:val="auto"/>
          <w:rtl/>
        </w:rPr>
        <w:t>َّ</w:t>
      </w:r>
      <w:r w:rsidRPr="002F3D54">
        <w:rPr>
          <w:rFonts w:hint="cs"/>
          <w:color w:val="auto"/>
          <w:rtl/>
        </w:rPr>
        <w:t>م فيه</w:t>
      </w:r>
      <w:r w:rsidR="00021530" w:rsidRPr="002F3D54">
        <w:rPr>
          <w:rFonts w:hint="cs"/>
          <w:color w:val="auto"/>
          <w:rtl/>
        </w:rPr>
        <w:t xml:space="preserve">، </w:t>
      </w:r>
      <w:r w:rsidRPr="002F3D54">
        <w:rPr>
          <w:rFonts w:hint="cs"/>
          <w:color w:val="auto"/>
          <w:rtl/>
        </w:rPr>
        <w:t>إظهار</w:t>
      </w:r>
      <w:r w:rsidR="002F3D54">
        <w:rPr>
          <w:rFonts w:hint="cs"/>
          <w:color w:val="auto"/>
          <w:rtl/>
        </w:rPr>
        <w:t>ًا</w:t>
      </w:r>
      <w:r w:rsidRPr="002F3D54">
        <w:rPr>
          <w:rFonts w:hint="cs"/>
          <w:color w:val="auto"/>
          <w:rtl/>
        </w:rPr>
        <w:t xml:space="preserve"> لعلو</w:t>
      </w:r>
      <w:r w:rsidR="001B1DDB" w:rsidRPr="002F3D54">
        <w:rPr>
          <w:rFonts w:hint="cs"/>
          <w:color w:val="auto"/>
          <w:rtl/>
        </w:rPr>
        <w:t>ِّ</w:t>
      </w:r>
      <w:r w:rsidRPr="002F3D54">
        <w:rPr>
          <w:rFonts w:hint="cs"/>
          <w:color w:val="auto"/>
          <w:rtl/>
        </w:rPr>
        <w:t xml:space="preserve"> م</w:t>
      </w:r>
      <w:r w:rsidR="001B1DDB" w:rsidRPr="002F3D54">
        <w:rPr>
          <w:rFonts w:hint="cs"/>
          <w:color w:val="auto"/>
          <w:rtl/>
        </w:rPr>
        <w:t>َ</w:t>
      </w:r>
      <w:r w:rsidRPr="002F3D54">
        <w:rPr>
          <w:rFonts w:hint="cs"/>
          <w:color w:val="auto"/>
          <w:rtl/>
        </w:rPr>
        <w:t>رتبته</w:t>
      </w:r>
      <w:r w:rsidR="001B1DDB" w:rsidRPr="002F3D54">
        <w:rPr>
          <w:rFonts w:hint="cs"/>
          <w:color w:val="auto"/>
          <w:rtl/>
        </w:rPr>
        <w:t>ِ</w:t>
      </w:r>
      <w:r w:rsidR="00021530" w:rsidRPr="002F3D54">
        <w:rPr>
          <w:rFonts w:hint="cs"/>
          <w:color w:val="auto"/>
          <w:rtl/>
        </w:rPr>
        <w:t xml:space="preserve">، </w:t>
      </w:r>
      <w:r w:rsidRPr="002F3D54">
        <w:rPr>
          <w:rFonts w:hint="cs"/>
          <w:color w:val="auto"/>
          <w:rtl/>
        </w:rPr>
        <w:t>وإجلال</w:t>
      </w:r>
      <w:r w:rsidR="002F3D54">
        <w:rPr>
          <w:rFonts w:hint="cs"/>
          <w:color w:val="auto"/>
          <w:rtl/>
        </w:rPr>
        <w:t>ًا</w:t>
      </w:r>
      <w:r w:rsidRPr="002F3D54">
        <w:rPr>
          <w:rFonts w:hint="cs"/>
          <w:color w:val="auto"/>
          <w:rtl/>
        </w:rPr>
        <w:t xml:space="preserve"> لع</w:t>
      </w:r>
      <w:r w:rsidR="001B1DDB" w:rsidRPr="002F3D54">
        <w:rPr>
          <w:rFonts w:hint="cs"/>
          <w:color w:val="auto"/>
          <w:rtl/>
        </w:rPr>
        <w:t>ِ</w:t>
      </w:r>
      <w:r w:rsidRPr="002F3D54">
        <w:rPr>
          <w:rFonts w:hint="cs"/>
          <w:color w:val="auto"/>
          <w:rtl/>
        </w:rPr>
        <w:t>ظ</w:t>
      </w:r>
      <w:r w:rsidR="001B1DDB" w:rsidRPr="002F3D54">
        <w:rPr>
          <w:rFonts w:hint="cs"/>
          <w:color w:val="auto"/>
          <w:rtl/>
        </w:rPr>
        <w:t>َ</w:t>
      </w:r>
      <w:r w:rsidRPr="002F3D54">
        <w:rPr>
          <w:rFonts w:hint="cs"/>
          <w:color w:val="auto"/>
          <w:rtl/>
        </w:rPr>
        <w:t xml:space="preserve">م منقبته </w:t>
      </w:r>
      <w:r w:rsidR="007513B8" w:rsidRPr="002F3D54">
        <w:rPr>
          <w:rFonts w:ascii="AAA GoldenLotus" w:hAnsi="AAA GoldenLotus" w:cs="AAA GoldenLotus"/>
          <w:color w:val="auto"/>
          <w:sz w:val="30"/>
          <w:szCs w:val="30"/>
          <w:rtl/>
        </w:rPr>
        <w:t>ؓ</w:t>
      </w:r>
      <w:r w:rsidRPr="002F3D54">
        <w:rPr>
          <w:rFonts w:hint="cs"/>
          <w:color w:val="auto"/>
          <w:rtl/>
        </w:rPr>
        <w:t xml:space="preserve"> وعن م</w:t>
      </w:r>
      <w:r w:rsidR="001B1DDB" w:rsidRPr="002F3D54">
        <w:rPr>
          <w:rFonts w:hint="cs"/>
          <w:color w:val="auto"/>
          <w:rtl/>
        </w:rPr>
        <w:t>ُ</w:t>
      </w:r>
      <w:r w:rsidRPr="002F3D54">
        <w:rPr>
          <w:rFonts w:hint="cs"/>
          <w:color w:val="auto"/>
          <w:rtl/>
        </w:rPr>
        <w:t>ت</w:t>
      </w:r>
      <w:r w:rsidR="001B1DDB" w:rsidRPr="002F3D54">
        <w:rPr>
          <w:rFonts w:hint="cs"/>
          <w:color w:val="auto"/>
          <w:rtl/>
        </w:rPr>
        <w:t>َّ</w:t>
      </w:r>
      <w:r w:rsidRPr="002F3D54">
        <w:rPr>
          <w:rFonts w:hint="cs"/>
          <w:color w:val="auto"/>
          <w:rtl/>
        </w:rPr>
        <w:t>بعيه</w:t>
      </w:r>
      <w:r w:rsidR="00021530" w:rsidRPr="002F3D54">
        <w:rPr>
          <w:rFonts w:hint="cs"/>
          <w:color w:val="auto"/>
          <w:rtl/>
        </w:rPr>
        <w:t xml:space="preserve">، </w:t>
      </w:r>
      <w:r w:rsidRPr="002F3D54">
        <w:rPr>
          <w:rFonts w:hint="cs"/>
          <w:color w:val="auto"/>
          <w:rtl/>
        </w:rPr>
        <w:t xml:space="preserve">ثم المراد من </w:t>
      </w:r>
      <w:r w:rsidRPr="002F3D54">
        <w:rPr>
          <w:rFonts w:hint="cs"/>
          <w:b/>
          <w:bCs/>
          <w:color w:val="auto"/>
          <w:rtl/>
        </w:rPr>
        <w:t>(الم</w:t>
      </w:r>
      <w:r w:rsidR="001B1DDB" w:rsidRPr="002F3D54">
        <w:rPr>
          <w:rFonts w:hint="cs"/>
          <w:b/>
          <w:bCs/>
          <w:color w:val="auto"/>
          <w:rtl/>
        </w:rPr>
        <w:t>َ</w:t>
      </w:r>
      <w:r w:rsidRPr="002F3D54">
        <w:rPr>
          <w:rFonts w:hint="cs"/>
          <w:b/>
          <w:bCs/>
          <w:color w:val="auto"/>
          <w:rtl/>
        </w:rPr>
        <w:t>روي)</w:t>
      </w:r>
      <w:r w:rsidRPr="002F3D54">
        <w:rPr>
          <w:rFonts w:hint="cs"/>
          <w:color w:val="auto"/>
          <w:rtl/>
        </w:rPr>
        <w:t xml:space="preserve"> ق</w:t>
      </w:r>
      <w:r w:rsidR="001B1DDB" w:rsidRPr="002F3D54">
        <w:rPr>
          <w:rFonts w:hint="cs"/>
          <w:color w:val="auto"/>
          <w:rtl/>
        </w:rPr>
        <w:t>َ</w:t>
      </w:r>
      <w:r w:rsidRPr="002F3D54">
        <w:rPr>
          <w:rFonts w:hint="cs"/>
          <w:color w:val="auto"/>
          <w:rtl/>
        </w:rPr>
        <w:t>وله</w:t>
      </w:r>
      <w:r w:rsidR="00021530" w:rsidRPr="002F3D54">
        <w:rPr>
          <w:rFonts w:hint="cs"/>
          <w:color w:val="auto"/>
          <w:rtl/>
        </w:rPr>
        <w:t xml:space="preserve">: </w:t>
      </w:r>
      <w:r w:rsidRPr="002F3D54">
        <w:rPr>
          <w:rFonts w:hint="cs"/>
          <w:b/>
          <w:bCs/>
          <w:color w:val="auto"/>
          <w:rtl/>
        </w:rPr>
        <w:t>(وهذا في الأمصار دون الق</w:t>
      </w:r>
      <w:r w:rsidR="001B1DDB" w:rsidRPr="002F3D54">
        <w:rPr>
          <w:rFonts w:hint="cs"/>
          <w:b/>
          <w:bCs/>
          <w:color w:val="auto"/>
          <w:rtl/>
        </w:rPr>
        <w:t>ُ</w:t>
      </w:r>
      <w:r w:rsidRPr="002F3D54">
        <w:rPr>
          <w:rFonts w:hint="cs"/>
          <w:b/>
          <w:bCs/>
          <w:color w:val="auto"/>
          <w:rtl/>
        </w:rPr>
        <w:t>رى)</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color w:val="auto"/>
          <w:rtl/>
        </w:rPr>
        <w:t>جَزَرَ الْمَاءُ</w:t>
      </w:r>
      <w:r w:rsidRPr="002F3D54">
        <w:rPr>
          <w:rFonts w:cs="CTraditional Arabic" w:hint="cs"/>
          <w:color w:val="auto"/>
          <w:rtl/>
        </w:rPr>
        <w:t>#</w:t>
      </w:r>
      <w:r w:rsidR="00021530" w:rsidRPr="002F3D54">
        <w:rPr>
          <w:rFonts w:hint="cs"/>
          <w:color w:val="auto"/>
          <w:rtl/>
        </w:rPr>
        <w:t xml:space="preserve">: </w:t>
      </w:r>
      <w:r w:rsidR="0023359C" w:rsidRPr="002F3D54">
        <w:rPr>
          <w:color w:val="auto"/>
          <w:rtl/>
        </w:rPr>
        <w:t>إذَا انْفَرَجَ عَنْ الْأَرْضِ أَيْ</w:t>
      </w:r>
      <w:r w:rsidR="00021530" w:rsidRPr="002F3D54">
        <w:rPr>
          <w:rFonts w:hint="cs"/>
          <w:color w:val="auto"/>
          <w:rtl/>
        </w:rPr>
        <w:t xml:space="preserve">: </w:t>
      </w:r>
      <w:r w:rsidR="0023359C" w:rsidRPr="002F3D54">
        <w:rPr>
          <w:color w:val="auto"/>
          <w:rtl/>
        </w:rPr>
        <w:t>انْكَشَفَ حِينَ غَارَ وَنَقَصَ</w:t>
      </w:r>
      <w:r w:rsidR="00021530" w:rsidRPr="002F3D54">
        <w:rPr>
          <w:rFonts w:hint="cs"/>
          <w:color w:val="auto"/>
          <w:rtl/>
        </w:rPr>
        <w:t xml:space="preserve">، </w:t>
      </w:r>
      <w:r w:rsidR="0023359C" w:rsidRPr="002F3D54">
        <w:rPr>
          <w:color w:val="auto"/>
          <w:rtl/>
        </w:rPr>
        <w:t>(وَمِنْهُ الْجَزِيرَةُ)</w:t>
      </w:r>
      <w:r w:rsidR="00021530" w:rsidRPr="002F3D54">
        <w:rPr>
          <w:rFonts w:hint="cs"/>
          <w:color w:val="auto"/>
          <w:rtl/>
        </w:rPr>
        <w:t xml:space="preserve">، </w:t>
      </w:r>
      <w:r w:rsidR="0023359C" w:rsidRPr="002F3D54">
        <w:rPr>
          <w:color w:val="auto"/>
          <w:rtl/>
        </w:rPr>
        <w:t>وَالْجَزَائِرُ</w:t>
      </w:r>
      <w:r w:rsidR="00021530" w:rsidRPr="002F3D54">
        <w:rPr>
          <w:rFonts w:hint="cs"/>
          <w:color w:val="auto"/>
          <w:rtl/>
        </w:rPr>
        <w:t xml:space="preserve">، </w:t>
      </w:r>
      <w:r w:rsidR="0023359C" w:rsidRPr="002F3D54">
        <w:rPr>
          <w:color w:val="auto"/>
          <w:rtl/>
        </w:rPr>
        <w:t>وَيُقَال</w:t>
      </w:r>
      <w:r w:rsidR="00021530" w:rsidRPr="002F3D54">
        <w:rPr>
          <w:rFonts w:hint="cs"/>
          <w:color w:val="auto"/>
          <w:rtl/>
        </w:rPr>
        <w:t xml:space="preserve">: </w:t>
      </w:r>
      <w:r w:rsidR="0023359C" w:rsidRPr="002F3D54">
        <w:rPr>
          <w:color w:val="auto"/>
          <w:rtl/>
        </w:rPr>
        <w:t xml:space="preserve">جَزِيرَةُ الْعَرَبِ لِأَرْضِهَا وَمَحَلَّتِهَا لِأَنَّ بَحْرَ فَارِسَ وَبَحْرَ الْحَبَشِ وَدِجْلَةَ </w:t>
      </w:r>
      <w:r w:rsidR="0023359C" w:rsidRPr="002F3D54">
        <w:rPr>
          <w:color w:val="auto"/>
          <w:rtl/>
        </w:rPr>
        <w:lastRenderedPageBreak/>
        <w:t>وَالْفُرَاتَ قَدْ أَحَاطَتْ بِهَا</w:t>
      </w:r>
      <w:r w:rsidR="0023359C" w:rsidRPr="002F3D54">
        <w:rPr>
          <w:rStyle w:val="ae"/>
          <w:color w:val="auto"/>
          <w:rtl/>
        </w:rPr>
        <w:t>(</w:t>
      </w:r>
      <w:r w:rsidR="0023359C" w:rsidRPr="002F3D54">
        <w:rPr>
          <w:rStyle w:val="ae"/>
          <w:color w:val="auto"/>
          <w:rtl/>
        </w:rPr>
        <w:footnoteReference w:id="685"/>
      </w:r>
      <w:r w:rsidR="0023359C" w:rsidRPr="002F3D54">
        <w:rPr>
          <w:rStyle w:val="ae"/>
          <w:color w:val="auto"/>
          <w:rtl/>
        </w:rPr>
        <w:t>)</w:t>
      </w:r>
      <w:r w:rsidR="00021530" w:rsidRPr="002F3D54">
        <w:rPr>
          <w:rFonts w:hint="cs"/>
          <w:color w:val="auto"/>
          <w:rtl/>
        </w:rPr>
        <w:t>.</w:t>
      </w:r>
    </w:p>
    <w:p w:rsidR="00FF4E57" w:rsidRPr="002F3D54" w:rsidRDefault="0023359C" w:rsidP="002F3D54">
      <w:pPr>
        <w:ind w:firstLine="567"/>
        <w:rPr>
          <w:color w:val="auto"/>
          <w:rtl/>
        </w:rPr>
      </w:pPr>
      <w:r w:rsidRPr="002F3D54">
        <w:rPr>
          <w:b/>
          <w:bCs/>
          <w:color w:val="auto"/>
          <w:rtl/>
        </w:rPr>
        <w:t>(الْكُسْتِيجُ)</w:t>
      </w:r>
      <w:r w:rsidRPr="002F3D54">
        <w:rPr>
          <w:color w:val="auto"/>
          <w:rtl/>
        </w:rPr>
        <w:t xml:space="preserve"> عَنْ أَبِي يُوسُفَ </w:t>
      </w:r>
      <w:r w:rsidR="00954580" w:rsidRPr="002F3D54">
        <w:rPr>
          <w:rFonts w:ascii="AAA GoldenLotus" w:hAnsi="AAA GoldenLotus" w:cs="AAA GoldenLotus"/>
          <w:color w:val="auto"/>
          <w:sz w:val="28"/>
          <w:szCs w:val="28"/>
          <w:rtl/>
        </w:rPr>
        <w:t>ؒ</w:t>
      </w:r>
      <w:r w:rsidRPr="002F3D54">
        <w:rPr>
          <w:color w:val="auto"/>
          <w:rtl/>
        </w:rPr>
        <w:t>تَعَالَى</w:t>
      </w:r>
      <w:r w:rsidR="00021530" w:rsidRPr="002F3D54">
        <w:rPr>
          <w:color w:val="auto"/>
          <w:rtl/>
        </w:rPr>
        <w:t xml:space="preserve">: </w:t>
      </w:r>
      <w:r w:rsidRPr="002F3D54">
        <w:rPr>
          <w:color w:val="auto"/>
          <w:rtl/>
        </w:rPr>
        <w:t>خَيْطٌ غَلِيظٌ بِقَدْرِ الْأُصْبُعِ يَشُدُّهُ الَّذِي فَوْقَ ثِيَابِهِ دُونَ مَا يَتَزَيَّنُونَ بِهِ مِنْ الزَّنَانِيرِ الْمُتَّخَذَةِ مِنْ الْإِبْرَيْسَمِ</w:t>
      </w:r>
      <w:r w:rsidR="00021530" w:rsidRPr="002F3D54">
        <w:rPr>
          <w:rFonts w:hint="cs"/>
          <w:color w:val="auto"/>
          <w:rtl/>
        </w:rPr>
        <w:t xml:space="preserve">، </w:t>
      </w:r>
      <w:r w:rsidRPr="002F3D54">
        <w:rPr>
          <w:color w:val="auto"/>
          <w:rtl/>
        </w:rPr>
        <w:t xml:space="preserve">(وَمِنْهُ) </w:t>
      </w:r>
      <w:r w:rsidR="005D6AC4" w:rsidRPr="002F3D54">
        <w:rPr>
          <w:rFonts w:cs="CTraditional Arabic" w:hint="cs"/>
          <w:color w:val="auto"/>
          <w:rtl/>
        </w:rPr>
        <w:t>$</w:t>
      </w:r>
      <w:r w:rsidRPr="002F3D54">
        <w:rPr>
          <w:color w:val="auto"/>
          <w:rtl/>
        </w:rPr>
        <w:t>أَمَرَ عُمَرُ أَهْلَ الذِّمَّةِ بِإِظْهَارِ الْكُسْتِيجَاتِ</w:t>
      </w:r>
      <w:r w:rsidR="00720BD4" w:rsidRPr="002F3D54">
        <w:rPr>
          <w:rStyle w:val="ae"/>
          <w:color w:val="auto"/>
          <w:rtl/>
        </w:rPr>
        <w:t>(</w:t>
      </w:r>
      <w:r w:rsidR="00720BD4" w:rsidRPr="002F3D54">
        <w:rPr>
          <w:rStyle w:val="ae"/>
          <w:color w:val="auto"/>
          <w:rtl/>
        </w:rPr>
        <w:footnoteReference w:id="686"/>
      </w:r>
      <w:r w:rsidR="00720BD4" w:rsidRPr="002F3D54">
        <w:rPr>
          <w:rStyle w:val="ae"/>
          <w:color w:val="auto"/>
          <w:rtl/>
        </w:rPr>
        <w:t>)</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687"/>
      </w:r>
      <w:r w:rsidRPr="002F3D54">
        <w:rPr>
          <w:rStyle w:val="ae"/>
          <w:color w:val="auto"/>
          <w:rtl/>
        </w:rPr>
        <w:t>)</w:t>
      </w:r>
      <w:r w:rsidR="00021530" w:rsidRPr="002F3D54">
        <w:rPr>
          <w:rFonts w:hint="cs"/>
          <w:color w:val="auto"/>
          <w:rtl/>
        </w:rPr>
        <w:t xml:space="preserve">؛ </w:t>
      </w:r>
      <w:r w:rsidRPr="002F3D54">
        <w:rPr>
          <w:rFonts w:hint="cs"/>
          <w:color w:val="auto"/>
          <w:rtl/>
        </w:rPr>
        <w:t>هذان من المغرب</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32" o:spid="_x0000_s1109" type="#_x0000_t202" style="position:absolute;left:0;text-align:left;margin-left:0;margin-top:5.05pt;width:80.85pt;height:30.45pt;flip:x;z-index:25179648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" stroked="f">
            <v:textbox style="mso-fit-shape-to-text:t">
              <w:txbxContent>
                <w:p w:rsidR="00E408E2" w:rsidRPr="00954580" w:rsidRDefault="00E408E2" w:rsidP="009A4529">
                  <w:pPr>
                    <w:ind w:firstLine="0"/>
                    <w:jc w:val="center"/>
                    <w:rPr>
                      <w:color w:val="auto"/>
                      <w:sz w:val="28"/>
                      <w:szCs w:val="28"/>
                    </w:rPr>
                  </w:pPr>
                  <w:r w:rsidRPr="00954580">
                    <w:rPr>
                      <w:color w:val="auto"/>
                      <w:sz w:val="28"/>
                      <w:szCs w:val="28"/>
                      <w:rtl/>
                    </w:rPr>
                    <w:t>[تمييز أهل الذمة عن المسلمين]</w:t>
                  </w:r>
                </w:p>
              </w:txbxContent>
            </v:textbox>
            <w10:wrap anchorx="page"/>
          </v:shape>
        </w:pict>
      </w:r>
      <w:r w:rsidR="0023359C" w:rsidRPr="002F3D54">
        <w:rPr>
          <w:rFonts w:hint="cs"/>
          <w:color w:val="auto"/>
          <w:rtl/>
        </w:rPr>
        <w:t>قوله</w:t>
      </w:r>
      <w:r w:rsidR="00021530" w:rsidRPr="002F3D54">
        <w:rPr>
          <w:rFonts w:hint="cs"/>
          <w:color w:val="auto"/>
          <w:rtl/>
        </w:rPr>
        <w:t xml:space="preserve">: </w:t>
      </w:r>
      <w:r w:rsidR="0023359C" w:rsidRPr="002F3D54">
        <w:rPr>
          <w:rStyle w:val="Char8"/>
          <w:rFonts w:hint="cs"/>
          <w:color w:val="auto"/>
          <w:rtl/>
        </w:rPr>
        <w:t>(وفي الجامع الصغيرِ</w:t>
      </w:r>
      <w:r w:rsidR="0023359C" w:rsidRPr="002F3D54">
        <w:rPr>
          <w:rStyle w:val="Char8"/>
          <w:rFonts w:ascii="Traditional Arabic" w:hAnsi="Traditional Arabic" w:cs="Traditional Arabic"/>
          <w:color w:val="auto"/>
          <w:sz w:val="36"/>
          <w:szCs w:val="36"/>
          <w:rtl/>
        </w:rPr>
        <w:t>[</w:t>
      </w:r>
      <w:r w:rsidR="0023359C" w:rsidRPr="002F3D54">
        <w:rPr>
          <w:rStyle w:val="Char8"/>
          <w:rFonts w:hint="cs"/>
          <w:color w:val="auto"/>
          <w:rtl/>
        </w:rPr>
        <w:t>ويؤخذ أهل الذ</w:t>
      </w:r>
      <w:r w:rsidR="001B1DDB" w:rsidRPr="002F3D54">
        <w:rPr>
          <w:rStyle w:val="Char8"/>
          <w:rFonts w:hint="cs"/>
          <w:color w:val="auto"/>
          <w:rtl/>
        </w:rPr>
        <w:t>ِّ</w:t>
      </w:r>
      <w:r w:rsidR="0023359C" w:rsidRPr="002F3D54">
        <w:rPr>
          <w:rStyle w:val="Char8"/>
          <w:rFonts w:hint="cs"/>
          <w:color w:val="auto"/>
          <w:rtl/>
        </w:rPr>
        <w:t>مة بإظهار الكستيجات)</w:t>
      </w:r>
      <w:r w:rsidR="0023359C" w:rsidRPr="002F3D54">
        <w:rPr>
          <w:rStyle w:val="ae"/>
          <w:color w:val="auto"/>
          <w:rtl/>
        </w:rPr>
        <w:t>(</w:t>
      </w:r>
      <w:r w:rsidR="0023359C" w:rsidRPr="002F3D54">
        <w:rPr>
          <w:rStyle w:val="ae"/>
          <w:color w:val="auto"/>
          <w:rtl/>
        </w:rPr>
        <w:footnoteReference w:id="688"/>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وإن</w:t>
      </w:r>
      <w:r w:rsidR="001B1DDB" w:rsidRPr="002F3D54">
        <w:rPr>
          <w:rFonts w:hint="cs"/>
          <w:color w:val="auto"/>
          <w:rtl/>
        </w:rPr>
        <w:t>َّ</w:t>
      </w:r>
      <w:r w:rsidRPr="002F3D54">
        <w:rPr>
          <w:rFonts w:hint="cs"/>
          <w:color w:val="auto"/>
          <w:rtl/>
        </w:rPr>
        <w:t>ما ذ</w:t>
      </w:r>
      <w:r w:rsidR="001B1DDB" w:rsidRPr="002F3D54">
        <w:rPr>
          <w:rFonts w:hint="cs"/>
          <w:color w:val="auto"/>
          <w:rtl/>
        </w:rPr>
        <w:t>َ</w:t>
      </w:r>
      <w:r w:rsidRPr="002F3D54">
        <w:rPr>
          <w:rFonts w:hint="cs"/>
          <w:color w:val="auto"/>
          <w:rtl/>
        </w:rPr>
        <w:t>كر لفظ الجامع الص</w:t>
      </w:r>
      <w:r w:rsidR="001B1DDB" w:rsidRPr="002F3D54">
        <w:rPr>
          <w:rFonts w:hint="cs"/>
          <w:color w:val="auto"/>
          <w:rtl/>
        </w:rPr>
        <w:t>َّ</w:t>
      </w:r>
      <w:r w:rsidRPr="002F3D54">
        <w:rPr>
          <w:rFonts w:hint="cs"/>
          <w:color w:val="auto"/>
          <w:rtl/>
        </w:rPr>
        <w:t>غير لي</w:t>
      </w:r>
      <w:r w:rsidR="001B1DDB" w:rsidRPr="002F3D54">
        <w:rPr>
          <w:rFonts w:hint="cs"/>
          <w:color w:val="auto"/>
          <w:rtl/>
        </w:rPr>
        <w:t>ُ</w:t>
      </w:r>
      <w:r w:rsidRPr="002F3D54">
        <w:rPr>
          <w:rFonts w:hint="cs"/>
          <w:color w:val="auto"/>
          <w:rtl/>
        </w:rPr>
        <w:t>علم أن</w:t>
      </w:r>
      <w:r w:rsidR="001B1DDB" w:rsidRPr="002F3D54">
        <w:rPr>
          <w:rFonts w:hint="cs"/>
          <w:color w:val="auto"/>
          <w:rtl/>
        </w:rPr>
        <w:t>َّ</w:t>
      </w:r>
      <w:r w:rsidRPr="002F3D54">
        <w:rPr>
          <w:rFonts w:hint="cs"/>
          <w:color w:val="auto"/>
          <w:rtl/>
        </w:rPr>
        <w:t>ما ذكره في الجامع الص</w:t>
      </w:r>
      <w:r w:rsidR="001B1DDB" w:rsidRPr="002F3D54">
        <w:rPr>
          <w:rFonts w:hint="cs"/>
          <w:color w:val="auto"/>
          <w:rtl/>
        </w:rPr>
        <w:t>َّ</w:t>
      </w:r>
      <w:r w:rsidRPr="002F3D54">
        <w:rPr>
          <w:rFonts w:hint="cs"/>
          <w:color w:val="auto"/>
          <w:rtl/>
        </w:rPr>
        <w:t>غير تفسير لما ذ</w:t>
      </w:r>
      <w:r w:rsidR="001B1DDB" w:rsidRPr="002F3D54">
        <w:rPr>
          <w:rFonts w:hint="cs"/>
          <w:color w:val="auto"/>
          <w:rtl/>
        </w:rPr>
        <w:t>َ</w:t>
      </w:r>
      <w:r w:rsidRPr="002F3D54">
        <w:rPr>
          <w:rFonts w:hint="cs"/>
          <w:color w:val="auto"/>
          <w:rtl/>
        </w:rPr>
        <w:t>كره م</w:t>
      </w:r>
      <w:r w:rsidR="001B1DDB" w:rsidRPr="002F3D54">
        <w:rPr>
          <w:rFonts w:hint="cs"/>
          <w:color w:val="auto"/>
          <w:rtl/>
        </w:rPr>
        <w:t>ِ</w:t>
      </w:r>
      <w:r w:rsidRPr="002F3D54">
        <w:rPr>
          <w:rFonts w:hint="cs"/>
          <w:color w:val="auto"/>
          <w:rtl/>
        </w:rPr>
        <w:t>ن رواية القدوري بقوله</w:t>
      </w:r>
      <w:r w:rsidR="00021530" w:rsidRPr="002F3D54">
        <w:rPr>
          <w:rFonts w:hint="cs"/>
          <w:color w:val="auto"/>
          <w:rtl/>
        </w:rPr>
        <w:t xml:space="preserve">: </w:t>
      </w:r>
      <w:r w:rsidRPr="002F3D54">
        <w:rPr>
          <w:rStyle w:val="Char8"/>
          <w:rFonts w:hint="cs"/>
          <w:color w:val="auto"/>
          <w:rtl/>
        </w:rPr>
        <w:t>(ويؤخذ أهل الذ</w:t>
      </w:r>
      <w:r w:rsidR="001B1DDB" w:rsidRPr="002F3D54">
        <w:rPr>
          <w:rStyle w:val="Char8"/>
          <w:rFonts w:hint="cs"/>
          <w:color w:val="auto"/>
          <w:rtl/>
        </w:rPr>
        <w:t>ِّ</w:t>
      </w:r>
      <w:r w:rsidRPr="002F3D54">
        <w:rPr>
          <w:rStyle w:val="Char8"/>
          <w:rFonts w:hint="cs"/>
          <w:color w:val="auto"/>
          <w:rtl/>
        </w:rPr>
        <w:t>مة بالت</w:t>
      </w:r>
      <w:r w:rsidR="001B1DDB" w:rsidRPr="002F3D54">
        <w:rPr>
          <w:rStyle w:val="Char8"/>
          <w:rFonts w:hint="cs"/>
          <w:color w:val="auto"/>
          <w:rtl/>
        </w:rPr>
        <w:t>َّ</w:t>
      </w:r>
      <w:r w:rsidRPr="002F3D54">
        <w:rPr>
          <w:rStyle w:val="Char8"/>
          <w:rFonts w:hint="cs"/>
          <w:color w:val="auto"/>
          <w:rtl/>
        </w:rPr>
        <w:t>مي</w:t>
      </w:r>
      <w:r w:rsidR="001B1DDB" w:rsidRPr="002F3D54">
        <w:rPr>
          <w:rStyle w:val="Char8"/>
          <w:rFonts w:hint="cs"/>
          <w:color w:val="auto"/>
          <w:rtl/>
        </w:rPr>
        <w:t>ُّ</w:t>
      </w:r>
      <w:r w:rsidRPr="002F3D54">
        <w:rPr>
          <w:rStyle w:val="Char8"/>
          <w:rFonts w:hint="cs"/>
          <w:color w:val="auto"/>
          <w:rtl/>
        </w:rPr>
        <w:t>ز من المسلمين)</w:t>
      </w:r>
      <w:r w:rsidRPr="002F3D54">
        <w:rPr>
          <w:rStyle w:val="ae"/>
          <w:color w:val="auto"/>
          <w:rtl/>
        </w:rPr>
        <w:t>(</w:t>
      </w:r>
      <w:r w:rsidRPr="002F3D54">
        <w:rPr>
          <w:rStyle w:val="ae"/>
          <w:color w:val="auto"/>
          <w:rtl/>
        </w:rPr>
        <w:footnoteReference w:id="689"/>
      </w:r>
      <w:r w:rsidRPr="002F3D54">
        <w:rPr>
          <w:rStyle w:val="ae"/>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كيفية ذلك التمي</w:t>
      </w:r>
      <w:r w:rsidR="001B1DDB" w:rsidRPr="002F3D54">
        <w:rPr>
          <w:rFonts w:hint="cs"/>
          <w:color w:val="auto"/>
          <w:rtl/>
        </w:rPr>
        <w:t>ُّز</w:t>
      </w:r>
      <w:r w:rsidR="00021530" w:rsidRPr="002F3D54">
        <w:rPr>
          <w:rFonts w:hint="cs"/>
          <w:color w:val="auto"/>
          <w:rtl/>
        </w:rPr>
        <w:t xml:space="preserve">، </w:t>
      </w:r>
      <w:r w:rsidR="001B1DDB" w:rsidRPr="002F3D54">
        <w:rPr>
          <w:rFonts w:hint="cs"/>
          <w:color w:val="auto"/>
          <w:rtl/>
        </w:rPr>
        <w:t>ك</w:t>
      </w:r>
      <w:r w:rsidRPr="002F3D54">
        <w:rPr>
          <w:rFonts w:hint="cs"/>
          <w:color w:val="auto"/>
          <w:rtl/>
        </w:rPr>
        <w:t>ما ذ</w:t>
      </w:r>
      <w:r w:rsidR="001B1DDB" w:rsidRPr="002F3D54">
        <w:rPr>
          <w:rFonts w:hint="cs"/>
          <w:color w:val="auto"/>
          <w:rtl/>
        </w:rPr>
        <w:t>َ</w:t>
      </w:r>
      <w:r w:rsidRPr="002F3D54">
        <w:rPr>
          <w:rFonts w:hint="cs"/>
          <w:color w:val="auto"/>
          <w:rtl/>
        </w:rPr>
        <w:t>كره في الجامع الص</w:t>
      </w:r>
      <w:r w:rsidR="001B1DDB" w:rsidRPr="002F3D54">
        <w:rPr>
          <w:rFonts w:hint="cs"/>
          <w:color w:val="auto"/>
          <w:rtl/>
        </w:rPr>
        <w:t>َّ</w:t>
      </w:r>
      <w:r w:rsidRPr="002F3D54">
        <w:rPr>
          <w:rFonts w:hint="cs"/>
          <w:color w:val="auto"/>
          <w:rtl/>
        </w:rPr>
        <w:t>غير]</w:t>
      </w:r>
      <w:r w:rsidRPr="002F3D54">
        <w:rPr>
          <w:rFonts w:hint="cs"/>
          <w:color w:val="auto"/>
          <w:vertAlign w:val="superscript"/>
          <w:rtl/>
        </w:rPr>
        <w:t>(</w:t>
      </w:r>
      <w:r w:rsidRPr="002F3D54">
        <w:rPr>
          <w:rStyle w:val="ae"/>
          <w:color w:val="auto"/>
          <w:rtl/>
        </w:rPr>
        <w:footnoteReference w:id="690"/>
      </w:r>
      <w:r w:rsidRPr="002F3D54">
        <w:rPr>
          <w:rFonts w:hint="cs"/>
          <w:color w:val="auto"/>
          <w:vertAlign w:val="superscript"/>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(فلو لم ت</w:t>
      </w:r>
      <w:r w:rsidR="001B1DDB" w:rsidRPr="002F3D54">
        <w:rPr>
          <w:rFonts w:hint="cs"/>
          <w:b/>
          <w:bCs/>
          <w:color w:val="auto"/>
          <w:rtl/>
        </w:rPr>
        <w:t>َ</w:t>
      </w:r>
      <w:r w:rsidRPr="002F3D54">
        <w:rPr>
          <w:rFonts w:hint="cs"/>
          <w:b/>
          <w:bCs/>
          <w:color w:val="auto"/>
          <w:rtl/>
        </w:rPr>
        <w:t>كن ل</w:t>
      </w:r>
      <w:r w:rsidR="001B1DDB" w:rsidRPr="002F3D54">
        <w:rPr>
          <w:rFonts w:hint="cs"/>
          <w:b/>
          <w:bCs/>
          <w:color w:val="auto"/>
          <w:rtl/>
        </w:rPr>
        <w:t>َ</w:t>
      </w:r>
      <w:r w:rsidRPr="002F3D54">
        <w:rPr>
          <w:rFonts w:hint="cs"/>
          <w:b/>
          <w:bCs/>
          <w:color w:val="auto"/>
          <w:rtl/>
        </w:rPr>
        <w:t>ه</w:t>
      </w:r>
      <w:r w:rsidRPr="002F3D54">
        <w:rPr>
          <w:rFonts w:hint="cs"/>
          <w:b/>
          <w:bCs/>
          <w:color w:val="auto"/>
          <w:vertAlign w:val="superscript"/>
          <w:rtl/>
        </w:rPr>
        <w:t>(</w:t>
      </w:r>
      <w:r w:rsidRPr="002F3D54">
        <w:rPr>
          <w:rStyle w:val="ae"/>
          <w:b/>
          <w:bCs/>
          <w:color w:val="auto"/>
          <w:rtl/>
        </w:rPr>
        <w:footnoteReference w:id="691"/>
      </w:r>
      <w:r w:rsidRPr="002F3D54">
        <w:rPr>
          <w:rFonts w:hint="cs"/>
          <w:b/>
          <w:bCs/>
          <w:color w:val="auto"/>
          <w:vertAlign w:val="superscript"/>
          <w:rtl/>
        </w:rPr>
        <w:t>)</w:t>
      </w:r>
      <w:r w:rsidRPr="002F3D54">
        <w:rPr>
          <w:rFonts w:hint="cs"/>
          <w:b/>
          <w:bCs/>
          <w:color w:val="auto"/>
          <w:rtl/>
        </w:rPr>
        <w:t xml:space="preserve"> علامة ممي</w:t>
      </w:r>
      <w:r w:rsidR="001B1DDB" w:rsidRPr="002F3D54">
        <w:rPr>
          <w:rFonts w:hint="cs"/>
          <w:b/>
          <w:bCs/>
          <w:color w:val="auto"/>
          <w:rtl/>
        </w:rPr>
        <w:t>ِّ</w:t>
      </w:r>
      <w:r w:rsidRPr="002F3D54">
        <w:rPr>
          <w:rFonts w:hint="cs"/>
          <w:b/>
          <w:bCs/>
          <w:color w:val="auto"/>
          <w:rtl/>
        </w:rPr>
        <w:t xml:space="preserve">زة </w:t>
      </w:r>
      <w:r w:rsidR="00C80A09" w:rsidRPr="002F3D54">
        <w:rPr>
          <w:rFonts w:hint="cs"/>
          <w:b/>
          <w:bCs/>
          <w:color w:val="auto"/>
          <w:rtl/>
        </w:rPr>
        <w:t>ف</w:t>
      </w:r>
      <w:r w:rsidRPr="002F3D54">
        <w:rPr>
          <w:rFonts w:hint="cs"/>
          <w:b/>
          <w:bCs/>
          <w:color w:val="auto"/>
          <w:rtl/>
        </w:rPr>
        <w:t>لعله الذمي يعام</w:t>
      </w:r>
      <w:r w:rsidR="00AC4935" w:rsidRPr="002F3D54">
        <w:rPr>
          <w:rFonts w:hint="cs"/>
          <w:b/>
          <w:bCs/>
          <w:color w:val="auto"/>
          <w:rtl/>
        </w:rPr>
        <w:t>َ</w:t>
      </w:r>
      <w:r w:rsidRPr="002F3D54">
        <w:rPr>
          <w:rFonts w:hint="cs"/>
          <w:b/>
          <w:bCs/>
          <w:color w:val="auto"/>
          <w:rtl/>
        </w:rPr>
        <w:t>ل معام</w:t>
      </w:r>
      <w:r w:rsidR="00AC4935" w:rsidRPr="002F3D54">
        <w:rPr>
          <w:rFonts w:hint="cs"/>
          <w:b/>
          <w:bCs/>
          <w:color w:val="auto"/>
          <w:rtl/>
        </w:rPr>
        <w:t>َ</w:t>
      </w:r>
      <w:r w:rsidRPr="002F3D54">
        <w:rPr>
          <w:rFonts w:hint="cs"/>
          <w:b/>
          <w:bCs/>
          <w:color w:val="auto"/>
          <w:rtl/>
        </w:rPr>
        <w:t>لة المسل</w:t>
      </w:r>
      <w:r w:rsidR="00AC4935" w:rsidRPr="002F3D54">
        <w:rPr>
          <w:rFonts w:hint="cs"/>
          <w:b/>
          <w:bCs/>
          <w:color w:val="auto"/>
          <w:rtl/>
        </w:rPr>
        <w:t>ِ</w:t>
      </w:r>
      <w:r w:rsidRPr="002F3D54">
        <w:rPr>
          <w:rFonts w:hint="cs"/>
          <w:b/>
          <w:bCs/>
          <w:color w:val="auto"/>
          <w:rtl/>
        </w:rPr>
        <w:t>مين)</w:t>
      </w:r>
      <w:r w:rsidR="00021530" w:rsidRPr="002F3D54">
        <w:rPr>
          <w:rFonts w:hint="cs"/>
          <w:color w:val="auto"/>
          <w:rtl/>
        </w:rPr>
        <w:t xml:space="preserve">، </w:t>
      </w:r>
      <w:r w:rsidRPr="002F3D54">
        <w:rPr>
          <w:rFonts w:hint="cs"/>
          <w:color w:val="auto"/>
          <w:rtl/>
        </w:rPr>
        <w:t>ورب</w:t>
      </w:r>
      <w:r w:rsidR="00AC4935" w:rsidRPr="002F3D54">
        <w:rPr>
          <w:rFonts w:hint="cs"/>
          <w:color w:val="auto"/>
          <w:rtl/>
        </w:rPr>
        <w:t>َّ</w:t>
      </w:r>
      <w:r w:rsidRPr="002F3D54">
        <w:rPr>
          <w:rFonts w:hint="cs"/>
          <w:color w:val="auto"/>
          <w:rtl/>
        </w:rPr>
        <w:t>ما يموت منهم أح</w:t>
      </w:r>
      <w:r w:rsidR="00AC4935" w:rsidRPr="002F3D54">
        <w:rPr>
          <w:rFonts w:hint="cs"/>
          <w:color w:val="auto"/>
          <w:rtl/>
        </w:rPr>
        <w:t>َ</w:t>
      </w:r>
      <w:r w:rsidRPr="002F3D54">
        <w:rPr>
          <w:rFonts w:hint="cs"/>
          <w:color w:val="auto"/>
          <w:rtl/>
        </w:rPr>
        <w:t>د ف</w:t>
      </w:r>
      <w:r w:rsidR="00AC4935" w:rsidRPr="002F3D54">
        <w:rPr>
          <w:rFonts w:hint="cs"/>
          <w:color w:val="auto"/>
          <w:rtl/>
        </w:rPr>
        <w:t>َ</w:t>
      </w:r>
      <w:r w:rsidRPr="002F3D54">
        <w:rPr>
          <w:rFonts w:hint="cs"/>
          <w:color w:val="auto"/>
          <w:rtl/>
        </w:rPr>
        <w:t>ج</w:t>
      </w:r>
      <w:r w:rsidR="00AC4935" w:rsidRPr="002F3D54">
        <w:rPr>
          <w:rFonts w:hint="cs"/>
          <w:color w:val="auto"/>
          <w:rtl/>
        </w:rPr>
        <w:t>ْ</w:t>
      </w:r>
      <w:r w:rsidRPr="002F3D54">
        <w:rPr>
          <w:rFonts w:hint="cs"/>
          <w:color w:val="auto"/>
          <w:rtl/>
        </w:rPr>
        <w:t>أة</w:t>
      </w:r>
      <w:r w:rsidR="00021530" w:rsidRPr="002F3D54">
        <w:rPr>
          <w:rFonts w:hint="cs"/>
          <w:color w:val="auto"/>
          <w:rtl/>
        </w:rPr>
        <w:t xml:space="preserve">، </w:t>
      </w:r>
      <w:r w:rsidRPr="002F3D54">
        <w:rPr>
          <w:rFonts w:hint="cs"/>
          <w:color w:val="auto"/>
          <w:rtl/>
        </w:rPr>
        <w:t>أي</w:t>
      </w:r>
      <w:r w:rsidRPr="002F3D54">
        <w:rPr>
          <w:rFonts w:hint="cs"/>
          <w:color w:val="auto"/>
          <w:vertAlign w:val="superscript"/>
          <w:rtl/>
        </w:rPr>
        <w:t>(</w:t>
      </w:r>
      <w:r w:rsidRPr="002F3D54">
        <w:rPr>
          <w:rStyle w:val="ae"/>
          <w:color w:val="auto"/>
          <w:rtl/>
        </w:rPr>
        <w:footnoteReference w:id="692"/>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في الط</w:t>
      </w:r>
      <w:r w:rsidR="00AC4935" w:rsidRPr="002F3D54">
        <w:rPr>
          <w:rFonts w:hint="cs"/>
          <w:color w:val="auto"/>
          <w:rtl/>
        </w:rPr>
        <w:t>َّ</w:t>
      </w:r>
      <w:r w:rsidRPr="002F3D54">
        <w:rPr>
          <w:rFonts w:hint="cs"/>
          <w:color w:val="auto"/>
          <w:rtl/>
        </w:rPr>
        <w:t>ريق</w:t>
      </w:r>
      <w:r w:rsidR="00021530" w:rsidRPr="002F3D54">
        <w:rPr>
          <w:rFonts w:hint="cs"/>
          <w:color w:val="auto"/>
          <w:rtl/>
        </w:rPr>
        <w:t xml:space="preserve">، </w:t>
      </w:r>
      <w:r w:rsidRPr="002F3D54">
        <w:rPr>
          <w:rFonts w:hint="cs"/>
          <w:color w:val="auto"/>
          <w:rtl/>
        </w:rPr>
        <w:t>فإذا لم ي</w:t>
      </w:r>
      <w:r w:rsidR="00AC4935" w:rsidRPr="002F3D54">
        <w:rPr>
          <w:rFonts w:hint="cs"/>
          <w:color w:val="auto"/>
          <w:rtl/>
        </w:rPr>
        <w:t>َ</w:t>
      </w:r>
      <w:r w:rsidRPr="002F3D54">
        <w:rPr>
          <w:rFonts w:hint="cs"/>
          <w:color w:val="auto"/>
          <w:rtl/>
        </w:rPr>
        <w:t>ك</w:t>
      </w:r>
      <w:r w:rsidR="00AC4935" w:rsidRPr="002F3D54">
        <w:rPr>
          <w:rFonts w:hint="cs"/>
          <w:color w:val="auto"/>
          <w:rtl/>
        </w:rPr>
        <w:t>ُ</w:t>
      </w:r>
      <w:r w:rsidRPr="002F3D54">
        <w:rPr>
          <w:rFonts w:hint="cs"/>
          <w:color w:val="auto"/>
          <w:rtl/>
        </w:rPr>
        <w:t>ن معه ع</w:t>
      </w:r>
      <w:r w:rsidR="00AC4935" w:rsidRPr="002F3D54">
        <w:rPr>
          <w:rFonts w:hint="cs"/>
          <w:color w:val="auto"/>
          <w:rtl/>
        </w:rPr>
        <w:t>َلامة ي</w:t>
      </w:r>
      <w:r w:rsidRPr="002F3D54">
        <w:rPr>
          <w:rFonts w:hint="cs"/>
          <w:color w:val="auto"/>
          <w:rtl/>
        </w:rPr>
        <w:t>ظن</w:t>
      </w:r>
      <w:r w:rsidR="00AC4935" w:rsidRPr="002F3D54">
        <w:rPr>
          <w:rFonts w:hint="cs"/>
          <w:color w:val="auto"/>
          <w:rtl/>
        </w:rPr>
        <w:t>ُّ</w:t>
      </w:r>
      <w:r w:rsidRPr="002F3D54">
        <w:rPr>
          <w:rFonts w:hint="cs"/>
          <w:color w:val="auto"/>
          <w:rtl/>
        </w:rPr>
        <w:t>ونه مسل</w:t>
      </w:r>
      <w:r w:rsidR="00AC4935" w:rsidRPr="002F3D54">
        <w:rPr>
          <w:rFonts w:hint="cs"/>
          <w:color w:val="auto"/>
          <w:rtl/>
        </w:rPr>
        <w:t>ِ</w:t>
      </w:r>
      <w:r w:rsidRPr="002F3D54">
        <w:rPr>
          <w:rFonts w:hint="cs"/>
          <w:color w:val="auto"/>
          <w:rtl/>
        </w:rPr>
        <w:t>م</w:t>
      </w:r>
      <w:r w:rsidR="002F3D54">
        <w:rPr>
          <w:rFonts w:hint="cs"/>
          <w:color w:val="auto"/>
          <w:rtl/>
        </w:rPr>
        <w:t>ًا</w:t>
      </w:r>
      <w:r w:rsidRPr="002F3D54">
        <w:rPr>
          <w:rFonts w:hint="cs"/>
          <w:color w:val="auto"/>
          <w:rtl/>
        </w:rPr>
        <w:t xml:space="preserve"> في</w:t>
      </w:r>
      <w:r w:rsidR="00AC4935" w:rsidRPr="002F3D54">
        <w:rPr>
          <w:rFonts w:hint="cs"/>
          <w:color w:val="auto"/>
          <w:rtl/>
        </w:rPr>
        <w:t>َ</w:t>
      </w:r>
      <w:r w:rsidRPr="002F3D54">
        <w:rPr>
          <w:rFonts w:hint="cs"/>
          <w:color w:val="auto"/>
          <w:rtl/>
        </w:rPr>
        <w:t>صنعون به ما يصنعون بموتى المسلمين</w:t>
      </w:r>
      <w:r w:rsidR="00021530" w:rsidRPr="002F3D54">
        <w:rPr>
          <w:rFonts w:hint="cs"/>
          <w:color w:val="auto"/>
          <w:rtl/>
        </w:rPr>
        <w:t xml:space="preserve">، </w:t>
      </w:r>
      <w:r w:rsidRPr="002F3D54">
        <w:rPr>
          <w:rFonts w:hint="cs"/>
          <w:color w:val="auto"/>
          <w:rtl/>
        </w:rPr>
        <w:t>والت</w:t>
      </w:r>
      <w:r w:rsidR="00AC4935" w:rsidRPr="002F3D54">
        <w:rPr>
          <w:rFonts w:hint="cs"/>
          <w:color w:val="auto"/>
          <w:rtl/>
        </w:rPr>
        <w:t>َّ</w:t>
      </w:r>
      <w:r w:rsidRPr="002F3D54">
        <w:rPr>
          <w:rFonts w:hint="cs"/>
          <w:color w:val="auto"/>
          <w:rtl/>
        </w:rPr>
        <w:t>حر</w:t>
      </w:r>
      <w:r w:rsidR="00AC4935" w:rsidRPr="002F3D54">
        <w:rPr>
          <w:rFonts w:hint="cs"/>
          <w:color w:val="auto"/>
          <w:rtl/>
        </w:rPr>
        <w:t>ُ</w:t>
      </w:r>
      <w:r w:rsidRPr="002F3D54">
        <w:rPr>
          <w:rFonts w:hint="cs"/>
          <w:color w:val="auto"/>
          <w:rtl/>
        </w:rPr>
        <w:t>ز ع</w:t>
      </w:r>
      <w:r w:rsidR="00AC4935" w:rsidRPr="002F3D54">
        <w:rPr>
          <w:rFonts w:hint="cs"/>
          <w:color w:val="auto"/>
          <w:rtl/>
        </w:rPr>
        <w:t>َ</w:t>
      </w:r>
      <w:r w:rsidRPr="002F3D54">
        <w:rPr>
          <w:rFonts w:hint="cs"/>
          <w:color w:val="auto"/>
          <w:rtl/>
        </w:rPr>
        <w:t>ن ذلك واجب في حق</w:t>
      </w:r>
      <w:r w:rsidR="00AC4935" w:rsidRPr="002F3D54">
        <w:rPr>
          <w:rFonts w:hint="cs"/>
          <w:color w:val="auto"/>
          <w:rtl/>
        </w:rPr>
        <w:t>ِّ</w:t>
      </w:r>
      <w:r w:rsidRPr="002F3D54">
        <w:rPr>
          <w:rFonts w:hint="cs"/>
          <w:color w:val="auto"/>
          <w:rtl/>
        </w:rPr>
        <w:t xml:space="preserve"> الكف</w:t>
      </w:r>
      <w:r w:rsidR="00AC4935" w:rsidRPr="002F3D54">
        <w:rPr>
          <w:rFonts w:hint="cs"/>
          <w:color w:val="auto"/>
          <w:rtl/>
        </w:rPr>
        <w:t>َّ</w:t>
      </w:r>
      <w:r w:rsidRPr="002F3D54">
        <w:rPr>
          <w:rFonts w:hint="cs"/>
          <w:color w:val="auto"/>
          <w:rtl/>
        </w:rPr>
        <w:t>ار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AC4935"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أليس أن</w:t>
      </w:r>
      <w:r w:rsidR="00AC4935" w:rsidRPr="002F3D54">
        <w:rPr>
          <w:rFonts w:hint="cs"/>
          <w:color w:val="auto"/>
          <w:rtl/>
        </w:rPr>
        <w:t>َّ</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لم ي</w:t>
      </w:r>
      <w:r w:rsidR="00AC4935" w:rsidRPr="002F3D54">
        <w:rPr>
          <w:rFonts w:hint="cs"/>
          <w:color w:val="auto"/>
          <w:rtl/>
        </w:rPr>
        <w:t>َ</w:t>
      </w:r>
      <w:r w:rsidRPr="002F3D54">
        <w:rPr>
          <w:rFonts w:hint="cs"/>
          <w:color w:val="auto"/>
          <w:rtl/>
        </w:rPr>
        <w:t>أخ</w:t>
      </w:r>
      <w:r w:rsidR="00AC4935" w:rsidRPr="002F3D54">
        <w:rPr>
          <w:rFonts w:hint="cs"/>
          <w:color w:val="auto"/>
          <w:rtl/>
        </w:rPr>
        <w:t>ُ</w:t>
      </w:r>
      <w:r w:rsidRPr="002F3D54">
        <w:rPr>
          <w:rFonts w:hint="cs"/>
          <w:color w:val="auto"/>
          <w:rtl/>
        </w:rPr>
        <w:t>ذ بذلك يهود</w:t>
      </w:r>
      <w:r w:rsidR="00AC4935" w:rsidRPr="002F3D54">
        <w:rPr>
          <w:rFonts w:hint="cs"/>
          <w:color w:val="auto"/>
          <w:rtl/>
        </w:rPr>
        <w:t>َ</w:t>
      </w:r>
      <w:r w:rsidRPr="002F3D54">
        <w:rPr>
          <w:rFonts w:hint="cs"/>
          <w:color w:val="auto"/>
          <w:rtl/>
        </w:rPr>
        <w:t xml:space="preserve"> المدينة ولا ن</w:t>
      </w:r>
      <w:r w:rsidR="00AC4935" w:rsidRPr="002F3D54">
        <w:rPr>
          <w:rFonts w:hint="cs"/>
          <w:color w:val="auto"/>
          <w:rtl/>
        </w:rPr>
        <w:t>َ</w:t>
      </w:r>
      <w:r w:rsidRPr="002F3D54">
        <w:rPr>
          <w:rFonts w:hint="cs"/>
          <w:color w:val="auto"/>
          <w:rtl/>
        </w:rPr>
        <w:t xml:space="preserve">صارى نجران ولا </w:t>
      </w:r>
      <w:r w:rsidRPr="002F3D54">
        <w:rPr>
          <w:rFonts w:hint="cs"/>
          <w:color w:val="auto"/>
          <w:rtl/>
        </w:rPr>
        <w:lastRenderedPageBreak/>
        <w:t>مجوس هجر</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لأن</w:t>
      </w:r>
      <w:r w:rsidR="00AC4935" w:rsidRPr="002F3D54">
        <w:rPr>
          <w:rFonts w:hint="cs"/>
          <w:color w:val="auto"/>
          <w:rtl/>
        </w:rPr>
        <w:t>َّ</w:t>
      </w:r>
      <w:r w:rsidRPr="002F3D54">
        <w:rPr>
          <w:rFonts w:hint="cs"/>
          <w:color w:val="auto"/>
          <w:rtl/>
        </w:rPr>
        <w:t xml:space="preserve">هم في زمن رسول الله </w:t>
      </w:r>
      <w:r w:rsidR="007513B8" w:rsidRPr="002F3D54">
        <w:rPr>
          <w:rFonts w:ascii="AAA GoldenLotus" w:hAnsi="AAA GoldenLotus" w:cs="AAA GoldenLotus"/>
          <w:color w:val="auto"/>
          <w:sz w:val="30"/>
          <w:szCs w:val="30"/>
          <w:rtl/>
        </w:rPr>
        <w:t>♥</w:t>
      </w:r>
      <w:r w:rsidRPr="002F3D54">
        <w:rPr>
          <w:rFonts w:hint="cs"/>
          <w:color w:val="auto"/>
          <w:rtl/>
        </w:rPr>
        <w:t xml:space="preserve"> كانوا معروف</w:t>
      </w:r>
      <w:r w:rsidR="00AC4935" w:rsidRPr="002F3D54">
        <w:rPr>
          <w:rFonts w:hint="cs"/>
          <w:color w:val="auto"/>
          <w:rtl/>
        </w:rPr>
        <w:t>ِ</w:t>
      </w:r>
      <w:r w:rsidRPr="002F3D54">
        <w:rPr>
          <w:rFonts w:hint="cs"/>
          <w:color w:val="auto"/>
          <w:rtl/>
        </w:rPr>
        <w:t>ين</w:t>
      </w:r>
      <w:r w:rsidR="00AC4935" w:rsidRPr="002F3D54">
        <w:rPr>
          <w:rFonts w:hint="cs"/>
          <w:color w:val="auto"/>
          <w:rtl/>
        </w:rPr>
        <w:t>َ</w:t>
      </w:r>
      <w:r w:rsidRPr="002F3D54">
        <w:rPr>
          <w:rFonts w:hint="cs"/>
          <w:color w:val="auto"/>
          <w:rtl/>
        </w:rPr>
        <w:t xml:space="preserve"> بالمدينة</w:t>
      </w:r>
      <w:r w:rsidR="00021530" w:rsidRPr="002F3D54">
        <w:rPr>
          <w:rFonts w:hint="cs"/>
          <w:color w:val="auto"/>
          <w:rtl/>
        </w:rPr>
        <w:t xml:space="preserve">، </w:t>
      </w:r>
      <w:r w:rsidRPr="002F3D54">
        <w:rPr>
          <w:rFonts w:hint="cs"/>
          <w:color w:val="auto"/>
          <w:rtl/>
        </w:rPr>
        <w:t>لا يشتب</w:t>
      </w:r>
      <w:r w:rsidR="00AC4935" w:rsidRPr="002F3D54">
        <w:rPr>
          <w:rFonts w:hint="cs"/>
          <w:color w:val="auto"/>
          <w:rtl/>
        </w:rPr>
        <w:t>ِ</w:t>
      </w:r>
      <w:r w:rsidRPr="002F3D54">
        <w:rPr>
          <w:rFonts w:hint="cs"/>
          <w:color w:val="auto"/>
          <w:rtl/>
        </w:rPr>
        <w:t>ه حال</w:t>
      </w:r>
      <w:r w:rsidR="00AC4935" w:rsidRPr="002F3D54">
        <w:rPr>
          <w:rFonts w:hint="cs"/>
          <w:color w:val="auto"/>
          <w:rtl/>
        </w:rPr>
        <w:t>ُ</w:t>
      </w:r>
      <w:r w:rsidRPr="002F3D54">
        <w:rPr>
          <w:rFonts w:hint="cs"/>
          <w:color w:val="auto"/>
          <w:rtl/>
        </w:rPr>
        <w:t>هم</w:t>
      </w:r>
      <w:r w:rsidR="00021530" w:rsidRPr="002F3D54">
        <w:rPr>
          <w:rFonts w:hint="cs"/>
          <w:color w:val="auto"/>
          <w:rtl/>
        </w:rPr>
        <w:t xml:space="preserve">، </w:t>
      </w:r>
      <w:r w:rsidRPr="002F3D54">
        <w:rPr>
          <w:rFonts w:hint="cs"/>
          <w:color w:val="auto"/>
          <w:rtl/>
        </w:rPr>
        <w:t>فكان لا تقع</w:t>
      </w:r>
      <w:r w:rsidRPr="002F3D54">
        <w:rPr>
          <w:rFonts w:hint="cs"/>
          <w:color w:val="auto"/>
          <w:vertAlign w:val="superscript"/>
          <w:rtl/>
        </w:rPr>
        <w:t>(</w:t>
      </w:r>
      <w:r w:rsidRPr="002F3D54">
        <w:rPr>
          <w:rStyle w:val="ae"/>
          <w:color w:val="auto"/>
          <w:rtl/>
        </w:rPr>
        <w:footnoteReference w:id="693"/>
      </w:r>
      <w:r w:rsidRPr="002F3D54">
        <w:rPr>
          <w:rFonts w:hint="cs"/>
          <w:color w:val="auto"/>
          <w:vertAlign w:val="superscript"/>
          <w:rtl/>
        </w:rPr>
        <w:t>)</w:t>
      </w:r>
      <w:r w:rsidRPr="002F3D54">
        <w:rPr>
          <w:rFonts w:hint="cs"/>
          <w:color w:val="auto"/>
          <w:rtl/>
        </w:rPr>
        <w:t xml:space="preserve"> الحاجة إلى ذلك ث</w:t>
      </w:r>
      <w:r w:rsidR="00AC4935" w:rsidRPr="002F3D54">
        <w:rPr>
          <w:rFonts w:hint="cs"/>
          <w:color w:val="auto"/>
          <w:rtl/>
        </w:rPr>
        <w:t>ُ</w:t>
      </w:r>
      <w:r w:rsidRPr="002F3D54">
        <w:rPr>
          <w:rFonts w:hint="cs"/>
          <w:color w:val="auto"/>
          <w:rtl/>
        </w:rPr>
        <w:t>م</w:t>
      </w:r>
      <w:r w:rsidR="00AC4935" w:rsidRPr="002F3D54">
        <w:rPr>
          <w:rFonts w:hint="cs"/>
          <w:color w:val="auto"/>
          <w:rtl/>
        </w:rPr>
        <w:t>َّ</w:t>
      </w:r>
      <w:r w:rsidRPr="002F3D54">
        <w:rPr>
          <w:rFonts w:hint="cs"/>
          <w:color w:val="auto"/>
          <w:rtl/>
        </w:rPr>
        <w:t xml:space="preserve"> في ز</w:t>
      </w:r>
      <w:r w:rsidR="00AC4935" w:rsidRPr="002F3D54">
        <w:rPr>
          <w:rFonts w:hint="cs"/>
          <w:color w:val="auto"/>
          <w:rtl/>
        </w:rPr>
        <w:t>َ</w:t>
      </w:r>
      <w:r w:rsidRPr="002F3D54">
        <w:rPr>
          <w:rFonts w:hint="cs"/>
          <w:color w:val="auto"/>
          <w:rtl/>
        </w:rPr>
        <w:t>م</w:t>
      </w:r>
      <w:r w:rsidR="00AC4935" w:rsidRPr="002F3D54">
        <w:rPr>
          <w:rFonts w:hint="cs"/>
          <w:color w:val="auto"/>
          <w:rtl/>
        </w:rPr>
        <w:t>َ</w:t>
      </w:r>
      <w:r w:rsidRPr="002F3D54">
        <w:rPr>
          <w:rFonts w:hint="cs"/>
          <w:color w:val="auto"/>
          <w:rtl/>
        </w:rPr>
        <w:t xml:space="preserve">ن عمر </w:t>
      </w:r>
      <w:r w:rsidR="007513B8" w:rsidRPr="002F3D54">
        <w:rPr>
          <w:rFonts w:ascii="AAA GoldenLotus" w:hAnsi="AAA GoldenLotus" w:cs="AAA GoldenLotus"/>
          <w:color w:val="auto"/>
          <w:sz w:val="30"/>
          <w:szCs w:val="30"/>
          <w:rtl/>
        </w:rPr>
        <w:t>ؓ</w:t>
      </w:r>
      <w:r w:rsidRPr="002F3D54">
        <w:rPr>
          <w:rFonts w:hint="cs"/>
          <w:color w:val="auto"/>
          <w:rtl/>
        </w:rPr>
        <w:t xml:space="preserve"> لما كثر</w:t>
      </w:r>
      <w:r w:rsidR="00AC4935" w:rsidRPr="002F3D54">
        <w:rPr>
          <w:rFonts w:hint="cs"/>
          <w:color w:val="auto"/>
          <w:rtl/>
        </w:rPr>
        <w:t>[الناس]</w:t>
      </w:r>
      <w:r w:rsidRPr="002F3D54">
        <w:rPr>
          <w:rFonts w:hint="cs"/>
          <w:color w:val="auto"/>
          <w:vertAlign w:val="superscript"/>
          <w:rtl/>
        </w:rPr>
        <w:t>(</w:t>
      </w:r>
      <w:r w:rsidRPr="002F3D54">
        <w:rPr>
          <w:rStyle w:val="ae"/>
          <w:color w:val="auto"/>
          <w:rtl/>
        </w:rPr>
        <w:footnoteReference w:id="694"/>
      </w:r>
      <w:r w:rsidRPr="002F3D54">
        <w:rPr>
          <w:rFonts w:hint="cs"/>
          <w:color w:val="auto"/>
          <w:vertAlign w:val="superscript"/>
          <w:rtl/>
        </w:rPr>
        <w:t>)</w:t>
      </w:r>
      <w:r w:rsidRPr="002F3D54">
        <w:rPr>
          <w:rFonts w:hint="cs"/>
          <w:color w:val="auto"/>
          <w:rtl/>
        </w:rPr>
        <w:t>مم</w:t>
      </w:r>
      <w:r w:rsidR="00AC4935" w:rsidRPr="002F3D54">
        <w:rPr>
          <w:rFonts w:hint="cs"/>
          <w:color w:val="auto"/>
          <w:rtl/>
        </w:rPr>
        <w:t>َّ</w:t>
      </w:r>
      <w:r w:rsidRPr="002F3D54">
        <w:rPr>
          <w:rFonts w:hint="cs"/>
          <w:color w:val="auto"/>
          <w:rtl/>
        </w:rPr>
        <w:t>ن ي</w:t>
      </w:r>
      <w:r w:rsidR="00AC4935" w:rsidRPr="002F3D54">
        <w:rPr>
          <w:rFonts w:hint="cs"/>
          <w:color w:val="auto"/>
          <w:rtl/>
        </w:rPr>
        <w:t>ُ</w:t>
      </w:r>
      <w:r w:rsidRPr="002F3D54">
        <w:rPr>
          <w:rFonts w:hint="cs"/>
          <w:color w:val="auto"/>
          <w:rtl/>
        </w:rPr>
        <w:t>عرف ومم</w:t>
      </w:r>
      <w:r w:rsidR="00AC4935" w:rsidRPr="002F3D54">
        <w:rPr>
          <w:rFonts w:hint="cs"/>
          <w:color w:val="auto"/>
          <w:rtl/>
        </w:rPr>
        <w:t>َّ</w:t>
      </w:r>
      <w:r w:rsidRPr="002F3D54">
        <w:rPr>
          <w:rFonts w:hint="cs"/>
          <w:color w:val="auto"/>
          <w:rtl/>
        </w:rPr>
        <w:t>ن لا ي</w:t>
      </w:r>
      <w:r w:rsidR="00AC4935" w:rsidRPr="002F3D54">
        <w:rPr>
          <w:rFonts w:hint="cs"/>
          <w:color w:val="auto"/>
          <w:rtl/>
        </w:rPr>
        <w:t>ُ</w:t>
      </w:r>
      <w:r w:rsidRPr="002F3D54">
        <w:rPr>
          <w:rFonts w:hint="cs"/>
          <w:color w:val="auto"/>
          <w:rtl/>
        </w:rPr>
        <w:t>عر</w:t>
      </w:r>
      <w:r w:rsidR="00AC4935" w:rsidRPr="002F3D54">
        <w:rPr>
          <w:rFonts w:hint="cs"/>
          <w:color w:val="auto"/>
          <w:rtl/>
        </w:rPr>
        <w:t>َ</w:t>
      </w:r>
      <w:r w:rsidRPr="002F3D54">
        <w:rPr>
          <w:rFonts w:hint="cs"/>
          <w:color w:val="auto"/>
          <w:rtl/>
        </w:rPr>
        <w:t>ف</w:t>
      </w:r>
      <w:r w:rsidR="00021530" w:rsidRPr="002F3D54">
        <w:rPr>
          <w:rFonts w:hint="cs"/>
          <w:color w:val="auto"/>
          <w:rtl/>
        </w:rPr>
        <w:t xml:space="preserve">، </w:t>
      </w:r>
      <w:r w:rsidRPr="002F3D54">
        <w:rPr>
          <w:rFonts w:hint="cs"/>
          <w:color w:val="auto"/>
          <w:rtl/>
        </w:rPr>
        <w:t>وو</w:t>
      </w:r>
      <w:r w:rsidR="00AC4935" w:rsidRPr="002F3D54">
        <w:rPr>
          <w:rFonts w:hint="cs"/>
          <w:color w:val="auto"/>
          <w:rtl/>
        </w:rPr>
        <w:t>َ</w:t>
      </w:r>
      <w:r w:rsidRPr="002F3D54">
        <w:rPr>
          <w:rFonts w:hint="cs"/>
          <w:color w:val="auto"/>
          <w:rtl/>
        </w:rPr>
        <w:t>ق</w:t>
      </w:r>
      <w:r w:rsidR="00AC4935" w:rsidRPr="002F3D54">
        <w:rPr>
          <w:rFonts w:hint="cs"/>
          <w:color w:val="auto"/>
          <w:rtl/>
        </w:rPr>
        <w:t>ع</w:t>
      </w:r>
      <w:r w:rsidRPr="002F3D54">
        <w:rPr>
          <w:rFonts w:hint="cs"/>
          <w:color w:val="auto"/>
          <w:rtl/>
        </w:rPr>
        <w:t>ت</w:t>
      </w:r>
      <w:r w:rsidRPr="002F3D54">
        <w:rPr>
          <w:rFonts w:hint="cs"/>
          <w:color w:val="auto"/>
          <w:vertAlign w:val="superscript"/>
          <w:rtl/>
        </w:rPr>
        <w:t>(</w:t>
      </w:r>
      <w:r w:rsidRPr="002F3D54">
        <w:rPr>
          <w:rStyle w:val="ae"/>
          <w:color w:val="auto"/>
          <w:rtl/>
        </w:rPr>
        <w:footnoteReference w:id="695"/>
      </w:r>
      <w:r w:rsidRPr="002F3D54">
        <w:rPr>
          <w:rFonts w:hint="cs"/>
          <w:color w:val="auto"/>
          <w:vertAlign w:val="superscript"/>
          <w:rtl/>
        </w:rPr>
        <w:t>)</w:t>
      </w:r>
      <w:r w:rsidRPr="002F3D54">
        <w:rPr>
          <w:rFonts w:hint="cs"/>
          <w:color w:val="auto"/>
          <w:rtl/>
        </w:rPr>
        <w:t xml:space="preserve"> الحاجة إلى ذلك</w:t>
      </w:r>
      <w:r w:rsidR="00021530" w:rsidRPr="002F3D54">
        <w:rPr>
          <w:rFonts w:hint="cs"/>
          <w:color w:val="auto"/>
          <w:rtl/>
        </w:rPr>
        <w:t xml:space="preserve">، </w:t>
      </w:r>
      <w:r w:rsidRPr="002F3D54">
        <w:rPr>
          <w:rFonts w:hint="cs"/>
          <w:color w:val="auto"/>
          <w:rtl/>
        </w:rPr>
        <w:t>وكان ذلك صواب</w:t>
      </w:r>
      <w:r w:rsidR="002F3D54">
        <w:rPr>
          <w:rFonts w:hint="cs"/>
          <w:color w:val="auto"/>
          <w:rtl/>
        </w:rPr>
        <w:t>ًا</w:t>
      </w:r>
      <w:r w:rsidRPr="002F3D54">
        <w:rPr>
          <w:rFonts w:hint="cs"/>
          <w:color w:val="auto"/>
          <w:rtl/>
        </w:rPr>
        <w:t xml:space="preserve"> فيه</w:t>
      </w:r>
      <w:r w:rsidR="00021530" w:rsidRPr="002F3D54">
        <w:rPr>
          <w:rFonts w:hint="cs"/>
          <w:color w:val="auto"/>
          <w:rtl/>
        </w:rPr>
        <w:t xml:space="preserve">. </w:t>
      </w:r>
      <w:r w:rsidR="003B55E5" w:rsidRPr="002F3D54">
        <w:rPr>
          <w:rFonts w:hint="cs"/>
          <w:color w:val="auto"/>
          <w:rtl/>
        </w:rPr>
        <w:t>وقال رسول</w:t>
      </w:r>
      <w:r w:rsidR="003B55E5" w:rsidRPr="002F3D54">
        <w:rPr>
          <w:rFonts w:hint="eastAsia"/>
          <w:color w:val="auto"/>
          <w:rtl/>
        </w:rPr>
        <w:t> </w:t>
      </w:r>
      <w:r w:rsidRPr="002F3D54">
        <w:rPr>
          <w:rFonts w:hint="cs"/>
          <w:color w:val="auto"/>
          <w:rtl/>
        </w:rPr>
        <w:t xml:space="preserve">الله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AC4935" w:rsidRPr="002F3D54">
        <w:rPr>
          <w:rFonts w:hint="cs"/>
          <w:color w:val="auto"/>
          <w:rtl/>
        </w:rPr>
        <w:t>أينما دار عمر فالحقُّ معه</w:t>
      </w:r>
      <w:r w:rsidR="004F6076" w:rsidRPr="002F3D54">
        <w:rPr>
          <w:color w:val="auto"/>
          <w:rtl/>
        </w:rPr>
        <w:fldChar w:fldCharType="begin"/>
      </w:r>
      <w:r w:rsidR="00AC4935" w:rsidRPr="002F3D54">
        <w:rPr>
          <w:color w:val="auto"/>
        </w:rPr>
        <w:instrText xml:space="preserve"> XE "</w:instrText>
      </w:r>
      <w:r w:rsidR="00AC4935" w:rsidRPr="002F3D54">
        <w:rPr>
          <w:rFonts w:hint="eastAsia"/>
          <w:color w:val="auto"/>
          <w:rtl/>
        </w:rPr>
        <w:instrText>ح</w:instrText>
      </w:r>
      <w:r w:rsidR="00AC4935" w:rsidRPr="002F3D54">
        <w:rPr>
          <w:color w:val="auto"/>
          <w:rtl/>
        </w:rPr>
        <w:instrText>:</w:instrText>
      </w:r>
      <w:r w:rsidR="00AC4935" w:rsidRPr="002F3D54">
        <w:rPr>
          <w:rFonts w:hint="eastAsia"/>
          <w:color w:val="auto"/>
          <w:rtl/>
        </w:rPr>
        <w:instrText>أينمادارعمرفالحقُّمعه</w:instrText>
      </w:r>
      <w:r w:rsidR="00AC4935"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696"/>
      </w:r>
      <w:r w:rsidRPr="002F3D54">
        <w:rPr>
          <w:rStyle w:val="ae"/>
          <w:color w:val="auto"/>
          <w:rtl/>
        </w:rPr>
        <w:t>)(</w:t>
      </w:r>
      <w:r w:rsidRPr="002F3D54">
        <w:rPr>
          <w:rStyle w:val="ae"/>
          <w:color w:val="auto"/>
          <w:rtl/>
        </w:rPr>
        <w:footnoteReference w:id="697"/>
      </w:r>
      <w:r w:rsidRPr="002F3D54">
        <w:rPr>
          <w:rStyle w:val="ae"/>
          <w:color w:val="auto"/>
          <w:rtl/>
        </w:rPr>
        <w:t>)</w:t>
      </w:r>
      <w:r w:rsidRPr="002F3D54">
        <w:rPr>
          <w:rFonts w:hint="cs"/>
          <w:color w:val="auto"/>
          <w:rtl/>
        </w:rPr>
        <w:t>كذا ذكره الإمام شمس الأئمة السرخسي في الجامع الص</w:t>
      </w:r>
      <w:r w:rsidR="00AC4935" w:rsidRPr="002F3D54">
        <w:rPr>
          <w:rFonts w:hint="cs"/>
          <w:color w:val="auto"/>
          <w:rtl/>
        </w:rPr>
        <w:t>َّ</w:t>
      </w:r>
      <w:r w:rsidRPr="002F3D54">
        <w:rPr>
          <w:rFonts w:hint="cs"/>
          <w:color w:val="auto"/>
          <w:rtl/>
        </w:rPr>
        <w:t>غير</w:t>
      </w:r>
      <w:r w:rsidR="00021530" w:rsidRPr="002F3D54">
        <w:rPr>
          <w:rFonts w:hint="cs"/>
          <w:color w:val="auto"/>
          <w:rtl/>
        </w:rPr>
        <w:t>.</w:t>
      </w:r>
    </w:p>
    <w:p w:rsidR="00FF4E57" w:rsidRPr="002F3D54" w:rsidRDefault="0023359C" w:rsidP="002F3D54">
      <w:pPr>
        <w:ind w:firstLine="567"/>
        <w:rPr>
          <w:color w:val="auto"/>
          <w:rtl/>
        </w:rPr>
      </w:pPr>
      <w:r w:rsidRPr="002F3D54">
        <w:rPr>
          <w:rFonts w:hint="cs"/>
          <w:b/>
          <w:bCs/>
          <w:color w:val="auto"/>
          <w:rtl/>
        </w:rPr>
        <w:t>(وصيانة لِضَعَفَةِ المسلمين)</w:t>
      </w:r>
    </w:p>
    <w:p w:rsidR="00021530" w:rsidRPr="002F3D54" w:rsidRDefault="0023359C" w:rsidP="002F3D54">
      <w:pPr>
        <w:ind w:firstLine="567"/>
        <w:rPr>
          <w:color w:val="auto"/>
          <w:rtl/>
        </w:rPr>
      </w:pPr>
      <w:r w:rsidRPr="002F3D54">
        <w:rPr>
          <w:rFonts w:hint="cs"/>
          <w:color w:val="auto"/>
          <w:rtl/>
        </w:rPr>
        <w:t>المراد م</w:t>
      </w:r>
      <w:r w:rsidR="00AC4935" w:rsidRPr="002F3D54">
        <w:rPr>
          <w:rFonts w:hint="cs"/>
          <w:color w:val="auto"/>
          <w:rtl/>
        </w:rPr>
        <w:t>ِ</w:t>
      </w:r>
      <w:r w:rsidRPr="002F3D54">
        <w:rPr>
          <w:rFonts w:hint="cs"/>
          <w:color w:val="auto"/>
          <w:rtl/>
        </w:rPr>
        <w:t>ن الض</w:t>
      </w:r>
      <w:r w:rsidR="00AC4935" w:rsidRPr="002F3D54">
        <w:rPr>
          <w:rFonts w:hint="cs"/>
          <w:color w:val="auto"/>
          <w:rtl/>
        </w:rPr>
        <w:t>َّ</w:t>
      </w:r>
      <w:r w:rsidRPr="002F3D54">
        <w:rPr>
          <w:rFonts w:hint="cs"/>
          <w:color w:val="auto"/>
          <w:rtl/>
        </w:rPr>
        <w:t>عف</w:t>
      </w:r>
      <w:r w:rsidR="00021530" w:rsidRPr="002F3D54">
        <w:rPr>
          <w:rFonts w:hint="cs"/>
          <w:color w:val="auto"/>
          <w:rtl/>
        </w:rPr>
        <w:t xml:space="preserve">، </w:t>
      </w:r>
      <w:r w:rsidRPr="002F3D54">
        <w:rPr>
          <w:rFonts w:hint="cs"/>
          <w:color w:val="auto"/>
          <w:rtl/>
        </w:rPr>
        <w:t>هو الض</w:t>
      </w:r>
      <w:r w:rsidR="00AC4935" w:rsidRPr="002F3D54">
        <w:rPr>
          <w:rFonts w:hint="cs"/>
          <w:color w:val="auto"/>
          <w:rtl/>
        </w:rPr>
        <w:t>َّ</w:t>
      </w:r>
      <w:r w:rsidRPr="002F3D54">
        <w:rPr>
          <w:rFonts w:hint="cs"/>
          <w:color w:val="auto"/>
          <w:rtl/>
        </w:rPr>
        <w:t>عف في الد</w:t>
      </w:r>
      <w:r w:rsidR="00AC4935" w:rsidRPr="002F3D54">
        <w:rPr>
          <w:rFonts w:hint="cs"/>
          <w:color w:val="auto"/>
          <w:rtl/>
        </w:rPr>
        <w:t>ِّ</w:t>
      </w:r>
      <w:r w:rsidRPr="002F3D54">
        <w:rPr>
          <w:rFonts w:hint="cs"/>
          <w:color w:val="auto"/>
          <w:rtl/>
        </w:rPr>
        <w:t>ين لا الض</w:t>
      </w:r>
      <w:r w:rsidR="00AC4935" w:rsidRPr="002F3D54">
        <w:rPr>
          <w:rFonts w:hint="cs"/>
          <w:color w:val="auto"/>
          <w:rtl/>
        </w:rPr>
        <w:t>َّ</w:t>
      </w:r>
      <w:r w:rsidRPr="002F3D54">
        <w:rPr>
          <w:rFonts w:hint="cs"/>
          <w:color w:val="auto"/>
          <w:rtl/>
        </w:rPr>
        <w:t>عف في الب</w:t>
      </w:r>
      <w:r w:rsidR="00AC4935" w:rsidRPr="002F3D54">
        <w:rPr>
          <w:rFonts w:hint="cs"/>
          <w:color w:val="auto"/>
          <w:rtl/>
        </w:rPr>
        <w:t>َ</w:t>
      </w:r>
      <w:r w:rsidRPr="002F3D54">
        <w:rPr>
          <w:rFonts w:hint="cs"/>
          <w:color w:val="auto"/>
          <w:rtl/>
        </w:rPr>
        <w:t>د</w:t>
      </w:r>
      <w:r w:rsidR="00AC4935" w:rsidRPr="002F3D54">
        <w:rPr>
          <w:rFonts w:hint="cs"/>
          <w:color w:val="auto"/>
          <w:rtl/>
        </w:rPr>
        <w:t>َ</w:t>
      </w:r>
      <w:r w:rsidRPr="002F3D54">
        <w:rPr>
          <w:rFonts w:hint="cs"/>
          <w:color w:val="auto"/>
          <w:rtl/>
        </w:rPr>
        <w:t>ن</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إ</w:t>
      </w:r>
      <w:r w:rsidR="00AC4935" w:rsidRPr="002F3D54">
        <w:rPr>
          <w:rFonts w:hint="cs"/>
          <w:color w:val="auto"/>
          <w:rtl/>
        </w:rPr>
        <w:t>ِ</w:t>
      </w:r>
      <w:r w:rsidRPr="002F3D54">
        <w:rPr>
          <w:rFonts w:hint="cs"/>
          <w:color w:val="auto"/>
          <w:rtl/>
        </w:rPr>
        <w:t>ن</w:t>
      </w:r>
      <w:r w:rsidR="00AC4935" w:rsidRPr="002F3D54">
        <w:rPr>
          <w:rFonts w:hint="cs"/>
          <w:color w:val="auto"/>
          <w:rtl/>
        </w:rPr>
        <w:t>َّ</w:t>
      </w:r>
      <w:r w:rsidRPr="002F3D54">
        <w:rPr>
          <w:rFonts w:hint="cs"/>
          <w:color w:val="auto"/>
          <w:rtl/>
        </w:rPr>
        <w:t>ما أ</w:t>
      </w:r>
      <w:r w:rsidR="00AC4935" w:rsidRPr="002F3D54">
        <w:rPr>
          <w:rFonts w:hint="cs"/>
          <w:color w:val="auto"/>
          <w:rtl/>
        </w:rPr>
        <w:t>ُ</w:t>
      </w:r>
      <w:r w:rsidRPr="002F3D54">
        <w:rPr>
          <w:rFonts w:hint="cs"/>
          <w:color w:val="auto"/>
          <w:rtl/>
        </w:rPr>
        <w:t>خذ أهل الذ</w:t>
      </w:r>
      <w:r w:rsidR="00AC4935" w:rsidRPr="002F3D54">
        <w:rPr>
          <w:rFonts w:hint="cs"/>
          <w:color w:val="auto"/>
          <w:rtl/>
        </w:rPr>
        <w:t>ِّ</w:t>
      </w:r>
      <w:r w:rsidRPr="002F3D54">
        <w:rPr>
          <w:rFonts w:hint="cs"/>
          <w:color w:val="auto"/>
          <w:rtl/>
        </w:rPr>
        <w:t>مة بما يور</w:t>
      </w:r>
      <w:r w:rsidR="00AC4935" w:rsidRPr="002F3D54">
        <w:rPr>
          <w:rFonts w:hint="cs"/>
          <w:color w:val="auto"/>
          <w:rtl/>
        </w:rPr>
        <w:t>ِ</w:t>
      </w:r>
      <w:r w:rsidRPr="002F3D54">
        <w:rPr>
          <w:rFonts w:hint="cs"/>
          <w:color w:val="auto"/>
          <w:rtl/>
        </w:rPr>
        <w:t>ث عليهم الص</w:t>
      </w:r>
      <w:r w:rsidR="00AC4935" w:rsidRPr="002F3D54">
        <w:rPr>
          <w:rFonts w:hint="cs"/>
          <w:color w:val="auto"/>
          <w:rtl/>
        </w:rPr>
        <w:t>َّ</w:t>
      </w:r>
      <w:r w:rsidRPr="002F3D54">
        <w:rPr>
          <w:rFonts w:hint="cs"/>
          <w:color w:val="auto"/>
          <w:rtl/>
        </w:rPr>
        <w:t>غار والذ</w:t>
      </w:r>
      <w:r w:rsidR="00AC4935" w:rsidRPr="002F3D54">
        <w:rPr>
          <w:rFonts w:hint="cs"/>
          <w:color w:val="auto"/>
          <w:rtl/>
        </w:rPr>
        <w:t>ِّ</w:t>
      </w:r>
      <w:r w:rsidRPr="002F3D54">
        <w:rPr>
          <w:rFonts w:hint="cs"/>
          <w:color w:val="auto"/>
          <w:rtl/>
        </w:rPr>
        <w:t>لة بأن</w:t>
      </w:r>
      <w:r w:rsidR="00AC4935" w:rsidRPr="002F3D54">
        <w:rPr>
          <w:rFonts w:hint="cs"/>
          <w:color w:val="auto"/>
          <w:rtl/>
        </w:rPr>
        <w:t>ْ</w:t>
      </w:r>
      <w:r w:rsidRPr="002F3D54">
        <w:rPr>
          <w:rFonts w:hint="cs"/>
          <w:color w:val="auto"/>
          <w:rtl/>
        </w:rPr>
        <w:t xml:space="preserve"> لا يركبوا الخيل ولا يحمل الس</w:t>
      </w:r>
      <w:r w:rsidR="00AC4935" w:rsidRPr="002F3D54">
        <w:rPr>
          <w:rFonts w:hint="cs"/>
          <w:color w:val="auto"/>
          <w:rtl/>
        </w:rPr>
        <w:t>َّ</w:t>
      </w:r>
      <w:r w:rsidRPr="002F3D54">
        <w:rPr>
          <w:rFonts w:hint="cs"/>
          <w:color w:val="auto"/>
          <w:rtl/>
        </w:rPr>
        <w:t>لاح وبالركوب على الأ</w:t>
      </w:r>
      <w:r w:rsidR="00AC4935" w:rsidRPr="002F3D54">
        <w:rPr>
          <w:rFonts w:hint="cs"/>
          <w:color w:val="auto"/>
          <w:rtl/>
        </w:rPr>
        <w:t>ُ</w:t>
      </w:r>
      <w:r w:rsidRPr="002F3D54">
        <w:rPr>
          <w:rFonts w:hint="cs"/>
          <w:color w:val="auto"/>
          <w:rtl/>
        </w:rPr>
        <w:t>ك</w:t>
      </w:r>
      <w:r w:rsidR="00AC4935" w:rsidRPr="002F3D54">
        <w:rPr>
          <w:rFonts w:hint="cs"/>
          <w:color w:val="auto"/>
          <w:rtl/>
        </w:rPr>
        <w:t>ُ</w:t>
      </w:r>
      <w:r w:rsidRPr="002F3D54">
        <w:rPr>
          <w:rFonts w:hint="cs"/>
          <w:color w:val="auto"/>
          <w:rtl/>
        </w:rPr>
        <w:t>ف دون سروج</w:t>
      </w:r>
      <w:r w:rsidRPr="002F3D54">
        <w:rPr>
          <w:rFonts w:hint="cs"/>
          <w:color w:val="auto"/>
          <w:vertAlign w:val="superscript"/>
          <w:rtl/>
        </w:rPr>
        <w:t>(</w:t>
      </w:r>
      <w:r w:rsidRPr="002F3D54">
        <w:rPr>
          <w:rStyle w:val="ae"/>
          <w:color w:val="auto"/>
          <w:rtl/>
        </w:rPr>
        <w:footnoteReference w:id="698"/>
      </w:r>
      <w:r w:rsidRPr="002F3D54">
        <w:rPr>
          <w:rFonts w:hint="cs"/>
          <w:color w:val="auto"/>
          <w:vertAlign w:val="superscript"/>
          <w:rtl/>
        </w:rPr>
        <w:t>)</w:t>
      </w:r>
      <w:r w:rsidRPr="002F3D54">
        <w:rPr>
          <w:rFonts w:hint="cs"/>
          <w:color w:val="auto"/>
          <w:rtl/>
        </w:rPr>
        <w:t xml:space="preserve"> الخيل</w:t>
      </w:r>
      <w:r w:rsidR="00021530" w:rsidRPr="002F3D54">
        <w:rPr>
          <w:rFonts w:hint="cs"/>
          <w:color w:val="auto"/>
          <w:rtl/>
        </w:rPr>
        <w:t xml:space="preserve">، </w:t>
      </w:r>
      <w:r w:rsidRPr="002F3D54">
        <w:rPr>
          <w:rFonts w:hint="cs"/>
          <w:color w:val="auto"/>
          <w:rtl/>
        </w:rPr>
        <w:t>وت</w:t>
      </w:r>
      <w:r w:rsidR="00AC4935" w:rsidRPr="002F3D54">
        <w:rPr>
          <w:rFonts w:hint="cs"/>
          <w:color w:val="auto"/>
          <w:rtl/>
        </w:rPr>
        <w:t>َ</w:t>
      </w:r>
      <w:r w:rsidRPr="002F3D54">
        <w:rPr>
          <w:rFonts w:hint="cs"/>
          <w:color w:val="auto"/>
          <w:rtl/>
        </w:rPr>
        <w:t>ر</w:t>
      </w:r>
      <w:r w:rsidR="00AC4935" w:rsidRPr="002F3D54">
        <w:rPr>
          <w:rFonts w:hint="cs"/>
          <w:color w:val="auto"/>
          <w:rtl/>
        </w:rPr>
        <w:t>ْك الا</w:t>
      </w:r>
      <w:r w:rsidRPr="002F3D54">
        <w:rPr>
          <w:rFonts w:hint="cs"/>
          <w:color w:val="auto"/>
          <w:rtl/>
        </w:rPr>
        <w:t>بتداء بالس</w:t>
      </w:r>
      <w:r w:rsidR="00AC4935" w:rsidRPr="002F3D54">
        <w:rPr>
          <w:rFonts w:hint="cs"/>
          <w:color w:val="auto"/>
          <w:rtl/>
        </w:rPr>
        <w:t>َّ</w:t>
      </w:r>
      <w:r w:rsidRPr="002F3D54">
        <w:rPr>
          <w:rFonts w:hint="cs"/>
          <w:color w:val="auto"/>
          <w:rtl/>
        </w:rPr>
        <w:t>لام</w:t>
      </w:r>
      <w:r w:rsidR="00021530" w:rsidRPr="002F3D54">
        <w:rPr>
          <w:rFonts w:hint="cs"/>
          <w:color w:val="auto"/>
          <w:rtl/>
        </w:rPr>
        <w:t xml:space="preserve">، </w:t>
      </w:r>
      <w:r w:rsidRPr="002F3D54">
        <w:rPr>
          <w:rFonts w:hint="cs"/>
          <w:color w:val="auto"/>
          <w:rtl/>
        </w:rPr>
        <w:t>وتضييق الط</w:t>
      </w:r>
      <w:r w:rsidR="00AC4935" w:rsidRPr="002F3D54">
        <w:rPr>
          <w:rFonts w:hint="cs"/>
          <w:color w:val="auto"/>
          <w:rtl/>
        </w:rPr>
        <w:t>ُّ</w:t>
      </w:r>
      <w:r w:rsidRPr="002F3D54">
        <w:rPr>
          <w:rFonts w:hint="cs"/>
          <w:color w:val="auto"/>
          <w:rtl/>
        </w:rPr>
        <w:t>رق عليهم</w:t>
      </w:r>
      <w:r w:rsidR="00021530" w:rsidRPr="002F3D54">
        <w:rPr>
          <w:rFonts w:hint="cs"/>
          <w:color w:val="auto"/>
          <w:rtl/>
        </w:rPr>
        <w:t xml:space="preserve">، </w:t>
      </w:r>
      <w:r w:rsidRPr="002F3D54">
        <w:rPr>
          <w:rFonts w:hint="cs"/>
          <w:color w:val="auto"/>
          <w:rtl/>
        </w:rPr>
        <w:t xml:space="preserve">لكي يُروا في </w:t>
      </w:r>
      <w:r w:rsidRPr="002F3D54">
        <w:rPr>
          <w:rFonts w:hint="cs"/>
          <w:color w:val="auto"/>
          <w:rtl/>
        </w:rPr>
        <w:lastRenderedPageBreak/>
        <w:t>أعي</w:t>
      </w:r>
      <w:r w:rsidR="00AC4935" w:rsidRPr="002F3D54">
        <w:rPr>
          <w:rFonts w:hint="cs"/>
          <w:color w:val="auto"/>
          <w:rtl/>
        </w:rPr>
        <w:t>ُ</w:t>
      </w:r>
      <w:r w:rsidRPr="002F3D54">
        <w:rPr>
          <w:rFonts w:hint="cs"/>
          <w:color w:val="auto"/>
          <w:rtl/>
        </w:rPr>
        <w:t>ن ال</w:t>
      </w:r>
      <w:r w:rsidR="00AC4935" w:rsidRPr="002F3D54">
        <w:rPr>
          <w:rFonts w:hint="cs"/>
          <w:color w:val="auto"/>
          <w:rtl/>
        </w:rPr>
        <w:t>َّ</w:t>
      </w:r>
      <w:r w:rsidRPr="002F3D54">
        <w:rPr>
          <w:rFonts w:hint="cs"/>
          <w:color w:val="auto"/>
          <w:rtl/>
        </w:rPr>
        <w:t>ذين لم يتصلبوا في دين الإسلام على وجه الص</w:t>
      </w:r>
      <w:r w:rsidR="00AC4935" w:rsidRPr="002F3D54">
        <w:rPr>
          <w:rFonts w:hint="cs"/>
          <w:color w:val="auto"/>
          <w:rtl/>
        </w:rPr>
        <w:t>َّ</w:t>
      </w:r>
      <w:r w:rsidRPr="002F3D54">
        <w:rPr>
          <w:rFonts w:hint="cs"/>
          <w:color w:val="auto"/>
          <w:rtl/>
        </w:rPr>
        <w:t>غار والذ</w:t>
      </w:r>
      <w:r w:rsidR="00AC4935" w:rsidRPr="002F3D54">
        <w:rPr>
          <w:rFonts w:hint="cs"/>
          <w:color w:val="auto"/>
          <w:rtl/>
        </w:rPr>
        <w:t>ِّ</w:t>
      </w:r>
      <w:r w:rsidRPr="002F3D54">
        <w:rPr>
          <w:rFonts w:hint="cs"/>
          <w:color w:val="auto"/>
          <w:rtl/>
        </w:rPr>
        <w:t>لة حت</w:t>
      </w:r>
      <w:r w:rsidR="00AC4935" w:rsidRPr="002F3D54">
        <w:rPr>
          <w:rFonts w:hint="cs"/>
          <w:color w:val="auto"/>
          <w:rtl/>
        </w:rPr>
        <w:t>َّ</w:t>
      </w:r>
      <w:r w:rsidRPr="002F3D54">
        <w:rPr>
          <w:rFonts w:hint="cs"/>
          <w:color w:val="auto"/>
          <w:rtl/>
        </w:rPr>
        <w:t xml:space="preserve">ى لا </w:t>
      </w:r>
      <w:r w:rsidR="00AC4935" w:rsidRPr="002F3D54">
        <w:rPr>
          <w:rFonts w:hint="cs"/>
          <w:color w:val="auto"/>
          <w:rtl/>
        </w:rPr>
        <w:t>[ي</w:t>
      </w:r>
      <w:r w:rsidRPr="002F3D54">
        <w:rPr>
          <w:rFonts w:hint="cs"/>
          <w:color w:val="auto"/>
          <w:rtl/>
        </w:rPr>
        <w:t>قولوا</w:t>
      </w:r>
      <w:r w:rsidR="00AC4935" w:rsidRPr="002F3D54">
        <w:rPr>
          <w:rFonts w:hint="cs"/>
          <w:color w:val="auto"/>
          <w:rtl/>
        </w:rPr>
        <w:t>]</w:t>
      </w:r>
      <w:r w:rsidRPr="002F3D54">
        <w:rPr>
          <w:rFonts w:hint="cs"/>
          <w:color w:val="auto"/>
          <w:vertAlign w:val="superscript"/>
          <w:rtl/>
        </w:rPr>
        <w:t>(</w:t>
      </w:r>
      <w:r w:rsidRPr="002F3D54">
        <w:rPr>
          <w:rStyle w:val="ae"/>
          <w:color w:val="auto"/>
          <w:rtl/>
        </w:rPr>
        <w:footnoteReference w:id="699"/>
      </w:r>
      <w:r w:rsidRPr="002F3D54">
        <w:rPr>
          <w:rFonts w:hint="cs"/>
          <w:color w:val="auto"/>
          <w:vertAlign w:val="superscript"/>
          <w:rtl/>
        </w:rPr>
        <w:t>)</w:t>
      </w:r>
      <w:r w:rsidRPr="002F3D54">
        <w:rPr>
          <w:rFonts w:hint="cs"/>
          <w:color w:val="auto"/>
          <w:rtl/>
        </w:rPr>
        <w:t xml:space="preserve"> أن</w:t>
      </w:r>
      <w:r w:rsidR="00AC4935" w:rsidRPr="002F3D54">
        <w:rPr>
          <w:rFonts w:hint="cs"/>
          <w:color w:val="auto"/>
          <w:rtl/>
        </w:rPr>
        <w:t>َ</w:t>
      </w:r>
      <w:r w:rsidRPr="002F3D54">
        <w:rPr>
          <w:rFonts w:hint="cs"/>
          <w:color w:val="auto"/>
          <w:rtl/>
        </w:rPr>
        <w:t xml:space="preserve"> الكف</w:t>
      </w:r>
      <w:r w:rsidR="00AC4935" w:rsidRPr="002F3D54">
        <w:rPr>
          <w:rFonts w:hint="cs"/>
          <w:color w:val="auto"/>
          <w:rtl/>
        </w:rPr>
        <w:t>َّ</w:t>
      </w:r>
      <w:r w:rsidRPr="002F3D54">
        <w:rPr>
          <w:rFonts w:hint="cs"/>
          <w:color w:val="auto"/>
          <w:rtl/>
        </w:rPr>
        <w:t>ار يتقلبون في الن</w:t>
      </w:r>
      <w:r w:rsidR="00AC4935" w:rsidRPr="002F3D54">
        <w:rPr>
          <w:rFonts w:hint="cs"/>
          <w:color w:val="auto"/>
          <w:rtl/>
        </w:rPr>
        <w:t>ِّ</w:t>
      </w:r>
      <w:r w:rsidRPr="002F3D54">
        <w:rPr>
          <w:rFonts w:hint="cs"/>
          <w:color w:val="auto"/>
          <w:rtl/>
        </w:rPr>
        <w:t>عمة والد</w:t>
      </w:r>
      <w:r w:rsidR="00AC4935" w:rsidRPr="002F3D54">
        <w:rPr>
          <w:rFonts w:hint="cs"/>
          <w:color w:val="auto"/>
          <w:rtl/>
        </w:rPr>
        <w:t>َّ</w:t>
      </w:r>
      <w:r w:rsidRPr="002F3D54">
        <w:rPr>
          <w:rFonts w:hint="cs"/>
          <w:color w:val="auto"/>
          <w:rtl/>
        </w:rPr>
        <w:t>عة</w:t>
      </w:r>
      <w:r w:rsidR="00021530" w:rsidRPr="002F3D54">
        <w:rPr>
          <w:rFonts w:hint="cs"/>
          <w:color w:val="auto"/>
          <w:rtl/>
        </w:rPr>
        <w:t xml:space="preserve">، </w:t>
      </w:r>
      <w:r w:rsidRPr="002F3D54">
        <w:rPr>
          <w:rFonts w:hint="cs"/>
          <w:color w:val="auto"/>
          <w:rtl/>
        </w:rPr>
        <w:t>والمؤمنين في الم</w:t>
      </w:r>
      <w:r w:rsidR="00AC4935" w:rsidRPr="002F3D54">
        <w:rPr>
          <w:rFonts w:hint="cs"/>
          <w:color w:val="auto"/>
          <w:rtl/>
        </w:rPr>
        <w:t>ِ</w:t>
      </w:r>
      <w:r w:rsidRPr="002F3D54">
        <w:rPr>
          <w:rFonts w:hint="cs"/>
          <w:color w:val="auto"/>
          <w:rtl/>
        </w:rPr>
        <w:t>حنة والض</w:t>
      </w:r>
      <w:r w:rsidR="00AC4935" w:rsidRPr="002F3D54">
        <w:rPr>
          <w:rFonts w:hint="cs"/>
          <w:color w:val="auto"/>
          <w:rtl/>
        </w:rPr>
        <w:t>َّ</w:t>
      </w:r>
      <w:r w:rsidRPr="002F3D54">
        <w:rPr>
          <w:rFonts w:hint="cs"/>
          <w:color w:val="auto"/>
          <w:rtl/>
        </w:rPr>
        <w:t>عة</w:t>
      </w:r>
      <w:r w:rsidR="00021530" w:rsidRPr="002F3D54">
        <w:rPr>
          <w:rFonts w:hint="cs"/>
          <w:color w:val="auto"/>
          <w:rtl/>
        </w:rPr>
        <w:t xml:space="preserve">، </w:t>
      </w:r>
      <w:r w:rsidRPr="002F3D54">
        <w:rPr>
          <w:rFonts w:hint="cs"/>
          <w:color w:val="auto"/>
          <w:rtl/>
        </w:rPr>
        <w:t>وأن</w:t>
      </w:r>
      <w:r w:rsidR="00AC4935" w:rsidRPr="002F3D54">
        <w:rPr>
          <w:rFonts w:hint="cs"/>
          <w:color w:val="auto"/>
          <w:rtl/>
        </w:rPr>
        <w:t>ْ</w:t>
      </w:r>
      <w:r w:rsidRPr="002F3D54">
        <w:rPr>
          <w:rFonts w:hint="cs"/>
          <w:color w:val="auto"/>
          <w:rtl/>
        </w:rPr>
        <w:t xml:space="preserve"> لا يميلوا إلى الك</w:t>
      </w:r>
      <w:r w:rsidR="00AC4935" w:rsidRPr="002F3D54">
        <w:rPr>
          <w:rFonts w:hint="cs"/>
          <w:color w:val="auto"/>
          <w:rtl/>
        </w:rPr>
        <w:t>ُ</w:t>
      </w:r>
      <w:r w:rsidRPr="002F3D54">
        <w:rPr>
          <w:rFonts w:hint="cs"/>
          <w:color w:val="auto"/>
          <w:rtl/>
        </w:rPr>
        <w:t xml:space="preserve">فر </w:t>
      </w:r>
      <w:r w:rsidR="00AC4935" w:rsidRPr="002F3D54">
        <w:rPr>
          <w:rFonts w:hint="cs"/>
          <w:color w:val="auto"/>
          <w:rtl/>
        </w:rPr>
        <w:t>[ب</w:t>
      </w:r>
      <w:r w:rsidRPr="002F3D54">
        <w:rPr>
          <w:rFonts w:hint="cs"/>
          <w:color w:val="auto"/>
          <w:rtl/>
        </w:rPr>
        <w:t>سب</w:t>
      </w:r>
      <w:r w:rsidR="00AC4935" w:rsidRPr="002F3D54">
        <w:rPr>
          <w:rFonts w:hint="cs"/>
          <w:color w:val="auto"/>
          <w:rtl/>
        </w:rPr>
        <w:t>َ</w:t>
      </w:r>
      <w:r w:rsidRPr="002F3D54">
        <w:rPr>
          <w:rFonts w:hint="cs"/>
          <w:color w:val="auto"/>
          <w:rtl/>
        </w:rPr>
        <w:t>ب</w:t>
      </w:r>
      <w:r w:rsidR="00AC4935" w:rsidRPr="002F3D54">
        <w:rPr>
          <w:rFonts w:hint="cs"/>
          <w:color w:val="auto"/>
          <w:rtl/>
        </w:rPr>
        <w:t>]</w:t>
      </w:r>
      <w:r w:rsidRPr="002F3D54">
        <w:rPr>
          <w:rFonts w:hint="cs"/>
          <w:color w:val="auto"/>
          <w:vertAlign w:val="superscript"/>
          <w:rtl/>
        </w:rPr>
        <w:t>(</w:t>
      </w:r>
      <w:r w:rsidRPr="002F3D54">
        <w:rPr>
          <w:rStyle w:val="ae"/>
          <w:color w:val="auto"/>
          <w:rtl/>
        </w:rPr>
        <w:footnoteReference w:id="700"/>
      </w:r>
      <w:r w:rsidRPr="002F3D54">
        <w:rPr>
          <w:rFonts w:hint="cs"/>
          <w:color w:val="auto"/>
          <w:vertAlign w:val="superscript"/>
          <w:rtl/>
        </w:rPr>
        <w:t>)</w:t>
      </w:r>
      <w:r w:rsidRPr="002F3D54">
        <w:rPr>
          <w:rFonts w:hint="cs"/>
          <w:color w:val="auto"/>
          <w:rtl/>
        </w:rPr>
        <w:t xml:space="preserve"> سعتهم ورون</w:t>
      </w:r>
      <w:r w:rsidR="00AC4935" w:rsidRPr="002F3D54">
        <w:rPr>
          <w:rFonts w:hint="cs"/>
          <w:color w:val="auto"/>
          <w:rtl/>
        </w:rPr>
        <w:t>َ</w:t>
      </w:r>
      <w:r w:rsidRPr="002F3D54">
        <w:rPr>
          <w:rFonts w:hint="cs"/>
          <w:color w:val="auto"/>
          <w:rtl/>
        </w:rPr>
        <w:t xml:space="preserve">ق </w:t>
      </w:r>
      <w:r w:rsidR="004F6076" w:rsidRPr="004F6076">
        <w:rPr>
          <w:rFonts w:cs="Times New Roman"/>
          <w:color w:val="auto"/>
          <w:sz w:val="24"/>
          <w:szCs w:val="24"/>
          <w:rtl/>
          <w:lang w:eastAsia="en-US"/>
        </w:rPr>
        <w:pict>
          <v:shape id="مربع نص 233" o:spid="_x0000_s1110" type="#_x0000_t202" style="position:absolute;left:0;text-align:left;margin-left:-1.05pt;margin-top:87.5pt;width:80.85pt;height:30.45pt;flip:x;z-index:251798528;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" stroked="f">
            <v:textbox style="mso-fit-shape-to-text:t">
              <w:txbxContent>
                <w:p w:rsidR="00E408E2" w:rsidRPr="003B55E5" w:rsidRDefault="00E408E2" w:rsidP="003B55E5">
                  <w:pPr>
                    <w:ind w:firstLine="0"/>
                    <w:rPr>
                      <w:color w:val="auto"/>
                      <w:sz w:val="14"/>
                      <w:szCs w:val="14"/>
                    </w:rPr>
                  </w:pPr>
                  <w:r w:rsidRPr="003B55E5">
                    <w:rPr>
                      <w:sz w:val="28"/>
                      <w:szCs w:val="28"/>
                      <w:rtl/>
                    </w:rPr>
                    <w:t>[لوح 500/ب]</w:t>
                  </w:r>
                </w:p>
              </w:txbxContent>
            </v:textbox>
            <w10:wrap anchorx="page"/>
          </v:shape>
        </w:pict>
      </w:r>
      <w:r w:rsidRPr="002F3D54">
        <w:rPr>
          <w:rFonts w:hint="cs"/>
          <w:color w:val="auto"/>
          <w:rtl/>
        </w:rPr>
        <w:t>حالهم</w:t>
      </w:r>
      <w:r w:rsidR="00021530" w:rsidRPr="002F3D54">
        <w:rPr>
          <w:rFonts w:hint="cs"/>
          <w:color w:val="auto"/>
          <w:rtl/>
        </w:rPr>
        <w:t xml:space="preserve">، </w:t>
      </w:r>
      <w:r w:rsidRPr="002F3D54">
        <w:rPr>
          <w:rFonts w:hint="cs"/>
          <w:color w:val="auto"/>
          <w:rtl/>
        </w:rPr>
        <w:t>وإليه أشار الله تعالى في قوله</w:t>
      </w:r>
      <w:r w:rsidR="004F6076" w:rsidRPr="002F3D54">
        <w:rPr>
          <w:color w:val="auto"/>
          <w:sz w:val="22"/>
          <w:szCs w:val="22"/>
          <w:rtl/>
        </w:rPr>
        <w:fldChar w:fldCharType="begin"/>
      </w:r>
      <w:r w:rsidR="00AC4935" w:rsidRPr="002F3D54">
        <w:rPr>
          <w:color w:val="auto"/>
          <w:sz w:val="22"/>
          <w:szCs w:val="22"/>
        </w:rPr>
        <w:instrText xml:space="preserve"> XE "</w:instrText>
      </w:r>
      <w:r w:rsidR="00AC4935" w:rsidRPr="002F3D54">
        <w:rPr>
          <w:rFonts w:ascii="Tahoma" w:hAnsi="Tahoma" w:cs="Tahoma" w:hint="cs"/>
          <w:color w:val="auto"/>
          <w:sz w:val="22"/>
          <w:szCs w:val="22"/>
          <w:rtl/>
        </w:rPr>
        <w:instrText>[</w:instrText>
      </w:r>
      <w:r w:rsidR="00AC4935" w:rsidRPr="002F3D54">
        <w:rPr>
          <w:rFonts w:ascii="QCF_BSML" w:hAnsi="QCF_BSML" w:cs="QCF_BSML"/>
          <w:noProof w:val="0"/>
          <w:color w:val="auto"/>
          <w:sz w:val="32"/>
          <w:szCs w:val="32"/>
          <w:rtl/>
          <w:lang w:eastAsia="en-US"/>
        </w:rPr>
        <w:instrText xml:space="preserve">ﭽ </w:instrText>
      </w:r>
      <w:r w:rsidR="00AC4935" w:rsidRPr="002F3D54">
        <w:rPr>
          <w:rFonts w:ascii="QCF_P491" w:hAnsi="QCF_P491" w:cs="QCF_P491"/>
          <w:noProof w:val="0"/>
          <w:color w:val="auto"/>
          <w:sz w:val="32"/>
          <w:szCs w:val="32"/>
          <w:rtl/>
          <w:lang w:eastAsia="en-US"/>
        </w:rPr>
        <w:instrText>ﯶ   ﯷ  ﯸ  ﯹ  ﯺ  ﯻ  ﯼ  ﯽ   ﯾ    ﯿ   ﰀ  ﰁ  ﰂ  ﰃ  ﰄ  ﰅ  ﰆ</w:instrText>
      </w:r>
      <w:r w:rsidR="00AC4935" w:rsidRPr="002F3D54">
        <w:rPr>
          <w:rFonts w:ascii="QCF_BSML" w:hAnsi="QCF_BSML" w:cs="QCF_BSML"/>
          <w:noProof w:val="0"/>
          <w:color w:val="auto"/>
          <w:sz w:val="32"/>
          <w:szCs w:val="32"/>
          <w:rtl/>
          <w:lang w:eastAsia="en-US"/>
        </w:rPr>
        <w:instrText>ﭼ</w:instrText>
      </w:r>
      <w:r w:rsidR="00AC4935" w:rsidRPr="002F3D54">
        <w:rPr>
          <w:rFonts w:ascii="Tahoma" w:hAnsi="Tahoma" w:cs="Tahoma" w:hint="cs"/>
          <w:color w:val="auto"/>
          <w:sz w:val="22"/>
          <w:szCs w:val="22"/>
          <w:rtl/>
        </w:rPr>
        <w:instrText>]-</w:instrText>
      </w:r>
      <w:r w:rsidR="00AC4935" w:rsidRPr="002F3D54">
        <w:rPr>
          <w:rFonts w:ascii="Tahoma" w:hAnsi="Tahoma" w:cs="Tahoma"/>
          <w:color w:val="auto"/>
          <w:sz w:val="22"/>
          <w:szCs w:val="22"/>
          <w:rtl/>
        </w:rPr>
        <w:instrText>[043\</w:instrText>
      </w:r>
      <w:r w:rsidR="00AC4935" w:rsidRPr="002F3D54">
        <w:rPr>
          <w:rFonts w:ascii="Tahoma" w:hAnsi="Tahoma" w:cs="Tahoma" w:hint="cs"/>
          <w:color w:val="auto"/>
          <w:sz w:val="22"/>
          <w:szCs w:val="22"/>
          <w:rtl/>
        </w:rPr>
        <w:instrText>:]</w:instrText>
      </w:r>
      <w:r w:rsidR="00AC4935" w:rsidRPr="002F3D54">
        <w:rPr>
          <w:rFonts w:hint="cs"/>
          <w:color w:val="auto"/>
          <w:sz w:val="28"/>
          <w:szCs w:val="28"/>
          <w:rtl/>
        </w:rPr>
        <w:instrText>033-</w:instrText>
      </w:r>
      <w:r w:rsidR="00AC4935" w:rsidRPr="002F3D54">
        <w:rPr>
          <w:color w:val="auto"/>
          <w:sz w:val="22"/>
          <w:szCs w:val="22"/>
        </w:rPr>
        <w:instrText xml:space="preserve">" </w:instrText>
      </w:r>
      <w:r w:rsidR="004F6076" w:rsidRPr="002F3D54">
        <w:rPr>
          <w:color w:val="auto"/>
          <w:sz w:val="22"/>
          <w:szCs w:val="22"/>
          <w:rtl/>
        </w:rPr>
        <w:fldChar w:fldCharType="end"/>
      </w:r>
      <w:r w:rsidR="004F6076" w:rsidRPr="002F3D54">
        <w:rPr>
          <w:color w:val="auto"/>
          <w:sz w:val="22"/>
          <w:szCs w:val="22"/>
          <w:rtl/>
        </w:rPr>
        <w:fldChar w:fldCharType="begin"/>
      </w:r>
      <w:r w:rsidR="00AC4935" w:rsidRPr="002F3D54">
        <w:rPr>
          <w:color w:val="auto"/>
          <w:sz w:val="22"/>
          <w:szCs w:val="22"/>
        </w:rPr>
        <w:instrText xml:space="preserve"> XE "</w:instrText>
      </w:r>
      <w:r w:rsidR="00AC4935" w:rsidRPr="002F3D54">
        <w:rPr>
          <w:rFonts w:ascii="Tahoma" w:hAnsi="Tahoma" w:cs="Tahoma" w:hint="cs"/>
          <w:color w:val="auto"/>
          <w:sz w:val="22"/>
          <w:szCs w:val="22"/>
          <w:rtl/>
        </w:rPr>
        <w:instrText>[</w:instrText>
      </w:r>
      <w:r w:rsidR="008C42E0" w:rsidRPr="002F3D54">
        <w:rPr>
          <w:rFonts w:ascii="QCF_BSML" w:hAnsi="QCF_BSML" w:cs="QCF_BSML"/>
          <w:noProof w:val="0"/>
          <w:color w:val="auto"/>
          <w:sz w:val="32"/>
          <w:szCs w:val="32"/>
          <w:rtl/>
          <w:lang w:eastAsia="en-US"/>
        </w:rPr>
        <w:instrText xml:space="preserve">ﭽ </w:instrText>
      </w:r>
      <w:r w:rsidR="008C42E0" w:rsidRPr="002F3D54">
        <w:rPr>
          <w:rFonts w:ascii="QCF_P491" w:hAnsi="QCF_P491" w:cs="QCF_P491"/>
          <w:noProof w:val="0"/>
          <w:color w:val="auto"/>
          <w:sz w:val="32"/>
          <w:szCs w:val="32"/>
          <w:rtl/>
          <w:lang w:eastAsia="en-US"/>
        </w:rPr>
        <w:instrText>ﯶ   ﯷ  ﯸ  ﯹ  ﯺ  ﯻ  ﯼ  ﯽ   ﯾ    ﯿ   ﰀ  ﰁ  ﰂ  ﰃ  ﰄ  ﰅ  ﰆ</w:instrText>
      </w:r>
      <w:r w:rsidR="008C42E0" w:rsidRPr="002F3D54">
        <w:rPr>
          <w:rFonts w:ascii="QCF_BSML" w:hAnsi="QCF_BSML" w:cs="QCF_BSML"/>
          <w:noProof w:val="0"/>
          <w:color w:val="auto"/>
          <w:sz w:val="32"/>
          <w:szCs w:val="32"/>
          <w:rtl/>
          <w:lang w:eastAsia="en-US"/>
        </w:rPr>
        <w:instrText>ﭼ</w:instrText>
      </w:r>
      <w:r w:rsidR="00AC4935" w:rsidRPr="002F3D54">
        <w:rPr>
          <w:rFonts w:ascii="Tahoma" w:hAnsi="Tahoma" w:cs="Tahoma" w:hint="cs"/>
          <w:color w:val="auto"/>
          <w:sz w:val="22"/>
          <w:szCs w:val="22"/>
          <w:rtl/>
        </w:rPr>
        <w:instrText>]-</w:instrText>
      </w:r>
      <w:r w:rsidR="00AC4935" w:rsidRPr="002F3D54">
        <w:rPr>
          <w:rFonts w:ascii="Tahoma" w:hAnsi="Tahoma" w:cs="Tahoma"/>
          <w:color w:val="auto"/>
          <w:sz w:val="22"/>
          <w:szCs w:val="22"/>
          <w:rtl/>
        </w:rPr>
        <w:instrText>[043\</w:instrText>
      </w:r>
      <w:r w:rsidR="00AC4935" w:rsidRPr="002F3D54">
        <w:rPr>
          <w:rFonts w:ascii="Tahoma" w:hAnsi="Tahoma" w:cs="Tahoma" w:hint="cs"/>
          <w:color w:val="auto"/>
          <w:sz w:val="22"/>
          <w:szCs w:val="22"/>
          <w:rtl/>
        </w:rPr>
        <w:instrText>:]</w:instrText>
      </w:r>
      <w:r w:rsidR="00AC4935" w:rsidRPr="002F3D54">
        <w:rPr>
          <w:rFonts w:hint="cs"/>
          <w:color w:val="auto"/>
          <w:sz w:val="28"/>
          <w:szCs w:val="28"/>
          <w:rtl/>
        </w:rPr>
        <w:instrText>033-</w:instrText>
      </w:r>
      <w:r w:rsidR="00AC4935"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noProof w:val="0"/>
          <w:color w:val="auto"/>
          <w:sz w:val="32"/>
          <w:szCs w:val="32"/>
          <w:rtl/>
          <w:lang w:eastAsia="en-US"/>
        </w:rPr>
        <w:t xml:space="preserve">ﭽ </w:t>
      </w:r>
      <w:r w:rsidRPr="002F3D54">
        <w:rPr>
          <w:rFonts w:ascii="QCF_P491" w:hAnsi="QCF_P491" w:cs="QCF_P491"/>
          <w:noProof w:val="0"/>
          <w:color w:val="auto"/>
          <w:sz w:val="32"/>
          <w:szCs w:val="32"/>
          <w:rtl/>
          <w:lang w:eastAsia="en-US"/>
        </w:rPr>
        <w:t>ﯶ   ﯷ  ﯸ  ﯹ  ﯺ  ﯻ  ﯼ  ﯽ   ﯾ    ﯿ   ﰀ  ﰁ  ﰂ  ﰃ  ﰄ  ﰅ  ﰆ</w:t>
      </w:r>
      <w:r w:rsidRPr="002F3D54">
        <w:rPr>
          <w:rFonts w:ascii="QCF_BSML" w:hAnsi="QCF_BSML" w:cs="QCF_BSML"/>
          <w:noProof w:val="0"/>
          <w:color w:val="auto"/>
          <w:sz w:val="32"/>
          <w:szCs w:val="32"/>
          <w:rtl/>
          <w:lang w:eastAsia="en-US"/>
        </w:rPr>
        <w:t>ﭼ</w:t>
      </w:r>
      <w:r w:rsidR="00AC4935"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الزخرف</w:t>
      </w:r>
      <w:r w:rsidR="00021530" w:rsidRPr="002F3D54">
        <w:rPr>
          <w:rFonts w:ascii="Traditional Arabic" w:hAnsi="Traditional Arabic"/>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3٣</w:t>
      </w:r>
      <w:r w:rsidR="00AC4935" w:rsidRPr="002F3D54">
        <w:rPr>
          <w:rFonts w:ascii="Traditional Arabic" w:hAnsi="Traditional Arabic" w:hint="cs"/>
          <w:noProof w:val="0"/>
          <w:color w:val="auto"/>
          <w:sz w:val="32"/>
          <w:szCs w:val="32"/>
          <w:rtl/>
          <w:lang w:eastAsia="en-US"/>
        </w:rPr>
        <w:t>]</w:t>
      </w:r>
      <w:r w:rsidR="00AC4935" w:rsidRPr="002F3D54">
        <w:rPr>
          <w:rFonts w:hint="cs"/>
          <w:color w:val="auto"/>
          <w:rtl/>
        </w:rPr>
        <w:t>/</w:t>
      </w:r>
      <w:r w:rsidRPr="002F3D54">
        <w:rPr>
          <w:rFonts w:hint="cs"/>
          <w:color w:val="auto"/>
          <w:rtl/>
        </w:rPr>
        <w:t xml:space="preserve"> الآية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(والع</w:t>
      </w:r>
      <w:r w:rsidR="00AC4935" w:rsidRPr="002F3D54">
        <w:rPr>
          <w:rFonts w:hint="cs"/>
          <w:b/>
          <w:bCs/>
          <w:color w:val="auto"/>
          <w:rtl/>
        </w:rPr>
        <w:t>َ</w:t>
      </w:r>
      <w:r w:rsidRPr="002F3D54">
        <w:rPr>
          <w:rFonts w:hint="cs"/>
          <w:b/>
          <w:bCs/>
          <w:color w:val="auto"/>
          <w:rtl/>
        </w:rPr>
        <w:t>لامة يجب أن تكون خيطًا</w:t>
      </w:r>
      <w:r w:rsidR="00021530" w:rsidRPr="002F3D54">
        <w:rPr>
          <w:rFonts w:hint="cs"/>
          <w:b/>
          <w:bCs/>
          <w:color w:val="auto"/>
          <w:rtl/>
        </w:rPr>
        <w:t xml:space="preserve">... </w:t>
      </w:r>
      <w:r w:rsidR="00AC4935" w:rsidRPr="002F3D54">
        <w:rPr>
          <w:rFonts w:hint="cs"/>
          <w:b/>
          <w:bCs/>
          <w:color w:val="auto"/>
          <w:rtl/>
        </w:rPr>
        <w:t xml:space="preserve">) </w:t>
      </w:r>
      <w:r w:rsidRPr="002F3D54">
        <w:rPr>
          <w:rFonts w:hint="cs"/>
          <w:color w:val="auto"/>
          <w:rtl/>
        </w:rPr>
        <w:t>إلى آخره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w:t>
      </w:r>
      <w:r w:rsidR="00AC4935" w:rsidRPr="002F3D54">
        <w:rPr>
          <w:rFonts w:hint="cs"/>
          <w:color w:val="auto"/>
          <w:rtl/>
        </w:rPr>
        <w:t>َ</w:t>
      </w:r>
      <w:r w:rsidRPr="002F3D54">
        <w:rPr>
          <w:rFonts w:hint="cs"/>
          <w:color w:val="auto"/>
          <w:rtl/>
        </w:rPr>
        <w:t xml:space="preserve">كر الإمام التمرتاشي </w:t>
      </w:r>
      <w:r w:rsidR="003B55E5" w:rsidRPr="002F3D54">
        <w:rPr>
          <w:rFonts w:ascii="AAA GoldenLotus" w:hAnsi="AAA GoldenLotus" w:cs="AAA GoldenLotus"/>
          <w:color w:val="auto"/>
          <w:sz w:val="28"/>
          <w:szCs w:val="28"/>
          <w:rtl/>
        </w:rPr>
        <w:t>ؒ</w:t>
      </w:r>
      <w:r w:rsidR="00021530" w:rsidRPr="002F3D54">
        <w:rPr>
          <w:rFonts w:hint="cs"/>
          <w:color w:val="auto"/>
          <w:rtl/>
        </w:rPr>
        <w:t xml:space="preserve">: </w:t>
      </w:r>
      <w:r w:rsidRPr="002F3D54">
        <w:rPr>
          <w:rFonts w:hint="cs"/>
          <w:color w:val="auto"/>
          <w:rtl/>
        </w:rPr>
        <w:t>في</w:t>
      </w:r>
      <w:r w:rsidR="00AC4935" w:rsidRPr="002F3D54">
        <w:rPr>
          <w:rFonts w:hint="cs"/>
          <w:color w:val="auto"/>
          <w:rtl/>
        </w:rPr>
        <w:t>ُ</w:t>
      </w:r>
      <w:r w:rsidRPr="002F3D54">
        <w:rPr>
          <w:rFonts w:hint="cs"/>
          <w:color w:val="auto"/>
          <w:rtl/>
        </w:rPr>
        <w:t>كتفى في كل</w:t>
      </w:r>
      <w:r w:rsidR="00AC4935" w:rsidRPr="002F3D54">
        <w:rPr>
          <w:rFonts w:hint="cs"/>
          <w:color w:val="auto"/>
          <w:rtl/>
        </w:rPr>
        <w:t>ِّ</w:t>
      </w:r>
      <w:r w:rsidRPr="002F3D54">
        <w:rPr>
          <w:rFonts w:hint="cs"/>
          <w:color w:val="auto"/>
          <w:rtl/>
        </w:rPr>
        <w:t xml:space="preserve"> ب</w:t>
      </w:r>
      <w:r w:rsidR="00311BEF" w:rsidRPr="002F3D54">
        <w:rPr>
          <w:rFonts w:hint="cs"/>
          <w:color w:val="auto"/>
          <w:rtl/>
        </w:rPr>
        <w:t>َ</w:t>
      </w:r>
      <w:r w:rsidRPr="002F3D54">
        <w:rPr>
          <w:rFonts w:hint="cs"/>
          <w:color w:val="auto"/>
          <w:rtl/>
        </w:rPr>
        <w:t>لد م</w:t>
      </w:r>
      <w:r w:rsidR="00311BEF" w:rsidRPr="002F3D54">
        <w:rPr>
          <w:rFonts w:hint="cs"/>
          <w:color w:val="auto"/>
          <w:rtl/>
        </w:rPr>
        <w:t>ِ</w:t>
      </w:r>
      <w:r w:rsidRPr="002F3D54">
        <w:rPr>
          <w:rFonts w:hint="cs"/>
          <w:color w:val="auto"/>
          <w:rtl/>
        </w:rPr>
        <w:t>ن الع</w:t>
      </w:r>
      <w:r w:rsidR="00311BEF" w:rsidRPr="002F3D54">
        <w:rPr>
          <w:rFonts w:hint="cs"/>
          <w:color w:val="auto"/>
          <w:rtl/>
        </w:rPr>
        <w:t>َ</w:t>
      </w:r>
      <w:r w:rsidRPr="002F3D54">
        <w:rPr>
          <w:rFonts w:hint="cs"/>
          <w:color w:val="auto"/>
          <w:rtl/>
        </w:rPr>
        <w:t>لامة ب</w:t>
      </w:r>
      <w:r w:rsidR="00311BEF" w:rsidRPr="002F3D54">
        <w:rPr>
          <w:rFonts w:hint="cs"/>
          <w:color w:val="auto"/>
          <w:rtl/>
        </w:rPr>
        <w:t>ِ</w:t>
      </w:r>
      <w:r w:rsidRPr="002F3D54">
        <w:rPr>
          <w:rFonts w:hint="cs"/>
          <w:color w:val="auto"/>
          <w:rtl/>
        </w:rPr>
        <w:t>ما تعار</w:t>
      </w:r>
      <w:r w:rsidR="00311BEF" w:rsidRPr="002F3D54">
        <w:rPr>
          <w:rFonts w:hint="cs"/>
          <w:color w:val="auto"/>
          <w:rtl/>
        </w:rPr>
        <w:t>َ</w:t>
      </w:r>
      <w:r w:rsidRPr="002F3D54">
        <w:rPr>
          <w:rFonts w:hint="cs"/>
          <w:color w:val="auto"/>
          <w:rtl/>
        </w:rPr>
        <w:t>فه أهل</w:t>
      </w:r>
      <w:r w:rsidR="00311BEF" w:rsidRPr="002F3D54">
        <w:rPr>
          <w:rFonts w:hint="cs"/>
          <w:color w:val="auto"/>
          <w:rtl/>
        </w:rPr>
        <w:t>ُ</w:t>
      </w:r>
      <w:r w:rsidRPr="002F3D54">
        <w:rPr>
          <w:rFonts w:hint="cs"/>
          <w:color w:val="auto"/>
          <w:rtl/>
        </w:rPr>
        <w:t>هلأن</w:t>
      </w:r>
      <w:r w:rsidR="00311BEF" w:rsidRPr="002F3D54">
        <w:rPr>
          <w:rFonts w:hint="cs"/>
          <w:color w:val="auto"/>
          <w:rtl/>
        </w:rPr>
        <w:t>َّ</w:t>
      </w:r>
      <w:r w:rsidRPr="002F3D54">
        <w:rPr>
          <w:rFonts w:hint="cs"/>
          <w:color w:val="auto"/>
          <w:rtl/>
        </w:rPr>
        <w:t xml:space="preserve"> المقصود يحص</w:t>
      </w:r>
      <w:r w:rsidR="00311BEF" w:rsidRPr="002F3D54">
        <w:rPr>
          <w:rFonts w:hint="cs"/>
          <w:color w:val="auto"/>
          <w:rtl/>
        </w:rPr>
        <w:t>ُ</w:t>
      </w:r>
      <w:r w:rsidRPr="002F3D54">
        <w:rPr>
          <w:rFonts w:hint="cs"/>
          <w:color w:val="auto"/>
          <w:rtl/>
        </w:rPr>
        <w:t>ل بهذا</w:t>
      </w:r>
      <w:r w:rsidR="00021530" w:rsidRPr="002F3D54">
        <w:rPr>
          <w:rFonts w:hint="cs"/>
          <w:color w:val="auto"/>
          <w:rtl/>
        </w:rPr>
        <w:t xml:space="preserve">، </w:t>
      </w:r>
      <w:r w:rsidRPr="002F3D54">
        <w:rPr>
          <w:rFonts w:hint="cs"/>
          <w:color w:val="auto"/>
          <w:rtl/>
        </w:rPr>
        <w:t>وبهذا ي</w:t>
      </w:r>
      <w:r w:rsidR="00311BEF" w:rsidRPr="002F3D54">
        <w:rPr>
          <w:rFonts w:hint="cs"/>
          <w:color w:val="auto"/>
          <w:rtl/>
        </w:rPr>
        <w:t>ُ</w:t>
      </w:r>
      <w:r w:rsidRPr="002F3D54">
        <w:rPr>
          <w:rFonts w:hint="cs"/>
          <w:color w:val="auto"/>
          <w:rtl/>
        </w:rPr>
        <w:t>علم أن</w:t>
      </w:r>
      <w:r w:rsidR="00311BEF" w:rsidRPr="002F3D54">
        <w:rPr>
          <w:rFonts w:hint="cs"/>
          <w:color w:val="auto"/>
          <w:rtl/>
        </w:rPr>
        <w:t>َّ الا</w:t>
      </w:r>
      <w:r w:rsidRPr="002F3D54">
        <w:rPr>
          <w:rFonts w:hint="cs"/>
          <w:color w:val="auto"/>
          <w:rtl/>
        </w:rPr>
        <w:t>قتصار على هذه الع</w:t>
      </w:r>
      <w:r w:rsidR="00311BEF" w:rsidRPr="002F3D54">
        <w:rPr>
          <w:rFonts w:hint="cs"/>
          <w:color w:val="auto"/>
          <w:rtl/>
        </w:rPr>
        <w:t>َ</w:t>
      </w:r>
      <w:r w:rsidRPr="002F3D54">
        <w:rPr>
          <w:rFonts w:hint="cs"/>
          <w:color w:val="auto"/>
          <w:rtl/>
        </w:rPr>
        <w:t>لامة المخصوصة ليس بلازم</w:t>
      </w:r>
      <w:r w:rsidRPr="002F3D54">
        <w:rPr>
          <w:rStyle w:val="ae"/>
          <w:color w:val="auto"/>
          <w:rtl/>
        </w:rPr>
        <w:t>(</w:t>
      </w:r>
      <w:r w:rsidRPr="002F3D54">
        <w:rPr>
          <w:rStyle w:val="ae"/>
          <w:color w:val="auto"/>
          <w:rtl/>
        </w:rPr>
        <w:footnoteReference w:id="701"/>
      </w:r>
      <w:r w:rsidRPr="002F3D54">
        <w:rPr>
          <w:rStyle w:val="ae"/>
          <w:color w:val="auto"/>
          <w:rtl/>
        </w:rPr>
        <w:t>)</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الجفاء</w:t>
      </w:r>
      <w:r w:rsidRPr="002F3D54">
        <w:rPr>
          <w:rFonts w:cs="CTraditional Arabic" w:hint="cs"/>
          <w:color w:val="auto"/>
          <w:rtl/>
        </w:rPr>
        <w:t>#</w:t>
      </w:r>
      <w:r w:rsidR="00021530" w:rsidRPr="002F3D54">
        <w:rPr>
          <w:rFonts w:hint="cs"/>
          <w:color w:val="auto"/>
          <w:rtl/>
        </w:rPr>
        <w:t xml:space="preserve">: </w:t>
      </w:r>
      <w:r w:rsidR="0023359C" w:rsidRPr="002F3D54">
        <w:rPr>
          <w:rFonts w:hint="cs"/>
          <w:color w:val="auto"/>
          <w:rtl/>
        </w:rPr>
        <w:t>هو الغلظ في العشرة والحرف في المعاملة وترك الرفق</w:t>
      </w:r>
      <w:r w:rsidR="00392C63" w:rsidRPr="002F3D54">
        <w:rPr>
          <w:rStyle w:val="ae"/>
          <w:color w:val="auto"/>
          <w:rtl/>
        </w:rPr>
        <w:t>(</w:t>
      </w:r>
      <w:r w:rsidR="00392C63" w:rsidRPr="002F3D54">
        <w:rPr>
          <w:rStyle w:val="ae"/>
          <w:color w:val="auto"/>
          <w:rtl/>
        </w:rPr>
        <w:footnoteReference w:id="702"/>
      </w:r>
      <w:r w:rsidR="00392C63" w:rsidRPr="002F3D54">
        <w:rPr>
          <w:rStyle w:val="ae"/>
          <w:color w:val="auto"/>
          <w:rtl/>
        </w:rPr>
        <w:t>)</w:t>
      </w:r>
      <w:r w:rsidR="00021530" w:rsidRPr="002F3D54">
        <w:rPr>
          <w:rFonts w:hint="cs"/>
          <w:color w:val="auto"/>
          <w:rtl/>
        </w:rPr>
        <w:t xml:space="preserve">، </w:t>
      </w:r>
    </w:p>
    <w:p w:rsidR="00FF4E57" w:rsidRPr="002F3D54" w:rsidRDefault="0023359C" w:rsidP="002F3D54">
      <w:pPr>
        <w:ind w:firstLine="567"/>
        <w:rPr>
          <w:color w:val="auto"/>
          <w:rtl/>
        </w:rPr>
      </w:pPr>
      <w:r w:rsidRPr="002F3D54">
        <w:rPr>
          <w:rFonts w:hint="cs"/>
          <w:color w:val="auto"/>
          <w:rtl/>
        </w:rPr>
        <w:t>ومنه قوله</w:t>
      </w:r>
      <w:r w:rsidR="00021530" w:rsidRPr="002F3D54">
        <w:rPr>
          <w:rFonts w:hint="cs"/>
          <w:color w:val="auto"/>
          <w:rtl/>
        </w:rPr>
        <w:t xml:space="preserve">: </w:t>
      </w:r>
      <w:r w:rsidRPr="002F3D54">
        <w:rPr>
          <w:rFonts w:hint="cs"/>
          <w:b/>
          <w:bCs/>
          <w:color w:val="auto"/>
          <w:rtl/>
        </w:rPr>
        <w:t>(فإن</w:t>
      </w:r>
      <w:r w:rsidR="00311BEF" w:rsidRPr="002F3D54">
        <w:rPr>
          <w:rFonts w:hint="cs"/>
          <w:b/>
          <w:bCs/>
          <w:color w:val="auto"/>
          <w:rtl/>
        </w:rPr>
        <w:t>َّ</w:t>
      </w:r>
      <w:r w:rsidRPr="002F3D54">
        <w:rPr>
          <w:rFonts w:hint="cs"/>
          <w:b/>
          <w:bCs/>
          <w:color w:val="auto"/>
          <w:rtl/>
        </w:rPr>
        <w:t>ه ج</w:t>
      </w:r>
      <w:r w:rsidR="00311BEF" w:rsidRPr="002F3D54">
        <w:rPr>
          <w:rFonts w:hint="cs"/>
          <w:b/>
          <w:bCs/>
          <w:color w:val="auto"/>
          <w:rtl/>
        </w:rPr>
        <w:t>َ</w:t>
      </w:r>
      <w:r w:rsidRPr="002F3D54">
        <w:rPr>
          <w:rFonts w:hint="cs"/>
          <w:b/>
          <w:bCs/>
          <w:color w:val="auto"/>
          <w:rtl/>
        </w:rPr>
        <w:t>فاء في حق</w:t>
      </w:r>
      <w:r w:rsidR="00311BEF" w:rsidRPr="002F3D54">
        <w:rPr>
          <w:rFonts w:hint="cs"/>
          <w:b/>
          <w:bCs/>
          <w:color w:val="auto"/>
          <w:rtl/>
        </w:rPr>
        <w:t>ِّ</w:t>
      </w:r>
      <w:r w:rsidRPr="002F3D54">
        <w:rPr>
          <w:rFonts w:hint="cs"/>
          <w:b/>
          <w:bCs/>
          <w:color w:val="auto"/>
          <w:rtl/>
        </w:rPr>
        <w:t xml:space="preserve"> أهل الإسلام)</w:t>
      </w:r>
    </w:p>
    <w:p w:rsidR="00021530" w:rsidRPr="002F3D54" w:rsidRDefault="0023359C" w:rsidP="002F3D54">
      <w:pPr>
        <w:ind w:firstLine="567"/>
        <w:rPr>
          <w:color w:val="auto"/>
          <w:rtl/>
        </w:rPr>
      </w:pPr>
      <w:r w:rsidRPr="002F3D54">
        <w:rPr>
          <w:rFonts w:hint="cs"/>
          <w:color w:val="auto"/>
          <w:rtl/>
        </w:rPr>
        <w:t>أي</w:t>
      </w:r>
      <w:r w:rsidR="00021530" w:rsidRPr="002F3D54">
        <w:rPr>
          <w:rFonts w:hint="cs"/>
          <w:color w:val="auto"/>
          <w:rtl/>
        </w:rPr>
        <w:t xml:space="preserve">: </w:t>
      </w:r>
      <w:r w:rsidRPr="002F3D54">
        <w:rPr>
          <w:rFonts w:hint="cs"/>
          <w:color w:val="auto"/>
          <w:rtl/>
        </w:rPr>
        <w:t>ت</w:t>
      </w:r>
      <w:r w:rsidR="00311BEF" w:rsidRPr="002F3D54">
        <w:rPr>
          <w:rFonts w:hint="cs"/>
          <w:color w:val="auto"/>
          <w:rtl/>
        </w:rPr>
        <w:t>َ</w:t>
      </w:r>
      <w:r w:rsidRPr="002F3D54">
        <w:rPr>
          <w:rFonts w:hint="cs"/>
          <w:color w:val="auto"/>
          <w:rtl/>
        </w:rPr>
        <w:t>رك ح</w:t>
      </w:r>
      <w:r w:rsidR="00311BEF" w:rsidRPr="002F3D54">
        <w:rPr>
          <w:rFonts w:hint="cs"/>
          <w:color w:val="auto"/>
          <w:rtl/>
        </w:rPr>
        <w:t>ُ</w:t>
      </w:r>
      <w:r w:rsidRPr="002F3D54">
        <w:rPr>
          <w:rFonts w:hint="cs"/>
          <w:color w:val="auto"/>
          <w:rtl/>
        </w:rPr>
        <w:t>س</w:t>
      </w:r>
      <w:r w:rsidR="00311BEF" w:rsidRPr="002F3D54">
        <w:rPr>
          <w:rFonts w:hint="cs"/>
          <w:color w:val="auto"/>
          <w:rtl/>
        </w:rPr>
        <w:t>ْ</w:t>
      </w:r>
      <w:r w:rsidRPr="002F3D54">
        <w:rPr>
          <w:rFonts w:hint="cs"/>
          <w:color w:val="auto"/>
          <w:rtl/>
        </w:rPr>
        <w:t>ن الع</w:t>
      </w:r>
      <w:r w:rsidR="00311BEF" w:rsidRPr="002F3D54">
        <w:rPr>
          <w:rFonts w:hint="cs"/>
          <w:color w:val="auto"/>
          <w:rtl/>
        </w:rPr>
        <w:t>ِ</w:t>
      </w:r>
      <w:r w:rsidRPr="002F3D54">
        <w:rPr>
          <w:rFonts w:hint="cs"/>
          <w:color w:val="auto"/>
          <w:rtl/>
        </w:rPr>
        <w:t>ش</w:t>
      </w:r>
      <w:r w:rsidR="00311BEF" w:rsidRPr="002F3D54">
        <w:rPr>
          <w:rFonts w:hint="cs"/>
          <w:color w:val="auto"/>
          <w:rtl/>
        </w:rPr>
        <w:t>رة بأهل الإسلام</w:t>
      </w:r>
      <w:r w:rsidRPr="002F3D54">
        <w:rPr>
          <w:rFonts w:hint="cs"/>
          <w:color w:val="auto"/>
          <w:rtl/>
        </w:rPr>
        <w:t xml:space="preserve"> لأن</w:t>
      </w:r>
      <w:r w:rsidR="00311BEF" w:rsidRPr="002F3D54">
        <w:rPr>
          <w:rFonts w:hint="cs"/>
          <w:color w:val="auto"/>
          <w:rtl/>
        </w:rPr>
        <w:t>َّ</w:t>
      </w:r>
      <w:r w:rsidRPr="002F3D54">
        <w:rPr>
          <w:rFonts w:hint="cs"/>
          <w:color w:val="auto"/>
          <w:rtl/>
        </w:rPr>
        <w:t xml:space="preserve"> في الأمر لأهل الذ</w:t>
      </w:r>
      <w:r w:rsidR="00311BEF" w:rsidRPr="002F3D54">
        <w:rPr>
          <w:rFonts w:hint="cs"/>
          <w:color w:val="auto"/>
          <w:rtl/>
        </w:rPr>
        <w:t>ِّ</w:t>
      </w:r>
      <w:r w:rsidRPr="002F3D54">
        <w:rPr>
          <w:rFonts w:hint="cs"/>
          <w:color w:val="auto"/>
          <w:rtl/>
        </w:rPr>
        <w:t>م</w:t>
      </w:r>
      <w:r w:rsidR="00311BEF" w:rsidRPr="002F3D54">
        <w:rPr>
          <w:rFonts w:hint="cs"/>
          <w:color w:val="auto"/>
          <w:rtl/>
        </w:rPr>
        <w:t>َّ</w:t>
      </w:r>
      <w:r w:rsidRPr="002F3D54">
        <w:rPr>
          <w:rFonts w:hint="cs"/>
          <w:color w:val="auto"/>
          <w:rtl/>
        </w:rPr>
        <w:t>ة بتمي</w:t>
      </w:r>
      <w:r w:rsidR="00311BEF" w:rsidRPr="002F3D54">
        <w:rPr>
          <w:rFonts w:hint="cs"/>
          <w:color w:val="auto"/>
          <w:rtl/>
        </w:rPr>
        <w:t>ُّ</w:t>
      </w:r>
      <w:r w:rsidRPr="002F3D54">
        <w:rPr>
          <w:rFonts w:hint="cs"/>
          <w:color w:val="auto"/>
          <w:rtl/>
        </w:rPr>
        <w:t>زهم بما يوجب إغرارهم م</w:t>
      </w:r>
      <w:r w:rsidR="00311BEF" w:rsidRPr="002F3D54">
        <w:rPr>
          <w:rFonts w:hint="cs"/>
          <w:color w:val="auto"/>
          <w:rtl/>
        </w:rPr>
        <w:t>ِ</w:t>
      </w:r>
      <w:r w:rsidRPr="002F3D54">
        <w:rPr>
          <w:rFonts w:hint="cs"/>
          <w:color w:val="auto"/>
          <w:rtl/>
        </w:rPr>
        <w:t>ن اتخاذ الز</w:t>
      </w:r>
      <w:r w:rsidR="00311BEF" w:rsidRPr="002F3D54">
        <w:rPr>
          <w:rFonts w:hint="cs"/>
          <w:color w:val="auto"/>
          <w:rtl/>
        </w:rPr>
        <w:t>ُّ</w:t>
      </w:r>
      <w:r w:rsidRPr="002F3D54">
        <w:rPr>
          <w:rFonts w:hint="cs"/>
          <w:color w:val="auto"/>
          <w:rtl/>
        </w:rPr>
        <w:t>نار</w:t>
      </w:r>
      <w:r w:rsidRPr="002F3D54">
        <w:rPr>
          <w:rStyle w:val="ae"/>
          <w:color w:val="auto"/>
          <w:rtl/>
        </w:rPr>
        <w:t>(</w:t>
      </w:r>
      <w:r w:rsidRPr="002F3D54">
        <w:rPr>
          <w:rStyle w:val="ae"/>
          <w:color w:val="auto"/>
          <w:rtl/>
        </w:rPr>
        <w:footnoteReference w:id="703"/>
      </w:r>
      <w:r w:rsidRPr="002F3D54">
        <w:rPr>
          <w:rStyle w:val="ae"/>
          <w:color w:val="auto"/>
          <w:rtl/>
        </w:rPr>
        <w:t>)</w:t>
      </w:r>
      <w:r w:rsidRPr="002F3D54">
        <w:rPr>
          <w:rFonts w:hint="cs"/>
          <w:color w:val="auto"/>
          <w:rtl/>
        </w:rPr>
        <w:t xml:space="preserve"> من الإبريسم</w:t>
      </w:r>
      <w:r w:rsidRPr="002F3D54">
        <w:rPr>
          <w:rStyle w:val="ae"/>
          <w:color w:val="auto"/>
          <w:rtl/>
        </w:rPr>
        <w:t>(</w:t>
      </w:r>
      <w:r w:rsidRPr="002F3D54">
        <w:rPr>
          <w:rStyle w:val="ae"/>
          <w:color w:val="auto"/>
          <w:rtl/>
        </w:rPr>
        <w:footnoteReference w:id="704"/>
      </w:r>
      <w:r w:rsidRPr="002F3D54">
        <w:rPr>
          <w:rStyle w:val="ae"/>
          <w:color w:val="auto"/>
          <w:rtl/>
        </w:rPr>
        <w:t>)</w:t>
      </w:r>
      <w:r w:rsidRPr="002F3D54">
        <w:rPr>
          <w:rFonts w:hint="cs"/>
          <w:color w:val="auto"/>
          <w:rtl/>
        </w:rPr>
        <w:t>إهانة</w:t>
      </w:r>
      <w:r w:rsidR="00311BEF" w:rsidRPr="002F3D54">
        <w:rPr>
          <w:rFonts w:hint="cs"/>
          <w:color w:val="auto"/>
          <w:rtl/>
        </w:rPr>
        <w:t xml:space="preserve"> لأهل الإسلام</w:t>
      </w:r>
      <w:r w:rsidRPr="002F3D54">
        <w:rPr>
          <w:rFonts w:hint="cs"/>
          <w:color w:val="auto"/>
          <w:rtl/>
        </w:rPr>
        <w:t xml:space="preserve"> لأن</w:t>
      </w:r>
      <w:r w:rsidR="00311BEF" w:rsidRPr="002F3D54">
        <w:rPr>
          <w:rFonts w:hint="cs"/>
          <w:color w:val="auto"/>
          <w:rtl/>
        </w:rPr>
        <w:t>َّ</w:t>
      </w:r>
      <w:r w:rsidRPr="002F3D54">
        <w:rPr>
          <w:rFonts w:hint="cs"/>
          <w:color w:val="auto"/>
          <w:rtl/>
        </w:rPr>
        <w:t xml:space="preserve"> م</w:t>
      </w:r>
      <w:r w:rsidR="00311BEF" w:rsidRPr="002F3D54">
        <w:rPr>
          <w:rFonts w:hint="cs"/>
          <w:color w:val="auto"/>
          <w:rtl/>
        </w:rPr>
        <w:t>َ</w:t>
      </w:r>
      <w:r w:rsidRPr="002F3D54">
        <w:rPr>
          <w:rFonts w:hint="cs"/>
          <w:color w:val="auto"/>
          <w:rtl/>
        </w:rPr>
        <w:t>ن أ</w:t>
      </w:r>
      <w:r w:rsidR="00311BEF" w:rsidRPr="002F3D54">
        <w:rPr>
          <w:rFonts w:hint="cs"/>
          <w:color w:val="auto"/>
          <w:rtl/>
        </w:rPr>
        <w:t>َ</w:t>
      </w:r>
      <w:r w:rsidRPr="002F3D54">
        <w:rPr>
          <w:rFonts w:hint="cs"/>
          <w:color w:val="auto"/>
          <w:rtl/>
        </w:rPr>
        <w:t>عز</w:t>
      </w:r>
      <w:r w:rsidR="00311BEF" w:rsidRPr="002F3D54">
        <w:rPr>
          <w:rFonts w:hint="cs"/>
          <w:color w:val="auto"/>
          <w:rtl/>
        </w:rPr>
        <w:t>َّ</w:t>
      </w:r>
      <w:r w:rsidRPr="002F3D54">
        <w:rPr>
          <w:rFonts w:hint="cs"/>
          <w:color w:val="auto"/>
          <w:rtl/>
        </w:rPr>
        <w:t>عدو</w:t>
      </w:r>
      <w:r w:rsidR="00311BEF" w:rsidRPr="002F3D54">
        <w:rPr>
          <w:rFonts w:hint="cs"/>
          <w:color w:val="auto"/>
          <w:rtl/>
        </w:rPr>
        <w:t>َّ</w:t>
      </w:r>
      <w:r w:rsidRPr="002F3D54">
        <w:rPr>
          <w:rFonts w:hint="cs"/>
          <w:color w:val="auto"/>
          <w:rtl/>
        </w:rPr>
        <w:t xml:space="preserve"> صديق</w:t>
      </w:r>
      <w:r w:rsidR="00311BEF" w:rsidRPr="002F3D54">
        <w:rPr>
          <w:rFonts w:hint="cs"/>
          <w:color w:val="auto"/>
          <w:rtl/>
        </w:rPr>
        <w:t>ِ</w:t>
      </w:r>
      <w:r w:rsidRPr="002F3D54">
        <w:rPr>
          <w:rFonts w:hint="cs"/>
          <w:color w:val="auto"/>
          <w:rtl/>
        </w:rPr>
        <w:t xml:space="preserve">ه فقد </w:t>
      </w:r>
      <w:r w:rsidRPr="002F3D54">
        <w:rPr>
          <w:rFonts w:hint="cs"/>
          <w:color w:val="auto"/>
          <w:rtl/>
        </w:rPr>
        <w:lastRenderedPageBreak/>
        <w:t>أ</w:t>
      </w:r>
      <w:r w:rsidR="00311BEF" w:rsidRPr="002F3D54">
        <w:rPr>
          <w:rFonts w:hint="cs"/>
          <w:color w:val="auto"/>
          <w:rtl/>
        </w:rPr>
        <w:t>َ</w:t>
      </w:r>
      <w:r w:rsidRPr="002F3D54">
        <w:rPr>
          <w:rFonts w:hint="cs"/>
          <w:color w:val="auto"/>
          <w:rtl/>
        </w:rPr>
        <w:t>هان صديق</w:t>
      </w:r>
      <w:r w:rsidR="00311BEF" w:rsidRPr="002F3D54">
        <w:rPr>
          <w:rFonts w:hint="cs"/>
          <w:color w:val="auto"/>
          <w:rtl/>
        </w:rPr>
        <w:t>َ</w:t>
      </w:r>
      <w:r w:rsidRPr="002F3D54">
        <w:rPr>
          <w:rFonts w:hint="cs"/>
          <w:color w:val="auto"/>
          <w:rtl/>
        </w:rPr>
        <w:t>ه</w:t>
      </w:r>
      <w:r w:rsidR="0028006C" w:rsidRPr="002F3D54">
        <w:rPr>
          <w:rFonts w:hint="cs"/>
          <w:color w:val="auto"/>
          <w:rtl/>
        </w:rPr>
        <w:t>معنىً</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28006C" w:rsidRPr="002F3D54">
        <w:rPr>
          <w:rFonts w:hint="cs"/>
          <w:b/>
          <w:bCs/>
          <w:color w:val="auto"/>
          <w:rtl/>
        </w:rPr>
        <w:t xml:space="preserve">الأحق </w:t>
      </w:r>
      <w:r w:rsidRPr="002F3D54">
        <w:rPr>
          <w:rFonts w:hint="cs"/>
          <w:b/>
          <w:bCs/>
          <w:color w:val="auto"/>
          <w:rtl/>
        </w:rPr>
        <w:t>أن</w:t>
      </w:r>
      <w:r w:rsidR="00311BEF" w:rsidRPr="002F3D54">
        <w:rPr>
          <w:rFonts w:hint="cs"/>
          <w:b/>
          <w:bCs/>
          <w:color w:val="auto"/>
          <w:rtl/>
        </w:rPr>
        <w:t>ْ</w:t>
      </w:r>
      <w:r w:rsidRPr="002F3D54">
        <w:rPr>
          <w:rFonts w:hint="cs"/>
          <w:b/>
          <w:bCs/>
          <w:color w:val="auto"/>
          <w:rtl/>
        </w:rPr>
        <w:t xml:space="preserve"> لا ي</w:t>
      </w:r>
      <w:r w:rsidR="00311BEF" w:rsidRPr="002F3D54">
        <w:rPr>
          <w:rFonts w:hint="cs"/>
          <w:b/>
          <w:bCs/>
          <w:color w:val="auto"/>
          <w:rtl/>
        </w:rPr>
        <w:t>ُ</w:t>
      </w:r>
      <w:r w:rsidRPr="002F3D54">
        <w:rPr>
          <w:rFonts w:hint="cs"/>
          <w:b/>
          <w:bCs/>
          <w:color w:val="auto"/>
          <w:rtl/>
        </w:rPr>
        <w:t>تركوا ليركبوا إلا للض</w:t>
      </w:r>
      <w:r w:rsidR="00311BEF" w:rsidRPr="002F3D54">
        <w:rPr>
          <w:rFonts w:hint="cs"/>
          <w:b/>
          <w:bCs/>
          <w:color w:val="auto"/>
          <w:rtl/>
        </w:rPr>
        <w:t>َّ</w:t>
      </w:r>
      <w:r w:rsidRPr="002F3D54">
        <w:rPr>
          <w:rFonts w:hint="cs"/>
          <w:b/>
          <w:bCs/>
          <w:color w:val="auto"/>
          <w:rtl/>
        </w:rPr>
        <w:t>رورة)</w:t>
      </w:r>
      <w:r w:rsidRPr="002F3D54">
        <w:rPr>
          <w:rFonts w:hint="cs"/>
          <w:color w:val="auto"/>
          <w:rtl/>
        </w:rPr>
        <w:t xml:space="preserve"> كالخروج إلى الر</w:t>
      </w:r>
      <w:r w:rsidR="00311BEF" w:rsidRPr="002F3D54">
        <w:rPr>
          <w:rFonts w:hint="cs"/>
          <w:color w:val="auto"/>
          <w:rtl/>
        </w:rPr>
        <w:t>ُّ</w:t>
      </w:r>
      <w:r w:rsidRPr="002F3D54">
        <w:rPr>
          <w:rFonts w:hint="cs"/>
          <w:color w:val="auto"/>
          <w:rtl/>
        </w:rPr>
        <w:t>ستاق</w:t>
      </w:r>
      <w:r w:rsidRPr="002F3D54">
        <w:rPr>
          <w:rStyle w:val="ae"/>
          <w:color w:val="auto"/>
          <w:rtl/>
        </w:rPr>
        <w:t>(</w:t>
      </w:r>
      <w:r w:rsidRPr="002F3D54">
        <w:rPr>
          <w:rStyle w:val="ae"/>
          <w:color w:val="auto"/>
          <w:rtl/>
        </w:rPr>
        <w:footnoteReference w:id="705"/>
      </w:r>
      <w:r w:rsidRPr="002F3D54">
        <w:rPr>
          <w:rStyle w:val="ae"/>
          <w:color w:val="auto"/>
          <w:rtl/>
        </w:rPr>
        <w:t>)</w:t>
      </w:r>
      <w:r w:rsidR="00021530" w:rsidRPr="002F3D54">
        <w:rPr>
          <w:rFonts w:hint="cs"/>
          <w:color w:val="auto"/>
          <w:rtl/>
        </w:rPr>
        <w:t xml:space="preserve">، </w:t>
      </w:r>
      <w:r w:rsidRPr="002F3D54">
        <w:rPr>
          <w:rFonts w:hint="cs"/>
          <w:color w:val="auto"/>
          <w:rtl/>
        </w:rPr>
        <w:t>وذهاب المريض إلى موضع يحتاج إليه</w:t>
      </w:r>
      <w:r w:rsidR="00021530" w:rsidRPr="002F3D54">
        <w:rPr>
          <w:rFonts w:hint="cs"/>
          <w:color w:val="auto"/>
          <w:rtl/>
        </w:rPr>
        <w:t>.</w:t>
      </w:r>
    </w:p>
    <w:p w:rsidR="00021530" w:rsidRPr="002F3D54" w:rsidRDefault="0023359C" w:rsidP="002F3D54">
      <w:pPr>
        <w:ind w:firstLine="567"/>
        <w:rPr>
          <w:rStyle w:val="Char8"/>
          <w:color w:val="auto"/>
          <w:rtl/>
        </w:rPr>
      </w:pPr>
      <w:r w:rsidRPr="002F3D54">
        <w:rPr>
          <w:rFonts w:hint="cs"/>
          <w:b/>
          <w:bCs/>
          <w:color w:val="auto"/>
          <w:rtl/>
        </w:rPr>
        <w:t>(بالص</w:t>
      </w:r>
      <w:r w:rsidR="003B55E5" w:rsidRPr="002F3D54">
        <w:rPr>
          <w:rFonts w:hint="cs"/>
          <w:b/>
          <w:bCs/>
          <w:color w:val="auto"/>
          <w:rtl/>
        </w:rPr>
        <w:t>ّ</w:t>
      </w:r>
      <w:r w:rsidRPr="002F3D54">
        <w:rPr>
          <w:rFonts w:hint="cs"/>
          <w:b/>
          <w:bCs/>
          <w:color w:val="auto"/>
          <w:rtl/>
        </w:rPr>
        <w:t>فة التي تقد</w:t>
      </w:r>
      <w:r w:rsidR="00311BEF" w:rsidRPr="002F3D54">
        <w:rPr>
          <w:rFonts w:hint="cs"/>
          <w:b/>
          <w:bCs/>
          <w:color w:val="auto"/>
          <w:rtl/>
        </w:rPr>
        <w:t>َّ</w:t>
      </w:r>
      <w:r w:rsidRPr="002F3D54">
        <w:rPr>
          <w:rFonts w:hint="cs"/>
          <w:b/>
          <w:bCs/>
          <w:color w:val="auto"/>
          <w:rtl/>
        </w:rPr>
        <w:t>مت)</w:t>
      </w:r>
      <w:r w:rsidRPr="002F3D54">
        <w:rPr>
          <w:rFonts w:hint="cs"/>
          <w:color w:val="auto"/>
          <w:rtl/>
        </w:rPr>
        <w:t xml:space="preserve"> وهي قوله</w:t>
      </w:r>
      <w:r w:rsidR="00021530" w:rsidRPr="002F3D54">
        <w:rPr>
          <w:rFonts w:hint="cs"/>
          <w:color w:val="auto"/>
          <w:rtl/>
        </w:rPr>
        <w:t xml:space="preserve">: </w:t>
      </w:r>
      <w:r w:rsidRPr="002F3D54">
        <w:rPr>
          <w:rStyle w:val="Char8"/>
          <w:rFonts w:hint="cs"/>
          <w:color w:val="auto"/>
          <w:rtl/>
        </w:rPr>
        <w:t>(كهيئة الأ</w:t>
      </w:r>
      <w:r w:rsidR="00311BEF" w:rsidRPr="002F3D54">
        <w:rPr>
          <w:rStyle w:val="Char8"/>
          <w:rFonts w:hint="cs"/>
          <w:color w:val="auto"/>
          <w:rtl/>
        </w:rPr>
        <w:t>ُ</w:t>
      </w:r>
      <w:r w:rsidRPr="002F3D54">
        <w:rPr>
          <w:rStyle w:val="Char8"/>
          <w:rFonts w:hint="cs"/>
          <w:color w:val="auto"/>
          <w:rtl/>
        </w:rPr>
        <w:t>ك</w:t>
      </w:r>
      <w:r w:rsidR="00311BEF" w:rsidRPr="002F3D54">
        <w:rPr>
          <w:rStyle w:val="Char8"/>
          <w:rFonts w:hint="cs"/>
          <w:color w:val="auto"/>
          <w:rtl/>
        </w:rPr>
        <w:t>ُ</w:t>
      </w:r>
      <w:r w:rsidRPr="002F3D54">
        <w:rPr>
          <w:rStyle w:val="Char8"/>
          <w:rFonts w:hint="cs"/>
          <w:color w:val="auto"/>
          <w:rtl/>
        </w:rPr>
        <w:t>ف)</w:t>
      </w:r>
      <w:r w:rsidR="00021530" w:rsidRPr="002F3D54">
        <w:rPr>
          <w:rStyle w:val="Char8"/>
          <w:rFonts w:hint="cs"/>
          <w:color w:val="auto"/>
          <w:rtl/>
        </w:rPr>
        <w:t>.</w:t>
      </w:r>
    </w:p>
    <w:p w:rsidR="00021530" w:rsidRPr="002F3D54" w:rsidRDefault="0023359C" w:rsidP="002F3D54">
      <w:pPr>
        <w:ind w:firstLine="567"/>
        <w:rPr>
          <w:color w:val="auto"/>
          <w:rtl/>
        </w:rPr>
      </w:pPr>
      <w:r w:rsidRPr="002F3D54">
        <w:rPr>
          <w:rFonts w:hint="cs"/>
          <w:color w:val="auto"/>
          <w:rtl/>
        </w:rPr>
        <w:t>ولا يركبون على الس</w:t>
      </w:r>
      <w:r w:rsidR="00311BEF" w:rsidRPr="002F3D54">
        <w:rPr>
          <w:rFonts w:hint="cs"/>
          <w:color w:val="auto"/>
          <w:rtl/>
        </w:rPr>
        <w:t>ُّ</w:t>
      </w:r>
      <w:r w:rsidRPr="002F3D54">
        <w:rPr>
          <w:rFonts w:hint="cs"/>
          <w:color w:val="auto"/>
          <w:rtl/>
        </w:rPr>
        <w:t>رج لأن</w:t>
      </w:r>
      <w:r w:rsidR="00311BEF" w:rsidRPr="002F3D54">
        <w:rPr>
          <w:rFonts w:hint="cs"/>
          <w:color w:val="auto"/>
          <w:rtl/>
        </w:rPr>
        <w:t>َّ</w:t>
      </w:r>
      <w:r w:rsidRPr="002F3D54">
        <w:rPr>
          <w:rFonts w:hint="cs"/>
          <w:color w:val="auto"/>
          <w:rtl/>
        </w:rPr>
        <w:t xml:space="preserve"> ذلك للغ</w:t>
      </w:r>
      <w:r w:rsidR="00311BEF" w:rsidRPr="002F3D54">
        <w:rPr>
          <w:rFonts w:hint="cs"/>
          <w:color w:val="auto"/>
          <w:rtl/>
        </w:rPr>
        <w:t>ُ</w:t>
      </w:r>
      <w:r w:rsidRPr="002F3D54">
        <w:rPr>
          <w:rFonts w:hint="cs"/>
          <w:color w:val="auto"/>
          <w:rtl/>
        </w:rPr>
        <w:t>زاة</w:t>
      </w:r>
      <w:r w:rsidR="00021530" w:rsidRPr="002F3D54">
        <w:rPr>
          <w:rFonts w:hint="cs"/>
          <w:color w:val="auto"/>
          <w:rtl/>
        </w:rPr>
        <w:t xml:space="preserve">، </w:t>
      </w:r>
      <w:r w:rsidRPr="002F3D54">
        <w:rPr>
          <w:rFonts w:hint="cs"/>
          <w:color w:val="auto"/>
          <w:rtl/>
        </w:rPr>
        <w:t>ولهذا ي</w:t>
      </w:r>
      <w:r w:rsidR="00311BEF" w:rsidRPr="002F3D54">
        <w:rPr>
          <w:rFonts w:hint="cs"/>
          <w:color w:val="auto"/>
          <w:rtl/>
        </w:rPr>
        <w:t>ُ</w:t>
      </w:r>
      <w:r w:rsidRPr="002F3D54">
        <w:rPr>
          <w:rFonts w:hint="cs"/>
          <w:color w:val="auto"/>
          <w:rtl/>
        </w:rPr>
        <w:t>كره للن</w:t>
      </w:r>
      <w:r w:rsidR="00311BEF" w:rsidRPr="002F3D54">
        <w:rPr>
          <w:rFonts w:hint="cs"/>
          <w:color w:val="auto"/>
          <w:rtl/>
        </w:rPr>
        <w:t>ِّ</w:t>
      </w:r>
      <w:r w:rsidRPr="002F3D54">
        <w:rPr>
          <w:rFonts w:hint="cs"/>
          <w:color w:val="auto"/>
          <w:rtl/>
        </w:rPr>
        <w:t>ساء الر</w:t>
      </w:r>
      <w:r w:rsidR="00311BEF" w:rsidRPr="002F3D54">
        <w:rPr>
          <w:rFonts w:hint="cs"/>
          <w:color w:val="auto"/>
          <w:rtl/>
        </w:rPr>
        <w:t>ُّ</w:t>
      </w:r>
      <w:r w:rsidRPr="002F3D54">
        <w:rPr>
          <w:rFonts w:hint="cs"/>
          <w:color w:val="auto"/>
          <w:rtl/>
        </w:rPr>
        <w:t>كوب ع</w:t>
      </w:r>
      <w:r w:rsidR="00311BEF" w:rsidRPr="002F3D54">
        <w:rPr>
          <w:rFonts w:hint="cs"/>
          <w:color w:val="auto"/>
          <w:rtl/>
        </w:rPr>
        <w:t>َ</w:t>
      </w:r>
      <w:r w:rsidRPr="002F3D54">
        <w:rPr>
          <w:rFonts w:hint="cs"/>
          <w:color w:val="auto"/>
          <w:rtl/>
        </w:rPr>
        <w:t>لى الس</w:t>
      </w:r>
      <w:r w:rsidR="00311BEF" w:rsidRPr="002F3D54">
        <w:rPr>
          <w:rFonts w:hint="cs"/>
          <w:color w:val="auto"/>
          <w:rtl/>
        </w:rPr>
        <w:t>ُّ</w:t>
      </w:r>
      <w:r w:rsidRPr="002F3D54">
        <w:rPr>
          <w:rFonts w:hint="cs"/>
          <w:color w:val="auto"/>
          <w:rtl/>
        </w:rPr>
        <w:t>رجلأن</w:t>
      </w:r>
      <w:r w:rsidR="00311BEF" w:rsidRPr="002F3D54">
        <w:rPr>
          <w:rFonts w:hint="cs"/>
          <w:color w:val="auto"/>
          <w:rtl/>
        </w:rPr>
        <w:t>َّ</w:t>
      </w:r>
      <w:r w:rsidRPr="002F3D54">
        <w:rPr>
          <w:rFonts w:hint="cs"/>
          <w:color w:val="auto"/>
          <w:rtl/>
        </w:rPr>
        <w:t>هنَّ ليس من أهل الجهاد</w:t>
      </w:r>
      <w:r w:rsidRPr="002F3D54">
        <w:rPr>
          <w:rStyle w:val="ae"/>
          <w:color w:val="auto"/>
          <w:rtl/>
        </w:rPr>
        <w:t>(</w:t>
      </w:r>
      <w:r w:rsidRPr="002F3D54">
        <w:rPr>
          <w:rStyle w:val="ae"/>
          <w:color w:val="auto"/>
          <w:rtl/>
        </w:rPr>
        <w:footnoteReference w:id="706"/>
      </w:r>
      <w:r w:rsidRPr="002F3D54">
        <w:rPr>
          <w:rStyle w:val="ae"/>
          <w:color w:val="auto"/>
          <w:rtl/>
        </w:rPr>
        <w:t>)</w:t>
      </w:r>
      <w:r w:rsidR="00021530" w:rsidRPr="002F3D54">
        <w:rPr>
          <w:rFonts w:hint="cs"/>
          <w:color w:val="auto"/>
          <w:rtl/>
        </w:rPr>
        <w:t xml:space="preserve">؛ </w:t>
      </w:r>
      <w:r w:rsidRPr="002F3D54">
        <w:rPr>
          <w:rFonts w:hint="cs"/>
          <w:color w:val="auto"/>
          <w:rtl/>
        </w:rPr>
        <w:t>كذا ذ</w:t>
      </w:r>
      <w:r w:rsidR="00311BEF" w:rsidRPr="002F3D54">
        <w:rPr>
          <w:rFonts w:hint="cs"/>
          <w:color w:val="auto"/>
          <w:rtl/>
        </w:rPr>
        <w:t>َ</w:t>
      </w:r>
      <w:r w:rsidRPr="002F3D54">
        <w:rPr>
          <w:rFonts w:hint="cs"/>
          <w:color w:val="auto"/>
          <w:rtl/>
        </w:rPr>
        <w:t xml:space="preserve">كره الإمام التمرتاشي </w:t>
      </w:r>
      <w:r w:rsidR="003B55E5" w:rsidRPr="002F3D54">
        <w:rPr>
          <w:rFonts w:ascii="AAA GoldenLotus" w:hAnsi="AAA GoldenLotus" w:cs="AAA GoldenLotus"/>
          <w:color w:val="auto"/>
          <w:sz w:val="28"/>
          <w:szCs w:val="28"/>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35" o:spid="_x0000_s1111" type="#_x0000_t202" style="position:absolute;left:0;text-align:left;margin-left:0;margin-top:26.8pt;width:80.85pt;height:30.45pt;flip:x;z-index:25180057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" stroked="f">
            <v:textbox style="mso-fit-shape-to-text:t">
              <w:txbxContent>
                <w:p w:rsidR="00E408E2" w:rsidRPr="003B55E5" w:rsidRDefault="00E408E2" w:rsidP="009A4529">
                  <w:pPr>
                    <w:ind w:firstLine="0"/>
                    <w:jc w:val="center"/>
                    <w:rPr>
                      <w:color w:val="auto"/>
                      <w:sz w:val="28"/>
                      <w:szCs w:val="28"/>
                    </w:rPr>
                  </w:pPr>
                  <w:r>
                    <w:rPr>
                      <w:color w:val="auto"/>
                      <w:sz w:val="28"/>
                      <w:szCs w:val="28"/>
                      <w:rtl/>
                    </w:rPr>
                    <w:t>[حكم سب النَّبي</w:t>
                  </w:r>
                  <w:r w:rsidRPr="00930592">
                    <w:rPr>
                      <w:rFonts w:ascii="AAAGoldenLotus Stg1_Ver1" w:hAnsi="AAAGoldenLotus Stg1_Ver1" w:cs="AAAGoldenLotus Stg1_Ver1"/>
                      <w:color w:val="auto"/>
                      <w:sz w:val="22"/>
                      <w:szCs w:val="22"/>
                      <w:rtl/>
                    </w:rPr>
                    <w:t>×</w:t>
                  </w:r>
                  <w:r>
                    <w:rPr>
                      <w:color w:val="auto"/>
                      <w:sz w:val="28"/>
                      <w:szCs w:val="28"/>
                      <w:rtl/>
                    </w:rPr>
                    <w:t>من أهل الذمة]</w:t>
                  </w:r>
                </w:p>
              </w:txbxContent>
            </v:textbox>
            <w10:wrap anchorx="page"/>
          </v:shape>
        </w:pict>
      </w:r>
      <w:r w:rsidR="0023359C" w:rsidRPr="002F3D54">
        <w:rPr>
          <w:rFonts w:hint="cs"/>
          <w:b/>
          <w:bCs/>
          <w:color w:val="auto"/>
          <w:rtl/>
        </w:rPr>
        <w:t>(</w:t>
      </w:r>
      <w:r w:rsidR="007513B8" w:rsidRPr="002F3D54">
        <w:rPr>
          <w:rFonts w:hint="cs"/>
          <w:b/>
          <w:bCs/>
          <w:color w:val="auto"/>
          <w:rtl/>
        </w:rPr>
        <w:t>لأنَّه</w:t>
      </w:r>
      <w:r w:rsidR="0023359C" w:rsidRPr="002F3D54">
        <w:rPr>
          <w:rFonts w:hint="cs"/>
          <w:b/>
          <w:bCs/>
          <w:color w:val="auto"/>
          <w:rtl/>
        </w:rPr>
        <w:t xml:space="preserve"> ينق</w:t>
      </w:r>
      <w:r w:rsidR="00311BEF" w:rsidRPr="002F3D54">
        <w:rPr>
          <w:rFonts w:hint="cs"/>
          <w:b/>
          <w:bCs/>
          <w:color w:val="auto"/>
          <w:rtl/>
        </w:rPr>
        <w:t>ُ</w:t>
      </w:r>
      <w:r w:rsidR="0023359C" w:rsidRPr="002F3D54">
        <w:rPr>
          <w:rFonts w:hint="cs"/>
          <w:b/>
          <w:bCs/>
          <w:color w:val="auto"/>
          <w:rtl/>
        </w:rPr>
        <w:t>ص إيمان</w:t>
      </w:r>
      <w:r w:rsidR="00311BEF" w:rsidRPr="002F3D54">
        <w:rPr>
          <w:rFonts w:hint="cs"/>
          <w:b/>
          <w:bCs/>
          <w:color w:val="auto"/>
          <w:rtl/>
        </w:rPr>
        <w:t>ُ</w:t>
      </w:r>
      <w:r w:rsidR="0023359C" w:rsidRPr="002F3D54">
        <w:rPr>
          <w:rFonts w:hint="cs"/>
          <w:b/>
          <w:bCs/>
          <w:color w:val="auto"/>
          <w:rtl/>
        </w:rPr>
        <w:t>ه)</w:t>
      </w:r>
      <w:r w:rsidR="0023359C" w:rsidRPr="002F3D54">
        <w:rPr>
          <w:rFonts w:hint="cs"/>
          <w:color w:val="auto"/>
          <w:rtl/>
        </w:rPr>
        <w:t xml:space="preserve"> يعني</w:t>
      </w:r>
      <w:r w:rsidR="00021530" w:rsidRPr="002F3D54">
        <w:rPr>
          <w:rFonts w:hint="cs"/>
          <w:color w:val="auto"/>
          <w:rtl/>
        </w:rPr>
        <w:t xml:space="preserve">: </w:t>
      </w:r>
      <w:r w:rsidR="0023359C" w:rsidRPr="002F3D54">
        <w:rPr>
          <w:rFonts w:hint="cs"/>
          <w:color w:val="auto"/>
          <w:rtl/>
        </w:rPr>
        <w:t>ع</w:t>
      </w:r>
      <w:r w:rsidR="00311BEF" w:rsidRPr="002F3D54">
        <w:rPr>
          <w:rFonts w:hint="cs"/>
          <w:color w:val="auto"/>
          <w:rtl/>
        </w:rPr>
        <w:t>َ</w:t>
      </w:r>
      <w:r w:rsidR="0023359C" w:rsidRPr="002F3D54">
        <w:rPr>
          <w:rFonts w:hint="cs"/>
          <w:color w:val="auto"/>
          <w:rtl/>
        </w:rPr>
        <w:t>لى تقدير أن</w:t>
      </w:r>
      <w:r w:rsidR="00311BEF" w:rsidRPr="002F3D54">
        <w:rPr>
          <w:rFonts w:hint="cs"/>
          <w:color w:val="auto"/>
          <w:rtl/>
        </w:rPr>
        <w:t>َّ</w:t>
      </w:r>
      <w:r w:rsidR="0023359C" w:rsidRPr="002F3D54">
        <w:rPr>
          <w:rFonts w:hint="cs"/>
          <w:color w:val="auto"/>
          <w:rtl/>
        </w:rPr>
        <w:t>ه لو كان مسلم</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(كان</w:t>
      </w:r>
      <w:r w:rsidRPr="002F3D54">
        <w:rPr>
          <w:rFonts w:hint="cs"/>
          <w:b/>
          <w:bCs/>
          <w:color w:val="auto"/>
          <w:vertAlign w:val="superscript"/>
          <w:rtl/>
        </w:rPr>
        <w:t>(</w:t>
      </w:r>
      <w:r w:rsidRPr="002F3D54">
        <w:rPr>
          <w:rStyle w:val="ae"/>
          <w:b/>
          <w:bCs/>
          <w:color w:val="auto"/>
          <w:rtl/>
        </w:rPr>
        <w:footnoteReference w:id="707"/>
      </w:r>
      <w:r w:rsidRPr="002F3D54">
        <w:rPr>
          <w:rFonts w:hint="cs"/>
          <w:b/>
          <w:bCs/>
          <w:color w:val="auto"/>
          <w:vertAlign w:val="superscript"/>
          <w:rtl/>
        </w:rPr>
        <w:t>)</w:t>
      </w:r>
      <w:r w:rsidRPr="002F3D54">
        <w:rPr>
          <w:rFonts w:hint="cs"/>
          <w:b/>
          <w:bCs/>
          <w:color w:val="auto"/>
          <w:rtl/>
        </w:rPr>
        <w:t xml:space="preserve"> سب</w:t>
      </w:r>
      <w:r w:rsidR="0021275B" w:rsidRPr="002F3D54">
        <w:rPr>
          <w:rFonts w:hint="cs"/>
          <w:b/>
          <w:bCs/>
          <w:color w:val="auto"/>
          <w:rtl/>
        </w:rPr>
        <w:t>ّ</w:t>
      </w:r>
      <w:r w:rsidR="00FD7175" w:rsidRPr="002F3D54">
        <w:rPr>
          <w:rFonts w:hint="cs"/>
          <w:b/>
          <w:bCs/>
          <w:color w:val="auto"/>
          <w:rtl/>
        </w:rPr>
        <w:t>النَّبي</w:t>
      </w:r>
      <w:r w:rsidR="00330FD2" w:rsidRPr="002F3D54">
        <w:rPr>
          <w:rFonts w:hint="cs"/>
          <w:b/>
          <w:bCs/>
          <w:color w:val="auto"/>
          <w:rtl/>
        </w:rPr>
        <w:t xml:space="preserve"> -عليه السلام- ينقض</w:t>
      </w:r>
      <w:r w:rsidRPr="002F3D54">
        <w:rPr>
          <w:rFonts w:hint="cs"/>
          <w:b/>
          <w:bCs/>
          <w:color w:val="auto"/>
          <w:rtl/>
        </w:rPr>
        <w:t xml:space="preserve"> إيمانه</w:t>
      </w:r>
      <w:r w:rsidR="00021530" w:rsidRPr="002F3D54">
        <w:rPr>
          <w:rFonts w:hint="cs"/>
          <w:b/>
          <w:bCs/>
          <w:color w:val="auto"/>
          <w:rtl/>
        </w:rPr>
        <w:t xml:space="preserve">، </w:t>
      </w:r>
      <w:r w:rsidRPr="002F3D54">
        <w:rPr>
          <w:rFonts w:hint="cs"/>
          <w:b/>
          <w:bCs/>
          <w:color w:val="auto"/>
          <w:rtl/>
        </w:rPr>
        <w:t>فكذا</w:t>
      </w:r>
      <w:r w:rsidRPr="002F3D54">
        <w:rPr>
          <w:rFonts w:hint="cs"/>
          <w:b/>
          <w:bCs/>
          <w:color w:val="auto"/>
          <w:vertAlign w:val="superscript"/>
          <w:rtl/>
        </w:rPr>
        <w:t>(</w:t>
      </w:r>
      <w:r w:rsidRPr="002F3D54">
        <w:rPr>
          <w:rStyle w:val="ae"/>
          <w:b/>
          <w:bCs/>
          <w:color w:val="auto"/>
          <w:rtl/>
        </w:rPr>
        <w:footnoteReference w:id="708"/>
      </w:r>
      <w:r w:rsidRPr="002F3D54">
        <w:rPr>
          <w:rFonts w:hint="cs"/>
          <w:b/>
          <w:bCs/>
          <w:color w:val="auto"/>
          <w:vertAlign w:val="superscript"/>
          <w:rtl/>
        </w:rPr>
        <w:t>)</w:t>
      </w:r>
      <w:r w:rsidR="00330FD2" w:rsidRPr="002F3D54">
        <w:rPr>
          <w:rFonts w:hint="cs"/>
          <w:b/>
          <w:bCs/>
          <w:color w:val="auto"/>
          <w:rtl/>
        </w:rPr>
        <w:t xml:space="preserve"> هو ينقض</w:t>
      </w:r>
      <w:r w:rsidRPr="002F3D54">
        <w:rPr>
          <w:rFonts w:hint="cs"/>
          <w:b/>
          <w:bCs/>
          <w:color w:val="auto"/>
          <w:rtl/>
        </w:rPr>
        <w:t xml:space="preserve"> أمانه وذمته وكذا في حكم ما حمله من مال)</w:t>
      </w:r>
      <w:r w:rsidRPr="002F3D54">
        <w:rPr>
          <w:rFonts w:hint="cs"/>
          <w:color w:val="auto"/>
          <w:rtl/>
        </w:rPr>
        <w:t xml:space="preserve"> يعني</w:t>
      </w:r>
      <w:r w:rsidR="00021530" w:rsidRPr="002F3D54">
        <w:rPr>
          <w:rFonts w:hint="cs"/>
          <w:color w:val="auto"/>
          <w:rtl/>
        </w:rPr>
        <w:t xml:space="preserve">: </w:t>
      </w:r>
      <w:r w:rsidRPr="002F3D54">
        <w:rPr>
          <w:rFonts w:hint="cs"/>
          <w:color w:val="auto"/>
          <w:rtl/>
        </w:rPr>
        <w:t>أن</w:t>
      </w:r>
      <w:r w:rsidR="0021275B" w:rsidRPr="002F3D54">
        <w:rPr>
          <w:rFonts w:hint="cs"/>
          <w:color w:val="auto"/>
          <w:rtl/>
        </w:rPr>
        <w:t>َّ</w:t>
      </w:r>
      <w:r w:rsidRPr="002F3D54">
        <w:rPr>
          <w:rFonts w:hint="cs"/>
          <w:color w:val="auto"/>
          <w:rtl/>
        </w:rPr>
        <w:t xml:space="preserve"> الذ</w:t>
      </w:r>
      <w:r w:rsidR="003B55E5" w:rsidRPr="002F3D54">
        <w:rPr>
          <w:rFonts w:hint="cs"/>
          <w:color w:val="auto"/>
          <w:rtl/>
        </w:rPr>
        <w:t>ّ</w:t>
      </w:r>
      <w:r w:rsidRPr="002F3D54">
        <w:rPr>
          <w:rFonts w:hint="cs"/>
          <w:color w:val="auto"/>
          <w:rtl/>
        </w:rPr>
        <w:t>مي إذا نقض الع</w:t>
      </w:r>
      <w:r w:rsidR="0021275B" w:rsidRPr="002F3D54">
        <w:rPr>
          <w:rFonts w:hint="cs"/>
          <w:color w:val="auto"/>
          <w:rtl/>
        </w:rPr>
        <w:t>َ</w:t>
      </w:r>
      <w:r w:rsidRPr="002F3D54">
        <w:rPr>
          <w:rFonts w:hint="cs"/>
          <w:color w:val="auto"/>
          <w:rtl/>
        </w:rPr>
        <w:t>هد ول</w:t>
      </w:r>
      <w:r w:rsidR="0021275B" w:rsidRPr="002F3D54">
        <w:rPr>
          <w:rFonts w:hint="cs"/>
          <w:color w:val="auto"/>
          <w:rtl/>
        </w:rPr>
        <w:t>َ</w:t>
      </w:r>
      <w:r w:rsidRPr="002F3D54">
        <w:rPr>
          <w:rFonts w:hint="cs"/>
          <w:color w:val="auto"/>
          <w:rtl/>
        </w:rPr>
        <w:t>حق بدار ال</w:t>
      </w:r>
      <w:r w:rsidR="0021275B" w:rsidRPr="002F3D54">
        <w:rPr>
          <w:rFonts w:hint="cs"/>
          <w:color w:val="auto"/>
          <w:rtl/>
        </w:rPr>
        <w:t>َ</w:t>
      </w:r>
      <w:r w:rsidRPr="002F3D54">
        <w:rPr>
          <w:rFonts w:hint="cs"/>
          <w:color w:val="auto"/>
          <w:rtl/>
        </w:rPr>
        <w:t>حرب وفي يده مال</w:t>
      </w:r>
      <w:r w:rsidR="0021275B" w:rsidRPr="002F3D54">
        <w:rPr>
          <w:rFonts w:hint="cs"/>
          <w:color w:val="auto"/>
          <w:rtl/>
        </w:rPr>
        <w:t>ٌ</w:t>
      </w:r>
      <w:r w:rsidRPr="002F3D54">
        <w:rPr>
          <w:rFonts w:hint="cs"/>
          <w:color w:val="auto"/>
          <w:rtl/>
        </w:rPr>
        <w:t xml:space="preserve"> ث</w:t>
      </w:r>
      <w:r w:rsidR="0021275B" w:rsidRPr="002F3D54">
        <w:rPr>
          <w:rFonts w:hint="cs"/>
          <w:color w:val="auto"/>
          <w:rtl/>
        </w:rPr>
        <w:t>ُ</w:t>
      </w:r>
      <w:r w:rsidRPr="002F3D54">
        <w:rPr>
          <w:rFonts w:hint="cs"/>
          <w:color w:val="auto"/>
          <w:rtl/>
        </w:rPr>
        <w:t>م</w:t>
      </w:r>
      <w:r w:rsidR="0021275B" w:rsidRPr="002F3D54">
        <w:rPr>
          <w:rFonts w:hint="cs"/>
          <w:color w:val="auto"/>
          <w:rtl/>
        </w:rPr>
        <w:t>َّ</w:t>
      </w:r>
      <w:r w:rsidRPr="002F3D54">
        <w:rPr>
          <w:rFonts w:hint="cs"/>
          <w:color w:val="auto"/>
          <w:rtl/>
        </w:rPr>
        <w:t xml:space="preserve"> ظ</w:t>
      </w:r>
      <w:r w:rsidR="0021275B" w:rsidRPr="002F3D54">
        <w:rPr>
          <w:rFonts w:hint="cs"/>
          <w:color w:val="auto"/>
          <w:rtl/>
        </w:rPr>
        <w:t>ُ</w:t>
      </w:r>
      <w:r w:rsidRPr="002F3D54">
        <w:rPr>
          <w:rFonts w:hint="cs"/>
          <w:color w:val="auto"/>
          <w:rtl/>
        </w:rPr>
        <w:t>ه</w:t>
      </w:r>
      <w:r w:rsidR="0021275B" w:rsidRPr="002F3D54">
        <w:rPr>
          <w:rFonts w:hint="cs"/>
          <w:color w:val="auto"/>
          <w:rtl/>
        </w:rPr>
        <w:t>ِ</w:t>
      </w:r>
      <w:r w:rsidRPr="002F3D54">
        <w:rPr>
          <w:rFonts w:hint="cs"/>
          <w:color w:val="auto"/>
          <w:rtl/>
        </w:rPr>
        <w:t>ر على دار الحرب يكون ف</w:t>
      </w:r>
      <w:r w:rsidR="0021275B" w:rsidRPr="002F3D54">
        <w:rPr>
          <w:rFonts w:hint="cs"/>
          <w:color w:val="auto"/>
          <w:rtl/>
        </w:rPr>
        <w:t>َ</w:t>
      </w:r>
      <w:r w:rsidRPr="002F3D54">
        <w:rPr>
          <w:rFonts w:hint="cs"/>
          <w:color w:val="auto"/>
          <w:rtl/>
        </w:rPr>
        <w:t>يئ</w:t>
      </w:r>
      <w:r w:rsidR="002F3D54">
        <w:rPr>
          <w:rFonts w:hint="cs"/>
          <w:color w:val="auto"/>
          <w:rtl/>
        </w:rPr>
        <w:t>ًا</w:t>
      </w:r>
      <w:r w:rsidR="00021530" w:rsidRPr="002F3D54">
        <w:rPr>
          <w:rFonts w:hint="cs"/>
          <w:color w:val="auto"/>
          <w:rtl/>
        </w:rPr>
        <w:t xml:space="preserve">، </w:t>
      </w:r>
      <w:r w:rsidRPr="002F3D54">
        <w:rPr>
          <w:rFonts w:hint="cs"/>
          <w:color w:val="auto"/>
          <w:rtl/>
        </w:rPr>
        <w:t>كالمرتد</w:t>
      </w:r>
      <w:r w:rsidR="003B55E5" w:rsidRPr="002F3D54">
        <w:rPr>
          <w:rFonts w:hint="cs"/>
          <w:color w:val="auto"/>
          <w:rtl/>
        </w:rPr>
        <w:t>ّ</w:t>
      </w:r>
      <w:r w:rsidRPr="002F3D54">
        <w:rPr>
          <w:rFonts w:hint="cs"/>
          <w:color w:val="auto"/>
          <w:rtl/>
        </w:rPr>
        <w:t xml:space="preserve"> إذا لحق بدار الحرب بماله ث</w:t>
      </w:r>
      <w:r w:rsidR="0021275B" w:rsidRPr="002F3D54">
        <w:rPr>
          <w:rFonts w:hint="cs"/>
          <w:color w:val="auto"/>
          <w:rtl/>
        </w:rPr>
        <w:t>ُ</w:t>
      </w:r>
      <w:r w:rsidRPr="002F3D54">
        <w:rPr>
          <w:rFonts w:hint="cs"/>
          <w:color w:val="auto"/>
          <w:rtl/>
        </w:rPr>
        <w:t>م</w:t>
      </w:r>
      <w:r w:rsidR="0021275B" w:rsidRPr="002F3D54">
        <w:rPr>
          <w:rFonts w:hint="cs"/>
          <w:color w:val="auto"/>
          <w:rtl/>
        </w:rPr>
        <w:t>َّ</w:t>
      </w:r>
      <w:r w:rsidRPr="002F3D54">
        <w:rPr>
          <w:rFonts w:hint="cs"/>
          <w:color w:val="auto"/>
          <w:rtl/>
        </w:rPr>
        <w:t xml:space="preserve"> ظ</w:t>
      </w:r>
      <w:r w:rsidR="0021275B" w:rsidRPr="002F3D54">
        <w:rPr>
          <w:rFonts w:hint="cs"/>
          <w:color w:val="auto"/>
          <w:rtl/>
        </w:rPr>
        <w:t>ُ</w:t>
      </w:r>
      <w:r w:rsidRPr="002F3D54">
        <w:rPr>
          <w:rFonts w:hint="cs"/>
          <w:color w:val="auto"/>
          <w:rtl/>
        </w:rPr>
        <w:t>ه</w:t>
      </w:r>
      <w:r w:rsidR="0021275B" w:rsidRPr="002F3D54">
        <w:rPr>
          <w:rFonts w:hint="cs"/>
          <w:color w:val="auto"/>
          <w:rtl/>
        </w:rPr>
        <w:t>ِ</w:t>
      </w:r>
      <w:r w:rsidRPr="002F3D54">
        <w:rPr>
          <w:rFonts w:hint="cs"/>
          <w:color w:val="auto"/>
          <w:rtl/>
        </w:rPr>
        <w:t>ر على الد</w:t>
      </w:r>
      <w:r w:rsidR="0021275B" w:rsidRPr="002F3D54">
        <w:rPr>
          <w:rFonts w:hint="cs"/>
          <w:color w:val="auto"/>
          <w:rtl/>
        </w:rPr>
        <w:t>َّ</w:t>
      </w:r>
      <w:r w:rsidRPr="002F3D54">
        <w:rPr>
          <w:rFonts w:hint="cs"/>
          <w:color w:val="auto"/>
          <w:rtl/>
        </w:rPr>
        <w:t>ار وماله ف</w:t>
      </w:r>
      <w:r w:rsidR="0021275B" w:rsidRPr="002F3D54">
        <w:rPr>
          <w:rFonts w:hint="cs"/>
          <w:color w:val="auto"/>
          <w:rtl/>
        </w:rPr>
        <w:t>َ</w:t>
      </w:r>
      <w:r w:rsidRPr="002F3D54">
        <w:rPr>
          <w:rFonts w:hint="cs"/>
          <w:color w:val="auto"/>
          <w:rtl/>
        </w:rPr>
        <w:t>يء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 وذكر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w:t>
      </w:r>
      <w:r w:rsidR="0021275B" w:rsidRPr="002F3D54">
        <w:rPr>
          <w:rFonts w:hint="cs"/>
          <w:color w:val="auto"/>
          <w:rtl/>
        </w:rPr>
        <w:t>َ</w:t>
      </w:r>
      <w:r w:rsidRPr="002F3D54">
        <w:rPr>
          <w:rFonts w:hint="cs"/>
          <w:color w:val="auto"/>
          <w:rtl/>
        </w:rPr>
        <w:t>لو ل</w:t>
      </w:r>
      <w:r w:rsidR="0021275B" w:rsidRPr="002F3D54">
        <w:rPr>
          <w:rFonts w:hint="cs"/>
          <w:color w:val="auto"/>
          <w:rtl/>
        </w:rPr>
        <w:t>َ</w:t>
      </w:r>
      <w:r w:rsidRPr="002F3D54">
        <w:rPr>
          <w:rFonts w:hint="cs"/>
          <w:color w:val="auto"/>
          <w:rtl/>
        </w:rPr>
        <w:t>ح</w:t>
      </w:r>
      <w:r w:rsidR="0021275B" w:rsidRPr="002F3D54">
        <w:rPr>
          <w:rFonts w:hint="cs"/>
          <w:color w:val="auto"/>
          <w:rtl/>
        </w:rPr>
        <w:t>ِ</w:t>
      </w:r>
      <w:r w:rsidRPr="002F3D54">
        <w:rPr>
          <w:rFonts w:hint="cs"/>
          <w:color w:val="auto"/>
          <w:rtl/>
        </w:rPr>
        <w:t>ق المرتد</w:t>
      </w:r>
      <w:r w:rsidR="0021275B" w:rsidRPr="002F3D54">
        <w:rPr>
          <w:rFonts w:hint="cs"/>
          <w:color w:val="auto"/>
          <w:rtl/>
        </w:rPr>
        <w:t>ُّ</w:t>
      </w:r>
      <w:r w:rsidRPr="002F3D54">
        <w:rPr>
          <w:rFonts w:hint="cs"/>
          <w:color w:val="auto"/>
          <w:rtl/>
        </w:rPr>
        <w:t xml:space="preserve"> بشيء م</w:t>
      </w:r>
      <w:r w:rsidR="0021275B" w:rsidRPr="002F3D54">
        <w:rPr>
          <w:rFonts w:hint="cs"/>
          <w:color w:val="auto"/>
          <w:rtl/>
        </w:rPr>
        <w:t>ِ</w:t>
      </w:r>
      <w:r w:rsidRPr="002F3D54">
        <w:rPr>
          <w:rFonts w:hint="cs"/>
          <w:color w:val="auto"/>
          <w:rtl/>
        </w:rPr>
        <w:t>ن مال</w:t>
      </w:r>
      <w:r w:rsidR="0021275B" w:rsidRPr="002F3D54">
        <w:rPr>
          <w:rFonts w:hint="cs"/>
          <w:color w:val="auto"/>
          <w:rtl/>
        </w:rPr>
        <w:t>ِ</w:t>
      </w:r>
      <w:r w:rsidRPr="002F3D54">
        <w:rPr>
          <w:rFonts w:hint="cs"/>
          <w:color w:val="auto"/>
          <w:rtl/>
        </w:rPr>
        <w:t>ه معه بدار الحرب ث</w:t>
      </w:r>
      <w:r w:rsidR="0021275B" w:rsidRPr="002F3D54">
        <w:rPr>
          <w:rFonts w:hint="cs"/>
          <w:color w:val="auto"/>
          <w:rtl/>
        </w:rPr>
        <w:t>ُ</w:t>
      </w:r>
      <w:r w:rsidRPr="002F3D54">
        <w:rPr>
          <w:rFonts w:hint="cs"/>
          <w:color w:val="auto"/>
          <w:rtl/>
        </w:rPr>
        <w:t>م</w:t>
      </w:r>
      <w:r w:rsidR="0021275B" w:rsidRPr="002F3D54">
        <w:rPr>
          <w:rFonts w:hint="cs"/>
          <w:color w:val="auto"/>
          <w:rtl/>
        </w:rPr>
        <w:t>َّ</w:t>
      </w:r>
      <w:r w:rsidRPr="002F3D54">
        <w:rPr>
          <w:rFonts w:hint="cs"/>
          <w:color w:val="auto"/>
          <w:rtl/>
        </w:rPr>
        <w:t xml:space="preserve"> أ</w:t>
      </w:r>
      <w:r w:rsidR="0021275B" w:rsidRPr="002F3D54">
        <w:rPr>
          <w:rFonts w:hint="cs"/>
          <w:color w:val="auto"/>
          <w:rtl/>
        </w:rPr>
        <w:t>ُ</w:t>
      </w:r>
      <w:r w:rsidRPr="002F3D54">
        <w:rPr>
          <w:rFonts w:hint="cs"/>
          <w:color w:val="auto"/>
          <w:rtl/>
        </w:rPr>
        <w:t>س</w:t>
      </w:r>
      <w:r w:rsidR="0021275B" w:rsidRPr="002F3D54">
        <w:rPr>
          <w:rFonts w:hint="cs"/>
          <w:color w:val="auto"/>
          <w:rtl/>
        </w:rPr>
        <w:t>ِ</w:t>
      </w:r>
      <w:r w:rsidRPr="002F3D54">
        <w:rPr>
          <w:rFonts w:hint="cs"/>
          <w:color w:val="auto"/>
          <w:rtl/>
        </w:rPr>
        <w:t>ر المرتد</w:t>
      </w:r>
      <w:r w:rsidR="0021275B" w:rsidRPr="002F3D54">
        <w:rPr>
          <w:rFonts w:hint="cs"/>
          <w:color w:val="auto"/>
          <w:rtl/>
        </w:rPr>
        <w:t>ُّ</w:t>
      </w:r>
      <w:r w:rsidRPr="002F3D54">
        <w:rPr>
          <w:rFonts w:hint="cs"/>
          <w:color w:val="auto"/>
          <w:rtl/>
        </w:rPr>
        <w:t xml:space="preserve"> </w:t>
      </w:r>
      <w:r w:rsidRPr="002F3D54">
        <w:rPr>
          <w:rFonts w:hint="cs"/>
          <w:color w:val="auto"/>
          <w:rtl/>
        </w:rPr>
        <w:lastRenderedPageBreak/>
        <w:t>فمال</w:t>
      </w:r>
      <w:r w:rsidR="0021275B" w:rsidRPr="002F3D54">
        <w:rPr>
          <w:rFonts w:hint="cs"/>
          <w:color w:val="auto"/>
          <w:rtl/>
        </w:rPr>
        <w:t>ُ</w:t>
      </w:r>
      <w:r w:rsidRPr="002F3D54">
        <w:rPr>
          <w:rFonts w:hint="cs"/>
          <w:color w:val="auto"/>
          <w:rtl/>
        </w:rPr>
        <w:t>ه الذي معه ف</w:t>
      </w:r>
      <w:r w:rsidR="0021275B" w:rsidRPr="002F3D54">
        <w:rPr>
          <w:rFonts w:hint="cs"/>
          <w:color w:val="auto"/>
          <w:rtl/>
        </w:rPr>
        <w:t>َيء</w:t>
      </w:r>
      <w:r w:rsidRPr="002F3D54">
        <w:rPr>
          <w:rFonts w:hint="cs"/>
          <w:color w:val="auto"/>
          <w:rtl/>
        </w:rPr>
        <w:t xml:space="preserve"> لأن</w:t>
      </w:r>
      <w:r w:rsidR="0021275B" w:rsidRPr="002F3D54">
        <w:rPr>
          <w:rFonts w:hint="cs"/>
          <w:color w:val="auto"/>
          <w:rtl/>
        </w:rPr>
        <w:t>َّ</w:t>
      </w:r>
      <w:r w:rsidRPr="002F3D54">
        <w:rPr>
          <w:rFonts w:hint="cs"/>
          <w:color w:val="auto"/>
          <w:rtl/>
        </w:rPr>
        <w:t>ه إذا ل</w:t>
      </w:r>
      <w:r w:rsidR="0021275B" w:rsidRPr="002F3D54">
        <w:rPr>
          <w:rFonts w:hint="cs"/>
          <w:color w:val="auto"/>
          <w:rtl/>
        </w:rPr>
        <w:t>َ</w:t>
      </w:r>
      <w:r w:rsidRPr="002F3D54">
        <w:rPr>
          <w:rFonts w:hint="cs"/>
          <w:color w:val="auto"/>
          <w:rtl/>
        </w:rPr>
        <w:t>ح</w:t>
      </w:r>
      <w:r w:rsidR="0021275B" w:rsidRPr="002F3D54">
        <w:rPr>
          <w:rFonts w:hint="cs"/>
          <w:color w:val="auto"/>
          <w:rtl/>
        </w:rPr>
        <w:t>ِ</w:t>
      </w:r>
      <w:r w:rsidRPr="002F3D54">
        <w:rPr>
          <w:rFonts w:hint="cs"/>
          <w:color w:val="auto"/>
          <w:rtl/>
        </w:rPr>
        <w:t>ق بدار الحرب مع نفسه امت</w:t>
      </w:r>
      <w:r w:rsidR="0021275B" w:rsidRPr="002F3D54">
        <w:rPr>
          <w:rFonts w:hint="cs"/>
          <w:color w:val="auto"/>
          <w:rtl/>
        </w:rPr>
        <w:t>َ</w:t>
      </w:r>
      <w:r w:rsidRPr="002F3D54">
        <w:rPr>
          <w:rFonts w:hint="cs"/>
          <w:color w:val="auto"/>
          <w:rtl/>
        </w:rPr>
        <w:t>ن</w:t>
      </w:r>
      <w:r w:rsidR="0021275B" w:rsidRPr="002F3D54">
        <w:rPr>
          <w:rFonts w:hint="cs"/>
          <w:color w:val="auto"/>
          <w:rtl/>
        </w:rPr>
        <w:t>َ</w:t>
      </w:r>
      <w:r w:rsidRPr="002F3D54">
        <w:rPr>
          <w:rFonts w:hint="cs"/>
          <w:color w:val="auto"/>
          <w:rtl/>
        </w:rPr>
        <w:t>ع ظ</w:t>
      </w:r>
      <w:r w:rsidR="0021275B" w:rsidRPr="002F3D54">
        <w:rPr>
          <w:rFonts w:hint="cs"/>
          <w:color w:val="auto"/>
          <w:rtl/>
        </w:rPr>
        <w:t>ُ</w:t>
      </w:r>
      <w:r w:rsidRPr="002F3D54">
        <w:rPr>
          <w:rFonts w:hint="cs"/>
          <w:color w:val="auto"/>
          <w:rtl/>
        </w:rPr>
        <w:t>هور ملك الو</w:t>
      </w:r>
      <w:r w:rsidR="0021275B" w:rsidRPr="002F3D54">
        <w:rPr>
          <w:rFonts w:hint="cs"/>
          <w:color w:val="auto"/>
          <w:rtl/>
        </w:rPr>
        <w:t>َ</w:t>
      </w:r>
      <w:r w:rsidRPr="002F3D54">
        <w:rPr>
          <w:rFonts w:hint="cs"/>
          <w:color w:val="auto"/>
          <w:rtl/>
        </w:rPr>
        <w:t>ر</w:t>
      </w:r>
      <w:r w:rsidR="0021275B" w:rsidRPr="002F3D54">
        <w:rPr>
          <w:rFonts w:hint="cs"/>
          <w:color w:val="auto"/>
          <w:rtl/>
        </w:rPr>
        <w:t>َ</w:t>
      </w:r>
      <w:r w:rsidRPr="002F3D54">
        <w:rPr>
          <w:rFonts w:hint="cs"/>
          <w:color w:val="auto"/>
          <w:rtl/>
        </w:rPr>
        <w:t>ثة فيه</w:t>
      </w:r>
      <w:r w:rsidR="00021530" w:rsidRPr="002F3D54">
        <w:rPr>
          <w:rFonts w:hint="cs"/>
          <w:color w:val="auto"/>
          <w:rtl/>
        </w:rPr>
        <w:t xml:space="preserve">. </w:t>
      </w:r>
      <w:r w:rsidRPr="002F3D54">
        <w:rPr>
          <w:rFonts w:hint="cs"/>
          <w:color w:val="auto"/>
          <w:rtl/>
        </w:rPr>
        <w:t>وأم</w:t>
      </w:r>
      <w:r w:rsidR="0021275B" w:rsidRPr="002F3D54">
        <w:rPr>
          <w:rFonts w:hint="cs"/>
          <w:color w:val="auto"/>
          <w:rtl/>
        </w:rPr>
        <w:t>َّ</w:t>
      </w:r>
      <w:r w:rsidRPr="002F3D54">
        <w:rPr>
          <w:rFonts w:hint="cs"/>
          <w:color w:val="auto"/>
          <w:rtl/>
        </w:rPr>
        <w:t>ا لو عاد إلى دار الإسلام بعد ل</w:t>
      </w:r>
      <w:r w:rsidR="0021275B" w:rsidRPr="002F3D54">
        <w:rPr>
          <w:rFonts w:hint="cs"/>
          <w:color w:val="auto"/>
          <w:rtl/>
        </w:rPr>
        <w:t>ِ</w:t>
      </w:r>
      <w:r w:rsidRPr="002F3D54">
        <w:rPr>
          <w:rFonts w:hint="cs"/>
          <w:color w:val="auto"/>
          <w:rtl/>
        </w:rPr>
        <w:t>حاقه فأ</w:t>
      </w:r>
      <w:r w:rsidR="0021275B" w:rsidRPr="002F3D54">
        <w:rPr>
          <w:rFonts w:hint="cs"/>
          <w:color w:val="auto"/>
          <w:rtl/>
        </w:rPr>
        <w:t>َ</w:t>
      </w:r>
      <w:r w:rsidRPr="002F3D54">
        <w:rPr>
          <w:rFonts w:hint="cs"/>
          <w:color w:val="auto"/>
          <w:rtl/>
        </w:rPr>
        <w:t>خ</w:t>
      </w:r>
      <w:r w:rsidR="0021275B" w:rsidRPr="002F3D54">
        <w:rPr>
          <w:rFonts w:hint="cs"/>
          <w:color w:val="auto"/>
          <w:rtl/>
        </w:rPr>
        <w:t>َ</w:t>
      </w:r>
      <w:r w:rsidRPr="002F3D54">
        <w:rPr>
          <w:rFonts w:hint="cs"/>
          <w:color w:val="auto"/>
          <w:rtl/>
        </w:rPr>
        <w:t>ذ طائفة</w:t>
      </w:r>
      <w:r w:rsidR="0021275B" w:rsidRPr="002F3D54">
        <w:rPr>
          <w:rFonts w:hint="cs"/>
          <w:color w:val="auto"/>
          <w:rtl/>
        </w:rPr>
        <w:t>ٌ</w:t>
      </w:r>
      <w:r w:rsidRPr="002F3D54">
        <w:rPr>
          <w:rFonts w:hint="cs"/>
          <w:color w:val="auto"/>
          <w:rtl/>
        </w:rPr>
        <w:t xml:space="preserve"> من ماله وأدخ</w:t>
      </w:r>
      <w:r w:rsidR="0021275B" w:rsidRPr="002F3D54">
        <w:rPr>
          <w:rFonts w:hint="cs"/>
          <w:color w:val="auto"/>
          <w:rtl/>
        </w:rPr>
        <w:t>َ</w:t>
      </w:r>
      <w:r w:rsidRPr="002F3D54">
        <w:rPr>
          <w:rFonts w:hint="cs"/>
          <w:color w:val="auto"/>
          <w:rtl/>
        </w:rPr>
        <w:t>له دار الحرب</w:t>
      </w:r>
      <w:r w:rsidR="00021530" w:rsidRPr="002F3D54">
        <w:rPr>
          <w:rFonts w:hint="cs"/>
          <w:color w:val="auto"/>
          <w:rtl/>
        </w:rPr>
        <w:t xml:space="preserve">، </w:t>
      </w:r>
      <w:r w:rsidRPr="002F3D54">
        <w:rPr>
          <w:rFonts w:hint="cs"/>
          <w:color w:val="auto"/>
          <w:rtl/>
        </w:rPr>
        <w:t>ث</w:t>
      </w:r>
      <w:r w:rsidR="0021275B" w:rsidRPr="002F3D54">
        <w:rPr>
          <w:rFonts w:hint="cs"/>
          <w:color w:val="auto"/>
          <w:rtl/>
        </w:rPr>
        <w:t>ُ</w:t>
      </w:r>
      <w:r w:rsidRPr="002F3D54">
        <w:rPr>
          <w:rFonts w:hint="cs"/>
          <w:color w:val="auto"/>
          <w:rtl/>
        </w:rPr>
        <w:t>م</w:t>
      </w:r>
      <w:r w:rsidR="0021275B" w:rsidRPr="002F3D54">
        <w:rPr>
          <w:rFonts w:hint="cs"/>
          <w:color w:val="auto"/>
          <w:rtl/>
        </w:rPr>
        <w:t>َّ</w:t>
      </w:r>
      <w:r w:rsidRPr="002F3D54">
        <w:rPr>
          <w:rFonts w:hint="cs"/>
          <w:color w:val="auto"/>
          <w:rtl/>
        </w:rPr>
        <w:t xml:space="preserve"> ظ</w:t>
      </w:r>
      <w:r w:rsidR="0021275B" w:rsidRPr="002F3D54">
        <w:rPr>
          <w:rFonts w:hint="cs"/>
          <w:color w:val="auto"/>
          <w:rtl/>
        </w:rPr>
        <w:t>َ</w:t>
      </w:r>
      <w:r w:rsidRPr="002F3D54">
        <w:rPr>
          <w:rFonts w:hint="cs"/>
          <w:color w:val="auto"/>
          <w:rtl/>
        </w:rPr>
        <w:t>هر عليه المسلمون</w:t>
      </w:r>
      <w:r w:rsidR="00021530" w:rsidRPr="002F3D54">
        <w:rPr>
          <w:rFonts w:hint="cs"/>
          <w:color w:val="auto"/>
          <w:rtl/>
        </w:rPr>
        <w:t xml:space="preserve">، </w:t>
      </w:r>
      <w:r w:rsidRPr="002F3D54">
        <w:rPr>
          <w:rFonts w:hint="cs"/>
          <w:color w:val="auto"/>
          <w:rtl/>
        </w:rPr>
        <w:t>فالو</w:t>
      </w:r>
      <w:r w:rsidR="0021275B" w:rsidRPr="002F3D54">
        <w:rPr>
          <w:rFonts w:hint="cs"/>
          <w:color w:val="auto"/>
          <w:rtl/>
        </w:rPr>
        <w:t>َ</w:t>
      </w:r>
      <w:r w:rsidRPr="002F3D54">
        <w:rPr>
          <w:rFonts w:hint="cs"/>
          <w:color w:val="auto"/>
          <w:rtl/>
        </w:rPr>
        <w:t>رثة أ</w:t>
      </w:r>
      <w:r w:rsidR="0021275B" w:rsidRPr="002F3D54">
        <w:rPr>
          <w:rFonts w:hint="cs"/>
          <w:color w:val="auto"/>
          <w:rtl/>
        </w:rPr>
        <w:t>َ</w:t>
      </w:r>
      <w:r w:rsidRPr="002F3D54">
        <w:rPr>
          <w:rFonts w:hint="cs"/>
          <w:color w:val="auto"/>
          <w:rtl/>
        </w:rPr>
        <w:t>ح</w:t>
      </w:r>
      <w:r w:rsidR="0021275B" w:rsidRPr="002F3D54">
        <w:rPr>
          <w:rFonts w:hint="cs"/>
          <w:color w:val="auto"/>
          <w:rtl/>
        </w:rPr>
        <w:t>َ</w:t>
      </w:r>
      <w:r w:rsidRPr="002F3D54">
        <w:rPr>
          <w:rFonts w:hint="cs"/>
          <w:color w:val="auto"/>
          <w:rtl/>
        </w:rPr>
        <w:t>ق</w:t>
      </w:r>
      <w:r w:rsidR="0021275B" w:rsidRPr="002F3D54">
        <w:rPr>
          <w:rFonts w:hint="cs"/>
          <w:color w:val="auto"/>
          <w:rtl/>
        </w:rPr>
        <w:t>ُّ</w:t>
      </w:r>
      <w:r w:rsidRPr="002F3D54">
        <w:rPr>
          <w:rFonts w:hint="cs"/>
          <w:color w:val="auto"/>
          <w:rtl/>
        </w:rPr>
        <w:t xml:space="preserve"> به قبل الق</w:t>
      </w:r>
      <w:r w:rsidR="0021275B" w:rsidRPr="002F3D54">
        <w:rPr>
          <w:rFonts w:hint="cs"/>
          <w:color w:val="auto"/>
          <w:rtl/>
        </w:rPr>
        <w:t>ِ</w:t>
      </w:r>
      <w:r w:rsidRPr="002F3D54">
        <w:rPr>
          <w:rFonts w:hint="cs"/>
          <w:color w:val="auto"/>
          <w:rtl/>
        </w:rPr>
        <w:t>سمة مج</w:t>
      </w:r>
      <w:r w:rsidR="0021275B" w:rsidRPr="002F3D54">
        <w:rPr>
          <w:rFonts w:hint="cs"/>
          <w:color w:val="auto"/>
          <w:rtl/>
        </w:rPr>
        <w:t>َّ</w:t>
      </w:r>
      <w:r w:rsidRPr="002F3D54">
        <w:rPr>
          <w:rFonts w:hint="cs"/>
          <w:color w:val="auto"/>
          <w:rtl/>
        </w:rPr>
        <w:t>ان</w:t>
      </w:r>
      <w:r w:rsidR="002F3D54">
        <w:rPr>
          <w:rFonts w:hint="cs"/>
          <w:color w:val="auto"/>
          <w:rtl/>
        </w:rPr>
        <w:t>ًا</w:t>
      </w:r>
      <w:r w:rsidR="00021530" w:rsidRPr="002F3D54">
        <w:rPr>
          <w:rFonts w:hint="cs"/>
          <w:color w:val="auto"/>
          <w:rtl/>
        </w:rPr>
        <w:t xml:space="preserve">، </w:t>
      </w:r>
      <w:r w:rsidRPr="002F3D54">
        <w:rPr>
          <w:rFonts w:hint="cs"/>
          <w:color w:val="auto"/>
          <w:rtl/>
        </w:rPr>
        <w:t>وبعد</w:t>
      </w:r>
      <w:r w:rsidR="0021275B" w:rsidRPr="002F3D54">
        <w:rPr>
          <w:rFonts w:hint="cs"/>
          <w:color w:val="auto"/>
          <w:rtl/>
        </w:rPr>
        <w:t>َ</w:t>
      </w:r>
      <w:r w:rsidRPr="002F3D54">
        <w:rPr>
          <w:rFonts w:hint="cs"/>
          <w:color w:val="auto"/>
          <w:rtl/>
        </w:rPr>
        <w:t xml:space="preserve"> الق</w:t>
      </w:r>
      <w:r w:rsidR="0021275B" w:rsidRPr="002F3D54">
        <w:rPr>
          <w:rFonts w:hint="cs"/>
          <w:color w:val="auto"/>
          <w:rtl/>
        </w:rPr>
        <w:t>ِ</w:t>
      </w:r>
      <w:r w:rsidRPr="002F3D54">
        <w:rPr>
          <w:rFonts w:hint="cs"/>
          <w:color w:val="auto"/>
          <w:rtl/>
        </w:rPr>
        <w:t>سمة بالق</w:t>
      </w:r>
      <w:r w:rsidR="0021275B" w:rsidRPr="002F3D54">
        <w:rPr>
          <w:rFonts w:hint="cs"/>
          <w:color w:val="auto"/>
          <w:rtl/>
        </w:rPr>
        <w:t>ِيمة</w:t>
      </w:r>
      <w:r w:rsidRPr="002F3D54">
        <w:rPr>
          <w:rFonts w:hint="cs"/>
          <w:color w:val="auto"/>
          <w:rtl/>
        </w:rPr>
        <w:t xml:space="preserve"> لأن</w:t>
      </w:r>
      <w:r w:rsidR="0021275B" w:rsidRPr="002F3D54">
        <w:rPr>
          <w:rFonts w:hint="cs"/>
          <w:color w:val="auto"/>
          <w:rtl/>
        </w:rPr>
        <w:t>َّ</w:t>
      </w:r>
      <w:r w:rsidRPr="002F3D54">
        <w:rPr>
          <w:rFonts w:hint="cs"/>
          <w:color w:val="auto"/>
          <w:rtl/>
        </w:rPr>
        <w:t xml:space="preserve"> الملك ث</w:t>
      </w:r>
      <w:r w:rsidR="0021275B" w:rsidRPr="002F3D54">
        <w:rPr>
          <w:rFonts w:hint="cs"/>
          <w:color w:val="auto"/>
          <w:rtl/>
        </w:rPr>
        <w:t>َ</w:t>
      </w:r>
      <w:r w:rsidRPr="002F3D54">
        <w:rPr>
          <w:rFonts w:hint="cs"/>
          <w:color w:val="auto"/>
          <w:rtl/>
        </w:rPr>
        <w:t>ب</w:t>
      </w:r>
      <w:r w:rsidR="0021275B" w:rsidRPr="002F3D54">
        <w:rPr>
          <w:rFonts w:hint="cs"/>
          <w:color w:val="auto"/>
          <w:rtl/>
        </w:rPr>
        <w:t>َ</w:t>
      </w:r>
      <w:r w:rsidRPr="002F3D54">
        <w:rPr>
          <w:rFonts w:hint="cs"/>
          <w:color w:val="auto"/>
          <w:rtl/>
        </w:rPr>
        <w:t>ت للو</w:t>
      </w:r>
      <w:r w:rsidR="0021275B" w:rsidRPr="002F3D54">
        <w:rPr>
          <w:rFonts w:hint="cs"/>
          <w:color w:val="auto"/>
          <w:rtl/>
        </w:rPr>
        <w:t>َ</w:t>
      </w:r>
      <w:r w:rsidRPr="002F3D54">
        <w:rPr>
          <w:rFonts w:hint="cs"/>
          <w:color w:val="auto"/>
          <w:rtl/>
        </w:rPr>
        <w:t>ر</w:t>
      </w:r>
      <w:r w:rsidR="0021275B" w:rsidRPr="002F3D54">
        <w:rPr>
          <w:rFonts w:hint="cs"/>
          <w:color w:val="auto"/>
          <w:rtl/>
        </w:rPr>
        <w:t>َ</w:t>
      </w:r>
      <w:r w:rsidRPr="002F3D54">
        <w:rPr>
          <w:rFonts w:hint="cs"/>
          <w:color w:val="auto"/>
          <w:rtl/>
        </w:rPr>
        <w:t>ثة حين ل</w:t>
      </w:r>
      <w:r w:rsidR="0021275B" w:rsidRPr="002F3D54">
        <w:rPr>
          <w:rFonts w:hint="cs"/>
          <w:color w:val="auto"/>
          <w:rtl/>
        </w:rPr>
        <w:t>َ</w:t>
      </w:r>
      <w:r w:rsidRPr="002F3D54">
        <w:rPr>
          <w:rFonts w:hint="cs"/>
          <w:color w:val="auto"/>
          <w:rtl/>
        </w:rPr>
        <w:t>ح</w:t>
      </w:r>
      <w:r w:rsidR="0021275B" w:rsidRPr="002F3D54">
        <w:rPr>
          <w:rFonts w:hint="cs"/>
          <w:color w:val="auto"/>
          <w:rtl/>
        </w:rPr>
        <w:t>ِ</w:t>
      </w:r>
      <w:r w:rsidRPr="002F3D54">
        <w:rPr>
          <w:rFonts w:hint="cs"/>
          <w:color w:val="auto"/>
          <w:rtl/>
        </w:rPr>
        <w:t>ق المرتد</w:t>
      </w:r>
      <w:r w:rsidR="0021275B" w:rsidRPr="002F3D54">
        <w:rPr>
          <w:rFonts w:hint="cs"/>
          <w:color w:val="auto"/>
          <w:rtl/>
        </w:rPr>
        <w:t>ُّ</w:t>
      </w:r>
      <w:r w:rsidRPr="002F3D54">
        <w:rPr>
          <w:rFonts w:hint="cs"/>
          <w:color w:val="auto"/>
          <w:rtl/>
        </w:rPr>
        <w:t xml:space="preserve"> بدار الحرب</w:t>
      </w:r>
      <w:r w:rsidR="00021530" w:rsidRPr="002F3D54">
        <w:rPr>
          <w:rFonts w:hint="cs"/>
          <w:color w:val="auto"/>
          <w:rtl/>
        </w:rPr>
        <w:t xml:space="preserve">، </w:t>
      </w:r>
      <w:r w:rsidRPr="002F3D54">
        <w:rPr>
          <w:rFonts w:hint="cs"/>
          <w:color w:val="auto"/>
          <w:rtl/>
        </w:rPr>
        <w:t>والمال في دار الإسلام</w:t>
      </w:r>
      <w:r w:rsidR="00021530" w:rsidRPr="002F3D54">
        <w:rPr>
          <w:rFonts w:hint="cs"/>
          <w:color w:val="auto"/>
          <w:rtl/>
        </w:rPr>
        <w:t xml:space="preserve">، </w:t>
      </w:r>
      <w:r w:rsidRPr="002F3D54">
        <w:rPr>
          <w:rFonts w:hint="cs"/>
          <w:color w:val="auto"/>
          <w:rtl/>
        </w:rPr>
        <w:t>ث</w:t>
      </w:r>
      <w:r w:rsidR="0021275B" w:rsidRPr="002F3D54">
        <w:rPr>
          <w:rFonts w:hint="cs"/>
          <w:color w:val="auto"/>
          <w:rtl/>
        </w:rPr>
        <w:t>ُ</w:t>
      </w:r>
      <w:r w:rsidRPr="002F3D54">
        <w:rPr>
          <w:rFonts w:hint="cs"/>
          <w:color w:val="auto"/>
          <w:rtl/>
        </w:rPr>
        <w:t>م</w:t>
      </w:r>
      <w:r w:rsidR="0021275B" w:rsidRPr="002F3D54">
        <w:rPr>
          <w:rFonts w:hint="cs"/>
          <w:color w:val="auto"/>
          <w:rtl/>
        </w:rPr>
        <w:t>َّ</w:t>
      </w:r>
      <w:r w:rsidRPr="002F3D54">
        <w:rPr>
          <w:rFonts w:hint="cs"/>
          <w:color w:val="auto"/>
          <w:rtl/>
        </w:rPr>
        <w:t xml:space="preserve"> لما و</w:t>
      </w:r>
      <w:r w:rsidR="0021275B" w:rsidRPr="002F3D54">
        <w:rPr>
          <w:rFonts w:hint="cs"/>
          <w:color w:val="auto"/>
          <w:rtl/>
        </w:rPr>
        <w:t>َ</w:t>
      </w:r>
      <w:r w:rsidRPr="002F3D54">
        <w:rPr>
          <w:rFonts w:hint="cs"/>
          <w:color w:val="auto"/>
          <w:rtl/>
        </w:rPr>
        <w:t>قع ال</w:t>
      </w:r>
      <w:r w:rsidR="0021275B" w:rsidRPr="002F3D54">
        <w:rPr>
          <w:rFonts w:hint="cs"/>
          <w:color w:val="auto"/>
          <w:rtl/>
        </w:rPr>
        <w:t>ا</w:t>
      </w:r>
      <w:r w:rsidRPr="002F3D54">
        <w:rPr>
          <w:rFonts w:hint="cs"/>
          <w:color w:val="auto"/>
          <w:rtl/>
        </w:rPr>
        <w:t>ستيلاء على ذلك المال كان واقع</w:t>
      </w:r>
      <w:r w:rsidR="002F3D54">
        <w:rPr>
          <w:rFonts w:hint="cs"/>
          <w:color w:val="auto"/>
          <w:rtl/>
        </w:rPr>
        <w:t>ًا</w:t>
      </w:r>
      <w:r w:rsidRPr="002F3D54">
        <w:rPr>
          <w:rFonts w:hint="cs"/>
          <w:color w:val="auto"/>
          <w:rtl/>
        </w:rPr>
        <w:t xml:space="preserve"> على ملك الوار</w:t>
      </w:r>
      <w:r w:rsidR="0021275B" w:rsidRPr="002F3D54">
        <w:rPr>
          <w:rFonts w:hint="cs"/>
          <w:color w:val="auto"/>
          <w:rtl/>
        </w:rPr>
        <w:t>ِ</w:t>
      </w:r>
      <w:r w:rsidRPr="002F3D54">
        <w:rPr>
          <w:rFonts w:hint="cs"/>
          <w:color w:val="auto"/>
          <w:rtl/>
        </w:rPr>
        <w:t>ث فصار كمال</w:t>
      </w:r>
      <w:r w:rsidR="0021275B" w:rsidRPr="002F3D54">
        <w:rPr>
          <w:rFonts w:hint="cs"/>
          <w:color w:val="auto"/>
          <w:rtl/>
        </w:rPr>
        <w:t>ٍ آخر</w:t>
      </w:r>
      <w:r w:rsidR="00021530" w:rsidRPr="002F3D54">
        <w:rPr>
          <w:rFonts w:hint="cs"/>
          <w:color w:val="auto"/>
          <w:rtl/>
        </w:rPr>
        <w:t xml:space="preserve">. </w:t>
      </w:r>
      <w:r w:rsidRPr="002F3D54">
        <w:rPr>
          <w:rFonts w:hint="cs"/>
          <w:color w:val="auto"/>
          <w:rtl/>
        </w:rPr>
        <w:t>فإن</w:t>
      </w:r>
      <w:r w:rsidR="0021275B" w:rsidRPr="002F3D54">
        <w:rPr>
          <w:rFonts w:hint="cs"/>
          <w:color w:val="auto"/>
          <w:rtl/>
        </w:rPr>
        <w:t>ْ</w:t>
      </w:r>
      <w:r w:rsidRPr="002F3D54">
        <w:rPr>
          <w:rFonts w:hint="cs"/>
          <w:color w:val="auto"/>
          <w:rtl/>
        </w:rPr>
        <w:t xml:space="preserve"> عاد ق</w:t>
      </w:r>
      <w:r w:rsidR="0021275B" w:rsidRPr="002F3D54">
        <w:rPr>
          <w:rFonts w:hint="cs"/>
          <w:color w:val="auto"/>
          <w:rtl/>
        </w:rPr>
        <w:t>َ</w:t>
      </w:r>
      <w:r w:rsidRPr="002F3D54">
        <w:rPr>
          <w:rFonts w:hint="cs"/>
          <w:color w:val="auto"/>
          <w:rtl/>
        </w:rPr>
        <w:t>بل الحكم بالل</w:t>
      </w:r>
      <w:r w:rsidR="0021275B" w:rsidRPr="002F3D54">
        <w:rPr>
          <w:rFonts w:hint="cs"/>
          <w:color w:val="auto"/>
          <w:rtl/>
        </w:rPr>
        <w:t>ِّ</w:t>
      </w:r>
      <w:r w:rsidRPr="002F3D54">
        <w:rPr>
          <w:rFonts w:hint="cs"/>
          <w:color w:val="auto"/>
          <w:rtl/>
        </w:rPr>
        <w:t>حاق ف</w:t>
      </w:r>
      <w:r w:rsidR="0021275B" w:rsidRPr="002F3D54">
        <w:rPr>
          <w:rFonts w:hint="cs"/>
          <w:color w:val="auto"/>
          <w:rtl/>
        </w:rPr>
        <w:t>َ</w:t>
      </w:r>
      <w:r w:rsidRPr="002F3D54">
        <w:rPr>
          <w:rFonts w:hint="cs"/>
          <w:color w:val="auto"/>
          <w:rtl/>
        </w:rPr>
        <w:t>فيه روايتان</w:t>
      </w:r>
      <w:r w:rsidR="00021530" w:rsidRPr="002F3D54">
        <w:rPr>
          <w:rFonts w:hint="cs"/>
          <w:color w:val="auto"/>
          <w:rtl/>
        </w:rPr>
        <w:t xml:space="preserve">: </w:t>
      </w:r>
      <w:r w:rsidRPr="002F3D54">
        <w:rPr>
          <w:rFonts w:hint="cs"/>
          <w:color w:val="auto"/>
          <w:rtl/>
        </w:rPr>
        <w:t>في رواية</w:t>
      </w:r>
      <w:r w:rsidR="0021275B" w:rsidRPr="002F3D54">
        <w:rPr>
          <w:rFonts w:hint="cs"/>
          <w:color w:val="auto"/>
          <w:rtl/>
        </w:rPr>
        <w:t>ٍ</w:t>
      </w:r>
      <w:r w:rsidRPr="002F3D54">
        <w:rPr>
          <w:rFonts w:hint="cs"/>
          <w:color w:val="auto"/>
          <w:rtl/>
        </w:rPr>
        <w:t xml:space="preserve"> يكون ف</w:t>
      </w:r>
      <w:r w:rsidR="0021275B" w:rsidRPr="002F3D54">
        <w:rPr>
          <w:rFonts w:hint="cs"/>
          <w:color w:val="auto"/>
          <w:rtl/>
        </w:rPr>
        <w:t>َ</w:t>
      </w:r>
      <w:r w:rsidRPr="002F3D54">
        <w:rPr>
          <w:rFonts w:hint="cs"/>
          <w:color w:val="auto"/>
          <w:rtl/>
        </w:rPr>
        <w:t>يئ</w:t>
      </w:r>
      <w:r w:rsidR="002F3D54">
        <w:rPr>
          <w:rFonts w:hint="cs"/>
          <w:color w:val="auto"/>
          <w:rtl/>
        </w:rPr>
        <w:t>ًا</w:t>
      </w:r>
      <w:r w:rsidR="00021530" w:rsidRPr="002F3D54">
        <w:rPr>
          <w:rFonts w:hint="cs"/>
          <w:color w:val="auto"/>
          <w:rtl/>
        </w:rPr>
        <w:t xml:space="preserve">، </w:t>
      </w:r>
      <w:r w:rsidRPr="002F3D54">
        <w:rPr>
          <w:rFonts w:hint="cs"/>
          <w:color w:val="auto"/>
          <w:rtl/>
        </w:rPr>
        <w:t>وفي رواية لا يكون ف</w:t>
      </w:r>
      <w:r w:rsidR="0021275B" w:rsidRPr="002F3D54">
        <w:rPr>
          <w:rFonts w:hint="cs"/>
          <w:color w:val="auto"/>
          <w:rtl/>
        </w:rPr>
        <w:t>َ</w:t>
      </w:r>
      <w:r w:rsidRPr="002F3D54">
        <w:rPr>
          <w:rFonts w:hint="cs"/>
          <w:color w:val="auto"/>
          <w:rtl/>
        </w:rPr>
        <w:t>يئ</w:t>
      </w:r>
      <w:r w:rsidR="002F3D54">
        <w:rPr>
          <w:rFonts w:hint="cs"/>
          <w:color w:val="auto"/>
          <w:rtl/>
        </w:rPr>
        <w:t>ًا</w:t>
      </w:r>
      <w:r w:rsidRPr="002F3D54">
        <w:rPr>
          <w:rFonts w:hint="cs"/>
          <w:color w:val="auto"/>
          <w:rtl/>
        </w:rPr>
        <w:t xml:space="preserve"> بخلاف المرتد</w:t>
      </w:r>
      <w:r w:rsidR="0021275B" w:rsidRPr="002F3D54">
        <w:rPr>
          <w:rFonts w:hint="cs"/>
          <w:color w:val="auto"/>
          <w:rtl/>
        </w:rPr>
        <w:t>ِّ</w:t>
      </w:r>
      <w:r w:rsidR="00021530" w:rsidRPr="002F3D54">
        <w:rPr>
          <w:rFonts w:hint="cs"/>
          <w:color w:val="auto"/>
          <w:rtl/>
        </w:rPr>
        <w:t xml:space="preserve">، </w:t>
      </w:r>
      <w:r w:rsidRPr="002F3D54">
        <w:rPr>
          <w:rFonts w:hint="cs"/>
          <w:color w:val="auto"/>
          <w:rtl/>
        </w:rPr>
        <w:t>فإن</w:t>
      </w:r>
      <w:r w:rsidR="0021275B" w:rsidRPr="002F3D54">
        <w:rPr>
          <w:rFonts w:hint="cs"/>
          <w:color w:val="auto"/>
          <w:rtl/>
        </w:rPr>
        <w:t>َّ</w:t>
      </w:r>
      <w:r w:rsidRPr="002F3D54">
        <w:rPr>
          <w:rFonts w:hint="cs"/>
          <w:color w:val="auto"/>
          <w:rtl/>
        </w:rPr>
        <w:t>ه لا يسترق</w:t>
      </w:r>
      <w:r w:rsidR="0021275B" w:rsidRPr="002F3D54">
        <w:rPr>
          <w:rFonts w:hint="cs"/>
          <w:color w:val="auto"/>
          <w:rtl/>
        </w:rPr>
        <w:t>ُّ</w:t>
      </w:r>
      <w:r w:rsidRPr="002F3D54">
        <w:rPr>
          <w:rFonts w:hint="cs"/>
          <w:color w:val="auto"/>
          <w:rtl/>
        </w:rPr>
        <w:t xml:space="preserve"> بل ي</w:t>
      </w:r>
      <w:r w:rsidR="0021275B" w:rsidRPr="002F3D54">
        <w:rPr>
          <w:rFonts w:hint="cs"/>
          <w:color w:val="auto"/>
          <w:rtl/>
        </w:rPr>
        <w:t>ُ</w:t>
      </w:r>
      <w:r w:rsidRPr="002F3D54">
        <w:rPr>
          <w:rFonts w:hint="cs"/>
          <w:color w:val="auto"/>
          <w:rtl/>
        </w:rPr>
        <w:t>قت</w:t>
      </w:r>
      <w:r w:rsidR="0021275B" w:rsidRPr="002F3D54">
        <w:rPr>
          <w:rFonts w:hint="cs"/>
          <w:color w:val="auto"/>
          <w:rtl/>
        </w:rPr>
        <w:t>َ</w:t>
      </w:r>
      <w:r w:rsidRPr="002F3D54">
        <w:rPr>
          <w:rFonts w:hint="cs"/>
          <w:color w:val="auto"/>
          <w:rtl/>
        </w:rPr>
        <w:t>ل إ</w:t>
      </w:r>
      <w:r w:rsidR="0021275B" w:rsidRPr="002F3D54">
        <w:rPr>
          <w:rFonts w:hint="cs"/>
          <w:color w:val="auto"/>
          <w:rtl/>
        </w:rPr>
        <w:t>ِ</w:t>
      </w:r>
      <w:r w:rsidRPr="002F3D54">
        <w:rPr>
          <w:rFonts w:hint="cs"/>
          <w:color w:val="auto"/>
          <w:rtl/>
        </w:rPr>
        <w:t>ن</w:t>
      </w:r>
      <w:r w:rsidR="0021275B" w:rsidRPr="002F3D54">
        <w:rPr>
          <w:rFonts w:hint="cs"/>
          <w:color w:val="auto"/>
          <w:rtl/>
        </w:rPr>
        <w:t>ْ</w:t>
      </w:r>
      <w:r w:rsidRPr="002F3D54">
        <w:rPr>
          <w:rFonts w:hint="cs"/>
          <w:color w:val="auto"/>
          <w:rtl/>
        </w:rPr>
        <w:t xml:space="preserve"> أصر</w:t>
      </w:r>
      <w:r w:rsidR="0021275B" w:rsidRPr="002F3D54">
        <w:rPr>
          <w:rFonts w:hint="cs"/>
          <w:color w:val="auto"/>
          <w:rtl/>
        </w:rPr>
        <w:t>َّ</w:t>
      </w:r>
      <w:r w:rsidRPr="002F3D54">
        <w:rPr>
          <w:rFonts w:hint="cs"/>
          <w:color w:val="auto"/>
          <w:rtl/>
        </w:rPr>
        <w:t xml:space="preserve"> على ارتداده</w:t>
      </w:r>
      <w:r w:rsidRPr="002F3D54">
        <w:rPr>
          <w:rStyle w:val="ae"/>
          <w:color w:val="auto"/>
          <w:rtl/>
        </w:rPr>
        <w:t>(</w:t>
      </w:r>
      <w:r w:rsidRPr="002F3D54">
        <w:rPr>
          <w:rStyle w:val="ae"/>
          <w:color w:val="auto"/>
          <w:rtl/>
        </w:rPr>
        <w:footnoteReference w:id="709"/>
      </w:r>
      <w:r w:rsidRPr="002F3D54">
        <w:rPr>
          <w:rStyle w:val="ae"/>
          <w:color w:val="auto"/>
          <w:rtl/>
        </w:rPr>
        <w:t>)</w:t>
      </w:r>
      <w:r w:rsidR="00021530" w:rsidRPr="002F3D54">
        <w:rPr>
          <w:rFonts w:hint="cs"/>
          <w:color w:val="auto"/>
          <w:rtl/>
        </w:rPr>
        <w:t xml:space="preserve">، </w:t>
      </w:r>
      <w:r w:rsidRPr="002F3D54">
        <w:rPr>
          <w:rFonts w:hint="cs"/>
          <w:color w:val="auto"/>
          <w:rtl/>
        </w:rPr>
        <w:t>والله أعلم بالصواب</w:t>
      </w:r>
      <w:r w:rsidRPr="002F3D54">
        <w:rPr>
          <w:rFonts w:hint="cs"/>
          <w:color w:val="auto"/>
          <w:vertAlign w:val="superscript"/>
          <w:rtl/>
        </w:rPr>
        <w:t>(</w:t>
      </w:r>
      <w:r w:rsidRPr="002F3D54">
        <w:rPr>
          <w:rStyle w:val="ae"/>
          <w:color w:val="auto"/>
          <w:rtl/>
        </w:rPr>
        <w:footnoteReference w:id="710"/>
      </w:r>
      <w:r w:rsidRPr="002F3D54">
        <w:rPr>
          <w:rFonts w:hint="cs"/>
          <w:color w:val="auto"/>
          <w:vertAlign w:val="superscript"/>
          <w:rtl/>
        </w:rPr>
        <w:t>)</w:t>
      </w:r>
      <w:r w:rsidR="00021530" w:rsidRPr="002F3D54">
        <w:rPr>
          <w:rFonts w:hint="cs"/>
          <w:color w:val="auto"/>
          <w:rtl/>
        </w:rPr>
        <w:t>.</w:t>
      </w:r>
    </w:p>
    <w:p w:rsidR="0021275B" w:rsidRPr="002F3D54" w:rsidRDefault="0021275B" w:rsidP="002F3D54">
      <w:pPr>
        <w:bidi w:val="0"/>
        <w:ind w:firstLine="567"/>
        <w:rPr>
          <w:color w:val="auto"/>
          <w:lang w:val="en-GB"/>
        </w:rPr>
      </w:pPr>
      <w:r w:rsidRPr="002F3D54">
        <w:rPr>
          <w:color w:val="auto"/>
          <w:rtl/>
        </w:rPr>
        <w:br w:type="page"/>
      </w:r>
    </w:p>
    <w:p w:rsidR="00021530" w:rsidRPr="002F3D54" w:rsidRDefault="0023359C" w:rsidP="002F3D54">
      <w:pPr>
        <w:pStyle w:val="3"/>
        <w:keepNext w:val="0"/>
        <w:widowControl w:val="0"/>
        <w:bidi/>
        <w:spacing w:before="0" w:after="0"/>
        <w:ind w:firstLine="567"/>
        <w:rPr>
          <w:color w:val="auto"/>
          <w:rtl/>
        </w:rPr>
      </w:pPr>
      <w:bookmarkStart w:id="251" w:name="_Toc436824728"/>
      <w:bookmarkStart w:id="252" w:name="_Toc436865564"/>
      <w:bookmarkStart w:id="253" w:name="_Toc436866719"/>
      <w:r w:rsidRPr="002F3D54">
        <w:rPr>
          <w:rFonts w:hint="cs"/>
          <w:color w:val="auto"/>
          <w:rtl/>
        </w:rPr>
        <w:lastRenderedPageBreak/>
        <w:t>فصل</w:t>
      </w:r>
      <w:r w:rsidR="00021530" w:rsidRPr="002F3D54">
        <w:rPr>
          <w:rFonts w:hint="cs"/>
          <w:color w:val="auto"/>
          <w:rtl/>
        </w:rPr>
        <w:t>:</w:t>
      </w:r>
      <w:bookmarkEnd w:id="251"/>
      <w:bookmarkEnd w:id="252"/>
      <w:bookmarkEnd w:id="253"/>
    </w:p>
    <w:p w:rsidR="00021530" w:rsidRPr="002F3D54" w:rsidRDefault="0023359C" w:rsidP="002F3D54">
      <w:pPr>
        <w:ind w:firstLine="567"/>
        <w:rPr>
          <w:color w:val="auto"/>
          <w:rtl/>
        </w:rPr>
      </w:pPr>
      <w:r w:rsidRPr="002F3D54">
        <w:rPr>
          <w:rFonts w:hint="cs"/>
          <w:color w:val="auto"/>
          <w:rtl/>
        </w:rPr>
        <w:t>ذكر نصارى بني تغل</w:t>
      </w:r>
      <w:r w:rsidR="0021275B" w:rsidRPr="002F3D54">
        <w:rPr>
          <w:rFonts w:hint="cs"/>
          <w:color w:val="auto"/>
          <w:rtl/>
        </w:rPr>
        <w:t>ُ</w:t>
      </w:r>
      <w:r w:rsidRPr="002F3D54">
        <w:rPr>
          <w:rFonts w:hint="cs"/>
          <w:color w:val="auto"/>
          <w:rtl/>
        </w:rPr>
        <w:t>ب بفصل على ح</w:t>
      </w:r>
      <w:r w:rsidR="0021275B" w:rsidRPr="002F3D54">
        <w:rPr>
          <w:rFonts w:hint="cs"/>
          <w:color w:val="auto"/>
          <w:rtl/>
        </w:rPr>
        <w:t>ِ</w:t>
      </w:r>
      <w:r w:rsidRPr="002F3D54">
        <w:rPr>
          <w:rFonts w:hint="cs"/>
          <w:color w:val="auto"/>
          <w:rtl/>
        </w:rPr>
        <w:t>د</w:t>
      </w:r>
      <w:r w:rsidR="0021275B" w:rsidRPr="002F3D54">
        <w:rPr>
          <w:rFonts w:hint="cs"/>
          <w:color w:val="auto"/>
          <w:rtl/>
        </w:rPr>
        <w:t>َة</w:t>
      </w:r>
      <w:r w:rsidRPr="002F3D54">
        <w:rPr>
          <w:rFonts w:hint="cs"/>
          <w:color w:val="auto"/>
          <w:rtl/>
        </w:rPr>
        <w:t xml:space="preserve"> لأن</w:t>
      </w:r>
      <w:r w:rsidR="0021275B" w:rsidRPr="002F3D54">
        <w:rPr>
          <w:rFonts w:hint="cs"/>
          <w:color w:val="auto"/>
          <w:rtl/>
        </w:rPr>
        <w:t>َّ</w:t>
      </w:r>
      <w:r w:rsidRPr="002F3D54">
        <w:rPr>
          <w:rFonts w:hint="cs"/>
          <w:color w:val="auto"/>
          <w:rtl/>
        </w:rPr>
        <w:t xml:space="preserve"> لهم أحكام</w:t>
      </w:r>
      <w:r w:rsidR="002F3D54">
        <w:rPr>
          <w:rFonts w:hint="cs"/>
          <w:color w:val="auto"/>
          <w:rtl/>
        </w:rPr>
        <w:t>ًا</w:t>
      </w:r>
      <w:r w:rsidRPr="002F3D54">
        <w:rPr>
          <w:rFonts w:hint="cs"/>
          <w:color w:val="auto"/>
          <w:rtl/>
        </w:rPr>
        <w:t xml:space="preserve"> مخصوصة بهم تخال</w:t>
      </w:r>
      <w:r w:rsidR="0021275B" w:rsidRPr="002F3D54">
        <w:rPr>
          <w:rFonts w:hint="cs"/>
          <w:color w:val="auto"/>
          <w:rtl/>
        </w:rPr>
        <w:t>ِ</w:t>
      </w:r>
      <w:r w:rsidRPr="002F3D54">
        <w:rPr>
          <w:rFonts w:hint="cs"/>
          <w:color w:val="auto"/>
          <w:rtl/>
        </w:rPr>
        <w:t>ف أحكام س</w:t>
      </w:r>
      <w:r w:rsidR="0021275B" w:rsidRPr="002F3D54">
        <w:rPr>
          <w:rFonts w:hint="cs"/>
          <w:color w:val="auto"/>
          <w:rtl/>
        </w:rPr>
        <w:t>َ</w:t>
      </w:r>
      <w:r w:rsidRPr="002F3D54">
        <w:rPr>
          <w:rFonts w:hint="cs"/>
          <w:color w:val="auto"/>
          <w:rtl/>
        </w:rPr>
        <w:t>ائر الن</w:t>
      </w:r>
      <w:r w:rsidR="0021275B" w:rsidRPr="002F3D54">
        <w:rPr>
          <w:rFonts w:hint="cs"/>
          <w:color w:val="auto"/>
          <w:rtl/>
        </w:rPr>
        <w:t>َّ</w:t>
      </w:r>
      <w:r w:rsidRPr="002F3D54">
        <w:rPr>
          <w:rFonts w:hint="cs"/>
          <w:color w:val="auto"/>
          <w:rtl/>
        </w:rPr>
        <w:t>صارى</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(والمرأة من أهل وجوب مثله)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وجوب مثل مال و</w:t>
      </w:r>
      <w:r w:rsidR="0021275B" w:rsidRPr="002F3D54">
        <w:rPr>
          <w:rFonts w:hint="cs"/>
          <w:color w:val="auto"/>
          <w:rtl/>
        </w:rPr>
        <w:t>َ</w:t>
      </w:r>
      <w:r w:rsidRPr="002F3D54">
        <w:rPr>
          <w:rFonts w:hint="cs"/>
          <w:color w:val="auto"/>
          <w:rtl/>
        </w:rPr>
        <w:t>ج</w:t>
      </w:r>
      <w:r w:rsidR="0021275B" w:rsidRPr="002F3D54">
        <w:rPr>
          <w:rFonts w:hint="cs"/>
          <w:color w:val="auto"/>
          <w:rtl/>
        </w:rPr>
        <w:t>َ</w:t>
      </w:r>
      <w:r w:rsidRPr="002F3D54">
        <w:rPr>
          <w:rFonts w:hint="cs"/>
          <w:color w:val="auto"/>
          <w:rtl/>
        </w:rPr>
        <w:t>ب بالص</w:t>
      </w:r>
      <w:r w:rsidR="0021275B" w:rsidRPr="002F3D54">
        <w:rPr>
          <w:rFonts w:hint="cs"/>
          <w:color w:val="auto"/>
          <w:rtl/>
        </w:rPr>
        <w:t>ُّ</w:t>
      </w:r>
      <w:r w:rsidRPr="002F3D54">
        <w:rPr>
          <w:rFonts w:hint="cs"/>
          <w:color w:val="auto"/>
          <w:rtl/>
        </w:rPr>
        <w:t>لح</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w:t>
      </w:r>
      <w:r w:rsidR="0021275B" w:rsidRPr="002F3D54">
        <w:rPr>
          <w:rFonts w:hint="cs"/>
          <w:b/>
          <w:bCs/>
          <w:color w:val="auto"/>
          <w:rtl/>
        </w:rPr>
        <w:t>َ</w:t>
      </w:r>
      <w:r w:rsidRPr="002F3D54">
        <w:rPr>
          <w:rFonts w:hint="cs"/>
          <w:b/>
          <w:bCs/>
          <w:color w:val="auto"/>
          <w:rtl/>
        </w:rPr>
        <w:t>لا ترى</w:t>
      </w:r>
      <w:r w:rsidRPr="002F3D54">
        <w:rPr>
          <w:rFonts w:hint="cs"/>
          <w:b/>
          <w:bCs/>
          <w:color w:val="auto"/>
          <w:vertAlign w:val="superscript"/>
          <w:rtl/>
        </w:rPr>
        <w:t>(</w:t>
      </w:r>
      <w:r w:rsidRPr="002F3D54">
        <w:rPr>
          <w:rStyle w:val="ae"/>
          <w:b/>
          <w:bCs/>
          <w:color w:val="auto"/>
          <w:rtl/>
        </w:rPr>
        <w:footnoteReference w:id="711"/>
      </w:r>
      <w:r w:rsidRPr="002F3D54">
        <w:rPr>
          <w:rFonts w:hint="cs"/>
          <w:b/>
          <w:bCs/>
          <w:color w:val="auto"/>
          <w:vertAlign w:val="superscript"/>
          <w:rtl/>
        </w:rPr>
        <w:t>)</w:t>
      </w:r>
      <w:r w:rsidRPr="002F3D54">
        <w:rPr>
          <w:rFonts w:hint="cs"/>
          <w:b/>
          <w:bCs/>
          <w:color w:val="auto"/>
          <w:rtl/>
        </w:rPr>
        <w:t xml:space="preserve"> لا يراعى فيه شرائطها)</w:t>
      </w:r>
      <w:r w:rsidRPr="002F3D54">
        <w:rPr>
          <w:rFonts w:hint="cs"/>
          <w:color w:val="auto"/>
          <w:rtl/>
        </w:rPr>
        <w:t xml:space="preserve"> أ</w:t>
      </w:r>
      <w:r w:rsidR="0021275B"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لا ي</w:t>
      </w:r>
      <w:r w:rsidR="0021275B" w:rsidRPr="002F3D54">
        <w:rPr>
          <w:rFonts w:hint="cs"/>
          <w:color w:val="auto"/>
          <w:rtl/>
        </w:rPr>
        <w:t>ُ</w:t>
      </w:r>
      <w:r w:rsidRPr="002F3D54">
        <w:rPr>
          <w:rFonts w:hint="cs"/>
          <w:color w:val="auto"/>
          <w:rtl/>
        </w:rPr>
        <w:t>راعي في المضاع</w:t>
      </w:r>
      <w:r w:rsidR="0021275B" w:rsidRPr="002F3D54">
        <w:rPr>
          <w:rFonts w:hint="cs"/>
          <w:color w:val="auto"/>
          <w:rtl/>
        </w:rPr>
        <w:t>َ</w:t>
      </w:r>
      <w:r w:rsidRPr="002F3D54">
        <w:rPr>
          <w:rFonts w:hint="cs"/>
          <w:color w:val="auto"/>
          <w:rtl/>
        </w:rPr>
        <w:t>ف</w:t>
      </w:r>
      <w:r w:rsidR="0021275B" w:rsidRPr="002F3D54">
        <w:rPr>
          <w:rFonts w:hint="cs"/>
          <w:color w:val="auto"/>
          <w:rtl/>
        </w:rPr>
        <w:t>َ</w:t>
      </w:r>
      <w:r w:rsidRPr="002F3D54">
        <w:rPr>
          <w:rFonts w:hint="cs"/>
          <w:color w:val="auto"/>
          <w:rtl/>
        </w:rPr>
        <w:t>ة م</w:t>
      </w:r>
      <w:r w:rsidR="0021275B" w:rsidRPr="002F3D54">
        <w:rPr>
          <w:rFonts w:hint="cs"/>
          <w:color w:val="auto"/>
          <w:rtl/>
        </w:rPr>
        <w:t>ِ</w:t>
      </w:r>
      <w:r w:rsidRPr="002F3D54">
        <w:rPr>
          <w:rFonts w:hint="cs"/>
          <w:color w:val="auto"/>
          <w:rtl/>
        </w:rPr>
        <w:t>ن الز</w:t>
      </w:r>
      <w:r w:rsidR="0021275B" w:rsidRPr="002F3D54">
        <w:rPr>
          <w:rFonts w:hint="cs"/>
          <w:color w:val="auto"/>
          <w:rtl/>
        </w:rPr>
        <w:t>َّ</w:t>
      </w:r>
      <w:r w:rsidRPr="002F3D54">
        <w:rPr>
          <w:rFonts w:hint="cs"/>
          <w:color w:val="auto"/>
          <w:rtl/>
        </w:rPr>
        <w:t>كاة شرائط الجزية م</w:t>
      </w:r>
      <w:r w:rsidR="0021275B" w:rsidRPr="002F3D54">
        <w:rPr>
          <w:rFonts w:hint="cs"/>
          <w:color w:val="auto"/>
          <w:rtl/>
        </w:rPr>
        <w:t>ِ</w:t>
      </w:r>
      <w:r w:rsidRPr="002F3D54">
        <w:rPr>
          <w:rFonts w:hint="cs"/>
          <w:color w:val="auto"/>
          <w:rtl/>
        </w:rPr>
        <w:t>ن وصف</w:t>
      </w:r>
      <w:r w:rsidR="0021275B" w:rsidRPr="002F3D54">
        <w:rPr>
          <w:rFonts w:hint="cs"/>
          <w:color w:val="auto"/>
          <w:rtl/>
        </w:rPr>
        <w:t>ِ</w:t>
      </w:r>
      <w:r w:rsidRPr="002F3D54">
        <w:rPr>
          <w:rFonts w:hint="cs"/>
          <w:color w:val="auto"/>
          <w:rtl/>
        </w:rPr>
        <w:t xml:space="preserve"> الص</w:t>
      </w:r>
      <w:r w:rsidR="0021275B" w:rsidRPr="002F3D54">
        <w:rPr>
          <w:rFonts w:hint="cs"/>
          <w:color w:val="auto"/>
          <w:rtl/>
        </w:rPr>
        <w:t>َّ</w:t>
      </w:r>
      <w:r w:rsidRPr="002F3D54">
        <w:rPr>
          <w:rFonts w:hint="cs"/>
          <w:color w:val="auto"/>
          <w:rtl/>
        </w:rPr>
        <w:t xml:space="preserve">غار </w:t>
      </w:r>
      <w:r w:rsidR="0021275B" w:rsidRPr="002F3D54">
        <w:rPr>
          <w:rFonts w:hint="cs"/>
          <w:color w:val="auto"/>
          <w:rtl/>
        </w:rPr>
        <w:t>ك</w:t>
      </w:r>
      <w:r w:rsidRPr="002F3D54">
        <w:rPr>
          <w:rFonts w:hint="cs"/>
          <w:color w:val="auto"/>
          <w:rtl/>
        </w:rPr>
        <w:t>ع</w:t>
      </w:r>
      <w:r w:rsidR="0021275B" w:rsidRPr="002F3D54">
        <w:rPr>
          <w:rFonts w:hint="cs"/>
          <w:color w:val="auto"/>
          <w:rtl/>
        </w:rPr>
        <w:t>َ</w:t>
      </w:r>
      <w:r w:rsidRPr="002F3D54">
        <w:rPr>
          <w:rFonts w:hint="cs"/>
          <w:color w:val="auto"/>
          <w:rtl/>
        </w:rPr>
        <w:t>د</w:t>
      </w:r>
      <w:r w:rsidR="0021275B" w:rsidRPr="002F3D54">
        <w:rPr>
          <w:rFonts w:hint="cs"/>
          <w:color w:val="auto"/>
          <w:rtl/>
        </w:rPr>
        <w:t>َ</w:t>
      </w:r>
      <w:r w:rsidRPr="002F3D54">
        <w:rPr>
          <w:rFonts w:hint="cs"/>
          <w:color w:val="auto"/>
          <w:rtl/>
        </w:rPr>
        <w:t>م</w:t>
      </w:r>
      <w:r w:rsidRPr="002F3D54">
        <w:rPr>
          <w:rFonts w:hint="cs"/>
          <w:color w:val="auto"/>
          <w:vertAlign w:val="superscript"/>
          <w:rtl/>
        </w:rPr>
        <w:t>(</w:t>
      </w:r>
      <w:r w:rsidRPr="002F3D54">
        <w:rPr>
          <w:rStyle w:val="ae"/>
          <w:color w:val="auto"/>
          <w:rtl/>
        </w:rPr>
        <w:footnoteReference w:id="712"/>
      </w:r>
      <w:r w:rsidRPr="002F3D54">
        <w:rPr>
          <w:rFonts w:hint="cs"/>
          <w:color w:val="auto"/>
          <w:vertAlign w:val="superscript"/>
          <w:rtl/>
        </w:rPr>
        <w:t>)</w:t>
      </w:r>
      <w:r w:rsidRPr="002F3D54">
        <w:rPr>
          <w:rFonts w:hint="cs"/>
          <w:color w:val="auto"/>
          <w:rtl/>
        </w:rPr>
        <w:t xml:space="preserve"> الق</w:t>
      </w:r>
      <w:r w:rsidR="0021275B" w:rsidRPr="002F3D54">
        <w:rPr>
          <w:rFonts w:hint="cs"/>
          <w:color w:val="auto"/>
          <w:rtl/>
        </w:rPr>
        <w:t>َ</w:t>
      </w:r>
      <w:r w:rsidRPr="002F3D54">
        <w:rPr>
          <w:rFonts w:hint="cs"/>
          <w:color w:val="auto"/>
          <w:rtl/>
        </w:rPr>
        <w:t>بول م</w:t>
      </w:r>
      <w:r w:rsidR="0021275B" w:rsidRPr="002F3D54">
        <w:rPr>
          <w:rFonts w:hint="cs"/>
          <w:color w:val="auto"/>
          <w:rtl/>
        </w:rPr>
        <w:t>ِ</w:t>
      </w:r>
      <w:r w:rsidRPr="002F3D54">
        <w:rPr>
          <w:rFonts w:hint="cs"/>
          <w:color w:val="auto"/>
          <w:rtl/>
        </w:rPr>
        <w:t>ن يد الن</w:t>
      </w:r>
      <w:r w:rsidR="0021275B" w:rsidRPr="002F3D54">
        <w:rPr>
          <w:rFonts w:hint="cs"/>
          <w:color w:val="auto"/>
          <w:rtl/>
        </w:rPr>
        <w:t>َّ</w:t>
      </w:r>
      <w:r w:rsidRPr="002F3D54">
        <w:rPr>
          <w:rFonts w:hint="cs"/>
          <w:color w:val="auto"/>
          <w:rtl/>
        </w:rPr>
        <w:t>ائب والإعطاء قائم</w:t>
      </w:r>
      <w:r w:rsidR="002F3D54">
        <w:rPr>
          <w:rFonts w:hint="cs"/>
          <w:color w:val="auto"/>
          <w:rtl/>
        </w:rPr>
        <w:t>ًا</w:t>
      </w:r>
      <w:r w:rsidRPr="002F3D54">
        <w:rPr>
          <w:rFonts w:hint="cs"/>
          <w:color w:val="auto"/>
          <w:rtl/>
        </w:rPr>
        <w:t xml:space="preserve"> والق</w:t>
      </w:r>
      <w:r w:rsidR="0021275B" w:rsidRPr="002F3D54">
        <w:rPr>
          <w:rFonts w:hint="cs"/>
          <w:color w:val="auto"/>
          <w:rtl/>
        </w:rPr>
        <w:t>َ</w:t>
      </w:r>
      <w:r w:rsidRPr="002F3D54">
        <w:rPr>
          <w:rFonts w:hint="cs"/>
          <w:color w:val="auto"/>
          <w:rtl/>
        </w:rPr>
        <w:t>ابض قاعد</w:t>
      </w:r>
      <w:r w:rsidR="002F3D54">
        <w:rPr>
          <w:rFonts w:hint="cs"/>
          <w:color w:val="auto"/>
          <w:rtl/>
        </w:rPr>
        <w:t>ًا</w:t>
      </w:r>
      <w:r w:rsidRPr="002F3D54">
        <w:rPr>
          <w:rFonts w:hint="cs"/>
          <w:color w:val="auto"/>
          <w:vertAlign w:val="superscript"/>
          <w:rtl/>
        </w:rPr>
        <w:t>(</w:t>
      </w:r>
      <w:r w:rsidRPr="002F3D54">
        <w:rPr>
          <w:rStyle w:val="ae"/>
          <w:color w:val="auto"/>
          <w:rtl/>
        </w:rPr>
        <w:footnoteReference w:id="713"/>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وأخذ الت</w:t>
      </w:r>
      <w:r w:rsidR="0021275B" w:rsidRPr="002F3D54">
        <w:rPr>
          <w:rFonts w:hint="cs"/>
          <w:color w:val="auto"/>
          <w:rtl/>
        </w:rPr>
        <w:t>َ</w:t>
      </w:r>
      <w:r w:rsidRPr="002F3D54">
        <w:rPr>
          <w:rFonts w:hint="cs"/>
          <w:color w:val="auto"/>
          <w:rtl/>
        </w:rPr>
        <w:t>ل</w:t>
      </w:r>
      <w:r w:rsidR="0021275B" w:rsidRPr="002F3D54">
        <w:rPr>
          <w:rFonts w:hint="cs"/>
          <w:color w:val="auto"/>
          <w:rtl/>
        </w:rPr>
        <w:t>ْ</w:t>
      </w:r>
      <w:r w:rsidRPr="002F3D54">
        <w:rPr>
          <w:rFonts w:hint="cs"/>
          <w:color w:val="auto"/>
          <w:rtl/>
        </w:rPr>
        <w:t>بيب والهز</w:t>
      </w:r>
      <w:r w:rsidR="0021275B" w:rsidRPr="002F3D54">
        <w:rPr>
          <w:rFonts w:hint="cs"/>
          <w:color w:val="auto"/>
          <w:rtl/>
        </w:rPr>
        <w:t>ّ</w:t>
      </w:r>
      <w:r w:rsidR="00021530" w:rsidRPr="002F3D54">
        <w:rPr>
          <w:rFonts w:hint="cs"/>
          <w:color w:val="auto"/>
          <w:rtl/>
        </w:rPr>
        <w:t>.</w:t>
      </w:r>
    </w:p>
    <w:p w:rsidR="00021530" w:rsidRPr="002F3D54" w:rsidRDefault="0023359C" w:rsidP="002F3D54">
      <w:pPr>
        <w:ind w:firstLine="567"/>
        <w:rPr>
          <w:color w:val="auto"/>
          <w:rtl/>
        </w:rPr>
      </w:pPr>
      <w:bookmarkStart w:id="254" w:name="_Toc436824729"/>
      <w:bookmarkStart w:id="255" w:name="_Toc436865565"/>
      <w:bookmarkStart w:id="256" w:name="_Toc436866720"/>
      <w:r w:rsidRPr="002F3D54">
        <w:rPr>
          <w:rStyle w:val="Char8"/>
          <w:rFonts w:hint="cs"/>
          <w:color w:val="auto"/>
          <w:rtl/>
        </w:rPr>
        <w:t>(ويوضع على مولى التغل</w:t>
      </w:r>
      <w:r w:rsidR="0021275B" w:rsidRPr="002F3D54">
        <w:rPr>
          <w:rStyle w:val="Char8"/>
          <w:rFonts w:hint="cs"/>
          <w:color w:val="auto"/>
          <w:rtl/>
        </w:rPr>
        <w:t>ُ</w:t>
      </w:r>
      <w:r w:rsidRPr="002F3D54">
        <w:rPr>
          <w:rStyle w:val="Char8"/>
          <w:rFonts w:hint="cs"/>
          <w:color w:val="auto"/>
          <w:rtl/>
        </w:rPr>
        <w:t>بي)</w:t>
      </w:r>
      <w:bookmarkEnd w:id="254"/>
      <w:bookmarkEnd w:id="255"/>
      <w:bookmarkEnd w:id="256"/>
      <w:r w:rsidRPr="002F3D54">
        <w:rPr>
          <w:rFonts w:hint="cs"/>
          <w:color w:val="auto"/>
          <w:rtl/>
        </w:rPr>
        <w:t xml:space="preserve"> أي</w:t>
      </w:r>
      <w:r w:rsidR="00021530" w:rsidRPr="002F3D54">
        <w:rPr>
          <w:rFonts w:hint="cs"/>
          <w:color w:val="auto"/>
          <w:rtl/>
        </w:rPr>
        <w:t xml:space="preserve">: </w:t>
      </w:r>
      <w:r w:rsidRPr="002F3D54">
        <w:rPr>
          <w:rFonts w:hint="cs"/>
          <w:color w:val="auto"/>
          <w:rtl/>
        </w:rPr>
        <w:t>على معت</w:t>
      </w:r>
      <w:r w:rsidR="00747E1E" w:rsidRPr="002F3D54">
        <w:rPr>
          <w:rFonts w:hint="cs"/>
          <w:color w:val="auto"/>
          <w:rtl/>
        </w:rPr>
        <w:t>َ</w:t>
      </w:r>
      <w:r w:rsidRPr="002F3D54">
        <w:rPr>
          <w:rFonts w:hint="cs"/>
          <w:color w:val="auto"/>
          <w:rtl/>
        </w:rPr>
        <w:t>ق التغل</w:t>
      </w:r>
      <w:r w:rsidR="0021275B" w:rsidRPr="002F3D54">
        <w:rPr>
          <w:rFonts w:hint="cs"/>
          <w:color w:val="auto"/>
          <w:rtl/>
        </w:rPr>
        <w:t>ُ</w:t>
      </w:r>
      <w:r w:rsidRPr="002F3D54">
        <w:rPr>
          <w:rFonts w:hint="cs"/>
          <w:color w:val="auto"/>
          <w:rtl/>
        </w:rPr>
        <w:t>بي</w:t>
      </w:r>
      <w:r w:rsidR="00021530" w:rsidRPr="002F3D54">
        <w:rPr>
          <w:rFonts w:hint="cs"/>
          <w:color w:val="auto"/>
          <w:rtl/>
        </w:rPr>
        <w:t>.</w:t>
      </w:r>
    </w:p>
    <w:p w:rsidR="00021530" w:rsidRPr="002F3D54" w:rsidRDefault="0023359C" w:rsidP="002F3D54">
      <w:pPr>
        <w:ind w:firstLine="567"/>
        <w:rPr>
          <w:color w:val="auto"/>
          <w:rtl/>
        </w:rPr>
      </w:pPr>
      <w:bookmarkStart w:id="257" w:name="_Toc436824730"/>
      <w:bookmarkStart w:id="258" w:name="_Toc436865566"/>
      <w:bookmarkStart w:id="259" w:name="_Toc436866721"/>
      <w:r w:rsidRPr="002F3D54">
        <w:rPr>
          <w:rStyle w:val="Char8"/>
          <w:rFonts w:hint="cs"/>
          <w:color w:val="auto"/>
          <w:rtl/>
        </w:rPr>
        <w:t>(بمنزلة مولى الق</w:t>
      </w:r>
      <w:r w:rsidR="0021275B" w:rsidRPr="002F3D54">
        <w:rPr>
          <w:rStyle w:val="Char8"/>
          <w:rFonts w:hint="cs"/>
          <w:color w:val="auto"/>
          <w:rtl/>
        </w:rPr>
        <w:t>ُ</w:t>
      </w:r>
      <w:r w:rsidRPr="002F3D54">
        <w:rPr>
          <w:rStyle w:val="Char8"/>
          <w:rFonts w:hint="cs"/>
          <w:color w:val="auto"/>
          <w:rtl/>
        </w:rPr>
        <w:t>رشي</w:t>
      </w:r>
      <w:bookmarkEnd w:id="257"/>
      <w:bookmarkEnd w:id="258"/>
      <w:bookmarkEnd w:id="259"/>
      <w:r w:rsidRPr="002F3D54">
        <w:rPr>
          <w:rStyle w:val="ae"/>
          <w:color w:val="auto"/>
          <w:rtl/>
        </w:rPr>
        <w:t>(</w:t>
      </w:r>
      <w:r w:rsidRPr="002F3D54">
        <w:rPr>
          <w:rStyle w:val="ae"/>
          <w:color w:val="auto"/>
          <w:rtl/>
        </w:rPr>
        <w:footnoteReference w:id="714"/>
      </w:r>
      <w:r w:rsidRPr="002F3D54">
        <w:rPr>
          <w:rStyle w:val="ae"/>
          <w:color w:val="auto"/>
          <w:rtl/>
        </w:rPr>
        <w:t>)</w:t>
      </w:r>
      <w:r w:rsidRPr="002F3D54">
        <w:rPr>
          <w:rStyle w:val="Char8"/>
          <w:rFonts w:hint="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لا ي</w:t>
      </w:r>
      <w:r w:rsidR="0021275B" w:rsidRPr="002F3D54">
        <w:rPr>
          <w:rFonts w:hint="cs"/>
          <w:color w:val="auto"/>
          <w:rtl/>
        </w:rPr>
        <w:t>ُ</w:t>
      </w:r>
      <w:r w:rsidRPr="002F3D54">
        <w:rPr>
          <w:rFonts w:hint="cs"/>
          <w:color w:val="auto"/>
          <w:rtl/>
        </w:rPr>
        <w:t>ؤخ</w:t>
      </w:r>
      <w:r w:rsidR="0021275B" w:rsidRPr="002F3D54">
        <w:rPr>
          <w:rFonts w:hint="cs"/>
          <w:color w:val="auto"/>
          <w:rtl/>
        </w:rPr>
        <w:t>َ</w:t>
      </w:r>
      <w:r w:rsidRPr="002F3D54">
        <w:rPr>
          <w:rFonts w:hint="cs"/>
          <w:color w:val="auto"/>
          <w:rtl/>
        </w:rPr>
        <w:t>ذ الجزية وخراج الأرض م</w:t>
      </w:r>
      <w:r w:rsidR="0021275B" w:rsidRPr="002F3D54">
        <w:rPr>
          <w:rFonts w:hint="cs"/>
          <w:color w:val="auto"/>
          <w:rtl/>
        </w:rPr>
        <w:t>ِ</w:t>
      </w:r>
      <w:r w:rsidRPr="002F3D54">
        <w:rPr>
          <w:rFonts w:hint="cs"/>
          <w:color w:val="auto"/>
          <w:rtl/>
        </w:rPr>
        <w:t>ن الق</w:t>
      </w:r>
      <w:r w:rsidR="0021275B" w:rsidRPr="002F3D54">
        <w:rPr>
          <w:rFonts w:hint="cs"/>
          <w:color w:val="auto"/>
          <w:rtl/>
        </w:rPr>
        <w:t>ُ</w:t>
      </w:r>
      <w:r w:rsidRPr="002F3D54">
        <w:rPr>
          <w:rFonts w:hint="cs"/>
          <w:color w:val="auto"/>
          <w:rtl/>
        </w:rPr>
        <w:t>ر</w:t>
      </w:r>
      <w:r w:rsidR="0021275B" w:rsidRPr="002F3D54">
        <w:rPr>
          <w:rFonts w:hint="cs"/>
          <w:color w:val="auto"/>
          <w:rtl/>
        </w:rPr>
        <w:t>َ</w:t>
      </w:r>
      <w:r w:rsidRPr="002F3D54">
        <w:rPr>
          <w:rFonts w:hint="cs"/>
          <w:color w:val="auto"/>
          <w:rtl/>
        </w:rPr>
        <w:t>شي</w:t>
      </w:r>
      <w:r w:rsidR="00021530" w:rsidRPr="002F3D54">
        <w:rPr>
          <w:rFonts w:hint="cs"/>
          <w:color w:val="auto"/>
          <w:rtl/>
        </w:rPr>
        <w:t xml:space="preserve">، </w:t>
      </w:r>
      <w:r w:rsidRPr="002F3D54">
        <w:rPr>
          <w:rFonts w:hint="cs"/>
          <w:color w:val="auto"/>
          <w:rtl/>
        </w:rPr>
        <w:t>ويؤخذ من معت</w:t>
      </w:r>
      <w:r w:rsidR="0021275B" w:rsidRPr="002F3D54">
        <w:rPr>
          <w:rFonts w:hint="cs"/>
          <w:color w:val="auto"/>
          <w:rtl/>
        </w:rPr>
        <w:t>َ</w:t>
      </w:r>
      <w:r w:rsidRPr="002F3D54">
        <w:rPr>
          <w:rFonts w:hint="cs"/>
          <w:color w:val="auto"/>
          <w:rtl/>
        </w:rPr>
        <w:t>ق</w:t>
      </w:r>
      <w:r w:rsidR="0021275B" w:rsidRPr="002F3D54">
        <w:rPr>
          <w:rFonts w:hint="cs"/>
          <w:color w:val="auto"/>
          <w:rtl/>
        </w:rPr>
        <w:t>ِ</w:t>
      </w:r>
      <w:r w:rsidRPr="002F3D54">
        <w:rPr>
          <w:rFonts w:hint="cs"/>
          <w:color w:val="auto"/>
          <w:rtl/>
        </w:rPr>
        <w:t>ه</w:t>
      </w:r>
      <w:r w:rsidR="00021530" w:rsidRPr="002F3D54">
        <w:rPr>
          <w:rFonts w:hint="cs"/>
          <w:color w:val="auto"/>
          <w:rtl/>
        </w:rPr>
        <w:t xml:space="preserve">، </w:t>
      </w:r>
      <w:r w:rsidR="0021275B" w:rsidRPr="002F3D54">
        <w:rPr>
          <w:rFonts w:hint="cs"/>
          <w:color w:val="auto"/>
          <w:rtl/>
        </w:rPr>
        <w:t xml:space="preserve">فكذلك ههنا </w:t>
      </w:r>
      <w:r w:rsidR="00747E1E" w:rsidRPr="002F3D54">
        <w:rPr>
          <w:rFonts w:hint="cs"/>
          <w:color w:val="auto"/>
          <w:rtl/>
        </w:rPr>
        <w:t>ت</w:t>
      </w:r>
      <w:r w:rsidRPr="002F3D54">
        <w:rPr>
          <w:rFonts w:hint="cs"/>
          <w:color w:val="auto"/>
          <w:rtl/>
        </w:rPr>
        <w:t>ؤخذ الجزية من معتق التغل</w:t>
      </w:r>
      <w:r w:rsidR="00747E1E" w:rsidRPr="002F3D54">
        <w:rPr>
          <w:rFonts w:hint="cs"/>
          <w:color w:val="auto"/>
          <w:rtl/>
        </w:rPr>
        <w:t>ُ</w:t>
      </w:r>
      <w:r w:rsidRPr="002F3D54">
        <w:rPr>
          <w:rFonts w:hint="cs"/>
          <w:color w:val="auto"/>
          <w:rtl/>
        </w:rPr>
        <w:t>بي</w:t>
      </w:r>
      <w:r w:rsidR="00021530" w:rsidRPr="002F3D54">
        <w:rPr>
          <w:rFonts w:hint="cs"/>
          <w:color w:val="auto"/>
          <w:rtl/>
        </w:rPr>
        <w:t xml:space="preserve">، </w:t>
      </w:r>
      <w:r w:rsidRPr="002F3D54">
        <w:rPr>
          <w:rFonts w:hint="cs"/>
          <w:color w:val="auto"/>
          <w:rtl/>
        </w:rPr>
        <w:t>وإن</w:t>
      </w:r>
      <w:r w:rsidR="00747E1E" w:rsidRPr="002F3D54">
        <w:rPr>
          <w:rFonts w:hint="cs"/>
          <w:color w:val="auto"/>
          <w:rtl/>
        </w:rPr>
        <w:t>ْ</w:t>
      </w:r>
      <w:r w:rsidRPr="002F3D54">
        <w:rPr>
          <w:rFonts w:hint="cs"/>
          <w:color w:val="auto"/>
          <w:vertAlign w:val="superscript"/>
          <w:rtl/>
        </w:rPr>
        <w:t>(</w:t>
      </w:r>
      <w:r w:rsidRPr="002F3D54">
        <w:rPr>
          <w:rStyle w:val="ae"/>
          <w:color w:val="auto"/>
          <w:rtl/>
        </w:rPr>
        <w:footnoteReference w:id="715"/>
      </w:r>
      <w:r w:rsidRPr="002F3D54">
        <w:rPr>
          <w:rFonts w:hint="cs"/>
          <w:color w:val="auto"/>
          <w:vertAlign w:val="superscript"/>
          <w:rtl/>
        </w:rPr>
        <w:t>)</w:t>
      </w:r>
      <w:r w:rsidRPr="002F3D54">
        <w:rPr>
          <w:rFonts w:hint="cs"/>
          <w:color w:val="auto"/>
          <w:rtl/>
        </w:rPr>
        <w:t xml:space="preserve"> لم </w:t>
      </w:r>
      <w:r w:rsidR="00747E1E" w:rsidRPr="002F3D54">
        <w:rPr>
          <w:rFonts w:hint="cs"/>
          <w:color w:val="auto"/>
          <w:rtl/>
        </w:rPr>
        <w:t>ت</w:t>
      </w:r>
      <w:r w:rsidRPr="002F3D54">
        <w:rPr>
          <w:rFonts w:hint="cs"/>
          <w:color w:val="auto"/>
          <w:rtl/>
        </w:rPr>
        <w:t>ؤخذ من التغل</w:t>
      </w:r>
      <w:r w:rsidR="00747E1E" w:rsidRPr="002F3D54">
        <w:rPr>
          <w:rFonts w:hint="cs"/>
          <w:color w:val="auto"/>
          <w:rtl/>
        </w:rPr>
        <w:t>ُ</w:t>
      </w:r>
      <w:r w:rsidRPr="002F3D54">
        <w:rPr>
          <w:rFonts w:hint="cs"/>
          <w:color w:val="auto"/>
          <w:rtl/>
        </w:rPr>
        <w:t>بي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(ولنا أن</w:t>
      </w:r>
      <w:r w:rsidR="00747E1E" w:rsidRPr="002F3D54">
        <w:rPr>
          <w:rFonts w:hint="cs"/>
          <w:b/>
          <w:bCs/>
          <w:color w:val="auto"/>
          <w:rtl/>
        </w:rPr>
        <w:t>َّ</w:t>
      </w:r>
      <w:r w:rsidRPr="002F3D54">
        <w:rPr>
          <w:rFonts w:hint="cs"/>
          <w:b/>
          <w:bCs/>
          <w:color w:val="auto"/>
          <w:rtl/>
        </w:rPr>
        <w:t xml:space="preserve"> هذا تخفيف)</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أخ</w:t>
      </w:r>
      <w:r w:rsidR="00747E1E" w:rsidRPr="002F3D54">
        <w:rPr>
          <w:rFonts w:hint="cs"/>
          <w:color w:val="auto"/>
          <w:rtl/>
        </w:rPr>
        <w:t>ْ</w:t>
      </w:r>
      <w:r w:rsidRPr="002F3D54">
        <w:rPr>
          <w:rFonts w:hint="cs"/>
          <w:color w:val="auto"/>
          <w:rtl/>
        </w:rPr>
        <w:t>ذ مضاع</w:t>
      </w:r>
      <w:r w:rsidR="00747E1E" w:rsidRPr="002F3D54">
        <w:rPr>
          <w:rFonts w:hint="cs"/>
          <w:color w:val="auto"/>
          <w:rtl/>
        </w:rPr>
        <w:t>َ</w:t>
      </w:r>
      <w:r w:rsidRPr="002F3D54">
        <w:rPr>
          <w:rFonts w:hint="cs"/>
          <w:color w:val="auto"/>
          <w:rtl/>
        </w:rPr>
        <w:t>ف الز</w:t>
      </w:r>
      <w:r w:rsidR="00747E1E" w:rsidRPr="002F3D54">
        <w:rPr>
          <w:rFonts w:hint="cs"/>
          <w:color w:val="auto"/>
          <w:rtl/>
        </w:rPr>
        <w:t>َّ</w:t>
      </w:r>
      <w:r w:rsidRPr="002F3D54">
        <w:rPr>
          <w:rFonts w:hint="cs"/>
          <w:color w:val="auto"/>
          <w:rtl/>
        </w:rPr>
        <w:t>كاة تخفيف لما ذكرنا أن</w:t>
      </w:r>
      <w:r w:rsidR="00747E1E" w:rsidRPr="002F3D54">
        <w:rPr>
          <w:rFonts w:hint="cs"/>
          <w:color w:val="auto"/>
          <w:rtl/>
        </w:rPr>
        <w:t>َّ</w:t>
      </w:r>
      <w:r w:rsidRPr="002F3D54">
        <w:rPr>
          <w:rFonts w:hint="cs"/>
          <w:color w:val="auto"/>
          <w:rtl/>
        </w:rPr>
        <w:t>ه ليس فيه و</w:t>
      </w:r>
      <w:r w:rsidR="00747E1E" w:rsidRPr="002F3D54">
        <w:rPr>
          <w:rFonts w:hint="cs"/>
          <w:color w:val="auto"/>
          <w:rtl/>
        </w:rPr>
        <w:t>َ</w:t>
      </w:r>
      <w:r w:rsidRPr="002F3D54">
        <w:rPr>
          <w:rFonts w:hint="cs"/>
          <w:color w:val="auto"/>
          <w:rtl/>
        </w:rPr>
        <w:t>صف الص</w:t>
      </w:r>
      <w:r w:rsidR="00747E1E" w:rsidRPr="002F3D54">
        <w:rPr>
          <w:rFonts w:hint="cs"/>
          <w:color w:val="auto"/>
          <w:rtl/>
        </w:rPr>
        <w:t>َّ</w:t>
      </w:r>
      <w:r w:rsidRPr="002F3D54">
        <w:rPr>
          <w:rFonts w:hint="cs"/>
          <w:color w:val="auto"/>
          <w:rtl/>
        </w:rPr>
        <w:t>غار بخلاف الج</w:t>
      </w:r>
      <w:r w:rsidR="00747E1E" w:rsidRPr="002F3D54">
        <w:rPr>
          <w:rFonts w:hint="cs"/>
          <w:color w:val="auto"/>
          <w:rtl/>
        </w:rPr>
        <w:t>ِ</w:t>
      </w:r>
      <w:r w:rsidRPr="002F3D54">
        <w:rPr>
          <w:rFonts w:hint="cs"/>
          <w:color w:val="auto"/>
          <w:rtl/>
        </w:rPr>
        <w:t>زية فيه أي</w:t>
      </w:r>
      <w:r w:rsidR="00021530" w:rsidRPr="002F3D54">
        <w:rPr>
          <w:rFonts w:hint="cs"/>
          <w:color w:val="auto"/>
          <w:rtl/>
        </w:rPr>
        <w:t xml:space="preserve">: </w:t>
      </w:r>
      <w:r w:rsidRPr="002F3D54">
        <w:rPr>
          <w:rFonts w:hint="cs"/>
          <w:color w:val="auto"/>
          <w:rtl/>
        </w:rPr>
        <w:t>في التخفيف</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747E1E" w:rsidRPr="002F3D54">
        <w:rPr>
          <w:rFonts w:hint="cs"/>
          <w:b/>
          <w:bCs/>
          <w:color w:val="auto"/>
          <w:rtl/>
        </w:rPr>
        <w:t>َّ</w:t>
      </w:r>
      <w:r w:rsidRPr="002F3D54">
        <w:rPr>
          <w:rFonts w:hint="cs"/>
          <w:b/>
          <w:bCs/>
          <w:color w:val="auto"/>
          <w:rtl/>
        </w:rPr>
        <w:t xml:space="preserve"> الغ</w:t>
      </w:r>
      <w:r w:rsidR="00747E1E" w:rsidRPr="002F3D54">
        <w:rPr>
          <w:rFonts w:hint="cs"/>
          <w:b/>
          <w:bCs/>
          <w:color w:val="auto"/>
          <w:rtl/>
        </w:rPr>
        <w:t>َ</w:t>
      </w:r>
      <w:r w:rsidRPr="002F3D54">
        <w:rPr>
          <w:rFonts w:hint="cs"/>
          <w:b/>
          <w:bCs/>
          <w:color w:val="auto"/>
          <w:rtl/>
        </w:rPr>
        <w:t>ني من أهلها)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من أ</w:t>
      </w:r>
      <w:r w:rsidR="00747E1E" w:rsidRPr="002F3D54">
        <w:rPr>
          <w:rFonts w:hint="cs"/>
          <w:color w:val="auto"/>
          <w:rtl/>
        </w:rPr>
        <w:t>َ</w:t>
      </w:r>
      <w:r w:rsidRPr="002F3D54">
        <w:rPr>
          <w:rFonts w:hint="cs"/>
          <w:color w:val="auto"/>
          <w:rtl/>
        </w:rPr>
        <w:t>هل الص</w:t>
      </w:r>
      <w:r w:rsidR="00747E1E" w:rsidRPr="002F3D54">
        <w:rPr>
          <w:rFonts w:hint="cs"/>
          <w:color w:val="auto"/>
          <w:rtl/>
        </w:rPr>
        <w:t>َّ</w:t>
      </w:r>
      <w:r w:rsidRPr="002F3D54">
        <w:rPr>
          <w:rFonts w:hint="cs"/>
          <w:color w:val="auto"/>
          <w:rtl/>
        </w:rPr>
        <w:t>د</w:t>
      </w:r>
      <w:r w:rsidR="00747E1E" w:rsidRPr="002F3D54">
        <w:rPr>
          <w:rFonts w:hint="cs"/>
          <w:color w:val="auto"/>
          <w:rtl/>
        </w:rPr>
        <w:t>َ</w:t>
      </w:r>
      <w:r w:rsidRPr="002F3D54">
        <w:rPr>
          <w:rFonts w:hint="cs"/>
          <w:color w:val="auto"/>
          <w:rtl/>
        </w:rPr>
        <w:t>قة</w:t>
      </w:r>
      <w:r w:rsidR="00021530" w:rsidRPr="002F3D54">
        <w:rPr>
          <w:rFonts w:hint="cs"/>
          <w:color w:val="auto"/>
          <w:rtl/>
        </w:rPr>
        <w:t xml:space="preserve">، </w:t>
      </w:r>
      <w:r w:rsidRPr="002F3D54">
        <w:rPr>
          <w:rFonts w:hint="cs"/>
          <w:color w:val="auto"/>
          <w:rtl/>
        </w:rPr>
        <w:t>و</w:t>
      </w:r>
      <w:r w:rsidR="00747E1E" w:rsidRPr="002F3D54">
        <w:rPr>
          <w:rFonts w:hint="cs"/>
          <w:color w:val="auto"/>
          <w:rtl/>
        </w:rPr>
        <w:t>َ</w:t>
      </w:r>
      <w:r w:rsidRPr="002F3D54">
        <w:rPr>
          <w:rFonts w:hint="cs"/>
          <w:color w:val="auto"/>
          <w:rtl/>
        </w:rPr>
        <w:t>إن</w:t>
      </w:r>
      <w:r w:rsidR="00747E1E" w:rsidRPr="002F3D54">
        <w:rPr>
          <w:rFonts w:hint="cs"/>
          <w:color w:val="auto"/>
          <w:rtl/>
        </w:rPr>
        <w:t>ْ</w:t>
      </w:r>
      <w:r w:rsidRPr="002F3D54">
        <w:rPr>
          <w:rFonts w:hint="cs"/>
          <w:color w:val="auto"/>
          <w:rtl/>
        </w:rPr>
        <w:t xml:space="preserve"> كان فيه أوساخ الناس</w:t>
      </w:r>
      <w:r w:rsidR="00021530" w:rsidRPr="002F3D54">
        <w:rPr>
          <w:rFonts w:hint="cs"/>
          <w:color w:val="auto"/>
          <w:rtl/>
        </w:rPr>
        <w:t xml:space="preserve">، </w:t>
      </w:r>
      <w:r w:rsidRPr="002F3D54">
        <w:rPr>
          <w:rFonts w:hint="cs"/>
          <w:color w:val="auto"/>
          <w:rtl/>
        </w:rPr>
        <w:t xml:space="preserve">ألا </w:t>
      </w:r>
      <w:r w:rsidR="00747E1E" w:rsidRPr="002F3D54">
        <w:rPr>
          <w:rFonts w:hint="cs"/>
          <w:color w:val="auto"/>
          <w:rtl/>
        </w:rPr>
        <w:t>ت</w:t>
      </w:r>
      <w:r w:rsidRPr="002F3D54">
        <w:rPr>
          <w:rFonts w:hint="cs"/>
          <w:color w:val="auto"/>
          <w:rtl/>
        </w:rPr>
        <w:t xml:space="preserve">رى </w:t>
      </w:r>
      <w:r w:rsidRPr="002F3D54">
        <w:rPr>
          <w:rFonts w:hint="cs"/>
          <w:color w:val="auto"/>
          <w:rtl/>
        </w:rPr>
        <w:lastRenderedPageBreak/>
        <w:t>أن</w:t>
      </w:r>
      <w:r w:rsidR="00747E1E" w:rsidRPr="002F3D54">
        <w:rPr>
          <w:rFonts w:hint="cs"/>
          <w:color w:val="auto"/>
          <w:rtl/>
        </w:rPr>
        <w:t>َّ</w:t>
      </w:r>
      <w:r w:rsidRPr="002F3D54">
        <w:rPr>
          <w:rFonts w:hint="cs"/>
          <w:color w:val="auto"/>
          <w:rtl/>
        </w:rPr>
        <w:t>الغ</w:t>
      </w:r>
      <w:r w:rsidR="00747E1E" w:rsidRPr="002F3D54">
        <w:rPr>
          <w:rFonts w:hint="cs"/>
          <w:color w:val="auto"/>
          <w:rtl/>
        </w:rPr>
        <w:t>َ</w:t>
      </w:r>
      <w:r w:rsidRPr="002F3D54">
        <w:rPr>
          <w:rFonts w:hint="cs"/>
          <w:color w:val="auto"/>
          <w:rtl/>
        </w:rPr>
        <w:t>ني إذا كان عامل</w:t>
      </w:r>
      <w:r w:rsidR="002F3D54">
        <w:rPr>
          <w:rFonts w:hint="cs"/>
          <w:color w:val="auto"/>
          <w:rtl/>
        </w:rPr>
        <w:t>ًا</w:t>
      </w:r>
      <w:r w:rsidRPr="002F3D54">
        <w:rPr>
          <w:rFonts w:hint="cs"/>
          <w:color w:val="auto"/>
          <w:rtl/>
        </w:rPr>
        <w:t xml:space="preserve"> في الزكاة يجوز له أخذ الزكاة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وأما الهاشمي</w:t>
      </w:r>
      <w:r w:rsidRPr="002F3D54">
        <w:rPr>
          <w:rStyle w:val="ae"/>
          <w:color w:val="auto"/>
          <w:rtl/>
        </w:rPr>
        <w:t>(</w:t>
      </w:r>
      <w:r w:rsidRPr="002F3D54">
        <w:rPr>
          <w:rStyle w:val="ae"/>
          <w:color w:val="auto"/>
          <w:rtl/>
        </w:rPr>
        <w:footnoteReference w:id="716"/>
      </w:r>
      <w:r w:rsidRPr="002F3D54">
        <w:rPr>
          <w:rStyle w:val="ae"/>
          <w:color w:val="auto"/>
          <w:rtl/>
        </w:rPr>
        <w:t>)</w:t>
      </w:r>
      <w:r w:rsidRPr="002F3D54">
        <w:rPr>
          <w:rFonts w:hint="cs"/>
          <w:color w:val="auto"/>
          <w:rtl/>
        </w:rPr>
        <w:t xml:space="preserve"> فليس له أخذها</w:t>
      </w:r>
      <w:r w:rsidR="00021530" w:rsidRPr="002F3D54">
        <w:rPr>
          <w:rFonts w:hint="cs"/>
          <w:color w:val="auto"/>
          <w:rtl/>
        </w:rPr>
        <w:t xml:space="preserve">، </w:t>
      </w:r>
      <w:r w:rsidRPr="002F3D54">
        <w:rPr>
          <w:rFonts w:hint="cs"/>
          <w:color w:val="auto"/>
          <w:rtl/>
        </w:rPr>
        <w:t>وإن</w:t>
      </w:r>
      <w:r w:rsidR="00747E1E" w:rsidRPr="002F3D54">
        <w:rPr>
          <w:rFonts w:hint="cs"/>
          <w:color w:val="auto"/>
          <w:rtl/>
        </w:rPr>
        <w:t>ْ</w:t>
      </w:r>
      <w:r w:rsidRPr="002F3D54">
        <w:rPr>
          <w:rFonts w:hint="cs"/>
          <w:color w:val="auto"/>
          <w:rtl/>
        </w:rPr>
        <w:t xml:space="preserve"> كان عامل</w:t>
      </w:r>
      <w:r w:rsidR="002F3D54">
        <w:rPr>
          <w:rFonts w:hint="cs"/>
          <w:color w:val="auto"/>
          <w:rtl/>
        </w:rPr>
        <w:t>ًا</w:t>
      </w:r>
      <w:r w:rsidRPr="002F3D54">
        <w:rPr>
          <w:rFonts w:hint="cs"/>
          <w:color w:val="auto"/>
          <w:rtl/>
        </w:rPr>
        <w:t xml:space="preserve"> فيها</w:t>
      </w:r>
      <w:r w:rsidR="00021530" w:rsidRPr="002F3D54">
        <w:rPr>
          <w:rFonts w:hint="cs"/>
          <w:color w:val="auto"/>
          <w:rtl/>
        </w:rPr>
        <w:t xml:space="preserve">، </w:t>
      </w:r>
      <w:r w:rsidRPr="002F3D54">
        <w:rPr>
          <w:rFonts w:hint="cs"/>
          <w:color w:val="auto"/>
          <w:rtl/>
        </w:rPr>
        <w:t>وأم</w:t>
      </w:r>
      <w:r w:rsidR="00747E1E" w:rsidRPr="002F3D54">
        <w:rPr>
          <w:rFonts w:hint="cs"/>
          <w:color w:val="auto"/>
          <w:rtl/>
        </w:rPr>
        <w:t>َّ</w:t>
      </w:r>
      <w:r w:rsidRPr="002F3D54">
        <w:rPr>
          <w:rFonts w:hint="cs"/>
          <w:color w:val="auto"/>
          <w:rtl/>
        </w:rPr>
        <w:t>ا قول</w:t>
      </w:r>
      <w:r w:rsidR="00747E1E" w:rsidRPr="002F3D54">
        <w:rPr>
          <w:rFonts w:hint="cs"/>
          <w:color w:val="auto"/>
          <w:rtl/>
        </w:rPr>
        <w:t>ُ</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747E1E" w:rsidRPr="002F3D54">
        <w:rPr>
          <w:rFonts w:hint="cs"/>
          <w:color w:val="auto"/>
          <w:rtl/>
        </w:rPr>
        <w:t>فإنَّ مولى القوم منهم</w:t>
      </w:r>
      <w:r w:rsidR="004F6076" w:rsidRPr="002F3D54">
        <w:rPr>
          <w:color w:val="auto"/>
          <w:rtl/>
        </w:rPr>
        <w:fldChar w:fldCharType="begin"/>
      </w:r>
      <w:r w:rsidR="00747E1E" w:rsidRPr="002F3D54">
        <w:rPr>
          <w:color w:val="auto"/>
        </w:rPr>
        <w:instrText xml:space="preserve"> XE "</w:instrText>
      </w:r>
      <w:r w:rsidR="00747E1E" w:rsidRPr="002F3D54">
        <w:rPr>
          <w:rFonts w:hint="eastAsia"/>
          <w:color w:val="auto"/>
          <w:rtl/>
        </w:rPr>
        <w:instrText>ح</w:instrText>
      </w:r>
      <w:r w:rsidR="00747E1E" w:rsidRPr="002F3D54">
        <w:rPr>
          <w:color w:val="auto"/>
          <w:rtl/>
        </w:rPr>
        <w:instrText>:</w:instrText>
      </w:r>
      <w:r w:rsidR="00747E1E" w:rsidRPr="002F3D54">
        <w:rPr>
          <w:rFonts w:hint="eastAsia"/>
          <w:color w:val="auto"/>
          <w:rtl/>
        </w:rPr>
        <w:instrText>فإنَّمولىالقوممنهم</w:instrText>
      </w:r>
      <w:r w:rsidR="00747E1E"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71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قد تعذ</w:t>
      </w:r>
      <w:r w:rsidR="00747E1E" w:rsidRPr="002F3D54">
        <w:rPr>
          <w:rFonts w:hint="cs"/>
          <w:color w:val="auto"/>
          <w:rtl/>
        </w:rPr>
        <w:t>َّ</w:t>
      </w:r>
      <w:r w:rsidRPr="002F3D54">
        <w:rPr>
          <w:rFonts w:hint="cs"/>
          <w:color w:val="auto"/>
          <w:rtl/>
        </w:rPr>
        <w:t>ر إجراء هذا الحديث على عمومه</w:t>
      </w:r>
      <w:r w:rsidR="00021530" w:rsidRPr="002F3D54">
        <w:rPr>
          <w:rFonts w:hint="cs"/>
          <w:color w:val="auto"/>
          <w:rtl/>
        </w:rPr>
        <w:t xml:space="preserve">، </w:t>
      </w:r>
      <w:r w:rsidRPr="002F3D54">
        <w:rPr>
          <w:rFonts w:hint="cs"/>
          <w:color w:val="auto"/>
          <w:rtl/>
        </w:rPr>
        <w:t>لانعقاد الإجماععلى أن</w:t>
      </w:r>
      <w:r w:rsidR="00747E1E" w:rsidRPr="002F3D54">
        <w:rPr>
          <w:rFonts w:hint="cs"/>
          <w:color w:val="auto"/>
          <w:rtl/>
        </w:rPr>
        <w:t>َّ</w:t>
      </w:r>
      <w:r w:rsidRPr="002F3D54">
        <w:rPr>
          <w:rFonts w:hint="cs"/>
          <w:color w:val="auto"/>
          <w:rtl/>
        </w:rPr>
        <w:t xml:space="preserve"> مولى الهاشمي لا ي</w:t>
      </w:r>
      <w:r w:rsidR="00747E1E" w:rsidRPr="002F3D54">
        <w:rPr>
          <w:rFonts w:hint="cs"/>
          <w:color w:val="auto"/>
          <w:rtl/>
        </w:rPr>
        <w:t>ُ</w:t>
      </w:r>
      <w:r w:rsidRPr="002F3D54">
        <w:rPr>
          <w:rFonts w:hint="cs"/>
          <w:color w:val="auto"/>
          <w:rtl/>
        </w:rPr>
        <w:t>نز</w:t>
      </w:r>
      <w:r w:rsidR="00747E1E" w:rsidRPr="002F3D54">
        <w:rPr>
          <w:rFonts w:hint="cs"/>
          <w:color w:val="auto"/>
          <w:rtl/>
        </w:rPr>
        <w:t>َّ</w:t>
      </w:r>
      <w:r w:rsidRPr="002F3D54">
        <w:rPr>
          <w:rFonts w:hint="cs"/>
          <w:color w:val="auto"/>
          <w:rtl/>
        </w:rPr>
        <w:t>ل منزلة</w:t>
      </w:r>
      <w:r w:rsidR="00747E1E" w:rsidRPr="002F3D54">
        <w:rPr>
          <w:rFonts w:hint="cs"/>
          <w:color w:val="auto"/>
          <w:rtl/>
        </w:rPr>
        <w:t>َ</w:t>
      </w:r>
      <w:r w:rsidRPr="002F3D54">
        <w:rPr>
          <w:rFonts w:hint="cs"/>
          <w:color w:val="auto"/>
          <w:rtl/>
        </w:rPr>
        <w:t xml:space="preserve"> الهاشمي في الكفاءة</w:t>
      </w:r>
      <w:r w:rsidR="00021530" w:rsidRPr="002F3D54">
        <w:rPr>
          <w:rFonts w:hint="cs"/>
          <w:color w:val="auto"/>
          <w:rtl/>
        </w:rPr>
        <w:t xml:space="preserve">، </w:t>
      </w:r>
      <w:r w:rsidRPr="002F3D54">
        <w:rPr>
          <w:rFonts w:hint="cs"/>
          <w:color w:val="auto"/>
          <w:rtl/>
        </w:rPr>
        <w:t>وكذلك مولى القرشي على ما ذكرناه</w:t>
      </w:r>
      <w:r w:rsidRPr="002F3D54">
        <w:rPr>
          <w:rFonts w:hint="cs"/>
          <w:color w:val="auto"/>
          <w:vertAlign w:val="superscript"/>
          <w:rtl/>
        </w:rPr>
        <w:t>(</w:t>
      </w:r>
      <w:r w:rsidRPr="002F3D54">
        <w:rPr>
          <w:rStyle w:val="ae"/>
          <w:color w:val="auto"/>
          <w:rtl/>
        </w:rPr>
        <w:footnoteReference w:id="718"/>
      </w:r>
      <w:r w:rsidRPr="002F3D54">
        <w:rPr>
          <w:rFonts w:hint="cs"/>
          <w:color w:val="auto"/>
          <w:vertAlign w:val="superscript"/>
          <w:rtl/>
        </w:rPr>
        <w:t>)</w:t>
      </w:r>
      <w:r w:rsidRPr="002F3D54">
        <w:rPr>
          <w:rStyle w:val="ae"/>
          <w:color w:val="auto"/>
          <w:rtl/>
        </w:rPr>
        <w:t>(</w:t>
      </w:r>
      <w:r w:rsidRPr="002F3D54">
        <w:rPr>
          <w:rStyle w:val="ae"/>
          <w:color w:val="auto"/>
          <w:rtl/>
        </w:rPr>
        <w:footnoteReference w:id="719"/>
      </w:r>
      <w:r w:rsidRPr="002F3D54">
        <w:rPr>
          <w:rStyle w:val="ae"/>
          <w:color w:val="auto"/>
          <w:rtl/>
        </w:rPr>
        <w:t>)</w:t>
      </w:r>
      <w:r w:rsidR="00021530" w:rsidRPr="002F3D54">
        <w:rPr>
          <w:rFonts w:hint="cs"/>
          <w:color w:val="auto"/>
          <w:rtl/>
        </w:rPr>
        <w:t xml:space="preserve">. </w:t>
      </w:r>
      <w:r w:rsidRPr="002F3D54">
        <w:rPr>
          <w:rFonts w:hint="cs"/>
          <w:color w:val="auto"/>
          <w:rtl/>
        </w:rPr>
        <w:t>وإذا تعذ</w:t>
      </w:r>
      <w:r w:rsidR="00747E1E" w:rsidRPr="002F3D54">
        <w:rPr>
          <w:rFonts w:hint="cs"/>
          <w:color w:val="auto"/>
          <w:rtl/>
        </w:rPr>
        <w:t>َّ</w:t>
      </w:r>
      <w:r w:rsidRPr="002F3D54">
        <w:rPr>
          <w:rFonts w:hint="cs"/>
          <w:color w:val="auto"/>
          <w:rtl/>
        </w:rPr>
        <w:t>ر إجراؤه على العموم يج</w:t>
      </w:r>
      <w:r w:rsidR="00747E1E" w:rsidRPr="002F3D54">
        <w:rPr>
          <w:rFonts w:hint="cs"/>
          <w:color w:val="auto"/>
          <w:rtl/>
        </w:rPr>
        <w:t>ِ</w:t>
      </w:r>
      <w:r w:rsidRPr="002F3D54">
        <w:rPr>
          <w:rFonts w:hint="cs"/>
          <w:color w:val="auto"/>
          <w:rtl/>
        </w:rPr>
        <w:t>ب تأويل</w:t>
      </w:r>
      <w:r w:rsidR="00747E1E" w:rsidRPr="002F3D54">
        <w:rPr>
          <w:rFonts w:hint="cs"/>
          <w:color w:val="auto"/>
          <w:rtl/>
        </w:rPr>
        <w:t>ُ</w:t>
      </w:r>
      <w:r w:rsidRPr="002F3D54">
        <w:rPr>
          <w:rFonts w:hint="cs"/>
          <w:color w:val="auto"/>
          <w:rtl/>
        </w:rPr>
        <w:t>ه على معنى الت</w:t>
      </w:r>
      <w:r w:rsidR="00747E1E" w:rsidRPr="002F3D54">
        <w:rPr>
          <w:rFonts w:hint="cs"/>
          <w:color w:val="auto"/>
          <w:rtl/>
        </w:rPr>
        <w:t>َّ</w:t>
      </w:r>
      <w:r w:rsidRPr="002F3D54">
        <w:rPr>
          <w:rFonts w:hint="cs"/>
          <w:color w:val="auto"/>
          <w:rtl/>
        </w:rPr>
        <w:t>ناصر والت</w:t>
      </w:r>
      <w:r w:rsidR="00747E1E" w:rsidRPr="002F3D54">
        <w:rPr>
          <w:rFonts w:hint="cs"/>
          <w:color w:val="auto"/>
          <w:rtl/>
        </w:rPr>
        <w:t>َّعاون</w:t>
      </w:r>
      <w:r w:rsidRPr="002F3D54">
        <w:rPr>
          <w:rFonts w:hint="cs"/>
          <w:color w:val="auto"/>
          <w:rtl/>
        </w:rPr>
        <w:t xml:space="preserve"> لأن</w:t>
      </w:r>
      <w:r w:rsidR="00747E1E" w:rsidRPr="002F3D54">
        <w:rPr>
          <w:rFonts w:hint="cs"/>
          <w:color w:val="auto"/>
          <w:rtl/>
        </w:rPr>
        <w:t>َّ</w:t>
      </w:r>
      <w:r w:rsidRPr="002F3D54">
        <w:rPr>
          <w:rFonts w:hint="cs"/>
          <w:color w:val="auto"/>
          <w:rtl/>
        </w:rPr>
        <w:t>ه م</w:t>
      </w:r>
      <w:r w:rsidR="00747E1E" w:rsidRPr="002F3D54">
        <w:rPr>
          <w:rFonts w:hint="cs"/>
          <w:color w:val="auto"/>
          <w:rtl/>
        </w:rPr>
        <w:t>ِ</w:t>
      </w:r>
      <w:r w:rsidRPr="002F3D54">
        <w:rPr>
          <w:rFonts w:hint="cs"/>
          <w:color w:val="auto"/>
          <w:rtl/>
        </w:rPr>
        <w:t>ن لوازمه</w:t>
      </w:r>
      <w:r w:rsidR="00021530" w:rsidRPr="002F3D54">
        <w:rPr>
          <w:rFonts w:hint="cs"/>
          <w:color w:val="auto"/>
          <w:rtl/>
        </w:rPr>
        <w:t xml:space="preserve">، </w:t>
      </w:r>
      <w:r w:rsidRPr="002F3D54">
        <w:rPr>
          <w:rFonts w:hint="cs"/>
          <w:color w:val="auto"/>
          <w:rtl/>
        </w:rPr>
        <w:t>فإن</w:t>
      </w:r>
      <w:r w:rsidR="00747E1E" w:rsidRPr="002F3D54">
        <w:rPr>
          <w:rFonts w:hint="cs"/>
          <w:color w:val="auto"/>
          <w:rtl/>
        </w:rPr>
        <w:t>َّ</w:t>
      </w:r>
      <w:r w:rsidRPr="002F3D54">
        <w:rPr>
          <w:rFonts w:hint="cs"/>
          <w:color w:val="auto"/>
          <w:rtl/>
        </w:rPr>
        <w:t xml:space="preserve"> الر</w:t>
      </w:r>
      <w:r w:rsidR="00747E1E" w:rsidRPr="002F3D54">
        <w:rPr>
          <w:rFonts w:hint="cs"/>
          <w:color w:val="auto"/>
          <w:rtl/>
        </w:rPr>
        <w:t>َّ</w:t>
      </w:r>
      <w:r w:rsidRPr="002F3D54">
        <w:rPr>
          <w:rFonts w:hint="cs"/>
          <w:color w:val="auto"/>
          <w:rtl/>
        </w:rPr>
        <w:t>جل متى كان م</w:t>
      </w:r>
      <w:r w:rsidR="00747E1E" w:rsidRPr="002F3D54">
        <w:rPr>
          <w:rFonts w:hint="cs"/>
          <w:color w:val="auto"/>
          <w:rtl/>
        </w:rPr>
        <w:t>ِ</w:t>
      </w:r>
      <w:r w:rsidRPr="002F3D54">
        <w:rPr>
          <w:rFonts w:hint="cs"/>
          <w:color w:val="auto"/>
          <w:rtl/>
        </w:rPr>
        <w:t>ن القوم يقوم بن</w:t>
      </w:r>
      <w:r w:rsidR="00747E1E" w:rsidRPr="002F3D54">
        <w:rPr>
          <w:rFonts w:hint="cs"/>
          <w:color w:val="auto"/>
          <w:rtl/>
        </w:rPr>
        <w:t>ُصرتهم</w:t>
      </w:r>
      <w:r w:rsidR="00021530" w:rsidRPr="002F3D54">
        <w:rPr>
          <w:rFonts w:hint="cs"/>
          <w:color w:val="auto"/>
          <w:rtl/>
        </w:rPr>
        <w:t xml:space="preserve">. </w:t>
      </w:r>
      <w:r w:rsidRPr="002F3D54">
        <w:rPr>
          <w:rFonts w:hint="cs"/>
          <w:color w:val="auto"/>
          <w:rtl/>
        </w:rPr>
        <w:t>وأم</w:t>
      </w:r>
      <w:r w:rsidR="00747E1E" w:rsidRPr="002F3D54">
        <w:rPr>
          <w:rFonts w:hint="cs"/>
          <w:color w:val="auto"/>
          <w:rtl/>
        </w:rPr>
        <w:t>ّ</w:t>
      </w:r>
      <w:r w:rsidRPr="002F3D54">
        <w:rPr>
          <w:rFonts w:hint="cs"/>
          <w:color w:val="auto"/>
          <w:rtl/>
        </w:rPr>
        <w:t>ا حرمان مولى الهاشمي عن الص</w:t>
      </w:r>
      <w:r w:rsidR="00747E1E" w:rsidRPr="002F3D54">
        <w:rPr>
          <w:rFonts w:hint="cs"/>
          <w:color w:val="auto"/>
          <w:rtl/>
        </w:rPr>
        <w:t>َّ</w:t>
      </w:r>
      <w:r w:rsidRPr="002F3D54">
        <w:rPr>
          <w:rFonts w:hint="cs"/>
          <w:color w:val="auto"/>
          <w:rtl/>
        </w:rPr>
        <w:t>دقات باعتبار ال</w:t>
      </w:r>
      <w:r w:rsidR="00747E1E" w:rsidRPr="002F3D54">
        <w:rPr>
          <w:rFonts w:hint="cs"/>
          <w:color w:val="auto"/>
          <w:rtl/>
        </w:rPr>
        <w:t>ا</w:t>
      </w:r>
      <w:r w:rsidRPr="002F3D54">
        <w:rPr>
          <w:rFonts w:hint="cs"/>
          <w:color w:val="auto"/>
          <w:rtl/>
        </w:rPr>
        <w:t>حترام والاستعظام</w:t>
      </w:r>
      <w:r w:rsidR="00021530" w:rsidRPr="002F3D54">
        <w:rPr>
          <w:rFonts w:hint="cs"/>
          <w:color w:val="auto"/>
          <w:rtl/>
        </w:rPr>
        <w:t xml:space="preserve">، </w:t>
      </w:r>
      <w:r w:rsidRPr="002F3D54">
        <w:rPr>
          <w:rFonts w:hint="cs"/>
          <w:color w:val="auto"/>
          <w:rtl/>
        </w:rPr>
        <w:t>وقد ذكرنا أن</w:t>
      </w:r>
      <w:r w:rsidR="00747E1E" w:rsidRPr="002F3D54">
        <w:rPr>
          <w:rFonts w:hint="cs"/>
          <w:color w:val="auto"/>
          <w:rtl/>
        </w:rPr>
        <w:t>َّ</w:t>
      </w:r>
      <w:r w:rsidRPr="002F3D54">
        <w:rPr>
          <w:rFonts w:hint="cs"/>
          <w:color w:val="auto"/>
          <w:rtl/>
        </w:rPr>
        <w:t xml:space="preserve"> الحديث مؤو</w:t>
      </w:r>
      <w:r w:rsidR="00747E1E" w:rsidRPr="002F3D54">
        <w:rPr>
          <w:rFonts w:hint="cs"/>
          <w:color w:val="auto"/>
          <w:rtl/>
        </w:rPr>
        <w:t>َّ</w:t>
      </w:r>
      <w:r w:rsidRPr="002F3D54">
        <w:rPr>
          <w:rFonts w:hint="cs"/>
          <w:color w:val="auto"/>
          <w:rtl/>
        </w:rPr>
        <w:t>ل</w:t>
      </w:r>
      <w:r w:rsidRPr="002F3D54">
        <w:rPr>
          <w:rFonts w:hint="cs"/>
          <w:color w:val="auto"/>
          <w:vertAlign w:val="superscript"/>
          <w:rtl/>
        </w:rPr>
        <w:t>(</w:t>
      </w:r>
      <w:r w:rsidRPr="002F3D54">
        <w:rPr>
          <w:rStyle w:val="ae"/>
          <w:color w:val="auto"/>
          <w:rtl/>
        </w:rPr>
        <w:footnoteReference w:id="720"/>
      </w:r>
      <w:r w:rsidRPr="002F3D54">
        <w:rPr>
          <w:rFonts w:hint="cs"/>
          <w:color w:val="auto"/>
          <w:vertAlign w:val="superscript"/>
          <w:rtl/>
        </w:rPr>
        <w:t>)</w:t>
      </w:r>
      <w:r w:rsidRPr="002F3D54">
        <w:rPr>
          <w:rFonts w:hint="cs"/>
          <w:color w:val="auto"/>
          <w:rtl/>
        </w:rPr>
        <w:t xml:space="preserve"> بمعنى الت</w:t>
      </w:r>
      <w:r w:rsidR="00747E1E" w:rsidRPr="002F3D54">
        <w:rPr>
          <w:rFonts w:hint="cs"/>
          <w:color w:val="auto"/>
          <w:rtl/>
        </w:rPr>
        <w:t>َّ</w:t>
      </w:r>
      <w:r w:rsidRPr="002F3D54">
        <w:rPr>
          <w:rFonts w:hint="cs"/>
          <w:color w:val="auto"/>
          <w:rtl/>
        </w:rPr>
        <w:t>ناص</w:t>
      </w:r>
      <w:r w:rsidR="00747E1E"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ففي التناص</w:t>
      </w:r>
      <w:r w:rsidR="00747E1E" w:rsidRPr="002F3D54">
        <w:rPr>
          <w:rFonts w:hint="cs"/>
          <w:color w:val="auto"/>
          <w:rtl/>
        </w:rPr>
        <w:t>ُّ</w:t>
      </w:r>
      <w:r w:rsidRPr="002F3D54">
        <w:rPr>
          <w:rFonts w:hint="cs"/>
          <w:color w:val="auto"/>
          <w:rtl/>
        </w:rPr>
        <w:t>ر استعظام</w:t>
      </w:r>
      <w:r w:rsidR="00021530" w:rsidRPr="002F3D54">
        <w:rPr>
          <w:rFonts w:hint="cs"/>
          <w:color w:val="auto"/>
          <w:rtl/>
        </w:rPr>
        <w:t xml:space="preserve">، </w:t>
      </w:r>
      <w:r w:rsidRPr="002F3D54">
        <w:rPr>
          <w:rFonts w:hint="cs"/>
          <w:color w:val="auto"/>
          <w:rtl/>
        </w:rPr>
        <w:t>فلذلك أ</w:t>
      </w:r>
      <w:r w:rsidR="00747E1E" w:rsidRPr="002F3D54">
        <w:rPr>
          <w:rFonts w:hint="cs"/>
          <w:color w:val="auto"/>
          <w:rtl/>
        </w:rPr>
        <w:t>ُ</w:t>
      </w:r>
      <w:r w:rsidRPr="002F3D54">
        <w:rPr>
          <w:rFonts w:hint="cs"/>
          <w:color w:val="auto"/>
          <w:rtl/>
        </w:rPr>
        <w:t>لح</w:t>
      </w:r>
      <w:r w:rsidR="00747E1E" w:rsidRPr="002F3D54">
        <w:rPr>
          <w:rFonts w:hint="cs"/>
          <w:color w:val="auto"/>
          <w:rtl/>
        </w:rPr>
        <w:t>ِ</w:t>
      </w:r>
      <w:r w:rsidRPr="002F3D54">
        <w:rPr>
          <w:rFonts w:hint="cs"/>
          <w:color w:val="auto"/>
          <w:rtl/>
        </w:rPr>
        <w:t>ق مولى الهاشمي بالهاشمي في ذلك المعنى</w:t>
      </w:r>
      <w:r w:rsidRPr="002F3D54">
        <w:rPr>
          <w:rStyle w:val="ae"/>
          <w:color w:val="auto"/>
          <w:rtl/>
        </w:rPr>
        <w:t>(</w:t>
      </w:r>
      <w:r w:rsidRPr="002F3D54">
        <w:rPr>
          <w:rStyle w:val="ae"/>
          <w:color w:val="auto"/>
          <w:rtl/>
        </w:rPr>
        <w:footnoteReference w:id="721"/>
      </w:r>
      <w:r w:rsidRPr="002F3D54">
        <w:rPr>
          <w:rStyle w:val="ae"/>
          <w:color w:val="auto"/>
          <w:rtl/>
        </w:rPr>
        <w:t>)</w:t>
      </w:r>
      <w:r w:rsidR="00021530" w:rsidRPr="002F3D54">
        <w:rPr>
          <w:rFonts w:hint="cs"/>
          <w:color w:val="auto"/>
          <w:rtl/>
        </w:rPr>
        <w:t xml:space="preserve">؛ </w:t>
      </w:r>
      <w:r w:rsidRPr="002F3D54">
        <w:rPr>
          <w:rFonts w:hint="cs"/>
          <w:color w:val="auto"/>
          <w:rtl/>
        </w:rPr>
        <w:t>كذا في الفوائد الظهيرية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الإمام شمس الأئمة السرخسي</w:t>
      </w:r>
      <w:r w:rsidR="00021530" w:rsidRPr="002F3D54">
        <w:rPr>
          <w:rFonts w:hint="cs"/>
          <w:color w:val="auto"/>
          <w:rtl/>
        </w:rPr>
        <w:t xml:space="preserve">: </w:t>
      </w:r>
      <w:r w:rsidRPr="002F3D54">
        <w:rPr>
          <w:rFonts w:hint="cs"/>
          <w:color w:val="auto"/>
          <w:rtl/>
        </w:rPr>
        <w:t>القياس في الكل</w:t>
      </w:r>
      <w:r w:rsidR="00747E1E" w:rsidRPr="002F3D54">
        <w:rPr>
          <w:rFonts w:hint="cs"/>
          <w:color w:val="auto"/>
          <w:rtl/>
        </w:rPr>
        <w:t>ِّ</w:t>
      </w:r>
      <w:r w:rsidRPr="002F3D54">
        <w:rPr>
          <w:rFonts w:hint="cs"/>
          <w:color w:val="auto"/>
          <w:rtl/>
        </w:rPr>
        <w:t xml:space="preserve"> سواء</w:t>
      </w:r>
      <w:r w:rsidR="00021530" w:rsidRPr="002F3D54">
        <w:rPr>
          <w:rFonts w:hint="cs"/>
          <w:color w:val="auto"/>
          <w:rtl/>
        </w:rPr>
        <w:t xml:space="preserve">، </w:t>
      </w:r>
      <w:r w:rsidRPr="002F3D54">
        <w:rPr>
          <w:rFonts w:hint="cs"/>
          <w:color w:val="auto"/>
          <w:rtl/>
        </w:rPr>
        <w:t>وهو أن</w:t>
      </w:r>
      <w:r w:rsidR="00747E1E" w:rsidRPr="002F3D54">
        <w:rPr>
          <w:rFonts w:hint="cs"/>
          <w:color w:val="auto"/>
          <w:rtl/>
        </w:rPr>
        <w:t>ْ</w:t>
      </w:r>
      <w:r w:rsidRPr="002F3D54">
        <w:rPr>
          <w:rFonts w:hint="cs"/>
          <w:color w:val="auto"/>
          <w:rtl/>
        </w:rPr>
        <w:t xml:space="preserve"> لا ي</w:t>
      </w:r>
      <w:r w:rsidR="00747E1E" w:rsidRPr="002F3D54">
        <w:rPr>
          <w:rFonts w:hint="cs"/>
          <w:color w:val="auto"/>
          <w:rtl/>
        </w:rPr>
        <w:t>ُ</w:t>
      </w:r>
      <w:r w:rsidRPr="002F3D54">
        <w:rPr>
          <w:rFonts w:hint="cs"/>
          <w:color w:val="auto"/>
          <w:rtl/>
        </w:rPr>
        <w:t>لحق مولى القوم بهم</w:t>
      </w:r>
      <w:r w:rsidR="00021530" w:rsidRPr="002F3D54">
        <w:rPr>
          <w:rFonts w:hint="cs"/>
          <w:color w:val="auto"/>
          <w:rtl/>
        </w:rPr>
        <w:t xml:space="preserve">، </w:t>
      </w:r>
      <w:r w:rsidRPr="002F3D54">
        <w:rPr>
          <w:rFonts w:hint="cs"/>
          <w:color w:val="auto"/>
          <w:rtl/>
        </w:rPr>
        <w:t>إل</w:t>
      </w:r>
      <w:r w:rsidR="00747E1E" w:rsidRPr="002F3D54">
        <w:rPr>
          <w:rFonts w:hint="cs"/>
          <w:color w:val="auto"/>
          <w:rtl/>
        </w:rPr>
        <w:t>َّ</w:t>
      </w:r>
      <w:r w:rsidRPr="002F3D54">
        <w:rPr>
          <w:rFonts w:hint="cs"/>
          <w:color w:val="auto"/>
          <w:rtl/>
        </w:rPr>
        <w:t>ا أن</w:t>
      </w:r>
      <w:r w:rsidR="00747E1E" w:rsidRPr="002F3D54">
        <w:rPr>
          <w:rFonts w:hint="cs"/>
          <w:color w:val="auto"/>
          <w:rtl/>
        </w:rPr>
        <w:t>َّ</w:t>
      </w:r>
      <w:r w:rsidRPr="002F3D54">
        <w:rPr>
          <w:rFonts w:hint="cs"/>
          <w:color w:val="auto"/>
          <w:rtl/>
        </w:rPr>
        <w:t xml:space="preserve"> ورود الحديث كان في ح</w:t>
      </w:r>
      <w:r w:rsidR="00747E1E" w:rsidRPr="002F3D54">
        <w:rPr>
          <w:rFonts w:hint="cs"/>
          <w:color w:val="auto"/>
          <w:rtl/>
        </w:rPr>
        <w:t>ُ</w:t>
      </w:r>
      <w:r w:rsidRPr="002F3D54">
        <w:rPr>
          <w:rFonts w:hint="cs"/>
          <w:color w:val="auto"/>
          <w:rtl/>
        </w:rPr>
        <w:t>رمة الص</w:t>
      </w:r>
      <w:r w:rsidR="00747E1E" w:rsidRPr="002F3D54">
        <w:rPr>
          <w:rFonts w:hint="cs"/>
          <w:color w:val="auto"/>
          <w:rtl/>
        </w:rPr>
        <w:t>َّ</w:t>
      </w:r>
      <w:r w:rsidRPr="002F3D54">
        <w:rPr>
          <w:rFonts w:hint="cs"/>
          <w:color w:val="auto"/>
          <w:rtl/>
        </w:rPr>
        <w:t>دقة على مولى بني هاشم وهو ما رويأن</w:t>
      </w:r>
      <w:r w:rsidR="00747E1E" w:rsidRPr="002F3D54">
        <w:rPr>
          <w:rFonts w:hint="cs"/>
          <w:color w:val="auto"/>
          <w:rtl/>
        </w:rPr>
        <w:t>َّ</w:t>
      </w:r>
      <w:r w:rsidRPr="002F3D54">
        <w:rPr>
          <w:rFonts w:hint="cs"/>
          <w:color w:val="auto"/>
          <w:rtl/>
        </w:rPr>
        <w:t>أبا رافع</w:t>
      </w:r>
      <w:r w:rsidRPr="002F3D54">
        <w:rPr>
          <w:rStyle w:val="ae"/>
          <w:color w:val="auto"/>
          <w:rtl/>
        </w:rPr>
        <w:t>(</w:t>
      </w:r>
      <w:r w:rsidRPr="002F3D54">
        <w:rPr>
          <w:rStyle w:val="ae"/>
          <w:color w:val="auto"/>
          <w:rtl/>
        </w:rPr>
        <w:footnoteReference w:id="722"/>
      </w:r>
      <w:r w:rsidRPr="002F3D54">
        <w:rPr>
          <w:rStyle w:val="ae"/>
          <w:color w:val="auto"/>
          <w:rtl/>
        </w:rPr>
        <w:t>)</w:t>
      </w:r>
      <w:r w:rsidR="007513B8" w:rsidRPr="002F3D54">
        <w:rPr>
          <w:rFonts w:ascii="AAA GoldenLotus" w:hAnsi="AAA GoldenLotus" w:cs="AAA GoldenLotus"/>
          <w:color w:val="auto"/>
          <w:sz w:val="30"/>
          <w:szCs w:val="30"/>
          <w:rtl/>
        </w:rPr>
        <w:t>ؓ</w:t>
      </w:r>
      <w:r w:rsidRPr="002F3D54">
        <w:rPr>
          <w:rFonts w:hint="cs"/>
          <w:color w:val="auto"/>
          <w:rtl/>
        </w:rPr>
        <w:t xml:space="preserve"> سأل رسول الله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Pr="002F3D54">
        <w:rPr>
          <w:color w:val="auto"/>
          <w:rtl/>
        </w:rPr>
        <w:t>أتح</w:t>
      </w:r>
      <w:r w:rsidR="00747E1E" w:rsidRPr="002F3D54">
        <w:rPr>
          <w:rFonts w:hint="cs"/>
          <w:color w:val="auto"/>
          <w:rtl/>
        </w:rPr>
        <w:t>ِ</w:t>
      </w:r>
      <w:r w:rsidRPr="002F3D54">
        <w:rPr>
          <w:color w:val="auto"/>
          <w:rtl/>
        </w:rPr>
        <w:t>ل</w:t>
      </w:r>
      <w:r w:rsidR="00747E1E" w:rsidRPr="002F3D54">
        <w:rPr>
          <w:rFonts w:hint="cs"/>
          <w:color w:val="auto"/>
          <w:rtl/>
        </w:rPr>
        <w:t>ُّ</w:t>
      </w:r>
      <w:r w:rsidRPr="002F3D54">
        <w:rPr>
          <w:color w:val="auto"/>
          <w:rtl/>
        </w:rPr>
        <w:t xml:space="preserve"> له الص</w:t>
      </w:r>
      <w:r w:rsidR="00747E1E" w:rsidRPr="002F3D54">
        <w:rPr>
          <w:rFonts w:hint="cs"/>
          <w:color w:val="auto"/>
          <w:rtl/>
        </w:rPr>
        <w:t>َّ</w:t>
      </w:r>
      <w:r w:rsidRPr="002F3D54">
        <w:rPr>
          <w:color w:val="auto"/>
          <w:rtl/>
        </w:rPr>
        <w:t>دقة</w:t>
      </w:r>
      <w:r w:rsidR="00021530" w:rsidRPr="002F3D54">
        <w:rPr>
          <w:color w:val="auto"/>
          <w:rtl/>
        </w:rPr>
        <w:t xml:space="preserve">؟ </w:t>
      </w:r>
      <w:r w:rsidRPr="002F3D54">
        <w:rPr>
          <w:color w:val="auto"/>
          <w:rtl/>
        </w:rPr>
        <w:t xml:space="preserve">فقال رسول الله </w:t>
      </w:r>
      <w:r w:rsidR="007513B8" w:rsidRPr="002F3D54">
        <w:rPr>
          <w:rFonts w:ascii="AAAGoldenLotus Stg1_Ver1" w:hAnsi="AAAGoldenLotus Stg1_Ver1" w:cs="AAAGoldenLotus Stg1_Ver1"/>
          <w:color w:val="auto"/>
          <w:sz w:val="30"/>
          <w:szCs w:val="30"/>
          <w:rtl/>
        </w:rPr>
        <w:t>×</w:t>
      </w:r>
      <w:r w:rsidR="00021530" w:rsidRPr="002F3D54">
        <w:rPr>
          <w:color w:val="auto"/>
          <w:rtl/>
        </w:rPr>
        <w:t xml:space="preserve">: </w:t>
      </w:r>
      <w:r w:rsidR="004F6076" w:rsidRPr="004F6076">
        <w:rPr>
          <w:rFonts w:cs="Times New Roman"/>
          <w:color w:val="auto"/>
          <w:sz w:val="24"/>
          <w:szCs w:val="24"/>
          <w:rtl/>
          <w:lang w:eastAsia="en-US"/>
        </w:rPr>
        <w:lastRenderedPageBreak/>
        <w:pict>
          <v:shape id="مربع نص 236" o:spid="_x0000_s1112" type="#_x0000_t202" style="position:absolute;left:0;text-align:left;margin-left:0;margin-top:-1.65pt;width:80.85pt;height:30.45pt;flip:x;z-index:251802624;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" stroked="f">
            <v:textbox style="mso-fit-shape-to-text:t">
              <w:txbxContent>
                <w:p w:rsidR="00E408E2" w:rsidRPr="009F1ED1" w:rsidRDefault="00E408E2" w:rsidP="009F1ED1">
                  <w:pPr>
                    <w:ind w:firstLine="0"/>
                    <w:rPr>
                      <w:color w:val="auto"/>
                      <w:sz w:val="12"/>
                      <w:szCs w:val="12"/>
                    </w:rPr>
                  </w:pPr>
                  <w:r w:rsidRPr="009F1ED1">
                    <w:rPr>
                      <w:sz w:val="32"/>
                      <w:szCs w:val="32"/>
                      <w:rtl/>
                    </w:rPr>
                    <w:t>[لوح 501/أ]</w:t>
                  </w:r>
                </w:p>
              </w:txbxContent>
            </v:textbox>
            <w10:wrap anchorx="page"/>
          </v:shape>
        </w:pict>
      </w:r>
      <w:r w:rsidR="00930592">
        <w:rPr>
          <w:rFonts w:hint="cs"/>
          <w:color w:val="auto"/>
          <w:rtl/>
          <w:lang w:val="en-GB"/>
        </w:rPr>
        <w:t>/</w:t>
      </w:r>
      <w:r w:rsidR="005D6AC4" w:rsidRPr="002F3D54">
        <w:rPr>
          <w:rFonts w:cs="CTraditional Arabic" w:hint="cs"/>
          <w:color w:val="auto"/>
          <w:rtl/>
        </w:rPr>
        <w:t>$</w:t>
      </w:r>
      <w:r w:rsidR="00747E1E" w:rsidRPr="002F3D54">
        <w:rPr>
          <w:color w:val="auto"/>
          <w:rtl/>
        </w:rPr>
        <w:t>لا</w:t>
      </w:r>
      <w:r w:rsidR="00021530" w:rsidRPr="002F3D54">
        <w:rPr>
          <w:color w:val="auto"/>
          <w:rtl/>
        </w:rPr>
        <w:t xml:space="preserve">، </w:t>
      </w:r>
      <w:r w:rsidR="00747E1E" w:rsidRPr="002F3D54">
        <w:rPr>
          <w:color w:val="auto"/>
          <w:rtl/>
        </w:rPr>
        <w:t>أنت مولانا ومولى القوم من أنفسهم</w:t>
      </w:r>
      <w:r w:rsidR="004F6076" w:rsidRPr="002F3D54">
        <w:rPr>
          <w:color w:val="auto"/>
          <w:rtl/>
        </w:rPr>
        <w:fldChar w:fldCharType="begin"/>
      </w:r>
      <w:r w:rsidR="00747E1E" w:rsidRPr="002F3D54">
        <w:rPr>
          <w:color w:val="auto"/>
        </w:rPr>
        <w:instrText xml:space="preserve"> XE "</w:instrText>
      </w:r>
      <w:r w:rsidR="00747E1E" w:rsidRPr="002F3D54">
        <w:rPr>
          <w:rFonts w:hint="eastAsia"/>
          <w:color w:val="auto"/>
          <w:rtl/>
        </w:rPr>
        <w:instrText>ح</w:instrText>
      </w:r>
      <w:r w:rsidR="00747E1E" w:rsidRPr="002F3D54">
        <w:rPr>
          <w:color w:val="auto"/>
          <w:rtl/>
        </w:rPr>
        <w:instrText>:</w:instrText>
      </w:r>
      <w:r w:rsidR="00747E1E" w:rsidRPr="002F3D54">
        <w:rPr>
          <w:rFonts w:hint="eastAsia"/>
          <w:color w:val="auto"/>
          <w:rtl/>
        </w:rPr>
        <w:instrText>لا،أنتمولاناومولىالقوممنأنفسهم</w:instrText>
      </w:r>
      <w:r w:rsidR="00747E1E"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00021530" w:rsidRPr="002F3D54">
        <w:rPr>
          <w:rFonts w:hint="cs"/>
          <w:color w:val="auto"/>
          <w:rtl/>
        </w:rPr>
        <w:t xml:space="preserve">. </w:t>
      </w:r>
      <w:r w:rsidRPr="002F3D54">
        <w:rPr>
          <w:rFonts w:hint="cs"/>
          <w:color w:val="auto"/>
          <w:rtl/>
        </w:rPr>
        <w:t>والمخصوص م</w:t>
      </w:r>
      <w:r w:rsidR="00747E1E" w:rsidRPr="002F3D54">
        <w:rPr>
          <w:rFonts w:hint="cs"/>
          <w:color w:val="auto"/>
          <w:rtl/>
        </w:rPr>
        <w:t>ِ</w:t>
      </w:r>
      <w:r w:rsidRPr="002F3D54">
        <w:rPr>
          <w:rFonts w:hint="cs"/>
          <w:color w:val="auto"/>
          <w:rtl/>
        </w:rPr>
        <w:t>ن القياس بالن</w:t>
      </w:r>
      <w:r w:rsidR="00747E1E" w:rsidRPr="002F3D54">
        <w:rPr>
          <w:rFonts w:hint="cs"/>
          <w:color w:val="auto"/>
          <w:rtl/>
        </w:rPr>
        <w:t>َّ</w:t>
      </w:r>
      <w:r w:rsidRPr="002F3D54">
        <w:rPr>
          <w:rFonts w:hint="cs"/>
          <w:color w:val="auto"/>
          <w:rtl/>
        </w:rPr>
        <w:t>ص لا ي</w:t>
      </w:r>
      <w:r w:rsidR="00747E1E" w:rsidRPr="002F3D54">
        <w:rPr>
          <w:rFonts w:hint="cs"/>
          <w:color w:val="auto"/>
          <w:rtl/>
        </w:rPr>
        <w:t>ُ</w:t>
      </w:r>
      <w:r w:rsidRPr="002F3D54">
        <w:rPr>
          <w:rFonts w:hint="cs"/>
          <w:color w:val="auto"/>
          <w:rtl/>
        </w:rPr>
        <w:t>لح</w:t>
      </w:r>
      <w:r w:rsidR="00747E1E" w:rsidRPr="002F3D54">
        <w:rPr>
          <w:rFonts w:hint="cs"/>
          <w:color w:val="auto"/>
          <w:rtl/>
        </w:rPr>
        <w:t>َ</w:t>
      </w:r>
      <w:r w:rsidRPr="002F3D54">
        <w:rPr>
          <w:rFonts w:hint="cs"/>
          <w:color w:val="auto"/>
          <w:rtl/>
        </w:rPr>
        <w:t>ق به ما ليس في معناه من كل</w:t>
      </w:r>
      <w:r w:rsidR="009F1ED1" w:rsidRPr="002F3D54">
        <w:rPr>
          <w:rFonts w:hint="cs"/>
          <w:color w:val="auto"/>
          <w:rtl/>
        </w:rPr>
        <w:t>ّ</w:t>
      </w:r>
      <w:r w:rsidRPr="002F3D54">
        <w:rPr>
          <w:rFonts w:hint="cs"/>
          <w:color w:val="auto"/>
          <w:rtl/>
        </w:rPr>
        <w:t xml:space="preserve"> وج</w:t>
      </w:r>
      <w:r w:rsidR="00747E1E"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وهذا ليس فيما ورد فيه الن</w:t>
      </w:r>
      <w:r w:rsidR="00747E1E" w:rsidRPr="002F3D54">
        <w:rPr>
          <w:rFonts w:hint="cs"/>
          <w:color w:val="auto"/>
          <w:rtl/>
        </w:rPr>
        <w:t>َّص</w:t>
      </w:r>
      <w:r w:rsidRPr="002F3D54">
        <w:rPr>
          <w:rFonts w:hint="cs"/>
          <w:color w:val="auto"/>
          <w:rtl/>
        </w:rPr>
        <w:t xml:space="preserve"> لأن</w:t>
      </w:r>
      <w:r w:rsidR="00747E1E" w:rsidRPr="002F3D54">
        <w:rPr>
          <w:rFonts w:hint="cs"/>
          <w:color w:val="auto"/>
          <w:rtl/>
        </w:rPr>
        <w:t>َّ</w:t>
      </w:r>
      <w:r w:rsidRPr="002F3D54">
        <w:rPr>
          <w:rFonts w:hint="cs"/>
          <w:color w:val="auto"/>
          <w:rtl/>
        </w:rPr>
        <w:t xml:space="preserve"> ذلك كان لإظهار فضيلة</w:t>
      </w:r>
      <w:r w:rsidR="00747E1E" w:rsidRPr="002F3D54">
        <w:rPr>
          <w:rFonts w:hint="cs"/>
          <w:color w:val="auto"/>
          <w:rtl/>
        </w:rPr>
        <w:t>ِ</w:t>
      </w:r>
      <w:r w:rsidRPr="002F3D54">
        <w:rPr>
          <w:rFonts w:hint="cs"/>
          <w:color w:val="auto"/>
          <w:rtl/>
        </w:rPr>
        <w:t xml:space="preserve"> قرابة رسول الله </w:t>
      </w:r>
      <w:r w:rsidR="007513B8" w:rsidRPr="002F3D54">
        <w:rPr>
          <w:rFonts w:ascii="AAA GoldenLotus" w:hAnsi="AAA GoldenLotus" w:cs="AAA GoldenLotus"/>
          <w:color w:val="auto"/>
          <w:sz w:val="30"/>
          <w:szCs w:val="30"/>
          <w:rtl/>
        </w:rPr>
        <w:t>♥</w:t>
      </w:r>
      <w:r w:rsidRPr="002F3D54">
        <w:rPr>
          <w:rFonts w:hint="cs"/>
          <w:color w:val="auto"/>
          <w:rtl/>
        </w:rPr>
        <w:t xml:space="preserve"> في إلحاق مولاهم بهم</w:t>
      </w:r>
      <w:r w:rsidR="00021530" w:rsidRPr="002F3D54">
        <w:rPr>
          <w:rFonts w:hint="cs"/>
          <w:color w:val="auto"/>
          <w:rtl/>
        </w:rPr>
        <w:t xml:space="preserve">، </w:t>
      </w:r>
      <w:r w:rsidRPr="002F3D54">
        <w:rPr>
          <w:rFonts w:hint="cs"/>
          <w:color w:val="auto"/>
          <w:rtl/>
        </w:rPr>
        <w:t>ومولى التغلبي ليس من ذلك في شيء</w:t>
      </w:r>
      <w:r w:rsidRPr="002F3D54">
        <w:rPr>
          <w:rStyle w:val="ae"/>
          <w:color w:val="auto"/>
          <w:rtl/>
        </w:rPr>
        <w:t>(</w:t>
      </w:r>
      <w:r w:rsidRPr="002F3D54">
        <w:rPr>
          <w:rStyle w:val="ae"/>
          <w:color w:val="auto"/>
          <w:rtl/>
        </w:rPr>
        <w:footnoteReference w:id="72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bookmarkStart w:id="260" w:name="_Toc436824731"/>
      <w:bookmarkStart w:id="261" w:name="_Toc436865567"/>
      <w:bookmarkStart w:id="262" w:name="_Toc436866722"/>
      <w:r w:rsidRPr="002F3D54">
        <w:rPr>
          <w:rStyle w:val="Char8"/>
          <w:rFonts w:hint="cs"/>
          <w:color w:val="auto"/>
          <w:rtl/>
        </w:rPr>
        <w:t>(وم</w:t>
      </w:r>
      <w:r w:rsidR="00747E1E" w:rsidRPr="002F3D54">
        <w:rPr>
          <w:rStyle w:val="Char8"/>
          <w:rFonts w:hint="cs"/>
          <w:color w:val="auto"/>
          <w:rtl/>
        </w:rPr>
        <w:t>َ</w:t>
      </w:r>
      <w:r w:rsidRPr="002F3D54">
        <w:rPr>
          <w:rStyle w:val="Char8"/>
          <w:rFonts w:hint="cs"/>
          <w:color w:val="auto"/>
          <w:rtl/>
        </w:rPr>
        <w:t>ن مات في ن</w:t>
      </w:r>
      <w:r w:rsidR="00747E1E" w:rsidRPr="002F3D54">
        <w:rPr>
          <w:rStyle w:val="Char8"/>
          <w:rFonts w:hint="cs"/>
          <w:color w:val="auto"/>
          <w:rtl/>
        </w:rPr>
        <w:t>ِ</w:t>
      </w:r>
      <w:r w:rsidRPr="002F3D54">
        <w:rPr>
          <w:rStyle w:val="Char8"/>
          <w:rFonts w:hint="cs"/>
          <w:color w:val="auto"/>
          <w:rtl/>
        </w:rPr>
        <w:t>صف الس</w:t>
      </w:r>
      <w:r w:rsidR="00747E1E" w:rsidRPr="002F3D54">
        <w:rPr>
          <w:rStyle w:val="Char8"/>
          <w:rFonts w:hint="cs"/>
          <w:color w:val="auto"/>
          <w:rtl/>
        </w:rPr>
        <w:t>َّ</w:t>
      </w:r>
      <w:r w:rsidRPr="002F3D54">
        <w:rPr>
          <w:rStyle w:val="Char8"/>
          <w:rFonts w:hint="cs"/>
          <w:color w:val="auto"/>
          <w:rtl/>
        </w:rPr>
        <w:t>نة فلا ين</w:t>
      </w:r>
      <w:r w:rsidR="00747E1E" w:rsidRPr="002F3D54">
        <w:rPr>
          <w:rStyle w:val="Char8"/>
          <w:rFonts w:hint="cs"/>
          <w:color w:val="auto"/>
          <w:rtl/>
        </w:rPr>
        <w:t>ْ</w:t>
      </w:r>
      <w:r w:rsidRPr="002F3D54">
        <w:rPr>
          <w:rStyle w:val="Char8"/>
          <w:rFonts w:hint="cs"/>
          <w:color w:val="auto"/>
          <w:rtl/>
        </w:rPr>
        <w:t>بني له في العطاء)</w:t>
      </w:r>
      <w:bookmarkEnd w:id="260"/>
      <w:bookmarkEnd w:id="261"/>
      <w:bookmarkEnd w:id="262"/>
      <w:r w:rsidRPr="002F3D54">
        <w:rPr>
          <w:rFonts w:hint="cs"/>
          <w:color w:val="auto"/>
          <w:rtl/>
        </w:rPr>
        <w:t xml:space="preserve"> والع</w:t>
      </w:r>
      <w:r w:rsidR="00747E1E" w:rsidRPr="002F3D54">
        <w:rPr>
          <w:rFonts w:hint="cs"/>
          <w:color w:val="auto"/>
          <w:rtl/>
        </w:rPr>
        <w:t>َ</w:t>
      </w:r>
      <w:r w:rsidRPr="002F3D54">
        <w:rPr>
          <w:rFonts w:hint="cs"/>
          <w:color w:val="auto"/>
          <w:rtl/>
        </w:rPr>
        <w:t>طاء</w:t>
      </w:r>
      <w:r w:rsidR="00021530" w:rsidRPr="002F3D54">
        <w:rPr>
          <w:rFonts w:hint="cs"/>
          <w:color w:val="auto"/>
          <w:rtl/>
        </w:rPr>
        <w:t xml:space="preserve">: </w:t>
      </w:r>
      <w:r w:rsidRPr="002F3D54">
        <w:rPr>
          <w:rFonts w:hint="cs"/>
          <w:color w:val="auto"/>
          <w:rtl/>
        </w:rPr>
        <w:t>ما ي</w:t>
      </w:r>
      <w:r w:rsidR="00747E1E" w:rsidRPr="002F3D54">
        <w:rPr>
          <w:rFonts w:hint="cs"/>
          <w:color w:val="auto"/>
          <w:rtl/>
        </w:rPr>
        <w:t>ُ</w:t>
      </w:r>
      <w:r w:rsidRPr="002F3D54">
        <w:rPr>
          <w:rFonts w:hint="cs"/>
          <w:color w:val="auto"/>
          <w:rtl/>
        </w:rPr>
        <w:t>كتب للغ</w:t>
      </w:r>
      <w:r w:rsidR="00747E1E" w:rsidRPr="002F3D54">
        <w:rPr>
          <w:rFonts w:hint="cs"/>
          <w:color w:val="auto"/>
          <w:rtl/>
        </w:rPr>
        <w:t>ُ</w:t>
      </w:r>
      <w:r w:rsidRPr="002F3D54">
        <w:rPr>
          <w:rFonts w:hint="cs"/>
          <w:color w:val="auto"/>
          <w:rtl/>
        </w:rPr>
        <w:t>زاة في الد</w:t>
      </w:r>
      <w:r w:rsidR="00747E1E" w:rsidRPr="002F3D54">
        <w:rPr>
          <w:rFonts w:hint="cs"/>
          <w:color w:val="auto"/>
          <w:rtl/>
        </w:rPr>
        <w:t>ِّ</w:t>
      </w:r>
      <w:r w:rsidRPr="002F3D54">
        <w:rPr>
          <w:rFonts w:hint="cs"/>
          <w:color w:val="auto"/>
          <w:rtl/>
        </w:rPr>
        <w:t>يوان</w:t>
      </w:r>
      <w:r w:rsidR="00021530" w:rsidRPr="002F3D54">
        <w:rPr>
          <w:rFonts w:hint="cs"/>
          <w:color w:val="auto"/>
          <w:rtl/>
        </w:rPr>
        <w:t xml:space="preserve">، </w:t>
      </w:r>
      <w:r w:rsidRPr="002F3D54">
        <w:rPr>
          <w:rFonts w:hint="cs"/>
          <w:color w:val="auto"/>
          <w:rtl/>
        </w:rPr>
        <w:t>ولكل</w:t>
      </w:r>
      <w:r w:rsidR="00747E1E" w:rsidRPr="002F3D54">
        <w:rPr>
          <w:rFonts w:hint="cs"/>
          <w:color w:val="auto"/>
          <w:rtl/>
        </w:rPr>
        <w:t>ِّ</w:t>
      </w:r>
      <w:r w:rsidRPr="002F3D54">
        <w:rPr>
          <w:rFonts w:hint="cs"/>
          <w:color w:val="auto"/>
          <w:rtl/>
        </w:rPr>
        <w:t xml:space="preserve"> م</w:t>
      </w:r>
      <w:r w:rsidR="00747E1E" w:rsidRPr="002F3D54">
        <w:rPr>
          <w:rFonts w:hint="cs"/>
          <w:color w:val="auto"/>
          <w:rtl/>
        </w:rPr>
        <w:t>َ</w:t>
      </w:r>
      <w:r w:rsidRPr="002F3D54">
        <w:rPr>
          <w:rFonts w:hint="cs"/>
          <w:color w:val="auto"/>
          <w:rtl/>
        </w:rPr>
        <w:t>ن قام بأمرٍ م</w:t>
      </w:r>
      <w:r w:rsidR="00747E1E" w:rsidRPr="002F3D54">
        <w:rPr>
          <w:rFonts w:hint="cs"/>
          <w:color w:val="auto"/>
          <w:rtl/>
        </w:rPr>
        <w:t>ِ</w:t>
      </w:r>
      <w:r w:rsidRPr="002F3D54">
        <w:rPr>
          <w:rFonts w:hint="cs"/>
          <w:color w:val="auto"/>
          <w:rtl/>
        </w:rPr>
        <w:t>ن أمور الد</w:t>
      </w:r>
      <w:r w:rsidR="00747E1E"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كالق</w:t>
      </w:r>
      <w:r w:rsidR="00747E1E" w:rsidRPr="002F3D54">
        <w:rPr>
          <w:rFonts w:hint="cs"/>
          <w:color w:val="auto"/>
          <w:rtl/>
        </w:rPr>
        <w:t>َ</w:t>
      </w:r>
      <w:r w:rsidRPr="002F3D54">
        <w:rPr>
          <w:rFonts w:hint="cs"/>
          <w:color w:val="auto"/>
          <w:rtl/>
        </w:rPr>
        <w:t>اضي والمفتي والمدر</w:t>
      </w:r>
      <w:r w:rsidR="00747E1E" w:rsidRPr="002F3D54">
        <w:rPr>
          <w:rFonts w:hint="cs"/>
          <w:color w:val="auto"/>
          <w:rtl/>
        </w:rPr>
        <w:t>ِّ</w:t>
      </w:r>
      <w:r w:rsidRPr="002F3D54">
        <w:rPr>
          <w:rFonts w:hint="cs"/>
          <w:color w:val="auto"/>
          <w:rtl/>
        </w:rPr>
        <w:t>س</w:t>
      </w:r>
      <w:r w:rsidR="00021530" w:rsidRPr="002F3D54">
        <w:rPr>
          <w:rFonts w:hint="cs"/>
          <w:color w:val="auto"/>
          <w:rtl/>
        </w:rPr>
        <w:t xml:space="preserve">، </w:t>
      </w:r>
      <w:r w:rsidRPr="002F3D54">
        <w:rPr>
          <w:rFonts w:hint="cs"/>
          <w:color w:val="auto"/>
          <w:rtl/>
        </w:rPr>
        <w:t>وفي الابتداء كان ي</w:t>
      </w:r>
      <w:r w:rsidR="00747E1E" w:rsidRPr="002F3D54">
        <w:rPr>
          <w:rFonts w:hint="cs"/>
          <w:color w:val="auto"/>
          <w:rtl/>
        </w:rPr>
        <w:t>ُ</w:t>
      </w:r>
      <w:r w:rsidRPr="002F3D54">
        <w:rPr>
          <w:rFonts w:hint="cs"/>
          <w:color w:val="auto"/>
          <w:rtl/>
        </w:rPr>
        <w:t>عطى لكل</w:t>
      </w:r>
      <w:r w:rsidR="00747E1E" w:rsidRPr="002F3D54">
        <w:rPr>
          <w:rFonts w:hint="cs"/>
          <w:color w:val="auto"/>
          <w:rtl/>
        </w:rPr>
        <w:t>ِّ</w:t>
      </w:r>
      <w:r w:rsidRPr="002F3D54">
        <w:rPr>
          <w:rFonts w:hint="cs"/>
          <w:color w:val="auto"/>
          <w:rtl/>
        </w:rPr>
        <w:t xml:space="preserve"> م</w:t>
      </w:r>
      <w:r w:rsidR="00747E1E" w:rsidRPr="002F3D54">
        <w:rPr>
          <w:rFonts w:hint="cs"/>
          <w:color w:val="auto"/>
          <w:rtl/>
        </w:rPr>
        <w:t>َ</w:t>
      </w:r>
      <w:r w:rsidRPr="002F3D54">
        <w:rPr>
          <w:rFonts w:hint="cs"/>
          <w:color w:val="auto"/>
          <w:rtl/>
        </w:rPr>
        <w:t>ن كان له ضرب مزي</w:t>
      </w:r>
      <w:r w:rsidR="00747E1E" w:rsidRPr="002F3D54">
        <w:rPr>
          <w:rFonts w:hint="cs"/>
          <w:color w:val="auto"/>
          <w:rtl/>
        </w:rPr>
        <w:t>َّ</w:t>
      </w:r>
      <w:r w:rsidRPr="002F3D54">
        <w:rPr>
          <w:rFonts w:hint="cs"/>
          <w:color w:val="auto"/>
          <w:rtl/>
        </w:rPr>
        <w:t>ة في الإسلام</w:t>
      </w:r>
      <w:r w:rsidR="00021530" w:rsidRPr="002F3D54">
        <w:rPr>
          <w:rFonts w:hint="cs"/>
          <w:color w:val="auto"/>
          <w:rtl/>
        </w:rPr>
        <w:t xml:space="preserve">، </w:t>
      </w:r>
      <w:r w:rsidRPr="002F3D54">
        <w:rPr>
          <w:rFonts w:hint="cs"/>
          <w:color w:val="auto"/>
          <w:rtl/>
        </w:rPr>
        <w:t xml:space="preserve">كأزواج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 xml:space="preserve"> وأولاد المهاجر</w:t>
      </w:r>
      <w:r w:rsidR="00084CD8" w:rsidRPr="002F3D54">
        <w:rPr>
          <w:rFonts w:hint="cs"/>
          <w:color w:val="auto"/>
          <w:rtl/>
        </w:rPr>
        <w:t>ين</w:t>
      </w:r>
      <w:r w:rsidRPr="002F3D54">
        <w:rPr>
          <w:rFonts w:hint="cs"/>
          <w:color w:val="auto"/>
          <w:rtl/>
        </w:rPr>
        <w:t xml:space="preserve"> والأنصار </w:t>
      </w:r>
      <w:r w:rsidR="009F1ED1" w:rsidRPr="002F3D54">
        <w:rPr>
          <w:rFonts w:ascii="AAA GoldenLotus" w:hAnsi="AAA GoldenLotus" w:cs="AAA GoldenLotus"/>
          <w:color w:val="auto"/>
          <w:sz w:val="28"/>
          <w:szCs w:val="28"/>
          <w:rtl/>
        </w:rPr>
        <w:t>╚</w:t>
      </w:r>
      <w:r w:rsidR="00021530" w:rsidRPr="002F3D54">
        <w:rPr>
          <w:rFonts w:hint="cs"/>
          <w:color w:val="auto"/>
          <w:rtl/>
        </w:rPr>
        <w:t xml:space="preserve">. </w:t>
      </w:r>
      <w:r w:rsidRPr="002F3D54">
        <w:rPr>
          <w:rFonts w:hint="cs"/>
          <w:color w:val="auto"/>
          <w:rtl/>
        </w:rPr>
        <w:t>وكذا لو مات في آخ</w:t>
      </w:r>
      <w:r w:rsidR="00747E1E" w:rsidRPr="002F3D54">
        <w:rPr>
          <w:rFonts w:hint="cs"/>
          <w:color w:val="auto"/>
          <w:rtl/>
        </w:rPr>
        <w:t>ِ</w:t>
      </w:r>
      <w:r w:rsidRPr="002F3D54">
        <w:rPr>
          <w:rFonts w:hint="cs"/>
          <w:color w:val="auto"/>
          <w:rtl/>
        </w:rPr>
        <w:t>ر الس</w:t>
      </w:r>
      <w:r w:rsidR="00747E1E" w:rsidRPr="002F3D54">
        <w:rPr>
          <w:rFonts w:hint="cs"/>
          <w:color w:val="auto"/>
          <w:rtl/>
        </w:rPr>
        <w:t>َّ</w:t>
      </w:r>
      <w:r w:rsidRPr="002F3D54">
        <w:rPr>
          <w:rFonts w:hint="cs"/>
          <w:color w:val="auto"/>
          <w:rtl/>
        </w:rPr>
        <w:t>نة لا يور</w:t>
      </w:r>
      <w:r w:rsidR="00747E1E" w:rsidRPr="002F3D54">
        <w:rPr>
          <w:rFonts w:hint="cs"/>
          <w:color w:val="auto"/>
          <w:rtl/>
        </w:rPr>
        <w:t>َ</w:t>
      </w:r>
      <w:r w:rsidRPr="002F3D54">
        <w:rPr>
          <w:rFonts w:hint="cs"/>
          <w:color w:val="auto"/>
          <w:rtl/>
        </w:rPr>
        <w:t>ث العطاء</w:t>
      </w:r>
      <w:r w:rsidR="00021530" w:rsidRPr="002F3D54">
        <w:rPr>
          <w:rFonts w:hint="cs"/>
          <w:color w:val="auto"/>
          <w:rtl/>
        </w:rPr>
        <w:t xml:space="preserve">، </w:t>
      </w:r>
      <w:r w:rsidRPr="002F3D54">
        <w:rPr>
          <w:rFonts w:hint="cs"/>
          <w:color w:val="auto"/>
          <w:rtl/>
        </w:rPr>
        <w:t>لما ق</w:t>
      </w:r>
      <w:r w:rsidR="00747E1E" w:rsidRPr="002F3D54">
        <w:rPr>
          <w:rFonts w:hint="cs"/>
          <w:color w:val="auto"/>
          <w:rtl/>
        </w:rPr>
        <w:t>ُ</w:t>
      </w:r>
      <w:r w:rsidRPr="002F3D54">
        <w:rPr>
          <w:rFonts w:hint="cs"/>
          <w:color w:val="auto"/>
          <w:rtl/>
        </w:rPr>
        <w:t>لنا أن</w:t>
      </w:r>
      <w:r w:rsidR="00747E1E" w:rsidRPr="002F3D54">
        <w:rPr>
          <w:rFonts w:hint="cs"/>
          <w:color w:val="auto"/>
          <w:rtl/>
        </w:rPr>
        <w:t>َّ</w:t>
      </w:r>
      <w:r w:rsidRPr="002F3D54">
        <w:rPr>
          <w:rFonts w:hint="cs"/>
          <w:color w:val="auto"/>
          <w:rtl/>
        </w:rPr>
        <w:t>ه ص</w:t>
      </w:r>
      <w:r w:rsidR="00747E1E" w:rsidRPr="002F3D54">
        <w:rPr>
          <w:rFonts w:hint="cs"/>
          <w:color w:val="auto"/>
          <w:rtl/>
        </w:rPr>
        <w:t>ِ</w:t>
      </w:r>
      <w:r w:rsidRPr="002F3D54">
        <w:rPr>
          <w:rFonts w:hint="cs"/>
          <w:color w:val="auto"/>
          <w:rtl/>
        </w:rPr>
        <w:t>لة</w:t>
      </w:r>
      <w:r w:rsidR="00021530" w:rsidRPr="002F3D54">
        <w:rPr>
          <w:rFonts w:hint="cs"/>
          <w:color w:val="auto"/>
          <w:rtl/>
        </w:rPr>
        <w:t xml:space="preserve">، </w:t>
      </w:r>
      <w:r w:rsidRPr="002F3D54">
        <w:rPr>
          <w:rFonts w:hint="cs"/>
          <w:color w:val="auto"/>
          <w:rtl/>
        </w:rPr>
        <w:t>فلا يمل</w:t>
      </w:r>
      <w:r w:rsidR="00747E1E" w:rsidRPr="002F3D54">
        <w:rPr>
          <w:rFonts w:hint="cs"/>
          <w:color w:val="auto"/>
          <w:rtl/>
        </w:rPr>
        <w:t>َ</w:t>
      </w:r>
      <w:r w:rsidRPr="002F3D54">
        <w:rPr>
          <w:rFonts w:hint="cs"/>
          <w:color w:val="auto"/>
          <w:rtl/>
        </w:rPr>
        <w:t>ك قبل الق</w:t>
      </w:r>
      <w:r w:rsidR="00747E1E" w:rsidRPr="002F3D54">
        <w:rPr>
          <w:rFonts w:hint="cs"/>
          <w:color w:val="auto"/>
          <w:rtl/>
        </w:rPr>
        <w:t>َ</w:t>
      </w:r>
      <w:r w:rsidRPr="002F3D54">
        <w:rPr>
          <w:rFonts w:hint="cs"/>
          <w:color w:val="auto"/>
          <w:rtl/>
        </w:rPr>
        <w:t>بض</w:t>
      </w:r>
      <w:r w:rsidR="00021530" w:rsidRPr="002F3D54">
        <w:rPr>
          <w:rFonts w:hint="cs"/>
          <w:color w:val="auto"/>
          <w:rtl/>
        </w:rPr>
        <w:t xml:space="preserve">، </w:t>
      </w:r>
      <w:r w:rsidRPr="002F3D54">
        <w:rPr>
          <w:rFonts w:hint="cs"/>
          <w:color w:val="auto"/>
          <w:rtl/>
        </w:rPr>
        <w:t>كالمرأة إذا ماتت ولها ن</w:t>
      </w:r>
      <w:r w:rsidR="00747E1E" w:rsidRPr="002F3D54">
        <w:rPr>
          <w:rFonts w:hint="cs"/>
          <w:color w:val="auto"/>
          <w:rtl/>
        </w:rPr>
        <w:t>َ</w:t>
      </w:r>
      <w:r w:rsidRPr="002F3D54">
        <w:rPr>
          <w:rFonts w:hint="cs"/>
          <w:color w:val="auto"/>
          <w:rtl/>
        </w:rPr>
        <w:t>ف</w:t>
      </w:r>
      <w:r w:rsidR="00747E1E" w:rsidRPr="002F3D54">
        <w:rPr>
          <w:rFonts w:hint="cs"/>
          <w:color w:val="auto"/>
          <w:rtl/>
        </w:rPr>
        <w:t>َ</w:t>
      </w:r>
      <w:r w:rsidRPr="002F3D54">
        <w:rPr>
          <w:rFonts w:hint="cs"/>
          <w:color w:val="auto"/>
          <w:rtl/>
        </w:rPr>
        <w:t>قة مفروضة في ذم</w:t>
      </w:r>
      <w:r w:rsidR="00747E1E" w:rsidRPr="002F3D54">
        <w:rPr>
          <w:rFonts w:hint="cs"/>
          <w:color w:val="auto"/>
          <w:rtl/>
        </w:rPr>
        <w:t>َّ</w:t>
      </w:r>
      <w:r w:rsidRPr="002F3D54">
        <w:rPr>
          <w:rFonts w:hint="cs"/>
          <w:color w:val="auto"/>
          <w:rtl/>
        </w:rPr>
        <w:t>ة الز</w:t>
      </w:r>
      <w:r w:rsidR="00747E1E" w:rsidRPr="002F3D54">
        <w:rPr>
          <w:rFonts w:hint="cs"/>
          <w:color w:val="auto"/>
          <w:rtl/>
        </w:rPr>
        <w:t>َّوج تَ</w:t>
      </w:r>
      <w:r w:rsidRPr="002F3D54">
        <w:rPr>
          <w:rFonts w:hint="cs"/>
          <w:color w:val="auto"/>
          <w:rtl/>
        </w:rPr>
        <w:t>سقط</w:t>
      </w:r>
      <w:r w:rsidR="00021530" w:rsidRPr="002F3D54">
        <w:rPr>
          <w:rFonts w:hint="cs"/>
          <w:color w:val="auto"/>
          <w:rtl/>
        </w:rPr>
        <w:t xml:space="preserve">، </w:t>
      </w:r>
      <w:r w:rsidRPr="002F3D54">
        <w:rPr>
          <w:rFonts w:hint="cs"/>
          <w:color w:val="auto"/>
          <w:rtl/>
        </w:rPr>
        <w:t>كذا ههنا</w:t>
      </w:r>
      <w:r w:rsidR="00021530" w:rsidRPr="002F3D54">
        <w:rPr>
          <w:rFonts w:hint="cs"/>
          <w:color w:val="auto"/>
          <w:rtl/>
        </w:rPr>
        <w:t xml:space="preserve">. </w:t>
      </w:r>
      <w:r w:rsidRPr="002F3D54">
        <w:rPr>
          <w:rFonts w:hint="cs"/>
          <w:color w:val="auto"/>
          <w:rtl/>
        </w:rPr>
        <w:t>وإن</w:t>
      </w:r>
      <w:r w:rsidR="00747E1E" w:rsidRPr="002F3D54">
        <w:rPr>
          <w:rFonts w:hint="cs"/>
          <w:color w:val="auto"/>
          <w:rtl/>
        </w:rPr>
        <w:t>َّ</w:t>
      </w:r>
      <w:r w:rsidRPr="002F3D54">
        <w:rPr>
          <w:rFonts w:hint="cs"/>
          <w:color w:val="auto"/>
          <w:rtl/>
        </w:rPr>
        <w:t>ما وضع المسألة في نصف الس</w:t>
      </w:r>
      <w:r w:rsidR="00747E1E" w:rsidRPr="002F3D54">
        <w:rPr>
          <w:rFonts w:hint="cs"/>
          <w:color w:val="auto"/>
          <w:rtl/>
        </w:rPr>
        <w:t>َّنة</w:t>
      </w:r>
      <w:r w:rsidRPr="002F3D54">
        <w:rPr>
          <w:rFonts w:hint="cs"/>
          <w:color w:val="auto"/>
          <w:rtl/>
        </w:rPr>
        <w:t xml:space="preserve"> لأن</w:t>
      </w:r>
      <w:r w:rsidR="00747E1E" w:rsidRPr="002F3D54">
        <w:rPr>
          <w:rFonts w:hint="cs"/>
          <w:color w:val="auto"/>
          <w:rtl/>
        </w:rPr>
        <w:t>َّ</w:t>
      </w:r>
      <w:r w:rsidRPr="002F3D54">
        <w:rPr>
          <w:rFonts w:hint="cs"/>
          <w:color w:val="auto"/>
          <w:rtl/>
        </w:rPr>
        <w:t>ه لو مات في آخر الس</w:t>
      </w:r>
      <w:r w:rsidR="00747E1E" w:rsidRPr="002F3D54">
        <w:rPr>
          <w:rFonts w:hint="cs"/>
          <w:color w:val="auto"/>
          <w:rtl/>
        </w:rPr>
        <w:t>َّ</w:t>
      </w:r>
      <w:r w:rsidRPr="002F3D54">
        <w:rPr>
          <w:rFonts w:hint="cs"/>
          <w:color w:val="auto"/>
          <w:rtl/>
        </w:rPr>
        <w:t>نة مستحب</w:t>
      </w:r>
      <w:r w:rsidR="00747E1E" w:rsidRPr="002F3D54">
        <w:rPr>
          <w:rFonts w:hint="cs"/>
          <w:color w:val="auto"/>
          <w:rtl/>
        </w:rPr>
        <w:t>ٌّ</w:t>
      </w:r>
      <w:r w:rsidRPr="002F3D54">
        <w:rPr>
          <w:rFonts w:hint="cs"/>
          <w:color w:val="auto"/>
          <w:rtl/>
        </w:rPr>
        <w:t xml:space="preserve"> صرف</w:t>
      </w:r>
      <w:r w:rsidR="00747E1E" w:rsidRPr="002F3D54">
        <w:rPr>
          <w:rFonts w:hint="cs"/>
          <w:color w:val="auto"/>
          <w:rtl/>
        </w:rPr>
        <w:t>ُ ذلك إلى قريبه</w:t>
      </w:r>
      <w:r w:rsidRPr="002F3D54">
        <w:rPr>
          <w:rFonts w:hint="cs"/>
          <w:color w:val="auto"/>
          <w:rtl/>
        </w:rPr>
        <w:t xml:space="preserve"> لأن</w:t>
      </w:r>
      <w:r w:rsidR="00747E1E" w:rsidRPr="002F3D54">
        <w:rPr>
          <w:rFonts w:hint="cs"/>
          <w:color w:val="auto"/>
          <w:rtl/>
        </w:rPr>
        <w:t>َّه قد أوفى غناءه</w:t>
      </w:r>
      <w:r w:rsidR="00021530" w:rsidRPr="002F3D54">
        <w:rPr>
          <w:rFonts w:hint="cs"/>
          <w:color w:val="auto"/>
          <w:rtl/>
        </w:rPr>
        <w:t xml:space="preserve">، </w:t>
      </w:r>
      <w:r w:rsidRPr="002F3D54">
        <w:rPr>
          <w:rFonts w:hint="cs"/>
          <w:color w:val="auto"/>
          <w:rtl/>
        </w:rPr>
        <w:t>في</w:t>
      </w:r>
      <w:r w:rsidR="00747E1E" w:rsidRPr="002F3D54">
        <w:rPr>
          <w:rFonts w:hint="cs"/>
          <w:color w:val="auto"/>
          <w:rtl/>
        </w:rPr>
        <w:t>ُ</w:t>
      </w:r>
      <w:r w:rsidRPr="002F3D54">
        <w:rPr>
          <w:rFonts w:hint="cs"/>
          <w:color w:val="auto"/>
          <w:rtl/>
        </w:rPr>
        <w:t>ستحب</w:t>
      </w:r>
      <w:r w:rsidR="00747E1E" w:rsidRPr="002F3D54">
        <w:rPr>
          <w:rFonts w:hint="cs"/>
          <w:color w:val="auto"/>
          <w:rtl/>
        </w:rPr>
        <w:t>ُّ</w:t>
      </w:r>
      <w:r w:rsidRPr="002F3D54">
        <w:rPr>
          <w:rFonts w:hint="cs"/>
          <w:color w:val="auto"/>
          <w:rtl/>
        </w:rPr>
        <w:t xml:space="preserve"> الص</w:t>
      </w:r>
      <w:r w:rsidR="00747E1E" w:rsidRPr="002F3D54">
        <w:rPr>
          <w:rFonts w:hint="cs"/>
          <w:color w:val="auto"/>
          <w:rtl/>
        </w:rPr>
        <w:t>َّ</w:t>
      </w:r>
      <w:r w:rsidRPr="002F3D54">
        <w:rPr>
          <w:rFonts w:hint="cs"/>
          <w:color w:val="auto"/>
          <w:rtl/>
        </w:rPr>
        <w:t>رف إلى قريبه ليكون أقرب إلى الوفاء</w:t>
      </w:r>
      <w:r w:rsidR="00021530" w:rsidRPr="002F3D54">
        <w:rPr>
          <w:rFonts w:hint="cs"/>
          <w:color w:val="auto"/>
          <w:rtl/>
        </w:rPr>
        <w:t xml:space="preserve">. </w:t>
      </w:r>
      <w:r w:rsidRPr="002F3D54">
        <w:rPr>
          <w:rFonts w:hint="cs"/>
          <w:color w:val="auto"/>
          <w:rtl/>
        </w:rPr>
        <w:t>ث</w:t>
      </w:r>
      <w:r w:rsidR="00747E1E" w:rsidRPr="002F3D54">
        <w:rPr>
          <w:rFonts w:hint="cs"/>
          <w:color w:val="auto"/>
          <w:rtl/>
        </w:rPr>
        <w:t>ُ</w:t>
      </w:r>
      <w:r w:rsidRPr="002F3D54">
        <w:rPr>
          <w:rFonts w:hint="cs"/>
          <w:color w:val="auto"/>
          <w:rtl/>
        </w:rPr>
        <w:t>م</w:t>
      </w:r>
      <w:r w:rsidR="00747E1E" w:rsidRPr="002F3D54">
        <w:rPr>
          <w:rFonts w:hint="cs"/>
          <w:color w:val="auto"/>
          <w:rtl/>
        </w:rPr>
        <w:t>َّ</w:t>
      </w:r>
      <w:r w:rsidRPr="002F3D54">
        <w:rPr>
          <w:rFonts w:hint="cs"/>
          <w:color w:val="auto"/>
          <w:rtl/>
        </w:rPr>
        <w:t xml:space="preserve"> قيل رزق القاضي ي</w:t>
      </w:r>
      <w:r w:rsidR="00747E1E" w:rsidRPr="002F3D54">
        <w:rPr>
          <w:rFonts w:hint="cs"/>
          <w:color w:val="auto"/>
          <w:rtl/>
        </w:rPr>
        <w:t>ُ</w:t>
      </w:r>
      <w:r w:rsidRPr="002F3D54">
        <w:rPr>
          <w:rFonts w:hint="cs"/>
          <w:color w:val="auto"/>
          <w:rtl/>
        </w:rPr>
        <w:t>عطى في آخر الس</w:t>
      </w:r>
      <w:r w:rsidR="00747E1E" w:rsidRPr="002F3D54">
        <w:rPr>
          <w:rFonts w:hint="cs"/>
          <w:color w:val="auto"/>
          <w:rtl/>
        </w:rPr>
        <w:t>َّ</w:t>
      </w:r>
      <w:r w:rsidRPr="002F3D54">
        <w:rPr>
          <w:rFonts w:hint="cs"/>
          <w:color w:val="auto"/>
          <w:rtl/>
        </w:rPr>
        <w:t>نة</w:t>
      </w:r>
      <w:r w:rsidR="00021530" w:rsidRPr="002F3D54">
        <w:rPr>
          <w:rFonts w:hint="cs"/>
          <w:color w:val="auto"/>
          <w:rtl/>
        </w:rPr>
        <w:t xml:space="preserve">، </w:t>
      </w:r>
      <w:r w:rsidRPr="002F3D54">
        <w:rPr>
          <w:rFonts w:hint="cs"/>
          <w:color w:val="auto"/>
          <w:rtl/>
        </w:rPr>
        <w:t>ولو أ</w:t>
      </w:r>
      <w:r w:rsidR="00747E1E" w:rsidRPr="002F3D54">
        <w:rPr>
          <w:rFonts w:hint="cs"/>
          <w:color w:val="auto"/>
          <w:rtl/>
        </w:rPr>
        <w:t>َ</w:t>
      </w:r>
      <w:r w:rsidRPr="002F3D54">
        <w:rPr>
          <w:rFonts w:hint="cs"/>
          <w:color w:val="auto"/>
          <w:rtl/>
        </w:rPr>
        <w:t>خ</w:t>
      </w:r>
      <w:r w:rsidR="00747E1E" w:rsidRPr="002F3D54">
        <w:rPr>
          <w:rFonts w:hint="cs"/>
          <w:color w:val="auto"/>
          <w:rtl/>
        </w:rPr>
        <w:t>َ</w:t>
      </w:r>
      <w:r w:rsidRPr="002F3D54">
        <w:rPr>
          <w:rFonts w:hint="cs"/>
          <w:color w:val="auto"/>
          <w:rtl/>
        </w:rPr>
        <w:t>ذ في أولها ثم ع</w:t>
      </w:r>
      <w:r w:rsidR="00747E1E" w:rsidRPr="002F3D54">
        <w:rPr>
          <w:rFonts w:hint="cs"/>
          <w:color w:val="auto"/>
          <w:rtl/>
        </w:rPr>
        <w:t>ُ</w:t>
      </w:r>
      <w:r w:rsidRPr="002F3D54">
        <w:rPr>
          <w:rFonts w:hint="cs"/>
          <w:color w:val="auto"/>
          <w:rtl/>
        </w:rPr>
        <w:t>ز</w:t>
      </w:r>
      <w:r w:rsidR="00747E1E" w:rsidRPr="002F3D54">
        <w:rPr>
          <w:rFonts w:hint="cs"/>
          <w:color w:val="auto"/>
          <w:rtl/>
        </w:rPr>
        <w:t>ِ</w:t>
      </w:r>
      <w:r w:rsidRPr="002F3D54">
        <w:rPr>
          <w:rFonts w:hint="cs"/>
          <w:color w:val="auto"/>
          <w:rtl/>
        </w:rPr>
        <w:t>ل قبل م</w:t>
      </w:r>
      <w:r w:rsidR="00747E1E" w:rsidRPr="002F3D54">
        <w:rPr>
          <w:rFonts w:hint="cs"/>
          <w:color w:val="auto"/>
          <w:rtl/>
        </w:rPr>
        <w:t>ُ</w:t>
      </w:r>
      <w:r w:rsidRPr="002F3D54">
        <w:rPr>
          <w:rFonts w:hint="cs"/>
          <w:color w:val="auto"/>
          <w:rtl/>
        </w:rPr>
        <w:t>ضي</w:t>
      </w:r>
      <w:r w:rsidR="00747E1E" w:rsidRPr="002F3D54">
        <w:rPr>
          <w:rFonts w:hint="cs"/>
          <w:color w:val="auto"/>
          <w:rtl/>
        </w:rPr>
        <w:t>ِّ</w:t>
      </w:r>
      <w:r w:rsidRPr="002F3D54">
        <w:rPr>
          <w:rFonts w:hint="cs"/>
          <w:color w:val="auto"/>
          <w:rtl/>
        </w:rPr>
        <w:t>ها قيل</w:t>
      </w:r>
      <w:r w:rsidR="00021530" w:rsidRPr="002F3D54">
        <w:rPr>
          <w:rFonts w:hint="cs"/>
          <w:color w:val="auto"/>
          <w:rtl/>
        </w:rPr>
        <w:t xml:space="preserve">: </w:t>
      </w:r>
      <w:r w:rsidRPr="002F3D54">
        <w:rPr>
          <w:rFonts w:hint="cs"/>
          <w:color w:val="auto"/>
          <w:rtl/>
        </w:rPr>
        <w:t>يجب رد</w:t>
      </w:r>
      <w:r w:rsidR="00747E1E" w:rsidRPr="002F3D54">
        <w:rPr>
          <w:rFonts w:hint="cs"/>
          <w:color w:val="auto"/>
          <w:rtl/>
        </w:rPr>
        <w:t>ُّ</w:t>
      </w:r>
      <w:r w:rsidRPr="002F3D54">
        <w:rPr>
          <w:rFonts w:hint="cs"/>
          <w:color w:val="auto"/>
          <w:rtl/>
        </w:rPr>
        <w:t xml:space="preserve"> ما بقي من الس</w:t>
      </w:r>
      <w:r w:rsidR="00747E1E" w:rsidRPr="002F3D54">
        <w:rPr>
          <w:rFonts w:hint="cs"/>
          <w:color w:val="auto"/>
          <w:rtl/>
        </w:rPr>
        <w:t>َّ</w:t>
      </w:r>
      <w:r w:rsidRPr="002F3D54">
        <w:rPr>
          <w:rFonts w:hint="cs"/>
          <w:color w:val="auto"/>
          <w:rtl/>
        </w:rPr>
        <w:t>نة</w:t>
      </w:r>
      <w:r w:rsidR="00021530" w:rsidRPr="002F3D54">
        <w:rPr>
          <w:rFonts w:hint="cs"/>
          <w:color w:val="auto"/>
          <w:rtl/>
        </w:rPr>
        <w:t xml:space="preserve">، </w:t>
      </w:r>
      <w:r w:rsidRPr="002F3D54">
        <w:rPr>
          <w:rFonts w:hint="cs"/>
          <w:color w:val="auto"/>
          <w:rtl/>
        </w:rPr>
        <w:t>وقيل على قياس نفقة الز</w:t>
      </w:r>
      <w:r w:rsidR="00747E1E" w:rsidRPr="002F3D54">
        <w:rPr>
          <w:rFonts w:hint="cs"/>
          <w:color w:val="auto"/>
          <w:rtl/>
        </w:rPr>
        <w:t>َّ</w:t>
      </w:r>
      <w:r w:rsidRPr="002F3D54">
        <w:rPr>
          <w:rFonts w:hint="cs"/>
          <w:color w:val="auto"/>
          <w:rtl/>
        </w:rPr>
        <w:t>وجة إذا ع</w:t>
      </w:r>
      <w:r w:rsidR="00747E1E" w:rsidRPr="002F3D54">
        <w:rPr>
          <w:rFonts w:hint="cs"/>
          <w:color w:val="auto"/>
          <w:rtl/>
        </w:rPr>
        <w:t>َ</w:t>
      </w:r>
      <w:r w:rsidRPr="002F3D54">
        <w:rPr>
          <w:rFonts w:hint="cs"/>
          <w:color w:val="auto"/>
          <w:rtl/>
        </w:rPr>
        <w:t>ج</w:t>
      </w:r>
      <w:r w:rsidR="00747E1E" w:rsidRPr="002F3D54">
        <w:rPr>
          <w:rFonts w:hint="cs"/>
          <w:color w:val="auto"/>
          <w:rtl/>
        </w:rPr>
        <w:t>َ</w:t>
      </w:r>
      <w:r w:rsidRPr="002F3D54">
        <w:rPr>
          <w:rFonts w:hint="cs"/>
          <w:color w:val="auto"/>
          <w:rtl/>
        </w:rPr>
        <w:t>ل لها ث</w:t>
      </w:r>
      <w:r w:rsidR="00747E1E" w:rsidRPr="002F3D54">
        <w:rPr>
          <w:rFonts w:hint="cs"/>
          <w:color w:val="auto"/>
          <w:rtl/>
        </w:rPr>
        <w:t>ُ</w:t>
      </w:r>
      <w:r w:rsidRPr="002F3D54">
        <w:rPr>
          <w:rFonts w:hint="cs"/>
          <w:color w:val="auto"/>
          <w:rtl/>
        </w:rPr>
        <w:t>م</w:t>
      </w:r>
      <w:r w:rsidR="00747E1E" w:rsidRPr="002F3D54">
        <w:rPr>
          <w:rFonts w:hint="cs"/>
          <w:color w:val="auto"/>
          <w:rtl/>
        </w:rPr>
        <w:t>َّ</w:t>
      </w:r>
      <w:r w:rsidRPr="002F3D54">
        <w:rPr>
          <w:rFonts w:hint="cs"/>
          <w:color w:val="auto"/>
          <w:rtl/>
        </w:rPr>
        <w:t xml:space="preserve"> ماتأحدهما قبل م</w:t>
      </w:r>
      <w:r w:rsidR="00747E1E" w:rsidRPr="002F3D54">
        <w:rPr>
          <w:rFonts w:hint="cs"/>
          <w:color w:val="auto"/>
          <w:rtl/>
        </w:rPr>
        <w:t>ُ</w:t>
      </w:r>
      <w:r w:rsidRPr="002F3D54">
        <w:rPr>
          <w:rFonts w:hint="cs"/>
          <w:color w:val="auto"/>
          <w:rtl/>
        </w:rPr>
        <w:t>ضي</w:t>
      </w:r>
      <w:r w:rsidR="00747E1E" w:rsidRPr="002F3D54">
        <w:rPr>
          <w:rFonts w:hint="cs"/>
          <w:color w:val="auto"/>
          <w:rtl/>
        </w:rPr>
        <w:t>ِّ</w:t>
      </w:r>
      <w:r w:rsidRPr="002F3D54">
        <w:rPr>
          <w:rFonts w:hint="cs"/>
          <w:color w:val="auto"/>
          <w:rtl/>
        </w:rPr>
        <w:t xml:space="preserve"> المدة لم ي</w:t>
      </w:r>
      <w:r w:rsidR="00747E1E" w:rsidRPr="002F3D54">
        <w:rPr>
          <w:rFonts w:hint="cs"/>
          <w:color w:val="auto"/>
          <w:rtl/>
        </w:rPr>
        <w:t>َ</w:t>
      </w:r>
      <w:r w:rsidRPr="002F3D54">
        <w:rPr>
          <w:rFonts w:hint="cs"/>
          <w:color w:val="auto"/>
          <w:rtl/>
        </w:rPr>
        <w:t>رجع عليها ولا في تركتها</w:t>
      </w:r>
      <w:r w:rsidR="00021530" w:rsidRPr="002F3D54">
        <w:rPr>
          <w:rFonts w:hint="cs"/>
          <w:color w:val="auto"/>
          <w:rtl/>
        </w:rPr>
        <w:t xml:space="preserve">. </w:t>
      </w:r>
      <w:r w:rsidRPr="002F3D54">
        <w:rPr>
          <w:rFonts w:hint="cs"/>
          <w:color w:val="auto"/>
          <w:rtl/>
        </w:rPr>
        <w:t>وقال م</w:t>
      </w:r>
      <w:r w:rsidR="00747E1E" w:rsidRPr="002F3D54">
        <w:rPr>
          <w:rFonts w:hint="cs"/>
          <w:color w:val="auto"/>
          <w:rtl/>
        </w:rPr>
        <w:t>ُ</w:t>
      </w:r>
      <w:r w:rsidRPr="002F3D54">
        <w:rPr>
          <w:rFonts w:hint="cs"/>
          <w:color w:val="auto"/>
          <w:rtl/>
        </w:rPr>
        <w:t>حم</w:t>
      </w:r>
      <w:r w:rsidR="00747E1E"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أ</w:t>
      </w:r>
      <w:r w:rsidR="00747E1E" w:rsidRPr="002F3D54">
        <w:rPr>
          <w:rFonts w:hint="cs"/>
          <w:color w:val="auto"/>
          <w:rtl/>
        </w:rPr>
        <w:t>ُ</w:t>
      </w:r>
      <w:r w:rsidRPr="002F3D54">
        <w:rPr>
          <w:rFonts w:hint="cs"/>
          <w:color w:val="auto"/>
          <w:rtl/>
        </w:rPr>
        <w:t>ح</w:t>
      </w:r>
      <w:r w:rsidR="00747E1E" w:rsidRPr="002F3D54">
        <w:rPr>
          <w:rFonts w:hint="cs"/>
          <w:color w:val="auto"/>
          <w:rtl/>
        </w:rPr>
        <w:t>ِ</w:t>
      </w:r>
      <w:r w:rsidRPr="002F3D54">
        <w:rPr>
          <w:rFonts w:hint="cs"/>
          <w:color w:val="auto"/>
          <w:rtl/>
        </w:rPr>
        <w:t>ب</w:t>
      </w:r>
      <w:r w:rsidR="00747E1E" w:rsidRPr="002F3D54">
        <w:rPr>
          <w:rFonts w:hint="cs"/>
          <w:color w:val="auto"/>
          <w:rtl/>
        </w:rPr>
        <w:t>ُّ</w:t>
      </w:r>
      <w:r w:rsidRPr="002F3D54">
        <w:rPr>
          <w:rFonts w:hint="cs"/>
          <w:color w:val="auto"/>
          <w:rtl/>
        </w:rPr>
        <w:t xml:space="preserve"> رد</w:t>
      </w:r>
      <w:r w:rsidR="00747E1E" w:rsidRPr="002F3D54">
        <w:rPr>
          <w:rFonts w:hint="cs"/>
          <w:color w:val="auto"/>
          <w:rtl/>
        </w:rPr>
        <w:t>َّ الباقي</w:t>
      </w:r>
      <w:r w:rsidRPr="002F3D54">
        <w:rPr>
          <w:rFonts w:hint="cs"/>
          <w:color w:val="auto"/>
          <w:rtl/>
        </w:rPr>
        <w:t xml:space="preserve"> لأن</w:t>
      </w:r>
      <w:r w:rsidR="00747E1E" w:rsidRPr="002F3D54">
        <w:rPr>
          <w:rFonts w:hint="cs"/>
          <w:color w:val="auto"/>
          <w:rtl/>
        </w:rPr>
        <w:t>َّ</w:t>
      </w:r>
      <w:r w:rsidRPr="002F3D54">
        <w:rPr>
          <w:rFonts w:hint="cs"/>
          <w:color w:val="auto"/>
          <w:rtl/>
        </w:rPr>
        <w:t>ها أ</w:t>
      </w:r>
      <w:r w:rsidR="00747E1E" w:rsidRPr="002F3D54">
        <w:rPr>
          <w:rFonts w:hint="cs"/>
          <w:color w:val="auto"/>
          <w:rtl/>
        </w:rPr>
        <w:t>َ</w:t>
      </w:r>
      <w:r w:rsidRPr="002F3D54">
        <w:rPr>
          <w:rFonts w:hint="cs"/>
          <w:color w:val="auto"/>
          <w:rtl/>
        </w:rPr>
        <w:t>خ</w:t>
      </w:r>
      <w:r w:rsidR="00747E1E" w:rsidRPr="002F3D54">
        <w:rPr>
          <w:rFonts w:hint="cs"/>
          <w:color w:val="auto"/>
          <w:rtl/>
        </w:rPr>
        <w:t>َ</w:t>
      </w:r>
      <w:r w:rsidRPr="002F3D54">
        <w:rPr>
          <w:rFonts w:hint="cs"/>
          <w:color w:val="auto"/>
          <w:rtl/>
        </w:rPr>
        <w:t>ذت المقصود</w:t>
      </w:r>
      <w:r w:rsidR="00021530" w:rsidRPr="002F3D54">
        <w:rPr>
          <w:rFonts w:hint="cs"/>
          <w:color w:val="auto"/>
          <w:rtl/>
        </w:rPr>
        <w:t xml:space="preserve">، </w:t>
      </w:r>
      <w:r w:rsidRPr="002F3D54">
        <w:rPr>
          <w:rFonts w:hint="cs"/>
          <w:color w:val="auto"/>
          <w:rtl/>
        </w:rPr>
        <w:t>ولم يحصل ذلك</w:t>
      </w:r>
      <w:r w:rsidR="00021530" w:rsidRPr="002F3D54">
        <w:rPr>
          <w:rFonts w:hint="cs"/>
          <w:color w:val="auto"/>
          <w:rtl/>
        </w:rPr>
        <w:t xml:space="preserve">؛ </w:t>
      </w:r>
      <w:r w:rsidRPr="002F3D54">
        <w:rPr>
          <w:rFonts w:hint="cs"/>
          <w:color w:val="auto"/>
          <w:rtl/>
        </w:rPr>
        <w:t>كما لو ع</w:t>
      </w:r>
      <w:r w:rsidR="00747E1E" w:rsidRPr="002F3D54">
        <w:rPr>
          <w:rFonts w:hint="cs"/>
          <w:color w:val="auto"/>
          <w:rtl/>
        </w:rPr>
        <w:t>َ</w:t>
      </w:r>
      <w:r w:rsidRPr="002F3D54">
        <w:rPr>
          <w:rFonts w:hint="cs"/>
          <w:color w:val="auto"/>
          <w:rtl/>
        </w:rPr>
        <w:t>ج</w:t>
      </w:r>
      <w:r w:rsidR="00747E1E" w:rsidRPr="002F3D54">
        <w:rPr>
          <w:rFonts w:hint="cs"/>
          <w:color w:val="auto"/>
          <w:rtl/>
        </w:rPr>
        <w:t>َّ</w:t>
      </w:r>
      <w:r w:rsidRPr="002F3D54">
        <w:rPr>
          <w:rFonts w:hint="cs"/>
          <w:color w:val="auto"/>
          <w:rtl/>
        </w:rPr>
        <w:t>ل لها نفقة ليتزوجها فماتت قبل التزو</w:t>
      </w:r>
      <w:r w:rsidR="00747E1E" w:rsidRPr="002F3D54">
        <w:rPr>
          <w:rFonts w:hint="cs"/>
          <w:color w:val="auto"/>
          <w:rtl/>
        </w:rPr>
        <w:t>ُّ</w:t>
      </w:r>
      <w:r w:rsidRPr="002F3D54">
        <w:rPr>
          <w:rFonts w:hint="cs"/>
          <w:color w:val="auto"/>
          <w:rtl/>
        </w:rPr>
        <w:t>ج</w:t>
      </w:r>
      <w:r w:rsidR="00021530" w:rsidRPr="002F3D54">
        <w:rPr>
          <w:rFonts w:hint="cs"/>
          <w:color w:val="auto"/>
          <w:rtl/>
        </w:rPr>
        <w:t xml:space="preserve">. </w:t>
      </w:r>
      <w:r w:rsidRPr="002F3D54">
        <w:rPr>
          <w:rFonts w:hint="cs"/>
          <w:color w:val="auto"/>
          <w:rtl/>
        </w:rPr>
        <w:t>ولهما أن</w:t>
      </w:r>
      <w:r w:rsidR="00747E1E" w:rsidRPr="002F3D54">
        <w:rPr>
          <w:rFonts w:hint="cs"/>
          <w:color w:val="auto"/>
          <w:rtl/>
        </w:rPr>
        <w:t>َّ</w:t>
      </w:r>
      <w:r w:rsidRPr="002F3D54">
        <w:rPr>
          <w:rFonts w:hint="cs"/>
          <w:color w:val="auto"/>
          <w:rtl/>
        </w:rPr>
        <w:t>ها ص</w:t>
      </w:r>
      <w:r w:rsidR="00747E1E" w:rsidRPr="002F3D54">
        <w:rPr>
          <w:rFonts w:hint="cs"/>
          <w:color w:val="auto"/>
          <w:rtl/>
        </w:rPr>
        <w:t>ِ</w:t>
      </w:r>
      <w:r w:rsidRPr="002F3D54">
        <w:rPr>
          <w:rFonts w:hint="cs"/>
          <w:color w:val="auto"/>
          <w:rtl/>
        </w:rPr>
        <w:t>لة م</w:t>
      </w:r>
      <w:r w:rsidR="00747E1E" w:rsidRPr="002F3D54">
        <w:rPr>
          <w:rFonts w:hint="cs"/>
          <w:color w:val="auto"/>
          <w:rtl/>
        </w:rPr>
        <w:t>ِن وجه فينقطع الا</w:t>
      </w:r>
      <w:r w:rsidRPr="002F3D54">
        <w:rPr>
          <w:rFonts w:hint="cs"/>
          <w:color w:val="auto"/>
          <w:rtl/>
        </w:rPr>
        <w:t>سترداد بالموت كالر</w:t>
      </w:r>
      <w:r w:rsidR="00747E1E" w:rsidRPr="002F3D54">
        <w:rPr>
          <w:rFonts w:hint="cs"/>
          <w:color w:val="auto"/>
          <w:rtl/>
        </w:rPr>
        <w:t>ُّ</w:t>
      </w:r>
      <w:r w:rsidRPr="002F3D54">
        <w:rPr>
          <w:rFonts w:hint="cs"/>
          <w:color w:val="auto"/>
          <w:rtl/>
        </w:rPr>
        <w:t xml:space="preserve">جوع في الهبة </w:t>
      </w:r>
      <w:r w:rsidRPr="002F3D54">
        <w:rPr>
          <w:rStyle w:val="ae"/>
          <w:color w:val="auto"/>
          <w:rtl/>
        </w:rPr>
        <w:t>(</w:t>
      </w:r>
      <w:r w:rsidRPr="002F3D54">
        <w:rPr>
          <w:rStyle w:val="ae"/>
          <w:color w:val="auto"/>
          <w:rtl/>
        </w:rPr>
        <w:footnoteReference w:id="724"/>
      </w:r>
      <w:r w:rsidRPr="002F3D54">
        <w:rPr>
          <w:rStyle w:val="ae"/>
          <w:color w:val="auto"/>
          <w:rtl/>
        </w:rPr>
        <w:t>)</w:t>
      </w:r>
      <w:r w:rsidR="00021530" w:rsidRPr="002F3D54">
        <w:rPr>
          <w:rFonts w:hint="cs"/>
          <w:color w:val="auto"/>
          <w:rtl/>
        </w:rPr>
        <w:t xml:space="preserve">، </w:t>
      </w:r>
      <w:r w:rsidRPr="002F3D54">
        <w:rPr>
          <w:rFonts w:hint="cs"/>
          <w:color w:val="auto"/>
          <w:rtl/>
        </w:rPr>
        <w:t>كذا ذكره الإمام قاضي خان</w:t>
      </w:r>
      <w:r w:rsidR="00021530" w:rsidRPr="002F3D54">
        <w:rPr>
          <w:rFonts w:hint="cs"/>
          <w:color w:val="auto"/>
          <w:rtl/>
        </w:rPr>
        <w:t xml:space="preserve">، </w:t>
      </w:r>
      <w:r w:rsidRPr="002F3D54">
        <w:rPr>
          <w:rFonts w:hint="cs"/>
          <w:color w:val="auto"/>
          <w:rtl/>
        </w:rPr>
        <w:t xml:space="preserve">والإمام التمرتاشي </w:t>
      </w:r>
      <w:r w:rsidR="009F1ED1" w:rsidRPr="002F3D54">
        <w:rPr>
          <w:rFonts w:ascii="AAA GoldenLotus" w:hAnsi="AAA GoldenLotus" w:cs="AAA GoldenLotus"/>
          <w:color w:val="auto"/>
          <w:sz w:val="28"/>
          <w:szCs w:val="28"/>
          <w:rtl/>
        </w:rPr>
        <w:t>↓</w:t>
      </w:r>
      <w:r w:rsidR="00021530" w:rsidRPr="002F3D54">
        <w:rPr>
          <w:rFonts w:hint="cs"/>
          <w:color w:val="auto"/>
          <w:rtl/>
        </w:rPr>
        <w:t xml:space="preserve">، </w:t>
      </w:r>
      <w:r w:rsidRPr="002F3D54">
        <w:rPr>
          <w:rFonts w:hint="cs"/>
          <w:color w:val="auto"/>
          <w:rtl/>
        </w:rPr>
        <w:t>والله أعلم</w:t>
      </w:r>
      <w:r w:rsidR="00021530" w:rsidRPr="002F3D54">
        <w:rPr>
          <w:rFonts w:hint="cs"/>
          <w:color w:val="auto"/>
          <w:rtl/>
        </w:rPr>
        <w:t>.</w:t>
      </w:r>
    </w:p>
    <w:p w:rsidR="00747E1E" w:rsidRPr="002F3D54" w:rsidRDefault="00747E1E" w:rsidP="002F3D54">
      <w:pPr>
        <w:bidi w:val="0"/>
        <w:ind w:firstLine="567"/>
        <w:rPr>
          <w:rFonts w:ascii="Arial" w:hAnsi="Arial" w:cs="PT Bold Heading"/>
          <w:b/>
          <w:bCs/>
          <w:color w:val="auto"/>
          <w:sz w:val="26"/>
          <w:szCs w:val="32"/>
          <w:lang w:val="en-GB"/>
        </w:rPr>
      </w:pPr>
      <w:r w:rsidRPr="002F3D54">
        <w:rPr>
          <w:color w:val="auto"/>
          <w:rtl/>
        </w:rPr>
        <w:lastRenderedPageBreak/>
        <w:br w:type="page"/>
      </w:r>
    </w:p>
    <w:p w:rsidR="00021530" w:rsidRPr="002F3D54" w:rsidRDefault="0023359C" w:rsidP="002F3D54">
      <w:pPr>
        <w:pStyle w:val="3"/>
        <w:keepNext w:val="0"/>
        <w:widowControl w:val="0"/>
        <w:bidi/>
        <w:spacing w:before="0" w:after="0"/>
        <w:ind w:firstLine="567"/>
        <w:rPr>
          <w:color w:val="auto"/>
          <w:rtl/>
        </w:rPr>
      </w:pPr>
      <w:bookmarkStart w:id="263" w:name="_Toc436824732"/>
      <w:bookmarkStart w:id="264" w:name="_Toc436865568"/>
      <w:bookmarkStart w:id="265" w:name="_Toc436866723"/>
      <w:r w:rsidRPr="002F3D54">
        <w:rPr>
          <w:rFonts w:hint="cs"/>
          <w:color w:val="auto"/>
          <w:rtl/>
        </w:rPr>
        <w:lastRenderedPageBreak/>
        <w:t>باب</w:t>
      </w:r>
      <w:r w:rsidR="00021530" w:rsidRPr="002F3D54">
        <w:rPr>
          <w:rFonts w:hint="cs"/>
          <w:color w:val="auto"/>
          <w:rtl/>
        </w:rPr>
        <w:t xml:space="preserve">: </w:t>
      </w:r>
      <w:r w:rsidRPr="002F3D54">
        <w:rPr>
          <w:rFonts w:hint="cs"/>
          <w:color w:val="auto"/>
          <w:rtl/>
        </w:rPr>
        <w:t>أحكام المرتدين</w:t>
      </w:r>
      <w:r w:rsidR="00021530" w:rsidRPr="002F3D54">
        <w:rPr>
          <w:rFonts w:hint="cs"/>
          <w:color w:val="auto"/>
          <w:rtl/>
        </w:rPr>
        <w:t>.</w:t>
      </w:r>
      <w:bookmarkEnd w:id="263"/>
      <w:bookmarkEnd w:id="264"/>
      <w:bookmarkEnd w:id="265"/>
    </w:p>
    <w:p w:rsidR="00021530" w:rsidRPr="002F3D54" w:rsidRDefault="0023359C" w:rsidP="002F3D54">
      <w:pPr>
        <w:ind w:firstLine="567"/>
        <w:rPr>
          <w:color w:val="auto"/>
          <w:rtl/>
        </w:rPr>
      </w:pPr>
      <w:r w:rsidRPr="002F3D54">
        <w:rPr>
          <w:rFonts w:hint="cs"/>
          <w:color w:val="auto"/>
          <w:rtl/>
        </w:rPr>
        <w:t>لما ذكر أحكام أهل الك</w:t>
      </w:r>
      <w:r w:rsidR="00747E1E" w:rsidRPr="002F3D54">
        <w:rPr>
          <w:rFonts w:hint="cs"/>
          <w:color w:val="auto"/>
          <w:rtl/>
        </w:rPr>
        <w:t>ُ</w:t>
      </w:r>
      <w:r w:rsidRPr="002F3D54">
        <w:rPr>
          <w:rFonts w:hint="cs"/>
          <w:color w:val="auto"/>
          <w:rtl/>
        </w:rPr>
        <w:t>فر الأصلي ذ</w:t>
      </w:r>
      <w:r w:rsidR="00747E1E" w:rsidRPr="002F3D54">
        <w:rPr>
          <w:rFonts w:hint="cs"/>
          <w:color w:val="auto"/>
          <w:rtl/>
        </w:rPr>
        <w:t>َ</w:t>
      </w:r>
      <w:r w:rsidRPr="002F3D54">
        <w:rPr>
          <w:rFonts w:hint="cs"/>
          <w:color w:val="auto"/>
          <w:rtl/>
        </w:rPr>
        <w:t>كر في هذا الباب أحكام</w:t>
      </w:r>
      <w:r w:rsidR="00747E1E" w:rsidRPr="002F3D54">
        <w:rPr>
          <w:rFonts w:hint="cs"/>
          <w:color w:val="auto"/>
          <w:rtl/>
        </w:rPr>
        <w:t>َ</w:t>
      </w:r>
      <w:r w:rsidRPr="002F3D54">
        <w:rPr>
          <w:rFonts w:hint="cs"/>
          <w:color w:val="auto"/>
          <w:rtl/>
        </w:rPr>
        <w:t xml:space="preserve"> أهل الكفر الط</w:t>
      </w:r>
      <w:r w:rsidR="00747E1E" w:rsidRPr="002F3D54">
        <w:rPr>
          <w:rFonts w:hint="cs"/>
          <w:color w:val="auto"/>
          <w:rtl/>
        </w:rPr>
        <w:t>َّ</w:t>
      </w:r>
      <w:r w:rsidRPr="002F3D54">
        <w:rPr>
          <w:rFonts w:hint="cs"/>
          <w:color w:val="auto"/>
          <w:rtl/>
        </w:rPr>
        <w:t>ارىء ل</w:t>
      </w:r>
      <w:r w:rsidR="00747E1E" w:rsidRPr="002F3D54">
        <w:rPr>
          <w:rFonts w:hint="cs"/>
          <w:color w:val="auto"/>
          <w:rtl/>
        </w:rPr>
        <w:t>ِـ</w:t>
      </w:r>
      <w:r w:rsidRPr="002F3D54">
        <w:rPr>
          <w:rFonts w:hint="cs"/>
          <w:color w:val="auto"/>
          <w:rtl/>
        </w:rPr>
        <w:t>ما أن</w:t>
      </w:r>
      <w:r w:rsidR="00747E1E" w:rsidRPr="002F3D54">
        <w:rPr>
          <w:rFonts w:hint="cs"/>
          <w:color w:val="auto"/>
          <w:rtl/>
        </w:rPr>
        <w:t>َّ</w:t>
      </w:r>
      <w:r w:rsidRPr="002F3D54">
        <w:rPr>
          <w:rFonts w:hint="cs"/>
          <w:color w:val="auto"/>
          <w:rtl/>
        </w:rPr>
        <w:t xml:space="preserve"> الطارىء بعد الأصلي وجود</w:t>
      </w:r>
      <w:r w:rsidR="002F3D54">
        <w:rPr>
          <w:rFonts w:hint="cs"/>
          <w:color w:val="auto"/>
          <w:rtl/>
        </w:rPr>
        <w:t>ًا</w:t>
      </w:r>
      <w:r w:rsidR="00021530" w:rsidRPr="002F3D54">
        <w:rPr>
          <w:rFonts w:hint="cs"/>
          <w:color w:val="auto"/>
          <w:rtl/>
        </w:rPr>
        <w:t xml:space="preserve">، </w:t>
      </w:r>
      <w:r w:rsidRPr="002F3D54">
        <w:rPr>
          <w:rFonts w:hint="cs"/>
          <w:color w:val="auto"/>
          <w:rtl/>
        </w:rPr>
        <w:t>فكذلك</w:t>
      </w:r>
      <w:r w:rsidRPr="002F3D54">
        <w:rPr>
          <w:rFonts w:hint="cs"/>
          <w:color w:val="auto"/>
          <w:vertAlign w:val="superscript"/>
          <w:rtl/>
        </w:rPr>
        <w:t>(</w:t>
      </w:r>
      <w:r w:rsidRPr="002F3D54">
        <w:rPr>
          <w:rStyle w:val="ae"/>
          <w:color w:val="auto"/>
          <w:rtl/>
        </w:rPr>
        <w:footnoteReference w:id="725"/>
      </w:r>
      <w:r w:rsidRPr="002F3D54">
        <w:rPr>
          <w:rFonts w:hint="cs"/>
          <w:color w:val="auto"/>
          <w:vertAlign w:val="superscript"/>
          <w:rtl/>
        </w:rPr>
        <w:t>)</w:t>
      </w:r>
      <w:r w:rsidRPr="002F3D54">
        <w:rPr>
          <w:rFonts w:hint="cs"/>
          <w:color w:val="auto"/>
          <w:rtl/>
        </w:rPr>
        <w:t>ذكر</w:t>
      </w:r>
      <w:r w:rsidR="002F3D54">
        <w:rPr>
          <w:rFonts w:hint="cs"/>
          <w:color w:val="auto"/>
          <w:rtl/>
        </w:rPr>
        <w:t>ًا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37" o:spid="_x0000_s1113" type="#_x0000_t202" style="position:absolute;left:0;text-align:left;margin-left:111.35pt;margin-top:.6pt;width:80.85pt;height:30.45pt;flip:x;z-index:251804672;visibility:visible;mso-height-percent:200;mso-wrap-distance-top:3.6pt;mso-wrap-distance-bottom:3.6pt;mso-position-horizontal:right;mso-position-horizontal-relative:left-margin-area;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" stroked="f">
            <v:textbox style="mso-fit-shape-to-text:t">
              <w:txbxContent>
                <w:p w:rsidR="00E408E2" w:rsidRPr="009F1ED1" w:rsidRDefault="00E408E2" w:rsidP="009F1ED1">
                  <w:pPr>
                    <w:ind w:firstLine="0"/>
                    <w:rPr>
                      <w:color w:val="auto"/>
                      <w:sz w:val="28"/>
                      <w:szCs w:val="28"/>
                    </w:rPr>
                  </w:pPr>
                  <w:r>
                    <w:rPr>
                      <w:color w:val="auto"/>
                      <w:sz w:val="28"/>
                      <w:szCs w:val="28"/>
                      <w:rtl/>
                    </w:rPr>
                    <w:t>[</w:t>
                  </w:r>
                  <w:r w:rsidRPr="009F1ED1">
                    <w:rPr>
                      <w:color w:val="auto"/>
                      <w:sz w:val="28"/>
                      <w:szCs w:val="28"/>
                      <w:rtl/>
                    </w:rPr>
                    <w:t>مايفعل بالمرتد]</w:t>
                  </w:r>
                </w:p>
              </w:txbxContent>
            </v:textbox>
            <w10:wrap anchorx="margin"/>
          </v:shape>
        </w:pict>
      </w:r>
      <w:r w:rsidR="0023359C" w:rsidRPr="002F3D54">
        <w:rPr>
          <w:rFonts w:hint="cs"/>
          <w:color w:val="auto"/>
          <w:rtl/>
        </w:rPr>
        <w:t>قوله</w:t>
      </w:r>
      <w:r w:rsidR="00021530" w:rsidRPr="002F3D54">
        <w:rPr>
          <w:rFonts w:hint="cs"/>
          <w:color w:val="auto"/>
          <w:rtl/>
        </w:rPr>
        <w:t xml:space="preserve">: </w:t>
      </w:r>
      <w:r w:rsidR="0023359C" w:rsidRPr="002F3D54">
        <w:rPr>
          <w:rFonts w:hint="cs"/>
          <w:b/>
          <w:bCs/>
          <w:color w:val="auto"/>
          <w:rtl/>
        </w:rPr>
        <w:t>(إلا أن الع</w:t>
      </w:r>
      <w:r w:rsidR="00747E1E" w:rsidRPr="002F3D54">
        <w:rPr>
          <w:rFonts w:hint="cs"/>
          <w:b/>
          <w:bCs/>
          <w:color w:val="auto"/>
          <w:rtl/>
        </w:rPr>
        <w:t>َ</w:t>
      </w:r>
      <w:r w:rsidR="0023359C" w:rsidRPr="002F3D54">
        <w:rPr>
          <w:rFonts w:hint="cs"/>
          <w:b/>
          <w:bCs/>
          <w:color w:val="auto"/>
          <w:rtl/>
        </w:rPr>
        <w:t>ر</w:t>
      </w:r>
      <w:r w:rsidR="00747E1E" w:rsidRPr="002F3D54">
        <w:rPr>
          <w:rFonts w:hint="cs"/>
          <w:b/>
          <w:bCs/>
          <w:color w:val="auto"/>
          <w:rtl/>
        </w:rPr>
        <w:t>ْ</w:t>
      </w:r>
      <w:r w:rsidR="0023359C" w:rsidRPr="002F3D54">
        <w:rPr>
          <w:rFonts w:hint="cs"/>
          <w:b/>
          <w:bCs/>
          <w:color w:val="auto"/>
          <w:rtl/>
        </w:rPr>
        <w:t>ض</w:t>
      </w:r>
      <w:r w:rsidR="0023359C" w:rsidRPr="002F3D54">
        <w:rPr>
          <w:rStyle w:val="ae"/>
          <w:color w:val="auto"/>
          <w:rtl/>
        </w:rPr>
        <w:t>(</w:t>
      </w:r>
      <w:r w:rsidR="0023359C" w:rsidRPr="002F3D54">
        <w:rPr>
          <w:rStyle w:val="ae"/>
          <w:color w:val="auto"/>
          <w:rtl/>
        </w:rPr>
        <w:footnoteReference w:id="726"/>
      </w:r>
      <w:r w:rsidR="0023359C" w:rsidRPr="002F3D54">
        <w:rPr>
          <w:rStyle w:val="ae"/>
          <w:color w:val="auto"/>
          <w:rtl/>
        </w:rPr>
        <w:t>)</w:t>
      </w:r>
      <w:r w:rsidR="0023359C" w:rsidRPr="002F3D54">
        <w:rPr>
          <w:rFonts w:hint="cs"/>
          <w:b/>
          <w:bCs/>
          <w:color w:val="auto"/>
          <w:rtl/>
        </w:rPr>
        <w:t xml:space="preserve"> على ما قالوا غير واجب)</w:t>
      </w:r>
      <w:r w:rsidR="0023359C" w:rsidRPr="002F3D54">
        <w:rPr>
          <w:rFonts w:hint="cs"/>
          <w:color w:val="auto"/>
          <w:rtl/>
        </w:rPr>
        <w:t xml:space="preserve"> هذا هو ظاهر المذه</w:t>
      </w:r>
      <w:r w:rsidR="00747E1E" w:rsidRPr="002F3D54">
        <w:rPr>
          <w:rFonts w:hint="cs"/>
          <w:color w:val="auto"/>
          <w:rtl/>
        </w:rPr>
        <w:t>َ</w:t>
      </w:r>
      <w:r w:rsidR="0023359C" w:rsidRPr="002F3D54">
        <w:rPr>
          <w:rFonts w:hint="cs"/>
          <w:color w:val="auto"/>
          <w:rtl/>
        </w:rPr>
        <w:t>ب</w:t>
      </w:r>
      <w:r w:rsidR="0023359C" w:rsidRPr="002F3D54">
        <w:rPr>
          <w:rStyle w:val="ae"/>
          <w:color w:val="auto"/>
          <w:rtl/>
        </w:rPr>
        <w:t>(</w:t>
      </w:r>
      <w:r w:rsidR="0023359C" w:rsidRPr="002F3D54">
        <w:rPr>
          <w:rStyle w:val="ae"/>
          <w:color w:val="auto"/>
          <w:rtl/>
        </w:rPr>
        <w:footnoteReference w:id="727"/>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وي</w:t>
      </w:r>
      <w:r w:rsidR="00747E1E" w:rsidRPr="002F3D54">
        <w:rPr>
          <w:rFonts w:hint="cs"/>
          <w:color w:val="auto"/>
          <w:rtl/>
        </w:rPr>
        <w:t>ُ</w:t>
      </w:r>
      <w:r w:rsidRPr="002F3D54">
        <w:rPr>
          <w:rFonts w:hint="cs"/>
          <w:color w:val="auto"/>
          <w:rtl/>
        </w:rPr>
        <w:t>ستحب</w:t>
      </w:r>
      <w:r w:rsidR="00747E1E" w:rsidRPr="002F3D54">
        <w:rPr>
          <w:rFonts w:hint="cs"/>
          <w:color w:val="auto"/>
          <w:rtl/>
        </w:rPr>
        <w:t>ُّ</w:t>
      </w:r>
      <w:r w:rsidRPr="002F3D54">
        <w:rPr>
          <w:rFonts w:hint="cs"/>
          <w:color w:val="auto"/>
          <w:rtl/>
        </w:rPr>
        <w:t xml:space="preserve"> ع</w:t>
      </w:r>
      <w:r w:rsidR="00747E1E" w:rsidRPr="002F3D54">
        <w:rPr>
          <w:rFonts w:hint="cs"/>
          <w:color w:val="auto"/>
          <w:rtl/>
        </w:rPr>
        <w:t>َ</w:t>
      </w:r>
      <w:r w:rsidRPr="002F3D54">
        <w:rPr>
          <w:rFonts w:hint="cs"/>
          <w:color w:val="auto"/>
          <w:rtl/>
        </w:rPr>
        <w:t>ر</w:t>
      </w:r>
      <w:r w:rsidR="00747E1E" w:rsidRPr="002F3D54">
        <w:rPr>
          <w:rFonts w:hint="cs"/>
          <w:color w:val="auto"/>
          <w:rtl/>
        </w:rPr>
        <w:t>ْ</w:t>
      </w:r>
      <w:r w:rsidRPr="002F3D54">
        <w:rPr>
          <w:rFonts w:hint="cs"/>
          <w:color w:val="auto"/>
          <w:rtl/>
        </w:rPr>
        <w:t>ض الإسلام على المرتد</w:t>
      </w:r>
      <w:r w:rsidR="00747E1E" w:rsidRPr="002F3D54">
        <w:rPr>
          <w:rFonts w:hint="cs"/>
          <w:color w:val="auto"/>
          <w:rtl/>
        </w:rPr>
        <w:t>ِّ</w:t>
      </w:r>
      <w:r w:rsidRPr="002F3D54">
        <w:rPr>
          <w:rFonts w:hint="cs"/>
          <w:color w:val="auto"/>
          <w:rtl/>
        </w:rPr>
        <w:t>ين</w:t>
      </w:r>
      <w:r w:rsidRPr="002F3D54">
        <w:rPr>
          <w:rStyle w:val="ae"/>
          <w:color w:val="auto"/>
          <w:rtl/>
        </w:rPr>
        <w:t>(</w:t>
      </w:r>
      <w:r w:rsidRPr="002F3D54">
        <w:rPr>
          <w:rStyle w:val="ae"/>
          <w:color w:val="auto"/>
          <w:rtl/>
        </w:rPr>
        <w:footnoteReference w:id="728"/>
      </w:r>
      <w:r w:rsidRPr="002F3D54">
        <w:rPr>
          <w:rStyle w:val="ae"/>
          <w:color w:val="auto"/>
          <w:rtl/>
        </w:rPr>
        <w:t>)</w:t>
      </w:r>
      <w:r w:rsidR="00021530" w:rsidRPr="002F3D54">
        <w:rPr>
          <w:rFonts w:hint="cs"/>
          <w:color w:val="auto"/>
          <w:rtl/>
        </w:rPr>
        <w:t xml:space="preserve">. </w:t>
      </w:r>
      <w:r w:rsidRPr="002F3D54">
        <w:rPr>
          <w:rFonts w:hint="cs"/>
          <w:color w:val="auto"/>
          <w:rtl/>
        </w:rPr>
        <w:t xml:space="preserve">هكذا روي عن عمر </w:t>
      </w:r>
      <w:r w:rsidR="007513B8" w:rsidRPr="002F3D54">
        <w:rPr>
          <w:rFonts w:ascii="AAA GoldenLotus" w:hAnsi="AAA GoldenLotus" w:cs="AAA GoldenLotus"/>
          <w:color w:val="auto"/>
          <w:sz w:val="30"/>
          <w:szCs w:val="30"/>
          <w:rtl/>
        </w:rPr>
        <w:t>ؓ</w:t>
      </w:r>
      <w:r w:rsidRPr="002F3D54">
        <w:rPr>
          <w:rStyle w:val="ae"/>
          <w:color w:val="auto"/>
          <w:rtl/>
        </w:rPr>
        <w:t>(</w:t>
      </w:r>
      <w:r w:rsidRPr="002F3D54">
        <w:rPr>
          <w:rStyle w:val="ae"/>
          <w:color w:val="auto"/>
          <w:rtl/>
        </w:rPr>
        <w:footnoteReference w:id="729"/>
      </w:r>
      <w:r w:rsidRPr="002F3D54">
        <w:rPr>
          <w:rStyle w:val="ae"/>
          <w:color w:val="auto"/>
          <w:rtl/>
        </w:rPr>
        <w:t>)</w:t>
      </w:r>
      <w:r w:rsidR="00021530" w:rsidRPr="002F3D54">
        <w:rPr>
          <w:rFonts w:hint="cs"/>
          <w:color w:val="auto"/>
          <w:rtl/>
        </w:rPr>
        <w:t xml:space="preserve">؛ </w:t>
      </w:r>
      <w:r w:rsidRPr="002F3D54">
        <w:rPr>
          <w:rFonts w:hint="cs"/>
          <w:color w:val="auto"/>
          <w:rtl/>
        </w:rPr>
        <w:t>لأن</w:t>
      </w:r>
      <w:r w:rsidR="00747E1E" w:rsidRPr="002F3D54">
        <w:rPr>
          <w:rFonts w:hint="cs"/>
          <w:color w:val="auto"/>
          <w:rtl/>
        </w:rPr>
        <w:t>َّ</w:t>
      </w:r>
      <w:r w:rsidRPr="002F3D54">
        <w:rPr>
          <w:rFonts w:hint="cs"/>
          <w:color w:val="auto"/>
          <w:rtl/>
        </w:rPr>
        <w:t xml:space="preserve"> رجاء الع</w:t>
      </w:r>
      <w:r w:rsidR="00747E1E" w:rsidRPr="002F3D54">
        <w:rPr>
          <w:rFonts w:hint="cs"/>
          <w:color w:val="auto"/>
          <w:rtl/>
        </w:rPr>
        <w:t>َ</w:t>
      </w:r>
      <w:r w:rsidRPr="002F3D54">
        <w:rPr>
          <w:rFonts w:hint="cs"/>
          <w:color w:val="auto"/>
          <w:rtl/>
        </w:rPr>
        <w:t>ود إلى الإسلام ثابت</w:t>
      </w:r>
      <w:r w:rsidR="00747E1E" w:rsidRPr="002F3D54">
        <w:rPr>
          <w:rFonts w:hint="cs"/>
          <w:color w:val="auto"/>
          <w:rtl/>
        </w:rPr>
        <w:t>ٌ</w:t>
      </w:r>
      <w:r w:rsidRPr="002F3D54">
        <w:rPr>
          <w:rFonts w:hint="cs"/>
          <w:color w:val="auto"/>
          <w:rtl/>
        </w:rPr>
        <w:t xml:space="preserve"> لاحتمال أن</w:t>
      </w:r>
      <w:r w:rsidR="00747E1E" w:rsidRPr="002F3D54">
        <w:rPr>
          <w:rFonts w:hint="cs"/>
          <w:color w:val="auto"/>
          <w:rtl/>
        </w:rPr>
        <w:t>َّ</w:t>
      </w:r>
      <w:r w:rsidR="009F1ED1" w:rsidRPr="002F3D54">
        <w:rPr>
          <w:rFonts w:hint="cs"/>
          <w:color w:val="auto"/>
          <w:rtl/>
        </w:rPr>
        <w:t xml:space="preserve"> الردة كانت با</w:t>
      </w:r>
      <w:r w:rsidRPr="002F3D54">
        <w:rPr>
          <w:rFonts w:hint="cs"/>
          <w:color w:val="auto"/>
          <w:rtl/>
        </w:rPr>
        <w:t>عتراض ش</w:t>
      </w:r>
      <w:r w:rsidR="00747E1E" w:rsidRPr="002F3D54">
        <w:rPr>
          <w:rFonts w:hint="cs"/>
          <w:color w:val="auto"/>
          <w:rtl/>
        </w:rPr>
        <w:t>ُ</w:t>
      </w:r>
      <w:r w:rsidRPr="002F3D54">
        <w:rPr>
          <w:rFonts w:hint="cs"/>
          <w:color w:val="auto"/>
          <w:rtl/>
        </w:rPr>
        <w:t>بهة</w:t>
      </w:r>
      <w:r w:rsidR="00747E1E" w:rsidRPr="002F3D54">
        <w:rPr>
          <w:rFonts w:hint="cs"/>
          <w:color w:val="auto"/>
          <w:rtl/>
        </w:rPr>
        <w:t>ٍ</w:t>
      </w:r>
      <w:r w:rsidRPr="002F3D54">
        <w:rPr>
          <w:rFonts w:hint="cs"/>
          <w:color w:val="auto"/>
          <w:rtl/>
        </w:rPr>
        <w:t xml:space="preserve"> وتأويل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الأ</w:t>
      </w:r>
      <w:r w:rsidR="00747E1E" w:rsidRPr="002F3D54">
        <w:rPr>
          <w:rFonts w:hint="cs"/>
          <w:color w:val="auto"/>
          <w:rtl/>
        </w:rPr>
        <w:t>َ</w:t>
      </w:r>
      <w:r w:rsidRPr="002F3D54">
        <w:rPr>
          <w:rFonts w:hint="cs"/>
          <w:color w:val="auto"/>
          <w:rtl/>
        </w:rPr>
        <w:t>و</w:t>
      </w:r>
      <w:r w:rsidR="00747E1E"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وهو قوله</w:t>
      </w:r>
      <w:r w:rsidR="00021530" w:rsidRPr="002F3D54">
        <w:rPr>
          <w:rFonts w:hint="cs"/>
          <w:color w:val="auto"/>
          <w:rtl/>
        </w:rPr>
        <w:t xml:space="preserve">: </w:t>
      </w:r>
      <w:r w:rsidRPr="002F3D54">
        <w:rPr>
          <w:rStyle w:val="Char8"/>
          <w:rFonts w:hint="cs"/>
          <w:color w:val="auto"/>
          <w:rtl/>
        </w:rPr>
        <w:t>(ويحب</w:t>
      </w:r>
      <w:r w:rsidR="00747E1E" w:rsidRPr="002F3D54">
        <w:rPr>
          <w:rStyle w:val="Char8"/>
          <w:rFonts w:hint="cs"/>
          <w:color w:val="auto"/>
          <w:rtl/>
        </w:rPr>
        <w:t>ُ</w:t>
      </w:r>
      <w:r w:rsidRPr="002F3D54">
        <w:rPr>
          <w:rStyle w:val="Char8"/>
          <w:rFonts w:hint="cs"/>
          <w:color w:val="auto"/>
          <w:rtl/>
        </w:rPr>
        <w:t>س ثلاثة أيام)</w:t>
      </w:r>
      <w:r w:rsidRPr="002F3D54">
        <w:rPr>
          <w:rFonts w:hint="cs"/>
          <w:color w:val="auto"/>
          <w:rtl/>
        </w:rPr>
        <w:t xml:space="preserve"> أن</w:t>
      </w:r>
      <w:r w:rsidR="00747E1E" w:rsidRPr="002F3D54">
        <w:rPr>
          <w:rFonts w:hint="cs"/>
          <w:color w:val="auto"/>
          <w:rtl/>
        </w:rPr>
        <w:t>َّ</w:t>
      </w:r>
      <w:r w:rsidRPr="002F3D54">
        <w:rPr>
          <w:rFonts w:hint="cs"/>
          <w:color w:val="auto"/>
          <w:rtl/>
        </w:rPr>
        <w:t>ه يستمهل في</w:t>
      </w:r>
      <w:r w:rsidR="00747E1E" w:rsidRPr="002F3D54">
        <w:rPr>
          <w:rFonts w:hint="cs"/>
          <w:color w:val="auto"/>
          <w:rtl/>
        </w:rPr>
        <w:t>ُ</w:t>
      </w:r>
      <w:r w:rsidRPr="002F3D54">
        <w:rPr>
          <w:rFonts w:hint="cs"/>
          <w:color w:val="auto"/>
          <w:rtl/>
        </w:rPr>
        <w:t>مهل ثلاثة</w:t>
      </w:r>
      <w:r w:rsidR="00747E1E" w:rsidRPr="002F3D54">
        <w:rPr>
          <w:rFonts w:hint="cs"/>
          <w:color w:val="auto"/>
          <w:rtl/>
        </w:rPr>
        <w:t>َ</w:t>
      </w:r>
      <w:r w:rsidRPr="002F3D54">
        <w:rPr>
          <w:rFonts w:hint="cs"/>
          <w:color w:val="auto"/>
          <w:rtl/>
        </w:rPr>
        <w:t xml:space="preserve"> أي</w:t>
      </w:r>
      <w:r w:rsidR="00747E1E" w:rsidRPr="002F3D54">
        <w:rPr>
          <w:rFonts w:hint="cs"/>
          <w:color w:val="auto"/>
          <w:rtl/>
        </w:rPr>
        <w:t>َّ</w:t>
      </w:r>
      <w:r w:rsidRPr="002F3D54">
        <w:rPr>
          <w:rFonts w:hint="cs"/>
          <w:color w:val="auto"/>
          <w:rtl/>
        </w:rPr>
        <w:t>ام</w:t>
      </w:r>
      <w:r w:rsidR="00021530" w:rsidRPr="002F3D54">
        <w:rPr>
          <w:rFonts w:hint="cs"/>
          <w:color w:val="auto"/>
          <w:rtl/>
        </w:rPr>
        <w:t xml:space="preserve">. </w:t>
      </w:r>
      <w:r w:rsidRPr="002F3D54">
        <w:rPr>
          <w:rFonts w:hint="cs"/>
          <w:color w:val="auto"/>
          <w:rtl/>
        </w:rPr>
        <w:t>وأم</w:t>
      </w:r>
      <w:r w:rsidR="00747E1E" w:rsidRPr="002F3D54">
        <w:rPr>
          <w:rFonts w:hint="cs"/>
          <w:color w:val="auto"/>
          <w:rtl/>
        </w:rPr>
        <w:t>َّ</w:t>
      </w:r>
      <w:r w:rsidRPr="002F3D54">
        <w:rPr>
          <w:rFonts w:hint="cs"/>
          <w:color w:val="auto"/>
          <w:rtl/>
        </w:rPr>
        <w:t>ا إذا لم يطل</w:t>
      </w:r>
      <w:r w:rsidR="00747E1E" w:rsidRPr="002F3D54">
        <w:rPr>
          <w:rFonts w:hint="cs"/>
          <w:color w:val="auto"/>
          <w:rtl/>
        </w:rPr>
        <w:t>ُ</w:t>
      </w:r>
      <w:r w:rsidRPr="002F3D54">
        <w:rPr>
          <w:rFonts w:hint="cs"/>
          <w:color w:val="auto"/>
          <w:rtl/>
        </w:rPr>
        <w:t>ب</w:t>
      </w:r>
      <w:r w:rsidR="00021530" w:rsidRPr="002F3D54">
        <w:rPr>
          <w:rFonts w:hint="cs"/>
          <w:color w:val="auto"/>
          <w:rtl/>
        </w:rPr>
        <w:t xml:space="preserve">، </w:t>
      </w:r>
      <w:r w:rsidRPr="002F3D54">
        <w:rPr>
          <w:rFonts w:hint="cs"/>
          <w:color w:val="auto"/>
          <w:rtl/>
        </w:rPr>
        <w:t>فالظ</w:t>
      </w:r>
      <w:r w:rsidR="00747E1E" w:rsidRPr="002F3D54">
        <w:rPr>
          <w:rFonts w:hint="cs"/>
          <w:color w:val="auto"/>
          <w:rtl/>
        </w:rPr>
        <w:t>َّ</w:t>
      </w:r>
      <w:r w:rsidRPr="002F3D54">
        <w:rPr>
          <w:rFonts w:hint="cs"/>
          <w:color w:val="auto"/>
          <w:rtl/>
        </w:rPr>
        <w:t>اهر أن</w:t>
      </w:r>
      <w:r w:rsidR="00747E1E" w:rsidRPr="002F3D54">
        <w:rPr>
          <w:rFonts w:hint="cs"/>
          <w:color w:val="auto"/>
          <w:rtl/>
        </w:rPr>
        <w:t>َّ</w:t>
      </w:r>
      <w:r w:rsidRPr="002F3D54">
        <w:rPr>
          <w:rFonts w:hint="cs"/>
          <w:color w:val="auto"/>
          <w:rtl/>
        </w:rPr>
        <w:t>ه متعن</w:t>
      </w:r>
      <w:r w:rsidR="00747E1E" w:rsidRPr="002F3D54">
        <w:rPr>
          <w:rFonts w:hint="cs"/>
          <w:color w:val="auto"/>
          <w:rtl/>
        </w:rPr>
        <w:t>ِّ</w:t>
      </w:r>
      <w:r w:rsidRPr="002F3D54">
        <w:rPr>
          <w:rFonts w:hint="cs"/>
          <w:color w:val="auto"/>
          <w:rtl/>
        </w:rPr>
        <w:t>ت في ذلك</w:t>
      </w:r>
      <w:r w:rsidR="00021530" w:rsidRPr="002F3D54">
        <w:rPr>
          <w:rFonts w:hint="cs"/>
          <w:color w:val="auto"/>
          <w:rtl/>
        </w:rPr>
        <w:t xml:space="preserve">، </w:t>
      </w:r>
      <w:r w:rsidRPr="002F3D54">
        <w:rPr>
          <w:rFonts w:hint="cs"/>
          <w:color w:val="auto"/>
          <w:rtl/>
        </w:rPr>
        <w:t>فلا بأس بقتل</w:t>
      </w:r>
      <w:r w:rsidR="00747E1E" w:rsidRPr="002F3D54">
        <w:rPr>
          <w:rFonts w:hint="cs"/>
          <w:color w:val="auto"/>
          <w:rtl/>
        </w:rPr>
        <w:t>ِ</w:t>
      </w:r>
      <w:r w:rsidRPr="002F3D54">
        <w:rPr>
          <w:rFonts w:hint="cs"/>
          <w:color w:val="auto"/>
          <w:rtl/>
        </w:rPr>
        <w:t>ه إلا أن</w:t>
      </w:r>
      <w:r w:rsidR="00747E1E" w:rsidRPr="002F3D54">
        <w:rPr>
          <w:rFonts w:hint="cs"/>
          <w:color w:val="auto"/>
          <w:rtl/>
        </w:rPr>
        <w:t>َّ</w:t>
      </w:r>
      <w:r w:rsidRPr="002F3D54">
        <w:rPr>
          <w:rFonts w:hint="cs"/>
          <w:color w:val="auto"/>
          <w:rtl/>
        </w:rPr>
        <w:t>ه ي</w:t>
      </w:r>
      <w:r w:rsidR="00747E1E" w:rsidRPr="002F3D54">
        <w:rPr>
          <w:rFonts w:hint="cs"/>
          <w:color w:val="auto"/>
          <w:rtl/>
        </w:rPr>
        <w:t>ُ</w:t>
      </w:r>
      <w:r w:rsidRPr="002F3D54">
        <w:rPr>
          <w:rFonts w:hint="cs"/>
          <w:color w:val="auto"/>
          <w:rtl/>
        </w:rPr>
        <w:t>ستحب أن ي</w:t>
      </w:r>
      <w:r w:rsidR="00747E1E" w:rsidRPr="002F3D54">
        <w:rPr>
          <w:rFonts w:hint="cs"/>
          <w:color w:val="auto"/>
          <w:rtl/>
        </w:rPr>
        <w:t>ُ</w:t>
      </w:r>
      <w:r w:rsidRPr="002F3D54">
        <w:rPr>
          <w:rFonts w:hint="cs"/>
          <w:color w:val="auto"/>
          <w:rtl/>
        </w:rPr>
        <w:t>ستتابلأن</w:t>
      </w:r>
      <w:r w:rsidR="00747E1E" w:rsidRPr="002F3D54">
        <w:rPr>
          <w:rFonts w:hint="cs"/>
          <w:color w:val="auto"/>
          <w:rtl/>
        </w:rPr>
        <w:t>َّ</w:t>
      </w:r>
      <w:r w:rsidRPr="002F3D54">
        <w:rPr>
          <w:rFonts w:hint="cs"/>
          <w:color w:val="auto"/>
          <w:rtl/>
        </w:rPr>
        <w:t>ه بمنزلة كافر ب</w:t>
      </w:r>
      <w:r w:rsidR="00747E1E" w:rsidRPr="002F3D54">
        <w:rPr>
          <w:rFonts w:hint="cs"/>
          <w:color w:val="auto"/>
          <w:rtl/>
        </w:rPr>
        <w:t>َ</w:t>
      </w:r>
      <w:r w:rsidRPr="002F3D54">
        <w:rPr>
          <w:rFonts w:hint="cs"/>
          <w:color w:val="auto"/>
          <w:rtl/>
        </w:rPr>
        <w:t>ل</w:t>
      </w:r>
      <w:r w:rsidR="00747E1E" w:rsidRPr="002F3D54">
        <w:rPr>
          <w:rFonts w:hint="cs"/>
          <w:color w:val="auto"/>
          <w:rtl/>
        </w:rPr>
        <w:t>َ</w:t>
      </w:r>
      <w:r w:rsidRPr="002F3D54">
        <w:rPr>
          <w:rFonts w:hint="cs"/>
          <w:color w:val="auto"/>
          <w:rtl/>
        </w:rPr>
        <w:t>غته الد</w:t>
      </w:r>
      <w:r w:rsidR="00747E1E" w:rsidRPr="002F3D54">
        <w:rPr>
          <w:rFonts w:hint="cs"/>
          <w:color w:val="auto"/>
          <w:rtl/>
        </w:rPr>
        <w:t>َّ</w:t>
      </w:r>
      <w:r w:rsidRPr="002F3D54">
        <w:rPr>
          <w:rFonts w:hint="cs"/>
          <w:color w:val="auto"/>
          <w:rtl/>
        </w:rPr>
        <w:t>عوة</w:t>
      </w:r>
      <w:r w:rsidR="00021530" w:rsidRPr="002F3D54">
        <w:rPr>
          <w:rFonts w:hint="cs"/>
          <w:color w:val="auto"/>
          <w:rtl/>
        </w:rPr>
        <w:t xml:space="preserve">. </w:t>
      </w:r>
      <w:r w:rsidRPr="002F3D54">
        <w:rPr>
          <w:rFonts w:hint="cs"/>
          <w:color w:val="auto"/>
          <w:rtl/>
        </w:rPr>
        <w:t>وإن</w:t>
      </w:r>
      <w:r w:rsidR="00747E1E" w:rsidRPr="002F3D54">
        <w:rPr>
          <w:rFonts w:hint="cs"/>
          <w:color w:val="auto"/>
          <w:rtl/>
        </w:rPr>
        <w:t>ْ</w:t>
      </w:r>
      <w:r w:rsidRPr="002F3D54">
        <w:rPr>
          <w:rFonts w:hint="cs"/>
          <w:color w:val="auto"/>
          <w:rtl/>
        </w:rPr>
        <w:t xml:space="preserve"> ارتد</w:t>
      </w:r>
      <w:r w:rsidR="00747E1E" w:rsidRPr="002F3D54">
        <w:rPr>
          <w:rFonts w:hint="cs"/>
          <w:color w:val="auto"/>
          <w:rtl/>
        </w:rPr>
        <w:t>َّ</w:t>
      </w:r>
      <w:r w:rsidRPr="002F3D54">
        <w:rPr>
          <w:rFonts w:hint="cs"/>
          <w:color w:val="auto"/>
          <w:rtl/>
        </w:rPr>
        <w:t xml:space="preserve"> ثاني</w:t>
      </w:r>
      <w:r w:rsidR="002F3D54">
        <w:rPr>
          <w:rFonts w:hint="cs"/>
          <w:color w:val="auto"/>
          <w:rtl/>
        </w:rPr>
        <w:t>ًا</w:t>
      </w:r>
      <w:r w:rsidRPr="002F3D54">
        <w:rPr>
          <w:rFonts w:hint="cs"/>
          <w:color w:val="auto"/>
          <w:rtl/>
        </w:rPr>
        <w:t xml:space="preserve"> وثالث</w:t>
      </w:r>
      <w:r w:rsidR="002F3D54">
        <w:rPr>
          <w:rFonts w:hint="cs"/>
          <w:color w:val="auto"/>
          <w:rtl/>
        </w:rPr>
        <w:t>ًا</w:t>
      </w:r>
      <w:r w:rsidR="00021530" w:rsidRPr="002F3D54">
        <w:rPr>
          <w:rFonts w:hint="cs"/>
          <w:color w:val="auto"/>
          <w:rtl/>
        </w:rPr>
        <w:t xml:space="preserve">، </w:t>
      </w:r>
      <w:r w:rsidRPr="002F3D54">
        <w:rPr>
          <w:rFonts w:hint="cs"/>
          <w:color w:val="auto"/>
          <w:rtl/>
        </w:rPr>
        <w:t>فكذلك ي</w:t>
      </w:r>
      <w:r w:rsidR="00747E1E" w:rsidRPr="002F3D54">
        <w:rPr>
          <w:rFonts w:hint="cs"/>
          <w:color w:val="auto"/>
          <w:rtl/>
        </w:rPr>
        <w:t>ُ</w:t>
      </w:r>
      <w:r w:rsidRPr="002F3D54">
        <w:rPr>
          <w:rFonts w:hint="cs"/>
          <w:color w:val="auto"/>
          <w:rtl/>
        </w:rPr>
        <w:t>فع</w:t>
      </w:r>
      <w:r w:rsidR="00747E1E" w:rsidRPr="002F3D54">
        <w:rPr>
          <w:rFonts w:hint="cs"/>
          <w:color w:val="auto"/>
          <w:rtl/>
        </w:rPr>
        <w:t>َ</w:t>
      </w:r>
      <w:r w:rsidRPr="002F3D54">
        <w:rPr>
          <w:rFonts w:hint="cs"/>
          <w:color w:val="auto"/>
          <w:rtl/>
        </w:rPr>
        <w:t>ل في كل</w:t>
      </w:r>
      <w:r w:rsidR="00747E1E" w:rsidRPr="002F3D54">
        <w:rPr>
          <w:rFonts w:hint="cs"/>
          <w:color w:val="auto"/>
          <w:rtl/>
        </w:rPr>
        <w:t>ِّ</w:t>
      </w:r>
      <w:r w:rsidRPr="002F3D54">
        <w:rPr>
          <w:rFonts w:hint="cs"/>
          <w:color w:val="auto"/>
          <w:rtl/>
        </w:rPr>
        <w:t xml:space="preserve"> مر</w:t>
      </w:r>
      <w:r w:rsidR="00747E1E"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فإذا أسل</w:t>
      </w:r>
      <w:r w:rsidR="00747E1E" w:rsidRPr="002F3D54">
        <w:rPr>
          <w:rFonts w:hint="cs"/>
          <w:color w:val="auto"/>
          <w:rtl/>
        </w:rPr>
        <w:t>َ</w:t>
      </w:r>
      <w:r w:rsidRPr="002F3D54">
        <w:rPr>
          <w:rFonts w:hint="cs"/>
          <w:color w:val="auto"/>
          <w:rtl/>
        </w:rPr>
        <w:t>م يخل</w:t>
      </w:r>
      <w:r w:rsidR="00747E1E" w:rsidRPr="002F3D54">
        <w:rPr>
          <w:rFonts w:hint="cs"/>
          <w:color w:val="auto"/>
          <w:rtl/>
        </w:rPr>
        <w:t>َّ</w:t>
      </w:r>
      <w:r w:rsidRPr="002F3D54">
        <w:rPr>
          <w:rFonts w:hint="cs"/>
          <w:color w:val="auto"/>
          <w:rtl/>
        </w:rPr>
        <w:t>ى سبيل</w:t>
      </w:r>
      <w:r w:rsidR="00747E1E" w:rsidRPr="002F3D54">
        <w:rPr>
          <w:rFonts w:hint="cs"/>
          <w:color w:val="auto"/>
          <w:rtl/>
        </w:rPr>
        <w:t>ُ</w:t>
      </w:r>
      <w:r w:rsidRPr="002F3D54">
        <w:rPr>
          <w:rFonts w:hint="cs"/>
          <w:color w:val="auto"/>
          <w:rtl/>
        </w:rPr>
        <w:t>ه لقوله تعالى</w:t>
      </w:r>
      <w:r w:rsidR="004F6076" w:rsidRPr="002F3D54">
        <w:rPr>
          <w:color w:val="auto"/>
          <w:sz w:val="22"/>
          <w:szCs w:val="22"/>
          <w:rtl/>
        </w:rPr>
        <w:fldChar w:fldCharType="begin"/>
      </w:r>
      <w:r w:rsidR="00CF3369" w:rsidRPr="002F3D54">
        <w:rPr>
          <w:color w:val="auto"/>
          <w:sz w:val="22"/>
          <w:szCs w:val="22"/>
        </w:rPr>
        <w:instrText xml:space="preserve"> XE "</w:instrText>
      </w:r>
      <w:r w:rsidR="00CF3369" w:rsidRPr="002F3D54">
        <w:rPr>
          <w:rFonts w:ascii="Tahoma" w:hAnsi="Tahoma" w:cs="Tahoma" w:hint="cs"/>
          <w:color w:val="auto"/>
          <w:sz w:val="22"/>
          <w:szCs w:val="22"/>
          <w:rtl/>
        </w:rPr>
        <w:instrText>[</w:instrText>
      </w:r>
      <w:r w:rsidR="00CF3369" w:rsidRPr="002F3D54">
        <w:rPr>
          <w:rFonts w:hint="cs"/>
          <w:color w:val="auto"/>
          <w:rtl/>
        </w:rPr>
        <w:instrText>:</w:instrText>
      </w:r>
      <w:r w:rsidR="00CF3369" w:rsidRPr="002F3D54">
        <w:rPr>
          <w:rFonts w:ascii="QCF_BSML" w:hAnsi="QCF_BSML" w:cs="QCF_BSML"/>
          <w:b/>
          <w:bCs/>
          <w:color w:val="auto"/>
          <w:sz w:val="32"/>
          <w:szCs w:val="32"/>
          <w:rtl/>
        </w:rPr>
        <w:instrText>(</w:instrText>
      </w:r>
      <w:r w:rsidR="00CF3369" w:rsidRPr="002F3D54">
        <w:rPr>
          <w:rFonts w:ascii="QCF_P187" w:hAnsi="QCF_P187" w:cs="QCF_P187"/>
          <w:color w:val="auto"/>
          <w:sz w:val="32"/>
          <w:szCs w:val="32"/>
          <w:rtl/>
        </w:rPr>
        <w:instrText xml:space="preserve"> ﯘ ﯙ ﯚ ﯛ ﯜ ﯝ ﯞ ﯟ ﯠ ﯡ ﯢ ﯣ ﯤ </w:instrText>
      </w:r>
      <w:r w:rsidR="00CF3369" w:rsidRPr="002F3D54">
        <w:rPr>
          <w:rFonts w:ascii="QCF_BSML" w:hAnsi="QCF_BSML" w:cs="QCF_BSML"/>
          <w:b/>
          <w:bCs/>
          <w:color w:val="auto"/>
          <w:sz w:val="32"/>
          <w:szCs w:val="32"/>
          <w:rtl/>
        </w:rPr>
        <w:instrText>)</w:instrText>
      </w:r>
      <w:r w:rsidR="00CF3369" w:rsidRPr="002F3D54">
        <w:rPr>
          <w:rFonts w:ascii="Tahoma" w:hAnsi="Tahoma" w:cs="Tahoma" w:hint="cs"/>
          <w:color w:val="auto"/>
          <w:sz w:val="22"/>
          <w:szCs w:val="22"/>
          <w:rtl/>
        </w:rPr>
        <w:instrText>]-</w:instrText>
      </w:r>
      <w:r w:rsidR="00CF3369" w:rsidRPr="002F3D54">
        <w:rPr>
          <w:rFonts w:ascii="Tahoma" w:hAnsi="Tahoma" w:cs="Tahoma"/>
          <w:color w:val="auto"/>
          <w:sz w:val="22"/>
          <w:szCs w:val="22"/>
          <w:rtl/>
        </w:rPr>
        <w:instrText>[009</w:instrText>
      </w:r>
      <w:r w:rsidR="00CF3369" w:rsidRPr="002F3D54">
        <w:rPr>
          <w:rFonts w:ascii="Tahoma" w:hAnsi="Tahoma" w:cs="Tahoma"/>
          <w:color w:val="auto"/>
          <w:sz w:val="22"/>
          <w:szCs w:val="22"/>
        </w:rPr>
        <w:instrText>\</w:instrText>
      </w:r>
      <w:r w:rsidR="00CF3369" w:rsidRPr="002F3D54">
        <w:rPr>
          <w:rFonts w:ascii="Tahoma" w:hAnsi="Tahoma" w:cs="Tahoma" w:hint="cs"/>
          <w:color w:val="auto"/>
          <w:sz w:val="22"/>
          <w:szCs w:val="22"/>
          <w:rtl/>
        </w:rPr>
        <w:instrText>:</w:instrText>
      </w:r>
      <w:r w:rsidR="00CF3369" w:rsidRPr="002F3D54">
        <w:rPr>
          <w:rFonts w:ascii="Tahoma" w:hAnsi="Tahoma" w:cs="Tahoma"/>
          <w:color w:val="auto"/>
          <w:sz w:val="22"/>
          <w:szCs w:val="22"/>
          <w:rtl/>
        </w:rPr>
        <w:instrText>]</w:instrText>
      </w:r>
      <w:r w:rsidR="00CF3369" w:rsidRPr="002F3D54">
        <w:rPr>
          <w:rFonts w:hint="cs"/>
          <w:color w:val="auto"/>
          <w:sz w:val="28"/>
          <w:szCs w:val="28"/>
          <w:rtl/>
        </w:rPr>
        <w:instrText>005-</w:instrText>
      </w:r>
      <w:r w:rsidR="00CF3369"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187" w:hAnsi="QCF_P187" w:cs="QCF_P187"/>
          <w:color w:val="auto"/>
          <w:sz w:val="32"/>
          <w:szCs w:val="32"/>
          <w:rtl/>
        </w:rPr>
        <w:t xml:space="preserve"> ﯘ ﯙ ﯚ ﯛ ﯜ ﯝ ﯞ ﯟ ﯠ ﯡ ﯢ ﯣ ﯤ </w:t>
      </w:r>
      <w:r w:rsidRPr="002F3D54">
        <w:rPr>
          <w:rFonts w:ascii="QCF_BSML" w:hAnsi="QCF_BSML" w:cs="QCF_BSML"/>
          <w:b/>
          <w:bCs/>
          <w:color w:val="auto"/>
          <w:sz w:val="32"/>
          <w:szCs w:val="32"/>
          <w:rtl/>
        </w:rPr>
        <w:t xml:space="preserve">)   </w:t>
      </w:r>
      <w:r w:rsidRPr="002F3D54">
        <w:rPr>
          <w:color w:val="auto"/>
          <w:sz w:val="32"/>
          <w:szCs w:val="32"/>
          <w:rtl/>
        </w:rPr>
        <w:t>[التوبة</w:t>
      </w:r>
      <w:r w:rsidR="00021530" w:rsidRPr="002F3D54">
        <w:rPr>
          <w:color w:val="auto"/>
          <w:sz w:val="32"/>
          <w:szCs w:val="32"/>
          <w:rtl/>
        </w:rPr>
        <w:t xml:space="preserve">: </w:t>
      </w:r>
      <w:r w:rsidRPr="002F3D54">
        <w:rPr>
          <w:color w:val="auto"/>
          <w:sz w:val="32"/>
          <w:szCs w:val="32"/>
          <w:rtl/>
        </w:rPr>
        <w:t>5]</w:t>
      </w:r>
      <w:r w:rsidR="00021530" w:rsidRPr="002F3D54">
        <w:rPr>
          <w:rFonts w:hint="cs"/>
          <w:color w:val="auto"/>
          <w:rtl/>
        </w:rPr>
        <w:t>.</w:t>
      </w:r>
    </w:p>
    <w:p w:rsidR="0023359C" w:rsidRPr="002F3D54" w:rsidRDefault="0023359C" w:rsidP="002F3D54">
      <w:pPr>
        <w:ind w:firstLine="567"/>
        <w:rPr>
          <w:color w:val="auto"/>
          <w:sz w:val="32"/>
          <w:szCs w:val="32"/>
          <w:rtl/>
        </w:rPr>
      </w:pPr>
      <w:r w:rsidRPr="002F3D54">
        <w:rPr>
          <w:rFonts w:hint="cs"/>
          <w:color w:val="auto"/>
          <w:rtl/>
        </w:rPr>
        <w:lastRenderedPageBreak/>
        <w:t>وكان علي وابن عمر يقولان</w:t>
      </w:r>
      <w:r w:rsidR="00CF3369" w:rsidRPr="002F3D54">
        <w:rPr>
          <w:rFonts w:hint="cs"/>
          <w:color w:val="auto"/>
          <w:rtl/>
        </w:rPr>
        <w:t>ِ</w:t>
      </w:r>
      <w:r w:rsidR="00021530" w:rsidRPr="002F3D54">
        <w:rPr>
          <w:rFonts w:hint="cs"/>
          <w:color w:val="auto"/>
          <w:rtl/>
        </w:rPr>
        <w:t xml:space="preserve">: </w:t>
      </w:r>
      <w:r w:rsidRPr="002F3D54">
        <w:rPr>
          <w:rFonts w:hint="cs"/>
          <w:color w:val="auto"/>
          <w:rtl/>
        </w:rPr>
        <w:t>إذا ارتد</w:t>
      </w:r>
      <w:r w:rsidR="00CF3369" w:rsidRPr="002F3D54">
        <w:rPr>
          <w:rFonts w:hint="cs"/>
          <w:color w:val="auto"/>
          <w:rtl/>
        </w:rPr>
        <w:t>َّ</w:t>
      </w:r>
      <w:r w:rsidRPr="002F3D54">
        <w:rPr>
          <w:rFonts w:hint="cs"/>
          <w:color w:val="auto"/>
          <w:rtl/>
        </w:rPr>
        <w:t>رابعًا لا</w:t>
      </w:r>
      <w:r w:rsidRPr="002F3D54">
        <w:rPr>
          <w:rFonts w:hint="cs"/>
          <w:color w:val="auto"/>
          <w:vertAlign w:val="superscript"/>
          <w:rtl/>
        </w:rPr>
        <w:t>(</w:t>
      </w:r>
      <w:r w:rsidRPr="002F3D54">
        <w:rPr>
          <w:rStyle w:val="ae"/>
          <w:color w:val="auto"/>
          <w:rtl/>
        </w:rPr>
        <w:footnoteReference w:id="730"/>
      </w:r>
      <w:r w:rsidRPr="002F3D54">
        <w:rPr>
          <w:rFonts w:hint="cs"/>
          <w:color w:val="auto"/>
          <w:vertAlign w:val="superscript"/>
          <w:rtl/>
        </w:rPr>
        <w:t>)</w:t>
      </w:r>
      <w:r w:rsidRPr="002F3D54">
        <w:rPr>
          <w:rFonts w:hint="cs"/>
          <w:color w:val="auto"/>
          <w:rtl/>
        </w:rPr>
        <w:t xml:space="preserve"> ت</w:t>
      </w:r>
      <w:r w:rsidR="00CF3369" w:rsidRPr="002F3D54">
        <w:rPr>
          <w:rFonts w:hint="cs"/>
          <w:color w:val="auto"/>
          <w:rtl/>
        </w:rPr>
        <w:t>ُ</w:t>
      </w:r>
      <w:r w:rsidRPr="002F3D54">
        <w:rPr>
          <w:rFonts w:hint="cs"/>
          <w:color w:val="auto"/>
          <w:rtl/>
        </w:rPr>
        <w:t>قبل توبت</w:t>
      </w:r>
      <w:r w:rsidR="00CF3369" w:rsidRPr="002F3D54">
        <w:rPr>
          <w:rFonts w:hint="cs"/>
          <w:color w:val="auto"/>
          <w:rtl/>
        </w:rPr>
        <w:t>ُ</w:t>
      </w:r>
      <w:r w:rsidRPr="002F3D54">
        <w:rPr>
          <w:rFonts w:hint="cs"/>
          <w:color w:val="auto"/>
          <w:rtl/>
        </w:rPr>
        <w:t>ه بعد ذلك</w:t>
      </w:r>
      <w:r w:rsidR="00021530" w:rsidRPr="002F3D54">
        <w:rPr>
          <w:rFonts w:hint="cs"/>
          <w:color w:val="auto"/>
          <w:rtl/>
        </w:rPr>
        <w:t xml:space="preserve">، </w:t>
      </w:r>
      <w:r w:rsidRPr="002F3D54">
        <w:rPr>
          <w:rFonts w:hint="cs"/>
          <w:color w:val="auto"/>
          <w:rtl/>
        </w:rPr>
        <w:t>ولكن</w:t>
      </w:r>
      <w:r w:rsidR="00CF3369" w:rsidRPr="002F3D54">
        <w:rPr>
          <w:rFonts w:hint="cs"/>
          <w:color w:val="auto"/>
          <w:rtl/>
        </w:rPr>
        <w:t>ْ</w:t>
      </w:r>
      <w:r w:rsidRPr="002F3D54">
        <w:rPr>
          <w:rFonts w:hint="cs"/>
          <w:color w:val="auto"/>
          <w:rtl/>
        </w:rPr>
        <w:t xml:space="preserve"> يقتل على كل</w:t>
      </w:r>
      <w:r w:rsidR="00CF3369" w:rsidRPr="002F3D54">
        <w:rPr>
          <w:rFonts w:hint="cs"/>
          <w:color w:val="auto"/>
          <w:rtl/>
        </w:rPr>
        <w:t>ِّ</w:t>
      </w:r>
      <w:r w:rsidRPr="002F3D54">
        <w:rPr>
          <w:rFonts w:hint="cs"/>
          <w:color w:val="auto"/>
          <w:rtl/>
        </w:rPr>
        <w:t xml:space="preserve"> حال</w:t>
      </w:r>
      <w:r w:rsidR="00021530" w:rsidRPr="002F3D54">
        <w:rPr>
          <w:rFonts w:hint="cs"/>
          <w:color w:val="auto"/>
          <w:rtl/>
        </w:rPr>
        <w:t xml:space="preserve">؛ </w:t>
      </w:r>
      <w:r w:rsidRPr="002F3D54">
        <w:rPr>
          <w:rFonts w:hint="cs"/>
          <w:color w:val="auto"/>
          <w:rtl/>
        </w:rPr>
        <w:t>لأن</w:t>
      </w:r>
      <w:r w:rsidR="00CF3369" w:rsidRPr="002F3D54">
        <w:rPr>
          <w:rFonts w:hint="cs"/>
          <w:color w:val="auto"/>
          <w:rtl/>
        </w:rPr>
        <w:t>َّ</w:t>
      </w:r>
      <w:r w:rsidRPr="002F3D54">
        <w:rPr>
          <w:rFonts w:hint="cs"/>
          <w:color w:val="auto"/>
          <w:rtl/>
        </w:rPr>
        <w:t>ه ظ</w:t>
      </w:r>
      <w:r w:rsidR="00CF3369" w:rsidRPr="002F3D54">
        <w:rPr>
          <w:rFonts w:hint="cs"/>
          <w:color w:val="auto"/>
          <w:rtl/>
        </w:rPr>
        <w:t>َ</w:t>
      </w:r>
      <w:r w:rsidRPr="002F3D54">
        <w:rPr>
          <w:rFonts w:hint="cs"/>
          <w:color w:val="auto"/>
          <w:rtl/>
        </w:rPr>
        <w:t>هر أن</w:t>
      </w:r>
      <w:r w:rsidR="00CF3369" w:rsidRPr="002F3D54">
        <w:rPr>
          <w:rFonts w:hint="cs"/>
          <w:color w:val="auto"/>
          <w:rtl/>
        </w:rPr>
        <w:t>َّ</w:t>
      </w:r>
      <w:r w:rsidRPr="002F3D54">
        <w:rPr>
          <w:rFonts w:hint="cs"/>
          <w:color w:val="auto"/>
          <w:rtl/>
        </w:rPr>
        <w:t>ه مستخ</w:t>
      </w:r>
      <w:r w:rsidR="00CF3369" w:rsidRPr="002F3D54">
        <w:rPr>
          <w:rFonts w:hint="cs"/>
          <w:color w:val="auto"/>
          <w:rtl/>
        </w:rPr>
        <w:t>ِ</w:t>
      </w:r>
      <w:r w:rsidRPr="002F3D54">
        <w:rPr>
          <w:rFonts w:hint="cs"/>
          <w:color w:val="auto"/>
          <w:rtl/>
        </w:rPr>
        <w:t>ف</w:t>
      </w:r>
      <w:r w:rsidR="00CF3369" w:rsidRPr="002F3D54">
        <w:rPr>
          <w:rFonts w:hint="cs"/>
          <w:color w:val="auto"/>
          <w:rtl/>
        </w:rPr>
        <w:t>ٌّ</w:t>
      </w:r>
      <w:r w:rsidRPr="002F3D54">
        <w:rPr>
          <w:rFonts w:hint="cs"/>
          <w:color w:val="auto"/>
          <w:rtl/>
        </w:rPr>
        <w:t xml:space="preserve"> مستهزئ وليس بتائب</w:t>
      </w:r>
      <w:r w:rsidR="00021530" w:rsidRPr="002F3D54">
        <w:rPr>
          <w:rFonts w:hint="cs"/>
          <w:color w:val="auto"/>
          <w:rtl/>
        </w:rPr>
        <w:t xml:space="preserve">، </w:t>
      </w:r>
      <w:r w:rsidRPr="002F3D54">
        <w:rPr>
          <w:rFonts w:hint="cs"/>
          <w:color w:val="auto"/>
          <w:rtl/>
        </w:rPr>
        <w:t>واستدلوا بقوله تعالى</w:t>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100" w:hAnsi="QCF_P100" w:cs="QCF_P100"/>
          <w:color w:val="auto"/>
          <w:sz w:val="32"/>
          <w:szCs w:val="32"/>
          <w:rtl/>
        </w:rPr>
        <w:t>ﮙ ﮚ ﮛ ﮜ ﮝ ﮞ ﮟ ﮠ ﮡ ﮢ ﮣ ﮤ ﮥ ﮦ ﮧ ﮨ ﮩ ﮪ ﮫ ﮬ ﮭ</w:t>
      </w:r>
      <w:r w:rsidRPr="002F3D54">
        <w:rPr>
          <w:rFonts w:ascii="QCF_BSML" w:hAnsi="QCF_BSML" w:cs="QCF_BSML"/>
          <w:b/>
          <w:bCs/>
          <w:color w:val="auto"/>
          <w:sz w:val="32"/>
          <w:szCs w:val="32"/>
          <w:rtl/>
        </w:rPr>
        <w:t xml:space="preserve">)   </w:t>
      </w:r>
      <w:r w:rsidRPr="002F3D54">
        <w:rPr>
          <w:color w:val="auto"/>
          <w:sz w:val="32"/>
          <w:szCs w:val="32"/>
          <w:rtl/>
        </w:rPr>
        <w:t>[النساء</w:t>
      </w:r>
      <w:r w:rsidR="00021530" w:rsidRPr="002F3D54">
        <w:rPr>
          <w:color w:val="auto"/>
          <w:sz w:val="32"/>
          <w:szCs w:val="32"/>
          <w:rtl/>
        </w:rPr>
        <w:t xml:space="preserve">: </w:t>
      </w:r>
      <w:r w:rsidRPr="002F3D54">
        <w:rPr>
          <w:color w:val="auto"/>
          <w:sz w:val="32"/>
          <w:szCs w:val="32"/>
          <w:rtl/>
        </w:rPr>
        <w:t>137]</w:t>
      </w:r>
      <w:r w:rsidR="00021530" w:rsidRPr="002F3D54">
        <w:rPr>
          <w:rFonts w:hint="cs"/>
          <w:color w:val="auto"/>
          <w:sz w:val="32"/>
          <w:szCs w:val="32"/>
          <w:rtl/>
        </w:rPr>
        <w:t xml:space="preserve">. </w:t>
      </w:r>
      <w:r w:rsidR="004F6076" w:rsidRPr="002F3D54">
        <w:rPr>
          <w:color w:val="auto"/>
          <w:sz w:val="22"/>
          <w:szCs w:val="22"/>
          <w:rtl/>
        </w:rPr>
        <w:fldChar w:fldCharType="begin"/>
      </w:r>
      <w:r w:rsidR="00CF3369" w:rsidRPr="002F3D54">
        <w:rPr>
          <w:color w:val="auto"/>
          <w:sz w:val="22"/>
          <w:szCs w:val="22"/>
        </w:rPr>
        <w:instrText xml:space="preserve"> XE "</w:instrText>
      </w:r>
      <w:r w:rsidR="00CF3369" w:rsidRPr="002F3D54">
        <w:rPr>
          <w:rFonts w:ascii="Tahoma" w:hAnsi="Tahoma" w:cs="Tahoma" w:hint="cs"/>
          <w:color w:val="auto"/>
          <w:sz w:val="22"/>
          <w:szCs w:val="22"/>
          <w:rtl/>
        </w:rPr>
        <w:instrText>[</w:instrText>
      </w:r>
      <w:r w:rsidR="00CF3369" w:rsidRPr="002F3D54">
        <w:rPr>
          <w:rFonts w:ascii="QCF_BSML" w:hAnsi="QCF_BSML" w:cs="QCF_BSML"/>
          <w:b/>
          <w:bCs/>
          <w:color w:val="auto"/>
          <w:sz w:val="32"/>
          <w:szCs w:val="32"/>
          <w:rtl/>
        </w:rPr>
        <w:instrText>(</w:instrText>
      </w:r>
      <w:r w:rsidR="00CF3369" w:rsidRPr="002F3D54">
        <w:rPr>
          <w:rFonts w:ascii="QCF_P100" w:hAnsi="QCF_P100" w:cs="QCF_P100"/>
          <w:color w:val="auto"/>
          <w:sz w:val="32"/>
          <w:szCs w:val="32"/>
          <w:rtl/>
        </w:rPr>
        <w:instrText>ﮙ ﮚ ﮛ ﮜ ﮝ ﮞ ﮟ ﮠ ﮡ ﮢ ﮣ ﮤ ﮥ ﮦ ﮧ ﮨ ﮩ ﮪ ﮫ ﮬ ﮭ</w:instrText>
      </w:r>
      <w:r w:rsidR="00CF3369" w:rsidRPr="002F3D54">
        <w:rPr>
          <w:rFonts w:ascii="QCF_BSML" w:hAnsi="QCF_BSML" w:cs="QCF_BSML"/>
          <w:b/>
          <w:bCs/>
          <w:color w:val="auto"/>
          <w:sz w:val="32"/>
          <w:szCs w:val="32"/>
          <w:rtl/>
        </w:rPr>
        <w:instrText>)</w:instrText>
      </w:r>
      <w:r w:rsidR="00CF3369" w:rsidRPr="002F3D54">
        <w:rPr>
          <w:rFonts w:ascii="Tahoma" w:hAnsi="Tahoma" w:cs="Tahoma" w:hint="cs"/>
          <w:color w:val="auto"/>
          <w:sz w:val="22"/>
          <w:szCs w:val="22"/>
          <w:rtl/>
        </w:rPr>
        <w:instrText>]-</w:instrText>
      </w:r>
      <w:r w:rsidR="00CF3369" w:rsidRPr="002F3D54">
        <w:rPr>
          <w:rFonts w:ascii="Tahoma" w:hAnsi="Tahoma" w:cs="Tahoma"/>
          <w:color w:val="auto"/>
          <w:sz w:val="22"/>
          <w:szCs w:val="22"/>
          <w:rtl/>
        </w:rPr>
        <w:instrText>[004\</w:instrText>
      </w:r>
      <w:r w:rsidR="00CF3369" w:rsidRPr="002F3D54">
        <w:rPr>
          <w:rFonts w:ascii="Tahoma" w:hAnsi="Tahoma" w:cs="Tahoma" w:hint="cs"/>
          <w:color w:val="auto"/>
          <w:sz w:val="22"/>
          <w:szCs w:val="22"/>
          <w:rtl/>
        </w:rPr>
        <w:instrText>:]</w:instrText>
      </w:r>
      <w:r w:rsidR="00CF3369" w:rsidRPr="002F3D54">
        <w:rPr>
          <w:rFonts w:hint="cs"/>
          <w:color w:val="auto"/>
          <w:sz w:val="28"/>
          <w:szCs w:val="28"/>
          <w:rtl/>
        </w:rPr>
        <w:instrText>137-</w:instrText>
      </w:r>
      <w:r w:rsidR="00CF3369" w:rsidRPr="002F3D54">
        <w:rPr>
          <w:color w:val="auto"/>
          <w:sz w:val="22"/>
          <w:szCs w:val="22"/>
        </w:rPr>
        <w:instrText xml:space="preserve">" </w:instrText>
      </w:r>
      <w:r w:rsidR="004F6076" w:rsidRPr="002F3D54">
        <w:rPr>
          <w:color w:val="auto"/>
          <w:sz w:val="22"/>
          <w:szCs w:val="22"/>
          <w:rtl/>
        </w:rPr>
        <w:fldChar w:fldCharType="end"/>
      </w:r>
    </w:p>
    <w:p w:rsidR="00021530" w:rsidRPr="002F3D54" w:rsidRDefault="0023359C" w:rsidP="002F3D54">
      <w:pPr>
        <w:ind w:firstLine="567"/>
        <w:rPr>
          <w:color w:val="auto"/>
          <w:sz w:val="32"/>
          <w:szCs w:val="32"/>
          <w:rtl/>
        </w:rPr>
      </w:pPr>
      <w:r w:rsidRPr="002F3D54">
        <w:rPr>
          <w:rFonts w:hint="cs"/>
          <w:color w:val="auto"/>
          <w:rtl/>
        </w:rPr>
        <w:t>ولكن</w:t>
      </w:r>
      <w:r w:rsidR="00CF3369" w:rsidRPr="002F3D54">
        <w:rPr>
          <w:rFonts w:hint="cs"/>
          <w:color w:val="auto"/>
          <w:rtl/>
        </w:rPr>
        <w:t>َّ</w:t>
      </w:r>
      <w:r w:rsidRPr="002F3D54">
        <w:rPr>
          <w:rFonts w:hint="cs"/>
          <w:color w:val="auto"/>
          <w:rtl/>
        </w:rPr>
        <w:t>ا نقول</w:t>
      </w:r>
      <w:r w:rsidR="00021530" w:rsidRPr="002F3D54">
        <w:rPr>
          <w:rFonts w:hint="cs"/>
          <w:color w:val="auto"/>
          <w:rtl/>
        </w:rPr>
        <w:t xml:space="preserve">: </w:t>
      </w:r>
      <w:r w:rsidRPr="002F3D54">
        <w:rPr>
          <w:rFonts w:hint="cs"/>
          <w:color w:val="auto"/>
          <w:rtl/>
        </w:rPr>
        <w:t>الآية في حق</w:t>
      </w:r>
      <w:r w:rsidR="00CF3369" w:rsidRPr="002F3D54">
        <w:rPr>
          <w:rFonts w:hint="cs"/>
          <w:color w:val="auto"/>
          <w:rtl/>
        </w:rPr>
        <w:t>ِّ</w:t>
      </w:r>
      <w:r w:rsidRPr="002F3D54">
        <w:rPr>
          <w:rFonts w:hint="cs"/>
          <w:color w:val="auto"/>
          <w:rtl/>
        </w:rPr>
        <w:t xml:space="preserve"> من ازداد كف</w:t>
      </w:r>
      <w:r w:rsidR="00CF3369" w:rsidRPr="002F3D54">
        <w:rPr>
          <w:rFonts w:hint="cs"/>
          <w:color w:val="auto"/>
          <w:rtl/>
        </w:rPr>
        <w:t>ْ</w:t>
      </w:r>
      <w:r w:rsidRPr="002F3D54">
        <w:rPr>
          <w:rFonts w:hint="cs"/>
          <w:color w:val="auto"/>
          <w:rtl/>
        </w:rPr>
        <w:t>ر</w:t>
      </w:r>
      <w:r w:rsidR="002F3D54">
        <w:rPr>
          <w:rFonts w:hint="cs"/>
          <w:color w:val="auto"/>
          <w:rtl/>
        </w:rPr>
        <w:t>ًا</w:t>
      </w:r>
      <w:r w:rsidRPr="002F3D54">
        <w:rPr>
          <w:rFonts w:hint="cs"/>
          <w:color w:val="auto"/>
          <w:rtl/>
        </w:rPr>
        <w:t xml:space="preserve"> لا في حق</w:t>
      </w:r>
      <w:r w:rsidR="00CF3369" w:rsidRPr="002F3D54">
        <w:rPr>
          <w:rFonts w:hint="cs"/>
          <w:color w:val="auto"/>
          <w:rtl/>
        </w:rPr>
        <w:t>ِّ</w:t>
      </w:r>
      <w:r w:rsidRPr="002F3D54">
        <w:rPr>
          <w:rFonts w:hint="cs"/>
          <w:color w:val="auto"/>
          <w:rtl/>
        </w:rPr>
        <w:t xml:space="preserve"> م</w:t>
      </w:r>
      <w:r w:rsidR="00CF3369" w:rsidRPr="002F3D54">
        <w:rPr>
          <w:rFonts w:hint="cs"/>
          <w:color w:val="auto"/>
          <w:rtl/>
        </w:rPr>
        <w:t>َ</w:t>
      </w:r>
      <w:r w:rsidRPr="002F3D54">
        <w:rPr>
          <w:rFonts w:hint="cs"/>
          <w:color w:val="auto"/>
          <w:rtl/>
        </w:rPr>
        <w:t>ن آمن وأظهر الت</w:t>
      </w:r>
      <w:r w:rsidR="00CF3369" w:rsidRPr="002F3D54">
        <w:rPr>
          <w:rFonts w:hint="cs"/>
          <w:color w:val="auto"/>
          <w:rtl/>
        </w:rPr>
        <w:t>َّ</w:t>
      </w:r>
      <w:r w:rsidRPr="002F3D54">
        <w:rPr>
          <w:rFonts w:hint="cs"/>
          <w:color w:val="auto"/>
          <w:rtl/>
        </w:rPr>
        <w:t>وبة</w:t>
      </w:r>
      <w:r w:rsidR="00021530" w:rsidRPr="002F3D54">
        <w:rPr>
          <w:rFonts w:hint="cs"/>
          <w:color w:val="auto"/>
          <w:rtl/>
        </w:rPr>
        <w:t xml:space="preserve">، </w:t>
      </w:r>
      <w:r w:rsidRPr="002F3D54">
        <w:rPr>
          <w:rFonts w:hint="cs"/>
          <w:color w:val="auto"/>
          <w:rtl/>
        </w:rPr>
        <w:t>وإذا أسلم يجب قبول</w:t>
      </w:r>
      <w:r w:rsidR="00CF3369"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وإن كان في الر</w:t>
      </w:r>
      <w:r w:rsidR="00CF3369" w:rsidRPr="002F3D54">
        <w:rPr>
          <w:rFonts w:hint="cs"/>
          <w:color w:val="auto"/>
          <w:rtl/>
        </w:rPr>
        <w:t>َّ</w:t>
      </w:r>
      <w:r w:rsidRPr="002F3D54">
        <w:rPr>
          <w:rFonts w:hint="cs"/>
          <w:color w:val="auto"/>
          <w:rtl/>
        </w:rPr>
        <w:t>ابعة لقوله تعالى</w:t>
      </w:r>
      <w:r w:rsidR="004F6076" w:rsidRPr="002F3D54">
        <w:rPr>
          <w:color w:val="auto"/>
          <w:sz w:val="22"/>
          <w:szCs w:val="22"/>
          <w:rtl/>
        </w:rPr>
        <w:fldChar w:fldCharType="begin"/>
      </w:r>
      <w:r w:rsidR="00CF3369" w:rsidRPr="002F3D54">
        <w:rPr>
          <w:color w:val="auto"/>
          <w:sz w:val="22"/>
          <w:szCs w:val="22"/>
        </w:rPr>
        <w:instrText xml:space="preserve"> XE "</w:instrText>
      </w:r>
      <w:r w:rsidR="00CF3369" w:rsidRPr="002F3D54">
        <w:rPr>
          <w:rFonts w:ascii="Tahoma" w:hAnsi="Tahoma" w:cs="Tahoma" w:hint="cs"/>
          <w:color w:val="auto"/>
          <w:sz w:val="22"/>
          <w:szCs w:val="22"/>
          <w:rtl/>
        </w:rPr>
        <w:instrText>[</w:instrText>
      </w:r>
      <w:r w:rsidR="00CF3369" w:rsidRPr="002F3D54">
        <w:rPr>
          <w:rFonts w:ascii="QCF_BSML" w:hAnsi="QCF_BSML" w:cs="QCF_BSML"/>
          <w:b/>
          <w:bCs/>
          <w:color w:val="auto"/>
          <w:sz w:val="32"/>
          <w:szCs w:val="32"/>
          <w:rtl/>
        </w:rPr>
        <w:instrText xml:space="preserve"> (</w:instrText>
      </w:r>
      <w:r w:rsidR="00CF3369" w:rsidRPr="002F3D54">
        <w:rPr>
          <w:rFonts w:ascii="QCF_P093" w:hAnsi="QCF_P093" w:cs="QCF_P093"/>
          <w:color w:val="auto"/>
          <w:sz w:val="32"/>
          <w:szCs w:val="32"/>
          <w:rtl/>
        </w:rPr>
        <w:instrText>ﮭ ﮮ ﮯ ﮰ ﮱ ﯓ ﯔ ﯕ ﯖ ﯗ ﯘ ﯙ ﯚ ﯛ ﯜ ﯝ</w:instrText>
      </w:r>
      <w:r w:rsidR="00CF3369" w:rsidRPr="002F3D54">
        <w:rPr>
          <w:rFonts w:ascii="QCF_BSML" w:hAnsi="QCF_BSML" w:cs="QCF_BSML"/>
          <w:b/>
          <w:bCs/>
          <w:color w:val="auto"/>
          <w:sz w:val="32"/>
          <w:szCs w:val="32"/>
          <w:rtl/>
        </w:rPr>
        <w:instrText>)</w:instrText>
      </w:r>
      <w:r w:rsidR="00CF3369" w:rsidRPr="002F3D54">
        <w:rPr>
          <w:rFonts w:ascii="Tahoma" w:hAnsi="Tahoma" w:cs="Tahoma" w:hint="cs"/>
          <w:color w:val="auto"/>
          <w:sz w:val="22"/>
          <w:szCs w:val="22"/>
          <w:rtl/>
        </w:rPr>
        <w:instrText>]-</w:instrText>
      </w:r>
      <w:r w:rsidR="00CF3369" w:rsidRPr="002F3D54">
        <w:rPr>
          <w:rFonts w:ascii="Tahoma" w:hAnsi="Tahoma" w:cs="Tahoma"/>
          <w:color w:val="auto"/>
          <w:sz w:val="22"/>
          <w:szCs w:val="22"/>
          <w:rtl/>
        </w:rPr>
        <w:instrText>[004\</w:instrText>
      </w:r>
      <w:r w:rsidR="00CF3369" w:rsidRPr="002F3D54">
        <w:rPr>
          <w:rFonts w:ascii="Tahoma" w:hAnsi="Tahoma" w:cs="Tahoma" w:hint="cs"/>
          <w:color w:val="auto"/>
          <w:sz w:val="22"/>
          <w:szCs w:val="22"/>
          <w:rtl/>
        </w:rPr>
        <w:instrText>:]</w:instrText>
      </w:r>
      <w:r w:rsidR="00CF3369" w:rsidRPr="002F3D54">
        <w:rPr>
          <w:rFonts w:hint="cs"/>
          <w:color w:val="auto"/>
          <w:sz w:val="28"/>
          <w:szCs w:val="28"/>
          <w:rtl/>
        </w:rPr>
        <w:instrText>094-</w:instrText>
      </w:r>
      <w:r w:rsidR="00CF3369"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093" w:hAnsi="QCF_P093" w:cs="QCF_P093"/>
          <w:color w:val="auto"/>
          <w:sz w:val="32"/>
          <w:szCs w:val="32"/>
          <w:rtl/>
        </w:rPr>
        <w:t>ﮭ ﮮ ﮯ ﮰ ﮱ ﯓ ﯔ ﯕ ﯖ ﯗ ﯘ ﯙ ﯚ ﯛ ﯜ ﯝ</w:t>
      </w:r>
      <w:r w:rsidRPr="002F3D54">
        <w:rPr>
          <w:rFonts w:ascii="QCF_BSML" w:hAnsi="QCF_BSML" w:cs="QCF_BSML"/>
          <w:b/>
          <w:bCs/>
          <w:color w:val="auto"/>
          <w:sz w:val="32"/>
          <w:szCs w:val="32"/>
          <w:rtl/>
        </w:rPr>
        <w:t xml:space="preserve">)   </w:t>
      </w:r>
      <w:r w:rsidRPr="002F3D54">
        <w:rPr>
          <w:color w:val="auto"/>
          <w:sz w:val="32"/>
          <w:szCs w:val="32"/>
          <w:rtl/>
        </w:rPr>
        <w:t>[النساء</w:t>
      </w:r>
      <w:r w:rsidR="00021530" w:rsidRPr="002F3D54">
        <w:rPr>
          <w:color w:val="auto"/>
          <w:sz w:val="32"/>
          <w:szCs w:val="32"/>
          <w:rtl/>
        </w:rPr>
        <w:t xml:space="preserve">: </w:t>
      </w:r>
      <w:r w:rsidRPr="002F3D54">
        <w:rPr>
          <w:color w:val="auto"/>
          <w:sz w:val="32"/>
          <w:szCs w:val="32"/>
          <w:rtl/>
        </w:rPr>
        <w:t>94]</w:t>
      </w:r>
      <w:r w:rsidR="00021530" w:rsidRPr="002F3D54">
        <w:rPr>
          <w:rFonts w:hint="cs"/>
          <w:color w:val="auto"/>
          <w:sz w:val="32"/>
          <w:szCs w:val="32"/>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وع</w:t>
      </w:r>
      <w:r w:rsidR="00CF3369" w:rsidRPr="002F3D54">
        <w:rPr>
          <w:rFonts w:hint="cs"/>
          <w:color w:val="auto"/>
          <w:rtl/>
        </w:rPr>
        <w:t>َ</w:t>
      </w:r>
      <w:r w:rsidR="0023359C" w:rsidRPr="002F3D54">
        <w:rPr>
          <w:rFonts w:hint="cs"/>
          <w:color w:val="auto"/>
          <w:rtl/>
        </w:rPr>
        <w:t>ن أبي يوسف أن</w:t>
      </w:r>
      <w:r w:rsidR="00CF3369" w:rsidRPr="002F3D54">
        <w:rPr>
          <w:rFonts w:hint="cs"/>
          <w:color w:val="auto"/>
          <w:rtl/>
        </w:rPr>
        <w:t>َّ</w:t>
      </w:r>
      <w:r w:rsidR="0023359C" w:rsidRPr="002F3D54">
        <w:rPr>
          <w:rFonts w:hint="cs"/>
          <w:color w:val="auto"/>
          <w:rtl/>
        </w:rPr>
        <w:t>ه لو فعل ذلك م</w:t>
      </w:r>
      <w:r w:rsidR="00CF3369" w:rsidRPr="002F3D54">
        <w:rPr>
          <w:rFonts w:hint="cs"/>
          <w:color w:val="auto"/>
          <w:rtl/>
        </w:rPr>
        <w:t>ِ</w:t>
      </w:r>
      <w:r w:rsidR="0023359C" w:rsidRPr="002F3D54">
        <w:rPr>
          <w:rFonts w:hint="cs"/>
          <w:color w:val="auto"/>
          <w:rtl/>
        </w:rPr>
        <w:t>رار</w:t>
      </w:r>
      <w:r w:rsidR="002F3D54">
        <w:rPr>
          <w:rFonts w:hint="cs"/>
          <w:color w:val="auto"/>
          <w:rtl/>
        </w:rPr>
        <w:t>ًا</w:t>
      </w:r>
      <w:r w:rsidR="0023359C" w:rsidRPr="002F3D54">
        <w:rPr>
          <w:rFonts w:hint="cs"/>
          <w:color w:val="auto"/>
          <w:rtl/>
        </w:rPr>
        <w:t xml:space="preserve"> ي</w:t>
      </w:r>
      <w:r w:rsidR="00CF3369" w:rsidRPr="002F3D54">
        <w:rPr>
          <w:rFonts w:hint="cs"/>
          <w:color w:val="auto"/>
          <w:rtl/>
        </w:rPr>
        <w:t>ُ</w:t>
      </w:r>
      <w:r w:rsidR="0023359C" w:rsidRPr="002F3D54">
        <w:rPr>
          <w:rFonts w:hint="cs"/>
          <w:color w:val="auto"/>
          <w:rtl/>
        </w:rPr>
        <w:t>قتل غ</w:t>
      </w:r>
      <w:r w:rsidR="00CF3369" w:rsidRPr="002F3D54">
        <w:rPr>
          <w:rFonts w:hint="cs"/>
          <w:color w:val="auto"/>
          <w:rtl/>
        </w:rPr>
        <w:t>ِ</w:t>
      </w:r>
      <w:r w:rsidR="0023359C" w:rsidRPr="002F3D54">
        <w:rPr>
          <w:rFonts w:hint="cs"/>
          <w:color w:val="auto"/>
          <w:rtl/>
        </w:rPr>
        <w:t>يلة</w:t>
      </w:r>
      <w:r w:rsidR="00CF3369" w:rsidRPr="002F3D54">
        <w:rPr>
          <w:rFonts w:hint="cs"/>
          <w:color w:val="auto"/>
          <w:rtl/>
        </w:rPr>
        <w:t>ً</w:t>
      </w:r>
      <w:r w:rsidR="00021530" w:rsidRPr="002F3D54">
        <w:rPr>
          <w:rFonts w:hint="cs"/>
          <w:color w:val="auto"/>
          <w:rtl/>
        </w:rPr>
        <w:t xml:space="preserve">، </w:t>
      </w:r>
      <w:r w:rsidR="0023359C" w:rsidRPr="002F3D54">
        <w:rPr>
          <w:rFonts w:hint="cs"/>
          <w:color w:val="auto"/>
          <w:rtl/>
        </w:rPr>
        <w:t>وهو أن</w:t>
      </w:r>
      <w:r w:rsidR="00CF3369" w:rsidRPr="002F3D54">
        <w:rPr>
          <w:rFonts w:hint="cs"/>
          <w:color w:val="auto"/>
          <w:rtl/>
        </w:rPr>
        <w:t>ْ</w:t>
      </w:r>
      <w:r w:rsidR="0023359C" w:rsidRPr="002F3D54">
        <w:rPr>
          <w:rFonts w:hint="cs"/>
          <w:color w:val="auto"/>
          <w:rtl/>
        </w:rPr>
        <w:t xml:space="preserve"> ينتظر فإذا أظهر كلمة الشرك قتل قبل أن يست</w:t>
      </w:r>
      <w:r w:rsidR="00CF3369" w:rsidRPr="002F3D54">
        <w:rPr>
          <w:rFonts w:hint="cs"/>
          <w:color w:val="auto"/>
          <w:rtl/>
        </w:rPr>
        <w:t>َ</w:t>
      </w:r>
      <w:r w:rsidR="0023359C" w:rsidRPr="002F3D54">
        <w:rPr>
          <w:rFonts w:hint="cs"/>
          <w:color w:val="auto"/>
          <w:rtl/>
        </w:rPr>
        <w:t>تاب لأن</w:t>
      </w:r>
      <w:r w:rsidR="00CF3369" w:rsidRPr="002F3D54">
        <w:rPr>
          <w:rFonts w:hint="cs"/>
          <w:color w:val="auto"/>
          <w:rtl/>
        </w:rPr>
        <w:t>َّ</w:t>
      </w:r>
      <w:r w:rsidR="0023359C" w:rsidRPr="002F3D54">
        <w:rPr>
          <w:rFonts w:hint="cs"/>
          <w:color w:val="auto"/>
          <w:rtl/>
        </w:rPr>
        <w:t>ه ظ</w:t>
      </w:r>
      <w:r w:rsidR="00CF3369" w:rsidRPr="002F3D54">
        <w:rPr>
          <w:rFonts w:hint="cs"/>
          <w:color w:val="auto"/>
          <w:rtl/>
        </w:rPr>
        <w:t>َ</w:t>
      </w:r>
      <w:r w:rsidR="0023359C" w:rsidRPr="002F3D54">
        <w:rPr>
          <w:rFonts w:hint="cs"/>
          <w:color w:val="auto"/>
          <w:rtl/>
        </w:rPr>
        <w:t>هر منه الاستخفاف</w:t>
      </w:r>
      <w:r w:rsidR="00021530" w:rsidRPr="002F3D54">
        <w:rPr>
          <w:rFonts w:hint="cs"/>
          <w:color w:val="auto"/>
          <w:rtl/>
        </w:rPr>
        <w:t xml:space="preserve">. </w:t>
      </w:r>
      <w:r w:rsidR="00084CD8" w:rsidRPr="002F3D54">
        <w:rPr>
          <w:rFonts w:hint="cs"/>
          <w:color w:val="auto"/>
          <w:rtl/>
        </w:rPr>
        <w:t xml:space="preserve">وقتل </w:t>
      </w:r>
      <w:r w:rsidR="0023359C" w:rsidRPr="002F3D54">
        <w:rPr>
          <w:rFonts w:hint="cs"/>
          <w:color w:val="auto"/>
          <w:rtl/>
        </w:rPr>
        <w:t>الكافر ال</w:t>
      </w:r>
      <w:r w:rsidR="00CF3369" w:rsidRPr="002F3D54">
        <w:rPr>
          <w:rFonts w:hint="cs"/>
          <w:color w:val="auto"/>
          <w:rtl/>
        </w:rPr>
        <w:t>َّ</w:t>
      </w:r>
      <w:r w:rsidR="0023359C" w:rsidRPr="002F3D54">
        <w:rPr>
          <w:rFonts w:hint="cs"/>
          <w:color w:val="auto"/>
          <w:rtl/>
        </w:rPr>
        <w:t>ذي بل</w:t>
      </w:r>
      <w:r w:rsidR="00CF3369" w:rsidRPr="002F3D54">
        <w:rPr>
          <w:rFonts w:hint="cs"/>
          <w:color w:val="auto"/>
          <w:rtl/>
        </w:rPr>
        <w:t>َ</w:t>
      </w:r>
      <w:r w:rsidR="0023359C" w:rsidRPr="002F3D54">
        <w:rPr>
          <w:rFonts w:hint="cs"/>
          <w:color w:val="auto"/>
          <w:rtl/>
        </w:rPr>
        <w:t>غ</w:t>
      </w:r>
      <w:r w:rsidR="00CF3369" w:rsidRPr="002F3D54">
        <w:rPr>
          <w:rFonts w:hint="cs"/>
          <w:color w:val="auto"/>
          <w:rtl/>
        </w:rPr>
        <w:t>َ</w:t>
      </w:r>
      <w:r w:rsidR="0023359C" w:rsidRPr="002F3D54">
        <w:rPr>
          <w:rFonts w:hint="cs"/>
          <w:color w:val="auto"/>
          <w:rtl/>
        </w:rPr>
        <w:t>ته الد</w:t>
      </w:r>
      <w:r w:rsidR="00CF3369" w:rsidRPr="002F3D54">
        <w:rPr>
          <w:rFonts w:hint="cs"/>
          <w:color w:val="auto"/>
          <w:rtl/>
        </w:rPr>
        <w:t>َّ</w:t>
      </w:r>
      <w:r w:rsidR="0023359C" w:rsidRPr="002F3D54">
        <w:rPr>
          <w:rFonts w:hint="cs"/>
          <w:color w:val="auto"/>
          <w:rtl/>
        </w:rPr>
        <w:t>عوة قبل الاستتابة جائز</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731"/>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4F6076"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(في</w:t>
      </w:r>
      <w:r w:rsidR="00CF3369" w:rsidRPr="002F3D54">
        <w:rPr>
          <w:rFonts w:hint="cs"/>
          <w:b/>
          <w:bCs/>
          <w:color w:val="auto"/>
          <w:rtl/>
        </w:rPr>
        <w:t>ُ</w:t>
      </w:r>
      <w:r w:rsidRPr="002F3D54">
        <w:rPr>
          <w:rFonts w:hint="cs"/>
          <w:b/>
          <w:bCs/>
          <w:color w:val="auto"/>
          <w:rtl/>
        </w:rPr>
        <w:t>مهل ثلاثة أيام</w:t>
      </w:r>
      <w:r w:rsidR="00021530" w:rsidRPr="002F3D54">
        <w:rPr>
          <w:rFonts w:hint="cs"/>
          <w:b/>
          <w:bCs/>
          <w:color w:val="auto"/>
          <w:rtl/>
        </w:rPr>
        <w:t xml:space="preserve">؛ </w:t>
      </w:r>
      <w:r w:rsidRPr="002F3D54">
        <w:rPr>
          <w:rFonts w:hint="cs"/>
          <w:b/>
          <w:bCs/>
          <w:color w:val="auto"/>
          <w:rtl/>
        </w:rPr>
        <w:t>لأن</w:t>
      </w:r>
      <w:r w:rsidR="00CF3369" w:rsidRPr="002F3D54">
        <w:rPr>
          <w:rFonts w:hint="cs"/>
          <w:b/>
          <w:bCs/>
          <w:color w:val="auto"/>
          <w:rtl/>
        </w:rPr>
        <w:t>َّ</w:t>
      </w:r>
      <w:r w:rsidRPr="002F3D54">
        <w:rPr>
          <w:rFonts w:hint="cs"/>
          <w:b/>
          <w:bCs/>
          <w:color w:val="auto"/>
          <w:rtl/>
        </w:rPr>
        <w:t>ها مد</w:t>
      </w:r>
      <w:r w:rsidR="00CF3369" w:rsidRPr="002F3D54">
        <w:rPr>
          <w:rFonts w:hint="cs"/>
          <w:b/>
          <w:bCs/>
          <w:color w:val="auto"/>
          <w:rtl/>
        </w:rPr>
        <w:t>َّ</w:t>
      </w:r>
      <w:r w:rsidRPr="002F3D54">
        <w:rPr>
          <w:rFonts w:hint="cs"/>
          <w:b/>
          <w:bCs/>
          <w:color w:val="auto"/>
          <w:rtl/>
        </w:rPr>
        <w:t>ة ض</w:t>
      </w:r>
      <w:r w:rsidR="00CF3369" w:rsidRPr="002F3D54">
        <w:rPr>
          <w:rFonts w:hint="cs"/>
          <w:b/>
          <w:bCs/>
          <w:color w:val="auto"/>
          <w:rtl/>
        </w:rPr>
        <w:t>ُ</w:t>
      </w:r>
      <w:r w:rsidRPr="002F3D54">
        <w:rPr>
          <w:rFonts w:hint="cs"/>
          <w:b/>
          <w:bCs/>
          <w:color w:val="auto"/>
          <w:rtl/>
        </w:rPr>
        <w:t>ربت لإبلاء</w:t>
      </w:r>
      <w:r w:rsidRPr="002F3D54">
        <w:rPr>
          <w:rStyle w:val="ae"/>
          <w:color w:val="auto"/>
          <w:rtl/>
        </w:rPr>
        <w:t>(</w:t>
      </w:r>
      <w:r w:rsidRPr="002F3D54">
        <w:rPr>
          <w:rStyle w:val="ae"/>
          <w:color w:val="auto"/>
          <w:rtl/>
        </w:rPr>
        <w:footnoteReference w:id="732"/>
      </w:r>
      <w:r w:rsidRPr="002F3D54">
        <w:rPr>
          <w:rStyle w:val="ae"/>
          <w:color w:val="auto"/>
          <w:rtl/>
        </w:rPr>
        <w:t>)</w:t>
      </w:r>
      <w:r w:rsidRPr="002F3D54">
        <w:rPr>
          <w:rFonts w:hint="cs"/>
          <w:b/>
          <w:bCs/>
          <w:color w:val="auto"/>
          <w:rtl/>
        </w:rPr>
        <w:t xml:space="preserve"> الأعذار)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CF3369"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هذا ن</w:t>
      </w:r>
      <w:r w:rsidR="00CF3369" w:rsidRPr="002F3D54">
        <w:rPr>
          <w:rFonts w:hint="cs"/>
          <w:color w:val="auto"/>
          <w:rtl/>
        </w:rPr>
        <w:t>َ</w:t>
      </w:r>
      <w:r w:rsidRPr="002F3D54">
        <w:rPr>
          <w:rFonts w:hint="cs"/>
          <w:color w:val="auto"/>
          <w:rtl/>
        </w:rPr>
        <w:t>صب الحكم بالر</w:t>
      </w:r>
      <w:r w:rsidR="00CF3369" w:rsidRPr="002F3D54">
        <w:rPr>
          <w:rFonts w:hint="cs"/>
          <w:color w:val="auto"/>
          <w:rtl/>
        </w:rPr>
        <w:t>َّ</w:t>
      </w:r>
      <w:r w:rsidRPr="002F3D54">
        <w:rPr>
          <w:rFonts w:hint="cs"/>
          <w:color w:val="auto"/>
          <w:rtl/>
        </w:rPr>
        <w:t>أي في الموض</w:t>
      </w:r>
      <w:r w:rsidR="00CF3369" w:rsidRPr="002F3D54">
        <w:rPr>
          <w:rFonts w:hint="cs"/>
          <w:color w:val="auto"/>
          <w:rtl/>
        </w:rPr>
        <w:t>ِ</w:t>
      </w:r>
      <w:r w:rsidRPr="002F3D54">
        <w:rPr>
          <w:rFonts w:hint="cs"/>
          <w:color w:val="auto"/>
          <w:rtl/>
        </w:rPr>
        <w:t>ع الذي لا م</w:t>
      </w:r>
      <w:r w:rsidR="00CF3369" w:rsidRPr="002F3D54">
        <w:rPr>
          <w:rFonts w:hint="cs"/>
          <w:color w:val="auto"/>
          <w:rtl/>
        </w:rPr>
        <w:t>َ</w:t>
      </w:r>
      <w:r w:rsidRPr="002F3D54">
        <w:rPr>
          <w:rFonts w:hint="cs"/>
          <w:color w:val="auto"/>
          <w:rtl/>
        </w:rPr>
        <w:t>دخ</w:t>
      </w:r>
      <w:r w:rsidR="00CF3369" w:rsidRPr="002F3D54">
        <w:rPr>
          <w:rFonts w:hint="cs"/>
          <w:color w:val="auto"/>
          <w:rtl/>
        </w:rPr>
        <w:t>َ</w:t>
      </w:r>
      <w:r w:rsidRPr="002F3D54">
        <w:rPr>
          <w:rFonts w:hint="cs"/>
          <w:color w:val="auto"/>
          <w:rtl/>
        </w:rPr>
        <w:t>ل للر</w:t>
      </w:r>
      <w:r w:rsidR="00CF3369" w:rsidRPr="002F3D54">
        <w:rPr>
          <w:rFonts w:hint="cs"/>
          <w:color w:val="auto"/>
          <w:rtl/>
        </w:rPr>
        <w:t>َّأي فيه</w:t>
      </w:r>
      <w:r w:rsidRPr="002F3D54">
        <w:rPr>
          <w:rFonts w:hint="cs"/>
          <w:color w:val="auto"/>
          <w:rtl/>
        </w:rPr>
        <w:t xml:space="preserve"> لأن</w:t>
      </w:r>
      <w:r w:rsidR="00CF3369" w:rsidRPr="002F3D54">
        <w:rPr>
          <w:rFonts w:hint="cs"/>
          <w:color w:val="auto"/>
          <w:rtl/>
        </w:rPr>
        <w:t>َّ</w:t>
      </w:r>
      <w:r w:rsidRPr="002F3D54">
        <w:rPr>
          <w:rFonts w:hint="cs"/>
          <w:color w:val="auto"/>
          <w:rtl/>
        </w:rPr>
        <w:t>ه م</w:t>
      </w:r>
      <w:r w:rsidR="00CF3369" w:rsidRPr="002F3D54">
        <w:rPr>
          <w:rFonts w:hint="cs"/>
          <w:color w:val="auto"/>
          <w:rtl/>
        </w:rPr>
        <w:t>ِ</w:t>
      </w:r>
      <w:r w:rsidRPr="002F3D54">
        <w:rPr>
          <w:rFonts w:hint="cs"/>
          <w:color w:val="auto"/>
          <w:rtl/>
        </w:rPr>
        <w:t>ن المقادير</w:t>
      </w:r>
      <w:r w:rsidR="00021530" w:rsidRPr="002F3D54">
        <w:rPr>
          <w:rFonts w:hint="cs"/>
          <w:color w:val="auto"/>
          <w:rtl/>
        </w:rPr>
        <w:t xml:space="preserve">، </w:t>
      </w:r>
      <w:r w:rsidRPr="002F3D54">
        <w:rPr>
          <w:rFonts w:hint="cs"/>
          <w:color w:val="auto"/>
          <w:rtl/>
        </w:rPr>
        <w:t>وفيها لا يجري الرأي</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ه</w:t>
      </w:r>
      <w:r w:rsidR="00CF3369" w:rsidRPr="002F3D54">
        <w:rPr>
          <w:rFonts w:hint="cs"/>
          <w:color w:val="auto"/>
          <w:rtl/>
        </w:rPr>
        <w:t>َ</w:t>
      </w:r>
      <w:r w:rsidRPr="002F3D54">
        <w:rPr>
          <w:rFonts w:hint="cs"/>
          <w:color w:val="auto"/>
          <w:rtl/>
        </w:rPr>
        <w:t>ذا م</w:t>
      </w:r>
      <w:r w:rsidR="00CF3369" w:rsidRPr="002F3D54">
        <w:rPr>
          <w:rFonts w:hint="cs"/>
          <w:color w:val="auto"/>
          <w:rtl/>
        </w:rPr>
        <w:t>ِ</w:t>
      </w:r>
      <w:r w:rsidRPr="002F3D54">
        <w:rPr>
          <w:rFonts w:hint="cs"/>
          <w:color w:val="auto"/>
          <w:rtl/>
        </w:rPr>
        <w:t>ن ق</w:t>
      </w:r>
      <w:r w:rsidR="00CF3369" w:rsidRPr="002F3D54">
        <w:rPr>
          <w:rFonts w:hint="cs"/>
          <w:color w:val="auto"/>
          <w:rtl/>
        </w:rPr>
        <w:t>َ</w:t>
      </w:r>
      <w:r w:rsidRPr="002F3D54">
        <w:rPr>
          <w:rFonts w:hint="cs"/>
          <w:color w:val="auto"/>
          <w:rtl/>
        </w:rPr>
        <w:t>بيل إثبات الحكم بدلالة الن</w:t>
      </w:r>
      <w:r w:rsidR="00967313" w:rsidRPr="002F3D54">
        <w:rPr>
          <w:rFonts w:hint="cs"/>
          <w:color w:val="auto"/>
          <w:rtl/>
        </w:rPr>
        <w:t>َّص</w:t>
      </w:r>
      <w:r w:rsidRPr="002F3D54">
        <w:rPr>
          <w:rFonts w:hint="cs"/>
          <w:color w:val="auto"/>
          <w:rtl/>
        </w:rPr>
        <w:t xml:space="preserve"> لأن</w:t>
      </w:r>
      <w:r w:rsidR="00967313" w:rsidRPr="002F3D54">
        <w:rPr>
          <w:rFonts w:hint="cs"/>
          <w:color w:val="auto"/>
          <w:rtl/>
        </w:rPr>
        <w:t>َّ</w:t>
      </w:r>
      <w:r w:rsidRPr="002F3D54">
        <w:rPr>
          <w:rFonts w:hint="cs"/>
          <w:color w:val="auto"/>
          <w:rtl/>
        </w:rPr>
        <w:t xml:space="preserve"> ورود الن</w:t>
      </w:r>
      <w:r w:rsidR="00967313" w:rsidRPr="002F3D54">
        <w:rPr>
          <w:rFonts w:hint="cs"/>
          <w:color w:val="auto"/>
          <w:rtl/>
        </w:rPr>
        <w:t>َّ</w:t>
      </w:r>
      <w:r w:rsidRPr="002F3D54">
        <w:rPr>
          <w:rFonts w:hint="cs"/>
          <w:color w:val="auto"/>
          <w:rtl/>
        </w:rPr>
        <w:t>ص في خيار الب</w:t>
      </w:r>
      <w:r w:rsidR="00967313" w:rsidRPr="002F3D54">
        <w:rPr>
          <w:rFonts w:hint="cs"/>
          <w:color w:val="auto"/>
          <w:rtl/>
        </w:rPr>
        <w:t>َ</w:t>
      </w:r>
      <w:r w:rsidRPr="002F3D54">
        <w:rPr>
          <w:rFonts w:hint="cs"/>
          <w:color w:val="auto"/>
          <w:rtl/>
        </w:rPr>
        <w:t>يع بثلاثة أيام و</w:t>
      </w:r>
      <w:r w:rsidR="00967313" w:rsidRPr="002F3D54">
        <w:rPr>
          <w:rFonts w:hint="cs"/>
          <w:color w:val="auto"/>
          <w:rtl/>
        </w:rPr>
        <w:t>َ</w:t>
      </w:r>
      <w:r w:rsidRPr="002F3D54">
        <w:rPr>
          <w:rFonts w:hint="cs"/>
          <w:color w:val="auto"/>
          <w:rtl/>
        </w:rPr>
        <w:t>ر</w:t>
      </w:r>
      <w:r w:rsidR="00967313" w:rsidRPr="002F3D54">
        <w:rPr>
          <w:rFonts w:hint="cs"/>
          <w:color w:val="auto"/>
          <w:rtl/>
        </w:rPr>
        <w:t>َ</w:t>
      </w:r>
      <w:r w:rsidRPr="002F3D54">
        <w:rPr>
          <w:rFonts w:hint="cs"/>
          <w:color w:val="auto"/>
          <w:rtl/>
        </w:rPr>
        <w:t>د</w:t>
      </w:r>
      <w:r w:rsidRPr="002F3D54">
        <w:rPr>
          <w:rFonts w:hint="cs"/>
          <w:color w:val="auto"/>
          <w:vertAlign w:val="superscript"/>
          <w:rtl/>
        </w:rPr>
        <w:t>(</w:t>
      </w:r>
      <w:r w:rsidRPr="002F3D54">
        <w:rPr>
          <w:rStyle w:val="ae"/>
          <w:color w:val="auto"/>
          <w:rtl/>
        </w:rPr>
        <w:footnoteReference w:id="733"/>
      </w:r>
      <w:r w:rsidRPr="002F3D54">
        <w:rPr>
          <w:rFonts w:hint="cs"/>
          <w:color w:val="auto"/>
          <w:vertAlign w:val="superscript"/>
          <w:rtl/>
        </w:rPr>
        <w:t>)</w:t>
      </w:r>
      <w:r w:rsidRPr="002F3D54">
        <w:rPr>
          <w:rFonts w:hint="cs"/>
          <w:color w:val="auto"/>
          <w:rtl/>
        </w:rPr>
        <w:t xml:space="preserve"> فيه المعنى الجامع بينهما بع</w:t>
      </w:r>
      <w:r w:rsidR="00967313" w:rsidRPr="002F3D54">
        <w:rPr>
          <w:rFonts w:hint="cs"/>
          <w:color w:val="auto"/>
          <w:rtl/>
        </w:rPr>
        <w:t>َ</w:t>
      </w:r>
      <w:r w:rsidRPr="002F3D54">
        <w:rPr>
          <w:rFonts w:hint="cs"/>
          <w:color w:val="auto"/>
          <w:rtl/>
        </w:rPr>
        <w:t>ينه</w:t>
      </w:r>
      <w:r w:rsidR="00021530" w:rsidRPr="002F3D54">
        <w:rPr>
          <w:rFonts w:hint="cs"/>
          <w:color w:val="auto"/>
          <w:rtl/>
        </w:rPr>
        <w:t xml:space="preserve">، </w:t>
      </w:r>
      <w:r w:rsidRPr="002F3D54">
        <w:rPr>
          <w:rFonts w:hint="cs"/>
          <w:color w:val="auto"/>
          <w:rtl/>
        </w:rPr>
        <w:t>وذلك لأن</w:t>
      </w:r>
      <w:r w:rsidR="00967313" w:rsidRPr="002F3D54">
        <w:rPr>
          <w:rFonts w:hint="cs"/>
          <w:color w:val="auto"/>
          <w:rtl/>
        </w:rPr>
        <w:t>َّ</w:t>
      </w:r>
      <w:r w:rsidRPr="002F3D54">
        <w:rPr>
          <w:rFonts w:hint="cs"/>
          <w:color w:val="auto"/>
          <w:rtl/>
        </w:rPr>
        <w:t xml:space="preserve"> الت</w:t>
      </w:r>
      <w:r w:rsidR="00967313" w:rsidRPr="002F3D54">
        <w:rPr>
          <w:rFonts w:hint="cs"/>
          <w:color w:val="auto"/>
          <w:rtl/>
        </w:rPr>
        <w:t>َّ</w:t>
      </w:r>
      <w:r w:rsidRPr="002F3D54">
        <w:rPr>
          <w:rFonts w:hint="cs"/>
          <w:color w:val="auto"/>
          <w:rtl/>
        </w:rPr>
        <w:t>قدير هناك بثلاثة أي</w:t>
      </w:r>
      <w:r w:rsidR="00967313" w:rsidRPr="002F3D54">
        <w:rPr>
          <w:rFonts w:hint="cs"/>
          <w:color w:val="auto"/>
          <w:rtl/>
        </w:rPr>
        <w:t>َّ</w:t>
      </w:r>
      <w:r w:rsidRPr="002F3D54">
        <w:rPr>
          <w:rFonts w:hint="cs"/>
          <w:color w:val="auto"/>
          <w:rtl/>
        </w:rPr>
        <w:t>ام للتأم</w:t>
      </w:r>
      <w:r w:rsidR="00967313"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والتقدير بها ههنا أيض</w:t>
      </w:r>
      <w:r w:rsidR="002F3D54">
        <w:rPr>
          <w:rFonts w:hint="cs"/>
          <w:color w:val="auto"/>
          <w:rtl/>
        </w:rPr>
        <w:t>ًا</w:t>
      </w:r>
      <w:r w:rsidRPr="002F3D54">
        <w:rPr>
          <w:rFonts w:hint="cs"/>
          <w:color w:val="auto"/>
          <w:rtl/>
        </w:rPr>
        <w:t xml:space="preserve"> للت</w:t>
      </w:r>
      <w:r w:rsidR="00967313" w:rsidRPr="002F3D54">
        <w:rPr>
          <w:rFonts w:hint="cs"/>
          <w:color w:val="auto"/>
          <w:rtl/>
        </w:rPr>
        <w:t>َّ</w:t>
      </w:r>
      <w:r w:rsidRPr="002F3D54">
        <w:rPr>
          <w:rFonts w:hint="cs"/>
          <w:color w:val="auto"/>
          <w:rtl/>
        </w:rPr>
        <w:t>أمل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(ولأن</w:t>
      </w:r>
      <w:r w:rsidR="00967313" w:rsidRPr="002F3D54">
        <w:rPr>
          <w:rFonts w:hint="cs"/>
          <w:b/>
          <w:bCs/>
          <w:color w:val="auto"/>
          <w:rtl/>
        </w:rPr>
        <w:t>َّ</w:t>
      </w:r>
      <w:r w:rsidRPr="002F3D54">
        <w:rPr>
          <w:rFonts w:hint="cs"/>
          <w:b/>
          <w:bCs/>
          <w:color w:val="auto"/>
          <w:rtl/>
        </w:rPr>
        <w:t>ه كافر حربي)</w:t>
      </w:r>
      <w:r w:rsidR="00021530" w:rsidRPr="002F3D54">
        <w:rPr>
          <w:rFonts w:hint="cs"/>
          <w:color w:val="auto"/>
          <w:rtl/>
        </w:rPr>
        <w:t xml:space="preserve">؛ </w:t>
      </w:r>
      <w:r w:rsidRPr="002F3D54">
        <w:rPr>
          <w:rFonts w:hint="cs"/>
          <w:color w:val="auto"/>
          <w:rtl/>
        </w:rPr>
        <w:t>لأن</w:t>
      </w:r>
      <w:r w:rsidR="00967313" w:rsidRPr="002F3D54">
        <w:rPr>
          <w:rFonts w:hint="cs"/>
          <w:color w:val="auto"/>
          <w:rtl/>
        </w:rPr>
        <w:t>َّ</w:t>
      </w:r>
      <w:r w:rsidRPr="002F3D54">
        <w:rPr>
          <w:rFonts w:hint="cs"/>
          <w:color w:val="auto"/>
          <w:rtl/>
        </w:rPr>
        <w:t>ه كافر</w:t>
      </w:r>
      <w:r w:rsidR="00021530" w:rsidRPr="002F3D54">
        <w:rPr>
          <w:rFonts w:hint="cs"/>
          <w:color w:val="auto"/>
          <w:rtl/>
        </w:rPr>
        <w:t xml:space="preserve">، </w:t>
      </w:r>
      <w:r w:rsidRPr="002F3D54">
        <w:rPr>
          <w:rFonts w:hint="cs"/>
          <w:color w:val="auto"/>
          <w:rtl/>
        </w:rPr>
        <w:t>ول</w:t>
      </w:r>
      <w:r w:rsidR="00967313" w:rsidRPr="002F3D54">
        <w:rPr>
          <w:rFonts w:hint="cs"/>
          <w:color w:val="auto"/>
          <w:rtl/>
        </w:rPr>
        <w:t>َ</w:t>
      </w:r>
      <w:r w:rsidRPr="002F3D54">
        <w:rPr>
          <w:rFonts w:hint="cs"/>
          <w:color w:val="auto"/>
          <w:rtl/>
        </w:rPr>
        <w:t>يس بذم</w:t>
      </w:r>
      <w:r w:rsidR="00967313" w:rsidRPr="002F3D54">
        <w:rPr>
          <w:rFonts w:hint="cs"/>
          <w:color w:val="auto"/>
          <w:rtl/>
        </w:rPr>
        <w:t>ِّ</w:t>
      </w:r>
      <w:r w:rsidRPr="002F3D54">
        <w:rPr>
          <w:rFonts w:hint="cs"/>
          <w:color w:val="auto"/>
          <w:rtl/>
        </w:rPr>
        <w:t>ي ولا مستأم</w:t>
      </w:r>
      <w:r w:rsidR="00967313" w:rsidRPr="002F3D54">
        <w:rPr>
          <w:rFonts w:hint="cs"/>
          <w:color w:val="auto"/>
          <w:rtl/>
        </w:rPr>
        <w:t>ِن</w:t>
      </w:r>
      <w:r w:rsidRPr="002F3D54">
        <w:rPr>
          <w:rFonts w:hint="cs"/>
          <w:color w:val="auto"/>
          <w:rtl/>
        </w:rPr>
        <w:t xml:space="preserve"> لأن</w:t>
      </w:r>
      <w:r w:rsidR="00967313" w:rsidRPr="002F3D54">
        <w:rPr>
          <w:rFonts w:hint="cs"/>
          <w:color w:val="auto"/>
          <w:rtl/>
        </w:rPr>
        <w:t>َّ</w:t>
      </w:r>
      <w:r w:rsidRPr="002F3D54">
        <w:rPr>
          <w:rFonts w:hint="cs"/>
          <w:color w:val="auto"/>
          <w:rtl/>
        </w:rPr>
        <w:t>ه لا ي</w:t>
      </w:r>
      <w:r w:rsidR="00967313" w:rsidRPr="002F3D54">
        <w:rPr>
          <w:rFonts w:hint="cs"/>
          <w:color w:val="auto"/>
          <w:rtl/>
        </w:rPr>
        <w:t>ُ</w:t>
      </w:r>
      <w:r w:rsidRPr="002F3D54">
        <w:rPr>
          <w:rFonts w:hint="cs"/>
          <w:color w:val="auto"/>
          <w:rtl/>
        </w:rPr>
        <w:t>قبل منه قبول الجزية</w:t>
      </w:r>
      <w:r w:rsidR="00021530" w:rsidRPr="002F3D54">
        <w:rPr>
          <w:rFonts w:hint="cs"/>
          <w:color w:val="auto"/>
          <w:rtl/>
        </w:rPr>
        <w:t xml:space="preserve">، </w:t>
      </w:r>
      <w:r w:rsidRPr="002F3D54">
        <w:rPr>
          <w:rFonts w:hint="cs"/>
          <w:color w:val="auto"/>
          <w:rtl/>
        </w:rPr>
        <w:t>وهو لم يطل</w:t>
      </w:r>
      <w:r w:rsidR="00967313" w:rsidRPr="002F3D54">
        <w:rPr>
          <w:rFonts w:hint="cs"/>
          <w:color w:val="auto"/>
          <w:rtl/>
        </w:rPr>
        <w:t>ُ</w:t>
      </w:r>
      <w:r w:rsidRPr="002F3D54">
        <w:rPr>
          <w:rFonts w:hint="cs"/>
          <w:color w:val="auto"/>
          <w:rtl/>
        </w:rPr>
        <w:t>ب الأم</w:t>
      </w:r>
      <w:r w:rsidR="00967313" w:rsidRPr="002F3D54">
        <w:rPr>
          <w:rFonts w:hint="cs"/>
          <w:color w:val="auto"/>
          <w:rtl/>
        </w:rPr>
        <w:t>َ</w:t>
      </w:r>
      <w:r w:rsidRPr="002F3D54">
        <w:rPr>
          <w:rFonts w:hint="cs"/>
          <w:color w:val="auto"/>
          <w:rtl/>
        </w:rPr>
        <w:t>ان</w:t>
      </w:r>
      <w:r w:rsidR="00021530" w:rsidRPr="002F3D54">
        <w:rPr>
          <w:rFonts w:hint="cs"/>
          <w:color w:val="auto"/>
          <w:rtl/>
        </w:rPr>
        <w:t xml:space="preserve">، </w:t>
      </w:r>
      <w:r w:rsidRPr="002F3D54">
        <w:rPr>
          <w:rFonts w:hint="cs"/>
          <w:color w:val="auto"/>
          <w:rtl/>
        </w:rPr>
        <w:t>فكان ح</w:t>
      </w:r>
      <w:r w:rsidR="00967313" w:rsidRPr="002F3D54">
        <w:rPr>
          <w:rFonts w:hint="cs"/>
          <w:color w:val="auto"/>
          <w:rtl/>
        </w:rPr>
        <w:t>َ</w:t>
      </w:r>
      <w:r w:rsidRPr="002F3D54">
        <w:rPr>
          <w:rFonts w:hint="cs"/>
          <w:color w:val="auto"/>
          <w:rtl/>
        </w:rPr>
        <w:t>ربي</w:t>
      </w:r>
      <w:r w:rsidR="002F3D54">
        <w:rPr>
          <w:rFonts w:hint="cs"/>
          <w:color w:val="auto"/>
          <w:rtl/>
        </w:rPr>
        <w:t>ًا</w:t>
      </w:r>
      <w:r w:rsidRPr="002F3D54">
        <w:rPr>
          <w:rFonts w:hint="cs"/>
          <w:color w:val="auto"/>
          <w:rtl/>
        </w:rPr>
        <w:t xml:space="preserve"> في</w:t>
      </w:r>
      <w:r w:rsidR="00967313" w:rsidRPr="002F3D54">
        <w:rPr>
          <w:rFonts w:hint="cs"/>
          <w:color w:val="auto"/>
          <w:rtl/>
        </w:rPr>
        <w:t>ُ</w:t>
      </w:r>
      <w:r w:rsidRPr="002F3D54">
        <w:rPr>
          <w:rFonts w:hint="cs"/>
          <w:color w:val="auto"/>
          <w:rtl/>
        </w:rPr>
        <w:t>قتل لإطلاق الد</w:t>
      </w:r>
      <w:r w:rsidR="00967313" w:rsidRPr="002F3D54">
        <w:rPr>
          <w:rFonts w:hint="cs"/>
          <w:color w:val="auto"/>
          <w:rtl/>
        </w:rPr>
        <w:t>َّ</w:t>
      </w:r>
      <w:r w:rsidRPr="002F3D54">
        <w:rPr>
          <w:rFonts w:hint="cs"/>
          <w:color w:val="auto"/>
          <w:rtl/>
        </w:rPr>
        <w:t>ليل وهو قوله تعالى</w:t>
      </w:r>
      <w:r w:rsidR="004F6076" w:rsidRPr="002F3D54">
        <w:rPr>
          <w:color w:val="auto"/>
          <w:sz w:val="22"/>
          <w:szCs w:val="22"/>
          <w:rtl/>
        </w:rPr>
        <w:fldChar w:fldCharType="begin"/>
      </w:r>
      <w:r w:rsidR="00967313" w:rsidRPr="002F3D54">
        <w:rPr>
          <w:color w:val="auto"/>
          <w:sz w:val="22"/>
          <w:szCs w:val="22"/>
        </w:rPr>
        <w:instrText xml:space="preserve"> XE "</w:instrText>
      </w:r>
      <w:r w:rsidR="00967313" w:rsidRPr="002F3D54">
        <w:rPr>
          <w:rFonts w:ascii="Tahoma" w:hAnsi="Tahoma" w:cs="Tahoma" w:hint="cs"/>
          <w:color w:val="auto"/>
          <w:sz w:val="22"/>
          <w:szCs w:val="22"/>
          <w:rtl/>
        </w:rPr>
        <w:instrText>[</w:instrText>
      </w:r>
      <w:r w:rsidR="00967313" w:rsidRPr="002F3D54">
        <w:rPr>
          <w:rFonts w:ascii="QCF_BSML" w:hAnsi="QCF_BSML" w:cs="QCF_BSML"/>
          <w:b/>
          <w:bCs/>
          <w:color w:val="auto"/>
          <w:sz w:val="32"/>
          <w:szCs w:val="32"/>
          <w:rtl/>
        </w:rPr>
        <w:instrText>(</w:instrText>
      </w:r>
      <w:r w:rsidR="00967313" w:rsidRPr="002F3D54">
        <w:rPr>
          <w:rFonts w:ascii="QCF_P187" w:hAnsi="QCF_P187" w:cs="QCF_P187"/>
          <w:color w:val="auto"/>
          <w:sz w:val="32"/>
          <w:szCs w:val="32"/>
          <w:rtl/>
        </w:rPr>
        <w:instrText>ﮬ ﮭ</w:instrText>
      </w:r>
      <w:r w:rsidR="00967313" w:rsidRPr="002F3D54">
        <w:rPr>
          <w:rFonts w:ascii="QCF_BSML" w:hAnsi="QCF_BSML" w:cs="QCF_BSML"/>
          <w:b/>
          <w:bCs/>
          <w:color w:val="auto"/>
          <w:sz w:val="32"/>
          <w:szCs w:val="32"/>
          <w:rtl/>
        </w:rPr>
        <w:instrText xml:space="preserve">)   </w:instrText>
      </w:r>
      <w:r w:rsidR="00967313" w:rsidRPr="002F3D54">
        <w:rPr>
          <w:rFonts w:ascii="Tahoma" w:hAnsi="Tahoma" w:cs="Tahoma" w:hint="cs"/>
          <w:color w:val="auto"/>
          <w:sz w:val="22"/>
          <w:szCs w:val="22"/>
          <w:rtl/>
        </w:rPr>
        <w:instrText>]-</w:instrText>
      </w:r>
      <w:r w:rsidR="00967313" w:rsidRPr="002F3D54">
        <w:rPr>
          <w:rFonts w:ascii="Tahoma" w:hAnsi="Tahoma" w:cs="Tahoma"/>
          <w:color w:val="auto"/>
          <w:sz w:val="22"/>
          <w:szCs w:val="22"/>
          <w:rtl/>
        </w:rPr>
        <w:instrText>[009</w:instrText>
      </w:r>
      <w:r w:rsidR="00967313" w:rsidRPr="002F3D54">
        <w:rPr>
          <w:rFonts w:ascii="Tahoma" w:hAnsi="Tahoma" w:cs="Tahoma"/>
          <w:color w:val="auto"/>
          <w:sz w:val="22"/>
          <w:szCs w:val="22"/>
        </w:rPr>
        <w:instrText>\</w:instrText>
      </w:r>
      <w:r w:rsidR="00967313" w:rsidRPr="002F3D54">
        <w:rPr>
          <w:rFonts w:ascii="Tahoma" w:hAnsi="Tahoma" w:cs="Tahoma" w:hint="cs"/>
          <w:color w:val="auto"/>
          <w:sz w:val="22"/>
          <w:szCs w:val="22"/>
          <w:rtl/>
        </w:rPr>
        <w:instrText>:</w:instrText>
      </w:r>
      <w:r w:rsidR="00967313" w:rsidRPr="002F3D54">
        <w:rPr>
          <w:rFonts w:ascii="Tahoma" w:hAnsi="Tahoma" w:cs="Tahoma"/>
          <w:color w:val="auto"/>
          <w:sz w:val="22"/>
          <w:szCs w:val="22"/>
          <w:rtl/>
        </w:rPr>
        <w:instrText>]</w:instrText>
      </w:r>
      <w:r w:rsidR="00967313" w:rsidRPr="002F3D54">
        <w:rPr>
          <w:rFonts w:hint="cs"/>
          <w:color w:val="auto"/>
          <w:sz w:val="28"/>
          <w:szCs w:val="28"/>
          <w:rtl/>
        </w:rPr>
        <w:instrText>005-</w:instrText>
      </w:r>
      <w:r w:rsidR="00967313"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187" w:hAnsi="QCF_P187" w:cs="QCF_P187"/>
          <w:color w:val="auto"/>
          <w:sz w:val="32"/>
          <w:szCs w:val="32"/>
          <w:rtl/>
        </w:rPr>
        <w:t xml:space="preserve">ﮬ </w:t>
      </w:r>
      <w:r w:rsidRPr="002F3D54">
        <w:rPr>
          <w:rFonts w:ascii="QCF_P187" w:hAnsi="QCF_P187" w:cs="QCF_P187"/>
          <w:color w:val="auto"/>
          <w:sz w:val="32"/>
          <w:szCs w:val="32"/>
          <w:rtl/>
        </w:rPr>
        <w:lastRenderedPageBreak/>
        <w:t>ﮭ</w:t>
      </w:r>
      <w:r w:rsidRPr="002F3D54">
        <w:rPr>
          <w:rFonts w:ascii="QCF_BSML" w:hAnsi="QCF_BSML" w:cs="QCF_BSML"/>
          <w:b/>
          <w:bCs/>
          <w:color w:val="auto"/>
          <w:sz w:val="32"/>
          <w:szCs w:val="32"/>
          <w:rtl/>
        </w:rPr>
        <w:t xml:space="preserve">)   </w:t>
      </w:r>
      <w:r w:rsidRPr="002F3D54">
        <w:rPr>
          <w:color w:val="auto"/>
          <w:sz w:val="32"/>
          <w:szCs w:val="32"/>
          <w:rtl/>
        </w:rPr>
        <w:t>[التوبة</w:t>
      </w:r>
      <w:r w:rsidR="00021530" w:rsidRPr="002F3D54">
        <w:rPr>
          <w:color w:val="auto"/>
          <w:sz w:val="32"/>
          <w:szCs w:val="32"/>
          <w:rtl/>
        </w:rPr>
        <w:t xml:space="preserve">: </w:t>
      </w:r>
      <w:r w:rsidRPr="002F3D54">
        <w:rPr>
          <w:color w:val="auto"/>
          <w:sz w:val="32"/>
          <w:szCs w:val="32"/>
          <w:rtl/>
        </w:rPr>
        <w:t>5]</w:t>
      </w:r>
      <w:r w:rsidR="00021530" w:rsidRPr="002F3D54">
        <w:rPr>
          <w:rFonts w:hint="cs"/>
          <w:color w:val="auto"/>
          <w:sz w:val="32"/>
          <w:szCs w:val="32"/>
          <w:rtl/>
        </w:rPr>
        <w:t xml:space="preserve">، </w:t>
      </w:r>
      <w:r w:rsidRPr="002F3D54">
        <w:rPr>
          <w:rFonts w:hint="cs"/>
          <w:color w:val="auto"/>
          <w:rtl/>
        </w:rPr>
        <w:t xml:space="preserve">وقوله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967313" w:rsidRPr="002F3D54">
        <w:rPr>
          <w:rFonts w:hint="cs"/>
          <w:color w:val="auto"/>
          <w:rtl/>
        </w:rPr>
        <w:t>من بدل دينه فاقتلوه</w:t>
      </w:r>
      <w:r w:rsidR="004F6076" w:rsidRPr="002F3D54">
        <w:rPr>
          <w:color w:val="auto"/>
          <w:rtl/>
        </w:rPr>
        <w:fldChar w:fldCharType="begin"/>
      </w:r>
      <w:r w:rsidR="00967313" w:rsidRPr="002F3D54">
        <w:rPr>
          <w:color w:val="auto"/>
        </w:rPr>
        <w:instrText xml:space="preserve"> XE "</w:instrText>
      </w:r>
      <w:r w:rsidR="00967313" w:rsidRPr="002F3D54">
        <w:rPr>
          <w:rFonts w:hint="eastAsia"/>
          <w:color w:val="auto"/>
          <w:rtl/>
        </w:rPr>
        <w:instrText>ح</w:instrText>
      </w:r>
      <w:r w:rsidR="00967313" w:rsidRPr="002F3D54">
        <w:rPr>
          <w:color w:val="auto"/>
          <w:rtl/>
        </w:rPr>
        <w:instrText>:</w:instrText>
      </w:r>
      <w:r w:rsidR="00967313" w:rsidRPr="002F3D54">
        <w:rPr>
          <w:rFonts w:hint="eastAsia"/>
          <w:color w:val="auto"/>
          <w:rtl/>
        </w:rPr>
        <w:instrText>منبدّلدِينَهفاقتلوه</w:instrText>
      </w:r>
      <w:r w:rsidR="00967313"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73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(وكيفية توبته أن يتبر</w:t>
      </w:r>
      <w:r w:rsidR="00967313" w:rsidRPr="002F3D54">
        <w:rPr>
          <w:rFonts w:hint="cs"/>
          <w:b/>
          <w:bCs/>
          <w:color w:val="auto"/>
          <w:rtl/>
        </w:rPr>
        <w:t>َّ</w:t>
      </w:r>
      <w:r w:rsidRPr="002F3D54">
        <w:rPr>
          <w:rFonts w:hint="cs"/>
          <w:b/>
          <w:bCs/>
          <w:color w:val="auto"/>
          <w:rtl/>
        </w:rPr>
        <w:t>أ ع</w:t>
      </w:r>
      <w:r w:rsidR="00967313" w:rsidRPr="002F3D54">
        <w:rPr>
          <w:rFonts w:hint="cs"/>
          <w:b/>
          <w:bCs/>
          <w:color w:val="auto"/>
          <w:rtl/>
        </w:rPr>
        <w:t>َ</w:t>
      </w:r>
      <w:r w:rsidRPr="002F3D54">
        <w:rPr>
          <w:rFonts w:hint="cs"/>
          <w:b/>
          <w:bCs/>
          <w:color w:val="auto"/>
          <w:rtl/>
        </w:rPr>
        <w:t>ن الأ</w:t>
      </w:r>
      <w:r w:rsidR="00967313" w:rsidRPr="002F3D54">
        <w:rPr>
          <w:rFonts w:hint="cs"/>
          <w:b/>
          <w:bCs/>
          <w:color w:val="auto"/>
          <w:rtl/>
        </w:rPr>
        <w:t>َ</w:t>
      </w:r>
      <w:r w:rsidRPr="002F3D54">
        <w:rPr>
          <w:rFonts w:hint="cs"/>
          <w:b/>
          <w:bCs/>
          <w:color w:val="auto"/>
          <w:rtl/>
        </w:rPr>
        <w:t>ديان كل</w:t>
      </w:r>
      <w:r w:rsidR="00967313" w:rsidRPr="002F3D54">
        <w:rPr>
          <w:rFonts w:hint="cs"/>
          <w:b/>
          <w:bCs/>
          <w:color w:val="auto"/>
          <w:rtl/>
        </w:rPr>
        <w:t>ِّ</w:t>
      </w:r>
      <w:r w:rsidRPr="002F3D54">
        <w:rPr>
          <w:rFonts w:hint="cs"/>
          <w:b/>
          <w:bCs/>
          <w:color w:val="auto"/>
          <w:rtl/>
        </w:rPr>
        <w:t>ها)</w:t>
      </w:r>
      <w:r w:rsidR="00021530" w:rsidRPr="002F3D54">
        <w:rPr>
          <w:rFonts w:hint="cs"/>
          <w:color w:val="auto"/>
          <w:rtl/>
        </w:rPr>
        <w:t xml:space="preserve">؛ </w:t>
      </w:r>
      <w:r w:rsidRPr="002F3D54">
        <w:rPr>
          <w:rFonts w:hint="cs"/>
          <w:color w:val="auto"/>
          <w:rtl/>
        </w:rPr>
        <w:t>ولكن</w:t>
      </w:r>
      <w:r w:rsidR="00967313" w:rsidRPr="002F3D54">
        <w:rPr>
          <w:rFonts w:hint="cs"/>
          <w:color w:val="auto"/>
          <w:rtl/>
        </w:rPr>
        <w:t>ْ</w:t>
      </w:r>
      <w:r w:rsidRPr="002F3D54">
        <w:rPr>
          <w:rFonts w:hint="cs"/>
          <w:color w:val="auto"/>
          <w:rtl/>
        </w:rPr>
        <w:t xml:space="preserve"> ب</w:t>
      </w:r>
      <w:r w:rsidR="00967313" w:rsidRPr="002F3D54">
        <w:rPr>
          <w:rFonts w:hint="cs"/>
          <w:color w:val="auto"/>
          <w:rtl/>
        </w:rPr>
        <w:t>َ</w:t>
      </w:r>
      <w:r w:rsidRPr="002F3D54">
        <w:rPr>
          <w:rFonts w:hint="cs"/>
          <w:color w:val="auto"/>
          <w:rtl/>
        </w:rPr>
        <w:t>عد الإتيان بكلمة الش</w:t>
      </w:r>
      <w:r w:rsidR="00967313" w:rsidRPr="002F3D54">
        <w:rPr>
          <w:rFonts w:hint="cs"/>
          <w:color w:val="auto"/>
          <w:rtl/>
        </w:rPr>
        <w:t>َّ</w:t>
      </w:r>
      <w:r w:rsidRPr="002F3D54">
        <w:rPr>
          <w:rFonts w:hint="cs"/>
          <w:color w:val="auto"/>
          <w:rtl/>
        </w:rPr>
        <w:t>هادتين</w:t>
      </w:r>
      <w:r w:rsidRPr="002F3D54">
        <w:rPr>
          <w:rStyle w:val="ae"/>
          <w:color w:val="auto"/>
          <w:rtl/>
        </w:rPr>
        <w:t>(</w:t>
      </w:r>
      <w:r w:rsidRPr="002F3D54">
        <w:rPr>
          <w:rStyle w:val="ae"/>
          <w:color w:val="auto"/>
          <w:rtl/>
        </w:rPr>
        <w:footnoteReference w:id="735"/>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والإيضاح</w:t>
      </w:r>
      <w:r w:rsidR="00021530" w:rsidRPr="002F3D54">
        <w:rPr>
          <w:rFonts w:hint="cs"/>
          <w:color w:val="auto"/>
          <w:rtl/>
        </w:rPr>
        <w:t>.</w:t>
      </w:r>
    </w:p>
    <w:p w:rsidR="00FF4E57" w:rsidRPr="002F3D54" w:rsidRDefault="004F6076" w:rsidP="002F3D54">
      <w:pPr>
        <w:ind w:firstLine="567"/>
        <w:rPr>
          <w:color w:val="auto"/>
          <w:rtl/>
        </w:rPr>
      </w:pPr>
      <w:r w:rsidRPr="004F6076">
        <w:rPr>
          <w:rFonts w:cs="Times New Roman"/>
          <w:color w:val="auto"/>
          <w:sz w:val="24"/>
          <w:szCs w:val="24"/>
          <w:rtl/>
          <w:lang w:eastAsia="en-US"/>
        </w:rPr>
        <w:pict>
          <v:shape id="مربع نص 238" o:spid="_x0000_s1114" type="#_x0000_t202" style="position:absolute;left:0;text-align:left;margin-left:0;margin-top:.3pt;width:80.85pt;height:30.45pt;flip:x;z-index:25180672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" stroked="f">
            <v:textbox style="mso-fit-shape-to-text:t">
              <w:txbxContent>
                <w:p w:rsidR="00E408E2" w:rsidRPr="004B0223" w:rsidRDefault="00E408E2" w:rsidP="004B0223">
                  <w:pPr>
                    <w:ind w:firstLine="0"/>
                    <w:rPr>
                      <w:color w:val="auto"/>
                      <w:sz w:val="28"/>
                      <w:szCs w:val="28"/>
                    </w:rPr>
                  </w:pPr>
                  <w:r>
                    <w:rPr>
                      <w:color w:val="auto"/>
                      <w:sz w:val="28"/>
                      <w:szCs w:val="28"/>
                      <w:rtl/>
                    </w:rPr>
                    <w:t>[ردة المرأة]</w:t>
                  </w:r>
                </w:p>
              </w:txbxContent>
            </v:textbox>
            <w10:wrap anchorx="page"/>
          </v:shape>
        </w:pict>
      </w:r>
      <w:bookmarkStart w:id="266" w:name="_Toc436824733"/>
      <w:bookmarkStart w:id="267" w:name="_Toc436865569"/>
      <w:bookmarkStart w:id="268" w:name="_Toc436866724"/>
      <w:r w:rsidR="0023359C" w:rsidRPr="002F3D54">
        <w:rPr>
          <w:rStyle w:val="Char8"/>
          <w:rFonts w:hint="cs"/>
          <w:color w:val="auto"/>
          <w:rtl/>
        </w:rPr>
        <w:t>(وأما المرتدة فلا ت</w:t>
      </w:r>
      <w:r w:rsidR="00967313" w:rsidRPr="002F3D54">
        <w:rPr>
          <w:rStyle w:val="Char8"/>
          <w:rFonts w:hint="cs"/>
          <w:color w:val="auto"/>
          <w:rtl/>
        </w:rPr>
        <w:t>ُ</w:t>
      </w:r>
      <w:r w:rsidR="0023359C" w:rsidRPr="002F3D54">
        <w:rPr>
          <w:rStyle w:val="Char8"/>
          <w:rFonts w:hint="cs"/>
          <w:color w:val="auto"/>
          <w:rtl/>
        </w:rPr>
        <w:t>قتل)</w:t>
      </w:r>
      <w:bookmarkEnd w:id="266"/>
      <w:bookmarkEnd w:id="267"/>
      <w:bookmarkEnd w:id="268"/>
      <w:r w:rsidR="0023359C" w:rsidRPr="002F3D54">
        <w:rPr>
          <w:rFonts w:hint="cs"/>
          <w:color w:val="auto"/>
          <w:rtl/>
        </w:rPr>
        <w:t xml:space="preserve"> أم</w:t>
      </w:r>
      <w:r w:rsidR="00967313" w:rsidRPr="002F3D54">
        <w:rPr>
          <w:rFonts w:hint="cs"/>
          <w:color w:val="auto"/>
          <w:rtl/>
        </w:rPr>
        <w:t>َّ</w:t>
      </w:r>
      <w:r w:rsidR="0023359C" w:rsidRPr="002F3D54">
        <w:rPr>
          <w:rFonts w:hint="cs"/>
          <w:color w:val="auto"/>
          <w:rtl/>
        </w:rPr>
        <w:t>ا لو قت</w:t>
      </w:r>
      <w:r w:rsidR="00967313" w:rsidRPr="002F3D54">
        <w:rPr>
          <w:rFonts w:hint="cs"/>
          <w:color w:val="auto"/>
          <w:rtl/>
        </w:rPr>
        <w:t>َ</w:t>
      </w:r>
      <w:r w:rsidR="0023359C" w:rsidRPr="002F3D54">
        <w:rPr>
          <w:rFonts w:hint="cs"/>
          <w:color w:val="auto"/>
          <w:rtl/>
        </w:rPr>
        <w:t>لها قاتل</w:t>
      </w:r>
      <w:r w:rsidR="00021530" w:rsidRPr="002F3D54">
        <w:rPr>
          <w:rFonts w:hint="cs"/>
          <w:color w:val="auto"/>
          <w:rtl/>
        </w:rPr>
        <w:t xml:space="preserve">، </w:t>
      </w:r>
      <w:r w:rsidR="0023359C" w:rsidRPr="002F3D54">
        <w:rPr>
          <w:rFonts w:hint="cs"/>
          <w:color w:val="auto"/>
          <w:rtl/>
        </w:rPr>
        <w:t>فل</w:t>
      </w:r>
      <w:r w:rsidR="00967313" w:rsidRPr="002F3D54">
        <w:rPr>
          <w:rFonts w:hint="cs"/>
          <w:color w:val="auto"/>
          <w:rtl/>
        </w:rPr>
        <w:t>َ</w:t>
      </w:r>
      <w:r w:rsidR="0023359C" w:rsidRPr="002F3D54">
        <w:rPr>
          <w:rFonts w:hint="cs"/>
          <w:color w:val="auto"/>
          <w:rtl/>
        </w:rPr>
        <w:t>م</w:t>
      </w:r>
      <w:r w:rsidR="0023359C" w:rsidRPr="002F3D54">
        <w:rPr>
          <w:rFonts w:hint="cs"/>
          <w:color w:val="auto"/>
          <w:vertAlign w:val="superscript"/>
          <w:rtl/>
        </w:rPr>
        <w:t>(</w:t>
      </w:r>
      <w:r w:rsidR="0023359C" w:rsidRPr="002F3D54">
        <w:rPr>
          <w:rStyle w:val="ae"/>
          <w:color w:val="auto"/>
          <w:rtl/>
        </w:rPr>
        <w:footnoteReference w:id="736"/>
      </w:r>
      <w:r w:rsidR="0023359C" w:rsidRPr="002F3D54">
        <w:rPr>
          <w:rFonts w:hint="cs"/>
          <w:color w:val="auto"/>
          <w:vertAlign w:val="superscript"/>
          <w:rtl/>
        </w:rPr>
        <w:t>)</w:t>
      </w:r>
      <w:r w:rsidR="0023359C" w:rsidRPr="002F3D54">
        <w:rPr>
          <w:rFonts w:hint="cs"/>
          <w:color w:val="auto"/>
          <w:rtl/>
        </w:rPr>
        <w:t xml:space="preserve"> يضم</w:t>
      </w:r>
      <w:r w:rsidR="00967313" w:rsidRPr="002F3D54">
        <w:rPr>
          <w:rFonts w:hint="cs"/>
          <w:color w:val="auto"/>
          <w:rtl/>
        </w:rPr>
        <w:t>َ</w:t>
      </w:r>
      <w:r w:rsidR="0023359C" w:rsidRPr="002F3D54">
        <w:rPr>
          <w:rFonts w:hint="cs"/>
          <w:color w:val="auto"/>
          <w:rtl/>
        </w:rPr>
        <w:t>ن شيئ</w:t>
      </w:r>
      <w:r w:rsidR="002F3D54">
        <w:rPr>
          <w:rFonts w:hint="cs"/>
          <w:color w:val="auto"/>
          <w:rtl/>
        </w:rPr>
        <w:t>ًا</w:t>
      </w:r>
      <w:r w:rsidR="00021530" w:rsidRPr="002F3D54">
        <w:rPr>
          <w:rFonts w:hint="cs"/>
          <w:color w:val="auto"/>
          <w:rtl/>
        </w:rPr>
        <w:t xml:space="preserve">، </w:t>
      </w:r>
      <w:r w:rsidR="0023359C" w:rsidRPr="002F3D54">
        <w:rPr>
          <w:rFonts w:hint="cs"/>
          <w:color w:val="auto"/>
          <w:rtl/>
        </w:rPr>
        <w:t>سواء كانت حر</w:t>
      </w:r>
      <w:r w:rsidR="00967313" w:rsidRPr="002F3D54">
        <w:rPr>
          <w:rFonts w:hint="cs"/>
          <w:color w:val="auto"/>
          <w:rtl/>
        </w:rPr>
        <w:t>َّ</w:t>
      </w:r>
      <w:r w:rsidR="0023359C" w:rsidRPr="002F3D54">
        <w:rPr>
          <w:rFonts w:hint="cs"/>
          <w:color w:val="auto"/>
          <w:rtl/>
        </w:rPr>
        <w:t>ة أو أم</w:t>
      </w:r>
      <w:r w:rsidR="00967313" w:rsidRPr="002F3D54">
        <w:rPr>
          <w:rFonts w:hint="cs"/>
          <w:color w:val="auto"/>
          <w:rtl/>
        </w:rPr>
        <w:t>َ</w:t>
      </w:r>
      <w:r w:rsidR="0023359C" w:rsidRPr="002F3D54">
        <w:rPr>
          <w:rFonts w:hint="cs"/>
          <w:color w:val="auto"/>
          <w:rtl/>
        </w:rPr>
        <w:t>ة</w:t>
      </w:r>
      <w:r w:rsidR="0023359C" w:rsidRPr="002F3D54">
        <w:rPr>
          <w:rStyle w:val="ae"/>
          <w:color w:val="auto"/>
          <w:rtl/>
        </w:rPr>
        <w:t>(</w:t>
      </w:r>
      <w:r w:rsidR="0023359C" w:rsidRPr="002F3D54">
        <w:rPr>
          <w:rStyle w:val="ae"/>
          <w:color w:val="auto"/>
          <w:rtl/>
        </w:rPr>
        <w:footnoteReference w:id="737"/>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39" o:spid="_x0000_s1115" type="#_x0000_t202" style="position:absolute;left:0;text-align:left;margin-left:0;margin-top:.6pt;width:80.85pt;height:30.45pt;flip:x;z-index:25180876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" stroked="f">
            <v:textbox style="mso-fit-shape-to-text:t">
              <w:txbxContent>
                <w:p w:rsidR="00E408E2" w:rsidRPr="004B0223" w:rsidRDefault="00E408E2" w:rsidP="004B0223">
                  <w:pPr>
                    <w:ind w:firstLine="0"/>
                    <w:rPr>
                      <w:color w:val="auto"/>
                      <w:sz w:val="14"/>
                      <w:szCs w:val="14"/>
                    </w:rPr>
                  </w:pPr>
                  <w:r w:rsidRPr="004B0223">
                    <w:rPr>
                      <w:sz w:val="28"/>
                      <w:szCs w:val="28"/>
                      <w:rtl/>
                    </w:rPr>
                    <w:t>[لوح 501/ب]</w:t>
                  </w:r>
                </w:p>
              </w:txbxContent>
            </v:textbox>
            <w10:wrap anchorx="page"/>
          </v:shape>
        </w:pict>
      </w:r>
      <w:r w:rsidR="0023359C" w:rsidRPr="002F3D54">
        <w:rPr>
          <w:rFonts w:hint="cs"/>
          <w:b/>
          <w:bCs/>
          <w:color w:val="auto"/>
          <w:rtl/>
        </w:rPr>
        <w:t xml:space="preserve"> (وقال الش</w:t>
      </w:r>
      <w:r w:rsidR="00967313" w:rsidRPr="002F3D54">
        <w:rPr>
          <w:rFonts w:hint="cs"/>
          <w:b/>
          <w:bCs/>
          <w:color w:val="auto"/>
          <w:rtl/>
        </w:rPr>
        <w:t>َّ</w:t>
      </w:r>
      <w:r w:rsidR="0023359C" w:rsidRPr="002F3D54">
        <w:rPr>
          <w:rFonts w:hint="cs"/>
          <w:b/>
          <w:bCs/>
          <w:color w:val="auto"/>
          <w:rtl/>
        </w:rPr>
        <w:t xml:space="preserve">افعي </w:t>
      </w:r>
      <w:r w:rsidR="004B0223" w:rsidRPr="002F3D54">
        <w:rPr>
          <w:rFonts w:ascii="AAA GoldenLotus" w:hAnsi="AAA GoldenLotus" w:cs="AAA GoldenLotus"/>
          <w:b/>
          <w:bCs/>
          <w:color w:val="auto"/>
          <w:sz w:val="28"/>
          <w:szCs w:val="28"/>
          <w:rtl/>
        </w:rPr>
        <w:t>ؒ</w:t>
      </w:r>
      <w:r w:rsidR="00021530" w:rsidRPr="002F3D54">
        <w:rPr>
          <w:rFonts w:hint="cs"/>
          <w:b/>
          <w:bCs/>
          <w:color w:val="auto"/>
          <w:rtl/>
        </w:rPr>
        <w:t xml:space="preserve">: </w:t>
      </w:r>
      <w:r w:rsidR="0023359C" w:rsidRPr="002F3D54">
        <w:rPr>
          <w:rFonts w:hint="cs"/>
          <w:b/>
          <w:bCs/>
          <w:color w:val="auto"/>
          <w:rtl/>
        </w:rPr>
        <w:t>ت</w:t>
      </w:r>
      <w:r w:rsidR="00967313" w:rsidRPr="002F3D54">
        <w:rPr>
          <w:rFonts w:hint="cs"/>
          <w:b/>
          <w:bCs/>
          <w:color w:val="auto"/>
          <w:rtl/>
        </w:rPr>
        <w:t>ُ</w:t>
      </w:r>
      <w:r w:rsidR="0023359C" w:rsidRPr="002F3D54">
        <w:rPr>
          <w:rFonts w:hint="cs"/>
          <w:b/>
          <w:bCs/>
          <w:color w:val="auto"/>
          <w:rtl/>
        </w:rPr>
        <w:t>قت</w:t>
      </w:r>
      <w:r w:rsidR="00967313" w:rsidRPr="002F3D54">
        <w:rPr>
          <w:rFonts w:hint="cs"/>
          <w:b/>
          <w:bCs/>
          <w:color w:val="auto"/>
          <w:rtl/>
        </w:rPr>
        <w:t>َ</w:t>
      </w:r>
      <w:r w:rsidR="0023359C" w:rsidRPr="002F3D54">
        <w:rPr>
          <w:rFonts w:hint="cs"/>
          <w:b/>
          <w:bCs/>
          <w:color w:val="auto"/>
          <w:rtl/>
        </w:rPr>
        <w:t>ل</w:t>
      </w:r>
      <w:r w:rsidR="0023359C" w:rsidRPr="002F3D54">
        <w:rPr>
          <w:rStyle w:val="ae"/>
          <w:color w:val="auto"/>
          <w:rtl/>
        </w:rPr>
        <w:t>(</w:t>
      </w:r>
      <w:r w:rsidR="0023359C" w:rsidRPr="002F3D54">
        <w:rPr>
          <w:rStyle w:val="ae"/>
          <w:color w:val="auto"/>
          <w:rtl/>
        </w:rPr>
        <w:footnoteReference w:id="738"/>
      </w:r>
      <w:r w:rsidR="0023359C" w:rsidRPr="002F3D54">
        <w:rPr>
          <w:rStyle w:val="ae"/>
          <w:color w:val="auto"/>
          <w:rtl/>
        </w:rPr>
        <w:t>)</w:t>
      </w:r>
      <w:r w:rsidR="0023359C" w:rsidRPr="002F3D54">
        <w:rPr>
          <w:rFonts w:hint="cs"/>
          <w:b/>
          <w:bCs/>
          <w:color w:val="auto"/>
          <w:rtl/>
        </w:rPr>
        <w:t xml:space="preserve"> لما روينا)</w:t>
      </w:r>
      <w:r w:rsidR="0023359C" w:rsidRPr="002F3D54">
        <w:rPr>
          <w:rFonts w:hint="cs"/>
          <w:color w:val="auto"/>
          <w:rtl/>
        </w:rPr>
        <w:t xml:space="preserve"> وهو قوله</w:t>
      </w:r>
      <w:r w:rsidR="00021530" w:rsidRPr="002F3D54">
        <w:rPr>
          <w:rFonts w:hint="cs"/>
          <w:color w:val="auto"/>
          <w:rtl/>
        </w:rPr>
        <w:t xml:space="preserve">: </w:t>
      </w:r>
      <w:r w:rsidR="004B0223" w:rsidRPr="002F3D54">
        <w:rPr>
          <w:rFonts w:ascii="AAA GoldenLotus" w:hAnsi="AAA GoldenLotus" w:cs="AAA GoldenLotus" w:hint="cs"/>
          <w:color w:val="auto"/>
          <w:sz w:val="30"/>
          <w:szCs w:val="30"/>
          <w:rtl/>
        </w:rPr>
        <w:t>/</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967313" w:rsidRPr="002F3D54">
        <w:rPr>
          <w:rFonts w:hint="cs"/>
          <w:color w:val="auto"/>
          <w:rtl/>
        </w:rPr>
        <w:t>من بدل دينه فاقتلوه</w:t>
      </w:r>
      <w:r w:rsidRPr="002F3D54">
        <w:rPr>
          <w:color w:val="auto"/>
          <w:rtl/>
        </w:rPr>
        <w:fldChar w:fldCharType="begin"/>
      </w:r>
      <w:r w:rsidR="00967313" w:rsidRPr="002F3D54">
        <w:rPr>
          <w:color w:val="auto"/>
        </w:rPr>
        <w:instrText xml:space="preserve"> XE "</w:instrText>
      </w:r>
      <w:r w:rsidR="00967313" w:rsidRPr="002F3D54">
        <w:rPr>
          <w:rFonts w:hint="eastAsia"/>
          <w:color w:val="auto"/>
          <w:rtl/>
        </w:rPr>
        <w:instrText>ح</w:instrText>
      </w:r>
      <w:r w:rsidR="00967313" w:rsidRPr="002F3D54">
        <w:rPr>
          <w:color w:val="auto"/>
          <w:rtl/>
        </w:rPr>
        <w:instrText>:</w:instrText>
      </w:r>
      <w:r w:rsidR="00967313" w:rsidRPr="002F3D54">
        <w:rPr>
          <w:rFonts w:hint="eastAsia"/>
          <w:color w:val="auto"/>
          <w:rtl/>
        </w:rPr>
        <w:instrText>منبدلدينهفاقتلوه</w:instrText>
      </w:r>
      <w:r w:rsidR="00967313" w:rsidRPr="002F3D54">
        <w:rPr>
          <w:color w:val="auto"/>
        </w:rPr>
        <w:instrText xml:space="preserve">" </w:instrText>
      </w:r>
      <w:r w:rsidRPr="002F3D54">
        <w:rPr>
          <w:color w:val="auto"/>
          <w:rtl/>
        </w:rPr>
        <w:fldChar w:fldCharType="end"/>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739"/>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وهذه الك</w:t>
      </w:r>
      <w:r w:rsidR="00967313" w:rsidRPr="002F3D54">
        <w:rPr>
          <w:rFonts w:hint="cs"/>
          <w:color w:val="auto"/>
          <w:rtl/>
        </w:rPr>
        <w:t>َ</w:t>
      </w:r>
      <w:r w:rsidR="0023359C" w:rsidRPr="002F3D54">
        <w:rPr>
          <w:rFonts w:hint="cs"/>
          <w:color w:val="auto"/>
          <w:rtl/>
        </w:rPr>
        <w:t>ل</w:t>
      </w:r>
      <w:r w:rsidR="00967313" w:rsidRPr="002F3D54">
        <w:rPr>
          <w:rFonts w:hint="cs"/>
          <w:color w:val="auto"/>
          <w:rtl/>
        </w:rPr>
        <w:t>ِ</w:t>
      </w:r>
      <w:r w:rsidR="0023359C" w:rsidRPr="002F3D54">
        <w:rPr>
          <w:rFonts w:hint="cs"/>
          <w:color w:val="auto"/>
          <w:rtl/>
        </w:rPr>
        <w:t>مة تعم</w:t>
      </w:r>
      <w:r w:rsidR="00967313" w:rsidRPr="002F3D54">
        <w:rPr>
          <w:rFonts w:hint="cs"/>
          <w:color w:val="auto"/>
          <w:rtl/>
        </w:rPr>
        <w:t>ُّ</w:t>
      </w:r>
      <w:r w:rsidR="0023359C" w:rsidRPr="002F3D54">
        <w:rPr>
          <w:rFonts w:hint="cs"/>
          <w:color w:val="auto"/>
          <w:rtl/>
        </w:rPr>
        <w:t xml:space="preserve"> الر</w:t>
      </w:r>
      <w:r w:rsidR="00967313" w:rsidRPr="002F3D54">
        <w:rPr>
          <w:rFonts w:hint="cs"/>
          <w:color w:val="auto"/>
          <w:rtl/>
        </w:rPr>
        <w:t>ِّ</w:t>
      </w:r>
      <w:r w:rsidR="0023359C" w:rsidRPr="002F3D54">
        <w:rPr>
          <w:rFonts w:hint="cs"/>
          <w:color w:val="auto"/>
          <w:rtl/>
        </w:rPr>
        <w:t>جال والن</w:t>
      </w:r>
      <w:r w:rsidR="00967313" w:rsidRPr="002F3D54">
        <w:rPr>
          <w:rFonts w:hint="cs"/>
          <w:color w:val="auto"/>
          <w:rtl/>
        </w:rPr>
        <w:t>ِّ</w:t>
      </w:r>
      <w:r w:rsidR="0023359C" w:rsidRPr="002F3D54">
        <w:rPr>
          <w:rFonts w:hint="cs"/>
          <w:color w:val="auto"/>
          <w:rtl/>
        </w:rPr>
        <w:t>ساء كقوله تعالى</w:t>
      </w:r>
      <w:r w:rsidRPr="002F3D54">
        <w:rPr>
          <w:color w:val="auto"/>
          <w:sz w:val="22"/>
          <w:szCs w:val="22"/>
          <w:rtl/>
        </w:rPr>
        <w:fldChar w:fldCharType="begin"/>
      </w:r>
      <w:r w:rsidR="00967313" w:rsidRPr="002F3D54">
        <w:rPr>
          <w:color w:val="auto"/>
          <w:sz w:val="22"/>
          <w:szCs w:val="22"/>
        </w:rPr>
        <w:instrText xml:space="preserve"> XE "</w:instrText>
      </w:r>
      <w:r w:rsidR="00967313" w:rsidRPr="002F3D54">
        <w:rPr>
          <w:rFonts w:ascii="Tahoma" w:hAnsi="Tahoma" w:cs="Tahoma" w:hint="cs"/>
          <w:color w:val="auto"/>
          <w:sz w:val="22"/>
          <w:szCs w:val="22"/>
          <w:rtl/>
        </w:rPr>
        <w:instrText>[</w:instrText>
      </w:r>
      <w:r w:rsidR="00967313" w:rsidRPr="002F3D54">
        <w:rPr>
          <w:rFonts w:ascii="QCF_BSML" w:hAnsi="QCF_BSML" w:cs="QCF_BSML"/>
          <w:b/>
          <w:bCs/>
          <w:color w:val="auto"/>
          <w:sz w:val="32"/>
          <w:szCs w:val="32"/>
          <w:rtl/>
        </w:rPr>
        <w:instrText>(</w:instrText>
      </w:r>
      <w:r w:rsidR="00967313" w:rsidRPr="002F3D54">
        <w:rPr>
          <w:rFonts w:ascii="QCF_P028" w:hAnsi="QCF_P028" w:cs="QCF_P028"/>
          <w:color w:val="auto"/>
          <w:sz w:val="32"/>
          <w:szCs w:val="32"/>
          <w:rtl/>
        </w:rPr>
        <w:instrText>ﮥ ﮦ ﮧ ﮨ ﮩ</w:instrText>
      </w:r>
      <w:r w:rsidR="00967313" w:rsidRPr="002F3D54">
        <w:rPr>
          <w:rFonts w:ascii="QCF_BSML" w:hAnsi="QCF_BSML" w:cs="QCF_BSML"/>
          <w:b/>
          <w:bCs/>
          <w:color w:val="auto"/>
          <w:sz w:val="32"/>
          <w:szCs w:val="32"/>
          <w:rtl/>
        </w:rPr>
        <w:instrText>)</w:instrText>
      </w:r>
      <w:r w:rsidR="00967313" w:rsidRPr="002F3D54">
        <w:rPr>
          <w:rFonts w:ascii="Tahoma" w:hAnsi="Tahoma" w:cs="Tahoma" w:hint="cs"/>
          <w:color w:val="auto"/>
          <w:sz w:val="22"/>
          <w:szCs w:val="22"/>
          <w:rtl/>
        </w:rPr>
        <w:instrText>]-</w:instrText>
      </w:r>
      <w:r w:rsidR="00967313" w:rsidRPr="002F3D54">
        <w:rPr>
          <w:rFonts w:ascii="Tahoma" w:hAnsi="Tahoma" w:cs="Tahoma"/>
          <w:color w:val="auto"/>
          <w:sz w:val="22"/>
          <w:szCs w:val="22"/>
          <w:rtl/>
        </w:rPr>
        <w:instrText>[002\</w:instrText>
      </w:r>
      <w:r w:rsidR="00967313" w:rsidRPr="002F3D54">
        <w:rPr>
          <w:rFonts w:ascii="Tahoma" w:hAnsi="Tahoma" w:cs="Tahoma" w:hint="cs"/>
          <w:color w:val="auto"/>
          <w:sz w:val="22"/>
          <w:szCs w:val="22"/>
          <w:rtl/>
        </w:rPr>
        <w:instrText>:]</w:instrText>
      </w:r>
      <w:r w:rsidR="00967313" w:rsidRPr="002F3D54">
        <w:rPr>
          <w:rFonts w:hint="cs"/>
          <w:color w:val="auto"/>
          <w:sz w:val="28"/>
          <w:szCs w:val="28"/>
          <w:rtl/>
        </w:rPr>
        <w:instrText>185-</w:instrText>
      </w:r>
      <w:r w:rsidR="00967313" w:rsidRPr="002F3D54">
        <w:rPr>
          <w:color w:val="auto"/>
          <w:sz w:val="22"/>
          <w:szCs w:val="22"/>
        </w:rPr>
        <w:instrText xml:space="preserve">" </w:instrText>
      </w:r>
      <w:r w:rsidRPr="002F3D54">
        <w:rPr>
          <w:color w:val="auto"/>
          <w:sz w:val="22"/>
          <w:szCs w:val="22"/>
          <w:rtl/>
        </w:rPr>
        <w:fldChar w:fldCharType="end"/>
      </w:r>
      <w:r w:rsidR="00021530" w:rsidRPr="002F3D54">
        <w:rPr>
          <w:rFonts w:hint="cs"/>
          <w:color w:val="auto"/>
          <w:rtl/>
        </w:rPr>
        <w:t xml:space="preserve">: </w:t>
      </w:r>
      <w:r w:rsidR="0023359C" w:rsidRPr="002F3D54">
        <w:rPr>
          <w:rFonts w:ascii="QCF_BSML" w:hAnsi="QCF_BSML" w:cs="QCF_BSML"/>
          <w:b/>
          <w:bCs/>
          <w:color w:val="auto"/>
          <w:sz w:val="32"/>
          <w:szCs w:val="32"/>
          <w:rtl/>
        </w:rPr>
        <w:t>(</w:t>
      </w:r>
      <w:r w:rsidR="0023359C" w:rsidRPr="002F3D54">
        <w:rPr>
          <w:rFonts w:ascii="QCF_P028" w:hAnsi="QCF_P028" w:cs="QCF_P028"/>
          <w:color w:val="auto"/>
          <w:sz w:val="32"/>
          <w:szCs w:val="32"/>
          <w:rtl/>
        </w:rPr>
        <w:t>ﮥ ﮦ ﮧ ﮨ ﮩ</w:t>
      </w:r>
      <w:r w:rsidR="0023359C" w:rsidRPr="002F3D54">
        <w:rPr>
          <w:rFonts w:ascii="QCF_BSML" w:hAnsi="QCF_BSML" w:cs="QCF_BSML"/>
          <w:b/>
          <w:bCs/>
          <w:color w:val="auto"/>
          <w:sz w:val="32"/>
          <w:szCs w:val="32"/>
          <w:rtl/>
        </w:rPr>
        <w:t xml:space="preserve">)   </w:t>
      </w:r>
      <w:r w:rsidR="0023359C" w:rsidRPr="002F3D54">
        <w:rPr>
          <w:color w:val="auto"/>
          <w:sz w:val="28"/>
          <w:szCs w:val="32"/>
          <w:rtl/>
        </w:rPr>
        <w:t>[البقرة</w:t>
      </w:r>
      <w:r w:rsidR="00021530" w:rsidRPr="002F3D54">
        <w:rPr>
          <w:color w:val="auto"/>
          <w:sz w:val="28"/>
          <w:szCs w:val="32"/>
          <w:rtl/>
        </w:rPr>
        <w:t xml:space="preserve">: </w:t>
      </w:r>
      <w:r w:rsidR="0023359C" w:rsidRPr="002F3D54">
        <w:rPr>
          <w:color w:val="auto"/>
          <w:sz w:val="28"/>
          <w:szCs w:val="32"/>
          <w:rtl/>
        </w:rPr>
        <w:t>185]</w:t>
      </w:r>
      <w:r w:rsidR="00021530" w:rsidRPr="002F3D54">
        <w:rPr>
          <w:rFonts w:hint="cs"/>
          <w:color w:val="auto"/>
          <w:sz w:val="32"/>
          <w:szCs w:val="32"/>
          <w:rtl/>
        </w:rPr>
        <w:t xml:space="preserve">، </w:t>
      </w:r>
      <w:r w:rsidR="0023359C" w:rsidRPr="002F3D54">
        <w:rPr>
          <w:rFonts w:hint="cs"/>
          <w:color w:val="auto"/>
          <w:rtl/>
        </w:rPr>
        <w:t>تبي</w:t>
      </w:r>
      <w:r w:rsidR="00967313" w:rsidRPr="002F3D54">
        <w:rPr>
          <w:rFonts w:hint="cs"/>
          <w:color w:val="auto"/>
          <w:rtl/>
        </w:rPr>
        <w:t>َّ</w:t>
      </w:r>
      <w:r w:rsidR="0023359C" w:rsidRPr="002F3D54">
        <w:rPr>
          <w:rFonts w:hint="cs"/>
          <w:color w:val="auto"/>
          <w:rtl/>
        </w:rPr>
        <w:t>ن أن</w:t>
      </w:r>
      <w:r w:rsidR="00967313" w:rsidRPr="002F3D54">
        <w:rPr>
          <w:rFonts w:hint="cs"/>
          <w:color w:val="auto"/>
          <w:rtl/>
        </w:rPr>
        <w:t>َّ</w:t>
      </w:r>
      <w:r w:rsidR="0023359C" w:rsidRPr="002F3D54">
        <w:rPr>
          <w:rFonts w:hint="cs"/>
          <w:color w:val="auto"/>
          <w:rtl/>
        </w:rPr>
        <w:t xml:space="preserve"> الموج</w:t>
      </w:r>
      <w:r w:rsidR="00967313" w:rsidRPr="002F3D54">
        <w:rPr>
          <w:rFonts w:hint="cs"/>
          <w:color w:val="auto"/>
          <w:rtl/>
        </w:rPr>
        <w:t>ِ</w:t>
      </w:r>
      <w:r w:rsidR="0023359C" w:rsidRPr="002F3D54">
        <w:rPr>
          <w:rFonts w:hint="cs"/>
          <w:color w:val="auto"/>
          <w:rtl/>
        </w:rPr>
        <w:t>ب للقتل تبديل الد</w:t>
      </w:r>
      <w:r w:rsidR="00967313" w:rsidRPr="002F3D54">
        <w:rPr>
          <w:rFonts w:hint="cs"/>
          <w:color w:val="auto"/>
          <w:rtl/>
        </w:rPr>
        <w:t>ِّين</w:t>
      </w:r>
      <w:r w:rsidR="0023359C" w:rsidRPr="002F3D54">
        <w:rPr>
          <w:rFonts w:hint="cs"/>
          <w:color w:val="auto"/>
          <w:rtl/>
        </w:rPr>
        <w:t xml:space="preserve"> لأن</w:t>
      </w:r>
      <w:r w:rsidR="00967313" w:rsidRPr="002F3D54">
        <w:rPr>
          <w:rFonts w:hint="cs"/>
          <w:color w:val="auto"/>
          <w:rtl/>
        </w:rPr>
        <w:t>َّ</w:t>
      </w:r>
      <w:r w:rsidR="0023359C" w:rsidRPr="002F3D54">
        <w:rPr>
          <w:rFonts w:hint="cs"/>
          <w:color w:val="auto"/>
          <w:rtl/>
        </w:rPr>
        <w:t xml:space="preserve"> مثل هذا في لسان صاحب الشرع لبيان العل</w:t>
      </w:r>
      <w:r w:rsidR="00967313" w:rsidRPr="002F3D54">
        <w:rPr>
          <w:rFonts w:hint="cs"/>
          <w:color w:val="auto"/>
          <w:rtl/>
        </w:rPr>
        <w:t>َّ</w:t>
      </w:r>
      <w:r w:rsidR="0023359C" w:rsidRPr="002F3D54">
        <w:rPr>
          <w:rFonts w:hint="cs"/>
          <w:color w:val="auto"/>
          <w:rtl/>
        </w:rPr>
        <w:t>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(وردة المرأة تشار</w:t>
      </w:r>
      <w:r w:rsidR="00967313" w:rsidRPr="002F3D54">
        <w:rPr>
          <w:rFonts w:hint="cs"/>
          <w:b/>
          <w:bCs/>
          <w:color w:val="auto"/>
          <w:rtl/>
        </w:rPr>
        <w:t>ِ</w:t>
      </w:r>
      <w:r w:rsidRPr="002F3D54">
        <w:rPr>
          <w:rFonts w:hint="cs"/>
          <w:b/>
          <w:bCs/>
          <w:color w:val="auto"/>
          <w:rtl/>
        </w:rPr>
        <w:t>كها فيها)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ر</w:t>
      </w:r>
      <w:r w:rsidR="00967313" w:rsidRPr="002F3D54">
        <w:rPr>
          <w:rFonts w:hint="cs"/>
          <w:color w:val="auto"/>
          <w:rtl/>
        </w:rPr>
        <w:t>ِ</w:t>
      </w:r>
      <w:r w:rsidRPr="002F3D54">
        <w:rPr>
          <w:rFonts w:hint="cs"/>
          <w:color w:val="auto"/>
          <w:rtl/>
        </w:rPr>
        <w:t>د</w:t>
      </w:r>
      <w:r w:rsidR="00967313" w:rsidRPr="002F3D54">
        <w:rPr>
          <w:rFonts w:hint="cs"/>
          <w:color w:val="auto"/>
          <w:rtl/>
        </w:rPr>
        <w:t>َّ</w:t>
      </w:r>
      <w:r w:rsidRPr="002F3D54">
        <w:rPr>
          <w:rFonts w:hint="cs"/>
          <w:color w:val="auto"/>
          <w:rtl/>
        </w:rPr>
        <w:t>ة المرأة تشارك ر</w:t>
      </w:r>
      <w:r w:rsidR="00967313" w:rsidRPr="002F3D54">
        <w:rPr>
          <w:rFonts w:hint="cs"/>
          <w:color w:val="auto"/>
          <w:rtl/>
        </w:rPr>
        <w:t>ِ</w:t>
      </w:r>
      <w:r w:rsidRPr="002F3D54">
        <w:rPr>
          <w:rFonts w:hint="cs"/>
          <w:color w:val="auto"/>
          <w:rtl/>
        </w:rPr>
        <w:t>د</w:t>
      </w:r>
      <w:r w:rsidR="00967313" w:rsidRPr="002F3D54">
        <w:rPr>
          <w:rFonts w:hint="cs"/>
          <w:color w:val="auto"/>
          <w:rtl/>
        </w:rPr>
        <w:t>َّ</w:t>
      </w:r>
      <w:r w:rsidRPr="002F3D54">
        <w:rPr>
          <w:rFonts w:hint="cs"/>
          <w:color w:val="auto"/>
          <w:rtl/>
        </w:rPr>
        <w:t>ة الرجال</w:t>
      </w:r>
      <w:r w:rsidRPr="002F3D54">
        <w:rPr>
          <w:rFonts w:hint="cs"/>
          <w:color w:val="auto"/>
          <w:vertAlign w:val="superscript"/>
          <w:rtl/>
        </w:rPr>
        <w:t>(</w:t>
      </w:r>
      <w:r w:rsidRPr="002F3D54">
        <w:rPr>
          <w:rStyle w:val="ae"/>
          <w:color w:val="auto"/>
          <w:rtl/>
        </w:rPr>
        <w:footnoteReference w:id="740"/>
      </w:r>
      <w:r w:rsidRPr="002F3D54">
        <w:rPr>
          <w:rFonts w:hint="cs"/>
          <w:color w:val="auto"/>
          <w:vertAlign w:val="superscript"/>
          <w:rtl/>
        </w:rPr>
        <w:t>)</w:t>
      </w:r>
      <w:r w:rsidRPr="002F3D54">
        <w:rPr>
          <w:rFonts w:hint="cs"/>
          <w:color w:val="auto"/>
          <w:rtl/>
        </w:rPr>
        <w:t xml:space="preserve"> في أن</w:t>
      </w:r>
      <w:r w:rsidR="00967313" w:rsidRPr="002F3D54">
        <w:rPr>
          <w:rFonts w:hint="cs"/>
          <w:color w:val="auto"/>
          <w:rtl/>
        </w:rPr>
        <w:t>َّ</w:t>
      </w:r>
      <w:r w:rsidRPr="002F3D54">
        <w:rPr>
          <w:rFonts w:hint="cs"/>
          <w:color w:val="auto"/>
          <w:rtl/>
        </w:rPr>
        <w:t>ها ج</w:t>
      </w:r>
      <w:r w:rsidR="00967313" w:rsidRPr="002F3D54">
        <w:rPr>
          <w:rFonts w:hint="cs"/>
          <w:color w:val="auto"/>
          <w:rtl/>
        </w:rPr>
        <w:t>ِ</w:t>
      </w:r>
      <w:r w:rsidRPr="002F3D54">
        <w:rPr>
          <w:rFonts w:hint="cs"/>
          <w:color w:val="auto"/>
          <w:rtl/>
        </w:rPr>
        <w:t>ناية مغل</w:t>
      </w:r>
      <w:r w:rsidR="00967313" w:rsidRPr="002F3D54">
        <w:rPr>
          <w:rFonts w:hint="cs"/>
          <w:color w:val="auto"/>
          <w:rtl/>
        </w:rPr>
        <w:t>َّ</w:t>
      </w:r>
      <w:r w:rsidRPr="002F3D54">
        <w:rPr>
          <w:rFonts w:hint="cs"/>
          <w:color w:val="auto"/>
          <w:rtl/>
        </w:rPr>
        <w:t>ظة</w:t>
      </w:r>
      <w:r w:rsidR="00021530" w:rsidRPr="002F3D54">
        <w:rPr>
          <w:rFonts w:hint="cs"/>
          <w:color w:val="auto"/>
          <w:rtl/>
        </w:rPr>
        <w:t xml:space="preserve">، </w:t>
      </w:r>
      <w:r w:rsidRPr="002F3D54">
        <w:rPr>
          <w:rFonts w:hint="cs"/>
          <w:color w:val="auto"/>
          <w:rtl/>
        </w:rPr>
        <w:t>في</w:t>
      </w:r>
      <w:r w:rsidR="00967313" w:rsidRPr="002F3D54">
        <w:rPr>
          <w:rFonts w:hint="cs"/>
          <w:color w:val="auto"/>
          <w:rtl/>
        </w:rPr>
        <w:t>َ</w:t>
      </w:r>
      <w:r w:rsidRPr="002F3D54">
        <w:rPr>
          <w:rFonts w:hint="cs"/>
          <w:color w:val="auto"/>
          <w:rtl/>
        </w:rPr>
        <w:t>ج</w:t>
      </w:r>
      <w:r w:rsidR="00967313" w:rsidRPr="002F3D54">
        <w:rPr>
          <w:rFonts w:hint="cs"/>
          <w:color w:val="auto"/>
          <w:rtl/>
        </w:rPr>
        <w:t>ِ</w:t>
      </w:r>
      <w:r w:rsidRPr="002F3D54">
        <w:rPr>
          <w:rFonts w:hint="cs"/>
          <w:color w:val="auto"/>
          <w:rtl/>
        </w:rPr>
        <w:t>ب أن</w:t>
      </w:r>
      <w:r w:rsidR="00967313" w:rsidRPr="002F3D54">
        <w:rPr>
          <w:rFonts w:hint="cs"/>
          <w:color w:val="auto"/>
          <w:rtl/>
        </w:rPr>
        <w:t>ْ</w:t>
      </w:r>
      <w:r w:rsidR="00B9726C" w:rsidRPr="002F3D54">
        <w:rPr>
          <w:rFonts w:hint="cs"/>
          <w:color w:val="auto"/>
          <w:rtl/>
        </w:rPr>
        <w:t xml:space="preserve"> تشارك </w:t>
      </w:r>
      <w:r w:rsidRPr="002F3D54">
        <w:rPr>
          <w:rFonts w:hint="cs"/>
          <w:color w:val="auto"/>
          <w:rtl/>
        </w:rPr>
        <w:t>ر</w:t>
      </w:r>
      <w:r w:rsidR="00B9726C" w:rsidRPr="002F3D54">
        <w:rPr>
          <w:rFonts w:hint="cs"/>
          <w:color w:val="auto"/>
          <w:rtl/>
        </w:rPr>
        <w:t>ِ</w:t>
      </w:r>
      <w:r w:rsidRPr="002F3D54">
        <w:rPr>
          <w:rFonts w:hint="cs"/>
          <w:color w:val="auto"/>
          <w:rtl/>
        </w:rPr>
        <w:t>دة الر</w:t>
      </w:r>
      <w:r w:rsidR="00967313" w:rsidRPr="002F3D54">
        <w:rPr>
          <w:rFonts w:hint="cs"/>
          <w:color w:val="auto"/>
          <w:rtl/>
        </w:rPr>
        <w:t>َّ</w:t>
      </w:r>
      <w:r w:rsidRPr="002F3D54">
        <w:rPr>
          <w:rFonts w:hint="cs"/>
          <w:color w:val="auto"/>
          <w:rtl/>
        </w:rPr>
        <w:t>جل في موجب رد</w:t>
      </w:r>
      <w:r w:rsidR="004B0223" w:rsidRPr="002F3D54">
        <w:rPr>
          <w:rFonts w:hint="cs"/>
          <w:color w:val="auto"/>
          <w:rtl/>
        </w:rPr>
        <w:t>ّ</w:t>
      </w:r>
      <w:r w:rsidRPr="002F3D54">
        <w:rPr>
          <w:rFonts w:hint="cs"/>
          <w:color w:val="auto"/>
          <w:rtl/>
        </w:rPr>
        <w:t>ة الر</w:t>
      </w:r>
      <w:r w:rsidR="004B0223" w:rsidRPr="002F3D54">
        <w:rPr>
          <w:rFonts w:hint="cs"/>
          <w:color w:val="auto"/>
          <w:rtl/>
        </w:rPr>
        <w:t>ّ</w:t>
      </w:r>
      <w:r w:rsidRPr="002F3D54">
        <w:rPr>
          <w:rFonts w:hint="cs"/>
          <w:color w:val="auto"/>
          <w:rtl/>
        </w:rPr>
        <w:t>جل وهو القتل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(ولأن</w:t>
      </w:r>
      <w:r w:rsidR="00967313" w:rsidRPr="002F3D54">
        <w:rPr>
          <w:rFonts w:hint="cs"/>
          <w:b/>
          <w:bCs/>
          <w:color w:val="auto"/>
          <w:rtl/>
        </w:rPr>
        <w:t>َّ</w:t>
      </w:r>
      <w:r w:rsidRPr="002F3D54">
        <w:rPr>
          <w:rFonts w:hint="cs"/>
          <w:b/>
          <w:bCs/>
          <w:color w:val="auto"/>
          <w:rtl/>
        </w:rPr>
        <w:t xml:space="preserve"> الأ</w:t>
      </w:r>
      <w:r w:rsidR="00967313" w:rsidRPr="002F3D54">
        <w:rPr>
          <w:rFonts w:hint="cs"/>
          <w:b/>
          <w:bCs/>
          <w:color w:val="auto"/>
          <w:rtl/>
        </w:rPr>
        <w:t>َ</w:t>
      </w:r>
      <w:r w:rsidRPr="002F3D54">
        <w:rPr>
          <w:rFonts w:hint="cs"/>
          <w:b/>
          <w:bCs/>
          <w:color w:val="auto"/>
          <w:rtl/>
        </w:rPr>
        <w:t>صل تأخير الأجزية إلى دار الجزاء)</w:t>
      </w:r>
      <w:r w:rsidR="00021530" w:rsidRPr="002F3D54">
        <w:rPr>
          <w:rFonts w:hint="cs"/>
          <w:color w:val="auto"/>
          <w:rtl/>
        </w:rPr>
        <w:t xml:space="preserve">، </w:t>
      </w:r>
      <w:r w:rsidRPr="002F3D54">
        <w:rPr>
          <w:rFonts w:hint="cs"/>
          <w:color w:val="auto"/>
          <w:rtl/>
        </w:rPr>
        <w:t>كشف هذا الكلام ه</w:t>
      </w:r>
      <w:r w:rsidR="00967313" w:rsidRPr="002F3D54">
        <w:rPr>
          <w:rFonts w:hint="cs"/>
          <w:color w:val="auto"/>
          <w:rtl/>
        </w:rPr>
        <w:t>ُ</w:t>
      </w:r>
      <w:r w:rsidRPr="002F3D54">
        <w:rPr>
          <w:rFonts w:hint="cs"/>
          <w:color w:val="auto"/>
          <w:rtl/>
        </w:rPr>
        <w:t>و أن</w:t>
      </w:r>
      <w:r w:rsidR="00967313" w:rsidRPr="002F3D54">
        <w:rPr>
          <w:rFonts w:hint="cs"/>
          <w:color w:val="auto"/>
          <w:rtl/>
        </w:rPr>
        <w:t>َّ</w:t>
      </w:r>
      <w:r w:rsidRPr="002F3D54">
        <w:rPr>
          <w:rFonts w:hint="cs"/>
          <w:color w:val="auto"/>
          <w:rtl/>
        </w:rPr>
        <w:t xml:space="preserve"> قتل المرتد</w:t>
      </w:r>
      <w:r w:rsidR="00967313" w:rsidRPr="002F3D54">
        <w:rPr>
          <w:rFonts w:hint="cs"/>
          <w:color w:val="auto"/>
          <w:rtl/>
        </w:rPr>
        <w:t>ِّ</w:t>
      </w:r>
      <w:r w:rsidRPr="002F3D54">
        <w:rPr>
          <w:rFonts w:hint="cs"/>
          <w:color w:val="auto"/>
          <w:rtl/>
        </w:rPr>
        <w:t xml:space="preserve"> </w:t>
      </w:r>
      <w:r w:rsidRPr="002F3D54">
        <w:rPr>
          <w:rFonts w:hint="cs"/>
          <w:color w:val="auto"/>
          <w:rtl/>
        </w:rPr>
        <w:lastRenderedPageBreak/>
        <w:t>لا باعتبار الجزاء على الر</w:t>
      </w:r>
      <w:r w:rsidR="00967313" w:rsidRPr="002F3D54">
        <w:rPr>
          <w:rFonts w:hint="cs"/>
          <w:color w:val="auto"/>
          <w:rtl/>
        </w:rPr>
        <w:t>ِّدة</w:t>
      </w:r>
      <w:r w:rsidRPr="002F3D54">
        <w:rPr>
          <w:rFonts w:hint="cs"/>
          <w:color w:val="auto"/>
          <w:rtl/>
        </w:rPr>
        <w:t xml:space="preserve"> لأن</w:t>
      </w:r>
      <w:r w:rsidR="00967313" w:rsidRPr="002F3D54">
        <w:rPr>
          <w:rFonts w:hint="cs"/>
          <w:color w:val="auto"/>
          <w:rtl/>
        </w:rPr>
        <w:t>َّ</w:t>
      </w:r>
      <w:r w:rsidRPr="002F3D54">
        <w:rPr>
          <w:rFonts w:hint="cs"/>
          <w:color w:val="auto"/>
          <w:rtl/>
        </w:rPr>
        <w:t>ه مجازى عليها في الآخرة أيض</w:t>
      </w:r>
      <w:r w:rsidR="002F3D54">
        <w:rPr>
          <w:rFonts w:hint="cs"/>
          <w:color w:val="auto"/>
          <w:rtl/>
        </w:rPr>
        <w:t>ًا</w:t>
      </w:r>
      <w:r w:rsidRPr="002F3D54">
        <w:rPr>
          <w:rFonts w:hint="cs"/>
          <w:color w:val="auto"/>
          <w:rtl/>
        </w:rPr>
        <w:t xml:space="preserve"> بعد القتل على الر</w:t>
      </w:r>
      <w:r w:rsidR="00967313" w:rsidRPr="002F3D54">
        <w:rPr>
          <w:rFonts w:hint="cs"/>
          <w:color w:val="auto"/>
          <w:rtl/>
        </w:rPr>
        <w:t>ِّ</w:t>
      </w:r>
      <w:r w:rsidRPr="002F3D54">
        <w:rPr>
          <w:rFonts w:hint="cs"/>
          <w:color w:val="auto"/>
          <w:rtl/>
        </w:rPr>
        <w:t>د</w:t>
      </w:r>
      <w:r w:rsidR="00967313"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بل هو مستح</w:t>
      </w:r>
      <w:r w:rsidR="00967313" w:rsidRPr="002F3D54">
        <w:rPr>
          <w:rFonts w:hint="cs"/>
          <w:color w:val="auto"/>
          <w:rtl/>
        </w:rPr>
        <w:t>َّ</w:t>
      </w:r>
      <w:r w:rsidRPr="002F3D54">
        <w:rPr>
          <w:rFonts w:hint="cs"/>
          <w:color w:val="auto"/>
          <w:rtl/>
        </w:rPr>
        <w:t>ق</w:t>
      </w:r>
      <w:r w:rsidR="00967313" w:rsidRPr="002F3D54">
        <w:rPr>
          <w:rFonts w:hint="cs"/>
          <w:color w:val="auto"/>
          <w:rtl/>
        </w:rPr>
        <w:t>ٌّ</w:t>
      </w:r>
      <w:r w:rsidRPr="002F3D54">
        <w:rPr>
          <w:rFonts w:hint="cs"/>
          <w:color w:val="auto"/>
          <w:rtl/>
        </w:rPr>
        <w:t xml:space="preserve"> باعتبار الإصرار على الك</w:t>
      </w:r>
      <w:r w:rsidR="00967313" w:rsidRPr="002F3D54">
        <w:rPr>
          <w:rFonts w:hint="cs"/>
          <w:color w:val="auto"/>
          <w:rtl/>
        </w:rPr>
        <w:t>ُ</w:t>
      </w:r>
      <w:r w:rsidRPr="002F3D54">
        <w:rPr>
          <w:rFonts w:hint="cs"/>
          <w:color w:val="auto"/>
          <w:rtl/>
        </w:rPr>
        <w:t>فر</w:t>
      </w:r>
      <w:r w:rsidR="00021530" w:rsidRPr="002F3D54">
        <w:rPr>
          <w:rFonts w:hint="cs"/>
          <w:color w:val="auto"/>
          <w:rtl/>
        </w:rPr>
        <w:t xml:space="preserve">. </w:t>
      </w:r>
      <w:r w:rsidR="00967313" w:rsidRPr="002F3D54">
        <w:rPr>
          <w:rFonts w:hint="cs"/>
          <w:color w:val="auto"/>
          <w:rtl/>
        </w:rPr>
        <w:t>ألا تَ</w:t>
      </w:r>
      <w:r w:rsidRPr="002F3D54">
        <w:rPr>
          <w:rFonts w:hint="cs"/>
          <w:color w:val="auto"/>
          <w:rtl/>
        </w:rPr>
        <w:t>رى أن</w:t>
      </w:r>
      <w:r w:rsidR="00967313" w:rsidRPr="002F3D54">
        <w:rPr>
          <w:rFonts w:hint="cs"/>
          <w:color w:val="auto"/>
          <w:rtl/>
        </w:rPr>
        <w:t>َّ</w:t>
      </w:r>
      <w:r w:rsidRPr="002F3D54">
        <w:rPr>
          <w:rFonts w:hint="cs"/>
          <w:color w:val="auto"/>
          <w:rtl/>
        </w:rPr>
        <w:t>ه لو أ</w:t>
      </w:r>
      <w:r w:rsidR="00967313" w:rsidRPr="002F3D54">
        <w:rPr>
          <w:rFonts w:hint="cs"/>
          <w:color w:val="auto"/>
          <w:rtl/>
        </w:rPr>
        <w:t>َ</w:t>
      </w:r>
      <w:r w:rsidRPr="002F3D54">
        <w:rPr>
          <w:rFonts w:hint="cs"/>
          <w:color w:val="auto"/>
          <w:rtl/>
        </w:rPr>
        <w:t>سلم سقط لانعدام الإصرار</w:t>
      </w:r>
      <w:r w:rsidR="00021530" w:rsidRPr="002F3D54">
        <w:rPr>
          <w:rFonts w:hint="cs"/>
          <w:color w:val="auto"/>
          <w:rtl/>
        </w:rPr>
        <w:t xml:space="preserve">، </w:t>
      </w:r>
      <w:r w:rsidRPr="002F3D54">
        <w:rPr>
          <w:rFonts w:hint="cs"/>
          <w:color w:val="auto"/>
          <w:rtl/>
        </w:rPr>
        <w:t>وما كان استحقاقه بطريق الجزاء لا يسق</w:t>
      </w:r>
      <w:r w:rsidR="00967313" w:rsidRPr="002F3D54">
        <w:rPr>
          <w:rFonts w:hint="cs"/>
          <w:color w:val="auto"/>
          <w:rtl/>
        </w:rPr>
        <w:t>ُ</w:t>
      </w:r>
      <w:r w:rsidRPr="002F3D54">
        <w:rPr>
          <w:rFonts w:hint="cs"/>
          <w:color w:val="auto"/>
          <w:rtl/>
        </w:rPr>
        <w:t>ط بالت</w:t>
      </w:r>
      <w:r w:rsidR="00967313" w:rsidRPr="002F3D54">
        <w:rPr>
          <w:rFonts w:hint="cs"/>
          <w:color w:val="auto"/>
          <w:rtl/>
        </w:rPr>
        <w:t>َّ</w:t>
      </w:r>
      <w:r w:rsidRPr="002F3D54">
        <w:rPr>
          <w:rFonts w:hint="cs"/>
          <w:color w:val="auto"/>
          <w:rtl/>
        </w:rPr>
        <w:t>وبة كالحدود</w:t>
      </w:r>
      <w:r w:rsidR="00021530" w:rsidRPr="002F3D54">
        <w:rPr>
          <w:rFonts w:hint="cs"/>
          <w:color w:val="auto"/>
          <w:rtl/>
        </w:rPr>
        <w:t xml:space="preserve">، </w:t>
      </w:r>
      <w:r w:rsidRPr="002F3D54">
        <w:rPr>
          <w:rFonts w:hint="cs"/>
          <w:color w:val="auto"/>
          <w:rtl/>
        </w:rPr>
        <w:t>فإن</w:t>
      </w:r>
      <w:r w:rsidR="00967313" w:rsidRPr="002F3D54">
        <w:rPr>
          <w:rFonts w:hint="cs"/>
          <w:color w:val="auto"/>
          <w:rtl/>
        </w:rPr>
        <w:t>َّ</w:t>
      </w:r>
      <w:r w:rsidRPr="002F3D54">
        <w:rPr>
          <w:rFonts w:hint="cs"/>
          <w:color w:val="auto"/>
          <w:rtl/>
        </w:rPr>
        <w:t>ه بعد ما ظهر سبب</w:t>
      </w:r>
      <w:r w:rsidR="00967313" w:rsidRPr="002F3D54">
        <w:rPr>
          <w:rFonts w:hint="cs"/>
          <w:color w:val="auto"/>
          <w:rtl/>
        </w:rPr>
        <w:t>ُ</w:t>
      </w:r>
      <w:r w:rsidR="007279FE" w:rsidRPr="002F3D54">
        <w:rPr>
          <w:rFonts w:hint="cs"/>
          <w:color w:val="auto"/>
          <w:rtl/>
        </w:rPr>
        <w:t>ها عند الإمام لا ت</w:t>
      </w:r>
      <w:r w:rsidRPr="002F3D54">
        <w:rPr>
          <w:rFonts w:hint="cs"/>
          <w:color w:val="auto"/>
          <w:rtl/>
        </w:rPr>
        <w:t>سقط بالت</w:t>
      </w:r>
      <w:r w:rsidR="00967313" w:rsidRPr="002F3D54">
        <w:rPr>
          <w:rFonts w:hint="cs"/>
          <w:color w:val="auto"/>
          <w:rtl/>
        </w:rPr>
        <w:t>َّ</w:t>
      </w:r>
      <w:r w:rsidRPr="002F3D54">
        <w:rPr>
          <w:rFonts w:hint="cs"/>
          <w:color w:val="auto"/>
          <w:rtl/>
        </w:rPr>
        <w:t>وبة</w:t>
      </w:r>
      <w:r w:rsidR="00021530" w:rsidRPr="002F3D54">
        <w:rPr>
          <w:rFonts w:hint="cs"/>
          <w:color w:val="auto"/>
          <w:rtl/>
        </w:rPr>
        <w:t xml:space="preserve">. </w:t>
      </w:r>
      <w:r w:rsidRPr="002F3D54">
        <w:rPr>
          <w:rFonts w:hint="cs"/>
          <w:color w:val="auto"/>
          <w:rtl/>
        </w:rPr>
        <w:t>وقد أ</w:t>
      </w:r>
      <w:r w:rsidR="007279FE" w:rsidRPr="002F3D54">
        <w:rPr>
          <w:rFonts w:hint="cs"/>
          <w:color w:val="auto"/>
          <w:rtl/>
        </w:rPr>
        <w:t>َ</w:t>
      </w:r>
      <w:r w:rsidRPr="002F3D54">
        <w:rPr>
          <w:rFonts w:hint="cs"/>
          <w:color w:val="auto"/>
          <w:rtl/>
        </w:rPr>
        <w:t>ج</w:t>
      </w:r>
      <w:r w:rsidR="007279FE" w:rsidRPr="002F3D54">
        <w:rPr>
          <w:rFonts w:hint="cs"/>
          <w:color w:val="auto"/>
          <w:rtl/>
        </w:rPr>
        <w:t>َ</w:t>
      </w:r>
      <w:r w:rsidRPr="002F3D54">
        <w:rPr>
          <w:rFonts w:hint="cs"/>
          <w:color w:val="auto"/>
          <w:rtl/>
        </w:rPr>
        <w:t>ب</w:t>
      </w:r>
      <w:r w:rsidR="007279FE" w:rsidRPr="002F3D54">
        <w:rPr>
          <w:rFonts w:hint="cs"/>
          <w:color w:val="auto"/>
          <w:rtl/>
        </w:rPr>
        <w:t>ْ</w:t>
      </w:r>
      <w:r w:rsidRPr="002F3D54">
        <w:rPr>
          <w:rFonts w:hint="cs"/>
          <w:color w:val="auto"/>
          <w:rtl/>
        </w:rPr>
        <w:t>نا ع</w:t>
      </w:r>
      <w:r w:rsidR="007279FE" w:rsidRPr="002F3D54">
        <w:rPr>
          <w:rFonts w:hint="cs"/>
          <w:color w:val="auto"/>
          <w:rtl/>
        </w:rPr>
        <w:t>َ</w:t>
      </w:r>
      <w:r w:rsidRPr="002F3D54">
        <w:rPr>
          <w:rFonts w:hint="cs"/>
          <w:color w:val="auto"/>
          <w:rtl/>
        </w:rPr>
        <w:t>ن توبة ق</w:t>
      </w:r>
      <w:r w:rsidR="007279FE" w:rsidRPr="002F3D54">
        <w:rPr>
          <w:rFonts w:hint="cs"/>
          <w:color w:val="auto"/>
          <w:rtl/>
        </w:rPr>
        <w:t>ُ</w:t>
      </w:r>
      <w:r w:rsidRPr="002F3D54">
        <w:rPr>
          <w:rFonts w:hint="cs"/>
          <w:color w:val="auto"/>
          <w:rtl/>
        </w:rPr>
        <w:t>ط</w:t>
      </w:r>
      <w:r w:rsidR="007279FE" w:rsidRPr="002F3D54">
        <w:rPr>
          <w:rFonts w:hint="cs"/>
          <w:color w:val="auto"/>
          <w:rtl/>
        </w:rPr>
        <w:t>َّ</w:t>
      </w:r>
      <w:r w:rsidRPr="002F3D54">
        <w:rPr>
          <w:rFonts w:hint="cs"/>
          <w:color w:val="auto"/>
          <w:rtl/>
        </w:rPr>
        <w:t>اع الطريق في موض</w:t>
      </w:r>
      <w:r w:rsidR="007279FE" w:rsidRPr="002F3D54">
        <w:rPr>
          <w:rFonts w:hint="cs"/>
          <w:color w:val="auto"/>
          <w:rtl/>
        </w:rPr>
        <w:t>ِ</w:t>
      </w:r>
      <w:r w:rsidRPr="002F3D54">
        <w:rPr>
          <w:rFonts w:hint="cs"/>
          <w:color w:val="auto"/>
          <w:rtl/>
        </w:rPr>
        <w:t>عه</w:t>
      </w:r>
      <w:r w:rsidR="00021530" w:rsidRPr="002F3D54">
        <w:rPr>
          <w:rFonts w:hint="cs"/>
          <w:color w:val="auto"/>
          <w:rtl/>
        </w:rPr>
        <w:t xml:space="preserve">، </w:t>
      </w:r>
      <w:r w:rsidRPr="002F3D54">
        <w:rPr>
          <w:rFonts w:hint="cs"/>
          <w:color w:val="auto"/>
          <w:rtl/>
        </w:rPr>
        <w:t>وإذا ث</w:t>
      </w:r>
      <w:r w:rsidR="007279FE" w:rsidRPr="002F3D54">
        <w:rPr>
          <w:rFonts w:hint="cs"/>
          <w:color w:val="auto"/>
          <w:rtl/>
        </w:rPr>
        <w:t>َ</w:t>
      </w:r>
      <w:r w:rsidRPr="002F3D54">
        <w:rPr>
          <w:rFonts w:hint="cs"/>
          <w:color w:val="auto"/>
          <w:rtl/>
        </w:rPr>
        <w:t>بت هذا</w:t>
      </w:r>
      <w:r w:rsidR="00021530" w:rsidRPr="002F3D54">
        <w:rPr>
          <w:rFonts w:hint="cs"/>
          <w:color w:val="auto"/>
          <w:rtl/>
        </w:rPr>
        <w:t xml:space="preserve">، </w:t>
      </w:r>
      <w:r w:rsidRPr="002F3D54">
        <w:rPr>
          <w:rFonts w:hint="cs"/>
          <w:color w:val="auto"/>
          <w:rtl/>
        </w:rPr>
        <w:t>فنقول</w:t>
      </w:r>
      <w:r w:rsidR="00021530" w:rsidRPr="002F3D54">
        <w:rPr>
          <w:rFonts w:hint="cs"/>
          <w:color w:val="auto"/>
          <w:rtl/>
        </w:rPr>
        <w:t xml:space="preserve">: </w:t>
      </w:r>
      <w:r w:rsidRPr="002F3D54">
        <w:rPr>
          <w:rFonts w:hint="cs"/>
          <w:color w:val="auto"/>
          <w:rtl/>
        </w:rPr>
        <w:t>إن</w:t>
      </w:r>
      <w:r w:rsidR="007279FE" w:rsidRPr="002F3D54">
        <w:rPr>
          <w:rFonts w:hint="cs"/>
          <w:color w:val="auto"/>
          <w:rtl/>
        </w:rPr>
        <w:t>َّ</w:t>
      </w:r>
      <w:r w:rsidRPr="002F3D54">
        <w:rPr>
          <w:rFonts w:hint="cs"/>
          <w:color w:val="auto"/>
          <w:rtl/>
        </w:rPr>
        <w:t xml:space="preserve"> الكفر م</w:t>
      </w:r>
      <w:r w:rsidR="007279FE" w:rsidRPr="002F3D54">
        <w:rPr>
          <w:rFonts w:hint="cs"/>
          <w:color w:val="auto"/>
          <w:rtl/>
        </w:rPr>
        <w:t>ِ</w:t>
      </w:r>
      <w:r w:rsidRPr="002F3D54">
        <w:rPr>
          <w:rFonts w:hint="cs"/>
          <w:color w:val="auto"/>
          <w:rtl/>
        </w:rPr>
        <w:t>ن أعظم الج</w:t>
      </w:r>
      <w:r w:rsidR="007279FE" w:rsidRPr="002F3D54">
        <w:rPr>
          <w:rFonts w:hint="cs"/>
          <w:color w:val="auto"/>
          <w:rtl/>
        </w:rPr>
        <w:t>ِ</w:t>
      </w:r>
      <w:r w:rsidRPr="002F3D54">
        <w:rPr>
          <w:rFonts w:hint="cs"/>
          <w:color w:val="auto"/>
          <w:rtl/>
        </w:rPr>
        <w:t>نايات</w:t>
      </w:r>
      <w:r w:rsidR="00021530" w:rsidRPr="002F3D54">
        <w:rPr>
          <w:rFonts w:hint="cs"/>
          <w:color w:val="auto"/>
          <w:rtl/>
        </w:rPr>
        <w:t xml:space="preserve">، </w:t>
      </w:r>
      <w:r w:rsidRPr="002F3D54">
        <w:rPr>
          <w:rFonts w:hint="cs"/>
          <w:color w:val="auto"/>
          <w:rtl/>
        </w:rPr>
        <w:t>وهو ج</w:t>
      </w:r>
      <w:r w:rsidR="007279FE" w:rsidRPr="002F3D54">
        <w:rPr>
          <w:rFonts w:hint="cs"/>
          <w:color w:val="auto"/>
          <w:rtl/>
        </w:rPr>
        <w:t>ِ</w:t>
      </w:r>
      <w:r w:rsidRPr="002F3D54">
        <w:rPr>
          <w:rFonts w:hint="cs"/>
          <w:color w:val="auto"/>
          <w:rtl/>
        </w:rPr>
        <w:t>ناية ب</w:t>
      </w:r>
      <w:r w:rsidR="007279FE" w:rsidRPr="002F3D54">
        <w:rPr>
          <w:rFonts w:hint="cs"/>
          <w:color w:val="auto"/>
          <w:rtl/>
        </w:rPr>
        <w:t>َ</w:t>
      </w:r>
      <w:r w:rsidRPr="002F3D54">
        <w:rPr>
          <w:rFonts w:hint="cs"/>
          <w:color w:val="auto"/>
          <w:rtl/>
        </w:rPr>
        <w:t>ين العبد وبين رب</w:t>
      </w:r>
      <w:r w:rsidR="007279FE"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والجزاء عليه مؤخ</w:t>
      </w:r>
      <w:r w:rsidR="007279FE" w:rsidRPr="002F3D54">
        <w:rPr>
          <w:rFonts w:hint="cs"/>
          <w:color w:val="auto"/>
          <w:rtl/>
        </w:rPr>
        <w:t>َّ</w:t>
      </w:r>
      <w:r w:rsidRPr="002F3D54">
        <w:rPr>
          <w:rFonts w:hint="cs"/>
          <w:color w:val="auto"/>
          <w:rtl/>
        </w:rPr>
        <w:t>ر إلى دار الآخرة</w:t>
      </w:r>
      <w:r w:rsidR="00021530" w:rsidRPr="002F3D54">
        <w:rPr>
          <w:rFonts w:hint="cs"/>
          <w:color w:val="auto"/>
          <w:rtl/>
        </w:rPr>
        <w:t xml:space="preserve">، </w:t>
      </w:r>
      <w:r w:rsidRPr="002F3D54">
        <w:rPr>
          <w:rFonts w:hint="cs"/>
          <w:color w:val="auto"/>
          <w:rtl/>
        </w:rPr>
        <w:t>وما ع</w:t>
      </w:r>
      <w:r w:rsidR="007279FE" w:rsidRPr="002F3D54">
        <w:rPr>
          <w:rFonts w:hint="cs"/>
          <w:color w:val="auto"/>
          <w:rtl/>
        </w:rPr>
        <w:t>ُ</w:t>
      </w:r>
      <w:r w:rsidRPr="002F3D54">
        <w:rPr>
          <w:rFonts w:hint="cs"/>
          <w:color w:val="auto"/>
          <w:rtl/>
        </w:rPr>
        <w:t>ج</w:t>
      </w:r>
      <w:r w:rsidR="007279FE" w:rsidRPr="002F3D54">
        <w:rPr>
          <w:rFonts w:hint="cs"/>
          <w:color w:val="auto"/>
          <w:rtl/>
        </w:rPr>
        <w:t>ِّ</w:t>
      </w:r>
      <w:r w:rsidRPr="002F3D54">
        <w:rPr>
          <w:rFonts w:hint="cs"/>
          <w:color w:val="auto"/>
          <w:rtl/>
        </w:rPr>
        <w:t>ل في الد</w:t>
      </w:r>
      <w:r w:rsidR="007279FE" w:rsidRPr="002F3D54">
        <w:rPr>
          <w:rFonts w:hint="cs"/>
          <w:color w:val="auto"/>
          <w:rtl/>
        </w:rPr>
        <w:t>ُّ</w:t>
      </w:r>
      <w:r w:rsidRPr="002F3D54">
        <w:rPr>
          <w:rFonts w:hint="cs"/>
          <w:color w:val="auto"/>
          <w:rtl/>
        </w:rPr>
        <w:t>نيا سياسة</w:t>
      </w:r>
      <w:r w:rsidR="007279FE" w:rsidRPr="002F3D54">
        <w:rPr>
          <w:rFonts w:hint="cs"/>
          <w:color w:val="auto"/>
          <w:rtl/>
        </w:rPr>
        <w:t>ٌ</w:t>
      </w:r>
      <w:r w:rsidRPr="002F3D54">
        <w:rPr>
          <w:rFonts w:hint="cs"/>
          <w:color w:val="auto"/>
          <w:rtl/>
        </w:rPr>
        <w:t xml:space="preserve"> مشروعة</w:t>
      </w:r>
      <w:r w:rsidR="007279FE" w:rsidRPr="002F3D54">
        <w:rPr>
          <w:rFonts w:hint="cs"/>
          <w:color w:val="auto"/>
          <w:rtl/>
        </w:rPr>
        <w:t>ٌ</w:t>
      </w:r>
      <w:r w:rsidRPr="002F3D54">
        <w:rPr>
          <w:rFonts w:hint="cs"/>
          <w:color w:val="auto"/>
          <w:rtl/>
        </w:rPr>
        <w:t xml:space="preserve"> لمصلحة تعود إلى الع</w:t>
      </w:r>
      <w:r w:rsidR="007279FE" w:rsidRPr="002F3D54">
        <w:rPr>
          <w:rFonts w:hint="cs"/>
          <w:color w:val="auto"/>
          <w:rtl/>
        </w:rPr>
        <w:t>ِ</w:t>
      </w:r>
      <w:r w:rsidRPr="002F3D54">
        <w:rPr>
          <w:rFonts w:hint="cs"/>
          <w:color w:val="auto"/>
          <w:rtl/>
        </w:rPr>
        <w:t>باد</w:t>
      </w:r>
      <w:r w:rsidR="00021530" w:rsidRPr="002F3D54">
        <w:rPr>
          <w:rFonts w:hint="cs"/>
          <w:color w:val="auto"/>
          <w:rtl/>
        </w:rPr>
        <w:t xml:space="preserve">، </w:t>
      </w:r>
      <w:r w:rsidRPr="002F3D54">
        <w:rPr>
          <w:rFonts w:hint="cs"/>
          <w:color w:val="auto"/>
          <w:rtl/>
        </w:rPr>
        <w:t>كالق</w:t>
      </w:r>
      <w:r w:rsidR="007279FE" w:rsidRPr="002F3D54">
        <w:rPr>
          <w:rFonts w:hint="cs"/>
          <w:color w:val="auto"/>
          <w:rtl/>
        </w:rPr>
        <w:t>ِ</w:t>
      </w:r>
      <w:r w:rsidRPr="002F3D54">
        <w:rPr>
          <w:rFonts w:hint="cs"/>
          <w:color w:val="auto"/>
          <w:rtl/>
        </w:rPr>
        <w:t>صاص والحدود</w:t>
      </w:r>
      <w:r w:rsidR="00021530" w:rsidRPr="002F3D54">
        <w:rPr>
          <w:rFonts w:hint="cs"/>
          <w:color w:val="auto"/>
          <w:rtl/>
        </w:rPr>
        <w:t xml:space="preserve">. </w:t>
      </w:r>
      <w:r w:rsidRPr="002F3D54">
        <w:rPr>
          <w:rFonts w:hint="cs"/>
          <w:color w:val="auto"/>
          <w:rtl/>
        </w:rPr>
        <w:t>ثم المرتد</w:t>
      </w:r>
      <w:r w:rsidR="007279FE" w:rsidRPr="002F3D54">
        <w:rPr>
          <w:rFonts w:hint="cs"/>
          <w:color w:val="auto"/>
          <w:rtl/>
        </w:rPr>
        <w:t>ُّ</w:t>
      </w:r>
      <w:r w:rsidRPr="002F3D54">
        <w:rPr>
          <w:rFonts w:hint="cs"/>
          <w:color w:val="auto"/>
          <w:rtl/>
        </w:rPr>
        <w:t xml:space="preserve"> بالإصرار على الكفر يكون محار</w:t>
      </w:r>
      <w:r w:rsidR="007279FE" w:rsidRPr="002F3D54">
        <w:rPr>
          <w:rFonts w:hint="cs"/>
          <w:color w:val="auto"/>
          <w:rtl/>
        </w:rPr>
        <w:t>ِ</w:t>
      </w:r>
      <w:r w:rsidRPr="002F3D54">
        <w:rPr>
          <w:rFonts w:hint="cs"/>
          <w:color w:val="auto"/>
          <w:rtl/>
        </w:rPr>
        <w:t>ب</w:t>
      </w:r>
      <w:r w:rsidR="002F3D54">
        <w:rPr>
          <w:rFonts w:hint="cs"/>
          <w:color w:val="auto"/>
          <w:rtl/>
        </w:rPr>
        <w:t>ًا</w:t>
      </w:r>
      <w:r w:rsidRPr="002F3D54">
        <w:rPr>
          <w:rFonts w:hint="cs"/>
          <w:color w:val="auto"/>
          <w:rtl/>
        </w:rPr>
        <w:t xml:space="preserve"> للمسلمين</w:t>
      </w:r>
      <w:r w:rsidR="00021530" w:rsidRPr="002F3D54">
        <w:rPr>
          <w:rFonts w:hint="cs"/>
          <w:color w:val="auto"/>
          <w:rtl/>
        </w:rPr>
        <w:t xml:space="preserve">، </w:t>
      </w:r>
      <w:r w:rsidRPr="002F3D54">
        <w:rPr>
          <w:rFonts w:hint="cs"/>
          <w:color w:val="auto"/>
          <w:rtl/>
        </w:rPr>
        <w:t>في</w:t>
      </w:r>
      <w:r w:rsidR="007279FE" w:rsidRPr="002F3D54">
        <w:rPr>
          <w:rFonts w:hint="cs"/>
          <w:color w:val="auto"/>
          <w:rtl/>
        </w:rPr>
        <w:t>ُ</w:t>
      </w:r>
      <w:r w:rsidRPr="002F3D54">
        <w:rPr>
          <w:rFonts w:hint="cs"/>
          <w:color w:val="auto"/>
          <w:rtl/>
        </w:rPr>
        <w:t>قتل لد</w:t>
      </w:r>
      <w:r w:rsidR="007279FE" w:rsidRPr="002F3D54">
        <w:rPr>
          <w:rFonts w:hint="cs"/>
          <w:color w:val="auto"/>
          <w:rtl/>
        </w:rPr>
        <w:t>َ</w:t>
      </w:r>
      <w:r w:rsidRPr="002F3D54">
        <w:rPr>
          <w:rFonts w:hint="cs"/>
          <w:color w:val="auto"/>
          <w:rtl/>
        </w:rPr>
        <w:t>فع المحار</w:t>
      </w:r>
      <w:r w:rsidR="007279FE" w:rsidRPr="002F3D54">
        <w:rPr>
          <w:rFonts w:hint="cs"/>
          <w:color w:val="auto"/>
          <w:rtl/>
        </w:rPr>
        <w:t>َ</w:t>
      </w:r>
      <w:r w:rsidRPr="002F3D54">
        <w:rPr>
          <w:rFonts w:hint="cs"/>
          <w:color w:val="auto"/>
          <w:rtl/>
        </w:rPr>
        <w:t>بة</w:t>
      </w:r>
      <w:r w:rsidR="00021530" w:rsidRPr="002F3D54">
        <w:rPr>
          <w:rFonts w:hint="cs"/>
          <w:color w:val="auto"/>
          <w:rtl/>
        </w:rPr>
        <w:t xml:space="preserve">، </w:t>
      </w:r>
      <w:r w:rsidRPr="002F3D54">
        <w:rPr>
          <w:rFonts w:hint="cs"/>
          <w:color w:val="auto"/>
          <w:rtl/>
        </w:rPr>
        <w:t>وإذا كان كذلك فلا ت</w:t>
      </w:r>
      <w:r w:rsidR="007279FE" w:rsidRPr="002F3D54">
        <w:rPr>
          <w:rFonts w:hint="cs"/>
          <w:color w:val="auto"/>
          <w:rtl/>
        </w:rPr>
        <w:t>ُ</w:t>
      </w:r>
      <w:r w:rsidRPr="002F3D54">
        <w:rPr>
          <w:rFonts w:hint="cs"/>
          <w:color w:val="auto"/>
          <w:rtl/>
        </w:rPr>
        <w:t>قت</w:t>
      </w:r>
      <w:r w:rsidR="007279FE" w:rsidRPr="002F3D54">
        <w:rPr>
          <w:rFonts w:hint="cs"/>
          <w:color w:val="auto"/>
          <w:rtl/>
        </w:rPr>
        <w:t>َ</w:t>
      </w:r>
      <w:r w:rsidRPr="002F3D54">
        <w:rPr>
          <w:rFonts w:hint="cs"/>
          <w:color w:val="auto"/>
          <w:rtl/>
        </w:rPr>
        <w:t>ل</w:t>
      </w:r>
      <w:r w:rsidR="007279FE" w:rsidRPr="002F3D54">
        <w:rPr>
          <w:rFonts w:hint="cs"/>
          <w:color w:val="auto"/>
          <w:rtl/>
        </w:rPr>
        <w:t xml:space="preserve"> المرأة</w:t>
      </w:r>
      <w:r w:rsidRPr="002F3D54">
        <w:rPr>
          <w:rFonts w:hint="cs"/>
          <w:color w:val="auto"/>
          <w:rtl/>
        </w:rPr>
        <w:t xml:space="preserve"> لأن</w:t>
      </w:r>
      <w:r w:rsidR="007279FE" w:rsidRPr="002F3D54">
        <w:rPr>
          <w:rFonts w:hint="cs"/>
          <w:color w:val="auto"/>
          <w:rtl/>
        </w:rPr>
        <w:t>َّ</w:t>
      </w:r>
      <w:r w:rsidRPr="002F3D54">
        <w:rPr>
          <w:rFonts w:hint="cs"/>
          <w:color w:val="auto"/>
          <w:rtl/>
        </w:rPr>
        <w:t xml:space="preserve"> ب</w:t>
      </w:r>
      <w:r w:rsidR="007279FE" w:rsidRPr="002F3D54">
        <w:rPr>
          <w:rFonts w:hint="cs"/>
          <w:color w:val="auto"/>
          <w:rtl/>
        </w:rPr>
        <w:t>ِ</w:t>
      </w:r>
      <w:r w:rsidRPr="002F3D54">
        <w:rPr>
          <w:rFonts w:hint="cs"/>
          <w:color w:val="auto"/>
          <w:rtl/>
        </w:rPr>
        <w:t>نيت</w:t>
      </w:r>
      <w:r w:rsidR="007279FE" w:rsidRPr="002F3D54">
        <w:rPr>
          <w:rFonts w:hint="cs"/>
          <w:color w:val="auto"/>
          <w:rtl/>
        </w:rPr>
        <w:t>َ</w:t>
      </w:r>
      <w:r w:rsidRPr="002F3D54">
        <w:rPr>
          <w:rFonts w:hint="cs"/>
          <w:color w:val="auto"/>
          <w:rtl/>
        </w:rPr>
        <w:t>ها ليست</w:t>
      </w:r>
      <w:r w:rsidR="007279FE" w:rsidRPr="002F3D54">
        <w:rPr>
          <w:rFonts w:hint="cs"/>
          <w:color w:val="auto"/>
          <w:rtl/>
        </w:rPr>
        <w:t>ْ</w:t>
      </w:r>
      <w:r w:rsidRPr="002F3D54">
        <w:rPr>
          <w:rFonts w:hint="cs"/>
          <w:color w:val="auto"/>
          <w:rtl/>
        </w:rPr>
        <w:t xml:space="preserve"> بصالحة للمحارب</w:t>
      </w:r>
      <w:r w:rsidR="007279FE"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فلا ت</w:t>
      </w:r>
      <w:r w:rsidR="007279FE" w:rsidRPr="002F3D54">
        <w:rPr>
          <w:rFonts w:hint="cs"/>
          <w:color w:val="auto"/>
          <w:rtl/>
        </w:rPr>
        <w:t>ُ</w:t>
      </w:r>
      <w:r w:rsidRPr="002F3D54">
        <w:rPr>
          <w:rFonts w:hint="cs"/>
          <w:color w:val="auto"/>
          <w:rtl/>
        </w:rPr>
        <w:t>قت</w:t>
      </w:r>
      <w:r w:rsidR="007279FE" w:rsidRPr="002F3D54">
        <w:rPr>
          <w:rFonts w:hint="cs"/>
          <w:color w:val="auto"/>
          <w:rtl/>
        </w:rPr>
        <w:t>َ</w:t>
      </w:r>
      <w:r w:rsidRPr="002F3D54">
        <w:rPr>
          <w:rFonts w:hint="cs"/>
          <w:color w:val="auto"/>
          <w:rtl/>
        </w:rPr>
        <w:t>ل في الك</w:t>
      </w:r>
      <w:r w:rsidR="007279FE" w:rsidRPr="002F3D54">
        <w:rPr>
          <w:rFonts w:hint="cs"/>
          <w:color w:val="auto"/>
          <w:rtl/>
        </w:rPr>
        <w:t>ُ</w:t>
      </w:r>
      <w:r w:rsidRPr="002F3D54">
        <w:rPr>
          <w:rFonts w:hint="cs"/>
          <w:color w:val="auto"/>
          <w:rtl/>
        </w:rPr>
        <w:t>فر الأصلي</w:t>
      </w:r>
      <w:r w:rsidR="00021530" w:rsidRPr="002F3D54">
        <w:rPr>
          <w:rFonts w:hint="cs"/>
          <w:color w:val="auto"/>
          <w:rtl/>
        </w:rPr>
        <w:t xml:space="preserve">، </w:t>
      </w:r>
      <w:r w:rsidRPr="002F3D54">
        <w:rPr>
          <w:rFonts w:hint="cs"/>
          <w:color w:val="auto"/>
          <w:rtl/>
        </w:rPr>
        <w:t>ولا في الط</w:t>
      </w:r>
      <w:r w:rsidR="007279FE" w:rsidRPr="002F3D54">
        <w:rPr>
          <w:rFonts w:hint="cs"/>
          <w:color w:val="auto"/>
          <w:rtl/>
        </w:rPr>
        <w:t>َّ</w:t>
      </w:r>
      <w:r w:rsidRPr="002F3D54">
        <w:rPr>
          <w:rFonts w:hint="cs"/>
          <w:color w:val="auto"/>
          <w:rtl/>
        </w:rPr>
        <w:t>ارئ</w:t>
      </w:r>
      <w:r w:rsidR="00021530" w:rsidRPr="002F3D54">
        <w:rPr>
          <w:rFonts w:hint="cs"/>
          <w:color w:val="auto"/>
          <w:rtl/>
        </w:rPr>
        <w:t>.</w:t>
      </w:r>
    </w:p>
    <w:p w:rsidR="00FF4E57"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 xml:space="preserve">وأما 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Pr="002F3D54">
        <w:rPr>
          <w:rFonts w:cs="CTraditional Arabic" w:hint="cs"/>
          <w:color w:val="auto"/>
          <w:rtl/>
        </w:rPr>
        <w:t>$</w:t>
      </w:r>
      <w:r w:rsidR="00967313" w:rsidRPr="002F3D54">
        <w:rPr>
          <w:rFonts w:hint="cs"/>
          <w:color w:val="auto"/>
          <w:rtl/>
        </w:rPr>
        <w:t>من بد</w:t>
      </w:r>
      <w:r w:rsidR="004B0223" w:rsidRPr="002F3D54">
        <w:rPr>
          <w:rFonts w:hint="cs"/>
          <w:color w:val="auto"/>
          <w:rtl/>
        </w:rPr>
        <w:t>ّ</w:t>
      </w:r>
      <w:r w:rsidR="00967313" w:rsidRPr="002F3D54">
        <w:rPr>
          <w:rFonts w:hint="cs"/>
          <w:color w:val="auto"/>
          <w:rtl/>
        </w:rPr>
        <w:t>ل دينه فاقتلوه</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741"/>
      </w:r>
      <w:r w:rsidR="0023359C" w:rsidRPr="002F3D54">
        <w:rPr>
          <w:rStyle w:val="ae"/>
          <w:color w:val="auto"/>
          <w:rtl/>
        </w:rPr>
        <w:t>)</w:t>
      </w:r>
      <w:r w:rsidR="007279FE" w:rsidRPr="002F3D54">
        <w:rPr>
          <w:rFonts w:hint="cs"/>
          <w:color w:val="auto"/>
          <w:rtl/>
        </w:rPr>
        <w:t xml:space="preserve"> فليس بمجري على ظاهره</w:t>
      </w:r>
      <w:r w:rsidR="0023359C" w:rsidRPr="002F3D54">
        <w:rPr>
          <w:rFonts w:hint="cs"/>
          <w:color w:val="auto"/>
          <w:rtl/>
        </w:rPr>
        <w:t xml:space="preserve"> لأن</w:t>
      </w:r>
      <w:r w:rsidR="007279FE" w:rsidRPr="002F3D54">
        <w:rPr>
          <w:rFonts w:hint="cs"/>
          <w:color w:val="auto"/>
          <w:rtl/>
        </w:rPr>
        <w:t>َّ</w:t>
      </w:r>
      <w:r w:rsidR="0023359C" w:rsidRPr="002F3D54">
        <w:rPr>
          <w:rFonts w:hint="cs"/>
          <w:color w:val="auto"/>
          <w:rtl/>
        </w:rPr>
        <w:t xml:space="preserve"> الت</w:t>
      </w:r>
      <w:r w:rsidR="007279FE" w:rsidRPr="002F3D54">
        <w:rPr>
          <w:rFonts w:hint="cs"/>
          <w:color w:val="auto"/>
          <w:rtl/>
        </w:rPr>
        <w:t>َّ</w:t>
      </w:r>
      <w:r w:rsidR="0023359C" w:rsidRPr="002F3D54">
        <w:rPr>
          <w:rFonts w:hint="cs"/>
          <w:color w:val="auto"/>
          <w:rtl/>
        </w:rPr>
        <w:t>بديل يتحق</w:t>
      </w:r>
      <w:r w:rsidR="007279FE" w:rsidRPr="002F3D54">
        <w:rPr>
          <w:rFonts w:hint="cs"/>
          <w:color w:val="auto"/>
          <w:rtl/>
        </w:rPr>
        <w:t>َّ</w:t>
      </w:r>
      <w:r w:rsidR="0023359C" w:rsidRPr="002F3D54">
        <w:rPr>
          <w:rFonts w:hint="cs"/>
          <w:color w:val="auto"/>
          <w:rtl/>
        </w:rPr>
        <w:t>ق م</w:t>
      </w:r>
      <w:r w:rsidR="007279FE" w:rsidRPr="002F3D54">
        <w:rPr>
          <w:rFonts w:hint="cs"/>
          <w:color w:val="auto"/>
          <w:rtl/>
        </w:rPr>
        <w:t>ِ</w:t>
      </w:r>
      <w:r w:rsidR="0023359C" w:rsidRPr="002F3D54">
        <w:rPr>
          <w:rFonts w:hint="cs"/>
          <w:color w:val="auto"/>
          <w:rtl/>
        </w:rPr>
        <w:t>ن الك</w:t>
      </w:r>
      <w:r w:rsidR="007279FE" w:rsidRPr="002F3D54">
        <w:rPr>
          <w:rFonts w:hint="cs"/>
          <w:color w:val="auto"/>
          <w:rtl/>
        </w:rPr>
        <w:t>َ</w:t>
      </w:r>
      <w:r w:rsidR="0023359C" w:rsidRPr="002F3D54">
        <w:rPr>
          <w:rFonts w:hint="cs"/>
          <w:color w:val="auto"/>
          <w:rtl/>
        </w:rPr>
        <w:t>افر إذا أسل</w:t>
      </w:r>
      <w:r w:rsidR="007279FE" w:rsidRPr="002F3D54">
        <w:rPr>
          <w:rFonts w:hint="cs"/>
          <w:color w:val="auto"/>
          <w:rtl/>
        </w:rPr>
        <w:t>َ</w:t>
      </w:r>
      <w:r w:rsidR="0023359C" w:rsidRPr="002F3D54">
        <w:rPr>
          <w:rFonts w:hint="cs"/>
          <w:color w:val="auto"/>
          <w:rtl/>
        </w:rPr>
        <w:t>م</w:t>
      </w:r>
      <w:r w:rsidR="00021530" w:rsidRPr="002F3D54">
        <w:rPr>
          <w:rFonts w:hint="cs"/>
          <w:color w:val="auto"/>
          <w:rtl/>
        </w:rPr>
        <w:t xml:space="preserve">، </w:t>
      </w:r>
      <w:r w:rsidR="0023359C" w:rsidRPr="002F3D54">
        <w:rPr>
          <w:rFonts w:hint="cs"/>
          <w:color w:val="auto"/>
          <w:rtl/>
        </w:rPr>
        <w:t>فعر</w:t>
      </w:r>
      <w:r w:rsidR="007279FE" w:rsidRPr="002F3D54">
        <w:rPr>
          <w:rFonts w:hint="cs"/>
          <w:color w:val="auto"/>
          <w:rtl/>
        </w:rPr>
        <w:t>َ</w:t>
      </w:r>
      <w:r w:rsidR="0023359C" w:rsidRPr="002F3D54">
        <w:rPr>
          <w:rFonts w:hint="cs"/>
          <w:color w:val="auto"/>
          <w:rtl/>
        </w:rPr>
        <w:t>فنا أن</w:t>
      </w:r>
      <w:r w:rsidR="007279FE" w:rsidRPr="002F3D54">
        <w:rPr>
          <w:rFonts w:hint="cs"/>
          <w:color w:val="auto"/>
          <w:rtl/>
        </w:rPr>
        <w:t>َّ</w:t>
      </w:r>
      <w:r w:rsidR="0023359C" w:rsidRPr="002F3D54">
        <w:rPr>
          <w:rFonts w:hint="cs"/>
          <w:color w:val="auto"/>
          <w:rtl/>
        </w:rPr>
        <w:t>ه عام</w:t>
      </w:r>
      <w:r w:rsidR="007279FE" w:rsidRPr="002F3D54">
        <w:rPr>
          <w:rFonts w:hint="cs"/>
          <w:color w:val="auto"/>
          <w:rtl/>
        </w:rPr>
        <w:t>ٌ</w:t>
      </w:r>
      <w:r w:rsidR="0023359C" w:rsidRPr="002F3D54">
        <w:rPr>
          <w:rFonts w:hint="cs"/>
          <w:color w:val="auto"/>
          <w:rtl/>
        </w:rPr>
        <w:t xml:space="preserve"> ل</w:t>
      </w:r>
      <w:r w:rsidR="007279FE" w:rsidRPr="002F3D54">
        <w:rPr>
          <w:rFonts w:hint="cs"/>
          <w:color w:val="auto"/>
          <w:rtl/>
        </w:rPr>
        <w:t>َ</w:t>
      </w:r>
      <w:r w:rsidR="0023359C" w:rsidRPr="002F3D54">
        <w:rPr>
          <w:rFonts w:hint="cs"/>
          <w:color w:val="auto"/>
          <w:rtl/>
        </w:rPr>
        <w:t>ح</w:t>
      </w:r>
      <w:r w:rsidR="007279FE" w:rsidRPr="002F3D54">
        <w:rPr>
          <w:rFonts w:hint="cs"/>
          <w:color w:val="auto"/>
          <w:rtl/>
        </w:rPr>
        <w:t>ِ</w:t>
      </w:r>
      <w:r w:rsidR="004E000D" w:rsidRPr="002F3D54">
        <w:rPr>
          <w:rFonts w:hint="cs"/>
          <w:color w:val="auto"/>
          <w:rtl/>
        </w:rPr>
        <w:t>قه خصوص</w:t>
      </w:r>
      <w:r w:rsidR="0023359C" w:rsidRPr="002F3D54">
        <w:rPr>
          <w:rFonts w:hint="cs"/>
          <w:color w:val="auto"/>
          <w:rtl/>
        </w:rPr>
        <w:t xml:space="preserve"> ف</w:t>
      </w:r>
      <w:r w:rsidR="004E000D" w:rsidRPr="002F3D54">
        <w:rPr>
          <w:rFonts w:hint="cs"/>
          <w:color w:val="auto"/>
          <w:rtl/>
        </w:rPr>
        <w:t>ن</w:t>
      </w:r>
      <w:r w:rsidR="0023359C" w:rsidRPr="002F3D54">
        <w:rPr>
          <w:rFonts w:hint="cs"/>
          <w:color w:val="auto"/>
          <w:rtl/>
        </w:rPr>
        <w:t>خص</w:t>
      </w:r>
      <w:r w:rsidR="007279FE" w:rsidRPr="002F3D54">
        <w:rPr>
          <w:rFonts w:hint="cs"/>
          <w:color w:val="auto"/>
          <w:rtl/>
        </w:rPr>
        <w:t>َّ</w:t>
      </w:r>
      <w:r w:rsidR="0023359C" w:rsidRPr="002F3D54">
        <w:rPr>
          <w:rFonts w:hint="cs"/>
          <w:color w:val="auto"/>
          <w:rtl/>
        </w:rPr>
        <w:t>ه</w:t>
      </w:r>
      <w:r w:rsidR="00021530" w:rsidRPr="002F3D54">
        <w:rPr>
          <w:rFonts w:hint="cs"/>
          <w:color w:val="auto"/>
          <w:rtl/>
        </w:rPr>
        <w:t xml:space="preserve">، </w:t>
      </w:r>
      <w:r w:rsidR="0023359C" w:rsidRPr="002F3D54">
        <w:rPr>
          <w:rFonts w:hint="cs"/>
          <w:color w:val="auto"/>
          <w:rtl/>
        </w:rPr>
        <w:t>ونحمله على الر</w:t>
      </w:r>
      <w:r w:rsidR="007279FE" w:rsidRPr="002F3D54">
        <w:rPr>
          <w:rFonts w:hint="cs"/>
          <w:color w:val="auto"/>
          <w:rtl/>
        </w:rPr>
        <w:t>ِّ</w:t>
      </w:r>
      <w:r w:rsidR="0023359C" w:rsidRPr="002F3D54">
        <w:rPr>
          <w:rFonts w:hint="cs"/>
          <w:color w:val="auto"/>
          <w:rtl/>
        </w:rPr>
        <w:t>جال بد</w:t>
      </w:r>
      <w:r w:rsidR="007279FE" w:rsidRPr="002F3D54">
        <w:rPr>
          <w:rFonts w:hint="cs"/>
          <w:color w:val="auto"/>
          <w:rtl/>
        </w:rPr>
        <w:t>َ</w:t>
      </w:r>
      <w:r w:rsidR="0023359C" w:rsidRPr="002F3D54">
        <w:rPr>
          <w:rFonts w:hint="cs"/>
          <w:color w:val="auto"/>
          <w:rtl/>
        </w:rPr>
        <w:t>ليل ما ذكرنا</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742"/>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وذ</w:t>
      </w:r>
      <w:r w:rsidR="00060BB4" w:rsidRPr="002F3D54">
        <w:rPr>
          <w:rFonts w:hint="cs"/>
          <w:color w:val="auto"/>
          <w:rtl/>
        </w:rPr>
        <w:t>َ</w:t>
      </w:r>
      <w:r w:rsidRPr="002F3D54">
        <w:rPr>
          <w:rFonts w:hint="cs"/>
          <w:color w:val="auto"/>
          <w:rtl/>
        </w:rPr>
        <w:t>ك</w:t>
      </w:r>
      <w:r w:rsidR="00060BB4" w:rsidRPr="002F3D54">
        <w:rPr>
          <w:rFonts w:hint="cs"/>
          <w:color w:val="auto"/>
          <w:rtl/>
        </w:rPr>
        <w:t>َ</w:t>
      </w:r>
      <w:r w:rsidRPr="002F3D54">
        <w:rPr>
          <w:rFonts w:hint="cs"/>
          <w:color w:val="auto"/>
          <w:rtl/>
        </w:rPr>
        <w:t>ر في الأسرار</w:t>
      </w:r>
      <w:r w:rsidR="00021530" w:rsidRPr="002F3D54">
        <w:rPr>
          <w:rFonts w:hint="cs"/>
          <w:color w:val="auto"/>
          <w:rtl/>
        </w:rPr>
        <w:t xml:space="preserve">: </w:t>
      </w:r>
      <w:r w:rsidRPr="002F3D54">
        <w:rPr>
          <w:rFonts w:hint="cs"/>
          <w:color w:val="auto"/>
          <w:rtl/>
        </w:rPr>
        <w:t>أن</w:t>
      </w:r>
      <w:r w:rsidR="00060BB4" w:rsidRPr="002F3D54">
        <w:rPr>
          <w:rFonts w:hint="cs"/>
          <w:color w:val="auto"/>
          <w:rtl/>
        </w:rPr>
        <w:t xml:space="preserve">ّ </w:t>
      </w:r>
      <w:r w:rsidRPr="002F3D54">
        <w:rPr>
          <w:rFonts w:hint="cs"/>
          <w:color w:val="auto"/>
          <w:rtl/>
        </w:rPr>
        <w:t>المرتد</w:t>
      </w:r>
      <w:r w:rsidR="00060BB4" w:rsidRPr="002F3D54">
        <w:rPr>
          <w:rFonts w:hint="cs"/>
          <w:color w:val="auto"/>
          <w:rtl/>
        </w:rPr>
        <w:t>َّ</w:t>
      </w:r>
      <w:r w:rsidRPr="002F3D54">
        <w:rPr>
          <w:rFonts w:hint="cs"/>
          <w:color w:val="auto"/>
          <w:rtl/>
        </w:rPr>
        <w:t>ة تسترق</w:t>
      </w:r>
      <w:r w:rsidR="00060BB4" w:rsidRPr="002F3D54">
        <w:rPr>
          <w:rFonts w:hint="cs"/>
          <w:color w:val="auto"/>
          <w:rtl/>
        </w:rPr>
        <w:t>ُّ</w:t>
      </w:r>
      <w:r w:rsidRPr="002F3D54">
        <w:rPr>
          <w:rFonts w:hint="cs"/>
          <w:color w:val="auto"/>
          <w:rtl/>
        </w:rPr>
        <w:t xml:space="preserve"> عندنا إذا ل</w:t>
      </w:r>
      <w:r w:rsidR="00060BB4" w:rsidRPr="002F3D54">
        <w:rPr>
          <w:rFonts w:hint="cs"/>
          <w:color w:val="auto"/>
          <w:rtl/>
        </w:rPr>
        <w:t>َ</w:t>
      </w:r>
      <w:r w:rsidRPr="002F3D54">
        <w:rPr>
          <w:rFonts w:hint="cs"/>
          <w:color w:val="auto"/>
          <w:rtl/>
        </w:rPr>
        <w:t>ح</w:t>
      </w:r>
      <w:r w:rsidR="00060BB4" w:rsidRPr="002F3D54">
        <w:rPr>
          <w:rFonts w:hint="cs"/>
          <w:color w:val="auto"/>
          <w:rtl/>
        </w:rPr>
        <w:t>ِ</w:t>
      </w:r>
      <w:r w:rsidRPr="002F3D54">
        <w:rPr>
          <w:rFonts w:hint="cs"/>
          <w:color w:val="auto"/>
          <w:rtl/>
        </w:rPr>
        <w:t>ق</w:t>
      </w:r>
      <w:r w:rsidR="00060BB4" w:rsidRPr="002F3D54">
        <w:rPr>
          <w:rFonts w:hint="cs"/>
          <w:color w:val="auto"/>
          <w:rtl/>
        </w:rPr>
        <w:t>َ</w:t>
      </w:r>
      <w:r w:rsidRPr="002F3D54">
        <w:rPr>
          <w:rFonts w:hint="cs"/>
          <w:color w:val="auto"/>
          <w:rtl/>
        </w:rPr>
        <w:t>ت بدار الح</w:t>
      </w:r>
      <w:r w:rsidR="00060BB4" w:rsidRPr="002F3D54">
        <w:rPr>
          <w:rFonts w:hint="cs"/>
          <w:color w:val="auto"/>
          <w:rtl/>
        </w:rPr>
        <w:t>َ</w:t>
      </w:r>
      <w:r w:rsidRPr="002F3D54">
        <w:rPr>
          <w:rFonts w:hint="cs"/>
          <w:color w:val="auto"/>
          <w:rtl/>
        </w:rPr>
        <w:t>رب</w:t>
      </w:r>
      <w:r w:rsidRPr="002F3D54">
        <w:rPr>
          <w:rStyle w:val="ae"/>
          <w:color w:val="auto"/>
          <w:rtl/>
        </w:rPr>
        <w:t>(</w:t>
      </w:r>
      <w:r w:rsidRPr="002F3D54">
        <w:rPr>
          <w:rStyle w:val="ae"/>
          <w:color w:val="auto"/>
          <w:rtl/>
        </w:rPr>
        <w:footnoteReference w:id="743"/>
      </w:r>
      <w:r w:rsidRPr="002F3D54">
        <w:rPr>
          <w:rStyle w:val="ae"/>
          <w:color w:val="auto"/>
          <w:rtl/>
        </w:rPr>
        <w:t>)</w:t>
      </w:r>
      <w:r w:rsidR="00021530" w:rsidRPr="002F3D54">
        <w:rPr>
          <w:rFonts w:hint="cs"/>
          <w:color w:val="auto"/>
          <w:rtl/>
        </w:rPr>
        <w:t xml:space="preserve">، </w:t>
      </w:r>
      <w:r w:rsidRPr="002F3D54">
        <w:rPr>
          <w:rFonts w:hint="cs"/>
          <w:color w:val="auto"/>
          <w:rtl/>
        </w:rPr>
        <w:t>فزالت</w:t>
      </w:r>
      <w:r w:rsidR="00060BB4" w:rsidRPr="002F3D54">
        <w:rPr>
          <w:rFonts w:hint="cs"/>
          <w:color w:val="auto"/>
          <w:rtl/>
        </w:rPr>
        <w:t>ْ</w:t>
      </w:r>
      <w:r w:rsidRPr="002F3D54">
        <w:rPr>
          <w:rFonts w:hint="cs"/>
          <w:color w:val="auto"/>
          <w:vertAlign w:val="superscript"/>
          <w:rtl/>
        </w:rPr>
        <w:t>(</w:t>
      </w:r>
      <w:r w:rsidRPr="002F3D54">
        <w:rPr>
          <w:rStyle w:val="ae"/>
          <w:color w:val="auto"/>
          <w:rtl/>
        </w:rPr>
        <w:footnoteReference w:id="744"/>
      </w:r>
      <w:r w:rsidRPr="002F3D54">
        <w:rPr>
          <w:rFonts w:hint="cs"/>
          <w:color w:val="auto"/>
          <w:vertAlign w:val="superscript"/>
          <w:rtl/>
        </w:rPr>
        <w:t>)</w:t>
      </w:r>
      <w:r w:rsidRPr="002F3D54">
        <w:rPr>
          <w:rFonts w:hint="cs"/>
          <w:color w:val="auto"/>
          <w:rtl/>
        </w:rPr>
        <w:t xml:space="preserve"> ع</w:t>
      </w:r>
      <w:r w:rsidR="00060BB4" w:rsidRPr="002F3D54">
        <w:rPr>
          <w:rFonts w:hint="cs"/>
          <w:color w:val="auto"/>
          <w:rtl/>
        </w:rPr>
        <w:t>ِ</w:t>
      </w:r>
      <w:r w:rsidRPr="002F3D54">
        <w:rPr>
          <w:rFonts w:hint="cs"/>
          <w:color w:val="auto"/>
          <w:rtl/>
        </w:rPr>
        <w:t>صمة دارنا كالمشركة الع</w:t>
      </w:r>
      <w:r w:rsidR="00060BB4" w:rsidRPr="002F3D54">
        <w:rPr>
          <w:rFonts w:hint="cs"/>
          <w:color w:val="auto"/>
          <w:rtl/>
        </w:rPr>
        <w:t>َ</w:t>
      </w:r>
      <w:r w:rsidRPr="002F3D54">
        <w:rPr>
          <w:rFonts w:hint="cs"/>
          <w:color w:val="auto"/>
          <w:rtl/>
        </w:rPr>
        <w:t>ربية</w:t>
      </w:r>
      <w:r w:rsidR="00021530" w:rsidRPr="002F3D54">
        <w:rPr>
          <w:rFonts w:hint="cs"/>
          <w:color w:val="auto"/>
          <w:rtl/>
        </w:rPr>
        <w:t xml:space="preserve">، </w:t>
      </w:r>
      <w:r w:rsidRPr="002F3D54">
        <w:rPr>
          <w:rFonts w:hint="cs"/>
          <w:color w:val="auto"/>
          <w:rtl/>
        </w:rPr>
        <w:t>وإن</w:t>
      </w:r>
      <w:r w:rsidR="00060BB4" w:rsidRPr="002F3D54">
        <w:rPr>
          <w:rFonts w:hint="cs"/>
          <w:color w:val="auto"/>
          <w:rtl/>
        </w:rPr>
        <w:t>َّ</w:t>
      </w:r>
      <w:r w:rsidRPr="002F3D54">
        <w:rPr>
          <w:rFonts w:hint="cs"/>
          <w:color w:val="auto"/>
          <w:rtl/>
        </w:rPr>
        <w:t>ما يتغل</w:t>
      </w:r>
      <w:r w:rsidR="00060BB4" w:rsidRPr="002F3D54">
        <w:rPr>
          <w:rFonts w:hint="cs"/>
          <w:color w:val="auto"/>
          <w:rtl/>
        </w:rPr>
        <w:t>َّ</w:t>
      </w:r>
      <w:r w:rsidRPr="002F3D54">
        <w:rPr>
          <w:rFonts w:hint="cs"/>
          <w:color w:val="auto"/>
          <w:rtl/>
        </w:rPr>
        <w:t>ظ حكم قبول</w:t>
      </w:r>
      <w:r w:rsidR="00060BB4" w:rsidRPr="002F3D54">
        <w:rPr>
          <w:rFonts w:hint="cs"/>
          <w:color w:val="auto"/>
          <w:rtl/>
        </w:rPr>
        <w:t>ِ</w:t>
      </w:r>
      <w:r w:rsidR="004B0223" w:rsidRPr="002F3D54">
        <w:rPr>
          <w:rFonts w:hint="cs"/>
          <w:color w:val="auto"/>
          <w:rtl/>
        </w:rPr>
        <w:t xml:space="preserve"> الإسلام بالا</w:t>
      </w:r>
      <w:r w:rsidRPr="002F3D54">
        <w:rPr>
          <w:rFonts w:hint="cs"/>
          <w:color w:val="auto"/>
          <w:rtl/>
        </w:rPr>
        <w:t>لتزام فت</w:t>
      </w:r>
      <w:r w:rsidR="00060BB4" w:rsidRPr="002F3D54">
        <w:rPr>
          <w:rFonts w:hint="cs"/>
          <w:color w:val="auto"/>
          <w:rtl/>
        </w:rPr>
        <w:t>ُ</w:t>
      </w:r>
      <w:r w:rsidRPr="002F3D54">
        <w:rPr>
          <w:rFonts w:hint="cs"/>
          <w:color w:val="auto"/>
          <w:rtl/>
        </w:rPr>
        <w:t>ج</w:t>
      </w:r>
      <w:r w:rsidR="00060BB4" w:rsidRPr="002F3D54">
        <w:rPr>
          <w:rFonts w:hint="cs"/>
          <w:color w:val="auto"/>
          <w:rtl/>
        </w:rPr>
        <w:t>ْ</w:t>
      </w:r>
      <w:r w:rsidRPr="002F3D54">
        <w:rPr>
          <w:rFonts w:hint="cs"/>
          <w:color w:val="auto"/>
          <w:rtl/>
        </w:rPr>
        <w:t>ب</w:t>
      </w:r>
      <w:r w:rsidR="00060BB4" w:rsidRPr="002F3D54">
        <w:rPr>
          <w:rFonts w:hint="cs"/>
          <w:color w:val="auto"/>
          <w:rtl/>
        </w:rPr>
        <w:t>َ</w:t>
      </w:r>
      <w:r w:rsidRPr="002F3D54">
        <w:rPr>
          <w:rFonts w:hint="cs"/>
          <w:color w:val="auto"/>
          <w:rtl/>
        </w:rPr>
        <w:t>ر عليه</w:t>
      </w:r>
      <w:r w:rsidR="00021530" w:rsidRPr="002F3D54">
        <w:rPr>
          <w:rFonts w:hint="cs"/>
          <w:color w:val="auto"/>
          <w:rtl/>
        </w:rPr>
        <w:t xml:space="preserve">، </w:t>
      </w:r>
      <w:r w:rsidRPr="002F3D54">
        <w:rPr>
          <w:rFonts w:hint="cs"/>
          <w:color w:val="auto"/>
          <w:rtl/>
        </w:rPr>
        <w:t>وإن</w:t>
      </w:r>
      <w:r w:rsidR="00060BB4" w:rsidRPr="002F3D54">
        <w:rPr>
          <w:rFonts w:hint="cs"/>
          <w:color w:val="auto"/>
          <w:rtl/>
        </w:rPr>
        <w:t>ْ</w:t>
      </w:r>
      <w:r w:rsidRPr="002F3D54">
        <w:rPr>
          <w:rFonts w:hint="cs"/>
          <w:color w:val="auto"/>
          <w:rtl/>
        </w:rPr>
        <w:t xml:space="preserve"> استرق</w:t>
      </w:r>
      <w:r w:rsidR="00060BB4" w:rsidRPr="002F3D54">
        <w:rPr>
          <w:rFonts w:hint="cs"/>
          <w:color w:val="auto"/>
          <w:rtl/>
        </w:rPr>
        <w:t>َّ</w:t>
      </w:r>
      <w:r w:rsidRPr="002F3D54">
        <w:rPr>
          <w:rFonts w:hint="cs"/>
          <w:color w:val="auto"/>
          <w:rtl/>
        </w:rPr>
        <w:t>ت بخلاف الح</w:t>
      </w:r>
      <w:r w:rsidR="00060BB4" w:rsidRPr="002F3D54">
        <w:rPr>
          <w:rFonts w:hint="cs"/>
          <w:color w:val="auto"/>
          <w:rtl/>
        </w:rPr>
        <w:t>َ</w:t>
      </w:r>
      <w:r w:rsidRPr="002F3D54">
        <w:rPr>
          <w:rFonts w:hint="cs"/>
          <w:color w:val="auto"/>
          <w:rtl/>
        </w:rPr>
        <w:t>ربية فإن</w:t>
      </w:r>
      <w:r w:rsidR="00060BB4" w:rsidRPr="002F3D54">
        <w:rPr>
          <w:rFonts w:hint="cs"/>
          <w:color w:val="auto"/>
          <w:rtl/>
        </w:rPr>
        <w:t>َّ</w:t>
      </w:r>
      <w:r w:rsidRPr="002F3D54">
        <w:rPr>
          <w:rFonts w:hint="cs"/>
          <w:color w:val="auto"/>
          <w:rtl/>
        </w:rPr>
        <w:t>ها لا ت</w:t>
      </w:r>
      <w:r w:rsidR="00060BB4" w:rsidRPr="002F3D54">
        <w:rPr>
          <w:rFonts w:hint="cs"/>
          <w:color w:val="auto"/>
          <w:rtl/>
        </w:rPr>
        <w:t>ُ</w:t>
      </w:r>
      <w:r w:rsidRPr="002F3D54">
        <w:rPr>
          <w:rFonts w:hint="cs"/>
          <w:color w:val="auto"/>
          <w:rtl/>
        </w:rPr>
        <w:t>جب</w:t>
      </w:r>
      <w:r w:rsidR="00060BB4" w:rsidRPr="002F3D54">
        <w:rPr>
          <w:rFonts w:hint="cs"/>
          <w:color w:val="auto"/>
          <w:rtl/>
        </w:rPr>
        <w:t>َ</w:t>
      </w:r>
      <w:r w:rsidRPr="002F3D54">
        <w:rPr>
          <w:rFonts w:hint="cs"/>
          <w:color w:val="auto"/>
          <w:rtl/>
        </w:rPr>
        <w:t>ر على الإسلام بعد الاسترقاق</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وقال الشافعي </w:t>
      </w:r>
      <w:r w:rsidR="004B0223" w:rsidRPr="002F3D54">
        <w:rPr>
          <w:rFonts w:ascii="AAA GoldenLotus" w:hAnsi="AAA GoldenLotus" w:cs="AAA GoldenLotus"/>
          <w:color w:val="auto"/>
          <w:sz w:val="28"/>
          <w:szCs w:val="28"/>
          <w:rtl/>
        </w:rPr>
        <w:t>ؒ</w:t>
      </w:r>
      <w:r w:rsidR="00021530" w:rsidRPr="002F3D54">
        <w:rPr>
          <w:rFonts w:hint="cs"/>
          <w:color w:val="auto"/>
          <w:rtl/>
        </w:rPr>
        <w:t xml:space="preserve">: </w:t>
      </w:r>
      <w:r w:rsidR="004B0223" w:rsidRPr="002F3D54">
        <w:rPr>
          <w:rFonts w:hint="cs"/>
          <w:color w:val="auto"/>
          <w:rtl/>
        </w:rPr>
        <w:t>لا تملك بالا</w:t>
      </w:r>
      <w:r w:rsidRPr="002F3D54">
        <w:rPr>
          <w:rFonts w:hint="cs"/>
          <w:color w:val="auto"/>
          <w:rtl/>
        </w:rPr>
        <w:t>سترقاق وإن ل</w:t>
      </w:r>
      <w:r w:rsidR="00060BB4" w:rsidRPr="002F3D54">
        <w:rPr>
          <w:rFonts w:hint="cs"/>
          <w:color w:val="auto"/>
          <w:rtl/>
        </w:rPr>
        <w:t>َ</w:t>
      </w:r>
      <w:r w:rsidRPr="002F3D54">
        <w:rPr>
          <w:rFonts w:hint="cs"/>
          <w:color w:val="auto"/>
          <w:rtl/>
        </w:rPr>
        <w:t>ح</w:t>
      </w:r>
      <w:r w:rsidR="00060BB4" w:rsidRPr="002F3D54">
        <w:rPr>
          <w:rFonts w:hint="cs"/>
          <w:color w:val="auto"/>
          <w:rtl/>
        </w:rPr>
        <w:t>ِ</w:t>
      </w:r>
      <w:r w:rsidRPr="002F3D54">
        <w:rPr>
          <w:rFonts w:hint="cs"/>
          <w:color w:val="auto"/>
          <w:rtl/>
        </w:rPr>
        <w:t>قت</w:t>
      </w:r>
      <w:r w:rsidR="00060BB4" w:rsidRPr="002F3D54">
        <w:rPr>
          <w:rFonts w:hint="cs"/>
          <w:color w:val="auto"/>
          <w:rtl/>
        </w:rPr>
        <w:t>ْ</w:t>
      </w:r>
      <w:r w:rsidRPr="002F3D54">
        <w:rPr>
          <w:rFonts w:hint="cs"/>
          <w:color w:val="auto"/>
          <w:rtl/>
        </w:rPr>
        <w:t xml:space="preserve"> بدار الحرب كالر</w:t>
      </w:r>
      <w:r w:rsidR="00060BB4" w:rsidRPr="002F3D54">
        <w:rPr>
          <w:rFonts w:hint="cs"/>
          <w:color w:val="auto"/>
          <w:rtl/>
        </w:rPr>
        <w:t>َّ</w:t>
      </w:r>
      <w:r w:rsidRPr="002F3D54">
        <w:rPr>
          <w:rFonts w:hint="cs"/>
          <w:color w:val="auto"/>
          <w:rtl/>
        </w:rPr>
        <w:t>جل</w:t>
      </w:r>
      <w:r w:rsidR="00021530" w:rsidRPr="002F3D54">
        <w:rPr>
          <w:rFonts w:hint="cs"/>
          <w:color w:val="auto"/>
          <w:rtl/>
        </w:rPr>
        <w:t xml:space="preserve">. </w:t>
      </w:r>
      <w:r w:rsidRPr="002F3D54">
        <w:rPr>
          <w:rFonts w:hint="cs"/>
          <w:color w:val="auto"/>
          <w:rtl/>
        </w:rPr>
        <w:t>ألا ترى أن</w:t>
      </w:r>
      <w:r w:rsidR="00060BB4" w:rsidRPr="002F3D54">
        <w:rPr>
          <w:rFonts w:hint="cs"/>
          <w:color w:val="auto"/>
          <w:rtl/>
        </w:rPr>
        <w:t>َّ</w:t>
      </w:r>
      <w:r w:rsidRPr="002F3D54">
        <w:rPr>
          <w:rFonts w:hint="cs"/>
          <w:color w:val="auto"/>
          <w:rtl/>
        </w:rPr>
        <w:t>ها لا ت</w:t>
      </w:r>
      <w:r w:rsidR="00060BB4" w:rsidRPr="002F3D54">
        <w:rPr>
          <w:rFonts w:hint="cs"/>
          <w:color w:val="auto"/>
          <w:rtl/>
        </w:rPr>
        <w:t>ُ</w:t>
      </w:r>
      <w:r w:rsidRPr="002F3D54">
        <w:rPr>
          <w:rFonts w:hint="cs"/>
          <w:color w:val="auto"/>
          <w:rtl/>
        </w:rPr>
        <w:t>سبى ما دام</w:t>
      </w:r>
      <w:r w:rsidR="00060BB4" w:rsidRPr="002F3D54">
        <w:rPr>
          <w:rFonts w:hint="cs"/>
          <w:color w:val="auto"/>
          <w:rtl/>
        </w:rPr>
        <w:t>َ</w:t>
      </w:r>
      <w:r w:rsidRPr="002F3D54">
        <w:rPr>
          <w:rFonts w:hint="cs"/>
          <w:color w:val="auto"/>
          <w:rtl/>
        </w:rPr>
        <w:t>ت في دار الإسلام</w:t>
      </w:r>
      <w:r w:rsidRPr="002F3D54">
        <w:rPr>
          <w:rStyle w:val="ae"/>
          <w:color w:val="auto"/>
          <w:rtl/>
        </w:rPr>
        <w:t>(</w:t>
      </w:r>
      <w:r w:rsidRPr="002F3D54">
        <w:rPr>
          <w:rStyle w:val="ae"/>
          <w:color w:val="auto"/>
          <w:rtl/>
        </w:rPr>
        <w:footnoteReference w:id="745"/>
      </w:r>
      <w:r w:rsidRPr="002F3D54">
        <w:rPr>
          <w:rStyle w:val="ae"/>
          <w:color w:val="auto"/>
          <w:rtl/>
        </w:rPr>
        <w:t>)</w:t>
      </w:r>
      <w:r w:rsidR="00021530" w:rsidRPr="002F3D54">
        <w:rPr>
          <w:rFonts w:hint="cs"/>
          <w:color w:val="auto"/>
          <w:rtl/>
        </w:rPr>
        <w:t xml:space="preserve">، </w:t>
      </w:r>
      <w:r w:rsidRPr="002F3D54">
        <w:rPr>
          <w:rFonts w:hint="cs"/>
          <w:color w:val="auto"/>
          <w:rtl/>
        </w:rPr>
        <w:t>إلا أن</w:t>
      </w:r>
      <w:r w:rsidR="00060BB4" w:rsidRPr="002F3D54">
        <w:rPr>
          <w:rFonts w:hint="cs"/>
          <w:color w:val="auto"/>
          <w:rtl/>
        </w:rPr>
        <w:t>َّ</w:t>
      </w:r>
      <w:r w:rsidRPr="002F3D54">
        <w:rPr>
          <w:rFonts w:hint="cs"/>
          <w:color w:val="auto"/>
          <w:rtl/>
        </w:rPr>
        <w:t xml:space="preserve">ا نقول </w:t>
      </w:r>
      <w:r w:rsidR="00060BB4" w:rsidRPr="002F3D54">
        <w:rPr>
          <w:rFonts w:hint="cs"/>
          <w:color w:val="auto"/>
          <w:rtl/>
        </w:rPr>
        <w:t>إ</w:t>
      </w:r>
      <w:r w:rsidRPr="002F3D54">
        <w:rPr>
          <w:rFonts w:hint="cs"/>
          <w:color w:val="auto"/>
          <w:rtl/>
        </w:rPr>
        <w:t>ن</w:t>
      </w:r>
      <w:r w:rsidR="00060BB4" w:rsidRPr="002F3D54">
        <w:rPr>
          <w:rFonts w:hint="cs"/>
          <w:color w:val="auto"/>
          <w:rtl/>
        </w:rPr>
        <w:t>َّ</w:t>
      </w:r>
      <w:r w:rsidRPr="002F3D54">
        <w:rPr>
          <w:rFonts w:hint="cs"/>
          <w:color w:val="auto"/>
          <w:rtl/>
        </w:rPr>
        <w:t>ها ح</w:t>
      </w:r>
      <w:r w:rsidR="00060BB4" w:rsidRPr="002F3D54">
        <w:rPr>
          <w:rFonts w:hint="cs"/>
          <w:color w:val="auto"/>
          <w:rtl/>
        </w:rPr>
        <w:t>َ</w:t>
      </w:r>
      <w:r w:rsidRPr="002F3D54">
        <w:rPr>
          <w:rFonts w:hint="cs"/>
          <w:color w:val="auto"/>
          <w:rtl/>
        </w:rPr>
        <w:t>ربية دين</w:t>
      </w:r>
      <w:r w:rsidR="002F3D54">
        <w:rPr>
          <w:rFonts w:hint="cs"/>
          <w:color w:val="auto"/>
          <w:rtl/>
        </w:rPr>
        <w:t>ًا</w:t>
      </w:r>
      <w:r w:rsidRPr="002F3D54">
        <w:rPr>
          <w:rFonts w:hint="cs"/>
          <w:color w:val="auto"/>
          <w:rtl/>
        </w:rPr>
        <w:t xml:space="preserve"> ودار</w:t>
      </w:r>
      <w:r w:rsidR="002F3D54">
        <w:rPr>
          <w:rFonts w:hint="cs"/>
          <w:color w:val="auto"/>
          <w:rtl/>
        </w:rPr>
        <w:t>ًا</w:t>
      </w:r>
      <w:r w:rsidRPr="002F3D54">
        <w:rPr>
          <w:rFonts w:hint="cs"/>
          <w:color w:val="auto"/>
          <w:rtl/>
        </w:rPr>
        <w:t xml:space="preserve"> فت</w:t>
      </w:r>
      <w:r w:rsidR="00060BB4" w:rsidRPr="002F3D54">
        <w:rPr>
          <w:rFonts w:hint="cs"/>
          <w:color w:val="auto"/>
          <w:rtl/>
        </w:rPr>
        <w:t>ُ</w:t>
      </w:r>
      <w:r w:rsidRPr="002F3D54">
        <w:rPr>
          <w:rFonts w:hint="cs"/>
          <w:color w:val="auto"/>
          <w:rtl/>
        </w:rPr>
        <w:t>سبى كالك</w:t>
      </w:r>
      <w:r w:rsidR="00060BB4" w:rsidRPr="002F3D54">
        <w:rPr>
          <w:rFonts w:hint="cs"/>
          <w:color w:val="auto"/>
          <w:rtl/>
        </w:rPr>
        <w:t>َ</w:t>
      </w:r>
      <w:r w:rsidRPr="002F3D54">
        <w:rPr>
          <w:rFonts w:hint="cs"/>
          <w:color w:val="auto"/>
          <w:rtl/>
        </w:rPr>
        <w:t>افرة الأ</w:t>
      </w:r>
      <w:r w:rsidR="00060BB4" w:rsidRPr="002F3D54">
        <w:rPr>
          <w:rFonts w:hint="cs"/>
          <w:color w:val="auto"/>
          <w:rtl/>
        </w:rPr>
        <w:t>َ</w:t>
      </w:r>
      <w:r w:rsidRPr="002F3D54">
        <w:rPr>
          <w:rFonts w:hint="cs"/>
          <w:color w:val="auto"/>
          <w:rtl/>
        </w:rPr>
        <w:t>صلية</w:t>
      </w:r>
      <w:r w:rsidR="00021530" w:rsidRPr="002F3D54">
        <w:rPr>
          <w:rFonts w:hint="cs"/>
          <w:color w:val="auto"/>
          <w:rtl/>
        </w:rPr>
        <w:t xml:space="preserve">، </w:t>
      </w:r>
      <w:r w:rsidR="00060BB4" w:rsidRPr="002F3D54">
        <w:rPr>
          <w:rFonts w:hint="cs"/>
          <w:color w:val="auto"/>
          <w:rtl/>
        </w:rPr>
        <w:t>بخلاف ما إذا دامت في دارنا</w:t>
      </w:r>
      <w:r w:rsidRPr="002F3D54">
        <w:rPr>
          <w:rFonts w:hint="cs"/>
          <w:color w:val="auto"/>
          <w:rtl/>
        </w:rPr>
        <w:t xml:space="preserve"> لأن</w:t>
      </w:r>
      <w:r w:rsidR="00060BB4" w:rsidRPr="002F3D54">
        <w:rPr>
          <w:rFonts w:hint="cs"/>
          <w:color w:val="auto"/>
          <w:rtl/>
        </w:rPr>
        <w:t>َّ</w:t>
      </w:r>
      <w:r w:rsidRPr="002F3D54">
        <w:rPr>
          <w:rFonts w:hint="cs"/>
          <w:color w:val="auto"/>
          <w:rtl/>
        </w:rPr>
        <w:t xml:space="preserve"> حكم دارنا قائم فيها</w:t>
      </w:r>
      <w:r w:rsidR="00021530" w:rsidRPr="002F3D54">
        <w:rPr>
          <w:rFonts w:hint="cs"/>
          <w:color w:val="auto"/>
          <w:rtl/>
        </w:rPr>
        <w:t xml:space="preserve">. </w:t>
      </w:r>
      <w:r w:rsidRPr="002F3D54">
        <w:rPr>
          <w:rFonts w:hint="cs"/>
          <w:color w:val="auto"/>
          <w:rtl/>
        </w:rPr>
        <w:t>ألا ترى أن</w:t>
      </w:r>
      <w:r w:rsidR="00060BB4" w:rsidRPr="002F3D54">
        <w:rPr>
          <w:rFonts w:hint="cs"/>
          <w:color w:val="auto"/>
          <w:rtl/>
        </w:rPr>
        <w:t>َّ</w:t>
      </w:r>
      <w:r w:rsidRPr="002F3D54">
        <w:rPr>
          <w:rFonts w:hint="cs"/>
          <w:color w:val="auto"/>
          <w:rtl/>
        </w:rPr>
        <w:t xml:space="preserve"> الملك لا يزول </w:t>
      </w:r>
      <w:r w:rsidRPr="002F3D54">
        <w:rPr>
          <w:rFonts w:hint="cs"/>
          <w:color w:val="auto"/>
          <w:rtl/>
        </w:rPr>
        <w:lastRenderedPageBreak/>
        <w:t>عنها بسبب ع</w:t>
      </w:r>
      <w:r w:rsidR="00060BB4" w:rsidRPr="002F3D54">
        <w:rPr>
          <w:rFonts w:hint="cs"/>
          <w:color w:val="auto"/>
          <w:rtl/>
        </w:rPr>
        <w:t>ِ</w:t>
      </w:r>
      <w:r w:rsidRPr="002F3D54">
        <w:rPr>
          <w:rFonts w:hint="cs"/>
          <w:color w:val="auto"/>
          <w:rtl/>
        </w:rPr>
        <w:t>صمة الد</w:t>
      </w:r>
      <w:r w:rsidR="00060BB4" w:rsidRPr="002F3D54">
        <w:rPr>
          <w:rFonts w:hint="cs"/>
          <w:color w:val="auto"/>
          <w:rtl/>
        </w:rPr>
        <w:t>َّ</w:t>
      </w:r>
      <w:r w:rsidRPr="002F3D54">
        <w:rPr>
          <w:rFonts w:hint="cs"/>
          <w:color w:val="auto"/>
          <w:rtl/>
        </w:rPr>
        <w:t>ار بالإجماع</w:t>
      </w:r>
      <w:r w:rsidR="00021530" w:rsidRPr="002F3D54">
        <w:rPr>
          <w:rFonts w:hint="cs"/>
          <w:color w:val="auto"/>
          <w:rtl/>
        </w:rPr>
        <w:t xml:space="preserve">، </w:t>
      </w:r>
      <w:r w:rsidRPr="002F3D54">
        <w:rPr>
          <w:rFonts w:hint="cs"/>
          <w:color w:val="auto"/>
          <w:rtl/>
        </w:rPr>
        <w:t>والأ</w:t>
      </w:r>
      <w:r w:rsidR="004B0223" w:rsidRPr="002F3D54">
        <w:rPr>
          <w:rFonts w:hint="cs"/>
          <w:color w:val="auto"/>
          <w:rtl/>
        </w:rPr>
        <w:t>َ</w:t>
      </w:r>
      <w:r w:rsidRPr="002F3D54">
        <w:rPr>
          <w:rFonts w:hint="cs"/>
          <w:color w:val="auto"/>
          <w:rtl/>
        </w:rPr>
        <w:t>مة ي</w:t>
      </w:r>
      <w:r w:rsidR="00060BB4" w:rsidRPr="002F3D54">
        <w:rPr>
          <w:rFonts w:hint="cs"/>
          <w:color w:val="auto"/>
          <w:rtl/>
        </w:rPr>
        <w:t>ُ</w:t>
      </w:r>
      <w:r w:rsidRPr="002F3D54">
        <w:rPr>
          <w:rFonts w:hint="cs"/>
          <w:color w:val="auto"/>
          <w:rtl/>
        </w:rPr>
        <w:t>جب</w:t>
      </w:r>
      <w:r w:rsidR="00060BB4" w:rsidRPr="002F3D54">
        <w:rPr>
          <w:rFonts w:hint="cs"/>
          <w:color w:val="auto"/>
          <w:rtl/>
        </w:rPr>
        <w:t>ِ</w:t>
      </w:r>
      <w:r w:rsidRPr="002F3D54">
        <w:rPr>
          <w:rFonts w:hint="cs"/>
          <w:color w:val="auto"/>
          <w:rtl/>
        </w:rPr>
        <w:t>رها</w:t>
      </w:r>
      <w:r w:rsidRPr="002F3D54">
        <w:rPr>
          <w:rFonts w:hint="cs"/>
          <w:color w:val="auto"/>
          <w:vertAlign w:val="superscript"/>
          <w:rtl/>
        </w:rPr>
        <w:t>(</w:t>
      </w:r>
      <w:r w:rsidRPr="002F3D54">
        <w:rPr>
          <w:rStyle w:val="ae"/>
          <w:color w:val="auto"/>
          <w:rtl/>
        </w:rPr>
        <w:footnoteReference w:id="746"/>
      </w:r>
      <w:r w:rsidRPr="002F3D54">
        <w:rPr>
          <w:rFonts w:hint="cs"/>
          <w:color w:val="auto"/>
          <w:vertAlign w:val="superscript"/>
          <w:rtl/>
        </w:rPr>
        <w:t>)</w:t>
      </w:r>
      <w:r w:rsidRPr="002F3D54">
        <w:rPr>
          <w:rFonts w:hint="cs"/>
          <w:color w:val="auto"/>
          <w:rtl/>
        </w:rPr>
        <w:t xml:space="preserve"> مولاها</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 xml:space="preserve">قال أبوحنيفة </w:t>
      </w:r>
      <w:r w:rsidR="004B0223" w:rsidRPr="002F3D54">
        <w:rPr>
          <w:rFonts w:ascii="AAA GoldenLotus" w:hAnsi="AAA GoldenLotus" w:cs="AAA GoldenLotus"/>
          <w:color w:val="auto"/>
          <w:sz w:val="28"/>
          <w:szCs w:val="28"/>
          <w:rtl/>
        </w:rPr>
        <w:t>ؒ</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إذا ارتد</w:t>
      </w:r>
      <w:r w:rsidR="00060BB4" w:rsidRPr="002F3D54">
        <w:rPr>
          <w:rFonts w:hint="cs"/>
          <w:color w:val="auto"/>
          <w:rtl/>
        </w:rPr>
        <w:t>َّ</w:t>
      </w:r>
      <w:r w:rsidRPr="002F3D54">
        <w:rPr>
          <w:rFonts w:hint="cs"/>
          <w:color w:val="auto"/>
          <w:rtl/>
        </w:rPr>
        <w:t>ت الأ</w:t>
      </w:r>
      <w:r w:rsidR="00060BB4" w:rsidRPr="002F3D54">
        <w:rPr>
          <w:rFonts w:hint="cs"/>
          <w:color w:val="auto"/>
          <w:rtl/>
        </w:rPr>
        <w:t>َ</w:t>
      </w:r>
      <w:r w:rsidRPr="002F3D54">
        <w:rPr>
          <w:rFonts w:hint="cs"/>
          <w:color w:val="auto"/>
          <w:rtl/>
        </w:rPr>
        <w:t>م</w:t>
      </w:r>
      <w:r w:rsidR="00060BB4" w:rsidRPr="002F3D54">
        <w:rPr>
          <w:rFonts w:hint="cs"/>
          <w:color w:val="auto"/>
          <w:rtl/>
        </w:rPr>
        <w:t>َ</w:t>
      </w:r>
      <w:r w:rsidRPr="002F3D54">
        <w:rPr>
          <w:rFonts w:hint="cs"/>
          <w:color w:val="auto"/>
          <w:rtl/>
        </w:rPr>
        <w:t>ة واحتاج المولى إلى خ</w:t>
      </w:r>
      <w:r w:rsidR="00060BB4" w:rsidRPr="002F3D54">
        <w:rPr>
          <w:rFonts w:hint="cs"/>
          <w:color w:val="auto"/>
          <w:rtl/>
        </w:rPr>
        <w:t>ِ</w:t>
      </w:r>
      <w:r w:rsidRPr="002F3D54">
        <w:rPr>
          <w:rFonts w:hint="cs"/>
          <w:color w:val="auto"/>
          <w:rtl/>
        </w:rPr>
        <w:t>دمتها د</w:t>
      </w:r>
      <w:r w:rsidR="00060BB4" w:rsidRPr="002F3D54">
        <w:rPr>
          <w:rFonts w:hint="cs"/>
          <w:color w:val="auto"/>
          <w:rtl/>
        </w:rPr>
        <w:t>ُ</w:t>
      </w:r>
      <w:r w:rsidRPr="002F3D54">
        <w:rPr>
          <w:rFonts w:hint="cs"/>
          <w:color w:val="auto"/>
          <w:rtl/>
        </w:rPr>
        <w:t>ف</w:t>
      </w:r>
      <w:r w:rsidR="00060BB4" w:rsidRPr="002F3D54">
        <w:rPr>
          <w:rFonts w:hint="cs"/>
          <w:color w:val="auto"/>
          <w:rtl/>
        </w:rPr>
        <w:t>ِ</w:t>
      </w:r>
      <w:r w:rsidRPr="002F3D54">
        <w:rPr>
          <w:rFonts w:hint="cs"/>
          <w:color w:val="auto"/>
          <w:rtl/>
        </w:rPr>
        <w:t>عت إليه</w:t>
      </w:r>
      <w:r w:rsidR="00021530" w:rsidRPr="002F3D54">
        <w:rPr>
          <w:rFonts w:hint="cs"/>
          <w:color w:val="auto"/>
          <w:rtl/>
        </w:rPr>
        <w:t xml:space="preserve">، </w:t>
      </w:r>
      <w:r w:rsidRPr="002F3D54">
        <w:rPr>
          <w:rFonts w:hint="cs"/>
          <w:color w:val="auto"/>
          <w:rtl/>
        </w:rPr>
        <w:t>وأمره القاضي أن</w:t>
      </w:r>
      <w:r w:rsidR="00060BB4" w:rsidRPr="002F3D54">
        <w:rPr>
          <w:rFonts w:hint="cs"/>
          <w:color w:val="auto"/>
          <w:rtl/>
        </w:rPr>
        <w:t>ْ</w:t>
      </w:r>
      <w:r w:rsidRPr="002F3D54">
        <w:rPr>
          <w:rFonts w:hint="cs"/>
          <w:color w:val="auto"/>
          <w:rtl/>
        </w:rPr>
        <w:t xml:space="preserve"> يجب</w:t>
      </w:r>
      <w:r w:rsidR="00060BB4" w:rsidRPr="002F3D54">
        <w:rPr>
          <w:rFonts w:hint="cs"/>
          <w:color w:val="auto"/>
          <w:rtl/>
        </w:rPr>
        <w:t>ِ</w:t>
      </w:r>
      <w:r w:rsidRPr="002F3D54">
        <w:rPr>
          <w:rFonts w:hint="cs"/>
          <w:color w:val="auto"/>
          <w:rtl/>
        </w:rPr>
        <w:t>رها على الإسلا</w:t>
      </w:r>
      <w:r w:rsidR="00060BB4" w:rsidRPr="002F3D54">
        <w:rPr>
          <w:rFonts w:hint="cs"/>
          <w:color w:val="auto"/>
          <w:rtl/>
        </w:rPr>
        <w:t>م</w:t>
      </w:r>
      <w:r w:rsidRPr="002F3D54">
        <w:rPr>
          <w:rStyle w:val="ae"/>
          <w:color w:val="auto"/>
        </w:rPr>
        <w:t>(</w:t>
      </w:r>
      <w:r w:rsidRPr="002F3D54">
        <w:rPr>
          <w:rStyle w:val="ae"/>
          <w:color w:val="auto"/>
        </w:rPr>
        <w:footnoteReference w:id="747"/>
      </w:r>
      <w:r w:rsidRPr="002F3D54">
        <w:rPr>
          <w:rStyle w:val="ae"/>
          <w:color w:val="auto"/>
        </w:rPr>
        <w:t>)</w:t>
      </w:r>
      <w:r w:rsidRPr="002F3D54">
        <w:rPr>
          <w:rFonts w:hint="cs"/>
          <w:color w:val="auto"/>
          <w:rtl/>
        </w:rPr>
        <w:t xml:space="preserve"> وأ</w:t>
      </w:r>
      <w:r w:rsidR="00060BB4" w:rsidRPr="002F3D54">
        <w:rPr>
          <w:rFonts w:hint="cs"/>
          <w:color w:val="auto"/>
          <w:rtl/>
        </w:rPr>
        <w:t>َ</w:t>
      </w:r>
      <w:r w:rsidRPr="002F3D54">
        <w:rPr>
          <w:rFonts w:hint="cs"/>
          <w:color w:val="auto"/>
          <w:rtl/>
        </w:rPr>
        <w:t>رسل إليها القاضي كل</w:t>
      </w:r>
      <w:r w:rsidR="00060BB4" w:rsidRPr="002F3D54">
        <w:rPr>
          <w:rFonts w:hint="cs"/>
          <w:color w:val="auto"/>
          <w:rtl/>
        </w:rPr>
        <w:t>َّ</w:t>
      </w:r>
      <w:r w:rsidRPr="002F3D54">
        <w:rPr>
          <w:rFonts w:hint="cs"/>
          <w:color w:val="auto"/>
          <w:rtl/>
        </w:rPr>
        <w:t xml:space="preserve"> أيام يهد</w:t>
      </w:r>
      <w:r w:rsidR="00060BB4" w:rsidRPr="002F3D54">
        <w:rPr>
          <w:rFonts w:hint="cs"/>
          <w:color w:val="auto"/>
          <w:rtl/>
        </w:rPr>
        <w:t>ِّ</w:t>
      </w:r>
      <w:r w:rsidR="00501D59" w:rsidRPr="002F3D54">
        <w:rPr>
          <w:rFonts w:hint="cs"/>
          <w:color w:val="auto"/>
          <w:rtl/>
        </w:rPr>
        <w:t>دها ويضربها أسواط</w:t>
      </w:r>
      <w:r w:rsidR="002F3D54">
        <w:rPr>
          <w:rFonts w:hint="cs"/>
          <w:color w:val="auto"/>
          <w:rtl/>
        </w:rPr>
        <w:t>ًا</w:t>
      </w:r>
      <w:r w:rsidR="00021530" w:rsidRPr="002F3D54">
        <w:rPr>
          <w:rFonts w:hint="cs"/>
          <w:color w:val="auto"/>
          <w:rtl/>
        </w:rPr>
        <w:t xml:space="preserve">، </w:t>
      </w:r>
      <w:r w:rsidR="00310B6A" w:rsidRPr="002F3D54">
        <w:rPr>
          <w:rFonts w:hint="cs"/>
          <w:color w:val="auto"/>
          <w:rtl/>
        </w:rPr>
        <w:t>ي</w:t>
      </w:r>
      <w:r w:rsidRPr="002F3D54">
        <w:rPr>
          <w:rFonts w:hint="cs"/>
          <w:color w:val="auto"/>
          <w:rtl/>
        </w:rPr>
        <w:t>صن</w:t>
      </w:r>
      <w:r w:rsidR="00501D59" w:rsidRPr="002F3D54">
        <w:rPr>
          <w:rFonts w:hint="cs"/>
          <w:color w:val="auto"/>
          <w:rtl/>
        </w:rPr>
        <w:t>َ</w:t>
      </w:r>
      <w:r w:rsidRPr="002F3D54">
        <w:rPr>
          <w:rFonts w:hint="cs"/>
          <w:color w:val="auto"/>
          <w:rtl/>
        </w:rPr>
        <w:t>ع بها حت</w:t>
      </w:r>
      <w:r w:rsidR="00501D59" w:rsidRPr="002F3D54">
        <w:rPr>
          <w:rFonts w:hint="cs"/>
          <w:color w:val="auto"/>
          <w:rtl/>
        </w:rPr>
        <w:t>َّ</w:t>
      </w:r>
      <w:r w:rsidRPr="002F3D54">
        <w:rPr>
          <w:rFonts w:hint="cs"/>
          <w:color w:val="auto"/>
          <w:rtl/>
        </w:rPr>
        <w:t>ى ت</w:t>
      </w:r>
      <w:r w:rsidR="00501D59" w:rsidRPr="002F3D54">
        <w:rPr>
          <w:rFonts w:hint="cs"/>
          <w:color w:val="auto"/>
          <w:rtl/>
        </w:rPr>
        <w:t>َ</w:t>
      </w:r>
      <w:r w:rsidRPr="002F3D54">
        <w:rPr>
          <w:rFonts w:hint="cs"/>
          <w:color w:val="auto"/>
          <w:rtl/>
        </w:rPr>
        <w:t>موت</w:t>
      </w:r>
      <w:r w:rsidR="00501D59" w:rsidRPr="002F3D54">
        <w:rPr>
          <w:rFonts w:hint="cs"/>
          <w:color w:val="auto"/>
          <w:rtl/>
        </w:rPr>
        <w:t>َ</w:t>
      </w:r>
      <w:r w:rsidRPr="002F3D54">
        <w:rPr>
          <w:rFonts w:hint="cs"/>
          <w:color w:val="auto"/>
          <w:rtl/>
        </w:rPr>
        <w:t xml:space="preserve"> أو تسل</w:t>
      </w:r>
      <w:r w:rsidR="00501D59" w:rsidRPr="002F3D54">
        <w:rPr>
          <w:rFonts w:hint="cs"/>
          <w:color w:val="auto"/>
          <w:rtl/>
        </w:rPr>
        <w:t>ِ</w:t>
      </w:r>
      <w:r w:rsidRPr="002F3D54">
        <w:rPr>
          <w:rFonts w:hint="cs"/>
          <w:color w:val="auto"/>
          <w:rtl/>
        </w:rPr>
        <w:t>م</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748"/>
      </w:r>
      <w:r w:rsidRPr="002F3D54">
        <w:rPr>
          <w:rStyle w:val="ae"/>
          <w:color w:val="auto"/>
          <w:rtl/>
        </w:rPr>
        <w:t>)</w:t>
      </w:r>
      <w:r w:rsidRPr="002F3D54">
        <w:rPr>
          <w:rFonts w:hint="cs"/>
          <w:color w:val="auto"/>
          <w:rtl/>
        </w:rPr>
        <w:t xml:space="preserve"> لأن</w:t>
      </w:r>
      <w:r w:rsidR="00060BB4" w:rsidRPr="002F3D54">
        <w:rPr>
          <w:rFonts w:hint="cs"/>
          <w:color w:val="auto"/>
          <w:rtl/>
        </w:rPr>
        <w:t>َّ</w:t>
      </w:r>
      <w:r w:rsidRPr="002F3D54">
        <w:rPr>
          <w:rFonts w:hint="cs"/>
          <w:color w:val="auto"/>
          <w:rtl/>
        </w:rPr>
        <w:t xml:space="preserve"> المناف</w:t>
      </w:r>
      <w:r w:rsidR="00060BB4" w:rsidRPr="002F3D54">
        <w:rPr>
          <w:rFonts w:hint="cs"/>
          <w:color w:val="auto"/>
          <w:rtl/>
        </w:rPr>
        <w:t>ِ</w:t>
      </w:r>
      <w:r w:rsidRPr="002F3D54">
        <w:rPr>
          <w:rFonts w:hint="cs"/>
          <w:color w:val="auto"/>
          <w:rtl/>
        </w:rPr>
        <w:t>ع للم</w:t>
      </w:r>
      <w:r w:rsidR="00060BB4" w:rsidRPr="002F3D54">
        <w:rPr>
          <w:rFonts w:hint="cs"/>
          <w:color w:val="auto"/>
          <w:rtl/>
        </w:rPr>
        <w:t>َ</w:t>
      </w:r>
      <w:r w:rsidRPr="002F3D54">
        <w:rPr>
          <w:rFonts w:hint="cs"/>
          <w:color w:val="auto"/>
          <w:rtl/>
        </w:rPr>
        <w:t>ولى لا</w:t>
      </w:r>
      <w:r w:rsidRPr="002F3D54">
        <w:rPr>
          <w:rFonts w:hint="cs"/>
          <w:color w:val="auto"/>
          <w:vertAlign w:val="superscript"/>
          <w:rtl/>
        </w:rPr>
        <w:t>(</w:t>
      </w:r>
      <w:r w:rsidRPr="002F3D54">
        <w:rPr>
          <w:rStyle w:val="ae"/>
          <w:color w:val="auto"/>
          <w:rtl/>
        </w:rPr>
        <w:footnoteReference w:id="749"/>
      </w:r>
      <w:r w:rsidRPr="002F3D54">
        <w:rPr>
          <w:rFonts w:hint="cs"/>
          <w:color w:val="auto"/>
          <w:vertAlign w:val="superscript"/>
          <w:rtl/>
        </w:rPr>
        <w:t>)</w:t>
      </w:r>
      <w:r w:rsidRPr="002F3D54">
        <w:rPr>
          <w:rFonts w:hint="cs"/>
          <w:color w:val="auto"/>
          <w:rtl/>
        </w:rPr>
        <w:t xml:space="preserve"> تسق</w:t>
      </w:r>
      <w:r w:rsidR="00501D59" w:rsidRPr="002F3D54">
        <w:rPr>
          <w:rFonts w:hint="cs"/>
          <w:color w:val="auto"/>
          <w:rtl/>
        </w:rPr>
        <w:t>ُ</w:t>
      </w:r>
      <w:r w:rsidRPr="002F3D54">
        <w:rPr>
          <w:rFonts w:hint="cs"/>
          <w:color w:val="auto"/>
          <w:rtl/>
        </w:rPr>
        <w:t>ط حق</w:t>
      </w:r>
      <w:r w:rsidR="00501D59" w:rsidRPr="002F3D54">
        <w:rPr>
          <w:rFonts w:hint="cs"/>
          <w:color w:val="auto"/>
          <w:rtl/>
        </w:rPr>
        <w:t>ُّ</w:t>
      </w:r>
      <w:r w:rsidRPr="002F3D54">
        <w:rPr>
          <w:rFonts w:hint="cs"/>
          <w:color w:val="auto"/>
          <w:rtl/>
        </w:rPr>
        <w:t>ه بكفر</w:t>
      </w:r>
      <w:r w:rsidR="00501D59" w:rsidRPr="002F3D54">
        <w:rPr>
          <w:rFonts w:hint="cs"/>
          <w:color w:val="auto"/>
          <w:rtl/>
        </w:rPr>
        <w:t>ِ</w:t>
      </w:r>
      <w:r w:rsidRPr="002F3D54">
        <w:rPr>
          <w:rFonts w:hint="cs"/>
          <w:color w:val="auto"/>
          <w:rtl/>
        </w:rPr>
        <w:t>ها</w:t>
      </w:r>
      <w:r w:rsidR="00021530" w:rsidRPr="002F3D54">
        <w:rPr>
          <w:rFonts w:hint="cs"/>
          <w:color w:val="auto"/>
          <w:rtl/>
        </w:rPr>
        <w:t xml:space="preserve">، </w:t>
      </w:r>
      <w:r w:rsidRPr="002F3D54">
        <w:rPr>
          <w:rFonts w:hint="cs"/>
          <w:color w:val="auto"/>
          <w:rtl/>
        </w:rPr>
        <w:t>وق</w:t>
      </w:r>
      <w:r w:rsidR="00501D59" w:rsidRPr="002F3D54">
        <w:rPr>
          <w:rFonts w:hint="cs"/>
          <w:color w:val="auto"/>
          <w:rtl/>
        </w:rPr>
        <w:t>َ</w:t>
      </w:r>
      <w:r w:rsidRPr="002F3D54">
        <w:rPr>
          <w:rFonts w:hint="cs"/>
          <w:color w:val="auto"/>
          <w:rtl/>
        </w:rPr>
        <w:t>د أمك</w:t>
      </w:r>
      <w:r w:rsidR="00501D59" w:rsidRPr="002F3D54">
        <w:rPr>
          <w:rFonts w:hint="cs"/>
          <w:color w:val="auto"/>
          <w:rtl/>
        </w:rPr>
        <w:t>َ</w:t>
      </w:r>
      <w:r w:rsidRPr="002F3D54">
        <w:rPr>
          <w:rFonts w:hint="cs"/>
          <w:color w:val="auto"/>
          <w:rtl/>
        </w:rPr>
        <w:t>ن الجمع بين توفير حق</w:t>
      </w:r>
      <w:r w:rsidR="00501D59" w:rsidRPr="002F3D54">
        <w:rPr>
          <w:rFonts w:hint="cs"/>
          <w:color w:val="auto"/>
          <w:rtl/>
        </w:rPr>
        <w:t>ِّ المولى</w:t>
      </w:r>
      <w:r w:rsidRPr="002F3D54">
        <w:rPr>
          <w:rFonts w:hint="cs"/>
          <w:color w:val="auto"/>
          <w:rtl/>
        </w:rPr>
        <w:t xml:space="preserve"> والإجبار على الإسلام</w:t>
      </w:r>
      <w:r w:rsidR="00021530" w:rsidRPr="002F3D54">
        <w:rPr>
          <w:rFonts w:hint="cs"/>
          <w:color w:val="auto"/>
          <w:rtl/>
        </w:rPr>
        <w:t xml:space="preserve">، </w:t>
      </w:r>
      <w:r w:rsidRPr="002F3D54">
        <w:rPr>
          <w:rFonts w:hint="cs"/>
          <w:color w:val="auto"/>
          <w:rtl/>
        </w:rPr>
        <w:t>فيفعل</w:t>
      </w:r>
      <w:r w:rsidRPr="002F3D54">
        <w:rPr>
          <w:rStyle w:val="ae"/>
          <w:color w:val="auto"/>
          <w:rtl/>
        </w:rPr>
        <w:t>(</w:t>
      </w:r>
      <w:r w:rsidRPr="002F3D54">
        <w:rPr>
          <w:rStyle w:val="ae"/>
          <w:color w:val="auto"/>
          <w:rtl/>
        </w:rPr>
        <w:footnoteReference w:id="750"/>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(ب</w:t>
      </w:r>
      <w:r w:rsidR="00501D59" w:rsidRPr="002F3D54">
        <w:rPr>
          <w:rFonts w:hint="cs"/>
          <w:b/>
          <w:bCs/>
          <w:color w:val="auto"/>
          <w:rtl/>
        </w:rPr>
        <w:t>َ</w:t>
      </w:r>
      <w:r w:rsidRPr="002F3D54">
        <w:rPr>
          <w:rFonts w:hint="cs"/>
          <w:b/>
          <w:bCs/>
          <w:color w:val="auto"/>
          <w:rtl/>
        </w:rPr>
        <w:t>ين</w:t>
      </w:r>
      <w:r w:rsidR="00501D59" w:rsidRPr="002F3D54">
        <w:rPr>
          <w:rFonts w:hint="cs"/>
          <w:b/>
          <w:bCs/>
          <w:color w:val="auto"/>
          <w:rtl/>
        </w:rPr>
        <w:t>َ</w:t>
      </w:r>
      <w:r w:rsidRPr="002F3D54">
        <w:rPr>
          <w:rFonts w:hint="cs"/>
          <w:b/>
          <w:bCs/>
          <w:color w:val="auto"/>
          <w:rtl/>
        </w:rPr>
        <w:t xml:space="preserve"> الحق</w:t>
      </w:r>
      <w:r w:rsidR="00501D59" w:rsidRPr="002F3D54">
        <w:rPr>
          <w:rFonts w:hint="cs"/>
          <w:b/>
          <w:bCs/>
          <w:color w:val="auto"/>
          <w:rtl/>
        </w:rPr>
        <w:t>َّ</w:t>
      </w:r>
      <w:r w:rsidRPr="002F3D54">
        <w:rPr>
          <w:rFonts w:hint="cs"/>
          <w:b/>
          <w:bCs/>
          <w:color w:val="auto"/>
          <w:rtl/>
        </w:rPr>
        <w:t>ين)</w:t>
      </w:r>
      <w:r w:rsidRPr="002F3D54">
        <w:rPr>
          <w:rFonts w:hint="cs"/>
          <w:color w:val="auto"/>
          <w:rtl/>
        </w:rPr>
        <w:t xml:space="preserve"> أي</w:t>
      </w:r>
      <w:r w:rsidR="00021530" w:rsidRPr="002F3D54">
        <w:rPr>
          <w:rFonts w:hint="cs"/>
          <w:color w:val="auto"/>
          <w:rtl/>
        </w:rPr>
        <w:t xml:space="preserve">: </w:t>
      </w:r>
      <w:r w:rsidR="004B0223" w:rsidRPr="002F3D54">
        <w:rPr>
          <w:rFonts w:hint="cs"/>
          <w:color w:val="auto"/>
          <w:rtl/>
        </w:rPr>
        <w:t>الجبر والا</w:t>
      </w:r>
      <w:r w:rsidRPr="002F3D54">
        <w:rPr>
          <w:rFonts w:hint="cs"/>
          <w:color w:val="auto"/>
          <w:rtl/>
        </w:rPr>
        <w:t>ستخدام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(ويُروى</w:t>
      </w:r>
      <w:r w:rsidR="00021530" w:rsidRPr="002F3D54">
        <w:rPr>
          <w:rFonts w:hint="cs"/>
          <w:b/>
          <w:bCs/>
          <w:color w:val="auto"/>
          <w:rtl/>
        </w:rPr>
        <w:t xml:space="preserve">: </w:t>
      </w:r>
      <w:r w:rsidRPr="002F3D54">
        <w:rPr>
          <w:rFonts w:hint="cs"/>
          <w:b/>
          <w:bCs/>
          <w:color w:val="auto"/>
          <w:rtl/>
        </w:rPr>
        <w:t>تُضرب في كل أيام)</w:t>
      </w:r>
      <w:r w:rsidRPr="002F3D54">
        <w:rPr>
          <w:rStyle w:val="ae"/>
          <w:color w:val="auto"/>
          <w:rtl/>
        </w:rPr>
        <w:t>(</w:t>
      </w:r>
      <w:r w:rsidRPr="002F3D54">
        <w:rPr>
          <w:rStyle w:val="ae"/>
          <w:color w:val="auto"/>
          <w:rtl/>
        </w:rPr>
        <w:footnoteReference w:id="751"/>
      </w:r>
      <w:r w:rsidRPr="002F3D54">
        <w:rPr>
          <w:rStyle w:val="ae"/>
          <w:color w:val="auto"/>
          <w:rtl/>
        </w:rPr>
        <w:t>)</w:t>
      </w:r>
      <w:r w:rsidRPr="002F3D54">
        <w:rPr>
          <w:rFonts w:hint="cs"/>
          <w:color w:val="auto"/>
          <w:rtl/>
        </w:rPr>
        <w:t xml:space="preserve"> يعني</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درهر جند كاهي</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752"/>
      </w:r>
      <w:r w:rsidRPr="002F3D54">
        <w:rPr>
          <w:rStyle w:val="ae"/>
          <w:color w:val="auto"/>
          <w:rtl/>
        </w:rPr>
        <w:t>)</w:t>
      </w:r>
      <w:r w:rsidR="00021530" w:rsidRPr="002F3D54">
        <w:rPr>
          <w:rFonts w:hint="cs"/>
          <w:color w:val="auto"/>
          <w:rtl/>
        </w:rPr>
        <w:t xml:space="preserve">، </w:t>
      </w:r>
      <w:r w:rsidRPr="002F3D54">
        <w:rPr>
          <w:rFonts w:hint="cs"/>
          <w:color w:val="auto"/>
          <w:rtl/>
        </w:rPr>
        <w:t>كذا كان</w:t>
      </w:r>
      <w:r w:rsidRPr="002F3D54">
        <w:rPr>
          <w:rFonts w:hint="cs"/>
          <w:color w:val="auto"/>
          <w:vertAlign w:val="superscript"/>
          <w:rtl/>
        </w:rPr>
        <w:t>(</w:t>
      </w:r>
      <w:r w:rsidRPr="002F3D54">
        <w:rPr>
          <w:rStyle w:val="ae"/>
          <w:color w:val="auto"/>
          <w:rtl/>
        </w:rPr>
        <w:footnoteReference w:id="753"/>
      </w:r>
      <w:r w:rsidRPr="002F3D54">
        <w:rPr>
          <w:rFonts w:hint="cs"/>
          <w:color w:val="auto"/>
          <w:vertAlign w:val="superscript"/>
          <w:rtl/>
        </w:rPr>
        <w:t>)</w:t>
      </w:r>
      <w:r w:rsidRPr="002F3D54">
        <w:rPr>
          <w:rFonts w:hint="cs"/>
          <w:color w:val="auto"/>
          <w:rtl/>
        </w:rPr>
        <w:t xml:space="preserve"> بخط</w:t>
      </w:r>
      <w:r w:rsidR="00501D59" w:rsidRPr="002F3D54">
        <w:rPr>
          <w:rFonts w:hint="cs"/>
          <w:color w:val="auto"/>
          <w:rtl/>
        </w:rPr>
        <w:t>ِّ</w:t>
      </w:r>
      <w:r w:rsidRPr="002F3D54">
        <w:rPr>
          <w:rFonts w:hint="cs"/>
          <w:color w:val="auto"/>
          <w:rtl/>
        </w:rPr>
        <w:t xml:space="preserve"> شيخي </w:t>
      </w:r>
      <w:r w:rsidR="004B0223" w:rsidRPr="002F3D54">
        <w:rPr>
          <w:rFonts w:ascii="AAA GoldenLotus" w:hAnsi="AAA GoldenLotus" w:cs="AAA GoldenLotus"/>
          <w:color w:val="auto"/>
          <w:sz w:val="28"/>
          <w:szCs w:val="28"/>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40" o:spid="_x0000_s1116" type="#_x0000_t202" style="position:absolute;left:0;text-align:left;margin-left:-1.05pt;margin-top:.55pt;width:80.85pt;height:30.45pt;flip:x;z-index:251810816;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" stroked="f">
            <v:textbox style="mso-fit-shape-to-text:t">
              <w:txbxContent>
                <w:p w:rsidR="00E408E2" w:rsidRDefault="00E408E2" w:rsidP="0088556A">
                  <w:pPr>
                    <w:ind w:firstLine="0"/>
                    <w:rPr>
                      <w:color w:val="auto"/>
                      <w:sz w:val="18"/>
                      <w:szCs w:val="18"/>
                    </w:rPr>
                  </w:pPr>
                  <w:r>
                    <w:rPr>
                      <w:color w:val="auto"/>
                      <w:sz w:val="28"/>
                      <w:szCs w:val="28"/>
                      <w:rtl/>
                    </w:rPr>
                    <w:t>[آثار الردة]</w:t>
                  </w:r>
                </w:p>
              </w:txbxContent>
            </v:textbox>
            <w10:wrap anchorx="page"/>
          </v:shape>
        </w:pict>
      </w:r>
      <w:bookmarkStart w:id="269" w:name="_Toc436824734"/>
      <w:bookmarkStart w:id="270" w:name="_Toc436865570"/>
      <w:bookmarkStart w:id="271" w:name="_Toc436866725"/>
      <w:r w:rsidR="0023359C" w:rsidRPr="002F3D54">
        <w:rPr>
          <w:rStyle w:val="Char8"/>
          <w:rFonts w:hint="cs"/>
          <w:color w:val="auto"/>
          <w:rtl/>
        </w:rPr>
        <w:t>(ويزول ملك المرتد</w:t>
      </w:r>
      <w:r w:rsidR="00501D59" w:rsidRPr="002F3D54">
        <w:rPr>
          <w:rStyle w:val="Char8"/>
          <w:rFonts w:hint="cs"/>
          <w:color w:val="auto"/>
          <w:rtl/>
        </w:rPr>
        <w:t>ِّ</w:t>
      </w:r>
      <w:r w:rsidR="0023359C" w:rsidRPr="002F3D54">
        <w:rPr>
          <w:rStyle w:val="Char8"/>
          <w:rFonts w:hint="cs"/>
          <w:color w:val="auto"/>
          <w:rtl/>
        </w:rPr>
        <w:t xml:space="preserve"> عن أمواله ب</w:t>
      </w:r>
      <w:r w:rsidR="00501D59" w:rsidRPr="002F3D54">
        <w:rPr>
          <w:rStyle w:val="Char8"/>
          <w:rFonts w:hint="cs"/>
          <w:color w:val="auto"/>
          <w:rtl/>
        </w:rPr>
        <w:t>ِ</w:t>
      </w:r>
      <w:r w:rsidR="0023359C" w:rsidRPr="002F3D54">
        <w:rPr>
          <w:rStyle w:val="Char8"/>
          <w:rFonts w:hint="cs"/>
          <w:color w:val="auto"/>
          <w:rtl/>
        </w:rPr>
        <w:t>رد</w:t>
      </w:r>
      <w:r w:rsidR="00501D59" w:rsidRPr="002F3D54">
        <w:rPr>
          <w:rStyle w:val="Char8"/>
          <w:rFonts w:hint="cs"/>
          <w:color w:val="auto"/>
          <w:rtl/>
        </w:rPr>
        <w:t>َّ</w:t>
      </w:r>
      <w:r w:rsidR="0023359C" w:rsidRPr="002F3D54">
        <w:rPr>
          <w:rStyle w:val="Char8"/>
          <w:rFonts w:hint="cs"/>
          <w:color w:val="auto"/>
          <w:rtl/>
        </w:rPr>
        <w:t>ته زوال</w:t>
      </w:r>
      <w:r w:rsidR="002F3D54">
        <w:rPr>
          <w:rStyle w:val="Char8"/>
          <w:rFonts w:hint="cs"/>
          <w:color w:val="auto"/>
          <w:rtl/>
        </w:rPr>
        <w:t>ًا</w:t>
      </w:r>
      <w:r w:rsidR="0023359C" w:rsidRPr="002F3D54">
        <w:rPr>
          <w:rStyle w:val="Char8"/>
          <w:rFonts w:hint="cs"/>
          <w:color w:val="auto"/>
          <w:rtl/>
        </w:rPr>
        <w:t xml:space="preserve"> مراعىً)</w:t>
      </w:r>
      <w:bookmarkEnd w:id="269"/>
      <w:bookmarkEnd w:id="270"/>
      <w:bookmarkEnd w:id="271"/>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محفوظ</w:t>
      </w:r>
      <w:r w:rsidR="002F3D54">
        <w:rPr>
          <w:rFonts w:hint="cs"/>
          <w:color w:val="auto"/>
          <w:rtl/>
        </w:rPr>
        <w:t>ًا</w:t>
      </w:r>
      <w:r w:rsidR="0023359C" w:rsidRPr="002F3D54">
        <w:rPr>
          <w:rFonts w:hint="cs"/>
          <w:color w:val="auto"/>
          <w:rtl/>
        </w:rPr>
        <w:t xml:space="preserve"> وموقوف</w:t>
      </w:r>
      <w:r w:rsidR="002F3D54">
        <w:rPr>
          <w:rFonts w:hint="cs"/>
          <w:color w:val="auto"/>
          <w:rtl/>
        </w:rPr>
        <w:t>ًا</w:t>
      </w:r>
      <w:r w:rsidR="0023359C" w:rsidRPr="002F3D54">
        <w:rPr>
          <w:rFonts w:hint="cs"/>
          <w:color w:val="auto"/>
          <w:rtl/>
        </w:rPr>
        <w:t xml:space="preserve"> زوال</w:t>
      </w:r>
      <w:r w:rsidR="00501D59" w:rsidRPr="002F3D54">
        <w:rPr>
          <w:rFonts w:hint="cs"/>
          <w:color w:val="auto"/>
          <w:rtl/>
        </w:rPr>
        <w:t>ُ</w:t>
      </w:r>
      <w:r w:rsidR="0023359C" w:rsidRPr="002F3D54">
        <w:rPr>
          <w:rFonts w:hint="cs"/>
          <w:color w:val="auto"/>
          <w:rtl/>
        </w:rPr>
        <w:t>ه إلى أن</w:t>
      </w:r>
      <w:r w:rsidR="00501D59" w:rsidRPr="002F3D54">
        <w:rPr>
          <w:rFonts w:hint="cs"/>
          <w:color w:val="auto"/>
          <w:rtl/>
        </w:rPr>
        <w:t>ْ</w:t>
      </w:r>
      <w:r w:rsidR="0023359C" w:rsidRPr="002F3D54">
        <w:rPr>
          <w:rFonts w:hint="cs"/>
          <w:color w:val="auto"/>
          <w:rtl/>
        </w:rPr>
        <w:t xml:space="preserve"> يتبي</w:t>
      </w:r>
      <w:r w:rsidR="00501D59" w:rsidRPr="002F3D54">
        <w:rPr>
          <w:rFonts w:hint="cs"/>
          <w:color w:val="auto"/>
          <w:rtl/>
        </w:rPr>
        <w:t>َّ</w:t>
      </w:r>
      <w:r w:rsidR="0023359C" w:rsidRPr="002F3D54">
        <w:rPr>
          <w:rFonts w:hint="cs"/>
          <w:color w:val="auto"/>
          <w:rtl/>
        </w:rPr>
        <w:t>ن</w:t>
      </w:r>
      <w:r w:rsidR="0023359C" w:rsidRPr="002F3D54">
        <w:rPr>
          <w:rFonts w:hint="cs"/>
          <w:color w:val="auto"/>
          <w:vertAlign w:val="superscript"/>
          <w:rtl/>
        </w:rPr>
        <w:t>(</w:t>
      </w:r>
      <w:r w:rsidR="0023359C" w:rsidRPr="002F3D54">
        <w:rPr>
          <w:rStyle w:val="ae"/>
          <w:color w:val="auto"/>
          <w:rtl/>
        </w:rPr>
        <w:footnoteReference w:id="754"/>
      </w:r>
      <w:r w:rsidR="0023359C" w:rsidRPr="002F3D54">
        <w:rPr>
          <w:rFonts w:hint="cs"/>
          <w:color w:val="auto"/>
          <w:vertAlign w:val="superscript"/>
          <w:rtl/>
        </w:rPr>
        <w:t>)</w:t>
      </w:r>
      <w:r w:rsidR="0023359C" w:rsidRPr="002F3D54">
        <w:rPr>
          <w:rFonts w:hint="cs"/>
          <w:color w:val="auto"/>
          <w:rtl/>
        </w:rPr>
        <w:t xml:space="preserve"> حاله</w:t>
      </w:r>
      <w:r w:rsidR="00021530" w:rsidRPr="002F3D54">
        <w:rPr>
          <w:rFonts w:hint="cs"/>
          <w:color w:val="auto"/>
          <w:rtl/>
        </w:rPr>
        <w:t xml:space="preserve">؛ </w:t>
      </w:r>
      <w:r w:rsidR="0023359C" w:rsidRPr="002F3D54">
        <w:rPr>
          <w:rFonts w:hint="cs"/>
          <w:color w:val="auto"/>
          <w:rtl/>
        </w:rPr>
        <w:t>لأن</w:t>
      </w:r>
      <w:r w:rsidR="00501D59" w:rsidRPr="002F3D54">
        <w:rPr>
          <w:rFonts w:hint="cs"/>
          <w:color w:val="auto"/>
          <w:rtl/>
        </w:rPr>
        <w:t>َّ</w:t>
      </w:r>
      <w:r w:rsidR="0023359C" w:rsidRPr="002F3D54">
        <w:rPr>
          <w:rFonts w:hint="cs"/>
          <w:color w:val="auto"/>
          <w:rtl/>
        </w:rPr>
        <w:t xml:space="preserve"> رد</w:t>
      </w:r>
      <w:r w:rsidR="00501D59" w:rsidRPr="002F3D54">
        <w:rPr>
          <w:rFonts w:hint="cs"/>
          <w:color w:val="auto"/>
          <w:rtl/>
        </w:rPr>
        <w:t>َّ</w:t>
      </w:r>
      <w:r w:rsidR="0023359C" w:rsidRPr="002F3D54">
        <w:rPr>
          <w:rFonts w:hint="cs"/>
          <w:color w:val="auto"/>
          <w:rtl/>
        </w:rPr>
        <w:t>ته توج</w:t>
      </w:r>
      <w:r w:rsidR="00501D59" w:rsidRPr="002F3D54">
        <w:rPr>
          <w:rFonts w:hint="cs"/>
          <w:color w:val="auto"/>
          <w:rtl/>
        </w:rPr>
        <w:t>ِ</w:t>
      </w:r>
      <w:r w:rsidR="0023359C" w:rsidRPr="002F3D54">
        <w:rPr>
          <w:rFonts w:hint="cs"/>
          <w:color w:val="auto"/>
          <w:rtl/>
        </w:rPr>
        <w:t>ب زوال ملك</w:t>
      </w:r>
      <w:r w:rsidR="00501D59" w:rsidRPr="002F3D54">
        <w:rPr>
          <w:rFonts w:hint="cs"/>
          <w:color w:val="auto"/>
          <w:rtl/>
        </w:rPr>
        <w:t>ِ</w:t>
      </w:r>
      <w:r w:rsidR="0023359C" w:rsidRPr="002F3D54">
        <w:rPr>
          <w:rFonts w:hint="cs"/>
          <w:color w:val="auto"/>
          <w:rtl/>
        </w:rPr>
        <w:t>ه</w:t>
      </w:r>
      <w:r w:rsidR="0023359C" w:rsidRPr="002F3D54">
        <w:rPr>
          <w:rStyle w:val="ae"/>
          <w:color w:val="auto"/>
          <w:rtl/>
        </w:rPr>
        <w:t>(</w:t>
      </w:r>
      <w:r w:rsidR="0023359C" w:rsidRPr="002F3D54">
        <w:rPr>
          <w:rStyle w:val="ae"/>
          <w:color w:val="auto"/>
          <w:rtl/>
        </w:rPr>
        <w:footnoteReference w:id="755"/>
      </w:r>
      <w:r w:rsidR="0023359C" w:rsidRPr="002F3D54">
        <w:rPr>
          <w:rStyle w:val="ae"/>
          <w:color w:val="auto"/>
          <w:rtl/>
        </w:rPr>
        <w:t>)</w:t>
      </w:r>
      <w:r w:rsidR="00501D59" w:rsidRPr="002F3D54">
        <w:rPr>
          <w:rFonts w:hint="cs"/>
          <w:color w:val="auto"/>
          <w:rtl/>
        </w:rPr>
        <w:t xml:space="preserve"> على قول أبي حنيفة </w:t>
      </w:r>
      <w:r w:rsidR="0088556A" w:rsidRPr="002F3D54">
        <w:rPr>
          <w:rFonts w:ascii="AAA GoldenLotus" w:hAnsi="AAA GoldenLotus" w:cs="AAA GoldenLotus"/>
          <w:color w:val="auto"/>
          <w:sz w:val="28"/>
          <w:szCs w:val="28"/>
          <w:rtl/>
        </w:rPr>
        <w:t>ؒ</w:t>
      </w:r>
      <w:r w:rsidR="00021530" w:rsidRPr="002F3D54">
        <w:rPr>
          <w:rFonts w:hint="cs"/>
          <w:color w:val="auto"/>
          <w:rtl/>
        </w:rPr>
        <w:t xml:space="preserve">، </w:t>
      </w:r>
      <w:r w:rsidR="0023359C" w:rsidRPr="002F3D54">
        <w:rPr>
          <w:rFonts w:hint="cs"/>
          <w:color w:val="auto"/>
          <w:rtl/>
        </w:rPr>
        <w:t>ثم لو أسلم فالمال</w:t>
      </w:r>
      <w:r w:rsidR="0023359C" w:rsidRPr="002F3D54">
        <w:rPr>
          <w:rFonts w:hint="cs"/>
          <w:color w:val="auto"/>
          <w:vertAlign w:val="superscript"/>
          <w:rtl/>
        </w:rPr>
        <w:t>(</w:t>
      </w:r>
      <w:r w:rsidR="0023359C" w:rsidRPr="002F3D54">
        <w:rPr>
          <w:rStyle w:val="ae"/>
          <w:color w:val="auto"/>
          <w:rtl/>
        </w:rPr>
        <w:footnoteReference w:id="756"/>
      </w:r>
      <w:r w:rsidR="0023359C" w:rsidRPr="002F3D54">
        <w:rPr>
          <w:rFonts w:hint="cs"/>
          <w:color w:val="auto"/>
          <w:vertAlign w:val="superscript"/>
          <w:rtl/>
        </w:rPr>
        <w:t>)</w:t>
      </w:r>
      <w:r w:rsidR="0023359C" w:rsidRPr="002F3D54">
        <w:rPr>
          <w:rFonts w:hint="cs"/>
          <w:color w:val="auto"/>
          <w:rtl/>
        </w:rPr>
        <w:t xml:space="preserve"> على ما كان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(وإن مات أو قتل)</w:t>
      </w:r>
      <w:r w:rsidRPr="002F3D54">
        <w:rPr>
          <w:rFonts w:hint="cs"/>
          <w:color w:val="auto"/>
          <w:rtl/>
        </w:rPr>
        <w:t xml:space="preserve"> فعمل الس</w:t>
      </w:r>
      <w:r w:rsidR="00501D59" w:rsidRPr="002F3D54">
        <w:rPr>
          <w:rFonts w:hint="cs"/>
          <w:color w:val="auto"/>
          <w:rtl/>
        </w:rPr>
        <w:t>َّ</w:t>
      </w:r>
      <w:r w:rsidRPr="002F3D54">
        <w:rPr>
          <w:rFonts w:hint="cs"/>
          <w:color w:val="auto"/>
          <w:rtl/>
        </w:rPr>
        <w:t>بب المزيل لملكه وقت</w:t>
      </w:r>
      <w:r w:rsidR="00501D59" w:rsidRPr="002F3D54">
        <w:rPr>
          <w:rFonts w:hint="cs"/>
          <w:color w:val="auto"/>
          <w:rtl/>
        </w:rPr>
        <w:t>َ</w:t>
      </w:r>
      <w:r w:rsidRPr="002F3D54">
        <w:rPr>
          <w:rFonts w:hint="cs"/>
          <w:color w:val="auto"/>
          <w:rtl/>
        </w:rPr>
        <w:t xml:space="preserve"> الموت والقتل مستند</w:t>
      </w:r>
      <w:r w:rsidR="002F3D54">
        <w:rPr>
          <w:rFonts w:hint="cs"/>
          <w:color w:val="auto"/>
          <w:rtl/>
        </w:rPr>
        <w:t>ًا</w:t>
      </w:r>
      <w:r w:rsidRPr="002F3D54">
        <w:rPr>
          <w:rFonts w:hint="cs"/>
          <w:color w:val="auto"/>
          <w:rtl/>
        </w:rPr>
        <w:t xml:space="preserve"> إلى أو</w:t>
      </w:r>
      <w:r w:rsidR="00501D59" w:rsidRPr="002F3D54">
        <w:rPr>
          <w:rFonts w:hint="cs"/>
          <w:color w:val="auto"/>
          <w:rtl/>
        </w:rPr>
        <w:t>َّ</w:t>
      </w:r>
      <w:r w:rsidRPr="002F3D54">
        <w:rPr>
          <w:rFonts w:hint="cs"/>
          <w:color w:val="auto"/>
          <w:rtl/>
        </w:rPr>
        <w:t xml:space="preserve">ل </w:t>
      </w:r>
      <w:r w:rsidRPr="002F3D54">
        <w:rPr>
          <w:rFonts w:hint="cs"/>
          <w:color w:val="auto"/>
          <w:rtl/>
        </w:rPr>
        <w:lastRenderedPageBreak/>
        <w:t>الس</w:t>
      </w:r>
      <w:r w:rsidR="00501D59" w:rsidRPr="002F3D54">
        <w:rPr>
          <w:rFonts w:hint="cs"/>
          <w:color w:val="auto"/>
          <w:rtl/>
        </w:rPr>
        <w:t>َّ</w:t>
      </w:r>
      <w:r w:rsidRPr="002F3D54">
        <w:rPr>
          <w:rFonts w:hint="cs"/>
          <w:color w:val="auto"/>
          <w:rtl/>
        </w:rPr>
        <w:t>بب</w:t>
      </w:r>
      <w:r w:rsidR="00021530" w:rsidRPr="002F3D54">
        <w:rPr>
          <w:rFonts w:hint="cs"/>
          <w:color w:val="auto"/>
          <w:rtl/>
        </w:rPr>
        <w:t xml:space="preserve">، </w:t>
      </w:r>
      <w:r w:rsidRPr="002F3D54">
        <w:rPr>
          <w:rFonts w:hint="cs"/>
          <w:color w:val="auto"/>
          <w:rtl/>
        </w:rPr>
        <w:t>وهو الر</w:t>
      </w:r>
      <w:r w:rsidR="00501D59" w:rsidRPr="002F3D54">
        <w:rPr>
          <w:rFonts w:hint="cs"/>
          <w:color w:val="auto"/>
          <w:rtl/>
        </w:rPr>
        <w:t>ِّ</w:t>
      </w:r>
      <w:r w:rsidRPr="002F3D54">
        <w:rPr>
          <w:rFonts w:hint="cs"/>
          <w:color w:val="auto"/>
          <w:rtl/>
        </w:rPr>
        <w:t>دة كما في الب</w:t>
      </w:r>
      <w:r w:rsidR="00501D59" w:rsidRPr="002F3D54">
        <w:rPr>
          <w:rFonts w:hint="cs"/>
          <w:color w:val="auto"/>
          <w:rtl/>
        </w:rPr>
        <w:t>َ</w:t>
      </w:r>
      <w:r w:rsidRPr="002F3D54">
        <w:rPr>
          <w:rFonts w:hint="cs"/>
          <w:color w:val="auto"/>
          <w:rtl/>
        </w:rPr>
        <w:t>يع بشرط الخيار</w:t>
      </w:r>
      <w:r w:rsidR="00021530" w:rsidRPr="002F3D54">
        <w:rPr>
          <w:rFonts w:hint="cs"/>
          <w:color w:val="auto"/>
          <w:rtl/>
        </w:rPr>
        <w:t xml:space="preserve">، </w:t>
      </w:r>
      <w:r w:rsidRPr="002F3D54">
        <w:rPr>
          <w:rFonts w:hint="cs"/>
          <w:color w:val="auto"/>
          <w:rtl/>
        </w:rPr>
        <w:t>فإن</w:t>
      </w:r>
      <w:r w:rsidR="00501D59" w:rsidRPr="002F3D54">
        <w:rPr>
          <w:rFonts w:hint="cs"/>
          <w:color w:val="auto"/>
          <w:rtl/>
        </w:rPr>
        <w:t>َّ</w:t>
      </w:r>
      <w:r w:rsidRPr="002F3D54">
        <w:rPr>
          <w:rFonts w:hint="cs"/>
          <w:color w:val="auto"/>
          <w:rtl/>
        </w:rPr>
        <w:t>ه إذا أ</w:t>
      </w:r>
      <w:r w:rsidR="00501D59" w:rsidRPr="002F3D54">
        <w:rPr>
          <w:rFonts w:hint="cs"/>
          <w:color w:val="auto"/>
          <w:rtl/>
        </w:rPr>
        <w:t>ُ</w:t>
      </w:r>
      <w:r w:rsidRPr="002F3D54">
        <w:rPr>
          <w:rFonts w:hint="cs"/>
          <w:color w:val="auto"/>
          <w:rtl/>
        </w:rPr>
        <w:t>جيز ي</w:t>
      </w:r>
      <w:r w:rsidR="00501D59" w:rsidRPr="002F3D54">
        <w:rPr>
          <w:rFonts w:hint="cs"/>
          <w:color w:val="auto"/>
          <w:rtl/>
        </w:rPr>
        <w:t>َ</w:t>
      </w:r>
      <w:r w:rsidRPr="002F3D54">
        <w:rPr>
          <w:rFonts w:hint="cs"/>
          <w:color w:val="auto"/>
          <w:rtl/>
        </w:rPr>
        <w:t>ثب</w:t>
      </w:r>
      <w:r w:rsidR="00501D59" w:rsidRPr="002F3D54">
        <w:rPr>
          <w:rFonts w:hint="cs"/>
          <w:color w:val="auto"/>
          <w:rtl/>
        </w:rPr>
        <w:t>ُ</w:t>
      </w:r>
      <w:r w:rsidRPr="002F3D54">
        <w:rPr>
          <w:rFonts w:hint="cs"/>
          <w:color w:val="auto"/>
          <w:rtl/>
        </w:rPr>
        <w:t>ت الملك م</w:t>
      </w:r>
      <w:r w:rsidR="00501D59" w:rsidRPr="002F3D54">
        <w:rPr>
          <w:rFonts w:hint="cs"/>
          <w:color w:val="auto"/>
          <w:rtl/>
        </w:rPr>
        <w:t>ِ</w:t>
      </w:r>
      <w:r w:rsidRPr="002F3D54">
        <w:rPr>
          <w:rFonts w:hint="cs"/>
          <w:color w:val="auto"/>
          <w:rtl/>
        </w:rPr>
        <w:t>ن وقت الع</w:t>
      </w:r>
      <w:r w:rsidR="00501D59" w:rsidRPr="002F3D54">
        <w:rPr>
          <w:rFonts w:hint="cs"/>
          <w:color w:val="auto"/>
          <w:rtl/>
        </w:rPr>
        <w:t>َ</w:t>
      </w:r>
      <w:r w:rsidRPr="002F3D54">
        <w:rPr>
          <w:rFonts w:hint="cs"/>
          <w:color w:val="auto"/>
          <w:rtl/>
        </w:rPr>
        <w:t>قد حت</w:t>
      </w:r>
      <w:r w:rsidR="00501D59" w:rsidRPr="002F3D54">
        <w:rPr>
          <w:rFonts w:hint="cs"/>
          <w:color w:val="auto"/>
          <w:rtl/>
        </w:rPr>
        <w:t>َّ</w:t>
      </w:r>
      <w:r w:rsidRPr="002F3D54">
        <w:rPr>
          <w:rFonts w:hint="cs"/>
          <w:color w:val="auto"/>
          <w:rtl/>
        </w:rPr>
        <w:t>ى يستحق</w:t>
      </w:r>
      <w:r w:rsidR="00501D59" w:rsidRPr="002F3D54">
        <w:rPr>
          <w:rFonts w:hint="cs"/>
          <w:color w:val="auto"/>
          <w:rtl/>
        </w:rPr>
        <w:t>َّ</w:t>
      </w:r>
      <w:r w:rsidRPr="002F3D54">
        <w:rPr>
          <w:rFonts w:hint="cs"/>
          <w:color w:val="auto"/>
          <w:rtl/>
        </w:rPr>
        <w:t xml:space="preserve"> المشتري البيع بزوائده المت</w:t>
      </w:r>
      <w:r w:rsidR="00501D59" w:rsidRPr="002F3D54">
        <w:rPr>
          <w:rFonts w:hint="cs"/>
          <w:color w:val="auto"/>
          <w:rtl/>
        </w:rPr>
        <w:t>َّ</w:t>
      </w:r>
      <w:r w:rsidRPr="002F3D54">
        <w:rPr>
          <w:rFonts w:hint="cs"/>
          <w:color w:val="auto"/>
          <w:rtl/>
        </w:rPr>
        <w:t>صلة والمنفص</w:t>
      </w:r>
      <w:r w:rsidR="00501D59" w:rsidRPr="002F3D54">
        <w:rPr>
          <w:rFonts w:hint="cs"/>
          <w:color w:val="auto"/>
          <w:rtl/>
        </w:rPr>
        <w:t>ِ</w:t>
      </w:r>
      <w:r w:rsidRPr="002F3D54">
        <w:rPr>
          <w:rFonts w:hint="cs"/>
          <w:color w:val="auto"/>
          <w:rtl/>
        </w:rPr>
        <w:t>لة جميع</w:t>
      </w:r>
      <w:r w:rsidR="002F3D54">
        <w:rPr>
          <w:rFonts w:hint="cs"/>
          <w:color w:val="auto"/>
          <w:rtl/>
        </w:rPr>
        <w:t>ًا</w:t>
      </w:r>
      <w:r w:rsidR="00021530" w:rsidRPr="002F3D54">
        <w:rPr>
          <w:rFonts w:hint="cs"/>
          <w:color w:val="auto"/>
          <w:rtl/>
        </w:rPr>
        <w:t xml:space="preserve">. </w:t>
      </w:r>
      <w:r w:rsidRPr="002F3D54">
        <w:rPr>
          <w:rFonts w:hint="cs"/>
          <w:color w:val="auto"/>
          <w:rtl/>
        </w:rPr>
        <w:t>فعلى هذا الطريق يكون الت</w:t>
      </w:r>
      <w:r w:rsidR="00501D59" w:rsidRPr="002F3D54">
        <w:rPr>
          <w:rFonts w:hint="cs"/>
          <w:color w:val="auto"/>
          <w:rtl/>
        </w:rPr>
        <w:t>َّ</w:t>
      </w:r>
      <w:r w:rsidRPr="002F3D54">
        <w:rPr>
          <w:rFonts w:hint="cs"/>
          <w:color w:val="auto"/>
          <w:rtl/>
        </w:rPr>
        <w:t>وريث فيه توريث</w:t>
      </w:r>
      <w:r w:rsidR="00501D59" w:rsidRPr="002F3D54">
        <w:rPr>
          <w:rFonts w:hint="cs"/>
          <w:color w:val="auto"/>
          <w:rtl/>
        </w:rPr>
        <w:t>َ المسلم من المسلم</w:t>
      </w:r>
      <w:r w:rsidR="00021530" w:rsidRPr="002F3D54">
        <w:rPr>
          <w:rFonts w:hint="cs"/>
          <w:color w:val="auto"/>
          <w:rtl/>
        </w:rPr>
        <w:t xml:space="preserve">. </w:t>
      </w:r>
      <w:r w:rsidRPr="002F3D54">
        <w:rPr>
          <w:rFonts w:hint="cs"/>
          <w:color w:val="auto"/>
          <w:rtl/>
        </w:rPr>
        <w:t>فإن</w:t>
      </w:r>
      <w:r w:rsidR="00501D59"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زوال ملك</w:t>
      </w:r>
      <w:r w:rsidR="00501D59" w:rsidRPr="002F3D54">
        <w:rPr>
          <w:rFonts w:hint="cs"/>
          <w:color w:val="auto"/>
          <w:rtl/>
        </w:rPr>
        <w:t>ِ</w:t>
      </w:r>
      <w:r w:rsidRPr="002F3D54">
        <w:rPr>
          <w:rFonts w:hint="cs"/>
          <w:color w:val="auto"/>
          <w:rtl/>
        </w:rPr>
        <w:t>ه إم</w:t>
      </w:r>
      <w:r w:rsidR="00501D59" w:rsidRPr="002F3D54">
        <w:rPr>
          <w:rFonts w:hint="cs"/>
          <w:color w:val="auto"/>
          <w:rtl/>
        </w:rPr>
        <w:t>َّ</w:t>
      </w:r>
      <w:r w:rsidRPr="002F3D54">
        <w:rPr>
          <w:rFonts w:hint="cs"/>
          <w:color w:val="auto"/>
          <w:rtl/>
        </w:rPr>
        <w:t>ا أن</w:t>
      </w:r>
      <w:r w:rsidR="00501D59" w:rsidRPr="002F3D54">
        <w:rPr>
          <w:rFonts w:hint="cs"/>
          <w:color w:val="auto"/>
          <w:rtl/>
        </w:rPr>
        <w:t>ْ</w:t>
      </w:r>
      <w:r w:rsidRPr="002F3D54">
        <w:rPr>
          <w:rFonts w:hint="cs"/>
          <w:color w:val="auto"/>
          <w:rtl/>
        </w:rPr>
        <w:t xml:space="preserve"> يكون قبل الر</w:t>
      </w:r>
      <w:r w:rsidR="00501D59" w:rsidRPr="002F3D54">
        <w:rPr>
          <w:rFonts w:hint="cs"/>
          <w:color w:val="auto"/>
          <w:rtl/>
        </w:rPr>
        <w:t>ِّ</w:t>
      </w:r>
      <w:r w:rsidRPr="002F3D54">
        <w:rPr>
          <w:rFonts w:hint="cs"/>
          <w:color w:val="auto"/>
          <w:rtl/>
        </w:rPr>
        <w:t>د</w:t>
      </w:r>
      <w:r w:rsidR="00501D59"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أو معها</w:t>
      </w:r>
      <w:r w:rsidR="00021530" w:rsidRPr="002F3D54">
        <w:rPr>
          <w:rFonts w:hint="cs"/>
          <w:color w:val="auto"/>
          <w:rtl/>
        </w:rPr>
        <w:t xml:space="preserve">، </w:t>
      </w:r>
      <w:r w:rsidRPr="002F3D54">
        <w:rPr>
          <w:rFonts w:hint="cs"/>
          <w:color w:val="auto"/>
          <w:rtl/>
        </w:rPr>
        <w:t>أو بعدها</w:t>
      </w:r>
      <w:r w:rsidR="00021530" w:rsidRPr="002F3D54">
        <w:rPr>
          <w:rFonts w:hint="cs"/>
          <w:color w:val="auto"/>
          <w:rtl/>
        </w:rPr>
        <w:t xml:space="preserve">، </w:t>
      </w:r>
      <w:r w:rsidRPr="002F3D54">
        <w:rPr>
          <w:rFonts w:hint="cs"/>
          <w:color w:val="auto"/>
          <w:rtl/>
        </w:rPr>
        <w:t>والحكم</w:t>
      </w:r>
      <w:r w:rsidRPr="002F3D54">
        <w:rPr>
          <w:rFonts w:hint="cs"/>
          <w:color w:val="auto"/>
          <w:vertAlign w:val="superscript"/>
          <w:rtl/>
        </w:rPr>
        <w:t>(</w:t>
      </w:r>
      <w:r w:rsidRPr="002F3D54">
        <w:rPr>
          <w:rStyle w:val="ae"/>
          <w:color w:val="auto"/>
          <w:rtl/>
        </w:rPr>
        <w:footnoteReference w:id="757"/>
      </w:r>
      <w:r w:rsidRPr="002F3D54">
        <w:rPr>
          <w:rFonts w:hint="cs"/>
          <w:color w:val="auto"/>
          <w:vertAlign w:val="superscript"/>
          <w:rtl/>
        </w:rPr>
        <w:t>)</w:t>
      </w:r>
      <w:r w:rsidRPr="002F3D54">
        <w:rPr>
          <w:rFonts w:hint="cs"/>
          <w:color w:val="auto"/>
          <w:rtl/>
        </w:rPr>
        <w:t xml:space="preserve"> لا يسب</w:t>
      </w:r>
      <w:r w:rsidR="00501D59" w:rsidRPr="002F3D54">
        <w:rPr>
          <w:rFonts w:hint="cs"/>
          <w:color w:val="auto"/>
          <w:rtl/>
        </w:rPr>
        <w:t>ِ</w:t>
      </w:r>
      <w:r w:rsidRPr="002F3D54">
        <w:rPr>
          <w:rFonts w:hint="cs"/>
          <w:color w:val="auto"/>
          <w:rtl/>
        </w:rPr>
        <w:t>ق الس</w:t>
      </w:r>
      <w:r w:rsidR="00501D59" w:rsidRPr="002F3D54">
        <w:rPr>
          <w:rFonts w:hint="cs"/>
          <w:color w:val="auto"/>
          <w:rtl/>
        </w:rPr>
        <w:t>َّ</w:t>
      </w:r>
      <w:r w:rsidRPr="002F3D54">
        <w:rPr>
          <w:rFonts w:hint="cs"/>
          <w:color w:val="auto"/>
          <w:rtl/>
        </w:rPr>
        <w:t>بب</w:t>
      </w:r>
      <w:r w:rsidR="00021530" w:rsidRPr="002F3D54">
        <w:rPr>
          <w:rFonts w:hint="cs"/>
          <w:color w:val="auto"/>
          <w:rtl/>
        </w:rPr>
        <w:t xml:space="preserve">، </w:t>
      </w:r>
      <w:r w:rsidRPr="002F3D54">
        <w:rPr>
          <w:rFonts w:hint="cs"/>
          <w:color w:val="auto"/>
          <w:rtl/>
        </w:rPr>
        <w:t>ولا يقترن به بل ي</w:t>
      </w:r>
      <w:r w:rsidR="00501D59" w:rsidRPr="002F3D54">
        <w:rPr>
          <w:rFonts w:hint="cs"/>
          <w:color w:val="auto"/>
          <w:rtl/>
        </w:rPr>
        <w:t>ُ</w:t>
      </w:r>
      <w:r w:rsidRPr="002F3D54">
        <w:rPr>
          <w:rFonts w:hint="cs"/>
          <w:color w:val="auto"/>
          <w:rtl/>
        </w:rPr>
        <w:t>عق</w:t>
      </w:r>
      <w:r w:rsidR="00501D59" w:rsidRPr="002F3D54">
        <w:rPr>
          <w:rFonts w:hint="cs"/>
          <w:color w:val="auto"/>
          <w:rtl/>
        </w:rPr>
        <w:t>ِ</w:t>
      </w:r>
      <w:r w:rsidRPr="002F3D54">
        <w:rPr>
          <w:rFonts w:hint="cs"/>
          <w:color w:val="auto"/>
          <w:rtl/>
        </w:rPr>
        <w:t>به</w:t>
      </w:r>
      <w:r w:rsidR="00021530" w:rsidRPr="002F3D54">
        <w:rPr>
          <w:rFonts w:hint="cs"/>
          <w:color w:val="auto"/>
          <w:rtl/>
        </w:rPr>
        <w:t xml:space="preserve">، </w:t>
      </w:r>
      <w:r w:rsidRPr="002F3D54">
        <w:rPr>
          <w:rFonts w:hint="cs"/>
          <w:color w:val="auto"/>
          <w:vertAlign w:val="superscript"/>
          <w:rtl/>
        </w:rPr>
        <w:t>(</w:t>
      </w:r>
      <w:r w:rsidRPr="002F3D54">
        <w:rPr>
          <w:rStyle w:val="ae"/>
          <w:color w:val="auto"/>
          <w:rtl/>
        </w:rPr>
        <w:footnoteReference w:id="758"/>
      </w:r>
      <w:r w:rsidRPr="002F3D54">
        <w:rPr>
          <w:rFonts w:hint="cs"/>
          <w:color w:val="auto"/>
          <w:vertAlign w:val="superscript"/>
          <w:rtl/>
        </w:rPr>
        <w:t>)</w:t>
      </w:r>
      <w:r w:rsidRPr="002F3D54">
        <w:rPr>
          <w:rFonts w:hint="cs"/>
          <w:color w:val="auto"/>
          <w:rtl/>
        </w:rPr>
        <w:t xml:space="preserve"> و</w:t>
      </w:r>
      <w:r w:rsidR="00501D59" w:rsidRPr="002F3D54">
        <w:rPr>
          <w:rFonts w:hint="cs"/>
          <w:color w:val="auto"/>
          <w:rtl/>
        </w:rPr>
        <w:t>َ</w:t>
      </w:r>
      <w:r w:rsidRPr="002F3D54">
        <w:rPr>
          <w:rFonts w:hint="cs"/>
          <w:color w:val="auto"/>
          <w:vertAlign w:val="superscript"/>
          <w:rtl/>
        </w:rPr>
        <w:t>(</w:t>
      </w:r>
      <w:r w:rsidRPr="002F3D54">
        <w:rPr>
          <w:rStyle w:val="ae"/>
          <w:color w:val="auto"/>
          <w:rtl/>
        </w:rPr>
        <w:footnoteReference w:id="759"/>
      </w:r>
      <w:r w:rsidRPr="002F3D54">
        <w:rPr>
          <w:rFonts w:hint="cs"/>
          <w:color w:val="auto"/>
          <w:vertAlign w:val="superscript"/>
          <w:rtl/>
        </w:rPr>
        <w:t>)</w:t>
      </w:r>
      <w:r w:rsidRPr="002F3D54">
        <w:rPr>
          <w:rFonts w:hint="cs"/>
          <w:color w:val="auto"/>
          <w:rtl/>
        </w:rPr>
        <w:t>بعد الر</w:t>
      </w:r>
      <w:r w:rsidR="00501D59" w:rsidRPr="002F3D54">
        <w:rPr>
          <w:rFonts w:hint="cs"/>
          <w:color w:val="auto"/>
          <w:rtl/>
        </w:rPr>
        <w:t>ِّ</w:t>
      </w:r>
      <w:r w:rsidRPr="002F3D54">
        <w:rPr>
          <w:rFonts w:hint="cs"/>
          <w:color w:val="auto"/>
          <w:rtl/>
        </w:rPr>
        <w:t>دة هو</w:t>
      </w:r>
      <w:r w:rsidR="00C176FE" w:rsidRPr="002F3D54">
        <w:rPr>
          <w:rFonts w:hint="cs"/>
          <w:color w:val="auto"/>
          <w:vertAlign w:val="superscript"/>
          <w:rtl/>
        </w:rPr>
        <w:t>(</w:t>
      </w:r>
      <w:r w:rsidR="00C176FE" w:rsidRPr="002F3D54">
        <w:rPr>
          <w:rStyle w:val="ae"/>
          <w:color w:val="auto"/>
          <w:rtl/>
        </w:rPr>
        <w:footnoteReference w:id="760"/>
      </w:r>
      <w:r w:rsidR="00C176FE" w:rsidRPr="002F3D54">
        <w:rPr>
          <w:rFonts w:hint="cs"/>
          <w:color w:val="auto"/>
          <w:vertAlign w:val="superscript"/>
          <w:rtl/>
        </w:rPr>
        <w:t>)</w:t>
      </w:r>
      <w:r w:rsidRPr="002F3D54">
        <w:rPr>
          <w:rFonts w:hint="cs"/>
          <w:color w:val="auto"/>
          <w:rtl/>
        </w:rPr>
        <w:t xml:space="preserve"> كافر</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نع</w:t>
      </w:r>
      <w:r w:rsidR="00C176FE"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المزيل للملك رد</w:t>
      </w:r>
      <w:r w:rsidR="00C176FE" w:rsidRPr="002F3D54">
        <w:rPr>
          <w:rFonts w:hint="cs"/>
          <w:color w:val="auto"/>
          <w:rtl/>
        </w:rPr>
        <w:t>َّ</w:t>
      </w:r>
      <w:r w:rsidRPr="002F3D54">
        <w:rPr>
          <w:rFonts w:hint="cs"/>
          <w:color w:val="auto"/>
          <w:rtl/>
        </w:rPr>
        <w:t>ته كما أن</w:t>
      </w:r>
      <w:r w:rsidR="00C176FE" w:rsidRPr="002F3D54">
        <w:rPr>
          <w:rFonts w:hint="cs"/>
          <w:color w:val="auto"/>
          <w:rtl/>
        </w:rPr>
        <w:t>َّ</w:t>
      </w:r>
      <w:r w:rsidRPr="002F3D54">
        <w:rPr>
          <w:rFonts w:hint="cs"/>
          <w:color w:val="auto"/>
          <w:rtl/>
        </w:rPr>
        <w:t xml:space="preserve"> المزيل للملك موت</w:t>
      </w:r>
      <w:r w:rsidR="00C176FE" w:rsidRPr="002F3D54">
        <w:rPr>
          <w:rFonts w:hint="cs"/>
          <w:color w:val="auto"/>
          <w:rtl/>
        </w:rPr>
        <w:t>ُ</w:t>
      </w:r>
      <w:r w:rsidRPr="002F3D54">
        <w:rPr>
          <w:rFonts w:hint="cs"/>
          <w:color w:val="auto"/>
          <w:rtl/>
        </w:rPr>
        <w:t xml:space="preserve"> المسلم ث</w:t>
      </w:r>
      <w:r w:rsidR="00C176FE" w:rsidRPr="002F3D54">
        <w:rPr>
          <w:rFonts w:hint="cs"/>
          <w:color w:val="auto"/>
          <w:rtl/>
        </w:rPr>
        <w:t>ُ</w:t>
      </w:r>
      <w:r w:rsidRPr="002F3D54">
        <w:rPr>
          <w:rFonts w:hint="cs"/>
          <w:color w:val="auto"/>
          <w:rtl/>
        </w:rPr>
        <w:t>م</w:t>
      </w:r>
      <w:r w:rsidR="00C176FE" w:rsidRPr="002F3D54">
        <w:rPr>
          <w:rFonts w:hint="cs"/>
          <w:color w:val="auto"/>
          <w:rtl/>
        </w:rPr>
        <w:t>َّ</w:t>
      </w:r>
      <w:r w:rsidRPr="002F3D54">
        <w:rPr>
          <w:rFonts w:hint="cs"/>
          <w:color w:val="auto"/>
          <w:rtl/>
        </w:rPr>
        <w:t xml:space="preserve"> الموت يزيل الملك عن الحي</w:t>
      </w:r>
      <w:r w:rsidR="00C176FE" w:rsidRPr="002F3D54">
        <w:rPr>
          <w:rFonts w:hint="cs"/>
          <w:color w:val="auto"/>
          <w:rtl/>
        </w:rPr>
        <w:t>ِّ</w:t>
      </w:r>
      <w:r w:rsidR="00021530" w:rsidRPr="002F3D54">
        <w:rPr>
          <w:rFonts w:hint="cs"/>
          <w:color w:val="auto"/>
          <w:rtl/>
        </w:rPr>
        <w:t xml:space="preserve">، </w:t>
      </w:r>
      <w:r w:rsidRPr="002F3D54">
        <w:rPr>
          <w:rFonts w:hint="cs"/>
          <w:color w:val="auto"/>
          <w:rtl/>
        </w:rPr>
        <w:t>لا عن المي</w:t>
      </w:r>
      <w:r w:rsidR="00C176FE" w:rsidRPr="002F3D54">
        <w:rPr>
          <w:rFonts w:hint="cs"/>
          <w:color w:val="auto"/>
          <w:rtl/>
        </w:rPr>
        <w:t>ِّ</w:t>
      </w:r>
      <w:r w:rsidRPr="002F3D54">
        <w:rPr>
          <w:rFonts w:hint="cs"/>
          <w:color w:val="auto"/>
          <w:rtl/>
        </w:rPr>
        <w:t>ت</w:t>
      </w:r>
      <w:r w:rsidR="00021530" w:rsidRPr="002F3D54">
        <w:rPr>
          <w:rFonts w:hint="cs"/>
          <w:color w:val="auto"/>
          <w:rtl/>
        </w:rPr>
        <w:t xml:space="preserve">، </w:t>
      </w:r>
      <w:r w:rsidRPr="002F3D54">
        <w:rPr>
          <w:rFonts w:hint="cs"/>
          <w:color w:val="auto"/>
          <w:rtl/>
        </w:rPr>
        <w:t>فكذلك الر</w:t>
      </w:r>
      <w:r w:rsidR="00C176FE" w:rsidRPr="002F3D54">
        <w:rPr>
          <w:rFonts w:hint="cs"/>
          <w:color w:val="auto"/>
          <w:rtl/>
        </w:rPr>
        <w:t>ِّ</w:t>
      </w:r>
      <w:r w:rsidRPr="002F3D54">
        <w:rPr>
          <w:rFonts w:hint="cs"/>
          <w:color w:val="auto"/>
          <w:rtl/>
        </w:rPr>
        <w:t>د</w:t>
      </w:r>
      <w:r w:rsidR="00C176FE" w:rsidRPr="002F3D54">
        <w:rPr>
          <w:rFonts w:hint="cs"/>
          <w:color w:val="auto"/>
          <w:rtl/>
        </w:rPr>
        <w:t>َّ</w:t>
      </w:r>
      <w:r w:rsidRPr="002F3D54">
        <w:rPr>
          <w:rFonts w:hint="cs"/>
          <w:color w:val="auto"/>
          <w:rtl/>
        </w:rPr>
        <w:t>ة تزيل الملك عن المسلم</w:t>
      </w:r>
      <w:r w:rsidR="00021530" w:rsidRPr="002F3D54">
        <w:rPr>
          <w:rFonts w:hint="cs"/>
          <w:color w:val="auto"/>
          <w:rtl/>
        </w:rPr>
        <w:t xml:space="preserve">. </w:t>
      </w:r>
      <w:r w:rsidRPr="002F3D54">
        <w:rPr>
          <w:rFonts w:hint="cs"/>
          <w:color w:val="auto"/>
          <w:rtl/>
        </w:rPr>
        <w:t>وكما أن</w:t>
      </w:r>
      <w:r w:rsidR="00C176FE" w:rsidRPr="002F3D54">
        <w:rPr>
          <w:rFonts w:hint="cs"/>
          <w:color w:val="auto"/>
          <w:rtl/>
        </w:rPr>
        <w:t>َّ</w:t>
      </w:r>
      <w:r w:rsidRPr="002F3D54">
        <w:rPr>
          <w:rFonts w:hint="cs"/>
          <w:color w:val="auto"/>
          <w:rtl/>
        </w:rPr>
        <w:t xml:space="preserve"> الر</w:t>
      </w:r>
      <w:r w:rsidR="00C176FE" w:rsidRPr="002F3D54">
        <w:rPr>
          <w:rFonts w:hint="cs"/>
          <w:color w:val="auto"/>
          <w:rtl/>
        </w:rPr>
        <w:t>ِّ</w:t>
      </w:r>
      <w:r w:rsidRPr="002F3D54">
        <w:rPr>
          <w:rFonts w:hint="cs"/>
          <w:color w:val="auto"/>
          <w:rtl/>
        </w:rPr>
        <w:t>دة تزيل م</w:t>
      </w:r>
      <w:r w:rsidR="00C176FE" w:rsidRPr="002F3D54">
        <w:rPr>
          <w:rFonts w:hint="cs"/>
          <w:color w:val="auto"/>
          <w:rtl/>
        </w:rPr>
        <w:t>ُ</w:t>
      </w:r>
      <w:r w:rsidRPr="002F3D54">
        <w:rPr>
          <w:rFonts w:hint="cs"/>
          <w:color w:val="auto"/>
          <w:rtl/>
        </w:rPr>
        <w:t>لك</w:t>
      </w:r>
      <w:r w:rsidR="00C176FE"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فكذلك تزيل ع</w:t>
      </w:r>
      <w:r w:rsidR="00C176FE" w:rsidRPr="002F3D54">
        <w:rPr>
          <w:rFonts w:hint="cs"/>
          <w:color w:val="auto"/>
          <w:rtl/>
        </w:rPr>
        <w:t>ِ</w:t>
      </w:r>
      <w:r w:rsidRPr="002F3D54">
        <w:rPr>
          <w:rFonts w:hint="cs"/>
          <w:color w:val="auto"/>
          <w:rtl/>
        </w:rPr>
        <w:t>صمة نفس</w:t>
      </w:r>
      <w:r w:rsidR="00C176FE"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وإن</w:t>
      </w:r>
      <w:r w:rsidR="00C176FE" w:rsidRPr="002F3D54">
        <w:rPr>
          <w:rFonts w:hint="cs"/>
          <w:color w:val="auto"/>
          <w:rtl/>
        </w:rPr>
        <w:t>َّ</w:t>
      </w:r>
      <w:r w:rsidRPr="002F3D54">
        <w:rPr>
          <w:rFonts w:hint="cs"/>
          <w:color w:val="auto"/>
          <w:rtl/>
        </w:rPr>
        <w:t>ما تزيل الع</w:t>
      </w:r>
      <w:r w:rsidR="00C176FE" w:rsidRPr="002F3D54">
        <w:rPr>
          <w:rFonts w:hint="cs"/>
          <w:color w:val="auto"/>
          <w:rtl/>
        </w:rPr>
        <w:t>ِ</w:t>
      </w:r>
      <w:r w:rsidRPr="002F3D54">
        <w:rPr>
          <w:rFonts w:hint="cs"/>
          <w:color w:val="auto"/>
          <w:rtl/>
        </w:rPr>
        <w:t>صمة ع</w:t>
      </w:r>
      <w:r w:rsidR="00C176FE" w:rsidRPr="002F3D54">
        <w:rPr>
          <w:rFonts w:hint="cs"/>
          <w:color w:val="auto"/>
          <w:rtl/>
        </w:rPr>
        <w:t>َ</w:t>
      </w:r>
      <w:r w:rsidRPr="002F3D54">
        <w:rPr>
          <w:rFonts w:hint="cs"/>
          <w:color w:val="auto"/>
          <w:rtl/>
        </w:rPr>
        <w:t>ن معصوم</w:t>
      </w:r>
      <w:r w:rsidR="00021530" w:rsidRPr="002F3D54">
        <w:rPr>
          <w:rFonts w:hint="cs"/>
          <w:color w:val="auto"/>
          <w:rtl/>
        </w:rPr>
        <w:t xml:space="preserve">، </w:t>
      </w:r>
      <w:r w:rsidRPr="002F3D54">
        <w:rPr>
          <w:rFonts w:hint="cs"/>
          <w:color w:val="auto"/>
          <w:rtl/>
        </w:rPr>
        <w:t>لا عن غير معصوم</w:t>
      </w:r>
      <w:r w:rsidR="00021530" w:rsidRPr="002F3D54">
        <w:rPr>
          <w:rFonts w:hint="cs"/>
          <w:color w:val="auto"/>
          <w:rtl/>
        </w:rPr>
        <w:t xml:space="preserve">، </w:t>
      </w:r>
      <w:r w:rsidRPr="002F3D54">
        <w:rPr>
          <w:rFonts w:hint="cs"/>
          <w:color w:val="auto"/>
          <w:rtl/>
        </w:rPr>
        <w:t>فعر</w:t>
      </w:r>
      <w:r w:rsidR="00C176FE" w:rsidRPr="002F3D54">
        <w:rPr>
          <w:rFonts w:hint="cs"/>
          <w:color w:val="auto"/>
          <w:rtl/>
        </w:rPr>
        <w:t>َ</w:t>
      </w:r>
      <w:r w:rsidRPr="002F3D54">
        <w:rPr>
          <w:rFonts w:hint="cs"/>
          <w:color w:val="auto"/>
          <w:rtl/>
        </w:rPr>
        <w:t>فنا أن</w:t>
      </w:r>
      <w:r w:rsidR="00C176FE" w:rsidRPr="002F3D54">
        <w:rPr>
          <w:rFonts w:hint="cs"/>
          <w:color w:val="auto"/>
          <w:rtl/>
        </w:rPr>
        <w:t>َّ</w:t>
      </w:r>
      <w:r w:rsidRPr="002F3D54">
        <w:rPr>
          <w:rFonts w:hint="cs"/>
          <w:color w:val="auto"/>
          <w:rtl/>
        </w:rPr>
        <w:t>ه يتحق</w:t>
      </w:r>
      <w:r w:rsidR="00C176FE" w:rsidRPr="002F3D54">
        <w:rPr>
          <w:rFonts w:hint="cs"/>
          <w:color w:val="auto"/>
          <w:rtl/>
        </w:rPr>
        <w:t>َّ</w:t>
      </w:r>
      <w:r w:rsidRPr="002F3D54">
        <w:rPr>
          <w:rFonts w:hint="cs"/>
          <w:color w:val="auto"/>
          <w:rtl/>
        </w:rPr>
        <w:t>ق بهذا الط</w:t>
      </w:r>
      <w:r w:rsidR="00C176FE" w:rsidRPr="002F3D54">
        <w:rPr>
          <w:rFonts w:hint="cs"/>
          <w:color w:val="auto"/>
          <w:rtl/>
        </w:rPr>
        <w:t>َّ</w:t>
      </w:r>
      <w:r w:rsidRPr="002F3D54">
        <w:rPr>
          <w:rFonts w:hint="cs"/>
          <w:color w:val="auto"/>
          <w:rtl/>
        </w:rPr>
        <w:t xml:space="preserve">ريق </w:t>
      </w:r>
      <w:r w:rsidR="004F6076" w:rsidRPr="004F6076">
        <w:rPr>
          <w:rFonts w:cs="Times New Roman"/>
          <w:color w:val="auto"/>
          <w:sz w:val="24"/>
          <w:szCs w:val="24"/>
          <w:rtl/>
          <w:lang w:eastAsia="en-US"/>
        </w:rPr>
        <w:pict>
          <v:shape id="مربع نص 241" o:spid="_x0000_s1117" type="#_x0000_t202" style="position:absolute;left:0;text-align:left;margin-left:0;margin-top:212.35pt;width:80.85pt;height:30.45pt;flip:x;z-index:251812864;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" stroked="f">
            <v:textbox style="mso-fit-shape-to-text:t">
              <w:txbxContent>
                <w:p w:rsidR="00E408E2" w:rsidRPr="0088556A" w:rsidRDefault="00E408E2" w:rsidP="0088556A">
                  <w:pPr>
                    <w:ind w:firstLine="0"/>
                    <w:rPr>
                      <w:color w:val="auto"/>
                      <w:sz w:val="16"/>
                      <w:szCs w:val="16"/>
                    </w:rPr>
                  </w:pPr>
                  <w:r w:rsidRPr="0088556A">
                    <w:rPr>
                      <w:sz w:val="32"/>
                      <w:szCs w:val="32"/>
                      <w:rtl/>
                    </w:rPr>
                    <w:t>[لوح 502/أ]</w:t>
                  </w:r>
                </w:p>
              </w:txbxContent>
            </v:textbox>
            <w10:wrap anchorx="page"/>
          </v:shape>
        </w:pict>
      </w:r>
      <w:r w:rsidRPr="002F3D54">
        <w:rPr>
          <w:rFonts w:hint="cs"/>
          <w:color w:val="auto"/>
          <w:rtl/>
        </w:rPr>
        <w:t>توريث المسلم من المسلم</w:t>
      </w:r>
      <w:r w:rsidR="00021530" w:rsidRPr="002F3D54">
        <w:rPr>
          <w:rFonts w:hint="cs"/>
          <w:color w:val="auto"/>
          <w:rtl/>
        </w:rPr>
        <w:t xml:space="preserve">، </w:t>
      </w:r>
      <w:r w:rsidRPr="002F3D54">
        <w:rPr>
          <w:rFonts w:hint="cs"/>
          <w:color w:val="auto"/>
          <w:rtl/>
        </w:rPr>
        <w:t>فلهذا لا يرثه ورثت</w:t>
      </w:r>
      <w:r w:rsidR="00C176FE" w:rsidRPr="002F3D54">
        <w:rPr>
          <w:rFonts w:hint="cs"/>
          <w:color w:val="auto"/>
          <w:rtl/>
        </w:rPr>
        <w:t>ُ</w:t>
      </w:r>
      <w:r w:rsidRPr="002F3D54">
        <w:rPr>
          <w:rFonts w:hint="cs"/>
          <w:color w:val="auto"/>
          <w:rtl/>
        </w:rPr>
        <w:t>ه الكف</w:t>
      </w:r>
      <w:r w:rsidR="00C176FE" w:rsidRPr="002F3D54">
        <w:rPr>
          <w:rFonts w:hint="cs"/>
          <w:color w:val="auto"/>
          <w:rtl/>
        </w:rPr>
        <w:t>َّ</w:t>
      </w:r>
      <w:r w:rsidRPr="002F3D54">
        <w:rPr>
          <w:rFonts w:hint="cs"/>
          <w:color w:val="auto"/>
          <w:rtl/>
        </w:rPr>
        <w:t>ار لأن</w:t>
      </w:r>
      <w:r w:rsidR="00C176FE" w:rsidRPr="002F3D54">
        <w:rPr>
          <w:rFonts w:hint="cs"/>
          <w:color w:val="auto"/>
          <w:rtl/>
        </w:rPr>
        <w:t>َّ</w:t>
      </w:r>
      <w:r w:rsidRPr="002F3D54">
        <w:rPr>
          <w:rFonts w:hint="cs"/>
          <w:color w:val="auto"/>
          <w:rtl/>
        </w:rPr>
        <w:t xml:space="preserve"> الت</w:t>
      </w:r>
      <w:r w:rsidR="00C176FE" w:rsidRPr="002F3D54">
        <w:rPr>
          <w:rFonts w:hint="cs"/>
          <w:color w:val="auto"/>
          <w:rtl/>
        </w:rPr>
        <w:t>َّ</w:t>
      </w:r>
      <w:r w:rsidRPr="002F3D54">
        <w:rPr>
          <w:rFonts w:hint="cs"/>
          <w:color w:val="auto"/>
          <w:rtl/>
        </w:rPr>
        <w:t>وريث من المسلم</w:t>
      </w:r>
      <w:r w:rsidR="00021530" w:rsidRPr="002F3D54">
        <w:rPr>
          <w:rFonts w:hint="cs"/>
          <w:color w:val="auto"/>
          <w:rtl/>
        </w:rPr>
        <w:t xml:space="preserve">، </w:t>
      </w:r>
      <w:r w:rsidRPr="002F3D54">
        <w:rPr>
          <w:rFonts w:hint="cs"/>
          <w:color w:val="auto"/>
          <w:rtl/>
        </w:rPr>
        <w:t>والكافر لا يرث المسلم</w:t>
      </w:r>
      <w:r w:rsidRPr="002F3D54">
        <w:rPr>
          <w:rStyle w:val="ae"/>
          <w:color w:val="auto"/>
          <w:rtl/>
        </w:rPr>
        <w:t>(</w:t>
      </w:r>
      <w:r w:rsidRPr="002F3D54">
        <w:rPr>
          <w:rStyle w:val="ae"/>
          <w:color w:val="auto"/>
          <w:rtl/>
        </w:rPr>
        <w:footnoteReference w:id="761"/>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88556A" w:rsidRPr="002F3D54">
        <w:rPr>
          <w:rFonts w:hint="cs"/>
          <w:color w:val="auto"/>
          <w:rtl/>
        </w:rPr>
        <w:t>،</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لأن</w:t>
      </w:r>
      <w:r w:rsidR="00C176FE" w:rsidRPr="002F3D54">
        <w:rPr>
          <w:rFonts w:hint="cs"/>
          <w:color w:val="auto"/>
          <w:rtl/>
        </w:rPr>
        <w:t>َّ</w:t>
      </w:r>
      <w:r w:rsidRPr="002F3D54">
        <w:rPr>
          <w:rFonts w:hint="cs"/>
          <w:color w:val="auto"/>
          <w:rtl/>
        </w:rPr>
        <w:t>ه مكلف</w:t>
      </w:r>
      <w:r w:rsidR="00021530" w:rsidRPr="002F3D54">
        <w:rPr>
          <w:rFonts w:hint="cs"/>
          <w:color w:val="auto"/>
          <w:rtl/>
        </w:rPr>
        <w:t xml:space="preserve">، </w:t>
      </w:r>
      <w:r w:rsidRPr="002F3D54">
        <w:rPr>
          <w:rFonts w:hint="cs"/>
          <w:color w:val="auto"/>
          <w:rtl/>
        </w:rPr>
        <w:t>وكون</w:t>
      </w:r>
      <w:r w:rsidR="00C176FE" w:rsidRPr="002F3D54">
        <w:rPr>
          <w:rFonts w:hint="cs"/>
          <w:color w:val="auto"/>
          <w:rtl/>
        </w:rPr>
        <w:t>ُ</w:t>
      </w:r>
      <w:r w:rsidRPr="002F3D54">
        <w:rPr>
          <w:rFonts w:hint="cs"/>
          <w:color w:val="auto"/>
          <w:rtl/>
        </w:rPr>
        <w:t>ه</w:t>
      </w:r>
      <w:r w:rsidR="00C176FE" w:rsidRPr="002F3D54">
        <w:rPr>
          <w:rFonts w:hint="cs"/>
          <w:color w:val="auto"/>
          <w:rtl/>
        </w:rPr>
        <w:t>/</w:t>
      </w:r>
      <w:r w:rsidRPr="002F3D54">
        <w:rPr>
          <w:rFonts w:hint="cs"/>
          <w:color w:val="auto"/>
          <w:rtl/>
        </w:rPr>
        <w:t xml:space="preserve"> مكل</w:t>
      </w:r>
      <w:r w:rsidR="00C176FE" w:rsidRPr="002F3D54">
        <w:rPr>
          <w:rFonts w:hint="cs"/>
          <w:color w:val="auto"/>
          <w:rtl/>
        </w:rPr>
        <w:t>َّ</w:t>
      </w:r>
      <w:r w:rsidRPr="002F3D54">
        <w:rPr>
          <w:rFonts w:hint="cs"/>
          <w:color w:val="auto"/>
          <w:rtl/>
        </w:rPr>
        <w:t>ف</w:t>
      </w:r>
      <w:r w:rsidR="002F3D54">
        <w:rPr>
          <w:rFonts w:hint="cs"/>
          <w:color w:val="auto"/>
          <w:rtl/>
        </w:rPr>
        <w:t>ًا</w:t>
      </w:r>
      <w:r w:rsidRPr="002F3D54">
        <w:rPr>
          <w:rFonts w:hint="cs"/>
          <w:color w:val="auto"/>
          <w:rtl/>
        </w:rPr>
        <w:t xml:space="preserve"> يقتضي عد</w:t>
      </w:r>
      <w:r w:rsidR="00C176FE" w:rsidRPr="002F3D54">
        <w:rPr>
          <w:rFonts w:hint="cs"/>
          <w:color w:val="auto"/>
          <w:rtl/>
        </w:rPr>
        <w:t>َم زوال ملكه</w:t>
      </w:r>
      <w:r w:rsidRPr="002F3D54">
        <w:rPr>
          <w:rFonts w:hint="cs"/>
          <w:color w:val="auto"/>
          <w:rtl/>
        </w:rPr>
        <w:t xml:space="preserve"> لأن</w:t>
      </w:r>
      <w:r w:rsidR="00C176FE" w:rsidRPr="002F3D54">
        <w:rPr>
          <w:rFonts w:hint="cs"/>
          <w:color w:val="auto"/>
          <w:rtl/>
        </w:rPr>
        <w:t>َّ</w:t>
      </w:r>
      <w:r w:rsidRPr="002F3D54">
        <w:rPr>
          <w:rFonts w:hint="cs"/>
          <w:color w:val="auto"/>
          <w:rtl/>
        </w:rPr>
        <w:t>ه لا يتمك</w:t>
      </w:r>
      <w:r w:rsidR="00C176FE" w:rsidRPr="002F3D54">
        <w:rPr>
          <w:rFonts w:hint="cs"/>
          <w:color w:val="auto"/>
          <w:rtl/>
        </w:rPr>
        <w:t>َّ</w:t>
      </w:r>
      <w:r w:rsidRPr="002F3D54">
        <w:rPr>
          <w:rFonts w:hint="cs"/>
          <w:color w:val="auto"/>
          <w:rtl/>
        </w:rPr>
        <w:t>ن من إقامة موج</w:t>
      </w:r>
      <w:r w:rsidR="00C176FE" w:rsidRPr="002F3D54">
        <w:rPr>
          <w:rFonts w:hint="cs"/>
          <w:color w:val="auto"/>
          <w:rtl/>
        </w:rPr>
        <w:t>ِ</w:t>
      </w:r>
      <w:r w:rsidRPr="002F3D54">
        <w:rPr>
          <w:rFonts w:hint="cs"/>
          <w:color w:val="auto"/>
          <w:rtl/>
        </w:rPr>
        <w:t>ب الت</w:t>
      </w:r>
      <w:r w:rsidR="00C176FE" w:rsidRPr="002F3D54">
        <w:rPr>
          <w:rFonts w:hint="cs"/>
          <w:color w:val="auto"/>
          <w:rtl/>
        </w:rPr>
        <w:t>َّ</w:t>
      </w:r>
      <w:r w:rsidRPr="002F3D54">
        <w:rPr>
          <w:rFonts w:hint="cs"/>
          <w:color w:val="auto"/>
          <w:rtl/>
        </w:rPr>
        <w:t>كليف إلا بالملك</w:t>
      </w:r>
      <w:r w:rsidR="00021530" w:rsidRPr="002F3D54">
        <w:rPr>
          <w:rFonts w:hint="cs"/>
          <w:color w:val="auto"/>
          <w:rtl/>
        </w:rPr>
        <w:t xml:space="preserve">. </w:t>
      </w:r>
      <w:r w:rsidRPr="002F3D54">
        <w:rPr>
          <w:rFonts w:hint="cs"/>
          <w:color w:val="auto"/>
          <w:rtl/>
        </w:rPr>
        <w:t>وكون</w:t>
      </w:r>
      <w:r w:rsidR="00C176FE" w:rsidRPr="002F3D54">
        <w:rPr>
          <w:rFonts w:hint="cs"/>
          <w:color w:val="auto"/>
          <w:rtl/>
        </w:rPr>
        <w:t>ُ</w:t>
      </w:r>
      <w:r w:rsidRPr="002F3D54">
        <w:rPr>
          <w:rFonts w:hint="cs"/>
          <w:color w:val="auto"/>
          <w:rtl/>
        </w:rPr>
        <w:t>ه مكل</w:t>
      </w:r>
      <w:r w:rsidR="00C176FE" w:rsidRPr="002F3D54">
        <w:rPr>
          <w:rFonts w:hint="cs"/>
          <w:color w:val="auto"/>
          <w:rtl/>
        </w:rPr>
        <w:t>َّ</w:t>
      </w:r>
      <w:r w:rsidRPr="002F3D54">
        <w:rPr>
          <w:rFonts w:hint="cs"/>
          <w:color w:val="auto"/>
          <w:rtl/>
        </w:rPr>
        <w:t>ف</w:t>
      </w:r>
      <w:r w:rsidR="002F3D54">
        <w:rPr>
          <w:rFonts w:hint="cs"/>
          <w:color w:val="auto"/>
          <w:rtl/>
        </w:rPr>
        <w:t>ًا</w:t>
      </w:r>
      <w:r w:rsidRPr="002F3D54">
        <w:rPr>
          <w:rFonts w:hint="cs"/>
          <w:color w:val="auto"/>
          <w:rtl/>
        </w:rPr>
        <w:t xml:space="preserve"> ي</w:t>
      </w:r>
      <w:r w:rsidR="00C176FE" w:rsidRPr="002F3D54">
        <w:rPr>
          <w:rFonts w:hint="cs"/>
          <w:color w:val="auto"/>
          <w:rtl/>
        </w:rPr>
        <w:t>ُ</w:t>
      </w:r>
      <w:r w:rsidRPr="002F3D54">
        <w:rPr>
          <w:rFonts w:hint="cs"/>
          <w:color w:val="auto"/>
          <w:rtl/>
        </w:rPr>
        <w:t>شعر بكمال الأهلية</w:t>
      </w:r>
      <w:r w:rsidR="00021530" w:rsidRPr="002F3D54">
        <w:rPr>
          <w:rFonts w:hint="cs"/>
          <w:color w:val="auto"/>
          <w:rtl/>
        </w:rPr>
        <w:t xml:space="preserve">، </w:t>
      </w:r>
      <w:r w:rsidRPr="002F3D54">
        <w:rPr>
          <w:rFonts w:hint="cs"/>
          <w:color w:val="auto"/>
          <w:rtl/>
        </w:rPr>
        <w:t>وكم</w:t>
      </w:r>
      <w:r w:rsidR="00C176FE" w:rsidRPr="002F3D54">
        <w:rPr>
          <w:rFonts w:hint="cs"/>
          <w:color w:val="auto"/>
          <w:rtl/>
        </w:rPr>
        <w:t>َ</w:t>
      </w:r>
      <w:r w:rsidRPr="002F3D54">
        <w:rPr>
          <w:rFonts w:hint="cs"/>
          <w:color w:val="auto"/>
          <w:rtl/>
        </w:rPr>
        <w:t>ال الأهلية لا يقتضي زوال الملك بل يقتضي تقدّ</w:t>
      </w:r>
      <w:r w:rsidR="00C176FE" w:rsidRPr="002F3D54">
        <w:rPr>
          <w:rFonts w:hint="cs"/>
          <w:color w:val="auto"/>
          <w:rtl/>
        </w:rPr>
        <w:t>ُ</w:t>
      </w:r>
      <w:r w:rsidRPr="002F3D54">
        <w:rPr>
          <w:rFonts w:hint="cs"/>
          <w:color w:val="auto"/>
          <w:rtl/>
        </w:rPr>
        <w:t>ره</w:t>
      </w:r>
      <w:r w:rsidRPr="002F3D54">
        <w:rPr>
          <w:rFonts w:hint="cs"/>
          <w:color w:val="auto"/>
          <w:vertAlign w:val="superscript"/>
          <w:rtl/>
        </w:rPr>
        <w:t>(</w:t>
      </w:r>
      <w:r w:rsidRPr="002F3D54">
        <w:rPr>
          <w:rStyle w:val="ae"/>
          <w:color w:val="auto"/>
          <w:rtl/>
        </w:rPr>
        <w:footnoteReference w:id="762"/>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فصار هذا كالمحكوم برهن</w:t>
      </w:r>
      <w:r w:rsidRPr="002F3D54">
        <w:rPr>
          <w:rFonts w:hint="cs"/>
          <w:color w:val="auto"/>
          <w:vertAlign w:val="superscript"/>
          <w:rtl/>
        </w:rPr>
        <w:t>(</w:t>
      </w:r>
      <w:r w:rsidRPr="002F3D54">
        <w:rPr>
          <w:rStyle w:val="ae"/>
          <w:color w:val="auto"/>
          <w:rtl/>
        </w:rPr>
        <w:footnoteReference w:id="763"/>
      </w:r>
      <w:r w:rsidRPr="002F3D54">
        <w:rPr>
          <w:rFonts w:hint="cs"/>
          <w:color w:val="auto"/>
          <w:vertAlign w:val="superscript"/>
          <w:rtl/>
        </w:rPr>
        <w:t>)</w:t>
      </w:r>
      <w:r w:rsidRPr="002F3D54">
        <w:rPr>
          <w:rFonts w:hint="cs"/>
          <w:color w:val="auto"/>
          <w:rtl/>
        </w:rPr>
        <w:t xml:space="preserve"> حيث</w:t>
      </w:r>
      <w:r w:rsidR="00C176FE" w:rsidRPr="002F3D54">
        <w:rPr>
          <w:rFonts w:hint="cs"/>
          <w:color w:val="auto"/>
          <w:rtl/>
        </w:rPr>
        <w:t>ُ</w:t>
      </w:r>
      <w:r w:rsidRPr="002F3D54">
        <w:rPr>
          <w:rFonts w:hint="cs"/>
          <w:color w:val="auto"/>
          <w:rtl/>
        </w:rPr>
        <w:t xml:space="preserve"> لا يزول ملكه هناك</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(ومالكيت</w:t>
      </w:r>
      <w:r w:rsidR="00C176FE" w:rsidRPr="002F3D54">
        <w:rPr>
          <w:rFonts w:hint="cs"/>
          <w:b/>
          <w:bCs/>
          <w:color w:val="auto"/>
          <w:rtl/>
        </w:rPr>
        <w:t>ِ</w:t>
      </w:r>
      <w:r w:rsidRPr="002F3D54">
        <w:rPr>
          <w:rFonts w:hint="cs"/>
          <w:b/>
          <w:bCs/>
          <w:color w:val="auto"/>
          <w:rtl/>
        </w:rPr>
        <w:t>ه)</w:t>
      </w:r>
      <w:r w:rsidRPr="002F3D54">
        <w:rPr>
          <w:rFonts w:hint="cs"/>
          <w:color w:val="auto"/>
          <w:rtl/>
        </w:rPr>
        <w:t xml:space="preserve"> بالجر للعطف على ملكه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(فتوق</w:t>
      </w:r>
      <w:r w:rsidR="00C176FE" w:rsidRPr="002F3D54">
        <w:rPr>
          <w:rFonts w:hint="cs"/>
          <w:b/>
          <w:bCs/>
          <w:color w:val="auto"/>
          <w:rtl/>
        </w:rPr>
        <w:t>َّ</w:t>
      </w:r>
      <w:r w:rsidRPr="002F3D54">
        <w:rPr>
          <w:rFonts w:hint="cs"/>
          <w:b/>
          <w:bCs/>
          <w:color w:val="auto"/>
          <w:rtl/>
        </w:rPr>
        <w:t>فنا في أمره)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انتظرنا حت</w:t>
      </w:r>
      <w:r w:rsidR="00C176FE" w:rsidRPr="002F3D54">
        <w:rPr>
          <w:rFonts w:hint="cs"/>
          <w:color w:val="auto"/>
          <w:rtl/>
        </w:rPr>
        <w:t>َّ</w:t>
      </w:r>
      <w:r w:rsidRPr="002F3D54">
        <w:rPr>
          <w:rFonts w:hint="cs"/>
          <w:color w:val="auto"/>
          <w:rtl/>
        </w:rPr>
        <w:t>ى</w:t>
      </w:r>
      <w:r w:rsidRPr="002F3D54">
        <w:rPr>
          <w:rFonts w:hint="cs"/>
          <w:color w:val="auto"/>
          <w:vertAlign w:val="superscript"/>
          <w:rtl/>
        </w:rPr>
        <w:t>(</w:t>
      </w:r>
      <w:r w:rsidRPr="002F3D54">
        <w:rPr>
          <w:rStyle w:val="ae"/>
          <w:color w:val="auto"/>
          <w:rtl/>
        </w:rPr>
        <w:footnoteReference w:id="764"/>
      </w:r>
      <w:r w:rsidRPr="002F3D54">
        <w:rPr>
          <w:rFonts w:hint="cs"/>
          <w:color w:val="auto"/>
          <w:vertAlign w:val="superscript"/>
          <w:rtl/>
        </w:rPr>
        <w:t>)</w:t>
      </w:r>
      <w:r w:rsidRPr="002F3D54">
        <w:rPr>
          <w:rFonts w:hint="cs"/>
          <w:color w:val="auto"/>
          <w:rtl/>
        </w:rPr>
        <w:t xml:space="preserve"> لو نظرنا إلى أن</w:t>
      </w:r>
      <w:r w:rsidR="00C176FE" w:rsidRPr="002F3D54">
        <w:rPr>
          <w:rFonts w:hint="cs"/>
          <w:color w:val="auto"/>
          <w:rtl/>
        </w:rPr>
        <w:t>َّ</w:t>
      </w:r>
      <w:r w:rsidRPr="002F3D54">
        <w:rPr>
          <w:rFonts w:hint="cs"/>
          <w:color w:val="auto"/>
          <w:rtl/>
        </w:rPr>
        <w:t>ه حربي بدليل جواز ق</w:t>
      </w:r>
      <w:r w:rsidR="00C176FE" w:rsidRPr="002F3D54">
        <w:rPr>
          <w:rFonts w:hint="cs"/>
          <w:color w:val="auto"/>
          <w:rtl/>
        </w:rPr>
        <w:t>َ</w:t>
      </w:r>
      <w:r w:rsidRPr="002F3D54">
        <w:rPr>
          <w:rFonts w:hint="cs"/>
          <w:color w:val="auto"/>
          <w:rtl/>
        </w:rPr>
        <w:t>تله ل</w:t>
      </w:r>
      <w:r w:rsidR="00C176FE" w:rsidRPr="002F3D54">
        <w:rPr>
          <w:rFonts w:hint="cs"/>
          <w:color w:val="auto"/>
          <w:rtl/>
        </w:rPr>
        <w:t>ـِ</w:t>
      </w:r>
      <w:r w:rsidRPr="002F3D54">
        <w:rPr>
          <w:rFonts w:hint="cs"/>
          <w:color w:val="auto"/>
          <w:rtl/>
        </w:rPr>
        <w:t xml:space="preserve">ما </w:t>
      </w:r>
      <w:r w:rsidRPr="002F3D54">
        <w:rPr>
          <w:rFonts w:hint="cs"/>
          <w:color w:val="auto"/>
          <w:rtl/>
        </w:rPr>
        <w:lastRenderedPageBreak/>
        <w:t>أن</w:t>
      </w:r>
      <w:r w:rsidR="00C176FE" w:rsidRPr="002F3D54">
        <w:rPr>
          <w:rFonts w:hint="cs"/>
          <w:color w:val="auto"/>
          <w:rtl/>
        </w:rPr>
        <w:t>َّ</w:t>
      </w:r>
      <w:r w:rsidRPr="002F3D54">
        <w:rPr>
          <w:rFonts w:hint="cs"/>
          <w:color w:val="auto"/>
          <w:rtl/>
        </w:rPr>
        <w:t>نفس الك</w:t>
      </w:r>
      <w:r w:rsidR="00C176FE" w:rsidRPr="002F3D54">
        <w:rPr>
          <w:rFonts w:hint="cs"/>
          <w:color w:val="auto"/>
          <w:rtl/>
        </w:rPr>
        <w:t>ُ</w:t>
      </w:r>
      <w:r w:rsidRPr="002F3D54">
        <w:rPr>
          <w:rFonts w:hint="cs"/>
          <w:color w:val="auto"/>
          <w:rtl/>
        </w:rPr>
        <w:t>فر لا يجوّ</w:t>
      </w:r>
      <w:r w:rsidR="00C176FE" w:rsidRPr="002F3D54">
        <w:rPr>
          <w:rFonts w:hint="cs"/>
          <w:color w:val="auto"/>
          <w:rtl/>
        </w:rPr>
        <w:t>ِ</w:t>
      </w:r>
      <w:r w:rsidRPr="002F3D54">
        <w:rPr>
          <w:rFonts w:hint="cs"/>
          <w:color w:val="auto"/>
          <w:rtl/>
        </w:rPr>
        <w:t>ز القتل</w:t>
      </w:r>
      <w:r w:rsidR="00C176FE" w:rsidRPr="002F3D54">
        <w:rPr>
          <w:rFonts w:hint="cs"/>
          <w:color w:val="auto"/>
          <w:rtl/>
        </w:rPr>
        <w:t>َ</w:t>
      </w:r>
      <w:r w:rsidRPr="002F3D54">
        <w:rPr>
          <w:rFonts w:hint="cs"/>
          <w:color w:val="auto"/>
          <w:rtl/>
        </w:rPr>
        <w:t xml:space="preserve"> بل الكفر المفضي إلى الحراب يجو</w:t>
      </w:r>
      <w:r w:rsidR="00C176FE" w:rsidRPr="002F3D54">
        <w:rPr>
          <w:rFonts w:hint="cs"/>
          <w:color w:val="auto"/>
          <w:rtl/>
        </w:rPr>
        <w:t>ِّ</w:t>
      </w:r>
      <w:r w:rsidRPr="002F3D54">
        <w:rPr>
          <w:rFonts w:hint="cs"/>
          <w:color w:val="auto"/>
          <w:rtl/>
        </w:rPr>
        <w:t>ز القتل</w:t>
      </w:r>
      <w:r w:rsidR="00021530" w:rsidRPr="002F3D54">
        <w:rPr>
          <w:rFonts w:hint="cs"/>
          <w:color w:val="auto"/>
          <w:rtl/>
        </w:rPr>
        <w:t xml:space="preserve">. </w:t>
      </w:r>
      <w:r w:rsidRPr="002F3D54">
        <w:rPr>
          <w:rFonts w:hint="cs"/>
          <w:color w:val="auto"/>
          <w:rtl/>
        </w:rPr>
        <w:t>ألا ترى أن</w:t>
      </w:r>
      <w:r w:rsidR="00C176FE" w:rsidRPr="002F3D54">
        <w:rPr>
          <w:rFonts w:hint="cs"/>
          <w:color w:val="auto"/>
          <w:rtl/>
        </w:rPr>
        <w:t>َّ</w:t>
      </w:r>
      <w:r w:rsidRPr="002F3D54">
        <w:rPr>
          <w:rFonts w:hint="cs"/>
          <w:color w:val="auto"/>
          <w:rtl/>
        </w:rPr>
        <w:t xml:space="preserve"> الكافر ال</w:t>
      </w:r>
      <w:r w:rsidR="00C176FE" w:rsidRPr="002F3D54">
        <w:rPr>
          <w:rFonts w:hint="cs"/>
          <w:color w:val="auto"/>
          <w:rtl/>
        </w:rPr>
        <w:t>َّ</w:t>
      </w:r>
      <w:r w:rsidR="00C22D6B" w:rsidRPr="002F3D54">
        <w:rPr>
          <w:rFonts w:hint="cs"/>
          <w:color w:val="auto"/>
          <w:rtl/>
        </w:rPr>
        <w:t>ذي لا يقدر على الح</w:t>
      </w:r>
      <w:r w:rsidR="0088556A" w:rsidRPr="002F3D54">
        <w:rPr>
          <w:rFonts w:hint="cs"/>
          <w:color w:val="auto"/>
          <w:rtl/>
        </w:rPr>
        <w:t>و</w:t>
      </w:r>
      <w:r w:rsidRPr="002F3D54">
        <w:rPr>
          <w:rFonts w:hint="cs"/>
          <w:color w:val="auto"/>
          <w:rtl/>
        </w:rPr>
        <w:t xml:space="preserve">اب في </w:t>
      </w:r>
      <w:r w:rsidR="00C176FE" w:rsidRPr="002F3D54">
        <w:rPr>
          <w:rFonts w:hint="cs"/>
          <w:color w:val="auto"/>
          <w:rtl/>
        </w:rPr>
        <w:t>[بِ</w:t>
      </w:r>
      <w:r w:rsidRPr="002F3D54">
        <w:rPr>
          <w:rFonts w:hint="cs"/>
          <w:color w:val="auto"/>
          <w:rtl/>
        </w:rPr>
        <w:t>نيت</w:t>
      </w:r>
      <w:r w:rsidR="00C176FE" w:rsidRPr="002F3D54">
        <w:rPr>
          <w:rFonts w:hint="cs"/>
          <w:color w:val="auto"/>
          <w:rtl/>
        </w:rPr>
        <w:t>ِ</w:t>
      </w:r>
      <w:r w:rsidRPr="002F3D54">
        <w:rPr>
          <w:rFonts w:hint="cs"/>
          <w:color w:val="auto"/>
          <w:rtl/>
        </w:rPr>
        <w:t>ه</w:t>
      </w:r>
      <w:r w:rsidR="00C176FE" w:rsidRPr="002F3D54">
        <w:rPr>
          <w:rFonts w:hint="cs"/>
          <w:color w:val="auto"/>
          <w:rtl/>
        </w:rPr>
        <w:t>]</w:t>
      </w:r>
      <w:r w:rsidRPr="002F3D54">
        <w:rPr>
          <w:rFonts w:hint="cs"/>
          <w:color w:val="auto"/>
          <w:vertAlign w:val="superscript"/>
          <w:rtl/>
        </w:rPr>
        <w:t>(</w:t>
      </w:r>
      <w:r w:rsidRPr="002F3D54">
        <w:rPr>
          <w:rStyle w:val="ae"/>
          <w:color w:val="auto"/>
          <w:rtl/>
        </w:rPr>
        <w:footnoteReference w:id="765"/>
      </w:r>
      <w:r w:rsidRPr="002F3D54">
        <w:rPr>
          <w:rFonts w:hint="cs"/>
          <w:color w:val="auto"/>
          <w:vertAlign w:val="superscript"/>
          <w:rtl/>
        </w:rPr>
        <w:t>)</w:t>
      </w:r>
      <w:r w:rsidRPr="002F3D54">
        <w:rPr>
          <w:rFonts w:hint="cs"/>
          <w:color w:val="auto"/>
          <w:rtl/>
        </w:rPr>
        <w:t>كالأعمى والمقع</w:t>
      </w:r>
      <w:r w:rsidR="00C176FE" w:rsidRPr="002F3D54">
        <w:rPr>
          <w:rFonts w:hint="cs"/>
          <w:color w:val="auto"/>
          <w:rtl/>
        </w:rPr>
        <w:t>َ</w:t>
      </w:r>
      <w:r w:rsidRPr="002F3D54">
        <w:rPr>
          <w:rFonts w:hint="cs"/>
          <w:color w:val="auto"/>
          <w:rtl/>
        </w:rPr>
        <w:t>د والش</w:t>
      </w:r>
      <w:r w:rsidR="00C176FE" w:rsidRPr="002F3D54">
        <w:rPr>
          <w:rFonts w:hint="cs"/>
          <w:color w:val="auto"/>
          <w:rtl/>
        </w:rPr>
        <w:t>َّ</w:t>
      </w:r>
      <w:r w:rsidRPr="002F3D54">
        <w:rPr>
          <w:rFonts w:hint="cs"/>
          <w:color w:val="auto"/>
          <w:rtl/>
        </w:rPr>
        <w:t>يخ الهر</w:t>
      </w:r>
      <w:r w:rsidR="00C176FE" w:rsidRPr="002F3D54">
        <w:rPr>
          <w:rFonts w:hint="cs"/>
          <w:color w:val="auto"/>
          <w:rtl/>
        </w:rPr>
        <w:t>ِ</w:t>
      </w:r>
      <w:r w:rsidRPr="002F3D54">
        <w:rPr>
          <w:rFonts w:hint="cs"/>
          <w:color w:val="auto"/>
          <w:rtl/>
        </w:rPr>
        <w:t>م والمرأة م</w:t>
      </w:r>
      <w:r w:rsidR="00C176FE" w:rsidRPr="002F3D54">
        <w:rPr>
          <w:rFonts w:hint="cs"/>
          <w:color w:val="auto"/>
          <w:rtl/>
        </w:rPr>
        <w:t>ِ</w:t>
      </w:r>
      <w:r w:rsidRPr="002F3D54">
        <w:rPr>
          <w:rFonts w:hint="cs"/>
          <w:color w:val="auto"/>
          <w:rtl/>
        </w:rPr>
        <w:t>ن الكف</w:t>
      </w:r>
      <w:r w:rsidR="00C176FE" w:rsidRPr="002F3D54">
        <w:rPr>
          <w:rFonts w:hint="cs"/>
          <w:color w:val="auto"/>
          <w:rtl/>
        </w:rPr>
        <w:t>َّ</w:t>
      </w:r>
      <w:r w:rsidRPr="002F3D54">
        <w:rPr>
          <w:rFonts w:hint="cs"/>
          <w:color w:val="auto"/>
          <w:rtl/>
        </w:rPr>
        <w:t>ار لا يجوز قتل</w:t>
      </w:r>
      <w:r w:rsidR="00C176FE" w:rsidRPr="002F3D54">
        <w:rPr>
          <w:rFonts w:hint="cs"/>
          <w:color w:val="auto"/>
          <w:rtl/>
        </w:rPr>
        <w:t>ُهم لعدم إ</w:t>
      </w:r>
      <w:r w:rsidRPr="002F3D54">
        <w:rPr>
          <w:rFonts w:hint="cs"/>
          <w:color w:val="auto"/>
          <w:rtl/>
        </w:rPr>
        <w:t>فضاء كفرهم إلى الحراب</w:t>
      </w:r>
      <w:r w:rsidR="00021530" w:rsidRPr="002F3D54">
        <w:rPr>
          <w:rFonts w:hint="cs"/>
          <w:color w:val="auto"/>
          <w:rtl/>
        </w:rPr>
        <w:t xml:space="preserve">؛ </w:t>
      </w:r>
      <w:r w:rsidRPr="002F3D54">
        <w:rPr>
          <w:rFonts w:hint="cs"/>
          <w:color w:val="auto"/>
          <w:rtl/>
        </w:rPr>
        <w:t>وههنا جاز قتل</w:t>
      </w:r>
      <w:r w:rsidR="00C176FE" w:rsidRPr="002F3D54">
        <w:rPr>
          <w:rFonts w:hint="cs"/>
          <w:color w:val="auto"/>
          <w:rtl/>
        </w:rPr>
        <w:t>ُ</w:t>
      </w:r>
      <w:r w:rsidRPr="002F3D54">
        <w:rPr>
          <w:rFonts w:hint="cs"/>
          <w:color w:val="auto"/>
          <w:rtl/>
        </w:rPr>
        <w:t xml:space="preserve"> المرتد</w:t>
      </w:r>
      <w:r w:rsidR="00C176FE" w:rsidRPr="002F3D54">
        <w:rPr>
          <w:rFonts w:hint="cs"/>
          <w:color w:val="auto"/>
          <w:rtl/>
        </w:rPr>
        <w:t>َّ</w:t>
      </w:r>
      <w:r w:rsidR="00021530" w:rsidRPr="002F3D54">
        <w:rPr>
          <w:rFonts w:hint="cs"/>
          <w:color w:val="auto"/>
          <w:rtl/>
        </w:rPr>
        <w:t xml:space="preserve">؛ </w:t>
      </w:r>
      <w:r w:rsidRPr="002F3D54">
        <w:rPr>
          <w:rFonts w:hint="cs"/>
          <w:color w:val="auto"/>
          <w:rtl/>
        </w:rPr>
        <w:t>عُلم أن</w:t>
      </w:r>
      <w:r w:rsidR="00C176FE" w:rsidRPr="002F3D54">
        <w:rPr>
          <w:rFonts w:hint="cs"/>
          <w:color w:val="auto"/>
          <w:rtl/>
        </w:rPr>
        <w:t>َّ</w:t>
      </w:r>
      <w:r w:rsidRPr="002F3D54">
        <w:rPr>
          <w:rFonts w:hint="cs"/>
          <w:color w:val="auto"/>
          <w:rtl/>
        </w:rPr>
        <w:t>ه لارتداده صار حربي</w:t>
      </w:r>
      <w:r w:rsidR="002F3D54">
        <w:rPr>
          <w:rFonts w:hint="cs"/>
          <w:color w:val="auto"/>
          <w:rtl/>
        </w:rPr>
        <w:t>ًا</w:t>
      </w:r>
      <w:r w:rsidR="00021530" w:rsidRPr="002F3D54">
        <w:rPr>
          <w:rFonts w:hint="cs"/>
          <w:color w:val="auto"/>
          <w:rtl/>
        </w:rPr>
        <w:t xml:space="preserve">، </w:t>
      </w:r>
      <w:r w:rsidRPr="002F3D54">
        <w:rPr>
          <w:rFonts w:hint="cs"/>
          <w:color w:val="auto"/>
          <w:rtl/>
        </w:rPr>
        <w:t>والح</w:t>
      </w:r>
      <w:r w:rsidR="00133F6D" w:rsidRPr="002F3D54">
        <w:rPr>
          <w:rFonts w:hint="cs"/>
          <w:color w:val="auto"/>
          <w:rtl/>
        </w:rPr>
        <w:t>َ</w:t>
      </w:r>
      <w:r w:rsidRPr="002F3D54">
        <w:rPr>
          <w:rFonts w:hint="cs"/>
          <w:color w:val="auto"/>
          <w:rtl/>
        </w:rPr>
        <w:t>ربي المقهور في أيدينا مملوك</w:t>
      </w:r>
      <w:r w:rsidR="00133F6D" w:rsidRPr="002F3D54">
        <w:rPr>
          <w:rFonts w:hint="cs"/>
          <w:color w:val="auto"/>
          <w:rtl/>
        </w:rPr>
        <w:t>ٌ</w:t>
      </w:r>
      <w:r w:rsidRPr="002F3D54">
        <w:rPr>
          <w:rFonts w:hint="cs"/>
          <w:color w:val="auto"/>
          <w:rtl/>
        </w:rPr>
        <w:t xml:space="preserve"> لنا</w:t>
      </w:r>
      <w:r w:rsidR="00021530" w:rsidRPr="002F3D54">
        <w:rPr>
          <w:rFonts w:hint="cs"/>
          <w:color w:val="auto"/>
          <w:rtl/>
        </w:rPr>
        <w:t xml:space="preserve">، </w:t>
      </w:r>
      <w:r w:rsidRPr="002F3D54">
        <w:rPr>
          <w:rFonts w:hint="cs"/>
          <w:color w:val="auto"/>
          <w:rtl/>
        </w:rPr>
        <w:t>ول</w:t>
      </w:r>
      <w:r w:rsidR="00133F6D" w:rsidRPr="002F3D54">
        <w:rPr>
          <w:rFonts w:hint="cs"/>
          <w:color w:val="auto"/>
          <w:rtl/>
        </w:rPr>
        <w:t>َ</w:t>
      </w:r>
      <w:r w:rsidRPr="002F3D54">
        <w:rPr>
          <w:rFonts w:hint="cs"/>
          <w:color w:val="auto"/>
          <w:rtl/>
        </w:rPr>
        <w:t>يس بمالك شيئ</w:t>
      </w:r>
      <w:r w:rsidR="002F3D54">
        <w:rPr>
          <w:rFonts w:hint="cs"/>
          <w:color w:val="auto"/>
          <w:rtl/>
        </w:rPr>
        <w:t>ًا</w:t>
      </w:r>
      <w:r w:rsidRPr="002F3D54">
        <w:rPr>
          <w:rFonts w:hint="cs"/>
          <w:color w:val="auto"/>
          <w:rtl/>
        </w:rPr>
        <w:t xml:space="preserve"> ينبغي أن</w:t>
      </w:r>
      <w:r w:rsidR="00133F6D" w:rsidRPr="002F3D54">
        <w:rPr>
          <w:rFonts w:hint="cs"/>
          <w:color w:val="auto"/>
          <w:rtl/>
        </w:rPr>
        <w:t>ْ</w:t>
      </w:r>
      <w:r w:rsidRPr="002F3D54">
        <w:rPr>
          <w:rFonts w:hint="cs"/>
          <w:color w:val="auto"/>
          <w:rtl/>
        </w:rPr>
        <w:t xml:space="preserve"> يزول ملك</w:t>
      </w:r>
      <w:r w:rsidR="00133F6D" w:rsidRPr="002F3D54">
        <w:rPr>
          <w:rFonts w:hint="cs"/>
          <w:color w:val="auto"/>
          <w:rtl/>
        </w:rPr>
        <w:t>ُ</w:t>
      </w:r>
      <w:r w:rsidRPr="002F3D54">
        <w:rPr>
          <w:rFonts w:hint="cs"/>
          <w:color w:val="auto"/>
          <w:rtl/>
        </w:rPr>
        <w:t>ه قطع</w:t>
      </w:r>
      <w:r w:rsidR="002F3D54">
        <w:rPr>
          <w:rFonts w:hint="cs"/>
          <w:color w:val="auto"/>
          <w:rtl/>
        </w:rPr>
        <w:t>ًا</w:t>
      </w:r>
      <w:r w:rsidRPr="002F3D54">
        <w:rPr>
          <w:rFonts w:hint="cs"/>
          <w:color w:val="auto"/>
          <w:rtl/>
        </w:rPr>
        <w:t xml:space="preserve"> م</w:t>
      </w:r>
      <w:r w:rsidR="00133F6D" w:rsidRPr="002F3D54">
        <w:rPr>
          <w:rFonts w:hint="cs"/>
          <w:color w:val="auto"/>
          <w:rtl/>
        </w:rPr>
        <w:t>ِ</w:t>
      </w:r>
      <w:r w:rsidRPr="002F3D54">
        <w:rPr>
          <w:rFonts w:hint="cs"/>
          <w:color w:val="auto"/>
          <w:rtl/>
        </w:rPr>
        <w:t>ن غ</w:t>
      </w:r>
      <w:r w:rsidR="00133F6D" w:rsidRPr="002F3D54">
        <w:rPr>
          <w:rFonts w:hint="cs"/>
          <w:color w:val="auto"/>
          <w:rtl/>
        </w:rPr>
        <w:t>َ</w:t>
      </w:r>
      <w:r w:rsidRPr="002F3D54">
        <w:rPr>
          <w:rFonts w:hint="cs"/>
          <w:color w:val="auto"/>
          <w:rtl/>
        </w:rPr>
        <w:t>ير توق</w:t>
      </w:r>
      <w:r w:rsidR="00133F6D" w:rsidRPr="002F3D54">
        <w:rPr>
          <w:rFonts w:hint="cs"/>
          <w:color w:val="auto"/>
          <w:rtl/>
        </w:rPr>
        <w:t>ُّ</w:t>
      </w:r>
      <w:r w:rsidRPr="002F3D54">
        <w:rPr>
          <w:rFonts w:hint="cs"/>
          <w:color w:val="auto"/>
          <w:rtl/>
        </w:rPr>
        <w:t>ف</w:t>
      </w:r>
      <w:r w:rsidR="00021530" w:rsidRPr="002F3D54">
        <w:rPr>
          <w:rFonts w:hint="cs"/>
          <w:color w:val="auto"/>
          <w:rtl/>
        </w:rPr>
        <w:t xml:space="preserve">، </w:t>
      </w:r>
      <w:r w:rsidRPr="002F3D54">
        <w:rPr>
          <w:rFonts w:hint="cs"/>
          <w:color w:val="auto"/>
          <w:rtl/>
        </w:rPr>
        <w:t>ولو نظ</w:t>
      </w:r>
      <w:r w:rsidR="00133F6D" w:rsidRPr="002F3D54">
        <w:rPr>
          <w:rFonts w:hint="cs"/>
          <w:color w:val="auto"/>
          <w:rtl/>
        </w:rPr>
        <w:t>َ</w:t>
      </w:r>
      <w:r w:rsidRPr="002F3D54">
        <w:rPr>
          <w:rFonts w:hint="cs"/>
          <w:color w:val="auto"/>
          <w:rtl/>
        </w:rPr>
        <w:t>رنا إلى أن</w:t>
      </w:r>
      <w:r w:rsidR="00133F6D" w:rsidRPr="002F3D54">
        <w:rPr>
          <w:rFonts w:hint="cs"/>
          <w:color w:val="auto"/>
          <w:rtl/>
        </w:rPr>
        <w:t>َّ</w:t>
      </w:r>
      <w:r w:rsidRPr="002F3D54">
        <w:rPr>
          <w:rFonts w:hint="cs"/>
          <w:color w:val="auto"/>
          <w:rtl/>
        </w:rPr>
        <w:t>ه يجب</w:t>
      </w:r>
      <w:r w:rsidR="00133F6D" w:rsidRPr="002F3D54">
        <w:rPr>
          <w:rFonts w:hint="cs"/>
          <w:color w:val="auto"/>
          <w:rtl/>
        </w:rPr>
        <w:t>َ</w:t>
      </w:r>
      <w:r w:rsidRPr="002F3D54">
        <w:rPr>
          <w:rFonts w:hint="cs"/>
          <w:color w:val="auto"/>
          <w:rtl/>
        </w:rPr>
        <w:t>ر على الإسلام ينبغي أن</w:t>
      </w:r>
      <w:r w:rsidR="00133F6D" w:rsidRPr="002F3D54">
        <w:rPr>
          <w:rFonts w:hint="cs"/>
          <w:color w:val="auto"/>
          <w:rtl/>
        </w:rPr>
        <w:t>ْ لا يزول ملكه</w:t>
      </w:r>
      <w:r w:rsidRPr="002F3D54">
        <w:rPr>
          <w:rFonts w:hint="cs"/>
          <w:color w:val="auto"/>
          <w:rtl/>
        </w:rPr>
        <w:t xml:space="preserve"> لأن</w:t>
      </w:r>
      <w:r w:rsidR="00133F6D" w:rsidRPr="002F3D54">
        <w:rPr>
          <w:rFonts w:hint="cs"/>
          <w:color w:val="auto"/>
          <w:rtl/>
        </w:rPr>
        <w:t>َ</w:t>
      </w:r>
      <w:r w:rsidRPr="002F3D54">
        <w:rPr>
          <w:rFonts w:hint="cs"/>
          <w:color w:val="auto"/>
          <w:rtl/>
        </w:rPr>
        <w:t>ه مرجو العود إلى الإسلام</w:t>
      </w:r>
      <w:r w:rsidR="00021530" w:rsidRPr="002F3D54">
        <w:rPr>
          <w:rFonts w:hint="cs"/>
          <w:color w:val="auto"/>
          <w:rtl/>
        </w:rPr>
        <w:t xml:space="preserve">، </w:t>
      </w:r>
      <w:r w:rsidRPr="002F3D54">
        <w:rPr>
          <w:rFonts w:hint="cs"/>
          <w:color w:val="auto"/>
          <w:rtl/>
        </w:rPr>
        <w:t>فتوق</w:t>
      </w:r>
      <w:r w:rsidR="00133F6D" w:rsidRPr="002F3D54">
        <w:rPr>
          <w:rFonts w:hint="cs"/>
          <w:color w:val="auto"/>
          <w:rtl/>
        </w:rPr>
        <w:t>َّ</w:t>
      </w:r>
      <w:r w:rsidRPr="002F3D54">
        <w:rPr>
          <w:rFonts w:hint="cs"/>
          <w:color w:val="auto"/>
          <w:rtl/>
        </w:rPr>
        <w:t>فنا في الز</w:t>
      </w:r>
      <w:r w:rsidR="00133F6D" w:rsidRPr="002F3D54">
        <w:rPr>
          <w:rFonts w:hint="cs"/>
          <w:color w:val="auto"/>
          <w:rtl/>
        </w:rPr>
        <w:t>َّ</w:t>
      </w:r>
      <w:r w:rsidRPr="002F3D54">
        <w:rPr>
          <w:rFonts w:hint="cs"/>
          <w:color w:val="auto"/>
          <w:rtl/>
        </w:rPr>
        <w:t>وال عمل</w:t>
      </w:r>
      <w:r w:rsidR="002F3D54">
        <w:rPr>
          <w:rFonts w:hint="cs"/>
          <w:color w:val="auto"/>
          <w:rtl/>
        </w:rPr>
        <w:t>ًا</w:t>
      </w:r>
      <w:r w:rsidRPr="002F3D54">
        <w:rPr>
          <w:rFonts w:hint="cs"/>
          <w:color w:val="auto"/>
          <w:rtl/>
        </w:rPr>
        <w:t xml:space="preserve"> بالد</w:t>
      </w:r>
      <w:r w:rsidR="00133F6D" w:rsidRPr="002F3D54">
        <w:rPr>
          <w:rFonts w:hint="cs"/>
          <w:color w:val="auto"/>
          <w:rtl/>
        </w:rPr>
        <w:t>َّ</w:t>
      </w:r>
      <w:r w:rsidRPr="002F3D54">
        <w:rPr>
          <w:rFonts w:hint="cs"/>
          <w:color w:val="auto"/>
          <w:rtl/>
        </w:rPr>
        <w:t>ليلين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(جُعل العارض كأن</w:t>
      </w:r>
      <w:r w:rsidR="00133F6D" w:rsidRPr="002F3D54">
        <w:rPr>
          <w:rFonts w:hint="cs"/>
          <w:b/>
          <w:bCs/>
          <w:color w:val="auto"/>
          <w:rtl/>
        </w:rPr>
        <w:t>ْ</w:t>
      </w:r>
      <w:r w:rsidRPr="002F3D54">
        <w:rPr>
          <w:rFonts w:hint="cs"/>
          <w:b/>
          <w:bCs/>
          <w:color w:val="auto"/>
          <w:rtl/>
        </w:rPr>
        <w:t xml:space="preserve"> لم يك</w:t>
      </w:r>
      <w:r w:rsidR="00133F6D" w:rsidRPr="002F3D54">
        <w:rPr>
          <w:rFonts w:hint="cs"/>
          <w:b/>
          <w:bCs/>
          <w:color w:val="auto"/>
          <w:rtl/>
        </w:rPr>
        <w:t>ُ</w:t>
      </w:r>
      <w:r w:rsidRPr="002F3D54">
        <w:rPr>
          <w:rFonts w:hint="cs"/>
          <w:b/>
          <w:bCs/>
          <w:color w:val="auto"/>
          <w:rtl/>
        </w:rPr>
        <w:t>ن في حق</w:t>
      </w:r>
      <w:r w:rsidR="00133F6D" w:rsidRPr="002F3D54">
        <w:rPr>
          <w:rFonts w:hint="cs"/>
          <w:b/>
          <w:bCs/>
          <w:color w:val="auto"/>
          <w:rtl/>
        </w:rPr>
        <w:t>ِّ</w:t>
      </w:r>
      <w:r w:rsidRPr="002F3D54">
        <w:rPr>
          <w:rFonts w:hint="cs"/>
          <w:b/>
          <w:bCs/>
          <w:color w:val="auto"/>
          <w:rtl/>
        </w:rPr>
        <w:t xml:space="preserve"> هذا الحكم)</w:t>
      </w:r>
      <w:r w:rsidRPr="002F3D54">
        <w:rPr>
          <w:rFonts w:hint="cs"/>
          <w:color w:val="auto"/>
          <w:rtl/>
        </w:rPr>
        <w:t xml:space="preserve"> أ</w:t>
      </w:r>
      <w:r w:rsidR="00133F6D" w:rsidRPr="002F3D54">
        <w:rPr>
          <w:rFonts w:hint="cs"/>
          <w:color w:val="auto"/>
          <w:rtl/>
        </w:rPr>
        <w:t>َي</w:t>
      </w:r>
      <w:r w:rsidR="00021530" w:rsidRPr="002F3D54">
        <w:rPr>
          <w:rFonts w:hint="cs"/>
          <w:color w:val="auto"/>
          <w:rtl/>
        </w:rPr>
        <w:t xml:space="preserve">: </w:t>
      </w:r>
      <w:r w:rsidR="00133F6D" w:rsidRPr="002F3D54">
        <w:rPr>
          <w:rFonts w:hint="cs"/>
          <w:color w:val="auto"/>
          <w:rtl/>
        </w:rPr>
        <w:t>جعل الا</w:t>
      </w:r>
      <w:r w:rsidRPr="002F3D54">
        <w:rPr>
          <w:rFonts w:hint="cs"/>
          <w:color w:val="auto"/>
          <w:rtl/>
        </w:rPr>
        <w:t>رتداد كأن</w:t>
      </w:r>
      <w:r w:rsidR="00133F6D" w:rsidRPr="002F3D54">
        <w:rPr>
          <w:rFonts w:hint="cs"/>
          <w:color w:val="auto"/>
          <w:rtl/>
        </w:rPr>
        <w:t>ْ</w:t>
      </w:r>
      <w:r w:rsidRPr="002F3D54">
        <w:rPr>
          <w:rFonts w:hint="cs"/>
          <w:color w:val="auto"/>
          <w:rtl/>
        </w:rPr>
        <w:t xml:space="preserve"> لم يوج</w:t>
      </w:r>
      <w:r w:rsidR="00133F6D" w:rsidRPr="002F3D54">
        <w:rPr>
          <w:rFonts w:hint="cs"/>
          <w:color w:val="auto"/>
          <w:rtl/>
        </w:rPr>
        <w:t>َ</w:t>
      </w:r>
      <w:r w:rsidRPr="002F3D54">
        <w:rPr>
          <w:rFonts w:hint="cs"/>
          <w:color w:val="auto"/>
          <w:rtl/>
        </w:rPr>
        <w:t>د في حق</w:t>
      </w:r>
      <w:r w:rsidR="00133F6D" w:rsidRPr="002F3D54">
        <w:rPr>
          <w:rFonts w:hint="cs"/>
          <w:color w:val="auto"/>
          <w:rtl/>
        </w:rPr>
        <w:t>ِّ</w:t>
      </w:r>
      <w:r w:rsidRPr="002F3D54">
        <w:rPr>
          <w:rFonts w:hint="cs"/>
          <w:color w:val="auto"/>
          <w:rtl/>
        </w:rPr>
        <w:t xml:space="preserve"> بقاء ماله على ملكه</w:t>
      </w:r>
      <w:r w:rsidR="00021530" w:rsidRPr="002F3D54">
        <w:rPr>
          <w:rFonts w:hint="cs"/>
          <w:color w:val="auto"/>
          <w:rtl/>
        </w:rPr>
        <w:t xml:space="preserve">، </w:t>
      </w:r>
      <w:r w:rsidRPr="002F3D54">
        <w:rPr>
          <w:rFonts w:hint="cs"/>
          <w:color w:val="auto"/>
          <w:rtl/>
        </w:rPr>
        <w:t>فكان ماله ملكه كما كان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وإن</w:t>
      </w:r>
      <w:r w:rsidR="00133F6D" w:rsidRPr="002F3D54">
        <w:rPr>
          <w:rFonts w:hint="cs"/>
          <w:color w:val="auto"/>
          <w:rtl/>
        </w:rPr>
        <w:t>َّ</w:t>
      </w:r>
      <w:r w:rsidRPr="002F3D54">
        <w:rPr>
          <w:rFonts w:hint="cs"/>
          <w:color w:val="auto"/>
          <w:rtl/>
        </w:rPr>
        <w:t>ما قي</w:t>
      </w:r>
      <w:r w:rsidR="00133F6D" w:rsidRPr="002F3D54">
        <w:rPr>
          <w:rFonts w:hint="cs"/>
          <w:color w:val="auto"/>
          <w:rtl/>
        </w:rPr>
        <w:t>َّ</w:t>
      </w:r>
      <w:r w:rsidRPr="002F3D54">
        <w:rPr>
          <w:rFonts w:hint="cs"/>
          <w:color w:val="auto"/>
          <w:rtl/>
        </w:rPr>
        <w:t>د بقوله</w:t>
      </w:r>
      <w:r w:rsidR="00021530" w:rsidRPr="002F3D54">
        <w:rPr>
          <w:rFonts w:hint="cs"/>
          <w:color w:val="auto"/>
          <w:rtl/>
        </w:rPr>
        <w:t xml:space="preserve">: </w:t>
      </w:r>
      <w:r w:rsidRPr="002F3D54">
        <w:rPr>
          <w:rFonts w:hint="cs"/>
          <w:b/>
          <w:bCs/>
          <w:color w:val="auto"/>
          <w:rtl/>
        </w:rPr>
        <w:t>(في حق</w:t>
      </w:r>
      <w:r w:rsidR="00133F6D" w:rsidRPr="002F3D54">
        <w:rPr>
          <w:rFonts w:hint="cs"/>
          <w:b/>
          <w:bCs/>
          <w:color w:val="auto"/>
          <w:rtl/>
        </w:rPr>
        <w:t>ِّ</w:t>
      </w:r>
      <w:r w:rsidRPr="002F3D54">
        <w:rPr>
          <w:rFonts w:hint="cs"/>
          <w:b/>
          <w:bCs/>
          <w:color w:val="auto"/>
          <w:rtl/>
        </w:rPr>
        <w:t xml:space="preserve"> هذا الح</w:t>
      </w:r>
      <w:r w:rsidR="00133F6D" w:rsidRPr="002F3D54">
        <w:rPr>
          <w:rFonts w:hint="cs"/>
          <w:b/>
          <w:bCs/>
          <w:color w:val="auto"/>
          <w:rtl/>
        </w:rPr>
        <w:t>ُ</w:t>
      </w:r>
      <w:r w:rsidRPr="002F3D54">
        <w:rPr>
          <w:rFonts w:hint="cs"/>
          <w:b/>
          <w:bCs/>
          <w:color w:val="auto"/>
          <w:rtl/>
        </w:rPr>
        <w:t>كم)</w:t>
      </w:r>
      <w:r w:rsidRPr="002F3D54">
        <w:rPr>
          <w:rFonts w:hint="cs"/>
          <w:color w:val="auto"/>
          <w:rtl/>
        </w:rPr>
        <w:t xml:space="preserve"> لأن</w:t>
      </w:r>
      <w:r w:rsidR="00133F6D" w:rsidRPr="002F3D54">
        <w:rPr>
          <w:rFonts w:hint="cs"/>
          <w:color w:val="auto"/>
          <w:rtl/>
        </w:rPr>
        <w:t>َّ</w:t>
      </w:r>
      <w:r w:rsidRPr="002F3D54">
        <w:rPr>
          <w:rFonts w:hint="cs"/>
          <w:color w:val="auto"/>
          <w:rtl/>
        </w:rPr>
        <w:t xml:space="preserve"> في إحباط عمل</w:t>
      </w:r>
      <w:r w:rsidR="00133F6D" w:rsidRPr="002F3D54">
        <w:rPr>
          <w:rFonts w:hint="cs"/>
          <w:color w:val="auto"/>
          <w:rtl/>
        </w:rPr>
        <w:t>ِ</w:t>
      </w:r>
      <w:r w:rsidRPr="002F3D54">
        <w:rPr>
          <w:rFonts w:hint="cs"/>
          <w:color w:val="auto"/>
          <w:rtl/>
        </w:rPr>
        <w:t>ه م</w:t>
      </w:r>
      <w:r w:rsidR="00133F6D" w:rsidRPr="002F3D54">
        <w:rPr>
          <w:rFonts w:hint="cs"/>
          <w:color w:val="auto"/>
          <w:rtl/>
        </w:rPr>
        <w:t>ِ</w:t>
      </w:r>
      <w:r w:rsidRPr="002F3D54">
        <w:rPr>
          <w:rFonts w:hint="cs"/>
          <w:color w:val="auto"/>
          <w:rtl/>
        </w:rPr>
        <w:t>ن الط</w:t>
      </w:r>
      <w:r w:rsidR="00133F6D" w:rsidRPr="002F3D54">
        <w:rPr>
          <w:rFonts w:hint="cs"/>
          <w:color w:val="auto"/>
          <w:rtl/>
        </w:rPr>
        <w:t>َّ</w:t>
      </w:r>
      <w:r w:rsidRPr="002F3D54">
        <w:rPr>
          <w:rFonts w:hint="cs"/>
          <w:color w:val="auto"/>
          <w:rtl/>
        </w:rPr>
        <w:t>اعات كل</w:t>
      </w:r>
      <w:r w:rsidR="00133F6D" w:rsidRPr="002F3D54">
        <w:rPr>
          <w:rFonts w:hint="cs"/>
          <w:color w:val="auto"/>
          <w:rtl/>
        </w:rPr>
        <w:t>ِّ</w:t>
      </w:r>
      <w:r w:rsidRPr="002F3D54">
        <w:rPr>
          <w:rFonts w:hint="cs"/>
          <w:color w:val="auto"/>
          <w:rtl/>
        </w:rPr>
        <w:t>ها</w:t>
      </w:r>
      <w:r w:rsidR="00021530" w:rsidRPr="002F3D54">
        <w:rPr>
          <w:rFonts w:hint="cs"/>
          <w:color w:val="auto"/>
          <w:rtl/>
        </w:rPr>
        <w:t xml:space="preserve">، </w:t>
      </w:r>
      <w:r w:rsidRPr="002F3D54">
        <w:rPr>
          <w:rFonts w:hint="cs"/>
          <w:color w:val="auto"/>
          <w:rtl/>
        </w:rPr>
        <w:t>وفي وقوع الف</w:t>
      </w:r>
      <w:r w:rsidR="00133F6D" w:rsidRPr="002F3D54">
        <w:rPr>
          <w:rFonts w:hint="cs"/>
          <w:color w:val="auto"/>
          <w:rtl/>
        </w:rPr>
        <w:t>ُ</w:t>
      </w:r>
      <w:r w:rsidRPr="002F3D54">
        <w:rPr>
          <w:rFonts w:hint="cs"/>
          <w:color w:val="auto"/>
          <w:rtl/>
        </w:rPr>
        <w:t>رقة بينه</w:t>
      </w:r>
      <w:r w:rsidR="00021530" w:rsidRPr="002F3D54">
        <w:rPr>
          <w:rFonts w:hint="cs"/>
          <w:color w:val="auto"/>
          <w:rtl/>
        </w:rPr>
        <w:t xml:space="preserve">، </w:t>
      </w:r>
      <w:r w:rsidRPr="002F3D54">
        <w:rPr>
          <w:rFonts w:hint="cs"/>
          <w:color w:val="auto"/>
          <w:rtl/>
        </w:rPr>
        <w:t>وبين امرأته</w:t>
      </w:r>
      <w:r w:rsidR="00021530" w:rsidRPr="002F3D54">
        <w:rPr>
          <w:rFonts w:hint="cs"/>
          <w:color w:val="auto"/>
          <w:rtl/>
        </w:rPr>
        <w:t xml:space="preserve">، </w:t>
      </w:r>
      <w:r w:rsidRPr="002F3D54">
        <w:rPr>
          <w:rFonts w:hint="cs"/>
          <w:color w:val="auto"/>
          <w:rtl/>
        </w:rPr>
        <w:t>وفي فرضيته تجديد الإيمان لم يكن ارتداده كأن</w:t>
      </w:r>
      <w:r w:rsidR="00133F6D" w:rsidRPr="002F3D54">
        <w:rPr>
          <w:rFonts w:hint="cs"/>
          <w:color w:val="auto"/>
          <w:rtl/>
        </w:rPr>
        <w:t>ْ</w:t>
      </w:r>
      <w:r w:rsidRPr="002F3D54">
        <w:rPr>
          <w:rFonts w:hint="cs"/>
          <w:color w:val="auto"/>
          <w:rtl/>
        </w:rPr>
        <w:t xml:space="preserve"> لم يك</w:t>
      </w:r>
      <w:r w:rsidR="00133F6D" w:rsidRPr="002F3D54">
        <w:rPr>
          <w:rFonts w:hint="cs"/>
          <w:color w:val="auto"/>
          <w:rtl/>
        </w:rPr>
        <w:t>ُ</w:t>
      </w:r>
      <w:r w:rsidRPr="002F3D54">
        <w:rPr>
          <w:rFonts w:hint="cs"/>
          <w:color w:val="auto"/>
          <w:rtl/>
        </w:rPr>
        <w:t>ن بل عم</w:t>
      </w:r>
      <w:r w:rsidR="00133F6D" w:rsidRPr="002F3D54">
        <w:rPr>
          <w:rFonts w:hint="cs"/>
          <w:color w:val="auto"/>
          <w:rtl/>
        </w:rPr>
        <w:t>ِ</w:t>
      </w:r>
      <w:r w:rsidRPr="002F3D54">
        <w:rPr>
          <w:rFonts w:hint="cs"/>
          <w:color w:val="auto"/>
          <w:rtl/>
        </w:rPr>
        <w:t>ل عمل</w:t>
      </w:r>
      <w:r w:rsidR="00133F6D" w:rsidRPr="002F3D54">
        <w:rPr>
          <w:rFonts w:hint="cs"/>
          <w:color w:val="auto"/>
          <w:rtl/>
        </w:rPr>
        <w:t>َ</w:t>
      </w:r>
      <w:r w:rsidRPr="002F3D54">
        <w:rPr>
          <w:rFonts w:hint="cs"/>
          <w:color w:val="auto"/>
          <w:rtl/>
        </w:rPr>
        <w:t>ه في حق</w:t>
      </w:r>
      <w:r w:rsidR="00133F6D" w:rsidRPr="002F3D54">
        <w:rPr>
          <w:rFonts w:hint="cs"/>
          <w:color w:val="auto"/>
          <w:rtl/>
        </w:rPr>
        <w:t>ِّ</w:t>
      </w:r>
      <w:r w:rsidRPr="002F3D54">
        <w:rPr>
          <w:rFonts w:hint="cs"/>
          <w:color w:val="auto"/>
          <w:rtl/>
        </w:rPr>
        <w:t xml:space="preserve"> هذه الأحكام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(ولم يُعمل بالسبب)</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لم يُعمل السبب المزيل لملكه</w:t>
      </w:r>
      <w:r w:rsidR="00021530" w:rsidRPr="002F3D54">
        <w:rPr>
          <w:rFonts w:hint="cs"/>
          <w:color w:val="auto"/>
          <w:rtl/>
        </w:rPr>
        <w:t xml:space="preserve">، </w:t>
      </w:r>
      <w:r w:rsidRPr="002F3D54">
        <w:rPr>
          <w:rFonts w:hint="cs"/>
          <w:color w:val="auto"/>
          <w:rtl/>
        </w:rPr>
        <w:t>وهو كونه حربي</w:t>
      </w:r>
      <w:r w:rsidR="002F3D54">
        <w:rPr>
          <w:rFonts w:hint="cs"/>
          <w:color w:val="auto"/>
          <w:rtl/>
        </w:rPr>
        <w:t>ًا</w:t>
      </w:r>
      <w:r w:rsidRPr="002F3D54">
        <w:rPr>
          <w:rFonts w:hint="cs"/>
          <w:color w:val="auto"/>
          <w:rtl/>
        </w:rPr>
        <w:t xml:space="preserve"> مقهور</w:t>
      </w:r>
      <w:r w:rsidR="002F3D54">
        <w:rPr>
          <w:rFonts w:hint="cs"/>
          <w:color w:val="auto"/>
          <w:rtl/>
        </w:rPr>
        <w:t>ًا</w:t>
      </w:r>
      <w:r w:rsidRPr="002F3D54">
        <w:rPr>
          <w:rFonts w:hint="cs"/>
          <w:color w:val="auto"/>
          <w:rtl/>
        </w:rPr>
        <w:t xml:space="preserve"> في أيدينا ونحن أيض</w:t>
      </w:r>
      <w:r w:rsidR="002F3D54">
        <w:rPr>
          <w:rFonts w:hint="cs"/>
          <w:color w:val="auto"/>
          <w:rtl/>
        </w:rPr>
        <w:t>ًا</w:t>
      </w:r>
      <w:r w:rsidRPr="002F3D54">
        <w:rPr>
          <w:rFonts w:hint="cs"/>
          <w:color w:val="auto"/>
          <w:rtl/>
        </w:rPr>
        <w:t xml:space="preserve"> لم نعمل بذلك السبب فلم نقل بزوال الملك</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(ثم هو مال</w:t>
      </w:r>
      <w:r w:rsidR="00D55076" w:rsidRPr="002F3D54">
        <w:rPr>
          <w:rFonts w:hint="cs"/>
          <w:b/>
          <w:bCs/>
          <w:color w:val="auto"/>
          <w:rtl/>
        </w:rPr>
        <w:t>ٌ</w:t>
      </w:r>
      <w:r w:rsidRPr="002F3D54">
        <w:rPr>
          <w:rFonts w:hint="cs"/>
          <w:b/>
          <w:bCs/>
          <w:color w:val="auto"/>
          <w:rtl/>
        </w:rPr>
        <w:t xml:space="preserve"> ح</w:t>
      </w:r>
      <w:r w:rsidR="00D55076" w:rsidRPr="002F3D54">
        <w:rPr>
          <w:rFonts w:hint="cs"/>
          <w:b/>
          <w:bCs/>
          <w:color w:val="auto"/>
          <w:rtl/>
        </w:rPr>
        <w:t>َ</w:t>
      </w:r>
      <w:r w:rsidRPr="002F3D54">
        <w:rPr>
          <w:rFonts w:hint="cs"/>
          <w:b/>
          <w:bCs/>
          <w:color w:val="auto"/>
          <w:rtl/>
        </w:rPr>
        <w:t>ربي</w:t>
      </w:r>
      <w:r w:rsidR="00D55076" w:rsidRPr="002F3D54">
        <w:rPr>
          <w:rFonts w:hint="cs"/>
          <w:b/>
          <w:bCs/>
          <w:color w:val="auto"/>
          <w:rtl/>
        </w:rPr>
        <w:t>ٍّ</w:t>
      </w:r>
      <w:r w:rsidRPr="002F3D54">
        <w:rPr>
          <w:rFonts w:hint="cs"/>
          <w:b/>
          <w:bCs/>
          <w:color w:val="auto"/>
          <w:rtl/>
        </w:rPr>
        <w:t xml:space="preserve"> لا أمان له فيكون فيئ</w:t>
      </w:r>
      <w:r w:rsidR="002F3D54">
        <w:rPr>
          <w:rFonts w:hint="cs"/>
          <w:b/>
          <w:bCs/>
          <w:color w:val="auto"/>
          <w:rtl/>
        </w:rPr>
        <w:t>ًا</w:t>
      </w:r>
      <w:r w:rsidRPr="002F3D54">
        <w:rPr>
          <w:rFonts w:hint="cs"/>
          <w:b/>
          <w:bCs/>
          <w:color w:val="auto"/>
          <w:rtl/>
        </w:rPr>
        <w:t>)</w:t>
      </w:r>
      <w:r w:rsidR="005D6AC4" w:rsidRPr="002F3D54">
        <w:rPr>
          <w:rFonts w:cs="CTraditional Arabic" w:hint="cs"/>
          <w:color w:val="auto"/>
          <w:rtl/>
        </w:rPr>
        <w:t>$</w:t>
      </w:r>
      <w:r w:rsidRPr="002F3D54">
        <w:rPr>
          <w:rFonts w:hint="cs"/>
          <w:color w:val="auto"/>
          <w:rtl/>
        </w:rPr>
        <w:t>فيوض</w:t>
      </w:r>
      <w:r w:rsidR="00D55076" w:rsidRPr="002F3D54">
        <w:rPr>
          <w:rFonts w:hint="cs"/>
          <w:color w:val="auto"/>
          <w:rtl/>
        </w:rPr>
        <w:t>َ</w:t>
      </w:r>
      <w:r w:rsidRPr="002F3D54">
        <w:rPr>
          <w:rFonts w:hint="cs"/>
          <w:color w:val="auto"/>
          <w:rtl/>
        </w:rPr>
        <w:t>ع في بيت المال ليكون للمسلمين باعتبار أن</w:t>
      </w:r>
      <w:r w:rsidR="00D55076" w:rsidRPr="002F3D54">
        <w:rPr>
          <w:rFonts w:hint="cs"/>
          <w:color w:val="auto"/>
          <w:rtl/>
        </w:rPr>
        <w:t>َّ</w:t>
      </w:r>
      <w:r w:rsidRPr="002F3D54">
        <w:rPr>
          <w:rFonts w:hint="cs"/>
          <w:color w:val="auto"/>
          <w:rtl/>
        </w:rPr>
        <w:t>ه مال ضائع</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المسلمون يستحق</w:t>
      </w:r>
      <w:r w:rsidR="00D55076" w:rsidRPr="002F3D54">
        <w:rPr>
          <w:rFonts w:hint="cs"/>
          <w:color w:val="auto"/>
          <w:rtl/>
        </w:rPr>
        <w:t>ُّ</w:t>
      </w:r>
      <w:r w:rsidRPr="002F3D54">
        <w:rPr>
          <w:rFonts w:hint="cs"/>
          <w:color w:val="auto"/>
          <w:rtl/>
        </w:rPr>
        <w:t>ون ذلك بالإسلام وورث</w:t>
      </w:r>
      <w:r w:rsidR="00D55076" w:rsidRPr="002F3D54">
        <w:rPr>
          <w:rFonts w:hint="cs"/>
          <w:color w:val="auto"/>
          <w:rtl/>
        </w:rPr>
        <w:t>َ</w:t>
      </w:r>
      <w:r w:rsidRPr="002F3D54">
        <w:rPr>
          <w:rFonts w:hint="cs"/>
          <w:color w:val="auto"/>
          <w:rtl/>
        </w:rPr>
        <w:t>ت</w:t>
      </w:r>
      <w:r w:rsidR="00D55076" w:rsidRPr="002F3D54">
        <w:rPr>
          <w:rFonts w:hint="cs"/>
          <w:color w:val="auto"/>
          <w:rtl/>
        </w:rPr>
        <w:t>ُ</w:t>
      </w:r>
      <w:r w:rsidRPr="002F3D54">
        <w:rPr>
          <w:rFonts w:hint="cs"/>
          <w:color w:val="auto"/>
          <w:rtl/>
        </w:rPr>
        <w:t>ه ساو</w:t>
      </w:r>
      <w:r w:rsidR="00D55076" w:rsidRPr="002F3D54">
        <w:rPr>
          <w:rFonts w:hint="cs"/>
          <w:color w:val="auto"/>
          <w:rtl/>
        </w:rPr>
        <w:t>َ</w:t>
      </w:r>
      <w:r w:rsidRPr="002F3D54">
        <w:rPr>
          <w:rFonts w:hint="cs"/>
          <w:color w:val="auto"/>
          <w:rtl/>
        </w:rPr>
        <w:t>وا المسلمين في الإسلام</w:t>
      </w:r>
      <w:r w:rsidR="00021530" w:rsidRPr="002F3D54">
        <w:rPr>
          <w:rFonts w:hint="cs"/>
          <w:color w:val="auto"/>
          <w:rtl/>
        </w:rPr>
        <w:t xml:space="preserve">، </w:t>
      </w:r>
      <w:r w:rsidRPr="002F3D54">
        <w:rPr>
          <w:rFonts w:hint="cs"/>
          <w:color w:val="auto"/>
          <w:rtl/>
        </w:rPr>
        <w:t>وترج</w:t>
      </w:r>
      <w:r w:rsidR="00D55076" w:rsidRPr="002F3D54">
        <w:rPr>
          <w:rFonts w:hint="cs"/>
          <w:color w:val="auto"/>
          <w:rtl/>
        </w:rPr>
        <w:t>َّ</w:t>
      </w:r>
      <w:r w:rsidRPr="002F3D54">
        <w:rPr>
          <w:rFonts w:hint="cs"/>
          <w:color w:val="auto"/>
          <w:rtl/>
        </w:rPr>
        <w:t>ح</w:t>
      </w:r>
      <w:r w:rsidR="00D55076" w:rsidRPr="002F3D54">
        <w:rPr>
          <w:rFonts w:hint="cs"/>
          <w:color w:val="auto"/>
          <w:rtl/>
        </w:rPr>
        <w:t>وا عليهم بالقرابة</w:t>
      </w:r>
      <w:r w:rsidRPr="002F3D54">
        <w:rPr>
          <w:rFonts w:hint="cs"/>
          <w:color w:val="auto"/>
          <w:rtl/>
        </w:rPr>
        <w:t xml:space="preserve"> لأن</w:t>
      </w:r>
      <w:r w:rsidR="00D55076" w:rsidRPr="002F3D54">
        <w:rPr>
          <w:rFonts w:hint="cs"/>
          <w:color w:val="auto"/>
          <w:rtl/>
        </w:rPr>
        <w:t>َّ</w:t>
      </w:r>
      <w:r w:rsidRPr="002F3D54">
        <w:rPr>
          <w:rFonts w:hint="cs"/>
          <w:color w:val="auto"/>
          <w:rtl/>
        </w:rPr>
        <w:t xml:space="preserve"> ذا الس</w:t>
      </w:r>
      <w:r w:rsidR="00D55076" w:rsidRPr="002F3D54">
        <w:rPr>
          <w:rFonts w:hint="cs"/>
          <w:color w:val="auto"/>
          <w:rtl/>
        </w:rPr>
        <w:t>َّ</w:t>
      </w:r>
      <w:r w:rsidRPr="002F3D54">
        <w:rPr>
          <w:rFonts w:hint="cs"/>
          <w:color w:val="auto"/>
          <w:rtl/>
        </w:rPr>
        <w:t>ببين مقد</w:t>
      </w:r>
      <w:r w:rsidR="00D55076" w:rsidRPr="002F3D54">
        <w:rPr>
          <w:rFonts w:hint="cs"/>
          <w:color w:val="auto"/>
          <w:rtl/>
        </w:rPr>
        <w:t>َّ</w:t>
      </w:r>
      <w:r w:rsidRPr="002F3D54">
        <w:rPr>
          <w:rFonts w:hint="cs"/>
          <w:color w:val="auto"/>
          <w:rtl/>
        </w:rPr>
        <w:t>م على ذي سببٍ واحد</w:t>
      </w:r>
      <w:r w:rsidRPr="002F3D54">
        <w:rPr>
          <w:rFonts w:hint="cs"/>
          <w:color w:val="auto"/>
          <w:vertAlign w:val="superscript"/>
          <w:rtl/>
        </w:rPr>
        <w:t>(</w:t>
      </w:r>
      <w:r w:rsidRPr="002F3D54">
        <w:rPr>
          <w:rStyle w:val="ae"/>
          <w:color w:val="auto"/>
          <w:rtl/>
        </w:rPr>
        <w:footnoteReference w:id="766"/>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فكان الص</w:t>
      </w:r>
      <w:r w:rsidR="00D55076" w:rsidRPr="002F3D54">
        <w:rPr>
          <w:rFonts w:hint="cs"/>
          <w:color w:val="auto"/>
          <w:rtl/>
        </w:rPr>
        <w:t>َّ</w:t>
      </w:r>
      <w:r w:rsidRPr="002F3D54">
        <w:rPr>
          <w:rFonts w:hint="cs"/>
          <w:color w:val="auto"/>
          <w:rtl/>
        </w:rPr>
        <w:t>رف إليهم أولى</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767"/>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(على ما بي</w:t>
      </w:r>
      <w:r w:rsidR="00D55076" w:rsidRPr="002F3D54">
        <w:rPr>
          <w:rFonts w:hint="cs"/>
          <w:b/>
          <w:bCs/>
          <w:color w:val="auto"/>
          <w:rtl/>
        </w:rPr>
        <w:t>َّ</w:t>
      </w:r>
      <w:r w:rsidRPr="002F3D54">
        <w:rPr>
          <w:rFonts w:hint="cs"/>
          <w:b/>
          <w:bCs/>
          <w:color w:val="auto"/>
          <w:rtl/>
        </w:rPr>
        <w:t>ن</w:t>
      </w:r>
      <w:r w:rsidR="00D55076" w:rsidRPr="002F3D54">
        <w:rPr>
          <w:rFonts w:hint="cs"/>
          <w:b/>
          <w:bCs/>
          <w:color w:val="auto"/>
          <w:rtl/>
        </w:rPr>
        <w:t>َّ</w:t>
      </w:r>
      <w:r w:rsidRPr="002F3D54">
        <w:rPr>
          <w:rFonts w:hint="cs"/>
          <w:b/>
          <w:bCs/>
          <w:color w:val="auto"/>
          <w:rtl/>
        </w:rPr>
        <w:t>اه)</w:t>
      </w:r>
      <w:r w:rsidRPr="002F3D54">
        <w:rPr>
          <w:rFonts w:hint="cs"/>
          <w:color w:val="auto"/>
          <w:rtl/>
        </w:rPr>
        <w:t xml:space="preserve"> وهو قول</w:t>
      </w:r>
      <w:r w:rsidR="00D55076"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b/>
          <w:bCs/>
          <w:color w:val="auto"/>
          <w:rtl/>
        </w:rPr>
        <w:t>(لأن</w:t>
      </w:r>
      <w:r w:rsidR="00D55076" w:rsidRPr="002F3D54">
        <w:rPr>
          <w:rFonts w:hint="cs"/>
          <w:b/>
          <w:bCs/>
          <w:color w:val="auto"/>
          <w:rtl/>
        </w:rPr>
        <w:t>َّ</w:t>
      </w:r>
      <w:r w:rsidRPr="002F3D54">
        <w:rPr>
          <w:rFonts w:hint="cs"/>
          <w:b/>
          <w:bCs/>
          <w:color w:val="auto"/>
          <w:rtl/>
        </w:rPr>
        <w:t>ه مكل</w:t>
      </w:r>
      <w:r w:rsidR="00D55076" w:rsidRPr="002F3D54">
        <w:rPr>
          <w:rFonts w:hint="cs"/>
          <w:b/>
          <w:bCs/>
          <w:color w:val="auto"/>
          <w:rtl/>
        </w:rPr>
        <w:t>َّ</w:t>
      </w:r>
      <w:r w:rsidRPr="002F3D54">
        <w:rPr>
          <w:rFonts w:hint="cs"/>
          <w:b/>
          <w:bCs/>
          <w:color w:val="auto"/>
          <w:rtl/>
        </w:rPr>
        <w:t>ف محتاج</w:t>
      </w:r>
      <w:r w:rsidR="00021530" w:rsidRPr="002F3D54">
        <w:rPr>
          <w:rFonts w:hint="cs"/>
          <w:b/>
          <w:bCs/>
          <w:color w:val="auto"/>
          <w:rtl/>
        </w:rPr>
        <w:t xml:space="preserve">... </w:t>
      </w:r>
      <w:r w:rsidR="00D55076" w:rsidRPr="002F3D54">
        <w:rPr>
          <w:rFonts w:hint="cs"/>
          <w:b/>
          <w:bCs/>
          <w:color w:val="auto"/>
          <w:rtl/>
        </w:rPr>
        <w:t xml:space="preserve">) </w:t>
      </w:r>
      <w:r w:rsidRPr="002F3D54">
        <w:rPr>
          <w:rFonts w:hint="cs"/>
          <w:color w:val="auto"/>
          <w:rtl/>
        </w:rPr>
        <w:t>إلى آخره</w:t>
      </w:r>
      <w:r w:rsidR="00021530" w:rsidRPr="002F3D54">
        <w:rPr>
          <w:rFonts w:hint="cs"/>
          <w:b/>
          <w:bCs/>
          <w:color w:val="auto"/>
          <w:rtl/>
        </w:rPr>
        <w:t xml:space="preserve">، </w:t>
      </w:r>
      <w:r w:rsidRPr="002F3D54">
        <w:rPr>
          <w:rFonts w:hint="cs"/>
          <w:color w:val="auto"/>
          <w:rtl/>
        </w:rPr>
        <w:t>لأن</w:t>
      </w:r>
      <w:r w:rsidR="00D55076" w:rsidRPr="002F3D54">
        <w:rPr>
          <w:rFonts w:hint="cs"/>
          <w:color w:val="auto"/>
          <w:rtl/>
        </w:rPr>
        <w:t>َّ</w:t>
      </w:r>
      <w:r w:rsidRPr="002F3D54">
        <w:rPr>
          <w:rFonts w:hint="cs"/>
          <w:color w:val="auto"/>
          <w:rtl/>
        </w:rPr>
        <w:t xml:space="preserve"> ما ذكرناه من المعاني ت</w:t>
      </w:r>
      <w:r w:rsidR="00D55076" w:rsidRPr="002F3D54">
        <w:rPr>
          <w:rFonts w:hint="cs"/>
          <w:color w:val="auto"/>
          <w:rtl/>
        </w:rPr>
        <w:t>َ</w:t>
      </w:r>
      <w:r w:rsidRPr="002F3D54">
        <w:rPr>
          <w:rFonts w:hint="cs"/>
          <w:color w:val="auto"/>
          <w:rtl/>
        </w:rPr>
        <w:t>جمع الك</w:t>
      </w:r>
      <w:r w:rsidR="00D55076" w:rsidRPr="002F3D54">
        <w:rPr>
          <w:rFonts w:hint="cs"/>
          <w:color w:val="auto"/>
          <w:rtl/>
        </w:rPr>
        <w:t>َ</w:t>
      </w:r>
      <w:r w:rsidRPr="002F3D54">
        <w:rPr>
          <w:rFonts w:hint="cs"/>
          <w:color w:val="auto"/>
          <w:rtl/>
        </w:rPr>
        <w:t>سبين</w:t>
      </w:r>
      <w:r w:rsidR="00D55076" w:rsidRPr="002F3D54">
        <w:rPr>
          <w:rFonts w:hint="cs"/>
          <w:color w:val="auto"/>
          <w:rtl/>
        </w:rPr>
        <w:t>ِ</w:t>
      </w:r>
      <w:r w:rsidR="00021530" w:rsidRPr="002F3D54">
        <w:rPr>
          <w:rFonts w:hint="cs"/>
          <w:color w:val="auto"/>
          <w:rtl/>
        </w:rPr>
        <w:t xml:space="preserve">، </w:t>
      </w:r>
      <w:r w:rsidRPr="002F3D54">
        <w:rPr>
          <w:rFonts w:hint="cs"/>
          <w:color w:val="auto"/>
          <w:rtl/>
        </w:rPr>
        <w:t>وليس في الر</w:t>
      </w:r>
      <w:r w:rsidR="00D55076" w:rsidRPr="002F3D54">
        <w:rPr>
          <w:rFonts w:hint="cs"/>
          <w:color w:val="auto"/>
          <w:rtl/>
        </w:rPr>
        <w:t>ِّ</w:t>
      </w:r>
      <w:r w:rsidRPr="002F3D54">
        <w:rPr>
          <w:rFonts w:hint="cs"/>
          <w:color w:val="auto"/>
          <w:rtl/>
        </w:rPr>
        <w:t>دة أكثر من أن</w:t>
      </w:r>
      <w:r w:rsidR="00D55076" w:rsidRPr="002F3D54">
        <w:rPr>
          <w:rFonts w:hint="cs"/>
          <w:color w:val="auto"/>
          <w:rtl/>
        </w:rPr>
        <w:t>َّ</w:t>
      </w:r>
      <w:r w:rsidRPr="002F3D54">
        <w:rPr>
          <w:rFonts w:hint="cs"/>
          <w:color w:val="auto"/>
          <w:rtl/>
        </w:rPr>
        <w:t>ه صار مشرف</w:t>
      </w:r>
      <w:r w:rsidR="002F3D54">
        <w:rPr>
          <w:rFonts w:hint="cs"/>
          <w:color w:val="auto"/>
          <w:rtl/>
        </w:rPr>
        <w:t>ًا</w:t>
      </w:r>
      <w:r w:rsidRPr="002F3D54">
        <w:rPr>
          <w:rFonts w:hint="cs"/>
          <w:color w:val="auto"/>
          <w:rtl/>
        </w:rPr>
        <w:t xml:space="preserve"> على الهلاك</w:t>
      </w:r>
      <w:r w:rsidR="00021530" w:rsidRPr="002F3D54">
        <w:rPr>
          <w:rFonts w:hint="cs"/>
          <w:color w:val="auto"/>
          <w:rtl/>
        </w:rPr>
        <w:t xml:space="preserve">، </w:t>
      </w:r>
      <w:r w:rsidRPr="002F3D54">
        <w:rPr>
          <w:rFonts w:hint="cs"/>
          <w:color w:val="auto"/>
          <w:rtl/>
        </w:rPr>
        <w:t xml:space="preserve">فيكون </w:t>
      </w:r>
      <w:r w:rsidRPr="002F3D54">
        <w:rPr>
          <w:rFonts w:hint="cs"/>
          <w:color w:val="auto"/>
          <w:rtl/>
        </w:rPr>
        <w:lastRenderedPageBreak/>
        <w:t>كالمريض والمكتسب في مرض الموت</w:t>
      </w:r>
      <w:r w:rsidR="00021530" w:rsidRPr="002F3D54">
        <w:rPr>
          <w:rFonts w:hint="cs"/>
          <w:color w:val="auto"/>
          <w:rtl/>
        </w:rPr>
        <w:t xml:space="preserve">، </w:t>
      </w:r>
      <w:r w:rsidRPr="002F3D54">
        <w:rPr>
          <w:rFonts w:hint="cs"/>
          <w:color w:val="auto"/>
          <w:rtl/>
        </w:rPr>
        <w:t>كالمكتسب في الصحة في حكم الإرث</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(ويستند إلى ما ق</w:t>
      </w:r>
      <w:r w:rsidR="00D55076" w:rsidRPr="002F3D54">
        <w:rPr>
          <w:rFonts w:hint="cs"/>
          <w:b/>
          <w:bCs/>
          <w:color w:val="auto"/>
          <w:rtl/>
        </w:rPr>
        <w:t>ُ</w:t>
      </w:r>
      <w:r w:rsidRPr="002F3D54">
        <w:rPr>
          <w:rFonts w:hint="cs"/>
          <w:b/>
          <w:bCs/>
          <w:color w:val="auto"/>
          <w:rtl/>
        </w:rPr>
        <w:t>ب</w:t>
      </w:r>
      <w:r w:rsidR="00D55076" w:rsidRPr="002F3D54">
        <w:rPr>
          <w:rFonts w:hint="cs"/>
          <w:b/>
          <w:bCs/>
          <w:color w:val="auto"/>
          <w:rtl/>
        </w:rPr>
        <w:t>َ</w:t>
      </w:r>
      <w:r w:rsidRPr="002F3D54">
        <w:rPr>
          <w:rFonts w:hint="cs"/>
          <w:b/>
          <w:bCs/>
          <w:color w:val="auto"/>
          <w:rtl/>
        </w:rPr>
        <w:t>يل رد</w:t>
      </w:r>
      <w:r w:rsidR="00D55076" w:rsidRPr="002F3D54">
        <w:rPr>
          <w:rFonts w:hint="cs"/>
          <w:b/>
          <w:bCs/>
          <w:color w:val="auto"/>
          <w:rtl/>
        </w:rPr>
        <w:t>َّ</w:t>
      </w:r>
      <w:r w:rsidRPr="002F3D54">
        <w:rPr>
          <w:rFonts w:hint="cs"/>
          <w:b/>
          <w:bCs/>
          <w:color w:val="auto"/>
          <w:rtl/>
        </w:rPr>
        <w:t>ته)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يستند الت</w:t>
      </w:r>
      <w:r w:rsidR="00D55076" w:rsidRPr="002F3D54">
        <w:rPr>
          <w:rFonts w:hint="cs"/>
          <w:color w:val="auto"/>
          <w:rtl/>
        </w:rPr>
        <w:t>َّ</w:t>
      </w:r>
      <w:r w:rsidRPr="002F3D54">
        <w:rPr>
          <w:rFonts w:hint="cs"/>
          <w:color w:val="auto"/>
          <w:rtl/>
        </w:rPr>
        <w:t>وريث</w:t>
      </w:r>
      <w:r w:rsidRPr="002F3D54">
        <w:rPr>
          <w:rStyle w:val="ae"/>
          <w:color w:val="auto"/>
          <w:rtl/>
        </w:rPr>
        <w:t>(</w:t>
      </w:r>
      <w:r w:rsidRPr="002F3D54">
        <w:rPr>
          <w:rStyle w:val="ae"/>
          <w:color w:val="auto"/>
          <w:rtl/>
        </w:rPr>
        <w:footnoteReference w:id="768"/>
      </w:r>
      <w:r w:rsidRPr="002F3D54">
        <w:rPr>
          <w:rStyle w:val="ae"/>
          <w:color w:val="auto"/>
          <w:rtl/>
        </w:rPr>
        <w:t>)</w:t>
      </w:r>
      <w:r w:rsidR="00021530" w:rsidRPr="002F3D54">
        <w:rPr>
          <w:rFonts w:hint="cs"/>
          <w:color w:val="auto"/>
          <w:rtl/>
        </w:rPr>
        <w:t xml:space="preserve">، </w:t>
      </w:r>
      <w:r w:rsidRPr="002F3D54">
        <w:rPr>
          <w:rFonts w:hint="cs"/>
          <w:color w:val="auto"/>
          <w:rtl/>
        </w:rPr>
        <w:t>وبه صر</w:t>
      </w:r>
      <w:r w:rsidR="00D55076" w:rsidRPr="002F3D54">
        <w:rPr>
          <w:rFonts w:hint="cs"/>
          <w:color w:val="auto"/>
          <w:rtl/>
        </w:rPr>
        <w:t>َّ</w:t>
      </w:r>
      <w:r w:rsidRPr="002F3D54">
        <w:rPr>
          <w:rFonts w:hint="cs"/>
          <w:color w:val="auto"/>
          <w:rtl/>
        </w:rPr>
        <w:t>ح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فيجعل كأن</w:t>
      </w:r>
      <w:r w:rsidR="00D55076" w:rsidRPr="002F3D54">
        <w:rPr>
          <w:rFonts w:hint="cs"/>
          <w:color w:val="auto"/>
          <w:rtl/>
        </w:rPr>
        <w:t>َّ</w:t>
      </w:r>
      <w:r w:rsidRPr="002F3D54">
        <w:rPr>
          <w:rFonts w:hint="cs"/>
          <w:color w:val="auto"/>
          <w:rtl/>
        </w:rPr>
        <w:t>ه اكتسبه في حال الإسلام فورثه وارثه منه من وقت الإسلام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(أن</w:t>
      </w:r>
      <w:r w:rsidR="00D55076" w:rsidRPr="002F3D54">
        <w:rPr>
          <w:rFonts w:hint="cs"/>
          <w:b/>
          <w:bCs/>
          <w:color w:val="auto"/>
          <w:rtl/>
        </w:rPr>
        <w:t>َّ</w:t>
      </w:r>
      <w:r w:rsidRPr="002F3D54">
        <w:rPr>
          <w:rFonts w:hint="cs"/>
          <w:b/>
          <w:bCs/>
          <w:color w:val="auto"/>
          <w:rtl/>
        </w:rPr>
        <w:t>ه يمكن الاستناد</w:t>
      </w:r>
      <w:r w:rsidRPr="002F3D54">
        <w:rPr>
          <w:rFonts w:hint="cs"/>
          <w:b/>
          <w:bCs/>
          <w:color w:val="auto"/>
          <w:vertAlign w:val="superscript"/>
          <w:rtl/>
        </w:rPr>
        <w:t>(</w:t>
      </w:r>
      <w:r w:rsidRPr="002F3D54">
        <w:rPr>
          <w:rStyle w:val="ae"/>
          <w:b/>
          <w:bCs/>
          <w:color w:val="auto"/>
          <w:rtl/>
        </w:rPr>
        <w:footnoteReference w:id="769"/>
      </w:r>
      <w:r w:rsidRPr="002F3D54">
        <w:rPr>
          <w:rFonts w:hint="cs"/>
          <w:b/>
          <w:bCs/>
          <w:color w:val="auto"/>
          <w:vertAlign w:val="superscript"/>
          <w:rtl/>
        </w:rPr>
        <w:t>)</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استناد</w:t>
      </w:r>
      <w:r w:rsidRPr="002F3D54">
        <w:rPr>
          <w:rFonts w:hint="cs"/>
          <w:color w:val="auto"/>
          <w:vertAlign w:val="superscript"/>
          <w:rtl/>
        </w:rPr>
        <w:t>(</w:t>
      </w:r>
      <w:r w:rsidRPr="002F3D54">
        <w:rPr>
          <w:rStyle w:val="ae"/>
          <w:color w:val="auto"/>
          <w:rtl/>
        </w:rPr>
        <w:footnoteReference w:id="770"/>
      </w:r>
      <w:r w:rsidRPr="002F3D54">
        <w:rPr>
          <w:rFonts w:hint="cs"/>
          <w:color w:val="auto"/>
          <w:vertAlign w:val="superscript"/>
          <w:rtl/>
        </w:rPr>
        <w:t>)</w:t>
      </w:r>
      <w:r w:rsidRPr="002F3D54">
        <w:rPr>
          <w:rFonts w:hint="cs"/>
          <w:color w:val="auto"/>
          <w:rtl/>
        </w:rPr>
        <w:t xml:space="preserve"> الت</w:t>
      </w:r>
      <w:r w:rsidR="00D55076" w:rsidRPr="002F3D54">
        <w:rPr>
          <w:rFonts w:hint="cs"/>
          <w:color w:val="auto"/>
          <w:rtl/>
        </w:rPr>
        <w:t>َّ</w:t>
      </w:r>
      <w:r w:rsidRPr="002F3D54">
        <w:rPr>
          <w:rFonts w:hint="cs"/>
          <w:color w:val="auto"/>
          <w:rtl/>
        </w:rPr>
        <w:t>وريث</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(لوجوده قبل الر</w:t>
      </w:r>
      <w:r w:rsidR="00D55076" w:rsidRPr="002F3D54">
        <w:rPr>
          <w:rFonts w:hint="cs"/>
          <w:b/>
          <w:bCs/>
          <w:color w:val="auto"/>
          <w:rtl/>
        </w:rPr>
        <w:t>ِّ</w:t>
      </w:r>
      <w:r w:rsidRPr="002F3D54">
        <w:rPr>
          <w:rFonts w:hint="cs"/>
          <w:b/>
          <w:bCs/>
          <w:color w:val="auto"/>
          <w:rtl/>
        </w:rPr>
        <w:t>د</w:t>
      </w:r>
      <w:r w:rsidR="00D55076" w:rsidRPr="002F3D54">
        <w:rPr>
          <w:rFonts w:hint="cs"/>
          <w:b/>
          <w:bCs/>
          <w:color w:val="auto"/>
          <w:rtl/>
        </w:rPr>
        <w:t>َّ</w:t>
      </w:r>
      <w:r w:rsidRPr="002F3D54">
        <w:rPr>
          <w:rFonts w:hint="cs"/>
          <w:b/>
          <w:bCs/>
          <w:color w:val="auto"/>
          <w:rtl/>
        </w:rPr>
        <w:t>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لوجود الكسب قبل الر</w:t>
      </w:r>
      <w:r w:rsidR="00D55076" w:rsidRPr="002F3D54">
        <w:rPr>
          <w:rFonts w:hint="cs"/>
          <w:color w:val="auto"/>
          <w:rtl/>
        </w:rPr>
        <w:t>ِّ</w:t>
      </w:r>
      <w:r w:rsidRPr="002F3D54">
        <w:rPr>
          <w:rFonts w:hint="cs"/>
          <w:color w:val="auto"/>
          <w:rtl/>
        </w:rPr>
        <w:t>د</w:t>
      </w:r>
      <w:r w:rsidR="00D55076" w:rsidRPr="002F3D54">
        <w:rPr>
          <w:rFonts w:hint="cs"/>
          <w:color w:val="auto"/>
          <w:rtl/>
        </w:rPr>
        <w:t>َّ</w:t>
      </w:r>
      <w:r w:rsidRPr="002F3D54">
        <w:rPr>
          <w:rFonts w:hint="cs"/>
          <w:color w:val="auto"/>
          <w:rtl/>
        </w:rPr>
        <w:t>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(لعدمه قبلها)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لعدم الكسب قبل الر</w:t>
      </w:r>
      <w:r w:rsidR="00D55076" w:rsidRPr="002F3D54">
        <w:rPr>
          <w:rFonts w:hint="cs"/>
          <w:color w:val="auto"/>
          <w:rtl/>
        </w:rPr>
        <w:t>ِّ</w:t>
      </w:r>
      <w:r w:rsidRPr="002F3D54">
        <w:rPr>
          <w:rFonts w:hint="cs"/>
          <w:color w:val="auto"/>
          <w:rtl/>
        </w:rPr>
        <w:t>د</w:t>
      </w:r>
      <w:r w:rsidR="00D55076" w:rsidRPr="002F3D54">
        <w:rPr>
          <w:rFonts w:hint="cs"/>
          <w:color w:val="auto"/>
          <w:rtl/>
        </w:rPr>
        <w:t>َّ</w:t>
      </w:r>
      <w:r w:rsidRPr="002F3D54">
        <w:rPr>
          <w:rFonts w:hint="cs"/>
          <w:color w:val="auto"/>
          <w:rtl/>
        </w:rPr>
        <w:t>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(ومن شرطه وجوده قبل</w:t>
      </w:r>
      <w:r w:rsidR="00D55076" w:rsidRPr="002F3D54">
        <w:rPr>
          <w:rFonts w:hint="cs"/>
          <w:b/>
          <w:bCs/>
          <w:color w:val="auto"/>
          <w:rtl/>
        </w:rPr>
        <w:t>َ</w:t>
      </w:r>
      <w:r w:rsidRPr="002F3D54">
        <w:rPr>
          <w:rFonts w:hint="cs"/>
          <w:b/>
          <w:bCs/>
          <w:color w:val="auto"/>
          <w:rtl/>
        </w:rPr>
        <w:t>ها)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ومن شرط إسناده الت</w:t>
      </w:r>
      <w:r w:rsidR="00D55076" w:rsidRPr="002F3D54">
        <w:rPr>
          <w:rFonts w:hint="cs"/>
          <w:color w:val="auto"/>
          <w:rtl/>
        </w:rPr>
        <w:t>َّ</w:t>
      </w:r>
      <w:r w:rsidRPr="002F3D54">
        <w:rPr>
          <w:rFonts w:hint="cs"/>
          <w:color w:val="auto"/>
          <w:rtl/>
        </w:rPr>
        <w:t>وريث وجود الكسب</w:t>
      </w:r>
      <w:r w:rsidR="00D55076" w:rsidRPr="002F3D54">
        <w:rPr>
          <w:rFonts w:hint="cs"/>
          <w:color w:val="auto"/>
          <w:rtl/>
        </w:rPr>
        <w:t>ِ</w:t>
      </w:r>
      <w:r w:rsidRPr="002F3D54">
        <w:rPr>
          <w:rFonts w:hint="cs"/>
          <w:color w:val="auto"/>
          <w:rtl/>
        </w:rPr>
        <w:t xml:space="preserve"> قبل الر</w:t>
      </w:r>
      <w:r w:rsidR="00D55076" w:rsidRPr="002F3D54">
        <w:rPr>
          <w:rFonts w:hint="cs"/>
          <w:color w:val="auto"/>
          <w:rtl/>
        </w:rPr>
        <w:t>ِّ</w:t>
      </w:r>
      <w:r w:rsidRPr="002F3D54">
        <w:rPr>
          <w:rFonts w:hint="cs"/>
          <w:color w:val="auto"/>
          <w:rtl/>
        </w:rPr>
        <w:t>د</w:t>
      </w:r>
      <w:r w:rsidR="00D55076" w:rsidRPr="002F3D54">
        <w:rPr>
          <w:rFonts w:hint="cs"/>
          <w:color w:val="auto"/>
          <w:rtl/>
        </w:rPr>
        <w:t>َّ</w:t>
      </w:r>
      <w:r w:rsidRPr="002F3D54">
        <w:rPr>
          <w:rFonts w:hint="cs"/>
          <w:color w:val="auto"/>
          <w:rtl/>
        </w:rPr>
        <w:t>ة ليكون فيه توريث المسلم من المسلم</w:t>
      </w:r>
      <w:r w:rsidR="00021530" w:rsidRPr="002F3D54">
        <w:rPr>
          <w:rFonts w:hint="cs"/>
          <w:color w:val="auto"/>
          <w:rtl/>
        </w:rPr>
        <w:t xml:space="preserve">، </w:t>
      </w:r>
      <w:r w:rsidRPr="002F3D54">
        <w:rPr>
          <w:rFonts w:hint="cs"/>
          <w:color w:val="auto"/>
          <w:rtl/>
        </w:rPr>
        <w:t>لأن</w:t>
      </w:r>
      <w:r w:rsidR="00D55076" w:rsidRPr="002F3D54">
        <w:rPr>
          <w:rFonts w:hint="cs"/>
          <w:color w:val="auto"/>
          <w:rtl/>
        </w:rPr>
        <w:t>َّ</w:t>
      </w:r>
      <w:r w:rsidRPr="002F3D54">
        <w:rPr>
          <w:rFonts w:hint="cs"/>
          <w:color w:val="auto"/>
          <w:rtl/>
        </w:rPr>
        <w:t>ا لو قلنا بالتوريث فيما اكتسبه في حال الر</w:t>
      </w:r>
      <w:r w:rsidR="00D55076" w:rsidRPr="002F3D54">
        <w:rPr>
          <w:rFonts w:hint="cs"/>
          <w:color w:val="auto"/>
          <w:rtl/>
        </w:rPr>
        <w:t>ِّ</w:t>
      </w:r>
      <w:r w:rsidRPr="002F3D54">
        <w:rPr>
          <w:rFonts w:hint="cs"/>
          <w:color w:val="auto"/>
          <w:rtl/>
        </w:rPr>
        <w:t>دة يلزم توريث المسلم من الكافر</w:t>
      </w:r>
      <w:r w:rsidR="00021530" w:rsidRPr="002F3D54">
        <w:rPr>
          <w:rFonts w:hint="cs"/>
          <w:color w:val="auto"/>
          <w:rtl/>
        </w:rPr>
        <w:t xml:space="preserve">، </w:t>
      </w:r>
      <w:r w:rsidRPr="002F3D54">
        <w:rPr>
          <w:rFonts w:hint="cs"/>
          <w:color w:val="auto"/>
          <w:rtl/>
        </w:rPr>
        <w:t>وذلك لا يجوز</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(وبقي وارث</w:t>
      </w:r>
      <w:r w:rsidR="002F3D54">
        <w:rPr>
          <w:rFonts w:hint="cs"/>
          <w:b/>
          <w:bCs/>
          <w:color w:val="auto"/>
          <w:rtl/>
        </w:rPr>
        <w:t>ًا</w:t>
      </w:r>
      <w:r w:rsidRPr="002F3D54">
        <w:rPr>
          <w:rFonts w:hint="cs"/>
          <w:b/>
          <w:bCs/>
          <w:color w:val="auto"/>
          <w:rtl/>
        </w:rPr>
        <w:t xml:space="preserve"> إلى وقت موته)</w:t>
      </w:r>
      <w:r w:rsidRPr="002F3D54">
        <w:rPr>
          <w:rFonts w:hint="cs"/>
          <w:color w:val="auto"/>
          <w:rtl/>
        </w:rPr>
        <w:t xml:space="preserve"> حت</w:t>
      </w:r>
      <w:r w:rsidR="00D55076" w:rsidRPr="002F3D54">
        <w:rPr>
          <w:rFonts w:hint="cs"/>
          <w:color w:val="auto"/>
          <w:rtl/>
        </w:rPr>
        <w:t>َّ</w:t>
      </w:r>
      <w:r w:rsidRPr="002F3D54">
        <w:rPr>
          <w:rFonts w:hint="cs"/>
          <w:color w:val="auto"/>
          <w:rtl/>
        </w:rPr>
        <w:t>ى لو ح</w:t>
      </w:r>
      <w:r w:rsidR="00D55076" w:rsidRPr="002F3D54">
        <w:rPr>
          <w:rFonts w:hint="cs"/>
          <w:color w:val="auto"/>
          <w:rtl/>
        </w:rPr>
        <w:t>َ</w:t>
      </w:r>
      <w:r w:rsidRPr="002F3D54">
        <w:rPr>
          <w:rFonts w:hint="cs"/>
          <w:color w:val="auto"/>
          <w:rtl/>
        </w:rPr>
        <w:t>د</w:t>
      </w:r>
      <w:r w:rsidR="00D55076" w:rsidRPr="002F3D54">
        <w:rPr>
          <w:rFonts w:hint="cs"/>
          <w:color w:val="auto"/>
          <w:rtl/>
        </w:rPr>
        <w:t>َ</w:t>
      </w:r>
      <w:r w:rsidRPr="002F3D54">
        <w:rPr>
          <w:rFonts w:hint="cs"/>
          <w:color w:val="auto"/>
          <w:rtl/>
        </w:rPr>
        <w:t>ث وارث</w:t>
      </w:r>
      <w:r w:rsidR="00D55076" w:rsidRPr="002F3D54">
        <w:rPr>
          <w:rFonts w:hint="cs"/>
          <w:color w:val="auto"/>
          <w:rtl/>
        </w:rPr>
        <w:t>ٌ</w:t>
      </w:r>
      <w:r w:rsidRPr="002F3D54">
        <w:rPr>
          <w:rFonts w:hint="cs"/>
          <w:color w:val="auto"/>
          <w:rtl/>
        </w:rPr>
        <w:t xml:space="preserve"> له بعد الر</w:t>
      </w:r>
      <w:r w:rsidR="00D55076" w:rsidRPr="002F3D54">
        <w:rPr>
          <w:rFonts w:hint="cs"/>
          <w:color w:val="auto"/>
          <w:rtl/>
        </w:rPr>
        <w:t>ِّ</w:t>
      </w:r>
      <w:r w:rsidRPr="002F3D54">
        <w:rPr>
          <w:rFonts w:hint="cs"/>
          <w:color w:val="auto"/>
          <w:rtl/>
        </w:rPr>
        <w:t>د</w:t>
      </w:r>
      <w:r w:rsidR="00D55076" w:rsidRPr="002F3D54">
        <w:rPr>
          <w:rFonts w:hint="cs"/>
          <w:color w:val="auto"/>
          <w:rtl/>
        </w:rPr>
        <w:t>َّ</w:t>
      </w:r>
      <w:r w:rsidRPr="002F3D54">
        <w:rPr>
          <w:rFonts w:hint="cs"/>
          <w:color w:val="auto"/>
          <w:rtl/>
        </w:rPr>
        <w:t>ة لا يرثه كما إذا أسلم بعض قرابته بعد رد</w:t>
      </w:r>
      <w:r w:rsidR="00D55076" w:rsidRPr="002F3D54">
        <w:rPr>
          <w:rFonts w:hint="cs"/>
          <w:color w:val="auto"/>
          <w:rtl/>
        </w:rPr>
        <w:t>َّ</w:t>
      </w:r>
      <w:r w:rsidRPr="002F3D54">
        <w:rPr>
          <w:rFonts w:hint="cs"/>
          <w:color w:val="auto"/>
          <w:rtl/>
        </w:rPr>
        <w:t>ته أو و</w:t>
      </w:r>
      <w:r w:rsidR="00D55076" w:rsidRPr="002F3D54">
        <w:rPr>
          <w:rFonts w:hint="cs"/>
          <w:color w:val="auto"/>
          <w:rtl/>
        </w:rPr>
        <w:t>ُ</w:t>
      </w:r>
      <w:r w:rsidRPr="002F3D54">
        <w:rPr>
          <w:rFonts w:hint="cs"/>
          <w:color w:val="auto"/>
          <w:rtl/>
        </w:rPr>
        <w:t>ل</w:t>
      </w:r>
      <w:r w:rsidR="00D55076" w:rsidRPr="002F3D54">
        <w:rPr>
          <w:rFonts w:hint="cs"/>
          <w:color w:val="auto"/>
          <w:rtl/>
        </w:rPr>
        <w:t>ِ</w:t>
      </w:r>
      <w:r w:rsidRPr="002F3D54">
        <w:rPr>
          <w:rFonts w:hint="cs"/>
          <w:color w:val="auto"/>
          <w:rtl/>
        </w:rPr>
        <w:t>د له من ع</w:t>
      </w:r>
      <w:r w:rsidR="00D55076" w:rsidRPr="002F3D54">
        <w:rPr>
          <w:rFonts w:hint="cs"/>
          <w:color w:val="auto"/>
          <w:rtl/>
        </w:rPr>
        <w:t>َ</w:t>
      </w:r>
      <w:r w:rsidRPr="002F3D54">
        <w:rPr>
          <w:rFonts w:hint="cs"/>
          <w:color w:val="auto"/>
          <w:rtl/>
        </w:rPr>
        <w:t>لوق</w:t>
      </w:r>
      <w:r w:rsidRPr="002F3D54">
        <w:rPr>
          <w:rStyle w:val="ae"/>
          <w:color w:val="auto"/>
          <w:rtl/>
        </w:rPr>
        <w:t>(</w:t>
      </w:r>
      <w:r w:rsidRPr="002F3D54">
        <w:rPr>
          <w:rStyle w:val="ae"/>
          <w:color w:val="auto"/>
          <w:rtl/>
        </w:rPr>
        <w:footnoteReference w:id="771"/>
      </w:r>
      <w:r w:rsidRPr="002F3D54">
        <w:rPr>
          <w:rStyle w:val="ae"/>
          <w:color w:val="auto"/>
          <w:rtl/>
        </w:rPr>
        <w:t>)</w:t>
      </w:r>
      <w:r w:rsidRPr="002F3D54">
        <w:rPr>
          <w:rFonts w:hint="cs"/>
          <w:color w:val="auto"/>
          <w:rtl/>
        </w:rPr>
        <w:t xml:space="preserve"> حاد</w:t>
      </w:r>
      <w:r w:rsidR="00D55076" w:rsidRPr="002F3D54">
        <w:rPr>
          <w:rFonts w:hint="cs"/>
          <w:color w:val="auto"/>
          <w:rtl/>
        </w:rPr>
        <w:t>ِ</w:t>
      </w:r>
      <w:r w:rsidRPr="002F3D54">
        <w:rPr>
          <w:rFonts w:hint="cs"/>
          <w:color w:val="auto"/>
          <w:rtl/>
        </w:rPr>
        <w:t>ث</w:t>
      </w:r>
      <w:r w:rsidR="00D55076" w:rsidRPr="002F3D54">
        <w:rPr>
          <w:rFonts w:hint="cs"/>
          <w:color w:val="auto"/>
          <w:rtl/>
        </w:rPr>
        <w:t>ٍ</w:t>
      </w:r>
      <w:r w:rsidRPr="002F3D54">
        <w:rPr>
          <w:rFonts w:hint="cs"/>
          <w:color w:val="auto"/>
          <w:rtl/>
        </w:rPr>
        <w:t xml:space="preserve"> بعد رد</w:t>
      </w:r>
      <w:r w:rsidR="00D55076" w:rsidRPr="002F3D54">
        <w:rPr>
          <w:rFonts w:hint="cs"/>
          <w:color w:val="auto"/>
          <w:rtl/>
        </w:rPr>
        <w:t>َّ</w:t>
      </w:r>
      <w:r w:rsidRPr="002F3D54">
        <w:rPr>
          <w:rFonts w:hint="cs"/>
          <w:color w:val="auto"/>
          <w:rtl/>
        </w:rPr>
        <w:t>ته</w:t>
      </w:r>
      <w:r w:rsidR="00021530" w:rsidRPr="002F3D54">
        <w:rPr>
          <w:rFonts w:hint="cs"/>
          <w:color w:val="auto"/>
          <w:rtl/>
        </w:rPr>
        <w:t xml:space="preserve">، </w:t>
      </w:r>
      <w:r w:rsidRPr="002F3D54">
        <w:rPr>
          <w:rFonts w:hint="cs"/>
          <w:color w:val="auto"/>
          <w:rtl/>
        </w:rPr>
        <w:t>فإن</w:t>
      </w:r>
      <w:r w:rsidR="00D55076" w:rsidRPr="002F3D54">
        <w:rPr>
          <w:rFonts w:hint="cs"/>
          <w:color w:val="auto"/>
          <w:rtl/>
        </w:rPr>
        <w:t>َّ</w:t>
      </w:r>
      <w:r w:rsidRPr="002F3D54">
        <w:rPr>
          <w:rFonts w:hint="cs"/>
          <w:color w:val="auto"/>
          <w:rtl/>
        </w:rPr>
        <w:t>ه لا يرثه على هذه الر</w:t>
      </w:r>
      <w:r w:rsidR="00D55076" w:rsidRPr="002F3D54">
        <w:rPr>
          <w:rFonts w:hint="cs"/>
          <w:color w:val="auto"/>
          <w:rtl/>
        </w:rPr>
        <w:t xml:space="preserve">ِّواية </w:t>
      </w:r>
      <w:r w:rsidRPr="002F3D54">
        <w:rPr>
          <w:rFonts w:hint="cs"/>
          <w:color w:val="auto"/>
          <w:rtl/>
        </w:rPr>
        <w:t>لأن</w:t>
      </w:r>
      <w:r w:rsidR="00D55076" w:rsidRPr="002F3D54">
        <w:rPr>
          <w:rFonts w:hint="cs"/>
          <w:color w:val="auto"/>
          <w:rtl/>
        </w:rPr>
        <w:t>َّ</w:t>
      </w:r>
      <w:r w:rsidRPr="002F3D54">
        <w:rPr>
          <w:rFonts w:hint="cs"/>
          <w:color w:val="auto"/>
          <w:rtl/>
        </w:rPr>
        <w:t xml:space="preserve"> سبب الت</w:t>
      </w:r>
      <w:r w:rsidR="00D55076" w:rsidRPr="002F3D54">
        <w:rPr>
          <w:rFonts w:hint="cs"/>
          <w:color w:val="auto"/>
          <w:rtl/>
        </w:rPr>
        <w:t>َّ</w:t>
      </w:r>
      <w:r w:rsidRPr="002F3D54">
        <w:rPr>
          <w:rFonts w:hint="cs"/>
          <w:color w:val="auto"/>
          <w:rtl/>
        </w:rPr>
        <w:t>وريث الر</w:t>
      </w:r>
      <w:r w:rsidR="00D55076" w:rsidRPr="002F3D54">
        <w:rPr>
          <w:rFonts w:hint="cs"/>
          <w:color w:val="auto"/>
          <w:rtl/>
        </w:rPr>
        <w:t>ِّ</w:t>
      </w:r>
      <w:r w:rsidRPr="002F3D54">
        <w:rPr>
          <w:rFonts w:hint="cs"/>
          <w:color w:val="auto"/>
          <w:rtl/>
        </w:rPr>
        <w:t>د</w:t>
      </w:r>
      <w:r w:rsidR="00D55076"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فم</w:t>
      </w:r>
      <w:r w:rsidR="00D55076" w:rsidRPr="002F3D54">
        <w:rPr>
          <w:rFonts w:hint="cs"/>
          <w:color w:val="auto"/>
          <w:rtl/>
        </w:rPr>
        <w:t>َ</w:t>
      </w:r>
      <w:r w:rsidRPr="002F3D54">
        <w:rPr>
          <w:rFonts w:hint="cs"/>
          <w:color w:val="auto"/>
          <w:rtl/>
        </w:rPr>
        <w:t>ن لم ي</w:t>
      </w:r>
      <w:r w:rsidR="00D55076" w:rsidRPr="002F3D54">
        <w:rPr>
          <w:rFonts w:hint="cs"/>
          <w:color w:val="auto"/>
          <w:rtl/>
        </w:rPr>
        <w:t>َ</w:t>
      </w:r>
      <w:r w:rsidRPr="002F3D54">
        <w:rPr>
          <w:rFonts w:hint="cs"/>
          <w:color w:val="auto"/>
          <w:rtl/>
        </w:rPr>
        <w:t>ك</w:t>
      </w:r>
      <w:r w:rsidR="00D55076" w:rsidRPr="002F3D54">
        <w:rPr>
          <w:rFonts w:hint="cs"/>
          <w:color w:val="auto"/>
          <w:rtl/>
        </w:rPr>
        <w:t>ُ</w:t>
      </w:r>
      <w:r w:rsidRPr="002F3D54">
        <w:rPr>
          <w:rFonts w:hint="cs"/>
          <w:color w:val="auto"/>
          <w:rtl/>
        </w:rPr>
        <w:t>ن موجود</w:t>
      </w:r>
      <w:r w:rsidR="002F3D54">
        <w:rPr>
          <w:rFonts w:hint="cs"/>
          <w:color w:val="auto"/>
          <w:rtl/>
        </w:rPr>
        <w:t>ًا</w:t>
      </w:r>
      <w:r w:rsidRPr="002F3D54">
        <w:rPr>
          <w:rFonts w:hint="cs"/>
          <w:color w:val="auto"/>
          <w:rtl/>
        </w:rPr>
        <w:t xml:space="preserve"> عند ذلك لم ينعق</w:t>
      </w:r>
      <w:r w:rsidR="00D55076" w:rsidRPr="002F3D54">
        <w:rPr>
          <w:rFonts w:hint="cs"/>
          <w:color w:val="auto"/>
          <w:rtl/>
        </w:rPr>
        <w:t>ِ</w:t>
      </w:r>
      <w:r w:rsidRPr="002F3D54">
        <w:rPr>
          <w:rFonts w:hint="cs"/>
          <w:color w:val="auto"/>
          <w:rtl/>
        </w:rPr>
        <w:t>د له سبب</w:t>
      </w:r>
      <w:r w:rsidR="00D55076" w:rsidRPr="002F3D54">
        <w:rPr>
          <w:rFonts w:hint="cs"/>
          <w:color w:val="auto"/>
          <w:rtl/>
        </w:rPr>
        <w:t>ُ الا</w:t>
      </w:r>
      <w:r w:rsidRPr="002F3D54">
        <w:rPr>
          <w:rFonts w:hint="cs"/>
          <w:color w:val="auto"/>
          <w:rtl/>
        </w:rPr>
        <w:t>ستحقاق</w:t>
      </w:r>
      <w:r w:rsidR="00021530" w:rsidRPr="002F3D54">
        <w:rPr>
          <w:rFonts w:hint="cs"/>
          <w:color w:val="auto"/>
          <w:rtl/>
        </w:rPr>
        <w:t xml:space="preserve">؛ </w:t>
      </w:r>
      <w:r w:rsidRPr="002F3D54">
        <w:rPr>
          <w:rFonts w:hint="cs"/>
          <w:color w:val="auto"/>
          <w:rtl/>
        </w:rPr>
        <w:t>ث</w:t>
      </w:r>
      <w:r w:rsidR="00D55076" w:rsidRPr="002F3D54">
        <w:rPr>
          <w:rFonts w:hint="cs"/>
          <w:color w:val="auto"/>
          <w:rtl/>
        </w:rPr>
        <w:t>ُ</w:t>
      </w:r>
      <w:r w:rsidRPr="002F3D54">
        <w:rPr>
          <w:rFonts w:hint="cs"/>
          <w:color w:val="auto"/>
          <w:rtl/>
        </w:rPr>
        <w:t>م</w:t>
      </w:r>
      <w:r w:rsidR="00D55076" w:rsidRPr="002F3D54">
        <w:rPr>
          <w:rFonts w:hint="cs"/>
          <w:color w:val="auto"/>
          <w:rtl/>
        </w:rPr>
        <w:t>َّ تمام الا</w:t>
      </w:r>
      <w:r w:rsidRPr="002F3D54">
        <w:rPr>
          <w:rFonts w:hint="cs"/>
          <w:color w:val="auto"/>
          <w:rtl/>
        </w:rPr>
        <w:t>ستحقاق بالموت فإن</w:t>
      </w:r>
      <w:r w:rsidR="00D55076" w:rsidRPr="002F3D54">
        <w:rPr>
          <w:rFonts w:hint="cs"/>
          <w:color w:val="auto"/>
          <w:rtl/>
        </w:rPr>
        <w:t>َّ</w:t>
      </w:r>
      <w:r w:rsidRPr="002F3D54">
        <w:rPr>
          <w:rFonts w:hint="cs"/>
          <w:color w:val="auto"/>
          <w:rtl/>
        </w:rPr>
        <w:t>ما يت</w:t>
      </w:r>
      <w:r w:rsidR="00D55076" w:rsidRPr="002F3D54">
        <w:rPr>
          <w:rFonts w:hint="cs"/>
          <w:color w:val="auto"/>
          <w:rtl/>
        </w:rPr>
        <w:t>ِ</w:t>
      </w:r>
      <w:r w:rsidRPr="002F3D54">
        <w:rPr>
          <w:rFonts w:hint="cs"/>
          <w:color w:val="auto"/>
          <w:rtl/>
        </w:rPr>
        <w:t>م</w:t>
      </w:r>
      <w:r w:rsidR="00D55076" w:rsidRPr="002F3D54">
        <w:rPr>
          <w:rFonts w:hint="cs"/>
          <w:color w:val="auto"/>
          <w:rtl/>
        </w:rPr>
        <w:t>ُّ</w:t>
      </w:r>
      <w:r w:rsidRPr="002F3D54">
        <w:rPr>
          <w:rFonts w:hint="cs"/>
          <w:color w:val="auto"/>
          <w:rtl/>
        </w:rPr>
        <w:t xml:space="preserve"> في حق</w:t>
      </w:r>
      <w:r w:rsidR="00D55076" w:rsidRPr="002F3D54">
        <w:rPr>
          <w:rFonts w:hint="cs"/>
          <w:color w:val="auto"/>
          <w:rtl/>
        </w:rPr>
        <w:t>ِّ</w:t>
      </w:r>
      <w:r w:rsidRPr="002F3D54">
        <w:rPr>
          <w:rFonts w:hint="cs"/>
          <w:color w:val="auto"/>
          <w:rtl/>
        </w:rPr>
        <w:t xml:space="preserve"> م</w:t>
      </w:r>
      <w:r w:rsidR="00D55076" w:rsidRPr="002F3D54">
        <w:rPr>
          <w:rFonts w:hint="cs"/>
          <w:color w:val="auto"/>
          <w:rtl/>
        </w:rPr>
        <w:t>َ</w:t>
      </w:r>
      <w:r w:rsidRPr="002F3D54">
        <w:rPr>
          <w:rFonts w:hint="cs"/>
          <w:color w:val="auto"/>
          <w:rtl/>
        </w:rPr>
        <w:t>ن انعق</w:t>
      </w:r>
      <w:r w:rsidR="00D55076" w:rsidRPr="002F3D54">
        <w:rPr>
          <w:rFonts w:hint="cs"/>
          <w:color w:val="auto"/>
          <w:rtl/>
        </w:rPr>
        <w:t>َ</w:t>
      </w:r>
      <w:r w:rsidRPr="002F3D54">
        <w:rPr>
          <w:rFonts w:hint="cs"/>
          <w:color w:val="auto"/>
          <w:rtl/>
        </w:rPr>
        <w:t>د له الس</w:t>
      </w:r>
      <w:r w:rsidR="00D55076" w:rsidRPr="002F3D54">
        <w:rPr>
          <w:rFonts w:hint="cs"/>
          <w:color w:val="auto"/>
          <w:rtl/>
        </w:rPr>
        <w:t>َّ</w:t>
      </w:r>
      <w:r w:rsidRPr="002F3D54">
        <w:rPr>
          <w:rFonts w:hint="cs"/>
          <w:color w:val="auto"/>
          <w:rtl/>
        </w:rPr>
        <w:t>بب</w:t>
      </w:r>
      <w:r w:rsidR="00021530" w:rsidRPr="002F3D54">
        <w:rPr>
          <w:rFonts w:hint="cs"/>
          <w:color w:val="auto"/>
          <w:rtl/>
        </w:rPr>
        <w:t xml:space="preserve">، </w:t>
      </w:r>
      <w:r w:rsidRPr="002F3D54">
        <w:rPr>
          <w:rFonts w:hint="cs"/>
          <w:color w:val="auto"/>
          <w:rtl/>
        </w:rPr>
        <w:t>لا في حق</w:t>
      </w:r>
      <w:r w:rsidR="00D55076" w:rsidRPr="002F3D54">
        <w:rPr>
          <w:rFonts w:hint="cs"/>
          <w:color w:val="auto"/>
          <w:rtl/>
        </w:rPr>
        <w:t>ِّ</w:t>
      </w:r>
      <w:r w:rsidRPr="002F3D54">
        <w:rPr>
          <w:rFonts w:hint="cs"/>
          <w:color w:val="auto"/>
          <w:rtl/>
        </w:rPr>
        <w:t xml:space="preserve"> م</w:t>
      </w:r>
      <w:r w:rsidR="00D55076" w:rsidRPr="002F3D54">
        <w:rPr>
          <w:rFonts w:hint="cs"/>
          <w:color w:val="auto"/>
          <w:rtl/>
        </w:rPr>
        <w:t>َ</w:t>
      </w:r>
      <w:r w:rsidRPr="002F3D54">
        <w:rPr>
          <w:rFonts w:hint="cs"/>
          <w:color w:val="auto"/>
          <w:rtl/>
        </w:rPr>
        <w:t>ن لم ينعق</w:t>
      </w:r>
      <w:r w:rsidR="00D55076" w:rsidRPr="002F3D54">
        <w:rPr>
          <w:rFonts w:hint="cs"/>
          <w:color w:val="auto"/>
          <w:rtl/>
        </w:rPr>
        <w:t>ِ</w:t>
      </w:r>
      <w:r w:rsidRPr="002F3D54">
        <w:rPr>
          <w:rFonts w:hint="cs"/>
          <w:color w:val="auto"/>
          <w:rtl/>
        </w:rPr>
        <w:t>د له الس</w:t>
      </w:r>
      <w:r w:rsidR="00D55076" w:rsidRPr="002F3D54">
        <w:rPr>
          <w:rFonts w:hint="cs"/>
          <w:color w:val="auto"/>
          <w:rtl/>
        </w:rPr>
        <w:t>َّبب</w:t>
      </w:r>
      <w:r w:rsidR="00021530" w:rsidRPr="002F3D54">
        <w:rPr>
          <w:rFonts w:hint="cs"/>
          <w:color w:val="auto"/>
          <w:rtl/>
        </w:rPr>
        <w:t xml:space="preserve">، </w:t>
      </w:r>
      <w:r w:rsidRPr="002F3D54">
        <w:rPr>
          <w:rFonts w:hint="cs"/>
          <w:color w:val="auto"/>
          <w:rtl/>
        </w:rPr>
        <w:t>ث</w:t>
      </w:r>
      <w:r w:rsidR="00D55076" w:rsidRPr="002F3D54">
        <w:rPr>
          <w:rFonts w:hint="cs"/>
          <w:color w:val="auto"/>
          <w:rtl/>
        </w:rPr>
        <w:t>ُ</w:t>
      </w:r>
      <w:r w:rsidRPr="002F3D54">
        <w:rPr>
          <w:rFonts w:hint="cs"/>
          <w:color w:val="auto"/>
          <w:rtl/>
        </w:rPr>
        <w:t>م</w:t>
      </w:r>
      <w:r w:rsidR="00D55076" w:rsidRPr="002F3D54">
        <w:rPr>
          <w:rFonts w:hint="cs"/>
          <w:color w:val="auto"/>
          <w:rtl/>
        </w:rPr>
        <w:t>َّ</w:t>
      </w:r>
      <w:r w:rsidRPr="002F3D54">
        <w:rPr>
          <w:rFonts w:hint="cs"/>
          <w:color w:val="auto"/>
          <w:rtl/>
        </w:rPr>
        <w:t xml:space="preserve"> في حق</w:t>
      </w:r>
      <w:r w:rsidR="00D55076" w:rsidRPr="002F3D54">
        <w:rPr>
          <w:rFonts w:hint="cs"/>
          <w:color w:val="auto"/>
          <w:rtl/>
        </w:rPr>
        <w:t>ِّ</w:t>
      </w:r>
      <w:r w:rsidRPr="002F3D54">
        <w:rPr>
          <w:rFonts w:hint="cs"/>
          <w:color w:val="auto"/>
          <w:rtl/>
        </w:rPr>
        <w:t xml:space="preserve"> م</w:t>
      </w:r>
      <w:r w:rsidR="00D55076" w:rsidRPr="002F3D54">
        <w:rPr>
          <w:rFonts w:hint="cs"/>
          <w:color w:val="auto"/>
          <w:rtl/>
        </w:rPr>
        <w:t>َ</w:t>
      </w:r>
      <w:r w:rsidRPr="002F3D54">
        <w:rPr>
          <w:rFonts w:hint="cs"/>
          <w:color w:val="auto"/>
          <w:rtl/>
        </w:rPr>
        <w:t>ن انعقد له ال</w:t>
      </w:r>
      <w:r w:rsidR="00D55076" w:rsidRPr="002F3D54">
        <w:rPr>
          <w:rFonts w:hint="cs"/>
          <w:color w:val="auto"/>
          <w:rtl/>
        </w:rPr>
        <w:t>سَّبب يُشترط بقاؤه إلى وقت تمام الا</w:t>
      </w:r>
      <w:r w:rsidRPr="002F3D54">
        <w:rPr>
          <w:rFonts w:hint="cs"/>
          <w:color w:val="auto"/>
          <w:rtl/>
        </w:rPr>
        <w:t>ستحقاق</w:t>
      </w:r>
      <w:r w:rsidR="00021530" w:rsidRPr="002F3D54">
        <w:rPr>
          <w:rFonts w:hint="cs"/>
          <w:color w:val="auto"/>
          <w:rtl/>
        </w:rPr>
        <w:t xml:space="preserve">، </w:t>
      </w:r>
      <w:r w:rsidRPr="002F3D54">
        <w:rPr>
          <w:rFonts w:hint="cs"/>
          <w:color w:val="auto"/>
          <w:rtl/>
        </w:rPr>
        <w:t xml:space="preserve">فإذا مات </w:t>
      </w:r>
      <w:r w:rsidRPr="002F3D54">
        <w:rPr>
          <w:rFonts w:hint="cs"/>
          <w:color w:val="auto"/>
          <w:rtl/>
        </w:rPr>
        <w:lastRenderedPageBreak/>
        <w:t>قبل ذلك يبط</w:t>
      </w:r>
      <w:r w:rsidR="00D55076" w:rsidRPr="002F3D54">
        <w:rPr>
          <w:rFonts w:hint="cs"/>
          <w:color w:val="auto"/>
          <w:rtl/>
        </w:rPr>
        <w:t>ُ</w:t>
      </w:r>
      <w:r w:rsidRPr="002F3D54">
        <w:rPr>
          <w:rFonts w:hint="cs"/>
          <w:color w:val="auto"/>
          <w:rtl/>
        </w:rPr>
        <w:t>ل الس</w:t>
      </w:r>
      <w:r w:rsidR="00D55076" w:rsidRPr="002F3D54">
        <w:rPr>
          <w:rFonts w:hint="cs"/>
          <w:color w:val="auto"/>
          <w:rtl/>
        </w:rPr>
        <w:t>َّ</w:t>
      </w:r>
      <w:r w:rsidRPr="002F3D54">
        <w:rPr>
          <w:rFonts w:hint="cs"/>
          <w:color w:val="auto"/>
          <w:rtl/>
        </w:rPr>
        <w:t>بب في حق</w:t>
      </w:r>
      <w:r w:rsidR="00D55076"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كما في البيع الموقوف</w:t>
      </w:r>
      <w:r w:rsidRPr="002F3D54">
        <w:rPr>
          <w:rStyle w:val="ae"/>
          <w:color w:val="auto"/>
          <w:rtl/>
        </w:rPr>
        <w:t>(</w:t>
      </w:r>
      <w:r w:rsidRPr="002F3D54">
        <w:rPr>
          <w:rStyle w:val="ae"/>
          <w:color w:val="auto"/>
          <w:rtl/>
        </w:rPr>
        <w:footnoteReference w:id="772"/>
      </w:r>
      <w:r w:rsidRPr="002F3D54">
        <w:rPr>
          <w:rStyle w:val="ae"/>
          <w:color w:val="auto"/>
          <w:rtl/>
        </w:rPr>
        <w:t>)</w:t>
      </w:r>
      <w:r w:rsidRPr="002F3D54">
        <w:rPr>
          <w:rFonts w:hint="cs"/>
          <w:color w:val="auto"/>
          <w:rtl/>
        </w:rPr>
        <w:t xml:space="preserve"> يت</w:t>
      </w:r>
      <w:r w:rsidR="00D55076" w:rsidRPr="002F3D54">
        <w:rPr>
          <w:rFonts w:hint="cs"/>
          <w:color w:val="auto"/>
          <w:rtl/>
        </w:rPr>
        <w:t>ِ</w:t>
      </w:r>
      <w:r w:rsidRPr="002F3D54">
        <w:rPr>
          <w:rFonts w:hint="cs"/>
          <w:color w:val="auto"/>
          <w:rtl/>
        </w:rPr>
        <w:t>م</w:t>
      </w:r>
      <w:r w:rsidR="00D55076" w:rsidRPr="002F3D54">
        <w:rPr>
          <w:rFonts w:hint="cs"/>
          <w:color w:val="auto"/>
          <w:rtl/>
        </w:rPr>
        <w:t>ُّ</w:t>
      </w:r>
      <w:r w:rsidRPr="002F3D54">
        <w:rPr>
          <w:rFonts w:hint="cs"/>
          <w:color w:val="auto"/>
          <w:rtl/>
        </w:rPr>
        <w:t xml:space="preserve"> الملك عند الإجازة</w:t>
      </w:r>
      <w:r w:rsidR="00021530" w:rsidRPr="002F3D54">
        <w:rPr>
          <w:rFonts w:hint="cs"/>
          <w:color w:val="auto"/>
          <w:rtl/>
        </w:rPr>
        <w:t xml:space="preserve">، </w:t>
      </w:r>
      <w:r w:rsidRPr="002F3D54">
        <w:rPr>
          <w:rFonts w:hint="cs"/>
          <w:color w:val="auto"/>
          <w:rtl/>
        </w:rPr>
        <w:t>ولكن</w:t>
      </w:r>
      <w:r w:rsidR="00D55076" w:rsidRPr="002F3D54">
        <w:rPr>
          <w:rFonts w:hint="cs"/>
          <w:color w:val="auto"/>
          <w:rtl/>
        </w:rPr>
        <w:t>ْ</w:t>
      </w:r>
      <w:r w:rsidRPr="002F3D54">
        <w:rPr>
          <w:rFonts w:hint="cs"/>
          <w:color w:val="auto"/>
          <w:rtl/>
        </w:rPr>
        <w:t>يشترط قيام المعقود عليه عند الإجازة حت</w:t>
      </w:r>
      <w:r w:rsidR="00D55076" w:rsidRPr="002F3D54">
        <w:rPr>
          <w:rFonts w:hint="cs"/>
          <w:color w:val="auto"/>
          <w:rtl/>
        </w:rPr>
        <w:t>َّ</w:t>
      </w:r>
      <w:r w:rsidRPr="002F3D54">
        <w:rPr>
          <w:rFonts w:hint="cs"/>
          <w:color w:val="auto"/>
          <w:rtl/>
        </w:rPr>
        <w:t>ى إذا هلك قبل ذلك بطل السب</w:t>
      </w:r>
      <w:r w:rsidR="00911197" w:rsidRPr="002F3D54">
        <w:rPr>
          <w:rFonts w:hint="cs"/>
          <w:color w:val="auto"/>
          <w:rtl/>
        </w:rPr>
        <w:t>ب؛</w:t>
      </w:r>
      <w:r w:rsidR="00D55076" w:rsidRPr="002F3D54">
        <w:rPr>
          <w:rFonts w:hint="cs"/>
          <w:color w:val="auto"/>
          <w:rtl/>
        </w:rPr>
        <w:t>هذه رواية الحسن عن أبي حنيفة</w:t>
      </w:r>
      <w:r w:rsidR="00911197" w:rsidRPr="002F3D54">
        <w:rPr>
          <w:rFonts w:hint="cs"/>
          <w:color w:val="auto"/>
          <w:rtl/>
        </w:rPr>
        <w:t>.</w:t>
      </w:r>
      <w:r w:rsidRPr="002F3D54">
        <w:rPr>
          <w:rFonts w:hint="cs"/>
          <w:color w:val="auto"/>
          <w:rtl/>
        </w:rPr>
        <w:t>أم</w:t>
      </w:r>
      <w:r w:rsidR="00D55076" w:rsidRPr="002F3D54">
        <w:rPr>
          <w:rFonts w:hint="cs"/>
          <w:color w:val="auto"/>
          <w:rtl/>
        </w:rPr>
        <w:t>َّ</w:t>
      </w:r>
      <w:r w:rsidRPr="002F3D54">
        <w:rPr>
          <w:rFonts w:hint="cs"/>
          <w:color w:val="auto"/>
          <w:rtl/>
        </w:rPr>
        <w:t>ا</w:t>
      </w:r>
      <w:r w:rsidRPr="002F3D54">
        <w:rPr>
          <w:rFonts w:hint="cs"/>
          <w:color w:val="auto"/>
          <w:vertAlign w:val="superscript"/>
          <w:rtl/>
        </w:rPr>
        <w:t>(</w:t>
      </w:r>
      <w:r w:rsidRPr="002F3D54">
        <w:rPr>
          <w:rStyle w:val="ae"/>
          <w:color w:val="auto"/>
          <w:rtl/>
        </w:rPr>
        <w:footnoteReference w:id="773"/>
      </w:r>
      <w:r w:rsidRPr="002F3D54">
        <w:rPr>
          <w:rFonts w:hint="cs"/>
          <w:color w:val="auto"/>
          <w:vertAlign w:val="superscript"/>
          <w:rtl/>
        </w:rPr>
        <w:t>)</w:t>
      </w:r>
      <w:r w:rsidRPr="002F3D54">
        <w:rPr>
          <w:rFonts w:hint="cs"/>
          <w:color w:val="auto"/>
          <w:rtl/>
        </w:rPr>
        <w:t xml:space="preserve"> في رواية أبي يوسف عن أبي حنيفة </w:t>
      </w:r>
      <w:r w:rsidR="00911197" w:rsidRPr="002F3D54">
        <w:rPr>
          <w:rFonts w:ascii="AAA GoldenLotus" w:hAnsi="AAA GoldenLotus" w:cs="AAA GoldenLotus"/>
          <w:color w:val="auto"/>
          <w:sz w:val="28"/>
          <w:szCs w:val="28"/>
          <w:rtl/>
        </w:rPr>
        <w:t>ؒ</w:t>
      </w:r>
      <w:r w:rsidRPr="002F3D54">
        <w:rPr>
          <w:rFonts w:hint="cs"/>
          <w:color w:val="auto"/>
          <w:rtl/>
        </w:rPr>
        <w:t>ي</w:t>
      </w:r>
      <w:r w:rsidR="00D55076" w:rsidRPr="002F3D54">
        <w:rPr>
          <w:rFonts w:hint="cs"/>
          <w:color w:val="auto"/>
          <w:rtl/>
        </w:rPr>
        <w:t>ُ</w:t>
      </w:r>
      <w:r w:rsidRPr="002F3D54">
        <w:rPr>
          <w:rFonts w:hint="cs"/>
          <w:color w:val="auto"/>
          <w:rtl/>
        </w:rPr>
        <w:t>عت</w:t>
      </w:r>
      <w:r w:rsidR="00D55076" w:rsidRPr="002F3D54">
        <w:rPr>
          <w:rFonts w:hint="cs"/>
          <w:color w:val="auto"/>
          <w:rtl/>
        </w:rPr>
        <w:t>َ</w:t>
      </w:r>
      <w:r w:rsidRPr="002F3D54">
        <w:rPr>
          <w:rFonts w:hint="cs"/>
          <w:color w:val="auto"/>
          <w:rtl/>
        </w:rPr>
        <w:t>بر وجود</w:t>
      </w:r>
      <w:r w:rsidR="00D55076" w:rsidRPr="002F3D54">
        <w:rPr>
          <w:rFonts w:hint="cs"/>
          <w:color w:val="auto"/>
          <w:rtl/>
        </w:rPr>
        <w:t>ُ</w:t>
      </w:r>
      <w:r w:rsidRPr="002F3D54">
        <w:rPr>
          <w:rFonts w:hint="cs"/>
          <w:color w:val="auto"/>
          <w:rtl/>
        </w:rPr>
        <w:t xml:space="preserve"> الوار</w:t>
      </w:r>
      <w:r w:rsidR="00D55076" w:rsidRPr="002F3D54">
        <w:rPr>
          <w:rFonts w:hint="cs"/>
          <w:color w:val="auto"/>
          <w:rtl/>
        </w:rPr>
        <w:t>ِ</w:t>
      </w:r>
      <w:r w:rsidRPr="002F3D54">
        <w:rPr>
          <w:rFonts w:hint="cs"/>
          <w:color w:val="auto"/>
          <w:rtl/>
        </w:rPr>
        <w:t>ث وقت</w:t>
      </w:r>
      <w:r w:rsidR="00D55076" w:rsidRPr="002F3D54">
        <w:rPr>
          <w:rFonts w:hint="cs"/>
          <w:color w:val="auto"/>
          <w:rtl/>
        </w:rPr>
        <w:t>َ</w:t>
      </w:r>
      <w:r w:rsidRPr="002F3D54">
        <w:rPr>
          <w:rFonts w:hint="cs"/>
          <w:color w:val="auto"/>
          <w:rtl/>
        </w:rPr>
        <w:t xml:space="preserve"> الرد</w:t>
      </w:r>
      <w:r w:rsidR="00D55076" w:rsidRPr="002F3D54">
        <w:rPr>
          <w:rFonts w:hint="cs"/>
          <w:color w:val="auto"/>
          <w:rtl/>
        </w:rPr>
        <w:t>َّ</w:t>
      </w:r>
      <w:r w:rsidRPr="002F3D54">
        <w:rPr>
          <w:rFonts w:hint="cs"/>
          <w:color w:val="auto"/>
          <w:rtl/>
        </w:rPr>
        <w:t>ة</w:t>
      </w:r>
      <w:r w:rsidRPr="002F3D54">
        <w:rPr>
          <w:rStyle w:val="ae"/>
          <w:color w:val="auto"/>
          <w:rtl/>
        </w:rPr>
        <w:t>(</w:t>
      </w:r>
      <w:r w:rsidRPr="002F3D54">
        <w:rPr>
          <w:rStyle w:val="ae"/>
          <w:color w:val="auto"/>
          <w:rtl/>
        </w:rPr>
        <w:footnoteReference w:id="77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(ثم لا يبط</w:t>
      </w:r>
      <w:r w:rsidR="00201EAC" w:rsidRPr="002F3D54">
        <w:rPr>
          <w:rFonts w:hint="cs"/>
          <w:b/>
          <w:bCs/>
          <w:color w:val="auto"/>
          <w:rtl/>
        </w:rPr>
        <w:t>ُ</w:t>
      </w:r>
      <w:r w:rsidRPr="002F3D54">
        <w:rPr>
          <w:rFonts w:hint="cs"/>
          <w:b/>
          <w:bCs/>
          <w:color w:val="auto"/>
          <w:rtl/>
        </w:rPr>
        <w:t>ل استحقاقه بموته)</w:t>
      </w:r>
      <w:r w:rsidRPr="002F3D54">
        <w:rPr>
          <w:rFonts w:hint="cs"/>
          <w:color w:val="auto"/>
          <w:rtl/>
        </w:rPr>
        <w:t xml:space="preserve"> قبل موت المرتد</w:t>
      </w:r>
      <w:r w:rsidR="00201EAC" w:rsidRPr="002F3D54">
        <w:rPr>
          <w:rFonts w:hint="cs"/>
          <w:color w:val="auto"/>
          <w:rtl/>
        </w:rPr>
        <w:t>ِّ</w:t>
      </w:r>
      <w:r w:rsidRPr="002F3D54">
        <w:rPr>
          <w:rFonts w:hint="cs"/>
          <w:color w:val="auto"/>
          <w:rtl/>
        </w:rPr>
        <w:t xml:space="preserve"> لأن</w:t>
      </w:r>
      <w:r w:rsidR="00201EAC" w:rsidRPr="002F3D54">
        <w:rPr>
          <w:rFonts w:hint="cs"/>
          <w:color w:val="auto"/>
          <w:rtl/>
        </w:rPr>
        <w:t>َّ</w:t>
      </w:r>
      <w:r w:rsidRPr="002F3D54">
        <w:rPr>
          <w:rFonts w:hint="cs"/>
          <w:color w:val="auto"/>
          <w:rtl/>
        </w:rPr>
        <w:t xml:space="preserve"> الر</w:t>
      </w:r>
      <w:r w:rsidR="00201EAC" w:rsidRPr="002F3D54">
        <w:rPr>
          <w:rFonts w:hint="cs"/>
          <w:color w:val="auto"/>
          <w:rtl/>
        </w:rPr>
        <w:t>ِّ</w:t>
      </w:r>
      <w:r w:rsidRPr="002F3D54">
        <w:rPr>
          <w:rFonts w:hint="cs"/>
          <w:color w:val="auto"/>
          <w:rtl/>
        </w:rPr>
        <w:t>د</w:t>
      </w:r>
      <w:r w:rsidR="00201EAC" w:rsidRPr="002F3D54">
        <w:rPr>
          <w:rFonts w:hint="cs"/>
          <w:color w:val="auto"/>
          <w:rtl/>
        </w:rPr>
        <w:t>َّ</w:t>
      </w:r>
      <w:r w:rsidRPr="002F3D54">
        <w:rPr>
          <w:rFonts w:hint="cs"/>
          <w:color w:val="auto"/>
          <w:rtl/>
        </w:rPr>
        <w:t>ة  في حكم التوريث كالموت</w:t>
      </w:r>
      <w:r w:rsidR="00021530" w:rsidRPr="002F3D54">
        <w:rPr>
          <w:rFonts w:hint="cs"/>
          <w:color w:val="auto"/>
          <w:rtl/>
        </w:rPr>
        <w:t xml:space="preserve">، </w:t>
      </w:r>
      <w:r w:rsidRPr="002F3D54">
        <w:rPr>
          <w:rFonts w:hint="cs"/>
          <w:color w:val="auto"/>
          <w:rtl/>
        </w:rPr>
        <w:t>وم</w:t>
      </w:r>
      <w:r w:rsidR="00201EAC" w:rsidRPr="002F3D54">
        <w:rPr>
          <w:rFonts w:hint="cs"/>
          <w:color w:val="auto"/>
          <w:rtl/>
        </w:rPr>
        <w:t>َ</w:t>
      </w:r>
      <w:r w:rsidRPr="002F3D54">
        <w:rPr>
          <w:rFonts w:hint="cs"/>
          <w:color w:val="auto"/>
          <w:rtl/>
        </w:rPr>
        <w:t>ن مات من الورثة بعد موت المور</w:t>
      </w:r>
      <w:r w:rsidR="00201EAC" w:rsidRPr="002F3D54">
        <w:rPr>
          <w:rFonts w:hint="cs"/>
          <w:color w:val="auto"/>
          <w:rtl/>
        </w:rPr>
        <w:t>ِّ</w:t>
      </w:r>
      <w:r w:rsidRPr="002F3D54">
        <w:rPr>
          <w:rFonts w:hint="cs"/>
          <w:color w:val="auto"/>
          <w:rtl/>
        </w:rPr>
        <w:t>ث قبل ق</w:t>
      </w:r>
      <w:r w:rsidR="00201EAC" w:rsidRPr="002F3D54">
        <w:rPr>
          <w:rFonts w:hint="cs"/>
          <w:color w:val="auto"/>
          <w:rtl/>
        </w:rPr>
        <w:t>ِ</w:t>
      </w:r>
      <w:r w:rsidRPr="002F3D54">
        <w:rPr>
          <w:rFonts w:hint="cs"/>
          <w:color w:val="auto"/>
          <w:rtl/>
        </w:rPr>
        <w:t>سمة ميراثه لا يبط</w:t>
      </w:r>
      <w:r w:rsidR="00201EAC" w:rsidRPr="002F3D54">
        <w:rPr>
          <w:rFonts w:hint="cs"/>
          <w:color w:val="auto"/>
          <w:rtl/>
        </w:rPr>
        <w:t>ُ</w:t>
      </w:r>
      <w:r w:rsidRPr="002F3D54">
        <w:rPr>
          <w:rFonts w:hint="cs"/>
          <w:color w:val="auto"/>
          <w:rtl/>
        </w:rPr>
        <w:t>ل استحقاقه</w:t>
      </w:r>
      <w:r w:rsidR="00021530" w:rsidRPr="002F3D54">
        <w:rPr>
          <w:rFonts w:hint="cs"/>
          <w:color w:val="auto"/>
          <w:rtl/>
        </w:rPr>
        <w:t xml:space="preserve">، </w:t>
      </w:r>
      <w:r w:rsidRPr="002F3D54">
        <w:rPr>
          <w:rFonts w:hint="cs"/>
          <w:color w:val="auto"/>
          <w:rtl/>
        </w:rPr>
        <w:t>ولكن ي</w:t>
      </w:r>
      <w:r w:rsidR="00201EAC" w:rsidRPr="002F3D54">
        <w:rPr>
          <w:rFonts w:hint="cs"/>
          <w:color w:val="auto"/>
          <w:rtl/>
        </w:rPr>
        <w:t>ُ</w:t>
      </w:r>
      <w:r w:rsidRPr="002F3D54">
        <w:rPr>
          <w:rFonts w:hint="cs"/>
          <w:color w:val="auto"/>
          <w:rtl/>
        </w:rPr>
        <w:t>خل</w:t>
      </w:r>
      <w:r w:rsidR="00201EAC" w:rsidRPr="002F3D54">
        <w:rPr>
          <w:rFonts w:hint="cs"/>
          <w:color w:val="auto"/>
          <w:rtl/>
        </w:rPr>
        <w:t>ِ</w:t>
      </w:r>
      <w:r w:rsidRPr="002F3D54">
        <w:rPr>
          <w:rFonts w:hint="cs"/>
          <w:color w:val="auto"/>
          <w:rtl/>
        </w:rPr>
        <w:t>فه وارثه فيه فهذا مثله</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242" o:spid="_x0000_s1118" type="#_x0000_t202" style="position:absolute;left:0;text-align:left;margin-left:0;margin-top:102.95pt;width:80.85pt;height:30.45pt;flip:x;z-index:25181491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" stroked="f">
            <v:textbox style="mso-fit-shape-to-text:t">
              <w:txbxContent>
                <w:p w:rsidR="00E408E2" w:rsidRPr="00911197" w:rsidRDefault="00E408E2" w:rsidP="00911197">
                  <w:pPr>
                    <w:ind w:firstLine="0"/>
                    <w:rPr>
                      <w:color w:val="auto"/>
                      <w:sz w:val="14"/>
                      <w:szCs w:val="14"/>
                    </w:rPr>
                  </w:pPr>
                  <w:r w:rsidRPr="00911197">
                    <w:rPr>
                      <w:sz w:val="28"/>
                      <w:szCs w:val="28"/>
                      <w:rtl/>
                    </w:rPr>
                    <w:t>[لوح 502/ب]</w:t>
                  </w:r>
                </w:p>
              </w:txbxContent>
            </v:textbox>
            <w10:wrap anchorx="page"/>
          </v:shape>
        </w:pict>
      </w:r>
      <w:r w:rsidR="0023359C" w:rsidRPr="002F3D54">
        <w:rPr>
          <w:rFonts w:hint="cs"/>
          <w:color w:val="auto"/>
          <w:rtl/>
        </w:rPr>
        <w:t>فأم</w:t>
      </w:r>
      <w:r w:rsidR="00201EAC" w:rsidRPr="002F3D54">
        <w:rPr>
          <w:rFonts w:hint="cs"/>
          <w:color w:val="auto"/>
          <w:rtl/>
        </w:rPr>
        <w:t>َّ</w:t>
      </w:r>
      <w:r w:rsidR="0023359C" w:rsidRPr="002F3D54">
        <w:rPr>
          <w:rFonts w:hint="cs"/>
          <w:color w:val="auto"/>
          <w:rtl/>
        </w:rPr>
        <w:t>ا رواية محمد عن أبي حنيفة -وهي الأصح- ي</w:t>
      </w:r>
      <w:r w:rsidR="00201EAC" w:rsidRPr="002F3D54">
        <w:rPr>
          <w:rFonts w:hint="cs"/>
          <w:color w:val="auto"/>
          <w:rtl/>
        </w:rPr>
        <w:t>ُ</w:t>
      </w:r>
      <w:r w:rsidR="0023359C" w:rsidRPr="002F3D54">
        <w:rPr>
          <w:rFonts w:hint="cs"/>
          <w:color w:val="auto"/>
          <w:rtl/>
        </w:rPr>
        <w:t>عتبر م</w:t>
      </w:r>
      <w:r w:rsidR="00201EAC" w:rsidRPr="002F3D54">
        <w:rPr>
          <w:rFonts w:hint="cs"/>
          <w:color w:val="auto"/>
          <w:rtl/>
        </w:rPr>
        <w:t>َ</w:t>
      </w:r>
      <w:r w:rsidR="0023359C" w:rsidRPr="002F3D54">
        <w:rPr>
          <w:rFonts w:hint="cs"/>
          <w:color w:val="auto"/>
          <w:rtl/>
        </w:rPr>
        <w:t>ن يكون وارث</w:t>
      </w:r>
      <w:r w:rsidR="002F3D54">
        <w:rPr>
          <w:rFonts w:hint="cs"/>
          <w:color w:val="auto"/>
          <w:rtl/>
        </w:rPr>
        <w:t>ًا</w:t>
      </w:r>
      <w:r w:rsidR="0023359C" w:rsidRPr="002F3D54">
        <w:rPr>
          <w:rFonts w:hint="cs"/>
          <w:color w:val="auto"/>
          <w:rtl/>
        </w:rPr>
        <w:t xml:space="preserve"> له حين مات أو ق</w:t>
      </w:r>
      <w:r w:rsidR="00201EAC" w:rsidRPr="002F3D54">
        <w:rPr>
          <w:rFonts w:hint="cs"/>
          <w:color w:val="auto"/>
          <w:rtl/>
        </w:rPr>
        <w:t>ُ</w:t>
      </w:r>
      <w:r w:rsidR="0023359C" w:rsidRPr="002F3D54">
        <w:rPr>
          <w:rFonts w:hint="cs"/>
          <w:color w:val="auto"/>
          <w:rtl/>
        </w:rPr>
        <w:t>ت</w:t>
      </w:r>
      <w:r w:rsidR="00201EAC" w:rsidRPr="002F3D54">
        <w:rPr>
          <w:rFonts w:hint="cs"/>
          <w:color w:val="auto"/>
          <w:rtl/>
        </w:rPr>
        <w:t>ِ</w:t>
      </w:r>
      <w:r w:rsidR="0023359C" w:rsidRPr="002F3D54">
        <w:rPr>
          <w:rFonts w:hint="cs"/>
          <w:color w:val="auto"/>
          <w:rtl/>
        </w:rPr>
        <w:t>ل سواء</w:t>
      </w:r>
      <w:r w:rsidR="00201EAC" w:rsidRPr="002F3D54">
        <w:rPr>
          <w:rFonts w:hint="cs"/>
          <w:color w:val="auto"/>
          <w:rtl/>
        </w:rPr>
        <w:t>ٌ</w:t>
      </w:r>
      <w:r w:rsidR="0023359C" w:rsidRPr="002F3D54">
        <w:rPr>
          <w:rFonts w:hint="cs"/>
          <w:color w:val="auto"/>
          <w:rtl/>
        </w:rPr>
        <w:t xml:space="preserve"> كان موجود</w:t>
      </w:r>
      <w:r w:rsidR="002F3D54">
        <w:rPr>
          <w:rFonts w:hint="cs"/>
          <w:color w:val="auto"/>
          <w:rtl/>
        </w:rPr>
        <w:t>ًا</w:t>
      </w:r>
      <w:r w:rsidR="0023359C" w:rsidRPr="002F3D54">
        <w:rPr>
          <w:rFonts w:hint="cs"/>
          <w:color w:val="auto"/>
          <w:rtl/>
        </w:rPr>
        <w:t xml:space="preserve"> وقت</w:t>
      </w:r>
      <w:r w:rsidR="00201EAC" w:rsidRPr="002F3D54">
        <w:rPr>
          <w:rFonts w:hint="cs"/>
          <w:color w:val="auto"/>
          <w:rtl/>
        </w:rPr>
        <w:t>َ</w:t>
      </w:r>
      <w:r w:rsidR="0023359C" w:rsidRPr="002F3D54">
        <w:rPr>
          <w:rFonts w:hint="cs"/>
          <w:color w:val="auto"/>
          <w:rtl/>
        </w:rPr>
        <w:t xml:space="preserve"> الرد</w:t>
      </w:r>
      <w:r w:rsidR="00201EAC" w:rsidRPr="002F3D54">
        <w:rPr>
          <w:rFonts w:hint="cs"/>
          <w:color w:val="auto"/>
          <w:rtl/>
        </w:rPr>
        <w:t>َّ</w:t>
      </w:r>
      <w:r w:rsidR="0023359C" w:rsidRPr="002F3D54">
        <w:rPr>
          <w:rFonts w:hint="cs"/>
          <w:color w:val="auto"/>
          <w:rtl/>
        </w:rPr>
        <w:t>ة أو حد</w:t>
      </w:r>
      <w:r w:rsidR="00201EAC" w:rsidRPr="002F3D54">
        <w:rPr>
          <w:rFonts w:hint="cs"/>
          <w:color w:val="auto"/>
          <w:rtl/>
        </w:rPr>
        <w:t>َث بعده</w:t>
      </w:r>
      <w:r w:rsidR="0023359C" w:rsidRPr="002F3D54">
        <w:rPr>
          <w:rFonts w:hint="cs"/>
          <w:color w:val="auto"/>
          <w:rtl/>
        </w:rPr>
        <w:t xml:space="preserve"> لأن</w:t>
      </w:r>
      <w:r w:rsidR="00201EAC" w:rsidRPr="002F3D54">
        <w:rPr>
          <w:rFonts w:hint="cs"/>
          <w:color w:val="auto"/>
          <w:rtl/>
        </w:rPr>
        <w:t>ّ</w:t>
      </w:r>
      <w:r w:rsidR="0023359C" w:rsidRPr="002F3D54">
        <w:rPr>
          <w:rFonts w:hint="cs"/>
          <w:color w:val="auto"/>
          <w:rtl/>
        </w:rPr>
        <w:t>الحادث بعد انعقاد الس</w:t>
      </w:r>
      <w:r w:rsidR="00201EAC" w:rsidRPr="002F3D54">
        <w:rPr>
          <w:rFonts w:hint="cs"/>
          <w:color w:val="auto"/>
          <w:rtl/>
        </w:rPr>
        <w:t>َّبب قبل إ</w:t>
      </w:r>
      <w:r w:rsidR="0023359C" w:rsidRPr="002F3D54">
        <w:rPr>
          <w:rFonts w:hint="cs"/>
          <w:color w:val="auto"/>
          <w:rtl/>
        </w:rPr>
        <w:t>تمامه ي</w:t>
      </w:r>
      <w:r w:rsidR="00911197" w:rsidRPr="002F3D54">
        <w:rPr>
          <w:rFonts w:hint="cs"/>
          <w:color w:val="auto"/>
          <w:rtl/>
        </w:rPr>
        <w:t>ُ</w:t>
      </w:r>
      <w:r w:rsidR="0023359C" w:rsidRPr="002F3D54">
        <w:rPr>
          <w:rFonts w:hint="cs"/>
          <w:color w:val="auto"/>
          <w:rtl/>
        </w:rPr>
        <w:t>جعل كالموجود عند ابتداء العقد في أن</w:t>
      </w:r>
      <w:r w:rsidR="00201EAC" w:rsidRPr="002F3D54">
        <w:rPr>
          <w:rFonts w:hint="cs"/>
          <w:color w:val="auto"/>
          <w:rtl/>
        </w:rPr>
        <w:t>َّ</w:t>
      </w:r>
      <w:r w:rsidR="0023359C" w:rsidRPr="002F3D54">
        <w:rPr>
          <w:rFonts w:hint="cs"/>
          <w:color w:val="auto"/>
          <w:rtl/>
        </w:rPr>
        <w:t>ه يصير معقود</w:t>
      </w:r>
      <w:r w:rsidR="002F3D54">
        <w:rPr>
          <w:rFonts w:hint="cs"/>
          <w:color w:val="auto"/>
          <w:rtl/>
        </w:rPr>
        <w:t>ًا</w:t>
      </w:r>
      <w:r w:rsidR="0023359C" w:rsidRPr="002F3D54">
        <w:rPr>
          <w:rFonts w:hint="cs"/>
          <w:color w:val="auto"/>
          <w:rtl/>
        </w:rPr>
        <w:t xml:space="preserve"> عليه بالقبض</w:t>
      </w:r>
      <w:r w:rsidR="00021530" w:rsidRPr="002F3D54">
        <w:rPr>
          <w:rFonts w:hint="cs"/>
          <w:color w:val="auto"/>
          <w:rtl/>
        </w:rPr>
        <w:t xml:space="preserve">، </w:t>
      </w:r>
      <w:r w:rsidR="0023359C" w:rsidRPr="002F3D54">
        <w:rPr>
          <w:rFonts w:hint="cs"/>
          <w:color w:val="auto"/>
          <w:rtl/>
        </w:rPr>
        <w:t>ويكون له حص</w:t>
      </w:r>
      <w:r w:rsidR="00201EAC" w:rsidRPr="002F3D54">
        <w:rPr>
          <w:rFonts w:hint="cs"/>
          <w:color w:val="auto"/>
          <w:rtl/>
        </w:rPr>
        <w:t>َّ</w:t>
      </w:r>
      <w:r w:rsidR="0023359C" w:rsidRPr="002F3D54">
        <w:rPr>
          <w:rFonts w:hint="cs"/>
          <w:color w:val="auto"/>
          <w:rtl/>
        </w:rPr>
        <w:t>ة م</w:t>
      </w:r>
      <w:r w:rsidR="00201EAC" w:rsidRPr="002F3D54">
        <w:rPr>
          <w:rFonts w:hint="cs"/>
          <w:color w:val="auto"/>
          <w:rtl/>
        </w:rPr>
        <w:t>ِ</w:t>
      </w:r>
      <w:r w:rsidR="0023359C" w:rsidRPr="002F3D54">
        <w:rPr>
          <w:rFonts w:hint="cs"/>
          <w:color w:val="auto"/>
          <w:rtl/>
        </w:rPr>
        <w:t>ن الث</w:t>
      </w:r>
      <w:r w:rsidR="00201EAC" w:rsidRPr="002F3D54">
        <w:rPr>
          <w:rFonts w:hint="cs"/>
          <w:color w:val="auto"/>
          <w:rtl/>
        </w:rPr>
        <w:t>َّ</w:t>
      </w:r>
      <w:r w:rsidR="0023359C" w:rsidRPr="002F3D54">
        <w:rPr>
          <w:rFonts w:hint="cs"/>
          <w:color w:val="auto"/>
          <w:rtl/>
        </w:rPr>
        <w:t>من</w:t>
      </w:r>
      <w:r w:rsidR="00021530" w:rsidRPr="002F3D54">
        <w:rPr>
          <w:rFonts w:hint="cs"/>
          <w:color w:val="auto"/>
          <w:rtl/>
        </w:rPr>
        <w:t xml:space="preserve">، </w:t>
      </w:r>
      <w:r w:rsidR="0023359C" w:rsidRPr="002F3D54">
        <w:rPr>
          <w:rFonts w:hint="cs"/>
          <w:color w:val="auto"/>
          <w:rtl/>
        </w:rPr>
        <w:t>فههنا أيض</w:t>
      </w:r>
      <w:r w:rsidR="002F3D54">
        <w:rPr>
          <w:rFonts w:hint="cs"/>
          <w:color w:val="auto"/>
          <w:rtl/>
        </w:rPr>
        <w:t>ًا</w:t>
      </w:r>
      <w:r w:rsidR="00021530" w:rsidRPr="002F3D54">
        <w:rPr>
          <w:rFonts w:hint="cs"/>
          <w:color w:val="auto"/>
          <w:rtl/>
        </w:rPr>
        <w:t xml:space="preserve">، </w:t>
      </w:r>
      <w:r w:rsidR="0023359C" w:rsidRPr="002F3D54">
        <w:rPr>
          <w:rFonts w:hint="cs"/>
          <w:color w:val="auto"/>
          <w:rtl/>
        </w:rPr>
        <w:t>م</w:t>
      </w:r>
      <w:r w:rsidR="00201EAC" w:rsidRPr="002F3D54">
        <w:rPr>
          <w:rFonts w:hint="cs"/>
          <w:color w:val="auto"/>
          <w:rtl/>
        </w:rPr>
        <w:t>َ</w:t>
      </w:r>
      <w:r w:rsidR="0023359C" w:rsidRPr="002F3D54">
        <w:rPr>
          <w:rFonts w:hint="cs"/>
          <w:color w:val="auto"/>
          <w:rtl/>
        </w:rPr>
        <w:t>ن يحد</w:t>
      </w:r>
      <w:r w:rsidR="00201EAC" w:rsidRPr="002F3D54">
        <w:rPr>
          <w:rFonts w:hint="cs"/>
          <w:color w:val="auto"/>
          <w:rtl/>
        </w:rPr>
        <w:t>ُ</w:t>
      </w:r>
      <w:r w:rsidR="0023359C" w:rsidRPr="002F3D54">
        <w:rPr>
          <w:rFonts w:hint="cs"/>
          <w:color w:val="auto"/>
          <w:rtl/>
        </w:rPr>
        <w:t>ث بعد انعقاد الس</w:t>
      </w:r>
      <w:r w:rsidR="00201EAC" w:rsidRPr="002F3D54">
        <w:rPr>
          <w:rFonts w:hint="cs"/>
          <w:color w:val="auto"/>
          <w:rtl/>
        </w:rPr>
        <w:t>َّ</w:t>
      </w:r>
      <w:r w:rsidR="0023359C" w:rsidRPr="002F3D54">
        <w:rPr>
          <w:rFonts w:hint="cs"/>
          <w:color w:val="auto"/>
          <w:rtl/>
        </w:rPr>
        <w:t>بب ي</w:t>
      </w:r>
      <w:r w:rsidR="00201EAC" w:rsidRPr="002F3D54">
        <w:rPr>
          <w:rFonts w:hint="cs"/>
          <w:color w:val="auto"/>
          <w:rtl/>
        </w:rPr>
        <w:t>ُ</w:t>
      </w:r>
      <w:r w:rsidR="0023359C" w:rsidRPr="002F3D54">
        <w:rPr>
          <w:rFonts w:hint="cs"/>
          <w:color w:val="auto"/>
          <w:rtl/>
        </w:rPr>
        <w:t>جعل كالموجود عند ابتداء الس</w:t>
      </w:r>
      <w:r w:rsidR="00201EAC" w:rsidRPr="002F3D54">
        <w:rPr>
          <w:rFonts w:hint="cs"/>
          <w:color w:val="auto"/>
          <w:rtl/>
        </w:rPr>
        <w:t>َّ</w:t>
      </w:r>
      <w:r w:rsidR="0023359C" w:rsidRPr="002F3D54">
        <w:rPr>
          <w:rFonts w:hint="cs"/>
          <w:color w:val="auto"/>
          <w:rtl/>
        </w:rPr>
        <w:t>بب</w:t>
      </w:r>
      <w:r w:rsidR="00021530" w:rsidRPr="002F3D54">
        <w:rPr>
          <w:rFonts w:hint="cs"/>
          <w:color w:val="auto"/>
          <w:rtl/>
        </w:rPr>
        <w:t xml:space="preserve">، </w:t>
      </w:r>
      <w:r w:rsidR="0023359C" w:rsidRPr="002F3D54">
        <w:rPr>
          <w:rFonts w:hint="cs"/>
          <w:color w:val="auto"/>
          <w:rtl/>
        </w:rPr>
        <w:t>ولو تصو</w:t>
      </w:r>
      <w:r w:rsidR="00201EAC" w:rsidRPr="002F3D54">
        <w:rPr>
          <w:rFonts w:hint="cs"/>
          <w:color w:val="auto"/>
          <w:rtl/>
        </w:rPr>
        <w:t>ِّ</w:t>
      </w:r>
      <w:r w:rsidR="0023359C" w:rsidRPr="002F3D54">
        <w:rPr>
          <w:rFonts w:hint="cs"/>
          <w:color w:val="auto"/>
          <w:rtl/>
        </w:rPr>
        <w:t>ر بعد الموت الحقيقي و</w:t>
      </w:r>
      <w:r w:rsidR="00201EAC" w:rsidRPr="002F3D54">
        <w:rPr>
          <w:rFonts w:hint="cs"/>
          <w:color w:val="auto"/>
          <w:rtl/>
        </w:rPr>
        <w:t>َ</w:t>
      </w:r>
      <w:r w:rsidR="0023359C" w:rsidRPr="002F3D54">
        <w:rPr>
          <w:rFonts w:hint="cs"/>
          <w:color w:val="auto"/>
          <w:rtl/>
        </w:rPr>
        <w:t>ل</w:t>
      </w:r>
      <w:r w:rsidR="00201EAC" w:rsidRPr="002F3D54">
        <w:rPr>
          <w:rFonts w:hint="cs"/>
          <w:color w:val="auto"/>
          <w:rtl/>
        </w:rPr>
        <w:t>َ</w:t>
      </w:r>
      <w:r w:rsidR="0023359C" w:rsidRPr="002F3D54">
        <w:rPr>
          <w:rFonts w:hint="cs"/>
          <w:color w:val="auto"/>
          <w:rtl/>
        </w:rPr>
        <w:t>د</w:t>
      </w:r>
      <w:r w:rsidR="00201EAC" w:rsidRPr="002F3D54">
        <w:rPr>
          <w:rFonts w:hint="cs"/>
          <w:color w:val="auto"/>
          <w:rtl/>
        </w:rPr>
        <w:t>ٌ</w:t>
      </w:r>
      <w:r w:rsidR="0023359C" w:rsidRPr="002F3D54">
        <w:rPr>
          <w:rFonts w:hint="cs"/>
          <w:color w:val="auto"/>
          <w:rtl/>
        </w:rPr>
        <w:t xml:space="preserve"> له</w:t>
      </w:r>
      <w:r w:rsidR="00201EAC" w:rsidRPr="002F3D54">
        <w:rPr>
          <w:rFonts w:hint="cs"/>
          <w:color w:val="auto"/>
          <w:rtl/>
        </w:rPr>
        <w:t>/</w:t>
      </w:r>
      <w:r w:rsidR="0023359C" w:rsidRPr="002F3D54">
        <w:rPr>
          <w:rFonts w:hint="cs"/>
          <w:color w:val="auto"/>
          <w:rtl/>
        </w:rPr>
        <w:t xml:space="preserve"> من علوق حادث</w:t>
      </w:r>
      <w:r w:rsidR="00021530" w:rsidRPr="002F3D54">
        <w:rPr>
          <w:rFonts w:hint="cs"/>
          <w:color w:val="auto"/>
          <w:rtl/>
        </w:rPr>
        <w:t xml:space="preserve">، </w:t>
      </w:r>
      <w:r w:rsidR="0023359C" w:rsidRPr="002F3D54">
        <w:rPr>
          <w:rFonts w:hint="cs"/>
          <w:color w:val="auto"/>
          <w:rtl/>
        </w:rPr>
        <w:t>ل</w:t>
      </w:r>
      <w:r w:rsidR="00201EAC" w:rsidRPr="002F3D54">
        <w:rPr>
          <w:rFonts w:hint="cs"/>
          <w:color w:val="auto"/>
          <w:rtl/>
        </w:rPr>
        <w:t>َ</w:t>
      </w:r>
      <w:r w:rsidR="0023359C" w:rsidRPr="002F3D54">
        <w:rPr>
          <w:rFonts w:hint="cs"/>
          <w:color w:val="auto"/>
          <w:rtl/>
        </w:rPr>
        <w:t>ك</w:t>
      </w:r>
      <w:r w:rsidR="00201EAC" w:rsidRPr="002F3D54">
        <w:rPr>
          <w:rFonts w:hint="cs"/>
          <w:color w:val="auto"/>
          <w:rtl/>
        </w:rPr>
        <w:t>ُ</w:t>
      </w:r>
      <w:r w:rsidR="0023359C" w:rsidRPr="002F3D54">
        <w:rPr>
          <w:rFonts w:hint="cs"/>
          <w:color w:val="auto"/>
          <w:rtl/>
        </w:rPr>
        <w:t>ن</w:t>
      </w:r>
      <w:r w:rsidR="00201EAC" w:rsidRPr="002F3D54">
        <w:rPr>
          <w:rFonts w:hint="cs"/>
          <w:color w:val="auto"/>
          <w:rtl/>
        </w:rPr>
        <w:t>َّ</w:t>
      </w:r>
      <w:r w:rsidR="0023359C" w:rsidRPr="002F3D54">
        <w:rPr>
          <w:rFonts w:hint="cs"/>
          <w:color w:val="auto"/>
          <w:rtl/>
        </w:rPr>
        <w:t>ا نجعل</w:t>
      </w:r>
      <w:r w:rsidR="00201EAC" w:rsidRPr="002F3D54">
        <w:rPr>
          <w:rFonts w:hint="cs"/>
          <w:color w:val="auto"/>
          <w:rtl/>
        </w:rPr>
        <w:t>ُ</w:t>
      </w:r>
      <w:r w:rsidR="0023359C" w:rsidRPr="002F3D54">
        <w:rPr>
          <w:rFonts w:hint="cs"/>
          <w:color w:val="auto"/>
          <w:rtl/>
        </w:rPr>
        <w:t>ه كذلك أيض</w:t>
      </w:r>
      <w:r w:rsidR="002F3D54">
        <w:rPr>
          <w:rFonts w:hint="cs"/>
          <w:color w:val="auto"/>
          <w:rtl/>
        </w:rPr>
        <w:t>ًا</w:t>
      </w:r>
      <w:r w:rsidR="00021530" w:rsidRPr="002F3D54">
        <w:rPr>
          <w:rFonts w:hint="cs"/>
          <w:color w:val="auto"/>
          <w:rtl/>
        </w:rPr>
        <w:t xml:space="preserve">، </w:t>
      </w:r>
      <w:r w:rsidR="0023359C" w:rsidRPr="002F3D54">
        <w:rPr>
          <w:rFonts w:hint="cs"/>
          <w:color w:val="auto"/>
          <w:rtl/>
        </w:rPr>
        <w:t>إل</w:t>
      </w:r>
      <w:r w:rsidR="00201EAC" w:rsidRPr="002F3D54">
        <w:rPr>
          <w:rFonts w:hint="cs"/>
          <w:color w:val="auto"/>
          <w:rtl/>
        </w:rPr>
        <w:t>َّ</w:t>
      </w:r>
      <w:r w:rsidR="0023359C" w:rsidRPr="002F3D54">
        <w:rPr>
          <w:rFonts w:hint="cs"/>
          <w:color w:val="auto"/>
          <w:rtl/>
        </w:rPr>
        <w:t>ا أن</w:t>
      </w:r>
      <w:r w:rsidR="00201EAC" w:rsidRPr="002F3D54">
        <w:rPr>
          <w:rFonts w:hint="cs"/>
          <w:color w:val="auto"/>
          <w:rtl/>
        </w:rPr>
        <w:t>ّ</w:t>
      </w:r>
      <w:r w:rsidR="0023359C" w:rsidRPr="002F3D54">
        <w:rPr>
          <w:rFonts w:hint="cs"/>
          <w:color w:val="auto"/>
          <w:rtl/>
        </w:rPr>
        <w:t xml:space="preserve"> ذلك لا يتصو</w:t>
      </w:r>
      <w:r w:rsidR="00201EAC" w:rsidRPr="002F3D54">
        <w:rPr>
          <w:rFonts w:hint="cs"/>
          <w:color w:val="auto"/>
          <w:rtl/>
        </w:rPr>
        <w:t>َّر</w:t>
      </w:r>
      <w:r w:rsidR="00021530" w:rsidRPr="002F3D54">
        <w:rPr>
          <w:rFonts w:hint="cs"/>
          <w:color w:val="auto"/>
          <w:rtl/>
        </w:rPr>
        <w:t xml:space="preserve">. </w:t>
      </w:r>
      <w:r w:rsidR="0023359C" w:rsidRPr="002F3D54">
        <w:rPr>
          <w:rFonts w:hint="cs"/>
          <w:color w:val="auto"/>
          <w:rtl/>
        </w:rPr>
        <w:t>فأم</w:t>
      </w:r>
      <w:r w:rsidR="00201EAC" w:rsidRPr="002F3D54">
        <w:rPr>
          <w:rFonts w:hint="cs"/>
          <w:color w:val="auto"/>
          <w:rtl/>
        </w:rPr>
        <w:t>َّ</w:t>
      </w:r>
      <w:r w:rsidR="0023359C" w:rsidRPr="002F3D54">
        <w:rPr>
          <w:rFonts w:hint="cs"/>
          <w:color w:val="auto"/>
          <w:rtl/>
        </w:rPr>
        <w:t>ا بعد الهلاك الحكمي فالز</w:t>
      </w:r>
      <w:r w:rsidR="00201EAC" w:rsidRPr="002F3D54">
        <w:rPr>
          <w:rFonts w:hint="cs"/>
          <w:color w:val="auto"/>
          <w:rtl/>
        </w:rPr>
        <w:t>ِّ</w:t>
      </w:r>
      <w:r w:rsidR="0023359C" w:rsidRPr="002F3D54">
        <w:rPr>
          <w:rFonts w:hint="cs"/>
          <w:color w:val="auto"/>
          <w:rtl/>
        </w:rPr>
        <w:t>يادة ي</w:t>
      </w:r>
      <w:r w:rsidR="00201EAC" w:rsidRPr="002F3D54">
        <w:rPr>
          <w:rFonts w:hint="cs"/>
          <w:color w:val="auto"/>
          <w:rtl/>
        </w:rPr>
        <w:t>ُ</w:t>
      </w:r>
      <w:r w:rsidR="0023359C" w:rsidRPr="002F3D54">
        <w:rPr>
          <w:rFonts w:hint="cs"/>
          <w:color w:val="auto"/>
          <w:rtl/>
        </w:rPr>
        <w:t>تصو</w:t>
      </w:r>
      <w:r w:rsidR="00201EAC" w:rsidRPr="002F3D54">
        <w:rPr>
          <w:rFonts w:hint="cs"/>
          <w:color w:val="auto"/>
          <w:rtl/>
        </w:rPr>
        <w:t>َّ</w:t>
      </w:r>
      <w:r w:rsidR="0023359C" w:rsidRPr="002F3D54">
        <w:rPr>
          <w:rFonts w:hint="cs"/>
          <w:color w:val="auto"/>
          <w:rtl/>
        </w:rPr>
        <w:t>ر في</w:t>
      </w:r>
      <w:r w:rsidR="00201EAC" w:rsidRPr="002F3D54">
        <w:rPr>
          <w:rFonts w:hint="cs"/>
          <w:color w:val="auto"/>
          <w:rtl/>
        </w:rPr>
        <w:t>ُ</w:t>
      </w:r>
      <w:r w:rsidR="0023359C" w:rsidRPr="002F3D54">
        <w:rPr>
          <w:rFonts w:hint="cs"/>
          <w:color w:val="auto"/>
          <w:rtl/>
        </w:rPr>
        <w:t>جع</w:t>
      </w:r>
      <w:r w:rsidR="00201EAC" w:rsidRPr="002F3D54">
        <w:rPr>
          <w:rFonts w:hint="cs"/>
          <w:color w:val="auto"/>
          <w:rtl/>
        </w:rPr>
        <w:t>َ</w:t>
      </w:r>
      <w:r w:rsidR="0023359C" w:rsidRPr="002F3D54">
        <w:rPr>
          <w:rFonts w:hint="cs"/>
          <w:color w:val="auto"/>
          <w:rtl/>
        </w:rPr>
        <w:t>ل الحادث كالموجود عند ابتداء السبب</w:t>
      </w:r>
      <w:r w:rsidR="0023359C" w:rsidRPr="002F3D54">
        <w:rPr>
          <w:rStyle w:val="ae"/>
          <w:color w:val="auto"/>
          <w:rtl/>
        </w:rPr>
        <w:t>(</w:t>
      </w:r>
      <w:r w:rsidR="0023359C" w:rsidRPr="002F3D54">
        <w:rPr>
          <w:rStyle w:val="ae"/>
          <w:color w:val="auto"/>
          <w:rtl/>
        </w:rPr>
        <w:footnoteReference w:id="77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وحاصله أن</w:t>
      </w:r>
      <w:r w:rsidR="00201EAC" w:rsidRPr="002F3D54">
        <w:rPr>
          <w:rFonts w:hint="cs"/>
          <w:color w:val="auto"/>
          <w:rtl/>
        </w:rPr>
        <w:t>َّ</w:t>
      </w:r>
      <w:r w:rsidRPr="002F3D54">
        <w:rPr>
          <w:rFonts w:hint="cs"/>
          <w:color w:val="auto"/>
          <w:rtl/>
        </w:rPr>
        <w:t xml:space="preserve"> على رواية الحسن ي</w:t>
      </w:r>
      <w:r w:rsidR="00201EAC" w:rsidRPr="002F3D54">
        <w:rPr>
          <w:rFonts w:hint="cs"/>
          <w:color w:val="auto"/>
          <w:rtl/>
        </w:rPr>
        <w:t>ُ</w:t>
      </w:r>
      <w:r w:rsidRPr="002F3D54">
        <w:rPr>
          <w:rFonts w:hint="cs"/>
          <w:color w:val="auto"/>
          <w:rtl/>
        </w:rPr>
        <w:t>شترط الو</w:t>
      </w:r>
      <w:r w:rsidR="00201EAC" w:rsidRPr="002F3D54">
        <w:rPr>
          <w:rFonts w:hint="cs"/>
          <w:color w:val="auto"/>
          <w:rtl/>
        </w:rPr>
        <w:t>َ</w:t>
      </w:r>
      <w:r w:rsidRPr="002F3D54">
        <w:rPr>
          <w:rFonts w:hint="cs"/>
          <w:color w:val="auto"/>
          <w:rtl/>
        </w:rPr>
        <w:t>صفان</w:t>
      </w:r>
      <w:r w:rsidR="00201EAC" w:rsidRPr="002F3D54">
        <w:rPr>
          <w:rFonts w:hint="cs"/>
          <w:color w:val="auto"/>
          <w:rtl/>
        </w:rPr>
        <w:t>ِ</w:t>
      </w:r>
      <w:r w:rsidR="00021530" w:rsidRPr="002F3D54">
        <w:rPr>
          <w:rFonts w:hint="cs"/>
          <w:color w:val="auto"/>
          <w:rtl/>
        </w:rPr>
        <w:t xml:space="preserve">، </w:t>
      </w:r>
      <w:r w:rsidRPr="002F3D54">
        <w:rPr>
          <w:rFonts w:hint="cs"/>
          <w:color w:val="auto"/>
          <w:rtl/>
        </w:rPr>
        <w:t>وهما كونه وارث</w:t>
      </w:r>
      <w:r w:rsidR="002F3D54">
        <w:rPr>
          <w:rFonts w:hint="cs"/>
          <w:color w:val="auto"/>
          <w:rtl/>
        </w:rPr>
        <w:t>ًا</w:t>
      </w:r>
      <w:r w:rsidRPr="002F3D54">
        <w:rPr>
          <w:rFonts w:hint="cs"/>
          <w:color w:val="auto"/>
          <w:rtl/>
        </w:rPr>
        <w:t xml:space="preserve"> وقت</w:t>
      </w:r>
      <w:r w:rsidR="00201EAC" w:rsidRPr="002F3D54">
        <w:rPr>
          <w:rFonts w:hint="cs"/>
          <w:color w:val="auto"/>
          <w:rtl/>
        </w:rPr>
        <w:t>َ</w:t>
      </w:r>
      <w:r w:rsidRPr="002F3D54">
        <w:rPr>
          <w:rFonts w:hint="cs"/>
          <w:color w:val="auto"/>
          <w:rtl/>
        </w:rPr>
        <w:t xml:space="preserve"> الرد</w:t>
      </w:r>
      <w:r w:rsidR="00201EAC" w:rsidRPr="002F3D54">
        <w:rPr>
          <w:rFonts w:hint="cs"/>
          <w:color w:val="auto"/>
          <w:rtl/>
        </w:rPr>
        <w:t>َّة</w:t>
      </w:r>
      <w:r w:rsidR="00021530" w:rsidRPr="002F3D54">
        <w:rPr>
          <w:rFonts w:hint="cs"/>
          <w:color w:val="auto"/>
          <w:rtl/>
        </w:rPr>
        <w:t xml:space="preserve">، </w:t>
      </w:r>
      <w:r w:rsidR="00201EAC" w:rsidRPr="002F3D54">
        <w:rPr>
          <w:rFonts w:hint="cs"/>
          <w:color w:val="auto"/>
          <w:rtl/>
        </w:rPr>
        <w:t>وكونه باقي</w:t>
      </w:r>
      <w:r w:rsidR="002F3D54">
        <w:rPr>
          <w:rFonts w:hint="cs"/>
          <w:color w:val="auto"/>
          <w:rtl/>
        </w:rPr>
        <w:t>ًا</w:t>
      </w:r>
      <w:r w:rsidR="00201EAC" w:rsidRPr="002F3D54">
        <w:rPr>
          <w:rFonts w:hint="cs"/>
          <w:color w:val="auto"/>
          <w:rtl/>
        </w:rPr>
        <w:t xml:space="preserve"> إلى وقت الموت</w:t>
      </w:r>
      <w:r w:rsidRPr="002F3D54">
        <w:rPr>
          <w:rFonts w:hint="cs"/>
          <w:color w:val="auto"/>
          <w:rtl/>
        </w:rPr>
        <w:t xml:space="preserve"> أو الق</w:t>
      </w:r>
      <w:r w:rsidR="00201EAC" w:rsidRPr="002F3D54">
        <w:rPr>
          <w:rFonts w:hint="cs"/>
          <w:color w:val="auto"/>
          <w:rtl/>
        </w:rPr>
        <w:t>َ</w:t>
      </w:r>
      <w:r w:rsidRPr="002F3D54">
        <w:rPr>
          <w:rFonts w:hint="cs"/>
          <w:color w:val="auto"/>
          <w:rtl/>
        </w:rPr>
        <w:t>تل</w:t>
      </w:r>
      <w:r w:rsidR="00021530" w:rsidRPr="002F3D54">
        <w:rPr>
          <w:rFonts w:hint="cs"/>
          <w:color w:val="auto"/>
          <w:rtl/>
        </w:rPr>
        <w:t xml:space="preserve">، </w:t>
      </w:r>
      <w:r w:rsidRPr="002F3D54">
        <w:rPr>
          <w:rFonts w:hint="cs"/>
          <w:color w:val="auto"/>
          <w:rtl/>
        </w:rPr>
        <w:t>حت</w:t>
      </w:r>
      <w:r w:rsidR="00201EAC" w:rsidRPr="002F3D54">
        <w:rPr>
          <w:rFonts w:hint="cs"/>
          <w:color w:val="auto"/>
          <w:rtl/>
        </w:rPr>
        <w:t>َّ</w:t>
      </w:r>
      <w:r w:rsidRPr="002F3D54">
        <w:rPr>
          <w:rFonts w:hint="cs"/>
          <w:color w:val="auto"/>
          <w:rtl/>
        </w:rPr>
        <w:t>ى لو كان وارث</w:t>
      </w:r>
      <w:r w:rsidR="002F3D54">
        <w:rPr>
          <w:rFonts w:hint="cs"/>
          <w:color w:val="auto"/>
          <w:rtl/>
        </w:rPr>
        <w:t>ًا</w:t>
      </w:r>
      <w:r w:rsidRPr="002F3D54">
        <w:rPr>
          <w:rFonts w:hint="cs"/>
          <w:color w:val="auto"/>
          <w:rtl/>
        </w:rPr>
        <w:t xml:space="preserve"> ث</w:t>
      </w:r>
      <w:r w:rsidR="00201EAC" w:rsidRPr="002F3D54">
        <w:rPr>
          <w:rFonts w:hint="cs"/>
          <w:color w:val="auto"/>
          <w:rtl/>
        </w:rPr>
        <w:t>ُ</w:t>
      </w:r>
      <w:r w:rsidRPr="002F3D54">
        <w:rPr>
          <w:rFonts w:hint="cs"/>
          <w:color w:val="auto"/>
          <w:rtl/>
        </w:rPr>
        <w:t>م</w:t>
      </w:r>
      <w:r w:rsidR="00201EAC" w:rsidRPr="002F3D54">
        <w:rPr>
          <w:rFonts w:hint="cs"/>
          <w:color w:val="auto"/>
          <w:rtl/>
        </w:rPr>
        <w:t>َّ</w:t>
      </w:r>
      <w:r w:rsidRPr="002F3D54">
        <w:rPr>
          <w:rFonts w:hint="cs"/>
          <w:color w:val="auto"/>
          <w:rtl/>
        </w:rPr>
        <w:t xml:space="preserve"> مات قبل موت المرتد</w:t>
      </w:r>
      <w:r w:rsidR="00201EAC" w:rsidRPr="002F3D54">
        <w:rPr>
          <w:rFonts w:hint="cs"/>
          <w:color w:val="auto"/>
          <w:rtl/>
        </w:rPr>
        <w:t>ِّ</w:t>
      </w:r>
      <w:r w:rsidR="00021530" w:rsidRPr="002F3D54">
        <w:rPr>
          <w:rFonts w:hint="cs"/>
          <w:color w:val="auto"/>
          <w:rtl/>
        </w:rPr>
        <w:t xml:space="preserve">، </w:t>
      </w:r>
      <w:r w:rsidRPr="002F3D54">
        <w:rPr>
          <w:rFonts w:hint="cs"/>
          <w:color w:val="auto"/>
          <w:rtl/>
        </w:rPr>
        <w:t>أو ح</w:t>
      </w:r>
      <w:r w:rsidR="00201EAC" w:rsidRPr="002F3D54">
        <w:rPr>
          <w:rFonts w:hint="cs"/>
          <w:color w:val="auto"/>
          <w:rtl/>
        </w:rPr>
        <w:t>َ</w:t>
      </w:r>
      <w:r w:rsidRPr="002F3D54">
        <w:rPr>
          <w:rFonts w:hint="cs"/>
          <w:color w:val="auto"/>
          <w:rtl/>
        </w:rPr>
        <w:t>د</w:t>
      </w:r>
      <w:r w:rsidR="00201EAC" w:rsidRPr="002F3D54">
        <w:rPr>
          <w:rFonts w:hint="cs"/>
          <w:color w:val="auto"/>
          <w:rtl/>
        </w:rPr>
        <w:t>َ</w:t>
      </w:r>
      <w:r w:rsidRPr="002F3D54">
        <w:rPr>
          <w:rFonts w:hint="cs"/>
          <w:color w:val="auto"/>
          <w:rtl/>
        </w:rPr>
        <w:t>ث وارث</w:t>
      </w:r>
      <w:r w:rsidR="00201EAC" w:rsidRPr="002F3D54">
        <w:rPr>
          <w:rFonts w:hint="cs"/>
          <w:color w:val="auto"/>
          <w:rtl/>
        </w:rPr>
        <w:t>ٌ</w:t>
      </w:r>
      <w:r w:rsidRPr="002F3D54">
        <w:rPr>
          <w:rFonts w:hint="cs"/>
          <w:color w:val="auto"/>
          <w:rtl/>
        </w:rPr>
        <w:t xml:space="preserve"> </w:t>
      </w:r>
      <w:r w:rsidRPr="002F3D54">
        <w:rPr>
          <w:rFonts w:hint="cs"/>
          <w:color w:val="auto"/>
          <w:rtl/>
        </w:rPr>
        <w:lastRenderedPageBreak/>
        <w:t>بعد الر</w:t>
      </w:r>
      <w:r w:rsidR="00201EAC" w:rsidRPr="002F3D54">
        <w:rPr>
          <w:rFonts w:hint="cs"/>
          <w:color w:val="auto"/>
          <w:rtl/>
        </w:rPr>
        <w:t>ِّ</w:t>
      </w:r>
      <w:r w:rsidRPr="002F3D54">
        <w:rPr>
          <w:rFonts w:hint="cs"/>
          <w:color w:val="auto"/>
          <w:rtl/>
        </w:rPr>
        <w:t>د</w:t>
      </w:r>
      <w:r w:rsidR="00201EAC" w:rsidRPr="002F3D54">
        <w:rPr>
          <w:rFonts w:hint="cs"/>
          <w:color w:val="auto"/>
          <w:rtl/>
        </w:rPr>
        <w:t>َّ</w:t>
      </w:r>
      <w:r w:rsidRPr="002F3D54">
        <w:rPr>
          <w:rFonts w:hint="cs"/>
          <w:color w:val="auto"/>
          <w:rtl/>
        </w:rPr>
        <w:t>ة</w:t>
      </w:r>
      <w:r w:rsidRPr="002F3D54">
        <w:rPr>
          <w:rFonts w:hint="cs"/>
          <w:color w:val="auto"/>
          <w:vertAlign w:val="superscript"/>
          <w:rtl/>
        </w:rPr>
        <w:t>(</w:t>
      </w:r>
      <w:r w:rsidRPr="002F3D54">
        <w:rPr>
          <w:rStyle w:val="ae"/>
          <w:color w:val="auto"/>
          <w:rtl/>
        </w:rPr>
        <w:footnoteReference w:id="776"/>
      </w:r>
      <w:r w:rsidRPr="002F3D54">
        <w:rPr>
          <w:rFonts w:hint="cs"/>
          <w:color w:val="auto"/>
          <w:vertAlign w:val="superscript"/>
          <w:rtl/>
        </w:rPr>
        <w:t>)</w:t>
      </w:r>
      <w:r w:rsidRPr="002F3D54">
        <w:rPr>
          <w:rFonts w:hint="cs"/>
          <w:color w:val="auto"/>
          <w:rtl/>
        </w:rPr>
        <w:t xml:space="preserve"> فإن</w:t>
      </w:r>
      <w:r w:rsidR="00201EAC" w:rsidRPr="002F3D54">
        <w:rPr>
          <w:rFonts w:hint="cs"/>
          <w:color w:val="auto"/>
          <w:rtl/>
        </w:rPr>
        <w:t>َّهما لا يرثان</w:t>
      </w:r>
      <w:r w:rsidR="00021530" w:rsidRPr="002F3D54">
        <w:rPr>
          <w:rFonts w:hint="cs"/>
          <w:color w:val="auto"/>
          <w:rtl/>
        </w:rPr>
        <w:t xml:space="preserve">. </w:t>
      </w:r>
      <w:r w:rsidR="0005450C" w:rsidRPr="002F3D54">
        <w:rPr>
          <w:rFonts w:hint="cs"/>
          <w:color w:val="auto"/>
          <w:rtl/>
        </w:rPr>
        <w:t>و</w:t>
      </w:r>
      <w:r w:rsidRPr="002F3D54">
        <w:rPr>
          <w:rFonts w:hint="cs"/>
          <w:color w:val="auto"/>
          <w:rtl/>
        </w:rPr>
        <w:t>على رواية أبي يوسف ي</w:t>
      </w:r>
      <w:r w:rsidR="00201EAC" w:rsidRPr="002F3D54">
        <w:rPr>
          <w:rFonts w:hint="cs"/>
          <w:color w:val="auto"/>
          <w:rtl/>
        </w:rPr>
        <w:t>ُ</w:t>
      </w:r>
      <w:r w:rsidRPr="002F3D54">
        <w:rPr>
          <w:rFonts w:hint="cs"/>
          <w:color w:val="auto"/>
          <w:rtl/>
        </w:rPr>
        <w:t>شترط الوصف الأو</w:t>
      </w:r>
      <w:r w:rsidR="00201EAC" w:rsidRPr="002F3D54">
        <w:rPr>
          <w:rFonts w:hint="cs"/>
          <w:color w:val="auto"/>
          <w:rtl/>
        </w:rPr>
        <w:t>َّ</w:t>
      </w:r>
      <w:r w:rsidRPr="002F3D54">
        <w:rPr>
          <w:rFonts w:hint="cs"/>
          <w:color w:val="auto"/>
          <w:rtl/>
        </w:rPr>
        <w:t>ل دون الث</w:t>
      </w:r>
      <w:r w:rsidR="00201EAC" w:rsidRPr="002F3D54">
        <w:rPr>
          <w:rFonts w:hint="cs"/>
          <w:color w:val="auto"/>
          <w:rtl/>
        </w:rPr>
        <w:t>َّ</w:t>
      </w:r>
      <w:r w:rsidRPr="002F3D54">
        <w:rPr>
          <w:rFonts w:hint="cs"/>
          <w:color w:val="auto"/>
          <w:rtl/>
        </w:rPr>
        <w:t>اني وعلى رواية</w:t>
      </w:r>
      <w:r w:rsidR="00201EAC" w:rsidRPr="002F3D54">
        <w:rPr>
          <w:rFonts w:hint="cs"/>
          <w:color w:val="auto"/>
          <w:rtl/>
        </w:rPr>
        <w:t>ِ</w:t>
      </w:r>
      <w:r w:rsidRPr="002F3D54">
        <w:rPr>
          <w:rFonts w:hint="cs"/>
          <w:color w:val="auto"/>
          <w:rtl/>
        </w:rPr>
        <w:t xml:space="preserve"> محمد يشترط الوصف الث</w:t>
      </w:r>
      <w:r w:rsidR="00201EAC" w:rsidRPr="002F3D54">
        <w:rPr>
          <w:rFonts w:hint="cs"/>
          <w:color w:val="auto"/>
          <w:rtl/>
        </w:rPr>
        <w:t>َّ</w:t>
      </w:r>
      <w:r w:rsidRPr="002F3D54">
        <w:rPr>
          <w:rFonts w:hint="cs"/>
          <w:color w:val="auto"/>
          <w:rtl/>
        </w:rPr>
        <w:t>اني دون الأول</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43" o:spid="_x0000_s1119" type="#_x0000_t202" style="position:absolute;left:0;text-align:left;margin-left:0;margin-top:28pt;width:80.85pt;height:30.45pt;flip:x;z-index:25181696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" stroked="f">
            <v:textbox style="mso-fit-shape-to-text:t">
              <w:txbxContent>
                <w:p w:rsidR="00E408E2" w:rsidRPr="00911197" w:rsidRDefault="00E408E2" w:rsidP="00911197">
                  <w:pPr>
                    <w:ind w:firstLine="0"/>
                    <w:rPr>
                      <w:color w:val="auto"/>
                      <w:sz w:val="28"/>
                      <w:szCs w:val="28"/>
                    </w:rPr>
                  </w:pPr>
                  <w:r w:rsidRPr="00911197">
                    <w:rPr>
                      <w:color w:val="auto"/>
                      <w:sz w:val="28"/>
                      <w:szCs w:val="28"/>
                      <w:rtl/>
                    </w:rPr>
                    <w:t>[الميراث في الردة]</w:t>
                  </w:r>
                </w:p>
              </w:txbxContent>
            </v:textbox>
            <w10:wrap anchorx="page"/>
          </v:shape>
        </w:pict>
      </w:r>
      <w:r w:rsidR="0023359C" w:rsidRPr="002F3D54">
        <w:rPr>
          <w:rFonts w:hint="cs"/>
          <w:color w:val="auto"/>
          <w:rtl/>
        </w:rPr>
        <w:t>قوله</w:t>
      </w:r>
      <w:r w:rsidR="00021530" w:rsidRPr="002F3D54">
        <w:rPr>
          <w:rFonts w:hint="cs"/>
          <w:color w:val="auto"/>
          <w:rtl/>
        </w:rPr>
        <w:t xml:space="preserve">: </w:t>
      </w:r>
      <w:r w:rsidR="0023359C" w:rsidRPr="002F3D54">
        <w:rPr>
          <w:rFonts w:hint="cs"/>
          <w:b/>
          <w:bCs/>
          <w:color w:val="auto"/>
          <w:rtl/>
        </w:rPr>
        <w:t>(بل يخل</w:t>
      </w:r>
      <w:r w:rsidR="00201EAC" w:rsidRPr="002F3D54">
        <w:rPr>
          <w:rFonts w:hint="cs"/>
          <w:b/>
          <w:bCs/>
          <w:color w:val="auto"/>
          <w:rtl/>
        </w:rPr>
        <w:t>ُ</w:t>
      </w:r>
      <w:r w:rsidR="0023359C" w:rsidRPr="002F3D54">
        <w:rPr>
          <w:rFonts w:hint="cs"/>
          <w:b/>
          <w:bCs/>
          <w:color w:val="auto"/>
          <w:rtl/>
        </w:rPr>
        <w:t>فه وارثه)</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يخلف الوارث</w:t>
      </w:r>
      <w:r w:rsidR="00201EAC" w:rsidRPr="002F3D54">
        <w:rPr>
          <w:rFonts w:hint="cs"/>
          <w:color w:val="auto"/>
          <w:rtl/>
        </w:rPr>
        <w:t>ُ</w:t>
      </w:r>
      <w:r w:rsidR="0023359C" w:rsidRPr="002F3D54">
        <w:rPr>
          <w:rFonts w:hint="cs"/>
          <w:color w:val="auto"/>
          <w:rtl/>
        </w:rPr>
        <w:t xml:space="preserve"> وارث</w:t>
      </w:r>
      <w:r w:rsidR="00201EAC" w:rsidRPr="002F3D54">
        <w:rPr>
          <w:rFonts w:hint="cs"/>
          <w:color w:val="auto"/>
          <w:rtl/>
        </w:rPr>
        <w:t>َ</w:t>
      </w:r>
      <w:r w:rsidR="0023359C" w:rsidRPr="002F3D54">
        <w:rPr>
          <w:rFonts w:hint="cs"/>
          <w:color w:val="auto"/>
          <w:rtl/>
        </w:rPr>
        <w:t>ه</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(وترث امرأت</w:t>
      </w:r>
      <w:r w:rsidR="00201EAC" w:rsidRPr="002F3D54">
        <w:rPr>
          <w:rFonts w:hint="cs"/>
          <w:b/>
          <w:bCs/>
          <w:color w:val="auto"/>
          <w:rtl/>
        </w:rPr>
        <w:t>ُ</w:t>
      </w:r>
      <w:r w:rsidRPr="002F3D54">
        <w:rPr>
          <w:rFonts w:hint="cs"/>
          <w:b/>
          <w:bCs/>
          <w:color w:val="auto"/>
          <w:rtl/>
        </w:rPr>
        <w:t>ه المسل</w:t>
      </w:r>
      <w:r w:rsidR="00201EAC" w:rsidRPr="002F3D54">
        <w:rPr>
          <w:rFonts w:hint="cs"/>
          <w:b/>
          <w:bCs/>
          <w:color w:val="auto"/>
          <w:rtl/>
        </w:rPr>
        <w:t>ِ</w:t>
      </w:r>
      <w:r w:rsidRPr="002F3D54">
        <w:rPr>
          <w:rFonts w:hint="cs"/>
          <w:b/>
          <w:bCs/>
          <w:color w:val="auto"/>
          <w:rtl/>
        </w:rPr>
        <w:t>مة إذا مات أو ق</w:t>
      </w:r>
      <w:r w:rsidR="00201EAC" w:rsidRPr="002F3D54">
        <w:rPr>
          <w:rFonts w:hint="cs"/>
          <w:b/>
          <w:bCs/>
          <w:color w:val="auto"/>
          <w:rtl/>
        </w:rPr>
        <w:t>ُ</w:t>
      </w:r>
      <w:r w:rsidRPr="002F3D54">
        <w:rPr>
          <w:rFonts w:hint="cs"/>
          <w:b/>
          <w:bCs/>
          <w:color w:val="auto"/>
          <w:rtl/>
        </w:rPr>
        <w:t>ت</w:t>
      </w:r>
      <w:r w:rsidR="00201EAC" w:rsidRPr="002F3D54">
        <w:rPr>
          <w:rFonts w:hint="cs"/>
          <w:b/>
          <w:bCs/>
          <w:color w:val="auto"/>
          <w:rtl/>
        </w:rPr>
        <w:t>ِ</w:t>
      </w:r>
      <w:r w:rsidRPr="002F3D54">
        <w:rPr>
          <w:rFonts w:hint="cs"/>
          <w:b/>
          <w:bCs/>
          <w:color w:val="auto"/>
          <w:rtl/>
        </w:rPr>
        <w:t>ل وهي في الع</w:t>
      </w:r>
      <w:r w:rsidR="00201EAC" w:rsidRPr="002F3D54">
        <w:rPr>
          <w:rFonts w:hint="cs"/>
          <w:b/>
          <w:bCs/>
          <w:color w:val="auto"/>
          <w:rtl/>
        </w:rPr>
        <w:t>َّ</w:t>
      </w:r>
      <w:r w:rsidRPr="002F3D54">
        <w:rPr>
          <w:rFonts w:hint="cs"/>
          <w:b/>
          <w:bCs/>
          <w:color w:val="auto"/>
          <w:rtl/>
        </w:rPr>
        <w:t>دة)</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لأن</w:t>
      </w:r>
      <w:r w:rsidR="00201EAC" w:rsidRPr="002F3D54">
        <w:rPr>
          <w:rFonts w:hint="cs"/>
          <w:color w:val="auto"/>
          <w:rtl/>
        </w:rPr>
        <w:t>َّ</w:t>
      </w:r>
      <w:r w:rsidRPr="002F3D54">
        <w:rPr>
          <w:rFonts w:hint="cs"/>
          <w:color w:val="auto"/>
          <w:rtl/>
        </w:rPr>
        <w:t xml:space="preserve"> الن</w:t>
      </w:r>
      <w:r w:rsidR="00201EAC" w:rsidRPr="002F3D54">
        <w:rPr>
          <w:rFonts w:hint="cs"/>
          <w:color w:val="auto"/>
          <w:rtl/>
        </w:rPr>
        <w:t>ِّ</w:t>
      </w:r>
      <w:r w:rsidRPr="002F3D54">
        <w:rPr>
          <w:rFonts w:hint="cs"/>
          <w:color w:val="auto"/>
          <w:rtl/>
        </w:rPr>
        <w:t>كاح بينهما</w:t>
      </w:r>
      <w:r w:rsidR="00021530" w:rsidRPr="002F3D54">
        <w:rPr>
          <w:rFonts w:hint="cs"/>
          <w:color w:val="auto"/>
          <w:rtl/>
        </w:rPr>
        <w:t xml:space="preserve">، </w:t>
      </w:r>
      <w:r w:rsidRPr="002F3D54">
        <w:rPr>
          <w:rFonts w:hint="cs"/>
          <w:color w:val="auto"/>
          <w:rtl/>
        </w:rPr>
        <w:t>وإن</w:t>
      </w:r>
      <w:r w:rsidR="00201EAC" w:rsidRPr="002F3D54">
        <w:rPr>
          <w:rFonts w:hint="cs"/>
          <w:color w:val="auto"/>
          <w:rtl/>
        </w:rPr>
        <w:t>ْ</w:t>
      </w:r>
      <w:r w:rsidRPr="002F3D54">
        <w:rPr>
          <w:rFonts w:hint="cs"/>
          <w:color w:val="auto"/>
          <w:rtl/>
        </w:rPr>
        <w:t xml:space="preserve"> ارتفع بنفس الر</w:t>
      </w:r>
      <w:r w:rsidR="00201EAC" w:rsidRPr="002F3D54">
        <w:rPr>
          <w:rFonts w:hint="cs"/>
          <w:color w:val="auto"/>
          <w:rtl/>
        </w:rPr>
        <w:t>ِّ</w:t>
      </w:r>
      <w:r w:rsidRPr="002F3D54">
        <w:rPr>
          <w:rFonts w:hint="cs"/>
          <w:color w:val="auto"/>
          <w:rtl/>
        </w:rPr>
        <w:t>د</w:t>
      </w:r>
      <w:r w:rsidR="00201EAC"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ولكن</w:t>
      </w:r>
      <w:r w:rsidR="00201EAC" w:rsidRPr="002F3D54">
        <w:rPr>
          <w:rFonts w:hint="cs"/>
          <w:color w:val="auto"/>
          <w:rtl/>
        </w:rPr>
        <w:t>َّ</w:t>
      </w:r>
      <w:r w:rsidRPr="002F3D54">
        <w:rPr>
          <w:rFonts w:hint="cs"/>
          <w:color w:val="auto"/>
          <w:rtl/>
        </w:rPr>
        <w:t>ه فارٌّ ع</w:t>
      </w:r>
      <w:r w:rsidR="00201EAC" w:rsidRPr="002F3D54">
        <w:rPr>
          <w:rFonts w:hint="cs"/>
          <w:color w:val="auto"/>
          <w:rtl/>
        </w:rPr>
        <w:t>َ</w:t>
      </w:r>
      <w:r w:rsidRPr="002F3D54">
        <w:rPr>
          <w:rFonts w:hint="cs"/>
          <w:color w:val="auto"/>
          <w:rtl/>
        </w:rPr>
        <w:t>ن ميراثها وامرأة الفار</w:t>
      </w:r>
      <w:r w:rsidR="00201EAC" w:rsidRPr="002F3D54">
        <w:rPr>
          <w:rFonts w:hint="cs"/>
          <w:color w:val="auto"/>
          <w:rtl/>
        </w:rPr>
        <w:t>ِّ</w:t>
      </w:r>
      <w:r w:rsidRPr="002F3D54">
        <w:rPr>
          <w:rFonts w:hint="cs"/>
          <w:color w:val="auto"/>
          <w:rtl/>
        </w:rPr>
        <w:t xml:space="preserve"> ترث</w:t>
      </w:r>
      <w:r w:rsidR="00201EAC" w:rsidRPr="002F3D54">
        <w:rPr>
          <w:rFonts w:hint="cs"/>
          <w:color w:val="auto"/>
          <w:rtl/>
        </w:rPr>
        <w:t>ُ</w:t>
      </w:r>
      <w:r w:rsidRPr="002F3D54">
        <w:rPr>
          <w:rFonts w:hint="cs"/>
          <w:color w:val="auto"/>
          <w:vertAlign w:val="superscript"/>
          <w:rtl/>
        </w:rPr>
        <w:t>(</w:t>
      </w:r>
      <w:r w:rsidRPr="002F3D54">
        <w:rPr>
          <w:rStyle w:val="ae"/>
          <w:color w:val="auto"/>
          <w:rtl/>
        </w:rPr>
        <w:footnoteReference w:id="777"/>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w:t>
      </w:r>
      <w:r w:rsidRPr="002F3D54">
        <w:rPr>
          <w:rFonts w:hint="cs"/>
          <w:color w:val="auto"/>
          <w:vertAlign w:val="superscript"/>
          <w:rtl/>
        </w:rPr>
        <w:t>(</w:t>
      </w:r>
      <w:r w:rsidRPr="002F3D54">
        <w:rPr>
          <w:rStyle w:val="ae"/>
          <w:color w:val="auto"/>
          <w:rtl/>
        </w:rPr>
        <w:footnoteReference w:id="778"/>
      </w:r>
      <w:r w:rsidRPr="002F3D54">
        <w:rPr>
          <w:rFonts w:hint="cs"/>
          <w:color w:val="auto"/>
          <w:vertAlign w:val="superscript"/>
          <w:rtl/>
        </w:rPr>
        <w:t>)</w:t>
      </w:r>
      <w:r w:rsidRPr="002F3D54">
        <w:rPr>
          <w:rFonts w:hint="cs"/>
          <w:color w:val="auto"/>
          <w:rtl/>
        </w:rPr>
        <w:t>إن</w:t>
      </w:r>
      <w:r w:rsidR="00201EAC" w:rsidRPr="002F3D54">
        <w:rPr>
          <w:rFonts w:hint="cs"/>
          <w:color w:val="auto"/>
          <w:rtl/>
        </w:rPr>
        <w:t>ْ</w:t>
      </w:r>
      <w:r w:rsidRPr="002F3D54">
        <w:rPr>
          <w:rFonts w:hint="cs"/>
          <w:color w:val="auto"/>
          <w:rtl/>
        </w:rPr>
        <w:t xml:space="preserve"> كانت في العد</w:t>
      </w:r>
      <w:r w:rsidR="00201EAC" w:rsidRPr="002F3D54">
        <w:rPr>
          <w:rFonts w:hint="cs"/>
          <w:color w:val="auto"/>
          <w:rtl/>
        </w:rPr>
        <w:t>َّ</w:t>
      </w:r>
      <w:r w:rsidRPr="002F3D54">
        <w:rPr>
          <w:rFonts w:hint="cs"/>
          <w:color w:val="auto"/>
          <w:rtl/>
        </w:rPr>
        <w:t>ة عند موته</w:t>
      </w:r>
      <w:r w:rsidR="00021530" w:rsidRPr="002F3D54">
        <w:rPr>
          <w:rFonts w:hint="cs"/>
          <w:color w:val="auto"/>
          <w:rtl/>
        </w:rPr>
        <w:t xml:space="preserve">. </w:t>
      </w:r>
      <w:r w:rsidRPr="002F3D54">
        <w:rPr>
          <w:rFonts w:hint="cs"/>
          <w:color w:val="auto"/>
          <w:rtl/>
        </w:rPr>
        <w:t xml:space="preserve">وعلى رواية أبي يوسف </w:t>
      </w:r>
      <w:r w:rsidR="00911197" w:rsidRPr="002F3D54">
        <w:rPr>
          <w:rFonts w:ascii="AAA GoldenLotus" w:hAnsi="AAA GoldenLotus" w:cs="AAA GoldenLotus"/>
          <w:color w:val="auto"/>
          <w:sz w:val="32"/>
          <w:szCs w:val="32"/>
          <w:rtl/>
        </w:rPr>
        <w:t>ؒ</w:t>
      </w:r>
      <w:r w:rsidRPr="002F3D54">
        <w:rPr>
          <w:rFonts w:hint="cs"/>
          <w:color w:val="auto"/>
          <w:rtl/>
        </w:rPr>
        <w:t xml:space="preserve"> ت</w:t>
      </w:r>
      <w:r w:rsidR="00201EAC" w:rsidRPr="002F3D54">
        <w:rPr>
          <w:rFonts w:hint="cs"/>
          <w:color w:val="auto"/>
          <w:rtl/>
        </w:rPr>
        <w:t>َ</w:t>
      </w:r>
      <w:r w:rsidRPr="002F3D54">
        <w:rPr>
          <w:rFonts w:hint="cs"/>
          <w:color w:val="auto"/>
          <w:rtl/>
        </w:rPr>
        <w:t>ر</w:t>
      </w:r>
      <w:r w:rsidR="00201EAC" w:rsidRPr="002F3D54">
        <w:rPr>
          <w:rFonts w:hint="cs"/>
          <w:color w:val="auto"/>
          <w:rtl/>
        </w:rPr>
        <w:t>ِ</w:t>
      </w:r>
      <w:r w:rsidRPr="002F3D54">
        <w:rPr>
          <w:rFonts w:hint="cs"/>
          <w:color w:val="auto"/>
          <w:rtl/>
        </w:rPr>
        <w:t>ث وإن</w:t>
      </w:r>
      <w:r w:rsidR="00201EAC" w:rsidRPr="002F3D54">
        <w:rPr>
          <w:rFonts w:hint="cs"/>
          <w:color w:val="auto"/>
          <w:rtl/>
        </w:rPr>
        <w:t>ْ</w:t>
      </w:r>
      <w:r w:rsidRPr="002F3D54">
        <w:rPr>
          <w:rFonts w:hint="cs"/>
          <w:color w:val="auto"/>
          <w:rtl/>
        </w:rPr>
        <w:t xml:space="preserve"> كانت منقضية</w:t>
      </w:r>
      <w:r w:rsidR="00201EAC" w:rsidRPr="002F3D54">
        <w:rPr>
          <w:rFonts w:hint="cs"/>
          <w:color w:val="auto"/>
          <w:rtl/>
        </w:rPr>
        <w:t>َ</w:t>
      </w:r>
      <w:r w:rsidRPr="002F3D54">
        <w:rPr>
          <w:rFonts w:hint="cs"/>
          <w:color w:val="auto"/>
          <w:rtl/>
        </w:rPr>
        <w:t xml:space="preserve"> العد</w:t>
      </w:r>
      <w:r w:rsidR="00201EAC" w:rsidRPr="002F3D54">
        <w:rPr>
          <w:rFonts w:hint="cs"/>
          <w:color w:val="auto"/>
          <w:rtl/>
        </w:rPr>
        <w:t>َّة عند أبي</w:t>
      </w:r>
      <w:r w:rsidR="00201EAC" w:rsidRPr="002F3D54">
        <w:rPr>
          <w:rFonts w:hint="eastAsia"/>
          <w:color w:val="auto"/>
          <w:rtl/>
        </w:rPr>
        <w:t> </w:t>
      </w:r>
      <w:r w:rsidR="00201EAC" w:rsidRPr="002F3D54">
        <w:rPr>
          <w:rFonts w:hint="cs"/>
          <w:color w:val="auto"/>
          <w:rtl/>
        </w:rPr>
        <w:t>حنيفة</w:t>
      </w:r>
      <w:r w:rsidRPr="002F3D54">
        <w:rPr>
          <w:rFonts w:hint="cs"/>
          <w:color w:val="auto"/>
          <w:rtl/>
        </w:rPr>
        <w:t xml:space="preserve"> لأن</w:t>
      </w:r>
      <w:r w:rsidR="00201EAC" w:rsidRPr="002F3D54">
        <w:rPr>
          <w:rFonts w:hint="cs"/>
          <w:color w:val="auto"/>
          <w:rtl/>
        </w:rPr>
        <w:t>َّ</w:t>
      </w:r>
      <w:r w:rsidRPr="002F3D54">
        <w:rPr>
          <w:rFonts w:hint="cs"/>
          <w:color w:val="auto"/>
          <w:rtl/>
        </w:rPr>
        <w:t xml:space="preserve"> سبب الت</w:t>
      </w:r>
      <w:r w:rsidR="00201EAC" w:rsidRPr="002F3D54">
        <w:rPr>
          <w:rFonts w:hint="cs"/>
          <w:color w:val="auto"/>
          <w:rtl/>
        </w:rPr>
        <w:t>َّ</w:t>
      </w:r>
      <w:r w:rsidRPr="002F3D54">
        <w:rPr>
          <w:rFonts w:hint="cs"/>
          <w:color w:val="auto"/>
          <w:rtl/>
        </w:rPr>
        <w:t>وريث كان موجود</w:t>
      </w:r>
      <w:r w:rsidR="002F3D54">
        <w:rPr>
          <w:rFonts w:hint="cs"/>
          <w:color w:val="auto"/>
          <w:rtl/>
        </w:rPr>
        <w:t>ًا</w:t>
      </w:r>
      <w:r w:rsidRPr="002F3D54">
        <w:rPr>
          <w:rFonts w:hint="cs"/>
          <w:color w:val="auto"/>
          <w:rtl/>
        </w:rPr>
        <w:t xml:space="preserve"> في حق</w:t>
      </w:r>
      <w:r w:rsidR="00201EAC" w:rsidRPr="002F3D54">
        <w:rPr>
          <w:rFonts w:hint="cs"/>
          <w:color w:val="auto"/>
          <w:rtl/>
        </w:rPr>
        <w:t>ِّ</w:t>
      </w:r>
      <w:r w:rsidRPr="002F3D54">
        <w:rPr>
          <w:rFonts w:hint="cs"/>
          <w:color w:val="auto"/>
          <w:rtl/>
        </w:rPr>
        <w:t>ها عند رد</w:t>
      </w:r>
      <w:r w:rsidR="00201EAC" w:rsidRPr="002F3D54">
        <w:rPr>
          <w:rFonts w:hint="cs"/>
          <w:color w:val="auto"/>
          <w:rtl/>
        </w:rPr>
        <w:t>َّ</w:t>
      </w:r>
      <w:r w:rsidRPr="002F3D54">
        <w:rPr>
          <w:rFonts w:hint="cs"/>
          <w:color w:val="auto"/>
          <w:rtl/>
        </w:rPr>
        <w:t>ته</w:t>
      </w:r>
      <w:r w:rsidR="00021530" w:rsidRPr="002F3D54">
        <w:rPr>
          <w:rFonts w:hint="cs"/>
          <w:color w:val="auto"/>
          <w:rtl/>
        </w:rPr>
        <w:t xml:space="preserve">، </w:t>
      </w:r>
      <w:r w:rsidRPr="002F3D54">
        <w:rPr>
          <w:rFonts w:hint="cs"/>
          <w:color w:val="auto"/>
          <w:rtl/>
        </w:rPr>
        <w:t>وعلى تلك الر</w:t>
      </w:r>
      <w:r w:rsidR="00201EAC" w:rsidRPr="002F3D54">
        <w:rPr>
          <w:rFonts w:hint="cs"/>
          <w:color w:val="auto"/>
          <w:rtl/>
        </w:rPr>
        <w:t>ِّ</w:t>
      </w:r>
      <w:r w:rsidRPr="002F3D54">
        <w:rPr>
          <w:rFonts w:hint="cs"/>
          <w:color w:val="auto"/>
          <w:rtl/>
        </w:rPr>
        <w:t>واية إن</w:t>
      </w:r>
      <w:r w:rsidR="00201EAC" w:rsidRPr="002F3D54">
        <w:rPr>
          <w:rFonts w:hint="cs"/>
          <w:color w:val="auto"/>
          <w:rtl/>
        </w:rPr>
        <w:t>َّ</w:t>
      </w:r>
      <w:r w:rsidRPr="002F3D54">
        <w:rPr>
          <w:rFonts w:hint="cs"/>
          <w:color w:val="auto"/>
          <w:rtl/>
        </w:rPr>
        <w:t>ما ي</w:t>
      </w:r>
      <w:r w:rsidR="00201EAC" w:rsidRPr="002F3D54">
        <w:rPr>
          <w:rFonts w:hint="cs"/>
          <w:color w:val="auto"/>
          <w:rtl/>
        </w:rPr>
        <w:t>ُ</w:t>
      </w:r>
      <w:r w:rsidRPr="002F3D54">
        <w:rPr>
          <w:rFonts w:hint="cs"/>
          <w:color w:val="auto"/>
          <w:rtl/>
        </w:rPr>
        <w:t>عتبر قيام الس</w:t>
      </w:r>
      <w:r w:rsidR="00201EAC" w:rsidRPr="002F3D54">
        <w:rPr>
          <w:rFonts w:hint="cs"/>
          <w:color w:val="auto"/>
          <w:rtl/>
        </w:rPr>
        <w:t>َّ</w:t>
      </w:r>
      <w:r w:rsidRPr="002F3D54">
        <w:rPr>
          <w:rFonts w:hint="cs"/>
          <w:color w:val="auto"/>
          <w:rtl/>
        </w:rPr>
        <w:t>بب عند أو</w:t>
      </w:r>
      <w:r w:rsidR="00201EAC" w:rsidRPr="002F3D54">
        <w:rPr>
          <w:rFonts w:hint="cs"/>
          <w:color w:val="auto"/>
          <w:rtl/>
        </w:rPr>
        <w:t>َّ</w:t>
      </w:r>
      <w:r w:rsidRPr="002F3D54">
        <w:rPr>
          <w:rFonts w:hint="cs"/>
          <w:color w:val="auto"/>
          <w:rtl/>
        </w:rPr>
        <w:t>ل الرد</w:t>
      </w:r>
      <w:r w:rsidR="00201EAC" w:rsidRPr="002F3D54">
        <w:rPr>
          <w:rFonts w:hint="cs"/>
          <w:color w:val="auto"/>
          <w:rtl/>
        </w:rPr>
        <w:t>َّ</w:t>
      </w:r>
      <w:r w:rsidR="00911197" w:rsidRPr="002F3D54">
        <w:rPr>
          <w:rFonts w:hint="cs"/>
          <w:color w:val="auto"/>
          <w:rtl/>
        </w:rPr>
        <w:t>ة</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779"/>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23359C" w:rsidRPr="002F3D54" w:rsidRDefault="0023359C" w:rsidP="002F3D54">
      <w:pPr>
        <w:ind w:firstLine="567"/>
        <w:rPr>
          <w:color w:val="auto"/>
          <w:rtl/>
        </w:rPr>
      </w:pPr>
      <w:r w:rsidRPr="002F3D54">
        <w:rPr>
          <w:rFonts w:hint="cs"/>
          <w:color w:val="auto"/>
          <w:rtl/>
        </w:rPr>
        <w:t>فإن قلت</w:t>
      </w:r>
      <w:r w:rsidR="00021530" w:rsidRPr="002F3D54">
        <w:rPr>
          <w:rFonts w:hint="cs"/>
          <w:color w:val="auto"/>
          <w:rtl/>
        </w:rPr>
        <w:t xml:space="preserve">: </w:t>
      </w:r>
      <w:r w:rsidRPr="002F3D54">
        <w:rPr>
          <w:rFonts w:hint="cs"/>
          <w:color w:val="auto"/>
          <w:rtl/>
        </w:rPr>
        <w:t xml:space="preserve">إسناد التوريث على قول أبي حنيفة </w:t>
      </w:r>
      <w:r w:rsidR="00911197" w:rsidRPr="002F3D54">
        <w:rPr>
          <w:rFonts w:ascii="AAA GoldenLotus" w:hAnsi="AAA GoldenLotus" w:cs="AAA GoldenLotus"/>
          <w:color w:val="auto"/>
          <w:sz w:val="28"/>
          <w:szCs w:val="28"/>
          <w:rtl/>
        </w:rPr>
        <w:t>ؒ</w:t>
      </w:r>
      <w:r w:rsidRPr="002F3D54">
        <w:rPr>
          <w:rFonts w:hint="cs"/>
          <w:color w:val="auto"/>
          <w:rtl/>
        </w:rPr>
        <w:t xml:space="preserve"> إلى ما</w:t>
      </w:r>
      <w:r w:rsidRPr="002F3D54">
        <w:rPr>
          <w:rFonts w:hint="cs"/>
          <w:color w:val="auto"/>
          <w:vertAlign w:val="superscript"/>
          <w:rtl/>
        </w:rPr>
        <w:t>(</w:t>
      </w:r>
      <w:r w:rsidRPr="002F3D54">
        <w:rPr>
          <w:rStyle w:val="ae"/>
          <w:color w:val="auto"/>
          <w:rtl/>
        </w:rPr>
        <w:footnoteReference w:id="780"/>
      </w:r>
      <w:r w:rsidRPr="002F3D54">
        <w:rPr>
          <w:rFonts w:hint="cs"/>
          <w:color w:val="auto"/>
          <w:vertAlign w:val="superscript"/>
          <w:rtl/>
        </w:rPr>
        <w:t>)</w:t>
      </w:r>
      <w:r w:rsidRPr="002F3D54">
        <w:rPr>
          <w:rFonts w:hint="cs"/>
          <w:color w:val="auto"/>
          <w:rtl/>
        </w:rPr>
        <w:t xml:space="preserve"> قبل الر</w:t>
      </w:r>
      <w:r w:rsidR="00201EAC" w:rsidRPr="002F3D54">
        <w:rPr>
          <w:rFonts w:hint="cs"/>
          <w:color w:val="auto"/>
          <w:rtl/>
        </w:rPr>
        <w:t>ِّ</w:t>
      </w:r>
      <w:r w:rsidRPr="002F3D54">
        <w:rPr>
          <w:rFonts w:hint="cs"/>
          <w:color w:val="auto"/>
          <w:rtl/>
        </w:rPr>
        <w:t>د</w:t>
      </w:r>
      <w:r w:rsidR="00201EAC"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فعلى ذلك ي</w:t>
      </w:r>
      <w:r w:rsidR="00201EAC" w:rsidRPr="002F3D54">
        <w:rPr>
          <w:rFonts w:hint="cs"/>
          <w:color w:val="auto"/>
          <w:rtl/>
        </w:rPr>
        <w:t>َ</w:t>
      </w:r>
      <w:r w:rsidRPr="002F3D54">
        <w:rPr>
          <w:rFonts w:hint="cs"/>
          <w:color w:val="auto"/>
          <w:rtl/>
        </w:rPr>
        <w:t>ج</w:t>
      </w:r>
      <w:r w:rsidR="00201EAC" w:rsidRPr="002F3D54">
        <w:rPr>
          <w:rFonts w:hint="cs"/>
          <w:color w:val="auto"/>
          <w:rtl/>
        </w:rPr>
        <w:t>ِ</w:t>
      </w:r>
      <w:r w:rsidRPr="002F3D54">
        <w:rPr>
          <w:rFonts w:hint="cs"/>
          <w:color w:val="auto"/>
          <w:rtl/>
        </w:rPr>
        <w:t>ب أن</w:t>
      </w:r>
      <w:r w:rsidR="00201EAC" w:rsidRPr="002F3D54">
        <w:rPr>
          <w:rFonts w:hint="cs"/>
          <w:color w:val="auto"/>
          <w:rtl/>
        </w:rPr>
        <w:t xml:space="preserve">ْ لا </w:t>
      </w:r>
      <w:r w:rsidR="00CD6B2E" w:rsidRPr="002F3D54">
        <w:rPr>
          <w:rFonts w:hint="cs"/>
          <w:color w:val="auto"/>
          <w:rtl/>
        </w:rPr>
        <w:t>[</w:t>
      </w:r>
      <w:r w:rsidR="00201EAC" w:rsidRPr="002F3D54">
        <w:rPr>
          <w:rFonts w:hint="cs"/>
          <w:color w:val="auto"/>
          <w:rtl/>
        </w:rPr>
        <w:t>ي</w:t>
      </w:r>
      <w:r w:rsidRPr="002F3D54">
        <w:rPr>
          <w:rFonts w:hint="cs"/>
          <w:color w:val="auto"/>
          <w:rtl/>
        </w:rPr>
        <w:t>ت</w:t>
      </w:r>
      <w:r w:rsidR="00201EAC" w:rsidRPr="002F3D54">
        <w:rPr>
          <w:rFonts w:hint="cs"/>
          <w:color w:val="auto"/>
          <w:rtl/>
        </w:rPr>
        <w:t>َ</w:t>
      </w:r>
      <w:r w:rsidRPr="002F3D54">
        <w:rPr>
          <w:rFonts w:hint="cs"/>
          <w:color w:val="auto"/>
          <w:rtl/>
        </w:rPr>
        <w:t>فاوت</w:t>
      </w:r>
      <w:r w:rsidR="00CD6B2E" w:rsidRPr="002F3D54">
        <w:rPr>
          <w:rFonts w:hint="cs"/>
          <w:color w:val="auto"/>
          <w:rtl/>
        </w:rPr>
        <w:t>]</w:t>
      </w:r>
      <w:r w:rsidRPr="002F3D54">
        <w:rPr>
          <w:rFonts w:hint="cs"/>
          <w:color w:val="auto"/>
          <w:vertAlign w:val="superscript"/>
          <w:rtl/>
        </w:rPr>
        <w:t>(</w:t>
      </w:r>
      <w:r w:rsidRPr="002F3D54">
        <w:rPr>
          <w:rStyle w:val="ae"/>
          <w:color w:val="auto"/>
          <w:rtl/>
        </w:rPr>
        <w:footnoteReference w:id="781"/>
      </w:r>
      <w:r w:rsidRPr="002F3D54">
        <w:rPr>
          <w:rFonts w:hint="cs"/>
          <w:color w:val="auto"/>
          <w:vertAlign w:val="superscript"/>
          <w:rtl/>
        </w:rPr>
        <w:t>)</w:t>
      </w:r>
      <w:r w:rsidRPr="002F3D54">
        <w:rPr>
          <w:rFonts w:hint="cs"/>
          <w:color w:val="auto"/>
          <w:rtl/>
        </w:rPr>
        <w:t xml:space="preserve"> بين</w:t>
      </w:r>
      <w:r w:rsidR="00201EAC" w:rsidRPr="002F3D54">
        <w:rPr>
          <w:rFonts w:hint="cs"/>
          <w:color w:val="auto"/>
          <w:rtl/>
        </w:rPr>
        <w:t>َ</w:t>
      </w:r>
      <w:r w:rsidRPr="002F3D54">
        <w:rPr>
          <w:rFonts w:hint="cs"/>
          <w:color w:val="auto"/>
          <w:rtl/>
        </w:rPr>
        <w:t xml:space="preserve"> ما إذا كانت</w:t>
      </w:r>
      <w:r w:rsidR="00CD6B2E" w:rsidRPr="002F3D54">
        <w:rPr>
          <w:rFonts w:hint="cs"/>
          <w:color w:val="auto"/>
          <w:rtl/>
        </w:rPr>
        <w:t>ْ</w:t>
      </w:r>
      <w:r w:rsidRPr="002F3D54">
        <w:rPr>
          <w:rFonts w:hint="cs"/>
          <w:color w:val="auto"/>
          <w:rtl/>
        </w:rPr>
        <w:t xml:space="preserve"> المرأة</w:t>
      </w:r>
      <w:r w:rsidR="00CD6B2E" w:rsidRPr="002F3D54">
        <w:rPr>
          <w:rFonts w:hint="cs"/>
          <w:color w:val="auto"/>
          <w:rtl/>
        </w:rPr>
        <w:t>ُ</w:t>
      </w:r>
      <w:r w:rsidRPr="002F3D54">
        <w:rPr>
          <w:rFonts w:hint="cs"/>
          <w:color w:val="auto"/>
          <w:rtl/>
        </w:rPr>
        <w:t xml:space="preserve"> مد</w:t>
      </w:r>
      <w:r w:rsidR="00CD6B2E" w:rsidRPr="002F3D54">
        <w:rPr>
          <w:rFonts w:hint="cs"/>
          <w:color w:val="auto"/>
          <w:rtl/>
        </w:rPr>
        <w:t>ْ</w:t>
      </w:r>
      <w:r w:rsidRPr="002F3D54">
        <w:rPr>
          <w:rFonts w:hint="cs"/>
          <w:color w:val="auto"/>
          <w:rtl/>
        </w:rPr>
        <w:t>خول</w:t>
      </w:r>
      <w:r w:rsidR="002F3D54">
        <w:rPr>
          <w:rFonts w:hint="cs"/>
          <w:color w:val="auto"/>
          <w:rtl/>
        </w:rPr>
        <w:t>ًا</w:t>
      </w:r>
      <w:r w:rsidRPr="002F3D54">
        <w:rPr>
          <w:rStyle w:val="ae"/>
          <w:color w:val="auto"/>
          <w:rtl/>
        </w:rPr>
        <w:t>(</w:t>
      </w:r>
      <w:r w:rsidRPr="002F3D54">
        <w:rPr>
          <w:rStyle w:val="ae"/>
          <w:color w:val="auto"/>
          <w:rtl/>
        </w:rPr>
        <w:footnoteReference w:id="782"/>
      </w:r>
      <w:r w:rsidRPr="002F3D54">
        <w:rPr>
          <w:rStyle w:val="ae"/>
          <w:color w:val="auto"/>
          <w:rtl/>
        </w:rPr>
        <w:t>)</w:t>
      </w:r>
      <w:r w:rsidRPr="002F3D54">
        <w:rPr>
          <w:rFonts w:hint="cs"/>
          <w:color w:val="auto"/>
          <w:rtl/>
        </w:rPr>
        <w:t xml:space="preserve"> بها أ</w:t>
      </w:r>
      <w:r w:rsidR="00486B70" w:rsidRPr="002F3D54">
        <w:rPr>
          <w:rFonts w:hint="cs"/>
          <w:color w:val="auto"/>
          <w:rtl/>
        </w:rPr>
        <w:t>َو غير مدخولٍ</w:t>
      </w:r>
      <w:r w:rsidR="00CD6B2E" w:rsidRPr="002F3D54">
        <w:rPr>
          <w:rFonts w:hint="cs"/>
          <w:color w:val="auto"/>
          <w:rtl/>
        </w:rPr>
        <w:t xml:space="preserve"> بها</w:t>
      </w:r>
      <w:r w:rsidRPr="002F3D54">
        <w:rPr>
          <w:rFonts w:hint="cs"/>
          <w:color w:val="auto"/>
          <w:rtl/>
        </w:rPr>
        <w:t xml:space="preserve"> لأن</w:t>
      </w:r>
      <w:r w:rsidR="00CD6B2E" w:rsidRPr="002F3D54">
        <w:rPr>
          <w:rFonts w:hint="cs"/>
          <w:color w:val="auto"/>
          <w:rtl/>
        </w:rPr>
        <w:t>َّ</w:t>
      </w:r>
      <w:r w:rsidRPr="002F3D54">
        <w:rPr>
          <w:rFonts w:hint="cs"/>
          <w:color w:val="auto"/>
          <w:rtl/>
        </w:rPr>
        <w:t xml:space="preserve"> الر</w:t>
      </w:r>
      <w:r w:rsidR="00CD6B2E" w:rsidRPr="002F3D54">
        <w:rPr>
          <w:rFonts w:hint="cs"/>
          <w:color w:val="auto"/>
          <w:rtl/>
        </w:rPr>
        <w:t>ِّ</w:t>
      </w:r>
      <w:r w:rsidRPr="002F3D54">
        <w:rPr>
          <w:rFonts w:hint="cs"/>
          <w:color w:val="auto"/>
          <w:rtl/>
        </w:rPr>
        <w:t>د</w:t>
      </w:r>
      <w:r w:rsidR="00CD6B2E" w:rsidRPr="002F3D54">
        <w:rPr>
          <w:rFonts w:hint="cs"/>
          <w:color w:val="auto"/>
          <w:rtl/>
        </w:rPr>
        <w:t>َّ</w:t>
      </w:r>
      <w:r w:rsidRPr="002F3D54">
        <w:rPr>
          <w:rFonts w:hint="cs"/>
          <w:color w:val="auto"/>
          <w:rtl/>
        </w:rPr>
        <w:t>ة موت</w:t>
      </w:r>
      <w:r w:rsidR="00CD6B2E" w:rsidRPr="002F3D54">
        <w:rPr>
          <w:rFonts w:hint="cs"/>
          <w:color w:val="auto"/>
          <w:rtl/>
        </w:rPr>
        <w:t>ٌ</w:t>
      </w:r>
      <w:r w:rsidRPr="002F3D54">
        <w:rPr>
          <w:rFonts w:hint="cs"/>
          <w:color w:val="auto"/>
          <w:rtl/>
        </w:rPr>
        <w:t xml:space="preserve"> ح</w:t>
      </w:r>
      <w:r w:rsidR="00CD6B2E" w:rsidRPr="002F3D54">
        <w:rPr>
          <w:rFonts w:hint="cs"/>
          <w:color w:val="auto"/>
          <w:rtl/>
        </w:rPr>
        <w:t>ُ</w:t>
      </w:r>
      <w:r w:rsidRPr="002F3D54">
        <w:rPr>
          <w:rFonts w:hint="cs"/>
          <w:color w:val="auto"/>
          <w:rtl/>
        </w:rPr>
        <w:t>كمي</w:t>
      </w:r>
      <w:r w:rsidR="00021530" w:rsidRPr="002F3D54">
        <w:rPr>
          <w:rFonts w:hint="cs"/>
          <w:color w:val="auto"/>
          <w:rtl/>
        </w:rPr>
        <w:t xml:space="preserve">، </w:t>
      </w:r>
      <w:r w:rsidRPr="002F3D54">
        <w:rPr>
          <w:rFonts w:hint="cs"/>
          <w:color w:val="auto"/>
          <w:rtl/>
        </w:rPr>
        <w:t>وإذا مات أ</w:t>
      </w:r>
      <w:r w:rsidR="00CD6B2E" w:rsidRPr="002F3D54">
        <w:rPr>
          <w:rFonts w:hint="cs"/>
          <w:color w:val="auto"/>
          <w:rtl/>
        </w:rPr>
        <w:t>َ</w:t>
      </w:r>
      <w:r w:rsidRPr="002F3D54">
        <w:rPr>
          <w:rFonts w:hint="cs"/>
          <w:color w:val="auto"/>
          <w:rtl/>
        </w:rPr>
        <w:t>ح</w:t>
      </w:r>
      <w:r w:rsidR="00CD6B2E" w:rsidRPr="002F3D54">
        <w:rPr>
          <w:rFonts w:hint="cs"/>
          <w:color w:val="auto"/>
          <w:rtl/>
        </w:rPr>
        <w:t>َ</w:t>
      </w:r>
      <w:r w:rsidRPr="002F3D54">
        <w:rPr>
          <w:rFonts w:hint="cs"/>
          <w:color w:val="auto"/>
          <w:rtl/>
        </w:rPr>
        <w:t>د الز</w:t>
      </w:r>
      <w:r w:rsidR="00CD6B2E" w:rsidRPr="002F3D54">
        <w:rPr>
          <w:rFonts w:hint="cs"/>
          <w:color w:val="auto"/>
          <w:rtl/>
        </w:rPr>
        <w:t>َّ</w:t>
      </w:r>
      <w:r w:rsidRPr="002F3D54">
        <w:rPr>
          <w:rFonts w:hint="cs"/>
          <w:color w:val="auto"/>
          <w:rtl/>
        </w:rPr>
        <w:t>وجين و</w:t>
      </w:r>
      <w:r w:rsidR="00CD6B2E" w:rsidRPr="002F3D54">
        <w:rPr>
          <w:rFonts w:hint="cs"/>
          <w:color w:val="auto"/>
          <w:rtl/>
        </w:rPr>
        <w:t>َ</w:t>
      </w:r>
      <w:r w:rsidRPr="002F3D54">
        <w:rPr>
          <w:rFonts w:hint="cs"/>
          <w:color w:val="auto"/>
          <w:rtl/>
        </w:rPr>
        <w:t>ر</w:t>
      </w:r>
      <w:r w:rsidR="00CD6B2E" w:rsidRPr="002F3D54">
        <w:rPr>
          <w:rFonts w:hint="cs"/>
          <w:color w:val="auto"/>
          <w:rtl/>
        </w:rPr>
        <w:t>ِ</w:t>
      </w:r>
      <w:r w:rsidRPr="002F3D54">
        <w:rPr>
          <w:rFonts w:hint="cs"/>
          <w:color w:val="auto"/>
          <w:rtl/>
        </w:rPr>
        <w:t>ث الب</w:t>
      </w:r>
      <w:r w:rsidR="00CD6B2E" w:rsidRPr="002F3D54">
        <w:rPr>
          <w:rFonts w:hint="cs"/>
          <w:color w:val="auto"/>
          <w:rtl/>
        </w:rPr>
        <w:t>َ</w:t>
      </w:r>
      <w:r w:rsidRPr="002F3D54">
        <w:rPr>
          <w:rFonts w:hint="cs"/>
          <w:color w:val="auto"/>
          <w:rtl/>
        </w:rPr>
        <w:t>اقي عن المي</w:t>
      </w:r>
      <w:r w:rsidR="00CD6B2E" w:rsidRPr="002F3D54">
        <w:rPr>
          <w:rFonts w:hint="cs"/>
          <w:color w:val="auto"/>
          <w:rtl/>
        </w:rPr>
        <w:t>ِّ</w:t>
      </w:r>
      <w:r w:rsidRPr="002F3D54">
        <w:rPr>
          <w:rFonts w:hint="cs"/>
          <w:color w:val="auto"/>
          <w:rtl/>
        </w:rPr>
        <w:t>ت</w:t>
      </w:r>
      <w:r w:rsidR="00021530" w:rsidRPr="002F3D54">
        <w:rPr>
          <w:rFonts w:hint="cs"/>
          <w:color w:val="auto"/>
          <w:rtl/>
        </w:rPr>
        <w:t xml:space="preserve">، </w:t>
      </w:r>
      <w:r w:rsidRPr="002F3D54">
        <w:rPr>
          <w:rFonts w:hint="cs"/>
          <w:color w:val="auto"/>
          <w:rtl/>
        </w:rPr>
        <w:t>وإن</w:t>
      </w:r>
      <w:r w:rsidR="00CD6B2E" w:rsidRPr="002F3D54">
        <w:rPr>
          <w:rFonts w:hint="cs"/>
          <w:color w:val="auto"/>
          <w:rtl/>
        </w:rPr>
        <w:t>ْ</w:t>
      </w:r>
      <w:r w:rsidRPr="002F3D54">
        <w:rPr>
          <w:rFonts w:hint="cs"/>
          <w:color w:val="auto"/>
          <w:rtl/>
        </w:rPr>
        <w:t xml:space="preserve"> كان ق</w:t>
      </w:r>
      <w:r w:rsidR="00CD6B2E" w:rsidRPr="002F3D54">
        <w:rPr>
          <w:rFonts w:hint="cs"/>
          <w:color w:val="auto"/>
          <w:rtl/>
        </w:rPr>
        <w:t>َ</w:t>
      </w:r>
      <w:r w:rsidRPr="002F3D54">
        <w:rPr>
          <w:rFonts w:hint="cs"/>
          <w:color w:val="auto"/>
          <w:rtl/>
        </w:rPr>
        <w:t>بل الد</w:t>
      </w:r>
      <w:r w:rsidR="00CD6B2E" w:rsidRPr="002F3D54">
        <w:rPr>
          <w:rFonts w:hint="cs"/>
          <w:color w:val="auto"/>
          <w:rtl/>
        </w:rPr>
        <w:t>ُّ</w:t>
      </w:r>
      <w:r w:rsidRPr="002F3D54">
        <w:rPr>
          <w:rFonts w:hint="cs"/>
          <w:color w:val="auto"/>
          <w:rtl/>
        </w:rPr>
        <w:t>خول</w:t>
      </w:r>
      <w:r w:rsidR="00021530" w:rsidRPr="002F3D54">
        <w:rPr>
          <w:rFonts w:hint="cs"/>
          <w:color w:val="auto"/>
          <w:rtl/>
        </w:rPr>
        <w:t xml:space="preserve">. </w:t>
      </w:r>
      <w:r w:rsidRPr="002F3D54">
        <w:rPr>
          <w:rFonts w:hint="cs"/>
          <w:color w:val="auto"/>
          <w:rtl/>
        </w:rPr>
        <w:t>وههنا لم ت</w:t>
      </w:r>
      <w:r w:rsidR="00CD6B2E" w:rsidRPr="002F3D54">
        <w:rPr>
          <w:rFonts w:hint="cs"/>
          <w:color w:val="auto"/>
          <w:rtl/>
        </w:rPr>
        <w:t>َ</w:t>
      </w:r>
      <w:r w:rsidRPr="002F3D54">
        <w:rPr>
          <w:rFonts w:hint="cs"/>
          <w:color w:val="auto"/>
          <w:rtl/>
        </w:rPr>
        <w:t>رث المرأة إذا كانت قبل الدخول أو بعد انقضاء العدة</w:t>
      </w:r>
      <w:r w:rsidR="00021530" w:rsidRPr="002F3D54">
        <w:rPr>
          <w:rFonts w:hint="cs"/>
          <w:color w:val="auto"/>
          <w:rtl/>
        </w:rPr>
        <w:t xml:space="preserve">. </w:t>
      </w:r>
      <w:r w:rsidRPr="002F3D54">
        <w:rPr>
          <w:rFonts w:hint="cs"/>
          <w:color w:val="auto"/>
          <w:rtl/>
        </w:rPr>
        <w:t>قلت</w:t>
      </w:r>
      <w:r w:rsidR="00CD6B2E" w:rsidRPr="002F3D54">
        <w:rPr>
          <w:rFonts w:hint="cs"/>
          <w:color w:val="auto"/>
          <w:rtl/>
        </w:rPr>
        <w:t>ُ</w:t>
      </w:r>
      <w:r w:rsidR="00021530" w:rsidRPr="002F3D54">
        <w:rPr>
          <w:rFonts w:hint="cs"/>
          <w:color w:val="auto"/>
          <w:rtl/>
        </w:rPr>
        <w:t xml:space="preserve">: </w:t>
      </w:r>
      <w:r w:rsidRPr="002F3D54">
        <w:rPr>
          <w:rFonts w:hint="cs"/>
          <w:color w:val="auto"/>
          <w:rtl/>
        </w:rPr>
        <w:t>جع</w:t>
      </w:r>
      <w:r w:rsidR="00CD6B2E" w:rsidRPr="002F3D54">
        <w:rPr>
          <w:rFonts w:hint="cs"/>
          <w:color w:val="auto"/>
          <w:rtl/>
        </w:rPr>
        <w:t>َ</w:t>
      </w:r>
      <w:r w:rsidRPr="002F3D54">
        <w:rPr>
          <w:rFonts w:hint="cs"/>
          <w:color w:val="auto"/>
          <w:rtl/>
        </w:rPr>
        <w:t>ل رد</w:t>
      </w:r>
      <w:r w:rsidR="00CD6B2E" w:rsidRPr="002F3D54">
        <w:rPr>
          <w:rFonts w:hint="cs"/>
          <w:color w:val="auto"/>
          <w:rtl/>
        </w:rPr>
        <w:t>َّ</w:t>
      </w:r>
      <w:r w:rsidRPr="002F3D54">
        <w:rPr>
          <w:rFonts w:hint="cs"/>
          <w:color w:val="auto"/>
          <w:rtl/>
        </w:rPr>
        <w:t>ة الر</w:t>
      </w:r>
      <w:r w:rsidR="00CD6B2E" w:rsidRPr="002F3D54">
        <w:rPr>
          <w:rFonts w:hint="cs"/>
          <w:color w:val="auto"/>
          <w:rtl/>
        </w:rPr>
        <w:t>َّجل كالموت</w:t>
      </w:r>
      <w:r w:rsidRPr="002F3D54">
        <w:rPr>
          <w:rFonts w:hint="cs"/>
          <w:color w:val="auto"/>
          <w:rtl/>
        </w:rPr>
        <w:t xml:space="preserve"> لأن</w:t>
      </w:r>
      <w:r w:rsidR="00CD6B2E" w:rsidRPr="002F3D54">
        <w:rPr>
          <w:rFonts w:hint="cs"/>
          <w:color w:val="auto"/>
          <w:rtl/>
        </w:rPr>
        <w:t>َّ</w:t>
      </w:r>
      <w:r w:rsidRPr="002F3D54">
        <w:rPr>
          <w:rFonts w:hint="cs"/>
          <w:color w:val="auto"/>
          <w:rtl/>
        </w:rPr>
        <w:t>ه يستحق</w:t>
      </w:r>
      <w:r w:rsidR="00CD6B2E" w:rsidRPr="002F3D54">
        <w:rPr>
          <w:rFonts w:hint="cs"/>
          <w:color w:val="auto"/>
          <w:rtl/>
        </w:rPr>
        <w:t>ُّ</w:t>
      </w:r>
      <w:r w:rsidRPr="002F3D54">
        <w:rPr>
          <w:rFonts w:hint="cs"/>
          <w:color w:val="auto"/>
          <w:rtl/>
        </w:rPr>
        <w:t xml:space="preserve"> بها قتله</w:t>
      </w:r>
      <w:r w:rsidR="00021530" w:rsidRPr="002F3D54">
        <w:rPr>
          <w:rFonts w:hint="cs"/>
          <w:color w:val="auto"/>
          <w:rtl/>
        </w:rPr>
        <w:t xml:space="preserve">، </w:t>
      </w:r>
      <w:r w:rsidRPr="002F3D54">
        <w:rPr>
          <w:rFonts w:hint="cs"/>
          <w:color w:val="auto"/>
          <w:rtl/>
        </w:rPr>
        <w:t>وليكون توريث المسلم من المسلم</w:t>
      </w:r>
      <w:r w:rsidR="00021530" w:rsidRPr="002F3D54">
        <w:rPr>
          <w:rFonts w:hint="cs"/>
          <w:color w:val="auto"/>
          <w:rtl/>
        </w:rPr>
        <w:t xml:space="preserve">، </w:t>
      </w:r>
      <w:r w:rsidRPr="002F3D54">
        <w:rPr>
          <w:rFonts w:hint="cs"/>
          <w:color w:val="auto"/>
          <w:rtl/>
        </w:rPr>
        <w:t>وأم</w:t>
      </w:r>
      <w:r w:rsidR="00CD6B2E" w:rsidRPr="002F3D54">
        <w:rPr>
          <w:rFonts w:hint="cs"/>
          <w:color w:val="auto"/>
          <w:rtl/>
        </w:rPr>
        <w:t>َّ</w:t>
      </w:r>
      <w:r w:rsidRPr="002F3D54">
        <w:rPr>
          <w:rFonts w:hint="cs"/>
          <w:color w:val="auto"/>
          <w:rtl/>
        </w:rPr>
        <w:t>ا هو حي حقيقة</w:t>
      </w:r>
      <w:r w:rsidR="00021530" w:rsidRPr="002F3D54">
        <w:rPr>
          <w:rFonts w:hint="cs"/>
          <w:color w:val="auto"/>
          <w:rtl/>
        </w:rPr>
        <w:t xml:space="preserve">، </w:t>
      </w:r>
      <w:r w:rsidRPr="002F3D54">
        <w:rPr>
          <w:rFonts w:hint="cs"/>
          <w:color w:val="auto"/>
          <w:rtl/>
        </w:rPr>
        <w:t>ألا ترى أن</w:t>
      </w:r>
      <w:r w:rsidR="00CD6B2E" w:rsidRPr="002F3D54">
        <w:rPr>
          <w:rFonts w:hint="cs"/>
          <w:color w:val="auto"/>
          <w:rtl/>
        </w:rPr>
        <w:t>ّ</w:t>
      </w:r>
      <w:r w:rsidRPr="002F3D54">
        <w:rPr>
          <w:rFonts w:hint="cs"/>
          <w:color w:val="auto"/>
          <w:rtl/>
        </w:rPr>
        <w:t xml:space="preserve"> امرأت</w:t>
      </w:r>
      <w:r w:rsidR="00CD6B2E" w:rsidRPr="002F3D54">
        <w:rPr>
          <w:rFonts w:hint="cs"/>
          <w:color w:val="auto"/>
          <w:rtl/>
        </w:rPr>
        <w:t>َ</w:t>
      </w:r>
      <w:r w:rsidRPr="002F3D54">
        <w:rPr>
          <w:rFonts w:hint="cs"/>
          <w:color w:val="auto"/>
          <w:rtl/>
        </w:rPr>
        <w:t>ه تعتد</w:t>
      </w:r>
      <w:r w:rsidR="00CD6B2E" w:rsidRPr="002F3D54">
        <w:rPr>
          <w:rFonts w:hint="cs"/>
          <w:color w:val="auto"/>
          <w:rtl/>
        </w:rPr>
        <w:t>ُّ</w:t>
      </w:r>
      <w:r w:rsidRPr="002F3D54">
        <w:rPr>
          <w:rFonts w:hint="cs"/>
          <w:color w:val="auto"/>
          <w:rtl/>
        </w:rPr>
        <w:t xml:space="preserve"> بثلاث ح</w:t>
      </w:r>
      <w:r w:rsidR="00CD6B2E" w:rsidRPr="002F3D54">
        <w:rPr>
          <w:rFonts w:hint="cs"/>
          <w:color w:val="auto"/>
          <w:rtl/>
        </w:rPr>
        <w:t>ِ</w:t>
      </w:r>
      <w:r w:rsidRPr="002F3D54">
        <w:rPr>
          <w:rFonts w:hint="cs"/>
          <w:color w:val="auto"/>
          <w:rtl/>
        </w:rPr>
        <w:t>يض لا بأربعة أشهر وعشر</w:t>
      </w:r>
      <w:r w:rsidR="00021530" w:rsidRPr="002F3D54">
        <w:rPr>
          <w:rFonts w:hint="cs"/>
          <w:color w:val="auto"/>
          <w:rtl/>
        </w:rPr>
        <w:t xml:space="preserve">، </w:t>
      </w:r>
      <w:r w:rsidRPr="002F3D54">
        <w:rPr>
          <w:rFonts w:hint="cs"/>
          <w:color w:val="auto"/>
          <w:rtl/>
        </w:rPr>
        <w:t xml:space="preserve">وإذا كان كذلك فلا ترث المرأة </w:t>
      </w:r>
      <w:r w:rsidRPr="002F3D54">
        <w:rPr>
          <w:rFonts w:hint="cs"/>
          <w:color w:val="auto"/>
          <w:rtl/>
        </w:rPr>
        <w:lastRenderedPageBreak/>
        <w:t>ال</w:t>
      </w:r>
      <w:r w:rsidR="00CD6B2E" w:rsidRPr="002F3D54">
        <w:rPr>
          <w:rFonts w:hint="cs"/>
          <w:color w:val="auto"/>
          <w:rtl/>
        </w:rPr>
        <w:t>َّ</w:t>
      </w:r>
      <w:r w:rsidRPr="002F3D54">
        <w:rPr>
          <w:rFonts w:hint="cs"/>
          <w:color w:val="auto"/>
          <w:rtl/>
        </w:rPr>
        <w:t>تي لم يدخل بها أو انقضت عد</w:t>
      </w:r>
      <w:r w:rsidR="00CD6B2E" w:rsidRPr="002F3D54">
        <w:rPr>
          <w:rFonts w:hint="cs"/>
          <w:color w:val="auto"/>
          <w:rtl/>
        </w:rPr>
        <w:t>َّتها وقت الموت</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لأن</w:t>
      </w:r>
      <w:r w:rsidR="00CD6B2E" w:rsidRPr="002F3D54">
        <w:rPr>
          <w:rFonts w:hint="cs"/>
          <w:color w:val="auto"/>
          <w:rtl/>
        </w:rPr>
        <w:t>َّ</w:t>
      </w:r>
      <w:r w:rsidRPr="002F3D54">
        <w:rPr>
          <w:rFonts w:hint="cs"/>
          <w:color w:val="auto"/>
          <w:rtl/>
        </w:rPr>
        <w:t xml:space="preserve"> حكم الت</w:t>
      </w:r>
      <w:r w:rsidR="00CD6B2E" w:rsidRPr="002F3D54">
        <w:rPr>
          <w:rFonts w:hint="cs"/>
          <w:color w:val="auto"/>
          <w:rtl/>
        </w:rPr>
        <w:t>َّ</w:t>
      </w:r>
      <w:r w:rsidRPr="002F3D54">
        <w:rPr>
          <w:rFonts w:hint="cs"/>
          <w:color w:val="auto"/>
          <w:rtl/>
        </w:rPr>
        <w:t>وريث إن</w:t>
      </w:r>
      <w:r w:rsidR="00CD6B2E" w:rsidRPr="002F3D54">
        <w:rPr>
          <w:rFonts w:hint="cs"/>
          <w:color w:val="auto"/>
          <w:rtl/>
        </w:rPr>
        <w:t>َّ</w:t>
      </w:r>
      <w:r w:rsidRPr="002F3D54">
        <w:rPr>
          <w:rFonts w:hint="cs"/>
          <w:color w:val="auto"/>
          <w:rtl/>
        </w:rPr>
        <w:t>ما يتقر</w:t>
      </w:r>
      <w:r w:rsidR="00CD6B2E" w:rsidRPr="002F3D54">
        <w:rPr>
          <w:rFonts w:hint="cs"/>
          <w:color w:val="auto"/>
          <w:rtl/>
        </w:rPr>
        <w:t>َّ</w:t>
      </w:r>
      <w:r w:rsidRPr="002F3D54">
        <w:rPr>
          <w:rFonts w:hint="cs"/>
          <w:color w:val="auto"/>
          <w:rtl/>
        </w:rPr>
        <w:t>ر بالموت</w:t>
      </w:r>
      <w:r w:rsidR="00021530" w:rsidRPr="002F3D54">
        <w:rPr>
          <w:rFonts w:hint="cs"/>
          <w:color w:val="auto"/>
          <w:rtl/>
        </w:rPr>
        <w:t xml:space="preserve">، </w:t>
      </w:r>
      <w:r w:rsidRPr="002F3D54">
        <w:rPr>
          <w:rFonts w:hint="cs"/>
          <w:color w:val="auto"/>
          <w:rtl/>
        </w:rPr>
        <w:t>وإن</w:t>
      </w:r>
      <w:r w:rsidR="00CD6B2E" w:rsidRPr="002F3D54">
        <w:rPr>
          <w:rFonts w:hint="cs"/>
          <w:color w:val="auto"/>
          <w:rtl/>
        </w:rPr>
        <w:t>ْ</w:t>
      </w:r>
      <w:r w:rsidRPr="002F3D54">
        <w:rPr>
          <w:rFonts w:hint="cs"/>
          <w:color w:val="auto"/>
          <w:rtl/>
        </w:rPr>
        <w:t xml:space="preserve"> كان يستند إلى أو</w:t>
      </w:r>
      <w:r w:rsidR="00CD6B2E" w:rsidRPr="002F3D54">
        <w:rPr>
          <w:rFonts w:hint="cs"/>
          <w:color w:val="auto"/>
          <w:rtl/>
        </w:rPr>
        <w:t>َّ</w:t>
      </w:r>
      <w:r w:rsidRPr="002F3D54">
        <w:rPr>
          <w:rFonts w:hint="cs"/>
          <w:color w:val="auto"/>
          <w:rtl/>
        </w:rPr>
        <w:t>ل الرد</w:t>
      </w:r>
      <w:r w:rsidR="00CD6B2E"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لأن</w:t>
      </w:r>
      <w:r w:rsidR="00CD6B2E" w:rsidRPr="002F3D54">
        <w:rPr>
          <w:rFonts w:hint="cs"/>
          <w:color w:val="auto"/>
          <w:rtl/>
        </w:rPr>
        <w:t>َّ</w:t>
      </w:r>
      <w:r w:rsidRPr="002F3D54">
        <w:rPr>
          <w:rFonts w:hint="cs"/>
          <w:color w:val="auto"/>
          <w:rtl/>
        </w:rPr>
        <w:t>ه بعد الرد</w:t>
      </w:r>
      <w:r w:rsidR="00CD6B2E" w:rsidRPr="002F3D54">
        <w:rPr>
          <w:rFonts w:hint="cs"/>
          <w:color w:val="auto"/>
          <w:rtl/>
        </w:rPr>
        <w:t>َّ</w:t>
      </w:r>
      <w:r w:rsidRPr="002F3D54">
        <w:rPr>
          <w:rFonts w:hint="cs"/>
          <w:color w:val="auto"/>
          <w:rtl/>
        </w:rPr>
        <w:t>ة حي</w:t>
      </w:r>
      <w:r w:rsidR="00CD6B2E" w:rsidRPr="002F3D54">
        <w:rPr>
          <w:rFonts w:hint="cs"/>
          <w:color w:val="auto"/>
          <w:rtl/>
        </w:rPr>
        <w:t>ٌّ</w:t>
      </w:r>
      <w:r w:rsidRPr="002F3D54">
        <w:rPr>
          <w:rFonts w:hint="cs"/>
          <w:color w:val="auto"/>
          <w:rtl/>
        </w:rPr>
        <w:t xml:space="preserve"> حقيقة</w:t>
      </w:r>
      <w:r w:rsidR="00CD6B2E" w:rsidRPr="002F3D54">
        <w:rPr>
          <w:rFonts w:hint="cs"/>
          <w:color w:val="auto"/>
          <w:rtl/>
        </w:rPr>
        <w:t>ً</w:t>
      </w:r>
      <w:r w:rsidR="00021530" w:rsidRPr="002F3D54">
        <w:rPr>
          <w:rFonts w:hint="cs"/>
          <w:color w:val="auto"/>
          <w:rtl/>
        </w:rPr>
        <w:t xml:space="preserve">. </w:t>
      </w:r>
      <w:r w:rsidRPr="002F3D54">
        <w:rPr>
          <w:rFonts w:hint="cs"/>
          <w:color w:val="auto"/>
          <w:rtl/>
        </w:rPr>
        <w:t>وإن</w:t>
      </w:r>
      <w:r w:rsidR="00CD6B2E" w:rsidRPr="002F3D54">
        <w:rPr>
          <w:rFonts w:hint="cs"/>
          <w:color w:val="auto"/>
          <w:rtl/>
        </w:rPr>
        <w:t>َّ</w:t>
      </w:r>
      <w:r w:rsidRPr="002F3D54">
        <w:rPr>
          <w:rFonts w:hint="cs"/>
          <w:color w:val="auto"/>
          <w:rtl/>
        </w:rPr>
        <w:t>ما يرث الحي</w:t>
      </w:r>
      <w:r w:rsidR="00CD6B2E" w:rsidRPr="002F3D54">
        <w:rPr>
          <w:rFonts w:hint="cs"/>
          <w:color w:val="auto"/>
          <w:rtl/>
        </w:rPr>
        <w:t>ُّ</w:t>
      </w:r>
      <w:r w:rsidRPr="002F3D54">
        <w:rPr>
          <w:rFonts w:hint="cs"/>
          <w:color w:val="auto"/>
          <w:rtl/>
        </w:rPr>
        <w:t xml:space="preserve"> م</w:t>
      </w:r>
      <w:r w:rsidR="00CD6B2E" w:rsidRPr="002F3D54">
        <w:rPr>
          <w:rFonts w:hint="cs"/>
          <w:color w:val="auto"/>
          <w:rtl/>
        </w:rPr>
        <w:t>ِ</w:t>
      </w:r>
      <w:r w:rsidRPr="002F3D54">
        <w:rPr>
          <w:rFonts w:hint="cs"/>
          <w:color w:val="auto"/>
          <w:rtl/>
        </w:rPr>
        <w:t>ن الميت لا من الحي</w:t>
      </w:r>
      <w:r w:rsidR="00CD6B2E" w:rsidRPr="002F3D54">
        <w:rPr>
          <w:rFonts w:hint="cs"/>
          <w:color w:val="auto"/>
          <w:rtl/>
        </w:rPr>
        <w:t>ِّ</w:t>
      </w:r>
      <w:r w:rsidR="00021530" w:rsidRPr="002F3D54">
        <w:rPr>
          <w:rFonts w:hint="cs"/>
          <w:color w:val="auto"/>
          <w:rtl/>
        </w:rPr>
        <w:t xml:space="preserve">. </w:t>
      </w:r>
      <w:r w:rsidRPr="002F3D54">
        <w:rPr>
          <w:rFonts w:hint="cs"/>
          <w:color w:val="auto"/>
          <w:rtl/>
        </w:rPr>
        <w:t>ولهذا ي</w:t>
      </w:r>
      <w:r w:rsidR="00CD6B2E" w:rsidRPr="002F3D54">
        <w:rPr>
          <w:rFonts w:hint="cs"/>
          <w:color w:val="auto"/>
          <w:rtl/>
        </w:rPr>
        <w:t>ُ</w:t>
      </w:r>
      <w:r w:rsidRPr="002F3D54">
        <w:rPr>
          <w:rFonts w:hint="cs"/>
          <w:color w:val="auto"/>
          <w:rtl/>
        </w:rPr>
        <w:t>عتبر بقاء الوارث وقت</w:t>
      </w:r>
      <w:r w:rsidR="00CD6B2E" w:rsidRPr="002F3D54">
        <w:rPr>
          <w:rFonts w:hint="cs"/>
          <w:color w:val="auto"/>
          <w:rtl/>
        </w:rPr>
        <w:t>َ</w:t>
      </w:r>
      <w:r w:rsidRPr="002F3D54">
        <w:rPr>
          <w:rFonts w:hint="cs"/>
          <w:color w:val="auto"/>
          <w:rtl/>
        </w:rPr>
        <w:t xml:space="preserve"> موت</w:t>
      </w:r>
      <w:r w:rsidR="00CD6B2E" w:rsidRPr="002F3D54">
        <w:rPr>
          <w:rFonts w:hint="cs"/>
          <w:color w:val="auto"/>
          <w:rtl/>
        </w:rPr>
        <w:t>ِ</w:t>
      </w:r>
      <w:r w:rsidRPr="002F3D54">
        <w:rPr>
          <w:rFonts w:hint="cs"/>
          <w:color w:val="auto"/>
          <w:rtl/>
        </w:rPr>
        <w:t>ه حت</w:t>
      </w:r>
      <w:r w:rsidR="00CD6B2E" w:rsidRPr="002F3D54">
        <w:rPr>
          <w:rFonts w:hint="cs"/>
          <w:color w:val="auto"/>
          <w:rtl/>
        </w:rPr>
        <w:t>َّ</w:t>
      </w:r>
      <w:r w:rsidRPr="002F3D54">
        <w:rPr>
          <w:rFonts w:hint="cs"/>
          <w:color w:val="auto"/>
          <w:rtl/>
        </w:rPr>
        <w:t>ى لو مات ولده</w:t>
      </w:r>
      <w:r w:rsidR="00021530" w:rsidRPr="002F3D54">
        <w:rPr>
          <w:rFonts w:hint="cs"/>
          <w:color w:val="auto"/>
          <w:rtl/>
        </w:rPr>
        <w:t xml:space="preserve">، </w:t>
      </w:r>
      <w:r w:rsidRPr="002F3D54">
        <w:rPr>
          <w:rFonts w:hint="cs"/>
          <w:color w:val="auto"/>
          <w:rtl/>
        </w:rPr>
        <w:t>وقبل موته لم يرثه</w:t>
      </w:r>
      <w:r w:rsidR="00021530" w:rsidRPr="002F3D54">
        <w:rPr>
          <w:rFonts w:hint="cs"/>
          <w:color w:val="auto"/>
          <w:rtl/>
        </w:rPr>
        <w:t xml:space="preserve">، </w:t>
      </w:r>
      <w:r w:rsidRPr="002F3D54">
        <w:rPr>
          <w:rFonts w:hint="cs"/>
          <w:color w:val="auto"/>
          <w:rtl/>
        </w:rPr>
        <w:t>فكذلك ي</w:t>
      </w:r>
      <w:r w:rsidR="00CD6B2E" w:rsidRPr="002F3D54">
        <w:rPr>
          <w:rFonts w:hint="cs"/>
          <w:color w:val="auto"/>
          <w:rtl/>
        </w:rPr>
        <w:t>ُ</w:t>
      </w:r>
      <w:r w:rsidRPr="002F3D54">
        <w:rPr>
          <w:rFonts w:hint="cs"/>
          <w:color w:val="auto"/>
          <w:rtl/>
        </w:rPr>
        <w:t>عتبر قيام عد</w:t>
      </w:r>
      <w:r w:rsidR="00CD6B2E" w:rsidRPr="002F3D54">
        <w:rPr>
          <w:rFonts w:hint="cs"/>
          <w:color w:val="auto"/>
          <w:rtl/>
        </w:rPr>
        <w:t>َّ</w:t>
      </w:r>
      <w:r w:rsidRPr="002F3D54">
        <w:rPr>
          <w:rFonts w:hint="cs"/>
          <w:color w:val="auto"/>
          <w:rtl/>
        </w:rPr>
        <w:t>تها وقت</w:t>
      </w:r>
      <w:r w:rsidR="00CD6B2E" w:rsidRPr="002F3D54">
        <w:rPr>
          <w:rFonts w:hint="cs"/>
          <w:color w:val="auto"/>
          <w:rtl/>
        </w:rPr>
        <w:t>َ</w:t>
      </w:r>
      <w:r w:rsidRPr="002F3D54">
        <w:rPr>
          <w:rFonts w:hint="cs"/>
          <w:color w:val="auto"/>
          <w:rtl/>
        </w:rPr>
        <w:t>موت</w:t>
      </w:r>
      <w:r w:rsidR="00CD6B2E"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فإذا انعد</w:t>
      </w:r>
      <w:r w:rsidR="00CD6B2E"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لم يكن لها ميراث</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783"/>
      </w:r>
      <w:r w:rsidRPr="002F3D54">
        <w:rPr>
          <w:rStyle w:val="ae"/>
          <w:color w:val="auto"/>
          <w:rtl/>
        </w:rPr>
        <w:t>)</w:t>
      </w:r>
      <w:r w:rsidR="00021530" w:rsidRPr="002F3D54">
        <w:rPr>
          <w:rFonts w:hint="cs"/>
          <w:color w:val="auto"/>
          <w:rtl/>
        </w:rPr>
        <w:t xml:space="preserve">؛ </w:t>
      </w:r>
      <w:r w:rsidRPr="002F3D54">
        <w:rPr>
          <w:rFonts w:hint="cs"/>
          <w:color w:val="auto"/>
          <w:rtl/>
        </w:rPr>
        <w:t>إلى هذا أشار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00CD6B2E" w:rsidRPr="002F3D54">
        <w:rPr>
          <w:rFonts w:hint="cs"/>
          <w:color w:val="auto"/>
          <w:rtl/>
        </w:rPr>
        <w:t>إ</w:t>
      </w:r>
      <w:r w:rsidRPr="002F3D54">
        <w:rPr>
          <w:rFonts w:hint="cs"/>
          <w:color w:val="auto"/>
          <w:rtl/>
        </w:rPr>
        <w:t>ن</w:t>
      </w:r>
      <w:r w:rsidR="00CD6B2E" w:rsidRPr="002F3D54">
        <w:rPr>
          <w:rFonts w:hint="cs"/>
          <w:color w:val="auto"/>
          <w:rtl/>
        </w:rPr>
        <w:t>َّ</w:t>
      </w:r>
      <w:r w:rsidRPr="002F3D54">
        <w:rPr>
          <w:rFonts w:hint="cs"/>
          <w:color w:val="auto"/>
          <w:rtl/>
        </w:rPr>
        <w:t xml:space="preserve"> أبا حنيفة </w:t>
      </w:r>
      <w:r w:rsidR="00911197" w:rsidRPr="002F3D54">
        <w:rPr>
          <w:rFonts w:ascii="AAA GoldenLotus" w:hAnsi="AAA GoldenLotus" w:cs="AAA GoldenLotus"/>
          <w:color w:val="auto"/>
          <w:sz w:val="28"/>
          <w:szCs w:val="28"/>
          <w:rtl/>
        </w:rPr>
        <w:t>ؒ</w:t>
      </w:r>
      <w:r w:rsidRPr="002F3D54">
        <w:rPr>
          <w:rFonts w:hint="cs"/>
          <w:color w:val="auto"/>
          <w:rtl/>
        </w:rPr>
        <w:t xml:space="preserve"> أ</w:t>
      </w:r>
      <w:r w:rsidR="00CD6B2E" w:rsidRPr="002F3D54">
        <w:rPr>
          <w:rFonts w:hint="cs"/>
          <w:color w:val="auto"/>
          <w:rtl/>
        </w:rPr>
        <w:t>َ</w:t>
      </w:r>
      <w:r w:rsidRPr="002F3D54">
        <w:rPr>
          <w:rFonts w:hint="cs"/>
          <w:color w:val="auto"/>
          <w:rtl/>
        </w:rPr>
        <w:t>سند الت</w:t>
      </w:r>
      <w:r w:rsidR="00CD6B2E" w:rsidRPr="002F3D54">
        <w:rPr>
          <w:rFonts w:hint="cs"/>
          <w:color w:val="auto"/>
          <w:rtl/>
        </w:rPr>
        <w:t>َّ</w:t>
      </w:r>
      <w:r w:rsidRPr="002F3D54">
        <w:rPr>
          <w:rFonts w:hint="cs"/>
          <w:color w:val="auto"/>
          <w:rtl/>
        </w:rPr>
        <w:t>وريث إلى ما قبل الر</w:t>
      </w:r>
      <w:r w:rsidR="00CD6B2E" w:rsidRPr="002F3D54">
        <w:rPr>
          <w:rFonts w:hint="cs"/>
          <w:color w:val="auto"/>
          <w:rtl/>
        </w:rPr>
        <w:t>ِّ</w:t>
      </w:r>
      <w:r w:rsidRPr="002F3D54">
        <w:rPr>
          <w:rFonts w:hint="cs"/>
          <w:color w:val="auto"/>
          <w:rtl/>
        </w:rPr>
        <w:t>دة</w:t>
      </w:r>
      <w:r w:rsidR="00021530" w:rsidRPr="002F3D54">
        <w:rPr>
          <w:rFonts w:hint="cs"/>
          <w:color w:val="auto"/>
          <w:rtl/>
        </w:rPr>
        <w:t xml:space="preserve">، </w:t>
      </w:r>
      <w:r w:rsidRPr="002F3D54">
        <w:rPr>
          <w:rFonts w:hint="cs"/>
          <w:color w:val="auto"/>
          <w:rtl/>
        </w:rPr>
        <w:t>[وقبل الردة]</w:t>
      </w:r>
      <w:r w:rsidRPr="002F3D54">
        <w:rPr>
          <w:rFonts w:hint="cs"/>
          <w:color w:val="auto"/>
          <w:vertAlign w:val="superscript"/>
          <w:rtl/>
        </w:rPr>
        <w:t>(</w:t>
      </w:r>
      <w:r w:rsidRPr="002F3D54">
        <w:rPr>
          <w:rStyle w:val="ae"/>
          <w:color w:val="auto"/>
          <w:rtl/>
        </w:rPr>
        <w:footnoteReference w:id="784"/>
      </w:r>
      <w:r w:rsidRPr="002F3D54">
        <w:rPr>
          <w:rFonts w:hint="cs"/>
          <w:color w:val="auto"/>
          <w:vertAlign w:val="superscript"/>
          <w:rtl/>
        </w:rPr>
        <w:t>)</w:t>
      </w:r>
      <w:r w:rsidRPr="002F3D54">
        <w:rPr>
          <w:rFonts w:hint="cs"/>
          <w:color w:val="auto"/>
          <w:rtl/>
        </w:rPr>
        <w:t xml:space="preserve"> هو صحيح حقيقة</w:t>
      </w:r>
      <w:r w:rsidR="00CD6B2E" w:rsidRPr="002F3D54">
        <w:rPr>
          <w:rFonts w:hint="cs"/>
          <w:color w:val="auto"/>
          <w:rtl/>
        </w:rPr>
        <w:t>ً</w:t>
      </w:r>
      <w:r w:rsidRPr="002F3D54">
        <w:rPr>
          <w:rFonts w:hint="cs"/>
          <w:color w:val="auto"/>
          <w:rtl/>
        </w:rPr>
        <w:t xml:space="preserve"> وحكم</w:t>
      </w:r>
      <w:r w:rsidR="002F3D54">
        <w:rPr>
          <w:rFonts w:hint="cs"/>
          <w:color w:val="auto"/>
          <w:rtl/>
        </w:rPr>
        <w:t>ًا</w:t>
      </w:r>
      <w:r w:rsidR="00021530" w:rsidRPr="002F3D54">
        <w:rPr>
          <w:rFonts w:hint="cs"/>
          <w:color w:val="auto"/>
          <w:rtl/>
        </w:rPr>
        <w:t xml:space="preserve">، </w:t>
      </w:r>
      <w:r w:rsidRPr="002F3D54">
        <w:rPr>
          <w:rFonts w:hint="cs"/>
          <w:color w:val="auto"/>
          <w:rtl/>
        </w:rPr>
        <w:t>فكيف يصير بارتداد</w:t>
      </w:r>
      <w:r w:rsidR="00CD6B2E" w:rsidRPr="002F3D54">
        <w:rPr>
          <w:rFonts w:hint="cs"/>
          <w:color w:val="auto"/>
          <w:rtl/>
        </w:rPr>
        <w:t>ِ</w:t>
      </w:r>
      <w:r w:rsidRPr="002F3D54">
        <w:rPr>
          <w:rFonts w:hint="cs"/>
          <w:color w:val="auto"/>
          <w:rtl/>
        </w:rPr>
        <w:t>ه فار</w:t>
      </w:r>
      <w:r w:rsidR="00911197" w:rsidRPr="002F3D54">
        <w:rPr>
          <w:rFonts w:hint="cs"/>
          <w:color w:val="auto"/>
          <w:rtl/>
        </w:rPr>
        <w:t>ّ</w:t>
      </w:r>
      <w:r w:rsidR="002F3D54">
        <w:rPr>
          <w:rFonts w:hint="cs"/>
          <w:color w:val="auto"/>
          <w:rtl/>
        </w:rPr>
        <w:t>ًا</w:t>
      </w:r>
      <w:r w:rsidRPr="002F3D54">
        <w:rPr>
          <w:rFonts w:hint="cs"/>
          <w:color w:val="auto"/>
          <w:rtl/>
        </w:rPr>
        <w:t xml:space="preserve"> ع</w:t>
      </w:r>
      <w:r w:rsidR="00CD6B2E" w:rsidRPr="002F3D54">
        <w:rPr>
          <w:rFonts w:hint="cs"/>
          <w:color w:val="auto"/>
          <w:rtl/>
        </w:rPr>
        <w:t>َ</w:t>
      </w:r>
      <w:r w:rsidRPr="002F3D54">
        <w:rPr>
          <w:rFonts w:hint="cs"/>
          <w:color w:val="auto"/>
          <w:rtl/>
        </w:rPr>
        <w:t>ن ميراث امرأت</w:t>
      </w:r>
      <w:r w:rsidR="00CD6B2E"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وح</w:t>
      </w:r>
      <w:r w:rsidR="00CD6B2E" w:rsidRPr="002F3D54">
        <w:rPr>
          <w:rFonts w:hint="cs"/>
          <w:color w:val="auto"/>
          <w:rtl/>
        </w:rPr>
        <w:t>ُ</w:t>
      </w:r>
      <w:r w:rsidRPr="002F3D54">
        <w:rPr>
          <w:rFonts w:hint="cs"/>
          <w:color w:val="auto"/>
          <w:rtl/>
        </w:rPr>
        <w:t>كم الفار</w:t>
      </w:r>
      <w:r w:rsidR="00CD6B2E" w:rsidRPr="002F3D54">
        <w:rPr>
          <w:rFonts w:hint="cs"/>
          <w:color w:val="auto"/>
          <w:rtl/>
        </w:rPr>
        <w:t>ِّ</w:t>
      </w:r>
      <w:r w:rsidRPr="002F3D54">
        <w:rPr>
          <w:rFonts w:hint="cs"/>
          <w:color w:val="auto"/>
          <w:rtl/>
        </w:rPr>
        <w:t xml:space="preserve"> مخصوص بما إذا كان الط</w:t>
      </w:r>
      <w:r w:rsidR="00CD6B2E" w:rsidRPr="002F3D54">
        <w:rPr>
          <w:rFonts w:hint="cs"/>
          <w:color w:val="auto"/>
          <w:rtl/>
        </w:rPr>
        <w:t>َّ</w:t>
      </w:r>
      <w:r w:rsidRPr="002F3D54">
        <w:rPr>
          <w:rFonts w:hint="cs"/>
          <w:color w:val="auto"/>
          <w:rtl/>
        </w:rPr>
        <w:t>لاق في م</w:t>
      </w:r>
      <w:r w:rsidR="00CD6B2E" w:rsidRPr="002F3D54">
        <w:rPr>
          <w:rFonts w:hint="cs"/>
          <w:color w:val="auto"/>
          <w:rtl/>
        </w:rPr>
        <w:t>َ</w:t>
      </w:r>
      <w:r w:rsidRPr="002F3D54">
        <w:rPr>
          <w:rFonts w:hint="cs"/>
          <w:color w:val="auto"/>
          <w:rtl/>
        </w:rPr>
        <w:t>رض الموت أو فيما يقوم مقام م</w:t>
      </w:r>
      <w:r w:rsidR="00CD6B2E" w:rsidRPr="002F3D54">
        <w:rPr>
          <w:rFonts w:hint="cs"/>
          <w:color w:val="auto"/>
          <w:rtl/>
        </w:rPr>
        <w:t>َ</w:t>
      </w:r>
      <w:r w:rsidRPr="002F3D54">
        <w:rPr>
          <w:rFonts w:hint="cs"/>
          <w:color w:val="auto"/>
          <w:rtl/>
        </w:rPr>
        <w:t>ر</w:t>
      </w:r>
      <w:r w:rsidR="00CD6B2E" w:rsidRPr="002F3D54">
        <w:rPr>
          <w:rFonts w:hint="cs"/>
          <w:color w:val="auto"/>
          <w:rtl/>
        </w:rPr>
        <w:t>َ</w:t>
      </w:r>
      <w:r w:rsidRPr="002F3D54">
        <w:rPr>
          <w:rFonts w:hint="cs"/>
          <w:color w:val="auto"/>
          <w:rtl/>
        </w:rPr>
        <w:t xml:space="preserve">ض الموت من حيث </w:t>
      </w:r>
      <w:r w:rsidR="00CD6B2E" w:rsidRPr="002F3D54">
        <w:rPr>
          <w:rFonts w:hint="cs"/>
          <w:color w:val="auto"/>
          <w:rtl/>
        </w:rPr>
        <w:t>إ</w:t>
      </w:r>
      <w:r w:rsidRPr="002F3D54">
        <w:rPr>
          <w:rFonts w:hint="cs"/>
          <w:color w:val="auto"/>
          <w:rtl/>
        </w:rPr>
        <w:t>ن</w:t>
      </w:r>
      <w:r w:rsidR="00CD6B2E" w:rsidRPr="002F3D54">
        <w:rPr>
          <w:rFonts w:hint="cs"/>
          <w:color w:val="auto"/>
          <w:rtl/>
        </w:rPr>
        <w:t>َّ</w:t>
      </w:r>
      <w:r w:rsidRPr="002F3D54">
        <w:rPr>
          <w:rFonts w:hint="cs"/>
          <w:color w:val="auto"/>
          <w:rtl/>
        </w:rPr>
        <w:t>ه يفضي إلى الهلاك غالب</w:t>
      </w:r>
      <w:r w:rsidR="002F3D54">
        <w:rPr>
          <w:rFonts w:hint="cs"/>
          <w:color w:val="auto"/>
          <w:rtl/>
        </w:rPr>
        <w:t>ًا</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قد ذكر في الفوائد الظهيرية بيان أن</w:t>
      </w:r>
      <w:r w:rsidR="00CD6B2E" w:rsidRPr="002F3D54">
        <w:rPr>
          <w:rFonts w:hint="cs"/>
          <w:color w:val="auto"/>
          <w:rtl/>
        </w:rPr>
        <w:t>َّ</w:t>
      </w:r>
      <w:r w:rsidRPr="002F3D54">
        <w:rPr>
          <w:rFonts w:hint="cs"/>
          <w:color w:val="auto"/>
          <w:rtl/>
        </w:rPr>
        <w:t>ه</w:t>
      </w:r>
      <w:r w:rsidRPr="002F3D54">
        <w:rPr>
          <w:rFonts w:hint="cs"/>
          <w:color w:val="auto"/>
          <w:vertAlign w:val="superscript"/>
          <w:rtl/>
        </w:rPr>
        <w:t>(</w:t>
      </w:r>
      <w:r w:rsidRPr="002F3D54">
        <w:rPr>
          <w:rStyle w:val="ae"/>
          <w:color w:val="auto"/>
          <w:rtl/>
        </w:rPr>
        <w:footnoteReference w:id="785"/>
      </w:r>
      <w:r w:rsidRPr="002F3D54">
        <w:rPr>
          <w:rFonts w:hint="cs"/>
          <w:color w:val="auto"/>
          <w:vertAlign w:val="superscript"/>
          <w:rtl/>
        </w:rPr>
        <w:t>)</w:t>
      </w:r>
      <w:r w:rsidRPr="002F3D54">
        <w:rPr>
          <w:rFonts w:hint="cs"/>
          <w:color w:val="auto"/>
          <w:rtl/>
        </w:rPr>
        <w:t xml:space="preserve"> [صار فار</w:t>
      </w:r>
      <w:r w:rsidR="00911197" w:rsidRPr="002F3D54">
        <w:rPr>
          <w:rFonts w:hint="cs"/>
          <w:color w:val="auto"/>
          <w:rtl/>
        </w:rPr>
        <w:t>ّ</w:t>
      </w:r>
      <w:r w:rsidR="002F3D54">
        <w:rPr>
          <w:rFonts w:hint="cs"/>
          <w:color w:val="auto"/>
          <w:rtl/>
        </w:rPr>
        <w:t>ًا</w:t>
      </w:r>
      <w:r w:rsidRPr="002F3D54">
        <w:rPr>
          <w:rFonts w:hint="cs"/>
          <w:color w:val="auto"/>
          <w:rtl/>
        </w:rPr>
        <w:t xml:space="preserve"> فقال</w:t>
      </w:r>
      <w:r w:rsidR="00021530" w:rsidRPr="002F3D54">
        <w:rPr>
          <w:rFonts w:hint="cs"/>
          <w:color w:val="auto"/>
          <w:rtl/>
        </w:rPr>
        <w:t xml:space="preserve">: </w:t>
      </w:r>
      <w:r w:rsidRPr="002F3D54">
        <w:rPr>
          <w:rFonts w:hint="cs"/>
          <w:color w:val="auto"/>
          <w:rtl/>
        </w:rPr>
        <w:t>]</w:t>
      </w:r>
      <w:r w:rsidRPr="002F3D54">
        <w:rPr>
          <w:rFonts w:hint="cs"/>
          <w:color w:val="auto"/>
          <w:vertAlign w:val="superscript"/>
          <w:rtl/>
        </w:rPr>
        <w:t>(</w:t>
      </w:r>
      <w:r w:rsidRPr="002F3D54">
        <w:rPr>
          <w:rStyle w:val="ae"/>
          <w:color w:val="auto"/>
          <w:rtl/>
        </w:rPr>
        <w:footnoteReference w:id="786"/>
      </w:r>
      <w:r w:rsidRPr="002F3D54">
        <w:rPr>
          <w:rFonts w:hint="cs"/>
          <w:color w:val="auto"/>
          <w:vertAlign w:val="superscript"/>
          <w:rtl/>
        </w:rPr>
        <w:t>)</w:t>
      </w:r>
      <w:r w:rsidRPr="002F3D54">
        <w:rPr>
          <w:rFonts w:hint="cs"/>
          <w:color w:val="auto"/>
          <w:rtl/>
        </w:rPr>
        <w:t>أم</w:t>
      </w:r>
      <w:r w:rsidR="00CD6B2E" w:rsidRPr="002F3D54">
        <w:rPr>
          <w:rFonts w:hint="cs"/>
          <w:color w:val="auto"/>
          <w:rtl/>
        </w:rPr>
        <w:t>َّ</w:t>
      </w:r>
      <w:r w:rsidRPr="002F3D54">
        <w:rPr>
          <w:rFonts w:hint="cs"/>
          <w:color w:val="auto"/>
          <w:rtl/>
        </w:rPr>
        <w:t>ا إذا ارتد</w:t>
      </w:r>
      <w:r w:rsidR="00CD6B2E" w:rsidRPr="002F3D54">
        <w:rPr>
          <w:rFonts w:hint="cs"/>
          <w:color w:val="auto"/>
          <w:rtl/>
        </w:rPr>
        <w:t>َّ</w:t>
      </w:r>
      <w:r w:rsidRPr="002F3D54">
        <w:rPr>
          <w:rFonts w:hint="cs"/>
          <w:color w:val="auto"/>
          <w:rtl/>
        </w:rPr>
        <w:t xml:space="preserve"> الز</w:t>
      </w:r>
      <w:r w:rsidR="00CD6B2E" w:rsidRPr="002F3D54">
        <w:rPr>
          <w:rFonts w:hint="cs"/>
          <w:color w:val="auto"/>
          <w:rtl/>
        </w:rPr>
        <w:t>َّ</w:t>
      </w:r>
      <w:r w:rsidRPr="002F3D54">
        <w:rPr>
          <w:rFonts w:hint="cs"/>
          <w:color w:val="auto"/>
          <w:rtl/>
        </w:rPr>
        <w:t>وج وهو مريض</w:t>
      </w:r>
      <w:r w:rsidR="00021530" w:rsidRPr="002F3D54">
        <w:rPr>
          <w:rFonts w:hint="cs"/>
          <w:color w:val="auto"/>
          <w:rtl/>
        </w:rPr>
        <w:t xml:space="preserve">، </w:t>
      </w:r>
      <w:r w:rsidRPr="002F3D54">
        <w:rPr>
          <w:rFonts w:hint="cs"/>
          <w:color w:val="auto"/>
          <w:rtl/>
        </w:rPr>
        <w:t>فلا إشكال</w:t>
      </w:r>
      <w:r w:rsidR="00021530" w:rsidRPr="002F3D54">
        <w:rPr>
          <w:rFonts w:hint="cs"/>
          <w:color w:val="auto"/>
          <w:rtl/>
        </w:rPr>
        <w:t xml:space="preserve">. </w:t>
      </w:r>
      <w:r w:rsidRPr="002F3D54">
        <w:rPr>
          <w:rFonts w:hint="cs"/>
          <w:color w:val="auto"/>
          <w:rtl/>
        </w:rPr>
        <w:t>وإن</w:t>
      </w:r>
      <w:r w:rsidR="00CD6B2E" w:rsidRPr="002F3D54">
        <w:rPr>
          <w:rFonts w:hint="cs"/>
          <w:color w:val="auto"/>
          <w:rtl/>
        </w:rPr>
        <w:t>ْ</w:t>
      </w:r>
      <w:r w:rsidRPr="002F3D54">
        <w:rPr>
          <w:rFonts w:hint="cs"/>
          <w:color w:val="auto"/>
          <w:rtl/>
        </w:rPr>
        <w:t xml:space="preserve"> كان صح</w:t>
      </w:r>
      <w:r w:rsidR="00CD6B2E" w:rsidRPr="002F3D54">
        <w:rPr>
          <w:rFonts w:hint="cs"/>
          <w:color w:val="auto"/>
          <w:rtl/>
        </w:rPr>
        <w:t>يح</w:t>
      </w:r>
      <w:r w:rsidR="002F3D54">
        <w:rPr>
          <w:rFonts w:hint="cs"/>
          <w:color w:val="auto"/>
          <w:rtl/>
        </w:rPr>
        <w:t>ًا</w:t>
      </w:r>
      <w:r w:rsidR="00CD6B2E" w:rsidRPr="002F3D54">
        <w:rPr>
          <w:rFonts w:hint="cs"/>
          <w:color w:val="auto"/>
          <w:rtl/>
        </w:rPr>
        <w:t xml:space="preserve"> فكذلك</w:t>
      </w:r>
      <w:r w:rsidRPr="002F3D54">
        <w:rPr>
          <w:rFonts w:hint="cs"/>
          <w:color w:val="auto"/>
          <w:rtl/>
        </w:rPr>
        <w:t xml:space="preserve"> لأن</w:t>
      </w:r>
      <w:r w:rsidR="00CD6B2E" w:rsidRPr="002F3D54">
        <w:rPr>
          <w:rFonts w:hint="cs"/>
          <w:color w:val="auto"/>
          <w:rtl/>
        </w:rPr>
        <w:t>َّ</w:t>
      </w:r>
      <w:r w:rsidRPr="002F3D54">
        <w:rPr>
          <w:rFonts w:hint="cs"/>
          <w:color w:val="auto"/>
          <w:rtl/>
        </w:rPr>
        <w:t xml:space="preserve"> الرد</w:t>
      </w:r>
      <w:r w:rsidR="00CD6B2E" w:rsidRPr="002F3D54">
        <w:rPr>
          <w:rFonts w:hint="cs"/>
          <w:color w:val="auto"/>
          <w:rtl/>
        </w:rPr>
        <w:t>َّ</w:t>
      </w:r>
      <w:r w:rsidR="00C40664" w:rsidRPr="002F3D54">
        <w:rPr>
          <w:rFonts w:hint="cs"/>
          <w:color w:val="auto"/>
          <w:rtl/>
        </w:rPr>
        <w:t>ة بمنزلة المرض</w:t>
      </w:r>
      <w:r w:rsidRPr="002F3D54">
        <w:rPr>
          <w:rFonts w:hint="cs"/>
          <w:color w:val="auto"/>
          <w:rtl/>
        </w:rPr>
        <w:t xml:space="preserve"> لأن</w:t>
      </w:r>
      <w:r w:rsidR="00C40664" w:rsidRPr="002F3D54">
        <w:rPr>
          <w:rFonts w:hint="cs"/>
          <w:color w:val="auto"/>
          <w:rtl/>
        </w:rPr>
        <w:t>َّ</w:t>
      </w:r>
      <w:r w:rsidRPr="002F3D54">
        <w:rPr>
          <w:rFonts w:hint="cs"/>
          <w:color w:val="auto"/>
          <w:rtl/>
        </w:rPr>
        <w:t>ها سبب</w:t>
      </w:r>
      <w:r w:rsidR="00C40664" w:rsidRPr="002F3D54">
        <w:rPr>
          <w:rFonts w:hint="cs"/>
          <w:color w:val="auto"/>
          <w:rtl/>
        </w:rPr>
        <w:t>ٌ</w:t>
      </w:r>
      <w:r w:rsidRPr="002F3D54">
        <w:rPr>
          <w:rFonts w:hint="cs"/>
          <w:color w:val="auto"/>
          <w:rtl/>
        </w:rPr>
        <w:t xml:space="preserve"> للموت فيتعل</w:t>
      </w:r>
      <w:r w:rsidR="00C40664" w:rsidRPr="002F3D54">
        <w:rPr>
          <w:rFonts w:hint="cs"/>
          <w:color w:val="auto"/>
          <w:rtl/>
        </w:rPr>
        <w:t>َّ</w:t>
      </w:r>
      <w:r w:rsidRPr="002F3D54">
        <w:rPr>
          <w:rFonts w:hint="cs"/>
          <w:color w:val="auto"/>
          <w:rtl/>
        </w:rPr>
        <w:t>ق حق</w:t>
      </w:r>
      <w:r w:rsidR="00C40664" w:rsidRPr="002F3D54">
        <w:rPr>
          <w:rFonts w:hint="cs"/>
          <w:color w:val="auto"/>
          <w:rtl/>
        </w:rPr>
        <w:t>ُّ</w:t>
      </w:r>
      <w:r w:rsidRPr="002F3D54">
        <w:rPr>
          <w:rFonts w:hint="cs"/>
          <w:color w:val="auto"/>
          <w:rtl/>
        </w:rPr>
        <w:t>ها بماله</w:t>
      </w:r>
      <w:r w:rsidRPr="002F3D54">
        <w:rPr>
          <w:rStyle w:val="ae"/>
          <w:color w:val="auto"/>
          <w:rtl/>
        </w:rPr>
        <w:t>(</w:t>
      </w:r>
      <w:r w:rsidRPr="002F3D54">
        <w:rPr>
          <w:rStyle w:val="ae"/>
          <w:color w:val="auto"/>
          <w:rtl/>
        </w:rPr>
        <w:footnoteReference w:id="787"/>
      </w:r>
      <w:r w:rsidRPr="002F3D54">
        <w:rPr>
          <w:rStyle w:val="ae"/>
          <w:color w:val="auto"/>
          <w:rtl/>
        </w:rPr>
        <w:t>)</w:t>
      </w:r>
      <w:r w:rsidR="00021530" w:rsidRPr="002F3D54">
        <w:rPr>
          <w:rFonts w:hint="cs"/>
          <w:color w:val="auto"/>
          <w:rtl/>
        </w:rPr>
        <w:t xml:space="preserve">. </w:t>
      </w:r>
      <w:r w:rsidRPr="002F3D54">
        <w:rPr>
          <w:rFonts w:hint="cs"/>
          <w:color w:val="auto"/>
          <w:rtl/>
        </w:rPr>
        <w:t>وهذا يعض</w:t>
      </w:r>
      <w:r w:rsidR="00C40664" w:rsidRPr="002F3D54">
        <w:rPr>
          <w:rFonts w:hint="cs"/>
          <w:color w:val="auto"/>
          <w:rtl/>
        </w:rPr>
        <w:t>ِ</w:t>
      </w:r>
      <w:r w:rsidRPr="002F3D54">
        <w:rPr>
          <w:rFonts w:hint="cs"/>
          <w:color w:val="auto"/>
          <w:rtl/>
        </w:rPr>
        <w:t>د</w:t>
      </w:r>
      <w:r w:rsidR="00C40664" w:rsidRPr="002F3D54">
        <w:rPr>
          <w:rFonts w:hint="cs"/>
          <w:color w:val="auto"/>
          <w:rtl/>
        </w:rPr>
        <w:t>ُ</w:t>
      </w:r>
      <w:r w:rsidRPr="002F3D54">
        <w:rPr>
          <w:rFonts w:hint="cs"/>
          <w:color w:val="auto"/>
          <w:rtl/>
        </w:rPr>
        <w:t xml:space="preserve"> قول</w:t>
      </w:r>
      <w:r w:rsidR="00C40664" w:rsidRPr="002F3D54">
        <w:rPr>
          <w:rFonts w:hint="cs"/>
          <w:color w:val="auto"/>
          <w:rtl/>
        </w:rPr>
        <w:t>ُ</w:t>
      </w:r>
      <w:r w:rsidRPr="002F3D54">
        <w:rPr>
          <w:rFonts w:hint="cs"/>
          <w:color w:val="auto"/>
          <w:rtl/>
        </w:rPr>
        <w:t xml:space="preserve"> محم</w:t>
      </w:r>
      <w:r w:rsidR="00C40664"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فإن</w:t>
      </w:r>
      <w:r w:rsidR="00C40664" w:rsidRPr="002F3D54">
        <w:rPr>
          <w:rFonts w:hint="cs"/>
          <w:color w:val="auto"/>
          <w:rtl/>
        </w:rPr>
        <w:t>َّ</w:t>
      </w:r>
      <w:r w:rsidRPr="002F3D54">
        <w:rPr>
          <w:rFonts w:hint="cs"/>
          <w:color w:val="auto"/>
          <w:rtl/>
        </w:rPr>
        <w:t xml:space="preserve"> عنده ينف</w:t>
      </w:r>
      <w:r w:rsidR="00C40664" w:rsidRPr="002F3D54">
        <w:rPr>
          <w:rFonts w:hint="cs"/>
          <w:color w:val="auto"/>
          <w:rtl/>
        </w:rPr>
        <w:t>َّ</w:t>
      </w:r>
      <w:r w:rsidRPr="002F3D54">
        <w:rPr>
          <w:rFonts w:hint="cs"/>
          <w:color w:val="auto"/>
          <w:rtl/>
        </w:rPr>
        <w:t>ذ تصر</w:t>
      </w:r>
      <w:r w:rsidR="00C40664" w:rsidRPr="002F3D54">
        <w:rPr>
          <w:rFonts w:hint="cs"/>
          <w:color w:val="auto"/>
          <w:rtl/>
        </w:rPr>
        <w:t>ُّ</w:t>
      </w:r>
      <w:r w:rsidRPr="002F3D54">
        <w:rPr>
          <w:rFonts w:hint="cs"/>
          <w:color w:val="auto"/>
          <w:rtl/>
        </w:rPr>
        <w:t>فه كما ينف</w:t>
      </w:r>
      <w:r w:rsidR="00C40664" w:rsidRPr="002F3D54">
        <w:rPr>
          <w:rFonts w:hint="cs"/>
          <w:color w:val="auto"/>
          <w:rtl/>
        </w:rPr>
        <w:t>َّ</w:t>
      </w:r>
      <w:r w:rsidRPr="002F3D54">
        <w:rPr>
          <w:rFonts w:hint="cs"/>
          <w:color w:val="auto"/>
          <w:rtl/>
        </w:rPr>
        <w:t>ذ من المريض</w:t>
      </w:r>
      <w:r w:rsidRPr="002F3D54">
        <w:rPr>
          <w:rStyle w:val="ae"/>
          <w:color w:val="auto"/>
          <w:rtl/>
        </w:rPr>
        <w:t>(</w:t>
      </w:r>
      <w:r w:rsidRPr="002F3D54">
        <w:rPr>
          <w:rStyle w:val="ae"/>
          <w:color w:val="auto"/>
          <w:rtl/>
        </w:rPr>
        <w:footnoteReference w:id="788"/>
      </w:r>
      <w:r w:rsidRPr="002F3D54">
        <w:rPr>
          <w:rStyle w:val="ae"/>
          <w:color w:val="auto"/>
          <w:rtl/>
        </w:rPr>
        <w:t>)</w:t>
      </w:r>
      <w:r w:rsidR="00021530" w:rsidRPr="002F3D54">
        <w:rPr>
          <w:rFonts w:hint="cs"/>
          <w:color w:val="auto"/>
          <w:rtl/>
        </w:rPr>
        <w:t xml:space="preserve">. </w:t>
      </w:r>
      <w:r w:rsidRPr="002F3D54">
        <w:rPr>
          <w:rFonts w:hint="cs"/>
          <w:color w:val="auto"/>
          <w:rtl/>
        </w:rPr>
        <w:t>وحاصله أن</w:t>
      </w:r>
      <w:r w:rsidR="00C40664" w:rsidRPr="002F3D54">
        <w:rPr>
          <w:rFonts w:hint="cs"/>
          <w:color w:val="auto"/>
          <w:rtl/>
        </w:rPr>
        <w:t>ّ</w:t>
      </w:r>
      <w:r w:rsidRPr="002F3D54">
        <w:rPr>
          <w:rFonts w:hint="cs"/>
          <w:color w:val="auto"/>
          <w:rtl/>
        </w:rPr>
        <w:t xml:space="preserve"> الف</w:t>
      </w:r>
      <w:r w:rsidR="00C40664" w:rsidRPr="002F3D54">
        <w:rPr>
          <w:rFonts w:hint="cs"/>
          <w:color w:val="auto"/>
          <w:rtl/>
        </w:rPr>
        <w:t>ُ</w:t>
      </w:r>
      <w:r w:rsidRPr="002F3D54">
        <w:rPr>
          <w:rFonts w:hint="cs"/>
          <w:color w:val="auto"/>
          <w:rtl/>
        </w:rPr>
        <w:t>رقة حكم الرد</w:t>
      </w:r>
      <w:r w:rsidR="00C40664"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وعلى قول بعض المشايخ الحكم يتعق</w:t>
      </w:r>
      <w:r w:rsidR="00C40664" w:rsidRPr="002F3D54">
        <w:rPr>
          <w:rFonts w:hint="cs"/>
          <w:color w:val="auto"/>
          <w:rtl/>
        </w:rPr>
        <w:t>َّ</w:t>
      </w:r>
      <w:r w:rsidRPr="002F3D54">
        <w:rPr>
          <w:rFonts w:hint="cs"/>
          <w:color w:val="auto"/>
          <w:rtl/>
        </w:rPr>
        <w:t>ب العل</w:t>
      </w:r>
      <w:r w:rsidR="00C40664"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والرد</w:t>
      </w:r>
      <w:r w:rsidR="00C40664" w:rsidRPr="002F3D54">
        <w:rPr>
          <w:rFonts w:hint="cs"/>
          <w:color w:val="auto"/>
          <w:rtl/>
        </w:rPr>
        <w:t>َّ</w:t>
      </w:r>
      <w:r w:rsidRPr="002F3D54">
        <w:rPr>
          <w:rFonts w:hint="cs"/>
          <w:color w:val="auto"/>
          <w:rtl/>
        </w:rPr>
        <w:t>ة م</w:t>
      </w:r>
      <w:r w:rsidR="00C40664" w:rsidRPr="002F3D54">
        <w:rPr>
          <w:rFonts w:hint="cs"/>
          <w:color w:val="auto"/>
          <w:rtl/>
        </w:rPr>
        <w:t>ِ</w:t>
      </w:r>
      <w:r w:rsidRPr="002F3D54">
        <w:rPr>
          <w:rFonts w:hint="cs"/>
          <w:color w:val="auto"/>
          <w:rtl/>
        </w:rPr>
        <w:t>ن حين و</w:t>
      </w:r>
      <w:r w:rsidR="00C40664" w:rsidRPr="002F3D54">
        <w:rPr>
          <w:rFonts w:hint="cs"/>
          <w:color w:val="auto"/>
          <w:rtl/>
        </w:rPr>
        <w:t>ُ</w:t>
      </w:r>
      <w:r w:rsidRPr="002F3D54">
        <w:rPr>
          <w:rFonts w:hint="cs"/>
          <w:color w:val="auto"/>
          <w:rtl/>
        </w:rPr>
        <w:t>جد</w:t>
      </w:r>
      <w:r w:rsidR="00C40664" w:rsidRPr="002F3D54">
        <w:rPr>
          <w:rFonts w:hint="cs"/>
          <w:color w:val="auto"/>
          <w:rtl/>
        </w:rPr>
        <w:t>َ</w:t>
      </w:r>
      <w:r w:rsidRPr="002F3D54">
        <w:rPr>
          <w:rFonts w:hint="cs"/>
          <w:color w:val="auto"/>
          <w:rtl/>
        </w:rPr>
        <w:t>ت بمنزلة م</w:t>
      </w:r>
      <w:r w:rsidR="00C40664" w:rsidRPr="002F3D54">
        <w:rPr>
          <w:rFonts w:hint="cs"/>
          <w:color w:val="auto"/>
          <w:rtl/>
        </w:rPr>
        <w:t>َ</w:t>
      </w:r>
      <w:r w:rsidRPr="002F3D54">
        <w:rPr>
          <w:rFonts w:hint="cs"/>
          <w:color w:val="auto"/>
          <w:rtl/>
        </w:rPr>
        <w:t>رض الموت لإفضائها إلى الهلاك</w:t>
      </w:r>
      <w:r w:rsidR="00021530" w:rsidRPr="002F3D54">
        <w:rPr>
          <w:rFonts w:hint="cs"/>
          <w:color w:val="auto"/>
          <w:rtl/>
        </w:rPr>
        <w:t xml:space="preserve">، </w:t>
      </w:r>
      <w:r w:rsidRPr="002F3D54">
        <w:rPr>
          <w:rFonts w:hint="cs"/>
          <w:color w:val="auto"/>
          <w:rtl/>
        </w:rPr>
        <w:t>فكان هو م</w:t>
      </w:r>
      <w:r w:rsidR="00C40664" w:rsidRPr="002F3D54">
        <w:rPr>
          <w:rFonts w:hint="cs"/>
          <w:color w:val="auto"/>
          <w:rtl/>
        </w:rPr>
        <w:t>ُ</w:t>
      </w:r>
      <w:r w:rsidRPr="002F3D54">
        <w:rPr>
          <w:rFonts w:hint="cs"/>
          <w:color w:val="auto"/>
          <w:rtl/>
        </w:rPr>
        <w:t>بطل</w:t>
      </w:r>
      <w:r w:rsidR="002F3D54">
        <w:rPr>
          <w:rFonts w:hint="cs"/>
          <w:color w:val="auto"/>
          <w:rtl/>
        </w:rPr>
        <w:t>ًا</w:t>
      </w:r>
      <w:r w:rsidRPr="002F3D54">
        <w:rPr>
          <w:rFonts w:hint="cs"/>
          <w:color w:val="auto"/>
          <w:rtl/>
        </w:rPr>
        <w:t xml:space="preserve"> حق</w:t>
      </w:r>
      <w:r w:rsidR="00C40664" w:rsidRPr="002F3D54">
        <w:rPr>
          <w:rFonts w:hint="cs"/>
          <w:color w:val="auto"/>
          <w:rtl/>
        </w:rPr>
        <w:t>َّها بالا</w:t>
      </w:r>
      <w:r w:rsidRPr="002F3D54">
        <w:rPr>
          <w:rFonts w:hint="cs"/>
          <w:color w:val="auto"/>
          <w:rtl/>
        </w:rPr>
        <w:t>رتداد فاعت</w:t>
      </w:r>
      <w:r w:rsidR="00C40664" w:rsidRPr="002F3D54">
        <w:rPr>
          <w:rFonts w:hint="cs"/>
          <w:color w:val="auto"/>
          <w:rtl/>
        </w:rPr>
        <w:t>ُ</w:t>
      </w:r>
      <w:r w:rsidRPr="002F3D54">
        <w:rPr>
          <w:rFonts w:hint="cs"/>
          <w:color w:val="auto"/>
          <w:rtl/>
        </w:rPr>
        <w:t>ب</w:t>
      </w:r>
      <w:r w:rsidR="00C40664" w:rsidRPr="002F3D54">
        <w:rPr>
          <w:rFonts w:hint="cs"/>
          <w:color w:val="auto"/>
          <w:rtl/>
        </w:rPr>
        <w:t>ِ</w:t>
      </w:r>
      <w:r w:rsidRPr="002F3D54">
        <w:rPr>
          <w:rFonts w:hint="cs"/>
          <w:color w:val="auto"/>
          <w:rtl/>
        </w:rPr>
        <w:t>ر لذلك بالفار</w:t>
      </w:r>
      <w:r w:rsidR="00C40664" w:rsidRPr="002F3D54">
        <w:rPr>
          <w:rFonts w:hint="cs"/>
          <w:color w:val="auto"/>
          <w:rtl/>
        </w:rPr>
        <w:t>ّ</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(بخلاف المرتد</w:t>
      </w:r>
      <w:r w:rsidR="00C40664" w:rsidRPr="002F3D54">
        <w:rPr>
          <w:rFonts w:hint="cs"/>
          <w:b/>
          <w:bCs/>
          <w:color w:val="auto"/>
          <w:rtl/>
        </w:rPr>
        <w:t>ِّ</w:t>
      </w:r>
      <w:r w:rsidRPr="002F3D54">
        <w:rPr>
          <w:rFonts w:hint="cs"/>
          <w:b/>
          <w:bCs/>
          <w:color w:val="auto"/>
          <w:rtl/>
        </w:rPr>
        <w:t xml:space="preserve"> عند أبي حنيفة </w:t>
      </w:r>
      <w:r w:rsidR="00911197" w:rsidRPr="002F3D54">
        <w:rPr>
          <w:rFonts w:ascii="AAA GoldenLotus" w:hAnsi="AAA GoldenLotus" w:cs="AAA GoldenLotus"/>
          <w:b/>
          <w:bCs/>
          <w:color w:val="auto"/>
          <w:sz w:val="28"/>
          <w:szCs w:val="28"/>
          <w:rtl/>
        </w:rPr>
        <w:t>ؒ</w:t>
      </w:r>
      <w:r w:rsidRPr="002F3D54">
        <w:rPr>
          <w:rFonts w:hint="cs"/>
          <w:b/>
          <w:bCs/>
          <w:color w:val="auto"/>
          <w:rtl/>
        </w:rPr>
        <w:t>)</w:t>
      </w:r>
      <w:r w:rsidRPr="002F3D54">
        <w:rPr>
          <w:rFonts w:hint="cs"/>
          <w:color w:val="auto"/>
          <w:rtl/>
        </w:rPr>
        <w:t xml:space="preserve"> وأشار إلى الف</w:t>
      </w:r>
      <w:r w:rsidR="00C40664" w:rsidRPr="002F3D54">
        <w:rPr>
          <w:rFonts w:hint="cs"/>
          <w:color w:val="auto"/>
          <w:rtl/>
        </w:rPr>
        <w:t>ُ</w:t>
      </w:r>
      <w:r w:rsidRPr="002F3D54">
        <w:rPr>
          <w:rFonts w:hint="cs"/>
          <w:color w:val="auto"/>
          <w:rtl/>
        </w:rPr>
        <w:t>رق وقال</w:t>
      </w:r>
      <w:r w:rsidR="00021530" w:rsidRPr="002F3D54">
        <w:rPr>
          <w:rFonts w:hint="cs"/>
          <w:color w:val="auto"/>
          <w:rtl/>
        </w:rPr>
        <w:t xml:space="preserve">: </w:t>
      </w:r>
      <w:r w:rsidRPr="002F3D54">
        <w:rPr>
          <w:rFonts w:hint="cs"/>
          <w:color w:val="auto"/>
          <w:rtl/>
        </w:rPr>
        <w:t>المرأة لا ت</w:t>
      </w:r>
      <w:r w:rsidR="00C40664" w:rsidRPr="002F3D54">
        <w:rPr>
          <w:rFonts w:hint="cs"/>
          <w:color w:val="auto"/>
          <w:rtl/>
        </w:rPr>
        <w:t>ُ</w:t>
      </w:r>
      <w:r w:rsidRPr="002F3D54">
        <w:rPr>
          <w:rFonts w:hint="cs"/>
          <w:color w:val="auto"/>
          <w:rtl/>
        </w:rPr>
        <w:t>قت</w:t>
      </w:r>
      <w:r w:rsidR="00C40664" w:rsidRPr="002F3D54">
        <w:rPr>
          <w:rFonts w:hint="cs"/>
          <w:color w:val="auto"/>
          <w:rtl/>
        </w:rPr>
        <w:t>َ</w:t>
      </w:r>
      <w:r w:rsidRPr="002F3D54">
        <w:rPr>
          <w:rFonts w:hint="cs"/>
          <w:color w:val="auto"/>
          <w:rtl/>
        </w:rPr>
        <w:t>ل والرجل ي</w:t>
      </w:r>
      <w:r w:rsidR="00C40664" w:rsidRPr="002F3D54">
        <w:rPr>
          <w:rFonts w:hint="cs"/>
          <w:color w:val="auto"/>
          <w:rtl/>
        </w:rPr>
        <w:t>ُ</w:t>
      </w:r>
      <w:r w:rsidRPr="002F3D54">
        <w:rPr>
          <w:rFonts w:hint="cs"/>
          <w:color w:val="auto"/>
          <w:rtl/>
        </w:rPr>
        <w:t>قتل</w:t>
      </w:r>
      <w:r w:rsidR="00021530" w:rsidRPr="002F3D54">
        <w:rPr>
          <w:rFonts w:hint="cs"/>
          <w:color w:val="auto"/>
          <w:rtl/>
        </w:rPr>
        <w:t xml:space="preserve">، </w:t>
      </w:r>
      <w:r w:rsidRPr="002F3D54">
        <w:rPr>
          <w:rFonts w:hint="cs"/>
          <w:color w:val="auto"/>
          <w:rtl/>
        </w:rPr>
        <w:t>ومعنى هذا</w:t>
      </w:r>
      <w:r w:rsidR="00021530" w:rsidRPr="002F3D54">
        <w:rPr>
          <w:rFonts w:hint="cs"/>
          <w:color w:val="auto"/>
          <w:rtl/>
        </w:rPr>
        <w:t xml:space="preserve">: </w:t>
      </w:r>
      <w:r w:rsidRPr="002F3D54">
        <w:rPr>
          <w:rFonts w:hint="cs"/>
          <w:color w:val="auto"/>
          <w:rtl/>
        </w:rPr>
        <w:t>أن</w:t>
      </w:r>
      <w:r w:rsidR="00C40664" w:rsidRPr="002F3D54">
        <w:rPr>
          <w:rFonts w:hint="cs"/>
          <w:color w:val="auto"/>
          <w:rtl/>
        </w:rPr>
        <w:t>َّ</w:t>
      </w:r>
      <w:r w:rsidRPr="002F3D54">
        <w:rPr>
          <w:rFonts w:hint="cs"/>
          <w:color w:val="auto"/>
          <w:rtl/>
        </w:rPr>
        <w:t xml:space="preserve"> عصمة المال ت</w:t>
      </w:r>
      <w:r w:rsidR="00C40664" w:rsidRPr="002F3D54">
        <w:rPr>
          <w:rFonts w:hint="cs"/>
          <w:color w:val="auto"/>
          <w:rtl/>
        </w:rPr>
        <w:t>َ</w:t>
      </w:r>
      <w:r w:rsidRPr="002F3D54">
        <w:rPr>
          <w:rFonts w:hint="cs"/>
          <w:color w:val="auto"/>
          <w:rtl/>
        </w:rPr>
        <w:t>ب</w:t>
      </w:r>
      <w:r w:rsidR="00C40664" w:rsidRPr="002F3D54">
        <w:rPr>
          <w:rFonts w:hint="cs"/>
          <w:color w:val="auto"/>
          <w:rtl/>
        </w:rPr>
        <w:t>َ</w:t>
      </w:r>
      <w:r w:rsidRPr="002F3D54">
        <w:rPr>
          <w:rFonts w:hint="cs"/>
          <w:color w:val="auto"/>
          <w:rtl/>
        </w:rPr>
        <w:t>ع لعصمة النفس</w:t>
      </w:r>
      <w:r w:rsidR="00021530" w:rsidRPr="002F3D54">
        <w:rPr>
          <w:rFonts w:hint="cs"/>
          <w:color w:val="auto"/>
          <w:rtl/>
        </w:rPr>
        <w:t xml:space="preserve">، </w:t>
      </w:r>
      <w:r w:rsidRPr="002F3D54">
        <w:rPr>
          <w:rFonts w:hint="cs"/>
          <w:color w:val="auto"/>
          <w:rtl/>
        </w:rPr>
        <w:t>فبالرد</w:t>
      </w:r>
      <w:r w:rsidR="00C40664" w:rsidRPr="002F3D54">
        <w:rPr>
          <w:rFonts w:hint="cs"/>
          <w:color w:val="auto"/>
          <w:rtl/>
        </w:rPr>
        <w:t>َّ</w:t>
      </w:r>
      <w:r w:rsidRPr="002F3D54">
        <w:rPr>
          <w:rFonts w:hint="cs"/>
          <w:color w:val="auto"/>
          <w:rtl/>
        </w:rPr>
        <w:t>ة لا تزول عصمة نفسها حتى لا ت</w:t>
      </w:r>
      <w:r w:rsidR="00C40664" w:rsidRPr="002F3D54">
        <w:rPr>
          <w:rFonts w:hint="cs"/>
          <w:color w:val="auto"/>
          <w:rtl/>
        </w:rPr>
        <w:t>ُ</w:t>
      </w:r>
      <w:r w:rsidRPr="002F3D54">
        <w:rPr>
          <w:rFonts w:hint="cs"/>
          <w:color w:val="auto"/>
          <w:rtl/>
        </w:rPr>
        <w:t>قتل</w:t>
      </w:r>
      <w:r w:rsidR="00021530" w:rsidRPr="002F3D54">
        <w:rPr>
          <w:rFonts w:hint="cs"/>
          <w:color w:val="auto"/>
          <w:rtl/>
        </w:rPr>
        <w:t xml:space="preserve">، </w:t>
      </w:r>
      <w:r w:rsidRPr="002F3D54">
        <w:rPr>
          <w:rFonts w:hint="cs"/>
          <w:color w:val="auto"/>
          <w:rtl/>
        </w:rPr>
        <w:t>فكذلك عصمة مالها</w:t>
      </w:r>
      <w:r w:rsidR="00021530" w:rsidRPr="002F3D54">
        <w:rPr>
          <w:rFonts w:hint="cs"/>
          <w:color w:val="auto"/>
          <w:rtl/>
        </w:rPr>
        <w:t xml:space="preserve">، </w:t>
      </w:r>
      <w:r w:rsidRPr="002F3D54">
        <w:rPr>
          <w:rFonts w:hint="cs"/>
          <w:color w:val="auto"/>
          <w:rtl/>
        </w:rPr>
        <w:t>بخلاف الرجل فلم</w:t>
      </w:r>
      <w:r w:rsidR="00C40664" w:rsidRPr="002F3D54">
        <w:rPr>
          <w:rFonts w:hint="cs"/>
          <w:color w:val="auto"/>
          <w:rtl/>
        </w:rPr>
        <w:t>ّا</w:t>
      </w:r>
      <w:r w:rsidRPr="002F3D54">
        <w:rPr>
          <w:rFonts w:hint="cs"/>
          <w:color w:val="auto"/>
          <w:rtl/>
        </w:rPr>
        <w:t xml:space="preserve"> كانت عصمة مالها باقية</w:t>
      </w:r>
      <w:r w:rsidR="00C40664" w:rsidRPr="002F3D54">
        <w:rPr>
          <w:rFonts w:hint="cs"/>
          <w:color w:val="auto"/>
          <w:rtl/>
        </w:rPr>
        <w:t>ً</w:t>
      </w:r>
      <w:r w:rsidRPr="002F3D54">
        <w:rPr>
          <w:rFonts w:hint="cs"/>
          <w:color w:val="auto"/>
          <w:rtl/>
        </w:rPr>
        <w:t xml:space="preserve"> بعد رد</w:t>
      </w:r>
      <w:r w:rsidR="00C40664" w:rsidRPr="002F3D54">
        <w:rPr>
          <w:rFonts w:hint="cs"/>
          <w:color w:val="auto"/>
          <w:rtl/>
        </w:rPr>
        <w:t>َّ</w:t>
      </w:r>
      <w:r w:rsidRPr="002F3D54">
        <w:rPr>
          <w:rFonts w:hint="cs"/>
          <w:color w:val="auto"/>
          <w:rtl/>
        </w:rPr>
        <w:t xml:space="preserve">تها كان </w:t>
      </w:r>
      <w:r w:rsidRPr="002F3D54">
        <w:rPr>
          <w:rFonts w:hint="cs"/>
          <w:color w:val="auto"/>
          <w:rtl/>
        </w:rPr>
        <w:lastRenderedPageBreak/>
        <w:t>كل</w:t>
      </w:r>
      <w:r w:rsidR="00C40664" w:rsidRPr="002F3D54">
        <w:rPr>
          <w:rFonts w:hint="cs"/>
          <w:color w:val="auto"/>
          <w:rtl/>
        </w:rPr>
        <w:t>ُّ</w:t>
      </w:r>
      <w:r w:rsidRPr="002F3D54">
        <w:rPr>
          <w:rFonts w:hint="cs"/>
          <w:color w:val="auto"/>
          <w:rtl/>
        </w:rPr>
        <w:t xml:space="preserve"> واحد من الك</w:t>
      </w:r>
      <w:r w:rsidR="00C40664" w:rsidRPr="002F3D54">
        <w:rPr>
          <w:rFonts w:hint="cs"/>
          <w:color w:val="auto"/>
          <w:rtl/>
        </w:rPr>
        <w:t>َ</w:t>
      </w:r>
      <w:r w:rsidRPr="002F3D54">
        <w:rPr>
          <w:rFonts w:hint="cs"/>
          <w:color w:val="auto"/>
          <w:rtl/>
        </w:rPr>
        <w:t>س</w:t>
      </w:r>
      <w:r w:rsidR="00C40664" w:rsidRPr="002F3D54">
        <w:rPr>
          <w:rFonts w:hint="cs"/>
          <w:color w:val="auto"/>
          <w:rtl/>
        </w:rPr>
        <w:t>ْ</w:t>
      </w:r>
      <w:r w:rsidRPr="002F3D54">
        <w:rPr>
          <w:rFonts w:hint="cs"/>
          <w:color w:val="auto"/>
          <w:rtl/>
        </w:rPr>
        <w:t>ب</w:t>
      </w:r>
      <w:r w:rsidR="00C40664" w:rsidRPr="002F3D54">
        <w:rPr>
          <w:rFonts w:hint="cs"/>
          <w:color w:val="auto"/>
          <w:rtl/>
        </w:rPr>
        <w:t>َ</w:t>
      </w:r>
      <w:r w:rsidRPr="002F3D54">
        <w:rPr>
          <w:rFonts w:hint="cs"/>
          <w:color w:val="auto"/>
          <w:rtl/>
        </w:rPr>
        <w:t>ين</w:t>
      </w:r>
      <w:r w:rsidR="00C40664" w:rsidRPr="002F3D54">
        <w:rPr>
          <w:rFonts w:hint="cs"/>
          <w:color w:val="auto"/>
          <w:rtl/>
        </w:rPr>
        <w:t>ِ</w:t>
      </w:r>
      <w:r w:rsidRPr="002F3D54">
        <w:rPr>
          <w:rFonts w:hint="cs"/>
          <w:color w:val="auto"/>
          <w:rtl/>
        </w:rPr>
        <w:t xml:space="preserve"> م</w:t>
      </w:r>
      <w:r w:rsidR="00C40664" w:rsidRPr="002F3D54">
        <w:rPr>
          <w:rFonts w:hint="cs"/>
          <w:color w:val="auto"/>
          <w:rtl/>
        </w:rPr>
        <w:t>ِ</w:t>
      </w:r>
      <w:r w:rsidRPr="002F3D54">
        <w:rPr>
          <w:rFonts w:hint="cs"/>
          <w:color w:val="auto"/>
          <w:rtl/>
        </w:rPr>
        <w:t>لكها فيكون ميراث</w:t>
      </w:r>
      <w:r w:rsidR="002F3D54">
        <w:rPr>
          <w:rFonts w:hint="cs"/>
          <w:color w:val="auto"/>
          <w:rtl/>
        </w:rPr>
        <w:t>ًا</w:t>
      </w:r>
      <w:r w:rsidRPr="002F3D54">
        <w:rPr>
          <w:rFonts w:hint="cs"/>
          <w:color w:val="auto"/>
          <w:rtl/>
        </w:rPr>
        <w:t xml:space="preserve"> لورثتها</w:t>
      </w:r>
      <w:r w:rsidRPr="002F3D54">
        <w:rPr>
          <w:rStyle w:val="ae"/>
          <w:color w:val="auto"/>
          <w:rtl/>
        </w:rPr>
        <w:t>(</w:t>
      </w:r>
      <w:r w:rsidRPr="002F3D54">
        <w:rPr>
          <w:rStyle w:val="ae"/>
          <w:color w:val="auto"/>
          <w:rtl/>
        </w:rPr>
        <w:footnoteReference w:id="789"/>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(ويرثها زوج</w:t>
      </w:r>
      <w:r w:rsidR="00C40664" w:rsidRPr="002F3D54">
        <w:rPr>
          <w:rFonts w:hint="cs"/>
          <w:b/>
          <w:bCs/>
          <w:color w:val="auto"/>
          <w:rtl/>
        </w:rPr>
        <w:t>ُ</w:t>
      </w:r>
      <w:r w:rsidRPr="002F3D54">
        <w:rPr>
          <w:rFonts w:hint="cs"/>
          <w:b/>
          <w:bCs/>
          <w:color w:val="auto"/>
          <w:rtl/>
        </w:rPr>
        <w:t>ها المسل</w:t>
      </w:r>
      <w:r w:rsidR="00C40664" w:rsidRPr="002F3D54">
        <w:rPr>
          <w:rFonts w:hint="cs"/>
          <w:b/>
          <w:bCs/>
          <w:color w:val="auto"/>
          <w:rtl/>
        </w:rPr>
        <w:t>ِ</w:t>
      </w:r>
      <w:r w:rsidRPr="002F3D54">
        <w:rPr>
          <w:rFonts w:hint="cs"/>
          <w:b/>
          <w:bCs/>
          <w:color w:val="auto"/>
          <w:rtl/>
        </w:rPr>
        <w:t>م إن</w:t>
      </w:r>
      <w:r w:rsidR="00C40664" w:rsidRPr="002F3D54">
        <w:rPr>
          <w:rFonts w:hint="cs"/>
          <w:b/>
          <w:bCs/>
          <w:color w:val="auto"/>
          <w:rtl/>
        </w:rPr>
        <w:t>ْ</w:t>
      </w:r>
      <w:r w:rsidRPr="002F3D54">
        <w:rPr>
          <w:rFonts w:hint="cs"/>
          <w:b/>
          <w:bCs/>
          <w:color w:val="auto"/>
          <w:rtl/>
        </w:rPr>
        <w:t xml:space="preserve"> ارتد</w:t>
      </w:r>
      <w:r w:rsidR="00C40664" w:rsidRPr="002F3D54">
        <w:rPr>
          <w:rFonts w:hint="cs"/>
          <w:b/>
          <w:bCs/>
          <w:color w:val="auto"/>
          <w:rtl/>
        </w:rPr>
        <w:t>َّ</w:t>
      </w:r>
      <w:r w:rsidRPr="002F3D54">
        <w:rPr>
          <w:rFonts w:hint="cs"/>
          <w:b/>
          <w:bCs/>
          <w:color w:val="auto"/>
          <w:rtl/>
        </w:rPr>
        <w:t>ت</w:t>
      </w:r>
      <w:r w:rsidR="00021530" w:rsidRPr="002F3D54">
        <w:rPr>
          <w:rFonts w:hint="cs"/>
          <w:b/>
          <w:bCs/>
          <w:color w:val="auto"/>
          <w:rtl/>
        </w:rPr>
        <w:t xml:space="preserve">، </w:t>
      </w:r>
      <w:r w:rsidRPr="002F3D54">
        <w:rPr>
          <w:rFonts w:hint="cs"/>
          <w:b/>
          <w:bCs/>
          <w:color w:val="auto"/>
          <w:rtl/>
        </w:rPr>
        <w:t>وهي مريضة)</w:t>
      </w:r>
      <w:r w:rsidRPr="002F3D54">
        <w:rPr>
          <w:rFonts w:hint="cs"/>
          <w:color w:val="auto"/>
          <w:rtl/>
        </w:rPr>
        <w:t xml:space="preserve"> يعني</w:t>
      </w:r>
      <w:r w:rsidR="00021530" w:rsidRPr="002F3D54">
        <w:rPr>
          <w:rFonts w:hint="cs"/>
          <w:color w:val="auto"/>
          <w:rtl/>
        </w:rPr>
        <w:t xml:space="preserve">: </w:t>
      </w:r>
      <w:r w:rsidRPr="002F3D54">
        <w:rPr>
          <w:rFonts w:hint="cs"/>
          <w:color w:val="auto"/>
          <w:rtl/>
        </w:rPr>
        <w:t>أن</w:t>
      </w:r>
      <w:r w:rsidR="00C40664" w:rsidRPr="002F3D54">
        <w:rPr>
          <w:rFonts w:hint="cs"/>
          <w:color w:val="auto"/>
          <w:rtl/>
        </w:rPr>
        <w:t>َّ</w:t>
      </w:r>
      <w:r w:rsidRPr="002F3D54">
        <w:rPr>
          <w:rFonts w:hint="cs"/>
          <w:color w:val="auto"/>
          <w:rtl/>
        </w:rPr>
        <w:t xml:space="preserve"> المرأة إذا ارتد</w:t>
      </w:r>
      <w:r w:rsidR="00C40664" w:rsidRPr="002F3D54">
        <w:rPr>
          <w:rFonts w:hint="cs"/>
          <w:color w:val="auto"/>
          <w:rtl/>
        </w:rPr>
        <w:t>َّ</w:t>
      </w:r>
      <w:r w:rsidRPr="002F3D54">
        <w:rPr>
          <w:rFonts w:hint="cs"/>
          <w:color w:val="auto"/>
          <w:rtl/>
        </w:rPr>
        <w:t>ت وهي مريضة ثم ماتت المرأة</w:t>
      </w:r>
      <w:r w:rsidR="00021530" w:rsidRPr="002F3D54">
        <w:rPr>
          <w:rFonts w:hint="cs"/>
          <w:color w:val="auto"/>
          <w:rtl/>
        </w:rPr>
        <w:t xml:space="preserve">، </w:t>
      </w:r>
      <w:r w:rsidRPr="002F3D54">
        <w:rPr>
          <w:rFonts w:hint="cs"/>
          <w:color w:val="auto"/>
          <w:rtl/>
        </w:rPr>
        <w:t>أ</w:t>
      </w:r>
      <w:r w:rsidR="00C40664" w:rsidRPr="002F3D54">
        <w:rPr>
          <w:rFonts w:hint="cs"/>
          <w:color w:val="auto"/>
          <w:rtl/>
        </w:rPr>
        <w:t>َ</w:t>
      </w:r>
      <w:r w:rsidRPr="002F3D54">
        <w:rPr>
          <w:rFonts w:hint="cs"/>
          <w:color w:val="auto"/>
          <w:rtl/>
        </w:rPr>
        <w:t>و لح</w:t>
      </w:r>
      <w:r w:rsidR="00C40664" w:rsidRPr="002F3D54">
        <w:rPr>
          <w:rFonts w:hint="cs"/>
          <w:color w:val="auto"/>
          <w:rtl/>
        </w:rPr>
        <w:t>ِ</w:t>
      </w:r>
      <w:r w:rsidRPr="002F3D54">
        <w:rPr>
          <w:rFonts w:hint="cs"/>
          <w:color w:val="auto"/>
          <w:rtl/>
        </w:rPr>
        <w:t>ق</w:t>
      </w:r>
      <w:r w:rsidR="00C40664" w:rsidRPr="002F3D54">
        <w:rPr>
          <w:rFonts w:hint="cs"/>
          <w:color w:val="auto"/>
          <w:rtl/>
        </w:rPr>
        <w:t>َ</w:t>
      </w:r>
      <w:r w:rsidRPr="002F3D54">
        <w:rPr>
          <w:rFonts w:hint="cs"/>
          <w:color w:val="auto"/>
          <w:rtl/>
        </w:rPr>
        <w:t>ت بدار الحرب في العد</w:t>
      </w:r>
      <w:r w:rsidR="00C40664"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ورثها زوج</w:t>
      </w:r>
      <w:r w:rsidR="00C40664" w:rsidRPr="002F3D54">
        <w:rPr>
          <w:rFonts w:hint="cs"/>
          <w:color w:val="auto"/>
          <w:rtl/>
        </w:rPr>
        <w:t>ُ</w:t>
      </w:r>
      <w:r w:rsidRPr="002F3D54">
        <w:rPr>
          <w:rFonts w:hint="cs"/>
          <w:color w:val="auto"/>
          <w:rtl/>
        </w:rPr>
        <w:t>ها لقصد</w:t>
      </w:r>
      <w:r w:rsidR="007F73DC" w:rsidRPr="002F3D54">
        <w:rPr>
          <w:rFonts w:hint="cs"/>
          <w:color w:val="auto"/>
          <w:rtl/>
        </w:rPr>
        <w:t>ِ</w:t>
      </w:r>
      <w:r w:rsidRPr="002F3D54">
        <w:rPr>
          <w:rFonts w:hint="cs"/>
          <w:color w:val="auto"/>
          <w:rtl/>
        </w:rPr>
        <w:t>ها إبطال حق</w:t>
      </w:r>
      <w:r w:rsidR="007F73D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فكانت فار</w:t>
      </w:r>
      <w:r w:rsidR="007F73DC" w:rsidRPr="002F3D54">
        <w:rPr>
          <w:rFonts w:hint="cs"/>
          <w:color w:val="auto"/>
          <w:rtl/>
        </w:rPr>
        <w:t>َّ</w:t>
      </w:r>
      <w:r w:rsidRPr="002F3D54">
        <w:rPr>
          <w:rFonts w:hint="cs"/>
          <w:color w:val="auto"/>
          <w:rtl/>
        </w:rPr>
        <w:t>ة</w:t>
      </w:r>
      <w:r w:rsidR="007F73DC" w:rsidRPr="002F3D54">
        <w:rPr>
          <w:rFonts w:hint="cs"/>
          <w:color w:val="auto"/>
          <w:rtl/>
        </w:rPr>
        <w:t>ً</w:t>
      </w:r>
      <w:r w:rsidRPr="002F3D54">
        <w:rPr>
          <w:rFonts w:hint="cs"/>
          <w:color w:val="auto"/>
          <w:rtl/>
        </w:rPr>
        <w:t xml:space="preserve"> في</w:t>
      </w:r>
      <w:r w:rsidR="007F73DC" w:rsidRPr="002F3D54">
        <w:rPr>
          <w:rFonts w:hint="cs"/>
          <w:color w:val="auto"/>
          <w:rtl/>
        </w:rPr>
        <w:t>ُ</w:t>
      </w:r>
      <w:r w:rsidRPr="002F3D54">
        <w:rPr>
          <w:rFonts w:hint="cs"/>
          <w:color w:val="auto"/>
          <w:rtl/>
        </w:rPr>
        <w:t>رد</w:t>
      </w:r>
      <w:r w:rsidR="007F73DC" w:rsidRPr="002F3D54">
        <w:rPr>
          <w:rFonts w:hint="cs"/>
          <w:color w:val="auto"/>
          <w:rtl/>
        </w:rPr>
        <w:t>ُّ</w:t>
      </w:r>
      <w:r w:rsidRPr="002F3D54">
        <w:rPr>
          <w:rFonts w:hint="cs"/>
          <w:color w:val="auto"/>
          <w:rtl/>
        </w:rPr>
        <w:t xml:space="preserve"> قصدها عليها كما في جانب الر</w:t>
      </w:r>
      <w:r w:rsidR="007F73DC" w:rsidRPr="002F3D54">
        <w:rPr>
          <w:rFonts w:hint="cs"/>
          <w:color w:val="auto"/>
          <w:rtl/>
        </w:rPr>
        <w:t>َّجل</w:t>
      </w:r>
      <w:r w:rsidR="00021530" w:rsidRPr="002F3D54">
        <w:rPr>
          <w:rFonts w:hint="cs"/>
          <w:color w:val="auto"/>
          <w:rtl/>
        </w:rPr>
        <w:t xml:space="preserve">. </w:t>
      </w:r>
      <w:r w:rsidRPr="002F3D54">
        <w:rPr>
          <w:rFonts w:hint="cs"/>
          <w:color w:val="auto"/>
          <w:rtl/>
        </w:rPr>
        <w:t>فإن</w:t>
      </w:r>
      <w:r w:rsidR="007F73DC" w:rsidRPr="002F3D54">
        <w:rPr>
          <w:rFonts w:hint="cs"/>
          <w:color w:val="auto"/>
          <w:rtl/>
        </w:rPr>
        <w:t>ْ</w:t>
      </w:r>
      <w:r w:rsidRPr="002F3D54">
        <w:rPr>
          <w:rFonts w:hint="cs"/>
          <w:color w:val="auto"/>
          <w:rtl/>
        </w:rPr>
        <w:t xml:space="preserve"> قلت</w:t>
      </w:r>
      <w:r w:rsidR="007F73DC" w:rsidRPr="002F3D54">
        <w:rPr>
          <w:rFonts w:hint="cs"/>
          <w:color w:val="auto"/>
          <w:rtl/>
        </w:rPr>
        <w:t>َ</w:t>
      </w:r>
      <w:r w:rsidR="00021530" w:rsidRPr="002F3D54">
        <w:rPr>
          <w:rFonts w:hint="cs"/>
          <w:color w:val="auto"/>
          <w:rtl/>
        </w:rPr>
        <w:t xml:space="preserve">: </w:t>
      </w:r>
      <w:r w:rsidRPr="002F3D54">
        <w:rPr>
          <w:rFonts w:hint="cs"/>
          <w:color w:val="auto"/>
          <w:rtl/>
        </w:rPr>
        <w:t>إن</w:t>
      </w:r>
      <w:r w:rsidR="007F73DC" w:rsidRPr="002F3D54">
        <w:rPr>
          <w:rFonts w:hint="cs"/>
          <w:color w:val="auto"/>
          <w:rtl/>
        </w:rPr>
        <w:t>َّ</w:t>
      </w:r>
      <w:r w:rsidRPr="002F3D54">
        <w:rPr>
          <w:rFonts w:hint="cs"/>
          <w:color w:val="auto"/>
          <w:rtl/>
        </w:rPr>
        <w:t xml:space="preserve"> فرار الز</w:t>
      </w:r>
      <w:r w:rsidR="007F73DC" w:rsidRPr="002F3D54">
        <w:rPr>
          <w:rFonts w:hint="cs"/>
          <w:color w:val="auto"/>
          <w:rtl/>
        </w:rPr>
        <w:t>َّ</w:t>
      </w:r>
      <w:r w:rsidRPr="002F3D54">
        <w:rPr>
          <w:rFonts w:hint="cs"/>
          <w:color w:val="auto"/>
          <w:rtl/>
        </w:rPr>
        <w:t>وج إن</w:t>
      </w:r>
      <w:r w:rsidR="007F73DC" w:rsidRPr="002F3D54">
        <w:rPr>
          <w:rFonts w:hint="cs"/>
          <w:color w:val="auto"/>
          <w:rtl/>
        </w:rPr>
        <w:t>َّ</w:t>
      </w:r>
      <w:r w:rsidRPr="002F3D54">
        <w:rPr>
          <w:rFonts w:hint="cs"/>
          <w:color w:val="auto"/>
          <w:rtl/>
        </w:rPr>
        <w:t>ما كان يتحق</w:t>
      </w:r>
      <w:r w:rsidR="007F73DC" w:rsidRPr="002F3D54">
        <w:rPr>
          <w:rFonts w:hint="cs"/>
          <w:color w:val="auto"/>
          <w:rtl/>
        </w:rPr>
        <w:t>َّ</w:t>
      </w:r>
      <w:r w:rsidRPr="002F3D54">
        <w:rPr>
          <w:rFonts w:hint="cs"/>
          <w:color w:val="auto"/>
          <w:rtl/>
        </w:rPr>
        <w:t>ق إذا مات الز</w:t>
      </w:r>
      <w:r w:rsidR="007F73DC" w:rsidRPr="002F3D54">
        <w:rPr>
          <w:rFonts w:hint="cs"/>
          <w:color w:val="auto"/>
          <w:rtl/>
        </w:rPr>
        <w:t>َّ</w:t>
      </w:r>
      <w:r w:rsidRPr="002F3D54">
        <w:rPr>
          <w:rFonts w:hint="cs"/>
          <w:color w:val="auto"/>
          <w:rtl/>
        </w:rPr>
        <w:t>وج وهي في العد</w:t>
      </w:r>
      <w:r w:rsidR="007F73DC"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ألا ت</w:t>
      </w:r>
      <w:r w:rsidR="007F73DC" w:rsidRPr="002F3D54">
        <w:rPr>
          <w:rFonts w:hint="cs"/>
          <w:color w:val="auto"/>
          <w:rtl/>
        </w:rPr>
        <w:t>َ</w:t>
      </w:r>
      <w:r w:rsidRPr="002F3D54">
        <w:rPr>
          <w:rFonts w:hint="cs"/>
          <w:color w:val="auto"/>
          <w:rtl/>
        </w:rPr>
        <w:t>رى أن</w:t>
      </w:r>
      <w:r w:rsidR="007F73DC" w:rsidRPr="002F3D54">
        <w:rPr>
          <w:rFonts w:hint="cs"/>
          <w:color w:val="auto"/>
          <w:rtl/>
        </w:rPr>
        <w:t>َّ</w:t>
      </w:r>
      <w:r w:rsidRPr="002F3D54">
        <w:rPr>
          <w:rFonts w:hint="cs"/>
          <w:color w:val="auto"/>
          <w:rtl/>
        </w:rPr>
        <w:t>ه لو طل</w:t>
      </w:r>
      <w:r w:rsidR="007F73DC" w:rsidRPr="002F3D54">
        <w:rPr>
          <w:rFonts w:hint="cs"/>
          <w:color w:val="auto"/>
          <w:rtl/>
        </w:rPr>
        <w:t>َّ</w:t>
      </w:r>
      <w:r w:rsidRPr="002F3D54">
        <w:rPr>
          <w:rFonts w:hint="cs"/>
          <w:color w:val="auto"/>
          <w:rtl/>
        </w:rPr>
        <w:t>قها قبل الد</w:t>
      </w:r>
      <w:r w:rsidR="007F73DC" w:rsidRPr="002F3D54">
        <w:rPr>
          <w:rFonts w:hint="cs"/>
          <w:color w:val="auto"/>
          <w:rtl/>
        </w:rPr>
        <w:t>ُّ</w:t>
      </w:r>
      <w:r w:rsidRPr="002F3D54">
        <w:rPr>
          <w:rFonts w:hint="cs"/>
          <w:color w:val="auto"/>
          <w:rtl/>
        </w:rPr>
        <w:t>خول في مر</w:t>
      </w:r>
      <w:r w:rsidR="007F73DC" w:rsidRPr="002F3D54">
        <w:rPr>
          <w:rFonts w:hint="cs"/>
          <w:color w:val="auto"/>
          <w:rtl/>
        </w:rPr>
        <w:t>َضه لم يكن لها الميراث</w:t>
      </w:r>
      <w:r w:rsidR="004F6076" w:rsidRPr="004F6076">
        <w:rPr>
          <w:rFonts w:cs="Times New Roman"/>
          <w:color w:val="auto"/>
          <w:sz w:val="24"/>
          <w:szCs w:val="24"/>
          <w:rtl/>
          <w:lang w:eastAsia="en-US"/>
        </w:rPr>
        <w:pict>
          <v:shape id="مربع نص 244" o:spid="_x0000_s1120" type="#_x0000_t202" style="position:absolute;left:0;text-align:left;margin-left:111.35pt;margin-top:81.3pt;width:80.85pt;height:30.45pt;flip:x;z-index:252164096;visibility:visible;mso-height-percent:200;mso-wrap-distance-top:3.6pt;mso-wrap-distance-bottom:3.6pt;mso-position-horizontal:right;mso-position-horizontal-relative:left-margin-area;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" stroked="f">
            <v:textbox style="mso-fit-shape-to-text:t">
              <w:txbxContent>
                <w:p w:rsidR="00E408E2" w:rsidRPr="00911197" w:rsidRDefault="00E408E2" w:rsidP="009A4529">
                  <w:pPr>
                    <w:ind w:firstLine="0"/>
                    <w:rPr>
                      <w:color w:val="auto"/>
                      <w:sz w:val="14"/>
                      <w:szCs w:val="14"/>
                    </w:rPr>
                  </w:pPr>
                  <w:r w:rsidRPr="00911197">
                    <w:rPr>
                      <w:sz w:val="28"/>
                      <w:szCs w:val="28"/>
                      <w:rtl/>
                    </w:rPr>
                    <w:t>[لوح 503/أ]</w:t>
                  </w:r>
                </w:p>
              </w:txbxContent>
            </v:textbox>
            <w10:wrap anchorx="margin"/>
          </v:shape>
        </w:pict>
      </w:r>
      <w:r w:rsidRPr="002F3D54">
        <w:rPr>
          <w:rFonts w:hint="cs"/>
          <w:color w:val="auto"/>
          <w:rtl/>
        </w:rPr>
        <w:t>لأن</w:t>
      </w:r>
      <w:r w:rsidR="007F73DC" w:rsidRPr="002F3D54">
        <w:rPr>
          <w:rFonts w:hint="cs"/>
          <w:color w:val="auto"/>
          <w:rtl/>
        </w:rPr>
        <w:t>َّ</w:t>
      </w:r>
      <w:r w:rsidRPr="002F3D54">
        <w:rPr>
          <w:rFonts w:hint="cs"/>
          <w:color w:val="auto"/>
          <w:rtl/>
        </w:rPr>
        <w:t>ها ل</w:t>
      </w:r>
      <w:r w:rsidR="007F73DC" w:rsidRPr="002F3D54">
        <w:rPr>
          <w:rFonts w:hint="cs"/>
          <w:color w:val="auto"/>
          <w:rtl/>
        </w:rPr>
        <w:t>َ</w:t>
      </w:r>
      <w:r w:rsidRPr="002F3D54">
        <w:rPr>
          <w:rFonts w:hint="cs"/>
          <w:color w:val="auto"/>
          <w:rtl/>
        </w:rPr>
        <w:t>يست في عد</w:t>
      </w:r>
      <w:r w:rsidR="007F73DC" w:rsidRPr="002F3D54">
        <w:rPr>
          <w:rFonts w:hint="cs"/>
          <w:color w:val="auto"/>
          <w:rtl/>
        </w:rPr>
        <w:t>َّ</w:t>
      </w:r>
      <w:r w:rsidRPr="002F3D54">
        <w:rPr>
          <w:rFonts w:hint="cs"/>
          <w:color w:val="auto"/>
          <w:rtl/>
        </w:rPr>
        <w:t>ته</w:t>
      </w:r>
      <w:r w:rsidR="00021530" w:rsidRPr="002F3D54">
        <w:rPr>
          <w:rFonts w:hint="cs"/>
          <w:color w:val="auto"/>
          <w:rtl/>
        </w:rPr>
        <w:t xml:space="preserve">، </w:t>
      </w:r>
      <w:r w:rsidRPr="002F3D54">
        <w:rPr>
          <w:rFonts w:hint="cs"/>
          <w:color w:val="auto"/>
          <w:rtl/>
        </w:rPr>
        <w:t>ث</w:t>
      </w:r>
      <w:r w:rsidR="007F73DC" w:rsidRPr="002F3D54">
        <w:rPr>
          <w:rFonts w:hint="cs"/>
          <w:color w:val="auto"/>
          <w:rtl/>
        </w:rPr>
        <w:t>ُ</w:t>
      </w:r>
      <w:r w:rsidRPr="002F3D54">
        <w:rPr>
          <w:rFonts w:hint="cs"/>
          <w:color w:val="auto"/>
          <w:rtl/>
        </w:rPr>
        <w:t>م</w:t>
      </w:r>
      <w:r w:rsidR="007F73DC" w:rsidRPr="002F3D54">
        <w:rPr>
          <w:rFonts w:hint="cs"/>
          <w:color w:val="auto"/>
          <w:rtl/>
        </w:rPr>
        <w:t>ّ</w:t>
      </w:r>
      <w:r w:rsidRPr="002F3D54">
        <w:rPr>
          <w:rFonts w:hint="cs"/>
          <w:color w:val="auto"/>
          <w:rtl/>
        </w:rPr>
        <w:t xml:space="preserve"> ههنا لا عد</w:t>
      </w:r>
      <w:r w:rsidR="007F73DC" w:rsidRPr="002F3D54">
        <w:rPr>
          <w:rFonts w:hint="cs"/>
          <w:color w:val="auto"/>
          <w:rtl/>
        </w:rPr>
        <w:t>َّ</w:t>
      </w:r>
      <w:r w:rsidRPr="002F3D54">
        <w:rPr>
          <w:rFonts w:hint="cs"/>
          <w:color w:val="auto"/>
          <w:rtl/>
        </w:rPr>
        <w:t>ة على الرجل فينبغي أن</w:t>
      </w:r>
      <w:r w:rsidR="007F73DC" w:rsidRPr="002F3D54">
        <w:rPr>
          <w:rFonts w:hint="cs"/>
          <w:color w:val="auto"/>
          <w:rtl/>
        </w:rPr>
        <w:t>ْ</w:t>
      </w:r>
      <w:r w:rsidRPr="002F3D54">
        <w:rPr>
          <w:rFonts w:hint="cs"/>
          <w:color w:val="auto"/>
          <w:rtl/>
        </w:rPr>
        <w:t xml:space="preserve"> لا يرثها الزوج</w:t>
      </w:r>
      <w:r w:rsidR="00911197" w:rsidRPr="002F3D54">
        <w:rPr>
          <w:rFonts w:hint="cs"/>
          <w:color w:val="auto"/>
          <w:rtl/>
        </w:rPr>
        <w:t>،</w:t>
      </w:r>
      <w:r w:rsidRPr="002F3D54">
        <w:rPr>
          <w:rFonts w:hint="cs"/>
          <w:color w:val="auto"/>
          <w:rtl/>
        </w:rPr>
        <w:t xml:space="preserve"> ولأن</w:t>
      </w:r>
      <w:r w:rsidR="007F73DC" w:rsidRPr="002F3D54">
        <w:rPr>
          <w:rFonts w:hint="cs"/>
          <w:color w:val="auto"/>
          <w:rtl/>
        </w:rPr>
        <w:t>َّ</w:t>
      </w:r>
      <w:r w:rsidRPr="002F3D54">
        <w:rPr>
          <w:rFonts w:hint="cs"/>
          <w:color w:val="auto"/>
          <w:rtl/>
        </w:rPr>
        <w:t>ها بنفس الرد</w:t>
      </w:r>
      <w:r w:rsidR="007F73DC" w:rsidRPr="002F3D54">
        <w:rPr>
          <w:rFonts w:hint="cs"/>
          <w:color w:val="auto"/>
          <w:rtl/>
        </w:rPr>
        <w:t>َّ</w:t>
      </w:r>
      <w:r w:rsidRPr="002F3D54">
        <w:rPr>
          <w:rFonts w:hint="cs"/>
          <w:color w:val="auto"/>
          <w:rtl/>
        </w:rPr>
        <w:t>ة قد بانت</w:t>
      </w:r>
      <w:r w:rsidRPr="002F3D54">
        <w:rPr>
          <w:rStyle w:val="ae"/>
          <w:color w:val="auto"/>
          <w:rtl/>
        </w:rPr>
        <w:t>(</w:t>
      </w:r>
      <w:r w:rsidRPr="002F3D54">
        <w:rPr>
          <w:rStyle w:val="ae"/>
          <w:color w:val="auto"/>
          <w:rtl/>
        </w:rPr>
        <w:footnoteReference w:id="790"/>
      </w:r>
      <w:r w:rsidRPr="002F3D54">
        <w:rPr>
          <w:rStyle w:val="ae"/>
          <w:color w:val="auto"/>
          <w:rtl/>
        </w:rPr>
        <w:t>)</w:t>
      </w:r>
      <w:r w:rsidR="007F73DC" w:rsidRPr="002F3D54">
        <w:rPr>
          <w:rFonts w:hint="cs"/>
          <w:color w:val="auto"/>
          <w:rtl/>
        </w:rPr>
        <w:t>/</w:t>
      </w:r>
      <w:r w:rsidRPr="002F3D54">
        <w:rPr>
          <w:rFonts w:hint="cs"/>
          <w:color w:val="auto"/>
          <w:rtl/>
        </w:rPr>
        <w:t>منه وهي لا ت</w:t>
      </w:r>
      <w:r w:rsidR="007F73DC" w:rsidRPr="002F3D54">
        <w:rPr>
          <w:rFonts w:hint="cs"/>
          <w:color w:val="auto"/>
          <w:rtl/>
        </w:rPr>
        <w:t>ُ</w:t>
      </w:r>
      <w:r w:rsidRPr="002F3D54">
        <w:rPr>
          <w:rFonts w:hint="cs"/>
          <w:color w:val="auto"/>
          <w:rtl/>
        </w:rPr>
        <w:t>قتل</w:t>
      </w:r>
      <w:r w:rsidR="00021530" w:rsidRPr="002F3D54">
        <w:rPr>
          <w:rFonts w:hint="cs"/>
          <w:color w:val="auto"/>
          <w:rtl/>
        </w:rPr>
        <w:t xml:space="preserve">؛ </w:t>
      </w:r>
      <w:r w:rsidRPr="002F3D54">
        <w:rPr>
          <w:rFonts w:hint="cs"/>
          <w:color w:val="auto"/>
          <w:rtl/>
        </w:rPr>
        <w:t>فلو ق</w:t>
      </w:r>
      <w:r w:rsidR="007F73DC" w:rsidRPr="002F3D54">
        <w:rPr>
          <w:rFonts w:hint="cs"/>
          <w:color w:val="auto"/>
          <w:rtl/>
        </w:rPr>
        <w:t>ُ</w:t>
      </w:r>
      <w:r w:rsidRPr="002F3D54">
        <w:rPr>
          <w:rFonts w:hint="cs"/>
          <w:color w:val="auto"/>
          <w:rtl/>
        </w:rPr>
        <w:t>لنا بالت</w:t>
      </w:r>
      <w:r w:rsidR="007F73DC" w:rsidRPr="002F3D54">
        <w:rPr>
          <w:rFonts w:hint="cs"/>
          <w:color w:val="auto"/>
          <w:rtl/>
        </w:rPr>
        <w:t>َّ</w:t>
      </w:r>
      <w:r w:rsidRPr="002F3D54">
        <w:rPr>
          <w:rFonts w:hint="cs"/>
          <w:color w:val="auto"/>
          <w:rtl/>
        </w:rPr>
        <w:t>وريث كان فيه توريث المسلم من الكافر</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قلت</w:t>
      </w:r>
      <w:r w:rsidR="00021530" w:rsidRPr="002F3D54">
        <w:rPr>
          <w:rFonts w:hint="cs"/>
          <w:color w:val="auto"/>
          <w:rtl/>
        </w:rPr>
        <w:t xml:space="preserve">: </w:t>
      </w:r>
      <w:r w:rsidRPr="002F3D54">
        <w:rPr>
          <w:rFonts w:hint="cs"/>
          <w:color w:val="auto"/>
          <w:rtl/>
        </w:rPr>
        <w:t>هذا الذي ذكرت</w:t>
      </w:r>
      <w:r w:rsidR="007F73DC" w:rsidRPr="002F3D54">
        <w:rPr>
          <w:rFonts w:hint="cs"/>
          <w:color w:val="auto"/>
          <w:rtl/>
        </w:rPr>
        <w:t>َه هو جواب القياس</w:t>
      </w:r>
      <w:r w:rsidR="00021530" w:rsidRPr="002F3D54">
        <w:rPr>
          <w:rFonts w:hint="cs"/>
          <w:color w:val="auto"/>
          <w:rtl/>
        </w:rPr>
        <w:t xml:space="preserve">. </w:t>
      </w:r>
      <w:r w:rsidRPr="002F3D54">
        <w:rPr>
          <w:rFonts w:hint="cs"/>
          <w:color w:val="auto"/>
          <w:rtl/>
        </w:rPr>
        <w:t>وأم</w:t>
      </w:r>
      <w:r w:rsidR="007F73DC" w:rsidRPr="002F3D54">
        <w:rPr>
          <w:rFonts w:hint="cs"/>
          <w:color w:val="auto"/>
          <w:rtl/>
        </w:rPr>
        <w:t xml:space="preserve">َّا جواب الاستحسان فله الميراث </w:t>
      </w:r>
      <w:r w:rsidRPr="002F3D54">
        <w:rPr>
          <w:rFonts w:hint="cs"/>
          <w:color w:val="auto"/>
          <w:rtl/>
        </w:rPr>
        <w:t>لأن</w:t>
      </w:r>
      <w:r w:rsidR="007F73DC" w:rsidRPr="002F3D54">
        <w:rPr>
          <w:rFonts w:hint="cs"/>
          <w:color w:val="auto"/>
          <w:rtl/>
        </w:rPr>
        <w:t>َّ</w:t>
      </w:r>
      <w:r w:rsidRPr="002F3D54">
        <w:rPr>
          <w:rFonts w:hint="cs"/>
          <w:color w:val="auto"/>
          <w:rtl/>
        </w:rPr>
        <w:t>ه تعل</w:t>
      </w:r>
      <w:r w:rsidR="007F73DC" w:rsidRPr="002F3D54">
        <w:rPr>
          <w:rFonts w:hint="cs"/>
          <w:color w:val="auto"/>
          <w:rtl/>
        </w:rPr>
        <w:t>َّ</w:t>
      </w:r>
      <w:r w:rsidRPr="002F3D54">
        <w:rPr>
          <w:rFonts w:hint="cs"/>
          <w:color w:val="auto"/>
          <w:rtl/>
        </w:rPr>
        <w:t>ق حق</w:t>
      </w:r>
      <w:r w:rsidR="007F73DC" w:rsidRPr="002F3D54">
        <w:rPr>
          <w:rFonts w:hint="cs"/>
          <w:color w:val="auto"/>
          <w:rtl/>
        </w:rPr>
        <w:t>ُّ</w:t>
      </w:r>
      <w:r w:rsidRPr="002F3D54">
        <w:rPr>
          <w:rFonts w:hint="cs"/>
          <w:color w:val="auto"/>
          <w:rtl/>
        </w:rPr>
        <w:t>ه بمالها بمرضها</w:t>
      </w:r>
      <w:r w:rsidR="00021530" w:rsidRPr="002F3D54">
        <w:rPr>
          <w:rFonts w:hint="cs"/>
          <w:color w:val="auto"/>
          <w:rtl/>
        </w:rPr>
        <w:t xml:space="preserve">، </w:t>
      </w:r>
      <w:r w:rsidRPr="002F3D54">
        <w:rPr>
          <w:rFonts w:hint="cs"/>
          <w:color w:val="auto"/>
          <w:rtl/>
        </w:rPr>
        <w:t>فكانت بالرد</w:t>
      </w:r>
      <w:r w:rsidR="007F73DC" w:rsidRPr="002F3D54">
        <w:rPr>
          <w:rFonts w:hint="cs"/>
          <w:color w:val="auto"/>
          <w:rtl/>
        </w:rPr>
        <w:t>َّ</w:t>
      </w:r>
      <w:r w:rsidRPr="002F3D54">
        <w:rPr>
          <w:rFonts w:hint="cs"/>
          <w:color w:val="auto"/>
          <w:rtl/>
        </w:rPr>
        <w:t>ة قاصدة</w:t>
      </w:r>
      <w:r w:rsidR="007F73DC" w:rsidRPr="002F3D54">
        <w:rPr>
          <w:rFonts w:hint="cs"/>
          <w:color w:val="auto"/>
          <w:rtl/>
        </w:rPr>
        <w:t>ً</w:t>
      </w:r>
      <w:r w:rsidRPr="002F3D54">
        <w:rPr>
          <w:rFonts w:hint="cs"/>
          <w:color w:val="auto"/>
          <w:rtl/>
        </w:rPr>
        <w:t xml:space="preserve"> إلى إبطال حق</w:t>
      </w:r>
      <w:r w:rsidR="007F73DC" w:rsidRPr="002F3D54">
        <w:rPr>
          <w:rFonts w:hint="cs"/>
          <w:color w:val="auto"/>
          <w:rtl/>
        </w:rPr>
        <w:t>ِّ</w:t>
      </w:r>
      <w:r w:rsidRPr="002F3D54">
        <w:rPr>
          <w:rFonts w:hint="cs"/>
          <w:color w:val="auto"/>
          <w:rtl/>
        </w:rPr>
        <w:t>ه فار</w:t>
      </w:r>
      <w:r w:rsidR="007F73DC" w:rsidRPr="002F3D54">
        <w:rPr>
          <w:rFonts w:hint="cs"/>
          <w:color w:val="auto"/>
          <w:rtl/>
        </w:rPr>
        <w:t>َّ</w:t>
      </w:r>
      <w:r w:rsidRPr="002F3D54">
        <w:rPr>
          <w:rFonts w:hint="cs"/>
          <w:color w:val="auto"/>
          <w:rtl/>
        </w:rPr>
        <w:t>ة عن ميراثه</w:t>
      </w:r>
      <w:r w:rsidR="00021530" w:rsidRPr="002F3D54">
        <w:rPr>
          <w:rFonts w:hint="cs"/>
          <w:color w:val="auto"/>
          <w:rtl/>
        </w:rPr>
        <w:t xml:space="preserve">، </w:t>
      </w:r>
      <w:r w:rsidRPr="002F3D54">
        <w:rPr>
          <w:rFonts w:hint="cs"/>
          <w:color w:val="auto"/>
          <w:rtl/>
        </w:rPr>
        <w:t>في</w:t>
      </w:r>
      <w:r w:rsidR="007F73DC" w:rsidRPr="002F3D54">
        <w:rPr>
          <w:rFonts w:hint="cs"/>
          <w:color w:val="auto"/>
          <w:rtl/>
        </w:rPr>
        <w:t>ُ</w:t>
      </w:r>
      <w:r w:rsidRPr="002F3D54">
        <w:rPr>
          <w:rFonts w:hint="cs"/>
          <w:color w:val="auto"/>
          <w:rtl/>
        </w:rPr>
        <w:t>رد</w:t>
      </w:r>
      <w:r w:rsidR="007F73DC" w:rsidRPr="002F3D54">
        <w:rPr>
          <w:rFonts w:hint="cs"/>
          <w:color w:val="auto"/>
          <w:rtl/>
        </w:rPr>
        <w:t>ّ</w:t>
      </w:r>
      <w:r w:rsidRPr="002F3D54">
        <w:rPr>
          <w:rFonts w:hint="cs"/>
          <w:color w:val="auto"/>
          <w:rtl/>
        </w:rPr>
        <w:t xml:space="preserve"> عليه قصد</w:t>
      </w:r>
      <w:r w:rsidR="007F73DC" w:rsidRPr="002F3D54">
        <w:rPr>
          <w:rFonts w:hint="cs"/>
          <w:color w:val="auto"/>
          <w:rtl/>
        </w:rPr>
        <w:t>ُ</w:t>
      </w:r>
      <w:r w:rsidRPr="002F3D54">
        <w:rPr>
          <w:rFonts w:hint="cs"/>
          <w:color w:val="auto"/>
          <w:rtl/>
        </w:rPr>
        <w:t>ها كما في جانب الزوج</w:t>
      </w:r>
      <w:r w:rsidR="00021530" w:rsidRPr="002F3D54">
        <w:rPr>
          <w:rFonts w:hint="cs"/>
          <w:color w:val="auto"/>
          <w:rtl/>
        </w:rPr>
        <w:t xml:space="preserve">، </w:t>
      </w:r>
      <w:r w:rsidRPr="002F3D54">
        <w:rPr>
          <w:rFonts w:hint="cs"/>
          <w:color w:val="auto"/>
          <w:rtl/>
        </w:rPr>
        <w:t>بخلاف ما إذا كانت صحيحة</w:t>
      </w:r>
      <w:r w:rsidR="007F73DC" w:rsidRPr="002F3D54">
        <w:rPr>
          <w:rFonts w:hint="cs"/>
          <w:color w:val="auto"/>
          <w:rtl/>
        </w:rPr>
        <w:t>ً</w:t>
      </w:r>
      <w:r w:rsidRPr="002F3D54">
        <w:rPr>
          <w:rFonts w:hint="cs"/>
          <w:color w:val="auto"/>
          <w:rtl/>
        </w:rPr>
        <w:t xml:space="preserve"> حين ارتد</w:t>
      </w:r>
      <w:r w:rsidR="007F73DC" w:rsidRPr="002F3D54">
        <w:rPr>
          <w:rFonts w:hint="cs"/>
          <w:color w:val="auto"/>
          <w:rtl/>
        </w:rPr>
        <w:t>َّت</w:t>
      </w:r>
      <w:r w:rsidRPr="002F3D54">
        <w:rPr>
          <w:rFonts w:hint="cs"/>
          <w:color w:val="auto"/>
          <w:rtl/>
        </w:rPr>
        <w:t xml:space="preserve"> لأن</w:t>
      </w:r>
      <w:r w:rsidR="007F73DC" w:rsidRPr="002F3D54">
        <w:rPr>
          <w:rFonts w:hint="cs"/>
          <w:color w:val="auto"/>
          <w:rtl/>
        </w:rPr>
        <w:t>َّ</w:t>
      </w:r>
      <w:r w:rsidRPr="002F3D54">
        <w:rPr>
          <w:rFonts w:hint="cs"/>
          <w:color w:val="auto"/>
          <w:rtl/>
        </w:rPr>
        <w:t>ها بانت بنفس الر</w:t>
      </w:r>
      <w:r w:rsidR="007F73DC" w:rsidRPr="002F3D54">
        <w:rPr>
          <w:rFonts w:hint="cs"/>
          <w:color w:val="auto"/>
          <w:rtl/>
        </w:rPr>
        <w:t>ِّ</w:t>
      </w:r>
      <w:r w:rsidRPr="002F3D54">
        <w:rPr>
          <w:rFonts w:hint="cs"/>
          <w:color w:val="auto"/>
          <w:rtl/>
        </w:rPr>
        <w:t>دة ولم تصر مشرفة</w:t>
      </w:r>
      <w:r w:rsidR="007F73DC" w:rsidRPr="002F3D54">
        <w:rPr>
          <w:rFonts w:hint="cs"/>
          <w:color w:val="auto"/>
          <w:rtl/>
        </w:rPr>
        <w:t>ً على الهلاك</w:t>
      </w:r>
      <w:r w:rsidRPr="002F3D54">
        <w:rPr>
          <w:rFonts w:hint="cs"/>
          <w:color w:val="auto"/>
          <w:rtl/>
        </w:rPr>
        <w:t xml:space="preserve"> لأن</w:t>
      </w:r>
      <w:r w:rsidR="007F73DC" w:rsidRPr="002F3D54">
        <w:rPr>
          <w:rFonts w:hint="cs"/>
          <w:color w:val="auto"/>
          <w:rtl/>
        </w:rPr>
        <w:t>َّ</w:t>
      </w:r>
      <w:r w:rsidRPr="002F3D54">
        <w:rPr>
          <w:rFonts w:hint="cs"/>
          <w:color w:val="auto"/>
          <w:rtl/>
        </w:rPr>
        <w:t>ها لا ت</w:t>
      </w:r>
      <w:r w:rsidR="007F73DC" w:rsidRPr="002F3D54">
        <w:rPr>
          <w:rFonts w:hint="cs"/>
          <w:color w:val="auto"/>
          <w:rtl/>
        </w:rPr>
        <w:t>ُ</w:t>
      </w:r>
      <w:r w:rsidRPr="002F3D54">
        <w:rPr>
          <w:rFonts w:hint="cs"/>
          <w:color w:val="auto"/>
          <w:rtl/>
        </w:rPr>
        <w:t>قتل بخلاف الر</w:t>
      </w:r>
      <w:r w:rsidR="007F73DC" w:rsidRPr="002F3D54">
        <w:rPr>
          <w:rFonts w:hint="cs"/>
          <w:color w:val="auto"/>
          <w:rtl/>
        </w:rPr>
        <w:t>َّ</w:t>
      </w:r>
      <w:r w:rsidRPr="002F3D54">
        <w:rPr>
          <w:rFonts w:hint="cs"/>
          <w:color w:val="auto"/>
          <w:rtl/>
        </w:rPr>
        <w:t>جل</w:t>
      </w:r>
      <w:r w:rsidR="00021530" w:rsidRPr="002F3D54">
        <w:rPr>
          <w:rFonts w:hint="cs"/>
          <w:color w:val="auto"/>
          <w:rtl/>
        </w:rPr>
        <w:t xml:space="preserve">، </w:t>
      </w:r>
      <w:r w:rsidRPr="002F3D54">
        <w:rPr>
          <w:rFonts w:hint="cs"/>
          <w:color w:val="auto"/>
          <w:rtl/>
        </w:rPr>
        <w:t>فلا ت</w:t>
      </w:r>
      <w:r w:rsidR="007F73DC" w:rsidRPr="002F3D54">
        <w:rPr>
          <w:rFonts w:hint="cs"/>
          <w:color w:val="auto"/>
          <w:rtl/>
        </w:rPr>
        <w:t>َ</w:t>
      </w:r>
      <w:r w:rsidRPr="002F3D54">
        <w:rPr>
          <w:rFonts w:hint="cs"/>
          <w:color w:val="auto"/>
          <w:rtl/>
        </w:rPr>
        <w:t>كون في حكم الفار</w:t>
      </w:r>
      <w:r w:rsidR="007F73DC" w:rsidRPr="002F3D54">
        <w:rPr>
          <w:rFonts w:hint="cs"/>
          <w:color w:val="auto"/>
          <w:rtl/>
        </w:rPr>
        <w:t>َّ</w:t>
      </w:r>
      <w:r w:rsidRPr="002F3D54">
        <w:rPr>
          <w:rFonts w:hint="cs"/>
          <w:color w:val="auto"/>
          <w:rtl/>
        </w:rPr>
        <w:t>ة المريضة</w:t>
      </w:r>
      <w:r w:rsidR="00021530" w:rsidRPr="002F3D54">
        <w:rPr>
          <w:rFonts w:hint="cs"/>
          <w:color w:val="auto"/>
          <w:rtl/>
        </w:rPr>
        <w:t xml:space="preserve">، </w:t>
      </w:r>
      <w:r w:rsidRPr="002F3D54">
        <w:rPr>
          <w:rFonts w:hint="cs"/>
          <w:color w:val="auto"/>
          <w:rtl/>
        </w:rPr>
        <w:t>فلا يرث زوج</w:t>
      </w:r>
      <w:r w:rsidR="007F73DC" w:rsidRPr="002F3D54">
        <w:rPr>
          <w:rFonts w:hint="cs"/>
          <w:color w:val="auto"/>
          <w:rtl/>
        </w:rPr>
        <w:t>ُ</w:t>
      </w:r>
      <w:r w:rsidRPr="002F3D54">
        <w:rPr>
          <w:rFonts w:hint="cs"/>
          <w:color w:val="auto"/>
          <w:rtl/>
        </w:rPr>
        <w:t>ها منها</w:t>
      </w:r>
      <w:r w:rsidRPr="002F3D54">
        <w:rPr>
          <w:rStyle w:val="ae"/>
          <w:color w:val="auto"/>
          <w:rtl/>
        </w:rPr>
        <w:t>(</w:t>
      </w:r>
      <w:r w:rsidRPr="002F3D54">
        <w:rPr>
          <w:rStyle w:val="ae"/>
          <w:color w:val="auto"/>
          <w:rtl/>
        </w:rPr>
        <w:footnoteReference w:id="791"/>
      </w:r>
      <w:r w:rsidRPr="002F3D54">
        <w:rPr>
          <w:rStyle w:val="ae"/>
          <w:color w:val="auto"/>
          <w:rtl/>
        </w:rPr>
        <w:t>)</w:t>
      </w:r>
      <w:r w:rsidR="00021530" w:rsidRPr="002F3D54">
        <w:rPr>
          <w:rFonts w:hint="cs"/>
          <w:color w:val="auto"/>
          <w:rtl/>
        </w:rPr>
        <w:t xml:space="preserve">. </w:t>
      </w:r>
      <w:r w:rsidRPr="002F3D54">
        <w:rPr>
          <w:rFonts w:hint="cs"/>
          <w:color w:val="auto"/>
          <w:rtl/>
        </w:rPr>
        <w:t xml:space="preserve">كذا ذكر المسألة في </w:t>
      </w:r>
      <w:r w:rsidR="005D6AC4" w:rsidRPr="002F3D54">
        <w:rPr>
          <w:rFonts w:cs="CTraditional Arabic" w:hint="cs"/>
          <w:color w:val="auto"/>
          <w:rtl/>
        </w:rPr>
        <w:t>$</w:t>
      </w:r>
      <w:r w:rsidRPr="002F3D54">
        <w:rPr>
          <w:rFonts w:hint="cs"/>
          <w:color w:val="auto"/>
          <w:rtl/>
        </w:rPr>
        <w:t>كتاب الطلاق</w:t>
      </w:r>
      <w:r w:rsidR="005D6AC4" w:rsidRPr="002F3D54">
        <w:rPr>
          <w:rFonts w:cs="CTraditional Arabic" w:hint="cs"/>
          <w:color w:val="auto"/>
          <w:rtl/>
        </w:rPr>
        <w:t>#</w:t>
      </w:r>
      <w:r w:rsidRPr="002F3D54">
        <w:rPr>
          <w:rFonts w:hint="cs"/>
          <w:color w:val="auto"/>
          <w:rtl/>
        </w:rPr>
        <w:t xml:space="preserve"> والس</w:t>
      </w:r>
      <w:r w:rsidR="007F73DC" w:rsidRPr="002F3D54">
        <w:rPr>
          <w:rFonts w:hint="cs"/>
          <w:color w:val="auto"/>
          <w:rtl/>
        </w:rPr>
        <w:t>ِّ</w:t>
      </w:r>
      <w:r w:rsidRPr="002F3D54">
        <w:rPr>
          <w:rFonts w:hint="cs"/>
          <w:color w:val="auto"/>
          <w:rtl/>
        </w:rPr>
        <w:t>ي</w:t>
      </w:r>
      <w:r w:rsidR="007F73DC" w:rsidRPr="002F3D54">
        <w:rPr>
          <w:rFonts w:hint="cs"/>
          <w:color w:val="auto"/>
          <w:rtl/>
        </w:rPr>
        <w:t>َ</w:t>
      </w:r>
      <w:r w:rsidRPr="002F3D54">
        <w:rPr>
          <w:rFonts w:hint="cs"/>
          <w:color w:val="auto"/>
          <w:rtl/>
        </w:rPr>
        <w:t>ر من المبسوط</w:t>
      </w:r>
      <w:r w:rsidR="00021530" w:rsidRPr="002F3D54">
        <w:rPr>
          <w:rFonts w:hint="cs"/>
          <w:color w:val="auto"/>
          <w:rtl/>
        </w:rPr>
        <w:t>.</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23359C" w:rsidRPr="002F3D54" w:rsidRDefault="004F6076" w:rsidP="00930592">
      <w:pPr>
        <w:spacing w:before="120"/>
        <w:ind w:firstLine="567"/>
        <w:rPr>
          <w:color w:val="auto"/>
          <w:rtl/>
        </w:rPr>
      </w:pPr>
      <w:r w:rsidRPr="004F6076">
        <w:rPr>
          <w:rFonts w:cs="Times New Roman"/>
          <w:color w:val="auto"/>
          <w:sz w:val="24"/>
          <w:szCs w:val="24"/>
          <w:rtl/>
          <w:lang w:eastAsia="en-US"/>
        </w:rPr>
        <w:pict>
          <v:shape id="مربع نص 245" o:spid="_x0000_s1121" type="#_x0000_t202" style="position:absolute;left:0;text-align:left;margin-left:0;margin-top:.65pt;width:80.85pt;height:30.45pt;flip:x;z-index:25182105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" stroked="f">
            <v:textbox style="mso-fit-shape-to-text:t">
              <w:txbxContent>
                <w:p w:rsidR="00E408E2" w:rsidRPr="007F6154" w:rsidRDefault="00E408E2" w:rsidP="009A4529">
                  <w:pPr>
                    <w:ind w:firstLine="0"/>
                    <w:jc w:val="center"/>
                    <w:rPr>
                      <w:color w:val="auto"/>
                      <w:sz w:val="14"/>
                      <w:szCs w:val="14"/>
                    </w:rPr>
                  </w:pPr>
                  <w:r w:rsidRPr="007F6154">
                    <w:rPr>
                      <w:color w:val="auto"/>
                      <w:sz w:val="28"/>
                      <w:szCs w:val="28"/>
                      <w:rtl/>
                    </w:rPr>
                    <w:t>[لحاق المرتد بدار الحرب]</w:t>
                  </w:r>
                </w:p>
              </w:txbxContent>
            </v:textbox>
            <w10:wrap anchorx="page"/>
          </v:shape>
        </w:pict>
      </w:r>
      <w:r w:rsidR="0023359C" w:rsidRPr="002F3D54">
        <w:rPr>
          <w:rFonts w:hint="cs"/>
          <w:b/>
          <w:bCs/>
          <w:color w:val="auto"/>
          <w:rtl/>
        </w:rPr>
        <w:t>(ولنا أن</w:t>
      </w:r>
      <w:r w:rsidR="007F73DC" w:rsidRPr="002F3D54">
        <w:rPr>
          <w:rFonts w:hint="cs"/>
          <w:b/>
          <w:bCs/>
          <w:color w:val="auto"/>
          <w:rtl/>
        </w:rPr>
        <w:t>َّ</w:t>
      </w:r>
      <w:r w:rsidR="0023359C" w:rsidRPr="002F3D54">
        <w:rPr>
          <w:rFonts w:hint="cs"/>
          <w:b/>
          <w:bCs/>
          <w:color w:val="auto"/>
          <w:rtl/>
        </w:rPr>
        <w:t>ه بالل</w:t>
      </w:r>
      <w:r w:rsidR="007F73DC" w:rsidRPr="002F3D54">
        <w:rPr>
          <w:rFonts w:hint="cs"/>
          <w:b/>
          <w:bCs/>
          <w:color w:val="auto"/>
          <w:rtl/>
        </w:rPr>
        <w:t>ِّ</w:t>
      </w:r>
      <w:r w:rsidR="0023359C" w:rsidRPr="002F3D54">
        <w:rPr>
          <w:rFonts w:hint="cs"/>
          <w:b/>
          <w:bCs/>
          <w:color w:val="auto"/>
          <w:rtl/>
        </w:rPr>
        <w:t>حاق صار م</w:t>
      </w:r>
      <w:r w:rsidR="007F73DC" w:rsidRPr="002F3D54">
        <w:rPr>
          <w:rFonts w:hint="cs"/>
          <w:b/>
          <w:bCs/>
          <w:color w:val="auto"/>
          <w:rtl/>
        </w:rPr>
        <w:t>ِ</w:t>
      </w:r>
      <w:r w:rsidR="0023359C" w:rsidRPr="002F3D54">
        <w:rPr>
          <w:rFonts w:hint="cs"/>
          <w:b/>
          <w:bCs/>
          <w:color w:val="auto"/>
          <w:rtl/>
        </w:rPr>
        <w:t>ن أهل الحرب)</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حقيقة</w:t>
      </w:r>
      <w:r w:rsidR="007F73DC" w:rsidRPr="002F3D54">
        <w:rPr>
          <w:rFonts w:hint="cs"/>
          <w:color w:val="auto"/>
          <w:rtl/>
        </w:rPr>
        <w:t>ً</w:t>
      </w:r>
      <w:r w:rsidR="0023359C" w:rsidRPr="002F3D54">
        <w:rPr>
          <w:rFonts w:hint="cs"/>
          <w:color w:val="auto"/>
          <w:rtl/>
        </w:rPr>
        <w:t xml:space="preserve"> وحكم</w:t>
      </w:r>
      <w:r w:rsidR="002F3D54">
        <w:rPr>
          <w:rFonts w:hint="cs"/>
          <w:color w:val="auto"/>
          <w:rtl/>
        </w:rPr>
        <w:t>ًا</w:t>
      </w:r>
      <w:r w:rsidR="00021530" w:rsidRPr="002F3D54">
        <w:rPr>
          <w:rFonts w:hint="cs"/>
          <w:color w:val="auto"/>
          <w:rtl/>
        </w:rPr>
        <w:t xml:space="preserve">. </w:t>
      </w:r>
      <w:r w:rsidR="0023359C" w:rsidRPr="002F3D54">
        <w:rPr>
          <w:rFonts w:hint="cs"/>
          <w:color w:val="auto"/>
          <w:rtl/>
        </w:rPr>
        <w:t>أم</w:t>
      </w:r>
      <w:r w:rsidR="007F73DC" w:rsidRPr="002F3D54">
        <w:rPr>
          <w:rFonts w:hint="cs"/>
          <w:color w:val="auto"/>
          <w:rtl/>
        </w:rPr>
        <w:t>َّ</w:t>
      </w:r>
      <w:r w:rsidR="0023359C" w:rsidRPr="002F3D54">
        <w:rPr>
          <w:rFonts w:hint="cs"/>
          <w:color w:val="auto"/>
          <w:rtl/>
        </w:rPr>
        <w:t>ا حقيقة</w:t>
      </w:r>
      <w:r w:rsidR="007F73DC" w:rsidRPr="002F3D54">
        <w:rPr>
          <w:rFonts w:hint="cs"/>
          <w:color w:val="auto"/>
          <w:rtl/>
        </w:rPr>
        <w:t>ً</w:t>
      </w:r>
      <w:r w:rsidR="0023359C" w:rsidRPr="002F3D54">
        <w:rPr>
          <w:rFonts w:hint="cs"/>
          <w:color w:val="auto"/>
          <w:rtl/>
        </w:rPr>
        <w:t xml:space="preserve"> فإن</w:t>
      </w:r>
      <w:r w:rsidR="007F73DC" w:rsidRPr="002F3D54">
        <w:rPr>
          <w:rFonts w:hint="cs"/>
          <w:color w:val="auto"/>
          <w:rtl/>
        </w:rPr>
        <w:t>َّ</w:t>
      </w:r>
      <w:r w:rsidR="0023359C" w:rsidRPr="002F3D54">
        <w:rPr>
          <w:rFonts w:hint="cs"/>
          <w:color w:val="auto"/>
          <w:rtl/>
        </w:rPr>
        <w:t>ه ب</w:t>
      </w:r>
      <w:r w:rsidR="007F73DC" w:rsidRPr="002F3D54">
        <w:rPr>
          <w:rFonts w:hint="cs"/>
          <w:color w:val="auto"/>
          <w:rtl/>
        </w:rPr>
        <w:t>َ</w:t>
      </w:r>
      <w:r w:rsidR="0023359C" w:rsidRPr="002F3D54">
        <w:rPr>
          <w:rFonts w:hint="cs"/>
          <w:color w:val="auto"/>
          <w:rtl/>
        </w:rPr>
        <w:t>ين أ</w:t>
      </w:r>
      <w:r w:rsidR="007F73DC" w:rsidRPr="002F3D54">
        <w:rPr>
          <w:rFonts w:hint="cs"/>
          <w:color w:val="auto"/>
          <w:rtl/>
        </w:rPr>
        <w:t>َ</w:t>
      </w:r>
      <w:r w:rsidR="0023359C" w:rsidRPr="002F3D54">
        <w:rPr>
          <w:rFonts w:hint="cs"/>
          <w:color w:val="auto"/>
          <w:rtl/>
        </w:rPr>
        <w:t>ظه</w:t>
      </w:r>
      <w:r w:rsidR="007F73DC" w:rsidRPr="002F3D54">
        <w:rPr>
          <w:rFonts w:hint="cs"/>
          <w:color w:val="auto"/>
          <w:rtl/>
        </w:rPr>
        <w:t>ُرهم واعتقاده كاعتقادهم</w:t>
      </w:r>
      <w:r w:rsidR="00021530" w:rsidRPr="002F3D54">
        <w:rPr>
          <w:rFonts w:hint="cs"/>
          <w:color w:val="auto"/>
          <w:rtl/>
        </w:rPr>
        <w:t xml:space="preserve">. </w:t>
      </w:r>
      <w:r w:rsidR="0023359C" w:rsidRPr="002F3D54">
        <w:rPr>
          <w:rFonts w:hint="cs"/>
          <w:color w:val="auto"/>
          <w:rtl/>
        </w:rPr>
        <w:t>وأم</w:t>
      </w:r>
      <w:r w:rsidR="007F73DC" w:rsidRPr="002F3D54">
        <w:rPr>
          <w:rFonts w:hint="cs"/>
          <w:color w:val="auto"/>
          <w:rtl/>
        </w:rPr>
        <w:t>َّ</w:t>
      </w:r>
      <w:r w:rsidR="0023359C" w:rsidRPr="002F3D54">
        <w:rPr>
          <w:rFonts w:hint="cs"/>
          <w:color w:val="auto"/>
          <w:rtl/>
        </w:rPr>
        <w:t>ا حكم</w:t>
      </w:r>
      <w:r w:rsidR="002F3D54">
        <w:rPr>
          <w:rFonts w:hint="cs"/>
          <w:color w:val="auto"/>
          <w:rtl/>
        </w:rPr>
        <w:t>ًا</w:t>
      </w:r>
      <w:r w:rsidR="0023359C" w:rsidRPr="002F3D54">
        <w:rPr>
          <w:rFonts w:hint="cs"/>
          <w:color w:val="auto"/>
          <w:rtl/>
        </w:rPr>
        <w:t xml:space="preserve"> فإن</w:t>
      </w:r>
      <w:r w:rsidR="007F73DC" w:rsidRPr="002F3D54">
        <w:rPr>
          <w:rFonts w:hint="cs"/>
          <w:color w:val="auto"/>
          <w:rtl/>
        </w:rPr>
        <w:t>َّ</w:t>
      </w:r>
      <w:r w:rsidR="0023359C" w:rsidRPr="002F3D54">
        <w:rPr>
          <w:rFonts w:hint="cs"/>
          <w:color w:val="auto"/>
          <w:rtl/>
        </w:rPr>
        <w:t>ه لما أ</w:t>
      </w:r>
      <w:r w:rsidR="007F73DC" w:rsidRPr="002F3D54">
        <w:rPr>
          <w:rFonts w:hint="cs"/>
          <w:color w:val="auto"/>
          <w:rtl/>
        </w:rPr>
        <w:t>َ</w:t>
      </w:r>
      <w:r w:rsidR="0023359C" w:rsidRPr="002F3D54">
        <w:rPr>
          <w:rFonts w:hint="cs"/>
          <w:color w:val="auto"/>
          <w:rtl/>
        </w:rPr>
        <w:t>بط</w:t>
      </w:r>
      <w:r w:rsidR="007F73DC" w:rsidRPr="002F3D54">
        <w:rPr>
          <w:rFonts w:hint="cs"/>
          <w:color w:val="auto"/>
          <w:rtl/>
        </w:rPr>
        <w:t>َ</w:t>
      </w:r>
      <w:r w:rsidR="0023359C" w:rsidRPr="002F3D54">
        <w:rPr>
          <w:rFonts w:hint="cs"/>
          <w:color w:val="auto"/>
          <w:rtl/>
        </w:rPr>
        <w:t>ل إحراز</w:t>
      </w:r>
      <w:r w:rsidR="007F73DC" w:rsidRPr="002F3D54">
        <w:rPr>
          <w:rFonts w:hint="cs"/>
          <w:color w:val="auto"/>
          <w:rtl/>
        </w:rPr>
        <w:t>َ</w:t>
      </w:r>
      <w:r w:rsidR="0023359C" w:rsidRPr="002F3D54">
        <w:rPr>
          <w:rFonts w:hint="cs"/>
          <w:color w:val="auto"/>
          <w:rtl/>
        </w:rPr>
        <w:t>ه نفس</w:t>
      </w:r>
      <w:r w:rsidR="007F73DC" w:rsidRPr="002F3D54">
        <w:rPr>
          <w:rFonts w:hint="cs"/>
          <w:color w:val="auto"/>
          <w:rtl/>
        </w:rPr>
        <w:t>َ</w:t>
      </w:r>
      <w:r w:rsidR="0023359C" w:rsidRPr="002F3D54">
        <w:rPr>
          <w:rFonts w:hint="cs"/>
          <w:color w:val="auto"/>
          <w:rtl/>
        </w:rPr>
        <w:t>ه بدار الإسلام حين عاد إلى دار الحرب صار حرب</w:t>
      </w:r>
      <w:r w:rsidR="002F3D54">
        <w:rPr>
          <w:rFonts w:hint="cs"/>
          <w:color w:val="auto"/>
          <w:rtl/>
        </w:rPr>
        <w:t>ًا</w:t>
      </w:r>
      <w:r w:rsidR="0023359C" w:rsidRPr="002F3D54">
        <w:rPr>
          <w:rFonts w:hint="cs"/>
          <w:color w:val="auto"/>
          <w:rtl/>
        </w:rPr>
        <w:t xml:space="preserve"> للمسلمين</w:t>
      </w:r>
      <w:r w:rsidR="00021530" w:rsidRPr="002F3D54">
        <w:rPr>
          <w:rFonts w:hint="cs"/>
          <w:color w:val="auto"/>
          <w:rtl/>
        </w:rPr>
        <w:t xml:space="preserve">، </w:t>
      </w:r>
      <w:r w:rsidR="007F73DC" w:rsidRPr="002F3D54">
        <w:rPr>
          <w:rFonts w:hint="cs"/>
          <w:color w:val="auto"/>
          <w:rtl/>
        </w:rPr>
        <w:t>فأعطي</w:t>
      </w:r>
      <w:r w:rsidR="0023359C" w:rsidRPr="002F3D54">
        <w:rPr>
          <w:rFonts w:hint="cs"/>
          <w:color w:val="auto"/>
          <w:rtl/>
        </w:rPr>
        <w:t xml:space="preserve"> له حكم أهل الحرب</w:t>
      </w:r>
      <w:r w:rsidR="00021530" w:rsidRPr="002F3D54">
        <w:rPr>
          <w:rFonts w:hint="cs"/>
          <w:color w:val="auto"/>
          <w:rtl/>
        </w:rPr>
        <w:t xml:space="preserve">، </w:t>
      </w:r>
      <w:r w:rsidR="0023359C" w:rsidRPr="002F3D54">
        <w:rPr>
          <w:rFonts w:hint="cs"/>
          <w:color w:val="auto"/>
          <w:rtl/>
        </w:rPr>
        <w:t>والحربي في دار الحرب كالميت في حق</w:t>
      </w:r>
      <w:r w:rsidR="00516284" w:rsidRPr="002F3D54">
        <w:rPr>
          <w:rFonts w:hint="cs"/>
          <w:color w:val="auto"/>
          <w:rtl/>
        </w:rPr>
        <w:t>ّ</w:t>
      </w:r>
      <w:r w:rsidR="0023359C" w:rsidRPr="002F3D54">
        <w:rPr>
          <w:rFonts w:hint="cs"/>
          <w:color w:val="auto"/>
          <w:rtl/>
        </w:rPr>
        <w:t xml:space="preserve"> المسلمين</w:t>
      </w:r>
      <w:r w:rsidR="00021530" w:rsidRPr="002F3D54">
        <w:rPr>
          <w:rFonts w:hint="cs"/>
          <w:color w:val="auto"/>
          <w:rtl/>
        </w:rPr>
        <w:t xml:space="preserve">؛ </w:t>
      </w:r>
      <w:r w:rsidR="0023359C" w:rsidRPr="002F3D54">
        <w:rPr>
          <w:rFonts w:hint="cs"/>
          <w:color w:val="auto"/>
          <w:rtl/>
        </w:rPr>
        <w:t>قال الله تعالى</w:t>
      </w:r>
      <w:r w:rsidRPr="002F3D54">
        <w:rPr>
          <w:color w:val="auto"/>
          <w:sz w:val="22"/>
          <w:szCs w:val="22"/>
          <w:rtl/>
        </w:rPr>
        <w:fldChar w:fldCharType="begin"/>
      </w:r>
      <w:r w:rsidR="007F73DC" w:rsidRPr="002F3D54">
        <w:rPr>
          <w:color w:val="auto"/>
          <w:sz w:val="22"/>
          <w:szCs w:val="22"/>
        </w:rPr>
        <w:instrText xml:space="preserve"> XE "</w:instrText>
      </w:r>
      <w:r w:rsidR="007F73DC" w:rsidRPr="002F3D54">
        <w:rPr>
          <w:rFonts w:ascii="Tahoma" w:hAnsi="Tahoma" w:cs="Tahoma" w:hint="cs"/>
          <w:color w:val="auto"/>
          <w:sz w:val="22"/>
          <w:szCs w:val="22"/>
          <w:rtl/>
        </w:rPr>
        <w:instrText>[</w:instrText>
      </w:r>
      <w:r w:rsidR="007F73DC" w:rsidRPr="002F3D54">
        <w:rPr>
          <w:rFonts w:ascii="QCF_BSML" w:hAnsi="QCF_BSML" w:cs="QCF_BSML"/>
          <w:b/>
          <w:bCs/>
          <w:color w:val="auto"/>
          <w:sz w:val="32"/>
          <w:szCs w:val="32"/>
          <w:rtl/>
        </w:rPr>
        <w:instrText>(</w:instrText>
      </w:r>
      <w:r w:rsidR="007F73DC" w:rsidRPr="002F3D54">
        <w:rPr>
          <w:rFonts w:ascii="QCF_P143" w:hAnsi="QCF_P143" w:cs="QCF_P143"/>
          <w:color w:val="auto"/>
          <w:sz w:val="32"/>
          <w:szCs w:val="32"/>
          <w:rtl/>
        </w:rPr>
        <w:instrText>ﮗ ﮘ ﮙ ﮚ</w:instrText>
      </w:r>
      <w:r w:rsidR="007F73DC" w:rsidRPr="002F3D54">
        <w:rPr>
          <w:rFonts w:ascii="QCF_BSML" w:hAnsi="QCF_BSML" w:cs="QCF_BSML"/>
          <w:b/>
          <w:bCs/>
          <w:color w:val="auto"/>
          <w:sz w:val="32"/>
          <w:szCs w:val="32"/>
          <w:rtl/>
        </w:rPr>
        <w:instrText>)</w:instrText>
      </w:r>
      <w:r w:rsidR="007F73DC" w:rsidRPr="002F3D54">
        <w:rPr>
          <w:rFonts w:ascii="Tahoma" w:hAnsi="Tahoma" w:cs="Tahoma" w:hint="cs"/>
          <w:color w:val="auto"/>
          <w:sz w:val="22"/>
          <w:szCs w:val="22"/>
          <w:rtl/>
        </w:rPr>
        <w:instrText>]-</w:instrText>
      </w:r>
      <w:r w:rsidR="007F73DC" w:rsidRPr="002F3D54">
        <w:rPr>
          <w:rFonts w:ascii="Tahoma" w:hAnsi="Tahoma" w:cs="Tahoma"/>
          <w:color w:val="auto"/>
          <w:sz w:val="22"/>
          <w:szCs w:val="22"/>
          <w:rtl/>
        </w:rPr>
        <w:instrText>[006\</w:instrText>
      </w:r>
      <w:r w:rsidR="007F73DC" w:rsidRPr="002F3D54">
        <w:rPr>
          <w:rFonts w:ascii="Tahoma" w:hAnsi="Tahoma" w:cs="Tahoma" w:hint="cs"/>
          <w:color w:val="auto"/>
          <w:sz w:val="22"/>
          <w:szCs w:val="22"/>
          <w:rtl/>
        </w:rPr>
        <w:instrText>:]</w:instrText>
      </w:r>
      <w:r w:rsidR="007F73DC" w:rsidRPr="002F3D54">
        <w:rPr>
          <w:rFonts w:hint="cs"/>
          <w:color w:val="auto"/>
          <w:sz w:val="28"/>
          <w:szCs w:val="28"/>
          <w:rtl/>
        </w:rPr>
        <w:instrText>122-</w:instrText>
      </w:r>
      <w:r w:rsidR="007F73DC" w:rsidRPr="002F3D54">
        <w:rPr>
          <w:color w:val="auto"/>
          <w:sz w:val="22"/>
          <w:szCs w:val="22"/>
        </w:rPr>
        <w:instrText xml:space="preserve">" </w:instrText>
      </w:r>
      <w:r w:rsidRPr="002F3D54">
        <w:rPr>
          <w:color w:val="auto"/>
          <w:sz w:val="22"/>
          <w:szCs w:val="22"/>
          <w:rtl/>
        </w:rPr>
        <w:fldChar w:fldCharType="end"/>
      </w:r>
      <w:r w:rsidR="00021530" w:rsidRPr="002F3D54">
        <w:rPr>
          <w:rFonts w:hint="cs"/>
          <w:color w:val="auto"/>
          <w:rtl/>
        </w:rPr>
        <w:t xml:space="preserve">: </w:t>
      </w:r>
      <w:r w:rsidR="0023359C" w:rsidRPr="002F3D54">
        <w:rPr>
          <w:rFonts w:ascii="QCF_BSML" w:hAnsi="QCF_BSML" w:cs="QCF_BSML"/>
          <w:b/>
          <w:bCs/>
          <w:color w:val="auto"/>
          <w:sz w:val="32"/>
          <w:szCs w:val="32"/>
          <w:rtl/>
        </w:rPr>
        <w:t>(</w:t>
      </w:r>
      <w:r w:rsidR="0023359C" w:rsidRPr="002F3D54">
        <w:rPr>
          <w:rFonts w:ascii="QCF_P143" w:hAnsi="QCF_P143" w:cs="QCF_P143"/>
          <w:color w:val="auto"/>
          <w:sz w:val="32"/>
          <w:szCs w:val="32"/>
          <w:rtl/>
        </w:rPr>
        <w:t>ﮗ ﮘ ﮙ ﮚ</w:t>
      </w:r>
      <w:r w:rsidR="0023359C" w:rsidRPr="002F3D54">
        <w:rPr>
          <w:rFonts w:ascii="QCF_BSML" w:hAnsi="QCF_BSML" w:cs="QCF_BSML"/>
          <w:b/>
          <w:bCs/>
          <w:color w:val="auto"/>
          <w:sz w:val="32"/>
          <w:szCs w:val="32"/>
          <w:rtl/>
        </w:rPr>
        <w:t>)</w:t>
      </w:r>
      <w:r w:rsidR="0023359C" w:rsidRPr="002F3D54">
        <w:rPr>
          <w:color w:val="auto"/>
          <w:sz w:val="32"/>
          <w:szCs w:val="32"/>
          <w:rtl/>
        </w:rPr>
        <w:t>[الأنعام</w:t>
      </w:r>
      <w:r w:rsidR="00021530" w:rsidRPr="002F3D54">
        <w:rPr>
          <w:color w:val="auto"/>
          <w:sz w:val="32"/>
          <w:szCs w:val="32"/>
          <w:rtl/>
        </w:rPr>
        <w:t xml:space="preserve">: </w:t>
      </w:r>
      <w:r w:rsidR="0023359C" w:rsidRPr="002F3D54">
        <w:rPr>
          <w:color w:val="auto"/>
          <w:sz w:val="32"/>
          <w:szCs w:val="32"/>
          <w:rtl/>
        </w:rPr>
        <w:t>122]</w:t>
      </w:r>
      <w:r w:rsidR="00021530" w:rsidRPr="002F3D54">
        <w:rPr>
          <w:rFonts w:hint="cs"/>
          <w:color w:val="auto"/>
          <w:sz w:val="32"/>
          <w:szCs w:val="32"/>
          <w:rtl/>
        </w:rPr>
        <w:t xml:space="preserve">، </w:t>
      </w:r>
      <w:r w:rsidR="0023359C" w:rsidRPr="002F3D54">
        <w:rPr>
          <w:rFonts w:hint="cs"/>
          <w:color w:val="auto"/>
          <w:rtl/>
        </w:rPr>
        <w:t>ولأن</w:t>
      </w:r>
      <w:r w:rsidR="007F73DC" w:rsidRPr="002F3D54">
        <w:rPr>
          <w:rFonts w:hint="cs"/>
          <w:color w:val="auto"/>
          <w:rtl/>
        </w:rPr>
        <w:t>َّ</w:t>
      </w:r>
      <w:r w:rsidR="0023359C" w:rsidRPr="002F3D54">
        <w:rPr>
          <w:rFonts w:hint="cs"/>
          <w:color w:val="auto"/>
          <w:rtl/>
        </w:rPr>
        <w:t xml:space="preserve">ه </w:t>
      </w:r>
      <w:r w:rsidR="0023359C" w:rsidRPr="002F3D54">
        <w:rPr>
          <w:rFonts w:hint="cs"/>
          <w:color w:val="auto"/>
          <w:rtl/>
        </w:rPr>
        <w:lastRenderedPageBreak/>
        <w:t>قد خرج م</w:t>
      </w:r>
      <w:r w:rsidR="007F73DC" w:rsidRPr="002F3D54">
        <w:rPr>
          <w:rFonts w:hint="cs"/>
          <w:color w:val="auto"/>
          <w:rtl/>
        </w:rPr>
        <w:t>ِ</w:t>
      </w:r>
      <w:r w:rsidR="0023359C" w:rsidRPr="002F3D54">
        <w:rPr>
          <w:rFonts w:hint="cs"/>
          <w:color w:val="auto"/>
          <w:rtl/>
        </w:rPr>
        <w:t>ن يد الإمام حقيقة</w:t>
      </w:r>
      <w:r w:rsidR="007F73DC" w:rsidRPr="002F3D54">
        <w:rPr>
          <w:rFonts w:hint="cs"/>
          <w:color w:val="auto"/>
          <w:rtl/>
        </w:rPr>
        <w:t>ً</w:t>
      </w:r>
      <w:r w:rsidR="00021530" w:rsidRPr="002F3D54">
        <w:rPr>
          <w:rFonts w:hint="cs"/>
          <w:color w:val="auto"/>
          <w:rtl/>
        </w:rPr>
        <w:t xml:space="preserve">، </w:t>
      </w:r>
      <w:r w:rsidR="0023359C" w:rsidRPr="002F3D54">
        <w:rPr>
          <w:rFonts w:hint="cs"/>
          <w:color w:val="auto"/>
          <w:rtl/>
        </w:rPr>
        <w:t>ولو كان في يده لموّتَه حقيقة</w:t>
      </w:r>
      <w:r w:rsidR="007F73DC" w:rsidRPr="002F3D54">
        <w:rPr>
          <w:rFonts w:hint="cs"/>
          <w:color w:val="auto"/>
          <w:rtl/>
        </w:rPr>
        <w:t>ً</w:t>
      </w:r>
      <w:r w:rsidR="0023359C" w:rsidRPr="002F3D54">
        <w:rPr>
          <w:rFonts w:hint="cs"/>
          <w:color w:val="auto"/>
          <w:rtl/>
        </w:rPr>
        <w:t xml:space="preserve"> بأن</w:t>
      </w:r>
      <w:r w:rsidR="007F73DC" w:rsidRPr="002F3D54">
        <w:rPr>
          <w:rFonts w:hint="cs"/>
          <w:color w:val="auto"/>
          <w:rtl/>
        </w:rPr>
        <w:t>ْ</w:t>
      </w:r>
      <w:r w:rsidR="0023359C" w:rsidRPr="002F3D54">
        <w:rPr>
          <w:rFonts w:hint="cs"/>
          <w:color w:val="auto"/>
          <w:rtl/>
        </w:rPr>
        <w:t xml:space="preserve"> يقتله فيقسم ماله</w:t>
      </w:r>
      <w:r w:rsidR="00021530" w:rsidRPr="002F3D54">
        <w:rPr>
          <w:rFonts w:hint="cs"/>
          <w:color w:val="auto"/>
          <w:rtl/>
        </w:rPr>
        <w:t xml:space="preserve">، </w:t>
      </w:r>
      <w:r w:rsidR="0023359C" w:rsidRPr="002F3D54">
        <w:rPr>
          <w:rFonts w:hint="cs"/>
          <w:color w:val="auto"/>
          <w:rtl/>
        </w:rPr>
        <w:t>فإذا عجز ع</w:t>
      </w:r>
      <w:r w:rsidR="007F73DC" w:rsidRPr="002F3D54">
        <w:rPr>
          <w:rFonts w:hint="cs"/>
          <w:color w:val="auto"/>
          <w:rtl/>
        </w:rPr>
        <w:t>َ</w:t>
      </w:r>
      <w:r w:rsidR="0023359C" w:rsidRPr="002F3D54">
        <w:rPr>
          <w:rFonts w:hint="cs"/>
          <w:color w:val="auto"/>
          <w:rtl/>
        </w:rPr>
        <w:t>ن ذلك بخروجه م</w:t>
      </w:r>
      <w:r w:rsidR="007F73DC" w:rsidRPr="002F3D54">
        <w:rPr>
          <w:rFonts w:hint="cs"/>
          <w:color w:val="auto"/>
          <w:rtl/>
        </w:rPr>
        <w:t>ِ</w:t>
      </w:r>
      <w:r w:rsidR="0023359C" w:rsidRPr="002F3D54">
        <w:rPr>
          <w:rFonts w:hint="cs"/>
          <w:color w:val="auto"/>
          <w:rtl/>
        </w:rPr>
        <w:t>ن يد</w:t>
      </w:r>
      <w:r w:rsidR="007F73DC" w:rsidRPr="002F3D54">
        <w:rPr>
          <w:rFonts w:hint="cs"/>
          <w:color w:val="auto"/>
          <w:rtl/>
        </w:rPr>
        <w:t>ِ</w:t>
      </w:r>
      <w:r w:rsidR="0023359C" w:rsidRPr="002F3D54">
        <w:rPr>
          <w:rFonts w:hint="cs"/>
          <w:color w:val="auto"/>
          <w:rtl/>
        </w:rPr>
        <w:t>ه موّتَه ح</w:t>
      </w:r>
      <w:r w:rsidR="007F73DC" w:rsidRPr="002F3D54">
        <w:rPr>
          <w:rFonts w:hint="cs"/>
          <w:color w:val="auto"/>
          <w:rtl/>
        </w:rPr>
        <w:t>ُ</w:t>
      </w:r>
      <w:r w:rsidR="0023359C" w:rsidRPr="002F3D54">
        <w:rPr>
          <w:rFonts w:hint="cs"/>
          <w:color w:val="auto"/>
          <w:rtl/>
        </w:rPr>
        <w:t>ك</w:t>
      </w:r>
      <w:r w:rsidR="007F73DC" w:rsidRPr="002F3D54">
        <w:rPr>
          <w:rFonts w:hint="cs"/>
          <w:color w:val="auto"/>
          <w:rtl/>
        </w:rPr>
        <w:t>ْ</w:t>
      </w:r>
      <w:r w:rsidR="0023359C" w:rsidRPr="002F3D54">
        <w:rPr>
          <w:rFonts w:hint="cs"/>
          <w:color w:val="auto"/>
          <w:rtl/>
        </w:rPr>
        <w:t>م</w:t>
      </w:r>
      <w:r w:rsidR="002F3D54">
        <w:rPr>
          <w:rFonts w:hint="cs"/>
          <w:color w:val="auto"/>
          <w:rtl/>
        </w:rPr>
        <w:t>ًا</w:t>
      </w:r>
      <w:r w:rsidR="00021530" w:rsidRPr="002F3D54">
        <w:rPr>
          <w:rFonts w:hint="cs"/>
          <w:color w:val="auto"/>
          <w:rtl/>
        </w:rPr>
        <w:t xml:space="preserve">، </w:t>
      </w:r>
      <w:r w:rsidR="0023359C" w:rsidRPr="002F3D54">
        <w:rPr>
          <w:rFonts w:hint="cs"/>
          <w:color w:val="auto"/>
          <w:rtl/>
        </w:rPr>
        <w:t>فيقس</w:t>
      </w:r>
      <w:r w:rsidR="007F73DC" w:rsidRPr="002F3D54">
        <w:rPr>
          <w:rFonts w:hint="cs"/>
          <w:color w:val="auto"/>
          <w:rtl/>
        </w:rPr>
        <w:t>ِ</w:t>
      </w:r>
      <w:r w:rsidR="0023359C" w:rsidRPr="002F3D54">
        <w:rPr>
          <w:rFonts w:hint="cs"/>
          <w:color w:val="auto"/>
          <w:rtl/>
        </w:rPr>
        <w:t>م ماله ب</w:t>
      </w:r>
      <w:r w:rsidR="007F73DC" w:rsidRPr="002F3D54">
        <w:rPr>
          <w:rFonts w:hint="cs"/>
          <w:color w:val="auto"/>
          <w:rtl/>
        </w:rPr>
        <w:t>َ</w:t>
      </w:r>
      <w:r w:rsidR="0023359C" w:rsidRPr="002F3D54">
        <w:rPr>
          <w:rFonts w:hint="cs"/>
          <w:color w:val="auto"/>
          <w:rtl/>
        </w:rPr>
        <w:t>ين ورثت</w:t>
      </w:r>
      <w:r w:rsidR="007F73DC" w:rsidRPr="002F3D54">
        <w:rPr>
          <w:rFonts w:hint="cs"/>
          <w:color w:val="auto"/>
          <w:rtl/>
        </w:rPr>
        <w:t>ِ</w:t>
      </w:r>
      <w:r w:rsidR="0023359C" w:rsidRPr="002F3D54">
        <w:rPr>
          <w:rFonts w:hint="cs"/>
          <w:color w:val="auto"/>
          <w:rtl/>
        </w:rPr>
        <w:t>ه</w:t>
      </w:r>
      <w:r w:rsidR="00021530" w:rsidRPr="002F3D54">
        <w:rPr>
          <w:rFonts w:hint="cs"/>
          <w:color w:val="auto"/>
          <w:rtl/>
        </w:rPr>
        <w:t xml:space="preserve">، </w:t>
      </w:r>
      <w:r w:rsidR="0023359C" w:rsidRPr="002F3D54">
        <w:rPr>
          <w:rFonts w:hint="cs"/>
          <w:color w:val="auto"/>
          <w:rtl/>
        </w:rPr>
        <w:t>وح</w:t>
      </w:r>
      <w:r w:rsidR="007F73DC" w:rsidRPr="002F3D54">
        <w:rPr>
          <w:rFonts w:hint="cs"/>
          <w:color w:val="auto"/>
          <w:rtl/>
        </w:rPr>
        <w:t>ُ</w:t>
      </w:r>
      <w:r w:rsidR="0023359C" w:rsidRPr="002F3D54">
        <w:rPr>
          <w:rFonts w:hint="cs"/>
          <w:color w:val="auto"/>
          <w:rtl/>
        </w:rPr>
        <w:t>ك</w:t>
      </w:r>
      <w:r w:rsidR="007F73DC" w:rsidRPr="002F3D54">
        <w:rPr>
          <w:rFonts w:hint="cs"/>
          <w:color w:val="auto"/>
          <w:rtl/>
        </w:rPr>
        <w:t>ِ</w:t>
      </w:r>
      <w:r w:rsidR="0023359C" w:rsidRPr="002F3D54">
        <w:rPr>
          <w:rFonts w:hint="cs"/>
          <w:color w:val="auto"/>
          <w:rtl/>
        </w:rPr>
        <w:t>م بع</w:t>
      </w:r>
      <w:r w:rsidR="007F73DC" w:rsidRPr="002F3D54">
        <w:rPr>
          <w:rFonts w:hint="cs"/>
          <w:color w:val="auto"/>
          <w:rtl/>
        </w:rPr>
        <w:t>ِ</w:t>
      </w:r>
      <w:r w:rsidR="0023359C" w:rsidRPr="002F3D54">
        <w:rPr>
          <w:rFonts w:hint="cs"/>
          <w:color w:val="auto"/>
          <w:rtl/>
        </w:rPr>
        <w:t>تق أمهات أولاده</w:t>
      </w:r>
      <w:r w:rsidR="0023359C" w:rsidRPr="002F3D54">
        <w:rPr>
          <w:rStyle w:val="ae"/>
          <w:color w:val="auto"/>
          <w:rtl/>
        </w:rPr>
        <w:t>(</w:t>
      </w:r>
      <w:r w:rsidR="0023359C" w:rsidRPr="002F3D54">
        <w:rPr>
          <w:rStyle w:val="ae"/>
          <w:color w:val="auto"/>
          <w:rtl/>
        </w:rPr>
        <w:footnoteReference w:id="792"/>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930592">
      <w:pPr>
        <w:spacing w:before="120"/>
        <w:ind w:firstLine="567"/>
        <w:rPr>
          <w:rStyle w:val="Char8"/>
          <w:color w:val="auto"/>
          <w:rtl/>
        </w:rPr>
      </w:pPr>
      <w:r w:rsidRPr="002F3D54">
        <w:rPr>
          <w:rFonts w:hint="cs"/>
          <w:b/>
          <w:bCs/>
          <w:color w:val="auto"/>
          <w:rtl/>
        </w:rPr>
        <w:t>(وهي)</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 xml:space="preserve">الأحكام </w:t>
      </w:r>
      <w:r w:rsidRPr="002F3D54">
        <w:rPr>
          <w:rFonts w:hint="cs"/>
          <w:b/>
          <w:bCs/>
          <w:color w:val="auto"/>
          <w:rtl/>
        </w:rPr>
        <w:t>(ما ذ</w:t>
      </w:r>
      <w:r w:rsidR="007F73DC" w:rsidRPr="002F3D54">
        <w:rPr>
          <w:rFonts w:hint="cs"/>
          <w:b/>
          <w:bCs/>
          <w:color w:val="auto"/>
          <w:rtl/>
        </w:rPr>
        <w:t>َ</w:t>
      </w:r>
      <w:r w:rsidRPr="002F3D54">
        <w:rPr>
          <w:rFonts w:hint="cs"/>
          <w:b/>
          <w:bCs/>
          <w:color w:val="auto"/>
          <w:rtl/>
        </w:rPr>
        <w:t>كرناها)</w:t>
      </w:r>
      <w:r w:rsidRPr="002F3D54">
        <w:rPr>
          <w:rFonts w:hint="cs"/>
          <w:color w:val="auto"/>
          <w:rtl/>
        </w:rPr>
        <w:t xml:space="preserve"> وهو قوله</w:t>
      </w:r>
      <w:r w:rsidRPr="002F3D54">
        <w:rPr>
          <w:rFonts w:hint="cs"/>
          <w:color w:val="auto"/>
          <w:vertAlign w:val="superscript"/>
          <w:rtl/>
        </w:rPr>
        <w:t>(</w:t>
      </w:r>
      <w:r w:rsidRPr="002F3D54">
        <w:rPr>
          <w:rStyle w:val="ae"/>
          <w:color w:val="auto"/>
          <w:rtl/>
        </w:rPr>
        <w:footnoteReference w:id="793"/>
      </w:r>
      <w:r w:rsidRPr="002F3D54">
        <w:rPr>
          <w:rFonts w:hint="cs"/>
          <w:color w:val="auto"/>
          <w:vertAlign w:val="superscript"/>
          <w:rtl/>
        </w:rPr>
        <w:t>)</w:t>
      </w:r>
      <w:r w:rsidR="00021530" w:rsidRPr="002F3D54">
        <w:rPr>
          <w:rFonts w:hint="cs"/>
          <w:color w:val="auto"/>
          <w:rtl/>
        </w:rPr>
        <w:t xml:space="preserve">: </w:t>
      </w:r>
      <w:r w:rsidRPr="002F3D54">
        <w:rPr>
          <w:rStyle w:val="Char8"/>
          <w:rFonts w:hint="cs"/>
          <w:color w:val="auto"/>
          <w:rtl/>
        </w:rPr>
        <w:t>(عتق مدبروه وأمهات أولاده</w:t>
      </w:r>
      <w:r w:rsidR="00516284" w:rsidRPr="002F3D54">
        <w:rPr>
          <w:rStyle w:val="Char8"/>
          <w:rFonts w:hint="cs"/>
          <w:color w:val="auto"/>
          <w:rtl/>
        </w:rPr>
        <w:t xml:space="preserve">...) </w:t>
      </w:r>
      <w:r w:rsidR="00516284" w:rsidRPr="00930592">
        <w:rPr>
          <w:rStyle w:val="Char8"/>
          <w:rFonts w:ascii="Traditional Arabic" w:hAnsi="Traditional Arabic" w:cs="Traditional Arabic"/>
          <w:color w:val="auto"/>
          <w:sz w:val="40"/>
          <w:szCs w:val="36"/>
          <w:rtl/>
        </w:rPr>
        <w:t>إلى آخره</w:t>
      </w:r>
      <w:r w:rsidR="00021530" w:rsidRPr="00930592">
        <w:rPr>
          <w:rStyle w:val="Char8"/>
          <w:rFonts w:ascii="Traditional Arabic" w:hAnsi="Traditional Arabic" w:cs="Traditional Arabic"/>
          <w:color w:val="auto"/>
          <w:sz w:val="40"/>
          <w:szCs w:val="36"/>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25" o:spid="_x0000_s1122" type="#_x0000_t202" style="position:absolute;left:0;text-align:left;margin-left:0;margin-top:.95pt;width:80.85pt;height:53.7pt;flip:x;z-index:25182310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" stroked="f">
            <v:textbox style="mso-fit-shape-to-text:t">
              <w:txbxContent>
                <w:p w:rsidR="00E408E2" w:rsidRPr="00516284" w:rsidRDefault="00E408E2" w:rsidP="009A4529">
                  <w:pPr>
                    <w:ind w:firstLine="0"/>
                    <w:jc w:val="center"/>
                    <w:rPr>
                      <w:color w:val="auto"/>
                      <w:sz w:val="10"/>
                      <w:szCs w:val="10"/>
                    </w:rPr>
                  </w:pPr>
                  <w:r w:rsidRPr="00516284">
                    <w:rPr>
                      <w:color w:val="auto"/>
                      <w:sz w:val="28"/>
                      <w:szCs w:val="28"/>
                      <w:rtl/>
                    </w:rPr>
                    <w:t>[قضاء ديون المرتد]</w:t>
                  </w:r>
                </w:p>
              </w:txbxContent>
            </v:textbox>
            <w10:wrap anchorx="page"/>
          </v:shape>
        </w:pict>
      </w:r>
      <w:r w:rsidR="0023359C" w:rsidRPr="002F3D54">
        <w:rPr>
          <w:rFonts w:hint="cs"/>
          <w:color w:val="auto"/>
          <w:rtl/>
        </w:rPr>
        <w:t xml:space="preserve">هذا </w:t>
      </w:r>
      <w:r w:rsidR="0023359C" w:rsidRPr="002F3D54">
        <w:rPr>
          <w:rFonts w:hint="cs"/>
          <w:b/>
          <w:bCs/>
          <w:color w:val="auto"/>
          <w:rtl/>
        </w:rPr>
        <w:t>(رواية عن أبي حنيفة)</w:t>
      </w:r>
      <w:r w:rsidR="00021530" w:rsidRPr="002F3D54">
        <w:rPr>
          <w:rFonts w:hint="cs"/>
          <w:color w:val="auto"/>
          <w:rtl/>
        </w:rPr>
        <w:t xml:space="preserve">، </w:t>
      </w:r>
      <w:r w:rsidR="0023359C" w:rsidRPr="002F3D54">
        <w:rPr>
          <w:rFonts w:hint="cs"/>
          <w:color w:val="auto"/>
          <w:rtl/>
        </w:rPr>
        <w:t>وهي رواية ز</w:t>
      </w:r>
      <w:r w:rsidR="007F73DC" w:rsidRPr="002F3D54">
        <w:rPr>
          <w:rFonts w:hint="cs"/>
          <w:color w:val="auto"/>
          <w:rtl/>
        </w:rPr>
        <w:t>ُ</w:t>
      </w:r>
      <w:r w:rsidR="0023359C" w:rsidRPr="002F3D54">
        <w:rPr>
          <w:rFonts w:hint="cs"/>
          <w:color w:val="auto"/>
          <w:rtl/>
        </w:rPr>
        <w:t>ف</w:t>
      </w:r>
      <w:r w:rsidR="007F73DC" w:rsidRPr="002F3D54">
        <w:rPr>
          <w:rFonts w:hint="cs"/>
          <w:color w:val="auto"/>
          <w:rtl/>
        </w:rPr>
        <w:t>َ</w:t>
      </w:r>
      <w:r w:rsidR="0023359C" w:rsidRPr="002F3D54">
        <w:rPr>
          <w:rFonts w:hint="cs"/>
          <w:color w:val="auto"/>
          <w:rtl/>
        </w:rPr>
        <w:t>ر عن أبي حنيفة</w:t>
      </w:r>
      <w:r w:rsidR="0023359C" w:rsidRPr="002F3D54">
        <w:rPr>
          <w:rStyle w:val="ae"/>
          <w:color w:val="auto"/>
          <w:rtl/>
        </w:rPr>
        <w:t>(</w:t>
      </w:r>
      <w:r w:rsidR="0023359C" w:rsidRPr="002F3D54">
        <w:rPr>
          <w:rStyle w:val="ae"/>
          <w:color w:val="auto"/>
          <w:rtl/>
        </w:rPr>
        <w:footnoteReference w:id="794"/>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(وعنه)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 xml:space="preserve">عن أبي حنيفة </w:t>
      </w:r>
      <w:r w:rsidR="00516284" w:rsidRPr="002F3D54">
        <w:rPr>
          <w:rFonts w:ascii="AAA GoldenLotus" w:hAnsi="AAA GoldenLotus" w:cs="AAA GoldenLotus"/>
          <w:color w:val="auto"/>
          <w:sz w:val="28"/>
          <w:szCs w:val="28"/>
          <w:rtl/>
        </w:rPr>
        <w:t>ؒ</w:t>
      </w:r>
      <w:r w:rsidR="00021530" w:rsidRPr="002F3D54">
        <w:rPr>
          <w:rFonts w:hint="cs"/>
          <w:color w:val="auto"/>
          <w:rtl/>
        </w:rPr>
        <w:t xml:space="preserve">، </w:t>
      </w:r>
      <w:r w:rsidRPr="002F3D54">
        <w:rPr>
          <w:rFonts w:hint="cs"/>
          <w:b/>
          <w:bCs/>
          <w:color w:val="auto"/>
          <w:rtl/>
        </w:rPr>
        <w:t>(أن</w:t>
      </w:r>
      <w:r w:rsidR="007F73DC" w:rsidRPr="002F3D54">
        <w:rPr>
          <w:rFonts w:hint="cs"/>
          <w:b/>
          <w:bCs/>
          <w:color w:val="auto"/>
          <w:rtl/>
        </w:rPr>
        <w:t>َّ</w:t>
      </w:r>
      <w:r w:rsidRPr="002F3D54">
        <w:rPr>
          <w:rFonts w:hint="cs"/>
          <w:b/>
          <w:bCs/>
          <w:color w:val="auto"/>
          <w:rtl/>
        </w:rPr>
        <w:t>ه يبدأ بك</w:t>
      </w:r>
      <w:r w:rsidR="007F73DC" w:rsidRPr="002F3D54">
        <w:rPr>
          <w:rFonts w:hint="cs"/>
          <w:b/>
          <w:bCs/>
          <w:color w:val="auto"/>
          <w:rtl/>
        </w:rPr>
        <w:t>َ</w:t>
      </w:r>
      <w:r w:rsidRPr="002F3D54">
        <w:rPr>
          <w:rFonts w:hint="cs"/>
          <w:b/>
          <w:bCs/>
          <w:color w:val="auto"/>
          <w:rtl/>
        </w:rPr>
        <w:t>سب الإسلام)</w:t>
      </w:r>
      <w:r w:rsidRPr="002F3D54">
        <w:rPr>
          <w:rFonts w:hint="cs"/>
          <w:color w:val="auto"/>
          <w:rtl/>
        </w:rPr>
        <w:t xml:space="preserve"> وهو رواية الحسن عن أبي حنيفة</w:t>
      </w:r>
      <w:r w:rsidRPr="002F3D54">
        <w:rPr>
          <w:rStyle w:val="ae"/>
          <w:color w:val="auto"/>
          <w:rtl/>
        </w:rPr>
        <w:t>(</w:t>
      </w:r>
      <w:r w:rsidRPr="002F3D54">
        <w:rPr>
          <w:rStyle w:val="ae"/>
          <w:color w:val="auto"/>
          <w:rtl/>
        </w:rPr>
        <w:footnoteReference w:id="79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(وعنه على ع</w:t>
      </w:r>
      <w:r w:rsidR="007F73DC" w:rsidRPr="002F3D54">
        <w:rPr>
          <w:rFonts w:hint="cs"/>
          <w:b/>
          <w:bCs/>
          <w:color w:val="auto"/>
          <w:rtl/>
        </w:rPr>
        <w:t>َ</w:t>
      </w:r>
      <w:r w:rsidRPr="002F3D54">
        <w:rPr>
          <w:rFonts w:hint="cs"/>
          <w:b/>
          <w:bCs/>
          <w:color w:val="auto"/>
          <w:rtl/>
        </w:rPr>
        <w:t>كسه)</w:t>
      </w:r>
      <w:r w:rsidRPr="002F3D54">
        <w:rPr>
          <w:rFonts w:hint="cs"/>
          <w:color w:val="auto"/>
          <w:rtl/>
        </w:rPr>
        <w:t xml:space="preserve"> بأن</w:t>
      </w:r>
      <w:r w:rsidR="007F73DC" w:rsidRPr="002F3D54">
        <w:rPr>
          <w:rFonts w:hint="cs"/>
          <w:color w:val="auto"/>
          <w:rtl/>
        </w:rPr>
        <w:t>ْ</w:t>
      </w:r>
      <w:r w:rsidRPr="002F3D54">
        <w:rPr>
          <w:rFonts w:hint="cs"/>
          <w:color w:val="auto"/>
          <w:rtl/>
        </w:rPr>
        <w:t xml:space="preserve"> يبدأ</w:t>
      </w:r>
      <w:r w:rsidR="007F73DC" w:rsidRPr="002F3D54">
        <w:rPr>
          <w:rFonts w:hint="cs"/>
          <w:color w:val="auto"/>
          <w:rtl/>
        </w:rPr>
        <w:t>َ</w:t>
      </w:r>
      <w:r w:rsidRPr="002F3D54">
        <w:rPr>
          <w:rFonts w:hint="cs"/>
          <w:color w:val="auto"/>
          <w:rtl/>
        </w:rPr>
        <w:t xml:space="preserve"> في قضاء الد</w:t>
      </w:r>
      <w:r w:rsidR="007F73DC" w:rsidRPr="002F3D54">
        <w:rPr>
          <w:rFonts w:hint="cs"/>
          <w:color w:val="auto"/>
          <w:rtl/>
        </w:rPr>
        <w:t>َّ</w:t>
      </w:r>
      <w:r w:rsidRPr="002F3D54">
        <w:rPr>
          <w:rFonts w:hint="cs"/>
          <w:color w:val="auto"/>
          <w:rtl/>
        </w:rPr>
        <w:t>ين بك</w:t>
      </w:r>
      <w:r w:rsidR="007F73DC" w:rsidRPr="002F3D54">
        <w:rPr>
          <w:rFonts w:hint="cs"/>
          <w:color w:val="auto"/>
          <w:rtl/>
        </w:rPr>
        <w:t>َ</w:t>
      </w:r>
      <w:r w:rsidRPr="002F3D54">
        <w:rPr>
          <w:rFonts w:hint="cs"/>
          <w:color w:val="auto"/>
          <w:rtl/>
        </w:rPr>
        <w:t>سب الر</w:t>
      </w:r>
      <w:r w:rsidR="007F73DC" w:rsidRPr="002F3D54">
        <w:rPr>
          <w:rFonts w:hint="cs"/>
          <w:color w:val="auto"/>
          <w:rtl/>
        </w:rPr>
        <w:t>ِّ</w:t>
      </w:r>
      <w:r w:rsidRPr="002F3D54">
        <w:rPr>
          <w:rFonts w:hint="cs"/>
          <w:color w:val="auto"/>
          <w:rtl/>
        </w:rPr>
        <w:t>د</w:t>
      </w:r>
      <w:r w:rsidR="007F73DC"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وهو رواية أ</w:t>
      </w:r>
      <w:r w:rsidR="007F73DC" w:rsidRPr="002F3D54">
        <w:rPr>
          <w:rFonts w:hint="cs"/>
          <w:color w:val="auto"/>
          <w:rtl/>
        </w:rPr>
        <w:t>َ</w:t>
      </w:r>
      <w:r w:rsidRPr="002F3D54">
        <w:rPr>
          <w:rFonts w:hint="cs"/>
          <w:color w:val="auto"/>
          <w:rtl/>
        </w:rPr>
        <w:t xml:space="preserve">بي يوسف عن أبي حنيفة </w:t>
      </w:r>
      <w:r w:rsidR="00516284" w:rsidRPr="002F3D54">
        <w:rPr>
          <w:rFonts w:ascii="AAA GoldenLotus" w:hAnsi="AAA GoldenLotus" w:cs="AAA GoldenLotus"/>
          <w:color w:val="auto"/>
          <w:sz w:val="28"/>
          <w:szCs w:val="28"/>
          <w:rtl/>
        </w:rPr>
        <w:t>ؒ</w:t>
      </w:r>
      <w:r w:rsidRPr="002F3D54">
        <w:rPr>
          <w:rStyle w:val="ae"/>
          <w:color w:val="auto"/>
          <w:rtl/>
        </w:rPr>
        <w:t>(</w:t>
      </w:r>
      <w:r w:rsidRPr="002F3D54">
        <w:rPr>
          <w:rStyle w:val="ae"/>
          <w:color w:val="auto"/>
          <w:rtl/>
        </w:rPr>
        <w:footnoteReference w:id="79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w:t>
      </w:r>
      <w:r w:rsidR="007F73DC" w:rsidRPr="002F3D54">
        <w:rPr>
          <w:rFonts w:hint="cs"/>
          <w:b/>
          <w:bCs/>
          <w:color w:val="auto"/>
          <w:rtl/>
        </w:rPr>
        <w:t>َ</w:t>
      </w:r>
      <w:r w:rsidRPr="002F3D54">
        <w:rPr>
          <w:rFonts w:hint="cs"/>
          <w:b/>
          <w:bCs/>
          <w:color w:val="auto"/>
          <w:rtl/>
        </w:rPr>
        <w:t>ج</w:t>
      </w:r>
      <w:r w:rsidR="007F73DC" w:rsidRPr="002F3D54">
        <w:rPr>
          <w:rFonts w:hint="cs"/>
          <w:b/>
          <w:bCs/>
          <w:color w:val="auto"/>
          <w:rtl/>
        </w:rPr>
        <w:t>ْ</w:t>
      </w:r>
      <w:r w:rsidRPr="002F3D54">
        <w:rPr>
          <w:rFonts w:hint="cs"/>
          <w:b/>
          <w:bCs/>
          <w:color w:val="auto"/>
          <w:rtl/>
        </w:rPr>
        <w:t>ه الأ</w:t>
      </w:r>
      <w:r w:rsidR="007F73DC" w:rsidRPr="002F3D54">
        <w:rPr>
          <w:rFonts w:hint="cs"/>
          <w:b/>
          <w:bCs/>
          <w:color w:val="auto"/>
          <w:rtl/>
        </w:rPr>
        <w:t>َ</w:t>
      </w:r>
      <w:r w:rsidRPr="002F3D54">
        <w:rPr>
          <w:rFonts w:hint="cs"/>
          <w:b/>
          <w:bCs/>
          <w:color w:val="auto"/>
          <w:rtl/>
        </w:rPr>
        <w:t>و</w:t>
      </w:r>
      <w:r w:rsidR="007F73DC" w:rsidRPr="002F3D54">
        <w:rPr>
          <w:rFonts w:hint="cs"/>
          <w:b/>
          <w:bCs/>
          <w:color w:val="auto"/>
          <w:rtl/>
        </w:rPr>
        <w:t>َّ</w:t>
      </w:r>
      <w:r w:rsidRPr="002F3D54">
        <w:rPr>
          <w:rFonts w:hint="cs"/>
          <w:b/>
          <w:bCs/>
          <w:color w:val="auto"/>
          <w:rtl/>
        </w:rPr>
        <w:t>ل)</w:t>
      </w:r>
      <w:r w:rsidR="00021530" w:rsidRPr="002F3D54">
        <w:rPr>
          <w:rFonts w:hint="cs"/>
          <w:color w:val="auto"/>
          <w:rtl/>
        </w:rPr>
        <w:t xml:space="preserve">، </w:t>
      </w:r>
      <w:r w:rsidRPr="002F3D54">
        <w:rPr>
          <w:rFonts w:hint="cs"/>
          <w:color w:val="auto"/>
          <w:rtl/>
        </w:rPr>
        <w:t>وهو قضاء الد</w:t>
      </w:r>
      <w:r w:rsidR="007F73DC" w:rsidRPr="002F3D54">
        <w:rPr>
          <w:rFonts w:hint="cs"/>
          <w:color w:val="auto"/>
          <w:rtl/>
        </w:rPr>
        <w:t>َّ</w:t>
      </w:r>
      <w:r w:rsidRPr="002F3D54">
        <w:rPr>
          <w:rFonts w:hint="cs"/>
          <w:color w:val="auto"/>
          <w:rtl/>
        </w:rPr>
        <w:t>ين في حال الإسلام م</w:t>
      </w:r>
      <w:r w:rsidR="007F73DC" w:rsidRPr="002F3D54">
        <w:rPr>
          <w:rFonts w:hint="cs"/>
          <w:color w:val="auto"/>
          <w:rtl/>
        </w:rPr>
        <w:t>ِ</w:t>
      </w:r>
      <w:r w:rsidRPr="002F3D54">
        <w:rPr>
          <w:rFonts w:hint="cs"/>
          <w:color w:val="auto"/>
          <w:rtl/>
        </w:rPr>
        <w:t>ن ك</w:t>
      </w:r>
      <w:r w:rsidR="007F73DC" w:rsidRPr="002F3D54">
        <w:rPr>
          <w:rFonts w:hint="cs"/>
          <w:color w:val="auto"/>
          <w:rtl/>
        </w:rPr>
        <w:t>َ</w:t>
      </w:r>
      <w:r w:rsidRPr="002F3D54">
        <w:rPr>
          <w:rFonts w:hint="cs"/>
          <w:color w:val="auto"/>
          <w:rtl/>
        </w:rPr>
        <w:t>س</w:t>
      </w:r>
      <w:r w:rsidR="007F73DC" w:rsidRPr="002F3D54">
        <w:rPr>
          <w:rFonts w:hint="cs"/>
          <w:color w:val="auto"/>
          <w:rtl/>
        </w:rPr>
        <w:t>ْ</w:t>
      </w:r>
      <w:r w:rsidRPr="002F3D54">
        <w:rPr>
          <w:rFonts w:hint="cs"/>
          <w:color w:val="auto"/>
          <w:rtl/>
        </w:rPr>
        <w:t>ب الإسلام وقضاء الد</w:t>
      </w:r>
      <w:r w:rsidR="007F73DC" w:rsidRPr="002F3D54">
        <w:rPr>
          <w:rFonts w:hint="cs"/>
          <w:color w:val="auto"/>
          <w:rtl/>
        </w:rPr>
        <w:t>َّ</w:t>
      </w:r>
      <w:r w:rsidRPr="002F3D54">
        <w:rPr>
          <w:rFonts w:hint="cs"/>
          <w:color w:val="auto"/>
          <w:rtl/>
        </w:rPr>
        <w:t>ين في حال الر</w:t>
      </w:r>
      <w:r w:rsidR="007F73DC" w:rsidRPr="002F3D54">
        <w:rPr>
          <w:rFonts w:hint="cs"/>
          <w:color w:val="auto"/>
          <w:rtl/>
        </w:rPr>
        <w:t>ِّ</w:t>
      </w:r>
      <w:r w:rsidRPr="002F3D54">
        <w:rPr>
          <w:rFonts w:hint="cs"/>
          <w:color w:val="auto"/>
          <w:rtl/>
        </w:rPr>
        <w:t>د</w:t>
      </w:r>
      <w:r w:rsidR="007F73DC" w:rsidRPr="002F3D54">
        <w:rPr>
          <w:rFonts w:hint="cs"/>
          <w:color w:val="auto"/>
          <w:rtl/>
        </w:rPr>
        <w:t>َّ</w:t>
      </w:r>
      <w:r w:rsidRPr="002F3D54">
        <w:rPr>
          <w:rFonts w:hint="cs"/>
          <w:color w:val="auto"/>
          <w:rtl/>
        </w:rPr>
        <w:t>ة م</w:t>
      </w:r>
      <w:r w:rsidR="007F73DC" w:rsidRPr="002F3D54">
        <w:rPr>
          <w:rFonts w:hint="cs"/>
          <w:color w:val="auto"/>
          <w:rtl/>
        </w:rPr>
        <w:t>ِ</w:t>
      </w:r>
      <w:r w:rsidRPr="002F3D54">
        <w:rPr>
          <w:rFonts w:hint="cs"/>
          <w:color w:val="auto"/>
          <w:rtl/>
        </w:rPr>
        <w:t>ن كسب الر</w:t>
      </w:r>
      <w:r w:rsidR="007F73DC" w:rsidRPr="002F3D54">
        <w:rPr>
          <w:rFonts w:hint="cs"/>
          <w:color w:val="auto"/>
          <w:rtl/>
        </w:rPr>
        <w:t>ِّ</w:t>
      </w:r>
      <w:r w:rsidRPr="002F3D54">
        <w:rPr>
          <w:rFonts w:hint="cs"/>
          <w:color w:val="auto"/>
          <w:rtl/>
        </w:rPr>
        <w:t>د</w:t>
      </w:r>
      <w:r w:rsidR="007F73DC"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وكذلك غيره في</w:t>
      </w:r>
      <w:r w:rsidRPr="002F3D54">
        <w:rPr>
          <w:rFonts w:hint="cs"/>
          <w:color w:val="auto"/>
          <w:vertAlign w:val="superscript"/>
          <w:rtl/>
        </w:rPr>
        <w:t>(</w:t>
      </w:r>
      <w:r w:rsidRPr="002F3D54">
        <w:rPr>
          <w:rStyle w:val="ae"/>
          <w:color w:val="auto"/>
          <w:rtl/>
        </w:rPr>
        <w:footnoteReference w:id="797"/>
      </w:r>
      <w:r w:rsidRPr="002F3D54">
        <w:rPr>
          <w:rFonts w:hint="cs"/>
          <w:color w:val="auto"/>
          <w:vertAlign w:val="superscript"/>
          <w:rtl/>
        </w:rPr>
        <w:t>)</w:t>
      </w:r>
      <w:r w:rsidRPr="002F3D54">
        <w:rPr>
          <w:rFonts w:hint="cs"/>
          <w:color w:val="auto"/>
          <w:rtl/>
        </w:rPr>
        <w:t xml:space="preserve"> الوجه</w:t>
      </w:r>
      <w:r w:rsidR="007F73DC" w:rsidRPr="002F3D54">
        <w:rPr>
          <w:rFonts w:hint="cs"/>
          <w:color w:val="auto"/>
          <w:rtl/>
        </w:rPr>
        <w:t>َ</w:t>
      </w:r>
      <w:r w:rsidRPr="002F3D54">
        <w:rPr>
          <w:rFonts w:hint="cs"/>
          <w:color w:val="auto"/>
          <w:rtl/>
        </w:rPr>
        <w:t>ين</w:t>
      </w:r>
      <w:r w:rsidR="007F73DC" w:rsidRPr="002F3D54">
        <w:rPr>
          <w:rFonts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(إل</w:t>
      </w:r>
      <w:r w:rsidR="007F73DC" w:rsidRPr="002F3D54">
        <w:rPr>
          <w:rFonts w:hint="cs"/>
          <w:b/>
          <w:bCs/>
          <w:color w:val="auto"/>
          <w:rtl/>
        </w:rPr>
        <w:t>َّ</w:t>
      </w:r>
      <w:r w:rsidRPr="002F3D54">
        <w:rPr>
          <w:rFonts w:hint="cs"/>
          <w:b/>
          <w:bCs/>
          <w:color w:val="auto"/>
          <w:rtl/>
        </w:rPr>
        <w:t>ا إذا تعذ</w:t>
      </w:r>
      <w:r w:rsidR="007F73DC" w:rsidRPr="002F3D54">
        <w:rPr>
          <w:rFonts w:hint="cs"/>
          <w:b/>
          <w:bCs/>
          <w:color w:val="auto"/>
          <w:rtl/>
        </w:rPr>
        <w:t>َّ</w:t>
      </w:r>
      <w:r w:rsidRPr="002F3D54">
        <w:rPr>
          <w:rFonts w:hint="cs"/>
          <w:b/>
          <w:bCs/>
          <w:color w:val="auto"/>
          <w:rtl/>
        </w:rPr>
        <w:t>ر قضاؤه م</w:t>
      </w:r>
      <w:r w:rsidR="007F73DC" w:rsidRPr="002F3D54">
        <w:rPr>
          <w:rFonts w:hint="cs"/>
          <w:b/>
          <w:bCs/>
          <w:color w:val="auto"/>
          <w:rtl/>
        </w:rPr>
        <w:t>ِ</w:t>
      </w:r>
      <w:r w:rsidRPr="002F3D54">
        <w:rPr>
          <w:rFonts w:hint="cs"/>
          <w:b/>
          <w:bCs/>
          <w:color w:val="auto"/>
          <w:rtl/>
        </w:rPr>
        <w:t>ن محل</w:t>
      </w:r>
      <w:r w:rsidR="007F73DC" w:rsidRPr="002F3D54">
        <w:rPr>
          <w:rFonts w:hint="cs"/>
          <w:b/>
          <w:bCs/>
          <w:color w:val="auto"/>
          <w:rtl/>
        </w:rPr>
        <w:t>ٍّ آخر فحينئذٍ تقضى</w:t>
      </w:r>
      <w:r w:rsidRPr="002F3D54">
        <w:rPr>
          <w:rFonts w:hint="cs"/>
          <w:b/>
          <w:bCs/>
          <w:color w:val="auto"/>
          <w:rtl/>
        </w:rPr>
        <w:t xml:space="preserve"> منه كالذ</w:t>
      </w:r>
      <w:r w:rsidR="007F73DC" w:rsidRPr="002F3D54">
        <w:rPr>
          <w:rFonts w:hint="cs"/>
          <w:b/>
          <w:bCs/>
          <w:color w:val="auto"/>
          <w:rtl/>
        </w:rPr>
        <w:t>ِّ</w:t>
      </w:r>
      <w:r w:rsidRPr="002F3D54">
        <w:rPr>
          <w:rFonts w:hint="cs"/>
          <w:b/>
          <w:bCs/>
          <w:color w:val="auto"/>
          <w:rtl/>
        </w:rPr>
        <w:t>م</w:t>
      </w:r>
      <w:r w:rsidR="007F73DC" w:rsidRPr="002F3D54">
        <w:rPr>
          <w:rFonts w:hint="cs"/>
          <w:b/>
          <w:bCs/>
          <w:color w:val="auto"/>
          <w:rtl/>
        </w:rPr>
        <w:t>ِّ</w:t>
      </w:r>
      <w:r w:rsidRPr="002F3D54">
        <w:rPr>
          <w:rFonts w:hint="cs"/>
          <w:b/>
          <w:bCs/>
          <w:color w:val="auto"/>
          <w:rtl/>
        </w:rPr>
        <w:t>ي</w:t>
      </w:r>
      <w:r w:rsidR="00021530" w:rsidRPr="002F3D54">
        <w:rPr>
          <w:rFonts w:hint="cs"/>
          <w:b/>
          <w:bCs/>
          <w:color w:val="auto"/>
          <w:rtl/>
        </w:rPr>
        <w:t xml:space="preserve">... </w:t>
      </w:r>
      <w:r w:rsidR="007F73DC" w:rsidRPr="002F3D54">
        <w:rPr>
          <w:rFonts w:hint="cs"/>
          <w:b/>
          <w:bCs/>
          <w:color w:val="auto"/>
          <w:rtl/>
        </w:rPr>
        <w:t>)</w:t>
      </w:r>
      <w:r w:rsidR="00516284" w:rsidRPr="002F3D54">
        <w:rPr>
          <w:rFonts w:hint="cs"/>
          <w:color w:val="auto"/>
          <w:rtl/>
        </w:rPr>
        <w:t>إلى آخره</w:t>
      </w:r>
      <w:r w:rsidR="00021530" w:rsidRPr="002F3D54">
        <w:rPr>
          <w:rFonts w:hint="cs"/>
          <w:color w:val="auto"/>
          <w:rtl/>
        </w:rPr>
        <w:t xml:space="preserve">؛ </w:t>
      </w:r>
      <w:r w:rsidRPr="002F3D54">
        <w:rPr>
          <w:rStyle w:val="ae"/>
          <w:color w:val="auto"/>
          <w:rtl/>
        </w:rPr>
        <w:lastRenderedPageBreak/>
        <w:t>(</w:t>
      </w:r>
      <w:r w:rsidRPr="002F3D54">
        <w:rPr>
          <w:rStyle w:val="ae"/>
          <w:color w:val="auto"/>
          <w:rtl/>
        </w:rPr>
        <w:footnoteReference w:id="798"/>
      </w:r>
      <w:r w:rsidRPr="002F3D54">
        <w:rPr>
          <w:rStyle w:val="ae"/>
          <w:color w:val="auto"/>
          <w:rtl/>
        </w:rPr>
        <w:t>)</w:t>
      </w:r>
      <w:r w:rsidRPr="002F3D54">
        <w:rPr>
          <w:rFonts w:hint="cs"/>
          <w:color w:val="auto"/>
          <w:rtl/>
        </w:rPr>
        <w:t xml:space="preserve"> جواب إشكال</w:t>
      </w:r>
      <w:r w:rsidRPr="002F3D54">
        <w:rPr>
          <w:rFonts w:hint="cs"/>
          <w:color w:val="auto"/>
          <w:vertAlign w:val="superscript"/>
          <w:rtl/>
        </w:rPr>
        <w:t>(</w:t>
      </w:r>
      <w:r w:rsidRPr="002F3D54">
        <w:rPr>
          <w:rStyle w:val="ae"/>
          <w:color w:val="auto"/>
          <w:rtl/>
        </w:rPr>
        <w:footnoteReference w:id="799"/>
      </w:r>
      <w:r w:rsidRPr="002F3D54">
        <w:rPr>
          <w:rFonts w:hint="cs"/>
          <w:color w:val="auto"/>
          <w:vertAlign w:val="superscript"/>
          <w:rtl/>
        </w:rPr>
        <w:t>)</w:t>
      </w:r>
      <w:r w:rsidRPr="002F3D54">
        <w:rPr>
          <w:rFonts w:hint="cs"/>
          <w:color w:val="auto"/>
          <w:rtl/>
        </w:rPr>
        <w:t xml:space="preserve"> ور</w:t>
      </w:r>
      <w:r w:rsidR="007F73DC" w:rsidRPr="002F3D54">
        <w:rPr>
          <w:rFonts w:hint="cs"/>
          <w:color w:val="auto"/>
          <w:rtl/>
        </w:rPr>
        <w:t>َ</w:t>
      </w:r>
      <w:r w:rsidRPr="002F3D54">
        <w:rPr>
          <w:rFonts w:hint="cs"/>
          <w:color w:val="auto"/>
          <w:rtl/>
        </w:rPr>
        <w:t>د على قول</w:t>
      </w:r>
      <w:r w:rsidR="007F73DC" w:rsidRPr="002F3D54">
        <w:rPr>
          <w:rFonts w:hint="cs"/>
          <w:color w:val="auto"/>
          <w:rtl/>
        </w:rPr>
        <w:t>ِه</w:t>
      </w:r>
      <w:r w:rsidR="00021530" w:rsidRPr="002F3D54">
        <w:rPr>
          <w:rFonts w:hint="cs"/>
          <w:color w:val="auto"/>
          <w:rtl/>
        </w:rPr>
        <w:t xml:space="preserve">: </w:t>
      </w:r>
      <w:r w:rsidR="007F73DC" w:rsidRPr="002F3D54">
        <w:rPr>
          <w:rFonts w:hint="cs"/>
          <w:color w:val="auto"/>
          <w:rtl/>
        </w:rPr>
        <w:t>ليس بمملوك له</w:t>
      </w:r>
      <w:r w:rsidR="00021530" w:rsidRPr="002F3D54">
        <w:rPr>
          <w:rFonts w:hint="cs"/>
          <w:color w:val="auto"/>
          <w:rtl/>
        </w:rPr>
        <w:t xml:space="preserve">؛ </w:t>
      </w:r>
      <w:r w:rsidRPr="002F3D54">
        <w:rPr>
          <w:rFonts w:hint="cs"/>
          <w:color w:val="auto"/>
          <w:rtl/>
        </w:rPr>
        <w:t>بأن</w:t>
      </w:r>
      <w:r w:rsidR="007F73DC" w:rsidRPr="002F3D54">
        <w:rPr>
          <w:rFonts w:hint="cs"/>
          <w:color w:val="auto"/>
          <w:rtl/>
        </w:rPr>
        <w:t>ْ</w:t>
      </w:r>
      <w:r w:rsidRPr="002F3D54">
        <w:rPr>
          <w:rFonts w:hint="cs"/>
          <w:color w:val="auto"/>
          <w:rtl/>
        </w:rPr>
        <w:t xml:space="preserve"> ي</w:t>
      </w:r>
      <w:r w:rsidR="007F73DC" w:rsidRPr="002F3D54">
        <w:rPr>
          <w:rFonts w:hint="cs"/>
          <w:color w:val="auto"/>
          <w:rtl/>
        </w:rPr>
        <w:t>ُ</w:t>
      </w:r>
      <w:r w:rsidRPr="002F3D54">
        <w:rPr>
          <w:rFonts w:hint="cs"/>
          <w:color w:val="auto"/>
          <w:rtl/>
        </w:rPr>
        <w:t>قال</w:t>
      </w:r>
      <w:r w:rsidR="00021530" w:rsidRPr="002F3D54">
        <w:rPr>
          <w:rFonts w:hint="cs"/>
          <w:color w:val="auto"/>
          <w:rtl/>
        </w:rPr>
        <w:t xml:space="preserve">: </w:t>
      </w:r>
      <w:r w:rsidRPr="002F3D54">
        <w:rPr>
          <w:rFonts w:hint="cs"/>
          <w:color w:val="auto"/>
          <w:rtl/>
        </w:rPr>
        <w:t>ل</w:t>
      </w:r>
      <w:r w:rsidR="007F73DC" w:rsidRPr="002F3D54">
        <w:rPr>
          <w:rFonts w:hint="cs"/>
          <w:color w:val="auto"/>
          <w:rtl/>
        </w:rPr>
        <w:t>ـ</w:t>
      </w:r>
      <w:r w:rsidRPr="002F3D54">
        <w:rPr>
          <w:rFonts w:hint="cs"/>
          <w:color w:val="auto"/>
          <w:rtl/>
        </w:rPr>
        <w:t>م</w:t>
      </w:r>
      <w:r w:rsidR="007F73DC" w:rsidRPr="002F3D54">
        <w:rPr>
          <w:rFonts w:hint="cs"/>
          <w:color w:val="auto"/>
          <w:rtl/>
        </w:rPr>
        <w:t>َّ</w:t>
      </w:r>
      <w:r w:rsidRPr="002F3D54">
        <w:rPr>
          <w:rFonts w:hint="cs"/>
          <w:color w:val="auto"/>
          <w:rtl/>
        </w:rPr>
        <w:t>ا لم يكن كسب الرد</w:t>
      </w:r>
      <w:r w:rsidR="007F73DC" w:rsidRPr="002F3D54">
        <w:rPr>
          <w:rFonts w:hint="cs"/>
          <w:color w:val="auto"/>
          <w:rtl/>
        </w:rPr>
        <w:t>َّ</w:t>
      </w:r>
      <w:r w:rsidRPr="002F3D54">
        <w:rPr>
          <w:rFonts w:hint="cs"/>
          <w:color w:val="auto"/>
          <w:rtl/>
        </w:rPr>
        <w:t>ة مملوك</w:t>
      </w:r>
      <w:r w:rsidR="002F3D54">
        <w:rPr>
          <w:rFonts w:hint="cs"/>
          <w:color w:val="auto"/>
          <w:rtl/>
        </w:rPr>
        <w:t>ًا</w:t>
      </w:r>
      <w:r w:rsidRPr="002F3D54">
        <w:rPr>
          <w:rFonts w:hint="cs"/>
          <w:color w:val="auto"/>
          <w:rtl/>
        </w:rPr>
        <w:t xml:space="preserve"> له</w:t>
      </w:r>
      <w:r w:rsidR="00021530" w:rsidRPr="002F3D54">
        <w:rPr>
          <w:rFonts w:hint="cs"/>
          <w:color w:val="auto"/>
          <w:rtl/>
        </w:rPr>
        <w:t xml:space="preserve">، </w:t>
      </w:r>
      <w:r w:rsidRPr="002F3D54">
        <w:rPr>
          <w:rFonts w:hint="cs"/>
          <w:color w:val="auto"/>
          <w:rtl/>
        </w:rPr>
        <w:t>كيف يؤد</w:t>
      </w:r>
      <w:r w:rsidR="007F73DC" w:rsidRPr="002F3D54">
        <w:rPr>
          <w:rFonts w:hint="cs"/>
          <w:color w:val="auto"/>
          <w:rtl/>
        </w:rPr>
        <w:t>ِّى</w:t>
      </w:r>
      <w:r w:rsidRPr="002F3D54">
        <w:rPr>
          <w:rFonts w:hint="cs"/>
          <w:color w:val="auto"/>
          <w:rtl/>
        </w:rPr>
        <w:t xml:space="preserve"> د</w:t>
      </w:r>
      <w:r w:rsidR="007F73DC" w:rsidRPr="002F3D54">
        <w:rPr>
          <w:rFonts w:hint="cs"/>
          <w:color w:val="auto"/>
          <w:rtl/>
        </w:rPr>
        <w:t>َينه منه</w:t>
      </w:r>
      <w:r w:rsidRPr="002F3D54">
        <w:rPr>
          <w:rFonts w:hint="cs"/>
          <w:color w:val="auto"/>
          <w:rtl/>
        </w:rPr>
        <w:t xml:space="preserve"> وإن</w:t>
      </w:r>
      <w:r w:rsidR="007F73DC" w:rsidRPr="002F3D54">
        <w:rPr>
          <w:rFonts w:hint="cs"/>
          <w:color w:val="auto"/>
          <w:rtl/>
        </w:rPr>
        <w:t>ْ</w:t>
      </w:r>
      <w:r w:rsidRPr="002F3D54">
        <w:rPr>
          <w:rFonts w:hint="cs"/>
          <w:color w:val="auto"/>
          <w:rtl/>
        </w:rPr>
        <w:t xml:space="preserve"> لم يكن له كسب الإسلام</w:t>
      </w:r>
      <w:r w:rsidR="00021530" w:rsidRPr="002F3D54">
        <w:rPr>
          <w:rFonts w:hint="cs"/>
          <w:color w:val="auto"/>
          <w:rtl/>
        </w:rPr>
        <w:t xml:space="preserve">؟ </w:t>
      </w:r>
      <w:r w:rsidRPr="002F3D54">
        <w:rPr>
          <w:rFonts w:hint="cs"/>
          <w:color w:val="auto"/>
          <w:rtl/>
        </w:rPr>
        <w:t>فقال</w:t>
      </w:r>
      <w:r w:rsidR="00021530" w:rsidRPr="002F3D54">
        <w:rPr>
          <w:rFonts w:hint="cs"/>
          <w:color w:val="auto"/>
          <w:rtl/>
        </w:rPr>
        <w:t xml:space="preserve">: </w:t>
      </w:r>
      <w:r w:rsidRPr="002F3D54">
        <w:rPr>
          <w:rFonts w:hint="cs"/>
          <w:color w:val="auto"/>
          <w:rtl/>
        </w:rPr>
        <w:t>هذا غير بعيد هو أن</w:t>
      </w:r>
      <w:r w:rsidR="00E40788" w:rsidRPr="002F3D54">
        <w:rPr>
          <w:rFonts w:hint="cs"/>
          <w:color w:val="auto"/>
          <w:rtl/>
        </w:rPr>
        <w:t>ْ</w:t>
      </w:r>
      <w:r w:rsidRPr="002F3D54">
        <w:rPr>
          <w:rFonts w:hint="cs"/>
          <w:color w:val="auto"/>
          <w:rtl/>
        </w:rPr>
        <w:t>ي</w:t>
      </w:r>
      <w:r w:rsidR="00E40788" w:rsidRPr="002F3D54">
        <w:rPr>
          <w:rFonts w:hint="cs"/>
          <w:color w:val="auto"/>
          <w:rtl/>
        </w:rPr>
        <w:t>ُ</w:t>
      </w:r>
      <w:r w:rsidRPr="002F3D54">
        <w:rPr>
          <w:rFonts w:hint="cs"/>
          <w:color w:val="auto"/>
          <w:rtl/>
        </w:rPr>
        <w:t>صر</w:t>
      </w:r>
      <w:r w:rsidR="00E40788" w:rsidRPr="002F3D54">
        <w:rPr>
          <w:rFonts w:hint="cs"/>
          <w:color w:val="auto"/>
          <w:rtl/>
        </w:rPr>
        <w:t>َ</w:t>
      </w:r>
      <w:r w:rsidRPr="002F3D54">
        <w:rPr>
          <w:rFonts w:hint="cs"/>
          <w:color w:val="auto"/>
          <w:rtl/>
        </w:rPr>
        <w:t>ف الك</w:t>
      </w:r>
      <w:r w:rsidR="00E40788" w:rsidRPr="002F3D54">
        <w:rPr>
          <w:rFonts w:hint="cs"/>
          <w:color w:val="auto"/>
          <w:rtl/>
        </w:rPr>
        <w:t>َ</w:t>
      </w:r>
      <w:r w:rsidRPr="002F3D54">
        <w:rPr>
          <w:rFonts w:hint="cs"/>
          <w:color w:val="auto"/>
          <w:rtl/>
        </w:rPr>
        <w:t>سب إلى الد</w:t>
      </w:r>
      <w:r w:rsidR="00E40788"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وإن</w:t>
      </w:r>
      <w:r w:rsidR="00E40788" w:rsidRPr="002F3D54">
        <w:rPr>
          <w:rFonts w:hint="cs"/>
          <w:color w:val="auto"/>
          <w:rtl/>
        </w:rPr>
        <w:t>ْ</w:t>
      </w:r>
      <w:r w:rsidRPr="002F3D54">
        <w:rPr>
          <w:rFonts w:hint="cs"/>
          <w:color w:val="auto"/>
          <w:rtl/>
        </w:rPr>
        <w:t xml:space="preserve"> لم يكن ملك</w:t>
      </w:r>
      <w:r w:rsidR="002F3D54">
        <w:rPr>
          <w:rFonts w:hint="cs"/>
          <w:color w:val="auto"/>
          <w:rtl/>
        </w:rPr>
        <w:t>ًا</w:t>
      </w:r>
      <w:r w:rsidRPr="002F3D54">
        <w:rPr>
          <w:rFonts w:hint="cs"/>
          <w:color w:val="auto"/>
          <w:rtl/>
        </w:rPr>
        <w:t xml:space="preserve"> له</w:t>
      </w:r>
      <w:r w:rsidR="00021530" w:rsidRPr="002F3D54">
        <w:rPr>
          <w:rFonts w:hint="cs"/>
          <w:color w:val="auto"/>
          <w:rtl/>
        </w:rPr>
        <w:t xml:space="preserve">، </w:t>
      </w:r>
      <w:r w:rsidRPr="002F3D54">
        <w:rPr>
          <w:rFonts w:hint="cs"/>
          <w:color w:val="auto"/>
          <w:rtl/>
        </w:rPr>
        <w:t>كالذ</w:t>
      </w:r>
      <w:r w:rsidR="00E40788" w:rsidRPr="002F3D54">
        <w:rPr>
          <w:rFonts w:hint="cs"/>
          <w:color w:val="auto"/>
          <w:rtl/>
        </w:rPr>
        <w:t>ِّ</w:t>
      </w:r>
      <w:r w:rsidRPr="002F3D54">
        <w:rPr>
          <w:rFonts w:hint="cs"/>
          <w:color w:val="auto"/>
          <w:rtl/>
        </w:rPr>
        <w:t>م</w:t>
      </w:r>
      <w:r w:rsidR="00E40788" w:rsidRPr="002F3D54">
        <w:rPr>
          <w:rFonts w:hint="cs"/>
          <w:color w:val="auto"/>
          <w:rtl/>
        </w:rPr>
        <w:t>ِّ</w:t>
      </w:r>
      <w:r w:rsidRPr="002F3D54">
        <w:rPr>
          <w:rFonts w:hint="cs"/>
          <w:color w:val="auto"/>
          <w:rtl/>
        </w:rPr>
        <w:t>ي إذا مات ولا وارث</w:t>
      </w:r>
      <w:r w:rsidR="00E40788" w:rsidRPr="002F3D54">
        <w:rPr>
          <w:rFonts w:hint="cs"/>
          <w:color w:val="auto"/>
          <w:rtl/>
        </w:rPr>
        <w:t>َ</w:t>
      </w:r>
      <w:r w:rsidRPr="002F3D54">
        <w:rPr>
          <w:rFonts w:hint="cs"/>
          <w:color w:val="auto"/>
          <w:rtl/>
        </w:rPr>
        <w:t xml:space="preserve"> له</w:t>
      </w:r>
      <w:r w:rsidR="00021530" w:rsidRPr="002F3D54">
        <w:rPr>
          <w:rFonts w:hint="cs"/>
          <w:color w:val="auto"/>
          <w:rtl/>
        </w:rPr>
        <w:t xml:space="preserve">، </w:t>
      </w:r>
      <w:r w:rsidRPr="002F3D54">
        <w:rPr>
          <w:rFonts w:hint="cs"/>
          <w:color w:val="auto"/>
          <w:rtl/>
        </w:rPr>
        <w:t>فل</w:t>
      </w:r>
      <w:r w:rsidR="00E40788" w:rsidRPr="002F3D54">
        <w:rPr>
          <w:rFonts w:hint="cs"/>
          <w:color w:val="auto"/>
          <w:rtl/>
        </w:rPr>
        <w:t>َ</w:t>
      </w:r>
      <w:r w:rsidRPr="002F3D54">
        <w:rPr>
          <w:rFonts w:hint="cs"/>
          <w:color w:val="auto"/>
          <w:rtl/>
        </w:rPr>
        <w:t>م يبق</w:t>
      </w:r>
      <w:r w:rsidR="00E40788" w:rsidRPr="002F3D54">
        <w:rPr>
          <w:rFonts w:hint="cs"/>
          <w:color w:val="auto"/>
          <w:rtl/>
        </w:rPr>
        <w:t>َ</w:t>
      </w:r>
      <w:r w:rsidRPr="002F3D54">
        <w:rPr>
          <w:rFonts w:hint="cs"/>
          <w:color w:val="auto"/>
          <w:rtl/>
        </w:rPr>
        <w:t xml:space="preserve"> له ملك فيما اكتسبه</w:t>
      </w:r>
      <w:r w:rsidR="00021530" w:rsidRPr="002F3D54">
        <w:rPr>
          <w:rFonts w:hint="cs"/>
          <w:color w:val="auto"/>
          <w:rtl/>
        </w:rPr>
        <w:t xml:space="preserve">، </w:t>
      </w:r>
      <w:r w:rsidRPr="002F3D54">
        <w:rPr>
          <w:rFonts w:hint="cs"/>
          <w:color w:val="auto"/>
          <w:rtl/>
        </w:rPr>
        <w:t>بل يكون ماله لعام</w:t>
      </w:r>
      <w:r w:rsidR="00E40788" w:rsidRPr="002F3D54">
        <w:rPr>
          <w:rFonts w:hint="cs"/>
          <w:color w:val="auto"/>
          <w:rtl/>
        </w:rPr>
        <w:t>َّ</w:t>
      </w:r>
      <w:r w:rsidRPr="002F3D54">
        <w:rPr>
          <w:rFonts w:hint="cs"/>
          <w:color w:val="auto"/>
          <w:rtl/>
        </w:rPr>
        <w:t>ة المسلمين</w:t>
      </w:r>
      <w:r w:rsidR="00021530" w:rsidRPr="002F3D54">
        <w:rPr>
          <w:rFonts w:hint="cs"/>
          <w:color w:val="auto"/>
          <w:rtl/>
        </w:rPr>
        <w:t xml:space="preserve">، </w:t>
      </w:r>
      <w:r w:rsidRPr="002F3D54">
        <w:rPr>
          <w:rFonts w:hint="cs"/>
          <w:color w:val="auto"/>
          <w:rtl/>
        </w:rPr>
        <w:t>ومع ذلك لو كان له د</w:t>
      </w:r>
      <w:r w:rsidR="00E40788" w:rsidRPr="002F3D54">
        <w:rPr>
          <w:rFonts w:hint="cs"/>
          <w:color w:val="auto"/>
          <w:rtl/>
        </w:rPr>
        <w:t>َ</w:t>
      </w:r>
      <w:r w:rsidRPr="002F3D54">
        <w:rPr>
          <w:rFonts w:hint="cs"/>
          <w:color w:val="auto"/>
          <w:rtl/>
        </w:rPr>
        <w:t>ين ي</w:t>
      </w:r>
      <w:r w:rsidR="00E40788" w:rsidRPr="002F3D54">
        <w:rPr>
          <w:rFonts w:hint="cs"/>
          <w:color w:val="auto"/>
          <w:rtl/>
        </w:rPr>
        <w:t>ُ</w:t>
      </w:r>
      <w:r w:rsidRPr="002F3D54">
        <w:rPr>
          <w:rFonts w:hint="cs"/>
          <w:color w:val="auto"/>
          <w:rtl/>
        </w:rPr>
        <w:t>قضى منه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فعلى هذا لا ي</w:t>
      </w:r>
      <w:r w:rsidR="00E40788" w:rsidRPr="002F3D54">
        <w:rPr>
          <w:rFonts w:hint="cs"/>
          <w:color w:val="auto"/>
          <w:rtl/>
        </w:rPr>
        <w:t>ُ</w:t>
      </w:r>
      <w:r w:rsidRPr="002F3D54">
        <w:rPr>
          <w:rFonts w:hint="cs"/>
          <w:color w:val="auto"/>
          <w:rtl/>
        </w:rPr>
        <w:t>نف</w:t>
      </w:r>
      <w:r w:rsidR="00E40788" w:rsidRPr="002F3D54">
        <w:rPr>
          <w:rFonts w:hint="cs"/>
          <w:color w:val="auto"/>
          <w:rtl/>
        </w:rPr>
        <w:t>َّ</w:t>
      </w:r>
      <w:r w:rsidRPr="002F3D54">
        <w:rPr>
          <w:rFonts w:hint="cs"/>
          <w:color w:val="auto"/>
          <w:rtl/>
        </w:rPr>
        <w:t>ذ تصر</w:t>
      </w:r>
      <w:r w:rsidR="00E40788" w:rsidRPr="002F3D54">
        <w:rPr>
          <w:rFonts w:hint="cs"/>
          <w:color w:val="auto"/>
          <w:rtl/>
        </w:rPr>
        <w:t>ُّ</w:t>
      </w:r>
      <w:r w:rsidRPr="002F3D54">
        <w:rPr>
          <w:rFonts w:hint="cs"/>
          <w:color w:val="auto"/>
          <w:rtl/>
        </w:rPr>
        <w:t>فه في الر</w:t>
      </w:r>
      <w:r w:rsidR="00E40788" w:rsidRPr="002F3D54">
        <w:rPr>
          <w:rFonts w:hint="cs"/>
          <w:color w:val="auto"/>
          <w:rtl/>
        </w:rPr>
        <w:t>َّ</w:t>
      </w:r>
      <w:r w:rsidRPr="002F3D54">
        <w:rPr>
          <w:rFonts w:hint="cs"/>
          <w:color w:val="auto"/>
          <w:rtl/>
        </w:rPr>
        <w:t>هن وقضاء</w:t>
      </w:r>
      <w:r w:rsidR="00E40788" w:rsidRPr="002F3D54">
        <w:rPr>
          <w:rFonts w:hint="cs"/>
          <w:color w:val="auto"/>
          <w:rtl/>
        </w:rPr>
        <w:t>ِ</w:t>
      </w:r>
      <w:r w:rsidRPr="002F3D54">
        <w:rPr>
          <w:rFonts w:hint="cs"/>
          <w:color w:val="auto"/>
          <w:rtl/>
        </w:rPr>
        <w:t xml:space="preserve"> الد</w:t>
      </w:r>
      <w:r w:rsidR="00E40788" w:rsidRPr="002F3D54">
        <w:rPr>
          <w:rFonts w:hint="cs"/>
          <w:color w:val="auto"/>
          <w:rtl/>
        </w:rPr>
        <w:t>َّ</w:t>
      </w:r>
      <w:r w:rsidRPr="002F3D54">
        <w:rPr>
          <w:rFonts w:hint="cs"/>
          <w:color w:val="auto"/>
          <w:rtl/>
        </w:rPr>
        <w:t>ين م</w:t>
      </w:r>
      <w:r w:rsidR="00E40788" w:rsidRPr="002F3D54">
        <w:rPr>
          <w:rFonts w:hint="cs"/>
          <w:color w:val="auto"/>
          <w:rtl/>
        </w:rPr>
        <w:t>ِ</w:t>
      </w:r>
      <w:r w:rsidRPr="002F3D54">
        <w:rPr>
          <w:rFonts w:hint="cs"/>
          <w:color w:val="auto"/>
          <w:rtl/>
        </w:rPr>
        <w:t>ن ك</w:t>
      </w:r>
      <w:r w:rsidR="00E40788" w:rsidRPr="002F3D54">
        <w:rPr>
          <w:rFonts w:hint="cs"/>
          <w:color w:val="auto"/>
          <w:rtl/>
        </w:rPr>
        <w:t>َ</w:t>
      </w:r>
      <w:r w:rsidRPr="002F3D54">
        <w:rPr>
          <w:rFonts w:hint="cs"/>
          <w:color w:val="auto"/>
          <w:rtl/>
        </w:rPr>
        <w:t>سب الر</w:t>
      </w:r>
      <w:r w:rsidR="00E40788" w:rsidRPr="002F3D54">
        <w:rPr>
          <w:rFonts w:hint="cs"/>
          <w:color w:val="auto"/>
          <w:rtl/>
        </w:rPr>
        <w:t>ِّ</w:t>
      </w:r>
      <w:r w:rsidRPr="002F3D54">
        <w:rPr>
          <w:rFonts w:hint="cs"/>
          <w:color w:val="auto"/>
          <w:rtl/>
        </w:rPr>
        <w:t>د</w:t>
      </w:r>
      <w:r w:rsidR="00E40788" w:rsidRPr="002F3D54">
        <w:rPr>
          <w:rFonts w:hint="cs"/>
          <w:color w:val="auto"/>
          <w:rtl/>
        </w:rPr>
        <w:t>َّ</w:t>
      </w:r>
      <w:r w:rsidRPr="002F3D54">
        <w:rPr>
          <w:rFonts w:hint="cs"/>
          <w:color w:val="auto"/>
          <w:rtl/>
        </w:rPr>
        <w:t>ة إذا كان في ك</w:t>
      </w:r>
      <w:r w:rsidR="00E40788" w:rsidRPr="002F3D54">
        <w:rPr>
          <w:rFonts w:hint="cs"/>
          <w:color w:val="auto"/>
          <w:rtl/>
        </w:rPr>
        <w:t>َ</w:t>
      </w:r>
      <w:r w:rsidRPr="002F3D54">
        <w:rPr>
          <w:rFonts w:hint="cs"/>
          <w:color w:val="auto"/>
          <w:rtl/>
        </w:rPr>
        <w:t>سب الإسلام وفاء</w:t>
      </w:r>
      <w:r w:rsidR="00E40788" w:rsidRPr="002F3D54">
        <w:rPr>
          <w:rFonts w:hint="cs"/>
          <w:color w:val="auto"/>
          <w:rtl/>
        </w:rPr>
        <w:t>ً</w:t>
      </w:r>
      <w:r w:rsidRPr="002F3D54">
        <w:rPr>
          <w:rFonts w:hint="cs"/>
          <w:color w:val="auto"/>
          <w:rtl/>
        </w:rPr>
        <w:t xml:space="preserve"> بذلك</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80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قوله </w:t>
      </w:r>
      <w:r w:rsidRPr="002F3D54">
        <w:rPr>
          <w:rFonts w:hint="cs"/>
          <w:b/>
          <w:bCs/>
          <w:color w:val="auto"/>
          <w:rtl/>
        </w:rPr>
        <w:t>(وك</w:t>
      </w:r>
      <w:r w:rsidR="00E40788" w:rsidRPr="002F3D54">
        <w:rPr>
          <w:rFonts w:hint="cs"/>
          <w:b/>
          <w:bCs/>
          <w:color w:val="auto"/>
          <w:rtl/>
        </w:rPr>
        <w:t>َ</w:t>
      </w:r>
      <w:r w:rsidRPr="002F3D54">
        <w:rPr>
          <w:rFonts w:hint="cs"/>
          <w:b/>
          <w:bCs/>
          <w:color w:val="auto"/>
          <w:rtl/>
        </w:rPr>
        <w:t>سب الر</w:t>
      </w:r>
      <w:r w:rsidR="00E40788" w:rsidRPr="002F3D54">
        <w:rPr>
          <w:rFonts w:hint="cs"/>
          <w:b/>
          <w:bCs/>
          <w:color w:val="auto"/>
          <w:rtl/>
        </w:rPr>
        <w:t>ِّ</w:t>
      </w:r>
      <w:r w:rsidRPr="002F3D54">
        <w:rPr>
          <w:rFonts w:hint="cs"/>
          <w:b/>
          <w:bCs/>
          <w:color w:val="auto"/>
          <w:rtl/>
        </w:rPr>
        <w:t>د</w:t>
      </w:r>
      <w:r w:rsidR="00E40788" w:rsidRPr="002F3D54">
        <w:rPr>
          <w:rFonts w:hint="cs"/>
          <w:b/>
          <w:bCs/>
          <w:color w:val="auto"/>
          <w:rtl/>
        </w:rPr>
        <w:t>َّ</w:t>
      </w:r>
      <w:r w:rsidRPr="002F3D54">
        <w:rPr>
          <w:rFonts w:hint="cs"/>
          <w:b/>
          <w:bCs/>
          <w:color w:val="auto"/>
          <w:rtl/>
        </w:rPr>
        <w:t>ة خالصُ حق</w:t>
      </w:r>
      <w:r w:rsidR="00E40788" w:rsidRPr="002F3D54">
        <w:rPr>
          <w:rFonts w:hint="cs"/>
          <w:b/>
          <w:bCs/>
          <w:color w:val="auto"/>
          <w:rtl/>
        </w:rPr>
        <w:t>ِّ</w:t>
      </w:r>
      <w:r w:rsidRPr="002F3D54">
        <w:rPr>
          <w:rFonts w:hint="cs"/>
          <w:b/>
          <w:bCs/>
          <w:color w:val="auto"/>
          <w:rtl/>
        </w:rPr>
        <w:t>ه)</w:t>
      </w:r>
      <w:r w:rsidRPr="002F3D54">
        <w:rPr>
          <w:rFonts w:hint="cs"/>
          <w:color w:val="auto"/>
          <w:rtl/>
        </w:rPr>
        <w:t xml:space="preserve"> فإن</w:t>
      </w:r>
      <w:r w:rsidR="00E40788"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هذا مناق</w:t>
      </w:r>
      <w:r w:rsidR="00E40788" w:rsidRPr="002F3D54">
        <w:rPr>
          <w:rFonts w:hint="cs"/>
          <w:color w:val="auto"/>
          <w:rtl/>
        </w:rPr>
        <w:t>ِ</w:t>
      </w:r>
      <w:r w:rsidRPr="002F3D54">
        <w:rPr>
          <w:rFonts w:hint="cs"/>
          <w:color w:val="auto"/>
          <w:rtl/>
        </w:rPr>
        <w:t>ض لما ذ</w:t>
      </w:r>
      <w:r w:rsidR="00E40788" w:rsidRPr="002F3D54">
        <w:rPr>
          <w:rFonts w:hint="cs"/>
          <w:color w:val="auto"/>
          <w:rtl/>
        </w:rPr>
        <w:t>َ</w:t>
      </w:r>
      <w:r w:rsidRPr="002F3D54">
        <w:rPr>
          <w:rFonts w:hint="cs"/>
          <w:color w:val="auto"/>
          <w:rtl/>
        </w:rPr>
        <w:t>كر قبل</w:t>
      </w:r>
      <w:r w:rsidR="00E40788" w:rsidRPr="002F3D54">
        <w:rPr>
          <w:rFonts w:hint="cs"/>
          <w:color w:val="auto"/>
          <w:rtl/>
        </w:rPr>
        <w:t>َ</w:t>
      </w:r>
      <w:r w:rsidRPr="002F3D54">
        <w:rPr>
          <w:rFonts w:hint="cs"/>
          <w:color w:val="auto"/>
          <w:rtl/>
        </w:rPr>
        <w:t>ه في مواضع بقوله</w:t>
      </w:r>
      <w:r w:rsidR="00021530" w:rsidRPr="002F3D54">
        <w:rPr>
          <w:rFonts w:hint="cs"/>
          <w:color w:val="auto"/>
          <w:rtl/>
        </w:rPr>
        <w:t xml:space="preserve">: </w:t>
      </w:r>
      <w:r w:rsidRPr="002F3D54">
        <w:rPr>
          <w:rStyle w:val="Char8"/>
          <w:rFonts w:hint="cs"/>
          <w:color w:val="auto"/>
          <w:rtl/>
        </w:rPr>
        <w:t>(ويزول ملك المرتد</w:t>
      </w:r>
      <w:r w:rsidR="00E40788" w:rsidRPr="002F3D54">
        <w:rPr>
          <w:rStyle w:val="Char8"/>
          <w:rFonts w:hint="cs"/>
          <w:color w:val="auto"/>
          <w:rtl/>
        </w:rPr>
        <w:t>ِّ</w:t>
      </w:r>
      <w:r w:rsidRPr="002F3D54">
        <w:rPr>
          <w:rStyle w:val="Char8"/>
          <w:rFonts w:hint="cs"/>
          <w:color w:val="auto"/>
          <w:rtl/>
        </w:rPr>
        <w:t xml:space="preserve"> ع</w:t>
      </w:r>
      <w:r w:rsidR="00E40788" w:rsidRPr="002F3D54">
        <w:rPr>
          <w:rStyle w:val="Char8"/>
          <w:rFonts w:hint="cs"/>
          <w:color w:val="auto"/>
          <w:rtl/>
        </w:rPr>
        <w:t>َ</w:t>
      </w:r>
      <w:r w:rsidRPr="002F3D54">
        <w:rPr>
          <w:rStyle w:val="Char8"/>
          <w:rFonts w:hint="cs"/>
          <w:color w:val="auto"/>
          <w:rtl/>
        </w:rPr>
        <w:t>ن أمواله برد</w:t>
      </w:r>
      <w:r w:rsidR="00E40788" w:rsidRPr="002F3D54">
        <w:rPr>
          <w:rStyle w:val="Char8"/>
          <w:rFonts w:hint="cs"/>
          <w:color w:val="auto"/>
          <w:rtl/>
        </w:rPr>
        <w:t>َّ</w:t>
      </w:r>
      <w:r w:rsidRPr="002F3D54">
        <w:rPr>
          <w:rStyle w:val="Char8"/>
          <w:rFonts w:hint="cs"/>
          <w:color w:val="auto"/>
          <w:rtl/>
        </w:rPr>
        <w:t>ته)</w:t>
      </w:r>
      <w:r w:rsidR="00021530" w:rsidRPr="002F3D54">
        <w:rPr>
          <w:rFonts w:hint="cs"/>
          <w:color w:val="auto"/>
          <w:rtl/>
        </w:rPr>
        <w:t xml:space="preserve">، </w:t>
      </w:r>
      <w:r w:rsidRPr="002F3D54">
        <w:rPr>
          <w:rFonts w:hint="cs"/>
          <w:color w:val="auto"/>
          <w:rtl/>
        </w:rPr>
        <w:t>وقوله</w:t>
      </w:r>
      <w:r w:rsidR="00021530" w:rsidRPr="002F3D54">
        <w:rPr>
          <w:rFonts w:hint="cs"/>
          <w:color w:val="auto"/>
          <w:rtl/>
        </w:rPr>
        <w:t xml:space="preserve">: </w:t>
      </w:r>
      <w:r w:rsidRPr="002F3D54">
        <w:rPr>
          <w:rFonts w:hint="cs"/>
          <w:b/>
          <w:bCs/>
          <w:color w:val="auto"/>
          <w:rtl/>
        </w:rPr>
        <w:t>(وهذا يوج</w:t>
      </w:r>
      <w:r w:rsidR="00E40788" w:rsidRPr="002F3D54">
        <w:rPr>
          <w:rFonts w:hint="cs"/>
          <w:b/>
          <w:bCs/>
          <w:color w:val="auto"/>
          <w:rtl/>
        </w:rPr>
        <w:t>ِ</w:t>
      </w:r>
      <w:r w:rsidRPr="002F3D54">
        <w:rPr>
          <w:rFonts w:hint="cs"/>
          <w:b/>
          <w:bCs/>
          <w:color w:val="auto"/>
          <w:rtl/>
        </w:rPr>
        <w:t>ب زوال</w:t>
      </w:r>
      <w:r w:rsidR="00E40788" w:rsidRPr="002F3D54">
        <w:rPr>
          <w:rFonts w:hint="cs"/>
          <w:b/>
          <w:bCs/>
          <w:color w:val="auto"/>
          <w:rtl/>
        </w:rPr>
        <w:t>َ</w:t>
      </w:r>
      <w:r w:rsidRPr="002F3D54">
        <w:rPr>
          <w:rFonts w:hint="cs"/>
          <w:b/>
          <w:bCs/>
          <w:color w:val="auto"/>
          <w:rtl/>
        </w:rPr>
        <w:t xml:space="preserve"> ملكه ومالكيته)</w:t>
      </w:r>
      <w:r w:rsidR="00021530" w:rsidRPr="002F3D54">
        <w:rPr>
          <w:rFonts w:hint="cs"/>
          <w:b/>
          <w:bCs/>
          <w:color w:val="auto"/>
          <w:rtl/>
        </w:rPr>
        <w:t xml:space="preserve">، </w:t>
      </w:r>
      <w:r w:rsidRPr="002F3D54">
        <w:rPr>
          <w:rFonts w:hint="cs"/>
          <w:color w:val="auto"/>
          <w:rtl/>
        </w:rPr>
        <w:t>وقوله</w:t>
      </w:r>
      <w:r w:rsidR="00021530" w:rsidRPr="002F3D54">
        <w:rPr>
          <w:rFonts w:hint="cs"/>
          <w:color w:val="auto"/>
          <w:rtl/>
        </w:rPr>
        <w:t xml:space="preserve">: </w:t>
      </w:r>
      <w:r w:rsidRPr="002F3D54">
        <w:rPr>
          <w:rFonts w:hint="cs"/>
          <w:b/>
          <w:bCs/>
          <w:color w:val="auto"/>
          <w:rtl/>
        </w:rPr>
        <w:t>(وأما كسب الردة ليس بمملوك له)</w:t>
      </w:r>
      <w:r w:rsidR="00021530" w:rsidRPr="002F3D54">
        <w:rPr>
          <w:rFonts w:hint="cs"/>
          <w:color w:val="auto"/>
          <w:rtl/>
        </w:rPr>
        <w:t xml:space="preserve">، </w:t>
      </w:r>
      <w:r w:rsidRPr="002F3D54">
        <w:rPr>
          <w:rFonts w:hint="cs"/>
          <w:color w:val="auto"/>
          <w:rtl/>
        </w:rPr>
        <w:t>وخ</w:t>
      </w:r>
      <w:r w:rsidR="00E40788" w:rsidRPr="002F3D54">
        <w:rPr>
          <w:rFonts w:hint="cs"/>
          <w:color w:val="auto"/>
          <w:rtl/>
        </w:rPr>
        <w:t>ُ</w:t>
      </w:r>
      <w:r w:rsidRPr="002F3D54">
        <w:rPr>
          <w:rFonts w:hint="cs"/>
          <w:color w:val="auto"/>
          <w:rtl/>
        </w:rPr>
        <w:t>لوص الحق</w:t>
      </w:r>
      <w:r w:rsidR="00E40788" w:rsidRPr="002F3D54">
        <w:rPr>
          <w:rFonts w:hint="cs"/>
          <w:color w:val="auto"/>
          <w:rtl/>
        </w:rPr>
        <w:t>ِّ</w:t>
      </w:r>
      <w:r w:rsidRPr="002F3D54">
        <w:rPr>
          <w:rFonts w:hint="cs"/>
          <w:color w:val="auto"/>
          <w:rtl/>
        </w:rPr>
        <w:t xml:space="preserve"> في المال إن</w:t>
      </w:r>
      <w:r w:rsidR="00E40788" w:rsidRPr="002F3D54">
        <w:rPr>
          <w:rFonts w:hint="cs"/>
          <w:color w:val="auto"/>
          <w:rtl/>
        </w:rPr>
        <w:t>َّ</w:t>
      </w:r>
      <w:r w:rsidRPr="002F3D54">
        <w:rPr>
          <w:rFonts w:hint="cs"/>
          <w:color w:val="auto"/>
          <w:rtl/>
        </w:rPr>
        <w:t>ما ي</w:t>
      </w:r>
      <w:r w:rsidR="00E40788" w:rsidRPr="002F3D54">
        <w:rPr>
          <w:rFonts w:hint="cs"/>
          <w:color w:val="auto"/>
          <w:rtl/>
        </w:rPr>
        <w:t>ُ</w:t>
      </w:r>
      <w:r w:rsidRPr="002F3D54">
        <w:rPr>
          <w:rFonts w:hint="cs"/>
          <w:color w:val="auto"/>
          <w:rtl/>
        </w:rPr>
        <w:t>عرف بكونه مملوك</w:t>
      </w:r>
      <w:r w:rsidR="002F3D54">
        <w:rPr>
          <w:rFonts w:hint="cs"/>
          <w:color w:val="auto"/>
          <w:rtl/>
        </w:rPr>
        <w:t>ًا</w:t>
      </w:r>
      <w:r w:rsidRPr="002F3D54">
        <w:rPr>
          <w:rFonts w:hint="cs"/>
          <w:color w:val="auto"/>
          <w:rtl/>
        </w:rPr>
        <w:t xml:space="preserve"> له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المعنى من خلوص الحق</w:t>
      </w:r>
      <w:r w:rsidR="00E40788" w:rsidRPr="002F3D54">
        <w:rPr>
          <w:rFonts w:hint="cs"/>
          <w:color w:val="auto"/>
          <w:rtl/>
        </w:rPr>
        <w:t>ِّ</w:t>
      </w:r>
      <w:r w:rsidRPr="002F3D54">
        <w:rPr>
          <w:rFonts w:hint="cs"/>
          <w:color w:val="auto"/>
          <w:rtl/>
        </w:rPr>
        <w:t xml:space="preserve"> هنا</w:t>
      </w:r>
      <w:r w:rsidR="00021530" w:rsidRPr="002F3D54">
        <w:rPr>
          <w:rFonts w:hint="cs"/>
          <w:color w:val="auto"/>
          <w:rtl/>
        </w:rPr>
        <w:t xml:space="preserve">: </w:t>
      </w:r>
      <w:r w:rsidRPr="002F3D54">
        <w:rPr>
          <w:rFonts w:hint="cs"/>
          <w:color w:val="auto"/>
          <w:rtl/>
        </w:rPr>
        <w:t>ه</w:t>
      </w:r>
      <w:r w:rsidR="00E40788" w:rsidRPr="002F3D54">
        <w:rPr>
          <w:rFonts w:hint="cs"/>
          <w:color w:val="auto"/>
          <w:rtl/>
        </w:rPr>
        <w:t>ُ</w:t>
      </w:r>
      <w:r w:rsidRPr="002F3D54">
        <w:rPr>
          <w:rFonts w:hint="cs"/>
          <w:color w:val="auto"/>
          <w:rtl/>
        </w:rPr>
        <w:t>و أن</w:t>
      </w:r>
      <w:r w:rsidR="00E40788" w:rsidRPr="002F3D54">
        <w:rPr>
          <w:rFonts w:hint="cs"/>
          <w:color w:val="auto"/>
          <w:rtl/>
        </w:rPr>
        <w:t xml:space="preserve">ْ </w:t>
      </w:r>
      <w:r w:rsidRPr="002F3D54">
        <w:rPr>
          <w:rFonts w:hint="cs"/>
          <w:color w:val="auto"/>
          <w:rtl/>
        </w:rPr>
        <w:t>لا يتعل</w:t>
      </w:r>
      <w:r w:rsidR="00E40788" w:rsidRPr="002F3D54">
        <w:rPr>
          <w:rFonts w:hint="cs"/>
          <w:color w:val="auto"/>
          <w:rtl/>
        </w:rPr>
        <w:t>َّ</w:t>
      </w:r>
      <w:r w:rsidRPr="002F3D54">
        <w:rPr>
          <w:rFonts w:hint="cs"/>
          <w:color w:val="auto"/>
          <w:rtl/>
        </w:rPr>
        <w:t>ق حق</w:t>
      </w:r>
      <w:r w:rsidR="00E40788" w:rsidRPr="002F3D54">
        <w:rPr>
          <w:rFonts w:hint="cs"/>
          <w:color w:val="auto"/>
          <w:rtl/>
        </w:rPr>
        <w:t>ُّ</w:t>
      </w:r>
      <w:r w:rsidRPr="002F3D54">
        <w:rPr>
          <w:rFonts w:hint="cs"/>
          <w:color w:val="auto"/>
          <w:rtl/>
        </w:rPr>
        <w:t xml:space="preserve"> الغ</w:t>
      </w:r>
      <w:r w:rsidR="00E40788" w:rsidRPr="002F3D54">
        <w:rPr>
          <w:rFonts w:hint="cs"/>
          <w:color w:val="auto"/>
          <w:rtl/>
        </w:rPr>
        <w:t>َ</w:t>
      </w:r>
      <w:r w:rsidRPr="002F3D54">
        <w:rPr>
          <w:rFonts w:hint="cs"/>
          <w:color w:val="auto"/>
          <w:rtl/>
        </w:rPr>
        <w:t>ير به</w:t>
      </w:r>
      <w:r w:rsidR="00021530" w:rsidRPr="002F3D54">
        <w:rPr>
          <w:rFonts w:hint="cs"/>
          <w:color w:val="auto"/>
          <w:rtl/>
        </w:rPr>
        <w:t xml:space="preserve">، </w:t>
      </w:r>
      <w:r w:rsidRPr="002F3D54">
        <w:rPr>
          <w:rFonts w:hint="cs"/>
          <w:color w:val="auto"/>
          <w:rtl/>
        </w:rPr>
        <w:t>كما ي</w:t>
      </w:r>
      <w:r w:rsidR="00E40788" w:rsidRPr="002F3D54">
        <w:rPr>
          <w:rFonts w:hint="cs"/>
          <w:color w:val="auto"/>
          <w:rtl/>
        </w:rPr>
        <w:t>َثبُ</w:t>
      </w:r>
      <w:r w:rsidRPr="002F3D54">
        <w:rPr>
          <w:rFonts w:hint="cs"/>
          <w:color w:val="auto"/>
          <w:rtl/>
        </w:rPr>
        <w:t>ت التعل</w:t>
      </w:r>
      <w:r w:rsidR="00E40788" w:rsidRPr="002F3D54">
        <w:rPr>
          <w:rFonts w:hint="cs"/>
          <w:color w:val="auto"/>
          <w:rtl/>
        </w:rPr>
        <w:t>ُّ</w:t>
      </w:r>
      <w:r w:rsidRPr="002F3D54">
        <w:rPr>
          <w:rFonts w:hint="cs"/>
          <w:color w:val="auto"/>
          <w:rtl/>
        </w:rPr>
        <w:t>ق في مال المريض</w:t>
      </w:r>
      <w:r w:rsidR="00021530" w:rsidRPr="002F3D54">
        <w:rPr>
          <w:rFonts w:hint="cs"/>
          <w:color w:val="auto"/>
          <w:rtl/>
        </w:rPr>
        <w:t xml:space="preserve">، </w:t>
      </w:r>
      <w:r w:rsidRPr="002F3D54">
        <w:rPr>
          <w:rFonts w:hint="cs"/>
          <w:color w:val="auto"/>
          <w:rtl/>
        </w:rPr>
        <w:t>ثم</w:t>
      </w:r>
      <w:r w:rsidR="00E40788" w:rsidRPr="002F3D54">
        <w:rPr>
          <w:rFonts w:hint="cs"/>
          <w:color w:val="auto"/>
          <w:rtl/>
        </w:rPr>
        <w:t>َّ</w:t>
      </w:r>
      <w:r w:rsidRPr="002F3D54">
        <w:rPr>
          <w:rFonts w:hint="cs"/>
          <w:color w:val="auto"/>
          <w:rtl/>
        </w:rPr>
        <w:t xml:space="preserve"> لا يلزم م</w:t>
      </w:r>
      <w:r w:rsidR="00E40788" w:rsidRPr="002F3D54">
        <w:rPr>
          <w:rFonts w:hint="cs"/>
          <w:color w:val="auto"/>
          <w:rtl/>
        </w:rPr>
        <w:t>ِ</w:t>
      </w:r>
      <w:r w:rsidRPr="002F3D54">
        <w:rPr>
          <w:rFonts w:hint="cs"/>
          <w:color w:val="auto"/>
          <w:rtl/>
        </w:rPr>
        <w:t>ن كونه خالص حق</w:t>
      </w:r>
      <w:r w:rsidR="00E40788" w:rsidRPr="002F3D54">
        <w:rPr>
          <w:rFonts w:hint="cs"/>
          <w:color w:val="auto"/>
          <w:rtl/>
        </w:rPr>
        <w:t>ِّ</w:t>
      </w:r>
      <w:r w:rsidRPr="002F3D54">
        <w:rPr>
          <w:rFonts w:hint="cs"/>
          <w:color w:val="auto"/>
          <w:rtl/>
        </w:rPr>
        <w:t>ه كونه ملك</w:t>
      </w:r>
      <w:r w:rsidR="002F3D54">
        <w:rPr>
          <w:rFonts w:hint="cs"/>
          <w:color w:val="auto"/>
          <w:rtl/>
        </w:rPr>
        <w:t>ًا</w:t>
      </w:r>
      <w:r w:rsidRPr="002F3D54">
        <w:rPr>
          <w:rFonts w:hint="cs"/>
          <w:color w:val="auto"/>
          <w:rtl/>
        </w:rPr>
        <w:t xml:space="preserve"> له</w:t>
      </w:r>
      <w:r w:rsidR="00021530" w:rsidRPr="002F3D54">
        <w:rPr>
          <w:rFonts w:hint="cs"/>
          <w:color w:val="auto"/>
          <w:rtl/>
        </w:rPr>
        <w:t xml:space="preserve">. </w:t>
      </w:r>
      <w:r w:rsidRPr="002F3D54">
        <w:rPr>
          <w:rFonts w:hint="cs"/>
          <w:color w:val="auto"/>
          <w:rtl/>
        </w:rPr>
        <w:t>ألا ترى أن</w:t>
      </w:r>
      <w:r w:rsidR="00E40788" w:rsidRPr="002F3D54">
        <w:rPr>
          <w:rFonts w:hint="cs"/>
          <w:color w:val="auto"/>
          <w:rtl/>
        </w:rPr>
        <w:t>َّ</w:t>
      </w:r>
      <w:r w:rsidRPr="002F3D54">
        <w:rPr>
          <w:rFonts w:hint="cs"/>
          <w:color w:val="auto"/>
          <w:rtl/>
        </w:rPr>
        <w:t xml:space="preserve"> كسب المكات</w:t>
      </w:r>
      <w:r w:rsidR="00E40788" w:rsidRPr="002F3D54">
        <w:rPr>
          <w:rFonts w:hint="cs"/>
          <w:color w:val="auto"/>
          <w:rtl/>
        </w:rPr>
        <w:t>َ</w:t>
      </w:r>
      <w:r w:rsidRPr="002F3D54">
        <w:rPr>
          <w:rFonts w:hint="cs"/>
          <w:color w:val="auto"/>
          <w:rtl/>
        </w:rPr>
        <w:t>ب للمكاتب خالص حق</w:t>
      </w:r>
      <w:r w:rsidR="00E40788"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وليس بملك  له</w:t>
      </w:r>
      <w:r w:rsidR="00021530" w:rsidRPr="002F3D54">
        <w:rPr>
          <w:rFonts w:hint="cs"/>
          <w:color w:val="auto"/>
          <w:rtl/>
        </w:rPr>
        <w:t xml:space="preserve">، </w:t>
      </w:r>
      <w:r w:rsidRPr="002F3D54">
        <w:rPr>
          <w:rFonts w:hint="cs"/>
          <w:color w:val="auto"/>
          <w:rtl/>
        </w:rPr>
        <w:t>وكذلك الذ</w:t>
      </w:r>
      <w:r w:rsidR="00E40788" w:rsidRPr="002F3D54">
        <w:rPr>
          <w:rFonts w:hint="cs"/>
          <w:color w:val="auto"/>
          <w:rtl/>
        </w:rPr>
        <w:t>ِّ</w:t>
      </w:r>
      <w:r w:rsidRPr="002F3D54">
        <w:rPr>
          <w:rFonts w:hint="cs"/>
          <w:color w:val="auto"/>
          <w:rtl/>
        </w:rPr>
        <w:t>م</w:t>
      </w:r>
      <w:r w:rsidR="00E40788" w:rsidRPr="002F3D54">
        <w:rPr>
          <w:rFonts w:hint="cs"/>
          <w:color w:val="auto"/>
          <w:rtl/>
        </w:rPr>
        <w:t>ِّ</w:t>
      </w:r>
      <w:r w:rsidRPr="002F3D54">
        <w:rPr>
          <w:rFonts w:hint="cs"/>
          <w:color w:val="auto"/>
          <w:rtl/>
        </w:rPr>
        <w:t>ي إذا مات ولا وارث له</w:t>
      </w:r>
      <w:r w:rsidR="00021530" w:rsidRPr="002F3D54">
        <w:rPr>
          <w:rFonts w:hint="cs"/>
          <w:color w:val="auto"/>
          <w:rtl/>
        </w:rPr>
        <w:t xml:space="preserve">، </w:t>
      </w:r>
      <w:r w:rsidRPr="002F3D54">
        <w:rPr>
          <w:rFonts w:hint="cs"/>
          <w:color w:val="auto"/>
          <w:rtl/>
        </w:rPr>
        <w:t>على ما ذكرنا</w:t>
      </w:r>
      <w:r w:rsidR="00021530" w:rsidRPr="002F3D54">
        <w:rPr>
          <w:rFonts w:hint="cs"/>
          <w:color w:val="auto"/>
          <w:rtl/>
        </w:rPr>
        <w:t xml:space="preserve">، </w:t>
      </w:r>
      <w:r w:rsidRPr="002F3D54">
        <w:rPr>
          <w:rFonts w:hint="cs"/>
          <w:color w:val="auto"/>
          <w:rtl/>
        </w:rPr>
        <w:t>هو خالص حق</w:t>
      </w:r>
      <w:r w:rsidR="00E40788" w:rsidRPr="002F3D54">
        <w:rPr>
          <w:rFonts w:hint="cs"/>
          <w:color w:val="auto"/>
          <w:rtl/>
        </w:rPr>
        <w:t>ِّ</w:t>
      </w:r>
      <w:r w:rsidRPr="002F3D54">
        <w:rPr>
          <w:rFonts w:hint="cs"/>
          <w:color w:val="auto"/>
          <w:rtl/>
        </w:rPr>
        <w:t>ه ولا ملك له فيه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26" o:spid="_x0000_s1123" type="#_x0000_t202" style="position:absolute;left:0;text-align:left;margin-left:0;margin-top:.8pt;width:80.85pt;height:53.7pt;flip:x;z-index:25182515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" stroked="f">
            <v:textbox style="mso-fit-shape-to-text:t">
              <w:txbxContent>
                <w:p w:rsidR="00E408E2" w:rsidRPr="00516284" w:rsidRDefault="00E408E2" w:rsidP="009A4529">
                  <w:pPr>
                    <w:ind w:firstLine="0"/>
                    <w:jc w:val="center"/>
                    <w:rPr>
                      <w:color w:val="auto"/>
                      <w:sz w:val="10"/>
                      <w:szCs w:val="10"/>
                    </w:rPr>
                  </w:pPr>
                  <w:r w:rsidRPr="00516284">
                    <w:rPr>
                      <w:color w:val="auto"/>
                      <w:sz w:val="28"/>
                      <w:szCs w:val="28"/>
                      <w:rtl/>
                    </w:rPr>
                    <w:t>[أقسام تصرفات المرتد]</w:t>
                  </w:r>
                </w:p>
              </w:txbxContent>
            </v:textbox>
            <w10:wrap anchorx="page"/>
          </v:shape>
        </w:pict>
      </w:r>
      <w:r w:rsidR="0023359C" w:rsidRPr="002F3D54">
        <w:rPr>
          <w:rFonts w:hint="cs"/>
          <w:b/>
          <w:bCs/>
          <w:color w:val="auto"/>
          <w:rtl/>
        </w:rPr>
        <w:t>(يجوّز ما صنع في الوجهين)</w:t>
      </w:r>
      <w:r w:rsidR="0023359C" w:rsidRPr="002F3D54">
        <w:rPr>
          <w:rFonts w:hint="cs"/>
          <w:color w:val="auto"/>
          <w:rtl/>
        </w:rPr>
        <w:t xml:space="preserve"> أحدهما</w:t>
      </w:r>
      <w:r w:rsidR="00021530" w:rsidRPr="002F3D54">
        <w:rPr>
          <w:rFonts w:hint="cs"/>
          <w:color w:val="auto"/>
          <w:rtl/>
        </w:rPr>
        <w:t xml:space="preserve">: </w:t>
      </w:r>
      <w:r w:rsidR="0023359C" w:rsidRPr="002F3D54">
        <w:rPr>
          <w:rFonts w:hint="cs"/>
          <w:color w:val="auto"/>
          <w:rtl/>
        </w:rPr>
        <w:t>الإسلام</w:t>
      </w:r>
      <w:r w:rsidR="00021530" w:rsidRPr="002F3D54">
        <w:rPr>
          <w:rFonts w:hint="cs"/>
          <w:color w:val="auto"/>
          <w:rtl/>
        </w:rPr>
        <w:t xml:space="preserve">، </w:t>
      </w:r>
      <w:r w:rsidR="0023359C" w:rsidRPr="002F3D54">
        <w:rPr>
          <w:rFonts w:hint="cs"/>
          <w:color w:val="auto"/>
          <w:rtl/>
        </w:rPr>
        <w:t>والثاني</w:t>
      </w:r>
      <w:r w:rsidR="00021530" w:rsidRPr="002F3D54">
        <w:rPr>
          <w:rFonts w:hint="cs"/>
          <w:color w:val="auto"/>
          <w:rtl/>
        </w:rPr>
        <w:t xml:space="preserve">: </w:t>
      </w:r>
      <w:r w:rsidR="0023359C" w:rsidRPr="002F3D54">
        <w:rPr>
          <w:rFonts w:hint="cs"/>
          <w:color w:val="auto"/>
          <w:rtl/>
        </w:rPr>
        <w:t>أحد الأو</w:t>
      </w:r>
      <w:r w:rsidR="00E40788" w:rsidRPr="002F3D54">
        <w:rPr>
          <w:rFonts w:hint="cs"/>
          <w:color w:val="auto"/>
          <w:rtl/>
        </w:rPr>
        <w:t>ْ</w:t>
      </w:r>
      <w:r w:rsidR="0023359C" w:rsidRPr="002F3D54">
        <w:rPr>
          <w:rFonts w:hint="cs"/>
          <w:color w:val="auto"/>
          <w:rtl/>
        </w:rPr>
        <w:t>جه الثلاثة من الموت</w:t>
      </w:r>
      <w:r w:rsidR="00021530" w:rsidRPr="002F3D54">
        <w:rPr>
          <w:rFonts w:hint="cs"/>
          <w:color w:val="auto"/>
          <w:rtl/>
        </w:rPr>
        <w:t xml:space="preserve">، </w:t>
      </w:r>
      <w:r w:rsidR="0023359C" w:rsidRPr="002F3D54">
        <w:rPr>
          <w:rFonts w:hint="cs"/>
          <w:color w:val="auto"/>
          <w:rtl/>
        </w:rPr>
        <w:t>والقتل</w:t>
      </w:r>
      <w:r w:rsidR="00021530" w:rsidRPr="002F3D54">
        <w:rPr>
          <w:rFonts w:hint="cs"/>
          <w:color w:val="auto"/>
          <w:rtl/>
        </w:rPr>
        <w:t xml:space="preserve">، </w:t>
      </w:r>
      <w:r w:rsidR="0023359C" w:rsidRPr="002F3D54">
        <w:rPr>
          <w:rFonts w:hint="cs"/>
          <w:color w:val="auto"/>
          <w:rtl/>
        </w:rPr>
        <w:t>والل</w:t>
      </w:r>
      <w:r w:rsidR="00E40788" w:rsidRPr="002F3D54">
        <w:rPr>
          <w:rFonts w:hint="cs"/>
          <w:color w:val="auto"/>
          <w:rtl/>
        </w:rPr>
        <w:t>ُّ</w:t>
      </w:r>
      <w:r w:rsidR="0023359C" w:rsidRPr="002F3D54">
        <w:rPr>
          <w:rFonts w:hint="cs"/>
          <w:color w:val="auto"/>
          <w:rtl/>
        </w:rPr>
        <w:t>حوق</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(نافذ بالاتفاق</w:t>
      </w:r>
      <w:r w:rsidR="00021530" w:rsidRPr="002F3D54">
        <w:rPr>
          <w:rFonts w:hint="cs"/>
          <w:b/>
          <w:bCs/>
          <w:color w:val="auto"/>
          <w:rtl/>
        </w:rPr>
        <w:t xml:space="preserve">: </w:t>
      </w:r>
      <w:r w:rsidR="00E40788" w:rsidRPr="002F3D54">
        <w:rPr>
          <w:rFonts w:hint="cs"/>
          <w:b/>
          <w:bCs/>
          <w:color w:val="auto"/>
          <w:rtl/>
        </w:rPr>
        <w:t>كالا</w:t>
      </w:r>
      <w:r w:rsidRPr="002F3D54">
        <w:rPr>
          <w:rFonts w:hint="cs"/>
          <w:b/>
          <w:bCs/>
          <w:color w:val="auto"/>
          <w:rtl/>
        </w:rPr>
        <w:t>ستيلاء والطلاق)</w:t>
      </w:r>
      <w:r w:rsidRPr="002F3D54">
        <w:rPr>
          <w:rStyle w:val="ae"/>
          <w:color w:val="auto"/>
          <w:rtl/>
        </w:rPr>
        <w:t>(</w:t>
      </w:r>
      <w:r w:rsidRPr="002F3D54">
        <w:rPr>
          <w:rStyle w:val="ae"/>
          <w:color w:val="auto"/>
          <w:rtl/>
        </w:rPr>
        <w:footnoteReference w:id="801"/>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بالارتداد وقعت</w:t>
      </w:r>
      <w:r w:rsidR="00E40788" w:rsidRPr="002F3D54">
        <w:rPr>
          <w:rFonts w:hint="cs"/>
          <w:color w:val="auto"/>
          <w:rtl/>
        </w:rPr>
        <w:t>ْ</w:t>
      </w:r>
      <w:r w:rsidRPr="002F3D54">
        <w:rPr>
          <w:rFonts w:hint="cs"/>
          <w:color w:val="auto"/>
          <w:rtl/>
        </w:rPr>
        <w:t xml:space="preserve"> الف</w:t>
      </w:r>
      <w:r w:rsidR="00E40788" w:rsidRPr="002F3D54">
        <w:rPr>
          <w:rFonts w:hint="cs"/>
          <w:color w:val="auto"/>
          <w:rtl/>
        </w:rPr>
        <w:t>ُ</w:t>
      </w:r>
      <w:r w:rsidRPr="002F3D54">
        <w:rPr>
          <w:rFonts w:hint="cs"/>
          <w:color w:val="auto"/>
          <w:rtl/>
        </w:rPr>
        <w:t>رقة بينهما ث</w:t>
      </w:r>
      <w:r w:rsidR="00E40788" w:rsidRPr="002F3D54">
        <w:rPr>
          <w:rFonts w:hint="cs"/>
          <w:color w:val="auto"/>
          <w:rtl/>
        </w:rPr>
        <w:t>ُ</w:t>
      </w:r>
      <w:r w:rsidRPr="002F3D54">
        <w:rPr>
          <w:rFonts w:hint="cs"/>
          <w:color w:val="auto"/>
          <w:rtl/>
        </w:rPr>
        <w:t>م</w:t>
      </w:r>
      <w:r w:rsidR="00E40788" w:rsidRPr="002F3D54">
        <w:rPr>
          <w:rFonts w:hint="cs"/>
          <w:color w:val="auto"/>
          <w:rtl/>
        </w:rPr>
        <w:t>َّ</w:t>
      </w:r>
      <w:r w:rsidRPr="002F3D54">
        <w:rPr>
          <w:rFonts w:hint="cs"/>
          <w:color w:val="auto"/>
          <w:rtl/>
        </w:rPr>
        <w:t xml:space="preserve"> بعد ذلك كيف ي</w:t>
      </w:r>
      <w:r w:rsidR="00E40788" w:rsidRPr="002F3D54">
        <w:rPr>
          <w:rFonts w:hint="cs"/>
          <w:color w:val="auto"/>
          <w:rtl/>
        </w:rPr>
        <w:t>ُ</w:t>
      </w:r>
      <w:r w:rsidRPr="002F3D54">
        <w:rPr>
          <w:rFonts w:hint="cs"/>
          <w:color w:val="auto"/>
          <w:rtl/>
        </w:rPr>
        <w:t>تصو</w:t>
      </w:r>
      <w:r w:rsidR="00E40788" w:rsidRPr="002F3D54">
        <w:rPr>
          <w:rFonts w:hint="cs"/>
          <w:color w:val="auto"/>
          <w:rtl/>
        </w:rPr>
        <w:t>َّ</w:t>
      </w:r>
      <w:r w:rsidRPr="002F3D54">
        <w:rPr>
          <w:rFonts w:hint="cs"/>
          <w:color w:val="auto"/>
          <w:rtl/>
        </w:rPr>
        <w:t>ر الط</w:t>
      </w:r>
      <w:r w:rsidR="00E40788" w:rsidRPr="002F3D54">
        <w:rPr>
          <w:rFonts w:hint="cs"/>
          <w:color w:val="auto"/>
          <w:rtl/>
        </w:rPr>
        <w:t>َّ</w:t>
      </w:r>
      <w:r w:rsidRPr="002F3D54">
        <w:rPr>
          <w:rFonts w:hint="cs"/>
          <w:color w:val="auto"/>
          <w:rtl/>
        </w:rPr>
        <w:t>لاق من المرتد</w:t>
      </w:r>
      <w:r w:rsidR="00E40788" w:rsidRPr="002F3D54">
        <w:rPr>
          <w:rFonts w:hint="cs"/>
          <w:color w:val="auto"/>
          <w:rtl/>
        </w:rPr>
        <w:t>ِّ</w:t>
      </w:r>
      <w:r w:rsidR="00021530" w:rsidRPr="002F3D54">
        <w:rPr>
          <w:rFonts w:hint="cs"/>
          <w:color w:val="auto"/>
          <w:rtl/>
        </w:rPr>
        <w:t xml:space="preserve">؟ </w:t>
      </w:r>
    </w:p>
    <w:p w:rsidR="00021530" w:rsidRPr="002F3D54" w:rsidRDefault="0023359C" w:rsidP="002F3D54">
      <w:pPr>
        <w:ind w:firstLine="567"/>
        <w:rPr>
          <w:color w:val="auto"/>
          <w:rtl/>
        </w:rPr>
      </w:pPr>
      <w:r w:rsidRPr="002F3D54">
        <w:rPr>
          <w:rFonts w:hint="cs"/>
          <w:color w:val="auto"/>
          <w:rtl/>
        </w:rPr>
        <w:lastRenderedPageBreak/>
        <w:t>قلنا</w:t>
      </w:r>
      <w:r w:rsidR="00021530" w:rsidRPr="002F3D54">
        <w:rPr>
          <w:rFonts w:hint="cs"/>
          <w:color w:val="auto"/>
          <w:rtl/>
        </w:rPr>
        <w:t xml:space="preserve">: </w:t>
      </w:r>
      <w:r w:rsidRPr="002F3D54">
        <w:rPr>
          <w:rFonts w:hint="cs"/>
          <w:color w:val="auto"/>
          <w:rtl/>
        </w:rPr>
        <w:t>ق</w:t>
      </w:r>
      <w:r w:rsidR="00E40788" w:rsidRPr="002F3D54">
        <w:rPr>
          <w:rFonts w:hint="cs"/>
          <w:color w:val="auto"/>
          <w:rtl/>
        </w:rPr>
        <w:t>َ</w:t>
      </w:r>
      <w:r w:rsidRPr="002F3D54">
        <w:rPr>
          <w:rFonts w:hint="cs"/>
          <w:color w:val="auto"/>
          <w:rtl/>
        </w:rPr>
        <w:t>د</w:t>
      </w:r>
      <w:r w:rsidRPr="002F3D54">
        <w:rPr>
          <w:rFonts w:hint="cs"/>
          <w:color w:val="auto"/>
          <w:vertAlign w:val="superscript"/>
          <w:rtl/>
        </w:rPr>
        <w:t>(</w:t>
      </w:r>
      <w:r w:rsidRPr="002F3D54">
        <w:rPr>
          <w:rStyle w:val="ae"/>
          <w:color w:val="auto"/>
          <w:rtl/>
        </w:rPr>
        <w:footnoteReference w:id="802"/>
      </w:r>
      <w:r w:rsidRPr="002F3D54">
        <w:rPr>
          <w:rFonts w:hint="cs"/>
          <w:color w:val="auto"/>
          <w:vertAlign w:val="superscript"/>
          <w:rtl/>
        </w:rPr>
        <w:t>)</w:t>
      </w:r>
      <w:r w:rsidRPr="002F3D54">
        <w:rPr>
          <w:rFonts w:hint="cs"/>
          <w:color w:val="auto"/>
          <w:rtl/>
        </w:rPr>
        <w:t xml:space="preserve"> فص</w:t>
      </w:r>
      <w:r w:rsidR="00E40788" w:rsidRPr="002F3D54">
        <w:rPr>
          <w:rFonts w:hint="cs"/>
          <w:color w:val="auto"/>
          <w:rtl/>
        </w:rPr>
        <w:t>َّ</w:t>
      </w:r>
      <w:r w:rsidRPr="002F3D54">
        <w:rPr>
          <w:rFonts w:hint="cs"/>
          <w:color w:val="auto"/>
          <w:rtl/>
        </w:rPr>
        <w:t xml:space="preserve">لنا في آخر </w:t>
      </w:r>
      <w:r w:rsidR="005D6AC4" w:rsidRPr="002F3D54">
        <w:rPr>
          <w:rFonts w:cs="CTraditional Arabic" w:hint="cs"/>
          <w:color w:val="auto"/>
          <w:rtl/>
        </w:rPr>
        <w:t>$</w:t>
      </w:r>
      <w:r w:rsidRPr="002F3D54">
        <w:rPr>
          <w:rFonts w:hint="cs"/>
          <w:color w:val="auto"/>
          <w:rtl/>
        </w:rPr>
        <w:t>باب نكاح أهل الشرك</w:t>
      </w:r>
      <w:r w:rsidR="005D6AC4" w:rsidRPr="002F3D54">
        <w:rPr>
          <w:rFonts w:cs="CTraditional Arabic" w:hint="cs"/>
          <w:color w:val="auto"/>
          <w:rtl/>
        </w:rPr>
        <w:t>#</w:t>
      </w:r>
      <w:r w:rsidRPr="002F3D54">
        <w:rPr>
          <w:rFonts w:hint="cs"/>
          <w:color w:val="auto"/>
          <w:rtl/>
        </w:rPr>
        <w:t xml:space="preserve"> من كتاب الن</w:t>
      </w:r>
      <w:r w:rsidR="00E40788" w:rsidRPr="002F3D54">
        <w:rPr>
          <w:rFonts w:hint="cs"/>
          <w:color w:val="auto"/>
          <w:rtl/>
        </w:rPr>
        <w:t>ِّ</w:t>
      </w:r>
      <w:r w:rsidRPr="002F3D54">
        <w:rPr>
          <w:rFonts w:hint="cs"/>
          <w:color w:val="auto"/>
          <w:rtl/>
        </w:rPr>
        <w:t>كاح الف</w:t>
      </w:r>
      <w:r w:rsidR="00E40788" w:rsidRPr="002F3D54">
        <w:rPr>
          <w:rFonts w:hint="cs"/>
          <w:color w:val="auto"/>
          <w:rtl/>
        </w:rPr>
        <w:t>ُ</w:t>
      </w:r>
      <w:r w:rsidRPr="002F3D54">
        <w:rPr>
          <w:rFonts w:hint="cs"/>
          <w:color w:val="auto"/>
          <w:rtl/>
        </w:rPr>
        <w:t>رقة التي ي</w:t>
      </w:r>
      <w:r w:rsidR="00E40788" w:rsidRPr="002F3D54">
        <w:rPr>
          <w:rFonts w:hint="cs"/>
          <w:color w:val="auto"/>
          <w:rtl/>
        </w:rPr>
        <w:t>َ</w:t>
      </w:r>
      <w:r w:rsidRPr="002F3D54">
        <w:rPr>
          <w:rFonts w:hint="cs"/>
          <w:color w:val="auto"/>
          <w:rtl/>
        </w:rPr>
        <w:t>ق</w:t>
      </w:r>
      <w:r w:rsidR="00E40788" w:rsidRPr="002F3D54">
        <w:rPr>
          <w:rFonts w:hint="cs"/>
          <w:color w:val="auto"/>
          <w:rtl/>
        </w:rPr>
        <w:t>َ</w:t>
      </w:r>
      <w:r w:rsidRPr="002F3D54">
        <w:rPr>
          <w:rFonts w:hint="cs"/>
          <w:color w:val="auto"/>
          <w:rtl/>
        </w:rPr>
        <w:t>ع بعدها الط</w:t>
      </w:r>
      <w:r w:rsidR="00E40788" w:rsidRPr="002F3D54">
        <w:rPr>
          <w:rFonts w:hint="cs"/>
          <w:color w:val="auto"/>
          <w:rtl/>
        </w:rPr>
        <w:t>َّ</w:t>
      </w:r>
      <w:r w:rsidRPr="002F3D54">
        <w:rPr>
          <w:rFonts w:hint="cs"/>
          <w:color w:val="auto"/>
          <w:rtl/>
        </w:rPr>
        <w:t>لاق</w:t>
      </w:r>
      <w:r w:rsidR="00021530" w:rsidRPr="002F3D54">
        <w:rPr>
          <w:rFonts w:hint="cs"/>
          <w:color w:val="auto"/>
          <w:rtl/>
        </w:rPr>
        <w:t xml:space="preserve">، </w:t>
      </w:r>
      <w:r w:rsidRPr="002F3D54">
        <w:rPr>
          <w:rFonts w:hint="cs"/>
          <w:color w:val="auto"/>
          <w:rtl/>
        </w:rPr>
        <w:t>والف</w:t>
      </w:r>
      <w:r w:rsidR="00E40788" w:rsidRPr="002F3D54">
        <w:rPr>
          <w:rFonts w:hint="cs"/>
          <w:color w:val="auto"/>
          <w:rtl/>
        </w:rPr>
        <w:t>ُ</w:t>
      </w:r>
      <w:r w:rsidRPr="002F3D54">
        <w:rPr>
          <w:rFonts w:hint="cs"/>
          <w:color w:val="auto"/>
          <w:rtl/>
        </w:rPr>
        <w:t>رقة التي لا يقع بعدها الط</w:t>
      </w:r>
      <w:r w:rsidR="00E40788" w:rsidRPr="002F3D54">
        <w:rPr>
          <w:rFonts w:hint="cs"/>
          <w:color w:val="auto"/>
          <w:rtl/>
        </w:rPr>
        <w:t>َّ</w:t>
      </w:r>
      <w:r w:rsidRPr="002F3D54">
        <w:rPr>
          <w:rFonts w:hint="cs"/>
          <w:color w:val="auto"/>
          <w:rtl/>
        </w:rPr>
        <w:t>لاق</w:t>
      </w:r>
      <w:r w:rsidR="00021530" w:rsidRPr="002F3D54">
        <w:rPr>
          <w:rFonts w:hint="cs"/>
          <w:color w:val="auto"/>
          <w:rtl/>
        </w:rPr>
        <w:t xml:space="preserve">، </w:t>
      </w:r>
      <w:r w:rsidRPr="002F3D54">
        <w:rPr>
          <w:rFonts w:hint="cs"/>
          <w:color w:val="auto"/>
          <w:rtl/>
        </w:rPr>
        <w:t>وقد ذكرنا م</w:t>
      </w:r>
      <w:r w:rsidR="00E40788" w:rsidRPr="002F3D54">
        <w:rPr>
          <w:rFonts w:hint="cs"/>
          <w:color w:val="auto"/>
          <w:rtl/>
        </w:rPr>
        <w:t>ِ</w:t>
      </w:r>
      <w:r w:rsidRPr="002F3D54">
        <w:rPr>
          <w:rFonts w:hint="cs"/>
          <w:color w:val="auto"/>
          <w:rtl/>
        </w:rPr>
        <w:t>ن رواية المحيط أن</w:t>
      </w:r>
      <w:r w:rsidR="00E40788" w:rsidRPr="002F3D54">
        <w:rPr>
          <w:rFonts w:hint="cs"/>
          <w:color w:val="auto"/>
          <w:rtl/>
        </w:rPr>
        <w:t>َّ</w:t>
      </w:r>
      <w:r w:rsidRPr="002F3D54">
        <w:rPr>
          <w:rFonts w:hint="cs"/>
          <w:color w:val="auto"/>
          <w:rtl/>
        </w:rPr>
        <w:t xml:space="preserve"> الف</w:t>
      </w:r>
      <w:r w:rsidR="00E40788" w:rsidRPr="002F3D54">
        <w:rPr>
          <w:rFonts w:hint="cs"/>
          <w:color w:val="auto"/>
          <w:rtl/>
        </w:rPr>
        <w:t>ُ</w:t>
      </w:r>
      <w:r w:rsidRPr="002F3D54">
        <w:rPr>
          <w:rFonts w:hint="cs"/>
          <w:color w:val="auto"/>
          <w:rtl/>
        </w:rPr>
        <w:t>رقة التي ت</w:t>
      </w:r>
      <w:r w:rsidR="00E40788" w:rsidRPr="002F3D54">
        <w:rPr>
          <w:rFonts w:hint="cs"/>
          <w:color w:val="auto"/>
          <w:rtl/>
        </w:rPr>
        <w:t>َ</w:t>
      </w:r>
      <w:r w:rsidRPr="002F3D54">
        <w:rPr>
          <w:rFonts w:hint="cs"/>
          <w:color w:val="auto"/>
          <w:rtl/>
        </w:rPr>
        <w:t>قع بالارتداد م</w:t>
      </w:r>
      <w:r w:rsidR="00E40788" w:rsidRPr="002F3D54">
        <w:rPr>
          <w:rFonts w:hint="cs"/>
          <w:color w:val="auto"/>
          <w:rtl/>
        </w:rPr>
        <w:t>ِ</w:t>
      </w:r>
      <w:r w:rsidRPr="002F3D54">
        <w:rPr>
          <w:rFonts w:hint="cs"/>
          <w:color w:val="auto"/>
          <w:rtl/>
        </w:rPr>
        <w:t>ن ق</w:t>
      </w:r>
      <w:r w:rsidR="00E40788" w:rsidRPr="002F3D54">
        <w:rPr>
          <w:rFonts w:hint="cs"/>
          <w:color w:val="auto"/>
          <w:rtl/>
        </w:rPr>
        <w:t>َ</w:t>
      </w:r>
      <w:r w:rsidRPr="002F3D54">
        <w:rPr>
          <w:rFonts w:hint="cs"/>
          <w:color w:val="auto"/>
          <w:rtl/>
        </w:rPr>
        <w:t>بيل الف</w:t>
      </w:r>
      <w:r w:rsidR="00E40788" w:rsidRPr="002F3D54">
        <w:rPr>
          <w:rFonts w:hint="cs"/>
          <w:color w:val="auto"/>
          <w:rtl/>
        </w:rPr>
        <w:t>ُ</w:t>
      </w:r>
      <w:r w:rsidRPr="002F3D54">
        <w:rPr>
          <w:rFonts w:hint="cs"/>
          <w:color w:val="auto"/>
          <w:rtl/>
        </w:rPr>
        <w:t>رقة التي يقع بعدها الط</w:t>
      </w:r>
      <w:r w:rsidR="00E40788" w:rsidRPr="002F3D54">
        <w:rPr>
          <w:rFonts w:hint="cs"/>
          <w:color w:val="auto"/>
          <w:rtl/>
        </w:rPr>
        <w:t>َّ</w:t>
      </w:r>
      <w:r w:rsidRPr="002F3D54">
        <w:rPr>
          <w:rFonts w:hint="cs"/>
          <w:color w:val="auto"/>
          <w:rtl/>
        </w:rPr>
        <w:t>لاق</w:t>
      </w:r>
      <w:r w:rsidR="00021530" w:rsidRPr="002F3D54">
        <w:rPr>
          <w:rFonts w:hint="cs"/>
          <w:color w:val="auto"/>
          <w:rtl/>
        </w:rPr>
        <w:t xml:space="preserve">، </w:t>
      </w:r>
      <w:r w:rsidRPr="002F3D54">
        <w:rPr>
          <w:rFonts w:hint="cs"/>
          <w:color w:val="auto"/>
          <w:rtl/>
        </w:rPr>
        <w:t>فكان ط</w:t>
      </w:r>
      <w:r w:rsidR="00E40788" w:rsidRPr="002F3D54">
        <w:rPr>
          <w:rFonts w:hint="cs"/>
          <w:color w:val="auto"/>
          <w:rtl/>
        </w:rPr>
        <w:t>َ</w:t>
      </w:r>
      <w:r w:rsidRPr="002F3D54">
        <w:rPr>
          <w:rFonts w:hint="cs"/>
          <w:color w:val="auto"/>
          <w:rtl/>
        </w:rPr>
        <w:t>لاق المرتد</w:t>
      </w:r>
      <w:r w:rsidR="00E40788" w:rsidRPr="002F3D54">
        <w:rPr>
          <w:rFonts w:hint="cs"/>
          <w:color w:val="auto"/>
          <w:rtl/>
        </w:rPr>
        <w:t>ِّ</w:t>
      </w:r>
      <w:r w:rsidRPr="002F3D54">
        <w:rPr>
          <w:rFonts w:hint="cs"/>
          <w:color w:val="auto"/>
          <w:rtl/>
        </w:rPr>
        <w:t xml:space="preserve"> واقع</w:t>
      </w:r>
      <w:r w:rsidR="002F3D54">
        <w:rPr>
          <w:rFonts w:hint="cs"/>
          <w:color w:val="auto"/>
          <w:rtl/>
        </w:rPr>
        <w:t>ًا</w:t>
      </w:r>
      <w:r w:rsidRPr="002F3D54">
        <w:rPr>
          <w:rFonts w:hint="cs"/>
          <w:color w:val="auto"/>
          <w:rtl/>
        </w:rPr>
        <w:t xml:space="preserve"> بعد الف</w:t>
      </w:r>
      <w:r w:rsidR="00E40788" w:rsidRPr="002F3D54">
        <w:rPr>
          <w:rFonts w:hint="cs"/>
          <w:color w:val="auto"/>
          <w:rtl/>
        </w:rPr>
        <w:t>ُّ</w:t>
      </w:r>
      <w:r w:rsidRPr="002F3D54">
        <w:rPr>
          <w:rFonts w:hint="cs"/>
          <w:color w:val="auto"/>
          <w:rtl/>
        </w:rPr>
        <w:t>رقة بالارتداد</w:t>
      </w:r>
      <w:r w:rsidR="00021530" w:rsidRPr="002F3D54">
        <w:rPr>
          <w:rFonts w:hint="cs"/>
          <w:color w:val="auto"/>
          <w:rtl/>
        </w:rPr>
        <w:t xml:space="preserve">، </w:t>
      </w:r>
      <w:r w:rsidRPr="002F3D54">
        <w:rPr>
          <w:rFonts w:hint="cs"/>
          <w:color w:val="auto"/>
          <w:rtl/>
        </w:rPr>
        <w:t>كما لو طلقها بعدما أبان</w:t>
      </w:r>
      <w:r w:rsidR="00E40788" w:rsidRPr="002F3D54">
        <w:rPr>
          <w:rFonts w:hint="cs"/>
          <w:color w:val="auto"/>
          <w:rtl/>
        </w:rPr>
        <w:t>َ</w:t>
      </w:r>
      <w:r w:rsidRPr="002F3D54">
        <w:rPr>
          <w:rFonts w:hint="cs"/>
          <w:color w:val="auto"/>
          <w:rtl/>
        </w:rPr>
        <w:t>ها بالط</w:t>
      </w:r>
      <w:r w:rsidR="00E40788" w:rsidRPr="002F3D54">
        <w:rPr>
          <w:rFonts w:hint="cs"/>
          <w:color w:val="auto"/>
          <w:rtl/>
        </w:rPr>
        <w:t>َّ</w:t>
      </w:r>
      <w:r w:rsidRPr="002F3D54">
        <w:rPr>
          <w:rFonts w:hint="cs"/>
          <w:color w:val="auto"/>
          <w:rtl/>
        </w:rPr>
        <w:t>لاق البائن</w:t>
      </w:r>
      <w:r w:rsidR="00021530" w:rsidRPr="002F3D54">
        <w:rPr>
          <w:rFonts w:hint="cs"/>
          <w:color w:val="auto"/>
          <w:rtl/>
        </w:rPr>
        <w:t xml:space="preserve">، </w:t>
      </w:r>
      <w:r w:rsidRPr="002F3D54">
        <w:rPr>
          <w:rFonts w:hint="cs"/>
          <w:color w:val="auto"/>
          <w:rtl/>
        </w:rPr>
        <w:t>على أن</w:t>
      </w:r>
      <w:r w:rsidR="00E40788" w:rsidRPr="002F3D54">
        <w:rPr>
          <w:rFonts w:hint="cs"/>
          <w:color w:val="auto"/>
          <w:rtl/>
        </w:rPr>
        <w:t>َّ</w:t>
      </w:r>
      <w:r w:rsidRPr="002F3D54">
        <w:rPr>
          <w:rFonts w:hint="cs"/>
          <w:color w:val="auto"/>
          <w:rtl/>
        </w:rPr>
        <w:t>ا نقول</w:t>
      </w:r>
      <w:r w:rsidR="00021530" w:rsidRPr="002F3D54">
        <w:rPr>
          <w:rFonts w:hint="cs"/>
          <w:color w:val="auto"/>
          <w:rtl/>
        </w:rPr>
        <w:t xml:space="preserve">: </w:t>
      </w:r>
      <w:r w:rsidRPr="002F3D54">
        <w:rPr>
          <w:rFonts w:hint="cs"/>
          <w:color w:val="auto"/>
          <w:rtl/>
        </w:rPr>
        <w:t>يحتم</w:t>
      </w:r>
      <w:r w:rsidR="00E40788" w:rsidRPr="002F3D54">
        <w:rPr>
          <w:rFonts w:hint="cs"/>
          <w:color w:val="auto"/>
          <w:rtl/>
        </w:rPr>
        <w:t>ِ</w:t>
      </w:r>
      <w:r w:rsidRPr="002F3D54">
        <w:rPr>
          <w:rFonts w:hint="cs"/>
          <w:color w:val="auto"/>
          <w:rtl/>
        </w:rPr>
        <w:t>ل أن</w:t>
      </w:r>
      <w:r w:rsidR="00E40788" w:rsidRPr="002F3D54">
        <w:rPr>
          <w:rFonts w:hint="cs"/>
          <w:color w:val="auto"/>
          <w:rtl/>
        </w:rPr>
        <w:t>ْ</w:t>
      </w:r>
      <w:r w:rsidRPr="002F3D54">
        <w:rPr>
          <w:rFonts w:hint="cs"/>
          <w:color w:val="auto"/>
          <w:rtl/>
        </w:rPr>
        <w:t xml:space="preserve"> ي</w:t>
      </w:r>
      <w:r w:rsidR="00E40788" w:rsidRPr="002F3D54">
        <w:rPr>
          <w:rFonts w:hint="cs"/>
          <w:color w:val="auto"/>
          <w:rtl/>
        </w:rPr>
        <w:t>ُ</w:t>
      </w:r>
      <w:r w:rsidRPr="002F3D54">
        <w:rPr>
          <w:rFonts w:hint="cs"/>
          <w:color w:val="auto"/>
          <w:rtl/>
        </w:rPr>
        <w:t>وج</w:t>
      </w:r>
      <w:r w:rsidR="00E40788" w:rsidRPr="002F3D54">
        <w:rPr>
          <w:rFonts w:hint="cs"/>
          <w:color w:val="auto"/>
          <w:rtl/>
        </w:rPr>
        <w:t>َ</w:t>
      </w:r>
      <w:r w:rsidRPr="002F3D54">
        <w:rPr>
          <w:rFonts w:hint="cs"/>
          <w:color w:val="auto"/>
          <w:rtl/>
        </w:rPr>
        <w:t>د الارتداد</w:t>
      </w:r>
      <w:r w:rsidR="00021530" w:rsidRPr="002F3D54">
        <w:rPr>
          <w:rFonts w:hint="cs"/>
          <w:color w:val="auto"/>
          <w:rtl/>
        </w:rPr>
        <w:t xml:space="preserve">، </w:t>
      </w:r>
      <w:r w:rsidRPr="002F3D54">
        <w:rPr>
          <w:rFonts w:hint="cs"/>
          <w:color w:val="auto"/>
          <w:rtl/>
        </w:rPr>
        <w:t>ولا تقع الف</w:t>
      </w:r>
      <w:r w:rsidR="00E40788" w:rsidRPr="002F3D54">
        <w:rPr>
          <w:rFonts w:hint="cs"/>
          <w:color w:val="auto"/>
          <w:rtl/>
        </w:rPr>
        <w:t>ُ</w:t>
      </w:r>
      <w:r w:rsidRPr="002F3D54">
        <w:rPr>
          <w:rFonts w:hint="cs"/>
          <w:color w:val="auto"/>
          <w:rtl/>
        </w:rPr>
        <w:t>رقة به كما لو ارتد</w:t>
      </w:r>
      <w:r w:rsidR="00E40788" w:rsidRPr="002F3D54">
        <w:rPr>
          <w:rFonts w:hint="cs"/>
          <w:color w:val="auto"/>
          <w:rtl/>
        </w:rPr>
        <w:t>َّ</w:t>
      </w:r>
      <w:r w:rsidRPr="002F3D54">
        <w:rPr>
          <w:rFonts w:hint="cs"/>
          <w:color w:val="auto"/>
          <w:rtl/>
        </w:rPr>
        <w:t>ا مع</w:t>
      </w:r>
      <w:r w:rsidR="002F3D54">
        <w:rPr>
          <w:rFonts w:hint="cs"/>
          <w:color w:val="auto"/>
          <w:rtl/>
        </w:rPr>
        <w:t>ًا</w:t>
      </w:r>
      <w:r w:rsidRPr="002F3D54">
        <w:rPr>
          <w:rStyle w:val="ae"/>
          <w:color w:val="auto"/>
          <w:rtl/>
        </w:rPr>
        <w:t>(</w:t>
      </w:r>
      <w:r w:rsidRPr="002F3D54">
        <w:rPr>
          <w:rStyle w:val="ae"/>
          <w:color w:val="auto"/>
          <w:rtl/>
        </w:rPr>
        <w:footnoteReference w:id="80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E40788" w:rsidRPr="002F3D54">
        <w:rPr>
          <w:rFonts w:hint="cs"/>
          <w:b/>
          <w:bCs/>
          <w:color w:val="auto"/>
          <w:rtl/>
        </w:rPr>
        <w:t>َّ</w:t>
      </w:r>
      <w:r w:rsidRPr="002F3D54">
        <w:rPr>
          <w:rFonts w:hint="cs"/>
          <w:b/>
          <w:bCs/>
          <w:color w:val="auto"/>
          <w:rtl/>
        </w:rPr>
        <w:t>ه لا يفتقر إلى حقيقة الملك وتمام الولاية)</w:t>
      </w:r>
      <w:r w:rsidRPr="002F3D54">
        <w:rPr>
          <w:rFonts w:hint="cs"/>
          <w:color w:val="auto"/>
          <w:rtl/>
        </w:rPr>
        <w:t xml:space="preserve"> هذا نشر لما ل</w:t>
      </w:r>
      <w:r w:rsidR="00E40788" w:rsidRPr="002F3D54">
        <w:rPr>
          <w:rFonts w:hint="cs"/>
          <w:color w:val="auto"/>
          <w:rtl/>
        </w:rPr>
        <w:t>َ</w:t>
      </w:r>
      <w:r w:rsidR="005C3943" w:rsidRPr="002F3D54">
        <w:rPr>
          <w:rFonts w:hint="cs"/>
          <w:color w:val="auto"/>
          <w:rtl/>
        </w:rPr>
        <w:t>فّ</w:t>
      </w:r>
      <w:r w:rsidRPr="002F3D54">
        <w:rPr>
          <w:rFonts w:hint="cs"/>
          <w:color w:val="auto"/>
          <w:rtl/>
        </w:rPr>
        <w:t xml:space="preserve"> بقوله</w:t>
      </w:r>
      <w:r w:rsidR="00021530" w:rsidRPr="002F3D54">
        <w:rPr>
          <w:rFonts w:hint="cs"/>
          <w:color w:val="auto"/>
          <w:rtl/>
        </w:rPr>
        <w:t xml:space="preserve">: </w:t>
      </w:r>
      <w:r w:rsidRPr="002F3D54">
        <w:rPr>
          <w:rFonts w:hint="cs"/>
          <w:b/>
          <w:bCs/>
          <w:color w:val="auto"/>
          <w:rtl/>
        </w:rPr>
        <w:t>(</w:t>
      </w:r>
      <w:r w:rsidR="00E40788" w:rsidRPr="002F3D54">
        <w:rPr>
          <w:rFonts w:hint="cs"/>
          <w:b/>
          <w:bCs/>
          <w:color w:val="auto"/>
          <w:rtl/>
        </w:rPr>
        <w:t>كالا</w:t>
      </w:r>
      <w:r w:rsidRPr="002F3D54">
        <w:rPr>
          <w:rFonts w:hint="cs"/>
          <w:b/>
          <w:bCs/>
          <w:color w:val="auto"/>
          <w:rtl/>
        </w:rPr>
        <w:t>ستيلاد</w:t>
      </w:r>
      <w:r w:rsidRPr="002F3D54">
        <w:rPr>
          <w:rStyle w:val="ae"/>
          <w:color w:val="auto"/>
          <w:rtl/>
        </w:rPr>
        <w:t>(</w:t>
      </w:r>
      <w:r w:rsidRPr="002F3D54">
        <w:rPr>
          <w:rStyle w:val="ae"/>
          <w:color w:val="auto"/>
          <w:rtl/>
        </w:rPr>
        <w:footnoteReference w:id="804"/>
      </w:r>
      <w:r w:rsidRPr="002F3D54">
        <w:rPr>
          <w:rStyle w:val="ae"/>
          <w:color w:val="auto"/>
          <w:rtl/>
        </w:rPr>
        <w:t>)</w:t>
      </w:r>
      <w:r w:rsidRPr="002F3D54">
        <w:rPr>
          <w:rFonts w:hint="cs"/>
          <w:b/>
          <w:bCs/>
          <w:color w:val="auto"/>
          <w:rtl/>
        </w:rPr>
        <w:t xml:space="preserve"> والط</w:t>
      </w:r>
      <w:r w:rsidR="00E40788" w:rsidRPr="002F3D54">
        <w:rPr>
          <w:rFonts w:hint="cs"/>
          <w:b/>
          <w:bCs/>
          <w:color w:val="auto"/>
          <w:rtl/>
        </w:rPr>
        <w:t>َّ</w:t>
      </w:r>
      <w:r w:rsidRPr="002F3D54">
        <w:rPr>
          <w:rFonts w:hint="cs"/>
          <w:b/>
          <w:bCs/>
          <w:color w:val="auto"/>
          <w:rtl/>
        </w:rPr>
        <w:t>لاق)</w:t>
      </w:r>
      <w:r w:rsidR="00E40788" w:rsidRPr="002F3D54">
        <w:rPr>
          <w:rFonts w:hint="cs"/>
          <w:color w:val="auto"/>
          <w:rtl/>
        </w:rPr>
        <w:t xml:space="preserve"> أي</w:t>
      </w:r>
      <w:r w:rsidR="00021530" w:rsidRPr="002F3D54">
        <w:rPr>
          <w:rFonts w:hint="cs"/>
          <w:color w:val="auto"/>
          <w:rtl/>
        </w:rPr>
        <w:t xml:space="preserve">: </w:t>
      </w:r>
      <w:r w:rsidR="00E40788" w:rsidRPr="002F3D54">
        <w:rPr>
          <w:rFonts w:hint="cs"/>
          <w:color w:val="auto"/>
          <w:rtl/>
        </w:rPr>
        <w:t>الا</w:t>
      </w:r>
      <w:r w:rsidRPr="002F3D54">
        <w:rPr>
          <w:rFonts w:hint="cs"/>
          <w:color w:val="auto"/>
          <w:rtl/>
        </w:rPr>
        <w:t>ستيلاد لا يفتق</w:t>
      </w:r>
      <w:r w:rsidR="00E40788" w:rsidRPr="002F3D54">
        <w:rPr>
          <w:rFonts w:hint="cs"/>
          <w:color w:val="auto"/>
          <w:rtl/>
        </w:rPr>
        <w:t>ِ</w:t>
      </w:r>
      <w:r w:rsidRPr="002F3D54">
        <w:rPr>
          <w:rFonts w:hint="cs"/>
          <w:color w:val="auto"/>
          <w:rtl/>
        </w:rPr>
        <w:t>ر إلى حقيقة</w:t>
      </w:r>
      <w:r w:rsidR="00E40788" w:rsidRPr="002F3D54">
        <w:rPr>
          <w:rFonts w:hint="cs"/>
          <w:color w:val="auto"/>
          <w:rtl/>
        </w:rPr>
        <w:t>ِ</w:t>
      </w:r>
      <w:r w:rsidRPr="002F3D54">
        <w:rPr>
          <w:rFonts w:hint="cs"/>
          <w:color w:val="auto"/>
          <w:rtl/>
        </w:rPr>
        <w:t xml:space="preserve"> الملك حت</w:t>
      </w:r>
      <w:r w:rsidR="00E40788" w:rsidRPr="002F3D54">
        <w:rPr>
          <w:rFonts w:hint="cs"/>
          <w:color w:val="auto"/>
          <w:rtl/>
        </w:rPr>
        <w:t>َّ</w:t>
      </w:r>
      <w:r w:rsidRPr="002F3D54">
        <w:rPr>
          <w:rFonts w:hint="cs"/>
          <w:color w:val="auto"/>
          <w:rtl/>
        </w:rPr>
        <w:t>ى صح</w:t>
      </w:r>
      <w:r w:rsidR="00E40788" w:rsidRPr="002F3D54">
        <w:rPr>
          <w:rFonts w:hint="cs"/>
          <w:color w:val="auto"/>
          <w:rtl/>
        </w:rPr>
        <w:t>َّ</w:t>
      </w:r>
      <w:r w:rsidRPr="002F3D54">
        <w:rPr>
          <w:rFonts w:hint="cs"/>
          <w:color w:val="auto"/>
          <w:rtl/>
        </w:rPr>
        <w:t xml:space="preserve"> في جاري</w:t>
      </w:r>
      <w:r w:rsidR="00E40788" w:rsidRPr="002F3D54">
        <w:rPr>
          <w:rFonts w:hint="cs"/>
          <w:color w:val="auto"/>
          <w:rtl/>
        </w:rPr>
        <w:t>ة الا</w:t>
      </w:r>
      <w:r w:rsidRPr="002F3D54">
        <w:rPr>
          <w:rFonts w:hint="cs"/>
          <w:color w:val="auto"/>
          <w:rtl/>
        </w:rPr>
        <w:t>بن</w:t>
      </w:r>
      <w:r w:rsidR="00021530" w:rsidRPr="002F3D54">
        <w:rPr>
          <w:rFonts w:hint="cs"/>
          <w:color w:val="auto"/>
          <w:rtl/>
        </w:rPr>
        <w:t xml:space="preserve">، </w:t>
      </w:r>
      <w:r w:rsidRPr="002F3D54">
        <w:rPr>
          <w:rFonts w:hint="cs"/>
          <w:color w:val="auto"/>
          <w:rtl/>
        </w:rPr>
        <w:t>والط</w:t>
      </w:r>
      <w:r w:rsidR="00E40788" w:rsidRPr="002F3D54">
        <w:rPr>
          <w:rFonts w:hint="cs"/>
          <w:color w:val="auto"/>
          <w:rtl/>
        </w:rPr>
        <w:t>َّ</w:t>
      </w:r>
      <w:r w:rsidRPr="002F3D54">
        <w:rPr>
          <w:rFonts w:hint="cs"/>
          <w:color w:val="auto"/>
          <w:rtl/>
        </w:rPr>
        <w:t>لاق لا يفتق</w:t>
      </w:r>
      <w:r w:rsidR="00E40788" w:rsidRPr="002F3D54">
        <w:rPr>
          <w:rFonts w:hint="cs"/>
          <w:color w:val="auto"/>
          <w:rtl/>
        </w:rPr>
        <w:t>ِ</w:t>
      </w:r>
      <w:r w:rsidRPr="002F3D54">
        <w:rPr>
          <w:rFonts w:hint="cs"/>
          <w:color w:val="auto"/>
          <w:rtl/>
        </w:rPr>
        <w:t>ر إلى تمام الولاية حت</w:t>
      </w:r>
      <w:r w:rsidR="00E40788" w:rsidRPr="002F3D54">
        <w:rPr>
          <w:rFonts w:hint="cs"/>
          <w:color w:val="auto"/>
          <w:rtl/>
        </w:rPr>
        <w:t>َّ</w:t>
      </w:r>
      <w:r w:rsidRPr="002F3D54">
        <w:rPr>
          <w:rFonts w:hint="cs"/>
          <w:color w:val="auto"/>
          <w:rtl/>
        </w:rPr>
        <w:t>ى صح</w:t>
      </w:r>
      <w:r w:rsidR="00E40788" w:rsidRPr="002F3D54">
        <w:rPr>
          <w:rFonts w:hint="cs"/>
          <w:color w:val="auto"/>
          <w:rtl/>
        </w:rPr>
        <w:t>َّ</w:t>
      </w:r>
      <w:r w:rsidRPr="002F3D54">
        <w:rPr>
          <w:rFonts w:hint="cs"/>
          <w:color w:val="auto"/>
          <w:rtl/>
        </w:rPr>
        <w:t xml:space="preserve"> م</w:t>
      </w:r>
      <w:r w:rsidR="00E40788" w:rsidRPr="002F3D54">
        <w:rPr>
          <w:rFonts w:hint="cs"/>
          <w:color w:val="auto"/>
          <w:rtl/>
        </w:rPr>
        <w:t>ِ</w:t>
      </w:r>
      <w:r w:rsidRPr="002F3D54">
        <w:rPr>
          <w:rFonts w:hint="cs"/>
          <w:color w:val="auto"/>
          <w:rtl/>
        </w:rPr>
        <w:t>ن العبد م</w:t>
      </w:r>
      <w:r w:rsidR="00E40788" w:rsidRPr="002F3D54">
        <w:rPr>
          <w:rFonts w:hint="cs"/>
          <w:color w:val="auto"/>
          <w:rtl/>
        </w:rPr>
        <w:t>َ</w:t>
      </w:r>
      <w:r w:rsidRPr="002F3D54">
        <w:rPr>
          <w:rFonts w:hint="cs"/>
          <w:color w:val="auto"/>
          <w:rtl/>
        </w:rPr>
        <w:t>ع قصور ولايت</w:t>
      </w:r>
      <w:r w:rsidR="00E40788" w:rsidRPr="002F3D54">
        <w:rPr>
          <w:rFonts w:hint="cs"/>
          <w:color w:val="auto"/>
          <w:rtl/>
        </w:rPr>
        <w:t>ِ</w:t>
      </w:r>
      <w:r w:rsidRPr="002F3D54">
        <w:rPr>
          <w:rFonts w:hint="cs"/>
          <w:color w:val="auto"/>
          <w:rtl/>
        </w:rPr>
        <w:t>ه على نفسه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34" o:spid="_x0000_s1124" type="#_x0000_t202" style="position:absolute;left:0;text-align:left;margin-left:0;margin-top:22.2pt;width:80.85pt;height:53.7pt;flip:x;z-index:25182720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" stroked="f">
            <v:textbox style="mso-fit-shape-to-text:t">
              <w:txbxContent>
                <w:p w:rsidR="00E408E2" w:rsidRPr="00516284" w:rsidRDefault="00E408E2" w:rsidP="00516284">
                  <w:pPr>
                    <w:ind w:firstLine="0"/>
                    <w:rPr>
                      <w:color w:val="auto"/>
                      <w:sz w:val="10"/>
                      <w:szCs w:val="10"/>
                    </w:rPr>
                  </w:pPr>
                  <w:r w:rsidRPr="00516284">
                    <w:rPr>
                      <w:sz w:val="28"/>
                      <w:szCs w:val="28"/>
                      <w:rtl/>
                    </w:rPr>
                    <w:t>[لوح 503/ب]</w:t>
                  </w:r>
                </w:p>
              </w:txbxContent>
            </v:textbox>
            <w10:wrap anchorx="page"/>
          </v:shape>
        </w:pict>
      </w:r>
      <w:r w:rsidR="0023359C" w:rsidRPr="002F3D54">
        <w:rPr>
          <w:rFonts w:hint="cs"/>
          <w:color w:val="auto"/>
          <w:rtl/>
        </w:rPr>
        <w:t>وذكر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5D6AC4" w:rsidRPr="002F3D54">
        <w:rPr>
          <w:rFonts w:cs="CTraditional Arabic" w:hint="cs"/>
          <w:color w:val="auto"/>
          <w:rtl/>
        </w:rPr>
        <w:t>$</w:t>
      </w:r>
      <w:r w:rsidR="0023359C" w:rsidRPr="002F3D54">
        <w:rPr>
          <w:rFonts w:hint="cs"/>
          <w:color w:val="auto"/>
          <w:rtl/>
        </w:rPr>
        <w:t>منها نافذ بالات</w:t>
      </w:r>
      <w:r w:rsidR="00E40788" w:rsidRPr="002F3D54">
        <w:rPr>
          <w:rFonts w:hint="cs"/>
          <w:color w:val="auto"/>
          <w:rtl/>
        </w:rPr>
        <w:t>ِّ</w:t>
      </w:r>
      <w:r w:rsidR="0023359C" w:rsidRPr="002F3D54">
        <w:rPr>
          <w:rFonts w:hint="cs"/>
          <w:color w:val="auto"/>
          <w:rtl/>
        </w:rPr>
        <w:t>فاق</w:t>
      </w:r>
      <w:r w:rsidR="00021530" w:rsidRPr="002F3D54">
        <w:rPr>
          <w:rFonts w:hint="cs"/>
          <w:color w:val="auto"/>
          <w:rtl/>
        </w:rPr>
        <w:t xml:space="preserve">، </w:t>
      </w:r>
      <w:r w:rsidR="00516284" w:rsidRPr="002F3D54">
        <w:rPr>
          <w:rFonts w:hint="cs"/>
          <w:color w:val="auto"/>
          <w:rtl/>
        </w:rPr>
        <w:t>وهو الا</w:t>
      </w:r>
      <w:r w:rsidR="0023359C" w:rsidRPr="002F3D54">
        <w:rPr>
          <w:rFonts w:hint="cs"/>
          <w:color w:val="auto"/>
          <w:rtl/>
        </w:rPr>
        <w:t>ستيلاد حت</w:t>
      </w:r>
      <w:r w:rsidR="00E40788" w:rsidRPr="002F3D54">
        <w:rPr>
          <w:rFonts w:hint="cs"/>
          <w:color w:val="auto"/>
          <w:rtl/>
        </w:rPr>
        <w:t>َّ</w:t>
      </w:r>
      <w:r w:rsidR="0023359C" w:rsidRPr="002F3D54">
        <w:rPr>
          <w:rFonts w:hint="cs"/>
          <w:color w:val="auto"/>
          <w:rtl/>
        </w:rPr>
        <w:t>ى إذا جاءت جاريت</w:t>
      </w:r>
      <w:r w:rsidR="00E40788" w:rsidRPr="002F3D54">
        <w:rPr>
          <w:rFonts w:hint="cs"/>
          <w:color w:val="auto"/>
          <w:rtl/>
        </w:rPr>
        <w:t>ُ</w:t>
      </w:r>
      <w:r w:rsidR="0023359C" w:rsidRPr="002F3D54">
        <w:rPr>
          <w:rFonts w:hint="cs"/>
          <w:color w:val="auto"/>
          <w:rtl/>
        </w:rPr>
        <w:t>ه بول</w:t>
      </w:r>
      <w:r w:rsidR="00E40788" w:rsidRPr="002F3D54">
        <w:rPr>
          <w:rFonts w:hint="cs"/>
          <w:color w:val="auto"/>
          <w:rtl/>
        </w:rPr>
        <w:t>َ</w:t>
      </w:r>
      <w:r w:rsidR="0023359C" w:rsidRPr="002F3D54">
        <w:rPr>
          <w:rFonts w:hint="cs"/>
          <w:color w:val="auto"/>
          <w:rtl/>
        </w:rPr>
        <w:t>د فاد</w:t>
      </w:r>
      <w:r w:rsidR="00E40788" w:rsidRPr="002F3D54">
        <w:rPr>
          <w:rFonts w:hint="cs"/>
          <w:color w:val="auto"/>
          <w:rtl/>
        </w:rPr>
        <w:t>َّ</w:t>
      </w:r>
      <w:r w:rsidR="0023359C" w:rsidRPr="002F3D54">
        <w:rPr>
          <w:rFonts w:hint="cs"/>
          <w:color w:val="auto"/>
          <w:rtl/>
        </w:rPr>
        <w:t>عى نسب</w:t>
      </w:r>
      <w:r w:rsidR="00E40788" w:rsidRPr="002F3D54">
        <w:rPr>
          <w:rFonts w:hint="cs"/>
          <w:color w:val="auto"/>
          <w:rtl/>
        </w:rPr>
        <w:t>َ</w:t>
      </w:r>
      <w:r w:rsidR="0023359C" w:rsidRPr="002F3D54">
        <w:rPr>
          <w:rFonts w:hint="cs"/>
          <w:color w:val="auto"/>
          <w:rtl/>
        </w:rPr>
        <w:t>ه يثب</w:t>
      </w:r>
      <w:r w:rsidR="00E40788" w:rsidRPr="002F3D54">
        <w:rPr>
          <w:rFonts w:hint="cs"/>
          <w:color w:val="auto"/>
          <w:rtl/>
        </w:rPr>
        <w:t>ُ</w:t>
      </w:r>
      <w:r w:rsidR="0023359C" w:rsidRPr="002F3D54">
        <w:rPr>
          <w:rFonts w:hint="cs"/>
          <w:color w:val="auto"/>
          <w:rtl/>
        </w:rPr>
        <w:t>ت الن</w:t>
      </w:r>
      <w:r w:rsidR="00E40788" w:rsidRPr="002F3D54">
        <w:rPr>
          <w:rFonts w:hint="cs"/>
          <w:color w:val="auto"/>
          <w:rtl/>
        </w:rPr>
        <w:t>َّ</w:t>
      </w:r>
      <w:r w:rsidR="0023359C" w:rsidRPr="002F3D54">
        <w:rPr>
          <w:rFonts w:hint="cs"/>
          <w:color w:val="auto"/>
          <w:rtl/>
        </w:rPr>
        <w:t>سب منه</w:t>
      </w:r>
      <w:r w:rsidR="00021530" w:rsidRPr="002F3D54">
        <w:rPr>
          <w:rFonts w:hint="cs"/>
          <w:color w:val="auto"/>
          <w:rtl/>
        </w:rPr>
        <w:t xml:space="preserve">، </w:t>
      </w:r>
      <w:r w:rsidR="0023359C" w:rsidRPr="002F3D54">
        <w:rPr>
          <w:rFonts w:hint="cs"/>
          <w:color w:val="auto"/>
          <w:rtl/>
        </w:rPr>
        <w:t>وور</w:t>
      </w:r>
      <w:r w:rsidR="00E40788" w:rsidRPr="002F3D54">
        <w:rPr>
          <w:rFonts w:hint="cs"/>
          <w:color w:val="auto"/>
          <w:rtl/>
        </w:rPr>
        <w:t>ِ</w:t>
      </w:r>
      <w:r w:rsidR="0023359C" w:rsidRPr="002F3D54">
        <w:rPr>
          <w:rFonts w:hint="cs"/>
          <w:color w:val="auto"/>
          <w:rtl/>
        </w:rPr>
        <w:t>ثه هذا الو</w:t>
      </w:r>
      <w:r w:rsidR="00E40788" w:rsidRPr="002F3D54">
        <w:rPr>
          <w:rFonts w:hint="cs"/>
          <w:color w:val="auto"/>
          <w:rtl/>
        </w:rPr>
        <w:t>َ</w:t>
      </w:r>
      <w:r w:rsidR="0023359C" w:rsidRPr="002F3D54">
        <w:rPr>
          <w:rFonts w:hint="cs"/>
          <w:color w:val="auto"/>
          <w:rtl/>
        </w:rPr>
        <w:t>لد م</w:t>
      </w:r>
      <w:r w:rsidR="00E40788" w:rsidRPr="002F3D54">
        <w:rPr>
          <w:rFonts w:hint="cs"/>
          <w:color w:val="auto"/>
          <w:rtl/>
        </w:rPr>
        <w:t>َ</w:t>
      </w:r>
      <w:r w:rsidR="0023359C" w:rsidRPr="002F3D54">
        <w:rPr>
          <w:rFonts w:hint="cs"/>
          <w:color w:val="auto"/>
          <w:rtl/>
        </w:rPr>
        <w:t>ع ورثت</w:t>
      </w:r>
      <w:r w:rsidR="00E40788" w:rsidRPr="002F3D54">
        <w:rPr>
          <w:rFonts w:hint="cs"/>
          <w:color w:val="auto"/>
          <w:rtl/>
        </w:rPr>
        <w:t>ِ</w:t>
      </w:r>
      <w:r w:rsidR="0023359C" w:rsidRPr="002F3D54">
        <w:rPr>
          <w:rFonts w:hint="cs"/>
          <w:color w:val="auto"/>
          <w:rtl/>
        </w:rPr>
        <w:t>ه</w:t>
      </w:r>
      <w:r w:rsidR="00E40788" w:rsidRPr="002F3D54">
        <w:rPr>
          <w:rFonts w:hint="cs"/>
          <w:color w:val="auto"/>
          <w:rtl/>
        </w:rPr>
        <w:t>/</w:t>
      </w:r>
      <w:r w:rsidR="00021530" w:rsidRPr="002F3D54">
        <w:rPr>
          <w:rFonts w:hint="cs"/>
          <w:color w:val="auto"/>
          <w:rtl/>
        </w:rPr>
        <w:t xml:space="preserve">، </w:t>
      </w:r>
      <w:r w:rsidR="0023359C" w:rsidRPr="002F3D54">
        <w:rPr>
          <w:rFonts w:hint="cs"/>
          <w:color w:val="auto"/>
          <w:rtl/>
        </w:rPr>
        <w:t>وكانت الجارية أم</w:t>
      </w:r>
      <w:r w:rsidR="00E40788" w:rsidRPr="002F3D54">
        <w:rPr>
          <w:rFonts w:hint="cs"/>
          <w:color w:val="auto"/>
          <w:rtl/>
        </w:rPr>
        <w:t>َّ</w:t>
      </w:r>
      <w:r w:rsidR="0023359C" w:rsidRPr="002F3D54">
        <w:rPr>
          <w:rFonts w:hint="cs"/>
          <w:color w:val="auto"/>
          <w:rtl/>
        </w:rPr>
        <w:t xml:space="preserve"> ولد له لأن</w:t>
      </w:r>
      <w:r w:rsidR="00E40788" w:rsidRPr="002F3D54">
        <w:rPr>
          <w:rFonts w:hint="cs"/>
          <w:color w:val="auto"/>
          <w:rtl/>
        </w:rPr>
        <w:t>َّ</w:t>
      </w:r>
      <w:r w:rsidR="0023359C" w:rsidRPr="002F3D54">
        <w:rPr>
          <w:rFonts w:hint="cs"/>
          <w:color w:val="auto"/>
          <w:rtl/>
        </w:rPr>
        <w:t xml:space="preserve"> حق</w:t>
      </w:r>
      <w:r w:rsidR="00E40788" w:rsidRPr="002F3D54">
        <w:rPr>
          <w:rFonts w:hint="cs"/>
          <w:color w:val="auto"/>
          <w:rtl/>
        </w:rPr>
        <w:t>َّ</w:t>
      </w:r>
      <w:r w:rsidR="0023359C" w:rsidRPr="002F3D54">
        <w:rPr>
          <w:rFonts w:hint="cs"/>
          <w:color w:val="auto"/>
          <w:rtl/>
        </w:rPr>
        <w:t>ه في ماله أقوى من حق</w:t>
      </w:r>
      <w:r w:rsidR="00E40788" w:rsidRPr="002F3D54">
        <w:rPr>
          <w:rFonts w:hint="cs"/>
          <w:color w:val="auto"/>
          <w:rtl/>
        </w:rPr>
        <w:t>ِّ</w:t>
      </w:r>
      <w:r w:rsidR="0023359C" w:rsidRPr="002F3D54">
        <w:rPr>
          <w:rFonts w:hint="cs"/>
          <w:color w:val="auto"/>
          <w:rtl/>
        </w:rPr>
        <w:t xml:space="preserve"> الأب في جارية</w:t>
      </w:r>
      <w:r w:rsidR="00E40788" w:rsidRPr="002F3D54">
        <w:rPr>
          <w:rFonts w:hint="cs"/>
          <w:color w:val="auto"/>
          <w:rtl/>
        </w:rPr>
        <w:t>ِ</w:t>
      </w:r>
      <w:r w:rsidR="0023359C" w:rsidRPr="002F3D54">
        <w:rPr>
          <w:rFonts w:hint="cs"/>
          <w:color w:val="auto"/>
          <w:rtl/>
        </w:rPr>
        <w:t xml:space="preserve"> ولد</w:t>
      </w:r>
      <w:r w:rsidR="00E40788" w:rsidRPr="002F3D54">
        <w:rPr>
          <w:rFonts w:hint="cs"/>
          <w:color w:val="auto"/>
          <w:rtl/>
        </w:rPr>
        <w:t>ِ</w:t>
      </w:r>
      <w:r w:rsidR="0023359C" w:rsidRPr="002F3D54">
        <w:rPr>
          <w:rFonts w:hint="cs"/>
          <w:color w:val="auto"/>
          <w:rtl/>
        </w:rPr>
        <w:t>ه</w:t>
      </w:r>
      <w:r w:rsidR="00021530" w:rsidRPr="002F3D54">
        <w:rPr>
          <w:rFonts w:hint="cs"/>
          <w:color w:val="auto"/>
          <w:rtl/>
        </w:rPr>
        <w:t xml:space="preserve">، </w:t>
      </w:r>
      <w:r w:rsidR="0023359C" w:rsidRPr="002F3D54">
        <w:rPr>
          <w:rFonts w:hint="cs"/>
          <w:color w:val="auto"/>
          <w:rtl/>
        </w:rPr>
        <w:t>واستيلاد الأب</w:t>
      </w:r>
      <w:r w:rsidR="00E40788" w:rsidRPr="002F3D54">
        <w:rPr>
          <w:rFonts w:hint="cs"/>
          <w:color w:val="auto"/>
          <w:rtl/>
        </w:rPr>
        <w:t>ِ</w:t>
      </w:r>
      <w:r w:rsidR="0023359C" w:rsidRPr="002F3D54">
        <w:rPr>
          <w:rFonts w:hint="cs"/>
          <w:color w:val="auto"/>
          <w:rtl/>
        </w:rPr>
        <w:t xml:space="preserve"> صحيح</w:t>
      </w:r>
      <w:r w:rsidR="00021530" w:rsidRPr="002F3D54">
        <w:rPr>
          <w:rFonts w:hint="cs"/>
          <w:color w:val="auto"/>
          <w:rtl/>
        </w:rPr>
        <w:t xml:space="preserve">، </w:t>
      </w:r>
      <w:r w:rsidR="0023359C" w:rsidRPr="002F3D54">
        <w:rPr>
          <w:rFonts w:hint="cs"/>
          <w:color w:val="auto"/>
          <w:rtl/>
        </w:rPr>
        <w:t>فاستيلاد المرتد</w:t>
      </w:r>
      <w:r w:rsidR="00E40788" w:rsidRPr="002F3D54">
        <w:rPr>
          <w:rFonts w:hint="cs"/>
          <w:color w:val="auto"/>
          <w:rtl/>
        </w:rPr>
        <w:t>ِّ</w:t>
      </w:r>
      <w:r w:rsidR="0023359C" w:rsidRPr="002F3D54">
        <w:rPr>
          <w:rFonts w:hint="cs"/>
          <w:color w:val="auto"/>
          <w:rtl/>
        </w:rPr>
        <w:t xml:space="preserve"> أولى</w:t>
      </w:r>
      <w:r w:rsidR="00021530" w:rsidRPr="002F3D54">
        <w:rPr>
          <w:rFonts w:hint="cs"/>
          <w:color w:val="auto"/>
          <w:rtl/>
        </w:rPr>
        <w:t xml:space="preserve">؛ </w:t>
      </w:r>
      <w:r w:rsidR="0023359C" w:rsidRPr="002F3D54">
        <w:rPr>
          <w:rFonts w:hint="cs"/>
          <w:color w:val="auto"/>
          <w:rtl/>
        </w:rPr>
        <w:t>ولأن</w:t>
      </w:r>
      <w:r w:rsidR="00E40788" w:rsidRPr="002F3D54">
        <w:rPr>
          <w:rFonts w:hint="cs"/>
          <w:color w:val="auto"/>
          <w:rtl/>
        </w:rPr>
        <w:t>َّ</w:t>
      </w:r>
      <w:r w:rsidR="0023359C" w:rsidRPr="002F3D54">
        <w:rPr>
          <w:rFonts w:hint="cs"/>
          <w:color w:val="auto"/>
          <w:rtl/>
        </w:rPr>
        <w:t>ها موقوفة على حكم ملكه حت</w:t>
      </w:r>
      <w:r w:rsidR="00E40788" w:rsidRPr="002F3D54">
        <w:rPr>
          <w:rFonts w:hint="cs"/>
          <w:color w:val="auto"/>
          <w:rtl/>
        </w:rPr>
        <w:t>َّ</w:t>
      </w:r>
      <w:r w:rsidR="0023359C" w:rsidRPr="002F3D54">
        <w:rPr>
          <w:rFonts w:hint="cs"/>
          <w:color w:val="auto"/>
          <w:rtl/>
        </w:rPr>
        <w:t xml:space="preserve">ى إذا </w:t>
      </w:r>
      <w:r w:rsidR="00E40788" w:rsidRPr="002F3D54">
        <w:rPr>
          <w:rFonts w:hint="cs"/>
          <w:color w:val="auto"/>
          <w:rtl/>
        </w:rPr>
        <w:t>َ</w:t>
      </w:r>
      <w:r w:rsidR="0023359C" w:rsidRPr="002F3D54">
        <w:rPr>
          <w:rFonts w:hint="cs"/>
          <w:color w:val="auto"/>
          <w:rtl/>
        </w:rPr>
        <w:t>أسلم كانت مملوكة</w:t>
      </w:r>
      <w:r w:rsidR="00E40788" w:rsidRPr="002F3D54">
        <w:rPr>
          <w:rFonts w:hint="cs"/>
          <w:color w:val="auto"/>
          <w:rtl/>
        </w:rPr>
        <w:t>ً</w:t>
      </w:r>
      <w:r w:rsidR="0023359C" w:rsidRPr="002F3D54">
        <w:rPr>
          <w:rFonts w:hint="cs"/>
          <w:color w:val="auto"/>
          <w:rtl/>
        </w:rPr>
        <w:t xml:space="preserve"> له</w:t>
      </w:r>
      <w:r w:rsidR="00021530" w:rsidRPr="002F3D54">
        <w:rPr>
          <w:rFonts w:hint="cs"/>
          <w:color w:val="auto"/>
          <w:rtl/>
        </w:rPr>
        <w:t xml:space="preserve">، </w:t>
      </w:r>
      <w:r w:rsidR="0023359C" w:rsidRPr="002F3D54">
        <w:rPr>
          <w:rFonts w:hint="cs"/>
          <w:color w:val="auto"/>
          <w:rtl/>
        </w:rPr>
        <w:t>وحق</w:t>
      </w:r>
      <w:r w:rsidR="00E40788" w:rsidRPr="002F3D54">
        <w:rPr>
          <w:rFonts w:hint="cs"/>
          <w:color w:val="auto"/>
          <w:rtl/>
        </w:rPr>
        <w:t>ُّ</w:t>
      </w:r>
      <w:r w:rsidR="0023359C" w:rsidRPr="002F3D54">
        <w:rPr>
          <w:rFonts w:hint="cs"/>
          <w:color w:val="auto"/>
          <w:rtl/>
        </w:rPr>
        <w:t>ه فيها أقوى م</w:t>
      </w:r>
      <w:r w:rsidR="00E40788" w:rsidRPr="002F3D54">
        <w:rPr>
          <w:rFonts w:hint="cs"/>
          <w:color w:val="auto"/>
          <w:rtl/>
        </w:rPr>
        <w:t>ِ</w:t>
      </w:r>
      <w:r w:rsidR="0023359C" w:rsidRPr="002F3D54">
        <w:rPr>
          <w:rFonts w:hint="cs"/>
          <w:color w:val="auto"/>
          <w:rtl/>
        </w:rPr>
        <w:t>ن حق</w:t>
      </w:r>
      <w:r w:rsidR="00E40788" w:rsidRPr="002F3D54">
        <w:rPr>
          <w:rFonts w:hint="cs"/>
          <w:color w:val="auto"/>
          <w:rtl/>
        </w:rPr>
        <w:t>ِّ</w:t>
      </w:r>
      <w:r w:rsidR="0023359C" w:rsidRPr="002F3D54">
        <w:rPr>
          <w:rFonts w:hint="cs"/>
          <w:color w:val="auto"/>
          <w:rtl/>
        </w:rPr>
        <w:t xml:space="preserve"> المولى في ك</w:t>
      </w:r>
      <w:r w:rsidR="00E40788" w:rsidRPr="002F3D54">
        <w:rPr>
          <w:rFonts w:hint="cs"/>
          <w:color w:val="auto"/>
          <w:rtl/>
        </w:rPr>
        <w:t>َ</w:t>
      </w:r>
      <w:r w:rsidR="0023359C" w:rsidRPr="002F3D54">
        <w:rPr>
          <w:rFonts w:hint="cs"/>
          <w:color w:val="auto"/>
          <w:rtl/>
        </w:rPr>
        <w:t>سب المكات</w:t>
      </w:r>
      <w:r w:rsidR="00E40788" w:rsidRPr="002F3D54">
        <w:rPr>
          <w:rFonts w:hint="cs"/>
          <w:color w:val="auto"/>
          <w:rtl/>
        </w:rPr>
        <w:t>َ</w:t>
      </w:r>
      <w:r w:rsidR="0023359C" w:rsidRPr="002F3D54">
        <w:rPr>
          <w:rFonts w:hint="cs"/>
          <w:color w:val="auto"/>
          <w:rtl/>
        </w:rPr>
        <w:t>ب</w:t>
      </w:r>
      <w:r w:rsidR="00021530" w:rsidRPr="002F3D54">
        <w:rPr>
          <w:rFonts w:hint="cs"/>
          <w:color w:val="auto"/>
          <w:rtl/>
        </w:rPr>
        <w:t xml:space="preserve">، </w:t>
      </w:r>
      <w:r w:rsidR="0023359C" w:rsidRPr="002F3D54">
        <w:rPr>
          <w:rFonts w:hint="cs"/>
          <w:color w:val="auto"/>
          <w:rtl/>
        </w:rPr>
        <w:t>وهناك يص</w:t>
      </w:r>
      <w:r w:rsidR="00E40788" w:rsidRPr="002F3D54">
        <w:rPr>
          <w:rFonts w:hint="cs"/>
          <w:color w:val="auto"/>
          <w:rtl/>
        </w:rPr>
        <w:t>ِ</w:t>
      </w:r>
      <w:r w:rsidR="0023359C" w:rsidRPr="002F3D54">
        <w:rPr>
          <w:rFonts w:hint="cs"/>
          <w:color w:val="auto"/>
          <w:rtl/>
        </w:rPr>
        <w:t>ح</w:t>
      </w:r>
      <w:r w:rsidR="00E40788" w:rsidRPr="002F3D54">
        <w:rPr>
          <w:rFonts w:hint="cs"/>
          <w:color w:val="auto"/>
          <w:rtl/>
        </w:rPr>
        <w:t>ُّ</w:t>
      </w:r>
      <w:r w:rsidR="0023359C" w:rsidRPr="002F3D54">
        <w:rPr>
          <w:rFonts w:hint="cs"/>
          <w:color w:val="auto"/>
          <w:rtl/>
        </w:rPr>
        <w:t>منه دعوة الن</w:t>
      </w:r>
      <w:r w:rsidR="00E40788" w:rsidRPr="002F3D54">
        <w:rPr>
          <w:rFonts w:hint="cs"/>
          <w:color w:val="auto"/>
          <w:rtl/>
        </w:rPr>
        <w:t>َّ</w:t>
      </w:r>
      <w:r w:rsidR="0023359C" w:rsidRPr="002F3D54">
        <w:rPr>
          <w:rFonts w:hint="cs"/>
          <w:color w:val="auto"/>
          <w:rtl/>
        </w:rPr>
        <w:t>سب</w:t>
      </w:r>
      <w:r w:rsidR="00021530" w:rsidRPr="002F3D54">
        <w:rPr>
          <w:rFonts w:hint="cs"/>
          <w:color w:val="auto"/>
          <w:rtl/>
        </w:rPr>
        <w:t xml:space="preserve">، </w:t>
      </w:r>
      <w:r w:rsidR="0023359C" w:rsidRPr="002F3D54">
        <w:rPr>
          <w:rFonts w:hint="cs"/>
          <w:color w:val="auto"/>
          <w:rtl/>
        </w:rPr>
        <w:t>فههنا أولى</w:t>
      </w:r>
      <w:r w:rsidR="00021530" w:rsidRPr="002F3D54">
        <w:rPr>
          <w:rFonts w:hint="cs"/>
          <w:color w:val="auto"/>
          <w:rtl/>
        </w:rPr>
        <w:t xml:space="preserve">، </w:t>
      </w:r>
      <w:r w:rsidR="0023359C" w:rsidRPr="002F3D54">
        <w:rPr>
          <w:rFonts w:hint="cs"/>
          <w:color w:val="auto"/>
          <w:rtl/>
        </w:rPr>
        <w:t>إل</w:t>
      </w:r>
      <w:r w:rsidR="00E40788" w:rsidRPr="002F3D54">
        <w:rPr>
          <w:rFonts w:hint="cs"/>
          <w:color w:val="auto"/>
          <w:rtl/>
        </w:rPr>
        <w:t>َّ</w:t>
      </w:r>
      <w:r w:rsidR="0023359C" w:rsidRPr="002F3D54">
        <w:rPr>
          <w:rFonts w:hint="cs"/>
          <w:color w:val="auto"/>
          <w:rtl/>
        </w:rPr>
        <w:t>ا أن</w:t>
      </w:r>
      <w:r w:rsidR="00E40788" w:rsidRPr="002F3D54">
        <w:rPr>
          <w:rFonts w:hint="cs"/>
          <w:color w:val="auto"/>
          <w:rtl/>
        </w:rPr>
        <w:t>َّ</w:t>
      </w:r>
      <w:r w:rsidR="0023359C" w:rsidRPr="002F3D54">
        <w:rPr>
          <w:rFonts w:hint="cs"/>
          <w:color w:val="auto"/>
          <w:rtl/>
        </w:rPr>
        <w:t xml:space="preserve"> هناك يحتاج إلى تصديق المكات</w:t>
      </w:r>
      <w:r w:rsidR="00E40788" w:rsidRPr="002F3D54">
        <w:rPr>
          <w:rFonts w:hint="cs"/>
          <w:color w:val="auto"/>
          <w:rtl/>
        </w:rPr>
        <w:t>َ</w:t>
      </w:r>
      <w:r w:rsidR="0023359C" w:rsidRPr="002F3D54">
        <w:rPr>
          <w:rFonts w:hint="cs"/>
          <w:color w:val="auto"/>
          <w:rtl/>
        </w:rPr>
        <w:t>ب لاختصاصه بملك اليد والتصر</w:t>
      </w:r>
      <w:r w:rsidR="00E40788" w:rsidRPr="002F3D54">
        <w:rPr>
          <w:rFonts w:hint="cs"/>
          <w:color w:val="auto"/>
          <w:rtl/>
        </w:rPr>
        <w:t>ُّ</w:t>
      </w:r>
      <w:r w:rsidR="0023359C" w:rsidRPr="002F3D54">
        <w:rPr>
          <w:rFonts w:hint="cs"/>
          <w:color w:val="auto"/>
          <w:rtl/>
        </w:rPr>
        <w:t>ف</w:t>
      </w:r>
      <w:r w:rsidR="00021530" w:rsidRPr="002F3D54">
        <w:rPr>
          <w:rFonts w:hint="cs"/>
          <w:color w:val="auto"/>
          <w:rtl/>
        </w:rPr>
        <w:t xml:space="preserve">، </w:t>
      </w:r>
      <w:r w:rsidR="00E40788" w:rsidRPr="002F3D54">
        <w:rPr>
          <w:rFonts w:hint="cs"/>
          <w:color w:val="auto"/>
          <w:rtl/>
        </w:rPr>
        <w:t>وههنا لا يحتاج إلى تصديق الورثة</w:t>
      </w:r>
      <w:r w:rsidR="0023359C" w:rsidRPr="002F3D54">
        <w:rPr>
          <w:rFonts w:hint="cs"/>
          <w:color w:val="auto"/>
          <w:rtl/>
        </w:rPr>
        <w:t xml:space="preserve"> لأن</w:t>
      </w:r>
      <w:r w:rsidR="00E40788" w:rsidRPr="002F3D54">
        <w:rPr>
          <w:rFonts w:hint="cs"/>
          <w:color w:val="auto"/>
          <w:rtl/>
        </w:rPr>
        <w:t>َّ</w:t>
      </w:r>
      <w:r w:rsidR="0023359C" w:rsidRPr="002F3D54">
        <w:rPr>
          <w:rFonts w:hint="cs"/>
          <w:color w:val="auto"/>
          <w:rtl/>
        </w:rPr>
        <w:t>ه لم يثبت لهم ملك اليد والتصر</w:t>
      </w:r>
      <w:r w:rsidR="00E40788" w:rsidRPr="002F3D54">
        <w:rPr>
          <w:rFonts w:hint="cs"/>
          <w:color w:val="auto"/>
          <w:rtl/>
        </w:rPr>
        <w:t>ُّ</w:t>
      </w:r>
      <w:r w:rsidR="0023359C" w:rsidRPr="002F3D54">
        <w:rPr>
          <w:rFonts w:hint="cs"/>
          <w:color w:val="auto"/>
          <w:rtl/>
        </w:rPr>
        <w:t>ف في الحال</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805"/>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(وباطل بالاتفاق</w:t>
      </w:r>
      <w:r w:rsidR="00021530" w:rsidRPr="002F3D54">
        <w:rPr>
          <w:rFonts w:hint="cs"/>
          <w:b/>
          <w:bCs/>
          <w:color w:val="auto"/>
          <w:rtl/>
        </w:rPr>
        <w:t xml:space="preserve">: </w:t>
      </w:r>
      <w:r w:rsidRPr="002F3D54">
        <w:rPr>
          <w:rFonts w:hint="cs"/>
          <w:b/>
          <w:bCs/>
          <w:color w:val="auto"/>
          <w:rtl/>
        </w:rPr>
        <w:t>كالنكاح والذبيحة</w:t>
      </w:r>
      <w:r w:rsidR="00021530" w:rsidRPr="002F3D54">
        <w:rPr>
          <w:rFonts w:hint="cs"/>
          <w:b/>
          <w:bCs/>
          <w:color w:val="auto"/>
          <w:rtl/>
        </w:rPr>
        <w:t xml:space="preserve">؛ </w:t>
      </w:r>
      <w:r w:rsidRPr="002F3D54">
        <w:rPr>
          <w:rFonts w:hint="cs"/>
          <w:b/>
          <w:bCs/>
          <w:color w:val="auto"/>
          <w:rtl/>
        </w:rPr>
        <w:t>لأنه يعتمد الملة ولا ملة له)</w:t>
      </w:r>
      <w:r w:rsidRPr="002F3D54">
        <w:rPr>
          <w:rStyle w:val="ae"/>
          <w:color w:val="auto"/>
          <w:rtl/>
        </w:rPr>
        <w:t>(</w:t>
      </w:r>
      <w:r w:rsidRPr="002F3D54">
        <w:rPr>
          <w:rStyle w:val="ae"/>
          <w:color w:val="auto"/>
          <w:rtl/>
        </w:rPr>
        <w:footnoteReference w:id="806"/>
      </w:r>
      <w:r w:rsidRPr="002F3D54">
        <w:rPr>
          <w:rStyle w:val="ae"/>
          <w:color w:val="auto"/>
          <w:rtl/>
        </w:rPr>
        <w:t>)</w:t>
      </w:r>
      <w:r w:rsidR="00021530" w:rsidRPr="002F3D54">
        <w:rPr>
          <w:rFonts w:hint="cs"/>
          <w:b/>
          <w:bCs/>
          <w:color w:val="auto"/>
          <w:rtl/>
        </w:rPr>
        <w:t>.</w:t>
      </w:r>
    </w:p>
    <w:p w:rsidR="00021530" w:rsidRPr="002F3D54" w:rsidRDefault="00DE7C40"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أيش [ت</w:t>
      </w:r>
      <w:r w:rsidR="0023359C" w:rsidRPr="002F3D54">
        <w:rPr>
          <w:rFonts w:hint="cs"/>
          <w:color w:val="auto"/>
          <w:rtl/>
        </w:rPr>
        <w:t>عني</w:t>
      </w:r>
      <w:r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807"/>
      </w:r>
      <w:r w:rsidR="0023359C" w:rsidRPr="002F3D54">
        <w:rPr>
          <w:rFonts w:hint="cs"/>
          <w:color w:val="auto"/>
          <w:vertAlign w:val="superscript"/>
          <w:rtl/>
        </w:rPr>
        <w:t>)</w:t>
      </w:r>
      <w:r w:rsidR="0023359C" w:rsidRPr="002F3D54">
        <w:rPr>
          <w:rFonts w:hint="cs"/>
          <w:color w:val="auto"/>
          <w:rtl/>
        </w:rPr>
        <w:t xml:space="preserve"> ب</w:t>
      </w:r>
      <w:r w:rsidRPr="002F3D54">
        <w:rPr>
          <w:rFonts w:hint="cs"/>
          <w:color w:val="auto"/>
          <w:rtl/>
        </w:rPr>
        <w:t>ــ</w:t>
      </w:r>
      <w:r w:rsidR="005D6AC4" w:rsidRPr="002F3D54">
        <w:rPr>
          <w:rFonts w:cs="CTraditional Arabic" w:hint="cs"/>
          <w:color w:val="auto"/>
          <w:rtl/>
        </w:rPr>
        <w:t>$</w:t>
      </w:r>
      <w:r w:rsidR="0023359C" w:rsidRPr="002F3D54">
        <w:rPr>
          <w:rFonts w:hint="cs"/>
          <w:color w:val="auto"/>
          <w:rtl/>
        </w:rPr>
        <w:t>المل</w:t>
      </w:r>
      <w:r w:rsidRPr="002F3D54">
        <w:rPr>
          <w:rFonts w:hint="cs"/>
          <w:color w:val="auto"/>
          <w:rtl/>
        </w:rPr>
        <w:t>َّ</w:t>
      </w:r>
      <w:r w:rsidR="0023359C" w:rsidRPr="002F3D54">
        <w:rPr>
          <w:rFonts w:hint="cs"/>
          <w:color w:val="auto"/>
          <w:rtl/>
        </w:rPr>
        <w:t>ة</w:t>
      </w:r>
      <w:r w:rsidR="005D6AC4" w:rsidRPr="002F3D54">
        <w:rPr>
          <w:rFonts w:cs="CTraditional Arabic" w:hint="cs"/>
          <w:color w:val="auto"/>
          <w:rtl/>
        </w:rPr>
        <w:t>#</w:t>
      </w:r>
      <w:r w:rsidR="00624315" w:rsidRPr="002F3D54">
        <w:rPr>
          <w:rFonts w:hint="cs"/>
          <w:color w:val="auto"/>
          <w:rtl/>
        </w:rPr>
        <w:t>؟</w:t>
      </w:r>
      <w:r w:rsidR="0023359C" w:rsidRPr="002F3D54">
        <w:rPr>
          <w:rFonts w:hint="cs"/>
          <w:color w:val="auto"/>
          <w:rtl/>
        </w:rPr>
        <w:t>إن</w:t>
      </w:r>
      <w:r w:rsidRPr="002F3D54">
        <w:rPr>
          <w:rFonts w:hint="cs"/>
          <w:color w:val="auto"/>
          <w:rtl/>
        </w:rPr>
        <w:t>ْ</w:t>
      </w:r>
      <w:r w:rsidR="0023359C" w:rsidRPr="002F3D54">
        <w:rPr>
          <w:rFonts w:hint="cs"/>
          <w:color w:val="auto"/>
          <w:rtl/>
        </w:rPr>
        <w:t xml:space="preserve"> عنيت</w:t>
      </w:r>
      <w:r w:rsidRPr="002F3D54">
        <w:rPr>
          <w:rFonts w:hint="cs"/>
          <w:color w:val="auto"/>
          <w:rtl/>
        </w:rPr>
        <w:t>َ</w:t>
      </w:r>
      <w:r w:rsidR="0023359C" w:rsidRPr="002F3D54">
        <w:rPr>
          <w:rFonts w:hint="cs"/>
          <w:color w:val="auto"/>
          <w:rtl/>
        </w:rPr>
        <w:t xml:space="preserve"> بها مل</w:t>
      </w:r>
      <w:r w:rsidRPr="002F3D54">
        <w:rPr>
          <w:rFonts w:hint="cs"/>
          <w:color w:val="auto"/>
          <w:rtl/>
        </w:rPr>
        <w:t>َّ</w:t>
      </w:r>
      <w:r w:rsidR="0023359C" w:rsidRPr="002F3D54">
        <w:rPr>
          <w:rFonts w:hint="cs"/>
          <w:color w:val="auto"/>
          <w:rtl/>
        </w:rPr>
        <w:t>ة الإسلام فينتق</w:t>
      </w:r>
      <w:r w:rsidRPr="002F3D54">
        <w:rPr>
          <w:rFonts w:hint="cs"/>
          <w:color w:val="auto"/>
          <w:rtl/>
        </w:rPr>
        <w:t>ِ</w:t>
      </w:r>
      <w:r w:rsidR="0023359C" w:rsidRPr="002F3D54">
        <w:rPr>
          <w:rFonts w:hint="cs"/>
          <w:color w:val="auto"/>
          <w:rtl/>
        </w:rPr>
        <w:t>ض بصح</w:t>
      </w:r>
      <w:r w:rsidRPr="002F3D54">
        <w:rPr>
          <w:rFonts w:hint="cs"/>
          <w:color w:val="auto"/>
          <w:rtl/>
        </w:rPr>
        <w:t>َّ</w:t>
      </w:r>
      <w:r w:rsidR="0023359C" w:rsidRPr="002F3D54">
        <w:rPr>
          <w:rFonts w:hint="cs"/>
          <w:color w:val="auto"/>
          <w:rtl/>
        </w:rPr>
        <w:t xml:space="preserve">ة نكاح </w:t>
      </w:r>
      <w:r w:rsidR="0023359C" w:rsidRPr="002F3D54">
        <w:rPr>
          <w:rFonts w:hint="cs"/>
          <w:color w:val="auto"/>
          <w:rtl/>
        </w:rPr>
        <w:lastRenderedPageBreak/>
        <w:t>أهل الكتاب</w:t>
      </w:r>
      <w:r w:rsidR="00021530" w:rsidRPr="002F3D54">
        <w:rPr>
          <w:rFonts w:hint="cs"/>
          <w:color w:val="auto"/>
          <w:rtl/>
        </w:rPr>
        <w:t xml:space="preserve">، </w:t>
      </w:r>
      <w:r w:rsidR="0023359C" w:rsidRPr="002F3D54">
        <w:rPr>
          <w:rFonts w:hint="cs"/>
          <w:color w:val="auto"/>
          <w:rtl/>
        </w:rPr>
        <w:t>وإن</w:t>
      </w:r>
      <w:r w:rsidRPr="002F3D54">
        <w:rPr>
          <w:rFonts w:hint="cs"/>
          <w:color w:val="auto"/>
          <w:rtl/>
        </w:rPr>
        <w:t>ْ</w:t>
      </w:r>
      <w:r w:rsidR="0023359C" w:rsidRPr="002F3D54">
        <w:rPr>
          <w:rFonts w:hint="cs"/>
          <w:color w:val="auto"/>
          <w:rtl/>
        </w:rPr>
        <w:t xml:space="preserve"> عن</w:t>
      </w:r>
      <w:r w:rsidRPr="002F3D54">
        <w:rPr>
          <w:rFonts w:hint="cs"/>
          <w:color w:val="auto"/>
          <w:rtl/>
        </w:rPr>
        <w:t>َ</w:t>
      </w:r>
      <w:r w:rsidR="0023359C" w:rsidRPr="002F3D54">
        <w:rPr>
          <w:rFonts w:hint="cs"/>
          <w:color w:val="auto"/>
          <w:rtl/>
        </w:rPr>
        <w:t>يت</w:t>
      </w:r>
      <w:r w:rsidRPr="002F3D54">
        <w:rPr>
          <w:rFonts w:hint="cs"/>
          <w:color w:val="auto"/>
          <w:rtl/>
        </w:rPr>
        <w:t>َ</w:t>
      </w:r>
      <w:r w:rsidR="0023359C" w:rsidRPr="002F3D54">
        <w:rPr>
          <w:rFonts w:hint="cs"/>
          <w:color w:val="auto"/>
          <w:rtl/>
        </w:rPr>
        <w:t xml:space="preserve"> بها المل</w:t>
      </w:r>
      <w:r w:rsidRPr="002F3D54">
        <w:rPr>
          <w:rFonts w:hint="cs"/>
          <w:color w:val="auto"/>
          <w:rtl/>
        </w:rPr>
        <w:t>َّ</w:t>
      </w:r>
      <w:r w:rsidR="0023359C" w:rsidRPr="002F3D54">
        <w:rPr>
          <w:rFonts w:hint="cs"/>
          <w:color w:val="auto"/>
          <w:rtl/>
        </w:rPr>
        <w:t>ة السماوية فينتق</w:t>
      </w:r>
      <w:r w:rsidRPr="002F3D54">
        <w:rPr>
          <w:rFonts w:hint="cs"/>
          <w:color w:val="auto"/>
          <w:rtl/>
        </w:rPr>
        <w:t>ِ</w:t>
      </w:r>
      <w:r w:rsidR="0023359C" w:rsidRPr="002F3D54">
        <w:rPr>
          <w:rFonts w:hint="cs"/>
          <w:color w:val="auto"/>
          <w:rtl/>
        </w:rPr>
        <w:t>ض</w:t>
      </w:r>
      <w:r w:rsidR="0023359C" w:rsidRPr="002F3D54">
        <w:rPr>
          <w:rFonts w:hint="cs"/>
          <w:color w:val="auto"/>
          <w:vertAlign w:val="superscript"/>
          <w:rtl/>
        </w:rPr>
        <w:t>(</w:t>
      </w:r>
      <w:r w:rsidR="0023359C" w:rsidRPr="002F3D54">
        <w:rPr>
          <w:rStyle w:val="ae"/>
          <w:color w:val="auto"/>
          <w:rtl/>
        </w:rPr>
        <w:footnoteReference w:id="808"/>
      </w:r>
      <w:r w:rsidR="0023359C" w:rsidRPr="002F3D54">
        <w:rPr>
          <w:rFonts w:hint="cs"/>
          <w:color w:val="auto"/>
          <w:vertAlign w:val="superscript"/>
          <w:rtl/>
        </w:rPr>
        <w:t>)</w:t>
      </w:r>
      <w:r w:rsidR="0023359C" w:rsidRPr="002F3D54">
        <w:rPr>
          <w:rFonts w:hint="cs"/>
          <w:color w:val="auto"/>
          <w:rtl/>
        </w:rPr>
        <w:t xml:space="preserve"> بص</w:t>
      </w:r>
      <w:r w:rsidRPr="002F3D54">
        <w:rPr>
          <w:rFonts w:hint="cs"/>
          <w:color w:val="auto"/>
          <w:rtl/>
        </w:rPr>
        <w:t>ِ</w:t>
      </w:r>
      <w:r w:rsidR="0023359C" w:rsidRPr="002F3D54">
        <w:rPr>
          <w:rFonts w:hint="cs"/>
          <w:color w:val="auto"/>
          <w:rtl/>
        </w:rPr>
        <w:t>ح</w:t>
      </w:r>
      <w:r w:rsidRPr="002F3D54">
        <w:rPr>
          <w:rFonts w:hint="cs"/>
          <w:color w:val="auto"/>
          <w:rtl/>
        </w:rPr>
        <w:t>َّ</w:t>
      </w:r>
      <w:r w:rsidR="0023359C" w:rsidRPr="002F3D54">
        <w:rPr>
          <w:rFonts w:hint="cs"/>
          <w:color w:val="auto"/>
          <w:rtl/>
        </w:rPr>
        <w:t>ة نكاح المجوس</w:t>
      </w:r>
      <w:r w:rsidR="00021530" w:rsidRPr="002F3D54">
        <w:rPr>
          <w:rFonts w:hint="cs"/>
          <w:color w:val="auto"/>
          <w:rtl/>
        </w:rPr>
        <w:t xml:space="preserve">، </w:t>
      </w:r>
      <w:r w:rsidR="0023359C" w:rsidRPr="002F3D54">
        <w:rPr>
          <w:rFonts w:hint="cs"/>
          <w:color w:val="auto"/>
          <w:rtl/>
        </w:rPr>
        <w:t>وأهل الش</w:t>
      </w:r>
      <w:r w:rsidRPr="002F3D54">
        <w:rPr>
          <w:rFonts w:hint="cs"/>
          <w:color w:val="auto"/>
          <w:rtl/>
        </w:rPr>
        <w:t>ِّ</w:t>
      </w:r>
      <w:r w:rsidR="0023359C" w:rsidRPr="002F3D54">
        <w:rPr>
          <w:rFonts w:hint="cs"/>
          <w:color w:val="auto"/>
          <w:rtl/>
        </w:rPr>
        <w:t>رك فيما بين</w:t>
      </w:r>
      <w:r w:rsidRPr="002F3D54">
        <w:rPr>
          <w:rFonts w:hint="cs"/>
          <w:color w:val="auto"/>
          <w:rtl/>
        </w:rPr>
        <w:t>َ</w:t>
      </w:r>
      <w:r w:rsidR="0023359C" w:rsidRPr="002F3D54">
        <w:rPr>
          <w:rFonts w:hint="cs"/>
          <w:color w:val="auto"/>
          <w:rtl/>
        </w:rPr>
        <w:t>هم</w:t>
      </w:r>
      <w:r w:rsidR="00021530" w:rsidRPr="002F3D54">
        <w:rPr>
          <w:rFonts w:hint="cs"/>
          <w:color w:val="auto"/>
          <w:rtl/>
        </w:rPr>
        <w:t xml:space="preserve">، </w:t>
      </w:r>
      <w:r w:rsidR="0023359C" w:rsidRPr="002F3D54">
        <w:rPr>
          <w:rFonts w:hint="cs"/>
          <w:color w:val="auto"/>
          <w:rtl/>
        </w:rPr>
        <w:t>وليس لهم مل</w:t>
      </w:r>
      <w:r w:rsidRPr="002F3D54">
        <w:rPr>
          <w:rFonts w:hint="cs"/>
          <w:color w:val="auto"/>
          <w:rtl/>
        </w:rPr>
        <w:t>َّ</w:t>
      </w:r>
      <w:r w:rsidR="0023359C" w:rsidRPr="002F3D54">
        <w:rPr>
          <w:rFonts w:hint="cs"/>
          <w:color w:val="auto"/>
          <w:rtl/>
        </w:rPr>
        <w:t>ة سماوية أصل</w:t>
      </w:r>
      <w:r w:rsidR="002F3D54">
        <w:rPr>
          <w:rFonts w:hint="cs"/>
          <w:color w:val="auto"/>
          <w:rtl/>
        </w:rPr>
        <w:t>ًا</w:t>
      </w:r>
      <w:r w:rsidR="00021530" w:rsidRPr="002F3D54">
        <w:rPr>
          <w:rFonts w:hint="cs"/>
          <w:color w:val="auto"/>
          <w:rtl/>
        </w:rPr>
        <w:t xml:space="preserve">، </w:t>
      </w:r>
      <w:r w:rsidR="0023359C" w:rsidRPr="002F3D54">
        <w:rPr>
          <w:rFonts w:hint="cs"/>
          <w:color w:val="auto"/>
          <w:rtl/>
        </w:rPr>
        <w:t>لا مقر</w:t>
      </w:r>
      <w:r w:rsidRPr="002F3D54">
        <w:rPr>
          <w:rFonts w:hint="cs"/>
          <w:color w:val="auto"/>
          <w:rtl/>
        </w:rPr>
        <w:t>َّ</w:t>
      </w:r>
      <w:r w:rsidR="0023359C" w:rsidRPr="002F3D54">
        <w:rPr>
          <w:rFonts w:hint="cs"/>
          <w:color w:val="auto"/>
          <w:rtl/>
        </w:rPr>
        <w:t>رة ولا محر</w:t>
      </w:r>
      <w:r w:rsidRPr="002F3D54">
        <w:rPr>
          <w:rFonts w:hint="cs"/>
          <w:color w:val="auto"/>
          <w:rtl/>
        </w:rPr>
        <w:t>َّ</w:t>
      </w:r>
      <w:r w:rsidR="0023359C" w:rsidRPr="002F3D54">
        <w:rPr>
          <w:rFonts w:hint="cs"/>
          <w:color w:val="auto"/>
          <w:rtl/>
        </w:rPr>
        <w:t>فة</w:t>
      </w:r>
      <w:r w:rsidR="00021530" w:rsidRPr="002F3D54">
        <w:rPr>
          <w:rFonts w:hint="cs"/>
          <w:color w:val="auto"/>
          <w:rtl/>
        </w:rPr>
        <w:t xml:space="preserve">، </w:t>
      </w:r>
      <w:r w:rsidR="0023359C" w:rsidRPr="002F3D54">
        <w:rPr>
          <w:rFonts w:hint="cs"/>
          <w:color w:val="auto"/>
          <w:rtl/>
        </w:rPr>
        <w:t>و</w:t>
      </w:r>
      <w:r w:rsidRPr="002F3D54">
        <w:rPr>
          <w:rFonts w:hint="cs"/>
          <w:color w:val="auto"/>
          <w:rtl/>
        </w:rPr>
        <w:t>َ</w:t>
      </w:r>
      <w:r w:rsidR="0023359C" w:rsidRPr="002F3D54">
        <w:rPr>
          <w:rFonts w:hint="cs"/>
          <w:color w:val="auto"/>
          <w:rtl/>
        </w:rPr>
        <w:t>م</w:t>
      </w:r>
      <w:r w:rsidRPr="002F3D54">
        <w:rPr>
          <w:rFonts w:hint="cs"/>
          <w:color w:val="auto"/>
          <w:rtl/>
        </w:rPr>
        <w:t>َع ذلك إ</w:t>
      </w:r>
      <w:r w:rsidR="0023359C" w:rsidRPr="002F3D54">
        <w:rPr>
          <w:rFonts w:hint="cs"/>
          <w:color w:val="auto"/>
          <w:rtl/>
        </w:rPr>
        <w:t>ن</w:t>
      </w:r>
      <w:r w:rsidRPr="002F3D54">
        <w:rPr>
          <w:rFonts w:hint="cs"/>
          <w:color w:val="auto"/>
          <w:rtl/>
        </w:rPr>
        <w:t>َّ</w:t>
      </w:r>
      <w:r w:rsidR="0023359C" w:rsidRPr="002F3D54">
        <w:rPr>
          <w:rFonts w:hint="cs"/>
          <w:color w:val="auto"/>
          <w:rtl/>
        </w:rPr>
        <w:t xml:space="preserve"> نكاح</w:t>
      </w:r>
      <w:r w:rsidRPr="002F3D54">
        <w:rPr>
          <w:rFonts w:hint="cs"/>
          <w:color w:val="auto"/>
          <w:rtl/>
        </w:rPr>
        <w:t>َ</w:t>
      </w:r>
      <w:r w:rsidR="0023359C" w:rsidRPr="002F3D54">
        <w:rPr>
          <w:rFonts w:hint="cs"/>
          <w:color w:val="auto"/>
          <w:rtl/>
        </w:rPr>
        <w:t>هم محكوم بالص</w:t>
      </w:r>
      <w:r w:rsidRPr="002F3D54">
        <w:rPr>
          <w:rFonts w:hint="cs"/>
          <w:color w:val="auto"/>
          <w:rtl/>
        </w:rPr>
        <w:t>َّ</w:t>
      </w:r>
      <w:r w:rsidR="0023359C" w:rsidRPr="002F3D54">
        <w:rPr>
          <w:rFonts w:hint="cs"/>
          <w:color w:val="auto"/>
          <w:rtl/>
        </w:rPr>
        <w:t>حة</w:t>
      </w:r>
      <w:r w:rsidR="00021530" w:rsidRPr="002F3D54">
        <w:rPr>
          <w:rFonts w:hint="cs"/>
          <w:color w:val="auto"/>
          <w:rtl/>
        </w:rPr>
        <w:t xml:space="preserve">، </w:t>
      </w:r>
      <w:r w:rsidR="0023359C" w:rsidRPr="002F3D54">
        <w:rPr>
          <w:rFonts w:hint="cs"/>
          <w:color w:val="auto"/>
          <w:rtl/>
        </w:rPr>
        <w:t>والد</w:t>
      </w:r>
      <w:r w:rsidRPr="002F3D54">
        <w:rPr>
          <w:rFonts w:hint="cs"/>
          <w:color w:val="auto"/>
          <w:rtl/>
        </w:rPr>
        <w:t>َّ</w:t>
      </w:r>
      <w:r w:rsidR="0023359C" w:rsidRPr="002F3D54">
        <w:rPr>
          <w:rFonts w:hint="cs"/>
          <w:color w:val="auto"/>
          <w:rtl/>
        </w:rPr>
        <w:t>ليل على صح</w:t>
      </w:r>
      <w:r w:rsidRPr="002F3D54">
        <w:rPr>
          <w:rFonts w:hint="cs"/>
          <w:color w:val="auto"/>
          <w:rtl/>
        </w:rPr>
        <w:t>َّ</w:t>
      </w:r>
      <w:r w:rsidR="0023359C" w:rsidRPr="002F3D54">
        <w:rPr>
          <w:rFonts w:hint="cs"/>
          <w:color w:val="auto"/>
          <w:rtl/>
        </w:rPr>
        <w:t>ة نكاح</w:t>
      </w:r>
      <w:r w:rsidRPr="002F3D54">
        <w:rPr>
          <w:rFonts w:hint="cs"/>
          <w:color w:val="auto"/>
          <w:rtl/>
        </w:rPr>
        <w:t>ِ</w:t>
      </w:r>
      <w:r w:rsidR="0023359C" w:rsidRPr="002F3D54">
        <w:rPr>
          <w:rFonts w:hint="cs"/>
          <w:color w:val="auto"/>
          <w:rtl/>
        </w:rPr>
        <w:t>هم وجوب</w:t>
      </w:r>
      <w:r w:rsidRPr="002F3D54">
        <w:rPr>
          <w:rFonts w:hint="cs"/>
          <w:color w:val="auto"/>
          <w:rtl/>
        </w:rPr>
        <w:t>ُ</w:t>
      </w:r>
      <w:r w:rsidR="0023359C" w:rsidRPr="002F3D54">
        <w:rPr>
          <w:rFonts w:hint="cs"/>
          <w:color w:val="auto"/>
          <w:rtl/>
        </w:rPr>
        <w:t xml:space="preserve"> الحكم على قاضي أهل الإسلام بالن</w:t>
      </w:r>
      <w:r w:rsidRPr="002F3D54">
        <w:rPr>
          <w:rFonts w:hint="cs"/>
          <w:color w:val="auto"/>
          <w:rtl/>
        </w:rPr>
        <w:t>َّ</w:t>
      </w:r>
      <w:r w:rsidR="0023359C" w:rsidRPr="002F3D54">
        <w:rPr>
          <w:rFonts w:hint="cs"/>
          <w:color w:val="auto"/>
          <w:rtl/>
        </w:rPr>
        <w:t>ف</w:t>
      </w:r>
      <w:r w:rsidRPr="002F3D54">
        <w:rPr>
          <w:rFonts w:hint="cs"/>
          <w:color w:val="auto"/>
          <w:rtl/>
        </w:rPr>
        <w:t>َ</w:t>
      </w:r>
      <w:r w:rsidR="0023359C" w:rsidRPr="002F3D54">
        <w:rPr>
          <w:rFonts w:hint="cs"/>
          <w:color w:val="auto"/>
          <w:rtl/>
        </w:rPr>
        <w:t>قة</w:t>
      </w:r>
      <w:r w:rsidR="00021530" w:rsidRPr="002F3D54">
        <w:rPr>
          <w:rFonts w:hint="cs"/>
          <w:color w:val="auto"/>
          <w:rtl/>
        </w:rPr>
        <w:t xml:space="preserve">، </w:t>
      </w:r>
      <w:r w:rsidR="0023359C" w:rsidRPr="002F3D54">
        <w:rPr>
          <w:rFonts w:hint="cs"/>
          <w:color w:val="auto"/>
          <w:rtl/>
        </w:rPr>
        <w:t>والس</w:t>
      </w:r>
      <w:r w:rsidRPr="002F3D54">
        <w:rPr>
          <w:rFonts w:hint="cs"/>
          <w:color w:val="auto"/>
          <w:rtl/>
        </w:rPr>
        <w:t>ُّ</w:t>
      </w:r>
      <w:r w:rsidR="0023359C" w:rsidRPr="002F3D54">
        <w:rPr>
          <w:rFonts w:hint="cs"/>
          <w:color w:val="auto"/>
          <w:rtl/>
        </w:rPr>
        <w:t>كنى</w:t>
      </w:r>
      <w:r w:rsidR="00021530" w:rsidRPr="002F3D54">
        <w:rPr>
          <w:rFonts w:hint="cs"/>
          <w:color w:val="auto"/>
          <w:rtl/>
        </w:rPr>
        <w:t xml:space="preserve">، </w:t>
      </w:r>
      <w:r w:rsidR="0023359C" w:rsidRPr="002F3D54">
        <w:rPr>
          <w:rFonts w:hint="cs"/>
          <w:color w:val="auto"/>
          <w:rtl/>
        </w:rPr>
        <w:t>وج</w:t>
      </w:r>
      <w:r w:rsidRPr="002F3D54">
        <w:rPr>
          <w:rFonts w:hint="cs"/>
          <w:color w:val="auto"/>
          <w:rtl/>
        </w:rPr>
        <w:t>َ</w:t>
      </w:r>
      <w:r w:rsidR="0023359C" w:rsidRPr="002F3D54">
        <w:rPr>
          <w:rFonts w:hint="cs"/>
          <w:color w:val="auto"/>
          <w:rtl/>
        </w:rPr>
        <w:t>ر</w:t>
      </w:r>
      <w:r w:rsidRPr="002F3D54">
        <w:rPr>
          <w:rFonts w:hint="cs"/>
          <w:color w:val="auto"/>
          <w:rtl/>
        </w:rPr>
        <w:t>َ</w:t>
      </w:r>
      <w:r w:rsidR="0023359C" w:rsidRPr="002F3D54">
        <w:rPr>
          <w:rFonts w:hint="cs"/>
          <w:color w:val="auto"/>
          <w:rtl/>
        </w:rPr>
        <w:t>يان الت</w:t>
      </w:r>
      <w:r w:rsidRPr="002F3D54">
        <w:rPr>
          <w:rFonts w:hint="cs"/>
          <w:color w:val="auto"/>
          <w:rtl/>
        </w:rPr>
        <w:t>َّ</w:t>
      </w:r>
      <w:r w:rsidR="0023359C" w:rsidRPr="002F3D54">
        <w:rPr>
          <w:rFonts w:hint="cs"/>
          <w:color w:val="auto"/>
          <w:rtl/>
        </w:rPr>
        <w:t>وارث بين الز</w:t>
      </w:r>
      <w:r w:rsidRPr="002F3D54">
        <w:rPr>
          <w:rFonts w:hint="cs"/>
          <w:color w:val="auto"/>
          <w:rtl/>
        </w:rPr>
        <w:t xml:space="preserve">َّوجين </w:t>
      </w:r>
      <w:r w:rsidR="0023359C" w:rsidRPr="002F3D54">
        <w:rPr>
          <w:rFonts w:hint="cs"/>
          <w:color w:val="auto"/>
          <w:rtl/>
        </w:rPr>
        <w:t>ولأن</w:t>
      </w:r>
      <w:r w:rsidRPr="002F3D54">
        <w:rPr>
          <w:rFonts w:hint="cs"/>
          <w:color w:val="auto"/>
          <w:rtl/>
        </w:rPr>
        <w:t>َّ</w:t>
      </w:r>
      <w:r w:rsidR="0023359C" w:rsidRPr="002F3D54">
        <w:rPr>
          <w:rFonts w:hint="cs"/>
          <w:color w:val="auto"/>
          <w:rtl/>
        </w:rPr>
        <w:t>هم لو أسلموا على نكاحهم ذلك يق</w:t>
      </w:r>
      <w:r w:rsidRPr="002F3D54">
        <w:rPr>
          <w:rFonts w:hint="cs"/>
          <w:color w:val="auto"/>
          <w:rtl/>
        </w:rPr>
        <w:t>َ</w:t>
      </w:r>
      <w:r w:rsidR="0023359C" w:rsidRPr="002F3D54">
        <w:rPr>
          <w:rFonts w:hint="cs"/>
          <w:color w:val="auto"/>
          <w:rtl/>
        </w:rPr>
        <w:t>ر</w:t>
      </w:r>
      <w:r w:rsidRPr="002F3D54">
        <w:rPr>
          <w:rFonts w:hint="cs"/>
          <w:color w:val="auto"/>
          <w:rtl/>
        </w:rPr>
        <w:t>ُّ</w:t>
      </w:r>
      <w:r w:rsidR="0023359C" w:rsidRPr="002F3D54">
        <w:rPr>
          <w:rFonts w:hint="cs"/>
          <w:color w:val="auto"/>
          <w:rtl/>
        </w:rPr>
        <w:t>ون عليه إذا لم ي</w:t>
      </w:r>
      <w:r w:rsidRPr="002F3D54">
        <w:rPr>
          <w:rFonts w:hint="cs"/>
          <w:color w:val="auto"/>
          <w:rtl/>
        </w:rPr>
        <w:t>َ</w:t>
      </w:r>
      <w:r w:rsidR="0023359C" w:rsidRPr="002F3D54">
        <w:rPr>
          <w:rFonts w:hint="cs"/>
          <w:color w:val="auto"/>
          <w:rtl/>
        </w:rPr>
        <w:t>ك</w:t>
      </w:r>
      <w:r w:rsidRPr="002F3D54">
        <w:rPr>
          <w:rFonts w:hint="cs"/>
          <w:color w:val="auto"/>
          <w:rtl/>
        </w:rPr>
        <w:t>ُ</w:t>
      </w:r>
      <w:r w:rsidR="0023359C" w:rsidRPr="002F3D54">
        <w:rPr>
          <w:rFonts w:hint="cs"/>
          <w:color w:val="auto"/>
          <w:rtl/>
        </w:rPr>
        <w:t>ن الن</w:t>
      </w:r>
      <w:r w:rsidRPr="002F3D54">
        <w:rPr>
          <w:rFonts w:hint="cs"/>
          <w:color w:val="auto"/>
          <w:rtl/>
        </w:rPr>
        <w:t>ِّ</w:t>
      </w:r>
      <w:r w:rsidR="0023359C" w:rsidRPr="002F3D54">
        <w:rPr>
          <w:rFonts w:hint="cs"/>
          <w:color w:val="auto"/>
          <w:rtl/>
        </w:rPr>
        <w:t>كاح في ذات رح</w:t>
      </w:r>
      <w:r w:rsidRPr="002F3D54">
        <w:rPr>
          <w:rFonts w:hint="cs"/>
          <w:color w:val="auto"/>
          <w:rtl/>
        </w:rPr>
        <w:t>ِ</w:t>
      </w:r>
      <w:r w:rsidR="0023359C" w:rsidRPr="002F3D54">
        <w:rPr>
          <w:rFonts w:hint="cs"/>
          <w:color w:val="auto"/>
          <w:rtl/>
        </w:rPr>
        <w:t>م محر</w:t>
      </w:r>
      <w:r w:rsidRPr="002F3D54">
        <w:rPr>
          <w:rFonts w:hint="cs"/>
          <w:color w:val="auto"/>
          <w:rtl/>
        </w:rPr>
        <w:t>َّ</w:t>
      </w:r>
      <w:r w:rsidR="0023359C" w:rsidRPr="002F3D54">
        <w:rPr>
          <w:rFonts w:hint="cs"/>
          <w:color w:val="auto"/>
          <w:rtl/>
        </w:rPr>
        <w:t>م منهم</w:t>
      </w:r>
      <w:r w:rsidR="00021530" w:rsidRPr="002F3D54">
        <w:rPr>
          <w:rFonts w:hint="cs"/>
          <w:color w:val="auto"/>
          <w:rtl/>
        </w:rPr>
        <w:t xml:space="preserve">، </w:t>
      </w:r>
      <w:r w:rsidR="0023359C" w:rsidRPr="002F3D54">
        <w:rPr>
          <w:rFonts w:hint="cs"/>
          <w:color w:val="auto"/>
          <w:rtl/>
        </w:rPr>
        <w:t xml:space="preserve">وقال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وُلِدتُ مِن نكاحٍ لا مِن سِفاح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ح</w:instrText>
      </w:r>
      <w:r w:rsidRPr="002F3D54">
        <w:rPr>
          <w:color w:val="auto"/>
          <w:rtl/>
        </w:rPr>
        <w:instrText>:</w:instrText>
      </w:r>
      <w:r w:rsidRPr="002F3D54">
        <w:rPr>
          <w:rFonts w:hint="eastAsia"/>
          <w:color w:val="auto"/>
          <w:rtl/>
        </w:rPr>
        <w:instrText>ولدتمننكاحلامنسفاح</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809"/>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قال الإمام ظهير الد</w:t>
      </w:r>
      <w:r w:rsidR="00DE7C40" w:rsidRPr="002F3D54">
        <w:rPr>
          <w:rFonts w:hint="cs"/>
          <w:color w:val="auto"/>
          <w:rtl/>
        </w:rPr>
        <w:t>ِّ</w:t>
      </w:r>
      <w:r w:rsidRPr="002F3D54">
        <w:rPr>
          <w:rFonts w:hint="cs"/>
          <w:color w:val="auto"/>
          <w:rtl/>
        </w:rPr>
        <w:t>ين في الفوائد</w:t>
      </w:r>
      <w:r w:rsidR="00021530" w:rsidRPr="002F3D54">
        <w:rPr>
          <w:rFonts w:hint="cs"/>
          <w:color w:val="auto"/>
          <w:rtl/>
        </w:rPr>
        <w:t xml:space="preserve">: </w:t>
      </w:r>
      <w:r w:rsidRPr="002F3D54">
        <w:rPr>
          <w:rFonts w:hint="cs"/>
          <w:color w:val="auto"/>
          <w:rtl/>
        </w:rPr>
        <w:t>وق</w:t>
      </w:r>
      <w:r w:rsidR="00DE7C40" w:rsidRPr="002F3D54">
        <w:rPr>
          <w:rFonts w:hint="cs"/>
          <w:color w:val="auto"/>
          <w:rtl/>
        </w:rPr>
        <w:t>َ</w:t>
      </w:r>
      <w:r w:rsidRPr="002F3D54">
        <w:rPr>
          <w:rFonts w:hint="cs"/>
          <w:color w:val="auto"/>
          <w:rtl/>
        </w:rPr>
        <w:t>د راجعت</w:t>
      </w:r>
      <w:r w:rsidR="00DE7C40" w:rsidRPr="002F3D54">
        <w:rPr>
          <w:rFonts w:hint="cs"/>
          <w:color w:val="auto"/>
          <w:rtl/>
        </w:rPr>
        <w:t>ُ</w:t>
      </w:r>
      <w:r w:rsidRPr="002F3D54">
        <w:rPr>
          <w:rFonts w:hint="cs"/>
          <w:color w:val="auto"/>
          <w:rtl/>
        </w:rPr>
        <w:t xml:space="preserve"> الف</w:t>
      </w:r>
      <w:r w:rsidR="00DE7C40" w:rsidRPr="002F3D54">
        <w:rPr>
          <w:rFonts w:hint="cs"/>
          <w:color w:val="auto"/>
          <w:rtl/>
        </w:rPr>
        <w:t>ُ</w:t>
      </w:r>
      <w:r w:rsidRPr="002F3D54">
        <w:rPr>
          <w:rFonts w:hint="cs"/>
          <w:color w:val="auto"/>
          <w:rtl/>
        </w:rPr>
        <w:t>حول في هذا فل</w:t>
      </w:r>
      <w:r w:rsidR="00DE7C40" w:rsidRPr="002F3D54">
        <w:rPr>
          <w:rFonts w:hint="cs"/>
          <w:color w:val="auto"/>
          <w:rtl/>
        </w:rPr>
        <w:t>َ</w:t>
      </w:r>
      <w:r w:rsidRPr="002F3D54">
        <w:rPr>
          <w:rFonts w:hint="cs"/>
          <w:color w:val="auto"/>
          <w:rtl/>
        </w:rPr>
        <w:t>م أج</w:t>
      </w:r>
      <w:r w:rsidR="00DE7C40" w:rsidRPr="002F3D54">
        <w:rPr>
          <w:rFonts w:hint="cs"/>
          <w:color w:val="auto"/>
          <w:rtl/>
        </w:rPr>
        <w:t>ِ</w:t>
      </w:r>
      <w:r w:rsidRPr="002F3D54">
        <w:rPr>
          <w:rFonts w:hint="cs"/>
          <w:color w:val="auto"/>
          <w:rtl/>
        </w:rPr>
        <w:t>د لد</w:t>
      </w:r>
      <w:r w:rsidR="00DE7C40" w:rsidRPr="002F3D54">
        <w:rPr>
          <w:rFonts w:hint="cs"/>
          <w:color w:val="auto"/>
          <w:rtl/>
        </w:rPr>
        <w:t>َ</w:t>
      </w:r>
      <w:r w:rsidRPr="002F3D54">
        <w:rPr>
          <w:rFonts w:hint="cs"/>
          <w:color w:val="auto"/>
          <w:rtl/>
        </w:rPr>
        <w:t>يهم ما يجدي نفع</w:t>
      </w:r>
      <w:r w:rsidR="002F3D54">
        <w:rPr>
          <w:rFonts w:hint="cs"/>
          <w:color w:val="auto"/>
          <w:rtl/>
        </w:rPr>
        <w:t>ًا</w:t>
      </w:r>
      <w:r w:rsidR="00021530" w:rsidRPr="002F3D54">
        <w:rPr>
          <w:rFonts w:hint="cs"/>
          <w:color w:val="auto"/>
          <w:rtl/>
        </w:rPr>
        <w:t xml:space="preserve">، </w:t>
      </w:r>
      <w:r w:rsidRPr="002F3D54">
        <w:rPr>
          <w:rFonts w:hint="cs"/>
          <w:color w:val="auto"/>
          <w:rtl/>
        </w:rPr>
        <w:t>وكنت</w:t>
      </w:r>
      <w:r w:rsidR="00DE7C40" w:rsidRPr="002F3D54">
        <w:rPr>
          <w:rFonts w:hint="cs"/>
          <w:color w:val="auto"/>
          <w:rtl/>
        </w:rPr>
        <w:t>ُ</w:t>
      </w:r>
      <w:r w:rsidRPr="002F3D54">
        <w:rPr>
          <w:rFonts w:hint="cs"/>
          <w:color w:val="auto"/>
          <w:rtl/>
        </w:rPr>
        <w:t xml:space="preserve"> في ذلك مت</w:t>
      </w:r>
      <w:r w:rsidR="00DE7C40" w:rsidRPr="002F3D54">
        <w:rPr>
          <w:rFonts w:hint="cs"/>
          <w:color w:val="auto"/>
          <w:rtl/>
        </w:rPr>
        <w:t>َ</w:t>
      </w:r>
      <w:r w:rsidRPr="002F3D54">
        <w:rPr>
          <w:rFonts w:hint="cs"/>
          <w:color w:val="auto"/>
          <w:rtl/>
        </w:rPr>
        <w:t>م</w:t>
      </w:r>
      <w:r w:rsidR="00DE7C40" w:rsidRPr="002F3D54">
        <w:rPr>
          <w:rFonts w:hint="cs"/>
          <w:color w:val="auto"/>
          <w:rtl/>
        </w:rPr>
        <w:t>َ</w:t>
      </w:r>
      <w:r w:rsidRPr="002F3D54">
        <w:rPr>
          <w:rFonts w:hint="cs"/>
          <w:color w:val="auto"/>
          <w:rtl/>
        </w:rPr>
        <w:t>ل</w:t>
      </w:r>
      <w:r w:rsidR="00DE7C40" w:rsidRPr="002F3D54">
        <w:rPr>
          <w:rFonts w:hint="cs"/>
          <w:color w:val="auto"/>
          <w:rtl/>
        </w:rPr>
        <w:t>ْ</w:t>
      </w:r>
      <w:r w:rsidRPr="002F3D54">
        <w:rPr>
          <w:rFonts w:hint="cs"/>
          <w:color w:val="auto"/>
          <w:rtl/>
        </w:rPr>
        <w:t>مل</w:t>
      </w:r>
      <w:r w:rsidR="002F3D54">
        <w:rPr>
          <w:rFonts w:hint="cs"/>
          <w:color w:val="auto"/>
          <w:rtl/>
        </w:rPr>
        <w:t>ًا</w:t>
      </w:r>
      <w:r w:rsidRPr="002F3D54">
        <w:rPr>
          <w:rFonts w:hint="cs"/>
          <w:color w:val="auto"/>
          <w:rtl/>
        </w:rPr>
        <w:t xml:space="preserve"> حت</w:t>
      </w:r>
      <w:r w:rsidR="00DE7C40" w:rsidRPr="002F3D54">
        <w:rPr>
          <w:rFonts w:hint="cs"/>
          <w:color w:val="auto"/>
          <w:rtl/>
        </w:rPr>
        <w:t>َّ</w:t>
      </w:r>
      <w:r w:rsidRPr="002F3D54">
        <w:rPr>
          <w:rFonts w:hint="cs"/>
          <w:color w:val="auto"/>
          <w:rtl/>
        </w:rPr>
        <w:t>ى ه</w:t>
      </w:r>
      <w:r w:rsidR="00DE7C40" w:rsidRPr="002F3D54">
        <w:rPr>
          <w:rFonts w:hint="cs"/>
          <w:color w:val="auto"/>
          <w:rtl/>
        </w:rPr>
        <w:t>َ</w:t>
      </w:r>
      <w:r w:rsidRPr="002F3D54">
        <w:rPr>
          <w:rFonts w:hint="cs"/>
          <w:color w:val="auto"/>
          <w:rtl/>
        </w:rPr>
        <w:t>ج</w:t>
      </w:r>
      <w:r w:rsidR="00DE7C40" w:rsidRPr="002F3D54">
        <w:rPr>
          <w:rFonts w:hint="cs"/>
          <w:color w:val="auto"/>
          <w:rtl/>
        </w:rPr>
        <w:t>َ</w:t>
      </w:r>
      <w:r w:rsidRPr="002F3D54">
        <w:rPr>
          <w:rFonts w:hint="cs"/>
          <w:color w:val="auto"/>
          <w:rtl/>
        </w:rPr>
        <w:t>س في فؤادي والتاط بصغري</w:t>
      </w:r>
      <w:r w:rsidR="00021530" w:rsidRPr="002F3D54">
        <w:rPr>
          <w:rFonts w:hint="cs"/>
          <w:color w:val="auto"/>
          <w:rtl/>
        </w:rPr>
        <w:t xml:space="preserve">... </w:t>
      </w:r>
      <w:r w:rsidRPr="002F3D54">
        <w:rPr>
          <w:rFonts w:hint="cs"/>
          <w:color w:val="auto"/>
          <w:rtl/>
        </w:rPr>
        <w:t>و</w:t>
      </w:r>
      <w:r w:rsidR="00DE7C40" w:rsidRPr="002F3D54">
        <w:rPr>
          <w:rFonts w:hint="cs"/>
          <w:color w:val="auto"/>
          <w:rtl/>
        </w:rPr>
        <w:t>َ</w:t>
      </w:r>
      <w:r w:rsidRPr="002F3D54">
        <w:rPr>
          <w:rFonts w:hint="cs"/>
          <w:color w:val="auto"/>
          <w:rtl/>
        </w:rPr>
        <w:t>ذك</w:t>
      </w:r>
      <w:r w:rsidR="00DE7C40" w:rsidRPr="002F3D54">
        <w:rPr>
          <w:rFonts w:hint="cs"/>
          <w:color w:val="auto"/>
          <w:rtl/>
        </w:rPr>
        <w:t>َ</w:t>
      </w:r>
      <w:r w:rsidRPr="002F3D54">
        <w:rPr>
          <w:rFonts w:hint="cs"/>
          <w:color w:val="auto"/>
          <w:rtl/>
        </w:rPr>
        <w:t>ر ما هج</w:t>
      </w:r>
      <w:r w:rsidR="00DE7C40" w:rsidRPr="002F3D54">
        <w:rPr>
          <w:rFonts w:hint="cs"/>
          <w:color w:val="auto"/>
          <w:rtl/>
        </w:rPr>
        <w:t>َس في فؤاده</w:t>
      </w:r>
      <w:r w:rsidR="00021530" w:rsidRPr="002F3D54">
        <w:rPr>
          <w:rFonts w:hint="cs"/>
          <w:color w:val="auto"/>
          <w:rtl/>
        </w:rPr>
        <w:t xml:space="preserve">، </w:t>
      </w:r>
      <w:r w:rsidRPr="002F3D54">
        <w:rPr>
          <w:rFonts w:hint="cs"/>
          <w:color w:val="auto"/>
          <w:rtl/>
        </w:rPr>
        <w:t>وهو أن</w:t>
      </w:r>
      <w:r w:rsidR="00DE7C40" w:rsidRPr="002F3D54">
        <w:rPr>
          <w:rFonts w:hint="cs"/>
          <w:color w:val="auto"/>
          <w:rtl/>
        </w:rPr>
        <w:t>َّ</w:t>
      </w:r>
      <w:r w:rsidRPr="002F3D54">
        <w:rPr>
          <w:rFonts w:hint="cs"/>
          <w:color w:val="auto"/>
          <w:rtl/>
        </w:rPr>
        <w:t xml:space="preserve"> المعني م</w:t>
      </w:r>
      <w:r w:rsidR="00DE7C40" w:rsidRPr="002F3D54">
        <w:rPr>
          <w:rFonts w:hint="cs"/>
          <w:color w:val="auto"/>
          <w:rtl/>
        </w:rPr>
        <w:t>ِ</w:t>
      </w:r>
      <w:r w:rsidRPr="002F3D54">
        <w:rPr>
          <w:rFonts w:hint="cs"/>
          <w:color w:val="auto"/>
          <w:rtl/>
        </w:rPr>
        <w:t>ن تلك المل</w:t>
      </w:r>
      <w:r w:rsidR="00DE7C40" w:rsidRPr="002F3D54">
        <w:rPr>
          <w:rFonts w:hint="cs"/>
          <w:color w:val="auto"/>
          <w:rtl/>
        </w:rPr>
        <w:t>َّ</w:t>
      </w:r>
      <w:r w:rsidRPr="002F3D54">
        <w:rPr>
          <w:rFonts w:hint="cs"/>
          <w:color w:val="auto"/>
          <w:rtl/>
        </w:rPr>
        <w:t>ة هو المل</w:t>
      </w:r>
      <w:r w:rsidR="00DE7C40" w:rsidRPr="002F3D54">
        <w:rPr>
          <w:rFonts w:hint="cs"/>
          <w:color w:val="auto"/>
          <w:rtl/>
        </w:rPr>
        <w:t>َّ</w:t>
      </w:r>
      <w:r w:rsidRPr="002F3D54">
        <w:rPr>
          <w:rFonts w:hint="cs"/>
          <w:color w:val="auto"/>
          <w:rtl/>
        </w:rPr>
        <w:t>ة</w:t>
      </w:r>
      <w:r w:rsidRPr="002F3D54">
        <w:rPr>
          <w:rFonts w:hint="cs"/>
          <w:color w:val="auto"/>
          <w:vertAlign w:val="superscript"/>
          <w:rtl/>
        </w:rPr>
        <w:t>(</w:t>
      </w:r>
      <w:r w:rsidRPr="002F3D54">
        <w:rPr>
          <w:rStyle w:val="ae"/>
          <w:color w:val="auto"/>
          <w:rtl/>
        </w:rPr>
        <w:footnoteReference w:id="810"/>
      </w:r>
      <w:r w:rsidRPr="002F3D54">
        <w:rPr>
          <w:rFonts w:hint="cs"/>
          <w:color w:val="auto"/>
          <w:vertAlign w:val="superscript"/>
          <w:rtl/>
        </w:rPr>
        <w:t>)</w:t>
      </w:r>
      <w:r w:rsidRPr="002F3D54">
        <w:rPr>
          <w:rFonts w:hint="cs"/>
          <w:color w:val="auto"/>
          <w:rtl/>
        </w:rPr>
        <w:t xml:space="preserve"> ال</w:t>
      </w:r>
      <w:r w:rsidR="00DE7C40" w:rsidRPr="002F3D54">
        <w:rPr>
          <w:rFonts w:hint="cs"/>
          <w:color w:val="auto"/>
          <w:rtl/>
        </w:rPr>
        <w:t>َّ</w:t>
      </w:r>
      <w:r w:rsidRPr="002F3D54">
        <w:rPr>
          <w:rFonts w:hint="cs"/>
          <w:color w:val="auto"/>
          <w:rtl/>
        </w:rPr>
        <w:t>تي يتدي</w:t>
      </w:r>
      <w:r w:rsidR="00DE7C40" w:rsidRPr="002F3D54">
        <w:rPr>
          <w:rFonts w:hint="cs"/>
          <w:color w:val="auto"/>
          <w:rtl/>
        </w:rPr>
        <w:t>َّ</w:t>
      </w:r>
      <w:r w:rsidRPr="002F3D54">
        <w:rPr>
          <w:rFonts w:hint="cs"/>
          <w:color w:val="auto"/>
          <w:rtl/>
        </w:rPr>
        <w:t>نون بذلك الن</w:t>
      </w:r>
      <w:r w:rsidR="00DE7C40" w:rsidRPr="002F3D54">
        <w:rPr>
          <w:rFonts w:hint="cs"/>
          <w:color w:val="auto"/>
          <w:rtl/>
        </w:rPr>
        <w:t>ِّكاح المتوارث</w:t>
      </w:r>
      <w:r w:rsidRPr="002F3D54">
        <w:rPr>
          <w:rFonts w:hint="cs"/>
          <w:color w:val="auto"/>
          <w:vertAlign w:val="superscript"/>
          <w:rtl/>
        </w:rPr>
        <w:t>(</w:t>
      </w:r>
      <w:r w:rsidRPr="002F3D54">
        <w:rPr>
          <w:rStyle w:val="ae"/>
          <w:color w:val="auto"/>
          <w:rtl/>
        </w:rPr>
        <w:footnoteReference w:id="811"/>
      </w:r>
      <w:r w:rsidRPr="002F3D54">
        <w:rPr>
          <w:rFonts w:hint="cs"/>
          <w:color w:val="auto"/>
          <w:vertAlign w:val="superscript"/>
          <w:rtl/>
        </w:rPr>
        <w:t>)</w:t>
      </w:r>
      <w:r w:rsidRPr="002F3D54">
        <w:rPr>
          <w:rFonts w:hint="cs"/>
          <w:color w:val="auto"/>
          <w:rtl/>
        </w:rPr>
        <w:t xml:space="preserve"> وي</w:t>
      </w:r>
      <w:r w:rsidR="00DE7C40" w:rsidRPr="002F3D54">
        <w:rPr>
          <w:rFonts w:hint="cs"/>
          <w:color w:val="auto"/>
          <w:rtl/>
        </w:rPr>
        <w:t>ُ</w:t>
      </w:r>
      <w:r w:rsidRPr="002F3D54">
        <w:rPr>
          <w:rFonts w:hint="cs"/>
          <w:color w:val="auto"/>
          <w:rtl/>
        </w:rPr>
        <w:t>قر</w:t>
      </w:r>
      <w:r w:rsidR="00513B5E" w:rsidRPr="002F3D54">
        <w:rPr>
          <w:rFonts w:hint="cs"/>
          <w:color w:val="auto"/>
          <w:rtl/>
        </w:rPr>
        <w:t>ّ</w:t>
      </w:r>
      <w:r w:rsidR="00DE7C40" w:rsidRPr="002F3D54">
        <w:rPr>
          <w:rFonts w:hint="cs"/>
          <w:color w:val="auto"/>
          <w:rtl/>
        </w:rPr>
        <w:t>ون على ذلك</w:t>
      </w:r>
      <w:r w:rsidRPr="002F3D54">
        <w:rPr>
          <w:rFonts w:hint="cs"/>
          <w:color w:val="auto"/>
          <w:rtl/>
        </w:rPr>
        <w:t xml:space="preserve"> لأن</w:t>
      </w:r>
      <w:r w:rsidR="00DE7C40" w:rsidRPr="002F3D54">
        <w:rPr>
          <w:rFonts w:hint="cs"/>
          <w:color w:val="auto"/>
          <w:rtl/>
        </w:rPr>
        <w:t>َّ</w:t>
      </w:r>
      <w:r w:rsidRPr="002F3D54">
        <w:rPr>
          <w:rFonts w:hint="cs"/>
          <w:color w:val="auto"/>
          <w:rtl/>
        </w:rPr>
        <w:t xml:space="preserve"> عند ذلك يحص</w:t>
      </w:r>
      <w:r w:rsidR="00DE7C40" w:rsidRPr="002F3D54">
        <w:rPr>
          <w:rFonts w:hint="cs"/>
          <w:color w:val="auto"/>
          <w:rtl/>
        </w:rPr>
        <w:t>ُ</w:t>
      </w:r>
      <w:r w:rsidRPr="002F3D54">
        <w:rPr>
          <w:rFonts w:hint="cs"/>
          <w:color w:val="auto"/>
          <w:rtl/>
        </w:rPr>
        <w:t>ل ما هو الغ</w:t>
      </w:r>
      <w:r w:rsidR="00DE7C40" w:rsidRPr="002F3D54">
        <w:rPr>
          <w:rFonts w:hint="cs"/>
          <w:color w:val="auto"/>
          <w:rtl/>
        </w:rPr>
        <w:t>َ</w:t>
      </w:r>
      <w:r w:rsidRPr="002F3D54">
        <w:rPr>
          <w:rFonts w:hint="cs"/>
          <w:color w:val="auto"/>
          <w:rtl/>
        </w:rPr>
        <w:t>ر</w:t>
      </w:r>
      <w:r w:rsidR="00DE7C40" w:rsidRPr="002F3D54">
        <w:rPr>
          <w:rFonts w:hint="cs"/>
          <w:color w:val="auto"/>
          <w:rtl/>
        </w:rPr>
        <w:t>َ</w:t>
      </w:r>
      <w:r w:rsidRPr="002F3D54">
        <w:rPr>
          <w:rFonts w:hint="cs"/>
          <w:color w:val="auto"/>
          <w:rtl/>
        </w:rPr>
        <w:t>ض م</w:t>
      </w:r>
      <w:r w:rsidR="00DE7C40" w:rsidRPr="002F3D54">
        <w:rPr>
          <w:rFonts w:hint="cs"/>
          <w:color w:val="auto"/>
          <w:rtl/>
        </w:rPr>
        <w:t>ِ</w:t>
      </w:r>
      <w:r w:rsidRPr="002F3D54">
        <w:rPr>
          <w:rFonts w:hint="cs"/>
          <w:color w:val="auto"/>
          <w:rtl/>
        </w:rPr>
        <w:t>ن الن</w:t>
      </w:r>
      <w:r w:rsidR="00DE7C40" w:rsidRPr="002F3D54">
        <w:rPr>
          <w:rFonts w:hint="cs"/>
          <w:color w:val="auto"/>
          <w:rtl/>
        </w:rPr>
        <w:t>ِّ</w:t>
      </w:r>
      <w:r w:rsidRPr="002F3D54">
        <w:rPr>
          <w:rFonts w:hint="cs"/>
          <w:color w:val="auto"/>
          <w:rtl/>
        </w:rPr>
        <w:t>كاح</w:t>
      </w:r>
      <w:r w:rsidR="00021530" w:rsidRPr="002F3D54">
        <w:rPr>
          <w:rFonts w:hint="cs"/>
          <w:color w:val="auto"/>
          <w:rtl/>
        </w:rPr>
        <w:t xml:space="preserve">، </w:t>
      </w:r>
      <w:r w:rsidRPr="002F3D54">
        <w:rPr>
          <w:rFonts w:hint="cs"/>
          <w:color w:val="auto"/>
          <w:rtl/>
        </w:rPr>
        <w:t>وهو الت</w:t>
      </w:r>
      <w:r w:rsidR="00DE7C40" w:rsidRPr="002F3D54">
        <w:rPr>
          <w:rFonts w:hint="cs"/>
          <w:color w:val="auto"/>
          <w:rtl/>
        </w:rPr>
        <w:t>ّ</w:t>
      </w:r>
      <w:r w:rsidRPr="002F3D54">
        <w:rPr>
          <w:rFonts w:hint="cs"/>
          <w:color w:val="auto"/>
          <w:rtl/>
        </w:rPr>
        <w:t>وال</w:t>
      </w:r>
      <w:r w:rsidR="00DE7C40" w:rsidRPr="002F3D54">
        <w:rPr>
          <w:rFonts w:hint="cs"/>
          <w:color w:val="auto"/>
          <w:rtl/>
        </w:rPr>
        <w:t>ُ</w:t>
      </w:r>
      <w:r w:rsidRPr="002F3D54">
        <w:rPr>
          <w:rFonts w:hint="cs"/>
          <w:color w:val="auto"/>
          <w:rtl/>
        </w:rPr>
        <w:t>د والت</w:t>
      </w:r>
      <w:r w:rsidR="00DE7C40" w:rsidRPr="002F3D54">
        <w:rPr>
          <w:rFonts w:hint="cs"/>
          <w:color w:val="auto"/>
          <w:rtl/>
        </w:rPr>
        <w:t>َّ</w:t>
      </w:r>
      <w:r w:rsidRPr="002F3D54">
        <w:rPr>
          <w:rFonts w:hint="cs"/>
          <w:color w:val="auto"/>
          <w:rtl/>
        </w:rPr>
        <w:t>ناس</w:t>
      </w:r>
      <w:r w:rsidR="00DE7C40"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وينتظم مصالح الن</w:t>
      </w:r>
      <w:r w:rsidR="00DE7C40" w:rsidRPr="002F3D54">
        <w:rPr>
          <w:rFonts w:hint="cs"/>
          <w:color w:val="auto"/>
          <w:rtl/>
        </w:rPr>
        <w:t>ِّ</w:t>
      </w:r>
      <w:r w:rsidRPr="002F3D54">
        <w:rPr>
          <w:rFonts w:hint="cs"/>
          <w:color w:val="auto"/>
          <w:rtl/>
        </w:rPr>
        <w:t>كاح</w:t>
      </w:r>
      <w:r w:rsidR="00021530" w:rsidRPr="002F3D54">
        <w:rPr>
          <w:rFonts w:hint="cs"/>
          <w:color w:val="auto"/>
          <w:rtl/>
        </w:rPr>
        <w:t xml:space="preserve">، </w:t>
      </w:r>
      <w:r w:rsidRPr="002F3D54">
        <w:rPr>
          <w:rFonts w:hint="cs"/>
          <w:color w:val="auto"/>
          <w:rtl/>
        </w:rPr>
        <w:t>وإذا كان كذلك</w:t>
      </w:r>
      <w:r w:rsidR="00021530" w:rsidRPr="002F3D54">
        <w:rPr>
          <w:rFonts w:hint="cs"/>
          <w:color w:val="auto"/>
          <w:rtl/>
        </w:rPr>
        <w:t xml:space="preserve">، </w:t>
      </w:r>
      <w:r w:rsidRPr="002F3D54">
        <w:rPr>
          <w:rFonts w:hint="cs"/>
          <w:color w:val="auto"/>
          <w:rtl/>
        </w:rPr>
        <w:t>فالمرتد</w:t>
      </w:r>
      <w:r w:rsidR="00DE7C40" w:rsidRPr="002F3D54">
        <w:rPr>
          <w:rFonts w:hint="cs"/>
          <w:color w:val="auto"/>
          <w:rtl/>
        </w:rPr>
        <w:t>ُّ</w:t>
      </w:r>
      <w:r w:rsidRPr="002F3D54">
        <w:rPr>
          <w:rFonts w:hint="cs"/>
          <w:color w:val="auto"/>
          <w:rtl/>
        </w:rPr>
        <w:t xml:space="preserve"> والمرتد</w:t>
      </w:r>
      <w:r w:rsidR="00DE7C40" w:rsidRPr="002F3D54">
        <w:rPr>
          <w:rFonts w:hint="cs"/>
          <w:color w:val="auto"/>
          <w:rtl/>
        </w:rPr>
        <w:t>َّ</w:t>
      </w:r>
      <w:r w:rsidRPr="002F3D54">
        <w:rPr>
          <w:rFonts w:hint="cs"/>
          <w:color w:val="auto"/>
          <w:rtl/>
        </w:rPr>
        <w:t>ة ل</w:t>
      </w:r>
      <w:r w:rsidR="00DE7C40" w:rsidRPr="002F3D54">
        <w:rPr>
          <w:rFonts w:hint="cs"/>
          <w:color w:val="auto"/>
          <w:rtl/>
        </w:rPr>
        <w:t>َ</w:t>
      </w:r>
      <w:r w:rsidRPr="002F3D54">
        <w:rPr>
          <w:rFonts w:hint="cs"/>
          <w:color w:val="auto"/>
          <w:rtl/>
        </w:rPr>
        <w:t>يسا على تلك المل</w:t>
      </w:r>
      <w:r w:rsidR="00DE7C40" w:rsidRPr="002F3D54">
        <w:rPr>
          <w:rFonts w:hint="cs"/>
          <w:color w:val="auto"/>
          <w:rtl/>
        </w:rPr>
        <w:t>َّ</w:t>
      </w:r>
      <w:r w:rsidRPr="002F3D54">
        <w:rPr>
          <w:rFonts w:hint="cs"/>
          <w:color w:val="auto"/>
          <w:rtl/>
        </w:rPr>
        <w:t>ة فلا يص</w:t>
      </w:r>
      <w:r w:rsidR="00DE7C40" w:rsidRPr="002F3D54">
        <w:rPr>
          <w:rFonts w:hint="cs"/>
          <w:color w:val="auto"/>
          <w:rtl/>
        </w:rPr>
        <w:t>ِ</w:t>
      </w:r>
      <w:r w:rsidRPr="002F3D54">
        <w:rPr>
          <w:rFonts w:hint="cs"/>
          <w:color w:val="auto"/>
          <w:rtl/>
        </w:rPr>
        <w:t>ح</w:t>
      </w:r>
      <w:r w:rsidR="00DE7C40" w:rsidRPr="002F3D54">
        <w:rPr>
          <w:rFonts w:hint="cs"/>
          <w:color w:val="auto"/>
          <w:rtl/>
        </w:rPr>
        <w:t>ُّ</w:t>
      </w:r>
      <w:r w:rsidRPr="002F3D54">
        <w:rPr>
          <w:rFonts w:hint="cs"/>
          <w:color w:val="auto"/>
          <w:rtl/>
        </w:rPr>
        <w:t xml:space="preserve"> نكاح</w:t>
      </w:r>
      <w:r w:rsidR="00DE7C40" w:rsidRPr="002F3D54">
        <w:rPr>
          <w:rFonts w:hint="cs"/>
          <w:color w:val="auto"/>
          <w:rtl/>
        </w:rPr>
        <w:t>ُ</w:t>
      </w:r>
      <w:r w:rsidRPr="002F3D54">
        <w:rPr>
          <w:rFonts w:hint="cs"/>
          <w:color w:val="auto"/>
          <w:rtl/>
        </w:rPr>
        <w:t>هما</w:t>
      </w:r>
      <w:r w:rsidR="00021530" w:rsidRPr="002F3D54">
        <w:rPr>
          <w:rFonts w:hint="cs"/>
          <w:color w:val="auto"/>
          <w:rtl/>
        </w:rPr>
        <w:t xml:space="preserve">، </w:t>
      </w:r>
      <w:r w:rsidRPr="002F3D54">
        <w:rPr>
          <w:rFonts w:hint="cs"/>
          <w:color w:val="auto"/>
          <w:rtl/>
        </w:rPr>
        <w:t>وذلك لأن</w:t>
      </w:r>
      <w:r w:rsidR="00DE7C40" w:rsidRPr="002F3D54">
        <w:rPr>
          <w:rFonts w:hint="cs"/>
          <w:color w:val="auto"/>
          <w:rtl/>
        </w:rPr>
        <w:t>َّ</w:t>
      </w:r>
      <w:r w:rsidRPr="002F3D54">
        <w:rPr>
          <w:rFonts w:hint="cs"/>
          <w:color w:val="auto"/>
          <w:rtl/>
        </w:rPr>
        <w:t xml:space="preserve"> المرتد</w:t>
      </w:r>
      <w:r w:rsidR="00DE7C40" w:rsidRPr="002F3D54">
        <w:rPr>
          <w:rFonts w:hint="cs"/>
          <w:color w:val="auto"/>
          <w:rtl/>
        </w:rPr>
        <w:t>َّ</w:t>
      </w:r>
      <w:r w:rsidRPr="002F3D54">
        <w:rPr>
          <w:rFonts w:hint="cs"/>
          <w:color w:val="auto"/>
          <w:rtl/>
        </w:rPr>
        <w:t xml:space="preserve"> ي</w:t>
      </w:r>
      <w:r w:rsidR="00DE7C40" w:rsidRPr="002F3D54">
        <w:rPr>
          <w:rFonts w:hint="cs"/>
          <w:color w:val="auto"/>
          <w:rtl/>
        </w:rPr>
        <w:t>ُ</w:t>
      </w:r>
      <w:r w:rsidRPr="002F3D54">
        <w:rPr>
          <w:rFonts w:hint="cs"/>
          <w:color w:val="auto"/>
          <w:rtl/>
        </w:rPr>
        <w:t>ستتاب بالس</w:t>
      </w:r>
      <w:r w:rsidR="00DE7C40" w:rsidRPr="002F3D54">
        <w:rPr>
          <w:rFonts w:hint="cs"/>
          <w:color w:val="auto"/>
          <w:rtl/>
        </w:rPr>
        <w:t>َّ</w:t>
      </w:r>
      <w:r w:rsidRPr="002F3D54">
        <w:rPr>
          <w:rFonts w:hint="cs"/>
          <w:color w:val="auto"/>
          <w:rtl/>
        </w:rPr>
        <w:t>يف</w:t>
      </w:r>
      <w:r w:rsidR="00021530" w:rsidRPr="002F3D54">
        <w:rPr>
          <w:rFonts w:hint="cs"/>
          <w:color w:val="auto"/>
          <w:rtl/>
        </w:rPr>
        <w:t xml:space="preserve">، </w:t>
      </w:r>
      <w:r w:rsidRPr="002F3D54">
        <w:rPr>
          <w:rFonts w:hint="cs"/>
          <w:color w:val="auto"/>
          <w:rtl/>
        </w:rPr>
        <w:t>والمرتدة تستتاب</w:t>
      </w:r>
      <w:r w:rsidRPr="002F3D54">
        <w:rPr>
          <w:rFonts w:hint="cs"/>
          <w:color w:val="auto"/>
          <w:vertAlign w:val="superscript"/>
          <w:rtl/>
        </w:rPr>
        <w:t>(</w:t>
      </w:r>
      <w:r w:rsidRPr="002F3D54">
        <w:rPr>
          <w:rStyle w:val="ae"/>
          <w:color w:val="auto"/>
          <w:rtl/>
        </w:rPr>
        <w:footnoteReference w:id="812"/>
      </w:r>
      <w:r w:rsidRPr="002F3D54">
        <w:rPr>
          <w:rFonts w:hint="cs"/>
          <w:color w:val="auto"/>
          <w:vertAlign w:val="superscript"/>
          <w:rtl/>
        </w:rPr>
        <w:t>)</w:t>
      </w:r>
      <w:r w:rsidRPr="002F3D54">
        <w:rPr>
          <w:rFonts w:hint="cs"/>
          <w:color w:val="auto"/>
          <w:rtl/>
        </w:rPr>
        <w:t xml:space="preserve"> بالح</w:t>
      </w:r>
      <w:r w:rsidR="00DE7C40" w:rsidRPr="002F3D54">
        <w:rPr>
          <w:rFonts w:hint="cs"/>
          <w:color w:val="auto"/>
          <w:rtl/>
        </w:rPr>
        <w:t>َ</w:t>
      </w:r>
      <w:r w:rsidRPr="002F3D54">
        <w:rPr>
          <w:rFonts w:hint="cs"/>
          <w:color w:val="auto"/>
          <w:rtl/>
        </w:rPr>
        <w:t>بس</w:t>
      </w:r>
      <w:r w:rsidR="00021530" w:rsidRPr="002F3D54">
        <w:rPr>
          <w:rFonts w:hint="cs"/>
          <w:color w:val="auto"/>
          <w:rtl/>
        </w:rPr>
        <w:t xml:space="preserve">، </w:t>
      </w:r>
      <w:r w:rsidRPr="002F3D54">
        <w:rPr>
          <w:rFonts w:hint="cs"/>
          <w:color w:val="auto"/>
          <w:rtl/>
        </w:rPr>
        <w:t>فكيف ينتظ</w:t>
      </w:r>
      <w:r w:rsidR="00DE7C40" w:rsidRPr="002F3D54">
        <w:rPr>
          <w:rFonts w:hint="cs"/>
          <w:color w:val="auto"/>
          <w:rtl/>
        </w:rPr>
        <w:t>ِ</w:t>
      </w:r>
      <w:r w:rsidRPr="002F3D54">
        <w:rPr>
          <w:rFonts w:hint="cs"/>
          <w:color w:val="auto"/>
          <w:rtl/>
        </w:rPr>
        <w:t>م ما هو الغ</w:t>
      </w:r>
      <w:r w:rsidR="00DE7C40" w:rsidRPr="002F3D54">
        <w:rPr>
          <w:rFonts w:hint="cs"/>
          <w:color w:val="auto"/>
          <w:rtl/>
        </w:rPr>
        <w:t>َ</w:t>
      </w:r>
      <w:r w:rsidRPr="002F3D54">
        <w:rPr>
          <w:rFonts w:hint="cs"/>
          <w:color w:val="auto"/>
          <w:rtl/>
        </w:rPr>
        <w:t>رض م</w:t>
      </w:r>
      <w:r w:rsidR="00DE7C40" w:rsidRPr="002F3D54">
        <w:rPr>
          <w:rFonts w:hint="cs"/>
          <w:color w:val="auto"/>
          <w:rtl/>
        </w:rPr>
        <w:t>ِ</w:t>
      </w:r>
      <w:r w:rsidRPr="002F3D54">
        <w:rPr>
          <w:rFonts w:hint="cs"/>
          <w:color w:val="auto"/>
          <w:rtl/>
        </w:rPr>
        <w:t>ن النكاح</w:t>
      </w:r>
      <w:r w:rsidR="00021530" w:rsidRPr="002F3D54">
        <w:rPr>
          <w:rFonts w:hint="cs"/>
          <w:color w:val="auto"/>
          <w:rtl/>
        </w:rPr>
        <w:t xml:space="preserve">؟ </w:t>
      </w:r>
      <w:r w:rsidRPr="002F3D54">
        <w:rPr>
          <w:rFonts w:hint="cs"/>
          <w:color w:val="auto"/>
          <w:rtl/>
        </w:rPr>
        <w:t>فلم</w:t>
      </w:r>
      <w:r w:rsidR="00DE7C40" w:rsidRPr="002F3D54">
        <w:rPr>
          <w:rFonts w:hint="cs"/>
          <w:color w:val="auto"/>
          <w:rtl/>
        </w:rPr>
        <w:t>َّ</w:t>
      </w:r>
      <w:r w:rsidRPr="002F3D54">
        <w:rPr>
          <w:rFonts w:hint="cs"/>
          <w:color w:val="auto"/>
          <w:rtl/>
        </w:rPr>
        <w:t>ا لم يحص</w:t>
      </w:r>
      <w:r w:rsidR="00DE7C40" w:rsidRPr="002F3D54">
        <w:rPr>
          <w:rFonts w:hint="cs"/>
          <w:color w:val="auto"/>
          <w:rtl/>
        </w:rPr>
        <w:t>ُ</w:t>
      </w:r>
      <w:r w:rsidRPr="002F3D54">
        <w:rPr>
          <w:rFonts w:hint="cs"/>
          <w:color w:val="auto"/>
          <w:rtl/>
        </w:rPr>
        <w:t>ل لهما هذا الغ</w:t>
      </w:r>
      <w:r w:rsidR="00DE7C40" w:rsidRPr="002F3D54">
        <w:rPr>
          <w:rFonts w:hint="cs"/>
          <w:color w:val="auto"/>
          <w:rtl/>
        </w:rPr>
        <w:t>َ</w:t>
      </w:r>
      <w:r w:rsidRPr="002F3D54">
        <w:rPr>
          <w:rFonts w:hint="cs"/>
          <w:color w:val="auto"/>
          <w:rtl/>
        </w:rPr>
        <w:t>رض لا يكون لهما مل</w:t>
      </w:r>
      <w:r w:rsidR="00DE7C40" w:rsidRPr="002F3D54">
        <w:rPr>
          <w:rFonts w:hint="cs"/>
          <w:color w:val="auto"/>
          <w:rtl/>
        </w:rPr>
        <w:t>َّ</w:t>
      </w:r>
      <w:r w:rsidRPr="002F3D54">
        <w:rPr>
          <w:rFonts w:hint="cs"/>
          <w:color w:val="auto"/>
          <w:rtl/>
        </w:rPr>
        <w:t>ة يتدي</w:t>
      </w:r>
      <w:r w:rsidR="00DE7C40" w:rsidRPr="002F3D54">
        <w:rPr>
          <w:rFonts w:hint="cs"/>
          <w:color w:val="auto"/>
          <w:rtl/>
        </w:rPr>
        <w:t>َّ</w:t>
      </w:r>
      <w:r w:rsidRPr="002F3D54">
        <w:rPr>
          <w:rFonts w:hint="cs"/>
          <w:color w:val="auto"/>
          <w:rtl/>
        </w:rPr>
        <w:t xml:space="preserve">نون </w:t>
      </w:r>
      <w:r w:rsidRPr="002F3D54">
        <w:rPr>
          <w:rFonts w:hint="cs"/>
          <w:color w:val="auto"/>
          <w:rtl/>
        </w:rPr>
        <w:lastRenderedPageBreak/>
        <w:t>بها الت</w:t>
      </w:r>
      <w:r w:rsidR="00DE7C40" w:rsidRPr="002F3D54">
        <w:rPr>
          <w:rFonts w:hint="cs"/>
          <w:color w:val="auto"/>
          <w:rtl/>
        </w:rPr>
        <w:t>َّ</w:t>
      </w:r>
      <w:r w:rsidRPr="002F3D54">
        <w:rPr>
          <w:rFonts w:hint="cs"/>
          <w:color w:val="auto"/>
          <w:rtl/>
        </w:rPr>
        <w:t>وارث فلا يصح</w:t>
      </w:r>
      <w:r w:rsidR="00DE7C40" w:rsidRPr="002F3D54">
        <w:rPr>
          <w:rFonts w:hint="cs"/>
          <w:color w:val="auto"/>
          <w:rtl/>
        </w:rPr>
        <w:t>ُّ</w:t>
      </w:r>
      <w:r w:rsidRPr="002F3D54">
        <w:rPr>
          <w:rFonts w:hint="cs"/>
          <w:color w:val="auto"/>
          <w:rtl/>
        </w:rPr>
        <w:t xml:space="preserve"> نكاح</w:t>
      </w:r>
      <w:r w:rsidR="00DE7C40" w:rsidRPr="002F3D54">
        <w:rPr>
          <w:rFonts w:hint="cs"/>
          <w:color w:val="auto"/>
          <w:rtl/>
        </w:rPr>
        <w:t>ُ</w:t>
      </w:r>
      <w:r w:rsidRPr="002F3D54">
        <w:rPr>
          <w:rFonts w:hint="cs"/>
          <w:color w:val="auto"/>
          <w:rtl/>
        </w:rPr>
        <w:t>هما</w:t>
      </w:r>
      <w:r w:rsidR="00021530" w:rsidRPr="002F3D54">
        <w:rPr>
          <w:rFonts w:hint="cs"/>
          <w:color w:val="auto"/>
          <w:rtl/>
        </w:rPr>
        <w:t xml:space="preserve">. </w:t>
      </w:r>
      <w:r w:rsidRPr="002F3D54">
        <w:rPr>
          <w:rStyle w:val="ae"/>
          <w:color w:val="auto"/>
          <w:rtl/>
        </w:rPr>
        <w:t>(</w:t>
      </w:r>
      <w:r w:rsidRPr="002F3D54">
        <w:rPr>
          <w:rStyle w:val="ae"/>
          <w:color w:val="auto"/>
          <w:rtl/>
        </w:rPr>
        <w:footnoteReference w:id="813"/>
      </w:r>
      <w:r w:rsidRPr="002F3D54">
        <w:rPr>
          <w:rStyle w:val="ae"/>
          <w:color w:val="auto"/>
          <w:rtl/>
        </w:rPr>
        <w:t>)</w:t>
      </w:r>
      <w:r w:rsidRPr="002F3D54">
        <w:rPr>
          <w:rFonts w:hint="cs"/>
          <w:color w:val="auto"/>
          <w:rtl/>
        </w:rPr>
        <w:t xml:space="preserve"> فالحاصل أن</w:t>
      </w:r>
      <w:r w:rsidR="00DE7C40" w:rsidRPr="002F3D54">
        <w:rPr>
          <w:rFonts w:hint="cs"/>
          <w:color w:val="auto"/>
          <w:rtl/>
        </w:rPr>
        <w:t>َّ</w:t>
      </w:r>
      <w:r w:rsidRPr="002F3D54">
        <w:rPr>
          <w:rFonts w:hint="cs"/>
          <w:color w:val="auto"/>
          <w:rtl/>
        </w:rPr>
        <w:t xml:space="preserve"> ح</w:t>
      </w:r>
      <w:r w:rsidR="00DE7C40" w:rsidRPr="002F3D54">
        <w:rPr>
          <w:rFonts w:hint="cs"/>
          <w:color w:val="auto"/>
          <w:rtl/>
        </w:rPr>
        <w:t>ِ</w:t>
      </w:r>
      <w:r w:rsidRPr="002F3D54">
        <w:rPr>
          <w:rFonts w:hint="cs"/>
          <w:color w:val="auto"/>
          <w:rtl/>
        </w:rPr>
        <w:t>ل</w:t>
      </w:r>
      <w:r w:rsidR="00DE7C40" w:rsidRPr="002F3D54">
        <w:rPr>
          <w:rFonts w:hint="cs"/>
          <w:color w:val="auto"/>
          <w:rtl/>
        </w:rPr>
        <w:t>َّ</w:t>
      </w:r>
      <w:r w:rsidRPr="002F3D54">
        <w:rPr>
          <w:rFonts w:hint="cs"/>
          <w:color w:val="auto"/>
          <w:rtl/>
        </w:rPr>
        <w:t xml:space="preserve"> الذ</w:t>
      </w:r>
      <w:r w:rsidR="00DE7C40" w:rsidRPr="002F3D54">
        <w:rPr>
          <w:rFonts w:hint="cs"/>
          <w:color w:val="auto"/>
          <w:rtl/>
        </w:rPr>
        <w:t>َّ</w:t>
      </w:r>
      <w:r w:rsidRPr="002F3D54">
        <w:rPr>
          <w:rFonts w:hint="cs"/>
          <w:color w:val="auto"/>
          <w:rtl/>
        </w:rPr>
        <w:t>بيحة يقتضي مل</w:t>
      </w:r>
      <w:r w:rsidR="00DE7C40" w:rsidRPr="002F3D54">
        <w:rPr>
          <w:rFonts w:hint="cs"/>
          <w:color w:val="auto"/>
          <w:rtl/>
        </w:rPr>
        <w:t>َّ</w:t>
      </w:r>
      <w:r w:rsidRPr="002F3D54">
        <w:rPr>
          <w:rFonts w:hint="cs"/>
          <w:color w:val="auto"/>
          <w:rtl/>
        </w:rPr>
        <w:t>ة</w:t>
      </w:r>
      <w:r w:rsidR="00513B5E" w:rsidRPr="002F3D54">
        <w:rPr>
          <w:rFonts w:hint="cs"/>
          <w:color w:val="auto"/>
          <w:rtl/>
        </w:rPr>
        <w:t>ً</w:t>
      </w:r>
      <w:r w:rsidRPr="002F3D54">
        <w:rPr>
          <w:rFonts w:hint="cs"/>
          <w:color w:val="auto"/>
          <w:rtl/>
        </w:rPr>
        <w:t xml:space="preserve"> تتلق</w:t>
      </w:r>
      <w:r w:rsidR="00513B5E" w:rsidRPr="002F3D54">
        <w:rPr>
          <w:rFonts w:hint="cs"/>
          <w:color w:val="auto"/>
          <w:rtl/>
        </w:rPr>
        <w:t>َّ</w:t>
      </w:r>
      <w:r w:rsidRPr="002F3D54">
        <w:rPr>
          <w:rFonts w:hint="cs"/>
          <w:color w:val="auto"/>
          <w:rtl/>
        </w:rPr>
        <w:t>ى م</w:t>
      </w:r>
      <w:r w:rsidR="00513B5E" w:rsidRPr="002F3D54">
        <w:rPr>
          <w:rFonts w:hint="cs"/>
          <w:color w:val="auto"/>
          <w:rtl/>
        </w:rPr>
        <w:t>ِ</w:t>
      </w:r>
      <w:r w:rsidRPr="002F3D54">
        <w:rPr>
          <w:rFonts w:hint="cs"/>
          <w:color w:val="auto"/>
          <w:rtl/>
        </w:rPr>
        <w:t>ن الكتاب</w:t>
      </w:r>
      <w:r w:rsidR="00624315" w:rsidRPr="002F3D54">
        <w:rPr>
          <w:rFonts w:hint="cs"/>
          <w:color w:val="auto"/>
          <w:rtl/>
        </w:rPr>
        <w:t>،</w:t>
      </w:r>
      <w:r w:rsidRPr="002F3D54">
        <w:rPr>
          <w:rFonts w:hint="cs"/>
          <w:color w:val="auto"/>
          <w:rtl/>
        </w:rPr>
        <w:t xml:space="preserve"> وصح</w:t>
      </w:r>
      <w:r w:rsidR="00513B5E" w:rsidRPr="002F3D54">
        <w:rPr>
          <w:rFonts w:hint="cs"/>
          <w:color w:val="auto"/>
          <w:rtl/>
        </w:rPr>
        <w:t>َّ</w:t>
      </w:r>
      <w:r w:rsidRPr="002F3D54">
        <w:rPr>
          <w:rFonts w:hint="cs"/>
          <w:color w:val="auto"/>
          <w:rtl/>
        </w:rPr>
        <w:t>ة الن</w:t>
      </w:r>
      <w:r w:rsidR="00513B5E" w:rsidRPr="002F3D54">
        <w:rPr>
          <w:rFonts w:hint="cs"/>
          <w:color w:val="auto"/>
          <w:rtl/>
        </w:rPr>
        <w:t>ِّ</w:t>
      </w:r>
      <w:r w:rsidRPr="002F3D54">
        <w:rPr>
          <w:rFonts w:hint="cs"/>
          <w:color w:val="auto"/>
          <w:rtl/>
        </w:rPr>
        <w:t>كاح يقتضي</w:t>
      </w:r>
      <w:r w:rsidRPr="002F3D54">
        <w:rPr>
          <w:rFonts w:hint="cs"/>
          <w:color w:val="auto"/>
          <w:vertAlign w:val="superscript"/>
          <w:rtl/>
        </w:rPr>
        <w:t>(</w:t>
      </w:r>
      <w:r w:rsidRPr="002F3D54">
        <w:rPr>
          <w:rStyle w:val="ae"/>
          <w:color w:val="auto"/>
          <w:rtl/>
        </w:rPr>
        <w:footnoteReference w:id="814"/>
      </w:r>
      <w:r w:rsidRPr="002F3D54">
        <w:rPr>
          <w:rFonts w:hint="cs"/>
          <w:color w:val="auto"/>
          <w:vertAlign w:val="superscript"/>
          <w:rtl/>
        </w:rPr>
        <w:t>)</w:t>
      </w:r>
      <w:r w:rsidRPr="002F3D54">
        <w:rPr>
          <w:rFonts w:hint="cs"/>
          <w:color w:val="auto"/>
          <w:rtl/>
        </w:rPr>
        <w:t xml:space="preserve"> مل</w:t>
      </w:r>
      <w:r w:rsidR="00513B5E" w:rsidRPr="002F3D54">
        <w:rPr>
          <w:rFonts w:hint="cs"/>
          <w:color w:val="auto"/>
          <w:rtl/>
        </w:rPr>
        <w:t>َّ</w:t>
      </w:r>
      <w:r w:rsidRPr="002F3D54">
        <w:rPr>
          <w:rFonts w:hint="cs"/>
          <w:color w:val="auto"/>
          <w:rtl/>
        </w:rPr>
        <w:t>ة لو مات</w:t>
      </w:r>
      <w:r w:rsidR="00513B5E" w:rsidRPr="002F3D54">
        <w:rPr>
          <w:rFonts w:hint="cs"/>
          <w:color w:val="auto"/>
          <w:rtl/>
        </w:rPr>
        <w:t>َ</w:t>
      </w:r>
      <w:r w:rsidRPr="002F3D54">
        <w:rPr>
          <w:rFonts w:hint="cs"/>
          <w:color w:val="auto"/>
          <w:rtl/>
        </w:rPr>
        <w:t xml:space="preserve"> م</w:t>
      </w:r>
      <w:r w:rsidR="00513B5E" w:rsidRPr="002F3D54">
        <w:rPr>
          <w:rFonts w:hint="cs"/>
          <w:color w:val="auto"/>
          <w:rtl/>
        </w:rPr>
        <w:t>َ</w:t>
      </w:r>
      <w:r w:rsidRPr="002F3D54">
        <w:rPr>
          <w:rFonts w:hint="cs"/>
          <w:color w:val="auto"/>
          <w:rtl/>
        </w:rPr>
        <w:t>ن عليها ير</w:t>
      </w:r>
      <w:r w:rsidR="00513B5E" w:rsidRPr="002F3D54">
        <w:rPr>
          <w:rFonts w:hint="cs"/>
          <w:color w:val="auto"/>
          <w:rtl/>
        </w:rPr>
        <w:t>ِ</w:t>
      </w:r>
      <w:r w:rsidRPr="002F3D54">
        <w:rPr>
          <w:rFonts w:hint="cs"/>
          <w:color w:val="auto"/>
          <w:rtl/>
        </w:rPr>
        <w:t>ث</w:t>
      </w:r>
      <w:r w:rsidR="00513B5E" w:rsidRPr="002F3D54">
        <w:rPr>
          <w:rFonts w:hint="cs"/>
          <w:color w:val="auto"/>
          <w:rtl/>
        </w:rPr>
        <w:t>ُ</w:t>
      </w:r>
      <w:r w:rsidRPr="002F3D54">
        <w:rPr>
          <w:rFonts w:hint="cs"/>
          <w:color w:val="auto"/>
          <w:rtl/>
        </w:rPr>
        <w:t>ه م</w:t>
      </w:r>
      <w:r w:rsidR="00513B5E" w:rsidRPr="002F3D54">
        <w:rPr>
          <w:rFonts w:hint="cs"/>
          <w:color w:val="auto"/>
          <w:rtl/>
        </w:rPr>
        <w:t>َ</w:t>
      </w:r>
      <w:r w:rsidRPr="002F3D54">
        <w:rPr>
          <w:rFonts w:hint="cs"/>
          <w:color w:val="auto"/>
          <w:rtl/>
        </w:rPr>
        <w:t>نكان عليها بذلك الن</w:t>
      </w:r>
      <w:r w:rsidR="00513B5E" w:rsidRPr="002F3D54">
        <w:rPr>
          <w:rFonts w:hint="cs"/>
          <w:color w:val="auto"/>
          <w:rtl/>
        </w:rPr>
        <w:t>ِّ</w:t>
      </w:r>
      <w:r w:rsidRPr="002F3D54">
        <w:rPr>
          <w:rFonts w:hint="cs"/>
          <w:color w:val="auto"/>
          <w:rtl/>
        </w:rPr>
        <w:t>كاح</w:t>
      </w:r>
      <w:r w:rsidR="00021530" w:rsidRPr="002F3D54">
        <w:rPr>
          <w:rFonts w:hint="cs"/>
          <w:color w:val="auto"/>
          <w:rtl/>
        </w:rPr>
        <w:t xml:space="preserve">. </w:t>
      </w:r>
      <w:r w:rsidRPr="002F3D54">
        <w:rPr>
          <w:rFonts w:hint="cs"/>
          <w:color w:val="auto"/>
          <w:rtl/>
        </w:rPr>
        <w:t>فلذا</w:t>
      </w:r>
      <w:r w:rsidRPr="002F3D54">
        <w:rPr>
          <w:rFonts w:hint="cs"/>
          <w:color w:val="auto"/>
          <w:vertAlign w:val="superscript"/>
          <w:rtl/>
        </w:rPr>
        <w:t>(</w:t>
      </w:r>
      <w:r w:rsidRPr="002F3D54">
        <w:rPr>
          <w:rStyle w:val="ae"/>
          <w:color w:val="auto"/>
          <w:rtl/>
        </w:rPr>
        <w:footnoteReference w:id="815"/>
      </w:r>
      <w:r w:rsidRPr="002F3D54">
        <w:rPr>
          <w:rFonts w:hint="cs"/>
          <w:color w:val="auto"/>
          <w:vertAlign w:val="superscript"/>
          <w:rtl/>
        </w:rPr>
        <w:t>)</w:t>
      </w:r>
      <w:r w:rsidRPr="002F3D54">
        <w:rPr>
          <w:rFonts w:hint="cs"/>
          <w:color w:val="auto"/>
          <w:rtl/>
        </w:rPr>
        <w:t xml:space="preserve"> جاز ن</w:t>
      </w:r>
      <w:r w:rsidR="00513B5E" w:rsidRPr="002F3D54">
        <w:rPr>
          <w:rFonts w:hint="cs"/>
          <w:color w:val="auto"/>
          <w:rtl/>
        </w:rPr>
        <w:t>كاح المجوس</w:t>
      </w:r>
      <w:r w:rsidR="00021530" w:rsidRPr="002F3D54">
        <w:rPr>
          <w:rFonts w:hint="cs"/>
          <w:color w:val="auto"/>
          <w:rtl/>
        </w:rPr>
        <w:t xml:space="preserve">، </w:t>
      </w:r>
      <w:r w:rsidR="00513B5E" w:rsidRPr="002F3D54">
        <w:rPr>
          <w:rFonts w:hint="cs"/>
          <w:color w:val="auto"/>
          <w:rtl/>
        </w:rPr>
        <w:t>ونكاح سائر المشركين</w:t>
      </w:r>
      <w:r w:rsidRPr="002F3D54">
        <w:rPr>
          <w:rFonts w:hint="cs"/>
          <w:color w:val="auto"/>
          <w:rtl/>
        </w:rPr>
        <w:t xml:space="preserve"> لأن</w:t>
      </w:r>
      <w:r w:rsidR="00513B5E" w:rsidRPr="002F3D54">
        <w:rPr>
          <w:rFonts w:hint="cs"/>
          <w:color w:val="auto"/>
          <w:rtl/>
        </w:rPr>
        <w:t>َّ</w:t>
      </w:r>
      <w:r w:rsidRPr="002F3D54">
        <w:rPr>
          <w:rFonts w:hint="cs"/>
          <w:color w:val="auto"/>
          <w:rtl/>
        </w:rPr>
        <w:t>هم دانوا د</w:t>
      </w:r>
      <w:r w:rsidR="00513B5E" w:rsidRPr="002F3D54">
        <w:rPr>
          <w:rFonts w:hint="cs"/>
          <w:color w:val="auto"/>
          <w:rtl/>
        </w:rPr>
        <w:t>ِ</w:t>
      </w:r>
      <w:r w:rsidRPr="002F3D54">
        <w:rPr>
          <w:rFonts w:hint="cs"/>
          <w:color w:val="auto"/>
          <w:rtl/>
        </w:rPr>
        <w:t>ين</w:t>
      </w:r>
      <w:r w:rsidR="002F3D54">
        <w:rPr>
          <w:rFonts w:hint="cs"/>
          <w:color w:val="auto"/>
          <w:rtl/>
        </w:rPr>
        <w:t>ًا</w:t>
      </w:r>
      <w:r w:rsidRPr="002F3D54">
        <w:rPr>
          <w:rFonts w:hint="cs"/>
          <w:color w:val="auto"/>
          <w:rtl/>
        </w:rPr>
        <w:t xml:space="preserve"> لو مات م</w:t>
      </w:r>
      <w:r w:rsidR="00513B5E" w:rsidRPr="002F3D54">
        <w:rPr>
          <w:rFonts w:hint="cs"/>
          <w:color w:val="auto"/>
          <w:rtl/>
        </w:rPr>
        <w:t>َ</w:t>
      </w:r>
      <w:r w:rsidRPr="002F3D54">
        <w:rPr>
          <w:rFonts w:hint="cs"/>
          <w:color w:val="auto"/>
          <w:rtl/>
        </w:rPr>
        <w:t>ن عليه ير</w:t>
      </w:r>
      <w:r w:rsidR="00513B5E" w:rsidRPr="002F3D54">
        <w:rPr>
          <w:rFonts w:hint="cs"/>
          <w:color w:val="auto"/>
          <w:rtl/>
        </w:rPr>
        <w:t>ِ</w:t>
      </w:r>
      <w:r w:rsidRPr="002F3D54">
        <w:rPr>
          <w:rFonts w:hint="cs"/>
          <w:color w:val="auto"/>
          <w:rtl/>
        </w:rPr>
        <w:t>ثه م</w:t>
      </w:r>
      <w:r w:rsidR="00513B5E" w:rsidRPr="002F3D54">
        <w:rPr>
          <w:rFonts w:hint="cs"/>
          <w:color w:val="auto"/>
          <w:rtl/>
        </w:rPr>
        <w:t>َ</w:t>
      </w:r>
      <w:r w:rsidRPr="002F3D54">
        <w:rPr>
          <w:rFonts w:hint="cs"/>
          <w:color w:val="auto"/>
          <w:rtl/>
        </w:rPr>
        <w:t>ن كان عليه</w:t>
      </w:r>
      <w:r w:rsidR="00021530" w:rsidRPr="002F3D54">
        <w:rPr>
          <w:rFonts w:hint="cs"/>
          <w:color w:val="auto"/>
          <w:rtl/>
        </w:rPr>
        <w:t xml:space="preserve">، </w:t>
      </w:r>
      <w:r w:rsidRPr="002F3D54">
        <w:rPr>
          <w:rFonts w:hint="cs"/>
          <w:color w:val="auto"/>
          <w:rtl/>
        </w:rPr>
        <w:t>ويقر</w:t>
      </w:r>
      <w:r w:rsidR="00513B5E" w:rsidRPr="002F3D54">
        <w:rPr>
          <w:rFonts w:hint="cs"/>
          <w:color w:val="auto"/>
          <w:rtl/>
        </w:rPr>
        <w:t>ُّ</w:t>
      </w:r>
      <w:r w:rsidRPr="002F3D54">
        <w:rPr>
          <w:rFonts w:hint="cs"/>
          <w:color w:val="auto"/>
          <w:rtl/>
        </w:rPr>
        <w:t>ون على ذلك الد</w:t>
      </w:r>
      <w:r w:rsidR="00513B5E" w:rsidRPr="002F3D54">
        <w:rPr>
          <w:rFonts w:hint="cs"/>
          <w:color w:val="auto"/>
          <w:rtl/>
        </w:rPr>
        <w:t>ِّين</w:t>
      </w:r>
      <w:r w:rsidR="00021530" w:rsidRPr="002F3D54">
        <w:rPr>
          <w:rFonts w:hint="cs"/>
          <w:color w:val="auto"/>
          <w:rtl/>
        </w:rPr>
        <w:t xml:space="preserve">؛ </w:t>
      </w:r>
      <w:r w:rsidRPr="002F3D54">
        <w:rPr>
          <w:rFonts w:hint="cs"/>
          <w:color w:val="auto"/>
          <w:rtl/>
        </w:rPr>
        <w:t>فحينئذٍ ينتظ</w:t>
      </w:r>
      <w:r w:rsidR="00513B5E" w:rsidRPr="002F3D54">
        <w:rPr>
          <w:rFonts w:hint="cs"/>
          <w:color w:val="auto"/>
          <w:rtl/>
        </w:rPr>
        <w:t>ِ</w:t>
      </w:r>
      <w:r w:rsidRPr="002F3D54">
        <w:rPr>
          <w:rFonts w:hint="cs"/>
          <w:color w:val="auto"/>
          <w:rtl/>
        </w:rPr>
        <w:t>م مصالح الن</w:t>
      </w:r>
      <w:r w:rsidR="00513B5E" w:rsidRPr="002F3D54">
        <w:rPr>
          <w:rFonts w:hint="cs"/>
          <w:color w:val="auto"/>
          <w:rtl/>
        </w:rPr>
        <w:t>ِّ</w:t>
      </w:r>
      <w:r w:rsidRPr="002F3D54">
        <w:rPr>
          <w:rFonts w:hint="cs"/>
          <w:color w:val="auto"/>
          <w:rtl/>
        </w:rPr>
        <w:t>كاح فيصح</w:t>
      </w:r>
      <w:r w:rsidR="00513B5E" w:rsidRPr="002F3D54">
        <w:rPr>
          <w:rFonts w:hint="cs"/>
          <w:color w:val="auto"/>
          <w:rtl/>
        </w:rPr>
        <w:t>ُّ</w:t>
      </w:r>
      <w:r w:rsidRPr="002F3D54">
        <w:rPr>
          <w:rFonts w:hint="cs"/>
          <w:color w:val="auto"/>
          <w:rtl/>
        </w:rPr>
        <w:t xml:space="preserve"> نكاح</w:t>
      </w:r>
      <w:r w:rsidR="00513B5E" w:rsidRPr="002F3D54">
        <w:rPr>
          <w:rFonts w:hint="cs"/>
          <w:color w:val="auto"/>
          <w:rtl/>
        </w:rPr>
        <w:t>ُ</w:t>
      </w:r>
      <w:r w:rsidRPr="002F3D54">
        <w:rPr>
          <w:rFonts w:hint="cs"/>
          <w:color w:val="auto"/>
          <w:rtl/>
        </w:rPr>
        <w:t>هما بخلاف المرتد</w:t>
      </w:r>
      <w:r w:rsidR="00513B5E" w:rsidRPr="002F3D54">
        <w:rPr>
          <w:rFonts w:hint="cs"/>
          <w:color w:val="auto"/>
          <w:rtl/>
        </w:rPr>
        <w:t>ِّ</w:t>
      </w:r>
      <w:r w:rsidRPr="002F3D54">
        <w:rPr>
          <w:rFonts w:hint="cs"/>
          <w:color w:val="auto"/>
          <w:rtl/>
        </w:rPr>
        <w:t xml:space="preserve"> والمرتد</w:t>
      </w:r>
      <w:r w:rsidR="00513B5E" w:rsidRPr="002F3D54">
        <w:rPr>
          <w:rFonts w:hint="cs"/>
          <w:color w:val="auto"/>
          <w:rtl/>
        </w:rPr>
        <w:t>َّ</w:t>
      </w:r>
      <w:r w:rsidRPr="002F3D54">
        <w:rPr>
          <w:rFonts w:hint="cs"/>
          <w:color w:val="auto"/>
          <w:rtl/>
        </w:rPr>
        <w:t>ة على ما قلنا</w:t>
      </w:r>
      <w:r w:rsidR="00021530" w:rsidRPr="002F3D54">
        <w:rPr>
          <w:rFonts w:hint="cs"/>
          <w:color w:val="auto"/>
          <w:rtl/>
        </w:rPr>
        <w:t xml:space="preserve">، </w:t>
      </w:r>
      <w:r w:rsidRPr="002F3D54">
        <w:rPr>
          <w:rFonts w:hint="cs"/>
          <w:color w:val="auto"/>
          <w:rtl/>
        </w:rPr>
        <w:t>فلا يصح نكاحهما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w:t>
      </w:r>
      <w:r w:rsidR="00513B5E" w:rsidRPr="002F3D54">
        <w:rPr>
          <w:rFonts w:hint="cs"/>
          <w:b/>
          <w:bCs/>
          <w:color w:val="auto"/>
          <w:rtl/>
        </w:rPr>
        <w:t>وموقوف بالا</w:t>
      </w:r>
      <w:r w:rsidRPr="002F3D54">
        <w:rPr>
          <w:rFonts w:hint="cs"/>
          <w:b/>
          <w:bCs/>
          <w:color w:val="auto"/>
          <w:rtl/>
        </w:rPr>
        <w:t>تفاق</w:t>
      </w:r>
      <w:r w:rsidR="00021530" w:rsidRPr="002F3D54">
        <w:rPr>
          <w:rFonts w:hint="cs"/>
          <w:b/>
          <w:bCs/>
          <w:color w:val="auto"/>
          <w:rtl/>
        </w:rPr>
        <w:t xml:space="preserve">: </w:t>
      </w:r>
      <w:r w:rsidRPr="002F3D54">
        <w:rPr>
          <w:rFonts w:hint="cs"/>
          <w:b/>
          <w:bCs/>
          <w:color w:val="auto"/>
          <w:rtl/>
        </w:rPr>
        <w:t>كالمفاوضة</w:t>
      </w:r>
      <w:r w:rsidRPr="002F3D54">
        <w:rPr>
          <w:rFonts w:hint="cs"/>
          <w:color w:val="auto"/>
          <w:rtl/>
        </w:rPr>
        <w:t>)</w:t>
      </w:r>
      <w:r w:rsidRPr="002F3D54">
        <w:rPr>
          <w:rStyle w:val="ae"/>
          <w:color w:val="auto"/>
          <w:rtl/>
        </w:rPr>
        <w:t>(</w:t>
      </w:r>
      <w:r w:rsidRPr="002F3D54">
        <w:rPr>
          <w:rStyle w:val="ae"/>
          <w:color w:val="auto"/>
          <w:rtl/>
        </w:rPr>
        <w:footnoteReference w:id="816"/>
      </w:r>
      <w:r w:rsidRPr="002F3D54">
        <w:rPr>
          <w:rStyle w:val="ae"/>
          <w:color w:val="auto"/>
          <w:rtl/>
        </w:rPr>
        <w:t>)</w:t>
      </w:r>
      <w:r w:rsidRPr="002F3D54">
        <w:rPr>
          <w:rFonts w:hint="cs"/>
          <w:color w:val="auto"/>
          <w:rtl/>
        </w:rPr>
        <w:t xml:space="preserve"> فإن</w:t>
      </w:r>
      <w:r w:rsidR="00513B5E" w:rsidRPr="002F3D54">
        <w:rPr>
          <w:rFonts w:hint="cs"/>
          <w:color w:val="auto"/>
          <w:rtl/>
        </w:rPr>
        <w:t>َّ</w:t>
      </w:r>
      <w:r w:rsidRPr="002F3D54">
        <w:rPr>
          <w:rFonts w:hint="cs"/>
          <w:color w:val="auto"/>
          <w:rtl/>
        </w:rPr>
        <w:t>ه إذا ف</w:t>
      </w:r>
      <w:r w:rsidR="00513B5E" w:rsidRPr="002F3D54">
        <w:rPr>
          <w:rFonts w:hint="cs"/>
          <w:color w:val="auto"/>
          <w:rtl/>
        </w:rPr>
        <w:t>َ</w:t>
      </w:r>
      <w:r w:rsidRPr="002F3D54">
        <w:rPr>
          <w:rFonts w:hint="cs"/>
          <w:color w:val="auto"/>
          <w:rtl/>
        </w:rPr>
        <w:t>او</w:t>
      </w:r>
      <w:r w:rsidR="00513B5E" w:rsidRPr="002F3D54">
        <w:rPr>
          <w:rFonts w:hint="cs"/>
          <w:color w:val="auto"/>
          <w:rtl/>
        </w:rPr>
        <w:t>َض مسلم</w:t>
      </w:r>
      <w:r w:rsidR="002F3D54">
        <w:rPr>
          <w:rFonts w:hint="cs"/>
          <w:color w:val="auto"/>
          <w:rtl/>
        </w:rPr>
        <w:t>ًا</w:t>
      </w:r>
      <w:r w:rsidR="00513B5E" w:rsidRPr="002F3D54">
        <w:rPr>
          <w:rFonts w:hint="cs"/>
          <w:color w:val="auto"/>
          <w:rtl/>
        </w:rPr>
        <w:t xml:space="preserve"> [ت</w:t>
      </w:r>
      <w:r w:rsidRPr="002F3D54">
        <w:rPr>
          <w:rFonts w:hint="cs"/>
          <w:color w:val="auto"/>
          <w:rtl/>
        </w:rPr>
        <w:t>وق</w:t>
      </w:r>
      <w:r w:rsidR="00513B5E" w:rsidRPr="002F3D54">
        <w:rPr>
          <w:rFonts w:hint="cs"/>
          <w:color w:val="auto"/>
          <w:rtl/>
        </w:rPr>
        <w:t>َ</w:t>
      </w:r>
      <w:r w:rsidRPr="002F3D54">
        <w:rPr>
          <w:rFonts w:hint="cs"/>
          <w:color w:val="auto"/>
          <w:rtl/>
        </w:rPr>
        <w:t>ف</w:t>
      </w:r>
      <w:r w:rsidR="00513B5E" w:rsidRPr="002F3D54">
        <w:rPr>
          <w:rFonts w:hint="cs"/>
          <w:color w:val="auto"/>
          <w:rtl/>
        </w:rPr>
        <w:t>]</w:t>
      </w:r>
      <w:r w:rsidRPr="002F3D54">
        <w:rPr>
          <w:rFonts w:hint="cs"/>
          <w:color w:val="auto"/>
          <w:vertAlign w:val="superscript"/>
          <w:rtl/>
        </w:rPr>
        <w:t>(</w:t>
      </w:r>
      <w:r w:rsidRPr="002F3D54">
        <w:rPr>
          <w:rStyle w:val="ae"/>
          <w:color w:val="auto"/>
          <w:rtl/>
        </w:rPr>
        <w:footnoteReference w:id="817"/>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فإن</w:t>
      </w:r>
      <w:r w:rsidR="00513B5E" w:rsidRPr="002F3D54">
        <w:rPr>
          <w:rFonts w:hint="cs"/>
          <w:color w:val="auto"/>
          <w:rtl/>
        </w:rPr>
        <w:t>ْ</w:t>
      </w:r>
      <w:r w:rsidRPr="002F3D54">
        <w:rPr>
          <w:rFonts w:hint="cs"/>
          <w:color w:val="auto"/>
          <w:rtl/>
        </w:rPr>
        <w:t xml:space="preserve"> أسل</w:t>
      </w:r>
      <w:r w:rsidR="00513B5E" w:rsidRPr="002F3D54">
        <w:rPr>
          <w:rFonts w:hint="cs"/>
          <w:color w:val="auto"/>
          <w:rtl/>
        </w:rPr>
        <w:t>َ</w:t>
      </w:r>
      <w:r w:rsidRPr="002F3D54">
        <w:rPr>
          <w:rFonts w:hint="cs"/>
          <w:color w:val="auto"/>
          <w:rtl/>
        </w:rPr>
        <w:t>م ن</w:t>
      </w:r>
      <w:r w:rsidR="00513B5E" w:rsidRPr="002F3D54">
        <w:rPr>
          <w:rFonts w:hint="cs"/>
          <w:color w:val="auto"/>
          <w:rtl/>
        </w:rPr>
        <w:t>ُ</w:t>
      </w:r>
      <w:r w:rsidRPr="002F3D54">
        <w:rPr>
          <w:rFonts w:hint="cs"/>
          <w:color w:val="auto"/>
          <w:rtl/>
        </w:rPr>
        <w:t>ف</w:t>
      </w:r>
      <w:r w:rsidR="00513B5E" w:rsidRPr="002F3D54">
        <w:rPr>
          <w:rFonts w:hint="cs"/>
          <w:color w:val="auto"/>
          <w:rtl/>
        </w:rPr>
        <w:t>ِّ</w:t>
      </w:r>
      <w:r w:rsidRPr="002F3D54">
        <w:rPr>
          <w:rFonts w:hint="cs"/>
          <w:color w:val="auto"/>
          <w:rtl/>
        </w:rPr>
        <w:t>ذت المفاوضة</w:t>
      </w:r>
      <w:r w:rsidR="00021530" w:rsidRPr="002F3D54">
        <w:rPr>
          <w:rFonts w:hint="cs"/>
          <w:color w:val="auto"/>
          <w:rtl/>
        </w:rPr>
        <w:t xml:space="preserve">، </w:t>
      </w:r>
      <w:r w:rsidRPr="002F3D54">
        <w:rPr>
          <w:rFonts w:hint="cs"/>
          <w:color w:val="auto"/>
          <w:rtl/>
        </w:rPr>
        <w:t>وإن</w:t>
      </w:r>
      <w:r w:rsidR="00513B5E" w:rsidRPr="002F3D54">
        <w:rPr>
          <w:rFonts w:hint="cs"/>
          <w:color w:val="auto"/>
          <w:rtl/>
        </w:rPr>
        <w:t>ْ</w:t>
      </w:r>
      <w:r w:rsidRPr="002F3D54">
        <w:rPr>
          <w:rFonts w:hint="cs"/>
          <w:color w:val="auto"/>
          <w:rtl/>
        </w:rPr>
        <w:t xml:space="preserve"> مات أو ق</w:t>
      </w:r>
      <w:r w:rsidR="00513B5E" w:rsidRPr="002F3D54">
        <w:rPr>
          <w:rFonts w:hint="cs"/>
          <w:color w:val="auto"/>
          <w:rtl/>
        </w:rPr>
        <w:t>ُ</w:t>
      </w:r>
      <w:r w:rsidRPr="002F3D54">
        <w:rPr>
          <w:rFonts w:hint="cs"/>
          <w:color w:val="auto"/>
          <w:rtl/>
        </w:rPr>
        <w:t>ت</w:t>
      </w:r>
      <w:r w:rsidR="00513B5E" w:rsidRPr="002F3D54">
        <w:rPr>
          <w:rFonts w:hint="cs"/>
          <w:color w:val="auto"/>
          <w:rtl/>
        </w:rPr>
        <w:t>ِ</w:t>
      </w:r>
      <w:r w:rsidRPr="002F3D54">
        <w:rPr>
          <w:rFonts w:hint="cs"/>
          <w:color w:val="auto"/>
          <w:rtl/>
        </w:rPr>
        <w:t>ل أو قضي بلحاقه بدار الحرب بط</w:t>
      </w:r>
      <w:r w:rsidR="00513B5E" w:rsidRPr="002F3D54">
        <w:rPr>
          <w:rFonts w:hint="cs"/>
          <w:color w:val="auto"/>
          <w:rtl/>
        </w:rPr>
        <w:t>َلت المفاوضة بالاتفاق</w:t>
      </w:r>
      <w:r w:rsidR="00021530" w:rsidRPr="002F3D54">
        <w:rPr>
          <w:rFonts w:hint="cs"/>
          <w:color w:val="auto"/>
          <w:rtl/>
        </w:rPr>
        <w:t xml:space="preserve">. </w:t>
      </w:r>
      <w:r w:rsidRPr="002F3D54">
        <w:rPr>
          <w:rFonts w:hint="cs"/>
          <w:color w:val="auto"/>
          <w:rtl/>
        </w:rPr>
        <w:t>ولكن عند أبي يوسف ومحمد</w:t>
      </w:r>
      <w:r w:rsidR="00513B5E" w:rsidRPr="002F3D54">
        <w:rPr>
          <w:rFonts w:hint="cs"/>
          <w:color w:val="auto"/>
          <w:rtl/>
        </w:rPr>
        <w:t>ٍ</w:t>
      </w:r>
      <w:r w:rsidR="00624315" w:rsidRPr="002F3D54">
        <w:rPr>
          <w:rFonts w:ascii="AAA GoldenLotus" w:hAnsi="AAA GoldenLotus" w:cs="AAA GoldenLotus"/>
          <w:color w:val="auto"/>
          <w:sz w:val="28"/>
          <w:szCs w:val="28"/>
          <w:rtl/>
        </w:rPr>
        <w:t>↓</w:t>
      </w:r>
      <w:r w:rsidRPr="002F3D54">
        <w:rPr>
          <w:rFonts w:hint="cs"/>
          <w:color w:val="auto"/>
          <w:rtl/>
        </w:rPr>
        <w:t xml:space="preserve"> تبقى</w:t>
      </w:r>
      <w:r w:rsidRPr="002F3D54">
        <w:rPr>
          <w:rFonts w:hint="cs"/>
          <w:color w:val="auto"/>
          <w:vertAlign w:val="superscript"/>
          <w:rtl/>
        </w:rPr>
        <w:t>(</w:t>
      </w:r>
      <w:r w:rsidRPr="002F3D54">
        <w:rPr>
          <w:rStyle w:val="ae"/>
          <w:color w:val="auto"/>
          <w:rtl/>
        </w:rPr>
        <w:footnoteReference w:id="818"/>
      </w:r>
      <w:r w:rsidRPr="002F3D54">
        <w:rPr>
          <w:rFonts w:hint="cs"/>
          <w:color w:val="auto"/>
          <w:vertAlign w:val="superscript"/>
          <w:rtl/>
        </w:rPr>
        <w:t>)</w:t>
      </w:r>
      <w:r w:rsidRPr="002F3D54">
        <w:rPr>
          <w:rFonts w:hint="cs"/>
          <w:color w:val="auto"/>
          <w:rtl/>
        </w:rPr>
        <w:t xml:space="preserve"> عنان</w:t>
      </w:r>
      <w:r w:rsidR="002F3D54">
        <w:rPr>
          <w:rFonts w:hint="cs"/>
          <w:color w:val="auto"/>
          <w:rtl/>
        </w:rPr>
        <w:t>ًا</w:t>
      </w:r>
      <w:r w:rsidRPr="002F3D54">
        <w:rPr>
          <w:rStyle w:val="ae"/>
          <w:color w:val="auto"/>
          <w:rtl/>
        </w:rPr>
        <w:t>(</w:t>
      </w:r>
      <w:r w:rsidRPr="002F3D54">
        <w:rPr>
          <w:rStyle w:val="ae"/>
          <w:color w:val="auto"/>
          <w:rtl/>
        </w:rPr>
        <w:footnoteReference w:id="819"/>
      </w:r>
      <w:r w:rsidRPr="002F3D54">
        <w:rPr>
          <w:rStyle w:val="ae"/>
          <w:color w:val="auto"/>
          <w:rtl/>
        </w:rPr>
        <w:t>)</w:t>
      </w:r>
      <w:r w:rsidR="00021530" w:rsidRPr="002F3D54">
        <w:rPr>
          <w:rFonts w:hint="cs"/>
          <w:color w:val="auto"/>
          <w:rtl/>
        </w:rPr>
        <w:t xml:space="preserve">، </w:t>
      </w:r>
      <w:r w:rsidRPr="002F3D54">
        <w:rPr>
          <w:rFonts w:hint="cs"/>
          <w:color w:val="auto"/>
          <w:rtl/>
        </w:rPr>
        <w:t>وهو ما عد</w:t>
      </w:r>
      <w:r w:rsidR="00513B5E" w:rsidRPr="002F3D54">
        <w:rPr>
          <w:rFonts w:hint="cs"/>
          <w:color w:val="auto"/>
          <w:rtl/>
        </w:rPr>
        <w:t>َ</w:t>
      </w:r>
      <w:r w:rsidRPr="002F3D54">
        <w:rPr>
          <w:rFonts w:hint="cs"/>
          <w:color w:val="auto"/>
          <w:rtl/>
        </w:rPr>
        <w:t>د</w:t>
      </w:r>
      <w:r w:rsidR="00513B5E" w:rsidRPr="002F3D54">
        <w:rPr>
          <w:rFonts w:hint="cs"/>
          <w:color w:val="auto"/>
          <w:rtl/>
        </w:rPr>
        <w:t>ْ</w:t>
      </w:r>
      <w:r w:rsidRPr="002F3D54">
        <w:rPr>
          <w:rFonts w:hint="cs"/>
          <w:color w:val="auto"/>
          <w:rtl/>
        </w:rPr>
        <w:t>ناه</w:t>
      </w:r>
      <w:r w:rsidR="00021530" w:rsidRPr="002F3D54">
        <w:rPr>
          <w:rFonts w:hint="cs"/>
          <w:color w:val="auto"/>
          <w:rtl/>
        </w:rPr>
        <w:t xml:space="preserve">، </w:t>
      </w:r>
      <w:r w:rsidRPr="002F3D54">
        <w:rPr>
          <w:rFonts w:hint="cs"/>
          <w:color w:val="auto"/>
          <w:rtl/>
        </w:rPr>
        <w:t>وهو قوله</w:t>
      </w:r>
      <w:r w:rsidR="00021530" w:rsidRPr="002F3D54">
        <w:rPr>
          <w:rFonts w:hint="cs"/>
          <w:color w:val="auto"/>
          <w:rtl/>
        </w:rPr>
        <w:t xml:space="preserve">: </w:t>
      </w:r>
      <w:r w:rsidRPr="002F3D54">
        <w:rPr>
          <w:rStyle w:val="Char8"/>
          <w:rFonts w:hint="cs"/>
          <w:color w:val="auto"/>
          <w:rtl/>
        </w:rPr>
        <w:t>(ما باعه أو اشتراه</w:t>
      </w:r>
      <w:r w:rsidR="00021530" w:rsidRPr="002F3D54">
        <w:rPr>
          <w:rStyle w:val="Char8"/>
          <w:rFonts w:hint="cs"/>
          <w:color w:val="auto"/>
          <w:rtl/>
        </w:rPr>
        <w:t xml:space="preserve">... </w:t>
      </w:r>
      <w:r w:rsidR="00513B5E" w:rsidRPr="002F3D54">
        <w:rPr>
          <w:rStyle w:val="Char8"/>
          <w:rFonts w:hint="cs"/>
          <w:color w:val="auto"/>
          <w:rtl/>
        </w:rPr>
        <w:t>)</w:t>
      </w:r>
      <w:r w:rsidRPr="002F3D54">
        <w:rPr>
          <w:rStyle w:val="Char8"/>
          <w:rFonts w:ascii="Traditional Arabic" w:hAnsi="Traditional Arabic" w:cs="Traditional Arabic"/>
          <w:color w:val="auto"/>
          <w:sz w:val="36"/>
          <w:szCs w:val="36"/>
          <w:rtl/>
        </w:rPr>
        <w:t>إلى آخره</w:t>
      </w:r>
      <w:r w:rsidRPr="002F3D54">
        <w:rPr>
          <w:rStyle w:val="ae"/>
          <w:color w:val="auto"/>
          <w:rtl/>
        </w:rPr>
        <w:t>(</w:t>
      </w:r>
      <w:r w:rsidRPr="002F3D54">
        <w:rPr>
          <w:rStyle w:val="ae"/>
          <w:color w:val="auto"/>
          <w:rtl/>
        </w:rPr>
        <w:footnoteReference w:id="820"/>
      </w:r>
      <w:r w:rsidRPr="002F3D54">
        <w:rPr>
          <w:rStyle w:val="ae"/>
          <w:color w:val="auto"/>
          <w:rtl/>
        </w:rPr>
        <w:t>)</w:t>
      </w:r>
      <w:r w:rsidRPr="002F3D54">
        <w:rPr>
          <w:rFonts w:hint="cs"/>
          <w:color w:val="auto"/>
          <w:rtl/>
        </w:rPr>
        <w:t xml:space="preserve"> على ما قر</w:t>
      </w:r>
      <w:r w:rsidR="00513B5E" w:rsidRPr="002F3D54">
        <w:rPr>
          <w:rFonts w:hint="cs"/>
          <w:color w:val="auto"/>
          <w:rtl/>
        </w:rPr>
        <w:t>َّ</w:t>
      </w:r>
      <w:r w:rsidRPr="002F3D54">
        <w:rPr>
          <w:rFonts w:hint="cs"/>
          <w:color w:val="auto"/>
          <w:rtl/>
        </w:rPr>
        <w:t>رناه وهو قوله</w:t>
      </w:r>
      <w:r w:rsidR="00021530" w:rsidRPr="002F3D54">
        <w:rPr>
          <w:rFonts w:hint="cs"/>
          <w:color w:val="auto"/>
          <w:rtl/>
        </w:rPr>
        <w:t xml:space="preserve">: </w:t>
      </w:r>
      <w:r w:rsidRPr="002F3D54">
        <w:rPr>
          <w:rFonts w:hint="cs"/>
          <w:color w:val="auto"/>
          <w:rtl/>
        </w:rPr>
        <w:t>لأن</w:t>
      </w:r>
      <w:r w:rsidR="00513B5E" w:rsidRPr="002F3D54">
        <w:rPr>
          <w:rFonts w:hint="cs"/>
          <w:color w:val="auto"/>
          <w:rtl/>
        </w:rPr>
        <w:t>َّ</w:t>
      </w:r>
      <w:r w:rsidRPr="002F3D54">
        <w:rPr>
          <w:rFonts w:hint="cs"/>
          <w:color w:val="auto"/>
          <w:rtl/>
        </w:rPr>
        <w:t xml:space="preserve">ه </w:t>
      </w:r>
      <w:r w:rsidRPr="002F3D54">
        <w:rPr>
          <w:rFonts w:hint="cs"/>
          <w:b/>
          <w:bCs/>
          <w:color w:val="auto"/>
          <w:rtl/>
        </w:rPr>
        <w:t>(مكل</w:t>
      </w:r>
      <w:r w:rsidR="00513B5E" w:rsidRPr="002F3D54">
        <w:rPr>
          <w:rFonts w:hint="cs"/>
          <w:b/>
          <w:bCs/>
          <w:color w:val="auto"/>
          <w:rtl/>
        </w:rPr>
        <w:t>َّ</w:t>
      </w:r>
      <w:r w:rsidRPr="002F3D54">
        <w:rPr>
          <w:rFonts w:hint="cs"/>
          <w:b/>
          <w:bCs/>
          <w:color w:val="auto"/>
          <w:rtl/>
        </w:rPr>
        <w:t>ف محتاج)</w:t>
      </w:r>
      <w:r w:rsidRPr="002F3D54">
        <w:rPr>
          <w:rFonts w:hint="cs"/>
          <w:color w:val="auto"/>
          <w:vertAlign w:val="superscript"/>
          <w:rtl/>
        </w:rPr>
        <w:t>(</w:t>
      </w:r>
      <w:r w:rsidRPr="002F3D54">
        <w:rPr>
          <w:rStyle w:val="ae"/>
          <w:color w:val="auto"/>
          <w:rtl/>
        </w:rPr>
        <w:footnoteReference w:id="821"/>
      </w:r>
      <w:r w:rsidRPr="002F3D54">
        <w:rPr>
          <w:rFonts w:hint="cs"/>
          <w:color w:val="auto"/>
          <w:vertAlign w:val="superscript"/>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(ولهذا لو و</w:t>
      </w:r>
      <w:r w:rsidR="00513B5E" w:rsidRPr="002F3D54">
        <w:rPr>
          <w:rFonts w:hint="cs"/>
          <w:b/>
          <w:bCs/>
          <w:color w:val="auto"/>
          <w:rtl/>
        </w:rPr>
        <w:t>ُ</w:t>
      </w:r>
      <w:r w:rsidRPr="002F3D54">
        <w:rPr>
          <w:rFonts w:hint="cs"/>
          <w:b/>
          <w:bCs/>
          <w:color w:val="auto"/>
          <w:rtl/>
        </w:rPr>
        <w:t>ل</w:t>
      </w:r>
      <w:r w:rsidR="00513B5E" w:rsidRPr="002F3D54">
        <w:rPr>
          <w:rFonts w:hint="cs"/>
          <w:b/>
          <w:bCs/>
          <w:color w:val="auto"/>
          <w:rtl/>
        </w:rPr>
        <w:t>ِ</w:t>
      </w:r>
      <w:r w:rsidRPr="002F3D54">
        <w:rPr>
          <w:rFonts w:hint="cs"/>
          <w:b/>
          <w:bCs/>
          <w:color w:val="auto"/>
          <w:rtl/>
        </w:rPr>
        <w:t>د له ولد)</w:t>
      </w:r>
      <w:r w:rsidR="00021530" w:rsidRPr="002F3D54">
        <w:rPr>
          <w:rFonts w:hint="cs"/>
          <w:color w:val="auto"/>
          <w:rtl/>
        </w:rPr>
        <w:t xml:space="preserve">، </w:t>
      </w:r>
      <w:r w:rsidRPr="002F3D54">
        <w:rPr>
          <w:rFonts w:hint="cs"/>
          <w:color w:val="auto"/>
          <w:rtl/>
        </w:rPr>
        <w:t>هذا لإيضاح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أن</w:t>
      </w:r>
      <w:r w:rsidR="00513B5E" w:rsidRPr="002F3D54">
        <w:rPr>
          <w:rFonts w:hint="cs"/>
          <w:color w:val="auto"/>
          <w:rtl/>
        </w:rPr>
        <w:t>َّ</w:t>
      </w:r>
      <w:r w:rsidRPr="002F3D54">
        <w:rPr>
          <w:rFonts w:hint="cs"/>
          <w:color w:val="auto"/>
          <w:rtl/>
        </w:rPr>
        <w:t xml:space="preserve"> الملك للمرتد</w:t>
      </w:r>
      <w:r w:rsidR="00513B5E" w:rsidRPr="002F3D54">
        <w:rPr>
          <w:rFonts w:hint="cs"/>
          <w:color w:val="auto"/>
          <w:rtl/>
        </w:rPr>
        <w:t>ِّ</w:t>
      </w:r>
      <w:r w:rsidRPr="002F3D54">
        <w:rPr>
          <w:rFonts w:hint="cs"/>
          <w:color w:val="auto"/>
          <w:rtl/>
        </w:rPr>
        <w:t xml:space="preserve"> باق</w:t>
      </w:r>
      <w:r w:rsidR="00513B5E" w:rsidRPr="002F3D54">
        <w:rPr>
          <w:rFonts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(ولو مات و</w:t>
      </w:r>
      <w:r w:rsidR="00513B5E" w:rsidRPr="002F3D54">
        <w:rPr>
          <w:rFonts w:hint="cs"/>
          <w:b/>
          <w:bCs/>
          <w:color w:val="auto"/>
          <w:rtl/>
        </w:rPr>
        <w:t>َ</w:t>
      </w:r>
      <w:r w:rsidRPr="002F3D54">
        <w:rPr>
          <w:rFonts w:hint="cs"/>
          <w:b/>
          <w:bCs/>
          <w:color w:val="auto"/>
          <w:rtl/>
        </w:rPr>
        <w:t>لده)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ولد المرتد</w:t>
      </w:r>
      <w:r w:rsidR="00513B5E" w:rsidRPr="002F3D54">
        <w:rPr>
          <w:rFonts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(بعد الر</w:t>
      </w:r>
      <w:r w:rsidR="00513B5E" w:rsidRPr="002F3D54">
        <w:rPr>
          <w:rFonts w:hint="cs"/>
          <w:b/>
          <w:bCs/>
          <w:color w:val="auto"/>
          <w:rtl/>
        </w:rPr>
        <w:t>ِّ</w:t>
      </w:r>
      <w:r w:rsidRPr="002F3D54">
        <w:rPr>
          <w:rFonts w:hint="cs"/>
          <w:b/>
          <w:bCs/>
          <w:color w:val="auto"/>
          <w:rtl/>
        </w:rPr>
        <w:t>د</w:t>
      </w:r>
      <w:r w:rsidR="00513B5E" w:rsidRPr="002F3D54">
        <w:rPr>
          <w:rFonts w:hint="cs"/>
          <w:b/>
          <w:bCs/>
          <w:color w:val="auto"/>
          <w:rtl/>
        </w:rPr>
        <w:t>َّ</w:t>
      </w:r>
      <w:r w:rsidRPr="002F3D54">
        <w:rPr>
          <w:rFonts w:hint="cs"/>
          <w:b/>
          <w:bCs/>
          <w:color w:val="auto"/>
          <w:rtl/>
        </w:rPr>
        <w:t>ة قبل الموت لا يرثه)</w:t>
      </w:r>
      <w:r w:rsidRPr="002F3D54">
        <w:rPr>
          <w:rFonts w:hint="cs"/>
          <w:color w:val="auto"/>
          <w:rtl/>
        </w:rPr>
        <w:t xml:space="preserve"> هذا أيض</w:t>
      </w:r>
      <w:r w:rsidR="002F3D54">
        <w:rPr>
          <w:rFonts w:hint="cs"/>
          <w:color w:val="auto"/>
          <w:rtl/>
        </w:rPr>
        <w:t>ًا</w:t>
      </w:r>
      <w:r w:rsidRPr="002F3D54">
        <w:rPr>
          <w:rFonts w:hint="cs"/>
          <w:color w:val="auto"/>
          <w:rtl/>
        </w:rPr>
        <w:t xml:space="preserve"> لإيضاح أن</w:t>
      </w:r>
      <w:r w:rsidR="00513B5E" w:rsidRPr="002F3D54">
        <w:rPr>
          <w:rFonts w:hint="cs"/>
          <w:color w:val="auto"/>
          <w:rtl/>
        </w:rPr>
        <w:t>َّ</w:t>
      </w:r>
      <w:r w:rsidRPr="002F3D54">
        <w:rPr>
          <w:rFonts w:hint="cs"/>
          <w:color w:val="auto"/>
          <w:rtl/>
        </w:rPr>
        <w:t xml:space="preserve"> الرد</w:t>
      </w:r>
      <w:r w:rsidR="00513B5E" w:rsidRPr="002F3D54">
        <w:rPr>
          <w:rFonts w:hint="cs"/>
          <w:color w:val="auto"/>
          <w:rtl/>
        </w:rPr>
        <w:t>َّ</w:t>
      </w:r>
      <w:r w:rsidRPr="002F3D54">
        <w:rPr>
          <w:rFonts w:hint="cs"/>
          <w:color w:val="auto"/>
          <w:rtl/>
        </w:rPr>
        <w:t>ة ليست كالموت م</w:t>
      </w:r>
      <w:r w:rsidR="00513B5E" w:rsidRPr="002F3D54">
        <w:rPr>
          <w:rFonts w:hint="cs"/>
          <w:color w:val="auto"/>
          <w:rtl/>
        </w:rPr>
        <w:t>ِ</w:t>
      </w:r>
      <w:r w:rsidRPr="002F3D54">
        <w:rPr>
          <w:rFonts w:hint="cs"/>
          <w:color w:val="auto"/>
          <w:rtl/>
        </w:rPr>
        <w:t>ن كل</w:t>
      </w:r>
      <w:r w:rsidR="00513B5E" w:rsidRPr="002F3D54">
        <w:rPr>
          <w:rFonts w:hint="cs"/>
          <w:color w:val="auto"/>
          <w:rtl/>
        </w:rPr>
        <w:t>ِّ</w:t>
      </w:r>
      <w:r w:rsidRPr="002F3D54">
        <w:rPr>
          <w:rFonts w:hint="cs"/>
          <w:color w:val="auto"/>
          <w:rtl/>
        </w:rPr>
        <w:t xml:space="preserve"> وجه</w:t>
      </w:r>
      <w:r w:rsidR="00021530" w:rsidRPr="002F3D54">
        <w:rPr>
          <w:rFonts w:hint="cs"/>
          <w:color w:val="auto"/>
          <w:rtl/>
        </w:rPr>
        <w:t xml:space="preserve">، </w:t>
      </w:r>
      <w:r w:rsidRPr="002F3D54">
        <w:rPr>
          <w:rFonts w:hint="cs"/>
          <w:color w:val="auto"/>
          <w:rtl/>
        </w:rPr>
        <w:t>وأهلية المرتد</w:t>
      </w:r>
      <w:r w:rsidR="00513B5E" w:rsidRPr="002F3D54">
        <w:rPr>
          <w:rFonts w:hint="cs"/>
          <w:color w:val="auto"/>
          <w:rtl/>
        </w:rPr>
        <w:t>ِّ</w:t>
      </w:r>
      <w:r w:rsidRPr="002F3D54">
        <w:rPr>
          <w:rFonts w:hint="cs"/>
          <w:color w:val="auto"/>
          <w:rtl/>
        </w:rPr>
        <w:t xml:space="preserve"> للملك باقية</w:t>
      </w:r>
      <w:r w:rsidR="00513B5E" w:rsidRPr="002F3D54">
        <w:rPr>
          <w:rFonts w:hint="cs"/>
          <w:color w:val="auto"/>
          <w:rtl/>
        </w:rPr>
        <w:t>ٌ</w:t>
      </w:r>
      <w:r w:rsidR="00021530" w:rsidRPr="002F3D54">
        <w:rPr>
          <w:rFonts w:hint="cs"/>
          <w:color w:val="auto"/>
          <w:rtl/>
        </w:rPr>
        <w:t xml:space="preserve">. </w:t>
      </w:r>
      <w:r w:rsidRPr="002F3D54">
        <w:rPr>
          <w:rFonts w:hint="cs"/>
          <w:color w:val="auto"/>
          <w:rtl/>
        </w:rPr>
        <w:t>وإن</w:t>
      </w:r>
      <w:r w:rsidR="00513B5E" w:rsidRPr="002F3D54">
        <w:rPr>
          <w:rFonts w:hint="cs"/>
          <w:color w:val="auto"/>
          <w:rtl/>
        </w:rPr>
        <w:t>َّ</w:t>
      </w:r>
      <w:r w:rsidRPr="002F3D54">
        <w:rPr>
          <w:rFonts w:hint="cs"/>
          <w:color w:val="auto"/>
          <w:rtl/>
        </w:rPr>
        <w:t>ما قي</w:t>
      </w:r>
      <w:r w:rsidR="00513B5E" w:rsidRPr="002F3D54">
        <w:rPr>
          <w:rFonts w:hint="cs"/>
          <w:color w:val="auto"/>
          <w:rtl/>
        </w:rPr>
        <w:t>ّ</w:t>
      </w:r>
      <w:r w:rsidRPr="002F3D54">
        <w:rPr>
          <w:rFonts w:hint="cs"/>
          <w:color w:val="auto"/>
          <w:rtl/>
        </w:rPr>
        <w:t>د بالولد المولود بعد الر</w:t>
      </w:r>
      <w:r w:rsidR="00513B5E" w:rsidRPr="002F3D54">
        <w:rPr>
          <w:rFonts w:hint="cs"/>
          <w:color w:val="auto"/>
          <w:rtl/>
        </w:rPr>
        <w:t>ِّ</w:t>
      </w:r>
      <w:r w:rsidRPr="002F3D54">
        <w:rPr>
          <w:rFonts w:hint="cs"/>
          <w:color w:val="auto"/>
          <w:rtl/>
        </w:rPr>
        <w:t>دة</w:t>
      </w:r>
      <w:r w:rsidR="00021530" w:rsidRPr="002F3D54">
        <w:rPr>
          <w:rFonts w:hint="cs"/>
          <w:color w:val="auto"/>
          <w:rtl/>
        </w:rPr>
        <w:t xml:space="preserve">، </w:t>
      </w:r>
      <w:r w:rsidRPr="002F3D54">
        <w:rPr>
          <w:rFonts w:hint="cs"/>
          <w:color w:val="auto"/>
          <w:rtl/>
        </w:rPr>
        <w:t>وإن</w:t>
      </w:r>
      <w:r w:rsidR="00513B5E" w:rsidRPr="002F3D54">
        <w:rPr>
          <w:rFonts w:hint="cs"/>
          <w:color w:val="auto"/>
          <w:rtl/>
        </w:rPr>
        <w:t>ْ</w:t>
      </w:r>
      <w:r w:rsidRPr="002F3D54">
        <w:rPr>
          <w:rFonts w:hint="cs"/>
          <w:color w:val="auto"/>
          <w:rtl/>
        </w:rPr>
        <w:t xml:space="preserve"> كان الحكم في الولد </w:t>
      </w:r>
      <w:r w:rsidRPr="002F3D54">
        <w:rPr>
          <w:rFonts w:hint="cs"/>
          <w:color w:val="auto"/>
          <w:rtl/>
        </w:rPr>
        <w:lastRenderedPageBreak/>
        <w:t>المولود قبل الرد</w:t>
      </w:r>
      <w:r w:rsidR="00513B5E" w:rsidRPr="002F3D54">
        <w:rPr>
          <w:rFonts w:hint="cs"/>
          <w:color w:val="auto"/>
          <w:rtl/>
        </w:rPr>
        <w:t>َّ</w:t>
      </w:r>
      <w:r w:rsidRPr="002F3D54">
        <w:rPr>
          <w:rFonts w:hint="cs"/>
          <w:color w:val="auto"/>
          <w:rtl/>
        </w:rPr>
        <w:t>ة كذلك أيض</w:t>
      </w:r>
      <w:r w:rsidR="002F3D54">
        <w:rPr>
          <w:rFonts w:hint="cs"/>
          <w:color w:val="auto"/>
          <w:rtl/>
        </w:rPr>
        <w:t>ًا</w:t>
      </w:r>
      <w:r w:rsidR="00021530" w:rsidRPr="002F3D54">
        <w:rPr>
          <w:rFonts w:hint="cs"/>
          <w:color w:val="auto"/>
          <w:rtl/>
        </w:rPr>
        <w:t xml:space="preserve">، </w:t>
      </w:r>
      <w:r w:rsidRPr="002F3D54">
        <w:rPr>
          <w:rFonts w:hint="cs"/>
          <w:color w:val="auto"/>
          <w:rtl/>
        </w:rPr>
        <w:t>لد</w:t>
      </w:r>
      <w:r w:rsidR="00513B5E" w:rsidRPr="002F3D54">
        <w:rPr>
          <w:rFonts w:hint="cs"/>
          <w:color w:val="auto"/>
          <w:rtl/>
        </w:rPr>
        <w:t>َ</w:t>
      </w:r>
      <w:r w:rsidRPr="002F3D54">
        <w:rPr>
          <w:rFonts w:hint="cs"/>
          <w:color w:val="auto"/>
          <w:rtl/>
        </w:rPr>
        <w:t>فع شبهة</w:t>
      </w:r>
      <w:r w:rsidR="00513B5E" w:rsidRPr="002F3D54">
        <w:rPr>
          <w:rFonts w:hint="cs"/>
          <w:color w:val="auto"/>
          <w:rtl/>
        </w:rPr>
        <w:t>ٍ</w:t>
      </w:r>
      <w:r w:rsidRPr="002F3D54">
        <w:rPr>
          <w:rFonts w:hint="cs"/>
          <w:color w:val="auto"/>
          <w:rtl/>
        </w:rPr>
        <w:t xml:space="preserve"> عسى تُر</w:t>
      </w:r>
      <w:r w:rsidR="00513B5E" w:rsidRPr="002F3D54">
        <w:rPr>
          <w:rFonts w:hint="cs"/>
          <w:color w:val="auto"/>
          <w:rtl/>
        </w:rPr>
        <w:t>ِ</w:t>
      </w:r>
      <w:r w:rsidRPr="002F3D54">
        <w:rPr>
          <w:rFonts w:hint="cs"/>
          <w:color w:val="auto"/>
          <w:rtl/>
        </w:rPr>
        <w:t>د</w:t>
      </w:r>
      <w:r w:rsidR="00513B5E" w:rsidRPr="002F3D54">
        <w:rPr>
          <w:rFonts w:hint="cs"/>
          <w:color w:val="auto"/>
          <w:rtl/>
        </w:rPr>
        <w:t>ُ</w:t>
      </w:r>
      <w:r w:rsidRPr="002F3D54">
        <w:rPr>
          <w:rFonts w:hint="cs"/>
          <w:color w:val="auto"/>
          <w:rtl/>
        </w:rPr>
        <w:t xml:space="preserve"> بأن</w:t>
      </w:r>
      <w:r w:rsidR="00513B5E" w:rsidRPr="002F3D54">
        <w:rPr>
          <w:rFonts w:hint="cs"/>
          <w:color w:val="auto"/>
          <w:rtl/>
        </w:rPr>
        <w:t>ْ</w:t>
      </w:r>
      <w:r w:rsidRPr="002F3D54">
        <w:rPr>
          <w:rFonts w:hint="cs"/>
          <w:color w:val="auto"/>
          <w:rtl/>
        </w:rPr>
        <w:t xml:space="preserve"> يقال</w:t>
      </w:r>
      <w:r w:rsidR="00021530" w:rsidRPr="002F3D54">
        <w:rPr>
          <w:rFonts w:hint="cs"/>
          <w:color w:val="auto"/>
          <w:rtl/>
        </w:rPr>
        <w:t xml:space="preserve">: </w:t>
      </w:r>
      <w:r w:rsidRPr="002F3D54">
        <w:rPr>
          <w:rFonts w:hint="cs"/>
          <w:color w:val="auto"/>
          <w:rtl/>
        </w:rPr>
        <w:t>إن</w:t>
      </w:r>
      <w:r w:rsidR="00513B5E" w:rsidRPr="002F3D54">
        <w:rPr>
          <w:rFonts w:hint="cs"/>
          <w:color w:val="auto"/>
          <w:rtl/>
        </w:rPr>
        <w:t>َّ</w:t>
      </w:r>
      <w:r w:rsidRPr="002F3D54">
        <w:rPr>
          <w:rFonts w:hint="cs"/>
          <w:color w:val="auto"/>
          <w:rtl/>
        </w:rPr>
        <w:t>ما ورث المرتد</w:t>
      </w:r>
      <w:r w:rsidR="00513B5E" w:rsidRPr="002F3D54">
        <w:rPr>
          <w:rFonts w:hint="cs"/>
          <w:color w:val="auto"/>
          <w:rtl/>
        </w:rPr>
        <w:t>ُّ</w:t>
      </w:r>
      <w:r w:rsidRPr="002F3D54">
        <w:rPr>
          <w:rFonts w:hint="cs"/>
          <w:color w:val="auto"/>
          <w:rtl/>
        </w:rPr>
        <w:t xml:space="preserve"> ولد</w:t>
      </w:r>
      <w:r w:rsidR="00513B5E" w:rsidRPr="002F3D54">
        <w:rPr>
          <w:rFonts w:hint="cs"/>
          <w:color w:val="auto"/>
          <w:rtl/>
        </w:rPr>
        <w:t>ُ</w:t>
      </w:r>
      <w:r w:rsidRPr="002F3D54">
        <w:rPr>
          <w:rFonts w:hint="cs"/>
          <w:color w:val="auto"/>
          <w:rtl/>
        </w:rPr>
        <w:t>ه المولود قبل الرد</w:t>
      </w:r>
      <w:r w:rsidR="00513B5E" w:rsidRPr="002F3D54">
        <w:rPr>
          <w:rFonts w:hint="cs"/>
          <w:color w:val="auto"/>
          <w:rtl/>
        </w:rPr>
        <w:t>َّة</w:t>
      </w:r>
      <w:r w:rsidRPr="002F3D54">
        <w:rPr>
          <w:rFonts w:hint="cs"/>
          <w:color w:val="auto"/>
          <w:rtl/>
        </w:rPr>
        <w:t xml:space="preserve"> لأن</w:t>
      </w:r>
      <w:r w:rsidR="00513B5E" w:rsidRPr="002F3D54">
        <w:rPr>
          <w:rFonts w:hint="cs"/>
          <w:color w:val="auto"/>
          <w:rtl/>
        </w:rPr>
        <w:t>َّ</w:t>
      </w:r>
      <w:r w:rsidRPr="002F3D54">
        <w:rPr>
          <w:rFonts w:hint="cs"/>
          <w:color w:val="auto"/>
          <w:rtl/>
        </w:rPr>
        <w:t>ه انتقل إليه إرثه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(قبل المد</w:t>
      </w:r>
      <w:r w:rsidR="00513B5E" w:rsidRPr="002F3D54">
        <w:rPr>
          <w:rFonts w:hint="cs"/>
          <w:b/>
          <w:bCs/>
          <w:color w:val="auto"/>
          <w:rtl/>
        </w:rPr>
        <w:t>َّ</w:t>
      </w:r>
      <w:r w:rsidRPr="002F3D54">
        <w:rPr>
          <w:rFonts w:hint="cs"/>
          <w:b/>
          <w:bCs/>
          <w:color w:val="auto"/>
          <w:rtl/>
        </w:rPr>
        <w:t>ة إل</w:t>
      </w:r>
      <w:r w:rsidR="00513B5E" w:rsidRPr="002F3D54">
        <w:rPr>
          <w:rFonts w:hint="cs"/>
          <w:b/>
          <w:bCs/>
          <w:color w:val="auto"/>
          <w:rtl/>
        </w:rPr>
        <w:t>َّ</w:t>
      </w:r>
      <w:r w:rsidRPr="002F3D54">
        <w:rPr>
          <w:rFonts w:hint="cs"/>
          <w:b/>
          <w:bCs/>
          <w:color w:val="auto"/>
          <w:rtl/>
        </w:rPr>
        <w:t>ا أن</w:t>
      </w:r>
      <w:r w:rsidR="00513B5E" w:rsidRPr="002F3D54">
        <w:rPr>
          <w:rFonts w:hint="cs"/>
          <w:b/>
          <w:bCs/>
          <w:color w:val="auto"/>
          <w:rtl/>
        </w:rPr>
        <w:t>َّ</w:t>
      </w:r>
      <w:r w:rsidRPr="002F3D54">
        <w:rPr>
          <w:rFonts w:hint="cs"/>
          <w:b/>
          <w:bCs/>
          <w:color w:val="auto"/>
          <w:vertAlign w:val="superscript"/>
          <w:rtl/>
        </w:rPr>
        <w:t>(</w:t>
      </w:r>
      <w:r w:rsidRPr="002F3D54">
        <w:rPr>
          <w:rStyle w:val="ae"/>
          <w:b/>
          <w:bCs/>
          <w:color w:val="auto"/>
          <w:rtl/>
        </w:rPr>
        <w:footnoteReference w:id="822"/>
      </w:r>
      <w:r w:rsidRPr="002F3D54">
        <w:rPr>
          <w:rFonts w:hint="cs"/>
          <w:b/>
          <w:bCs/>
          <w:color w:val="auto"/>
          <w:vertAlign w:val="superscript"/>
          <w:rtl/>
        </w:rPr>
        <w:t>)</w:t>
      </w:r>
      <w:r w:rsidRPr="002F3D54">
        <w:rPr>
          <w:rFonts w:hint="cs"/>
          <w:b/>
          <w:bCs/>
          <w:color w:val="auto"/>
          <w:rtl/>
        </w:rPr>
        <w:t xml:space="preserve"> عند أبي يوسف تصح</w:t>
      </w:r>
      <w:r w:rsidR="00513B5E" w:rsidRPr="002F3D54">
        <w:rPr>
          <w:rFonts w:hint="cs"/>
          <w:b/>
          <w:bCs/>
          <w:color w:val="auto"/>
          <w:rtl/>
        </w:rPr>
        <w:t>ُّ</w:t>
      </w:r>
      <w:r w:rsidRPr="002F3D54">
        <w:rPr>
          <w:rFonts w:hint="cs"/>
          <w:b/>
          <w:bCs/>
          <w:color w:val="auto"/>
          <w:rtl/>
        </w:rPr>
        <w:t xml:space="preserve"> كما تصح</w:t>
      </w:r>
      <w:r w:rsidR="00513B5E" w:rsidRPr="002F3D54">
        <w:rPr>
          <w:rFonts w:hint="cs"/>
          <w:b/>
          <w:bCs/>
          <w:color w:val="auto"/>
          <w:rtl/>
        </w:rPr>
        <w:t>ُّ</w:t>
      </w:r>
      <w:r w:rsidRPr="002F3D54">
        <w:rPr>
          <w:rFonts w:hint="cs"/>
          <w:b/>
          <w:bCs/>
          <w:color w:val="auto"/>
          <w:rtl/>
        </w:rPr>
        <w:t xml:space="preserve"> من الصحيح)</w:t>
      </w:r>
      <w:r w:rsidR="00021530" w:rsidRPr="002F3D54">
        <w:rPr>
          <w:rFonts w:hint="cs"/>
          <w:b/>
          <w:bCs/>
          <w:color w:val="auto"/>
          <w:rtl/>
        </w:rPr>
        <w:t xml:space="preserve">؛ </w:t>
      </w:r>
      <w:r w:rsidRPr="002F3D54">
        <w:rPr>
          <w:rFonts w:hint="cs"/>
          <w:color w:val="auto"/>
          <w:rtl/>
        </w:rPr>
        <w:t>لأن</w:t>
      </w:r>
      <w:r w:rsidR="00513B5E" w:rsidRPr="002F3D54">
        <w:rPr>
          <w:rFonts w:hint="cs"/>
          <w:color w:val="auto"/>
          <w:rtl/>
        </w:rPr>
        <w:t>ّ</w:t>
      </w:r>
      <w:r w:rsidRPr="002F3D54">
        <w:rPr>
          <w:rFonts w:hint="cs"/>
          <w:color w:val="auto"/>
          <w:rtl/>
        </w:rPr>
        <w:t>ه متمك</w:t>
      </w:r>
      <w:r w:rsidR="00513B5E" w:rsidRPr="002F3D54">
        <w:rPr>
          <w:rFonts w:hint="cs"/>
          <w:color w:val="auto"/>
          <w:rtl/>
        </w:rPr>
        <w:t>ِّ</w:t>
      </w:r>
      <w:r w:rsidRPr="002F3D54">
        <w:rPr>
          <w:rFonts w:hint="cs"/>
          <w:color w:val="auto"/>
          <w:rtl/>
        </w:rPr>
        <w:t>ن من دفع الهلاك عن نفس</w:t>
      </w:r>
      <w:r w:rsidR="00513B5E" w:rsidRPr="002F3D54">
        <w:rPr>
          <w:rFonts w:hint="cs"/>
          <w:color w:val="auto"/>
          <w:rtl/>
        </w:rPr>
        <w:t>ِ</w:t>
      </w:r>
      <w:r w:rsidRPr="002F3D54">
        <w:rPr>
          <w:rFonts w:hint="cs"/>
          <w:color w:val="auto"/>
          <w:rtl/>
        </w:rPr>
        <w:t>ه بسب</w:t>
      </w:r>
      <w:r w:rsidR="00513B5E" w:rsidRPr="002F3D54">
        <w:rPr>
          <w:rFonts w:hint="cs"/>
          <w:color w:val="auto"/>
          <w:rtl/>
        </w:rPr>
        <w:t>َ</w:t>
      </w:r>
      <w:r w:rsidRPr="002F3D54">
        <w:rPr>
          <w:rFonts w:hint="cs"/>
          <w:color w:val="auto"/>
          <w:rtl/>
        </w:rPr>
        <w:t>ب مستحق</w:t>
      </w:r>
      <w:r w:rsidR="00624315" w:rsidRPr="002F3D54">
        <w:rPr>
          <w:rFonts w:hint="cs"/>
          <w:color w:val="auto"/>
          <w:rtl/>
        </w:rPr>
        <w:t>ّ</w:t>
      </w:r>
      <w:r w:rsidRPr="002F3D54">
        <w:rPr>
          <w:rFonts w:hint="cs"/>
          <w:color w:val="auto"/>
          <w:rtl/>
        </w:rPr>
        <w:t xml:space="preserve"> عليه مرغوب فيه</w:t>
      </w:r>
      <w:r w:rsidR="00021530" w:rsidRPr="002F3D54">
        <w:rPr>
          <w:rFonts w:hint="cs"/>
          <w:color w:val="auto"/>
          <w:rtl/>
        </w:rPr>
        <w:t xml:space="preserve">، </w:t>
      </w:r>
      <w:r w:rsidRPr="002F3D54">
        <w:rPr>
          <w:rFonts w:hint="cs"/>
          <w:color w:val="auto"/>
          <w:rtl/>
        </w:rPr>
        <w:t>فلا تصير في حكم المريض ك</w:t>
      </w:r>
      <w:r w:rsidR="00513B5E" w:rsidRPr="002F3D54">
        <w:rPr>
          <w:rFonts w:hint="cs"/>
          <w:color w:val="auto"/>
          <w:rtl/>
        </w:rPr>
        <w:t>َ</w:t>
      </w:r>
      <w:r w:rsidRPr="002F3D54">
        <w:rPr>
          <w:rFonts w:hint="cs"/>
          <w:color w:val="auto"/>
          <w:rtl/>
        </w:rPr>
        <w:t>م</w:t>
      </w:r>
      <w:r w:rsidR="00513B5E" w:rsidRPr="002F3D54">
        <w:rPr>
          <w:rFonts w:hint="cs"/>
          <w:color w:val="auto"/>
          <w:rtl/>
        </w:rPr>
        <w:t>َ</w:t>
      </w:r>
      <w:r w:rsidRPr="002F3D54">
        <w:rPr>
          <w:rFonts w:hint="cs"/>
          <w:color w:val="auto"/>
          <w:rtl/>
        </w:rPr>
        <w:t>ن قصد أن</w:t>
      </w:r>
      <w:r w:rsidR="00513B5E" w:rsidRPr="002F3D54">
        <w:rPr>
          <w:rFonts w:hint="cs"/>
          <w:color w:val="auto"/>
          <w:rtl/>
        </w:rPr>
        <w:t>ْ</w:t>
      </w:r>
      <w:r w:rsidRPr="002F3D54">
        <w:rPr>
          <w:rFonts w:hint="cs"/>
          <w:color w:val="auto"/>
          <w:rtl/>
        </w:rPr>
        <w:t xml:space="preserve"> يلقي نفس</w:t>
      </w:r>
      <w:r w:rsidR="00513B5E" w:rsidRPr="002F3D54">
        <w:rPr>
          <w:rFonts w:hint="cs"/>
          <w:color w:val="auto"/>
          <w:rtl/>
        </w:rPr>
        <w:t>َ</w:t>
      </w:r>
      <w:r w:rsidRPr="002F3D54">
        <w:rPr>
          <w:rFonts w:hint="cs"/>
          <w:color w:val="auto"/>
          <w:rtl/>
        </w:rPr>
        <w:t>ه م</w:t>
      </w:r>
      <w:r w:rsidR="00513B5E" w:rsidRPr="002F3D54">
        <w:rPr>
          <w:rFonts w:hint="cs"/>
          <w:color w:val="auto"/>
          <w:rtl/>
        </w:rPr>
        <w:t>ِ</w:t>
      </w:r>
      <w:r w:rsidRPr="002F3D54">
        <w:rPr>
          <w:rFonts w:hint="cs"/>
          <w:color w:val="auto"/>
          <w:rtl/>
        </w:rPr>
        <w:t>ن شاهق</w:t>
      </w:r>
      <w:r w:rsidR="00513B5E" w:rsidRPr="002F3D54">
        <w:rPr>
          <w:rFonts w:hint="cs"/>
          <w:color w:val="auto"/>
          <w:rtl/>
        </w:rPr>
        <w:t>ِ</w:t>
      </w:r>
      <w:r w:rsidRPr="002F3D54">
        <w:rPr>
          <w:rFonts w:hint="cs"/>
          <w:color w:val="auto"/>
          <w:rtl/>
        </w:rPr>
        <w:t xml:space="preserve"> جبل</w:t>
      </w:r>
      <w:r w:rsidR="00513B5E" w:rsidRPr="002F3D54">
        <w:rPr>
          <w:rFonts w:hint="cs"/>
          <w:color w:val="auto"/>
          <w:rtl/>
        </w:rPr>
        <w:t>ٍ</w:t>
      </w:r>
      <w:r w:rsidRPr="002F3D54">
        <w:rPr>
          <w:rFonts w:hint="cs"/>
          <w:color w:val="auto"/>
          <w:rtl/>
        </w:rPr>
        <w:t xml:space="preserve"> لا يصير به في حكم المريض</w:t>
      </w:r>
      <w:r w:rsidR="00021530" w:rsidRPr="002F3D54">
        <w:rPr>
          <w:rFonts w:hint="cs"/>
          <w:color w:val="auto"/>
          <w:rtl/>
        </w:rPr>
        <w:t xml:space="preserve">. </w:t>
      </w:r>
      <w:r w:rsidRPr="002F3D54">
        <w:rPr>
          <w:rFonts w:hint="cs"/>
          <w:color w:val="auto"/>
          <w:rtl/>
        </w:rPr>
        <w:t>يوض</w:t>
      </w:r>
      <w:r w:rsidR="00513B5E" w:rsidRPr="002F3D54">
        <w:rPr>
          <w:rFonts w:hint="cs"/>
          <w:color w:val="auto"/>
          <w:rtl/>
        </w:rPr>
        <w:t>ِّ</w:t>
      </w:r>
      <w:r w:rsidRPr="002F3D54">
        <w:rPr>
          <w:rFonts w:hint="cs"/>
          <w:color w:val="auto"/>
          <w:rtl/>
        </w:rPr>
        <w:t>حه أن</w:t>
      </w:r>
      <w:r w:rsidR="00513B5E" w:rsidRPr="002F3D54">
        <w:rPr>
          <w:rFonts w:hint="cs"/>
          <w:color w:val="auto"/>
          <w:rtl/>
        </w:rPr>
        <w:t>َّ المقضي عليه بالرَّجم</w:t>
      </w:r>
      <w:r w:rsidRPr="002F3D54">
        <w:rPr>
          <w:rFonts w:hint="cs"/>
          <w:color w:val="auto"/>
          <w:rtl/>
        </w:rPr>
        <w:t xml:space="preserve"> والقصاص يصير كالمريض ما دام في الس</w:t>
      </w:r>
      <w:r w:rsidR="00513B5E" w:rsidRPr="002F3D54">
        <w:rPr>
          <w:rFonts w:hint="cs"/>
          <w:color w:val="auto"/>
          <w:rtl/>
        </w:rPr>
        <w:t>ِّ</w:t>
      </w:r>
      <w:r w:rsidRPr="002F3D54">
        <w:rPr>
          <w:rFonts w:hint="cs"/>
          <w:color w:val="auto"/>
          <w:rtl/>
        </w:rPr>
        <w:t>جن لتمك</w:t>
      </w:r>
      <w:r w:rsidR="00513B5E" w:rsidRPr="002F3D54">
        <w:rPr>
          <w:rFonts w:hint="cs"/>
          <w:color w:val="auto"/>
          <w:rtl/>
        </w:rPr>
        <w:t>ُّ</w:t>
      </w:r>
      <w:r w:rsidRPr="002F3D54">
        <w:rPr>
          <w:rFonts w:hint="cs"/>
          <w:color w:val="auto"/>
          <w:rtl/>
        </w:rPr>
        <w:t>نه م</w:t>
      </w:r>
      <w:r w:rsidR="00513B5E" w:rsidRPr="002F3D54">
        <w:rPr>
          <w:rFonts w:hint="cs"/>
          <w:color w:val="auto"/>
          <w:rtl/>
        </w:rPr>
        <w:t>ِ</w:t>
      </w:r>
      <w:r w:rsidRPr="002F3D54">
        <w:rPr>
          <w:rFonts w:hint="cs"/>
          <w:color w:val="auto"/>
          <w:rtl/>
        </w:rPr>
        <w:t>ن دفع الهلاك ع</w:t>
      </w:r>
      <w:r w:rsidR="00513B5E" w:rsidRPr="002F3D54">
        <w:rPr>
          <w:rFonts w:hint="cs"/>
          <w:color w:val="auto"/>
          <w:rtl/>
        </w:rPr>
        <w:t>َن نفسه با</w:t>
      </w:r>
      <w:r w:rsidRPr="002F3D54">
        <w:rPr>
          <w:rFonts w:hint="cs"/>
          <w:color w:val="auto"/>
          <w:rtl/>
        </w:rPr>
        <w:t>د</w:t>
      </w:r>
      <w:r w:rsidR="00513B5E" w:rsidRPr="002F3D54">
        <w:rPr>
          <w:rFonts w:hint="cs"/>
          <w:color w:val="auto"/>
          <w:rtl/>
        </w:rPr>
        <w:t>ِّ</w:t>
      </w:r>
      <w:r w:rsidRPr="002F3D54">
        <w:rPr>
          <w:rFonts w:hint="cs"/>
          <w:color w:val="auto"/>
          <w:rtl/>
        </w:rPr>
        <w:t>عاء بشبهة</w:t>
      </w:r>
      <w:r w:rsidR="00021530" w:rsidRPr="002F3D54">
        <w:rPr>
          <w:rFonts w:hint="cs"/>
          <w:color w:val="auto"/>
          <w:rtl/>
        </w:rPr>
        <w:t xml:space="preserve">، </w:t>
      </w:r>
      <w:r w:rsidRPr="002F3D54">
        <w:rPr>
          <w:rFonts w:hint="cs"/>
          <w:color w:val="auto"/>
          <w:rtl/>
        </w:rPr>
        <w:t>فالمرتد</w:t>
      </w:r>
      <w:r w:rsidR="00513B5E" w:rsidRPr="002F3D54">
        <w:rPr>
          <w:rFonts w:hint="cs"/>
          <w:color w:val="auto"/>
          <w:rtl/>
        </w:rPr>
        <w:t>ُّ</w:t>
      </w:r>
      <w:r w:rsidRPr="002F3D54">
        <w:rPr>
          <w:rFonts w:hint="cs"/>
          <w:color w:val="auto"/>
          <w:rtl/>
        </w:rPr>
        <w:t xml:space="preserve"> أولى لما أن</w:t>
      </w:r>
      <w:r w:rsidR="00513B5E" w:rsidRPr="002F3D54">
        <w:rPr>
          <w:rFonts w:hint="cs"/>
          <w:color w:val="auto"/>
          <w:rtl/>
        </w:rPr>
        <w:t>ً</w:t>
      </w:r>
      <w:r w:rsidRPr="002F3D54">
        <w:rPr>
          <w:rFonts w:hint="cs"/>
          <w:color w:val="auto"/>
          <w:rtl/>
        </w:rPr>
        <w:t xml:space="preserve"> دعوى</w:t>
      </w:r>
      <w:r w:rsidRPr="002F3D54">
        <w:rPr>
          <w:rFonts w:hint="cs"/>
          <w:color w:val="auto"/>
          <w:vertAlign w:val="superscript"/>
          <w:rtl/>
        </w:rPr>
        <w:t>(</w:t>
      </w:r>
      <w:r w:rsidRPr="002F3D54">
        <w:rPr>
          <w:rStyle w:val="ae"/>
          <w:color w:val="auto"/>
          <w:rtl/>
        </w:rPr>
        <w:footnoteReference w:id="823"/>
      </w:r>
      <w:r w:rsidRPr="002F3D54">
        <w:rPr>
          <w:rFonts w:hint="cs"/>
          <w:color w:val="auto"/>
          <w:vertAlign w:val="superscript"/>
          <w:rtl/>
        </w:rPr>
        <w:t>)</w:t>
      </w:r>
      <w:r w:rsidRPr="002F3D54">
        <w:rPr>
          <w:rFonts w:hint="cs"/>
          <w:color w:val="auto"/>
          <w:rtl/>
        </w:rPr>
        <w:t xml:space="preserve"> الش</w:t>
      </w:r>
      <w:r w:rsidR="00513B5E" w:rsidRPr="002F3D54">
        <w:rPr>
          <w:rFonts w:hint="cs"/>
          <w:color w:val="auto"/>
          <w:rtl/>
        </w:rPr>
        <w:t>ُّ</w:t>
      </w:r>
      <w:r w:rsidRPr="002F3D54">
        <w:rPr>
          <w:rFonts w:hint="cs"/>
          <w:color w:val="auto"/>
          <w:rtl/>
        </w:rPr>
        <w:t>بهة هناك مترد</w:t>
      </w:r>
      <w:r w:rsidR="00513B5E" w:rsidRPr="002F3D54">
        <w:rPr>
          <w:rFonts w:hint="cs"/>
          <w:color w:val="auto"/>
          <w:rtl/>
        </w:rPr>
        <w:t>َّ</w:t>
      </w:r>
      <w:r w:rsidRPr="002F3D54">
        <w:rPr>
          <w:rFonts w:hint="cs"/>
          <w:color w:val="auto"/>
          <w:rtl/>
        </w:rPr>
        <w:t>د</w:t>
      </w:r>
      <w:r w:rsidRPr="002F3D54">
        <w:rPr>
          <w:rFonts w:hint="cs"/>
          <w:color w:val="auto"/>
          <w:vertAlign w:val="superscript"/>
          <w:rtl/>
        </w:rPr>
        <w:t>(</w:t>
      </w:r>
      <w:r w:rsidRPr="002F3D54">
        <w:rPr>
          <w:rStyle w:val="ae"/>
          <w:color w:val="auto"/>
          <w:rtl/>
        </w:rPr>
        <w:footnoteReference w:id="824"/>
      </w:r>
      <w:r w:rsidRPr="002F3D54">
        <w:rPr>
          <w:rFonts w:hint="cs"/>
          <w:color w:val="auto"/>
          <w:vertAlign w:val="superscript"/>
          <w:rtl/>
        </w:rPr>
        <w:t>)</w:t>
      </w:r>
      <w:r w:rsidRPr="002F3D54">
        <w:rPr>
          <w:rFonts w:hint="cs"/>
          <w:color w:val="auto"/>
          <w:rtl/>
        </w:rPr>
        <w:t xml:space="preserve"> في القبول</w:t>
      </w:r>
      <w:r w:rsidR="00021530" w:rsidRPr="002F3D54">
        <w:rPr>
          <w:rFonts w:hint="cs"/>
          <w:color w:val="auto"/>
          <w:rtl/>
        </w:rPr>
        <w:t xml:space="preserve">، </w:t>
      </w:r>
      <w:r w:rsidRPr="002F3D54">
        <w:rPr>
          <w:rFonts w:hint="cs"/>
          <w:color w:val="auto"/>
          <w:rtl/>
        </w:rPr>
        <w:t>وههنا ت</w:t>
      </w:r>
      <w:r w:rsidR="00513B5E" w:rsidRPr="002F3D54">
        <w:rPr>
          <w:rFonts w:hint="cs"/>
          <w:color w:val="auto"/>
          <w:rtl/>
        </w:rPr>
        <w:t>ُ</w:t>
      </w:r>
      <w:r w:rsidRPr="002F3D54">
        <w:rPr>
          <w:rFonts w:hint="cs"/>
          <w:color w:val="auto"/>
          <w:rtl/>
        </w:rPr>
        <w:t>قبل قطع</w:t>
      </w:r>
      <w:r w:rsidR="002F3D54">
        <w:rPr>
          <w:rFonts w:hint="cs"/>
          <w:color w:val="auto"/>
          <w:rtl/>
        </w:rPr>
        <w:t>ًا</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(وعند محم</w:t>
      </w:r>
      <w:r w:rsidR="00513B5E" w:rsidRPr="002F3D54">
        <w:rPr>
          <w:rFonts w:hint="cs"/>
          <w:b/>
          <w:bCs/>
          <w:color w:val="auto"/>
          <w:rtl/>
        </w:rPr>
        <w:t>َّ</w:t>
      </w:r>
      <w:r w:rsidRPr="002F3D54">
        <w:rPr>
          <w:rFonts w:hint="cs"/>
          <w:b/>
          <w:bCs/>
          <w:color w:val="auto"/>
          <w:rtl/>
        </w:rPr>
        <w:t>د</w:t>
      </w:r>
      <w:r w:rsidR="00513B5E" w:rsidRPr="002F3D54">
        <w:rPr>
          <w:rFonts w:hint="cs"/>
          <w:b/>
          <w:bCs/>
          <w:color w:val="auto"/>
          <w:rtl/>
        </w:rPr>
        <w:t>ٍ</w:t>
      </w:r>
      <w:r w:rsidR="00624315" w:rsidRPr="002F3D54">
        <w:rPr>
          <w:rFonts w:ascii="AAA GoldenLotus" w:hAnsi="AAA GoldenLotus" w:cs="AAA GoldenLotus"/>
          <w:b/>
          <w:bCs/>
          <w:color w:val="auto"/>
          <w:sz w:val="28"/>
          <w:szCs w:val="28"/>
          <w:rtl/>
        </w:rPr>
        <w:t>ؒ</w:t>
      </w:r>
      <w:r w:rsidRPr="002F3D54">
        <w:rPr>
          <w:rFonts w:hint="cs"/>
          <w:b/>
          <w:bCs/>
          <w:color w:val="auto"/>
          <w:rtl/>
        </w:rPr>
        <w:t xml:space="preserve"> تصح</w:t>
      </w:r>
      <w:r w:rsidR="00513B5E" w:rsidRPr="002F3D54">
        <w:rPr>
          <w:rFonts w:hint="cs"/>
          <w:b/>
          <w:bCs/>
          <w:color w:val="auto"/>
          <w:rtl/>
        </w:rPr>
        <w:t>ُّ</w:t>
      </w:r>
      <w:r w:rsidRPr="002F3D54">
        <w:rPr>
          <w:rFonts w:hint="cs"/>
          <w:b/>
          <w:bCs/>
          <w:color w:val="auto"/>
          <w:rtl/>
        </w:rPr>
        <w:t xml:space="preserve"> كما تصح</w:t>
      </w:r>
      <w:r w:rsidR="00513B5E" w:rsidRPr="002F3D54">
        <w:rPr>
          <w:rFonts w:hint="cs"/>
          <w:b/>
          <w:bCs/>
          <w:color w:val="auto"/>
          <w:rtl/>
        </w:rPr>
        <w:t>ُّ</w:t>
      </w:r>
      <w:r w:rsidRPr="002F3D54">
        <w:rPr>
          <w:rFonts w:hint="cs"/>
          <w:b/>
          <w:bCs/>
          <w:color w:val="auto"/>
          <w:rtl/>
        </w:rPr>
        <w:t xml:space="preserve"> م</w:t>
      </w:r>
      <w:r w:rsidR="00513B5E" w:rsidRPr="002F3D54">
        <w:rPr>
          <w:rFonts w:hint="cs"/>
          <w:b/>
          <w:bCs/>
          <w:color w:val="auto"/>
          <w:rtl/>
        </w:rPr>
        <w:t>ِ</w:t>
      </w:r>
      <w:r w:rsidRPr="002F3D54">
        <w:rPr>
          <w:rFonts w:hint="cs"/>
          <w:b/>
          <w:bCs/>
          <w:color w:val="auto"/>
          <w:rtl/>
        </w:rPr>
        <w:t>ن المريض)</w:t>
      </w:r>
      <w:r w:rsidRPr="002F3D54">
        <w:rPr>
          <w:rFonts w:hint="cs"/>
          <w:color w:val="auto"/>
          <w:rtl/>
        </w:rPr>
        <w:t xml:space="preserve"> لأن</w:t>
      </w:r>
      <w:r w:rsidR="00513B5E" w:rsidRPr="002F3D54">
        <w:rPr>
          <w:rFonts w:hint="cs"/>
          <w:color w:val="auto"/>
          <w:rtl/>
        </w:rPr>
        <w:t>َّ</w:t>
      </w:r>
      <w:r w:rsidRPr="002F3D54">
        <w:rPr>
          <w:rFonts w:hint="cs"/>
          <w:color w:val="auto"/>
          <w:rtl/>
        </w:rPr>
        <w:t>ه لما أشر</w:t>
      </w:r>
      <w:r w:rsidR="00513B5E" w:rsidRPr="002F3D54">
        <w:rPr>
          <w:rFonts w:hint="cs"/>
          <w:color w:val="auto"/>
          <w:rtl/>
        </w:rPr>
        <w:t>َ</w:t>
      </w:r>
      <w:r w:rsidRPr="002F3D54">
        <w:rPr>
          <w:rFonts w:hint="cs"/>
          <w:color w:val="auto"/>
          <w:rtl/>
        </w:rPr>
        <w:t>ف على الهلاك أعطي له حكم المريض في التصر</w:t>
      </w:r>
      <w:r w:rsidR="00513B5E" w:rsidRPr="002F3D54">
        <w:rPr>
          <w:rFonts w:hint="cs"/>
          <w:color w:val="auto"/>
          <w:rtl/>
        </w:rPr>
        <w:t>ُّ</w:t>
      </w:r>
      <w:r w:rsidRPr="002F3D54">
        <w:rPr>
          <w:rFonts w:hint="cs"/>
          <w:color w:val="auto"/>
          <w:rtl/>
        </w:rPr>
        <w:t>ف</w:t>
      </w:r>
      <w:r w:rsidR="00624315" w:rsidRPr="002F3D54">
        <w:rPr>
          <w:rFonts w:hint="cs"/>
          <w:color w:val="auto"/>
          <w:rtl/>
        </w:rPr>
        <w:t>.</w:t>
      </w:r>
      <w:r w:rsidRPr="002F3D54">
        <w:rPr>
          <w:rFonts w:hint="cs"/>
          <w:color w:val="auto"/>
          <w:rtl/>
        </w:rPr>
        <w:t xml:space="preserve"> ألا ترى أن</w:t>
      </w:r>
      <w:r w:rsidR="00513B5E" w:rsidRPr="002F3D54">
        <w:rPr>
          <w:rFonts w:hint="cs"/>
          <w:color w:val="auto"/>
          <w:rtl/>
        </w:rPr>
        <w:t>َّ</w:t>
      </w:r>
      <w:r w:rsidRPr="002F3D54">
        <w:rPr>
          <w:rFonts w:hint="cs"/>
          <w:color w:val="auto"/>
          <w:rtl/>
        </w:rPr>
        <w:t xml:space="preserve"> زوجته ترثه بحكم الف</w:t>
      </w:r>
      <w:r w:rsidR="00513B5E" w:rsidRPr="002F3D54">
        <w:rPr>
          <w:rFonts w:hint="cs"/>
          <w:color w:val="auto"/>
          <w:rtl/>
        </w:rPr>
        <w:t>ِ</w:t>
      </w:r>
      <w:r w:rsidRPr="002F3D54">
        <w:rPr>
          <w:rFonts w:hint="cs"/>
          <w:color w:val="auto"/>
          <w:rtl/>
        </w:rPr>
        <w:t>رار</w:t>
      </w:r>
      <w:r w:rsidR="00021530" w:rsidRPr="002F3D54">
        <w:rPr>
          <w:rFonts w:hint="cs"/>
          <w:color w:val="auto"/>
          <w:rtl/>
        </w:rPr>
        <w:t xml:space="preserve">، </w:t>
      </w:r>
      <w:r w:rsidRPr="002F3D54">
        <w:rPr>
          <w:rFonts w:hint="cs"/>
          <w:color w:val="auto"/>
          <w:rtl/>
        </w:rPr>
        <w:t>وذلك لا يتحق</w:t>
      </w:r>
      <w:r w:rsidR="00513B5E" w:rsidRPr="002F3D54">
        <w:rPr>
          <w:rFonts w:hint="cs"/>
          <w:color w:val="auto"/>
          <w:rtl/>
        </w:rPr>
        <w:t>َّ</w:t>
      </w:r>
      <w:r w:rsidRPr="002F3D54">
        <w:rPr>
          <w:rFonts w:hint="cs"/>
          <w:color w:val="auto"/>
          <w:rtl/>
        </w:rPr>
        <w:t>ق إلا في المريض</w:t>
      </w:r>
      <w:r w:rsidRPr="002F3D54">
        <w:rPr>
          <w:rStyle w:val="ae"/>
          <w:color w:val="auto"/>
          <w:rtl/>
        </w:rPr>
        <w:t>(</w:t>
      </w:r>
      <w:r w:rsidRPr="002F3D54">
        <w:rPr>
          <w:rStyle w:val="ae"/>
          <w:color w:val="auto"/>
          <w:rtl/>
        </w:rPr>
        <w:footnoteReference w:id="825"/>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46" o:spid="_x0000_s1125" type="#_x0000_t202" style="position:absolute;left:0;text-align:left;margin-left:0;margin-top:53.3pt;width:80.85pt;height:53.7pt;flip:x;z-index:25182924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" stroked="f">
            <v:textbox style="mso-fit-shape-to-text:t">
              <w:txbxContent>
                <w:p w:rsidR="00E408E2" w:rsidRPr="00624315" w:rsidRDefault="00E408E2" w:rsidP="009A4529">
                  <w:pPr>
                    <w:ind w:firstLine="0"/>
                    <w:jc w:val="center"/>
                    <w:rPr>
                      <w:color w:val="auto"/>
                      <w:sz w:val="10"/>
                      <w:szCs w:val="10"/>
                    </w:rPr>
                  </w:pPr>
                  <w:r w:rsidRPr="00624315">
                    <w:rPr>
                      <w:sz w:val="28"/>
                      <w:szCs w:val="28"/>
                      <w:rtl/>
                    </w:rPr>
                    <w:t>[لوح 504/أ]</w:t>
                  </w:r>
                </w:p>
              </w:txbxContent>
            </v:textbox>
            <w10:wrap anchorx="page"/>
          </v:shape>
        </w:pict>
      </w:r>
      <w:r w:rsidR="0023359C" w:rsidRPr="002F3D54">
        <w:rPr>
          <w:rFonts w:hint="cs"/>
          <w:b/>
          <w:bCs/>
          <w:color w:val="auto"/>
          <w:rtl/>
        </w:rPr>
        <w:t>(على ما قر</w:t>
      </w:r>
      <w:r w:rsidR="00513B5E" w:rsidRPr="002F3D54">
        <w:rPr>
          <w:rFonts w:hint="cs"/>
          <w:b/>
          <w:bCs/>
          <w:color w:val="auto"/>
          <w:rtl/>
        </w:rPr>
        <w:t>َّ</w:t>
      </w:r>
      <w:r w:rsidR="0023359C" w:rsidRPr="002F3D54">
        <w:rPr>
          <w:rFonts w:hint="cs"/>
          <w:b/>
          <w:bCs/>
          <w:color w:val="auto"/>
          <w:rtl/>
        </w:rPr>
        <w:t>رنا)</w:t>
      </w:r>
      <w:r w:rsidR="0023359C" w:rsidRPr="002F3D54">
        <w:rPr>
          <w:rFonts w:hint="cs"/>
          <w:color w:val="auto"/>
          <w:rtl/>
        </w:rPr>
        <w:t xml:space="preserve"> وهو قوله</w:t>
      </w:r>
      <w:r w:rsidR="00021530" w:rsidRPr="002F3D54">
        <w:rPr>
          <w:rFonts w:hint="cs"/>
          <w:color w:val="auto"/>
          <w:rtl/>
        </w:rPr>
        <w:t xml:space="preserve">: </w:t>
      </w:r>
      <w:r w:rsidR="00513B5E" w:rsidRPr="002F3D54">
        <w:rPr>
          <w:rFonts w:hint="cs"/>
          <w:b/>
          <w:bCs/>
          <w:color w:val="auto"/>
          <w:rtl/>
        </w:rPr>
        <w:t>(</w:t>
      </w:r>
      <w:r w:rsidR="0023359C" w:rsidRPr="002F3D54">
        <w:rPr>
          <w:rFonts w:hint="cs"/>
          <w:b/>
          <w:bCs/>
          <w:color w:val="auto"/>
          <w:rtl/>
        </w:rPr>
        <w:t>أن</w:t>
      </w:r>
      <w:r w:rsidR="00513B5E" w:rsidRPr="002F3D54">
        <w:rPr>
          <w:rFonts w:hint="cs"/>
          <w:b/>
          <w:bCs/>
          <w:color w:val="auto"/>
          <w:rtl/>
        </w:rPr>
        <w:t>َّ</w:t>
      </w:r>
      <w:r w:rsidR="0023359C" w:rsidRPr="002F3D54">
        <w:rPr>
          <w:rFonts w:hint="cs"/>
          <w:b/>
          <w:bCs/>
          <w:color w:val="auto"/>
          <w:rtl/>
        </w:rPr>
        <w:t>ه حربي مقهور</w:t>
      </w:r>
      <w:r w:rsidR="00021530" w:rsidRPr="002F3D54">
        <w:rPr>
          <w:rFonts w:hint="cs"/>
          <w:b/>
          <w:bCs/>
          <w:color w:val="auto"/>
          <w:rtl/>
        </w:rPr>
        <w:t xml:space="preserve">... </w:t>
      </w:r>
      <w:r w:rsidR="00513B5E" w:rsidRPr="002F3D54">
        <w:rPr>
          <w:rFonts w:hint="cs"/>
          <w:b/>
          <w:bCs/>
          <w:color w:val="auto"/>
          <w:rtl/>
        </w:rPr>
        <w:t>)</w:t>
      </w:r>
      <w:r w:rsidR="0023359C" w:rsidRPr="002F3D54">
        <w:rPr>
          <w:rFonts w:hint="cs"/>
          <w:color w:val="auto"/>
          <w:rtl/>
        </w:rPr>
        <w:t>إلى آخره</w:t>
      </w:r>
      <w:r w:rsidR="0023359C" w:rsidRPr="002F3D54">
        <w:rPr>
          <w:rStyle w:val="ae"/>
          <w:color w:val="auto"/>
          <w:rtl/>
        </w:rPr>
        <w:t>(</w:t>
      </w:r>
      <w:r w:rsidR="0023359C" w:rsidRPr="002F3D54">
        <w:rPr>
          <w:rStyle w:val="ae"/>
          <w:color w:val="auto"/>
          <w:rtl/>
        </w:rPr>
        <w:footnoteReference w:id="826"/>
      </w:r>
      <w:r w:rsidR="0023359C" w:rsidRPr="002F3D54">
        <w:rPr>
          <w:rStyle w:val="ae"/>
          <w:color w:val="auto"/>
          <w:rtl/>
        </w:rPr>
        <w:t>)</w:t>
      </w:r>
      <w:r w:rsidR="00021530" w:rsidRPr="002F3D54">
        <w:rPr>
          <w:rFonts w:hint="cs"/>
          <w:color w:val="auto"/>
          <w:rtl/>
        </w:rPr>
        <w:t xml:space="preserve">، </w:t>
      </w:r>
      <w:r w:rsidR="0023359C" w:rsidRPr="002F3D54">
        <w:rPr>
          <w:rFonts w:hint="cs"/>
          <w:b/>
          <w:bCs/>
          <w:color w:val="auto"/>
          <w:rtl/>
        </w:rPr>
        <w:t>(وصار كالحربي يدخل دارنا)</w:t>
      </w:r>
      <w:r w:rsidR="0023359C" w:rsidRPr="002F3D54">
        <w:rPr>
          <w:rFonts w:hint="cs"/>
          <w:color w:val="auto"/>
          <w:rtl/>
        </w:rPr>
        <w:t xml:space="preserve"> إلى أن</w:t>
      </w:r>
      <w:r w:rsidR="00513B5E" w:rsidRPr="002F3D54">
        <w:rPr>
          <w:rFonts w:hint="cs"/>
          <w:color w:val="auto"/>
          <w:rtl/>
        </w:rPr>
        <w:t>ْ</w:t>
      </w:r>
      <w:r w:rsidR="0023359C" w:rsidRPr="002F3D54">
        <w:rPr>
          <w:rFonts w:hint="cs"/>
          <w:color w:val="auto"/>
          <w:rtl/>
        </w:rPr>
        <w:t xml:space="preserve"> قال</w:t>
      </w:r>
      <w:r w:rsidR="00021530" w:rsidRPr="002F3D54">
        <w:rPr>
          <w:rFonts w:hint="cs"/>
          <w:color w:val="auto"/>
          <w:rtl/>
        </w:rPr>
        <w:t xml:space="preserve">: </w:t>
      </w:r>
      <w:r w:rsidR="0023359C" w:rsidRPr="002F3D54">
        <w:rPr>
          <w:rFonts w:hint="cs"/>
          <w:b/>
          <w:bCs/>
          <w:color w:val="auto"/>
          <w:rtl/>
        </w:rPr>
        <w:t>(بتوق</w:t>
      </w:r>
      <w:r w:rsidR="00513B5E" w:rsidRPr="002F3D54">
        <w:rPr>
          <w:rFonts w:hint="cs"/>
          <w:b/>
          <w:bCs/>
          <w:color w:val="auto"/>
          <w:rtl/>
        </w:rPr>
        <w:t>ُّ</w:t>
      </w:r>
      <w:r w:rsidR="0023359C" w:rsidRPr="002F3D54">
        <w:rPr>
          <w:rFonts w:hint="cs"/>
          <w:b/>
          <w:bCs/>
          <w:color w:val="auto"/>
          <w:rtl/>
        </w:rPr>
        <w:t>ف تصر</w:t>
      </w:r>
      <w:r w:rsidR="00513B5E" w:rsidRPr="002F3D54">
        <w:rPr>
          <w:rFonts w:hint="cs"/>
          <w:b/>
          <w:bCs/>
          <w:color w:val="auto"/>
          <w:rtl/>
        </w:rPr>
        <w:t>ُّ</w:t>
      </w:r>
      <w:r w:rsidR="0023359C" w:rsidRPr="002F3D54">
        <w:rPr>
          <w:rFonts w:hint="cs"/>
          <w:b/>
          <w:bCs/>
          <w:color w:val="auto"/>
          <w:rtl/>
        </w:rPr>
        <w:t>فاته لتوق</w:t>
      </w:r>
      <w:r w:rsidR="00513B5E" w:rsidRPr="002F3D54">
        <w:rPr>
          <w:rFonts w:hint="cs"/>
          <w:b/>
          <w:bCs/>
          <w:color w:val="auto"/>
          <w:rtl/>
        </w:rPr>
        <w:t>ُّ</w:t>
      </w:r>
      <w:r w:rsidR="0023359C" w:rsidRPr="002F3D54">
        <w:rPr>
          <w:rFonts w:hint="cs"/>
          <w:b/>
          <w:bCs/>
          <w:color w:val="auto"/>
          <w:rtl/>
        </w:rPr>
        <w:t>ف حاله)</w:t>
      </w:r>
      <w:r w:rsidR="0023359C" w:rsidRPr="002F3D54">
        <w:rPr>
          <w:rFonts w:hint="cs"/>
          <w:color w:val="auto"/>
          <w:rtl/>
        </w:rPr>
        <w:t xml:space="preserve"> إلا أن</w:t>
      </w:r>
      <w:r w:rsidR="00513B5E" w:rsidRPr="002F3D54">
        <w:rPr>
          <w:rFonts w:hint="cs"/>
          <w:color w:val="auto"/>
          <w:rtl/>
        </w:rPr>
        <w:t>َّ</w:t>
      </w:r>
      <w:r w:rsidR="0023359C" w:rsidRPr="002F3D54">
        <w:rPr>
          <w:rFonts w:hint="cs"/>
          <w:color w:val="auto"/>
          <w:rtl/>
        </w:rPr>
        <w:t xml:space="preserve"> هناك ي</w:t>
      </w:r>
      <w:r w:rsidR="00513B5E" w:rsidRPr="002F3D54">
        <w:rPr>
          <w:rFonts w:hint="cs"/>
          <w:color w:val="auto"/>
          <w:rtl/>
        </w:rPr>
        <w:t>ُ</w:t>
      </w:r>
      <w:r w:rsidR="0023359C" w:rsidRPr="002F3D54">
        <w:rPr>
          <w:rFonts w:hint="cs"/>
          <w:color w:val="auto"/>
          <w:rtl/>
        </w:rPr>
        <w:t>توق</w:t>
      </w:r>
      <w:r w:rsidR="00513B5E" w:rsidRPr="002F3D54">
        <w:rPr>
          <w:rFonts w:hint="cs"/>
          <w:color w:val="auto"/>
          <w:rtl/>
        </w:rPr>
        <w:t>َّف حال الحربي بين الاسترقاق</w:t>
      </w:r>
      <w:r w:rsidR="0023359C" w:rsidRPr="002F3D54">
        <w:rPr>
          <w:rFonts w:hint="cs"/>
          <w:color w:val="auto"/>
          <w:rtl/>
        </w:rPr>
        <w:t xml:space="preserve"> والقتل</w:t>
      </w:r>
      <w:r w:rsidR="00513B5E" w:rsidRPr="002F3D54">
        <w:rPr>
          <w:rFonts w:hint="cs"/>
          <w:color w:val="auto"/>
          <w:rtl/>
        </w:rPr>
        <w:t>/</w:t>
      </w:r>
      <w:r w:rsidR="0023359C" w:rsidRPr="002F3D54">
        <w:rPr>
          <w:rFonts w:hint="cs"/>
          <w:color w:val="auto"/>
          <w:rtl/>
        </w:rPr>
        <w:t xml:space="preserve"> والمن</w:t>
      </w:r>
      <w:r w:rsidR="00513B5E" w:rsidRPr="002F3D54">
        <w:rPr>
          <w:rFonts w:hint="cs"/>
          <w:color w:val="auto"/>
          <w:rtl/>
        </w:rPr>
        <w:t>ِّ</w:t>
      </w:r>
      <w:r w:rsidR="00021530" w:rsidRPr="002F3D54">
        <w:rPr>
          <w:rFonts w:hint="cs"/>
          <w:color w:val="auto"/>
          <w:rtl/>
        </w:rPr>
        <w:t xml:space="preserve">، </w:t>
      </w:r>
      <w:r w:rsidR="0023359C" w:rsidRPr="002F3D54">
        <w:rPr>
          <w:rFonts w:hint="cs"/>
          <w:color w:val="auto"/>
          <w:rtl/>
        </w:rPr>
        <w:t>وههنا بين القتل</w:t>
      </w:r>
      <w:r w:rsidR="00021530" w:rsidRPr="002F3D54">
        <w:rPr>
          <w:rFonts w:hint="cs"/>
          <w:color w:val="auto"/>
          <w:rtl/>
        </w:rPr>
        <w:t xml:space="preserve">، </w:t>
      </w:r>
      <w:r w:rsidR="0023359C" w:rsidRPr="002F3D54">
        <w:rPr>
          <w:rFonts w:hint="cs"/>
          <w:color w:val="auto"/>
          <w:rtl/>
        </w:rPr>
        <w:t>والإسلام</w:t>
      </w:r>
      <w:r w:rsidR="00021530" w:rsidRPr="002F3D54">
        <w:rPr>
          <w:rFonts w:hint="cs"/>
          <w:color w:val="auto"/>
          <w:rtl/>
        </w:rPr>
        <w:t xml:space="preserve">، </w:t>
      </w:r>
      <w:r w:rsidR="0023359C" w:rsidRPr="002F3D54">
        <w:rPr>
          <w:rFonts w:hint="cs"/>
          <w:color w:val="auto"/>
          <w:rtl/>
        </w:rPr>
        <w:t>ثم هناك إن</w:t>
      </w:r>
      <w:r w:rsidR="00513B5E" w:rsidRPr="002F3D54">
        <w:rPr>
          <w:rFonts w:hint="cs"/>
          <w:color w:val="auto"/>
          <w:rtl/>
        </w:rPr>
        <w:t>ْ</w:t>
      </w:r>
      <w:r w:rsidR="0023359C" w:rsidRPr="002F3D54">
        <w:rPr>
          <w:rFonts w:hint="cs"/>
          <w:color w:val="auto"/>
          <w:rtl/>
        </w:rPr>
        <w:t xml:space="preserve"> استرق</w:t>
      </w:r>
      <w:r w:rsidR="00513B5E" w:rsidRPr="002F3D54">
        <w:rPr>
          <w:rFonts w:hint="cs"/>
          <w:color w:val="auto"/>
          <w:rtl/>
        </w:rPr>
        <w:t>ّ</w:t>
      </w:r>
      <w:r w:rsidR="0023359C" w:rsidRPr="002F3D54">
        <w:rPr>
          <w:rFonts w:hint="cs"/>
          <w:color w:val="auto"/>
          <w:rtl/>
        </w:rPr>
        <w:t xml:space="preserve"> أو ق</w:t>
      </w:r>
      <w:r w:rsidR="00513B5E" w:rsidRPr="002F3D54">
        <w:rPr>
          <w:rFonts w:hint="cs"/>
          <w:color w:val="auto"/>
          <w:rtl/>
        </w:rPr>
        <w:t>ُ</w:t>
      </w:r>
      <w:r w:rsidR="0023359C" w:rsidRPr="002F3D54">
        <w:rPr>
          <w:rFonts w:hint="cs"/>
          <w:color w:val="auto"/>
          <w:rtl/>
        </w:rPr>
        <w:t>تل بط</w:t>
      </w:r>
      <w:r w:rsidR="00513B5E" w:rsidRPr="002F3D54">
        <w:rPr>
          <w:rFonts w:hint="cs"/>
          <w:color w:val="auto"/>
          <w:rtl/>
        </w:rPr>
        <w:t>َ</w:t>
      </w:r>
      <w:r w:rsidR="0023359C" w:rsidRPr="002F3D54">
        <w:rPr>
          <w:rFonts w:hint="cs"/>
          <w:color w:val="auto"/>
          <w:rtl/>
        </w:rPr>
        <w:t>ل</w:t>
      </w:r>
      <w:r w:rsidR="00021530" w:rsidRPr="002F3D54">
        <w:rPr>
          <w:rFonts w:hint="cs"/>
          <w:color w:val="auto"/>
          <w:rtl/>
        </w:rPr>
        <w:t xml:space="preserve">، </w:t>
      </w:r>
      <w:r w:rsidR="0023359C" w:rsidRPr="002F3D54">
        <w:rPr>
          <w:rFonts w:hint="cs"/>
          <w:color w:val="auto"/>
          <w:rtl/>
        </w:rPr>
        <w:t>وإن</w:t>
      </w:r>
      <w:r w:rsidR="00513B5E" w:rsidRPr="002F3D54">
        <w:rPr>
          <w:rFonts w:hint="cs"/>
          <w:color w:val="auto"/>
          <w:rtl/>
        </w:rPr>
        <w:t>ْ</w:t>
      </w:r>
      <w:r w:rsidR="0023359C" w:rsidRPr="002F3D54">
        <w:rPr>
          <w:rFonts w:hint="cs"/>
          <w:color w:val="auto"/>
          <w:rtl/>
        </w:rPr>
        <w:t xml:space="preserve"> ترك ن</w:t>
      </w:r>
      <w:r w:rsidR="00513B5E" w:rsidRPr="002F3D54">
        <w:rPr>
          <w:rFonts w:hint="cs"/>
          <w:color w:val="auto"/>
          <w:rtl/>
        </w:rPr>
        <w:t>ُ</w:t>
      </w:r>
      <w:r w:rsidR="0023359C" w:rsidRPr="002F3D54">
        <w:rPr>
          <w:rFonts w:hint="cs"/>
          <w:color w:val="auto"/>
          <w:rtl/>
        </w:rPr>
        <w:t>ف</w:t>
      </w:r>
      <w:r w:rsidR="00513B5E" w:rsidRPr="002F3D54">
        <w:rPr>
          <w:rFonts w:hint="cs"/>
          <w:color w:val="auto"/>
          <w:rtl/>
        </w:rPr>
        <w:t>ِّ</w:t>
      </w:r>
      <w:r w:rsidR="0023359C" w:rsidRPr="002F3D54">
        <w:rPr>
          <w:rFonts w:hint="cs"/>
          <w:color w:val="auto"/>
          <w:rtl/>
        </w:rPr>
        <w:t>ذ</w:t>
      </w:r>
      <w:r w:rsidR="00021530" w:rsidRPr="002F3D54">
        <w:rPr>
          <w:rFonts w:hint="cs"/>
          <w:color w:val="auto"/>
          <w:rtl/>
        </w:rPr>
        <w:t xml:space="preserve">، </w:t>
      </w:r>
      <w:r w:rsidR="0023359C" w:rsidRPr="002F3D54">
        <w:rPr>
          <w:rFonts w:hint="cs"/>
          <w:color w:val="auto"/>
          <w:rtl/>
        </w:rPr>
        <w:t>فكذلك ههنا</w:t>
      </w:r>
      <w:r w:rsidR="00021530" w:rsidRPr="002F3D54">
        <w:rPr>
          <w:rFonts w:hint="cs"/>
          <w:color w:val="auto"/>
          <w:rtl/>
        </w:rPr>
        <w:t xml:space="preserve">. </w:t>
      </w:r>
      <w:r w:rsidR="0023359C" w:rsidRPr="002F3D54">
        <w:rPr>
          <w:rFonts w:hint="cs"/>
          <w:color w:val="auto"/>
          <w:rtl/>
        </w:rPr>
        <w:t>يوض</w:t>
      </w:r>
      <w:r w:rsidR="00513B5E" w:rsidRPr="002F3D54">
        <w:rPr>
          <w:rFonts w:hint="cs"/>
          <w:color w:val="auto"/>
          <w:rtl/>
        </w:rPr>
        <w:t>ِّ</w:t>
      </w:r>
      <w:r w:rsidR="0023359C" w:rsidRPr="002F3D54">
        <w:rPr>
          <w:rFonts w:hint="cs"/>
          <w:color w:val="auto"/>
          <w:rtl/>
        </w:rPr>
        <w:t>ح</w:t>
      </w:r>
      <w:r w:rsidR="00513B5E" w:rsidRPr="002F3D54">
        <w:rPr>
          <w:rFonts w:hint="cs"/>
          <w:color w:val="auto"/>
          <w:rtl/>
        </w:rPr>
        <w:t>ُ</w:t>
      </w:r>
      <w:r w:rsidR="0023359C" w:rsidRPr="002F3D54">
        <w:rPr>
          <w:rFonts w:hint="cs"/>
          <w:color w:val="auto"/>
          <w:rtl/>
        </w:rPr>
        <w:t>ه أن</w:t>
      </w:r>
      <w:r w:rsidR="00513B5E" w:rsidRPr="002F3D54">
        <w:rPr>
          <w:rFonts w:hint="cs"/>
          <w:color w:val="auto"/>
          <w:rtl/>
        </w:rPr>
        <w:t>َّ</w:t>
      </w:r>
      <w:r w:rsidR="0023359C" w:rsidRPr="002F3D54">
        <w:rPr>
          <w:rFonts w:hint="cs"/>
          <w:color w:val="auto"/>
          <w:rtl/>
        </w:rPr>
        <w:t xml:space="preserve"> المرتد</w:t>
      </w:r>
      <w:r w:rsidR="00513B5E" w:rsidRPr="002F3D54">
        <w:rPr>
          <w:rFonts w:hint="cs"/>
          <w:color w:val="auto"/>
          <w:rtl/>
        </w:rPr>
        <w:t>َّ</w:t>
      </w:r>
      <w:r w:rsidR="0023359C" w:rsidRPr="002F3D54">
        <w:rPr>
          <w:rFonts w:hint="cs"/>
          <w:color w:val="auto"/>
          <w:rtl/>
        </w:rPr>
        <w:t xml:space="preserve"> هالك حكم</w:t>
      </w:r>
      <w:r w:rsidR="002F3D54">
        <w:rPr>
          <w:rFonts w:hint="cs"/>
          <w:color w:val="auto"/>
          <w:rtl/>
        </w:rPr>
        <w:t>ًا</w:t>
      </w:r>
      <w:r w:rsidR="00021530" w:rsidRPr="002F3D54">
        <w:rPr>
          <w:rFonts w:hint="cs"/>
          <w:color w:val="auto"/>
          <w:rtl/>
        </w:rPr>
        <w:t xml:space="preserve">، </w:t>
      </w:r>
      <w:r w:rsidR="0023359C" w:rsidRPr="002F3D54">
        <w:rPr>
          <w:rFonts w:hint="cs"/>
          <w:color w:val="auto"/>
          <w:rtl/>
        </w:rPr>
        <w:t xml:space="preserve">والهلاك الحقيقي ينافي </w:t>
      </w:r>
      <w:r w:rsidR="0023359C" w:rsidRPr="002F3D54">
        <w:rPr>
          <w:rFonts w:hint="cs"/>
          <w:color w:val="auto"/>
          <w:rtl/>
        </w:rPr>
        <w:lastRenderedPageBreak/>
        <w:t>مالكيته المال</w:t>
      </w:r>
      <w:r w:rsidR="00021530" w:rsidRPr="002F3D54">
        <w:rPr>
          <w:rFonts w:hint="cs"/>
          <w:color w:val="auto"/>
          <w:rtl/>
        </w:rPr>
        <w:t xml:space="preserve">، </w:t>
      </w:r>
      <w:r w:rsidR="0023359C" w:rsidRPr="002F3D54">
        <w:rPr>
          <w:rFonts w:hint="cs"/>
          <w:color w:val="auto"/>
          <w:rtl/>
        </w:rPr>
        <w:t>ولا ينافي توق</w:t>
      </w:r>
      <w:r w:rsidR="00513B5E" w:rsidRPr="002F3D54">
        <w:rPr>
          <w:rFonts w:hint="cs"/>
          <w:color w:val="auto"/>
          <w:rtl/>
        </w:rPr>
        <w:t>ُّ</w:t>
      </w:r>
      <w:r w:rsidR="0023359C" w:rsidRPr="002F3D54">
        <w:rPr>
          <w:rFonts w:hint="cs"/>
          <w:color w:val="auto"/>
          <w:rtl/>
        </w:rPr>
        <w:t>ف المال على حق</w:t>
      </w:r>
      <w:r w:rsidR="00513B5E" w:rsidRPr="002F3D54">
        <w:rPr>
          <w:rFonts w:hint="cs"/>
          <w:color w:val="auto"/>
          <w:rtl/>
        </w:rPr>
        <w:t>ِّ</w:t>
      </w:r>
      <w:r w:rsidR="0023359C" w:rsidRPr="002F3D54">
        <w:rPr>
          <w:rFonts w:hint="cs"/>
          <w:color w:val="auto"/>
          <w:rtl/>
        </w:rPr>
        <w:t>ه كالت</w:t>
      </w:r>
      <w:r w:rsidR="00513B5E" w:rsidRPr="002F3D54">
        <w:rPr>
          <w:rFonts w:hint="cs"/>
          <w:color w:val="auto"/>
          <w:rtl/>
        </w:rPr>
        <w:t>َّ</w:t>
      </w:r>
      <w:r w:rsidR="0023359C" w:rsidRPr="002F3D54">
        <w:rPr>
          <w:rFonts w:hint="cs"/>
          <w:color w:val="auto"/>
          <w:rtl/>
        </w:rPr>
        <w:t>ركة المستغ</w:t>
      </w:r>
      <w:r w:rsidR="00513B5E" w:rsidRPr="002F3D54">
        <w:rPr>
          <w:rFonts w:hint="cs"/>
          <w:color w:val="auto"/>
          <w:rtl/>
        </w:rPr>
        <w:t>ِ</w:t>
      </w:r>
      <w:r w:rsidR="0023359C" w:rsidRPr="002F3D54">
        <w:rPr>
          <w:rFonts w:hint="cs"/>
          <w:color w:val="auto"/>
          <w:rtl/>
        </w:rPr>
        <w:t>رقة بالد</w:t>
      </w:r>
      <w:r w:rsidR="00513B5E" w:rsidRPr="002F3D54">
        <w:rPr>
          <w:rFonts w:hint="cs"/>
          <w:color w:val="auto"/>
          <w:rtl/>
        </w:rPr>
        <w:t>َّ</w:t>
      </w:r>
      <w:r w:rsidR="0023359C" w:rsidRPr="002F3D54">
        <w:rPr>
          <w:rFonts w:hint="cs"/>
          <w:color w:val="auto"/>
          <w:rtl/>
        </w:rPr>
        <w:t>ين</w:t>
      </w:r>
      <w:r w:rsidR="00021530" w:rsidRPr="002F3D54">
        <w:rPr>
          <w:rFonts w:hint="cs"/>
          <w:color w:val="auto"/>
          <w:rtl/>
        </w:rPr>
        <w:t xml:space="preserve">، </w:t>
      </w:r>
      <w:r w:rsidR="0023359C" w:rsidRPr="002F3D54">
        <w:rPr>
          <w:rFonts w:hint="cs"/>
          <w:color w:val="auto"/>
          <w:rtl/>
        </w:rPr>
        <w:t>فكذا</w:t>
      </w:r>
      <w:r w:rsidR="0023359C" w:rsidRPr="002F3D54">
        <w:rPr>
          <w:rFonts w:hint="cs"/>
          <w:color w:val="auto"/>
          <w:vertAlign w:val="superscript"/>
          <w:rtl/>
        </w:rPr>
        <w:t>(</w:t>
      </w:r>
      <w:r w:rsidR="0023359C" w:rsidRPr="002F3D54">
        <w:rPr>
          <w:rStyle w:val="ae"/>
          <w:color w:val="auto"/>
          <w:rtl/>
        </w:rPr>
        <w:footnoteReference w:id="827"/>
      </w:r>
      <w:r w:rsidR="0023359C" w:rsidRPr="002F3D54">
        <w:rPr>
          <w:rFonts w:hint="cs"/>
          <w:color w:val="auto"/>
          <w:vertAlign w:val="superscript"/>
          <w:rtl/>
        </w:rPr>
        <w:t>)</w:t>
      </w:r>
      <w:r w:rsidR="0023359C" w:rsidRPr="002F3D54">
        <w:rPr>
          <w:rFonts w:hint="cs"/>
          <w:color w:val="auto"/>
          <w:rtl/>
        </w:rPr>
        <w:t xml:space="preserve"> الهلاك الحكمي</w:t>
      </w:r>
      <w:r w:rsidR="0023359C" w:rsidRPr="002F3D54">
        <w:rPr>
          <w:rStyle w:val="ae"/>
          <w:color w:val="auto"/>
          <w:rtl/>
        </w:rPr>
        <w:t>(</w:t>
      </w:r>
      <w:r w:rsidR="0023359C" w:rsidRPr="002F3D54">
        <w:rPr>
          <w:rStyle w:val="ae"/>
          <w:color w:val="auto"/>
          <w:rtl/>
        </w:rPr>
        <w:footnoteReference w:id="82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وإذا ت</w:t>
      </w:r>
      <w:r w:rsidR="00513B5E" w:rsidRPr="002F3D54">
        <w:rPr>
          <w:rFonts w:hint="cs"/>
          <w:color w:val="auto"/>
          <w:rtl/>
        </w:rPr>
        <w:t>ُ</w:t>
      </w:r>
      <w:r w:rsidR="0023359C" w:rsidRPr="002F3D54">
        <w:rPr>
          <w:rFonts w:hint="cs"/>
          <w:color w:val="auto"/>
          <w:rtl/>
        </w:rPr>
        <w:t>وق</w:t>
      </w:r>
      <w:r w:rsidR="00513B5E" w:rsidRPr="002F3D54">
        <w:rPr>
          <w:rFonts w:hint="cs"/>
          <w:color w:val="auto"/>
          <w:rtl/>
        </w:rPr>
        <w:t>ِّ</w:t>
      </w:r>
      <w:r w:rsidR="0023359C" w:rsidRPr="002F3D54">
        <w:rPr>
          <w:rFonts w:hint="cs"/>
          <w:color w:val="auto"/>
          <w:rtl/>
        </w:rPr>
        <w:t>ف الملك توق</w:t>
      </w:r>
      <w:r w:rsidR="00513B5E" w:rsidRPr="002F3D54">
        <w:rPr>
          <w:rFonts w:hint="cs"/>
          <w:color w:val="auto"/>
          <w:rtl/>
        </w:rPr>
        <w:t>ِّ</w:t>
      </w:r>
      <w:r w:rsidR="0023359C" w:rsidRPr="002F3D54">
        <w:rPr>
          <w:rFonts w:hint="cs"/>
          <w:color w:val="auto"/>
          <w:rtl/>
        </w:rPr>
        <w:t>ف ما ي</w:t>
      </w:r>
      <w:r w:rsidR="00566F79" w:rsidRPr="002F3D54">
        <w:rPr>
          <w:rFonts w:hint="cs"/>
          <w:color w:val="auto"/>
          <w:rtl/>
        </w:rPr>
        <w:t>َـ</w:t>
      </w:r>
      <w:r w:rsidR="0023359C" w:rsidRPr="002F3D54">
        <w:rPr>
          <w:rFonts w:hint="cs"/>
          <w:color w:val="auto"/>
          <w:rtl/>
        </w:rPr>
        <w:t>بتني عليه م</w:t>
      </w:r>
      <w:r w:rsidR="00566F79" w:rsidRPr="002F3D54">
        <w:rPr>
          <w:rFonts w:hint="cs"/>
          <w:color w:val="auto"/>
          <w:rtl/>
        </w:rPr>
        <w:t>ِ</w:t>
      </w:r>
      <w:r w:rsidR="0023359C" w:rsidRPr="002F3D54">
        <w:rPr>
          <w:rFonts w:hint="cs"/>
          <w:color w:val="auto"/>
          <w:rtl/>
        </w:rPr>
        <w:t>ن التصر</w:t>
      </w:r>
      <w:r w:rsidR="00566F79" w:rsidRPr="002F3D54">
        <w:rPr>
          <w:rFonts w:hint="cs"/>
          <w:color w:val="auto"/>
          <w:rtl/>
        </w:rPr>
        <w:t>ُّ</w:t>
      </w:r>
      <w:r w:rsidR="0023359C" w:rsidRPr="002F3D54">
        <w:rPr>
          <w:rFonts w:hint="cs"/>
          <w:color w:val="auto"/>
          <w:rtl/>
        </w:rPr>
        <w:t>فات</w:t>
      </w:r>
      <w:r w:rsidR="00021530" w:rsidRPr="002F3D54">
        <w:rPr>
          <w:rFonts w:hint="cs"/>
          <w:color w:val="auto"/>
          <w:rtl/>
        </w:rPr>
        <w:t xml:space="preserve">، </w:t>
      </w:r>
      <w:r w:rsidR="0023359C" w:rsidRPr="002F3D54">
        <w:rPr>
          <w:rFonts w:hint="cs"/>
          <w:color w:val="auto"/>
          <w:rtl/>
        </w:rPr>
        <w:t>كما في الحربي الذي ذكرنا</w:t>
      </w:r>
      <w:r w:rsidR="00021530" w:rsidRPr="002F3D54">
        <w:rPr>
          <w:rFonts w:hint="cs"/>
          <w:color w:val="auto"/>
          <w:rtl/>
        </w:rPr>
        <w:t xml:space="preserve">، </w:t>
      </w:r>
      <w:r w:rsidR="0023359C" w:rsidRPr="002F3D54">
        <w:rPr>
          <w:rFonts w:hint="cs"/>
          <w:color w:val="auto"/>
          <w:rtl/>
        </w:rPr>
        <w:t>بخلاف المقضي عليه بالقصاص والر</w:t>
      </w:r>
      <w:r w:rsidR="00566F79" w:rsidRPr="002F3D54">
        <w:rPr>
          <w:rFonts w:hint="cs"/>
          <w:color w:val="auto"/>
          <w:rtl/>
        </w:rPr>
        <w:t>َّجم</w:t>
      </w:r>
      <w:r w:rsidR="00021530" w:rsidRPr="002F3D54">
        <w:rPr>
          <w:rFonts w:hint="cs"/>
          <w:color w:val="auto"/>
          <w:rtl/>
        </w:rPr>
        <w:t xml:space="preserve">؛ </w:t>
      </w:r>
      <w:r w:rsidR="0023359C" w:rsidRPr="002F3D54">
        <w:rPr>
          <w:rFonts w:hint="cs"/>
          <w:color w:val="auto"/>
          <w:rtl/>
        </w:rPr>
        <w:t>فهناك لم يز</w:t>
      </w:r>
      <w:r w:rsidR="00566F79" w:rsidRPr="002F3D54">
        <w:rPr>
          <w:rFonts w:hint="cs"/>
          <w:color w:val="auto"/>
          <w:rtl/>
        </w:rPr>
        <w:t>َ</w:t>
      </w:r>
      <w:r w:rsidR="0023359C" w:rsidRPr="002F3D54">
        <w:rPr>
          <w:rFonts w:hint="cs"/>
          <w:color w:val="auto"/>
          <w:rtl/>
        </w:rPr>
        <w:t>ل ما به ع</w:t>
      </w:r>
      <w:r w:rsidR="00566F79" w:rsidRPr="002F3D54">
        <w:rPr>
          <w:rFonts w:hint="cs"/>
          <w:color w:val="auto"/>
          <w:rtl/>
        </w:rPr>
        <w:t>ِصمة المال</w:t>
      </w:r>
      <w:r w:rsidR="0023359C" w:rsidRPr="002F3D54">
        <w:rPr>
          <w:rFonts w:hint="cs"/>
          <w:color w:val="auto"/>
          <w:rtl/>
        </w:rPr>
        <w:t xml:space="preserve"> والن</w:t>
      </w:r>
      <w:r w:rsidR="00566F79" w:rsidRPr="002F3D54">
        <w:rPr>
          <w:rFonts w:hint="cs"/>
          <w:color w:val="auto"/>
          <w:rtl/>
        </w:rPr>
        <w:t>َّ</w:t>
      </w:r>
      <w:r w:rsidR="0023359C" w:rsidRPr="002F3D54">
        <w:rPr>
          <w:rFonts w:hint="cs"/>
          <w:color w:val="auto"/>
          <w:rtl/>
        </w:rPr>
        <w:t>فس</w:t>
      </w:r>
      <w:r w:rsidR="00021530" w:rsidRPr="002F3D54">
        <w:rPr>
          <w:rFonts w:hint="cs"/>
          <w:color w:val="auto"/>
          <w:rtl/>
        </w:rPr>
        <w:t xml:space="preserve">، </w:t>
      </w:r>
      <w:r w:rsidR="00566F79" w:rsidRPr="002F3D54">
        <w:rPr>
          <w:rFonts w:hint="cs"/>
          <w:color w:val="auto"/>
          <w:rtl/>
        </w:rPr>
        <w:t>وهو الإسلام</w:t>
      </w:r>
      <w:r w:rsidR="00021530" w:rsidRPr="002F3D54">
        <w:rPr>
          <w:rFonts w:hint="cs"/>
          <w:color w:val="auto"/>
          <w:rtl/>
        </w:rPr>
        <w:t xml:space="preserve">، </w:t>
      </w:r>
      <w:r w:rsidR="0023359C" w:rsidRPr="002F3D54">
        <w:rPr>
          <w:rFonts w:hint="cs"/>
          <w:color w:val="auto"/>
          <w:rtl/>
        </w:rPr>
        <w:t>وإن</w:t>
      </w:r>
      <w:r w:rsidR="00566F79" w:rsidRPr="002F3D54">
        <w:rPr>
          <w:rFonts w:hint="cs"/>
          <w:color w:val="auto"/>
          <w:rtl/>
        </w:rPr>
        <w:t>َّ</w:t>
      </w:r>
      <w:r w:rsidR="0023359C" w:rsidRPr="002F3D54">
        <w:rPr>
          <w:rFonts w:hint="cs"/>
          <w:color w:val="auto"/>
          <w:rtl/>
        </w:rPr>
        <w:t>ما استحق نف</w:t>
      </w:r>
      <w:r w:rsidR="00566F79" w:rsidRPr="002F3D54">
        <w:rPr>
          <w:rFonts w:hint="cs"/>
          <w:color w:val="auto"/>
          <w:rtl/>
        </w:rPr>
        <w:t>َ</w:t>
      </w:r>
      <w:r w:rsidR="0023359C" w:rsidRPr="002F3D54">
        <w:rPr>
          <w:rFonts w:hint="cs"/>
          <w:color w:val="auto"/>
          <w:rtl/>
        </w:rPr>
        <w:t>سه بما هو م</w:t>
      </w:r>
      <w:r w:rsidR="00566F79" w:rsidRPr="002F3D54">
        <w:rPr>
          <w:rFonts w:hint="cs"/>
          <w:color w:val="auto"/>
          <w:rtl/>
        </w:rPr>
        <w:t>ِ</w:t>
      </w:r>
      <w:r w:rsidR="0023359C" w:rsidRPr="002F3D54">
        <w:rPr>
          <w:rFonts w:hint="cs"/>
          <w:color w:val="auto"/>
          <w:rtl/>
        </w:rPr>
        <w:t>ن حقوق تلك الع</w:t>
      </w:r>
      <w:r w:rsidR="00566F79" w:rsidRPr="002F3D54">
        <w:rPr>
          <w:rFonts w:hint="cs"/>
          <w:color w:val="auto"/>
          <w:rtl/>
        </w:rPr>
        <w:t>ِ</w:t>
      </w:r>
      <w:r w:rsidR="0023359C" w:rsidRPr="002F3D54">
        <w:rPr>
          <w:rFonts w:hint="cs"/>
          <w:color w:val="auto"/>
          <w:rtl/>
        </w:rPr>
        <w:t>صمة في حق</w:t>
      </w:r>
      <w:r w:rsidR="00566F79" w:rsidRPr="002F3D54">
        <w:rPr>
          <w:rFonts w:hint="cs"/>
          <w:color w:val="auto"/>
          <w:rtl/>
        </w:rPr>
        <w:t>ِّ</w:t>
      </w:r>
      <w:r w:rsidR="0023359C" w:rsidRPr="002F3D54">
        <w:rPr>
          <w:rFonts w:hint="cs"/>
          <w:color w:val="auto"/>
          <w:rtl/>
        </w:rPr>
        <w:t xml:space="preserve"> ولي القصاص</w:t>
      </w:r>
      <w:r w:rsidR="00021530" w:rsidRPr="002F3D54">
        <w:rPr>
          <w:rFonts w:hint="cs"/>
          <w:color w:val="auto"/>
          <w:rtl/>
        </w:rPr>
        <w:t xml:space="preserve">، </w:t>
      </w:r>
      <w:r w:rsidR="0023359C" w:rsidRPr="002F3D54">
        <w:rPr>
          <w:rFonts w:hint="cs"/>
          <w:color w:val="auto"/>
          <w:rtl/>
        </w:rPr>
        <w:t>حت</w:t>
      </w:r>
      <w:r w:rsidR="00566F79" w:rsidRPr="002F3D54">
        <w:rPr>
          <w:rFonts w:hint="cs"/>
          <w:color w:val="auto"/>
          <w:rtl/>
        </w:rPr>
        <w:t>َّ</w:t>
      </w:r>
      <w:r w:rsidR="0023359C" w:rsidRPr="002F3D54">
        <w:rPr>
          <w:rFonts w:hint="cs"/>
          <w:color w:val="auto"/>
          <w:rtl/>
        </w:rPr>
        <w:t>ى لو قتله غير ولي</w:t>
      </w:r>
      <w:r w:rsidR="0023359C" w:rsidRPr="002F3D54">
        <w:rPr>
          <w:rFonts w:hint="cs"/>
          <w:color w:val="auto"/>
          <w:vertAlign w:val="superscript"/>
          <w:rtl/>
        </w:rPr>
        <w:t>(</w:t>
      </w:r>
      <w:r w:rsidR="0023359C" w:rsidRPr="002F3D54">
        <w:rPr>
          <w:rStyle w:val="ae"/>
          <w:color w:val="auto"/>
          <w:rtl/>
        </w:rPr>
        <w:footnoteReference w:id="829"/>
      </w:r>
      <w:r w:rsidR="0023359C" w:rsidRPr="002F3D54">
        <w:rPr>
          <w:rFonts w:hint="cs"/>
          <w:color w:val="auto"/>
          <w:vertAlign w:val="superscript"/>
          <w:rtl/>
        </w:rPr>
        <w:t>)</w:t>
      </w:r>
      <w:r w:rsidR="0023359C" w:rsidRPr="002F3D54">
        <w:rPr>
          <w:rFonts w:hint="cs"/>
          <w:color w:val="auto"/>
          <w:rtl/>
        </w:rPr>
        <w:t xml:space="preserve"> القصاص بغير إذن</w:t>
      </w:r>
      <w:r w:rsidR="00566F79" w:rsidRPr="002F3D54">
        <w:rPr>
          <w:rFonts w:hint="cs"/>
          <w:color w:val="auto"/>
          <w:rtl/>
        </w:rPr>
        <w:t>ِ</w:t>
      </w:r>
      <w:r w:rsidR="0023359C" w:rsidRPr="002F3D54">
        <w:rPr>
          <w:rFonts w:hint="cs"/>
          <w:color w:val="auto"/>
          <w:rtl/>
        </w:rPr>
        <w:t>ه ي</w:t>
      </w:r>
      <w:r w:rsidR="00566F79" w:rsidRPr="002F3D54">
        <w:rPr>
          <w:rFonts w:hint="cs"/>
          <w:color w:val="auto"/>
          <w:rtl/>
        </w:rPr>
        <w:t>ُ</w:t>
      </w:r>
      <w:r w:rsidR="0023359C" w:rsidRPr="002F3D54">
        <w:rPr>
          <w:rFonts w:hint="cs"/>
          <w:color w:val="auto"/>
          <w:rtl/>
        </w:rPr>
        <w:t>قتل القات</w:t>
      </w:r>
      <w:r w:rsidR="00566F79" w:rsidRPr="002F3D54">
        <w:rPr>
          <w:rFonts w:hint="cs"/>
          <w:color w:val="auto"/>
          <w:rtl/>
        </w:rPr>
        <w:t>ِ</w:t>
      </w:r>
      <w:r w:rsidR="0023359C" w:rsidRPr="002F3D54">
        <w:rPr>
          <w:rFonts w:hint="cs"/>
          <w:color w:val="auto"/>
          <w:rtl/>
        </w:rPr>
        <w:t>ل فيبقى مالك</w:t>
      </w:r>
      <w:r w:rsidR="002F3D54">
        <w:rPr>
          <w:rFonts w:hint="cs"/>
          <w:color w:val="auto"/>
          <w:rtl/>
        </w:rPr>
        <w:t>ًا</w:t>
      </w:r>
      <w:r w:rsidR="0023359C" w:rsidRPr="002F3D54">
        <w:rPr>
          <w:rFonts w:hint="cs"/>
          <w:color w:val="auto"/>
          <w:rtl/>
        </w:rPr>
        <w:t xml:space="preserve"> حقيقة</w:t>
      </w:r>
      <w:r w:rsidR="00566F79" w:rsidRPr="002F3D54">
        <w:rPr>
          <w:rFonts w:hint="cs"/>
          <w:color w:val="auto"/>
          <w:rtl/>
        </w:rPr>
        <w:t>ً</w:t>
      </w:r>
      <w:r w:rsidR="0023359C" w:rsidRPr="002F3D54">
        <w:rPr>
          <w:rFonts w:hint="cs"/>
          <w:color w:val="auto"/>
          <w:rtl/>
        </w:rPr>
        <w:t xml:space="preserve"> لبقاء عصمة ماله</w:t>
      </w:r>
      <w:r w:rsidR="00021530" w:rsidRPr="002F3D54">
        <w:rPr>
          <w:rFonts w:hint="cs"/>
          <w:color w:val="auto"/>
          <w:rtl/>
        </w:rPr>
        <w:t xml:space="preserve">، </w:t>
      </w:r>
      <w:r w:rsidR="0023359C" w:rsidRPr="002F3D54">
        <w:rPr>
          <w:rFonts w:hint="cs"/>
          <w:color w:val="auto"/>
          <w:rtl/>
        </w:rPr>
        <w:t>وقد انعدم ههنا ما به كانت العصمة في حق</w:t>
      </w:r>
      <w:r w:rsidR="00566F79" w:rsidRPr="002F3D54">
        <w:rPr>
          <w:rFonts w:hint="cs"/>
          <w:color w:val="auto"/>
          <w:rtl/>
        </w:rPr>
        <w:t>ِّ</w:t>
      </w:r>
      <w:r w:rsidR="0023359C" w:rsidRPr="002F3D54">
        <w:rPr>
          <w:rFonts w:hint="cs"/>
          <w:color w:val="auto"/>
          <w:rtl/>
        </w:rPr>
        <w:t xml:space="preserve"> الن</w:t>
      </w:r>
      <w:r w:rsidR="00566F79" w:rsidRPr="002F3D54">
        <w:rPr>
          <w:rFonts w:hint="cs"/>
          <w:color w:val="auto"/>
          <w:rtl/>
        </w:rPr>
        <w:t>َّ</w:t>
      </w:r>
      <w:r w:rsidR="0023359C" w:rsidRPr="002F3D54">
        <w:rPr>
          <w:rFonts w:hint="cs"/>
          <w:color w:val="auto"/>
          <w:rtl/>
        </w:rPr>
        <w:t>فس في حق</w:t>
      </w:r>
      <w:r w:rsidR="00566F79" w:rsidRPr="002F3D54">
        <w:rPr>
          <w:rFonts w:hint="cs"/>
          <w:color w:val="auto"/>
          <w:rtl/>
        </w:rPr>
        <w:t>ِّ</w:t>
      </w:r>
      <w:r w:rsidR="0023359C" w:rsidRPr="002F3D54">
        <w:rPr>
          <w:rFonts w:hint="cs"/>
          <w:color w:val="auto"/>
          <w:rtl/>
        </w:rPr>
        <w:t xml:space="preserve"> الكل</w:t>
      </w:r>
      <w:r w:rsidR="00566F79" w:rsidRPr="002F3D54">
        <w:rPr>
          <w:rFonts w:hint="cs"/>
          <w:color w:val="auto"/>
          <w:rtl/>
        </w:rPr>
        <w:t>ِّ</w:t>
      </w:r>
      <w:r w:rsidR="00021530" w:rsidRPr="002F3D54">
        <w:rPr>
          <w:rFonts w:hint="cs"/>
          <w:color w:val="auto"/>
          <w:rtl/>
        </w:rPr>
        <w:t xml:space="preserve">، </w:t>
      </w:r>
      <w:r w:rsidR="0023359C" w:rsidRPr="002F3D54">
        <w:rPr>
          <w:rFonts w:hint="cs"/>
          <w:color w:val="auto"/>
          <w:rtl/>
        </w:rPr>
        <w:t>فكذلك في حق</w:t>
      </w:r>
      <w:r w:rsidR="00566F79" w:rsidRPr="002F3D54">
        <w:rPr>
          <w:rFonts w:hint="cs"/>
          <w:color w:val="auto"/>
          <w:rtl/>
        </w:rPr>
        <w:t>ِّ المال</w:t>
      </w:r>
      <w:r w:rsidR="0023359C" w:rsidRPr="002F3D54">
        <w:rPr>
          <w:rFonts w:hint="cs"/>
          <w:color w:val="auto"/>
          <w:rtl/>
        </w:rPr>
        <w:t xml:space="preserve"> لأن</w:t>
      </w:r>
      <w:r w:rsidR="00566F79" w:rsidRPr="002F3D54">
        <w:rPr>
          <w:rFonts w:hint="cs"/>
          <w:color w:val="auto"/>
          <w:rtl/>
        </w:rPr>
        <w:t>َّ</w:t>
      </w:r>
      <w:r w:rsidR="0023359C" w:rsidRPr="002F3D54">
        <w:rPr>
          <w:rFonts w:hint="cs"/>
          <w:color w:val="auto"/>
          <w:rtl/>
        </w:rPr>
        <w:t>ها تابعة للن</w:t>
      </w:r>
      <w:r w:rsidR="00566F79" w:rsidRPr="002F3D54">
        <w:rPr>
          <w:rFonts w:hint="cs"/>
          <w:color w:val="auto"/>
          <w:rtl/>
        </w:rPr>
        <w:t>َّ</w:t>
      </w:r>
      <w:r w:rsidR="0023359C" w:rsidRPr="002F3D54">
        <w:rPr>
          <w:rFonts w:hint="cs"/>
          <w:color w:val="auto"/>
          <w:rtl/>
        </w:rPr>
        <w:t>فس في العصمة</w:t>
      </w:r>
      <w:r w:rsidR="00021530" w:rsidRPr="002F3D54">
        <w:rPr>
          <w:rFonts w:hint="cs"/>
          <w:color w:val="auto"/>
          <w:rtl/>
        </w:rPr>
        <w:t xml:space="preserve">؛ </w:t>
      </w:r>
      <w:r w:rsidR="0023359C" w:rsidRPr="002F3D54">
        <w:rPr>
          <w:rFonts w:hint="cs"/>
          <w:color w:val="auto"/>
          <w:rtl/>
        </w:rPr>
        <w:t>ولأن</w:t>
      </w:r>
      <w:r w:rsidR="00566F79" w:rsidRPr="002F3D54">
        <w:rPr>
          <w:rFonts w:hint="cs"/>
          <w:color w:val="auto"/>
          <w:rtl/>
        </w:rPr>
        <w:t>َّ</w:t>
      </w:r>
      <w:r w:rsidR="0023359C" w:rsidRPr="002F3D54">
        <w:rPr>
          <w:rFonts w:hint="cs"/>
          <w:color w:val="auto"/>
          <w:rtl/>
        </w:rPr>
        <w:t xml:space="preserve"> تأثير الرد</w:t>
      </w:r>
      <w:r w:rsidR="00566F79" w:rsidRPr="002F3D54">
        <w:rPr>
          <w:rFonts w:hint="cs"/>
          <w:color w:val="auto"/>
          <w:rtl/>
        </w:rPr>
        <w:t>َّ</w:t>
      </w:r>
      <w:r w:rsidR="0023359C" w:rsidRPr="002F3D54">
        <w:rPr>
          <w:rFonts w:hint="cs"/>
          <w:color w:val="auto"/>
          <w:rtl/>
        </w:rPr>
        <w:t>ة في نفي المالكية فوق تأثير الر</w:t>
      </w:r>
      <w:r w:rsidR="00566F79" w:rsidRPr="002F3D54">
        <w:rPr>
          <w:rFonts w:hint="cs"/>
          <w:color w:val="auto"/>
          <w:rtl/>
        </w:rPr>
        <w:t>ِّ</w:t>
      </w:r>
      <w:r w:rsidR="0023359C" w:rsidRPr="002F3D54">
        <w:rPr>
          <w:rFonts w:hint="cs"/>
          <w:color w:val="auto"/>
          <w:rtl/>
        </w:rPr>
        <w:t>ق</w:t>
      </w:r>
      <w:r w:rsidR="00021530" w:rsidRPr="002F3D54">
        <w:rPr>
          <w:rFonts w:hint="cs"/>
          <w:color w:val="auto"/>
          <w:rtl/>
        </w:rPr>
        <w:t xml:space="preserve">، </w:t>
      </w:r>
      <w:r w:rsidR="0023359C" w:rsidRPr="002F3D54">
        <w:rPr>
          <w:rFonts w:hint="cs"/>
          <w:color w:val="auto"/>
          <w:rtl/>
        </w:rPr>
        <w:t>وإن</w:t>
      </w:r>
      <w:r w:rsidR="00566F79" w:rsidRPr="002F3D54">
        <w:rPr>
          <w:rFonts w:hint="cs"/>
          <w:color w:val="auto"/>
          <w:rtl/>
        </w:rPr>
        <w:t>َّ</w:t>
      </w:r>
      <w:r w:rsidR="0023359C" w:rsidRPr="002F3D54">
        <w:rPr>
          <w:rFonts w:hint="cs"/>
          <w:color w:val="auto"/>
          <w:rtl/>
        </w:rPr>
        <w:t xml:space="preserve"> الر</w:t>
      </w:r>
      <w:r w:rsidR="00566F79" w:rsidRPr="002F3D54">
        <w:rPr>
          <w:rFonts w:hint="cs"/>
          <w:color w:val="auto"/>
          <w:rtl/>
        </w:rPr>
        <w:t>ِّ</w:t>
      </w:r>
      <w:r w:rsidR="0023359C" w:rsidRPr="002F3D54">
        <w:rPr>
          <w:rFonts w:hint="cs"/>
          <w:color w:val="auto"/>
          <w:rtl/>
        </w:rPr>
        <w:t>ق ينافي مالكية المال</w:t>
      </w:r>
      <w:r w:rsidR="00021530" w:rsidRPr="002F3D54">
        <w:rPr>
          <w:rFonts w:hint="cs"/>
          <w:color w:val="auto"/>
          <w:rtl/>
        </w:rPr>
        <w:t xml:space="preserve">، </w:t>
      </w:r>
      <w:r w:rsidR="0023359C" w:rsidRPr="002F3D54">
        <w:rPr>
          <w:rFonts w:hint="cs"/>
          <w:color w:val="auto"/>
          <w:rtl/>
        </w:rPr>
        <w:t>ولا ينافي مالكية الن</w:t>
      </w:r>
      <w:r w:rsidR="00566F79" w:rsidRPr="002F3D54">
        <w:rPr>
          <w:rFonts w:hint="cs"/>
          <w:color w:val="auto"/>
          <w:rtl/>
        </w:rPr>
        <w:t>ِّ</w:t>
      </w:r>
      <w:r w:rsidR="0023359C" w:rsidRPr="002F3D54">
        <w:rPr>
          <w:rFonts w:hint="cs"/>
          <w:color w:val="auto"/>
          <w:rtl/>
        </w:rPr>
        <w:t>كاح والرد</w:t>
      </w:r>
      <w:r w:rsidR="00566F79" w:rsidRPr="002F3D54">
        <w:rPr>
          <w:rFonts w:hint="cs"/>
          <w:color w:val="auto"/>
          <w:rtl/>
        </w:rPr>
        <w:t>َّة تنافيهما</w:t>
      </w:r>
      <w:r w:rsidR="00021530" w:rsidRPr="002F3D54">
        <w:rPr>
          <w:rFonts w:hint="cs"/>
          <w:color w:val="auto"/>
          <w:rtl/>
        </w:rPr>
        <w:t xml:space="preserve">. </w:t>
      </w:r>
      <w:r w:rsidR="0023359C" w:rsidRPr="002F3D54">
        <w:rPr>
          <w:rFonts w:hint="cs"/>
          <w:color w:val="auto"/>
          <w:rtl/>
        </w:rPr>
        <w:t>فلم</w:t>
      </w:r>
      <w:r w:rsidR="00566F79" w:rsidRPr="002F3D54">
        <w:rPr>
          <w:rFonts w:hint="cs"/>
          <w:color w:val="auto"/>
          <w:rtl/>
        </w:rPr>
        <w:t>َّ</w:t>
      </w:r>
      <w:r w:rsidR="0023359C" w:rsidRPr="002F3D54">
        <w:rPr>
          <w:rFonts w:hint="cs"/>
          <w:color w:val="auto"/>
          <w:rtl/>
        </w:rPr>
        <w:t>ا لم يعتبر تصر</w:t>
      </w:r>
      <w:r w:rsidR="00566F79" w:rsidRPr="002F3D54">
        <w:rPr>
          <w:rFonts w:hint="cs"/>
          <w:color w:val="auto"/>
          <w:rtl/>
        </w:rPr>
        <w:t>ُّ</w:t>
      </w:r>
      <w:r w:rsidR="0023359C" w:rsidRPr="002F3D54">
        <w:rPr>
          <w:rFonts w:hint="cs"/>
          <w:color w:val="auto"/>
          <w:rtl/>
        </w:rPr>
        <w:t>ف الر</w:t>
      </w:r>
      <w:r w:rsidR="00566F79" w:rsidRPr="002F3D54">
        <w:rPr>
          <w:rFonts w:hint="cs"/>
          <w:color w:val="auto"/>
          <w:rtl/>
        </w:rPr>
        <w:t>َّ</w:t>
      </w:r>
      <w:r w:rsidR="0023359C" w:rsidRPr="002F3D54">
        <w:rPr>
          <w:rFonts w:hint="cs"/>
          <w:color w:val="auto"/>
          <w:rtl/>
        </w:rPr>
        <w:t>قيق باعتبار عدم مالكيته المال فههنا أولى</w:t>
      </w:r>
      <w:r w:rsidR="0023359C" w:rsidRPr="002F3D54">
        <w:rPr>
          <w:rStyle w:val="ae"/>
          <w:color w:val="auto"/>
          <w:rtl/>
        </w:rPr>
        <w:t>(</w:t>
      </w:r>
      <w:r w:rsidR="0023359C" w:rsidRPr="002F3D54">
        <w:rPr>
          <w:rStyle w:val="ae"/>
          <w:color w:val="auto"/>
          <w:rtl/>
        </w:rPr>
        <w:footnoteReference w:id="830"/>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والجامع الصغير لقاضي خان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(لبطلان سب</w:t>
      </w:r>
      <w:r w:rsidR="00566F79" w:rsidRPr="002F3D54">
        <w:rPr>
          <w:rFonts w:hint="cs"/>
          <w:b/>
          <w:bCs/>
          <w:color w:val="auto"/>
          <w:rtl/>
        </w:rPr>
        <w:t>َ</w:t>
      </w:r>
      <w:r w:rsidRPr="002F3D54">
        <w:rPr>
          <w:rFonts w:hint="cs"/>
          <w:b/>
          <w:bCs/>
          <w:color w:val="auto"/>
          <w:rtl/>
        </w:rPr>
        <w:t>ب الع</w:t>
      </w:r>
      <w:r w:rsidR="00566F79" w:rsidRPr="002F3D54">
        <w:rPr>
          <w:rFonts w:hint="cs"/>
          <w:b/>
          <w:bCs/>
          <w:color w:val="auto"/>
          <w:rtl/>
        </w:rPr>
        <w:t>ِ</w:t>
      </w:r>
      <w:r w:rsidRPr="002F3D54">
        <w:rPr>
          <w:rFonts w:hint="cs"/>
          <w:b/>
          <w:bCs/>
          <w:color w:val="auto"/>
          <w:rtl/>
        </w:rPr>
        <w:t>صمة)</w:t>
      </w:r>
      <w:r w:rsidRPr="002F3D54">
        <w:rPr>
          <w:rFonts w:hint="cs"/>
          <w:color w:val="auto"/>
          <w:rtl/>
        </w:rPr>
        <w:t xml:space="preserve"> وسبب العصمة كونه آدمي</w:t>
      </w:r>
      <w:r w:rsidR="002F3D54">
        <w:rPr>
          <w:rFonts w:hint="cs"/>
          <w:color w:val="auto"/>
          <w:rtl/>
        </w:rPr>
        <w:t>ًا</w:t>
      </w:r>
      <w:r w:rsidRPr="002F3D54">
        <w:rPr>
          <w:rFonts w:hint="cs"/>
          <w:color w:val="auto"/>
          <w:rtl/>
        </w:rPr>
        <w:t xml:space="preserve"> مسلم</w:t>
      </w:r>
      <w:r w:rsidR="002F3D54">
        <w:rPr>
          <w:rFonts w:hint="cs"/>
          <w:color w:val="auto"/>
          <w:rtl/>
        </w:rPr>
        <w:t>ًا</w:t>
      </w:r>
      <w:r w:rsidR="00021530" w:rsidRPr="002F3D54">
        <w:rPr>
          <w:rFonts w:hint="cs"/>
          <w:color w:val="auto"/>
          <w:rtl/>
        </w:rPr>
        <w:t xml:space="preserve">، </w:t>
      </w:r>
      <w:r w:rsidRPr="002F3D54">
        <w:rPr>
          <w:rFonts w:hint="cs"/>
          <w:color w:val="auto"/>
          <w:rtl/>
        </w:rPr>
        <w:t>وقد بط</w:t>
      </w:r>
      <w:r w:rsidR="00566F79" w:rsidRPr="002F3D54">
        <w:rPr>
          <w:rFonts w:hint="cs"/>
          <w:color w:val="auto"/>
          <w:rtl/>
        </w:rPr>
        <w:t>َ</w:t>
      </w:r>
      <w:r w:rsidRPr="002F3D54">
        <w:rPr>
          <w:rFonts w:hint="cs"/>
          <w:color w:val="auto"/>
          <w:rtl/>
        </w:rPr>
        <w:t xml:space="preserve">ل ذلك بالكفر فصار كالجماد </w:t>
      </w:r>
      <w:r w:rsidRPr="002F3D54">
        <w:rPr>
          <w:rFonts w:hint="cs"/>
          <w:b/>
          <w:bCs/>
          <w:color w:val="auto"/>
          <w:rtl/>
        </w:rPr>
        <w:t>(في الفصلين)</w:t>
      </w:r>
      <w:r w:rsidRPr="002F3D54">
        <w:rPr>
          <w:rFonts w:hint="cs"/>
          <w:color w:val="auto"/>
          <w:rtl/>
        </w:rPr>
        <w:t xml:space="preserve"> وهما فصل الحربي</w:t>
      </w:r>
      <w:r w:rsidR="00021530" w:rsidRPr="002F3D54">
        <w:rPr>
          <w:rFonts w:hint="cs"/>
          <w:color w:val="auto"/>
          <w:rtl/>
        </w:rPr>
        <w:t xml:space="preserve">، </w:t>
      </w:r>
      <w:r w:rsidRPr="002F3D54">
        <w:rPr>
          <w:rFonts w:hint="cs"/>
          <w:color w:val="auto"/>
          <w:rtl/>
        </w:rPr>
        <w:t>وفصل المرتد</w:t>
      </w:r>
      <w:r w:rsidR="00566F79" w:rsidRPr="002F3D54">
        <w:rPr>
          <w:rFonts w:hint="cs"/>
          <w:color w:val="auto"/>
          <w:rtl/>
        </w:rPr>
        <w:t>ِّ</w:t>
      </w:r>
      <w:r w:rsidR="00021530" w:rsidRPr="002F3D54">
        <w:rPr>
          <w:rFonts w:hint="cs"/>
          <w:color w:val="auto"/>
          <w:rtl/>
        </w:rPr>
        <w:t xml:space="preserve">. </w:t>
      </w:r>
      <w:r w:rsidRPr="002F3D54">
        <w:rPr>
          <w:rFonts w:hint="cs"/>
          <w:color w:val="auto"/>
          <w:rtl/>
        </w:rPr>
        <w:t>وذكر صدر الإسلام في الجامع الص</w:t>
      </w:r>
      <w:r w:rsidR="00566F79" w:rsidRPr="002F3D54">
        <w:rPr>
          <w:rFonts w:hint="cs"/>
          <w:color w:val="auto"/>
          <w:rtl/>
        </w:rPr>
        <w:t>َّ</w:t>
      </w:r>
      <w:r w:rsidRPr="002F3D54">
        <w:rPr>
          <w:rFonts w:hint="cs"/>
          <w:color w:val="auto"/>
          <w:rtl/>
        </w:rPr>
        <w:t>غير</w:t>
      </w:r>
      <w:r w:rsidR="00021530" w:rsidRPr="002F3D54">
        <w:rPr>
          <w:rFonts w:hint="cs"/>
          <w:color w:val="auto"/>
          <w:rtl/>
        </w:rPr>
        <w:t xml:space="preserve">: </w:t>
      </w:r>
      <w:r w:rsidRPr="002F3D54">
        <w:rPr>
          <w:rFonts w:hint="cs"/>
          <w:color w:val="auto"/>
          <w:rtl/>
        </w:rPr>
        <w:t>إلا أن</w:t>
      </w:r>
      <w:r w:rsidR="00566F79" w:rsidRPr="002F3D54">
        <w:rPr>
          <w:rFonts w:hint="cs"/>
          <w:color w:val="auto"/>
          <w:rtl/>
        </w:rPr>
        <w:t>َّ</w:t>
      </w:r>
      <w:r w:rsidRPr="002F3D54">
        <w:rPr>
          <w:rFonts w:hint="cs"/>
          <w:color w:val="auto"/>
          <w:rtl/>
        </w:rPr>
        <w:t xml:space="preserve"> ما قاله أبو يوسف ومحم</w:t>
      </w:r>
      <w:r w:rsidR="00566F79" w:rsidRPr="002F3D54">
        <w:rPr>
          <w:rFonts w:hint="cs"/>
          <w:color w:val="auto"/>
          <w:rtl/>
        </w:rPr>
        <w:t>َّد أحسن</w:t>
      </w:r>
      <w:r w:rsidRPr="002F3D54">
        <w:rPr>
          <w:rFonts w:hint="cs"/>
          <w:color w:val="auto"/>
          <w:rtl/>
        </w:rPr>
        <w:t xml:space="preserve"> لأن</w:t>
      </w:r>
      <w:r w:rsidR="00566F79" w:rsidRPr="002F3D54">
        <w:rPr>
          <w:rFonts w:hint="cs"/>
          <w:color w:val="auto"/>
          <w:rtl/>
        </w:rPr>
        <w:t>ّ</w:t>
      </w:r>
      <w:r w:rsidRPr="002F3D54">
        <w:rPr>
          <w:rFonts w:hint="cs"/>
          <w:color w:val="auto"/>
          <w:rtl/>
        </w:rPr>
        <w:t xml:space="preserve"> المرتد</w:t>
      </w:r>
      <w:r w:rsidR="00566F79" w:rsidRPr="002F3D54">
        <w:rPr>
          <w:rFonts w:hint="cs"/>
          <w:color w:val="auto"/>
          <w:rtl/>
        </w:rPr>
        <w:t>ّ</w:t>
      </w:r>
      <w:r w:rsidRPr="002F3D54">
        <w:rPr>
          <w:rFonts w:hint="cs"/>
          <w:color w:val="auto"/>
          <w:rtl/>
        </w:rPr>
        <w:t xml:space="preserve"> لا يقبل الر</w:t>
      </w:r>
      <w:r w:rsidR="00566F79" w:rsidRPr="002F3D54">
        <w:rPr>
          <w:rFonts w:hint="cs"/>
          <w:color w:val="auto"/>
          <w:rtl/>
        </w:rPr>
        <w:t>ِّ</w:t>
      </w:r>
      <w:r w:rsidRPr="002F3D54">
        <w:rPr>
          <w:rFonts w:hint="cs"/>
          <w:color w:val="auto"/>
          <w:rtl/>
        </w:rPr>
        <w:t>ق</w:t>
      </w:r>
      <w:r w:rsidR="00021530" w:rsidRPr="002F3D54">
        <w:rPr>
          <w:rFonts w:hint="cs"/>
          <w:color w:val="auto"/>
          <w:rtl/>
        </w:rPr>
        <w:t xml:space="preserve">، </w:t>
      </w:r>
      <w:r w:rsidRPr="002F3D54">
        <w:rPr>
          <w:rFonts w:hint="cs"/>
          <w:color w:val="auto"/>
          <w:rtl/>
        </w:rPr>
        <w:t>والقهر يكون ق</w:t>
      </w:r>
      <w:r w:rsidR="00566F79" w:rsidRPr="002F3D54">
        <w:rPr>
          <w:rFonts w:hint="cs"/>
          <w:color w:val="auto"/>
          <w:rtl/>
        </w:rPr>
        <w:t>َ</w:t>
      </w:r>
      <w:r w:rsidRPr="002F3D54">
        <w:rPr>
          <w:rFonts w:hint="cs"/>
          <w:color w:val="auto"/>
          <w:rtl/>
        </w:rPr>
        <w:t>هر</w:t>
      </w:r>
      <w:r w:rsidR="002F3D54">
        <w:rPr>
          <w:rFonts w:hint="cs"/>
          <w:color w:val="auto"/>
          <w:rtl/>
        </w:rPr>
        <w:t>ًا</w:t>
      </w:r>
      <w:r w:rsidRPr="002F3D54">
        <w:rPr>
          <w:rFonts w:hint="cs"/>
          <w:color w:val="auto"/>
          <w:rtl/>
        </w:rPr>
        <w:t xml:space="preserve"> حقيقي</w:t>
      </w:r>
      <w:r w:rsidR="002F3D54">
        <w:rPr>
          <w:rFonts w:hint="cs"/>
          <w:color w:val="auto"/>
          <w:rtl/>
        </w:rPr>
        <w:t>ًا</w:t>
      </w:r>
      <w:r w:rsidR="00021530" w:rsidRPr="002F3D54">
        <w:rPr>
          <w:rFonts w:hint="cs"/>
          <w:color w:val="auto"/>
          <w:rtl/>
        </w:rPr>
        <w:t xml:space="preserve">، </w:t>
      </w:r>
      <w:r w:rsidRPr="002F3D54">
        <w:rPr>
          <w:rFonts w:hint="cs"/>
          <w:color w:val="auto"/>
          <w:rtl/>
        </w:rPr>
        <w:t>ولا يكون حكمي</w:t>
      </w:r>
      <w:r w:rsidR="002F3D54">
        <w:rPr>
          <w:rFonts w:hint="cs"/>
          <w:color w:val="auto"/>
          <w:rtl/>
        </w:rPr>
        <w:t>ًا</w:t>
      </w:r>
      <w:r w:rsidR="00021530" w:rsidRPr="002F3D54">
        <w:rPr>
          <w:rFonts w:hint="cs"/>
          <w:color w:val="auto"/>
          <w:rtl/>
        </w:rPr>
        <w:t xml:space="preserve">، </w:t>
      </w:r>
      <w:r w:rsidRPr="002F3D54">
        <w:rPr>
          <w:rFonts w:hint="cs"/>
          <w:color w:val="auto"/>
          <w:rtl/>
        </w:rPr>
        <w:t>والملك يبط</w:t>
      </w:r>
      <w:r w:rsidR="00566F79" w:rsidRPr="002F3D54">
        <w:rPr>
          <w:rFonts w:hint="cs"/>
          <w:color w:val="auto"/>
          <w:rtl/>
        </w:rPr>
        <w:t>ُ</w:t>
      </w:r>
      <w:r w:rsidRPr="002F3D54">
        <w:rPr>
          <w:rFonts w:hint="cs"/>
          <w:color w:val="auto"/>
          <w:rtl/>
        </w:rPr>
        <w:t>ل بالق</w:t>
      </w:r>
      <w:r w:rsidR="00566F79" w:rsidRPr="002F3D54">
        <w:rPr>
          <w:rFonts w:hint="cs"/>
          <w:color w:val="auto"/>
          <w:rtl/>
        </w:rPr>
        <w:t>َ</w:t>
      </w:r>
      <w:r w:rsidRPr="002F3D54">
        <w:rPr>
          <w:rFonts w:hint="cs"/>
          <w:color w:val="auto"/>
          <w:rtl/>
        </w:rPr>
        <w:t>هر الحكمي لا بالحقيقي</w:t>
      </w:r>
      <w:r w:rsidR="00021530" w:rsidRPr="002F3D54">
        <w:rPr>
          <w:rFonts w:hint="cs"/>
          <w:color w:val="auto"/>
          <w:rtl/>
        </w:rPr>
        <w:t xml:space="preserve">، </w:t>
      </w:r>
      <w:r w:rsidRPr="002F3D54">
        <w:rPr>
          <w:rFonts w:hint="cs"/>
          <w:color w:val="auto"/>
          <w:rtl/>
        </w:rPr>
        <w:t>ولهذا المعنى لا يبطل ملك المقضي عليه بالر</w:t>
      </w:r>
      <w:r w:rsidR="00566F79" w:rsidRPr="002F3D54">
        <w:rPr>
          <w:rFonts w:hint="cs"/>
          <w:color w:val="auto"/>
          <w:rtl/>
        </w:rPr>
        <w:t>َّ</w:t>
      </w:r>
      <w:r w:rsidRPr="002F3D54">
        <w:rPr>
          <w:rFonts w:hint="cs"/>
          <w:color w:val="auto"/>
          <w:rtl/>
        </w:rPr>
        <w:t>جم</w:t>
      </w:r>
      <w:r w:rsidRPr="002F3D54">
        <w:rPr>
          <w:rStyle w:val="ae"/>
          <w:color w:val="auto"/>
          <w:rtl/>
        </w:rPr>
        <w:t>(</w:t>
      </w:r>
      <w:r w:rsidRPr="002F3D54">
        <w:rPr>
          <w:rStyle w:val="ae"/>
          <w:color w:val="auto"/>
          <w:rtl/>
        </w:rPr>
        <w:footnoteReference w:id="831"/>
      </w:r>
      <w:r w:rsidRPr="002F3D54">
        <w:rPr>
          <w:rStyle w:val="ae"/>
          <w:color w:val="auto"/>
          <w:rtl/>
        </w:rPr>
        <w:t>)</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247" o:spid="_x0000_s1126" type="#_x0000_t202" style="position:absolute;left:0;text-align:left;margin-left:-5.25pt;margin-top:.8pt;width:80.85pt;height:53.7pt;flip:x;z-index:251831296;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" stroked="f">
            <v:textbox style="mso-fit-shape-to-text:t">
              <w:txbxContent>
                <w:p w:rsidR="00E408E2" w:rsidRPr="00A04952" w:rsidRDefault="00E408E2" w:rsidP="009A4529">
                  <w:pPr>
                    <w:ind w:firstLine="0"/>
                    <w:jc w:val="center"/>
                    <w:rPr>
                      <w:b/>
                      <w:bCs/>
                      <w:color w:val="auto"/>
                      <w:sz w:val="28"/>
                      <w:szCs w:val="28"/>
                    </w:rPr>
                  </w:pPr>
                  <w:r w:rsidRPr="00A04952">
                    <w:rPr>
                      <w:color w:val="auto"/>
                      <w:sz w:val="28"/>
                      <w:szCs w:val="28"/>
                      <w:rtl/>
                    </w:rPr>
                    <w:t>[عود المرتد إلى الإسلام]</w:t>
                  </w:r>
                </w:p>
              </w:txbxContent>
            </v:textbox>
            <w10:wrap anchorx="page"/>
          </v:shape>
        </w:pict>
      </w:r>
      <w:r w:rsidR="0023359C" w:rsidRPr="002F3D54">
        <w:rPr>
          <w:rFonts w:hint="cs"/>
          <w:b/>
          <w:bCs/>
          <w:color w:val="auto"/>
          <w:rtl/>
        </w:rPr>
        <w:t>(وإذا عاد مسلم</w:t>
      </w:r>
      <w:r w:rsidR="002F3D54">
        <w:rPr>
          <w:rFonts w:hint="cs"/>
          <w:b/>
          <w:bCs/>
          <w:color w:val="auto"/>
          <w:rtl/>
        </w:rPr>
        <w:t>ًا</w:t>
      </w:r>
      <w:r w:rsidR="0023359C" w:rsidRPr="002F3D54">
        <w:rPr>
          <w:rFonts w:hint="cs"/>
          <w:b/>
          <w:bCs/>
          <w:color w:val="auto"/>
          <w:rtl/>
        </w:rPr>
        <w:t xml:space="preserve"> احتاج إليه فيقد</w:t>
      </w:r>
      <w:r w:rsidR="00566F79" w:rsidRPr="002F3D54">
        <w:rPr>
          <w:rFonts w:hint="cs"/>
          <w:b/>
          <w:bCs/>
          <w:color w:val="auto"/>
          <w:rtl/>
        </w:rPr>
        <w:t>َّ</w:t>
      </w:r>
      <w:r w:rsidR="0023359C" w:rsidRPr="002F3D54">
        <w:rPr>
          <w:rFonts w:hint="cs"/>
          <w:b/>
          <w:bCs/>
          <w:color w:val="auto"/>
          <w:rtl/>
        </w:rPr>
        <w:t>م عليه)</w:t>
      </w:r>
      <w:r w:rsidR="005D6AC4" w:rsidRPr="002F3D54">
        <w:rPr>
          <w:rFonts w:cs="CTraditional Arabic" w:hint="cs"/>
          <w:color w:val="auto"/>
          <w:rtl/>
        </w:rPr>
        <w:t>$</w:t>
      </w:r>
      <w:r w:rsidR="0023359C" w:rsidRPr="002F3D54">
        <w:rPr>
          <w:rFonts w:hint="cs"/>
          <w:color w:val="auto"/>
          <w:rtl/>
        </w:rPr>
        <w:t>لأن</w:t>
      </w:r>
      <w:r w:rsidR="00566F79" w:rsidRPr="002F3D54">
        <w:rPr>
          <w:rFonts w:hint="cs"/>
          <w:color w:val="auto"/>
          <w:rtl/>
        </w:rPr>
        <w:t>َّ</w:t>
      </w:r>
      <w:r w:rsidR="0023359C" w:rsidRPr="002F3D54">
        <w:rPr>
          <w:rFonts w:hint="cs"/>
          <w:color w:val="auto"/>
          <w:rtl/>
        </w:rPr>
        <w:t xml:space="preserve"> الوراثة خلاف</w:t>
      </w:r>
      <w:r w:rsidR="00566F79" w:rsidRPr="002F3D54">
        <w:rPr>
          <w:rFonts w:hint="cs"/>
          <w:color w:val="auto"/>
          <w:rtl/>
        </w:rPr>
        <w:t>َ</w:t>
      </w:r>
      <w:r w:rsidR="0023359C" w:rsidRPr="002F3D54">
        <w:rPr>
          <w:rFonts w:hint="cs"/>
          <w:color w:val="auto"/>
          <w:rtl/>
        </w:rPr>
        <w:t>ة والخل</w:t>
      </w:r>
      <w:r w:rsidR="00566F79" w:rsidRPr="002F3D54">
        <w:rPr>
          <w:rFonts w:hint="cs"/>
          <w:color w:val="auto"/>
          <w:rtl/>
        </w:rPr>
        <w:t>َ</w:t>
      </w:r>
      <w:r w:rsidR="0023359C" w:rsidRPr="002F3D54">
        <w:rPr>
          <w:rFonts w:hint="cs"/>
          <w:color w:val="auto"/>
          <w:rtl/>
        </w:rPr>
        <w:t>ف يسق</w:t>
      </w:r>
      <w:r w:rsidR="00566F79" w:rsidRPr="002F3D54">
        <w:rPr>
          <w:rFonts w:hint="cs"/>
          <w:color w:val="auto"/>
          <w:rtl/>
        </w:rPr>
        <w:t>ُ</w:t>
      </w:r>
      <w:r w:rsidR="0023359C" w:rsidRPr="002F3D54">
        <w:rPr>
          <w:rFonts w:hint="cs"/>
          <w:color w:val="auto"/>
          <w:rtl/>
        </w:rPr>
        <w:t>ط اعتباره إذا ظهر الأصل</w:t>
      </w:r>
      <w:r w:rsidR="00021530" w:rsidRPr="002F3D54">
        <w:rPr>
          <w:rFonts w:hint="cs"/>
          <w:color w:val="auto"/>
          <w:rtl/>
        </w:rPr>
        <w:t xml:space="preserve">، </w:t>
      </w:r>
      <w:r w:rsidR="0023359C" w:rsidRPr="002F3D54">
        <w:rPr>
          <w:rFonts w:hint="cs"/>
          <w:color w:val="auto"/>
          <w:rtl/>
        </w:rPr>
        <w:t>ولما جاء تائب</w:t>
      </w:r>
      <w:r w:rsidR="002F3D54">
        <w:rPr>
          <w:rFonts w:hint="cs"/>
          <w:color w:val="auto"/>
          <w:rtl/>
        </w:rPr>
        <w:t>ًا</w:t>
      </w:r>
      <w:r w:rsidR="0023359C" w:rsidRPr="002F3D54">
        <w:rPr>
          <w:rFonts w:hint="cs"/>
          <w:color w:val="auto"/>
          <w:rtl/>
        </w:rPr>
        <w:t xml:space="preserve"> فقد</w:t>
      </w:r>
      <w:r w:rsidR="0023359C" w:rsidRPr="002F3D54">
        <w:rPr>
          <w:rFonts w:hint="cs"/>
          <w:color w:val="auto"/>
          <w:vertAlign w:val="superscript"/>
          <w:rtl/>
        </w:rPr>
        <w:t>(</w:t>
      </w:r>
      <w:r w:rsidR="0023359C" w:rsidRPr="002F3D54">
        <w:rPr>
          <w:rStyle w:val="ae"/>
          <w:color w:val="auto"/>
          <w:rtl/>
        </w:rPr>
        <w:footnoteReference w:id="832"/>
      </w:r>
      <w:r w:rsidR="0023359C" w:rsidRPr="002F3D54">
        <w:rPr>
          <w:rFonts w:hint="cs"/>
          <w:color w:val="auto"/>
          <w:vertAlign w:val="superscript"/>
          <w:rtl/>
        </w:rPr>
        <w:t>)</w:t>
      </w:r>
      <w:r w:rsidR="0023359C" w:rsidRPr="002F3D54">
        <w:rPr>
          <w:rFonts w:hint="cs"/>
          <w:color w:val="auto"/>
          <w:rtl/>
        </w:rPr>
        <w:t xml:space="preserve"> صار حي</w:t>
      </w:r>
      <w:r w:rsidR="002F3D54">
        <w:rPr>
          <w:rFonts w:hint="cs"/>
          <w:color w:val="auto"/>
          <w:rtl/>
        </w:rPr>
        <w:t>ًا</w:t>
      </w:r>
      <w:r w:rsidR="0023359C" w:rsidRPr="002F3D54">
        <w:rPr>
          <w:rFonts w:hint="cs"/>
          <w:color w:val="auto"/>
          <w:rtl/>
        </w:rPr>
        <w:t xml:space="preserve"> حكم</w:t>
      </w:r>
      <w:r w:rsidR="002F3D54">
        <w:rPr>
          <w:rFonts w:hint="cs"/>
          <w:color w:val="auto"/>
          <w:rtl/>
        </w:rPr>
        <w:t>ًا</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833"/>
      </w:r>
      <w:r w:rsidR="0023359C" w:rsidRPr="002F3D54">
        <w:rPr>
          <w:rStyle w:val="ae"/>
          <w:color w:val="auto"/>
          <w:rtl/>
        </w:rPr>
        <w:t>)</w:t>
      </w:r>
      <w:r w:rsidR="0023359C" w:rsidRPr="002F3D54">
        <w:rPr>
          <w:rFonts w:hint="cs"/>
          <w:color w:val="auto"/>
          <w:rtl/>
        </w:rPr>
        <w:t xml:space="preserve">  كذا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lastRenderedPageBreak/>
        <w:t>وقال شمس الأئمة الحلواني في هذا</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w:t>
      </w:r>
      <w:r w:rsidRPr="002F3D54">
        <w:rPr>
          <w:rFonts w:hint="cs"/>
          <w:color w:val="auto"/>
          <w:vertAlign w:val="superscript"/>
          <w:rtl/>
        </w:rPr>
        <w:t>(</w:t>
      </w:r>
      <w:r w:rsidRPr="002F3D54">
        <w:rPr>
          <w:rStyle w:val="ae"/>
          <w:color w:val="auto"/>
          <w:rtl/>
        </w:rPr>
        <w:footnoteReference w:id="834"/>
      </w:r>
      <w:r w:rsidRPr="002F3D54">
        <w:rPr>
          <w:rFonts w:hint="cs"/>
          <w:color w:val="auto"/>
          <w:vertAlign w:val="superscript"/>
          <w:rtl/>
        </w:rPr>
        <w:t>)</w:t>
      </w:r>
      <w:r w:rsidRPr="002F3D54">
        <w:rPr>
          <w:rFonts w:hint="cs"/>
          <w:color w:val="auto"/>
          <w:rtl/>
        </w:rPr>
        <w:t>لو كان هذا بعد موت</w:t>
      </w:r>
      <w:r w:rsidR="00B9703B" w:rsidRPr="002F3D54">
        <w:rPr>
          <w:rFonts w:hint="cs"/>
          <w:color w:val="auto"/>
          <w:rtl/>
        </w:rPr>
        <w:t>ِ</w:t>
      </w:r>
      <w:r w:rsidRPr="002F3D54">
        <w:rPr>
          <w:rFonts w:hint="cs"/>
          <w:color w:val="auto"/>
          <w:rtl/>
        </w:rPr>
        <w:t>ه حقيقة</w:t>
      </w:r>
      <w:r w:rsidR="00B9703B" w:rsidRPr="002F3D54">
        <w:rPr>
          <w:rFonts w:hint="cs"/>
          <w:color w:val="auto"/>
          <w:rtl/>
        </w:rPr>
        <w:t>ً</w:t>
      </w:r>
      <w:r w:rsidRPr="002F3D54">
        <w:rPr>
          <w:rFonts w:hint="cs"/>
          <w:color w:val="auto"/>
          <w:rtl/>
        </w:rPr>
        <w:t xml:space="preserve"> بأن</w:t>
      </w:r>
      <w:r w:rsidR="00B9703B" w:rsidRPr="002F3D54">
        <w:rPr>
          <w:rFonts w:hint="cs"/>
          <w:color w:val="auto"/>
          <w:rtl/>
        </w:rPr>
        <w:t>ْ</w:t>
      </w:r>
      <w:r w:rsidRPr="002F3D54">
        <w:rPr>
          <w:rFonts w:hint="cs"/>
          <w:color w:val="auto"/>
          <w:rtl/>
        </w:rPr>
        <w:t xml:space="preserve"> أحياه الله تعالى وأعاده إلى الد</w:t>
      </w:r>
      <w:r w:rsidR="00B9703B" w:rsidRPr="002F3D54">
        <w:rPr>
          <w:rFonts w:hint="cs"/>
          <w:color w:val="auto"/>
          <w:rtl/>
        </w:rPr>
        <w:t>ُّ</w:t>
      </w:r>
      <w:r w:rsidRPr="002F3D54">
        <w:rPr>
          <w:rFonts w:hint="cs"/>
          <w:color w:val="auto"/>
          <w:rtl/>
        </w:rPr>
        <w:t>نيا كان الحكم فيه هكذا إلا خلاف العادة</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83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(بخلاف ما إذا أزاله الوارث عن ملكه)</w:t>
      </w:r>
      <w:r w:rsidRPr="002F3D54">
        <w:rPr>
          <w:rFonts w:hint="cs"/>
          <w:color w:val="auto"/>
          <w:rtl/>
        </w:rPr>
        <w:t xml:space="preserve"> فإن</w:t>
      </w:r>
      <w:r w:rsidR="00B9703B" w:rsidRPr="002F3D54">
        <w:rPr>
          <w:rFonts w:hint="cs"/>
          <w:color w:val="auto"/>
          <w:rtl/>
        </w:rPr>
        <w:t>َّ</w:t>
      </w:r>
      <w:r w:rsidRPr="002F3D54">
        <w:rPr>
          <w:rFonts w:hint="cs"/>
          <w:color w:val="auto"/>
          <w:rtl/>
        </w:rPr>
        <w:t>ه لا سبيل</w:t>
      </w:r>
      <w:r w:rsidRPr="002F3D54">
        <w:rPr>
          <w:rFonts w:hint="cs"/>
          <w:color w:val="auto"/>
          <w:vertAlign w:val="superscript"/>
          <w:rtl/>
        </w:rPr>
        <w:t>(</w:t>
      </w:r>
      <w:r w:rsidRPr="002F3D54">
        <w:rPr>
          <w:rStyle w:val="ae"/>
          <w:color w:val="auto"/>
          <w:rtl/>
        </w:rPr>
        <w:footnoteReference w:id="836"/>
      </w:r>
      <w:r w:rsidRPr="002F3D54">
        <w:rPr>
          <w:rFonts w:hint="cs"/>
          <w:color w:val="auto"/>
          <w:vertAlign w:val="superscript"/>
          <w:rtl/>
        </w:rPr>
        <w:t>)</w:t>
      </w:r>
      <w:r w:rsidR="00B9703B" w:rsidRPr="002F3D54">
        <w:rPr>
          <w:rFonts w:hint="cs"/>
          <w:color w:val="auto"/>
          <w:rtl/>
        </w:rPr>
        <w:t xml:space="preserve"> عليه</w:t>
      </w:r>
      <w:r w:rsidRPr="002F3D54">
        <w:rPr>
          <w:rFonts w:hint="cs"/>
          <w:color w:val="auto"/>
          <w:rtl/>
        </w:rPr>
        <w:t xml:space="preserve"> لأن</w:t>
      </w:r>
      <w:r w:rsidR="00B9703B" w:rsidRPr="002F3D54">
        <w:rPr>
          <w:rFonts w:hint="cs"/>
          <w:color w:val="auto"/>
          <w:rtl/>
        </w:rPr>
        <w:t>َّ</w:t>
      </w:r>
      <w:r w:rsidRPr="002F3D54">
        <w:rPr>
          <w:rFonts w:hint="cs"/>
          <w:color w:val="auto"/>
          <w:rtl/>
        </w:rPr>
        <w:t>ه أزاله في وقت كان سبيل</w:t>
      </w:r>
      <w:r w:rsidRPr="002F3D54">
        <w:rPr>
          <w:rFonts w:hint="cs"/>
          <w:color w:val="auto"/>
          <w:vertAlign w:val="superscript"/>
          <w:rtl/>
        </w:rPr>
        <w:t>(</w:t>
      </w:r>
      <w:r w:rsidRPr="002F3D54">
        <w:rPr>
          <w:rStyle w:val="ae"/>
          <w:color w:val="auto"/>
          <w:rtl/>
        </w:rPr>
        <w:footnoteReference w:id="837"/>
      </w:r>
      <w:r w:rsidRPr="002F3D54">
        <w:rPr>
          <w:rFonts w:hint="cs"/>
          <w:color w:val="auto"/>
          <w:vertAlign w:val="superscript"/>
          <w:rtl/>
        </w:rPr>
        <w:t>)</w:t>
      </w:r>
      <w:r w:rsidRPr="002F3D54">
        <w:rPr>
          <w:rFonts w:hint="cs"/>
          <w:color w:val="auto"/>
          <w:rtl/>
        </w:rPr>
        <w:t xml:space="preserve"> م</w:t>
      </w:r>
      <w:r w:rsidR="00B9703B" w:rsidRPr="002F3D54">
        <w:rPr>
          <w:rFonts w:hint="cs"/>
          <w:color w:val="auto"/>
          <w:rtl/>
        </w:rPr>
        <w:t>ِ</w:t>
      </w:r>
      <w:r w:rsidRPr="002F3D54">
        <w:rPr>
          <w:rFonts w:hint="cs"/>
          <w:color w:val="auto"/>
          <w:rtl/>
        </w:rPr>
        <w:t>ن الإزالة</w:t>
      </w:r>
      <w:r w:rsidRPr="002F3D54">
        <w:rPr>
          <w:rFonts w:hint="cs"/>
          <w:color w:val="auto"/>
          <w:vertAlign w:val="superscript"/>
          <w:rtl/>
        </w:rPr>
        <w:t>(</w:t>
      </w:r>
      <w:r w:rsidRPr="002F3D54">
        <w:rPr>
          <w:rStyle w:val="ae"/>
          <w:color w:val="auto"/>
          <w:rtl/>
        </w:rPr>
        <w:footnoteReference w:id="838"/>
      </w:r>
      <w:r w:rsidRPr="002F3D54">
        <w:rPr>
          <w:rFonts w:hint="cs"/>
          <w:color w:val="auto"/>
          <w:vertAlign w:val="superscript"/>
          <w:rtl/>
        </w:rPr>
        <w:t>)</w:t>
      </w:r>
      <w:r w:rsidRPr="002F3D54">
        <w:rPr>
          <w:rFonts w:hint="cs"/>
          <w:color w:val="auto"/>
          <w:rtl/>
        </w:rPr>
        <w:t xml:space="preserve"> [الوارث عن ملكه</w:t>
      </w:r>
      <w:r w:rsidR="00021530" w:rsidRPr="002F3D54">
        <w:rPr>
          <w:rFonts w:hint="cs"/>
          <w:color w:val="auto"/>
          <w:rtl/>
        </w:rPr>
        <w:t xml:space="preserve">، </w:t>
      </w:r>
      <w:r w:rsidRPr="002F3D54">
        <w:rPr>
          <w:rFonts w:hint="cs"/>
          <w:color w:val="auto"/>
          <w:rtl/>
        </w:rPr>
        <w:t>فإن</w:t>
      </w:r>
      <w:r w:rsidR="00B9703B" w:rsidRPr="002F3D54">
        <w:rPr>
          <w:rFonts w:hint="cs"/>
          <w:color w:val="auto"/>
          <w:rtl/>
        </w:rPr>
        <w:t>َّ</w:t>
      </w:r>
      <w:r w:rsidRPr="002F3D54">
        <w:rPr>
          <w:rFonts w:hint="cs"/>
          <w:color w:val="auto"/>
          <w:rtl/>
        </w:rPr>
        <w:t>ه لا سبيل عليه لأن</w:t>
      </w:r>
      <w:r w:rsidR="00B9703B" w:rsidRPr="002F3D54">
        <w:rPr>
          <w:rFonts w:hint="cs"/>
          <w:color w:val="auto"/>
          <w:rtl/>
        </w:rPr>
        <w:t>َّ</w:t>
      </w:r>
      <w:r w:rsidRPr="002F3D54">
        <w:rPr>
          <w:rFonts w:hint="cs"/>
          <w:color w:val="auto"/>
          <w:rtl/>
        </w:rPr>
        <w:t>ه أزاله في وقت إلى مقدرته الإزالة]</w:t>
      </w:r>
      <w:r w:rsidRPr="002F3D54">
        <w:rPr>
          <w:rFonts w:hint="cs"/>
          <w:color w:val="auto"/>
          <w:vertAlign w:val="superscript"/>
          <w:rtl/>
        </w:rPr>
        <w:t>(</w:t>
      </w:r>
      <w:r w:rsidRPr="002F3D54">
        <w:rPr>
          <w:rStyle w:val="ae"/>
          <w:color w:val="auto"/>
          <w:rtl/>
        </w:rPr>
        <w:footnoteReference w:id="839"/>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 xml:space="preserve">ولا سبيل له على </w:t>
      </w:r>
      <w:r w:rsidRPr="002F3D54">
        <w:rPr>
          <w:rFonts w:hint="cs"/>
          <w:b/>
          <w:bCs/>
          <w:color w:val="auto"/>
          <w:rtl/>
        </w:rPr>
        <w:t>(أمه</w:t>
      </w:r>
      <w:r w:rsidR="00B9703B" w:rsidRPr="002F3D54">
        <w:rPr>
          <w:rFonts w:hint="cs"/>
          <w:b/>
          <w:bCs/>
          <w:color w:val="auto"/>
          <w:rtl/>
        </w:rPr>
        <w:t>َّ</w:t>
      </w:r>
      <w:r w:rsidRPr="002F3D54">
        <w:rPr>
          <w:rFonts w:hint="cs"/>
          <w:b/>
          <w:bCs/>
          <w:color w:val="auto"/>
          <w:rtl/>
        </w:rPr>
        <w:t>ات أولاده ومدب</w:t>
      </w:r>
      <w:r w:rsidR="00B9703B" w:rsidRPr="002F3D54">
        <w:rPr>
          <w:rFonts w:hint="cs"/>
          <w:b/>
          <w:bCs/>
          <w:color w:val="auto"/>
          <w:rtl/>
        </w:rPr>
        <w:t>َّ</w:t>
      </w:r>
      <w:r w:rsidRPr="002F3D54">
        <w:rPr>
          <w:rFonts w:hint="cs"/>
          <w:b/>
          <w:bCs/>
          <w:color w:val="auto"/>
          <w:rtl/>
        </w:rPr>
        <w:t>ريه)</w:t>
      </w:r>
      <w:r w:rsidRPr="002F3D54">
        <w:rPr>
          <w:rFonts w:hint="cs"/>
          <w:color w:val="auto"/>
          <w:rtl/>
        </w:rPr>
        <w:t xml:space="preserve"> لأن</w:t>
      </w:r>
      <w:r w:rsidR="00B9703B" w:rsidRPr="002F3D54">
        <w:rPr>
          <w:rFonts w:hint="cs"/>
          <w:color w:val="auto"/>
          <w:rtl/>
        </w:rPr>
        <w:t>َّ</w:t>
      </w:r>
      <w:r w:rsidRPr="002F3D54">
        <w:rPr>
          <w:rFonts w:hint="cs"/>
          <w:color w:val="auto"/>
          <w:rtl/>
        </w:rPr>
        <w:t xml:space="preserve"> القاضي ق</w:t>
      </w:r>
      <w:r w:rsidR="00B9703B" w:rsidRPr="002F3D54">
        <w:rPr>
          <w:rFonts w:hint="cs"/>
          <w:color w:val="auto"/>
          <w:rtl/>
        </w:rPr>
        <w:t>َ</w:t>
      </w:r>
      <w:r w:rsidRPr="002F3D54">
        <w:rPr>
          <w:rFonts w:hint="cs"/>
          <w:color w:val="auto"/>
          <w:rtl/>
        </w:rPr>
        <w:t>ضى بعتقهن</w:t>
      </w:r>
      <w:r w:rsidR="00B9703B" w:rsidRPr="002F3D54">
        <w:rPr>
          <w:rFonts w:hint="cs"/>
          <w:color w:val="auto"/>
          <w:rtl/>
        </w:rPr>
        <w:t>َّ عن ولايةٍ</w:t>
      </w:r>
      <w:r w:rsidRPr="002F3D54">
        <w:rPr>
          <w:rFonts w:hint="cs"/>
          <w:color w:val="auto"/>
          <w:rtl/>
        </w:rPr>
        <w:t xml:space="preserve"> لأن</w:t>
      </w:r>
      <w:r w:rsidR="00B9703B" w:rsidRPr="002F3D54">
        <w:rPr>
          <w:rFonts w:hint="cs"/>
          <w:color w:val="auto"/>
          <w:rtl/>
        </w:rPr>
        <w:t>َّ</w:t>
      </w:r>
      <w:r w:rsidRPr="002F3D54">
        <w:rPr>
          <w:rFonts w:hint="cs"/>
          <w:color w:val="auto"/>
          <w:rtl/>
        </w:rPr>
        <w:t>ه لو كان في دار الإسلام</w:t>
      </w:r>
      <w:r w:rsidR="00021530" w:rsidRPr="002F3D54">
        <w:rPr>
          <w:rFonts w:hint="cs"/>
          <w:color w:val="auto"/>
          <w:rtl/>
        </w:rPr>
        <w:t xml:space="preserve">، </w:t>
      </w:r>
      <w:r w:rsidRPr="002F3D54">
        <w:rPr>
          <w:rFonts w:hint="cs"/>
          <w:color w:val="auto"/>
          <w:rtl/>
        </w:rPr>
        <w:t>كان له أن</w:t>
      </w:r>
      <w:r w:rsidR="00B9703B" w:rsidRPr="002F3D54">
        <w:rPr>
          <w:rFonts w:hint="cs"/>
          <w:color w:val="auto"/>
          <w:rtl/>
        </w:rPr>
        <w:t>ْ</w:t>
      </w:r>
      <w:r w:rsidRPr="002F3D54">
        <w:rPr>
          <w:rFonts w:hint="cs"/>
          <w:color w:val="auto"/>
          <w:rtl/>
        </w:rPr>
        <w:t>يموّته حقيقة</w:t>
      </w:r>
      <w:r w:rsidR="00B9703B" w:rsidRPr="002F3D54">
        <w:rPr>
          <w:rFonts w:hint="cs"/>
          <w:color w:val="auto"/>
          <w:rtl/>
        </w:rPr>
        <w:t>ً</w:t>
      </w:r>
      <w:r w:rsidR="00021530" w:rsidRPr="002F3D54">
        <w:rPr>
          <w:rFonts w:hint="cs"/>
          <w:color w:val="auto"/>
          <w:rtl/>
        </w:rPr>
        <w:t xml:space="preserve">، </w:t>
      </w:r>
      <w:r w:rsidRPr="002F3D54">
        <w:rPr>
          <w:rFonts w:hint="cs"/>
          <w:color w:val="auto"/>
          <w:rtl/>
        </w:rPr>
        <w:t>فإذا خرج عن ولايت</w:t>
      </w:r>
      <w:r w:rsidR="00B9703B" w:rsidRPr="002F3D54">
        <w:rPr>
          <w:rFonts w:hint="cs"/>
          <w:color w:val="auto"/>
          <w:rtl/>
        </w:rPr>
        <w:t>ِ</w:t>
      </w:r>
      <w:r w:rsidRPr="002F3D54">
        <w:rPr>
          <w:rFonts w:hint="cs"/>
          <w:color w:val="auto"/>
          <w:rtl/>
        </w:rPr>
        <w:t>ه كان له أن يمو</w:t>
      </w:r>
      <w:r w:rsidR="00B9703B" w:rsidRPr="002F3D54">
        <w:rPr>
          <w:rFonts w:hint="cs"/>
          <w:color w:val="auto"/>
          <w:rtl/>
        </w:rPr>
        <w:t>ِّ</w:t>
      </w:r>
      <w:r w:rsidRPr="002F3D54">
        <w:rPr>
          <w:rFonts w:hint="cs"/>
          <w:color w:val="auto"/>
          <w:rtl/>
        </w:rPr>
        <w:t>ته حكم</w:t>
      </w:r>
      <w:r w:rsidR="002F3D54">
        <w:rPr>
          <w:rFonts w:hint="cs"/>
          <w:color w:val="auto"/>
          <w:rtl/>
        </w:rPr>
        <w:t>ًا</w:t>
      </w:r>
      <w:r w:rsidR="00021530" w:rsidRPr="002F3D54">
        <w:rPr>
          <w:rFonts w:hint="cs"/>
          <w:color w:val="auto"/>
          <w:rtl/>
        </w:rPr>
        <w:t xml:space="preserve">، </w:t>
      </w:r>
      <w:r w:rsidRPr="002F3D54">
        <w:rPr>
          <w:rFonts w:hint="cs"/>
          <w:color w:val="auto"/>
          <w:rtl/>
        </w:rPr>
        <w:t>فإذا قضى ع</w:t>
      </w:r>
      <w:r w:rsidR="00B9703B" w:rsidRPr="002F3D54">
        <w:rPr>
          <w:rFonts w:hint="cs"/>
          <w:color w:val="auto"/>
          <w:rtl/>
        </w:rPr>
        <w:t>َ</w:t>
      </w:r>
      <w:r w:rsidRPr="002F3D54">
        <w:rPr>
          <w:rFonts w:hint="cs"/>
          <w:color w:val="auto"/>
          <w:rtl/>
        </w:rPr>
        <w:t>ن ولاية ينف</w:t>
      </w:r>
      <w:r w:rsidR="00B9703B" w:rsidRPr="002F3D54">
        <w:rPr>
          <w:rFonts w:hint="cs"/>
          <w:color w:val="auto"/>
          <w:rtl/>
        </w:rPr>
        <w:t>َّ</w:t>
      </w:r>
      <w:r w:rsidRPr="002F3D54">
        <w:rPr>
          <w:rFonts w:hint="cs"/>
          <w:color w:val="auto"/>
          <w:rtl/>
        </w:rPr>
        <w:t>ذ قضاؤه</w:t>
      </w:r>
      <w:r w:rsidR="00021530" w:rsidRPr="002F3D54">
        <w:rPr>
          <w:rFonts w:hint="cs"/>
          <w:color w:val="auto"/>
          <w:rtl/>
        </w:rPr>
        <w:t xml:space="preserve">، </w:t>
      </w:r>
      <w:r w:rsidRPr="002F3D54">
        <w:rPr>
          <w:rFonts w:hint="cs"/>
          <w:color w:val="auto"/>
          <w:rtl/>
        </w:rPr>
        <w:t>والعتق بعد وقوع</w:t>
      </w:r>
      <w:r w:rsidR="00B9703B" w:rsidRPr="002F3D54">
        <w:rPr>
          <w:rFonts w:hint="cs"/>
          <w:color w:val="auto"/>
          <w:rtl/>
        </w:rPr>
        <w:t>ِ</w:t>
      </w:r>
      <w:r w:rsidRPr="002F3D54">
        <w:rPr>
          <w:rFonts w:hint="cs"/>
          <w:color w:val="auto"/>
          <w:rtl/>
        </w:rPr>
        <w:t>ه لا يحتمل النق</w:t>
      </w:r>
      <w:r w:rsidR="00B333B1" w:rsidRPr="002F3D54">
        <w:rPr>
          <w:rFonts w:hint="cs"/>
          <w:color w:val="auto"/>
          <w:rtl/>
        </w:rPr>
        <w:t>ض</w:t>
      </w:r>
      <w:r w:rsidRPr="002F3D54">
        <w:rPr>
          <w:rStyle w:val="ae"/>
          <w:color w:val="auto"/>
          <w:rtl/>
        </w:rPr>
        <w:t>(</w:t>
      </w:r>
      <w:r w:rsidRPr="002F3D54">
        <w:rPr>
          <w:rStyle w:val="ae"/>
          <w:color w:val="auto"/>
          <w:rtl/>
        </w:rPr>
        <w:footnoteReference w:id="840"/>
      </w:r>
      <w:r w:rsidRPr="002F3D54">
        <w:rPr>
          <w:rStyle w:val="ae"/>
          <w:color w:val="auto"/>
          <w:rtl/>
        </w:rPr>
        <w:t>)</w:t>
      </w:r>
      <w:r w:rsidR="00021530" w:rsidRPr="002F3D54">
        <w:rPr>
          <w:rFonts w:hint="cs"/>
          <w:color w:val="auto"/>
          <w:rtl/>
        </w:rPr>
        <w:t xml:space="preserve">، </w:t>
      </w:r>
      <w:r w:rsidRPr="002F3D54">
        <w:rPr>
          <w:rFonts w:hint="cs"/>
          <w:color w:val="auto"/>
          <w:rtl/>
        </w:rPr>
        <w:t>وهذه خلوة</w:t>
      </w:r>
      <w:r w:rsidRPr="002F3D54">
        <w:rPr>
          <w:rFonts w:hint="cs"/>
          <w:color w:val="auto"/>
          <w:vertAlign w:val="superscript"/>
          <w:rtl/>
        </w:rPr>
        <w:t>(</w:t>
      </w:r>
      <w:r w:rsidRPr="002F3D54">
        <w:rPr>
          <w:rStyle w:val="ae"/>
          <w:color w:val="auto"/>
          <w:rtl/>
        </w:rPr>
        <w:footnoteReference w:id="841"/>
      </w:r>
      <w:r w:rsidRPr="002F3D54">
        <w:rPr>
          <w:rFonts w:hint="cs"/>
          <w:color w:val="auto"/>
          <w:vertAlign w:val="superscript"/>
          <w:rtl/>
        </w:rPr>
        <w:t>)</w:t>
      </w:r>
      <w:r w:rsidRPr="002F3D54">
        <w:rPr>
          <w:rFonts w:hint="cs"/>
          <w:color w:val="auto"/>
          <w:rtl/>
        </w:rPr>
        <w:t xml:space="preserve"> حادثة</w:t>
      </w:r>
      <w:r w:rsidR="00021530" w:rsidRPr="002F3D54">
        <w:rPr>
          <w:rFonts w:hint="cs"/>
          <w:color w:val="auto"/>
          <w:rtl/>
        </w:rPr>
        <w:t xml:space="preserve">، </w:t>
      </w:r>
      <w:r w:rsidRPr="002F3D54">
        <w:rPr>
          <w:rFonts w:hint="cs"/>
          <w:color w:val="auto"/>
          <w:rtl/>
        </w:rPr>
        <w:t>كذا</w:t>
      </w:r>
      <w:r w:rsidRPr="002F3D54">
        <w:rPr>
          <w:rFonts w:hint="cs"/>
          <w:color w:val="auto"/>
          <w:vertAlign w:val="superscript"/>
          <w:rtl/>
        </w:rPr>
        <w:t>(</w:t>
      </w:r>
      <w:r w:rsidRPr="002F3D54">
        <w:rPr>
          <w:rStyle w:val="ae"/>
          <w:color w:val="auto"/>
          <w:rtl/>
        </w:rPr>
        <w:footnoteReference w:id="842"/>
      </w:r>
      <w:r w:rsidRPr="002F3D54">
        <w:rPr>
          <w:rFonts w:hint="cs"/>
          <w:color w:val="auto"/>
          <w:vertAlign w:val="superscript"/>
          <w:rtl/>
        </w:rPr>
        <w:t>)</w:t>
      </w:r>
      <w:r w:rsidRPr="002F3D54">
        <w:rPr>
          <w:rFonts w:hint="cs"/>
          <w:color w:val="auto"/>
          <w:rtl/>
        </w:rPr>
        <w:t xml:space="preserve"> في الجامع الص</w:t>
      </w:r>
      <w:r w:rsidR="00B9703B" w:rsidRPr="002F3D54">
        <w:rPr>
          <w:rFonts w:hint="cs"/>
          <w:color w:val="auto"/>
          <w:rtl/>
        </w:rPr>
        <w:t>َّ</w:t>
      </w:r>
      <w:r w:rsidRPr="002F3D54">
        <w:rPr>
          <w:rFonts w:hint="cs"/>
          <w:color w:val="auto"/>
          <w:rtl/>
        </w:rPr>
        <w:t>غير لقاضي خان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B9703B" w:rsidRPr="002F3D54">
        <w:rPr>
          <w:rFonts w:hint="cs"/>
          <w:b/>
          <w:bCs/>
          <w:color w:val="auto"/>
          <w:rtl/>
        </w:rPr>
        <w:t>َّ</w:t>
      </w:r>
      <w:r w:rsidRPr="002F3D54">
        <w:rPr>
          <w:rFonts w:hint="cs"/>
          <w:b/>
          <w:bCs/>
          <w:color w:val="auto"/>
          <w:rtl/>
        </w:rPr>
        <w:t xml:space="preserve"> القضاء قد صح</w:t>
      </w:r>
      <w:r w:rsidR="00B9703B" w:rsidRPr="002F3D54">
        <w:rPr>
          <w:rFonts w:hint="cs"/>
          <w:b/>
          <w:bCs/>
          <w:color w:val="auto"/>
          <w:rtl/>
        </w:rPr>
        <w:t>َّ</w:t>
      </w:r>
      <w:r w:rsidRPr="002F3D54">
        <w:rPr>
          <w:rFonts w:hint="cs"/>
          <w:b/>
          <w:bCs/>
          <w:color w:val="auto"/>
          <w:rtl/>
        </w:rPr>
        <w:t xml:space="preserve"> ب</w:t>
      </w:r>
      <w:r w:rsidR="00B9703B" w:rsidRPr="002F3D54">
        <w:rPr>
          <w:rFonts w:hint="cs"/>
          <w:b/>
          <w:bCs/>
          <w:color w:val="auto"/>
          <w:rtl/>
        </w:rPr>
        <w:t>ِ</w:t>
      </w:r>
      <w:r w:rsidRPr="002F3D54">
        <w:rPr>
          <w:rFonts w:hint="cs"/>
          <w:b/>
          <w:bCs/>
          <w:color w:val="auto"/>
          <w:rtl/>
        </w:rPr>
        <w:t>دليل مصح</w:t>
      </w:r>
      <w:r w:rsidR="00A04952" w:rsidRPr="002F3D54">
        <w:rPr>
          <w:rFonts w:hint="cs"/>
          <w:b/>
          <w:bCs/>
          <w:color w:val="auto"/>
          <w:rtl/>
        </w:rPr>
        <w:t>ّ</w:t>
      </w:r>
      <w:r w:rsidRPr="002F3D54">
        <w:rPr>
          <w:rFonts w:hint="cs"/>
          <w:b/>
          <w:bCs/>
          <w:color w:val="auto"/>
          <w:rtl/>
        </w:rPr>
        <w:t>ح)</w:t>
      </w:r>
      <w:r w:rsidRPr="002F3D54">
        <w:rPr>
          <w:rFonts w:hint="cs"/>
          <w:color w:val="auto"/>
          <w:rtl/>
        </w:rPr>
        <w:t xml:space="preserve"> وهو قضاء القاضي بلحاقه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(فكأن</w:t>
      </w:r>
      <w:r w:rsidR="00B9703B" w:rsidRPr="002F3D54">
        <w:rPr>
          <w:rFonts w:hint="cs"/>
          <w:b/>
          <w:bCs/>
          <w:color w:val="auto"/>
          <w:rtl/>
        </w:rPr>
        <w:t>َّ</w:t>
      </w:r>
      <w:r w:rsidRPr="002F3D54">
        <w:rPr>
          <w:rFonts w:hint="cs"/>
          <w:b/>
          <w:bCs/>
          <w:color w:val="auto"/>
          <w:rtl/>
        </w:rPr>
        <w:t>ه</w:t>
      </w:r>
      <w:r w:rsidRPr="002F3D54">
        <w:rPr>
          <w:rFonts w:hint="cs"/>
          <w:b/>
          <w:bCs/>
          <w:color w:val="auto"/>
          <w:vertAlign w:val="superscript"/>
          <w:rtl/>
        </w:rPr>
        <w:t>(</w:t>
      </w:r>
      <w:r w:rsidRPr="002F3D54">
        <w:rPr>
          <w:rStyle w:val="ae"/>
          <w:b/>
          <w:bCs/>
          <w:color w:val="auto"/>
          <w:rtl/>
        </w:rPr>
        <w:footnoteReference w:id="843"/>
      </w:r>
      <w:r w:rsidRPr="002F3D54">
        <w:rPr>
          <w:rFonts w:hint="cs"/>
          <w:b/>
          <w:bCs/>
          <w:color w:val="auto"/>
          <w:vertAlign w:val="superscript"/>
          <w:rtl/>
        </w:rPr>
        <w:t>)</w:t>
      </w:r>
      <w:r w:rsidRPr="002F3D54">
        <w:rPr>
          <w:rFonts w:hint="cs"/>
          <w:b/>
          <w:bCs/>
          <w:color w:val="auto"/>
          <w:rtl/>
        </w:rPr>
        <w:t xml:space="preserve"> لم يز</w:t>
      </w:r>
      <w:r w:rsidR="00B9703B" w:rsidRPr="002F3D54">
        <w:rPr>
          <w:rFonts w:hint="cs"/>
          <w:b/>
          <w:bCs/>
          <w:color w:val="auto"/>
          <w:rtl/>
        </w:rPr>
        <w:t>َ</w:t>
      </w:r>
      <w:r w:rsidRPr="002F3D54">
        <w:rPr>
          <w:rFonts w:hint="cs"/>
          <w:b/>
          <w:bCs/>
          <w:color w:val="auto"/>
          <w:rtl/>
        </w:rPr>
        <w:t>ل مسلم</w:t>
      </w:r>
      <w:r w:rsidR="002F3D54">
        <w:rPr>
          <w:rFonts w:hint="cs"/>
          <w:b/>
          <w:bCs/>
          <w:color w:val="auto"/>
          <w:rtl/>
        </w:rPr>
        <w:t>ًا</w:t>
      </w:r>
      <w:r w:rsidRPr="002F3D54">
        <w:rPr>
          <w:rFonts w:hint="cs"/>
          <w:b/>
          <w:bCs/>
          <w:color w:val="auto"/>
          <w:rtl/>
        </w:rPr>
        <w:t>)</w:t>
      </w:r>
      <w:r w:rsidRPr="002F3D54">
        <w:rPr>
          <w:rFonts w:hint="cs"/>
          <w:color w:val="auto"/>
          <w:rtl/>
        </w:rPr>
        <w:t xml:space="preserve"> بفتح الزاي أي</w:t>
      </w:r>
      <w:r w:rsidR="00021530" w:rsidRPr="002F3D54">
        <w:rPr>
          <w:rFonts w:hint="cs"/>
          <w:color w:val="auto"/>
          <w:rtl/>
        </w:rPr>
        <w:t xml:space="preserve">: </w:t>
      </w:r>
      <w:r w:rsidRPr="002F3D54">
        <w:rPr>
          <w:rFonts w:hint="cs"/>
          <w:color w:val="auto"/>
          <w:rtl/>
        </w:rPr>
        <w:t>كأن</w:t>
      </w:r>
      <w:r w:rsidR="00B9703B" w:rsidRPr="002F3D54">
        <w:rPr>
          <w:rFonts w:hint="cs"/>
          <w:color w:val="auto"/>
          <w:rtl/>
        </w:rPr>
        <w:t>َّ</w:t>
      </w:r>
      <w:r w:rsidRPr="002F3D54">
        <w:rPr>
          <w:rFonts w:hint="cs"/>
          <w:color w:val="auto"/>
          <w:rtl/>
        </w:rPr>
        <w:t>ه لم يرتد</w:t>
      </w:r>
      <w:r w:rsidR="00B9703B" w:rsidRPr="002F3D54">
        <w:rPr>
          <w:rFonts w:hint="cs"/>
          <w:color w:val="auto"/>
          <w:rtl/>
        </w:rPr>
        <w:t>َّ</w:t>
      </w:r>
      <w:r w:rsidRPr="002F3D54">
        <w:rPr>
          <w:rFonts w:hint="cs"/>
          <w:color w:val="auto"/>
          <w:rtl/>
        </w:rPr>
        <w:t xml:space="preserve"> في حق</w:t>
      </w:r>
      <w:r w:rsidR="00B9703B" w:rsidRPr="002F3D54">
        <w:rPr>
          <w:rFonts w:hint="cs"/>
          <w:color w:val="auto"/>
          <w:rtl/>
        </w:rPr>
        <w:t>ِّ</w:t>
      </w:r>
      <w:r w:rsidRPr="002F3D54">
        <w:rPr>
          <w:rFonts w:hint="cs"/>
          <w:color w:val="auto"/>
          <w:rtl/>
        </w:rPr>
        <w:t xml:space="preserve"> عدم زوال ملكه </w:t>
      </w:r>
      <w:r w:rsidRPr="002F3D54">
        <w:rPr>
          <w:rFonts w:hint="cs"/>
          <w:b/>
          <w:bCs/>
          <w:color w:val="auto"/>
          <w:rtl/>
        </w:rPr>
        <w:t>(ل</w:t>
      </w:r>
      <w:r w:rsidR="00B9703B" w:rsidRPr="002F3D54">
        <w:rPr>
          <w:rFonts w:hint="cs"/>
          <w:b/>
          <w:bCs/>
          <w:color w:val="auto"/>
          <w:rtl/>
        </w:rPr>
        <w:t>ِ</w:t>
      </w:r>
      <w:r w:rsidRPr="002F3D54">
        <w:rPr>
          <w:rFonts w:hint="cs"/>
          <w:b/>
          <w:bCs/>
          <w:color w:val="auto"/>
          <w:rtl/>
        </w:rPr>
        <w:t>ما ذكرنا)</w:t>
      </w:r>
      <w:r w:rsidRPr="002F3D54">
        <w:rPr>
          <w:rFonts w:hint="cs"/>
          <w:color w:val="auto"/>
          <w:rtl/>
        </w:rPr>
        <w:t xml:space="preserve"> إشارة</w:t>
      </w:r>
      <w:r w:rsidR="00B9703B" w:rsidRPr="002F3D54">
        <w:rPr>
          <w:rFonts w:hint="cs"/>
          <w:color w:val="auto"/>
          <w:rtl/>
        </w:rPr>
        <w:t>ً</w:t>
      </w:r>
      <w:r w:rsidRPr="002F3D54">
        <w:rPr>
          <w:rFonts w:hint="cs"/>
          <w:color w:val="auto"/>
          <w:rtl/>
        </w:rPr>
        <w:t xml:space="preserve"> إلى قوله</w:t>
      </w:r>
      <w:r w:rsidR="00021530" w:rsidRPr="002F3D54">
        <w:rPr>
          <w:rFonts w:hint="cs"/>
          <w:color w:val="auto"/>
          <w:rtl/>
        </w:rPr>
        <w:t xml:space="preserve">: </w:t>
      </w:r>
      <w:r w:rsidRPr="002F3D54">
        <w:rPr>
          <w:rFonts w:hint="cs"/>
          <w:b/>
          <w:bCs/>
          <w:color w:val="auto"/>
          <w:rtl/>
        </w:rPr>
        <w:t>(إل</w:t>
      </w:r>
      <w:r w:rsidR="00B9703B" w:rsidRPr="002F3D54">
        <w:rPr>
          <w:rFonts w:hint="cs"/>
          <w:b/>
          <w:bCs/>
          <w:color w:val="auto"/>
          <w:rtl/>
        </w:rPr>
        <w:t>َّ</w:t>
      </w:r>
      <w:r w:rsidRPr="002F3D54">
        <w:rPr>
          <w:rFonts w:hint="cs"/>
          <w:b/>
          <w:bCs/>
          <w:color w:val="auto"/>
          <w:rtl/>
        </w:rPr>
        <w:t>ا أن</w:t>
      </w:r>
      <w:r w:rsidR="00B9703B" w:rsidRPr="002F3D54">
        <w:rPr>
          <w:rFonts w:hint="cs"/>
          <w:b/>
          <w:bCs/>
          <w:color w:val="auto"/>
          <w:rtl/>
        </w:rPr>
        <w:t>َّ</w:t>
      </w:r>
      <w:r w:rsidRPr="002F3D54">
        <w:rPr>
          <w:rFonts w:hint="cs"/>
          <w:b/>
          <w:bCs/>
          <w:color w:val="auto"/>
          <w:rtl/>
        </w:rPr>
        <w:t>ه لا يستق</w:t>
      </w:r>
      <w:r w:rsidR="00B9703B" w:rsidRPr="002F3D54">
        <w:rPr>
          <w:rFonts w:hint="cs"/>
          <w:b/>
          <w:bCs/>
          <w:color w:val="auto"/>
          <w:rtl/>
        </w:rPr>
        <w:t>ِ</w:t>
      </w:r>
      <w:r w:rsidRPr="002F3D54">
        <w:rPr>
          <w:rFonts w:hint="cs"/>
          <w:b/>
          <w:bCs/>
          <w:color w:val="auto"/>
          <w:rtl/>
        </w:rPr>
        <w:t>ر لحاق</w:t>
      </w:r>
      <w:r w:rsidR="00B9703B" w:rsidRPr="002F3D54">
        <w:rPr>
          <w:rFonts w:hint="cs"/>
          <w:b/>
          <w:bCs/>
          <w:color w:val="auto"/>
          <w:rtl/>
        </w:rPr>
        <w:t>ُ</w:t>
      </w:r>
      <w:r w:rsidRPr="002F3D54">
        <w:rPr>
          <w:rFonts w:hint="cs"/>
          <w:b/>
          <w:bCs/>
          <w:color w:val="auto"/>
          <w:rtl/>
        </w:rPr>
        <w:t>ه إلا بقضاء القاضي)</w:t>
      </w:r>
      <w:r w:rsidRPr="002F3D54">
        <w:rPr>
          <w:rFonts w:hint="cs"/>
          <w:color w:val="auto"/>
          <w:rtl/>
        </w:rPr>
        <w:t xml:space="preserve"> فلا ب</w:t>
      </w:r>
      <w:r w:rsidR="00B9703B" w:rsidRPr="002F3D54">
        <w:rPr>
          <w:rFonts w:hint="cs"/>
          <w:color w:val="auto"/>
          <w:rtl/>
        </w:rPr>
        <w:t>ُ</w:t>
      </w:r>
      <w:r w:rsidRPr="002F3D54">
        <w:rPr>
          <w:rFonts w:hint="cs"/>
          <w:color w:val="auto"/>
          <w:rtl/>
        </w:rPr>
        <w:t>د</w:t>
      </w:r>
      <w:r w:rsidR="00B9703B" w:rsidRPr="002F3D54">
        <w:rPr>
          <w:rFonts w:hint="cs"/>
          <w:color w:val="auto"/>
          <w:rtl/>
        </w:rPr>
        <w:t>َّ</w:t>
      </w:r>
      <w:r w:rsidRPr="002F3D54">
        <w:rPr>
          <w:rFonts w:hint="cs"/>
          <w:color w:val="auto"/>
          <w:rtl/>
        </w:rPr>
        <w:t xml:space="preserve"> م</w:t>
      </w:r>
      <w:r w:rsidR="00B9703B" w:rsidRPr="002F3D54">
        <w:rPr>
          <w:rFonts w:hint="cs"/>
          <w:color w:val="auto"/>
          <w:rtl/>
        </w:rPr>
        <w:t>ِ</w:t>
      </w:r>
      <w:r w:rsidRPr="002F3D54">
        <w:rPr>
          <w:rFonts w:hint="cs"/>
          <w:color w:val="auto"/>
          <w:rtl/>
        </w:rPr>
        <w:t>ن القضاء</w:t>
      </w:r>
      <w:r w:rsidR="00021530" w:rsidRPr="002F3D54">
        <w:rPr>
          <w:rFonts w:hint="cs"/>
          <w:color w:val="auto"/>
          <w:rtl/>
        </w:rPr>
        <w:t xml:space="preserve">؛ </w:t>
      </w:r>
      <w:r w:rsidRPr="002F3D54">
        <w:rPr>
          <w:rFonts w:hint="cs"/>
          <w:color w:val="auto"/>
          <w:rtl/>
        </w:rPr>
        <w:t>يعني</w:t>
      </w:r>
      <w:r w:rsidR="00021530" w:rsidRPr="002F3D54">
        <w:rPr>
          <w:rFonts w:hint="cs"/>
          <w:color w:val="auto"/>
          <w:rtl/>
        </w:rPr>
        <w:t xml:space="preserve">: </w:t>
      </w:r>
      <w:r w:rsidRPr="002F3D54">
        <w:rPr>
          <w:rFonts w:hint="cs"/>
          <w:color w:val="auto"/>
          <w:rtl/>
        </w:rPr>
        <w:t>إذا جاء مسلم</w:t>
      </w:r>
      <w:r w:rsidR="002F3D54">
        <w:rPr>
          <w:rFonts w:hint="cs"/>
          <w:color w:val="auto"/>
          <w:rtl/>
        </w:rPr>
        <w:t>ًا</w:t>
      </w:r>
      <w:r w:rsidRPr="002F3D54">
        <w:rPr>
          <w:rFonts w:hint="cs"/>
          <w:color w:val="auto"/>
          <w:rtl/>
        </w:rPr>
        <w:t xml:space="preserve"> ق</w:t>
      </w:r>
      <w:r w:rsidR="00B9703B" w:rsidRPr="002F3D54">
        <w:rPr>
          <w:rFonts w:hint="cs"/>
          <w:color w:val="auto"/>
          <w:rtl/>
        </w:rPr>
        <w:t>بل القضاء بلحاقه</w:t>
      </w:r>
      <w:r w:rsidR="00021530" w:rsidRPr="002F3D54">
        <w:rPr>
          <w:rFonts w:hint="cs"/>
          <w:color w:val="auto"/>
          <w:rtl/>
        </w:rPr>
        <w:t xml:space="preserve">، </w:t>
      </w:r>
      <w:r w:rsidR="00B9703B" w:rsidRPr="002F3D54">
        <w:rPr>
          <w:rFonts w:hint="cs"/>
          <w:color w:val="auto"/>
          <w:rtl/>
        </w:rPr>
        <w:t>فأمَّهات أولاده</w:t>
      </w:r>
      <w:r w:rsidRPr="002F3D54">
        <w:rPr>
          <w:rFonts w:hint="cs"/>
          <w:color w:val="auto"/>
          <w:rtl/>
        </w:rPr>
        <w:t xml:space="preserve"> والمد</w:t>
      </w:r>
      <w:r w:rsidR="00B9703B" w:rsidRPr="002F3D54">
        <w:rPr>
          <w:rFonts w:hint="cs"/>
          <w:color w:val="auto"/>
          <w:rtl/>
        </w:rPr>
        <w:t>َ</w:t>
      </w:r>
      <w:r w:rsidRPr="002F3D54">
        <w:rPr>
          <w:rFonts w:hint="cs"/>
          <w:color w:val="auto"/>
          <w:rtl/>
        </w:rPr>
        <w:t>ب</w:t>
      </w:r>
      <w:r w:rsidR="00B9703B" w:rsidRPr="002F3D54">
        <w:rPr>
          <w:rFonts w:hint="cs"/>
          <w:color w:val="auto"/>
          <w:rtl/>
        </w:rPr>
        <w:t>َّ</w:t>
      </w:r>
      <w:r w:rsidRPr="002F3D54">
        <w:rPr>
          <w:rFonts w:hint="cs"/>
          <w:color w:val="auto"/>
          <w:rtl/>
        </w:rPr>
        <w:t>رون على حالهم</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لا ي</w:t>
      </w:r>
      <w:r w:rsidR="00B9703B" w:rsidRPr="002F3D54">
        <w:rPr>
          <w:rFonts w:hint="cs"/>
          <w:color w:val="auto"/>
          <w:rtl/>
        </w:rPr>
        <w:t>ُ</w:t>
      </w:r>
      <w:r w:rsidRPr="002F3D54">
        <w:rPr>
          <w:rFonts w:hint="cs"/>
          <w:color w:val="auto"/>
          <w:rtl/>
        </w:rPr>
        <w:t>عتقون بقضاء الق</w:t>
      </w:r>
      <w:r w:rsidR="00B9703B" w:rsidRPr="002F3D54">
        <w:rPr>
          <w:rFonts w:hint="cs"/>
          <w:color w:val="auto"/>
          <w:rtl/>
        </w:rPr>
        <w:t>َ</w:t>
      </w:r>
      <w:r w:rsidRPr="002F3D54">
        <w:rPr>
          <w:rFonts w:hint="cs"/>
          <w:color w:val="auto"/>
          <w:rtl/>
        </w:rPr>
        <w:t>اضي</w:t>
      </w:r>
      <w:r w:rsidR="00021530" w:rsidRPr="002F3D54">
        <w:rPr>
          <w:rFonts w:hint="cs"/>
          <w:color w:val="auto"/>
          <w:rtl/>
        </w:rPr>
        <w:t xml:space="preserve">، </w:t>
      </w:r>
      <w:r w:rsidRPr="002F3D54">
        <w:rPr>
          <w:rFonts w:hint="cs"/>
          <w:color w:val="auto"/>
          <w:rtl/>
        </w:rPr>
        <w:t>وما كان عليه م</w:t>
      </w:r>
      <w:r w:rsidR="00B9703B" w:rsidRPr="002F3D54">
        <w:rPr>
          <w:rFonts w:hint="cs"/>
          <w:color w:val="auto"/>
          <w:rtl/>
        </w:rPr>
        <w:t>ِ</w:t>
      </w:r>
      <w:r w:rsidRPr="002F3D54">
        <w:rPr>
          <w:rFonts w:hint="cs"/>
          <w:color w:val="auto"/>
          <w:rtl/>
        </w:rPr>
        <w:t>ن الد</w:t>
      </w:r>
      <w:r w:rsidR="00B9703B" w:rsidRPr="002F3D54">
        <w:rPr>
          <w:rFonts w:hint="cs"/>
          <w:color w:val="auto"/>
          <w:rtl/>
        </w:rPr>
        <w:t>ُّ</w:t>
      </w:r>
      <w:r w:rsidRPr="002F3D54">
        <w:rPr>
          <w:rFonts w:hint="cs"/>
          <w:color w:val="auto"/>
          <w:rtl/>
        </w:rPr>
        <w:t>يون فهي إلى أ</w:t>
      </w:r>
      <w:r w:rsidR="00B9703B" w:rsidRPr="002F3D54">
        <w:rPr>
          <w:rFonts w:hint="cs"/>
          <w:color w:val="auto"/>
          <w:rtl/>
        </w:rPr>
        <w:t>َ</w:t>
      </w:r>
      <w:r w:rsidRPr="002F3D54">
        <w:rPr>
          <w:rFonts w:hint="cs"/>
          <w:color w:val="auto"/>
          <w:rtl/>
        </w:rPr>
        <w:t>ج</w:t>
      </w:r>
      <w:r w:rsidR="00B9703B" w:rsidRPr="002F3D54">
        <w:rPr>
          <w:rFonts w:hint="cs"/>
          <w:color w:val="auto"/>
          <w:rtl/>
        </w:rPr>
        <w:t>َله كما كانت</w:t>
      </w:r>
      <w:r w:rsidRPr="002F3D54">
        <w:rPr>
          <w:rFonts w:hint="cs"/>
          <w:color w:val="auto"/>
          <w:rtl/>
        </w:rPr>
        <w:t xml:space="preserve"> لأن</w:t>
      </w:r>
      <w:r w:rsidR="00B9703B" w:rsidRPr="002F3D54">
        <w:rPr>
          <w:rFonts w:hint="cs"/>
          <w:color w:val="auto"/>
          <w:rtl/>
        </w:rPr>
        <w:t>ّ</w:t>
      </w:r>
      <w:r w:rsidRPr="002F3D54">
        <w:rPr>
          <w:rFonts w:hint="cs"/>
          <w:color w:val="auto"/>
          <w:rtl/>
        </w:rPr>
        <w:t xml:space="preserve"> </w:t>
      </w:r>
      <w:r w:rsidRPr="002F3D54">
        <w:rPr>
          <w:rFonts w:hint="cs"/>
          <w:color w:val="auto"/>
          <w:rtl/>
        </w:rPr>
        <w:lastRenderedPageBreak/>
        <w:t>موته لا يتقر</w:t>
      </w:r>
      <w:r w:rsidR="00B9703B" w:rsidRPr="002F3D54">
        <w:rPr>
          <w:rFonts w:hint="cs"/>
          <w:color w:val="auto"/>
          <w:rtl/>
        </w:rPr>
        <w:t>َّ</w:t>
      </w:r>
      <w:r w:rsidRPr="002F3D54">
        <w:rPr>
          <w:rFonts w:hint="cs"/>
          <w:color w:val="auto"/>
          <w:rtl/>
        </w:rPr>
        <w:t>ر قبل القضاء</w:t>
      </w:r>
      <w:r w:rsidRPr="002F3D54">
        <w:rPr>
          <w:rStyle w:val="ae"/>
          <w:color w:val="auto"/>
          <w:rtl/>
        </w:rPr>
        <w:t>(</w:t>
      </w:r>
      <w:r w:rsidRPr="002F3D54">
        <w:rPr>
          <w:rStyle w:val="ae"/>
          <w:color w:val="auto"/>
          <w:rtl/>
        </w:rPr>
        <w:footnoteReference w:id="844"/>
      </w:r>
      <w:r w:rsidRPr="002F3D54">
        <w:rPr>
          <w:rStyle w:val="ae"/>
          <w:color w:val="auto"/>
          <w:rtl/>
        </w:rPr>
        <w:t>)</w:t>
      </w:r>
      <w:r w:rsidR="00021530" w:rsidRPr="002F3D54">
        <w:rPr>
          <w:rFonts w:hint="cs"/>
          <w:color w:val="auto"/>
          <w:rtl/>
        </w:rPr>
        <w:t xml:space="preserve">؛ </w:t>
      </w:r>
      <w:r w:rsidRPr="002F3D54">
        <w:rPr>
          <w:rFonts w:hint="cs"/>
          <w:color w:val="auto"/>
          <w:rtl/>
        </w:rPr>
        <w:t xml:space="preserve">كذا ذكره الإمام قاضي خان </w:t>
      </w:r>
      <w:r w:rsidR="00A04952" w:rsidRPr="002F3D54">
        <w:rPr>
          <w:rFonts w:ascii="AAA GoldenLotus" w:hAnsi="AAA GoldenLotus" w:cs="AAA GoldenLotus"/>
          <w:color w:val="auto"/>
          <w:sz w:val="28"/>
          <w:szCs w:val="28"/>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48" o:spid="_x0000_s1127" type="#_x0000_t202" style="position:absolute;left:0;text-align:left;margin-left:-1.5pt;margin-top:.8pt;width:80.85pt;height:53.7pt;flip:x;z-index:251833344;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" stroked="f">
            <v:textbox style="mso-fit-shape-to-text:t">
              <w:txbxContent>
                <w:p w:rsidR="00E408E2" w:rsidRPr="00A04952" w:rsidRDefault="00E408E2" w:rsidP="009A4529">
                  <w:pPr>
                    <w:ind w:firstLine="0"/>
                    <w:jc w:val="center"/>
                    <w:rPr>
                      <w:rStyle w:val="Char8"/>
                      <w:color w:val="auto"/>
                      <w:sz w:val="24"/>
                      <w:szCs w:val="22"/>
                    </w:rPr>
                  </w:pPr>
                  <w:r w:rsidRPr="00A04952">
                    <w:rPr>
                      <w:b/>
                      <w:color w:val="auto"/>
                      <w:sz w:val="28"/>
                      <w:szCs w:val="28"/>
                      <w:rtl/>
                    </w:rPr>
                    <w:t>[حكم المولود في الردة]</w:t>
                  </w:r>
                </w:p>
                <w:p w:rsidR="00E408E2" w:rsidRPr="00A04952" w:rsidRDefault="00E408E2" w:rsidP="00A04952">
                  <w:pPr>
                    <w:ind w:firstLine="0"/>
                    <w:rPr>
                      <w:color w:val="auto"/>
                      <w:sz w:val="10"/>
                      <w:szCs w:val="10"/>
                    </w:rPr>
                  </w:pPr>
                </w:p>
              </w:txbxContent>
            </v:textbox>
            <w10:wrap anchorx="page"/>
          </v:shape>
        </w:pict>
      </w:r>
      <w:bookmarkStart w:id="272" w:name="_Toc436824735"/>
      <w:bookmarkStart w:id="273" w:name="_Toc436865571"/>
      <w:bookmarkStart w:id="274" w:name="_Toc436866726"/>
      <w:r w:rsidR="0023359C" w:rsidRPr="002F3D54">
        <w:rPr>
          <w:rStyle w:val="Char8"/>
          <w:rFonts w:hint="cs"/>
          <w:color w:val="auto"/>
          <w:rtl/>
        </w:rPr>
        <w:t>(وإذا وطئ المرتد</w:t>
      </w:r>
      <w:r w:rsidR="00021530" w:rsidRPr="002F3D54">
        <w:rPr>
          <w:rStyle w:val="Char8"/>
          <w:rFonts w:hint="cs"/>
          <w:color w:val="auto"/>
          <w:rtl/>
        </w:rPr>
        <w:t xml:space="preserve">... </w:t>
      </w:r>
      <w:r w:rsidR="00B9703B" w:rsidRPr="002F3D54">
        <w:rPr>
          <w:rStyle w:val="Char8"/>
          <w:rFonts w:hint="cs"/>
          <w:color w:val="auto"/>
          <w:rtl/>
        </w:rPr>
        <w:t>)</w:t>
      </w:r>
      <w:r w:rsidR="0023359C" w:rsidRPr="002F3D54">
        <w:rPr>
          <w:rStyle w:val="Char8"/>
          <w:rFonts w:ascii="Traditional Arabic" w:hAnsi="Traditional Arabic" w:cs="Traditional Arabic"/>
          <w:color w:val="auto"/>
          <w:sz w:val="40"/>
          <w:szCs w:val="36"/>
          <w:rtl/>
        </w:rPr>
        <w:t xml:space="preserve"> إلى قوله</w:t>
      </w:r>
      <w:r w:rsidR="00B9703B" w:rsidRPr="002F3D54">
        <w:rPr>
          <w:rStyle w:val="Char8"/>
          <w:rFonts w:hint="cs"/>
          <w:color w:val="auto"/>
          <w:rtl/>
        </w:rPr>
        <w:t>(</w:t>
      </w:r>
      <w:r w:rsidR="0023359C" w:rsidRPr="002F3D54">
        <w:rPr>
          <w:rStyle w:val="Char8"/>
          <w:rFonts w:hint="cs"/>
          <w:color w:val="auto"/>
          <w:rtl/>
        </w:rPr>
        <w:t>فجاءت بولد لأكثر من ست</w:t>
      </w:r>
      <w:r w:rsidR="00B9703B" w:rsidRPr="002F3D54">
        <w:rPr>
          <w:rStyle w:val="Char8"/>
          <w:rFonts w:hint="cs"/>
          <w:color w:val="auto"/>
          <w:rtl/>
        </w:rPr>
        <w:t>َ</w:t>
      </w:r>
      <w:r w:rsidR="0023359C" w:rsidRPr="002F3D54">
        <w:rPr>
          <w:rStyle w:val="Char8"/>
          <w:rFonts w:hint="cs"/>
          <w:color w:val="auto"/>
          <w:rtl/>
        </w:rPr>
        <w:t>ة أشهر)</w:t>
      </w:r>
      <w:bookmarkEnd w:id="272"/>
      <w:bookmarkEnd w:id="273"/>
      <w:bookmarkEnd w:id="274"/>
      <w:r w:rsidR="0023359C" w:rsidRPr="002F3D54">
        <w:rPr>
          <w:rStyle w:val="ae"/>
          <w:color w:val="auto"/>
          <w:rtl/>
        </w:rPr>
        <w:t>(</w:t>
      </w:r>
      <w:r w:rsidR="0023359C" w:rsidRPr="002F3D54">
        <w:rPr>
          <w:rStyle w:val="ae"/>
          <w:color w:val="auto"/>
          <w:rtl/>
        </w:rPr>
        <w:footnoteReference w:id="845"/>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الجامع الص</w:t>
      </w:r>
      <w:r w:rsidR="00B9703B" w:rsidRPr="002F3D54">
        <w:rPr>
          <w:rFonts w:hint="cs"/>
          <w:color w:val="auto"/>
          <w:rtl/>
        </w:rPr>
        <w:t>َّ</w:t>
      </w:r>
      <w:r w:rsidRPr="002F3D54">
        <w:rPr>
          <w:rFonts w:hint="cs"/>
          <w:color w:val="auto"/>
          <w:rtl/>
        </w:rPr>
        <w:t>غير لفخر الإسلام</w:t>
      </w:r>
      <w:r w:rsidR="00021530" w:rsidRPr="002F3D54">
        <w:rPr>
          <w:rFonts w:hint="cs"/>
          <w:color w:val="auto"/>
          <w:rtl/>
        </w:rPr>
        <w:t xml:space="preserve">، </w:t>
      </w:r>
      <w:r w:rsidRPr="002F3D54">
        <w:rPr>
          <w:rFonts w:hint="cs"/>
          <w:color w:val="auto"/>
          <w:rtl/>
        </w:rPr>
        <w:t>وقاضي خان</w:t>
      </w:r>
      <w:r w:rsidR="00021530" w:rsidRPr="002F3D54">
        <w:rPr>
          <w:rFonts w:hint="cs"/>
          <w:color w:val="auto"/>
          <w:rtl/>
        </w:rPr>
        <w:t xml:space="preserve">، </w:t>
      </w:r>
      <w:r w:rsidRPr="002F3D54">
        <w:rPr>
          <w:rFonts w:hint="cs"/>
          <w:color w:val="auto"/>
          <w:rtl/>
        </w:rPr>
        <w:t xml:space="preserve">والتمرتاشي </w:t>
      </w:r>
      <w:r w:rsidR="00A04952" w:rsidRPr="002F3D54">
        <w:rPr>
          <w:rFonts w:ascii="AAA GoldenLotus" w:hAnsi="AAA GoldenLotus" w:cs="AAA GoldenLotus"/>
          <w:color w:val="auto"/>
          <w:sz w:val="28"/>
          <w:szCs w:val="28"/>
          <w:rtl/>
        </w:rPr>
        <w:t>↓</w:t>
      </w:r>
      <w:r w:rsidR="00021530" w:rsidRPr="002F3D54">
        <w:rPr>
          <w:rFonts w:hint="cs"/>
          <w:color w:val="auto"/>
          <w:rtl/>
        </w:rPr>
        <w:t xml:space="preserve">: </w:t>
      </w:r>
      <w:r w:rsidRPr="002F3D54">
        <w:rPr>
          <w:rFonts w:hint="cs"/>
          <w:color w:val="auto"/>
          <w:rtl/>
        </w:rPr>
        <w:t>فجاءت به لست</w:t>
      </w:r>
      <w:r w:rsidR="00B9703B" w:rsidRPr="002F3D54">
        <w:rPr>
          <w:rFonts w:hint="cs"/>
          <w:color w:val="auto"/>
          <w:rtl/>
        </w:rPr>
        <w:t>َّ</w:t>
      </w:r>
      <w:r w:rsidRPr="002F3D54">
        <w:rPr>
          <w:rFonts w:hint="cs"/>
          <w:color w:val="auto"/>
          <w:rtl/>
        </w:rPr>
        <w:t>ة أشهر</w:t>
      </w:r>
      <w:r w:rsidR="00021530" w:rsidRPr="002F3D54">
        <w:rPr>
          <w:rFonts w:hint="cs"/>
          <w:color w:val="auto"/>
          <w:rtl/>
        </w:rPr>
        <w:t xml:space="preserve">؛ </w:t>
      </w:r>
      <w:r w:rsidRPr="002F3D54">
        <w:rPr>
          <w:rFonts w:hint="cs"/>
          <w:color w:val="auto"/>
          <w:rtl/>
        </w:rPr>
        <w:t>فألحقوا ست</w:t>
      </w:r>
      <w:r w:rsidR="00B9703B" w:rsidRPr="002F3D54">
        <w:rPr>
          <w:rFonts w:hint="cs"/>
          <w:color w:val="auto"/>
          <w:rtl/>
        </w:rPr>
        <w:t>َّ</w:t>
      </w:r>
      <w:r w:rsidRPr="002F3D54">
        <w:rPr>
          <w:rFonts w:hint="cs"/>
          <w:color w:val="auto"/>
          <w:rtl/>
        </w:rPr>
        <w:t>ة أشه</w:t>
      </w:r>
      <w:r w:rsidR="00B9703B" w:rsidRPr="002F3D54">
        <w:rPr>
          <w:rFonts w:hint="cs"/>
          <w:color w:val="auto"/>
          <w:rtl/>
        </w:rPr>
        <w:t>ُ</w:t>
      </w:r>
      <w:r w:rsidRPr="002F3D54">
        <w:rPr>
          <w:rFonts w:hint="cs"/>
          <w:color w:val="auto"/>
          <w:rtl/>
        </w:rPr>
        <w:t>ر بالأكثر منها</w:t>
      </w:r>
      <w:r w:rsidRPr="002F3D54">
        <w:rPr>
          <w:rStyle w:val="ae"/>
          <w:color w:val="auto"/>
          <w:rtl/>
        </w:rPr>
        <w:t>(</w:t>
      </w:r>
      <w:r w:rsidRPr="002F3D54">
        <w:rPr>
          <w:rStyle w:val="ae"/>
          <w:color w:val="auto"/>
          <w:rtl/>
        </w:rPr>
        <w:footnoteReference w:id="846"/>
      </w:r>
      <w:r w:rsidRPr="002F3D54">
        <w:rPr>
          <w:rStyle w:val="ae"/>
          <w:color w:val="auto"/>
          <w:rtl/>
        </w:rPr>
        <w:t>)</w:t>
      </w:r>
      <w:r w:rsidR="00021530" w:rsidRPr="002F3D54">
        <w:rPr>
          <w:rFonts w:hint="cs"/>
          <w:color w:val="auto"/>
          <w:rtl/>
        </w:rPr>
        <w:t xml:space="preserve">. </w:t>
      </w:r>
      <w:r w:rsidRPr="002F3D54">
        <w:rPr>
          <w:rFonts w:hint="cs"/>
          <w:color w:val="auto"/>
          <w:rtl/>
        </w:rPr>
        <w:t>ثم فائدة التقييد لقوله</w:t>
      </w:r>
      <w:r w:rsidRPr="002F3D54">
        <w:rPr>
          <w:rFonts w:hint="cs"/>
          <w:color w:val="auto"/>
          <w:vertAlign w:val="superscript"/>
          <w:rtl/>
        </w:rPr>
        <w:t>(</w:t>
      </w:r>
      <w:r w:rsidRPr="002F3D54">
        <w:rPr>
          <w:rStyle w:val="ae"/>
          <w:color w:val="auto"/>
          <w:rtl/>
        </w:rPr>
        <w:footnoteReference w:id="847"/>
      </w:r>
      <w:r w:rsidRPr="002F3D54">
        <w:rPr>
          <w:rFonts w:hint="cs"/>
          <w:color w:val="auto"/>
          <w:vertAlign w:val="superscript"/>
          <w:rtl/>
        </w:rPr>
        <w:t>)</w:t>
      </w:r>
      <w:r w:rsidR="00021530" w:rsidRPr="002F3D54">
        <w:rPr>
          <w:rFonts w:hint="cs"/>
          <w:color w:val="auto"/>
          <w:rtl/>
        </w:rPr>
        <w:t xml:space="preserve">: </w:t>
      </w:r>
      <w:r w:rsidRPr="002F3D54">
        <w:rPr>
          <w:rStyle w:val="Char8"/>
          <w:rFonts w:hint="cs"/>
          <w:color w:val="auto"/>
          <w:rtl/>
        </w:rPr>
        <w:t>(لأكثر من ستة أشهر)</w:t>
      </w:r>
      <w:r w:rsidRPr="002F3D54">
        <w:rPr>
          <w:rFonts w:hint="cs"/>
          <w:color w:val="auto"/>
          <w:rtl/>
        </w:rPr>
        <w:t xml:space="preserve"> أن</w:t>
      </w:r>
      <w:r w:rsidR="00B9703B" w:rsidRPr="002F3D54">
        <w:rPr>
          <w:rFonts w:hint="cs"/>
          <w:color w:val="auto"/>
          <w:rtl/>
        </w:rPr>
        <w:t>َّ</w:t>
      </w:r>
      <w:r w:rsidRPr="002F3D54">
        <w:rPr>
          <w:rFonts w:hint="cs"/>
          <w:color w:val="auto"/>
          <w:rtl/>
        </w:rPr>
        <w:t>ها إذا جاءت به لأق</w:t>
      </w:r>
      <w:r w:rsidR="00B9703B" w:rsidRPr="002F3D54">
        <w:rPr>
          <w:rFonts w:hint="cs"/>
          <w:color w:val="auto"/>
          <w:rtl/>
        </w:rPr>
        <w:t>لِّ</w:t>
      </w:r>
      <w:r w:rsidRPr="002F3D54">
        <w:rPr>
          <w:rFonts w:hint="cs"/>
          <w:color w:val="auto"/>
          <w:rtl/>
        </w:rPr>
        <w:t xml:space="preserve"> م</w:t>
      </w:r>
      <w:r w:rsidR="00B9703B" w:rsidRPr="002F3D54">
        <w:rPr>
          <w:rFonts w:hint="cs"/>
          <w:color w:val="auto"/>
          <w:rtl/>
        </w:rPr>
        <w:t>ِ</w:t>
      </w:r>
      <w:r w:rsidRPr="002F3D54">
        <w:rPr>
          <w:rFonts w:hint="cs"/>
          <w:color w:val="auto"/>
          <w:rtl/>
        </w:rPr>
        <w:t>ن ستة أشهر فالولد يرث من أبيه المرتد</w:t>
      </w:r>
      <w:r w:rsidR="00B9703B" w:rsidRPr="002F3D54">
        <w:rPr>
          <w:rFonts w:hint="cs"/>
          <w:color w:val="auto"/>
          <w:rtl/>
        </w:rPr>
        <w:t>ِّ</w:t>
      </w:r>
      <w:r w:rsidR="00021530" w:rsidRPr="002F3D54">
        <w:rPr>
          <w:rFonts w:hint="cs"/>
          <w:color w:val="auto"/>
          <w:rtl/>
        </w:rPr>
        <w:t xml:space="preserve">، </w:t>
      </w:r>
      <w:r w:rsidRPr="002F3D54">
        <w:rPr>
          <w:rFonts w:hint="cs"/>
          <w:color w:val="auto"/>
          <w:rtl/>
        </w:rPr>
        <w:t>وإن</w:t>
      </w:r>
      <w:r w:rsidR="00B9703B" w:rsidRPr="002F3D54">
        <w:rPr>
          <w:rFonts w:hint="cs"/>
          <w:color w:val="auto"/>
          <w:rtl/>
        </w:rPr>
        <w:t>ْ</w:t>
      </w:r>
      <w:r w:rsidRPr="002F3D54">
        <w:rPr>
          <w:rFonts w:hint="cs"/>
          <w:color w:val="auto"/>
          <w:rtl/>
        </w:rPr>
        <w:t xml:space="preserve"> كانت أم</w:t>
      </w:r>
      <w:r w:rsidR="00B9703B" w:rsidRPr="002F3D54">
        <w:rPr>
          <w:rFonts w:hint="cs"/>
          <w:color w:val="auto"/>
          <w:rtl/>
        </w:rPr>
        <w:t>ُ</w:t>
      </w:r>
      <w:r w:rsidRPr="002F3D54">
        <w:rPr>
          <w:rFonts w:hint="cs"/>
          <w:color w:val="auto"/>
          <w:rtl/>
        </w:rPr>
        <w:t>ه نصرانية</w:t>
      </w:r>
      <w:r w:rsidR="00021530" w:rsidRPr="002F3D54">
        <w:rPr>
          <w:rFonts w:hint="cs"/>
          <w:color w:val="auto"/>
          <w:rtl/>
        </w:rPr>
        <w:t xml:space="preserve">؛ </w:t>
      </w:r>
      <w:r w:rsidRPr="002F3D54">
        <w:rPr>
          <w:rFonts w:hint="cs"/>
          <w:color w:val="auto"/>
          <w:rtl/>
        </w:rPr>
        <w:t>لأن</w:t>
      </w:r>
      <w:r w:rsidR="00B9703B" w:rsidRPr="002F3D54">
        <w:rPr>
          <w:rFonts w:hint="cs"/>
          <w:color w:val="auto"/>
          <w:rtl/>
        </w:rPr>
        <w:t>َّ</w:t>
      </w:r>
      <w:r w:rsidRPr="002F3D54">
        <w:rPr>
          <w:rFonts w:hint="cs"/>
          <w:color w:val="auto"/>
          <w:rtl/>
        </w:rPr>
        <w:t>ا تيقن</w:t>
      </w:r>
      <w:r w:rsidR="00B9703B" w:rsidRPr="002F3D54">
        <w:rPr>
          <w:rFonts w:hint="cs"/>
          <w:color w:val="auto"/>
          <w:rtl/>
        </w:rPr>
        <w:t>َّ</w:t>
      </w:r>
      <w:r w:rsidRPr="002F3D54">
        <w:rPr>
          <w:rFonts w:hint="cs"/>
          <w:color w:val="auto"/>
          <w:rtl/>
        </w:rPr>
        <w:t>ا حينئذٍ بوجوده في البطن قبل الرد</w:t>
      </w:r>
      <w:r w:rsidR="00B9703B"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فيكون مسل</w:t>
      </w:r>
      <w:r w:rsidR="00B9703B" w:rsidRPr="002F3D54">
        <w:rPr>
          <w:rFonts w:hint="cs"/>
          <w:color w:val="auto"/>
          <w:rtl/>
        </w:rPr>
        <w:t>ِ</w:t>
      </w:r>
      <w:r w:rsidRPr="002F3D54">
        <w:rPr>
          <w:rFonts w:hint="cs"/>
          <w:color w:val="auto"/>
          <w:rtl/>
        </w:rPr>
        <w:t>م</w:t>
      </w:r>
      <w:r w:rsidR="002F3D54">
        <w:rPr>
          <w:rFonts w:hint="cs"/>
          <w:color w:val="auto"/>
          <w:rtl/>
        </w:rPr>
        <w:t>ًا</w:t>
      </w:r>
      <w:r w:rsidRPr="002F3D54">
        <w:rPr>
          <w:rFonts w:hint="cs"/>
          <w:color w:val="auto"/>
          <w:rtl/>
        </w:rPr>
        <w:t xml:space="preserve"> تب</w:t>
      </w:r>
      <w:r w:rsidR="00B9703B" w:rsidRPr="002F3D54">
        <w:rPr>
          <w:rFonts w:hint="cs"/>
          <w:color w:val="auto"/>
          <w:rtl/>
        </w:rPr>
        <w:t>َ</w:t>
      </w:r>
      <w:r w:rsidRPr="002F3D54">
        <w:rPr>
          <w:rFonts w:hint="cs"/>
          <w:color w:val="auto"/>
          <w:rtl/>
        </w:rPr>
        <w:t>ع</w:t>
      </w:r>
      <w:r w:rsidR="002F3D54">
        <w:rPr>
          <w:rFonts w:hint="cs"/>
          <w:color w:val="auto"/>
          <w:rtl/>
        </w:rPr>
        <w:t>ًا</w:t>
      </w:r>
      <w:r w:rsidRPr="002F3D54">
        <w:rPr>
          <w:rFonts w:hint="cs"/>
          <w:color w:val="auto"/>
          <w:rtl/>
        </w:rPr>
        <w:t xml:space="preserve"> للأب</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وأم</w:t>
      </w:r>
      <w:r w:rsidR="00B9703B" w:rsidRPr="002F3D54">
        <w:rPr>
          <w:rFonts w:hint="cs"/>
          <w:color w:val="auto"/>
          <w:rtl/>
        </w:rPr>
        <w:t>َّ</w:t>
      </w:r>
      <w:r w:rsidR="0023359C" w:rsidRPr="002F3D54">
        <w:rPr>
          <w:rFonts w:hint="cs"/>
          <w:color w:val="auto"/>
          <w:rtl/>
        </w:rPr>
        <w:t>ا إذا جاءت به لست</w:t>
      </w:r>
      <w:r w:rsidR="00B9703B" w:rsidRPr="002F3D54">
        <w:rPr>
          <w:rFonts w:hint="cs"/>
          <w:color w:val="auto"/>
          <w:rtl/>
        </w:rPr>
        <w:t>َّ</w:t>
      </w:r>
      <w:r w:rsidR="0023359C" w:rsidRPr="002F3D54">
        <w:rPr>
          <w:rFonts w:hint="cs"/>
          <w:color w:val="auto"/>
          <w:rtl/>
        </w:rPr>
        <w:t>ة أشهر م</w:t>
      </w:r>
      <w:r w:rsidR="00B9703B" w:rsidRPr="002F3D54">
        <w:rPr>
          <w:rFonts w:hint="cs"/>
          <w:color w:val="auto"/>
          <w:rtl/>
        </w:rPr>
        <w:t>ِ</w:t>
      </w:r>
      <w:r w:rsidR="0023359C" w:rsidRPr="002F3D54">
        <w:rPr>
          <w:rFonts w:hint="cs"/>
          <w:color w:val="auto"/>
          <w:rtl/>
        </w:rPr>
        <w:t>ن وقت الر</w:t>
      </w:r>
      <w:r w:rsidR="00B9703B" w:rsidRPr="002F3D54">
        <w:rPr>
          <w:rFonts w:hint="cs"/>
          <w:color w:val="auto"/>
          <w:rtl/>
        </w:rPr>
        <w:t>ِّ</w:t>
      </w:r>
      <w:r w:rsidR="0023359C" w:rsidRPr="002F3D54">
        <w:rPr>
          <w:rFonts w:hint="cs"/>
          <w:color w:val="auto"/>
          <w:rtl/>
        </w:rPr>
        <w:t xml:space="preserve">دة لم </w:t>
      </w:r>
      <w:r w:rsidR="00AA3B4B" w:rsidRPr="002F3D54">
        <w:rPr>
          <w:rFonts w:hint="cs"/>
          <w:color w:val="auto"/>
          <w:rtl/>
        </w:rPr>
        <w:t>[ن</w:t>
      </w:r>
      <w:r w:rsidR="0023359C" w:rsidRPr="002F3D54">
        <w:rPr>
          <w:rFonts w:hint="cs"/>
          <w:color w:val="auto"/>
          <w:rtl/>
        </w:rPr>
        <w:t>تيقن</w:t>
      </w:r>
      <w:r w:rsidR="00AA3B4B"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848"/>
      </w:r>
      <w:r w:rsidR="0023359C" w:rsidRPr="002F3D54">
        <w:rPr>
          <w:rFonts w:hint="cs"/>
          <w:color w:val="auto"/>
          <w:vertAlign w:val="superscript"/>
          <w:rtl/>
        </w:rPr>
        <w:t>)</w:t>
      </w:r>
      <w:r w:rsidR="0023359C" w:rsidRPr="002F3D54">
        <w:rPr>
          <w:rFonts w:hint="cs"/>
          <w:color w:val="auto"/>
          <w:rtl/>
        </w:rPr>
        <w:t xml:space="preserve"> بعلوق الولد قبل الرد</w:t>
      </w:r>
      <w:r w:rsidR="00AA3B4B" w:rsidRPr="002F3D54">
        <w:rPr>
          <w:rFonts w:hint="cs"/>
          <w:color w:val="auto"/>
          <w:rtl/>
        </w:rPr>
        <w:t>َّ</w:t>
      </w:r>
      <w:r w:rsidR="0023359C" w:rsidRPr="002F3D54">
        <w:rPr>
          <w:rFonts w:hint="cs"/>
          <w:color w:val="auto"/>
          <w:rtl/>
        </w:rPr>
        <w:t>ة فلا يجعل الولد مسلم</w:t>
      </w:r>
      <w:r w:rsidR="002F3D54">
        <w:rPr>
          <w:rFonts w:hint="cs"/>
          <w:color w:val="auto"/>
          <w:rtl/>
        </w:rPr>
        <w:t>ًا</w:t>
      </w:r>
      <w:r w:rsidR="0023359C" w:rsidRPr="002F3D54">
        <w:rPr>
          <w:rFonts w:hint="cs"/>
          <w:color w:val="auto"/>
          <w:rtl/>
        </w:rPr>
        <w:t xml:space="preserve"> بإسلام الأب قبل الرد</w:t>
      </w:r>
      <w:r w:rsidR="00AA3B4B" w:rsidRPr="002F3D54">
        <w:rPr>
          <w:rFonts w:hint="cs"/>
          <w:color w:val="auto"/>
          <w:rtl/>
        </w:rPr>
        <w:t>َّ</w:t>
      </w:r>
      <w:r w:rsidR="0023359C" w:rsidRPr="002F3D54">
        <w:rPr>
          <w:rFonts w:hint="cs"/>
          <w:color w:val="auto"/>
          <w:rtl/>
        </w:rPr>
        <w:t>ة</w:t>
      </w:r>
      <w:r w:rsidRPr="002F3D54">
        <w:rPr>
          <w:rFonts w:cs="CTraditional Arabic" w:hint="cs"/>
          <w:color w:val="auto"/>
          <w:rtl/>
        </w:rPr>
        <w:t>#</w:t>
      </w:r>
      <w:r w:rsidR="0023359C" w:rsidRPr="002F3D54">
        <w:rPr>
          <w:rStyle w:val="ae"/>
          <w:color w:val="auto"/>
        </w:rPr>
        <w:t>(</w:t>
      </w:r>
      <w:r w:rsidR="0023359C" w:rsidRPr="002F3D54">
        <w:rPr>
          <w:rStyle w:val="ae"/>
          <w:color w:val="auto"/>
        </w:rPr>
        <w:footnoteReference w:id="849"/>
      </w:r>
      <w:r w:rsidR="0023359C" w:rsidRPr="002F3D54">
        <w:rPr>
          <w:rStyle w:val="ae"/>
          <w:color w:val="auto"/>
        </w:rPr>
        <w:t>)</w:t>
      </w:r>
      <w:r w:rsidR="00021530" w:rsidRPr="002F3D54">
        <w:rPr>
          <w:rFonts w:hint="cs"/>
          <w:color w:val="auto"/>
          <w:rtl/>
        </w:rPr>
        <w:t xml:space="preserve">؛ </w:t>
      </w:r>
      <w:r w:rsidR="0023359C" w:rsidRPr="002F3D54">
        <w:rPr>
          <w:rFonts w:hint="cs"/>
          <w:color w:val="auto"/>
          <w:rtl/>
        </w:rPr>
        <w:t xml:space="preserve">كذا ذكره الإمام قاضي خان </w:t>
      </w:r>
      <w:r w:rsidR="00A04952" w:rsidRPr="002F3D54">
        <w:rPr>
          <w:rFonts w:ascii="AAA GoldenLotus" w:hAnsi="AAA GoldenLotus" w:cs="AAA GoldenLotus"/>
          <w:color w:val="auto"/>
          <w:sz w:val="28"/>
          <w:szCs w:val="28"/>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(فل</w:t>
      </w:r>
      <w:r w:rsidR="00AA3B4B" w:rsidRPr="002F3D54">
        <w:rPr>
          <w:rFonts w:hint="cs"/>
          <w:b/>
          <w:bCs/>
          <w:color w:val="auto"/>
          <w:rtl/>
        </w:rPr>
        <w:t>ِ</w:t>
      </w:r>
      <w:r w:rsidRPr="002F3D54">
        <w:rPr>
          <w:rFonts w:hint="cs"/>
          <w:b/>
          <w:bCs/>
          <w:color w:val="auto"/>
          <w:rtl/>
        </w:rPr>
        <w:t>ما ق</w:t>
      </w:r>
      <w:r w:rsidR="00AA3B4B" w:rsidRPr="002F3D54">
        <w:rPr>
          <w:rFonts w:hint="cs"/>
          <w:b/>
          <w:bCs/>
          <w:color w:val="auto"/>
          <w:rtl/>
        </w:rPr>
        <w:t>ُ</w:t>
      </w:r>
      <w:r w:rsidRPr="002F3D54">
        <w:rPr>
          <w:rFonts w:hint="cs"/>
          <w:b/>
          <w:bCs/>
          <w:color w:val="auto"/>
          <w:rtl/>
        </w:rPr>
        <w:t>لنا)</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(لأن</w:t>
      </w:r>
      <w:r w:rsidR="00AA3B4B" w:rsidRPr="002F3D54">
        <w:rPr>
          <w:rFonts w:hint="cs"/>
          <w:b/>
          <w:bCs/>
          <w:color w:val="auto"/>
          <w:rtl/>
        </w:rPr>
        <w:t>َّ</w:t>
      </w:r>
      <w:r w:rsidRPr="002F3D54">
        <w:rPr>
          <w:rFonts w:hint="cs"/>
          <w:b/>
          <w:bCs/>
          <w:color w:val="auto"/>
          <w:rtl/>
        </w:rPr>
        <w:t>ه لا يفتق</w:t>
      </w:r>
      <w:r w:rsidR="00AA3B4B" w:rsidRPr="002F3D54">
        <w:rPr>
          <w:rFonts w:hint="cs"/>
          <w:b/>
          <w:bCs/>
          <w:color w:val="auto"/>
          <w:rtl/>
        </w:rPr>
        <w:t>ِ</w:t>
      </w:r>
      <w:r w:rsidRPr="002F3D54">
        <w:rPr>
          <w:rFonts w:hint="cs"/>
          <w:b/>
          <w:bCs/>
          <w:color w:val="auto"/>
          <w:rtl/>
        </w:rPr>
        <w:t>ر إلى حقيقة الملك)</w:t>
      </w:r>
      <w:r w:rsidRPr="002F3D54">
        <w:rPr>
          <w:rFonts w:hint="cs"/>
          <w:color w:val="auto"/>
          <w:rtl/>
        </w:rPr>
        <w:t xml:space="preserve"> فالو</w:t>
      </w:r>
      <w:r w:rsidR="00AA3B4B" w:rsidRPr="002F3D54">
        <w:rPr>
          <w:rFonts w:hint="cs"/>
          <w:color w:val="auto"/>
          <w:rtl/>
        </w:rPr>
        <w:t>َ</w:t>
      </w:r>
      <w:r w:rsidRPr="002F3D54">
        <w:rPr>
          <w:rFonts w:hint="cs"/>
          <w:color w:val="auto"/>
          <w:rtl/>
        </w:rPr>
        <w:t>لد تب</w:t>
      </w:r>
      <w:r w:rsidR="00AA3B4B" w:rsidRPr="002F3D54">
        <w:rPr>
          <w:rFonts w:hint="cs"/>
          <w:color w:val="auto"/>
          <w:rtl/>
        </w:rPr>
        <w:t>َ</w:t>
      </w:r>
      <w:r w:rsidRPr="002F3D54">
        <w:rPr>
          <w:rFonts w:hint="cs"/>
          <w:color w:val="auto"/>
          <w:rtl/>
        </w:rPr>
        <w:t>ع له لق</w:t>
      </w:r>
      <w:r w:rsidR="00AA3B4B" w:rsidRPr="002F3D54">
        <w:rPr>
          <w:rFonts w:hint="cs"/>
          <w:color w:val="auto"/>
          <w:rtl/>
        </w:rPr>
        <w:t>ُ</w:t>
      </w:r>
      <w:r w:rsidRPr="002F3D54">
        <w:rPr>
          <w:rFonts w:hint="cs"/>
          <w:color w:val="auto"/>
          <w:rtl/>
        </w:rPr>
        <w:t>ربه إلى الإسلام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00144C64" w:rsidRPr="002F3D54">
        <w:rPr>
          <w:rFonts w:hint="cs"/>
          <w:color w:val="auto"/>
          <w:rtl/>
        </w:rPr>
        <w:t>لِمَ</w:t>
      </w:r>
      <w:r w:rsidRPr="002F3D54">
        <w:rPr>
          <w:rFonts w:hint="cs"/>
          <w:color w:val="auto"/>
          <w:rtl/>
        </w:rPr>
        <w:t xml:space="preserve"> لا يجعل مسل</w:t>
      </w:r>
      <w:r w:rsidR="00AA3B4B" w:rsidRPr="002F3D54">
        <w:rPr>
          <w:rFonts w:hint="cs"/>
          <w:color w:val="auto"/>
          <w:rtl/>
        </w:rPr>
        <w:t>م</w:t>
      </w:r>
      <w:r w:rsidR="002F3D54">
        <w:rPr>
          <w:rFonts w:hint="cs"/>
          <w:color w:val="auto"/>
          <w:rtl/>
        </w:rPr>
        <w:t>ًا</w:t>
      </w:r>
      <w:r w:rsidR="00AA3B4B" w:rsidRPr="002F3D54">
        <w:rPr>
          <w:rFonts w:hint="cs"/>
          <w:color w:val="auto"/>
          <w:rtl/>
        </w:rPr>
        <w:t xml:space="preserve"> باعتبار دار الإسلام كاللقيط</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لأن ت</w:t>
      </w:r>
      <w:r w:rsidR="00AA3B4B" w:rsidRPr="002F3D54">
        <w:rPr>
          <w:rFonts w:hint="cs"/>
          <w:color w:val="auto"/>
          <w:rtl/>
        </w:rPr>
        <w:t>َ</w:t>
      </w:r>
      <w:r w:rsidRPr="002F3D54">
        <w:rPr>
          <w:rFonts w:hint="cs"/>
          <w:color w:val="auto"/>
          <w:rtl/>
        </w:rPr>
        <w:t>بعية الد</w:t>
      </w:r>
      <w:r w:rsidR="00AA3B4B" w:rsidRPr="002F3D54">
        <w:rPr>
          <w:rFonts w:hint="cs"/>
          <w:color w:val="auto"/>
          <w:rtl/>
        </w:rPr>
        <w:t>ّ</w:t>
      </w:r>
      <w:r w:rsidRPr="002F3D54">
        <w:rPr>
          <w:rFonts w:hint="cs"/>
          <w:color w:val="auto"/>
          <w:rtl/>
        </w:rPr>
        <w:t>ار عند عدم الأ</w:t>
      </w:r>
      <w:r w:rsidR="00AA3B4B" w:rsidRPr="002F3D54">
        <w:rPr>
          <w:rFonts w:hint="cs"/>
          <w:color w:val="auto"/>
          <w:rtl/>
        </w:rPr>
        <w:t>َ</w:t>
      </w:r>
      <w:r w:rsidRPr="002F3D54">
        <w:rPr>
          <w:rFonts w:hint="cs"/>
          <w:color w:val="auto"/>
          <w:rtl/>
        </w:rPr>
        <w:t>بوين</w:t>
      </w:r>
      <w:r w:rsidR="00021530" w:rsidRPr="002F3D54">
        <w:rPr>
          <w:rFonts w:hint="cs"/>
          <w:color w:val="auto"/>
          <w:rtl/>
        </w:rPr>
        <w:t xml:space="preserve">. </w:t>
      </w:r>
      <w:r w:rsidRPr="002F3D54">
        <w:rPr>
          <w:rFonts w:hint="cs"/>
          <w:color w:val="auto"/>
          <w:rtl/>
        </w:rPr>
        <w:t>فأم</w:t>
      </w:r>
      <w:r w:rsidR="00AA3B4B" w:rsidRPr="002F3D54">
        <w:rPr>
          <w:rFonts w:hint="cs"/>
          <w:color w:val="auto"/>
          <w:rtl/>
        </w:rPr>
        <w:t>ّ</w:t>
      </w:r>
      <w:r w:rsidRPr="002F3D54">
        <w:rPr>
          <w:rFonts w:hint="cs"/>
          <w:color w:val="auto"/>
          <w:rtl/>
        </w:rPr>
        <w:t>ا عند وجودهما فلا ي</w:t>
      </w:r>
      <w:r w:rsidR="00A04952" w:rsidRPr="002F3D54">
        <w:rPr>
          <w:rFonts w:hint="cs"/>
          <w:color w:val="auto"/>
          <w:rtl/>
        </w:rPr>
        <w:t>ُ</w:t>
      </w:r>
      <w:r w:rsidRPr="002F3D54">
        <w:rPr>
          <w:rFonts w:hint="cs"/>
          <w:color w:val="auto"/>
          <w:rtl/>
        </w:rPr>
        <w:t>ثبت</w:t>
      </w:r>
      <w:r w:rsidRPr="002F3D54">
        <w:rPr>
          <w:rFonts w:hint="cs"/>
          <w:color w:val="auto"/>
          <w:vertAlign w:val="superscript"/>
          <w:rtl/>
        </w:rPr>
        <w:t>(</w:t>
      </w:r>
      <w:r w:rsidRPr="002F3D54">
        <w:rPr>
          <w:rStyle w:val="ae"/>
          <w:color w:val="auto"/>
          <w:rtl/>
        </w:rPr>
        <w:footnoteReference w:id="850"/>
      </w:r>
      <w:r w:rsidRPr="002F3D54">
        <w:rPr>
          <w:rFonts w:hint="cs"/>
          <w:color w:val="auto"/>
          <w:vertAlign w:val="superscript"/>
          <w:rtl/>
        </w:rPr>
        <w:t>)</w:t>
      </w:r>
      <w:r w:rsidRPr="002F3D54">
        <w:rPr>
          <w:rFonts w:hint="cs"/>
          <w:color w:val="auto"/>
          <w:rtl/>
        </w:rPr>
        <w:t xml:space="preserve"> ابتداء</w:t>
      </w:r>
      <w:r w:rsidR="00AA3B4B" w:rsidRPr="002F3D54">
        <w:rPr>
          <w:rFonts w:hint="cs"/>
          <w:color w:val="auto"/>
          <w:rtl/>
        </w:rPr>
        <w:t>ً</w:t>
      </w:r>
      <w:r w:rsidRPr="002F3D54">
        <w:rPr>
          <w:rFonts w:hint="cs"/>
          <w:color w:val="auto"/>
          <w:rtl/>
        </w:rPr>
        <w:t xml:space="preserve"> الإسلام للول</w:t>
      </w:r>
      <w:r w:rsidR="00AA3B4B" w:rsidRPr="002F3D54">
        <w:rPr>
          <w:rFonts w:hint="cs"/>
          <w:color w:val="auto"/>
          <w:rtl/>
        </w:rPr>
        <w:t>َ</w:t>
      </w:r>
      <w:r w:rsidRPr="002F3D54">
        <w:rPr>
          <w:rFonts w:hint="cs"/>
          <w:color w:val="auto"/>
          <w:rtl/>
        </w:rPr>
        <w:t>د باعتبار الد</w:t>
      </w:r>
      <w:r w:rsidR="00AA3B4B" w:rsidRPr="002F3D54">
        <w:rPr>
          <w:rFonts w:hint="cs"/>
          <w:color w:val="auto"/>
          <w:rtl/>
        </w:rPr>
        <w:t>َّ</w:t>
      </w:r>
      <w:r w:rsidRPr="002F3D54">
        <w:rPr>
          <w:rFonts w:hint="cs"/>
          <w:color w:val="auto"/>
          <w:rtl/>
        </w:rPr>
        <w:t>ار كالص</w:t>
      </w:r>
      <w:r w:rsidR="00AA3B4B" w:rsidRPr="002F3D54">
        <w:rPr>
          <w:rFonts w:hint="cs"/>
          <w:color w:val="auto"/>
          <w:rtl/>
        </w:rPr>
        <w:t>َّ</w:t>
      </w:r>
      <w:r w:rsidRPr="002F3D54">
        <w:rPr>
          <w:rFonts w:hint="cs"/>
          <w:color w:val="auto"/>
          <w:rtl/>
        </w:rPr>
        <w:t>غير إذا سُبي ومعه أحد أبويه</w:t>
      </w:r>
      <w:r w:rsidRPr="002F3D54">
        <w:rPr>
          <w:rStyle w:val="ae"/>
          <w:color w:val="auto"/>
          <w:rtl/>
        </w:rPr>
        <w:t>(</w:t>
      </w:r>
      <w:r w:rsidRPr="002F3D54">
        <w:rPr>
          <w:rStyle w:val="ae"/>
          <w:color w:val="auto"/>
          <w:rtl/>
        </w:rPr>
        <w:footnoteReference w:id="851"/>
      </w:r>
      <w:r w:rsidRPr="002F3D54">
        <w:rPr>
          <w:rStyle w:val="ae"/>
          <w:color w:val="auto"/>
          <w:rtl/>
        </w:rPr>
        <w:t>)</w:t>
      </w:r>
      <w:r w:rsidR="00021530" w:rsidRPr="002F3D54">
        <w:rPr>
          <w:rFonts w:hint="cs"/>
          <w:color w:val="auto"/>
          <w:rtl/>
        </w:rPr>
        <w:t xml:space="preserve">؛ </w:t>
      </w:r>
      <w:r w:rsidRPr="002F3D54">
        <w:rPr>
          <w:rFonts w:hint="cs"/>
          <w:color w:val="auto"/>
          <w:rtl/>
        </w:rPr>
        <w:t>كذا ذكره شمس الأئمة السرخسي</w:t>
      </w:r>
      <w:r w:rsidR="00021530" w:rsidRPr="002F3D54">
        <w:rPr>
          <w:rFonts w:hint="cs"/>
          <w:color w:val="auto"/>
          <w:rtl/>
        </w:rPr>
        <w:t xml:space="preserve">، </w:t>
      </w:r>
      <w:r w:rsidRPr="002F3D54">
        <w:rPr>
          <w:rFonts w:hint="cs"/>
          <w:color w:val="auto"/>
          <w:rtl/>
        </w:rPr>
        <w:t>وقاضي خان</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lastRenderedPageBreak/>
        <w:pict>
          <v:shape id="مربع نص 249" o:spid="_x0000_s1128" type="#_x0000_t202" style="position:absolute;left:0;text-align:left;margin-left:0;margin-top:.6pt;width:80.85pt;height:53.7pt;flip:x;z-index:25183539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" stroked="f">
            <v:textbox style="mso-fit-shape-to-text:t">
              <w:txbxContent>
                <w:p w:rsidR="00E408E2" w:rsidRPr="00A04952" w:rsidRDefault="00E408E2" w:rsidP="00A04952">
                  <w:pPr>
                    <w:ind w:firstLine="0"/>
                    <w:rPr>
                      <w:color w:val="auto"/>
                      <w:sz w:val="10"/>
                      <w:szCs w:val="10"/>
                    </w:rPr>
                  </w:pPr>
                  <w:r w:rsidRPr="00A04952">
                    <w:rPr>
                      <w:sz w:val="28"/>
                      <w:szCs w:val="28"/>
                      <w:rtl/>
                    </w:rPr>
                    <w:t>[لوح 504/ب]</w:t>
                  </w:r>
                </w:p>
              </w:txbxContent>
            </v:textbox>
            <w10:wrap anchorx="page"/>
          </v:shape>
        </w:pict>
      </w:r>
      <w:r w:rsidR="0023359C" w:rsidRPr="002F3D54">
        <w:rPr>
          <w:rFonts w:hint="cs"/>
          <w:color w:val="auto"/>
          <w:rtl/>
        </w:rPr>
        <w:t>فإن</w:t>
      </w:r>
      <w:r w:rsidR="00AA3B4B" w:rsidRPr="002F3D54">
        <w:rPr>
          <w:rFonts w:hint="cs"/>
          <w:color w:val="auto"/>
          <w:rtl/>
        </w:rPr>
        <w:t>ْ</w:t>
      </w:r>
      <w:r w:rsidR="0023359C" w:rsidRPr="002F3D54">
        <w:rPr>
          <w:rFonts w:hint="cs"/>
          <w:color w:val="auto"/>
          <w:rtl/>
        </w:rPr>
        <w:t xml:space="preserve"> قلت</w:t>
      </w:r>
      <w:r w:rsidR="00AA3B4B" w:rsidRPr="002F3D54">
        <w:rPr>
          <w:rFonts w:hint="cs"/>
          <w:color w:val="auto"/>
          <w:rtl/>
        </w:rPr>
        <w:t>َ</w:t>
      </w:r>
      <w:r w:rsidR="00021530" w:rsidRPr="002F3D54">
        <w:rPr>
          <w:rFonts w:hint="cs"/>
          <w:color w:val="auto"/>
          <w:rtl/>
        </w:rPr>
        <w:t xml:space="preserve">: </w:t>
      </w:r>
      <w:r w:rsidR="0023359C" w:rsidRPr="002F3D54">
        <w:rPr>
          <w:rFonts w:hint="cs"/>
          <w:color w:val="auto"/>
          <w:rtl/>
        </w:rPr>
        <w:t>ي</w:t>
      </w:r>
      <w:r w:rsidR="00AA3B4B" w:rsidRPr="002F3D54">
        <w:rPr>
          <w:rFonts w:hint="cs"/>
          <w:color w:val="auto"/>
          <w:rtl/>
        </w:rPr>
        <w:t>ُ</w:t>
      </w:r>
      <w:r w:rsidR="0023359C" w:rsidRPr="002F3D54">
        <w:rPr>
          <w:rFonts w:hint="cs"/>
          <w:color w:val="auto"/>
          <w:rtl/>
        </w:rPr>
        <w:t xml:space="preserve">شكل على هذا الولد </w:t>
      </w:r>
      <w:r w:rsidR="00AA3B4B" w:rsidRPr="002F3D54">
        <w:rPr>
          <w:rFonts w:hint="cs"/>
          <w:color w:val="auto"/>
          <w:rtl/>
        </w:rPr>
        <w:t>/</w:t>
      </w:r>
      <w:r w:rsidR="0023359C" w:rsidRPr="002F3D54">
        <w:rPr>
          <w:rFonts w:hint="cs"/>
          <w:color w:val="auto"/>
          <w:rtl/>
        </w:rPr>
        <w:t xml:space="preserve"> المولود ب</w:t>
      </w:r>
      <w:r w:rsidR="00AA3B4B" w:rsidRPr="002F3D54">
        <w:rPr>
          <w:rFonts w:hint="cs"/>
          <w:color w:val="auto"/>
          <w:rtl/>
        </w:rPr>
        <w:t>َ</w:t>
      </w:r>
      <w:r w:rsidR="0023359C" w:rsidRPr="002F3D54">
        <w:rPr>
          <w:rFonts w:hint="cs"/>
          <w:color w:val="auto"/>
          <w:rtl/>
        </w:rPr>
        <w:t>ين المسلمين إذا ارتد</w:t>
      </w:r>
      <w:r w:rsidR="00AA3B4B" w:rsidRPr="002F3D54">
        <w:rPr>
          <w:rFonts w:hint="cs"/>
          <w:color w:val="auto"/>
          <w:rtl/>
        </w:rPr>
        <w:t>ّ</w:t>
      </w:r>
      <w:r w:rsidR="0023359C" w:rsidRPr="002F3D54">
        <w:rPr>
          <w:rFonts w:hint="cs"/>
          <w:color w:val="auto"/>
          <w:rtl/>
        </w:rPr>
        <w:t xml:space="preserve"> أبواه</w:t>
      </w:r>
      <w:r w:rsidR="00021530" w:rsidRPr="002F3D54">
        <w:rPr>
          <w:rFonts w:hint="cs"/>
          <w:color w:val="auto"/>
          <w:rtl/>
        </w:rPr>
        <w:t xml:space="preserve">، </w:t>
      </w:r>
      <w:r w:rsidR="0023359C" w:rsidRPr="002F3D54">
        <w:rPr>
          <w:rFonts w:hint="cs"/>
          <w:color w:val="auto"/>
          <w:rtl/>
        </w:rPr>
        <w:t>فإن</w:t>
      </w:r>
      <w:r w:rsidR="00AA3B4B" w:rsidRPr="002F3D54">
        <w:rPr>
          <w:rFonts w:hint="cs"/>
          <w:color w:val="auto"/>
          <w:rtl/>
        </w:rPr>
        <w:t>َّ</w:t>
      </w:r>
      <w:r w:rsidR="0023359C" w:rsidRPr="002F3D54">
        <w:rPr>
          <w:rFonts w:hint="cs"/>
          <w:color w:val="auto"/>
          <w:rtl/>
        </w:rPr>
        <w:t>ه يبقى الولد مسلم</w:t>
      </w:r>
      <w:r w:rsidR="002F3D54">
        <w:rPr>
          <w:rFonts w:hint="cs"/>
          <w:color w:val="auto"/>
          <w:rtl/>
        </w:rPr>
        <w:t>ًا</w:t>
      </w:r>
      <w:r w:rsidR="0023359C" w:rsidRPr="002F3D54">
        <w:rPr>
          <w:rFonts w:hint="cs"/>
          <w:color w:val="auto"/>
          <w:rtl/>
        </w:rPr>
        <w:t xml:space="preserve"> ما دام في دار الإسلام باعتبار الد</w:t>
      </w:r>
      <w:r w:rsidR="00AA3B4B" w:rsidRPr="002F3D54">
        <w:rPr>
          <w:rFonts w:hint="cs"/>
          <w:color w:val="auto"/>
          <w:rtl/>
        </w:rPr>
        <w:t>َّ</w:t>
      </w:r>
      <w:r w:rsidR="0023359C" w:rsidRPr="002F3D54">
        <w:rPr>
          <w:rFonts w:hint="cs"/>
          <w:color w:val="auto"/>
          <w:rtl/>
        </w:rPr>
        <w:t>ار</w:t>
      </w:r>
      <w:r w:rsidR="00021530" w:rsidRPr="002F3D54">
        <w:rPr>
          <w:rFonts w:hint="cs"/>
          <w:color w:val="auto"/>
          <w:rtl/>
        </w:rPr>
        <w:t xml:space="preserve">، </w:t>
      </w:r>
      <w:r w:rsidR="0023359C" w:rsidRPr="002F3D54">
        <w:rPr>
          <w:rFonts w:hint="cs"/>
          <w:color w:val="auto"/>
          <w:rtl/>
        </w:rPr>
        <w:t>فع</w:t>
      </w:r>
      <w:r w:rsidR="00AA3B4B" w:rsidRPr="002F3D54">
        <w:rPr>
          <w:rFonts w:hint="cs"/>
          <w:color w:val="auto"/>
          <w:rtl/>
        </w:rPr>
        <w:t>ُ</w:t>
      </w:r>
      <w:r w:rsidR="0023359C" w:rsidRPr="002F3D54">
        <w:rPr>
          <w:rFonts w:hint="cs"/>
          <w:color w:val="auto"/>
          <w:rtl/>
        </w:rPr>
        <w:t>ل</w:t>
      </w:r>
      <w:r w:rsidR="00AA3B4B" w:rsidRPr="002F3D54">
        <w:rPr>
          <w:rFonts w:hint="cs"/>
          <w:color w:val="auto"/>
          <w:rtl/>
        </w:rPr>
        <w:t>ِ</w:t>
      </w:r>
      <w:r w:rsidR="0023359C" w:rsidRPr="002F3D54">
        <w:rPr>
          <w:rFonts w:hint="cs"/>
          <w:color w:val="auto"/>
          <w:rtl/>
        </w:rPr>
        <w:t>م بهذا أن</w:t>
      </w:r>
      <w:r w:rsidR="00AA3B4B" w:rsidRPr="002F3D54">
        <w:rPr>
          <w:rFonts w:hint="cs"/>
          <w:color w:val="auto"/>
          <w:rtl/>
        </w:rPr>
        <w:t>َّ</w:t>
      </w:r>
      <w:r w:rsidR="0023359C" w:rsidRPr="002F3D54">
        <w:rPr>
          <w:rFonts w:hint="cs"/>
          <w:color w:val="auto"/>
          <w:rtl/>
        </w:rPr>
        <w:t xml:space="preserve"> تبعية الد</w:t>
      </w:r>
      <w:r w:rsidR="00AA3B4B" w:rsidRPr="002F3D54">
        <w:rPr>
          <w:rFonts w:hint="cs"/>
          <w:color w:val="auto"/>
          <w:rtl/>
        </w:rPr>
        <w:t>َّ</w:t>
      </w:r>
      <w:r w:rsidR="0023359C" w:rsidRPr="002F3D54">
        <w:rPr>
          <w:rFonts w:hint="cs"/>
          <w:color w:val="auto"/>
          <w:rtl/>
        </w:rPr>
        <w:t>ار معتبرة عند وجود الأبوين أيض</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قلت</w:t>
      </w:r>
      <w:r w:rsidR="00021530" w:rsidRPr="002F3D54">
        <w:rPr>
          <w:rFonts w:hint="cs"/>
          <w:color w:val="auto"/>
          <w:rtl/>
        </w:rPr>
        <w:t xml:space="preserve">: </w:t>
      </w:r>
      <w:r w:rsidRPr="002F3D54">
        <w:rPr>
          <w:rFonts w:hint="cs"/>
          <w:color w:val="auto"/>
          <w:rtl/>
        </w:rPr>
        <w:t>إن</w:t>
      </w:r>
      <w:r w:rsidR="00AA3B4B" w:rsidRPr="002F3D54">
        <w:rPr>
          <w:rFonts w:hint="cs"/>
          <w:color w:val="auto"/>
          <w:rtl/>
        </w:rPr>
        <w:t>َّ</w:t>
      </w:r>
      <w:r w:rsidRPr="002F3D54">
        <w:rPr>
          <w:rFonts w:hint="cs"/>
          <w:color w:val="auto"/>
          <w:rtl/>
        </w:rPr>
        <w:t>ما كان كذلك لأن</w:t>
      </w:r>
      <w:r w:rsidR="00AA3B4B" w:rsidRPr="002F3D54">
        <w:rPr>
          <w:rFonts w:hint="cs"/>
          <w:color w:val="auto"/>
          <w:rtl/>
        </w:rPr>
        <w:t>َّ</w:t>
      </w:r>
      <w:r w:rsidRPr="002F3D54">
        <w:rPr>
          <w:rFonts w:hint="cs"/>
          <w:color w:val="auto"/>
          <w:rtl/>
        </w:rPr>
        <w:t xml:space="preserve"> هناك قد يثبت للولد حكم الإسلام قبل ارتداد أبويه باعتبار تبعيتهما</w:t>
      </w:r>
      <w:r w:rsidR="00021530" w:rsidRPr="002F3D54">
        <w:rPr>
          <w:rFonts w:hint="cs"/>
          <w:color w:val="auto"/>
          <w:rtl/>
        </w:rPr>
        <w:t xml:space="preserve">، </w:t>
      </w:r>
      <w:r w:rsidR="00AA3B4B" w:rsidRPr="002F3D54">
        <w:rPr>
          <w:rFonts w:hint="cs"/>
          <w:color w:val="auto"/>
          <w:rtl/>
        </w:rPr>
        <w:t>فيبقى على ما كان باعتبار بقائِ</w:t>
      </w:r>
      <w:r w:rsidRPr="002F3D54">
        <w:rPr>
          <w:rFonts w:hint="cs"/>
          <w:color w:val="auto"/>
          <w:rtl/>
        </w:rPr>
        <w:t>ه في دار الإسلام بخلاف ما نحن فيه</w:t>
      </w:r>
      <w:r w:rsidR="00021530" w:rsidRPr="002F3D54">
        <w:rPr>
          <w:rFonts w:hint="cs"/>
          <w:color w:val="auto"/>
          <w:rtl/>
        </w:rPr>
        <w:t xml:space="preserve">، </w:t>
      </w:r>
      <w:r w:rsidRPr="002F3D54">
        <w:rPr>
          <w:rFonts w:hint="cs"/>
          <w:color w:val="auto"/>
          <w:rtl/>
        </w:rPr>
        <w:t>فإن</w:t>
      </w:r>
      <w:r w:rsidR="00AA3B4B" w:rsidRPr="002F3D54">
        <w:rPr>
          <w:rFonts w:hint="cs"/>
          <w:color w:val="auto"/>
          <w:rtl/>
        </w:rPr>
        <w:t>َّ</w:t>
      </w:r>
      <w:r w:rsidRPr="002F3D54">
        <w:rPr>
          <w:rFonts w:hint="cs"/>
          <w:color w:val="auto"/>
          <w:rtl/>
        </w:rPr>
        <w:t>ه لم يكن لهذا الولد حكم الإسلام</w:t>
      </w:r>
      <w:r w:rsidR="00021530" w:rsidRPr="002F3D54">
        <w:rPr>
          <w:rFonts w:hint="cs"/>
          <w:color w:val="auto"/>
          <w:rtl/>
        </w:rPr>
        <w:t xml:space="preserve">، </w:t>
      </w:r>
      <w:r w:rsidRPr="002F3D54">
        <w:rPr>
          <w:rFonts w:hint="cs"/>
          <w:color w:val="auto"/>
          <w:rtl/>
        </w:rPr>
        <w:t>فلا يثبت ابتداء</w:t>
      </w:r>
      <w:r w:rsidR="00AA3B4B" w:rsidRPr="002F3D54">
        <w:rPr>
          <w:rFonts w:hint="cs"/>
          <w:color w:val="auto"/>
          <w:rtl/>
        </w:rPr>
        <w:t>ً</w:t>
      </w:r>
      <w:r w:rsidRPr="002F3D54">
        <w:rPr>
          <w:rFonts w:hint="cs"/>
          <w:color w:val="auto"/>
          <w:rtl/>
        </w:rPr>
        <w:t xml:space="preserve"> الإسلام باعتباره إذا كان في يد أبوين كافرين</w:t>
      </w:r>
      <w:r w:rsidR="00021530" w:rsidRPr="002F3D54">
        <w:rPr>
          <w:rFonts w:hint="cs"/>
          <w:color w:val="auto"/>
          <w:rtl/>
        </w:rPr>
        <w:t xml:space="preserve">، </w:t>
      </w:r>
      <w:r w:rsidR="00AA3B4B" w:rsidRPr="002F3D54">
        <w:rPr>
          <w:rFonts w:hint="cs"/>
          <w:color w:val="auto"/>
          <w:rtl/>
        </w:rPr>
        <w:t>وإذا ثبت أن</w:t>
      </w:r>
      <w:r w:rsidR="00A04952" w:rsidRPr="002F3D54">
        <w:rPr>
          <w:rFonts w:hint="cs"/>
          <w:color w:val="auto"/>
          <w:rtl/>
        </w:rPr>
        <w:t>ّ</w:t>
      </w:r>
      <w:r w:rsidR="00AA3B4B" w:rsidRPr="002F3D54">
        <w:rPr>
          <w:rFonts w:hint="cs"/>
          <w:color w:val="auto"/>
          <w:rtl/>
        </w:rPr>
        <w:t xml:space="preserve">ه غير مسلم </w:t>
      </w:r>
      <w:r w:rsidRPr="002F3D54">
        <w:rPr>
          <w:rFonts w:hint="cs"/>
          <w:color w:val="auto"/>
          <w:rtl/>
        </w:rPr>
        <w:t>قلنا</w:t>
      </w:r>
      <w:r w:rsidR="00021530" w:rsidRPr="002F3D54">
        <w:rPr>
          <w:rFonts w:hint="cs"/>
          <w:color w:val="auto"/>
          <w:rtl/>
        </w:rPr>
        <w:t xml:space="preserve">: </w:t>
      </w:r>
      <w:r w:rsidRPr="002F3D54">
        <w:rPr>
          <w:rFonts w:hint="cs"/>
          <w:color w:val="auto"/>
          <w:rtl/>
        </w:rPr>
        <w:t>المرتد</w:t>
      </w:r>
      <w:r w:rsidR="00AA3B4B" w:rsidRPr="002F3D54">
        <w:rPr>
          <w:rFonts w:hint="cs"/>
          <w:color w:val="auto"/>
          <w:rtl/>
        </w:rPr>
        <w:t>ُّ</w:t>
      </w:r>
      <w:r w:rsidRPr="002F3D54">
        <w:rPr>
          <w:rFonts w:hint="cs"/>
          <w:color w:val="auto"/>
          <w:rtl/>
        </w:rPr>
        <w:t xml:space="preserve"> لا يرثه إلا ورثته المسلمون</w:t>
      </w:r>
      <w:r w:rsidRPr="002F3D54">
        <w:rPr>
          <w:rFonts w:hint="cs"/>
          <w:color w:val="auto"/>
          <w:vertAlign w:val="superscript"/>
          <w:rtl/>
        </w:rPr>
        <w:t>(</w:t>
      </w:r>
      <w:r w:rsidRPr="002F3D54">
        <w:rPr>
          <w:rStyle w:val="ae"/>
          <w:color w:val="auto"/>
          <w:rtl/>
        </w:rPr>
        <w:footnoteReference w:id="852"/>
      </w:r>
      <w:r w:rsidRPr="002F3D54">
        <w:rPr>
          <w:rFonts w:hint="cs"/>
          <w:color w:val="auto"/>
          <w:vertAlign w:val="superscript"/>
          <w:rtl/>
        </w:rPr>
        <w:t>)</w:t>
      </w:r>
      <w:r w:rsidRPr="002F3D54">
        <w:rPr>
          <w:rStyle w:val="ae"/>
          <w:color w:val="auto"/>
          <w:rtl/>
        </w:rPr>
        <w:t>(</w:t>
      </w:r>
      <w:r w:rsidRPr="002F3D54">
        <w:rPr>
          <w:rStyle w:val="ae"/>
          <w:color w:val="auto"/>
          <w:rtl/>
        </w:rPr>
        <w:footnoteReference w:id="853"/>
      </w:r>
      <w:r w:rsidRPr="002F3D54">
        <w:rPr>
          <w:rStyle w:val="ae"/>
          <w:color w:val="auto"/>
          <w:rtl/>
        </w:rPr>
        <w:t>)</w:t>
      </w:r>
      <w:r w:rsidR="00021530" w:rsidRPr="002F3D54">
        <w:rPr>
          <w:rFonts w:hint="cs"/>
          <w:color w:val="auto"/>
          <w:rtl/>
        </w:rPr>
        <w:t xml:space="preserve">؛ </w:t>
      </w:r>
      <w:r w:rsidRPr="002F3D54">
        <w:rPr>
          <w:rFonts w:hint="cs"/>
          <w:color w:val="auto"/>
          <w:rtl/>
        </w:rPr>
        <w:t xml:space="preserve">كذا ذكره شمس الأئمة السرخسي </w:t>
      </w:r>
      <w:r w:rsidR="00A04952" w:rsidRPr="009A4529">
        <w:rPr>
          <w:rFonts w:ascii="AAA GoldenLotus" w:hAnsi="AAA GoldenLotus" w:cs="AAA GoldenLotus"/>
          <w:color w:val="auto"/>
          <w:sz w:val="28"/>
          <w:szCs w:val="28"/>
          <w:rtl/>
        </w:rPr>
        <w:t>ؒ</w:t>
      </w:r>
      <w:r w:rsidRPr="002F3D54">
        <w:rPr>
          <w:rFonts w:hint="cs"/>
          <w:color w:val="auto"/>
          <w:rtl/>
        </w:rPr>
        <w:t xml:space="preserve"> في الجامع الصغير</w:t>
      </w:r>
      <w:r w:rsidR="00021530" w:rsidRPr="002F3D54">
        <w:rPr>
          <w:rFonts w:hint="cs"/>
          <w:color w:val="auto"/>
          <w:rtl/>
        </w:rPr>
        <w:t xml:space="preserve">، </w:t>
      </w:r>
      <w:r w:rsidRPr="002F3D54">
        <w:rPr>
          <w:rFonts w:hint="cs"/>
          <w:color w:val="auto"/>
          <w:rtl/>
        </w:rPr>
        <w:t>فع</w:t>
      </w:r>
      <w:r w:rsidR="00AA3B4B" w:rsidRPr="002F3D54">
        <w:rPr>
          <w:rFonts w:hint="cs"/>
          <w:color w:val="auto"/>
          <w:rtl/>
        </w:rPr>
        <w:t>ُ</w:t>
      </w:r>
      <w:r w:rsidRPr="002F3D54">
        <w:rPr>
          <w:rFonts w:hint="cs"/>
          <w:color w:val="auto"/>
          <w:rtl/>
        </w:rPr>
        <w:t>لم بهذا أن</w:t>
      </w:r>
      <w:r w:rsidR="00AA3B4B" w:rsidRPr="002F3D54">
        <w:rPr>
          <w:rFonts w:hint="cs"/>
          <w:color w:val="auto"/>
          <w:rtl/>
        </w:rPr>
        <w:t>َّ</w:t>
      </w:r>
      <w:r w:rsidRPr="002F3D54">
        <w:rPr>
          <w:rFonts w:hint="cs"/>
          <w:color w:val="auto"/>
          <w:rtl/>
        </w:rPr>
        <w:t xml:space="preserve"> ترجيح تبعية الأبوين على الد</w:t>
      </w:r>
      <w:r w:rsidR="00AA3B4B" w:rsidRPr="002F3D54">
        <w:rPr>
          <w:rFonts w:hint="cs"/>
          <w:color w:val="auto"/>
          <w:rtl/>
        </w:rPr>
        <w:t>َّ</w:t>
      </w:r>
      <w:r w:rsidRPr="002F3D54">
        <w:rPr>
          <w:rFonts w:hint="cs"/>
          <w:color w:val="auto"/>
          <w:rtl/>
        </w:rPr>
        <w:t>ار إن</w:t>
      </w:r>
      <w:r w:rsidR="00AA3B4B" w:rsidRPr="002F3D54">
        <w:rPr>
          <w:rFonts w:hint="cs"/>
          <w:color w:val="auto"/>
          <w:rtl/>
        </w:rPr>
        <w:t>َّ</w:t>
      </w:r>
      <w:r w:rsidRPr="002F3D54">
        <w:rPr>
          <w:rFonts w:hint="cs"/>
          <w:color w:val="auto"/>
          <w:rtl/>
        </w:rPr>
        <w:t>ما هو في ابتداء وجود الولد لا في حالة البقاء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وأي</w:t>
      </w:r>
      <w:r w:rsidR="00AA3B4B" w:rsidRPr="002F3D54">
        <w:rPr>
          <w:rFonts w:hint="cs"/>
          <w:color w:val="auto"/>
          <w:rtl/>
        </w:rPr>
        <w:t>َّ</w:t>
      </w:r>
      <w:r w:rsidRPr="002F3D54">
        <w:rPr>
          <w:rFonts w:hint="cs"/>
          <w:color w:val="auto"/>
          <w:rtl/>
        </w:rPr>
        <w:t>د هذا أيض</w:t>
      </w:r>
      <w:r w:rsidR="002F3D54">
        <w:rPr>
          <w:rFonts w:hint="cs"/>
          <w:color w:val="auto"/>
          <w:rtl/>
        </w:rPr>
        <w:t>ًا</w:t>
      </w:r>
      <w:r w:rsidRPr="002F3D54">
        <w:rPr>
          <w:rFonts w:hint="cs"/>
          <w:color w:val="auto"/>
          <w:rtl/>
        </w:rPr>
        <w:t xml:space="preserve"> ما ذكره في الإيضاح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فقال</w:t>
      </w:r>
      <w:r w:rsidR="00021530" w:rsidRPr="002F3D54">
        <w:rPr>
          <w:rFonts w:hint="cs"/>
          <w:color w:val="auto"/>
          <w:rtl/>
        </w:rPr>
        <w:t xml:space="preserve">: </w:t>
      </w:r>
      <w:r w:rsidRPr="002F3D54">
        <w:rPr>
          <w:rFonts w:hint="cs"/>
          <w:color w:val="auto"/>
          <w:rtl/>
        </w:rPr>
        <w:t>وإن</w:t>
      </w:r>
      <w:r w:rsidR="00AA3B4B" w:rsidRPr="002F3D54">
        <w:rPr>
          <w:rFonts w:hint="cs"/>
          <w:color w:val="auto"/>
          <w:rtl/>
        </w:rPr>
        <w:t>ْ</w:t>
      </w:r>
      <w:r w:rsidRPr="002F3D54">
        <w:rPr>
          <w:rFonts w:hint="cs"/>
          <w:color w:val="auto"/>
          <w:rtl/>
        </w:rPr>
        <w:t xml:space="preserve"> و</w:t>
      </w:r>
      <w:r w:rsidR="00AA3B4B" w:rsidRPr="002F3D54">
        <w:rPr>
          <w:rFonts w:hint="cs"/>
          <w:color w:val="auto"/>
          <w:rtl/>
        </w:rPr>
        <w:t>ُ</w:t>
      </w:r>
      <w:r w:rsidRPr="002F3D54">
        <w:rPr>
          <w:rFonts w:hint="cs"/>
          <w:color w:val="auto"/>
          <w:rtl/>
        </w:rPr>
        <w:t>لد و</w:t>
      </w:r>
      <w:r w:rsidR="00AA3B4B" w:rsidRPr="002F3D54">
        <w:rPr>
          <w:rFonts w:hint="cs"/>
          <w:color w:val="auto"/>
          <w:rtl/>
        </w:rPr>
        <w:t>َ</w:t>
      </w:r>
      <w:r w:rsidRPr="002F3D54">
        <w:rPr>
          <w:rFonts w:hint="cs"/>
          <w:color w:val="auto"/>
          <w:rtl/>
        </w:rPr>
        <w:t>ل</w:t>
      </w:r>
      <w:r w:rsidR="00AA3B4B" w:rsidRPr="002F3D54">
        <w:rPr>
          <w:rFonts w:hint="cs"/>
          <w:color w:val="auto"/>
          <w:rtl/>
        </w:rPr>
        <w:t>َ</w:t>
      </w:r>
      <w:r w:rsidRPr="002F3D54">
        <w:rPr>
          <w:rFonts w:hint="cs"/>
          <w:color w:val="auto"/>
          <w:rtl/>
        </w:rPr>
        <w:t>د وهما مسلمان</w:t>
      </w:r>
      <w:r w:rsidR="00021530" w:rsidRPr="002F3D54">
        <w:rPr>
          <w:rFonts w:hint="cs"/>
          <w:color w:val="auto"/>
          <w:rtl/>
        </w:rPr>
        <w:t xml:space="preserve">، </w:t>
      </w:r>
      <w:r w:rsidRPr="002F3D54">
        <w:rPr>
          <w:rFonts w:hint="cs"/>
          <w:color w:val="auto"/>
          <w:rtl/>
        </w:rPr>
        <w:t>ثم ارتد</w:t>
      </w:r>
      <w:r w:rsidR="00AA3B4B" w:rsidRPr="002F3D54">
        <w:rPr>
          <w:rFonts w:hint="cs"/>
          <w:color w:val="auto"/>
          <w:rtl/>
        </w:rPr>
        <w:t>َّ</w:t>
      </w:r>
      <w:r w:rsidRPr="002F3D54">
        <w:rPr>
          <w:rFonts w:hint="cs"/>
          <w:color w:val="auto"/>
          <w:rtl/>
        </w:rPr>
        <w:t xml:space="preserve"> لم ي</w:t>
      </w:r>
      <w:r w:rsidR="00AA3B4B" w:rsidRPr="002F3D54">
        <w:rPr>
          <w:rFonts w:hint="cs"/>
          <w:color w:val="auto"/>
          <w:rtl/>
        </w:rPr>
        <w:t>ُ</w:t>
      </w:r>
      <w:r w:rsidRPr="002F3D54">
        <w:rPr>
          <w:rFonts w:hint="cs"/>
          <w:color w:val="auto"/>
          <w:rtl/>
        </w:rPr>
        <w:t>حكم بردته ما دام في دار الإسلام لأن</w:t>
      </w:r>
      <w:r w:rsidR="00AA3B4B" w:rsidRPr="002F3D54">
        <w:rPr>
          <w:rFonts w:hint="cs"/>
          <w:color w:val="auto"/>
          <w:rtl/>
        </w:rPr>
        <w:t>َّ</w:t>
      </w:r>
      <w:r w:rsidRPr="002F3D54">
        <w:rPr>
          <w:rFonts w:hint="cs"/>
          <w:color w:val="auto"/>
          <w:rtl/>
        </w:rPr>
        <w:t xml:space="preserve"> الت</w:t>
      </w:r>
      <w:r w:rsidR="00A04952" w:rsidRPr="002F3D54">
        <w:rPr>
          <w:rFonts w:hint="cs"/>
          <w:color w:val="auto"/>
          <w:rtl/>
        </w:rPr>
        <w:t>ّ</w:t>
      </w:r>
      <w:r w:rsidR="00653242" w:rsidRPr="002F3D54">
        <w:rPr>
          <w:rFonts w:hint="cs"/>
          <w:color w:val="auto"/>
          <w:rtl/>
        </w:rPr>
        <w:t>بعية قد ت</w:t>
      </w:r>
      <w:r w:rsidRPr="002F3D54">
        <w:rPr>
          <w:rFonts w:hint="cs"/>
          <w:color w:val="auto"/>
          <w:rtl/>
        </w:rPr>
        <w:t>جوز</w:t>
      </w:r>
      <w:r w:rsidRPr="002F3D54">
        <w:rPr>
          <w:rFonts w:hint="cs"/>
          <w:color w:val="auto"/>
          <w:vertAlign w:val="superscript"/>
          <w:rtl/>
        </w:rPr>
        <w:t>(</w:t>
      </w:r>
      <w:r w:rsidRPr="002F3D54">
        <w:rPr>
          <w:rStyle w:val="ae"/>
          <w:color w:val="auto"/>
          <w:rtl/>
        </w:rPr>
        <w:footnoteReference w:id="854"/>
      </w:r>
      <w:r w:rsidRPr="002F3D54">
        <w:rPr>
          <w:rFonts w:hint="cs"/>
          <w:color w:val="auto"/>
          <w:vertAlign w:val="superscript"/>
          <w:rtl/>
        </w:rPr>
        <w:t>)</w:t>
      </w:r>
      <w:r w:rsidRPr="002F3D54">
        <w:rPr>
          <w:rFonts w:hint="cs"/>
          <w:color w:val="auto"/>
          <w:rtl/>
        </w:rPr>
        <w:t xml:space="preserve"> أن</w:t>
      </w:r>
      <w:r w:rsidR="00AA3B4B" w:rsidRPr="002F3D54">
        <w:rPr>
          <w:rFonts w:hint="cs"/>
          <w:color w:val="auto"/>
          <w:rtl/>
        </w:rPr>
        <w:t>ْ</w:t>
      </w:r>
      <w:r w:rsidRPr="002F3D54">
        <w:rPr>
          <w:rFonts w:hint="cs"/>
          <w:color w:val="auto"/>
          <w:rtl/>
        </w:rPr>
        <w:t xml:space="preserve"> تثبت بح</w:t>
      </w:r>
      <w:r w:rsidR="00AA3B4B" w:rsidRPr="002F3D54">
        <w:rPr>
          <w:rFonts w:hint="cs"/>
          <w:color w:val="auto"/>
          <w:rtl/>
        </w:rPr>
        <w:t>ُ</w:t>
      </w:r>
      <w:r w:rsidRPr="002F3D54">
        <w:rPr>
          <w:rFonts w:hint="cs"/>
          <w:color w:val="auto"/>
          <w:rtl/>
        </w:rPr>
        <w:t>كم الد</w:t>
      </w:r>
      <w:r w:rsidR="00AA3B4B" w:rsidRPr="002F3D54">
        <w:rPr>
          <w:rFonts w:hint="cs"/>
          <w:color w:val="auto"/>
          <w:rtl/>
        </w:rPr>
        <w:t>َّ</w:t>
      </w:r>
      <w:r w:rsidRPr="002F3D54">
        <w:rPr>
          <w:rFonts w:hint="cs"/>
          <w:color w:val="auto"/>
          <w:rtl/>
        </w:rPr>
        <w:t>ار</w:t>
      </w:r>
      <w:r w:rsidR="000D5B4B" w:rsidRPr="002F3D54">
        <w:rPr>
          <w:rFonts w:hint="cs"/>
          <w:color w:val="auto"/>
          <w:rtl/>
        </w:rPr>
        <w:t xml:space="preserve"> إلا</w:t>
      </w:r>
      <w:r w:rsidRPr="002F3D54">
        <w:rPr>
          <w:rFonts w:hint="cs"/>
          <w:color w:val="auto"/>
          <w:rtl/>
        </w:rPr>
        <w:t xml:space="preserve"> أن تبعية الأبوين أولى من تبعية الدار</w:t>
      </w:r>
      <w:r w:rsidR="00021530" w:rsidRPr="002F3D54">
        <w:rPr>
          <w:rFonts w:hint="cs"/>
          <w:color w:val="auto"/>
          <w:rtl/>
        </w:rPr>
        <w:t xml:space="preserve">، </w:t>
      </w:r>
      <w:r w:rsidRPr="002F3D54">
        <w:rPr>
          <w:rFonts w:hint="cs"/>
          <w:color w:val="auto"/>
          <w:rtl/>
        </w:rPr>
        <w:t>فلا يثبت حكم الإسلام ابتداءً بتبعية الد</w:t>
      </w:r>
      <w:r w:rsidR="00AA3B4B" w:rsidRPr="002F3D54">
        <w:rPr>
          <w:rFonts w:hint="cs"/>
          <w:color w:val="auto"/>
          <w:rtl/>
        </w:rPr>
        <w:t>َّ</w:t>
      </w:r>
      <w:r w:rsidRPr="002F3D54">
        <w:rPr>
          <w:rFonts w:hint="cs"/>
          <w:color w:val="auto"/>
          <w:rtl/>
        </w:rPr>
        <w:t>ار ما دامت تبعية الأبوين قائمة</w:t>
      </w:r>
      <w:r w:rsidR="00AA3B4B" w:rsidRPr="002F3D54">
        <w:rPr>
          <w:rFonts w:hint="cs"/>
          <w:color w:val="auto"/>
          <w:rtl/>
        </w:rPr>
        <w:t>ً</w:t>
      </w:r>
      <w:r w:rsidR="00021530" w:rsidRPr="002F3D54">
        <w:rPr>
          <w:rFonts w:hint="cs"/>
          <w:color w:val="auto"/>
          <w:rtl/>
        </w:rPr>
        <w:t xml:space="preserve">، </w:t>
      </w:r>
      <w:r w:rsidRPr="002F3D54">
        <w:rPr>
          <w:rFonts w:hint="cs"/>
          <w:color w:val="auto"/>
          <w:rtl/>
        </w:rPr>
        <w:t>فإذا ح</w:t>
      </w:r>
      <w:r w:rsidR="00AA3B4B" w:rsidRPr="002F3D54">
        <w:rPr>
          <w:rFonts w:hint="cs"/>
          <w:color w:val="auto"/>
          <w:rtl/>
        </w:rPr>
        <w:t>ُ</w:t>
      </w:r>
      <w:r w:rsidRPr="002F3D54">
        <w:rPr>
          <w:rFonts w:hint="cs"/>
          <w:color w:val="auto"/>
          <w:rtl/>
        </w:rPr>
        <w:t>ك</w:t>
      </w:r>
      <w:r w:rsidR="00AA3B4B" w:rsidRPr="002F3D54">
        <w:rPr>
          <w:rFonts w:hint="cs"/>
          <w:color w:val="auto"/>
          <w:rtl/>
        </w:rPr>
        <w:t>ِ</w:t>
      </w:r>
      <w:r w:rsidRPr="002F3D54">
        <w:rPr>
          <w:rFonts w:hint="cs"/>
          <w:color w:val="auto"/>
          <w:rtl/>
        </w:rPr>
        <w:t>م بإسلامه اعتبر الد</w:t>
      </w:r>
      <w:r w:rsidR="00AA3B4B" w:rsidRPr="002F3D54">
        <w:rPr>
          <w:rFonts w:hint="cs"/>
          <w:color w:val="auto"/>
          <w:rtl/>
        </w:rPr>
        <w:t>َّ</w:t>
      </w:r>
      <w:r w:rsidRPr="002F3D54">
        <w:rPr>
          <w:rFonts w:hint="cs"/>
          <w:color w:val="auto"/>
          <w:rtl/>
        </w:rPr>
        <w:t>ار لإبقاء ح</w:t>
      </w:r>
      <w:r w:rsidR="00AA3B4B" w:rsidRPr="002F3D54">
        <w:rPr>
          <w:rFonts w:hint="cs"/>
          <w:color w:val="auto"/>
          <w:rtl/>
        </w:rPr>
        <w:t>ُ</w:t>
      </w:r>
      <w:r w:rsidRPr="002F3D54">
        <w:rPr>
          <w:rFonts w:hint="cs"/>
          <w:color w:val="auto"/>
          <w:rtl/>
        </w:rPr>
        <w:t>كم الإسلام دون الإثبات ابتداءً</w:t>
      </w:r>
      <w:r w:rsidRPr="002F3D54">
        <w:rPr>
          <w:rStyle w:val="ae"/>
          <w:color w:val="auto"/>
          <w:rtl/>
        </w:rPr>
        <w:t>(</w:t>
      </w:r>
      <w:r w:rsidRPr="002F3D54">
        <w:rPr>
          <w:rStyle w:val="ae"/>
          <w:color w:val="auto"/>
          <w:rtl/>
        </w:rPr>
        <w:footnoteReference w:id="85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الفوائد الظ</w:t>
      </w:r>
      <w:r w:rsidR="00AA3B4B" w:rsidRPr="002F3D54">
        <w:rPr>
          <w:rFonts w:hint="cs"/>
          <w:color w:val="auto"/>
          <w:rtl/>
        </w:rPr>
        <w:t>َّ</w:t>
      </w:r>
      <w:r w:rsidRPr="002F3D54">
        <w:rPr>
          <w:rFonts w:hint="cs"/>
          <w:color w:val="auto"/>
          <w:rtl/>
        </w:rPr>
        <w:t>هيرية بعد ذكر ورثة الولد فيما إذا كانت أم</w:t>
      </w:r>
      <w:r w:rsidR="00AA3B4B" w:rsidRPr="002F3D54">
        <w:rPr>
          <w:rFonts w:hint="cs"/>
          <w:color w:val="auto"/>
          <w:rtl/>
        </w:rPr>
        <w:t>ُّ</w:t>
      </w:r>
      <w:r w:rsidRPr="002F3D54">
        <w:rPr>
          <w:rFonts w:hint="cs"/>
          <w:color w:val="auto"/>
          <w:rtl/>
        </w:rPr>
        <w:t>ه مسلمة</w:t>
      </w:r>
      <w:r w:rsidR="00AA3B4B" w:rsidRPr="002F3D54">
        <w:rPr>
          <w:rFonts w:hint="cs"/>
          <w:color w:val="auto"/>
          <w:rtl/>
        </w:rPr>
        <w:t>ً</w:t>
      </w:r>
      <w:r w:rsidR="00021530" w:rsidRPr="002F3D54">
        <w:rPr>
          <w:rFonts w:hint="cs"/>
          <w:color w:val="auto"/>
          <w:rtl/>
        </w:rPr>
        <w:t xml:space="preserve">، </w:t>
      </w:r>
      <w:r w:rsidRPr="002F3D54">
        <w:rPr>
          <w:rFonts w:hint="cs"/>
          <w:color w:val="auto"/>
          <w:rtl/>
        </w:rPr>
        <w:t>وقال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وما قال في الكتاب أن</w:t>
      </w:r>
      <w:r w:rsidR="00AA3B4B" w:rsidRPr="002F3D54">
        <w:rPr>
          <w:rFonts w:hint="cs"/>
          <w:color w:val="auto"/>
          <w:rtl/>
        </w:rPr>
        <w:t>َّ</w:t>
      </w:r>
      <w:r w:rsidRPr="002F3D54">
        <w:rPr>
          <w:rFonts w:hint="cs"/>
          <w:color w:val="auto"/>
          <w:rtl/>
        </w:rPr>
        <w:t xml:space="preserve"> الإرث يستن</w:t>
      </w:r>
      <w:r w:rsidR="00AA3B4B" w:rsidRPr="002F3D54">
        <w:rPr>
          <w:rFonts w:hint="cs"/>
          <w:color w:val="auto"/>
          <w:rtl/>
        </w:rPr>
        <w:t>ِ</w:t>
      </w:r>
      <w:r w:rsidRPr="002F3D54">
        <w:rPr>
          <w:rFonts w:hint="cs"/>
          <w:color w:val="auto"/>
          <w:rtl/>
        </w:rPr>
        <w:t>د إلى حالة الإسلام ليكون فيه توريث المسلم من المسلم فيما اكتسبه في حالة الر</w:t>
      </w:r>
      <w:r w:rsidR="00AA3B4B" w:rsidRPr="002F3D54">
        <w:rPr>
          <w:rFonts w:hint="cs"/>
          <w:color w:val="auto"/>
          <w:rtl/>
        </w:rPr>
        <w:t>ِّ</w:t>
      </w:r>
      <w:r w:rsidRPr="002F3D54">
        <w:rPr>
          <w:rFonts w:hint="cs"/>
          <w:color w:val="auto"/>
          <w:rtl/>
        </w:rPr>
        <w:t>د</w:t>
      </w:r>
      <w:r w:rsidR="00AA3B4B" w:rsidRPr="002F3D54">
        <w:rPr>
          <w:rFonts w:hint="cs"/>
          <w:color w:val="auto"/>
          <w:rtl/>
        </w:rPr>
        <w:t>َّ</w:t>
      </w:r>
      <w:r w:rsidRPr="002F3D54">
        <w:rPr>
          <w:rFonts w:hint="cs"/>
          <w:color w:val="auto"/>
          <w:rtl/>
        </w:rPr>
        <w:t>ة يضع</w:t>
      </w:r>
      <w:r w:rsidR="00AA3B4B" w:rsidRPr="002F3D54">
        <w:rPr>
          <w:rFonts w:hint="cs"/>
          <w:color w:val="auto"/>
          <w:rtl/>
        </w:rPr>
        <w:t>ُف بهذه المسألة</w:t>
      </w:r>
      <w:r w:rsidRPr="002F3D54">
        <w:rPr>
          <w:rFonts w:hint="cs"/>
          <w:color w:val="auto"/>
          <w:rtl/>
        </w:rPr>
        <w:t xml:space="preserve"> لأن</w:t>
      </w:r>
      <w:r w:rsidR="00AA3B4B" w:rsidRPr="002F3D54">
        <w:rPr>
          <w:rFonts w:hint="cs"/>
          <w:color w:val="auto"/>
          <w:rtl/>
        </w:rPr>
        <w:t>َّ</w:t>
      </w:r>
      <w:r w:rsidRPr="002F3D54">
        <w:rPr>
          <w:rFonts w:hint="cs"/>
          <w:color w:val="auto"/>
          <w:rtl/>
        </w:rPr>
        <w:t xml:space="preserve"> الو</w:t>
      </w:r>
      <w:r w:rsidR="00AA3B4B" w:rsidRPr="002F3D54">
        <w:rPr>
          <w:rFonts w:hint="cs"/>
          <w:color w:val="auto"/>
          <w:rtl/>
        </w:rPr>
        <w:t>َ</w:t>
      </w:r>
      <w:r w:rsidRPr="002F3D54">
        <w:rPr>
          <w:rFonts w:hint="cs"/>
          <w:color w:val="auto"/>
          <w:rtl/>
        </w:rPr>
        <w:t>ل</w:t>
      </w:r>
      <w:r w:rsidR="00AA3B4B" w:rsidRPr="002F3D54">
        <w:rPr>
          <w:rFonts w:hint="cs"/>
          <w:color w:val="auto"/>
          <w:rtl/>
        </w:rPr>
        <w:t>َ</w:t>
      </w:r>
      <w:r w:rsidRPr="002F3D54">
        <w:rPr>
          <w:rFonts w:hint="cs"/>
          <w:color w:val="auto"/>
          <w:rtl/>
        </w:rPr>
        <w:t>د هنا لم يكن م</w:t>
      </w:r>
      <w:r w:rsidR="00AA3B4B" w:rsidRPr="002F3D54">
        <w:rPr>
          <w:rFonts w:hint="cs"/>
          <w:color w:val="auto"/>
          <w:rtl/>
        </w:rPr>
        <w:t>وجود</w:t>
      </w:r>
      <w:r w:rsidR="002F3D54">
        <w:rPr>
          <w:rFonts w:hint="cs"/>
          <w:color w:val="auto"/>
          <w:rtl/>
        </w:rPr>
        <w:t>ًا</w:t>
      </w:r>
      <w:r w:rsidR="00AA3B4B" w:rsidRPr="002F3D54">
        <w:rPr>
          <w:rFonts w:hint="cs"/>
          <w:color w:val="auto"/>
          <w:rtl/>
        </w:rPr>
        <w:t xml:space="preserve"> حال الإسلام</w:t>
      </w:r>
      <w:r w:rsidR="00021530" w:rsidRPr="002F3D54">
        <w:rPr>
          <w:rFonts w:hint="cs"/>
          <w:color w:val="auto"/>
          <w:rtl/>
        </w:rPr>
        <w:t xml:space="preserve">، </w:t>
      </w:r>
      <w:r w:rsidR="00AA3B4B" w:rsidRPr="002F3D54">
        <w:rPr>
          <w:rFonts w:hint="cs"/>
          <w:color w:val="auto"/>
          <w:rtl/>
        </w:rPr>
        <w:t>ومع هذا يرث</w:t>
      </w:r>
      <w:r w:rsidR="00021530" w:rsidRPr="002F3D54">
        <w:rPr>
          <w:rFonts w:hint="cs"/>
          <w:color w:val="auto"/>
          <w:rtl/>
        </w:rPr>
        <w:t xml:space="preserve">؛ </w:t>
      </w:r>
      <w:r w:rsidRPr="002F3D54">
        <w:rPr>
          <w:rFonts w:hint="cs"/>
          <w:color w:val="auto"/>
          <w:rtl/>
        </w:rPr>
        <w:t>فع</w:t>
      </w:r>
      <w:r w:rsidR="00AA3B4B" w:rsidRPr="002F3D54">
        <w:rPr>
          <w:rFonts w:hint="cs"/>
          <w:color w:val="auto"/>
          <w:rtl/>
        </w:rPr>
        <w:t>ُ</w:t>
      </w:r>
      <w:r w:rsidRPr="002F3D54">
        <w:rPr>
          <w:rFonts w:hint="cs"/>
          <w:color w:val="auto"/>
          <w:rtl/>
        </w:rPr>
        <w:t>ل</w:t>
      </w:r>
      <w:r w:rsidR="00AA3B4B" w:rsidRPr="002F3D54">
        <w:rPr>
          <w:rFonts w:hint="cs"/>
          <w:color w:val="auto"/>
          <w:rtl/>
        </w:rPr>
        <w:t>ِ</w:t>
      </w:r>
      <w:r w:rsidRPr="002F3D54">
        <w:rPr>
          <w:rFonts w:hint="cs"/>
          <w:color w:val="auto"/>
          <w:rtl/>
        </w:rPr>
        <w:t>م بهذا أن</w:t>
      </w:r>
      <w:r w:rsidR="00AA3B4B" w:rsidRPr="002F3D54">
        <w:rPr>
          <w:rFonts w:hint="cs"/>
          <w:color w:val="auto"/>
          <w:rtl/>
        </w:rPr>
        <w:t>َّ</w:t>
      </w:r>
      <w:r w:rsidRPr="002F3D54">
        <w:rPr>
          <w:rFonts w:hint="cs"/>
          <w:color w:val="auto"/>
          <w:rtl/>
        </w:rPr>
        <w:t xml:space="preserve"> الصحيح هو ما رواه محمد عن أبي حنيفة</w:t>
      </w:r>
      <w:r w:rsidR="00021530" w:rsidRPr="002F3D54">
        <w:rPr>
          <w:rFonts w:hint="cs"/>
          <w:color w:val="auto"/>
          <w:rtl/>
        </w:rPr>
        <w:t xml:space="preserve">، </w:t>
      </w:r>
      <w:r w:rsidRPr="002F3D54">
        <w:rPr>
          <w:rFonts w:hint="cs"/>
          <w:color w:val="auto"/>
          <w:rtl/>
        </w:rPr>
        <w:t>فهو ما كان وارث</w:t>
      </w:r>
      <w:r w:rsidR="002F3D54">
        <w:rPr>
          <w:rFonts w:hint="cs"/>
          <w:color w:val="auto"/>
          <w:rtl/>
        </w:rPr>
        <w:t>ًا</w:t>
      </w:r>
      <w:r w:rsidRPr="002F3D54">
        <w:rPr>
          <w:rFonts w:hint="cs"/>
          <w:color w:val="auto"/>
          <w:rtl/>
        </w:rPr>
        <w:t xml:space="preserve"> عند موته سواء</w:t>
      </w:r>
      <w:r w:rsidR="00AA3B4B" w:rsidRPr="002F3D54">
        <w:rPr>
          <w:rFonts w:hint="cs"/>
          <w:color w:val="auto"/>
          <w:rtl/>
        </w:rPr>
        <w:t>ٌ</w:t>
      </w:r>
      <w:r w:rsidRPr="002F3D54">
        <w:rPr>
          <w:rFonts w:hint="cs"/>
          <w:color w:val="auto"/>
          <w:rtl/>
        </w:rPr>
        <w:t xml:space="preserve"> كان موجود</w:t>
      </w:r>
      <w:r w:rsidR="002F3D54">
        <w:rPr>
          <w:rFonts w:hint="cs"/>
          <w:color w:val="auto"/>
          <w:rtl/>
        </w:rPr>
        <w:t>ًا</w:t>
      </w:r>
      <w:r w:rsidRPr="002F3D54">
        <w:rPr>
          <w:rFonts w:hint="cs"/>
          <w:color w:val="auto"/>
          <w:rtl/>
        </w:rPr>
        <w:t xml:space="preserve"> وقت الردة أو حدث بعد ذلك</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856"/>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lastRenderedPageBreak/>
        <w:pict>
          <v:shape id="مربع نص 250" o:spid="_x0000_s1129" type="#_x0000_t202" style="position:absolute;left:0;text-align:left;margin-left:0;margin-top:-1.45pt;width:80.85pt;height:53.7pt;flip:x;z-index:25183744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" stroked="f">
            <v:textbox style="mso-fit-shape-to-text:t">
              <w:txbxContent>
                <w:p w:rsidR="00E408E2" w:rsidRPr="0006766D" w:rsidRDefault="00E408E2" w:rsidP="009A4529">
                  <w:pPr>
                    <w:ind w:firstLine="0"/>
                    <w:jc w:val="center"/>
                    <w:rPr>
                      <w:rStyle w:val="Char8"/>
                      <w:color w:val="auto"/>
                      <w:sz w:val="24"/>
                      <w:szCs w:val="22"/>
                    </w:rPr>
                  </w:pPr>
                  <w:r w:rsidRPr="0006766D">
                    <w:rPr>
                      <w:b/>
                      <w:color w:val="auto"/>
                      <w:sz w:val="28"/>
                      <w:szCs w:val="28"/>
                      <w:rtl/>
                    </w:rPr>
                    <w:t>[حكم المال في الردة]</w:t>
                  </w:r>
                </w:p>
                <w:p w:rsidR="00E408E2" w:rsidRPr="0006766D" w:rsidRDefault="00E408E2" w:rsidP="0006766D">
                  <w:pPr>
                    <w:ind w:firstLine="0"/>
                    <w:rPr>
                      <w:color w:val="auto"/>
                      <w:sz w:val="10"/>
                      <w:szCs w:val="10"/>
                    </w:rPr>
                  </w:pPr>
                </w:p>
              </w:txbxContent>
            </v:textbox>
            <w10:wrap anchorx="page"/>
          </v:shape>
        </w:pict>
      </w:r>
      <w:bookmarkStart w:id="275" w:name="_Toc436824736"/>
      <w:bookmarkStart w:id="276" w:name="_Toc436865572"/>
      <w:bookmarkStart w:id="277" w:name="_Toc436866727"/>
      <w:r w:rsidR="0023359C" w:rsidRPr="002F3D54">
        <w:rPr>
          <w:rStyle w:val="Char8"/>
          <w:rFonts w:hint="cs"/>
          <w:color w:val="auto"/>
          <w:rtl/>
        </w:rPr>
        <w:t>(ثم ظ</w:t>
      </w:r>
      <w:r w:rsidR="00AA3B4B" w:rsidRPr="002F3D54">
        <w:rPr>
          <w:rStyle w:val="Char8"/>
          <w:rFonts w:hint="cs"/>
          <w:color w:val="auto"/>
          <w:rtl/>
        </w:rPr>
        <w:t>ُ</w:t>
      </w:r>
      <w:r w:rsidR="0023359C" w:rsidRPr="002F3D54">
        <w:rPr>
          <w:rStyle w:val="Char8"/>
          <w:rFonts w:hint="cs"/>
          <w:color w:val="auto"/>
          <w:rtl/>
        </w:rPr>
        <w:t>ه</w:t>
      </w:r>
      <w:r w:rsidR="00AA3B4B" w:rsidRPr="002F3D54">
        <w:rPr>
          <w:rStyle w:val="Char8"/>
          <w:rFonts w:hint="cs"/>
          <w:color w:val="auto"/>
          <w:rtl/>
        </w:rPr>
        <w:t>ِ</w:t>
      </w:r>
      <w:r w:rsidR="0023359C" w:rsidRPr="002F3D54">
        <w:rPr>
          <w:rStyle w:val="Char8"/>
          <w:rFonts w:hint="cs"/>
          <w:color w:val="auto"/>
          <w:rtl/>
        </w:rPr>
        <w:t>ر على ذلك المال فهو ف</w:t>
      </w:r>
      <w:r w:rsidR="00AA3B4B" w:rsidRPr="002F3D54">
        <w:rPr>
          <w:rStyle w:val="Char8"/>
          <w:rFonts w:hint="cs"/>
          <w:color w:val="auto"/>
          <w:rtl/>
        </w:rPr>
        <w:t>َ</w:t>
      </w:r>
      <w:r w:rsidR="0023359C" w:rsidRPr="002F3D54">
        <w:rPr>
          <w:rStyle w:val="Char8"/>
          <w:rFonts w:hint="cs"/>
          <w:color w:val="auto"/>
          <w:rtl/>
        </w:rPr>
        <w:t>يء)</w:t>
      </w:r>
      <w:bookmarkEnd w:id="275"/>
      <w:bookmarkEnd w:id="276"/>
      <w:bookmarkEnd w:id="277"/>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فذلك المال ف</w:t>
      </w:r>
      <w:r w:rsidR="00AA3B4B" w:rsidRPr="002F3D54">
        <w:rPr>
          <w:rFonts w:hint="cs"/>
          <w:color w:val="auto"/>
          <w:rtl/>
        </w:rPr>
        <w:t>َ</w:t>
      </w:r>
      <w:r w:rsidR="0023359C" w:rsidRPr="002F3D54">
        <w:rPr>
          <w:rFonts w:hint="cs"/>
          <w:color w:val="auto"/>
          <w:rtl/>
        </w:rPr>
        <w:t>يء]</w:t>
      </w:r>
      <w:r w:rsidR="0023359C" w:rsidRPr="002F3D54">
        <w:rPr>
          <w:rFonts w:hint="cs"/>
          <w:color w:val="auto"/>
          <w:vertAlign w:val="superscript"/>
          <w:rtl/>
        </w:rPr>
        <w:t>(</w:t>
      </w:r>
      <w:r w:rsidR="0023359C" w:rsidRPr="002F3D54">
        <w:rPr>
          <w:rStyle w:val="ae"/>
          <w:color w:val="auto"/>
          <w:rtl/>
        </w:rPr>
        <w:footnoteReference w:id="857"/>
      </w:r>
      <w:r w:rsidR="0023359C" w:rsidRPr="002F3D54">
        <w:rPr>
          <w:rFonts w:hint="cs"/>
          <w:color w:val="auto"/>
          <w:vertAlign w:val="superscript"/>
          <w:rtl/>
        </w:rPr>
        <w:t>)</w:t>
      </w:r>
      <w:r w:rsidR="0023359C" w:rsidRPr="002F3D54">
        <w:rPr>
          <w:rFonts w:hint="cs"/>
          <w:color w:val="auto"/>
          <w:rtl/>
        </w:rPr>
        <w:t xml:space="preserve"> دون نفس المرتد</w:t>
      </w:r>
      <w:r w:rsidR="00AA3B4B" w:rsidRPr="002F3D54">
        <w:rPr>
          <w:rFonts w:hint="cs"/>
          <w:color w:val="auto"/>
          <w:rtl/>
        </w:rPr>
        <w:t>ِّ</w:t>
      </w:r>
      <w:r w:rsidR="00021530" w:rsidRPr="002F3D54">
        <w:rPr>
          <w:rFonts w:hint="cs"/>
          <w:color w:val="auto"/>
          <w:rtl/>
        </w:rPr>
        <w:t xml:space="preserve">. </w:t>
      </w:r>
      <w:r w:rsidR="0023359C" w:rsidRPr="002F3D54">
        <w:rPr>
          <w:rFonts w:hint="cs"/>
          <w:color w:val="auto"/>
          <w:rtl/>
        </w:rPr>
        <w:t>ويجوز أن يكون</w:t>
      </w:r>
      <w:r w:rsidR="0023359C" w:rsidRPr="002F3D54">
        <w:rPr>
          <w:rFonts w:hint="cs"/>
          <w:color w:val="auto"/>
          <w:vertAlign w:val="superscript"/>
          <w:rtl/>
        </w:rPr>
        <w:t>(</w:t>
      </w:r>
      <w:r w:rsidR="0023359C" w:rsidRPr="002F3D54">
        <w:rPr>
          <w:rStyle w:val="ae"/>
          <w:color w:val="auto"/>
          <w:rtl/>
        </w:rPr>
        <w:footnoteReference w:id="858"/>
      </w:r>
      <w:r w:rsidR="0023359C" w:rsidRPr="002F3D54">
        <w:rPr>
          <w:rFonts w:hint="cs"/>
          <w:color w:val="auto"/>
          <w:vertAlign w:val="superscript"/>
          <w:rtl/>
        </w:rPr>
        <w:t>)</w:t>
      </w:r>
      <w:r w:rsidR="0023359C" w:rsidRPr="002F3D54">
        <w:rPr>
          <w:rFonts w:hint="cs"/>
          <w:color w:val="auto"/>
          <w:rtl/>
        </w:rPr>
        <w:t xml:space="preserve"> فيئ</w:t>
      </w:r>
      <w:r w:rsidR="002F3D54">
        <w:rPr>
          <w:rFonts w:hint="cs"/>
          <w:color w:val="auto"/>
          <w:rtl/>
        </w:rPr>
        <w:t>ًا</w:t>
      </w:r>
      <w:r w:rsidR="00021530" w:rsidRPr="002F3D54">
        <w:rPr>
          <w:rFonts w:hint="cs"/>
          <w:color w:val="auto"/>
          <w:rtl/>
        </w:rPr>
        <w:t xml:space="preserve">، </w:t>
      </w:r>
      <w:r w:rsidR="0023359C" w:rsidRPr="002F3D54">
        <w:rPr>
          <w:rFonts w:hint="cs"/>
          <w:color w:val="auto"/>
          <w:rtl/>
        </w:rPr>
        <w:t>ولا يكون نفسه فيئ</w:t>
      </w:r>
      <w:r w:rsidR="002F3D54">
        <w:rPr>
          <w:rFonts w:hint="cs"/>
          <w:color w:val="auto"/>
          <w:rtl/>
        </w:rPr>
        <w:t>ًا</w:t>
      </w:r>
      <w:r w:rsidR="0023359C" w:rsidRPr="002F3D54">
        <w:rPr>
          <w:rFonts w:hint="cs"/>
          <w:color w:val="auto"/>
          <w:rtl/>
        </w:rPr>
        <w:t xml:space="preserve">  كمشركي العرب</w:t>
      </w:r>
      <w:r w:rsidR="00021530" w:rsidRPr="002F3D54">
        <w:rPr>
          <w:rFonts w:hint="cs"/>
          <w:color w:val="auto"/>
          <w:rtl/>
        </w:rPr>
        <w:t>.</w:t>
      </w:r>
    </w:p>
    <w:p w:rsidR="00021530" w:rsidRPr="002F3D54" w:rsidRDefault="0023359C" w:rsidP="002F3D54">
      <w:pPr>
        <w:ind w:firstLine="567"/>
        <w:rPr>
          <w:color w:val="auto"/>
          <w:rtl/>
        </w:rPr>
      </w:pPr>
      <w:bookmarkStart w:id="278" w:name="_Toc436824737"/>
      <w:bookmarkStart w:id="279" w:name="_Toc436865573"/>
      <w:bookmarkStart w:id="280" w:name="_Toc436866728"/>
      <w:r w:rsidRPr="002F3D54">
        <w:rPr>
          <w:rStyle w:val="Char8"/>
          <w:rFonts w:hint="cs"/>
          <w:color w:val="auto"/>
          <w:rtl/>
        </w:rPr>
        <w:t>(فوجدته الورثة قبل القسمة رٌدَّ عليهم)</w:t>
      </w:r>
      <w:bookmarkEnd w:id="278"/>
      <w:bookmarkEnd w:id="279"/>
      <w:bookmarkEnd w:id="280"/>
      <w:r w:rsidRPr="002F3D54">
        <w:rPr>
          <w:rFonts w:hint="cs"/>
          <w:color w:val="auto"/>
          <w:rtl/>
        </w:rPr>
        <w:t xml:space="preserve"> وهذا إذا قضى القاضي بلحاقه</w:t>
      </w:r>
      <w:r w:rsidR="00021530" w:rsidRPr="002F3D54">
        <w:rPr>
          <w:rFonts w:hint="cs"/>
          <w:color w:val="auto"/>
          <w:rtl/>
        </w:rPr>
        <w:t xml:space="preserve">، </w:t>
      </w:r>
      <w:r w:rsidRPr="002F3D54">
        <w:rPr>
          <w:rFonts w:hint="cs"/>
          <w:color w:val="auto"/>
          <w:rtl/>
        </w:rPr>
        <w:t>وق</w:t>
      </w:r>
      <w:r w:rsidR="00AA3B4B" w:rsidRPr="002F3D54">
        <w:rPr>
          <w:rFonts w:hint="cs"/>
          <w:color w:val="auto"/>
          <w:rtl/>
        </w:rPr>
        <w:t>ُ</w:t>
      </w:r>
      <w:r w:rsidRPr="002F3D54">
        <w:rPr>
          <w:rFonts w:hint="cs"/>
          <w:color w:val="auto"/>
          <w:rtl/>
        </w:rPr>
        <w:t>س</w:t>
      </w:r>
      <w:r w:rsidR="00AA3B4B" w:rsidRPr="002F3D54">
        <w:rPr>
          <w:rFonts w:hint="cs"/>
          <w:color w:val="auto"/>
          <w:rtl/>
        </w:rPr>
        <w:t>ِ</w:t>
      </w:r>
      <w:r w:rsidRPr="002F3D54">
        <w:rPr>
          <w:rFonts w:hint="cs"/>
          <w:color w:val="auto"/>
          <w:rtl/>
        </w:rPr>
        <w:t>م ماله بين ورثته</w:t>
      </w:r>
      <w:r w:rsidR="00021530" w:rsidRPr="002F3D54">
        <w:rPr>
          <w:rFonts w:hint="cs"/>
          <w:color w:val="auto"/>
          <w:rtl/>
        </w:rPr>
        <w:t xml:space="preserve">، </w:t>
      </w:r>
      <w:r w:rsidRPr="002F3D54">
        <w:rPr>
          <w:rFonts w:hint="cs"/>
          <w:color w:val="auto"/>
          <w:rtl/>
        </w:rPr>
        <w:t>فيكون المرتد</w:t>
      </w:r>
      <w:r w:rsidR="00AA3B4B" w:rsidRPr="002F3D54">
        <w:rPr>
          <w:rFonts w:hint="cs"/>
          <w:color w:val="auto"/>
          <w:rtl/>
        </w:rPr>
        <w:t>ُّ</w:t>
      </w:r>
      <w:r w:rsidRPr="002F3D54">
        <w:rPr>
          <w:rFonts w:hint="cs"/>
          <w:color w:val="auto"/>
          <w:rtl/>
        </w:rPr>
        <w:t xml:space="preserve"> في هذه الص</w:t>
      </w:r>
      <w:r w:rsidR="00AA3B4B" w:rsidRPr="002F3D54">
        <w:rPr>
          <w:rFonts w:hint="cs"/>
          <w:color w:val="auto"/>
          <w:rtl/>
        </w:rPr>
        <w:t>ُّ</w:t>
      </w:r>
      <w:r w:rsidRPr="002F3D54">
        <w:rPr>
          <w:rFonts w:hint="cs"/>
          <w:color w:val="auto"/>
          <w:rtl/>
        </w:rPr>
        <w:t>ورة آخذ</w:t>
      </w:r>
      <w:r w:rsidR="002F3D54">
        <w:rPr>
          <w:rFonts w:hint="cs"/>
          <w:color w:val="auto"/>
          <w:rtl/>
        </w:rPr>
        <w:t>ًا</w:t>
      </w:r>
      <w:r w:rsidRPr="002F3D54">
        <w:rPr>
          <w:rFonts w:hint="cs"/>
          <w:color w:val="auto"/>
          <w:rtl/>
        </w:rPr>
        <w:t xml:space="preserve"> مال الو</w:t>
      </w:r>
      <w:r w:rsidR="00AA3B4B" w:rsidRPr="002F3D54">
        <w:rPr>
          <w:rFonts w:hint="cs"/>
          <w:color w:val="auto"/>
          <w:rtl/>
        </w:rPr>
        <w:t>َ</w:t>
      </w:r>
      <w:r w:rsidRPr="002F3D54">
        <w:rPr>
          <w:rFonts w:hint="cs"/>
          <w:color w:val="auto"/>
          <w:rtl/>
        </w:rPr>
        <w:t>ر</w:t>
      </w:r>
      <w:r w:rsidR="00AA3B4B" w:rsidRPr="002F3D54">
        <w:rPr>
          <w:rFonts w:hint="cs"/>
          <w:color w:val="auto"/>
          <w:rtl/>
        </w:rPr>
        <w:t>َ</w:t>
      </w:r>
      <w:r w:rsidRPr="002F3D54">
        <w:rPr>
          <w:rFonts w:hint="cs"/>
          <w:color w:val="auto"/>
          <w:rtl/>
        </w:rPr>
        <w:t>ثة لا مال</w:t>
      </w:r>
      <w:r w:rsidR="00AA3B4B" w:rsidRPr="002F3D54">
        <w:rPr>
          <w:rFonts w:hint="cs"/>
          <w:color w:val="auto"/>
          <w:rtl/>
        </w:rPr>
        <w:t>َ</w:t>
      </w:r>
      <w:r w:rsidRPr="002F3D54">
        <w:rPr>
          <w:rFonts w:hint="cs"/>
          <w:color w:val="auto"/>
          <w:rtl/>
        </w:rPr>
        <w:t xml:space="preserve"> نفس</w:t>
      </w:r>
      <w:r w:rsidR="00AA3B4B" w:rsidRPr="002F3D54">
        <w:rPr>
          <w:rFonts w:hint="cs"/>
          <w:color w:val="auto"/>
          <w:rtl/>
        </w:rPr>
        <w:t>ِه</w:t>
      </w:r>
      <w:r w:rsidR="00021530" w:rsidRPr="002F3D54">
        <w:rPr>
          <w:rFonts w:hint="cs"/>
          <w:color w:val="auto"/>
          <w:rtl/>
        </w:rPr>
        <w:t xml:space="preserve">، </w:t>
      </w:r>
      <w:r w:rsidRPr="002F3D54">
        <w:rPr>
          <w:rFonts w:hint="cs"/>
          <w:color w:val="auto"/>
          <w:rtl/>
        </w:rPr>
        <w:t>والحربي إذا استولى على مال المسلمين</w:t>
      </w:r>
      <w:r w:rsidR="00021530" w:rsidRPr="002F3D54">
        <w:rPr>
          <w:rFonts w:hint="cs"/>
          <w:color w:val="auto"/>
          <w:rtl/>
        </w:rPr>
        <w:t xml:space="preserve">، </w:t>
      </w:r>
      <w:r w:rsidRPr="002F3D54">
        <w:rPr>
          <w:rFonts w:hint="cs"/>
          <w:color w:val="auto"/>
          <w:rtl/>
        </w:rPr>
        <w:t>وأحرزه بدار الحرب</w:t>
      </w:r>
      <w:r w:rsidR="00021530" w:rsidRPr="002F3D54">
        <w:rPr>
          <w:rFonts w:hint="cs"/>
          <w:color w:val="auto"/>
          <w:rtl/>
        </w:rPr>
        <w:t xml:space="preserve">، </w:t>
      </w:r>
      <w:r w:rsidRPr="002F3D54">
        <w:rPr>
          <w:rFonts w:hint="cs"/>
          <w:color w:val="auto"/>
          <w:rtl/>
        </w:rPr>
        <w:t>ثم وقع المال في الغنيمة كان للمالك القديم أن</w:t>
      </w:r>
      <w:r w:rsidR="00AA3B4B" w:rsidRPr="002F3D54">
        <w:rPr>
          <w:rFonts w:hint="cs"/>
          <w:color w:val="auto"/>
          <w:rtl/>
        </w:rPr>
        <w:t>ْ</w:t>
      </w:r>
      <w:r w:rsidRPr="002F3D54">
        <w:rPr>
          <w:rFonts w:hint="cs"/>
          <w:color w:val="auto"/>
          <w:rtl/>
        </w:rPr>
        <w:t xml:space="preserve"> يأخذه قبل الق</w:t>
      </w:r>
      <w:r w:rsidR="00AA3B4B" w:rsidRPr="002F3D54">
        <w:rPr>
          <w:rFonts w:hint="cs"/>
          <w:color w:val="auto"/>
          <w:rtl/>
        </w:rPr>
        <w:t>ِ</w:t>
      </w:r>
      <w:r w:rsidRPr="002F3D54">
        <w:rPr>
          <w:rFonts w:hint="cs"/>
          <w:color w:val="auto"/>
          <w:rtl/>
        </w:rPr>
        <w:t>سمة ب</w:t>
      </w:r>
      <w:r w:rsidR="00AA3B4B" w:rsidRPr="002F3D54">
        <w:rPr>
          <w:rFonts w:hint="cs"/>
          <w:color w:val="auto"/>
          <w:rtl/>
        </w:rPr>
        <w:t>ِ</w:t>
      </w:r>
      <w:r w:rsidRPr="002F3D54">
        <w:rPr>
          <w:rFonts w:hint="cs"/>
          <w:color w:val="auto"/>
          <w:rtl/>
        </w:rPr>
        <w:t>غير شيء</w:t>
      </w:r>
      <w:r w:rsidR="00021530" w:rsidRPr="002F3D54">
        <w:rPr>
          <w:rFonts w:hint="cs"/>
          <w:color w:val="auto"/>
          <w:rtl/>
        </w:rPr>
        <w:t xml:space="preserve">، </w:t>
      </w:r>
      <w:r w:rsidRPr="002F3D54">
        <w:rPr>
          <w:rFonts w:hint="cs"/>
          <w:color w:val="auto"/>
          <w:rtl/>
        </w:rPr>
        <w:t>كذلك ههنا</w:t>
      </w:r>
      <w:r w:rsidR="00021530" w:rsidRPr="002F3D54">
        <w:rPr>
          <w:rFonts w:hint="cs"/>
          <w:color w:val="auto"/>
          <w:rtl/>
        </w:rPr>
        <w:t xml:space="preserve">. </w:t>
      </w:r>
      <w:r w:rsidRPr="002F3D54">
        <w:rPr>
          <w:rFonts w:hint="cs"/>
          <w:color w:val="auto"/>
          <w:rtl/>
        </w:rPr>
        <w:t>فإن كان القاضي لم يقض</w:t>
      </w:r>
      <w:r w:rsidR="00AA3B4B" w:rsidRPr="002F3D54">
        <w:rPr>
          <w:rFonts w:hint="cs"/>
          <w:color w:val="auto"/>
          <w:rtl/>
        </w:rPr>
        <w:t>ِ</w:t>
      </w:r>
      <w:r w:rsidRPr="002F3D54">
        <w:rPr>
          <w:rFonts w:hint="cs"/>
          <w:color w:val="auto"/>
          <w:rtl/>
        </w:rPr>
        <w:t xml:space="preserve"> بلحاقه حت</w:t>
      </w:r>
      <w:r w:rsidR="00AA3B4B" w:rsidRPr="002F3D54">
        <w:rPr>
          <w:rFonts w:hint="cs"/>
          <w:color w:val="auto"/>
          <w:rtl/>
        </w:rPr>
        <w:t>َّ</w:t>
      </w:r>
      <w:r w:rsidRPr="002F3D54">
        <w:rPr>
          <w:rFonts w:hint="cs"/>
          <w:color w:val="auto"/>
          <w:rtl/>
        </w:rPr>
        <w:t>ى عاد</w:t>
      </w:r>
      <w:r w:rsidR="00021530" w:rsidRPr="002F3D54">
        <w:rPr>
          <w:rFonts w:hint="cs"/>
          <w:color w:val="auto"/>
          <w:rtl/>
        </w:rPr>
        <w:t xml:space="preserve">، </w:t>
      </w:r>
      <w:r w:rsidRPr="002F3D54">
        <w:rPr>
          <w:rFonts w:hint="cs"/>
          <w:color w:val="auto"/>
          <w:rtl/>
        </w:rPr>
        <w:t>وأخذ المال</w:t>
      </w:r>
      <w:r w:rsidR="00021530" w:rsidRPr="002F3D54">
        <w:rPr>
          <w:rFonts w:hint="cs"/>
          <w:color w:val="auto"/>
          <w:rtl/>
        </w:rPr>
        <w:t xml:space="preserve">، </w:t>
      </w:r>
      <w:r w:rsidRPr="002F3D54">
        <w:rPr>
          <w:rFonts w:hint="cs"/>
          <w:color w:val="auto"/>
          <w:rtl/>
        </w:rPr>
        <w:t>وأحرزه بدار الحرب</w:t>
      </w:r>
      <w:r w:rsidR="00021530" w:rsidRPr="002F3D54">
        <w:rPr>
          <w:rFonts w:hint="cs"/>
          <w:color w:val="auto"/>
          <w:rtl/>
        </w:rPr>
        <w:t xml:space="preserve">، </w:t>
      </w:r>
      <w:r w:rsidRPr="002F3D54">
        <w:rPr>
          <w:rFonts w:hint="cs"/>
          <w:color w:val="auto"/>
          <w:rtl/>
        </w:rPr>
        <w:t>ثم وقع في الغنيمة</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في ظاهر الر</w:t>
      </w:r>
      <w:r w:rsidR="00AA3B4B" w:rsidRPr="002F3D54">
        <w:rPr>
          <w:rFonts w:hint="cs"/>
          <w:color w:val="auto"/>
          <w:rtl/>
        </w:rPr>
        <w:t>ِّ</w:t>
      </w:r>
      <w:r w:rsidRPr="002F3D54">
        <w:rPr>
          <w:rFonts w:hint="cs"/>
          <w:color w:val="auto"/>
          <w:rtl/>
        </w:rPr>
        <w:t>واية</w:t>
      </w:r>
      <w:r w:rsidR="00021530" w:rsidRPr="002F3D54">
        <w:rPr>
          <w:rFonts w:hint="cs"/>
          <w:color w:val="auto"/>
          <w:rtl/>
        </w:rPr>
        <w:t xml:space="preserve">، </w:t>
      </w:r>
      <w:r w:rsidRPr="002F3D54">
        <w:rPr>
          <w:rFonts w:hint="cs"/>
          <w:color w:val="auto"/>
          <w:rtl/>
        </w:rPr>
        <w:t>وهو جواب هذا الكتاب</w:t>
      </w:r>
      <w:r w:rsidR="00021530" w:rsidRPr="002F3D54">
        <w:rPr>
          <w:rFonts w:hint="cs"/>
          <w:color w:val="auto"/>
          <w:rtl/>
        </w:rPr>
        <w:t xml:space="preserve">، </w:t>
      </w:r>
      <w:r w:rsidRPr="002F3D54">
        <w:rPr>
          <w:rFonts w:hint="cs"/>
          <w:color w:val="auto"/>
          <w:rtl/>
        </w:rPr>
        <w:t>ي</w:t>
      </w:r>
      <w:r w:rsidR="00AA3B4B" w:rsidRPr="002F3D54">
        <w:rPr>
          <w:rFonts w:hint="cs"/>
          <w:color w:val="auto"/>
          <w:rtl/>
        </w:rPr>
        <w:t>ُ</w:t>
      </w:r>
      <w:r w:rsidRPr="002F3D54">
        <w:rPr>
          <w:rFonts w:hint="cs"/>
          <w:color w:val="auto"/>
          <w:rtl/>
        </w:rPr>
        <w:t>ر</w:t>
      </w:r>
      <w:r w:rsidR="00AA3B4B" w:rsidRPr="002F3D54">
        <w:rPr>
          <w:rFonts w:hint="cs"/>
          <w:color w:val="auto"/>
          <w:rtl/>
        </w:rPr>
        <w:t>َ</w:t>
      </w:r>
      <w:r w:rsidRPr="002F3D54">
        <w:rPr>
          <w:rFonts w:hint="cs"/>
          <w:color w:val="auto"/>
          <w:rtl/>
        </w:rPr>
        <w:t>د</w:t>
      </w:r>
      <w:r w:rsidR="00AA3B4B" w:rsidRPr="002F3D54">
        <w:rPr>
          <w:rFonts w:hint="cs"/>
          <w:color w:val="auto"/>
          <w:rtl/>
        </w:rPr>
        <w:t>ُّ</w:t>
      </w:r>
      <w:r w:rsidRPr="002F3D54">
        <w:rPr>
          <w:rFonts w:hint="cs"/>
          <w:color w:val="auto"/>
          <w:rtl/>
        </w:rPr>
        <w:t xml:space="preserve"> على الورثة أيض</w:t>
      </w:r>
      <w:r w:rsidR="002F3D54">
        <w:rPr>
          <w:rFonts w:hint="cs"/>
          <w:color w:val="auto"/>
          <w:rtl/>
        </w:rPr>
        <w:t>ًا</w:t>
      </w:r>
      <w:r w:rsidRPr="002F3D54">
        <w:rPr>
          <w:rFonts w:hint="cs"/>
          <w:color w:val="auto"/>
          <w:rtl/>
        </w:rPr>
        <w:t>لأن</w:t>
      </w:r>
      <w:r w:rsidR="00AA3B4B" w:rsidRPr="002F3D54">
        <w:rPr>
          <w:rFonts w:hint="cs"/>
          <w:color w:val="auto"/>
          <w:rtl/>
        </w:rPr>
        <w:t>َّه مت</w:t>
      </w:r>
      <w:r w:rsidRPr="002F3D54">
        <w:rPr>
          <w:rFonts w:hint="cs"/>
          <w:color w:val="auto"/>
          <w:rtl/>
        </w:rPr>
        <w:t>ى ل</w:t>
      </w:r>
      <w:r w:rsidR="00AA3B4B" w:rsidRPr="002F3D54">
        <w:rPr>
          <w:rFonts w:hint="cs"/>
          <w:color w:val="auto"/>
          <w:rtl/>
        </w:rPr>
        <w:t>َ</w:t>
      </w:r>
      <w:r w:rsidRPr="002F3D54">
        <w:rPr>
          <w:rFonts w:hint="cs"/>
          <w:color w:val="auto"/>
          <w:rtl/>
        </w:rPr>
        <w:t>ح</w:t>
      </w:r>
      <w:r w:rsidR="00AA3B4B" w:rsidRPr="002F3D54">
        <w:rPr>
          <w:rFonts w:hint="cs"/>
          <w:color w:val="auto"/>
          <w:rtl/>
        </w:rPr>
        <w:t>ِ</w:t>
      </w:r>
      <w:r w:rsidRPr="002F3D54">
        <w:rPr>
          <w:rFonts w:hint="cs"/>
          <w:color w:val="auto"/>
          <w:rtl/>
        </w:rPr>
        <w:t>ق بدار الحرب فالظ</w:t>
      </w:r>
      <w:r w:rsidR="00AA3B4B" w:rsidRPr="002F3D54">
        <w:rPr>
          <w:rFonts w:hint="cs"/>
          <w:color w:val="auto"/>
          <w:rtl/>
        </w:rPr>
        <w:t>َّ</w:t>
      </w:r>
      <w:r w:rsidRPr="002F3D54">
        <w:rPr>
          <w:rFonts w:hint="cs"/>
          <w:color w:val="auto"/>
          <w:rtl/>
        </w:rPr>
        <w:t>اهر أن</w:t>
      </w:r>
      <w:r w:rsidR="00AA3B4B" w:rsidRPr="002F3D54">
        <w:rPr>
          <w:rFonts w:hint="cs"/>
          <w:color w:val="auto"/>
          <w:rtl/>
        </w:rPr>
        <w:t>َّ</w:t>
      </w:r>
      <w:r w:rsidRPr="002F3D54">
        <w:rPr>
          <w:rFonts w:hint="cs"/>
          <w:color w:val="auto"/>
          <w:rtl/>
        </w:rPr>
        <w:t>ه لا يعود</w:t>
      </w:r>
      <w:r w:rsidR="00021530" w:rsidRPr="002F3D54">
        <w:rPr>
          <w:rFonts w:hint="cs"/>
          <w:color w:val="auto"/>
          <w:rtl/>
        </w:rPr>
        <w:t xml:space="preserve">، </w:t>
      </w:r>
      <w:r w:rsidRPr="002F3D54">
        <w:rPr>
          <w:rFonts w:hint="cs"/>
          <w:color w:val="auto"/>
          <w:rtl/>
        </w:rPr>
        <w:t>فكان مي</w:t>
      </w:r>
      <w:r w:rsidR="00AA3B4B" w:rsidRPr="002F3D54">
        <w:rPr>
          <w:rFonts w:hint="cs"/>
          <w:color w:val="auto"/>
          <w:rtl/>
        </w:rPr>
        <w:t>ِّ</w:t>
      </w:r>
      <w:r w:rsidRPr="002F3D54">
        <w:rPr>
          <w:rFonts w:hint="cs"/>
          <w:color w:val="auto"/>
          <w:rtl/>
        </w:rPr>
        <w:t>ت</w:t>
      </w:r>
      <w:r w:rsidR="002F3D54">
        <w:rPr>
          <w:rFonts w:hint="cs"/>
          <w:color w:val="auto"/>
          <w:rtl/>
        </w:rPr>
        <w:t>ًا</w:t>
      </w:r>
      <w:r w:rsidRPr="002F3D54">
        <w:rPr>
          <w:rFonts w:hint="cs"/>
          <w:color w:val="auto"/>
          <w:rtl/>
        </w:rPr>
        <w:t xml:space="preserve"> ظاهر</w:t>
      </w:r>
      <w:r w:rsidR="002F3D54">
        <w:rPr>
          <w:rFonts w:hint="cs"/>
          <w:color w:val="auto"/>
          <w:rtl/>
        </w:rPr>
        <w:t>ًا</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859"/>
      </w:r>
      <w:r w:rsidRPr="002F3D54">
        <w:rPr>
          <w:rStyle w:val="ae"/>
          <w:color w:val="auto"/>
          <w:rtl/>
        </w:rPr>
        <w:t>)</w:t>
      </w:r>
      <w:r w:rsidR="00021530" w:rsidRPr="002F3D54">
        <w:rPr>
          <w:rFonts w:hint="cs"/>
          <w:color w:val="auto"/>
          <w:rtl/>
        </w:rPr>
        <w:t xml:space="preserve">. </w:t>
      </w:r>
      <w:r w:rsidRPr="002F3D54">
        <w:rPr>
          <w:rFonts w:hint="cs"/>
          <w:color w:val="auto"/>
          <w:rtl/>
        </w:rPr>
        <w:t>وفي بعض روايات الس</w:t>
      </w:r>
      <w:r w:rsidR="00AA3B4B" w:rsidRPr="002F3D54">
        <w:rPr>
          <w:rFonts w:hint="cs"/>
          <w:color w:val="auto"/>
          <w:rtl/>
        </w:rPr>
        <w:t>ِّ</w:t>
      </w:r>
      <w:r w:rsidRPr="002F3D54">
        <w:rPr>
          <w:rFonts w:hint="cs"/>
          <w:color w:val="auto"/>
          <w:rtl/>
        </w:rPr>
        <w:t>ي</w:t>
      </w:r>
      <w:r w:rsidR="00AA3B4B" w:rsidRPr="002F3D54">
        <w:rPr>
          <w:rFonts w:hint="cs"/>
          <w:color w:val="auto"/>
          <w:rtl/>
        </w:rPr>
        <w:t>َ</w:t>
      </w:r>
      <w:r w:rsidRPr="002F3D54">
        <w:rPr>
          <w:rFonts w:hint="cs"/>
          <w:color w:val="auto"/>
          <w:rtl/>
        </w:rPr>
        <w:t>ر يكون فيئ</w:t>
      </w:r>
      <w:r w:rsidR="002F3D54">
        <w:rPr>
          <w:rFonts w:hint="cs"/>
          <w:color w:val="auto"/>
          <w:rtl/>
        </w:rPr>
        <w:t>ًا</w:t>
      </w:r>
      <w:r w:rsidRPr="002F3D54">
        <w:rPr>
          <w:rFonts w:hint="cs"/>
          <w:color w:val="auto"/>
          <w:rtl/>
        </w:rPr>
        <w:t xml:space="preserve"> لا حق</w:t>
      </w:r>
      <w:r w:rsidR="00AA3B4B" w:rsidRPr="002F3D54">
        <w:rPr>
          <w:rFonts w:hint="cs"/>
          <w:color w:val="auto"/>
          <w:rtl/>
        </w:rPr>
        <w:t>َّ للورثة فيه</w:t>
      </w:r>
      <w:r w:rsidRPr="002F3D54">
        <w:rPr>
          <w:rFonts w:hint="cs"/>
          <w:color w:val="auto"/>
          <w:rtl/>
        </w:rPr>
        <w:t xml:space="preserve"> لأن</w:t>
      </w:r>
      <w:r w:rsidR="00AA3B4B" w:rsidRPr="002F3D54">
        <w:rPr>
          <w:rFonts w:hint="cs"/>
          <w:color w:val="auto"/>
          <w:rtl/>
        </w:rPr>
        <w:t>َّ</w:t>
      </w:r>
      <w:r w:rsidRPr="002F3D54">
        <w:rPr>
          <w:rFonts w:hint="cs"/>
          <w:color w:val="auto"/>
          <w:rtl/>
        </w:rPr>
        <w:t xml:space="preserve"> الحق</w:t>
      </w:r>
      <w:r w:rsidR="00AA3B4B" w:rsidRPr="002F3D54">
        <w:rPr>
          <w:rFonts w:hint="cs"/>
          <w:color w:val="auto"/>
          <w:rtl/>
        </w:rPr>
        <w:t>َّ</w:t>
      </w:r>
      <w:r w:rsidRPr="002F3D54">
        <w:rPr>
          <w:rFonts w:hint="cs"/>
          <w:color w:val="auto"/>
          <w:rtl/>
        </w:rPr>
        <w:t xml:space="preserve"> لا يثبت للور</w:t>
      </w:r>
      <w:r w:rsidR="00AA3B4B" w:rsidRPr="002F3D54">
        <w:rPr>
          <w:rFonts w:hint="cs"/>
          <w:color w:val="auto"/>
          <w:rtl/>
        </w:rPr>
        <w:t>َ</w:t>
      </w:r>
      <w:r w:rsidRPr="002F3D54">
        <w:rPr>
          <w:rFonts w:hint="cs"/>
          <w:color w:val="auto"/>
          <w:rtl/>
        </w:rPr>
        <w:t>ث</w:t>
      </w:r>
      <w:r w:rsidR="00AA3B4B" w:rsidRPr="002F3D54">
        <w:rPr>
          <w:rFonts w:hint="cs"/>
          <w:color w:val="auto"/>
          <w:rtl/>
        </w:rPr>
        <w:t>َ</w:t>
      </w:r>
      <w:r w:rsidRPr="002F3D54">
        <w:rPr>
          <w:rFonts w:hint="cs"/>
          <w:color w:val="auto"/>
          <w:rtl/>
        </w:rPr>
        <w:t>ة إلا بالقضاء</w:t>
      </w:r>
      <w:r w:rsidRPr="002F3D54">
        <w:rPr>
          <w:rStyle w:val="ae"/>
          <w:color w:val="auto"/>
          <w:rtl/>
        </w:rPr>
        <w:t>(</w:t>
      </w:r>
      <w:r w:rsidRPr="002F3D54">
        <w:rPr>
          <w:rStyle w:val="ae"/>
          <w:color w:val="auto"/>
          <w:rtl/>
        </w:rPr>
        <w:footnoteReference w:id="860"/>
      </w:r>
      <w:r w:rsidRPr="002F3D54">
        <w:rPr>
          <w:rStyle w:val="ae"/>
          <w:color w:val="auto"/>
          <w:rtl/>
        </w:rPr>
        <w:t>)</w:t>
      </w:r>
      <w:r w:rsidR="00021530" w:rsidRPr="002F3D54">
        <w:rPr>
          <w:rFonts w:hint="cs"/>
          <w:color w:val="auto"/>
          <w:rtl/>
        </w:rPr>
        <w:t xml:space="preserve">، </w:t>
      </w:r>
      <w:r w:rsidRPr="002F3D54">
        <w:rPr>
          <w:rFonts w:hint="cs"/>
          <w:color w:val="auto"/>
          <w:rtl/>
        </w:rPr>
        <w:t>كذا في الجامع الصغير لقاضي خان</w:t>
      </w:r>
      <w:r w:rsidR="00021530" w:rsidRPr="002F3D54">
        <w:rPr>
          <w:rFonts w:hint="cs"/>
          <w:color w:val="auto"/>
          <w:rtl/>
        </w:rPr>
        <w:t>.</w:t>
      </w:r>
    </w:p>
    <w:p w:rsidR="00021530" w:rsidRPr="002F3D54" w:rsidRDefault="0023359C" w:rsidP="002F3D54">
      <w:pPr>
        <w:ind w:firstLine="567"/>
        <w:rPr>
          <w:color w:val="auto"/>
          <w:rtl/>
        </w:rPr>
      </w:pPr>
      <w:bookmarkStart w:id="281" w:name="_Toc436824738"/>
      <w:bookmarkStart w:id="282" w:name="_Toc436865574"/>
      <w:bookmarkStart w:id="283" w:name="_Toc436866729"/>
      <w:r w:rsidRPr="002F3D54">
        <w:rPr>
          <w:rStyle w:val="Char8"/>
          <w:rFonts w:hint="cs"/>
          <w:color w:val="auto"/>
          <w:rtl/>
        </w:rPr>
        <w:t>(والولاء للمرتد الذي أسلم)</w:t>
      </w:r>
      <w:bookmarkEnd w:id="281"/>
      <w:bookmarkEnd w:id="282"/>
      <w:bookmarkEnd w:id="283"/>
      <w:r w:rsidRPr="002F3D54">
        <w:rPr>
          <w:rFonts w:hint="cs"/>
          <w:color w:val="auto"/>
          <w:rtl/>
        </w:rPr>
        <w:t xml:space="preserve"> بخلاف ما إذا رجع بعدما عتق المكات</w:t>
      </w:r>
      <w:r w:rsidR="00AA3B4B" w:rsidRPr="002F3D54">
        <w:rPr>
          <w:rFonts w:hint="cs"/>
          <w:color w:val="auto"/>
          <w:rtl/>
        </w:rPr>
        <w:t>َ</w:t>
      </w:r>
      <w:r w:rsidRPr="002F3D54">
        <w:rPr>
          <w:rFonts w:hint="cs"/>
          <w:color w:val="auto"/>
          <w:rtl/>
        </w:rPr>
        <w:t>ب</w:t>
      </w:r>
      <w:r w:rsidR="00021530" w:rsidRPr="002F3D54">
        <w:rPr>
          <w:rFonts w:hint="cs"/>
          <w:color w:val="auto"/>
          <w:rtl/>
        </w:rPr>
        <w:t xml:space="preserve">، </w:t>
      </w:r>
      <w:r w:rsidRPr="002F3D54">
        <w:rPr>
          <w:rFonts w:hint="cs"/>
          <w:color w:val="auto"/>
          <w:rtl/>
        </w:rPr>
        <w:t>فإن</w:t>
      </w:r>
      <w:r w:rsidR="00AA3B4B" w:rsidRPr="002F3D54">
        <w:rPr>
          <w:rFonts w:hint="cs"/>
          <w:color w:val="auto"/>
          <w:rtl/>
        </w:rPr>
        <w:t>َّ</w:t>
      </w:r>
      <w:r w:rsidRPr="002F3D54">
        <w:rPr>
          <w:rFonts w:hint="cs"/>
          <w:color w:val="auto"/>
          <w:rtl/>
        </w:rPr>
        <w:t xml:space="preserve"> الولاء</w:t>
      </w:r>
      <w:r w:rsidR="00AA3B4B" w:rsidRPr="002F3D54">
        <w:rPr>
          <w:rFonts w:hint="cs"/>
          <w:color w:val="auto"/>
          <w:rtl/>
        </w:rPr>
        <w:t>َ فيه للا</w:t>
      </w:r>
      <w:r w:rsidRPr="002F3D54">
        <w:rPr>
          <w:rFonts w:hint="cs"/>
          <w:color w:val="auto"/>
          <w:rtl/>
        </w:rPr>
        <w:t>بن ليقودها بدليل متعد</w:t>
      </w:r>
      <w:r w:rsidR="00AA3B4B" w:rsidRPr="002F3D54">
        <w:rPr>
          <w:rFonts w:hint="cs"/>
          <w:color w:val="auto"/>
          <w:rtl/>
        </w:rPr>
        <w:t>ٍّ</w:t>
      </w:r>
      <w:r w:rsidRPr="002F3D54">
        <w:rPr>
          <w:rFonts w:hint="cs"/>
          <w:color w:val="auto"/>
          <w:vertAlign w:val="superscript"/>
          <w:rtl/>
        </w:rPr>
        <w:t>(</w:t>
      </w:r>
      <w:r w:rsidRPr="002F3D54">
        <w:rPr>
          <w:rStyle w:val="ae"/>
          <w:color w:val="auto"/>
          <w:rtl/>
        </w:rPr>
        <w:footnoteReference w:id="861"/>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وهو قضاء القاضي بالل</w:t>
      </w:r>
      <w:r w:rsidR="00AA3B4B" w:rsidRPr="002F3D54">
        <w:rPr>
          <w:rFonts w:hint="cs"/>
          <w:color w:val="auto"/>
          <w:rtl/>
        </w:rPr>
        <w:t>ُّ</w:t>
      </w:r>
      <w:r w:rsidRPr="002F3D54">
        <w:rPr>
          <w:rFonts w:hint="cs"/>
          <w:color w:val="auto"/>
          <w:rtl/>
        </w:rPr>
        <w:t>حوق</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الإمام شمس الأئمة السرخسي</w:t>
      </w:r>
      <w:r w:rsidR="00021530" w:rsidRPr="002F3D54">
        <w:rPr>
          <w:rFonts w:hint="cs"/>
          <w:color w:val="auto"/>
          <w:rtl/>
        </w:rPr>
        <w:t xml:space="preserve">: </w:t>
      </w:r>
      <w:r w:rsidRPr="002F3D54">
        <w:rPr>
          <w:rFonts w:hint="cs"/>
          <w:color w:val="auto"/>
          <w:rtl/>
        </w:rPr>
        <w:t>وإن</w:t>
      </w:r>
      <w:r w:rsidR="00AA3B4B" w:rsidRPr="002F3D54">
        <w:rPr>
          <w:rFonts w:hint="cs"/>
          <w:color w:val="auto"/>
          <w:rtl/>
        </w:rPr>
        <w:t>َّ</w:t>
      </w:r>
      <w:r w:rsidRPr="002F3D54">
        <w:rPr>
          <w:rFonts w:hint="cs"/>
          <w:color w:val="auto"/>
          <w:rtl/>
        </w:rPr>
        <w:t>ما صار الولاء للمرتد</w:t>
      </w:r>
      <w:r w:rsidR="00AA3B4B" w:rsidRPr="002F3D54">
        <w:rPr>
          <w:rFonts w:hint="cs"/>
          <w:color w:val="auto"/>
          <w:rtl/>
        </w:rPr>
        <w:t>ِّ</w:t>
      </w:r>
      <w:r w:rsidRPr="002F3D54">
        <w:rPr>
          <w:rFonts w:hint="cs"/>
          <w:color w:val="auto"/>
          <w:rtl/>
        </w:rPr>
        <w:t xml:space="preserve"> ال</w:t>
      </w:r>
      <w:r w:rsidR="00AA3B4B" w:rsidRPr="002F3D54">
        <w:rPr>
          <w:rFonts w:hint="cs"/>
          <w:color w:val="auto"/>
          <w:rtl/>
        </w:rPr>
        <w:t>َّ</w:t>
      </w:r>
      <w:r w:rsidRPr="002F3D54">
        <w:rPr>
          <w:rFonts w:hint="cs"/>
          <w:color w:val="auto"/>
          <w:rtl/>
        </w:rPr>
        <w:t>ذي أسل</w:t>
      </w:r>
      <w:r w:rsidR="00AA3B4B" w:rsidRPr="002F3D54">
        <w:rPr>
          <w:rFonts w:hint="cs"/>
          <w:color w:val="auto"/>
          <w:rtl/>
        </w:rPr>
        <w:t>َم في مسألة الكتاب</w:t>
      </w:r>
      <w:r w:rsidRPr="002F3D54">
        <w:rPr>
          <w:rFonts w:hint="cs"/>
          <w:color w:val="auto"/>
          <w:rtl/>
        </w:rPr>
        <w:t xml:space="preserve"> لأن</w:t>
      </w:r>
      <w:r w:rsidR="00AA3B4B" w:rsidRPr="002F3D54">
        <w:rPr>
          <w:rFonts w:hint="cs"/>
          <w:color w:val="auto"/>
          <w:rtl/>
        </w:rPr>
        <w:t>َّ</w:t>
      </w:r>
      <w:r w:rsidRPr="002F3D54">
        <w:rPr>
          <w:rFonts w:hint="cs"/>
          <w:color w:val="auto"/>
          <w:rtl/>
        </w:rPr>
        <w:t xml:space="preserve"> ملك الوارث خ</w:t>
      </w:r>
      <w:r w:rsidR="00AA3B4B" w:rsidRPr="002F3D54">
        <w:rPr>
          <w:rFonts w:hint="cs"/>
          <w:color w:val="auto"/>
          <w:rtl/>
        </w:rPr>
        <w:t>َ</w:t>
      </w:r>
      <w:r w:rsidRPr="002F3D54">
        <w:rPr>
          <w:rFonts w:hint="cs"/>
          <w:color w:val="auto"/>
          <w:rtl/>
        </w:rPr>
        <w:t>ل</w:t>
      </w:r>
      <w:r w:rsidR="00AA3B4B" w:rsidRPr="002F3D54">
        <w:rPr>
          <w:rFonts w:hint="cs"/>
          <w:color w:val="auto"/>
          <w:rtl/>
        </w:rPr>
        <w:t>َ</w:t>
      </w:r>
      <w:r w:rsidRPr="002F3D54">
        <w:rPr>
          <w:rFonts w:hint="cs"/>
          <w:color w:val="auto"/>
          <w:rtl/>
        </w:rPr>
        <w:t>ف عن ملك ال</w:t>
      </w:r>
      <w:r w:rsidR="0006766D" w:rsidRPr="002F3D54">
        <w:rPr>
          <w:rFonts w:hint="cs"/>
          <w:color w:val="auto"/>
          <w:rtl/>
        </w:rPr>
        <w:t>ـ</w:t>
      </w:r>
      <w:r w:rsidRPr="002F3D54">
        <w:rPr>
          <w:rFonts w:hint="cs"/>
          <w:color w:val="auto"/>
          <w:rtl/>
        </w:rPr>
        <w:t>مُوَرِّث</w:t>
      </w:r>
      <w:r w:rsidR="00021530" w:rsidRPr="002F3D54">
        <w:rPr>
          <w:rFonts w:hint="cs"/>
          <w:color w:val="auto"/>
          <w:rtl/>
        </w:rPr>
        <w:t xml:space="preserve">، </w:t>
      </w:r>
      <w:r w:rsidRPr="002F3D54">
        <w:rPr>
          <w:rFonts w:hint="cs"/>
          <w:color w:val="auto"/>
          <w:rtl/>
        </w:rPr>
        <w:t>وبالكتابة لا يزول ملك الر</w:t>
      </w:r>
      <w:r w:rsidR="00AA3B4B" w:rsidRPr="002F3D54">
        <w:rPr>
          <w:rFonts w:hint="cs"/>
          <w:color w:val="auto"/>
          <w:rtl/>
        </w:rPr>
        <w:t>َّ</w:t>
      </w:r>
      <w:r w:rsidRPr="002F3D54">
        <w:rPr>
          <w:rFonts w:hint="cs"/>
          <w:color w:val="auto"/>
          <w:rtl/>
        </w:rPr>
        <w:t>قبة</w:t>
      </w:r>
      <w:r w:rsidR="00021530" w:rsidRPr="002F3D54">
        <w:rPr>
          <w:rFonts w:hint="cs"/>
          <w:color w:val="auto"/>
          <w:rtl/>
        </w:rPr>
        <w:t xml:space="preserve">، </w:t>
      </w:r>
      <w:r w:rsidRPr="002F3D54">
        <w:rPr>
          <w:rFonts w:hint="cs"/>
          <w:color w:val="auto"/>
          <w:rtl/>
        </w:rPr>
        <w:t>والأصل أن</w:t>
      </w:r>
      <w:r w:rsidR="00AA3B4B" w:rsidRPr="002F3D54">
        <w:rPr>
          <w:rFonts w:hint="cs"/>
          <w:color w:val="auto"/>
          <w:rtl/>
        </w:rPr>
        <w:t>َّ</w:t>
      </w:r>
      <w:r w:rsidRPr="002F3D54">
        <w:rPr>
          <w:rFonts w:hint="cs"/>
          <w:color w:val="auto"/>
          <w:rtl/>
        </w:rPr>
        <w:t xml:space="preserve"> المرتد</w:t>
      </w:r>
      <w:r w:rsidR="00AA3B4B" w:rsidRPr="002F3D54">
        <w:rPr>
          <w:rFonts w:hint="cs"/>
          <w:color w:val="auto"/>
          <w:rtl/>
        </w:rPr>
        <w:t>َّ</w:t>
      </w:r>
      <w:r w:rsidRPr="002F3D54">
        <w:rPr>
          <w:rFonts w:hint="cs"/>
          <w:color w:val="auto"/>
          <w:rtl/>
        </w:rPr>
        <w:t xml:space="preserve"> إذا جاء مسلم</w:t>
      </w:r>
      <w:r w:rsidR="002F3D54">
        <w:rPr>
          <w:rFonts w:hint="cs"/>
          <w:color w:val="auto"/>
          <w:rtl/>
        </w:rPr>
        <w:t>ًا</w:t>
      </w:r>
      <w:r w:rsidRPr="002F3D54">
        <w:rPr>
          <w:rFonts w:hint="cs"/>
          <w:color w:val="auto"/>
          <w:rtl/>
        </w:rPr>
        <w:t xml:space="preserve"> ي</w:t>
      </w:r>
      <w:r w:rsidR="00AA3B4B" w:rsidRPr="002F3D54">
        <w:rPr>
          <w:rFonts w:hint="cs"/>
          <w:color w:val="auto"/>
          <w:rtl/>
        </w:rPr>
        <w:t>ُعاد إليه ما كان من ملكه</w:t>
      </w:r>
      <w:r w:rsidRPr="002F3D54">
        <w:rPr>
          <w:rFonts w:hint="cs"/>
          <w:color w:val="auto"/>
          <w:rtl/>
        </w:rPr>
        <w:t xml:space="preserve"> لأن</w:t>
      </w:r>
      <w:r w:rsidR="00AA3B4B" w:rsidRPr="002F3D54">
        <w:rPr>
          <w:rFonts w:hint="cs"/>
          <w:color w:val="auto"/>
          <w:rtl/>
        </w:rPr>
        <w:t>َّ</w:t>
      </w:r>
      <w:r w:rsidRPr="002F3D54">
        <w:rPr>
          <w:rFonts w:hint="cs"/>
          <w:color w:val="auto"/>
          <w:rtl/>
        </w:rPr>
        <w:t xml:space="preserve"> الخل</w:t>
      </w:r>
      <w:r w:rsidR="00AA3B4B" w:rsidRPr="002F3D54">
        <w:rPr>
          <w:rFonts w:hint="cs"/>
          <w:color w:val="auto"/>
          <w:rtl/>
        </w:rPr>
        <w:t>َ</w:t>
      </w:r>
      <w:r w:rsidRPr="002F3D54">
        <w:rPr>
          <w:rFonts w:hint="cs"/>
          <w:color w:val="auto"/>
          <w:rtl/>
        </w:rPr>
        <w:t>ف يسقط اعتباره إذا ظهر الأصل</w:t>
      </w:r>
      <w:r w:rsidR="00021530" w:rsidRPr="002F3D54">
        <w:rPr>
          <w:rFonts w:hint="cs"/>
          <w:color w:val="auto"/>
          <w:rtl/>
        </w:rPr>
        <w:t xml:space="preserve">، </w:t>
      </w:r>
      <w:r w:rsidRPr="002F3D54">
        <w:rPr>
          <w:rFonts w:hint="cs"/>
          <w:color w:val="auto"/>
          <w:rtl/>
        </w:rPr>
        <w:t>ولكن لا تبط</w:t>
      </w:r>
      <w:r w:rsidR="00AA3B4B" w:rsidRPr="002F3D54">
        <w:rPr>
          <w:rFonts w:hint="cs"/>
          <w:color w:val="auto"/>
          <w:rtl/>
        </w:rPr>
        <w:t>ُ</w:t>
      </w:r>
      <w:r w:rsidRPr="002F3D54">
        <w:rPr>
          <w:rFonts w:hint="cs"/>
          <w:color w:val="auto"/>
          <w:rtl/>
        </w:rPr>
        <w:t>ل</w:t>
      </w:r>
      <w:r w:rsidRPr="002F3D54">
        <w:rPr>
          <w:rFonts w:hint="cs"/>
          <w:color w:val="auto"/>
          <w:vertAlign w:val="superscript"/>
          <w:rtl/>
        </w:rPr>
        <w:t>(</w:t>
      </w:r>
      <w:r w:rsidRPr="002F3D54">
        <w:rPr>
          <w:rStyle w:val="ae"/>
          <w:color w:val="auto"/>
          <w:rtl/>
        </w:rPr>
        <w:footnoteReference w:id="862"/>
      </w:r>
      <w:r w:rsidRPr="002F3D54">
        <w:rPr>
          <w:rFonts w:hint="cs"/>
          <w:color w:val="auto"/>
          <w:vertAlign w:val="superscript"/>
          <w:rtl/>
        </w:rPr>
        <w:t>)</w:t>
      </w:r>
      <w:r w:rsidRPr="002F3D54">
        <w:rPr>
          <w:rFonts w:hint="cs"/>
          <w:color w:val="auto"/>
          <w:rtl/>
        </w:rPr>
        <w:t xml:space="preserve"> الكتابة لأن</w:t>
      </w:r>
      <w:r w:rsidR="00AA3B4B" w:rsidRPr="002F3D54">
        <w:rPr>
          <w:rFonts w:hint="cs"/>
          <w:color w:val="auto"/>
          <w:rtl/>
        </w:rPr>
        <w:t>َّ</w:t>
      </w:r>
      <w:r w:rsidRPr="002F3D54">
        <w:rPr>
          <w:rFonts w:hint="cs"/>
          <w:color w:val="auto"/>
          <w:rtl/>
        </w:rPr>
        <w:t>ه تصر</w:t>
      </w:r>
      <w:r w:rsidR="00AA3B4B" w:rsidRPr="002F3D54">
        <w:rPr>
          <w:rFonts w:hint="cs"/>
          <w:color w:val="auto"/>
          <w:rtl/>
        </w:rPr>
        <w:t>ُّ</w:t>
      </w:r>
      <w:r w:rsidRPr="002F3D54">
        <w:rPr>
          <w:rFonts w:hint="cs"/>
          <w:color w:val="auto"/>
          <w:rtl/>
        </w:rPr>
        <w:t>ف نف</w:t>
      </w:r>
      <w:r w:rsidR="00AA3B4B" w:rsidRPr="002F3D54">
        <w:rPr>
          <w:rFonts w:hint="cs"/>
          <w:color w:val="auto"/>
          <w:rtl/>
        </w:rPr>
        <w:t>ِّذ من الا</w:t>
      </w:r>
      <w:r w:rsidRPr="002F3D54">
        <w:rPr>
          <w:rFonts w:hint="cs"/>
          <w:color w:val="auto"/>
          <w:rtl/>
        </w:rPr>
        <w:t>بن في حال قيام ولايته</w:t>
      </w:r>
      <w:r w:rsidR="00021530" w:rsidRPr="002F3D54">
        <w:rPr>
          <w:rFonts w:hint="cs"/>
          <w:color w:val="auto"/>
          <w:rtl/>
        </w:rPr>
        <w:t xml:space="preserve">، </w:t>
      </w:r>
      <w:r w:rsidRPr="002F3D54">
        <w:rPr>
          <w:rFonts w:hint="cs"/>
          <w:color w:val="auto"/>
          <w:rtl/>
        </w:rPr>
        <w:t xml:space="preserve">فإذا عاد </w:t>
      </w:r>
      <w:r w:rsidRPr="002F3D54">
        <w:rPr>
          <w:rFonts w:hint="cs"/>
          <w:color w:val="auto"/>
          <w:rtl/>
        </w:rPr>
        <w:lastRenderedPageBreak/>
        <w:t>إلى المرتد</w:t>
      </w:r>
      <w:r w:rsidR="00AA3B4B" w:rsidRPr="002F3D54">
        <w:rPr>
          <w:rFonts w:hint="cs"/>
          <w:color w:val="auto"/>
          <w:rtl/>
        </w:rPr>
        <w:t>ِّ</w:t>
      </w:r>
      <w:r w:rsidR="00021530" w:rsidRPr="002F3D54">
        <w:rPr>
          <w:rFonts w:hint="cs"/>
          <w:color w:val="auto"/>
          <w:rtl/>
        </w:rPr>
        <w:t xml:space="preserve">، </w:t>
      </w:r>
      <w:r w:rsidRPr="002F3D54">
        <w:rPr>
          <w:rFonts w:hint="cs"/>
          <w:color w:val="auto"/>
          <w:rtl/>
        </w:rPr>
        <w:t>وهو مكات</w:t>
      </w:r>
      <w:r w:rsidR="00AA3B4B" w:rsidRPr="002F3D54">
        <w:rPr>
          <w:rFonts w:hint="cs"/>
          <w:color w:val="auto"/>
          <w:rtl/>
        </w:rPr>
        <w:t>َب على حاله كان الا</w:t>
      </w:r>
      <w:r w:rsidRPr="002F3D54">
        <w:rPr>
          <w:rFonts w:hint="cs"/>
          <w:color w:val="auto"/>
          <w:rtl/>
        </w:rPr>
        <w:t>بن كالثابت</w:t>
      </w:r>
      <w:r w:rsidRPr="002F3D54">
        <w:rPr>
          <w:rFonts w:hint="cs"/>
          <w:color w:val="auto"/>
          <w:vertAlign w:val="superscript"/>
          <w:rtl/>
        </w:rPr>
        <w:t>(</w:t>
      </w:r>
      <w:r w:rsidRPr="002F3D54">
        <w:rPr>
          <w:rStyle w:val="ae"/>
          <w:color w:val="auto"/>
          <w:rtl/>
        </w:rPr>
        <w:footnoteReference w:id="863"/>
      </w:r>
      <w:r w:rsidRPr="002F3D54">
        <w:rPr>
          <w:rFonts w:hint="cs"/>
          <w:color w:val="auto"/>
          <w:vertAlign w:val="superscript"/>
          <w:rtl/>
        </w:rPr>
        <w:t>)</w:t>
      </w:r>
      <w:r w:rsidRPr="002F3D54">
        <w:rPr>
          <w:rFonts w:hint="cs"/>
          <w:color w:val="auto"/>
          <w:rtl/>
        </w:rPr>
        <w:t xml:space="preserve"> عنه في الكتابة</w:t>
      </w:r>
      <w:r w:rsidR="00021530" w:rsidRPr="002F3D54">
        <w:rPr>
          <w:rFonts w:hint="cs"/>
          <w:color w:val="auto"/>
          <w:rtl/>
        </w:rPr>
        <w:t xml:space="preserve">، </w:t>
      </w:r>
      <w:r w:rsidRPr="002F3D54">
        <w:rPr>
          <w:rFonts w:hint="cs"/>
          <w:color w:val="auto"/>
          <w:rtl/>
        </w:rPr>
        <w:t>فيستوفي المرتد</w:t>
      </w:r>
      <w:r w:rsidR="00AA3B4B" w:rsidRPr="002F3D54">
        <w:rPr>
          <w:rFonts w:hint="cs"/>
          <w:color w:val="auto"/>
          <w:rtl/>
        </w:rPr>
        <w:t>ّ</w:t>
      </w:r>
      <w:r w:rsidRPr="002F3D54">
        <w:rPr>
          <w:rFonts w:hint="cs"/>
          <w:color w:val="auto"/>
          <w:rtl/>
        </w:rPr>
        <w:t xml:space="preserve"> مكاتبته</w:t>
      </w:r>
      <w:r w:rsidR="00021530" w:rsidRPr="002F3D54">
        <w:rPr>
          <w:rFonts w:hint="cs"/>
          <w:color w:val="auto"/>
          <w:rtl/>
        </w:rPr>
        <w:t xml:space="preserve">، </w:t>
      </w:r>
      <w:r w:rsidRPr="002F3D54">
        <w:rPr>
          <w:rFonts w:hint="cs"/>
          <w:color w:val="auto"/>
          <w:rtl/>
        </w:rPr>
        <w:t>ويعتق على ملكه</w:t>
      </w:r>
      <w:r w:rsidR="00021530" w:rsidRPr="002F3D54">
        <w:rPr>
          <w:rFonts w:hint="cs"/>
          <w:color w:val="auto"/>
          <w:rtl/>
        </w:rPr>
        <w:t xml:space="preserve">، </w:t>
      </w:r>
      <w:r w:rsidRPr="002F3D54">
        <w:rPr>
          <w:rFonts w:hint="cs"/>
          <w:color w:val="auto"/>
          <w:rtl/>
        </w:rPr>
        <w:t>فيكون الولاء له</w:t>
      </w:r>
      <w:r w:rsidR="00021530" w:rsidRPr="002F3D54">
        <w:rPr>
          <w:rFonts w:hint="cs"/>
          <w:color w:val="auto"/>
          <w:rtl/>
        </w:rPr>
        <w:t xml:space="preserve">؛ </w:t>
      </w:r>
      <w:r w:rsidRPr="002F3D54">
        <w:rPr>
          <w:rFonts w:hint="cs"/>
          <w:color w:val="auto"/>
          <w:rtl/>
        </w:rPr>
        <w:t>بخلاف ما إذا ر</w:t>
      </w:r>
      <w:r w:rsidR="00AA3B4B" w:rsidRPr="002F3D54">
        <w:rPr>
          <w:rFonts w:hint="cs"/>
          <w:color w:val="auto"/>
          <w:rtl/>
        </w:rPr>
        <w:t>َ</w:t>
      </w:r>
      <w:r w:rsidRPr="002F3D54">
        <w:rPr>
          <w:rFonts w:hint="cs"/>
          <w:color w:val="auto"/>
          <w:rtl/>
        </w:rPr>
        <w:t>ج</w:t>
      </w:r>
      <w:r w:rsidR="00AA3B4B" w:rsidRPr="002F3D54">
        <w:rPr>
          <w:rFonts w:hint="cs"/>
          <w:color w:val="auto"/>
          <w:rtl/>
        </w:rPr>
        <w:t>َ</w:t>
      </w:r>
      <w:r w:rsidRPr="002F3D54">
        <w:rPr>
          <w:rFonts w:hint="cs"/>
          <w:color w:val="auto"/>
          <w:rtl/>
        </w:rPr>
        <w:t>ع بعدما عتق المكاتب لأن</w:t>
      </w:r>
      <w:r w:rsidR="00AA3B4B" w:rsidRPr="002F3D54">
        <w:rPr>
          <w:rFonts w:hint="cs"/>
          <w:color w:val="auto"/>
          <w:rtl/>
        </w:rPr>
        <w:t>َّ</w:t>
      </w:r>
      <w:r w:rsidRPr="002F3D54">
        <w:rPr>
          <w:rFonts w:hint="cs"/>
          <w:color w:val="auto"/>
          <w:rtl/>
        </w:rPr>
        <w:t xml:space="preserve"> الملك الذي كان له غير قائم بعد أدا</w:t>
      </w:r>
      <w:r w:rsidR="00AA3B4B" w:rsidRPr="002F3D54">
        <w:rPr>
          <w:rFonts w:hint="cs"/>
          <w:color w:val="auto"/>
          <w:rtl/>
        </w:rPr>
        <w:t>ء الكتابة</w:t>
      </w:r>
      <w:r w:rsidR="00021530" w:rsidRPr="002F3D54">
        <w:rPr>
          <w:rFonts w:hint="cs"/>
          <w:color w:val="auto"/>
          <w:rtl/>
        </w:rPr>
        <w:t xml:space="preserve">؛ </w:t>
      </w:r>
      <w:r w:rsidR="00AA3B4B" w:rsidRPr="002F3D54">
        <w:rPr>
          <w:rFonts w:hint="cs"/>
          <w:color w:val="auto"/>
          <w:rtl/>
        </w:rPr>
        <w:t>وبخلاف ما لو باعه الابن م</w:t>
      </w:r>
      <w:r w:rsidR="00367A4D" w:rsidRPr="002F3D54">
        <w:rPr>
          <w:rFonts w:hint="cs"/>
          <w:color w:val="auto"/>
          <w:rtl/>
        </w:rPr>
        <w:t>ِ</w:t>
      </w:r>
      <w:r w:rsidR="00AA3B4B" w:rsidRPr="002F3D54">
        <w:rPr>
          <w:rFonts w:hint="cs"/>
          <w:color w:val="auto"/>
          <w:rtl/>
        </w:rPr>
        <w:t>ن غيره</w:t>
      </w:r>
      <w:r w:rsidRPr="002F3D54">
        <w:rPr>
          <w:rFonts w:hint="cs"/>
          <w:color w:val="auto"/>
          <w:rtl/>
        </w:rPr>
        <w:t xml:space="preserve"> لأن</w:t>
      </w:r>
      <w:r w:rsidR="00AA3B4B" w:rsidRPr="002F3D54">
        <w:rPr>
          <w:rFonts w:hint="cs"/>
          <w:color w:val="auto"/>
          <w:rtl/>
        </w:rPr>
        <w:t>َّ</w:t>
      </w:r>
      <w:r w:rsidRPr="002F3D54">
        <w:rPr>
          <w:rFonts w:hint="cs"/>
          <w:color w:val="auto"/>
          <w:rtl/>
        </w:rPr>
        <w:t xml:space="preserve"> الملك الذي كان له ينقطع بالبيع</w:t>
      </w:r>
      <w:r w:rsidR="00021530" w:rsidRPr="002F3D54">
        <w:rPr>
          <w:rFonts w:hint="cs"/>
          <w:color w:val="auto"/>
          <w:rtl/>
        </w:rPr>
        <w:t xml:space="preserve">، </w:t>
      </w:r>
      <w:r w:rsidRPr="002F3D54">
        <w:rPr>
          <w:rFonts w:hint="cs"/>
          <w:color w:val="auto"/>
          <w:rtl/>
        </w:rPr>
        <w:t>ويثبت ملك حادث للمشتري بسب</w:t>
      </w:r>
      <w:r w:rsidR="00367A4D" w:rsidRPr="002F3D54">
        <w:rPr>
          <w:rFonts w:hint="cs"/>
          <w:color w:val="auto"/>
          <w:rtl/>
        </w:rPr>
        <w:t>َ</w:t>
      </w:r>
      <w:r w:rsidRPr="002F3D54">
        <w:rPr>
          <w:rFonts w:hint="cs"/>
          <w:color w:val="auto"/>
          <w:rtl/>
        </w:rPr>
        <w:t>ب متجد</w:t>
      </w:r>
      <w:r w:rsidR="00367A4D" w:rsidRPr="002F3D54">
        <w:rPr>
          <w:rFonts w:hint="cs"/>
          <w:color w:val="auto"/>
          <w:rtl/>
        </w:rPr>
        <w:t>ِّد</w:t>
      </w:r>
      <w:r w:rsidR="00021530" w:rsidRPr="002F3D54">
        <w:rPr>
          <w:rFonts w:hint="cs"/>
          <w:color w:val="auto"/>
          <w:rtl/>
        </w:rPr>
        <w:t xml:space="preserve">. </w:t>
      </w:r>
      <w:r w:rsidRPr="002F3D54">
        <w:rPr>
          <w:rFonts w:hint="cs"/>
          <w:color w:val="auto"/>
          <w:rtl/>
        </w:rPr>
        <w:t>ولا ي</w:t>
      </w:r>
      <w:r w:rsidR="00367A4D" w:rsidRPr="002F3D54">
        <w:rPr>
          <w:rFonts w:hint="cs"/>
          <w:color w:val="auto"/>
          <w:rtl/>
        </w:rPr>
        <w:t>ُ</w:t>
      </w:r>
      <w:r w:rsidRPr="002F3D54">
        <w:rPr>
          <w:rFonts w:hint="cs"/>
          <w:color w:val="auto"/>
          <w:rtl/>
        </w:rPr>
        <w:t>قال</w:t>
      </w:r>
      <w:r w:rsidR="0006766D" w:rsidRPr="002F3D54">
        <w:rPr>
          <w:rFonts w:hint="cs"/>
          <w:color w:val="auto"/>
          <w:rtl/>
        </w:rPr>
        <w:t>:</w:t>
      </w:r>
      <w:r w:rsidRPr="002F3D54">
        <w:rPr>
          <w:rFonts w:hint="cs"/>
          <w:color w:val="auto"/>
          <w:rtl/>
        </w:rPr>
        <w:t xml:space="preserve"> المكاتب لا يحتم</w:t>
      </w:r>
      <w:r w:rsidR="00367A4D" w:rsidRPr="002F3D54">
        <w:rPr>
          <w:rFonts w:hint="cs"/>
          <w:color w:val="auto"/>
          <w:rtl/>
        </w:rPr>
        <w:t>ِ</w:t>
      </w:r>
      <w:r w:rsidRPr="002F3D54">
        <w:rPr>
          <w:rFonts w:hint="cs"/>
          <w:color w:val="auto"/>
          <w:rtl/>
        </w:rPr>
        <w:t>ل الن</w:t>
      </w:r>
      <w:r w:rsidR="00367A4D" w:rsidRPr="002F3D54">
        <w:rPr>
          <w:rFonts w:hint="cs"/>
          <w:color w:val="auto"/>
          <w:rtl/>
        </w:rPr>
        <w:t>َّ</w:t>
      </w:r>
      <w:r w:rsidRPr="002F3D54">
        <w:rPr>
          <w:rFonts w:hint="cs"/>
          <w:color w:val="auto"/>
          <w:rtl/>
        </w:rPr>
        <w:t>قل م</w:t>
      </w:r>
      <w:r w:rsidR="00367A4D" w:rsidRPr="002F3D54">
        <w:rPr>
          <w:rFonts w:hint="cs"/>
          <w:color w:val="auto"/>
          <w:rtl/>
        </w:rPr>
        <w:t>ِ</w:t>
      </w:r>
      <w:r w:rsidRPr="002F3D54">
        <w:rPr>
          <w:rFonts w:hint="cs"/>
          <w:color w:val="auto"/>
          <w:rtl/>
        </w:rPr>
        <w:t>ن ملك إلى ملك فكيف ينتق</w:t>
      </w:r>
      <w:r w:rsidR="00367A4D" w:rsidRPr="002F3D54">
        <w:rPr>
          <w:rFonts w:hint="cs"/>
          <w:color w:val="auto"/>
          <w:rtl/>
        </w:rPr>
        <w:t>ِ</w:t>
      </w:r>
      <w:r w:rsidRPr="002F3D54">
        <w:rPr>
          <w:rFonts w:hint="cs"/>
          <w:color w:val="auto"/>
          <w:rtl/>
        </w:rPr>
        <w:t>ل هنا م</w:t>
      </w:r>
      <w:r w:rsidR="00367A4D" w:rsidRPr="002F3D54">
        <w:rPr>
          <w:rFonts w:hint="cs"/>
          <w:color w:val="auto"/>
          <w:rtl/>
        </w:rPr>
        <w:t>ِ</w:t>
      </w:r>
      <w:r w:rsidRPr="002F3D54">
        <w:rPr>
          <w:rFonts w:hint="cs"/>
          <w:color w:val="auto"/>
          <w:rtl/>
        </w:rPr>
        <w:t>ن الإرث</w:t>
      </w:r>
      <w:r w:rsidRPr="002F3D54">
        <w:rPr>
          <w:rFonts w:hint="cs"/>
          <w:color w:val="auto"/>
          <w:vertAlign w:val="superscript"/>
          <w:rtl/>
        </w:rPr>
        <w:t>(</w:t>
      </w:r>
      <w:r w:rsidRPr="002F3D54">
        <w:rPr>
          <w:rStyle w:val="ae"/>
          <w:color w:val="auto"/>
          <w:rtl/>
        </w:rPr>
        <w:footnoteReference w:id="864"/>
      </w:r>
      <w:r w:rsidRPr="002F3D54">
        <w:rPr>
          <w:rFonts w:hint="cs"/>
          <w:color w:val="auto"/>
          <w:vertAlign w:val="superscript"/>
          <w:rtl/>
        </w:rPr>
        <w:t>)</w:t>
      </w:r>
      <w:r w:rsidRPr="002F3D54">
        <w:rPr>
          <w:rFonts w:hint="cs"/>
          <w:color w:val="auto"/>
          <w:rtl/>
        </w:rPr>
        <w:t xml:space="preserve"> إلى الأ</w:t>
      </w:r>
      <w:r w:rsidR="00367A4D" w:rsidRPr="002F3D54">
        <w:rPr>
          <w:rFonts w:hint="cs"/>
          <w:color w:val="auto"/>
          <w:rtl/>
        </w:rPr>
        <w:t>َ</w:t>
      </w:r>
      <w:r w:rsidRPr="002F3D54">
        <w:rPr>
          <w:rFonts w:hint="cs"/>
          <w:color w:val="auto"/>
          <w:rtl/>
        </w:rPr>
        <w:t>ب إذا رجع مسلم</w:t>
      </w:r>
      <w:r w:rsidR="002F3D54">
        <w:rPr>
          <w:rFonts w:hint="cs"/>
          <w:color w:val="auto"/>
          <w:rtl/>
        </w:rPr>
        <w:t>ًا</w:t>
      </w:r>
      <w:r w:rsidR="0006766D" w:rsidRPr="002F3D54">
        <w:rPr>
          <w:rFonts w:hint="cs"/>
          <w:color w:val="auto"/>
          <w:rtl/>
        </w:rPr>
        <w:t>،</w:t>
      </w:r>
      <w:r w:rsidRPr="002F3D54">
        <w:rPr>
          <w:rFonts w:hint="cs"/>
          <w:color w:val="auto"/>
          <w:rtl/>
        </w:rPr>
        <w:t>لأن</w:t>
      </w:r>
      <w:r w:rsidR="00367A4D" w:rsidRPr="002F3D54">
        <w:rPr>
          <w:rFonts w:hint="cs"/>
          <w:color w:val="auto"/>
          <w:rtl/>
        </w:rPr>
        <w:t>َّ</w:t>
      </w:r>
      <w:r w:rsidRPr="002F3D54">
        <w:rPr>
          <w:rFonts w:hint="cs"/>
          <w:color w:val="auto"/>
          <w:rtl/>
        </w:rPr>
        <w:t>ا نقول أن</w:t>
      </w:r>
      <w:r w:rsidR="00367A4D" w:rsidRPr="002F3D54">
        <w:rPr>
          <w:rFonts w:hint="cs"/>
          <w:color w:val="auto"/>
          <w:rtl/>
        </w:rPr>
        <w:t>َّ</w:t>
      </w:r>
      <w:r w:rsidRPr="002F3D54">
        <w:rPr>
          <w:rFonts w:hint="cs"/>
          <w:color w:val="auto"/>
          <w:rtl/>
        </w:rPr>
        <w:t xml:space="preserve"> هذا ليس بانتقال</w:t>
      </w:r>
      <w:r w:rsidR="00021530" w:rsidRPr="002F3D54">
        <w:rPr>
          <w:rFonts w:hint="cs"/>
          <w:color w:val="auto"/>
          <w:rtl/>
        </w:rPr>
        <w:t xml:space="preserve">، </w:t>
      </w:r>
      <w:r w:rsidRPr="002F3D54">
        <w:rPr>
          <w:rFonts w:hint="cs"/>
          <w:color w:val="auto"/>
          <w:rtl/>
        </w:rPr>
        <w:t>بل هذا س</w:t>
      </w:r>
      <w:r w:rsidR="00367A4D" w:rsidRPr="002F3D54">
        <w:rPr>
          <w:rFonts w:hint="cs"/>
          <w:color w:val="auto"/>
          <w:rtl/>
        </w:rPr>
        <w:t>ُ</w:t>
      </w:r>
      <w:r w:rsidRPr="002F3D54">
        <w:rPr>
          <w:rFonts w:hint="cs"/>
          <w:color w:val="auto"/>
          <w:rtl/>
        </w:rPr>
        <w:t>قوط ولاية الخل</w:t>
      </w:r>
      <w:r w:rsidR="00367A4D" w:rsidRPr="002F3D54">
        <w:rPr>
          <w:rFonts w:hint="cs"/>
          <w:color w:val="auto"/>
          <w:rtl/>
        </w:rPr>
        <w:t>َ</w:t>
      </w:r>
      <w:r w:rsidRPr="002F3D54">
        <w:rPr>
          <w:rFonts w:hint="cs"/>
          <w:color w:val="auto"/>
          <w:rtl/>
        </w:rPr>
        <w:t>ف عند ظهور ولاية الأصل</w:t>
      </w:r>
      <w:r w:rsidR="00021530" w:rsidRPr="002F3D54">
        <w:rPr>
          <w:rFonts w:hint="cs"/>
          <w:color w:val="auto"/>
          <w:rtl/>
        </w:rPr>
        <w:t xml:space="preserve">، </w:t>
      </w:r>
      <w:r w:rsidRPr="002F3D54">
        <w:rPr>
          <w:rFonts w:hint="cs"/>
          <w:color w:val="auto"/>
          <w:rtl/>
        </w:rPr>
        <w:t>فلا يكون ذلك انتقالًا من الخل</w:t>
      </w:r>
      <w:r w:rsidR="00367A4D" w:rsidRPr="002F3D54">
        <w:rPr>
          <w:rFonts w:hint="cs"/>
          <w:color w:val="auto"/>
          <w:rtl/>
        </w:rPr>
        <w:t>َ</w:t>
      </w:r>
      <w:r w:rsidRPr="002F3D54">
        <w:rPr>
          <w:rFonts w:hint="cs"/>
          <w:color w:val="auto"/>
          <w:rtl/>
        </w:rPr>
        <w:t>ف إلى الأصل</w:t>
      </w:r>
      <w:r w:rsidRPr="002F3D54">
        <w:rPr>
          <w:rStyle w:val="ae"/>
          <w:color w:val="auto"/>
          <w:rtl/>
        </w:rPr>
        <w:t>(</w:t>
      </w:r>
      <w:r w:rsidRPr="002F3D54">
        <w:rPr>
          <w:rStyle w:val="ae"/>
          <w:color w:val="auto"/>
          <w:rtl/>
        </w:rPr>
        <w:footnoteReference w:id="86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367A4D" w:rsidRPr="002F3D54">
        <w:rPr>
          <w:rFonts w:hint="cs"/>
          <w:b/>
          <w:bCs/>
          <w:color w:val="auto"/>
          <w:rtl/>
        </w:rPr>
        <w:t>َّ</w:t>
      </w:r>
      <w:r w:rsidRPr="002F3D54">
        <w:rPr>
          <w:rFonts w:hint="cs"/>
          <w:b/>
          <w:bCs/>
          <w:color w:val="auto"/>
          <w:rtl/>
        </w:rPr>
        <w:t xml:space="preserve"> العواقل لا تعقل المرتد</w:t>
      </w:r>
      <w:r w:rsidR="00367A4D" w:rsidRPr="002F3D54">
        <w:rPr>
          <w:rFonts w:hint="cs"/>
          <w:b/>
          <w:bCs/>
          <w:color w:val="auto"/>
          <w:rtl/>
        </w:rPr>
        <w:t>ّ</w:t>
      </w:r>
      <w:r w:rsidRPr="002F3D54">
        <w:rPr>
          <w:rFonts w:hint="cs"/>
          <w:b/>
          <w:bCs/>
          <w:color w:val="auto"/>
          <w:rtl/>
        </w:rPr>
        <w:t xml:space="preserve"> لانعدام الن</w:t>
      </w:r>
      <w:r w:rsidR="00367A4D" w:rsidRPr="002F3D54">
        <w:rPr>
          <w:rFonts w:hint="cs"/>
          <w:b/>
          <w:bCs/>
          <w:color w:val="auto"/>
          <w:rtl/>
        </w:rPr>
        <w:t>ُّ</w:t>
      </w:r>
      <w:r w:rsidRPr="002F3D54">
        <w:rPr>
          <w:rFonts w:hint="cs"/>
          <w:b/>
          <w:bCs/>
          <w:color w:val="auto"/>
          <w:rtl/>
        </w:rPr>
        <w:t>صرة)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التعاق</w:t>
      </w:r>
      <w:r w:rsidR="00367A4D" w:rsidRPr="002F3D54">
        <w:rPr>
          <w:rFonts w:hint="cs"/>
          <w:color w:val="auto"/>
          <w:rtl/>
        </w:rPr>
        <w:t>ُ</w:t>
      </w:r>
      <w:r w:rsidRPr="002F3D54">
        <w:rPr>
          <w:rFonts w:hint="cs"/>
          <w:color w:val="auto"/>
          <w:rtl/>
        </w:rPr>
        <w:t>ل إن</w:t>
      </w:r>
      <w:r w:rsidR="00367A4D" w:rsidRPr="002F3D54">
        <w:rPr>
          <w:rFonts w:hint="cs"/>
          <w:color w:val="auto"/>
          <w:rtl/>
        </w:rPr>
        <w:t>َّ</w:t>
      </w:r>
      <w:r w:rsidRPr="002F3D54">
        <w:rPr>
          <w:rFonts w:hint="cs"/>
          <w:color w:val="auto"/>
          <w:rtl/>
        </w:rPr>
        <w:t>ما يكون باعتبار التناص</w:t>
      </w:r>
      <w:r w:rsidR="00367A4D" w:rsidRPr="002F3D54">
        <w:rPr>
          <w:rFonts w:hint="cs"/>
          <w:color w:val="auto"/>
          <w:rtl/>
        </w:rPr>
        <w:t>ُ</w:t>
      </w:r>
      <w:r w:rsidR="008F4688" w:rsidRPr="002F3D54">
        <w:rPr>
          <w:rFonts w:hint="cs"/>
          <w:color w:val="auto"/>
          <w:rtl/>
        </w:rPr>
        <w:t>ر واحد</w:t>
      </w:r>
      <w:r w:rsidRPr="002F3D54">
        <w:rPr>
          <w:rFonts w:hint="cs"/>
          <w:color w:val="auto"/>
          <w:vertAlign w:val="superscript"/>
          <w:rtl/>
        </w:rPr>
        <w:t>(</w:t>
      </w:r>
      <w:r w:rsidRPr="002F3D54">
        <w:rPr>
          <w:rStyle w:val="ae"/>
          <w:color w:val="auto"/>
          <w:rtl/>
        </w:rPr>
        <w:footnoteReference w:id="866"/>
      </w:r>
      <w:r w:rsidRPr="002F3D54">
        <w:rPr>
          <w:rFonts w:hint="cs"/>
          <w:color w:val="auto"/>
          <w:vertAlign w:val="superscript"/>
          <w:rtl/>
        </w:rPr>
        <w:t>)</w:t>
      </w:r>
      <w:r w:rsidR="00021530" w:rsidRPr="002F3D54">
        <w:rPr>
          <w:rFonts w:hint="cs"/>
          <w:color w:val="auto"/>
          <w:rtl/>
        </w:rPr>
        <w:t xml:space="preserve">، </w:t>
      </w:r>
      <w:r w:rsidR="008F4688" w:rsidRPr="002F3D54">
        <w:rPr>
          <w:rFonts w:hint="cs"/>
          <w:color w:val="auto"/>
          <w:rtl/>
        </w:rPr>
        <w:t>لا ينصر المرتد</w:t>
      </w:r>
      <w:r w:rsidRPr="002F3D54">
        <w:rPr>
          <w:rFonts w:hint="cs"/>
          <w:color w:val="auto"/>
          <w:vertAlign w:val="superscript"/>
          <w:rtl/>
        </w:rPr>
        <w:t>(</w:t>
      </w:r>
      <w:r w:rsidRPr="002F3D54">
        <w:rPr>
          <w:rStyle w:val="ae"/>
          <w:color w:val="auto"/>
          <w:rtl/>
        </w:rPr>
        <w:footnoteReference w:id="867"/>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وت</w:t>
      </w:r>
      <w:r w:rsidR="00367A4D" w:rsidRPr="002F3D54">
        <w:rPr>
          <w:rFonts w:hint="cs"/>
          <w:color w:val="auto"/>
          <w:rtl/>
        </w:rPr>
        <w:t>َ</w:t>
      </w:r>
      <w:r w:rsidRPr="002F3D54">
        <w:rPr>
          <w:rFonts w:hint="cs"/>
          <w:color w:val="auto"/>
          <w:rtl/>
        </w:rPr>
        <w:t>كون</w:t>
      </w:r>
      <w:r w:rsidRPr="002F3D54">
        <w:rPr>
          <w:rFonts w:hint="cs"/>
          <w:color w:val="auto"/>
          <w:vertAlign w:val="superscript"/>
          <w:rtl/>
        </w:rPr>
        <w:t>(</w:t>
      </w:r>
      <w:r w:rsidRPr="002F3D54">
        <w:rPr>
          <w:rStyle w:val="ae"/>
          <w:color w:val="auto"/>
          <w:rtl/>
        </w:rPr>
        <w:footnoteReference w:id="868"/>
      </w:r>
      <w:r w:rsidRPr="002F3D54">
        <w:rPr>
          <w:rFonts w:hint="cs"/>
          <w:color w:val="auto"/>
          <w:vertAlign w:val="superscript"/>
          <w:rtl/>
        </w:rPr>
        <w:t>)</w:t>
      </w:r>
      <w:r w:rsidRPr="002F3D54">
        <w:rPr>
          <w:rFonts w:hint="cs"/>
          <w:color w:val="auto"/>
          <w:rtl/>
        </w:rPr>
        <w:t xml:space="preserve"> الد</w:t>
      </w:r>
      <w:r w:rsidR="00367A4D" w:rsidRPr="002F3D54">
        <w:rPr>
          <w:rFonts w:hint="cs"/>
          <w:color w:val="auto"/>
          <w:rtl/>
        </w:rPr>
        <w:t>ِّ</w:t>
      </w:r>
      <w:r w:rsidRPr="002F3D54">
        <w:rPr>
          <w:rFonts w:hint="cs"/>
          <w:color w:val="auto"/>
          <w:rtl/>
        </w:rPr>
        <w:t>ية في ماله كسائر ديونه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51" o:spid="_x0000_s1130" type="#_x0000_t202" style="position:absolute;left:0;text-align:left;margin-left:0;margin-top:26.75pt;width:80.85pt;height:53.7pt;flip:x;z-index:251839488;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" stroked="f">
            <v:textbox style="mso-fit-shape-to-text:t">
              <w:txbxContent>
                <w:p w:rsidR="00E408E2" w:rsidRPr="0006766D" w:rsidRDefault="00E408E2" w:rsidP="0006766D">
                  <w:pPr>
                    <w:ind w:firstLine="0"/>
                    <w:rPr>
                      <w:color w:val="auto"/>
                      <w:sz w:val="10"/>
                      <w:szCs w:val="10"/>
                    </w:rPr>
                  </w:pPr>
                  <w:r w:rsidRPr="0006766D">
                    <w:rPr>
                      <w:sz w:val="28"/>
                      <w:szCs w:val="28"/>
                      <w:rtl/>
                    </w:rPr>
                    <w:t>[لوح 505/أ]</w:t>
                  </w:r>
                </w:p>
              </w:txbxContent>
            </v:textbox>
            <w10:wrap anchorx="page"/>
          </v:shape>
        </w:pict>
      </w:r>
      <w:r w:rsidR="0023359C" w:rsidRPr="002F3D54">
        <w:rPr>
          <w:rFonts w:hint="cs"/>
          <w:color w:val="auto"/>
          <w:rtl/>
        </w:rPr>
        <w:t>قوله</w:t>
      </w:r>
      <w:r w:rsidR="00021530" w:rsidRPr="002F3D54">
        <w:rPr>
          <w:rFonts w:hint="cs"/>
          <w:color w:val="auto"/>
          <w:rtl/>
        </w:rPr>
        <w:t xml:space="preserve">: </w:t>
      </w:r>
      <w:r w:rsidR="00367A4D" w:rsidRPr="002F3D54">
        <w:rPr>
          <w:rFonts w:hint="cs"/>
          <w:color w:val="auto"/>
          <w:rtl/>
        </w:rPr>
        <w:t>(</w:t>
      </w:r>
      <w:r w:rsidR="0023359C" w:rsidRPr="002F3D54">
        <w:rPr>
          <w:rFonts w:hint="cs"/>
          <w:color w:val="auto"/>
          <w:rtl/>
        </w:rPr>
        <w:t>ماله فيء</w:t>
      </w:r>
      <w:r w:rsidR="0080505E" w:rsidRPr="002F3D54">
        <w:rPr>
          <w:rStyle w:val="ae"/>
          <w:color w:val="auto"/>
          <w:rtl/>
        </w:rPr>
        <w:t>(</w:t>
      </w:r>
      <w:r w:rsidR="0080505E" w:rsidRPr="002F3D54">
        <w:rPr>
          <w:rStyle w:val="ae"/>
          <w:color w:val="auto"/>
          <w:rtl/>
        </w:rPr>
        <w:footnoteReference w:id="869"/>
      </w:r>
      <w:r w:rsidR="0080505E" w:rsidRPr="002F3D54">
        <w:rPr>
          <w:rStyle w:val="ae"/>
          <w:color w:val="auto"/>
          <w:rtl/>
        </w:rPr>
        <w:t>)</w:t>
      </w:r>
      <w:r w:rsidR="00367A4D" w:rsidRPr="002F3D54">
        <w:rPr>
          <w:rFonts w:hint="cs"/>
          <w:color w:val="auto"/>
          <w:rtl/>
        </w:rPr>
        <w:t>)</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(وعنده ماله)</w:t>
      </w:r>
      <w:r w:rsidR="00367A4D" w:rsidRPr="002F3D54">
        <w:rPr>
          <w:rFonts w:hint="cs"/>
          <w:color w:val="auto"/>
          <w:rtl/>
        </w:rPr>
        <w:t xml:space="preserve"> مبتدأ</w:t>
      </w:r>
      <w:r w:rsidR="00021530" w:rsidRPr="002F3D54">
        <w:rPr>
          <w:rFonts w:hint="cs"/>
          <w:color w:val="auto"/>
          <w:rtl/>
        </w:rPr>
        <w:t xml:space="preserve">، </w:t>
      </w:r>
      <w:r w:rsidRPr="002F3D54">
        <w:rPr>
          <w:rFonts w:hint="cs"/>
          <w:color w:val="auto"/>
          <w:rtl/>
        </w:rPr>
        <w:t>المكتسب خبر</w:t>
      </w:r>
      <w:r w:rsidR="00367A4D" w:rsidRPr="002F3D54">
        <w:rPr>
          <w:rFonts w:hint="cs"/>
          <w:color w:val="auto"/>
          <w:rtl/>
        </w:rPr>
        <w:t>ُ</w:t>
      </w:r>
      <w:r w:rsidRPr="002F3D54">
        <w:rPr>
          <w:rFonts w:hint="cs"/>
          <w:color w:val="auto"/>
          <w:rtl/>
        </w:rPr>
        <w:t>ه لا صفت</w:t>
      </w:r>
      <w:r w:rsidR="00367A4D" w:rsidRPr="002F3D54">
        <w:rPr>
          <w:rFonts w:hint="cs"/>
          <w:color w:val="auto"/>
          <w:rtl/>
        </w:rPr>
        <w:t>ُ</w:t>
      </w:r>
      <w:r w:rsidRPr="002F3D54">
        <w:rPr>
          <w:rFonts w:hint="cs"/>
          <w:color w:val="auto"/>
          <w:rtl/>
        </w:rPr>
        <w:t>ه</w:t>
      </w:r>
      <w:r w:rsidR="00021530" w:rsidRPr="002F3D54">
        <w:rPr>
          <w:rFonts w:hint="cs"/>
          <w:color w:val="auto"/>
          <w:rtl/>
        </w:rPr>
        <w:t xml:space="preserve">؛ </w:t>
      </w:r>
      <w:r w:rsidR="007513B8" w:rsidRPr="002F3D54">
        <w:rPr>
          <w:rFonts w:hint="cs"/>
          <w:color w:val="auto"/>
          <w:rtl/>
        </w:rPr>
        <w:t>لأنَّه</w:t>
      </w:r>
      <w:r w:rsidR="0006766D" w:rsidRPr="002F3D54">
        <w:rPr>
          <w:rFonts w:hint="cs"/>
          <w:color w:val="auto"/>
          <w:rtl/>
        </w:rPr>
        <w:t xml:space="preserve"> لا يستقيم المعنى/</w:t>
      </w:r>
      <w:r w:rsidRPr="002F3D54">
        <w:rPr>
          <w:rFonts w:hint="cs"/>
          <w:color w:val="auto"/>
          <w:rtl/>
        </w:rPr>
        <w:t xml:space="preserve"> على تقدير الص</w:t>
      </w:r>
      <w:r w:rsidR="00367A4D" w:rsidRPr="002F3D54">
        <w:rPr>
          <w:rFonts w:hint="cs"/>
          <w:color w:val="auto"/>
          <w:rtl/>
        </w:rPr>
        <w:t>ِّ</w:t>
      </w:r>
      <w:r w:rsidRPr="002F3D54">
        <w:rPr>
          <w:rFonts w:hint="cs"/>
          <w:color w:val="auto"/>
          <w:rtl/>
        </w:rPr>
        <w:t>فة</w:t>
      </w:r>
      <w:r w:rsidR="0006766D"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52" o:spid="_x0000_s1131" type="#_x0000_t202" style="position:absolute;left:0;text-align:left;margin-left:0;margin-top:.7pt;width:80.85pt;height:53.7pt;flip:x;z-index:25184153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" stroked="f">
            <v:textbox style="mso-fit-shape-to-text:t">
              <w:txbxContent>
                <w:p w:rsidR="00E408E2" w:rsidRDefault="00E408E2" w:rsidP="009A4529">
                  <w:pPr>
                    <w:ind w:firstLine="0"/>
                    <w:jc w:val="center"/>
                    <w:rPr>
                      <w:color w:val="auto"/>
                      <w:sz w:val="14"/>
                      <w:szCs w:val="14"/>
                    </w:rPr>
                  </w:pPr>
                  <w:r>
                    <w:rPr>
                      <w:color w:val="auto"/>
                      <w:sz w:val="28"/>
                      <w:szCs w:val="28"/>
                      <w:rtl/>
                    </w:rPr>
                    <w:t>[المرتدّ الذي قطعت يده]</w:t>
                  </w:r>
                </w:p>
              </w:txbxContent>
            </v:textbox>
            <w10:wrap anchorx="page"/>
          </v:shape>
        </w:pict>
      </w:r>
      <w:r w:rsidR="0023359C" w:rsidRPr="002F3D54">
        <w:rPr>
          <w:rFonts w:hint="cs"/>
          <w:color w:val="auto"/>
          <w:rtl/>
        </w:rPr>
        <w:t>(</w:t>
      </w:r>
      <w:r w:rsidR="0023359C" w:rsidRPr="002F3D54">
        <w:rPr>
          <w:rStyle w:val="Char8"/>
          <w:rFonts w:hint="cs"/>
          <w:color w:val="auto"/>
          <w:rtl/>
        </w:rPr>
        <w:t>وإذا ق</w:t>
      </w:r>
      <w:r w:rsidR="00367A4D" w:rsidRPr="002F3D54">
        <w:rPr>
          <w:rStyle w:val="Char8"/>
          <w:rFonts w:hint="cs"/>
          <w:color w:val="auto"/>
          <w:rtl/>
        </w:rPr>
        <w:t>ُ</w:t>
      </w:r>
      <w:r w:rsidR="0023359C" w:rsidRPr="002F3D54">
        <w:rPr>
          <w:rStyle w:val="Char8"/>
          <w:rFonts w:hint="cs"/>
          <w:color w:val="auto"/>
          <w:rtl/>
        </w:rPr>
        <w:t>طعت يد المسل</w:t>
      </w:r>
      <w:r w:rsidR="00367A4D" w:rsidRPr="002F3D54">
        <w:rPr>
          <w:rStyle w:val="Char8"/>
          <w:rFonts w:hint="cs"/>
          <w:color w:val="auto"/>
          <w:rtl/>
        </w:rPr>
        <w:t>ِ</w:t>
      </w:r>
      <w:r w:rsidR="0023359C" w:rsidRPr="002F3D54">
        <w:rPr>
          <w:rStyle w:val="Char8"/>
          <w:rFonts w:hint="cs"/>
          <w:color w:val="auto"/>
          <w:rtl/>
        </w:rPr>
        <w:t>م</w:t>
      </w:r>
      <w:r w:rsidR="0023359C" w:rsidRPr="002F3D54">
        <w:rPr>
          <w:rFonts w:hint="cs"/>
          <w:color w:val="auto"/>
          <w:rtl/>
        </w:rPr>
        <w:t>) أي</w:t>
      </w:r>
      <w:r w:rsidR="00021530" w:rsidRPr="002F3D54">
        <w:rPr>
          <w:rFonts w:hint="cs"/>
          <w:color w:val="auto"/>
          <w:rtl/>
        </w:rPr>
        <w:t xml:space="preserve">: </w:t>
      </w:r>
      <w:r w:rsidR="0023359C" w:rsidRPr="002F3D54">
        <w:rPr>
          <w:rFonts w:hint="cs"/>
          <w:color w:val="auto"/>
          <w:rtl/>
        </w:rPr>
        <w:t>إحدى يديه</w:t>
      </w:r>
      <w:r w:rsidR="00021530" w:rsidRPr="002F3D54">
        <w:rPr>
          <w:rFonts w:hint="cs"/>
          <w:color w:val="auto"/>
          <w:rtl/>
        </w:rPr>
        <w:t xml:space="preserve">، </w:t>
      </w:r>
      <w:r w:rsidR="0023359C" w:rsidRPr="002F3D54">
        <w:rPr>
          <w:rFonts w:hint="cs"/>
          <w:b/>
          <w:bCs/>
          <w:color w:val="auto"/>
          <w:rtl/>
        </w:rPr>
        <w:t>(أم</w:t>
      </w:r>
      <w:r w:rsidR="00367A4D" w:rsidRPr="002F3D54">
        <w:rPr>
          <w:rFonts w:hint="cs"/>
          <w:b/>
          <w:bCs/>
          <w:color w:val="auto"/>
          <w:rtl/>
        </w:rPr>
        <w:t>َّ</w:t>
      </w:r>
      <w:r w:rsidR="0023359C" w:rsidRPr="002F3D54">
        <w:rPr>
          <w:rFonts w:hint="cs"/>
          <w:b/>
          <w:bCs/>
          <w:color w:val="auto"/>
          <w:rtl/>
        </w:rPr>
        <w:t>ا الأو</w:t>
      </w:r>
      <w:r w:rsidR="00367A4D" w:rsidRPr="002F3D54">
        <w:rPr>
          <w:rFonts w:hint="cs"/>
          <w:b/>
          <w:bCs/>
          <w:color w:val="auto"/>
          <w:rtl/>
        </w:rPr>
        <w:t>َّ</w:t>
      </w:r>
      <w:r w:rsidR="0023359C" w:rsidRPr="002F3D54">
        <w:rPr>
          <w:rFonts w:hint="cs"/>
          <w:b/>
          <w:bCs/>
          <w:color w:val="auto"/>
          <w:rtl/>
        </w:rPr>
        <w:t>ل)</w:t>
      </w:r>
      <w:r w:rsidR="0023359C" w:rsidRPr="002F3D54">
        <w:rPr>
          <w:rFonts w:hint="cs"/>
          <w:color w:val="auto"/>
          <w:rtl/>
        </w:rPr>
        <w:t xml:space="preserve"> وهو ما إذا مات على ردّته </w:t>
      </w:r>
      <w:r w:rsidR="0023359C" w:rsidRPr="002F3D54">
        <w:rPr>
          <w:rFonts w:hint="cs"/>
          <w:b/>
          <w:bCs/>
          <w:color w:val="auto"/>
          <w:rtl/>
        </w:rPr>
        <w:t>(فأ</w:t>
      </w:r>
      <w:r w:rsidR="00367A4D" w:rsidRPr="002F3D54">
        <w:rPr>
          <w:rFonts w:hint="cs"/>
          <w:b/>
          <w:bCs/>
          <w:color w:val="auto"/>
          <w:rtl/>
        </w:rPr>
        <w:t>ُ</w:t>
      </w:r>
      <w:r w:rsidR="0023359C" w:rsidRPr="002F3D54">
        <w:rPr>
          <w:rFonts w:hint="cs"/>
          <w:b/>
          <w:bCs/>
          <w:color w:val="auto"/>
          <w:rtl/>
        </w:rPr>
        <w:t>هدرت)</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أ</w:t>
      </w:r>
      <w:r w:rsidR="00367A4D" w:rsidRPr="002F3D54">
        <w:rPr>
          <w:rFonts w:hint="cs"/>
          <w:color w:val="auto"/>
          <w:rtl/>
        </w:rPr>
        <w:t>ُ</w:t>
      </w:r>
      <w:r w:rsidR="0023359C" w:rsidRPr="002F3D54">
        <w:rPr>
          <w:rFonts w:hint="cs"/>
          <w:color w:val="auto"/>
          <w:rtl/>
        </w:rPr>
        <w:t>هدرت الس</w:t>
      </w:r>
      <w:r w:rsidR="00367A4D" w:rsidRPr="002F3D54">
        <w:rPr>
          <w:rFonts w:hint="cs"/>
          <w:color w:val="auto"/>
          <w:rtl/>
        </w:rPr>
        <w:t>ِّراية</w:t>
      </w:r>
      <w:r w:rsidR="0023359C" w:rsidRPr="002F3D54">
        <w:rPr>
          <w:rFonts w:hint="cs"/>
          <w:color w:val="auto"/>
          <w:rtl/>
        </w:rPr>
        <w:t xml:space="preserve"> لأن</w:t>
      </w:r>
      <w:r w:rsidR="00367A4D" w:rsidRPr="002F3D54">
        <w:rPr>
          <w:rFonts w:hint="cs"/>
          <w:color w:val="auto"/>
          <w:rtl/>
        </w:rPr>
        <w:t>َّ</w:t>
      </w:r>
      <w:r w:rsidR="0023359C" w:rsidRPr="002F3D54">
        <w:rPr>
          <w:rFonts w:hint="cs"/>
          <w:color w:val="auto"/>
          <w:rtl/>
        </w:rPr>
        <w:t>ها لو لم ت</w:t>
      </w:r>
      <w:r w:rsidR="00367A4D" w:rsidRPr="002F3D54">
        <w:rPr>
          <w:rFonts w:hint="cs"/>
          <w:color w:val="auto"/>
          <w:rtl/>
        </w:rPr>
        <w:t>ُ</w:t>
      </w:r>
      <w:r w:rsidR="0023359C" w:rsidRPr="002F3D54">
        <w:rPr>
          <w:rFonts w:hint="cs"/>
          <w:color w:val="auto"/>
          <w:rtl/>
        </w:rPr>
        <w:t>هدر ل</w:t>
      </w:r>
      <w:r w:rsidR="00367A4D" w:rsidRPr="002F3D54">
        <w:rPr>
          <w:rFonts w:hint="cs"/>
          <w:color w:val="auto"/>
          <w:rtl/>
        </w:rPr>
        <w:t>َ</w:t>
      </w:r>
      <w:r w:rsidR="0023359C" w:rsidRPr="002F3D54">
        <w:rPr>
          <w:rFonts w:hint="cs"/>
          <w:color w:val="auto"/>
          <w:rtl/>
        </w:rPr>
        <w:t>وج</w:t>
      </w:r>
      <w:r w:rsidR="00367A4D" w:rsidRPr="002F3D54">
        <w:rPr>
          <w:rFonts w:hint="cs"/>
          <w:color w:val="auto"/>
          <w:rtl/>
        </w:rPr>
        <w:t>َ</w:t>
      </w:r>
      <w:r w:rsidR="0023359C" w:rsidRPr="002F3D54">
        <w:rPr>
          <w:rFonts w:hint="cs"/>
          <w:color w:val="auto"/>
          <w:rtl/>
        </w:rPr>
        <w:t>ب القصاص في الع</w:t>
      </w:r>
      <w:r w:rsidR="00367A4D" w:rsidRPr="002F3D54">
        <w:rPr>
          <w:rFonts w:hint="cs"/>
          <w:color w:val="auto"/>
          <w:rtl/>
        </w:rPr>
        <w:t>َ</w:t>
      </w:r>
      <w:r w:rsidR="0023359C" w:rsidRPr="002F3D54">
        <w:rPr>
          <w:rFonts w:hint="cs"/>
          <w:color w:val="auto"/>
          <w:rtl/>
        </w:rPr>
        <w:t>مد</w:t>
      </w:r>
      <w:r w:rsidR="00021530" w:rsidRPr="002F3D54">
        <w:rPr>
          <w:rFonts w:hint="cs"/>
          <w:color w:val="auto"/>
          <w:rtl/>
        </w:rPr>
        <w:t xml:space="preserve">، </w:t>
      </w:r>
      <w:r w:rsidR="0023359C" w:rsidRPr="002F3D54">
        <w:rPr>
          <w:rFonts w:hint="cs"/>
          <w:color w:val="auto"/>
          <w:rtl/>
        </w:rPr>
        <w:t>والد</w:t>
      </w:r>
      <w:r w:rsidR="00367A4D" w:rsidRPr="002F3D54">
        <w:rPr>
          <w:rFonts w:hint="cs"/>
          <w:color w:val="auto"/>
          <w:rtl/>
        </w:rPr>
        <w:t>ِّ</w:t>
      </w:r>
      <w:r w:rsidR="0023359C" w:rsidRPr="002F3D54">
        <w:rPr>
          <w:rFonts w:hint="cs"/>
          <w:color w:val="auto"/>
          <w:rtl/>
        </w:rPr>
        <w:t>ية الكاملة في الخطأ</w:t>
      </w:r>
      <w:r w:rsidR="00021530" w:rsidRPr="002F3D54">
        <w:rPr>
          <w:rFonts w:hint="cs"/>
          <w:color w:val="auto"/>
          <w:rtl/>
        </w:rPr>
        <w:t xml:space="preserve">؛ </w:t>
      </w:r>
      <w:r w:rsidR="0023359C" w:rsidRPr="002F3D54">
        <w:rPr>
          <w:rFonts w:hint="cs"/>
          <w:color w:val="auto"/>
          <w:rtl/>
        </w:rPr>
        <w:t>لأن</w:t>
      </w:r>
      <w:r w:rsidR="00367A4D" w:rsidRPr="002F3D54">
        <w:rPr>
          <w:rFonts w:hint="cs"/>
          <w:color w:val="auto"/>
          <w:rtl/>
        </w:rPr>
        <w:t>َّ</w:t>
      </w:r>
      <w:r w:rsidR="0023359C" w:rsidRPr="002F3D54">
        <w:rPr>
          <w:rFonts w:hint="cs"/>
          <w:color w:val="auto"/>
          <w:rtl/>
        </w:rPr>
        <w:t xml:space="preserve"> قطع اليد صار نفس</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(بخلاف ما إذا قطع يد المرتد</w:t>
      </w:r>
      <w:r w:rsidR="0095013C" w:rsidRPr="002F3D54">
        <w:rPr>
          <w:rFonts w:hint="cs"/>
          <w:b/>
          <w:bCs/>
          <w:color w:val="auto"/>
          <w:rtl/>
        </w:rPr>
        <w:t>ّ</w:t>
      </w:r>
      <w:r w:rsidR="00021530" w:rsidRPr="002F3D54">
        <w:rPr>
          <w:rFonts w:hint="cs"/>
          <w:b/>
          <w:bCs/>
          <w:color w:val="auto"/>
          <w:rtl/>
        </w:rPr>
        <w:t xml:space="preserve">، </w:t>
      </w:r>
      <w:r w:rsidRPr="002F3D54">
        <w:rPr>
          <w:rFonts w:hint="cs"/>
          <w:b/>
          <w:bCs/>
          <w:color w:val="auto"/>
          <w:rtl/>
        </w:rPr>
        <w:t>ثم أسل</w:t>
      </w:r>
      <w:r w:rsidR="006D2C49" w:rsidRPr="002F3D54">
        <w:rPr>
          <w:rFonts w:hint="cs"/>
          <w:b/>
          <w:bCs/>
          <w:color w:val="auto"/>
          <w:rtl/>
        </w:rPr>
        <w:t>َ</w:t>
      </w:r>
      <w:r w:rsidRPr="002F3D54">
        <w:rPr>
          <w:rFonts w:hint="cs"/>
          <w:b/>
          <w:bCs/>
          <w:color w:val="auto"/>
          <w:rtl/>
        </w:rPr>
        <w:t>م فمات من ذلك)</w:t>
      </w:r>
      <w:r w:rsidRPr="002F3D54">
        <w:rPr>
          <w:rFonts w:hint="cs"/>
          <w:color w:val="auto"/>
          <w:rtl/>
        </w:rPr>
        <w:t xml:space="preserve"> حيث لا يضمن القاطع </w:t>
      </w:r>
      <w:r w:rsidRPr="002F3D54">
        <w:rPr>
          <w:rFonts w:hint="cs"/>
          <w:color w:val="auto"/>
          <w:rtl/>
        </w:rPr>
        <w:lastRenderedPageBreak/>
        <w:t>شيئ</w:t>
      </w:r>
      <w:r w:rsidR="002F3D54">
        <w:rPr>
          <w:rFonts w:hint="cs"/>
          <w:color w:val="auto"/>
          <w:rtl/>
        </w:rPr>
        <w:t>ًا</w:t>
      </w:r>
      <w:r w:rsidR="00021530" w:rsidRPr="002F3D54">
        <w:rPr>
          <w:rFonts w:hint="cs"/>
          <w:color w:val="auto"/>
          <w:rtl/>
        </w:rPr>
        <w:t xml:space="preserve">، </w:t>
      </w:r>
      <w:r w:rsidRPr="002F3D54">
        <w:rPr>
          <w:rFonts w:hint="cs"/>
          <w:color w:val="auto"/>
          <w:rtl/>
        </w:rPr>
        <w:t>وإن</w:t>
      </w:r>
      <w:r w:rsidR="006D2C49" w:rsidRPr="002F3D54">
        <w:rPr>
          <w:rFonts w:hint="cs"/>
          <w:color w:val="auto"/>
          <w:rtl/>
        </w:rPr>
        <w:t>ْ</w:t>
      </w:r>
      <w:r w:rsidRPr="002F3D54">
        <w:rPr>
          <w:rFonts w:hint="cs"/>
          <w:color w:val="auto"/>
          <w:rtl/>
        </w:rPr>
        <w:t xml:space="preserve"> كان هو معصوم</w:t>
      </w:r>
      <w:r w:rsidR="002F3D54">
        <w:rPr>
          <w:rFonts w:hint="cs"/>
          <w:color w:val="auto"/>
          <w:rtl/>
        </w:rPr>
        <w:t>ًا</w:t>
      </w:r>
      <w:r w:rsidRPr="002F3D54">
        <w:rPr>
          <w:rFonts w:hint="cs"/>
          <w:color w:val="auto"/>
          <w:rtl/>
        </w:rPr>
        <w:t xml:space="preserve"> وقت</w:t>
      </w:r>
      <w:r w:rsidR="006D2C49" w:rsidRPr="002F3D54">
        <w:rPr>
          <w:rFonts w:hint="cs"/>
          <w:color w:val="auto"/>
          <w:rtl/>
        </w:rPr>
        <w:t>َ</w:t>
      </w:r>
      <w:r w:rsidRPr="002F3D54">
        <w:rPr>
          <w:rFonts w:hint="cs"/>
          <w:color w:val="auto"/>
          <w:rtl/>
        </w:rPr>
        <w:t xml:space="preserve"> السراية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6D2C49" w:rsidRPr="002F3D54">
        <w:rPr>
          <w:rFonts w:hint="cs"/>
          <w:b/>
          <w:bCs/>
          <w:color w:val="auto"/>
          <w:rtl/>
        </w:rPr>
        <w:t>َّ</w:t>
      </w:r>
      <w:r w:rsidRPr="002F3D54">
        <w:rPr>
          <w:rFonts w:hint="cs"/>
          <w:b/>
          <w:bCs/>
          <w:color w:val="auto"/>
          <w:rtl/>
        </w:rPr>
        <w:t xml:space="preserve"> الإهدار لا يل</w:t>
      </w:r>
      <w:r w:rsidR="006D2C49" w:rsidRPr="002F3D54">
        <w:rPr>
          <w:rFonts w:hint="cs"/>
          <w:b/>
          <w:bCs/>
          <w:color w:val="auto"/>
          <w:rtl/>
        </w:rPr>
        <w:t>ْحقه الا</w:t>
      </w:r>
      <w:r w:rsidRPr="002F3D54">
        <w:rPr>
          <w:rFonts w:hint="cs"/>
          <w:b/>
          <w:bCs/>
          <w:color w:val="auto"/>
          <w:rtl/>
        </w:rPr>
        <w:t>عتبار)</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إذا ل</w:t>
      </w:r>
      <w:r w:rsidR="006D2C49" w:rsidRPr="002F3D54">
        <w:rPr>
          <w:rFonts w:hint="cs"/>
          <w:color w:val="auto"/>
          <w:rtl/>
        </w:rPr>
        <w:t>َ</w:t>
      </w:r>
      <w:r w:rsidRPr="002F3D54">
        <w:rPr>
          <w:rFonts w:hint="cs"/>
          <w:color w:val="auto"/>
          <w:rtl/>
        </w:rPr>
        <w:t>م ي</w:t>
      </w:r>
      <w:r w:rsidR="006D2C49" w:rsidRPr="002F3D54">
        <w:rPr>
          <w:rFonts w:hint="cs"/>
          <w:color w:val="auto"/>
          <w:rtl/>
        </w:rPr>
        <w:t>َ</w:t>
      </w:r>
      <w:r w:rsidRPr="002F3D54">
        <w:rPr>
          <w:rFonts w:hint="cs"/>
          <w:color w:val="auto"/>
          <w:rtl/>
        </w:rPr>
        <w:t>ق</w:t>
      </w:r>
      <w:r w:rsidR="006D2C49" w:rsidRPr="002F3D54">
        <w:rPr>
          <w:rFonts w:hint="cs"/>
          <w:color w:val="auto"/>
          <w:rtl/>
        </w:rPr>
        <w:t>ع معتبر</w:t>
      </w:r>
      <w:r w:rsidR="002F3D54">
        <w:rPr>
          <w:rFonts w:hint="cs"/>
          <w:color w:val="auto"/>
          <w:rtl/>
        </w:rPr>
        <w:t>ًا</w:t>
      </w:r>
      <w:r w:rsidR="006D2C49" w:rsidRPr="002F3D54">
        <w:rPr>
          <w:rFonts w:hint="cs"/>
          <w:color w:val="auto"/>
          <w:rtl/>
        </w:rPr>
        <w:t xml:space="preserve"> لا يكون معتبر</w:t>
      </w:r>
      <w:r w:rsidR="002F3D54">
        <w:rPr>
          <w:rFonts w:hint="cs"/>
          <w:color w:val="auto"/>
          <w:rtl/>
        </w:rPr>
        <w:t>ًا</w:t>
      </w:r>
      <w:r w:rsidR="006D2C49" w:rsidRPr="002F3D54">
        <w:rPr>
          <w:rFonts w:hint="cs"/>
          <w:color w:val="auto"/>
          <w:rtl/>
        </w:rPr>
        <w:t xml:space="preserve"> أبد</w:t>
      </w:r>
      <w:r w:rsidR="002F3D54">
        <w:rPr>
          <w:rFonts w:hint="cs"/>
          <w:color w:val="auto"/>
          <w:rtl/>
        </w:rPr>
        <w:t>ًا</w:t>
      </w:r>
      <w:r w:rsidRPr="002F3D54">
        <w:rPr>
          <w:rFonts w:hint="cs"/>
          <w:color w:val="auto"/>
          <w:rtl/>
        </w:rPr>
        <w:t xml:space="preserve"> لأن</w:t>
      </w:r>
      <w:r w:rsidR="006D2C49" w:rsidRPr="002F3D54">
        <w:rPr>
          <w:rFonts w:hint="cs"/>
          <w:color w:val="auto"/>
          <w:rtl/>
        </w:rPr>
        <w:t>َّ</w:t>
      </w:r>
      <w:r w:rsidRPr="002F3D54">
        <w:rPr>
          <w:rFonts w:hint="cs"/>
          <w:color w:val="auto"/>
          <w:rtl/>
        </w:rPr>
        <w:t xml:space="preserve"> غير الموج</w:t>
      </w:r>
      <w:r w:rsidR="006D2C49" w:rsidRPr="002F3D54">
        <w:rPr>
          <w:rFonts w:hint="cs"/>
          <w:color w:val="auto"/>
          <w:rtl/>
        </w:rPr>
        <w:t>ِ</w:t>
      </w:r>
      <w:r w:rsidRPr="002F3D54">
        <w:rPr>
          <w:rFonts w:hint="cs"/>
          <w:color w:val="auto"/>
          <w:rtl/>
        </w:rPr>
        <w:t>ب لا ينقل</w:t>
      </w:r>
      <w:r w:rsidR="006D2C49" w:rsidRPr="002F3D54">
        <w:rPr>
          <w:rFonts w:hint="cs"/>
          <w:color w:val="auto"/>
          <w:rtl/>
        </w:rPr>
        <w:t>ِ</w:t>
      </w:r>
      <w:r w:rsidRPr="002F3D54">
        <w:rPr>
          <w:rFonts w:hint="cs"/>
          <w:color w:val="auto"/>
          <w:rtl/>
        </w:rPr>
        <w:t>ب موج</w:t>
      </w:r>
      <w:r w:rsidR="006D2C49" w:rsidRPr="002F3D54">
        <w:rPr>
          <w:rFonts w:hint="cs"/>
          <w:color w:val="auto"/>
          <w:rtl/>
        </w:rPr>
        <w:t>ِ</w:t>
      </w:r>
      <w:r w:rsidRPr="002F3D54">
        <w:rPr>
          <w:rFonts w:hint="cs"/>
          <w:color w:val="auto"/>
          <w:rtl/>
        </w:rPr>
        <w:t>ب</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(أما المعتبر قد يهدر بالإبراء)</w:t>
      </w:r>
      <w:r w:rsidR="006D2C49" w:rsidRPr="002F3D54">
        <w:rPr>
          <w:rFonts w:hint="cs"/>
          <w:color w:val="auto"/>
          <w:rtl/>
        </w:rPr>
        <w:t xml:space="preserve"> وكذلك بالإعتاق وكذلك بالبيع</w:t>
      </w:r>
      <w:r w:rsidR="00021530" w:rsidRPr="002F3D54">
        <w:rPr>
          <w:rFonts w:hint="cs"/>
          <w:color w:val="auto"/>
          <w:rtl/>
        </w:rPr>
        <w:t xml:space="preserve">. </w:t>
      </w:r>
      <w:r w:rsidRPr="002F3D54">
        <w:rPr>
          <w:rFonts w:hint="cs"/>
          <w:color w:val="auto"/>
          <w:rtl/>
        </w:rPr>
        <w:t>وقد ذ</w:t>
      </w:r>
      <w:r w:rsidR="006D2C49" w:rsidRPr="002F3D54">
        <w:rPr>
          <w:rFonts w:hint="cs"/>
          <w:color w:val="auto"/>
          <w:rtl/>
        </w:rPr>
        <w:t>َك</w:t>
      </w:r>
      <w:r w:rsidRPr="002F3D54">
        <w:rPr>
          <w:rFonts w:hint="cs"/>
          <w:color w:val="auto"/>
          <w:rtl/>
        </w:rPr>
        <w:t>ر في الفؤائد الظهيرية</w:t>
      </w:r>
      <w:r w:rsidR="00021530" w:rsidRPr="002F3D54">
        <w:rPr>
          <w:rFonts w:hint="cs"/>
          <w:color w:val="auto"/>
          <w:rtl/>
        </w:rPr>
        <w:t xml:space="preserve">: </w:t>
      </w:r>
      <w:r w:rsidRPr="002F3D54">
        <w:rPr>
          <w:rFonts w:hint="cs"/>
          <w:color w:val="auto"/>
          <w:rtl/>
        </w:rPr>
        <w:t>رجل قطع يد</w:t>
      </w:r>
      <w:r w:rsidR="006D2C49" w:rsidRPr="002F3D54">
        <w:rPr>
          <w:rFonts w:hint="cs"/>
          <w:color w:val="auto"/>
          <w:rtl/>
        </w:rPr>
        <w:t>َ</w:t>
      </w:r>
      <w:r w:rsidRPr="002F3D54">
        <w:rPr>
          <w:rFonts w:hint="cs"/>
          <w:color w:val="auto"/>
          <w:rtl/>
        </w:rPr>
        <w:t xml:space="preserve"> عبد</w:t>
      </w:r>
      <w:r w:rsidR="006D2C49" w:rsidRPr="002F3D54">
        <w:rPr>
          <w:rFonts w:hint="cs"/>
          <w:color w:val="auto"/>
          <w:rtl/>
        </w:rPr>
        <w:t>ِ</w:t>
      </w:r>
      <w:r w:rsidRPr="002F3D54">
        <w:rPr>
          <w:rFonts w:hint="cs"/>
          <w:color w:val="auto"/>
          <w:rtl/>
        </w:rPr>
        <w:t xml:space="preserve"> إنسان</w:t>
      </w:r>
      <w:r w:rsidR="006D2C49" w:rsidRPr="002F3D54">
        <w:rPr>
          <w:rFonts w:hint="cs"/>
          <w:color w:val="auto"/>
          <w:rtl/>
        </w:rPr>
        <w:t>ٍ</w:t>
      </w:r>
      <w:r w:rsidRPr="002F3D54">
        <w:rPr>
          <w:rFonts w:hint="cs"/>
          <w:color w:val="auto"/>
          <w:rtl/>
        </w:rPr>
        <w:t xml:space="preserve"> ث</w:t>
      </w:r>
      <w:r w:rsidR="006D2C49" w:rsidRPr="002F3D54">
        <w:rPr>
          <w:rFonts w:hint="cs"/>
          <w:color w:val="auto"/>
          <w:rtl/>
        </w:rPr>
        <w:t>ُ</w:t>
      </w:r>
      <w:r w:rsidRPr="002F3D54">
        <w:rPr>
          <w:rFonts w:hint="cs"/>
          <w:color w:val="auto"/>
          <w:rtl/>
        </w:rPr>
        <w:t>م</w:t>
      </w:r>
      <w:r w:rsidR="006D2C49" w:rsidRPr="002F3D54">
        <w:rPr>
          <w:rFonts w:hint="cs"/>
          <w:color w:val="auto"/>
          <w:rtl/>
        </w:rPr>
        <w:t>َّ</w:t>
      </w:r>
      <w:r w:rsidRPr="002F3D54">
        <w:rPr>
          <w:rFonts w:hint="cs"/>
          <w:color w:val="auto"/>
          <w:rtl/>
        </w:rPr>
        <w:t xml:space="preserve"> باعه مولاه</w:t>
      </w:r>
      <w:r w:rsidR="00021530" w:rsidRPr="002F3D54">
        <w:rPr>
          <w:rFonts w:hint="cs"/>
          <w:color w:val="auto"/>
          <w:rtl/>
        </w:rPr>
        <w:t xml:space="preserve">، </w:t>
      </w:r>
      <w:r w:rsidRPr="002F3D54">
        <w:rPr>
          <w:rFonts w:hint="cs"/>
          <w:color w:val="auto"/>
          <w:rtl/>
        </w:rPr>
        <w:t>ث</w:t>
      </w:r>
      <w:r w:rsidR="006D2C49" w:rsidRPr="002F3D54">
        <w:rPr>
          <w:rFonts w:hint="cs"/>
          <w:color w:val="auto"/>
          <w:rtl/>
        </w:rPr>
        <w:t>ُ</w:t>
      </w:r>
      <w:r w:rsidRPr="002F3D54">
        <w:rPr>
          <w:rFonts w:hint="cs"/>
          <w:color w:val="auto"/>
          <w:rtl/>
        </w:rPr>
        <w:t>م</w:t>
      </w:r>
      <w:r w:rsidR="006D2C49" w:rsidRPr="002F3D54">
        <w:rPr>
          <w:rFonts w:hint="cs"/>
          <w:color w:val="auto"/>
          <w:rtl/>
        </w:rPr>
        <w:t>َّ</w:t>
      </w:r>
      <w:r w:rsidRPr="002F3D54">
        <w:rPr>
          <w:rFonts w:hint="cs"/>
          <w:color w:val="auto"/>
          <w:rtl/>
        </w:rPr>
        <w:t xml:space="preserve"> ر</w:t>
      </w:r>
      <w:r w:rsidR="006D2C49" w:rsidRPr="002F3D54">
        <w:rPr>
          <w:rFonts w:hint="cs"/>
          <w:color w:val="auto"/>
          <w:rtl/>
        </w:rPr>
        <w:t>ُ</w:t>
      </w:r>
      <w:r w:rsidRPr="002F3D54">
        <w:rPr>
          <w:rFonts w:hint="cs"/>
          <w:color w:val="auto"/>
          <w:rtl/>
        </w:rPr>
        <w:t>د</w:t>
      </w:r>
      <w:r w:rsidR="006D2C49" w:rsidRPr="002F3D54">
        <w:rPr>
          <w:rFonts w:hint="cs"/>
          <w:color w:val="auto"/>
          <w:rtl/>
        </w:rPr>
        <w:t>َّ</w:t>
      </w:r>
      <w:r w:rsidRPr="002F3D54">
        <w:rPr>
          <w:rFonts w:hint="cs"/>
          <w:color w:val="auto"/>
          <w:rtl/>
        </w:rPr>
        <w:t xml:space="preserve"> عليه بالعيب</w:t>
      </w:r>
      <w:r w:rsidR="00021530" w:rsidRPr="002F3D54">
        <w:rPr>
          <w:rFonts w:hint="cs"/>
          <w:color w:val="auto"/>
          <w:rtl/>
        </w:rPr>
        <w:t xml:space="preserve">، </w:t>
      </w:r>
      <w:r w:rsidRPr="002F3D54">
        <w:rPr>
          <w:rFonts w:hint="cs"/>
          <w:color w:val="auto"/>
          <w:rtl/>
        </w:rPr>
        <w:t>ث</w:t>
      </w:r>
      <w:r w:rsidR="006D2C49" w:rsidRPr="002F3D54">
        <w:rPr>
          <w:rFonts w:hint="cs"/>
          <w:color w:val="auto"/>
          <w:rtl/>
        </w:rPr>
        <w:t>ُ</w:t>
      </w:r>
      <w:r w:rsidRPr="002F3D54">
        <w:rPr>
          <w:rFonts w:hint="cs"/>
          <w:color w:val="auto"/>
          <w:rtl/>
        </w:rPr>
        <w:t>م</w:t>
      </w:r>
      <w:r w:rsidR="006D2C49" w:rsidRPr="002F3D54">
        <w:rPr>
          <w:rFonts w:hint="cs"/>
          <w:color w:val="auto"/>
          <w:rtl/>
        </w:rPr>
        <w:t>َّ</w:t>
      </w:r>
      <w:r w:rsidRPr="002F3D54">
        <w:rPr>
          <w:rFonts w:hint="cs"/>
          <w:color w:val="auto"/>
          <w:rtl/>
        </w:rPr>
        <w:t xml:space="preserve"> مات الع</w:t>
      </w:r>
      <w:r w:rsidR="006D2C49" w:rsidRPr="002F3D54">
        <w:rPr>
          <w:rFonts w:hint="cs"/>
          <w:color w:val="auto"/>
          <w:rtl/>
        </w:rPr>
        <w:t>َ</w:t>
      </w:r>
      <w:r w:rsidRPr="002F3D54">
        <w:rPr>
          <w:rFonts w:hint="cs"/>
          <w:color w:val="auto"/>
          <w:rtl/>
        </w:rPr>
        <w:t>بد م</w:t>
      </w:r>
      <w:r w:rsidR="006D2C49" w:rsidRPr="002F3D54">
        <w:rPr>
          <w:rFonts w:hint="cs"/>
          <w:color w:val="auto"/>
          <w:rtl/>
        </w:rPr>
        <w:t>ِ</w:t>
      </w:r>
      <w:r w:rsidRPr="002F3D54">
        <w:rPr>
          <w:rFonts w:hint="cs"/>
          <w:color w:val="auto"/>
          <w:rtl/>
        </w:rPr>
        <w:t>ن القطع</w:t>
      </w:r>
      <w:r w:rsidR="00021530" w:rsidRPr="002F3D54">
        <w:rPr>
          <w:rFonts w:hint="cs"/>
          <w:color w:val="auto"/>
          <w:rtl/>
        </w:rPr>
        <w:t xml:space="preserve">، </w:t>
      </w:r>
      <w:r w:rsidRPr="002F3D54">
        <w:rPr>
          <w:rFonts w:hint="cs"/>
          <w:color w:val="auto"/>
          <w:rtl/>
        </w:rPr>
        <w:t>فإن</w:t>
      </w:r>
      <w:r w:rsidR="006D2C49" w:rsidRPr="002F3D54">
        <w:rPr>
          <w:rFonts w:hint="cs"/>
          <w:color w:val="auto"/>
          <w:rtl/>
        </w:rPr>
        <w:t>َّ</w:t>
      </w:r>
      <w:r w:rsidRPr="002F3D54">
        <w:rPr>
          <w:rFonts w:hint="cs"/>
          <w:color w:val="auto"/>
          <w:rtl/>
        </w:rPr>
        <w:t xml:space="preserve"> الجاني لا يضم</w:t>
      </w:r>
      <w:r w:rsidR="006D2C49" w:rsidRPr="002F3D54">
        <w:rPr>
          <w:rFonts w:hint="cs"/>
          <w:color w:val="auto"/>
          <w:rtl/>
        </w:rPr>
        <w:t>َ</w:t>
      </w:r>
      <w:r w:rsidRPr="002F3D54">
        <w:rPr>
          <w:rFonts w:hint="cs"/>
          <w:color w:val="auto"/>
          <w:rtl/>
        </w:rPr>
        <w:t>ن للبائع ضمان</w:t>
      </w:r>
      <w:r w:rsidR="006D2C49" w:rsidRPr="002F3D54">
        <w:rPr>
          <w:rFonts w:hint="cs"/>
          <w:color w:val="auto"/>
          <w:rtl/>
        </w:rPr>
        <w:t>َ</w:t>
      </w:r>
      <w:r w:rsidRPr="002F3D54">
        <w:rPr>
          <w:rFonts w:hint="cs"/>
          <w:color w:val="auto"/>
          <w:rtl/>
        </w:rPr>
        <w:t xml:space="preserve"> الن</w:t>
      </w:r>
      <w:r w:rsidR="006D2C49" w:rsidRPr="002F3D54">
        <w:rPr>
          <w:rFonts w:hint="cs"/>
          <w:color w:val="auto"/>
          <w:rtl/>
        </w:rPr>
        <w:t>َّ</w:t>
      </w:r>
      <w:r w:rsidRPr="002F3D54">
        <w:rPr>
          <w:rFonts w:hint="cs"/>
          <w:color w:val="auto"/>
          <w:rtl/>
        </w:rPr>
        <w:t>فس</w:t>
      </w:r>
      <w:r w:rsidRPr="002F3D54">
        <w:rPr>
          <w:rStyle w:val="ae"/>
          <w:color w:val="auto"/>
          <w:rtl/>
        </w:rPr>
        <w:t>(</w:t>
      </w:r>
      <w:r w:rsidRPr="002F3D54">
        <w:rPr>
          <w:rStyle w:val="ae"/>
          <w:color w:val="auto"/>
          <w:rtl/>
        </w:rPr>
        <w:footnoteReference w:id="870"/>
      </w:r>
      <w:r w:rsidRPr="002F3D54">
        <w:rPr>
          <w:rStyle w:val="ae"/>
          <w:color w:val="auto"/>
          <w:rtl/>
        </w:rPr>
        <w:t>)</w:t>
      </w:r>
      <w:r w:rsidRPr="002F3D54">
        <w:rPr>
          <w:rFonts w:hint="cs"/>
          <w:color w:val="auto"/>
          <w:rtl/>
        </w:rPr>
        <w:t xml:space="preserve"> لأن</w:t>
      </w:r>
      <w:r w:rsidR="006D2C49" w:rsidRPr="002F3D54">
        <w:rPr>
          <w:rFonts w:hint="cs"/>
          <w:color w:val="auto"/>
          <w:rtl/>
        </w:rPr>
        <w:t>َّ</w:t>
      </w:r>
      <w:r w:rsidRPr="002F3D54">
        <w:rPr>
          <w:rFonts w:hint="cs"/>
          <w:color w:val="auto"/>
          <w:rtl/>
        </w:rPr>
        <w:t>ه لما باعه ق</w:t>
      </w:r>
      <w:r w:rsidR="006D2C49" w:rsidRPr="002F3D54">
        <w:rPr>
          <w:rFonts w:hint="cs"/>
          <w:color w:val="auto"/>
          <w:rtl/>
        </w:rPr>
        <w:t>َ</w:t>
      </w:r>
      <w:r w:rsidRPr="002F3D54">
        <w:rPr>
          <w:rFonts w:hint="cs"/>
          <w:color w:val="auto"/>
          <w:rtl/>
        </w:rPr>
        <w:t>د أ</w:t>
      </w:r>
      <w:r w:rsidR="006D2C49" w:rsidRPr="002F3D54">
        <w:rPr>
          <w:rFonts w:hint="cs"/>
          <w:color w:val="auto"/>
          <w:rtl/>
        </w:rPr>
        <w:t>َ</w:t>
      </w:r>
      <w:r w:rsidRPr="002F3D54">
        <w:rPr>
          <w:rFonts w:hint="cs"/>
          <w:color w:val="auto"/>
          <w:rtl/>
        </w:rPr>
        <w:t>برأ</w:t>
      </w:r>
      <w:r w:rsidR="006D2C49" w:rsidRPr="002F3D54">
        <w:rPr>
          <w:rFonts w:hint="cs"/>
          <w:color w:val="auto"/>
          <w:rtl/>
        </w:rPr>
        <w:t>َ</w:t>
      </w:r>
      <w:r w:rsidRPr="002F3D54">
        <w:rPr>
          <w:rFonts w:hint="cs"/>
          <w:color w:val="auto"/>
          <w:rtl/>
        </w:rPr>
        <w:t>ه ع</w:t>
      </w:r>
      <w:r w:rsidR="006D2C49" w:rsidRPr="002F3D54">
        <w:rPr>
          <w:rFonts w:hint="cs"/>
          <w:color w:val="auto"/>
          <w:rtl/>
        </w:rPr>
        <w:t>َ</w:t>
      </w:r>
      <w:r w:rsidRPr="002F3D54">
        <w:rPr>
          <w:rFonts w:hint="cs"/>
          <w:color w:val="auto"/>
          <w:rtl/>
        </w:rPr>
        <w:t>ن ضم</w:t>
      </w:r>
      <w:r w:rsidR="006D2C49" w:rsidRPr="002F3D54">
        <w:rPr>
          <w:rFonts w:hint="cs"/>
          <w:color w:val="auto"/>
          <w:rtl/>
        </w:rPr>
        <w:t>َ</w:t>
      </w:r>
      <w:r w:rsidRPr="002F3D54">
        <w:rPr>
          <w:rFonts w:hint="cs"/>
          <w:color w:val="auto"/>
          <w:rtl/>
        </w:rPr>
        <w:t>ان الس</w:t>
      </w:r>
      <w:r w:rsidR="006D2C49" w:rsidRPr="002F3D54">
        <w:rPr>
          <w:rFonts w:hint="cs"/>
          <w:color w:val="auto"/>
          <w:rtl/>
        </w:rPr>
        <w:t>ِّ</w:t>
      </w:r>
      <w:r w:rsidRPr="002F3D54">
        <w:rPr>
          <w:rFonts w:hint="cs"/>
          <w:color w:val="auto"/>
          <w:rtl/>
        </w:rPr>
        <w:t>راية م</w:t>
      </w:r>
      <w:r w:rsidR="006D2C49" w:rsidRPr="002F3D54">
        <w:rPr>
          <w:rFonts w:hint="cs"/>
          <w:color w:val="auto"/>
          <w:rtl/>
        </w:rPr>
        <w:t>ِ</w:t>
      </w:r>
      <w:r w:rsidRPr="002F3D54">
        <w:rPr>
          <w:rFonts w:hint="cs"/>
          <w:color w:val="auto"/>
          <w:rtl/>
        </w:rPr>
        <w:t>ن حيث المعنى</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(ومعناه إذا ق</w:t>
      </w:r>
      <w:r w:rsidR="008B65C5" w:rsidRPr="002F3D54">
        <w:rPr>
          <w:rFonts w:hint="cs"/>
          <w:b/>
          <w:bCs/>
          <w:color w:val="auto"/>
          <w:rtl/>
        </w:rPr>
        <w:t>ُ</w:t>
      </w:r>
      <w:r w:rsidRPr="002F3D54">
        <w:rPr>
          <w:rFonts w:hint="cs"/>
          <w:b/>
          <w:bCs/>
          <w:color w:val="auto"/>
          <w:rtl/>
        </w:rPr>
        <w:t>ضي بلحاقه)</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وأم</w:t>
      </w:r>
      <w:r w:rsidR="006D2C49" w:rsidRPr="002F3D54">
        <w:rPr>
          <w:rFonts w:hint="cs"/>
          <w:color w:val="auto"/>
          <w:rtl/>
        </w:rPr>
        <w:t>َّ</w:t>
      </w:r>
      <w:r w:rsidRPr="002F3D54">
        <w:rPr>
          <w:rFonts w:hint="cs"/>
          <w:color w:val="auto"/>
          <w:rtl/>
        </w:rPr>
        <w:t>ا إذا لم يقض</w:t>
      </w:r>
      <w:r w:rsidR="006D2C49" w:rsidRPr="002F3D54">
        <w:rPr>
          <w:rFonts w:hint="cs"/>
          <w:color w:val="auto"/>
          <w:rtl/>
        </w:rPr>
        <w:t>ِ</w:t>
      </w:r>
      <w:r w:rsidRPr="002F3D54">
        <w:rPr>
          <w:rFonts w:hint="cs"/>
          <w:color w:val="auto"/>
          <w:rtl/>
        </w:rPr>
        <w:t xml:space="preserve">  القاضي بلحاقه حت</w:t>
      </w:r>
      <w:r w:rsidR="006D2C49" w:rsidRPr="002F3D54">
        <w:rPr>
          <w:rFonts w:hint="cs"/>
          <w:color w:val="auto"/>
          <w:rtl/>
        </w:rPr>
        <w:t>َّ</w:t>
      </w:r>
      <w:r w:rsidRPr="002F3D54">
        <w:rPr>
          <w:rFonts w:hint="cs"/>
          <w:color w:val="auto"/>
          <w:rtl/>
        </w:rPr>
        <w:t>ى عاد مسلم</w:t>
      </w:r>
      <w:r w:rsidR="002F3D54">
        <w:rPr>
          <w:rFonts w:hint="cs"/>
          <w:color w:val="auto"/>
          <w:rtl/>
        </w:rPr>
        <w:t>ًا</w:t>
      </w:r>
      <w:r w:rsidR="00021530" w:rsidRPr="002F3D54">
        <w:rPr>
          <w:rFonts w:hint="cs"/>
          <w:color w:val="auto"/>
          <w:rtl/>
        </w:rPr>
        <w:t xml:space="preserve">، </w:t>
      </w:r>
      <w:r w:rsidRPr="002F3D54">
        <w:rPr>
          <w:rFonts w:hint="cs"/>
          <w:color w:val="auto"/>
          <w:rtl/>
        </w:rPr>
        <w:t>فالص</w:t>
      </w:r>
      <w:r w:rsidR="006D2C49" w:rsidRPr="002F3D54">
        <w:rPr>
          <w:rFonts w:hint="cs"/>
          <w:color w:val="auto"/>
          <w:rtl/>
        </w:rPr>
        <w:t>َّ</w:t>
      </w:r>
      <w:r w:rsidRPr="002F3D54">
        <w:rPr>
          <w:rFonts w:hint="cs"/>
          <w:color w:val="auto"/>
          <w:rtl/>
        </w:rPr>
        <w:t>حيح أن</w:t>
      </w:r>
      <w:r w:rsidR="006D2C49" w:rsidRPr="002F3D54">
        <w:rPr>
          <w:rFonts w:hint="cs"/>
          <w:color w:val="auto"/>
          <w:rtl/>
        </w:rPr>
        <w:t>َّ</w:t>
      </w:r>
      <w:r w:rsidRPr="002F3D54">
        <w:rPr>
          <w:rFonts w:hint="cs"/>
          <w:color w:val="auto"/>
          <w:rtl/>
        </w:rPr>
        <w:t>ه على الخلاف لأن</w:t>
      </w:r>
      <w:r w:rsidR="006D2C49" w:rsidRPr="002F3D54">
        <w:rPr>
          <w:rFonts w:hint="cs"/>
          <w:color w:val="auto"/>
          <w:rtl/>
        </w:rPr>
        <w:t>َّ</w:t>
      </w:r>
      <w:r w:rsidRPr="002F3D54">
        <w:rPr>
          <w:rFonts w:hint="cs"/>
          <w:color w:val="auto"/>
          <w:rtl/>
        </w:rPr>
        <w:t xml:space="preserve"> قضاء القاضي إذا لم يت</w:t>
      </w:r>
      <w:r w:rsidR="006D2C49" w:rsidRPr="002F3D54">
        <w:rPr>
          <w:rFonts w:hint="cs"/>
          <w:color w:val="auto"/>
          <w:rtl/>
        </w:rPr>
        <w:t>َّ</w:t>
      </w:r>
      <w:r w:rsidRPr="002F3D54">
        <w:rPr>
          <w:rFonts w:hint="cs"/>
          <w:color w:val="auto"/>
          <w:rtl/>
        </w:rPr>
        <w:t>صل بلحاق</w:t>
      </w:r>
      <w:r w:rsidR="006D2C49" w:rsidRPr="002F3D54">
        <w:rPr>
          <w:rFonts w:hint="cs"/>
          <w:color w:val="auto"/>
          <w:rtl/>
        </w:rPr>
        <w:t>ِ</w:t>
      </w:r>
      <w:r w:rsidRPr="002F3D54">
        <w:rPr>
          <w:rFonts w:hint="cs"/>
          <w:color w:val="auto"/>
          <w:rtl/>
        </w:rPr>
        <w:t>ه فهو بمنزلة</w:t>
      </w:r>
      <w:r w:rsidR="006D2C49" w:rsidRPr="002F3D54">
        <w:rPr>
          <w:rFonts w:hint="cs"/>
          <w:color w:val="auto"/>
          <w:rtl/>
        </w:rPr>
        <w:t>ِ</w:t>
      </w:r>
      <w:r w:rsidRPr="002F3D54">
        <w:rPr>
          <w:rFonts w:hint="cs"/>
          <w:color w:val="auto"/>
          <w:rtl/>
        </w:rPr>
        <w:t>الغَيبة في بقاء أملاكه</w:t>
      </w:r>
      <w:r w:rsidR="00021530" w:rsidRPr="002F3D54">
        <w:rPr>
          <w:rFonts w:hint="cs"/>
          <w:color w:val="auto"/>
          <w:rtl/>
        </w:rPr>
        <w:t xml:space="preserve">، </w:t>
      </w:r>
      <w:r w:rsidRPr="002F3D54">
        <w:rPr>
          <w:rFonts w:hint="cs"/>
          <w:color w:val="auto"/>
          <w:rtl/>
        </w:rPr>
        <w:t>وحقوقه إن</w:t>
      </w:r>
      <w:r w:rsidR="006D2C49" w:rsidRPr="002F3D54">
        <w:rPr>
          <w:rFonts w:hint="cs"/>
          <w:color w:val="auto"/>
          <w:rtl/>
        </w:rPr>
        <w:t>ْ</w:t>
      </w:r>
      <w:r w:rsidRPr="002F3D54">
        <w:rPr>
          <w:rFonts w:hint="cs"/>
          <w:color w:val="auto"/>
          <w:rtl/>
        </w:rPr>
        <w:t xml:space="preserve"> كان مسلم</w:t>
      </w:r>
      <w:r w:rsidR="002F3D54">
        <w:rPr>
          <w:rFonts w:hint="cs"/>
          <w:color w:val="auto"/>
          <w:rtl/>
        </w:rPr>
        <w:t>ًا</w:t>
      </w:r>
      <w:r w:rsidRPr="002F3D54">
        <w:rPr>
          <w:rStyle w:val="ae"/>
          <w:color w:val="auto"/>
          <w:rtl/>
        </w:rPr>
        <w:t>(</w:t>
      </w:r>
      <w:r w:rsidRPr="002F3D54">
        <w:rPr>
          <w:rStyle w:val="ae"/>
          <w:color w:val="auto"/>
          <w:rtl/>
        </w:rPr>
        <w:footnoteReference w:id="871"/>
      </w:r>
      <w:r w:rsidRPr="002F3D54">
        <w:rPr>
          <w:rStyle w:val="ae"/>
          <w:color w:val="auto"/>
          <w:rtl/>
        </w:rPr>
        <w:t>)</w:t>
      </w:r>
      <w:r w:rsidR="00021530" w:rsidRPr="002F3D54">
        <w:rPr>
          <w:rFonts w:hint="cs"/>
          <w:color w:val="auto"/>
          <w:rtl/>
        </w:rPr>
        <w:t xml:space="preserve">؛ </w:t>
      </w:r>
      <w:r w:rsidRPr="002F3D54">
        <w:rPr>
          <w:rFonts w:hint="cs"/>
          <w:color w:val="auto"/>
          <w:rtl/>
        </w:rPr>
        <w:t>كذا ذكره الإمام شمس الأئمة السرخسي</w:t>
      </w:r>
      <w:r w:rsidR="00021530" w:rsidRPr="002F3D54">
        <w:rPr>
          <w:rFonts w:hint="cs"/>
          <w:color w:val="auto"/>
          <w:rtl/>
        </w:rPr>
        <w:t>.</w:t>
      </w:r>
    </w:p>
    <w:p w:rsidR="00021530" w:rsidRPr="002F3D54" w:rsidRDefault="0023359C" w:rsidP="002F3D54">
      <w:pPr>
        <w:ind w:firstLine="567"/>
        <w:rPr>
          <w:color w:val="auto"/>
          <w:rtl/>
        </w:rPr>
      </w:pPr>
      <w:bookmarkStart w:id="284" w:name="_Toc436824739"/>
      <w:bookmarkStart w:id="285" w:name="_Toc436865575"/>
      <w:bookmarkStart w:id="286" w:name="_Toc436866730"/>
      <w:r w:rsidRPr="002F3D54">
        <w:rPr>
          <w:rStyle w:val="Char8"/>
          <w:rFonts w:hint="cs"/>
          <w:b w:val="0"/>
          <w:color w:val="auto"/>
          <w:rtl/>
        </w:rPr>
        <w:t>(فإن</w:t>
      </w:r>
      <w:r w:rsidR="006D2C49" w:rsidRPr="002F3D54">
        <w:rPr>
          <w:rStyle w:val="Char8"/>
          <w:rFonts w:hint="cs"/>
          <w:b w:val="0"/>
          <w:color w:val="auto"/>
          <w:rtl/>
        </w:rPr>
        <w:t>ْ</w:t>
      </w:r>
      <w:r w:rsidRPr="002F3D54">
        <w:rPr>
          <w:rStyle w:val="Char8"/>
          <w:rFonts w:hint="cs"/>
          <w:b w:val="0"/>
          <w:color w:val="auto"/>
          <w:rtl/>
        </w:rPr>
        <w:t xml:space="preserve"> لم يلحق</w:t>
      </w:r>
      <w:r w:rsidR="00021530" w:rsidRPr="002F3D54">
        <w:rPr>
          <w:rStyle w:val="Char8"/>
          <w:rFonts w:hint="cs"/>
          <w:b w:val="0"/>
          <w:color w:val="auto"/>
          <w:rtl/>
        </w:rPr>
        <w:t xml:space="preserve">، </w:t>
      </w:r>
      <w:r w:rsidRPr="002F3D54">
        <w:rPr>
          <w:rStyle w:val="Char8"/>
          <w:rFonts w:hint="cs"/>
          <w:b w:val="0"/>
          <w:color w:val="auto"/>
          <w:rtl/>
        </w:rPr>
        <w:t>وأسلم)</w:t>
      </w:r>
      <w:bookmarkEnd w:id="284"/>
      <w:bookmarkEnd w:id="285"/>
      <w:bookmarkEnd w:id="286"/>
      <w:r w:rsidRPr="002F3D54">
        <w:rPr>
          <w:rFonts w:hint="cs"/>
          <w:color w:val="auto"/>
          <w:rtl/>
        </w:rPr>
        <w:t xml:space="preserve"> أي</w:t>
      </w:r>
      <w:r w:rsidR="00021530" w:rsidRPr="002F3D54">
        <w:rPr>
          <w:rFonts w:hint="cs"/>
          <w:color w:val="auto"/>
          <w:rtl/>
        </w:rPr>
        <w:t xml:space="preserve">: </w:t>
      </w:r>
      <w:r w:rsidRPr="002F3D54">
        <w:rPr>
          <w:rFonts w:hint="cs"/>
          <w:color w:val="auto"/>
          <w:rtl/>
        </w:rPr>
        <w:t>قطع يد المسلم</w:t>
      </w:r>
      <w:r w:rsidR="00021530" w:rsidRPr="002F3D54">
        <w:rPr>
          <w:rFonts w:hint="cs"/>
          <w:color w:val="auto"/>
          <w:rtl/>
        </w:rPr>
        <w:t xml:space="preserve">، </w:t>
      </w:r>
      <w:r w:rsidRPr="002F3D54">
        <w:rPr>
          <w:rFonts w:hint="cs"/>
          <w:color w:val="auto"/>
          <w:rtl/>
        </w:rPr>
        <w:t>ثم ارتد</w:t>
      </w:r>
      <w:r w:rsidR="0095013C" w:rsidRPr="002F3D54">
        <w:rPr>
          <w:rFonts w:hint="cs"/>
          <w:color w:val="auto"/>
          <w:rtl/>
        </w:rPr>
        <w:t>ّ</w:t>
      </w:r>
      <w:r w:rsidRPr="002F3D54">
        <w:rPr>
          <w:rFonts w:hint="cs"/>
          <w:color w:val="auto"/>
          <w:rtl/>
        </w:rPr>
        <w:t xml:space="preserve"> ولم يلحق بدار الحرب</w:t>
      </w:r>
      <w:r w:rsidR="00021530" w:rsidRPr="002F3D54">
        <w:rPr>
          <w:rFonts w:hint="cs"/>
          <w:color w:val="auto"/>
          <w:rtl/>
        </w:rPr>
        <w:t xml:space="preserve">، </w:t>
      </w:r>
      <w:r w:rsidRPr="002F3D54">
        <w:rPr>
          <w:rFonts w:hint="cs"/>
          <w:color w:val="auto"/>
          <w:rtl/>
        </w:rPr>
        <w:t xml:space="preserve">ثم أسلم </w:t>
      </w:r>
      <w:r w:rsidRPr="002F3D54">
        <w:rPr>
          <w:rStyle w:val="Char8"/>
          <w:rFonts w:hint="cs"/>
          <w:color w:val="auto"/>
          <w:rtl/>
        </w:rPr>
        <w:t>(ثم مات</w:t>
      </w:r>
      <w:r w:rsidR="00021530" w:rsidRPr="002F3D54">
        <w:rPr>
          <w:rStyle w:val="Char8"/>
          <w:rFonts w:hint="cs"/>
          <w:color w:val="auto"/>
          <w:rtl/>
        </w:rPr>
        <w:t xml:space="preserve">... </w:t>
      </w:r>
      <w:r w:rsidR="006D2C49" w:rsidRPr="002F3D54">
        <w:rPr>
          <w:rStyle w:val="Char8"/>
          <w:rFonts w:hint="cs"/>
          <w:color w:val="auto"/>
          <w:rtl/>
        </w:rPr>
        <w:t>)</w:t>
      </w:r>
      <w:r w:rsidRPr="002F3D54">
        <w:rPr>
          <w:rStyle w:val="Char8"/>
          <w:rFonts w:ascii="Traditional Arabic" w:hAnsi="Traditional Arabic" w:cs="Traditional Arabic"/>
          <w:color w:val="auto"/>
          <w:sz w:val="40"/>
          <w:szCs w:val="36"/>
          <w:rtl/>
        </w:rPr>
        <w:t xml:space="preserve"> إلى آخره</w:t>
      </w:r>
      <w:r w:rsidRPr="002F3D54">
        <w:rPr>
          <w:rStyle w:val="ae"/>
          <w:color w:val="auto"/>
          <w:rtl/>
        </w:rPr>
        <w:t>(</w:t>
      </w:r>
      <w:r w:rsidRPr="002F3D54">
        <w:rPr>
          <w:rStyle w:val="ae"/>
          <w:color w:val="auto"/>
          <w:rtl/>
        </w:rPr>
        <w:footnoteReference w:id="87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6D2C49" w:rsidRPr="002F3D54">
        <w:rPr>
          <w:rFonts w:hint="cs"/>
          <w:b/>
          <w:bCs/>
          <w:color w:val="auto"/>
          <w:rtl/>
        </w:rPr>
        <w:t>َّ</w:t>
      </w:r>
      <w:r w:rsidRPr="002F3D54">
        <w:rPr>
          <w:rFonts w:hint="cs"/>
          <w:b/>
          <w:bCs/>
          <w:color w:val="auto"/>
          <w:rtl/>
        </w:rPr>
        <w:t xml:space="preserve"> اعتراض الرد</w:t>
      </w:r>
      <w:r w:rsidR="006D2C49" w:rsidRPr="002F3D54">
        <w:rPr>
          <w:rFonts w:hint="cs"/>
          <w:b/>
          <w:bCs/>
          <w:color w:val="auto"/>
          <w:rtl/>
        </w:rPr>
        <w:t>َّ</w:t>
      </w:r>
      <w:r w:rsidRPr="002F3D54">
        <w:rPr>
          <w:rFonts w:hint="cs"/>
          <w:b/>
          <w:bCs/>
          <w:color w:val="auto"/>
          <w:rtl/>
        </w:rPr>
        <w:t>ة أ</w:t>
      </w:r>
      <w:r w:rsidR="006D2C49" w:rsidRPr="002F3D54">
        <w:rPr>
          <w:rFonts w:hint="cs"/>
          <w:b/>
          <w:bCs/>
          <w:color w:val="auto"/>
          <w:rtl/>
        </w:rPr>
        <w:t>َ</w:t>
      </w:r>
      <w:r w:rsidRPr="002F3D54">
        <w:rPr>
          <w:rFonts w:hint="cs"/>
          <w:b/>
          <w:bCs/>
          <w:color w:val="auto"/>
          <w:rtl/>
        </w:rPr>
        <w:t>هدر الس</w:t>
      </w:r>
      <w:r w:rsidR="006D2C49" w:rsidRPr="002F3D54">
        <w:rPr>
          <w:rFonts w:hint="cs"/>
          <w:b/>
          <w:bCs/>
          <w:color w:val="auto"/>
          <w:rtl/>
        </w:rPr>
        <w:t>ِّ</w:t>
      </w:r>
      <w:r w:rsidRPr="002F3D54">
        <w:rPr>
          <w:rFonts w:hint="cs"/>
          <w:b/>
          <w:bCs/>
          <w:color w:val="auto"/>
          <w:rtl/>
        </w:rPr>
        <w:t>راية فلا ينقل</w:t>
      </w:r>
      <w:r w:rsidR="006D2C49" w:rsidRPr="002F3D54">
        <w:rPr>
          <w:rFonts w:hint="cs"/>
          <w:b/>
          <w:bCs/>
          <w:color w:val="auto"/>
          <w:rtl/>
        </w:rPr>
        <w:t>ِ</w:t>
      </w:r>
      <w:r w:rsidRPr="002F3D54">
        <w:rPr>
          <w:rFonts w:hint="cs"/>
          <w:b/>
          <w:bCs/>
          <w:color w:val="auto"/>
          <w:rtl/>
        </w:rPr>
        <w:t>ب إلى الإسلام بالض</w:t>
      </w:r>
      <w:r w:rsidR="006D2C49" w:rsidRPr="002F3D54">
        <w:rPr>
          <w:rFonts w:hint="cs"/>
          <w:b/>
          <w:bCs/>
          <w:color w:val="auto"/>
          <w:rtl/>
        </w:rPr>
        <w:t>َّ</w:t>
      </w:r>
      <w:r w:rsidRPr="002F3D54">
        <w:rPr>
          <w:rFonts w:hint="cs"/>
          <w:b/>
          <w:bCs/>
          <w:color w:val="auto"/>
          <w:rtl/>
        </w:rPr>
        <w:t>مان)</w:t>
      </w:r>
      <w:r w:rsidRPr="002F3D54">
        <w:rPr>
          <w:rFonts w:hint="cs"/>
          <w:color w:val="auto"/>
          <w:rtl/>
        </w:rPr>
        <w:t xml:space="preserve"> لأن</w:t>
      </w:r>
      <w:r w:rsidR="006D2C49" w:rsidRPr="002F3D54">
        <w:rPr>
          <w:rFonts w:hint="cs"/>
          <w:color w:val="auto"/>
          <w:rtl/>
        </w:rPr>
        <w:t>َّ</w:t>
      </w:r>
      <w:r w:rsidRPr="002F3D54">
        <w:rPr>
          <w:rFonts w:hint="cs"/>
          <w:color w:val="auto"/>
          <w:rtl/>
        </w:rPr>
        <w:t xml:space="preserve"> الرد</w:t>
      </w:r>
      <w:r w:rsidR="006D2C49" w:rsidRPr="002F3D54">
        <w:rPr>
          <w:rFonts w:hint="cs"/>
          <w:color w:val="auto"/>
          <w:rtl/>
        </w:rPr>
        <w:t>َّ</w:t>
      </w:r>
      <w:r w:rsidRPr="002F3D54">
        <w:rPr>
          <w:rFonts w:hint="cs"/>
          <w:color w:val="auto"/>
          <w:rtl/>
        </w:rPr>
        <w:t>ة معنى لو مات عليه لم يجب بالس</w:t>
      </w:r>
      <w:r w:rsidR="006D2C49" w:rsidRPr="002F3D54">
        <w:rPr>
          <w:rFonts w:hint="cs"/>
          <w:color w:val="auto"/>
          <w:rtl/>
        </w:rPr>
        <w:t>ِّ</w:t>
      </w:r>
      <w:r w:rsidRPr="002F3D54">
        <w:rPr>
          <w:rFonts w:hint="cs"/>
          <w:color w:val="auto"/>
          <w:rtl/>
        </w:rPr>
        <w:t>راية شيء</w:t>
      </w:r>
      <w:r w:rsidR="00021530" w:rsidRPr="002F3D54">
        <w:rPr>
          <w:rFonts w:hint="cs"/>
          <w:color w:val="auto"/>
          <w:rtl/>
        </w:rPr>
        <w:t xml:space="preserve">، </w:t>
      </w:r>
      <w:r w:rsidRPr="002F3D54">
        <w:rPr>
          <w:rFonts w:hint="cs"/>
          <w:color w:val="auto"/>
          <w:rtl/>
        </w:rPr>
        <w:t>وكذلك إذا لم يمت عليه كعبد ق</w:t>
      </w:r>
      <w:r w:rsidR="006D2C49" w:rsidRPr="002F3D54">
        <w:rPr>
          <w:rFonts w:hint="cs"/>
          <w:color w:val="auto"/>
          <w:rtl/>
        </w:rPr>
        <w:t>ُ</w:t>
      </w:r>
      <w:r w:rsidRPr="002F3D54">
        <w:rPr>
          <w:rFonts w:hint="cs"/>
          <w:color w:val="auto"/>
          <w:rtl/>
        </w:rPr>
        <w:t>ط</w:t>
      </w:r>
      <w:r w:rsidR="006D2C49" w:rsidRPr="002F3D54">
        <w:rPr>
          <w:rFonts w:hint="cs"/>
          <w:color w:val="auto"/>
          <w:rtl/>
        </w:rPr>
        <w:t>ِ</w:t>
      </w:r>
      <w:r w:rsidRPr="002F3D54">
        <w:rPr>
          <w:rFonts w:hint="cs"/>
          <w:color w:val="auto"/>
          <w:rtl/>
        </w:rPr>
        <w:t>عت يد</w:t>
      </w:r>
      <w:r w:rsidR="006D2C49" w:rsidRPr="002F3D54">
        <w:rPr>
          <w:rFonts w:hint="cs"/>
          <w:color w:val="auto"/>
          <w:rtl/>
        </w:rPr>
        <w:t>ُ</w:t>
      </w:r>
      <w:r w:rsidRPr="002F3D54">
        <w:rPr>
          <w:rFonts w:hint="cs"/>
          <w:color w:val="auto"/>
          <w:rtl/>
        </w:rPr>
        <w:t>ه ث</w:t>
      </w:r>
      <w:r w:rsidR="006D2C49" w:rsidRPr="002F3D54">
        <w:rPr>
          <w:rFonts w:hint="cs"/>
          <w:color w:val="auto"/>
          <w:rtl/>
        </w:rPr>
        <w:t>ُ</w:t>
      </w:r>
      <w:r w:rsidRPr="002F3D54">
        <w:rPr>
          <w:rFonts w:hint="cs"/>
          <w:color w:val="auto"/>
          <w:rtl/>
        </w:rPr>
        <w:t>م</w:t>
      </w:r>
      <w:r w:rsidR="006D2C49" w:rsidRPr="002F3D54">
        <w:rPr>
          <w:rFonts w:hint="cs"/>
          <w:color w:val="auto"/>
          <w:rtl/>
        </w:rPr>
        <w:t>َّ</w:t>
      </w:r>
      <w:r w:rsidRPr="002F3D54">
        <w:rPr>
          <w:rFonts w:hint="cs"/>
          <w:color w:val="auto"/>
          <w:rtl/>
        </w:rPr>
        <w:t xml:space="preserve"> باعه المولى ثم اشتراه</w:t>
      </w:r>
      <w:r w:rsidR="00021530" w:rsidRPr="002F3D54">
        <w:rPr>
          <w:rFonts w:hint="cs"/>
          <w:color w:val="auto"/>
          <w:rtl/>
        </w:rPr>
        <w:t xml:space="preserve">، </w:t>
      </w:r>
      <w:r w:rsidRPr="002F3D54">
        <w:rPr>
          <w:rFonts w:hint="cs"/>
          <w:color w:val="auto"/>
          <w:rtl/>
        </w:rPr>
        <w:t>أو تناقضا البيع ثم مات لم ت</w:t>
      </w:r>
      <w:r w:rsidR="006D2C49" w:rsidRPr="002F3D54">
        <w:rPr>
          <w:rFonts w:hint="cs"/>
          <w:color w:val="auto"/>
          <w:rtl/>
        </w:rPr>
        <w:t>َ</w:t>
      </w:r>
      <w:r w:rsidRPr="002F3D54">
        <w:rPr>
          <w:rFonts w:hint="cs"/>
          <w:color w:val="auto"/>
          <w:rtl/>
        </w:rPr>
        <w:t>جب إلا دية اليد</w:t>
      </w:r>
      <w:r w:rsidR="00021530" w:rsidRPr="002F3D54">
        <w:rPr>
          <w:rFonts w:hint="cs"/>
          <w:color w:val="auto"/>
          <w:rtl/>
        </w:rPr>
        <w:t xml:space="preserve">، </w:t>
      </w:r>
      <w:r w:rsidRPr="002F3D54">
        <w:rPr>
          <w:rFonts w:hint="cs"/>
          <w:color w:val="auto"/>
          <w:rtl/>
        </w:rPr>
        <w:t>كما لو مات على البيع</w:t>
      </w:r>
      <w:r w:rsidR="00021530" w:rsidRPr="002F3D54">
        <w:rPr>
          <w:rFonts w:hint="cs"/>
          <w:color w:val="auto"/>
          <w:rtl/>
        </w:rPr>
        <w:t xml:space="preserve">؛ </w:t>
      </w:r>
      <w:r w:rsidRPr="002F3D54">
        <w:rPr>
          <w:rFonts w:hint="cs"/>
          <w:color w:val="auto"/>
          <w:rtl/>
        </w:rPr>
        <w:t>لأن</w:t>
      </w:r>
      <w:r w:rsidR="006D2C49" w:rsidRPr="002F3D54">
        <w:rPr>
          <w:rFonts w:hint="cs"/>
          <w:color w:val="auto"/>
          <w:rtl/>
        </w:rPr>
        <w:t>َّ</w:t>
      </w:r>
      <w:r w:rsidRPr="002F3D54">
        <w:rPr>
          <w:rFonts w:hint="cs"/>
          <w:color w:val="auto"/>
          <w:rtl/>
        </w:rPr>
        <w:t xml:space="preserve"> البيع معنى لو مات عليه لم يجب بالس</w:t>
      </w:r>
      <w:r w:rsidR="00883F8A" w:rsidRPr="002F3D54">
        <w:rPr>
          <w:rFonts w:hint="cs"/>
          <w:color w:val="auto"/>
          <w:rtl/>
        </w:rPr>
        <w:t>ِّ</w:t>
      </w:r>
      <w:r w:rsidRPr="002F3D54">
        <w:rPr>
          <w:rFonts w:hint="cs"/>
          <w:color w:val="auto"/>
          <w:rtl/>
        </w:rPr>
        <w:t>راية شيء</w:t>
      </w:r>
      <w:r w:rsidR="00021530" w:rsidRPr="002F3D54">
        <w:rPr>
          <w:rFonts w:hint="cs"/>
          <w:color w:val="auto"/>
          <w:rtl/>
        </w:rPr>
        <w:t xml:space="preserve">؛ </w:t>
      </w:r>
      <w:r w:rsidRPr="002F3D54">
        <w:rPr>
          <w:rFonts w:hint="cs"/>
          <w:color w:val="auto"/>
          <w:rtl/>
        </w:rPr>
        <w:t>ولأن</w:t>
      </w:r>
      <w:r w:rsidR="006D2C49" w:rsidRPr="002F3D54">
        <w:rPr>
          <w:rFonts w:hint="cs"/>
          <w:color w:val="auto"/>
          <w:rtl/>
        </w:rPr>
        <w:t>َّ</w:t>
      </w:r>
      <w:r w:rsidRPr="002F3D54">
        <w:rPr>
          <w:rFonts w:hint="cs"/>
          <w:color w:val="auto"/>
          <w:rtl/>
        </w:rPr>
        <w:t xml:space="preserve"> البيع معنى يقطع ملكه في النفس مع قيام النفس محترمة</w:t>
      </w:r>
      <w:r w:rsidR="00021530" w:rsidRPr="002F3D54">
        <w:rPr>
          <w:rFonts w:hint="cs"/>
          <w:color w:val="auto"/>
          <w:rtl/>
        </w:rPr>
        <w:t xml:space="preserve">، </w:t>
      </w:r>
      <w:r w:rsidRPr="002F3D54">
        <w:rPr>
          <w:rFonts w:hint="cs"/>
          <w:color w:val="auto"/>
          <w:rtl/>
        </w:rPr>
        <w:t>والرد</w:t>
      </w:r>
      <w:r w:rsidR="006D2C49" w:rsidRPr="002F3D54">
        <w:rPr>
          <w:rFonts w:hint="cs"/>
          <w:color w:val="auto"/>
          <w:rtl/>
        </w:rPr>
        <w:t>َّ</w:t>
      </w:r>
      <w:r w:rsidRPr="002F3D54">
        <w:rPr>
          <w:rFonts w:hint="cs"/>
          <w:color w:val="auto"/>
          <w:rtl/>
        </w:rPr>
        <w:t>ة تبطل حق</w:t>
      </w:r>
      <w:r w:rsidR="006D2C49" w:rsidRPr="002F3D54">
        <w:rPr>
          <w:rFonts w:hint="cs"/>
          <w:color w:val="auto"/>
          <w:rtl/>
        </w:rPr>
        <w:t>ُّ</w:t>
      </w:r>
      <w:r w:rsidRPr="002F3D54">
        <w:rPr>
          <w:rFonts w:hint="cs"/>
          <w:color w:val="auto"/>
          <w:rtl/>
        </w:rPr>
        <w:t xml:space="preserve"> الن</w:t>
      </w:r>
      <w:r w:rsidR="006D2C49" w:rsidRPr="002F3D54">
        <w:rPr>
          <w:rFonts w:hint="cs"/>
          <w:color w:val="auto"/>
          <w:rtl/>
        </w:rPr>
        <w:t>َّ</w:t>
      </w:r>
      <w:r w:rsidRPr="002F3D54">
        <w:rPr>
          <w:rFonts w:hint="cs"/>
          <w:color w:val="auto"/>
          <w:rtl/>
        </w:rPr>
        <w:t>فس أصل</w:t>
      </w:r>
      <w:r w:rsidR="002F3D54">
        <w:rPr>
          <w:rFonts w:hint="cs"/>
          <w:color w:val="auto"/>
          <w:rtl/>
        </w:rPr>
        <w:t>ًا</w:t>
      </w:r>
      <w:r w:rsidR="00021530" w:rsidRPr="002F3D54">
        <w:rPr>
          <w:rFonts w:hint="cs"/>
          <w:color w:val="auto"/>
          <w:rtl/>
        </w:rPr>
        <w:t xml:space="preserve">؛ </w:t>
      </w:r>
      <w:r w:rsidRPr="002F3D54">
        <w:rPr>
          <w:rFonts w:hint="cs"/>
          <w:color w:val="auto"/>
          <w:rtl/>
        </w:rPr>
        <w:t>إلا أن</w:t>
      </w:r>
      <w:r w:rsidR="006D2C49" w:rsidRPr="002F3D54">
        <w:rPr>
          <w:rFonts w:hint="cs"/>
          <w:color w:val="auto"/>
          <w:rtl/>
        </w:rPr>
        <w:t>َّ</w:t>
      </w:r>
      <w:r w:rsidRPr="002F3D54">
        <w:rPr>
          <w:rFonts w:hint="cs"/>
          <w:color w:val="auto"/>
          <w:rtl/>
        </w:rPr>
        <w:t>ا نقول</w:t>
      </w:r>
      <w:r w:rsidR="00021530" w:rsidRPr="002F3D54">
        <w:rPr>
          <w:rFonts w:hint="cs"/>
          <w:color w:val="auto"/>
          <w:rtl/>
        </w:rPr>
        <w:t xml:space="preserve">: </w:t>
      </w:r>
      <w:r w:rsidR="005D6AC4" w:rsidRPr="002F3D54">
        <w:rPr>
          <w:rFonts w:cs="CTraditional Arabic" w:hint="cs"/>
          <w:color w:val="auto"/>
          <w:rtl/>
        </w:rPr>
        <w:t>$</w:t>
      </w:r>
      <w:r w:rsidR="00883F8A" w:rsidRPr="002F3D54">
        <w:rPr>
          <w:rFonts w:hint="cs"/>
          <w:color w:val="auto"/>
          <w:rtl/>
        </w:rPr>
        <w:t>إ</w:t>
      </w:r>
      <w:r w:rsidRPr="002F3D54">
        <w:rPr>
          <w:rFonts w:hint="cs"/>
          <w:color w:val="auto"/>
          <w:rtl/>
        </w:rPr>
        <w:t>ن</w:t>
      </w:r>
      <w:r w:rsidR="006D2C49" w:rsidRPr="002F3D54">
        <w:rPr>
          <w:rFonts w:hint="cs"/>
          <w:color w:val="auto"/>
          <w:rtl/>
        </w:rPr>
        <w:t>َّ</w:t>
      </w:r>
      <w:r w:rsidRPr="002F3D54">
        <w:rPr>
          <w:rFonts w:hint="cs"/>
          <w:color w:val="auto"/>
          <w:rtl/>
        </w:rPr>
        <w:t xml:space="preserve"> الرد</w:t>
      </w:r>
      <w:r w:rsidR="006D2C49" w:rsidRPr="002F3D54">
        <w:rPr>
          <w:rFonts w:hint="cs"/>
          <w:color w:val="auto"/>
          <w:rtl/>
        </w:rPr>
        <w:t>َّ</w:t>
      </w:r>
      <w:r w:rsidRPr="002F3D54">
        <w:rPr>
          <w:rFonts w:hint="cs"/>
          <w:color w:val="auto"/>
          <w:rtl/>
        </w:rPr>
        <w:t>ة ل</w:t>
      </w:r>
      <w:r w:rsidR="00883F8A" w:rsidRPr="002F3D54">
        <w:rPr>
          <w:rFonts w:hint="cs"/>
          <w:color w:val="auto"/>
          <w:rtl/>
        </w:rPr>
        <w:t>َ</w:t>
      </w:r>
      <w:r w:rsidRPr="002F3D54">
        <w:rPr>
          <w:rFonts w:hint="cs"/>
          <w:color w:val="auto"/>
          <w:rtl/>
        </w:rPr>
        <w:t>يست بإبراء عن ضمان الجناية وضع</w:t>
      </w:r>
      <w:r w:rsidR="002F3D54">
        <w:rPr>
          <w:rFonts w:hint="cs"/>
          <w:color w:val="auto"/>
          <w:rtl/>
        </w:rPr>
        <w:t>ًا</w:t>
      </w:r>
      <w:r w:rsidRPr="002F3D54">
        <w:rPr>
          <w:rFonts w:hint="cs"/>
          <w:color w:val="auto"/>
          <w:rtl/>
        </w:rPr>
        <w:t xml:space="preserve"> ولا شرع</w:t>
      </w:r>
      <w:r w:rsidR="002F3D54">
        <w:rPr>
          <w:rFonts w:hint="cs"/>
          <w:color w:val="auto"/>
          <w:rtl/>
        </w:rPr>
        <w:t>ًا</w:t>
      </w:r>
      <w:r w:rsidR="00021530" w:rsidRPr="002F3D54">
        <w:rPr>
          <w:rFonts w:hint="cs"/>
          <w:color w:val="auto"/>
          <w:rtl/>
        </w:rPr>
        <w:t xml:space="preserve">، </w:t>
      </w:r>
      <w:r w:rsidRPr="002F3D54">
        <w:rPr>
          <w:rFonts w:hint="cs"/>
          <w:color w:val="auto"/>
          <w:rtl/>
        </w:rPr>
        <w:t>بل هي لتبديل الد</w:t>
      </w:r>
      <w:r w:rsidR="006D2C49"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ألا ترى أن</w:t>
      </w:r>
      <w:r w:rsidR="006D2C49" w:rsidRPr="002F3D54">
        <w:rPr>
          <w:rFonts w:hint="cs"/>
          <w:color w:val="auto"/>
          <w:rtl/>
        </w:rPr>
        <w:t>َّ</w:t>
      </w:r>
      <w:r w:rsidRPr="002F3D54">
        <w:rPr>
          <w:rFonts w:hint="cs"/>
          <w:color w:val="auto"/>
          <w:rtl/>
        </w:rPr>
        <w:t>ها تصح</w:t>
      </w:r>
      <w:r w:rsidR="006D2C49" w:rsidRPr="002F3D54">
        <w:rPr>
          <w:rFonts w:hint="cs"/>
          <w:color w:val="auto"/>
          <w:rtl/>
        </w:rPr>
        <w:t>ُّ</w:t>
      </w:r>
      <w:r w:rsidRPr="002F3D54">
        <w:rPr>
          <w:rFonts w:hint="cs"/>
          <w:color w:val="auto"/>
          <w:rtl/>
        </w:rPr>
        <w:t xml:space="preserve"> من غير إبراء إل</w:t>
      </w:r>
      <w:r w:rsidR="006D2C49" w:rsidRPr="002F3D54">
        <w:rPr>
          <w:rFonts w:hint="cs"/>
          <w:color w:val="auto"/>
          <w:rtl/>
        </w:rPr>
        <w:t>َّ</w:t>
      </w:r>
      <w:r w:rsidRPr="002F3D54">
        <w:rPr>
          <w:rFonts w:hint="cs"/>
          <w:color w:val="auto"/>
          <w:rtl/>
        </w:rPr>
        <w:t>ا أن</w:t>
      </w:r>
      <w:r w:rsidR="006D2C49" w:rsidRPr="002F3D54">
        <w:rPr>
          <w:rFonts w:hint="cs"/>
          <w:color w:val="auto"/>
          <w:rtl/>
        </w:rPr>
        <w:t>َّ</w:t>
      </w:r>
      <w:r w:rsidRPr="002F3D54">
        <w:rPr>
          <w:rFonts w:hint="cs"/>
          <w:color w:val="auto"/>
          <w:rtl/>
        </w:rPr>
        <w:t>ه إذا مات على ذلك لم يجب الض</w:t>
      </w:r>
      <w:r w:rsidR="006D2C49" w:rsidRPr="002F3D54">
        <w:rPr>
          <w:rFonts w:hint="cs"/>
          <w:color w:val="auto"/>
          <w:rtl/>
        </w:rPr>
        <w:t>َّ</w:t>
      </w:r>
      <w:r w:rsidRPr="002F3D54">
        <w:rPr>
          <w:rFonts w:hint="cs"/>
          <w:color w:val="auto"/>
          <w:rtl/>
        </w:rPr>
        <w:t>مان لهدر دم</w:t>
      </w:r>
      <w:r w:rsidR="006D2C49" w:rsidRPr="002F3D54">
        <w:rPr>
          <w:rFonts w:hint="cs"/>
          <w:color w:val="auto"/>
          <w:rtl/>
        </w:rPr>
        <w:t>ِ</w:t>
      </w:r>
      <w:r w:rsidRPr="002F3D54">
        <w:rPr>
          <w:rFonts w:hint="cs"/>
          <w:color w:val="auto"/>
          <w:rtl/>
        </w:rPr>
        <w:t>ه بالر</w:t>
      </w:r>
      <w:r w:rsidR="006D2C49" w:rsidRPr="002F3D54">
        <w:rPr>
          <w:rFonts w:hint="cs"/>
          <w:color w:val="auto"/>
          <w:rtl/>
        </w:rPr>
        <w:t>ِّ</w:t>
      </w:r>
      <w:r w:rsidRPr="002F3D54">
        <w:rPr>
          <w:rFonts w:hint="cs"/>
          <w:color w:val="auto"/>
          <w:rtl/>
        </w:rPr>
        <w:t xml:space="preserve">دة بخلاف ما إذا باع العبد المجني </w:t>
      </w:r>
      <w:r w:rsidRPr="002F3D54">
        <w:rPr>
          <w:rFonts w:hint="cs"/>
          <w:color w:val="auto"/>
          <w:rtl/>
        </w:rPr>
        <w:lastRenderedPageBreak/>
        <w:t>عليه</w:t>
      </w:r>
      <w:r w:rsidR="00021530" w:rsidRPr="002F3D54">
        <w:rPr>
          <w:rFonts w:hint="cs"/>
          <w:color w:val="auto"/>
          <w:rtl/>
        </w:rPr>
        <w:t xml:space="preserve">؛ </w:t>
      </w:r>
      <w:r w:rsidRPr="002F3D54">
        <w:rPr>
          <w:rFonts w:hint="cs"/>
          <w:color w:val="auto"/>
          <w:rtl/>
        </w:rPr>
        <w:t>لأن</w:t>
      </w:r>
      <w:r w:rsidR="006D2C49" w:rsidRPr="002F3D54">
        <w:rPr>
          <w:rFonts w:hint="cs"/>
          <w:color w:val="auto"/>
          <w:rtl/>
        </w:rPr>
        <w:t>َّ</w:t>
      </w:r>
      <w:r w:rsidRPr="002F3D54">
        <w:rPr>
          <w:rFonts w:hint="cs"/>
          <w:color w:val="auto"/>
          <w:rtl/>
        </w:rPr>
        <w:t xml:space="preserve"> البيع وضع لقطع ملكه</w:t>
      </w:r>
      <w:r w:rsidR="00021530" w:rsidRPr="002F3D54">
        <w:rPr>
          <w:rFonts w:hint="cs"/>
          <w:color w:val="auto"/>
          <w:rtl/>
        </w:rPr>
        <w:t xml:space="preserve">، </w:t>
      </w:r>
      <w:r w:rsidRPr="002F3D54">
        <w:rPr>
          <w:rFonts w:hint="cs"/>
          <w:color w:val="auto"/>
          <w:rtl/>
        </w:rPr>
        <w:t>والض</w:t>
      </w:r>
      <w:r w:rsidR="006D2C49" w:rsidRPr="002F3D54">
        <w:rPr>
          <w:rFonts w:hint="cs"/>
          <w:color w:val="auto"/>
          <w:rtl/>
        </w:rPr>
        <w:t>َّ</w:t>
      </w:r>
      <w:r w:rsidRPr="002F3D54">
        <w:rPr>
          <w:rFonts w:hint="cs"/>
          <w:color w:val="auto"/>
          <w:rtl/>
        </w:rPr>
        <w:t>مان بد</w:t>
      </w:r>
      <w:r w:rsidR="006D2C49" w:rsidRPr="002F3D54">
        <w:rPr>
          <w:rFonts w:hint="cs"/>
          <w:color w:val="auto"/>
          <w:rtl/>
        </w:rPr>
        <w:t>َ</w:t>
      </w:r>
      <w:r w:rsidRPr="002F3D54">
        <w:rPr>
          <w:rFonts w:hint="cs"/>
          <w:color w:val="auto"/>
          <w:rtl/>
        </w:rPr>
        <w:t>ل ملكه</w:t>
      </w:r>
      <w:r w:rsidR="00021530" w:rsidRPr="002F3D54">
        <w:rPr>
          <w:rFonts w:hint="cs"/>
          <w:color w:val="auto"/>
          <w:rtl/>
        </w:rPr>
        <w:t xml:space="preserve">، </w:t>
      </w:r>
      <w:r w:rsidRPr="002F3D54">
        <w:rPr>
          <w:rFonts w:hint="cs"/>
          <w:color w:val="auto"/>
          <w:rtl/>
        </w:rPr>
        <w:t>فإذا قطع الأصل قصد</w:t>
      </w:r>
      <w:r w:rsidR="002F3D54">
        <w:rPr>
          <w:rFonts w:hint="cs"/>
          <w:color w:val="auto"/>
          <w:rtl/>
        </w:rPr>
        <w:t>ًا</w:t>
      </w:r>
      <w:r w:rsidRPr="002F3D54">
        <w:rPr>
          <w:rFonts w:hint="cs"/>
          <w:color w:val="auto"/>
          <w:rtl/>
        </w:rPr>
        <w:t xml:space="preserve"> ف</w:t>
      </w:r>
      <w:r w:rsidR="006D2C49" w:rsidRPr="002F3D54">
        <w:rPr>
          <w:rFonts w:hint="cs"/>
          <w:color w:val="auto"/>
          <w:rtl/>
        </w:rPr>
        <w:t>ُ</w:t>
      </w:r>
      <w:r w:rsidRPr="002F3D54">
        <w:rPr>
          <w:rFonts w:hint="cs"/>
          <w:color w:val="auto"/>
          <w:rtl/>
        </w:rPr>
        <w:t>قد قطع البدل أيض</w:t>
      </w:r>
      <w:r w:rsidR="002F3D54">
        <w:rPr>
          <w:rFonts w:hint="cs"/>
          <w:color w:val="auto"/>
          <w:rtl/>
        </w:rPr>
        <w:t>ًا</w:t>
      </w:r>
      <w:r w:rsidRPr="002F3D54">
        <w:rPr>
          <w:rFonts w:hint="cs"/>
          <w:color w:val="auto"/>
          <w:rtl/>
        </w:rPr>
        <w:t xml:space="preserve"> فصار كالإبراء</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873"/>
      </w:r>
      <w:r w:rsidRPr="002F3D54">
        <w:rPr>
          <w:rStyle w:val="ae"/>
          <w:color w:val="auto"/>
          <w:rtl/>
        </w:rPr>
        <w:t>)</w:t>
      </w:r>
      <w:r w:rsidR="0095013C" w:rsidRPr="002F3D54">
        <w:rPr>
          <w:rFonts w:hint="cs"/>
          <w:color w:val="auto"/>
          <w:rtl/>
        </w:rPr>
        <w:t>؛</w:t>
      </w:r>
      <w:r w:rsidRPr="002F3D54">
        <w:rPr>
          <w:rFonts w:hint="cs"/>
          <w:color w:val="auto"/>
          <w:rtl/>
        </w:rPr>
        <w:t xml:space="preserve"> كذا في الأسرار</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(وحالة الب</w:t>
      </w:r>
      <w:r w:rsidR="008B65C5" w:rsidRPr="002F3D54">
        <w:rPr>
          <w:rFonts w:hint="cs"/>
          <w:b/>
          <w:bCs/>
          <w:color w:val="auto"/>
          <w:rtl/>
        </w:rPr>
        <w:t>َ</w:t>
      </w:r>
      <w:r w:rsidRPr="002F3D54">
        <w:rPr>
          <w:rFonts w:hint="cs"/>
          <w:b/>
          <w:bCs/>
          <w:color w:val="auto"/>
          <w:rtl/>
        </w:rPr>
        <w:t>قاء بمعز</w:t>
      </w:r>
      <w:r w:rsidR="00883F8A" w:rsidRPr="002F3D54">
        <w:rPr>
          <w:rFonts w:hint="cs"/>
          <w:b/>
          <w:bCs/>
          <w:color w:val="auto"/>
          <w:rtl/>
        </w:rPr>
        <w:t>ِ</w:t>
      </w:r>
      <w:r w:rsidRPr="002F3D54">
        <w:rPr>
          <w:rFonts w:hint="cs"/>
          <w:b/>
          <w:bCs/>
          <w:color w:val="auto"/>
          <w:rtl/>
        </w:rPr>
        <w:t>ل من ذلك)</w:t>
      </w:r>
      <w:r w:rsidRPr="002F3D54">
        <w:rPr>
          <w:rFonts w:hint="cs"/>
          <w:color w:val="auto"/>
          <w:rtl/>
        </w:rPr>
        <w:t xml:space="preserve"> أ</w:t>
      </w:r>
      <w:r w:rsidR="00883F8A"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م</w:t>
      </w:r>
      <w:r w:rsidR="00883F8A" w:rsidRPr="002F3D54">
        <w:rPr>
          <w:rFonts w:hint="cs"/>
          <w:color w:val="auto"/>
          <w:rtl/>
        </w:rPr>
        <w:t>ِ</w:t>
      </w:r>
      <w:r w:rsidRPr="002F3D54">
        <w:rPr>
          <w:rFonts w:hint="cs"/>
          <w:color w:val="auto"/>
          <w:rtl/>
        </w:rPr>
        <w:t>ن انعقاد الس</w:t>
      </w:r>
      <w:r w:rsidR="00883F8A" w:rsidRPr="002F3D54">
        <w:rPr>
          <w:rFonts w:hint="cs"/>
          <w:color w:val="auto"/>
          <w:rtl/>
        </w:rPr>
        <w:t>َّ</w:t>
      </w:r>
      <w:r w:rsidRPr="002F3D54">
        <w:rPr>
          <w:rFonts w:hint="cs"/>
          <w:color w:val="auto"/>
          <w:rtl/>
        </w:rPr>
        <w:t>بب و</w:t>
      </w:r>
      <w:r w:rsidR="008B65C5" w:rsidRPr="002F3D54">
        <w:rPr>
          <w:rFonts w:hint="cs"/>
          <w:color w:val="auto"/>
          <w:rtl/>
        </w:rPr>
        <w:t>[</w:t>
      </w:r>
      <w:r w:rsidRPr="002F3D54">
        <w:rPr>
          <w:rFonts w:hint="cs"/>
          <w:color w:val="auto"/>
          <w:rtl/>
        </w:rPr>
        <w:t>ثبوت</w:t>
      </w:r>
      <w:r w:rsidR="008B65C5" w:rsidRPr="002F3D54">
        <w:rPr>
          <w:rFonts w:hint="cs"/>
          <w:color w:val="auto"/>
          <w:rtl/>
        </w:rPr>
        <w:t>]</w:t>
      </w:r>
      <w:r w:rsidRPr="002F3D54">
        <w:rPr>
          <w:rFonts w:hint="cs"/>
          <w:color w:val="auto"/>
          <w:vertAlign w:val="superscript"/>
          <w:rtl/>
        </w:rPr>
        <w:t>(</w:t>
      </w:r>
      <w:r w:rsidRPr="002F3D54">
        <w:rPr>
          <w:rStyle w:val="ae"/>
          <w:color w:val="auto"/>
          <w:rtl/>
        </w:rPr>
        <w:footnoteReference w:id="874"/>
      </w:r>
      <w:r w:rsidRPr="002F3D54">
        <w:rPr>
          <w:rFonts w:hint="cs"/>
          <w:color w:val="auto"/>
          <w:vertAlign w:val="superscript"/>
          <w:rtl/>
        </w:rPr>
        <w:t>)</w:t>
      </w:r>
      <w:r w:rsidRPr="002F3D54">
        <w:rPr>
          <w:rFonts w:hint="cs"/>
          <w:color w:val="auto"/>
          <w:rtl/>
        </w:rPr>
        <w:t xml:space="preserve"> الحكم</w:t>
      </w:r>
      <w:r w:rsidR="00021530" w:rsidRPr="002F3D54">
        <w:rPr>
          <w:rFonts w:hint="cs"/>
          <w:color w:val="auto"/>
          <w:rtl/>
        </w:rPr>
        <w:t xml:space="preserve">، </w:t>
      </w:r>
      <w:r w:rsidRPr="002F3D54">
        <w:rPr>
          <w:rFonts w:hint="cs"/>
          <w:color w:val="auto"/>
          <w:rtl/>
        </w:rPr>
        <w:t>فلا ي</w:t>
      </w:r>
      <w:r w:rsidR="00883F8A" w:rsidRPr="002F3D54">
        <w:rPr>
          <w:rFonts w:hint="cs"/>
          <w:color w:val="auto"/>
          <w:rtl/>
        </w:rPr>
        <w:t>ُ</w:t>
      </w:r>
      <w:r w:rsidRPr="002F3D54">
        <w:rPr>
          <w:rFonts w:hint="cs"/>
          <w:color w:val="auto"/>
          <w:rtl/>
        </w:rPr>
        <w:t>عتبر بقاء الع</w:t>
      </w:r>
      <w:r w:rsidR="00883F8A" w:rsidRPr="002F3D54">
        <w:rPr>
          <w:rFonts w:hint="cs"/>
          <w:color w:val="auto"/>
          <w:rtl/>
        </w:rPr>
        <w:t>ِ</w:t>
      </w:r>
      <w:r w:rsidRPr="002F3D54">
        <w:rPr>
          <w:rFonts w:hint="cs"/>
          <w:color w:val="auto"/>
          <w:rtl/>
        </w:rPr>
        <w:t>صمة في هذه الحالة</w:t>
      </w:r>
      <w:r w:rsidR="00021530" w:rsidRPr="002F3D54">
        <w:rPr>
          <w:rFonts w:hint="cs"/>
          <w:color w:val="auto"/>
          <w:rtl/>
        </w:rPr>
        <w:t xml:space="preserve">، </w:t>
      </w:r>
      <w:r w:rsidRPr="002F3D54">
        <w:rPr>
          <w:rFonts w:hint="cs"/>
          <w:color w:val="auto"/>
          <w:rtl/>
        </w:rPr>
        <w:t>كما لا ي</w:t>
      </w:r>
      <w:r w:rsidR="00883F8A" w:rsidRPr="002F3D54">
        <w:rPr>
          <w:rFonts w:hint="cs"/>
          <w:color w:val="auto"/>
          <w:rtl/>
        </w:rPr>
        <w:t>ُ</w:t>
      </w:r>
      <w:r w:rsidRPr="002F3D54">
        <w:rPr>
          <w:rFonts w:hint="cs"/>
          <w:color w:val="auto"/>
          <w:rtl/>
        </w:rPr>
        <w:t>عتبر في باب الز</w:t>
      </w:r>
      <w:r w:rsidR="00883F8A" w:rsidRPr="002F3D54">
        <w:rPr>
          <w:rFonts w:hint="cs"/>
          <w:color w:val="auto"/>
          <w:rtl/>
        </w:rPr>
        <w:t>َّ</w:t>
      </w:r>
      <w:r w:rsidRPr="002F3D54">
        <w:rPr>
          <w:rFonts w:hint="cs"/>
          <w:color w:val="auto"/>
          <w:rtl/>
        </w:rPr>
        <w:t>كاة نقصان</w:t>
      </w:r>
      <w:r w:rsidR="00883F8A" w:rsidRPr="002F3D54">
        <w:rPr>
          <w:rFonts w:hint="cs"/>
          <w:color w:val="auto"/>
          <w:rtl/>
        </w:rPr>
        <w:t>ُ</w:t>
      </w:r>
      <w:r w:rsidRPr="002F3D54">
        <w:rPr>
          <w:rFonts w:hint="cs"/>
          <w:color w:val="auto"/>
          <w:rtl/>
        </w:rPr>
        <w:t xml:space="preserve"> الن</w:t>
      </w:r>
      <w:r w:rsidR="00883F8A" w:rsidRPr="002F3D54">
        <w:rPr>
          <w:rFonts w:hint="cs"/>
          <w:color w:val="auto"/>
          <w:rtl/>
        </w:rPr>
        <w:t>ِّ</w:t>
      </w:r>
      <w:r w:rsidRPr="002F3D54">
        <w:rPr>
          <w:rFonts w:hint="cs"/>
          <w:color w:val="auto"/>
          <w:rtl/>
        </w:rPr>
        <w:t>صاب في خلال الحول</w:t>
      </w:r>
      <w:r w:rsidR="00021530" w:rsidRPr="002F3D54">
        <w:rPr>
          <w:rFonts w:hint="cs"/>
          <w:color w:val="auto"/>
          <w:rtl/>
        </w:rPr>
        <w:t xml:space="preserve">، </w:t>
      </w:r>
      <w:r w:rsidRPr="002F3D54">
        <w:rPr>
          <w:rFonts w:hint="cs"/>
          <w:color w:val="auto"/>
          <w:rtl/>
        </w:rPr>
        <w:t>وصار كقيام الملك في حال بقاء اليمين</w:t>
      </w:r>
      <w:r w:rsidR="00021530" w:rsidRPr="002F3D54">
        <w:rPr>
          <w:rFonts w:hint="cs"/>
          <w:color w:val="auto"/>
          <w:rtl/>
        </w:rPr>
        <w:t xml:space="preserve">، </w:t>
      </w:r>
      <w:r w:rsidRPr="002F3D54">
        <w:rPr>
          <w:rFonts w:hint="cs"/>
          <w:color w:val="auto"/>
          <w:rtl/>
        </w:rPr>
        <w:t>فإن</w:t>
      </w:r>
      <w:r w:rsidR="00883F8A" w:rsidRPr="002F3D54">
        <w:rPr>
          <w:rFonts w:hint="cs"/>
          <w:color w:val="auto"/>
          <w:rtl/>
        </w:rPr>
        <w:t>َّ</w:t>
      </w:r>
      <w:r w:rsidRPr="002F3D54">
        <w:rPr>
          <w:rFonts w:hint="cs"/>
          <w:color w:val="auto"/>
          <w:rtl/>
        </w:rPr>
        <w:t>ه إذا قال لعبده</w:t>
      </w:r>
      <w:r w:rsidR="00021530" w:rsidRPr="002F3D54">
        <w:rPr>
          <w:rFonts w:hint="cs"/>
          <w:color w:val="auto"/>
          <w:rtl/>
        </w:rPr>
        <w:t xml:space="preserve">: </w:t>
      </w:r>
      <w:r w:rsidRPr="002F3D54">
        <w:rPr>
          <w:rFonts w:hint="cs"/>
          <w:color w:val="auto"/>
          <w:rtl/>
        </w:rPr>
        <w:t>إن</w:t>
      </w:r>
      <w:r w:rsidR="00883F8A" w:rsidRPr="002F3D54">
        <w:rPr>
          <w:rFonts w:hint="cs"/>
          <w:color w:val="auto"/>
          <w:rtl/>
        </w:rPr>
        <w:t>ْ</w:t>
      </w:r>
      <w:r w:rsidRPr="002F3D54">
        <w:rPr>
          <w:rFonts w:hint="cs"/>
          <w:color w:val="auto"/>
          <w:rtl/>
        </w:rPr>
        <w:t xml:space="preserve"> دخلت</w:t>
      </w:r>
      <w:r w:rsidR="00883F8A" w:rsidRPr="002F3D54">
        <w:rPr>
          <w:rFonts w:hint="cs"/>
          <w:color w:val="auto"/>
          <w:rtl/>
        </w:rPr>
        <w:t>َ</w:t>
      </w:r>
      <w:r w:rsidRPr="002F3D54">
        <w:rPr>
          <w:rFonts w:hint="cs"/>
          <w:color w:val="auto"/>
          <w:rtl/>
        </w:rPr>
        <w:t xml:space="preserve"> الد</w:t>
      </w:r>
      <w:r w:rsidR="00883F8A" w:rsidRPr="002F3D54">
        <w:rPr>
          <w:rFonts w:hint="cs"/>
          <w:color w:val="auto"/>
          <w:rtl/>
        </w:rPr>
        <w:t>َّ</w:t>
      </w:r>
      <w:r w:rsidRPr="002F3D54">
        <w:rPr>
          <w:rFonts w:hint="cs"/>
          <w:color w:val="auto"/>
          <w:rtl/>
        </w:rPr>
        <w:t>ار فأنت</w:t>
      </w:r>
      <w:r w:rsidR="00883F8A" w:rsidRPr="002F3D54">
        <w:rPr>
          <w:rFonts w:hint="cs"/>
          <w:color w:val="auto"/>
          <w:rtl/>
        </w:rPr>
        <w:t>َ</w:t>
      </w:r>
      <w:r w:rsidRPr="002F3D54">
        <w:rPr>
          <w:rFonts w:hint="cs"/>
          <w:color w:val="auto"/>
          <w:rtl/>
        </w:rPr>
        <w:t xml:space="preserve"> حر</w:t>
      </w:r>
      <w:r w:rsidR="00883F8A" w:rsidRPr="002F3D54">
        <w:rPr>
          <w:rFonts w:hint="cs"/>
          <w:color w:val="auto"/>
          <w:rtl/>
        </w:rPr>
        <w:t>ٌّ</w:t>
      </w:r>
      <w:r w:rsidR="00021530" w:rsidRPr="002F3D54">
        <w:rPr>
          <w:rFonts w:hint="cs"/>
          <w:color w:val="auto"/>
          <w:rtl/>
        </w:rPr>
        <w:t xml:space="preserve">؛ </w:t>
      </w:r>
      <w:r w:rsidRPr="002F3D54">
        <w:rPr>
          <w:rFonts w:hint="cs"/>
          <w:color w:val="auto"/>
          <w:rtl/>
        </w:rPr>
        <w:t>ث</w:t>
      </w:r>
      <w:r w:rsidR="008B65C5" w:rsidRPr="002F3D54">
        <w:rPr>
          <w:rFonts w:hint="cs"/>
          <w:color w:val="auto"/>
          <w:rtl/>
        </w:rPr>
        <w:t>ُ</w:t>
      </w:r>
      <w:r w:rsidRPr="002F3D54">
        <w:rPr>
          <w:rFonts w:hint="cs"/>
          <w:color w:val="auto"/>
          <w:rtl/>
        </w:rPr>
        <w:t>م</w:t>
      </w:r>
      <w:r w:rsidR="008B65C5" w:rsidRPr="002F3D54">
        <w:rPr>
          <w:rFonts w:hint="cs"/>
          <w:color w:val="auto"/>
          <w:rtl/>
        </w:rPr>
        <w:t>َّ</w:t>
      </w:r>
      <w:r w:rsidRPr="002F3D54">
        <w:rPr>
          <w:rFonts w:hint="cs"/>
          <w:color w:val="auto"/>
          <w:rtl/>
        </w:rPr>
        <w:t>باعه</w:t>
      </w:r>
      <w:r w:rsidR="00021530" w:rsidRPr="002F3D54">
        <w:rPr>
          <w:rFonts w:hint="cs"/>
          <w:color w:val="auto"/>
          <w:rtl/>
        </w:rPr>
        <w:t xml:space="preserve">، </w:t>
      </w:r>
      <w:r w:rsidRPr="002F3D54">
        <w:rPr>
          <w:rFonts w:hint="cs"/>
          <w:color w:val="auto"/>
          <w:rtl/>
        </w:rPr>
        <w:t>ث</w:t>
      </w:r>
      <w:r w:rsidR="008B65C5" w:rsidRPr="002F3D54">
        <w:rPr>
          <w:rFonts w:hint="cs"/>
          <w:color w:val="auto"/>
          <w:rtl/>
        </w:rPr>
        <w:t>ُ</w:t>
      </w:r>
      <w:r w:rsidRPr="002F3D54">
        <w:rPr>
          <w:rFonts w:hint="cs"/>
          <w:color w:val="auto"/>
          <w:rtl/>
        </w:rPr>
        <w:t>م</w:t>
      </w:r>
      <w:r w:rsidR="008B65C5" w:rsidRPr="002F3D54">
        <w:rPr>
          <w:rFonts w:hint="cs"/>
          <w:color w:val="auto"/>
          <w:rtl/>
        </w:rPr>
        <w:t>َّ</w:t>
      </w:r>
      <w:r w:rsidRPr="002F3D54">
        <w:rPr>
          <w:rFonts w:hint="cs"/>
          <w:color w:val="auto"/>
          <w:rtl/>
        </w:rPr>
        <w:t xml:space="preserve"> اشتراه</w:t>
      </w:r>
      <w:r w:rsidR="00021530" w:rsidRPr="002F3D54">
        <w:rPr>
          <w:rFonts w:hint="cs"/>
          <w:color w:val="auto"/>
          <w:rtl/>
        </w:rPr>
        <w:t xml:space="preserve">، </w:t>
      </w:r>
      <w:r w:rsidRPr="002F3D54">
        <w:rPr>
          <w:rFonts w:hint="cs"/>
          <w:color w:val="auto"/>
          <w:rtl/>
        </w:rPr>
        <w:t>ث</w:t>
      </w:r>
      <w:r w:rsidR="008B65C5" w:rsidRPr="002F3D54">
        <w:rPr>
          <w:rFonts w:hint="cs"/>
          <w:color w:val="auto"/>
          <w:rtl/>
        </w:rPr>
        <w:t>ُ</w:t>
      </w:r>
      <w:r w:rsidRPr="002F3D54">
        <w:rPr>
          <w:rFonts w:hint="cs"/>
          <w:color w:val="auto"/>
          <w:rtl/>
        </w:rPr>
        <w:t>م</w:t>
      </w:r>
      <w:r w:rsidR="008B65C5" w:rsidRPr="002F3D54">
        <w:rPr>
          <w:rFonts w:hint="cs"/>
          <w:color w:val="auto"/>
          <w:rtl/>
        </w:rPr>
        <w:t>َّ</w:t>
      </w:r>
      <w:r w:rsidRPr="002F3D54">
        <w:rPr>
          <w:rFonts w:hint="cs"/>
          <w:color w:val="auto"/>
          <w:rtl/>
        </w:rPr>
        <w:t xml:space="preserve"> دخل الد</w:t>
      </w:r>
      <w:r w:rsidR="00C9410F" w:rsidRPr="002F3D54">
        <w:rPr>
          <w:rFonts w:hint="cs"/>
          <w:color w:val="auto"/>
          <w:rtl/>
        </w:rPr>
        <w:t>َّ</w:t>
      </w:r>
      <w:r w:rsidRPr="002F3D54">
        <w:rPr>
          <w:rFonts w:hint="cs"/>
          <w:color w:val="auto"/>
          <w:rtl/>
        </w:rPr>
        <w:t>ار ع</w:t>
      </w:r>
      <w:r w:rsidR="00883F8A" w:rsidRPr="002F3D54">
        <w:rPr>
          <w:rFonts w:hint="cs"/>
          <w:color w:val="auto"/>
          <w:rtl/>
        </w:rPr>
        <w:t>َ</w:t>
      </w:r>
      <w:r w:rsidRPr="002F3D54">
        <w:rPr>
          <w:rFonts w:hint="cs"/>
          <w:color w:val="auto"/>
          <w:rtl/>
        </w:rPr>
        <w:t>ت</w:t>
      </w:r>
      <w:r w:rsidR="00883F8A" w:rsidRPr="002F3D54">
        <w:rPr>
          <w:rFonts w:hint="cs"/>
          <w:color w:val="auto"/>
          <w:rtl/>
        </w:rPr>
        <w:t>َق</w:t>
      </w:r>
      <w:r w:rsidR="00021530" w:rsidRPr="002F3D54">
        <w:rPr>
          <w:rFonts w:hint="cs"/>
          <w:color w:val="auto"/>
          <w:rtl/>
        </w:rPr>
        <w:t xml:space="preserve">. </w:t>
      </w:r>
      <w:r w:rsidRPr="002F3D54">
        <w:rPr>
          <w:rFonts w:hint="cs"/>
          <w:color w:val="auto"/>
          <w:rtl/>
        </w:rPr>
        <w:t>أم</w:t>
      </w:r>
      <w:r w:rsidR="00883F8A" w:rsidRPr="002F3D54">
        <w:rPr>
          <w:rFonts w:hint="cs"/>
          <w:color w:val="auto"/>
          <w:rtl/>
        </w:rPr>
        <w:t>َّ</w:t>
      </w:r>
      <w:r w:rsidRPr="002F3D54">
        <w:rPr>
          <w:rFonts w:hint="cs"/>
          <w:color w:val="auto"/>
          <w:rtl/>
        </w:rPr>
        <w:t>ا لو عدم الملك عند اليمين</w:t>
      </w:r>
      <w:r w:rsidR="00021530" w:rsidRPr="002F3D54">
        <w:rPr>
          <w:rFonts w:hint="cs"/>
          <w:color w:val="auto"/>
          <w:rtl/>
        </w:rPr>
        <w:t xml:space="preserve">، </w:t>
      </w:r>
      <w:r w:rsidRPr="002F3D54">
        <w:rPr>
          <w:rFonts w:hint="cs"/>
          <w:color w:val="auto"/>
          <w:rtl/>
        </w:rPr>
        <w:t>أو عند الحنث لم يعتق</w:t>
      </w:r>
      <w:r w:rsidR="00021530" w:rsidRPr="002F3D54">
        <w:rPr>
          <w:rFonts w:hint="cs"/>
          <w:color w:val="auto"/>
          <w:rtl/>
        </w:rPr>
        <w:t xml:space="preserve">. </w:t>
      </w:r>
      <w:r w:rsidRPr="002F3D54">
        <w:rPr>
          <w:rFonts w:hint="cs"/>
          <w:color w:val="auto"/>
          <w:rtl/>
        </w:rPr>
        <w:t>هذا هو الحكم في المقطوعة يده</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وإن</w:t>
      </w:r>
      <w:r w:rsidR="00780C17" w:rsidRPr="002F3D54">
        <w:rPr>
          <w:rFonts w:hint="cs"/>
          <w:color w:val="auto"/>
          <w:rtl/>
        </w:rPr>
        <w:t>ْ</w:t>
      </w:r>
      <w:r w:rsidR="0023359C" w:rsidRPr="002F3D54">
        <w:rPr>
          <w:rFonts w:hint="cs"/>
          <w:color w:val="auto"/>
          <w:rtl/>
        </w:rPr>
        <w:t xml:space="preserve"> كان القاطع هو الذي ارتد</w:t>
      </w:r>
      <w:r w:rsidR="00780C17" w:rsidRPr="002F3D54">
        <w:rPr>
          <w:rFonts w:hint="cs"/>
          <w:color w:val="auto"/>
          <w:rtl/>
        </w:rPr>
        <w:t>َّ</w:t>
      </w:r>
      <w:r w:rsidR="0023359C" w:rsidRPr="002F3D54">
        <w:rPr>
          <w:rFonts w:hint="cs"/>
          <w:color w:val="auto"/>
          <w:rtl/>
        </w:rPr>
        <w:t xml:space="preserve"> فق</w:t>
      </w:r>
      <w:r w:rsidR="00780C17" w:rsidRPr="002F3D54">
        <w:rPr>
          <w:rFonts w:hint="cs"/>
          <w:color w:val="auto"/>
          <w:rtl/>
        </w:rPr>
        <w:t>ُ</w:t>
      </w:r>
      <w:r w:rsidR="0023359C" w:rsidRPr="002F3D54">
        <w:rPr>
          <w:rFonts w:hint="cs"/>
          <w:color w:val="auto"/>
          <w:rtl/>
        </w:rPr>
        <w:t>تل</w:t>
      </w:r>
      <w:r w:rsidR="00021530" w:rsidRPr="002F3D54">
        <w:rPr>
          <w:rFonts w:hint="cs"/>
          <w:color w:val="auto"/>
          <w:rtl/>
        </w:rPr>
        <w:t xml:space="preserve">، </w:t>
      </w:r>
      <w:r w:rsidR="0023359C" w:rsidRPr="002F3D54">
        <w:rPr>
          <w:rFonts w:hint="cs"/>
          <w:color w:val="auto"/>
          <w:rtl/>
        </w:rPr>
        <w:t>ومات المقطوعة يده من قطع اليد مسلم</w:t>
      </w:r>
      <w:r w:rsidR="002F3D54">
        <w:rPr>
          <w:rFonts w:hint="cs"/>
          <w:color w:val="auto"/>
          <w:rtl/>
        </w:rPr>
        <w:t>ًا</w:t>
      </w:r>
      <w:r w:rsidR="00021530" w:rsidRPr="002F3D54">
        <w:rPr>
          <w:rFonts w:hint="cs"/>
          <w:color w:val="auto"/>
          <w:rtl/>
        </w:rPr>
        <w:t xml:space="preserve">، </w:t>
      </w:r>
      <w:r w:rsidR="0023359C" w:rsidRPr="002F3D54">
        <w:rPr>
          <w:rFonts w:hint="cs"/>
          <w:color w:val="auto"/>
          <w:rtl/>
        </w:rPr>
        <w:t>فإن</w:t>
      </w:r>
      <w:r w:rsidR="008B65C5" w:rsidRPr="002F3D54">
        <w:rPr>
          <w:rFonts w:hint="cs"/>
          <w:color w:val="auto"/>
          <w:rtl/>
        </w:rPr>
        <w:t>ْ</w:t>
      </w:r>
      <w:r w:rsidR="0023359C" w:rsidRPr="002F3D54">
        <w:rPr>
          <w:rFonts w:hint="cs"/>
          <w:color w:val="auto"/>
          <w:rtl/>
        </w:rPr>
        <w:t xml:space="preserve"> كان عمد</w:t>
      </w:r>
      <w:r w:rsidR="002F3D54">
        <w:rPr>
          <w:rFonts w:hint="cs"/>
          <w:color w:val="auto"/>
          <w:rtl/>
        </w:rPr>
        <w:t>ًا</w:t>
      </w:r>
      <w:r w:rsidR="0023359C" w:rsidRPr="002F3D54">
        <w:rPr>
          <w:rFonts w:hint="cs"/>
          <w:color w:val="auto"/>
          <w:rtl/>
        </w:rPr>
        <w:t xml:space="preserve"> فلا شيء له</w:t>
      </w:r>
      <w:r w:rsidR="00021530" w:rsidRPr="002F3D54">
        <w:rPr>
          <w:rFonts w:hint="cs"/>
          <w:color w:val="auto"/>
          <w:rtl/>
        </w:rPr>
        <w:t xml:space="preserve">؛ </w:t>
      </w:r>
      <w:r w:rsidR="0023359C" w:rsidRPr="002F3D54">
        <w:rPr>
          <w:rFonts w:hint="cs"/>
          <w:color w:val="auto"/>
          <w:rtl/>
        </w:rPr>
        <w:t>لأن</w:t>
      </w:r>
      <w:r w:rsidR="00780C17" w:rsidRPr="002F3D54">
        <w:rPr>
          <w:rFonts w:hint="cs"/>
          <w:color w:val="auto"/>
          <w:rtl/>
        </w:rPr>
        <w:t>َّ</w:t>
      </w:r>
      <w:r w:rsidR="0023359C" w:rsidRPr="002F3D54">
        <w:rPr>
          <w:rFonts w:hint="cs"/>
          <w:color w:val="auto"/>
          <w:rtl/>
        </w:rPr>
        <w:t xml:space="preserve"> الواجب في العمد القَوَد</w:t>
      </w:r>
      <w:r w:rsidR="0023359C" w:rsidRPr="002F3D54">
        <w:rPr>
          <w:rStyle w:val="ae"/>
          <w:color w:val="auto"/>
          <w:rtl/>
        </w:rPr>
        <w:t>(</w:t>
      </w:r>
      <w:r w:rsidR="0023359C" w:rsidRPr="002F3D54">
        <w:rPr>
          <w:rStyle w:val="ae"/>
          <w:color w:val="auto"/>
          <w:rtl/>
        </w:rPr>
        <w:footnoteReference w:id="87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وقد فات محل</w:t>
      </w:r>
      <w:r w:rsidR="00780C17" w:rsidRPr="002F3D54">
        <w:rPr>
          <w:rFonts w:hint="cs"/>
          <w:color w:val="auto"/>
          <w:rtl/>
        </w:rPr>
        <w:t>ُّ</w:t>
      </w:r>
      <w:r w:rsidR="0023359C" w:rsidRPr="002F3D54">
        <w:rPr>
          <w:rFonts w:hint="cs"/>
          <w:color w:val="auto"/>
          <w:rtl/>
        </w:rPr>
        <w:t>ه حين ق</w:t>
      </w:r>
      <w:r w:rsidR="00780C17" w:rsidRPr="002F3D54">
        <w:rPr>
          <w:rFonts w:hint="cs"/>
          <w:color w:val="auto"/>
          <w:rtl/>
        </w:rPr>
        <w:t>ُ</w:t>
      </w:r>
      <w:r w:rsidR="0023359C" w:rsidRPr="002F3D54">
        <w:rPr>
          <w:rFonts w:hint="cs"/>
          <w:color w:val="auto"/>
          <w:rtl/>
        </w:rPr>
        <w:t>ت</w:t>
      </w:r>
      <w:r w:rsidR="00780C17" w:rsidRPr="002F3D54">
        <w:rPr>
          <w:rFonts w:hint="cs"/>
          <w:color w:val="auto"/>
          <w:rtl/>
        </w:rPr>
        <w:t>ِ</w:t>
      </w:r>
      <w:r w:rsidR="0023359C" w:rsidRPr="002F3D54">
        <w:rPr>
          <w:rFonts w:hint="cs"/>
          <w:color w:val="auto"/>
          <w:rtl/>
        </w:rPr>
        <w:t>ل على رد</w:t>
      </w:r>
      <w:r w:rsidR="00780C17" w:rsidRPr="002F3D54">
        <w:rPr>
          <w:rFonts w:hint="cs"/>
          <w:color w:val="auto"/>
          <w:rtl/>
        </w:rPr>
        <w:t>َّته أو مات</w:t>
      </w:r>
      <w:r w:rsidR="00021530" w:rsidRPr="002F3D54">
        <w:rPr>
          <w:rFonts w:hint="cs"/>
          <w:color w:val="auto"/>
          <w:rtl/>
        </w:rPr>
        <w:t xml:space="preserve">. </w:t>
      </w:r>
      <w:r w:rsidR="0023359C" w:rsidRPr="002F3D54">
        <w:rPr>
          <w:rFonts w:hint="cs"/>
          <w:color w:val="auto"/>
          <w:rtl/>
        </w:rPr>
        <w:t>وإن</w:t>
      </w:r>
      <w:r w:rsidR="008B65C5" w:rsidRPr="002F3D54">
        <w:rPr>
          <w:rFonts w:hint="cs"/>
          <w:color w:val="auto"/>
          <w:rtl/>
        </w:rPr>
        <w:t>ْ</w:t>
      </w:r>
      <w:r w:rsidR="0023359C" w:rsidRPr="002F3D54">
        <w:rPr>
          <w:rFonts w:hint="cs"/>
          <w:color w:val="auto"/>
          <w:rtl/>
        </w:rPr>
        <w:t xml:space="preserve"> كان خطأ فعلى عاقلة</w:t>
      </w:r>
      <w:r w:rsidR="0023359C" w:rsidRPr="002F3D54">
        <w:rPr>
          <w:rStyle w:val="ae"/>
          <w:color w:val="auto"/>
          <w:rtl/>
        </w:rPr>
        <w:t>(</w:t>
      </w:r>
      <w:r w:rsidR="0023359C" w:rsidRPr="002F3D54">
        <w:rPr>
          <w:rStyle w:val="ae"/>
          <w:color w:val="auto"/>
          <w:rtl/>
        </w:rPr>
        <w:footnoteReference w:id="876"/>
      </w:r>
      <w:r w:rsidR="0023359C" w:rsidRPr="002F3D54">
        <w:rPr>
          <w:rStyle w:val="ae"/>
          <w:color w:val="auto"/>
          <w:rtl/>
        </w:rPr>
        <w:t>)</w:t>
      </w:r>
      <w:r w:rsidR="0023359C" w:rsidRPr="002F3D54">
        <w:rPr>
          <w:rFonts w:hint="cs"/>
          <w:color w:val="auto"/>
          <w:rtl/>
        </w:rPr>
        <w:t xml:space="preserve"> القاطع د</w:t>
      </w:r>
      <w:r w:rsidR="008B65C5" w:rsidRPr="002F3D54">
        <w:rPr>
          <w:rFonts w:hint="cs"/>
          <w:color w:val="auto"/>
          <w:rtl/>
        </w:rPr>
        <w:t>ِ</w:t>
      </w:r>
      <w:r w:rsidR="0023359C" w:rsidRPr="002F3D54">
        <w:rPr>
          <w:rFonts w:hint="cs"/>
          <w:color w:val="auto"/>
          <w:rtl/>
        </w:rPr>
        <w:t>ي</w:t>
      </w:r>
      <w:r w:rsidR="008B65C5" w:rsidRPr="002F3D54">
        <w:rPr>
          <w:rFonts w:hint="cs"/>
          <w:color w:val="auto"/>
          <w:rtl/>
        </w:rPr>
        <w:t>َ</w:t>
      </w:r>
      <w:r w:rsidR="0023359C" w:rsidRPr="002F3D54">
        <w:rPr>
          <w:rFonts w:hint="cs"/>
          <w:color w:val="auto"/>
          <w:rtl/>
        </w:rPr>
        <w:t>ة الن</w:t>
      </w:r>
      <w:r w:rsidR="00780C17" w:rsidRPr="002F3D54">
        <w:rPr>
          <w:rFonts w:hint="cs"/>
          <w:color w:val="auto"/>
          <w:rtl/>
        </w:rPr>
        <w:t>َّ</w:t>
      </w:r>
      <w:r w:rsidR="0023359C" w:rsidRPr="002F3D54">
        <w:rPr>
          <w:rFonts w:hint="cs"/>
          <w:color w:val="auto"/>
          <w:rtl/>
        </w:rPr>
        <w:t>فس</w:t>
      </w:r>
      <w:r w:rsidR="00021530" w:rsidRPr="002F3D54">
        <w:rPr>
          <w:rFonts w:hint="cs"/>
          <w:color w:val="auto"/>
          <w:rtl/>
        </w:rPr>
        <w:t xml:space="preserve">؛ </w:t>
      </w:r>
      <w:r w:rsidR="0023359C" w:rsidRPr="002F3D54">
        <w:rPr>
          <w:rFonts w:hint="cs"/>
          <w:color w:val="auto"/>
          <w:rtl/>
        </w:rPr>
        <w:t>لأن</w:t>
      </w:r>
      <w:r w:rsidR="00780C17" w:rsidRPr="002F3D54">
        <w:rPr>
          <w:rFonts w:hint="cs"/>
          <w:color w:val="auto"/>
          <w:rtl/>
        </w:rPr>
        <w:t>َّ</w:t>
      </w:r>
      <w:r w:rsidR="0023359C" w:rsidRPr="002F3D54">
        <w:rPr>
          <w:rFonts w:hint="cs"/>
          <w:color w:val="auto"/>
          <w:rtl/>
        </w:rPr>
        <w:t>ه عند الجناية كان مسلم</w:t>
      </w:r>
      <w:r w:rsidR="002F3D54">
        <w:rPr>
          <w:rFonts w:hint="cs"/>
          <w:color w:val="auto"/>
          <w:rtl/>
        </w:rPr>
        <w:t>ًا</w:t>
      </w:r>
      <w:r w:rsidR="00021530" w:rsidRPr="002F3D54">
        <w:rPr>
          <w:rFonts w:hint="cs"/>
          <w:color w:val="auto"/>
          <w:rtl/>
        </w:rPr>
        <w:t xml:space="preserve">، </w:t>
      </w:r>
      <w:r w:rsidR="0023359C" w:rsidRPr="002F3D54">
        <w:rPr>
          <w:rFonts w:hint="cs"/>
          <w:color w:val="auto"/>
          <w:rtl/>
        </w:rPr>
        <w:t>وجناية المسلم</w:t>
      </w:r>
      <w:r w:rsidR="00021530" w:rsidRPr="002F3D54">
        <w:rPr>
          <w:rFonts w:hint="cs"/>
          <w:color w:val="auto"/>
          <w:rtl/>
        </w:rPr>
        <w:t xml:space="preserve">، </w:t>
      </w:r>
      <w:r w:rsidR="0023359C" w:rsidRPr="002F3D54">
        <w:rPr>
          <w:rFonts w:hint="cs"/>
          <w:color w:val="auto"/>
          <w:rtl/>
        </w:rPr>
        <w:t>إذا كانت خط</w:t>
      </w:r>
      <w:r w:rsidR="002F3D54">
        <w:rPr>
          <w:rFonts w:hint="cs"/>
          <w:color w:val="auto"/>
          <w:rtl/>
        </w:rPr>
        <w:t>ًا</w:t>
      </w:r>
      <w:r w:rsidR="00021530" w:rsidRPr="002F3D54">
        <w:rPr>
          <w:rFonts w:hint="cs"/>
          <w:color w:val="auto"/>
          <w:rtl/>
        </w:rPr>
        <w:t xml:space="preserve">، </w:t>
      </w:r>
      <w:r w:rsidR="0023359C" w:rsidRPr="002F3D54">
        <w:rPr>
          <w:rFonts w:hint="cs"/>
          <w:color w:val="auto"/>
          <w:rtl/>
        </w:rPr>
        <w:t>على عاقلته</w:t>
      </w:r>
      <w:r w:rsidR="00021530" w:rsidRPr="002F3D54">
        <w:rPr>
          <w:rFonts w:hint="cs"/>
          <w:color w:val="auto"/>
          <w:rtl/>
        </w:rPr>
        <w:t xml:space="preserve">، </w:t>
      </w:r>
      <w:r w:rsidR="0023359C" w:rsidRPr="002F3D54">
        <w:rPr>
          <w:rFonts w:hint="cs"/>
          <w:color w:val="auto"/>
          <w:rtl/>
        </w:rPr>
        <w:t>وتبي</w:t>
      </w:r>
      <w:r w:rsidR="00780C17" w:rsidRPr="002F3D54">
        <w:rPr>
          <w:rFonts w:hint="cs"/>
          <w:color w:val="auto"/>
          <w:rtl/>
        </w:rPr>
        <w:t>َّن بالس</w:t>
      </w:r>
      <w:r w:rsidR="008B65C5" w:rsidRPr="002F3D54">
        <w:rPr>
          <w:rFonts w:hint="cs"/>
          <w:color w:val="auto"/>
          <w:rtl/>
        </w:rPr>
        <w:t>ِّ</w:t>
      </w:r>
      <w:r w:rsidR="00780C17" w:rsidRPr="002F3D54">
        <w:rPr>
          <w:rFonts w:hint="cs"/>
          <w:color w:val="auto"/>
          <w:rtl/>
        </w:rPr>
        <w:t>راية أ</w:t>
      </w:r>
      <w:r w:rsidR="0023359C" w:rsidRPr="002F3D54">
        <w:rPr>
          <w:rFonts w:hint="cs"/>
          <w:color w:val="auto"/>
          <w:rtl/>
        </w:rPr>
        <w:t>ن</w:t>
      </w:r>
      <w:r w:rsidR="00780C17" w:rsidRPr="002F3D54">
        <w:rPr>
          <w:rFonts w:hint="cs"/>
          <w:color w:val="auto"/>
          <w:rtl/>
        </w:rPr>
        <w:t>َّ</w:t>
      </w:r>
      <w:r w:rsidR="0023359C" w:rsidRPr="002F3D54">
        <w:rPr>
          <w:rFonts w:hint="cs"/>
          <w:color w:val="auto"/>
          <w:rtl/>
        </w:rPr>
        <w:t xml:space="preserve"> جنايته كانت قتل</w:t>
      </w:r>
      <w:r w:rsidR="002F3D54">
        <w:rPr>
          <w:rFonts w:hint="cs"/>
          <w:color w:val="auto"/>
          <w:rtl/>
        </w:rPr>
        <w:t>ًا</w:t>
      </w:r>
      <w:r w:rsidR="00021530" w:rsidRPr="002F3D54">
        <w:rPr>
          <w:rFonts w:hint="cs"/>
          <w:color w:val="auto"/>
          <w:rtl/>
        </w:rPr>
        <w:t xml:space="preserve">، </w:t>
      </w:r>
      <w:r w:rsidR="0023359C" w:rsidRPr="002F3D54">
        <w:rPr>
          <w:rFonts w:hint="cs"/>
          <w:color w:val="auto"/>
          <w:rtl/>
        </w:rPr>
        <w:t>فلهذا كان على عاقلته دية الن</w:t>
      </w:r>
      <w:r w:rsidR="00780C17" w:rsidRPr="002F3D54">
        <w:rPr>
          <w:rFonts w:hint="cs"/>
          <w:color w:val="auto"/>
          <w:rtl/>
        </w:rPr>
        <w:t>َّ</w:t>
      </w:r>
      <w:r w:rsidR="0023359C" w:rsidRPr="002F3D54">
        <w:rPr>
          <w:rFonts w:hint="cs"/>
          <w:color w:val="auto"/>
          <w:rtl/>
        </w:rPr>
        <w:t>فس</w:t>
      </w:r>
      <w:r w:rsidR="00021530" w:rsidRPr="002F3D54">
        <w:rPr>
          <w:rFonts w:hint="cs"/>
          <w:color w:val="auto"/>
          <w:rtl/>
        </w:rPr>
        <w:t xml:space="preserve">. </w:t>
      </w:r>
      <w:r w:rsidR="0023359C" w:rsidRPr="002F3D54">
        <w:rPr>
          <w:rFonts w:hint="cs"/>
          <w:color w:val="auto"/>
          <w:rtl/>
        </w:rPr>
        <w:t>وإن</w:t>
      </w:r>
      <w:r w:rsidR="008B65C5" w:rsidRPr="002F3D54">
        <w:rPr>
          <w:rFonts w:hint="cs"/>
          <w:color w:val="auto"/>
          <w:rtl/>
        </w:rPr>
        <w:t>ْ</w:t>
      </w:r>
      <w:r w:rsidR="0023359C" w:rsidRPr="002F3D54">
        <w:rPr>
          <w:rFonts w:hint="cs"/>
          <w:color w:val="auto"/>
          <w:rtl/>
        </w:rPr>
        <w:t xml:space="preserve"> كانت الجناية منه في حال رد</w:t>
      </w:r>
      <w:r w:rsidR="00780C17" w:rsidRPr="002F3D54">
        <w:rPr>
          <w:rFonts w:hint="cs"/>
          <w:color w:val="auto"/>
          <w:rtl/>
        </w:rPr>
        <w:t>َّ</w:t>
      </w:r>
      <w:r w:rsidR="0023359C" w:rsidRPr="002F3D54">
        <w:rPr>
          <w:rFonts w:hint="cs"/>
          <w:color w:val="auto"/>
          <w:rtl/>
        </w:rPr>
        <w:t>ته كانت الد</w:t>
      </w:r>
      <w:r w:rsidR="00780C17" w:rsidRPr="002F3D54">
        <w:rPr>
          <w:rFonts w:hint="cs"/>
          <w:color w:val="auto"/>
          <w:rtl/>
        </w:rPr>
        <w:t>ِّ</w:t>
      </w:r>
      <w:r w:rsidR="0023359C" w:rsidRPr="002F3D54">
        <w:rPr>
          <w:rFonts w:hint="cs"/>
          <w:color w:val="auto"/>
          <w:rtl/>
        </w:rPr>
        <w:t>ية في الخطأ في ماله لما بي</w:t>
      </w:r>
      <w:r w:rsidR="00780C17" w:rsidRPr="002F3D54">
        <w:rPr>
          <w:rFonts w:hint="cs"/>
          <w:color w:val="auto"/>
          <w:rtl/>
        </w:rPr>
        <w:t>َّ</w:t>
      </w:r>
      <w:r w:rsidR="0023359C" w:rsidRPr="002F3D54">
        <w:rPr>
          <w:rFonts w:hint="cs"/>
          <w:color w:val="auto"/>
          <w:rtl/>
        </w:rPr>
        <w:t>نا أن</w:t>
      </w:r>
      <w:r w:rsidR="00780C17" w:rsidRPr="002F3D54">
        <w:rPr>
          <w:rFonts w:hint="cs"/>
          <w:color w:val="auto"/>
          <w:rtl/>
        </w:rPr>
        <w:t>َّ</w:t>
      </w:r>
      <w:r w:rsidR="0023359C" w:rsidRPr="002F3D54">
        <w:rPr>
          <w:rFonts w:hint="cs"/>
          <w:color w:val="auto"/>
          <w:rtl/>
        </w:rPr>
        <w:t xml:space="preserve"> المرتد لا يعقل جنايته أحد</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877"/>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4F6076"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(وهذا على أصلهما ظاهر)</w:t>
      </w:r>
      <w:r w:rsidRPr="002F3D54">
        <w:rPr>
          <w:rFonts w:hint="cs"/>
          <w:color w:val="auto"/>
          <w:rtl/>
        </w:rPr>
        <w:t xml:space="preserve"> لأن</w:t>
      </w:r>
      <w:r w:rsidR="008B65C5" w:rsidRPr="002F3D54">
        <w:rPr>
          <w:rFonts w:hint="cs"/>
          <w:color w:val="auto"/>
          <w:rtl/>
        </w:rPr>
        <w:t>ّ</w:t>
      </w:r>
      <w:r w:rsidRPr="002F3D54">
        <w:rPr>
          <w:rFonts w:hint="cs"/>
          <w:color w:val="auto"/>
          <w:rtl/>
        </w:rPr>
        <w:t xml:space="preserve"> كسب الرد</w:t>
      </w:r>
      <w:r w:rsidR="008B65C5" w:rsidRPr="002F3D54">
        <w:rPr>
          <w:rFonts w:hint="cs"/>
          <w:color w:val="auto"/>
          <w:rtl/>
        </w:rPr>
        <w:t>ّ</w:t>
      </w:r>
      <w:r w:rsidRPr="002F3D54">
        <w:rPr>
          <w:rFonts w:hint="cs"/>
          <w:color w:val="auto"/>
          <w:rtl/>
        </w:rPr>
        <w:t>ة ملك المرتد</w:t>
      </w:r>
      <w:r w:rsidR="008B65C5" w:rsidRPr="002F3D54">
        <w:rPr>
          <w:rFonts w:hint="cs"/>
          <w:color w:val="auto"/>
          <w:rtl/>
        </w:rPr>
        <w:t>ّ</w:t>
      </w:r>
      <w:r w:rsidR="00021530" w:rsidRPr="002F3D54">
        <w:rPr>
          <w:rFonts w:hint="cs"/>
          <w:color w:val="auto"/>
          <w:rtl/>
        </w:rPr>
        <w:t xml:space="preserve">، </w:t>
      </w:r>
      <w:r w:rsidRPr="002F3D54">
        <w:rPr>
          <w:rFonts w:hint="cs"/>
          <w:color w:val="auto"/>
          <w:rtl/>
        </w:rPr>
        <w:t>بمنزلة كسب الإسلام</w:t>
      </w:r>
      <w:r w:rsidR="00021530" w:rsidRPr="002F3D54">
        <w:rPr>
          <w:rFonts w:hint="cs"/>
          <w:color w:val="auto"/>
          <w:rtl/>
        </w:rPr>
        <w:t xml:space="preserve">، </w:t>
      </w:r>
      <w:r w:rsidRPr="002F3D54">
        <w:rPr>
          <w:rFonts w:hint="cs"/>
          <w:color w:val="auto"/>
          <w:rtl/>
        </w:rPr>
        <w:t>وإن</w:t>
      </w:r>
      <w:r w:rsidR="008B65C5" w:rsidRPr="002F3D54">
        <w:rPr>
          <w:rFonts w:hint="cs"/>
          <w:color w:val="auto"/>
          <w:rtl/>
        </w:rPr>
        <w:t>َّ</w:t>
      </w:r>
      <w:r w:rsidRPr="002F3D54">
        <w:rPr>
          <w:rFonts w:hint="cs"/>
          <w:color w:val="auto"/>
          <w:rtl/>
        </w:rPr>
        <w:t>ما ي</w:t>
      </w:r>
      <w:r w:rsidR="008B65C5" w:rsidRPr="002F3D54">
        <w:rPr>
          <w:rFonts w:hint="cs"/>
          <w:color w:val="auto"/>
          <w:rtl/>
        </w:rPr>
        <w:t>ُ</w:t>
      </w:r>
      <w:r w:rsidRPr="002F3D54">
        <w:rPr>
          <w:rFonts w:hint="cs"/>
          <w:color w:val="auto"/>
          <w:rtl/>
        </w:rPr>
        <w:t>شكل على قول أبي حنيفة لأن</w:t>
      </w:r>
      <w:r w:rsidR="008B65C5" w:rsidRPr="002F3D54">
        <w:rPr>
          <w:rFonts w:hint="cs"/>
          <w:color w:val="auto"/>
          <w:rtl/>
        </w:rPr>
        <w:t>ّ</w:t>
      </w:r>
      <w:r w:rsidRPr="002F3D54">
        <w:rPr>
          <w:rFonts w:hint="cs"/>
          <w:color w:val="auto"/>
          <w:rtl/>
        </w:rPr>
        <w:t xml:space="preserve"> عنده كسب الرد</w:t>
      </w:r>
      <w:r w:rsidR="008B65C5" w:rsidRPr="002F3D54">
        <w:rPr>
          <w:rFonts w:hint="cs"/>
          <w:color w:val="auto"/>
          <w:rtl/>
        </w:rPr>
        <w:t>َّ</w:t>
      </w:r>
      <w:r w:rsidRPr="002F3D54">
        <w:rPr>
          <w:rFonts w:hint="cs"/>
          <w:color w:val="auto"/>
          <w:rtl/>
        </w:rPr>
        <w:t>ة لا يكون ملك</w:t>
      </w:r>
      <w:r w:rsidR="002F3D54">
        <w:rPr>
          <w:rFonts w:hint="cs"/>
          <w:color w:val="auto"/>
          <w:rtl/>
        </w:rPr>
        <w:t>ًا</w:t>
      </w:r>
      <w:r w:rsidRPr="002F3D54">
        <w:rPr>
          <w:rFonts w:hint="cs"/>
          <w:color w:val="auto"/>
          <w:rtl/>
        </w:rPr>
        <w:t xml:space="preserve"> للمرتد</w:t>
      </w:r>
      <w:r w:rsidR="008B65C5" w:rsidRPr="002F3D54">
        <w:rPr>
          <w:rFonts w:hint="cs"/>
          <w:color w:val="auto"/>
          <w:rtl/>
        </w:rPr>
        <w:t>ّ</w:t>
      </w:r>
      <w:r w:rsidRPr="002F3D54">
        <w:rPr>
          <w:rFonts w:hint="cs"/>
          <w:color w:val="auto"/>
          <w:rtl/>
        </w:rPr>
        <w:t xml:space="preserve"> إذا كان حر</w:t>
      </w:r>
      <w:r w:rsidR="008B65C5" w:rsidRPr="002F3D54">
        <w:rPr>
          <w:rFonts w:hint="cs"/>
          <w:color w:val="auto"/>
          <w:rtl/>
        </w:rPr>
        <w:t>ّ</w:t>
      </w:r>
      <w:r w:rsidRPr="002F3D54">
        <w:rPr>
          <w:rFonts w:hint="cs"/>
          <w:color w:val="auto"/>
          <w:rtl/>
        </w:rPr>
        <w:t>ا</w:t>
      </w:r>
      <w:r w:rsidR="00021530" w:rsidRPr="002F3D54">
        <w:rPr>
          <w:rFonts w:hint="cs"/>
          <w:color w:val="auto"/>
          <w:rtl/>
        </w:rPr>
        <w:t xml:space="preserve">، </w:t>
      </w:r>
      <w:r w:rsidRPr="002F3D54">
        <w:rPr>
          <w:rFonts w:hint="cs"/>
          <w:color w:val="auto"/>
          <w:rtl/>
        </w:rPr>
        <w:t>وجعله ملك</w:t>
      </w:r>
      <w:r w:rsidR="002F3D54">
        <w:rPr>
          <w:rFonts w:hint="cs"/>
          <w:color w:val="auto"/>
          <w:rtl/>
        </w:rPr>
        <w:t>ًا</w:t>
      </w:r>
      <w:r w:rsidRPr="002F3D54">
        <w:rPr>
          <w:rFonts w:hint="cs"/>
          <w:color w:val="auto"/>
          <w:rtl/>
        </w:rPr>
        <w:t xml:space="preserve"> إذا كان مكات</w:t>
      </w:r>
      <w:r w:rsidR="008B65C5" w:rsidRPr="002F3D54">
        <w:rPr>
          <w:rFonts w:hint="cs"/>
          <w:color w:val="auto"/>
          <w:rtl/>
        </w:rPr>
        <w:t>َب</w:t>
      </w:r>
      <w:r w:rsidR="002F3D54">
        <w:rPr>
          <w:rFonts w:hint="cs"/>
          <w:color w:val="auto"/>
          <w:rtl/>
        </w:rPr>
        <w:t>ًا</w:t>
      </w:r>
      <w:r w:rsidR="00021530" w:rsidRPr="002F3D54">
        <w:rPr>
          <w:rFonts w:hint="cs"/>
          <w:color w:val="auto"/>
          <w:rtl/>
        </w:rPr>
        <w:t xml:space="preserve">. </w:t>
      </w:r>
      <w:r w:rsidRPr="002F3D54">
        <w:rPr>
          <w:rFonts w:hint="cs"/>
          <w:color w:val="auto"/>
          <w:rtl/>
        </w:rPr>
        <w:t>و</w:t>
      </w:r>
      <w:r w:rsidR="008B65C5" w:rsidRPr="002F3D54">
        <w:rPr>
          <w:rFonts w:hint="cs"/>
          <w:color w:val="auto"/>
          <w:rtl/>
        </w:rPr>
        <w:t>َ</w:t>
      </w:r>
      <w:r w:rsidRPr="002F3D54">
        <w:rPr>
          <w:rFonts w:hint="cs"/>
          <w:color w:val="auto"/>
          <w:rtl/>
        </w:rPr>
        <w:t>و</w:t>
      </w:r>
      <w:r w:rsidR="008B65C5" w:rsidRPr="002F3D54">
        <w:rPr>
          <w:rFonts w:hint="cs"/>
          <w:color w:val="auto"/>
          <w:rtl/>
        </w:rPr>
        <w:t>َ</w:t>
      </w:r>
      <w:r w:rsidRPr="002F3D54">
        <w:rPr>
          <w:rFonts w:hint="cs"/>
          <w:color w:val="auto"/>
          <w:rtl/>
        </w:rPr>
        <w:t>ج</w:t>
      </w:r>
      <w:r w:rsidR="008B65C5" w:rsidRPr="002F3D54">
        <w:rPr>
          <w:rFonts w:hint="cs"/>
          <w:color w:val="auto"/>
          <w:rtl/>
        </w:rPr>
        <w:t>ْ</w:t>
      </w:r>
      <w:r w:rsidRPr="002F3D54">
        <w:rPr>
          <w:rFonts w:hint="cs"/>
          <w:color w:val="auto"/>
          <w:rtl/>
        </w:rPr>
        <w:t>ه</w:t>
      </w:r>
      <w:r w:rsidR="008B65C5" w:rsidRPr="002F3D54">
        <w:rPr>
          <w:rFonts w:hint="cs"/>
          <w:color w:val="auto"/>
          <w:rtl/>
        </w:rPr>
        <w:t>ُ</w:t>
      </w:r>
      <w:r w:rsidRPr="002F3D54">
        <w:rPr>
          <w:rFonts w:hint="cs"/>
          <w:color w:val="auto"/>
          <w:rtl/>
        </w:rPr>
        <w:t>ه أن</w:t>
      </w:r>
      <w:r w:rsidR="008B65C5" w:rsidRPr="002F3D54">
        <w:rPr>
          <w:rFonts w:hint="cs"/>
          <w:color w:val="auto"/>
          <w:rtl/>
        </w:rPr>
        <w:t>ّ</w:t>
      </w:r>
      <w:r w:rsidRPr="002F3D54">
        <w:rPr>
          <w:rFonts w:hint="cs"/>
          <w:color w:val="auto"/>
          <w:rtl/>
        </w:rPr>
        <w:t xml:space="preserve"> المكاتب إن</w:t>
      </w:r>
      <w:r w:rsidR="008B65C5" w:rsidRPr="002F3D54">
        <w:rPr>
          <w:rFonts w:hint="cs"/>
          <w:color w:val="auto"/>
          <w:rtl/>
        </w:rPr>
        <w:t>ّ</w:t>
      </w:r>
      <w:r w:rsidRPr="002F3D54">
        <w:rPr>
          <w:rFonts w:hint="cs"/>
          <w:color w:val="auto"/>
          <w:rtl/>
        </w:rPr>
        <w:t>ما اختص</w:t>
      </w:r>
      <w:r w:rsidR="008B65C5" w:rsidRPr="002F3D54">
        <w:rPr>
          <w:rFonts w:hint="cs"/>
          <w:color w:val="auto"/>
          <w:rtl/>
        </w:rPr>
        <w:t>ّ</w:t>
      </w:r>
      <w:r w:rsidRPr="002F3D54">
        <w:rPr>
          <w:rFonts w:hint="cs"/>
          <w:color w:val="auto"/>
          <w:rtl/>
        </w:rPr>
        <w:t xml:space="preserve"> بإكسابه بعقد الكتابة</w:t>
      </w:r>
      <w:r w:rsidR="00021530" w:rsidRPr="002F3D54">
        <w:rPr>
          <w:rFonts w:hint="cs"/>
          <w:color w:val="auto"/>
          <w:rtl/>
        </w:rPr>
        <w:t xml:space="preserve">، </w:t>
      </w:r>
      <w:r w:rsidRPr="002F3D54">
        <w:rPr>
          <w:rFonts w:hint="cs"/>
          <w:color w:val="auto"/>
          <w:rtl/>
        </w:rPr>
        <w:t xml:space="preserve">وعقد </w:t>
      </w:r>
      <w:r w:rsidRPr="002F3D54">
        <w:rPr>
          <w:rFonts w:hint="cs"/>
          <w:color w:val="auto"/>
          <w:rtl/>
        </w:rPr>
        <w:lastRenderedPageBreak/>
        <w:t>الكتابه لا يبطل بالرد</w:t>
      </w:r>
      <w:r w:rsidR="008B65C5" w:rsidRPr="002F3D54">
        <w:rPr>
          <w:rFonts w:hint="cs"/>
          <w:color w:val="auto"/>
          <w:rtl/>
        </w:rPr>
        <w:t>ّة</w:t>
      </w:r>
      <w:r w:rsidRPr="002F3D54">
        <w:rPr>
          <w:rFonts w:hint="cs"/>
          <w:color w:val="auto"/>
          <w:rtl/>
        </w:rPr>
        <w:t xml:space="preserve"> لأن</w:t>
      </w:r>
      <w:r w:rsidR="008B65C5" w:rsidRPr="002F3D54">
        <w:rPr>
          <w:rFonts w:hint="cs"/>
          <w:color w:val="auto"/>
          <w:rtl/>
        </w:rPr>
        <w:t>ّ</w:t>
      </w:r>
      <w:r w:rsidRPr="002F3D54">
        <w:rPr>
          <w:rFonts w:hint="cs"/>
          <w:color w:val="auto"/>
          <w:rtl/>
        </w:rPr>
        <w:t>ه لا يبط</w:t>
      </w:r>
      <w:r w:rsidR="008B65C5" w:rsidRPr="002F3D54">
        <w:rPr>
          <w:rFonts w:hint="cs"/>
          <w:color w:val="auto"/>
          <w:rtl/>
        </w:rPr>
        <w:t>ُ</w:t>
      </w:r>
      <w:r w:rsidRPr="002F3D54">
        <w:rPr>
          <w:rFonts w:hint="cs"/>
          <w:color w:val="auto"/>
          <w:rtl/>
        </w:rPr>
        <w:t>ل بحقيقة الموت</w:t>
      </w:r>
      <w:r w:rsidR="00021530" w:rsidRPr="002F3D54">
        <w:rPr>
          <w:rFonts w:hint="cs"/>
          <w:color w:val="auto"/>
          <w:rtl/>
        </w:rPr>
        <w:t xml:space="preserve">، </w:t>
      </w:r>
      <w:r w:rsidRPr="002F3D54">
        <w:rPr>
          <w:rFonts w:hint="cs"/>
          <w:color w:val="auto"/>
          <w:rtl/>
        </w:rPr>
        <w:t>فلا يبطل بالل</w:t>
      </w:r>
      <w:r w:rsidR="008B65C5" w:rsidRPr="002F3D54">
        <w:rPr>
          <w:rFonts w:hint="cs"/>
          <w:color w:val="auto"/>
          <w:rtl/>
        </w:rPr>
        <w:t>ِّ</w:t>
      </w:r>
      <w:r w:rsidRPr="002F3D54">
        <w:rPr>
          <w:rFonts w:hint="cs"/>
          <w:color w:val="auto"/>
          <w:rtl/>
        </w:rPr>
        <w:t>حاق الذي هو شبهة الموت</w:t>
      </w:r>
      <w:r w:rsidR="00021530" w:rsidRPr="002F3D54">
        <w:rPr>
          <w:rFonts w:hint="cs"/>
          <w:color w:val="auto"/>
          <w:rtl/>
        </w:rPr>
        <w:t xml:space="preserve">، </w:t>
      </w:r>
      <w:r w:rsidRPr="002F3D54">
        <w:rPr>
          <w:rFonts w:hint="cs"/>
          <w:color w:val="auto"/>
          <w:rtl/>
        </w:rPr>
        <w:t>وحاصله كونه في دار الحرب ككونه في دار الإسلام لأن</w:t>
      </w:r>
      <w:r w:rsidR="008B65C5" w:rsidRPr="002F3D54">
        <w:rPr>
          <w:rFonts w:hint="cs"/>
          <w:color w:val="auto"/>
          <w:rtl/>
        </w:rPr>
        <w:t>ّ</w:t>
      </w:r>
      <w:r w:rsidRPr="002F3D54">
        <w:rPr>
          <w:rFonts w:hint="cs"/>
          <w:color w:val="auto"/>
          <w:rtl/>
        </w:rPr>
        <w:t xml:space="preserve"> قيام ملك المولى في رقبته ي</w:t>
      </w:r>
      <w:r w:rsidR="008B65C5" w:rsidRPr="002F3D54">
        <w:rPr>
          <w:rFonts w:hint="cs"/>
          <w:color w:val="auto"/>
          <w:rtl/>
        </w:rPr>
        <w:t>َ</w:t>
      </w:r>
      <w:r w:rsidRPr="002F3D54">
        <w:rPr>
          <w:rFonts w:hint="cs"/>
          <w:color w:val="auto"/>
          <w:rtl/>
        </w:rPr>
        <w:t>منع صيرورته حربي</w:t>
      </w:r>
      <w:r w:rsidR="002F3D54">
        <w:rPr>
          <w:rFonts w:hint="cs"/>
          <w:color w:val="auto"/>
          <w:rtl/>
        </w:rPr>
        <w:t>ًا</w:t>
      </w:r>
      <w:r w:rsidR="00021530" w:rsidRPr="002F3D54">
        <w:rPr>
          <w:rFonts w:hint="cs"/>
          <w:color w:val="auto"/>
          <w:rtl/>
        </w:rPr>
        <w:t xml:space="preserve">، </w:t>
      </w:r>
      <w:r w:rsidRPr="002F3D54">
        <w:rPr>
          <w:rFonts w:hint="cs"/>
          <w:color w:val="auto"/>
          <w:rtl/>
        </w:rPr>
        <w:t>ويجعله في حكم المترد</w:t>
      </w:r>
      <w:r w:rsidR="008B65C5" w:rsidRPr="002F3D54">
        <w:rPr>
          <w:rFonts w:hint="cs"/>
          <w:color w:val="auto"/>
          <w:rtl/>
        </w:rPr>
        <w:t>ِّ</w:t>
      </w:r>
      <w:r w:rsidRPr="002F3D54">
        <w:rPr>
          <w:rFonts w:hint="cs"/>
          <w:color w:val="auto"/>
          <w:rtl/>
        </w:rPr>
        <w:t>د في دار الإسلام</w:t>
      </w:r>
      <w:r w:rsidRPr="002F3D54">
        <w:rPr>
          <w:rStyle w:val="ae"/>
          <w:color w:val="auto"/>
          <w:rtl/>
        </w:rPr>
        <w:t>(</w:t>
      </w:r>
      <w:r w:rsidRPr="002F3D54">
        <w:rPr>
          <w:rStyle w:val="ae"/>
          <w:color w:val="auto"/>
          <w:rtl/>
        </w:rPr>
        <w:footnoteReference w:id="878"/>
      </w:r>
      <w:r w:rsidRPr="002F3D54">
        <w:rPr>
          <w:rStyle w:val="ae"/>
          <w:color w:val="auto"/>
          <w:rtl/>
        </w:rPr>
        <w:t>)</w:t>
      </w:r>
      <w:r w:rsidR="00021530" w:rsidRPr="002F3D54">
        <w:rPr>
          <w:rFonts w:hint="cs"/>
          <w:color w:val="auto"/>
          <w:rtl/>
        </w:rPr>
        <w:t xml:space="preserve">؛ </w:t>
      </w:r>
      <w:r w:rsidRPr="002F3D54">
        <w:rPr>
          <w:rFonts w:hint="cs"/>
          <w:color w:val="auto"/>
          <w:rtl/>
        </w:rPr>
        <w:t>كذا في الجامع الص</w:t>
      </w:r>
      <w:r w:rsidR="008B65C5" w:rsidRPr="002F3D54">
        <w:rPr>
          <w:rFonts w:hint="cs"/>
          <w:color w:val="auto"/>
          <w:rtl/>
        </w:rPr>
        <w:t>ّ</w:t>
      </w:r>
      <w:r w:rsidRPr="002F3D54">
        <w:rPr>
          <w:rFonts w:hint="cs"/>
          <w:color w:val="auto"/>
          <w:rtl/>
        </w:rPr>
        <w:t>غير لشمس الأئمة</w:t>
      </w:r>
      <w:r w:rsidR="00021530" w:rsidRPr="002F3D54">
        <w:rPr>
          <w:rFonts w:hint="cs"/>
          <w:color w:val="auto"/>
          <w:rtl/>
        </w:rPr>
        <w:t xml:space="preserve">، </w:t>
      </w:r>
      <w:r w:rsidRPr="002F3D54">
        <w:rPr>
          <w:rFonts w:hint="cs"/>
          <w:color w:val="auto"/>
          <w:rtl/>
        </w:rPr>
        <w:t>وقاضي خان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8B65C5" w:rsidRPr="002F3D54">
        <w:rPr>
          <w:rFonts w:hint="cs"/>
          <w:color w:val="auto"/>
          <w:rtl/>
        </w:rPr>
        <w:t>ْ</w:t>
      </w:r>
      <w:r w:rsidRPr="002F3D54">
        <w:rPr>
          <w:rFonts w:hint="cs"/>
          <w:color w:val="auto"/>
          <w:rtl/>
        </w:rPr>
        <w:t xml:space="preserve"> قلت</w:t>
      </w:r>
      <w:r w:rsidR="008B65C5" w:rsidRPr="002F3D54">
        <w:rPr>
          <w:rFonts w:hint="cs"/>
          <w:color w:val="auto"/>
          <w:rtl/>
        </w:rPr>
        <w:t>َ</w:t>
      </w:r>
      <w:r w:rsidR="00021530" w:rsidRPr="002F3D54">
        <w:rPr>
          <w:rFonts w:hint="cs"/>
          <w:color w:val="auto"/>
          <w:rtl/>
        </w:rPr>
        <w:t xml:space="preserve">: </w:t>
      </w:r>
      <w:r w:rsidRPr="002F3D54">
        <w:rPr>
          <w:rFonts w:hint="cs"/>
          <w:color w:val="auto"/>
          <w:rtl/>
        </w:rPr>
        <w:t>سل</w:t>
      </w:r>
      <w:r w:rsidR="008B65C5" w:rsidRPr="002F3D54">
        <w:rPr>
          <w:rFonts w:hint="cs"/>
          <w:color w:val="auto"/>
          <w:rtl/>
        </w:rPr>
        <w:t>َّ</w:t>
      </w:r>
      <w:r w:rsidRPr="002F3D54">
        <w:rPr>
          <w:rFonts w:hint="cs"/>
          <w:color w:val="auto"/>
          <w:rtl/>
        </w:rPr>
        <w:t>منا أن</w:t>
      </w:r>
      <w:r w:rsidR="008B65C5" w:rsidRPr="002F3D54">
        <w:rPr>
          <w:rFonts w:hint="cs"/>
          <w:color w:val="auto"/>
          <w:rtl/>
        </w:rPr>
        <w:t>ّ</w:t>
      </w:r>
      <w:r w:rsidRPr="002F3D54">
        <w:rPr>
          <w:rFonts w:hint="cs"/>
          <w:color w:val="auto"/>
          <w:rtl/>
        </w:rPr>
        <w:t xml:space="preserve"> المكاتب يملك إكسابه وإن</w:t>
      </w:r>
      <w:r w:rsidR="008B65C5" w:rsidRPr="002F3D54">
        <w:rPr>
          <w:rFonts w:hint="cs"/>
          <w:color w:val="auto"/>
          <w:rtl/>
        </w:rPr>
        <w:t>ْ</w:t>
      </w:r>
      <w:r w:rsidRPr="002F3D54">
        <w:rPr>
          <w:rFonts w:hint="cs"/>
          <w:color w:val="auto"/>
          <w:rtl/>
        </w:rPr>
        <w:t xml:space="preserve"> كان مرتد</w:t>
      </w:r>
      <w:r w:rsidR="008B65C5" w:rsidRPr="002F3D54">
        <w:rPr>
          <w:rFonts w:hint="cs"/>
          <w:color w:val="auto"/>
          <w:rtl/>
        </w:rPr>
        <w:t>ّ</w:t>
      </w:r>
      <w:r w:rsidR="002F3D54">
        <w:rPr>
          <w:rFonts w:hint="cs"/>
          <w:color w:val="auto"/>
          <w:rtl/>
        </w:rPr>
        <w:t>ًا</w:t>
      </w:r>
      <w:r w:rsidR="00021530" w:rsidRPr="002F3D54">
        <w:rPr>
          <w:rFonts w:hint="cs"/>
          <w:color w:val="auto"/>
          <w:rtl/>
        </w:rPr>
        <w:t xml:space="preserve">، </w:t>
      </w:r>
      <w:r w:rsidRPr="002F3D54">
        <w:rPr>
          <w:rFonts w:hint="cs"/>
          <w:color w:val="auto"/>
          <w:rtl/>
        </w:rPr>
        <w:t>لكن</w:t>
      </w:r>
      <w:r w:rsidR="008B65C5" w:rsidRPr="002F3D54">
        <w:rPr>
          <w:rFonts w:hint="cs"/>
          <w:color w:val="auto"/>
          <w:rtl/>
        </w:rPr>
        <w:t>ْ</w:t>
      </w:r>
      <w:r w:rsidRPr="002F3D54">
        <w:rPr>
          <w:rFonts w:hint="cs"/>
          <w:color w:val="auto"/>
          <w:rtl/>
        </w:rPr>
        <w:t xml:space="preserve"> لما ق</w:t>
      </w:r>
      <w:r w:rsidR="008B65C5" w:rsidRPr="002F3D54">
        <w:rPr>
          <w:rFonts w:hint="cs"/>
          <w:color w:val="auto"/>
          <w:rtl/>
        </w:rPr>
        <w:t>ُ</w:t>
      </w:r>
      <w:r w:rsidRPr="002F3D54">
        <w:rPr>
          <w:rFonts w:hint="cs"/>
          <w:color w:val="auto"/>
          <w:rtl/>
        </w:rPr>
        <w:t>تل عن وفاء كان حر</w:t>
      </w:r>
      <w:r w:rsidR="008B65C5" w:rsidRPr="002F3D54">
        <w:rPr>
          <w:rFonts w:hint="cs"/>
          <w:color w:val="auto"/>
          <w:rtl/>
        </w:rPr>
        <w:t>ّ</w:t>
      </w:r>
      <w:r w:rsidR="002F3D54">
        <w:rPr>
          <w:rFonts w:hint="cs"/>
          <w:color w:val="auto"/>
          <w:rtl/>
        </w:rPr>
        <w:t>ًا</w:t>
      </w:r>
      <w:r w:rsidRPr="002F3D54">
        <w:rPr>
          <w:rFonts w:hint="cs"/>
          <w:color w:val="auto"/>
          <w:rtl/>
        </w:rPr>
        <w:t xml:space="preserve"> في آخ</w:t>
      </w:r>
      <w:r w:rsidR="008B65C5" w:rsidRPr="002F3D54">
        <w:rPr>
          <w:rFonts w:hint="cs"/>
          <w:color w:val="auto"/>
          <w:rtl/>
        </w:rPr>
        <w:t>ِ</w:t>
      </w:r>
      <w:r w:rsidRPr="002F3D54">
        <w:rPr>
          <w:rFonts w:hint="cs"/>
          <w:color w:val="auto"/>
          <w:rtl/>
        </w:rPr>
        <w:t>ر ج</w:t>
      </w:r>
      <w:r w:rsidR="008B65C5" w:rsidRPr="002F3D54">
        <w:rPr>
          <w:rFonts w:hint="cs"/>
          <w:color w:val="auto"/>
          <w:rtl/>
        </w:rPr>
        <w:t>ُ</w:t>
      </w:r>
      <w:r w:rsidRPr="002F3D54">
        <w:rPr>
          <w:rFonts w:hint="cs"/>
          <w:color w:val="auto"/>
          <w:rtl/>
        </w:rPr>
        <w:t>ز</w:t>
      </w:r>
      <w:r w:rsidR="008B65C5" w:rsidRPr="002F3D54">
        <w:rPr>
          <w:rFonts w:hint="cs"/>
          <w:color w:val="auto"/>
          <w:rtl/>
        </w:rPr>
        <w:t>ْ</w:t>
      </w:r>
      <w:r w:rsidRPr="002F3D54">
        <w:rPr>
          <w:rFonts w:hint="cs"/>
          <w:color w:val="auto"/>
          <w:rtl/>
        </w:rPr>
        <w:t>ء م</w:t>
      </w:r>
      <w:r w:rsidR="008B65C5" w:rsidRPr="002F3D54">
        <w:rPr>
          <w:rFonts w:hint="cs"/>
          <w:color w:val="auto"/>
          <w:rtl/>
        </w:rPr>
        <w:t>ِ</w:t>
      </w:r>
      <w:r w:rsidRPr="002F3D54">
        <w:rPr>
          <w:rFonts w:hint="cs"/>
          <w:color w:val="auto"/>
          <w:rtl/>
        </w:rPr>
        <w:t>ن أجزاء حياته</w:t>
      </w:r>
      <w:r w:rsidR="00021530" w:rsidRPr="002F3D54">
        <w:rPr>
          <w:rFonts w:hint="cs"/>
          <w:color w:val="auto"/>
          <w:rtl/>
        </w:rPr>
        <w:t xml:space="preserve">، </w:t>
      </w:r>
      <w:r w:rsidR="008B65C5" w:rsidRPr="002F3D54">
        <w:rPr>
          <w:rFonts w:hint="cs"/>
          <w:color w:val="auto"/>
          <w:rtl/>
        </w:rPr>
        <w:t>كما هو مذهبنا ثم ت</w:t>
      </w:r>
      <w:r w:rsidRPr="002F3D54">
        <w:rPr>
          <w:rFonts w:hint="cs"/>
          <w:color w:val="auto"/>
          <w:rtl/>
        </w:rPr>
        <w:t>ستن</w:t>
      </w:r>
      <w:r w:rsidR="008B65C5" w:rsidRPr="002F3D54">
        <w:rPr>
          <w:rFonts w:hint="cs"/>
          <w:color w:val="auto"/>
          <w:rtl/>
        </w:rPr>
        <w:t>ِ</w:t>
      </w:r>
      <w:r w:rsidRPr="002F3D54">
        <w:rPr>
          <w:rFonts w:hint="cs"/>
          <w:color w:val="auto"/>
          <w:rtl/>
        </w:rPr>
        <w:t>د حريته إلى ما قبل الموت حت</w:t>
      </w:r>
      <w:r w:rsidR="008B65C5" w:rsidRPr="002F3D54">
        <w:rPr>
          <w:rFonts w:hint="cs"/>
          <w:color w:val="auto"/>
          <w:rtl/>
        </w:rPr>
        <w:t>ّ</w:t>
      </w:r>
      <w:r w:rsidRPr="002F3D54">
        <w:rPr>
          <w:rFonts w:hint="cs"/>
          <w:color w:val="auto"/>
          <w:rtl/>
        </w:rPr>
        <w:t>ى يحكم ب</w:t>
      </w:r>
      <w:r w:rsidR="008B65C5" w:rsidRPr="002F3D54">
        <w:rPr>
          <w:rFonts w:hint="cs"/>
          <w:color w:val="auto"/>
          <w:rtl/>
        </w:rPr>
        <w:t>ِ</w:t>
      </w:r>
      <w:r w:rsidRPr="002F3D54">
        <w:rPr>
          <w:rFonts w:hint="cs"/>
          <w:color w:val="auto"/>
          <w:rtl/>
        </w:rPr>
        <w:t>ح</w:t>
      </w:r>
      <w:r w:rsidR="008B65C5" w:rsidRPr="002F3D54">
        <w:rPr>
          <w:rFonts w:hint="cs"/>
          <w:color w:val="auto"/>
          <w:rtl/>
        </w:rPr>
        <w:t>ُ</w:t>
      </w:r>
      <w:r w:rsidRPr="002F3D54">
        <w:rPr>
          <w:rFonts w:hint="cs"/>
          <w:color w:val="auto"/>
          <w:rtl/>
        </w:rPr>
        <w:t>ري</w:t>
      </w:r>
      <w:r w:rsidR="008B65C5" w:rsidRPr="002F3D54">
        <w:rPr>
          <w:rFonts w:hint="cs"/>
          <w:color w:val="auto"/>
          <w:rtl/>
        </w:rPr>
        <w:t>ّ</w:t>
      </w:r>
      <w:r w:rsidRPr="002F3D54">
        <w:rPr>
          <w:rFonts w:hint="cs"/>
          <w:color w:val="auto"/>
          <w:rtl/>
        </w:rPr>
        <w:t>ة أولاده الموجودين في حال كتابته</w:t>
      </w:r>
      <w:r w:rsidR="00021530" w:rsidRPr="002F3D54">
        <w:rPr>
          <w:rFonts w:hint="cs"/>
          <w:color w:val="auto"/>
          <w:rtl/>
        </w:rPr>
        <w:t xml:space="preserve">، </w:t>
      </w:r>
      <w:r w:rsidRPr="002F3D54">
        <w:rPr>
          <w:rFonts w:hint="cs"/>
          <w:color w:val="auto"/>
          <w:rtl/>
        </w:rPr>
        <w:t>ف</w:t>
      </w:r>
      <w:r w:rsidR="008B65C5" w:rsidRPr="002F3D54">
        <w:rPr>
          <w:rFonts w:hint="cs"/>
          <w:color w:val="auto"/>
          <w:rtl/>
        </w:rPr>
        <w:t>يحينئذٍ كان ما اكتسبه في حال الا</w:t>
      </w:r>
      <w:r w:rsidRPr="002F3D54">
        <w:rPr>
          <w:rFonts w:hint="cs"/>
          <w:color w:val="auto"/>
          <w:rtl/>
        </w:rPr>
        <w:t>رتداد كسب الحر</w:t>
      </w:r>
      <w:r w:rsidR="008B65C5" w:rsidRPr="002F3D54">
        <w:rPr>
          <w:rFonts w:hint="cs"/>
          <w:color w:val="auto"/>
          <w:rtl/>
        </w:rPr>
        <w:t>ّ</w:t>
      </w:r>
      <w:r w:rsidRPr="002F3D54">
        <w:rPr>
          <w:rFonts w:hint="cs"/>
          <w:color w:val="auto"/>
          <w:rtl/>
        </w:rPr>
        <w:t xml:space="preserve"> المرتد</w:t>
      </w:r>
      <w:r w:rsidR="008B65C5" w:rsidRPr="002F3D54">
        <w:rPr>
          <w:rFonts w:hint="cs"/>
          <w:color w:val="auto"/>
          <w:rtl/>
        </w:rPr>
        <w:t>ّ</w:t>
      </w:r>
      <w:r w:rsidR="00021530" w:rsidRPr="002F3D54">
        <w:rPr>
          <w:rFonts w:hint="cs"/>
          <w:color w:val="auto"/>
          <w:rtl/>
        </w:rPr>
        <w:t xml:space="preserve">، </w:t>
      </w:r>
      <w:r w:rsidRPr="002F3D54">
        <w:rPr>
          <w:rFonts w:hint="cs"/>
          <w:color w:val="auto"/>
          <w:rtl/>
        </w:rPr>
        <w:t>فيجب أن</w:t>
      </w:r>
      <w:r w:rsidR="008B65C5" w:rsidRPr="002F3D54">
        <w:rPr>
          <w:rFonts w:hint="cs"/>
          <w:color w:val="auto"/>
          <w:rtl/>
        </w:rPr>
        <w:t>ْ</w:t>
      </w:r>
      <w:r w:rsidRPr="002F3D54">
        <w:rPr>
          <w:rFonts w:hint="cs"/>
          <w:color w:val="auto"/>
          <w:rtl/>
        </w:rPr>
        <w:t xml:space="preserve"> يكون ف</w:t>
      </w:r>
      <w:r w:rsidR="008B65C5" w:rsidRPr="002F3D54">
        <w:rPr>
          <w:rFonts w:hint="cs"/>
          <w:color w:val="auto"/>
          <w:rtl/>
        </w:rPr>
        <w:t>َ</w:t>
      </w:r>
      <w:r w:rsidRPr="002F3D54">
        <w:rPr>
          <w:rFonts w:hint="cs"/>
          <w:color w:val="auto"/>
          <w:rtl/>
        </w:rPr>
        <w:t>يئ</w:t>
      </w:r>
      <w:r w:rsidR="002F3D54">
        <w:rPr>
          <w:rFonts w:hint="cs"/>
          <w:color w:val="auto"/>
          <w:rtl/>
        </w:rPr>
        <w:t>ًا</w:t>
      </w:r>
      <w:r w:rsidRPr="002F3D54">
        <w:rPr>
          <w:rStyle w:val="ae"/>
          <w:color w:val="auto"/>
          <w:rtl/>
        </w:rPr>
        <w:t>(</w:t>
      </w:r>
      <w:r w:rsidRPr="002F3D54">
        <w:rPr>
          <w:rStyle w:val="ae"/>
          <w:color w:val="auto"/>
          <w:rtl/>
        </w:rPr>
        <w:footnoteReference w:id="879"/>
      </w:r>
      <w:r w:rsidRPr="002F3D54">
        <w:rPr>
          <w:rStyle w:val="ae"/>
          <w:color w:val="auto"/>
          <w:rtl/>
        </w:rPr>
        <w:t>)</w:t>
      </w:r>
      <w:r w:rsidRPr="002F3D54">
        <w:rPr>
          <w:rFonts w:hint="cs"/>
          <w:color w:val="auto"/>
          <w:rtl/>
        </w:rPr>
        <w:t xml:space="preserve"> على قول أبي حنيفة</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53" o:spid="_x0000_s1132" type="#_x0000_t202" style="position:absolute;left:0;text-align:left;margin-left:0;margin-top:23pt;width:80.85pt;height:53.7pt;flip:x;z-index:25184358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" stroked="f">
            <v:textbox style="mso-fit-shape-to-text:t">
              <w:txbxContent>
                <w:p w:rsidR="00E408E2" w:rsidRPr="0095013C" w:rsidRDefault="00E408E2" w:rsidP="0095013C">
                  <w:pPr>
                    <w:ind w:firstLine="0"/>
                    <w:rPr>
                      <w:color w:val="auto"/>
                      <w:sz w:val="10"/>
                      <w:szCs w:val="10"/>
                    </w:rPr>
                  </w:pPr>
                  <w:r w:rsidRPr="0095013C">
                    <w:rPr>
                      <w:sz w:val="28"/>
                      <w:szCs w:val="28"/>
                      <w:rtl/>
                    </w:rPr>
                    <w:t>[لوح 505/ب]</w:t>
                  </w:r>
                </w:p>
              </w:txbxContent>
            </v:textbox>
            <w10:wrap anchorx="page"/>
          </v:shape>
        </w:pict>
      </w:r>
      <w:r w:rsidR="0023359C" w:rsidRPr="002F3D54">
        <w:rPr>
          <w:rFonts w:hint="cs"/>
          <w:color w:val="auto"/>
          <w:rtl/>
        </w:rPr>
        <w:t>قلت</w:t>
      </w:r>
      <w:r w:rsidR="008B65C5" w:rsidRPr="002F3D54">
        <w:rPr>
          <w:rFonts w:hint="cs"/>
          <w:color w:val="auto"/>
          <w:rtl/>
        </w:rPr>
        <w:t>ُ</w:t>
      </w:r>
      <w:r w:rsidR="00021530" w:rsidRPr="002F3D54">
        <w:rPr>
          <w:rFonts w:hint="cs"/>
          <w:color w:val="auto"/>
          <w:rtl/>
        </w:rPr>
        <w:t xml:space="preserve">: </w:t>
      </w:r>
      <w:r w:rsidR="0023359C" w:rsidRPr="002F3D54">
        <w:rPr>
          <w:rFonts w:hint="cs"/>
          <w:color w:val="auto"/>
          <w:rtl/>
        </w:rPr>
        <w:t>ذلك جواب القياس</w:t>
      </w:r>
      <w:r w:rsidR="00021530" w:rsidRPr="002F3D54">
        <w:rPr>
          <w:rFonts w:hint="cs"/>
          <w:color w:val="auto"/>
          <w:rtl/>
        </w:rPr>
        <w:t xml:space="preserve">، </w:t>
      </w:r>
      <w:r w:rsidR="0023359C" w:rsidRPr="002F3D54">
        <w:rPr>
          <w:rFonts w:hint="cs"/>
          <w:color w:val="auto"/>
          <w:rtl/>
        </w:rPr>
        <w:t>وأم</w:t>
      </w:r>
      <w:r w:rsidR="008B65C5" w:rsidRPr="002F3D54">
        <w:rPr>
          <w:rFonts w:hint="cs"/>
          <w:color w:val="auto"/>
          <w:rtl/>
        </w:rPr>
        <w:t>ّا جواب الاستحسان فهو ميراث لورثته</w:t>
      </w:r>
      <w:r w:rsidR="0023359C" w:rsidRPr="002F3D54">
        <w:rPr>
          <w:rFonts w:hint="cs"/>
          <w:color w:val="auto"/>
          <w:rtl/>
        </w:rPr>
        <w:t xml:space="preserve"> لأن</w:t>
      </w:r>
      <w:r w:rsidR="008B65C5" w:rsidRPr="002F3D54">
        <w:rPr>
          <w:rFonts w:hint="cs"/>
          <w:color w:val="auto"/>
          <w:rtl/>
        </w:rPr>
        <w:t>َّ</w:t>
      </w:r>
      <w:r w:rsidR="0023359C" w:rsidRPr="002F3D54">
        <w:rPr>
          <w:rFonts w:hint="cs"/>
          <w:color w:val="auto"/>
          <w:rtl/>
        </w:rPr>
        <w:t>ا حكمنا ب</w:t>
      </w:r>
      <w:r w:rsidR="008B65C5" w:rsidRPr="002F3D54">
        <w:rPr>
          <w:rFonts w:hint="cs"/>
          <w:color w:val="auto"/>
          <w:rtl/>
        </w:rPr>
        <w:t>ِ</w:t>
      </w:r>
      <w:r w:rsidR="0023359C" w:rsidRPr="002F3D54">
        <w:rPr>
          <w:rFonts w:hint="cs"/>
          <w:color w:val="auto"/>
          <w:rtl/>
        </w:rPr>
        <w:t>ح</w:t>
      </w:r>
      <w:r w:rsidR="008B65C5" w:rsidRPr="002F3D54">
        <w:rPr>
          <w:rFonts w:hint="cs"/>
          <w:color w:val="auto"/>
          <w:rtl/>
        </w:rPr>
        <w:t>ُ</w:t>
      </w:r>
      <w:r w:rsidR="0023359C" w:rsidRPr="002F3D54">
        <w:rPr>
          <w:rFonts w:hint="cs"/>
          <w:color w:val="auto"/>
          <w:rtl/>
        </w:rPr>
        <w:t xml:space="preserve">ريته بالأداء </w:t>
      </w:r>
      <w:r w:rsidR="008B65C5" w:rsidRPr="002F3D54">
        <w:rPr>
          <w:rFonts w:hint="cs"/>
          <w:color w:val="auto"/>
          <w:rtl/>
        </w:rPr>
        <w:t>/</w:t>
      </w:r>
      <w:r w:rsidR="0023359C" w:rsidRPr="002F3D54">
        <w:rPr>
          <w:rFonts w:hint="cs"/>
          <w:color w:val="auto"/>
          <w:rtl/>
        </w:rPr>
        <w:t xml:space="preserve"> بعد الموت في الحقوق المستحق</w:t>
      </w:r>
      <w:r w:rsidR="008B65C5" w:rsidRPr="002F3D54">
        <w:rPr>
          <w:rFonts w:hint="cs"/>
          <w:color w:val="auto"/>
          <w:rtl/>
        </w:rPr>
        <w:t>َّ</w:t>
      </w:r>
      <w:r w:rsidR="0023359C" w:rsidRPr="002F3D54">
        <w:rPr>
          <w:rFonts w:hint="cs"/>
          <w:color w:val="auto"/>
          <w:rtl/>
        </w:rPr>
        <w:t>ة بالكتابة</w:t>
      </w:r>
      <w:r w:rsidR="00021530" w:rsidRPr="002F3D54">
        <w:rPr>
          <w:rFonts w:hint="cs"/>
          <w:color w:val="auto"/>
          <w:rtl/>
        </w:rPr>
        <w:t xml:space="preserve">، </w:t>
      </w:r>
      <w:r w:rsidR="0023359C" w:rsidRPr="002F3D54">
        <w:rPr>
          <w:rFonts w:hint="cs"/>
          <w:color w:val="auto"/>
          <w:rtl/>
        </w:rPr>
        <w:t>وذلك حر</w:t>
      </w:r>
      <w:r w:rsidR="008B65C5" w:rsidRPr="002F3D54">
        <w:rPr>
          <w:rFonts w:hint="cs"/>
          <w:color w:val="auto"/>
          <w:rtl/>
        </w:rPr>
        <w:t>ِّ</w:t>
      </w:r>
      <w:r w:rsidR="0023359C" w:rsidRPr="002F3D54">
        <w:rPr>
          <w:rFonts w:hint="cs"/>
          <w:color w:val="auto"/>
          <w:rtl/>
        </w:rPr>
        <w:t>يته</w:t>
      </w:r>
      <w:r w:rsidR="00021530" w:rsidRPr="002F3D54">
        <w:rPr>
          <w:rFonts w:hint="cs"/>
          <w:color w:val="auto"/>
          <w:rtl/>
        </w:rPr>
        <w:t xml:space="preserve">، </w:t>
      </w:r>
      <w:r w:rsidR="0023359C" w:rsidRPr="002F3D54">
        <w:rPr>
          <w:rFonts w:hint="cs"/>
          <w:color w:val="auto"/>
          <w:rtl/>
        </w:rPr>
        <w:t>وحرية أولاده</w:t>
      </w:r>
      <w:r w:rsidR="00021530" w:rsidRPr="002F3D54">
        <w:rPr>
          <w:rFonts w:hint="cs"/>
          <w:color w:val="auto"/>
          <w:rtl/>
        </w:rPr>
        <w:t xml:space="preserve">، </w:t>
      </w:r>
      <w:r w:rsidR="0023359C" w:rsidRPr="002F3D54">
        <w:rPr>
          <w:rFonts w:hint="cs"/>
          <w:color w:val="auto"/>
          <w:rtl/>
        </w:rPr>
        <w:t>وحقيقة الملك له في المكاسب</w:t>
      </w:r>
      <w:r w:rsidR="00021530" w:rsidRPr="002F3D54">
        <w:rPr>
          <w:rFonts w:hint="cs"/>
          <w:color w:val="auto"/>
          <w:rtl/>
        </w:rPr>
        <w:t xml:space="preserve">، </w:t>
      </w:r>
      <w:r w:rsidR="00035471" w:rsidRPr="002F3D54">
        <w:rPr>
          <w:rFonts w:hint="cs"/>
          <w:color w:val="auto"/>
          <w:rtl/>
        </w:rPr>
        <w:t>وفيما عدا ذلك ي</w:t>
      </w:r>
      <w:r w:rsidR="0023359C" w:rsidRPr="002F3D54">
        <w:rPr>
          <w:rFonts w:hint="cs"/>
          <w:color w:val="auto"/>
          <w:rtl/>
        </w:rPr>
        <w:t>عتبر</w:t>
      </w:r>
      <w:r w:rsidR="0023359C" w:rsidRPr="002F3D54">
        <w:rPr>
          <w:rFonts w:hint="cs"/>
          <w:color w:val="auto"/>
          <w:vertAlign w:val="superscript"/>
          <w:rtl/>
        </w:rPr>
        <w:t>(</w:t>
      </w:r>
      <w:r w:rsidR="0023359C" w:rsidRPr="002F3D54">
        <w:rPr>
          <w:rStyle w:val="ae"/>
          <w:color w:val="auto"/>
          <w:rtl/>
        </w:rPr>
        <w:footnoteReference w:id="880"/>
      </w:r>
      <w:r w:rsidR="0023359C" w:rsidRPr="002F3D54">
        <w:rPr>
          <w:rFonts w:hint="cs"/>
          <w:color w:val="auto"/>
          <w:vertAlign w:val="superscript"/>
          <w:rtl/>
        </w:rPr>
        <w:t>)</w:t>
      </w:r>
      <w:r w:rsidR="0023359C" w:rsidRPr="002F3D54">
        <w:rPr>
          <w:rFonts w:hint="cs"/>
          <w:color w:val="auto"/>
          <w:rtl/>
        </w:rPr>
        <w:t xml:space="preserve"> ميت</w:t>
      </w:r>
      <w:r w:rsidR="002F3D54">
        <w:rPr>
          <w:rFonts w:hint="cs"/>
          <w:color w:val="auto"/>
          <w:rtl/>
        </w:rPr>
        <w:t>ًا</w:t>
      </w:r>
      <w:r w:rsidR="0023359C" w:rsidRPr="002F3D54">
        <w:rPr>
          <w:rFonts w:hint="cs"/>
          <w:color w:val="auto"/>
          <w:rtl/>
        </w:rPr>
        <w:t xml:space="preserve"> عبد</w:t>
      </w:r>
      <w:r w:rsidR="002F3D54">
        <w:rPr>
          <w:rFonts w:hint="cs"/>
          <w:color w:val="auto"/>
          <w:rtl/>
        </w:rPr>
        <w:t>ًا</w:t>
      </w:r>
      <w:r w:rsidR="00021530" w:rsidRPr="002F3D54">
        <w:rPr>
          <w:rFonts w:hint="cs"/>
          <w:color w:val="auto"/>
          <w:rtl/>
        </w:rPr>
        <w:t xml:space="preserve">. </w:t>
      </w:r>
      <w:r w:rsidR="008B65C5" w:rsidRPr="002F3D54">
        <w:rPr>
          <w:rFonts w:hint="cs"/>
          <w:color w:val="auto"/>
          <w:rtl/>
        </w:rPr>
        <w:t>ألا ت</w:t>
      </w:r>
      <w:r w:rsidR="0023359C" w:rsidRPr="002F3D54">
        <w:rPr>
          <w:rFonts w:hint="cs"/>
          <w:color w:val="auto"/>
          <w:rtl/>
        </w:rPr>
        <w:t>رى أن</w:t>
      </w:r>
      <w:r w:rsidR="008B65C5" w:rsidRPr="002F3D54">
        <w:rPr>
          <w:rFonts w:hint="cs"/>
          <w:color w:val="auto"/>
          <w:rtl/>
        </w:rPr>
        <w:t>ّه لا تُ</w:t>
      </w:r>
      <w:r w:rsidR="0023359C" w:rsidRPr="002F3D54">
        <w:rPr>
          <w:rFonts w:hint="cs"/>
          <w:color w:val="auto"/>
          <w:rtl/>
        </w:rPr>
        <w:t>نف</w:t>
      </w:r>
      <w:r w:rsidR="008B65C5" w:rsidRPr="002F3D54">
        <w:rPr>
          <w:rFonts w:hint="cs"/>
          <w:color w:val="auto"/>
          <w:rtl/>
        </w:rPr>
        <w:t>َّ</w:t>
      </w:r>
      <w:r w:rsidR="0023359C" w:rsidRPr="002F3D54">
        <w:rPr>
          <w:rFonts w:hint="cs"/>
          <w:color w:val="auto"/>
          <w:rtl/>
        </w:rPr>
        <w:t>ذ وصيت</w:t>
      </w:r>
      <w:r w:rsidR="008B65C5" w:rsidRPr="002F3D54">
        <w:rPr>
          <w:rFonts w:hint="cs"/>
          <w:color w:val="auto"/>
          <w:rtl/>
        </w:rPr>
        <w:t>ُ</w:t>
      </w:r>
      <w:r w:rsidR="0023359C" w:rsidRPr="002F3D54">
        <w:rPr>
          <w:rFonts w:hint="cs"/>
          <w:color w:val="auto"/>
          <w:rtl/>
        </w:rPr>
        <w:t>ه وإن</w:t>
      </w:r>
      <w:r w:rsidR="008B65C5" w:rsidRPr="002F3D54">
        <w:rPr>
          <w:rFonts w:hint="cs"/>
          <w:color w:val="auto"/>
          <w:rtl/>
        </w:rPr>
        <w:t>ْ مات عن وفاء</w:t>
      </w:r>
      <w:r w:rsidR="0023359C" w:rsidRPr="002F3D54">
        <w:rPr>
          <w:rFonts w:hint="cs"/>
          <w:color w:val="auto"/>
          <w:rtl/>
        </w:rPr>
        <w:t xml:space="preserve"> لأن</w:t>
      </w:r>
      <w:r w:rsidR="008B65C5" w:rsidRPr="002F3D54">
        <w:rPr>
          <w:rFonts w:hint="cs"/>
          <w:color w:val="auto"/>
          <w:rtl/>
        </w:rPr>
        <w:t>َّ</w:t>
      </w:r>
      <w:r w:rsidR="0023359C" w:rsidRPr="002F3D54">
        <w:rPr>
          <w:rFonts w:hint="cs"/>
          <w:color w:val="auto"/>
          <w:rtl/>
        </w:rPr>
        <w:t>ها ليست من الحقوق المست</w:t>
      </w:r>
      <w:r w:rsidR="008B65C5" w:rsidRPr="002F3D54">
        <w:rPr>
          <w:rFonts w:hint="cs"/>
          <w:color w:val="auto"/>
          <w:rtl/>
        </w:rPr>
        <w:t>َ</w:t>
      </w:r>
      <w:r w:rsidR="0023359C" w:rsidRPr="002F3D54">
        <w:rPr>
          <w:rFonts w:hint="cs"/>
          <w:color w:val="auto"/>
          <w:rtl/>
        </w:rPr>
        <w:t>حق</w:t>
      </w:r>
      <w:r w:rsidR="008B65C5" w:rsidRPr="002F3D54">
        <w:rPr>
          <w:rFonts w:hint="cs"/>
          <w:color w:val="auto"/>
          <w:rtl/>
        </w:rPr>
        <w:t>َّ</w:t>
      </w:r>
      <w:r w:rsidR="0023359C" w:rsidRPr="002F3D54">
        <w:rPr>
          <w:rFonts w:hint="cs"/>
          <w:color w:val="auto"/>
          <w:rtl/>
        </w:rPr>
        <w:t>ة بالكتابة</w:t>
      </w:r>
      <w:r w:rsidR="00021530" w:rsidRPr="002F3D54">
        <w:rPr>
          <w:rFonts w:hint="cs"/>
          <w:color w:val="auto"/>
          <w:rtl/>
        </w:rPr>
        <w:t xml:space="preserve">، </w:t>
      </w:r>
      <w:r w:rsidR="0023359C" w:rsidRPr="002F3D54">
        <w:rPr>
          <w:rFonts w:hint="cs"/>
          <w:color w:val="auto"/>
          <w:rtl/>
        </w:rPr>
        <w:t>وإذا كان كذلك فنقول في حق</w:t>
      </w:r>
      <w:r w:rsidR="008B65C5" w:rsidRPr="002F3D54">
        <w:rPr>
          <w:rFonts w:hint="cs"/>
          <w:color w:val="auto"/>
          <w:rtl/>
        </w:rPr>
        <w:t>ّ</w:t>
      </w:r>
      <w:r w:rsidR="0023359C" w:rsidRPr="002F3D54">
        <w:rPr>
          <w:rFonts w:hint="cs"/>
          <w:color w:val="auto"/>
          <w:rtl/>
        </w:rPr>
        <w:t xml:space="preserve"> عدم صيرورته ف</w:t>
      </w:r>
      <w:r w:rsidR="008B65C5" w:rsidRPr="002F3D54">
        <w:rPr>
          <w:rFonts w:hint="cs"/>
          <w:color w:val="auto"/>
          <w:rtl/>
        </w:rPr>
        <w:t>َ</w:t>
      </w:r>
      <w:r w:rsidR="0023359C" w:rsidRPr="002F3D54">
        <w:rPr>
          <w:rFonts w:hint="cs"/>
          <w:color w:val="auto"/>
          <w:rtl/>
        </w:rPr>
        <w:t>يئ</w:t>
      </w:r>
      <w:r w:rsidR="002F3D54">
        <w:rPr>
          <w:rFonts w:hint="cs"/>
          <w:color w:val="auto"/>
          <w:rtl/>
        </w:rPr>
        <w:t>ًا</w:t>
      </w:r>
      <w:r w:rsidR="0023359C" w:rsidRPr="002F3D54">
        <w:rPr>
          <w:rFonts w:hint="cs"/>
          <w:color w:val="auto"/>
          <w:rtl/>
        </w:rPr>
        <w:t xml:space="preserve"> يجعل كأن</w:t>
      </w:r>
      <w:r w:rsidR="004B344B" w:rsidRPr="002F3D54">
        <w:rPr>
          <w:rFonts w:hint="cs"/>
          <w:color w:val="auto"/>
          <w:rtl/>
        </w:rPr>
        <w:t>ّ</w:t>
      </w:r>
      <w:r w:rsidR="0023359C" w:rsidRPr="002F3D54">
        <w:rPr>
          <w:rFonts w:hint="cs"/>
          <w:color w:val="auto"/>
          <w:rtl/>
        </w:rPr>
        <w:t>ه مات عبد</w:t>
      </w:r>
      <w:r w:rsidR="002F3D54">
        <w:rPr>
          <w:rFonts w:hint="cs"/>
          <w:color w:val="auto"/>
          <w:rtl/>
        </w:rPr>
        <w:t>ًا</w:t>
      </w:r>
      <w:r w:rsidR="00021530" w:rsidRPr="002F3D54">
        <w:rPr>
          <w:rFonts w:hint="cs"/>
          <w:color w:val="auto"/>
          <w:rtl/>
        </w:rPr>
        <w:t xml:space="preserve">، </w:t>
      </w:r>
      <w:r w:rsidR="0023359C" w:rsidRPr="002F3D54">
        <w:rPr>
          <w:rFonts w:hint="cs"/>
          <w:color w:val="auto"/>
          <w:rtl/>
        </w:rPr>
        <w:t>وكسب العبد المرتد</w:t>
      </w:r>
      <w:r w:rsidR="004B344B" w:rsidRPr="002F3D54">
        <w:rPr>
          <w:rFonts w:hint="cs"/>
          <w:color w:val="auto"/>
          <w:rtl/>
        </w:rPr>
        <w:t>ّ</w:t>
      </w:r>
      <w:r w:rsidR="0023359C" w:rsidRPr="002F3D54">
        <w:rPr>
          <w:rFonts w:hint="cs"/>
          <w:color w:val="auto"/>
          <w:rtl/>
        </w:rPr>
        <w:t xml:space="preserve"> لا يكون فيئ</w:t>
      </w:r>
      <w:r w:rsidR="002F3D54">
        <w:rPr>
          <w:rFonts w:hint="cs"/>
          <w:color w:val="auto"/>
          <w:rtl/>
        </w:rPr>
        <w:t>ًا</w:t>
      </w:r>
      <w:r w:rsidR="0023359C" w:rsidRPr="002F3D54">
        <w:rPr>
          <w:rStyle w:val="ae"/>
          <w:color w:val="auto"/>
        </w:rPr>
        <w:t>(</w:t>
      </w:r>
      <w:r w:rsidR="0023359C" w:rsidRPr="002F3D54">
        <w:rPr>
          <w:rStyle w:val="ae"/>
          <w:color w:val="auto"/>
        </w:rPr>
        <w:footnoteReference w:id="881"/>
      </w:r>
      <w:r w:rsidR="0023359C" w:rsidRPr="002F3D54">
        <w:rPr>
          <w:rStyle w:val="ae"/>
          <w:color w:val="auto"/>
        </w:rPr>
        <w:t>)</w:t>
      </w:r>
      <w:r w:rsidR="00021530" w:rsidRPr="002F3D54">
        <w:rPr>
          <w:rFonts w:hint="cs"/>
          <w:color w:val="auto"/>
          <w:rtl/>
        </w:rPr>
        <w:t xml:space="preserve">؛ </w:t>
      </w:r>
      <w:r w:rsidR="0023359C" w:rsidRPr="002F3D54">
        <w:rPr>
          <w:rFonts w:hint="cs"/>
          <w:color w:val="auto"/>
          <w:rtl/>
        </w:rPr>
        <w:t>كذا في الفوائد الظهيرية</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(فكذا بالأ</w:t>
      </w:r>
      <w:r w:rsidR="004B344B" w:rsidRPr="002F3D54">
        <w:rPr>
          <w:rFonts w:hint="cs"/>
          <w:b/>
          <w:bCs/>
          <w:color w:val="auto"/>
          <w:rtl/>
        </w:rPr>
        <w:t>َ</w:t>
      </w:r>
      <w:r w:rsidRPr="002F3D54">
        <w:rPr>
          <w:rFonts w:hint="cs"/>
          <w:b/>
          <w:bCs/>
          <w:color w:val="auto"/>
          <w:rtl/>
        </w:rPr>
        <w:t>دنى)</w:t>
      </w:r>
      <w:r w:rsidRPr="002F3D54">
        <w:rPr>
          <w:rFonts w:hint="cs"/>
          <w:color w:val="auto"/>
          <w:rtl/>
        </w:rPr>
        <w:t xml:space="preserve"> وهو الرد</w:t>
      </w:r>
      <w:r w:rsidR="004B344B" w:rsidRPr="002F3D54">
        <w:rPr>
          <w:rFonts w:hint="cs"/>
          <w:color w:val="auto"/>
          <w:rtl/>
        </w:rPr>
        <w:t>ّ</w:t>
      </w:r>
      <w:r w:rsidRPr="002F3D54">
        <w:rPr>
          <w:rFonts w:hint="cs"/>
          <w:color w:val="auto"/>
          <w:rtl/>
        </w:rPr>
        <w:t>ة يعني</w:t>
      </w:r>
      <w:r w:rsidR="00021530" w:rsidRPr="002F3D54">
        <w:rPr>
          <w:rFonts w:hint="cs"/>
          <w:color w:val="auto"/>
          <w:rtl/>
        </w:rPr>
        <w:t xml:space="preserve">: </w:t>
      </w:r>
      <w:r w:rsidRPr="002F3D54">
        <w:rPr>
          <w:rFonts w:hint="cs"/>
          <w:color w:val="auto"/>
          <w:rtl/>
        </w:rPr>
        <w:t>أن</w:t>
      </w:r>
      <w:r w:rsidR="004B344B" w:rsidRPr="002F3D54">
        <w:rPr>
          <w:rFonts w:hint="cs"/>
          <w:color w:val="auto"/>
          <w:rtl/>
        </w:rPr>
        <w:t>ّ</w:t>
      </w:r>
      <w:r w:rsidRPr="002F3D54">
        <w:rPr>
          <w:rFonts w:hint="cs"/>
          <w:color w:val="auto"/>
          <w:rtl/>
        </w:rPr>
        <w:t xml:space="preserve"> الر</w:t>
      </w:r>
      <w:r w:rsidR="004B344B" w:rsidRPr="002F3D54">
        <w:rPr>
          <w:rFonts w:hint="cs"/>
          <w:color w:val="auto"/>
          <w:rtl/>
        </w:rPr>
        <w:t>ِّ</w:t>
      </w:r>
      <w:r w:rsidRPr="002F3D54">
        <w:rPr>
          <w:rFonts w:hint="cs"/>
          <w:color w:val="auto"/>
          <w:rtl/>
        </w:rPr>
        <w:t>ق</w:t>
      </w:r>
      <w:r w:rsidR="004B344B" w:rsidRPr="002F3D54">
        <w:rPr>
          <w:rFonts w:hint="cs"/>
          <w:color w:val="auto"/>
          <w:rtl/>
        </w:rPr>
        <w:t>ّ</w:t>
      </w:r>
      <w:r w:rsidRPr="002F3D54">
        <w:rPr>
          <w:rFonts w:hint="cs"/>
          <w:color w:val="auto"/>
          <w:rtl/>
        </w:rPr>
        <w:t xml:space="preserve"> أقوى م</w:t>
      </w:r>
      <w:r w:rsidR="004B344B" w:rsidRPr="002F3D54">
        <w:rPr>
          <w:rFonts w:hint="cs"/>
          <w:color w:val="auto"/>
          <w:rtl/>
        </w:rPr>
        <w:t>ِ</w:t>
      </w:r>
      <w:r w:rsidRPr="002F3D54">
        <w:rPr>
          <w:rFonts w:hint="cs"/>
          <w:color w:val="auto"/>
          <w:rtl/>
        </w:rPr>
        <w:t>ن الرد</w:t>
      </w:r>
      <w:r w:rsidR="004B344B" w:rsidRPr="002F3D54">
        <w:rPr>
          <w:rFonts w:hint="cs"/>
          <w:color w:val="auto"/>
          <w:rtl/>
        </w:rPr>
        <w:t>ّ</w:t>
      </w:r>
      <w:r w:rsidRPr="002F3D54">
        <w:rPr>
          <w:rFonts w:hint="cs"/>
          <w:color w:val="auto"/>
          <w:rtl/>
        </w:rPr>
        <w:t>ة في المانعية من التصر</w:t>
      </w:r>
      <w:r w:rsidR="004B344B" w:rsidRPr="002F3D54">
        <w:rPr>
          <w:rFonts w:hint="cs"/>
          <w:color w:val="auto"/>
          <w:rtl/>
        </w:rPr>
        <w:t xml:space="preserve">ُّف </w:t>
      </w:r>
      <w:r w:rsidRPr="002F3D54">
        <w:rPr>
          <w:rFonts w:hint="cs"/>
          <w:color w:val="auto"/>
          <w:rtl/>
        </w:rPr>
        <w:t>لأن</w:t>
      </w:r>
      <w:r w:rsidR="004B344B" w:rsidRPr="002F3D54">
        <w:rPr>
          <w:rFonts w:hint="cs"/>
          <w:color w:val="auto"/>
          <w:rtl/>
        </w:rPr>
        <w:t>ّ</w:t>
      </w:r>
      <w:r w:rsidRPr="002F3D54">
        <w:rPr>
          <w:rFonts w:hint="cs"/>
          <w:color w:val="auto"/>
          <w:rtl/>
        </w:rPr>
        <w:t xml:space="preserve"> بعض تصر</w:t>
      </w:r>
      <w:r w:rsidR="004B344B" w:rsidRPr="002F3D54">
        <w:rPr>
          <w:rFonts w:hint="cs"/>
          <w:color w:val="auto"/>
          <w:rtl/>
        </w:rPr>
        <w:t>ُّ</w:t>
      </w:r>
      <w:r w:rsidRPr="002F3D54">
        <w:rPr>
          <w:rFonts w:hint="cs"/>
          <w:color w:val="auto"/>
          <w:rtl/>
        </w:rPr>
        <w:t>فات المرتد</w:t>
      </w:r>
      <w:r w:rsidR="004B344B" w:rsidRPr="002F3D54">
        <w:rPr>
          <w:rFonts w:hint="cs"/>
          <w:color w:val="auto"/>
          <w:rtl/>
        </w:rPr>
        <w:t>ِّ</w:t>
      </w:r>
      <w:r w:rsidRPr="002F3D54">
        <w:rPr>
          <w:rFonts w:hint="cs"/>
          <w:color w:val="auto"/>
          <w:rtl/>
        </w:rPr>
        <w:t xml:space="preserve"> نافذة بالإجماع</w:t>
      </w:r>
      <w:r w:rsidRPr="002F3D54">
        <w:rPr>
          <w:rStyle w:val="ae"/>
          <w:color w:val="auto"/>
          <w:rtl/>
        </w:rPr>
        <w:t>(</w:t>
      </w:r>
      <w:r w:rsidRPr="002F3D54">
        <w:rPr>
          <w:rStyle w:val="ae"/>
          <w:color w:val="auto"/>
          <w:rtl/>
        </w:rPr>
        <w:footnoteReference w:id="882"/>
      </w:r>
      <w:r w:rsidRPr="002F3D54">
        <w:rPr>
          <w:rStyle w:val="ae"/>
          <w:color w:val="auto"/>
          <w:rtl/>
        </w:rPr>
        <w:t>)</w:t>
      </w:r>
      <w:r w:rsidR="004B344B" w:rsidRPr="002F3D54">
        <w:rPr>
          <w:rFonts w:hint="cs"/>
          <w:color w:val="auto"/>
          <w:rtl/>
        </w:rPr>
        <w:t xml:space="preserve"> كالا</w:t>
      </w:r>
      <w:r w:rsidRPr="002F3D54">
        <w:rPr>
          <w:rFonts w:hint="cs"/>
          <w:color w:val="auto"/>
          <w:rtl/>
        </w:rPr>
        <w:t>ستيلاء</w:t>
      </w:r>
      <w:r w:rsidR="00021530" w:rsidRPr="002F3D54">
        <w:rPr>
          <w:rFonts w:hint="cs"/>
          <w:color w:val="auto"/>
          <w:rtl/>
        </w:rPr>
        <w:t xml:space="preserve">. </w:t>
      </w:r>
      <w:r w:rsidRPr="002F3D54">
        <w:rPr>
          <w:rFonts w:hint="cs"/>
          <w:color w:val="auto"/>
          <w:rtl/>
        </w:rPr>
        <w:t>وعندهما عام</w:t>
      </w:r>
      <w:r w:rsidR="004B344B" w:rsidRPr="002F3D54">
        <w:rPr>
          <w:rFonts w:hint="cs"/>
          <w:color w:val="auto"/>
          <w:rtl/>
        </w:rPr>
        <w:t>ّ</w:t>
      </w:r>
      <w:r w:rsidRPr="002F3D54">
        <w:rPr>
          <w:rFonts w:hint="cs"/>
          <w:color w:val="auto"/>
          <w:rtl/>
        </w:rPr>
        <w:t>ة تصر</w:t>
      </w:r>
      <w:r w:rsidR="004B344B" w:rsidRPr="002F3D54">
        <w:rPr>
          <w:rFonts w:hint="cs"/>
          <w:color w:val="auto"/>
          <w:rtl/>
        </w:rPr>
        <w:t>ُّ</w:t>
      </w:r>
      <w:r w:rsidRPr="002F3D54">
        <w:rPr>
          <w:rFonts w:hint="cs"/>
          <w:color w:val="auto"/>
          <w:rtl/>
        </w:rPr>
        <w:t xml:space="preserve">فاته نافذةكالبيع </w:t>
      </w:r>
      <w:r w:rsidRPr="002F3D54">
        <w:rPr>
          <w:rFonts w:hint="cs"/>
          <w:color w:val="auto"/>
          <w:rtl/>
        </w:rPr>
        <w:lastRenderedPageBreak/>
        <w:t>والشراء وغيرهما</w:t>
      </w:r>
      <w:r w:rsidRPr="002F3D54">
        <w:rPr>
          <w:rStyle w:val="ae"/>
          <w:color w:val="auto"/>
          <w:rtl/>
        </w:rPr>
        <w:t>(</w:t>
      </w:r>
      <w:r w:rsidRPr="002F3D54">
        <w:rPr>
          <w:rStyle w:val="ae"/>
          <w:color w:val="auto"/>
          <w:rtl/>
        </w:rPr>
        <w:footnoteReference w:id="883"/>
      </w:r>
      <w:r w:rsidRPr="002F3D54">
        <w:rPr>
          <w:rStyle w:val="ae"/>
          <w:color w:val="auto"/>
          <w:rtl/>
        </w:rPr>
        <w:t>)</w:t>
      </w:r>
      <w:r w:rsidR="00021530" w:rsidRPr="002F3D54">
        <w:rPr>
          <w:rFonts w:hint="cs"/>
          <w:color w:val="auto"/>
          <w:rtl/>
        </w:rPr>
        <w:t xml:space="preserve">. </w:t>
      </w:r>
      <w:r w:rsidRPr="002F3D54">
        <w:rPr>
          <w:rFonts w:hint="cs"/>
          <w:color w:val="auto"/>
          <w:rtl/>
        </w:rPr>
        <w:t>وأم</w:t>
      </w:r>
      <w:r w:rsidR="004B344B" w:rsidRPr="002F3D54">
        <w:rPr>
          <w:rFonts w:hint="cs"/>
          <w:color w:val="auto"/>
          <w:rtl/>
        </w:rPr>
        <w:t>ّ</w:t>
      </w:r>
      <w:r w:rsidRPr="002F3D54">
        <w:rPr>
          <w:rFonts w:hint="cs"/>
          <w:color w:val="auto"/>
          <w:rtl/>
        </w:rPr>
        <w:t>ا العبد فممنوع عن التصر</w:t>
      </w:r>
      <w:r w:rsidR="004B344B" w:rsidRPr="002F3D54">
        <w:rPr>
          <w:rFonts w:hint="cs"/>
          <w:color w:val="auto"/>
          <w:rtl/>
        </w:rPr>
        <w:t>ّ</w:t>
      </w:r>
      <w:r w:rsidRPr="002F3D54">
        <w:rPr>
          <w:rFonts w:hint="cs"/>
          <w:color w:val="auto"/>
          <w:rtl/>
        </w:rPr>
        <w:t>فات كل</w:t>
      </w:r>
      <w:r w:rsidR="004B344B" w:rsidRPr="002F3D54">
        <w:rPr>
          <w:rFonts w:hint="cs"/>
          <w:color w:val="auto"/>
          <w:rtl/>
        </w:rPr>
        <w:t>ِّ</w:t>
      </w:r>
      <w:r w:rsidRPr="002F3D54">
        <w:rPr>
          <w:rFonts w:hint="cs"/>
          <w:color w:val="auto"/>
          <w:rtl/>
        </w:rPr>
        <w:t>ها</w:t>
      </w:r>
      <w:r w:rsidR="00021530" w:rsidRPr="002F3D54">
        <w:rPr>
          <w:rFonts w:hint="cs"/>
          <w:color w:val="auto"/>
          <w:rtl/>
        </w:rPr>
        <w:t xml:space="preserve">، </w:t>
      </w:r>
      <w:r w:rsidRPr="002F3D54">
        <w:rPr>
          <w:rFonts w:hint="cs"/>
          <w:color w:val="auto"/>
          <w:rtl/>
        </w:rPr>
        <w:t>ث</w:t>
      </w:r>
      <w:r w:rsidR="004B344B" w:rsidRPr="002F3D54">
        <w:rPr>
          <w:rFonts w:hint="cs"/>
          <w:color w:val="auto"/>
          <w:rtl/>
        </w:rPr>
        <w:t>ُ</w:t>
      </w:r>
      <w:r w:rsidRPr="002F3D54">
        <w:rPr>
          <w:rFonts w:hint="cs"/>
          <w:color w:val="auto"/>
          <w:rtl/>
        </w:rPr>
        <w:t>م</w:t>
      </w:r>
      <w:r w:rsidR="004B344B" w:rsidRPr="002F3D54">
        <w:rPr>
          <w:rFonts w:hint="cs"/>
          <w:color w:val="auto"/>
          <w:rtl/>
        </w:rPr>
        <w:t>ّ</w:t>
      </w:r>
      <w:r w:rsidRPr="002F3D54">
        <w:rPr>
          <w:rFonts w:hint="cs"/>
          <w:color w:val="auto"/>
          <w:rtl/>
        </w:rPr>
        <w:t xml:space="preserve"> لما لم ي</w:t>
      </w:r>
      <w:r w:rsidR="004B344B" w:rsidRPr="002F3D54">
        <w:rPr>
          <w:rFonts w:hint="cs"/>
          <w:color w:val="auto"/>
          <w:rtl/>
        </w:rPr>
        <w:t>َ</w:t>
      </w:r>
      <w:r w:rsidRPr="002F3D54">
        <w:rPr>
          <w:rFonts w:hint="cs"/>
          <w:color w:val="auto"/>
          <w:rtl/>
        </w:rPr>
        <w:t>توق</w:t>
      </w:r>
      <w:r w:rsidR="004B344B" w:rsidRPr="002F3D54">
        <w:rPr>
          <w:rFonts w:hint="cs"/>
          <w:color w:val="auto"/>
          <w:rtl/>
        </w:rPr>
        <w:t>َّ</w:t>
      </w:r>
      <w:r w:rsidRPr="002F3D54">
        <w:rPr>
          <w:rFonts w:hint="cs"/>
          <w:color w:val="auto"/>
          <w:rtl/>
        </w:rPr>
        <w:t>ف تصر</w:t>
      </w:r>
      <w:r w:rsidR="004B344B" w:rsidRPr="002F3D54">
        <w:rPr>
          <w:rFonts w:hint="cs"/>
          <w:color w:val="auto"/>
          <w:rtl/>
        </w:rPr>
        <w:t>ُّ</w:t>
      </w:r>
      <w:r w:rsidRPr="002F3D54">
        <w:rPr>
          <w:rFonts w:hint="cs"/>
          <w:color w:val="auto"/>
          <w:rtl/>
        </w:rPr>
        <w:t>ف المكاتب مع أن</w:t>
      </w:r>
      <w:r w:rsidR="004B344B" w:rsidRPr="002F3D54">
        <w:rPr>
          <w:rFonts w:hint="cs"/>
          <w:color w:val="auto"/>
          <w:rtl/>
        </w:rPr>
        <w:t>َّ</w:t>
      </w:r>
      <w:r w:rsidRPr="002F3D54">
        <w:rPr>
          <w:rFonts w:hint="cs"/>
          <w:color w:val="auto"/>
          <w:rtl/>
        </w:rPr>
        <w:t>ه رقيق لم ي</w:t>
      </w:r>
      <w:r w:rsidR="004B344B" w:rsidRPr="002F3D54">
        <w:rPr>
          <w:rFonts w:hint="cs"/>
          <w:color w:val="auto"/>
          <w:rtl/>
        </w:rPr>
        <w:t>َ</w:t>
      </w:r>
      <w:r w:rsidRPr="002F3D54">
        <w:rPr>
          <w:rFonts w:hint="cs"/>
          <w:color w:val="auto"/>
          <w:rtl/>
        </w:rPr>
        <w:t>توق</w:t>
      </w:r>
      <w:r w:rsidR="004B344B" w:rsidRPr="002F3D54">
        <w:rPr>
          <w:rFonts w:hint="cs"/>
          <w:color w:val="auto"/>
          <w:rtl/>
        </w:rPr>
        <w:t>َّ</w:t>
      </w:r>
      <w:r w:rsidRPr="002F3D54">
        <w:rPr>
          <w:rFonts w:hint="cs"/>
          <w:color w:val="auto"/>
          <w:rtl/>
        </w:rPr>
        <w:t>ف تصر</w:t>
      </w:r>
      <w:r w:rsidR="004B344B" w:rsidRPr="002F3D54">
        <w:rPr>
          <w:rFonts w:hint="cs"/>
          <w:color w:val="auto"/>
          <w:rtl/>
        </w:rPr>
        <w:t>ُّ</w:t>
      </w:r>
      <w:r w:rsidRPr="002F3D54">
        <w:rPr>
          <w:rFonts w:hint="cs"/>
          <w:color w:val="auto"/>
          <w:rtl/>
        </w:rPr>
        <w:t>فه أيض</w:t>
      </w:r>
      <w:r w:rsidR="002F3D54">
        <w:rPr>
          <w:rFonts w:hint="cs"/>
          <w:color w:val="auto"/>
          <w:rtl/>
        </w:rPr>
        <w:t>ًا</w:t>
      </w:r>
      <w:r w:rsidRPr="002F3D54">
        <w:rPr>
          <w:rFonts w:hint="cs"/>
          <w:color w:val="auto"/>
          <w:rtl/>
        </w:rPr>
        <w:t xml:space="preserve"> مع أن</w:t>
      </w:r>
      <w:r w:rsidR="004B344B" w:rsidRPr="002F3D54">
        <w:rPr>
          <w:rFonts w:hint="cs"/>
          <w:color w:val="auto"/>
          <w:rtl/>
        </w:rPr>
        <w:t>َّ</w:t>
      </w:r>
      <w:r w:rsidRPr="002F3D54">
        <w:rPr>
          <w:rFonts w:hint="cs"/>
          <w:color w:val="auto"/>
          <w:rtl/>
        </w:rPr>
        <w:t>ه مرتد</w:t>
      </w:r>
      <w:r w:rsidR="004B344B" w:rsidRPr="002F3D54">
        <w:rPr>
          <w:rFonts w:hint="cs"/>
          <w:color w:val="auto"/>
          <w:rtl/>
        </w:rPr>
        <w:t>ٌّ</w:t>
      </w:r>
      <w:r w:rsidRPr="002F3D54">
        <w:rPr>
          <w:rFonts w:hint="cs"/>
          <w:b/>
          <w:bCs/>
          <w:color w:val="auto"/>
          <w:rtl/>
        </w:rPr>
        <w:t>(بالطريق الأولى)</w:t>
      </w:r>
      <w:r w:rsidRPr="002F3D54">
        <w:rPr>
          <w:rStyle w:val="ae"/>
          <w:color w:val="auto"/>
          <w:rtl/>
        </w:rPr>
        <w:t>(</w:t>
      </w:r>
      <w:r w:rsidRPr="002F3D54">
        <w:rPr>
          <w:rStyle w:val="ae"/>
          <w:color w:val="auto"/>
          <w:rtl/>
        </w:rPr>
        <w:footnoteReference w:id="884"/>
      </w:r>
      <w:r w:rsidRPr="002F3D54">
        <w:rPr>
          <w:rStyle w:val="ae"/>
          <w:color w:val="auto"/>
          <w:rtl/>
        </w:rPr>
        <w:t>)</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قلت لشيخي في هذا</w:t>
      </w:r>
      <w:r w:rsidR="00021530" w:rsidRPr="002F3D54">
        <w:rPr>
          <w:rFonts w:hint="cs"/>
          <w:color w:val="auto"/>
          <w:rtl/>
        </w:rPr>
        <w:t xml:space="preserve">: </w:t>
      </w:r>
      <w:r w:rsidRPr="002F3D54">
        <w:rPr>
          <w:rFonts w:hint="cs"/>
          <w:color w:val="auto"/>
          <w:rtl/>
        </w:rPr>
        <w:t>لا يلز</w:t>
      </w:r>
      <w:r w:rsidR="004B344B" w:rsidRPr="002F3D54">
        <w:rPr>
          <w:rFonts w:hint="cs"/>
          <w:color w:val="auto"/>
          <w:rtl/>
        </w:rPr>
        <w:t>َ</w:t>
      </w:r>
      <w:r w:rsidRPr="002F3D54">
        <w:rPr>
          <w:rFonts w:hint="cs"/>
          <w:color w:val="auto"/>
          <w:rtl/>
        </w:rPr>
        <w:t>م م</w:t>
      </w:r>
      <w:r w:rsidR="004B344B" w:rsidRPr="002F3D54">
        <w:rPr>
          <w:rFonts w:hint="cs"/>
          <w:color w:val="auto"/>
          <w:rtl/>
        </w:rPr>
        <w:t>ِ</w:t>
      </w:r>
      <w:r w:rsidRPr="002F3D54">
        <w:rPr>
          <w:rFonts w:hint="cs"/>
          <w:color w:val="auto"/>
          <w:rtl/>
        </w:rPr>
        <w:t>ن عدم منع الر</w:t>
      </w:r>
      <w:r w:rsidR="004B344B" w:rsidRPr="002F3D54">
        <w:rPr>
          <w:rFonts w:hint="cs"/>
          <w:color w:val="auto"/>
          <w:rtl/>
        </w:rPr>
        <w:t>ِّ</w:t>
      </w:r>
      <w:r w:rsidRPr="002F3D54">
        <w:rPr>
          <w:rFonts w:hint="cs"/>
          <w:color w:val="auto"/>
          <w:rtl/>
        </w:rPr>
        <w:t>ق</w:t>
      </w:r>
      <w:r w:rsidR="004B344B" w:rsidRPr="002F3D54">
        <w:rPr>
          <w:rFonts w:hint="cs"/>
          <w:color w:val="auto"/>
          <w:rtl/>
        </w:rPr>
        <w:t>ّ</w:t>
      </w:r>
      <w:r w:rsidRPr="002F3D54">
        <w:rPr>
          <w:rFonts w:hint="cs"/>
          <w:color w:val="auto"/>
          <w:rtl/>
        </w:rPr>
        <w:t xml:space="preserve"> المكاتب ع</w:t>
      </w:r>
      <w:r w:rsidR="004B344B" w:rsidRPr="002F3D54">
        <w:rPr>
          <w:rFonts w:hint="cs"/>
          <w:color w:val="auto"/>
          <w:rtl/>
        </w:rPr>
        <w:t>َ</w:t>
      </w:r>
      <w:r w:rsidRPr="002F3D54">
        <w:rPr>
          <w:rFonts w:hint="cs"/>
          <w:color w:val="auto"/>
          <w:rtl/>
        </w:rPr>
        <w:t>ن التصر</w:t>
      </w:r>
      <w:r w:rsidR="004B344B" w:rsidRPr="002F3D54">
        <w:rPr>
          <w:rFonts w:hint="cs"/>
          <w:color w:val="auto"/>
          <w:rtl/>
        </w:rPr>
        <w:t>ُّ</w:t>
      </w:r>
      <w:r w:rsidRPr="002F3D54">
        <w:rPr>
          <w:rFonts w:hint="cs"/>
          <w:color w:val="auto"/>
          <w:rtl/>
        </w:rPr>
        <w:t>ف عدم منع الرد</w:t>
      </w:r>
      <w:r w:rsidR="004B344B" w:rsidRPr="002F3D54">
        <w:rPr>
          <w:rFonts w:hint="cs"/>
          <w:color w:val="auto"/>
          <w:rtl/>
        </w:rPr>
        <w:t>َّة عنه</w:t>
      </w:r>
      <w:r w:rsidRPr="002F3D54">
        <w:rPr>
          <w:rFonts w:hint="cs"/>
          <w:color w:val="auto"/>
          <w:rtl/>
        </w:rPr>
        <w:t xml:space="preserve"> لأن</w:t>
      </w:r>
      <w:r w:rsidR="004B344B" w:rsidRPr="002F3D54">
        <w:rPr>
          <w:rFonts w:hint="cs"/>
          <w:color w:val="auto"/>
          <w:rtl/>
        </w:rPr>
        <w:t>َّ</w:t>
      </w:r>
      <w:r w:rsidRPr="002F3D54">
        <w:rPr>
          <w:rFonts w:hint="cs"/>
          <w:color w:val="auto"/>
          <w:rtl/>
        </w:rPr>
        <w:t>ه إذا لم يمنعه كل</w:t>
      </w:r>
      <w:r w:rsidR="004B344B" w:rsidRPr="002F3D54">
        <w:rPr>
          <w:rFonts w:hint="cs"/>
          <w:color w:val="auto"/>
          <w:rtl/>
        </w:rPr>
        <w:t>ُ</w:t>
      </w:r>
      <w:r w:rsidRPr="002F3D54">
        <w:rPr>
          <w:rFonts w:hint="cs"/>
          <w:color w:val="auto"/>
          <w:rtl/>
        </w:rPr>
        <w:t xml:space="preserve"> واحد</w:t>
      </w:r>
      <w:r w:rsidR="004B344B" w:rsidRPr="002F3D54">
        <w:rPr>
          <w:rFonts w:hint="cs"/>
          <w:color w:val="auto"/>
          <w:rtl/>
        </w:rPr>
        <w:t>ٍ</w:t>
      </w:r>
      <w:r w:rsidRPr="002F3D54">
        <w:rPr>
          <w:rFonts w:hint="cs"/>
          <w:color w:val="auto"/>
          <w:rtl/>
        </w:rPr>
        <w:t xml:space="preserve"> منهما عند الانفراد جاز أن</w:t>
      </w:r>
      <w:r w:rsidR="004B344B" w:rsidRPr="002F3D54">
        <w:rPr>
          <w:rFonts w:hint="cs"/>
          <w:color w:val="auto"/>
          <w:rtl/>
        </w:rPr>
        <w:t>ْ يمنعاه عند الاجتماع</w:t>
      </w:r>
      <w:r w:rsidRPr="002F3D54">
        <w:rPr>
          <w:rFonts w:hint="cs"/>
          <w:color w:val="auto"/>
          <w:rtl/>
        </w:rPr>
        <w:t xml:space="preserve"> لأن</w:t>
      </w:r>
      <w:r w:rsidR="004B344B" w:rsidRPr="002F3D54">
        <w:rPr>
          <w:rFonts w:hint="cs"/>
          <w:color w:val="auto"/>
          <w:rtl/>
        </w:rPr>
        <w:t>َّ للا</w:t>
      </w:r>
      <w:r w:rsidRPr="002F3D54">
        <w:rPr>
          <w:rFonts w:hint="cs"/>
          <w:color w:val="auto"/>
          <w:rtl/>
        </w:rPr>
        <w:t>جتماع تأثير</w:t>
      </w:r>
      <w:r w:rsidR="002F3D54">
        <w:rPr>
          <w:rFonts w:hint="cs"/>
          <w:color w:val="auto"/>
          <w:rtl/>
        </w:rPr>
        <w:t>ًا</w:t>
      </w:r>
      <w:r w:rsidRPr="002F3D54">
        <w:rPr>
          <w:rFonts w:hint="cs"/>
          <w:color w:val="auto"/>
          <w:rtl/>
        </w:rPr>
        <w:t xml:space="preserve"> كما في الش</w:t>
      </w:r>
      <w:r w:rsidR="004B344B" w:rsidRPr="002F3D54">
        <w:rPr>
          <w:rFonts w:hint="cs"/>
          <w:color w:val="auto"/>
          <w:rtl/>
        </w:rPr>
        <w:t>َّ</w:t>
      </w:r>
      <w:r w:rsidRPr="002F3D54">
        <w:rPr>
          <w:rFonts w:hint="cs"/>
          <w:color w:val="auto"/>
          <w:rtl/>
        </w:rPr>
        <w:t>اهدين</w:t>
      </w:r>
      <w:r w:rsidR="00021530" w:rsidRPr="002F3D54">
        <w:rPr>
          <w:rFonts w:hint="cs"/>
          <w:color w:val="auto"/>
          <w:rtl/>
        </w:rPr>
        <w:t xml:space="preserve">؛ </w:t>
      </w:r>
      <w:r w:rsidRPr="002F3D54">
        <w:rPr>
          <w:rFonts w:hint="cs"/>
          <w:color w:val="auto"/>
          <w:rtl/>
        </w:rPr>
        <w:t>ث</w:t>
      </w:r>
      <w:r w:rsidR="004B344B" w:rsidRPr="002F3D54">
        <w:rPr>
          <w:rFonts w:hint="cs"/>
          <w:color w:val="auto"/>
          <w:rtl/>
        </w:rPr>
        <w:t>ُ</w:t>
      </w:r>
      <w:r w:rsidRPr="002F3D54">
        <w:rPr>
          <w:rFonts w:hint="cs"/>
          <w:color w:val="auto"/>
          <w:rtl/>
        </w:rPr>
        <w:t>م</w:t>
      </w:r>
      <w:r w:rsidR="004B344B" w:rsidRPr="002F3D54">
        <w:rPr>
          <w:rFonts w:hint="cs"/>
          <w:color w:val="auto"/>
          <w:rtl/>
        </w:rPr>
        <w:t>َّ</w:t>
      </w:r>
      <w:r w:rsidRPr="002F3D54">
        <w:rPr>
          <w:rFonts w:hint="cs"/>
          <w:color w:val="auto"/>
          <w:rtl/>
        </w:rPr>
        <w:t xml:space="preserve"> اجتمع ههنا للمكاتب هذا ثلاثة</w:t>
      </w:r>
      <w:r w:rsidR="004B344B" w:rsidRPr="002F3D54">
        <w:rPr>
          <w:rFonts w:hint="cs"/>
          <w:color w:val="auto"/>
          <w:rtl/>
        </w:rPr>
        <w:t>ُ</w:t>
      </w:r>
      <w:r w:rsidRPr="002F3D54">
        <w:rPr>
          <w:rFonts w:hint="cs"/>
          <w:color w:val="auto"/>
          <w:rtl/>
        </w:rPr>
        <w:t xml:space="preserve"> أوصاف</w:t>
      </w:r>
      <w:r w:rsidR="00021530" w:rsidRPr="002F3D54">
        <w:rPr>
          <w:rFonts w:hint="cs"/>
          <w:color w:val="auto"/>
          <w:rtl/>
        </w:rPr>
        <w:t xml:space="preserve">: </w:t>
      </w:r>
      <w:r w:rsidRPr="002F3D54">
        <w:rPr>
          <w:rFonts w:hint="cs"/>
          <w:color w:val="auto"/>
          <w:rtl/>
        </w:rPr>
        <w:t>كونه مكاتب</w:t>
      </w:r>
      <w:r w:rsidR="002F3D54">
        <w:rPr>
          <w:rFonts w:hint="cs"/>
          <w:color w:val="auto"/>
          <w:rtl/>
        </w:rPr>
        <w:t>ًا</w:t>
      </w:r>
      <w:r w:rsidRPr="002F3D54">
        <w:rPr>
          <w:rFonts w:hint="cs"/>
          <w:color w:val="auto"/>
          <w:rtl/>
        </w:rPr>
        <w:t xml:space="preserve"> ورقيق</w:t>
      </w:r>
      <w:r w:rsidR="002F3D54">
        <w:rPr>
          <w:rFonts w:hint="cs"/>
          <w:color w:val="auto"/>
          <w:rtl/>
        </w:rPr>
        <w:t>ًا</w:t>
      </w:r>
      <w:r w:rsidRPr="002F3D54">
        <w:rPr>
          <w:rFonts w:hint="cs"/>
          <w:color w:val="auto"/>
          <w:rtl/>
        </w:rPr>
        <w:t xml:space="preserve"> ومرتد</w:t>
      </w:r>
      <w:r w:rsidR="002F3D54">
        <w:rPr>
          <w:rFonts w:hint="cs"/>
          <w:color w:val="auto"/>
          <w:rtl/>
        </w:rPr>
        <w:t>ًا</w:t>
      </w:r>
      <w:r w:rsidR="00021530" w:rsidRPr="002F3D54">
        <w:rPr>
          <w:rFonts w:hint="cs"/>
          <w:color w:val="auto"/>
          <w:rtl/>
        </w:rPr>
        <w:t xml:space="preserve">، </w:t>
      </w:r>
      <w:r w:rsidRPr="002F3D54">
        <w:rPr>
          <w:rFonts w:hint="cs"/>
          <w:color w:val="auto"/>
          <w:rtl/>
        </w:rPr>
        <w:t>ف</w:t>
      </w:r>
      <w:r w:rsidR="004B344B" w:rsidRPr="002F3D54">
        <w:rPr>
          <w:rFonts w:hint="cs"/>
          <w:color w:val="auto"/>
          <w:rtl/>
        </w:rPr>
        <w:t>َ</w:t>
      </w:r>
      <w:r w:rsidRPr="002F3D54">
        <w:rPr>
          <w:rFonts w:hint="cs"/>
          <w:color w:val="auto"/>
          <w:rtl/>
        </w:rPr>
        <w:t>جاز أن</w:t>
      </w:r>
      <w:r w:rsidR="004B344B" w:rsidRPr="002F3D54">
        <w:rPr>
          <w:rFonts w:hint="cs"/>
          <w:color w:val="auto"/>
          <w:rtl/>
        </w:rPr>
        <w:t>ْ</w:t>
      </w:r>
      <w:r w:rsidRPr="002F3D54">
        <w:rPr>
          <w:rFonts w:hint="cs"/>
          <w:color w:val="auto"/>
          <w:rtl/>
        </w:rPr>
        <w:t xml:space="preserve"> يكون ممنوع</w:t>
      </w:r>
      <w:r w:rsidR="002F3D54">
        <w:rPr>
          <w:rFonts w:hint="cs"/>
          <w:color w:val="auto"/>
          <w:rtl/>
        </w:rPr>
        <w:t>ًا</w:t>
      </w:r>
      <w:r w:rsidRPr="002F3D54">
        <w:rPr>
          <w:rFonts w:hint="cs"/>
          <w:color w:val="auto"/>
          <w:rtl/>
        </w:rPr>
        <w:t xml:space="preserve"> عند اجتماع هذه الأوصاف</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قال</w:t>
      </w:r>
      <w:r w:rsidR="00021530" w:rsidRPr="002F3D54">
        <w:rPr>
          <w:rFonts w:hint="cs"/>
          <w:color w:val="auto"/>
          <w:rtl/>
        </w:rPr>
        <w:t xml:space="preserve">: </w:t>
      </w:r>
      <w:r w:rsidRPr="002F3D54">
        <w:rPr>
          <w:rFonts w:hint="cs"/>
          <w:color w:val="auto"/>
          <w:rtl/>
        </w:rPr>
        <w:t>أم</w:t>
      </w:r>
      <w:r w:rsidR="004B344B" w:rsidRPr="002F3D54">
        <w:rPr>
          <w:rFonts w:hint="cs"/>
          <w:color w:val="auto"/>
          <w:rtl/>
        </w:rPr>
        <w:t>َّ</w:t>
      </w:r>
      <w:r w:rsidRPr="002F3D54">
        <w:rPr>
          <w:rFonts w:hint="cs"/>
          <w:color w:val="auto"/>
          <w:rtl/>
        </w:rPr>
        <w:t>ا الكتابة فهي مطل</w:t>
      </w:r>
      <w:r w:rsidR="004B344B" w:rsidRPr="002F3D54">
        <w:rPr>
          <w:rFonts w:hint="cs"/>
          <w:color w:val="auto"/>
          <w:rtl/>
        </w:rPr>
        <w:t>َ</w:t>
      </w:r>
      <w:r w:rsidRPr="002F3D54">
        <w:rPr>
          <w:rFonts w:hint="cs"/>
          <w:color w:val="auto"/>
          <w:rtl/>
        </w:rPr>
        <w:t>قة للتصر</w:t>
      </w:r>
      <w:r w:rsidR="004B344B" w:rsidRPr="002F3D54">
        <w:rPr>
          <w:rFonts w:hint="cs"/>
          <w:color w:val="auto"/>
          <w:rtl/>
        </w:rPr>
        <w:t>ُ</w:t>
      </w:r>
      <w:r w:rsidRPr="002F3D54">
        <w:rPr>
          <w:rFonts w:hint="cs"/>
          <w:color w:val="auto"/>
          <w:rtl/>
        </w:rPr>
        <w:t>ف لا مانعة</w:t>
      </w:r>
      <w:r w:rsidR="00021530" w:rsidRPr="002F3D54">
        <w:rPr>
          <w:rFonts w:hint="cs"/>
          <w:color w:val="auto"/>
          <w:rtl/>
        </w:rPr>
        <w:t xml:space="preserve">، </w:t>
      </w:r>
      <w:r w:rsidRPr="002F3D54">
        <w:rPr>
          <w:rFonts w:hint="cs"/>
          <w:color w:val="auto"/>
          <w:rtl/>
        </w:rPr>
        <w:t>وأم</w:t>
      </w:r>
      <w:r w:rsidR="004B344B" w:rsidRPr="002F3D54">
        <w:rPr>
          <w:rFonts w:hint="cs"/>
          <w:color w:val="auto"/>
          <w:rtl/>
        </w:rPr>
        <w:t>ّ</w:t>
      </w:r>
      <w:r w:rsidRPr="002F3D54">
        <w:rPr>
          <w:rFonts w:hint="cs"/>
          <w:color w:val="auto"/>
          <w:rtl/>
        </w:rPr>
        <w:t>ا الرق</w:t>
      </w:r>
      <w:r w:rsidR="004B344B" w:rsidRPr="002F3D54">
        <w:rPr>
          <w:rFonts w:hint="cs"/>
          <w:color w:val="auto"/>
          <w:rtl/>
        </w:rPr>
        <w:t>ُّ</w:t>
      </w:r>
      <w:r w:rsidRPr="002F3D54">
        <w:rPr>
          <w:rFonts w:hint="cs"/>
          <w:color w:val="auto"/>
          <w:rtl/>
        </w:rPr>
        <w:t xml:space="preserve"> والرد</w:t>
      </w:r>
      <w:r w:rsidR="004B344B" w:rsidRPr="002F3D54">
        <w:rPr>
          <w:rFonts w:hint="cs"/>
          <w:color w:val="auto"/>
          <w:rtl/>
        </w:rPr>
        <w:t>ّ</w:t>
      </w:r>
      <w:r w:rsidRPr="002F3D54">
        <w:rPr>
          <w:rFonts w:hint="cs"/>
          <w:color w:val="auto"/>
          <w:rtl/>
        </w:rPr>
        <w:t>ة فكل</w:t>
      </w:r>
      <w:r w:rsidR="004B344B" w:rsidRPr="002F3D54">
        <w:rPr>
          <w:rFonts w:hint="cs"/>
          <w:color w:val="auto"/>
          <w:rtl/>
        </w:rPr>
        <w:t>ُّ</w:t>
      </w:r>
      <w:r w:rsidRPr="002F3D54">
        <w:rPr>
          <w:rFonts w:hint="cs"/>
          <w:color w:val="auto"/>
          <w:rtl/>
        </w:rPr>
        <w:t xml:space="preserve"> واحد</w:t>
      </w:r>
      <w:r w:rsidR="004B344B" w:rsidRPr="002F3D54">
        <w:rPr>
          <w:rFonts w:hint="cs"/>
          <w:color w:val="auto"/>
          <w:rtl/>
        </w:rPr>
        <w:t>ٍ</w:t>
      </w:r>
      <w:r w:rsidRPr="002F3D54">
        <w:rPr>
          <w:rFonts w:hint="cs"/>
          <w:color w:val="auto"/>
          <w:rtl/>
        </w:rPr>
        <w:t xml:space="preserve"> منهما عل</w:t>
      </w:r>
      <w:r w:rsidR="004B344B" w:rsidRPr="002F3D54">
        <w:rPr>
          <w:rFonts w:hint="cs"/>
          <w:color w:val="auto"/>
          <w:rtl/>
        </w:rPr>
        <w:t>َّ</w:t>
      </w:r>
      <w:r w:rsidRPr="002F3D54">
        <w:rPr>
          <w:rFonts w:hint="cs"/>
          <w:color w:val="auto"/>
          <w:rtl/>
        </w:rPr>
        <w:t>ة في المنع عن التصر</w:t>
      </w:r>
      <w:r w:rsidR="004B344B" w:rsidRPr="002F3D54">
        <w:rPr>
          <w:rFonts w:hint="cs"/>
          <w:color w:val="auto"/>
          <w:rtl/>
        </w:rPr>
        <w:t>ُّ</w:t>
      </w:r>
      <w:r w:rsidRPr="002F3D54">
        <w:rPr>
          <w:rFonts w:hint="cs"/>
          <w:color w:val="auto"/>
          <w:rtl/>
        </w:rPr>
        <w:t>ف بانفراده</w:t>
      </w:r>
      <w:r w:rsidR="00021530" w:rsidRPr="002F3D54">
        <w:rPr>
          <w:rFonts w:hint="cs"/>
          <w:color w:val="auto"/>
          <w:rtl/>
        </w:rPr>
        <w:t xml:space="preserve">، </w:t>
      </w:r>
      <w:r w:rsidRPr="002F3D54">
        <w:rPr>
          <w:rFonts w:hint="cs"/>
          <w:color w:val="auto"/>
          <w:rtl/>
        </w:rPr>
        <w:t>فلا يثبت الر</w:t>
      </w:r>
      <w:r w:rsidR="004B344B" w:rsidRPr="002F3D54">
        <w:rPr>
          <w:rFonts w:hint="cs"/>
          <w:color w:val="auto"/>
          <w:rtl/>
        </w:rPr>
        <w:t>ِّ</w:t>
      </w:r>
      <w:r w:rsidRPr="002F3D54">
        <w:rPr>
          <w:rFonts w:hint="cs"/>
          <w:color w:val="auto"/>
          <w:rtl/>
        </w:rPr>
        <w:t>جحان بزيادة العل</w:t>
      </w:r>
      <w:r w:rsidR="004B344B" w:rsidRPr="002F3D54">
        <w:rPr>
          <w:rFonts w:hint="cs"/>
          <w:color w:val="auto"/>
          <w:rtl/>
        </w:rPr>
        <w:t>ّ</w:t>
      </w:r>
      <w:r w:rsidRPr="002F3D54">
        <w:rPr>
          <w:rFonts w:hint="cs"/>
          <w:color w:val="auto"/>
          <w:rtl/>
        </w:rPr>
        <w:t xml:space="preserve">ة كما إذا </w:t>
      </w:r>
      <w:r w:rsidR="004B344B" w:rsidRPr="002F3D54">
        <w:rPr>
          <w:rFonts w:hint="cs"/>
          <w:color w:val="auto"/>
          <w:rtl/>
        </w:rPr>
        <w:t>[أ</w:t>
      </w:r>
      <w:r w:rsidRPr="002F3D54">
        <w:rPr>
          <w:rFonts w:hint="cs"/>
          <w:color w:val="auto"/>
          <w:rtl/>
        </w:rPr>
        <w:t>قام</w:t>
      </w:r>
      <w:r w:rsidR="004B344B" w:rsidRPr="002F3D54">
        <w:rPr>
          <w:rFonts w:hint="cs"/>
          <w:color w:val="auto"/>
          <w:rtl/>
        </w:rPr>
        <w:t>]</w:t>
      </w:r>
      <w:r w:rsidRPr="002F3D54">
        <w:rPr>
          <w:rFonts w:hint="cs"/>
          <w:color w:val="auto"/>
          <w:vertAlign w:val="superscript"/>
          <w:rtl/>
        </w:rPr>
        <w:t>(</w:t>
      </w:r>
      <w:r w:rsidRPr="002F3D54">
        <w:rPr>
          <w:rStyle w:val="ae"/>
          <w:color w:val="auto"/>
          <w:rtl/>
        </w:rPr>
        <w:footnoteReference w:id="885"/>
      </w:r>
      <w:r w:rsidRPr="002F3D54">
        <w:rPr>
          <w:rFonts w:hint="cs"/>
          <w:color w:val="auto"/>
          <w:vertAlign w:val="superscript"/>
          <w:rtl/>
        </w:rPr>
        <w:t>)</w:t>
      </w:r>
      <w:r w:rsidRPr="002F3D54">
        <w:rPr>
          <w:rFonts w:hint="cs"/>
          <w:color w:val="auto"/>
          <w:rtl/>
        </w:rPr>
        <w:t xml:space="preserve"> أحد المد</w:t>
      </w:r>
      <w:r w:rsidR="004B344B" w:rsidRPr="002F3D54">
        <w:rPr>
          <w:rFonts w:hint="cs"/>
          <w:color w:val="auto"/>
          <w:rtl/>
        </w:rPr>
        <w:t>َّ</w:t>
      </w:r>
      <w:r w:rsidRPr="002F3D54">
        <w:rPr>
          <w:rFonts w:hint="cs"/>
          <w:color w:val="auto"/>
          <w:rtl/>
        </w:rPr>
        <w:t>عيين أربعة</w:t>
      </w:r>
      <w:r w:rsidR="004B344B" w:rsidRPr="002F3D54">
        <w:rPr>
          <w:rFonts w:hint="cs"/>
          <w:color w:val="auto"/>
          <w:rtl/>
        </w:rPr>
        <w:t>ً</w:t>
      </w:r>
      <w:r w:rsidRPr="002F3D54">
        <w:rPr>
          <w:rFonts w:hint="cs"/>
          <w:color w:val="auto"/>
          <w:rtl/>
        </w:rPr>
        <w:t xml:space="preserve"> من الشهود</w:t>
      </w:r>
      <w:r w:rsidR="00021530" w:rsidRPr="002F3D54">
        <w:rPr>
          <w:rFonts w:hint="cs"/>
          <w:color w:val="auto"/>
          <w:rtl/>
        </w:rPr>
        <w:t xml:space="preserve">، </w:t>
      </w:r>
      <w:r w:rsidRPr="002F3D54">
        <w:rPr>
          <w:rFonts w:hint="cs"/>
          <w:color w:val="auto"/>
          <w:rtl/>
        </w:rPr>
        <w:t>ب</w:t>
      </w:r>
      <w:r w:rsidR="004B344B" w:rsidRPr="002F3D54">
        <w:rPr>
          <w:rFonts w:hint="cs"/>
          <w:color w:val="auto"/>
          <w:rtl/>
        </w:rPr>
        <w:t>َ</w:t>
      </w:r>
      <w:r w:rsidRPr="002F3D54">
        <w:rPr>
          <w:rFonts w:hint="cs"/>
          <w:color w:val="auto"/>
          <w:rtl/>
        </w:rPr>
        <w:t>ل الر</w:t>
      </w:r>
      <w:r w:rsidR="004B344B" w:rsidRPr="002F3D54">
        <w:rPr>
          <w:rFonts w:hint="cs"/>
          <w:color w:val="auto"/>
          <w:rtl/>
        </w:rPr>
        <w:t>ِّ</w:t>
      </w:r>
      <w:r w:rsidRPr="002F3D54">
        <w:rPr>
          <w:rFonts w:hint="cs"/>
          <w:color w:val="auto"/>
          <w:rtl/>
        </w:rPr>
        <w:t>جحان إن</w:t>
      </w:r>
      <w:r w:rsidR="004B344B" w:rsidRPr="002F3D54">
        <w:rPr>
          <w:rFonts w:hint="cs"/>
          <w:color w:val="auto"/>
          <w:rtl/>
        </w:rPr>
        <w:t>ّ</w:t>
      </w:r>
      <w:r w:rsidRPr="002F3D54">
        <w:rPr>
          <w:rFonts w:hint="cs"/>
          <w:color w:val="auto"/>
          <w:rtl/>
        </w:rPr>
        <w:t>ما يثبت بوصفٍ في العل</w:t>
      </w:r>
      <w:r w:rsidR="004B344B" w:rsidRPr="002F3D54">
        <w:rPr>
          <w:rFonts w:hint="cs"/>
          <w:color w:val="auto"/>
          <w:rtl/>
        </w:rPr>
        <w:t>َّ</w:t>
      </w:r>
      <w:r w:rsidRPr="002F3D54">
        <w:rPr>
          <w:rFonts w:hint="cs"/>
          <w:color w:val="auto"/>
          <w:rtl/>
        </w:rPr>
        <w:t>ة لا بالعل</w:t>
      </w:r>
      <w:r w:rsidR="004B344B" w:rsidRPr="002F3D54">
        <w:rPr>
          <w:rFonts w:hint="cs"/>
          <w:color w:val="auto"/>
          <w:rtl/>
        </w:rPr>
        <w:t>َّ</w:t>
      </w:r>
      <w:r w:rsidRPr="002F3D54">
        <w:rPr>
          <w:rFonts w:hint="cs"/>
          <w:color w:val="auto"/>
          <w:rtl/>
        </w:rPr>
        <w:t>ة نفس</w:t>
      </w:r>
      <w:r w:rsidR="004B344B" w:rsidRPr="002F3D54">
        <w:rPr>
          <w:rFonts w:hint="cs"/>
          <w:color w:val="auto"/>
          <w:rtl/>
        </w:rPr>
        <w:t>ِ</w:t>
      </w:r>
      <w:r w:rsidRPr="002F3D54">
        <w:rPr>
          <w:rFonts w:hint="cs"/>
          <w:color w:val="auto"/>
          <w:rtl/>
        </w:rPr>
        <w:t>ها ل</w:t>
      </w:r>
      <w:r w:rsidR="004B344B" w:rsidRPr="002F3D54">
        <w:rPr>
          <w:rFonts w:hint="cs"/>
          <w:color w:val="auto"/>
          <w:rtl/>
        </w:rPr>
        <w:t>ِـ</w:t>
      </w:r>
      <w:r w:rsidRPr="002F3D54">
        <w:rPr>
          <w:rFonts w:hint="cs"/>
          <w:color w:val="auto"/>
          <w:rtl/>
        </w:rPr>
        <w:t>ما عرف</w:t>
      </w:r>
      <w:r w:rsidRPr="002F3D54">
        <w:rPr>
          <w:rStyle w:val="ae"/>
          <w:color w:val="auto"/>
          <w:rtl/>
        </w:rPr>
        <w:t>(</w:t>
      </w:r>
      <w:r w:rsidRPr="002F3D54">
        <w:rPr>
          <w:rStyle w:val="ae"/>
          <w:color w:val="auto"/>
          <w:rtl/>
        </w:rPr>
        <w:footnoteReference w:id="886"/>
      </w:r>
      <w:r w:rsidRPr="002F3D54">
        <w:rPr>
          <w:rStyle w:val="ae"/>
          <w:color w:val="auto"/>
          <w:rtl/>
        </w:rPr>
        <w:t>)</w:t>
      </w:r>
      <w:r w:rsidR="00021530" w:rsidRPr="002F3D54">
        <w:rPr>
          <w:rFonts w:hint="cs"/>
          <w:color w:val="auto"/>
          <w:rtl/>
        </w:rPr>
        <w:t>.</w:t>
      </w:r>
    </w:p>
    <w:p w:rsidR="00021530" w:rsidRPr="002F3D54" w:rsidRDefault="004F6076" w:rsidP="002F3D54">
      <w:pPr>
        <w:ind w:firstLine="567"/>
        <w:rPr>
          <w:rFonts w:ascii="Traditional Arabic" w:hAnsi="Traditional Arabic"/>
          <w:color w:val="auto"/>
          <w:rtl/>
        </w:rPr>
      </w:pPr>
      <w:r w:rsidRPr="004F6076">
        <w:rPr>
          <w:rFonts w:cs="Times New Roman"/>
          <w:color w:val="auto"/>
          <w:sz w:val="24"/>
          <w:szCs w:val="24"/>
          <w:rtl/>
          <w:lang w:eastAsia="en-US"/>
        </w:rPr>
        <w:pict>
          <v:shape id="مربع نص 254" o:spid="_x0000_s1133" type="#_x0000_t202" style="position:absolute;left:0;text-align:left;margin-left:0;margin-top:.6pt;width:80.85pt;height:53.7pt;flip:x;z-index:25184563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" stroked="f">
            <v:textbox style="mso-fit-shape-to-text:t">
              <w:txbxContent>
                <w:p w:rsidR="00E408E2" w:rsidRPr="0095013C" w:rsidRDefault="00E408E2" w:rsidP="009A4529">
                  <w:pPr>
                    <w:ind w:firstLine="0"/>
                    <w:jc w:val="center"/>
                    <w:rPr>
                      <w:color w:val="auto"/>
                      <w:sz w:val="10"/>
                      <w:szCs w:val="10"/>
                    </w:rPr>
                  </w:pPr>
                  <w:r w:rsidRPr="0095013C">
                    <w:rPr>
                      <w:color w:val="auto"/>
                      <w:sz w:val="28"/>
                      <w:szCs w:val="28"/>
                      <w:rtl/>
                    </w:rPr>
                    <w:t>[ردة الرجل وامرأته]</w:t>
                  </w:r>
                </w:p>
              </w:txbxContent>
            </v:textbox>
            <w10:wrap anchorx="page"/>
          </v:shape>
        </w:pict>
      </w:r>
      <w:bookmarkStart w:id="287" w:name="_Toc436824740"/>
      <w:bookmarkStart w:id="288" w:name="_Toc436865576"/>
      <w:bookmarkStart w:id="289" w:name="_Toc436866731"/>
      <w:r w:rsidR="0023359C" w:rsidRPr="002F3D54">
        <w:rPr>
          <w:rStyle w:val="Char8"/>
          <w:rFonts w:hint="cs"/>
          <w:color w:val="auto"/>
          <w:rtl/>
        </w:rPr>
        <w:t>(وإذا ارتد</w:t>
      </w:r>
      <w:r w:rsidR="004B344B" w:rsidRPr="002F3D54">
        <w:rPr>
          <w:rStyle w:val="Char8"/>
          <w:rFonts w:hint="cs"/>
          <w:color w:val="auto"/>
          <w:rtl/>
        </w:rPr>
        <w:t>ّ</w:t>
      </w:r>
      <w:r w:rsidR="0023359C" w:rsidRPr="002F3D54">
        <w:rPr>
          <w:rStyle w:val="Char8"/>
          <w:rFonts w:hint="cs"/>
          <w:color w:val="auto"/>
          <w:rtl/>
        </w:rPr>
        <w:t xml:space="preserve"> الر</w:t>
      </w:r>
      <w:r w:rsidR="004B344B" w:rsidRPr="002F3D54">
        <w:rPr>
          <w:rStyle w:val="Char8"/>
          <w:rFonts w:hint="cs"/>
          <w:color w:val="auto"/>
          <w:rtl/>
        </w:rPr>
        <w:t>ّ</w:t>
      </w:r>
      <w:r w:rsidR="0023359C" w:rsidRPr="002F3D54">
        <w:rPr>
          <w:rStyle w:val="Char8"/>
          <w:rFonts w:hint="cs"/>
          <w:color w:val="auto"/>
          <w:rtl/>
        </w:rPr>
        <w:t>جل وامرأته</w:t>
      </w:r>
      <w:r w:rsidR="00021530" w:rsidRPr="002F3D54">
        <w:rPr>
          <w:rStyle w:val="Char8"/>
          <w:rFonts w:hint="cs"/>
          <w:color w:val="auto"/>
          <w:rtl/>
        </w:rPr>
        <w:t xml:space="preserve">، </w:t>
      </w:r>
      <w:r w:rsidR="0023359C" w:rsidRPr="002F3D54">
        <w:rPr>
          <w:rStyle w:val="Char8"/>
          <w:rFonts w:hint="cs"/>
          <w:color w:val="auto"/>
          <w:rtl/>
        </w:rPr>
        <w:t>والعياذ بالله</w:t>
      </w:r>
      <w:r w:rsidR="00021530" w:rsidRPr="002F3D54">
        <w:rPr>
          <w:rStyle w:val="Char8"/>
          <w:rFonts w:hint="cs"/>
          <w:color w:val="auto"/>
          <w:rtl/>
        </w:rPr>
        <w:t xml:space="preserve">، </w:t>
      </w:r>
      <w:r w:rsidR="0023359C" w:rsidRPr="002F3D54">
        <w:rPr>
          <w:rStyle w:val="Char8"/>
          <w:rFonts w:hint="cs"/>
          <w:color w:val="auto"/>
          <w:rtl/>
        </w:rPr>
        <w:t>ولحقا بدار الحرب فحبلت المرأة في دار الحرب</w:t>
      </w:r>
      <w:r w:rsidR="00021530" w:rsidRPr="002F3D54">
        <w:rPr>
          <w:rStyle w:val="Char8"/>
          <w:rFonts w:hint="cs"/>
          <w:color w:val="auto"/>
          <w:rtl/>
        </w:rPr>
        <w:t xml:space="preserve">... </w:t>
      </w:r>
      <w:r w:rsidR="004B344B" w:rsidRPr="002F3D54">
        <w:rPr>
          <w:rStyle w:val="Char8"/>
          <w:rFonts w:ascii="Traditional Arabic" w:hAnsi="Traditional Arabic" w:cs="Traditional Arabic" w:hint="cs"/>
          <w:color w:val="auto"/>
          <w:sz w:val="36"/>
          <w:szCs w:val="36"/>
          <w:rtl/>
        </w:rPr>
        <w:t>)</w:t>
      </w:r>
      <w:r w:rsidR="0023359C" w:rsidRPr="002F3D54">
        <w:rPr>
          <w:rStyle w:val="Char8"/>
          <w:rFonts w:ascii="Traditional Arabic" w:hAnsi="Traditional Arabic" w:cs="Traditional Arabic"/>
          <w:color w:val="auto"/>
          <w:sz w:val="36"/>
          <w:szCs w:val="36"/>
          <w:rtl/>
        </w:rPr>
        <w:t xml:space="preserve"> إلى آخره</w:t>
      </w:r>
      <w:bookmarkEnd w:id="287"/>
      <w:bookmarkEnd w:id="288"/>
      <w:bookmarkEnd w:id="289"/>
      <w:r w:rsidR="00021530" w:rsidRPr="002F3D54">
        <w:rPr>
          <w:rFonts w:ascii="Traditional Arabic" w:hAnsi="Traditional Arabic"/>
          <w:color w:val="auto"/>
          <w:rtl/>
        </w:rPr>
        <w:t>.</w:t>
      </w:r>
    </w:p>
    <w:p w:rsidR="00021530" w:rsidRPr="002F3D54" w:rsidRDefault="0023359C" w:rsidP="002F3D54">
      <w:pPr>
        <w:ind w:firstLine="567"/>
        <w:rPr>
          <w:color w:val="auto"/>
          <w:rtl/>
        </w:rPr>
      </w:pPr>
      <w:r w:rsidRPr="002F3D54">
        <w:rPr>
          <w:rFonts w:hint="cs"/>
          <w:color w:val="auto"/>
          <w:rtl/>
        </w:rPr>
        <w:t>قيل</w:t>
      </w:r>
      <w:r w:rsidR="00021530" w:rsidRPr="002F3D54">
        <w:rPr>
          <w:rFonts w:hint="cs"/>
          <w:color w:val="auto"/>
          <w:rtl/>
        </w:rPr>
        <w:t xml:space="preserve">: </w:t>
      </w:r>
      <w:r w:rsidRPr="002F3D54">
        <w:rPr>
          <w:rFonts w:hint="cs"/>
          <w:color w:val="auto"/>
          <w:rtl/>
        </w:rPr>
        <w:t>ذ</w:t>
      </w:r>
      <w:r w:rsidR="004B344B" w:rsidRPr="002F3D54">
        <w:rPr>
          <w:rFonts w:hint="cs"/>
          <w:color w:val="auto"/>
          <w:rtl/>
        </w:rPr>
        <w:t>ِ</w:t>
      </w:r>
      <w:r w:rsidRPr="002F3D54">
        <w:rPr>
          <w:rFonts w:hint="cs"/>
          <w:color w:val="auto"/>
          <w:rtl/>
        </w:rPr>
        <w:t>كر دار</w:t>
      </w:r>
      <w:r w:rsidR="004B344B" w:rsidRPr="002F3D54">
        <w:rPr>
          <w:rFonts w:hint="cs"/>
          <w:color w:val="auto"/>
          <w:rtl/>
        </w:rPr>
        <w:t xml:space="preserve"> الحرب وقع اتفاق</w:t>
      </w:r>
      <w:r w:rsidR="002F3D54">
        <w:rPr>
          <w:rFonts w:hint="cs"/>
          <w:color w:val="auto"/>
          <w:rtl/>
        </w:rPr>
        <w:t>ًا</w:t>
      </w:r>
      <w:r w:rsidR="00021530" w:rsidRPr="002F3D54">
        <w:rPr>
          <w:rFonts w:hint="cs"/>
          <w:color w:val="auto"/>
          <w:rtl/>
        </w:rPr>
        <w:t xml:space="preserve">، </w:t>
      </w:r>
      <w:r w:rsidRPr="002F3D54">
        <w:rPr>
          <w:rFonts w:hint="cs"/>
          <w:color w:val="auto"/>
          <w:rtl/>
        </w:rPr>
        <w:t>فإن</w:t>
      </w:r>
      <w:r w:rsidR="004B344B" w:rsidRPr="002F3D54">
        <w:rPr>
          <w:rFonts w:hint="cs"/>
          <w:color w:val="auto"/>
          <w:rtl/>
        </w:rPr>
        <w:t>َّ</w:t>
      </w:r>
      <w:r w:rsidRPr="002F3D54">
        <w:rPr>
          <w:rFonts w:hint="cs"/>
          <w:color w:val="auto"/>
          <w:rtl/>
        </w:rPr>
        <w:t>ها إذا حب</w:t>
      </w:r>
      <w:r w:rsidR="004B344B" w:rsidRPr="002F3D54">
        <w:rPr>
          <w:rFonts w:hint="cs"/>
          <w:color w:val="auto"/>
          <w:rtl/>
        </w:rPr>
        <w:t>َ</w:t>
      </w:r>
      <w:r w:rsidRPr="002F3D54">
        <w:rPr>
          <w:rFonts w:hint="cs"/>
          <w:color w:val="auto"/>
          <w:rtl/>
        </w:rPr>
        <w:t>لت في دارنا ثم لح</w:t>
      </w:r>
      <w:r w:rsidR="004B344B" w:rsidRPr="002F3D54">
        <w:rPr>
          <w:rFonts w:hint="cs"/>
          <w:color w:val="auto"/>
          <w:rtl/>
        </w:rPr>
        <w:t>ِقت به بدار الحرب فالجواب كذلك</w:t>
      </w:r>
      <w:r w:rsidR="00021530" w:rsidRPr="002F3D54">
        <w:rPr>
          <w:rFonts w:hint="cs"/>
          <w:color w:val="auto"/>
          <w:rtl/>
        </w:rPr>
        <w:t xml:space="preserve">. </w:t>
      </w:r>
      <w:r w:rsidRPr="002F3D54">
        <w:rPr>
          <w:rFonts w:hint="cs"/>
          <w:color w:val="auto"/>
          <w:rtl/>
        </w:rPr>
        <w:t>ولعل</w:t>
      </w:r>
      <w:r w:rsidR="004B344B" w:rsidRPr="002F3D54">
        <w:rPr>
          <w:rFonts w:hint="cs"/>
          <w:color w:val="auto"/>
          <w:rtl/>
        </w:rPr>
        <w:t>َّ</w:t>
      </w:r>
      <w:r w:rsidRPr="002F3D54">
        <w:rPr>
          <w:rFonts w:hint="cs"/>
          <w:color w:val="auto"/>
          <w:rtl/>
        </w:rPr>
        <w:t>ه يشتمل على فائده</w:t>
      </w:r>
      <w:r w:rsidR="00021530" w:rsidRPr="002F3D54">
        <w:rPr>
          <w:rFonts w:hint="cs"/>
          <w:color w:val="auto"/>
          <w:rtl/>
        </w:rPr>
        <w:t xml:space="preserve">، </w:t>
      </w:r>
      <w:r w:rsidRPr="002F3D54">
        <w:rPr>
          <w:rFonts w:hint="cs"/>
          <w:color w:val="auto"/>
          <w:rtl/>
        </w:rPr>
        <w:t>وهي أن</w:t>
      </w:r>
      <w:r w:rsidR="004B344B" w:rsidRPr="002F3D54">
        <w:rPr>
          <w:rFonts w:hint="cs"/>
          <w:color w:val="auto"/>
          <w:rtl/>
        </w:rPr>
        <w:t>ّ</w:t>
      </w:r>
      <w:r w:rsidRPr="002F3D54">
        <w:rPr>
          <w:rFonts w:hint="cs"/>
          <w:color w:val="auto"/>
          <w:rtl/>
        </w:rPr>
        <w:t xml:space="preserve"> العلوق متى كان في دار الحرب كان </w:t>
      </w:r>
      <w:r w:rsidRPr="002F3D54">
        <w:rPr>
          <w:rFonts w:hint="cs"/>
          <w:color w:val="auto"/>
          <w:rtl/>
        </w:rPr>
        <w:lastRenderedPageBreak/>
        <w:t>أبع</w:t>
      </w:r>
      <w:r w:rsidR="004B344B" w:rsidRPr="002F3D54">
        <w:rPr>
          <w:rFonts w:hint="cs"/>
          <w:color w:val="auto"/>
          <w:rtl/>
        </w:rPr>
        <w:t>َ</w:t>
      </w:r>
      <w:r w:rsidRPr="002F3D54">
        <w:rPr>
          <w:rFonts w:hint="cs"/>
          <w:color w:val="auto"/>
          <w:rtl/>
        </w:rPr>
        <w:t>د عن الإسلام</w:t>
      </w:r>
      <w:r w:rsidR="00021530" w:rsidRPr="002F3D54">
        <w:rPr>
          <w:rFonts w:hint="cs"/>
          <w:color w:val="auto"/>
          <w:rtl/>
        </w:rPr>
        <w:t xml:space="preserve">، </w:t>
      </w:r>
      <w:r w:rsidRPr="002F3D54">
        <w:rPr>
          <w:rFonts w:hint="cs"/>
          <w:color w:val="auto"/>
          <w:rtl/>
        </w:rPr>
        <w:t>ومتى كان في دار الإسلام كان أقرب إلى الإسلام باعتبار الد</w:t>
      </w:r>
      <w:r w:rsidR="004B344B" w:rsidRPr="002F3D54">
        <w:rPr>
          <w:rFonts w:hint="cs"/>
          <w:color w:val="auto"/>
          <w:rtl/>
        </w:rPr>
        <w:t>ّ</w:t>
      </w:r>
      <w:r w:rsidRPr="002F3D54">
        <w:rPr>
          <w:rFonts w:hint="cs"/>
          <w:color w:val="auto"/>
          <w:rtl/>
        </w:rPr>
        <w:t>ار لكون الد</w:t>
      </w:r>
      <w:r w:rsidR="004B344B" w:rsidRPr="002F3D54">
        <w:rPr>
          <w:rFonts w:hint="cs"/>
          <w:color w:val="auto"/>
          <w:rtl/>
        </w:rPr>
        <w:t>ّار جهة في الا</w:t>
      </w:r>
      <w:r w:rsidRPr="002F3D54">
        <w:rPr>
          <w:rFonts w:hint="cs"/>
          <w:color w:val="auto"/>
          <w:rtl/>
        </w:rPr>
        <w:t>ستتباع فالجبر هناك يكون جبرًا</w:t>
      </w:r>
      <w:r w:rsidRPr="002F3D54">
        <w:rPr>
          <w:rFonts w:hint="cs"/>
          <w:color w:val="auto"/>
          <w:vertAlign w:val="superscript"/>
          <w:rtl/>
        </w:rPr>
        <w:t>(</w:t>
      </w:r>
      <w:r w:rsidRPr="002F3D54">
        <w:rPr>
          <w:rStyle w:val="ae"/>
          <w:color w:val="auto"/>
          <w:rtl/>
        </w:rPr>
        <w:footnoteReference w:id="887"/>
      </w:r>
      <w:r w:rsidRPr="002F3D54">
        <w:rPr>
          <w:rFonts w:hint="cs"/>
          <w:color w:val="auto"/>
          <w:vertAlign w:val="superscript"/>
          <w:rtl/>
        </w:rPr>
        <w:t>)</w:t>
      </w:r>
      <w:r w:rsidRPr="002F3D54">
        <w:rPr>
          <w:rFonts w:hint="cs"/>
          <w:color w:val="auto"/>
          <w:rtl/>
        </w:rPr>
        <w:t xml:space="preserve"> هنا بالطريق الأولى</w:t>
      </w:r>
      <w:r w:rsidR="00021530" w:rsidRPr="002F3D54">
        <w:rPr>
          <w:rFonts w:hint="cs"/>
          <w:color w:val="auto"/>
          <w:rtl/>
        </w:rPr>
        <w:t xml:space="preserve">، </w:t>
      </w:r>
      <w:r w:rsidRPr="002F3D54">
        <w:rPr>
          <w:rFonts w:hint="cs"/>
          <w:color w:val="auto"/>
          <w:rtl/>
        </w:rPr>
        <w:t>وهذا هو الحكم في الحبل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4B344B" w:rsidRPr="002F3D54">
        <w:rPr>
          <w:rFonts w:hint="cs"/>
          <w:color w:val="auto"/>
          <w:rtl/>
        </w:rPr>
        <w:t>ّ</w:t>
      </w:r>
      <w:r w:rsidRPr="002F3D54">
        <w:rPr>
          <w:rFonts w:hint="cs"/>
          <w:color w:val="auto"/>
          <w:rtl/>
        </w:rPr>
        <w:t>ا إذا ارتد</w:t>
      </w:r>
      <w:r w:rsidR="004B344B" w:rsidRPr="002F3D54">
        <w:rPr>
          <w:rFonts w:hint="cs"/>
          <w:color w:val="auto"/>
          <w:rtl/>
        </w:rPr>
        <w:t>ّ</w:t>
      </w:r>
      <w:r w:rsidRPr="002F3D54">
        <w:rPr>
          <w:rFonts w:hint="cs"/>
          <w:color w:val="auto"/>
          <w:rtl/>
        </w:rPr>
        <w:t xml:space="preserve"> الز</w:t>
      </w:r>
      <w:r w:rsidR="004B344B" w:rsidRPr="002F3D54">
        <w:rPr>
          <w:rFonts w:hint="cs"/>
          <w:color w:val="auto"/>
          <w:rtl/>
        </w:rPr>
        <w:t>ّ</w:t>
      </w:r>
      <w:r w:rsidRPr="002F3D54">
        <w:rPr>
          <w:rFonts w:hint="cs"/>
          <w:color w:val="auto"/>
          <w:rtl/>
        </w:rPr>
        <w:t>وجان ولهما أولاد صغار فلح</w:t>
      </w:r>
      <w:r w:rsidR="004B344B" w:rsidRPr="002F3D54">
        <w:rPr>
          <w:rFonts w:hint="cs"/>
          <w:color w:val="auto"/>
          <w:rtl/>
        </w:rPr>
        <w:t>ِ</w:t>
      </w:r>
      <w:r w:rsidRPr="002F3D54">
        <w:rPr>
          <w:rFonts w:hint="cs"/>
          <w:color w:val="auto"/>
          <w:rtl/>
        </w:rPr>
        <w:t>قا بدار الحرب مع أولادهم الص</w:t>
      </w:r>
      <w:r w:rsidR="004B344B" w:rsidRPr="002F3D54">
        <w:rPr>
          <w:rFonts w:hint="cs"/>
          <w:color w:val="auto"/>
          <w:rtl/>
        </w:rPr>
        <w:t>ِّ</w:t>
      </w:r>
      <w:r w:rsidRPr="002F3D54">
        <w:rPr>
          <w:rFonts w:hint="cs"/>
          <w:color w:val="auto"/>
          <w:rtl/>
        </w:rPr>
        <w:t>غار فول</w:t>
      </w:r>
      <w:r w:rsidR="003D0804" w:rsidRPr="002F3D54">
        <w:rPr>
          <w:rFonts w:hint="cs"/>
          <w:color w:val="auto"/>
          <w:rtl/>
        </w:rPr>
        <w:t>د لأولادهما أولاد</w:t>
      </w:r>
      <w:r w:rsidR="004B344B" w:rsidRPr="002F3D54">
        <w:rPr>
          <w:rFonts w:hint="cs"/>
          <w:color w:val="auto"/>
          <w:rtl/>
        </w:rPr>
        <w:t xml:space="preserve"> ثم ظهر عليهم</w:t>
      </w:r>
      <w:r w:rsidR="00021530" w:rsidRPr="002F3D54">
        <w:rPr>
          <w:rFonts w:hint="cs"/>
          <w:color w:val="auto"/>
          <w:rtl/>
        </w:rPr>
        <w:t xml:space="preserve">، </w:t>
      </w:r>
      <w:r w:rsidRPr="002F3D54">
        <w:rPr>
          <w:rFonts w:hint="cs"/>
          <w:color w:val="auto"/>
          <w:rtl/>
        </w:rPr>
        <w:t>ذكر الكرخي في مختصره</w:t>
      </w:r>
      <w:r w:rsidRPr="002F3D54">
        <w:rPr>
          <w:rStyle w:val="ae"/>
          <w:color w:val="auto"/>
          <w:rtl/>
        </w:rPr>
        <w:t>(</w:t>
      </w:r>
      <w:r w:rsidRPr="002F3D54">
        <w:rPr>
          <w:rStyle w:val="ae"/>
          <w:color w:val="auto"/>
          <w:rtl/>
        </w:rPr>
        <w:footnoteReference w:id="888"/>
      </w:r>
      <w:r w:rsidRPr="002F3D54">
        <w:rPr>
          <w:rStyle w:val="ae"/>
          <w:color w:val="auto"/>
          <w:rtl/>
        </w:rPr>
        <w:t>)</w:t>
      </w:r>
      <w:r w:rsidRPr="002F3D54">
        <w:rPr>
          <w:rFonts w:hint="cs"/>
          <w:color w:val="auto"/>
          <w:rtl/>
        </w:rPr>
        <w:t xml:space="preserve"> أن</w:t>
      </w:r>
      <w:r w:rsidR="004B344B" w:rsidRPr="002F3D54">
        <w:rPr>
          <w:rFonts w:hint="cs"/>
          <w:color w:val="auto"/>
          <w:rtl/>
        </w:rPr>
        <w:t>ّ</w:t>
      </w:r>
      <w:r w:rsidRPr="002F3D54">
        <w:rPr>
          <w:rFonts w:hint="cs"/>
          <w:color w:val="auto"/>
          <w:rtl/>
        </w:rPr>
        <w:t xml:space="preserve"> على قول أبي حنيفة ي</w:t>
      </w:r>
      <w:r w:rsidR="00430A9A" w:rsidRPr="002F3D54">
        <w:rPr>
          <w:rFonts w:hint="cs"/>
          <w:color w:val="auto"/>
          <w:rtl/>
        </w:rPr>
        <w:t>ُ</w:t>
      </w:r>
      <w:r w:rsidRPr="002F3D54">
        <w:rPr>
          <w:rFonts w:hint="cs"/>
          <w:color w:val="auto"/>
          <w:rtl/>
        </w:rPr>
        <w:t>ج</w:t>
      </w:r>
      <w:r w:rsidR="00430A9A" w:rsidRPr="002F3D54">
        <w:rPr>
          <w:rFonts w:hint="cs"/>
          <w:color w:val="auto"/>
          <w:rtl/>
        </w:rPr>
        <w:t>َ</w:t>
      </w:r>
      <w:r w:rsidRPr="002F3D54">
        <w:rPr>
          <w:rFonts w:hint="cs"/>
          <w:color w:val="auto"/>
          <w:rtl/>
        </w:rPr>
        <w:t>بر الأولاد الذين خرجا بهم م</w:t>
      </w:r>
      <w:r w:rsidR="00430A9A" w:rsidRPr="002F3D54">
        <w:rPr>
          <w:rFonts w:hint="cs"/>
          <w:color w:val="auto"/>
          <w:rtl/>
        </w:rPr>
        <w:t>ِ</w:t>
      </w:r>
      <w:r w:rsidRPr="002F3D54">
        <w:rPr>
          <w:rFonts w:hint="cs"/>
          <w:color w:val="auto"/>
          <w:rtl/>
        </w:rPr>
        <w:t>ن دار الإسلام</w:t>
      </w:r>
      <w:r w:rsidR="00021530" w:rsidRPr="002F3D54">
        <w:rPr>
          <w:rFonts w:hint="cs"/>
          <w:color w:val="auto"/>
          <w:rtl/>
        </w:rPr>
        <w:t xml:space="preserve">. </w:t>
      </w:r>
      <w:r w:rsidRPr="002F3D54">
        <w:rPr>
          <w:rFonts w:hint="cs"/>
          <w:color w:val="auto"/>
          <w:rtl/>
        </w:rPr>
        <w:t>وأم</w:t>
      </w:r>
      <w:r w:rsidR="00430A9A" w:rsidRPr="002F3D54">
        <w:rPr>
          <w:rFonts w:hint="cs"/>
          <w:color w:val="auto"/>
          <w:rtl/>
        </w:rPr>
        <w:t>َّ</w:t>
      </w:r>
      <w:r w:rsidRPr="002F3D54">
        <w:rPr>
          <w:rFonts w:hint="cs"/>
          <w:color w:val="auto"/>
          <w:rtl/>
        </w:rPr>
        <w:t>ا أولاد الأولاد</w:t>
      </w:r>
      <w:r w:rsidR="00021530" w:rsidRPr="002F3D54">
        <w:rPr>
          <w:rFonts w:hint="cs"/>
          <w:color w:val="auto"/>
          <w:rtl/>
        </w:rPr>
        <w:t xml:space="preserve">، </w:t>
      </w:r>
      <w:r w:rsidRPr="002F3D54">
        <w:rPr>
          <w:rFonts w:hint="cs"/>
          <w:color w:val="auto"/>
          <w:rtl/>
        </w:rPr>
        <w:t>فإن</w:t>
      </w:r>
      <w:r w:rsidR="00430A9A" w:rsidRPr="002F3D54">
        <w:rPr>
          <w:rFonts w:hint="cs"/>
          <w:color w:val="auto"/>
          <w:rtl/>
        </w:rPr>
        <w:t>ْ</w:t>
      </w:r>
      <w:r w:rsidRPr="002F3D54">
        <w:rPr>
          <w:rFonts w:hint="cs"/>
          <w:color w:val="auto"/>
          <w:rtl/>
        </w:rPr>
        <w:t xml:space="preserve"> أسلموا وإل</w:t>
      </w:r>
      <w:r w:rsidR="00430A9A" w:rsidRPr="002F3D54">
        <w:rPr>
          <w:rFonts w:hint="cs"/>
          <w:color w:val="auto"/>
          <w:rtl/>
        </w:rPr>
        <w:t>َّ</w:t>
      </w:r>
      <w:r w:rsidRPr="002F3D54">
        <w:rPr>
          <w:rFonts w:hint="cs"/>
          <w:color w:val="auto"/>
          <w:rtl/>
        </w:rPr>
        <w:t>ا حبسوا</w:t>
      </w:r>
      <w:r w:rsidR="00021530" w:rsidRPr="002F3D54">
        <w:rPr>
          <w:rFonts w:hint="cs"/>
          <w:color w:val="auto"/>
          <w:rtl/>
        </w:rPr>
        <w:t xml:space="preserve">. </w:t>
      </w:r>
      <w:r w:rsidRPr="002F3D54">
        <w:rPr>
          <w:rFonts w:hint="cs"/>
          <w:color w:val="auto"/>
          <w:rtl/>
        </w:rPr>
        <w:t>أ</w:t>
      </w:r>
      <w:r w:rsidR="00430A9A" w:rsidRPr="002F3D54">
        <w:rPr>
          <w:rFonts w:hint="cs"/>
          <w:color w:val="auto"/>
          <w:rtl/>
        </w:rPr>
        <w:t>ّ</w:t>
      </w:r>
      <w:r w:rsidRPr="002F3D54">
        <w:rPr>
          <w:rFonts w:hint="cs"/>
          <w:color w:val="auto"/>
          <w:rtl/>
        </w:rPr>
        <w:t>ما الأولاد الذين لحق بهم لأن</w:t>
      </w:r>
      <w:r w:rsidR="00430A9A" w:rsidRPr="002F3D54">
        <w:rPr>
          <w:rFonts w:hint="cs"/>
          <w:color w:val="auto"/>
          <w:rtl/>
        </w:rPr>
        <w:t>َّ</w:t>
      </w:r>
      <w:r w:rsidRPr="002F3D54">
        <w:rPr>
          <w:rFonts w:hint="cs"/>
          <w:color w:val="auto"/>
          <w:rtl/>
        </w:rPr>
        <w:t>ا حكمنا بإسلامهم إم</w:t>
      </w:r>
      <w:r w:rsidR="00430A9A" w:rsidRPr="002F3D54">
        <w:rPr>
          <w:rFonts w:hint="cs"/>
          <w:color w:val="auto"/>
          <w:rtl/>
        </w:rPr>
        <w:t>َّ</w:t>
      </w:r>
      <w:r w:rsidRPr="002F3D54">
        <w:rPr>
          <w:rFonts w:hint="cs"/>
          <w:color w:val="auto"/>
          <w:rtl/>
        </w:rPr>
        <w:t>ا تبع</w:t>
      </w:r>
      <w:r w:rsidR="002F3D54">
        <w:rPr>
          <w:rFonts w:hint="cs"/>
          <w:color w:val="auto"/>
          <w:rtl/>
        </w:rPr>
        <w:t>ًا</w:t>
      </w:r>
      <w:r w:rsidRPr="002F3D54">
        <w:rPr>
          <w:rFonts w:hint="cs"/>
          <w:color w:val="auto"/>
          <w:rtl/>
        </w:rPr>
        <w:t xml:space="preserve"> للد</w:t>
      </w:r>
      <w:r w:rsidR="00430A9A" w:rsidRPr="002F3D54">
        <w:rPr>
          <w:rFonts w:hint="cs"/>
          <w:color w:val="auto"/>
          <w:rtl/>
        </w:rPr>
        <w:t>ّ</w:t>
      </w:r>
      <w:r w:rsidRPr="002F3D54">
        <w:rPr>
          <w:rFonts w:hint="cs"/>
          <w:color w:val="auto"/>
          <w:rtl/>
        </w:rPr>
        <w:t xml:space="preserve">ار </w:t>
      </w:r>
      <w:r w:rsidR="00430A9A" w:rsidRPr="002F3D54">
        <w:rPr>
          <w:rFonts w:hint="cs"/>
          <w:color w:val="auto"/>
          <w:rtl/>
        </w:rPr>
        <w:t>[أ</w:t>
      </w:r>
      <w:r w:rsidRPr="002F3D54">
        <w:rPr>
          <w:rFonts w:hint="cs"/>
          <w:color w:val="auto"/>
          <w:rtl/>
        </w:rPr>
        <w:t>و</w:t>
      </w:r>
      <w:r w:rsidR="00430A9A" w:rsidRPr="002F3D54">
        <w:rPr>
          <w:rFonts w:hint="cs"/>
          <w:color w:val="auto"/>
          <w:rtl/>
        </w:rPr>
        <w:t>]</w:t>
      </w:r>
      <w:r w:rsidRPr="002F3D54">
        <w:rPr>
          <w:rFonts w:hint="cs"/>
          <w:color w:val="auto"/>
          <w:vertAlign w:val="superscript"/>
          <w:rtl/>
        </w:rPr>
        <w:t>(</w:t>
      </w:r>
      <w:r w:rsidRPr="002F3D54">
        <w:rPr>
          <w:rStyle w:val="ae"/>
          <w:color w:val="auto"/>
          <w:rtl/>
        </w:rPr>
        <w:footnoteReference w:id="889"/>
      </w:r>
      <w:r w:rsidRPr="002F3D54">
        <w:rPr>
          <w:rFonts w:hint="cs"/>
          <w:color w:val="auto"/>
          <w:vertAlign w:val="superscript"/>
          <w:rtl/>
        </w:rPr>
        <w:t>)</w:t>
      </w:r>
      <w:r w:rsidRPr="002F3D54">
        <w:rPr>
          <w:rFonts w:hint="cs"/>
          <w:color w:val="auto"/>
          <w:rtl/>
        </w:rPr>
        <w:t xml:space="preserve"> للأبوين في</w:t>
      </w:r>
      <w:r w:rsidR="00B04F48" w:rsidRPr="002F3D54">
        <w:rPr>
          <w:rFonts w:hint="cs"/>
          <w:color w:val="auto"/>
          <w:rtl/>
        </w:rPr>
        <w:t>ُ</w:t>
      </w:r>
      <w:r w:rsidRPr="002F3D54">
        <w:rPr>
          <w:rFonts w:hint="cs"/>
          <w:color w:val="auto"/>
          <w:rtl/>
        </w:rPr>
        <w:t>جبرون على الإسلام ولا ي</w:t>
      </w:r>
      <w:r w:rsidR="00B04F48" w:rsidRPr="002F3D54">
        <w:rPr>
          <w:rFonts w:hint="cs"/>
          <w:color w:val="auto"/>
          <w:rtl/>
        </w:rPr>
        <w:t>ُ</w:t>
      </w:r>
      <w:r w:rsidRPr="002F3D54">
        <w:rPr>
          <w:rFonts w:hint="cs"/>
          <w:color w:val="auto"/>
          <w:rtl/>
        </w:rPr>
        <w:t>قتلون لأن</w:t>
      </w:r>
      <w:r w:rsidR="00B04F48" w:rsidRPr="002F3D54">
        <w:rPr>
          <w:rFonts w:hint="cs"/>
          <w:color w:val="auto"/>
          <w:rtl/>
        </w:rPr>
        <w:t>َّ</w:t>
      </w:r>
      <w:r w:rsidRPr="002F3D54">
        <w:rPr>
          <w:rFonts w:hint="cs"/>
          <w:color w:val="auto"/>
          <w:rtl/>
        </w:rPr>
        <w:t>ا حك</w:t>
      </w:r>
      <w:r w:rsidR="00B04F48" w:rsidRPr="002F3D54">
        <w:rPr>
          <w:rFonts w:hint="cs"/>
          <w:color w:val="auto"/>
          <w:rtl/>
        </w:rPr>
        <w:t>َ</w:t>
      </w:r>
      <w:r w:rsidRPr="002F3D54">
        <w:rPr>
          <w:rFonts w:hint="cs"/>
          <w:color w:val="auto"/>
          <w:rtl/>
        </w:rPr>
        <w:t>منا بإسلامهم في حال لا ت</w:t>
      </w:r>
      <w:r w:rsidR="00B04F48" w:rsidRPr="002F3D54">
        <w:rPr>
          <w:rFonts w:hint="cs"/>
          <w:color w:val="auto"/>
          <w:rtl/>
        </w:rPr>
        <w:t>َ</w:t>
      </w:r>
      <w:r w:rsidRPr="002F3D54">
        <w:rPr>
          <w:rFonts w:hint="cs"/>
          <w:color w:val="auto"/>
          <w:rtl/>
        </w:rPr>
        <w:t>ل</w:t>
      </w:r>
      <w:r w:rsidR="00B04F48" w:rsidRPr="002F3D54">
        <w:rPr>
          <w:rFonts w:hint="cs"/>
          <w:color w:val="auto"/>
          <w:rtl/>
        </w:rPr>
        <w:t>ْ</w:t>
      </w:r>
      <w:r w:rsidRPr="002F3D54">
        <w:rPr>
          <w:rFonts w:hint="cs"/>
          <w:color w:val="auto"/>
          <w:rtl/>
        </w:rPr>
        <w:t>ح</w:t>
      </w:r>
      <w:r w:rsidR="00B04F48" w:rsidRPr="002F3D54">
        <w:rPr>
          <w:rFonts w:hint="cs"/>
          <w:color w:val="auto"/>
          <w:rtl/>
        </w:rPr>
        <w:t>َ</w:t>
      </w:r>
      <w:r w:rsidRPr="002F3D54">
        <w:rPr>
          <w:rFonts w:hint="cs"/>
          <w:color w:val="auto"/>
          <w:rtl/>
        </w:rPr>
        <w:t>قهم</w:t>
      </w:r>
      <w:r w:rsidRPr="002F3D54">
        <w:rPr>
          <w:rFonts w:hint="cs"/>
          <w:color w:val="auto"/>
          <w:vertAlign w:val="superscript"/>
          <w:rtl/>
        </w:rPr>
        <w:t>(</w:t>
      </w:r>
      <w:r w:rsidRPr="002F3D54">
        <w:rPr>
          <w:rStyle w:val="ae"/>
          <w:color w:val="auto"/>
          <w:rtl/>
        </w:rPr>
        <w:footnoteReference w:id="890"/>
      </w:r>
      <w:r w:rsidRPr="002F3D54">
        <w:rPr>
          <w:rFonts w:hint="cs"/>
          <w:color w:val="auto"/>
          <w:vertAlign w:val="superscript"/>
          <w:rtl/>
        </w:rPr>
        <w:t>)</w:t>
      </w:r>
      <w:r w:rsidRPr="002F3D54">
        <w:rPr>
          <w:rFonts w:hint="cs"/>
          <w:color w:val="auto"/>
          <w:rtl/>
        </w:rPr>
        <w:t xml:space="preserve"> العقوبة لض</w:t>
      </w:r>
      <w:r w:rsidR="00B04F48" w:rsidRPr="002F3D54">
        <w:rPr>
          <w:rFonts w:hint="cs"/>
          <w:color w:val="auto"/>
          <w:rtl/>
        </w:rPr>
        <w:t>َ</w:t>
      </w:r>
      <w:r w:rsidRPr="002F3D54">
        <w:rPr>
          <w:rFonts w:hint="cs"/>
          <w:color w:val="auto"/>
          <w:rtl/>
        </w:rPr>
        <w:t>عف حالهم</w:t>
      </w:r>
      <w:r w:rsidR="00021530" w:rsidRPr="002F3D54">
        <w:rPr>
          <w:rFonts w:hint="cs"/>
          <w:color w:val="auto"/>
          <w:rtl/>
        </w:rPr>
        <w:t xml:space="preserve">، </w:t>
      </w:r>
      <w:r w:rsidRPr="002F3D54">
        <w:rPr>
          <w:rFonts w:hint="cs"/>
          <w:color w:val="auto"/>
          <w:rtl/>
        </w:rPr>
        <w:t>في</w:t>
      </w:r>
      <w:r w:rsidR="00B04F48" w:rsidRPr="002F3D54">
        <w:rPr>
          <w:rFonts w:hint="cs"/>
          <w:color w:val="auto"/>
          <w:rtl/>
        </w:rPr>
        <w:t>َ</w:t>
      </w:r>
      <w:r w:rsidRPr="002F3D54">
        <w:rPr>
          <w:rFonts w:hint="cs"/>
          <w:color w:val="auto"/>
          <w:rtl/>
        </w:rPr>
        <w:t>متن</w:t>
      </w:r>
      <w:r w:rsidR="00B04F48" w:rsidRPr="002F3D54">
        <w:rPr>
          <w:rFonts w:hint="cs"/>
          <w:color w:val="auto"/>
          <w:rtl/>
        </w:rPr>
        <w:t>ِ</w:t>
      </w:r>
      <w:r w:rsidRPr="002F3D54">
        <w:rPr>
          <w:rFonts w:hint="cs"/>
          <w:color w:val="auto"/>
          <w:rtl/>
        </w:rPr>
        <w:t>ع القتل</w:t>
      </w:r>
      <w:r w:rsidR="00021530" w:rsidRPr="002F3D54">
        <w:rPr>
          <w:rFonts w:hint="cs"/>
          <w:color w:val="auto"/>
          <w:rtl/>
        </w:rPr>
        <w:t xml:space="preserve">، </w:t>
      </w:r>
      <w:r w:rsidRPr="002F3D54">
        <w:rPr>
          <w:rFonts w:hint="cs"/>
          <w:color w:val="auto"/>
          <w:rtl/>
        </w:rPr>
        <w:t>ولا يمتنع الجبر على الإسلام كالمرأة</w:t>
      </w:r>
      <w:r w:rsidR="00021530" w:rsidRPr="002F3D54">
        <w:rPr>
          <w:rFonts w:hint="cs"/>
          <w:color w:val="auto"/>
          <w:rtl/>
        </w:rPr>
        <w:t xml:space="preserve">. </w:t>
      </w:r>
      <w:r w:rsidRPr="002F3D54">
        <w:rPr>
          <w:rFonts w:hint="cs"/>
          <w:color w:val="auto"/>
          <w:rtl/>
        </w:rPr>
        <w:t>وأم</w:t>
      </w:r>
      <w:r w:rsidR="00B04F48" w:rsidRPr="002F3D54">
        <w:rPr>
          <w:rFonts w:hint="cs"/>
          <w:color w:val="auto"/>
          <w:rtl/>
        </w:rPr>
        <w:t>ّ</w:t>
      </w:r>
      <w:r w:rsidRPr="002F3D54">
        <w:rPr>
          <w:rFonts w:hint="cs"/>
          <w:color w:val="auto"/>
          <w:rtl/>
        </w:rPr>
        <w:t>ا أولاد هؤلاء ي</w:t>
      </w:r>
      <w:r w:rsidR="00B04F48" w:rsidRPr="002F3D54">
        <w:rPr>
          <w:rFonts w:hint="cs"/>
          <w:color w:val="auto"/>
          <w:rtl/>
        </w:rPr>
        <w:t>ُ</w:t>
      </w:r>
      <w:r w:rsidRPr="002F3D54">
        <w:rPr>
          <w:rFonts w:hint="cs"/>
          <w:color w:val="auto"/>
          <w:rtl/>
        </w:rPr>
        <w:t>جبرون على الإسلام لأن</w:t>
      </w:r>
      <w:r w:rsidR="00B04F48" w:rsidRPr="002F3D54">
        <w:rPr>
          <w:rFonts w:hint="cs"/>
          <w:color w:val="auto"/>
          <w:rtl/>
        </w:rPr>
        <w:t>َّ</w:t>
      </w:r>
      <w:r w:rsidRPr="002F3D54">
        <w:rPr>
          <w:rFonts w:hint="cs"/>
          <w:color w:val="auto"/>
          <w:rtl/>
        </w:rPr>
        <w:t>هم أولاد من حكم بإسلامهم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أبو يوسف</w:t>
      </w:r>
      <w:r w:rsidR="00021530" w:rsidRPr="002F3D54">
        <w:rPr>
          <w:rFonts w:hint="cs"/>
          <w:color w:val="auto"/>
          <w:rtl/>
        </w:rPr>
        <w:t xml:space="preserve">: </w:t>
      </w:r>
      <w:r w:rsidRPr="002F3D54">
        <w:rPr>
          <w:rFonts w:hint="cs"/>
          <w:color w:val="auto"/>
          <w:rtl/>
        </w:rPr>
        <w:t>لا ي</w:t>
      </w:r>
      <w:r w:rsidR="00B04F48" w:rsidRPr="002F3D54">
        <w:rPr>
          <w:rFonts w:hint="cs"/>
          <w:color w:val="auto"/>
          <w:rtl/>
        </w:rPr>
        <w:t>ُجبر أولاد الأولاد على الإسلام</w:t>
      </w:r>
      <w:r w:rsidRPr="002F3D54">
        <w:rPr>
          <w:rFonts w:hint="cs"/>
          <w:color w:val="auto"/>
          <w:rtl/>
        </w:rPr>
        <w:t xml:space="preserve"> لأن</w:t>
      </w:r>
      <w:r w:rsidR="00B04F48" w:rsidRPr="002F3D54">
        <w:rPr>
          <w:rFonts w:hint="cs"/>
          <w:color w:val="auto"/>
          <w:rtl/>
        </w:rPr>
        <w:t>ّ</w:t>
      </w:r>
      <w:r w:rsidRPr="002F3D54">
        <w:rPr>
          <w:rFonts w:hint="cs"/>
          <w:color w:val="auto"/>
          <w:rtl/>
        </w:rPr>
        <w:t>ه لو ثبت الجبر ل</w:t>
      </w:r>
      <w:r w:rsidR="00B04F48" w:rsidRPr="002F3D54">
        <w:rPr>
          <w:rFonts w:hint="cs"/>
          <w:color w:val="auto"/>
          <w:rtl/>
        </w:rPr>
        <w:t>َ</w:t>
      </w:r>
      <w:r w:rsidRPr="002F3D54">
        <w:rPr>
          <w:rFonts w:hint="cs"/>
          <w:color w:val="auto"/>
          <w:rtl/>
        </w:rPr>
        <w:t>ثب</w:t>
      </w:r>
      <w:r w:rsidR="00B04F48" w:rsidRPr="002F3D54">
        <w:rPr>
          <w:rFonts w:hint="cs"/>
          <w:color w:val="auto"/>
          <w:rtl/>
        </w:rPr>
        <w:t>َ</w:t>
      </w:r>
      <w:r w:rsidRPr="002F3D54">
        <w:rPr>
          <w:rFonts w:hint="cs"/>
          <w:color w:val="auto"/>
          <w:rtl/>
        </w:rPr>
        <w:t>ت ت</w:t>
      </w:r>
      <w:r w:rsidR="00B04F48" w:rsidRPr="002F3D54">
        <w:rPr>
          <w:rFonts w:hint="cs"/>
          <w:color w:val="auto"/>
          <w:rtl/>
        </w:rPr>
        <w:t>َ</w:t>
      </w:r>
      <w:r w:rsidRPr="002F3D54">
        <w:rPr>
          <w:rFonts w:hint="cs"/>
          <w:color w:val="auto"/>
          <w:rtl/>
        </w:rPr>
        <w:t>ب</w:t>
      </w:r>
      <w:r w:rsidR="00B04F48" w:rsidRPr="002F3D54">
        <w:rPr>
          <w:rFonts w:hint="cs"/>
          <w:color w:val="auto"/>
          <w:rtl/>
        </w:rPr>
        <w:t>َ</w:t>
      </w:r>
      <w:r w:rsidRPr="002F3D54">
        <w:rPr>
          <w:rFonts w:hint="cs"/>
          <w:color w:val="auto"/>
          <w:rtl/>
        </w:rPr>
        <w:t>ع</w:t>
      </w:r>
      <w:r w:rsidR="002F3D54">
        <w:rPr>
          <w:rFonts w:hint="cs"/>
          <w:color w:val="auto"/>
          <w:rtl/>
        </w:rPr>
        <w:t>ًا</w:t>
      </w:r>
      <w:r w:rsidRPr="002F3D54">
        <w:rPr>
          <w:rFonts w:hint="cs"/>
          <w:color w:val="auto"/>
          <w:rtl/>
        </w:rPr>
        <w:t xml:space="preserve"> للج</w:t>
      </w:r>
      <w:r w:rsidR="00B04F48" w:rsidRPr="002F3D54">
        <w:rPr>
          <w:rFonts w:hint="cs"/>
          <w:color w:val="auto"/>
          <w:rtl/>
        </w:rPr>
        <w:t>َ</w:t>
      </w:r>
      <w:r w:rsidRPr="002F3D54">
        <w:rPr>
          <w:rFonts w:hint="cs"/>
          <w:color w:val="auto"/>
          <w:rtl/>
        </w:rPr>
        <w:t>د</w:t>
      </w:r>
      <w:r w:rsidR="00B04F48" w:rsidRPr="002F3D54">
        <w:rPr>
          <w:rFonts w:hint="cs"/>
          <w:color w:val="auto"/>
          <w:rtl/>
        </w:rPr>
        <w:t>ّ</w:t>
      </w:r>
      <w:r w:rsidR="00021530" w:rsidRPr="002F3D54">
        <w:rPr>
          <w:rFonts w:hint="cs"/>
          <w:color w:val="auto"/>
          <w:rtl/>
        </w:rPr>
        <w:t xml:space="preserve">، </w:t>
      </w:r>
      <w:r w:rsidRPr="002F3D54">
        <w:rPr>
          <w:rFonts w:hint="cs"/>
          <w:color w:val="auto"/>
          <w:rtl/>
        </w:rPr>
        <w:t>وذلك ممتن</w:t>
      </w:r>
      <w:r w:rsidR="00B04F48" w:rsidRPr="002F3D54">
        <w:rPr>
          <w:rFonts w:hint="cs"/>
          <w:color w:val="auto"/>
          <w:rtl/>
        </w:rPr>
        <w:t>ِ</w:t>
      </w:r>
      <w:r w:rsidRPr="002F3D54">
        <w:rPr>
          <w:rFonts w:hint="cs"/>
          <w:color w:val="auto"/>
          <w:rtl/>
        </w:rPr>
        <w:t>ع</w:t>
      </w:r>
      <w:r w:rsidR="00021530" w:rsidRPr="002F3D54">
        <w:rPr>
          <w:rFonts w:hint="cs"/>
          <w:color w:val="auto"/>
          <w:rtl/>
        </w:rPr>
        <w:t xml:space="preserve">، </w:t>
      </w:r>
      <w:r w:rsidRPr="002F3D54">
        <w:rPr>
          <w:rFonts w:hint="cs"/>
          <w:color w:val="auto"/>
          <w:rtl/>
        </w:rPr>
        <w:t>والموجود في البطن حالة</w:t>
      </w:r>
      <w:r w:rsidR="00B04F48" w:rsidRPr="002F3D54">
        <w:rPr>
          <w:rFonts w:hint="cs"/>
          <w:color w:val="auto"/>
          <w:rtl/>
        </w:rPr>
        <w:t>َ</w:t>
      </w:r>
      <w:r w:rsidRPr="002F3D54">
        <w:rPr>
          <w:rFonts w:hint="cs"/>
          <w:color w:val="auto"/>
          <w:rtl/>
        </w:rPr>
        <w:t xml:space="preserve"> اللحوق</w:t>
      </w:r>
      <w:r w:rsidR="00B04F48" w:rsidRPr="002F3D54">
        <w:rPr>
          <w:rFonts w:hint="cs"/>
          <w:color w:val="auto"/>
          <w:rtl/>
        </w:rPr>
        <w:t>ِ</w:t>
      </w:r>
      <w:r w:rsidRPr="002F3D54">
        <w:rPr>
          <w:rFonts w:hint="cs"/>
          <w:color w:val="auto"/>
          <w:rtl/>
        </w:rPr>
        <w:t xml:space="preserve"> بدار الحرب بمنزلة</w:t>
      </w:r>
      <w:r w:rsidR="00B04F48" w:rsidRPr="002F3D54">
        <w:rPr>
          <w:rFonts w:hint="cs"/>
          <w:color w:val="auto"/>
          <w:rtl/>
        </w:rPr>
        <w:t>ِ</w:t>
      </w:r>
      <w:r w:rsidRPr="002F3D54">
        <w:rPr>
          <w:rFonts w:hint="cs"/>
          <w:color w:val="auto"/>
          <w:rtl/>
        </w:rPr>
        <w:t xml:space="preserve"> المولود في دار الإسلام لثبوت الإسلام له في الب</w:t>
      </w:r>
      <w:r w:rsidR="00B04F48" w:rsidRPr="002F3D54">
        <w:rPr>
          <w:rFonts w:hint="cs"/>
          <w:color w:val="auto"/>
          <w:rtl/>
        </w:rPr>
        <w:t>َ</w:t>
      </w:r>
      <w:r w:rsidRPr="002F3D54">
        <w:rPr>
          <w:rFonts w:hint="cs"/>
          <w:color w:val="auto"/>
          <w:rtl/>
        </w:rPr>
        <w:t>طن</w:t>
      </w:r>
      <w:r w:rsidRPr="002F3D54">
        <w:rPr>
          <w:rStyle w:val="ae"/>
          <w:color w:val="auto"/>
          <w:rtl/>
        </w:rPr>
        <w:t>(</w:t>
      </w:r>
      <w:r w:rsidRPr="002F3D54">
        <w:rPr>
          <w:rStyle w:val="ae"/>
          <w:color w:val="auto"/>
          <w:rtl/>
        </w:rPr>
        <w:footnoteReference w:id="891"/>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(ولا ي</w:t>
      </w:r>
      <w:r w:rsidR="00B04F48" w:rsidRPr="002F3D54">
        <w:rPr>
          <w:rFonts w:hint="cs"/>
          <w:b/>
          <w:bCs/>
          <w:color w:val="auto"/>
          <w:rtl/>
        </w:rPr>
        <w:t>ُ</w:t>
      </w:r>
      <w:r w:rsidRPr="002F3D54">
        <w:rPr>
          <w:rFonts w:hint="cs"/>
          <w:b/>
          <w:bCs/>
          <w:color w:val="auto"/>
          <w:rtl/>
        </w:rPr>
        <w:t>جب</w:t>
      </w:r>
      <w:r w:rsidR="00B04F48" w:rsidRPr="002F3D54">
        <w:rPr>
          <w:rFonts w:hint="cs"/>
          <w:b/>
          <w:bCs/>
          <w:color w:val="auto"/>
          <w:rtl/>
        </w:rPr>
        <w:t>َ</w:t>
      </w:r>
      <w:r w:rsidRPr="002F3D54">
        <w:rPr>
          <w:rFonts w:hint="cs"/>
          <w:b/>
          <w:bCs/>
          <w:color w:val="auto"/>
          <w:rtl/>
        </w:rPr>
        <w:t>ر ولد الولد)</w:t>
      </w:r>
      <w:r w:rsidRPr="002F3D54">
        <w:rPr>
          <w:rFonts w:hint="cs"/>
          <w:color w:val="auto"/>
          <w:rtl/>
        </w:rPr>
        <w:t xml:space="preserve"> وهو ظاهر الر</w:t>
      </w:r>
      <w:r w:rsidR="00B04F48" w:rsidRPr="002F3D54">
        <w:rPr>
          <w:rFonts w:hint="cs"/>
          <w:color w:val="auto"/>
          <w:rtl/>
        </w:rPr>
        <w:t>ِّ</w:t>
      </w:r>
      <w:r w:rsidRPr="002F3D54">
        <w:rPr>
          <w:rFonts w:hint="cs"/>
          <w:color w:val="auto"/>
          <w:rtl/>
        </w:rPr>
        <w:t>واية</w:t>
      </w:r>
      <w:r w:rsidR="00021530" w:rsidRPr="002F3D54">
        <w:rPr>
          <w:rFonts w:hint="cs"/>
          <w:color w:val="auto"/>
          <w:rtl/>
        </w:rPr>
        <w:t xml:space="preserve">. </w:t>
      </w:r>
      <w:r w:rsidRPr="002F3D54">
        <w:rPr>
          <w:rFonts w:hint="cs"/>
          <w:color w:val="auto"/>
          <w:rtl/>
        </w:rPr>
        <w:t>ووجهه أن</w:t>
      </w:r>
      <w:r w:rsidR="00B04F48" w:rsidRPr="002F3D54">
        <w:rPr>
          <w:rFonts w:hint="cs"/>
          <w:color w:val="auto"/>
          <w:rtl/>
        </w:rPr>
        <w:t>ّ</w:t>
      </w:r>
      <w:r w:rsidRPr="002F3D54">
        <w:rPr>
          <w:rFonts w:hint="cs"/>
          <w:color w:val="auto"/>
          <w:rtl/>
        </w:rPr>
        <w:t>ه لو كان مسلم</w:t>
      </w:r>
      <w:r w:rsidR="002F3D54">
        <w:rPr>
          <w:rFonts w:hint="cs"/>
          <w:color w:val="auto"/>
          <w:rtl/>
        </w:rPr>
        <w:t>ًا</w:t>
      </w:r>
      <w:r w:rsidRPr="002F3D54">
        <w:rPr>
          <w:rFonts w:hint="cs"/>
          <w:color w:val="auto"/>
          <w:rtl/>
        </w:rPr>
        <w:t xml:space="preserve"> تبع</w:t>
      </w:r>
      <w:r w:rsidR="002F3D54">
        <w:rPr>
          <w:rFonts w:hint="cs"/>
          <w:color w:val="auto"/>
          <w:rtl/>
        </w:rPr>
        <w:t>ًا</w:t>
      </w:r>
      <w:r w:rsidRPr="002F3D54">
        <w:rPr>
          <w:rFonts w:hint="cs"/>
          <w:color w:val="auto"/>
          <w:rtl/>
        </w:rPr>
        <w:t xml:space="preserve"> للج</w:t>
      </w:r>
      <w:r w:rsidR="00B04F48" w:rsidRPr="002F3D54">
        <w:rPr>
          <w:rFonts w:hint="cs"/>
          <w:color w:val="auto"/>
          <w:rtl/>
        </w:rPr>
        <w:t>َ</w:t>
      </w:r>
      <w:r w:rsidRPr="002F3D54">
        <w:rPr>
          <w:rFonts w:hint="cs"/>
          <w:color w:val="auto"/>
          <w:rtl/>
        </w:rPr>
        <w:t>د</w:t>
      </w:r>
      <w:r w:rsidR="00B04F48" w:rsidRPr="002F3D54">
        <w:rPr>
          <w:rFonts w:hint="cs"/>
          <w:color w:val="auto"/>
          <w:rtl/>
        </w:rPr>
        <w:t>ّ</w:t>
      </w:r>
      <w:r w:rsidRPr="002F3D54">
        <w:rPr>
          <w:rFonts w:hint="cs"/>
          <w:color w:val="auto"/>
          <w:rtl/>
        </w:rPr>
        <w:t xml:space="preserve"> </w:t>
      </w:r>
      <w:r w:rsidRPr="002F3D54">
        <w:rPr>
          <w:rFonts w:hint="cs"/>
          <w:color w:val="auto"/>
          <w:rtl/>
        </w:rPr>
        <w:lastRenderedPageBreak/>
        <w:t>كان ت</w:t>
      </w:r>
      <w:r w:rsidR="00B04F48" w:rsidRPr="002F3D54">
        <w:rPr>
          <w:rFonts w:hint="cs"/>
          <w:color w:val="auto"/>
          <w:rtl/>
        </w:rPr>
        <w:t>َ</w:t>
      </w:r>
      <w:r w:rsidRPr="002F3D54">
        <w:rPr>
          <w:rFonts w:hint="cs"/>
          <w:color w:val="auto"/>
          <w:rtl/>
        </w:rPr>
        <w:t>ب</w:t>
      </w:r>
      <w:r w:rsidR="00B04F48" w:rsidRPr="002F3D54">
        <w:rPr>
          <w:rFonts w:hint="cs"/>
          <w:color w:val="auto"/>
          <w:rtl/>
        </w:rPr>
        <w:t>َ</w:t>
      </w:r>
      <w:r w:rsidRPr="002F3D54">
        <w:rPr>
          <w:rFonts w:hint="cs"/>
          <w:color w:val="auto"/>
          <w:rtl/>
        </w:rPr>
        <w:t>ع</w:t>
      </w:r>
      <w:r w:rsidR="002F3D54">
        <w:rPr>
          <w:rFonts w:hint="cs"/>
          <w:color w:val="auto"/>
          <w:rtl/>
        </w:rPr>
        <w:t>ًا</w:t>
      </w:r>
      <w:r w:rsidRPr="002F3D54">
        <w:rPr>
          <w:rFonts w:hint="cs"/>
          <w:color w:val="auto"/>
          <w:rtl/>
        </w:rPr>
        <w:t xml:space="preserve"> لجد</w:t>
      </w:r>
      <w:r w:rsidR="00B04F48" w:rsidRPr="002F3D54">
        <w:rPr>
          <w:rFonts w:hint="cs"/>
          <w:color w:val="auto"/>
          <w:rtl/>
        </w:rPr>
        <w:t>ّ</w:t>
      </w:r>
      <w:r w:rsidRPr="002F3D54">
        <w:rPr>
          <w:rFonts w:hint="cs"/>
          <w:color w:val="auto"/>
          <w:rtl/>
        </w:rPr>
        <w:t xml:space="preserve"> جد</w:t>
      </w:r>
      <w:r w:rsidR="00B04F48"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فحينئذٍ يكون</w:t>
      </w:r>
      <w:r w:rsidRPr="002F3D54">
        <w:rPr>
          <w:rFonts w:hint="cs"/>
          <w:color w:val="auto"/>
          <w:vertAlign w:val="superscript"/>
          <w:rtl/>
        </w:rPr>
        <w:t>(</w:t>
      </w:r>
      <w:r w:rsidRPr="002F3D54">
        <w:rPr>
          <w:rStyle w:val="ae"/>
          <w:color w:val="auto"/>
          <w:rtl/>
        </w:rPr>
        <w:footnoteReference w:id="892"/>
      </w:r>
      <w:r w:rsidRPr="002F3D54">
        <w:rPr>
          <w:rFonts w:hint="cs"/>
          <w:color w:val="auto"/>
          <w:vertAlign w:val="superscript"/>
          <w:rtl/>
        </w:rPr>
        <w:t>)</w:t>
      </w:r>
      <w:r w:rsidRPr="002F3D54">
        <w:rPr>
          <w:rFonts w:hint="cs"/>
          <w:color w:val="auto"/>
          <w:rtl/>
        </w:rPr>
        <w:t xml:space="preserve"> الن</w:t>
      </w:r>
      <w:r w:rsidR="00B04F48" w:rsidRPr="002F3D54">
        <w:rPr>
          <w:rFonts w:hint="cs"/>
          <w:color w:val="auto"/>
          <w:rtl/>
        </w:rPr>
        <w:t>َّ</w:t>
      </w:r>
      <w:r w:rsidRPr="002F3D54">
        <w:rPr>
          <w:rFonts w:hint="cs"/>
          <w:color w:val="auto"/>
          <w:rtl/>
        </w:rPr>
        <w:t>اس كل</w:t>
      </w:r>
      <w:r w:rsidR="00B04F48" w:rsidRPr="002F3D54">
        <w:rPr>
          <w:rFonts w:hint="cs"/>
          <w:color w:val="auto"/>
          <w:rtl/>
        </w:rPr>
        <w:t>ُّ</w:t>
      </w:r>
      <w:r w:rsidRPr="002F3D54">
        <w:rPr>
          <w:rFonts w:hint="cs"/>
          <w:color w:val="auto"/>
          <w:rtl/>
        </w:rPr>
        <w:t>هم مسلم</w:t>
      </w:r>
      <w:r w:rsidR="00B04F48" w:rsidRPr="002F3D54">
        <w:rPr>
          <w:rFonts w:hint="cs"/>
          <w:color w:val="auto"/>
          <w:rtl/>
        </w:rPr>
        <w:t>ِ</w:t>
      </w:r>
      <w:r w:rsidRPr="002F3D54">
        <w:rPr>
          <w:rFonts w:hint="cs"/>
          <w:color w:val="auto"/>
          <w:rtl/>
        </w:rPr>
        <w:t>ين بإسلام آدم</w:t>
      </w:r>
      <w:r w:rsidR="00021530" w:rsidRPr="002F3D54">
        <w:rPr>
          <w:rFonts w:hint="cs"/>
          <w:color w:val="auto"/>
          <w:rtl/>
        </w:rPr>
        <w:t xml:space="preserve">، </w:t>
      </w:r>
      <w:r w:rsidRPr="002F3D54">
        <w:rPr>
          <w:rFonts w:hint="cs"/>
          <w:color w:val="auto"/>
          <w:rtl/>
        </w:rPr>
        <w:t>فلا يجبر على الإسلام ت</w:t>
      </w:r>
      <w:r w:rsidR="00B04F48" w:rsidRPr="002F3D54">
        <w:rPr>
          <w:rFonts w:hint="cs"/>
          <w:color w:val="auto"/>
          <w:rtl/>
        </w:rPr>
        <w:t>َ</w:t>
      </w:r>
      <w:r w:rsidRPr="002F3D54">
        <w:rPr>
          <w:rFonts w:hint="cs"/>
          <w:color w:val="auto"/>
          <w:rtl/>
        </w:rPr>
        <w:t>ب</w:t>
      </w:r>
      <w:r w:rsidR="00B04F48" w:rsidRPr="002F3D54">
        <w:rPr>
          <w:rFonts w:hint="cs"/>
          <w:color w:val="auto"/>
          <w:rtl/>
        </w:rPr>
        <w:t>َ</w:t>
      </w:r>
      <w:r w:rsidRPr="002F3D54">
        <w:rPr>
          <w:rFonts w:hint="cs"/>
          <w:color w:val="auto"/>
          <w:rtl/>
        </w:rPr>
        <w:t>ع</w:t>
      </w:r>
      <w:r w:rsidR="002F3D54">
        <w:rPr>
          <w:rFonts w:hint="cs"/>
          <w:color w:val="auto"/>
          <w:rtl/>
        </w:rPr>
        <w:t>ًا</w:t>
      </w:r>
      <w:r w:rsidRPr="002F3D54">
        <w:rPr>
          <w:rFonts w:hint="cs"/>
          <w:color w:val="auto"/>
          <w:rtl/>
        </w:rPr>
        <w:t xml:space="preserve"> للجد</w:t>
      </w:r>
      <w:r w:rsidR="00021530" w:rsidRPr="002F3D54">
        <w:rPr>
          <w:rFonts w:hint="cs"/>
          <w:color w:val="auto"/>
          <w:rtl/>
        </w:rPr>
        <w:t xml:space="preserve">. </w:t>
      </w:r>
      <w:r w:rsidRPr="002F3D54">
        <w:rPr>
          <w:rFonts w:hint="cs"/>
          <w:color w:val="auto"/>
          <w:rtl/>
        </w:rPr>
        <w:t>ولا يجبر أيض</w:t>
      </w:r>
      <w:r w:rsidR="002F3D54">
        <w:rPr>
          <w:rFonts w:hint="cs"/>
          <w:color w:val="auto"/>
          <w:rtl/>
        </w:rPr>
        <w:t>ًا</w:t>
      </w:r>
      <w:r w:rsidRPr="002F3D54">
        <w:rPr>
          <w:rFonts w:hint="cs"/>
          <w:color w:val="auto"/>
          <w:rtl/>
        </w:rPr>
        <w:t xml:space="preserve"> ت</w:t>
      </w:r>
      <w:r w:rsidR="00B04F48" w:rsidRPr="002F3D54">
        <w:rPr>
          <w:rFonts w:hint="cs"/>
          <w:color w:val="auto"/>
          <w:rtl/>
        </w:rPr>
        <w:t>َ</w:t>
      </w:r>
      <w:r w:rsidRPr="002F3D54">
        <w:rPr>
          <w:rFonts w:hint="cs"/>
          <w:color w:val="auto"/>
          <w:rtl/>
        </w:rPr>
        <w:t>ب</w:t>
      </w:r>
      <w:r w:rsidR="00B04F48" w:rsidRPr="002F3D54">
        <w:rPr>
          <w:rFonts w:hint="cs"/>
          <w:color w:val="auto"/>
          <w:rtl/>
        </w:rPr>
        <w:t>َ</w:t>
      </w:r>
      <w:r w:rsidRPr="002F3D54">
        <w:rPr>
          <w:rFonts w:hint="cs"/>
          <w:color w:val="auto"/>
          <w:rtl/>
        </w:rPr>
        <w:t>ع</w:t>
      </w:r>
      <w:r w:rsidR="002F3D54">
        <w:rPr>
          <w:rFonts w:hint="cs"/>
          <w:color w:val="auto"/>
          <w:rtl/>
        </w:rPr>
        <w:t>ًا</w:t>
      </w:r>
      <w:r w:rsidRPr="002F3D54">
        <w:rPr>
          <w:rFonts w:hint="cs"/>
          <w:color w:val="auto"/>
          <w:rtl/>
        </w:rPr>
        <w:t xml:space="preserve"> لأبيه</w:t>
      </w:r>
      <w:r w:rsidR="00021530" w:rsidRPr="002F3D54">
        <w:rPr>
          <w:rFonts w:hint="cs"/>
          <w:color w:val="auto"/>
          <w:rtl/>
        </w:rPr>
        <w:t xml:space="preserve">، </w:t>
      </w:r>
      <w:r w:rsidRPr="002F3D54">
        <w:rPr>
          <w:rFonts w:hint="cs"/>
          <w:color w:val="auto"/>
          <w:rtl/>
        </w:rPr>
        <w:t>و</w:t>
      </w:r>
      <w:r w:rsidR="00B04F48" w:rsidRPr="002F3D54">
        <w:rPr>
          <w:rFonts w:hint="cs"/>
          <w:color w:val="auto"/>
          <w:rtl/>
        </w:rPr>
        <w:t>َ</w:t>
      </w:r>
      <w:r w:rsidRPr="002F3D54">
        <w:rPr>
          <w:rFonts w:hint="cs"/>
          <w:color w:val="auto"/>
          <w:rtl/>
        </w:rPr>
        <w:t>هو الولد الأو</w:t>
      </w:r>
      <w:r w:rsidR="00B04F48" w:rsidRPr="002F3D54">
        <w:rPr>
          <w:rFonts w:hint="cs"/>
          <w:color w:val="auto"/>
          <w:rtl/>
        </w:rPr>
        <w:t>َّل</w:t>
      </w:r>
      <w:r w:rsidR="00021530" w:rsidRPr="002F3D54">
        <w:rPr>
          <w:rFonts w:hint="cs"/>
          <w:color w:val="auto"/>
          <w:rtl/>
        </w:rPr>
        <w:t xml:space="preserve">، </w:t>
      </w:r>
      <w:r w:rsidRPr="002F3D54">
        <w:rPr>
          <w:rFonts w:hint="cs"/>
          <w:color w:val="auto"/>
          <w:rtl/>
        </w:rPr>
        <w:t>لأن</w:t>
      </w:r>
      <w:r w:rsidR="00B04F48" w:rsidRPr="002F3D54">
        <w:rPr>
          <w:rFonts w:hint="cs"/>
          <w:color w:val="auto"/>
          <w:rtl/>
        </w:rPr>
        <w:t>َّ</w:t>
      </w:r>
      <w:r w:rsidRPr="002F3D54">
        <w:rPr>
          <w:rFonts w:hint="cs"/>
          <w:color w:val="auto"/>
          <w:rtl/>
        </w:rPr>
        <w:t xml:space="preserve"> الت</w:t>
      </w:r>
      <w:r w:rsidR="00B04F48" w:rsidRPr="002F3D54">
        <w:rPr>
          <w:rFonts w:hint="cs"/>
          <w:color w:val="auto"/>
          <w:rtl/>
        </w:rPr>
        <w:t>َّ</w:t>
      </w:r>
      <w:r w:rsidRPr="002F3D54">
        <w:rPr>
          <w:rFonts w:hint="cs"/>
          <w:color w:val="auto"/>
          <w:rtl/>
        </w:rPr>
        <w:t>بع لا ي</w:t>
      </w:r>
      <w:r w:rsidR="00B04F48" w:rsidRPr="002F3D54">
        <w:rPr>
          <w:rFonts w:hint="cs"/>
          <w:color w:val="auto"/>
          <w:rtl/>
        </w:rPr>
        <w:t>َ</w:t>
      </w:r>
      <w:r w:rsidRPr="002F3D54">
        <w:rPr>
          <w:rFonts w:hint="cs"/>
          <w:color w:val="auto"/>
          <w:rtl/>
        </w:rPr>
        <w:t>ستتب</w:t>
      </w:r>
      <w:r w:rsidR="00B04F48" w:rsidRPr="002F3D54">
        <w:rPr>
          <w:rFonts w:hint="cs"/>
          <w:color w:val="auto"/>
          <w:rtl/>
        </w:rPr>
        <w:t>ِ</w:t>
      </w:r>
      <w:r w:rsidRPr="002F3D54">
        <w:rPr>
          <w:rFonts w:hint="cs"/>
          <w:color w:val="auto"/>
          <w:rtl/>
        </w:rPr>
        <w:t>ع غير</w:t>
      </w:r>
      <w:r w:rsidR="00B04F48"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والولدان ف</w:t>
      </w:r>
      <w:r w:rsidR="00B04F48" w:rsidRPr="002F3D54">
        <w:rPr>
          <w:rFonts w:hint="cs"/>
          <w:color w:val="auto"/>
          <w:rtl/>
        </w:rPr>
        <w:t>َ</w:t>
      </w:r>
      <w:r w:rsidRPr="002F3D54">
        <w:rPr>
          <w:rFonts w:hint="cs"/>
          <w:color w:val="auto"/>
          <w:rtl/>
        </w:rPr>
        <w:t>يء</w:t>
      </w:r>
      <w:r w:rsidR="00021530" w:rsidRPr="002F3D54">
        <w:rPr>
          <w:rFonts w:hint="cs"/>
          <w:color w:val="auto"/>
          <w:rtl/>
        </w:rPr>
        <w:t xml:space="preserve">. </w:t>
      </w:r>
      <w:r w:rsidRPr="002F3D54">
        <w:rPr>
          <w:rFonts w:hint="cs"/>
          <w:color w:val="auto"/>
          <w:rtl/>
        </w:rPr>
        <w:t>أم</w:t>
      </w:r>
      <w:r w:rsidR="00B04F48" w:rsidRPr="002F3D54">
        <w:rPr>
          <w:rFonts w:hint="cs"/>
          <w:color w:val="auto"/>
          <w:rtl/>
        </w:rPr>
        <w:t>ّ</w:t>
      </w:r>
      <w:r w:rsidRPr="002F3D54">
        <w:rPr>
          <w:rFonts w:hint="cs"/>
          <w:color w:val="auto"/>
          <w:rtl/>
        </w:rPr>
        <w:t>ا و</w:t>
      </w:r>
      <w:r w:rsidR="00B04F48" w:rsidRPr="002F3D54">
        <w:rPr>
          <w:rFonts w:hint="cs"/>
          <w:color w:val="auto"/>
          <w:rtl/>
        </w:rPr>
        <w:t>َ</w:t>
      </w:r>
      <w:r w:rsidRPr="002F3D54">
        <w:rPr>
          <w:rFonts w:hint="cs"/>
          <w:color w:val="auto"/>
          <w:rtl/>
        </w:rPr>
        <w:t>لد الولد فلأن</w:t>
      </w:r>
      <w:r w:rsidR="00B04F48" w:rsidRPr="002F3D54">
        <w:rPr>
          <w:rFonts w:hint="cs"/>
          <w:color w:val="auto"/>
          <w:rtl/>
        </w:rPr>
        <w:t>َّ</w:t>
      </w:r>
      <w:r w:rsidRPr="002F3D54">
        <w:rPr>
          <w:rFonts w:hint="cs"/>
          <w:color w:val="auto"/>
          <w:rtl/>
        </w:rPr>
        <w:t>ه كافر أصلي</w:t>
      </w:r>
      <w:r w:rsidR="00021530" w:rsidRPr="002F3D54">
        <w:rPr>
          <w:rFonts w:hint="cs"/>
          <w:color w:val="auto"/>
          <w:rtl/>
        </w:rPr>
        <w:t xml:space="preserve">، </w:t>
      </w:r>
      <w:r w:rsidRPr="002F3D54">
        <w:rPr>
          <w:rFonts w:hint="cs"/>
          <w:color w:val="auto"/>
          <w:rtl/>
        </w:rPr>
        <w:t>وأم</w:t>
      </w:r>
      <w:r w:rsidR="00B04F48" w:rsidRPr="002F3D54">
        <w:rPr>
          <w:rFonts w:hint="cs"/>
          <w:color w:val="auto"/>
          <w:rtl/>
        </w:rPr>
        <w:t>َّ</w:t>
      </w:r>
      <w:r w:rsidRPr="002F3D54">
        <w:rPr>
          <w:rFonts w:hint="cs"/>
          <w:color w:val="auto"/>
          <w:rtl/>
        </w:rPr>
        <w:t>ا الولد الأو</w:t>
      </w:r>
      <w:r w:rsidR="00B04F48" w:rsidRPr="002F3D54">
        <w:rPr>
          <w:rFonts w:hint="cs"/>
          <w:color w:val="auto"/>
          <w:rtl/>
        </w:rPr>
        <w:t>ّ</w:t>
      </w:r>
      <w:r w:rsidRPr="002F3D54">
        <w:rPr>
          <w:rFonts w:hint="cs"/>
          <w:color w:val="auto"/>
          <w:rtl/>
        </w:rPr>
        <w:t>ل فلأن</w:t>
      </w:r>
      <w:r w:rsidR="00B04F48" w:rsidRPr="002F3D54">
        <w:rPr>
          <w:rFonts w:hint="cs"/>
          <w:color w:val="auto"/>
          <w:rtl/>
        </w:rPr>
        <w:t>ّ</w:t>
      </w:r>
      <w:r w:rsidRPr="002F3D54">
        <w:rPr>
          <w:rFonts w:hint="cs"/>
          <w:color w:val="auto"/>
          <w:rtl/>
        </w:rPr>
        <w:t>ه و</w:t>
      </w:r>
      <w:r w:rsidR="00B04F48" w:rsidRPr="002F3D54">
        <w:rPr>
          <w:rFonts w:hint="cs"/>
          <w:color w:val="auto"/>
          <w:rtl/>
        </w:rPr>
        <w:t>َ</w:t>
      </w:r>
      <w:r w:rsidRPr="002F3D54">
        <w:rPr>
          <w:rFonts w:hint="cs"/>
          <w:color w:val="auto"/>
          <w:rtl/>
        </w:rPr>
        <w:t>لد المرتد</w:t>
      </w:r>
      <w:r w:rsidR="00B04F48"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وولد المرتد</w:t>
      </w:r>
      <w:r w:rsidR="00B04F48" w:rsidRPr="002F3D54">
        <w:rPr>
          <w:rFonts w:hint="cs"/>
          <w:color w:val="auto"/>
          <w:rtl/>
        </w:rPr>
        <w:t>َّ</w:t>
      </w:r>
      <w:r w:rsidRPr="002F3D54">
        <w:rPr>
          <w:rFonts w:hint="cs"/>
          <w:color w:val="auto"/>
          <w:rtl/>
        </w:rPr>
        <w:t>ة ي</w:t>
      </w:r>
      <w:r w:rsidR="00B04F48" w:rsidRPr="002F3D54">
        <w:rPr>
          <w:rFonts w:hint="cs"/>
          <w:color w:val="auto"/>
          <w:rtl/>
        </w:rPr>
        <w:t>ُسبى تبع</w:t>
      </w:r>
      <w:r w:rsidR="002F3D54">
        <w:rPr>
          <w:rFonts w:hint="cs"/>
          <w:color w:val="auto"/>
          <w:rtl/>
        </w:rPr>
        <w:t>ًا</w:t>
      </w:r>
      <w:r w:rsidR="00B04F48" w:rsidRPr="002F3D54">
        <w:rPr>
          <w:rFonts w:hint="cs"/>
          <w:color w:val="auto"/>
          <w:rtl/>
        </w:rPr>
        <w:t xml:space="preserve"> للأم</w:t>
      </w:r>
      <w:r w:rsidRPr="002F3D54">
        <w:rPr>
          <w:rFonts w:hint="cs"/>
          <w:color w:val="auto"/>
          <w:rtl/>
        </w:rPr>
        <w:t xml:space="preserve"> لأن</w:t>
      </w:r>
      <w:r w:rsidR="00B04F48" w:rsidRPr="002F3D54">
        <w:rPr>
          <w:rFonts w:hint="cs"/>
          <w:color w:val="auto"/>
          <w:rtl/>
        </w:rPr>
        <w:t>ّ</w:t>
      </w:r>
      <w:r w:rsidRPr="002F3D54">
        <w:rPr>
          <w:rFonts w:hint="cs"/>
          <w:color w:val="auto"/>
          <w:rtl/>
        </w:rPr>
        <w:t xml:space="preserve"> الولد يت</w:t>
      </w:r>
      <w:r w:rsidR="00B04F48" w:rsidRPr="002F3D54">
        <w:rPr>
          <w:rFonts w:hint="cs"/>
          <w:color w:val="auto"/>
          <w:rtl/>
        </w:rPr>
        <w:t>ْ</w:t>
      </w:r>
      <w:r w:rsidRPr="002F3D54">
        <w:rPr>
          <w:rFonts w:hint="cs"/>
          <w:color w:val="auto"/>
          <w:rtl/>
        </w:rPr>
        <w:t>ب</w:t>
      </w:r>
      <w:r w:rsidR="00B04F48" w:rsidRPr="002F3D54">
        <w:rPr>
          <w:rFonts w:hint="cs"/>
          <w:color w:val="auto"/>
          <w:rtl/>
        </w:rPr>
        <w:t>َ</w:t>
      </w:r>
      <w:r w:rsidRPr="002F3D54">
        <w:rPr>
          <w:rFonts w:hint="cs"/>
          <w:color w:val="auto"/>
          <w:rtl/>
        </w:rPr>
        <w:t>ع الأم في الر</w:t>
      </w:r>
      <w:r w:rsidR="00B04F48" w:rsidRPr="002F3D54">
        <w:rPr>
          <w:rFonts w:hint="cs"/>
          <w:color w:val="auto"/>
          <w:rtl/>
        </w:rPr>
        <w:t>ِّ</w:t>
      </w:r>
      <w:r w:rsidRPr="002F3D54">
        <w:rPr>
          <w:rFonts w:hint="cs"/>
          <w:color w:val="auto"/>
          <w:rtl/>
        </w:rPr>
        <w:t>ق</w:t>
      </w:r>
      <w:r w:rsidR="00B04F48" w:rsidRPr="002F3D54">
        <w:rPr>
          <w:rFonts w:hint="cs"/>
          <w:color w:val="auto"/>
          <w:rtl/>
        </w:rPr>
        <w:t>ِّ</w:t>
      </w:r>
      <w:r w:rsidRPr="002F3D54">
        <w:rPr>
          <w:rFonts w:hint="cs"/>
          <w:color w:val="auto"/>
          <w:rtl/>
        </w:rPr>
        <w:t xml:space="preserve"> والحر</w:t>
      </w:r>
      <w:r w:rsidR="00B04F48" w:rsidRPr="002F3D54">
        <w:rPr>
          <w:rFonts w:hint="cs"/>
          <w:color w:val="auto"/>
          <w:rtl/>
        </w:rPr>
        <w:t>ِّ</w:t>
      </w:r>
      <w:r w:rsidRPr="002F3D54">
        <w:rPr>
          <w:rFonts w:hint="cs"/>
          <w:color w:val="auto"/>
          <w:rtl/>
        </w:rPr>
        <w:t>ية</w:t>
      </w:r>
      <w:r w:rsidRPr="002F3D54">
        <w:rPr>
          <w:rStyle w:val="ae"/>
          <w:color w:val="auto"/>
          <w:rtl/>
        </w:rPr>
        <w:t>(</w:t>
      </w:r>
      <w:r w:rsidRPr="002F3D54">
        <w:rPr>
          <w:rStyle w:val="ae"/>
          <w:color w:val="auto"/>
          <w:rtl/>
        </w:rPr>
        <w:footnoteReference w:id="89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(وروى الحسن عن أبي حنيفة أن</w:t>
      </w:r>
      <w:r w:rsidR="00B04F48" w:rsidRPr="002F3D54">
        <w:rPr>
          <w:rFonts w:hint="cs"/>
          <w:b/>
          <w:bCs/>
          <w:color w:val="auto"/>
          <w:rtl/>
        </w:rPr>
        <w:t>ّ</w:t>
      </w:r>
      <w:r w:rsidRPr="002F3D54">
        <w:rPr>
          <w:rFonts w:hint="cs"/>
          <w:b/>
          <w:bCs/>
          <w:color w:val="auto"/>
          <w:rtl/>
        </w:rPr>
        <w:t>ه ي</w:t>
      </w:r>
      <w:r w:rsidR="00B04F48" w:rsidRPr="002F3D54">
        <w:rPr>
          <w:rFonts w:hint="cs"/>
          <w:b/>
          <w:bCs/>
          <w:color w:val="auto"/>
          <w:rtl/>
        </w:rPr>
        <w:t>ُ</w:t>
      </w:r>
      <w:r w:rsidRPr="002F3D54">
        <w:rPr>
          <w:rFonts w:hint="cs"/>
          <w:b/>
          <w:bCs/>
          <w:color w:val="auto"/>
          <w:rtl/>
        </w:rPr>
        <w:t>جب</w:t>
      </w:r>
      <w:r w:rsidR="00B04F48" w:rsidRPr="002F3D54">
        <w:rPr>
          <w:rFonts w:hint="cs"/>
          <w:b/>
          <w:bCs/>
          <w:color w:val="auto"/>
          <w:rtl/>
        </w:rPr>
        <w:t>َ</w:t>
      </w:r>
      <w:r w:rsidRPr="002F3D54">
        <w:rPr>
          <w:rFonts w:hint="cs"/>
          <w:b/>
          <w:bCs/>
          <w:color w:val="auto"/>
          <w:rtl/>
        </w:rPr>
        <w:t>ر تبع</w:t>
      </w:r>
      <w:r w:rsidR="002F3D54">
        <w:rPr>
          <w:rFonts w:hint="cs"/>
          <w:b/>
          <w:bCs/>
          <w:color w:val="auto"/>
          <w:rtl/>
        </w:rPr>
        <w:t>ًا</w:t>
      </w:r>
      <w:r w:rsidRPr="002F3D54">
        <w:rPr>
          <w:rFonts w:hint="cs"/>
          <w:b/>
          <w:bCs/>
          <w:color w:val="auto"/>
          <w:rtl/>
        </w:rPr>
        <w:t xml:space="preserve"> للجد</w:t>
      </w:r>
      <w:r w:rsidR="00B04F48" w:rsidRPr="002F3D54">
        <w:rPr>
          <w:rFonts w:hint="cs"/>
          <w:b/>
          <w:bCs/>
          <w:color w:val="auto"/>
          <w:rtl/>
        </w:rPr>
        <w:t>ّ</w:t>
      </w:r>
      <w:r w:rsidRPr="002F3D54">
        <w:rPr>
          <w:rFonts w:hint="cs"/>
          <w:b/>
          <w:bCs/>
          <w:color w:val="auto"/>
          <w:rtl/>
        </w:rPr>
        <w:t>)</w:t>
      </w:r>
      <w:r w:rsidRPr="002F3D54">
        <w:rPr>
          <w:rFonts w:hint="cs"/>
          <w:color w:val="auto"/>
          <w:rtl/>
        </w:rPr>
        <w:t xml:space="preserve"> لأن</w:t>
      </w:r>
      <w:r w:rsidR="00B04F48" w:rsidRPr="002F3D54">
        <w:rPr>
          <w:rFonts w:hint="cs"/>
          <w:color w:val="auto"/>
          <w:rtl/>
        </w:rPr>
        <w:t>ّ</w:t>
      </w:r>
      <w:r w:rsidRPr="002F3D54">
        <w:rPr>
          <w:rFonts w:hint="cs"/>
          <w:color w:val="auto"/>
          <w:rtl/>
        </w:rPr>
        <w:t xml:space="preserve"> الت</w:t>
      </w:r>
      <w:r w:rsidR="00B04F48" w:rsidRPr="002F3D54">
        <w:rPr>
          <w:rFonts w:hint="cs"/>
          <w:color w:val="auto"/>
          <w:rtl/>
        </w:rPr>
        <w:t>ّ</w:t>
      </w:r>
      <w:r w:rsidRPr="002F3D54">
        <w:rPr>
          <w:rFonts w:hint="cs"/>
          <w:color w:val="auto"/>
          <w:rtl/>
        </w:rPr>
        <w:t>بعية في حق</w:t>
      </w:r>
      <w:r w:rsidR="00E83581" w:rsidRPr="002F3D54">
        <w:rPr>
          <w:rFonts w:hint="cs"/>
          <w:color w:val="auto"/>
          <w:rtl/>
        </w:rPr>
        <w:t>ّ</w:t>
      </w:r>
      <w:r w:rsidRPr="002F3D54">
        <w:rPr>
          <w:rFonts w:hint="cs"/>
          <w:color w:val="auto"/>
          <w:rtl/>
        </w:rPr>
        <w:t xml:space="preserve"> الأب للتفر</w:t>
      </w:r>
      <w:r w:rsidR="00B04F48" w:rsidRPr="002F3D54">
        <w:rPr>
          <w:rFonts w:hint="cs"/>
          <w:color w:val="auto"/>
          <w:rtl/>
        </w:rPr>
        <w:t>ُّ</w:t>
      </w:r>
      <w:r w:rsidRPr="002F3D54">
        <w:rPr>
          <w:rFonts w:hint="cs"/>
          <w:color w:val="auto"/>
          <w:rtl/>
        </w:rPr>
        <w:t>ع</w:t>
      </w:r>
      <w:r w:rsidR="00021530" w:rsidRPr="002F3D54">
        <w:rPr>
          <w:rFonts w:hint="cs"/>
          <w:color w:val="auto"/>
          <w:rtl/>
        </w:rPr>
        <w:t xml:space="preserve">، </w:t>
      </w:r>
      <w:r w:rsidRPr="002F3D54">
        <w:rPr>
          <w:rFonts w:hint="cs"/>
          <w:color w:val="auto"/>
          <w:rtl/>
        </w:rPr>
        <w:t>والتفر</w:t>
      </w:r>
      <w:r w:rsidR="00B04F48" w:rsidRPr="002F3D54">
        <w:rPr>
          <w:rFonts w:hint="cs"/>
          <w:color w:val="auto"/>
          <w:rtl/>
        </w:rPr>
        <w:t>ُّ</w:t>
      </w:r>
      <w:r w:rsidRPr="002F3D54">
        <w:rPr>
          <w:rFonts w:hint="cs"/>
          <w:color w:val="auto"/>
          <w:rtl/>
        </w:rPr>
        <w:t>ع ثابت في حق</w:t>
      </w:r>
      <w:r w:rsidR="00B04F48" w:rsidRPr="002F3D54">
        <w:rPr>
          <w:rFonts w:hint="cs"/>
          <w:color w:val="auto"/>
          <w:rtl/>
        </w:rPr>
        <w:t>ِّ</w:t>
      </w:r>
      <w:r w:rsidRPr="002F3D54">
        <w:rPr>
          <w:rFonts w:hint="cs"/>
          <w:color w:val="auto"/>
          <w:rtl/>
        </w:rPr>
        <w:t xml:space="preserve"> الجد</w:t>
      </w:r>
      <w:r w:rsidR="00B04F48" w:rsidRPr="002F3D54">
        <w:rPr>
          <w:rFonts w:hint="cs"/>
          <w:color w:val="auto"/>
          <w:rtl/>
        </w:rPr>
        <w:t>ّ</w:t>
      </w:r>
      <w:r w:rsidR="00021530" w:rsidRPr="002F3D54">
        <w:rPr>
          <w:rFonts w:hint="cs"/>
          <w:color w:val="auto"/>
          <w:rtl/>
        </w:rPr>
        <w:t xml:space="preserve">، </w:t>
      </w:r>
      <w:r w:rsidRPr="002F3D54">
        <w:rPr>
          <w:rFonts w:hint="cs"/>
          <w:color w:val="auto"/>
          <w:rtl/>
        </w:rPr>
        <w:t>ولهذا كان بمنزلة الأب في الن</w:t>
      </w:r>
      <w:r w:rsidR="00B04F48" w:rsidRPr="002F3D54">
        <w:rPr>
          <w:rFonts w:hint="cs"/>
          <w:color w:val="auto"/>
          <w:rtl/>
        </w:rPr>
        <w:t>ِّ</w:t>
      </w:r>
      <w:r w:rsidRPr="002F3D54">
        <w:rPr>
          <w:rFonts w:hint="cs"/>
          <w:color w:val="auto"/>
          <w:rtl/>
        </w:rPr>
        <w:t>كاح وبيع مال الص</w:t>
      </w:r>
      <w:r w:rsidR="00B04F48" w:rsidRPr="002F3D54">
        <w:rPr>
          <w:rFonts w:hint="cs"/>
          <w:color w:val="auto"/>
          <w:rtl/>
        </w:rPr>
        <w:t>َّ</w:t>
      </w:r>
      <w:r w:rsidRPr="002F3D54">
        <w:rPr>
          <w:rFonts w:hint="cs"/>
          <w:color w:val="auto"/>
          <w:rtl/>
        </w:rPr>
        <w:t>غير</w:t>
      </w:r>
      <w:r w:rsidRPr="002F3D54">
        <w:rPr>
          <w:rFonts w:hint="cs"/>
          <w:color w:val="auto"/>
          <w:vertAlign w:val="superscript"/>
          <w:rtl/>
        </w:rPr>
        <w:t>(</w:t>
      </w:r>
      <w:r w:rsidRPr="002F3D54">
        <w:rPr>
          <w:rStyle w:val="ae"/>
          <w:color w:val="auto"/>
          <w:rtl/>
        </w:rPr>
        <w:footnoteReference w:id="894"/>
      </w:r>
      <w:r w:rsidRPr="002F3D54">
        <w:rPr>
          <w:rFonts w:hint="cs"/>
          <w:color w:val="auto"/>
          <w:vertAlign w:val="superscript"/>
          <w:rtl/>
        </w:rPr>
        <w:t>)</w:t>
      </w:r>
      <w:r w:rsidRPr="002F3D54">
        <w:rPr>
          <w:rStyle w:val="ae"/>
          <w:color w:val="auto"/>
          <w:rtl/>
        </w:rPr>
        <w:t>(</w:t>
      </w:r>
      <w:r w:rsidRPr="002F3D54">
        <w:rPr>
          <w:rStyle w:val="ae"/>
          <w:color w:val="auto"/>
          <w:rtl/>
        </w:rPr>
        <w:footnoteReference w:id="89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(كل</w:t>
      </w:r>
      <w:r w:rsidR="00B04F48" w:rsidRPr="002F3D54">
        <w:rPr>
          <w:rFonts w:hint="cs"/>
          <w:b/>
          <w:bCs/>
          <w:color w:val="auto"/>
          <w:rtl/>
        </w:rPr>
        <w:t>ُّ</w:t>
      </w:r>
      <w:r w:rsidRPr="002F3D54">
        <w:rPr>
          <w:rFonts w:hint="cs"/>
          <w:b/>
          <w:bCs/>
          <w:color w:val="auto"/>
          <w:rtl/>
        </w:rPr>
        <w:t>ها على الر</w:t>
      </w:r>
      <w:r w:rsidR="00B04F48" w:rsidRPr="002F3D54">
        <w:rPr>
          <w:rFonts w:hint="cs"/>
          <w:b/>
          <w:bCs/>
          <w:color w:val="auto"/>
          <w:rtl/>
        </w:rPr>
        <w:t>ِّ</w:t>
      </w:r>
      <w:r w:rsidRPr="002F3D54">
        <w:rPr>
          <w:rFonts w:hint="cs"/>
          <w:b/>
          <w:bCs/>
          <w:color w:val="auto"/>
          <w:rtl/>
        </w:rPr>
        <w:t>وايتين)</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ظاهر الر</w:t>
      </w:r>
      <w:r w:rsidR="00B04F48" w:rsidRPr="002F3D54">
        <w:rPr>
          <w:rFonts w:hint="cs"/>
          <w:color w:val="auto"/>
          <w:rtl/>
        </w:rPr>
        <w:t>ِّ</w:t>
      </w:r>
      <w:r w:rsidRPr="002F3D54">
        <w:rPr>
          <w:rFonts w:hint="cs"/>
          <w:color w:val="auto"/>
          <w:rtl/>
        </w:rPr>
        <w:t>واية لم يجعل الجد</w:t>
      </w:r>
      <w:r w:rsidR="00B04F48" w:rsidRPr="002F3D54">
        <w:rPr>
          <w:rFonts w:hint="cs"/>
          <w:color w:val="auto"/>
          <w:rtl/>
        </w:rPr>
        <w:t>َّ</w:t>
      </w:r>
      <w:r w:rsidRPr="002F3D54">
        <w:rPr>
          <w:rFonts w:hint="cs"/>
          <w:color w:val="auto"/>
          <w:rtl/>
        </w:rPr>
        <w:t xml:space="preserve"> بمنزلة الأب في تلك المسائل</w:t>
      </w:r>
      <w:r w:rsidR="00021530" w:rsidRPr="002F3D54">
        <w:rPr>
          <w:rFonts w:hint="cs"/>
          <w:color w:val="auto"/>
          <w:rtl/>
        </w:rPr>
        <w:t xml:space="preserve">، </w:t>
      </w:r>
      <w:r w:rsidRPr="002F3D54">
        <w:rPr>
          <w:rFonts w:hint="cs"/>
          <w:color w:val="auto"/>
          <w:rtl/>
        </w:rPr>
        <w:t xml:space="preserve">وفي رواية الحسن عن أبي حنيفة </w:t>
      </w:r>
      <w:r w:rsidR="00E83581" w:rsidRPr="002F3D54">
        <w:rPr>
          <w:rFonts w:ascii="AAA GoldenLotus" w:hAnsi="AAA GoldenLotus" w:cs="AAA GoldenLotus"/>
          <w:color w:val="auto"/>
          <w:sz w:val="28"/>
          <w:szCs w:val="28"/>
          <w:rtl/>
        </w:rPr>
        <w:t>ؒ</w:t>
      </w:r>
      <w:r w:rsidRPr="002F3D54">
        <w:rPr>
          <w:rFonts w:hint="cs"/>
          <w:color w:val="auto"/>
          <w:rtl/>
        </w:rPr>
        <w:t xml:space="preserve"> ج</w:t>
      </w:r>
      <w:r w:rsidR="00B04F48" w:rsidRPr="002F3D54">
        <w:rPr>
          <w:rFonts w:hint="cs"/>
          <w:color w:val="auto"/>
          <w:rtl/>
        </w:rPr>
        <w:t>َ</w:t>
      </w:r>
      <w:r w:rsidRPr="002F3D54">
        <w:rPr>
          <w:rFonts w:hint="cs"/>
          <w:color w:val="auto"/>
          <w:rtl/>
        </w:rPr>
        <w:t>ع</w:t>
      </w:r>
      <w:r w:rsidR="00B04F48" w:rsidRPr="002F3D54">
        <w:rPr>
          <w:rFonts w:hint="cs"/>
          <w:color w:val="auto"/>
          <w:rtl/>
        </w:rPr>
        <w:t>َ</w:t>
      </w:r>
      <w:r w:rsidRPr="002F3D54">
        <w:rPr>
          <w:rFonts w:hint="cs"/>
          <w:color w:val="auto"/>
          <w:rtl/>
        </w:rPr>
        <w:t>ل الجد فيها بمنزلة الأب</w:t>
      </w:r>
      <w:r w:rsidR="00021530" w:rsidRPr="002F3D54">
        <w:rPr>
          <w:rFonts w:hint="cs"/>
          <w:color w:val="auto"/>
          <w:rtl/>
        </w:rPr>
        <w:t xml:space="preserve">. </w:t>
      </w:r>
      <w:r w:rsidRPr="002F3D54">
        <w:rPr>
          <w:rFonts w:hint="cs"/>
          <w:color w:val="auto"/>
          <w:rtl/>
        </w:rPr>
        <w:t>أم</w:t>
      </w:r>
      <w:r w:rsidR="00B04F48" w:rsidRPr="002F3D54">
        <w:rPr>
          <w:rFonts w:hint="cs"/>
          <w:color w:val="auto"/>
          <w:rtl/>
        </w:rPr>
        <w:t>ّ</w:t>
      </w:r>
      <w:r w:rsidRPr="002F3D54">
        <w:rPr>
          <w:rFonts w:hint="cs"/>
          <w:color w:val="auto"/>
          <w:rtl/>
        </w:rPr>
        <w:t>ا صورة صيرورة الولد مسلم</w:t>
      </w:r>
      <w:r w:rsidR="002F3D54">
        <w:rPr>
          <w:rFonts w:hint="cs"/>
          <w:color w:val="auto"/>
          <w:rtl/>
        </w:rPr>
        <w:t>ًا</w:t>
      </w:r>
      <w:r w:rsidRPr="002F3D54">
        <w:rPr>
          <w:rFonts w:hint="cs"/>
          <w:color w:val="auto"/>
          <w:rtl/>
        </w:rPr>
        <w:t xml:space="preserve"> بإسلام جد</w:t>
      </w:r>
      <w:r w:rsidR="00B04F48" w:rsidRPr="002F3D54">
        <w:rPr>
          <w:rFonts w:hint="cs"/>
          <w:color w:val="auto"/>
          <w:rtl/>
        </w:rPr>
        <w:t>ِّ</w:t>
      </w:r>
      <w:r w:rsidRPr="002F3D54">
        <w:rPr>
          <w:rFonts w:hint="cs"/>
          <w:color w:val="auto"/>
          <w:rtl/>
        </w:rPr>
        <w:t>ه فهي ما ذكرناه</w:t>
      </w:r>
      <w:r w:rsidRPr="002F3D54">
        <w:rPr>
          <w:rStyle w:val="ae"/>
          <w:color w:val="auto"/>
          <w:rtl/>
        </w:rPr>
        <w:t>(</w:t>
      </w:r>
      <w:r w:rsidRPr="002F3D54">
        <w:rPr>
          <w:rStyle w:val="ae"/>
          <w:color w:val="auto"/>
          <w:rtl/>
        </w:rPr>
        <w:footnoteReference w:id="89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B04F48" w:rsidRPr="002F3D54">
        <w:rPr>
          <w:rFonts w:hint="cs"/>
          <w:color w:val="auto"/>
          <w:rtl/>
        </w:rPr>
        <w:t>َّ</w:t>
      </w:r>
      <w:r w:rsidRPr="002F3D54">
        <w:rPr>
          <w:rFonts w:hint="cs"/>
          <w:color w:val="auto"/>
          <w:rtl/>
        </w:rPr>
        <w:t xml:space="preserve">ا صورة </w:t>
      </w:r>
      <w:r w:rsidRPr="002F3D54">
        <w:rPr>
          <w:rFonts w:hint="cs"/>
          <w:b/>
          <w:bCs/>
          <w:color w:val="auto"/>
          <w:rtl/>
        </w:rPr>
        <w:t>(صدقة الفطر)</w:t>
      </w:r>
      <w:r w:rsidRPr="002F3D54">
        <w:rPr>
          <w:rFonts w:hint="cs"/>
          <w:color w:val="auto"/>
          <w:rtl/>
        </w:rPr>
        <w:t xml:space="preserve"> فهي أن</w:t>
      </w:r>
      <w:r w:rsidR="00B04F48" w:rsidRPr="002F3D54">
        <w:rPr>
          <w:rFonts w:hint="cs"/>
          <w:color w:val="auto"/>
          <w:rtl/>
        </w:rPr>
        <w:t>ّ</w:t>
      </w:r>
      <w:r w:rsidRPr="002F3D54">
        <w:rPr>
          <w:rFonts w:hint="cs"/>
          <w:color w:val="auto"/>
          <w:rtl/>
        </w:rPr>
        <w:t xml:space="preserve"> الأب إذا كان فقير</w:t>
      </w:r>
      <w:r w:rsidR="002F3D54">
        <w:rPr>
          <w:rFonts w:hint="cs"/>
          <w:color w:val="auto"/>
          <w:rtl/>
        </w:rPr>
        <w:t>ًا</w:t>
      </w:r>
      <w:r w:rsidRPr="002F3D54">
        <w:rPr>
          <w:rFonts w:hint="cs"/>
          <w:color w:val="auto"/>
          <w:rtl/>
        </w:rPr>
        <w:t xml:space="preserve"> أو عبد</w:t>
      </w:r>
      <w:r w:rsidR="002F3D54">
        <w:rPr>
          <w:rFonts w:hint="cs"/>
          <w:color w:val="auto"/>
          <w:rtl/>
        </w:rPr>
        <w:t>ًا</w:t>
      </w:r>
      <w:r w:rsidRPr="002F3D54">
        <w:rPr>
          <w:rFonts w:hint="cs"/>
          <w:color w:val="auto"/>
          <w:rtl/>
        </w:rPr>
        <w:t xml:space="preserve"> والجد</w:t>
      </w:r>
      <w:r w:rsidR="00B04F48" w:rsidRPr="002F3D54">
        <w:rPr>
          <w:rFonts w:hint="cs"/>
          <w:color w:val="auto"/>
          <w:rtl/>
        </w:rPr>
        <w:t>ّ</w:t>
      </w:r>
      <w:r w:rsidRPr="002F3D54">
        <w:rPr>
          <w:rFonts w:hint="cs"/>
          <w:color w:val="auto"/>
          <w:rtl/>
        </w:rPr>
        <w:t xml:space="preserve"> موس</w:t>
      </w:r>
      <w:r w:rsidR="00B04F48" w:rsidRPr="002F3D54">
        <w:rPr>
          <w:rFonts w:hint="cs"/>
          <w:color w:val="auto"/>
          <w:rtl/>
        </w:rPr>
        <w:t>ِ</w:t>
      </w:r>
      <w:r w:rsidRPr="002F3D54">
        <w:rPr>
          <w:rFonts w:hint="cs"/>
          <w:color w:val="auto"/>
          <w:rtl/>
        </w:rPr>
        <w:t>ر هل يجب فطرة الحافد عليه</w:t>
      </w:r>
      <w:r w:rsidR="00021530" w:rsidRPr="002F3D54">
        <w:rPr>
          <w:rFonts w:hint="cs"/>
          <w:color w:val="auto"/>
          <w:rtl/>
        </w:rPr>
        <w:t xml:space="preserve">؟ </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55" o:spid="_x0000_s1134" type="#_x0000_t202" style="position:absolute;left:0;text-align:left;margin-left:0;margin-top:2.05pt;width:80.85pt;height:53.7pt;flip:x;z-index:25184768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" stroked="f">
            <v:textbox style="mso-fit-shape-to-text:t">
              <w:txbxContent>
                <w:p w:rsidR="00E408E2" w:rsidRPr="00E83581" w:rsidRDefault="00E408E2" w:rsidP="00E83581">
                  <w:pPr>
                    <w:ind w:firstLine="0"/>
                    <w:rPr>
                      <w:color w:val="auto"/>
                      <w:sz w:val="10"/>
                      <w:szCs w:val="10"/>
                    </w:rPr>
                  </w:pPr>
                  <w:r w:rsidRPr="00E83581">
                    <w:rPr>
                      <w:sz w:val="28"/>
                      <w:szCs w:val="28"/>
                      <w:rtl/>
                    </w:rPr>
                    <w:t>[لوح506/أ]</w:t>
                  </w:r>
                </w:p>
              </w:txbxContent>
            </v:textbox>
            <w10:wrap anchorx="page"/>
          </v:shape>
        </w:pict>
      </w:r>
      <w:r w:rsidR="0023359C" w:rsidRPr="002F3D54">
        <w:rPr>
          <w:rFonts w:hint="cs"/>
          <w:color w:val="auto"/>
          <w:rtl/>
        </w:rPr>
        <w:t>وصورة</w:t>
      </w:r>
      <w:r w:rsidR="0023359C" w:rsidRPr="002F3D54">
        <w:rPr>
          <w:rFonts w:hint="cs"/>
          <w:b/>
          <w:bCs/>
          <w:color w:val="auto"/>
          <w:rtl/>
        </w:rPr>
        <w:t>(جر</w:t>
      </w:r>
      <w:r w:rsidR="00B04F48" w:rsidRPr="002F3D54">
        <w:rPr>
          <w:rFonts w:hint="cs"/>
          <w:b/>
          <w:bCs/>
          <w:color w:val="auto"/>
          <w:rtl/>
        </w:rPr>
        <w:t>ِّ</w:t>
      </w:r>
      <w:r w:rsidR="0023359C" w:rsidRPr="002F3D54">
        <w:rPr>
          <w:rFonts w:hint="cs"/>
          <w:b/>
          <w:bCs/>
          <w:color w:val="auto"/>
          <w:rtl/>
        </w:rPr>
        <w:t xml:space="preserve"> الولاء)</w:t>
      </w:r>
      <w:r w:rsidR="0023359C" w:rsidRPr="002F3D54">
        <w:rPr>
          <w:rFonts w:hint="cs"/>
          <w:color w:val="auto"/>
          <w:rtl/>
        </w:rPr>
        <w:t xml:space="preserve"> أن</w:t>
      </w:r>
      <w:r w:rsidR="00011393" w:rsidRPr="002F3D54">
        <w:rPr>
          <w:rFonts w:hint="cs"/>
          <w:color w:val="auto"/>
          <w:rtl/>
        </w:rPr>
        <w:t>ّ</w:t>
      </w:r>
      <w:r w:rsidR="0023359C" w:rsidRPr="002F3D54">
        <w:rPr>
          <w:rFonts w:hint="cs"/>
          <w:color w:val="auto"/>
          <w:rtl/>
        </w:rPr>
        <w:t>ه إذا أعتق الجد</w:t>
      </w:r>
      <w:r w:rsidR="00011393" w:rsidRPr="002F3D54">
        <w:rPr>
          <w:rFonts w:hint="cs"/>
          <w:color w:val="auto"/>
          <w:rtl/>
        </w:rPr>
        <w:t>ّ</w:t>
      </w:r>
      <w:r w:rsidR="00021530" w:rsidRPr="002F3D54">
        <w:rPr>
          <w:rFonts w:hint="cs"/>
          <w:color w:val="auto"/>
          <w:rtl/>
        </w:rPr>
        <w:t xml:space="preserve">، </w:t>
      </w:r>
      <w:r w:rsidR="0023359C" w:rsidRPr="002F3D54">
        <w:rPr>
          <w:rFonts w:hint="cs"/>
          <w:color w:val="auto"/>
          <w:rtl/>
        </w:rPr>
        <w:t>والحافد حر</w:t>
      </w:r>
      <w:r w:rsidR="00011393" w:rsidRPr="002F3D54">
        <w:rPr>
          <w:rFonts w:hint="cs"/>
          <w:color w:val="auto"/>
          <w:rtl/>
        </w:rPr>
        <w:t>ٌ</w:t>
      </w:r>
      <w:r w:rsidR="0023359C" w:rsidRPr="002F3D54">
        <w:rPr>
          <w:rFonts w:hint="cs"/>
          <w:color w:val="auto"/>
          <w:rtl/>
        </w:rPr>
        <w:t xml:space="preserve"> والأب رقيق</w:t>
      </w:r>
      <w:r w:rsidR="00021530" w:rsidRPr="002F3D54">
        <w:rPr>
          <w:rFonts w:hint="cs"/>
          <w:color w:val="auto"/>
          <w:rtl/>
        </w:rPr>
        <w:t xml:space="preserve">، </w:t>
      </w:r>
      <w:r w:rsidR="0023359C" w:rsidRPr="002F3D54">
        <w:rPr>
          <w:rFonts w:hint="cs"/>
          <w:color w:val="auto"/>
          <w:rtl/>
        </w:rPr>
        <w:t xml:space="preserve">هل </w:t>
      </w:r>
      <w:r w:rsidR="00011393" w:rsidRPr="002F3D54">
        <w:rPr>
          <w:rFonts w:hint="cs"/>
          <w:color w:val="auto"/>
          <w:rtl/>
        </w:rPr>
        <w:t>/</w:t>
      </w:r>
      <w:r w:rsidR="0023359C" w:rsidRPr="002F3D54">
        <w:rPr>
          <w:rFonts w:hint="cs"/>
          <w:color w:val="auto"/>
          <w:rtl/>
        </w:rPr>
        <w:t xml:space="preserve"> يكون ولاء الحافد لموالي الجد</w:t>
      </w:r>
      <w:r w:rsidR="00011393" w:rsidRPr="002F3D54">
        <w:rPr>
          <w:rFonts w:hint="cs"/>
          <w:color w:val="auto"/>
          <w:rtl/>
        </w:rPr>
        <w:t>ّ</w:t>
      </w:r>
      <w:r w:rsidR="0023359C" w:rsidRPr="002F3D54">
        <w:rPr>
          <w:rFonts w:hint="cs"/>
          <w:color w:val="auto"/>
          <w:rtl/>
        </w:rPr>
        <w:t xml:space="preserve"> أم لا</w:t>
      </w:r>
      <w:r w:rsidR="00021530" w:rsidRPr="002F3D54">
        <w:rPr>
          <w:rFonts w:hint="cs"/>
          <w:color w:val="auto"/>
          <w:rtl/>
        </w:rPr>
        <w:t xml:space="preserve">؟ </w:t>
      </w:r>
    </w:p>
    <w:p w:rsidR="0023359C" w:rsidRPr="002F3D54" w:rsidRDefault="0023359C" w:rsidP="002F3D54">
      <w:pPr>
        <w:ind w:firstLine="567"/>
        <w:rPr>
          <w:rStyle w:val="Char8"/>
          <w:color w:val="auto"/>
          <w:rtl/>
        </w:rPr>
      </w:pPr>
      <w:r w:rsidRPr="002F3D54">
        <w:rPr>
          <w:rFonts w:hint="cs"/>
          <w:color w:val="auto"/>
          <w:rtl/>
        </w:rPr>
        <w:t xml:space="preserve">وصورة </w:t>
      </w:r>
      <w:r w:rsidRPr="002F3D54">
        <w:rPr>
          <w:rFonts w:hint="cs"/>
          <w:b/>
          <w:bCs/>
          <w:color w:val="auto"/>
          <w:rtl/>
        </w:rPr>
        <w:t>(الو</w:t>
      </w:r>
      <w:r w:rsidR="00011393" w:rsidRPr="002F3D54">
        <w:rPr>
          <w:rFonts w:hint="cs"/>
          <w:b/>
          <w:bCs/>
          <w:color w:val="auto"/>
          <w:rtl/>
        </w:rPr>
        <w:t>َ</w:t>
      </w:r>
      <w:r w:rsidRPr="002F3D54">
        <w:rPr>
          <w:rFonts w:hint="cs"/>
          <w:b/>
          <w:bCs/>
          <w:color w:val="auto"/>
          <w:rtl/>
        </w:rPr>
        <w:t>صية للقرابة)</w:t>
      </w:r>
      <w:r w:rsidR="00011393" w:rsidRPr="002F3D54">
        <w:rPr>
          <w:rFonts w:hint="cs"/>
          <w:color w:val="auto"/>
          <w:rtl/>
        </w:rPr>
        <w:t>[إذا]</w:t>
      </w:r>
      <w:r w:rsidRPr="002F3D54">
        <w:rPr>
          <w:rFonts w:hint="cs"/>
          <w:color w:val="auto"/>
          <w:vertAlign w:val="superscript"/>
          <w:rtl/>
        </w:rPr>
        <w:t>(</w:t>
      </w:r>
      <w:r w:rsidRPr="002F3D54">
        <w:rPr>
          <w:rStyle w:val="ae"/>
          <w:color w:val="auto"/>
          <w:rtl/>
        </w:rPr>
        <w:footnoteReference w:id="897"/>
      </w:r>
      <w:r w:rsidRPr="002F3D54">
        <w:rPr>
          <w:rFonts w:hint="cs"/>
          <w:color w:val="auto"/>
          <w:vertAlign w:val="superscript"/>
          <w:rtl/>
        </w:rPr>
        <w:t>)</w:t>
      </w:r>
      <w:r w:rsidRPr="002F3D54">
        <w:rPr>
          <w:rFonts w:hint="cs"/>
          <w:color w:val="auto"/>
          <w:rtl/>
        </w:rPr>
        <w:t xml:space="preserve"> أوصى رجل</w:t>
      </w:r>
      <w:r w:rsidR="00011393" w:rsidRPr="002F3D54">
        <w:rPr>
          <w:rFonts w:hint="cs"/>
          <w:color w:val="auto"/>
          <w:rtl/>
        </w:rPr>
        <w:t>ٌ</w:t>
      </w:r>
      <w:r w:rsidRPr="002F3D54">
        <w:rPr>
          <w:rFonts w:hint="cs"/>
          <w:color w:val="auto"/>
          <w:rtl/>
        </w:rPr>
        <w:t xml:space="preserve"> لذي قرابته لا يدخل الو</w:t>
      </w:r>
      <w:r w:rsidR="00011393" w:rsidRPr="002F3D54">
        <w:rPr>
          <w:rFonts w:hint="cs"/>
          <w:color w:val="auto"/>
          <w:rtl/>
        </w:rPr>
        <w:t>ِ</w:t>
      </w:r>
      <w:r w:rsidRPr="002F3D54">
        <w:rPr>
          <w:rFonts w:hint="cs"/>
          <w:color w:val="auto"/>
          <w:rtl/>
        </w:rPr>
        <w:t>الدان فيها</w:t>
      </w:r>
      <w:r w:rsidR="00021530" w:rsidRPr="002F3D54">
        <w:rPr>
          <w:rFonts w:hint="cs"/>
          <w:color w:val="auto"/>
          <w:rtl/>
        </w:rPr>
        <w:t xml:space="preserve">، </w:t>
      </w:r>
      <w:r w:rsidRPr="002F3D54">
        <w:rPr>
          <w:rFonts w:hint="cs"/>
          <w:color w:val="auto"/>
          <w:rtl/>
        </w:rPr>
        <w:t xml:space="preserve">وهل </w:t>
      </w:r>
      <w:r w:rsidRPr="002F3D54">
        <w:rPr>
          <w:rFonts w:hint="cs"/>
          <w:color w:val="auto"/>
          <w:rtl/>
        </w:rPr>
        <w:lastRenderedPageBreak/>
        <w:t>يدخل الجد أم لا</w:t>
      </w:r>
      <w:r w:rsidR="00021530" w:rsidRPr="002F3D54">
        <w:rPr>
          <w:rFonts w:hint="cs"/>
          <w:color w:val="auto"/>
          <w:rtl/>
        </w:rPr>
        <w:t xml:space="preserve">؟ </w:t>
      </w:r>
      <w:r w:rsidRPr="002F3D54">
        <w:rPr>
          <w:rFonts w:hint="cs"/>
          <w:color w:val="auto"/>
          <w:rtl/>
        </w:rPr>
        <w:t>ففي ظاهر الر</w:t>
      </w:r>
      <w:r w:rsidR="00011393" w:rsidRPr="002F3D54">
        <w:rPr>
          <w:rFonts w:hint="cs"/>
          <w:color w:val="auto"/>
          <w:rtl/>
        </w:rPr>
        <w:t>ِّ</w:t>
      </w:r>
      <w:r w:rsidRPr="002F3D54">
        <w:rPr>
          <w:rFonts w:hint="cs"/>
          <w:color w:val="auto"/>
          <w:rtl/>
        </w:rPr>
        <w:t>واية يدخل</w:t>
      </w:r>
      <w:r w:rsidR="00021530" w:rsidRPr="002F3D54">
        <w:rPr>
          <w:rFonts w:hint="cs"/>
          <w:color w:val="auto"/>
          <w:rtl/>
        </w:rPr>
        <w:t xml:space="preserve">، </w:t>
      </w:r>
      <w:r w:rsidRPr="002F3D54">
        <w:rPr>
          <w:rFonts w:hint="cs"/>
          <w:color w:val="auto"/>
          <w:rtl/>
        </w:rPr>
        <w:t>وفي رواية الحسن لا يدخل</w:t>
      </w:r>
      <w:r w:rsidRPr="002F3D54">
        <w:rPr>
          <w:rStyle w:val="ae"/>
          <w:color w:val="auto"/>
          <w:rtl/>
        </w:rPr>
        <w:t>(</w:t>
      </w:r>
      <w:r w:rsidRPr="002F3D54">
        <w:rPr>
          <w:rStyle w:val="ae"/>
          <w:color w:val="auto"/>
          <w:rtl/>
        </w:rPr>
        <w:footnoteReference w:id="898"/>
      </w:r>
      <w:r w:rsidRPr="002F3D54">
        <w:rPr>
          <w:rStyle w:val="ae"/>
          <w:color w:val="auto"/>
          <w:rtl/>
        </w:rPr>
        <w:t>)</w:t>
      </w:r>
      <w:r w:rsidR="00E83581" w:rsidRPr="002F3D54">
        <w:rPr>
          <w:rFonts w:hint="cs"/>
          <w:color w:val="auto"/>
          <w:rtl/>
        </w:rPr>
        <w:t>؛</w:t>
      </w:r>
      <w:r w:rsidRPr="002F3D54">
        <w:rPr>
          <w:rFonts w:hint="cs"/>
          <w:color w:val="auto"/>
          <w:rtl/>
        </w:rPr>
        <w:t>هذا كله من الجامع الص</w:t>
      </w:r>
      <w:r w:rsidR="00011393" w:rsidRPr="002F3D54">
        <w:rPr>
          <w:rFonts w:hint="cs"/>
          <w:color w:val="auto"/>
          <w:rtl/>
        </w:rPr>
        <w:t>َّ</w:t>
      </w:r>
      <w:r w:rsidRPr="002F3D54">
        <w:rPr>
          <w:rFonts w:hint="cs"/>
          <w:color w:val="auto"/>
          <w:rtl/>
        </w:rPr>
        <w:t>غير لقاضي خان والفوائد الظهيرية</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56" o:spid="_x0000_s1135" type="#_x0000_t202" style="position:absolute;left:0;text-align:left;margin-left:-.3pt;margin-top:.55pt;width:80.85pt;height:53.7pt;flip:x;z-index:251849728;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" stroked="f">
            <v:textbox style="mso-fit-shape-to-text:t">
              <w:txbxContent>
                <w:p w:rsidR="00E408E2" w:rsidRPr="00E83581" w:rsidRDefault="00E408E2" w:rsidP="00E83581">
                  <w:pPr>
                    <w:ind w:firstLine="0"/>
                    <w:rPr>
                      <w:color w:val="auto"/>
                      <w:sz w:val="10"/>
                      <w:szCs w:val="10"/>
                    </w:rPr>
                  </w:pPr>
                  <w:r w:rsidRPr="00E83581">
                    <w:rPr>
                      <w:color w:val="auto"/>
                      <w:sz w:val="28"/>
                      <w:szCs w:val="28"/>
                      <w:rtl/>
                    </w:rPr>
                    <w:t>[ارتداد الصبي]</w:t>
                  </w:r>
                </w:p>
              </w:txbxContent>
            </v:textbox>
            <w10:wrap anchorx="page"/>
          </v:shape>
        </w:pict>
      </w:r>
      <w:bookmarkStart w:id="290" w:name="_Toc436824741"/>
      <w:bookmarkStart w:id="291" w:name="_Toc436865577"/>
      <w:bookmarkStart w:id="292" w:name="_Toc436866732"/>
      <w:r w:rsidR="0023359C" w:rsidRPr="002F3D54">
        <w:rPr>
          <w:rStyle w:val="Char8"/>
          <w:rFonts w:hint="cs"/>
          <w:color w:val="auto"/>
          <w:rtl/>
        </w:rPr>
        <w:t>(ارتداد الص</w:t>
      </w:r>
      <w:r w:rsidR="00011393" w:rsidRPr="002F3D54">
        <w:rPr>
          <w:rStyle w:val="Char8"/>
          <w:rFonts w:hint="cs"/>
          <w:color w:val="auto"/>
          <w:rtl/>
        </w:rPr>
        <w:t>َّ</w:t>
      </w:r>
      <w:r w:rsidR="0023359C" w:rsidRPr="002F3D54">
        <w:rPr>
          <w:rStyle w:val="Char8"/>
          <w:rFonts w:hint="cs"/>
          <w:color w:val="auto"/>
          <w:rtl/>
        </w:rPr>
        <w:t>بي الذي يعقل ارتداد عند أبي حنيفة ومحمد</w:t>
      </w:r>
      <w:bookmarkEnd w:id="290"/>
      <w:bookmarkEnd w:id="291"/>
      <w:bookmarkEnd w:id="292"/>
      <w:r w:rsidR="0023359C" w:rsidRPr="002F3D54">
        <w:rPr>
          <w:rStyle w:val="ae"/>
          <w:color w:val="auto"/>
          <w:rtl/>
        </w:rPr>
        <w:t>(</w:t>
      </w:r>
      <w:r w:rsidR="0023359C" w:rsidRPr="002F3D54">
        <w:rPr>
          <w:rStyle w:val="ae"/>
          <w:color w:val="auto"/>
          <w:rtl/>
        </w:rPr>
        <w:footnoteReference w:id="899"/>
      </w:r>
      <w:r w:rsidR="0023359C" w:rsidRPr="002F3D54">
        <w:rPr>
          <w:rStyle w:val="ae"/>
          <w:color w:val="auto"/>
          <w:rtl/>
        </w:rPr>
        <w:t>)</w:t>
      </w:r>
      <w:r w:rsidR="0023359C" w:rsidRPr="002F3D54">
        <w:rPr>
          <w:rStyle w:val="Char8"/>
          <w:rFonts w:hint="cs"/>
          <w:color w:val="auto"/>
          <w:rtl/>
        </w:rPr>
        <w:t>)</w:t>
      </w:r>
      <w:r w:rsidR="0023359C" w:rsidRPr="002F3D54">
        <w:rPr>
          <w:rFonts w:hint="cs"/>
          <w:color w:val="auto"/>
          <w:rtl/>
        </w:rPr>
        <w:t xml:space="preserve"> حت</w:t>
      </w:r>
      <w:r w:rsidR="00011393" w:rsidRPr="002F3D54">
        <w:rPr>
          <w:rFonts w:hint="cs"/>
          <w:color w:val="auto"/>
          <w:rtl/>
        </w:rPr>
        <w:t>َّ</w:t>
      </w:r>
      <w:r w:rsidR="0023359C" w:rsidRPr="002F3D54">
        <w:rPr>
          <w:rFonts w:hint="cs"/>
          <w:color w:val="auto"/>
          <w:rtl/>
        </w:rPr>
        <w:t>ى يبطل نكاحه وي</w:t>
      </w:r>
      <w:r w:rsidR="00011393" w:rsidRPr="002F3D54">
        <w:rPr>
          <w:rFonts w:hint="cs"/>
          <w:color w:val="auto"/>
          <w:rtl/>
        </w:rPr>
        <w:t>ُ</w:t>
      </w:r>
      <w:r w:rsidR="0023359C" w:rsidRPr="002F3D54">
        <w:rPr>
          <w:rFonts w:hint="cs"/>
          <w:color w:val="auto"/>
          <w:rtl/>
        </w:rPr>
        <w:t>حرم عن الميراث</w:t>
      </w:r>
      <w:r w:rsidR="00021530" w:rsidRPr="002F3D54">
        <w:rPr>
          <w:rFonts w:hint="cs"/>
          <w:color w:val="auto"/>
          <w:rtl/>
        </w:rPr>
        <w:t>.</w:t>
      </w:r>
    </w:p>
    <w:p w:rsidR="00021530" w:rsidRPr="002F3D54" w:rsidRDefault="0023359C" w:rsidP="002F3D54">
      <w:pPr>
        <w:ind w:firstLine="567"/>
        <w:rPr>
          <w:color w:val="auto"/>
          <w:rtl/>
        </w:rPr>
      </w:pPr>
      <w:bookmarkStart w:id="293" w:name="_Toc436824742"/>
      <w:bookmarkStart w:id="294" w:name="_Toc436865578"/>
      <w:bookmarkStart w:id="295" w:name="_Toc436866733"/>
      <w:r w:rsidRPr="002F3D54">
        <w:rPr>
          <w:rStyle w:val="Char8"/>
          <w:rFonts w:hint="cs"/>
          <w:color w:val="auto"/>
          <w:rtl/>
        </w:rPr>
        <w:t>(وي</w:t>
      </w:r>
      <w:r w:rsidR="00011393" w:rsidRPr="002F3D54">
        <w:rPr>
          <w:rStyle w:val="Char8"/>
          <w:rFonts w:hint="cs"/>
          <w:color w:val="auto"/>
          <w:rtl/>
        </w:rPr>
        <w:t>ُ</w:t>
      </w:r>
      <w:r w:rsidRPr="002F3D54">
        <w:rPr>
          <w:rStyle w:val="Char8"/>
          <w:rFonts w:hint="cs"/>
          <w:color w:val="auto"/>
          <w:rtl/>
        </w:rPr>
        <w:t>جبر على الإسلام)</w:t>
      </w:r>
      <w:bookmarkEnd w:id="293"/>
      <w:bookmarkEnd w:id="294"/>
      <w:bookmarkEnd w:id="295"/>
      <w:r w:rsidRPr="002F3D54">
        <w:rPr>
          <w:rFonts w:hint="cs"/>
          <w:color w:val="auto"/>
          <w:rtl/>
        </w:rPr>
        <w:t xml:space="preserve"> ولا ي</w:t>
      </w:r>
      <w:r w:rsidR="00011393" w:rsidRPr="002F3D54">
        <w:rPr>
          <w:rFonts w:hint="cs"/>
          <w:color w:val="auto"/>
          <w:rtl/>
        </w:rPr>
        <w:t>ُ</w:t>
      </w:r>
      <w:r w:rsidRPr="002F3D54">
        <w:rPr>
          <w:rFonts w:hint="cs"/>
          <w:color w:val="auto"/>
          <w:rtl/>
        </w:rPr>
        <w:t>قت</w:t>
      </w:r>
      <w:r w:rsidR="00011393" w:rsidRPr="002F3D54">
        <w:rPr>
          <w:rFonts w:hint="cs"/>
          <w:color w:val="auto"/>
          <w:rtl/>
        </w:rPr>
        <w:t>َ</w:t>
      </w:r>
      <w:r w:rsidRPr="002F3D54">
        <w:rPr>
          <w:rFonts w:hint="cs"/>
          <w:color w:val="auto"/>
          <w:rtl/>
        </w:rPr>
        <w:t>ل وإن</w:t>
      </w:r>
      <w:r w:rsidR="00011393" w:rsidRPr="002F3D54">
        <w:rPr>
          <w:rFonts w:hint="cs"/>
          <w:color w:val="auto"/>
          <w:rtl/>
        </w:rPr>
        <w:t>ْ</w:t>
      </w:r>
      <w:r w:rsidRPr="002F3D54">
        <w:rPr>
          <w:rFonts w:hint="cs"/>
          <w:color w:val="auto"/>
          <w:rtl/>
        </w:rPr>
        <w:t xml:space="preserve"> أدرك كافر</w:t>
      </w:r>
      <w:r w:rsidR="002F3D54">
        <w:rPr>
          <w:rFonts w:hint="cs"/>
          <w:color w:val="auto"/>
          <w:rtl/>
        </w:rPr>
        <w:t>ًا</w:t>
      </w:r>
      <w:r w:rsidR="00021530" w:rsidRPr="002F3D54">
        <w:rPr>
          <w:rFonts w:hint="cs"/>
          <w:color w:val="auto"/>
          <w:rtl/>
        </w:rPr>
        <w:t xml:space="preserve">، </w:t>
      </w:r>
      <w:r w:rsidRPr="002F3D54">
        <w:rPr>
          <w:rFonts w:hint="cs"/>
          <w:color w:val="auto"/>
          <w:rtl/>
        </w:rPr>
        <w:t>ولكن</w:t>
      </w:r>
      <w:r w:rsidR="00011393" w:rsidRPr="002F3D54">
        <w:rPr>
          <w:rFonts w:hint="cs"/>
          <w:color w:val="auto"/>
          <w:rtl/>
        </w:rPr>
        <w:t>َّ</w:t>
      </w:r>
      <w:r w:rsidRPr="002F3D54">
        <w:rPr>
          <w:rFonts w:hint="cs"/>
          <w:color w:val="auto"/>
          <w:rtl/>
        </w:rPr>
        <w:t>ه ي</w:t>
      </w:r>
      <w:r w:rsidR="00011393" w:rsidRPr="002F3D54">
        <w:rPr>
          <w:rFonts w:hint="cs"/>
          <w:color w:val="auto"/>
          <w:rtl/>
        </w:rPr>
        <w:t>ُ</w:t>
      </w:r>
      <w:r w:rsidRPr="002F3D54">
        <w:rPr>
          <w:rFonts w:hint="cs"/>
          <w:color w:val="auto"/>
          <w:rtl/>
        </w:rPr>
        <w:t>حب</w:t>
      </w:r>
      <w:r w:rsidR="00011393" w:rsidRPr="002F3D54">
        <w:rPr>
          <w:rFonts w:hint="cs"/>
          <w:color w:val="auto"/>
          <w:rtl/>
        </w:rPr>
        <w:t>َ</w:t>
      </w:r>
      <w:r w:rsidRPr="002F3D54">
        <w:rPr>
          <w:rFonts w:hint="cs"/>
          <w:color w:val="auto"/>
          <w:rtl/>
        </w:rPr>
        <w:t>س</w:t>
      </w:r>
      <w:r w:rsidRPr="002F3D54">
        <w:rPr>
          <w:rStyle w:val="ae"/>
          <w:color w:val="auto"/>
          <w:rtl/>
        </w:rPr>
        <w:t>(</w:t>
      </w:r>
      <w:r w:rsidRPr="002F3D54">
        <w:rPr>
          <w:rStyle w:val="ae"/>
          <w:color w:val="auto"/>
          <w:rtl/>
        </w:rPr>
        <w:footnoteReference w:id="900"/>
      </w:r>
      <w:r w:rsidRPr="002F3D54">
        <w:rPr>
          <w:rStyle w:val="ae"/>
          <w:color w:val="auto"/>
          <w:rtl/>
        </w:rPr>
        <w:t>)</w:t>
      </w:r>
      <w:r w:rsidR="00021530" w:rsidRPr="002F3D54">
        <w:rPr>
          <w:rFonts w:hint="cs"/>
          <w:color w:val="auto"/>
          <w:rtl/>
        </w:rPr>
        <w:t xml:space="preserve">؛ </w:t>
      </w:r>
      <w:r w:rsidRPr="002F3D54">
        <w:rPr>
          <w:rFonts w:hint="cs"/>
          <w:color w:val="auto"/>
          <w:rtl/>
        </w:rPr>
        <w:t>كذا ذكره الإمام التمرتاشي</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وذكر ابن أبي مالك عن أبي يوسف أن</w:t>
      </w:r>
      <w:r w:rsidR="00011393" w:rsidRPr="002F3D54">
        <w:rPr>
          <w:rFonts w:hint="cs"/>
          <w:color w:val="auto"/>
          <w:rtl/>
        </w:rPr>
        <w:t>ّ</w:t>
      </w:r>
      <w:r w:rsidR="0023359C" w:rsidRPr="002F3D54">
        <w:rPr>
          <w:rFonts w:hint="cs"/>
          <w:color w:val="auto"/>
          <w:rtl/>
        </w:rPr>
        <w:t xml:space="preserve"> أبا حنيفة </w:t>
      </w:r>
      <w:r w:rsidR="00E83581" w:rsidRPr="002F3D54">
        <w:rPr>
          <w:rFonts w:ascii="AAA GoldenLotus" w:hAnsi="AAA GoldenLotus" w:cs="AAA GoldenLotus"/>
          <w:color w:val="auto"/>
          <w:sz w:val="28"/>
          <w:szCs w:val="28"/>
          <w:rtl/>
        </w:rPr>
        <w:t>ؒ</w:t>
      </w:r>
      <w:r w:rsidR="0023359C" w:rsidRPr="002F3D54">
        <w:rPr>
          <w:rFonts w:hint="cs"/>
          <w:color w:val="auto"/>
          <w:rtl/>
        </w:rPr>
        <w:t xml:space="preserve"> رجع عن قوله في رد</w:t>
      </w:r>
      <w:r w:rsidR="00011393" w:rsidRPr="002F3D54">
        <w:rPr>
          <w:rFonts w:hint="cs"/>
          <w:color w:val="auto"/>
          <w:rtl/>
        </w:rPr>
        <w:t>ّ</w:t>
      </w:r>
      <w:r w:rsidR="0023359C" w:rsidRPr="002F3D54">
        <w:rPr>
          <w:rFonts w:hint="cs"/>
          <w:color w:val="auto"/>
          <w:rtl/>
        </w:rPr>
        <w:t>ة المراه</w:t>
      </w:r>
      <w:r w:rsidR="00011393" w:rsidRPr="002F3D54">
        <w:rPr>
          <w:rFonts w:hint="cs"/>
          <w:color w:val="auto"/>
          <w:rtl/>
        </w:rPr>
        <w:t>ِ</w:t>
      </w:r>
      <w:r w:rsidR="0023359C" w:rsidRPr="002F3D54">
        <w:rPr>
          <w:rFonts w:hint="cs"/>
          <w:color w:val="auto"/>
          <w:rtl/>
        </w:rPr>
        <w:t>ق</w:t>
      </w:r>
      <w:r w:rsidR="00021530" w:rsidRPr="002F3D54">
        <w:rPr>
          <w:rFonts w:hint="cs"/>
          <w:color w:val="auto"/>
          <w:rtl/>
        </w:rPr>
        <w:t xml:space="preserve">، </w:t>
      </w:r>
      <w:r w:rsidR="0023359C" w:rsidRPr="002F3D54">
        <w:rPr>
          <w:rFonts w:hint="cs"/>
          <w:color w:val="auto"/>
          <w:rtl/>
        </w:rPr>
        <w:t>وقال</w:t>
      </w:r>
      <w:r w:rsidR="00021530" w:rsidRPr="002F3D54">
        <w:rPr>
          <w:rFonts w:hint="cs"/>
          <w:color w:val="auto"/>
          <w:rtl/>
        </w:rPr>
        <w:t xml:space="preserve">: </w:t>
      </w:r>
      <w:r w:rsidR="0023359C" w:rsidRPr="002F3D54">
        <w:rPr>
          <w:rFonts w:hint="cs"/>
          <w:color w:val="auto"/>
          <w:rtl/>
        </w:rPr>
        <w:t>رد</w:t>
      </w:r>
      <w:r w:rsidR="00011393" w:rsidRPr="002F3D54">
        <w:rPr>
          <w:rFonts w:hint="cs"/>
          <w:color w:val="auto"/>
          <w:rtl/>
        </w:rPr>
        <w:t>ّ</w:t>
      </w:r>
      <w:r w:rsidR="0023359C" w:rsidRPr="002F3D54">
        <w:rPr>
          <w:rFonts w:hint="cs"/>
          <w:color w:val="auto"/>
          <w:rtl/>
        </w:rPr>
        <w:t>ته لا تكون رد</w:t>
      </w:r>
      <w:r w:rsidR="00011393" w:rsidRPr="002F3D54">
        <w:rPr>
          <w:rFonts w:hint="cs"/>
          <w:color w:val="auto"/>
          <w:rtl/>
        </w:rPr>
        <w:t>ّ</w:t>
      </w:r>
      <w:r w:rsidR="0023359C" w:rsidRPr="002F3D54">
        <w:rPr>
          <w:rFonts w:hint="cs"/>
          <w:color w:val="auto"/>
          <w:rtl/>
        </w:rPr>
        <w:t>ة</w:t>
      </w:r>
      <w:r w:rsidR="00021530" w:rsidRPr="002F3D54">
        <w:rPr>
          <w:color w:val="auto"/>
          <w:rtl/>
        </w:rPr>
        <w:t xml:space="preserve">، </w:t>
      </w:r>
      <w:r w:rsidR="0023359C" w:rsidRPr="002F3D54">
        <w:rPr>
          <w:rFonts w:hint="cs"/>
          <w:color w:val="auto"/>
          <w:rtl/>
        </w:rPr>
        <w:t>وهو قول أبي يوسف</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901"/>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المحيط</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(في الإسلام أن</w:t>
      </w:r>
      <w:r w:rsidR="00011393" w:rsidRPr="002F3D54">
        <w:rPr>
          <w:rFonts w:hint="cs"/>
          <w:b/>
          <w:bCs/>
          <w:color w:val="auto"/>
          <w:rtl/>
        </w:rPr>
        <w:t>ّ</w:t>
      </w:r>
      <w:r w:rsidRPr="002F3D54">
        <w:rPr>
          <w:rFonts w:hint="cs"/>
          <w:b/>
          <w:bCs/>
          <w:color w:val="auto"/>
          <w:rtl/>
        </w:rPr>
        <w:t>ه تب</w:t>
      </w:r>
      <w:r w:rsidR="00011393" w:rsidRPr="002F3D54">
        <w:rPr>
          <w:rFonts w:hint="cs"/>
          <w:b/>
          <w:bCs/>
          <w:color w:val="auto"/>
          <w:rtl/>
        </w:rPr>
        <w:t>َ</w:t>
      </w:r>
      <w:r w:rsidRPr="002F3D54">
        <w:rPr>
          <w:rFonts w:hint="cs"/>
          <w:b/>
          <w:bCs/>
          <w:color w:val="auto"/>
          <w:rtl/>
        </w:rPr>
        <w:t>ع لأبويه فيه فلا يجعل أصل</w:t>
      </w:r>
      <w:r w:rsidR="002F3D54">
        <w:rPr>
          <w:rFonts w:hint="cs"/>
          <w:b/>
          <w:bCs/>
          <w:color w:val="auto"/>
          <w:rtl/>
        </w:rPr>
        <w:t>ًا</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يصح</w:t>
      </w:r>
      <w:r w:rsidR="00011393" w:rsidRPr="002F3D54">
        <w:rPr>
          <w:rFonts w:hint="cs"/>
          <w:color w:val="auto"/>
          <w:rtl/>
        </w:rPr>
        <w:t>ُّ</w:t>
      </w:r>
      <w:r w:rsidRPr="002F3D54">
        <w:rPr>
          <w:rFonts w:hint="cs"/>
          <w:color w:val="auto"/>
          <w:rtl/>
        </w:rPr>
        <w:t xml:space="preserve"> إسلامه بطريق الت</w:t>
      </w:r>
      <w:r w:rsidR="00011393" w:rsidRPr="002F3D54">
        <w:rPr>
          <w:rFonts w:hint="cs"/>
          <w:color w:val="auto"/>
          <w:rtl/>
        </w:rPr>
        <w:t>َ</w:t>
      </w:r>
      <w:r w:rsidRPr="002F3D54">
        <w:rPr>
          <w:rFonts w:hint="cs"/>
          <w:color w:val="auto"/>
          <w:rtl/>
        </w:rPr>
        <w:t>ب</w:t>
      </w:r>
      <w:r w:rsidR="00011393" w:rsidRPr="002F3D54">
        <w:rPr>
          <w:rFonts w:hint="cs"/>
          <w:color w:val="auto"/>
          <w:rtl/>
        </w:rPr>
        <w:t>َ</w:t>
      </w:r>
      <w:r w:rsidRPr="002F3D54">
        <w:rPr>
          <w:rFonts w:hint="cs"/>
          <w:color w:val="auto"/>
          <w:rtl/>
        </w:rPr>
        <w:t>ع</w:t>
      </w:r>
      <w:r w:rsidR="00011393" w:rsidRPr="002F3D54">
        <w:rPr>
          <w:rFonts w:hint="cs"/>
          <w:color w:val="auto"/>
          <w:rtl/>
        </w:rPr>
        <w:t>ية للأبوين فلا يصح بطرق الأصالة</w:t>
      </w:r>
      <w:r w:rsidR="00021530" w:rsidRPr="002F3D54">
        <w:rPr>
          <w:rFonts w:hint="cs"/>
          <w:color w:val="auto"/>
          <w:rtl/>
        </w:rPr>
        <w:t xml:space="preserve">، </w:t>
      </w:r>
      <w:r w:rsidRPr="002F3D54">
        <w:rPr>
          <w:rFonts w:hint="cs"/>
          <w:color w:val="auto"/>
          <w:rtl/>
        </w:rPr>
        <w:t>إذ التبعية دليل العجز</w:t>
      </w:r>
      <w:r w:rsidR="00021530" w:rsidRPr="002F3D54">
        <w:rPr>
          <w:rFonts w:hint="cs"/>
          <w:color w:val="auto"/>
          <w:rtl/>
        </w:rPr>
        <w:t xml:space="preserve">، </w:t>
      </w:r>
      <w:r w:rsidRPr="002F3D54">
        <w:rPr>
          <w:rFonts w:hint="cs"/>
          <w:color w:val="auto"/>
          <w:rtl/>
        </w:rPr>
        <w:t>والأصالة دليل القدرة</w:t>
      </w:r>
      <w:r w:rsidR="00021530" w:rsidRPr="002F3D54">
        <w:rPr>
          <w:rFonts w:hint="cs"/>
          <w:color w:val="auto"/>
          <w:rtl/>
        </w:rPr>
        <w:t xml:space="preserve">، </w:t>
      </w:r>
      <w:r w:rsidRPr="002F3D54">
        <w:rPr>
          <w:rFonts w:hint="cs"/>
          <w:color w:val="auto"/>
          <w:rtl/>
        </w:rPr>
        <w:t>وبين القدرة والعجز تضاد</w:t>
      </w:r>
      <w:r w:rsidR="00011393" w:rsidRPr="002F3D54">
        <w:rPr>
          <w:rFonts w:hint="cs"/>
          <w:color w:val="auto"/>
          <w:rtl/>
        </w:rPr>
        <w:t>ٌّ</w:t>
      </w:r>
      <w:r w:rsidRPr="002F3D54">
        <w:rPr>
          <w:rFonts w:hint="cs"/>
          <w:color w:val="auto"/>
          <w:rtl/>
        </w:rPr>
        <w:t xml:space="preserve"> وتناف</w:t>
      </w:r>
      <w:r w:rsidR="00011393" w:rsidRPr="002F3D54">
        <w:rPr>
          <w:rFonts w:hint="cs"/>
          <w:color w:val="auto"/>
          <w:rtl/>
        </w:rPr>
        <w:t>ٍ</w:t>
      </w:r>
      <w:r w:rsidR="00021530" w:rsidRPr="002F3D54">
        <w:rPr>
          <w:rFonts w:hint="cs"/>
          <w:color w:val="auto"/>
          <w:rtl/>
        </w:rPr>
        <w:t xml:space="preserve">. </w:t>
      </w:r>
      <w:r w:rsidRPr="002F3D54">
        <w:rPr>
          <w:rFonts w:hint="cs"/>
          <w:color w:val="auto"/>
          <w:rtl/>
        </w:rPr>
        <w:t>ث</w:t>
      </w:r>
      <w:r w:rsidR="00011393" w:rsidRPr="002F3D54">
        <w:rPr>
          <w:rFonts w:hint="cs"/>
          <w:color w:val="auto"/>
          <w:rtl/>
        </w:rPr>
        <w:t>ُ</w:t>
      </w:r>
      <w:r w:rsidRPr="002F3D54">
        <w:rPr>
          <w:rFonts w:hint="cs"/>
          <w:color w:val="auto"/>
          <w:rtl/>
        </w:rPr>
        <w:t>م</w:t>
      </w:r>
      <w:r w:rsidR="00011393" w:rsidRPr="002F3D54">
        <w:rPr>
          <w:rFonts w:hint="cs"/>
          <w:color w:val="auto"/>
          <w:rtl/>
        </w:rPr>
        <w:t>َّ</w:t>
      </w:r>
      <w:r w:rsidRPr="002F3D54">
        <w:rPr>
          <w:rFonts w:hint="cs"/>
          <w:color w:val="auto"/>
          <w:rtl/>
        </w:rPr>
        <w:t xml:space="preserve"> إن</w:t>
      </w:r>
      <w:r w:rsidR="00011393" w:rsidRPr="002F3D54">
        <w:rPr>
          <w:rFonts w:hint="cs"/>
          <w:color w:val="auto"/>
          <w:rtl/>
        </w:rPr>
        <w:t>َّ</w:t>
      </w:r>
      <w:r w:rsidRPr="002F3D54">
        <w:rPr>
          <w:rFonts w:hint="cs"/>
          <w:color w:val="auto"/>
          <w:rtl/>
        </w:rPr>
        <w:t xml:space="preserve"> إسلامه يصح بطريق الت</w:t>
      </w:r>
      <w:r w:rsidR="00011393" w:rsidRPr="002F3D54">
        <w:rPr>
          <w:rFonts w:hint="cs"/>
          <w:color w:val="auto"/>
          <w:rtl/>
        </w:rPr>
        <w:t>َّ</w:t>
      </w:r>
      <w:r w:rsidRPr="002F3D54">
        <w:rPr>
          <w:rFonts w:hint="cs"/>
          <w:color w:val="auto"/>
          <w:rtl/>
        </w:rPr>
        <w:t>بعية</w:t>
      </w:r>
      <w:r w:rsidRPr="002F3D54">
        <w:rPr>
          <w:rFonts w:hint="cs"/>
          <w:color w:val="auto"/>
          <w:vertAlign w:val="superscript"/>
          <w:rtl/>
        </w:rPr>
        <w:t>(</w:t>
      </w:r>
      <w:r w:rsidRPr="002F3D54">
        <w:rPr>
          <w:rStyle w:val="ae"/>
          <w:color w:val="auto"/>
          <w:rtl/>
        </w:rPr>
        <w:footnoteReference w:id="902"/>
      </w:r>
      <w:r w:rsidRPr="002F3D54">
        <w:rPr>
          <w:rFonts w:hint="cs"/>
          <w:color w:val="auto"/>
          <w:vertAlign w:val="superscript"/>
          <w:rtl/>
        </w:rPr>
        <w:t>)</w:t>
      </w:r>
      <w:r w:rsidRPr="002F3D54">
        <w:rPr>
          <w:rFonts w:hint="cs"/>
          <w:color w:val="auto"/>
          <w:rtl/>
        </w:rPr>
        <w:t>بالإجماع</w:t>
      </w:r>
      <w:r w:rsidRPr="002F3D54">
        <w:rPr>
          <w:rStyle w:val="ae"/>
          <w:color w:val="auto"/>
          <w:rtl/>
        </w:rPr>
        <w:t>(</w:t>
      </w:r>
      <w:r w:rsidRPr="002F3D54">
        <w:rPr>
          <w:rStyle w:val="ae"/>
          <w:color w:val="auto"/>
          <w:rtl/>
        </w:rPr>
        <w:footnoteReference w:id="903"/>
      </w:r>
      <w:r w:rsidRPr="002F3D54">
        <w:rPr>
          <w:rStyle w:val="ae"/>
          <w:color w:val="auto"/>
          <w:rtl/>
        </w:rPr>
        <w:t>)</w:t>
      </w:r>
      <w:r w:rsidR="00021530" w:rsidRPr="002F3D54">
        <w:rPr>
          <w:rFonts w:hint="cs"/>
          <w:color w:val="auto"/>
          <w:rtl/>
        </w:rPr>
        <w:t xml:space="preserve">، </w:t>
      </w:r>
      <w:r w:rsidRPr="002F3D54">
        <w:rPr>
          <w:rFonts w:hint="cs"/>
          <w:color w:val="auto"/>
          <w:rtl/>
        </w:rPr>
        <w:t>فيجب أن</w:t>
      </w:r>
      <w:r w:rsidR="00011393" w:rsidRPr="002F3D54">
        <w:rPr>
          <w:rFonts w:hint="cs"/>
          <w:color w:val="auto"/>
          <w:rtl/>
        </w:rPr>
        <w:t>ْ</w:t>
      </w:r>
      <w:r w:rsidRPr="002F3D54">
        <w:rPr>
          <w:rFonts w:hint="cs"/>
          <w:color w:val="auto"/>
          <w:rtl/>
        </w:rPr>
        <w:t xml:space="preserve"> لا يصح بطريق الأصالة</w:t>
      </w:r>
      <w:r w:rsidRPr="002F3D54">
        <w:rPr>
          <w:rStyle w:val="ae"/>
          <w:color w:val="auto"/>
          <w:rtl/>
        </w:rPr>
        <w:t>(</w:t>
      </w:r>
      <w:r w:rsidRPr="002F3D54">
        <w:rPr>
          <w:rStyle w:val="ae"/>
          <w:color w:val="auto"/>
          <w:rtl/>
        </w:rPr>
        <w:footnoteReference w:id="904"/>
      </w:r>
      <w:r w:rsidRPr="002F3D54">
        <w:rPr>
          <w:rStyle w:val="ae"/>
          <w:color w:val="auto"/>
          <w:rtl/>
        </w:rPr>
        <w:t>)</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(وافتخاره بذلك مشهور)</w:t>
      </w:r>
      <w:r w:rsidRPr="002F3D54">
        <w:rPr>
          <w:rFonts w:hint="cs"/>
          <w:color w:val="auto"/>
          <w:rtl/>
        </w:rPr>
        <w:t>فإن</w:t>
      </w:r>
      <w:r w:rsidR="00011393" w:rsidRPr="002F3D54">
        <w:rPr>
          <w:rFonts w:hint="cs"/>
          <w:color w:val="auto"/>
          <w:rtl/>
        </w:rPr>
        <w:t>َّ</w:t>
      </w:r>
      <w:r w:rsidRPr="002F3D54">
        <w:rPr>
          <w:rFonts w:hint="cs"/>
          <w:color w:val="auto"/>
          <w:rtl/>
        </w:rPr>
        <w:t xml:space="preserve"> علي</w:t>
      </w:r>
      <w:r w:rsidR="002F3D54">
        <w:rPr>
          <w:rFonts w:hint="cs"/>
          <w:color w:val="auto"/>
          <w:rtl/>
        </w:rPr>
        <w:t>ًا</w:t>
      </w:r>
      <w:r w:rsidR="007513B8" w:rsidRPr="002F3D54">
        <w:rPr>
          <w:rFonts w:ascii="AAA GoldenLotus" w:hAnsi="AAA GoldenLotus" w:cs="AAA GoldenLotus"/>
          <w:color w:val="auto"/>
          <w:sz w:val="30"/>
          <w:szCs w:val="30"/>
          <w:rtl/>
        </w:rPr>
        <w:t>ؓ</w:t>
      </w:r>
      <w:r w:rsidRPr="002F3D54">
        <w:rPr>
          <w:rFonts w:hint="cs"/>
          <w:color w:val="auto"/>
          <w:rtl/>
        </w:rPr>
        <w:t xml:space="preserve"> أ</w:t>
      </w:r>
      <w:r w:rsidR="00011393" w:rsidRPr="002F3D54">
        <w:rPr>
          <w:rFonts w:hint="cs"/>
          <w:color w:val="auto"/>
          <w:rtl/>
        </w:rPr>
        <w:t>َ</w:t>
      </w:r>
      <w:r w:rsidRPr="002F3D54">
        <w:rPr>
          <w:rFonts w:hint="cs"/>
          <w:color w:val="auto"/>
          <w:rtl/>
        </w:rPr>
        <w:t>سلم وهو ص</w:t>
      </w:r>
      <w:r w:rsidR="00011393" w:rsidRPr="002F3D54">
        <w:rPr>
          <w:rFonts w:hint="cs"/>
          <w:color w:val="auto"/>
          <w:rtl/>
        </w:rPr>
        <w:t>َ</w:t>
      </w:r>
      <w:r w:rsidRPr="002F3D54">
        <w:rPr>
          <w:rFonts w:hint="cs"/>
          <w:color w:val="auto"/>
          <w:rtl/>
        </w:rPr>
        <w:t>بي</w:t>
      </w:r>
      <w:r w:rsidRPr="002F3D54">
        <w:rPr>
          <w:rStyle w:val="ae"/>
          <w:color w:val="auto"/>
          <w:rtl/>
        </w:rPr>
        <w:t>(</w:t>
      </w:r>
      <w:r w:rsidRPr="002F3D54">
        <w:rPr>
          <w:rStyle w:val="ae"/>
          <w:color w:val="auto"/>
          <w:rtl/>
        </w:rPr>
        <w:footnoteReference w:id="905"/>
      </w:r>
      <w:r w:rsidRPr="002F3D54">
        <w:rPr>
          <w:rStyle w:val="ae"/>
          <w:color w:val="auto"/>
          <w:rtl/>
        </w:rPr>
        <w:t>)</w:t>
      </w:r>
      <w:r w:rsidR="00021530" w:rsidRPr="002F3D54">
        <w:rPr>
          <w:rFonts w:hint="cs"/>
          <w:color w:val="auto"/>
          <w:rtl/>
        </w:rPr>
        <w:t xml:space="preserve">، </w:t>
      </w:r>
      <w:r w:rsidRPr="002F3D54">
        <w:rPr>
          <w:rFonts w:hint="cs"/>
          <w:color w:val="auto"/>
          <w:rtl/>
        </w:rPr>
        <w:t>وحس</w:t>
      </w:r>
      <w:r w:rsidR="00011393" w:rsidRPr="002F3D54">
        <w:rPr>
          <w:rFonts w:hint="cs"/>
          <w:color w:val="auto"/>
          <w:rtl/>
        </w:rPr>
        <w:t>ُ</w:t>
      </w:r>
      <w:r w:rsidRPr="002F3D54">
        <w:rPr>
          <w:rFonts w:hint="cs"/>
          <w:color w:val="auto"/>
          <w:rtl/>
        </w:rPr>
        <w:t>ن إسلامه حت</w:t>
      </w:r>
      <w:r w:rsidR="00011393" w:rsidRPr="002F3D54">
        <w:rPr>
          <w:rFonts w:hint="cs"/>
          <w:color w:val="auto"/>
          <w:rtl/>
        </w:rPr>
        <w:t>َّ</w:t>
      </w:r>
      <w:r w:rsidRPr="002F3D54">
        <w:rPr>
          <w:rFonts w:hint="cs"/>
          <w:color w:val="auto"/>
          <w:rtl/>
        </w:rPr>
        <w:t xml:space="preserve">ى </w:t>
      </w:r>
      <w:r w:rsidRPr="002F3D54">
        <w:rPr>
          <w:rFonts w:hint="cs"/>
          <w:color w:val="auto"/>
          <w:rtl/>
        </w:rPr>
        <w:lastRenderedPageBreak/>
        <w:t>افتخر به في شعره حتى قال</w:t>
      </w:r>
      <w:r w:rsidR="00021530" w:rsidRPr="002F3D54">
        <w:rPr>
          <w:rFonts w:hint="cs"/>
          <w:color w:val="auto"/>
          <w:rtl/>
        </w:rPr>
        <w:t xml:space="preserve">: </w:t>
      </w:r>
    </w:p>
    <w:tbl>
      <w:tblPr>
        <w:tblStyle w:val="aff0"/>
        <w:bidiVisual/>
        <w:tblW w:w="0" w:type="auto"/>
        <w:tblLook w:val="04A0"/>
      </w:tblPr>
      <w:tblGrid>
        <w:gridCol w:w="4105"/>
        <w:gridCol w:w="4105"/>
      </w:tblGrid>
      <w:tr w:rsidR="002F3D54" w:rsidRPr="002F3D54" w:rsidTr="00011393">
        <w:tc>
          <w:tcPr>
            <w:tcW w:w="4105" w:type="dxa"/>
            <w:tcBorders>
              <w:top w:val="nil"/>
              <w:left w:val="nil"/>
              <w:bottom w:val="nil"/>
              <w:right w:val="nil"/>
            </w:tcBorders>
          </w:tcPr>
          <w:p w:rsidR="00011393" w:rsidRPr="002F3D54" w:rsidRDefault="00011393" w:rsidP="002F3D54">
            <w:pPr>
              <w:ind w:firstLine="567"/>
              <w:rPr>
                <w:color w:val="auto"/>
                <w:rtl/>
              </w:rPr>
            </w:pPr>
            <w:r w:rsidRPr="002F3D54">
              <w:rPr>
                <w:rFonts w:hint="cs"/>
                <w:color w:val="auto"/>
                <w:rtl/>
              </w:rPr>
              <w:t>سبقتكم إلى الإسلام طُر</w:t>
            </w:r>
            <w:r w:rsidR="002F3D54">
              <w:rPr>
                <w:rFonts w:hint="cs"/>
                <w:color w:val="auto"/>
                <w:rtl/>
              </w:rPr>
              <w:t>ًا</w:t>
            </w:r>
            <w:r w:rsidR="004F6076" w:rsidRPr="002F3D54">
              <w:rPr>
                <w:color w:val="auto"/>
              </w:rPr>
              <w:fldChar w:fldCharType="begin"/>
            </w:r>
            <w:r w:rsidR="00046E88" w:rsidRPr="002F3D54">
              <w:rPr>
                <w:color w:val="auto"/>
              </w:rPr>
              <w:instrText xml:space="preserve"> XE "</w:instrText>
            </w:r>
            <w:r w:rsidR="00046E88" w:rsidRPr="002F3D54">
              <w:rPr>
                <w:rFonts w:hint="eastAsia"/>
                <w:color w:val="auto"/>
                <w:rtl/>
              </w:rPr>
              <w:instrText>ش</w:instrText>
            </w:r>
            <w:r w:rsidR="00046E88" w:rsidRPr="002F3D54">
              <w:rPr>
                <w:color w:val="auto"/>
                <w:rtl/>
              </w:rPr>
              <w:instrText>:</w:instrText>
            </w:r>
            <w:r w:rsidR="00046E88" w:rsidRPr="002F3D54">
              <w:rPr>
                <w:rFonts w:hint="eastAsia"/>
                <w:color w:val="auto"/>
                <w:rtl/>
              </w:rPr>
              <w:instrText>سبقتكمإلىالإسلامطُراًغلاماًمابلغتأوانحلمي</w:instrText>
            </w:r>
            <w:r w:rsidR="00046E88" w:rsidRPr="002F3D54">
              <w:rPr>
                <w:color w:val="auto"/>
              </w:rPr>
              <w:instrText xml:space="preserve">" </w:instrText>
            </w:r>
            <w:r w:rsidR="004F6076" w:rsidRPr="002F3D54">
              <w:rPr>
                <w:color w:val="auto"/>
              </w:rPr>
              <w:fldChar w:fldCharType="end"/>
            </w:r>
          </w:p>
        </w:tc>
        <w:tc>
          <w:tcPr>
            <w:tcW w:w="4105" w:type="dxa"/>
            <w:tcBorders>
              <w:top w:val="nil"/>
              <w:left w:val="nil"/>
              <w:bottom w:val="nil"/>
              <w:right w:val="nil"/>
            </w:tcBorders>
          </w:tcPr>
          <w:p w:rsidR="00011393" w:rsidRPr="002F3D54" w:rsidRDefault="00011393" w:rsidP="002F3D54">
            <w:pPr>
              <w:ind w:firstLine="567"/>
              <w:rPr>
                <w:color w:val="auto"/>
                <w:rtl/>
              </w:rPr>
            </w:pPr>
            <w:r w:rsidRPr="002F3D54">
              <w:rPr>
                <w:rFonts w:hint="cs"/>
                <w:color w:val="auto"/>
                <w:rtl/>
              </w:rPr>
              <w:t>غلام</w:t>
            </w:r>
            <w:r w:rsidR="002F3D54">
              <w:rPr>
                <w:rFonts w:hint="cs"/>
                <w:color w:val="auto"/>
                <w:rtl/>
              </w:rPr>
              <w:t>ًا</w:t>
            </w:r>
            <w:r w:rsidRPr="002F3D54">
              <w:rPr>
                <w:rFonts w:hint="cs"/>
                <w:color w:val="auto"/>
                <w:rtl/>
              </w:rPr>
              <w:t xml:space="preserve"> ما بلغت أوان حلمي</w:t>
            </w:r>
            <w:r w:rsidRPr="002F3D54">
              <w:rPr>
                <w:rStyle w:val="ae"/>
                <w:color w:val="auto"/>
                <w:rtl/>
              </w:rPr>
              <w:t>(</w:t>
            </w:r>
            <w:r w:rsidRPr="002F3D54">
              <w:rPr>
                <w:rStyle w:val="ae"/>
                <w:color w:val="auto"/>
                <w:rtl/>
              </w:rPr>
              <w:footnoteReference w:id="906"/>
            </w:r>
            <w:r w:rsidRPr="002F3D54">
              <w:rPr>
                <w:rStyle w:val="ae"/>
                <w:color w:val="auto"/>
                <w:rtl/>
              </w:rPr>
              <w:t>)</w:t>
            </w:r>
          </w:p>
        </w:tc>
      </w:tr>
    </w:tbl>
    <w:p w:rsidR="00021530" w:rsidRPr="002F3D54" w:rsidRDefault="0023359C" w:rsidP="002F3D54">
      <w:pPr>
        <w:ind w:firstLine="567"/>
        <w:rPr>
          <w:color w:val="auto"/>
          <w:rtl/>
        </w:rPr>
      </w:pPr>
      <w:r w:rsidRPr="002F3D54">
        <w:rPr>
          <w:rFonts w:hint="cs"/>
          <w:color w:val="auto"/>
          <w:rtl/>
        </w:rPr>
        <w:t>و</w:t>
      </w:r>
      <w:r w:rsidR="00011393" w:rsidRPr="002F3D54">
        <w:rPr>
          <w:rFonts w:hint="cs"/>
          <w:color w:val="auto"/>
          <w:rtl/>
        </w:rPr>
        <w:t>[</w:t>
      </w:r>
      <w:r w:rsidRPr="002F3D54">
        <w:rPr>
          <w:rFonts w:hint="cs"/>
          <w:color w:val="auto"/>
          <w:rtl/>
        </w:rPr>
        <w:t>اختلف</w:t>
      </w:r>
      <w:r w:rsidR="00011393" w:rsidRPr="002F3D54">
        <w:rPr>
          <w:rFonts w:hint="cs"/>
          <w:color w:val="auto"/>
          <w:rtl/>
        </w:rPr>
        <w:t>ت]</w:t>
      </w:r>
      <w:r w:rsidRPr="002F3D54">
        <w:rPr>
          <w:rFonts w:hint="cs"/>
          <w:color w:val="auto"/>
          <w:vertAlign w:val="superscript"/>
          <w:rtl/>
        </w:rPr>
        <w:t>(</w:t>
      </w:r>
      <w:r w:rsidRPr="002F3D54">
        <w:rPr>
          <w:rStyle w:val="ae"/>
          <w:color w:val="auto"/>
          <w:rtl/>
        </w:rPr>
        <w:footnoteReference w:id="907"/>
      </w:r>
      <w:r w:rsidRPr="002F3D54">
        <w:rPr>
          <w:rFonts w:hint="cs"/>
          <w:color w:val="auto"/>
          <w:vertAlign w:val="superscript"/>
          <w:rtl/>
        </w:rPr>
        <w:t>)</w:t>
      </w:r>
      <w:r w:rsidRPr="002F3D54">
        <w:rPr>
          <w:rFonts w:hint="cs"/>
          <w:color w:val="auto"/>
          <w:rtl/>
        </w:rPr>
        <w:t xml:space="preserve"> الر</w:t>
      </w:r>
      <w:r w:rsidR="00011393" w:rsidRPr="002F3D54">
        <w:rPr>
          <w:rFonts w:hint="cs"/>
          <w:color w:val="auto"/>
          <w:rtl/>
        </w:rPr>
        <w:t>ِّ</w:t>
      </w:r>
      <w:r w:rsidRPr="002F3D54">
        <w:rPr>
          <w:rFonts w:hint="cs"/>
          <w:color w:val="auto"/>
          <w:rtl/>
        </w:rPr>
        <w:t>واية في س</w:t>
      </w:r>
      <w:r w:rsidR="00011393" w:rsidRPr="002F3D54">
        <w:rPr>
          <w:rFonts w:hint="cs"/>
          <w:color w:val="auto"/>
          <w:rtl/>
        </w:rPr>
        <w:t>ِنّه</w:t>
      </w:r>
      <w:r w:rsidRPr="002F3D54">
        <w:rPr>
          <w:rFonts w:hint="cs"/>
          <w:color w:val="auto"/>
          <w:rtl/>
        </w:rPr>
        <w:t xml:space="preserve"> حين أسلم وحين مات</w:t>
      </w:r>
      <w:r w:rsidR="00021530" w:rsidRPr="002F3D54">
        <w:rPr>
          <w:rFonts w:hint="cs"/>
          <w:color w:val="auto"/>
          <w:rtl/>
        </w:rPr>
        <w:t xml:space="preserve">. </w:t>
      </w:r>
      <w:r w:rsidRPr="002F3D54">
        <w:rPr>
          <w:rFonts w:hint="cs"/>
          <w:color w:val="auto"/>
          <w:rtl/>
        </w:rPr>
        <w:t>قال جعفر بن محمد</w:t>
      </w:r>
      <w:r w:rsidR="00021530" w:rsidRPr="002F3D54">
        <w:rPr>
          <w:rFonts w:hint="cs"/>
          <w:color w:val="auto"/>
          <w:rtl/>
        </w:rPr>
        <w:t xml:space="preserve">: </w:t>
      </w:r>
      <w:r w:rsidRPr="002F3D54">
        <w:rPr>
          <w:rFonts w:hint="cs"/>
          <w:color w:val="auto"/>
          <w:rtl/>
        </w:rPr>
        <w:t>أسلم وهو ابن خمس سنين</w:t>
      </w:r>
      <w:r w:rsidR="00021530" w:rsidRPr="002F3D54">
        <w:rPr>
          <w:color w:val="auto"/>
          <w:rtl/>
        </w:rPr>
        <w:t xml:space="preserve">، </w:t>
      </w:r>
      <w:r w:rsidRPr="002F3D54">
        <w:rPr>
          <w:rFonts w:hint="cs"/>
          <w:color w:val="auto"/>
          <w:rtl/>
        </w:rPr>
        <w:t>ومات وهو ابن ثمان</w:t>
      </w:r>
      <w:r w:rsidR="00011393" w:rsidRPr="002F3D54">
        <w:rPr>
          <w:rFonts w:hint="cs"/>
          <w:color w:val="auto"/>
          <w:rtl/>
        </w:rPr>
        <w:t>ٍ وخمسين سنة</w:t>
      </w:r>
      <w:r w:rsidRPr="002F3D54">
        <w:rPr>
          <w:rFonts w:hint="cs"/>
          <w:color w:val="auto"/>
          <w:rtl/>
        </w:rPr>
        <w:t xml:space="preserve"> لأن</w:t>
      </w:r>
      <w:r w:rsidR="00011393" w:rsidRPr="002F3D54">
        <w:rPr>
          <w:rFonts w:hint="cs"/>
          <w:color w:val="auto"/>
          <w:rtl/>
        </w:rPr>
        <w:t>َّ</w:t>
      </w:r>
      <w:r w:rsidR="00FD7175" w:rsidRPr="002F3D54">
        <w:rPr>
          <w:rFonts w:hint="cs"/>
          <w:color w:val="auto"/>
          <w:rtl/>
        </w:rPr>
        <w:t>النَّبي</w:t>
      </w:r>
      <w:r w:rsidR="00B957F9" w:rsidRPr="002F3D54">
        <w:rPr>
          <w:rFonts w:ascii="AAA GoldenLotus" w:hAnsi="AAA GoldenLotus" w:cs="AAA GoldenLotus"/>
          <w:color w:val="auto"/>
          <w:sz w:val="28"/>
          <w:szCs w:val="28"/>
          <w:rtl/>
        </w:rPr>
        <w:t>♠</w:t>
      </w:r>
      <w:r w:rsidRPr="002F3D54">
        <w:rPr>
          <w:rFonts w:hint="cs"/>
          <w:color w:val="auto"/>
          <w:rtl/>
        </w:rPr>
        <w:t xml:space="preserve"> دعاه إلى الإسلام في أو</w:t>
      </w:r>
      <w:r w:rsidR="00011393" w:rsidRPr="002F3D54">
        <w:rPr>
          <w:rFonts w:hint="cs"/>
          <w:color w:val="auto"/>
          <w:rtl/>
        </w:rPr>
        <w:t>َّ</w:t>
      </w:r>
      <w:r w:rsidRPr="002F3D54">
        <w:rPr>
          <w:rFonts w:hint="cs"/>
          <w:color w:val="auto"/>
          <w:rtl/>
        </w:rPr>
        <w:t>ل م</w:t>
      </w:r>
      <w:r w:rsidR="00011393" w:rsidRPr="002F3D54">
        <w:rPr>
          <w:rFonts w:hint="cs"/>
          <w:color w:val="auto"/>
          <w:rtl/>
        </w:rPr>
        <w:t>َ</w:t>
      </w:r>
      <w:r w:rsidRPr="002F3D54">
        <w:rPr>
          <w:rFonts w:hint="cs"/>
          <w:color w:val="auto"/>
          <w:rtl/>
        </w:rPr>
        <w:t>بعثه</w:t>
      </w:r>
      <w:r w:rsidR="00021530" w:rsidRPr="002F3D54">
        <w:rPr>
          <w:rFonts w:hint="cs"/>
          <w:color w:val="auto"/>
          <w:rtl/>
        </w:rPr>
        <w:t xml:space="preserve">، </w:t>
      </w:r>
      <w:r w:rsidRPr="002F3D54">
        <w:rPr>
          <w:rFonts w:hint="cs"/>
          <w:color w:val="auto"/>
          <w:rtl/>
        </w:rPr>
        <w:t>ومد</w:t>
      </w:r>
      <w:r w:rsidR="00011393" w:rsidRPr="002F3D54">
        <w:rPr>
          <w:rFonts w:hint="cs"/>
          <w:color w:val="auto"/>
          <w:rtl/>
        </w:rPr>
        <w:t>ّ</w:t>
      </w:r>
      <w:r w:rsidRPr="002F3D54">
        <w:rPr>
          <w:rFonts w:hint="cs"/>
          <w:color w:val="auto"/>
          <w:rtl/>
        </w:rPr>
        <w:t>ة الب</w:t>
      </w:r>
      <w:r w:rsidR="00011393" w:rsidRPr="002F3D54">
        <w:rPr>
          <w:rFonts w:hint="cs"/>
          <w:color w:val="auto"/>
          <w:rtl/>
        </w:rPr>
        <w:t>َ</w:t>
      </w:r>
      <w:r w:rsidRPr="002F3D54">
        <w:rPr>
          <w:rFonts w:hint="cs"/>
          <w:color w:val="auto"/>
          <w:rtl/>
        </w:rPr>
        <w:t>عث ثلاث</w:t>
      </w:r>
      <w:r w:rsidR="00011393" w:rsidRPr="002F3D54">
        <w:rPr>
          <w:rFonts w:hint="cs"/>
          <w:color w:val="auto"/>
          <w:rtl/>
        </w:rPr>
        <w:t>ٌ</w:t>
      </w:r>
      <w:r w:rsidRPr="002F3D54">
        <w:rPr>
          <w:rFonts w:hint="cs"/>
          <w:color w:val="auto"/>
          <w:rtl/>
        </w:rPr>
        <w:t xml:space="preserve"> وعشرون سنة</w:t>
      </w:r>
      <w:r w:rsidR="00021530" w:rsidRPr="002F3D54">
        <w:rPr>
          <w:rFonts w:hint="cs"/>
          <w:color w:val="auto"/>
          <w:rtl/>
        </w:rPr>
        <w:t xml:space="preserve">، </w:t>
      </w:r>
      <w:r w:rsidRPr="002F3D54">
        <w:rPr>
          <w:rFonts w:hint="cs"/>
          <w:color w:val="auto"/>
          <w:rtl/>
        </w:rPr>
        <w:t>والخلافة بعده ثلاثون سنة</w:t>
      </w:r>
      <w:r w:rsidR="00021530" w:rsidRPr="002F3D54">
        <w:rPr>
          <w:color w:val="auto"/>
          <w:rtl/>
        </w:rPr>
        <w:t xml:space="preserve">، </w:t>
      </w:r>
      <w:r w:rsidRPr="002F3D54">
        <w:rPr>
          <w:rFonts w:hint="cs"/>
          <w:color w:val="auto"/>
          <w:rtl/>
        </w:rPr>
        <w:t xml:space="preserve">انتهت بموت علي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Pr="002F3D54">
        <w:rPr>
          <w:rFonts w:hint="cs"/>
          <w:color w:val="auto"/>
          <w:rtl/>
        </w:rPr>
        <w:t>ف</w:t>
      </w:r>
      <w:r w:rsidR="00011393" w:rsidRPr="002F3D54">
        <w:rPr>
          <w:rFonts w:hint="cs"/>
          <w:color w:val="auto"/>
          <w:rtl/>
        </w:rPr>
        <w:t>َ</w:t>
      </w:r>
      <w:r w:rsidRPr="002F3D54">
        <w:rPr>
          <w:rFonts w:hint="cs"/>
          <w:color w:val="auto"/>
          <w:rtl/>
        </w:rPr>
        <w:t>إذا ض</w:t>
      </w:r>
      <w:r w:rsidR="00011393" w:rsidRPr="002F3D54">
        <w:rPr>
          <w:rFonts w:hint="cs"/>
          <w:color w:val="auto"/>
          <w:rtl/>
        </w:rPr>
        <w:t>َ</w:t>
      </w:r>
      <w:r w:rsidRPr="002F3D54">
        <w:rPr>
          <w:rFonts w:hint="cs"/>
          <w:color w:val="auto"/>
          <w:rtl/>
        </w:rPr>
        <w:t>م</w:t>
      </w:r>
      <w:r w:rsidR="00011393" w:rsidRPr="002F3D54">
        <w:rPr>
          <w:rFonts w:hint="cs"/>
          <w:color w:val="auto"/>
          <w:rtl/>
        </w:rPr>
        <w:t>َ</w:t>
      </w:r>
      <w:r w:rsidRPr="002F3D54">
        <w:rPr>
          <w:rFonts w:hint="cs"/>
          <w:color w:val="auto"/>
          <w:rtl/>
        </w:rPr>
        <w:t>م</w:t>
      </w:r>
      <w:r w:rsidR="00011393" w:rsidRPr="002F3D54">
        <w:rPr>
          <w:rFonts w:hint="cs"/>
          <w:color w:val="auto"/>
          <w:rtl/>
        </w:rPr>
        <w:t>ْ</w:t>
      </w:r>
      <w:r w:rsidRPr="002F3D54">
        <w:rPr>
          <w:rFonts w:hint="cs"/>
          <w:color w:val="auto"/>
          <w:rtl/>
        </w:rPr>
        <w:t>ت خمس</w:t>
      </w:r>
      <w:r w:rsidR="002F3D54">
        <w:rPr>
          <w:rFonts w:hint="cs"/>
          <w:color w:val="auto"/>
          <w:rtl/>
        </w:rPr>
        <w:t>ًا</w:t>
      </w:r>
      <w:r w:rsidRPr="002F3D54">
        <w:rPr>
          <w:rFonts w:hint="cs"/>
          <w:color w:val="auto"/>
          <w:rtl/>
        </w:rPr>
        <w:t xml:space="preserve"> إلى ثلاث وخمسين يكون ثماني</w:t>
      </w:r>
      <w:r w:rsidR="002F3D54">
        <w:rPr>
          <w:rFonts w:hint="cs"/>
          <w:color w:val="auto"/>
          <w:rtl/>
        </w:rPr>
        <w:t>ًا</w:t>
      </w:r>
      <w:r w:rsidRPr="002F3D54">
        <w:rPr>
          <w:rFonts w:hint="cs"/>
          <w:color w:val="auto"/>
          <w:rtl/>
        </w:rPr>
        <w:t xml:space="preserve"> وخمسين</w:t>
      </w:r>
      <w:r w:rsidR="00021530" w:rsidRPr="002F3D54">
        <w:rPr>
          <w:rFonts w:hint="cs"/>
          <w:color w:val="auto"/>
          <w:rtl/>
        </w:rPr>
        <w:t xml:space="preserve">. </w:t>
      </w:r>
      <w:r w:rsidRPr="002F3D54">
        <w:rPr>
          <w:rFonts w:hint="cs"/>
          <w:color w:val="auto"/>
          <w:rtl/>
        </w:rPr>
        <w:t>وقال القتبي</w:t>
      </w:r>
      <w:r w:rsidRPr="002F3D54">
        <w:rPr>
          <w:rStyle w:val="ae"/>
          <w:color w:val="auto"/>
          <w:rtl/>
        </w:rPr>
        <w:t>(</w:t>
      </w:r>
      <w:r w:rsidRPr="002F3D54">
        <w:rPr>
          <w:rStyle w:val="ae"/>
          <w:color w:val="auto"/>
          <w:rtl/>
        </w:rPr>
        <w:footnoteReference w:id="908"/>
      </w:r>
      <w:r w:rsidRPr="002F3D54">
        <w:rPr>
          <w:rStyle w:val="ae"/>
          <w:color w:val="auto"/>
          <w:rtl/>
        </w:rPr>
        <w:t>)</w:t>
      </w:r>
      <w:r w:rsidR="00021530" w:rsidRPr="002F3D54">
        <w:rPr>
          <w:rFonts w:hint="cs"/>
          <w:color w:val="auto"/>
          <w:rtl/>
        </w:rPr>
        <w:t xml:space="preserve">: </w:t>
      </w:r>
      <w:r w:rsidRPr="002F3D54">
        <w:rPr>
          <w:rFonts w:hint="cs"/>
          <w:color w:val="auto"/>
          <w:rtl/>
        </w:rPr>
        <w:t>أسلم وهو ابن سبع سنين ومات وهو ابن ستين بهذا الطريق أيض</w:t>
      </w:r>
      <w:r w:rsidR="002F3D54">
        <w:rPr>
          <w:rFonts w:hint="cs"/>
          <w:color w:val="auto"/>
          <w:rtl/>
        </w:rPr>
        <w:t>ًا</w:t>
      </w:r>
      <w:r w:rsidRPr="002F3D54">
        <w:rPr>
          <w:rStyle w:val="ae"/>
          <w:color w:val="auto"/>
          <w:rtl/>
        </w:rPr>
        <w:t>(</w:t>
      </w:r>
      <w:r w:rsidRPr="002F3D54">
        <w:rPr>
          <w:rStyle w:val="ae"/>
          <w:color w:val="auto"/>
          <w:rtl/>
        </w:rPr>
        <w:footnoteReference w:id="909"/>
      </w:r>
      <w:r w:rsidRPr="002F3D54">
        <w:rPr>
          <w:rStyle w:val="ae"/>
          <w:color w:val="auto"/>
          <w:rtl/>
        </w:rPr>
        <w:t>)</w:t>
      </w:r>
      <w:r w:rsidR="00021530" w:rsidRPr="002F3D54">
        <w:rPr>
          <w:rFonts w:hint="cs"/>
          <w:color w:val="auto"/>
          <w:rtl/>
        </w:rPr>
        <w:t xml:space="preserve">؛ </w:t>
      </w:r>
      <w:r w:rsidRPr="002F3D54">
        <w:rPr>
          <w:rFonts w:hint="cs"/>
          <w:color w:val="auto"/>
          <w:rtl/>
        </w:rPr>
        <w:t>و</w:t>
      </w:r>
      <w:r w:rsidR="007513B8" w:rsidRPr="002F3D54">
        <w:rPr>
          <w:rFonts w:hint="cs"/>
          <w:color w:val="auto"/>
          <w:rtl/>
        </w:rPr>
        <w:t>لأنَّه</w:t>
      </w:r>
      <w:r w:rsidRPr="002F3D54">
        <w:rPr>
          <w:rFonts w:hint="cs"/>
          <w:color w:val="auto"/>
          <w:rtl/>
        </w:rPr>
        <w:t xml:space="preserve"> مع الص</w:t>
      </w:r>
      <w:r w:rsidR="00B864E1" w:rsidRPr="002F3D54">
        <w:rPr>
          <w:rFonts w:hint="cs"/>
          <w:color w:val="auto"/>
          <w:rtl/>
        </w:rPr>
        <w:t>ِّ</w:t>
      </w:r>
      <w:r w:rsidRPr="002F3D54">
        <w:rPr>
          <w:rFonts w:hint="cs"/>
          <w:color w:val="auto"/>
          <w:rtl/>
        </w:rPr>
        <w:t>با أهل</w:t>
      </w:r>
      <w:r w:rsidR="00B864E1" w:rsidRPr="002F3D54">
        <w:rPr>
          <w:rFonts w:hint="cs"/>
          <w:color w:val="auto"/>
          <w:rtl/>
        </w:rPr>
        <w:t>ٌ</w:t>
      </w:r>
      <w:r w:rsidRPr="002F3D54">
        <w:rPr>
          <w:rFonts w:hint="cs"/>
          <w:color w:val="auto"/>
          <w:rtl/>
        </w:rPr>
        <w:t xml:space="preserve"> للرسالة</w:t>
      </w:r>
      <w:r w:rsidR="00021530" w:rsidRPr="002F3D54">
        <w:rPr>
          <w:rFonts w:hint="cs"/>
          <w:color w:val="auto"/>
          <w:rtl/>
        </w:rPr>
        <w:t xml:space="preserve">. </w:t>
      </w:r>
      <w:r w:rsidRPr="002F3D54">
        <w:rPr>
          <w:rFonts w:hint="cs"/>
          <w:color w:val="auto"/>
          <w:rtl/>
        </w:rPr>
        <w:t>قال الله تعالى</w:t>
      </w:r>
      <w:r w:rsidR="004F6076" w:rsidRPr="002F3D54">
        <w:rPr>
          <w:color w:val="auto"/>
          <w:sz w:val="22"/>
          <w:szCs w:val="22"/>
          <w:rtl/>
        </w:rPr>
        <w:fldChar w:fldCharType="begin"/>
      </w:r>
      <w:r w:rsidR="00B864E1" w:rsidRPr="002F3D54">
        <w:rPr>
          <w:color w:val="auto"/>
          <w:sz w:val="22"/>
          <w:szCs w:val="22"/>
        </w:rPr>
        <w:instrText xml:space="preserve"> XE "</w:instrText>
      </w:r>
      <w:r w:rsidR="00B864E1" w:rsidRPr="002F3D54">
        <w:rPr>
          <w:rFonts w:ascii="Tahoma" w:hAnsi="Tahoma" w:cs="Tahoma" w:hint="cs"/>
          <w:color w:val="auto"/>
          <w:sz w:val="22"/>
          <w:szCs w:val="22"/>
          <w:rtl/>
        </w:rPr>
        <w:instrText>[</w:instrText>
      </w:r>
      <w:r w:rsidR="00B864E1" w:rsidRPr="002F3D54">
        <w:rPr>
          <w:rFonts w:ascii="QCF_BSML" w:hAnsi="QCF_BSML" w:cs="QCF_BSML"/>
          <w:b/>
          <w:bCs/>
          <w:color w:val="auto"/>
          <w:sz w:val="32"/>
          <w:szCs w:val="32"/>
          <w:rtl/>
        </w:rPr>
        <w:instrText>(</w:instrText>
      </w:r>
      <w:r w:rsidR="00B864E1" w:rsidRPr="002F3D54">
        <w:rPr>
          <w:rFonts w:ascii="QCF_P306" w:hAnsi="QCF_P306" w:cs="QCF_P306"/>
          <w:color w:val="auto"/>
          <w:sz w:val="32"/>
          <w:szCs w:val="32"/>
          <w:rtl/>
        </w:rPr>
        <w:instrText>ﭖ ﭗ ﭘ</w:instrText>
      </w:r>
      <w:r w:rsidR="00B864E1" w:rsidRPr="002F3D54">
        <w:rPr>
          <w:rFonts w:ascii="QCF_BSML" w:hAnsi="QCF_BSML" w:cs="QCF_BSML"/>
          <w:b/>
          <w:bCs/>
          <w:color w:val="auto"/>
          <w:sz w:val="32"/>
          <w:szCs w:val="32"/>
          <w:rtl/>
        </w:rPr>
        <w:instrText>)</w:instrText>
      </w:r>
      <w:r w:rsidR="00B864E1" w:rsidRPr="002F3D54">
        <w:rPr>
          <w:rFonts w:ascii="Tahoma" w:hAnsi="Tahoma" w:cs="Tahoma" w:hint="cs"/>
          <w:color w:val="auto"/>
          <w:sz w:val="22"/>
          <w:szCs w:val="22"/>
          <w:rtl/>
        </w:rPr>
        <w:instrText>]-</w:instrText>
      </w:r>
      <w:r w:rsidR="00B864E1" w:rsidRPr="002F3D54">
        <w:rPr>
          <w:rFonts w:ascii="Tahoma" w:hAnsi="Tahoma" w:cs="Tahoma"/>
          <w:color w:val="auto"/>
          <w:sz w:val="22"/>
          <w:szCs w:val="22"/>
          <w:rtl/>
        </w:rPr>
        <w:instrText>[019\</w:instrText>
      </w:r>
      <w:r w:rsidR="00B864E1" w:rsidRPr="002F3D54">
        <w:rPr>
          <w:rFonts w:ascii="Tahoma" w:hAnsi="Tahoma" w:cs="Tahoma" w:hint="cs"/>
          <w:color w:val="auto"/>
          <w:sz w:val="22"/>
          <w:szCs w:val="22"/>
          <w:rtl/>
        </w:rPr>
        <w:instrText>:]</w:instrText>
      </w:r>
      <w:r w:rsidR="00B864E1" w:rsidRPr="002F3D54">
        <w:rPr>
          <w:rFonts w:hint="cs"/>
          <w:color w:val="auto"/>
          <w:sz w:val="28"/>
          <w:szCs w:val="28"/>
          <w:rtl/>
        </w:rPr>
        <w:instrText>022-</w:instrText>
      </w:r>
      <w:r w:rsidR="00B864E1"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306" w:hAnsi="QCF_P306" w:cs="QCF_P306"/>
          <w:color w:val="auto"/>
          <w:sz w:val="32"/>
          <w:szCs w:val="32"/>
          <w:rtl/>
        </w:rPr>
        <w:t>ﭖ ﭗ ﭘ</w:t>
      </w:r>
      <w:r w:rsidRPr="002F3D54">
        <w:rPr>
          <w:rFonts w:ascii="QCF_BSML" w:hAnsi="QCF_BSML" w:cs="QCF_BSML"/>
          <w:b/>
          <w:bCs/>
          <w:color w:val="auto"/>
          <w:sz w:val="32"/>
          <w:szCs w:val="32"/>
          <w:rtl/>
        </w:rPr>
        <w:t xml:space="preserve">)   </w:t>
      </w:r>
      <w:r w:rsidRPr="002F3D54">
        <w:rPr>
          <w:color w:val="auto"/>
          <w:sz w:val="32"/>
          <w:szCs w:val="32"/>
          <w:rtl/>
        </w:rPr>
        <w:t>[مريم</w:t>
      </w:r>
      <w:r w:rsidR="00021530" w:rsidRPr="002F3D54">
        <w:rPr>
          <w:color w:val="auto"/>
          <w:sz w:val="32"/>
          <w:szCs w:val="32"/>
          <w:rtl/>
        </w:rPr>
        <w:t xml:space="preserve">: </w:t>
      </w:r>
      <w:r w:rsidRPr="002F3D54">
        <w:rPr>
          <w:color w:val="auto"/>
          <w:sz w:val="32"/>
          <w:szCs w:val="32"/>
          <w:rtl/>
        </w:rPr>
        <w:t>12]</w:t>
      </w:r>
      <w:r w:rsidR="00021530" w:rsidRPr="002F3D54">
        <w:rPr>
          <w:rFonts w:hint="cs"/>
          <w:color w:val="auto"/>
          <w:rtl/>
        </w:rPr>
        <w:t xml:space="preserve">، </w:t>
      </w:r>
      <w:r w:rsidRPr="002F3D54">
        <w:rPr>
          <w:rFonts w:hint="cs"/>
          <w:color w:val="auto"/>
          <w:rtl/>
        </w:rPr>
        <w:t>فع</w:t>
      </w:r>
      <w:r w:rsidR="00B864E1" w:rsidRPr="002F3D54">
        <w:rPr>
          <w:rFonts w:hint="cs"/>
          <w:color w:val="auto"/>
          <w:rtl/>
        </w:rPr>
        <w:t>ُ</w:t>
      </w:r>
      <w:r w:rsidRPr="002F3D54">
        <w:rPr>
          <w:rFonts w:hint="cs"/>
          <w:color w:val="auto"/>
          <w:rtl/>
        </w:rPr>
        <w:t>لم ضرورة</w:t>
      </w:r>
      <w:r w:rsidR="00B864E1" w:rsidRPr="002F3D54">
        <w:rPr>
          <w:rFonts w:hint="cs"/>
          <w:color w:val="auto"/>
          <w:rtl/>
        </w:rPr>
        <w:t>ً</w:t>
      </w:r>
      <w:r w:rsidRPr="002F3D54">
        <w:rPr>
          <w:rFonts w:hint="cs"/>
          <w:color w:val="auto"/>
          <w:rtl/>
        </w:rPr>
        <w:t xml:space="preserve"> أن</w:t>
      </w:r>
      <w:r w:rsidR="00B864E1" w:rsidRPr="002F3D54">
        <w:rPr>
          <w:rFonts w:hint="cs"/>
          <w:color w:val="auto"/>
          <w:rtl/>
        </w:rPr>
        <w:t>ّ</w:t>
      </w:r>
      <w:r w:rsidRPr="002F3D54">
        <w:rPr>
          <w:rFonts w:hint="cs"/>
          <w:color w:val="auto"/>
          <w:rtl/>
        </w:rPr>
        <w:t>ه أهل الإسلام</w:t>
      </w:r>
      <w:r w:rsidR="00021530" w:rsidRPr="002F3D54">
        <w:rPr>
          <w:rFonts w:hint="cs"/>
          <w:color w:val="auto"/>
          <w:rtl/>
        </w:rPr>
        <w:t xml:space="preserve">؛ </w:t>
      </w:r>
      <w:r w:rsidRPr="002F3D54">
        <w:rPr>
          <w:rFonts w:hint="cs"/>
          <w:color w:val="auto"/>
          <w:rtl/>
        </w:rPr>
        <w:t>ثم بعد وجود الشيء حقيقة</w:t>
      </w:r>
      <w:r w:rsidR="00B864E1" w:rsidRPr="002F3D54">
        <w:rPr>
          <w:rFonts w:hint="cs"/>
          <w:color w:val="auto"/>
          <w:rtl/>
        </w:rPr>
        <w:t>ً</w:t>
      </w:r>
      <w:r w:rsidRPr="002F3D54">
        <w:rPr>
          <w:rFonts w:hint="cs"/>
          <w:color w:val="auto"/>
          <w:rtl/>
        </w:rPr>
        <w:t xml:space="preserve"> إم</w:t>
      </w:r>
      <w:r w:rsidR="00B864E1" w:rsidRPr="002F3D54">
        <w:rPr>
          <w:rFonts w:hint="cs"/>
          <w:color w:val="auto"/>
          <w:rtl/>
        </w:rPr>
        <w:t>ّ</w:t>
      </w:r>
      <w:r w:rsidRPr="002F3D54">
        <w:rPr>
          <w:rFonts w:hint="cs"/>
          <w:color w:val="auto"/>
          <w:rtl/>
        </w:rPr>
        <w:t>ا أن</w:t>
      </w:r>
      <w:r w:rsidR="00B864E1" w:rsidRPr="002F3D54">
        <w:rPr>
          <w:rFonts w:hint="cs"/>
          <w:color w:val="auto"/>
          <w:rtl/>
        </w:rPr>
        <w:t>ْ</w:t>
      </w:r>
      <w:r w:rsidRPr="002F3D54">
        <w:rPr>
          <w:rFonts w:hint="cs"/>
          <w:color w:val="auto"/>
          <w:rtl/>
        </w:rPr>
        <w:t xml:space="preserve"> يسقط اعتباره بحج</w:t>
      </w:r>
      <w:r w:rsidR="00B864E1" w:rsidRPr="002F3D54">
        <w:rPr>
          <w:rFonts w:hint="cs"/>
          <w:color w:val="auto"/>
          <w:rtl/>
        </w:rPr>
        <w:t>ْ</w:t>
      </w:r>
      <w:r w:rsidRPr="002F3D54">
        <w:rPr>
          <w:rFonts w:hint="cs"/>
          <w:color w:val="auto"/>
          <w:rtl/>
        </w:rPr>
        <w:t>ر شرعي</w:t>
      </w:r>
      <w:r w:rsidR="00021530" w:rsidRPr="002F3D54">
        <w:rPr>
          <w:rFonts w:hint="cs"/>
          <w:color w:val="auto"/>
          <w:rtl/>
        </w:rPr>
        <w:t xml:space="preserve">، </w:t>
      </w:r>
      <w:r w:rsidRPr="002F3D54">
        <w:rPr>
          <w:rFonts w:hint="cs"/>
          <w:color w:val="auto"/>
          <w:rtl/>
        </w:rPr>
        <w:t>ولا ي</w:t>
      </w:r>
      <w:r w:rsidR="00B864E1" w:rsidRPr="002F3D54">
        <w:rPr>
          <w:rFonts w:hint="cs"/>
          <w:color w:val="auto"/>
          <w:rtl/>
        </w:rPr>
        <w:t>ُ</w:t>
      </w:r>
      <w:r w:rsidRPr="002F3D54">
        <w:rPr>
          <w:rFonts w:hint="cs"/>
          <w:color w:val="auto"/>
          <w:rtl/>
        </w:rPr>
        <w:t>ظن ذلك ههنا إذ الحجر عن الإسلام ك</w:t>
      </w:r>
      <w:r w:rsidR="00B864E1" w:rsidRPr="002F3D54">
        <w:rPr>
          <w:rFonts w:hint="cs"/>
          <w:color w:val="auto"/>
          <w:rtl/>
        </w:rPr>
        <w:t>ُ</w:t>
      </w:r>
      <w:r w:rsidRPr="002F3D54">
        <w:rPr>
          <w:rFonts w:hint="cs"/>
          <w:color w:val="auto"/>
          <w:rtl/>
        </w:rPr>
        <w:t>فر</w:t>
      </w:r>
      <w:r w:rsidR="00021530" w:rsidRPr="002F3D54">
        <w:rPr>
          <w:rFonts w:hint="cs"/>
          <w:color w:val="auto"/>
          <w:rtl/>
        </w:rPr>
        <w:t xml:space="preserve">، </w:t>
      </w:r>
      <w:r w:rsidRPr="002F3D54">
        <w:rPr>
          <w:rFonts w:hint="cs"/>
          <w:color w:val="auto"/>
          <w:rtl/>
        </w:rPr>
        <w:t>ولا ي</w:t>
      </w:r>
      <w:r w:rsidR="00B864E1" w:rsidRPr="002F3D54">
        <w:rPr>
          <w:rFonts w:hint="cs"/>
          <w:color w:val="auto"/>
          <w:rtl/>
        </w:rPr>
        <w:t>ُ</w:t>
      </w:r>
      <w:r w:rsidRPr="002F3D54">
        <w:rPr>
          <w:rFonts w:hint="cs"/>
          <w:color w:val="auto"/>
          <w:rtl/>
        </w:rPr>
        <w:t>حكم بصحته لضرر يلحقه</w:t>
      </w:r>
      <w:r w:rsidR="00021530" w:rsidRPr="002F3D54">
        <w:rPr>
          <w:rFonts w:hint="cs"/>
          <w:color w:val="auto"/>
          <w:rtl/>
        </w:rPr>
        <w:t xml:space="preserve">، </w:t>
      </w:r>
      <w:r w:rsidRPr="002F3D54">
        <w:rPr>
          <w:rFonts w:hint="cs"/>
          <w:color w:val="auto"/>
          <w:rtl/>
        </w:rPr>
        <w:t>ولا تصو</w:t>
      </w:r>
      <w:r w:rsidR="00B864E1" w:rsidRPr="002F3D54">
        <w:rPr>
          <w:rFonts w:hint="cs"/>
          <w:color w:val="auto"/>
          <w:rtl/>
        </w:rPr>
        <w:t>ُّ</w:t>
      </w:r>
      <w:r w:rsidRPr="002F3D54">
        <w:rPr>
          <w:rFonts w:hint="cs"/>
          <w:color w:val="auto"/>
          <w:rtl/>
        </w:rPr>
        <w:t>ر لذلك في الإسلام</w:t>
      </w:r>
      <w:r w:rsidR="00021530" w:rsidRPr="002F3D54">
        <w:rPr>
          <w:rFonts w:hint="cs"/>
          <w:color w:val="auto"/>
          <w:rtl/>
        </w:rPr>
        <w:t xml:space="preserve">؛ </w:t>
      </w:r>
      <w:r w:rsidRPr="002F3D54">
        <w:rPr>
          <w:rFonts w:hint="cs"/>
          <w:color w:val="auto"/>
          <w:rtl/>
        </w:rPr>
        <w:t>فإن</w:t>
      </w:r>
      <w:r w:rsidR="00B864E1" w:rsidRPr="002F3D54">
        <w:rPr>
          <w:rFonts w:hint="cs"/>
          <w:color w:val="auto"/>
          <w:rtl/>
        </w:rPr>
        <w:t>َّ</w:t>
      </w:r>
      <w:r w:rsidRPr="002F3D54">
        <w:rPr>
          <w:rFonts w:hint="cs"/>
          <w:color w:val="auto"/>
          <w:rtl/>
        </w:rPr>
        <w:t>ه سبب الفوز</w:t>
      </w:r>
      <w:r w:rsidRPr="002F3D54">
        <w:rPr>
          <w:rFonts w:hint="cs"/>
          <w:color w:val="auto"/>
          <w:vertAlign w:val="superscript"/>
          <w:rtl/>
        </w:rPr>
        <w:t>(</w:t>
      </w:r>
      <w:r w:rsidRPr="002F3D54">
        <w:rPr>
          <w:rStyle w:val="ae"/>
          <w:color w:val="auto"/>
          <w:rtl/>
        </w:rPr>
        <w:footnoteReference w:id="910"/>
      </w:r>
      <w:r w:rsidRPr="002F3D54">
        <w:rPr>
          <w:rFonts w:hint="cs"/>
          <w:color w:val="auto"/>
          <w:vertAlign w:val="superscript"/>
          <w:rtl/>
        </w:rPr>
        <w:t>)</w:t>
      </w:r>
      <w:r w:rsidRPr="002F3D54">
        <w:rPr>
          <w:rFonts w:hint="cs"/>
          <w:color w:val="auto"/>
          <w:rtl/>
        </w:rPr>
        <w:t xml:space="preserve"> والسعادة الأبدية</w:t>
      </w:r>
      <w:r w:rsidR="00021530" w:rsidRPr="002F3D54">
        <w:rPr>
          <w:color w:val="auto"/>
          <w:rtl/>
        </w:rPr>
        <w:t xml:space="preserve">، </w:t>
      </w:r>
      <w:r w:rsidRPr="002F3D54">
        <w:rPr>
          <w:rFonts w:hint="cs"/>
          <w:color w:val="auto"/>
          <w:rtl/>
        </w:rPr>
        <w:t>فيكون محض</w:t>
      </w:r>
      <w:r w:rsidR="00B864E1" w:rsidRPr="002F3D54">
        <w:rPr>
          <w:rFonts w:hint="cs"/>
          <w:color w:val="auto"/>
          <w:rtl/>
        </w:rPr>
        <w:t>ُ</w:t>
      </w:r>
      <w:r w:rsidRPr="002F3D54">
        <w:rPr>
          <w:rFonts w:hint="cs"/>
          <w:color w:val="auto"/>
          <w:rtl/>
        </w:rPr>
        <w:t xml:space="preserve"> منفعة في الد</w:t>
      </w:r>
      <w:r w:rsidR="00B864E1" w:rsidRPr="002F3D54">
        <w:rPr>
          <w:rFonts w:hint="cs"/>
          <w:color w:val="auto"/>
          <w:rtl/>
        </w:rPr>
        <w:t>ُّ</w:t>
      </w:r>
      <w:r w:rsidRPr="002F3D54">
        <w:rPr>
          <w:rFonts w:hint="cs"/>
          <w:color w:val="auto"/>
          <w:rtl/>
        </w:rPr>
        <w:t>نيا والآخرة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فإن</w:t>
      </w:r>
      <w:r w:rsidR="00B864E1"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لو صح</w:t>
      </w:r>
      <w:r w:rsidR="00B864E1" w:rsidRPr="002F3D54">
        <w:rPr>
          <w:rFonts w:hint="cs"/>
          <w:color w:val="auto"/>
          <w:rtl/>
        </w:rPr>
        <w:t>ّ</w:t>
      </w:r>
      <w:r w:rsidRPr="002F3D54">
        <w:rPr>
          <w:rFonts w:hint="cs"/>
          <w:color w:val="auto"/>
          <w:rtl/>
        </w:rPr>
        <w:t xml:space="preserve"> إسلامه بنفسه كان ذلك منه فرض</w:t>
      </w:r>
      <w:r w:rsidR="002F3D54">
        <w:rPr>
          <w:rFonts w:hint="cs"/>
          <w:color w:val="auto"/>
          <w:rtl/>
        </w:rPr>
        <w:t>ًا</w:t>
      </w:r>
      <w:r w:rsidRPr="002F3D54">
        <w:rPr>
          <w:rFonts w:hint="cs"/>
          <w:color w:val="auto"/>
          <w:rtl/>
        </w:rPr>
        <w:t xml:space="preserve"> لاستحالة القول لكونه متنفل</w:t>
      </w:r>
      <w:r w:rsidR="002F3D54">
        <w:rPr>
          <w:rFonts w:hint="cs"/>
          <w:color w:val="auto"/>
          <w:rtl/>
        </w:rPr>
        <w:t>ًا</w:t>
      </w:r>
      <w:r w:rsidRPr="002F3D54">
        <w:rPr>
          <w:rFonts w:hint="cs"/>
          <w:color w:val="auto"/>
          <w:rtl/>
        </w:rPr>
        <w:t xml:space="preserve"> في الإسلام</w:t>
      </w:r>
      <w:r w:rsidR="00021530" w:rsidRPr="002F3D54">
        <w:rPr>
          <w:rFonts w:hint="cs"/>
          <w:color w:val="auto"/>
          <w:rtl/>
        </w:rPr>
        <w:t xml:space="preserve">، </w:t>
      </w:r>
      <w:r w:rsidRPr="002F3D54">
        <w:rPr>
          <w:rFonts w:hint="cs"/>
          <w:color w:val="auto"/>
          <w:rtl/>
        </w:rPr>
        <w:t>وم</w:t>
      </w:r>
      <w:r w:rsidR="00B864E1" w:rsidRPr="002F3D54">
        <w:rPr>
          <w:rFonts w:hint="cs"/>
          <w:color w:val="auto"/>
          <w:rtl/>
        </w:rPr>
        <w:t>ِ</w:t>
      </w:r>
      <w:r w:rsidRPr="002F3D54">
        <w:rPr>
          <w:rFonts w:hint="cs"/>
          <w:color w:val="auto"/>
          <w:rtl/>
        </w:rPr>
        <w:t>ن ضرورة كونه فرض</w:t>
      </w:r>
      <w:r w:rsidR="002F3D54">
        <w:rPr>
          <w:rFonts w:hint="cs"/>
          <w:color w:val="auto"/>
          <w:rtl/>
        </w:rPr>
        <w:t>ًا</w:t>
      </w:r>
      <w:r w:rsidRPr="002F3D54">
        <w:rPr>
          <w:rFonts w:hint="cs"/>
          <w:color w:val="auto"/>
          <w:rtl/>
        </w:rPr>
        <w:t xml:space="preserve"> أن</w:t>
      </w:r>
      <w:r w:rsidR="00B864E1" w:rsidRPr="002F3D54">
        <w:rPr>
          <w:rFonts w:hint="cs"/>
          <w:color w:val="auto"/>
          <w:rtl/>
        </w:rPr>
        <w:t>ْ</w:t>
      </w:r>
      <w:r w:rsidRPr="002F3D54">
        <w:rPr>
          <w:rFonts w:hint="cs"/>
          <w:color w:val="auto"/>
          <w:rtl/>
        </w:rPr>
        <w:t xml:space="preserve"> يكون مخاطب</w:t>
      </w:r>
      <w:r w:rsidR="002F3D54">
        <w:rPr>
          <w:rFonts w:hint="cs"/>
          <w:color w:val="auto"/>
          <w:rtl/>
        </w:rPr>
        <w:t>ًا</w:t>
      </w:r>
      <w:r w:rsidRPr="002F3D54">
        <w:rPr>
          <w:rFonts w:hint="cs"/>
          <w:color w:val="auto"/>
          <w:rtl/>
        </w:rPr>
        <w:t xml:space="preserve"> به</w:t>
      </w:r>
      <w:r w:rsidR="00021530" w:rsidRPr="002F3D54">
        <w:rPr>
          <w:rFonts w:hint="cs"/>
          <w:color w:val="auto"/>
          <w:rtl/>
        </w:rPr>
        <w:t xml:space="preserve">، </w:t>
      </w:r>
      <w:r w:rsidRPr="002F3D54">
        <w:rPr>
          <w:rFonts w:hint="cs"/>
          <w:color w:val="auto"/>
          <w:rtl/>
        </w:rPr>
        <w:t>وهو غير مخاط</w:t>
      </w:r>
      <w:r w:rsidR="00B864E1" w:rsidRPr="002F3D54">
        <w:rPr>
          <w:rFonts w:hint="cs"/>
          <w:color w:val="auto"/>
          <w:rtl/>
        </w:rPr>
        <w:t>َ</w:t>
      </w:r>
      <w:r w:rsidRPr="002F3D54">
        <w:rPr>
          <w:rFonts w:hint="cs"/>
          <w:color w:val="auto"/>
          <w:rtl/>
        </w:rPr>
        <w:t>ب بالاتفاق</w:t>
      </w:r>
      <w:r w:rsidR="00021530" w:rsidRPr="002F3D54">
        <w:rPr>
          <w:rFonts w:hint="cs"/>
          <w:color w:val="auto"/>
          <w:rtl/>
        </w:rPr>
        <w:t xml:space="preserve">، </w:t>
      </w:r>
      <w:r w:rsidRPr="002F3D54">
        <w:rPr>
          <w:rFonts w:hint="cs"/>
          <w:color w:val="auto"/>
          <w:rtl/>
        </w:rPr>
        <w:t>فإذا لم</w:t>
      </w:r>
      <w:r w:rsidR="00B864E1" w:rsidRPr="002F3D54">
        <w:rPr>
          <w:rFonts w:hint="cs"/>
          <w:color w:val="auto"/>
          <w:rtl/>
        </w:rPr>
        <w:t xml:space="preserve"> يمكن تصحيحه فرض</w:t>
      </w:r>
      <w:r w:rsidR="002F3D54">
        <w:rPr>
          <w:rFonts w:hint="cs"/>
          <w:color w:val="auto"/>
          <w:rtl/>
        </w:rPr>
        <w:t>ًا</w:t>
      </w:r>
      <w:r w:rsidR="00B864E1" w:rsidRPr="002F3D54">
        <w:rPr>
          <w:rFonts w:hint="cs"/>
          <w:color w:val="auto"/>
          <w:rtl/>
        </w:rPr>
        <w:t xml:space="preserve"> لم يصح بخلاف </w:t>
      </w:r>
      <w:r w:rsidRPr="002F3D54">
        <w:rPr>
          <w:rFonts w:hint="cs"/>
          <w:color w:val="auto"/>
          <w:rtl/>
        </w:rPr>
        <w:t>سائر العبادات</w:t>
      </w:r>
      <w:r w:rsidR="00021530" w:rsidRPr="002F3D54">
        <w:rPr>
          <w:color w:val="auto"/>
          <w:rtl/>
        </w:rPr>
        <w:t xml:space="preserve">، </w:t>
      </w:r>
      <w:r w:rsidRPr="002F3D54">
        <w:rPr>
          <w:rFonts w:hint="cs"/>
          <w:color w:val="auto"/>
          <w:rtl/>
        </w:rPr>
        <w:t>فإن</w:t>
      </w:r>
      <w:r w:rsidR="00B864E1" w:rsidRPr="002F3D54">
        <w:rPr>
          <w:rFonts w:hint="cs"/>
          <w:color w:val="auto"/>
          <w:rtl/>
        </w:rPr>
        <w:t>َّ</w:t>
      </w:r>
      <w:r w:rsidRPr="002F3D54">
        <w:rPr>
          <w:rFonts w:hint="cs"/>
          <w:color w:val="auto"/>
          <w:rtl/>
        </w:rPr>
        <w:t>ه ي</w:t>
      </w:r>
      <w:r w:rsidR="00B864E1" w:rsidRPr="002F3D54">
        <w:rPr>
          <w:rFonts w:hint="cs"/>
          <w:color w:val="auto"/>
          <w:rtl/>
        </w:rPr>
        <w:t>َ</w:t>
      </w:r>
      <w:r w:rsidRPr="002F3D54">
        <w:rPr>
          <w:rFonts w:hint="cs"/>
          <w:color w:val="auto"/>
          <w:rtl/>
        </w:rPr>
        <w:t>تردد بين الفرض والنفل</w:t>
      </w:r>
      <w:r w:rsidRPr="002F3D54">
        <w:rPr>
          <w:rStyle w:val="ae"/>
          <w:color w:val="auto"/>
          <w:rtl/>
        </w:rPr>
        <w:t>(</w:t>
      </w:r>
      <w:r w:rsidRPr="002F3D54">
        <w:rPr>
          <w:rStyle w:val="ae"/>
          <w:color w:val="auto"/>
          <w:rtl/>
        </w:rPr>
        <w:footnoteReference w:id="911"/>
      </w:r>
      <w:r w:rsidRPr="002F3D54">
        <w:rPr>
          <w:rStyle w:val="ae"/>
          <w:color w:val="auto"/>
          <w:rtl/>
        </w:rPr>
        <w:t>)</w:t>
      </w:r>
      <w:r w:rsidR="00021530" w:rsidRPr="002F3D54">
        <w:rPr>
          <w:rFonts w:hint="cs"/>
          <w:color w:val="auto"/>
          <w:rtl/>
        </w:rPr>
        <w:t xml:space="preserve">، </w:t>
      </w:r>
      <w:r w:rsidRPr="002F3D54">
        <w:rPr>
          <w:rFonts w:hint="cs"/>
          <w:color w:val="auto"/>
          <w:rtl/>
        </w:rPr>
        <w:t>وبخلاف ما إذا جُعل مسلم</w:t>
      </w:r>
      <w:r w:rsidR="002F3D54">
        <w:rPr>
          <w:rFonts w:hint="cs"/>
          <w:color w:val="auto"/>
          <w:rtl/>
        </w:rPr>
        <w:t>ًا</w:t>
      </w:r>
      <w:r w:rsidRPr="002F3D54">
        <w:rPr>
          <w:rFonts w:hint="cs"/>
          <w:color w:val="auto"/>
          <w:rtl/>
        </w:rPr>
        <w:t xml:space="preserve"> تبع</w:t>
      </w:r>
      <w:r w:rsidR="002F3D54">
        <w:rPr>
          <w:rFonts w:hint="cs"/>
          <w:color w:val="auto"/>
          <w:rtl/>
        </w:rPr>
        <w:t>ًا</w:t>
      </w:r>
      <w:r w:rsidRPr="002F3D54">
        <w:rPr>
          <w:rFonts w:hint="cs"/>
          <w:color w:val="auto"/>
          <w:rtl/>
        </w:rPr>
        <w:t xml:space="preserve"> لغيره لأن</w:t>
      </w:r>
      <w:r w:rsidR="00B864E1" w:rsidRPr="002F3D54">
        <w:rPr>
          <w:rFonts w:hint="cs"/>
          <w:color w:val="auto"/>
          <w:rtl/>
        </w:rPr>
        <w:t>ّ</w:t>
      </w:r>
      <w:r w:rsidRPr="002F3D54">
        <w:rPr>
          <w:rFonts w:hint="cs"/>
          <w:color w:val="auto"/>
          <w:rtl/>
        </w:rPr>
        <w:t xml:space="preserve"> صفة الفرضية في الأصل مغنية عن اعتباره في التبع</w:t>
      </w:r>
      <w:r w:rsidR="00021530" w:rsidRPr="002F3D54">
        <w:rPr>
          <w:rFonts w:hint="cs"/>
          <w:color w:val="auto"/>
          <w:rtl/>
        </w:rPr>
        <w:t xml:space="preserve">؛ </w:t>
      </w:r>
      <w:r w:rsidRPr="002F3D54">
        <w:rPr>
          <w:rFonts w:hint="cs"/>
          <w:color w:val="auto"/>
          <w:rtl/>
        </w:rPr>
        <w:t>ولأن</w:t>
      </w:r>
      <w:r w:rsidR="00B864E1" w:rsidRPr="002F3D54">
        <w:rPr>
          <w:rFonts w:hint="cs"/>
          <w:color w:val="auto"/>
          <w:rtl/>
        </w:rPr>
        <w:t>َّ</w:t>
      </w:r>
      <w:r w:rsidRPr="002F3D54">
        <w:rPr>
          <w:rFonts w:hint="cs"/>
          <w:color w:val="auto"/>
          <w:rtl/>
        </w:rPr>
        <w:t>ه لو لم يصف الإسلام بعدما عقل لا تقع</w:t>
      </w:r>
      <w:r w:rsidRPr="002F3D54">
        <w:rPr>
          <w:rFonts w:hint="cs"/>
          <w:color w:val="auto"/>
          <w:vertAlign w:val="superscript"/>
          <w:rtl/>
        </w:rPr>
        <w:t>(</w:t>
      </w:r>
      <w:r w:rsidRPr="002F3D54">
        <w:rPr>
          <w:rStyle w:val="ae"/>
          <w:color w:val="auto"/>
          <w:rtl/>
        </w:rPr>
        <w:footnoteReference w:id="912"/>
      </w:r>
      <w:r w:rsidRPr="002F3D54">
        <w:rPr>
          <w:rFonts w:hint="cs"/>
          <w:color w:val="auto"/>
          <w:vertAlign w:val="superscript"/>
          <w:rtl/>
        </w:rPr>
        <w:t>)</w:t>
      </w:r>
      <w:r w:rsidRPr="002F3D54">
        <w:rPr>
          <w:rFonts w:hint="cs"/>
          <w:color w:val="auto"/>
          <w:rtl/>
        </w:rPr>
        <w:t xml:space="preserve"> الفرقة بينه وبين امرأته</w:t>
      </w:r>
      <w:r w:rsidR="00021530" w:rsidRPr="002F3D54">
        <w:rPr>
          <w:rFonts w:hint="cs"/>
          <w:color w:val="auto"/>
          <w:rtl/>
        </w:rPr>
        <w:t xml:space="preserve">، </w:t>
      </w:r>
      <w:r w:rsidRPr="002F3D54">
        <w:rPr>
          <w:rFonts w:hint="cs"/>
          <w:color w:val="auto"/>
          <w:rtl/>
        </w:rPr>
        <w:t>ولو صار عقله معتبر</w:t>
      </w:r>
      <w:r w:rsidR="002F3D54">
        <w:rPr>
          <w:rFonts w:hint="cs"/>
          <w:color w:val="auto"/>
          <w:rtl/>
        </w:rPr>
        <w:t>ًا</w:t>
      </w:r>
      <w:r w:rsidRPr="002F3D54">
        <w:rPr>
          <w:rFonts w:hint="cs"/>
          <w:color w:val="auto"/>
          <w:rtl/>
        </w:rPr>
        <w:t xml:space="preserve"> في الد</w:t>
      </w:r>
      <w:r w:rsidR="00B864E1" w:rsidRPr="002F3D54">
        <w:rPr>
          <w:rFonts w:hint="cs"/>
          <w:color w:val="auto"/>
          <w:rtl/>
        </w:rPr>
        <w:t>ِّ</w:t>
      </w:r>
      <w:r w:rsidRPr="002F3D54">
        <w:rPr>
          <w:rFonts w:hint="cs"/>
          <w:color w:val="auto"/>
          <w:rtl/>
        </w:rPr>
        <w:t>ين لوقعت الف</w:t>
      </w:r>
      <w:r w:rsidR="00B864E1" w:rsidRPr="002F3D54">
        <w:rPr>
          <w:rFonts w:hint="cs"/>
          <w:color w:val="auto"/>
          <w:rtl/>
        </w:rPr>
        <w:t>ُ</w:t>
      </w:r>
      <w:r w:rsidRPr="002F3D54">
        <w:rPr>
          <w:rFonts w:hint="cs"/>
          <w:color w:val="auto"/>
          <w:rtl/>
        </w:rPr>
        <w:t>رقة إذا لم يحسن أن يصف كما بعد البلوغ</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إن</w:t>
      </w:r>
      <w:r w:rsidR="00B864E1" w:rsidRPr="002F3D54">
        <w:rPr>
          <w:rFonts w:hint="cs"/>
          <w:color w:val="auto"/>
          <w:rtl/>
        </w:rPr>
        <w:t>َّ</w:t>
      </w:r>
      <w:r w:rsidRPr="002F3D54">
        <w:rPr>
          <w:rFonts w:hint="cs"/>
          <w:color w:val="auto"/>
          <w:rtl/>
        </w:rPr>
        <w:t>ما لم يكن مخاط</w:t>
      </w:r>
      <w:r w:rsidR="00B864E1" w:rsidRPr="002F3D54">
        <w:rPr>
          <w:rFonts w:hint="cs"/>
          <w:color w:val="auto"/>
          <w:rtl/>
        </w:rPr>
        <w:t>َ</w:t>
      </w:r>
      <w:r w:rsidRPr="002F3D54">
        <w:rPr>
          <w:rFonts w:hint="cs"/>
          <w:color w:val="auto"/>
          <w:rtl/>
        </w:rPr>
        <w:t>ب</w:t>
      </w:r>
      <w:r w:rsidR="002F3D54">
        <w:rPr>
          <w:rFonts w:hint="cs"/>
          <w:color w:val="auto"/>
          <w:rtl/>
        </w:rPr>
        <w:t>ًا</w:t>
      </w:r>
      <w:r w:rsidRPr="002F3D54">
        <w:rPr>
          <w:rFonts w:hint="cs"/>
          <w:color w:val="auto"/>
          <w:rtl/>
        </w:rPr>
        <w:t xml:space="preserve"> بالأداء لدفع الحرج عنه إذا امتن</w:t>
      </w:r>
      <w:r w:rsidR="00B864E1" w:rsidRPr="002F3D54">
        <w:rPr>
          <w:rFonts w:hint="cs"/>
          <w:color w:val="auto"/>
          <w:rtl/>
        </w:rPr>
        <w:t>َ</w:t>
      </w:r>
      <w:r w:rsidRPr="002F3D54">
        <w:rPr>
          <w:rFonts w:hint="cs"/>
          <w:color w:val="auto"/>
          <w:rtl/>
        </w:rPr>
        <w:t>ع</w:t>
      </w:r>
      <w:r w:rsidR="00021530" w:rsidRPr="002F3D54">
        <w:rPr>
          <w:color w:val="auto"/>
          <w:rtl/>
        </w:rPr>
        <w:t xml:space="preserve">، </w:t>
      </w:r>
      <w:r w:rsidRPr="002F3D54">
        <w:rPr>
          <w:rFonts w:hint="cs"/>
          <w:color w:val="auto"/>
          <w:rtl/>
        </w:rPr>
        <w:t>وهذا يدل</w:t>
      </w:r>
      <w:r w:rsidR="00B864E1" w:rsidRPr="002F3D54">
        <w:rPr>
          <w:rFonts w:hint="cs"/>
          <w:color w:val="auto"/>
          <w:rtl/>
        </w:rPr>
        <w:t>ُّ</w:t>
      </w:r>
      <w:r w:rsidRPr="002F3D54">
        <w:rPr>
          <w:rFonts w:hint="cs"/>
          <w:color w:val="auto"/>
          <w:rtl/>
        </w:rPr>
        <w:t xml:space="preserve"> على أن</w:t>
      </w:r>
      <w:r w:rsidR="00B864E1" w:rsidRPr="002F3D54">
        <w:rPr>
          <w:rFonts w:hint="cs"/>
          <w:color w:val="auto"/>
          <w:rtl/>
        </w:rPr>
        <w:t>َّ</w:t>
      </w:r>
      <w:r w:rsidRPr="002F3D54">
        <w:rPr>
          <w:rFonts w:hint="cs"/>
          <w:color w:val="auto"/>
          <w:rtl/>
        </w:rPr>
        <w:t>ه يحكم بصح</w:t>
      </w:r>
      <w:r w:rsidR="00B864E1" w:rsidRPr="002F3D54">
        <w:rPr>
          <w:rFonts w:hint="cs"/>
          <w:color w:val="auto"/>
          <w:rtl/>
        </w:rPr>
        <w:t>َّ</w:t>
      </w:r>
      <w:r w:rsidRPr="002F3D54">
        <w:rPr>
          <w:rFonts w:hint="cs"/>
          <w:color w:val="auto"/>
          <w:rtl/>
        </w:rPr>
        <w:t>ته إذا</w:t>
      </w:r>
      <w:r w:rsidRPr="002F3D54">
        <w:rPr>
          <w:rFonts w:hint="cs"/>
          <w:color w:val="auto"/>
          <w:vertAlign w:val="superscript"/>
          <w:rtl/>
        </w:rPr>
        <w:t>(</w:t>
      </w:r>
      <w:r w:rsidRPr="002F3D54">
        <w:rPr>
          <w:rStyle w:val="ae"/>
          <w:color w:val="auto"/>
          <w:rtl/>
        </w:rPr>
        <w:footnoteReference w:id="913"/>
      </w:r>
      <w:r w:rsidRPr="002F3D54">
        <w:rPr>
          <w:rFonts w:hint="cs"/>
          <w:color w:val="auto"/>
          <w:vertAlign w:val="superscript"/>
          <w:rtl/>
        </w:rPr>
        <w:t>)</w:t>
      </w:r>
      <w:r w:rsidRPr="002F3D54">
        <w:rPr>
          <w:rFonts w:hint="cs"/>
          <w:color w:val="auto"/>
          <w:rtl/>
        </w:rPr>
        <w:t xml:space="preserve"> أد</w:t>
      </w:r>
      <w:r w:rsidR="00B864E1" w:rsidRPr="002F3D54">
        <w:rPr>
          <w:rFonts w:hint="cs"/>
          <w:color w:val="auto"/>
          <w:rtl/>
        </w:rPr>
        <w:t>َّ</w:t>
      </w:r>
      <w:r w:rsidRPr="002F3D54">
        <w:rPr>
          <w:rFonts w:hint="cs"/>
          <w:color w:val="auto"/>
          <w:rtl/>
        </w:rPr>
        <w:t>ى باعتبار أن</w:t>
      </w:r>
      <w:r w:rsidR="00B864E1" w:rsidRPr="002F3D54">
        <w:rPr>
          <w:rFonts w:hint="cs"/>
          <w:color w:val="auto"/>
          <w:rtl/>
        </w:rPr>
        <w:t>ّ</w:t>
      </w:r>
      <w:r w:rsidRPr="002F3D54">
        <w:rPr>
          <w:rFonts w:hint="cs"/>
          <w:color w:val="auto"/>
          <w:rtl/>
        </w:rPr>
        <w:t xml:space="preserve"> عند الأداء ي</w:t>
      </w:r>
      <w:r w:rsidR="00B864E1" w:rsidRPr="002F3D54">
        <w:rPr>
          <w:rFonts w:hint="cs"/>
          <w:color w:val="auto"/>
          <w:rtl/>
        </w:rPr>
        <w:t>ُ</w:t>
      </w:r>
      <w:r w:rsidRPr="002F3D54">
        <w:rPr>
          <w:rFonts w:hint="cs"/>
          <w:color w:val="auto"/>
          <w:rtl/>
        </w:rPr>
        <w:t>جعل الخطاب كالس</w:t>
      </w:r>
      <w:r w:rsidR="00B864E1" w:rsidRPr="002F3D54">
        <w:rPr>
          <w:rFonts w:hint="cs"/>
          <w:color w:val="auto"/>
          <w:rtl/>
        </w:rPr>
        <w:t>َّ</w:t>
      </w:r>
      <w:r w:rsidRPr="002F3D54">
        <w:rPr>
          <w:rFonts w:hint="cs"/>
          <w:color w:val="auto"/>
          <w:rtl/>
        </w:rPr>
        <w:t>ابق للت</w:t>
      </w:r>
      <w:r w:rsidR="00B864E1" w:rsidRPr="002F3D54">
        <w:rPr>
          <w:rFonts w:hint="cs"/>
          <w:color w:val="auto"/>
          <w:rtl/>
        </w:rPr>
        <w:t>َّ</w:t>
      </w:r>
      <w:r w:rsidRPr="002F3D54">
        <w:rPr>
          <w:rFonts w:hint="cs"/>
          <w:color w:val="auto"/>
          <w:rtl/>
        </w:rPr>
        <w:t>حصيل</w:t>
      </w:r>
      <w:r w:rsidRPr="002F3D54">
        <w:rPr>
          <w:rFonts w:hint="cs"/>
          <w:color w:val="auto"/>
          <w:vertAlign w:val="superscript"/>
          <w:rtl/>
        </w:rPr>
        <w:t>(</w:t>
      </w:r>
      <w:r w:rsidRPr="002F3D54">
        <w:rPr>
          <w:rStyle w:val="ae"/>
          <w:color w:val="auto"/>
          <w:rtl/>
        </w:rPr>
        <w:footnoteReference w:id="914"/>
      </w:r>
      <w:r w:rsidRPr="002F3D54">
        <w:rPr>
          <w:rFonts w:hint="cs"/>
          <w:color w:val="auto"/>
          <w:vertAlign w:val="superscript"/>
          <w:rtl/>
        </w:rPr>
        <w:t>)</w:t>
      </w:r>
      <w:r w:rsidRPr="002F3D54">
        <w:rPr>
          <w:rFonts w:hint="cs"/>
          <w:color w:val="auto"/>
          <w:rtl/>
        </w:rPr>
        <w:t xml:space="preserve"> المقصود</w:t>
      </w:r>
      <w:r w:rsidR="00021530" w:rsidRPr="002F3D54">
        <w:rPr>
          <w:rFonts w:hint="cs"/>
          <w:color w:val="auto"/>
          <w:rtl/>
        </w:rPr>
        <w:t xml:space="preserve">، </w:t>
      </w:r>
      <w:r w:rsidRPr="002F3D54">
        <w:rPr>
          <w:rFonts w:hint="cs"/>
          <w:color w:val="auto"/>
          <w:rtl/>
        </w:rPr>
        <w:t>و</w:t>
      </w:r>
      <w:r w:rsidRPr="002F3D54">
        <w:rPr>
          <w:rFonts w:hint="cs"/>
          <w:color w:val="auto"/>
          <w:vertAlign w:val="superscript"/>
          <w:rtl/>
        </w:rPr>
        <w:t>(</w:t>
      </w:r>
      <w:r w:rsidRPr="002F3D54">
        <w:rPr>
          <w:rStyle w:val="ae"/>
          <w:color w:val="auto"/>
          <w:rtl/>
        </w:rPr>
        <w:footnoteReference w:id="915"/>
      </w:r>
      <w:r w:rsidRPr="002F3D54">
        <w:rPr>
          <w:rFonts w:hint="cs"/>
          <w:color w:val="auto"/>
          <w:vertAlign w:val="superscript"/>
          <w:rtl/>
        </w:rPr>
        <w:t>)</w:t>
      </w:r>
      <w:r w:rsidRPr="002F3D54">
        <w:rPr>
          <w:rFonts w:hint="cs"/>
          <w:color w:val="auto"/>
          <w:rtl/>
        </w:rPr>
        <w:t xml:space="preserve"> كالمسافر لا يخاطب بأداء الجمعة</w:t>
      </w:r>
      <w:r w:rsidR="00021530" w:rsidRPr="002F3D54">
        <w:rPr>
          <w:rFonts w:hint="cs"/>
          <w:color w:val="auto"/>
          <w:rtl/>
        </w:rPr>
        <w:t xml:space="preserve">، </w:t>
      </w:r>
      <w:r w:rsidRPr="002F3D54">
        <w:rPr>
          <w:rFonts w:hint="cs"/>
          <w:color w:val="auto"/>
          <w:rtl/>
        </w:rPr>
        <w:t>وإذا</w:t>
      </w:r>
      <w:r w:rsidRPr="002F3D54">
        <w:rPr>
          <w:rFonts w:hint="cs"/>
          <w:color w:val="auto"/>
          <w:vertAlign w:val="superscript"/>
          <w:rtl/>
        </w:rPr>
        <w:t>(</w:t>
      </w:r>
      <w:r w:rsidRPr="002F3D54">
        <w:rPr>
          <w:rStyle w:val="ae"/>
          <w:color w:val="auto"/>
          <w:rtl/>
        </w:rPr>
        <w:footnoteReference w:id="916"/>
      </w:r>
      <w:r w:rsidRPr="002F3D54">
        <w:rPr>
          <w:rFonts w:hint="cs"/>
          <w:color w:val="auto"/>
          <w:vertAlign w:val="superscript"/>
          <w:rtl/>
        </w:rPr>
        <w:t>)</w:t>
      </w:r>
      <w:r w:rsidRPr="002F3D54">
        <w:rPr>
          <w:rFonts w:hint="cs"/>
          <w:color w:val="auto"/>
          <w:rtl/>
        </w:rPr>
        <w:t xml:space="preserve"> أد</w:t>
      </w:r>
      <w:r w:rsidR="00B864E1" w:rsidRPr="002F3D54">
        <w:rPr>
          <w:rFonts w:hint="cs"/>
          <w:color w:val="auto"/>
          <w:rtl/>
        </w:rPr>
        <w:t>َّ</w:t>
      </w:r>
      <w:r w:rsidRPr="002F3D54">
        <w:rPr>
          <w:rFonts w:hint="cs"/>
          <w:color w:val="auto"/>
          <w:rtl/>
        </w:rPr>
        <w:t>ى يقع ذلك منه فرض</w:t>
      </w:r>
      <w:r w:rsidR="002F3D54">
        <w:rPr>
          <w:rFonts w:hint="cs"/>
          <w:color w:val="auto"/>
          <w:rtl/>
        </w:rPr>
        <w:t>ًا</w:t>
      </w:r>
      <w:r w:rsidRPr="002F3D54">
        <w:rPr>
          <w:rFonts w:hint="cs"/>
          <w:color w:val="auto"/>
          <w:rtl/>
        </w:rPr>
        <w:t xml:space="preserve"> بهذا الط</w:t>
      </w:r>
      <w:r w:rsidR="00B864E1" w:rsidRPr="002F3D54">
        <w:rPr>
          <w:rFonts w:hint="cs"/>
          <w:color w:val="auto"/>
          <w:rtl/>
        </w:rPr>
        <w:t>َّ</w:t>
      </w:r>
      <w:r w:rsidRPr="002F3D54">
        <w:rPr>
          <w:rFonts w:hint="cs"/>
          <w:color w:val="auto"/>
          <w:rtl/>
        </w:rPr>
        <w:t>ريق</w:t>
      </w:r>
      <w:r w:rsidR="00021530" w:rsidRPr="002F3D54">
        <w:rPr>
          <w:rFonts w:hint="cs"/>
          <w:color w:val="auto"/>
          <w:rtl/>
        </w:rPr>
        <w:t xml:space="preserve">؛ </w:t>
      </w:r>
      <w:r w:rsidRPr="002F3D54">
        <w:rPr>
          <w:rFonts w:hint="cs"/>
          <w:color w:val="auto"/>
          <w:rtl/>
        </w:rPr>
        <w:t>وهذا لأن</w:t>
      </w:r>
      <w:r w:rsidR="00B864E1" w:rsidRPr="002F3D54">
        <w:rPr>
          <w:rFonts w:hint="cs"/>
          <w:color w:val="auto"/>
          <w:rtl/>
        </w:rPr>
        <w:t>َّ</w:t>
      </w:r>
      <w:r w:rsidRPr="002F3D54">
        <w:rPr>
          <w:rFonts w:hint="cs"/>
          <w:color w:val="auto"/>
          <w:rtl/>
        </w:rPr>
        <w:t xml:space="preserve"> عدم توج</w:t>
      </w:r>
      <w:r w:rsidR="00B864E1" w:rsidRPr="002F3D54">
        <w:rPr>
          <w:rFonts w:hint="cs"/>
          <w:color w:val="auto"/>
          <w:rtl/>
        </w:rPr>
        <w:t>ُّ</w:t>
      </w:r>
      <w:r w:rsidRPr="002F3D54">
        <w:rPr>
          <w:rFonts w:hint="cs"/>
          <w:color w:val="auto"/>
          <w:rtl/>
        </w:rPr>
        <w:t>ه الخطاب بالإسلام لدفع الض</w:t>
      </w:r>
      <w:r w:rsidR="00B864E1" w:rsidRPr="002F3D54">
        <w:rPr>
          <w:rFonts w:hint="cs"/>
          <w:color w:val="auto"/>
          <w:rtl/>
        </w:rPr>
        <w:t>َّ</w:t>
      </w:r>
      <w:r w:rsidRPr="002F3D54">
        <w:rPr>
          <w:rFonts w:hint="cs"/>
          <w:color w:val="auto"/>
          <w:rtl/>
        </w:rPr>
        <w:t>رر</w:t>
      </w:r>
      <w:r w:rsidR="00021530" w:rsidRPr="002F3D54">
        <w:rPr>
          <w:rFonts w:hint="cs"/>
          <w:color w:val="auto"/>
          <w:rtl/>
        </w:rPr>
        <w:t xml:space="preserve">، </w:t>
      </w:r>
      <w:r w:rsidRPr="002F3D54">
        <w:rPr>
          <w:rFonts w:hint="cs"/>
          <w:color w:val="auto"/>
          <w:rtl/>
        </w:rPr>
        <w:t>ولا ضرر عليه إذا أدرج الخطاب بهذا الطريق</w:t>
      </w:r>
      <w:r w:rsidR="00021530" w:rsidRPr="002F3D54">
        <w:rPr>
          <w:color w:val="auto"/>
          <w:rtl/>
        </w:rPr>
        <w:t xml:space="preserve">، </w:t>
      </w:r>
      <w:r w:rsidRPr="002F3D54">
        <w:rPr>
          <w:rFonts w:hint="cs"/>
          <w:color w:val="auto"/>
          <w:rtl/>
        </w:rPr>
        <w:t>بل تتوف</w:t>
      </w:r>
      <w:r w:rsidR="00B864E1" w:rsidRPr="002F3D54">
        <w:rPr>
          <w:rFonts w:hint="cs"/>
          <w:color w:val="auto"/>
          <w:rtl/>
        </w:rPr>
        <w:t>َّ</w:t>
      </w:r>
      <w:r w:rsidRPr="002F3D54">
        <w:rPr>
          <w:rFonts w:hint="cs"/>
          <w:color w:val="auto"/>
          <w:rtl/>
        </w:rPr>
        <w:t>ر عليه المنفعة مع أن</w:t>
      </w:r>
      <w:r w:rsidR="00B864E1" w:rsidRPr="002F3D54">
        <w:rPr>
          <w:rFonts w:hint="cs"/>
          <w:color w:val="auto"/>
          <w:rtl/>
        </w:rPr>
        <w:t>َّه يحكم بإسلامه لوجود حقيقته</w:t>
      </w:r>
      <w:r w:rsidRPr="002F3D54">
        <w:rPr>
          <w:rFonts w:hint="cs"/>
          <w:color w:val="auto"/>
          <w:rtl/>
        </w:rPr>
        <w:t xml:space="preserve"> م</w:t>
      </w:r>
      <w:r w:rsidR="00B864E1" w:rsidRPr="002F3D54">
        <w:rPr>
          <w:rFonts w:hint="cs"/>
          <w:color w:val="auto"/>
          <w:rtl/>
        </w:rPr>
        <w:t>ِ</w:t>
      </w:r>
      <w:r w:rsidRPr="002F3D54">
        <w:rPr>
          <w:rFonts w:hint="cs"/>
          <w:color w:val="auto"/>
          <w:rtl/>
        </w:rPr>
        <w:t>ن غير أن</w:t>
      </w:r>
      <w:r w:rsidR="00B864E1" w:rsidRPr="002F3D54">
        <w:rPr>
          <w:rFonts w:hint="cs"/>
          <w:color w:val="auto"/>
          <w:rtl/>
        </w:rPr>
        <w:t>ْ</w:t>
      </w:r>
      <w:r w:rsidRPr="002F3D54">
        <w:rPr>
          <w:rFonts w:hint="cs"/>
          <w:color w:val="auto"/>
          <w:rtl/>
        </w:rPr>
        <w:t xml:space="preserve"> يتعر</w:t>
      </w:r>
      <w:r w:rsidR="00B864E1" w:rsidRPr="002F3D54">
        <w:rPr>
          <w:rFonts w:hint="cs"/>
          <w:color w:val="auto"/>
          <w:rtl/>
        </w:rPr>
        <w:t>َّ</w:t>
      </w:r>
      <w:r w:rsidRPr="002F3D54">
        <w:rPr>
          <w:rFonts w:hint="cs"/>
          <w:color w:val="auto"/>
          <w:rtl/>
        </w:rPr>
        <w:t>ض لصفته وإن</w:t>
      </w:r>
      <w:r w:rsidR="00B864E1" w:rsidRPr="002F3D54">
        <w:rPr>
          <w:rFonts w:hint="cs"/>
          <w:color w:val="auto"/>
          <w:rtl/>
        </w:rPr>
        <w:t>َّ</w:t>
      </w:r>
      <w:r w:rsidR="009F2FB5" w:rsidRPr="002F3D54">
        <w:rPr>
          <w:rFonts w:hint="cs"/>
          <w:color w:val="auto"/>
          <w:rtl/>
        </w:rPr>
        <w:t>ما لا ت</w:t>
      </w:r>
      <w:r w:rsidRPr="002F3D54">
        <w:rPr>
          <w:rFonts w:hint="cs"/>
          <w:color w:val="auto"/>
          <w:rtl/>
        </w:rPr>
        <w:t>بين زوجته منه إذا لم يحسن أن</w:t>
      </w:r>
      <w:r w:rsidR="00BB3257" w:rsidRPr="002F3D54">
        <w:rPr>
          <w:rFonts w:hint="cs"/>
          <w:color w:val="auto"/>
          <w:rtl/>
        </w:rPr>
        <w:t>ْ</w:t>
      </w:r>
      <w:r w:rsidRPr="002F3D54">
        <w:rPr>
          <w:rFonts w:hint="cs"/>
          <w:color w:val="auto"/>
          <w:rtl/>
        </w:rPr>
        <w:t xml:space="preserve"> يصف بعدما عقل لبقاء معنى التب</w:t>
      </w:r>
      <w:r w:rsidR="00BB3257" w:rsidRPr="002F3D54">
        <w:rPr>
          <w:rFonts w:hint="cs"/>
          <w:color w:val="auto"/>
          <w:rtl/>
        </w:rPr>
        <w:t>َ</w:t>
      </w:r>
      <w:r w:rsidRPr="002F3D54">
        <w:rPr>
          <w:rFonts w:hint="cs"/>
          <w:color w:val="auto"/>
          <w:rtl/>
        </w:rPr>
        <w:t>عية ولتوفير معنى المنفعة عليه</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و</w:t>
      </w:r>
      <w:r w:rsidRPr="002F3D54">
        <w:rPr>
          <w:rFonts w:hint="cs"/>
          <w:color w:val="auto"/>
          <w:vertAlign w:val="superscript"/>
          <w:rtl/>
        </w:rPr>
        <w:t>(</w:t>
      </w:r>
      <w:r w:rsidRPr="002F3D54">
        <w:rPr>
          <w:rStyle w:val="ae"/>
          <w:color w:val="auto"/>
          <w:rtl/>
        </w:rPr>
        <w:footnoteReference w:id="917"/>
      </w:r>
      <w:r w:rsidRPr="002F3D54">
        <w:rPr>
          <w:rFonts w:hint="cs"/>
          <w:color w:val="auto"/>
          <w:vertAlign w:val="superscript"/>
          <w:rtl/>
        </w:rPr>
        <w:t>)</w:t>
      </w:r>
      <w:r w:rsidRPr="002F3D54">
        <w:rPr>
          <w:rFonts w:hint="cs"/>
          <w:color w:val="auto"/>
          <w:rtl/>
        </w:rPr>
        <w:t xml:space="preserve"> أم</w:t>
      </w:r>
      <w:r w:rsidR="00BB3257" w:rsidRPr="002F3D54">
        <w:rPr>
          <w:rFonts w:hint="cs"/>
          <w:color w:val="auto"/>
          <w:rtl/>
        </w:rPr>
        <w:t>َّ</w:t>
      </w:r>
      <w:r w:rsidRPr="002F3D54">
        <w:rPr>
          <w:rFonts w:hint="cs"/>
          <w:color w:val="auto"/>
          <w:rtl/>
        </w:rPr>
        <w:t>ا قوله</w:t>
      </w:r>
      <w:r w:rsidR="00021530" w:rsidRPr="002F3D54">
        <w:rPr>
          <w:rFonts w:hint="cs"/>
          <w:color w:val="auto"/>
          <w:rtl/>
        </w:rPr>
        <w:t xml:space="preserve">: </w:t>
      </w:r>
      <w:r w:rsidRPr="002F3D54">
        <w:rPr>
          <w:rFonts w:hint="cs"/>
          <w:b/>
          <w:bCs/>
          <w:color w:val="auto"/>
          <w:rtl/>
        </w:rPr>
        <w:t>(أن</w:t>
      </w:r>
      <w:r w:rsidR="00BB3257" w:rsidRPr="002F3D54">
        <w:rPr>
          <w:rFonts w:hint="cs"/>
          <w:b/>
          <w:bCs/>
          <w:color w:val="auto"/>
          <w:rtl/>
        </w:rPr>
        <w:t>ّ</w:t>
      </w:r>
      <w:r w:rsidRPr="002F3D54">
        <w:rPr>
          <w:rFonts w:hint="cs"/>
          <w:b/>
          <w:bCs/>
          <w:color w:val="auto"/>
          <w:rtl/>
        </w:rPr>
        <w:t>ه تب</w:t>
      </w:r>
      <w:r w:rsidR="00BB3257" w:rsidRPr="002F3D54">
        <w:rPr>
          <w:rFonts w:hint="cs"/>
          <w:b/>
          <w:bCs/>
          <w:color w:val="auto"/>
          <w:rtl/>
        </w:rPr>
        <w:t>َ</w:t>
      </w:r>
      <w:r w:rsidRPr="002F3D54">
        <w:rPr>
          <w:rFonts w:hint="cs"/>
          <w:b/>
          <w:bCs/>
          <w:color w:val="auto"/>
          <w:rtl/>
        </w:rPr>
        <w:t>ع لأبويه فيه فلا يجوز أصل</w:t>
      </w:r>
      <w:r w:rsidR="002F3D54">
        <w:rPr>
          <w:rFonts w:hint="cs"/>
          <w:b/>
          <w:bCs/>
          <w:color w:val="auto"/>
          <w:rtl/>
        </w:rPr>
        <w:t>ًا</w:t>
      </w:r>
      <w:r w:rsidRPr="002F3D54">
        <w:rPr>
          <w:rFonts w:hint="cs"/>
          <w:b/>
          <w:bCs/>
          <w:color w:val="auto"/>
          <w:rtl/>
        </w:rPr>
        <w:t>)</w:t>
      </w:r>
      <w:r w:rsidRPr="002F3D54">
        <w:rPr>
          <w:rFonts w:hint="cs"/>
          <w:color w:val="auto"/>
          <w:rtl/>
        </w:rPr>
        <w:t xml:space="preserve"> ق</w:t>
      </w:r>
      <w:r w:rsidR="00BB3257" w:rsidRPr="002F3D54">
        <w:rPr>
          <w:rFonts w:hint="cs"/>
          <w:color w:val="auto"/>
          <w:rtl/>
        </w:rPr>
        <w:t>ُ</w:t>
      </w:r>
      <w:r w:rsidRPr="002F3D54">
        <w:rPr>
          <w:rFonts w:hint="cs"/>
          <w:color w:val="auto"/>
          <w:rtl/>
        </w:rPr>
        <w:t>لنا</w:t>
      </w:r>
      <w:r w:rsidR="00021530" w:rsidRPr="002F3D54">
        <w:rPr>
          <w:rFonts w:hint="cs"/>
          <w:color w:val="auto"/>
          <w:rtl/>
        </w:rPr>
        <w:t xml:space="preserve">: </w:t>
      </w:r>
      <w:r w:rsidRPr="002F3D54">
        <w:rPr>
          <w:rFonts w:hint="cs"/>
          <w:color w:val="auto"/>
          <w:rtl/>
        </w:rPr>
        <w:t>إن</w:t>
      </w:r>
      <w:r w:rsidR="00BB3257" w:rsidRPr="002F3D54">
        <w:rPr>
          <w:rFonts w:hint="cs"/>
          <w:color w:val="auto"/>
          <w:rtl/>
        </w:rPr>
        <w:t>َّ</w:t>
      </w:r>
      <w:r w:rsidRPr="002F3D54">
        <w:rPr>
          <w:rFonts w:hint="cs"/>
          <w:color w:val="auto"/>
          <w:rtl/>
        </w:rPr>
        <w:t>ما ج</w:t>
      </w:r>
      <w:r w:rsidR="00BB3257" w:rsidRPr="002F3D54">
        <w:rPr>
          <w:rFonts w:hint="cs"/>
          <w:color w:val="auto"/>
          <w:rtl/>
        </w:rPr>
        <w:t>ُ</w:t>
      </w:r>
      <w:r w:rsidRPr="002F3D54">
        <w:rPr>
          <w:rFonts w:hint="cs"/>
          <w:color w:val="auto"/>
          <w:rtl/>
        </w:rPr>
        <w:t>ع</w:t>
      </w:r>
      <w:r w:rsidR="00BB3257" w:rsidRPr="002F3D54">
        <w:rPr>
          <w:rFonts w:hint="cs"/>
          <w:color w:val="auto"/>
          <w:rtl/>
        </w:rPr>
        <w:t>ِ</w:t>
      </w:r>
      <w:r w:rsidRPr="002F3D54">
        <w:rPr>
          <w:rFonts w:hint="cs"/>
          <w:color w:val="auto"/>
          <w:rtl/>
        </w:rPr>
        <w:t>ل تبع</w:t>
      </w:r>
      <w:r w:rsidR="002F3D54">
        <w:rPr>
          <w:rFonts w:hint="cs"/>
          <w:color w:val="auto"/>
          <w:rtl/>
        </w:rPr>
        <w:t>ًا</w:t>
      </w:r>
      <w:r w:rsidRPr="002F3D54">
        <w:rPr>
          <w:rFonts w:hint="cs"/>
          <w:color w:val="auto"/>
          <w:rtl/>
        </w:rPr>
        <w:t xml:space="preserve"> لتوفير المنفعة عليه </w:t>
      </w:r>
      <w:r w:rsidR="005D6AC4" w:rsidRPr="002F3D54">
        <w:rPr>
          <w:rFonts w:cs="CTraditional Arabic" w:hint="cs"/>
          <w:color w:val="auto"/>
          <w:rtl/>
        </w:rPr>
        <w:t>$</w:t>
      </w:r>
      <w:r w:rsidRPr="002F3D54">
        <w:rPr>
          <w:rFonts w:hint="cs"/>
          <w:color w:val="auto"/>
          <w:rtl/>
        </w:rPr>
        <w:t>وفي اعتبار معرفته بنفسه بطريق الأصالة مع إبقاء الت</w:t>
      </w:r>
      <w:r w:rsidR="00BB3257" w:rsidRPr="002F3D54">
        <w:rPr>
          <w:rFonts w:hint="cs"/>
          <w:color w:val="auto"/>
          <w:rtl/>
        </w:rPr>
        <w:t>َّ</w:t>
      </w:r>
      <w:r w:rsidRPr="002F3D54">
        <w:rPr>
          <w:rFonts w:hint="cs"/>
          <w:color w:val="auto"/>
          <w:rtl/>
        </w:rPr>
        <w:t>بعية معنى توفير المنفعة</w:t>
      </w:r>
      <w:r w:rsidR="00021530" w:rsidRPr="002F3D54">
        <w:rPr>
          <w:rFonts w:hint="cs"/>
          <w:color w:val="auto"/>
          <w:rtl/>
        </w:rPr>
        <w:t xml:space="preserve">؛ </w:t>
      </w:r>
      <w:r w:rsidRPr="002F3D54">
        <w:rPr>
          <w:rFonts w:hint="cs"/>
          <w:color w:val="auto"/>
          <w:rtl/>
        </w:rPr>
        <w:t>لأن</w:t>
      </w:r>
      <w:r w:rsidR="00BB3257" w:rsidRPr="002F3D54">
        <w:rPr>
          <w:rFonts w:hint="cs"/>
          <w:color w:val="auto"/>
          <w:rtl/>
        </w:rPr>
        <w:t>َّ</w:t>
      </w:r>
      <w:r w:rsidRPr="002F3D54">
        <w:rPr>
          <w:rFonts w:hint="cs"/>
          <w:color w:val="auto"/>
          <w:rtl/>
        </w:rPr>
        <w:t xml:space="preserve">ه </w:t>
      </w:r>
      <w:r w:rsidRPr="002F3D54">
        <w:rPr>
          <w:rFonts w:hint="cs"/>
          <w:color w:val="auto"/>
          <w:rtl/>
        </w:rPr>
        <w:lastRenderedPageBreak/>
        <w:t>ينفتح عليه باب تحصيل هذه المنفعة بطريقين</w:t>
      </w:r>
      <w:r w:rsidR="00021530" w:rsidRPr="002F3D54">
        <w:rPr>
          <w:rFonts w:hint="cs"/>
          <w:color w:val="auto"/>
          <w:rtl/>
        </w:rPr>
        <w:t xml:space="preserve">، </w:t>
      </w:r>
      <w:r w:rsidR="00BB3257" w:rsidRPr="002F3D54">
        <w:rPr>
          <w:rFonts w:hint="cs"/>
          <w:color w:val="auto"/>
          <w:rtl/>
        </w:rPr>
        <w:t>فكان ذلك أنفع له</w:t>
      </w:r>
      <w:r w:rsidR="00021530" w:rsidRPr="002F3D54">
        <w:rPr>
          <w:rFonts w:hint="cs"/>
          <w:color w:val="auto"/>
          <w:rtl/>
        </w:rPr>
        <w:t xml:space="preserve">. </w:t>
      </w:r>
      <w:r w:rsidRPr="002F3D54">
        <w:rPr>
          <w:rFonts w:hint="cs"/>
          <w:color w:val="auto"/>
          <w:rtl/>
        </w:rPr>
        <w:t>وإن</w:t>
      </w:r>
      <w:r w:rsidR="00BB3257" w:rsidRPr="002F3D54">
        <w:rPr>
          <w:rFonts w:hint="cs"/>
          <w:color w:val="auto"/>
          <w:rtl/>
        </w:rPr>
        <w:t>َّ</w:t>
      </w:r>
      <w:r w:rsidRPr="002F3D54">
        <w:rPr>
          <w:rFonts w:hint="cs"/>
          <w:color w:val="auto"/>
          <w:rtl/>
        </w:rPr>
        <w:t>ما يمتنع الجمع بين معنى الت</w:t>
      </w:r>
      <w:r w:rsidR="00BB3257" w:rsidRPr="002F3D54">
        <w:rPr>
          <w:rFonts w:hint="cs"/>
          <w:color w:val="auto"/>
          <w:rtl/>
        </w:rPr>
        <w:t>َّ</w:t>
      </w:r>
      <w:r w:rsidRPr="002F3D54">
        <w:rPr>
          <w:rFonts w:hint="cs"/>
          <w:color w:val="auto"/>
          <w:rtl/>
        </w:rPr>
        <w:t>بعي</w:t>
      </w:r>
      <w:r w:rsidR="00BB3257" w:rsidRPr="002F3D54">
        <w:rPr>
          <w:rFonts w:hint="cs"/>
          <w:color w:val="auto"/>
          <w:rtl/>
        </w:rPr>
        <w:t>ة والأصالة إذا كان بينهما مضادة</w:t>
      </w:r>
      <w:r w:rsidR="00021530" w:rsidRPr="002F3D54">
        <w:rPr>
          <w:rFonts w:hint="cs"/>
          <w:color w:val="auto"/>
          <w:rtl/>
        </w:rPr>
        <w:t xml:space="preserve">، </w:t>
      </w:r>
      <w:r w:rsidRPr="002F3D54">
        <w:rPr>
          <w:rFonts w:hint="cs"/>
          <w:color w:val="auto"/>
          <w:rtl/>
        </w:rPr>
        <w:t>فأم</w:t>
      </w:r>
      <w:r w:rsidR="00BB3257" w:rsidRPr="002F3D54">
        <w:rPr>
          <w:rFonts w:hint="cs"/>
          <w:color w:val="auto"/>
          <w:rtl/>
        </w:rPr>
        <w:t>ّ</w:t>
      </w:r>
      <w:r w:rsidRPr="002F3D54">
        <w:rPr>
          <w:rFonts w:hint="cs"/>
          <w:color w:val="auto"/>
          <w:rtl/>
        </w:rPr>
        <w:t>ا إذا تأي</w:t>
      </w:r>
      <w:r w:rsidR="00BB3257" w:rsidRPr="002F3D54">
        <w:rPr>
          <w:rFonts w:hint="cs"/>
          <w:color w:val="auto"/>
          <w:rtl/>
        </w:rPr>
        <w:t>َّ</w:t>
      </w:r>
      <w:r w:rsidRPr="002F3D54">
        <w:rPr>
          <w:rFonts w:hint="cs"/>
          <w:color w:val="auto"/>
          <w:rtl/>
        </w:rPr>
        <w:t>د أحد</w:t>
      </w:r>
      <w:r w:rsidR="00BB3257" w:rsidRPr="002F3D54">
        <w:rPr>
          <w:rFonts w:hint="cs"/>
          <w:color w:val="auto"/>
          <w:rtl/>
        </w:rPr>
        <w:t>ُ</w:t>
      </w:r>
      <w:r w:rsidRPr="002F3D54">
        <w:rPr>
          <w:rFonts w:hint="cs"/>
          <w:color w:val="auto"/>
          <w:rtl/>
        </w:rPr>
        <w:t>هما بالآخر فذلك مستقيم</w:t>
      </w:r>
      <w:r w:rsidR="00021530" w:rsidRPr="002F3D54">
        <w:rPr>
          <w:rFonts w:hint="cs"/>
          <w:color w:val="auto"/>
          <w:rtl/>
        </w:rPr>
        <w:t xml:space="preserve">، </w:t>
      </w:r>
      <w:r w:rsidRPr="002F3D54">
        <w:rPr>
          <w:rFonts w:hint="cs"/>
          <w:color w:val="auto"/>
          <w:rtl/>
        </w:rPr>
        <w:t>كالمرأة إذا سافرت مع زوجها ون</w:t>
      </w:r>
      <w:r w:rsidR="00BB3257" w:rsidRPr="002F3D54">
        <w:rPr>
          <w:rFonts w:hint="cs"/>
          <w:color w:val="auto"/>
          <w:rtl/>
        </w:rPr>
        <w:t>َ</w:t>
      </w:r>
      <w:r w:rsidRPr="002F3D54">
        <w:rPr>
          <w:rFonts w:hint="cs"/>
          <w:color w:val="auto"/>
          <w:rtl/>
        </w:rPr>
        <w:t>و</w:t>
      </w:r>
      <w:r w:rsidR="00BB3257" w:rsidRPr="002F3D54">
        <w:rPr>
          <w:rFonts w:hint="cs"/>
          <w:color w:val="auto"/>
          <w:rtl/>
        </w:rPr>
        <w:t>َ</w:t>
      </w:r>
      <w:r w:rsidRPr="002F3D54">
        <w:rPr>
          <w:rFonts w:hint="cs"/>
          <w:color w:val="auto"/>
          <w:rtl/>
        </w:rPr>
        <w:t>ت</w:t>
      </w:r>
      <w:r w:rsidR="00BB3257" w:rsidRPr="002F3D54">
        <w:rPr>
          <w:rFonts w:hint="cs"/>
          <w:color w:val="auto"/>
          <w:rtl/>
        </w:rPr>
        <w:t>ْ</w:t>
      </w:r>
      <w:r w:rsidRPr="002F3D54">
        <w:rPr>
          <w:rFonts w:hint="cs"/>
          <w:color w:val="auto"/>
          <w:rtl/>
        </w:rPr>
        <w:t xml:space="preserve"> الس</w:t>
      </w:r>
      <w:r w:rsidR="00BB3257" w:rsidRPr="002F3D54">
        <w:rPr>
          <w:rFonts w:hint="cs"/>
          <w:color w:val="auto"/>
          <w:rtl/>
        </w:rPr>
        <w:t>َّ</w:t>
      </w:r>
      <w:r w:rsidRPr="002F3D54">
        <w:rPr>
          <w:rFonts w:hint="cs"/>
          <w:color w:val="auto"/>
          <w:rtl/>
        </w:rPr>
        <w:t>فر</w:t>
      </w:r>
      <w:r w:rsidR="00021530" w:rsidRPr="002F3D54">
        <w:rPr>
          <w:rFonts w:hint="cs"/>
          <w:color w:val="auto"/>
          <w:rtl/>
        </w:rPr>
        <w:t xml:space="preserve">، </w:t>
      </w:r>
      <w:r w:rsidRPr="002F3D54">
        <w:rPr>
          <w:rFonts w:hint="cs"/>
          <w:color w:val="auto"/>
          <w:rtl/>
        </w:rPr>
        <w:t>فهي مسافرة بنيتها مقصودة</w:t>
      </w:r>
      <w:r w:rsidR="00021530" w:rsidRPr="002F3D54">
        <w:rPr>
          <w:rFonts w:hint="cs"/>
          <w:color w:val="auto"/>
          <w:rtl/>
        </w:rPr>
        <w:t xml:space="preserve">، </w:t>
      </w:r>
      <w:r w:rsidRPr="002F3D54">
        <w:rPr>
          <w:rFonts w:hint="cs"/>
          <w:color w:val="auto"/>
          <w:rtl/>
        </w:rPr>
        <w:t>وتبع</w:t>
      </w:r>
      <w:r w:rsidR="002F3D54">
        <w:rPr>
          <w:rFonts w:hint="cs"/>
          <w:color w:val="auto"/>
          <w:rtl/>
        </w:rPr>
        <w:t>ًا</w:t>
      </w:r>
      <w:r w:rsidRPr="002F3D54">
        <w:rPr>
          <w:rFonts w:hint="cs"/>
          <w:color w:val="auto"/>
          <w:rtl/>
        </w:rPr>
        <w:t xml:space="preserve"> لزوجها أيض</w:t>
      </w:r>
      <w:r w:rsidR="002F3D54">
        <w:rPr>
          <w:rFonts w:hint="cs"/>
          <w:color w:val="auto"/>
          <w:rtl/>
        </w:rPr>
        <w:t>ًا</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918"/>
      </w:r>
      <w:r w:rsidRPr="002F3D54">
        <w:rPr>
          <w:rStyle w:val="ae"/>
          <w:color w:val="auto"/>
          <w:rtl/>
        </w:rPr>
        <w:t>)</w:t>
      </w:r>
      <w:r w:rsidR="00021530" w:rsidRPr="002F3D54">
        <w:rPr>
          <w:rFonts w:hint="cs"/>
          <w:color w:val="auto"/>
          <w:rtl/>
        </w:rPr>
        <w:t xml:space="preserve">؛ </w:t>
      </w:r>
      <w:r w:rsidRPr="002F3D54">
        <w:rPr>
          <w:rFonts w:hint="cs"/>
          <w:color w:val="auto"/>
          <w:rtl/>
        </w:rPr>
        <w:t>هذا كل</w:t>
      </w:r>
      <w:r w:rsidR="00BB3257" w:rsidRPr="002F3D54">
        <w:rPr>
          <w:rFonts w:hint="cs"/>
          <w:color w:val="auto"/>
          <w:rtl/>
        </w:rPr>
        <w:t>ُّ</w:t>
      </w:r>
      <w:r w:rsidRPr="002F3D54">
        <w:rPr>
          <w:rFonts w:hint="cs"/>
          <w:color w:val="auto"/>
          <w:rtl/>
        </w:rPr>
        <w:t>ه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b/>
          <w:bCs/>
          <w:color w:val="auto"/>
          <w:rtl/>
        </w:rPr>
      </w:pPr>
      <w:r w:rsidRPr="002F3D54">
        <w:rPr>
          <w:rFonts w:hint="cs"/>
          <w:color w:val="auto"/>
          <w:rtl/>
        </w:rPr>
        <w:t>ولا مرد</w:t>
      </w:r>
      <w:r w:rsidR="00BB3257" w:rsidRPr="002F3D54">
        <w:rPr>
          <w:rFonts w:hint="cs"/>
          <w:color w:val="auto"/>
          <w:rtl/>
        </w:rPr>
        <w:t>َّ</w:t>
      </w:r>
      <w:r w:rsidRPr="002F3D54">
        <w:rPr>
          <w:rFonts w:hint="cs"/>
          <w:color w:val="auto"/>
          <w:rtl/>
        </w:rPr>
        <w:t xml:space="preserve"> للحقيقة </w:t>
      </w:r>
      <w:r w:rsidRPr="002F3D54">
        <w:rPr>
          <w:rFonts w:hint="cs"/>
          <w:b/>
          <w:bCs/>
          <w:color w:val="auto"/>
          <w:rtl/>
        </w:rPr>
        <w:t>(كما ق</w:t>
      </w:r>
      <w:r w:rsidR="00BB3257" w:rsidRPr="002F3D54">
        <w:rPr>
          <w:rFonts w:hint="cs"/>
          <w:b/>
          <w:bCs/>
          <w:color w:val="auto"/>
          <w:rtl/>
        </w:rPr>
        <w:t>ُ</w:t>
      </w:r>
      <w:r w:rsidRPr="002F3D54">
        <w:rPr>
          <w:rFonts w:hint="cs"/>
          <w:b/>
          <w:bCs/>
          <w:color w:val="auto"/>
          <w:rtl/>
        </w:rPr>
        <w:t>لنا في الإسلام)</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فإن</w:t>
      </w:r>
      <w:r w:rsidR="00BB3257" w:rsidRPr="002F3D54">
        <w:rPr>
          <w:rFonts w:hint="cs"/>
          <w:color w:val="auto"/>
          <w:rtl/>
        </w:rPr>
        <w:t>ْ</w:t>
      </w:r>
      <w:r w:rsidRPr="002F3D54">
        <w:rPr>
          <w:rFonts w:hint="cs"/>
          <w:color w:val="auto"/>
          <w:rtl/>
        </w:rPr>
        <w:t xml:space="preserve"> قلت</w:t>
      </w:r>
      <w:r w:rsidR="00BB3257" w:rsidRPr="002F3D54">
        <w:rPr>
          <w:rFonts w:hint="cs"/>
          <w:color w:val="auto"/>
          <w:rtl/>
        </w:rPr>
        <w:t>َ</w:t>
      </w:r>
      <w:r w:rsidR="00021530" w:rsidRPr="002F3D54">
        <w:rPr>
          <w:rFonts w:hint="cs"/>
          <w:color w:val="auto"/>
          <w:rtl/>
        </w:rPr>
        <w:t xml:space="preserve">: </w:t>
      </w:r>
      <w:r w:rsidRPr="002F3D54">
        <w:rPr>
          <w:rFonts w:hint="cs"/>
          <w:color w:val="auto"/>
          <w:rtl/>
        </w:rPr>
        <w:t>هذا قياس عند عدم شرط صح</w:t>
      </w:r>
      <w:r w:rsidR="00BB3257" w:rsidRPr="002F3D54">
        <w:rPr>
          <w:rFonts w:hint="cs"/>
          <w:color w:val="auto"/>
          <w:rtl/>
        </w:rPr>
        <w:t>َّ</w:t>
      </w:r>
      <w:r w:rsidRPr="002F3D54">
        <w:rPr>
          <w:rFonts w:hint="cs"/>
          <w:color w:val="auto"/>
          <w:rtl/>
        </w:rPr>
        <w:t>ة القياس</w:t>
      </w:r>
      <w:r w:rsidR="00021530" w:rsidRPr="002F3D54">
        <w:rPr>
          <w:color w:val="auto"/>
          <w:rtl/>
        </w:rPr>
        <w:t xml:space="preserve">، </w:t>
      </w:r>
      <w:r w:rsidRPr="002F3D54">
        <w:rPr>
          <w:rFonts w:hint="cs"/>
          <w:color w:val="auto"/>
          <w:rtl/>
        </w:rPr>
        <w:t>فلا يصح</w:t>
      </w:r>
      <w:r w:rsidR="00021530" w:rsidRPr="002F3D54">
        <w:rPr>
          <w:rFonts w:hint="cs"/>
          <w:color w:val="auto"/>
          <w:rtl/>
        </w:rPr>
        <w:t xml:space="preserve">. </w:t>
      </w:r>
      <w:r w:rsidRPr="002F3D54">
        <w:rPr>
          <w:rFonts w:hint="cs"/>
          <w:color w:val="auto"/>
          <w:rtl/>
        </w:rPr>
        <w:t>وذلك لأن</w:t>
      </w:r>
      <w:r w:rsidR="00BB3257" w:rsidRPr="002F3D54">
        <w:rPr>
          <w:rFonts w:hint="cs"/>
          <w:color w:val="auto"/>
          <w:rtl/>
        </w:rPr>
        <w:t>ّ</w:t>
      </w:r>
      <w:r w:rsidRPr="002F3D54">
        <w:rPr>
          <w:rFonts w:hint="cs"/>
          <w:color w:val="auto"/>
          <w:rtl/>
        </w:rPr>
        <w:t xml:space="preserve"> الرد</w:t>
      </w:r>
      <w:r w:rsidR="00BB3257" w:rsidRPr="002F3D54">
        <w:rPr>
          <w:rFonts w:hint="cs"/>
          <w:color w:val="auto"/>
          <w:rtl/>
        </w:rPr>
        <w:t>ّة ليست نظيرة الإسلام</w:t>
      </w:r>
      <w:r w:rsidR="00021530" w:rsidRPr="002F3D54">
        <w:rPr>
          <w:rFonts w:hint="cs"/>
          <w:color w:val="auto"/>
          <w:rtl/>
        </w:rPr>
        <w:t xml:space="preserve">، </w:t>
      </w:r>
      <w:r w:rsidR="00BB3257" w:rsidRPr="002F3D54">
        <w:rPr>
          <w:rFonts w:hint="cs"/>
          <w:color w:val="auto"/>
          <w:rtl/>
        </w:rPr>
        <w:t>وهو ظاهر</w:t>
      </w:r>
      <w:r w:rsidR="00021530" w:rsidRPr="002F3D54">
        <w:rPr>
          <w:rFonts w:hint="cs"/>
          <w:color w:val="auto"/>
          <w:rtl/>
        </w:rPr>
        <w:t xml:space="preserve">، </w:t>
      </w:r>
      <w:r w:rsidRPr="002F3D54">
        <w:rPr>
          <w:rFonts w:hint="cs"/>
          <w:color w:val="auto"/>
          <w:rtl/>
        </w:rPr>
        <w:t>لأن</w:t>
      </w:r>
      <w:r w:rsidR="00BB3257" w:rsidRPr="002F3D54">
        <w:rPr>
          <w:rFonts w:hint="cs"/>
          <w:color w:val="auto"/>
          <w:rtl/>
        </w:rPr>
        <w:t>ّ</w:t>
      </w:r>
      <w:r w:rsidRPr="002F3D54">
        <w:rPr>
          <w:rFonts w:hint="cs"/>
          <w:color w:val="auto"/>
          <w:rtl/>
        </w:rPr>
        <w:t xml:space="preserve"> الإسلام منفعة م</w:t>
      </w:r>
      <w:r w:rsidR="00BB3257" w:rsidRPr="002F3D54">
        <w:rPr>
          <w:rFonts w:hint="cs"/>
          <w:color w:val="auto"/>
          <w:rtl/>
        </w:rPr>
        <w:t>َ</w:t>
      </w:r>
      <w:r w:rsidRPr="002F3D54">
        <w:rPr>
          <w:rFonts w:hint="cs"/>
          <w:color w:val="auto"/>
          <w:rtl/>
        </w:rPr>
        <w:t>حض</w:t>
      </w:r>
      <w:r w:rsidR="00BB3257"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والرد</w:t>
      </w:r>
      <w:r w:rsidR="00BB3257" w:rsidRPr="002F3D54">
        <w:rPr>
          <w:rFonts w:hint="cs"/>
          <w:color w:val="auto"/>
          <w:rtl/>
        </w:rPr>
        <w:t>َّ</w:t>
      </w:r>
      <w:r w:rsidRPr="002F3D54">
        <w:rPr>
          <w:rFonts w:hint="cs"/>
          <w:color w:val="auto"/>
          <w:rtl/>
        </w:rPr>
        <w:t>ة مضر</w:t>
      </w:r>
      <w:r w:rsidR="00BB3257" w:rsidRPr="002F3D54">
        <w:rPr>
          <w:rFonts w:hint="cs"/>
          <w:color w:val="auto"/>
          <w:rtl/>
        </w:rPr>
        <w:t>َّ</w:t>
      </w:r>
      <w:r w:rsidRPr="002F3D54">
        <w:rPr>
          <w:rFonts w:hint="cs"/>
          <w:color w:val="auto"/>
          <w:rtl/>
        </w:rPr>
        <w:t>ة محضة</w:t>
      </w:r>
      <w:r w:rsidR="00021530" w:rsidRPr="002F3D54">
        <w:rPr>
          <w:rFonts w:hint="cs"/>
          <w:color w:val="auto"/>
          <w:rtl/>
        </w:rPr>
        <w:t xml:space="preserve">، </w:t>
      </w:r>
      <w:r w:rsidRPr="002F3D54">
        <w:rPr>
          <w:rFonts w:hint="cs"/>
          <w:color w:val="auto"/>
          <w:rtl/>
        </w:rPr>
        <w:t>ولا يلزم م</w:t>
      </w:r>
      <w:r w:rsidR="00BB3257" w:rsidRPr="002F3D54">
        <w:rPr>
          <w:rFonts w:hint="cs"/>
          <w:color w:val="auto"/>
          <w:rtl/>
        </w:rPr>
        <w:t>ِ</w:t>
      </w:r>
      <w:r w:rsidRPr="002F3D54">
        <w:rPr>
          <w:rFonts w:hint="cs"/>
          <w:color w:val="auto"/>
          <w:rtl/>
        </w:rPr>
        <w:t>ن تحق</w:t>
      </w:r>
      <w:r w:rsidR="00BB3257" w:rsidRPr="002F3D54">
        <w:rPr>
          <w:rFonts w:hint="cs"/>
          <w:color w:val="auto"/>
          <w:rtl/>
        </w:rPr>
        <w:t>ُّ</w:t>
      </w:r>
      <w:r w:rsidRPr="002F3D54">
        <w:rPr>
          <w:rFonts w:hint="cs"/>
          <w:color w:val="auto"/>
          <w:rtl/>
        </w:rPr>
        <w:t>ق ما هو منفعة محضة تحق</w:t>
      </w:r>
      <w:r w:rsidR="00BB3257" w:rsidRPr="002F3D54">
        <w:rPr>
          <w:rFonts w:hint="cs"/>
          <w:color w:val="auto"/>
          <w:rtl/>
        </w:rPr>
        <w:t>ُّ</w:t>
      </w:r>
      <w:r w:rsidRPr="002F3D54">
        <w:rPr>
          <w:rFonts w:hint="cs"/>
          <w:color w:val="auto"/>
          <w:rtl/>
        </w:rPr>
        <w:t>ق ما هو مضر</w:t>
      </w:r>
      <w:r w:rsidR="00BB3257" w:rsidRPr="002F3D54">
        <w:rPr>
          <w:rFonts w:hint="cs"/>
          <w:color w:val="auto"/>
          <w:rtl/>
        </w:rPr>
        <w:t>َّ</w:t>
      </w:r>
      <w:r w:rsidRPr="002F3D54">
        <w:rPr>
          <w:rFonts w:hint="cs"/>
          <w:color w:val="auto"/>
          <w:rtl/>
        </w:rPr>
        <w:t>ة محضة</w:t>
      </w:r>
      <w:r w:rsidR="00021530" w:rsidRPr="002F3D54">
        <w:rPr>
          <w:rFonts w:hint="cs"/>
          <w:color w:val="auto"/>
          <w:rtl/>
        </w:rPr>
        <w:t xml:space="preserve">، </w:t>
      </w:r>
      <w:r w:rsidRPr="002F3D54">
        <w:rPr>
          <w:rFonts w:hint="cs"/>
          <w:color w:val="auto"/>
          <w:rtl/>
        </w:rPr>
        <w:t>وإن</w:t>
      </w:r>
      <w:r w:rsidR="00BB3257" w:rsidRPr="002F3D54">
        <w:rPr>
          <w:rFonts w:hint="cs"/>
          <w:color w:val="auto"/>
          <w:rtl/>
        </w:rPr>
        <w:t>ْ</w:t>
      </w:r>
      <w:r w:rsidRPr="002F3D54">
        <w:rPr>
          <w:rFonts w:hint="cs"/>
          <w:color w:val="auto"/>
          <w:rtl/>
        </w:rPr>
        <w:t xml:space="preserve"> كان بعد وجود حقيقته ألا ترى أن</w:t>
      </w:r>
      <w:r w:rsidR="00BB3257" w:rsidRPr="002F3D54">
        <w:rPr>
          <w:rFonts w:hint="cs"/>
          <w:color w:val="auto"/>
          <w:rtl/>
        </w:rPr>
        <w:t>ّ</w:t>
      </w:r>
      <w:r w:rsidRPr="002F3D54">
        <w:rPr>
          <w:rFonts w:hint="cs"/>
          <w:color w:val="auto"/>
          <w:rtl/>
        </w:rPr>
        <w:t xml:space="preserve"> قبول </w:t>
      </w:r>
      <w:r w:rsidR="004F6076" w:rsidRPr="004F6076">
        <w:rPr>
          <w:rFonts w:cs="Times New Roman"/>
          <w:color w:val="auto"/>
          <w:sz w:val="24"/>
          <w:szCs w:val="24"/>
          <w:rtl/>
          <w:lang w:eastAsia="en-US"/>
        </w:rPr>
        <w:pict>
          <v:shape id="مربع نص 257" o:spid="_x0000_s1136" type="#_x0000_t202" style="position:absolute;left:0;text-align:left;margin-left:0;margin-top:-.9pt;width:80.85pt;height:53.7pt;flip:x;z-index:252166144;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" stroked="f">
            <v:textbox style="mso-fit-shape-to-text:t">
              <w:txbxContent>
                <w:p w:rsidR="00E408E2" w:rsidRPr="00653183" w:rsidRDefault="00E408E2" w:rsidP="009A4529">
                  <w:pPr>
                    <w:ind w:firstLine="0"/>
                    <w:rPr>
                      <w:color w:val="auto"/>
                      <w:sz w:val="10"/>
                      <w:szCs w:val="10"/>
                    </w:rPr>
                  </w:pPr>
                  <w:r w:rsidRPr="00653183">
                    <w:rPr>
                      <w:sz w:val="28"/>
                      <w:szCs w:val="28"/>
                      <w:rtl/>
                    </w:rPr>
                    <w:t>[لوح 506/ب]</w:t>
                  </w:r>
                </w:p>
              </w:txbxContent>
            </v:textbox>
            <w10:wrap anchorx="page"/>
          </v:shape>
        </w:pict>
      </w:r>
      <w:r w:rsidRPr="002F3D54">
        <w:rPr>
          <w:rFonts w:hint="cs"/>
          <w:color w:val="auto"/>
          <w:rtl/>
        </w:rPr>
        <w:t>ال</w:t>
      </w:r>
      <w:r w:rsidR="00BB3257" w:rsidRPr="002F3D54">
        <w:rPr>
          <w:rFonts w:hint="cs"/>
          <w:color w:val="auto"/>
          <w:rtl/>
        </w:rPr>
        <w:t>ـِ</w:t>
      </w:r>
      <w:r w:rsidRPr="002F3D54">
        <w:rPr>
          <w:rFonts w:hint="cs"/>
          <w:color w:val="auto"/>
          <w:rtl/>
        </w:rPr>
        <w:t>هبة منه</w:t>
      </w:r>
      <w:r w:rsidR="00BB3257" w:rsidRPr="002F3D54">
        <w:rPr>
          <w:rFonts w:hint="cs"/>
          <w:color w:val="auto"/>
          <w:rtl/>
        </w:rPr>
        <w:t>/</w:t>
      </w:r>
      <w:r w:rsidRPr="002F3D54">
        <w:rPr>
          <w:rFonts w:hint="cs"/>
          <w:color w:val="auto"/>
          <w:rtl/>
        </w:rPr>
        <w:t xml:space="preserve"> صحيح</w:t>
      </w:r>
      <w:r w:rsidR="00021530" w:rsidRPr="002F3D54">
        <w:rPr>
          <w:rFonts w:hint="cs"/>
          <w:color w:val="auto"/>
          <w:rtl/>
        </w:rPr>
        <w:t xml:space="preserve">؛ </w:t>
      </w:r>
      <w:r w:rsidRPr="002F3D54">
        <w:rPr>
          <w:rFonts w:hint="cs"/>
          <w:color w:val="auto"/>
          <w:rtl/>
        </w:rPr>
        <w:t>لأن</w:t>
      </w:r>
      <w:r w:rsidR="00BB3257" w:rsidRPr="002F3D54">
        <w:rPr>
          <w:rFonts w:hint="cs"/>
          <w:color w:val="auto"/>
          <w:rtl/>
        </w:rPr>
        <w:t>ّ</w:t>
      </w:r>
      <w:r w:rsidRPr="002F3D54">
        <w:rPr>
          <w:rFonts w:hint="cs"/>
          <w:color w:val="auto"/>
          <w:rtl/>
        </w:rPr>
        <w:t>ه منفعة محضة ورد</w:t>
      </w:r>
      <w:r w:rsidR="00BB3257" w:rsidRPr="002F3D54">
        <w:rPr>
          <w:rFonts w:hint="cs"/>
          <w:color w:val="auto"/>
          <w:rtl/>
        </w:rPr>
        <w:t>ُّها باطل</w:t>
      </w:r>
      <w:r w:rsidRPr="002F3D54">
        <w:rPr>
          <w:rFonts w:hint="cs"/>
          <w:color w:val="auto"/>
          <w:rtl/>
        </w:rPr>
        <w:t xml:space="preserve"> لأن</w:t>
      </w:r>
      <w:r w:rsidR="00BB3257" w:rsidRPr="002F3D54">
        <w:rPr>
          <w:rFonts w:hint="cs"/>
          <w:color w:val="auto"/>
          <w:rtl/>
        </w:rPr>
        <w:t>َّ</w:t>
      </w:r>
      <w:r w:rsidRPr="002F3D54">
        <w:rPr>
          <w:rFonts w:hint="cs"/>
          <w:color w:val="auto"/>
          <w:rtl/>
        </w:rPr>
        <w:t>ه مضر</w:t>
      </w:r>
      <w:r w:rsidR="00BB3257" w:rsidRPr="002F3D54">
        <w:rPr>
          <w:rFonts w:hint="cs"/>
          <w:color w:val="auto"/>
          <w:rtl/>
        </w:rPr>
        <w:t>َّ</w:t>
      </w:r>
      <w:r w:rsidRPr="002F3D54">
        <w:rPr>
          <w:rFonts w:hint="cs"/>
          <w:color w:val="auto"/>
          <w:rtl/>
        </w:rPr>
        <w:t>ة فكيف ي</w:t>
      </w:r>
      <w:r w:rsidR="00BB3257" w:rsidRPr="002F3D54">
        <w:rPr>
          <w:rFonts w:hint="cs"/>
          <w:color w:val="auto"/>
          <w:rtl/>
        </w:rPr>
        <w:t>ُ</w:t>
      </w:r>
      <w:r w:rsidRPr="002F3D54">
        <w:rPr>
          <w:rFonts w:hint="cs"/>
          <w:color w:val="auto"/>
          <w:rtl/>
        </w:rPr>
        <w:t>قاس الرد</w:t>
      </w:r>
      <w:r w:rsidR="00BB3257" w:rsidRPr="002F3D54">
        <w:rPr>
          <w:rFonts w:hint="cs"/>
          <w:color w:val="auto"/>
          <w:rtl/>
        </w:rPr>
        <w:t>ّ</w:t>
      </w:r>
      <w:r w:rsidRPr="002F3D54">
        <w:rPr>
          <w:rFonts w:hint="cs"/>
          <w:color w:val="auto"/>
          <w:rtl/>
        </w:rPr>
        <w:t>ة على الإسلام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قلت</w:t>
      </w:r>
      <w:r w:rsidR="00021530" w:rsidRPr="002F3D54">
        <w:rPr>
          <w:rFonts w:hint="cs"/>
          <w:color w:val="auto"/>
          <w:rtl/>
        </w:rPr>
        <w:t xml:space="preserve">: </w:t>
      </w:r>
      <w:r w:rsidRPr="002F3D54">
        <w:rPr>
          <w:rFonts w:hint="cs"/>
          <w:color w:val="auto"/>
          <w:rtl/>
        </w:rPr>
        <w:t>ن</w:t>
      </w:r>
      <w:r w:rsidR="00BB3257" w:rsidRPr="002F3D54">
        <w:rPr>
          <w:rFonts w:hint="cs"/>
          <w:color w:val="auto"/>
          <w:rtl/>
        </w:rPr>
        <w:t>َ</w:t>
      </w:r>
      <w:r w:rsidRPr="002F3D54">
        <w:rPr>
          <w:rFonts w:hint="cs"/>
          <w:color w:val="auto"/>
          <w:rtl/>
        </w:rPr>
        <w:t>حكم بصح</w:t>
      </w:r>
      <w:r w:rsidR="00BB3257" w:rsidRPr="002F3D54">
        <w:rPr>
          <w:rFonts w:hint="cs"/>
          <w:color w:val="auto"/>
          <w:rtl/>
        </w:rPr>
        <w:t>َّ</w:t>
      </w:r>
      <w:r w:rsidRPr="002F3D54">
        <w:rPr>
          <w:rFonts w:hint="cs"/>
          <w:color w:val="auto"/>
          <w:rtl/>
        </w:rPr>
        <w:t>ة رد</w:t>
      </w:r>
      <w:r w:rsidR="00BB3257" w:rsidRPr="002F3D54">
        <w:rPr>
          <w:rFonts w:hint="cs"/>
          <w:color w:val="auto"/>
          <w:rtl/>
        </w:rPr>
        <w:t>َّ</w:t>
      </w:r>
      <w:r w:rsidRPr="002F3D54">
        <w:rPr>
          <w:rFonts w:hint="cs"/>
          <w:color w:val="auto"/>
          <w:rtl/>
        </w:rPr>
        <w:t>ته استحسان</w:t>
      </w:r>
      <w:r w:rsidR="002F3D54">
        <w:rPr>
          <w:rFonts w:hint="cs"/>
          <w:color w:val="auto"/>
          <w:rtl/>
        </w:rPr>
        <w:t>ًا</w:t>
      </w:r>
      <w:r w:rsidRPr="002F3D54">
        <w:rPr>
          <w:rFonts w:hint="cs"/>
          <w:color w:val="auto"/>
          <w:rtl/>
        </w:rPr>
        <w:t xml:space="preserve"> ل</w:t>
      </w:r>
      <w:r w:rsidR="00BB3257" w:rsidRPr="002F3D54">
        <w:rPr>
          <w:rFonts w:hint="cs"/>
          <w:color w:val="auto"/>
          <w:rtl/>
        </w:rPr>
        <w:t>ِ</w:t>
      </w:r>
      <w:r w:rsidRPr="002F3D54">
        <w:rPr>
          <w:rFonts w:hint="cs"/>
          <w:color w:val="auto"/>
          <w:rtl/>
        </w:rPr>
        <w:t>عل</w:t>
      </w:r>
      <w:r w:rsidR="00BB3257" w:rsidRPr="002F3D54">
        <w:rPr>
          <w:rFonts w:hint="cs"/>
          <w:color w:val="auto"/>
          <w:rtl/>
        </w:rPr>
        <w:t>َّ</w:t>
      </w:r>
      <w:r w:rsidRPr="002F3D54">
        <w:rPr>
          <w:rFonts w:hint="cs"/>
          <w:color w:val="auto"/>
          <w:rtl/>
        </w:rPr>
        <w:t>تها لا لحكمها</w:t>
      </w:r>
      <w:r w:rsidR="00021530" w:rsidRPr="002F3D54">
        <w:rPr>
          <w:rFonts w:hint="cs"/>
          <w:color w:val="auto"/>
          <w:rtl/>
        </w:rPr>
        <w:t xml:space="preserve">، </w:t>
      </w:r>
      <w:r w:rsidRPr="002F3D54">
        <w:rPr>
          <w:rFonts w:hint="cs"/>
          <w:color w:val="auto"/>
          <w:rtl/>
        </w:rPr>
        <w:t>فإن</w:t>
      </w:r>
      <w:r w:rsidR="00BB3257" w:rsidRPr="002F3D54">
        <w:rPr>
          <w:rFonts w:hint="cs"/>
          <w:color w:val="auto"/>
          <w:rtl/>
        </w:rPr>
        <w:t>َّ من ضرورة اعتبار منفعة الإسلام</w:t>
      </w:r>
      <w:r w:rsidRPr="002F3D54">
        <w:rPr>
          <w:rFonts w:hint="cs"/>
          <w:color w:val="auto"/>
          <w:rtl/>
        </w:rPr>
        <w:t xml:space="preserve"> والحكم بصحته اعتبار</w:t>
      </w:r>
      <w:r w:rsidR="00BB3257" w:rsidRPr="002F3D54">
        <w:rPr>
          <w:rFonts w:hint="cs"/>
          <w:color w:val="auto"/>
          <w:rtl/>
        </w:rPr>
        <w:t>َ</w:t>
      </w:r>
      <w:r w:rsidRPr="002F3D54">
        <w:rPr>
          <w:rFonts w:hint="cs"/>
          <w:color w:val="auto"/>
          <w:rtl/>
        </w:rPr>
        <w:t xml:space="preserve"> رد</w:t>
      </w:r>
      <w:r w:rsidR="00BB3257" w:rsidRPr="002F3D54">
        <w:rPr>
          <w:rFonts w:hint="cs"/>
          <w:color w:val="auto"/>
          <w:rtl/>
        </w:rPr>
        <w:t>َّ</w:t>
      </w:r>
      <w:r w:rsidRPr="002F3D54">
        <w:rPr>
          <w:rFonts w:hint="cs"/>
          <w:color w:val="auto"/>
          <w:rtl/>
        </w:rPr>
        <w:t>ته بناء عليه</w:t>
      </w:r>
      <w:r w:rsidR="00021530" w:rsidRPr="002F3D54">
        <w:rPr>
          <w:rFonts w:hint="cs"/>
          <w:color w:val="auto"/>
          <w:rtl/>
        </w:rPr>
        <w:t xml:space="preserve">، </w:t>
      </w:r>
      <w:r w:rsidRPr="002F3D54">
        <w:rPr>
          <w:rFonts w:hint="cs"/>
          <w:color w:val="auto"/>
          <w:rtl/>
        </w:rPr>
        <w:t>وهذا منا اعتبار للشيء بعد وجود حقيقته</w:t>
      </w:r>
      <w:r w:rsidR="00021530" w:rsidRPr="002F3D54">
        <w:rPr>
          <w:rFonts w:hint="cs"/>
          <w:color w:val="auto"/>
          <w:rtl/>
        </w:rPr>
        <w:t xml:space="preserve">، </w:t>
      </w:r>
      <w:r w:rsidRPr="002F3D54">
        <w:rPr>
          <w:rFonts w:hint="cs"/>
          <w:color w:val="auto"/>
          <w:rtl/>
        </w:rPr>
        <w:t>فبعد ذلك لا ي</w:t>
      </w:r>
      <w:r w:rsidR="00BB3257" w:rsidRPr="002F3D54">
        <w:rPr>
          <w:rFonts w:hint="cs"/>
          <w:color w:val="auto"/>
          <w:rtl/>
        </w:rPr>
        <w:t>ُ</w:t>
      </w:r>
      <w:r w:rsidRPr="002F3D54">
        <w:rPr>
          <w:rFonts w:hint="cs"/>
          <w:color w:val="auto"/>
          <w:rtl/>
        </w:rPr>
        <w:t>عتبر أن</w:t>
      </w:r>
      <w:r w:rsidR="00BB3257" w:rsidRPr="002F3D54">
        <w:rPr>
          <w:rFonts w:hint="cs"/>
          <w:color w:val="auto"/>
          <w:rtl/>
        </w:rPr>
        <w:t>َّ</w:t>
      </w:r>
      <w:r w:rsidRPr="002F3D54">
        <w:rPr>
          <w:rFonts w:hint="cs"/>
          <w:color w:val="auto"/>
          <w:rtl/>
        </w:rPr>
        <w:t>ه منفعة للص</w:t>
      </w:r>
      <w:r w:rsidR="00BB3257" w:rsidRPr="002F3D54">
        <w:rPr>
          <w:rFonts w:hint="cs"/>
          <w:color w:val="auto"/>
          <w:rtl/>
        </w:rPr>
        <w:t>َّ</w:t>
      </w:r>
      <w:r w:rsidRPr="002F3D54">
        <w:rPr>
          <w:rFonts w:hint="cs"/>
          <w:color w:val="auto"/>
          <w:rtl/>
        </w:rPr>
        <w:t>بي أو مضر</w:t>
      </w:r>
      <w:r w:rsidR="00BB3257"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وهذا لأن</w:t>
      </w:r>
      <w:r w:rsidR="00BB3257" w:rsidRPr="002F3D54">
        <w:rPr>
          <w:rFonts w:hint="cs"/>
          <w:color w:val="auto"/>
          <w:rtl/>
        </w:rPr>
        <w:t>ّ</w:t>
      </w:r>
      <w:r w:rsidRPr="002F3D54">
        <w:rPr>
          <w:rFonts w:hint="cs"/>
          <w:color w:val="auto"/>
          <w:rtl/>
        </w:rPr>
        <w:t xml:space="preserve"> الرد</w:t>
      </w:r>
      <w:r w:rsidR="00BB3257" w:rsidRPr="002F3D54">
        <w:rPr>
          <w:rFonts w:hint="cs"/>
          <w:color w:val="auto"/>
          <w:rtl/>
        </w:rPr>
        <w:t>َّ</w:t>
      </w:r>
      <w:r w:rsidRPr="002F3D54">
        <w:rPr>
          <w:rFonts w:hint="cs"/>
          <w:color w:val="auto"/>
          <w:rtl/>
        </w:rPr>
        <w:t>ة منه جهل بخالقه</w:t>
      </w:r>
      <w:r w:rsidR="00021530" w:rsidRPr="002F3D54">
        <w:rPr>
          <w:rFonts w:hint="cs"/>
          <w:color w:val="auto"/>
          <w:rtl/>
        </w:rPr>
        <w:t xml:space="preserve">، </w:t>
      </w:r>
      <w:r w:rsidRPr="002F3D54">
        <w:rPr>
          <w:rFonts w:hint="cs"/>
          <w:color w:val="auto"/>
          <w:rtl/>
        </w:rPr>
        <w:t>وجهله في سائر الأشياء معتب</w:t>
      </w:r>
      <w:r w:rsidR="00BB3257" w:rsidRPr="002F3D54">
        <w:rPr>
          <w:rFonts w:hint="cs"/>
          <w:color w:val="auto"/>
          <w:rtl/>
        </w:rPr>
        <w:t>َ</w:t>
      </w:r>
      <w:r w:rsidRPr="002F3D54">
        <w:rPr>
          <w:rFonts w:hint="cs"/>
          <w:color w:val="auto"/>
          <w:rtl/>
        </w:rPr>
        <w:t>ر حت</w:t>
      </w:r>
      <w:r w:rsidR="00BB3257" w:rsidRPr="002F3D54">
        <w:rPr>
          <w:rFonts w:hint="cs"/>
          <w:color w:val="auto"/>
          <w:rtl/>
        </w:rPr>
        <w:t>َّ</w:t>
      </w:r>
      <w:r w:rsidRPr="002F3D54">
        <w:rPr>
          <w:rFonts w:hint="cs"/>
          <w:color w:val="auto"/>
          <w:rtl/>
        </w:rPr>
        <w:t>ى لا ي</w:t>
      </w:r>
      <w:r w:rsidR="00BB3257" w:rsidRPr="002F3D54">
        <w:rPr>
          <w:rFonts w:hint="cs"/>
          <w:color w:val="auto"/>
          <w:rtl/>
        </w:rPr>
        <w:t>ُ</w:t>
      </w:r>
      <w:r w:rsidRPr="002F3D54">
        <w:rPr>
          <w:rFonts w:hint="cs"/>
          <w:color w:val="auto"/>
          <w:rtl/>
        </w:rPr>
        <w:t>جعل عارف</w:t>
      </w:r>
      <w:r w:rsidR="002F3D54">
        <w:rPr>
          <w:rFonts w:hint="cs"/>
          <w:color w:val="auto"/>
          <w:rtl/>
        </w:rPr>
        <w:t>ًا</w:t>
      </w:r>
      <w:r w:rsidR="00021530" w:rsidRPr="002F3D54">
        <w:rPr>
          <w:color w:val="auto"/>
          <w:rtl/>
        </w:rPr>
        <w:t xml:space="preserve">، </w:t>
      </w:r>
      <w:r w:rsidRPr="002F3D54">
        <w:rPr>
          <w:rFonts w:hint="cs"/>
          <w:color w:val="auto"/>
          <w:rtl/>
        </w:rPr>
        <w:t>فإذا علم جهله به</w:t>
      </w:r>
      <w:r w:rsidR="00021530" w:rsidRPr="002F3D54">
        <w:rPr>
          <w:rFonts w:hint="cs"/>
          <w:color w:val="auto"/>
          <w:rtl/>
        </w:rPr>
        <w:t xml:space="preserve">، </w:t>
      </w:r>
      <w:r w:rsidRPr="002F3D54">
        <w:rPr>
          <w:rFonts w:hint="cs"/>
          <w:color w:val="auto"/>
          <w:rtl/>
        </w:rPr>
        <w:t>فكذلك جهله برب</w:t>
      </w:r>
      <w:r w:rsidR="00BB3257"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فبهذا يُعلم أن</w:t>
      </w:r>
      <w:r w:rsidR="00BB3257" w:rsidRPr="002F3D54">
        <w:rPr>
          <w:rFonts w:hint="cs"/>
          <w:color w:val="auto"/>
          <w:rtl/>
        </w:rPr>
        <w:t>َّ</w:t>
      </w:r>
      <w:r w:rsidRPr="002F3D54">
        <w:rPr>
          <w:rFonts w:hint="cs"/>
          <w:color w:val="auto"/>
          <w:rtl/>
        </w:rPr>
        <w:t xml:space="preserve"> قياس الرد</w:t>
      </w:r>
      <w:r w:rsidR="00BB3257" w:rsidRPr="002F3D54">
        <w:rPr>
          <w:rFonts w:hint="cs"/>
          <w:color w:val="auto"/>
          <w:rtl/>
        </w:rPr>
        <w:t>َّ</w:t>
      </w:r>
      <w:r w:rsidRPr="002F3D54">
        <w:rPr>
          <w:rFonts w:hint="cs"/>
          <w:color w:val="auto"/>
          <w:rtl/>
        </w:rPr>
        <w:t>ة بالإسلام صحيح م</w:t>
      </w:r>
      <w:r w:rsidR="00BB3257" w:rsidRPr="002F3D54">
        <w:rPr>
          <w:rFonts w:hint="cs"/>
          <w:color w:val="auto"/>
          <w:rtl/>
        </w:rPr>
        <w:t>ِ</w:t>
      </w:r>
      <w:r w:rsidRPr="002F3D54">
        <w:rPr>
          <w:rFonts w:hint="cs"/>
          <w:color w:val="auto"/>
          <w:rtl/>
        </w:rPr>
        <w:t>ن حيث أن</w:t>
      </w:r>
      <w:r w:rsidR="00BB3257" w:rsidRPr="002F3D54">
        <w:rPr>
          <w:rFonts w:hint="cs"/>
          <w:color w:val="auto"/>
          <w:rtl/>
        </w:rPr>
        <w:t>ّ</w:t>
      </w:r>
      <w:r w:rsidRPr="002F3D54">
        <w:rPr>
          <w:rFonts w:hint="cs"/>
          <w:color w:val="auto"/>
          <w:rtl/>
        </w:rPr>
        <w:t xml:space="preserve"> في كل</w:t>
      </w:r>
      <w:r w:rsidR="00BB3257" w:rsidRPr="002F3D54">
        <w:rPr>
          <w:rFonts w:hint="cs"/>
          <w:color w:val="auto"/>
          <w:rtl/>
        </w:rPr>
        <w:t>ٍّ</w:t>
      </w:r>
      <w:r w:rsidRPr="002F3D54">
        <w:rPr>
          <w:rFonts w:hint="cs"/>
          <w:color w:val="auto"/>
          <w:vertAlign w:val="superscript"/>
          <w:rtl/>
        </w:rPr>
        <w:t>(</w:t>
      </w:r>
      <w:r w:rsidRPr="002F3D54">
        <w:rPr>
          <w:rStyle w:val="ae"/>
          <w:color w:val="auto"/>
          <w:rtl/>
        </w:rPr>
        <w:footnoteReference w:id="919"/>
      </w:r>
      <w:r w:rsidRPr="002F3D54">
        <w:rPr>
          <w:rFonts w:hint="cs"/>
          <w:color w:val="auto"/>
          <w:vertAlign w:val="superscript"/>
          <w:rtl/>
        </w:rPr>
        <w:t>)</w:t>
      </w:r>
      <w:r w:rsidRPr="002F3D54">
        <w:rPr>
          <w:rFonts w:hint="cs"/>
          <w:color w:val="auto"/>
          <w:rtl/>
        </w:rPr>
        <w:t xml:space="preserve"> منهما اعتبار</w:t>
      </w:r>
      <w:r w:rsidR="002F3D54">
        <w:rPr>
          <w:rFonts w:hint="cs"/>
          <w:color w:val="auto"/>
          <w:rtl/>
        </w:rPr>
        <w:t>ًا</w:t>
      </w:r>
      <w:r w:rsidRPr="002F3D54">
        <w:rPr>
          <w:rFonts w:hint="cs"/>
          <w:color w:val="auto"/>
          <w:rtl/>
        </w:rPr>
        <w:t xml:space="preserve"> للشيء بعد وجود حقيقته</w:t>
      </w:r>
      <w:r w:rsidR="00021530" w:rsidRPr="002F3D54">
        <w:rPr>
          <w:rFonts w:hint="cs"/>
          <w:color w:val="auto"/>
          <w:rtl/>
        </w:rPr>
        <w:t xml:space="preserve">، </w:t>
      </w:r>
      <w:r w:rsidRPr="002F3D54">
        <w:rPr>
          <w:rFonts w:hint="cs"/>
          <w:color w:val="auto"/>
          <w:rtl/>
        </w:rPr>
        <w:t>وبع</w:t>
      </w:r>
      <w:r w:rsidR="00BB3257" w:rsidRPr="002F3D54">
        <w:rPr>
          <w:rFonts w:hint="cs"/>
          <w:color w:val="auto"/>
          <w:rtl/>
        </w:rPr>
        <w:t>ُ</w:t>
      </w:r>
      <w:r w:rsidRPr="002F3D54">
        <w:rPr>
          <w:rFonts w:hint="cs"/>
          <w:color w:val="auto"/>
          <w:rtl/>
        </w:rPr>
        <w:t>ذ</w:t>
      </w:r>
      <w:r w:rsidR="00BB3257" w:rsidRPr="002F3D54">
        <w:rPr>
          <w:rFonts w:hint="cs"/>
          <w:color w:val="auto"/>
          <w:rtl/>
        </w:rPr>
        <w:t>ْ</w:t>
      </w:r>
      <w:r w:rsidRPr="002F3D54">
        <w:rPr>
          <w:rFonts w:hint="cs"/>
          <w:color w:val="auto"/>
          <w:rtl/>
        </w:rPr>
        <w:t>ر الص</w:t>
      </w:r>
      <w:r w:rsidR="00BB3257" w:rsidRPr="002F3D54">
        <w:rPr>
          <w:rFonts w:hint="cs"/>
          <w:color w:val="auto"/>
          <w:rtl/>
        </w:rPr>
        <w:t>َّ</w:t>
      </w:r>
      <w:r w:rsidRPr="002F3D54">
        <w:rPr>
          <w:rFonts w:hint="cs"/>
          <w:color w:val="auto"/>
          <w:rtl/>
        </w:rPr>
        <w:t>بى لا يجعل ما وجد منه حقيقة</w:t>
      </w:r>
      <w:r w:rsidR="00BB3257" w:rsidRPr="002F3D54">
        <w:rPr>
          <w:rFonts w:hint="cs"/>
          <w:color w:val="auto"/>
          <w:rtl/>
        </w:rPr>
        <w:t>ً</w:t>
      </w:r>
      <w:r w:rsidRPr="002F3D54">
        <w:rPr>
          <w:rFonts w:hint="cs"/>
          <w:color w:val="auto"/>
          <w:rtl/>
        </w:rPr>
        <w:t xml:space="preserve"> أن</w:t>
      </w:r>
      <w:r w:rsidR="00BB3257" w:rsidRPr="002F3D54">
        <w:rPr>
          <w:rFonts w:hint="cs"/>
          <w:color w:val="auto"/>
          <w:rtl/>
        </w:rPr>
        <w:t>َّ</w:t>
      </w:r>
      <w:r w:rsidRPr="002F3D54">
        <w:rPr>
          <w:rFonts w:hint="cs"/>
          <w:color w:val="auto"/>
          <w:rtl/>
        </w:rPr>
        <w:t>ه غير موجود</w:t>
      </w:r>
      <w:r w:rsidR="00021530" w:rsidRPr="002F3D54">
        <w:rPr>
          <w:rFonts w:hint="cs"/>
          <w:color w:val="auto"/>
          <w:rtl/>
        </w:rPr>
        <w:t xml:space="preserve">. </w:t>
      </w:r>
      <w:r w:rsidRPr="002F3D54">
        <w:rPr>
          <w:rFonts w:hint="cs"/>
          <w:color w:val="auto"/>
          <w:rtl/>
        </w:rPr>
        <w:t>أ</w:t>
      </w:r>
      <w:r w:rsidR="00BB3257" w:rsidRPr="002F3D54">
        <w:rPr>
          <w:rFonts w:hint="cs"/>
          <w:color w:val="auto"/>
          <w:rtl/>
        </w:rPr>
        <w:t>َ</w:t>
      </w:r>
      <w:r w:rsidRPr="002F3D54">
        <w:rPr>
          <w:rFonts w:hint="cs"/>
          <w:color w:val="auto"/>
          <w:rtl/>
        </w:rPr>
        <w:t>لا ترى أن</w:t>
      </w:r>
      <w:r w:rsidR="00BB3257" w:rsidRPr="002F3D54">
        <w:rPr>
          <w:rFonts w:hint="cs"/>
          <w:color w:val="auto"/>
          <w:rtl/>
        </w:rPr>
        <w:t>َّ</w:t>
      </w:r>
      <w:r w:rsidRPr="002F3D54">
        <w:rPr>
          <w:rFonts w:hint="cs"/>
          <w:color w:val="auto"/>
          <w:rtl/>
        </w:rPr>
        <w:t xml:space="preserve"> الص</w:t>
      </w:r>
      <w:r w:rsidR="00BB3257" w:rsidRPr="002F3D54">
        <w:rPr>
          <w:rFonts w:hint="cs"/>
          <w:color w:val="auto"/>
          <w:rtl/>
        </w:rPr>
        <w:t>َّ</w:t>
      </w:r>
      <w:r w:rsidRPr="002F3D54">
        <w:rPr>
          <w:rFonts w:hint="cs"/>
          <w:color w:val="auto"/>
          <w:rtl/>
        </w:rPr>
        <w:t>بي إذا صام ثم أ</w:t>
      </w:r>
      <w:r w:rsidR="00BB3257" w:rsidRPr="002F3D54">
        <w:rPr>
          <w:rFonts w:hint="cs"/>
          <w:color w:val="auto"/>
          <w:rtl/>
        </w:rPr>
        <w:t>َ</w:t>
      </w:r>
      <w:r w:rsidRPr="002F3D54">
        <w:rPr>
          <w:rFonts w:hint="cs"/>
          <w:color w:val="auto"/>
          <w:rtl/>
        </w:rPr>
        <w:t>كل ع</w:t>
      </w:r>
      <w:r w:rsidR="00BB3257" w:rsidRPr="002F3D54">
        <w:rPr>
          <w:rFonts w:hint="cs"/>
          <w:color w:val="auto"/>
          <w:rtl/>
        </w:rPr>
        <w:t>َ</w:t>
      </w:r>
      <w:r w:rsidRPr="002F3D54">
        <w:rPr>
          <w:rFonts w:hint="cs"/>
          <w:color w:val="auto"/>
          <w:rtl/>
        </w:rPr>
        <w:t>مد</w:t>
      </w:r>
      <w:r w:rsidR="002F3D54">
        <w:rPr>
          <w:rFonts w:hint="cs"/>
          <w:color w:val="auto"/>
          <w:rtl/>
        </w:rPr>
        <w:t>ًا</w:t>
      </w:r>
      <w:r w:rsidRPr="002F3D54">
        <w:rPr>
          <w:rFonts w:hint="cs"/>
          <w:color w:val="auto"/>
          <w:rtl/>
        </w:rPr>
        <w:t xml:space="preserve"> ينعدم الص</w:t>
      </w:r>
      <w:r w:rsidR="00BB3257" w:rsidRPr="002F3D54">
        <w:rPr>
          <w:rFonts w:hint="cs"/>
          <w:color w:val="auto"/>
          <w:rtl/>
        </w:rPr>
        <w:t>َّ</w:t>
      </w:r>
      <w:r w:rsidRPr="002F3D54">
        <w:rPr>
          <w:rFonts w:hint="cs"/>
          <w:color w:val="auto"/>
          <w:rtl/>
        </w:rPr>
        <w:t>وم لوجود حقيقة الأكل</w:t>
      </w:r>
      <w:r w:rsidR="00021530" w:rsidRPr="002F3D54">
        <w:rPr>
          <w:rFonts w:hint="cs"/>
          <w:color w:val="auto"/>
          <w:rtl/>
        </w:rPr>
        <w:t xml:space="preserve">، </w:t>
      </w:r>
      <w:r w:rsidRPr="002F3D54">
        <w:rPr>
          <w:rFonts w:hint="cs"/>
          <w:color w:val="auto"/>
          <w:rtl/>
        </w:rPr>
        <w:t>ولا يعذر بع</w:t>
      </w:r>
      <w:r w:rsidR="00BB3257" w:rsidRPr="002F3D54">
        <w:rPr>
          <w:rFonts w:hint="cs"/>
          <w:color w:val="auto"/>
          <w:rtl/>
        </w:rPr>
        <w:t>ُ</w:t>
      </w:r>
      <w:r w:rsidRPr="002F3D54">
        <w:rPr>
          <w:rFonts w:hint="cs"/>
          <w:color w:val="auto"/>
          <w:rtl/>
        </w:rPr>
        <w:t>ذر الص</w:t>
      </w:r>
      <w:r w:rsidR="00BB3257" w:rsidRPr="002F3D54">
        <w:rPr>
          <w:rFonts w:hint="cs"/>
          <w:color w:val="auto"/>
          <w:rtl/>
        </w:rPr>
        <w:t>ّ</w:t>
      </w:r>
      <w:r w:rsidR="00DA7DD6" w:rsidRPr="002F3D54">
        <w:rPr>
          <w:rFonts w:hint="cs"/>
          <w:color w:val="auto"/>
          <w:rtl/>
        </w:rPr>
        <w:t>با</w:t>
      </w:r>
      <w:r w:rsidR="00021530" w:rsidRPr="002F3D54">
        <w:rPr>
          <w:rFonts w:hint="cs"/>
          <w:color w:val="auto"/>
          <w:rtl/>
        </w:rPr>
        <w:t xml:space="preserve">، </w:t>
      </w:r>
      <w:r w:rsidRPr="002F3D54">
        <w:rPr>
          <w:rFonts w:hint="cs"/>
          <w:color w:val="auto"/>
          <w:rtl/>
        </w:rPr>
        <w:t>ولأن م</w:t>
      </w:r>
      <w:r w:rsidR="00DA7DD6" w:rsidRPr="002F3D54">
        <w:rPr>
          <w:rFonts w:hint="cs"/>
          <w:color w:val="auto"/>
          <w:rtl/>
        </w:rPr>
        <w:t>ِ</w:t>
      </w:r>
      <w:r w:rsidRPr="002F3D54">
        <w:rPr>
          <w:rFonts w:hint="cs"/>
          <w:color w:val="auto"/>
          <w:rtl/>
        </w:rPr>
        <w:t>ن ضرورة كونه أهل</w:t>
      </w:r>
      <w:r w:rsidR="002F3D54">
        <w:rPr>
          <w:rFonts w:hint="cs"/>
          <w:color w:val="auto"/>
          <w:rtl/>
        </w:rPr>
        <w:t>ًا</w:t>
      </w:r>
      <w:r w:rsidRPr="002F3D54">
        <w:rPr>
          <w:rFonts w:hint="cs"/>
          <w:color w:val="auto"/>
          <w:rtl/>
        </w:rPr>
        <w:t xml:space="preserve"> للعقد أهل</w:t>
      </w:r>
      <w:r w:rsidR="002F3D54">
        <w:rPr>
          <w:rFonts w:hint="cs"/>
          <w:color w:val="auto"/>
          <w:rtl/>
        </w:rPr>
        <w:t>ًا</w:t>
      </w:r>
      <w:r w:rsidRPr="002F3D54">
        <w:rPr>
          <w:rFonts w:hint="cs"/>
          <w:color w:val="auto"/>
          <w:rtl/>
        </w:rPr>
        <w:t xml:space="preserve"> لرفعه</w:t>
      </w:r>
      <w:r w:rsidR="00021530" w:rsidRPr="002F3D54">
        <w:rPr>
          <w:rFonts w:hint="cs"/>
          <w:color w:val="auto"/>
          <w:rtl/>
        </w:rPr>
        <w:t xml:space="preserve">، </w:t>
      </w:r>
      <w:r w:rsidRPr="002F3D54">
        <w:rPr>
          <w:rFonts w:hint="cs"/>
          <w:color w:val="auto"/>
          <w:rtl/>
        </w:rPr>
        <w:t>كما أن</w:t>
      </w:r>
      <w:r w:rsidR="00DA7DD6" w:rsidRPr="002F3D54">
        <w:rPr>
          <w:rFonts w:hint="cs"/>
          <w:color w:val="auto"/>
          <w:rtl/>
        </w:rPr>
        <w:t>َّ</w:t>
      </w:r>
      <w:r w:rsidRPr="002F3D54">
        <w:rPr>
          <w:rFonts w:hint="cs"/>
          <w:color w:val="auto"/>
          <w:rtl/>
        </w:rPr>
        <w:t>ه لما صار</w:t>
      </w:r>
      <w:r w:rsidRPr="002F3D54">
        <w:rPr>
          <w:rFonts w:hint="cs"/>
          <w:color w:val="auto"/>
          <w:vertAlign w:val="superscript"/>
          <w:rtl/>
        </w:rPr>
        <w:t>(</w:t>
      </w:r>
      <w:r w:rsidRPr="002F3D54">
        <w:rPr>
          <w:rStyle w:val="ae"/>
          <w:color w:val="auto"/>
          <w:rtl/>
        </w:rPr>
        <w:footnoteReference w:id="920"/>
      </w:r>
      <w:r w:rsidRPr="002F3D54">
        <w:rPr>
          <w:rFonts w:hint="cs"/>
          <w:color w:val="auto"/>
          <w:vertAlign w:val="superscript"/>
          <w:rtl/>
        </w:rPr>
        <w:t>)</w:t>
      </w:r>
      <w:r w:rsidR="00DA7DD6" w:rsidRPr="002F3D54">
        <w:rPr>
          <w:rFonts w:hint="cs"/>
          <w:color w:val="auto"/>
          <w:rtl/>
        </w:rPr>
        <w:t xml:space="preserve"> أهل</w:t>
      </w:r>
      <w:r w:rsidR="002F3D54">
        <w:rPr>
          <w:rFonts w:hint="cs"/>
          <w:color w:val="auto"/>
          <w:rtl/>
        </w:rPr>
        <w:t>ًا</w:t>
      </w:r>
      <w:r w:rsidR="00DA7DD6" w:rsidRPr="002F3D54">
        <w:rPr>
          <w:rFonts w:hint="cs"/>
          <w:color w:val="auto"/>
          <w:rtl/>
        </w:rPr>
        <w:t xml:space="preserve"> بعقد الإحرام</w:t>
      </w:r>
      <w:r w:rsidRPr="002F3D54">
        <w:rPr>
          <w:rFonts w:hint="cs"/>
          <w:color w:val="auto"/>
          <w:rtl/>
        </w:rPr>
        <w:t xml:space="preserve"> والص</w:t>
      </w:r>
      <w:r w:rsidR="00DA7DD6" w:rsidRPr="002F3D54">
        <w:rPr>
          <w:rFonts w:hint="cs"/>
          <w:color w:val="auto"/>
          <w:rtl/>
        </w:rPr>
        <w:t>ّ</w:t>
      </w:r>
      <w:r w:rsidRPr="002F3D54">
        <w:rPr>
          <w:rFonts w:hint="cs"/>
          <w:color w:val="auto"/>
          <w:rtl/>
        </w:rPr>
        <w:t>لاة كان</w:t>
      </w:r>
      <w:r w:rsidRPr="002F3D54">
        <w:rPr>
          <w:rFonts w:hint="cs"/>
          <w:color w:val="auto"/>
          <w:vertAlign w:val="superscript"/>
          <w:rtl/>
        </w:rPr>
        <w:t>(</w:t>
      </w:r>
      <w:r w:rsidRPr="002F3D54">
        <w:rPr>
          <w:rStyle w:val="ae"/>
          <w:color w:val="auto"/>
          <w:rtl/>
        </w:rPr>
        <w:footnoteReference w:id="921"/>
      </w:r>
      <w:r w:rsidRPr="002F3D54">
        <w:rPr>
          <w:rFonts w:hint="cs"/>
          <w:color w:val="auto"/>
          <w:vertAlign w:val="superscript"/>
          <w:rtl/>
        </w:rPr>
        <w:t>)</w:t>
      </w:r>
      <w:r w:rsidRPr="002F3D54">
        <w:rPr>
          <w:rFonts w:hint="cs"/>
          <w:color w:val="auto"/>
          <w:rtl/>
        </w:rPr>
        <w:t xml:space="preserve"> أهل</w:t>
      </w:r>
      <w:r w:rsidR="002F3D54">
        <w:rPr>
          <w:rFonts w:hint="cs"/>
          <w:color w:val="auto"/>
          <w:rtl/>
        </w:rPr>
        <w:t>ًا</w:t>
      </w:r>
      <w:r w:rsidRPr="002F3D54">
        <w:rPr>
          <w:rFonts w:hint="cs"/>
          <w:color w:val="auto"/>
          <w:rtl/>
        </w:rPr>
        <w:t xml:space="preserve"> للخروج منه</w:t>
      </w:r>
      <w:r w:rsidR="00021530" w:rsidRPr="002F3D54">
        <w:rPr>
          <w:color w:val="auto"/>
          <w:rtl/>
        </w:rPr>
        <w:t xml:space="preserve">، </w:t>
      </w:r>
      <w:r w:rsidRPr="002F3D54">
        <w:rPr>
          <w:rFonts w:hint="cs"/>
          <w:color w:val="auto"/>
          <w:rtl/>
        </w:rPr>
        <w:t>وإنما لم يصح</w:t>
      </w:r>
      <w:r w:rsidR="00DA7DD6" w:rsidRPr="002F3D54">
        <w:rPr>
          <w:rFonts w:hint="cs"/>
          <w:color w:val="auto"/>
          <w:rtl/>
        </w:rPr>
        <w:t>َّ</w:t>
      </w:r>
      <w:r w:rsidRPr="002F3D54">
        <w:rPr>
          <w:rFonts w:hint="cs"/>
          <w:color w:val="auto"/>
          <w:rtl/>
        </w:rPr>
        <w:t xml:space="preserve"> منه رد</w:t>
      </w:r>
      <w:r w:rsidR="00DA7DD6" w:rsidRPr="002F3D54">
        <w:rPr>
          <w:rFonts w:hint="cs"/>
          <w:color w:val="auto"/>
          <w:rtl/>
        </w:rPr>
        <w:t>ُّ</w:t>
      </w:r>
      <w:r w:rsidRPr="002F3D54">
        <w:rPr>
          <w:rFonts w:hint="cs"/>
          <w:color w:val="auto"/>
          <w:rtl/>
        </w:rPr>
        <w:t xml:space="preserve"> الهبة ل</w:t>
      </w:r>
      <w:r w:rsidR="00DA7DD6" w:rsidRPr="002F3D54">
        <w:rPr>
          <w:rFonts w:hint="cs"/>
          <w:color w:val="auto"/>
          <w:rtl/>
        </w:rPr>
        <w:t>ـِ</w:t>
      </w:r>
      <w:r w:rsidRPr="002F3D54">
        <w:rPr>
          <w:rFonts w:hint="cs"/>
          <w:color w:val="auto"/>
          <w:rtl/>
        </w:rPr>
        <w:t>ما فيه م</w:t>
      </w:r>
      <w:r w:rsidR="00DA7DD6" w:rsidRPr="002F3D54">
        <w:rPr>
          <w:rFonts w:hint="cs"/>
          <w:color w:val="auto"/>
          <w:rtl/>
        </w:rPr>
        <w:t>ِ</w:t>
      </w:r>
      <w:r w:rsidRPr="002F3D54">
        <w:rPr>
          <w:rFonts w:hint="cs"/>
          <w:color w:val="auto"/>
          <w:rtl/>
        </w:rPr>
        <w:t>ن نقل الملك إلى غيره</w:t>
      </w:r>
      <w:r w:rsidR="00021530" w:rsidRPr="002F3D54">
        <w:rPr>
          <w:rFonts w:hint="cs"/>
          <w:color w:val="auto"/>
          <w:rtl/>
        </w:rPr>
        <w:t xml:space="preserve">. </w:t>
      </w:r>
      <w:r w:rsidRPr="002F3D54">
        <w:rPr>
          <w:rFonts w:hint="cs"/>
          <w:color w:val="auto"/>
          <w:rtl/>
        </w:rPr>
        <w:t>ألا ترى أن</w:t>
      </w:r>
      <w:r w:rsidR="00DA7DD6" w:rsidRPr="002F3D54">
        <w:rPr>
          <w:rFonts w:hint="cs"/>
          <w:color w:val="auto"/>
          <w:rtl/>
        </w:rPr>
        <w:t>َّ</w:t>
      </w:r>
      <w:r w:rsidRPr="002F3D54">
        <w:rPr>
          <w:rFonts w:hint="cs"/>
          <w:color w:val="auto"/>
          <w:rtl/>
        </w:rPr>
        <w:t xml:space="preserve"> </w:t>
      </w:r>
      <w:r w:rsidRPr="002F3D54">
        <w:rPr>
          <w:rFonts w:hint="cs"/>
          <w:color w:val="auto"/>
          <w:rtl/>
        </w:rPr>
        <w:lastRenderedPageBreak/>
        <w:t>ضرر الرد</w:t>
      </w:r>
      <w:r w:rsidR="00DA7DD6" w:rsidRPr="002F3D54">
        <w:rPr>
          <w:rFonts w:hint="cs"/>
          <w:color w:val="auto"/>
          <w:rtl/>
        </w:rPr>
        <w:t>َّ</w:t>
      </w:r>
      <w:r w:rsidRPr="002F3D54">
        <w:rPr>
          <w:rFonts w:hint="cs"/>
          <w:color w:val="auto"/>
          <w:rtl/>
        </w:rPr>
        <w:t>ة ي</w:t>
      </w:r>
      <w:r w:rsidR="00DA7DD6" w:rsidRPr="002F3D54">
        <w:rPr>
          <w:rFonts w:hint="cs"/>
          <w:color w:val="auto"/>
          <w:rtl/>
        </w:rPr>
        <w:t>َ</w:t>
      </w:r>
      <w:r w:rsidRPr="002F3D54">
        <w:rPr>
          <w:rFonts w:hint="cs"/>
          <w:color w:val="auto"/>
          <w:rtl/>
        </w:rPr>
        <w:t>ل</w:t>
      </w:r>
      <w:r w:rsidR="00DA7DD6" w:rsidRPr="002F3D54">
        <w:rPr>
          <w:rFonts w:hint="cs"/>
          <w:color w:val="auto"/>
          <w:rtl/>
        </w:rPr>
        <w:t>ْ</w:t>
      </w:r>
      <w:r w:rsidRPr="002F3D54">
        <w:rPr>
          <w:rFonts w:hint="cs"/>
          <w:color w:val="auto"/>
          <w:rtl/>
        </w:rPr>
        <w:t>حقه بطريق الت</w:t>
      </w:r>
      <w:r w:rsidR="00DA7DD6" w:rsidRPr="002F3D54">
        <w:rPr>
          <w:rFonts w:hint="cs"/>
          <w:color w:val="auto"/>
          <w:rtl/>
        </w:rPr>
        <w:t>َ</w:t>
      </w:r>
      <w:r w:rsidRPr="002F3D54">
        <w:rPr>
          <w:rFonts w:hint="cs"/>
          <w:color w:val="auto"/>
          <w:rtl/>
        </w:rPr>
        <w:t>ب</w:t>
      </w:r>
      <w:r w:rsidR="00DA7DD6" w:rsidRPr="002F3D54">
        <w:rPr>
          <w:rFonts w:hint="cs"/>
          <w:color w:val="auto"/>
          <w:rtl/>
        </w:rPr>
        <w:t>َ</w:t>
      </w:r>
      <w:r w:rsidRPr="002F3D54">
        <w:rPr>
          <w:rFonts w:hint="cs"/>
          <w:color w:val="auto"/>
          <w:rtl/>
        </w:rPr>
        <w:t>عية إذا ارتد</w:t>
      </w:r>
      <w:r w:rsidR="00DA7DD6" w:rsidRPr="002F3D54">
        <w:rPr>
          <w:rFonts w:hint="cs"/>
          <w:color w:val="auto"/>
          <w:rtl/>
        </w:rPr>
        <w:t>َّ</w:t>
      </w:r>
      <w:r w:rsidRPr="002F3D54">
        <w:rPr>
          <w:rFonts w:hint="cs"/>
          <w:color w:val="auto"/>
          <w:rtl/>
        </w:rPr>
        <w:t xml:space="preserve"> أبواه ول</w:t>
      </w:r>
      <w:r w:rsidR="00DA7DD6" w:rsidRPr="002F3D54">
        <w:rPr>
          <w:rFonts w:hint="cs"/>
          <w:color w:val="auto"/>
          <w:rtl/>
        </w:rPr>
        <w:t>َ</w:t>
      </w:r>
      <w:r w:rsidRPr="002F3D54">
        <w:rPr>
          <w:rFonts w:hint="cs"/>
          <w:color w:val="auto"/>
          <w:rtl/>
        </w:rPr>
        <w:t>ح</w:t>
      </w:r>
      <w:r w:rsidR="00DA7DD6" w:rsidRPr="002F3D54">
        <w:rPr>
          <w:rFonts w:hint="cs"/>
          <w:color w:val="auto"/>
          <w:rtl/>
        </w:rPr>
        <w:t>ِ</w:t>
      </w:r>
      <w:r w:rsidRPr="002F3D54">
        <w:rPr>
          <w:rFonts w:hint="cs"/>
          <w:color w:val="auto"/>
          <w:rtl/>
        </w:rPr>
        <w:t>قا به</w:t>
      </w:r>
      <w:r w:rsidRPr="002F3D54">
        <w:rPr>
          <w:rFonts w:hint="cs"/>
          <w:color w:val="auto"/>
          <w:vertAlign w:val="superscript"/>
          <w:rtl/>
        </w:rPr>
        <w:t>(</w:t>
      </w:r>
      <w:r w:rsidRPr="002F3D54">
        <w:rPr>
          <w:rStyle w:val="ae"/>
          <w:color w:val="auto"/>
          <w:rtl/>
        </w:rPr>
        <w:footnoteReference w:id="922"/>
      </w:r>
      <w:r w:rsidRPr="002F3D54">
        <w:rPr>
          <w:rFonts w:hint="cs"/>
          <w:color w:val="auto"/>
          <w:vertAlign w:val="superscript"/>
          <w:rtl/>
        </w:rPr>
        <w:t>)</w:t>
      </w:r>
      <w:r w:rsidRPr="002F3D54">
        <w:rPr>
          <w:rFonts w:hint="cs"/>
          <w:color w:val="auto"/>
          <w:rtl/>
        </w:rPr>
        <w:t xml:space="preserve"> بدار الحرب</w:t>
      </w:r>
      <w:r w:rsidR="00021530" w:rsidRPr="002F3D54">
        <w:rPr>
          <w:rFonts w:hint="cs"/>
          <w:color w:val="auto"/>
          <w:rtl/>
        </w:rPr>
        <w:t xml:space="preserve">، </w:t>
      </w:r>
      <w:r w:rsidRPr="002F3D54">
        <w:rPr>
          <w:rFonts w:hint="cs"/>
          <w:color w:val="auto"/>
          <w:rtl/>
        </w:rPr>
        <w:t>وضر</w:t>
      </w:r>
      <w:r w:rsidR="00DA7DD6" w:rsidRPr="002F3D54">
        <w:rPr>
          <w:rFonts w:hint="cs"/>
          <w:color w:val="auto"/>
          <w:rtl/>
        </w:rPr>
        <w:t>َ</w:t>
      </w:r>
      <w:r w:rsidRPr="002F3D54">
        <w:rPr>
          <w:rFonts w:hint="cs"/>
          <w:color w:val="auto"/>
          <w:rtl/>
        </w:rPr>
        <w:t>ر رد</w:t>
      </w:r>
      <w:r w:rsidR="00DA7DD6" w:rsidRPr="002F3D54">
        <w:rPr>
          <w:rFonts w:hint="cs"/>
          <w:color w:val="auto"/>
          <w:rtl/>
        </w:rPr>
        <w:t>ِّ الهبة لا يلحقه</w:t>
      </w:r>
      <w:r w:rsidRPr="002F3D54">
        <w:rPr>
          <w:rFonts w:hint="cs"/>
          <w:color w:val="auto"/>
          <w:rtl/>
        </w:rPr>
        <w:t xml:space="preserve"> م</w:t>
      </w:r>
      <w:r w:rsidR="00DA7DD6" w:rsidRPr="002F3D54">
        <w:rPr>
          <w:rFonts w:hint="cs"/>
          <w:color w:val="auto"/>
          <w:rtl/>
        </w:rPr>
        <w:t>ِ</w:t>
      </w:r>
      <w:r w:rsidRPr="002F3D54">
        <w:rPr>
          <w:rFonts w:hint="cs"/>
          <w:color w:val="auto"/>
          <w:rtl/>
        </w:rPr>
        <w:t>ن جهة أبيه</w:t>
      </w:r>
      <w:r w:rsidR="00021530" w:rsidRPr="002F3D54">
        <w:rPr>
          <w:rFonts w:hint="cs"/>
          <w:color w:val="auto"/>
          <w:rtl/>
        </w:rPr>
        <w:t xml:space="preserve">، </w:t>
      </w:r>
      <w:r w:rsidRPr="002F3D54">
        <w:rPr>
          <w:rFonts w:hint="cs"/>
          <w:color w:val="auto"/>
          <w:rtl/>
        </w:rPr>
        <w:t>فيجب أن</w:t>
      </w:r>
      <w:r w:rsidR="00DA7DD6" w:rsidRPr="002F3D54">
        <w:rPr>
          <w:rFonts w:hint="cs"/>
          <w:color w:val="auto"/>
          <w:rtl/>
        </w:rPr>
        <w:t>ْ</w:t>
      </w:r>
      <w:r w:rsidRPr="002F3D54">
        <w:rPr>
          <w:rFonts w:hint="cs"/>
          <w:color w:val="auto"/>
          <w:rtl/>
        </w:rPr>
        <w:t xml:space="preserve"> لا يلح</w:t>
      </w:r>
      <w:r w:rsidR="00DA7DD6" w:rsidRPr="002F3D54">
        <w:rPr>
          <w:rFonts w:hint="cs"/>
          <w:color w:val="auto"/>
          <w:rtl/>
        </w:rPr>
        <w:t>َ</w:t>
      </w:r>
      <w:r w:rsidRPr="002F3D54">
        <w:rPr>
          <w:rFonts w:hint="cs"/>
          <w:color w:val="auto"/>
          <w:rtl/>
        </w:rPr>
        <w:t>قه أيض</w:t>
      </w:r>
      <w:r w:rsidR="002F3D54">
        <w:rPr>
          <w:rFonts w:hint="cs"/>
          <w:color w:val="auto"/>
          <w:rtl/>
        </w:rPr>
        <w:t>ًا</w:t>
      </w:r>
      <w:r w:rsidRPr="002F3D54">
        <w:rPr>
          <w:rFonts w:hint="cs"/>
          <w:color w:val="auto"/>
          <w:rtl/>
        </w:rPr>
        <w:t xml:space="preserve"> من جهة نفسه</w:t>
      </w:r>
      <w:r w:rsidRPr="002F3D54">
        <w:rPr>
          <w:rFonts w:hint="cs"/>
          <w:color w:val="auto"/>
          <w:vertAlign w:val="superscript"/>
          <w:rtl/>
        </w:rPr>
        <w:t>(</w:t>
      </w:r>
      <w:r w:rsidRPr="002F3D54">
        <w:rPr>
          <w:rStyle w:val="ae"/>
          <w:color w:val="auto"/>
          <w:rtl/>
        </w:rPr>
        <w:footnoteReference w:id="923"/>
      </w:r>
      <w:r w:rsidRPr="002F3D54">
        <w:rPr>
          <w:rFonts w:hint="cs"/>
          <w:color w:val="auto"/>
          <w:vertAlign w:val="superscript"/>
          <w:rtl/>
        </w:rPr>
        <w:t>)</w:t>
      </w:r>
      <w:r w:rsidRPr="002F3D54">
        <w:rPr>
          <w:rFonts w:hint="cs"/>
          <w:color w:val="auto"/>
          <w:rtl/>
        </w:rPr>
        <w:t xml:space="preserve"> أيض</w:t>
      </w:r>
      <w:r w:rsidR="002F3D54">
        <w:rPr>
          <w:rFonts w:hint="cs"/>
          <w:color w:val="auto"/>
          <w:rtl/>
        </w:rPr>
        <w:t>ًا</w:t>
      </w:r>
      <w:r w:rsidR="00021530" w:rsidRPr="002F3D54">
        <w:rPr>
          <w:rFonts w:hint="cs"/>
          <w:color w:val="auto"/>
          <w:rtl/>
        </w:rPr>
        <w:t xml:space="preserve">، </w:t>
      </w:r>
      <w:r w:rsidRPr="002F3D54">
        <w:rPr>
          <w:rFonts w:hint="cs"/>
          <w:color w:val="auto"/>
          <w:rtl/>
        </w:rPr>
        <w:t>فبهذا يتض</w:t>
      </w:r>
      <w:r w:rsidR="00DA7DD6" w:rsidRPr="002F3D54">
        <w:rPr>
          <w:rFonts w:hint="cs"/>
          <w:color w:val="auto"/>
          <w:rtl/>
        </w:rPr>
        <w:t>ِّ</w:t>
      </w:r>
      <w:r w:rsidRPr="002F3D54">
        <w:rPr>
          <w:rFonts w:hint="cs"/>
          <w:color w:val="auto"/>
          <w:rtl/>
        </w:rPr>
        <w:t>ح الفرق بينهما</w:t>
      </w:r>
      <w:r w:rsidRPr="002F3D54">
        <w:rPr>
          <w:rStyle w:val="ae"/>
          <w:color w:val="auto"/>
          <w:rtl/>
        </w:rPr>
        <w:t>(</w:t>
      </w:r>
      <w:r w:rsidRPr="002F3D54">
        <w:rPr>
          <w:rStyle w:val="ae"/>
          <w:color w:val="auto"/>
          <w:rtl/>
        </w:rPr>
        <w:footnoteReference w:id="92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(إلا أن</w:t>
      </w:r>
      <w:r w:rsidR="00DA7DD6" w:rsidRPr="002F3D54">
        <w:rPr>
          <w:rFonts w:hint="cs"/>
          <w:b/>
          <w:bCs/>
          <w:color w:val="auto"/>
          <w:rtl/>
        </w:rPr>
        <w:t>َّ</w:t>
      </w:r>
      <w:r w:rsidRPr="002F3D54">
        <w:rPr>
          <w:rFonts w:hint="cs"/>
          <w:b/>
          <w:bCs/>
          <w:color w:val="auto"/>
          <w:rtl/>
        </w:rPr>
        <w:t>ه ي</w:t>
      </w:r>
      <w:r w:rsidR="00DA7DD6" w:rsidRPr="002F3D54">
        <w:rPr>
          <w:rFonts w:hint="cs"/>
          <w:b/>
          <w:bCs/>
          <w:color w:val="auto"/>
          <w:rtl/>
        </w:rPr>
        <w:t>ُ</w:t>
      </w:r>
      <w:r w:rsidRPr="002F3D54">
        <w:rPr>
          <w:rFonts w:hint="cs"/>
          <w:b/>
          <w:bCs/>
          <w:color w:val="auto"/>
          <w:rtl/>
        </w:rPr>
        <w:t>جب</w:t>
      </w:r>
      <w:r w:rsidR="00DA7DD6" w:rsidRPr="002F3D54">
        <w:rPr>
          <w:rFonts w:hint="cs"/>
          <w:b/>
          <w:bCs/>
          <w:color w:val="auto"/>
          <w:rtl/>
        </w:rPr>
        <w:t>َ</w:t>
      </w:r>
      <w:r w:rsidRPr="002F3D54">
        <w:rPr>
          <w:rFonts w:hint="cs"/>
          <w:b/>
          <w:bCs/>
          <w:color w:val="auto"/>
          <w:rtl/>
        </w:rPr>
        <w:t>ر على الإسلام ولا ي</w:t>
      </w:r>
      <w:r w:rsidR="00DA7DD6" w:rsidRPr="002F3D54">
        <w:rPr>
          <w:rFonts w:hint="cs"/>
          <w:b/>
          <w:bCs/>
          <w:color w:val="auto"/>
          <w:rtl/>
        </w:rPr>
        <w:t>ُ</w:t>
      </w:r>
      <w:r w:rsidRPr="002F3D54">
        <w:rPr>
          <w:rFonts w:hint="cs"/>
          <w:b/>
          <w:bCs/>
          <w:color w:val="auto"/>
          <w:rtl/>
        </w:rPr>
        <w:t>قتل)</w:t>
      </w:r>
      <w:r w:rsidR="00DA7DD6" w:rsidRPr="002F3D54">
        <w:rPr>
          <w:rFonts w:hint="cs"/>
          <w:color w:val="auto"/>
          <w:rtl/>
        </w:rPr>
        <w:t xml:space="preserve"> هذا جواب الا</w:t>
      </w:r>
      <w:r w:rsidRPr="002F3D54">
        <w:rPr>
          <w:rFonts w:hint="cs"/>
          <w:color w:val="auto"/>
          <w:rtl/>
        </w:rPr>
        <w:t>ستحسان</w:t>
      </w:r>
      <w:r w:rsidR="00021530" w:rsidRPr="002F3D54">
        <w:rPr>
          <w:rFonts w:hint="cs"/>
          <w:color w:val="auto"/>
          <w:rtl/>
        </w:rPr>
        <w:t xml:space="preserve">. </w:t>
      </w:r>
      <w:r w:rsidRPr="002F3D54">
        <w:rPr>
          <w:rFonts w:hint="cs"/>
          <w:color w:val="auto"/>
          <w:rtl/>
        </w:rPr>
        <w:t>وفي القياس ي</w:t>
      </w:r>
      <w:r w:rsidR="00DA7DD6" w:rsidRPr="002F3D54">
        <w:rPr>
          <w:rFonts w:hint="cs"/>
          <w:color w:val="auto"/>
          <w:rtl/>
        </w:rPr>
        <w:t>ُ</w:t>
      </w:r>
      <w:r w:rsidRPr="002F3D54">
        <w:rPr>
          <w:rFonts w:hint="cs"/>
          <w:color w:val="auto"/>
          <w:rtl/>
        </w:rPr>
        <w:t>قت</w:t>
      </w:r>
      <w:r w:rsidR="00DA7DD6" w:rsidRPr="002F3D54">
        <w:rPr>
          <w:rFonts w:hint="cs"/>
          <w:color w:val="auto"/>
          <w:rtl/>
        </w:rPr>
        <w:t>َ</w:t>
      </w:r>
      <w:r w:rsidRPr="002F3D54">
        <w:rPr>
          <w:rFonts w:hint="cs"/>
          <w:color w:val="auto"/>
          <w:rtl/>
        </w:rPr>
        <w:t>ل لارتداد</w:t>
      </w:r>
      <w:r w:rsidR="00DA7DD6" w:rsidRPr="002F3D54">
        <w:rPr>
          <w:rFonts w:hint="cs"/>
          <w:color w:val="auto"/>
          <w:rtl/>
        </w:rPr>
        <w:t>ِ</w:t>
      </w:r>
      <w:r w:rsidRPr="002F3D54">
        <w:rPr>
          <w:rFonts w:hint="cs"/>
          <w:color w:val="auto"/>
          <w:rtl/>
        </w:rPr>
        <w:t>ه بعد إسلامه</w:t>
      </w:r>
      <w:r w:rsidR="00021530" w:rsidRPr="002F3D54">
        <w:rPr>
          <w:rFonts w:hint="cs"/>
          <w:color w:val="auto"/>
          <w:rtl/>
        </w:rPr>
        <w:t xml:space="preserve">. </w:t>
      </w:r>
      <w:r w:rsidRPr="002F3D54">
        <w:rPr>
          <w:rFonts w:hint="cs"/>
          <w:color w:val="auto"/>
          <w:rtl/>
        </w:rPr>
        <w:t>ج</w:t>
      </w:r>
      <w:r w:rsidR="00DA7DD6" w:rsidRPr="002F3D54">
        <w:rPr>
          <w:rFonts w:hint="cs"/>
          <w:color w:val="auto"/>
          <w:rtl/>
        </w:rPr>
        <w:t>ِ</w:t>
      </w:r>
      <w:r w:rsidRPr="002F3D54">
        <w:rPr>
          <w:rFonts w:hint="cs"/>
          <w:color w:val="auto"/>
          <w:rtl/>
        </w:rPr>
        <w:t>نس هذه المسألة في أربعة مواضع</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أحدها</w:t>
      </w:r>
      <w:r w:rsidR="00021530" w:rsidRPr="002F3D54">
        <w:rPr>
          <w:rFonts w:hint="cs"/>
          <w:b/>
          <w:bCs/>
          <w:color w:val="auto"/>
          <w:rtl/>
        </w:rPr>
        <w:t xml:space="preserve">: </w:t>
      </w:r>
      <w:r w:rsidRPr="002F3D54">
        <w:rPr>
          <w:rFonts w:hint="cs"/>
          <w:color w:val="auto"/>
          <w:rtl/>
        </w:rPr>
        <w:t>في ال</w:t>
      </w:r>
      <w:r w:rsidR="00DA7DD6" w:rsidRPr="002F3D54">
        <w:rPr>
          <w:rFonts w:hint="cs"/>
          <w:color w:val="auto"/>
          <w:rtl/>
        </w:rPr>
        <w:t>ّ</w:t>
      </w:r>
      <w:r w:rsidRPr="002F3D54">
        <w:rPr>
          <w:rFonts w:hint="cs"/>
          <w:color w:val="auto"/>
          <w:rtl/>
        </w:rPr>
        <w:t>ذي أسلم تب</w:t>
      </w:r>
      <w:r w:rsidR="00DA7DD6" w:rsidRPr="002F3D54">
        <w:rPr>
          <w:rFonts w:hint="cs"/>
          <w:color w:val="auto"/>
          <w:rtl/>
        </w:rPr>
        <w:t>َ</w:t>
      </w:r>
      <w:r w:rsidRPr="002F3D54">
        <w:rPr>
          <w:rFonts w:hint="cs"/>
          <w:color w:val="auto"/>
          <w:rtl/>
        </w:rPr>
        <w:t>ع</w:t>
      </w:r>
      <w:r w:rsidR="002F3D54">
        <w:rPr>
          <w:rFonts w:hint="cs"/>
          <w:color w:val="auto"/>
          <w:rtl/>
        </w:rPr>
        <w:t>ًا</w:t>
      </w:r>
      <w:r w:rsidRPr="002F3D54">
        <w:rPr>
          <w:rFonts w:hint="cs"/>
          <w:color w:val="auto"/>
          <w:rtl/>
        </w:rPr>
        <w:t xml:space="preserve"> لأبويه إذا بلغ مرتد</w:t>
      </w:r>
      <w:r w:rsidR="00DA7DD6" w:rsidRPr="002F3D54">
        <w:rPr>
          <w:rFonts w:hint="cs"/>
          <w:color w:val="auto"/>
          <w:rtl/>
        </w:rPr>
        <w:t>ّ</w:t>
      </w:r>
      <w:r w:rsidR="002F3D54">
        <w:rPr>
          <w:rFonts w:hint="cs"/>
          <w:color w:val="auto"/>
          <w:rtl/>
        </w:rPr>
        <w:t>ًا</w:t>
      </w:r>
      <w:r w:rsidR="00021530" w:rsidRPr="002F3D54">
        <w:rPr>
          <w:rFonts w:hint="cs"/>
          <w:color w:val="auto"/>
          <w:rtl/>
        </w:rPr>
        <w:t xml:space="preserve">، </w:t>
      </w:r>
      <w:r w:rsidRPr="002F3D54">
        <w:rPr>
          <w:rFonts w:hint="cs"/>
          <w:color w:val="auto"/>
          <w:rtl/>
        </w:rPr>
        <w:t>ففي القياس ي</w:t>
      </w:r>
      <w:r w:rsidR="00DA7DD6" w:rsidRPr="002F3D54">
        <w:rPr>
          <w:rFonts w:hint="cs"/>
          <w:color w:val="auto"/>
          <w:rtl/>
        </w:rPr>
        <w:t>ُ</w:t>
      </w:r>
      <w:r w:rsidRPr="002F3D54">
        <w:rPr>
          <w:rFonts w:hint="cs"/>
          <w:color w:val="auto"/>
          <w:rtl/>
        </w:rPr>
        <w:t>قتل لما ذكرنا</w:t>
      </w:r>
      <w:r w:rsidR="00021530" w:rsidRPr="002F3D54">
        <w:rPr>
          <w:rFonts w:hint="cs"/>
          <w:color w:val="auto"/>
          <w:rtl/>
        </w:rPr>
        <w:t xml:space="preserve">، </w:t>
      </w:r>
      <w:r w:rsidR="00DA7DD6" w:rsidRPr="002F3D54">
        <w:rPr>
          <w:rFonts w:hint="cs"/>
          <w:color w:val="auto"/>
          <w:rtl/>
        </w:rPr>
        <w:t>وفي الا</w:t>
      </w:r>
      <w:r w:rsidRPr="002F3D54">
        <w:rPr>
          <w:rFonts w:hint="cs"/>
          <w:color w:val="auto"/>
          <w:rtl/>
        </w:rPr>
        <w:t>ستحسان لا ي</w:t>
      </w:r>
      <w:r w:rsidR="00DA7DD6" w:rsidRPr="002F3D54">
        <w:rPr>
          <w:rFonts w:hint="cs"/>
          <w:color w:val="auto"/>
          <w:rtl/>
        </w:rPr>
        <w:t xml:space="preserve">ُقتل </w:t>
      </w:r>
      <w:r w:rsidRPr="002F3D54">
        <w:rPr>
          <w:rFonts w:hint="cs"/>
          <w:color w:val="auto"/>
          <w:rtl/>
        </w:rPr>
        <w:t>لأن</w:t>
      </w:r>
      <w:r w:rsidR="00DA7DD6" w:rsidRPr="002F3D54">
        <w:rPr>
          <w:rFonts w:hint="cs"/>
          <w:color w:val="auto"/>
          <w:rtl/>
        </w:rPr>
        <w:t>َّ</w:t>
      </w:r>
      <w:r w:rsidRPr="002F3D54">
        <w:rPr>
          <w:rFonts w:hint="cs"/>
          <w:color w:val="auto"/>
          <w:rtl/>
        </w:rPr>
        <w:t>ه ما كان مسلم</w:t>
      </w:r>
      <w:r w:rsidR="002F3D54">
        <w:rPr>
          <w:rFonts w:hint="cs"/>
          <w:color w:val="auto"/>
          <w:rtl/>
        </w:rPr>
        <w:t>ًا</w:t>
      </w:r>
      <w:r w:rsidRPr="002F3D54">
        <w:rPr>
          <w:rFonts w:hint="cs"/>
          <w:color w:val="auto"/>
          <w:rtl/>
        </w:rPr>
        <w:t xml:space="preserve"> مقصود</w:t>
      </w:r>
      <w:r w:rsidR="002F3D54">
        <w:rPr>
          <w:rFonts w:hint="cs"/>
          <w:color w:val="auto"/>
          <w:rtl/>
        </w:rPr>
        <w:t>ًا</w:t>
      </w:r>
      <w:r w:rsidRPr="002F3D54">
        <w:rPr>
          <w:rFonts w:hint="cs"/>
          <w:color w:val="auto"/>
          <w:rtl/>
        </w:rPr>
        <w:t xml:space="preserve"> بنفسه</w:t>
      </w:r>
      <w:r w:rsidR="00021530" w:rsidRPr="002F3D54">
        <w:rPr>
          <w:rFonts w:hint="cs"/>
          <w:color w:val="auto"/>
          <w:rtl/>
        </w:rPr>
        <w:t xml:space="preserve">، </w:t>
      </w:r>
      <w:r w:rsidRPr="002F3D54">
        <w:rPr>
          <w:rFonts w:hint="cs"/>
          <w:color w:val="auto"/>
          <w:rtl/>
        </w:rPr>
        <w:t>وإنما يثبت له حكم الإسلام تبع</w:t>
      </w:r>
      <w:r w:rsidR="002F3D54">
        <w:rPr>
          <w:rFonts w:hint="cs"/>
          <w:color w:val="auto"/>
          <w:rtl/>
        </w:rPr>
        <w:t>ًا</w:t>
      </w:r>
      <w:r w:rsidRPr="002F3D54">
        <w:rPr>
          <w:rFonts w:hint="cs"/>
          <w:color w:val="auto"/>
          <w:rtl/>
        </w:rPr>
        <w:t xml:space="preserve"> لغيره</w:t>
      </w:r>
      <w:r w:rsidR="00021530" w:rsidRPr="002F3D54">
        <w:rPr>
          <w:rFonts w:hint="cs"/>
          <w:color w:val="auto"/>
          <w:rtl/>
        </w:rPr>
        <w:t xml:space="preserve">، </w:t>
      </w:r>
      <w:r w:rsidRPr="002F3D54">
        <w:rPr>
          <w:rFonts w:hint="cs"/>
          <w:color w:val="auto"/>
          <w:rtl/>
        </w:rPr>
        <w:t>فيصير ذلك شبهة</w:t>
      </w:r>
      <w:r w:rsidR="00DA7DD6" w:rsidRPr="002F3D54">
        <w:rPr>
          <w:rFonts w:hint="cs"/>
          <w:color w:val="auto"/>
          <w:rtl/>
        </w:rPr>
        <w:t>ً</w:t>
      </w:r>
      <w:r w:rsidRPr="002F3D54">
        <w:rPr>
          <w:rFonts w:hint="cs"/>
          <w:color w:val="auto"/>
          <w:rtl/>
        </w:rPr>
        <w:t xml:space="preserve"> في إسقاط الق</w:t>
      </w:r>
      <w:r w:rsidR="00DA7DD6" w:rsidRPr="002F3D54">
        <w:rPr>
          <w:rFonts w:hint="cs"/>
          <w:color w:val="auto"/>
          <w:rtl/>
        </w:rPr>
        <w:t>َ</w:t>
      </w:r>
      <w:r w:rsidRPr="002F3D54">
        <w:rPr>
          <w:rFonts w:hint="cs"/>
          <w:color w:val="auto"/>
          <w:rtl/>
        </w:rPr>
        <w:t>تل عنه</w:t>
      </w:r>
      <w:r w:rsidR="00021530" w:rsidRPr="002F3D54">
        <w:rPr>
          <w:rFonts w:hint="cs"/>
          <w:color w:val="auto"/>
          <w:rtl/>
        </w:rPr>
        <w:t xml:space="preserve">، </w:t>
      </w:r>
      <w:r w:rsidRPr="002F3D54">
        <w:rPr>
          <w:rFonts w:hint="cs"/>
          <w:color w:val="auto"/>
          <w:rtl/>
        </w:rPr>
        <w:t>وإن</w:t>
      </w:r>
      <w:r w:rsidR="00DA7DD6" w:rsidRPr="002F3D54">
        <w:rPr>
          <w:rFonts w:hint="cs"/>
          <w:color w:val="auto"/>
          <w:rtl/>
        </w:rPr>
        <w:t>ْ</w:t>
      </w:r>
      <w:r w:rsidRPr="002F3D54">
        <w:rPr>
          <w:rFonts w:hint="cs"/>
          <w:color w:val="auto"/>
          <w:rtl/>
        </w:rPr>
        <w:t xml:space="preserve"> بلغ مرتد</w:t>
      </w:r>
      <w:r w:rsidR="00DA7DD6" w:rsidRPr="002F3D54">
        <w:rPr>
          <w:rFonts w:hint="cs"/>
          <w:color w:val="auto"/>
          <w:rtl/>
        </w:rPr>
        <w:t>ّ</w:t>
      </w:r>
      <w:r w:rsidR="002F3D54">
        <w:rPr>
          <w:rFonts w:hint="cs"/>
          <w:color w:val="auto"/>
          <w:rtl/>
        </w:rPr>
        <w:t>ًا</w:t>
      </w:r>
      <w:r w:rsidR="00021530" w:rsidRPr="002F3D54">
        <w:rPr>
          <w:rFonts w:hint="cs"/>
          <w:color w:val="auto"/>
          <w:rtl/>
        </w:rPr>
        <w:t>.</w:t>
      </w:r>
    </w:p>
    <w:p w:rsidR="00021530" w:rsidRPr="002F3D54" w:rsidRDefault="0023359C" w:rsidP="006158BB">
      <w:pPr>
        <w:spacing w:before="120" w:after="120"/>
        <w:ind w:firstLine="567"/>
        <w:rPr>
          <w:color w:val="auto"/>
          <w:rtl/>
        </w:rPr>
      </w:pPr>
      <w:r w:rsidRPr="002F3D54">
        <w:rPr>
          <w:rFonts w:hint="cs"/>
          <w:b/>
          <w:bCs/>
          <w:color w:val="auto"/>
          <w:rtl/>
        </w:rPr>
        <w:t>والثاني</w:t>
      </w:r>
      <w:r w:rsidR="00021530" w:rsidRPr="002F3D54">
        <w:rPr>
          <w:rFonts w:hint="cs"/>
          <w:b/>
          <w:bCs/>
          <w:color w:val="auto"/>
          <w:rtl/>
        </w:rPr>
        <w:t xml:space="preserve">: </w:t>
      </w:r>
      <w:r w:rsidRPr="002F3D54">
        <w:rPr>
          <w:rFonts w:hint="cs"/>
          <w:color w:val="auto"/>
          <w:rtl/>
        </w:rPr>
        <w:t>إذا أسلم في ص</w:t>
      </w:r>
      <w:r w:rsidR="00DA7DD6" w:rsidRPr="002F3D54">
        <w:rPr>
          <w:rFonts w:hint="cs"/>
          <w:color w:val="auto"/>
          <w:rtl/>
        </w:rPr>
        <w:t>ِ</w:t>
      </w:r>
      <w:r w:rsidRPr="002F3D54">
        <w:rPr>
          <w:rFonts w:hint="cs"/>
          <w:color w:val="auto"/>
          <w:rtl/>
        </w:rPr>
        <w:t>غ</w:t>
      </w:r>
      <w:r w:rsidR="00DA7DD6" w:rsidRPr="002F3D54">
        <w:rPr>
          <w:rFonts w:hint="cs"/>
          <w:color w:val="auto"/>
          <w:rtl/>
        </w:rPr>
        <w:t>َ</w:t>
      </w:r>
      <w:r w:rsidRPr="002F3D54">
        <w:rPr>
          <w:rFonts w:hint="cs"/>
          <w:color w:val="auto"/>
          <w:rtl/>
        </w:rPr>
        <w:t>ره ثم بلغ مرتد</w:t>
      </w:r>
      <w:r w:rsidR="005D37E5">
        <w:rPr>
          <w:rFonts w:hint="cs"/>
          <w:color w:val="auto"/>
          <w:rtl/>
        </w:rPr>
        <w:t>ّ</w:t>
      </w:r>
      <w:r w:rsidR="002F3D54">
        <w:rPr>
          <w:rFonts w:hint="cs"/>
          <w:color w:val="auto"/>
          <w:rtl/>
        </w:rPr>
        <w:t>ًا</w:t>
      </w:r>
      <w:r w:rsidR="00DA7DD6" w:rsidRPr="002F3D54">
        <w:rPr>
          <w:rFonts w:hint="cs"/>
          <w:color w:val="auto"/>
          <w:rtl/>
        </w:rPr>
        <w:t xml:space="preserve"> فهو على هذا القياس والا</w:t>
      </w:r>
      <w:r w:rsidRPr="002F3D54">
        <w:rPr>
          <w:rFonts w:hint="cs"/>
          <w:color w:val="auto"/>
          <w:rtl/>
        </w:rPr>
        <w:t>ستحسان لقيام الشبهة بسبب اختلاف العلماء في صح</w:t>
      </w:r>
      <w:r w:rsidR="00DA7DD6" w:rsidRPr="002F3D54">
        <w:rPr>
          <w:rFonts w:hint="cs"/>
          <w:color w:val="auto"/>
          <w:rtl/>
        </w:rPr>
        <w:t>َّ</w:t>
      </w:r>
      <w:r w:rsidRPr="002F3D54">
        <w:rPr>
          <w:rFonts w:hint="cs"/>
          <w:color w:val="auto"/>
          <w:rtl/>
        </w:rPr>
        <w:t>ة إسلامه في الص</w:t>
      </w:r>
      <w:r w:rsidR="00DA7DD6" w:rsidRPr="002F3D54">
        <w:rPr>
          <w:rFonts w:hint="cs"/>
          <w:color w:val="auto"/>
          <w:rtl/>
        </w:rPr>
        <w:t>ِّ</w:t>
      </w:r>
      <w:r w:rsidRPr="002F3D54">
        <w:rPr>
          <w:rFonts w:hint="cs"/>
          <w:color w:val="auto"/>
          <w:rtl/>
        </w:rPr>
        <w:t>غ</w:t>
      </w:r>
      <w:r w:rsidR="00DA7DD6" w:rsidRPr="002F3D54">
        <w:rPr>
          <w:rFonts w:hint="cs"/>
          <w:color w:val="auto"/>
          <w:rtl/>
        </w:rPr>
        <w:t>َ</w:t>
      </w:r>
      <w:r w:rsidRPr="002F3D54">
        <w:rPr>
          <w:rFonts w:hint="cs"/>
          <w:color w:val="auto"/>
          <w:rtl/>
        </w:rPr>
        <w:t>ر</w:t>
      </w:r>
      <w:r w:rsidR="00021530" w:rsidRPr="002F3D54">
        <w:rPr>
          <w:rFonts w:hint="cs"/>
          <w:color w:val="auto"/>
          <w:rtl/>
        </w:rPr>
        <w:t>.</w:t>
      </w:r>
    </w:p>
    <w:p w:rsidR="00021530" w:rsidRPr="002F3D54" w:rsidRDefault="0023359C" w:rsidP="006158BB">
      <w:pPr>
        <w:spacing w:before="120" w:after="120"/>
        <w:ind w:firstLine="567"/>
        <w:rPr>
          <w:color w:val="auto"/>
          <w:rtl/>
        </w:rPr>
      </w:pPr>
      <w:r w:rsidRPr="002F3D54">
        <w:rPr>
          <w:rFonts w:hint="cs"/>
          <w:b/>
          <w:bCs/>
          <w:color w:val="auto"/>
          <w:rtl/>
        </w:rPr>
        <w:t>والثالث</w:t>
      </w:r>
      <w:r w:rsidR="00021530" w:rsidRPr="002F3D54">
        <w:rPr>
          <w:rFonts w:hint="cs"/>
          <w:b/>
          <w:bCs/>
          <w:color w:val="auto"/>
          <w:rtl/>
        </w:rPr>
        <w:t xml:space="preserve">: </w:t>
      </w:r>
      <w:r w:rsidRPr="002F3D54">
        <w:rPr>
          <w:rFonts w:hint="cs"/>
          <w:color w:val="auto"/>
          <w:rtl/>
        </w:rPr>
        <w:t>إذا ارتد</w:t>
      </w:r>
      <w:r w:rsidR="00DA7DD6" w:rsidRPr="002F3D54">
        <w:rPr>
          <w:rFonts w:hint="cs"/>
          <w:color w:val="auto"/>
          <w:rtl/>
        </w:rPr>
        <w:t>ّ</w:t>
      </w:r>
      <w:r w:rsidRPr="002F3D54">
        <w:rPr>
          <w:rFonts w:hint="cs"/>
          <w:color w:val="auto"/>
          <w:rtl/>
        </w:rPr>
        <w:t xml:space="preserve"> في ص</w:t>
      </w:r>
      <w:r w:rsidR="00DA7DD6" w:rsidRPr="002F3D54">
        <w:rPr>
          <w:rFonts w:hint="cs"/>
          <w:color w:val="auto"/>
          <w:rtl/>
        </w:rPr>
        <w:t>ِ</w:t>
      </w:r>
      <w:r w:rsidRPr="002F3D54">
        <w:rPr>
          <w:rFonts w:hint="cs"/>
          <w:color w:val="auto"/>
          <w:rtl/>
        </w:rPr>
        <w:t>غ</w:t>
      </w:r>
      <w:r w:rsidR="00DA7DD6" w:rsidRPr="002F3D54">
        <w:rPr>
          <w:rFonts w:hint="cs"/>
          <w:color w:val="auto"/>
          <w:rtl/>
        </w:rPr>
        <w:t>َ</w:t>
      </w:r>
      <w:r w:rsidRPr="002F3D54">
        <w:rPr>
          <w:rFonts w:hint="cs"/>
          <w:color w:val="auto"/>
          <w:rtl/>
        </w:rPr>
        <w:t>ره</w:t>
      </w:r>
      <w:r w:rsidR="00021530" w:rsidRPr="002F3D54">
        <w:rPr>
          <w:rFonts w:hint="cs"/>
          <w:color w:val="auto"/>
          <w:rtl/>
        </w:rPr>
        <w:t>.</w:t>
      </w:r>
    </w:p>
    <w:p w:rsidR="00FF4E57" w:rsidRPr="002F3D54" w:rsidRDefault="0023359C" w:rsidP="006158BB">
      <w:pPr>
        <w:spacing w:before="120" w:after="120"/>
        <w:ind w:firstLine="567"/>
        <w:rPr>
          <w:color w:val="auto"/>
          <w:rtl/>
        </w:rPr>
      </w:pPr>
      <w:r w:rsidRPr="002F3D54">
        <w:rPr>
          <w:rFonts w:hint="cs"/>
          <w:b/>
          <w:bCs/>
          <w:color w:val="auto"/>
          <w:rtl/>
        </w:rPr>
        <w:t>والرابع</w:t>
      </w:r>
      <w:r w:rsidR="00021530" w:rsidRPr="002F3D54">
        <w:rPr>
          <w:rFonts w:hint="cs"/>
          <w:b/>
          <w:bCs/>
          <w:color w:val="auto"/>
          <w:rtl/>
        </w:rPr>
        <w:t xml:space="preserve">: </w:t>
      </w:r>
      <w:r w:rsidRPr="002F3D54">
        <w:rPr>
          <w:rFonts w:hint="cs"/>
          <w:color w:val="auto"/>
          <w:rtl/>
        </w:rPr>
        <w:t>المكر</w:t>
      </w:r>
      <w:r w:rsidR="00DA7DD6" w:rsidRPr="002F3D54">
        <w:rPr>
          <w:rFonts w:hint="cs"/>
          <w:color w:val="auto"/>
          <w:rtl/>
        </w:rPr>
        <w:t>َ</w:t>
      </w:r>
      <w:r w:rsidRPr="002F3D54">
        <w:rPr>
          <w:rFonts w:hint="cs"/>
          <w:color w:val="auto"/>
          <w:rtl/>
        </w:rPr>
        <w:t>ه على الإسلام إذا ارتد</w:t>
      </w:r>
      <w:r w:rsidR="00DA7DD6" w:rsidRPr="002F3D54">
        <w:rPr>
          <w:rFonts w:hint="cs"/>
          <w:color w:val="auto"/>
          <w:rtl/>
        </w:rPr>
        <w:t>َّ</w:t>
      </w:r>
      <w:r w:rsidR="00021530" w:rsidRPr="002F3D54">
        <w:rPr>
          <w:rFonts w:hint="cs"/>
          <w:color w:val="auto"/>
          <w:rtl/>
        </w:rPr>
        <w:t xml:space="preserve">، </w:t>
      </w:r>
      <w:r w:rsidRPr="002F3D54">
        <w:rPr>
          <w:rFonts w:hint="cs"/>
          <w:color w:val="auto"/>
          <w:rtl/>
        </w:rPr>
        <w:t>فإن</w:t>
      </w:r>
      <w:r w:rsidR="00DA7DD6" w:rsidRPr="002F3D54">
        <w:rPr>
          <w:rFonts w:hint="cs"/>
          <w:color w:val="auto"/>
          <w:rtl/>
        </w:rPr>
        <w:t>َّ</w:t>
      </w:r>
      <w:r w:rsidRPr="002F3D54">
        <w:rPr>
          <w:rFonts w:hint="cs"/>
          <w:color w:val="auto"/>
          <w:rtl/>
        </w:rPr>
        <w:t>ه لا ي</w:t>
      </w:r>
      <w:r w:rsidR="00DA7DD6" w:rsidRPr="002F3D54">
        <w:rPr>
          <w:rFonts w:hint="cs"/>
          <w:color w:val="auto"/>
          <w:rtl/>
        </w:rPr>
        <w:t>ُقتل استحسان</w:t>
      </w:r>
      <w:r w:rsidR="002F3D54">
        <w:rPr>
          <w:rFonts w:hint="cs"/>
          <w:color w:val="auto"/>
          <w:rtl/>
        </w:rPr>
        <w:t>ًا</w:t>
      </w:r>
      <w:r w:rsidRPr="002F3D54">
        <w:rPr>
          <w:rFonts w:hint="cs"/>
          <w:color w:val="auto"/>
          <w:rtl/>
        </w:rPr>
        <w:t xml:space="preserve"> لأن</w:t>
      </w:r>
      <w:r w:rsidR="00DA7DD6" w:rsidRPr="002F3D54">
        <w:rPr>
          <w:rFonts w:hint="cs"/>
          <w:color w:val="auto"/>
          <w:rtl/>
        </w:rPr>
        <w:t>ّ</w:t>
      </w:r>
      <w:r w:rsidRPr="002F3D54">
        <w:rPr>
          <w:rFonts w:hint="cs"/>
          <w:color w:val="auto"/>
          <w:rtl/>
        </w:rPr>
        <w:t>ا ح</w:t>
      </w:r>
      <w:r w:rsidR="00DA7DD6" w:rsidRPr="002F3D54">
        <w:rPr>
          <w:rFonts w:hint="cs"/>
          <w:color w:val="auto"/>
          <w:rtl/>
        </w:rPr>
        <w:t>َ</w:t>
      </w:r>
      <w:r w:rsidRPr="002F3D54">
        <w:rPr>
          <w:rFonts w:hint="cs"/>
          <w:color w:val="auto"/>
          <w:rtl/>
        </w:rPr>
        <w:t>ك</w:t>
      </w:r>
      <w:r w:rsidR="00DA7DD6" w:rsidRPr="002F3D54">
        <w:rPr>
          <w:rFonts w:hint="cs"/>
          <w:color w:val="auto"/>
          <w:rtl/>
        </w:rPr>
        <w:t>َ</w:t>
      </w:r>
      <w:r w:rsidRPr="002F3D54">
        <w:rPr>
          <w:rFonts w:hint="cs"/>
          <w:color w:val="auto"/>
          <w:rtl/>
        </w:rPr>
        <w:t>منا بإسلامه باعتبار الظ</w:t>
      </w:r>
      <w:r w:rsidR="00DA7DD6" w:rsidRPr="002F3D54">
        <w:rPr>
          <w:rFonts w:hint="cs"/>
          <w:color w:val="auto"/>
          <w:rtl/>
        </w:rPr>
        <w:t>َّ</w:t>
      </w:r>
      <w:r w:rsidRPr="002F3D54">
        <w:rPr>
          <w:rFonts w:hint="cs"/>
          <w:color w:val="auto"/>
          <w:rtl/>
        </w:rPr>
        <w:t>اهر</w:t>
      </w:r>
      <w:r w:rsidR="00021530" w:rsidRPr="002F3D54">
        <w:rPr>
          <w:rFonts w:hint="cs"/>
          <w:color w:val="auto"/>
          <w:rtl/>
        </w:rPr>
        <w:t xml:space="preserve">، </w:t>
      </w:r>
      <w:r w:rsidRPr="002F3D54">
        <w:rPr>
          <w:rFonts w:hint="cs"/>
          <w:color w:val="auto"/>
          <w:rtl/>
        </w:rPr>
        <w:t>وهو أن</w:t>
      </w:r>
      <w:r w:rsidR="00DA7DD6" w:rsidRPr="002F3D54">
        <w:rPr>
          <w:rFonts w:hint="cs"/>
          <w:color w:val="auto"/>
          <w:rtl/>
        </w:rPr>
        <w:t>ّ</w:t>
      </w:r>
      <w:r w:rsidRPr="002F3D54">
        <w:rPr>
          <w:rFonts w:hint="cs"/>
          <w:color w:val="auto"/>
          <w:rtl/>
        </w:rPr>
        <w:t xml:space="preserve"> الإسلام مما ي</w:t>
      </w:r>
      <w:r w:rsidR="00DA7DD6" w:rsidRPr="002F3D54">
        <w:rPr>
          <w:rFonts w:hint="cs"/>
          <w:color w:val="auto"/>
          <w:rtl/>
        </w:rPr>
        <w:t>َ</w:t>
      </w:r>
      <w:r w:rsidRPr="002F3D54">
        <w:rPr>
          <w:rFonts w:hint="cs"/>
          <w:color w:val="auto"/>
          <w:rtl/>
        </w:rPr>
        <w:t>ج</w:t>
      </w:r>
      <w:r w:rsidR="00DA7DD6" w:rsidRPr="002F3D54">
        <w:rPr>
          <w:rFonts w:hint="cs"/>
          <w:color w:val="auto"/>
          <w:rtl/>
        </w:rPr>
        <w:t>ِ</w:t>
      </w:r>
      <w:r w:rsidRPr="002F3D54">
        <w:rPr>
          <w:rFonts w:hint="cs"/>
          <w:color w:val="auto"/>
          <w:rtl/>
        </w:rPr>
        <w:t>ب اعتقاده</w:t>
      </w:r>
      <w:r w:rsidR="00021530" w:rsidRPr="002F3D54">
        <w:rPr>
          <w:rFonts w:hint="cs"/>
          <w:color w:val="auto"/>
          <w:rtl/>
        </w:rPr>
        <w:t xml:space="preserve">، </w:t>
      </w:r>
      <w:r w:rsidRPr="002F3D54">
        <w:rPr>
          <w:rFonts w:hint="cs"/>
          <w:color w:val="auto"/>
          <w:rtl/>
        </w:rPr>
        <w:t>ولكن قيام الس</w:t>
      </w:r>
      <w:r w:rsidR="00DA7DD6" w:rsidRPr="002F3D54">
        <w:rPr>
          <w:rFonts w:hint="cs"/>
          <w:color w:val="auto"/>
          <w:rtl/>
        </w:rPr>
        <w:t>ّ</w:t>
      </w:r>
      <w:r w:rsidRPr="002F3D54">
        <w:rPr>
          <w:rFonts w:hint="cs"/>
          <w:color w:val="auto"/>
          <w:rtl/>
        </w:rPr>
        <w:t>يف على رأسه دليل</w:t>
      </w:r>
      <w:r w:rsidR="00DA7DD6" w:rsidRPr="002F3D54">
        <w:rPr>
          <w:rFonts w:hint="cs"/>
          <w:color w:val="auto"/>
          <w:rtl/>
        </w:rPr>
        <w:t>ٌ</w:t>
      </w:r>
      <w:r w:rsidRPr="002F3D54">
        <w:rPr>
          <w:rFonts w:hint="cs"/>
          <w:color w:val="auto"/>
          <w:rtl/>
        </w:rPr>
        <w:t xml:space="preserve"> على أن</w:t>
      </w:r>
      <w:r w:rsidR="00DA7DD6" w:rsidRPr="002F3D54">
        <w:rPr>
          <w:rFonts w:hint="cs"/>
          <w:color w:val="auto"/>
          <w:rtl/>
        </w:rPr>
        <w:t>َّ</w:t>
      </w:r>
      <w:r w:rsidRPr="002F3D54">
        <w:rPr>
          <w:rFonts w:hint="cs"/>
          <w:color w:val="auto"/>
          <w:rtl/>
        </w:rPr>
        <w:t>ه غير معتقد</w:t>
      </w:r>
      <w:r w:rsidR="00021530" w:rsidRPr="002F3D54">
        <w:rPr>
          <w:rFonts w:hint="cs"/>
          <w:color w:val="auto"/>
          <w:rtl/>
        </w:rPr>
        <w:t xml:space="preserve">، </w:t>
      </w:r>
      <w:r w:rsidRPr="002F3D54">
        <w:rPr>
          <w:rFonts w:hint="cs"/>
          <w:color w:val="auto"/>
          <w:rtl/>
        </w:rPr>
        <w:t>فيصير ذلك شبهة في إسقاط الق</w:t>
      </w:r>
      <w:r w:rsidR="00DA7DD6" w:rsidRPr="002F3D54">
        <w:rPr>
          <w:rFonts w:hint="cs"/>
          <w:color w:val="auto"/>
          <w:rtl/>
        </w:rPr>
        <w:t>َ</w:t>
      </w:r>
      <w:r w:rsidRPr="002F3D54">
        <w:rPr>
          <w:rFonts w:hint="cs"/>
          <w:color w:val="auto"/>
          <w:rtl/>
        </w:rPr>
        <w:t>تل عنه</w:t>
      </w:r>
      <w:r w:rsidR="00021530" w:rsidRPr="002F3D54">
        <w:rPr>
          <w:rFonts w:hint="cs"/>
          <w:color w:val="auto"/>
          <w:rtl/>
        </w:rPr>
        <w:t xml:space="preserve">، </w:t>
      </w:r>
      <w:r w:rsidRPr="002F3D54">
        <w:rPr>
          <w:rFonts w:hint="cs"/>
          <w:color w:val="auto"/>
          <w:rtl/>
        </w:rPr>
        <w:t>وفي جميع ذلك يجبر على الإسلام</w:t>
      </w:r>
      <w:r w:rsidR="00021530" w:rsidRPr="002F3D54">
        <w:rPr>
          <w:rFonts w:hint="cs"/>
          <w:color w:val="auto"/>
          <w:rtl/>
        </w:rPr>
        <w:t xml:space="preserve">، </w:t>
      </w:r>
      <w:r w:rsidRPr="002F3D54">
        <w:rPr>
          <w:rFonts w:hint="cs"/>
          <w:color w:val="auto"/>
          <w:rtl/>
        </w:rPr>
        <w:t>ولو قتله قاتل قبل أن</w:t>
      </w:r>
      <w:r w:rsidR="00DA7DD6" w:rsidRPr="002F3D54">
        <w:rPr>
          <w:rFonts w:hint="cs"/>
          <w:color w:val="auto"/>
          <w:rtl/>
        </w:rPr>
        <w:t>ْ</w:t>
      </w:r>
      <w:r w:rsidRPr="002F3D54">
        <w:rPr>
          <w:rFonts w:hint="cs"/>
          <w:color w:val="auto"/>
          <w:rtl/>
        </w:rPr>
        <w:t xml:space="preserve"> يسلم لا يلزمه شيء</w:t>
      </w:r>
      <w:r w:rsidRPr="002F3D54">
        <w:rPr>
          <w:rStyle w:val="ae"/>
          <w:color w:val="auto"/>
          <w:rtl/>
        </w:rPr>
        <w:t>(</w:t>
      </w:r>
      <w:r w:rsidRPr="002F3D54">
        <w:rPr>
          <w:rStyle w:val="ae"/>
          <w:color w:val="auto"/>
          <w:rtl/>
        </w:rPr>
        <w:footnoteReference w:id="925"/>
      </w:r>
      <w:r w:rsidRPr="002F3D54">
        <w:rPr>
          <w:rStyle w:val="ae"/>
          <w:color w:val="auto"/>
          <w:rtl/>
        </w:rPr>
        <w:t>)</w:t>
      </w:r>
      <w:r w:rsidR="00021530" w:rsidRPr="002F3D54">
        <w:rPr>
          <w:rFonts w:hint="cs"/>
          <w:color w:val="auto"/>
          <w:rtl/>
        </w:rPr>
        <w:t xml:space="preserve">؛ </w:t>
      </w:r>
      <w:r w:rsidRPr="002F3D54">
        <w:rPr>
          <w:rFonts w:hint="cs"/>
          <w:color w:val="auto"/>
          <w:rtl/>
        </w:rPr>
        <w:t>هذا كله من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6158BB">
      <w:pPr>
        <w:spacing w:before="120" w:after="120"/>
        <w:ind w:firstLine="567"/>
        <w:rPr>
          <w:color w:val="auto"/>
          <w:rtl/>
        </w:rPr>
      </w:pPr>
      <w:r w:rsidRPr="002F3D54">
        <w:rPr>
          <w:rFonts w:hint="cs"/>
          <w:b/>
          <w:bCs/>
          <w:color w:val="auto"/>
          <w:rtl/>
        </w:rPr>
        <w:t>(ولا ي</w:t>
      </w:r>
      <w:r w:rsidR="00DA7DD6" w:rsidRPr="002F3D54">
        <w:rPr>
          <w:rFonts w:hint="cs"/>
          <w:b/>
          <w:bCs/>
          <w:color w:val="auto"/>
          <w:rtl/>
        </w:rPr>
        <w:t>ُ</w:t>
      </w:r>
      <w:r w:rsidRPr="002F3D54">
        <w:rPr>
          <w:rFonts w:hint="cs"/>
          <w:b/>
          <w:bCs/>
          <w:color w:val="auto"/>
          <w:rtl/>
        </w:rPr>
        <w:t>قتل</w:t>
      </w:r>
      <w:r w:rsidR="00021530" w:rsidRPr="002F3D54">
        <w:rPr>
          <w:rFonts w:hint="cs"/>
          <w:b/>
          <w:bCs/>
          <w:color w:val="auto"/>
          <w:rtl/>
        </w:rPr>
        <w:t xml:space="preserve">؛ </w:t>
      </w:r>
      <w:r w:rsidR="007513B8" w:rsidRPr="002F3D54">
        <w:rPr>
          <w:rFonts w:hint="cs"/>
          <w:b/>
          <w:bCs/>
          <w:color w:val="auto"/>
          <w:rtl/>
        </w:rPr>
        <w:t>لأنَّه</w:t>
      </w:r>
      <w:r w:rsidRPr="002F3D54">
        <w:rPr>
          <w:rFonts w:hint="cs"/>
          <w:b/>
          <w:bCs/>
          <w:color w:val="auto"/>
          <w:rtl/>
        </w:rPr>
        <w:t xml:space="preserve"> عقوبة والعقوبات موضوعة عن الص</w:t>
      </w:r>
      <w:r w:rsidR="00DA7DD6" w:rsidRPr="002F3D54">
        <w:rPr>
          <w:rFonts w:hint="cs"/>
          <w:b/>
          <w:bCs/>
          <w:color w:val="auto"/>
          <w:rtl/>
        </w:rPr>
        <w:t>ِّ</w:t>
      </w:r>
      <w:r w:rsidRPr="002F3D54">
        <w:rPr>
          <w:rFonts w:hint="cs"/>
          <w:b/>
          <w:bCs/>
          <w:color w:val="auto"/>
          <w:rtl/>
        </w:rPr>
        <w:t>بيان مرح</w:t>
      </w:r>
      <w:r w:rsidR="00DA7DD6" w:rsidRPr="002F3D54">
        <w:rPr>
          <w:rFonts w:hint="cs"/>
          <w:b/>
          <w:bCs/>
          <w:color w:val="auto"/>
          <w:rtl/>
        </w:rPr>
        <w:t>َ</w:t>
      </w:r>
      <w:r w:rsidRPr="002F3D54">
        <w:rPr>
          <w:rFonts w:hint="cs"/>
          <w:b/>
          <w:bCs/>
          <w:color w:val="auto"/>
          <w:rtl/>
        </w:rPr>
        <w:t>مةً عليهم)</w:t>
      </w:r>
      <w:r w:rsidR="005D6AC4" w:rsidRPr="002F3D54">
        <w:rPr>
          <w:rFonts w:cs="CTraditional Arabic" w:hint="cs"/>
          <w:color w:val="auto"/>
          <w:rtl/>
        </w:rPr>
        <w:t>$</w:t>
      </w:r>
      <w:r w:rsidRPr="002F3D54">
        <w:rPr>
          <w:rFonts w:hint="cs"/>
          <w:color w:val="auto"/>
          <w:rtl/>
        </w:rPr>
        <w:t>وفي هذا الت</w:t>
      </w:r>
      <w:r w:rsidR="00DA7DD6" w:rsidRPr="002F3D54">
        <w:rPr>
          <w:rFonts w:hint="cs"/>
          <w:color w:val="auto"/>
          <w:rtl/>
        </w:rPr>
        <w:t>ّعليل نوع نظر وذلك</w:t>
      </w:r>
      <w:r w:rsidR="007513B8" w:rsidRPr="002F3D54">
        <w:rPr>
          <w:rFonts w:hint="cs"/>
          <w:color w:val="auto"/>
          <w:rtl/>
        </w:rPr>
        <w:t>لأنَّه</w:t>
      </w:r>
      <w:r w:rsidRPr="002F3D54">
        <w:rPr>
          <w:rFonts w:hint="cs"/>
          <w:color w:val="auto"/>
          <w:rtl/>
        </w:rPr>
        <w:t xml:space="preserve"> أسقط عقوبة القتل عن الص</w:t>
      </w:r>
      <w:r w:rsidR="00DA7DD6" w:rsidRPr="002F3D54">
        <w:rPr>
          <w:rFonts w:hint="cs"/>
          <w:color w:val="auto"/>
          <w:rtl/>
        </w:rPr>
        <w:t>َّ</w:t>
      </w:r>
      <w:r w:rsidRPr="002F3D54">
        <w:rPr>
          <w:rFonts w:hint="cs"/>
          <w:color w:val="auto"/>
          <w:rtl/>
        </w:rPr>
        <w:t>بي المرتد</w:t>
      </w:r>
      <w:r w:rsidR="00DA7DD6" w:rsidRPr="002F3D54">
        <w:rPr>
          <w:rFonts w:hint="cs"/>
          <w:color w:val="auto"/>
          <w:rtl/>
        </w:rPr>
        <w:t>ّ</w:t>
      </w:r>
      <w:r w:rsidRPr="002F3D54">
        <w:rPr>
          <w:rFonts w:hint="cs"/>
          <w:color w:val="auto"/>
          <w:rtl/>
        </w:rPr>
        <w:t xml:space="preserve"> باعتبار الر</w:t>
      </w:r>
      <w:r w:rsidR="00DA7DD6" w:rsidRPr="002F3D54">
        <w:rPr>
          <w:rFonts w:hint="cs"/>
          <w:color w:val="auto"/>
          <w:rtl/>
        </w:rPr>
        <w:t>َّ</w:t>
      </w:r>
      <w:r w:rsidRPr="002F3D54">
        <w:rPr>
          <w:rFonts w:hint="cs"/>
          <w:color w:val="auto"/>
          <w:rtl/>
        </w:rPr>
        <w:t>حمة لصباه</w:t>
      </w:r>
      <w:r w:rsidR="00021530" w:rsidRPr="002F3D54">
        <w:rPr>
          <w:rFonts w:hint="cs"/>
          <w:color w:val="auto"/>
          <w:rtl/>
        </w:rPr>
        <w:t xml:space="preserve">، </w:t>
      </w:r>
      <w:r w:rsidRPr="002F3D54">
        <w:rPr>
          <w:rFonts w:hint="cs"/>
          <w:color w:val="auto"/>
          <w:rtl/>
        </w:rPr>
        <w:t xml:space="preserve">والله </w:t>
      </w:r>
      <w:r w:rsidRPr="002F3D54">
        <w:rPr>
          <w:rFonts w:hint="cs"/>
          <w:color w:val="auto"/>
          <w:rtl/>
        </w:rPr>
        <w:lastRenderedPageBreak/>
        <w:t>تعالى أرح</w:t>
      </w:r>
      <w:r w:rsidR="00DA7DD6" w:rsidRPr="002F3D54">
        <w:rPr>
          <w:rFonts w:hint="cs"/>
          <w:color w:val="auto"/>
          <w:rtl/>
        </w:rPr>
        <w:t>َ</w:t>
      </w:r>
      <w:r w:rsidRPr="002F3D54">
        <w:rPr>
          <w:rFonts w:hint="cs"/>
          <w:color w:val="auto"/>
          <w:rtl/>
        </w:rPr>
        <w:t>م الراحمين</w:t>
      </w:r>
      <w:r w:rsidR="00021530" w:rsidRPr="002F3D54">
        <w:rPr>
          <w:rFonts w:hint="cs"/>
          <w:color w:val="auto"/>
          <w:rtl/>
        </w:rPr>
        <w:t xml:space="preserve">، </w:t>
      </w:r>
      <w:r w:rsidRPr="002F3D54">
        <w:rPr>
          <w:rFonts w:hint="cs"/>
          <w:color w:val="auto"/>
          <w:rtl/>
        </w:rPr>
        <w:t>وهو تعالى لم يرحم عليه حتى عاقبه في النار مخلد</w:t>
      </w:r>
      <w:r w:rsidR="002F3D54">
        <w:rPr>
          <w:rFonts w:hint="cs"/>
          <w:color w:val="auto"/>
          <w:rtl/>
        </w:rPr>
        <w:t>ًا</w:t>
      </w:r>
      <w:r w:rsidRPr="002F3D54">
        <w:rPr>
          <w:rFonts w:hint="cs"/>
          <w:color w:val="auto"/>
          <w:rtl/>
        </w:rPr>
        <w:t xml:space="preserve"> كسائر الكفار</w:t>
      </w:r>
      <w:r w:rsidR="00021530" w:rsidRPr="002F3D54">
        <w:rPr>
          <w:color w:val="auto"/>
          <w:rtl/>
        </w:rPr>
        <w:t xml:space="preserve">، </w:t>
      </w:r>
      <w:r w:rsidRPr="002F3D54">
        <w:rPr>
          <w:rFonts w:hint="cs"/>
          <w:color w:val="auto"/>
          <w:rtl/>
        </w:rPr>
        <w:t>وذلك منصوص عليه في الأسرار والجامع الص</w:t>
      </w:r>
      <w:r w:rsidR="00DA7DD6" w:rsidRPr="002F3D54">
        <w:rPr>
          <w:rFonts w:hint="cs"/>
          <w:color w:val="auto"/>
          <w:rtl/>
        </w:rPr>
        <w:t>َّ</w:t>
      </w:r>
      <w:r w:rsidRPr="002F3D54">
        <w:rPr>
          <w:rFonts w:hint="cs"/>
          <w:color w:val="auto"/>
          <w:rtl/>
        </w:rPr>
        <w:t xml:space="preserve">غير للإمام التمرتاشي </w:t>
      </w:r>
      <w:r w:rsidR="00653183" w:rsidRPr="002F3D54">
        <w:rPr>
          <w:rFonts w:ascii="AAA GoldenLotus" w:hAnsi="AAA GoldenLotus" w:cs="AAA GoldenLotus"/>
          <w:color w:val="auto"/>
          <w:sz w:val="28"/>
          <w:szCs w:val="28"/>
          <w:rtl/>
        </w:rPr>
        <w:t>♠</w:t>
      </w:r>
      <w:r w:rsidRPr="002F3D54">
        <w:rPr>
          <w:rFonts w:hint="cs"/>
          <w:color w:val="auto"/>
          <w:rtl/>
        </w:rPr>
        <w:t xml:space="preserve"> ومشار إليه في المبسوط</w:t>
      </w:r>
      <w:r w:rsidRPr="002F3D54">
        <w:rPr>
          <w:rStyle w:val="ae"/>
          <w:color w:val="auto"/>
          <w:rtl/>
        </w:rPr>
        <w:t>(</w:t>
      </w:r>
      <w:r w:rsidRPr="002F3D54">
        <w:rPr>
          <w:rStyle w:val="ae"/>
          <w:color w:val="auto"/>
          <w:rtl/>
        </w:rPr>
        <w:footnoteReference w:id="926"/>
      </w:r>
      <w:r w:rsidRPr="002F3D54">
        <w:rPr>
          <w:rStyle w:val="ae"/>
          <w:color w:val="auto"/>
          <w:rtl/>
        </w:rPr>
        <w:t>)</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927"/>
      </w:r>
      <w:r w:rsidRPr="002F3D54">
        <w:rPr>
          <w:rStyle w:val="ae"/>
          <w:color w:val="auto"/>
          <w:rtl/>
        </w:rPr>
        <w:t>)</w:t>
      </w:r>
      <w:r w:rsidR="00021530" w:rsidRPr="002F3D54">
        <w:rPr>
          <w:rFonts w:hint="cs"/>
          <w:color w:val="auto"/>
          <w:rtl/>
        </w:rPr>
        <w:t>.</w:t>
      </w:r>
    </w:p>
    <w:p w:rsidR="00021530" w:rsidRPr="002F3D54" w:rsidRDefault="0023359C" w:rsidP="006158BB">
      <w:pPr>
        <w:spacing w:before="120" w:after="120"/>
        <w:ind w:firstLine="567"/>
        <w:rPr>
          <w:color w:val="auto"/>
          <w:rtl/>
        </w:rPr>
      </w:pPr>
      <w:r w:rsidRPr="002F3D54">
        <w:rPr>
          <w:rFonts w:hint="cs"/>
          <w:color w:val="auto"/>
          <w:rtl/>
        </w:rPr>
        <w:t>أم</w:t>
      </w:r>
      <w:r w:rsidR="00DA7DD6" w:rsidRPr="002F3D54">
        <w:rPr>
          <w:rFonts w:hint="cs"/>
          <w:color w:val="auto"/>
          <w:rtl/>
        </w:rPr>
        <w:t>َّ</w:t>
      </w:r>
      <w:r w:rsidRPr="002F3D54">
        <w:rPr>
          <w:rFonts w:hint="cs"/>
          <w:color w:val="auto"/>
          <w:rtl/>
        </w:rPr>
        <w:t>ا في الأسرار فقال في هذه المسألة</w:t>
      </w:r>
      <w:r w:rsidR="00021530" w:rsidRPr="002F3D54">
        <w:rPr>
          <w:rFonts w:hint="cs"/>
          <w:color w:val="auto"/>
          <w:rtl/>
        </w:rPr>
        <w:t xml:space="preserve">: </w:t>
      </w:r>
      <w:r w:rsidRPr="002F3D54">
        <w:rPr>
          <w:rFonts w:hint="cs"/>
          <w:color w:val="auto"/>
          <w:rtl/>
        </w:rPr>
        <w:t>وأم</w:t>
      </w:r>
      <w:r w:rsidR="00DA7DD6" w:rsidRPr="002F3D54">
        <w:rPr>
          <w:rFonts w:hint="cs"/>
          <w:color w:val="auto"/>
          <w:rtl/>
        </w:rPr>
        <w:t>َّ</w:t>
      </w:r>
      <w:r w:rsidRPr="002F3D54">
        <w:rPr>
          <w:rFonts w:hint="cs"/>
          <w:color w:val="auto"/>
          <w:rtl/>
        </w:rPr>
        <w:t>ا حكم سعادة الآخرة فم</w:t>
      </w:r>
      <w:r w:rsidR="00DA7DD6" w:rsidRPr="002F3D54">
        <w:rPr>
          <w:rFonts w:hint="cs"/>
          <w:color w:val="auto"/>
          <w:rtl/>
        </w:rPr>
        <w:t>ِ</w:t>
      </w:r>
      <w:r w:rsidRPr="002F3D54">
        <w:rPr>
          <w:rFonts w:hint="cs"/>
          <w:color w:val="auto"/>
          <w:rtl/>
        </w:rPr>
        <w:t>م</w:t>
      </w:r>
      <w:r w:rsidR="00DA7DD6" w:rsidRPr="002F3D54">
        <w:rPr>
          <w:rFonts w:hint="cs"/>
          <w:color w:val="auto"/>
          <w:rtl/>
        </w:rPr>
        <w:t>ّ</w:t>
      </w:r>
      <w:r w:rsidRPr="002F3D54">
        <w:rPr>
          <w:rFonts w:hint="cs"/>
          <w:color w:val="auto"/>
          <w:rtl/>
        </w:rPr>
        <w:t>ا لا ي</w:t>
      </w:r>
      <w:r w:rsidR="00DA7DD6" w:rsidRPr="002F3D54">
        <w:rPr>
          <w:rFonts w:hint="cs"/>
          <w:color w:val="auto"/>
          <w:rtl/>
        </w:rPr>
        <w:t>ُ</w:t>
      </w:r>
      <w:r w:rsidRPr="002F3D54">
        <w:rPr>
          <w:rFonts w:hint="cs"/>
          <w:color w:val="auto"/>
          <w:rtl/>
        </w:rPr>
        <w:t>تصو</w:t>
      </w:r>
      <w:r w:rsidR="00DA7DD6" w:rsidRPr="002F3D54">
        <w:rPr>
          <w:rFonts w:hint="cs"/>
          <w:color w:val="auto"/>
          <w:rtl/>
        </w:rPr>
        <w:t>ّ</w:t>
      </w:r>
      <w:r w:rsidRPr="002F3D54">
        <w:rPr>
          <w:rFonts w:hint="cs"/>
          <w:color w:val="auto"/>
          <w:rtl/>
        </w:rPr>
        <w:t>ر بلا إيمان حقيقة</w:t>
      </w:r>
      <w:r w:rsidR="00021530" w:rsidRPr="002F3D54">
        <w:rPr>
          <w:color w:val="auto"/>
          <w:rtl/>
        </w:rPr>
        <w:t xml:space="preserve">، </w:t>
      </w:r>
      <w:r w:rsidRPr="002F3D54">
        <w:rPr>
          <w:rFonts w:hint="cs"/>
          <w:color w:val="auto"/>
          <w:rtl/>
        </w:rPr>
        <w:t>وقد زال الإيمان بالرد</w:t>
      </w:r>
      <w:r w:rsidR="00DA7DD6" w:rsidRPr="002F3D54">
        <w:rPr>
          <w:rFonts w:hint="cs"/>
          <w:color w:val="auto"/>
          <w:rtl/>
        </w:rPr>
        <w:t>َّ</w:t>
      </w:r>
      <w:r w:rsidRPr="002F3D54">
        <w:rPr>
          <w:rFonts w:hint="cs"/>
          <w:color w:val="auto"/>
          <w:rtl/>
        </w:rPr>
        <w:t>ة حقيقة</w:t>
      </w:r>
      <w:r w:rsidRPr="002F3D54">
        <w:rPr>
          <w:rStyle w:val="ae"/>
          <w:color w:val="auto"/>
          <w:rtl/>
        </w:rPr>
        <w:t>(</w:t>
      </w:r>
      <w:r w:rsidRPr="002F3D54">
        <w:rPr>
          <w:rStyle w:val="ae"/>
          <w:color w:val="auto"/>
          <w:rtl/>
        </w:rPr>
        <w:footnoteReference w:id="928"/>
      </w:r>
      <w:r w:rsidRPr="002F3D54">
        <w:rPr>
          <w:rStyle w:val="ae"/>
          <w:color w:val="auto"/>
          <w:rtl/>
        </w:rPr>
        <w:t>)</w:t>
      </w:r>
      <w:r w:rsidR="00021530" w:rsidRPr="002F3D54">
        <w:rPr>
          <w:rFonts w:hint="cs"/>
          <w:color w:val="auto"/>
          <w:rtl/>
        </w:rPr>
        <w:t>.</w:t>
      </w:r>
    </w:p>
    <w:p w:rsidR="00021530" w:rsidRPr="002F3D54" w:rsidRDefault="0023359C" w:rsidP="006158BB">
      <w:pPr>
        <w:spacing w:before="120" w:after="120"/>
        <w:ind w:firstLine="567"/>
        <w:rPr>
          <w:color w:val="auto"/>
          <w:rtl/>
        </w:rPr>
      </w:pPr>
      <w:r w:rsidRPr="002F3D54">
        <w:rPr>
          <w:rFonts w:hint="cs"/>
          <w:color w:val="auto"/>
          <w:rtl/>
        </w:rPr>
        <w:t>وأم</w:t>
      </w:r>
      <w:r w:rsidR="00DA7DD6" w:rsidRPr="002F3D54">
        <w:rPr>
          <w:rFonts w:hint="cs"/>
          <w:color w:val="auto"/>
          <w:rtl/>
        </w:rPr>
        <w:t>ّ</w:t>
      </w:r>
      <w:r w:rsidRPr="002F3D54">
        <w:rPr>
          <w:rFonts w:hint="cs"/>
          <w:color w:val="auto"/>
          <w:rtl/>
        </w:rPr>
        <w:t>ا رواية التمرتاشي</w:t>
      </w:r>
      <w:r w:rsidR="00021530" w:rsidRPr="002F3D54">
        <w:rPr>
          <w:rFonts w:hint="cs"/>
          <w:color w:val="auto"/>
          <w:rtl/>
        </w:rPr>
        <w:t xml:space="preserve">: </w:t>
      </w:r>
      <w:r w:rsidRPr="002F3D54">
        <w:rPr>
          <w:rFonts w:hint="cs"/>
          <w:color w:val="auto"/>
          <w:rtl/>
        </w:rPr>
        <w:t>وإذا كمل عقل الصغير والصغيرة وتمك</w:t>
      </w:r>
      <w:r w:rsidR="00DA7DD6" w:rsidRPr="002F3D54">
        <w:rPr>
          <w:rFonts w:hint="cs"/>
          <w:color w:val="auto"/>
          <w:rtl/>
        </w:rPr>
        <w:t>ّ</w:t>
      </w:r>
      <w:r w:rsidRPr="002F3D54">
        <w:rPr>
          <w:rFonts w:hint="cs"/>
          <w:color w:val="auto"/>
          <w:rtl/>
        </w:rPr>
        <w:t>ن ثم مات قبل أن</w:t>
      </w:r>
      <w:r w:rsidR="00DA7DD6" w:rsidRPr="002F3D54">
        <w:rPr>
          <w:rFonts w:hint="cs"/>
          <w:color w:val="auto"/>
          <w:rtl/>
        </w:rPr>
        <w:t>ْ</w:t>
      </w:r>
      <w:r w:rsidRPr="002F3D54">
        <w:rPr>
          <w:rFonts w:hint="cs"/>
          <w:color w:val="auto"/>
          <w:rtl/>
        </w:rPr>
        <w:t xml:space="preserve"> يستدل</w:t>
      </w:r>
      <w:r w:rsidR="00DA7DD6" w:rsidRPr="002F3D54">
        <w:rPr>
          <w:rFonts w:hint="cs"/>
          <w:color w:val="auto"/>
          <w:rtl/>
        </w:rPr>
        <w:t>ّ</w:t>
      </w:r>
      <w:r w:rsidRPr="002F3D54">
        <w:rPr>
          <w:rFonts w:hint="cs"/>
          <w:color w:val="auto"/>
          <w:rtl/>
        </w:rPr>
        <w:t xml:space="preserve"> فيعرف رب</w:t>
      </w:r>
      <w:r w:rsidR="00DA7DD6" w:rsidRPr="002F3D54">
        <w:rPr>
          <w:rFonts w:hint="cs"/>
          <w:color w:val="auto"/>
          <w:rtl/>
        </w:rPr>
        <w:t>َّ</w:t>
      </w:r>
      <w:r w:rsidRPr="002F3D54">
        <w:rPr>
          <w:rFonts w:hint="cs"/>
          <w:color w:val="auto"/>
          <w:rtl/>
        </w:rPr>
        <w:t>ه يعاق</w:t>
      </w:r>
      <w:r w:rsidR="00DA7DD6" w:rsidRPr="002F3D54">
        <w:rPr>
          <w:rFonts w:hint="cs"/>
          <w:color w:val="auto"/>
          <w:rtl/>
        </w:rPr>
        <w:t>َب يوم القيامة</w:t>
      </w:r>
      <w:r w:rsidR="007513B8" w:rsidRPr="002F3D54">
        <w:rPr>
          <w:rFonts w:hint="cs"/>
          <w:color w:val="auto"/>
          <w:rtl/>
        </w:rPr>
        <w:t>لأنَّه</w:t>
      </w:r>
      <w:r w:rsidRPr="002F3D54">
        <w:rPr>
          <w:rFonts w:hint="cs"/>
          <w:color w:val="auto"/>
          <w:rtl/>
        </w:rPr>
        <w:t xml:space="preserve"> كل</w:t>
      </w:r>
      <w:r w:rsidR="006A7F93" w:rsidRPr="002F3D54">
        <w:rPr>
          <w:rFonts w:hint="cs"/>
          <w:color w:val="auto"/>
          <w:rtl/>
        </w:rPr>
        <w:t>ّ</w:t>
      </w:r>
      <w:r w:rsidRPr="002F3D54">
        <w:rPr>
          <w:rFonts w:hint="cs"/>
          <w:color w:val="auto"/>
          <w:rtl/>
        </w:rPr>
        <w:t>ف المعرفة ومات مفرّط</w:t>
      </w:r>
      <w:r w:rsidR="002F3D54">
        <w:rPr>
          <w:rFonts w:hint="cs"/>
          <w:color w:val="auto"/>
          <w:rtl/>
        </w:rPr>
        <w:t>ًا</w:t>
      </w:r>
      <w:r w:rsidR="00021530" w:rsidRPr="002F3D54">
        <w:rPr>
          <w:color w:val="auto"/>
          <w:rtl/>
        </w:rPr>
        <w:t xml:space="preserve">، </w:t>
      </w:r>
      <w:r w:rsidRPr="002F3D54">
        <w:rPr>
          <w:rFonts w:hint="cs"/>
          <w:color w:val="auto"/>
          <w:rtl/>
        </w:rPr>
        <w:t>فقد استحق النار أبد</w:t>
      </w:r>
      <w:r w:rsidR="002F3D54">
        <w:rPr>
          <w:rFonts w:hint="cs"/>
          <w:color w:val="auto"/>
          <w:rtl/>
        </w:rPr>
        <w:t>ًا</w:t>
      </w:r>
      <w:r w:rsidR="00021530" w:rsidRPr="002F3D54">
        <w:rPr>
          <w:rFonts w:hint="cs"/>
          <w:color w:val="auto"/>
          <w:rtl/>
        </w:rPr>
        <w:t xml:space="preserve">؛ </w:t>
      </w:r>
      <w:r w:rsidRPr="002F3D54">
        <w:rPr>
          <w:rFonts w:hint="cs"/>
          <w:color w:val="auto"/>
          <w:rtl/>
        </w:rPr>
        <w:t>وأحال هذه الر</w:t>
      </w:r>
      <w:r w:rsidR="006A7F93" w:rsidRPr="002F3D54">
        <w:rPr>
          <w:rFonts w:hint="cs"/>
          <w:color w:val="auto"/>
          <w:rtl/>
        </w:rPr>
        <w:t>ّ</w:t>
      </w:r>
      <w:r w:rsidRPr="002F3D54">
        <w:rPr>
          <w:rFonts w:hint="cs"/>
          <w:color w:val="auto"/>
          <w:rtl/>
        </w:rPr>
        <w:t>واية إلى التبصرة</w:t>
      </w:r>
      <w:r w:rsidRPr="002F3D54">
        <w:rPr>
          <w:rStyle w:val="ae"/>
          <w:color w:val="auto"/>
          <w:rtl/>
        </w:rPr>
        <w:t>(</w:t>
      </w:r>
      <w:r w:rsidRPr="002F3D54">
        <w:rPr>
          <w:rStyle w:val="ae"/>
          <w:color w:val="auto"/>
          <w:rtl/>
        </w:rPr>
        <w:footnoteReference w:id="929"/>
      </w:r>
      <w:r w:rsidRPr="002F3D54">
        <w:rPr>
          <w:rStyle w:val="ae"/>
          <w:color w:val="auto"/>
          <w:rtl/>
        </w:rPr>
        <w:t>)(</w:t>
      </w:r>
      <w:r w:rsidRPr="002F3D54">
        <w:rPr>
          <w:rStyle w:val="ae"/>
          <w:color w:val="auto"/>
          <w:rtl/>
        </w:rPr>
        <w:footnoteReference w:id="930"/>
      </w:r>
      <w:r w:rsidRPr="002F3D54">
        <w:rPr>
          <w:rStyle w:val="ae"/>
          <w:color w:val="auto"/>
          <w:rtl/>
        </w:rPr>
        <w:t>)</w:t>
      </w:r>
      <w:r w:rsidR="00021530" w:rsidRPr="002F3D54">
        <w:rPr>
          <w:rFonts w:hint="cs"/>
          <w:color w:val="auto"/>
          <w:rtl/>
        </w:rPr>
        <w:t xml:space="preserve">، </w:t>
      </w:r>
      <w:r w:rsidRPr="002F3D54">
        <w:rPr>
          <w:rFonts w:hint="cs"/>
          <w:color w:val="auto"/>
          <w:rtl/>
        </w:rPr>
        <w:t>وصر</w:t>
      </w:r>
      <w:r w:rsidR="00DA7DD6" w:rsidRPr="002F3D54">
        <w:rPr>
          <w:rFonts w:hint="cs"/>
          <w:color w:val="auto"/>
          <w:rtl/>
        </w:rPr>
        <w:t>َّ</w:t>
      </w:r>
      <w:r w:rsidRPr="002F3D54">
        <w:rPr>
          <w:rFonts w:hint="cs"/>
          <w:color w:val="auto"/>
          <w:rtl/>
        </w:rPr>
        <w:t>ح فيها بالتأبيد في الن</w:t>
      </w:r>
      <w:r w:rsidR="00DA7DD6" w:rsidRPr="002F3D54">
        <w:rPr>
          <w:rFonts w:hint="cs"/>
          <w:color w:val="auto"/>
          <w:rtl/>
        </w:rPr>
        <w:t>َّ</w:t>
      </w:r>
      <w:r w:rsidRPr="002F3D54">
        <w:rPr>
          <w:rFonts w:hint="cs"/>
          <w:color w:val="auto"/>
          <w:rtl/>
        </w:rPr>
        <w:t>ار لمن</w:t>
      </w:r>
      <w:r w:rsidRPr="002F3D54">
        <w:rPr>
          <w:rFonts w:hint="cs"/>
          <w:color w:val="auto"/>
          <w:vertAlign w:val="superscript"/>
          <w:rtl/>
        </w:rPr>
        <w:t>(</w:t>
      </w:r>
      <w:r w:rsidRPr="002F3D54">
        <w:rPr>
          <w:rStyle w:val="ae"/>
          <w:color w:val="auto"/>
          <w:rtl/>
        </w:rPr>
        <w:footnoteReference w:id="931"/>
      </w:r>
      <w:r w:rsidRPr="002F3D54">
        <w:rPr>
          <w:rFonts w:hint="cs"/>
          <w:color w:val="auto"/>
          <w:vertAlign w:val="superscript"/>
          <w:rtl/>
        </w:rPr>
        <w:t>)</w:t>
      </w:r>
      <w:r w:rsidRPr="002F3D54">
        <w:rPr>
          <w:rFonts w:hint="cs"/>
          <w:color w:val="auto"/>
          <w:rtl/>
        </w:rPr>
        <w:t xml:space="preserve"> كفر من الص</w:t>
      </w:r>
      <w:r w:rsidR="00DA7DD6" w:rsidRPr="002F3D54">
        <w:rPr>
          <w:rFonts w:hint="cs"/>
          <w:color w:val="auto"/>
          <w:rtl/>
        </w:rPr>
        <w:t>ّ</w:t>
      </w:r>
      <w:r w:rsidRPr="002F3D54">
        <w:rPr>
          <w:rFonts w:hint="cs"/>
          <w:color w:val="auto"/>
          <w:rtl/>
        </w:rPr>
        <w:t>غير والص</w:t>
      </w:r>
      <w:r w:rsidR="00DA7DD6" w:rsidRPr="002F3D54">
        <w:rPr>
          <w:rFonts w:hint="cs"/>
          <w:color w:val="auto"/>
          <w:rtl/>
        </w:rPr>
        <w:t>ّ</w:t>
      </w:r>
      <w:r w:rsidRPr="002F3D54">
        <w:rPr>
          <w:rFonts w:hint="cs"/>
          <w:color w:val="auto"/>
          <w:rtl/>
        </w:rPr>
        <w:t>غيرة من غير ارتداد</w:t>
      </w:r>
      <w:r w:rsidR="00021530" w:rsidRPr="002F3D54">
        <w:rPr>
          <w:rFonts w:hint="cs"/>
          <w:color w:val="auto"/>
          <w:rtl/>
        </w:rPr>
        <w:t xml:space="preserve">، </w:t>
      </w:r>
      <w:r w:rsidRPr="002F3D54">
        <w:rPr>
          <w:rFonts w:hint="cs"/>
          <w:color w:val="auto"/>
          <w:rtl/>
        </w:rPr>
        <w:t>فأولى أن</w:t>
      </w:r>
      <w:r w:rsidR="00DA7DD6" w:rsidRPr="002F3D54">
        <w:rPr>
          <w:rFonts w:hint="cs"/>
          <w:color w:val="auto"/>
          <w:rtl/>
        </w:rPr>
        <w:t>ْ</w:t>
      </w:r>
      <w:r w:rsidRPr="002F3D54">
        <w:rPr>
          <w:rFonts w:hint="cs"/>
          <w:color w:val="auto"/>
          <w:rtl/>
        </w:rPr>
        <w:t xml:space="preserve"> يخلد في الن</w:t>
      </w:r>
      <w:r w:rsidR="00DA7DD6" w:rsidRPr="002F3D54">
        <w:rPr>
          <w:rFonts w:hint="cs"/>
          <w:color w:val="auto"/>
          <w:rtl/>
        </w:rPr>
        <w:t>ّ</w:t>
      </w:r>
      <w:r w:rsidRPr="002F3D54">
        <w:rPr>
          <w:rFonts w:hint="cs"/>
          <w:color w:val="auto"/>
          <w:rtl/>
        </w:rPr>
        <w:t>ار المرتد منهما لأن</w:t>
      </w:r>
      <w:r w:rsidR="00DA7DD6" w:rsidRPr="002F3D54">
        <w:rPr>
          <w:rFonts w:hint="cs"/>
          <w:color w:val="auto"/>
          <w:rtl/>
        </w:rPr>
        <w:t>ّ</w:t>
      </w:r>
      <w:r w:rsidRPr="002F3D54">
        <w:rPr>
          <w:rFonts w:hint="cs"/>
          <w:color w:val="auto"/>
          <w:rtl/>
        </w:rPr>
        <w:t xml:space="preserve"> كفر المرتد</w:t>
      </w:r>
      <w:r w:rsidR="00DA7DD6" w:rsidRPr="002F3D54">
        <w:rPr>
          <w:rFonts w:hint="cs"/>
          <w:color w:val="auto"/>
          <w:rtl/>
        </w:rPr>
        <w:t>ّ</w:t>
      </w:r>
      <w:r w:rsidRPr="002F3D54">
        <w:rPr>
          <w:rFonts w:hint="cs"/>
          <w:color w:val="auto"/>
          <w:rtl/>
        </w:rPr>
        <w:t xml:space="preserve"> أغلظ</w:t>
      </w:r>
      <w:r w:rsidRPr="002F3D54">
        <w:rPr>
          <w:rStyle w:val="ae"/>
          <w:color w:val="auto"/>
          <w:rtl/>
        </w:rPr>
        <w:t>(</w:t>
      </w:r>
      <w:r w:rsidRPr="002F3D54">
        <w:rPr>
          <w:rStyle w:val="ae"/>
          <w:color w:val="auto"/>
          <w:rtl/>
        </w:rPr>
        <w:footnoteReference w:id="93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ولكن</w:t>
      </w:r>
      <w:r w:rsidR="00DA7DD6" w:rsidRPr="002F3D54">
        <w:rPr>
          <w:rFonts w:hint="cs"/>
          <w:color w:val="auto"/>
          <w:rtl/>
        </w:rPr>
        <w:t>ّ</w:t>
      </w:r>
      <w:r w:rsidRPr="002F3D54">
        <w:rPr>
          <w:rFonts w:hint="cs"/>
          <w:color w:val="auto"/>
          <w:rtl/>
        </w:rPr>
        <w:t>ه لا ي</w:t>
      </w:r>
      <w:r w:rsidR="00DA7DD6" w:rsidRPr="002F3D54">
        <w:rPr>
          <w:rFonts w:hint="cs"/>
          <w:color w:val="auto"/>
          <w:rtl/>
        </w:rPr>
        <w:t>ُ</w:t>
      </w:r>
      <w:r w:rsidRPr="002F3D54">
        <w:rPr>
          <w:rFonts w:hint="cs"/>
          <w:color w:val="auto"/>
          <w:rtl/>
        </w:rPr>
        <w:t>قتل استحسان</w:t>
      </w:r>
      <w:r w:rsidR="002F3D54">
        <w:rPr>
          <w:rFonts w:hint="cs"/>
          <w:color w:val="auto"/>
          <w:rtl/>
        </w:rPr>
        <w:t>ًا</w:t>
      </w:r>
      <w:r w:rsidRPr="002F3D54">
        <w:rPr>
          <w:rFonts w:hint="cs"/>
          <w:color w:val="auto"/>
          <w:rtl/>
        </w:rPr>
        <w:t xml:space="preserve"> لأن</w:t>
      </w:r>
      <w:r w:rsidR="00DA7DD6" w:rsidRPr="002F3D54">
        <w:rPr>
          <w:rFonts w:hint="cs"/>
          <w:color w:val="auto"/>
          <w:rtl/>
        </w:rPr>
        <w:t>ّ</w:t>
      </w:r>
      <w:r w:rsidRPr="002F3D54">
        <w:rPr>
          <w:rFonts w:hint="cs"/>
          <w:color w:val="auto"/>
          <w:rtl/>
        </w:rPr>
        <w:t xml:space="preserve"> القتل عقوبة</w:t>
      </w:r>
      <w:r w:rsidR="00021530" w:rsidRPr="002F3D54">
        <w:rPr>
          <w:rFonts w:hint="cs"/>
          <w:color w:val="auto"/>
          <w:rtl/>
        </w:rPr>
        <w:t xml:space="preserve">، </w:t>
      </w:r>
      <w:r w:rsidRPr="002F3D54">
        <w:rPr>
          <w:rFonts w:hint="cs"/>
          <w:color w:val="auto"/>
          <w:rtl/>
        </w:rPr>
        <w:t>وهو ليس من أهل أن</w:t>
      </w:r>
      <w:r w:rsidR="00DA7DD6" w:rsidRPr="002F3D54">
        <w:rPr>
          <w:rFonts w:hint="cs"/>
          <w:color w:val="auto"/>
          <w:rtl/>
        </w:rPr>
        <w:t>ْت</w:t>
      </w:r>
      <w:r w:rsidRPr="002F3D54">
        <w:rPr>
          <w:rFonts w:hint="cs"/>
          <w:color w:val="auto"/>
          <w:rtl/>
        </w:rPr>
        <w:t>لزمه العقوبة في الدنيا بمباشرة سببها</w:t>
      </w:r>
      <w:r w:rsidRPr="002F3D54">
        <w:rPr>
          <w:rStyle w:val="ae"/>
          <w:color w:val="auto"/>
          <w:rtl/>
        </w:rPr>
        <w:t>(</w:t>
      </w:r>
      <w:r w:rsidRPr="002F3D54">
        <w:rPr>
          <w:rStyle w:val="ae"/>
          <w:color w:val="auto"/>
          <w:rtl/>
        </w:rPr>
        <w:footnoteReference w:id="933"/>
      </w:r>
      <w:r w:rsidRPr="002F3D54">
        <w:rPr>
          <w:rStyle w:val="ae"/>
          <w:color w:val="auto"/>
          <w:rtl/>
        </w:rPr>
        <w:t>)</w:t>
      </w:r>
      <w:r w:rsidR="00021530" w:rsidRPr="002F3D54">
        <w:rPr>
          <w:color w:val="auto"/>
          <w:rtl/>
        </w:rPr>
        <w:t xml:space="preserve">، </w:t>
      </w:r>
      <w:r w:rsidRPr="002F3D54">
        <w:rPr>
          <w:rFonts w:hint="cs"/>
          <w:color w:val="auto"/>
          <w:rtl/>
        </w:rPr>
        <w:t>فتخصيصه بالد</w:t>
      </w:r>
      <w:r w:rsidR="00DA7DD6" w:rsidRPr="002F3D54">
        <w:rPr>
          <w:rFonts w:hint="cs"/>
          <w:color w:val="auto"/>
          <w:rtl/>
        </w:rPr>
        <w:t>ُّ</w:t>
      </w:r>
      <w:r w:rsidRPr="002F3D54">
        <w:rPr>
          <w:rFonts w:hint="cs"/>
          <w:color w:val="auto"/>
          <w:rtl/>
        </w:rPr>
        <w:t>نيا إشارة إلى أن</w:t>
      </w:r>
      <w:r w:rsidR="00DA7DD6" w:rsidRPr="002F3D54">
        <w:rPr>
          <w:rFonts w:hint="cs"/>
          <w:color w:val="auto"/>
          <w:rtl/>
        </w:rPr>
        <w:t>ّ</w:t>
      </w:r>
      <w:r w:rsidRPr="002F3D54">
        <w:rPr>
          <w:rFonts w:hint="cs"/>
          <w:color w:val="auto"/>
          <w:rtl/>
        </w:rPr>
        <w:t>ه م</w:t>
      </w:r>
      <w:r w:rsidR="00DA7DD6" w:rsidRPr="002F3D54">
        <w:rPr>
          <w:rFonts w:hint="cs"/>
          <w:color w:val="auto"/>
          <w:rtl/>
        </w:rPr>
        <w:t>ِ</w:t>
      </w:r>
      <w:r w:rsidRPr="002F3D54">
        <w:rPr>
          <w:rFonts w:hint="cs"/>
          <w:color w:val="auto"/>
          <w:rtl/>
        </w:rPr>
        <w:t>ن أهل العقوبة في الآخرة</w:t>
      </w:r>
      <w:r w:rsidR="00021530" w:rsidRPr="002F3D54">
        <w:rPr>
          <w:color w:val="auto"/>
          <w:rtl/>
        </w:rPr>
        <w:t xml:space="preserve">، </w:t>
      </w:r>
      <w:r w:rsidRPr="002F3D54">
        <w:rPr>
          <w:rFonts w:hint="cs"/>
          <w:color w:val="auto"/>
          <w:rtl/>
        </w:rPr>
        <w:t>فأولى ما يعل</w:t>
      </w:r>
      <w:r w:rsidR="00DA7DD6" w:rsidRPr="002F3D54">
        <w:rPr>
          <w:rFonts w:hint="cs"/>
          <w:color w:val="auto"/>
          <w:rtl/>
        </w:rPr>
        <w:t>َّ</w:t>
      </w:r>
      <w:r w:rsidRPr="002F3D54">
        <w:rPr>
          <w:rFonts w:hint="cs"/>
          <w:color w:val="auto"/>
          <w:rtl/>
        </w:rPr>
        <w:t>ل به في عد</w:t>
      </w:r>
      <w:r w:rsidR="00DA7DD6" w:rsidRPr="002F3D54">
        <w:rPr>
          <w:rFonts w:hint="cs"/>
          <w:color w:val="auto"/>
          <w:rtl/>
        </w:rPr>
        <w:t>َ</w:t>
      </w:r>
      <w:r w:rsidRPr="002F3D54">
        <w:rPr>
          <w:rFonts w:hint="cs"/>
          <w:color w:val="auto"/>
          <w:rtl/>
        </w:rPr>
        <w:t>م ق</w:t>
      </w:r>
      <w:r w:rsidR="00DA7DD6" w:rsidRPr="002F3D54">
        <w:rPr>
          <w:rFonts w:hint="cs"/>
          <w:color w:val="auto"/>
          <w:rtl/>
        </w:rPr>
        <w:t>َ</w:t>
      </w:r>
      <w:r w:rsidRPr="002F3D54">
        <w:rPr>
          <w:rFonts w:hint="cs"/>
          <w:color w:val="auto"/>
          <w:rtl/>
        </w:rPr>
        <w:t>تل الصبي المرتد</w:t>
      </w:r>
      <w:r w:rsidR="00DA7DD6" w:rsidRPr="002F3D54">
        <w:rPr>
          <w:rFonts w:hint="cs"/>
          <w:color w:val="auto"/>
          <w:rtl/>
        </w:rPr>
        <w:t>ّ</w:t>
      </w:r>
      <w:r w:rsidRPr="002F3D54">
        <w:rPr>
          <w:rFonts w:hint="cs"/>
          <w:color w:val="auto"/>
          <w:rtl/>
        </w:rPr>
        <w:t xml:space="preserve"> ما ذكرنا من تعليل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وهو </w:t>
      </w:r>
      <w:r w:rsidRPr="002F3D54">
        <w:rPr>
          <w:rFonts w:hint="cs"/>
          <w:color w:val="auto"/>
          <w:rtl/>
        </w:rPr>
        <w:lastRenderedPageBreak/>
        <w:t>قوله</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لا يقتل لقيام الشبهة لسبب اختلاف العلماء في صح</w:t>
      </w:r>
      <w:r w:rsidR="00DA7DD6" w:rsidRPr="002F3D54">
        <w:rPr>
          <w:rFonts w:hint="cs"/>
          <w:color w:val="auto"/>
          <w:rtl/>
        </w:rPr>
        <w:t>َّ</w:t>
      </w:r>
      <w:r w:rsidRPr="002F3D54">
        <w:rPr>
          <w:rFonts w:hint="cs"/>
          <w:color w:val="auto"/>
          <w:rtl/>
        </w:rPr>
        <w:t>ة اسلامه في الصغر</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934"/>
      </w:r>
      <w:r w:rsidRPr="002F3D54">
        <w:rPr>
          <w:rStyle w:val="ae"/>
          <w:color w:val="auto"/>
          <w:rtl/>
        </w:rPr>
        <w:t>)</w:t>
      </w:r>
      <w:r w:rsidR="00FB5814">
        <w:rPr>
          <w:rFonts w:hint="cs"/>
          <w:color w:val="auto"/>
          <w:rtl/>
        </w:rPr>
        <w:t>،</w:t>
      </w:r>
      <w:r w:rsidRPr="002F3D54">
        <w:rPr>
          <w:rFonts w:hint="cs"/>
          <w:color w:val="auto"/>
          <w:rtl/>
        </w:rPr>
        <w:t xml:space="preserve"> والله أعلم</w:t>
      </w:r>
      <w:r w:rsidR="00021530" w:rsidRPr="002F3D54">
        <w:rPr>
          <w:rFonts w:hint="cs"/>
          <w:color w:val="auto"/>
          <w:rtl/>
        </w:rPr>
        <w:t>.</w:t>
      </w:r>
    </w:p>
    <w:p w:rsidR="00780C17" w:rsidRPr="002F3D54" w:rsidRDefault="00780C17" w:rsidP="002F3D54">
      <w:pPr>
        <w:bidi w:val="0"/>
        <w:ind w:firstLine="567"/>
        <w:rPr>
          <w:b/>
          <w:bCs/>
          <w:color w:val="auto"/>
          <w:sz w:val="48"/>
          <w:szCs w:val="48"/>
          <w:lang w:val="en-GB"/>
        </w:rPr>
      </w:pPr>
      <w:r w:rsidRPr="002F3D54">
        <w:rPr>
          <w:b/>
          <w:bCs/>
          <w:color w:val="auto"/>
          <w:sz w:val="48"/>
          <w:szCs w:val="48"/>
          <w:rtl/>
        </w:rPr>
        <w:br w:type="page"/>
      </w:r>
    </w:p>
    <w:p w:rsidR="00021530" w:rsidRPr="002F3D54" w:rsidRDefault="0023359C" w:rsidP="002F3D54">
      <w:pPr>
        <w:pStyle w:val="3"/>
        <w:keepNext w:val="0"/>
        <w:widowControl w:val="0"/>
        <w:bidi/>
        <w:spacing w:before="0" w:after="0"/>
        <w:ind w:firstLine="567"/>
        <w:rPr>
          <w:color w:val="auto"/>
          <w:rtl/>
        </w:rPr>
      </w:pPr>
      <w:bookmarkStart w:id="296" w:name="_Toc436824743"/>
      <w:bookmarkStart w:id="297" w:name="_Toc436865579"/>
      <w:bookmarkStart w:id="298" w:name="_Toc436866734"/>
      <w:r w:rsidRPr="002F3D54">
        <w:rPr>
          <w:rFonts w:hint="cs"/>
          <w:color w:val="auto"/>
          <w:rtl/>
        </w:rPr>
        <w:lastRenderedPageBreak/>
        <w:t>باب</w:t>
      </w:r>
      <w:r w:rsidR="00021530" w:rsidRPr="002F3D54">
        <w:rPr>
          <w:rFonts w:hint="cs"/>
          <w:color w:val="auto"/>
          <w:rtl/>
        </w:rPr>
        <w:t xml:space="preserve">: </w:t>
      </w:r>
      <w:r w:rsidRPr="002F3D54">
        <w:rPr>
          <w:rFonts w:hint="cs"/>
          <w:color w:val="auto"/>
          <w:rtl/>
        </w:rPr>
        <w:t>البغاة</w:t>
      </w:r>
      <w:r w:rsidRPr="002F3D54">
        <w:rPr>
          <w:rStyle w:val="ae"/>
          <w:color w:val="auto"/>
          <w:rtl/>
        </w:rPr>
        <w:t>(</w:t>
      </w:r>
      <w:r w:rsidRPr="002F3D54">
        <w:rPr>
          <w:rStyle w:val="ae"/>
          <w:color w:val="auto"/>
          <w:rtl/>
        </w:rPr>
        <w:footnoteReference w:id="935"/>
      </w:r>
      <w:r w:rsidRPr="002F3D54">
        <w:rPr>
          <w:rStyle w:val="ae"/>
          <w:color w:val="auto"/>
          <w:rtl/>
        </w:rPr>
        <w:t>)</w:t>
      </w:r>
      <w:r w:rsidR="00021530" w:rsidRPr="002F3D54">
        <w:rPr>
          <w:rFonts w:hint="cs"/>
          <w:color w:val="auto"/>
          <w:rtl/>
        </w:rPr>
        <w:t>.</w:t>
      </w:r>
      <w:bookmarkEnd w:id="296"/>
      <w:bookmarkEnd w:id="297"/>
      <w:bookmarkEnd w:id="298"/>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59" o:spid="_x0000_s1137" type="#_x0000_t202" style="position:absolute;left:0;text-align:left;margin-left:0;margin-top:26.9pt;width:80.85pt;height:30.45pt;flip:x;z-index:25185382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" stroked="f">
            <v:textbox style="mso-fit-shape-to-text:t">
              <w:txbxContent>
                <w:p w:rsidR="00E408E2" w:rsidRPr="00DF52DB" w:rsidRDefault="00E408E2" w:rsidP="00DF52DB">
                  <w:pPr>
                    <w:ind w:firstLine="0"/>
                    <w:rPr>
                      <w:color w:val="auto"/>
                      <w:sz w:val="6"/>
                      <w:szCs w:val="6"/>
                    </w:rPr>
                  </w:pPr>
                  <w:r w:rsidRPr="00DF52DB">
                    <w:rPr>
                      <w:sz w:val="28"/>
                      <w:szCs w:val="28"/>
                      <w:rtl/>
                    </w:rPr>
                    <w:t>[لوح507/أ]</w:t>
                  </w:r>
                </w:p>
              </w:txbxContent>
            </v:textbox>
            <w10:wrap anchorx="page"/>
          </v:shape>
        </w:pict>
      </w:r>
      <w:r w:rsidR="00AD060A" w:rsidRPr="002F3D54">
        <w:rPr>
          <w:rFonts w:hint="cs"/>
          <w:color w:val="auto"/>
          <w:rtl/>
        </w:rPr>
        <w:t>أ</w:t>
      </w:r>
      <w:r w:rsidR="0023359C" w:rsidRPr="002F3D54">
        <w:rPr>
          <w:rFonts w:hint="cs"/>
          <w:color w:val="auto"/>
          <w:rtl/>
        </w:rPr>
        <w:t>خ</w:t>
      </w:r>
      <w:r w:rsidR="00AD060A" w:rsidRPr="002F3D54">
        <w:rPr>
          <w:rFonts w:hint="cs"/>
          <w:color w:val="auto"/>
          <w:rtl/>
        </w:rPr>
        <w:t>َّ</w:t>
      </w:r>
      <w:r w:rsidR="0023359C" w:rsidRPr="002F3D54">
        <w:rPr>
          <w:rFonts w:hint="cs"/>
          <w:color w:val="auto"/>
          <w:rtl/>
        </w:rPr>
        <w:t>ر هذا الباب عن باب المرتد</w:t>
      </w:r>
      <w:r w:rsidR="00AD060A" w:rsidRPr="002F3D54">
        <w:rPr>
          <w:rFonts w:hint="cs"/>
          <w:color w:val="auto"/>
          <w:rtl/>
        </w:rPr>
        <w:t>ّ</w:t>
      </w:r>
      <w:r w:rsidR="0023359C" w:rsidRPr="002F3D54">
        <w:rPr>
          <w:rFonts w:hint="cs"/>
          <w:color w:val="auto"/>
          <w:rtl/>
        </w:rPr>
        <w:t xml:space="preserve"> لقل</w:t>
      </w:r>
      <w:r w:rsidR="00AD060A" w:rsidRPr="002F3D54">
        <w:rPr>
          <w:rFonts w:hint="cs"/>
          <w:color w:val="auto"/>
          <w:rtl/>
        </w:rPr>
        <w:t>ّ</w:t>
      </w:r>
      <w:r w:rsidR="0023359C" w:rsidRPr="002F3D54">
        <w:rPr>
          <w:rFonts w:hint="cs"/>
          <w:color w:val="auto"/>
          <w:rtl/>
        </w:rPr>
        <w:t>ة وجوده</w:t>
      </w:r>
      <w:r w:rsidR="00021530" w:rsidRPr="002F3D54">
        <w:rPr>
          <w:rFonts w:hint="cs"/>
          <w:color w:val="auto"/>
          <w:rtl/>
        </w:rPr>
        <w:t xml:space="preserve">؛ </w:t>
      </w:r>
      <w:r w:rsidR="0023359C" w:rsidRPr="002F3D54">
        <w:rPr>
          <w:rFonts w:hint="cs"/>
          <w:color w:val="auto"/>
          <w:rtl/>
        </w:rPr>
        <w:t>فالبغاة</w:t>
      </w:r>
      <w:r w:rsidR="00021530" w:rsidRPr="002F3D54">
        <w:rPr>
          <w:rFonts w:hint="cs"/>
          <w:color w:val="auto"/>
          <w:rtl/>
        </w:rPr>
        <w:t xml:space="preserve">: </w:t>
      </w:r>
      <w:r w:rsidR="0023359C" w:rsidRPr="002F3D54">
        <w:rPr>
          <w:rFonts w:hint="cs"/>
          <w:color w:val="auto"/>
          <w:rtl/>
        </w:rPr>
        <w:t>جمع الباغي كالقضاة</w:t>
      </w:r>
      <w:r w:rsidR="00021530" w:rsidRPr="002F3D54">
        <w:rPr>
          <w:rFonts w:hint="cs"/>
          <w:color w:val="auto"/>
          <w:rtl/>
        </w:rPr>
        <w:t xml:space="preserve">، </w:t>
      </w:r>
      <w:r w:rsidR="0023359C" w:rsidRPr="002F3D54">
        <w:rPr>
          <w:rFonts w:hint="cs"/>
          <w:color w:val="auto"/>
          <w:rtl/>
        </w:rPr>
        <w:t>والغزاة في جمع القاضي والغازي</w:t>
      </w:r>
      <w:r w:rsidR="00021530" w:rsidRPr="002F3D54">
        <w:rPr>
          <w:rFonts w:hint="cs"/>
          <w:color w:val="auto"/>
          <w:rtl/>
        </w:rPr>
        <w:t xml:space="preserve">، </w:t>
      </w:r>
      <w:r w:rsidR="0023359C" w:rsidRPr="002F3D54">
        <w:rPr>
          <w:rFonts w:hint="cs"/>
          <w:color w:val="auto"/>
          <w:rtl/>
        </w:rPr>
        <w:t>وهذا قياس مطّرِد في جمع اسم الفاعل من المعتل</w:t>
      </w:r>
      <w:r w:rsidR="00AD060A" w:rsidRPr="002F3D54">
        <w:rPr>
          <w:rFonts w:hint="cs"/>
          <w:color w:val="auto"/>
          <w:rtl/>
        </w:rPr>
        <w:t>ِّ</w:t>
      </w:r>
      <w:r w:rsidR="0023359C" w:rsidRPr="002F3D54">
        <w:rPr>
          <w:rFonts w:hint="cs"/>
          <w:color w:val="auto"/>
          <w:rtl/>
        </w:rPr>
        <w:t xml:space="preserve"> ال</w:t>
      </w:r>
      <w:r w:rsidR="00AD060A" w:rsidRPr="002F3D54">
        <w:rPr>
          <w:rFonts w:hint="cs"/>
          <w:color w:val="auto"/>
          <w:rtl/>
        </w:rPr>
        <w:t>َّ</w:t>
      </w:r>
      <w:r w:rsidR="0023359C" w:rsidRPr="002F3D54">
        <w:rPr>
          <w:rFonts w:hint="cs"/>
          <w:color w:val="auto"/>
          <w:rtl/>
        </w:rPr>
        <w:t>لام</w:t>
      </w:r>
      <w:r w:rsidR="00AD060A" w:rsidRPr="002F3D54">
        <w:rPr>
          <w:rFonts w:hint="cs"/>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60" o:spid="_x0000_s1138" type="#_x0000_t202" style="position:absolute;left:0;text-align:left;margin-left:0;margin-top:30.5pt;width:80.85pt;height:30.45pt;flip:x;z-index:25185587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" stroked="f">
            <v:textbox style="mso-fit-shape-to-text:t">
              <w:txbxContent>
                <w:p w:rsidR="00E408E2" w:rsidRPr="0093495C" w:rsidRDefault="00E408E2" w:rsidP="009A4529">
                  <w:pPr>
                    <w:ind w:firstLine="0"/>
                    <w:jc w:val="center"/>
                    <w:rPr>
                      <w:color w:val="auto"/>
                      <w:sz w:val="28"/>
                      <w:szCs w:val="28"/>
                    </w:rPr>
                  </w:pPr>
                  <w:r w:rsidRPr="0093495C">
                    <w:rPr>
                      <w:color w:val="auto"/>
                      <w:sz w:val="28"/>
                      <w:szCs w:val="28"/>
                      <w:rtl/>
                    </w:rPr>
                    <w:t>[دعوة البغاة وقتالهم]</w:t>
                  </w:r>
                </w:p>
                <w:p w:rsidR="00E408E2" w:rsidRPr="0093495C" w:rsidRDefault="00E408E2" w:rsidP="0093495C">
                  <w:pPr>
                    <w:ind w:firstLine="0"/>
                    <w:rPr>
                      <w:color w:val="auto"/>
                      <w:sz w:val="6"/>
                      <w:szCs w:val="6"/>
                    </w:rPr>
                  </w:pPr>
                </w:p>
              </w:txbxContent>
            </v:textbox>
            <w10:wrap anchorx="page"/>
          </v:shape>
        </w:pict>
      </w:r>
      <w:r w:rsidR="0023359C" w:rsidRPr="002F3D54">
        <w:rPr>
          <w:rFonts w:hint="cs"/>
          <w:color w:val="auto"/>
          <w:rtl/>
        </w:rPr>
        <w:t>ذكر في الص</w:t>
      </w:r>
      <w:r w:rsidR="00AD060A" w:rsidRPr="002F3D54">
        <w:rPr>
          <w:rFonts w:hint="cs"/>
          <w:color w:val="auto"/>
          <w:rtl/>
        </w:rPr>
        <w:t>ِّ</w:t>
      </w:r>
      <w:r w:rsidR="0023359C" w:rsidRPr="002F3D54">
        <w:rPr>
          <w:rFonts w:hint="cs"/>
          <w:color w:val="auto"/>
          <w:rtl/>
        </w:rPr>
        <w:t>حاح</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يقال</w:t>
      </w:r>
      <w:r w:rsidR="00021530" w:rsidRPr="002F3D54">
        <w:rPr>
          <w:rFonts w:hint="cs"/>
          <w:color w:val="auto"/>
          <w:rtl/>
        </w:rPr>
        <w:t xml:space="preserve">: </w:t>
      </w:r>
      <w:r w:rsidR="005D6AC4" w:rsidRPr="002F3D54">
        <w:rPr>
          <w:rFonts w:cs="CTraditional Arabic" w:hint="cs"/>
          <w:color w:val="auto"/>
          <w:rtl/>
        </w:rPr>
        <w:t>$</w:t>
      </w:r>
      <w:r w:rsidR="0023359C" w:rsidRPr="002F3D54">
        <w:rPr>
          <w:color w:val="auto"/>
          <w:rtl/>
        </w:rPr>
        <w:t>تغلب على بلد كذا</w:t>
      </w:r>
      <w:r w:rsidR="00021530" w:rsidRPr="002F3D54">
        <w:rPr>
          <w:color w:val="auto"/>
          <w:rtl/>
        </w:rPr>
        <w:t xml:space="preserve">: </w:t>
      </w:r>
      <w:r w:rsidR="0023359C" w:rsidRPr="002F3D54">
        <w:rPr>
          <w:color w:val="auto"/>
          <w:rtl/>
        </w:rPr>
        <w:t>استولى عليه قهر</w:t>
      </w:r>
      <w:r w:rsidR="002F3D54">
        <w:rPr>
          <w:color w:val="auto"/>
          <w:rtl/>
        </w:rPr>
        <w:t>ًا</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936"/>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bookmarkStart w:id="299" w:name="_Toc436824744"/>
      <w:bookmarkStart w:id="300" w:name="_Toc436865580"/>
      <w:bookmarkStart w:id="301" w:name="_Toc436866735"/>
      <w:r w:rsidRPr="002F3D54">
        <w:rPr>
          <w:rStyle w:val="Char8"/>
          <w:rFonts w:hint="cs"/>
          <w:color w:val="auto"/>
          <w:rtl/>
        </w:rPr>
        <w:t>(وإذا تغل</w:t>
      </w:r>
      <w:r w:rsidR="00AD060A" w:rsidRPr="002F3D54">
        <w:rPr>
          <w:rStyle w:val="Char8"/>
          <w:rFonts w:hint="cs"/>
          <w:color w:val="auto"/>
          <w:rtl/>
        </w:rPr>
        <w:t>َّ</w:t>
      </w:r>
      <w:r w:rsidRPr="002F3D54">
        <w:rPr>
          <w:rStyle w:val="Char8"/>
          <w:rFonts w:hint="cs"/>
          <w:color w:val="auto"/>
          <w:rtl/>
        </w:rPr>
        <w:t>ب قوم من المسلمين على بلد وخرجوا ع</w:t>
      </w:r>
      <w:r w:rsidR="00AD060A" w:rsidRPr="002F3D54">
        <w:rPr>
          <w:rStyle w:val="Char8"/>
          <w:rFonts w:hint="cs"/>
          <w:color w:val="auto"/>
          <w:rtl/>
        </w:rPr>
        <w:t>َ</w:t>
      </w:r>
      <w:r w:rsidRPr="002F3D54">
        <w:rPr>
          <w:rStyle w:val="Char8"/>
          <w:rFonts w:hint="cs"/>
          <w:color w:val="auto"/>
          <w:rtl/>
        </w:rPr>
        <w:t>ن</w:t>
      </w:r>
      <w:bookmarkEnd w:id="299"/>
      <w:bookmarkEnd w:id="300"/>
      <w:bookmarkEnd w:id="301"/>
      <w:r w:rsidRPr="002F3D54">
        <w:rPr>
          <w:rStyle w:val="ae"/>
          <w:color w:val="auto"/>
          <w:rtl/>
        </w:rPr>
        <w:t>(</w:t>
      </w:r>
      <w:r w:rsidRPr="002F3D54">
        <w:rPr>
          <w:rStyle w:val="ae"/>
          <w:color w:val="auto"/>
          <w:rtl/>
        </w:rPr>
        <w:footnoteReference w:id="937"/>
      </w:r>
      <w:r w:rsidRPr="002F3D54">
        <w:rPr>
          <w:rStyle w:val="ae"/>
          <w:color w:val="auto"/>
          <w:rtl/>
        </w:rPr>
        <w:t>)</w:t>
      </w:r>
      <w:r w:rsidRPr="002F3D54">
        <w:rPr>
          <w:rStyle w:val="Char8"/>
          <w:rFonts w:hint="cs"/>
          <w:color w:val="auto"/>
          <w:rtl/>
        </w:rPr>
        <w:t>طاعة الإمام</w:t>
      </w:r>
      <w:r w:rsidR="00021530" w:rsidRPr="002F3D54">
        <w:rPr>
          <w:rStyle w:val="Char8"/>
          <w:rFonts w:hint="cs"/>
          <w:color w:val="auto"/>
          <w:rtl/>
        </w:rPr>
        <w:t xml:space="preserve">، </w:t>
      </w:r>
      <w:r w:rsidRPr="002F3D54">
        <w:rPr>
          <w:rStyle w:val="Char8"/>
          <w:rFonts w:hint="cs"/>
          <w:color w:val="auto"/>
          <w:rtl/>
        </w:rPr>
        <w:t>دعاهم إلى العَوْدِ إلى الجماعة)</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ولكن</w:t>
      </w:r>
      <w:r w:rsidR="00AD060A" w:rsidRPr="002F3D54">
        <w:rPr>
          <w:rFonts w:hint="cs"/>
          <w:color w:val="auto"/>
          <w:rtl/>
        </w:rPr>
        <w:t>ْ هذا ليس بأمرٍ واجب</w:t>
      </w:r>
      <w:r w:rsidRPr="002F3D54">
        <w:rPr>
          <w:rFonts w:hint="cs"/>
          <w:color w:val="auto"/>
          <w:rtl/>
        </w:rPr>
        <w:t xml:space="preserve"> فإن</w:t>
      </w:r>
      <w:r w:rsidR="00AD060A" w:rsidRPr="002F3D54">
        <w:rPr>
          <w:rFonts w:hint="cs"/>
          <w:color w:val="auto"/>
          <w:rtl/>
        </w:rPr>
        <w:t>ّ</w:t>
      </w:r>
      <w:r w:rsidRPr="002F3D54">
        <w:rPr>
          <w:rFonts w:hint="cs"/>
          <w:color w:val="auto"/>
          <w:rtl/>
        </w:rPr>
        <w:t xml:space="preserve"> أهل العدل إذا لم يف</w:t>
      </w:r>
      <w:r w:rsidR="00AD060A" w:rsidRPr="002F3D54">
        <w:rPr>
          <w:rFonts w:hint="cs"/>
          <w:color w:val="auto"/>
          <w:rtl/>
        </w:rPr>
        <w:t>ْ</w:t>
      </w:r>
      <w:r w:rsidRPr="002F3D54">
        <w:rPr>
          <w:rFonts w:hint="cs"/>
          <w:color w:val="auto"/>
          <w:rtl/>
        </w:rPr>
        <w:t xml:space="preserve">علوا ذلك بل </w:t>
      </w:r>
      <w:r w:rsidR="00AD060A" w:rsidRPr="002F3D54">
        <w:rPr>
          <w:rFonts w:hint="cs"/>
          <w:color w:val="auto"/>
          <w:rtl/>
        </w:rPr>
        <w:t>[قاتلوهم]</w:t>
      </w:r>
      <w:r w:rsidRPr="002F3D54">
        <w:rPr>
          <w:rFonts w:hint="cs"/>
          <w:color w:val="auto"/>
          <w:vertAlign w:val="superscript"/>
          <w:rtl/>
        </w:rPr>
        <w:t>(</w:t>
      </w:r>
      <w:r w:rsidRPr="002F3D54">
        <w:rPr>
          <w:rStyle w:val="ae"/>
          <w:color w:val="auto"/>
          <w:rtl/>
        </w:rPr>
        <w:footnoteReference w:id="938"/>
      </w:r>
      <w:r w:rsidRPr="002F3D54">
        <w:rPr>
          <w:rFonts w:hint="cs"/>
          <w:color w:val="auto"/>
          <w:vertAlign w:val="superscript"/>
          <w:rtl/>
        </w:rPr>
        <w:t>)</w:t>
      </w:r>
      <w:r w:rsidR="00AD060A" w:rsidRPr="002F3D54">
        <w:rPr>
          <w:rFonts w:hint="cs"/>
          <w:color w:val="auto"/>
          <w:rtl/>
        </w:rPr>
        <w:t xml:space="preserve"> فلا شيء عليهم</w:t>
      </w:r>
      <w:r w:rsidR="007513B8" w:rsidRPr="002F3D54">
        <w:rPr>
          <w:rFonts w:hint="cs"/>
          <w:color w:val="auto"/>
          <w:rtl/>
        </w:rPr>
        <w:t>لأنَّه</w:t>
      </w:r>
      <w:r w:rsidRPr="002F3D54">
        <w:rPr>
          <w:rFonts w:hint="cs"/>
          <w:color w:val="auto"/>
          <w:rtl/>
        </w:rPr>
        <w:t>م قد ع</w:t>
      </w:r>
      <w:r w:rsidR="00AD060A" w:rsidRPr="002F3D54">
        <w:rPr>
          <w:rFonts w:hint="cs"/>
          <w:color w:val="auto"/>
          <w:rtl/>
        </w:rPr>
        <w:t>ِ</w:t>
      </w:r>
      <w:r w:rsidRPr="002F3D54">
        <w:rPr>
          <w:rFonts w:hint="cs"/>
          <w:color w:val="auto"/>
          <w:rtl/>
        </w:rPr>
        <w:t>لموا ما يقاتلون عليه</w:t>
      </w:r>
      <w:r w:rsidR="00021530" w:rsidRPr="002F3D54">
        <w:rPr>
          <w:rFonts w:hint="cs"/>
          <w:color w:val="auto"/>
          <w:rtl/>
        </w:rPr>
        <w:t xml:space="preserve">، </w:t>
      </w:r>
      <w:r w:rsidRPr="002F3D54">
        <w:rPr>
          <w:rFonts w:hint="cs"/>
          <w:color w:val="auto"/>
          <w:rtl/>
        </w:rPr>
        <w:t>فحالهم في ذلك كحال المرتد</w:t>
      </w:r>
      <w:r w:rsidR="00AD060A" w:rsidRPr="002F3D54">
        <w:rPr>
          <w:rFonts w:hint="cs"/>
          <w:color w:val="auto"/>
          <w:rtl/>
        </w:rPr>
        <w:t>ِّ</w:t>
      </w:r>
      <w:r w:rsidRPr="002F3D54">
        <w:rPr>
          <w:rFonts w:hint="cs"/>
          <w:color w:val="auto"/>
          <w:rtl/>
        </w:rPr>
        <w:t>ين وأهل الحرب الذين بلغتهم الد</w:t>
      </w:r>
      <w:r w:rsidR="00AD060A" w:rsidRPr="002F3D54">
        <w:rPr>
          <w:rFonts w:hint="cs"/>
          <w:color w:val="auto"/>
          <w:rtl/>
        </w:rPr>
        <w:t>َّ</w:t>
      </w:r>
      <w:r w:rsidRPr="002F3D54">
        <w:rPr>
          <w:rFonts w:hint="cs"/>
          <w:color w:val="auto"/>
          <w:rtl/>
        </w:rPr>
        <w:t>عوة</w:t>
      </w:r>
      <w:r w:rsidR="00021530" w:rsidRPr="002F3D54">
        <w:rPr>
          <w:rFonts w:hint="cs"/>
          <w:color w:val="auto"/>
          <w:rtl/>
        </w:rPr>
        <w:t xml:space="preserve">. </w:t>
      </w:r>
      <w:r w:rsidRPr="002F3D54">
        <w:rPr>
          <w:rFonts w:hint="cs"/>
          <w:color w:val="auto"/>
          <w:rtl/>
        </w:rPr>
        <w:t>ولهذا يجوز قتالهم بكل</w:t>
      </w:r>
      <w:r w:rsidR="00AD060A" w:rsidRPr="002F3D54">
        <w:rPr>
          <w:rFonts w:hint="cs"/>
          <w:color w:val="auto"/>
          <w:rtl/>
        </w:rPr>
        <w:t>ِّ</w:t>
      </w:r>
      <w:r w:rsidRPr="002F3D54">
        <w:rPr>
          <w:rFonts w:hint="cs"/>
          <w:color w:val="auto"/>
          <w:rtl/>
        </w:rPr>
        <w:t xml:space="preserve"> ما يجوز به ق</w:t>
      </w:r>
      <w:r w:rsidR="00AD060A" w:rsidRPr="002F3D54">
        <w:rPr>
          <w:rFonts w:hint="cs"/>
          <w:color w:val="auto"/>
          <w:rtl/>
        </w:rPr>
        <w:t>ِ</w:t>
      </w:r>
      <w:r w:rsidRPr="002F3D54">
        <w:rPr>
          <w:rFonts w:hint="cs"/>
          <w:color w:val="auto"/>
          <w:rtl/>
        </w:rPr>
        <w:t>تال أهل الحرب كالر</w:t>
      </w:r>
      <w:r w:rsidR="00AD060A" w:rsidRPr="002F3D54">
        <w:rPr>
          <w:rFonts w:hint="cs"/>
          <w:color w:val="auto"/>
          <w:rtl/>
        </w:rPr>
        <w:t>َّ</w:t>
      </w:r>
      <w:r w:rsidRPr="002F3D54">
        <w:rPr>
          <w:rFonts w:hint="cs"/>
          <w:color w:val="auto"/>
          <w:rtl/>
        </w:rPr>
        <w:t>مي بالنبل والمنجنيق وإرسال الماء والنار عليهم والبيات بالليل لأن</w:t>
      </w:r>
      <w:r w:rsidR="00AD060A" w:rsidRPr="002F3D54">
        <w:rPr>
          <w:rFonts w:hint="cs"/>
          <w:color w:val="auto"/>
          <w:rtl/>
        </w:rPr>
        <w:t>ّ</w:t>
      </w:r>
      <w:r w:rsidRPr="002F3D54">
        <w:rPr>
          <w:rFonts w:hint="cs"/>
          <w:color w:val="auto"/>
          <w:rtl/>
        </w:rPr>
        <w:t xml:space="preserve"> قتالهم فرض كقتال أهل الحرب والمرتد</w:t>
      </w:r>
      <w:r w:rsidR="00525126" w:rsidRPr="002F3D54">
        <w:rPr>
          <w:rFonts w:hint="cs"/>
          <w:color w:val="auto"/>
          <w:rtl/>
        </w:rPr>
        <w:t>ّ</w:t>
      </w:r>
      <w:r w:rsidRPr="002F3D54">
        <w:rPr>
          <w:rFonts w:hint="cs"/>
          <w:color w:val="auto"/>
          <w:rtl/>
        </w:rPr>
        <w:t>ين</w:t>
      </w:r>
      <w:r w:rsidRPr="002F3D54">
        <w:rPr>
          <w:rStyle w:val="ae"/>
          <w:color w:val="auto"/>
          <w:rtl/>
        </w:rPr>
        <w:t>(</w:t>
      </w:r>
      <w:r w:rsidRPr="002F3D54">
        <w:rPr>
          <w:rStyle w:val="ae"/>
          <w:color w:val="auto"/>
          <w:rtl/>
        </w:rPr>
        <w:footnoteReference w:id="939"/>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(لأن</w:t>
      </w:r>
      <w:r w:rsidR="00AD060A" w:rsidRPr="002F3D54">
        <w:rPr>
          <w:rFonts w:hint="cs"/>
          <w:b/>
          <w:bCs/>
          <w:color w:val="auto"/>
          <w:rtl/>
        </w:rPr>
        <w:t>َّ</w:t>
      </w:r>
      <w:r w:rsidRPr="002F3D54">
        <w:rPr>
          <w:rFonts w:hint="cs"/>
          <w:b/>
          <w:bCs/>
          <w:color w:val="auto"/>
          <w:rtl/>
        </w:rPr>
        <w:t xml:space="preserve"> علي</w:t>
      </w:r>
      <w:r w:rsidR="002F3D54">
        <w:rPr>
          <w:rFonts w:hint="cs"/>
          <w:b/>
          <w:bCs/>
          <w:color w:val="auto"/>
          <w:rtl/>
        </w:rPr>
        <w:t>ًا</w:t>
      </w:r>
      <w:r w:rsidR="007513B8" w:rsidRPr="002F3D54">
        <w:rPr>
          <w:rFonts w:ascii="AAA GoldenLotus" w:hAnsi="AAA GoldenLotus" w:cs="AAA GoldenLotus"/>
          <w:color w:val="auto"/>
          <w:sz w:val="30"/>
          <w:szCs w:val="30"/>
          <w:rtl/>
        </w:rPr>
        <w:t>ؓ</w:t>
      </w:r>
      <w:r w:rsidRPr="002F3D54">
        <w:rPr>
          <w:rFonts w:hint="cs"/>
          <w:b/>
          <w:bCs/>
          <w:color w:val="auto"/>
          <w:rtl/>
        </w:rPr>
        <w:t xml:space="preserve"> فعل كذلك)</w:t>
      </w:r>
      <w:r w:rsidRPr="002F3D54">
        <w:rPr>
          <w:rStyle w:val="ae"/>
          <w:color w:val="auto"/>
          <w:rtl/>
        </w:rPr>
        <w:t>(</w:t>
      </w:r>
      <w:r w:rsidRPr="002F3D54">
        <w:rPr>
          <w:rStyle w:val="ae"/>
          <w:color w:val="auto"/>
          <w:rtl/>
        </w:rPr>
        <w:footnoteReference w:id="940"/>
      </w:r>
      <w:r w:rsidRPr="002F3D54">
        <w:rPr>
          <w:rStyle w:val="ae"/>
          <w:color w:val="auto"/>
          <w:rtl/>
        </w:rPr>
        <w:t>)</w:t>
      </w:r>
      <w:r w:rsidRPr="002F3D54">
        <w:rPr>
          <w:rFonts w:hint="cs"/>
          <w:color w:val="auto"/>
          <w:rtl/>
        </w:rPr>
        <w:t xml:space="preserve"> فإن</w:t>
      </w:r>
      <w:r w:rsidR="00AD060A" w:rsidRPr="002F3D54">
        <w:rPr>
          <w:rFonts w:hint="cs"/>
          <w:color w:val="auto"/>
          <w:rtl/>
        </w:rPr>
        <w:t>َّ</w:t>
      </w:r>
      <w:r w:rsidRPr="002F3D54">
        <w:rPr>
          <w:rFonts w:hint="cs"/>
          <w:color w:val="auto"/>
          <w:rtl/>
        </w:rPr>
        <w:t xml:space="preserve">ه أنفذ ابن عباس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Pr="002F3D54">
        <w:rPr>
          <w:rFonts w:hint="cs"/>
          <w:color w:val="auto"/>
          <w:rtl/>
        </w:rPr>
        <w:t xml:space="preserve">فدعا أهل </w:t>
      </w:r>
      <w:r w:rsidRPr="002F3D54">
        <w:rPr>
          <w:rFonts w:hint="cs"/>
          <w:color w:val="auto"/>
          <w:rtl/>
        </w:rPr>
        <w:lastRenderedPageBreak/>
        <w:t>حروراء</w:t>
      </w:r>
      <w:r w:rsidRPr="002F3D54">
        <w:rPr>
          <w:rStyle w:val="ae"/>
          <w:color w:val="auto"/>
          <w:rtl/>
        </w:rPr>
        <w:t>(</w:t>
      </w:r>
      <w:r w:rsidRPr="002F3D54">
        <w:rPr>
          <w:rStyle w:val="ae"/>
          <w:color w:val="auto"/>
          <w:rtl/>
        </w:rPr>
        <w:footnoteReference w:id="941"/>
      </w:r>
      <w:r w:rsidRPr="002F3D54">
        <w:rPr>
          <w:rStyle w:val="ae"/>
          <w:color w:val="auto"/>
          <w:rtl/>
        </w:rPr>
        <w:t>)</w:t>
      </w:r>
      <w:r w:rsidRPr="002F3D54">
        <w:rPr>
          <w:rFonts w:hint="cs"/>
          <w:color w:val="auto"/>
          <w:rtl/>
        </w:rPr>
        <w:t>وناظرهم قبل قتالهم</w:t>
      </w:r>
      <w:r w:rsidR="00021530" w:rsidRPr="002F3D54">
        <w:rPr>
          <w:rFonts w:hint="cs"/>
          <w:color w:val="auto"/>
          <w:rtl/>
        </w:rPr>
        <w:t xml:space="preserve">، </w:t>
      </w:r>
      <w:r w:rsidRPr="002F3D54">
        <w:rPr>
          <w:rFonts w:hint="cs"/>
          <w:color w:val="auto"/>
          <w:rtl/>
        </w:rPr>
        <w:t>فلذلك كان</w:t>
      </w:r>
      <w:r w:rsidR="00AD060A" w:rsidRPr="002F3D54">
        <w:rPr>
          <w:rFonts w:hint="cs"/>
          <w:color w:val="auto"/>
          <w:rtl/>
        </w:rPr>
        <w:t>[</w:t>
      </w:r>
      <w:r w:rsidR="00FB5814">
        <w:rPr>
          <w:rFonts w:hint="cs"/>
          <w:color w:val="auto"/>
          <w:rtl/>
        </w:rPr>
        <w:t>...</w:t>
      </w:r>
      <w:r w:rsidR="00AD060A" w:rsidRPr="002F3D54">
        <w:rPr>
          <w:rFonts w:hint="cs"/>
          <w:color w:val="auto"/>
          <w:rtl/>
        </w:rPr>
        <w:t>]</w:t>
      </w:r>
      <w:r w:rsidRPr="002F3D54">
        <w:rPr>
          <w:rFonts w:hint="cs"/>
          <w:color w:val="auto"/>
          <w:vertAlign w:val="superscript"/>
          <w:rtl/>
        </w:rPr>
        <w:t>(</w:t>
      </w:r>
      <w:r w:rsidRPr="002F3D54">
        <w:rPr>
          <w:rStyle w:val="ae"/>
          <w:color w:val="auto"/>
          <w:rtl/>
        </w:rPr>
        <w:footnoteReference w:id="942"/>
      </w:r>
      <w:r w:rsidRPr="002F3D54">
        <w:rPr>
          <w:rFonts w:hint="cs"/>
          <w:color w:val="auto"/>
          <w:vertAlign w:val="superscript"/>
          <w:rtl/>
        </w:rPr>
        <w:t>)</w:t>
      </w:r>
      <w:r w:rsidRPr="002F3D54">
        <w:rPr>
          <w:rFonts w:hint="cs"/>
          <w:color w:val="auto"/>
          <w:rtl/>
        </w:rPr>
        <w:t xml:space="preserve"> الأحسن أن</w:t>
      </w:r>
      <w:r w:rsidR="00AD060A" w:rsidRPr="002F3D54">
        <w:rPr>
          <w:rFonts w:hint="cs"/>
          <w:color w:val="auto"/>
          <w:rtl/>
        </w:rPr>
        <w:t>ْ</w:t>
      </w:r>
      <w:r w:rsidRPr="002F3D54">
        <w:rPr>
          <w:rFonts w:hint="cs"/>
          <w:color w:val="auto"/>
          <w:rtl/>
        </w:rPr>
        <w:t xml:space="preserve"> يقد</w:t>
      </w:r>
      <w:r w:rsidR="00AD060A" w:rsidRPr="002F3D54">
        <w:rPr>
          <w:rFonts w:hint="cs"/>
          <w:color w:val="auto"/>
          <w:rtl/>
        </w:rPr>
        <w:t>ِّم ذلك على القتال</w:t>
      </w:r>
      <w:r w:rsidRPr="002F3D54">
        <w:rPr>
          <w:rFonts w:hint="cs"/>
          <w:color w:val="auto"/>
          <w:rtl/>
        </w:rPr>
        <w:t xml:space="preserve"> لأن</w:t>
      </w:r>
      <w:r w:rsidR="00AD060A" w:rsidRPr="002F3D54">
        <w:rPr>
          <w:rFonts w:hint="cs"/>
          <w:color w:val="auto"/>
          <w:rtl/>
        </w:rPr>
        <w:t>ّ</w:t>
      </w:r>
      <w:r w:rsidRPr="002F3D54">
        <w:rPr>
          <w:rFonts w:hint="cs"/>
          <w:color w:val="auto"/>
          <w:rtl/>
        </w:rPr>
        <w:t xml:space="preserve"> الكي آخ</w:t>
      </w:r>
      <w:r w:rsidR="00AD060A" w:rsidRPr="002F3D54">
        <w:rPr>
          <w:rFonts w:hint="cs"/>
          <w:color w:val="auto"/>
          <w:rtl/>
        </w:rPr>
        <w:t>ِ</w:t>
      </w:r>
      <w:r w:rsidRPr="002F3D54">
        <w:rPr>
          <w:rFonts w:hint="cs"/>
          <w:color w:val="auto"/>
          <w:rtl/>
        </w:rPr>
        <w:t>ر الد</w:t>
      </w:r>
      <w:r w:rsidR="00AD060A" w:rsidRPr="002F3D54">
        <w:rPr>
          <w:rFonts w:hint="cs"/>
          <w:color w:val="auto"/>
          <w:rtl/>
        </w:rPr>
        <w:t>َّ</w:t>
      </w:r>
      <w:r w:rsidRPr="002F3D54">
        <w:rPr>
          <w:rFonts w:hint="cs"/>
          <w:color w:val="auto"/>
          <w:rtl/>
        </w:rPr>
        <w:t>واء</w:t>
      </w:r>
      <w:r w:rsidRPr="002F3D54">
        <w:rPr>
          <w:rStyle w:val="ae"/>
          <w:color w:val="auto"/>
          <w:rtl/>
        </w:rPr>
        <w:t>(</w:t>
      </w:r>
      <w:r w:rsidRPr="002F3D54">
        <w:rPr>
          <w:rStyle w:val="ae"/>
          <w:color w:val="auto"/>
          <w:rtl/>
        </w:rPr>
        <w:footnoteReference w:id="943"/>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AD060A" w:rsidRPr="002F3D54">
        <w:rPr>
          <w:rFonts w:hint="cs"/>
          <w:color w:val="auto"/>
          <w:rtl/>
        </w:rPr>
        <w:t xml:space="preserve"> والإيضاح</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قيل</w:t>
      </w:r>
      <w:r w:rsidR="00021530" w:rsidRPr="002F3D54">
        <w:rPr>
          <w:rFonts w:hint="cs"/>
          <w:color w:val="auto"/>
          <w:rtl/>
        </w:rPr>
        <w:t xml:space="preserve">: </w:t>
      </w:r>
      <w:r w:rsidRPr="002F3D54">
        <w:rPr>
          <w:rFonts w:hint="cs"/>
          <w:color w:val="auto"/>
          <w:rtl/>
        </w:rPr>
        <w:t>في سبب خروجهم أن</w:t>
      </w:r>
      <w:r w:rsidR="00AD060A" w:rsidRPr="002F3D54">
        <w:rPr>
          <w:rFonts w:hint="cs"/>
          <w:color w:val="auto"/>
          <w:rtl/>
        </w:rPr>
        <w:t>َّ</w:t>
      </w:r>
      <w:r w:rsidRPr="002F3D54">
        <w:rPr>
          <w:rFonts w:hint="cs"/>
          <w:color w:val="auto"/>
          <w:rtl/>
        </w:rPr>
        <w:t xml:space="preserve"> علي</w:t>
      </w:r>
      <w:r w:rsidR="002F3D54">
        <w:rPr>
          <w:rFonts w:hint="cs"/>
          <w:color w:val="auto"/>
          <w:rtl/>
        </w:rPr>
        <w:t>ًا</w:t>
      </w:r>
      <w:r w:rsidR="007513B8" w:rsidRPr="002F3D54">
        <w:rPr>
          <w:rFonts w:ascii="AAA GoldenLotus" w:hAnsi="AAA GoldenLotus" w:cs="AAA GoldenLotus"/>
          <w:color w:val="auto"/>
          <w:sz w:val="30"/>
          <w:szCs w:val="30"/>
          <w:rtl/>
        </w:rPr>
        <w:t>ؓ</w:t>
      </w:r>
      <w:r w:rsidRPr="002F3D54">
        <w:rPr>
          <w:rFonts w:hint="cs"/>
          <w:color w:val="auto"/>
          <w:rtl/>
        </w:rPr>
        <w:t xml:space="preserve"> لما حك</w:t>
      </w:r>
      <w:r w:rsidR="00AD060A" w:rsidRPr="002F3D54">
        <w:rPr>
          <w:rFonts w:hint="cs"/>
          <w:color w:val="auto"/>
          <w:rtl/>
        </w:rPr>
        <w:t>َّ</w:t>
      </w:r>
      <w:r w:rsidRPr="002F3D54">
        <w:rPr>
          <w:rFonts w:hint="cs"/>
          <w:color w:val="auto"/>
          <w:rtl/>
        </w:rPr>
        <w:t>م  أبا موسى الأشعري</w:t>
      </w:r>
      <w:r w:rsidR="00AD060A" w:rsidRPr="002F3D54">
        <w:rPr>
          <w:rFonts w:hint="cs"/>
          <w:color w:val="auto"/>
          <w:vertAlign w:val="superscript"/>
          <w:rtl/>
        </w:rPr>
        <w:t>(</w:t>
      </w:r>
      <w:r w:rsidR="00AD060A" w:rsidRPr="002F3D54">
        <w:rPr>
          <w:rStyle w:val="ae"/>
          <w:color w:val="auto"/>
          <w:rtl/>
        </w:rPr>
        <w:footnoteReference w:id="944"/>
      </w:r>
      <w:r w:rsidR="00AD060A" w:rsidRPr="002F3D54">
        <w:rPr>
          <w:rFonts w:hint="cs"/>
          <w:color w:val="auto"/>
          <w:vertAlign w:val="superscript"/>
          <w:rtl/>
        </w:rPr>
        <w:t>)</w:t>
      </w:r>
      <w:r w:rsidRPr="002F3D54">
        <w:rPr>
          <w:rFonts w:hint="cs"/>
          <w:color w:val="auto"/>
          <w:rtl/>
        </w:rPr>
        <w:t xml:space="preserve"> بينه وبين معاوية</w:t>
      </w:r>
      <w:r w:rsidR="00021530" w:rsidRPr="002F3D54">
        <w:rPr>
          <w:rFonts w:hint="cs"/>
          <w:color w:val="auto"/>
          <w:rtl/>
        </w:rPr>
        <w:t xml:space="preserve">، </w:t>
      </w:r>
      <w:r w:rsidRPr="002F3D54">
        <w:rPr>
          <w:rFonts w:hint="cs"/>
          <w:color w:val="auto"/>
          <w:rtl/>
        </w:rPr>
        <w:t>خ</w:t>
      </w:r>
      <w:r w:rsidR="00AD060A" w:rsidRPr="002F3D54">
        <w:rPr>
          <w:rFonts w:hint="cs"/>
          <w:color w:val="auto"/>
          <w:rtl/>
        </w:rPr>
        <w:t>َ</w:t>
      </w:r>
      <w:r w:rsidRPr="002F3D54">
        <w:rPr>
          <w:rFonts w:hint="cs"/>
          <w:color w:val="auto"/>
          <w:rtl/>
        </w:rPr>
        <w:t>رجت طائفة م</w:t>
      </w:r>
      <w:r w:rsidR="00AD060A" w:rsidRPr="002F3D54">
        <w:rPr>
          <w:rFonts w:hint="cs"/>
          <w:color w:val="auto"/>
          <w:rtl/>
        </w:rPr>
        <w:t>ِ</w:t>
      </w:r>
      <w:r w:rsidRPr="002F3D54">
        <w:rPr>
          <w:rFonts w:hint="cs"/>
          <w:color w:val="auto"/>
          <w:rtl/>
        </w:rPr>
        <w:t xml:space="preserve">ن المسلمين على علي </w:t>
      </w:r>
      <w:r w:rsidR="007513B8" w:rsidRPr="002F3D54">
        <w:rPr>
          <w:rFonts w:ascii="AAA GoldenLotus" w:hAnsi="AAA GoldenLotus" w:cs="AAA GoldenLotus"/>
          <w:color w:val="auto"/>
          <w:sz w:val="30"/>
          <w:szCs w:val="30"/>
          <w:rtl/>
        </w:rPr>
        <w:t>ؓ</w:t>
      </w:r>
      <w:r w:rsidRPr="002F3D54">
        <w:rPr>
          <w:rFonts w:hint="cs"/>
          <w:color w:val="auto"/>
          <w:rtl/>
        </w:rPr>
        <w:t xml:space="preserve"> وقالوا</w:t>
      </w:r>
      <w:r w:rsidR="00021530" w:rsidRPr="002F3D54">
        <w:rPr>
          <w:rFonts w:hint="cs"/>
          <w:color w:val="auto"/>
          <w:rtl/>
        </w:rPr>
        <w:t xml:space="preserve">: </w:t>
      </w:r>
      <w:r w:rsidRPr="002F3D54">
        <w:rPr>
          <w:rFonts w:hint="cs"/>
          <w:color w:val="auto"/>
          <w:rtl/>
        </w:rPr>
        <w:t>القتال واج</w:t>
      </w:r>
      <w:r w:rsidR="00AD060A" w:rsidRPr="002F3D54">
        <w:rPr>
          <w:rFonts w:hint="cs"/>
          <w:color w:val="auto"/>
          <w:rtl/>
        </w:rPr>
        <w:t>ِ</w:t>
      </w:r>
      <w:r w:rsidRPr="002F3D54">
        <w:rPr>
          <w:rFonts w:hint="cs"/>
          <w:color w:val="auto"/>
          <w:rtl/>
        </w:rPr>
        <w:t>ب</w:t>
      </w:r>
      <w:r w:rsidR="00AD060A" w:rsidRPr="002F3D54">
        <w:rPr>
          <w:rFonts w:hint="cs"/>
          <w:color w:val="auto"/>
          <w:rtl/>
        </w:rPr>
        <w:t>ٌ</w:t>
      </w:r>
      <w:r w:rsidRPr="002F3D54">
        <w:rPr>
          <w:rFonts w:hint="cs"/>
          <w:color w:val="auto"/>
          <w:rtl/>
        </w:rPr>
        <w:t xml:space="preserve"> بالنص</w:t>
      </w:r>
      <w:r w:rsidR="00021530" w:rsidRPr="002F3D54">
        <w:rPr>
          <w:rFonts w:hint="cs"/>
          <w:color w:val="auto"/>
          <w:rtl/>
        </w:rPr>
        <w:t xml:space="preserve">، </w:t>
      </w:r>
      <w:r w:rsidRPr="002F3D54">
        <w:rPr>
          <w:rFonts w:hint="cs"/>
          <w:color w:val="auto"/>
          <w:rtl/>
        </w:rPr>
        <w:t>وعلي ت</w:t>
      </w:r>
      <w:r w:rsidR="00AD060A" w:rsidRPr="002F3D54">
        <w:rPr>
          <w:rFonts w:hint="cs"/>
          <w:color w:val="auto"/>
          <w:rtl/>
        </w:rPr>
        <w:t>َ</w:t>
      </w:r>
      <w:r w:rsidRPr="002F3D54">
        <w:rPr>
          <w:rFonts w:hint="cs"/>
          <w:color w:val="auto"/>
          <w:rtl/>
        </w:rPr>
        <w:t>رك</w:t>
      </w:r>
      <w:r w:rsidR="00AD060A" w:rsidRPr="002F3D54">
        <w:rPr>
          <w:rFonts w:hint="cs"/>
          <w:color w:val="auto"/>
          <w:rtl/>
        </w:rPr>
        <w:t>َ</w:t>
      </w:r>
      <w:r w:rsidRPr="002F3D54">
        <w:rPr>
          <w:rFonts w:hint="cs"/>
          <w:color w:val="auto"/>
          <w:rtl/>
        </w:rPr>
        <w:t xml:space="preserve"> القتال بالت</w:t>
      </w:r>
      <w:r w:rsidR="00525126" w:rsidRPr="002F3D54">
        <w:rPr>
          <w:rFonts w:hint="cs"/>
          <w:color w:val="auto"/>
          <w:rtl/>
        </w:rPr>
        <w:t>ّ</w:t>
      </w:r>
      <w:r w:rsidRPr="002F3D54">
        <w:rPr>
          <w:rFonts w:hint="cs"/>
          <w:color w:val="auto"/>
          <w:rtl/>
        </w:rPr>
        <w:t>حكيم</w:t>
      </w:r>
      <w:r w:rsidR="00021530" w:rsidRPr="002F3D54">
        <w:rPr>
          <w:rFonts w:hint="cs"/>
          <w:color w:val="auto"/>
          <w:rtl/>
        </w:rPr>
        <w:t xml:space="preserve">، </w:t>
      </w:r>
      <w:r w:rsidRPr="002F3D54">
        <w:rPr>
          <w:rFonts w:hint="cs"/>
          <w:color w:val="auto"/>
          <w:rtl/>
        </w:rPr>
        <w:t>فأرس</w:t>
      </w:r>
      <w:r w:rsidR="00AD060A" w:rsidRPr="002F3D54">
        <w:rPr>
          <w:rFonts w:hint="cs"/>
          <w:color w:val="auto"/>
          <w:rtl/>
        </w:rPr>
        <w:t>َ</w:t>
      </w:r>
      <w:r w:rsidRPr="002F3D54">
        <w:rPr>
          <w:rFonts w:hint="cs"/>
          <w:color w:val="auto"/>
          <w:rtl/>
        </w:rPr>
        <w:t>ل علي عبدالله بن عباس ليكش</w:t>
      </w:r>
      <w:r w:rsidR="00AD060A" w:rsidRPr="002F3D54">
        <w:rPr>
          <w:rFonts w:hint="cs"/>
          <w:color w:val="auto"/>
          <w:rtl/>
        </w:rPr>
        <w:t>ِ</w:t>
      </w:r>
      <w:r w:rsidRPr="002F3D54">
        <w:rPr>
          <w:rFonts w:hint="cs"/>
          <w:color w:val="auto"/>
          <w:rtl/>
        </w:rPr>
        <w:t>ف شبه</w:t>
      </w:r>
      <w:r w:rsidR="00AD060A" w:rsidRPr="002F3D54">
        <w:rPr>
          <w:rFonts w:hint="cs"/>
          <w:color w:val="auto"/>
          <w:rtl/>
        </w:rPr>
        <w:t>َ</w:t>
      </w:r>
      <w:r w:rsidRPr="002F3D54">
        <w:rPr>
          <w:rFonts w:hint="cs"/>
          <w:color w:val="auto"/>
          <w:rtl/>
        </w:rPr>
        <w:t>تهم</w:t>
      </w:r>
      <w:r w:rsidR="00021530" w:rsidRPr="002F3D54">
        <w:rPr>
          <w:rFonts w:hint="cs"/>
          <w:color w:val="auto"/>
          <w:rtl/>
        </w:rPr>
        <w:t xml:space="preserve">، </w:t>
      </w:r>
      <w:r w:rsidRPr="002F3D54">
        <w:rPr>
          <w:rFonts w:hint="cs"/>
          <w:color w:val="auto"/>
          <w:rtl/>
        </w:rPr>
        <w:t>فلم</w:t>
      </w:r>
      <w:r w:rsidR="00AD060A" w:rsidRPr="002F3D54">
        <w:rPr>
          <w:rFonts w:hint="cs"/>
          <w:color w:val="auto"/>
          <w:rtl/>
        </w:rPr>
        <w:t>َّ</w:t>
      </w:r>
      <w:r w:rsidRPr="002F3D54">
        <w:rPr>
          <w:rFonts w:hint="cs"/>
          <w:color w:val="auto"/>
          <w:rtl/>
        </w:rPr>
        <w:t>ا ذكروا شبهتهم قال ابن عباس</w:t>
      </w:r>
      <w:r w:rsidR="00021530" w:rsidRPr="002F3D54">
        <w:rPr>
          <w:rFonts w:hint="cs"/>
          <w:color w:val="auto"/>
          <w:rtl/>
        </w:rPr>
        <w:t xml:space="preserve">: </w:t>
      </w:r>
      <w:r w:rsidRPr="002F3D54">
        <w:rPr>
          <w:rFonts w:hint="cs"/>
          <w:color w:val="auto"/>
          <w:rtl/>
        </w:rPr>
        <w:t>هذه الحادثة ليست بأدنى من ب</w:t>
      </w:r>
      <w:r w:rsidR="00AD060A" w:rsidRPr="002F3D54">
        <w:rPr>
          <w:rFonts w:hint="cs"/>
          <w:color w:val="auto"/>
          <w:rtl/>
        </w:rPr>
        <w:t>َ</w:t>
      </w:r>
      <w:r w:rsidRPr="002F3D54">
        <w:rPr>
          <w:rFonts w:hint="cs"/>
          <w:color w:val="auto"/>
          <w:rtl/>
        </w:rPr>
        <w:t>يض الحمام</w:t>
      </w:r>
      <w:r w:rsidR="00021530" w:rsidRPr="002F3D54">
        <w:rPr>
          <w:rFonts w:hint="cs"/>
          <w:color w:val="auto"/>
          <w:rtl/>
        </w:rPr>
        <w:t xml:space="preserve">، </w:t>
      </w:r>
      <w:r w:rsidRPr="002F3D54">
        <w:rPr>
          <w:rFonts w:hint="cs"/>
          <w:color w:val="auto"/>
          <w:rtl/>
        </w:rPr>
        <w:t>وفيه التحكيم بقوله تعالى</w:t>
      </w:r>
      <w:r w:rsidR="004F6076" w:rsidRPr="002F3D54">
        <w:rPr>
          <w:color w:val="auto"/>
          <w:sz w:val="22"/>
          <w:szCs w:val="22"/>
          <w:rtl/>
        </w:rPr>
        <w:fldChar w:fldCharType="begin"/>
      </w:r>
      <w:r w:rsidR="00AD060A" w:rsidRPr="002F3D54">
        <w:rPr>
          <w:color w:val="auto"/>
          <w:sz w:val="22"/>
          <w:szCs w:val="22"/>
        </w:rPr>
        <w:instrText xml:space="preserve"> XE "</w:instrText>
      </w:r>
      <w:r w:rsidR="00AD060A" w:rsidRPr="002F3D54">
        <w:rPr>
          <w:rFonts w:ascii="Tahoma" w:hAnsi="Tahoma" w:cs="Tahoma" w:hint="cs"/>
          <w:color w:val="auto"/>
          <w:sz w:val="22"/>
          <w:szCs w:val="22"/>
          <w:rtl/>
        </w:rPr>
        <w:instrText>[</w:instrText>
      </w:r>
      <w:r w:rsidR="00AD060A" w:rsidRPr="002F3D54">
        <w:rPr>
          <w:rFonts w:ascii="QCF_BSML" w:hAnsi="QCF_BSML" w:cs="QCF_BSML"/>
          <w:b/>
          <w:bCs/>
          <w:color w:val="auto"/>
          <w:rtl/>
        </w:rPr>
        <w:instrText>(</w:instrText>
      </w:r>
      <w:r w:rsidR="00AD060A" w:rsidRPr="002F3D54">
        <w:rPr>
          <w:rFonts w:ascii="QCF_P123" w:hAnsi="QCF_P123" w:cs="QCF_P123"/>
          <w:color w:val="auto"/>
          <w:rtl/>
        </w:rPr>
        <w:instrText>ﯭ ﯮ ﯯ ﯰ ﯱ</w:instrText>
      </w:r>
      <w:r w:rsidR="00AD060A" w:rsidRPr="002F3D54">
        <w:rPr>
          <w:rFonts w:ascii="QCF_BSML" w:hAnsi="QCF_BSML" w:cs="QCF_BSML"/>
          <w:b/>
          <w:bCs/>
          <w:color w:val="auto"/>
          <w:rtl/>
        </w:rPr>
        <w:instrText xml:space="preserve">) </w:instrText>
      </w:r>
      <w:r w:rsidR="00AD060A" w:rsidRPr="002F3D54">
        <w:rPr>
          <w:rFonts w:ascii="Tahoma" w:hAnsi="Tahoma" w:cs="Tahoma" w:hint="cs"/>
          <w:color w:val="auto"/>
          <w:sz w:val="22"/>
          <w:szCs w:val="22"/>
          <w:rtl/>
        </w:rPr>
        <w:instrText>]-</w:instrText>
      </w:r>
      <w:r w:rsidR="00AD060A" w:rsidRPr="002F3D54">
        <w:rPr>
          <w:rFonts w:ascii="Tahoma" w:hAnsi="Tahoma" w:cs="Tahoma"/>
          <w:color w:val="auto"/>
          <w:sz w:val="22"/>
          <w:szCs w:val="22"/>
          <w:rtl/>
        </w:rPr>
        <w:instrText>[005\</w:instrText>
      </w:r>
      <w:r w:rsidR="00AD060A" w:rsidRPr="002F3D54">
        <w:rPr>
          <w:rFonts w:ascii="Tahoma" w:hAnsi="Tahoma" w:cs="Tahoma" w:hint="cs"/>
          <w:color w:val="auto"/>
          <w:sz w:val="22"/>
          <w:szCs w:val="22"/>
          <w:rtl/>
        </w:rPr>
        <w:instrText>:]</w:instrText>
      </w:r>
      <w:r w:rsidR="00AD060A" w:rsidRPr="002F3D54">
        <w:rPr>
          <w:rFonts w:hint="cs"/>
          <w:color w:val="auto"/>
          <w:sz w:val="28"/>
          <w:szCs w:val="28"/>
          <w:rtl/>
        </w:rPr>
        <w:instrText>095-</w:instrText>
      </w:r>
      <w:r w:rsidR="00AD060A"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rtl/>
        </w:rPr>
        <w:t>(</w:t>
      </w:r>
      <w:r w:rsidRPr="002F3D54">
        <w:rPr>
          <w:rFonts w:ascii="QCF_P123" w:hAnsi="QCF_P123" w:cs="QCF_P123"/>
          <w:color w:val="auto"/>
          <w:rtl/>
        </w:rPr>
        <w:t>ﯭ ﯮ ﯯ ﯰ ﯱ</w:t>
      </w:r>
      <w:r w:rsidR="00AD060A" w:rsidRPr="002F3D54">
        <w:rPr>
          <w:rFonts w:ascii="QCF_BSML" w:hAnsi="QCF_BSML" w:cs="QCF_BSML"/>
          <w:b/>
          <w:bCs/>
          <w:color w:val="auto"/>
          <w:rtl/>
        </w:rPr>
        <w:t xml:space="preserve">) </w:t>
      </w:r>
      <w:r w:rsidRPr="002F3D54">
        <w:rPr>
          <w:color w:val="auto"/>
          <w:rtl/>
        </w:rPr>
        <w:t>[المائدة</w:t>
      </w:r>
      <w:r w:rsidR="00021530" w:rsidRPr="002F3D54">
        <w:rPr>
          <w:color w:val="auto"/>
          <w:rtl/>
        </w:rPr>
        <w:t xml:space="preserve">: </w:t>
      </w:r>
      <w:r w:rsidRPr="002F3D54">
        <w:rPr>
          <w:color w:val="auto"/>
          <w:rtl/>
        </w:rPr>
        <w:t>95]</w:t>
      </w:r>
      <w:r w:rsidR="00021530" w:rsidRPr="002F3D54">
        <w:rPr>
          <w:rFonts w:hint="cs"/>
          <w:color w:val="auto"/>
          <w:rtl/>
        </w:rPr>
        <w:t xml:space="preserve">، </w:t>
      </w:r>
      <w:r w:rsidRPr="002F3D54">
        <w:rPr>
          <w:rFonts w:hint="cs"/>
          <w:color w:val="auto"/>
          <w:rtl/>
        </w:rPr>
        <w:t>فكان تحكيم</w:t>
      </w:r>
      <w:r w:rsidR="00AD060A" w:rsidRPr="002F3D54">
        <w:rPr>
          <w:rFonts w:hint="cs"/>
          <w:color w:val="auto"/>
          <w:rtl/>
        </w:rPr>
        <w:t>ُ</w:t>
      </w:r>
      <w:r w:rsidRPr="002F3D54">
        <w:rPr>
          <w:rFonts w:hint="cs"/>
          <w:color w:val="auto"/>
          <w:rtl/>
        </w:rPr>
        <w:t xml:space="preserve"> علي</w:t>
      </w:r>
      <w:r w:rsidR="00AD060A" w:rsidRPr="002F3D54">
        <w:rPr>
          <w:rFonts w:hint="cs"/>
          <w:color w:val="auto"/>
          <w:rtl/>
        </w:rPr>
        <w:t>ٍّ</w:t>
      </w:r>
      <w:r w:rsidRPr="002F3D54">
        <w:rPr>
          <w:rFonts w:hint="cs"/>
          <w:color w:val="auto"/>
          <w:rtl/>
        </w:rPr>
        <w:t xml:space="preserve"> موافق</w:t>
      </w:r>
      <w:r w:rsidR="002F3D54">
        <w:rPr>
          <w:rFonts w:hint="cs"/>
          <w:color w:val="auto"/>
          <w:rtl/>
        </w:rPr>
        <w:t>ًا</w:t>
      </w:r>
      <w:r w:rsidRPr="002F3D54">
        <w:rPr>
          <w:rFonts w:hint="cs"/>
          <w:color w:val="auto"/>
          <w:rtl/>
        </w:rPr>
        <w:t xml:space="preserve"> للنص</w:t>
      </w:r>
      <w:r w:rsidR="00AD060A" w:rsidRPr="002F3D54">
        <w:rPr>
          <w:rFonts w:hint="cs"/>
          <w:color w:val="auto"/>
          <w:rtl/>
        </w:rPr>
        <w:t>ّ</w:t>
      </w:r>
      <w:r w:rsidR="00021530" w:rsidRPr="002F3D54">
        <w:rPr>
          <w:rFonts w:hint="cs"/>
          <w:color w:val="auto"/>
          <w:rtl/>
        </w:rPr>
        <w:t xml:space="preserve">، </w:t>
      </w:r>
      <w:r w:rsidRPr="002F3D54">
        <w:rPr>
          <w:rFonts w:hint="cs"/>
          <w:color w:val="auto"/>
          <w:rtl/>
        </w:rPr>
        <w:t xml:space="preserve">فألزمهم </w:t>
      </w:r>
      <w:r w:rsidRPr="002F3D54">
        <w:rPr>
          <w:rFonts w:hint="cs"/>
          <w:color w:val="auto"/>
          <w:rtl/>
        </w:rPr>
        <w:lastRenderedPageBreak/>
        <w:t>الحجة عليهم</w:t>
      </w:r>
      <w:r w:rsidR="00021530" w:rsidRPr="002F3D54">
        <w:rPr>
          <w:rFonts w:hint="cs"/>
          <w:color w:val="auto"/>
          <w:rtl/>
        </w:rPr>
        <w:t xml:space="preserve">، </w:t>
      </w:r>
      <w:r w:rsidRPr="002F3D54">
        <w:rPr>
          <w:rFonts w:hint="cs"/>
          <w:color w:val="auto"/>
          <w:rtl/>
        </w:rPr>
        <w:t>فتاب البعض وأصر</w:t>
      </w:r>
      <w:r w:rsidR="00AD060A" w:rsidRPr="002F3D54">
        <w:rPr>
          <w:rFonts w:hint="cs"/>
          <w:color w:val="auto"/>
          <w:rtl/>
        </w:rPr>
        <w:t>َّ</w:t>
      </w:r>
      <w:r w:rsidRPr="002F3D54">
        <w:rPr>
          <w:rFonts w:hint="cs"/>
          <w:color w:val="auto"/>
          <w:rtl/>
        </w:rPr>
        <w:t xml:space="preserve"> قوم على ذلك</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حروراء</w:t>
      </w:r>
      <w:r w:rsidRPr="002F3D54">
        <w:rPr>
          <w:rFonts w:cs="CTraditional Arabic" w:hint="cs"/>
          <w:color w:val="auto"/>
          <w:rtl/>
        </w:rPr>
        <w:t>#</w:t>
      </w:r>
      <w:r w:rsidR="00021530" w:rsidRPr="002F3D54">
        <w:rPr>
          <w:rFonts w:hint="cs"/>
          <w:color w:val="auto"/>
          <w:rtl/>
        </w:rPr>
        <w:t xml:space="preserve">، </w:t>
      </w:r>
      <w:r w:rsidR="0023359C" w:rsidRPr="002F3D54">
        <w:rPr>
          <w:rFonts w:hint="cs"/>
          <w:color w:val="auto"/>
          <w:rtl/>
        </w:rPr>
        <w:t>بف</w:t>
      </w:r>
      <w:r w:rsidR="00AD060A" w:rsidRPr="002F3D54">
        <w:rPr>
          <w:rFonts w:hint="cs"/>
          <w:color w:val="auto"/>
          <w:rtl/>
        </w:rPr>
        <w:t>َ</w:t>
      </w:r>
      <w:r w:rsidR="0023359C" w:rsidRPr="002F3D54">
        <w:rPr>
          <w:rFonts w:hint="cs"/>
          <w:color w:val="auto"/>
          <w:rtl/>
        </w:rPr>
        <w:t>تح الحاء المهملة ي</w:t>
      </w:r>
      <w:r w:rsidR="00AD060A" w:rsidRPr="002F3D54">
        <w:rPr>
          <w:rFonts w:hint="cs"/>
          <w:color w:val="auto"/>
          <w:rtl/>
        </w:rPr>
        <w:t>ُ</w:t>
      </w:r>
      <w:r w:rsidR="0023359C" w:rsidRPr="002F3D54">
        <w:rPr>
          <w:rFonts w:hint="cs"/>
          <w:color w:val="auto"/>
          <w:rtl/>
        </w:rPr>
        <w:t>مد و</w:t>
      </w:r>
      <w:r w:rsidR="00AD060A" w:rsidRPr="002F3D54">
        <w:rPr>
          <w:rFonts w:hint="cs"/>
          <w:color w:val="auto"/>
          <w:rtl/>
        </w:rPr>
        <w:t>ُ</w:t>
      </w:r>
      <w:r w:rsidR="0023359C" w:rsidRPr="002F3D54">
        <w:rPr>
          <w:rFonts w:hint="cs"/>
          <w:color w:val="auto"/>
          <w:rtl/>
        </w:rPr>
        <w:t>يقصر</w:t>
      </w:r>
      <w:r w:rsidR="00021530" w:rsidRPr="002F3D54">
        <w:rPr>
          <w:rFonts w:hint="cs"/>
          <w:color w:val="auto"/>
          <w:rtl/>
        </w:rPr>
        <w:t xml:space="preserve">: </w:t>
      </w:r>
      <w:r w:rsidR="0023359C" w:rsidRPr="002F3D54">
        <w:rPr>
          <w:rFonts w:hint="cs"/>
          <w:color w:val="auto"/>
          <w:rtl/>
        </w:rPr>
        <w:t>قرية بالكوفة كان بها أو</w:t>
      </w:r>
      <w:r w:rsidR="00AD060A" w:rsidRPr="002F3D54">
        <w:rPr>
          <w:rFonts w:hint="cs"/>
          <w:color w:val="auto"/>
          <w:rtl/>
        </w:rPr>
        <w:t>ّ</w:t>
      </w:r>
      <w:r w:rsidR="0023359C" w:rsidRPr="002F3D54">
        <w:rPr>
          <w:rFonts w:hint="cs"/>
          <w:color w:val="auto"/>
          <w:rtl/>
        </w:rPr>
        <w:t>ل تحكيم الخوارج واجتماعهم</w:t>
      </w:r>
      <w:r w:rsidR="0023359C" w:rsidRPr="002F3D54">
        <w:rPr>
          <w:rStyle w:val="ae"/>
          <w:color w:val="auto"/>
          <w:rtl/>
        </w:rPr>
        <w:t>(</w:t>
      </w:r>
      <w:r w:rsidR="0023359C" w:rsidRPr="002F3D54">
        <w:rPr>
          <w:rStyle w:val="ae"/>
          <w:color w:val="auto"/>
          <w:rtl/>
        </w:rPr>
        <w:footnoteReference w:id="94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الص</w:t>
      </w:r>
      <w:r w:rsidR="00AD060A" w:rsidRPr="002F3D54">
        <w:rPr>
          <w:rFonts w:hint="cs"/>
          <w:color w:val="auto"/>
          <w:rtl/>
        </w:rPr>
        <w:t>ّ</w:t>
      </w:r>
      <w:r w:rsidR="0023359C" w:rsidRPr="002F3D54">
        <w:rPr>
          <w:rFonts w:hint="cs"/>
          <w:color w:val="auto"/>
          <w:rtl/>
        </w:rPr>
        <w:t>حاح</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004F6076" w:rsidRPr="002F3D54">
        <w:rPr>
          <w:color w:val="auto"/>
          <w:rtl/>
        </w:rPr>
        <w:fldChar w:fldCharType="end"/>
      </w:r>
      <w:r w:rsidR="0023359C" w:rsidRPr="002F3D54">
        <w:rPr>
          <w:rFonts w:hint="cs"/>
          <w:color w:val="auto"/>
          <w:rtl/>
        </w:rPr>
        <w:t xml:space="preserve"> والمغرب</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(المعروف بخواهر زاده)</w:t>
      </w:r>
      <w:r w:rsidRPr="002F3D54">
        <w:rPr>
          <w:rFonts w:hint="cs"/>
          <w:color w:val="auto"/>
          <w:rtl/>
        </w:rPr>
        <w:t xml:space="preserve"> وهو خواهر زاده القاضي الإمام أبي ثابت</w:t>
      </w:r>
      <w:r w:rsidR="00021530" w:rsidRPr="002F3D54">
        <w:rPr>
          <w:rFonts w:hint="cs"/>
          <w:color w:val="auto"/>
          <w:rtl/>
        </w:rPr>
        <w:t>.</w:t>
      </w:r>
    </w:p>
    <w:p w:rsidR="00021530" w:rsidRPr="002F3D54" w:rsidRDefault="004F6076" w:rsidP="00FB5814">
      <w:pPr>
        <w:spacing w:before="120" w:after="120"/>
        <w:ind w:firstLine="567"/>
        <w:rPr>
          <w:color w:val="auto"/>
          <w:rtl/>
        </w:rPr>
      </w:pPr>
      <w:r w:rsidRPr="004F6076">
        <w:rPr>
          <w:rFonts w:cs="Times New Roman"/>
          <w:color w:val="auto"/>
          <w:sz w:val="24"/>
          <w:szCs w:val="24"/>
          <w:rtl/>
          <w:lang w:eastAsia="en-US"/>
        </w:rPr>
        <w:pict>
          <v:shape id="مربع نص 261" o:spid="_x0000_s1139" type="#_x0000_t202" style="position:absolute;left:0;text-align:left;margin-left:0;margin-top:.6pt;width:80.85pt;height:30.45pt;flip:x;z-index:25185792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" stroked="f">
            <v:textbox style="mso-fit-shape-to-text:t">
              <w:txbxContent>
                <w:p w:rsidR="00E408E2" w:rsidRPr="00525126" w:rsidRDefault="00E408E2" w:rsidP="009A4529">
                  <w:pPr>
                    <w:ind w:firstLine="0"/>
                    <w:jc w:val="center"/>
                    <w:rPr>
                      <w:color w:val="auto"/>
                      <w:sz w:val="28"/>
                      <w:szCs w:val="28"/>
                    </w:rPr>
                  </w:pPr>
                  <w:r w:rsidRPr="00525126">
                    <w:rPr>
                      <w:color w:val="auto"/>
                      <w:sz w:val="28"/>
                      <w:szCs w:val="28"/>
                      <w:rtl/>
                    </w:rPr>
                    <w:t>[اعتزال الفتنة]</w:t>
                  </w:r>
                </w:p>
                <w:p w:rsidR="00E408E2" w:rsidRPr="00525126" w:rsidRDefault="00E408E2" w:rsidP="00525126">
                  <w:pPr>
                    <w:ind w:firstLine="0"/>
                    <w:rPr>
                      <w:color w:val="auto"/>
                      <w:sz w:val="6"/>
                      <w:szCs w:val="6"/>
                    </w:rPr>
                  </w:pPr>
                </w:p>
              </w:txbxContent>
            </v:textbox>
            <w10:wrap anchorx="page"/>
          </v:shape>
        </w:pict>
      </w:r>
      <w:r w:rsidR="005D6AC4" w:rsidRPr="002F3D54">
        <w:rPr>
          <w:rFonts w:cs="CTraditional Arabic" w:hint="cs"/>
          <w:color w:val="auto"/>
          <w:rtl/>
        </w:rPr>
        <w:t>$</w:t>
      </w:r>
      <w:r w:rsidR="0023359C" w:rsidRPr="002F3D54">
        <w:rPr>
          <w:rFonts w:hint="cs"/>
          <w:color w:val="auto"/>
          <w:rtl/>
        </w:rPr>
        <w:t>والمروي عن أبي حنيفة هو ما ر</w:t>
      </w:r>
      <w:r w:rsidR="00AD060A" w:rsidRPr="002F3D54">
        <w:rPr>
          <w:rFonts w:hint="cs"/>
          <w:color w:val="auto"/>
          <w:rtl/>
        </w:rPr>
        <w:t>َ</w:t>
      </w:r>
      <w:r w:rsidR="0023359C" w:rsidRPr="002F3D54">
        <w:rPr>
          <w:rFonts w:hint="cs"/>
          <w:color w:val="auto"/>
          <w:rtl/>
        </w:rPr>
        <w:t>وى الحسن ع</w:t>
      </w:r>
      <w:r w:rsidR="00AD060A" w:rsidRPr="002F3D54">
        <w:rPr>
          <w:rFonts w:hint="cs"/>
          <w:color w:val="auto"/>
          <w:rtl/>
        </w:rPr>
        <w:t>َ</w:t>
      </w:r>
      <w:r w:rsidR="0023359C" w:rsidRPr="002F3D54">
        <w:rPr>
          <w:rFonts w:hint="cs"/>
          <w:color w:val="auto"/>
          <w:rtl/>
        </w:rPr>
        <w:t>ن أبي حنيفة أن</w:t>
      </w:r>
      <w:r w:rsidR="00AD060A" w:rsidRPr="002F3D54">
        <w:rPr>
          <w:rFonts w:hint="cs"/>
          <w:color w:val="auto"/>
          <w:rtl/>
        </w:rPr>
        <w:t>ّ</w:t>
      </w:r>
      <w:r w:rsidR="0023359C" w:rsidRPr="002F3D54">
        <w:rPr>
          <w:rFonts w:hint="cs"/>
          <w:color w:val="auto"/>
          <w:rtl/>
        </w:rPr>
        <w:t xml:space="preserve"> الفتنة إذا و</w:t>
      </w:r>
      <w:r w:rsidR="00AD060A" w:rsidRPr="002F3D54">
        <w:rPr>
          <w:rFonts w:hint="cs"/>
          <w:color w:val="auto"/>
          <w:rtl/>
        </w:rPr>
        <w:t>َ</w:t>
      </w:r>
      <w:r w:rsidR="0023359C" w:rsidRPr="002F3D54">
        <w:rPr>
          <w:rFonts w:hint="cs"/>
          <w:color w:val="auto"/>
          <w:rtl/>
        </w:rPr>
        <w:t>ق</w:t>
      </w:r>
      <w:r w:rsidR="00AD060A" w:rsidRPr="002F3D54">
        <w:rPr>
          <w:rFonts w:hint="cs"/>
          <w:color w:val="auto"/>
          <w:rtl/>
        </w:rPr>
        <w:t>َ</w:t>
      </w:r>
      <w:r w:rsidR="0023359C" w:rsidRPr="002F3D54">
        <w:rPr>
          <w:rFonts w:hint="cs"/>
          <w:color w:val="auto"/>
          <w:rtl/>
        </w:rPr>
        <w:t>عت بين المسلمين</w:t>
      </w:r>
      <w:r w:rsidR="00021530" w:rsidRPr="002F3D54">
        <w:rPr>
          <w:rFonts w:hint="cs"/>
          <w:color w:val="auto"/>
          <w:rtl/>
        </w:rPr>
        <w:t xml:space="preserve">، </w:t>
      </w:r>
      <w:r w:rsidR="0023359C" w:rsidRPr="002F3D54">
        <w:rPr>
          <w:rFonts w:hint="cs"/>
          <w:color w:val="auto"/>
          <w:rtl/>
        </w:rPr>
        <w:t>فالواجب على كل</w:t>
      </w:r>
      <w:r w:rsidR="00AD060A" w:rsidRPr="002F3D54">
        <w:rPr>
          <w:rFonts w:hint="cs"/>
          <w:color w:val="auto"/>
          <w:rtl/>
        </w:rPr>
        <w:t>ِّ</w:t>
      </w:r>
      <w:r w:rsidR="0023359C" w:rsidRPr="002F3D54">
        <w:rPr>
          <w:rFonts w:hint="cs"/>
          <w:color w:val="auto"/>
          <w:rtl/>
        </w:rPr>
        <w:t xml:space="preserve"> مسلم أن</w:t>
      </w:r>
      <w:r w:rsidR="00AD060A" w:rsidRPr="002F3D54">
        <w:rPr>
          <w:rFonts w:hint="cs"/>
          <w:color w:val="auto"/>
          <w:rtl/>
        </w:rPr>
        <w:t>ْ</w:t>
      </w:r>
      <w:r w:rsidR="0023359C" w:rsidRPr="002F3D54">
        <w:rPr>
          <w:rFonts w:hint="cs"/>
          <w:color w:val="auto"/>
          <w:rtl/>
        </w:rPr>
        <w:t xml:space="preserve"> يعتز</w:t>
      </w:r>
      <w:r w:rsidR="00AD060A" w:rsidRPr="002F3D54">
        <w:rPr>
          <w:rFonts w:hint="cs"/>
          <w:color w:val="auto"/>
          <w:rtl/>
        </w:rPr>
        <w:t>ِ</w:t>
      </w:r>
      <w:r w:rsidR="0023359C" w:rsidRPr="002F3D54">
        <w:rPr>
          <w:rFonts w:hint="cs"/>
          <w:color w:val="auto"/>
          <w:rtl/>
        </w:rPr>
        <w:t>ل الفتنة</w:t>
      </w:r>
      <w:r w:rsidR="00AD060A" w:rsidRPr="002F3D54">
        <w:rPr>
          <w:rFonts w:hint="cs"/>
          <w:color w:val="auto"/>
          <w:rtl/>
        </w:rPr>
        <w:t>َ</w:t>
      </w:r>
      <w:r w:rsidR="00021530" w:rsidRPr="002F3D54">
        <w:rPr>
          <w:rFonts w:hint="cs"/>
          <w:color w:val="auto"/>
          <w:rtl/>
        </w:rPr>
        <w:t xml:space="preserve">، </w:t>
      </w:r>
      <w:r w:rsidR="0023359C" w:rsidRPr="002F3D54">
        <w:rPr>
          <w:rFonts w:hint="cs"/>
          <w:color w:val="auto"/>
          <w:rtl/>
        </w:rPr>
        <w:t>ويقعد في بيت</w:t>
      </w:r>
      <w:r w:rsidR="00AD060A" w:rsidRPr="002F3D54">
        <w:rPr>
          <w:rFonts w:hint="cs"/>
          <w:color w:val="auto"/>
          <w:rtl/>
        </w:rPr>
        <w:t>ِ</w:t>
      </w:r>
      <w:r w:rsidR="0023359C" w:rsidRPr="002F3D54">
        <w:rPr>
          <w:rFonts w:hint="cs"/>
          <w:color w:val="auto"/>
          <w:rtl/>
        </w:rPr>
        <w:t xml:space="preserve">ه لقوله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AD060A" w:rsidRPr="002F3D54">
        <w:rPr>
          <w:rFonts w:hint="cs"/>
          <w:color w:val="auto"/>
          <w:rtl/>
        </w:rPr>
        <w:t>من فر</w:t>
      </w:r>
      <w:r w:rsidR="00525126" w:rsidRPr="002F3D54">
        <w:rPr>
          <w:rFonts w:hint="cs"/>
          <w:color w:val="auto"/>
          <w:rtl/>
        </w:rPr>
        <w:t>ّ</w:t>
      </w:r>
      <w:r w:rsidR="00AD060A" w:rsidRPr="002F3D54">
        <w:rPr>
          <w:rFonts w:hint="cs"/>
          <w:color w:val="auto"/>
          <w:rtl/>
        </w:rPr>
        <w:t xml:space="preserve"> من الفتنة أعتق الله رقبته من النار</w:t>
      </w:r>
      <w:r w:rsidRPr="002F3D54">
        <w:rPr>
          <w:color w:val="auto"/>
          <w:rtl/>
        </w:rPr>
        <w:fldChar w:fldCharType="begin"/>
      </w:r>
      <w:r w:rsidR="00AD060A" w:rsidRPr="002F3D54">
        <w:rPr>
          <w:color w:val="auto"/>
        </w:rPr>
        <w:instrText xml:space="preserve"> XE "</w:instrText>
      </w:r>
      <w:r w:rsidR="00AD060A" w:rsidRPr="002F3D54">
        <w:rPr>
          <w:rFonts w:hint="eastAsia"/>
          <w:color w:val="auto"/>
          <w:rtl/>
        </w:rPr>
        <w:instrText>ح</w:instrText>
      </w:r>
      <w:r w:rsidR="00AD060A" w:rsidRPr="002F3D54">
        <w:rPr>
          <w:color w:val="auto"/>
          <w:rtl/>
        </w:rPr>
        <w:instrText>:</w:instrText>
      </w:r>
      <w:r w:rsidR="00AD060A" w:rsidRPr="002F3D54">
        <w:rPr>
          <w:rFonts w:hint="eastAsia"/>
          <w:color w:val="auto"/>
          <w:rtl/>
        </w:rPr>
        <w:instrText>منفرمنالفتنةأعتقاللهرقبتهمنالنار</w:instrText>
      </w:r>
      <w:r w:rsidR="00AD060A" w:rsidRPr="002F3D54">
        <w:rPr>
          <w:color w:val="auto"/>
        </w:rPr>
        <w:instrText xml:space="preserve">" </w:instrText>
      </w:r>
      <w:r w:rsidRPr="002F3D54">
        <w:rPr>
          <w:color w:val="auto"/>
          <w:rtl/>
        </w:rPr>
        <w:fldChar w:fldCharType="end"/>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946"/>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 xml:space="preserve">وقال </w:t>
      </w:r>
      <w:r w:rsidR="007513B8" w:rsidRPr="002F3D54">
        <w:rPr>
          <w:rFonts w:ascii="AAA GoldenLotus" w:hAnsi="AAA GoldenLotus" w:cs="AAA GoldenLotus"/>
          <w:color w:val="auto"/>
          <w:sz w:val="30"/>
          <w:szCs w:val="30"/>
          <w:rtl/>
        </w:rPr>
        <w:t>♥</w:t>
      </w:r>
      <w:r w:rsidR="0023359C" w:rsidRPr="002F3D54">
        <w:rPr>
          <w:rFonts w:hint="cs"/>
          <w:color w:val="auto"/>
          <w:rtl/>
        </w:rPr>
        <w:t xml:space="preserve"> لواحد من الصحابة</w:t>
      </w:r>
      <w:r w:rsidR="0023359C" w:rsidRPr="002F3D54">
        <w:rPr>
          <w:rFonts w:hint="cs"/>
          <w:color w:val="auto"/>
          <w:vertAlign w:val="superscript"/>
          <w:rtl/>
        </w:rPr>
        <w:t>(</w:t>
      </w:r>
      <w:r w:rsidR="0023359C" w:rsidRPr="002F3D54">
        <w:rPr>
          <w:rStyle w:val="ae"/>
          <w:color w:val="auto"/>
          <w:rtl/>
        </w:rPr>
        <w:footnoteReference w:id="947"/>
      </w:r>
      <w:r w:rsidR="0023359C" w:rsidRPr="002F3D54">
        <w:rPr>
          <w:rFonts w:hint="cs"/>
          <w:color w:val="auto"/>
          <w:vertAlign w:val="superscript"/>
          <w:rtl/>
        </w:rPr>
        <w:t>)</w:t>
      </w:r>
      <w:r w:rsidR="0023359C" w:rsidRPr="002F3D54">
        <w:rPr>
          <w:rFonts w:hint="cs"/>
          <w:color w:val="auto"/>
          <w:rtl/>
        </w:rPr>
        <w:t xml:space="preserve"> في الفتنة</w:t>
      </w:r>
      <w:r w:rsidR="00021530" w:rsidRPr="002F3D54">
        <w:rPr>
          <w:rFonts w:hint="cs"/>
          <w:color w:val="auto"/>
          <w:rtl/>
        </w:rPr>
        <w:t xml:space="preserve">: </w:t>
      </w:r>
      <w:r w:rsidR="005D6AC4" w:rsidRPr="002F3D54">
        <w:rPr>
          <w:rFonts w:cs="CTraditional Arabic" w:hint="cs"/>
          <w:color w:val="auto"/>
          <w:rtl/>
        </w:rPr>
        <w:t>$</w:t>
      </w:r>
      <w:r w:rsidR="00523A77" w:rsidRPr="002F3D54">
        <w:rPr>
          <w:rFonts w:hint="cs"/>
          <w:color w:val="auto"/>
          <w:rtl/>
        </w:rPr>
        <w:t>ك</w:t>
      </w:r>
      <w:r w:rsidR="00525126" w:rsidRPr="002F3D54">
        <w:rPr>
          <w:rFonts w:hint="cs"/>
          <w:color w:val="auto"/>
          <w:rtl/>
        </w:rPr>
        <w:t>ُ</w:t>
      </w:r>
      <w:r w:rsidR="00523A77" w:rsidRPr="002F3D54">
        <w:rPr>
          <w:rFonts w:hint="cs"/>
          <w:color w:val="auto"/>
          <w:rtl/>
        </w:rPr>
        <w:t>ن</w:t>
      </w:r>
      <w:r w:rsidR="00525126" w:rsidRPr="002F3D54">
        <w:rPr>
          <w:rFonts w:hint="cs"/>
          <w:color w:val="auto"/>
          <w:rtl/>
        </w:rPr>
        <w:t>ْ</w:t>
      </w:r>
      <w:r w:rsidR="00523A77" w:rsidRPr="002F3D54">
        <w:rPr>
          <w:rFonts w:hint="cs"/>
          <w:color w:val="auto"/>
          <w:rtl/>
        </w:rPr>
        <w:t xml:space="preserve"> حِلْس</w:t>
      </w:r>
      <w:r w:rsidR="002F3D54">
        <w:rPr>
          <w:rFonts w:hint="cs"/>
          <w:color w:val="auto"/>
          <w:rtl/>
        </w:rPr>
        <w:t>ًا</w:t>
      </w:r>
      <w:r w:rsidR="00523A77" w:rsidRPr="002F3D54">
        <w:rPr>
          <w:rFonts w:hint="cs"/>
          <w:color w:val="auto"/>
          <w:rtl/>
        </w:rPr>
        <w:t xml:space="preserve"> مِن أحلاس بيتك</w:t>
      </w:r>
      <w:r w:rsidRPr="002F3D54">
        <w:rPr>
          <w:color w:val="auto"/>
          <w:rtl/>
        </w:rPr>
        <w:fldChar w:fldCharType="begin"/>
      </w:r>
      <w:r w:rsidR="00523A77" w:rsidRPr="002F3D54">
        <w:rPr>
          <w:color w:val="auto"/>
        </w:rPr>
        <w:instrText xml:space="preserve"> XE "</w:instrText>
      </w:r>
      <w:r w:rsidR="00523A77" w:rsidRPr="002F3D54">
        <w:rPr>
          <w:rFonts w:hint="eastAsia"/>
          <w:color w:val="auto"/>
          <w:rtl/>
        </w:rPr>
        <w:instrText>ح</w:instrText>
      </w:r>
      <w:r w:rsidR="00523A77" w:rsidRPr="002F3D54">
        <w:rPr>
          <w:color w:val="auto"/>
          <w:rtl/>
        </w:rPr>
        <w:instrText>:</w:instrText>
      </w:r>
      <w:r w:rsidR="00523A77" w:rsidRPr="002F3D54">
        <w:rPr>
          <w:rFonts w:hint="eastAsia"/>
          <w:color w:val="auto"/>
          <w:rtl/>
        </w:rPr>
        <w:instrText>كنحِلْساًمِنأحلاسبيتك</w:instrText>
      </w:r>
      <w:r w:rsidR="00523A77" w:rsidRPr="002F3D54">
        <w:rPr>
          <w:color w:val="auto"/>
        </w:rPr>
        <w:instrText xml:space="preserve">" </w:instrText>
      </w:r>
      <w:r w:rsidRPr="002F3D54">
        <w:rPr>
          <w:color w:val="auto"/>
          <w:rtl/>
        </w:rPr>
        <w:fldChar w:fldCharType="end"/>
      </w:r>
      <w:r w:rsidR="00021530" w:rsidRPr="002F3D54">
        <w:rPr>
          <w:rFonts w:hint="cs"/>
          <w:color w:val="auto"/>
          <w:rtl/>
        </w:rPr>
        <w:t xml:space="preserve">، </w:t>
      </w:r>
      <w:r w:rsidR="0023359C" w:rsidRPr="002F3D54">
        <w:rPr>
          <w:rFonts w:hint="cs"/>
          <w:color w:val="auto"/>
          <w:rtl/>
        </w:rPr>
        <w:t>فإن</w:t>
      </w:r>
      <w:r w:rsidR="00AD060A" w:rsidRPr="002F3D54">
        <w:rPr>
          <w:rFonts w:hint="cs"/>
          <w:color w:val="auto"/>
          <w:rtl/>
        </w:rPr>
        <w:t>ْ</w:t>
      </w:r>
      <w:r w:rsidR="0023359C" w:rsidRPr="002F3D54">
        <w:rPr>
          <w:rFonts w:hint="cs"/>
          <w:color w:val="auto"/>
          <w:rtl/>
        </w:rPr>
        <w:t xml:space="preserve"> دخل عليك فك</w:t>
      </w:r>
      <w:r w:rsidR="00AD060A" w:rsidRPr="002F3D54">
        <w:rPr>
          <w:rFonts w:hint="cs"/>
          <w:color w:val="auto"/>
          <w:rtl/>
        </w:rPr>
        <w:t>ُ</w:t>
      </w:r>
      <w:r w:rsidR="0023359C" w:rsidRPr="002F3D54">
        <w:rPr>
          <w:rFonts w:hint="cs"/>
          <w:color w:val="auto"/>
          <w:rtl/>
        </w:rPr>
        <w:t>ن عبدالله المقتول أو عندالله</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948"/>
      </w:r>
      <w:r w:rsidR="0023359C" w:rsidRPr="002F3D54">
        <w:rPr>
          <w:rStyle w:val="ae"/>
          <w:color w:val="auto"/>
          <w:rtl/>
        </w:rPr>
        <w:t>)</w:t>
      </w:r>
      <w:r w:rsidR="0023359C" w:rsidRPr="002F3D54">
        <w:rPr>
          <w:rFonts w:hint="cs"/>
          <w:color w:val="auto"/>
          <w:rtl/>
        </w:rPr>
        <w:t xml:space="preserve"> معناه</w:t>
      </w:r>
      <w:r w:rsidR="00021530" w:rsidRPr="002F3D54">
        <w:rPr>
          <w:rFonts w:hint="cs"/>
          <w:color w:val="auto"/>
          <w:rtl/>
        </w:rPr>
        <w:t xml:space="preserve">: </w:t>
      </w:r>
      <w:r w:rsidR="0023359C" w:rsidRPr="002F3D54">
        <w:rPr>
          <w:rFonts w:hint="cs"/>
          <w:color w:val="auto"/>
          <w:rtl/>
        </w:rPr>
        <w:t>ك</w:t>
      </w:r>
      <w:r w:rsidR="005A0618" w:rsidRPr="002F3D54">
        <w:rPr>
          <w:rFonts w:hint="cs"/>
          <w:color w:val="auto"/>
          <w:rtl/>
        </w:rPr>
        <w:t>ُ</w:t>
      </w:r>
      <w:r w:rsidR="0023359C" w:rsidRPr="002F3D54">
        <w:rPr>
          <w:rFonts w:hint="cs"/>
          <w:color w:val="auto"/>
          <w:rtl/>
        </w:rPr>
        <w:t>ن ساكن</w:t>
      </w:r>
      <w:r w:rsidR="002F3D54">
        <w:rPr>
          <w:rFonts w:hint="cs"/>
          <w:color w:val="auto"/>
          <w:rtl/>
        </w:rPr>
        <w:t>ًا</w:t>
      </w:r>
      <w:r w:rsidR="0023359C" w:rsidRPr="002F3D54">
        <w:rPr>
          <w:rFonts w:hint="cs"/>
          <w:color w:val="auto"/>
          <w:rtl/>
        </w:rPr>
        <w:t xml:space="preserve"> إلى بيتك لا قاصد</w:t>
      </w:r>
      <w:r w:rsidR="002F3D54">
        <w:rPr>
          <w:rFonts w:hint="cs"/>
          <w:color w:val="auto"/>
          <w:rtl/>
        </w:rPr>
        <w:t>ًا</w:t>
      </w:r>
      <w:r w:rsidR="00021530" w:rsidRPr="002F3D54">
        <w:rPr>
          <w:rFonts w:hint="cs"/>
          <w:color w:val="auto"/>
          <w:rtl/>
        </w:rPr>
        <w:t xml:space="preserve">، </w:t>
      </w:r>
      <w:r w:rsidR="0023359C" w:rsidRPr="002F3D54">
        <w:rPr>
          <w:rFonts w:hint="cs"/>
          <w:color w:val="auto"/>
          <w:rtl/>
        </w:rPr>
        <w:t>فإن</w:t>
      </w:r>
      <w:r w:rsidR="005A0618" w:rsidRPr="002F3D54">
        <w:rPr>
          <w:rFonts w:hint="cs"/>
          <w:color w:val="auto"/>
          <w:rtl/>
        </w:rPr>
        <w:t>ْ</w:t>
      </w:r>
      <w:r w:rsidR="0023359C" w:rsidRPr="002F3D54">
        <w:rPr>
          <w:rFonts w:hint="cs"/>
          <w:color w:val="auto"/>
          <w:rtl/>
        </w:rPr>
        <w:t xml:space="preserve"> كان المسلمون</w:t>
      </w:r>
      <w:r w:rsidR="0023359C" w:rsidRPr="002F3D54">
        <w:rPr>
          <w:rFonts w:hint="cs"/>
          <w:color w:val="auto"/>
          <w:vertAlign w:val="superscript"/>
          <w:rtl/>
        </w:rPr>
        <w:t>(</w:t>
      </w:r>
      <w:r w:rsidR="0023359C" w:rsidRPr="002F3D54">
        <w:rPr>
          <w:rStyle w:val="ae"/>
          <w:color w:val="auto"/>
          <w:rtl/>
        </w:rPr>
        <w:footnoteReference w:id="949"/>
      </w:r>
      <w:r w:rsidR="0023359C" w:rsidRPr="002F3D54">
        <w:rPr>
          <w:rFonts w:hint="cs"/>
          <w:color w:val="auto"/>
          <w:vertAlign w:val="superscript"/>
          <w:rtl/>
        </w:rPr>
        <w:t>)</w:t>
      </w:r>
      <w:r w:rsidR="0023359C" w:rsidRPr="002F3D54">
        <w:rPr>
          <w:rFonts w:hint="cs"/>
          <w:color w:val="auto"/>
          <w:rtl/>
        </w:rPr>
        <w:t xml:space="preserve"> مجتمعين على إمام</w:t>
      </w:r>
      <w:r w:rsidR="00021530" w:rsidRPr="002F3D54">
        <w:rPr>
          <w:rFonts w:hint="cs"/>
          <w:color w:val="auto"/>
          <w:rtl/>
        </w:rPr>
        <w:t xml:space="preserve">، </w:t>
      </w:r>
      <w:r w:rsidR="0023359C" w:rsidRPr="002F3D54">
        <w:rPr>
          <w:rFonts w:hint="cs"/>
          <w:color w:val="auto"/>
          <w:rtl/>
        </w:rPr>
        <w:t>وكانوا آمنين به والس</w:t>
      </w:r>
      <w:r w:rsidR="005A0618" w:rsidRPr="002F3D54">
        <w:rPr>
          <w:rFonts w:hint="cs"/>
          <w:color w:val="auto"/>
          <w:rtl/>
        </w:rPr>
        <w:t>ُّ</w:t>
      </w:r>
      <w:r w:rsidR="0023359C" w:rsidRPr="002F3D54">
        <w:rPr>
          <w:rFonts w:hint="cs"/>
          <w:color w:val="auto"/>
          <w:rtl/>
        </w:rPr>
        <w:t>بل آمنة فخرج عليه طائفة م</w:t>
      </w:r>
      <w:r w:rsidR="005A0618" w:rsidRPr="002F3D54">
        <w:rPr>
          <w:rFonts w:hint="cs"/>
          <w:color w:val="auto"/>
          <w:rtl/>
        </w:rPr>
        <w:t>ِ</w:t>
      </w:r>
      <w:r w:rsidR="0023359C" w:rsidRPr="002F3D54">
        <w:rPr>
          <w:rFonts w:hint="cs"/>
          <w:color w:val="auto"/>
          <w:rtl/>
        </w:rPr>
        <w:t xml:space="preserve">ن المؤمنين فحينئذٍ يجب على كل </w:t>
      </w:r>
      <w:r w:rsidR="0023359C" w:rsidRPr="002F3D54">
        <w:rPr>
          <w:rFonts w:hint="cs"/>
          <w:color w:val="auto"/>
          <w:rtl/>
        </w:rPr>
        <w:lastRenderedPageBreak/>
        <w:t>من يقوى على القتال أن</w:t>
      </w:r>
      <w:r w:rsidR="005A0618" w:rsidRPr="002F3D54">
        <w:rPr>
          <w:rFonts w:hint="cs"/>
          <w:color w:val="auto"/>
          <w:rtl/>
        </w:rPr>
        <w:t>ْ</w:t>
      </w:r>
      <w:r w:rsidR="0023359C" w:rsidRPr="002F3D54">
        <w:rPr>
          <w:rFonts w:hint="cs"/>
          <w:color w:val="auto"/>
          <w:rtl/>
        </w:rPr>
        <w:t xml:space="preserve"> يقاتل م</w:t>
      </w:r>
      <w:r w:rsidR="005A0618" w:rsidRPr="002F3D54">
        <w:rPr>
          <w:rFonts w:hint="cs"/>
          <w:color w:val="auto"/>
          <w:rtl/>
        </w:rPr>
        <w:t>َ</w:t>
      </w:r>
      <w:r w:rsidR="0023359C" w:rsidRPr="002F3D54">
        <w:rPr>
          <w:rFonts w:hint="cs"/>
          <w:color w:val="auto"/>
          <w:rtl/>
        </w:rPr>
        <w:t>ع إمام المسلمين الخارجين لقوله تعالى</w:t>
      </w:r>
      <w:r w:rsidRPr="002F3D54">
        <w:rPr>
          <w:color w:val="auto"/>
          <w:sz w:val="22"/>
          <w:szCs w:val="22"/>
          <w:rtl/>
        </w:rPr>
        <w:fldChar w:fldCharType="begin"/>
      </w:r>
      <w:r w:rsidR="005A0618" w:rsidRPr="002F3D54">
        <w:rPr>
          <w:color w:val="auto"/>
          <w:sz w:val="22"/>
          <w:szCs w:val="22"/>
        </w:rPr>
        <w:instrText xml:space="preserve"> XE "</w:instrText>
      </w:r>
      <w:r w:rsidR="005A0618" w:rsidRPr="002F3D54">
        <w:rPr>
          <w:rFonts w:ascii="Tahoma" w:hAnsi="Tahoma" w:cs="Tahoma" w:hint="cs"/>
          <w:color w:val="auto"/>
          <w:sz w:val="22"/>
          <w:szCs w:val="22"/>
          <w:rtl/>
        </w:rPr>
        <w:instrText>[</w:instrText>
      </w:r>
      <w:r w:rsidR="005A0618" w:rsidRPr="002F3D54">
        <w:rPr>
          <w:rFonts w:ascii="QCF_BSML" w:hAnsi="QCF_BSML" w:cs="QCF_BSML"/>
          <w:b/>
          <w:bCs/>
          <w:color w:val="auto"/>
          <w:sz w:val="32"/>
          <w:szCs w:val="32"/>
          <w:rtl/>
        </w:rPr>
        <w:instrText>(</w:instrText>
      </w:r>
      <w:r w:rsidR="005A0618" w:rsidRPr="002F3D54">
        <w:rPr>
          <w:rFonts w:ascii="QCF_P516" w:hAnsi="QCF_P516" w:cs="QCF_P516"/>
          <w:color w:val="auto"/>
          <w:sz w:val="32"/>
          <w:szCs w:val="32"/>
          <w:rtl/>
        </w:rPr>
        <w:instrText>ﮡ ﮢ ﮣ ﮤ ﮥ ﮦ ﮧ ﮨ</w:instrText>
      </w:r>
      <w:r w:rsidR="005A0618" w:rsidRPr="002F3D54">
        <w:rPr>
          <w:rFonts w:ascii="QCF_BSML" w:hAnsi="QCF_BSML" w:cs="QCF_BSML"/>
          <w:b/>
          <w:bCs/>
          <w:color w:val="auto"/>
          <w:sz w:val="32"/>
          <w:szCs w:val="32"/>
          <w:rtl/>
        </w:rPr>
        <w:instrText>)</w:instrText>
      </w:r>
      <w:r w:rsidR="005A0618" w:rsidRPr="002F3D54">
        <w:rPr>
          <w:rFonts w:ascii="Tahoma" w:hAnsi="Tahoma" w:cs="Tahoma" w:hint="cs"/>
          <w:color w:val="auto"/>
          <w:sz w:val="22"/>
          <w:szCs w:val="22"/>
          <w:rtl/>
        </w:rPr>
        <w:instrText>]-</w:instrText>
      </w:r>
      <w:r w:rsidR="005A0618" w:rsidRPr="002F3D54">
        <w:rPr>
          <w:rFonts w:ascii="Tahoma" w:hAnsi="Tahoma" w:cs="Tahoma"/>
          <w:color w:val="auto"/>
          <w:sz w:val="22"/>
          <w:szCs w:val="22"/>
          <w:rtl/>
        </w:rPr>
        <w:instrText>[049\</w:instrText>
      </w:r>
      <w:r w:rsidR="005A0618" w:rsidRPr="002F3D54">
        <w:rPr>
          <w:rFonts w:ascii="Tahoma" w:hAnsi="Tahoma" w:cs="Tahoma" w:hint="cs"/>
          <w:color w:val="auto"/>
          <w:sz w:val="22"/>
          <w:szCs w:val="22"/>
          <w:rtl/>
        </w:rPr>
        <w:instrText>:]</w:instrText>
      </w:r>
      <w:r w:rsidR="005A0618" w:rsidRPr="002F3D54">
        <w:rPr>
          <w:rFonts w:hint="cs"/>
          <w:color w:val="auto"/>
          <w:sz w:val="28"/>
          <w:szCs w:val="28"/>
          <w:rtl/>
        </w:rPr>
        <w:instrText>009-</w:instrText>
      </w:r>
      <w:r w:rsidR="005A0618" w:rsidRPr="002F3D54">
        <w:rPr>
          <w:color w:val="auto"/>
          <w:sz w:val="22"/>
          <w:szCs w:val="22"/>
        </w:rPr>
        <w:instrText xml:space="preserve">" </w:instrText>
      </w:r>
      <w:r w:rsidRPr="002F3D54">
        <w:rPr>
          <w:color w:val="auto"/>
          <w:sz w:val="22"/>
          <w:szCs w:val="22"/>
          <w:rtl/>
        </w:rPr>
        <w:fldChar w:fldCharType="end"/>
      </w:r>
      <w:r w:rsidR="00021530" w:rsidRPr="002F3D54">
        <w:rPr>
          <w:rFonts w:hint="cs"/>
          <w:color w:val="auto"/>
          <w:rtl/>
        </w:rPr>
        <w:t xml:space="preserve">: </w:t>
      </w:r>
      <w:r w:rsidR="0023359C" w:rsidRPr="002F3D54">
        <w:rPr>
          <w:rFonts w:ascii="QCF_BSML" w:hAnsi="QCF_BSML" w:cs="QCF_BSML"/>
          <w:b/>
          <w:bCs/>
          <w:color w:val="auto"/>
          <w:sz w:val="32"/>
          <w:szCs w:val="32"/>
          <w:rtl/>
        </w:rPr>
        <w:t>(</w:t>
      </w:r>
      <w:r w:rsidR="0023359C" w:rsidRPr="002F3D54">
        <w:rPr>
          <w:rFonts w:ascii="QCF_P516" w:hAnsi="QCF_P516" w:cs="QCF_P516"/>
          <w:color w:val="auto"/>
          <w:sz w:val="32"/>
          <w:szCs w:val="32"/>
          <w:rtl/>
        </w:rPr>
        <w:t>ﮡ ﮢ ﮣ ﮤ ﮥ ﮦ ﮧ ﮨ</w:t>
      </w:r>
      <w:r w:rsidR="0023359C" w:rsidRPr="002F3D54">
        <w:rPr>
          <w:rFonts w:ascii="QCF_BSML" w:hAnsi="QCF_BSML" w:cs="QCF_BSML"/>
          <w:b/>
          <w:bCs/>
          <w:color w:val="auto"/>
          <w:sz w:val="32"/>
          <w:szCs w:val="32"/>
          <w:rtl/>
        </w:rPr>
        <w:t xml:space="preserve">)   </w:t>
      </w:r>
      <w:r w:rsidR="0023359C" w:rsidRPr="002F3D54">
        <w:rPr>
          <w:color w:val="auto"/>
          <w:sz w:val="32"/>
          <w:szCs w:val="32"/>
          <w:rtl/>
        </w:rPr>
        <w:t>[الحُجُرات</w:t>
      </w:r>
      <w:r w:rsidR="00021530" w:rsidRPr="002F3D54">
        <w:rPr>
          <w:color w:val="auto"/>
          <w:sz w:val="32"/>
          <w:szCs w:val="32"/>
          <w:rtl/>
        </w:rPr>
        <w:t xml:space="preserve">: </w:t>
      </w:r>
      <w:r w:rsidR="0023359C" w:rsidRPr="002F3D54">
        <w:rPr>
          <w:color w:val="auto"/>
          <w:sz w:val="32"/>
          <w:szCs w:val="32"/>
          <w:rtl/>
        </w:rPr>
        <w:t>9]</w:t>
      </w:r>
      <w:r w:rsidR="00021530" w:rsidRPr="002F3D54">
        <w:rPr>
          <w:rFonts w:hint="cs"/>
          <w:color w:val="auto"/>
          <w:rtl/>
        </w:rPr>
        <w:t xml:space="preserve">. </w:t>
      </w:r>
      <w:r w:rsidR="0023359C" w:rsidRPr="002F3D54">
        <w:rPr>
          <w:rFonts w:hint="cs"/>
          <w:color w:val="auto"/>
          <w:rtl/>
        </w:rPr>
        <w:t>والأمر حقيقة للوجوب</w:t>
      </w:r>
      <w:r w:rsidR="00021530" w:rsidRPr="002F3D54">
        <w:rPr>
          <w:rFonts w:hint="cs"/>
          <w:color w:val="auto"/>
          <w:rtl/>
        </w:rPr>
        <w:t xml:space="preserve">؛ </w:t>
      </w:r>
      <w:r w:rsidR="0023359C" w:rsidRPr="002F3D54">
        <w:rPr>
          <w:rFonts w:hint="cs"/>
          <w:color w:val="auto"/>
          <w:rtl/>
        </w:rPr>
        <w:t>ولأن</w:t>
      </w:r>
      <w:r w:rsidR="005A0618" w:rsidRPr="002F3D54">
        <w:rPr>
          <w:rFonts w:hint="cs"/>
          <w:color w:val="auto"/>
          <w:rtl/>
        </w:rPr>
        <w:t>ّ</w:t>
      </w:r>
      <w:r w:rsidR="0023359C" w:rsidRPr="002F3D54">
        <w:rPr>
          <w:rFonts w:hint="cs"/>
          <w:color w:val="auto"/>
          <w:rtl/>
        </w:rPr>
        <w:t xml:space="preserve"> الخارجين قصدوا أذى المسلمين</w:t>
      </w:r>
      <w:r w:rsidR="00021530" w:rsidRPr="002F3D54">
        <w:rPr>
          <w:rFonts w:hint="cs"/>
          <w:color w:val="auto"/>
          <w:rtl/>
        </w:rPr>
        <w:t xml:space="preserve">، </w:t>
      </w:r>
      <w:r w:rsidR="0023359C" w:rsidRPr="002F3D54">
        <w:rPr>
          <w:rFonts w:hint="cs"/>
          <w:color w:val="auto"/>
          <w:rtl/>
        </w:rPr>
        <w:t>وإماطة الأذى م</w:t>
      </w:r>
      <w:r w:rsidR="005A0618" w:rsidRPr="002F3D54">
        <w:rPr>
          <w:rFonts w:hint="cs"/>
          <w:color w:val="auto"/>
          <w:rtl/>
        </w:rPr>
        <w:t>ِ</w:t>
      </w:r>
      <w:r w:rsidR="0023359C" w:rsidRPr="002F3D54">
        <w:rPr>
          <w:rFonts w:hint="cs"/>
          <w:color w:val="auto"/>
          <w:rtl/>
        </w:rPr>
        <w:t>ن أبواب الد</w:t>
      </w:r>
      <w:r w:rsidR="005A0618" w:rsidRPr="002F3D54">
        <w:rPr>
          <w:rFonts w:hint="cs"/>
          <w:color w:val="auto"/>
          <w:rtl/>
        </w:rPr>
        <w:t>ِّ</w:t>
      </w:r>
      <w:r w:rsidR="0023359C" w:rsidRPr="002F3D54">
        <w:rPr>
          <w:rFonts w:hint="cs"/>
          <w:color w:val="auto"/>
          <w:rtl/>
        </w:rPr>
        <w:t>ين</w:t>
      </w:r>
      <w:r w:rsidR="00021530" w:rsidRPr="002F3D54">
        <w:rPr>
          <w:rFonts w:hint="cs"/>
          <w:color w:val="auto"/>
          <w:rtl/>
        </w:rPr>
        <w:t xml:space="preserve">؛ </w:t>
      </w:r>
      <w:r w:rsidR="0023359C" w:rsidRPr="002F3D54">
        <w:rPr>
          <w:rFonts w:hint="cs"/>
          <w:color w:val="auto"/>
          <w:rtl/>
        </w:rPr>
        <w:t>وخروجهم معصية ففي القيام بقتالهم ن</w:t>
      </w:r>
      <w:r w:rsidR="005A0618" w:rsidRPr="002F3D54">
        <w:rPr>
          <w:rFonts w:hint="cs"/>
          <w:color w:val="auto"/>
          <w:rtl/>
        </w:rPr>
        <w:t>َ</w:t>
      </w:r>
      <w:r w:rsidR="0023359C" w:rsidRPr="002F3D54">
        <w:rPr>
          <w:rFonts w:hint="cs"/>
          <w:color w:val="auto"/>
          <w:rtl/>
        </w:rPr>
        <w:t>هي</w:t>
      </w:r>
      <w:r w:rsidR="005A0618" w:rsidRPr="002F3D54">
        <w:rPr>
          <w:rFonts w:hint="cs"/>
          <w:color w:val="auto"/>
          <w:rtl/>
        </w:rPr>
        <w:t>ٌ</w:t>
      </w:r>
      <w:r w:rsidR="0023359C" w:rsidRPr="002F3D54">
        <w:rPr>
          <w:rFonts w:hint="cs"/>
          <w:color w:val="auto"/>
          <w:rtl/>
        </w:rPr>
        <w:t xml:space="preserve"> عن المنكر وإن</w:t>
      </w:r>
      <w:r w:rsidR="005A0618" w:rsidRPr="002F3D54">
        <w:rPr>
          <w:rFonts w:hint="cs"/>
          <w:color w:val="auto"/>
          <w:rtl/>
        </w:rPr>
        <w:t>َّ</w:t>
      </w:r>
      <w:r w:rsidR="0023359C" w:rsidRPr="002F3D54">
        <w:rPr>
          <w:rFonts w:hint="cs"/>
          <w:color w:val="auto"/>
          <w:rtl/>
        </w:rPr>
        <w:t>ه ف</w:t>
      </w:r>
      <w:r w:rsidR="005A0618" w:rsidRPr="002F3D54">
        <w:rPr>
          <w:rFonts w:hint="cs"/>
          <w:color w:val="auto"/>
          <w:rtl/>
        </w:rPr>
        <w:t>َ</w:t>
      </w:r>
      <w:r w:rsidR="0023359C" w:rsidRPr="002F3D54">
        <w:rPr>
          <w:rFonts w:hint="cs"/>
          <w:color w:val="auto"/>
          <w:rtl/>
        </w:rPr>
        <w:t>رض</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950"/>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الغناء</w:t>
      </w:r>
      <w:r w:rsidRPr="002F3D54">
        <w:rPr>
          <w:rFonts w:cs="CTraditional Arabic" w:hint="cs"/>
          <w:color w:val="auto"/>
          <w:rtl/>
        </w:rPr>
        <w:t>#</w:t>
      </w:r>
      <w:r w:rsidR="0023359C" w:rsidRPr="002F3D54">
        <w:rPr>
          <w:rFonts w:hint="cs"/>
          <w:color w:val="auto"/>
          <w:rtl/>
        </w:rPr>
        <w:t xml:space="preserve"> -بالفتح والمد-</w:t>
      </w:r>
      <w:r w:rsidR="00021530" w:rsidRPr="002F3D54">
        <w:rPr>
          <w:rFonts w:hint="cs"/>
          <w:color w:val="auto"/>
          <w:rtl/>
        </w:rPr>
        <w:t xml:space="preserve">: </w:t>
      </w:r>
      <w:r w:rsidR="0023359C" w:rsidRPr="002F3D54">
        <w:rPr>
          <w:rFonts w:hint="cs"/>
          <w:color w:val="auto"/>
          <w:rtl/>
        </w:rPr>
        <w:t>الإجزاء والكفاية وقد ذكرناه لقول</w:t>
      </w:r>
      <w:r w:rsidR="0023359C" w:rsidRPr="002F3D54">
        <w:rPr>
          <w:rFonts w:hint="cs"/>
          <w:color w:val="auto"/>
          <w:vertAlign w:val="superscript"/>
          <w:rtl/>
        </w:rPr>
        <w:t>(</w:t>
      </w:r>
      <w:r w:rsidR="0023359C" w:rsidRPr="002F3D54">
        <w:rPr>
          <w:rStyle w:val="ae"/>
          <w:color w:val="auto"/>
          <w:rtl/>
        </w:rPr>
        <w:footnoteReference w:id="951"/>
      </w:r>
      <w:r w:rsidR="0023359C" w:rsidRPr="002F3D54">
        <w:rPr>
          <w:rFonts w:hint="cs"/>
          <w:color w:val="auto"/>
          <w:vertAlign w:val="superscript"/>
          <w:rtl/>
        </w:rPr>
        <w:t>)</w:t>
      </w:r>
      <w:r w:rsidRPr="002F3D54">
        <w:rPr>
          <w:rFonts w:cs="CTraditional Arabic" w:hint="cs"/>
          <w:color w:val="auto"/>
          <w:rtl/>
        </w:rPr>
        <w:t>$</w:t>
      </w:r>
      <w:r w:rsidR="0023359C" w:rsidRPr="002F3D54">
        <w:rPr>
          <w:color w:val="auto"/>
          <w:rtl/>
        </w:rPr>
        <w:t>أَجْهَزْتُ على الجريح</w:t>
      </w:r>
      <w:r w:rsidR="00021530" w:rsidRPr="002F3D54">
        <w:rPr>
          <w:color w:val="auto"/>
          <w:rtl/>
        </w:rPr>
        <w:t xml:space="preserve">، </w:t>
      </w:r>
      <w:r w:rsidR="0023359C" w:rsidRPr="002F3D54">
        <w:rPr>
          <w:color w:val="auto"/>
          <w:rtl/>
        </w:rPr>
        <w:t>إذا أسرعت</w:t>
      </w:r>
      <w:r w:rsidR="005A0618" w:rsidRPr="002F3D54">
        <w:rPr>
          <w:rFonts w:hint="cs"/>
          <w:color w:val="auto"/>
          <w:rtl/>
        </w:rPr>
        <w:t>ُ</w:t>
      </w:r>
      <w:r w:rsidR="0023359C" w:rsidRPr="002F3D54">
        <w:rPr>
          <w:color w:val="auto"/>
          <w:rtl/>
        </w:rPr>
        <w:t xml:space="preserve"> قتل</w:t>
      </w:r>
      <w:r w:rsidR="005A0618" w:rsidRPr="002F3D54">
        <w:rPr>
          <w:rFonts w:hint="cs"/>
          <w:color w:val="auto"/>
          <w:rtl/>
        </w:rPr>
        <w:t>َ</w:t>
      </w:r>
      <w:r w:rsidR="0023359C" w:rsidRPr="002F3D54">
        <w:rPr>
          <w:color w:val="auto"/>
          <w:rtl/>
        </w:rPr>
        <w:t>ه</w:t>
      </w:r>
      <w:r w:rsidR="00021530" w:rsidRPr="002F3D54">
        <w:rPr>
          <w:rFonts w:hint="cs"/>
          <w:color w:val="auto"/>
          <w:rtl/>
        </w:rPr>
        <w:t xml:space="preserve">، </w:t>
      </w:r>
      <w:r w:rsidR="0023359C" w:rsidRPr="002F3D54">
        <w:rPr>
          <w:color w:val="auto"/>
          <w:rtl/>
        </w:rPr>
        <w:t>وقد تَمَّمْتَ عليه</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952"/>
      </w:r>
      <w:r w:rsidR="0023359C" w:rsidRPr="002F3D54">
        <w:rPr>
          <w:rStyle w:val="ae"/>
          <w:color w:val="auto"/>
          <w:rtl/>
        </w:rPr>
        <w:t>)</w:t>
      </w:r>
      <w:r w:rsidR="0023359C" w:rsidRPr="002F3D54">
        <w:rPr>
          <w:rFonts w:hint="cs"/>
          <w:color w:val="auto"/>
          <w:rtl/>
        </w:rPr>
        <w:t xml:space="preserve"> كذا في الصحاح</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أ</w:t>
      </w:r>
      <w:r w:rsidR="005A0618" w:rsidRPr="002F3D54">
        <w:rPr>
          <w:rFonts w:hint="cs"/>
          <w:color w:val="auto"/>
          <w:rtl/>
        </w:rPr>
        <w:t>ُ</w:t>
      </w:r>
      <w:r w:rsidR="0023359C" w:rsidRPr="002F3D54">
        <w:rPr>
          <w:rFonts w:hint="cs"/>
          <w:color w:val="auto"/>
          <w:rtl/>
        </w:rPr>
        <w:t>جه</w:t>
      </w:r>
      <w:r w:rsidR="005A0618" w:rsidRPr="002F3D54">
        <w:rPr>
          <w:rFonts w:hint="cs"/>
          <w:color w:val="auto"/>
          <w:rtl/>
        </w:rPr>
        <w:t>ِ</w:t>
      </w:r>
      <w:r w:rsidR="0023359C" w:rsidRPr="002F3D54">
        <w:rPr>
          <w:rFonts w:hint="cs"/>
          <w:color w:val="auto"/>
          <w:rtl/>
        </w:rPr>
        <w:t>ز</w:t>
      </w:r>
      <w:r w:rsidRPr="002F3D54">
        <w:rPr>
          <w:rFonts w:cs="CTraditional Arabic" w:hint="cs"/>
          <w:color w:val="auto"/>
          <w:rtl/>
        </w:rPr>
        <w:t>#</w:t>
      </w:r>
      <w:r w:rsidR="0023359C" w:rsidRPr="002F3D54">
        <w:rPr>
          <w:rFonts w:hint="cs"/>
          <w:color w:val="auto"/>
          <w:rtl/>
        </w:rPr>
        <w:t xml:space="preserve"> و</w:t>
      </w:r>
      <w:r w:rsidRPr="002F3D54">
        <w:rPr>
          <w:rFonts w:cs="CTraditional Arabic" w:hint="cs"/>
          <w:color w:val="auto"/>
          <w:rtl/>
        </w:rPr>
        <w:t>$</w:t>
      </w:r>
      <w:r w:rsidR="0023359C" w:rsidRPr="002F3D54">
        <w:rPr>
          <w:rFonts w:hint="cs"/>
          <w:color w:val="auto"/>
          <w:rtl/>
        </w:rPr>
        <w:t>أ</w:t>
      </w:r>
      <w:r w:rsidR="005A0618" w:rsidRPr="002F3D54">
        <w:rPr>
          <w:rFonts w:hint="cs"/>
          <w:color w:val="auto"/>
          <w:rtl/>
        </w:rPr>
        <w:t>ُ</w:t>
      </w:r>
      <w:r w:rsidR="0023359C" w:rsidRPr="002F3D54">
        <w:rPr>
          <w:rFonts w:hint="cs"/>
          <w:color w:val="auto"/>
          <w:rtl/>
        </w:rPr>
        <w:t>تبع</w:t>
      </w:r>
      <w:r w:rsidRPr="002F3D54">
        <w:rPr>
          <w:rFonts w:cs="CTraditional Arabic" w:hint="cs"/>
          <w:color w:val="auto"/>
          <w:rtl/>
        </w:rPr>
        <w:t>#</w:t>
      </w:r>
      <w:r w:rsidR="0023359C" w:rsidRPr="002F3D54">
        <w:rPr>
          <w:rFonts w:hint="cs"/>
          <w:color w:val="auto"/>
          <w:rtl/>
        </w:rPr>
        <w:t xml:space="preserve"> كلاهما على بناء المفعول</w:t>
      </w:r>
      <w:r w:rsidR="00021530" w:rsidRPr="002F3D54">
        <w:rPr>
          <w:rFonts w:hint="cs"/>
          <w:color w:val="auto"/>
          <w:rtl/>
        </w:rPr>
        <w:t xml:space="preserve">، </w:t>
      </w:r>
      <w:r w:rsidR="0023359C" w:rsidRPr="002F3D54">
        <w:rPr>
          <w:rFonts w:hint="cs"/>
          <w:color w:val="auto"/>
          <w:rtl/>
        </w:rPr>
        <w:t xml:space="preserve">وكذلك </w:t>
      </w:r>
      <w:r w:rsidRPr="002F3D54">
        <w:rPr>
          <w:rFonts w:cs="CTraditional Arabic" w:hint="cs"/>
          <w:color w:val="auto"/>
          <w:rtl/>
        </w:rPr>
        <w:t>$</w:t>
      </w:r>
      <w:r w:rsidR="0023359C" w:rsidRPr="002F3D54">
        <w:rPr>
          <w:rFonts w:hint="cs"/>
          <w:color w:val="auto"/>
          <w:rtl/>
        </w:rPr>
        <w:t>لم يجه</w:t>
      </w:r>
      <w:r w:rsidR="005A0618" w:rsidRPr="002F3D54">
        <w:rPr>
          <w:rFonts w:hint="cs"/>
          <w:color w:val="auto"/>
          <w:rtl/>
        </w:rPr>
        <w:t>َ</w:t>
      </w:r>
      <w:r w:rsidR="0023359C" w:rsidRPr="002F3D54">
        <w:rPr>
          <w:rFonts w:hint="cs"/>
          <w:color w:val="auto"/>
          <w:rtl/>
        </w:rPr>
        <w:t>ز</w:t>
      </w:r>
      <w:r w:rsidRPr="002F3D54">
        <w:rPr>
          <w:rFonts w:cs="CTraditional Arabic" w:hint="cs"/>
          <w:color w:val="auto"/>
          <w:rtl/>
        </w:rPr>
        <w:t>#</w:t>
      </w:r>
      <w:r w:rsidR="0023359C" w:rsidRPr="002F3D54">
        <w:rPr>
          <w:rFonts w:hint="cs"/>
          <w:color w:val="auto"/>
          <w:rtl/>
        </w:rPr>
        <w:t xml:space="preserve"> و</w:t>
      </w:r>
      <w:r w:rsidRPr="002F3D54">
        <w:rPr>
          <w:rFonts w:cs="CTraditional Arabic" w:hint="cs"/>
          <w:color w:val="auto"/>
          <w:rtl/>
        </w:rPr>
        <w:t>$</w:t>
      </w:r>
      <w:r w:rsidR="0023359C" w:rsidRPr="002F3D54">
        <w:rPr>
          <w:rFonts w:hint="cs"/>
          <w:color w:val="auto"/>
          <w:rtl/>
        </w:rPr>
        <w:t>لا</w:t>
      </w:r>
      <w:r w:rsidR="0023359C" w:rsidRPr="002F3D54">
        <w:rPr>
          <w:rFonts w:hint="cs"/>
          <w:color w:val="auto"/>
          <w:vertAlign w:val="superscript"/>
          <w:rtl/>
        </w:rPr>
        <w:t>(</w:t>
      </w:r>
      <w:r w:rsidR="0023359C" w:rsidRPr="002F3D54">
        <w:rPr>
          <w:rStyle w:val="ae"/>
          <w:color w:val="auto"/>
          <w:rtl/>
        </w:rPr>
        <w:footnoteReference w:id="953"/>
      </w:r>
      <w:r w:rsidR="0023359C" w:rsidRPr="002F3D54">
        <w:rPr>
          <w:rFonts w:hint="cs"/>
          <w:color w:val="auto"/>
          <w:vertAlign w:val="superscript"/>
          <w:rtl/>
        </w:rPr>
        <w:t>)</w:t>
      </w:r>
      <w:r w:rsidR="0023359C" w:rsidRPr="002F3D54">
        <w:rPr>
          <w:rFonts w:hint="cs"/>
          <w:color w:val="auto"/>
          <w:rtl/>
        </w:rPr>
        <w:t xml:space="preserve"> ي</w:t>
      </w:r>
      <w:r w:rsidR="005A0618" w:rsidRPr="002F3D54">
        <w:rPr>
          <w:rFonts w:hint="cs"/>
          <w:color w:val="auto"/>
          <w:rtl/>
        </w:rPr>
        <w:t>ُ</w:t>
      </w:r>
      <w:r w:rsidR="0023359C" w:rsidRPr="002F3D54">
        <w:rPr>
          <w:rFonts w:hint="cs"/>
          <w:color w:val="auto"/>
          <w:rtl/>
        </w:rPr>
        <w:t>تب</w:t>
      </w:r>
      <w:r w:rsidR="005A0618" w:rsidRPr="002F3D54">
        <w:rPr>
          <w:rFonts w:hint="cs"/>
          <w:color w:val="auto"/>
          <w:rtl/>
        </w:rPr>
        <w:t>َ</w:t>
      </w:r>
      <w:r w:rsidR="0023359C" w:rsidRPr="002F3D54">
        <w:rPr>
          <w:rFonts w:hint="cs"/>
          <w:color w:val="auto"/>
          <w:rtl/>
        </w:rPr>
        <w:t>ع</w:t>
      </w:r>
      <w:r w:rsidRPr="002F3D54">
        <w:rPr>
          <w:rFonts w:cs="CTraditional Arabic" w:hint="cs"/>
          <w:color w:val="auto"/>
          <w:rtl/>
        </w:rPr>
        <w:t>#</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b/>
          <w:bCs/>
          <w:color w:val="auto"/>
          <w:rtl/>
        </w:rPr>
        <w:t>$</w:t>
      </w:r>
      <w:r w:rsidR="0023359C" w:rsidRPr="002F3D54">
        <w:rPr>
          <w:b/>
          <w:bCs/>
          <w:color w:val="auto"/>
          <w:rtl/>
        </w:rPr>
        <w:t xml:space="preserve">وَيَوْمُ </w:t>
      </w:r>
      <w:r w:rsidR="0023359C" w:rsidRPr="002F3D54">
        <w:rPr>
          <w:rFonts w:hint="cs"/>
          <w:b/>
          <w:bCs/>
          <w:color w:val="auto"/>
          <w:rtl/>
        </w:rPr>
        <w:t>(</w:t>
      </w:r>
      <w:r w:rsidR="0023359C" w:rsidRPr="002F3D54">
        <w:rPr>
          <w:b/>
          <w:bCs/>
          <w:color w:val="auto"/>
          <w:rtl/>
        </w:rPr>
        <w:t>الْجَمَلِ</w:t>
      </w:r>
      <w:r w:rsidR="0023359C" w:rsidRPr="002F3D54">
        <w:rPr>
          <w:rFonts w:hint="cs"/>
          <w:b/>
          <w:bCs/>
          <w:color w:val="auto"/>
          <w:rtl/>
        </w:rPr>
        <w:t>)</w:t>
      </w:r>
      <w:r w:rsidR="0023359C" w:rsidRPr="002F3D54">
        <w:rPr>
          <w:color w:val="auto"/>
          <w:rtl/>
        </w:rPr>
        <w:t xml:space="preserve"> وَقْعَةُ عَائِشَةَ </w:t>
      </w:r>
      <w:r w:rsidR="00525126" w:rsidRPr="002F3D54">
        <w:rPr>
          <w:rFonts w:ascii="AAA GoldenLotus" w:hAnsi="AAA GoldenLotus" w:cs="AAA GoldenLotus"/>
          <w:color w:val="auto"/>
          <w:sz w:val="28"/>
          <w:szCs w:val="28"/>
          <w:rtl/>
        </w:rPr>
        <w:t>▲</w:t>
      </w:r>
      <w:r w:rsidR="0023359C" w:rsidRPr="002F3D54">
        <w:rPr>
          <w:color w:val="auto"/>
          <w:rtl/>
        </w:rPr>
        <w:t xml:space="preserve"> بِالْبَصْرَةِ مَعَ عَلِيٍّ  </w:t>
      </w:r>
      <w:r w:rsidR="007513B8" w:rsidRPr="002F3D54">
        <w:rPr>
          <w:rFonts w:ascii="AAA GoldenLotus" w:hAnsi="AAA GoldenLotus" w:cs="AAA GoldenLotus"/>
          <w:color w:val="auto"/>
          <w:sz w:val="30"/>
          <w:szCs w:val="30"/>
          <w:rtl/>
        </w:rPr>
        <w:t>ؓ</w:t>
      </w:r>
      <w:r w:rsidR="0023359C" w:rsidRPr="002F3D54">
        <w:rPr>
          <w:color w:val="auto"/>
          <w:rtl/>
        </w:rPr>
        <w:t xml:space="preserve"> سُمِّيَتْ بِذَلِكَ </w:t>
      </w:r>
      <w:r w:rsidR="007513B8" w:rsidRPr="002F3D54">
        <w:rPr>
          <w:color w:val="auto"/>
          <w:rtl/>
        </w:rPr>
        <w:t>لأنَّه</w:t>
      </w:r>
      <w:r w:rsidR="0023359C" w:rsidRPr="002F3D54">
        <w:rPr>
          <w:color w:val="auto"/>
          <w:rtl/>
        </w:rPr>
        <w:t>ا كَانَتْ عَلَى جَمَلٍ اسْمُهُ عَسْكَرٌ</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954"/>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المغرب</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62" o:spid="_x0000_s1140" type="#_x0000_t202" style="position:absolute;left:0;text-align:left;margin-left:0;margin-top:.2pt;width:80.85pt;height:30.45pt;flip:x;z-index:25185996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" stroked="f">
            <v:textbox style="mso-fit-shape-to-text:t">
              <w:txbxContent>
                <w:p w:rsidR="00E408E2" w:rsidRPr="00525126" w:rsidRDefault="00E408E2" w:rsidP="00525126">
                  <w:pPr>
                    <w:ind w:firstLine="0"/>
                    <w:rPr>
                      <w:color w:val="auto"/>
                      <w:sz w:val="6"/>
                      <w:szCs w:val="6"/>
                    </w:rPr>
                  </w:pPr>
                  <w:r w:rsidRPr="00525126">
                    <w:rPr>
                      <w:color w:val="auto"/>
                      <w:sz w:val="28"/>
                      <w:szCs w:val="28"/>
                      <w:rtl/>
                    </w:rPr>
                    <w:t>[التعامل مع البغاة]</w:t>
                  </w:r>
                </w:p>
              </w:txbxContent>
            </v:textbox>
            <w10:wrap anchorx="page"/>
          </v:shape>
        </w:pic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المغرب</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قوله</w:t>
      </w:r>
      <w:r w:rsidR="00021530" w:rsidRPr="002F3D54">
        <w:rPr>
          <w:rFonts w:hint="cs"/>
          <w:color w:val="auto"/>
          <w:rtl/>
        </w:rPr>
        <w:t xml:space="preserve">: </w:t>
      </w:r>
      <w:r w:rsidR="0023359C" w:rsidRPr="002F3D54">
        <w:rPr>
          <w:rFonts w:hint="cs"/>
          <w:b/>
          <w:bCs/>
          <w:color w:val="auto"/>
          <w:rtl/>
        </w:rPr>
        <w:t>(ولا ي</w:t>
      </w:r>
      <w:r w:rsidR="005A0618" w:rsidRPr="002F3D54">
        <w:rPr>
          <w:rFonts w:hint="cs"/>
          <w:b/>
          <w:bCs/>
          <w:color w:val="auto"/>
          <w:rtl/>
        </w:rPr>
        <w:t>ُ</w:t>
      </w:r>
      <w:r w:rsidR="0023359C" w:rsidRPr="002F3D54">
        <w:rPr>
          <w:rFonts w:hint="cs"/>
          <w:b/>
          <w:bCs/>
          <w:color w:val="auto"/>
          <w:rtl/>
        </w:rPr>
        <w:t>قت</w:t>
      </w:r>
      <w:r w:rsidR="005A0618" w:rsidRPr="002F3D54">
        <w:rPr>
          <w:rFonts w:hint="cs"/>
          <w:b/>
          <w:bCs/>
          <w:color w:val="auto"/>
          <w:rtl/>
        </w:rPr>
        <w:t>َ</w:t>
      </w:r>
      <w:r w:rsidR="0023359C" w:rsidRPr="002F3D54">
        <w:rPr>
          <w:rFonts w:hint="cs"/>
          <w:b/>
          <w:bCs/>
          <w:color w:val="auto"/>
          <w:rtl/>
        </w:rPr>
        <w:t>ل أسير)</w:t>
      </w:r>
      <w:r w:rsidR="0023359C" w:rsidRPr="002F3D54">
        <w:rPr>
          <w:rFonts w:hint="cs"/>
          <w:color w:val="auto"/>
          <w:rtl/>
        </w:rPr>
        <w:t xml:space="preserve"> هو مت</w:t>
      </w:r>
      <w:r w:rsidR="005A0618" w:rsidRPr="002F3D54">
        <w:rPr>
          <w:rFonts w:hint="cs"/>
          <w:color w:val="auto"/>
          <w:rtl/>
        </w:rPr>
        <w:t>ّ</w:t>
      </w:r>
      <w:r w:rsidR="0023359C" w:rsidRPr="002F3D54">
        <w:rPr>
          <w:rFonts w:hint="cs"/>
          <w:color w:val="auto"/>
          <w:rtl/>
        </w:rPr>
        <w:t>صل بقوله</w:t>
      </w:r>
      <w:r w:rsidR="00021530" w:rsidRPr="002F3D54">
        <w:rPr>
          <w:rFonts w:hint="cs"/>
          <w:color w:val="auto"/>
          <w:rtl/>
        </w:rPr>
        <w:t xml:space="preserve">: </w:t>
      </w:r>
      <w:r w:rsidR="0023359C" w:rsidRPr="002F3D54">
        <w:rPr>
          <w:rFonts w:hint="cs"/>
          <w:b/>
          <w:bCs/>
          <w:color w:val="auto"/>
          <w:rtl/>
        </w:rPr>
        <w:t>(لقول علي</w:t>
      </w:r>
      <w:r w:rsidR="005A0618" w:rsidRPr="002F3D54">
        <w:rPr>
          <w:rFonts w:hint="cs"/>
          <w:b/>
          <w:bCs/>
          <w:color w:val="auto"/>
          <w:rtl/>
        </w:rPr>
        <w:t>ٍّ</w:t>
      </w:r>
      <w:r w:rsidR="0023359C" w:rsidRPr="002F3D54">
        <w:rPr>
          <w:rFonts w:hint="cs"/>
          <w:b/>
          <w:bCs/>
          <w:color w:val="auto"/>
          <w:rtl/>
        </w:rPr>
        <w:t>)</w:t>
      </w:r>
      <w:r w:rsidR="0023359C" w:rsidRPr="002F3D54">
        <w:rPr>
          <w:rStyle w:val="ae"/>
          <w:color w:val="auto"/>
          <w:rtl/>
        </w:rPr>
        <w:t>(</w:t>
      </w:r>
      <w:r w:rsidR="0023359C" w:rsidRPr="002F3D54">
        <w:rPr>
          <w:rStyle w:val="ae"/>
          <w:color w:val="auto"/>
          <w:rtl/>
        </w:rPr>
        <w:footnoteReference w:id="95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فإن</w:t>
      </w:r>
      <w:r w:rsidR="005A0618" w:rsidRPr="002F3D54">
        <w:rPr>
          <w:rFonts w:hint="cs"/>
          <w:color w:val="auto"/>
          <w:rtl/>
        </w:rPr>
        <w:t>َّ</w:t>
      </w:r>
      <w:r w:rsidR="0023359C" w:rsidRPr="002F3D54">
        <w:rPr>
          <w:rFonts w:hint="cs"/>
          <w:color w:val="auto"/>
          <w:rtl/>
        </w:rPr>
        <w:t xml:space="preserve"> هذا م</w:t>
      </w:r>
      <w:r w:rsidR="005A0618" w:rsidRPr="002F3D54">
        <w:rPr>
          <w:rFonts w:hint="cs"/>
          <w:color w:val="auto"/>
          <w:rtl/>
        </w:rPr>
        <w:t>َ</w:t>
      </w:r>
      <w:r w:rsidR="0023359C" w:rsidRPr="002F3D54">
        <w:rPr>
          <w:rFonts w:hint="cs"/>
          <w:color w:val="auto"/>
          <w:rtl/>
        </w:rPr>
        <w:t xml:space="preserve">قول علي </w:t>
      </w:r>
      <w:r w:rsidR="007513B8" w:rsidRPr="002F3D54">
        <w:rPr>
          <w:rFonts w:ascii="AAA GoldenLotus" w:hAnsi="AAA GoldenLotus" w:cs="AAA GoldenLotus"/>
          <w:color w:val="auto"/>
          <w:sz w:val="30"/>
          <w:szCs w:val="30"/>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ي</w:t>
      </w:r>
      <w:r w:rsidR="005A0618" w:rsidRPr="002F3D54">
        <w:rPr>
          <w:rFonts w:hint="cs"/>
          <w:b/>
          <w:bCs/>
          <w:color w:val="auto"/>
          <w:rtl/>
        </w:rPr>
        <w:t>ُ</w:t>
      </w:r>
      <w:r w:rsidRPr="002F3D54">
        <w:rPr>
          <w:rFonts w:hint="cs"/>
          <w:b/>
          <w:bCs/>
          <w:color w:val="auto"/>
          <w:rtl/>
        </w:rPr>
        <w:t>كشف س</w:t>
      </w:r>
      <w:r w:rsidR="005A0618" w:rsidRPr="002F3D54">
        <w:rPr>
          <w:rFonts w:hint="cs"/>
          <w:b/>
          <w:bCs/>
          <w:color w:val="auto"/>
          <w:rtl/>
        </w:rPr>
        <w:t>ِ</w:t>
      </w:r>
      <w:r w:rsidRPr="002F3D54">
        <w:rPr>
          <w:rFonts w:hint="cs"/>
          <w:b/>
          <w:bCs/>
          <w:color w:val="auto"/>
          <w:rtl/>
        </w:rPr>
        <w:t>تر)</w:t>
      </w:r>
      <w:r w:rsidR="005A0618" w:rsidRPr="002F3D54">
        <w:rPr>
          <w:rFonts w:hint="cs"/>
          <w:color w:val="auto"/>
          <w:rtl/>
        </w:rPr>
        <w:t xml:space="preserve"> أي</w:t>
      </w:r>
      <w:r w:rsidR="00021530" w:rsidRPr="002F3D54">
        <w:rPr>
          <w:rFonts w:hint="cs"/>
          <w:color w:val="auto"/>
          <w:rtl/>
        </w:rPr>
        <w:t xml:space="preserve">: </w:t>
      </w:r>
      <w:r w:rsidR="005A0618" w:rsidRPr="002F3D54">
        <w:rPr>
          <w:rFonts w:hint="cs"/>
          <w:color w:val="auto"/>
          <w:rtl/>
        </w:rPr>
        <w:t>لا يسبي نساءهم</w:t>
      </w:r>
      <w:r w:rsidR="00021530" w:rsidRPr="002F3D54">
        <w:rPr>
          <w:rFonts w:hint="cs"/>
          <w:color w:val="auto"/>
          <w:rtl/>
        </w:rPr>
        <w:t xml:space="preserve">. </w:t>
      </w:r>
      <w:r w:rsidRPr="002F3D54">
        <w:rPr>
          <w:rFonts w:hint="cs"/>
          <w:color w:val="auto"/>
          <w:rtl/>
        </w:rPr>
        <w:t>أ</w:t>
      </w:r>
      <w:r w:rsidR="005A0618" w:rsidRPr="002F3D54">
        <w:rPr>
          <w:rFonts w:hint="cs"/>
          <w:color w:val="auto"/>
          <w:rtl/>
        </w:rPr>
        <w:t>َ</w:t>
      </w:r>
      <w:r w:rsidRPr="002F3D54">
        <w:rPr>
          <w:rFonts w:hint="cs"/>
          <w:color w:val="auto"/>
          <w:rtl/>
        </w:rPr>
        <w:t>لا ترى أن</w:t>
      </w:r>
      <w:r w:rsidR="005A0618" w:rsidRPr="002F3D54">
        <w:rPr>
          <w:rFonts w:hint="cs"/>
          <w:color w:val="auto"/>
          <w:rtl/>
        </w:rPr>
        <w:t>َّ</w:t>
      </w:r>
      <w:r w:rsidRPr="002F3D54">
        <w:rPr>
          <w:rFonts w:hint="cs"/>
          <w:color w:val="auto"/>
          <w:rtl/>
        </w:rPr>
        <w:t xml:space="preserve"> أصحاب علي</w:t>
      </w:r>
      <w:r w:rsidR="005A0618" w:rsidRPr="002F3D54">
        <w:rPr>
          <w:rFonts w:hint="cs"/>
          <w:color w:val="auto"/>
          <w:rtl/>
        </w:rPr>
        <w:t>ٍّ</w:t>
      </w:r>
      <w:r w:rsidRPr="002F3D54">
        <w:rPr>
          <w:rFonts w:hint="cs"/>
          <w:color w:val="auto"/>
          <w:rtl/>
        </w:rPr>
        <w:t xml:space="preserve"> سألوه ق</w:t>
      </w:r>
      <w:r w:rsidR="005A0618" w:rsidRPr="002F3D54">
        <w:rPr>
          <w:rFonts w:hint="cs"/>
          <w:color w:val="auto"/>
          <w:rtl/>
        </w:rPr>
        <w:t>ِ</w:t>
      </w:r>
      <w:r w:rsidRPr="002F3D54">
        <w:rPr>
          <w:rFonts w:hint="cs"/>
          <w:color w:val="auto"/>
          <w:rtl/>
        </w:rPr>
        <w:t xml:space="preserve">سمة </w:t>
      </w:r>
      <w:r w:rsidRPr="002F3D54">
        <w:rPr>
          <w:rFonts w:hint="cs"/>
          <w:color w:val="auto"/>
          <w:rtl/>
        </w:rPr>
        <w:lastRenderedPageBreak/>
        <w:t>ذلك</w:t>
      </w:r>
      <w:r w:rsidR="00021530" w:rsidRPr="002F3D54">
        <w:rPr>
          <w:rFonts w:hint="cs"/>
          <w:color w:val="auto"/>
          <w:rtl/>
        </w:rPr>
        <w:t xml:space="preserve">، </w:t>
      </w:r>
      <w:r w:rsidRPr="002F3D54">
        <w:rPr>
          <w:rFonts w:hint="cs"/>
          <w:color w:val="auto"/>
          <w:rtl/>
        </w:rPr>
        <w:t>فقال</w:t>
      </w:r>
      <w:r w:rsidR="00021530" w:rsidRPr="002F3D54">
        <w:rPr>
          <w:rFonts w:hint="cs"/>
          <w:color w:val="auto"/>
          <w:rtl/>
        </w:rPr>
        <w:t xml:space="preserve">: </w:t>
      </w:r>
      <w:r w:rsidR="005D6AC4" w:rsidRPr="002F3D54">
        <w:rPr>
          <w:rFonts w:cs="CTraditional Arabic" w:hint="cs"/>
          <w:color w:val="auto"/>
          <w:rtl/>
        </w:rPr>
        <w:t>$</w:t>
      </w:r>
      <w:r w:rsidR="005A0618" w:rsidRPr="002F3D54">
        <w:rPr>
          <w:rFonts w:hint="cs"/>
          <w:color w:val="auto"/>
          <w:rtl/>
        </w:rPr>
        <w:t>إذا قَسمت فلمن تكون عائشة</w:t>
      </w:r>
      <w:r w:rsidR="004F6076" w:rsidRPr="002F3D54">
        <w:rPr>
          <w:color w:val="auto"/>
          <w:rtl/>
        </w:rPr>
        <w:fldChar w:fldCharType="begin"/>
      </w:r>
      <w:r w:rsidR="005A0618" w:rsidRPr="002F3D54">
        <w:rPr>
          <w:color w:val="auto"/>
        </w:rPr>
        <w:instrText xml:space="preserve"> XE "</w:instrText>
      </w:r>
      <w:r w:rsidR="005A0618" w:rsidRPr="002F3D54">
        <w:rPr>
          <w:rFonts w:hint="eastAsia"/>
          <w:color w:val="auto"/>
          <w:rtl/>
        </w:rPr>
        <w:instrText>ث</w:instrText>
      </w:r>
      <w:r w:rsidR="005A0618" w:rsidRPr="002F3D54">
        <w:rPr>
          <w:color w:val="auto"/>
          <w:rtl/>
        </w:rPr>
        <w:instrText>:</w:instrText>
      </w:r>
      <w:r w:rsidR="005A0618" w:rsidRPr="002F3D54">
        <w:rPr>
          <w:rFonts w:hint="eastAsia"/>
          <w:color w:val="auto"/>
          <w:rtl/>
        </w:rPr>
        <w:instrText>إذاقَسمتفلمنتكونعائشة</w:instrText>
      </w:r>
      <w:r w:rsidR="005A0618" w:rsidRPr="002F3D54">
        <w:rPr>
          <w:color w:val="auto"/>
        </w:rPr>
        <w:instrText xml:space="preserve">" </w:instrText>
      </w:r>
      <w:r w:rsidR="004F6076" w:rsidRPr="002F3D54">
        <w:rPr>
          <w:color w:val="auto"/>
          <w:rtl/>
        </w:rPr>
        <w:fldChar w:fldCharType="end"/>
      </w:r>
      <w:r w:rsidR="00525126" w:rsidRPr="002F3D54">
        <w:rPr>
          <w:rFonts w:ascii="AAA GoldenLotus" w:hAnsi="AAA GoldenLotus" w:cs="AAA GoldenLotus"/>
          <w:color w:val="auto"/>
          <w:sz w:val="28"/>
          <w:szCs w:val="28"/>
          <w:rtl/>
        </w:rPr>
        <w:t>▲</w:t>
      </w:r>
      <w:r w:rsidR="005D6AC4" w:rsidRPr="002F3D54">
        <w:rPr>
          <w:rFonts w:cs="CTraditional Arabic"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(القدوة)</w:t>
      </w:r>
      <w:r w:rsidR="00525126" w:rsidRPr="002F3D54">
        <w:rPr>
          <w:rFonts w:hint="cs"/>
          <w:color w:val="auto"/>
          <w:rtl/>
        </w:rPr>
        <w:t xml:space="preserve"> اسم للا</w:t>
      </w:r>
      <w:r w:rsidR="005A0618" w:rsidRPr="002F3D54">
        <w:rPr>
          <w:rFonts w:hint="cs"/>
          <w:color w:val="auto"/>
          <w:rtl/>
        </w:rPr>
        <w:t>قتداء</w:t>
      </w:r>
      <w:r w:rsidR="00021530" w:rsidRPr="002F3D54">
        <w:rPr>
          <w:rFonts w:hint="cs"/>
          <w:color w:val="auto"/>
          <w:rtl/>
        </w:rPr>
        <w:t xml:space="preserve">، </w:t>
      </w:r>
      <w:r w:rsidR="005A0618" w:rsidRPr="002F3D54">
        <w:rPr>
          <w:rFonts w:hint="cs"/>
          <w:color w:val="auto"/>
          <w:rtl/>
        </w:rPr>
        <w:t>كالأُسوة اسم للا</w:t>
      </w:r>
      <w:r w:rsidRPr="002F3D54">
        <w:rPr>
          <w:rFonts w:hint="cs"/>
          <w:color w:val="auto"/>
          <w:rtl/>
        </w:rPr>
        <w:t>ت</w:t>
      </w:r>
      <w:r w:rsidR="005A0618" w:rsidRPr="002F3D54">
        <w:rPr>
          <w:rFonts w:hint="cs"/>
          <w:color w:val="auto"/>
          <w:rtl/>
        </w:rPr>
        <w:t>ِّ</w:t>
      </w:r>
      <w:r w:rsidRPr="002F3D54">
        <w:rPr>
          <w:rFonts w:hint="cs"/>
          <w:color w:val="auto"/>
          <w:rtl/>
        </w:rPr>
        <w:t>ساء</w:t>
      </w:r>
      <w:r w:rsidRPr="002F3D54">
        <w:rPr>
          <w:rFonts w:hint="cs"/>
          <w:color w:val="auto"/>
          <w:vertAlign w:val="superscript"/>
          <w:rtl/>
        </w:rPr>
        <w:t>(</w:t>
      </w:r>
      <w:r w:rsidRPr="002F3D54">
        <w:rPr>
          <w:rStyle w:val="ae"/>
          <w:color w:val="auto"/>
          <w:rtl/>
        </w:rPr>
        <w:footnoteReference w:id="956"/>
      </w:r>
      <w:r w:rsidRPr="002F3D54">
        <w:rPr>
          <w:rFonts w:hint="cs"/>
          <w:color w:val="auto"/>
          <w:vertAlign w:val="superscript"/>
          <w:rtl/>
        </w:rPr>
        <w:t>)</w:t>
      </w:r>
      <w:r w:rsidRPr="002F3D54">
        <w:rPr>
          <w:rFonts w:hint="cs"/>
          <w:color w:val="auto"/>
          <w:rtl/>
        </w:rPr>
        <w:t xml:space="preserve"> ث</w:t>
      </w:r>
      <w:r w:rsidR="005A0618" w:rsidRPr="002F3D54">
        <w:rPr>
          <w:rFonts w:hint="cs"/>
          <w:color w:val="auto"/>
          <w:rtl/>
        </w:rPr>
        <w:t>ُ</w:t>
      </w:r>
      <w:r w:rsidRPr="002F3D54">
        <w:rPr>
          <w:rFonts w:hint="cs"/>
          <w:color w:val="auto"/>
          <w:rtl/>
        </w:rPr>
        <w:t>م</w:t>
      </w:r>
      <w:r w:rsidR="005A0618" w:rsidRPr="002F3D54">
        <w:rPr>
          <w:rFonts w:hint="cs"/>
          <w:color w:val="auto"/>
          <w:rtl/>
        </w:rPr>
        <w:t>َّ</w:t>
      </w:r>
      <w:r w:rsidRPr="002F3D54">
        <w:rPr>
          <w:rFonts w:hint="cs"/>
          <w:color w:val="auto"/>
          <w:rtl/>
        </w:rPr>
        <w:t xml:space="preserve"> يقال</w:t>
      </w:r>
      <w:r w:rsidR="00021530" w:rsidRPr="002F3D54">
        <w:rPr>
          <w:rFonts w:hint="cs"/>
          <w:color w:val="auto"/>
          <w:rtl/>
        </w:rPr>
        <w:t xml:space="preserve">: </w:t>
      </w:r>
      <w:r w:rsidR="005A0618" w:rsidRPr="002F3D54">
        <w:rPr>
          <w:rFonts w:hint="cs"/>
          <w:color w:val="auto"/>
          <w:rtl/>
        </w:rPr>
        <w:t>فلان قُ</w:t>
      </w:r>
      <w:r w:rsidRPr="002F3D54">
        <w:rPr>
          <w:rFonts w:hint="cs"/>
          <w:color w:val="auto"/>
          <w:rtl/>
        </w:rPr>
        <w:t>دوة أي</w:t>
      </w:r>
      <w:r w:rsidR="00021530" w:rsidRPr="002F3D54">
        <w:rPr>
          <w:rFonts w:hint="cs"/>
          <w:color w:val="auto"/>
          <w:rtl/>
        </w:rPr>
        <w:t xml:space="preserve">: </w:t>
      </w:r>
      <w:r w:rsidRPr="002F3D54">
        <w:rPr>
          <w:rFonts w:hint="cs"/>
          <w:color w:val="auto"/>
          <w:rtl/>
        </w:rPr>
        <w:t>ي</w:t>
      </w:r>
      <w:r w:rsidR="005A0618" w:rsidRPr="002F3D54">
        <w:rPr>
          <w:rFonts w:hint="cs"/>
          <w:color w:val="auto"/>
          <w:rtl/>
        </w:rPr>
        <w:t>ُقتدى</w:t>
      </w:r>
      <w:r w:rsidRPr="002F3D54">
        <w:rPr>
          <w:rFonts w:hint="cs"/>
          <w:color w:val="auto"/>
          <w:rtl/>
        </w:rPr>
        <w:t xml:space="preserve"> به</w:t>
      </w:r>
      <w:r w:rsidR="00021530" w:rsidRPr="002F3D54">
        <w:rPr>
          <w:rFonts w:hint="cs"/>
          <w:color w:val="auto"/>
          <w:rtl/>
        </w:rPr>
        <w:t>.</w:t>
      </w:r>
    </w:p>
    <w:p w:rsidR="00021530" w:rsidRPr="00FB5814" w:rsidRDefault="0023359C" w:rsidP="00FB5814">
      <w:pPr>
        <w:spacing w:before="120" w:after="120"/>
        <w:ind w:firstLine="567"/>
        <w:rPr>
          <w:color w:val="auto"/>
          <w:spacing w:val="6"/>
          <w:rtl/>
        </w:rPr>
      </w:pPr>
      <w:r w:rsidRPr="00FB5814">
        <w:rPr>
          <w:rFonts w:hint="cs"/>
          <w:b/>
          <w:bCs/>
          <w:color w:val="auto"/>
          <w:spacing w:val="6"/>
          <w:rtl/>
        </w:rPr>
        <w:t>(وقوله في الأسير)</w:t>
      </w:r>
      <w:r w:rsidRPr="00FB5814">
        <w:rPr>
          <w:rFonts w:hint="cs"/>
          <w:color w:val="auto"/>
          <w:spacing w:val="6"/>
          <w:rtl/>
        </w:rPr>
        <w:t xml:space="preserve"> أ</w:t>
      </w:r>
      <w:r w:rsidR="005A0618" w:rsidRPr="00FB5814">
        <w:rPr>
          <w:rFonts w:hint="cs"/>
          <w:color w:val="auto"/>
          <w:spacing w:val="6"/>
          <w:rtl/>
        </w:rPr>
        <w:t>َ</w:t>
      </w:r>
      <w:r w:rsidRPr="00FB5814">
        <w:rPr>
          <w:rFonts w:hint="cs"/>
          <w:color w:val="auto"/>
          <w:spacing w:val="6"/>
          <w:rtl/>
        </w:rPr>
        <w:t>ي</w:t>
      </w:r>
      <w:r w:rsidR="00021530" w:rsidRPr="00FB5814">
        <w:rPr>
          <w:rFonts w:hint="cs"/>
          <w:color w:val="auto"/>
          <w:spacing w:val="6"/>
          <w:rtl/>
        </w:rPr>
        <w:t xml:space="preserve">: </w:t>
      </w:r>
      <w:r w:rsidRPr="00FB5814">
        <w:rPr>
          <w:rFonts w:hint="cs"/>
          <w:color w:val="auto"/>
          <w:spacing w:val="6"/>
          <w:rtl/>
        </w:rPr>
        <w:t>قول علي</w:t>
      </w:r>
      <w:r w:rsidR="005A0618" w:rsidRPr="00FB5814">
        <w:rPr>
          <w:rFonts w:hint="cs"/>
          <w:color w:val="auto"/>
          <w:spacing w:val="6"/>
          <w:rtl/>
        </w:rPr>
        <w:t>ٍّ</w:t>
      </w:r>
      <w:r w:rsidRPr="00FB5814">
        <w:rPr>
          <w:rFonts w:hint="cs"/>
          <w:color w:val="auto"/>
          <w:spacing w:val="6"/>
          <w:rtl/>
        </w:rPr>
        <w:t xml:space="preserve"> في عدم قتل</w:t>
      </w:r>
      <w:r w:rsidR="005A0618" w:rsidRPr="00FB5814">
        <w:rPr>
          <w:rFonts w:hint="cs"/>
          <w:color w:val="auto"/>
          <w:spacing w:val="6"/>
          <w:rtl/>
        </w:rPr>
        <w:t>ِ</w:t>
      </w:r>
      <w:r w:rsidRPr="00FB5814">
        <w:rPr>
          <w:rFonts w:hint="cs"/>
          <w:color w:val="auto"/>
          <w:spacing w:val="6"/>
          <w:rtl/>
        </w:rPr>
        <w:t xml:space="preserve"> الأسير لقوله</w:t>
      </w:r>
      <w:r w:rsidRPr="00FB5814">
        <w:rPr>
          <w:rFonts w:hint="cs"/>
          <w:color w:val="auto"/>
          <w:spacing w:val="6"/>
          <w:vertAlign w:val="superscript"/>
          <w:rtl/>
        </w:rPr>
        <w:t>(</w:t>
      </w:r>
      <w:r w:rsidRPr="00FB5814">
        <w:rPr>
          <w:rStyle w:val="ae"/>
          <w:color w:val="auto"/>
          <w:spacing w:val="6"/>
          <w:rtl/>
        </w:rPr>
        <w:footnoteReference w:id="957"/>
      </w:r>
      <w:r w:rsidRPr="00FB5814">
        <w:rPr>
          <w:rFonts w:hint="cs"/>
          <w:color w:val="auto"/>
          <w:spacing w:val="6"/>
          <w:vertAlign w:val="superscript"/>
          <w:rtl/>
        </w:rPr>
        <w:t>)</w:t>
      </w:r>
      <w:r w:rsidR="00021530" w:rsidRPr="00FB5814">
        <w:rPr>
          <w:rFonts w:hint="cs"/>
          <w:color w:val="auto"/>
          <w:spacing w:val="6"/>
          <w:rtl/>
        </w:rPr>
        <w:t xml:space="preserve">: </w:t>
      </w:r>
      <w:r w:rsidRPr="00FB5814">
        <w:rPr>
          <w:rFonts w:hint="cs"/>
          <w:b/>
          <w:bCs/>
          <w:color w:val="auto"/>
          <w:spacing w:val="6"/>
          <w:rtl/>
        </w:rPr>
        <w:t>(ولا ي</w:t>
      </w:r>
      <w:r w:rsidR="005A0618" w:rsidRPr="00FB5814">
        <w:rPr>
          <w:rFonts w:hint="cs"/>
          <w:b/>
          <w:bCs/>
          <w:color w:val="auto"/>
          <w:spacing w:val="6"/>
          <w:rtl/>
        </w:rPr>
        <w:t>ُ</w:t>
      </w:r>
      <w:r w:rsidRPr="00FB5814">
        <w:rPr>
          <w:rFonts w:hint="cs"/>
          <w:b/>
          <w:bCs/>
          <w:color w:val="auto"/>
          <w:spacing w:val="6"/>
          <w:rtl/>
        </w:rPr>
        <w:t>قتل أسير)</w:t>
      </w:r>
      <w:r w:rsidRPr="00FB5814">
        <w:rPr>
          <w:rFonts w:hint="cs"/>
          <w:color w:val="auto"/>
          <w:spacing w:val="6"/>
          <w:rtl/>
        </w:rPr>
        <w:t xml:space="preserve"> إن</w:t>
      </w:r>
      <w:r w:rsidR="005A0618" w:rsidRPr="00FB5814">
        <w:rPr>
          <w:rFonts w:hint="cs"/>
          <w:color w:val="auto"/>
          <w:spacing w:val="6"/>
          <w:rtl/>
        </w:rPr>
        <w:t>َّ</w:t>
      </w:r>
      <w:r w:rsidRPr="00FB5814">
        <w:rPr>
          <w:rFonts w:hint="cs"/>
          <w:color w:val="auto"/>
          <w:spacing w:val="6"/>
          <w:rtl/>
        </w:rPr>
        <w:t>ما كان فيما إذا لم يكن لأهل البغي جماعة كثيرة</w:t>
      </w:r>
      <w:r w:rsidR="00021530" w:rsidRPr="00FB5814">
        <w:rPr>
          <w:rFonts w:hint="cs"/>
          <w:color w:val="auto"/>
          <w:spacing w:val="6"/>
          <w:rtl/>
        </w:rPr>
        <w:t xml:space="preserve">، </w:t>
      </w:r>
      <w:r w:rsidRPr="00FB5814">
        <w:rPr>
          <w:rFonts w:hint="cs"/>
          <w:color w:val="auto"/>
          <w:spacing w:val="6"/>
          <w:rtl/>
        </w:rPr>
        <w:t>وأم</w:t>
      </w:r>
      <w:r w:rsidR="005A0618" w:rsidRPr="00FB5814">
        <w:rPr>
          <w:rFonts w:hint="cs"/>
          <w:color w:val="auto"/>
          <w:spacing w:val="6"/>
          <w:rtl/>
        </w:rPr>
        <w:t>َّ</w:t>
      </w:r>
      <w:r w:rsidRPr="00FB5814">
        <w:rPr>
          <w:rFonts w:hint="cs"/>
          <w:color w:val="auto"/>
          <w:spacing w:val="6"/>
          <w:rtl/>
        </w:rPr>
        <w:t>ا إذا تجم</w:t>
      </w:r>
      <w:r w:rsidR="005A0618" w:rsidRPr="00FB5814">
        <w:rPr>
          <w:rFonts w:hint="cs"/>
          <w:color w:val="auto"/>
          <w:spacing w:val="6"/>
          <w:rtl/>
        </w:rPr>
        <w:t>َّ</w:t>
      </w:r>
      <w:r w:rsidR="005045B5" w:rsidRPr="00FB5814">
        <w:rPr>
          <w:rFonts w:hint="cs"/>
          <w:color w:val="auto"/>
          <w:spacing w:val="6"/>
          <w:rtl/>
        </w:rPr>
        <w:t>عوا يُ</w:t>
      </w:r>
      <w:r w:rsidRPr="00FB5814">
        <w:rPr>
          <w:rFonts w:hint="cs"/>
          <w:color w:val="auto"/>
          <w:spacing w:val="6"/>
          <w:rtl/>
        </w:rPr>
        <w:t>قتل الأسير منهم</w:t>
      </w:r>
      <w:r w:rsidR="00021530" w:rsidRPr="00FB5814">
        <w:rPr>
          <w:rFonts w:hint="cs"/>
          <w:color w:val="auto"/>
          <w:spacing w:val="6"/>
          <w:rtl/>
        </w:rPr>
        <w:t>.</w:t>
      </w:r>
    </w:p>
    <w:p w:rsidR="00021530" w:rsidRPr="00FB5814" w:rsidRDefault="0023359C" w:rsidP="00FB5814">
      <w:pPr>
        <w:spacing w:before="120" w:after="120" w:line="276" w:lineRule="auto"/>
        <w:ind w:firstLine="567"/>
        <w:rPr>
          <w:color w:val="auto"/>
          <w:spacing w:val="6"/>
          <w:rtl/>
        </w:rPr>
      </w:pPr>
      <w:r w:rsidRPr="00FB5814">
        <w:rPr>
          <w:rFonts w:hint="cs"/>
          <w:b/>
          <w:bCs/>
          <w:color w:val="auto"/>
          <w:spacing w:val="6"/>
          <w:rtl/>
        </w:rPr>
        <w:t>(وإن</w:t>
      </w:r>
      <w:r w:rsidR="00117331" w:rsidRPr="00FB5814">
        <w:rPr>
          <w:rFonts w:hint="cs"/>
          <w:b/>
          <w:bCs/>
          <w:color w:val="auto"/>
          <w:spacing w:val="6"/>
          <w:rtl/>
        </w:rPr>
        <w:t>ْ</w:t>
      </w:r>
      <w:r w:rsidRPr="00FB5814">
        <w:rPr>
          <w:rFonts w:hint="cs"/>
          <w:b/>
          <w:bCs/>
          <w:color w:val="auto"/>
          <w:spacing w:val="6"/>
          <w:rtl/>
        </w:rPr>
        <w:t xml:space="preserve"> شاء حب</w:t>
      </w:r>
      <w:r w:rsidR="00117331" w:rsidRPr="00FB5814">
        <w:rPr>
          <w:rFonts w:hint="cs"/>
          <w:b/>
          <w:bCs/>
          <w:color w:val="auto"/>
          <w:spacing w:val="6"/>
          <w:rtl/>
        </w:rPr>
        <w:t>َ</w:t>
      </w:r>
      <w:r w:rsidRPr="00FB5814">
        <w:rPr>
          <w:rFonts w:hint="cs"/>
          <w:b/>
          <w:bCs/>
          <w:color w:val="auto"/>
          <w:spacing w:val="6"/>
          <w:rtl/>
        </w:rPr>
        <w:t>سه ل</w:t>
      </w:r>
      <w:r w:rsidR="00117331" w:rsidRPr="00FB5814">
        <w:rPr>
          <w:rFonts w:hint="cs"/>
          <w:b/>
          <w:bCs/>
          <w:color w:val="auto"/>
          <w:spacing w:val="6"/>
          <w:rtl/>
        </w:rPr>
        <w:t>ِ</w:t>
      </w:r>
      <w:r w:rsidRPr="00FB5814">
        <w:rPr>
          <w:rFonts w:hint="cs"/>
          <w:b/>
          <w:bCs/>
          <w:color w:val="auto"/>
          <w:spacing w:val="6"/>
          <w:rtl/>
        </w:rPr>
        <w:t>ما ذكرنا)</w:t>
      </w:r>
      <w:r w:rsidRPr="00FB5814">
        <w:rPr>
          <w:rFonts w:hint="cs"/>
          <w:color w:val="auto"/>
          <w:spacing w:val="6"/>
          <w:rtl/>
        </w:rPr>
        <w:t xml:space="preserve"> وهو قوله</w:t>
      </w:r>
      <w:r w:rsidR="00021530" w:rsidRPr="00FB5814">
        <w:rPr>
          <w:rFonts w:hint="cs"/>
          <w:color w:val="auto"/>
          <w:spacing w:val="6"/>
          <w:rtl/>
        </w:rPr>
        <w:t xml:space="preserve">: </w:t>
      </w:r>
      <w:r w:rsidRPr="00FB5814">
        <w:rPr>
          <w:rFonts w:hint="cs"/>
          <w:b/>
          <w:bCs/>
          <w:color w:val="auto"/>
          <w:spacing w:val="6"/>
          <w:rtl/>
        </w:rPr>
        <w:t>(ويحبسهم)</w:t>
      </w:r>
      <w:r w:rsidRPr="00FB5814">
        <w:rPr>
          <w:rFonts w:hint="cs"/>
          <w:color w:val="auto"/>
          <w:spacing w:val="6"/>
          <w:rtl/>
        </w:rPr>
        <w:t xml:space="preserve"> إلى قوله</w:t>
      </w:r>
      <w:r w:rsidR="00021530" w:rsidRPr="00FB5814">
        <w:rPr>
          <w:rFonts w:hint="cs"/>
          <w:color w:val="auto"/>
          <w:spacing w:val="6"/>
          <w:rtl/>
        </w:rPr>
        <w:t xml:space="preserve">: </w:t>
      </w:r>
      <w:r w:rsidRPr="00FB5814">
        <w:rPr>
          <w:rFonts w:hint="cs"/>
          <w:b/>
          <w:bCs/>
          <w:color w:val="auto"/>
          <w:spacing w:val="6"/>
          <w:rtl/>
        </w:rPr>
        <w:t>(دفع</w:t>
      </w:r>
      <w:r w:rsidR="002F3D54" w:rsidRPr="00FB5814">
        <w:rPr>
          <w:rFonts w:hint="cs"/>
          <w:b/>
          <w:bCs/>
          <w:color w:val="auto"/>
          <w:spacing w:val="6"/>
          <w:rtl/>
        </w:rPr>
        <w:t>ًا</w:t>
      </w:r>
      <w:r w:rsidRPr="00FB5814">
        <w:rPr>
          <w:rFonts w:hint="cs"/>
          <w:b/>
          <w:bCs/>
          <w:color w:val="auto"/>
          <w:spacing w:val="6"/>
          <w:rtl/>
        </w:rPr>
        <w:t xml:space="preserve"> للش</w:t>
      </w:r>
      <w:r w:rsidR="00117331" w:rsidRPr="00FB5814">
        <w:rPr>
          <w:rFonts w:hint="cs"/>
          <w:b/>
          <w:bCs/>
          <w:color w:val="auto"/>
          <w:spacing w:val="6"/>
          <w:rtl/>
        </w:rPr>
        <w:t>ّ</w:t>
      </w:r>
      <w:r w:rsidRPr="00FB5814">
        <w:rPr>
          <w:rFonts w:hint="cs"/>
          <w:b/>
          <w:bCs/>
          <w:color w:val="auto"/>
          <w:spacing w:val="6"/>
          <w:rtl/>
        </w:rPr>
        <w:t>ر</w:t>
      </w:r>
      <w:r w:rsidR="00117331" w:rsidRPr="00FB5814">
        <w:rPr>
          <w:rFonts w:hint="cs"/>
          <w:b/>
          <w:bCs/>
          <w:color w:val="auto"/>
          <w:spacing w:val="6"/>
          <w:rtl/>
        </w:rPr>
        <w:t>ّ</w:t>
      </w:r>
      <w:r w:rsidRPr="00FB5814">
        <w:rPr>
          <w:rFonts w:hint="cs"/>
          <w:b/>
          <w:bCs/>
          <w:color w:val="auto"/>
          <w:spacing w:val="6"/>
          <w:rtl/>
        </w:rPr>
        <w:t>)</w:t>
      </w:r>
      <w:r w:rsidR="00021530" w:rsidRPr="00FB5814">
        <w:rPr>
          <w:rFonts w:hint="cs"/>
          <w:color w:val="auto"/>
          <w:spacing w:val="6"/>
          <w:rtl/>
        </w:rPr>
        <w:t>.</w:t>
      </w:r>
    </w:p>
    <w:p w:rsidR="00021530" w:rsidRPr="00FB5814" w:rsidRDefault="0023359C" w:rsidP="00FB5814">
      <w:pPr>
        <w:spacing w:before="120" w:after="120" w:line="276" w:lineRule="auto"/>
        <w:ind w:firstLine="567"/>
        <w:rPr>
          <w:color w:val="auto"/>
          <w:spacing w:val="6"/>
          <w:rtl/>
        </w:rPr>
      </w:pPr>
      <w:r w:rsidRPr="00FB5814">
        <w:rPr>
          <w:rFonts w:hint="cs"/>
          <w:color w:val="auto"/>
          <w:spacing w:val="6"/>
          <w:rtl/>
        </w:rPr>
        <w:t>أم</w:t>
      </w:r>
      <w:r w:rsidR="00117331" w:rsidRPr="00FB5814">
        <w:rPr>
          <w:rFonts w:hint="cs"/>
          <w:color w:val="auto"/>
          <w:spacing w:val="6"/>
          <w:rtl/>
        </w:rPr>
        <w:t>َّ</w:t>
      </w:r>
      <w:r w:rsidRPr="00FB5814">
        <w:rPr>
          <w:rFonts w:hint="cs"/>
          <w:color w:val="auto"/>
          <w:spacing w:val="6"/>
          <w:rtl/>
        </w:rPr>
        <w:t>ا عدم الق</w:t>
      </w:r>
      <w:r w:rsidR="00117331" w:rsidRPr="00FB5814">
        <w:rPr>
          <w:rFonts w:hint="cs"/>
          <w:color w:val="auto"/>
          <w:spacing w:val="6"/>
          <w:rtl/>
        </w:rPr>
        <w:t>ِ</w:t>
      </w:r>
      <w:r w:rsidRPr="00FB5814">
        <w:rPr>
          <w:rFonts w:hint="cs"/>
          <w:color w:val="auto"/>
          <w:spacing w:val="6"/>
          <w:rtl/>
        </w:rPr>
        <w:t>سمة فل</w:t>
      </w:r>
      <w:r w:rsidR="00117331" w:rsidRPr="00FB5814">
        <w:rPr>
          <w:rFonts w:hint="cs"/>
          <w:color w:val="auto"/>
          <w:spacing w:val="6"/>
          <w:rtl/>
        </w:rPr>
        <w:t>ِ</w:t>
      </w:r>
      <w:r w:rsidRPr="00FB5814">
        <w:rPr>
          <w:rFonts w:hint="cs"/>
          <w:color w:val="auto"/>
          <w:spacing w:val="6"/>
          <w:rtl/>
        </w:rPr>
        <w:t>ما بين</w:t>
      </w:r>
      <w:r w:rsidR="00117331" w:rsidRPr="00FB5814">
        <w:rPr>
          <w:rFonts w:hint="cs"/>
          <w:color w:val="auto"/>
          <w:spacing w:val="6"/>
          <w:rtl/>
        </w:rPr>
        <w:t>َّ</w:t>
      </w:r>
      <w:r w:rsidRPr="00FB5814">
        <w:rPr>
          <w:rFonts w:hint="cs"/>
          <w:color w:val="auto"/>
          <w:spacing w:val="6"/>
          <w:rtl/>
        </w:rPr>
        <w:t>اه وهو ق</w:t>
      </w:r>
      <w:r w:rsidR="00117331" w:rsidRPr="00FB5814">
        <w:rPr>
          <w:rFonts w:hint="cs"/>
          <w:color w:val="auto"/>
          <w:spacing w:val="6"/>
          <w:rtl/>
        </w:rPr>
        <w:t>َ</w:t>
      </w:r>
      <w:r w:rsidRPr="00FB5814">
        <w:rPr>
          <w:rFonts w:hint="cs"/>
          <w:color w:val="auto"/>
          <w:spacing w:val="6"/>
          <w:rtl/>
        </w:rPr>
        <w:t>ول علي</w:t>
      </w:r>
      <w:r w:rsidR="00117331" w:rsidRPr="00FB5814">
        <w:rPr>
          <w:rFonts w:hint="cs"/>
          <w:color w:val="auto"/>
          <w:spacing w:val="6"/>
          <w:rtl/>
        </w:rPr>
        <w:t>ٍّ</w:t>
      </w:r>
      <w:r w:rsidR="007513B8" w:rsidRPr="00FB5814">
        <w:rPr>
          <w:rFonts w:ascii="AAA GoldenLotus" w:hAnsi="AAA GoldenLotus" w:cs="AAA GoldenLotus"/>
          <w:color w:val="auto"/>
          <w:spacing w:val="6"/>
          <w:sz w:val="30"/>
          <w:szCs w:val="30"/>
          <w:rtl/>
        </w:rPr>
        <w:t>ؓ</w:t>
      </w:r>
      <w:r w:rsidRPr="00FB5814">
        <w:rPr>
          <w:rFonts w:hint="cs"/>
          <w:color w:val="auto"/>
          <w:spacing w:val="6"/>
          <w:rtl/>
        </w:rPr>
        <w:t xml:space="preserve"> ولا ي</w:t>
      </w:r>
      <w:r w:rsidR="00117331" w:rsidRPr="00FB5814">
        <w:rPr>
          <w:rFonts w:hint="cs"/>
          <w:color w:val="auto"/>
          <w:spacing w:val="6"/>
          <w:rtl/>
        </w:rPr>
        <w:t>ُ</w:t>
      </w:r>
      <w:r w:rsidRPr="00FB5814">
        <w:rPr>
          <w:rFonts w:hint="cs"/>
          <w:color w:val="auto"/>
          <w:spacing w:val="6"/>
          <w:rtl/>
        </w:rPr>
        <w:t>ؤخذ مال</w:t>
      </w:r>
      <w:r w:rsidR="00021530" w:rsidRPr="00FB5814">
        <w:rPr>
          <w:rFonts w:hint="cs"/>
          <w:color w:val="auto"/>
          <w:spacing w:val="6"/>
          <w:rtl/>
        </w:rPr>
        <w:t>.</w:t>
      </w:r>
    </w:p>
    <w:p w:rsidR="00021530" w:rsidRPr="00FB5814" w:rsidRDefault="0023359C" w:rsidP="00FB5814">
      <w:pPr>
        <w:spacing w:before="120" w:after="120" w:line="276" w:lineRule="auto"/>
        <w:ind w:firstLine="567"/>
        <w:rPr>
          <w:color w:val="auto"/>
          <w:spacing w:val="6"/>
          <w:rtl/>
        </w:rPr>
      </w:pPr>
      <w:r w:rsidRPr="00FB5814">
        <w:rPr>
          <w:rFonts w:hint="cs"/>
          <w:color w:val="auto"/>
          <w:spacing w:val="6"/>
          <w:rtl/>
        </w:rPr>
        <w:t>وقوله</w:t>
      </w:r>
      <w:r w:rsidR="00021530" w:rsidRPr="00FB5814">
        <w:rPr>
          <w:rFonts w:hint="cs"/>
          <w:color w:val="auto"/>
          <w:spacing w:val="6"/>
          <w:rtl/>
        </w:rPr>
        <w:t xml:space="preserve">: </w:t>
      </w:r>
      <w:r w:rsidRPr="00FB5814">
        <w:rPr>
          <w:rFonts w:hint="cs"/>
          <w:b/>
          <w:bCs/>
          <w:color w:val="auto"/>
          <w:spacing w:val="6"/>
          <w:rtl/>
        </w:rPr>
        <w:t>(و</w:t>
      </w:r>
      <w:r w:rsidR="007513B8" w:rsidRPr="00FB5814">
        <w:rPr>
          <w:rFonts w:hint="cs"/>
          <w:b/>
          <w:bCs/>
          <w:color w:val="auto"/>
          <w:spacing w:val="6"/>
          <w:rtl/>
        </w:rPr>
        <w:t>لأنَّه</w:t>
      </w:r>
      <w:r w:rsidRPr="00FB5814">
        <w:rPr>
          <w:rFonts w:hint="cs"/>
          <w:b/>
          <w:bCs/>
          <w:color w:val="auto"/>
          <w:spacing w:val="6"/>
          <w:rtl/>
        </w:rPr>
        <w:t>م مسلمون)</w:t>
      </w:r>
      <w:r w:rsidRPr="00FB5814">
        <w:rPr>
          <w:rFonts w:hint="cs"/>
          <w:color w:val="auto"/>
          <w:spacing w:val="6"/>
          <w:rtl/>
        </w:rPr>
        <w:t xml:space="preserve"> (</w:t>
      </w:r>
      <w:r w:rsidRPr="00FB5814">
        <w:rPr>
          <w:rStyle w:val="Char8"/>
          <w:rFonts w:hint="cs"/>
          <w:color w:val="auto"/>
          <w:spacing w:val="6"/>
          <w:rtl/>
        </w:rPr>
        <w:t>وإن لم يكونوا صرفوه في حق</w:t>
      </w:r>
      <w:r w:rsidR="00117331" w:rsidRPr="00FB5814">
        <w:rPr>
          <w:rStyle w:val="Char8"/>
          <w:rFonts w:hint="cs"/>
          <w:color w:val="auto"/>
          <w:spacing w:val="6"/>
          <w:rtl/>
        </w:rPr>
        <w:t>ِّ</w:t>
      </w:r>
      <w:r w:rsidRPr="00FB5814">
        <w:rPr>
          <w:rStyle w:val="Char8"/>
          <w:rFonts w:hint="cs"/>
          <w:color w:val="auto"/>
          <w:spacing w:val="6"/>
          <w:rtl/>
        </w:rPr>
        <w:t xml:space="preserve">ه فعلى أهله) </w:t>
      </w:r>
      <w:r w:rsidRPr="00FB5814">
        <w:rPr>
          <w:rFonts w:hint="cs"/>
          <w:color w:val="auto"/>
          <w:spacing w:val="6"/>
          <w:rtl/>
        </w:rPr>
        <w:t>أي</w:t>
      </w:r>
      <w:r w:rsidR="00021530" w:rsidRPr="00FB5814">
        <w:rPr>
          <w:rFonts w:hint="cs"/>
          <w:color w:val="auto"/>
          <w:spacing w:val="6"/>
          <w:rtl/>
        </w:rPr>
        <w:t xml:space="preserve">: </w:t>
      </w:r>
      <w:r w:rsidRPr="00FB5814">
        <w:rPr>
          <w:rFonts w:hint="cs"/>
          <w:color w:val="auto"/>
          <w:spacing w:val="6"/>
          <w:rtl/>
        </w:rPr>
        <w:t>فعلى أهل الحق</w:t>
      </w:r>
      <w:r w:rsidR="00117331" w:rsidRPr="00FB5814">
        <w:rPr>
          <w:rFonts w:hint="cs"/>
          <w:color w:val="auto"/>
          <w:spacing w:val="6"/>
          <w:rtl/>
        </w:rPr>
        <w:t>ِّ</w:t>
      </w:r>
      <w:r w:rsidR="00021530" w:rsidRPr="00FB5814">
        <w:rPr>
          <w:rFonts w:hint="cs"/>
          <w:color w:val="auto"/>
          <w:spacing w:val="6"/>
          <w:rtl/>
        </w:rPr>
        <w:t xml:space="preserve">، </w:t>
      </w:r>
      <w:r w:rsidRPr="00FB5814">
        <w:rPr>
          <w:rFonts w:hint="cs"/>
          <w:color w:val="auto"/>
          <w:spacing w:val="6"/>
          <w:rtl/>
        </w:rPr>
        <w:t>وهم الذين و</w:t>
      </w:r>
      <w:r w:rsidR="00117331" w:rsidRPr="00FB5814">
        <w:rPr>
          <w:rFonts w:hint="cs"/>
          <w:color w:val="auto"/>
          <w:spacing w:val="6"/>
          <w:rtl/>
        </w:rPr>
        <w:t>َ</w:t>
      </w:r>
      <w:r w:rsidRPr="00FB5814">
        <w:rPr>
          <w:rFonts w:hint="cs"/>
          <w:color w:val="auto"/>
          <w:spacing w:val="6"/>
          <w:rtl/>
        </w:rPr>
        <w:t>ج</w:t>
      </w:r>
      <w:r w:rsidR="00117331" w:rsidRPr="00FB5814">
        <w:rPr>
          <w:rFonts w:hint="cs"/>
          <w:color w:val="auto"/>
          <w:spacing w:val="6"/>
          <w:rtl/>
        </w:rPr>
        <w:t>َ</w:t>
      </w:r>
      <w:r w:rsidRPr="00FB5814">
        <w:rPr>
          <w:rFonts w:hint="cs"/>
          <w:color w:val="auto"/>
          <w:spacing w:val="6"/>
          <w:rtl/>
        </w:rPr>
        <w:t>ب عليهم الحق</w:t>
      </w:r>
      <w:r w:rsidR="00117331" w:rsidRPr="00FB5814">
        <w:rPr>
          <w:rFonts w:hint="cs"/>
          <w:color w:val="auto"/>
          <w:spacing w:val="6"/>
          <w:rtl/>
        </w:rPr>
        <w:t>ُّ</w:t>
      </w:r>
      <w:r w:rsidRPr="00FB5814">
        <w:rPr>
          <w:rFonts w:hint="cs"/>
          <w:b/>
          <w:bCs/>
          <w:color w:val="auto"/>
          <w:spacing w:val="6"/>
          <w:rtl/>
        </w:rPr>
        <w:t>(</w:t>
      </w:r>
      <w:r w:rsidR="007513B8" w:rsidRPr="00FB5814">
        <w:rPr>
          <w:rFonts w:hint="cs"/>
          <w:b/>
          <w:bCs/>
          <w:color w:val="auto"/>
          <w:spacing w:val="6"/>
          <w:rtl/>
        </w:rPr>
        <w:t>لأنَّه</w:t>
      </w:r>
      <w:r w:rsidRPr="00FB5814">
        <w:rPr>
          <w:rFonts w:hint="cs"/>
          <w:b/>
          <w:bCs/>
          <w:color w:val="auto"/>
          <w:spacing w:val="6"/>
          <w:rtl/>
        </w:rPr>
        <w:t xml:space="preserve"> يحميهم فيه)</w:t>
      </w:r>
      <w:r w:rsidRPr="00FB5814">
        <w:rPr>
          <w:rFonts w:hint="cs"/>
          <w:color w:val="auto"/>
          <w:spacing w:val="6"/>
          <w:rtl/>
        </w:rPr>
        <w:t xml:space="preserve"> أي</w:t>
      </w:r>
      <w:r w:rsidR="00021530" w:rsidRPr="00FB5814">
        <w:rPr>
          <w:rFonts w:hint="cs"/>
          <w:color w:val="auto"/>
          <w:spacing w:val="6"/>
          <w:rtl/>
        </w:rPr>
        <w:t xml:space="preserve">: </w:t>
      </w:r>
      <w:r w:rsidRPr="00FB5814">
        <w:rPr>
          <w:rFonts w:hint="cs"/>
          <w:color w:val="auto"/>
          <w:spacing w:val="6"/>
          <w:rtl/>
        </w:rPr>
        <w:t>في المستقبل م</w:t>
      </w:r>
      <w:r w:rsidR="00117331" w:rsidRPr="00FB5814">
        <w:rPr>
          <w:rFonts w:hint="cs"/>
          <w:color w:val="auto"/>
          <w:spacing w:val="6"/>
          <w:rtl/>
        </w:rPr>
        <w:t>ِ</w:t>
      </w:r>
      <w:r w:rsidRPr="00FB5814">
        <w:rPr>
          <w:rFonts w:hint="cs"/>
          <w:color w:val="auto"/>
          <w:spacing w:val="6"/>
          <w:rtl/>
        </w:rPr>
        <w:t>ن الز</w:t>
      </w:r>
      <w:r w:rsidR="00117331" w:rsidRPr="00FB5814">
        <w:rPr>
          <w:rFonts w:hint="cs"/>
          <w:color w:val="auto"/>
          <w:spacing w:val="6"/>
          <w:rtl/>
        </w:rPr>
        <w:t>َّ</w:t>
      </w:r>
      <w:r w:rsidRPr="00FB5814">
        <w:rPr>
          <w:rFonts w:hint="cs"/>
          <w:color w:val="auto"/>
          <w:spacing w:val="6"/>
          <w:rtl/>
        </w:rPr>
        <w:t>مان</w:t>
      </w:r>
      <w:r w:rsidR="00021530" w:rsidRPr="00FB5814">
        <w:rPr>
          <w:rFonts w:hint="cs"/>
          <w:color w:val="auto"/>
          <w:spacing w:val="6"/>
          <w:rtl/>
        </w:rPr>
        <w:t xml:space="preserve">. </w:t>
      </w:r>
      <w:r w:rsidRPr="00FB5814">
        <w:rPr>
          <w:rFonts w:hint="cs"/>
          <w:b/>
          <w:bCs/>
          <w:color w:val="auto"/>
          <w:spacing w:val="6"/>
          <w:rtl/>
        </w:rPr>
        <w:t>(وأزعجوا)</w:t>
      </w:r>
      <w:r w:rsidRPr="00FB5814">
        <w:rPr>
          <w:rFonts w:hint="cs"/>
          <w:color w:val="auto"/>
          <w:spacing w:val="6"/>
          <w:rtl/>
        </w:rPr>
        <w:t xml:space="preserve"> أ</w:t>
      </w:r>
      <w:r w:rsidR="00117331" w:rsidRPr="00FB5814">
        <w:rPr>
          <w:rFonts w:hint="cs"/>
          <w:color w:val="auto"/>
          <w:spacing w:val="6"/>
          <w:rtl/>
        </w:rPr>
        <w:t>َ</w:t>
      </w:r>
      <w:r w:rsidRPr="00FB5814">
        <w:rPr>
          <w:rFonts w:hint="cs"/>
          <w:color w:val="auto"/>
          <w:spacing w:val="6"/>
          <w:rtl/>
        </w:rPr>
        <w:t>ي</w:t>
      </w:r>
      <w:r w:rsidR="00021530" w:rsidRPr="00FB5814">
        <w:rPr>
          <w:rFonts w:hint="cs"/>
          <w:color w:val="auto"/>
          <w:spacing w:val="6"/>
          <w:rtl/>
        </w:rPr>
        <w:t xml:space="preserve">: </w:t>
      </w:r>
      <w:r w:rsidRPr="00FB5814">
        <w:rPr>
          <w:rFonts w:hint="cs"/>
          <w:color w:val="auto"/>
          <w:spacing w:val="6"/>
          <w:rtl/>
        </w:rPr>
        <w:t>إذا أُقلِع أهل البغي م</w:t>
      </w:r>
      <w:r w:rsidR="00117331" w:rsidRPr="00FB5814">
        <w:rPr>
          <w:rFonts w:hint="cs"/>
          <w:color w:val="auto"/>
          <w:spacing w:val="6"/>
          <w:rtl/>
        </w:rPr>
        <w:t>ِ</w:t>
      </w:r>
      <w:r w:rsidRPr="00FB5814">
        <w:rPr>
          <w:rFonts w:hint="cs"/>
          <w:color w:val="auto"/>
          <w:spacing w:val="6"/>
          <w:rtl/>
        </w:rPr>
        <w:t>ن المِصر قبل أن تجري أحكامهم</w:t>
      </w:r>
      <w:r w:rsidR="00021530" w:rsidRPr="00FB5814">
        <w:rPr>
          <w:rFonts w:hint="cs"/>
          <w:color w:val="auto"/>
          <w:spacing w:val="6"/>
          <w:rtl/>
        </w:rPr>
        <w:t>.</w:t>
      </w:r>
    </w:p>
    <w:p w:rsidR="00021530" w:rsidRPr="002F3D54" w:rsidRDefault="004F6076" w:rsidP="00FB5814">
      <w:pPr>
        <w:spacing w:before="120" w:after="120" w:line="276" w:lineRule="auto"/>
        <w:ind w:firstLine="567"/>
        <w:rPr>
          <w:color w:val="auto"/>
          <w:rtl/>
        </w:rPr>
      </w:pPr>
      <w:r w:rsidRPr="004F6076">
        <w:rPr>
          <w:rFonts w:cs="Times New Roman"/>
          <w:color w:val="auto"/>
          <w:spacing w:val="6"/>
          <w:sz w:val="24"/>
          <w:szCs w:val="24"/>
          <w:rtl/>
          <w:lang w:eastAsia="en-US"/>
        </w:rPr>
        <w:pict>
          <v:shape id="مربع نص 263" o:spid="_x0000_s1141" type="#_x0000_t202" style="position:absolute;left:0;text-align:left;margin-left:0;margin-top:122.4pt;width:80.85pt;height:30.45pt;flip:x;z-index:25186201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" stroked="f">
            <v:textbox style="mso-fit-shape-to-text:t">
              <w:txbxContent>
                <w:p w:rsidR="00E408E2" w:rsidRPr="00EE7AA8" w:rsidRDefault="00E408E2" w:rsidP="00EE7AA8">
                  <w:pPr>
                    <w:ind w:firstLine="0"/>
                    <w:rPr>
                      <w:color w:val="auto"/>
                      <w:sz w:val="6"/>
                      <w:szCs w:val="6"/>
                    </w:rPr>
                  </w:pPr>
                  <w:r w:rsidRPr="00EE7AA8">
                    <w:rPr>
                      <w:sz w:val="28"/>
                      <w:szCs w:val="28"/>
                      <w:rtl/>
                    </w:rPr>
                    <w:t>[لوح 507/ب]</w:t>
                  </w:r>
                </w:p>
              </w:txbxContent>
            </v:textbox>
            <w10:wrap anchorx="page"/>
          </v:shape>
        </w:pict>
      </w:r>
      <w:r w:rsidR="0023359C" w:rsidRPr="00FB5814">
        <w:rPr>
          <w:rFonts w:hint="cs"/>
          <w:color w:val="auto"/>
          <w:spacing w:val="6"/>
          <w:rtl/>
        </w:rPr>
        <w:t>وفي المبسوط</w:t>
      </w:r>
      <w:r w:rsidRPr="00FB5814">
        <w:rPr>
          <w:color w:val="auto"/>
          <w:spacing w:val="6"/>
          <w:rtl/>
        </w:rPr>
        <w:fldChar w:fldCharType="begin"/>
      </w:r>
      <w:r w:rsidR="0023359C" w:rsidRPr="00FB5814">
        <w:rPr>
          <w:color w:val="auto"/>
          <w:spacing w:val="6"/>
        </w:rPr>
        <w:instrText xml:space="preserve"> XE "</w:instrText>
      </w:r>
      <w:r w:rsidR="0023359C" w:rsidRPr="00FB5814">
        <w:rPr>
          <w:color w:val="auto"/>
          <w:spacing w:val="6"/>
          <w:rtl/>
        </w:rPr>
        <w:instrText>...</w:instrText>
      </w:r>
      <w:r w:rsidR="0023359C" w:rsidRPr="00FB5814">
        <w:rPr>
          <w:rFonts w:hint="eastAsia"/>
          <w:color w:val="auto"/>
          <w:spacing w:val="6"/>
          <w:rtl/>
        </w:rPr>
        <w:instrText>الكتب</w:instrText>
      </w:r>
      <w:r w:rsidR="0023359C" w:rsidRPr="00FB5814">
        <w:rPr>
          <w:color w:val="auto"/>
          <w:spacing w:val="6"/>
          <w:rtl/>
        </w:rPr>
        <w:instrText>:</w:instrText>
      </w:r>
      <w:r w:rsidR="0023359C" w:rsidRPr="00FB5814">
        <w:rPr>
          <w:rFonts w:hint="eastAsia"/>
          <w:color w:val="auto"/>
          <w:spacing w:val="6"/>
          <w:rtl/>
        </w:rPr>
        <w:instrText>المبسوط</w:instrText>
      </w:r>
      <w:r w:rsidR="0023359C" w:rsidRPr="00FB5814">
        <w:rPr>
          <w:color w:val="auto"/>
          <w:spacing w:val="6"/>
        </w:rPr>
        <w:instrText xml:space="preserve">" </w:instrText>
      </w:r>
      <w:r w:rsidRPr="00FB5814">
        <w:rPr>
          <w:color w:val="auto"/>
          <w:spacing w:val="6"/>
          <w:rtl/>
        </w:rPr>
        <w:fldChar w:fldCharType="end"/>
      </w:r>
      <w:r w:rsidR="00021530" w:rsidRPr="00FB5814">
        <w:rPr>
          <w:rFonts w:hint="cs"/>
          <w:color w:val="auto"/>
          <w:spacing w:val="6"/>
          <w:rtl/>
        </w:rPr>
        <w:t xml:space="preserve">: </w:t>
      </w:r>
      <w:r w:rsidR="005D6AC4" w:rsidRPr="00FB5814">
        <w:rPr>
          <w:rFonts w:cs="CTraditional Arabic" w:hint="cs"/>
          <w:color w:val="auto"/>
          <w:spacing w:val="6"/>
          <w:rtl/>
        </w:rPr>
        <w:t>$</w:t>
      </w:r>
      <w:r w:rsidR="0023359C" w:rsidRPr="00FB5814">
        <w:rPr>
          <w:rFonts w:hint="cs"/>
          <w:color w:val="auto"/>
          <w:spacing w:val="6"/>
          <w:rtl/>
        </w:rPr>
        <w:t>وإذا تاب أهل البغي ودخلوا مع أهل العدل لم ي</w:t>
      </w:r>
      <w:r w:rsidR="00117331" w:rsidRPr="00FB5814">
        <w:rPr>
          <w:rFonts w:hint="cs"/>
          <w:color w:val="auto"/>
          <w:spacing w:val="6"/>
          <w:rtl/>
        </w:rPr>
        <w:t>ُ</w:t>
      </w:r>
      <w:r w:rsidR="0023359C" w:rsidRPr="00FB5814">
        <w:rPr>
          <w:rFonts w:hint="cs"/>
          <w:color w:val="auto"/>
          <w:spacing w:val="6"/>
          <w:rtl/>
        </w:rPr>
        <w:t>ؤخذوا بشيء مما أصابوا بحال يعني</w:t>
      </w:r>
      <w:r w:rsidR="00021530" w:rsidRPr="00FB5814">
        <w:rPr>
          <w:rFonts w:hint="cs"/>
          <w:color w:val="auto"/>
          <w:spacing w:val="6"/>
          <w:rtl/>
        </w:rPr>
        <w:t xml:space="preserve">: </w:t>
      </w:r>
      <w:r w:rsidR="0023359C" w:rsidRPr="00FB5814">
        <w:rPr>
          <w:rFonts w:hint="cs"/>
          <w:color w:val="auto"/>
          <w:spacing w:val="6"/>
          <w:rtl/>
        </w:rPr>
        <w:t>بضمان</w:t>
      </w:r>
      <w:r w:rsidR="0023359C" w:rsidRPr="00FB5814">
        <w:rPr>
          <w:rFonts w:hint="cs"/>
          <w:color w:val="auto"/>
          <w:spacing w:val="6"/>
          <w:vertAlign w:val="superscript"/>
          <w:rtl/>
        </w:rPr>
        <w:t>(</w:t>
      </w:r>
      <w:r w:rsidR="0023359C" w:rsidRPr="00FB5814">
        <w:rPr>
          <w:rStyle w:val="ae"/>
          <w:color w:val="auto"/>
          <w:spacing w:val="6"/>
          <w:rtl/>
        </w:rPr>
        <w:footnoteReference w:id="958"/>
      </w:r>
      <w:r w:rsidR="0023359C" w:rsidRPr="00FB5814">
        <w:rPr>
          <w:rFonts w:hint="cs"/>
          <w:color w:val="auto"/>
          <w:spacing w:val="6"/>
          <w:vertAlign w:val="superscript"/>
          <w:rtl/>
        </w:rPr>
        <w:t>)</w:t>
      </w:r>
      <w:r w:rsidR="0023359C" w:rsidRPr="00FB5814">
        <w:rPr>
          <w:rFonts w:hint="cs"/>
          <w:color w:val="auto"/>
          <w:spacing w:val="6"/>
          <w:rtl/>
        </w:rPr>
        <w:t xml:space="preserve"> ما أتلفوا م</w:t>
      </w:r>
      <w:r w:rsidR="00117331" w:rsidRPr="00FB5814">
        <w:rPr>
          <w:rFonts w:hint="cs"/>
          <w:color w:val="auto"/>
          <w:spacing w:val="6"/>
          <w:rtl/>
        </w:rPr>
        <w:t>ِ</w:t>
      </w:r>
      <w:r w:rsidR="0023359C" w:rsidRPr="00FB5814">
        <w:rPr>
          <w:rFonts w:hint="cs"/>
          <w:color w:val="auto"/>
          <w:spacing w:val="6"/>
          <w:rtl/>
        </w:rPr>
        <w:t>ن الن</w:t>
      </w:r>
      <w:r w:rsidR="00117331" w:rsidRPr="00FB5814">
        <w:rPr>
          <w:rFonts w:hint="cs"/>
          <w:color w:val="auto"/>
          <w:spacing w:val="6"/>
          <w:rtl/>
        </w:rPr>
        <w:t>ُّ</w:t>
      </w:r>
      <w:r w:rsidR="0023359C" w:rsidRPr="00FB5814">
        <w:rPr>
          <w:rFonts w:hint="cs"/>
          <w:color w:val="auto"/>
          <w:spacing w:val="6"/>
          <w:rtl/>
        </w:rPr>
        <w:t>فوس والأموال</w:t>
      </w:r>
      <w:r w:rsidR="00021530" w:rsidRPr="00FB5814">
        <w:rPr>
          <w:rFonts w:hint="cs"/>
          <w:color w:val="auto"/>
          <w:spacing w:val="6"/>
          <w:rtl/>
        </w:rPr>
        <w:t xml:space="preserve">، </w:t>
      </w:r>
      <w:r w:rsidR="0023359C" w:rsidRPr="00FB5814">
        <w:rPr>
          <w:rFonts w:hint="cs"/>
          <w:color w:val="auto"/>
          <w:spacing w:val="6"/>
          <w:rtl/>
        </w:rPr>
        <w:t>ومراده بذلك إذا أصابوا بعدما تجم</w:t>
      </w:r>
      <w:r w:rsidR="00117331" w:rsidRPr="00FB5814">
        <w:rPr>
          <w:rFonts w:hint="cs"/>
          <w:color w:val="auto"/>
          <w:spacing w:val="6"/>
          <w:rtl/>
        </w:rPr>
        <w:t>َّ</w:t>
      </w:r>
      <w:r w:rsidR="0023359C" w:rsidRPr="00FB5814">
        <w:rPr>
          <w:rFonts w:hint="cs"/>
          <w:color w:val="auto"/>
          <w:spacing w:val="6"/>
          <w:rtl/>
        </w:rPr>
        <w:t>عوا وصاروا أهل مَن</w:t>
      </w:r>
      <w:r w:rsidR="00117331" w:rsidRPr="00FB5814">
        <w:rPr>
          <w:rFonts w:hint="cs"/>
          <w:color w:val="auto"/>
          <w:spacing w:val="6"/>
          <w:rtl/>
        </w:rPr>
        <w:t>َعة</w:t>
      </w:r>
      <w:r w:rsidR="00021530" w:rsidRPr="00FB5814">
        <w:rPr>
          <w:rFonts w:hint="cs"/>
          <w:color w:val="auto"/>
          <w:spacing w:val="6"/>
          <w:rtl/>
        </w:rPr>
        <w:t xml:space="preserve">. </w:t>
      </w:r>
      <w:r w:rsidR="0023359C" w:rsidRPr="00FB5814">
        <w:rPr>
          <w:rFonts w:hint="cs"/>
          <w:color w:val="auto"/>
          <w:spacing w:val="6"/>
          <w:rtl/>
        </w:rPr>
        <w:t>فأم</w:t>
      </w:r>
      <w:r w:rsidR="00117331" w:rsidRPr="00FB5814">
        <w:rPr>
          <w:rFonts w:hint="cs"/>
          <w:color w:val="auto"/>
          <w:spacing w:val="6"/>
          <w:rtl/>
        </w:rPr>
        <w:t>َّ</w:t>
      </w:r>
      <w:r w:rsidR="0023359C" w:rsidRPr="00FB5814">
        <w:rPr>
          <w:rFonts w:hint="cs"/>
          <w:color w:val="auto"/>
          <w:spacing w:val="6"/>
          <w:rtl/>
        </w:rPr>
        <w:t>ا ما</w:t>
      </w:r>
      <w:r w:rsidR="00117331" w:rsidRPr="00FB5814">
        <w:rPr>
          <w:rFonts w:hint="cs"/>
          <w:color w:val="auto"/>
          <w:spacing w:val="6"/>
          <w:rtl/>
        </w:rPr>
        <w:t xml:space="preserve"> أصابوا قبل ذلك فهم ضامنون لذلك</w:t>
      </w:r>
      <w:r w:rsidR="0023359C" w:rsidRPr="00FB5814">
        <w:rPr>
          <w:rFonts w:hint="cs"/>
          <w:color w:val="auto"/>
          <w:spacing w:val="6"/>
          <w:rtl/>
        </w:rPr>
        <w:t xml:space="preserve"> لأن</w:t>
      </w:r>
      <w:r w:rsidR="00117331" w:rsidRPr="00FB5814">
        <w:rPr>
          <w:rFonts w:hint="cs"/>
          <w:color w:val="auto"/>
          <w:spacing w:val="6"/>
          <w:rtl/>
        </w:rPr>
        <w:t>َّ</w:t>
      </w:r>
      <w:r w:rsidR="0023359C" w:rsidRPr="00FB5814">
        <w:rPr>
          <w:rFonts w:hint="cs"/>
          <w:color w:val="auto"/>
          <w:spacing w:val="6"/>
          <w:rtl/>
        </w:rPr>
        <w:t>ا أ</w:t>
      </w:r>
      <w:r w:rsidR="00117331" w:rsidRPr="00FB5814">
        <w:rPr>
          <w:rFonts w:hint="cs"/>
          <w:color w:val="auto"/>
          <w:spacing w:val="6"/>
          <w:rtl/>
        </w:rPr>
        <w:t>ُ</w:t>
      </w:r>
      <w:r w:rsidR="0023359C" w:rsidRPr="00FB5814">
        <w:rPr>
          <w:rFonts w:hint="cs"/>
          <w:color w:val="auto"/>
          <w:spacing w:val="6"/>
          <w:rtl/>
        </w:rPr>
        <w:t>م</w:t>
      </w:r>
      <w:r w:rsidR="00117331" w:rsidRPr="00FB5814">
        <w:rPr>
          <w:rFonts w:hint="cs"/>
          <w:color w:val="auto"/>
          <w:spacing w:val="6"/>
          <w:rtl/>
        </w:rPr>
        <w:t>ِ</w:t>
      </w:r>
      <w:r w:rsidR="0023359C" w:rsidRPr="00FB5814">
        <w:rPr>
          <w:rFonts w:hint="cs"/>
          <w:color w:val="auto"/>
          <w:spacing w:val="6"/>
          <w:rtl/>
        </w:rPr>
        <w:t>رنا في حق</w:t>
      </w:r>
      <w:r w:rsidR="00117331" w:rsidRPr="00FB5814">
        <w:rPr>
          <w:rFonts w:hint="cs"/>
          <w:color w:val="auto"/>
          <w:spacing w:val="6"/>
          <w:rtl/>
        </w:rPr>
        <w:t>ِّ</w:t>
      </w:r>
      <w:r w:rsidR="0023359C" w:rsidRPr="00FB5814">
        <w:rPr>
          <w:rFonts w:hint="cs"/>
          <w:color w:val="auto"/>
          <w:spacing w:val="6"/>
          <w:rtl/>
        </w:rPr>
        <w:t>هم بالمحاجّة والإلزام بالد</w:t>
      </w:r>
      <w:r w:rsidR="00117331" w:rsidRPr="00FB5814">
        <w:rPr>
          <w:rFonts w:hint="cs"/>
          <w:color w:val="auto"/>
          <w:spacing w:val="6"/>
          <w:rtl/>
        </w:rPr>
        <w:t>َّ</w:t>
      </w:r>
      <w:r w:rsidR="0023359C" w:rsidRPr="00FB5814">
        <w:rPr>
          <w:rFonts w:hint="cs"/>
          <w:color w:val="auto"/>
          <w:spacing w:val="6"/>
          <w:rtl/>
        </w:rPr>
        <w:t>ليل</w:t>
      </w:r>
      <w:r w:rsidR="00021530" w:rsidRPr="00FB5814">
        <w:rPr>
          <w:rFonts w:hint="cs"/>
          <w:color w:val="auto"/>
          <w:spacing w:val="6"/>
          <w:rtl/>
        </w:rPr>
        <w:t xml:space="preserve">، </w:t>
      </w:r>
      <w:r w:rsidR="0023359C" w:rsidRPr="00FB5814">
        <w:rPr>
          <w:rFonts w:hint="cs"/>
          <w:color w:val="auto"/>
          <w:spacing w:val="6"/>
          <w:rtl/>
        </w:rPr>
        <w:t>فلا ي</w:t>
      </w:r>
      <w:r w:rsidR="00117331" w:rsidRPr="00FB5814">
        <w:rPr>
          <w:rFonts w:hint="cs"/>
          <w:color w:val="auto"/>
          <w:spacing w:val="6"/>
          <w:rtl/>
        </w:rPr>
        <w:t>ُ</w:t>
      </w:r>
      <w:r w:rsidR="0023359C" w:rsidRPr="00FB5814">
        <w:rPr>
          <w:rFonts w:hint="cs"/>
          <w:color w:val="auto"/>
          <w:spacing w:val="6"/>
          <w:rtl/>
        </w:rPr>
        <w:t>عتبر تأويلهم الب</w:t>
      </w:r>
      <w:r w:rsidR="00117331" w:rsidRPr="00FB5814">
        <w:rPr>
          <w:rFonts w:hint="cs"/>
          <w:color w:val="auto"/>
          <w:spacing w:val="6"/>
          <w:rtl/>
        </w:rPr>
        <w:t>َ</w:t>
      </w:r>
      <w:r w:rsidR="0023359C" w:rsidRPr="00FB5814">
        <w:rPr>
          <w:rFonts w:hint="cs"/>
          <w:color w:val="auto"/>
          <w:spacing w:val="6"/>
          <w:rtl/>
        </w:rPr>
        <w:t>اطل في إسقاط الض</w:t>
      </w:r>
      <w:r w:rsidR="00117331" w:rsidRPr="00FB5814">
        <w:rPr>
          <w:rFonts w:hint="cs"/>
          <w:color w:val="auto"/>
          <w:spacing w:val="6"/>
          <w:rtl/>
        </w:rPr>
        <w:t>َّمان</w:t>
      </w:r>
      <w:r w:rsidR="0023359C" w:rsidRPr="00FB5814">
        <w:rPr>
          <w:rFonts w:hint="cs"/>
          <w:color w:val="auto"/>
          <w:spacing w:val="6"/>
          <w:rtl/>
        </w:rPr>
        <w:t xml:space="preserve"> قبل أن</w:t>
      </w:r>
      <w:r w:rsidR="00117331" w:rsidRPr="00FB5814">
        <w:rPr>
          <w:rFonts w:hint="cs"/>
          <w:color w:val="auto"/>
          <w:spacing w:val="6"/>
          <w:rtl/>
        </w:rPr>
        <w:t>ْ</w:t>
      </w:r>
      <w:r w:rsidR="0023359C" w:rsidRPr="00FB5814">
        <w:rPr>
          <w:rFonts w:hint="cs"/>
          <w:color w:val="auto"/>
          <w:spacing w:val="6"/>
          <w:rtl/>
        </w:rPr>
        <w:t xml:space="preserve"> يصيروا أهل م</w:t>
      </w:r>
      <w:r w:rsidR="00117331" w:rsidRPr="00FB5814">
        <w:rPr>
          <w:rFonts w:hint="cs"/>
          <w:color w:val="auto"/>
          <w:spacing w:val="6"/>
          <w:rtl/>
        </w:rPr>
        <w:t>َ</w:t>
      </w:r>
      <w:r w:rsidR="0023359C" w:rsidRPr="00FB5814">
        <w:rPr>
          <w:rFonts w:hint="cs"/>
          <w:color w:val="auto"/>
          <w:spacing w:val="6"/>
          <w:rtl/>
        </w:rPr>
        <w:t>ن</w:t>
      </w:r>
      <w:r w:rsidR="00117331" w:rsidRPr="00FB5814">
        <w:rPr>
          <w:rFonts w:hint="cs"/>
          <w:color w:val="auto"/>
          <w:spacing w:val="6"/>
          <w:rtl/>
        </w:rPr>
        <w:t>َعة</w:t>
      </w:r>
      <w:r w:rsidR="00021530" w:rsidRPr="00FB5814">
        <w:rPr>
          <w:rFonts w:hint="cs"/>
          <w:color w:val="auto"/>
          <w:spacing w:val="6"/>
          <w:rtl/>
        </w:rPr>
        <w:t xml:space="preserve">. </w:t>
      </w:r>
      <w:r w:rsidR="0023359C" w:rsidRPr="00FB5814">
        <w:rPr>
          <w:rFonts w:hint="cs"/>
          <w:color w:val="auto"/>
          <w:spacing w:val="6"/>
          <w:rtl/>
        </w:rPr>
        <w:t xml:space="preserve">فأما بعدما صارت لهم منعة فقد انقطع ولاية </w:t>
      </w:r>
      <w:r w:rsidR="00117331" w:rsidRPr="00FB5814">
        <w:rPr>
          <w:rFonts w:hint="cs"/>
          <w:color w:val="auto"/>
          <w:spacing w:val="6"/>
          <w:rtl/>
        </w:rPr>
        <w:t xml:space="preserve">/ </w:t>
      </w:r>
      <w:r w:rsidR="0023359C" w:rsidRPr="00FB5814">
        <w:rPr>
          <w:rFonts w:hint="cs"/>
          <w:color w:val="auto"/>
          <w:spacing w:val="6"/>
          <w:rtl/>
        </w:rPr>
        <w:t>الإلزام بالد</w:t>
      </w:r>
      <w:r w:rsidR="00117331" w:rsidRPr="00FB5814">
        <w:rPr>
          <w:rFonts w:hint="cs"/>
          <w:color w:val="auto"/>
          <w:spacing w:val="6"/>
          <w:rtl/>
        </w:rPr>
        <w:t>َّ</w:t>
      </w:r>
      <w:r w:rsidR="0023359C" w:rsidRPr="00FB5814">
        <w:rPr>
          <w:rFonts w:hint="cs"/>
          <w:color w:val="auto"/>
          <w:spacing w:val="6"/>
          <w:rtl/>
        </w:rPr>
        <w:t>ليل ح</w:t>
      </w:r>
      <w:r w:rsidR="00117331" w:rsidRPr="00FB5814">
        <w:rPr>
          <w:rFonts w:hint="cs"/>
          <w:color w:val="auto"/>
          <w:spacing w:val="6"/>
          <w:rtl/>
        </w:rPr>
        <w:t>ِ</w:t>
      </w:r>
      <w:r w:rsidR="0023359C" w:rsidRPr="00FB5814">
        <w:rPr>
          <w:rFonts w:hint="cs"/>
          <w:color w:val="auto"/>
          <w:spacing w:val="6"/>
          <w:rtl/>
        </w:rPr>
        <w:t>س</w:t>
      </w:r>
      <w:r w:rsidR="00117331" w:rsidRPr="00FB5814">
        <w:rPr>
          <w:rFonts w:hint="cs"/>
          <w:color w:val="auto"/>
          <w:spacing w:val="6"/>
          <w:rtl/>
        </w:rPr>
        <w:t>ّ</w:t>
      </w:r>
      <w:r w:rsidR="002F3D54" w:rsidRPr="00FB5814">
        <w:rPr>
          <w:rFonts w:hint="cs"/>
          <w:color w:val="auto"/>
          <w:spacing w:val="6"/>
          <w:rtl/>
        </w:rPr>
        <w:t>ًا</w:t>
      </w:r>
      <w:r w:rsidR="00021530" w:rsidRPr="00FB5814">
        <w:rPr>
          <w:rFonts w:hint="cs"/>
          <w:color w:val="auto"/>
          <w:spacing w:val="6"/>
          <w:rtl/>
        </w:rPr>
        <w:t xml:space="preserve">، </w:t>
      </w:r>
      <w:r w:rsidR="0023359C" w:rsidRPr="00FB5814">
        <w:rPr>
          <w:rFonts w:hint="cs"/>
          <w:color w:val="auto"/>
          <w:spacing w:val="6"/>
          <w:rtl/>
        </w:rPr>
        <w:t>في</w:t>
      </w:r>
      <w:r w:rsidR="00117331" w:rsidRPr="00FB5814">
        <w:rPr>
          <w:rFonts w:hint="cs"/>
          <w:color w:val="auto"/>
          <w:spacing w:val="6"/>
          <w:rtl/>
        </w:rPr>
        <w:t>ُ</w:t>
      </w:r>
      <w:r w:rsidR="0023359C" w:rsidRPr="00FB5814">
        <w:rPr>
          <w:rFonts w:hint="cs"/>
          <w:color w:val="auto"/>
          <w:spacing w:val="6"/>
          <w:rtl/>
        </w:rPr>
        <w:t>عتبر تأويل</w:t>
      </w:r>
      <w:r w:rsidR="00117331" w:rsidRPr="00FB5814">
        <w:rPr>
          <w:rFonts w:hint="cs"/>
          <w:color w:val="auto"/>
          <w:spacing w:val="6"/>
          <w:rtl/>
        </w:rPr>
        <w:t>ُ</w:t>
      </w:r>
      <w:r w:rsidR="0023359C" w:rsidRPr="00FB5814">
        <w:rPr>
          <w:rFonts w:hint="cs"/>
          <w:color w:val="auto"/>
          <w:spacing w:val="6"/>
          <w:rtl/>
        </w:rPr>
        <w:t>هم</w:t>
      </w:r>
      <w:r w:rsidR="00021530" w:rsidRPr="00FB5814">
        <w:rPr>
          <w:rFonts w:hint="cs"/>
          <w:color w:val="auto"/>
          <w:spacing w:val="6"/>
          <w:rtl/>
        </w:rPr>
        <w:t xml:space="preserve">، </w:t>
      </w:r>
      <w:r w:rsidR="0023359C" w:rsidRPr="00FB5814">
        <w:rPr>
          <w:rFonts w:hint="cs"/>
          <w:color w:val="auto"/>
          <w:spacing w:val="6"/>
          <w:rtl/>
        </w:rPr>
        <w:t>وإن</w:t>
      </w:r>
      <w:r w:rsidR="00117331" w:rsidRPr="00FB5814">
        <w:rPr>
          <w:rFonts w:hint="cs"/>
          <w:color w:val="auto"/>
          <w:spacing w:val="6"/>
          <w:rtl/>
        </w:rPr>
        <w:t>ْ</w:t>
      </w:r>
      <w:r w:rsidR="0023359C" w:rsidRPr="00FB5814">
        <w:rPr>
          <w:rFonts w:hint="cs"/>
          <w:color w:val="auto"/>
          <w:spacing w:val="6"/>
          <w:rtl/>
        </w:rPr>
        <w:t xml:space="preserve"> كان باطل</w:t>
      </w:r>
      <w:r w:rsidR="002F3D54" w:rsidRPr="00FB5814">
        <w:rPr>
          <w:rFonts w:hint="cs"/>
          <w:color w:val="auto"/>
          <w:spacing w:val="6"/>
          <w:rtl/>
        </w:rPr>
        <w:t>ًا</w:t>
      </w:r>
      <w:r w:rsidR="0023359C" w:rsidRPr="00FB5814">
        <w:rPr>
          <w:rFonts w:hint="cs"/>
          <w:color w:val="auto"/>
          <w:spacing w:val="6"/>
          <w:rtl/>
        </w:rPr>
        <w:t xml:space="preserve"> في إسقاط الض</w:t>
      </w:r>
      <w:r w:rsidR="00117331" w:rsidRPr="00FB5814">
        <w:rPr>
          <w:rFonts w:hint="cs"/>
          <w:color w:val="auto"/>
          <w:spacing w:val="6"/>
          <w:rtl/>
        </w:rPr>
        <w:t>َّ</w:t>
      </w:r>
      <w:r w:rsidR="0023359C" w:rsidRPr="00FB5814">
        <w:rPr>
          <w:rFonts w:hint="cs"/>
          <w:color w:val="auto"/>
          <w:spacing w:val="6"/>
          <w:rtl/>
        </w:rPr>
        <w:t xml:space="preserve">مان عنهم كتأويل أهل </w:t>
      </w:r>
      <w:r w:rsidR="0023359C" w:rsidRPr="00FB5814">
        <w:rPr>
          <w:rFonts w:hint="cs"/>
          <w:color w:val="auto"/>
          <w:spacing w:val="6"/>
          <w:rtl/>
        </w:rPr>
        <w:lastRenderedPageBreak/>
        <w:t>الحرب بعد ما أسلموا</w:t>
      </w:r>
      <w:r w:rsidR="00021530" w:rsidRPr="00FB5814">
        <w:rPr>
          <w:rFonts w:hint="cs"/>
          <w:color w:val="auto"/>
          <w:spacing w:val="6"/>
          <w:rtl/>
        </w:rPr>
        <w:t xml:space="preserve">. </w:t>
      </w:r>
      <w:r w:rsidR="0023359C" w:rsidRPr="00FB5814">
        <w:rPr>
          <w:rFonts w:hint="cs"/>
          <w:color w:val="auto"/>
          <w:spacing w:val="6"/>
          <w:rtl/>
        </w:rPr>
        <w:t>والأصل فيه حديث الزهري ق</w:t>
      </w:r>
      <w:r w:rsidR="00117331" w:rsidRPr="00FB5814">
        <w:rPr>
          <w:rFonts w:hint="cs"/>
          <w:color w:val="auto"/>
          <w:spacing w:val="6"/>
          <w:rtl/>
        </w:rPr>
        <w:t>َ</w:t>
      </w:r>
      <w:r w:rsidR="0023359C" w:rsidRPr="00FB5814">
        <w:rPr>
          <w:rFonts w:hint="cs"/>
          <w:color w:val="auto"/>
          <w:spacing w:val="6"/>
          <w:rtl/>
        </w:rPr>
        <w:t>ال</w:t>
      </w:r>
      <w:r w:rsidR="00021530" w:rsidRPr="00FB5814">
        <w:rPr>
          <w:rFonts w:hint="cs"/>
          <w:color w:val="auto"/>
          <w:spacing w:val="6"/>
          <w:rtl/>
        </w:rPr>
        <w:t xml:space="preserve">: </w:t>
      </w:r>
      <w:r w:rsidR="00117331" w:rsidRPr="00FB5814">
        <w:rPr>
          <w:rFonts w:hint="cs"/>
          <w:color w:val="auto"/>
          <w:spacing w:val="6"/>
          <w:rtl/>
        </w:rPr>
        <w:t xml:space="preserve">وقع الفتنة وأصحاب رسول الله </w:t>
      </w:r>
      <w:r w:rsidR="007513B8" w:rsidRPr="00FB5814">
        <w:rPr>
          <w:rFonts w:ascii="AAA GoldenLotus" w:hAnsi="AAA GoldenLotus" w:cs="AAA GoldenLotus"/>
          <w:color w:val="auto"/>
          <w:spacing w:val="6"/>
          <w:sz w:val="30"/>
          <w:szCs w:val="30"/>
          <w:rtl/>
        </w:rPr>
        <w:t>♥</w:t>
      </w:r>
      <w:r w:rsidR="00117331" w:rsidRPr="00FB5814">
        <w:rPr>
          <w:rFonts w:hint="cs"/>
          <w:color w:val="auto"/>
          <w:spacing w:val="6"/>
          <w:rtl/>
        </w:rPr>
        <w:t xml:space="preserve"> كانوا</w:t>
      </w:r>
      <w:r w:rsidRPr="00FB5814">
        <w:rPr>
          <w:color w:val="auto"/>
          <w:spacing w:val="6"/>
          <w:vertAlign w:val="superscript"/>
          <w:rtl/>
        </w:rPr>
        <w:fldChar w:fldCharType="begin"/>
      </w:r>
      <w:r w:rsidR="00117331" w:rsidRPr="00FB5814">
        <w:rPr>
          <w:color w:val="auto"/>
          <w:spacing w:val="6"/>
        </w:rPr>
        <w:instrText xml:space="preserve"> XE "</w:instrText>
      </w:r>
      <w:r w:rsidR="00117331" w:rsidRPr="00FB5814">
        <w:rPr>
          <w:rFonts w:hint="eastAsia"/>
          <w:color w:val="auto"/>
          <w:spacing w:val="6"/>
          <w:rtl/>
        </w:rPr>
        <w:instrText>ث</w:instrText>
      </w:r>
      <w:r w:rsidR="00117331" w:rsidRPr="00FB5814">
        <w:rPr>
          <w:color w:val="auto"/>
          <w:spacing w:val="6"/>
          <w:rtl/>
        </w:rPr>
        <w:instrText>:</w:instrText>
      </w:r>
      <w:r w:rsidR="00117331" w:rsidRPr="00FB5814">
        <w:rPr>
          <w:rFonts w:hint="eastAsia"/>
          <w:color w:val="auto"/>
          <w:spacing w:val="6"/>
          <w:rtl/>
        </w:rPr>
        <w:instrText>وقعالفتنةوأصحابرسولالله</w:instrText>
      </w:r>
      <w:r w:rsidR="00117331" w:rsidRPr="00FB5814">
        <w:rPr>
          <w:color w:val="auto"/>
          <w:spacing w:val="6"/>
          <w:rtl/>
        </w:rPr>
        <w:instrText xml:space="preserve"> -</w:instrText>
      </w:r>
      <w:r w:rsidR="00117331" w:rsidRPr="00FB5814">
        <w:rPr>
          <w:rFonts w:hint="eastAsia"/>
          <w:color w:val="auto"/>
          <w:spacing w:val="6"/>
          <w:rtl/>
        </w:rPr>
        <w:instrText>عليهالصلاةوالسلام</w:instrText>
      </w:r>
      <w:r w:rsidR="00117331" w:rsidRPr="00FB5814">
        <w:rPr>
          <w:color w:val="auto"/>
          <w:spacing w:val="6"/>
          <w:rtl/>
        </w:rPr>
        <w:instrText xml:space="preserve">- </w:instrText>
      </w:r>
      <w:r w:rsidR="00117331" w:rsidRPr="00FB5814">
        <w:rPr>
          <w:rFonts w:hint="cs"/>
          <w:color w:val="auto"/>
          <w:spacing w:val="6"/>
          <w:rtl/>
        </w:rPr>
        <w:instrText>كانوا متوافرين</w:instrText>
      </w:r>
      <w:r w:rsidR="00117331" w:rsidRPr="00FB5814">
        <w:rPr>
          <w:color w:val="auto"/>
          <w:spacing w:val="6"/>
        </w:rPr>
        <w:instrText xml:space="preserve">" </w:instrText>
      </w:r>
      <w:r w:rsidRPr="00FB5814">
        <w:rPr>
          <w:color w:val="auto"/>
          <w:spacing w:val="6"/>
          <w:vertAlign w:val="superscript"/>
          <w:rtl/>
        </w:rPr>
        <w:fldChar w:fldCharType="end"/>
      </w:r>
      <w:r w:rsidR="0023359C" w:rsidRPr="00FB5814">
        <w:rPr>
          <w:rFonts w:hint="cs"/>
          <w:color w:val="auto"/>
          <w:spacing w:val="6"/>
          <w:vertAlign w:val="superscript"/>
          <w:rtl/>
        </w:rPr>
        <w:t>(</w:t>
      </w:r>
      <w:r w:rsidR="0023359C" w:rsidRPr="00FB5814">
        <w:rPr>
          <w:rStyle w:val="ae"/>
          <w:color w:val="auto"/>
          <w:spacing w:val="6"/>
          <w:rtl/>
        </w:rPr>
        <w:footnoteReference w:id="959"/>
      </w:r>
      <w:r w:rsidR="0023359C" w:rsidRPr="00FB5814">
        <w:rPr>
          <w:rFonts w:hint="cs"/>
          <w:color w:val="auto"/>
          <w:spacing w:val="6"/>
          <w:vertAlign w:val="superscript"/>
          <w:rtl/>
        </w:rPr>
        <w:t>)</w:t>
      </w:r>
      <w:r w:rsidR="0023359C" w:rsidRPr="00FB5814">
        <w:rPr>
          <w:rFonts w:hint="cs"/>
          <w:color w:val="auto"/>
          <w:spacing w:val="6"/>
          <w:rtl/>
        </w:rPr>
        <w:t xml:space="preserve"> متوافرين</w:t>
      </w:r>
      <w:r w:rsidR="00021530" w:rsidRPr="00FB5814">
        <w:rPr>
          <w:rFonts w:hint="cs"/>
          <w:color w:val="auto"/>
          <w:spacing w:val="6"/>
          <w:rtl/>
        </w:rPr>
        <w:t xml:space="preserve">، </w:t>
      </w:r>
      <w:r w:rsidR="0023359C" w:rsidRPr="00FB5814">
        <w:rPr>
          <w:rFonts w:hint="cs"/>
          <w:color w:val="auto"/>
          <w:spacing w:val="6"/>
          <w:rtl/>
        </w:rPr>
        <w:t>فات</w:t>
      </w:r>
      <w:r w:rsidR="00117331" w:rsidRPr="00FB5814">
        <w:rPr>
          <w:rFonts w:hint="cs"/>
          <w:color w:val="auto"/>
          <w:spacing w:val="6"/>
          <w:rtl/>
        </w:rPr>
        <w:t>ّ</w:t>
      </w:r>
      <w:r w:rsidR="0023359C" w:rsidRPr="00FB5814">
        <w:rPr>
          <w:rFonts w:hint="cs"/>
          <w:color w:val="auto"/>
          <w:spacing w:val="6"/>
          <w:rtl/>
        </w:rPr>
        <w:t xml:space="preserve">فقوا على أن </w:t>
      </w:r>
      <w:r w:rsidR="00117331" w:rsidRPr="00FB5814">
        <w:rPr>
          <w:rFonts w:hint="cs"/>
          <w:color w:val="auto"/>
          <w:spacing w:val="6"/>
          <w:rtl/>
        </w:rPr>
        <w:t>ّ</w:t>
      </w:r>
      <w:r w:rsidR="0023359C" w:rsidRPr="00FB5814">
        <w:rPr>
          <w:rFonts w:hint="cs"/>
          <w:color w:val="auto"/>
          <w:spacing w:val="6"/>
          <w:rtl/>
        </w:rPr>
        <w:t>كل</w:t>
      </w:r>
      <w:r w:rsidR="00117331" w:rsidRPr="00FB5814">
        <w:rPr>
          <w:rFonts w:hint="cs"/>
          <w:color w:val="auto"/>
          <w:spacing w:val="6"/>
          <w:rtl/>
        </w:rPr>
        <w:t>َّ</w:t>
      </w:r>
      <w:r w:rsidR="0023359C" w:rsidRPr="00FB5814">
        <w:rPr>
          <w:rFonts w:hint="cs"/>
          <w:color w:val="auto"/>
          <w:spacing w:val="6"/>
          <w:rtl/>
        </w:rPr>
        <w:t xml:space="preserve"> دم أ</w:t>
      </w:r>
      <w:r w:rsidR="00117331" w:rsidRPr="00FB5814">
        <w:rPr>
          <w:rFonts w:hint="cs"/>
          <w:color w:val="auto"/>
          <w:spacing w:val="6"/>
          <w:rtl/>
        </w:rPr>
        <w:t>ُ</w:t>
      </w:r>
      <w:r w:rsidR="0023359C" w:rsidRPr="00FB5814">
        <w:rPr>
          <w:rFonts w:hint="cs"/>
          <w:color w:val="auto"/>
          <w:spacing w:val="6"/>
          <w:rtl/>
        </w:rPr>
        <w:t>ريق بتأويل القرآن فهو موضوع</w:t>
      </w:r>
      <w:r w:rsidR="00021530" w:rsidRPr="00FB5814">
        <w:rPr>
          <w:rFonts w:hint="cs"/>
          <w:color w:val="auto"/>
          <w:spacing w:val="6"/>
          <w:rtl/>
        </w:rPr>
        <w:t xml:space="preserve">، </w:t>
      </w:r>
      <w:r w:rsidR="0023359C" w:rsidRPr="00FB5814">
        <w:rPr>
          <w:rFonts w:hint="cs"/>
          <w:color w:val="auto"/>
          <w:spacing w:val="6"/>
          <w:rtl/>
        </w:rPr>
        <w:t>وكل</w:t>
      </w:r>
      <w:r w:rsidR="00117331" w:rsidRPr="00FB5814">
        <w:rPr>
          <w:rFonts w:hint="cs"/>
          <w:color w:val="auto"/>
          <w:spacing w:val="6"/>
          <w:rtl/>
        </w:rPr>
        <w:t>ُّ</w:t>
      </w:r>
      <w:r w:rsidR="0023359C" w:rsidRPr="00FB5814">
        <w:rPr>
          <w:rFonts w:hint="cs"/>
          <w:color w:val="auto"/>
          <w:spacing w:val="6"/>
          <w:rtl/>
        </w:rPr>
        <w:t xml:space="preserve"> فرج استح</w:t>
      </w:r>
      <w:r w:rsidR="00117331" w:rsidRPr="00FB5814">
        <w:rPr>
          <w:rFonts w:hint="cs"/>
          <w:color w:val="auto"/>
          <w:spacing w:val="6"/>
          <w:rtl/>
        </w:rPr>
        <w:t>ِ</w:t>
      </w:r>
      <w:r w:rsidR="0023359C" w:rsidRPr="00FB5814">
        <w:rPr>
          <w:rFonts w:hint="cs"/>
          <w:color w:val="auto"/>
          <w:spacing w:val="6"/>
          <w:rtl/>
        </w:rPr>
        <w:t>ل</w:t>
      </w:r>
      <w:r w:rsidR="00117331" w:rsidRPr="00FB5814">
        <w:rPr>
          <w:rFonts w:hint="cs"/>
          <w:color w:val="auto"/>
          <w:spacing w:val="6"/>
          <w:rtl/>
        </w:rPr>
        <w:t>ّ</w:t>
      </w:r>
      <w:r w:rsidR="0023359C" w:rsidRPr="00FB5814">
        <w:rPr>
          <w:rFonts w:hint="cs"/>
          <w:color w:val="auto"/>
          <w:spacing w:val="6"/>
          <w:rtl/>
        </w:rPr>
        <w:t xml:space="preserve"> بتأويل القرآن فهو موضوع</w:t>
      </w:r>
      <w:r w:rsidR="00021530" w:rsidRPr="00FB5814">
        <w:rPr>
          <w:rFonts w:hint="cs"/>
          <w:color w:val="auto"/>
          <w:spacing w:val="6"/>
          <w:rtl/>
        </w:rPr>
        <w:t>،</w:t>
      </w:r>
      <w:r w:rsidR="0023359C" w:rsidRPr="002F3D54">
        <w:rPr>
          <w:rFonts w:hint="cs"/>
          <w:color w:val="auto"/>
          <w:rtl/>
        </w:rPr>
        <w:t>وكل</w:t>
      </w:r>
      <w:r w:rsidR="00117331" w:rsidRPr="002F3D54">
        <w:rPr>
          <w:rFonts w:hint="cs"/>
          <w:color w:val="auto"/>
          <w:rtl/>
        </w:rPr>
        <w:t>ُّ</w:t>
      </w:r>
      <w:r w:rsidR="0023359C" w:rsidRPr="002F3D54">
        <w:rPr>
          <w:rFonts w:hint="cs"/>
          <w:color w:val="auto"/>
          <w:rtl/>
        </w:rPr>
        <w:t xml:space="preserve"> مال</w:t>
      </w:r>
      <w:r w:rsidR="00117331" w:rsidRPr="002F3D54">
        <w:rPr>
          <w:rFonts w:hint="cs"/>
          <w:color w:val="auto"/>
          <w:rtl/>
        </w:rPr>
        <w:t>ٍ</w:t>
      </w:r>
      <w:r w:rsidR="0023359C" w:rsidRPr="002F3D54">
        <w:rPr>
          <w:rFonts w:hint="cs"/>
          <w:color w:val="auto"/>
          <w:rtl/>
        </w:rPr>
        <w:t xml:space="preserve"> أ</w:t>
      </w:r>
      <w:r w:rsidR="00117331" w:rsidRPr="002F3D54">
        <w:rPr>
          <w:rFonts w:hint="cs"/>
          <w:color w:val="auto"/>
          <w:rtl/>
        </w:rPr>
        <w:t>ُ</w:t>
      </w:r>
      <w:r w:rsidR="0023359C" w:rsidRPr="002F3D54">
        <w:rPr>
          <w:rFonts w:hint="cs"/>
          <w:color w:val="auto"/>
          <w:rtl/>
        </w:rPr>
        <w:t>تلف بتأويل القرآن فهو موضوع</w:t>
      </w:r>
      <w:r w:rsidR="0023359C" w:rsidRPr="002F3D54">
        <w:rPr>
          <w:rStyle w:val="ae"/>
          <w:color w:val="auto"/>
          <w:rtl/>
        </w:rPr>
        <w:t>(</w:t>
      </w:r>
      <w:r w:rsidR="0023359C" w:rsidRPr="002F3D54">
        <w:rPr>
          <w:rStyle w:val="ae"/>
          <w:color w:val="auto"/>
          <w:rtl/>
        </w:rPr>
        <w:footnoteReference w:id="960"/>
      </w:r>
      <w:r w:rsidR="0023359C" w:rsidRPr="002F3D54">
        <w:rPr>
          <w:rStyle w:val="ae"/>
          <w:color w:val="auto"/>
          <w:rtl/>
        </w:rPr>
        <w:t>)</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961"/>
      </w:r>
      <w:r w:rsidR="0023359C"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64" o:spid="_x0000_s1142" type="#_x0000_t202" style="position:absolute;left:0;text-align:left;margin-left:0;margin-top:.85pt;width:80.85pt;height:30.45pt;flip:x;z-index:25186406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" stroked="f">
            <v:textbox style="mso-fit-shape-to-text:t">
              <w:txbxContent>
                <w:p w:rsidR="00E408E2" w:rsidRPr="00EE7AA8" w:rsidRDefault="00E408E2" w:rsidP="0017789B">
                  <w:pPr>
                    <w:ind w:firstLine="0"/>
                    <w:jc w:val="center"/>
                    <w:rPr>
                      <w:color w:val="auto"/>
                      <w:sz w:val="28"/>
                      <w:szCs w:val="28"/>
                    </w:rPr>
                  </w:pPr>
                  <w:r w:rsidRPr="00EE7AA8">
                    <w:rPr>
                      <w:color w:val="auto"/>
                      <w:sz w:val="28"/>
                      <w:szCs w:val="28"/>
                      <w:rtl/>
                    </w:rPr>
                    <w:t>[الميراث في قتال البغاة]</w:t>
                  </w:r>
                </w:p>
                <w:p w:rsidR="00E408E2" w:rsidRPr="00EE7AA8" w:rsidRDefault="00E408E2" w:rsidP="00EE7AA8">
                  <w:pPr>
                    <w:ind w:firstLine="0"/>
                    <w:rPr>
                      <w:color w:val="auto"/>
                      <w:sz w:val="6"/>
                      <w:szCs w:val="6"/>
                    </w:rPr>
                  </w:pPr>
                </w:p>
              </w:txbxContent>
            </v:textbox>
            <w10:wrap anchorx="page"/>
          </v:shape>
        </w:pict>
      </w:r>
      <w:r w:rsidR="0023359C" w:rsidRPr="002F3D54">
        <w:rPr>
          <w:rFonts w:hint="cs"/>
          <w:b/>
          <w:bCs/>
          <w:color w:val="auto"/>
          <w:rtl/>
        </w:rPr>
        <w:t>(لا يرث في الوجهين)</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في الوجه الذي قال</w:t>
      </w:r>
      <w:r w:rsidR="00021530" w:rsidRPr="002F3D54">
        <w:rPr>
          <w:rFonts w:hint="cs"/>
          <w:color w:val="auto"/>
          <w:rtl/>
        </w:rPr>
        <w:t xml:space="preserve">: </w:t>
      </w:r>
      <w:r w:rsidR="0023359C" w:rsidRPr="002F3D54">
        <w:rPr>
          <w:rFonts w:hint="cs"/>
          <w:color w:val="auto"/>
          <w:rtl/>
        </w:rPr>
        <w:t>أنا على الحق</w:t>
      </w:r>
      <w:r w:rsidR="00021530" w:rsidRPr="002F3D54">
        <w:rPr>
          <w:rFonts w:hint="cs"/>
          <w:color w:val="auto"/>
          <w:rtl/>
        </w:rPr>
        <w:t xml:space="preserve">، </w:t>
      </w:r>
      <w:r w:rsidR="0023359C" w:rsidRPr="002F3D54">
        <w:rPr>
          <w:rFonts w:hint="cs"/>
          <w:color w:val="auto"/>
          <w:rtl/>
        </w:rPr>
        <w:t>وفي الوجه الثاني</w:t>
      </w:r>
      <w:r w:rsidR="0023359C" w:rsidRPr="002F3D54">
        <w:rPr>
          <w:rFonts w:hint="cs"/>
          <w:color w:val="auto"/>
          <w:vertAlign w:val="superscript"/>
          <w:rtl/>
        </w:rPr>
        <w:t>(</w:t>
      </w:r>
      <w:r w:rsidR="0023359C" w:rsidRPr="002F3D54">
        <w:rPr>
          <w:rStyle w:val="ae"/>
          <w:color w:val="auto"/>
          <w:rtl/>
        </w:rPr>
        <w:footnoteReference w:id="962"/>
      </w:r>
      <w:r w:rsidR="0023359C" w:rsidRPr="002F3D54">
        <w:rPr>
          <w:rFonts w:hint="cs"/>
          <w:color w:val="auto"/>
          <w:vertAlign w:val="superscript"/>
          <w:rtl/>
        </w:rPr>
        <w:t>)</w:t>
      </w:r>
      <w:r w:rsidR="0023359C" w:rsidRPr="002F3D54">
        <w:rPr>
          <w:rFonts w:hint="cs"/>
          <w:color w:val="auto"/>
          <w:rtl/>
        </w:rPr>
        <w:t xml:space="preserve"> قال</w:t>
      </w:r>
      <w:r w:rsidR="00021530" w:rsidRPr="002F3D54">
        <w:rPr>
          <w:rFonts w:hint="cs"/>
          <w:color w:val="auto"/>
          <w:rtl/>
        </w:rPr>
        <w:t xml:space="preserve">: </w:t>
      </w:r>
      <w:r w:rsidR="0023359C" w:rsidRPr="002F3D54">
        <w:rPr>
          <w:rFonts w:hint="cs"/>
          <w:color w:val="auto"/>
          <w:rtl/>
        </w:rPr>
        <w:t>أنا على الباطل</w:t>
      </w:r>
      <w:r w:rsidR="007513B8" w:rsidRPr="002F3D54">
        <w:rPr>
          <w:rFonts w:hint="cs"/>
          <w:color w:val="auto"/>
          <w:rtl/>
        </w:rPr>
        <w:t>لأنَّه</w:t>
      </w:r>
      <w:r w:rsidR="0023359C" w:rsidRPr="002F3D54">
        <w:rPr>
          <w:rFonts w:hint="cs"/>
          <w:color w:val="auto"/>
          <w:rtl/>
        </w:rPr>
        <w:t xml:space="preserve"> ق</w:t>
      </w:r>
      <w:r w:rsidR="00117331" w:rsidRPr="002F3D54">
        <w:rPr>
          <w:rFonts w:hint="cs"/>
          <w:color w:val="auto"/>
          <w:rtl/>
        </w:rPr>
        <w:t>ُ</w:t>
      </w:r>
      <w:r w:rsidR="0023359C" w:rsidRPr="002F3D54">
        <w:rPr>
          <w:rFonts w:hint="cs"/>
          <w:color w:val="auto"/>
          <w:rtl/>
        </w:rPr>
        <w:t>ت</w:t>
      </w:r>
      <w:r w:rsidR="00117331" w:rsidRPr="002F3D54">
        <w:rPr>
          <w:rFonts w:hint="cs"/>
          <w:color w:val="auto"/>
          <w:rtl/>
        </w:rPr>
        <w:t>ِ</w:t>
      </w:r>
      <w:r w:rsidR="0023359C" w:rsidRPr="002F3D54">
        <w:rPr>
          <w:rFonts w:hint="cs"/>
          <w:color w:val="auto"/>
          <w:rtl/>
        </w:rPr>
        <w:t>ل بغير حق</w:t>
      </w:r>
      <w:r w:rsidR="00117331" w:rsidRPr="002F3D54">
        <w:rPr>
          <w:rFonts w:hint="cs"/>
          <w:color w:val="auto"/>
          <w:rtl/>
        </w:rPr>
        <w:t>ٍّ</w:t>
      </w:r>
      <w:r w:rsidR="0023359C" w:rsidRPr="002F3D54">
        <w:rPr>
          <w:rFonts w:hint="cs"/>
          <w:color w:val="auto"/>
          <w:rtl/>
        </w:rPr>
        <w:t xml:space="preserve"> فيحرم الميراث اعتبار</w:t>
      </w:r>
      <w:r w:rsidR="002F3D54">
        <w:rPr>
          <w:rFonts w:hint="cs"/>
          <w:color w:val="auto"/>
          <w:rtl/>
        </w:rPr>
        <w:t>ًا</w:t>
      </w:r>
      <w:r w:rsidR="0023359C" w:rsidRPr="002F3D54">
        <w:rPr>
          <w:rFonts w:hint="cs"/>
          <w:color w:val="auto"/>
          <w:rtl/>
        </w:rPr>
        <w:t xml:space="preserve"> بالخاطىء</w:t>
      </w:r>
      <w:r w:rsidR="00021530" w:rsidRPr="002F3D54">
        <w:rPr>
          <w:rFonts w:hint="cs"/>
          <w:color w:val="auto"/>
          <w:rtl/>
        </w:rPr>
        <w:t xml:space="preserve">، </w:t>
      </w:r>
      <w:r w:rsidR="0023359C" w:rsidRPr="002F3D54">
        <w:rPr>
          <w:rFonts w:hint="cs"/>
          <w:color w:val="auto"/>
          <w:rtl/>
        </w:rPr>
        <w:t>وليس</w:t>
      </w:r>
      <w:r w:rsidR="0023359C" w:rsidRPr="002F3D54">
        <w:rPr>
          <w:rFonts w:hint="cs"/>
          <w:color w:val="auto"/>
          <w:vertAlign w:val="superscript"/>
          <w:rtl/>
        </w:rPr>
        <w:t>(</w:t>
      </w:r>
      <w:r w:rsidR="0023359C" w:rsidRPr="002F3D54">
        <w:rPr>
          <w:rStyle w:val="ae"/>
          <w:color w:val="auto"/>
          <w:rtl/>
        </w:rPr>
        <w:footnoteReference w:id="963"/>
      </w:r>
      <w:r w:rsidR="0023359C" w:rsidRPr="002F3D54">
        <w:rPr>
          <w:rFonts w:hint="cs"/>
          <w:color w:val="auto"/>
          <w:vertAlign w:val="superscript"/>
          <w:rtl/>
        </w:rPr>
        <w:t>)</w:t>
      </w:r>
      <w:r w:rsidR="0023359C" w:rsidRPr="002F3D54">
        <w:rPr>
          <w:rFonts w:hint="cs"/>
          <w:color w:val="auto"/>
          <w:rtl/>
        </w:rPr>
        <w:t xml:space="preserve"> الحق</w:t>
      </w:r>
      <w:r w:rsidR="00117331" w:rsidRPr="002F3D54">
        <w:rPr>
          <w:rFonts w:hint="cs"/>
          <w:color w:val="auto"/>
          <w:rtl/>
        </w:rPr>
        <w:t>ّ</w:t>
      </w:r>
      <w:r w:rsidR="0023359C" w:rsidRPr="002F3D54">
        <w:rPr>
          <w:rFonts w:hint="cs"/>
          <w:color w:val="auto"/>
          <w:rtl/>
        </w:rPr>
        <w:t xml:space="preserve"> بالت</w:t>
      </w:r>
      <w:r w:rsidR="00117331" w:rsidRPr="002F3D54">
        <w:rPr>
          <w:rFonts w:hint="cs"/>
          <w:color w:val="auto"/>
          <w:rtl/>
        </w:rPr>
        <w:t>ّ</w:t>
      </w:r>
      <w:r w:rsidR="0023359C" w:rsidRPr="002F3D54">
        <w:rPr>
          <w:rFonts w:hint="cs"/>
          <w:color w:val="auto"/>
          <w:rtl/>
        </w:rPr>
        <w:t>أويل الص</w:t>
      </w:r>
      <w:r w:rsidR="00117331" w:rsidRPr="002F3D54">
        <w:rPr>
          <w:rFonts w:hint="cs"/>
          <w:color w:val="auto"/>
          <w:rtl/>
        </w:rPr>
        <w:t>َّ</w:t>
      </w:r>
      <w:r w:rsidR="0023359C" w:rsidRPr="002F3D54">
        <w:rPr>
          <w:rFonts w:hint="cs"/>
          <w:color w:val="auto"/>
          <w:rtl/>
        </w:rPr>
        <w:t>حيح في حق</w:t>
      </w:r>
      <w:r w:rsidR="00117331" w:rsidRPr="002F3D54">
        <w:rPr>
          <w:rFonts w:hint="cs"/>
          <w:color w:val="auto"/>
          <w:rtl/>
        </w:rPr>
        <w:t>ّ</w:t>
      </w:r>
      <w:r w:rsidR="0023359C" w:rsidRPr="002F3D54">
        <w:rPr>
          <w:rFonts w:hint="cs"/>
          <w:color w:val="auto"/>
          <w:rtl/>
        </w:rPr>
        <w:t xml:space="preserve"> دفع الض</w:t>
      </w:r>
      <w:r w:rsidR="00117331" w:rsidRPr="002F3D54">
        <w:rPr>
          <w:rFonts w:hint="cs"/>
          <w:color w:val="auto"/>
          <w:rtl/>
        </w:rPr>
        <w:t>َّ</w:t>
      </w:r>
      <w:r w:rsidR="0023359C" w:rsidRPr="002F3D54">
        <w:rPr>
          <w:rFonts w:hint="cs"/>
          <w:color w:val="auto"/>
          <w:rtl/>
        </w:rPr>
        <w:t>مان بقول الص</w:t>
      </w:r>
      <w:r w:rsidR="00117331" w:rsidRPr="002F3D54">
        <w:rPr>
          <w:rFonts w:hint="cs"/>
          <w:color w:val="auto"/>
          <w:rtl/>
        </w:rPr>
        <w:t>َّ</w:t>
      </w:r>
      <w:r w:rsidR="0023359C" w:rsidRPr="002F3D54">
        <w:rPr>
          <w:rFonts w:hint="cs"/>
          <w:color w:val="auto"/>
          <w:rtl/>
        </w:rPr>
        <w:t>حابة لا يج</w:t>
      </w:r>
      <w:r w:rsidR="00117331" w:rsidRPr="002F3D54">
        <w:rPr>
          <w:rFonts w:hint="cs"/>
          <w:color w:val="auto"/>
          <w:rtl/>
        </w:rPr>
        <w:t>ِ</w:t>
      </w:r>
      <w:r w:rsidR="0023359C" w:rsidRPr="002F3D54">
        <w:rPr>
          <w:rFonts w:hint="cs"/>
          <w:color w:val="auto"/>
          <w:rtl/>
        </w:rPr>
        <w:t>ب إلحاق</w:t>
      </w:r>
      <w:r w:rsidR="00117331" w:rsidRPr="002F3D54">
        <w:rPr>
          <w:rFonts w:hint="cs"/>
          <w:color w:val="auto"/>
          <w:rtl/>
        </w:rPr>
        <w:t>ُ</w:t>
      </w:r>
      <w:r w:rsidR="0023359C" w:rsidRPr="002F3D54">
        <w:rPr>
          <w:rFonts w:hint="cs"/>
          <w:color w:val="auto"/>
          <w:rtl/>
        </w:rPr>
        <w:t>ه بالص</w:t>
      </w:r>
      <w:r w:rsidR="00117331" w:rsidRPr="002F3D54">
        <w:rPr>
          <w:rFonts w:hint="cs"/>
          <w:color w:val="auto"/>
          <w:rtl/>
        </w:rPr>
        <w:t>َّ</w:t>
      </w:r>
      <w:r w:rsidR="0023359C" w:rsidRPr="002F3D54">
        <w:rPr>
          <w:rFonts w:hint="cs"/>
          <w:color w:val="auto"/>
          <w:rtl/>
        </w:rPr>
        <w:t>حيح في حق</w:t>
      </w:r>
      <w:r w:rsidR="00117331" w:rsidRPr="002F3D54">
        <w:rPr>
          <w:rFonts w:hint="cs"/>
          <w:color w:val="auto"/>
          <w:rtl/>
        </w:rPr>
        <w:t>ِّ</w:t>
      </w:r>
      <w:r w:rsidR="0023359C" w:rsidRPr="002F3D54">
        <w:rPr>
          <w:rFonts w:hint="cs"/>
          <w:color w:val="auto"/>
          <w:rtl/>
        </w:rPr>
        <w:t xml:space="preserve"> استحقاق الميراث</w:t>
      </w:r>
      <w:r w:rsidR="00021530" w:rsidRPr="002F3D54">
        <w:rPr>
          <w:rFonts w:hint="cs"/>
          <w:color w:val="auto"/>
          <w:rtl/>
        </w:rPr>
        <w:t xml:space="preserve">، </w:t>
      </w:r>
      <w:r w:rsidR="0023359C" w:rsidRPr="002F3D54">
        <w:rPr>
          <w:rFonts w:hint="cs"/>
          <w:color w:val="auto"/>
          <w:rtl/>
        </w:rPr>
        <w:t>وك</w:t>
      </w:r>
      <w:r w:rsidR="00117331" w:rsidRPr="002F3D54">
        <w:rPr>
          <w:rFonts w:hint="cs"/>
          <w:color w:val="auto"/>
          <w:rtl/>
        </w:rPr>
        <w:t>َ</w:t>
      </w:r>
      <w:r w:rsidR="0023359C" w:rsidRPr="002F3D54">
        <w:rPr>
          <w:rFonts w:hint="cs"/>
          <w:color w:val="auto"/>
          <w:rtl/>
        </w:rPr>
        <w:t>م م</w:t>
      </w:r>
      <w:r w:rsidR="00117331" w:rsidRPr="002F3D54">
        <w:rPr>
          <w:rFonts w:hint="cs"/>
          <w:color w:val="auto"/>
          <w:rtl/>
        </w:rPr>
        <w:t>ِ</w:t>
      </w:r>
      <w:r w:rsidR="0023359C" w:rsidRPr="002F3D54">
        <w:rPr>
          <w:rFonts w:hint="cs"/>
          <w:color w:val="auto"/>
          <w:rtl/>
        </w:rPr>
        <w:t>ن شيء يكفي للد</w:t>
      </w:r>
      <w:r w:rsidR="00117331" w:rsidRPr="002F3D54">
        <w:rPr>
          <w:rFonts w:hint="cs"/>
          <w:color w:val="auto"/>
          <w:rtl/>
        </w:rPr>
        <w:t>َّ</w:t>
      </w:r>
      <w:r w:rsidR="0023359C" w:rsidRPr="002F3D54">
        <w:rPr>
          <w:rFonts w:hint="cs"/>
          <w:color w:val="auto"/>
          <w:rtl/>
        </w:rPr>
        <w:t>فع ولا يكفي للاستحقاق</w:t>
      </w:r>
      <w:r w:rsidR="00021530" w:rsidRPr="002F3D54">
        <w:rPr>
          <w:rFonts w:hint="cs"/>
          <w:color w:val="auto"/>
          <w:rtl/>
        </w:rPr>
        <w:t xml:space="preserve">، </w:t>
      </w:r>
      <w:r w:rsidR="0023359C" w:rsidRPr="002F3D54">
        <w:rPr>
          <w:rFonts w:hint="cs"/>
          <w:color w:val="auto"/>
          <w:rtl/>
        </w:rPr>
        <w:t>وهما يقولان إن</w:t>
      </w:r>
      <w:r w:rsidR="00117331" w:rsidRPr="002F3D54">
        <w:rPr>
          <w:rFonts w:hint="cs"/>
          <w:color w:val="auto"/>
          <w:rtl/>
        </w:rPr>
        <w:t>ّ</w:t>
      </w:r>
      <w:r w:rsidR="0023359C" w:rsidRPr="002F3D54">
        <w:rPr>
          <w:rFonts w:hint="cs"/>
          <w:color w:val="auto"/>
          <w:rtl/>
        </w:rPr>
        <w:t xml:space="preserve"> تأويله معتب</w:t>
      </w:r>
      <w:r w:rsidR="00117331" w:rsidRPr="002F3D54">
        <w:rPr>
          <w:rFonts w:hint="cs"/>
          <w:color w:val="auto"/>
          <w:rtl/>
        </w:rPr>
        <w:t>َ</w:t>
      </w:r>
      <w:r w:rsidR="0023359C" w:rsidRPr="002F3D54">
        <w:rPr>
          <w:rFonts w:hint="cs"/>
          <w:color w:val="auto"/>
          <w:rtl/>
        </w:rPr>
        <w:t>ر لد</w:t>
      </w:r>
      <w:r w:rsidR="00117331" w:rsidRPr="002F3D54">
        <w:rPr>
          <w:rFonts w:hint="cs"/>
          <w:color w:val="auto"/>
          <w:rtl/>
        </w:rPr>
        <w:t>َ</w:t>
      </w:r>
      <w:r w:rsidR="0023359C" w:rsidRPr="002F3D54">
        <w:rPr>
          <w:rFonts w:hint="cs"/>
          <w:color w:val="auto"/>
          <w:rtl/>
        </w:rPr>
        <w:t>فع الح</w:t>
      </w:r>
      <w:r w:rsidR="00117331" w:rsidRPr="002F3D54">
        <w:rPr>
          <w:rFonts w:hint="cs"/>
          <w:color w:val="auto"/>
          <w:rtl/>
        </w:rPr>
        <w:t>ِ</w:t>
      </w:r>
      <w:r w:rsidR="0023359C" w:rsidRPr="002F3D54">
        <w:rPr>
          <w:rFonts w:hint="cs"/>
          <w:color w:val="auto"/>
          <w:rtl/>
        </w:rPr>
        <w:t>رمان الذي ثب</w:t>
      </w:r>
      <w:r w:rsidR="00117331" w:rsidRPr="002F3D54">
        <w:rPr>
          <w:rFonts w:hint="cs"/>
          <w:color w:val="auto"/>
          <w:rtl/>
        </w:rPr>
        <w:t>َ</w:t>
      </w:r>
      <w:r w:rsidR="0023359C" w:rsidRPr="002F3D54">
        <w:rPr>
          <w:rFonts w:hint="cs"/>
          <w:color w:val="auto"/>
          <w:rtl/>
        </w:rPr>
        <w:t>ت جزاء</w:t>
      </w:r>
      <w:r w:rsidR="00117331" w:rsidRPr="002F3D54">
        <w:rPr>
          <w:rFonts w:hint="cs"/>
          <w:color w:val="auto"/>
          <w:rtl/>
        </w:rPr>
        <w:t>ً</w:t>
      </w:r>
      <w:r w:rsidR="0023359C" w:rsidRPr="002F3D54">
        <w:rPr>
          <w:rFonts w:hint="cs"/>
          <w:color w:val="auto"/>
          <w:rtl/>
        </w:rPr>
        <w:t xml:space="preserve"> على الفعل ث</w:t>
      </w:r>
      <w:r w:rsidR="00117331" w:rsidRPr="002F3D54">
        <w:rPr>
          <w:rFonts w:hint="cs"/>
          <w:color w:val="auto"/>
          <w:rtl/>
        </w:rPr>
        <w:t>ُ</w:t>
      </w:r>
      <w:r w:rsidR="0023359C" w:rsidRPr="002F3D54">
        <w:rPr>
          <w:rFonts w:hint="cs"/>
          <w:color w:val="auto"/>
          <w:rtl/>
        </w:rPr>
        <w:t>م</w:t>
      </w:r>
      <w:r w:rsidR="00117331" w:rsidRPr="002F3D54">
        <w:rPr>
          <w:rFonts w:hint="cs"/>
          <w:color w:val="auto"/>
          <w:rtl/>
        </w:rPr>
        <w:t>َّ</w:t>
      </w:r>
      <w:r w:rsidR="0023359C" w:rsidRPr="002F3D54">
        <w:rPr>
          <w:rFonts w:hint="cs"/>
          <w:color w:val="auto"/>
          <w:rtl/>
        </w:rPr>
        <w:t xml:space="preserve"> استحقاق الميراث يكون بالقرابة</w:t>
      </w:r>
      <w:r w:rsidR="00021530" w:rsidRPr="002F3D54">
        <w:rPr>
          <w:rFonts w:hint="cs"/>
          <w:color w:val="auto"/>
          <w:rtl/>
        </w:rPr>
        <w:t xml:space="preserve">، </w:t>
      </w:r>
      <w:r w:rsidR="0023359C" w:rsidRPr="002F3D54">
        <w:rPr>
          <w:rFonts w:hint="cs"/>
          <w:color w:val="auto"/>
          <w:rtl/>
        </w:rPr>
        <w:t>ولكن إن</w:t>
      </w:r>
      <w:r w:rsidR="00117331" w:rsidRPr="002F3D54">
        <w:rPr>
          <w:rFonts w:hint="cs"/>
          <w:color w:val="auto"/>
          <w:rtl/>
        </w:rPr>
        <w:t>َّ</w:t>
      </w:r>
      <w:r w:rsidR="0023359C" w:rsidRPr="002F3D54">
        <w:rPr>
          <w:rFonts w:hint="cs"/>
          <w:color w:val="auto"/>
          <w:rtl/>
        </w:rPr>
        <w:t>ما يرث إذا كان مُصِ</w:t>
      </w:r>
      <w:r w:rsidR="00EE7AA8" w:rsidRPr="002F3D54">
        <w:rPr>
          <w:rFonts w:hint="cs"/>
          <w:color w:val="auto"/>
          <w:rtl/>
        </w:rPr>
        <w:t>رّ</w:t>
      </w:r>
      <w:r w:rsidR="002F3D54">
        <w:rPr>
          <w:rFonts w:hint="cs"/>
          <w:color w:val="auto"/>
          <w:rtl/>
        </w:rPr>
        <w:t>ًا</w:t>
      </w:r>
      <w:r w:rsidR="0023359C" w:rsidRPr="002F3D54">
        <w:rPr>
          <w:rFonts w:hint="cs"/>
          <w:color w:val="auto"/>
          <w:rtl/>
        </w:rPr>
        <w:t xml:space="preserve"> على تأويله الفاسد</w:t>
      </w:r>
      <w:r w:rsidR="00021530" w:rsidRPr="002F3D54">
        <w:rPr>
          <w:rFonts w:hint="cs"/>
          <w:color w:val="auto"/>
          <w:rtl/>
        </w:rPr>
        <w:t xml:space="preserve">، </w:t>
      </w:r>
      <w:r w:rsidR="0023359C" w:rsidRPr="002F3D54">
        <w:rPr>
          <w:rFonts w:hint="cs"/>
          <w:color w:val="auto"/>
          <w:rtl/>
        </w:rPr>
        <w:t>فإن</w:t>
      </w:r>
      <w:r w:rsidR="00117331" w:rsidRPr="002F3D54">
        <w:rPr>
          <w:rFonts w:hint="cs"/>
          <w:color w:val="auto"/>
          <w:rtl/>
        </w:rPr>
        <w:t>َّ</w:t>
      </w:r>
      <w:r w:rsidR="0023359C" w:rsidRPr="002F3D54">
        <w:rPr>
          <w:rFonts w:hint="cs"/>
          <w:color w:val="auto"/>
          <w:rtl/>
        </w:rPr>
        <w:t xml:space="preserve"> ذلك الت</w:t>
      </w:r>
      <w:r w:rsidR="00117331" w:rsidRPr="002F3D54">
        <w:rPr>
          <w:rFonts w:hint="cs"/>
          <w:color w:val="auto"/>
          <w:rtl/>
        </w:rPr>
        <w:t>َّ</w:t>
      </w:r>
      <w:r w:rsidR="0023359C" w:rsidRPr="002F3D54">
        <w:rPr>
          <w:rFonts w:hint="cs"/>
          <w:color w:val="auto"/>
          <w:rtl/>
        </w:rPr>
        <w:t>أويل عنده صحيح بخلاف الخاطىء</w:t>
      </w:r>
      <w:r w:rsidR="00021530" w:rsidRPr="002F3D54">
        <w:rPr>
          <w:rFonts w:hint="cs"/>
          <w:color w:val="auto"/>
          <w:rtl/>
        </w:rPr>
        <w:t xml:space="preserve">، </w:t>
      </w:r>
      <w:r w:rsidR="0023359C" w:rsidRPr="002F3D54">
        <w:rPr>
          <w:rFonts w:hint="cs"/>
          <w:color w:val="auto"/>
          <w:rtl/>
        </w:rPr>
        <w:t>فإن</w:t>
      </w:r>
      <w:r w:rsidR="00117331" w:rsidRPr="002F3D54">
        <w:rPr>
          <w:rFonts w:hint="cs"/>
          <w:color w:val="auto"/>
          <w:rtl/>
        </w:rPr>
        <w:t>َّ هناك ت</w:t>
      </w:r>
      <w:r w:rsidR="0023359C" w:rsidRPr="002F3D54">
        <w:rPr>
          <w:rFonts w:hint="cs"/>
          <w:color w:val="auto"/>
          <w:rtl/>
        </w:rPr>
        <w:t>لزمه الكف</w:t>
      </w:r>
      <w:r w:rsidR="00117331" w:rsidRPr="002F3D54">
        <w:rPr>
          <w:rFonts w:hint="cs"/>
          <w:color w:val="auto"/>
          <w:rtl/>
        </w:rPr>
        <w:t>َّ</w:t>
      </w:r>
      <w:r w:rsidR="0023359C" w:rsidRPr="002F3D54">
        <w:rPr>
          <w:rFonts w:hint="cs"/>
          <w:color w:val="auto"/>
          <w:rtl/>
        </w:rPr>
        <w:t>ارة والد</w:t>
      </w:r>
      <w:r w:rsidR="00117331" w:rsidRPr="002F3D54">
        <w:rPr>
          <w:rFonts w:hint="cs"/>
          <w:color w:val="auto"/>
          <w:rtl/>
        </w:rPr>
        <w:t>ِّ</w:t>
      </w:r>
      <w:r w:rsidR="0023359C" w:rsidRPr="002F3D54">
        <w:rPr>
          <w:rFonts w:hint="cs"/>
          <w:color w:val="auto"/>
          <w:rtl/>
        </w:rPr>
        <w:t>ية</w:t>
      </w:r>
      <w:r w:rsidR="00021530" w:rsidRPr="002F3D54">
        <w:rPr>
          <w:rFonts w:hint="cs"/>
          <w:color w:val="auto"/>
          <w:rtl/>
        </w:rPr>
        <w:t xml:space="preserve">، </w:t>
      </w:r>
      <w:r w:rsidR="00117331" w:rsidRPr="002F3D54">
        <w:rPr>
          <w:rFonts w:hint="cs"/>
          <w:color w:val="auto"/>
          <w:rtl/>
        </w:rPr>
        <w:t>والباغي لا ت</w:t>
      </w:r>
      <w:r w:rsidR="0023359C" w:rsidRPr="002F3D54">
        <w:rPr>
          <w:rFonts w:hint="cs"/>
          <w:color w:val="auto"/>
          <w:rtl/>
        </w:rPr>
        <w:t>لزمه كف</w:t>
      </w:r>
      <w:r w:rsidR="00117331" w:rsidRPr="002F3D54">
        <w:rPr>
          <w:rFonts w:hint="cs"/>
          <w:color w:val="auto"/>
          <w:rtl/>
        </w:rPr>
        <w:t>َّ</w:t>
      </w:r>
      <w:r w:rsidR="0023359C" w:rsidRPr="002F3D54">
        <w:rPr>
          <w:rFonts w:hint="cs"/>
          <w:color w:val="auto"/>
          <w:rtl/>
        </w:rPr>
        <w:t>ارة ولا دية</w:t>
      </w:r>
      <w:r w:rsidR="00021530" w:rsidRPr="002F3D54">
        <w:rPr>
          <w:rFonts w:hint="cs"/>
          <w:color w:val="auto"/>
          <w:rtl/>
        </w:rPr>
        <w:t xml:space="preserve">، </w:t>
      </w:r>
      <w:r w:rsidR="0023359C" w:rsidRPr="002F3D54">
        <w:rPr>
          <w:rFonts w:hint="cs"/>
          <w:color w:val="auto"/>
          <w:rtl/>
        </w:rPr>
        <w:t>فع</w:t>
      </w:r>
      <w:r w:rsidR="00117331" w:rsidRPr="002F3D54">
        <w:rPr>
          <w:rFonts w:hint="cs"/>
          <w:color w:val="auto"/>
          <w:rtl/>
        </w:rPr>
        <w:t>ُ</w:t>
      </w:r>
      <w:r w:rsidR="0023359C" w:rsidRPr="002F3D54">
        <w:rPr>
          <w:rFonts w:hint="cs"/>
          <w:color w:val="auto"/>
          <w:rtl/>
        </w:rPr>
        <w:t>لم بهذا أن</w:t>
      </w:r>
      <w:r w:rsidR="00117331" w:rsidRPr="002F3D54">
        <w:rPr>
          <w:rFonts w:hint="cs"/>
          <w:color w:val="auto"/>
          <w:rtl/>
        </w:rPr>
        <w:t>َّ</w:t>
      </w:r>
      <w:r w:rsidR="0023359C" w:rsidRPr="002F3D54">
        <w:rPr>
          <w:rFonts w:hint="cs"/>
          <w:color w:val="auto"/>
          <w:rtl/>
        </w:rPr>
        <w:t xml:space="preserve">ه </w:t>
      </w:r>
      <w:r w:rsidR="0023359C" w:rsidRPr="002F3D54">
        <w:rPr>
          <w:rFonts w:hint="cs"/>
          <w:color w:val="auto"/>
          <w:rtl/>
        </w:rPr>
        <w:lastRenderedPageBreak/>
        <w:t>أ</w:t>
      </w:r>
      <w:r w:rsidR="00117331" w:rsidRPr="002F3D54">
        <w:rPr>
          <w:rFonts w:hint="cs"/>
          <w:color w:val="auto"/>
          <w:rtl/>
        </w:rPr>
        <w:t>ُ</w:t>
      </w:r>
      <w:r w:rsidR="0023359C" w:rsidRPr="002F3D54">
        <w:rPr>
          <w:rFonts w:hint="cs"/>
          <w:color w:val="auto"/>
          <w:rtl/>
        </w:rPr>
        <w:t>لحق بالصحيح كما إذا قتل العادل الباغي</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وحاصله أن</w:t>
      </w:r>
      <w:r w:rsidR="00117331" w:rsidRPr="002F3D54">
        <w:rPr>
          <w:rFonts w:hint="cs"/>
          <w:color w:val="auto"/>
          <w:rtl/>
        </w:rPr>
        <w:t>ّ</w:t>
      </w:r>
      <w:r w:rsidRPr="002F3D54">
        <w:rPr>
          <w:rFonts w:hint="cs"/>
          <w:color w:val="auto"/>
          <w:rtl/>
        </w:rPr>
        <w:t xml:space="preserve"> أصحابنا أجمعوا على أن</w:t>
      </w:r>
      <w:r w:rsidR="00117331" w:rsidRPr="002F3D54">
        <w:rPr>
          <w:rFonts w:hint="cs"/>
          <w:color w:val="auto"/>
          <w:rtl/>
        </w:rPr>
        <w:t>َّ</w:t>
      </w:r>
      <w:r w:rsidRPr="002F3D54">
        <w:rPr>
          <w:rFonts w:hint="cs"/>
          <w:color w:val="auto"/>
          <w:rtl/>
        </w:rPr>
        <w:t xml:space="preserve"> العادل إذا أ</w:t>
      </w:r>
      <w:r w:rsidR="00117331" w:rsidRPr="002F3D54">
        <w:rPr>
          <w:rFonts w:hint="cs"/>
          <w:color w:val="auto"/>
          <w:rtl/>
        </w:rPr>
        <w:t>َ</w:t>
      </w:r>
      <w:r w:rsidRPr="002F3D54">
        <w:rPr>
          <w:rFonts w:hint="cs"/>
          <w:color w:val="auto"/>
          <w:rtl/>
        </w:rPr>
        <w:t>تلف مال الباغي أو الباغي إذا أتلف مال العادل لا يضم</w:t>
      </w:r>
      <w:r w:rsidR="00117331" w:rsidRPr="002F3D54">
        <w:rPr>
          <w:rFonts w:hint="cs"/>
          <w:color w:val="auto"/>
          <w:rtl/>
        </w:rPr>
        <w:t>َ</w:t>
      </w:r>
      <w:r w:rsidRPr="002F3D54">
        <w:rPr>
          <w:rFonts w:hint="cs"/>
          <w:color w:val="auto"/>
          <w:rtl/>
        </w:rPr>
        <w:t>ن</w:t>
      </w:r>
      <w:r w:rsidRPr="002F3D54">
        <w:rPr>
          <w:rStyle w:val="ae"/>
          <w:color w:val="auto"/>
          <w:rtl/>
        </w:rPr>
        <w:t>(</w:t>
      </w:r>
      <w:r w:rsidRPr="002F3D54">
        <w:rPr>
          <w:rStyle w:val="ae"/>
          <w:color w:val="auto"/>
          <w:rtl/>
        </w:rPr>
        <w:footnoteReference w:id="964"/>
      </w:r>
      <w:r w:rsidRPr="002F3D54">
        <w:rPr>
          <w:rStyle w:val="ae"/>
          <w:color w:val="auto"/>
          <w:rtl/>
        </w:rPr>
        <w:t>)</w:t>
      </w:r>
      <w:r w:rsidR="00021530" w:rsidRPr="002F3D54">
        <w:rPr>
          <w:rFonts w:hint="cs"/>
          <w:color w:val="auto"/>
          <w:rtl/>
        </w:rPr>
        <w:t xml:space="preserve">. </w:t>
      </w:r>
      <w:r w:rsidRPr="002F3D54">
        <w:rPr>
          <w:rFonts w:hint="cs"/>
          <w:color w:val="auto"/>
          <w:rtl/>
        </w:rPr>
        <w:t xml:space="preserve">وقال الشافعي </w:t>
      </w:r>
      <w:r w:rsidR="00EE7AA8" w:rsidRPr="002F3D54">
        <w:rPr>
          <w:rFonts w:ascii="AAA GoldenLotus" w:hAnsi="AAA GoldenLotus" w:cs="AAA GoldenLotus"/>
          <w:color w:val="auto"/>
          <w:sz w:val="28"/>
          <w:szCs w:val="28"/>
          <w:rtl/>
        </w:rPr>
        <w:t>ؒ</w:t>
      </w:r>
      <w:r w:rsidR="00021530" w:rsidRPr="002F3D54">
        <w:rPr>
          <w:rFonts w:hint="cs"/>
          <w:color w:val="auto"/>
          <w:rtl/>
        </w:rPr>
        <w:t xml:space="preserve">: </w:t>
      </w:r>
      <w:r w:rsidRPr="002F3D54">
        <w:rPr>
          <w:rFonts w:hint="cs"/>
          <w:color w:val="auto"/>
          <w:rtl/>
        </w:rPr>
        <w:t>يضمن الباغي</w:t>
      </w:r>
      <w:r w:rsidRPr="002F3D54">
        <w:rPr>
          <w:rStyle w:val="ae"/>
          <w:color w:val="auto"/>
          <w:rtl/>
        </w:rPr>
        <w:t>(</w:t>
      </w:r>
      <w:r w:rsidRPr="002F3D54">
        <w:rPr>
          <w:rStyle w:val="ae"/>
          <w:color w:val="auto"/>
          <w:rtl/>
        </w:rPr>
        <w:footnoteReference w:id="965"/>
      </w:r>
      <w:r w:rsidRPr="002F3D54">
        <w:rPr>
          <w:rStyle w:val="ae"/>
          <w:color w:val="auto"/>
          <w:rtl/>
        </w:rPr>
        <w:t>)</w:t>
      </w:r>
      <w:r w:rsidR="00021530" w:rsidRPr="002F3D54">
        <w:rPr>
          <w:rFonts w:hint="cs"/>
          <w:color w:val="auto"/>
          <w:rtl/>
        </w:rPr>
        <w:t xml:space="preserve">؛ </w:t>
      </w:r>
      <w:r w:rsidRPr="002F3D54">
        <w:rPr>
          <w:rFonts w:hint="cs"/>
          <w:color w:val="auto"/>
          <w:rtl/>
        </w:rPr>
        <w:t xml:space="preserve">كذا ذكره الإمام قاضي خان والإمام ظهير الدين </w:t>
      </w:r>
      <w:r w:rsidR="00EE7AA8" w:rsidRPr="002F3D54">
        <w:rPr>
          <w:rFonts w:ascii="AAA GoldenLotus" w:hAnsi="AAA GoldenLotus" w:cs="AAA GoldenLotus"/>
          <w:color w:val="auto"/>
          <w:sz w:val="32"/>
          <w:szCs w:val="32"/>
          <w:rtl/>
        </w:rPr>
        <w:t>↓</w:t>
      </w:r>
      <w:r w:rsidRPr="002F3D54">
        <w:rPr>
          <w:rStyle w:val="ae"/>
          <w:color w:val="auto"/>
          <w:rtl/>
        </w:rPr>
        <w:t>(</w:t>
      </w:r>
      <w:r w:rsidRPr="002F3D54">
        <w:rPr>
          <w:rStyle w:val="ae"/>
          <w:color w:val="auto"/>
          <w:rtl/>
        </w:rPr>
        <w:footnoteReference w:id="96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التزام لاعتقاد الإباحة)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الباغي اعتقد إباحة أموال العادل بأن</w:t>
      </w:r>
      <w:r w:rsidR="00117331" w:rsidRPr="002F3D54">
        <w:rPr>
          <w:rFonts w:hint="cs"/>
          <w:color w:val="auto"/>
          <w:rtl/>
        </w:rPr>
        <w:t>َّ</w:t>
      </w:r>
      <w:r w:rsidRPr="002F3D54">
        <w:rPr>
          <w:rFonts w:hint="cs"/>
          <w:color w:val="auto"/>
          <w:rtl/>
        </w:rPr>
        <w:t xml:space="preserve"> العادل عصى الله ورسوله ولم يعم</w:t>
      </w:r>
      <w:r w:rsidR="00117331" w:rsidRPr="002F3D54">
        <w:rPr>
          <w:rFonts w:hint="cs"/>
          <w:color w:val="auto"/>
          <w:rtl/>
        </w:rPr>
        <w:t>َ</w:t>
      </w:r>
      <w:r w:rsidRPr="002F3D54">
        <w:rPr>
          <w:rFonts w:hint="cs"/>
          <w:color w:val="auto"/>
          <w:rtl/>
        </w:rPr>
        <w:t>ل بموج</w:t>
      </w:r>
      <w:r w:rsidR="00117331" w:rsidRPr="002F3D54">
        <w:rPr>
          <w:rFonts w:hint="cs"/>
          <w:color w:val="auto"/>
          <w:rtl/>
        </w:rPr>
        <w:t>ِ</w:t>
      </w:r>
      <w:r w:rsidRPr="002F3D54">
        <w:rPr>
          <w:rFonts w:hint="cs"/>
          <w:color w:val="auto"/>
          <w:rtl/>
        </w:rPr>
        <w:t>ب الكتاب</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(ولهما فيه)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 xml:space="preserve">في قتل الباغي </w:t>
      </w:r>
      <w:r w:rsidRPr="002F3D54">
        <w:rPr>
          <w:rFonts w:hint="cs"/>
          <w:b/>
          <w:bCs/>
          <w:color w:val="auto"/>
          <w:rtl/>
        </w:rPr>
        <w:t>(فيعتبر الفاسد فيه)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 xml:space="preserve">في دفع الحرمان </w:t>
      </w:r>
      <w:r w:rsidRPr="002F3D54">
        <w:rPr>
          <w:rFonts w:hint="cs"/>
          <w:b/>
          <w:bCs/>
          <w:color w:val="auto"/>
          <w:rtl/>
        </w:rPr>
        <w:t>(لم يوج</w:t>
      </w:r>
      <w:r w:rsidR="00117331" w:rsidRPr="002F3D54">
        <w:rPr>
          <w:rFonts w:hint="cs"/>
          <w:b/>
          <w:bCs/>
          <w:color w:val="auto"/>
          <w:rtl/>
        </w:rPr>
        <w:t>َ</w:t>
      </w:r>
      <w:r w:rsidRPr="002F3D54">
        <w:rPr>
          <w:rFonts w:hint="cs"/>
          <w:b/>
          <w:bCs/>
          <w:color w:val="auto"/>
          <w:rtl/>
        </w:rPr>
        <w:t>د الد</w:t>
      </w:r>
      <w:r w:rsidR="00117331" w:rsidRPr="002F3D54">
        <w:rPr>
          <w:rFonts w:hint="cs"/>
          <w:b/>
          <w:bCs/>
          <w:color w:val="auto"/>
          <w:rtl/>
        </w:rPr>
        <w:t>ّ</w:t>
      </w:r>
      <w:r w:rsidRPr="002F3D54">
        <w:rPr>
          <w:rFonts w:hint="cs"/>
          <w:b/>
          <w:bCs/>
          <w:color w:val="auto"/>
          <w:rtl/>
        </w:rPr>
        <w:t>افع)</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الت</w:t>
      </w:r>
      <w:r w:rsidR="00117331" w:rsidRPr="002F3D54">
        <w:rPr>
          <w:rFonts w:hint="cs"/>
          <w:color w:val="auto"/>
          <w:rtl/>
        </w:rPr>
        <w:t>َّ</w:t>
      </w:r>
      <w:r w:rsidRPr="002F3D54">
        <w:rPr>
          <w:rFonts w:hint="cs"/>
          <w:color w:val="auto"/>
          <w:rtl/>
        </w:rPr>
        <w:t>أويل الد</w:t>
      </w:r>
      <w:r w:rsidR="00117331" w:rsidRPr="002F3D54">
        <w:rPr>
          <w:rFonts w:hint="cs"/>
          <w:color w:val="auto"/>
          <w:rtl/>
        </w:rPr>
        <w:t>َّ</w:t>
      </w:r>
      <w:r w:rsidRPr="002F3D54">
        <w:rPr>
          <w:rFonts w:hint="cs"/>
          <w:color w:val="auto"/>
          <w:rtl/>
        </w:rPr>
        <w:t>افع للض</w:t>
      </w:r>
      <w:r w:rsidR="00117331" w:rsidRPr="002F3D54">
        <w:rPr>
          <w:rFonts w:hint="cs"/>
          <w:color w:val="auto"/>
          <w:rtl/>
        </w:rPr>
        <w:t>َّ</w:t>
      </w:r>
      <w:r w:rsidRPr="002F3D54">
        <w:rPr>
          <w:rFonts w:hint="cs"/>
          <w:color w:val="auto"/>
          <w:rtl/>
        </w:rPr>
        <w:t>مان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(وليس ب</w:t>
      </w:r>
      <w:r w:rsidR="00117331" w:rsidRPr="002F3D54">
        <w:rPr>
          <w:rFonts w:hint="cs"/>
          <w:b/>
          <w:bCs/>
          <w:color w:val="auto"/>
          <w:rtl/>
        </w:rPr>
        <w:t>ِ</w:t>
      </w:r>
      <w:r w:rsidRPr="002F3D54">
        <w:rPr>
          <w:rFonts w:hint="cs"/>
          <w:b/>
          <w:bCs/>
          <w:color w:val="auto"/>
          <w:rtl/>
        </w:rPr>
        <w:t>بيعه بالكوفة من أهل الكوفة)</w:t>
      </w:r>
      <w:r w:rsidRPr="002F3D54">
        <w:rPr>
          <w:rFonts w:hint="cs"/>
          <w:color w:val="auto"/>
          <w:rtl/>
        </w:rPr>
        <w:t xml:space="preserve"> إلى أن</w:t>
      </w:r>
      <w:r w:rsidR="00117331"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b/>
          <w:bCs/>
          <w:color w:val="auto"/>
          <w:rtl/>
        </w:rPr>
        <w:t>(بأس)</w:t>
      </w:r>
      <w:r w:rsidRPr="002F3D54">
        <w:rPr>
          <w:rStyle w:val="ae"/>
          <w:color w:val="auto"/>
          <w:rtl/>
        </w:rPr>
        <w:t>(</w:t>
      </w:r>
      <w:r w:rsidRPr="002F3D54">
        <w:rPr>
          <w:rStyle w:val="ae"/>
          <w:color w:val="auto"/>
          <w:rtl/>
        </w:rPr>
        <w:footnoteReference w:id="967"/>
      </w:r>
      <w:r w:rsidRPr="002F3D54">
        <w:rPr>
          <w:rStyle w:val="ae"/>
          <w:color w:val="auto"/>
          <w:rtl/>
        </w:rPr>
        <w:t>)</w:t>
      </w:r>
      <w:r w:rsidR="00021530" w:rsidRPr="002F3D54">
        <w:rPr>
          <w:rFonts w:hint="cs"/>
          <w:color w:val="auto"/>
          <w:rtl/>
        </w:rPr>
        <w:t xml:space="preserve">. </w:t>
      </w:r>
      <w:r w:rsidR="00EE7AA8" w:rsidRPr="002F3D54">
        <w:rPr>
          <w:rFonts w:hint="cs"/>
          <w:color w:val="auto"/>
          <w:rtl/>
        </w:rPr>
        <w:t>والحكم في غير الكوفة أيض</w:t>
      </w:r>
      <w:r w:rsidR="002F3D54">
        <w:rPr>
          <w:rFonts w:hint="cs"/>
          <w:color w:val="auto"/>
          <w:rtl/>
        </w:rPr>
        <w:t>ًا</w:t>
      </w:r>
      <w:r w:rsidRPr="002F3D54">
        <w:rPr>
          <w:rFonts w:hint="cs"/>
          <w:color w:val="auto"/>
          <w:rtl/>
        </w:rPr>
        <w:t>كذلك إل</w:t>
      </w:r>
      <w:r w:rsidR="00117331" w:rsidRPr="002F3D54">
        <w:rPr>
          <w:rFonts w:hint="cs"/>
          <w:color w:val="auto"/>
          <w:rtl/>
        </w:rPr>
        <w:t>َّ</w:t>
      </w:r>
      <w:r w:rsidRPr="002F3D54">
        <w:rPr>
          <w:rFonts w:hint="cs"/>
          <w:color w:val="auto"/>
          <w:rtl/>
        </w:rPr>
        <w:t>ا أن</w:t>
      </w:r>
      <w:r w:rsidR="00117331" w:rsidRPr="002F3D54">
        <w:rPr>
          <w:rFonts w:hint="cs"/>
          <w:color w:val="auto"/>
          <w:rtl/>
        </w:rPr>
        <w:t>َّ</w:t>
      </w:r>
      <w:r w:rsidRPr="002F3D54">
        <w:rPr>
          <w:rFonts w:hint="cs"/>
          <w:color w:val="auto"/>
          <w:rtl/>
        </w:rPr>
        <w:t>تقي</w:t>
      </w:r>
      <w:r w:rsidR="00117331" w:rsidRPr="002F3D54">
        <w:rPr>
          <w:rFonts w:hint="cs"/>
          <w:color w:val="auto"/>
          <w:rtl/>
        </w:rPr>
        <w:t>ّ</w:t>
      </w:r>
      <w:r w:rsidRPr="002F3D54">
        <w:rPr>
          <w:rFonts w:hint="cs"/>
          <w:color w:val="auto"/>
          <w:rtl/>
        </w:rPr>
        <w:t>د الكوفة باعتبار أن</w:t>
      </w:r>
      <w:r w:rsidR="00117331" w:rsidRPr="002F3D54">
        <w:rPr>
          <w:rFonts w:hint="cs"/>
          <w:color w:val="auto"/>
          <w:rtl/>
        </w:rPr>
        <w:t>ّ</w:t>
      </w:r>
      <w:r w:rsidRPr="002F3D54">
        <w:rPr>
          <w:rFonts w:hint="cs"/>
          <w:color w:val="auto"/>
          <w:rtl/>
        </w:rPr>
        <w:t xml:space="preserve"> البغاة خرجوا فيها أول</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(لا ب</w:t>
      </w:r>
      <w:r w:rsidR="00117331" w:rsidRPr="002F3D54">
        <w:rPr>
          <w:rFonts w:hint="cs"/>
          <w:b/>
          <w:bCs/>
          <w:color w:val="auto"/>
          <w:rtl/>
        </w:rPr>
        <w:t>َ</w:t>
      </w:r>
      <w:r w:rsidRPr="002F3D54">
        <w:rPr>
          <w:rFonts w:hint="cs"/>
          <w:b/>
          <w:bCs/>
          <w:color w:val="auto"/>
          <w:rtl/>
        </w:rPr>
        <w:t>يع ما لا يقاتل به إلا بصنعة)</w:t>
      </w:r>
      <w:r w:rsidRPr="002F3D54">
        <w:rPr>
          <w:rFonts w:hint="cs"/>
          <w:color w:val="auto"/>
          <w:rtl/>
        </w:rPr>
        <w:t xml:space="preserve"> كالحديد</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إن</w:t>
      </w:r>
      <w:r w:rsidR="00117331" w:rsidRPr="002F3D54">
        <w:rPr>
          <w:rFonts w:hint="cs"/>
          <w:color w:val="auto"/>
          <w:rtl/>
        </w:rPr>
        <w:t>َّ</w:t>
      </w:r>
      <w:r w:rsidRPr="002F3D54">
        <w:rPr>
          <w:rFonts w:hint="cs"/>
          <w:color w:val="auto"/>
          <w:rtl/>
        </w:rPr>
        <w:t>ما يصير سلاح</w:t>
      </w:r>
      <w:r w:rsidR="002F3D54">
        <w:rPr>
          <w:rFonts w:hint="cs"/>
          <w:color w:val="auto"/>
          <w:rtl/>
        </w:rPr>
        <w:t>ًا</w:t>
      </w:r>
      <w:r w:rsidRPr="002F3D54">
        <w:rPr>
          <w:rFonts w:hint="cs"/>
          <w:color w:val="auto"/>
          <w:rtl/>
        </w:rPr>
        <w:t xml:space="preserve"> بفعل غيره</w:t>
      </w:r>
      <w:r w:rsidR="00021530" w:rsidRPr="002F3D54">
        <w:rPr>
          <w:rFonts w:hint="cs"/>
          <w:color w:val="auto"/>
          <w:rtl/>
        </w:rPr>
        <w:t xml:space="preserve">، </w:t>
      </w:r>
      <w:r w:rsidRPr="002F3D54">
        <w:rPr>
          <w:rFonts w:hint="cs"/>
          <w:color w:val="auto"/>
          <w:rtl/>
        </w:rPr>
        <w:t>فلا ينسب إليه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(وع</w:t>
      </w:r>
      <w:r w:rsidR="00117331" w:rsidRPr="002F3D54">
        <w:rPr>
          <w:rFonts w:hint="cs"/>
          <w:b/>
          <w:bCs/>
          <w:color w:val="auto"/>
          <w:rtl/>
        </w:rPr>
        <w:t>َ</w:t>
      </w:r>
      <w:r w:rsidRPr="002F3D54">
        <w:rPr>
          <w:rFonts w:hint="cs"/>
          <w:b/>
          <w:bCs/>
          <w:color w:val="auto"/>
          <w:rtl/>
        </w:rPr>
        <w:t>لى هذا الخ</w:t>
      </w:r>
      <w:r w:rsidR="00117331" w:rsidRPr="002F3D54">
        <w:rPr>
          <w:rFonts w:hint="cs"/>
          <w:b/>
          <w:bCs/>
          <w:color w:val="auto"/>
          <w:rtl/>
        </w:rPr>
        <w:t>َ</w:t>
      </w:r>
      <w:r w:rsidRPr="002F3D54">
        <w:rPr>
          <w:rFonts w:hint="cs"/>
          <w:b/>
          <w:bCs/>
          <w:color w:val="auto"/>
          <w:rtl/>
        </w:rPr>
        <w:t>مر م</w:t>
      </w:r>
      <w:r w:rsidR="00117331" w:rsidRPr="002F3D54">
        <w:rPr>
          <w:rFonts w:hint="cs"/>
          <w:b/>
          <w:bCs/>
          <w:color w:val="auto"/>
          <w:rtl/>
        </w:rPr>
        <w:t>َ</w:t>
      </w:r>
      <w:r w:rsidRPr="002F3D54">
        <w:rPr>
          <w:rFonts w:hint="cs"/>
          <w:b/>
          <w:bCs/>
          <w:color w:val="auto"/>
          <w:rtl/>
        </w:rPr>
        <w:t>ع العنب)</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لا يجوز بيع الخمر</w:t>
      </w:r>
      <w:r w:rsidR="00021530" w:rsidRPr="002F3D54">
        <w:rPr>
          <w:rFonts w:hint="cs"/>
          <w:color w:val="auto"/>
          <w:rtl/>
        </w:rPr>
        <w:t xml:space="preserve">، </w:t>
      </w:r>
      <w:r w:rsidRPr="002F3D54">
        <w:rPr>
          <w:rFonts w:hint="cs"/>
          <w:color w:val="auto"/>
          <w:rtl/>
        </w:rPr>
        <w:t>ويجوز بيع العنب</w:t>
      </w:r>
      <w:r w:rsidR="00021530" w:rsidRPr="002F3D54">
        <w:rPr>
          <w:rFonts w:hint="cs"/>
          <w:color w:val="auto"/>
          <w:rtl/>
        </w:rPr>
        <w:t xml:space="preserve">، </w:t>
      </w:r>
      <w:r w:rsidRPr="002F3D54">
        <w:rPr>
          <w:rFonts w:hint="cs"/>
          <w:color w:val="auto"/>
          <w:rtl/>
        </w:rPr>
        <w:t>ث</w:t>
      </w:r>
      <w:r w:rsidR="00117331" w:rsidRPr="002F3D54">
        <w:rPr>
          <w:rFonts w:hint="cs"/>
          <w:color w:val="auto"/>
          <w:rtl/>
        </w:rPr>
        <w:t>ُ</w:t>
      </w:r>
      <w:r w:rsidRPr="002F3D54">
        <w:rPr>
          <w:rFonts w:hint="cs"/>
          <w:color w:val="auto"/>
          <w:rtl/>
        </w:rPr>
        <w:t>م الفرق لأبي حنيفة ب</w:t>
      </w:r>
      <w:r w:rsidR="00117331" w:rsidRPr="002F3D54">
        <w:rPr>
          <w:rFonts w:hint="cs"/>
          <w:color w:val="auto"/>
          <w:rtl/>
        </w:rPr>
        <w:t>َ</w:t>
      </w:r>
      <w:r w:rsidRPr="002F3D54">
        <w:rPr>
          <w:rFonts w:hint="cs"/>
          <w:color w:val="auto"/>
          <w:rtl/>
        </w:rPr>
        <w:t>ين مسألتنا هذه</w:t>
      </w:r>
      <w:r w:rsidR="00021530" w:rsidRPr="002F3D54">
        <w:rPr>
          <w:rFonts w:hint="cs"/>
          <w:color w:val="auto"/>
          <w:rtl/>
        </w:rPr>
        <w:t xml:space="preserve">، </w:t>
      </w:r>
      <w:r w:rsidRPr="002F3D54">
        <w:rPr>
          <w:rFonts w:hint="cs"/>
          <w:color w:val="auto"/>
          <w:rtl/>
        </w:rPr>
        <w:t>وهي كراهة بيع السلاح م</w:t>
      </w:r>
      <w:r w:rsidR="006E333D" w:rsidRPr="002F3D54">
        <w:rPr>
          <w:rFonts w:hint="cs"/>
          <w:color w:val="auto"/>
          <w:rtl/>
        </w:rPr>
        <w:t>ِ</w:t>
      </w:r>
      <w:r w:rsidRPr="002F3D54">
        <w:rPr>
          <w:rFonts w:hint="cs"/>
          <w:color w:val="auto"/>
          <w:rtl/>
        </w:rPr>
        <w:t>ن أهل الفتنة و</w:t>
      </w:r>
      <w:r w:rsidR="006E333D" w:rsidRPr="002F3D54">
        <w:rPr>
          <w:rFonts w:hint="cs"/>
          <w:color w:val="auto"/>
          <w:rtl/>
        </w:rPr>
        <w:t>َ</w:t>
      </w:r>
      <w:r w:rsidRPr="002F3D54">
        <w:rPr>
          <w:rFonts w:hint="cs"/>
          <w:color w:val="auto"/>
          <w:rtl/>
        </w:rPr>
        <w:t>ع</w:t>
      </w:r>
      <w:r w:rsidR="006E333D" w:rsidRPr="002F3D54">
        <w:rPr>
          <w:rFonts w:hint="cs"/>
          <w:color w:val="auto"/>
          <w:rtl/>
        </w:rPr>
        <w:t>َ</w:t>
      </w:r>
      <w:r w:rsidRPr="002F3D54">
        <w:rPr>
          <w:rFonts w:hint="cs"/>
          <w:color w:val="auto"/>
          <w:rtl/>
        </w:rPr>
        <w:t>دم ك</w:t>
      </w:r>
      <w:r w:rsidR="006E333D" w:rsidRPr="002F3D54">
        <w:rPr>
          <w:rFonts w:hint="cs"/>
          <w:color w:val="auto"/>
          <w:rtl/>
        </w:rPr>
        <w:t>َ</w:t>
      </w:r>
      <w:r w:rsidRPr="002F3D54">
        <w:rPr>
          <w:rFonts w:hint="cs"/>
          <w:color w:val="auto"/>
          <w:rtl/>
        </w:rPr>
        <w:t xml:space="preserve">راهة بيع </w:t>
      </w:r>
      <w:r w:rsidRPr="002F3D54">
        <w:rPr>
          <w:rFonts w:hint="cs"/>
          <w:color w:val="auto"/>
          <w:rtl/>
        </w:rPr>
        <w:lastRenderedPageBreak/>
        <w:t>الع</w:t>
      </w:r>
      <w:r w:rsidR="006E333D" w:rsidRPr="002F3D54">
        <w:rPr>
          <w:rFonts w:hint="cs"/>
          <w:color w:val="auto"/>
          <w:rtl/>
        </w:rPr>
        <w:t>َ</w:t>
      </w:r>
      <w:r w:rsidRPr="002F3D54">
        <w:rPr>
          <w:rFonts w:hint="cs"/>
          <w:color w:val="auto"/>
          <w:rtl/>
        </w:rPr>
        <w:t>صير ممن ات</w:t>
      </w:r>
      <w:r w:rsidR="006E333D" w:rsidRPr="002F3D54">
        <w:rPr>
          <w:rFonts w:hint="cs"/>
          <w:color w:val="auto"/>
          <w:rtl/>
        </w:rPr>
        <w:t>َّ</w:t>
      </w:r>
      <w:r w:rsidRPr="002F3D54">
        <w:rPr>
          <w:rFonts w:hint="cs"/>
          <w:color w:val="auto"/>
          <w:rtl/>
        </w:rPr>
        <w:t>خذه خمر</w:t>
      </w:r>
      <w:r w:rsidR="002F3D54">
        <w:rPr>
          <w:rFonts w:hint="cs"/>
          <w:color w:val="auto"/>
          <w:rtl/>
        </w:rPr>
        <w:t>ًا</w:t>
      </w:r>
      <w:r w:rsidR="00021530" w:rsidRPr="002F3D54">
        <w:rPr>
          <w:rFonts w:hint="cs"/>
          <w:color w:val="auto"/>
          <w:rtl/>
        </w:rPr>
        <w:t xml:space="preserve">، </w:t>
      </w:r>
      <w:r w:rsidRPr="002F3D54">
        <w:rPr>
          <w:rFonts w:hint="cs"/>
          <w:color w:val="auto"/>
          <w:rtl/>
        </w:rPr>
        <w:t>أن</w:t>
      </w:r>
      <w:r w:rsidR="006E333D" w:rsidRPr="002F3D54">
        <w:rPr>
          <w:rFonts w:hint="cs"/>
          <w:color w:val="auto"/>
          <w:rtl/>
        </w:rPr>
        <w:t>َّ</w:t>
      </w:r>
      <w:r w:rsidRPr="002F3D54">
        <w:rPr>
          <w:rFonts w:hint="cs"/>
          <w:color w:val="auto"/>
          <w:rtl/>
        </w:rPr>
        <w:t>المعصية</w:t>
      </w:r>
      <w:r w:rsidR="006E333D" w:rsidRPr="002F3D54">
        <w:rPr>
          <w:rFonts w:hint="cs"/>
          <w:color w:val="auto"/>
          <w:rtl/>
        </w:rPr>
        <w:t xml:space="preserve"> هناك لم ت</w:t>
      </w:r>
      <w:r w:rsidRPr="002F3D54">
        <w:rPr>
          <w:rFonts w:hint="cs"/>
          <w:color w:val="auto"/>
          <w:rtl/>
        </w:rPr>
        <w:t>قع بعين الع</w:t>
      </w:r>
      <w:r w:rsidR="006E333D" w:rsidRPr="002F3D54">
        <w:rPr>
          <w:rFonts w:hint="cs"/>
          <w:color w:val="auto"/>
          <w:rtl/>
        </w:rPr>
        <w:t>َ</w:t>
      </w:r>
      <w:r w:rsidRPr="002F3D54">
        <w:rPr>
          <w:rFonts w:hint="cs"/>
          <w:color w:val="auto"/>
          <w:rtl/>
        </w:rPr>
        <w:t>صير</w:t>
      </w:r>
      <w:r w:rsidR="00021530" w:rsidRPr="002F3D54">
        <w:rPr>
          <w:rFonts w:hint="cs"/>
          <w:color w:val="auto"/>
          <w:rtl/>
        </w:rPr>
        <w:t xml:space="preserve">، </w:t>
      </w:r>
      <w:r w:rsidRPr="002F3D54">
        <w:rPr>
          <w:rFonts w:hint="cs"/>
          <w:color w:val="auto"/>
          <w:rtl/>
        </w:rPr>
        <w:t xml:space="preserve">وههنا </w:t>
      </w:r>
      <w:r w:rsidR="006E333D" w:rsidRPr="002F3D54">
        <w:rPr>
          <w:rFonts w:hint="cs"/>
          <w:color w:val="auto"/>
          <w:rtl/>
        </w:rPr>
        <w:t>[ت</w:t>
      </w:r>
      <w:r w:rsidRPr="002F3D54">
        <w:rPr>
          <w:rFonts w:hint="cs"/>
          <w:color w:val="auto"/>
          <w:rtl/>
        </w:rPr>
        <w:t>قع</w:t>
      </w:r>
      <w:r w:rsidR="006E333D" w:rsidRPr="002F3D54">
        <w:rPr>
          <w:rFonts w:hint="cs"/>
          <w:color w:val="auto"/>
          <w:rtl/>
        </w:rPr>
        <w:t>]</w:t>
      </w:r>
      <w:r w:rsidRPr="002F3D54">
        <w:rPr>
          <w:rFonts w:hint="cs"/>
          <w:color w:val="auto"/>
          <w:vertAlign w:val="superscript"/>
          <w:rtl/>
        </w:rPr>
        <w:t>(</w:t>
      </w:r>
      <w:r w:rsidRPr="002F3D54">
        <w:rPr>
          <w:rStyle w:val="ae"/>
          <w:color w:val="auto"/>
          <w:rtl/>
        </w:rPr>
        <w:footnoteReference w:id="968"/>
      </w:r>
      <w:r w:rsidRPr="002F3D54">
        <w:rPr>
          <w:rFonts w:hint="cs"/>
          <w:color w:val="auto"/>
          <w:vertAlign w:val="superscript"/>
          <w:rtl/>
        </w:rPr>
        <w:t>)</w:t>
      </w:r>
      <w:r w:rsidRPr="002F3D54">
        <w:rPr>
          <w:rFonts w:hint="cs"/>
          <w:color w:val="auto"/>
          <w:rtl/>
        </w:rPr>
        <w:t xml:space="preserve"> بع</w:t>
      </w:r>
      <w:r w:rsidR="006E333D" w:rsidRPr="002F3D54">
        <w:rPr>
          <w:rFonts w:hint="cs"/>
          <w:color w:val="auto"/>
          <w:rtl/>
        </w:rPr>
        <w:t>َ</w:t>
      </w:r>
      <w:r w:rsidRPr="002F3D54">
        <w:rPr>
          <w:rFonts w:hint="cs"/>
          <w:color w:val="auto"/>
          <w:rtl/>
        </w:rPr>
        <w:t>ين الس</w:t>
      </w:r>
      <w:r w:rsidR="006E333D" w:rsidRPr="002F3D54">
        <w:rPr>
          <w:rFonts w:hint="cs"/>
          <w:color w:val="auto"/>
          <w:rtl/>
        </w:rPr>
        <w:t>ِّ</w:t>
      </w:r>
      <w:r w:rsidRPr="002F3D54">
        <w:rPr>
          <w:rFonts w:hint="cs"/>
          <w:color w:val="auto"/>
          <w:rtl/>
        </w:rPr>
        <w:t>لاح</w:t>
      </w:r>
      <w:r w:rsidR="00021530" w:rsidRPr="002F3D54">
        <w:rPr>
          <w:rFonts w:hint="cs"/>
          <w:color w:val="auto"/>
          <w:rtl/>
        </w:rPr>
        <w:t xml:space="preserve">. </w:t>
      </w:r>
      <w:r w:rsidRPr="002F3D54">
        <w:rPr>
          <w:rFonts w:hint="cs"/>
          <w:color w:val="auto"/>
          <w:rtl/>
        </w:rPr>
        <w:t>وقيل</w:t>
      </w:r>
      <w:r w:rsidR="00021530" w:rsidRPr="002F3D54">
        <w:rPr>
          <w:rFonts w:hint="cs"/>
          <w:color w:val="auto"/>
          <w:rtl/>
        </w:rPr>
        <w:t xml:space="preserve">: </w:t>
      </w:r>
      <w:r w:rsidRPr="002F3D54">
        <w:rPr>
          <w:rFonts w:hint="cs"/>
          <w:color w:val="auto"/>
          <w:rtl/>
        </w:rPr>
        <w:t>الف</w:t>
      </w:r>
      <w:r w:rsidR="006E333D" w:rsidRPr="002F3D54">
        <w:rPr>
          <w:rFonts w:hint="cs"/>
          <w:color w:val="auto"/>
          <w:rtl/>
        </w:rPr>
        <w:t>َ</w:t>
      </w:r>
      <w:r w:rsidRPr="002F3D54">
        <w:rPr>
          <w:rFonts w:hint="cs"/>
          <w:color w:val="auto"/>
          <w:rtl/>
        </w:rPr>
        <w:t>رق الص</w:t>
      </w:r>
      <w:r w:rsidR="006E333D" w:rsidRPr="002F3D54">
        <w:rPr>
          <w:rFonts w:hint="cs"/>
          <w:color w:val="auto"/>
          <w:rtl/>
        </w:rPr>
        <w:t>َّ</w:t>
      </w:r>
      <w:r w:rsidRPr="002F3D54">
        <w:rPr>
          <w:rFonts w:hint="cs"/>
          <w:color w:val="auto"/>
          <w:rtl/>
        </w:rPr>
        <w:t>حيح بينهما أن</w:t>
      </w:r>
      <w:r w:rsidR="006E333D" w:rsidRPr="002F3D54">
        <w:rPr>
          <w:rFonts w:hint="cs"/>
          <w:color w:val="auto"/>
          <w:rtl/>
        </w:rPr>
        <w:t>َّ</w:t>
      </w:r>
      <w:r w:rsidRPr="002F3D54">
        <w:rPr>
          <w:rFonts w:hint="cs"/>
          <w:color w:val="auto"/>
          <w:rtl/>
        </w:rPr>
        <w:t xml:space="preserve"> الض</w:t>
      </w:r>
      <w:r w:rsidR="006E333D" w:rsidRPr="002F3D54">
        <w:rPr>
          <w:rFonts w:hint="cs"/>
          <w:color w:val="auto"/>
          <w:rtl/>
        </w:rPr>
        <w:t>َّ</w:t>
      </w:r>
      <w:r w:rsidRPr="002F3D54">
        <w:rPr>
          <w:rFonts w:hint="cs"/>
          <w:color w:val="auto"/>
          <w:rtl/>
        </w:rPr>
        <w:t>رر هنا يرج</w:t>
      </w:r>
      <w:r w:rsidR="006E333D" w:rsidRPr="002F3D54">
        <w:rPr>
          <w:rFonts w:hint="cs"/>
          <w:color w:val="auto"/>
          <w:rtl/>
        </w:rPr>
        <w:t>ِ</w:t>
      </w:r>
      <w:r w:rsidRPr="002F3D54">
        <w:rPr>
          <w:rFonts w:hint="cs"/>
          <w:color w:val="auto"/>
          <w:rtl/>
        </w:rPr>
        <w:t>ع إلى العامة</w:t>
      </w:r>
      <w:r w:rsidR="00021530" w:rsidRPr="002F3D54">
        <w:rPr>
          <w:rFonts w:hint="cs"/>
          <w:color w:val="auto"/>
          <w:rtl/>
        </w:rPr>
        <w:t xml:space="preserve">، </w:t>
      </w:r>
      <w:r w:rsidRPr="002F3D54">
        <w:rPr>
          <w:rFonts w:hint="cs"/>
          <w:color w:val="auto"/>
          <w:rtl/>
        </w:rPr>
        <w:t>وهناك يرج</w:t>
      </w:r>
      <w:r w:rsidR="006E333D" w:rsidRPr="002F3D54">
        <w:rPr>
          <w:rFonts w:hint="cs"/>
          <w:color w:val="auto"/>
          <w:rtl/>
        </w:rPr>
        <w:t>ِ</w:t>
      </w:r>
      <w:r w:rsidRPr="002F3D54">
        <w:rPr>
          <w:rFonts w:hint="cs"/>
          <w:color w:val="auto"/>
          <w:rtl/>
        </w:rPr>
        <w:t>ع إلى الخاص</w:t>
      </w:r>
      <w:r w:rsidR="006E333D" w:rsidRPr="002F3D54">
        <w:rPr>
          <w:rFonts w:hint="cs"/>
          <w:color w:val="auto"/>
          <w:rtl/>
        </w:rPr>
        <w:t>ّ</w:t>
      </w:r>
      <w:r w:rsidRPr="002F3D54">
        <w:rPr>
          <w:rFonts w:hint="cs"/>
          <w:color w:val="auto"/>
          <w:rtl/>
        </w:rPr>
        <w:t>ة</w:t>
      </w:r>
      <w:r w:rsidRPr="002F3D54">
        <w:rPr>
          <w:rStyle w:val="ae"/>
          <w:color w:val="auto"/>
          <w:rtl/>
        </w:rPr>
        <w:t>(</w:t>
      </w:r>
      <w:r w:rsidRPr="002F3D54">
        <w:rPr>
          <w:rStyle w:val="ae"/>
          <w:color w:val="auto"/>
          <w:rtl/>
        </w:rPr>
        <w:footnoteReference w:id="969"/>
      </w:r>
      <w:r w:rsidRPr="002F3D54">
        <w:rPr>
          <w:rStyle w:val="ae"/>
          <w:color w:val="auto"/>
          <w:rtl/>
        </w:rPr>
        <w:t>)</w:t>
      </w:r>
      <w:r w:rsidR="00021530" w:rsidRPr="002F3D54">
        <w:rPr>
          <w:rFonts w:hint="cs"/>
          <w:color w:val="auto"/>
          <w:rtl/>
        </w:rPr>
        <w:t xml:space="preserve">؛ </w:t>
      </w:r>
      <w:r w:rsidRPr="002F3D54">
        <w:rPr>
          <w:rFonts w:hint="cs"/>
          <w:color w:val="auto"/>
          <w:rtl/>
        </w:rPr>
        <w:t>كذا في الفوائد الظهيرية وغيرها</w:t>
      </w:r>
      <w:r w:rsidRPr="002F3D54">
        <w:rPr>
          <w:rFonts w:hint="cs"/>
          <w:color w:val="auto"/>
          <w:vertAlign w:val="superscript"/>
          <w:rtl/>
        </w:rPr>
        <w:t>(</w:t>
      </w:r>
      <w:r w:rsidRPr="002F3D54">
        <w:rPr>
          <w:rStyle w:val="ae"/>
          <w:color w:val="auto"/>
          <w:rtl/>
        </w:rPr>
        <w:footnoteReference w:id="970"/>
      </w:r>
      <w:r w:rsidRPr="002F3D54">
        <w:rPr>
          <w:rFonts w:hint="cs"/>
          <w:color w:val="auto"/>
          <w:vertAlign w:val="superscript"/>
          <w:rtl/>
        </w:rPr>
        <w:t>)</w:t>
      </w:r>
      <w:r w:rsidR="00021530" w:rsidRPr="002F3D54">
        <w:rPr>
          <w:rFonts w:hint="cs"/>
          <w:color w:val="auto"/>
          <w:rtl/>
        </w:rPr>
        <w:t>.</w:t>
      </w:r>
    </w:p>
    <w:p w:rsidR="00021530" w:rsidRPr="002F3D54" w:rsidRDefault="0023359C" w:rsidP="002F3D54">
      <w:pPr>
        <w:pStyle w:val="3"/>
        <w:keepNext w:val="0"/>
        <w:widowControl w:val="0"/>
        <w:bidi/>
        <w:spacing w:before="0" w:after="0"/>
        <w:ind w:firstLine="567"/>
        <w:rPr>
          <w:color w:val="auto"/>
          <w:rtl/>
        </w:rPr>
      </w:pPr>
      <w:r w:rsidRPr="002F3D54">
        <w:rPr>
          <w:color w:val="auto"/>
          <w:rtl/>
        </w:rPr>
        <w:br w:type="page"/>
      </w:r>
      <w:bookmarkStart w:id="302" w:name="_Toc436824745"/>
      <w:bookmarkStart w:id="303" w:name="_Toc436865581"/>
      <w:bookmarkStart w:id="304" w:name="_Toc436866736"/>
      <w:r w:rsidRPr="002F3D54">
        <w:rPr>
          <w:rFonts w:hint="cs"/>
          <w:color w:val="auto"/>
          <w:rtl/>
        </w:rPr>
        <w:lastRenderedPageBreak/>
        <w:t>كتاب اللقيط</w:t>
      </w:r>
      <w:r w:rsidRPr="002F3D54">
        <w:rPr>
          <w:rFonts w:hint="cs"/>
          <w:color w:val="auto"/>
          <w:vertAlign w:val="superscript"/>
          <w:rtl/>
        </w:rPr>
        <w:t>(</w:t>
      </w:r>
      <w:r w:rsidRPr="002F3D54">
        <w:rPr>
          <w:rStyle w:val="ae"/>
          <w:color w:val="auto"/>
          <w:rtl/>
        </w:rPr>
        <w:footnoteReference w:id="971"/>
      </w:r>
      <w:r w:rsidRPr="002F3D54">
        <w:rPr>
          <w:rFonts w:hint="cs"/>
          <w:color w:val="auto"/>
          <w:vertAlign w:val="superscript"/>
          <w:rtl/>
        </w:rPr>
        <w:t>)</w:t>
      </w:r>
      <w:r w:rsidR="00021530" w:rsidRPr="002F3D54">
        <w:rPr>
          <w:rFonts w:hint="cs"/>
          <w:color w:val="auto"/>
          <w:rtl/>
        </w:rPr>
        <w:t>:</w:t>
      </w:r>
      <w:bookmarkEnd w:id="302"/>
      <w:bookmarkEnd w:id="303"/>
      <w:bookmarkEnd w:id="304"/>
    </w:p>
    <w:p w:rsidR="00021530" w:rsidRPr="002F3D54" w:rsidRDefault="0023359C" w:rsidP="002F3D54">
      <w:pPr>
        <w:ind w:firstLine="567"/>
        <w:rPr>
          <w:color w:val="auto"/>
          <w:rtl/>
        </w:rPr>
      </w:pPr>
      <w:r w:rsidRPr="002F3D54">
        <w:rPr>
          <w:rFonts w:hint="cs"/>
          <w:color w:val="auto"/>
          <w:rtl/>
        </w:rPr>
        <w:t>ذ</w:t>
      </w:r>
      <w:r w:rsidR="006E333D" w:rsidRPr="002F3D54">
        <w:rPr>
          <w:rFonts w:hint="cs"/>
          <w:color w:val="auto"/>
          <w:rtl/>
        </w:rPr>
        <w:t>َ</w:t>
      </w:r>
      <w:r w:rsidRPr="002F3D54">
        <w:rPr>
          <w:rFonts w:hint="cs"/>
          <w:color w:val="auto"/>
          <w:rtl/>
        </w:rPr>
        <w:t>ك</w:t>
      </w:r>
      <w:r w:rsidR="006E333D" w:rsidRPr="002F3D54">
        <w:rPr>
          <w:rFonts w:hint="cs"/>
          <w:color w:val="auto"/>
          <w:rtl/>
        </w:rPr>
        <w:t>َ</w:t>
      </w:r>
      <w:r w:rsidRPr="002F3D54">
        <w:rPr>
          <w:rFonts w:hint="cs"/>
          <w:color w:val="auto"/>
          <w:rtl/>
        </w:rPr>
        <w:t>ر</w:t>
      </w:r>
      <w:r w:rsidR="006E333D" w:rsidRPr="002F3D54">
        <w:rPr>
          <w:rFonts w:hint="cs"/>
          <w:color w:val="auto"/>
          <w:rtl/>
        </w:rPr>
        <w:t>َ</w:t>
      </w:r>
      <w:r w:rsidRPr="002F3D54">
        <w:rPr>
          <w:rFonts w:hint="cs"/>
          <w:color w:val="auto"/>
          <w:rtl/>
        </w:rPr>
        <w:t xml:space="preserve"> الل</w:t>
      </w:r>
      <w:r w:rsidR="006E333D" w:rsidRPr="002F3D54">
        <w:rPr>
          <w:rFonts w:hint="cs"/>
          <w:color w:val="auto"/>
          <w:rtl/>
        </w:rPr>
        <w:t>َّ</w:t>
      </w:r>
      <w:r w:rsidRPr="002F3D54">
        <w:rPr>
          <w:rFonts w:hint="cs"/>
          <w:color w:val="auto"/>
          <w:rtl/>
        </w:rPr>
        <w:t>قيط والل</w:t>
      </w:r>
      <w:r w:rsidR="006E333D" w:rsidRPr="002F3D54">
        <w:rPr>
          <w:rFonts w:hint="cs"/>
          <w:color w:val="auto"/>
          <w:rtl/>
        </w:rPr>
        <w:t>ُ</w:t>
      </w:r>
      <w:r w:rsidRPr="002F3D54">
        <w:rPr>
          <w:rFonts w:hint="cs"/>
          <w:color w:val="auto"/>
          <w:rtl/>
        </w:rPr>
        <w:t>ق</w:t>
      </w:r>
      <w:r w:rsidR="006E333D" w:rsidRPr="002F3D54">
        <w:rPr>
          <w:rFonts w:hint="cs"/>
          <w:color w:val="auto"/>
          <w:rtl/>
        </w:rPr>
        <w:t>َ</w:t>
      </w:r>
      <w:r w:rsidRPr="002F3D54">
        <w:rPr>
          <w:rFonts w:hint="cs"/>
          <w:color w:val="auto"/>
          <w:rtl/>
        </w:rPr>
        <w:t>ط</w:t>
      </w:r>
      <w:r w:rsidR="006E333D" w:rsidRPr="002F3D54">
        <w:rPr>
          <w:rFonts w:hint="cs"/>
          <w:color w:val="auto"/>
          <w:rtl/>
        </w:rPr>
        <w:t>َ</w:t>
      </w:r>
      <w:r w:rsidRPr="002F3D54">
        <w:rPr>
          <w:rFonts w:hint="cs"/>
          <w:color w:val="auto"/>
          <w:rtl/>
        </w:rPr>
        <w:t>ة بعد ذكر الجهاد لأن</w:t>
      </w:r>
      <w:r w:rsidR="006E333D" w:rsidRPr="002F3D54">
        <w:rPr>
          <w:rFonts w:hint="cs"/>
          <w:color w:val="auto"/>
          <w:rtl/>
        </w:rPr>
        <w:t>َّ</w:t>
      </w:r>
      <w:r w:rsidRPr="002F3D54">
        <w:rPr>
          <w:rFonts w:hint="cs"/>
          <w:color w:val="auto"/>
          <w:rtl/>
        </w:rPr>
        <w:t xml:space="preserve"> الأن</w:t>
      </w:r>
      <w:r w:rsidR="006E333D" w:rsidRPr="002F3D54">
        <w:rPr>
          <w:rFonts w:hint="cs"/>
          <w:color w:val="auto"/>
          <w:rtl/>
        </w:rPr>
        <w:t>ْ</w:t>
      </w:r>
      <w:r w:rsidRPr="002F3D54">
        <w:rPr>
          <w:rFonts w:hint="cs"/>
          <w:color w:val="auto"/>
          <w:rtl/>
        </w:rPr>
        <w:t>ف</w:t>
      </w:r>
      <w:r w:rsidR="006E333D" w:rsidRPr="002F3D54">
        <w:rPr>
          <w:rFonts w:hint="cs"/>
          <w:color w:val="auto"/>
          <w:rtl/>
        </w:rPr>
        <w:t>ُ</w:t>
      </w:r>
      <w:r w:rsidRPr="002F3D54">
        <w:rPr>
          <w:rFonts w:hint="cs"/>
          <w:color w:val="auto"/>
          <w:rtl/>
        </w:rPr>
        <w:t>س والأموال ع</w:t>
      </w:r>
      <w:r w:rsidR="006E333D" w:rsidRPr="002F3D54">
        <w:rPr>
          <w:rFonts w:hint="cs"/>
          <w:color w:val="auto"/>
          <w:rtl/>
        </w:rPr>
        <w:t>َ</w:t>
      </w:r>
      <w:r w:rsidRPr="002F3D54">
        <w:rPr>
          <w:rFonts w:hint="cs"/>
          <w:color w:val="auto"/>
          <w:rtl/>
        </w:rPr>
        <w:t>لى ع</w:t>
      </w:r>
      <w:r w:rsidR="006E333D" w:rsidRPr="002F3D54">
        <w:rPr>
          <w:rFonts w:hint="cs"/>
          <w:color w:val="auto"/>
          <w:rtl/>
        </w:rPr>
        <w:t>َ</w:t>
      </w:r>
      <w:r w:rsidRPr="002F3D54">
        <w:rPr>
          <w:rFonts w:hint="cs"/>
          <w:color w:val="auto"/>
          <w:rtl/>
        </w:rPr>
        <w:t>رضية الفوات في الجهاد</w:t>
      </w:r>
      <w:r w:rsidR="00021530" w:rsidRPr="002F3D54">
        <w:rPr>
          <w:rFonts w:hint="cs"/>
          <w:color w:val="auto"/>
          <w:rtl/>
        </w:rPr>
        <w:t xml:space="preserve">، </w:t>
      </w:r>
      <w:r w:rsidRPr="002F3D54">
        <w:rPr>
          <w:rFonts w:hint="cs"/>
          <w:color w:val="auto"/>
          <w:rtl/>
        </w:rPr>
        <w:t>قال الله تعالى</w:t>
      </w:r>
      <w:r w:rsidR="004F6076" w:rsidRPr="002F3D54">
        <w:rPr>
          <w:color w:val="auto"/>
          <w:sz w:val="22"/>
          <w:szCs w:val="22"/>
          <w:rtl/>
        </w:rPr>
        <w:fldChar w:fldCharType="begin"/>
      </w:r>
      <w:r w:rsidR="006E333D" w:rsidRPr="002F3D54">
        <w:rPr>
          <w:color w:val="auto"/>
          <w:sz w:val="22"/>
          <w:szCs w:val="22"/>
        </w:rPr>
        <w:instrText xml:space="preserve"> XE "</w:instrText>
      </w:r>
      <w:r w:rsidR="006E333D" w:rsidRPr="002F3D54">
        <w:rPr>
          <w:rFonts w:ascii="Tahoma" w:hAnsi="Tahoma" w:cs="Tahoma" w:hint="cs"/>
          <w:color w:val="auto"/>
          <w:sz w:val="22"/>
          <w:szCs w:val="22"/>
          <w:rtl/>
        </w:rPr>
        <w:instrText>[</w:instrText>
      </w:r>
      <w:r w:rsidR="006E333D" w:rsidRPr="002F3D54">
        <w:rPr>
          <w:rFonts w:ascii="QCF_BSML" w:hAnsi="QCF_BSML" w:cs="QCF_BSML"/>
          <w:b/>
          <w:bCs/>
          <w:color w:val="auto"/>
          <w:sz w:val="32"/>
          <w:szCs w:val="32"/>
          <w:rtl/>
        </w:rPr>
        <w:instrText>(</w:instrText>
      </w:r>
      <w:r w:rsidR="006E333D" w:rsidRPr="002F3D54">
        <w:rPr>
          <w:rFonts w:ascii="QCF_P204" w:hAnsi="QCF_P204" w:cs="QCF_P204"/>
          <w:color w:val="auto"/>
          <w:sz w:val="32"/>
          <w:szCs w:val="32"/>
          <w:rtl/>
        </w:rPr>
        <w:instrText xml:space="preserve"> ﯗ ﯘ ﯙ ﯚ ﯛ ﯜ ﯝ</w:instrText>
      </w:r>
      <w:r w:rsidR="006E333D" w:rsidRPr="002F3D54">
        <w:rPr>
          <w:rFonts w:ascii="QCF_BSML" w:hAnsi="QCF_BSML" w:cs="QCF_BSML"/>
          <w:b/>
          <w:bCs/>
          <w:color w:val="auto"/>
          <w:sz w:val="32"/>
          <w:szCs w:val="32"/>
          <w:rtl/>
        </w:rPr>
        <w:instrText>)</w:instrText>
      </w:r>
      <w:r w:rsidR="006E333D" w:rsidRPr="002F3D54">
        <w:rPr>
          <w:rFonts w:ascii="Tahoma" w:hAnsi="Tahoma" w:cs="Tahoma" w:hint="cs"/>
          <w:color w:val="auto"/>
          <w:sz w:val="22"/>
          <w:szCs w:val="22"/>
          <w:rtl/>
        </w:rPr>
        <w:instrText>]-</w:instrText>
      </w:r>
      <w:r w:rsidR="006E333D" w:rsidRPr="002F3D54">
        <w:rPr>
          <w:rFonts w:ascii="Tahoma" w:hAnsi="Tahoma" w:cs="Tahoma"/>
          <w:color w:val="auto"/>
          <w:sz w:val="22"/>
          <w:szCs w:val="22"/>
          <w:rtl/>
        </w:rPr>
        <w:instrText>[009\</w:instrText>
      </w:r>
      <w:r w:rsidR="006E333D" w:rsidRPr="002F3D54">
        <w:rPr>
          <w:rFonts w:ascii="Tahoma" w:hAnsi="Tahoma" w:cs="Tahoma" w:hint="cs"/>
          <w:color w:val="auto"/>
          <w:sz w:val="22"/>
          <w:szCs w:val="22"/>
          <w:rtl/>
        </w:rPr>
        <w:instrText>:]</w:instrText>
      </w:r>
      <w:r w:rsidR="006E333D" w:rsidRPr="002F3D54">
        <w:rPr>
          <w:rFonts w:hint="cs"/>
          <w:color w:val="auto"/>
          <w:sz w:val="28"/>
          <w:szCs w:val="28"/>
          <w:rtl/>
        </w:rPr>
        <w:instrText>111-</w:instrText>
      </w:r>
      <w:r w:rsidR="006E333D"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204" w:hAnsi="QCF_P204" w:cs="QCF_P204"/>
          <w:color w:val="auto"/>
          <w:sz w:val="32"/>
          <w:szCs w:val="32"/>
          <w:rtl/>
        </w:rPr>
        <w:t xml:space="preserve"> ﯗ ﯘ ﯙ ﯚ ﯛ ﯜ ﯝ</w:t>
      </w:r>
      <w:r w:rsidRPr="002F3D54">
        <w:rPr>
          <w:rFonts w:ascii="QCF_BSML" w:hAnsi="QCF_BSML" w:cs="QCF_BSML"/>
          <w:b/>
          <w:bCs/>
          <w:color w:val="auto"/>
          <w:sz w:val="32"/>
          <w:szCs w:val="32"/>
          <w:rtl/>
        </w:rPr>
        <w:t xml:space="preserve">)   </w:t>
      </w:r>
      <w:r w:rsidRPr="002F3D54">
        <w:rPr>
          <w:color w:val="auto"/>
          <w:sz w:val="32"/>
          <w:szCs w:val="32"/>
          <w:rtl/>
        </w:rPr>
        <w:t>[التوبة</w:t>
      </w:r>
      <w:r w:rsidR="00021530" w:rsidRPr="002F3D54">
        <w:rPr>
          <w:color w:val="auto"/>
          <w:sz w:val="32"/>
          <w:szCs w:val="32"/>
          <w:rtl/>
        </w:rPr>
        <w:t xml:space="preserve">: </w:t>
      </w:r>
      <w:r w:rsidRPr="002F3D54">
        <w:rPr>
          <w:color w:val="auto"/>
          <w:sz w:val="32"/>
          <w:szCs w:val="32"/>
          <w:rtl/>
        </w:rPr>
        <w:t>111]</w:t>
      </w:r>
      <w:r w:rsidR="00021530" w:rsidRPr="002F3D54">
        <w:rPr>
          <w:rFonts w:hint="cs"/>
          <w:color w:val="auto"/>
          <w:rtl/>
        </w:rPr>
        <w:t xml:space="preserve">، </w:t>
      </w:r>
      <w:r w:rsidRPr="002F3D54">
        <w:rPr>
          <w:rFonts w:hint="cs"/>
          <w:color w:val="auto"/>
          <w:rtl/>
        </w:rPr>
        <w:t>فكذلك</w:t>
      </w:r>
      <w:r w:rsidRPr="002F3D54">
        <w:rPr>
          <w:rFonts w:hint="cs"/>
          <w:color w:val="auto"/>
          <w:vertAlign w:val="superscript"/>
          <w:rtl/>
        </w:rPr>
        <w:t>(</w:t>
      </w:r>
      <w:r w:rsidRPr="002F3D54">
        <w:rPr>
          <w:rStyle w:val="ae"/>
          <w:color w:val="auto"/>
          <w:rtl/>
        </w:rPr>
        <w:footnoteReference w:id="972"/>
      </w:r>
      <w:r w:rsidRPr="002F3D54">
        <w:rPr>
          <w:rFonts w:hint="cs"/>
          <w:color w:val="auto"/>
          <w:vertAlign w:val="superscript"/>
          <w:rtl/>
        </w:rPr>
        <w:t>)</w:t>
      </w:r>
      <w:r w:rsidRPr="002F3D54">
        <w:rPr>
          <w:rFonts w:hint="cs"/>
          <w:color w:val="auto"/>
          <w:rtl/>
        </w:rPr>
        <w:t xml:space="preserve"> في الل</w:t>
      </w:r>
      <w:r w:rsidR="006E333D" w:rsidRPr="002F3D54">
        <w:rPr>
          <w:rFonts w:hint="cs"/>
          <w:color w:val="auto"/>
          <w:rtl/>
        </w:rPr>
        <w:t>َّ</w:t>
      </w:r>
      <w:r w:rsidRPr="002F3D54">
        <w:rPr>
          <w:rFonts w:hint="cs"/>
          <w:color w:val="auto"/>
          <w:rtl/>
        </w:rPr>
        <w:t>قيط والل</w:t>
      </w:r>
      <w:r w:rsidR="006E333D" w:rsidRPr="002F3D54">
        <w:rPr>
          <w:rFonts w:hint="cs"/>
          <w:color w:val="auto"/>
          <w:rtl/>
        </w:rPr>
        <w:t>ُ</w:t>
      </w:r>
      <w:r w:rsidRPr="002F3D54">
        <w:rPr>
          <w:rFonts w:hint="cs"/>
          <w:color w:val="auto"/>
          <w:rtl/>
        </w:rPr>
        <w:t>ق</w:t>
      </w:r>
      <w:r w:rsidR="006E333D" w:rsidRPr="002F3D54">
        <w:rPr>
          <w:rFonts w:hint="cs"/>
          <w:color w:val="auto"/>
          <w:rtl/>
        </w:rPr>
        <w:t>َ</w:t>
      </w:r>
      <w:r w:rsidRPr="002F3D54">
        <w:rPr>
          <w:rFonts w:hint="cs"/>
          <w:color w:val="auto"/>
          <w:rtl/>
        </w:rPr>
        <w:t>ط</w:t>
      </w:r>
      <w:r w:rsidR="006E333D"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إل</w:t>
      </w:r>
      <w:r w:rsidR="006E333D" w:rsidRPr="002F3D54">
        <w:rPr>
          <w:rFonts w:hint="cs"/>
          <w:color w:val="auto"/>
          <w:rtl/>
        </w:rPr>
        <w:t>َّ</w:t>
      </w:r>
      <w:r w:rsidRPr="002F3D54">
        <w:rPr>
          <w:rFonts w:hint="cs"/>
          <w:color w:val="auto"/>
          <w:rtl/>
        </w:rPr>
        <w:t>ا أن</w:t>
      </w:r>
      <w:r w:rsidR="006E333D" w:rsidRPr="002F3D54">
        <w:rPr>
          <w:rFonts w:hint="cs"/>
          <w:color w:val="auto"/>
          <w:rtl/>
        </w:rPr>
        <w:t>َّ</w:t>
      </w:r>
      <w:r w:rsidRPr="002F3D54">
        <w:rPr>
          <w:rFonts w:hint="cs"/>
          <w:color w:val="auto"/>
          <w:rtl/>
        </w:rPr>
        <w:t xml:space="preserve"> ذ</w:t>
      </w:r>
      <w:r w:rsidR="006E333D" w:rsidRPr="002F3D54">
        <w:rPr>
          <w:rFonts w:hint="cs"/>
          <w:color w:val="auto"/>
          <w:rtl/>
        </w:rPr>
        <w:t>ِ</w:t>
      </w:r>
      <w:r w:rsidRPr="002F3D54">
        <w:rPr>
          <w:rFonts w:hint="cs"/>
          <w:color w:val="auto"/>
          <w:rtl/>
        </w:rPr>
        <w:t>كر الن</w:t>
      </w:r>
      <w:r w:rsidR="006E333D" w:rsidRPr="002F3D54">
        <w:rPr>
          <w:rFonts w:hint="cs"/>
          <w:color w:val="auto"/>
          <w:rtl/>
        </w:rPr>
        <w:t>َّ</w:t>
      </w:r>
      <w:r w:rsidRPr="002F3D54">
        <w:rPr>
          <w:rFonts w:hint="cs"/>
          <w:color w:val="auto"/>
          <w:rtl/>
        </w:rPr>
        <w:t>فس مقدَّم</w:t>
      </w:r>
      <w:r w:rsidR="00021530" w:rsidRPr="002F3D54">
        <w:rPr>
          <w:rFonts w:hint="cs"/>
          <w:color w:val="auto"/>
          <w:rtl/>
        </w:rPr>
        <w:t xml:space="preserve">، </w:t>
      </w:r>
      <w:r w:rsidRPr="002F3D54">
        <w:rPr>
          <w:rFonts w:hint="cs"/>
          <w:color w:val="auto"/>
          <w:rtl/>
        </w:rPr>
        <w:t>فلذلك قد</w:t>
      </w:r>
      <w:r w:rsidR="006E333D" w:rsidRPr="002F3D54">
        <w:rPr>
          <w:rFonts w:hint="cs"/>
          <w:color w:val="auto"/>
          <w:rtl/>
        </w:rPr>
        <w:t>َّ</w:t>
      </w:r>
      <w:r w:rsidRPr="002F3D54">
        <w:rPr>
          <w:rFonts w:hint="cs"/>
          <w:color w:val="auto"/>
          <w:rtl/>
        </w:rPr>
        <w:t>م الل</w:t>
      </w:r>
      <w:r w:rsidR="006E333D" w:rsidRPr="002F3D54">
        <w:rPr>
          <w:rFonts w:hint="cs"/>
          <w:color w:val="auto"/>
          <w:rtl/>
        </w:rPr>
        <w:t>َّ</w:t>
      </w:r>
      <w:r w:rsidRPr="002F3D54">
        <w:rPr>
          <w:rFonts w:hint="cs"/>
          <w:color w:val="auto"/>
          <w:rtl/>
        </w:rPr>
        <w:t>قيط على الل</w:t>
      </w:r>
      <w:r w:rsidR="006E333D" w:rsidRPr="002F3D54">
        <w:rPr>
          <w:rFonts w:hint="cs"/>
          <w:color w:val="auto"/>
          <w:rtl/>
        </w:rPr>
        <w:t>ُّ</w:t>
      </w:r>
      <w:r w:rsidRPr="002F3D54">
        <w:rPr>
          <w:rFonts w:hint="cs"/>
          <w:color w:val="auto"/>
          <w:rtl/>
        </w:rPr>
        <w:t>ق</w:t>
      </w:r>
      <w:r w:rsidR="006E333D" w:rsidRPr="002F3D54">
        <w:rPr>
          <w:rFonts w:hint="cs"/>
          <w:color w:val="auto"/>
          <w:rtl/>
        </w:rPr>
        <w:t>َ</w:t>
      </w:r>
      <w:r w:rsidRPr="002F3D54">
        <w:rPr>
          <w:rFonts w:hint="cs"/>
          <w:color w:val="auto"/>
          <w:rtl/>
        </w:rPr>
        <w:t>ط</w:t>
      </w:r>
      <w:r w:rsidR="006E333D"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كما قد</w:t>
      </w:r>
      <w:r w:rsidR="006E333D" w:rsidRPr="002F3D54">
        <w:rPr>
          <w:rFonts w:hint="cs"/>
          <w:color w:val="auto"/>
          <w:rtl/>
        </w:rPr>
        <w:t>ِّ</w:t>
      </w:r>
      <w:r w:rsidRPr="002F3D54">
        <w:rPr>
          <w:rFonts w:hint="cs"/>
          <w:color w:val="auto"/>
          <w:rtl/>
        </w:rPr>
        <w:t>م في الآية</w:t>
      </w:r>
      <w:r w:rsidR="00021530" w:rsidRPr="002F3D54">
        <w:rPr>
          <w:rFonts w:hint="cs"/>
          <w:color w:val="auto"/>
          <w:rtl/>
        </w:rPr>
        <w:t xml:space="preserve">؛ </w:t>
      </w:r>
      <w:r w:rsidRPr="002F3D54">
        <w:rPr>
          <w:rFonts w:hint="cs"/>
          <w:color w:val="auto"/>
          <w:rtl/>
        </w:rPr>
        <w:t>و</w:t>
      </w:r>
      <w:r w:rsidRPr="002F3D54">
        <w:rPr>
          <w:rFonts w:hint="cs"/>
          <w:color w:val="auto"/>
          <w:vertAlign w:val="superscript"/>
          <w:rtl/>
        </w:rPr>
        <w:t>(</w:t>
      </w:r>
      <w:r w:rsidRPr="002F3D54">
        <w:rPr>
          <w:rStyle w:val="ae"/>
          <w:color w:val="auto"/>
          <w:rtl/>
        </w:rPr>
        <w:footnoteReference w:id="973"/>
      </w:r>
      <w:r w:rsidRPr="002F3D54">
        <w:rPr>
          <w:rFonts w:hint="cs"/>
          <w:color w:val="auto"/>
          <w:vertAlign w:val="superscript"/>
          <w:rtl/>
        </w:rPr>
        <w:t>)</w:t>
      </w:r>
      <w:r w:rsidRPr="002F3D54">
        <w:rPr>
          <w:rFonts w:hint="cs"/>
          <w:color w:val="auto"/>
          <w:rtl/>
        </w:rPr>
        <w:t>لأن</w:t>
      </w:r>
      <w:r w:rsidR="006E333D" w:rsidRPr="002F3D54">
        <w:rPr>
          <w:rFonts w:hint="cs"/>
          <w:color w:val="auto"/>
          <w:rtl/>
        </w:rPr>
        <w:t>ّ</w:t>
      </w:r>
      <w:r w:rsidRPr="002F3D54">
        <w:rPr>
          <w:rFonts w:hint="cs"/>
          <w:color w:val="auto"/>
          <w:rtl/>
        </w:rPr>
        <w:t xml:space="preserve"> ال</w:t>
      </w:r>
      <w:r w:rsidR="006E333D" w:rsidRPr="002F3D54">
        <w:rPr>
          <w:rFonts w:hint="cs"/>
          <w:color w:val="auto"/>
          <w:rtl/>
        </w:rPr>
        <w:t>ْ</w:t>
      </w:r>
      <w:r w:rsidRPr="002F3D54">
        <w:rPr>
          <w:rFonts w:hint="cs"/>
          <w:color w:val="auto"/>
          <w:rtl/>
        </w:rPr>
        <w:t>ت</w:t>
      </w:r>
      <w:r w:rsidR="006E333D" w:rsidRPr="002F3D54">
        <w:rPr>
          <w:rFonts w:hint="cs"/>
          <w:color w:val="auto"/>
          <w:rtl/>
        </w:rPr>
        <w:t>ِ</w:t>
      </w:r>
      <w:r w:rsidRPr="002F3D54">
        <w:rPr>
          <w:rFonts w:hint="cs"/>
          <w:color w:val="auto"/>
          <w:rtl/>
        </w:rPr>
        <w:t>قاط الل</w:t>
      </w:r>
      <w:r w:rsidR="006E333D" w:rsidRPr="002F3D54">
        <w:rPr>
          <w:rFonts w:hint="cs"/>
          <w:color w:val="auto"/>
          <w:rtl/>
        </w:rPr>
        <w:t>َّ</w:t>
      </w:r>
      <w:r w:rsidRPr="002F3D54">
        <w:rPr>
          <w:rFonts w:hint="cs"/>
          <w:color w:val="auto"/>
          <w:rtl/>
        </w:rPr>
        <w:t>قيط واجب</w:t>
      </w:r>
      <w:r w:rsidR="006E333D" w:rsidRPr="002F3D54">
        <w:rPr>
          <w:rFonts w:hint="cs"/>
          <w:color w:val="auto"/>
          <w:rtl/>
        </w:rPr>
        <w:t>ٌ</w:t>
      </w:r>
      <w:r w:rsidRPr="002F3D54">
        <w:rPr>
          <w:rFonts w:hint="cs"/>
          <w:color w:val="auto"/>
          <w:rtl/>
        </w:rPr>
        <w:t xml:space="preserve"> عند خوف الض</w:t>
      </w:r>
      <w:r w:rsidR="006E333D" w:rsidRPr="002F3D54">
        <w:rPr>
          <w:rFonts w:hint="cs"/>
          <w:color w:val="auto"/>
          <w:rtl/>
        </w:rPr>
        <w:t>َّ</w:t>
      </w:r>
      <w:r w:rsidRPr="002F3D54">
        <w:rPr>
          <w:rFonts w:hint="cs"/>
          <w:color w:val="auto"/>
          <w:rtl/>
        </w:rPr>
        <w:t>ياع كوجوب الجهاد</w:t>
      </w:r>
      <w:r w:rsidR="00021530" w:rsidRPr="002F3D54">
        <w:rPr>
          <w:rFonts w:hint="cs"/>
          <w:color w:val="auto"/>
          <w:rtl/>
        </w:rPr>
        <w:t xml:space="preserve">، </w:t>
      </w:r>
      <w:r w:rsidRPr="002F3D54">
        <w:rPr>
          <w:rFonts w:hint="cs"/>
          <w:color w:val="auto"/>
          <w:rtl/>
        </w:rPr>
        <w:t>فكان في إ</w:t>
      </w:r>
      <w:r w:rsidR="006E333D" w:rsidRPr="002F3D54">
        <w:rPr>
          <w:rFonts w:hint="cs"/>
          <w:color w:val="auto"/>
          <w:rtl/>
        </w:rPr>
        <w:t>ِ</w:t>
      </w:r>
      <w:r w:rsidRPr="002F3D54">
        <w:rPr>
          <w:rFonts w:hint="cs"/>
          <w:color w:val="auto"/>
          <w:rtl/>
        </w:rPr>
        <w:t>قدام ك</w:t>
      </w:r>
      <w:r w:rsidR="006E333D" w:rsidRPr="002F3D54">
        <w:rPr>
          <w:rFonts w:hint="cs"/>
          <w:color w:val="auto"/>
          <w:rtl/>
        </w:rPr>
        <w:t>ُ</w:t>
      </w:r>
      <w:r w:rsidRPr="002F3D54">
        <w:rPr>
          <w:rFonts w:hint="cs"/>
          <w:color w:val="auto"/>
          <w:rtl/>
        </w:rPr>
        <w:t>ل</w:t>
      </w:r>
      <w:r w:rsidR="006E333D" w:rsidRPr="002F3D54">
        <w:rPr>
          <w:rFonts w:hint="cs"/>
          <w:color w:val="auto"/>
          <w:rtl/>
        </w:rPr>
        <w:t>ِّ</w:t>
      </w:r>
      <w:r w:rsidRPr="002F3D54">
        <w:rPr>
          <w:rFonts w:hint="cs"/>
          <w:color w:val="auto"/>
          <w:rtl/>
        </w:rPr>
        <w:t xml:space="preserve"> واحد</w:t>
      </w:r>
      <w:r w:rsidR="006E333D" w:rsidRPr="002F3D54">
        <w:rPr>
          <w:rFonts w:hint="cs"/>
          <w:color w:val="auto"/>
          <w:rtl/>
        </w:rPr>
        <w:t>ٍ</w:t>
      </w:r>
      <w:r w:rsidRPr="002F3D54">
        <w:rPr>
          <w:rFonts w:hint="cs"/>
          <w:color w:val="auto"/>
          <w:rtl/>
        </w:rPr>
        <w:t xml:space="preserve"> م</w:t>
      </w:r>
      <w:r w:rsidR="006E333D" w:rsidRPr="002F3D54">
        <w:rPr>
          <w:rFonts w:hint="cs"/>
          <w:color w:val="auto"/>
          <w:rtl/>
        </w:rPr>
        <w:t>ِ</w:t>
      </w:r>
      <w:r w:rsidRPr="002F3D54">
        <w:rPr>
          <w:rFonts w:hint="cs"/>
          <w:color w:val="auto"/>
          <w:rtl/>
        </w:rPr>
        <w:t>ن الف</w:t>
      </w:r>
      <w:r w:rsidR="006E333D" w:rsidRPr="002F3D54">
        <w:rPr>
          <w:rFonts w:hint="cs"/>
          <w:color w:val="auto"/>
          <w:rtl/>
        </w:rPr>
        <w:t>ِ</w:t>
      </w:r>
      <w:r w:rsidRPr="002F3D54">
        <w:rPr>
          <w:rFonts w:hint="cs"/>
          <w:color w:val="auto"/>
          <w:rtl/>
        </w:rPr>
        <w:t>علين</w:t>
      </w:r>
      <w:r w:rsidR="00021530" w:rsidRPr="002F3D54">
        <w:rPr>
          <w:rFonts w:hint="cs"/>
          <w:color w:val="auto"/>
          <w:rtl/>
        </w:rPr>
        <w:t xml:space="preserve">، </w:t>
      </w:r>
      <w:r w:rsidRPr="002F3D54">
        <w:rPr>
          <w:rFonts w:hint="cs"/>
          <w:color w:val="auto"/>
          <w:rtl/>
        </w:rPr>
        <w:t>أعني</w:t>
      </w:r>
      <w:r w:rsidR="00021530" w:rsidRPr="002F3D54">
        <w:rPr>
          <w:rFonts w:hint="cs"/>
          <w:color w:val="auto"/>
          <w:rtl/>
        </w:rPr>
        <w:t xml:space="preserve">: </w:t>
      </w:r>
      <w:r w:rsidRPr="002F3D54">
        <w:rPr>
          <w:rFonts w:hint="cs"/>
          <w:color w:val="auto"/>
          <w:rtl/>
        </w:rPr>
        <w:t>الجهاد والال</w:t>
      </w:r>
      <w:r w:rsidR="006E333D" w:rsidRPr="002F3D54">
        <w:rPr>
          <w:rFonts w:hint="cs"/>
          <w:color w:val="auto"/>
          <w:rtl/>
        </w:rPr>
        <w:t>ْ</w:t>
      </w:r>
      <w:r w:rsidRPr="002F3D54">
        <w:rPr>
          <w:rFonts w:hint="cs"/>
          <w:color w:val="auto"/>
          <w:rtl/>
        </w:rPr>
        <w:t>تقاط</w:t>
      </w:r>
      <w:r w:rsidR="00021530" w:rsidRPr="002F3D54">
        <w:rPr>
          <w:rFonts w:hint="cs"/>
          <w:color w:val="auto"/>
          <w:rtl/>
        </w:rPr>
        <w:t xml:space="preserve">، </w:t>
      </w:r>
      <w:r w:rsidRPr="002F3D54">
        <w:rPr>
          <w:rFonts w:hint="cs"/>
          <w:color w:val="auto"/>
          <w:rtl/>
        </w:rPr>
        <w:t>م</w:t>
      </w:r>
      <w:r w:rsidR="006E333D" w:rsidRPr="002F3D54">
        <w:rPr>
          <w:rFonts w:hint="cs"/>
          <w:color w:val="auto"/>
          <w:rtl/>
        </w:rPr>
        <w:t>َ</w:t>
      </w:r>
      <w:r w:rsidRPr="002F3D54">
        <w:rPr>
          <w:rFonts w:hint="cs"/>
          <w:color w:val="auto"/>
          <w:rtl/>
        </w:rPr>
        <w:t>نع لجنس بني آدم عن الهلاك</w:t>
      </w:r>
      <w:r w:rsidR="00021530" w:rsidRPr="002F3D54">
        <w:rPr>
          <w:rFonts w:hint="cs"/>
          <w:color w:val="auto"/>
          <w:rtl/>
        </w:rPr>
        <w:t xml:space="preserve">؛ </w:t>
      </w:r>
      <w:r w:rsidRPr="002F3D54">
        <w:rPr>
          <w:rFonts w:hint="cs"/>
          <w:color w:val="auto"/>
          <w:rtl/>
        </w:rPr>
        <w:t>إ</w:t>
      </w:r>
      <w:r w:rsidR="006E333D" w:rsidRPr="002F3D54">
        <w:rPr>
          <w:rFonts w:hint="cs"/>
          <w:color w:val="auto"/>
          <w:rtl/>
        </w:rPr>
        <w:t>ِ</w:t>
      </w:r>
      <w:r w:rsidRPr="002F3D54">
        <w:rPr>
          <w:rFonts w:hint="cs"/>
          <w:color w:val="auto"/>
          <w:rtl/>
        </w:rPr>
        <w:t>ذ في الك</w:t>
      </w:r>
      <w:r w:rsidR="006E333D" w:rsidRPr="002F3D54">
        <w:rPr>
          <w:rFonts w:hint="cs"/>
          <w:color w:val="auto"/>
          <w:rtl/>
        </w:rPr>
        <w:t>ُ</w:t>
      </w:r>
      <w:r w:rsidRPr="002F3D54">
        <w:rPr>
          <w:rFonts w:hint="cs"/>
          <w:color w:val="auto"/>
          <w:rtl/>
        </w:rPr>
        <w:t>فر هلاك</w:t>
      </w:r>
      <w:r w:rsidR="006E333D" w:rsidRPr="002F3D54">
        <w:rPr>
          <w:rFonts w:hint="cs"/>
          <w:color w:val="auto"/>
          <w:rtl/>
        </w:rPr>
        <w:t>ٌ</w:t>
      </w:r>
      <w:r w:rsidRPr="002F3D54">
        <w:rPr>
          <w:rFonts w:hint="cs"/>
          <w:color w:val="auto"/>
          <w:rtl/>
        </w:rPr>
        <w:t xml:space="preserve"> أيّ</w:t>
      </w:r>
      <w:r w:rsidR="006E333D" w:rsidRPr="002F3D54">
        <w:rPr>
          <w:rFonts w:hint="cs"/>
          <w:color w:val="auto"/>
          <w:rtl/>
        </w:rPr>
        <w:t>َ</w:t>
      </w:r>
      <w:r w:rsidRPr="002F3D54">
        <w:rPr>
          <w:rFonts w:hint="cs"/>
          <w:color w:val="auto"/>
          <w:rtl/>
        </w:rPr>
        <w:t xml:space="preserve"> هلاك</w:t>
      </w:r>
      <w:r w:rsidR="00021530" w:rsidRPr="002F3D54">
        <w:rPr>
          <w:rFonts w:hint="cs"/>
          <w:color w:val="auto"/>
          <w:rtl/>
        </w:rPr>
        <w:t xml:space="preserve">، </w:t>
      </w:r>
      <w:r w:rsidRPr="002F3D54">
        <w:rPr>
          <w:rFonts w:hint="cs"/>
          <w:color w:val="auto"/>
          <w:rtl/>
        </w:rPr>
        <w:t>والجهاد يمحو</w:t>
      </w:r>
      <w:r w:rsidRPr="002F3D54">
        <w:rPr>
          <w:rFonts w:hint="cs"/>
          <w:color w:val="auto"/>
          <w:vertAlign w:val="superscript"/>
          <w:rtl/>
        </w:rPr>
        <w:t>(</w:t>
      </w:r>
      <w:r w:rsidRPr="002F3D54">
        <w:rPr>
          <w:rStyle w:val="ae"/>
          <w:color w:val="auto"/>
          <w:rtl/>
        </w:rPr>
        <w:footnoteReference w:id="974"/>
      </w:r>
      <w:r w:rsidRPr="002F3D54">
        <w:rPr>
          <w:rFonts w:hint="cs"/>
          <w:color w:val="auto"/>
          <w:vertAlign w:val="superscript"/>
          <w:rtl/>
        </w:rPr>
        <w:t>)</w:t>
      </w:r>
      <w:r w:rsidRPr="002F3D54">
        <w:rPr>
          <w:rFonts w:hint="cs"/>
          <w:color w:val="auto"/>
          <w:rtl/>
        </w:rPr>
        <w:t xml:space="preserve"> ذلك الهلاك</w:t>
      </w:r>
      <w:r w:rsidR="00021530" w:rsidRPr="002F3D54">
        <w:rPr>
          <w:rFonts w:hint="cs"/>
          <w:color w:val="auto"/>
          <w:rtl/>
        </w:rPr>
        <w:t xml:space="preserve">، </w:t>
      </w:r>
      <w:r w:rsidRPr="002F3D54">
        <w:rPr>
          <w:rFonts w:hint="cs"/>
          <w:color w:val="auto"/>
          <w:rtl/>
        </w:rPr>
        <w:t>أو</w:t>
      </w:r>
      <w:r w:rsidR="006E333D" w:rsidRPr="002F3D54">
        <w:rPr>
          <w:rFonts w:hint="cs"/>
          <w:color w:val="auto"/>
          <w:rtl/>
        </w:rPr>
        <w:t>ْ</w:t>
      </w:r>
      <w:r w:rsidRPr="002F3D54">
        <w:rPr>
          <w:rFonts w:hint="cs"/>
          <w:color w:val="auto"/>
          <w:rtl/>
        </w:rPr>
        <w:t xml:space="preserve"> لأن</w:t>
      </w:r>
      <w:r w:rsidR="006E333D" w:rsidRPr="002F3D54">
        <w:rPr>
          <w:rFonts w:hint="cs"/>
          <w:color w:val="auto"/>
          <w:rtl/>
        </w:rPr>
        <w:t>َّ</w:t>
      </w:r>
      <w:r w:rsidRPr="002F3D54">
        <w:rPr>
          <w:rFonts w:hint="cs"/>
          <w:color w:val="auto"/>
          <w:rtl/>
        </w:rPr>
        <w:t xml:space="preserve"> كل</w:t>
      </w:r>
      <w:r w:rsidR="006E333D" w:rsidRPr="002F3D54">
        <w:rPr>
          <w:rFonts w:hint="cs"/>
          <w:color w:val="auto"/>
          <w:rtl/>
        </w:rPr>
        <w:t>ّ</w:t>
      </w:r>
      <w:r w:rsidRPr="002F3D54">
        <w:rPr>
          <w:rFonts w:hint="cs"/>
          <w:color w:val="auto"/>
          <w:rtl/>
        </w:rPr>
        <w:t xml:space="preserve"> واحد</w:t>
      </w:r>
      <w:r w:rsidR="006E333D" w:rsidRPr="002F3D54">
        <w:rPr>
          <w:rFonts w:hint="cs"/>
          <w:color w:val="auto"/>
          <w:rtl/>
        </w:rPr>
        <w:t>ٍ</w:t>
      </w:r>
      <w:r w:rsidRPr="002F3D54">
        <w:rPr>
          <w:rFonts w:hint="cs"/>
          <w:color w:val="auto"/>
          <w:rtl/>
        </w:rPr>
        <w:t xml:space="preserve"> منهما فرض من فروض الكفاية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ذكر في الت</w:t>
      </w:r>
      <w:r w:rsidR="006E333D" w:rsidRPr="002F3D54">
        <w:rPr>
          <w:rFonts w:hint="cs"/>
          <w:color w:val="auto"/>
          <w:rtl/>
        </w:rPr>
        <w:t>ُّ</w:t>
      </w:r>
      <w:r w:rsidRPr="002F3D54">
        <w:rPr>
          <w:rFonts w:hint="cs"/>
          <w:color w:val="auto"/>
          <w:rtl/>
        </w:rPr>
        <w:t>حفة</w:t>
      </w:r>
      <w:r w:rsidR="00021530" w:rsidRPr="002F3D54">
        <w:rPr>
          <w:rFonts w:hint="cs"/>
          <w:color w:val="auto"/>
          <w:rtl/>
        </w:rPr>
        <w:t xml:space="preserve">: </w:t>
      </w:r>
      <w:r w:rsidRPr="002F3D54">
        <w:rPr>
          <w:rFonts w:hint="cs"/>
          <w:color w:val="auto"/>
          <w:rtl/>
        </w:rPr>
        <w:t>أن</w:t>
      </w:r>
      <w:r w:rsidR="006E333D" w:rsidRPr="002F3D54">
        <w:rPr>
          <w:rFonts w:hint="cs"/>
          <w:color w:val="auto"/>
          <w:rtl/>
        </w:rPr>
        <w:t>ّ</w:t>
      </w:r>
      <w:r w:rsidRPr="002F3D54">
        <w:rPr>
          <w:rFonts w:hint="cs"/>
          <w:color w:val="auto"/>
          <w:rtl/>
        </w:rPr>
        <w:t xml:space="preserve"> الل</w:t>
      </w:r>
      <w:r w:rsidR="006E333D" w:rsidRPr="002F3D54">
        <w:rPr>
          <w:rFonts w:hint="cs"/>
          <w:color w:val="auto"/>
          <w:rtl/>
        </w:rPr>
        <w:t>َّ</w:t>
      </w:r>
      <w:r w:rsidRPr="002F3D54">
        <w:rPr>
          <w:rFonts w:hint="cs"/>
          <w:color w:val="auto"/>
          <w:rtl/>
        </w:rPr>
        <w:t>قيط يساوي الص</w:t>
      </w:r>
      <w:r w:rsidR="006E333D" w:rsidRPr="002F3D54">
        <w:rPr>
          <w:rFonts w:hint="cs"/>
          <w:color w:val="auto"/>
          <w:rtl/>
        </w:rPr>
        <w:t>َّ</w:t>
      </w:r>
      <w:r w:rsidRPr="002F3D54">
        <w:rPr>
          <w:rFonts w:hint="cs"/>
          <w:color w:val="auto"/>
          <w:rtl/>
        </w:rPr>
        <w:t>بي ال</w:t>
      </w:r>
      <w:r w:rsidR="006E333D" w:rsidRPr="002F3D54">
        <w:rPr>
          <w:rFonts w:hint="cs"/>
          <w:color w:val="auto"/>
          <w:rtl/>
        </w:rPr>
        <w:t>َّ</w:t>
      </w:r>
      <w:r w:rsidRPr="002F3D54">
        <w:rPr>
          <w:rFonts w:hint="cs"/>
          <w:color w:val="auto"/>
          <w:rtl/>
        </w:rPr>
        <w:t>ذي ل</w:t>
      </w:r>
      <w:r w:rsidR="006E333D" w:rsidRPr="002F3D54">
        <w:rPr>
          <w:rFonts w:hint="cs"/>
          <w:color w:val="auto"/>
          <w:rtl/>
        </w:rPr>
        <w:t>َ</w:t>
      </w:r>
      <w:r w:rsidRPr="002F3D54">
        <w:rPr>
          <w:rFonts w:hint="cs"/>
          <w:color w:val="auto"/>
          <w:rtl/>
        </w:rPr>
        <w:t>يس بل</w:t>
      </w:r>
      <w:r w:rsidR="006E333D" w:rsidRPr="002F3D54">
        <w:rPr>
          <w:rFonts w:hint="cs"/>
          <w:color w:val="auto"/>
          <w:rtl/>
        </w:rPr>
        <w:t>َ</w:t>
      </w:r>
      <w:r w:rsidRPr="002F3D54">
        <w:rPr>
          <w:rFonts w:hint="cs"/>
          <w:color w:val="auto"/>
          <w:rtl/>
        </w:rPr>
        <w:t>قيط في عام</w:t>
      </w:r>
      <w:r w:rsidR="006E333D" w:rsidRPr="002F3D54">
        <w:rPr>
          <w:rFonts w:hint="cs"/>
          <w:color w:val="auto"/>
          <w:rtl/>
        </w:rPr>
        <w:t>َّ</w:t>
      </w:r>
      <w:r w:rsidRPr="002F3D54">
        <w:rPr>
          <w:rFonts w:hint="cs"/>
          <w:color w:val="auto"/>
          <w:rtl/>
        </w:rPr>
        <w:t>ة الأحكام</w:t>
      </w:r>
      <w:r w:rsidR="00021530" w:rsidRPr="002F3D54">
        <w:rPr>
          <w:rFonts w:hint="cs"/>
          <w:color w:val="auto"/>
          <w:rtl/>
        </w:rPr>
        <w:t xml:space="preserve">، </w:t>
      </w:r>
      <w:r w:rsidRPr="002F3D54">
        <w:rPr>
          <w:rFonts w:hint="cs"/>
          <w:color w:val="auto"/>
          <w:rtl/>
        </w:rPr>
        <w:t>ول</w:t>
      </w:r>
      <w:r w:rsidR="006E333D" w:rsidRPr="002F3D54">
        <w:rPr>
          <w:rFonts w:hint="cs"/>
          <w:color w:val="auto"/>
          <w:rtl/>
        </w:rPr>
        <w:t>َ</w:t>
      </w:r>
      <w:r w:rsidRPr="002F3D54">
        <w:rPr>
          <w:rFonts w:hint="cs"/>
          <w:color w:val="auto"/>
          <w:rtl/>
        </w:rPr>
        <w:t>ه أحكام أُخ</w:t>
      </w:r>
      <w:r w:rsidR="006E333D" w:rsidRPr="002F3D54">
        <w:rPr>
          <w:rFonts w:hint="cs"/>
          <w:color w:val="auto"/>
          <w:rtl/>
        </w:rPr>
        <w:t>َ</w:t>
      </w:r>
      <w:r w:rsidRPr="002F3D54">
        <w:rPr>
          <w:rFonts w:hint="cs"/>
          <w:color w:val="auto"/>
          <w:rtl/>
        </w:rPr>
        <w:t>ر ع</w:t>
      </w:r>
      <w:r w:rsidR="006E333D" w:rsidRPr="002F3D54">
        <w:rPr>
          <w:rFonts w:hint="cs"/>
          <w:color w:val="auto"/>
          <w:rtl/>
        </w:rPr>
        <w:t>َ</w:t>
      </w:r>
      <w:r w:rsidRPr="002F3D54">
        <w:rPr>
          <w:rFonts w:hint="cs"/>
          <w:color w:val="auto"/>
          <w:rtl/>
        </w:rPr>
        <w:t>لى الخصوص منها أن</w:t>
      </w:r>
      <w:r w:rsidR="006E333D" w:rsidRPr="002F3D54">
        <w:rPr>
          <w:rFonts w:hint="cs"/>
          <w:color w:val="auto"/>
          <w:rtl/>
        </w:rPr>
        <w:t>َّ</w:t>
      </w:r>
      <w:r w:rsidRPr="002F3D54">
        <w:rPr>
          <w:rFonts w:hint="cs"/>
          <w:color w:val="auto"/>
          <w:rtl/>
        </w:rPr>
        <w:t xml:space="preserve"> التقاطه واج</w:t>
      </w:r>
      <w:r w:rsidR="006E333D" w:rsidRPr="002F3D54">
        <w:rPr>
          <w:rFonts w:hint="cs"/>
          <w:color w:val="auto"/>
          <w:rtl/>
        </w:rPr>
        <w:t>ِ</w:t>
      </w:r>
      <w:r w:rsidRPr="002F3D54">
        <w:rPr>
          <w:rFonts w:hint="cs"/>
          <w:color w:val="auto"/>
          <w:rtl/>
        </w:rPr>
        <w:t>ب على من وجده لأن</w:t>
      </w:r>
      <w:r w:rsidR="006E333D" w:rsidRPr="002F3D54">
        <w:rPr>
          <w:rFonts w:hint="cs"/>
          <w:color w:val="auto"/>
          <w:rtl/>
        </w:rPr>
        <w:t>َّ</w:t>
      </w:r>
      <w:r w:rsidRPr="002F3D54">
        <w:rPr>
          <w:rFonts w:hint="cs"/>
          <w:color w:val="auto"/>
          <w:rtl/>
        </w:rPr>
        <w:t xml:space="preserve"> في تركه ضياعه</w:t>
      </w:r>
      <w:r w:rsidR="00021530" w:rsidRPr="002F3D54">
        <w:rPr>
          <w:rFonts w:hint="cs"/>
          <w:color w:val="auto"/>
          <w:rtl/>
        </w:rPr>
        <w:t xml:space="preserve">، </w:t>
      </w:r>
      <w:r w:rsidR="006E333D" w:rsidRPr="002F3D54">
        <w:rPr>
          <w:rFonts w:hint="cs"/>
          <w:color w:val="auto"/>
          <w:rtl/>
        </w:rPr>
        <w:t>فت</w:t>
      </w:r>
      <w:r w:rsidRPr="002F3D54">
        <w:rPr>
          <w:rFonts w:hint="cs"/>
          <w:color w:val="auto"/>
          <w:rtl/>
        </w:rPr>
        <w:t>جب عليه صيانته</w:t>
      </w:r>
      <w:r w:rsidR="00021530" w:rsidRPr="002F3D54">
        <w:rPr>
          <w:rFonts w:hint="cs"/>
          <w:color w:val="auto"/>
          <w:rtl/>
        </w:rPr>
        <w:t xml:space="preserve">، </w:t>
      </w:r>
      <w:r w:rsidRPr="002F3D54">
        <w:rPr>
          <w:rFonts w:hint="cs"/>
          <w:color w:val="auto"/>
          <w:rtl/>
        </w:rPr>
        <w:t>ومنها أن</w:t>
      </w:r>
      <w:r w:rsidR="006E333D" w:rsidRPr="002F3D54">
        <w:rPr>
          <w:rFonts w:hint="cs"/>
          <w:color w:val="auto"/>
          <w:rtl/>
        </w:rPr>
        <w:t>َّ</w:t>
      </w:r>
      <w:r w:rsidRPr="002F3D54">
        <w:rPr>
          <w:rFonts w:hint="cs"/>
          <w:color w:val="auto"/>
          <w:rtl/>
        </w:rPr>
        <w:t>ه إذا التقط</w:t>
      </w:r>
      <w:r w:rsidR="006E333D" w:rsidRPr="002F3D54">
        <w:rPr>
          <w:rFonts w:hint="cs"/>
          <w:color w:val="auto"/>
          <w:rtl/>
        </w:rPr>
        <w:t>َ</w:t>
      </w:r>
      <w:r w:rsidRPr="002F3D54">
        <w:rPr>
          <w:rFonts w:hint="cs"/>
          <w:color w:val="auto"/>
          <w:rtl/>
        </w:rPr>
        <w:t>ه فإن</w:t>
      </w:r>
      <w:r w:rsidR="006E333D" w:rsidRPr="002F3D54">
        <w:rPr>
          <w:rFonts w:hint="cs"/>
          <w:color w:val="auto"/>
          <w:rtl/>
        </w:rPr>
        <w:t>ْ</w:t>
      </w:r>
      <w:r w:rsidRPr="002F3D54">
        <w:rPr>
          <w:rFonts w:hint="cs"/>
          <w:color w:val="auto"/>
          <w:rtl/>
        </w:rPr>
        <w:t xml:space="preserve"> شاء تبر</w:t>
      </w:r>
      <w:r w:rsidR="006E333D" w:rsidRPr="002F3D54">
        <w:rPr>
          <w:rFonts w:hint="cs"/>
          <w:color w:val="auto"/>
          <w:rtl/>
        </w:rPr>
        <w:t>َّ</w:t>
      </w:r>
      <w:r w:rsidRPr="002F3D54">
        <w:rPr>
          <w:rFonts w:hint="cs"/>
          <w:color w:val="auto"/>
          <w:rtl/>
        </w:rPr>
        <w:t>ع بتربيته والإنفاق عليه</w:t>
      </w:r>
      <w:r w:rsidR="00021530" w:rsidRPr="002F3D54">
        <w:rPr>
          <w:rFonts w:hint="cs"/>
          <w:color w:val="auto"/>
          <w:rtl/>
        </w:rPr>
        <w:t xml:space="preserve">، </w:t>
      </w:r>
      <w:r w:rsidRPr="002F3D54">
        <w:rPr>
          <w:rFonts w:hint="cs"/>
          <w:color w:val="auto"/>
          <w:rtl/>
        </w:rPr>
        <w:t>وإن</w:t>
      </w:r>
      <w:r w:rsidR="006E333D" w:rsidRPr="002F3D54">
        <w:rPr>
          <w:rFonts w:hint="cs"/>
          <w:color w:val="auto"/>
          <w:rtl/>
        </w:rPr>
        <w:t>ْ</w:t>
      </w:r>
      <w:r w:rsidRPr="002F3D54">
        <w:rPr>
          <w:rFonts w:hint="cs"/>
          <w:color w:val="auto"/>
          <w:rtl/>
        </w:rPr>
        <w:t xml:space="preserve"> شاء رفع الأمر إلى الس</w:t>
      </w:r>
      <w:r w:rsidR="006E333D" w:rsidRPr="002F3D54">
        <w:rPr>
          <w:rFonts w:hint="cs"/>
          <w:color w:val="auto"/>
          <w:rtl/>
        </w:rPr>
        <w:t>ُّ</w:t>
      </w:r>
      <w:r w:rsidRPr="002F3D54">
        <w:rPr>
          <w:rFonts w:hint="cs"/>
          <w:color w:val="auto"/>
          <w:rtl/>
        </w:rPr>
        <w:t>لطان ليأم</w:t>
      </w:r>
      <w:r w:rsidR="006E333D" w:rsidRPr="002F3D54">
        <w:rPr>
          <w:rFonts w:hint="cs"/>
          <w:color w:val="auto"/>
          <w:rtl/>
        </w:rPr>
        <w:t>ُ</w:t>
      </w:r>
      <w:r w:rsidRPr="002F3D54">
        <w:rPr>
          <w:rFonts w:hint="cs"/>
          <w:color w:val="auto"/>
          <w:rtl/>
        </w:rPr>
        <w:t>ر بتربيته أحد</w:t>
      </w:r>
      <w:r w:rsidR="002F3D54">
        <w:rPr>
          <w:rFonts w:hint="cs"/>
          <w:color w:val="auto"/>
          <w:rtl/>
        </w:rPr>
        <w:t>ًا</w:t>
      </w:r>
      <w:r w:rsidRPr="002F3D54">
        <w:rPr>
          <w:rFonts w:hint="cs"/>
          <w:color w:val="auto"/>
          <w:rtl/>
        </w:rPr>
        <w:t xml:space="preserve"> بمال بيت المال وأحكام</w:t>
      </w:r>
      <w:r w:rsidR="006E333D" w:rsidRPr="002F3D54">
        <w:rPr>
          <w:rFonts w:hint="cs"/>
          <w:color w:val="auto"/>
          <w:rtl/>
        </w:rPr>
        <w:t>ٍ</w:t>
      </w:r>
      <w:r w:rsidRPr="002F3D54">
        <w:rPr>
          <w:rFonts w:hint="cs"/>
          <w:color w:val="auto"/>
          <w:rtl/>
        </w:rPr>
        <w:t xml:space="preserve"> أُخر</w:t>
      </w:r>
      <w:r w:rsidRPr="002F3D54">
        <w:rPr>
          <w:rStyle w:val="ae"/>
          <w:color w:val="auto"/>
          <w:rtl/>
        </w:rPr>
        <w:t>(</w:t>
      </w:r>
      <w:r w:rsidRPr="002F3D54">
        <w:rPr>
          <w:rStyle w:val="ae"/>
          <w:color w:val="auto"/>
          <w:rtl/>
        </w:rPr>
        <w:footnoteReference w:id="975"/>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65" o:spid="_x0000_s1143" type="#_x0000_t202" style="position:absolute;left:0;text-align:left;margin-left:0;margin-top:.9pt;width:80.85pt;height:30.45pt;flip:x;z-index:25186611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" stroked="f">
            <v:textbox style="mso-fit-shape-to-text:t">
              <w:txbxContent>
                <w:p w:rsidR="00E408E2" w:rsidRPr="00EE7AA8" w:rsidRDefault="00E408E2" w:rsidP="0017789B">
                  <w:pPr>
                    <w:ind w:firstLine="0"/>
                    <w:jc w:val="center"/>
                    <w:rPr>
                      <w:color w:val="auto"/>
                      <w:sz w:val="28"/>
                      <w:szCs w:val="28"/>
                    </w:rPr>
                  </w:pPr>
                  <w:r w:rsidRPr="00EE7AA8">
                    <w:rPr>
                      <w:color w:val="auto"/>
                      <w:sz w:val="28"/>
                      <w:szCs w:val="28"/>
                      <w:rtl/>
                    </w:rPr>
                    <w:t>[تعريف اللقيط]</w:t>
                  </w:r>
                </w:p>
                <w:p w:rsidR="00E408E2" w:rsidRPr="00EE7AA8" w:rsidRDefault="00E408E2" w:rsidP="00EE7AA8">
                  <w:pPr>
                    <w:ind w:firstLine="0"/>
                    <w:rPr>
                      <w:color w:val="auto"/>
                      <w:sz w:val="6"/>
                      <w:szCs w:val="6"/>
                    </w:rPr>
                  </w:pPr>
                </w:p>
              </w:txbxContent>
            </v:textbox>
            <w10:wrap anchorx="page"/>
          </v:shape>
        </w:pict>
      </w:r>
      <w:r w:rsidR="0023359C" w:rsidRPr="002F3D54">
        <w:rPr>
          <w:rFonts w:hint="cs"/>
          <w:color w:val="auto"/>
          <w:rtl/>
        </w:rPr>
        <w:t>وذكر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5D6AC4" w:rsidRPr="002F3D54">
        <w:rPr>
          <w:rFonts w:cs="CTraditional Arabic" w:hint="cs"/>
          <w:color w:val="auto"/>
          <w:rtl/>
        </w:rPr>
        <w:t>$</w:t>
      </w:r>
      <w:r w:rsidR="0023359C" w:rsidRPr="002F3D54">
        <w:rPr>
          <w:rFonts w:hint="cs"/>
          <w:color w:val="auto"/>
          <w:rtl/>
        </w:rPr>
        <w:t>اللقيط لغة</w:t>
      </w:r>
      <w:r w:rsidR="006E333D" w:rsidRPr="002F3D54">
        <w:rPr>
          <w:rFonts w:hint="cs"/>
          <w:color w:val="auto"/>
          <w:rtl/>
        </w:rPr>
        <w:t>ً</w:t>
      </w:r>
      <w:r w:rsidR="00021530" w:rsidRPr="002F3D54">
        <w:rPr>
          <w:rFonts w:hint="cs"/>
          <w:color w:val="auto"/>
          <w:rtl/>
        </w:rPr>
        <w:t xml:space="preserve">: </w:t>
      </w:r>
      <w:r w:rsidR="0023359C" w:rsidRPr="002F3D54">
        <w:rPr>
          <w:rFonts w:hint="cs"/>
          <w:color w:val="auto"/>
          <w:rtl/>
        </w:rPr>
        <w:t>اسم</w:t>
      </w:r>
      <w:r w:rsidR="006E333D" w:rsidRPr="002F3D54">
        <w:rPr>
          <w:rFonts w:hint="cs"/>
          <w:color w:val="auto"/>
          <w:rtl/>
        </w:rPr>
        <w:t>ٌ</w:t>
      </w:r>
      <w:r w:rsidR="0023359C" w:rsidRPr="002F3D54">
        <w:rPr>
          <w:rFonts w:hint="cs"/>
          <w:color w:val="auto"/>
          <w:rtl/>
        </w:rPr>
        <w:t xml:space="preserve"> لشيء منبوذ</w:t>
      </w:r>
      <w:r w:rsidR="00021530" w:rsidRPr="002F3D54">
        <w:rPr>
          <w:rFonts w:hint="cs"/>
          <w:color w:val="auto"/>
          <w:rtl/>
        </w:rPr>
        <w:t xml:space="preserve">، </w:t>
      </w:r>
      <w:r w:rsidR="0023359C" w:rsidRPr="002F3D54">
        <w:rPr>
          <w:rFonts w:hint="cs"/>
          <w:color w:val="auto"/>
          <w:rtl/>
        </w:rPr>
        <w:t>فعيل بمعنى مفعول كالقتيل والجريح</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الشريعة</w:t>
      </w:r>
      <w:r w:rsidR="00021530" w:rsidRPr="002F3D54">
        <w:rPr>
          <w:rFonts w:hint="cs"/>
          <w:color w:val="auto"/>
          <w:rtl/>
        </w:rPr>
        <w:t xml:space="preserve">: </w:t>
      </w:r>
      <w:r w:rsidRPr="002F3D54">
        <w:rPr>
          <w:rFonts w:hint="cs"/>
          <w:color w:val="auto"/>
          <w:rtl/>
        </w:rPr>
        <w:t>اسم لحي</w:t>
      </w:r>
      <w:r w:rsidR="006E333D" w:rsidRPr="002F3D54">
        <w:rPr>
          <w:rFonts w:hint="cs"/>
          <w:color w:val="auto"/>
          <w:rtl/>
        </w:rPr>
        <w:t>ٍّ</w:t>
      </w:r>
      <w:r w:rsidRPr="002F3D54">
        <w:rPr>
          <w:rFonts w:hint="cs"/>
          <w:color w:val="auto"/>
          <w:rtl/>
        </w:rPr>
        <w:t xml:space="preserve"> مولود ط</w:t>
      </w:r>
      <w:r w:rsidR="006E333D" w:rsidRPr="002F3D54">
        <w:rPr>
          <w:rFonts w:hint="cs"/>
          <w:color w:val="auto"/>
          <w:rtl/>
        </w:rPr>
        <w:t>َ</w:t>
      </w:r>
      <w:r w:rsidRPr="002F3D54">
        <w:rPr>
          <w:rFonts w:hint="cs"/>
          <w:color w:val="auto"/>
          <w:rtl/>
        </w:rPr>
        <w:t>ر</w:t>
      </w:r>
      <w:r w:rsidR="006E333D" w:rsidRPr="002F3D54">
        <w:rPr>
          <w:rFonts w:hint="cs"/>
          <w:color w:val="auto"/>
          <w:rtl/>
        </w:rPr>
        <w:t>َ</w:t>
      </w:r>
      <w:r w:rsidRPr="002F3D54">
        <w:rPr>
          <w:rFonts w:hint="cs"/>
          <w:color w:val="auto"/>
          <w:rtl/>
        </w:rPr>
        <w:t>حه أهل</w:t>
      </w:r>
      <w:r w:rsidR="006E333D" w:rsidRPr="002F3D54">
        <w:rPr>
          <w:rFonts w:hint="cs"/>
          <w:color w:val="auto"/>
          <w:rtl/>
        </w:rPr>
        <w:t>ُ</w:t>
      </w:r>
      <w:r w:rsidRPr="002F3D54">
        <w:rPr>
          <w:rFonts w:hint="cs"/>
          <w:color w:val="auto"/>
          <w:rtl/>
        </w:rPr>
        <w:t>ه خوف</w:t>
      </w:r>
      <w:r w:rsidR="002F3D54">
        <w:rPr>
          <w:rFonts w:hint="cs"/>
          <w:color w:val="auto"/>
          <w:rtl/>
        </w:rPr>
        <w:t>ًا</w:t>
      </w:r>
      <w:r w:rsidRPr="002F3D54">
        <w:rPr>
          <w:rFonts w:hint="cs"/>
          <w:color w:val="auto"/>
          <w:rtl/>
        </w:rPr>
        <w:t xml:space="preserve"> من العَيْلَةِ أو فرار</w:t>
      </w:r>
      <w:r w:rsidR="002F3D54">
        <w:rPr>
          <w:rFonts w:hint="cs"/>
          <w:color w:val="auto"/>
          <w:rtl/>
        </w:rPr>
        <w:t>ًا</w:t>
      </w:r>
      <w:r w:rsidRPr="002F3D54">
        <w:rPr>
          <w:rFonts w:hint="cs"/>
          <w:color w:val="auto"/>
          <w:rtl/>
        </w:rPr>
        <w:t xml:space="preserve"> من ت</w:t>
      </w:r>
      <w:r w:rsidR="006E333D" w:rsidRPr="002F3D54">
        <w:rPr>
          <w:rFonts w:hint="cs"/>
          <w:color w:val="auto"/>
          <w:rtl/>
        </w:rPr>
        <w:t>ُ</w:t>
      </w:r>
      <w:r w:rsidRPr="002F3D54">
        <w:rPr>
          <w:rFonts w:hint="cs"/>
          <w:color w:val="auto"/>
          <w:rtl/>
        </w:rPr>
        <w:t>همة الز</w:t>
      </w:r>
      <w:r w:rsidR="006E333D" w:rsidRPr="002F3D54">
        <w:rPr>
          <w:rFonts w:hint="cs"/>
          <w:color w:val="auto"/>
          <w:rtl/>
        </w:rPr>
        <w:t>ّ</w:t>
      </w:r>
      <w:r w:rsidRPr="002F3D54">
        <w:rPr>
          <w:rFonts w:hint="cs"/>
          <w:color w:val="auto"/>
          <w:rtl/>
        </w:rPr>
        <w:t>نية</w:t>
      </w:r>
      <w:r w:rsidR="00021530" w:rsidRPr="002F3D54">
        <w:rPr>
          <w:rFonts w:hint="cs"/>
          <w:color w:val="auto"/>
          <w:rtl/>
        </w:rPr>
        <w:t xml:space="preserve">، </w:t>
      </w:r>
      <w:r w:rsidRPr="002F3D54">
        <w:rPr>
          <w:rFonts w:hint="cs"/>
          <w:color w:val="auto"/>
          <w:rtl/>
        </w:rPr>
        <w:t>مُضَيّعُةُآث</w:t>
      </w:r>
      <w:r w:rsidR="006E333D"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ومُحرِزه غان</w:t>
      </w:r>
      <w:r w:rsidR="006E333D" w:rsidRPr="002F3D54">
        <w:rPr>
          <w:rFonts w:hint="cs"/>
          <w:color w:val="auto"/>
          <w:rtl/>
        </w:rPr>
        <w:t>ِ</w:t>
      </w:r>
      <w:r w:rsidRPr="002F3D54">
        <w:rPr>
          <w:rFonts w:hint="cs"/>
          <w:color w:val="auto"/>
          <w:rtl/>
        </w:rPr>
        <w:t>م ل</w:t>
      </w:r>
      <w:r w:rsidR="006E333D" w:rsidRPr="002F3D54">
        <w:rPr>
          <w:rFonts w:hint="cs"/>
          <w:color w:val="auto"/>
          <w:rtl/>
        </w:rPr>
        <w:t>ِ</w:t>
      </w:r>
      <w:r w:rsidRPr="002F3D54">
        <w:rPr>
          <w:rFonts w:hint="cs"/>
          <w:color w:val="auto"/>
          <w:rtl/>
        </w:rPr>
        <w:t>ما في إحرازه م</w:t>
      </w:r>
      <w:r w:rsidR="006E333D" w:rsidRPr="002F3D54">
        <w:rPr>
          <w:rFonts w:hint="cs"/>
          <w:color w:val="auto"/>
          <w:rtl/>
        </w:rPr>
        <w:t>ِ</w:t>
      </w:r>
      <w:r w:rsidRPr="002F3D54">
        <w:rPr>
          <w:rFonts w:hint="cs"/>
          <w:color w:val="auto"/>
          <w:rtl/>
        </w:rPr>
        <w:t>ن إحياء الن</w:t>
      </w:r>
      <w:r w:rsidR="006E333D" w:rsidRPr="002F3D54">
        <w:rPr>
          <w:rFonts w:hint="cs"/>
          <w:color w:val="auto"/>
          <w:rtl/>
        </w:rPr>
        <w:t>ّ</w:t>
      </w:r>
      <w:r w:rsidRPr="002F3D54">
        <w:rPr>
          <w:rFonts w:hint="cs"/>
          <w:color w:val="auto"/>
          <w:rtl/>
        </w:rPr>
        <w:t>فس</w:t>
      </w:r>
      <w:r w:rsidR="00021530" w:rsidRPr="002F3D54">
        <w:rPr>
          <w:rFonts w:hint="cs"/>
          <w:color w:val="auto"/>
          <w:rtl/>
        </w:rPr>
        <w:t xml:space="preserve">، </w:t>
      </w:r>
      <w:r w:rsidRPr="002F3D54">
        <w:rPr>
          <w:rFonts w:hint="cs"/>
          <w:color w:val="auto"/>
          <w:rtl/>
        </w:rPr>
        <w:t>فإن</w:t>
      </w:r>
      <w:r w:rsidR="006E333D" w:rsidRPr="002F3D54">
        <w:rPr>
          <w:rFonts w:hint="cs"/>
          <w:color w:val="auto"/>
          <w:rtl/>
        </w:rPr>
        <w:t>ّ</w:t>
      </w:r>
      <w:r w:rsidRPr="002F3D54">
        <w:rPr>
          <w:rFonts w:hint="cs"/>
          <w:color w:val="auto"/>
          <w:rtl/>
        </w:rPr>
        <w:t>ه على شرف الهلاك</w:t>
      </w:r>
      <w:r w:rsidR="00021530" w:rsidRPr="002F3D54">
        <w:rPr>
          <w:rFonts w:hint="cs"/>
          <w:color w:val="auto"/>
          <w:rtl/>
        </w:rPr>
        <w:t xml:space="preserve">، </w:t>
      </w:r>
      <w:r w:rsidRPr="002F3D54">
        <w:rPr>
          <w:rFonts w:hint="cs"/>
          <w:color w:val="auto"/>
          <w:rtl/>
        </w:rPr>
        <w:t>فإحياء الحي</w:t>
      </w:r>
      <w:r w:rsidR="006E333D" w:rsidRPr="002F3D54">
        <w:rPr>
          <w:rFonts w:hint="cs"/>
          <w:color w:val="auto"/>
          <w:rtl/>
        </w:rPr>
        <w:t>ِّ</w:t>
      </w:r>
      <w:r w:rsidRPr="002F3D54">
        <w:rPr>
          <w:rFonts w:hint="cs"/>
          <w:color w:val="auto"/>
          <w:rtl/>
        </w:rPr>
        <w:t xml:space="preserve"> بدفع سبب الهلاك عنه</w:t>
      </w:r>
      <w:r w:rsidR="00021530" w:rsidRPr="002F3D54">
        <w:rPr>
          <w:rFonts w:hint="cs"/>
          <w:color w:val="auto"/>
          <w:rtl/>
        </w:rPr>
        <w:t xml:space="preserve">، </w:t>
      </w:r>
      <w:r w:rsidRPr="002F3D54">
        <w:rPr>
          <w:rFonts w:hint="cs"/>
          <w:color w:val="auto"/>
          <w:rtl/>
        </w:rPr>
        <w:t>قال الله تعالى</w:t>
      </w:r>
      <w:r w:rsidR="004F6076" w:rsidRPr="002F3D54">
        <w:rPr>
          <w:color w:val="auto"/>
          <w:sz w:val="22"/>
          <w:szCs w:val="22"/>
          <w:rtl/>
        </w:rPr>
        <w:fldChar w:fldCharType="begin"/>
      </w:r>
      <w:r w:rsidR="006E333D" w:rsidRPr="002F3D54">
        <w:rPr>
          <w:color w:val="auto"/>
          <w:sz w:val="22"/>
          <w:szCs w:val="22"/>
        </w:rPr>
        <w:instrText xml:space="preserve"> XE "</w:instrText>
      </w:r>
      <w:r w:rsidR="006E333D" w:rsidRPr="002F3D54">
        <w:rPr>
          <w:rFonts w:ascii="Tahoma" w:hAnsi="Tahoma" w:cs="Tahoma" w:hint="cs"/>
          <w:color w:val="auto"/>
          <w:sz w:val="22"/>
          <w:szCs w:val="22"/>
          <w:rtl/>
        </w:rPr>
        <w:instrText>[</w:instrText>
      </w:r>
      <w:r w:rsidR="008C42E0" w:rsidRPr="002F3D54">
        <w:rPr>
          <w:rFonts w:ascii="QCF_BSML" w:hAnsi="QCF_BSML" w:cs="QCF_BSML"/>
          <w:b/>
          <w:bCs/>
          <w:color w:val="auto"/>
          <w:sz w:val="32"/>
          <w:szCs w:val="32"/>
          <w:rtl/>
        </w:rPr>
        <w:instrText>(</w:instrText>
      </w:r>
      <w:r w:rsidR="008C42E0" w:rsidRPr="002F3D54">
        <w:rPr>
          <w:rFonts w:ascii="QCF_P113" w:hAnsi="QCF_P113" w:cs="QCF_P113"/>
          <w:color w:val="auto"/>
          <w:sz w:val="32"/>
          <w:szCs w:val="32"/>
          <w:rtl/>
        </w:rPr>
        <w:instrText>ﭦ ﭧ ﭨ ﭩ ﭪ ﭫ</w:instrText>
      </w:r>
      <w:r w:rsidR="008C42E0" w:rsidRPr="002F3D54">
        <w:rPr>
          <w:rFonts w:ascii="QCF_BSML" w:hAnsi="QCF_BSML" w:cs="QCF_BSML"/>
          <w:b/>
          <w:bCs/>
          <w:color w:val="auto"/>
          <w:sz w:val="32"/>
          <w:szCs w:val="32"/>
          <w:rtl/>
        </w:rPr>
        <w:instrText>)</w:instrText>
      </w:r>
      <w:r w:rsidR="006E333D" w:rsidRPr="002F3D54">
        <w:rPr>
          <w:rFonts w:ascii="Tahoma" w:hAnsi="Tahoma" w:cs="Tahoma" w:hint="cs"/>
          <w:color w:val="auto"/>
          <w:sz w:val="22"/>
          <w:szCs w:val="22"/>
          <w:rtl/>
        </w:rPr>
        <w:instrText>]-</w:instrText>
      </w:r>
      <w:r w:rsidR="006E333D" w:rsidRPr="002F3D54">
        <w:rPr>
          <w:rFonts w:ascii="Tahoma" w:hAnsi="Tahoma" w:cs="Tahoma"/>
          <w:color w:val="auto"/>
          <w:sz w:val="22"/>
          <w:szCs w:val="22"/>
          <w:rtl/>
        </w:rPr>
        <w:instrText>[005\</w:instrText>
      </w:r>
      <w:r w:rsidR="006E333D" w:rsidRPr="002F3D54">
        <w:rPr>
          <w:rFonts w:ascii="Tahoma" w:hAnsi="Tahoma" w:cs="Tahoma" w:hint="cs"/>
          <w:color w:val="auto"/>
          <w:sz w:val="22"/>
          <w:szCs w:val="22"/>
          <w:rtl/>
        </w:rPr>
        <w:instrText>:]</w:instrText>
      </w:r>
      <w:r w:rsidR="006E333D" w:rsidRPr="002F3D54">
        <w:rPr>
          <w:rFonts w:hint="cs"/>
          <w:color w:val="auto"/>
          <w:sz w:val="28"/>
          <w:szCs w:val="28"/>
          <w:rtl/>
        </w:rPr>
        <w:instrText>032-</w:instrText>
      </w:r>
      <w:r w:rsidR="006E333D"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113" w:hAnsi="QCF_P113" w:cs="QCF_P113"/>
          <w:color w:val="auto"/>
          <w:sz w:val="32"/>
          <w:szCs w:val="32"/>
          <w:rtl/>
        </w:rPr>
        <w:t xml:space="preserve">ﭦ ﭧ ﭨ ﭩ ﭪ </w:t>
      </w:r>
      <w:r w:rsidRPr="002F3D54">
        <w:rPr>
          <w:rFonts w:ascii="QCF_P113" w:hAnsi="QCF_P113" w:cs="QCF_P113"/>
          <w:color w:val="auto"/>
          <w:sz w:val="32"/>
          <w:szCs w:val="32"/>
          <w:rtl/>
        </w:rPr>
        <w:lastRenderedPageBreak/>
        <w:t>ﭫ</w:t>
      </w:r>
      <w:r w:rsidRPr="002F3D54">
        <w:rPr>
          <w:rFonts w:ascii="QCF_BSML" w:hAnsi="QCF_BSML" w:cs="QCF_BSML"/>
          <w:b/>
          <w:bCs/>
          <w:color w:val="auto"/>
          <w:sz w:val="32"/>
          <w:szCs w:val="32"/>
          <w:rtl/>
        </w:rPr>
        <w:t xml:space="preserve">)   </w:t>
      </w:r>
      <w:r w:rsidRPr="002F3D54">
        <w:rPr>
          <w:color w:val="auto"/>
          <w:sz w:val="32"/>
          <w:szCs w:val="32"/>
          <w:rtl/>
        </w:rPr>
        <w:t>[المائدة</w:t>
      </w:r>
      <w:r w:rsidR="00021530" w:rsidRPr="002F3D54">
        <w:rPr>
          <w:color w:val="auto"/>
          <w:sz w:val="32"/>
          <w:szCs w:val="32"/>
          <w:rtl/>
        </w:rPr>
        <w:t xml:space="preserve">: </w:t>
      </w:r>
      <w:r w:rsidRPr="002F3D54">
        <w:rPr>
          <w:color w:val="auto"/>
          <w:sz w:val="32"/>
          <w:szCs w:val="32"/>
          <w:rtl/>
        </w:rPr>
        <w:t>32]</w:t>
      </w:r>
      <w:r w:rsidR="00021530" w:rsidRPr="002F3D54">
        <w:rPr>
          <w:rFonts w:hint="cs"/>
          <w:color w:val="auto"/>
          <w:rtl/>
        </w:rPr>
        <w:t xml:space="preserve">، </w:t>
      </w:r>
      <w:r w:rsidRPr="002F3D54">
        <w:rPr>
          <w:rFonts w:hint="cs"/>
          <w:color w:val="auto"/>
          <w:rtl/>
        </w:rPr>
        <w:t>ولهذا كان رفعه</w:t>
      </w:r>
      <w:r w:rsidRPr="002F3D54">
        <w:rPr>
          <w:rFonts w:hint="cs"/>
          <w:color w:val="auto"/>
          <w:vertAlign w:val="superscript"/>
          <w:rtl/>
        </w:rPr>
        <w:t>(</w:t>
      </w:r>
      <w:r w:rsidRPr="002F3D54">
        <w:rPr>
          <w:rStyle w:val="ae"/>
          <w:color w:val="auto"/>
          <w:rtl/>
        </w:rPr>
        <w:footnoteReference w:id="976"/>
      </w:r>
      <w:r w:rsidRPr="002F3D54">
        <w:rPr>
          <w:rFonts w:hint="cs"/>
          <w:color w:val="auto"/>
          <w:vertAlign w:val="superscript"/>
          <w:rtl/>
        </w:rPr>
        <w:t>)</w:t>
      </w:r>
      <w:r w:rsidRPr="002F3D54">
        <w:rPr>
          <w:rFonts w:hint="cs"/>
          <w:color w:val="auto"/>
          <w:rtl/>
        </w:rPr>
        <w:t xml:space="preserve"> أفضل من ترك</w:t>
      </w:r>
      <w:r w:rsidR="006E333D" w:rsidRPr="002F3D54">
        <w:rPr>
          <w:rFonts w:hint="cs"/>
          <w:color w:val="auto"/>
          <w:rtl/>
        </w:rPr>
        <w:t>ِ</w:t>
      </w:r>
      <w:r w:rsidRPr="002F3D54">
        <w:rPr>
          <w:rFonts w:hint="cs"/>
          <w:color w:val="auto"/>
          <w:rtl/>
        </w:rPr>
        <w:t>ه لما في تركه م</w:t>
      </w:r>
      <w:r w:rsidR="006E333D" w:rsidRPr="002F3D54">
        <w:rPr>
          <w:rFonts w:hint="cs"/>
          <w:color w:val="auto"/>
          <w:rtl/>
        </w:rPr>
        <w:t>ِ</w:t>
      </w:r>
      <w:r w:rsidRPr="002F3D54">
        <w:rPr>
          <w:rFonts w:hint="cs"/>
          <w:color w:val="auto"/>
          <w:rtl/>
        </w:rPr>
        <w:t>ن تر</w:t>
      </w:r>
      <w:r w:rsidR="006E333D" w:rsidRPr="002F3D54">
        <w:rPr>
          <w:rFonts w:hint="cs"/>
          <w:color w:val="auto"/>
          <w:rtl/>
        </w:rPr>
        <w:t>ْ</w:t>
      </w:r>
      <w:r w:rsidRPr="002F3D54">
        <w:rPr>
          <w:rFonts w:hint="cs"/>
          <w:color w:val="auto"/>
          <w:rtl/>
        </w:rPr>
        <w:t>ك الت</w:t>
      </w:r>
      <w:r w:rsidR="006E333D" w:rsidRPr="002F3D54">
        <w:rPr>
          <w:rFonts w:hint="cs"/>
          <w:color w:val="auto"/>
          <w:rtl/>
        </w:rPr>
        <w:t>َّ</w:t>
      </w:r>
      <w:r w:rsidRPr="002F3D54">
        <w:rPr>
          <w:rFonts w:hint="cs"/>
          <w:color w:val="auto"/>
          <w:rtl/>
        </w:rPr>
        <w:t>رح</w:t>
      </w:r>
      <w:r w:rsidR="006E333D" w:rsidRPr="002F3D54">
        <w:rPr>
          <w:rFonts w:hint="cs"/>
          <w:color w:val="auto"/>
          <w:rtl/>
        </w:rPr>
        <w:t>ُ</w:t>
      </w:r>
      <w:r w:rsidRPr="002F3D54">
        <w:rPr>
          <w:rFonts w:hint="cs"/>
          <w:color w:val="auto"/>
          <w:rtl/>
        </w:rPr>
        <w:t>م على الص</w:t>
      </w:r>
      <w:r w:rsidR="006E333D" w:rsidRPr="002F3D54">
        <w:rPr>
          <w:rFonts w:hint="cs"/>
          <w:color w:val="auto"/>
          <w:rtl/>
        </w:rPr>
        <w:t>ِّ</w:t>
      </w:r>
      <w:r w:rsidRPr="002F3D54">
        <w:rPr>
          <w:rFonts w:hint="cs"/>
          <w:color w:val="auto"/>
          <w:rtl/>
        </w:rPr>
        <w:t>غار</w:t>
      </w:r>
      <w:r w:rsidR="00021530" w:rsidRPr="002F3D54">
        <w:rPr>
          <w:rFonts w:hint="cs"/>
          <w:color w:val="auto"/>
          <w:rtl/>
        </w:rPr>
        <w:t xml:space="preserve">، </w:t>
      </w:r>
      <w:r w:rsidRPr="002F3D54">
        <w:rPr>
          <w:rFonts w:hint="cs"/>
          <w:color w:val="auto"/>
          <w:rtl/>
        </w:rPr>
        <w:t xml:space="preserve">وقال </w:t>
      </w:r>
      <w:r w:rsidR="004F6076" w:rsidRPr="004F6076">
        <w:rPr>
          <w:rFonts w:cs="Times New Roman"/>
          <w:color w:val="auto"/>
          <w:sz w:val="24"/>
          <w:szCs w:val="24"/>
          <w:rtl/>
          <w:lang w:eastAsia="en-US"/>
        </w:rPr>
        <w:pict>
          <v:shape id="مربع نص 266" o:spid="_x0000_s1144" type="#_x0000_t202" style="position:absolute;left:0;text-align:left;margin-left:0;margin-top:-1.15pt;width:80.85pt;height:30.45pt;flip:x;z-index:251868160;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" stroked="f">
            <v:textbox style="mso-fit-shape-to-text:t">
              <w:txbxContent>
                <w:p w:rsidR="00E408E2" w:rsidRPr="00EE7AA8" w:rsidRDefault="00E408E2" w:rsidP="00EE7AA8">
                  <w:pPr>
                    <w:ind w:firstLine="0"/>
                    <w:rPr>
                      <w:color w:val="auto"/>
                      <w:sz w:val="6"/>
                      <w:szCs w:val="6"/>
                    </w:rPr>
                  </w:pPr>
                  <w:r w:rsidRPr="00EE7AA8">
                    <w:rPr>
                      <w:sz w:val="28"/>
                      <w:szCs w:val="28"/>
                      <w:rtl/>
                    </w:rPr>
                    <w:t>[لوح 508/أ]</w:t>
                  </w:r>
                </w:p>
              </w:txbxContent>
            </v:textbox>
            <w10:wrap anchorx="page"/>
          </v:shape>
        </w:pic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Pr="002F3D54">
        <w:rPr>
          <w:rFonts w:hint="cs"/>
          <w:color w:val="auto"/>
          <w:rtl/>
        </w:rPr>
        <w:t>/</w:t>
      </w:r>
      <w:r w:rsidR="005D6AC4" w:rsidRPr="002F3D54">
        <w:rPr>
          <w:rFonts w:cs="CTraditional Arabic" w:hint="cs"/>
          <w:color w:val="auto"/>
          <w:rtl/>
        </w:rPr>
        <w:t>$</w:t>
      </w:r>
      <w:r w:rsidR="006E333D" w:rsidRPr="002F3D54">
        <w:rPr>
          <w:rFonts w:hint="cs"/>
          <w:color w:val="auto"/>
          <w:rtl/>
        </w:rPr>
        <w:t>من لم يرح</w:t>
      </w:r>
      <w:r w:rsidR="00EE7AA8" w:rsidRPr="002F3D54">
        <w:rPr>
          <w:rFonts w:hint="cs"/>
          <w:color w:val="auto"/>
          <w:rtl/>
        </w:rPr>
        <w:t>َ</w:t>
      </w:r>
      <w:r w:rsidR="006E333D" w:rsidRPr="002F3D54">
        <w:rPr>
          <w:rFonts w:hint="cs"/>
          <w:color w:val="auto"/>
          <w:rtl/>
        </w:rPr>
        <w:t>م صغيرنا ولم يوقر كبيرنا فليس منَّا</w:t>
      </w:r>
      <w:r w:rsidR="004F6076" w:rsidRPr="002F3D54">
        <w:rPr>
          <w:color w:val="auto"/>
          <w:rtl/>
        </w:rPr>
        <w:fldChar w:fldCharType="begin"/>
      </w:r>
      <w:r w:rsidR="006E333D" w:rsidRPr="002F3D54">
        <w:rPr>
          <w:color w:val="auto"/>
        </w:rPr>
        <w:instrText xml:space="preserve"> XE "</w:instrText>
      </w:r>
      <w:r w:rsidR="006E333D" w:rsidRPr="002F3D54">
        <w:rPr>
          <w:rFonts w:hint="eastAsia"/>
          <w:color w:val="auto"/>
          <w:rtl/>
        </w:rPr>
        <w:instrText>ح</w:instrText>
      </w:r>
      <w:r w:rsidR="006E333D" w:rsidRPr="002F3D54">
        <w:rPr>
          <w:color w:val="auto"/>
          <w:rtl/>
        </w:rPr>
        <w:instrText>:</w:instrText>
      </w:r>
      <w:r w:rsidR="006E333D" w:rsidRPr="002F3D54">
        <w:rPr>
          <w:rFonts w:hint="eastAsia"/>
          <w:color w:val="auto"/>
          <w:rtl/>
        </w:rPr>
        <w:instrText>منلميرحمصغيرناولميوقركبيرنافليسمنا</w:instrText>
      </w:r>
      <w:r w:rsidR="006E333D"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97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رفعه إظهار الش</w:t>
      </w:r>
      <w:r w:rsidR="006E333D" w:rsidRPr="002F3D54">
        <w:rPr>
          <w:rFonts w:hint="cs"/>
          <w:color w:val="auto"/>
          <w:rtl/>
        </w:rPr>
        <w:t>ّ</w:t>
      </w:r>
      <w:r w:rsidRPr="002F3D54">
        <w:rPr>
          <w:rFonts w:hint="cs"/>
          <w:color w:val="auto"/>
          <w:rtl/>
        </w:rPr>
        <w:t>فقة على الأطفال</w:t>
      </w:r>
      <w:r w:rsidR="00021530" w:rsidRPr="002F3D54">
        <w:rPr>
          <w:rFonts w:hint="cs"/>
          <w:color w:val="auto"/>
          <w:rtl/>
        </w:rPr>
        <w:t xml:space="preserve">، </w:t>
      </w:r>
      <w:r w:rsidRPr="002F3D54">
        <w:rPr>
          <w:rFonts w:hint="cs"/>
          <w:color w:val="auto"/>
          <w:rtl/>
        </w:rPr>
        <w:t>وهو أفضل الأعمال بعد الإيمان بالله تعالى على ما قيل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أفضل الأعمال بعد الإيمان بالله تعالى التعظيم لأمر الله</w:t>
      </w:r>
      <w:r w:rsidR="00021530" w:rsidRPr="002F3D54">
        <w:rPr>
          <w:rFonts w:hint="cs"/>
          <w:color w:val="auto"/>
          <w:rtl/>
        </w:rPr>
        <w:t xml:space="preserve">، </w:t>
      </w:r>
      <w:r w:rsidRPr="002F3D54">
        <w:rPr>
          <w:rFonts w:hint="cs"/>
          <w:color w:val="auto"/>
          <w:rtl/>
        </w:rPr>
        <w:t>والش</w:t>
      </w:r>
      <w:r w:rsidR="006E333D" w:rsidRPr="002F3D54">
        <w:rPr>
          <w:rFonts w:hint="cs"/>
          <w:color w:val="auto"/>
          <w:rtl/>
        </w:rPr>
        <w:t>َّ</w:t>
      </w:r>
      <w:r w:rsidRPr="002F3D54">
        <w:rPr>
          <w:rFonts w:hint="cs"/>
          <w:color w:val="auto"/>
          <w:rtl/>
        </w:rPr>
        <w:t>فقة على خلق الله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978"/>
      </w:r>
      <w:r w:rsidRPr="002F3D54">
        <w:rPr>
          <w:rStyle w:val="ae"/>
          <w:color w:val="auto"/>
          <w:rtl/>
        </w:rPr>
        <w:t>)</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979"/>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bookmarkStart w:id="305" w:name="_Toc436824746"/>
      <w:bookmarkStart w:id="306" w:name="_Toc436865582"/>
      <w:bookmarkStart w:id="307" w:name="_Toc436866737"/>
      <w:r w:rsidRPr="002F3D54">
        <w:rPr>
          <w:rStyle w:val="Char8"/>
          <w:rFonts w:hint="cs"/>
          <w:color w:val="auto"/>
          <w:rtl/>
        </w:rPr>
        <w:t>(اللقيط حرٌّ)</w:t>
      </w:r>
      <w:bookmarkEnd w:id="305"/>
      <w:bookmarkEnd w:id="306"/>
      <w:bookmarkEnd w:id="307"/>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جميع أحكامه حت</w:t>
      </w:r>
      <w:r w:rsidR="006E333D" w:rsidRPr="002F3D54">
        <w:rPr>
          <w:rFonts w:hint="cs"/>
          <w:color w:val="auto"/>
          <w:rtl/>
        </w:rPr>
        <w:t>ّ</w:t>
      </w:r>
      <w:r w:rsidRPr="002F3D54">
        <w:rPr>
          <w:rFonts w:hint="cs"/>
          <w:color w:val="auto"/>
          <w:rtl/>
        </w:rPr>
        <w:t>ى أن</w:t>
      </w:r>
      <w:r w:rsidR="006E333D" w:rsidRPr="002F3D54">
        <w:rPr>
          <w:rFonts w:hint="cs"/>
          <w:color w:val="auto"/>
          <w:rtl/>
        </w:rPr>
        <w:t>ّ</w:t>
      </w:r>
      <w:r w:rsidRPr="002F3D54">
        <w:rPr>
          <w:rFonts w:hint="cs"/>
          <w:color w:val="auto"/>
          <w:rtl/>
        </w:rPr>
        <w:t xml:space="preserve"> قاذفه ي</w:t>
      </w:r>
      <w:r w:rsidR="006E333D" w:rsidRPr="002F3D54">
        <w:rPr>
          <w:rFonts w:hint="cs"/>
          <w:color w:val="auto"/>
          <w:rtl/>
        </w:rPr>
        <w:t>ُ</w:t>
      </w:r>
      <w:r w:rsidRPr="002F3D54">
        <w:rPr>
          <w:rFonts w:hint="cs"/>
          <w:color w:val="auto"/>
          <w:rtl/>
        </w:rPr>
        <w:t>حدُّ وقاذف أم</w:t>
      </w:r>
      <w:r w:rsidR="006E333D" w:rsidRPr="002F3D54">
        <w:rPr>
          <w:rFonts w:hint="cs"/>
          <w:color w:val="auto"/>
          <w:rtl/>
        </w:rPr>
        <w:t>ِّ</w:t>
      </w:r>
      <w:r w:rsidRPr="002F3D54">
        <w:rPr>
          <w:rFonts w:hint="cs"/>
          <w:color w:val="auto"/>
          <w:rtl/>
        </w:rPr>
        <w:t>ه لا يح</w:t>
      </w:r>
      <w:r w:rsidR="006E333D"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كذا في شرح الطحاوي</w:t>
      </w:r>
      <w:r w:rsidRPr="002F3D54">
        <w:rPr>
          <w:rStyle w:val="ae"/>
          <w:color w:val="auto"/>
          <w:rtl/>
        </w:rPr>
        <w:t>(</w:t>
      </w:r>
      <w:r w:rsidRPr="002F3D54">
        <w:rPr>
          <w:rStyle w:val="ae"/>
          <w:color w:val="auto"/>
          <w:rtl/>
        </w:rPr>
        <w:footnoteReference w:id="98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6E333D" w:rsidRPr="002F3D54">
        <w:rPr>
          <w:rFonts w:hint="cs"/>
          <w:b/>
          <w:bCs/>
          <w:color w:val="auto"/>
          <w:rtl/>
        </w:rPr>
        <w:t>َّ</w:t>
      </w:r>
      <w:r w:rsidRPr="002F3D54">
        <w:rPr>
          <w:rFonts w:hint="cs"/>
          <w:b/>
          <w:bCs/>
          <w:color w:val="auto"/>
          <w:rtl/>
        </w:rPr>
        <w:t xml:space="preserve"> الأصل في بني آدم هو الحر</w:t>
      </w:r>
      <w:r w:rsidR="006E333D" w:rsidRPr="002F3D54">
        <w:rPr>
          <w:rFonts w:hint="cs"/>
          <w:b/>
          <w:bCs/>
          <w:color w:val="auto"/>
          <w:rtl/>
        </w:rPr>
        <w:t>ِّ</w:t>
      </w:r>
      <w:r w:rsidRPr="002F3D54">
        <w:rPr>
          <w:rFonts w:hint="cs"/>
          <w:b/>
          <w:bCs/>
          <w:color w:val="auto"/>
          <w:rtl/>
        </w:rPr>
        <w:t>ية)</w:t>
      </w:r>
      <w:r w:rsidR="007513B8" w:rsidRPr="002F3D54">
        <w:rPr>
          <w:rFonts w:hint="cs"/>
          <w:color w:val="auto"/>
          <w:rtl/>
        </w:rPr>
        <w:t>لأنَّه</w:t>
      </w:r>
      <w:r w:rsidRPr="002F3D54">
        <w:rPr>
          <w:rFonts w:hint="cs"/>
          <w:color w:val="auto"/>
          <w:rtl/>
        </w:rPr>
        <w:t>م م</w:t>
      </w:r>
      <w:r w:rsidR="006E333D" w:rsidRPr="002F3D54">
        <w:rPr>
          <w:rFonts w:hint="cs"/>
          <w:color w:val="auto"/>
          <w:rtl/>
        </w:rPr>
        <w:t>ِ</w:t>
      </w:r>
      <w:r w:rsidRPr="002F3D54">
        <w:rPr>
          <w:rFonts w:hint="cs"/>
          <w:color w:val="auto"/>
          <w:rtl/>
        </w:rPr>
        <w:t>ن آدم وحواء</w:t>
      </w:r>
      <w:r w:rsidR="00021530" w:rsidRPr="002F3D54">
        <w:rPr>
          <w:rFonts w:hint="cs"/>
          <w:color w:val="auto"/>
          <w:rtl/>
        </w:rPr>
        <w:t xml:space="preserve">، </w:t>
      </w:r>
      <w:r w:rsidRPr="002F3D54">
        <w:rPr>
          <w:rFonts w:hint="cs"/>
          <w:color w:val="auto"/>
          <w:rtl/>
        </w:rPr>
        <w:t>فكانوا أحرار</w:t>
      </w:r>
      <w:r w:rsidR="002F3D54">
        <w:rPr>
          <w:rFonts w:hint="cs"/>
          <w:color w:val="auto"/>
          <w:rtl/>
        </w:rPr>
        <w:t>ًا</w:t>
      </w:r>
      <w:r w:rsidRPr="002F3D54">
        <w:rPr>
          <w:rFonts w:hint="cs"/>
          <w:color w:val="auto"/>
          <w:rtl/>
        </w:rPr>
        <w:t xml:space="preserve"> لحر</w:t>
      </w:r>
      <w:r w:rsidR="006E333D" w:rsidRPr="002F3D54">
        <w:rPr>
          <w:rFonts w:hint="cs"/>
          <w:color w:val="auto"/>
          <w:rtl/>
        </w:rPr>
        <w:t>ِّ</w:t>
      </w:r>
      <w:r w:rsidRPr="002F3D54">
        <w:rPr>
          <w:rFonts w:hint="cs"/>
          <w:color w:val="auto"/>
          <w:rtl/>
        </w:rPr>
        <w:t>يتهما</w:t>
      </w:r>
      <w:r w:rsidRPr="002F3D54">
        <w:rPr>
          <w:rFonts w:hint="cs"/>
          <w:color w:val="auto"/>
          <w:vertAlign w:val="superscript"/>
          <w:rtl/>
        </w:rPr>
        <w:t>(</w:t>
      </w:r>
      <w:r w:rsidRPr="002F3D54">
        <w:rPr>
          <w:rStyle w:val="ae"/>
          <w:color w:val="auto"/>
          <w:rtl/>
        </w:rPr>
        <w:footnoteReference w:id="981"/>
      </w:r>
      <w:r w:rsidRPr="002F3D54">
        <w:rPr>
          <w:rFonts w:hint="cs"/>
          <w:color w:val="auto"/>
          <w:vertAlign w:val="superscript"/>
          <w:rtl/>
        </w:rPr>
        <w:t>)</w:t>
      </w:r>
      <w:r w:rsidRPr="002F3D54">
        <w:rPr>
          <w:rFonts w:hint="cs"/>
          <w:color w:val="auto"/>
          <w:rtl/>
        </w:rPr>
        <w:t xml:space="preserve"> إل</w:t>
      </w:r>
      <w:r w:rsidR="006E333D" w:rsidRPr="002F3D54">
        <w:rPr>
          <w:rFonts w:hint="cs"/>
          <w:color w:val="auto"/>
          <w:rtl/>
        </w:rPr>
        <w:t>ّ</w:t>
      </w:r>
      <w:r w:rsidRPr="002F3D54">
        <w:rPr>
          <w:rFonts w:hint="cs"/>
          <w:color w:val="auto"/>
          <w:rtl/>
        </w:rPr>
        <w:t>ا أن</w:t>
      </w:r>
      <w:r w:rsidR="006E333D" w:rsidRPr="002F3D54">
        <w:rPr>
          <w:rFonts w:hint="cs"/>
          <w:color w:val="auto"/>
          <w:rtl/>
        </w:rPr>
        <w:t>ّ</w:t>
      </w:r>
      <w:r w:rsidRPr="002F3D54">
        <w:rPr>
          <w:rFonts w:hint="cs"/>
          <w:color w:val="auto"/>
          <w:rtl/>
        </w:rPr>
        <w:t xml:space="preserve"> الرق</w:t>
      </w:r>
      <w:r w:rsidR="006E333D" w:rsidRPr="002F3D54">
        <w:rPr>
          <w:rFonts w:hint="cs"/>
          <w:color w:val="auto"/>
          <w:rtl/>
        </w:rPr>
        <w:t>ّ</w:t>
      </w:r>
      <w:r w:rsidRPr="002F3D54">
        <w:rPr>
          <w:rFonts w:hint="cs"/>
          <w:color w:val="auto"/>
          <w:rtl/>
        </w:rPr>
        <w:t xml:space="preserve"> بعار</w:t>
      </w:r>
      <w:r w:rsidR="006E333D" w:rsidRPr="002F3D54">
        <w:rPr>
          <w:rFonts w:hint="cs"/>
          <w:color w:val="auto"/>
          <w:rtl/>
        </w:rPr>
        <w:t>ِ</w:t>
      </w:r>
      <w:r w:rsidRPr="002F3D54">
        <w:rPr>
          <w:rFonts w:hint="cs"/>
          <w:color w:val="auto"/>
          <w:rtl/>
        </w:rPr>
        <w:t>ض الك</w:t>
      </w:r>
      <w:r w:rsidR="006E333D" w:rsidRPr="002F3D54">
        <w:rPr>
          <w:rFonts w:hint="cs"/>
          <w:color w:val="auto"/>
          <w:rtl/>
        </w:rPr>
        <w:t>ُ</w:t>
      </w:r>
      <w:r w:rsidRPr="002F3D54">
        <w:rPr>
          <w:rFonts w:hint="cs"/>
          <w:color w:val="auto"/>
          <w:rtl/>
        </w:rPr>
        <w:t>فر على ما ذكرنا والأصل ع</w:t>
      </w:r>
      <w:r w:rsidR="006E333D" w:rsidRPr="002F3D54">
        <w:rPr>
          <w:rFonts w:hint="cs"/>
          <w:color w:val="auto"/>
          <w:rtl/>
        </w:rPr>
        <w:t>َ</w:t>
      </w:r>
      <w:r w:rsidRPr="002F3D54">
        <w:rPr>
          <w:rFonts w:hint="cs"/>
          <w:color w:val="auto"/>
          <w:rtl/>
        </w:rPr>
        <w:t>دم العارض</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(هو المروي عن ع</w:t>
      </w:r>
      <w:r w:rsidR="006E333D" w:rsidRPr="002F3D54">
        <w:rPr>
          <w:rFonts w:hint="cs"/>
          <w:b/>
          <w:bCs/>
          <w:color w:val="auto"/>
          <w:rtl/>
        </w:rPr>
        <w:t>ُ</w:t>
      </w:r>
      <w:r w:rsidRPr="002F3D54">
        <w:rPr>
          <w:rFonts w:hint="cs"/>
          <w:b/>
          <w:bCs/>
          <w:color w:val="auto"/>
          <w:rtl/>
        </w:rPr>
        <w:t>م</w:t>
      </w:r>
      <w:r w:rsidR="006E333D" w:rsidRPr="002F3D54">
        <w:rPr>
          <w:rFonts w:hint="cs"/>
          <w:b/>
          <w:bCs/>
          <w:color w:val="auto"/>
          <w:rtl/>
        </w:rPr>
        <w:t>َ</w:t>
      </w:r>
      <w:r w:rsidRPr="002F3D54">
        <w:rPr>
          <w:rFonts w:hint="cs"/>
          <w:b/>
          <w:bCs/>
          <w:color w:val="auto"/>
          <w:rtl/>
        </w:rPr>
        <w:t>ر</w:t>
      </w:r>
      <w:r w:rsidRPr="002F3D54">
        <w:rPr>
          <w:rStyle w:val="ae"/>
          <w:color w:val="auto"/>
          <w:rtl/>
        </w:rPr>
        <w:t>(</w:t>
      </w:r>
      <w:r w:rsidRPr="002F3D54">
        <w:rPr>
          <w:rStyle w:val="ae"/>
          <w:color w:val="auto"/>
          <w:rtl/>
        </w:rPr>
        <w:footnoteReference w:id="982"/>
      </w:r>
      <w:r w:rsidRPr="002F3D54">
        <w:rPr>
          <w:rStyle w:val="ae"/>
          <w:color w:val="auto"/>
          <w:rtl/>
        </w:rPr>
        <w:t>)</w:t>
      </w:r>
      <w:r w:rsidRPr="002F3D54">
        <w:rPr>
          <w:rFonts w:hint="cs"/>
          <w:b/>
          <w:bCs/>
          <w:color w:val="auto"/>
          <w:rtl/>
        </w:rPr>
        <w:t>وعلي</w:t>
      </w:r>
      <w:r w:rsidRPr="002F3D54">
        <w:rPr>
          <w:rStyle w:val="ae"/>
          <w:color w:val="auto"/>
          <w:rtl/>
        </w:rPr>
        <w:t>(</w:t>
      </w:r>
      <w:r w:rsidRPr="002F3D54">
        <w:rPr>
          <w:rStyle w:val="ae"/>
          <w:color w:val="auto"/>
          <w:rtl/>
        </w:rPr>
        <w:footnoteReference w:id="983"/>
      </w:r>
      <w:r w:rsidRPr="002F3D54">
        <w:rPr>
          <w:rStyle w:val="ae"/>
          <w:color w:val="auto"/>
          <w:rtl/>
        </w:rPr>
        <w:t>)</w:t>
      </w:r>
      <w:r w:rsidRPr="002F3D54">
        <w:rPr>
          <w:rFonts w:hint="cs"/>
          <w:b/>
          <w:bCs/>
          <w:color w:val="auto"/>
          <w:rtl/>
        </w:rPr>
        <w:t>)</w:t>
      </w:r>
      <w:r w:rsidRPr="002F3D54">
        <w:rPr>
          <w:rFonts w:hint="cs"/>
          <w:color w:val="auto"/>
          <w:rtl/>
        </w:rPr>
        <w:t xml:space="preserve"> وروي عن علي </w:t>
      </w:r>
      <w:r w:rsidR="007513B8" w:rsidRPr="002F3D54">
        <w:rPr>
          <w:rFonts w:ascii="AAA GoldenLotus" w:hAnsi="AAA GoldenLotus" w:cs="AAA GoldenLotus"/>
          <w:color w:val="auto"/>
          <w:sz w:val="30"/>
          <w:szCs w:val="30"/>
          <w:rtl/>
        </w:rPr>
        <w:t>ؓ</w:t>
      </w:r>
      <w:r w:rsidRPr="002F3D54">
        <w:rPr>
          <w:rFonts w:hint="cs"/>
          <w:color w:val="auto"/>
          <w:rtl/>
        </w:rPr>
        <w:t xml:space="preserve"> أن</w:t>
      </w:r>
      <w:r w:rsidR="006E333D" w:rsidRPr="002F3D54">
        <w:rPr>
          <w:rFonts w:hint="cs"/>
          <w:color w:val="auto"/>
          <w:rtl/>
        </w:rPr>
        <w:t>َ</w:t>
      </w:r>
      <w:r w:rsidRPr="002F3D54">
        <w:rPr>
          <w:rFonts w:hint="cs"/>
          <w:color w:val="auto"/>
          <w:rtl/>
        </w:rPr>
        <w:t>ه قال</w:t>
      </w:r>
      <w:r w:rsidR="00021530" w:rsidRPr="002F3D54">
        <w:rPr>
          <w:rFonts w:hint="cs"/>
          <w:color w:val="auto"/>
          <w:rtl/>
        </w:rPr>
        <w:t xml:space="preserve">: </w:t>
      </w:r>
      <w:r w:rsidR="005D6AC4" w:rsidRPr="002F3D54">
        <w:rPr>
          <w:rFonts w:cs="CTraditional Arabic" w:hint="cs"/>
          <w:color w:val="auto"/>
          <w:rtl/>
        </w:rPr>
        <w:t>$</w:t>
      </w:r>
      <w:r w:rsidR="006E333D" w:rsidRPr="002F3D54">
        <w:rPr>
          <w:rFonts w:hint="cs"/>
          <w:color w:val="auto"/>
          <w:rtl/>
        </w:rPr>
        <w:t xml:space="preserve">اللَّقيط حُرٌّ </w:t>
      </w:r>
      <w:r w:rsidR="006E333D" w:rsidRPr="002F3D54">
        <w:rPr>
          <w:rFonts w:hint="cs"/>
          <w:color w:val="auto"/>
          <w:rtl/>
        </w:rPr>
        <w:lastRenderedPageBreak/>
        <w:t>وعقله وولاؤه للمسلمين</w:t>
      </w:r>
      <w:r w:rsidR="004F6076" w:rsidRPr="002F3D54">
        <w:rPr>
          <w:color w:val="auto"/>
          <w:rtl/>
        </w:rPr>
        <w:fldChar w:fldCharType="begin"/>
      </w:r>
      <w:r w:rsidR="006E333D" w:rsidRPr="002F3D54">
        <w:rPr>
          <w:color w:val="auto"/>
        </w:rPr>
        <w:instrText xml:space="preserve"> XE "</w:instrText>
      </w:r>
      <w:r w:rsidR="006E333D" w:rsidRPr="002F3D54">
        <w:rPr>
          <w:rFonts w:hint="eastAsia"/>
          <w:color w:val="auto"/>
          <w:rtl/>
        </w:rPr>
        <w:instrText>ث</w:instrText>
      </w:r>
      <w:r w:rsidR="006E333D" w:rsidRPr="002F3D54">
        <w:rPr>
          <w:color w:val="auto"/>
          <w:rtl/>
        </w:rPr>
        <w:instrText>:</w:instrText>
      </w:r>
      <w:r w:rsidR="006E333D" w:rsidRPr="002F3D54">
        <w:rPr>
          <w:rFonts w:hint="eastAsia"/>
          <w:color w:val="auto"/>
          <w:rtl/>
        </w:rPr>
        <w:instrText>اللَّقيطحُرٌّوعقلهوولاؤهللمسلمين</w:instrText>
      </w:r>
      <w:r w:rsidR="006E333D"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00021530" w:rsidRPr="002F3D54">
        <w:rPr>
          <w:rFonts w:hint="cs"/>
          <w:color w:val="auto"/>
          <w:rtl/>
        </w:rPr>
        <w:t xml:space="preserve">، </w:t>
      </w:r>
      <w:r w:rsidRPr="002F3D54">
        <w:rPr>
          <w:rFonts w:hint="cs"/>
          <w:color w:val="auto"/>
          <w:rtl/>
        </w:rPr>
        <w:t>وعن عمر مثله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w:t>
      </w:r>
      <w:r w:rsidR="00F44293" w:rsidRPr="002F3D54">
        <w:rPr>
          <w:rFonts w:hint="cs"/>
          <w:b/>
          <w:bCs/>
          <w:color w:val="auto"/>
          <w:rtl/>
        </w:rPr>
        <w:t>الخراج بالضّمان</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له غُنمه وعليه غُرمه</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غل</w:t>
      </w:r>
      <w:r w:rsidR="006E333D" w:rsidRPr="002F3D54">
        <w:rPr>
          <w:rFonts w:hint="cs"/>
          <w:color w:val="auto"/>
          <w:rtl/>
        </w:rPr>
        <w:t>ّ</w:t>
      </w:r>
      <w:r w:rsidRPr="002F3D54">
        <w:rPr>
          <w:rFonts w:hint="cs"/>
          <w:color w:val="auto"/>
          <w:rtl/>
        </w:rPr>
        <w:t>ة العبد المعيب للمشتري قبل الر</w:t>
      </w:r>
      <w:r w:rsidR="006E333D" w:rsidRPr="002F3D54">
        <w:rPr>
          <w:rFonts w:hint="cs"/>
          <w:color w:val="auto"/>
          <w:rtl/>
        </w:rPr>
        <w:t>َّ</w:t>
      </w:r>
      <w:r w:rsidRPr="002F3D54">
        <w:rPr>
          <w:rFonts w:hint="cs"/>
          <w:color w:val="auto"/>
          <w:rtl/>
        </w:rPr>
        <w:t>د</w:t>
      </w:r>
      <w:r w:rsidR="006E333D" w:rsidRPr="002F3D54">
        <w:rPr>
          <w:rFonts w:hint="cs"/>
          <w:color w:val="auto"/>
          <w:rtl/>
        </w:rPr>
        <w:t>ّ</w:t>
      </w:r>
      <w:r w:rsidR="007513B8" w:rsidRPr="002F3D54">
        <w:rPr>
          <w:rFonts w:hint="cs"/>
          <w:color w:val="auto"/>
          <w:rtl/>
        </w:rPr>
        <w:t>لأنَّه</w:t>
      </w:r>
      <w:r w:rsidRPr="002F3D54">
        <w:rPr>
          <w:rFonts w:hint="cs"/>
          <w:color w:val="auto"/>
          <w:rtl/>
        </w:rPr>
        <w:t xml:space="preserve"> قبل الرد</w:t>
      </w:r>
      <w:r w:rsidR="006E333D" w:rsidRPr="002F3D54">
        <w:rPr>
          <w:rFonts w:hint="cs"/>
          <w:color w:val="auto"/>
          <w:rtl/>
        </w:rPr>
        <w:t>ّ</w:t>
      </w:r>
      <w:r w:rsidRPr="002F3D54">
        <w:rPr>
          <w:rFonts w:hint="cs"/>
          <w:color w:val="auto"/>
          <w:rtl/>
        </w:rPr>
        <w:t xml:space="preserve"> في ضمانه</w:t>
      </w:r>
      <w:r w:rsidR="00021530" w:rsidRPr="002F3D54">
        <w:rPr>
          <w:rFonts w:hint="cs"/>
          <w:color w:val="auto"/>
          <w:rtl/>
        </w:rPr>
        <w:t xml:space="preserve">، </w:t>
      </w:r>
      <w:r w:rsidRPr="002F3D54">
        <w:rPr>
          <w:rFonts w:hint="cs"/>
          <w:color w:val="auto"/>
          <w:rtl/>
        </w:rPr>
        <w:t>يقال</w:t>
      </w:r>
      <w:r w:rsidR="00021530" w:rsidRPr="002F3D54">
        <w:rPr>
          <w:rFonts w:hint="cs"/>
          <w:color w:val="auto"/>
          <w:rtl/>
        </w:rPr>
        <w:t xml:space="preserve">: </w:t>
      </w:r>
      <w:r w:rsidRPr="002F3D54">
        <w:rPr>
          <w:rFonts w:hint="cs"/>
          <w:color w:val="auto"/>
          <w:rtl/>
        </w:rPr>
        <w:t>خارَجَ غلامه إذا ات</w:t>
      </w:r>
      <w:r w:rsidR="006E333D" w:rsidRPr="002F3D54">
        <w:rPr>
          <w:rFonts w:hint="cs"/>
          <w:color w:val="auto"/>
          <w:rtl/>
        </w:rPr>
        <w:t>ّ</w:t>
      </w:r>
      <w:r w:rsidRPr="002F3D54">
        <w:rPr>
          <w:rFonts w:hint="cs"/>
          <w:color w:val="auto"/>
          <w:rtl/>
        </w:rPr>
        <w:t>فقا على ضريبة يؤديها إليه في وقت معلوم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(فيه)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بيت المال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 يقال</w:t>
      </w:r>
      <w:r w:rsidR="00021530" w:rsidRPr="002F3D54">
        <w:rPr>
          <w:rFonts w:hint="cs"/>
          <w:color w:val="auto"/>
          <w:rtl/>
        </w:rPr>
        <w:t xml:space="preserve">: </w:t>
      </w:r>
      <w:r w:rsidRPr="002F3D54">
        <w:rPr>
          <w:rFonts w:hint="cs"/>
          <w:color w:val="auto"/>
          <w:rtl/>
        </w:rPr>
        <w:t>بَرع الر</w:t>
      </w:r>
      <w:r w:rsidR="00CD040D" w:rsidRPr="002F3D54">
        <w:rPr>
          <w:rFonts w:hint="cs"/>
          <w:color w:val="auto"/>
          <w:rtl/>
        </w:rPr>
        <w:t>َّ</w:t>
      </w:r>
      <w:r w:rsidRPr="002F3D54">
        <w:rPr>
          <w:rFonts w:hint="cs"/>
          <w:color w:val="auto"/>
          <w:rtl/>
        </w:rPr>
        <w:t>جل وبُرع</w:t>
      </w:r>
      <w:r w:rsidRPr="002F3D54">
        <w:rPr>
          <w:rFonts w:hint="cs"/>
          <w:color w:val="auto"/>
          <w:vertAlign w:val="superscript"/>
          <w:rtl/>
        </w:rPr>
        <w:t>(</w:t>
      </w:r>
      <w:r w:rsidRPr="002F3D54">
        <w:rPr>
          <w:rStyle w:val="ae"/>
          <w:color w:val="auto"/>
          <w:rtl/>
        </w:rPr>
        <w:footnoteReference w:id="984"/>
      </w:r>
      <w:r w:rsidRPr="002F3D54">
        <w:rPr>
          <w:rFonts w:hint="cs"/>
          <w:color w:val="auto"/>
          <w:vertAlign w:val="superscript"/>
          <w:rtl/>
        </w:rPr>
        <w:t>)</w:t>
      </w:r>
      <w:r w:rsidRPr="002F3D54">
        <w:rPr>
          <w:rFonts w:hint="cs"/>
          <w:color w:val="auto"/>
          <w:rtl/>
        </w:rPr>
        <w:t xml:space="preserve"> بالض</w:t>
      </w:r>
      <w:r w:rsidR="00CD040D" w:rsidRPr="002F3D54">
        <w:rPr>
          <w:rFonts w:hint="cs"/>
          <w:color w:val="auto"/>
          <w:rtl/>
        </w:rPr>
        <w:t>َّ</w:t>
      </w:r>
      <w:r w:rsidRPr="002F3D54">
        <w:rPr>
          <w:rFonts w:hint="cs"/>
          <w:color w:val="auto"/>
          <w:rtl/>
        </w:rPr>
        <w:t>م إذا فض</w:t>
      </w:r>
      <w:r w:rsidR="00CD040D" w:rsidRPr="002F3D54">
        <w:rPr>
          <w:rFonts w:hint="cs"/>
          <w:color w:val="auto"/>
          <w:rtl/>
        </w:rPr>
        <w:t>ُ</w:t>
      </w:r>
      <w:r w:rsidRPr="002F3D54">
        <w:rPr>
          <w:rFonts w:hint="cs"/>
          <w:color w:val="auto"/>
          <w:rtl/>
        </w:rPr>
        <w:t>ل على أقرانه</w:t>
      </w:r>
      <w:r w:rsidR="00021530" w:rsidRPr="002F3D54">
        <w:rPr>
          <w:rFonts w:hint="cs"/>
          <w:color w:val="auto"/>
          <w:rtl/>
        </w:rPr>
        <w:t xml:space="preserve">، </w:t>
      </w:r>
      <w:r w:rsidRPr="002F3D54">
        <w:rPr>
          <w:rFonts w:hint="cs"/>
          <w:color w:val="auto"/>
          <w:rtl/>
        </w:rPr>
        <w:t>ومنه يقال للمتفض</w:t>
      </w:r>
      <w:r w:rsidR="00CD040D"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المتبر</w:t>
      </w:r>
      <w:r w:rsidR="00CD040D" w:rsidRPr="002F3D54">
        <w:rPr>
          <w:rFonts w:hint="cs"/>
          <w:color w:val="auto"/>
          <w:rtl/>
        </w:rPr>
        <w:t>ِّ</w:t>
      </w:r>
      <w:r w:rsidRPr="002F3D54">
        <w:rPr>
          <w:rFonts w:hint="cs"/>
          <w:color w:val="auto"/>
          <w:rtl/>
        </w:rPr>
        <w:t>ع</w:t>
      </w:r>
      <w:r w:rsidR="00021530" w:rsidRPr="002F3D54">
        <w:rPr>
          <w:rFonts w:hint="cs"/>
          <w:color w:val="auto"/>
          <w:rtl/>
        </w:rPr>
        <w:t>.</w:t>
      </w:r>
    </w:p>
    <w:p w:rsidR="00FF4E57" w:rsidRPr="002F3D54" w:rsidRDefault="0023359C" w:rsidP="002F3D54">
      <w:pPr>
        <w:ind w:firstLine="567"/>
        <w:rPr>
          <w:color w:val="auto"/>
          <w:rtl/>
        </w:rPr>
      </w:pPr>
      <w:r w:rsidRPr="002F3D54">
        <w:rPr>
          <w:rFonts w:hint="cs"/>
          <w:b/>
          <w:bCs/>
          <w:color w:val="auto"/>
          <w:rtl/>
        </w:rPr>
        <w:t>(إل</w:t>
      </w:r>
      <w:r w:rsidR="00CD040D" w:rsidRPr="002F3D54">
        <w:rPr>
          <w:rFonts w:hint="cs"/>
          <w:b/>
          <w:bCs/>
          <w:color w:val="auto"/>
          <w:rtl/>
        </w:rPr>
        <w:t>َّ</w:t>
      </w:r>
      <w:r w:rsidRPr="002F3D54">
        <w:rPr>
          <w:rFonts w:hint="cs"/>
          <w:b/>
          <w:bCs/>
          <w:color w:val="auto"/>
          <w:rtl/>
        </w:rPr>
        <w:t>ا أن</w:t>
      </w:r>
      <w:r w:rsidR="00CD040D" w:rsidRPr="002F3D54">
        <w:rPr>
          <w:rFonts w:hint="cs"/>
          <w:b/>
          <w:bCs/>
          <w:color w:val="auto"/>
          <w:rtl/>
        </w:rPr>
        <w:t>ْ</w:t>
      </w:r>
      <w:r w:rsidRPr="002F3D54">
        <w:rPr>
          <w:rFonts w:hint="cs"/>
          <w:b/>
          <w:bCs/>
          <w:color w:val="auto"/>
          <w:rtl/>
        </w:rPr>
        <w:t xml:space="preserve"> يأمره القاضي به)</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وقد قال بعض أصحابنا</w:t>
      </w:r>
      <w:r w:rsidR="00021530" w:rsidRPr="002F3D54">
        <w:rPr>
          <w:rFonts w:hint="cs"/>
          <w:color w:val="auto"/>
          <w:rtl/>
        </w:rPr>
        <w:t xml:space="preserve">: </w:t>
      </w:r>
      <w:r w:rsidRPr="002F3D54">
        <w:rPr>
          <w:rFonts w:hint="cs"/>
          <w:color w:val="auto"/>
          <w:rtl/>
        </w:rPr>
        <w:t>مجر</w:t>
      </w:r>
      <w:r w:rsidR="00CD040D" w:rsidRPr="002F3D54">
        <w:rPr>
          <w:rFonts w:hint="cs"/>
          <w:color w:val="auto"/>
          <w:rtl/>
        </w:rPr>
        <w:t>َّ</w:t>
      </w:r>
      <w:r w:rsidRPr="002F3D54">
        <w:rPr>
          <w:rFonts w:hint="cs"/>
          <w:color w:val="auto"/>
          <w:rtl/>
        </w:rPr>
        <w:t>د أمر القاضي [</w:t>
      </w:r>
      <w:r w:rsidR="00CD040D" w:rsidRPr="002F3D54">
        <w:rPr>
          <w:rFonts w:hint="cs"/>
          <w:color w:val="auto"/>
          <w:rtl/>
        </w:rPr>
        <w:t>بالإ</w:t>
      </w:r>
      <w:r w:rsidRPr="002F3D54">
        <w:rPr>
          <w:rFonts w:hint="cs"/>
          <w:color w:val="auto"/>
          <w:rtl/>
        </w:rPr>
        <w:t>نفاق عليه]</w:t>
      </w:r>
      <w:r w:rsidRPr="002F3D54">
        <w:rPr>
          <w:rFonts w:hint="cs"/>
          <w:color w:val="auto"/>
          <w:vertAlign w:val="superscript"/>
          <w:rtl/>
        </w:rPr>
        <w:t>(</w:t>
      </w:r>
      <w:r w:rsidRPr="002F3D54">
        <w:rPr>
          <w:rStyle w:val="ae"/>
          <w:color w:val="auto"/>
          <w:rtl/>
        </w:rPr>
        <w:footnoteReference w:id="985"/>
      </w:r>
      <w:r w:rsidRPr="002F3D54">
        <w:rPr>
          <w:rFonts w:hint="cs"/>
          <w:color w:val="auto"/>
          <w:vertAlign w:val="superscript"/>
          <w:rtl/>
        </w:rPr>
        <w:t>)</w:t>
      </w:r>
      <w:r w:rsidRPr="002F3D54">
        <w:rPr>
          <w:rFonts w:hint="cs"/>
          <w:color w:val="auto"/>
          <w:rtl/>
        </w:rPr>
        <w:t xml:space="preserve"> يكفي</w:t>
      </w:r>
      <w:r w:rsidR="00021530" w:rsidRPr="002F3D54">
        <w:rPr>
          <w:rFonts w:hint="cs"/>
          <w:color w:val="auto"/>
          <w:rtl/>
        </w:rPr>
        <w:t xml:space="preserve">، </w:t>
      </w:r>
      <w:r w:rsidRPr="002F3D54">
        <w:rPr>
          <w:rFonts w:hint="cs"/>
          <w:color w:val="auto"/>
          <w:rtl/>
        </w:rPr>
        <w:t>ولا يشترط أن</w:t>
      </w:r>
      <w:r w:rsidR="00CD040D" w:rsidRPr="002F3D54">
        <w:rPr>
          <w:rFonts w:hint="cs"/>
          <w:color w:val="auto"/>
          <w:rtl/>
        </w:rPr>
        <w:t>ْ</w:t>
      </w:r>
      <w:r w:rsidRPr="002F3D54">
        <w:rPr>
          <w:rFonts w:hint="cs"/>
          <w:color w:val="auto"/>
          <w:rtl/>
        </w:rPr>
        <w:t xml:space="preserve"> يقول</w:t>
      </w:r>
      <w:r w:rsidR="00021530" w:rsidRPr="002F3D54">
        <w:rPr>
          <w:rFonts w:hint="cs"/>
          <w:color w:val="auto"/>
          <w:rtl/>
        </w:rPr>
        <w:t xml:space="preserve">: </w:t>
      </w:r>
      <w:r w:rsidRPr="002F3D54">
        <w:rPr>
          <w:rFonts w:hint="cs"/>
          <w:color w:val="auto"/>
          <w:rtl/>
        </w:rPr>
        <w:t>على أن يكون لك د</w:t>
      </w:r>
      <w:r w:rsidR="00CD040D" w:rsidRPr="002F3D54">
        <w:rPr>
          <w:rFonts w:hint="cs"/>
          <w:color w:val="auto"/>
          <w:rtl/>
        </w:rPr>
        <w:t>َ</w:t>
      </w:r>
      <w:r w:rsidRPr="002F3D54">
        <w:rPr>
          <w:rFonts w:hint="cs"/>
          <w:color w:val="auto"/>
          <w:rtl/>
        </w:rPr>
        <w:t>ين</w:t>
      </w:r>
      <w:r w:rsidR="002F3D54">
        <w:rPr>
          <w:rFonts w:hint="cs"/>
          <w:color w:val="auto"/>
          <w:rtl/>
        </w:rPr>
        <w:t>ًا</w:t>
      </w:r>
      <w:r w:rsidRPr="002F3D54">
        <w:rPr>
          <w:rFonts w:hint="cs"/>
          <w:color w:val="auto"/>
          <w:rtl/>
        </w:rPr>
        <w:t xml:space="preserve"> عليه</w:t>
      </w:r>
      <w:r w:rsidR="00021530" w:rsidRPr="002F3D54">
        <w:rPr>
          <w:rFonts w:hint="cs"/>
          <w:color w:val="auto"/>
          <w:rtl/>
        </w:rPr>
        <w:t xml:space="preserve">؛ </w:t>
      </w:r>
      <w:r w:rsidRPr="002F3D54">
        <w:rPr>
          <w:rFonts w:hint="cs"/>
          <w:color w:val="auto"/>
          <w:rtl/>
        </w:rPr>
        <w:t>لأن</w:t>
      </w:r>
      <w:r w:rsidR="00CD040D" w:rsidRPr="002F3D54">
        <w:rPr>
          <w:rFonts w:hint="cs"/>
          <w:color w:val="auto"/>
          <w:rtl/>
        </w:rPr>
        <w:t>ّ</w:t>
      </w:r>
      <w:r w:rsidRPr="002F3D54">
        <w:rPr>
          <w:rFonts w:hint="cs"/>
          <w:color w:val="auto"/>
          <w:rtl/>
        </w:rPr>
        <w:t xml:space="preserve"> أمر القاضي نافذ عليه كأمره بنفسه أن</w:t>
      </w:r>
      <w:r w:rsidR="00CD040D" w:rsidRPr="002F3D54">
        <w:rPr>
          <w:rFonts w:hint="cs"/>
          <w:color w:val="auto"/>
          <w:rtl/>
        </w:rPr>
        <w:t>ْ</w:t>
      </w:r>
      <w:r w:rsidRPr="002F3D54">
        <w:rPr>
          <w:rFonts w:hint="cs"/>
          <w:color w:val="auto"/>
          <w:rtl/>
        </w:rPr>
        <w:t xml:space="preserve"> لو كان م</w:t>
      </w:r>
      <w:r w:rsidR="00CD040D" w:rsidRPr="002F3D54">
        <w:rPr>
          <w:rFonts w:hint="cs"/>
          <w:color w:val="auto"/>
          <w:rtl/>
        </w:rPr>
        <w:t>ِ</w:t>
      </w:r>
      <w:r w:rsidRPr="002F3D54">
        <w:rPr>
          <w:rFonts w:hint="cs"/>
          <w:color w:val="auto"/>
          <w:rtl/>
        </w:rPr>
        <w:t>ن أهله</w:t>
      </w:r>
      <w:r w:rsidR="00021530" w:rsidRPr="002F3D54">
        <w:rPr>
          <w:rFonts w:hint="cs"/>
          <w:color w:val="auto"/>
          <w:rtl/>
        </w:rPr>
        <w:t xml:space="preserve">، </w:t>
      </w:r>
      <w:r w:rsidRPr="002F3D54">
        <w:rPr>
          <w:rFonts w:hint="cs"/>
          <w:color w:val="auto"/>
          <w:rtl/>
        </w:rPr>
        <w:t>ولو أم</w:t>
      </w:r>
      <w:r w:rsidR="00CD040D" w:rsidRPr="002F3D54">
        <w:rPr>
          <w:rFonts w:hint="cs"/>
          <w:color w:val="auto"/>
          <w:rtl/>
        </w:rPr>
        <w:t>َ</w:t>
      </w:r>
      <w:r w:rsidRPr="002F3D54">
        <w:rPr>
          <w:rFonts w:hint="cs"/>
          <w:color w:val="auto"/>
          <w:rtl/>
        </w:rPr>
        <w:t>ره غيره بالإنفاق عليه كان ما ينف</w:t>
      </w:r>
      <w:r w:rsidR="00CD040D" w:rsidRPr="002F3D54">
        <w:rPr>
          <w:rFonts w:hint="cs"/>
          <w:color w:val="auto"/>
          <w:rtl/>
        </w:rPr>
        <w:t>ِ</w:t>
      </w:r>
      <w:r w:rsidRPr="002F3D54">
        <w:rPr>
          <w:rFonts w:hint="cs"/>
          <w:color w:val="auto"/>
          <w:rtl/>
        </w:rPr>
        <w:t>ق د</w:t>
      </w:r>
      <w:r w:rsidR="00CD040D" w:rsidRPr="002F3D54">
        <w:rPr>
          <w:rFonts w:hint="cs"/>
          <w:color w:val="auto"/>
          <w:rtl/>
        </w:rPr>
        <w:t>َ</w:t>
      </w:r>
      <w:r w:rsidRPr="002F3D54">
        <w:rPr>
          <w:rFonts w:hint="cs"/>
          <w:color w:val="auto"/>
          <w:rtl/>
        </w:rPr>
        <w:t>ين</w:t>
      </w:r>
      <w:r w:rsidR="002F3D54">
        <w:rPr>
          <w:rFonts w:hint="cs"/>
          <w:color w:val="auto"/>
          <w:rtl/>
        </w:rPr>
        <w:t>ًا</w:t>
      </w:r>
      <w:r w:rsidRPr="002F3D54">
        <w:rPr>
          <w:rFonts w:hint="cs"/>
          <w:color w:val="auto"/>
          <w:rtl/>
        </w:rPr>
        <w:t xml:space="preserve"> عليه</w:t>
      </w:r>
      <w:r w:rsidR="00021530" w:rsidRPr="002F3D54">
        <w:rPr>
          <w:rFonts w:hint="cs"/>
          <w:color w:val="auto"/>
          <w:rtl/>
        </w:rPr>
        <w:t xml:space="preserve">، </w:t>
      </w:r>
      <w:r w:rsidRPr="002F3D54">
        <w:rPr>
          <w:rFonts w:hint="cs"/>
          <w:color w:val="auto"/>
          <w:rtl/>
        </w:rPr>
        <w:t>فكذلك إذا أم</w:t>
      </w:r>
      <w:r w:rsidR="00CD040D" w:rsidRPr="002F3D54">
        <w:rPr>
          <w:rFonts w:hint="cs"/>
          <w:color w:val="auto"/>
          <w:rtl/>
        </w:rPr>
        <w:t>َ</w:t>
      </w:r>
      <w:r w:rsidRPr="002F3D54">
        <w:rPr>
          <w:rFonts w:hint="cs"/>
          <w:color w:val="auto"/>
          <w:rtl/>
        </w:rPr>
        <w:t>ر القاضي به</w:t>
      </w:r>
      <w:r w:rsidR="00021530" w:rsidRPr="002F3D54">
        <w:rPr>
          <w:rFonts w:hint="cs"/>
          <w:color w:val="auto"/>
          <w:rtl/>
        </w:rPr>
        <w:t xml:space="preserve">. </w:t>
      </w:r>
      <w:r w:rsidRPr="002F3D54">
        <w:rPr>
          <w:rFonts w:hint="cs"/>
          <w:color w:val="auto"/>
          <w:rtl/>
        </w:rPr>
        <w:t>والأصح</w:t>
      </w:r>
      <w:r w:rsidR="00CD040D" w:rsidRPr="002F3D54">
        <w:rPr>
          <w:rFonts w:hint="cs"/>
          <w:color w:val="auto"/>
          <w:rtl/>
        </w:rPr>
        <w:t>ُّ</w:t>
      </w:r>
      <w:r w:rsidRPr="002F3D54">
        <w:rPr>
          <w:rFonts w:hint="cs"/>
          <w:color w:val="auto"/>
          <w:rtl/>
        </w:rPr>
        <w:t xml:space="preserve"> ما ذكره في الكتاب</w:t>
      </w:r>
      <w:r w:rsidR="00021530" w:rsidRPr="002F3D54">
        <w:rPr>
          <w:rFonts w:hint="cs"/>
          <w:color w:val="auto"/>
          <w:rtl/>
        </w:rPr>
        <w:t xml:space="preserve">، </w:t>
      </w:r>
      <w:r w:rsidRPr="002F3D54">
        <w:rPr>
          <w:rFonts w:hint="cs"/>
          <w:color w:val="auto"/>
          <w:rtl/>
        </w:rPr>
        <w:t>وهو</w:t>
      </w:r>
      <w:r w:rsidR="00021530" w:rsidRPr="002F3D54">
        <w:rPr>
          <w:rFonts w:hint="cs"/>
          <w:color w:val="auto"/>
          <w:rtl/>
        </w:rPr>
        <w:t xml:space="preserve">: </w:t>
      </w:r>
      <w:r w:rsidRPr="002F3D54">
        <w:rPr>
          <w:rFonts w:hint="cs"/>
          <w:color w:val="auto"/>
          <w:rtl/>
        </w:rPr>
        <w:t>أن</w:t>
      </w:r>
      <w:r w:rsidR="00CD040D" w:rsidRPr="002F3D54">
        <w:rPr>
          <w:rFonts w:hint="cs"/>
          <w:color w:val="auto"/>
          <w:rtl/>
        </w:rPr>
        <w:t>ْ</w:t>
      </w:r>
      <w:r w:rsidRPr="002F3D54">
        <w:rPr>
          <w:rFonts w:hint="cs"/>
          <w:color w:val="auto"/>
          <w:rtl/>
        </w:rPr>
        <w:t xml:space="preserve"> يأم</w:t>
      </w:r>
      <w:r w:rsidR="00CD040D" w:rsidRPr="002F3D54">
        <w:rPr>
          <w:rFonts w:hint="cs"/>
          <w:color w:val="auto"/>
          <w:rtl/>
        </w:rPr>
        <w:t>ُ</w:t>
      </w:r>
      <w:r w:rsidRPr="002F3D54">
        <w:rPr>
          <w:rFonts w:hint="cs"/>
          <w:color w:val="auto"/>
          <w:rtl/>
        </w:rPr>
        <w:t>ره على أن</w:t>
      </w:r>
      <w:r w:rsidR="00CD040D" w:rsidRPr="002F3D54">
        <w:rPr>
          <w:rFonts w:hint="cs"/>
          <w:color w:val="auto"/>
          <w:rtl/>
        </w:rPr>
        <w:t>ْ</w:t>
      </w:r>
      <w:r w:rsidRPr="002F3D54">
        <w:rPr>
          <w:rFonts w:hint="cs"/>
          <w:color w:val="auto"/>
          <w:rtl/>
        </w:rPr>
        <w:t xml:space="preserve"> يكون د</w:t>
      </w:r>
      <w:r w:rsidR="00CD040D" w:rsidRPr="002F3D54">
        <w:rPr>
          <w:rFonts w:hint="cs"/>
          <w:color w:val="auto"/>
          <w:rtl/>
        </w:rPr>
        <w:t>َ</w:t>
      </w:r>
      <w:r w:rsidRPr="002F3D54">
        <w:rPr>
          <w:rFonts w:hint="cs"/>
          <w:color w:val="auto"/>
          <w:rtl/>
        </w:rPr>
        <w:t>ين</w:t>
      </w:r>
      <w:r w:rsidR="002F3D54">
        <w:rPr>
          <w:rFonts w:hint="cs"/>
          <w:color w:val="auto"/>
          <w:rtl/>
        </w:rPr>
        <w:t>ًا</w:t>
      </w:r>
      <w:r w:rsidRPr="002F3D54">
        <w:rPr>
          <w:rFonts w:hint="cs"/>
          <w:color w:val="auto"/>
          <w:rtl/>
        </w:rPr>
        <w:t xml:space="preserve"> عليه</w:t>
      </w:r>
      <w:r w:rsidRPr="002F3D54">
        <w:rPr>
          <w:rStyle w:val="ae"/>
          <w:color w:val="auto"/>
          <w:rtl/>
        </w:rPr>
        <w:t>(</w:t>
      </w:r>
      <w:r w:rsidRPr="002F3D54">
        <w:rPr>
          <w:rStyle w:val="ae"/>
          <w:color w:val="auto"/>
          <w:rtl/>
        </w:rPr>
        <w:footnoteReference w:id="986"/>
      </w:r>
      <w:r w:rsidRPr="002F3D54">
        <w:rPr>
          <w:rStyle w:val="ae"/>
          <w:color w:val="auto"/>
          <w:rtl/>
        </w:rPr>
        <w:t>)</w:t>
      </w:r>
      <w:r w:rsidR="00021530" w:rsidRPr="002F3D54">
        <w:rPr>
          <w:rFonts w:hint="cs"/>
          <w:color w:val="auto"/>
          <w:rtl/>
        </w:rPr>
        <w:t xml:space="preserve">؛ </w:t>
      </w:r>
      <w:r w:rsidRPr="002F3D54">
        <w:rPr>
          <w:rFonts w:hint="cs"/>
          <w:color w:val="auto"/>
          <w:rtl/>
        </w:rPr>
        <w:t>لأن</w:t>
      </w:r>
      <w:r w:rsidR="00CD040D" w:rsidRPr="002F3D54">
        <w:rPr>
          <w:rFonts w:hint="cs"/>
          <w:color w:val="auto"/>
          <w:rtl/>
        </w:rPr>
        <w:t>َّ</w:t>
      </w:r>
      <w:r w:rsidRPr="002F3D54">
        <w:rPr>
          <w:rFonts w:hint="cs"/>
          <w:color w:val="auto"/>
          <w:rtl/>
        </w:rPr>
        <w:t xml:space="preserve"> مطلقه محتمل</w:t>
      </w:r>
      <w:r w:rsidR="00021530" w:rsidRPr="002F3D54">
        <w:rPr>
          <w:rFonts w:hint="cs"/>
          <w:color w:val="auto"/>
          <w:rtl/>
        </w:rPr>
        <w:t xml:space="preserve">، </w:t>
      </w:r>
      <w:r w:rsidRPr="002F3D54">
        <w:rPr>
          <w:rFonts w:hint="cs"/>
          <w:color w:val="auto"/>
          <w:rtl/>
        </w:rPr>
        <w:t>[قد يكون]</w:t>
      </w:r>
      <w:r w:rsidRPr="002F3D54">
        <w:rPr>
          <w:rFonts w:hint="cs"/>
          <w:color w:val="auto"/>
          <w:vertAlign w:val="superscript"/>
          <w:rtl/>
        </w:rPr>
        <w:t>(</w:t>
      </w:r>
      <w:r w:rsidRPr="002F3D54">
        <w:rPr>
          <w:rStyle w:val="ae"/>
          <w:color w:val="auto"/>
          <w:rtl/>
        </w:rPr>
        <w:footnoteReference w:id="987"/>
      </w:r>
      <w:r w:rsidRPr="002F3D54">
        <w:rPr>
          <w:rFonts w:hint="cs"/>
          <w:color w:val="auto"/>
          <w:vertAlign w:val="superscript"/>
          <w:rtl/>
        </w:rPr>
        <w:t>)</w:t>
      </w:r>
      <w:r w:rsidRPr="002F3D54">
        <w:rPr>
          <w:rFonts w:hint="cs"/>
          <w:color w:val="auto"/>
          <w:rtl/>
        </w:rPr>
        <w:t xml:space="preserve"> للحث</w:t>
      </w:r>
      <w:r w:rsidR="00CD040D" w:rsidRPr="002F3D54">
        <w:rPr>
          <w:rFonts w:hint="cs"/>
          <w:color w:val="auto"/>
          <w:rtl/>
        </w:rPr>
        <w:t>ِّ</w:t>
      </w:r>
      <w:r w:rsidRPr="002F3D54">
        <w:rPr>
          <w:rFonts w:hint="cs"/>
          <w:color w:val="auto"/>
          <w:rtl/>
        </w:rPr>
        <w:t xml:space="preserve"> والترغيب في إتمام ما شرع فيه من التبر</w:t>
      </w:r>
      <w:r w:rsidR="00CD040D" w:rsidRPr="002F3D54">
        <w:rPr>
          <w:rFonts w:hint="cs"/>
          <w:color w:val="auto"/>
          <w:rtl/>
        </w:rPr>
        <w:t>ُّ</w:t>
      </w:r>
      <w:r w:rsidRPr="002F3D54">
        <w:rPr>
          <w:rFonts w:hint="cs"/>
          <w:color w:val="auto"/>
          <w:rtl/>
        </w:rPr>
        <w:t>ع</w:t>
      </w:r>
      <w:r w:rsidR="00021530" w:rsidRPr="002F3D54">
        <w:rPr>
          <w:rFonts w:hint="cs"/>
          <w:color w:val="auto"/>
          <w:rtl/>
        </w:rPr>
        <w:t xml:space="preserve">. </w:t>
      </w:r>
      <w:r w:rsidRPr="002F3D54">
        <w:rPr>
          <w:rFonts w:hint="cs"/>
          <w:color w:val="auto"/>
          <w:rtl/>
        </w:rPr>
        <w:t>وإن</w:t>
      </w:r>
      <w:r w:rsidR="00CD040D" w:rsidRPr="002F3D54">
        <w:rPr>
          <w:rFonts w:hint="cs"/>
          <w:color w:val="auto"/>
          <w:rtl/>
        </w:rPr>
        <w:t>َّ</w:t>
      </w:r>
      <w:r w:rsidRPr="002F3D54">
        <w:rPr>
          <w:rFonts w:hint="cs"/>
          <w:color w:val="auto"/>
          <w:rtl/>
        </w:rPr>
        <w:t>ما يزول هذا الاحتمال إذا شرط أن</w:t>
      </w:r>
      <w:r w:rsidR="00CD040D" w:rsidRPr="002F3D54">
        <w:rPr>
          <w:rFonts w:hint="cs"/>
          <w:color w:val="auto"/>
          <w:rtl/>
        </w:rPr>
        <w:t>ْ</w:t>
      </w:r>
      <w:r w:rsidRPr="002F3D54">
        <w:rPr>
          <w:rFonts w:hint="cs"/>
          <w:color w:val="auto"/>
          <w:rtl/>
        </w:rPr>
        <w:t xml:space="preserve"> يكون د</w:t>
      </w:r>
      <w:r w:rsidR="00CD040D" w:rsidRPr="002F3D54">
        <w:rPr>
          <w:rFonts w:hint="cs"/>
          <w:color w:val="auto"/>
          <w:rtl/>
        </w:rPr>
        <w:t>َ</w:t>
      </w:r>
      <w:r w:rsidRPr="002F3D54">
        <w:rPr>
          <w:rFonts w:hint="cs"/>
          <w:color w:val="auto"/>
          <w:rtl/>
        </w:rPr>
        <w:t>ين</w:t>
      </w:r>
      <w:r w:rsidR="002F3D54">
        <w:rPr>
          <w:rFonts w:hint="cs"/>
          <w:color w:val="auto"/>
          <w:rtl/>
        </w:rPr>
        <w:t>ًا</w:t>
      </w:r>
      <w:r w:rsidRPr="002F3D54">
        <w:rPr>
          <w:rFonts w:hint="cs"/>
          <w:color w:val="auto"/>
          <w:rtl/>
        </w:rPr>
        <w:t xml:space="preserve"> عليه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988"/>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معناه</w:t>
      </w:r>
      <w:r w:rsidR="00021530" w:rsidRPr="002F3D54">
        <w:rPr>
          <w:rFonts w:hint="cs"/>
          <w:color w:val="auto"/>
          <w:rtl/>
        </w:rPr>
        <w:t xml:space="preserve">: </w:t>
      </w:r>
      <w:r w:rsidRPr="002F3D54">
        <w:rPr>
          <w:rFonts w:hint="cs"/>
          <w:color w:val="auto"/>
          <w:rtl/>
        </w:rPr>
        <w:t>إذا لم يدَّعِ الملتقط نسبه</w:t>
      </w:r>
      <w:r w:rsidR="00021530" w:rsidRPr="002F3D54">
        <w:rPr>
          <w:rFonts w:hint="cs"/>
          <w:color w:val="auto"/>
          <w:rtl/>
        </w:rPr>
        <w:t xml:space="preserve">؛ </w:t>
      </w:r>
      <w:r w:rsidRPr="002F3D54">
        <w:rPr>
          <w:rFonts w:hint="cs"/>
          <w:color w:val="auto"/>
          <w:rtl/>
        </w:rPr>
        <w:t>أم</w:t>
      </w:r>
      <w:r w:rsidR="00CD040D" w:rsidRPr="002F3D54">
        <w:rPr>
          <w:rFonts w:hint="cs"/>
          <w:color w:val="auto"/>
          <w:rtl/>
        </w:rPr>
        <w:t>ّ</w:t>
      </w:r>
      <w:r w:rsidRPr="002F3D54">
        <w:rPr>
          <w:rFonts w:hint="cs"/>
          <w:color w:val="auto"/>
          <w:rtl/>
        </w:rPr>
        <w:t>ا إذا ادَّعاه الملتقط</w:t>
      </w:r>
      <w:r w:rsidR="00021530" w:rsidRPr="002F3D54">
        <w:rPr>
          <w:rFonts w:hint="cs"/>
          <w:color w:val="auto"/>
          <w:rtl/>
        </w:rPr>
        <w:t xml:space="preserve">، </w:t>
      </w:r>
      <w:r w:rsidRPr="002F3D54">
        <w:rPr>
          <w:rFonts w:hint="cs"/>
          <w:color w:val="auto"/>
          <w:rtl/>
        </w:rPr>
        <w:t>ورجل</w:t>
      </w:r>
      <w:r w:rsidR="00CD040D" w:rsidRPr="002F3D54">
        <w:rPr>
          <w:rFonts w:hint="cs"/>
          <w:color w:val="auto"/>
          <w:rtl/>
        </w:rPr>
        <w:t>ٌ</w:t>
      </w:r>
      <w:r w:rsidRPr="002F3D54">
        <w:rPr>
          <w:rFonts w:hint="cs"/>
          <w:color w:val="auto"/>
          <w:rtl/>
        </w:rPr>
        <w:t xml:space="preserve"> آخر فالملتق</w:t>
      </w:r>
      <w:r w:rsidR="00CD040D" w:rsidRPr="002F3D54">
        <w:rPr>
          <w:rFonts w:hint="cs"/>
          <w:color w:val="auto"/>
          <w:rtl/>
        </w:rPr>
        <w:t>ِ</w:t>
      </w:r>
      <w:r w:rsidRPr="002F3D54">
        <w:rPr>
          <w:rFonts w:hint="cs"/>
          <w:color w:val="auto"/>
          <w:rtl/>
        </w:rPr>
        <w:t>ط أولىلأن</w:t>
      </w:r>
      <w:r w:rsidR="00CD040D" w:rsidRPr="002F3D54">
        <w:rPr>
          <w:rFonts w:hint="cs"/>
          <w:color w:val="auto"/>
          <w:rtl/>
        </w:rPr>
        <w:t>َّ</w:t>
      </w:r>
      <w:r w:rsidRPr="002F3D54">
        <w:rPr>
          <w:rFonts w:hint="cs"/>
          <w:color w:val="auto"/>
          <w:rtl/>
        </w:rPr>
        <w:t>هما استويا في الد</w:t>
      </w:r>
      <w:r w:rsidR="00CD040D" w:rsidRPr="002F3D54">
        <w:rPr>
          <w:rFonts w:hint="cs"/>
          <w:color w:val="auto"/>
          <w:rtl/>
        </w:rPr>
        <w:t>َّ</w:t>
      </w:r>
      <w:r w:rsidRPr="002F3D54">
        <w:rPr>
          <w:rFonts w:hint="cs"/>
          <w:color w:val="auto"/>
          <w:rtl/>
        </w:rPr>
        <w:t>عوى</w:t>
      </w:r>
      <w:r w:rsidRPr="002F3D54">
        <w:rPr>
          <w:rFonts w:hint="cs"/>
          <w:color w:val="auto"/>
          <w:vertAlign w:val="superscript"/>
          <w:rtl/>
        </w:rPr>
        <w:t>(</w:t>
      </w:r>
      <w:r w:rsidRPr="002F3D54">
        <w:rPr>
          <w:rStyle w:val="ae"/>
          <w:color w:val="auto"/>
          <w:rtl/>
        </w:rPr>
        <w:footnoteReference w:id="989"/>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ولأحدهما يد</w:t>
      </w:r>
      <w:r w:rsidR="00021530" w:rsidRPr="002F3D54">
        <w:rPr>
          <w:rFonts w:hint="cs"/>
          <w:color w:val="auto"/>
          <w:rtl/>
        </w:rPr>
        <w:t xml:space="preserve">، </w:t>
      </w:r>
      <w:r w:rsidRPr="002F3D54">
        <w:rPr>
          <w:rFonts w:hint="cs"/>
          <w:color w:val="auto"/>
          <w:rtl/>
        </w:rPr>
        <w:t>وكان صاحب اليد أولى</w:t>
      </w:r>
      <w:r w:rsidR="00021530" w:rsidRPr="002F3D54">
        <w:rPr>
          <w:rFonts w:hint="cs"/>
          <w:color w:val="auto"/>
          <w:rtl/>
        </w:rPr>
        <w:t xml:space="preserve">. </w:t>
      </w:r>
      <w:r w:rsidRPr="002F3D54">
        <w:rPr>
          <w:rFonts w:hint="cs"/>
          <w:color w:val="auto"/>
          <w:rtl/>
        </w:rPr>
        <w:t>وكذلك لو كان صاحب اليد وهو الملتق</w:t>
      </w:r>
      <w:r w:rsidR="00CD040D" w:rsidRPr="002F3D54">
        <w:rPr>
          <w:rFonts w:hint="cs"/>
          <w:color w:val="auto"/>
          <w:rtl/>
        </w:rPr>
        <w:t>ِ</w:t>
      </w:r>
      <w:r w:rsidRPr="002F3D54">
        <w:rPr>
          <w:rFonts w:hint="cs"/>
          <w:color w:val="auto"/>
          <w:rtl/>
        </w:rPr>
        <w:t>ط إذا كان م</w:t>
      </w:r>
      <w:r w:rsidR="00CD040D" w:rsidRPr="002F3D54">
        <w:rPr>
          <w:rFonts w:hint="cs"/>
          <w:color w:val="auto"/>
          <w:rtl/>
        </w:rPr>
        <w:t>ِ</w:t>
      </w:r>
      <w:r w:rsidRPr="002F3D54">
        <w:rPr>
          <w:rFonts w:hint="cs"/>
          <w:color w:val="auto"/>
          <w:rtl/>
        </w:rPr>
        <w:t>ن أهل الذم</w:t>
      </w:r>
      <w:r w:rsidR="00CD040D"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فهو أولى به من المسلم الخارج</w:t>
      </w:r>
      <w:r w:rsidR="00021530" w:rsidRPr="002F3D54">
        <w:rPr>
          <w:rFonts w:hint="cs"/>
          <w:color w:val="auto"/>
          <w:rtl/>
        </w:rPr>
        <w:t xml:space="preserve">، </w:t>
      </w:r>
      <w:r w:rsidRPr="002F3D54">
        <w:rPr>
          <w:rFonts w:hint="cs"/>
          <w:color w:val="auto"/>
          <w:rtl/>
        </w:rPr>
        <w:t>حت</w:t>
      </w:r>
      <w:r w:rsidR="00CD040D" w:rsidRPr="002F3D54">
        <w:rPr>
          <w:rFonts w:hint="cs"/>
          <w:color w:val="auto"/>
          <w:rtl/>
        </w:rPr>
        <w:t>ّ</w:t>
      </w:r>
      <w:r w:rsidRPr="002F3D54">
        <w:rPr>
          <w:rFonts w:hint="cs"/>
          <w:color w:val="auto"/>
          <w:rtl/>
        </w:rPr>
        <w:t>ى</w:t>
      </w:r>
      <w:r w:rsidR="00CD040D" w:rsidRPr="002F3D54">
        <w:rPr>
          <w:rFonts w:hint="cs"/>
          <w:color w:val="auto"/>
          <w:rtl/>
        </w:rPr>
        <w:t xml:space="preserve"> أ</w:t>
      </w:r>
      <w:r w:rsidRPr="002F3D54">
        <w:rPr>
          <w:rFonts w:hint="cs"/>
          <w:color w:val="auto"/>
          <w:rtl/>
        </w:rPr>
        <w:t>ن</w:t>
      </w:r>
      <w:r w:rsidR="00CD040D" w:rsidRPr="002F3D54">
        <w:rPr>
          <w:rFonts w:hint="cs"/>
          <w:color w:val="auto"/>
          <w:rtl/>
        </w:rPr>
        <w:t>ّ</w:t>
      </w:r>
      <w:r w:rsidRPr="002F3D54">
        <w:rPr>
          <w:rFonts w:hint="cs"/>
          <w:color w:val="auto"/>
          <w:rtl/>
        </w:rPr>
        <w:t>صبي</w:t>
      </w:r>
      <w:r w:rsidR="002F3D54">
        <w:rPr>
          <w:rFonts w:hint="cs"/>
          <w:color w:val="auto"/>
          <w:rtl/>
        </w:rPr>
        <w:t>ًا</w:t>
      </w:r>
      <w:r w:rsidRPr="002F3D54">
        <w:rPr>
          <w:rFonts w:hint="cs"/>
          <w:color w:val="auto"/>
          <w:rtl/>
        </w:rPr>
        <w:t xml:space="preserve"> لو كان في </w:t>
      </w:r>
      <w:r w:rsidRPr="002F3D54">
        <w:rPr>
          <w:rFonts w:hint="cs"/>
          <w:color w:val="auto"/>
          <w:rtl/>
        </w:rPr>
        <w:lastRenderedPageBreak/>
        <w:t>يد ذم</w:t>
      </w:r>
      <w:r w:rsidR="00CD040D" w:rsidRPr="002F3D54">
        <w:rPr>
          <w:rFonts w:hint="cs"/>
          <w:color w:val="auto"/>
          <w:rtl/>
        </w:rPr>
        <w:t>ِّ</w:t>
      </w:r>
      <w:r w:rsidRPr="002F3D54">
        <w:rPr>
          <w:rFonts w:hint="cs"/>
          <w:color w:val="auto"/>
          <w:rtl/>
        </w:rPr>
        <w:t>ي يدَّعي أن</w:t>
      </w:r>
      <w:r w:rsidR="00CD040D" w:rsidRPr="002F3D54">
        <w:rPr>
          <w:rFonts w:hint="cs"/>
          <w:color w:val="auto"/>
          <w:rtl/>
        </w:rPr>
        <w:t>َّ</w:t>
      </w:r>
      <w:r w:rsidRPr="002F3D54">
        <w:rPr>
          <w:rFonts w:hint="cs"/>
          <w:color w:val="auto"/>
          <w:rtl/>
        </w:rPr>
        <w:t>ه ابن</w:t>
      </w:r>
      <w:r w:rsidR="00CD040D"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w:t>
      </w:r>
      <w:r w:rsidR="00CD040D" w:rsidRPr="002F3D54">
        <w:rPr>
          <w:rFonts w:hint="cs"/>
          <w:color w:val="auto"/>
          <w:rtl/>
        </w:rPr>
        <w:t>َ</w:t>
      </w:r>
      <w:r w:rsidRPr="002F3D54">
        <w:rPr>
          <w:rFonts w:hint="cs"/>
          <w:color w:val="auto"/>
          <w:rtl/>
        </w:rPr>
        <w:t>أقام الذي في يديه بينة</w:t>
      </w:r>
      <w:r w:rsidR="00CD040D" w:rsidRPr="002F3D54">
        <w:rPr>
          <w:rFonts w:hint="cs"/>
          <w:color w:val="auto"/>
          <w:rtl/>
        </w:rPr>
        <w:t>ً</w:t>
      </w:r>
      <w:r w:rsidRPr="002F3D54">
        <w:rPr>
          <w:rFonts w:hint="cs"/>
          <w:color w:val="auto"/>
          <w:rtl/>
        </w:rPr>
        <w:t xml:space="preserve"> م</w:t>
      </w:r>
      <w:r w:rsidR="00CD040D" w:rsidRPr="002F3D54">
        <w:rPr>
          <w:rFonts w:hint="cs"/>
          <w:color w:val="auto"/>
          <w:rtl/>
        </w:rPr>
        <w:t>ِ</w:t>
      </w:r>
      <w:r w:rsidRPr="002F3D54">
        <w:rPr>
          <w:rFonts w:hint="cs"/>
          <w:color w:val="auto"/>
          <w:rtl/>
        </w:rPr>
        <w:t>ن المسلمين أن</w:t>
      </w:r>
      <w:r w:rsidR="00CD040D" w:rsidRPr="002F3D54">
        <w:rPr>
          <w:rFonts w:hint="cs"/>
          <w:color w:val="auto"/>
          <w:rtl/>
        </w:rPr>
        <w:t>َّ</w:t>
      </w:r>
      <w:r w:rsidRPr="002F3D54">
        <w:rPr>
          <w:rFonts w:hint="cs"/>
          <w:color w:val="auto"/>
          <w:rtl/>
        </w:rPr>
        <w:t>ه ابن</w:t>
      </w:r>
      <w:r w:rsidR="00CD040D" w:rsidRPr="002F3D54">
        <w:rPr>
          <w:rFonts w:hint="cs"/>
          <w:color w:val="auto"/>
          <w:rtl/>
        </w:rPr>
        <w:t>ُ</w:t>
      </w:r>
      <w:r w:rsidRPr="002F3D54">
        <w:rPr>
          <w:rFonts w:hint="cs"/>
          <w:color w:val="auto"/>
          <w:rtl/>
        </w:rPr>
        <w:t>ه قضى للذ</w:t>
      </w:r>
      <w:r w:rsidR="00CD040D" w:rsidRPr="002F3D54">
        <w:rPr>
          <w:rFonts w:hint="cs"/>
          <w:color w:val="auto"/>
          <w:rtl/>
        </w:rPr>
        <w:t>ِّ</w:t>
      </w:r>
      <w:r w:rsidRPr="002F3D54">
        <w:rPr>
          <w:rFonts w:hint="cs"/>
          <w:color w:val="auto"/>
          <w:rtl/>
        </w:rPr>
        <w:t>مي وترج</w:t>
      </w:r>
      <w:r w:rsidR="00CD040D" w:rsidRPr="002F3D54">
        <w:rPr>
          <w:rFonts w:hint="cs"/>
          <w:color w:val="auto"/>
          <w:rtl/>
        </w:rPr>
        <w:t>ّ</w:t>
      </w:r>
      <w:r w:rsidRPr="002F3D54">
        <w:rPr>
          <w:rFonts w:hint="cs"/>
          <w:color w:val="auto"/>
          <w:rtl/>
        </w:rPr>
        <w:t>ح الذ</w:t>
      </w:r>
      <w:r w:rsidR="00CD040D" w:rsidRPr="002F3D54">
        <w:rPr>
          <w:rFonts w:hint="cs"/>
          <w:color w:val="auto"/>
          <w:rtl/>
        </w:rPr>
        <w:t>ِّ</w:t>
      </w:r>
      <w:r w:rsidRPr="002F3D54">
        <w:rPr>
          <w:rFonts w:hint="cs"/>
          <w:color w:val="auto"/>
          <w:rtl/>
        </w:rPr>
        <w:t>مي على المسل</w:t>
      </w:r>
      <w:r w:rsidR="00CD040D" w:rsidRPr="002F3D54">
        <w:rPr>
          <w:rFonts w:hint="cs"/>
          <w:color w:val="auto"/>
          <w:rtl/>
        </w:rPr>
        <w:t>ِ</w:t>
      </w:r>
      <w:r w:rsidRPr="002F3D54">
        <w:rPr>
          <w:rFonts w:hint="cs"/>
          <w:color w:val="auto"/>
          <w:rtl/>
        </w:rPr>
        <w:t>م بحك</w:t>
      </w:r>
      <w:r w:rsidR="00CD040D" w:rsidRPr="002F3D54">
        <w:rPr>
          <w:rFonts w:hint="cs"/>
          <w:color w:val="auto"/>
          <w:rtl/>
        </w:rPr>
        <w:t>ْ</w:t>
      </w:r>
      <w:r w:rsidRPr="002F3D54">
        <w:rPr>
          <w:rFonts w:hint="cs"/>
          <w:color w:val="auto"/>
          <w:rtl/>
        </w:rPr>
        <w:t>م يد</w:t>
      </w:r>
      <w:r w:rsidR="00CD040D"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وأم</w:t>
      </w:r>
      <w:r w:rsidR="00CD040D" w:rsidRPr="002F3D54">
        <w:rPr>
          <w:rFonts w:hint="cs"/>
          <w:color w:val="auto"/>
          <w:rtl/>
        </w:rPr>
        <w:t>َّ</w:t>
      </w:r>
      <w:r w:rsidR="009D5BC3" w:rsidRPr="002F3D54">
        <w:rPr>
          <w:rFonts w:hint="cs"/>
          <w:color w:val="auto"/>
          <w:rtl/>
        </w:rPr>
        <w:t>ا إذا كان المدَّعى</w:t>
      </w:r>
      <w:r w:rsidRPr="002F3D54">
        <w:rPr>
          <w:rFonts w:hint="cs"/>
          <w:color w:val="auto"/>
          <w:rtl/>
        </w:rPr>
        <w:t xml:space="preserve"> للصبي خارج</w:t>
      </w:r>
      <w:r w:rsidR="00CD040D" w:rsidRPr="002F3D54">
        <w:rPr>
          <w:rFonts w:hint="cs"/>
          <w:color w:val="auto"/>
          <w:rtl/>
        </w:rPr>
        <w:t>َ</w:t>
      </w:r>
      <w:r w:rsidRPr="002F3D54">
        <w:rPr>
          <w:rFonts w:hint="cs"/>
          <w:color w:val="auto"/>
          <w:rtl/>
        </w:rPr>
        <w:t>ين أحدهما مسلم والآخر ذم</w:t>
      </w:r>
      <w:r w:rsidR="00CD040D"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وأقام كل</w:t>
      </w:r>
      <w:r w:rsidR="00CD040D" w:rsidRPr="002F3D54">
        <w:rPr>
          <w:rFonts w:hint="cs"/>
          <w:color w:val="auto"/>
          <w:rtl/>
        </w:rPr>
        <w:t>ُّ</w:t>
      </w:r>
      <w:r w:rsidRPr="002F3D54">
        <w:rPr>
          <w:rFonts w:hint="cs"/>
          <w:color w:val="auto"/>
          <w:rtl/>
        </w:rPr>
        <w:t xml:space="preserve"> واحد</w:t>
      </w:r>
      <w:r w:rsidR="00CD040D" w:rsidRPr="002F3D54">
        <w:rPr>
          <w:rFonts w:hint="cs"/>
          <w:color w:val="auto"/>
          <w:rtl/>
        </w:rPr>
        <w:t>ٍ</w:t>
      </w:r>
      <w:r w:rsidRPr="002F3D54">
        <w:rPr>
          <w:rFonts w:hint="cs"/>
          <w:color w:val="auto"/>
          <w:rtl/>
        </w:rPr>
        <w:t xml:space="preserve"> منهما بينة</w:t>
      </w:r>
      <w:r w:rsidR="00CD040D" w:rsidRPr="002F3D54">
        <w:rPr>
          <w:rFonts w:hint="cs"/>
          <w:color w:val="auto"/>
          <w:rtl/>
        </w:rPr>
        <w:t>ً</w:t>
      </w:r>
      <w:r w:rsidRPr="002F3D54">
        <w:rPr>
          <w:rFonts w:hint="cs"/>
          <w:color w:val="auto"/>
          <w:vertAlign w:val="superscript"/>
          <w:rtl/>
        </w:rPr>
        <w:t>(</w:t>
      </w:r>
      <w:r w:rsidRPr="002F3D54">
        <w:rPr>
          <w:rStyle w:val="ae"/>
          <w:color w:val="auto"/>
          <w:rtl/>
        </w:rPr>
        <w:footnoteReference w:id="990"/>
      </w:r>
      <w:r w:rsidRPr="002F3D54">
        <w:rPr>
          <w:rFonts w:hint="cs"/>
          <w:color w:val="auto"/>
          <w:vertAlign w:val="superscript"/>
          <w:rtl/>
        </w:rPr>
        <w:t>)</w:t>
      </w:r>
      <w:r w:rsidRPr="002F3D54">
        <w:rPr>
          <w:rFonts w:hint="cs"/>
          <w:color w:val="auto"/>
          <w:rtl/>
        </w:rPr>
        <w:t xml:space="preserve"> م</w:t>
      </w:r>
      <w:r w:rsidR="00CD040D" w:rsidRPr="002F3D54">
        <w:rPr>
          <w:rFonts w:hint="cs"/>
          <w:color w:val="auto"/>
          <w:rtl/>
        </w:rPr>
        <w:t>ِ</w:t>
      </w:r>
      <w:r w:rsidRPr="002F3D54">
        <w:rPr>
          <w:rFonts w:hint="cs"/>
          <w:color w:val="auto"/>
          <w:rtl/>
        </w:rPr>
        <w:t>ن المسلمين قضى للمسلم</w:t>
      </w:r>
      <w:r w:rsidR="00021530" w:rsidRPr="002F3D54">
        <w:rPr>
          <w:rFonts w:hint="cs"/>
          <w:color w:val="auto"/>
          <w:rtl/>
        </w:rPr>
        <w:t xml:space="preserve">. </w:t>
      </w:r>
      <w:r w:rsidRPr="002F3D54">
        <w:rPr>
          <w:rFonts w:hint="cs"/>
          <w:color w:val="auto"/>
          <w:rtl/>
        </w:rPr>
        <w:t>فالحاصل أن</w:t>
      </w:r>
      <w:r w:rsidR="00CD040D" w:rsidRPr="002F3D54">
        <w:rPr>
          <w:rFonts w:hint="cs"/>
          <w:color w:val="auto"/>
          <w:rtl/>
        </w:rPr>
        <w:t>َّ</w:t>
      </w:r>
      <w:r w:rsidRPr="002F3D54">
        <w:rPr>
          <w:rFonts w:hint="cs"/>
          <w:color w:val="auto"/>
          <w:rtl/>
        </w:rPr>
        <w:t xml:space="preserve"> الترجيح في باب الن</w:t>
      </w:r>
      <w:r w:rsidR="00CD040D" w:rsidRPr="002F3D54">
        <w:rPr>
          <w:rFonts w:hint="cs"/>
          <w:color w:val="auto"/>
          <w:rtl/>
        </w:rPr>
        <w:t>َّ</w:t>
      </w:r>
      <w:r w:rsidRPr="002F3D54">
        <w:rPr>
          <w:rFonts w:hint="cs"/>
          <w:color w:val="auto"/>
          <w:rtl/>
        </w:rPr>
        <w:t>سب</w:t>
      </w:r>
      <w:r w:rsidRPr="002F3D54">
        <w:rPr>
          <w:rFonts w:hint="cs"/>
          <w:color w:val="auto"/>
          <w:vertAlign w:val="superscript"/>
          <w:rtl/>
        </w:rPr>
        <w:t>(</w:t>
      </w:r>
      <w:r w:rsidRPr="002F3D54">
        <w:rPr>
          <w:rStyle w:val="ae"/>
          <w:color w:val="auto"/>
          <w:rtl/>
        </w:rPr>
        <w:footnoteReference w:id="991"/>
      </w:r>
      <w:r w:rsidRPr="002F3D54">
        <w:rPr>
          <w:rFonts w:hint="cs"/>
          <w:color w:val="auto"/>
          <w:vertAlign w:val="superscript"/>
          <w:rtl/>
        </w:rPr>
        <w:t>)</w:t>
      </w:r>
      <w:r w:rsidRPr="002F3D54">
        <w:rPr>
          <w:rFonts w:hint="cs"/>
          <w:color w:val="auto"/>
          <w:rtl/>
        </w:rPr>
        <w:t>أول</w:t>
      </w:r>
      <w:r w:rsidR="002F3D54">
        <w:rPr>
          <w:rFonts w:hint="cs"/>
          <w:color w:val="auto"/>
          <w:rtl/>
        </w:rPr>
        <w:t>ًا</w:t>
      </w:r>
      <w:r w:rsidRPr="002F3D54">
        <w:rPr>
          <w:rFonts w:hint="cs"/>
          <w:color w:val="auto"/>
          <w:rtl/>
        </w:rPr>
        <w:t xml:space="preserve"> باليد</w:t>
      </w:r>
      <w:r w:rsidR="00021530" w:rsidRPr="002F3D54">
        <w:rPr>
          <w:rFonts w:hint="cs"/>
          <w:color w:val="auto"/>
          <w:rtl/>
        </w:rPr>
        <w:t xml:space="preserve">؛ </w:t>
      </w:r>
      <w:r w:rsidRPr="002F3D54">
        <w:rPr>
          <w:rFonts w:hint="cs"/>
          <w:color w:val="auto"/>
          <w:rtl/>
        </w:rPr>
        <w:t>كذا في الإيضاح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والذخيرة</w:t>
      </w:r>
      <w:r w:rsidRPr="002F3D54">
        <w:rPr>
          <w:rStyle w:val="ae"/>
          <w:color w:val="auto"/>
          <w:rtl/>
        </w:rPr>
        <w:t>(</w:t>
      </w:r>
      <w:r w:rsidRPr="002F3D54">
        <w:rPr>
          <w:rStyle w:val="ae"/>
          <w:color w:val="auto"/>
          <w:rtl/>
        </w:rPr>
        <w:footnoteReference w:id="99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(وجه الاستحسان أن</w:t>
      </w:r>
      <w:r w:rsidR="007526F1" w:rsidRPr="002F3D54">
        <w:rPr>
          <w:rFonts w:hint="cs"/>
          <w:b/>
          <w:bCs/>
          <w:color w:val="auto"/>
          <w:rtl/>
        </w:rPr>
        <w:t>ّ</w:t>
      </w:r>
      <w:r w:rsidRPr="002F3D54">
        <w:rPr>
          <w:rFonts w:hint="cs"/>
          <w:b/>
          <w:bCs/>
          <w:color w:val="auto"/>
          <w:rtl/>
        </w:rPr>
        <w:t>ه إقرار للص</w:t>
      </w:r>
      <w:r w:rsidR="007526F1" w:rsidRPr="002F3D54">
        <w:rPr>
          <w:rFonts w:hint="cs"/>
          <w:b/>
          <w:bCs/>
          <w:color w:val="auto"/>
          <w:rtl/>
        </w:rPr>
        <w:t>َّ</w:t>
      </w:r>
      <w:r w:rsidRPr="002F3D54">
        <w:rPr>
          <w:rFonts w:hint="cs"/>
          <w:b/>
          <w:bCs/>
          <w:color w:val="auto"/>
          <w:rtl/>
        </w:rPr>
        <w:t>بي بما ينفعه</w:t>
      </w:r>
      <w:r w:rsidR="00021530" w:rsidRPr="002F3D54">
        <w:rPr>
          <w:rFonts w:hint="cs"/>
          <w:b/>
          <w:bCs/>
          <w:color w:val="auto"/>
          <w:rtl/>
        </w:rPr>
        <w:t xml:space="preserve">... </w:t>
      </w:r>
      <w:r w:rsidR="007526F1" w:rsidRPr="002F3D54">
        <w:rPr>
          <w:rFonts w:hint="cs"/>
          <w:b/>
          <w:bCs/>
          <w:color w:val="auto"/>
          <w:rtl/>
        </w:rPr>
        <w:t>)</w:t>
      </w:r>
      <w:r w:rsidR="007526F1" w:rsidRPr="002F3D54">
        <w:rPr>
          <w:rFonts w:hint="cs"/>
          <w:color w:val="auto"/>
          <w:rtl/>
        </w:rPr>
        <w:t>إلى آخره</w:t>
      </w:r>
      <w:r w:rsidR="00021530" w:rsidRPr="002F3D54">
        <w:rPr>
          <w:rFonts w:hint="cs"/>
          <w:color w:val="auto"/>
          <w:rtl/>
        </w:rPr>
        <w:t xml:space="preserve">؛ </w:t>
      </w:r>
      <w:r w:rsidRPr="002F3D54">
        <w:rPr>
          <w:rFonts w:hint="cs"/>
          <w:color w:val="auto"/>
          <w:rtl/>
        </w:rPr>
        <w:t>وكان دعواه كدعوى الملتق</w:t>
      </w:r>
      <w:r w:rsidR="007526F1" w:rsidRPr="002F3D54">
        <w:rPr>
          <w:rFonts w:hint="cs"/>
          <w:color w:val="auto"/>
          <w:rtl/>
        </w:rPr>
        <w:t>ِ</w:t>
      </w:r>
      <w:r w:rsidRPr="002F3D54">
        <w:rPr>
          <w:rFonts w:hint="cs"/>
          <w:color w:val="auto"/>
          <w:rtl/>
        </w:rPr>
        <w:t>ط ن</w:t>
      </w:r>
      <w:r w:rsidR="007526F1" w:rsidRPr="002F3D54">
        <w:rPr>
          <w:rFonts w:hint="cs"/>
          <w:color w:val="auto"/>
          <w:rtl/>
        </w:rPr>
        <w:t>َ</w:t>
      </w:r>
      <w:r w:rsidRPr="002F3D54">
        <w:rPr>
          <w:rFonts w:hint="cs"/>
          <w:color w:val="auto"/>
          <w:rtl/>
        </w:rPr>
        <w:t>س</w:t>
      </w:r>
      <w:r w:rsidR="007526F1" w:rsidRPr="002F3D54">
        <w:rPr>
          <w:rFonts w:hint="cs"/>
          <w:color w:val="auto"/>
          <w:rtl/>
        </w:rPr>
        <w:t>َ</w:t>
      </w:r>
      <w:r w:rsidRPr="002F3D54">
        <w:rPr>
          <w:rFonts w:hint="cs"/>
          <w:color w:val="auto"/>
          <w:rtl/>
        </w:rPr>
        <w:t>به</w:t>
      </w:r>
      <w:r w:rsidR="00021530" w:rsidRPr="002F3D54">
        <w:rPr>
          <w:rFonts w:hint="cs"/>
          <w:color w:val="auto"/>
          <w:rtl/>
        </w:rPr>
        <w:t xml:space="preserve">، </w:t>
      </w:r>
      <w:r w:rsidRPr="002F3D54">
        <w:rPr>
          <w:rFonts w:hint="cs"/>
          <w:color w:val="auto"/>
          <w:rtl/>
        </w:rPr>
        <w:t>ث</w:t>
      </w:r>
      <w:r w:rsidR="007526F1" w:rsidRPr="002F3D54">
        <w:rPr>
          <w:rFonts w:hint="cs"/>
          <w:color w:val="auto"/>
          <w:rtl/>
        </w:rPr>
        <w:t>ُ</w:t>
      </w:r>
      <w:r w:rsidRPr="002F3D54">
        <w:rPr>
          <w:rFonts w:hint="cs"/>
          <w:color w:val="auto"/>
          <w:rtl/>
        </w:rPr>
        <w:t>م</w:t>
      </w:r>
      <w:r w:rsidR="007526F1" w:rsidRPr="002F3D54">
        <w:rPr>
          <w:rFonts w:hint="cs"/>
          <w:color w:val="auto"/>
          <w:rtl/>
        </w:rPr>
        <w:t>ّ</w:t>
      </w:r>
      <w:r w:rsidRPr="002F3D54">
        <w:rPr>
          <w:rFonts w:hint="cs"/>
          <w:color w:val="auto"/>
          <w:rtl/>
        </w:rPr>
        <w:t xml:space="preserve"> يترج</w:t>
      </w:r>
      <w:r w:rsidR="007526F1" w:rsidRPr="002F3D54">
        <w:rPr>
          <w:rFonts w:hint="cs"/>
          <w:color w:val="auto"/>
          <w:rtl/>
        </w:rPr>
        <w:t>َّ</w:t>
      </w:r>
      <w:r w:rsidRPr="002F3D54">
        <w:rPr>
          <w:rFonts w:hint="cs"/>
          <w:color w:val="auto"/>
          <w:rtl/>
        </w:rPr>
        <w:t>ح هو على الملتق</w:t>
      </w:r>
      <w:r w:rsidR="007526F1" w:rsidRPr="002F3D54">
        <w:rPr>
          <w:rFonts w:hint="cs"/>
          <w:color w:val="auto"/>
          <w:rtl/>
        </w:rPr>
        <w:t>ِ</w:t>
      </w:r>
      <w:r w:rsidRPr="002F3D54">
        <w:rPr>
          <w:rFonts w:hint="cs"/>
          <w:color w:val="auto"/>
          <w:rtl/>
        </w:rPr>
        <w:t>ط في الحفظ حكم</w:t>
      </w:r>
      <w:r w:rsidR="002F3D54">
        <w:rPr>
          <w:rFonts w:hint="cs"/>
          <w:color w:val="auto"/>
          <w:rtl/>
        </w:rPr>
        <w:t>ًا</w:t>
      </w:r>
      <w:r w:rsidRPr="002F3D54">
        <w:rPr>
          <w:rFonts w:hint="cs"/>
          <w:color w:val="auto"/>
          <w:rtl/>
        </w:rPr>
        <w:t xml:space="preserve"> لثبوت نس</w:t>
      </w:r>
      <w:r w:rsidR="007526F1" w:rsidRPr="002F3D54">
        <w:rPr>
          <w:rFonts w:hint="cs"/>
          <w:color w:val="auto"/>
          <w:rtl/>
        </w:rPr>
        <w:t>َ</w:t>
      </w:r>
      <w:r w:rsidRPr="002F3D54">
        <w:rPr>
          <w:rFonts w:hint="cs"/>
          <w:color w:val="auto"/>
          <w:rtl/>
        </w:rPr>
        <w:t>به منه</w:t>
      </w:r>
      <w:r w:rsidR="00021530" w:rsidRPr="002F3D54">
        <w:rPr>
          <w:rFonts w:hint="cs"/>
          <w:color w:val="auto"/>
          <w:rtl/>
        </w:rPr>
        <w:t xml:space="preserve">. </w:t>
      </w:r>
      <w:r w:rsidRPr="002F3D54">
        <w:rPr>
          <w:rFonts w:hint="cs"/>
          <w:color w:val="auto"/>
          <w:rtl/>
        </w:rPr>
        <w:t>ومثل هذا يجوز أن</w:t>
      </w:r>
      <w:r w:rsidR="007526F1" w:rsidRPr="002F3D54">
        <w:rPr>
          <w:rFonts w:hint="cs"/>
          <w:color w:val="auto"/>
          <w:rtl/>
        </w:rPr>
        <w:t>ْ</w:t>
      </w:r>
      <w:r w:rsidRPr="002F3D54">
        <w:rPr>
          <w:rFonts w:hint="cs"/>
          <w:color w:val="auto"/>
          <w:rtl/>
        </w:rPr>
        <w:t xml:space="preserve"> يثبت حكم</w:t>
      </w:r>
      <w:r w:rsidR="002F3D54">
        <w:rPr>
          <w:rFonts w:hint="cs"/>
          <w:color w:val="auto"/>
          <w:rtl/>
        </w:rPr>
        <w:t>ًا</w:t>
      </w:r>
      <w:r w:rsidR="00021530" w:rsidRPr="002F3D54">
        <w:rPr>
          <w:rFonts w:hint="cs"/>
          <w:color w:val="auto"/>
          <w:rtl/>
        </w:rPr>
        <w:t xml:space="preserve">، </w:t>
      </w:r>
      <w:r w:rsidRPr="002F3D54">
        <w:rPr>
          <w:rFonts w:hint="cs"/>
          <w:color w:val="auto"/>
          <w:rtl/>
        </w:rPr>
        <w:t>وإن لم يثبت قصد</w:t>
      </w:r>
      <w:r w:rsidR="002F3D54">
        <w:rPr>
          <w:rFonts w:hint="cs"/>
          <w:color w:val="auto"/>
          <w:rtl/>
        </w:rPr>
        <w:t>ًا</w:t>
      </w:r>
      <w:r w:rsidR="00021530" w:rsidRPr="002F3D54">
        <w:rPr>
          <w:rFonts w:hint="cs"/>
          <w:color w:val="auto"/>
          <w:rtl/>
        </w:rPr>
        <w:t xml:space="preserve">، </w:t>
      </w:r>
      <w:r w:rsidRPr="002F3D54">
        <w:rPr>
          <w:rFonts w:hint="cs"/>
          <w:color w:val="auto"/>
          <w:rtl/>
        </w:rPr>
        <w:t>كما أن</w:t>
      </w:r>
      <w:r w:rsidR="007526F1" w:rsidRPr="002F3D54">
        <w:rPr>
          <w:rFonts w:hint="cs"/>
          <w:color w:val="auto"/>
          <w:rtl/>
        </w:rPr>
        <w:t>َّ</w:t>
      </w:r>
      <w:r w:rsidRPr="002F3D54">
        <w:rPr>
          <w:rFonts w:hint="cs"/>
          <w:color w:val="auto"/>
          <w:rtl/>
        </w:rPr>
        <w:t xml:space="preserve"> الن</w:t>
      </w:r>
      <w:r w:rsidR="007526F1" w:rsidRPr="002F3D54">
        <w:rPr>
          <w:rFonts w:hint="cs"/>
          <w:color w:val="auto"/>
          <w:rtl/>
        </w:rPr>
        <w:t>ّ</w:t>
      </w:r>
      <w:r w:rsidRPr="002F3D54">
        <w:rPr>
          <w:rFonts w:hint="cs"/>
          <w:color w:val="auto"/>
          <w:rtl/>
        </w:rPr>
        <w:t>سب</w:t>
      </w:r>
      <w:r w:rsidRPr="002F3D54">
        <w:rPr>
          <w:rFonts w:hint="cs"/>
          <w:color w:val="auto"/>
          <w:vertAlign w:val="superscript"/>
          <w:rtl/>
        </w:rPr>
        <w:t>(</w:t>
      </w:r>
      <w:r w:rsidRPr="002F3D54">
        <w:rPr>
          <w:rStyle w:val="ae"/>
          <w:color w:val="auto"/>
          <w:rtl/>
        </w:rPr>
        <w:footnoteReference w:id="993"/>
      </w:r>
      <w:r w:rsidRPr="002F3D54">
        <w:rPr>
          <w:rFonts w:hint="cs"/>
          <w:color w:val="auto"/>
          <w:vertAlign w:val="superscript"/>
          <w:rtl/>
        </w:rPr>
        <w:t>)</w:t>
      </w:r>
      <w:r w:rsidRPr="002F3D54">
        <w:rPr>
          <w:rFonts w:hint="cs"/>
          <w:color w:val="auto"/>
          <w:rtl/>
        </w:rPr>
        <w:t xml:space="preserve"> والميراث يثبت بشهادة القابلة على الولادة حكم</w:t>
      </w:r>
      <w:r w:rsidR="002F3D54">
        <w:rPr>
          <w:rFonts w:hint="cs"/>
          <w:color w:val="auto"/>
          <w:rtl/>
        </w:rPr>
        <w:t>ًا</w:t>
      </w:r>
      <w:r w:rsidR="00021530" w:rsidRPr="002F3D54">
        <w:rPr>
          <w:rFonts w:hint="cs"/>
          <w:color w:val="auto"/>
          <w:rtl/>
        </w:rPr>
        <w:t xml:space="preserve">، </w:t>
      </w:r>
      <w:r w:rsidRPr="002F3D54">
        <w:rPr>
          <w:rFonts w:hint="cs"/>
          <w:color w:val="auto"/>
          <w:rtl/>
        </w:rPr>
        <w:t>وإن كان لا يثبت المال بشهادتها قصد</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(ثم قيل</w:t>
      </w:r>
      <w:r w:rsidR="00021530" w:rsidRPr="002F3D54">
        <w:rPr>
          <w:rFonts w:hint="cs"/>
          <w:b/>
          <w:bCs/>
          <w:color w:val="auto"/>
          <w:rtl/>
        </w:rPr>
        <w:t xml:space="preserve">: </w:t>
      </w:r>
      <w:r w:rsidRPr="002F3D54">
        <w:rPr>
          <w:rFonts w:hint="cs"/>
          <w:b/>
          <w:bCs/>
          <w:color w:val="auto"/>
          <w:rtl/>
        </w:rPr>
        <w:t>يصح</w:t>
      </w:r>
      <w:r w:rsidR="007526F1" w:rsidRPr="002F3D54">
        <w:rPr>
          <w:rFonts w:hint="cs"/>
          <w:b/>
          <w:bCs/>
          <w:color w:val="auto"/>
          <w:rtl/>
        </w:rPr>
        <w:t>ُّ</w:t>
      </w:r>
      <w:r w:rsidRPr="002F3D54">
        <w:rPr>
          <w:rFonts w:hint="cs"/>
          <w:b/>
          <w:bCs/>
          <w:color w:val="auto"/>
          <w:rtl/>
        </w:rPr>
        <w:t xml:space="preserve"> في حق</w:t>
      </w:r>
      <w:r w:rsidR="007526F1" w:rsidRPr="002F3D54">
        <w:rPr>
          <w:rFonts w:hint="cs"/>
          <w:b/>
          <w:bCs/>
          <w:color w:val="auto"/>
          <w:rtl/>
        </w:rPr>
        <w:t>ِّ</w:t>
      </w:r>
      <w:r w:rsidRPr="002F3D54">
        <w:rPr>
          <w:rFonts w:hint="cs"/>
          <w:b/>
          <w:bCs/>
          <w:color w:val="auto"/>
          <w:rtl/>
        </w:rPr>
        <w:t>ه)</w:t>
      </w:r>
      <w:r w:rsidRPr="002F3D54">
        <w:rPr>
          <w:rFonts w:hint="cs"/>
          <w:color w:val="auto"/>
          <w:rtl/>
        </w:rPr>
        <w:t xml:space="preserve"> أ</w:t>
      </w:r>
      <w:r w:rsidR="007526F1"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في حق</w:t>
      </w:r>
      <w:r w:rsidR="007526F1" w:rsidRPr="002F3D54">
        <w:rPr>
          <w:rFonts w:hint="cs"/>
          <w:color w:val="auto"/>
          <w:rtl/>
        </w:rPr>
        <w:t>ِّ</w:t>
      </w:r>
      <w:r w:rsidRPr="002F3D54">
        <w:rPr>
          <w:rFonts w:hint="cs"/>
          <w:color w:val="auto"/>
          <w:rtl/>
        </w:rPr>
        <w:t xml:space="preserve"> الن</w:t>
      </w:r>
      <w:r w:rsidR="007526F1" w:rsidRPr="002F3D54">
        <w:rPr>
          <w:rFonts w:hint="cs"/>
          <w:color w:val="auto"/>
          <w:rtl/>
        </w:rPr>
        <w:t>َّ</w:t>
      </w:r>
      <w:r w:rsidRPr="002F3D54">
        <w:rPr>
          <w:rFonts w:hint="cs"/>
          <w:color w:val="auto"/>
          <w:rtl/>
        </w:rPr>
        <w:t>سب</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(وقيل</w:t>
      </w:r>
      <w:r w:rsidR="00021530" w:rsidRPr="002F3D54">
        <w:rPr>
          <w:rFonts w:hint="cs"/>
          <w:b/>
          <w:bCs/>
          <w:color w:val="auto"/>
          <w:rtl/>
        </w:rPr>
        <w:t xml:space="preserve">: </w:t>
      </w:r>
      <w:r w:rsidRPr="002F3D54">
        <w:rPr>
          <w:rFonts w:hint="cs"/>
          <w:b/>
          <w:bCs/>
          <w:color w:val="auto"/>
          <w:rtl/>
        </w:rPr>
        <w:t>يُبنى عليه بطلان يده)</w:t>
      </w:r>
      <w:r w:rsidRPr="002F3D54">
        <w:rPr>
          <w:rFonts w:hint="cs"/>
          <w:color w:val="auto"/>
          <w:rtl/>
        </w:rPr>
        <w:t xml:space="preserve"> لأن</w:t>
      </w:r>
      <w:r w:rsidR="007526F1" w:rsidRPr="002F3D54">
        <w:rPr>
          <w:rFonts w:hint="cs"/>
          <w:color w:val="auto"/>
          <w:rtl/>
        </w:rPr>
        <w:t>َّ</w:t>
      </w:r>
      <w:r w:rsidRPr="002F3D54">
        <w:rPr>
          <w:rFonts w:hint="cs"/>
          <w:color w:val="auto"/>
          <w:rtl/>
        </w:rPr>
        <w:t xml:space="preserve"> م</w:t>
      </w:r>
      <w:r w:rsidR="007526F1" w:rsidRPr="002F3D54">
        <w:rPr>
          <w:rFonts w:hint="cs"/>
          <w:color w:val="auto"/>
          <w:rtl/>
        </w:rPr>
        <w:t>ِ</w:t>
      </w:r>
      <w:r w:rsidRPr="002F3D54">
        <w:rPr>
          <w:rFonts w:hint="cs"/>
          <w:color w:val="auto"/>
          <w:rtl/>
        </w:rPr>
        <w:t>ن ضرورة ثبوت الن</w:t>
      </w:r>
      <w:r w:rsidR="007526F1" w:rsidRPr="002F3D54">
        <w:rPr>
          <w:rFonts w:hint="cs"/>
          <w:color w:val="auto"/>
          <w:rtl/>
        </w:rPr>
        <w:t>َّ</w:t>
      </w:r>
      <w:r w:rsidRPr="002F3D54">
        <w:rPr>
          <w:rFonts w:hint="cs"/>
          <w:color w:val="auto"/>
          <w:rtl/>
        </w:rPr>
        <w:t>سب له أن</w:t>
      </w:r>
      <w:r w:rsidR="007526F1" w:rsidRPr="002F3D54">
        <w:rPr>
          <w:rFonts w:hint="cs"/>
          <w:color w:val="auto"/>
          <w:rtl/>
        </w:rPr>
        <w:t>ْ</w:t>
      </w:r>
      <w:r w:rsidRPr="002F3D54">
        <w:rPr>
          <w:rFonts w:hint="cs"/>
          <w:color w:val="auto"/>
          <w:rtl/>
        </w:rPr>
        <w:t xml:space="preserve"> يكون هو أحق</w:t>
      </w:r>
      <w:r w:rsidR="007526F1" w:rsidRPr="002F3D54">
        <w:rPr>
          <w:rFonts w:hint="cs"/>
          <w:color w:val="auto"/>
          <w:rtl/>
        </w:rPr>
        <w:t>ُّ</w:t>
      </w:r>
      <w:r w:rsidRPr="002F3D54">
        <w:rPr>
          <w:rFonts w:hint="cs"/>
          <w:color w:val="auto"/>
          <w:rtl/>
        </w:rPr>
        <w:t xml:space="preserve"> بحفظ ولده من الأجنبي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 xml:space="preserve"> (ولو ادعاه الملتق</w:t>
      </w:r>
      <w:r w:rsidR="007526F1" w:rsidRPr="002F3D54">
        <w:rPr>
          <w:rFonts w:hint="cs"/>
          <w:b/>
          <w:bCs/>
          <w:color w:val="auto"/>
          <w:rtl/>
        </w:rPr>
        <w:t>ِ</w:t>
      </w:r>
      <w:r w:rsidRPr="002F3D54">
        <w:rPr>
          <w:rFonts w:hint="cs"/>
          <w:b/>
          <w:bCs/>
          <w:color w:val="auto"/>
          <w:rtl/>
        </w:rPr>
        <w:t>ط)</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ولو ادَّعى الملتقِط نسب الل</w:t>
      </w:r>
      <w:r w:rsidR="007526F1" w:rsidRPr="002F3D54">
        <w:rPr>
          <w:rFonts w:hint="cs"/>
          <w:color w:val="auto"/>
          <w:rtl/>
        </w:rPr>
        <w:t>َّ</w:t>
      </w:r>
      <w:r w:rsidRPr="002F3D54">
        <w:rPr>
          <w:rFonts w:hint="cs"/>
          <w:color w:val="auto"/>
          <w:rtl/>
        </w:rPr>
        <w:t>قيط وقال</w:t>
      </w:r>
      <w:r w:rsidR="00021530" w:rsidRPr="002F3D54">
        <w:rPr>
          <w:rFonts w:hint="cs"/>
          <w:color w:val="auto"/>
          <w:rtl/>
        </w:rPr>
        <w:t xml:space="preserve">: </w:t>
      </w:r>
      <w:r w:rsidRPr="002F3D54">
        <w:rPr>
          <w:rFonts w:hint="cs"/>
          <w:color w:val="auto"/>
          <w:rtl/>
        </w:rPr>
        <w:t>هو ابني بعد ما قال</w:t>
      </w:r>
      <w:r w:rsidR="00021530" w:rsidRPr="002F3D54">
        <w:rPr>
          <w:rFonts w:hint="cs"/>
          <w:color w:val="auto"/>
          <w:rtl/>
        </w:rPr>
        <w:t xml:space="preserve">: </w:t>
      </w:r>
      <w:r w:rsidRPr="002F3D54">
        <w:rPr>
          <w:rFonts w:hint="cs"/>
          <w:color w:val="auto"/>
          <w:rtl/>
        </w:rPr>
        <w:t>إن</w:t>
      </w:r>
      <w:r w:rsidR="007526F1" w:rsidRPr="002F3D54">
        <w:rPr>
          <w:rFonts w:hint="cs"/>
          <w:color w:val="auto"/>
          <w:rtl/>
        </w:rPr>
        <w:t>َّ</w:t>
      </w:r>
      <w:r w:rsidRPr="002F3D54">
        <w:rPr>
          <w:rFonts w:hint="cs"/>
          <w:color w:val="auto"/>
          <w:rtl/>
        </w:rPr>
        <w:t>ه لقيط</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(والأصح</w:t>
      </w:r>
      <w:r w:rsidR="007526F1" w:rsidRPr="002F3D54">
        <w:rPr>
          <w:rFonts w:hint="cs"/>
          <w:b/>
          <w:bCs/>
          <w:color w:val="auto"/>
          <w:rtl/>
        </w:rPr>
        <w:t>ُّ</w:t>
      </w:r>
      <w:r w:rsidRPr="002F3D54">
        <w:rPr>
          <w:rFonts w:hint="cs"/>
          <w:b/>
          <w:bCs/>
          <w:color w:val="auto"/>
          <w:rtl/>
        </w:rPr>
        <w:t xml:space="preserve"> أن</w:t>
      </w:r>
      <w:r w:rsidR="007526F1" w:rsidRPr="002F3D54">
        <w:rPr>
          <w:rFonts w:hint="cs"/>
          <w:b/>
          <w:bCs/>
          <w:color w:val="auto"/>
          <w:rtl/>
        </w:rPr>
        <w:t>ّ</w:t>
      </w:r>
      <w:r w:rsidRPr="002F3D54">
        <w:rPr>
          <w:rFonts w:hint="cs"/>
          <w:b/>
          <w:bCs/>
          <w:color w:val="auto"/>
          <w:rtl/>
        </w:rPr>
        <w:t>ه على القياس والاستحسان)</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على اختلاف حكم القياس مع حكم الاستحسان</w:t>
      </w:r>
      <w:r w:rsidR="00021530" w:rsidRPr="002F3D54">
        <w:rPr>
          <w:rFonts w:hint="cs"/>
          <w:color w:val="auto"/>
          <w:rtl/>
        </w:rPr>
        <w:t xml:space="preserve">، </w:t>
      </w:r>
      <w:r w:rsidRPr="002F3D54">
        <w:rPr>
          <w:rFonts w:hint="cs"/>
          <w:color w:val="auto"/>
          <w:rtl/>
        </w:rPr>
        <w:t>يعني</w:t>
      </w:r>
      <w:r w:rsidR="00021530" w:rsidRPr="002F3D54">
        <w:rPr>
          <w:rFonts w:hint="cs"/>
          <w:color w:val="auto"/>
          <w:rtl/>
        </w:rPr>
        <w:t xml:space="preserve">: </w:t>
      </w:r>
      <w:r w:rsidRPr="002F3D54">
        <w:rPr>
          <w:rFonts w:hint="cs"/>
          <w:color w:val="auto"/>
          <w:rtl/>
        </w:rPr>
        <w:t>في القياس لا يصح</w:t>
      </w:r>
      <w:r w:rsidR="007526F1" w:rsidRPr="002F3D54">
        <w:rPr>
          <w:rFonts w:hint="cs"/>
          <w:color w:val="auto"/>
          <w:rtl/>
        </w:rPr>
        <w:t>ُّ</w:t>
      </w:r>
      <w:r w:rsidR="00021530" w:rsidRPr="002F3D54">
        <w:rPr>
          <w:rFonts w:hint="cs"/>
          <w:color w:val="auto"/>
          <w:rtl/>
        </w:rPr>
        <w:t xml:space="preserve">، </w:t>
      </w:r>
      <w:r w:rsidRPr="002F3D54">
        <w:rPr>
          <w:rFonts w:hint="cs"/>
          <w:color w:val="auto"/>
          <w:rtl/>
        </w:rPr>
        <w:t>وفي الاستحسان يصح</w:t>
      </w:r>
      <w:r w:rsidR="007526F1" w:rsidRPr="002F3D54">
        <w:rPr>
          <w:rFonts w:hint="cs"/>
          <w:color w:val="auto"/>
          <w:rtl/>
        </w:rPr>
        <w:t>ُّ</w:t>
      </w:r>
      <w:r w:rsidR="00021530" w:rsidRPr="002F3D54">
        <w:rPr>
          <w:rFonts w:hint="cs"/>
          <w:color w:val="auto"/>
          <w:rtl/>
        </w:rPr>
        <w:t xml:space="preserve">، </w:t>
      </w:r>
      <w:r w:rsidRPr="002F3D54">
        <w:rPr>
          <w:rFonts w:hint="cs"/>
          <w:color w:val="auto"/>
          <w:rtl/>
        </w:rPr>
        <w:t>كما في دعوى غير الملتقط</w:t>
      </w:r>
      <w:r w:rsidR="00021530" w:rsidRPr="002F3D54">
        <w:rPr>
          <w:rFonts w:hint="cs"/>
          <w:color w:val="auto"/>
          <w:rtl/>
        </w:rPr>
        <w:t xml:space="preserve">؛ </w:t>
      </w:r>
      <w:r w:rsidRPr="002F3D54">
        <w:rPr>
          <w:rFonts w:hint="cs"/>
          <w:color w:val="auto"/>
          <w:rtl/>
        </w:rPr>
        <w:t>لكن وجه القياس ههنا غير وجه القياس في دعوى غير الملتق</w:t>
      </w:r>
      <w:r w:rsidR="007526F1" w:rsidRPr="002F3D54">
        <w:rPr>
          <w:rFonts w:hint="cs"/>
          <w:color w:val="auto"/>
          <w:rtl/>
        </w:rPr>
        <w:t>ِ</w:t>
      </w:r>
      <w:r w:rsidRPr="002F3D54">
        <w:rPr>
          <w:rFonts w:hint="cs"/>
          <w:color w:val="auto"/>
          <w:rtl/>
        </w:rPr>
        <w:t>ط</w:t>
      </w:r>
      <w:r w:rsidR="00021530" w:rsidRPr="002F3D54">
        <w:rPr>
          <w:rFonts w:hint="cs"/>
          <w:color w:val="auto"/>
          <w:rtl/>
        </w:rPr>
        <w:t xml:space="preserve">، </w:t>
      </w:r>
      <w:r w:rsidRPr="002F3D54">
        <w:rPr>
          <w:rFonts w:hint="cs"/>
          <w:color w:val="auto"/>
          <w:rtl/>
        </w:rPr>
        <w:t>فوجه القياس في دعوى غير الملتق</w:t>
      </w:r>
      <w:r w:rsidR="007526F1" w:rsidRPr="002F3D54">
        <w:rPr>
          <w:rFonts w:hint="cs"/>
          <w:color w:val="auto"/>
          <w:rtl/>
        </w:rPr>
        <w:t>ِ</w:t>
      </w:r>
      <w:r w:rsidRPr="002F3D54">
        <w:rPr>
          <w:rFonts w:hint="cs"/>
          <w:color w:val="auto"/>
          <w:rtl/>
        </w:rPr>
        <w:t>ط هو تضم</w:t>
      </w:r>
      <w:r w:rsidR="007526F1" w:rsidRPr="002F3D54">
        <w:rPr>
          <w:rFonts w:hint="cs"/>
          <w:color w:val="auto"/>
          <w:rtl/>
        </w:rPr>
        <w:t>ُّ</w:t>
      </w:r>
      <w:r w:rsidRPr="002F3D54">
        <w:rPr>
          <w:rFonts w:hint="cs"/>
          <w:color w:val="auto"/>
          <w:rtl/>
        </w:rPr>
        <w:t>ن إبطال حق</w:t>
      </w:r>
      <w:r w:rsidR="007526F1" w:rsidRPr="002F3D54">
        <w:rPr>
          <w:rFonts w:hint="cs"/>
          <w:color w:val="auto"/>
          <w:rtl/>
        </w:rPr>
        <w:t>ِّ</w:t>
      </w:r>
      <w:r w:rsidRPr="002F3D54">
        <w:rPr>
          <w:rFonts w:hint="cs"/>
          <w:color w:val="auto"/>
          <w:rtl/>
        </w:rPr>
        <w:t xml:space="preserve"> الملتقط</w:t>
      </w:r>
      <w:r w:rsidR="00021530" w:rsidRPr="002F3D54">
        <w:rPr>
          <w:rFonts w:hint="cs"/>
          <w:color w:val="auto"/>
          <w:rtl/>
        </w:rPr>
        <w:t xml:space="preserve">، </w:t>
      </w:r>
      <w:r w:rsidRPr="002F3D54">
        <w:rPr>
          <w:rFonts w:hint="cs"/>
          <w:color w:val="auto"/>
          <w:rtl/>
        </w:rPr>
        <w:t>فلذلك لم تصح</w:t>
      </w:r>
      <w:r w:rsidR="007526F1" w:rsidRPr="002F3D54">
        <w:rPr>
          <w:rFonts w:hint="cs"/>
          <w:color w:val="auto"/>
          <w:rtl/>
        </w:rPr>
        <w:t>َّ</w:t>
      </w:r>
      <w:r w:rsidRPr="002F3D54">
        <w:rPr>
          <w:rFonts w:hint="cs"/>
          <w:color w:val="auto"/>
          <w:vertAlign w:val="superscript"/>
          <w:rtl/>
        </w:rPr>
        <w:t>(</w:t>
      </w:r>
      <w:r w:rsidRPr="002F3D54">
        <w:rPr>
          <w:rStyle w:val="ae"/>
          <w:color w:val="auto"/>
          <w:rtl/>
        </w:rPr>
        <w:footnoteReference w:id="994"/>
      </w:r>
      <w:r w:rsidRPr="002F3D54">
        <w:rPr>
          <w:rFonts w:hint="cs"/>
          <w:color w:val="auto"/>
          <w:vertAlign w:val="superscript"/>
          <w:rtl/>
        </w:rPr>
        <w:t>)</w:t>
      </w:r>
      <w:r w:rsidRPr="002F3D54">
        <w:rPr>
          <w:rFonts w:hint="cs"/>
          <w:color w:val="auto"/>
          <w:rtl/>
        </w:rPr>
        <w:t xml:space="preserve"> دعواه</w:t>
      </w:r>
      <w:r w:rsidR="00021530" w:rsidRPr="002F3D54">
        <w:rPr>
          <w:rFonts w:hint="cs"/>
          <w:color w:val="auto"/>
          <w:rtl/>
        </w:rPr>
        <w:t xml:space="preserve">، </w:t>
      </w:r>
      <w:r w:rsidRPr="002F3D54">
        <w:rPr>
          <w:rFonts w:hint="cs"/>
          <w:color w:val="auto"/>
          <w:rtl/>
        </w:rPr>
        <w:t>ووجه القياس في دعوى الملتقط هو تناق</w:t>
      </w:r>
      <w:r w:rsidR="007526F1" w:rsidRPr="002F3D54">
        <w:rPr>
          <w:rFonts w:hint="cs"/>
          <w:color w:val="auto"/>
          <w:rtl/>
        </w:rPr>
        <w:t>ُ</w:t>
      </w:r>
      <w:r w:rsidRPr="002F3D54">
        <w:rPr>
          <w:rFonts w:hint="cs"/>
          <w:color w:val="auto"/>
          <w:rtl/>
        </w:rPr>
        <w:t>ض كلامه</w:t>
      </w:r>
      <w:r w:rsidR="00021530" w:rsidRPr="002F3D54">
        <w:rPr>
          <w:rFonts w:hint="cs"/>
          <w:color w:val="auto"/>
          <w:rtl/>
        </w:rPr>
        <w:t xml:space="preserve">؛ </w:t>
      </w:r>
      <w:r w:rsidRPr="002F3D54">
        <w:rPr>
          <w:rFonts w:hint="cs"/>
          <w:color w:val="auto"/>
          <w:rtl/>
        </w:rPr>
        <w:t>لأن</w:t>
      </w:r>
      <w:r w:rsidR="007526F1" w:rsidRPr="002F3D54">
        <w:rPr>
          <w:rFonts w:hint="cs"/>
          <w:color w:val="auto"/>
          <w:rtl/>
        </w:rPr>
        <w:t>َّ</w:t>
      </w:r>
      <w:r w:rsidRPr="002F3D54">
        <w:rPr>
          <w:rFonts w:hint="cs"/>
          <w:color w:val="auto"/>
          <w:rtl/>
        </w:rPr>
        <w:t>ه لما ز</w:t>
      </w:r>
      <w:r w:rsidR="007526F1" w:rsidRPr="002F3D54">
        <w:rPr>
          <w:rFonts w:hint="cs"/>
          <w:color w:val="auto"/>
          <w:rtl/>
        </w:rPr>
        <w:t>َ</w:t>
      </w:r>
      <w:r w:rsidRPr="002F3D54">
        <w:rPr>
          <w:rFonts w:hint="cs"/>
          <w:color w:val="auto"/>
          <w:rtl/>
        </w:rPr>
        <w:t>ع</w:t>
      </w:r>
      <w:r w:rsidR="007526F1" w:rsidRPr="002F3D54">
        <w:rPr>
          <w:rFonts w:hint="cs"/>
          <w:color w:val="auto"/>
          <w:rtl/>
        </w:rPr>
        <w:t>َ</w:t>
      </w:r>
      <w:r w:rsidRPr="002F3D54">
        <w:rPr>
          <w:rFonts w:hint="cs"/>
          <w:color w:val="auto"/>
          <w:rtl/>
        </w:rPr>
        <w:t>م أن</w:t>
      </w:r>
      <w:r w:rsidR="007526F1" w:rsidRPr="002F3D54">
        <w:rPr>
          <w:rFonts w:hint="cs"/>
          <w:color w:val="auto"/>
          <w:rtl/>
        </w:rPr>
        <w:t>َّ</w:t>
      </w:r>
      <w:r w:rsidRPr="002F3D54">
        <w:rPr>
          <w:rFonts w:hint="cs"/>
          <w:color w:val="auto"/>
          <w:rtl/>
        </w:rPr>
        <w:t>ه لقيط كان نافي</w:t>
      </w:r>
      <w:r w:rsidR="002F3D54">
        <w:rPr>
          <w:rFonts w:hint="cs"/>
          <w:color w:val="auto"/>
          <w:rtl/>
        </w:rPr>
        <w:t>ًا</w:t>
      </w:r>
      <w:r w:rsidRPr="002F3D54">
        <w:rPr>
          <w:rFonts w:hint="cs"/>
          <w:color w:val="auto"/>
          <w:rtl/>
        </w:rPr>
        <w:t xml:space="preserve"> نسب</w:t>
      </w:r>
      <w:r w:rsidR="007526F1" w:rsidRPr="002F3D54">
        <w:rPr>
          <w:rFonts w:hint="cs"/>
          <w:color w:val="auto"/>
          <w:rtl/>
        </w:rPr>
        <w:t>َ</w:t>
      </w:r>
      <w:r w:rsidRPr="002F3D54">
        <w:rPr>
          <w:rFonts w:hint="cs"/>
          <w:color w:val="auto"/>
          <w:rtl/>
        </w:rPr>
        <w:t>ه لأن</w:t>
      </w:r>
      <w:r w:rsidR="007526F1" w:rsidRPr="002F3D54">
        <w:rPr>
          <w:rFonts w:hint="cs"/>
          <w:color w:val="auto"/>
          <w:rtl/>
        </w:rPr>
        <w:t>َّ</w:t>
      </w:r>
      <w:r w:rsidRPr="002F3D54">
        <w:rPr>
          <w:rFonts w:hint="cs"/>
          <w:color w:val="auto"/>
          <w:rtl/>
        </w:rPr>
        <w:t xml:space="preserve"> ابن</w:t>
      </w:r>
      <w:r w:rsidR="007526F1" w:rsidRPr="002F3D54">
        <w:rPr>
          <w:rFonts w:hint="cs"/>
          <w:color w:val="auto"/>
          <w:rtl/>
        </w:rPr>
        <w:t>َ</w:t>
      </w:r>
      <w:r w:rsidRPr="002F3D54">
        <w:rPr>
          <w:rFonts w:hint="cs"/>
          <w:color w:val="auto"/>
          <w:rtl/>
        </w:rPr>
        <w:t xml:space="preserve">ه لا يكون </w:t>
      </w:r>
      <w:r w:rsidRPr="002F3D54">
        <w:rPr>
          <w:rFonts w:hint="cs"/>
          <w:color w:val="auto"/>
          <w:rtl/>
        </w:rPr>
        <w:lastRenderedPageBreak/>
        <w:t>لقيط</w:t>
      </w:r>
      <w:r w:rsidR="002F3D54">
        <w:rPr>
          <w:rFonts w:hint="cs"/>
          <w:color w:val="auto"/>
          <w:rtl/>
        </w:rPr>
        <w:t>ًا</w:t>
      </w:r>
      <w:r w:rsidRPr="002F3D54">
        <w:rPr>
          <w:rFonts w:hint="cs"/>
          <w:color w:val="auto"/>
          <w:rtl/>
        </w:rPr>
        <w:t xml:space="preserve"> في يده</w:t>
      </w:r>
      <w:r w:rsidR="00021530" w:rsidRPr="002F3D54">
        <w:rPr>
          <w:rFonts w:hint="cs"/>
          <w:color w:val="auto"/>
          <w:rtl/>
        </w:rPr>
        <w:t xml:space="preserve">، </w:t>
      </w:r>
      <w:r w:rsidRPr="002F3D54">
        <w:rPr>
          <w:rFonts w:hint="cs"/>
          <w:color w:val="auto"/>
          <w:rtl/>
        </w:rPr>
        <w:t>ث</w:t>
      </w:r>
      <w:r w:rsidR="007526F1" w:rsidRPr="002F3D54">
        <w:rPr>
          <w:rFonts w:hint="cs"/>
          <w:color w:val="auto"/>
          <w:rtl/>
        </w:rPr>
        <w:t>ُ</w:t>
      </w:r>
      <w:r w:rsidRPr="002F3D54">
        <w:rPr>
          <w:rFonts w:hint="cs"/>
          <w:color w:val="auto"/>
          <w:rtl/>
        </w:rPr>
        <w:t>م</w:t>
      </w:r>
      <w:r w:rsidR="007526F1" w:rsidRPr="002F3D54">
        <w:rPr>
          <w:rFonts w:hint="cs"/>
          <w:color w:val="auto"/>
          <w:rtl/>
        </w:rPr>
        <w:t>َّ</w:t>
      </w:r>
      <w:r w:rsidRPr="002F3D54">
        <w:rPr>
          <w:rFonts w:hint="cs"/>
          <w:color w:val="auto"/>
          <w:rtl/>
        </w:rPr>
        <w:t xml:space="preserve"> ادَّعى أن</w:t>
      </w:r>
      <w:r w:rsidR="0091536A" w:rsidRPr="002F3D54">
        <w:rPr>
          <w:rFonts w:hint="cs"/>
          <w:color w:val="auto"/>
          <w:rtl/>
        </w:rPr>
        <w:t>ّ</w:t>
      </w:r>
      <w:r w:rsidRPr="002F3D54">
        <w:rPr>
          <w:rFonts w:hint="cs"/>
          <w:color w:val="auto"/>
          <w:rtl/>
        </w:rPr>
        <w:t>ه ابن</w:t>
      </w:r>
      <w:r w:rsidR="007526F1" w:rsidRPr="002F3D54">
        <w:rPr>
          <w:rFonts w:hint="cs"/>
          <w:color w:val="auto"/>
          <w:rtl/>
        </w:rPr>
        <w:t>ُ</w:t>
      </w:r>
      <w:r w:rsidRPr="002F3D54">
        <w:rPr>
          <w:rFonts w:hint="cs"/>
          <w:color w:val="auto"/>
          <w:rtl/>
        </w:rPr>
        <w:t>ه فكان مناق</w:t>
      </w:r>
      <w:r w:rsidR="007526F1" w:rsidRPr="002F3D54">
        <w:rPr>
          <w:rFonts w:hint="cs"/>
          <w:color w:val="auto"/>
          <w:rtl/>
        </w:rPr>
        <w:t>ِ</w:t>
      </w:r>
      <w:r w:rsidRPr="002F3D54">
        <w:rPr>
          <w:rFonts w:hint="cs"/>
          <w:color w:val="auto"/>
          <w:rtl/>
        </w:rPr>
        <w:t>ض</w:t>
      </w:r>
      <w:r w:rsidR="002F3D54">
        <w:rPr>
          <w:rFonts w:hint="cs"/>
          <w:color w:val="auto"/>
          <w:rtl/>
        </w:rPr>
        <w:t>ًا</w:t>
      </w:r>
      <w:r w:rsidR="00021530" w:rsidRPr="002F3D54">
        <w:rPr>
          <w:rFonts w:hint="cs"/>
          <w:color w:val="auto"/>
          <w:rtl/>
        </w:rPr>
        <w:t xml:space="preserve">؛ </w:t>
      </w:r>
      <w:r w:rsidRPr="002F3D54">
        <w:rPr>
          <w:rFonts w:hint="cs"/>
          <w:color w:val="auto"/>
          <w:rtl/>
        </w:rPr>
        <w:t>ولأن</w:t>
      </w:r>
      <w:r w:rsidR="007526F1" w:rsidRPr="002F3D54">
        <w:rPr>
          <w:rFonts w:hint="cs"/>
          <w:color w:val="auto"/>
          <w:rtl/>
        </w:rPr>
        <w:t>َّ</w:t>
      </w:r>
      <w:r w:rsidRPr="002F3D54">
        <w:rPr>
          <w:rFonts w:hint="cs"/>
          <w:color w:val="auto"/>
          <w:rtl/>
        </w:rPr>
        <w:t xml:space="preserve"> هذا إقرار عل</w:t>
      </w:r>
      <w:r w:rsidR="007526F1" w:rsidRPr="002F3D54">
        <w:rPr>
          <w:rFonts w:hint="cs"/>
          <w:color w:val="auto"/>
          <w:rtl/>
        </w:rPr>
        <w:t>ى</w:t>
      </w:r>
      <w:r w:rsidRPr="002F3D54">
        <w:rPr>
          <w:rFonts w:hint="cs"/>
          <w:color w:val="auto"/>
          <w:rtl/>
        </w:rPr>
        <w:t xml:space="preserve"> الل</w:t>
      </w:r>
      <w:r w:rsidR="007526F1" w:rsidRPr="002F3D54">
        <w:rPr>
          <w:rFonts w:hint="cs"/>
          <w:color w:val="auto"/>
          <w:rtl/>
        </w:rPr>
        <w:t>َّ</w:t>
      </w:r>
      <w:r w:rsidRPr="002F3D54">
        <w:rPr>
          <w:rFonts w:hint="cs"/>
          <w:color w:val="auto"/>
          <w:rtl/>
        </w:rPr>
        <w:t>قيط وأن</w:t>
      </w:r>
      <w:r w:rsidR="007526F1" w:rsidRPr="002F3D54">
        <w:rPr>
          <w:rFonts w:hint="cs"/>
          <w:color w:val="auto"/>
          <w:rtl/>
        </w:rPr>
        <w:t>َّ</w:t>
      </w:r>
      <w:r w:rsidRPr="002F3D54">
        <w:rPr>
          <w:rFonts w:hint="cs"/>
          <w:color w:val="auto"/>
          <w:rtl/>
        </w:rPr>
        <w:t>ه</w:t>
      </w:r>
      <w:r w:rsidRPr="002F3D54">
        <w:rPr>
          <w:rFonts w:hint="cs"/>
          <w:color w:val="auto"/>
          <w:vertAlign w:val="superscript"/>
          <w:rtl/>
        </w:rPr>
        <w:t>(</w:t>
      </w:r>
      <w:r w:rsidRPr="002F3D54">
        <w:rPr>
          <w:rStyle w:val="ae"/>
          <w:color w:val="auto"/>
          <w:rtl/>
        </w:rPr>
        <w:footnoteReference w:id="995"/>
      </w:r>
      <w:r w:rsidRPr="002F3D54">
        <w:rPr>
          <w:rFonts w:hint="cs"/>
          <w:color w:val="auto"/>
          <w:vertAlign w:val="superscript"/>
          <w:rtl/>
        </w:rPr>
        <w:t>)</w:t>
      </w:r>
      <w:r w:rsidRPr="002F3D54">
        <w:rPr>
          <w:rFonts w:hint="cs"/>
          <w:color w:val="auto"/>
          <w:rtl/>
        </w:rPr>
        <w:t xml:space="preserve"> يلزمه أحكام الن</w:t>
      </w:r>
      <w:r w:rsidR="007526F1" w:rsidRPr="002F3D54">
        <w:rPr>
          <w:rFonts w:hint="cs"/>
          <w:color w:val="auto"/>
          <w:rtl/>
        </w:rPr>
        <w:t>ِّ</w:t>
      </w:r>
      <w:r w:rsidRPr="002F3D54">
        <w:rPr>
          <w:rFonts w:hint="cs"/>
          <w:color w:val="auto"/>
          <w:rtl/>
        </w:rPr>
        <w:t>سبة</w:t>
      </w:r>
      <w:r w:rsidR="00021530" w:rsidRPr="002F3D54">
        <w:rPr>
          <w:rFonts w:hint="cs"/>
          <w:color w:val="auto"/>
          <w:rtl/>
        </w:rPr>
        <w:t xml:space="preserve">، </w:t>
      </w:r>
      <w:r w:rsidRPr="002F3D54">
        <w:rPr>
          <w:rFonts w:hint="cs"/>
          <w:color w:val="auto"/>
          <w:rtl/>
        </w:rPr>
        <w:t>والإقرار على الغير لا يصح</w:t>
      </w:r>
      <w:r w:rsidR="00021530" w:rsidRPr="002F3D54">
        <w:rPr>
          <w:rFonts w:hint="cs"/>
          <w:color w:val="auto"/>
          <w:rtl/>
        </w:rPr>
        <w:t xml:space="preserve">. </w:t>
      </w:r>
      <w:r w:rsidRPr="002F3D54">
        <w:rPr>
          <w:rFonts w:hint="cs"/>
          <w:color w:val="auto"/>
          <w:rtl/>
        </w:rPr>
        <w:t xml:space="preserve">وفي الاستحسان </w:t>
      </w:r>
      <w:r w:rsidR="00023758" w:rsidRPr="002F3D54">
        <w:rPr>
          <w:rFonts w:hint="cs"/>
          <w:color w:val="auto"/>
          <w:rtl/>
        </w:rPr>
        <w:t>ت</w:t>
      </w:r>
      <w:r w:rsidRPr="002F3D54">
        <w:rPr>
          <w:rFonts w:hint="cs"/>
          <w:color w:val="auto"/>
          <w:rtl/>
        </w:rPr>
        <w:t>صح</w:t>
      </w:r>
      <w:r w:rsidR="00023758" w:rsidRPr="002F3D54">
        <w:rPr>
          <w:rFonts w:hint="cs"/>
          <w:color w:val="auto"/>
          <w:rtl/>
        </w:rPr>
        <w:t>ُّ</w:t>
      </w:r>
      <w:r w:rsidRPr="002F3D54">
        <w:rPr>
          <w:rFonts w:hint="cs"/>
          <w:color w:val="auto"/>
          <w:rtl/>
        </w:rPr>
        <w:t xml:space="preserve"> دعواه</w:t>
      </w:r>
      <w:r w:rsidRPr="002F3D54">
        <w:rPr>
          <w:rFonts w:hint="cs"/>
          <w:color w:val="auto"/>
          <w:vertAlign w:val="superscript"/>
          <w:rtl/>
        </w:rPr>
        <w:t>(</w:t>
      </w:r>
      <w:r w:rsidRPr="002F3D54">
        <w:rPr>
          <w:rStyle w:val="ae"/>
          <w:color w:val="auto"/>
          <w:rtl/>
        </w:rPr>
        <w:footnoteReference w:id="996"/>
      </w:r>
      <w:r w:rsidRPr="002F3D54">
        <w:rPr>
          <w:rFonts w:hint="cs"/>
          <w:color w:val="auto"/>
          <w:vertAlign w:val="superscript"/>
          <w:rtl/>
        </w:rPr>
        <w:t>)</w:t>
      </w:r>
      <w:r w:rsidRPr="002F3D54">
        <w:rPr>
          <w:rFonts w:hint="cs"/>
          <w:color w:val="auto"/>
          <w:rtl/>
        </w:rPr>
        <w:t>لأن</w:t>
      </w:r>
      <w:r w:rsidR="00023758" w:rsidRPr="002F3D54">
        <w:rPr>
          <w:rFonts w:hint="cs"/>
          <w:color w:val="auto"/>
          <w:rtl/>
        </w:rPr>
        <w:t>ّ</w:t>
      </w:r>
      <w:r w:rsidRPr="002F3D54">
        <w:rPr>
          <w:rFonts w:hint="cs"/>
          <w:color w:val="auto"/>
          <w:rtl/>
        </w:rPr>
        <w:t xml:space="preserve"> هذا إقرار على نفسه من وجه</w:t>
      </w:r>
      <w:r w:rsidR="00023758" w:rsidRPr="002F3D54">
        <w:rPr>
          <w:rFonts w:hint="cs"/>
          <w:color w:val="auto"/>
          <w:rtl/>
        </w:rPr>
        <w:t>ٍ</w:t>
      </w:r>
      <w:r w:rsidRPr="002F3D54">
        <w:rPr>
          <w:rFonts w:hint="cs"/>
          <w:color w:val="auto"/>
          <w:rtl/>
        </w:rPr>
        <w:t xml:space="preserve"> م</w:t>
      </w:r>
      <w:r w:rsidR="00023758" w:rsidRPr="002F3D54">
        <w:rPr>
          <w:rFonts w:hint="cs"/>
          <w:color w:val="auto"/>
          <w:rtl/>
        </w:rPr>
        <w:t>ِ</w:t>
      </w:r>
      <w:r w:rsidRPr="002F3D54">
        <w:rPr>
          <w:rFonts w:hint="cs"/>
          <w:color w:val="auto"/>
          <w:rtl/>
        </w:rPr>
        <w:t>ن حيث إن</w:t>
      </w:r>
      <w:r w:rsidR="00023758" w:rsidRPr="002F3D54">
        <w:rPr>
          <w:rFonts w:hint="cs"/>
          <w:color w:val="auto"/>
          <w:rtl/>
        </w:rPr>
        <w:t>َّ</w:t>
      </w:r>
      <w:r w:rsidRPr="002F3D54">
        <w:rPr>
          <w:rFonts w:hint="cs"/>
          <w:color w:val="auto"/>
          <w:rtl/>
        </w:rPr>
        <w:t>ه يلزمه ن</w:t>
      </w:r>
      <w:r w:rsidR="00023758" w:rsidRPr="002F3D54">
        <w:rPr>
          <w:rFonts w:hint="cs"/>
          <w:color w:val="auto"/>
          <w:rtl/>
        </w:rPr>
        <w:t>َ</w:t>
      </w:r>
      <w:r w:rsidRPr="002F3D54">
        <w:rPr>
          <w:rFonts w:hint="cs"/>
          <w:color w:val="auto"/>
          <w:rtl/>
        </w:rPr>
        <w:t>ف</w:t>
      </w:r>
      <w:r w:rsidR="00023758" w:rsidRPr="002F3D54">
        <w:rPr>
          <w:rFonts w:hint="cs"/>
          <w:color w:val="auto"/>
          <w:rtl/>
        </w:rPr>
        <w:t>َ</w:t>
      </w:r>
      <w:r w:rsidRPr="002F3D54">
        <w:rPr>
          <w:rFonts w:hint="cs"/>
          <w:color w:val="auto"/>
          <w:rtl/>
        </w:rPr>
        <w:t>قته</w:t>
      </w:r>
      <w:r w:rsidR="00021530" w:rsidRPr="002F3D54">
        <w:rPr>
          <w:rFonts w:hint="cs"/>
          <w:color w:val="auto"/>
          <w:rtl/>
        </w:rPr>
        <w:t xml:space="preserve">، </w:t>
      </w:r>
      <w:r w:rsidRPr="002F3D54">
        <w:rPr>
          <w:rFonts w:hint="cs"/>
          <w:color w:val="auto"/>
          <w:rtl/>
        </w:rPr>
        <w:t>ويجب عليه أن</w:t>
      </w:r>
      <w:r w:rsidR="00023758" w:rsidRPr="002F3D54">
        <w:rPr>
          <w:rFonts w:hint="cs"/>
          <w:color w:val="auto"/>
          <w:rtl/>
        </w:rPr>
        <w:t>ْ</w:t>
      </w:r>
      <w:r w:rsidRPr="002F3D54">
        <w:rPr>
          <w:rFonts w:hint="cs"/>
          <w:color w:val="auto"/>
          <w:rtl/>
        </w:rPr>
        <w:t xml:space="preserve"> يحفظه</w:t>
      </w:r>
      <w:r w:rsidR="00021530" w:rsidRPr="002F3D54">
        <w:rPr>
          <w:rFonts w:hint="cs"/>
          <w:color w:val="auto"/>
          <w:rtl/>
        </w:rPr>
        <w:t xml:space="preserve">، </w:t>
      </w:r>
      <w:r w:rsidRPr="002F3D54">
        <w:rPr>
          <w:rFonts w:hint="cs"/>
          <w:color w:val="auto"/>
          <w:rtl/>
        </w:rPr>
        <w:t>فهو في هذا الإقرار يكتس</w:t>
      </w:r>
      <w:r w:rsidR="00023758" w:rsidRPr="002F3D54">
        <w:rPr>
          <w:rFonts w:hint="cs"/>
          <w:color w:val="auto"/>
          <w:rtl/>
        </w:rPr>
        <w:t>ِ</w:t>
      </w:r>
      <w:r w:rsidRPr="002F3D54">
        <w:rPr>
          <w:rFonts w:hint="cs"/>
          <w:color w:val="auto"/>
          <w:rtl/>
        </w:rPr>
        <w:t>ب له ما ينفعه</w:t>
      </w:r>
      <w:r w:rsidR="00021530" w:rsidRPr="002F3D54">
        <w:rPr>
          <w:rFonts w:hint="cs"/>
          <w:color w:val="auto"/>
          <w:rtl/>
        </w:rPr>
        <w:t xml:space="preserve">، </w:t>
      </w:r>
      <w:r w:rsidRPr="002F3D54">
        <w:rPr>
          <w:rFonts w:hint="cs"/>
          <w:color w:val="auto"/>
          <w:rtl/>
        </w:rPr>
        <w:t>وبالالتقاط تثبت له هذه الولاية</w:t>
      </w:r>
      <w:r w:rsidR="00021530" w:rsidRPr="002F3D54">
        <w:rPr>
          <w:rFonts w:hint="cs"/>
          <w:color w:val="auto"/>
          <w:rtl/>
        </w:rPr>
        <w:t xml:space="preserve">. </w:t>
      </w:r>
      <w:r w:rsidRPr="002F3D54">
        <w:rPr>
          <w:rFonts w:hint="cs"/>
          <w:color w:val="auto"/>
          <w:rtl/>
        </w:rPr>
        <w:t>وما قال</w:t>
      </w:r>
      <w:r w:rsidR="00021530" w:rsidRPr="002F3D54">
        <w:rPr>
          <w:rFonts w:hint="cs"/>
          <w:color w:val="auto"/>
          <w:rtl/>
        </w:rPr>
        <w:t xml:space="preserve">: </w:t>
      </w:r>
      <w:r w:rsidRPr="002F3D54">
        <w:rPr>
          <w:rFonts w:hint="cs"/>
          <w:color w:val="auto"/>
          <w:rtl/>
        </w:rPr>
        <w:t>إن</w:t>
      </w:r>
      <w:r w:rsidR="00023758" w:rsidRPr="002F3D54">
        <w:rPr>
          <w:rFonts w:hint="cs"/>
          <w:color w:val="auto"/>
          <w:rtl/>
        </w:rPr>
        <w:t>ّ</w:t>
      </w:r>
      <w:r w:rsidRPr="002F3D54">
        <w:rPr>
          <w:rFonts w:hint="cs"/>
          <w:color w:val="auto"/>
          <w:rtl/>
        </w:rPr>
        <w:t>ه متناق</w:t>
      </w:r>
      <w:r w:rsidR="00023758" w:rsidRPr="002F3D54">
        <w:rPr>
          <w:rFonts w:hint="cs"/>
          <w:color w:val="auto"/>
          <w:rtl/>
        </w:rPr>
        <w:t>ِ</w:t>
      </w:r>
      <w:r w:rsidRPr="002F3D54">
        <w:rPr>
          <w:rFonts w:hint="cs"/>
          <w:color w:val="auto"/>
          <w:rtl/>
        </w:rPr>
        <w:t>ض</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نع</w:t>
      </w:r>
      <w:r w:rsidR="00023758"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ولكن</w:t>
      </w:r>
      <w:r w:rsidR="00023758" w:rsidRPr="002F3D54">
        <w:rPr>
          <w:rFonts w:hint="cs"/>
          <w:color w:val="auto"/>
          <w:rtl/>
        </w:rPr>
        <w:t>ْ</w:t>
      </w:r>
      <w:r w:rsidRPr="002F3D54">
        <w:rPr>
          <w:rFonts w:hint="cs"/>
          <w:color w:val="auto"/>
          <w:rtl/>
        </w:rPr>
        <w:t xml:space="preserve"> فيما طريق</w:t>
      </w:r>
      <w:r w:rsidR="00023758" w:rsidRPr="002F3D54">
        <w:rPr>
          <w:rFonts w:hint="cs"/>
          <w:color w:val="auto"/>
          <w:rtl/>
        </w:rPr>
        <w:t>ُ</w:t>
      </w:r>
      <w:r w:rsidRPr="002F3D54">
        <w:rPr>
          <w:rFonts w:hint="cs"/>
          <w:color w:val="auto"/>
          <w:rtl/>
        </w:rPr>
        <w:t>ه طريق الخ</w:t>
      </w:r>
      <w:r w:rsidR="00023758" w:rsidRPr="002F3D54">
        <w:rPr>
          <w:rFonts w:hint="cs"/>
          <w:color w:val="auto"/>
          <w:rtl/>
        </w:rPr>
        <w:t>َ</w:t>
      </w:r>
      <w:r w:rsidRPr="002F3D54">
        <w:rPr>
          <w:rFonts w:hint="cs"/>
          <w:color w:val="auto"/>
          <w:rtl/>
        </w:rPr>
        <w:t>فاء</w:t>
      </w:r>
      <w:r w:rsidR="00021530" w:rsidRPr="002F3D54">
        <w:rPr>
          <w:rFonts w:hint="cs"/>
          <w:color w:val="auto"/>
          <w:rtl/>
        </w:rPr>
        <w:t xml:space="preserve">، </w:t>
      </w:r>
      <w:r w:rsidRPr="002F3D54">
        <w:rPr>
          <w:rFonts w:hint="cs"/>
          <w:color w:val="auto"/>
          <w:rtl/>
        </w:rPr>
        <w:t>فقد يشت</w:t>
      </w:r>
      <w:r w:rsidR="00023758" w:rsidRPr="002F3D54">
        <w:rPr>
          <w:rFonts w:hint="cs"/>
          <w:color w:val="auto"/>
          <w:rtl/>
        </w:rPr>
        <w:t>َ</w:t>
      </w:r>
      <w:r w:rsidRPr="002F3D54">
        <w:rPr>
          <w:rFonts w:hint="cs"/>
          <w:color w:val="auto"/>
          <w:rtl/>
        </w:rPr>
        <w:t>ب</w:t>
      </w:r>
      <w:r w:rsidR="00023758" w:rsidRPr="002F3D54">
        <w:rPr>
          <w:rFonts w:hint="cs"/>
          <w:color w:val="auto"/>
          <w:rtl/>
        </w:rPr>
        <w:t>ِ</w:t>
      </w:r>
      <w:r w:rsidRPr="002F3D54">
        <w:rPr>
          <w:rFonts w:hint="cs"/>
          <w:color w:val="auto"/>
          <w:rtl/>
        </w:rPr>
        <w:t>ه على الن</w:t>
      </w:r>
      <w:r w:rsidR="00023758" w:rsidRPr="002F3D54">
        <w:rPr>
          <w:rFonts w:hint="cs"/>
          <w:color w:val="auto"/>
          <w:rtl/>
        </w:rPr>
        <w:t>َّ</w:t>
      </w:r>
      <w:r w:rsidRPr="002F3D54">
        <w:rPr>
          <w:rFonts w:hint="cs"/>
          <w:color w:val="auto"/>
          <w:rtl/>
        </w:rPr>
        <w:t>اس حال ول</w:t>
      </w:r>
      <w:r w:rsidR="00023758" w:rsidRPr="002F3D54">
        <w:rPr>
          <w:rFonts w:hint="cs"/>
          <w:color w:val="auto"/>
          <w:rtl/>
        </w:rPr>
        <w:t>َ</w:t>
      </w:r>
      <w:r w:rsidRPr="002F3D54">
        <w:rPr>
          <w:rFonts w:hint="cs"/>
          <w:color w:val="auto"/>
          <w:rtl/>
        </w:rPr>
        <w:t>د</w:t>
      </w:r>
      <w:r w:rsidR="00023758" w:rsidRPr="002F3D54">
        <w:rPr>
          <w:rFonts w:hint="cs"/>
          <w:color w:val="auto"/>
          <w:rtl/>
        </w:rPr>
        <w:t>ِ</w:t>
      </w:r>
      <w:r w:rsidRPr="002F3D54">
        <w:rPr>
          <w:rFonts w:hint="cs"/>
          <w:color w:val="auto"/>
          <w:rtl/>
        </w:rPr>
        <w:t>ه الص</w:t>
      </w:r>
      <w:r w:rsidR="00023758" w:rsidRPr="002F3D54">
        <w:rPr>
          <w:rFonts w:hint="cs"/>
          <w:color w:val="auto"/>
          <w:rtl/>
        </w:rPr>
        <w:t>َّ</w:t>
      </w:r>
      <w:r w:rsidRPr="002F3D54">
        <w:rPr>
          <w:rFonts w:hint="cs"/>
          <w:color w:val="auto"/>
          <w:rtl/>
        </w:rPr>
        <w:t>غير</w:t>
      </w:r>
      <w:r w:rsidR="00021530" w:rsidRPr="002F3D54">
        <w:rPr>
          <w:rFonts w:hint="cs"/>
          <w:color w:val="auto"/>
          <w:rtl/>
        </w:rPr>
        <w:t xml:space="preserve">، </w:t>
      </w:r>
      <w:r w:rsidRPr="002F3D54">
        <w:rPr>
          <w:rFonts w:hint="cs"/>
          <w:color w:val="auto"/>
          <w:rtl/>
        </w:rPr>
        <w:t>ويظ</w:t>
      </w:r>
      <w:r w:rsidR="00023758" w:rsidRPr="002F3D54">
        <w:rPr>
          <w:rFonts w:hint="cs"/>
          <w:color w:val="auto"/>
          <w:rtl/>
        </w:rPr>
        <w:t>ُ</w:t>
      </w:r>
      <w:r w:rsidRPr="002F3D54">
        <w:rPr>
          <w:rFonts w:hint="cs"/>
          <w:color w:val="auto"/>
          <w:rtl/>
        </w:rPr>
        <w:t>ن</w:t>
      </w:r>
      <w:r w:rsidR="00023758" w:rsidRPr="002F3D54">
        <w:rPr>
          <w:rFonts w:hint="cs"/>
          <w:color w:val="auto"/>
          <w:rtl/>
        </w:rPr>
        <w:t>ّ</w:t>
      </w:r>
      <w:r w:rsidRPr="002F3D54">
        <w:rPr>
          <w:rFonts w:hint="cs"/>
          <w:color w:val="auto"/>
          <w:rtl/>
        </w:rPr>
        <w:t xml:space="preserve"> أن</w:t>
      </w:r>
      <w:r w:rsidR="00023758" w:rsidRPr="002F3D54">
        <w:rPr>
          <w:rFonts w:hint="cs"/>
          <w:color w:val="auto"/>
          <w:rtl/>
        </w:rPr>
        <w:t>ّ</w:t>
      </w:r>
      <w:r w:rsidRPr="002F3D54">
        <w:rPr>
          <w:rFonts w:hint="cs"/>
          <w:color w:val="auto"/>
          <w:rtl/>
        </w:rPr>
        <w:t>ه لقيط ثم ي</w:t>
      </w:r>
      <w:r w:rsidR="00023758" w:rsidRPr="002F3D54">
        <w:rPr>
          <w:rFonts w:hint="cs"/>
          <w:color w:val="auto"/>
          <w:rtl/>
        </w:rPr>
        <w:t>َ</w:t>
      </w:r>
      <w:r w:rsidRPr="002F3D54">
        <w:rPr>
          <w:rFonts w:hint="cs"/>
          <w:color w:val="auto"/>
          <w:rtl/>
        </w:rPr>
        <w:t>تبيَّن بعد ذلك أن</w:t>
      </w:r>
      <w:r w:rsidR="00023758" w:rsidRPr="002F3D54">
        <w:rPr>
          <w:rFonts w:hint="cs"/>
          <w:color w:val="auto"/>
          <w:rtl/>
        </w:rPr>
        <w:t>ّ</w:t>
      </w:r>
      <w:r w:rsidRPr="002F3D54">
        <w:rPr>
          <w:rFonts w:hint="cs"/>
          <w:color w:val="auto"/>
          <w:rtl/>
        </w:rPr>
        <w:t>ه ولده</w:t>
      </w:r>
      <w:r w:rsidR="00021530" w:rsidRPr="002F3D54">
        <w:rPr>
          <w:rFonts w:hint="cs"/>
          <w:color w:val="auto"/>
          <w:rtl/>
        </w:rPr>
        <w:t xml:space="preserve">. </w:t>
      </w:r>
      <w:r w:rsidRPr="002F3D54">
        <w:rPr>
          <w:rFonts w:hint="cs"/>
          <w:color w:val="auto"/>
          <w:rtl/>
        </w:rPr>
        <w:t>والت</w:t>
      </w:r>
      <w:r w:rsidR="00023758" w:rsidRPr="002F3D54">
        <w:rPr>
          <w:rFonts w:hint="cs"/>
          <w:color w:val="auto"/>
          <w:rtl/>
        </w:rPr>
        <w:t>ّ</w:t>
      </w:r>
      <w:r w:rsidRPr="002F3D54">
        <w:rPr>
          <w:rFonts w:hint="cs"/>
          <w:color w:val="auto"/>
          <w:rtl/>
        </w:rPr>
        <w:t>ناقض لا يمنع ث</w:t>
      </w:r>
      <w:r w:rsidR="00023758" w:rsidRPr="002F3D54">
        <w:rPr>
          <w:rFonts w:hint="cs"/>
          <w:color w:val="auto"/>
          <w:rtl/>
        </w:rPr>
        <w:t>ُ</w:t>
      </w:r>
      <w:r w:rsidRPr="002F3D54">
        <w:rPr>
          <w:rFonts w:hint="cs"/>
          <w:color w:val="auto"/>
          <w:rtl/>
        </w:rPr>
        <w:t>بوت الن</w:t>
      </w:r>
      <w:r w:rsidR="00023758" w:rsidRPr="002F3D54">
        <w:rPr>
          <w:rFonts w:hint="cs"/>
          <w:color w:val="auto"/>
          <w:rtl/>
        </w:rPr>
        <w:t>ّ</w:t>
      </w:r>
      <w:r w:rsidRPr="002F3D54">
        <w:rPr>
          <w:rFonts w:hint="cs"/>
          <w:color w:val="auto"/>
          <w:rtl/>
        </w:rPr>
        <w:t>سب كالملاع</w:t>
      </w:r>
      <w:r w:rsidR="00023758" w:rsidRPr="002F3D54">
        <w:rPr>
          <w:rFonts w:hint="cs"/>
          <w:color w:val="auto"/>
          <w:rtl/>
        </w:rPr>
        <w:t>ِ</w:t>
      </w:r>
      <w:r w:rsidRPr="002F3D54">
        <w:rPr>
          <w:rFonts w:hint="cs"/>
          <w:color w:val="auto"/>
          <w:rtl/>
        </w:rPr>
        <w:t>ن إذا أكذ</w:t>
      </w:r>
      <w:r w:rsidR="00023758" w:rsidRPr="002F3D54">
        <w:rPr>
          <w:rFonts w:hint="cs"/>
          <w:color w:val="auto"/>
          <w:rtl/>
        </w:rPr>
        <w:t>َ</w:t>
      </w:r>
      <w:r w:rsidRPr="002F3D54">
        <w:rPr>
          <w:rFonts w:hint="cs"/>
          <w:color w:val="auto"/>
          <w:rtl/>
        </w:rPr>
        <w:t>ب نفسه</w:t>
      </w:r>
      <w:r w:rsidRPr="002F3D54">
        <w:rPr>
          <w:rStyle w:val="ae"/>
          <w:color w:val="auto"/>
          <w:rtl/>
        </w:rPr>
        <w:t>(</w:t>
      </w:r>
      <w:r w:rsidRPr="002F3D54">
        <w:rPr>
          <w:rStyle w:val="ae"/>
          <w:color w:val="auto"/>
          <w:rtl/>
        </w:rPr>
        <w:footnoteReference w:id="997"/>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67" o:spid="_x0000_s1145" type="#_x0000_t202" style="position:absolute;left:0;text-align:left;margin-left:0;margin-top:24.3pt;width:80.85pt;height:30.45pt;flip:x;z-index:25187020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" stroked="f">
            <v:textbox style="mso-fit-shape-to-text:t">
              <w:txbxContent>
                <w:p w:rsidR="00E408E2" w:rsidRPr="0091536A" w:rsidRDefault="00E408E2" w:rsidP="0017789B">
                  <w:pPr>
                    <w:ind w:firstLine="0"/>
                    <w:jc w:val="center"/>
                    <w:rPr>
                      <w:color w:val="auto"/>
                      <w:sz w:val="6"/>
                      <w:szCs w:val="6"/>
                    </w:rPr>
                  </w:pPr>
                  <w:r w:rsidRPr="0091536A">
                    <w:rPr>
                      <w:sz w:val="28"/>
                      <w:szCs w:val="28"/>
                      <w:rtl/>
                    </w:rPr>
                    <w:t>[لوح 508/ب]</w:t>
                  </w:r>
                </w:p>
              </w:txbxContent>
            </v:textbox>
            <w10:wrap anchorx="page"/>
          </v:shape>
        </w:pict>
      </w:r>
      <w:r w:rsidR="005D6AC4" w:rsidRPr="002F3D54">
        <w:rPr>
          <w:rFonts w:cs="CTraditional Arabic" w:hint="cs"/>
          <w:color w:val="auto"/>
          <w:rtl/>
        </w:rPr>
        <w:t>$</w:t>
      </w:r>
      <w:r w:rsidR="0023359C" w:rsidRPr="002F3D54">
        <w:rPr>
          <w:rFonts w:hint="cs"/>
          <w:color w:val="auto"/>
          <w:rtl/>
        </w:rPr>
        <w:t>فإذا مات الل</w:t>
      </w:r>
      <w:r w:rsidR="00023758" w:rsidRPr="002F3D54">
        <w:rPr>
          <w:rFonts w:hint="cs"/>
          <w:color w:val="auto"/>
          <w:rtl/>
        </w:rPr>
        <w:t>ّ</w:t>
      </w:r>
      <w:r w:rsidR="0023359C" w:rsidRPr="002F3D54">
        <w:rPr>
          <w:rFonts w:hint="cs"/>
          <w:color w:val="auto"/>
          <w:rtl/>
        </w:rPr>
        <w:t>قيط وترك ميراث</w:t>
      </w:r>
      <w:r w:rsidR="002F3D54">
        <w:rPr>
          <w:rFonts w:hint="cs"/>
          <w:color w:val="auto"/>
          <w:rtl/>
        </w:rPr>
        <w:t>ًا</w:t>
      </w:r>
      <w:r w:rsidR="00021530" w:rsidRPr="002F3D54">
        <w:rPr>
          <w:rFonts w:hint="cs"/>
          <w:color w:val="auto"/>
          <w:rtl/>
        </w:rPr>
        <w:t xml:space="preserve">، </w:t>
      </w:r>
      <w:r w:rsidR="0023359C" w:rsidRPr="002F3D54">
        <w:rPr>
          <w:rFonts w:hint="cs"/>
          <w:color w:val="auto"/>
          <w:rtl/>
        </w:rPr>
        <w:t>أو لم يترك وادَّعى رجل أن</w:t>
      </w:r>
      <w:r w:rsidR="00023758" w:rsidRPr="002F3D54">
        <w:rPr>
          <w:rFonts w:hint="cs"/>
          <w:color w:val="auto"/>
          <w:rtl/>
        </w:rPr>
        <w:t>ّ</w:t>
      </w:r>
      <w:r w:rsidR="0023359C" w:rsidRPr="002F3D54">
        <w:rPr>
          <w:rFonts w:hint="cs"/>
          <w:color w:val="auto"/>
          <w:rtl/>
        </w:rPr>
        <w:t xml:space="preserve">ه ابنه لا </w:t>
      </w:r>
      <w:r w:rsidR="00023758" w:rsidRPr="002F3D54">
        <w:rPr>
          <w:rFonts w:hint="cs"/>
          <w:color w:val="auto"/>
          <w:rtl/>
        </w:rPr>
        <w:t>ت</w:t>
      </w:r>
      <w:r w:rsidR="0023359C" w:rsidRPr="002F3D54">
        <w:rPr>
          <w:rFonts w:hint="cs"/>
          <w:color w:val="auto"/>
          <w:rtl/>
        </w:rPr>
        <w:t>صح دعوته</w:t>
      </w:r>
      <w:r w:rsidR="00021530" w:rsidRPr="002F3D54">
        <w:rPr>
          <w:rFonts w:hint="cs"/>
          <w:color w:val="auto"/>
          <w:rtl/>
        </w:rPr>
        <w:t xml:space="preserve">. </w:t>
      </w:r>
      <w:r w:rsidR="0023359C" w:rsidRPr="002F3D54">
        <w:rPr>
          <w:rFonts w:hint="cs"/>
          <w:color w:val="auto"/>
          <w:rtl/>
        </w:rPr>
        <w:t xml:space="preserve">فعلى هذا جواب الاستحسان </w:t>
      </w:r>
      <w:r w:rsidR="0091536A" w:rsidRPr="002F3D54">
        <w:rPr>
          <w:rFonts w:hint="cs"/>
          <w:color w:val="auto"/>
          <w:rtl/>
        </w:rPr>
        <w:t>/</w:t>
      </w:r>
      <w:r w:rsidR="0023359C" w:rsidRPr="002F3D54">
        <w:rPr>
          <w:rFonts w:hint="cs"/>
          <w:color w:val="auto"/>
          <w:rtl/>
        </w:rPr>
        <w:t xml:space="preserve"> ف</w:t>
      </w:r>
      <w:r w:rsidR="00023758" w:rsidRPr="002F3D54">
        <w:rPr>
          <w:rFonts w:hint="cs"/>
          <w:color w:val="auto"/>
          <w:rtl/>
        </w:rPr>
        <w:t>َ</w:t>
      </w:r>
      <w:r w:rsidR="0023359C" w:rsidRPr="002F3D54">
        <w:rPr>
          <w:rFonts w:hint="cs"/>
          <w:color w:val="auto"/>
          <w:rtl/>
        </w:rPr>
        <w:t>رق بين حالة الحياة وبين حالة الموت لأن</w:t>
      </w:r>
      <w:r w:rsidR="00023758" w:rsidRPr="002F3D54">
        <w:rPr>
          <w:rFonts w:hint="cs"/>
          <w:color w:val="auto"/>
          <w:rtl/>
        </w:rPr>
        <w:t>ّ</w:t>
      </w:r>
      <w:r w:rsidR="0023359C" w:rsidRPr="002F3D54">
        <w:rPr>
          <w:rFonts w:hint="cs"/>
          <w:color w:val="auto"/>
          <w:rtl/>
        </w:rPr>
        <w:t xml:space="preserve"> في حالة الحياة إن</w:t>
      </w:r>
      <w:r w:rsidR="00023758" w:rsidRPr="002F3D54">
        <w:rPr>
          <w:rFonts w:hint="cs"/>
          <w:color w:val="auto"/>
          <w:rtl/>
        </w:rPr>
        <w:t>َّ</w:t>
      </w:r>
      <w:r w:rsidR="0023359C" w:rsidRPr="002F3D54">
        <w:rPr>
          <w:rFonts w:hint="cs"/>
          <w:color w:val="auto"/>
          <w:rtl/>
        </w:rPr>
        <w:t>ما صح</w:t>
      </w:r>
      <w:r w:rsidR="00023758" w:rsidRPr="002F3D54">
        <w:rPr>
          <w:rFonts w:hint="cs"/>
          <w:color w:val="auto"/>
          <w:rtl/>
        </w:rPr>
        <w:t>َّ</w:t>
      </w:r>
      <w:r w:rsidR="0023359C" w:rsidRPr="002F3D54">
        <w:rPr>
          <w:rFonts w:hint="cs"/>
          <w:color w:val="auto"/>
          <w:rtl/>
        </w:rPr>
        <w:t>ت دعوته لأن</w:t>
      </w:r>
      <w:r w:rsidR="00023758" w:rsidRPr="002F3D54">
        <w:rPr>
          <w:rFonts w:hint="cs"/>
          <w:color w:val="auto"/>
          <w:rtl/>
        </w:rPr>
        <w:t>َّ</w:t>
      </w:r>
      <w:r w:rsidR="0023359C" w:rsidRPr="002F3D54">
        <w:rPr>
          <w:rFonts w:hint="cs"/>
          <w:color w:val="auto"/>
          <w:rtl/>
        </w:rPr>
        <w:t>ه أقرَّ بما ينفع الل</w:t>
      </w:r>
      <w:r w:rsidR="00023758" w:rsidRPr="002F3D54">
        <w:rPr>
          <w:rFonts w:hint="cs"/>
          <w:color w:val="auto"/>
          <w:rtl/>
        </w:rPr>
        <w:t>َّ</w:t>
      </w:r>
      <w:r w:rsidR="0023359C" w:rsidRPr="002F3D54">
        <w:rPr>
          <w:rFonts w:hint="cs"/>
          <w:color w:val="auto"/>
          <w:rtl/>
        </w:rPr>
        <w:t>قيط م</w:t>
      </w:r>
      <w:r w:rsidR="00023758" w:rsidRPr="002F3D54">
        <w:rPr>
          <w:rFonts w:hint="cs"/>
          <w:color w:val="auto"/>
          <w:rtl/>
        </w:rPr>
        <w:t>ِ</w:t>
      </w:r>
      <w:r w:rsidR="0023359C" w:rsidRPr="002F3D54">
        <w:rPr>
          <w:rFonts w:hint="cs"/>
          <w:color w:val="auto"/>
          <w:rtl/>
        </w:rPr>
        <w:t>ن كل</w:t>
      </w:r>
      <w:r w:rsidR="00023758" w:rsidRPr="002F3D54">
        <w:rPr>
          <w:rFonts w:hint="cs"/>
          <w:color w:val="auto"/>
          <w:rtl/>
        </w:rPr>
        <w:t>ِّ</w:t>
      </w:r>
      <w:r w:rsidR="0023359C" w:rsidRPr="002F3D54">
        <w:rPr>
          <w:rFonts w:hint="cs"/>
          <w:color w:val="auto"/>
          <w:rtl/>
        </w:rPr>
        <w:t xml:space="preserve"> وجه</w:t>
      </w:r>
      <w:r w:rsidR="00023758" w:rsidRPr="002F3D54">
        <w:rPr>
          <w:rFonts w:hint="cs"/>
          <w:color w:val="auto"/>
          <w:rtl/>
        </w:rPr>
        <w:t>ٍ</w:t>
      </w:r>
      <w:r w:rsidR="00021530" w:rsidRPr="002F3D54">
        <w:rPr>
          <w:rFonts w:hint="cs"/>
          <w:color w:val="auto"/>
          <w:rtl/>
        </w:rPr>
        <w:t xml:space="preserve">، </w:t>
      </w:r>
      <w:r w:rsidR="0023359C" w:rsidRPr="002F3D54">
        <w:rPr>
          <w:rFonts w:hint="cs"/>
          <w:color w:val="auto"/>
          <w:rtl/>
        </w:rPr>
        <w:t>وهو الن</w:t>
      </w:r>
      <w:r w:rsidR="00023758" w:rsidRPr="002F3D54">
        <w:rPr>
          <w:rFonts w:hint="cs"/>
          <w:color w:val="auto"/>
          <w:rtl/>
        </w:rPr>
        <w:t>َّ</w:t>
      </w:r>
      <w:r w:rsidR="0023359C" w:rsidRPr="002F3D54">
        <w:rPr>
          <w:rFonts w:hint="cs"/>
          <w:color w:val="auto"/>
          <w:rtl/>
        </w:rPr>
        <w:t>سب</w:t>
      </w:r>
      <w:r w:rsidR="00021530" w:rsidRPr="002F3D54">
        <w:rPr>
          <w:rFonts w:hint="cs"/>
          <w:color w:val="auto"/>
          <w:rtl/>
        </w:rPr>
        <w:t xml:space="preserve">، </w:t>
      </w:r>
      <w:r w:rsidR="0023359C" w:rsidRPr="002F3D54">
        <w:rPr>
          <w:rFonts w:hint="cs"/>
          <w:color w:val="auto"/>
          <w:rtl/>
        </w:rPr>
        <w:t>وبالموت استغنى ع</w:t>
      </w:r>
      <w:r w:rsidR="00023758" w:rsidRPr="002F3D54">
        <w:rPr>
          <w:rFonts w:hint="cs"/>
          <w:color w:val="auto"/>
          <w:rtl/>
        </w:rPr>
        <w:t>َ</w:t>
      </w:r>
      <w:r w:rsidR="0023359C" w:rsidRPr="002F3D54">
        <w:rPr>
          <w:rFonts w:hint="cs"/>
          <w:color w:val="auto"/>
          <w:rtl/>
        </w:rPr>
        <w:t>ن الن</w:t>
      </w:r>
      <w:r w:rsidR="00023758" w:rsidRPr="002F3D54">
        <w:rPr>
          <w:rFonts w:hint="cs"/>
          <w:color w:val="auto"/>
          <w:rtl/>
        </w:rPr>
        <w:t>َّ</w:t>
      </w:r>
      <w:r w:rsidR="0023359C" w:rsidRPr="002F3D54">
        <w:rPr>
          <w:rFonts w:hint="cs"/>
          <w:color w:val="auto"/>
          <w:rtl/>
        </w:rPr>
        <w:t>سب</w:t>
      </w:r>
      <w:r w:rsidR="00021530" w:rsidRPr="002F3D54">
        <w:rPr>
          <w:rFonts w:hint="cs"/>
          <w:color w:val="auto"/>
          <w:rtl/>
        </w:rPr>
        <w:t xml:space="preserve">، </w:t>
      </w:r>
      <w:r w:rsidR="0023359C" w:rsidRPr="002F3D54">
        <w:rPr>
          <w:rFonts w:hint="cs"/>
          <w:color w:val="auto"/>
          <w:rtl/>
        </w:rPr>
        <w:t>بقي كلامه في دعوى الميراث فلا ي</w:t>
      </w:r>
      <w:r w:rsidR="00023758" w:rsidRPr="002F3D54">
        <w:rPr>
          <w:rFonts w:hint="cs"/>
          <w:color w:val="auto"/>
          <w:rtl/>
        </w:rPr>
        <w:t>ُ</w:t>
      </w:r>
      <w:r w:rsidR="0023359C" w:rsidRPr="002F3D54">
        <w:rPr>
          <w:rFonts w:hint="cs"/>
          <w:color w:val="auto"/>
          <w:rtl/>
        </w:rPr>
        <w:t>صد</w:t>
      </w:r>
      <w:r w:rsidR="00023758" w:rsidRPr="002F3D54">
        <w:rPr>
          <w:rFonts w:hint="cs"/>
          <w:color w:val="auto"/>
          <w:rtl/>
        </w:rPr>
        <w:t>َّ</w:t>
      </w:r>
      <w:r w:rsidR="0023359C" w:rsidRPr="002F3D54">
        <w:rPr>
          <w:rFonts w:hint="cs"/>
          <w:color w:val="auto"/>
          <w:rtl/>
        </w:rPr>
        <w:t>ق فيه إلا بحج</w:t>
      </w:r>
      <w:r w:rsidR="00023758" w:rsidRPr="002F3D54">
        <w:rPr>
          <w:rFonts w:hint="cs"/>
          <w:color w:val="auto"/>
          <w:rtl/>
        </w:rPr>
        <w:t>ّ</w:t>
      </w:r>
      <w:r w:rsidR="0023359C" w:rsidRPr="002F3D54">
        <w:rPr>
          <w:rFonts w:hint="cs"/>
          <w:color w:val="auto"/>
          <w:rtl/>
        </w:rPr>
        <w:t>ة</w:t>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99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والذخيرة</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68" o:spid="_x0000_s1146" type="#_x0000_t202" style="position:absolute;left:0;text-align:left;margin-left:0;margin-top:.85pt;width:80.85pt;height:30.45pt;flip:x;z-index:25187225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" stroked="f">
            <v:textbox style="mso-fit-shape-to-text:t">
              <w:txbxContent>
                <w:p w:rsidR="00E408E2" w:rsidRPr="004537C9" w:rsidRDefault="00E408E2" w:rsidP="0017789B">
                  <w:pPr>
                    <w:ind w:firstLine="0"/>
                    <w:jc w:val="center"/>
                    <w:rPr>
                      <w:rStyle w:val="Char8"/>
                      <w:color w:val="auto"/>
                      <w:sz w:val="24"/>
                      <w:szCs w:val="22"/>
                    </w:rPr>
                  </w:pPr>
                  <w:r w:rsidRPr="004537C9">
                    <w:rPr>
                      <w:b/>
                      <w:color w:val="auto"/>
                      <w:sz w:val="28"/>
                      <w:szCs w:val="28"/>
                      <w:rtl/>
                    </w:rPr>
                    <w:t>[الأولى باللقيط عند الإدعاء]</w:t>
                  </w:r>
                </w:p>
                <w:p w:rsidR="00E408E2" w:rsidRPr="004537C9" w:rsidRDefault="00E408E2" w:rsidP="004537C9">
                  <w:pPr>
                    <w:ind w:firstLine="0"/>
                    <w:rPr>
                      <w:color w:val="auto"/>
                      <w:sz w:val="6"/>
                      <w:szCs w:val="6"/>
                    </w:rPr>
                  </w:pPr>
                </w:p>
              </w:txbxContent>
            </v:textbox>
            <w10:wrap anchorx="page"/>
          </v:shape>
        </w:pict>
      </w:r>
      <w:bookmarkStart w:id="308" w:name="_Toc436824747"/>
      <w:bookmarkStart w:id="309" w:name="_Toc436865583"/>
      <w:bookmarkStart w:id="310" w:name="_Toc436866738"/>
      <w:r w:rsidR="0023359C" w:rsidRPr="002F3D54">
        <w:rPr>
          <w:rStyle w:val="Char8"/>
          <w:rFonts w:hint="cs"/>
          <w:color w:val="auto"/>
          <w:rtl/>
        </w:rPr>
        <w:t>(وإن ادَّعاه اثنان</w:t>
      </w:r>
      <w:r w:rsidR="00023758" w:rsidRPr="002F3D54">
        <w:rPr>
          <w:rStyle w:val="Char8"/>
          <w:rFonts w:hint="cs"/>
          <w:color w:val="auto"/>
          <w:rtl/>
        </w:rPr>
        <w:t>ِ</w:t>
      </w:r>
      <w:r w:rsidR="0023359C" w:rsidRPr="002F3D54">
        <w:rPr>
          <w:rStyle w:val="Char8"/>
          <w:rFonts w:hint="cs"/>
          <w:color w:val="auto"/>
          <w:rtl/>
        </w:rPr>
        <w:t xml:space="preserve"> وو</w:t>
      </w:r>
      <w:r w:rsidR="00023758" w:rsidRPr="002F3D54">
        <w:rPr>
          <w:rStyle w:val="Char8"/>
          <w:rFonts w:hint="cs"/>
          <w:color w:val="auto"/>
          <w:rtl/>
        </w:rPr>
        <w:t>َ</w:t>
      </w:r>
      <w:r w:rsidR="0023359C" w:rsidRPr="002F3D54">
        <w:rPr>
          <w:rStyle w:val="Char8"/>
          <w:rFonts w:hint="cs"/>
          <w:color w:val="auto"/>
          <w:rtl/>
        </w:rPr>
        <w:t>ص</w:t>
      </w:r>
      <w:r w:rsidR="00023758" w:rsidRPr="002F3D54">
        <w:rPr>
          <w:rStyle w:val="Char8"/>
          <w:rFonts w:hint="cs"/>
          <w:color w:val="auto"/>
          <w:rtl/>
        </w:rPr>
        <w:t>َ</w:t>
      </w:r>
      <w:r w:rsidR="0023359C" w:rsidRPr="002F3D54">
        <w:rPr>
          <w:rStyle w:val="Char8"/>
          <w:rFonts w:hint="cs"/>
          <w:color w:val="auto"/>
          <w:rtl/>
        </w:rPr>
        <w:t>ف أحد</w:t>
      </w:r>
      <w:r w:rsidR="00023758" w:rsidRPr="002F3D54">
        <w:rPr>
          <w:rStyle w:val="Char8"/>
          <w:rFonts w:hint="cs"/>
          <w:color w:val="auto"/>
          <w:rtl/>
        </w:rPr>
        <w:t>ُ</w:t>
      </w:r>
      <w:r w:rsidR="0023359C" w:rsidRPr="002F3D54">
        <w:rPr>
          <w:rStyle w:val="Char8"/>
          <w:rFonts w:hint="cs"/>
          <w:color w:val="auto"/>
          <w:rtl/>
        </w:rPr>
        <w:t>هما علامة</w:t>
      </w:r>
      <w:r w:rsidR="00023758" w:rsidRPr="002F3D54">
        <w:rPr>
          <w:rStyle w:val="Char8"/>
          <w:rFonts w:hint="cs"/>
          <w:color w:val="auto"/>
          <w:rtl/>
        </w:rPr>
        <w:t>ً</w:t>
      </w:r>
      <w:r w:rsidR="0023359C" w:rsidRPr="002F3D54">
        <w:rPr>
          <w:rStyle w:val="Char8"/>
          <w:rFonts w:hint="cs"/>
          <w:color w:val="auto"/>
          <w:rtl/>
        </w:rPr>
        <w:t xml:space="preserve"> في جس</w:t>
      </w:r>
      <w:r w:rsidR="00023758" w:rsidRPr="002F3D54">
        <w:rPr>
          <w:rStyle w:val="Char8"/>
          <w:rFonts w:hint="cs"/>
          <w:color w:val="auto"/>
          <w:rtl/>
        </w:rPr>
        <w:t>َ</w:t>
      </w:r>
      <w:r w:rsidR="0023359C" w:rsidRPr="002F3D54">
        <w:rPr>
          <w:rStyle w:val="Char8"/>
          <w:rFonts w:hint="cs"/>
          <w:color w:val="auto"/>
          <w:rtl/>
        </w:rPr>
        <w:t>ده فهو أولى به)</w:t>
      </w:r>
      <w:bookmarkEnd w:id="308"/>
      <w:bookmarkEnd w:id="309"/>
      <w:bookmarkEnd w:id="310"/>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يجب على الملتق</w:t>
      </w:r>
      <w:r w:rsidR="00023758" w:rsidRPr="002F3D54">
        <w:rPr>
          <w:rFonts w:hint="cs"/>
          <w:color w:val="auto"/>
          <w:rtl/>
        </w:rPr>
        <w:t>ِ</w:t>
      </w:r>
      <w:r w:rsidR="0023359C" w:rsidRPr="002F3D54">
        <w:rPr>
          <w:rFonts w:hint="cs"/>
          <w:color w:val="auto"/>
          <w:rtl/>
        </w:rPr>
        <w:t>ط أن</w:t>
      </w:r>
      <w:r w:rsidR="00023758" w:rsidRPr="002F3D54">
        <w:rPr>
          <w:rFonts w:hint="cs"/>
          <w:color w:val="auto"/>
          <w:rtl/>
        </w:rPr>
        <w:t>ْ</w:t>
      </w:r>
      <w:r w:rsidR="0023359C" w:rsidRPr="002F3D54">
        <w:rPr>
          <w:rFonts w:hint="cs"/>
          <w:color w:val="auto"/>
          <w:rtl/>
        </w:rPr>
        <w:t xml:space="preserve"> يدف</w:t>
      </w:r>
      <w:r w:rsidR="00023758" w:rsidRPr="002F3D54">
        <w:rPr>
          <w:rFonts w:hint="cs"/>
          <w:color w:val="auto"/>
          <w:rtl/>
        </w:rPr>
        <w:t>َ</w:t>
      </w:r>
      <w:r w:rsidR="0023359C" w:rsidRPr="002F3D54">
        <w:rPr>
          <w:rFonts w:hint="cs"/>
          <w:color w:val="auto"/>
          <w:rtl/>
        </w:rPr>
        <w:t>ع الل</w:t>
      </w:r>
      <w:r w:rsidR="00023758" w:rsidRPr="002F3D54">
        <w:rPr>
          <w:rFonts w:hint="cs"/>
          <w:color w:val="auto"/>
          <w:rtl/>
        </w:rPr>
        <w:t>ّ</w:t>
      </w:r>
      <w:r w:rsidR="0023359C" w:rsidRPr="002F3D54">
        <w:rPr>
          <w:rFonts w:hint="cs"/>
          <w:color w:val="auto"/>
          <w:rtl/>
        </w:rPr>
        <w:t>قيط إلى الذي و</w:t>
      </w:r>
      <w:r w:rsidR="00023758" w:rsidRPr="002F3D54">
        <w:rPr>
          <w:rFonts w:hint="cs"/>
          <w:color w:val="auto"/>
          <w:rtl/>
        </w:rPr>
        <w:t>َ</w:t>
      </w:r>
      <w:r w:rsidR="0023359C" w:rsidRPr="002F3D54">
        <w:rPr>
          <w:rFonts w:hint="cs"/>
          <w:color w:val="auto"/>
          <w:rtl/>
        </w:rPr>
        <w:t>ص</w:t>
      </w:r>
      <w:r w:rsidR="00023758" w:rsidRPr="002F3D54">
        <w:rPr>
          <w:rFonts w:hint="cs"/>
          <w:color w:val="auto"/>
          <w:rtl/>
        </w:rPr>
        <w:t>َ</w:t>
      </w:r>
      <w:r w:rsidR="0023359C" w:rsidRPr="002F3D54">
        <w:rPr>
          <w:rFonts w:hint="cs"/>
          <w:color w:val="auto"/>
          <w:rtl/>
        </w:rPr>
        <w:t>ف علامة</w:t>
      </w:r>
      <w:r w:rsidR="00023758" w:rsidRPr="002F3D54">
        <w:rPr>
          <w:rFonts w:hint="cs"/>
          <w:color w:val="auto"/>
          <w:rtl/>
        </w:rPr>
        <w:t>ً</w:t>
      </w:r>
      <w:r w:rsidR="0023359C" w:rsidRPr="002F3D54">
        <w:rPr>
          <w:rFonts w:hint="cs"/>
          <w:color w:val="auto"/>
          <w:rtl/>
        </w:rPr>
        <w:t xml:space="preserve"> في جس</w:t>
      </w:r>
      <w:r w:rsidR="00023758" w:rsidRPr="002F3D54">
        <w:rPr>
          <w:rFonts w:hint="cs"/>
          <w:color w:val="auto"/>
          <w:rtl/>
        </w:rPr>
        <w:t>َ</w:t>
      </w:r>
      <w:r w:rsidR="0023359C" w:rsidRPr="002F3D54">
        <w:rPr>
          <w:rFonts w:hint="cs"/>
          <w:color w:val="auto"/>
          <w:rtl/>
        </w:rPr>
        <w:t>د</w:t>
      </w:r>
      <w:r w:rsidR="00023758" w:rsidRPr="002F3D54">
        <w:rPr>
          <w:rFonts w:hint="cs"/>
          <w:color w:val="auto"/>
          <w:rtl/>
        </w:rPr>
        <w:t>ِ</w:t>
      </w:r>
      <w:r w:rsidR="0023359C" w:rsidRPr="002F3D54">
        <w:rPr>
          <w:rFonts w:hint="cs"/>
          <w:color w:val="auto"/>
          <w:rtl/>
        </w:rPr>
        <w:t>ه وأصاب في وصفه لأن</w:t>
      </w:r>
      <w:r w:rsidR="00023758" w:rsidRPr="002F3D54">
        <w:rPr>
          <w:rFonts w:hint="cs"/>
          <w:color w:val="auto"/>
          <w:rtl/>
        </w:rPr>
        <w:t>ّ</w:t>
      </w:r>
      <w:r w:rsidR="0023359C" w:rsidRPr="002F3D54">
        <w:rPr>
          <w:rFonts w:hint="cs"/>
          <w:color w:val="auto"/>
          <w:rtl/>
        </w:rPr>
        <w:t xml:space="preserve"> ذلك الواصف أولى بذلك اللقيط</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023758" w:rsidRPr="002F3D54">
        <w:rPr>
          <w:rFonts w:hint="cs"/>
          <w:color w:val="auto"/>
          <w:rtl/>
        </w:rPr>
        <w:t>ْ</w:t>
      </w:r>
      <w:r w:rsidRPr="002F3D54">
        <w:rPr>
          <w:rFonts w:hint="cs"/>
          <w:color w:val="auto"/>
          <w:rtl/>
        </w:rPr>
        <w:t xml:space="preserve"> قلت</w:t>
      </w:r>
      <w:r w:rsidR="00021530" w:rsidRPr="002F3D54">
        <w:rPr>
          <w:rFonts w:hint="cs"/>
          <w:color w:val="auto"/>
          <w:rtl/>
        </w:rPr>
        <w:t xml:space="preserve">: </w:t>
      </w:r>
      <w:r w:rsidRPr="002F3D54">
        <w:rPr>
          <w:rFonts w:hint="cs"/>
          <w:color w:val="auto"/>
          <w:rtl/>
        </w:rPr>
        <w:t>ما الف</w:t>
      </w:r>
      <w:r w:rsidR="00023758" w:rsidRPr="002F3D54">
        <w:rPr>
          <w:rFonts w:hint="cs"/>
          <w:color w:val="auto"/>
          <w:rtl/>
        </w:rPr>
        <w:t>َ</w:t>
      </w:r>
      <w:r w:rsidRPr="002F3D54">
        <w:rPr>
          <w:rFonts w:hint="cs"/>
          <w:color w:val="auto"/>
          <w:rtl/>
        </w:rPr>
        <w:t>رق بين هذا وبين الل</w:t>
      </w:r>
      <w:r w:rsidR="00023758" w:rsidRPr="002F3D54">
        <w:rPr>
          <w:rFonts w:hint="cs"/>
          <w:color w:val="auto"/>
          <w:rtl/>
        </w:rPr>
        <w:t>ُّ</w:t>
      </w:r>
      <w:r w:rsidRPr="002F3D54">
        <w:rPr>
          <w:rFonts w:hint="cs"/>
          <w:color w:val="auto"/>
          <w:rtl/>
        </w:rPr>
        <w:t>قطة</w:t>
      </w:r>
      <w:r w:rsidR="00021530" w:rsidRPr="002F3D54">
        <w:rPr>
          <w:rFonts w:hint="cs"/>
          <w:color w:val="auto"/>
          <w:rtl/>
        </w:rPr>
        <w:t xml:space="preserve">، </w:t>
      </w:r>
      <w:r w:rsidRPr="002F3D54">
        <w:rPr>
          <w:rFonts w:hint="cs"/>
          <w:color w:val="auto"/>
          <w:rtl/>
        </w:rPr>
        <w:t>فإن</w:t>
      </w:r>
      <w:r w:rsidR="00023758" w:rsidRPr="002F3D54">
        <w:rPr>
          <w:rFonts w:hint="cs"/>
          <w:color w:val="auto"/>
          <w:rtl/>
        </w:rPr>
        <w:t>ّ</w:t>
      </w:r>
      <w:r w:rsidRPr="002F3D54">
        <w:rPr>
          <w:rFonts w:hint="cs"/>
          <w:color w:val="auto"/>
          <w:rtl/>
        </w:rPr>
        <w:t xml:space="preserve"> في الل</w:t>
      </w:r>
      <w:r w:rsidR="00023758" w:rsidRPr="002F3D54">
        <w:rPr>
          <w:rFonts w:hint="cs"/>
          <w:color w:val="auto"/>
          <w:rtl/>
        </w:rPr>
        <w:t>ُّ</w:t>
      </w:r>
      <w:r w:rsidRPr="002F3D54">
        <w:rPr>
          <w:rFonts w:hint="cs"/>
          <w:color w:val="auto"/>
          <w:rtl/>
        </w:rPr>
        <w:t>قطة إذا تناز</w:t>
      </w:r>
      <w:r w:rsidR="00023758" w:rsidRPr="002F3D54">
        <w:rPr>
          <w:rFonts w:hint="cs"/>
          <w:color w:val="auto"/>
          <w:rtl/>
        </w:rPr>
        <w:t>َ</w:t>
      </w:r>
      <w:r w:rsidRPr="002F3D54">
        <w:rPr>
          <w:rFonts w:hint="cs"/>
          <w:color w:val="auto"/>
          <w:rtl/>
        </w:rPr>
        <w:t>ع فيها</w:t>
      </w:r>
      <w:r w:rsidRPr="002F3D54">
        <w:rPr>
          <w:rFonts w:hint="cs"/>
          <w:color w:val="auto"/>
          <w:vertAlign w:val="superscript"/>
          <w:rtl/>
        </w:rPr>
        <w:t>(</w:t>
      </w:r>
      <w:r w:rsidRPr="002F3D54">
        <w:rPr>
          <w:rStyle w:val="ae"/>
          <w:color w:val="auto"/>
          <w:rtl/>
        </w:rPr>
        <w:footnoteReference w:id="999"/>
      </w:r>
      <w:r w:rsidRPr="002F3D54">
        <w:rPr>
          <w:rFonts w:hint="cs"/>
          <w:color w:val="auto"/>
          <w:vertAlign w:val="superscript"/>
          <w:rtl/>
        </w:rPr>
        <w:t>)</w:t>
      </w:r>
      <w:r w:rsidRPr="002F3D54">
        <w:rPr>
          <w:rFonts w:hint="cs"/>
          <w:color w:val="auto"/>
          <w:rtl/>
        </w:rPr>
        <w:t xml:space="preserve"> اثنان</w:t>
      </w:r>
      <w:r w:rsidR="00023758" w:rsidRPr="002F3D54">
        <w:rPr>
          <w:rFonts w:hint="cs"/>
          <w:color w:val="auto"/>
          <w:rtl/>
        </w:rPr>
        <w:t>ِ</w:t>
      </w:r>
      <w:r w:rsidRPr="002F3D54">
        <w:rPr>
          <w:rFonts w:hint="cs"/>
          <w:color w:val="auto"/>
          <w:rtl/>
        </w:rPr>
        <w:t xml:space="preserve"> وو</w:t>
      </w:r>
      <w:r w:rsidR="00023758" w:rsidRPr="002F3D54">
        <w:rPr>
          <w:rFonts w:hint="cs"/>
          <w:color w:val="auto"/>
          <w:rtl/>
        </w:rPr>
        <w:t>َ</w:t>
      </w:r>
      <w:r w:rsidRPr="002F3D54">
        <w:rPr>
          <w:rFonts w:hint="cs"/>
          <w:color w:val="auto"/>
          <w:rtl/>
        </w:rPr>
        <w:t>ص</w:t>
      </w:r>
      <w:r w:rsidR="00023758" w:rsidRPr="002F3D54">
        <w:rPr>
          <w:rFonts w:hint="cs"/>
          <w:color w:val="auto"/>
          <w:rtl/>
        </w:rPr>
        <w:t>َ</w:t>
      </w:r>
      <w:r w:rsidRPr="002F3D54">
        <w:rPr>
          <w:rFonts w:hint="cs"/>
          <w:color w:val="auto"/>
          <w:rtl/>
        </w:rPr>
        <w:t>ف أحدهما وأصاب ولم يص</w:t>
      </w:r>
      <w:r w:rsidR="00023758" w:rsidRPr="002F3D54">
        <w:rPr>
          <w:rFonts w:hint="cs"/>
          <w:color w:val="auto"/>
          <w:rtl/>
        </w:rPr>
        <w:t>ِ</w:t>
      </w:r>
      <w:r w:rsidRPr="002F3D54">
        <w:rPr>
          <w:rFonts w:hint="cs"/>
          <w:color w:val="auto"/>
          <w:rtl/>
        </w:rPr>
        <w:t>ف الآخر</w:t>
      </w:r>
      <w:r w:rsidR="00021530" w:rsidRPr="002F3D54">
        <w:rPr>
          <w:rFonts w:hint="cs"/>
          <w:color w:val="auto"/>
          <w:rtl/>
        </w:rPr>
        <w:t xml:space="preserve">، </w:t>
      </w:r>
      <w:r w:rsidRPr="002F3D54">
        <w:rPr>
          <w:rFonts w:hint="cs"/>
          <w:color w:val="auto"/>
          <w:rtl/>
        </w:rPr>
        <w:t>فإن</w:t>
      </w:r>
      <w:r w:rsidR="00023758" w:rsidRPr="002F3D54">
        <w:rPr>
          <w:rFonts w:hint="cs"/>
          <w:color w:val="auto"/>
          <w:rtl/>
        </w:rPr>
        <w:t>َّه لا يقضى</w:t>
      </w:r>
      <w:r w:rsidRPr="002F3D54">
        <w:rPr>
          <w:rFonts w:hint="cs"/>
          <w:color w:val="auto"/>
          <w:rtl/>
        </w:rPr>
        <w:t xml:space="preserve"> لصاحب الوصف بل إذا تفرَّد الواصف يح</w:t>
      </w:r>
      <w:r w:rsidR="00023758" w:rsidRPr="002F3D54">
        <w:rPr>
          <w:rFonts w:hint="cs"/>
          <w:color w:val="auto"/>
          <w:rtl/>
        </w:rPr>
        <w:t>ِ</w:t>
      </w:r>
      <w:r w:rsidRPr="002F3D54">
        <w:rPr>
          <w:rFonts w:hint="cs"/>
          <w:color w:val="auto"/>
          <w:rtl/>
        </w:rPr>
        <w:t>ل</w:t>
      </w:r>
      <w:r w:rsidR="004537C9" w:rsidRPr="002F3D54">
        <w:rPr>
          <w:rFonts w:hint="cs"/>
          <w:color w:val="auto"/>
          <w:rtl/>
        </w:rPr>
        <w:t>ّ</w:t>
      </w:r>
      <w:r w:rsidRPr="002F3D54">
        <w:rPr>
          <w:rFonts w:hint="cs"/>
          <w:color w:val="auto"/>
          <w:rtl/>
        </w:rPr>
        <w:t xml:space="preserve"> للملتق</w:t>
      </w:r>
      <w:r w:rsidR="00023758" w:rsidRPr="002F3D54">
        <w:rPr>
          <w:rFonts w:hint="cs"/>
          <w:color w:val="auto"/>
          <w:rtl/>
        </w:rPr>
        <w:t>ِ</w:t>
      </w:r>
      <w:r w:rsidRPr="002F3D54">
        <w:rPr>
          <w:rFonts w:hint="cs"/>
          <w:color w:val="auto"/>
          <w:rtl/>
        </w:rPr>
        <w:t>ط أن</w:t>
      </w:r>
      <w:r w:rsidR="00023758" w:rsidRPr="002F3D54">
        <w:rPr>
          <w:rFonts w:hint="cs"/>
          <w:color w:val="auto"/>
          <w:rtl/>
        </w:rPr>
        <w:t>ْ يدفعها إليه ولا يلزم</w:t>
      </w:r>
      <w:r w:rsidR="00021530" w:rsidRPr="002F3D54">
        <w:rPr>
          <w:rFonts w:hint="cs"/>
          <w:color w:val="auto"/>
          <w:rtl/>
        </w:rPr>
        <w:t xml:space="preserve">، </w:t>
      </w:r>
      <w:r w:rsidRPr="002F3D54">
        <w:rPr>
          <w:rFonts w:hint="cs"/>
          <w:color w:val="auto"/>
          <w:rtl/>
        </w:rPr>
        <w:t>وههنا يلزم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قلت</w:t>
      </w:r>
      <w:r w:rsidR="00023758" w:rsidRPr="002F3D54">
        <w:rPr>
          <w:rFonts w:hint="cs"/>
          <w:color w:val="auto"/>
          <w:rtl/>
        </w:rPr>
        <w:t>ُ</w:t>
      </w:r>
      <w:r w:rsidR="00021530" w:rsidRPr="002F3D54">
        <w:rPr>
          <w:rFonts w:hint="cs"/>
          <w:color w:val="auto"/>
          <w:rtl/>
        </w:rPr>
        <w:t xml:space="preserve">: </w:t>
      </w:r>
      <w:r w:rsidRPr="002F3D54">
        <w:rPr>
          <w:rFonts w:hint="cs"/>
          <w:color w:val="auto"/>
          <w:rtl/>
        </w:rPr>
        <w:t>الفرق بينهما هو أن</w:t>
      </w:r>
      <w:r w:rsidR="00023758" w:rsidRPr="002F3D54">
        <w:rPr>
          <w:rFonts w:hint="cs"/>
          <w:color w:val="auto"/>
          <w:rtl/>
        </w:rPr>
        <w:t>ّ</w:t>
      </w:r>
      <w:r w:rsidRPr="002F3D54">
        <w:rPr>
          <w:rFonts w:hint="cs"/>
          <w:color w:val="auto"/>
          <w:rtl/>
        </w:rPr>
        <w:t xml:space="preserve"> إصابة الوصف أمر محتم</w:t>
      </w:r>
      <w:r w:rsidR="00023758" w:rsidRPr="002F3D54">
        <w:rPr>
          <w:rFonts w:hint="cs"/>
          <w:color w:val="auto"/>
          <w:rtl/>
        </w:rPr>
        <w:t>ِ</w:t>
      </w:r>
      <w:r w:rsidRPr="002F3D54">
        <w:rPr>
          <w:rFonts w:hint="cs"/>
          <w:color w:val="auto"/>
          <w:rtl/>
        </w:rPr>
        <w:t>ل يحتم</w:t>
      </w:r>
      <w:r w:rsidR="00023758" w:rsidRPr="002F3D54">
        <w:rPr>
          <w:rFonts w:hint="cs"/>
          <w:color w:val="auto"/>
          <w:rtl/>
        </w:rPr>
        <w:t>ِ</w:t>
      </w:r>
      <w:r w:rsidRPr="002F3D54">
        <w:rPr>
          <w:rFonts w:hint="cs"/>
          <w:color w:val="auto"/>
          <w:rtl/>
        </w:rPr>
        <w:t>ل أن</w:t>
      </w:r>
      <w:r w:rsidR="00023758" w:rsidRPr="002F3D54">
        <w:rPr>
          <w:rFonts w:hint="cs"/>
          <w:color w:val="auto"/>
          <w:rtl/>
        </w:rPr>
        <w:t>ّ</w:t>
      </w:r>
      <w:r w:rsidRPr="002F3D54">
        <w:rPr>
          <w:rFonts w:hint="cs"/>
          <w:color w:val="auto"/>
          <w:rtl/>
        </w:rPr>
        <w:t>ه إن</w:t>
      </w:r>
      <w:r w:rsidR="00023758" w:rsidRPr="002F3D54">
        <w:rPr>
          <w:rFonts w:hint="cs"/>
          <w:color w:val="auto"/>
          <w:rtl/>
        </w:rPr>
        <w:t>ّ</w:t>
      </w:r>
      <w:r w:rsidRPr="002F3D54">
        <w:rPr>
          <w:rFonts w:hint="cs"/>
          <w:color w:val="auto"/>
          <w:rtl/>
        </w:rPr>
        <w:t>ما أصاب لأن</w:t>
      </w:r>
      <w:r w:rsidR="00023758" w:rsidRPr="002F3D54">
        <w:rPr>
          <w:rFonts w:hint="cs"/>
          <w:color w:val="auto"/>
          <w:rtl/>
        </w:rPr>
        <w:t>ّ</w:t>
      </w:r>
      <w:r w:rsidRPr="002F3D54">
        <w:rPr>
          <w:rFonts w:hint="cs"/>
          <w:color w:val="auto"/>
          <w:rtl/>
        </w:rPr>
        <w:t>ه له</w:t>
      </w:r>
      <w:r w:rsidR="00021530" w:rsidRPr="002F3D54">
        <w:rPr>
          <w:rFonts w:hint="cs"/>
          <w:color w:val="auto"/>
          <w:rtl/>
        </w:rPr>
        <w:t xml:space="preserve">، </w:t>
      </w:r>
      <w:r w:rsidRPr="002F3D54">
        <w:rPr>
          <w:rFonts w:hint="cs"/>
          <w:color w:val="auto"/>
          <w:rtl/>
        </w:rPr>
        <w:lastRenderedPageBreak/>
        <w:t>ويحتم</w:t>
      </w:r>
      <w:r w:rsidR="00023758" w:rsidRPr="002F3D54">
        <w:rPr>
          <w:rFonts w:hint="cs"/>
          <w:color w:val="auto"/>
          <w:rtl/>
        </w:rPr>
        <w:t>ِ</w:t>
      </w:r>
      <w:r w:rsidRPr="002F3D54">
        <w:rPr>
          <w:rFonts w:hint="cs"/>
          <w:color w:val="auto"/>
          <w:rtl/>
        </w:rPr>
        <w:t>ل أن</w:t>
      </w:r>
      <w:r w:rsidR="00023758" w:rsidRPr="002F3D54">
        <w:rPr>
          <w:rFonts w:hint="cs"/>
          <w:color w:val="auto"/>
          <w:rtl/>
        </w:rPr>
        <w:t>ّ</w:t>
      </w:r>
      <w:r w:rsidRPr="002F3D54">
        <w:rPr>
          <w:rFonts w:hint="cs"/>
          <w:color w:val="auto"/>
          <w:rtl/>
        </w:rPr>
        <w:t>ه إن</w:t>
      </w:r>
      <w:r w:rsidR="00023758" w:rsidRPr="002F3D54">
        <w:rPr>
          <w:rFonts w:hint="cs"/>
          <w:color w:val="auto"/>
          <w:rtl/>
        </w:rPr>
        <w:t>ّ</w:t>
      </w:r>
      <w:r w:rsidRPr="002F3D54">
        <w:rPr>
          <w:rFonts w:hint="cs"/>
          <w:color w:val="auto"/>
          <w:rtl/>
        </w:rPr>
        <w:t xml:space="preserve">ما أصاب </w:t>
      </w:r>
      <w:r w:rsidR="007513B8" w:rsidRPr="002F3D54">
        <w:rPr>
          <w:rFonts w:hint="cs"/>
          <w:color w:val="auto"/>
          <w:rtl/>
        </w:rPr>
        <w:t>لأنَّه</w:t>
      </w:r>
      <w:r w:rsidRPr="002F3D54">
        <w:rPr>
          <w:rFonts w:hint="cs"/>
          <w:color w:val="auto"/>
          <w:rtl/>
        </w:rPr>
        <w:t>ر</w:t>
      </w:r>
      <w:r w:rsidR="005D36ED" w:rsidRPr="002F3D54">
        <w:rPr>
          <w:rFonts w:hint="cs"/>
          <w:color w:val="auto"/>
          <w:rtl/>
        </w:rPr>
        <w:t>َ</w:t>
      </w:r>
      <w:r w:rsidRPr="002F3D54">
        <w:rPr>
          <w:rFonts w:hint="cs"/>
          <w:color w:val="auto"/>
          <w:rtl/>
        </w:rPr>
        <w:t>أ</w:t>
      </w:r>
      <w:r w:rsidR="005D36ED" w:rsidRPr="002F3D54">
        <w:rPr>
          <w:rFonts w:hint="cs"/>
          <w:color w:val="auto"/>
          <w:rtl/>
        </w:rPr>
        <w:t>َ</w:t>
      </w:r>
      <w:r w:rsidRPr="002F3D54">
        <w:rPr>
          <w:rFonts w:hint="cs"/>
          <w:color w:val="auto"/>
          <w:rtl/>
        </w:rPr>
        <w:t>ى في يد غيره</w:t>
      </w:r>
      <w:r w:rsidR="00021530" w:rsidRPr="002F3D54">
        <w:rPr>
          <w:rFonts w:hint="cs"/>
          <w:color w:val="auto"/>
          <w:rtl/>
        </w:rPr>
        <w:t xml:space="preserve">. </w:t>
      </w:r>
      <w:r w:rsidRPr="002F3D54">
        <w:rPr>
          <w:rFonts w:hint="cs"/>
          <w:color w:val="auto"/>
          <w:rtl/>
        </w:rPr>
        <w:t>والمحتم</w:t>
      </w:r>
      <w:r w:rsidR="00023758" w:rsidRPr="002F3D54">
        <w:rPr>
          <w:rFonts w:hint="cs"/>
          <w:color w:val="auto"/>
          <w:rtl/>
        </w:rPr>
        <w:t>ِ</w:t>
      </w:r>
      <w:r w:rsidRPr="002F3D54">
        <w:rPr>
          <w:rFonts w:hint="cs"/>
          <w:color w:val="auto"/>
          <w:rtl/>
        </w:rPr>
        <w:t>ل لا يصل</w:t>
      </w:r>
      <w:r w:rsidR="00023758" w:rsidRPr="002F3D54">
        <w:rPr>
          <w:rFonts w:hint="cs"/>
          <w:color w:val="auto"/>
          <w:rtl/>
        </w:rPr>
        <w:t>ُ</w:t>
      </w:r>
      <w:r w:rsidRPr="002F3D54">
        <w:rPr>
          <w:rFonts w:hint="cs"/>
          <w:color w:val="auto"/>
          <w:rtl/>
        </w:rPr>
        <w:t>ح سبب</w:t>
      </w:r>
      <w:r w:rsidR="00023758" w:rsidRPr="002F3D54">
        <w:rPr>
          <w:rFonts w:hint="cs"/>
          <w:color w:val="auto"/>
          <w:rtl/>
        </w:rPr>
        <w:t>َ</w:t>
      </w:r>
      <w:r w:rsidR="00E5472D" w:rsidRPr="002F3D54">
        <w:rPr>
          <w:rFonts w:hint="cs"/>
          <w:color w:val="auto"/>
          <w:rtl/>
        </w:rPr>
        <w:t xml:space="preserve"> الاستحقاق على الغير أ</w:t>
      </w:r>
      <w:r w:rsidRPr="002F3D54">
        <w:rPr>
          <w:rFonts w:hint="cs"/>
          <w:color w:val="auto"/>
          <w:rtl/>
        </w:rPr>
        <w:t>ما يصلح ترجيح</w:t>
      </w:r>
      <w:r w:rsidR="002F3D54">
        <w:rPr>
          <w:rFonts w:hint="cs"/>
          <w:color w:val="auto"/>
          <w:rtl/>
        </w:rPr>
        <w:t>ًا</w:t>
      </w:r>
      <w:r w:rsidRPr="002F3D54">
        <w:rPr>
          <w:rFonts w:hint="cs"/>
          <w:color w:val="auto"/>
          <w:rtl/>
        </w:rPr>
        <w:t xml:space="preserve"> لما هو سبب الاستحقاق</w:t>
      </w:r>
      <w:r w:rsidR="00021530" w:rsidRPr="002F3D54">
        <w:rPr>
          <w:rFonts w:hint="cs"/>
          <w:color w:val="auto"/>
          <w:rtl/>
        </w:rPr>
        <w:t xml:space="preserve">، </w:t>
      </w:r>
      <w:r w:rsidRPr="002F3D54">
        <w:rPr>
          <w:rFonts w:hint="cs"/>
          <w:color w:val="auto"/>
          <w:rtl/>
        </w:rPr>
        <w:t>كاليد في دعوى النِ</w:t>
      </w:r>
      <w:r w:rsidR="00023758" w:rsidRPr="002F3D54">
        <w:rPr>
          <w:rFonts w:hint="cs"/>
          <w:color w:val="auto"/>
          <w:rtl/>
        </w:rPr>
        <w:t>ّ</w:t>
      </w:r>
      <w:r w:rsidRPr="002F3D54">
        <w:rPr>
          <w:rFonts w:hint="cs"/>
          <w:color w:val="auto"/>
          <w:rtl/>
        </w:rPr>
        <w:t>تاج</w:t>
      </w:r>
      <w:r w:rsidR="00021530" w:rsidRPr="002F3D54">
        <w:rPr>
          <w:rFonts w:hint="cs"/>
          <w:color w:val="auto"/>
          <w:rtl/>
        </w:rPr>
        <w:t xml:space="preserve">. </w:t>
      </w:r>
      <w:r w:rsidRPr="002F3D54">
        <w:rPr>
          <w:rFonts w:hint="cs"/>
          <w:color w:val="auto"/>
          <w:rtl/>
        </w:rPr>
        <w:t>إذا ثبت هذا</w:t>
      </w:r>
      <w:r w:rsidR="00021530" w:rsidRPr="002F3D54">
        <w:rPr>
          <w:rFonts w:hint="cs"/>
          <w:color w:val="auto"/>
          <w:rtl/>
        </w:rPr>
        <w:t xml:space="preserve">، </w:t>
      </w:r>
      <w:r w:rsidRPr="002F3D54">
        <w:rPr>
          <w:rFonts w:hint="cs"/>
          <w:color w:val="auto"/>
          <w:rtl/>
        </w:rPr>
        <w:t>فنقول</w:t>
      </w:r>
      <w:r w:rsidR="00021530" w:rsidRPr="002F3D54">
        <w:rPr>
          <w:rFonts w:hint="cs"/>
          <w:color w:val="auto"/>
          <w:rtl/>
        </w:rPr>
        <w:t xml:space="preserve">: </w:t>
      </w:r>
      <w:r w:rsidRPr="002F3D54">
        <w:rPr>
          <w:rFonts w:hint="cs"/>
          <w:color w:val="auto"/>
          <w:rtl/>
        </w:rPr>
        <w:t>في فصل الل</w:t>
      </w:r>
      <w:r w:rsidR="00023758" w:rsidRPr="002F3D54">
        <w:rPr>
          <w:rFonts w:hint="cs"/>
          <w:color w:val="auto"/>
          <w:rtl/>
        </w:rPr>
        <w:t>َّ</w:t>
      </w:r>
      <w:r w:rsidRPr="002F3D54">
        <w:rPr>
          <w:rFonts w:hint="cs"/>
          <w:color w:val="auto"/>
          <w:rtl/>
        </w:rPr>
        <w:t>قيط قد و</w:t>
      </w:r>
      <w:r w:rsidR="00023758" w:rsidRPr="002F3D54">
        <w:rPr>
          <w:rFonts w:hint="cs"/>
          <w:color w:val="auto"/>
          <w:rtl/>
        </w:rPr>
        <w:t>ُ</w:t>
      </w:r>
      <w:r w:rsidRPr="002F3D54">
        <w:rPr>
          <w:rFonts w:hint="cs"/>
          <w:color w:val="auto"/>
          <w:rtl/>
        </w:rPr>
        <w:t>ج</w:t>
      </w:r>
      <w:r w:rsidR="00023758" w:rsidRPr="002F3D54">
        <w:rPr>
          <w:rFonts w:hint="cs"/>
          <w:color w:val="auto"/>
          <w:rtl/>
        </w:rPr>
        <w:t>ِ</w:t>
      </w:r>
      <w:r w:rsidRPr="002F3D54">
        <w:rPr>
          <w:rFonts w:hint="cs"/>
          <w:color w:val="auto"/>
          <w:rtl/>
        </w:rPr>
        <w:t>د ما هو سبب الاستحقاق وهو الدعوة</w:t>
      </w:r>
      <w:r w:rsidR="00021530" w:rsidRPr="002F3D54">
        <w:rPr>
          <w:rFonts w:hint="cs"/>
          <w:color w:val="auto"/>
          <w:rtl/>
        </w:rPr>
        <w:t xml:space="preserve">؛ </w:t>
      </w:r>
      <w:r w:rsidRPr="002F3D54">
        <w:rPr>
          <w:rFonts w:hint="cs"/>
          <w:color w:val="auto"/>
          <w:rtl/>
        </w:rPr>
        <w:t>لأن</w:t>
      </w:r>
      <w:r w:rsidR="00023758" w:rsidRPr="002F3D54">
        <w:rPr>
          <w:rFonts w:hint="cs"/>
          <w:color w:val="auto"/>
          <w:rtl/>
        </w:rPr>
        <w:t>َّ</w:t>
      </w:r>
      <w:r w:rsidRPr="002F3D54">
        <w:rPr>
          <w:rFonts w:hint="cs"/>
          <w:color w:val="auto"/>
          <w:rtl/>
        </w:rPr>
        <w:t xml:space="preserve"> الد</w:t>
      </w:r>
      <w:r w:rsidR="00023758" w:rsidRPr="002F3D54">
        <w:rPr>
          <w:rFonts w:hint="cs"/>
          <w:color w:val="auto"/>
          <w:rtl/>
        </w:rPr>
        <w:t>َّ</w:t>
      </w:r>
      <w:r w:rsidRPr="002F3D54">
        <w:rPr>
          <w:rFonts w:hint="cs"/>
          <w:color w:val="auto"/>
          <w:rtl/>
        </w:rPr>
        <w:t>عوة</w:t>
      </w:r>
      <w:r w:rsidRPr="002F3D54">
        <w:rPr>
          <w:rFonts w:hint="cs"/>
          <w:color w:val="auto"/>
          <w:vertAlign w:val="superscript"/>
          <w:rtl/>
        </w:rPr>
        <w:t>(</w:t>
      </w:r>
      <w:r w:rsidRPr="002F3D54">
        <w:rPr>
          <w:rStyle w:val="ae"/>
          <w:color w:val="auto"/>
          <w:rtl/>
        </w:rPr>
        <w:footnoteReference w:id="1000"/>
      </w:r>
      <w:r w:rsidRPr="002F3D54">
        <w:rPr>
          <w:rFonts w:hint="cs"/>
          <w:color w:val="auto"/>
          <w:vertAlign w:val="superscript"/>
          <w:rtl/>
        </w:rPr>
        <w:t>)</w:t>
      </w:r>
      <w:r w:rsidRPr="002F3D54">
        <w:rPr>
          <w:rFonts w:hint="cs"/>
          <w:color w:val="auto"/>
          <w:rtl/>
        </w:rPr>
        <w:t xml:space="preserve"> س</w:t>
      </w:r>
      <w:r w:rsidR="00023758" w:rsidRPr="002F3D54">
        <w:rPr>
          <w:rFonts w:hint="cs"/>
          <w:color w:val="auto"/>
          <w:rtl/>
        </w:rPr>
        <w:t>َ</w:t>
      </w:r>
      <w:r w:rsidRPr="002F3D54">
        <w:rPr>
          <w:rFonts w:hint="cs"/>
          <w:color w:val="auto"/>
          <w:rtl/>
        </w:rPr>
        <w:t>بب الاستحقاق في حق</w:t>
      </w:r>
      <w:r w:rsidR="00023758" w:rsidRPr="002F3D54">
        <w:rPr>
          <w:rFonts w:hint="cs"/>
          <w:color w:val="auto"/>
          <w:rtl/>
        </w:rPr>
        <w:t>ِّ</w:t>
      </w:r>
      <w:r w:rsidRPr="002F3D54">
        <w:rPr>
          <w:rFonts w:hint="cs"/>
          <w:color w:val="auto"/>
          <w:rtl/>
        </w:rPr>
        <w:t xml:space="preserve"> الل</w:t>
      </w:r>
      <w:r w:rsidR="00023758" w:rsidRPr="002F3D54">
        <w:rPr>
          <w:rFonts w:hint="cs"/>
          <w:color w:val="auto"/>
          <w:rtl/>
        </w:rPr>
        <w:t>ّ</w:t>
      </w:r>
      <w:r w:rsidRPr="002F3D54">
        <w:rPr>
          <w:rFonts w:hint="cs"/>
          <w:color w:val="auto"/>
          <w:rtl/>
        </w:rPr>
        <w:t>قيط</w:t>
      </w:r>
      <w:r w:rsidR="00021530" w:rsidRPr="002F3D54">
        <w:rPr>
          <w:rFonts w:hint="cs"/>
          <w:color w:val="auto"/>
          <w:rtl/>
        </w:rPr>
        <w:t xml:space="preserve">. </w:t>
      </w:r>
      <w:r w:rsidRPr="002F3D54">
        <w:rPr>
          <w:rFonts w:hint="cs"/>
          <w:color w:val="auto"/>
          <w:rtl/>
        </w:rPr>
        <w:t>ألا ترى أن</w:t>
      </w:r>
      <w:r w:rsidR="00023758" w:rsidRPr="002F3D54">
        <w:rPr>
          <w:rFonts w:hint="cs"/>
          <w:color w:val="auto"/>
          <w:rtl/>
        </w:rPr>
        <w:t>ّ</w:t>
      </w:r>
      <w:r w:rsidRPr="002F3D54">
        <w:rPr>
          <w:rFonts w:hint="cs"/>
          <w:color w:val="auto"/>
          <w:rtl/>
        </w:rPr>
        <w:t>ه لو تفرَّد بدعوى الل</w:t>
      </w:r>
      <w:r w:rsidR="00023758" w:rsidRPr="002F3D54">
        <w:rPr>
          <w:rFonts w:hint="cs"/>
          <w:color w:val="auto"/>
          <w:rtl/>
        </w:rPr>
        <w:t>ّ</w:t>
      </w:r>
      <w:r w:rsidRPr="002F3D54">
        <w:rPr>
          <w:rFonts w:hint="cs"/>
          <w:color w:val="auto"/>
          <w:rtl/>
        </w:rPr>
        <w:t>قيط قضى له به كما لو أقام البي</w:t>
      </w:r>
      <w:r w:rsidR="00023758" w:rsidRPr="002F3D54">
        <w:rPr>
          <w:rFonts w:hint="cs"/>
          <w:color w:val="auto"/>
          <w:rtl/>
        </w:rPr>
        <w:t>ِّ</w:t>
      </w:r>
      <w:r w:rsidRPr="002F3D54">
        <w:rPr>
          <w:rFonts w:hint="cs"/>
          <w:color w:val="auto"/>
          <w:rtl/>
        </w:rPr>
        <w:t>نة في</w:t>
      </w:r>
      <w:r w:rsidR="00023758" w:rsidRPr="002F3D54">
        <w:rPr>
          <w:rFonts w:hint="cs"/>
          <w:color w:val="auto"/>
          <w:rtl/>
        </w:rPr>
        <w:t>ُ</w:t>
      </w:r>
      <w:r w:rsidRPr="002F3D54">
        <w:rPr>
          <w:rFonts w:hint="cs"/>
          <w:color w:val="auto"/>
          <w:rtl/>
        </w:rPr>
        <w:t>عتبر الوصف لترجيح سبب الاستحقاق</w:t>
      </w:r>
      <w:r w:rsidR="00021530" w:rsidRPr="002F3D54">
        <w:rPr>
          <w:rFonts w:hint="cs"/>
          <w:color w:val="auto"/>
          <w:rtl/>
        </w:rPr>
        <w:t xml:space="preserve">. </w:t>
      </w:r>
      <w:r w:rsidRPr="002F3D54">
        <w:rPr>
          <w:rFonts w:hint="cs"/>
          <w:color w:val="auto"/>
          <w:rtl/>
        </w:rPr>
        <w:t>وأم</w:t>
      </w:r>
      <w:r w:rsidR="00023758" w:rsidRPr="002F3D54">
        <w:rPr>
          <w:rFonts w:hint="cs"/>
          <w:color w:val="auto"/>
          <w:rtl/>
        </w:rPr>
        <w:t>ّ</w:t>
      </w:r>
      <w:r w:rsidRPr="002F3D54">
        <w:rPr>
          <w:rFonts w:hint="cs"/>
          <w:color w:val="auto"/>
          <w:rtl/>
        </w:rPr>
        <w:t>ا في الل</w:t>
      </w:r>
      <w:r w:rsidR="00023758" w:rsidRPr="002F3D54">
        <w:rPr>
          <w:rFonts w:hint="cs"/>
          <w:color w:val="auto"/>
          <w:rtl/>
        </w:rPr>
        <w:t>ُّ</w:t>
      </w:r>
      <w:r w:rsidRPr="002F3D54">
        <w:rPr>
          <w:rFonts w:hint="cs"/>
          <w:color w:val="auto"/>
          <w:rtl/>
        </w:rPr>
        <w:t>قطة فالد</w:t>
      </w:r>
      <w:r w:rsidR="00023758" w:rsidRPr="002F3D54">
        <w:rPr>
          <w:rFonts w:hint="cs"/>
          <w:color w:val="auto"/>
          <w:rtl/>
        </w:rPr>
        <w:t>ّ</w:t>
      </w:r>
      <w:r w:rsidRPr="002F3D54">
        <w:rPr>
          <w:rFonts w:hint="cs"/>
          <w:color w:val="auto"/>
          <w:rtl/>
        </w:rPr>
        <w:t>عوى ليست بسبب</w:t>
      </w:r>
      <w:r w:rsidR="00023758" w:rsidRPr="002F3D54">
        <w:rPr>
          <w:rFonts w:hint="cs"/>
          <w:color w:val="auto"/>
          <w:rtl/>
        </w:rPr>
        <w:t>ٍ</w:t>
      </w:r>
      <w:r w:rsidRPr="002F3D54">
        <w:rPr>
          <w:rFonts w:hint="cs"/>
          <w:color w:val="auto"/>
          <w:rtl/>
        </w:rPr>
        <w:t xml:space="preserve"> للاستحقاق حت</w:t>
      </w:r>
      <w:r w:rsidR="00023758" w:rsidRPr="002F3D54">
        <w:rPr>
          <w:rFonts w:hint="cs"/>
          <w:color w:val="auto"/>
          <w:rtl/>
        </w:rPr>
        <w:t>ّ</w:t>
      </w:r>
      <w:r w:rsidRPr="002F3D54">
        <w:rPr>
          <w:rFonts w:hint="cs"/>
          <w:color w:val="auto"/>
          <w:rtl/>
        </w:rPr>
        <w:t>ى يترج</w:t>
      </w:r>
      <w:r w:rsidR="00023758" w:rsidRPr="002F3D54">
        <w:rPr>
          <w:rFonts w:hint="cs"/>
          <w:color w:val="auto"/>
          <w:rtl/>
        </w:rPr>
        <w:t>ّ</w:t>
      </w:r>
      <w:r w:rsidRPr="002F3D54">
        <w:rPr>
          <w:rFonts w:hint="cs"/>
          <w:color w:val="auto"/>
          <w:rtl/>
        </w:rPr>
        <w:t>ح بالوصف</w:t>
      </w:r>
      <w:r w:rsidR="00021530" w:rsidRPr="002F3D54">
        <w:rPr>
          <w:rFonts w:hint="cs"/>
          <w:color w:val="auto"/>
          <w:rtl/>
        </w:rPr>
        <w:t xml:space="preserve">، </w:t>
      </w:r>
      <w:r w:rsidRPr="002F3D54">
        <w:rPr>
          <w:rFonts w:hint="cs"/>
          <w:color w:val="auto"/>
          <w:rtl/>
        </w:rPr>
        <w:t>فلو اعتب</w:t>
      </w:r>
      <w:r w:rsidR="00023758" w:rsidRPr="002F3D54">
        <w:rPr>
          <w:rFonts w:hint="cs"/>
          <w:color w:val="auto"/>
          <w:rtl/>
        </w:rPr>
        <w:t>ِ</w:t>
      </w:r>
      <w:r w:rsidRPr="002F3D54">
        <w:rPr>
          <w:rFonts w:hint="cs"/>
          <w:color w:val="auto"/>
          <w:rtl/>
        </w:rPr>
        <w:t>ر الوصف اعتب</w:t>
      </w:r>
      <w:r w:rsidR="00023758" w:rsidRPr="002F3D54">
        <w:rPr>
          <w:rFonts w:hint="cs"/>
          <w:color w:val="auto"/>
          <w:rtl/>
        </w:rPr>
        <w:t>ِ</w:t>
      </w:r>
      <w:r w:rsidRPr="002F3D54">
        <w:rPr>
          <w:rFonts w:hint="cs"/>
          <w:color w:val="auto"/>
          <w:rtl/>
        </w:rPr>
        <w:t>ر لأصل الاستحقاق</w:t>
      </w:r>
      <w:r w:rsidR="00021530" w:rsidRPr="002F3D54">
        <w:rPr>
          <w:rFonts w:hint="cs"/>
          <w:color w:val="auto"/>
          <w:rtl/>
        </w:rPr>
        <w:t xml:space="preserve">، </w:t>
      </w:r>
      <w:r w:rsidRPr="002F3D54">
        <w:rPr>
          <w:rFonts w:hint="cs"/>
          <w:color w:val="auto"/>
          <w:rtl/>
        </w:rPr>
        <w:t>والوصف لا يصلح سبب</w:t>
      </w:r>
      <w:r w:rsidR="002F3D54">
        <w:rPr>
          <w:rFonts w:hint="cs"/>
          <w:color w:val="auto"/>
          <w:rtl/>
        </w:rPr>
        <w:t>ًا</w:t>
      </w:r>
      <w:r w:rsidRPr="002F3D54">
        <w:rPr>
          <w:rFonts w:hint="cs"/>
          <w:color w:val="auto"/>
          <w:rtl/>
        </w:rPr>
        <w:t xml:space="preserve"> للاستحقاق</w:t>
      </w:r>
      <w:r w:rsidR="00021530" w:rsidRPr="002F3D54">
        <w:rPr>
          <w:rFonts w:hint="cs"/>
          <w:color w:val="auto"/>
          <w:rtl/>
        </w:rPr>
        <w:t xml:space="preserve">، </w:t>
      </w:r>
      <w:r w:rsidRPr="002F3D54">
        <w:rPr>
          <w:rFonts w:hint="cs"/>
          <w:color w:val="auto"/>
          <w:rtl/>
        </w:rPr>
        <w:t>فافترقا</w:t>
      </w:r>
      <w:r w:rsidRPr="002F3D54">
        <w:rPr>
          <w:rStyle w:val="ae"/>
          <w:color w:val="auto"/>
          <w:rtl/>
        </w:rPr>
        <w:t>(</w:t>
      </w:r>
      <w:r w:rsidRPr="002F3D54">
        <w:rPr>
          <w:rStyle w:val="ae"/>
          <w:color w:val="auto"/>
          <w:rtl/>
        </w:rPr>
        <w:footnoteReference w:id="1001"/>
      </w:r>
      <w:r w:rsidRPr="002F3D54">
        <w:rPr>
          <w:rStyle w:val="ae"/>
          <w:color w:val="auto"/>
          <w:rtl/>
        </w:rPr>
        <w:t>)</w:t>
      </w:r>
      <w:r w:rsidR="00021530" w:rsidRPr="002F3D54">
        <w:rPr>
          <w:rFonts w:hint="cs"/>
          <w:color w:val="auto"/>
          <w:rtl/>
        </w:rPr>
        <w:t xml:space="preserve">؛ </w:t>
      </w:r>
      <w:r w:rsidRPr="002F3D54">
        <w:rPr>
          <w:rFonts w:hint="cs"/>
          <w:color w:val="auto"/>
          <w:rtl/>
        </w:rPr>
        <w:t>كذا في الذخيرة</w:t>
      </w:r>
      <w:r w:rsidR="00021530" w:rsidRPr="002F3D54">
        <w:rPr>
          <w:rFonts w:hint="cs"/>
          <w:color w:val="auto"/>
          <w:rtl/>
        </w:rPr>
        <w:t xml:space="preserve">؛ </w:t>
      </w:r>
      <w:r w:rsidRPr="002F3D54">
        <w:rPr>
          <w:rFonts w:hint="cs"/>
          <w:color w:val="auto"/>
          <w:rtl/>
        </w:rPr>
        <w:t>ولأن</w:t>
      </w:r>
      <w:r w:rsidR="00023758" w:rsidRPr="002F3D54">
        <w:rPr>
          <w:rFonts w:hint="cs"/>
          <w:color w:val="auto"/>
          <w:rtl/>
        </w:rPr>
        <w:t>ّ</w:t>
      </w:r>
      <w:r w:rsidRPr="002F3D54">
        <w:rPr>
          <w:rFonts w:hint="cs"/>
          <w:color w:val="auto"/>
          <w:rtl/>
        </w:rPr>
        <w:t xml:space="preserve"> العلامة مما ي</w:t>
      </w:r>
      <w:r w:rsidR="00023758" w:rsidRPr="002F3D54">
        <w:rPr>
          <w:rFonts w:hint="cs"/>
          <w:color w:val="auto"/>
          <w:rtl/>
        </w:rPr>
        <w:t>ُ</w:t>
      </w:r>
      <w:r w:rsidRPr="002F3D54">
        <w:rPr>
          <w:rFonts w:hint="cs"/>
          <w:color w:val="auto"/>
          <w:rtl/>
        </w:rPr>
        <w:t>رجع إليه عند الاشتباه كما في قص</w:t>
      </w:r>
      <w:r w:rsidR="00023758" w:rsidRPr="002F3D54">
        <w:rPr>
          <w:rFonts w:hint="cs"/>
          <w:color w:val="auto"/>
          <w:rtl/>
        </w:rPr>
        <w:t>ّ</w:t>
      </w:r>
      <w:r w:rsidRPr="002F3D54">
        <w:rPr>
          <w:rFonts w:hint="cs"/>
          <w:color w:val="auto"/>
          <w:rtl/>
        </w:rPr>
        <w:t xml:space="preserve">ة يوسف </w:t>
      </w:r>
      <w:r w:rsidR="007513B8" w:rsidRPr="002F3D54">
        <w:rPr>
          <w:rFonts w:ascii="AAA GoldenLotus" w:hAnsi="AAA GoldenLotus" w:cs="AAA GoldenLotus"/>
          <w:color w:val="auto"/>
          <w:sz w:val="30"/>
          <w:szCs w:val="30"/>
          <w:rtl/>
        </w:rPr>
        <w:t>♥</w:t>
      </w:r>
      <w:r w:rsidRPr="002F3D54">
        <w:rPr>
          <w:rFonts w:hint="cs"/>
          <w:color w:val="auto"/>
          <w:rtl/>
        </w:rPr>
        <w:t xml:space="preserve"> في قوله تعالى</w:t>
      </w:r>
      <w:r w:rsidR="004F6076" w:rsidRPr="002F3D54">
        <w:rPr>
          <w:color w:val="auto"/>
          <w:sz w:val="22"/>
          <w:szCs w:val="22"/>
          <w:rtl/>
        </w:rPr>
        <w:fldChar w:fldCharType="begin"/>
      </w:r>
      <w:r w:rsidR="00023758" w:rsidRPr="002F3D54">
        <w:rPr>
          <w:color w:val="auto"/>
          <w:sz w:val="22"/>
          <w:szCs w:val="22"/>
        </w:rPr>
        <w:instrText xml:space="preserve"> XE "</w:instrText>
      </w:r>
      <w:r w:rsidR="00023758" w:rsidRPr="002F3D54">
        <w:rPr>
          <w:rFonts w:ascii="Tahoma" w:hAnsi="Tahoma" w:cs="Tahoma" w:hint="cs"/>
          <w:color w:val="auto"/>
          <w:sz w:val="22"/>
          <w:szCs w:val="22"/>
          <w:rtl/>
        </w:rPr>
        <w:instrText>[</w:instrText>
      </w:r>
      <w:r w:rsidR="00023758" w:rsidRPr="002F3D54">
        <w:rPr>
          <w:rFonts w:ascii="QCF_BSML" w:hAnsi="QCF_BSML" w:cs="QCF_BSML"/>
          <w:b/>
          <w:bCs/>
          <w:color w:val="auto"/>
          <w:sz w:val="32"/>
          <w:szCs w:val="32"/>
          <w:rtl/>
        </w:rPr>
        <w:instrText>(</w:instrText>
      </w:r>
      <w:r w:rsidR="00023758" w:rsidRPr="002F3D54">
        <w:rPr>
          <w:rFonts w:ascii="QCF_P238" w:hAnsi="QCF_P238" w:cs="QCF_P238"/>
          <w:color w:val="auto"/>
          <w:sz w:val="32"/>
          <w:szCs w:val="32"/>
          <w:rtl/>
        </w:rPr>
        <w:instrText xml:space="preserve">ﮦ ﮧ ﮨ ﮩ ﮪ ﮫ ﮬ ﮭ ﮮ ﮯ </w:instrText>
      </w:r>
      <w:r w:rsidR="00023758" w:rsidRPr="002F3D54">
        <w:rPr>
          <w:rFonts w:ascii="QCF_BSML" w:hAnsi="QCF_BSML" w:cs="QCF_BSML"/>
          <w:b/>
          <w:bCs/>
          <w:color w:val="auto"/>
          <w:sz w:val="32"/>
          <w:szCs w:val="32"/>
          <w:rtl/>
        </w:rPr>
        <w:instrText>)</w:instrText>
      </w:r>
      <w:r w:rsidR="00023758" w:rsidRPr="002F3D54">
        <w:rPr>
          <w:rFonts w:ascii="Tahoma" w:hAnsi="Tahoma" w:cs="Tahoma" w:hint="cs"/>
          <w:color w:val="auto"/>
          <w:sz w:val="22"/>
          <w:szCs w:val="22"/>
          <w:rtl/>
        </w:rPr>
        <w:instrText>]-</w:instrText>
      </w:r>
      <w:r w:rsidR="00023758" w:rsidRPr="002F3D54">
        <w:rPr>
          <w:rFonts w:ascii="Tahoma" w:hAnsi="Tahoma" w:cs="Tahoma"/>
          <w:color w:val="auto"/>
          <w:sz w:val="22"/>
          <w:szCs w:val="22"/>
          <w:rtl/>
        </w:rPr>
        <w:instrText>[012\</w:instrText>
      </w:r>
      <w:r w:rsidR="00023758" w:rsidRPr="002F3D54">
        <w:rPr>
          <w:rFonts w:ascii="Tahoma" w:hAnsi="Tahoma" w:cs="Tahoma" w:hint="cs"/>
          <w:color w:val="auto"/>
          <w:sz w:val="22"/>
          <w:szCs w:val="22"/>
          <w:rtl/>
        </w:rPr>
        <w:instrText>:]</w:instrText>
      </w:r>
      <w:r w:rsidR="00023758" w:rsidRPr="002F3D54">
        <w:rPr>
          <w:rFonts w:hint="cs"/>
          <w:color w:val="auto"/>
          <w:sz w:val="28"/>
          <w:szCs w:val="28"/>
          <w:rtl/>
        </w:rPr>
        <w:instrText>026-</w:instrText>
      </w:r>
      <w:r w:rsidR="00023758"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238" w:hAnsi="QCF_P238" w:cs="QCF_P238"/>
          <w:color w:val="auto"/>
          <w:sz w:val="32"/>
          <w:szCs w:val="32"/>
          <w:rtl/>
        </w:rPr>
        <w:t xml:space="preserve">ﮦ ﮧ ﮨ ﮩ ﮪ ﮫ ﮬ ﮭ ﮮ ﮯ </w:t>
      </w:r>
      <w:r w:rsidRPr="002F3D54">
        <w:rPr>
          <w:rFonts w:ascii="QCF_BSML" w:hAnsi="QCF_BSML" w:cs="QCF_BSML"/>
          <w:b/>
          <w:bCs/>
          <w:color w:val="auto"/>
          <w:sz w:val="32"/>
          <w:szCs w:val="32"/>
          <w:rtl/>
        </w:rPr>
        <w:t xml:space="preserve">)   </w:t>
      </w:r>
      <w:r w:rsidRPr="002F3D54">
        <w:rPr>
          <w:color w:val="auto"/>
          <w:sz w:val="32"/>
          <w:szCs w:val="32"/>
          <w:rtl/>
        </w:rPr>
        <w:t>[يوسف</w:t>
      </w:r>
      <w:r w:rsidR="00021530" w:rsidRPr="002F3D54">
        <w:rPr>
          <w:color w:val="auto"/>
          <w:sz w:val="32"/>
          <w:szCs w:val="32"/>
          <w:rtl/>
        </w:rPr>
        <w:t xml:space="preserve">: </w:t>
      </w:r>
      <w:r w:rsidRPr="002F3D54">
        <w:rPr>
          <w:color w:val="auto"/>
          <w:sz w:val="32"/>
          <w:szCs w:val="32"/>
          <w:rtl/>
        </w:rPr>
        <w:t>26]</w:t>
      </w:r>
      <w:r w:rsidR="00021530" w:rsidRPr="002F3D54">
        <w:rPr>
          <w:rFonts w:ascii="Traditional Arabic" w:hAnsi="Traditional Arabic"/>
          <w:color w:val="auto"/>
          <w:sz w:val="32"/>
          <w:szCs w:val="32"/>
          <w:rtl/>
        </w:rPr>
        <w:t>،</w:t>
      </w:r>
      <w:r w:rsidRPr="002F3D54">
        <w:rPr>
          <w:rFonts w:hint="cs"/>
          <w:color w:val="auto"/>
          <w:rtl/>
        </w:rPr>
        <w:t>وشريعة م</w:t>
      </w:r>
      <w:r w:rsidR="00023758" w:rsidRPr="002F3D54">
        <w:rPr>
          <w:rFonts w:hint="cs"/>
          <w:color w:val="auto"/>
          <w:rtl/>
        </w:rPr>
        <w:t>َ</w:t>
      </w:r>
      <w:r w:rsidRPr="002F3D54">
        <w:rPr>
          <w:rFonts w:hint="cs"/>
          <w:color w:val="auto"/>
          <w:rtl/>
        </w:rPr>
        <w:t>ن قبلنا تلز</w:t>
      </w:r>
      <w:r w:rsidR="00023758" w:rsidRPr="002F3D54">
        <w:rPr>
          <w:rFonts w:hint="cs"/>
          <w:color w:val="auto"/>
          <w:rtl/>
        </w:rPr>
        <w:t>َ</w:t>
      </w:r>
      <w:r w:rsidRPr="002F3D54">
        <w:rPr>
          <w:rFonts w:hint="cs"/>
          <w:color w:val="auto"/>
          <w:rtl/>
        </w:rPr>
        <w:t>منا إذا لم يلحقها الت</w:t>
      </w:r>
      <w:r w:rsidR="004537C9" w:rsidRPr="002F3D54">
        <w:rPr>
          <w:rFonts w:hint="cs"/>
          <w:color w:val="auto"/>
          <w:rtl/>
        </w:rPr>
        <w:t>ّ</w:t>
      </w:r>
      <w:r w:rsidRPr="002F3D54">
        <w:rPr>
          <w:rFonts w:hint="cs"/>
          <w:color w:val="auto"/>
          <w:rtl/>
        </w:rPr>
        <w:t>نكير</w:t>
      </w:r>
      <w:r w:rsidRPr="002F3D54">
        <w:rPr>
          <w:rFonts w:hint="cs"/>
          <w:color w:val="auto"/>
          <w:vertAlign w:val="superscript"/>
          <w:rtl/>
        </w:rPr>
        <w:t>(</w:t>
      </w:r>
      <w:r w:rsidRPr="002F3D54">
        <w:rPr>
          <w:rStyle w:val="ae"/>
          <w:color w:val="auto"/>
          <w:rtl/>
        </w:rPr>
        <w:footnoteReference w:id="1002"/>
      </w:r>
      <w:r w:rsidRPr="002F3D54">
        <w:rPr>
          <w:rFonts w:hint="cs"/>
          <w:color w:val="auto"/>
          <w:vertAlign w:val="superscript"/>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 وذكر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قال أبو الحسن</w:t>
      </w:r>
      <w:r w:rsidR="00021530" w:rsidRPr="002F3D54">
        <w:rPr>
          <w:rFonts w:hint="cs"/>
          <w:color w:val="auto"/>
          <w:rtl/>
        </w:rPr>
        <w:t xml:space="preserve">: </w:t>
      </w:r>
      <w:r w:rsidRPr="002F3D54">
        <w:rPr>
          <w:rFonts w:hint="cs"/>
          <w:color w:val="auto"/>
          <w:rtl/>
        </w:rPr>
        <w:t>إن</w:t>
      </w:r>
      <w:r w:rsidR="00381EC6" w:rsidRPr="002F3D54">
        <w:rPr>
          <w:rFonts w:hint="cs"/>
          <w:color w:val="auto"/>
          <w:rtl/>
        </w:rPr>
        <w:t>ْ</w:t>
      </w:r>
      <w:r w:rsidRPr="002F3D54">
        <w:rPr>
          <w:rFonts w:hint="cs"/>
          <w:color w:val="auto"/>
          <w:rtl/>
        </w:rPr>
        <w:t xml:space="preserve"> وافق بعض</w:t>
      </w:r>
      <w:r w:rsidR="00381EC6" w:rsidRPr="002F3D54">
        <w:rPr>
          <w:rFonts w:hint="cs"/>
          <w:color w:val="auto"/>
          <w:rtl/>
        </w:rPr>
        <w:t>َ</w:t>
      </w:r>
      <w:r w:rsidRPr="002F3D54">
        <w:rPr>
          <w:rFonts w:hint="cs"/>
          <w:color w:val="auto"/>
          <w:rtl/>
        </w:rPr>
        <w:t xml:space="preserve"> العلامة وخالف البعض</w:t>
      </w:r>
      <w:r w:rsidR="00381EC6" w:rsidRPr="002F3D54">
        <w:rPr>
          <w:rFonts w:hint="cs"/>
          <w:color w:val="auto"/>
          <w:rtl/>
        </w:rPr>
        <w:t>َ</w:t>
      </w:r>
      <w:r w:rsidRPr="002F3D54">
        <w:rPr>
          <w:rFonts w:hint="cs"/>
          <w:color w:val="auto"/>
          <w:rtl/>
        </w:rPr>
        <w:t xml:space="preserve"> سق</w:t>
      </w:r>
      <w:r w:rsidR="00381EC6" w:rsidRPr="002F3D54">
        <w:rPr>
          <w:rFonts w:hint="cs"/>
          <w:color w:val="auto"/>
          <w:rtl/>
        </w:rPr>
        <w:t>َ</w:t>
      </w:r>
      <w:r w:rsidRPr="002F3D54">
        <w:rPr>
          <w:rFonts w:hint="cs"/>
          <w:color w:val="auto"/>
          <w:rtl/>
        </w:rPr>
        <w:t>ط الت</w:t>
      </w:r>
      <w:r w:rsidR="00381EC6" w:rsidRPr="002F3D54">
        <w:rPr>
          <w:rFonts w:hint="cs"/>
          <w:color w:val="auto"/>
          <w:rtl/>
        </w:rPr>
        <w:t>ّ</w:t>
      </w:r>
      <w:r w:rsidRPr="002F3D54">
        <w:rPr>
          <w:rFonts w:hint="cs"/>
          <w:color w:val="auto"/>
          <w:rtl/>
        </w:rPr>
        <w:t>رجيح</w:t>
      </w:r>
      <w:r w:rsidRPr="002F3D54">
        <w:rPr>
          <w:rStyle w:val="ae"/>
          <w:color w:val="auto"/>
          <w:rtl/>
        </w:rPr>
        <w:t>(</w:t>
      </w:r>
      <w:r w:rsidRPr="002F3D54">
        <w:rPr>
          <w:rStyle w:val="ae"/>
          <w:color w:val="auto"/>
          <w:rtl/>
        </w:rPr>
        <w:footnoteReference w:id="1003"/>
      </w:r>
      <w:r w:rsidRPr="002F3D54">
        <w:rPr>
          <w:rStyle w:val="ae"/>
          <w:color w:val="auto"/>
          <w:rtl/>
        </w:rPr>
        <w:t>)</w:t>
      </w:r>
      <w:r w:rsidR="007513B8" w:rsidRPr="002F3D54">
        <w:rPr>
          <w:rFonts w:hint="cs"/>
          <w:color w:val="auto"/>
          <w:rtl/>
        </w:rPr>
        <w:t>لأنَّه</w:t>
      </w:r>
      <w:r w:rsidRPr="002F3D54">
        <w:rPr>
          <w:rFonts w:hint="cs"/>
          <w:color w:val="auto"/>
          <w:rtl/>
        </w:rPr>
        <w:t xml:space="preserve"> ليس الر</w:t>
      </w:r>
      <w:r w:rsidR="00381EC6" w:rsidRPr="002F3D54">
        <w:rPr>
          <w:rFonts w:hint="cs"/>
          <w:color w:val="auto"/>
          <w:rtl/>
        </w:rPr>
        <w:t>ُّ</w:t>
      </w:r>
      <w:r w:rsidRPr="002F3D54">
        <w:rPr>
          <w:rFonts w:hint="cs"/>
          <w:color w:val="auto"/>
          <w:rtl/>
        </w:rPr>
        <w:t>جوع إلى الموافقة أولى من المخالفة</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69" o:spid="_x0000_s1147" type="#_x0000_t202" style="position:absolute;left:0;text-align:left;margin-left:0;margin-top:.55pt;width:80.85pt;height:30.45pt;flip:x;z-index:25187430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" stroked="f">
            <v:textbox style="mso-fit-shape-to-text:t">
              <w:txbxContent>
                <w:p w:rsidR="00E408E2" w:rsidRPr="004537C9" w:rsidRDefault="00E408E2" w:rsidP="0017789B">
                  <w:pPr>
                    <w:ind w:firstLine="0"/>
                    <w:jc w:val="center"/>
                    <w:rPr>
                      <w:rStyle w:val="Char8"/>
                      <w:rFonts w:ascii="QCF_P238" w:hAnsi="QCF_P238" w:cs="QCF_P238"/>
                      <w:b w:val="0"/>
                      <w:color w:val="auto"/>
                      <w:sz w:val="24"/>
                      <w:szCs w:val="22"/>
                    </w:rPr>
                  </w:pPr>
                  <w:r w:rsidRPr="004537C9">
                    <w:rPr>
                      <w:color w:val="auto"/>
                      <w:sz w:val="28"/>
                      <w:szCs w:val="28"/>
                      <w:rtl/>
                    </w:rPr>
                    <w:t>[أماكن وجود اللقيط]</w:t>
                  </w:r>
                </w:p>
                <w:p w:rsidR="00E408E2" w:rsidRPr="004537C9" w:rsidRDefault="00E408E2" w:rsidP="004537C9">
                  <w:pPr>
                    <w:ind w:firstLine="0"/>
                    <w:rPr>
                      <w:color w:val="auto"/>
                      <w:sz w:val="6"/>
                      <w:szCs w:val="6"/>
                    </w:rPr>
                  </w:pPr>
                </w:p>
              </w:txbxContent>
            </v:textbox>
            <w10:wrap anchorx="page"/>
          </v:shape>
        </w:pict>
      </w:r>
      <w:bookmarkStart w:id="311" w:name="_Toc436824748"/>
      <w:bookmarkStart w:id="312" w:name="_Toc436865584"/>
      <w:bookmarkStart w:id="313" w:name="_Toc436866739"/>
      <w:r w:rsidR="0023359C" w:rsidRPr="002F3D54">
        <w:rPr>
          <w:rStyle w:val="Char8"/>
          <w:rFonts w:hint="cs"/>
          <w:color w:val="auto"/>
          <w:rtl/>
        </w:rPr>
        <w:t>(وإذا وجد في مِصر من أمصار المسلمين)</w:t>
      </w:r>
      <w:bookmarkEnd w:id="311"/>
      <w:bookmarkEnd w:id="312"/>
      <w:bookmarkEnd w:id="313"/>
      <w:r w:rsidR="005D6AC4" w:rsidRPr="002F3D54">
        <w:rPr>
          <w:rFonts w:cs="CTraditional Arabic" w:hint="cs"/>
          <w:color w:val="auto"/>
          <w:rtl/>
        </w:rPr>
        <w:t>$</w:t>
      </w:r>
      <w:r w:rsidR="0023359C" w:rsidRPr="002F3D54">
        <w:rPr>
          <w:rFonts w:hint="cs"/>
          <w:color w:val="auto"/>
          <w:rtl/>
        </w:rPr>
        <w:t>والمسألة في الحاصل على أربعة أوجه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أحدها</w:t>
      </w:r>
      <w:r w:rsidR="00021530" w:rsidRPr="002F3D54">
        <w:rPr>
          <w:rFonts w:hint="cs"/>
          <w:b/>
          <w:bCs/>
          <w:color w:val="auto"/>
          <w:rtl/>
        </w:rPr>
        <w:t xml:space="preserve">: </w:t>
      </w:r>
      <w:r w:rsidRPr="002F3D54">
        <w:rPr>
          <w:rFonts w:hint="cs"/>
          <w:color w:val="auto"/>
          <w:rtl/>
        </w:rPr>
        <w:t>أن</w:t>
      </w:r>
      <w:r w:rsidR="00381EC6" w:rsidRPr="002F3D54">
        <w:rPr>
          <w:rFonts w:hint="cs"/>
          <w:color w:val="auto"/>
          <w:rtl/>
        </w:rPr>
        <w:t>ْ</w:t>
      </w:r>
      <w:r w:rsidRPr="002F3D54">
        <w:rPr>
          <w:rFonts w:hint="cs"/>
          <w:color w:val="auto"/>
          <w:rtl/>
        </w:rPr>
        <w:t xml:space="preserve"> يجد</w:t>
      </w:r>
      <w:r w:rsidR="00381EC6" w:rsidRPr="002F3D54">
        <w:rPr>
          <w:rFonts w:hint="cs"/>
          <w:color w:val="auto"/>
          <w:rtl/>
        </w:rPr>
        <w:t>َ</w:t>
      </w:r>
      <w:r w:rsidRPr="002F3D54">
        <w:rPr>
          <w:rFonts w:hint="cs"/>
          <w:color w:val="auto"/>
          <w:rtl/>
        </w:rPr>
        <w:t>ه مسلم</w:t>
      </w:r>
      <w:r w:rsidR="00381EC6" w:rsidRPr="002F3D54">
        <w:rPr>
          <w:rFonts w:hint="cs"/>
          <w:color w:val="auto"/>
          <w:rtl/>
        </w:rPr>
        <w:t>ٌ</w:t>
      </w:r>
      <w:r w:rsidRPr="002F3D54">
        <w:rPr>
          <w:rFonts w:hint="cs"/>
          <w:color w:val="auto"/>
          <w:rtl/>
        </w:rPr>
        <w:t xml:space="preserve"> في مكان المسلمين كالمسجد ونحوه</w:t>
      </w:r>
      <w:r w:rsidR="00021530" w:rsidRPr="002F3D54">
        <w:rPr>
          <w:rFonts w:hint="cs"/>
          <w:color w:val="auto"/>
          <w:rtl/>
        </w:rPr>
        <w:t xml:space="preserve">، </w:t>
      </w:r>
      <w:r w:rsidRPr="002F3D54">
        <w:rPr>
          <w:rFonts w:hint="cs"/>
          <w:color w:val="auto"/>
          <w:rtl/>
        </w:rPr>
        <w:t>فيكون محكوم</w:t>
      </w:r>
      <w:r w:rsidR="002F3D54">
        <w:rPr>
          <w:rFonts w:hint="cs"/>
          <w:color w:val="auto"/>
          <w:rtl/>
        </w:rPr>
        <w:t>ًا</w:t>
      </w:r>
      <w:r w:rsidRPr="002F3D54">
        <w:rPr>
          <w:rFonts w:hint="cs"/>
          <w:color w:val="auto"/>
          <w:rtl/>
        </w:rPr>
        <w:t xml:space="preserve"> له بالإسلام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والثاني</w:t>
      </w:r>
      <w:r w:rsidR="00021530" w:rsidRPr="002F3D54">
        <w:rPr>
          <w:rFonts w:hint="cs"/>
          <w:b/>
          <w:bCs/>
          <w:color w:val="auto"/>
          <w:rtl/>
        </w:rPr>
        <w:t xml:space="preserve">: </w:t>
      </w:r>
      <w:r w:rsidRPr="002F3D54">
        <w:rPr>
          <w:rFonts w:hint="cs"/>
          <w:color w:val="auto"/>
          <w:rtl/>
        </w:rPr>
        <w:t>أن</w:t>
      </w:r>
      <w:r w:rsidR="00381EC6" w:rsidRPr="002F3D54">
        <w:rPr>
          <w:rFonts w:hint="cs"/>
          <w:color w:val="auto"/>
          <w:rtl/>
        </w:rPr>
        <w:t>ْ</w:t>
      </w:r>
      <w:r w:rsidRPr="002F3D54">
        <w:rPr>
          <w:rFonts w:hint="cs"/>
          <w:color w:val="auto"/>
          <w:rtl/>
        </w:rPr>
        <w:t xml:space="preserve"> يجد</w:t>
      </w:r>
      <w:r w:rsidR="00381EC6" w:rsidRPr="002F3D54">
        <w:rPr>
          <w:rFonts w:hint="cs"/>
          <w:color w:val="auto"/>
          <w:rtl/>
        </w:rPr>
        <w:t>َ</w:t>
      </w:r>
      <w:r w:rsidRPr="002F3D54">
        <w:rPr>
          <w:rFonts w:hint="cs"/>
          <w:color w:val="auto"/>
          <w:rtl/>
        </w:rPr>
        <w:t>ه كافر</w:t>
      </w:r>
      <w:r w:rsidR="00381EC6" w:rsidRPr="002F3D54">
        <w:rPr>
          <w:rFonts w:hint="cs"/>
          <w:color w:val="auto"/>
          <w:rtl/>
        </w:rPr>
        <w:t>ٌ</w:t>
      </w:r>
      <w:r w:rsidRPr="002F3D54">
        <w:rPr>
          <w:rFonts w:hint="cs"/>
          <w:color w:val="auto"/>
          <w:rtl/>
        </w:rPr>
        <w:t xml:space="preserve"> في مكان أهل الكفر كالب</w:t>
      </w:r>
      <w:r w:rsidR="00381EC6" w:rsidRPr="002F3D54">
        <w:rPr>
          <w:rFonts w:hint="cs"/>
          <w:color w:val="auto"/>
          <w:rtl/>
        </w:rPr>
        <w:t>ِ</w:t>
      </w:r>
      <w:r w:rsidRPr="002F3D54">
        <w:rPr>
          <w:rFonts w:hint="cs"/>
          <w:color w:val="auto"/>
          <w:rtl/>
        </w:rPr>
        <w:t>يعة والك</w:t>
      </w:r>
      <w:r w:rsidR="00381EC6" w:rsidRPr="002F3D54">
        <w:rPr>
          <w:rFonts w:hint="cs"/>
          <w:color w:val="auto"/>
          <w:rtl/>
        </w:rPr>
        <w:t>َ</w:t>
      </w:r>
      <w:r w:rsidRPr="002F3D54">
        <w:rPr>
          <w:rFonts w:hint="cs"/>
          <w:color w:val="auto"/>
          <w:rtl/>
        </w:rPr>
        <w:t>ن</w:t>
      </w:r>
      <w:r w:rsidR="00381EC6" w:rsidRPr="002F3D54">
        <w:rPr>
          <w:rFonts w:hint="cs"/>
          <w:color w:val="auto"/>
          <w:rtl/>
        </w:rPr>
        <w:t>ِ</w:t>
      </w:r>
      <w:r w:rsidRPr="002F3D54">
        <w:rPr>
          <w:rFonts w:hint="cs"/>
          <w:color w:val="auto"/>
          <w:rtl/>
        </w:rPr>
        <w:t>يسة فيكون محكوم</w:t>
      </w:r>
      <w:r w:rsidR="002F3D54">
        <w:rPr>
          <w:rFonts w:hint="cs"/>
          <w:color w:val="auto"/>
          <w:rtl/>
        </w:rPr>
        <w:t>ًا</w:t>
      </w:r>
      <w:r w:rsidRPr="002F3D54">
        <w:rPr>
          <w:rFonts w:hint="cs"/>
          <w:color w:val="auto"/>
          <w:rtl/>
        </w:rPr>
        <w:t xml:space="preserve"> به بالكفر لا ي</w:t>
      </w:r>
      <w:r w:rsidR="00381EC6" w:rsidRPr="002F3D54">
        <w:rPr>
          <w:rFonts w:hint="cs"/>
          <w:color w:val="auto"/>
          <w:rtl/>
        </w:rPr>
        <w:t>ُ</w:t>
      </w:r>
      <w:r w:rsidRPr="002F3D54">
        <w:rPr>
          <w:rFonts w:hint="cs"/>
          <w:color w:val="auto"/>
          <w:rtl/>
        </w:rPr>
        <w:t>صل</w:t>
      </w:r>
      <w:r w:rsidR="00381EC6" w:rsidRPr="002F3D54">
        <w:rPr>
          <w:rFonts w:hint="cs"/>
          <w:color w:val="auto"/>
          <w:rtl/>
        </w:rPr>
        <w:t>َّ</w:t>
      </w:r>
      <w:r w:rsidRPr="002F3D54">
        <w:rPr>
          <w:rFonts w:hint="cs"/>
          <w:color w:val="auto"/>
          <w:rtl/>
        </w:rPr>
        <w:t>ى عليه إذا مات</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والثالث</w:t>
      </w:r>
      <w:r w:rsidR="00021530" w:rsidRPr="002F3D54">
        <w:rPr>
          <w:rFonts w:hint="cs"/>
          <w:b/>
          <w:bCs/>
          <w:color w:val="auto"/>
          <w:rtl/>
        </w:rPr>
        <w:t xml:space="preserve">: </w:t>
      </w:r>
      <w:r w:rsidRPr="002F3D54">
        <w:rPr>
          <w:rFonts w:hint="cs"/>
          <w:color w:val="auto"/>
          <w:rtl/>
        </w:rPr>
        <w:t>أن</w:t>
      </w:r>
      <w:r w:rsidR="00381EC6" w:rsidRPr="002F3D54">
        <w:rPr>
          <w:rFonts w:hint="cs"/>
          <w:color w:val="auto"/>
          <w:rtl/>
        </w:rPr>
        <w:t>ْ</w:t>
      </w:r>
      <w:r w:rsidRPr="002F3D54">
        <w:rPr>
          <w:rFonts w:hint="cs"/>
          <w:color w:val="auto"/>
          <w:rtl/>
        </w:rPr>
        <w:t xml:space="preserve"> يجده كاف</w:t>
      </w:r>
      <w:r w:rsidR="00381EC6" w:rsidRPr="002F3D54">
        <w:rPr>
          <w:rFonts w:hint="cs"/>
          <w:color w:val="auto"/>
          <w:rtl/>
        </w:rPr>
        <w:t>ِ</w:t>
      </w:r>
      <w:r w:rsidRPr="002F3D54">
        <w:rPr>
          <w:rFonts w:hint="cs"/>
          <w:color w:val="auto"/>
          <w:rtl/>
        </w:rPr>
        <w:t>ر في مكان المسلمين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والرابع</w:t>
      </w:r>
      <w:r w:rsidR="00021530" w:rsidRPr="002F3D54">
        <w:rPr>
          <w:rFonts w:hint="cs"/>
          <w:b/>
          <w:bCs/>
          <w:color w:val="auto"/>
          <w:rtl/>
        </w:rPr>
        <w:t xml:space="preserve">: </w:t>
      </w:r>
      <w:r w:rsidRPr="002F3D54">
        <w:rPr>
          <w:rFonts w:hint="cs"/>
          <w:color w:val="auto"/>
          <w:rtl/>
        </w:rPr>
        <w:t>أن</w:t>
      </w:r>
      <w:r w:rsidR="00381EC6" w:rsidRPr="002F3D54">
        <w:rPr>
          <w:rFonts w:hint="cs"/>
          <w:color w:val="auto"/>
          <w:rtl/>
        </w:rPr>
        <w:t>ْ</w:t>
      </w:r>
      <w:r w:rsidRPr="002F3D54">
        <w:rPr>
          <w:rFonts w:hint="cs"/>
          <w:color w:val="auto"/>
          <w:rtl/>
        </w:rPr>
        <w:t xml:space="preserve"> يجد</w:t>
      </w:r>
      <w:r w:rsidR="00381EC6" w:rsidRPr="002F3D54">
        <w:rPr>
          <w:rFonts w:hint="cs"/>
          <w:color w:val="auto"/>
          <w:rtl/>
        </w:rPr>
        <w:t>َ</w:t>
      </w:r>
      <w:r w:rsidRPr="002F3D54">
        <w:rPr>
          <w:rFonts w:hint="cs"/>
          <w:color w:val="auto"/>
          <w:rtl/>
        </w:rPr>
        <w:t>ه مسلم في مكان الكافرين ففي هذين الفصلين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w:t>
      </w:r>
      <w:r w:rsidR="00381EC6" w:rsidRPr="002F3D54">
        <w:rPr>
          <w:rFonts w:hint="cs"/>
          <w:b/>
          <w:bCs/>
          <w:color w:val="auto"/>
          <w:rtl/>
        </w:rPr>
        <w:t>[</w:t>
      </w:r>
      <w:r w:rsidRPr="002F3D54">
        <w:rPr>
          <w:rFonts w:hint="cs"/>
          <w:b/>
          <w:bCs/>
          <w:color w:val="auto"/>
          <w:rtl/>
        </w:rPr>
        <w:t>اختلف</w:t>
      </w:r>
      <w:r w:rsidR="00381EC6" w:rsidRPr="002F3D54">
        <w:rPr>
          <w:rFonts w:hint="cs"/>
          <w:b/>
          <w:bCs/>
          <w:color w:val="auto"/>
          <w:rtl/>
        </w:rPr>
        <w:t>ت]</w:t>
      </w:r>
      <w:r w:rsidRPr="002F3D54">
        <w:rPr>
          <w:rFonts w:hint="cs"/>
          <w:b/>
          <w:bCs/>
          <w:color w:val="auto"/>
          <w:vertAlign w:val="superscript"/>
          <w:rtl/>
        </w:rPr>
        <w:t>(</w:t>
      </w:r>
      <w:r w:rsidRPr="002F3D54">
        <w:rPr>
          <w:rStyle w:val="ae"/>
          <w:b/>
          <w:bCs/>
          <w:color w:val="auto"/>
          <w:rtl/>
        </w:rPr>
        <w:footnoteReference w:id="1004"/>
      </w:r>
      <w:r w:rsidRPr="002F3D54">
        <w:rPr>
          <w:rFonts w:hint="cs"/>
          <w:b/>
          <w:bCs/>
          <w:color w:val="auto"/>
          <w:vertAlign w:val="superscript"/>
          <w:rtl/>
        </w:rPr>
        <w:t>)</w:t>
      </w:r>
      <w:r w:rsidRPr="002F3D54">
        <w:rPr>
          <w:rFonts w:hint="cs"/>
          <w:b/>
          <w:bCs/>
          <w:color w:val="auto"/>
          <w:rtl/>
        </w:rPr>
        <w:t xml:space="preserve"> الر</w:t>
      </w:r>
      <w:r w:rsidR="00381EC6" w:rsidRPr="002F3D54">
        <w:rPr>
          <w:rFonts w:hint="cs"/>
          <w:b/>
          <w:bCs/>
          <w:color w:val="auto"/>
          <w:rtl/>
        </w:rPr>
        <w:t>ِّ</w:t>
      </w:r>
      <w:r w:rsidRPr="002F3D54">
        <w:rPr>
          <w:rFonts w:hint="cs"/>
          <w:b/>
          <w:bCs/>
          <w:color w:val="auto"/>
          <w:rtl/>
        </w:rPr>
        <w:t>واية ففي كتاب الل</w:t>
      </w:r>
      <w:r w:rsidR="00381EC6" w:rsidRPr="002F3D54">
        <w:rPr>
          <w:rFonts w:hint="cs"/>
          <w:b/>
          <w:bCs/>
          <w:color w:val="auto"/>
          <w:rtl/>
        </w:rPr>
        <w:t>َّ</w:t>
      </w:r>
      <w:r w:rsidRPr="002F3D54">
        <w:rPr>
          <w:rFonts w:hint="cs"/>
          <w:b/>
          <w:bCs/>
          <w:color w:val="auto"/>
          <w:rtl/>
        </w:rPr>
        <w:t>قيط)</w:t>
      </w:r>
      <w:r w:rsidRPr="002F3D54">
        <w:rPr>
          <w:rFonts w:hint="cs"/>
          <w:color w:val="auto"/>
          <w:rtl/>
        </w:rPr>
        <w:t xml:space="preserve"> يقول</w:t>
      </w:r>
      <w:r w:rsidR="00021530" w:rsidRPr="002F3D54">
        <w:rPr>
          <w:rFonts w:hint="cs"/>
          <w:color w:val="auto"/>
          <w:rtl/>
        </w:rPr>
        <w:t xml:space="preserve">: </w:t>
      </w:r>
      <w:r w:rsidRPr="002F3D54">
        <w:rPr>
          <w:rFonts w:hint="cs"/>
          <w:color w:val="auto"/>
          <w:rtl/>
        </w:rPr>
        <w:t>الع</w:t>
      </w:r>
      <w:r w:rsidR="00381EC6" w:rsidRPr="002F3D54">
        <w:rPr>
          <w:rFonts w:hint="cs"/>
          <w:color w:val="auto"/>
          <w:rtl/>
        </w:rPr>
        <w:t>ِ</w:t>
      </w:r>
      <w:r w:rsidRPr="002F3D54">
        <w:rPr>
          <w:rFonts w:hint="cs"/>
          <w:color w:val="auto"/>
          <w:rtl/>
        </w:rPr>
        <w:t>برة للمكان في الفصلين جميع</w:t>
      </w:r>
      <w:r w:rsidR="002F3D54">
        <w:rPr>
          <w:rFonts w:hint="cs"/>
          <w:color w:val="auto"/>
          <w:rtl/>
        </w:rPr>
        <w:t>ًا</w:t>
      </w:r>
      <w:r w:rsidR="00021530" w:rsidRPr="002F3D54">
        <w:rPr>
          <w:rFonts w:hint="cs"/>
          <w:color w:val="auto"/>
          <w:rtl/>
        </w:rPr>
        <w:t xml:space="preserve">، </w:t>
      </w:r>
      <w:r w:rsidRPr="002F3D54">
        <w:rPr>
          <w:rFonts w:hint="cs"/>
          <w:color w:val="auto"/>
          <w:rtl/>
        </w:rPr>
        <w:t>وفي رواية</w:t>
      </w:r>
      <w:r w:rsidRPr="002F3D54">
        <w:rPr>
          <w:rFonts w:hint="cs"/>
          <w:b/>
          <w:bCs/>
          <w:color w:val="auto"/>
          <w:rtl/>
        </w:rPr>
        <w:t xml:space="preserve"> (ابن سماعة</w:t>
      </w:r>
      <w:r w:rsidRPr="002F3D54">
        <w:rPr>
          <w:rStyle w:val="ae"/>
          <w:color w:val="auto"/>
          <w:rtl/>
        </w:rPr>
        <w:t>(</w:t>
      </w:r>
      <w:r w:rsidRPr="002F3D54">
        <w:rPr>
          <w:rStyle w:val="ae"/>
          <w:color w:val="auto"/>
          <w:rtl/>
        </w:rPr>
        <w:footnoteReference w:id="1005"/>
      </w:r>
      <w:r w:rsidRPr="002F3D54">
        <w:rPr>
          <w:rStyle w:val="ae"/>
          <w:color w:val="auto"/>
          <w:rtl/>
        </w:rPr>
        <w:t>)</w:t>
      </w:r>
      <w:r w:rsidRPr="002F3D54">
        <w:rPr>
          <w:rFonts w:hint="cs"/>
          <w:b/>
          <w:bCs/>
          <w:color w:val="auto"/>
          <w:rtl/>
        </w:rPr>
        <w:t xml:space="preserve"> عن محمد)</w:t>
      </w:r>
      <w:r w:rsidRPr="002F3D54">
        <w:rPr>
          <w:rFonts w:hint="cs"/>
          <w:color w:val="auto"/>
          <w:rtl/>
        </w:rPr>
        <w:t xml:space="preserve"> الع</w:t>
      </w:r>
      <w:r w:rsidR="00381EC6" w:rsidRPr="002F3D54">
        <w:rPr>
          <w:rFonts w:hint="cs"/>
          <w:color w:val="auto"/>
          <w:rtl/>
        </w:rPr>
        <w:t>ِ</w:t>
      </w:r>
      <w:r w:rsidRPr="002F3D54">
        <w:rPr>
          <w:rFonts w:hint="cs"/>
          <w:color w:val="auto"/>
          <w:rtl/>
        </w:rPr>
        <w:t>برة للواجد في الفصلين جميع</w:t>
      </w:r>
      <w:r w:rsidR="002F3D54">
        <w:rPr>
          <w:rFonts w:hint="cs"/>
          <w:color w:val="auto"/>
          <w:rtl/>
        </w:rPr>
        <w:t>ًا</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06"/>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w:t>
      </w:r>
    </w:p>
    <w:p w:rsidR="00021530" w:rsidRPr="002F3D54" w:rsidRDefault="004F6076" w:rsidP="002F3D54">
      <w:pPr>
        <w:ind w:firstLine="567"/>
        <w:rPr>
          <w:color w:val="auto"/>
          <w:rtl/>
        </w:rPr>
      </w:pP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b/>
          <w:bCs/>
          <w:color w:val="auto"/>
          <w:rtl/>
        </w:rPr>
        <w:t>(في بعض النسخ)</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ن</w:t>
      </w:r>
      <w:r w:rsidR="00381EC6" w:rsidRPr="002F3D54">
        <w:rPr>
          <w:rFonts w:hint="cs"/>
          <w:color w:val="auto"/>
          <w:rtl/>
        </w:rPr>
        <w:t>ُ</w:t>
      </w:r>
      <w:r w:rsidR="0023359C" w:rsidRPr="002F3D54">
        <w:rPr>
          <w:rFonts w:hint="cs"/>
          <w:color w:val="auto"/>
          <w:rtl/>
        </w:rPr>
        <w:t>سخ دعوى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w:t>
      </w:r>
      <w:r w:rsidR="0023359C" w:rsidRPr="002F3D54">
        <w:rPr>
          <w:rStyle w:val="Char8"/>
          <w:rFonts w:hint="cs"/>
          <w:color w:val="auto"/>
          <w:rtl/>
        </w:rPr>
        <w:t>وم</w:t>
      </w:r>
      <w:r w:rsidR="00381EC6" w:rsidRPr="002F3D54">
        <w:rPr>
          <w:rStyle w:val="Char8"/>
          <w:rFonts w:hint="cs"/>
          <w:color w:val="auto"/>
          <w:rtl/>
        </w:rPr>
        <w:t>َ</w:t>
      </w:r>
      <w:r w:rsidR="0023359C" w:rsidRPr="002F3D54">
        <w:rPr>
          <w:rStyle w:val="Char8"/>
          <w:rFonts w:hint="cs"/>
          <w:color w:val="auto"/>
          <w:rtl/>
        </w:rPr>
        <w:t>ن ادَّعى أن</w:t>
      </w:r>
      <w:r w:rsidR="00381EC6" w:rsidRPr="002F3D54">
        <w:rPr>
          <w:rStyle w:val="Char8"/>
          <w:rFonts w:hint="cs"/>
          <w:color w:val="auto"/>
          <w:rtl/>
        </w:rPr>
        <w:t>ّ</w:t>
      </w:r>
      <w:r w:rsidR="0023359C" w:rsidRPr="002F3D54">
        <w:rPr>
          <w:rStyle w:val="Char8"/>
          <w:rFonts w:hint="cs"/>
          <w:color w:val="auto"/>
          <w:rtl/>
        </w:rPr>
        <w:t xml:space="preserve"> اللقيط عبده)</w:t>
      </w:r>
      <w:r w:rsidR="0023359C" w:rsidRPr="002F3D54">
        <w:rPr>
          <w:rStyle w:val="ae"/>
          <w:color w:val="auto"/>
          <w:rtl/>
        </w:rPr>
        <w:t>(</w:t>
      </w:r>
      <w:r w:rsidR="0023359C" w:rsidRPr="002F3D54">
        <w:rPr>
          <w:rStyle w:val="ae"/>
          <w:color w:val="auto"/>
          <w:rtl/>
        </w:rPr>
        <w:footnoteReference w:id="1007"/>
      </w:r>
      <w:r w:rsidR="0023359C" w:rsidRPr="002F3D54">
        <w:rPr>
          <w:rStyle w:val="ae"/>
          <w:color w:val="auto"/>
          <w:rtl/>
        </w:rPr>
        <w:t>)</w:t>
      </w:r>
      <w:r w:rsidR="0023359C" w:rsidRPr="002F3D54">
        <w:rPr>
          <w:rFonts w:hint="cs"/>
          <w:color w:val="auto"/>
          <w:rtl/>
        </w:rPr>
        <w:t xml:space="preserve"> وهذا الل</w:t>
      </w:r>
      <w:r w:rsidR="00381EC6" w:rsidRPr="002F3D54">
        <w:rPr>
          <w:rFonts w:hint="cs"/>
          <w:color w:val="auto"/>
          <w:rtl/>
        </w:rPr>
        <w:t>َّ</w:t>
      </w:r>
      <w:r w:rsidR="0023359C" w:rsidRPr="002F3D54">
        <w:rPr>
          <w:rFonts w:hint="cs"/>
          <w:color w:val="auto"/>
          <w:rtl/>
        </w:rPr>
        <w:t>فظ المطل</w:t>
      </w:r>
      <w:r w:rsidR="00381EC6" w:rsidRPr="002F3D54">
        <w:rPr>
          <w:rFonts w:hint="cs"/>
          <w:color w:val="auto"/>
          <w:rtl/>
        </w:rPr>
        <w:t>َ</w:t>
      </w:r>
      <w:r w:rsidR="0023359C" w:rsidRPr="002F3D54">
        <w:rPr>
          <w:rFonts w:hint="cs"/>
          <w:color w:val="auto"/>
          <w:rtl/>
        </w:rPr>
        <w:t>ق يجب أن</w:t>
      </w:r>
      <w:r w:rsidR="00381EC6" w:rsidRPr="002F3D54">
        <w:rPr>
          <w:rFonts w:hint="cs"/>
          <w:color w:val="auto"/>
          <w:rtl/>
        </w:rPr>
        <w:t>ْ</w:t>
      </w:r>
      <w:r w:rsidR="0023359C" w:rsidRPr="002F3D54">
        <w:rPr>
          <w:rFonts w:hint="cs"/>
          <w:color w:val="auto"/>
          <w:rtl/>
        </w:rPr>
        <w:t xml:space="preserve"> ي</w:t>
      </w:r>
      <w:r w:rsidR="00381EC6" w:rsidRPr="002F3D54">
        <w:rPr>
          <w:rFonts w:hint="cs"/>
          <w:color w:val="auto"/>
          <w:rtl/>
        </w:rPr>
        <w:t>ُ</w:t>
      </w:r>
      <w:r w:rsidR="0023359C" w:rsidRPr="002F3D54">
        <w:rPr>
          <w:rFonts w:hint="cs"/>
          <w:color w:val="auto"/>
          <w:rtl/>
        </w:rPr>
        <w:t>قيَّد بق</w:t>
      </w:r>
      <w:r w:rsidR="00381EC6" w:rsidRPr="002F3D54">
        <w:rPr>
          <w:rFonts w:hint="cs"/>
          <w:color w:val="auto"/>
          <w:rtl/>
        </w:rPr>
        <w:t>َ</w:t>
      </w:r>
      <w:r w:rsidR="0023359C" w:rsidRPr="002F3D54">
        <w:rPr>
          <w:rFonts w:hint="cs"/>
          <w:color w:val="auto"/>
          <w:rtl/>
        </w:rPr>
        <w:t>يد</w:t>
      </w:r>
      <w:r w:rsidR="00381EC6" w:rsidRPr="002F3D54">
        <w:rPr>
          <w:rFonts w:hint="cs"/>
          <w:color w:val="auto"/>
          <w:rtl/>
        </w:rPr>
        <w:t>َ</w:t>
      </w:r>
      <w:r w:rsidR="0023359C" w:rsidRPr="002F3D54">
        <w:rPr>
          <w:rFonts w:hint="cs"/>
          <w:color w:val="auto"/>
          <w:rtl/>
        </w:rPr>
        <w:t>ين</w:t>
      </w:r>
      <w:r w:rsidR="00381EC6" w:rsidRPr="002F3D54">
        <w:rPr>
          <w:rFonts w:hint="cs"/>
          <w:color w:val="auto"/>
          <w:rtl/>
        </w:rPr>
        <w:t>ِ</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ادَّعى المسلم الحر</w:t>
      </w:r>
      <w:r w:rsidR="00381EC6" w:rsidRPr="002F3D54">
        <w:rPr>
          <w:rFonts w:hint="cs"/>
          <w:color w:val="auto"/>
          <w:rtl/>
        </w:rPr>
        <w:t>ّ</w:t>
      </w:r>
      <w:r w:rsidR="0023359C" w:rsidRPr="002F3D54">
        <w:rPr>
          <w:rFonts w:hint="cs"/>
          <w:color w:val="auto"/>
          <w:rtl/>
        </w:rPr>
        <w:t xml:space="preserve"> أو العبد</w:t>
      </w:r>
      <w:r w:rsidR="00021530" w:rsidRPr="002F3D54">
        <w:rPr>
          <w:rFonts w:hint="cs"/>
          <w:color w:val="auto"/>
          <w:rtl/>
        </w:rPr>
        <w:t xml:space="preserve">، </w:t>
      </w:r>
      <w:r w:rsidR="0023359C" w:rsidRPr="002F3D54">
        <w:rPr>
          <w:rFonts w:hint="cs"/>
          <w:color w:val="auto"/>
          <w:rtl/>
        </w:rPr>
        <w:t>لكن لم ي</w:t>
      </w:r>
      <w:r w:rsidR="00381EC6" w:rsidRPr="002F3D54">
        <w:rPr>
          <w:rFonts w:hint="cs"/>
          <w:color w:val="auto"/>
          <w:rtl/>
        </w:rPr>
        <w:t>ُ</w:t>
      </w:r>
      <w:r w:rsidR="0023359C" w:rsidRPr="002F3D54">
        <w:rPr>
          <w:rFonts w:hint="cs"/>
          <w:color w:val="auto"/>
          <w:rtl/>
        </w:rPr>
        <w:t>ض</w:t>
      </w:r>
      <w:r w:rsidR="00381EC6" w:rsidRPr="002F3D54">
        <w:rPr>
          <w:rFonts w:hint="cs"/>
          <w:color w:val="auto"/>
          <w:rtl/>
        </w:rPr>
        <w:t>ِ</w:t>
      </w:r>
      <w:r w:rsidR="0023359C" w:rsidRPr="002F3D54">
        <w:rPr>
          <w:rFonts w:hint="cs"/>
          <w:color w:val="auto"/>
          <w:rtl/>
        </w:rPr>
        <w:t>ف ولادة الل</w:t>
      </w:r>
      <w:r w:rsidR="00381EC6" w:rsidRPr="002F3D54">
        <w:rPr>
          <w:rFonts w:hint="cs"/>
          <w:color w:val="auto"/>
          <w:rtl/>
        </w:rPr>
        <w:t>َّ</w:t>
      </w:r>
      <w:r w:rsidR="0023359C" w:rsidRPr="002F3D54">
        <w:rPr>
          <w:rFonts w:hint="cs"/>
          <w:color w:val="auto"/>
          <w:rtl/>
        </w:rPr>
        <w:t>قيط إلى امرأته ال</w:t>
      </w:r>
      <w:r w:rsidR="00381EC6" w:rsidRPr="002F3D54">
        <w:rPr>
          <w:rFonts w:hint="cs"/>
          <w:color w:val="auto"/>
          <w:rtl/>
        </w:rPr>
        <w:t>َّ</w:t>
      </w:r>
      <w:r w:rsidR="0023359C" w:rsidRPr="002F3D54">
        <w:rPr>
          <w:rFonts w:hint="cs"/>
          <w:color w:val="auto"/>
          <w:rtl/>
        </w:rPr>
        <w:t>تي هي الأمة</w:t>
      </w:r>
      <w:r w:rsidR="00021530" w:rsidRPr="002F3D54">
        <w:rPr>
          <w:rFonts w:hint="cs"/>
          <w:color w:val="auto"/>
          <w:rtl/>
        </w:rPr>
        <w:t xml:space="preserve">... </w:t>
      </w:r>
      <w:r w:rsidR="0023359C" w:rsidRPr="002F3D54">
        <w:rPr>
          <w:rFonts w:hint="cs"/>
          <w:color w:val="auto"/>
          <w:rtl/>
        </w:rPr>
        <w:t>أم</w:t>
      </w:r>
      <w:r w:rsidR="00381EC6" w:rsidRPr="002F3D54">
        <w:rPr>
          <w:rFonts w:hint="cs"/>
          <w:color w:val="auto"/>
          <w:rtl/>
        </w:rPr>
        <w:t>ّ</w:t>
      </w:r>
      <w:r w:rsidR="0023359C" w:rsidRPr="002F3D54">
        <w:rPr>
          <w:rFonts w:hint="cs"/>
          <w:color w:val="auto"/>
          <w:rtl/>
        </w:rPr>
        <w:t>ا قيد المسلم فإن</w:t>
      </w:r>
      <w:r w:rsidR="00381EC6" w:rsidRPr="002F3D54">
        <w:rPr>
          <w:rFonts w:hint="cs"/>
          <w:color w:val="auto"/>
          <w:rtl/>
        </w:rPr>
        <w:t>ّ</w:t>
      </w:r>
      <w:r w:rsidR="0023359C" w:rsidRPr="002F3D54">
        <w:rPr>
          <w:rFonts w:hint="cs"/>
          <w:color w:val="auto"/>
          <w:rtl/>
        </w:rPr>
        <w:t>ه إذا كان المد</w:t>
      </w:r>
      <w:r w:rsidR="00381EC6" w:rsidRPr="002F3D54">
        <w:rPr>
          <w:rFonts w:hint="cs"/>
          <w:color w:val="auto"/>
          <w:rtl/>
        </w:rPr>
        <w:t>ّ</w:t>
      </w:r>
      <w:r w:rsidR="0023359C" w:rsidRPr="002F3D54">
        <w:rPr>
          <w:rFonts w:hint="cs"/>
          <w:color w:val="auto"/>
          <w:rtl/>
        </w:rPr>
        <w:t>عي ذم</w:t>
      </w:r>
      <w:r w:rsidR="00381EC6" w:rsidRPr="002F3D54">
        <w:rPr>
          <w:rFonts w:hint="cs"/>
          <w:color w:val="auto"/>
          <w:rtl/>
        </w:rPr>
        <w:t>ِّ</w:t>
      </w:r>
      <w:r w:rsidR="0023359C" w:rsidRPr="002F3D54">
        <w:rPr>
          <w:rFonts w:hint="cs"/>
          <w:color w:val="auto"/>
          <w:rtl/>
        </w:rPr>
        <w:t>ي</w:t>
      </w:r>
      <w:r w:rsidR="002F3D54">
        <w:rPr>
          <w:rFonts w:hint="cs"/>
          <w:color w:val="auto"/>
          <w:rtl/>
        </w:rPr>
        <w:t>ًا</w:t>
      </w:r>
      <w:r w:rsidR="0023359C" w:rsidRPr="002F3D54">
        <w:rPr>
          <w:rFonts w:hint="cs"/>
          <w:color w:val="auto"/>
          <w:vertAlign w:val="superscript"/>
          <w:rtl/>
        </w:rPr>
        <w:t>(</w:t>
      </w:r>
      <w:r w:rsidR="0023359C" w:rsidRPr="002F3D54">
        <w:rPr>
          <w:rStyle w:val="ae"/>
          <w:color w:val="auto"/>
          <w:rtl/>
        </w:rPr>
        <w:footnoteReference w:id="1008"/>
      </w:r>
      <w:r w:rsidR="0023359C" w:rsidRPr="002F3D54">
        <w:rPr>
          <w:rFonts w:hint="cs"/>
          <w:color w:val="auto"/>
          <w:vertAlign w:val="superscript"/>
          <w:rtl/>
        </w:rPr>
        <w:t>)</w:t>
      </w:r>
      <w:r w:rsidR="0023359C" w:rsidRPr="002F3D54">
        <w:rPr>
          <w:rFonts w:hint="cs"/>
          <w:color w:val="auto"/>
          <w:rtl/>
        </w:rPr>
        <w:t xml:space="preserve"> ففي قبول بينت</w:t>
      </w:r>
      <w:r w:rsidR="00381EC6" w:rsidRPr="002F3D54">
        <w:rPr>
          <w:rFonts w:hint="cs"/>
          <w:color w:val="auto"/>
          <w:rtl/>
        </w:rPr>
        <w:t>ِ</w:t>
      </w:r>
      <w:r w:rsidR="0023359C" w:rsidRPr="002F3D54">
        <w:rPr>
          <w:rFonts w:hint="cs"/>
          <w:color w:val="auto"/>
          <w:rtl/>
        </w:rPr>
        <w:t>ه تفصيل</w:t>
      </w:r>
      <w:r w:rsidR="00021530" w:rsidRPr="002F3D54">
        <w:rPr>
          <w:rFonts w:hint="cs"/>
          <w:color w:val="auto"/>
          <w:rtl/>
        </w:rPr>
        <w:t xml:space="preserve">: </w:t>
      </w:r>
      <w:r w:rsidR="0023359C" w:rsidRPr="002F3D54">
        <w:rPr>
          <w:rFonts w:hint="cs"/>
          <w:color w:val="auto"/>
          <w:rtl/>
        </w:rPr>
        <w:t>إن</w:t>
      </w:r>
      <w:r w:rsidR="00381EC6" w:rsidRPr="002F3D54">
        <w:rPr>
          <w:rFonts w:hint="cs"/>
          <w:color w:val="auto"/>
          <w:rtl/>
        </w:rPr>
        <w:t>ْ</w:t>
      </w:r>
      <w:r w:rsidR="0023359C" w:rsidRPr="002F3D54">
        <w:rPr>
          <w:rFonts w:hint="cs"/>
          <w:color w:val="auto"/>
          <w:rtl/>
        </w:rPr>
        <w:t xml:space="preserve"> كان شهوده مسلم</w:t>
      </w:r>
      <w:r w:rsidR="00381EC6" w:rsidRPr="002F3D54">
        <w:rPr>
          <w:rFonts w:hint="cs"/>
          <w:color w:val="auto"/>
          <w:rtl/>
        </w:rPr>
        <w:t>ِين يُ</w:t>
      </w:r>
      <w:r w:rsidR="0023359C" w:rsidRPr="002F3D54">
        <w:rPr>
          <w:rFonts w:hint="cs"/>
          <w:color w:val="auto"/>
          <w:rtl/>
        </w:rPr>
        <w:t>قبل ببي</w:t>
      </w:r>
      <w:r w:rsidR="00381EC6" w:rsidRPr="002F3D54">
        <w:rPr>
          <w:rFonts w:hint="cs"/>
          <w:color w:val="auto"/>
          <w:rtl/>
        </w:rPr>
        <w:t>ِّ</w:t>
      </w:r>
      <w:r w:rsidR="0023359C" w:rsidRPr="002F3D54">
        <w:rPr>
          <w:rFonts w:hint="cs"/>
          <w:color w:val="auto"/>
          <w:rtl/>
        </w:rPr>
        <w:t>نة</w:t>
      </w:r>
      <w:r w:rsidR="00021530" w:rsidRPr="002F3D54">
        <w:rPr>
          <w:rFonts w:hint="cs"/>
          <w:color w:val="auto"/>
          <w:rtl/>
        </w:rPr>
        <w:t xml:space="preserve">، </w:t>
      </w:r>
      <w:r w:rsidR="0023359C" w:rsidRPr="002F3D54">
        <w:rPr>
          <w:rFonts w:hint="cs"/>
          <w:color w:val="auto"/>
          <w:rtl/>
        </w:rPr>
        <w:t>وي</w:t>
      </w:r>
      <w:r w:rsidR="00381EC6" w:rsidRPr="002F3D54">
        <w:rPr>
          <w:rFonts w:hint="cs"/>
          <w:color w:val="auto"/>
          <w:rtl/>
        </w:rPr>
        <w:t>ُ</w:t>
      </w:r>
      <w:r w:rsidR="0023359C" w:rsidRPr="002F3D54">
        <w:rPr>
          <w:rFonts w:hint="cs"/>
          <w:color w:val="auto"/>
          <w:rtl/>
        </w:rPr>
        <w:t>جعل الل</w:t>
      </w:r>
      <w:r w:rsidR="00381EC6" w:rsidRPr="002F3D54">
        <w:rPr>
          <w:rFonts w:hint="cs"/>
          <w:color w:val="auto"/>
          <w:rtl/>
        </w:rPr>
        <w:t>َّ</w:t>
      </w:r>
      <w:r w:rsidR="0023359C" w:rsidRPr="002F3D54">
        <w:rPr>
          <w:rFonts w:hint="cs"/>
          <w:color w:val="auto"/>
          <w:rtl/>
        </w:rPr>
        <w:t>قيط حر</w:t>
      </w:r>
      <w:r w:rsidR="00381EC6" w:rsidRPr="002F3D54">
        <w:rPr>
          <w:rFonts w:hint="cs"/>
          <w:color w:val="auto"/>
          <w:rtl/>
        </w:rPr>
        <w:t>ّ</w:t>
      </w:r>
      <w:r w:rsidR="002F3D54">
        <w:rPr>
          <w:rFonts w:hint="cs"/>
          <w:color w:val="auto"/>
          <w:rtl/>
        </w:rPr>
        <w:t>ًا</w:t>
      </w:r>
      <w:r w:rsidR="0023359C" w:rsidRPr="002F3D54">
        <w:rPr>
          <w:rFonts w:hint="cs"/>
          <w:color w:val="auto"/>
          <w:rtl/>
        </w:rPr>
        <w:t xml:space="preserve"> مسلم</w:t>
      </w:r>
      <w:r w:rsidR="002F3D54">
        <w:rPr>
          <w:rFonts w:hint="cs"/>
          <w:color w:val="auto"/>
          <w:rtl/>
        </w:rPr>
        <w:t>ًا</w:t>
      </w:r>
      <w:r w:rsidR="00021530" w:rsidRPr="002F3D54">
        <w:rPr>
          <w:rFonts w:hint="cs"/>
          <w:color w:val="auto"/>
          <w:rtl/>
        </w:rPr>
        <w:t xml:space="preserve">، </w:t>
      </w:r>
      <w:r w:rsidR="0023359C" w:rsidRPr="002F3D54">
        <w:rPr>
          <w:rFonts w:hint="cs"/>
          <w:color w:val="auto"/>
          <w:rtl/>
        </w:rPr>
        <w:t>وإن</w:t>
      </w:r>
      <w:r w:rsidR="00381EC6" w:rsidRPr="002F3D54">
        <w:rPr>
          <w:rFonts w:hint="cs"/>
          <w:color w:val="auto"/>
          <w:rtl/>
        </w:rPr>
        <w:t>ْ</w:t>
      </w:r>
      <w:r w:rsidR="0023359C" w:rsidRPr="002F3D54">
        <w:rPr>
          <w:rFonts w:hint="cs"/>
          <w:color w:val="auto"/>
          <w:rtl/>
        </w:rPr>
        <w:t xml:space="preserve"> كانوا كافرين لا ي</w:t>
      </w:r>
      <w:r w:rsidR="00381EC6" w:rsidRPr="002F3D54">
        <w:rPr>
          <w:rFonts w:hint="cs"/>
          <w:color w:val="auto"/>
          <w:rtl/>
        </w:rPr>
        <w:t>ُ</w:t>
      </w:r>
      <w:r w:rsidR="0023359C" w:rsidRPr="002F3D54">
        <w:rPr>
          <w:rFonts w:hint="cs"/>
          <w:color w:val="auto"/>
          <w:rtl/>
        </w:rPr>
        <w:t>قبل</w:t>
      </w:r>
      <w:r w:rsidR="00021530" w:rsidRPr="002F3D54">
        <w:rPr>
          <w:rFonts w:hint="cs"/>
          <w:color w:val="auto"/>
          <w:rtl/>
        </w:rPr>
        <w:t xml:space="preserve">. </w:t>
      </w:r>
      <w:r w:rsidR="0023359C" w:rsidRPr="002F3D54">
        <w:rPr>
          <w:rFonts w:hint="cs"/>
          <w:color w:val="auto"/>
          <w:rtl/>
        </w:rPr>
        <w:t>ولهذا كان لفظ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هكذا حيث قال</w:t>
      </w:r>
      <w:r w:rsidR="00021530" w:rsidRPr="002F3D54">
        <w:rPr>
          <w:rFonts w:hint="cs"/>
          <w:color w:val="auto"/>
          <w:rtl/>
        </w:rPr>
        <w:t xml:space="preserve">: </w:t>
      </w:r>
      <w:r w:rsidR="005D6AC4" w:rsidRPr="002F3D54">
        <w:rPr>
          <w:rFonts w:cs="CTraditional Arabic" w:hint="cs"/>
          <w:color w:val="auto"/>
          <w:rtl/>
        </w:rPr>
        <w:t>$</w:t>
      </w:r>
      <w:r w:rsidR="0023359C" w:rsidRPr="002F3D54">
        <w:rPr>
          <w:rFonts w:hint="cs"/>
          <w:color w:val="auto"/>
          <w:rtl/>
        </w:rPr>
        <w:t>وإن ادَّعى مسلم</w:t>
      </w:r>
      <w:r w:rsidR="005D6AC4" w:rsidRPr="002F3D54">
        <w:rPr>
          <w:rFonts w:cs="CTraditional Arabic" w:hint="cs"/>
          <w:color w:val="auto"/>
          <w:rtl/>
        </w:rPr>
        <w:t>#</w:t>
      </w:r>
      <w:r w:rsidR="00021530" w:rsidRPr="002F3D54">
        <w:rPr>
          <w:rFonts w:hint="cs"/>
          <w:color w:val="auto"/>
          <w:rtl/>
        </w:rPr>
        <w:t xml:space="preserve">. </w:t>
      </w:r>
      <w:r w:rsidR="0023359C" w:rsidRPr="002F3D54">
        <w:rPr>
          <w:rFonts w:hint="cs"/>
          <w:color w:val="auto"/>
          <w:rtl/>
        </w:rPr>
        <w:t>وأم</w:t>
      </w:r>
      <w:r w:rsidR="00381EC6" w:rsidRPr="002F3D54">
        <w:rPr>
          <w:rFonts w:hint="cs"/>
          <w:color w:val="auto"/>
          <w:rtl/>
        </w:rPr>
        <w:t>ّ</w:t>
      </w:r>
      <w:r w:rsidR="0023359C" w:rsidRPr="002F3D54">
        <w:rPr>
          <w:rFonts w:hint="cs"/>
          <w:color w:val="auto"/>
          <w:rtl/>
        </w:rPr>
        <w:t>ا قيد الحر</w:t>
      </w:r>
      <w:r w:rsidR="00381EC6" w:rsidRPr="002F3D54">
        <w:rPr>
          <w:rFonts w:hint="cs"/>
          <w:color w:val="auto"/>
          <w:rtl/>
        </w:rPr>
        <w:t>ِّ</w:t>
      </w:r>
      <w:r w:rsidR="0023359C" w:rsidRPr="002F3D54">
        <w:rPr>
          <w:rFonts w:hint="cs"/>
          <w:color w:val="auto"/>
          <w:rtl/>
        </w:rPr>
        <w:t xml:space="preserve"> فإن</w:t>
      </w:r>
      <w:r w:rsidR="00381EC6" w:rsidRPr="002F3D54">
        <w:rPr>
          <w:rFonts w:hint="cs"/>
          <w:color w:val="auto"/>
          <w:rtl/>
        </w:rPr>
        <w:t>ّ</w:t>
      </w:r>
      <w:r w:rsidR="0023359C" w:rsidRPr="002F3D54">
        <w:rPr>
          <w:rFonts w:hint="cs"/>
          <w:color w:val="auto"/>
          <w:rtl/>
        </w:rPr>
        <w:t>ه إذا كان المدَّعي عبد</w:t>
      </w:r>
      <w:r w:rsidR="002F3D54">
        <w:rPr>
          <w:rFonts w:hint="cs"/>
          <w:color w:val="auto"/>
          <w:rtl/>
        </w:rPr>
        <w:t>ًا</w:t>
      </w:r>
      <w:r w:rsidR="0023359C" w:rsidRPr="002F3D54">
        <w:rPr>
          <w:rFonts w:hint="cs"/>
          <w:color w:val="auto"/>
          <w:rtl/>
        </w:rPr>
        <w:t xml:space="preserve"> وأضاف ولادته إلى امرأته الأمة</w:t>
      </w:r>
      <w:r w:rsidR="00021530" w:rsidRPr="002F3D54">
        <w:rPr>
          <w:rFonts w:hint="cs"/>
          <w:color w:val="auto"/>
          <w:rtl/>
        </w:rPr>
        <w:t xml:space="preserve">، </w:t>
      </w:r>
      <w:r w:rsidR="0023359C" w:rsidRPr="002F3D54">
        <w:rPr>
          <w:rFonts w:hint="cs"/>
          <w:color w:val="auto"/>
          <w:rtl/>
        </w:rPr>
        <w:t>فإن</w:t>
      </w:r>
      <w:r w:rsidR="00381EC6" w:rsidRPr="002F3D54">
        <w:rPr>
          <w:rFonts w:hint="cs"/>
          <w:color w:val="auto"/>
          <w:rtl/>
        </w:rPr>
        <w:t>َّ</w:t>
      </w:r>
      <w:r w:rsidR="0023359C" w:rsidRPr="002F3D54">
        <w:rPr>
          <w:rFonts w:hint="cs"/>
          <w:color w:val="auto"/>
          <w:rtl/>
        </w:rPr>
        <w:t xml:space="preserve"> فيه خلاف</w:t>
      </w:r>
      <w:r w:rsidR="002F3D54">
        <w:rPr>
          <w:rFonts w:hint="cs"/>
          <w:color w:val="auto"/>
          <w:rtl/>
        </w:rPr>
        <w:t>ًا</w:t>
      </w:r>
      <w:r w:rsidR="0023359C" w:rsidRPr="002F3D54">
        <w:rPr>
          <w:rFonts w:hint="cs"/>
          <w:color w:val="auto"/>
          <w:rtl/>
        </w:rPr>
        <w:t xml:space="preserve"> ب</w:t>
      </w:r>
      <w:r w:rsidR="00381EC6" w:rsidRPr="002F3D54">
        <w:rPr>
          <w:rFonts w:hint="cs"/>
          <w:color w:val="auto"/>
          <w:rtl/>
        </w:rPr>
        <w:t>َين أبي</w:t>
      </w:r>
      <w:r w:rsidR="00381EC6" w:rsidRPr="002F3D54">
        <w:rPr>
          <w:rFonts w:hint="eastAsia"/>
          <w:color w:val="auto"/>
          <w:rtl/>
        </w:rPr>
        <w:t> </w:t>
      </w:r>
      <w:r w:rsidR="0023359C" w:rsidRPr="002F3D54">
        <w:rPr>
          <w:rFonts w:hint="cs"/>
          <w:color w:val="auto"/>
          <w:rtl/>
        </w:rPr>
        <w:t xml:space="preserve">يوسف ومحمد </w:t>
      </w:r>
      <w:r w:rsidR="00F90614" w:rsidRPr="002F3D54">
        <w:rPr>
          <w:rFonts w:ascii="AAA GoldenLotus" w:hAnsi="AAA GoldenLotus" w:cs="AAA GoldenLotus"/>
          <w:color w:val="auto"/>
          <w:sz w:val="28"/>
          <w:szCs w:val="28"/>
          <w:rtl/>
        </w:rPr>
        <w:t>↓</w:t>
      </w:r>
      <w:r w:rsidR="0023359C" w:rsidRPr="002F3D54">
        <w:rPr>
          <w:rFonts w:hint="cs"/>
          <w:color w:val="auto"/>
          <w:rtl/>
        </w:rPr>
        <w:t>فإن</w:t>
      </w:r>
      <w:r w:rsidR="00381EC6" w:rsidRPr="002F3D54">
        <w:rPr>
          <w:rFonts w:hint="cs"/>
          <w:color w:val="auto"/>
          <w:rtl/>
        </w:rPr>
        <w:t>َّ</w:t>
      </w:r>
      <w:r w:rsidR="0023359C" w:rsidRPr="002F3D54">
        <w:rPr>
          <w:rFonts w:hint="cs"/>
          <w:color w:val="auto"/>
          <w:rtl/>
        </w:rPr>
        <w:t>ه ذكر في الذ</w:t>
      </w:r>
      <w:r w:rsidR="00381EC6" w:rsidRPr="002F3D54">
        <w:rPr>
          <w:rFonts w:hint="cs"/>
          <w:color w:val="auto"/>
          <w:rtl/>
        </w:rPr>
        <w:t>ّ</w:t>
      </w:r>
      <w:r w:rsidR="0023359C" w:rsidRPr="002F3D54">
        <w:rPr>
          <w:rFonts w:hint="cs"/>
          <w:color w:val="auto"/>
          <w:rtl/>
        </w:rPr>
        <w:t>خيرة</w:t>
      </w:r>
      <w:r w:rsidR="00021530" w:rsidRPr="002F3D54">
        <w:rPr>
          <w:rFonts w:hint="cs"/>
          <w:color w:val="auto"/>
          <w:rtl/>
        </w:rPr>
        <w:t xml:space="preserve">: </w:t>
      </w:r>
      <w:r w:rsidR="0023359C" w:rsidRPr="002F3D54">
        <w:rPr>
          <w:rFonts w:hint="cs"/>
          <w:color w:val="auto"/>
          <w:rtl/>
        </w:rPr>
        <w:t>وإذا ادَّعى الل</w:t>
      </w:r>
      <w:r w:rsidR="00381EC6" w:rsidRPr="002F3D54">
        <w:rPr>
          <w:rFonts w:hint="cs"/>
          <w:color w:val="auto"/>
          <w:rtl/>
        </w:rPr>
        <w:t>َّ</w:t>
      </w:r>
      <w:r w:rsidR="0023359C" w:rsidRPr="002F3D54">
        <w:rPr>
          <w:rFonts w:hint="cs"/>
          <w:color w:val="auto"/>
          <w:rtl/>
        </w:rPr>
        <w:t>قيط عبدٌ أن</w:t>
      </w:r>
      <w:r w:rsidR="00381EC6" w:rsidRPr="002F3D54">
        <w:rPr>
          <w:rFonts w:hint="cs"/>
          <w:color w:val="auto"/>
          <w:rtl/>
        </w:rPr>
        <w:t>َّ</w:t>
      </w:r>
      <w:r w:rsidR="0023359C" w:rsidRPr="002F3D54">
        <w:rPr>
          <w:rFonts w:hint="cs"/>
          <w:color w:val="auto"/>
          <w:rtl/>
        </w:rPr>
        <w:t>ه ابنه م</w:t>
      </w:r>
      <w:r w:rsidR="00381EC6" w:rsidRPr="002F3D54">
        <w:rPr>
          <w:rFonts w:hint="cs"/>
          <w:color w:val="auto"/>
          <w:rtl/>
        </w:rPr>
        <w:t>ِ</w:t>
      </w:r>
      <w:r w:rsidR="0023359C" w:rsidRPr="002F3D54">
        <w:rPr>
          <w:rFonts w:hint="cs"/>
          <w:color w:val="auto"/>
          <w:rtl/>
        </w:rPr>
        <w:t>ن امرأته هذه</w:t>
      </w:r>
      <w:r w:rsidR="00021530" w:rsidRPr="002F3D54">
        <w:rPr>
          <w:rFonts w:hint="cs"/>
          <w:color w:val="auto"/>
          <w:rtl/>
        </w:rPr>
        <w:t xml:space="preserve">، </w:t>
      </w:r>
      <w:r w:rsidR="0023359C" w:rsidRPr="002F3D54">
        <w:rPr>
          <w:rFonts w:hint="cs"/>
          <w:color w:val="auto"/>
          <w:rtl/>
        </w:rPr>
        <w:t>وهي أ</w:t>
      </w:r>
      <w:r w:rsidR="00381EC6" w:rsidRPr="002F3D54">
        <w:rPr>
          <w:rFonts w:hint="cs"/>
          <w:color w:val="auto"/>
          <w:rtl/>
        </w:rPr>
        <w:t>َ</w:t>
      </w:r>
      <w:r w:rsidR="0023359C" w:rsidRPr="002F3D54">
        <w:rPr>
          <w:rFonts w:hint="cs"/>
          <w:color w:val="auto"/>
          <w:rtl/>
        </w:rPr>
        <w:t>م</w:t>
      </w:r>
      <w:r w:rsidR="00381EC6"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ثبت الن</w:t>
      </w:r>
      <w:r w:rsidR="00381EC6" w:rsidRPr="002F3D54">
        <w:rPr>
          <w:rFonts w:hint="cs"/>
          <w:color w:val="auto"/>
          <w:rtl/>
        </w:rPr>
        <w:t>ّ</w:t>
      </w:r>
      <w:r w:rsidR="0023359C" w:rsidRPr="002F3D54">
        <w:rPr>
          <w:rFonts w:hint="cs"/>
          <w:color w:val="auto"/>
          <w:rtl/>
        </w:rPr>
        <w:t>سب استحسان</w:t>
      </w:r>
      <w:r w:rsidR="002F3D54">
        <w:rPr>
          <w:rFonts w:hint="cs"/>
          <w:color w:val="auto"/>
          <w:rtl/>
        </w:rPr>
        <w:t>ًا</w:t>
      </w:r>
      <w:r w:rsidR="00021530" w:rsidRPr="002F3D54">
        <w:rPr>
          <w:rFonts w:hint="cs"/>
          <w:color w:val="auto"/>
          <w:rtl/>
        </w:rPr>
        <w:t xml:space="preserve">، </w:t>
      </w:r>
      <w:r w:rsidR="0023359C" w:rsidRPr="002F3D54">
        <w:rPr>
          <w:rFonts w:hint="cs"/>
          <w:color w:val="auto"/>
          <w:rtl/>
        </w:rPr>
        <w:t>وكان الو</w:t>
      </w:r>
      <w:r w:rsidR="00381EC6" w:rsidRPr="002F3D54">
        <w:rPr>
          <w:rFonts w:hint="cs"/>
          <w:color w:val="auto"/>
          <w:rtl/>
        </w:rPr>
        <w:t>َ</w:t>
      </w:r>
      <w:r w:rsidR="0023359C" w:rsidRPr="002F3D54">
        <w:rPr>
          <w:rFonts w:hint="cs"/>
          <w:color w:val="auto"/>
          <w:rtl/>
        </w:rPr>
        <w:t>ل</w:t>
      </w:r>
      <w:r w:rsidR="00381EC6" w:rsidRPr="002F3D54">
        <w:rPr>
          <w:rFonts w:hint="cs"/>
          <w:color w:val="auto"/>
          <w:rtl/>
        </w:rPr>
        <w:t>َ</w:t>
      </w:r>
      <w:r w:rsidR="0023359C" w:rsidRPr="002F3D54">
        <w:rPr>
          <w:rFonts w:hint="cs"/>
          <w:color w:val="auto"/>
          <w:rtl/>
        </w:rPr>
        <w:t>د حر</w:t>
      </w:r>
      <w:r w:rsidR="00381EC6" w:rsidRPr="002F3D54">
        <w:rPr>
          <w:rFonts w:hint="cs"/>
          <w:color w:val="auto"/>
          <w:rtl/>
        </w:rPr>
        <w:t>ّ</w:t>
      </w:r>
      <w:r w:rsidR="002F3D54">
        <w:rPr>
          <w:rFonts w:hint="cs"/>
          <w:color w:val="auto"/>
          <w:rtl/>
        </w:rPr>
        <w:t>ًا</w:t>
      </w:r>
      <w:r w:rsidR="0023359C" w:rsidRPr="002F3D54">
        <w:rPr>
          <w:rFonts w:hint="cs"/>
          <w:color w:val="auto"/>
          <w:rtl/>
        </w:rPr>
        <w:t xml:space="preserve"> عند محمد</w:t>
      </w:r>
      <w:r w:rsidR="00381EC6" w:rsidRPr="002F3D54">
        <w:rPr>
          <w:rFonts w:hint="cs"/>
          <w:color w:val="auto"/>
          <w:rtl/>
        </w:rPr>
        <w:t>ٍ</w:t>
      </w:r>
      <w:r w:rsidR="0023359C" w:rsidRPr="002F3D54">
        <w:rPr>
          <w:rFonts w:hint="cs"/>
          <w:color w:val="auto"/>
          <w:rtl/>
        </w:rPr>
        <w:t xml:space="preserve"> وعبد</w:t>
      </w:r>
      <w:r w:rsidR="002F3D54">
        <w:rPr>
          <w:rFonts w:hint="cs"/>
          <w:color w:val="auto"/>
          <w:rtl/>
        </w:rPr>
        <w:t>ًا</w:t>
      </w:r>
      <w:r w:rsidR="0023359C" w:rsidRPr="002F3D54">
        <w:rPr>
          <w:rFonts w:hint="cs"/>
          <w:color w:val="auto"/>
          <w:rtl/>
        </w:rPr>
        <w:t xml:space="preserve"> عند أبي يوسف</w:t>
      </w:r>
      <w:r w:rsidR="0023359C" w:rsidRPr="002F3D54">
        <w:rPr>
          <w:rStyle w:val="ae"/>
          <w:color w:val="auto"/>
          <w:rtl/>
        </w:rPr>
        <w:t>(</w:t>
      </w:r>
      <w:r w:rsidR="0023359C" w:rsidRPr="002F3D54">
        <w:rPr>
          <w:rStyle w:val="ae"/>
          <w:color w:val="auto"/>
          <w:rtl/>
        </w:rPr>
        <w:footnoteReference w:id="1009"/>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فمحم</w:t>
      </w:r>
      <w:r w:rsidR="00381EC6" w:rsidRPr="002F3D54">
        <w:rPr>
          <w:rFonts w:hint="cs"/>
          <w:color w:val="auto"/>
          <w:rtl/>
        </w:rPr>
        <w:t>ّ</w:t>
      </w:r>
      <w:r w:rsidR="0023359C" w:rsidRPr="002F3D54">
        <w:rPr>
          <w:rFonts w:hint="cs"/>
          <w:color w:val="auto"/>
          <w:rtl/>
        </w:rPr>
        <w:t>د يقول</w:t>
      </w:r>
      <w:r w:rsidR="00021530" w:rsidRPr="002F3D54">
        <w:rPr>
          <w:rFonts w:hint="cs"/>
          <w:color w:val="auto"/>
          <w:rtl/>
        </w:rPr>
        <w:t xml:space="preserve">: </w:t>
      </w:r>
      <w:r w:rsidR="0023359C" w:rsidRPr="002F3D54">
        <w:rPr>
          <w:rFonts w:hint="cs"/>
          <w:color w:val="auto"/>
          <w:rtl/>
        </w:rPr>
        <w:t>تحت دعوة</w:t>
      </w:r>
      <w:r w:rsidR="00381EC6" w:rsidRPr="002F3D54">
        <w:rPr>
          <w:rFonts w:hint="cs"/>
          <w:color w:val="auto"/>
          <w:rtl/>
        </w:rPr>
        <w:t>ِ</w:t>
      </w:r>
      <w:r w:rsidR="0023359C" w:rsidRPr="002F3D54">
        <w:rPr>
          <w:rFonts w:hint="cs"/>
          <w:color w:val="auto"/>
          <w:rtl/>
        </w:rPr>
        <w:t xml:space="preserve"> العبد شيئان</w:t>
      </w:r>
      <w:r w:rsidR="00381EC6" w:rsidRPr="002F3D54">
        <w:rPr>
          <w:rFonts w:hint="cs"/>
          <w:color w:val="auto"/>
          <w:rtl/>
        </w:rPr>
        <w:t>ِ</w:t>
      </w:r>
      <w:r w:rsidR="00021530" w:rsidRPr="002F3D54">
        <w:rPr>
          <w:rFonts w:hint="cs"/>
          <w:color w:val="auto"/>
          <w:rtl/>
        </w:rPr>
        <w:t xml:space="preserve">: </w:t>
      </w:r>
      <w:r w:rsidR="0023359C" w:rsidRPr="002F3D54">
        <w:rPr>
          <w:rFonts w:hint="cs"/>
          <w:b/>
          <w:bCs/>
          <w:color w:val="auto"/>
          <w:rtl/>
        </w:rPr>
        <w:t>أحدهما</w:t>
      </w:r>
      <w:r w:rsidR="0023359C" w:rsidRPr="002F3D54">
        <w:rPr>
          <w:rFonts w:hint="cs"/>
          <w:color w:val="auto"/>
          <w:rtl/>
        </w:rPr>
        <w:t xml:space="preserve"> للَّقيط</w:t>
      </w:r>
      <w:r w:rsidR="00021530" w:rsidRPr="002F3D54">
        <w:rPr>
          <w:rFonts w:hint="cs"/>
          <w:color w:val="auto"/>
          <w:rtl/>
        </w:rPr>
        <w:t xml:space="preserve">، </w:t>
      </w:r>
      <w:r w:rsidR="0023359C" w:rsidRPr="002F3D54">
        <w:rPr>
          <w:rFonts w:hint="cs"/>
          <w:color w:val="auto"/>
          <w:rtl/>
        </w:rPr>
        <w:t>وهو النسب</w:t>
      </w:r>
      <w:r w:rsidR="00021530" w:rsidRPr="002F3D54">
        <w:rPr>
          <w:rFonts w:hint="cs"/>
          <w:color w:val="auto"/>
          <w:rtl/>
        </w:rPr>
        <w:t xml:space="preserve">، </w:t>
      </w:r>
      <w:r w:rsidR="0023359C" w:rsidRPr="002F3D54">
        <w:rPr>
          <w:rFonts w:hint="cs"/>
          <w:b/>
          <w:bCs/>
          <w:color w:val="auto"/>
          <w:rtl/>
        </w:rPr>
        <w:t>والآخر</w:t>
      </w:r>
      <w:r w:rsidR="0023359C" w:rsidRPr="002F3D54">
        <w:rPr>
          <w:rFonts w:hint="cs"/>
          <w:color w:val="auto"/>
          <w:rtl/>
        </w:rPr>
        <w:t xml:space="preserve"> عليه</w:t>
      </w:r>
      <w:r w:rsidR="00021530" w:rsidRPr="002F3D54">
        <w:rPr>
          <w:rFonts w:hint="cs"/>
          <w:color w:val="auto"/>
          <w:rtl/>
        </w:rPr>
        <w:t xml:space="preserve">، </w:t>
      </w:r>
      <w:r w:rsidR="0023359C" w:rsidRPr="002F3D54">
        <w:rPr>
          <w:rFonts w:hint="cs"/>
          <w:color w:val="auto"/>
          <w:rtl/>
        </w:rPr>
        <w:t>وهو الر</w:t>
      </w:r>
      <w:r w:rsidR="00381EC6" w:rsidRPr="002F3D54">
        <w:rPr>
          <w:rFonts w:hint="cs"/>
          <w:color w:val="auto"/>
          <w:rtl/>
        </w:rPr>
        <w:t>ِّ</w:t>
      </w:r>
      <w:r w:rsidR="0023359C" w:rsidRPr="002F3D54">
        <w:rPr>
          <w:rFonts w:hint="cs"/>
          <w:color w:val="auto"/>
          <w:rtl/>
        </w:rPr>
        <w:t>ق</w:t>
      </w:r>
      <w:r w:rsidR="00021530" w:rsidRPr="002F3D54">
        <w:rPr>
          <w:rFonts w:hint="cs"/>
          <w:color w:val="auto"/>
          <w:rtl/>
        </w:rPr>
        <w:t xml:space="preserve">، </w:t>
      </w:r>
      <w:r w:rsidR="0023359C" w:rsidRPr="002F3D54">
        <w:rPr>
          <w:rFonts w:hint="cs"/>
          <w:color w:val="auto"/>
          <w:rtl/>
        </w:rPr>
        <w:t>وأحد</w:t>
      </w:r>
      <w:r w:rsidR="00381EC6" w:rsidRPr="002F3D54">
        <w:rPr>
          <w:rFonts w:hint="cs"/>
          <w:color w:val="auto"/>
          <w:rtl/>
        </w:rPr>
        <w:t>ُ</w:t>
      </w:r>
      <w:r w:rsidR="0023359C" w:rsidRPr="002F3D54">
        <w:rPr>
          <w:rFonts w:hint="cs"/>
          <w:color w:val="auto"/>
          <w:rtl/>
        </w:rPr>
        <w:t>هما ينفص</w:t>
      </w:r>
      <w:r w:rsidR="00381EC6" w:rsidRPr="002F3D54">
        <w:rPr>
          <w:rFonts w:hint="cs"/>
          <w:color w:val="auto"/>
          <w:rtl/>
        </w:rPr>
        <w:t>ِ</w:t>
      </w:r>
      <w:r w:rsidR="0023359C" w:rsidRPr="002F3D54">
        <w:rPr>
          <w:rFonts w:hint="cs"/>
          <w:color w:val="auto"/>
          <w:rtl/>
        </w:rPr>
        <w:t>ل ع</w:t>
      </w:r>
      <w:r w:rsidR="00381EC6" w:rsidRPr="002F3D54">
        <w:rPr>
          <w:rFonts w:hint="cs"/>
          <w:color w:val="auto"/>
          <w:rtl/>
        </w:rPr>
        <w:t>َ</w:t>
      </w:r>
      <w:r w:rsidR="0023359C" w:rsidRPr="002F3D54">
        <w:rPr>
          <w:rFonts w:hint="cs"/>
          <w:color w:val="auto"/>
          <w:rtl/>
        </w:rPr>
        <w:t>ن الآخر في الجملة</w:t>
      </w:r>
      <w:r w:rsidR="00021530" w:rsidRPr="002F3D54">
        <w:rPr>
          <w:rFonts w:hint="cs"/>
          <w:color w:val="auto"/>
          <w:rtl/>
        </w:rPr>
        <w:t xml:space="preserve">، </w:t>
      </w:r>
      <w:r w:rsidR="0023359C" w:rsidRPr="002F3D54">
        <w:rPr>
          <w:rFonts w:hint="cs"/>
          <w:color w:val="auto"/>
          <w:rtl/>
        </w:rPr>
        <w:t>في</w:t>
      </w:r>
      <w:r w:rsidR="00381EC6" w:rsidRPr="002F3D54">
        <w:rPr>
          <w:rFonts w:hint="cs"/>
          <w:color w:val="auto"/>
          <w:rtl/>
        </w:rPr>
        <w:t>ُ</w:t>
      </w:r>
      <w:r w:rsidR="0023359C" w:rsidRPr="002F3D54">
        <w:rPr>
          <w:rFonts w:hint="cs"/>
          <w:color w:val="auto"/>
          <w:rtl/>
        </w:rPr>
        <w:t>عتبر دعواه فيما له</w:t>
      </w:r>
      <w:r w:rsidR="00021530" w:rsidRPr="002F3D54">
        <w:rPr>
          <w:rFonts w:hint="cs"/>
          <w:color w:val="auto"/>
          <w:rtl/>
        </w:rPr>
        <w:t xml:space="preserve">، </w:t>
      </w:r>
      <w:r w:rsidR="0023359C" w:rsidRPr="002F3D54">
        <w:rPr>
          <w:rFonts w:hint="cs"/>
          <w:color w:val="auto"/>
          <w:rtl/>
        </w:rPr>
        <w:t>ولا ي</w:t>
      </w:r>
      <w:r w:rsidR="00381EC6" w:rsidRPr="002F3D54">
        <w:rPr>
          <w:rFonts w:hint="cs"/>
          <w:color w:val="auto"/>
          <w:rtl/>
        </w:rPr>
        <w:t>ُ</w:t>
      </w:r>
      <w:r w:rsidR="0023359C" w:rsidRPr="002F3D54">
        <w:rPr>
          <w:rFonts w:hint="cs"/>
          <w:color w:val="auto"/>
          <w:rtl/>
        </w:rPr>
        <w:t>عتبر دعواه فيما عليه</w:t>
      </w:r>
      <w:r w:rsidR="00021530" w:rsidRPr="002F3D54">
        <w:rPr>
          <w:rFonts w:hint="cs"/>
          <w:color w:val="auto"/>
          <w:rtl/>
        </w:rPr>
        <w:t xml:space="preserve">، </w:t>
      </w:r>
      <w:r w:rsidR="0023359C" w:rsidRPr="002F3D54">
        <w:rPr>
          <w:rFonts w:hint="cs"/>
          <w:color w:val="auto"/>
          <w:rtl/>
        </w:rPr>
        <w:t>كما إذا ادَّعاه ذم</w:t>
      </w:r>
      <w:r w:rsidR="00381EC6" w:rsidRPr="002F3D54">
        <w:rPr>
          <w:rFonts w:hint="cs"/>
          <w:color w:val="auto"/>
          <w:rtl/>
        </w:rPr>
        <w:t>ِّ</w:t>
      </w:r>
      <w:r w:rsidR="0023359C" w:rsidRPr="002F3D54">
        <w:rPr>
          <w:rFonts w:hint="cs"/>
          <w:color w:val="auto"/>
          <w:rtl/>
        </w:rPr>
        <w:t>ي</w:t>
      </w:r>
      <w:r w:rsidR="00021530" w:rsidRPr="002F3D54">
        <w:rPr>
          <w:rFonts w:hint="cs"/>
          <w:color w:val="auto"/>
          <w:rtl/>
        </w:rPr>
        <w:t xml:space="preserve">، </w:t>
      </w:r>
      <w:r w:rsidR="0023359C" w:rsidRPr="002F3D54">
        <w:rPr>
          <w:rFonts w:hint="cs"/>
          <w:color w:val="auto"/>
          <w:rtl/>
        </w:rPr>
        <w:t>وقد و</w:t>
      </w:r>
      <w:r w:rsidR="00381EC6" w:rsidRPr="002F3D54">
        <w:rPr>
          <w:rFonts w:hint="cs"/>
          <w:color w:val="auto"/>
          <w:rtl/>
        </w:rPr>
        <w:t>ُ</w:t>
      </w:r>
      <w:r w:rsidR="0023359C" w:rsidRPr="002F3D54">
        <w:rPr>
          <w:rFonts w:hint="cs"/>
          <w:color w:val="auto"/>
          <w:rtl/>
        </w:rPr>
        <w:t>ج</w:t>
      </w:r>
      <w:r w:rsidR="00381EC6" w:rsidRPr="002F3D54">
        <w:rPr>
          <w:rFonts w:hint="cs"/>
          <w:color w:val="auto"/>
          <w:rtl/>
        </w:rPr>
        <w:t>ِ</w:t>
      </w:r>
      <w:r w:rsidR="0023359C" w:rsidRPr="002F3D54">
        <w:rPr>
          <w:rFonts w:hint="cs"/>
          <w:color w:val="auto"/>
          <w:rtl/>
        </w:rPr>
        <w:t>د في مصر المسل</w:t>
      </w:r>
      <w:r w:rsidR="00381EC6" w:rsidRPr="002F3D54">
        <w:rPr>
          <w:rFonts w:hint="cs"/>
          <w:color w:val="auto"/>
          <w:rtl/>
        </w:rPr>
        <w:t>ِ</w:t>
      </w:r>
      <w:r w:rsidR="0023359C" w:rsidRPr="002F3D54">
        <w:rPr>
          <w:rFonts w:hint="cs"/>
          <w:color w:val="auto"/>
          <w:rtl/>
        </w:rPr>
        <w:t>مين</w:t>
      </w:r>
      <w:r w:rsidR="00021530" w:rsidRPr="002F3D54">
        <w:rPr>
          <w:rFonts w:hint="cs"/>
          <w:color w:val="auto"/>
          <w:rtl/>
        </w:rPr>
        <w:t xml:space="preserve">. </w:t>
      </w:r>
      <w:r w:rsidR="00381EC6" w:rsidRPr="002F3D54">
        <w:rPr>
          <w:rFonts w:hint="cs"/>
          <w:color w:val="auto"/>
          <w:rtl/>
        </w:rPr>
        <w:t>[و]</w:t>
      </w:r>
      <w:r w:rsidR="00381EC6" w:rsidRPr="002F3D54">
        <w:rPr>
          <w:rFonts w:hint="cs"/>
          <w:color w:val="auto"/>
          <w:vertAlign w:val="superscript"/>
          <w:rtl/>
        </w:rPr>
        <w:t>(</w:t>
      </w:r>
      <w:r w:rsidR="00381EC6" w:rsidRPr="002F3D54">
        <w:rPr>
          <w:rStyle w:val="ae"/>
          <w:color w:val="auto"/>
          <w:rtl/>
        </w:rPr>
        <w:footnoteReference w:id="1010"/>
      </w:r>
      <w:r w:rsidR="00381EC6" w:rsidRPr="002F3D54">
        <w:rPr>
          <w:rFonts w:hint="cs"/>
          <w:color w:val="auto"/>
          <w:vertAlign w:val="superscript"/>
          <w:rtl/>
        </w:rPr>
        <w:t>)</w:t>
      </w:r>
      <w:r w:rsidR="0023359C" w:rsidRPr="002F3D54">
        <w:rPr>
          <w:rFonts w:hint="cs"/>
          <w:color w:val="auto"/>
          <w:rtl/>
        </w:rPr>
        <w:t>و</w:t>
      </w:r>
      <w:r w:rsidR="00381EC6" w:rsidRPr="002F3D54">
        <w:rPr>
          <w:rFonts w:hint="cs"/>
          <w:color w:val="auto"/>
          <w:rtl/>
        </w:rPr>
        <w:t>َ</w:t>
      </w:r>
      <w:r w:rsidR="0023359C" w:rsidRPr="002F3D54">
        <w:rPr>
          <w:rFonts w:hint="cs"/>
          <w:color w:val="auto"/>
          <w:rtl/>
        </w:rPr>
        <w:t xml:space="preserve">جه قول أبي </w:t>
      </w:r>
      <w:r w:rsidR="0023359C" w:rsidRPr="002F3D54">
        <w:rPr>
          <w:rFonts w:hint="cs"/>
          <w:color w:val="auto"/>
          <w:rtl/>
        </w:rPr>
        <w:lastRenderedPageBreak/>
        <w:t>يوسف أن</w:t>
      </w:r>
      <w:r w:rsidR="007138AE" w:rsidRPr="002F3D54">
        <w:rPr>
          <w:rFonts w:hint="cs"/>
          <w:color w:val="auto"/>
          <w:rtl/>
        </w:rPr>
        <w:t>ّ</w:t>
      </w:r>
      <w:r w:rsidR="0023359C" w:rsidRPr="002F3D54">
        <w:rPr>
          <w:rFonts w:hint="cs"/>
          <w:color w:val="auto"/>
          <w:rtl/>
        </w:rPr>
        <w:t xml:space="preserve"> المدَّعي صدِّق في حق</w:t>
      </w:r>
      <w:r w:rsidR="007138AE" w:rsidRPr="002F3D54">
        <w:rPr>
          <w:rFonts w:hint="cs"/>
          <w:color w:val="auto"/>
          <w:rtl/>
        </w:rPr>
        <w:t>ّ</w:t>
      </w:r>
      <w:r w:rsidR="0023359C" w:rsidRPr="002F3D54">
        <w:rPr>
          <w:rFonts w:hint="cs"/>
          <w:color w:val="auto"/>
          <w:rtl/>
        </w:rPr>
        <w:t xml:space="preserve"> ثبات الن</w:t>
      </w:r>
      <w:r w:rsidR="007138AE" w:rsidRPr="002F3D54">
        <w:rPr>
          <w:rFonts w:hint="cs"/>
          <w:color w:val="auto"/>
          <w:rtl/>
        </w:rPr>
        <w:t>ّ</w:t>
      </w:r>
      <w:r w:rsidR="0023359C" w:rsidRPr="002F3D54">
        <w:rPr>
          <w:rFonts w:hint="cs"/>
          <w:color w:val="auto"/>
          <w:rtl/>
        </w:rPr>
        <w:t>سب فيصد</w:t>
      </w:r>
      <w:r w:rsidR="007138AE" w:rsidRPr="002F3D54">
        <w:rPr>
          <w:rFonts w:hint="cs"/>
          <w:color w:val="auto"/>
          <w:rtl/>
        </w:rPr>
        <w:t>َّ</w:t>
      </w:r>
      <w:r w:rsidR="0023359C" w:rsidRPr="002F3D54">
        <w:rPr>
          <w:rFonts w:hint="cs"/>
          <w:color w:val="auto"/>
          <w:rtl/>
        </w:rPr>
        <w:t>ق فيما كان من ضروراته تبع</w:t>
      </w:r>
      <w:r w:rsidR="002F3D54">
        <w:rPr>
          <w:rFonts w:hint="cs"/>
          <w:color w:val="auto"/>
          <w:rtl/>
        </w:rPr>
        <w:t>ًا</w:t>
      </w:r>
      <w:r w:rsidR="00021530" w:rsidRPr="002F3D54">
        <w:rPr>
          <w:rFonts w:hint="cs"/>
          <w:color w:val="auto"/>
          <w:rtl/>
        </w:rPr>
        <w:t xml:space="preserve">، </w:t>
      </w:r>
      <w:r w:rsidR="0023359C" w:rsidRPr="002F3D54">
        <w:rPr>
          <w:rFonts w:hint="cs"/>
          <w:color w:val="auto"/>
          <w:rtl/>
        </w:rPr>
        <w:t>وم</w:t>
      </w:r>
      <w:r w:rsidR="007138AE" w:rsidRPr="002F3D54">
        <w:rPr>
          <w:rFonts w:hint="cs"/>
          <w:color w:val="auto"/>
          <w:rtl/>
        </w:rPr>
        <w:t>ِ</w:t>
      </w:r>
      <w:r w:rsidR="0023359C" w:rsidRPr="002F3D54">
        <w:rPr>
          <w:rFonts w:hint="cs"/>
          <w:color w:val="auto"/>
          <w:rtl/>
        </w:rPr>
        <w:t>ن ضرورة ث</w:t>
      </w:r>
      <w:r w:rsidR="007138AE" w:rsidRPr="002F3D54">
        <w:rPr>
          <w:rFonts w:hint="cs"/>
          <w:color w:val="auto"/>
          <w:rtl/>
        </w:rPr>
        <w:t>ُ</w:t>
      </w:r>
      <w:r w:rsidR="0023359C" w:rsidRPr="002F3D54">
        <w:rPr>
          <w:rFonts w:hint="cs"/>
          <w:color w:val="auto"/>
          <w:rtl/>
        </w:rPr>
        <w:t>بوت نس</w:t>
      </w:r>
      <w:r w:rsidR="007138AE" w:rsidRPr="002F3D54">
        <w:rPr>
          <w:rFonts w:hint="cs"/>
          <w:color w:val="auto"/>
          <w:rtl/>
        </w:rPr>
        <w:t>َ</w:t>
      </w:r>
      <w:r w:rsidR="0023359C" w:rsidRPr="002F3D54">
        <w:rPr>
          <w:rFonts w:hint="cs"/>
          <w:color w:val="auto"/>
          <w:rtl/>
        </w:rPr>
        <w:t>ب الو</w:t>
      </w:r>
      <w:r w:rsidR="007138AE" w:rsidRPr="002F3D54">
        <w:rPr>
          <w:rFonts w:hint="cs"/>
          <w:color w:val="auto"/>
          <w:rtl/>
        </w:rPr>
        <w:t>َ</w:t>
      </w:r>
      <w:r w:rsidR="0023359C" w:rsidRPr="002F3D54">
        <w:rPr>
          <w:rFonts w:hint="cs"/>
          <w:color w:val="auto"/>
          <w:rtl/>
        </w:rPr>
        <w:t>ل</w:t>
      </w:r>
      <w:r w:rsidR="007138AE" w:rsidRPr="002F3D54">
        <w:rPr>
          <w:rFonts w:hint="cs"/>
          <w:color w:val="auto"/>
          <w:rtl/>
        </w:rPr>
        <w:t>َ</w:t>
      </w:r>
      <w:r w:rsidR="0023359C" w:rsidRPr="002F3D54">
        <w:rPr>
          <w:rFonts w:hint="cs"/>
          <w:color w:val="auto"/>
          <w:rtl/>
        </w:rPr>
        <w:t>د المولود بين رق</w:t>
      </w:r>
      <w:r w:rsidR="007138AE" w:rsidRPr="002F3D54">
        <w:rPr>
          <w:rFonts w:hint="cs"/>
          <w:color w:val="auto"/>
          <w:rtl/>
        </w:rPr>
        <w:t>ِ</w:t>
      </w:r>
      <w:r w:rsidR="0023359C" w:rsidRPr="002F3D54">
        <w:rPr>
          <w:rFonts w:hint="cs"/>
          <w:color w:val="auto"/>
          <w:rtl/>
        </w:rPr>
        <w:t>يق</w:t>
      </w:r>
      <w:r w:rsidR="00F90614" w:rsidRPr="002F3D54">
        <w:rPr>
          <w:rFonts w:hint="cs"/>
          <w:color w:val="auto"/>
          <w:rtl/>
        </w:rPr>
        <w:t>َ</w:t>
      </w:r>
      <w:r w:rsidR="0023359C" w:rsidRPr="002F3D54">
        <w:rPr>
          <w:rFonts w:hint="cs"/>
          <w:color w:val="auto"/>
          <w:rtl/>
        </w:rPr>
        <w:t>ين أن</w:t>
      </w:r>
      <w:r w:rsidR="007138AE" w:rsidRPr="002F3D54">
        <w:rPr>
          <w:rFonts w:hint="cs"/>
          <w:color w:val="auto"/>
          <w:rtl/>
        </w:rPr>
        <w:t>ْ</w:t>
      </w:r>
      <w:r w:rsidR="0023359C" w:rsidRPr="002F3D54">
        <w:rPr>
          <w:rFonts w:hint="cs"/>
          <w:color w:val="auto"/>
          <w:rtl/>
        </w:rPr>
        <w:t xml:space="preserve"> يكون</w:t>
      </w:r>
      <w:r w:rsidR="007138AE" w:rsidRPr="002F3D54">
        <w:rPr>
          <w:rFonts w:hint="cs"/>
          <w:color w:val="auto"/>
          <w:rtl/>
        </w:rPr>
        <w:t>َ</w:t>
      </w:r>
      <w:r w:rsidR="0023359C" w:rsidRPr="002F3D54">
        <w:rPr>
          <w:rFonts w:hint="cs"/>
          <w:color w:val="auto"/>
          <w:rtl/>
        </w:rPr>
        <w:t xml:space="preserve"> رقيق</w:t>
      </w:r>
      <w:r w:rsidR="002F3D54">
        <w:rPr>
          <w:rFonts w:hint="cs"/>
          <w:color w:val="auto"/>
          <w:rtl/>
        </w:rPr>
        <w:t>ًا</w:t>
      </w:r>
      <w:r w:rsidR="00021530" w:rsidRPr="002F3D54">
        <w:rPr>
          <w:rFonts w:hint="cs"/>
          <w:color w:val="auto"/>
          <w:rtl/>
        </w:rPr>
        <w:t xml:space="preserve">، </w:t>
      </w:r>
      <w:r w:rsidR="0023359C" w:rsidRPr="002F3D54">
        <w:rPr>
          <w:rFonts w:hint="cs"/>
          <w:color w:val="auto"/>
          <w:rtl/>
        </w:rPr>
        <w:t>في</w:t>
      </w:r>
      <w:r w:rsidR="007138AE" w:rsidRPr="002F3D54">
        <w:rPr>
          <w:rFonts w:hint="cs"/>
          <w:color w:val="auto"/>
          <w:rtl/>
        </w:rPr>
        <w:t>ُ</w:t>
      </w:r>
      <w:r w:rsidR="0023359C" w:rsidRPr="002F3D54">
        <w:rPr>
          <w:rFonts w:hint="cs"/>
          <w:color w:val="auto"/>
          <w:rtl/>
        </w:rPr>
        <w:t>حكم برق</w:t>
      </w:r>
      <w:r w:rsidR="007138AE" w:rsidRPr="002F3D54">
        <w:rPr>
          <w:rFonts w:hint="cs"/>
          <w:color w:val="auto"/>
          <w:rtl/>
        </w:rPr>
        <w:t>ِّ</w:t>
      </w:r>
      <w:r w:rsidR="0023359C" w:rsidRPr="002F3D54">
        <w:rPr>
          <w:rFonts w:hint="cs"/>
          <w:color w:val="auto"/>
          <w:rtl/>
        </w:rPr>
        <w:t>ه تبع</w:t>
      </w:r>
      <w:r w:rsidR="002F3D54">
        <w:rPr>
          <w:rFonts w:hint="cs"/>
          <w:color w:val="auto"/>
          <w:rtl/>
        </w:rPr>
        <w:t>ًا</w:t>
      </w:r>
      <w:r w:rsidR="0023359C" w:rsidRPr="002F3D54">
        <w:rPr>
          <w:rFonts w:hint="cs"/>
          <w:color w:val="auto"/>
          <w:rtl/>
        </w:rPr>
        <w:t xml:space="preserve"> بخلاف مسألة الذ</w:t>
      </w:r>
      <w:r w:rsidR="007138AE" w:rsidRPr="002F3D54">
        <w:rPr>
          <w:rFonts w:hint="cs"/>
          <w:color w:val="auto"/>
          <w:rtl/>
        </w:rPr>
        <w:t>ِّ</w:t>
      </w:r>
      <w:r w:rsidR="0023359C" w:rsidRPr="002F3D54">
        <w:rPr>
          <w:rFonts w:hint="cs"/>
          <w:color w:val="auto"/>
          <w:rtl/>
        </w:rPr>
        <w:t xml:space="preserve">مي </w:t>
      </w:r>
      <w:r w:rsidR="007513B8" w:rsidRPr="002F3D54">
        <w:rPr>
          <w:rFonts w:hint="cs"/>
          <w:color w:val="auto"/>
          <w:rtl/>
        </w:rPr>
        <w:t>لأنَّه</w:t>
      </w:r>
      <w:r w:rsidR="0023359C" w:rsidRPr="002F3D54">
        <w:rPr>
          <w:rFonts w:hint="cs"/>
          <w:color w:val="auto"/>
          <w:rtl/>
        </w:rPr>
        <w:t xml:space="preserve"> ليس م</w:t>
      </w:r>
      <w:r w:rsidR="007138AE" w:rsidRPr="002F3D54">
        <w:rPr>
          <w:rFonts w:hint="cs"/>
          <w:color w:val="auto"/>
          <w:rtl/>
        </w:rPr>
        <w:t>ِ</w:t>
      </w:r>
      <w:r w:rsidR="0023359C" w:rsidRPr="002F3D54">
        <w:rPr>
          <w:rFonts w:hint="cs"/>
          <w:color w:val="auto"/>
          <w:rtl/>
        </w:rPr>
        <w:t>ن ضرورة ثبوت الن</w:t>
      </w:r>
      <w:r w:rsidR="007138AE" w:rsidRPr="002F3D54">
        <w:rPr>
          <w:rFonts w:hint="cs"/>
          <w:color w:val="auto"/>
          <w:rtl/>
        </w:rPr>
        <w:t>ّ</w:t>
      </w:r>
      <w:r w:rsidR="0023359C" w:rsidRPr="002F3D54">
        <w:rPr>
          <w:rFonts w:hint="cs"/>
          <w:color w:val="auto"/>
          <w:rtl/>
        </w:rPr>
        <w:t xml:space="preserve">سب </w:t>
      </w:r>
      <w:r w:rsidRPr="004F6076">
        <w:rPr>
          <w:rFonts w:cs="Times New Roman"/>
          <w:color w:val="auto"/>
          <w:sz w:val="24"/>
          <w:szCs w:val="24"/>
          <w:rtl/>
          <w:lang w:eastAsia="en-US"/>
        </w:rPr>
        <w:pict>
          <v:shape id="مربع نص 270" o:spid="_x0000_s1148" type="#_x0000_t202" style="position:absolute;left:0;text-align:left;margin-left:-3.75pt;margin-top:-1.1pt;width:80.85pt;height:30.45pt;flip:x;z-index:252168192;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" stroked="f">
            <v:textbox style="mso-fit-shape-to-text:t">
              <w:txbxContent>
                <w:p w:rsidR="00E408E2" w:rsidRPr="00F90614" w:rsidRDefault="00E408E2" w:rsidP="0017789B">
                  <w:pPr>
                    <w:ind w:firstLine="0"/>
                    <w:rPr>
                      <w:rStyle w:val="Char8"/>
                      <w:rFonts w:ascii="QCF_P238" w:hAnsi="QCF_P238" w:cs="QCF_P238"/>
                      <w:b w:val="0"/>
                      <w:color w:val="FF0000"/>
                      <w:sz w:val="24"/>
                      <w:szCs w:val="22"/>
                    </w:rPr>
                  </w:pPr>
                  <w:r w:rsidRPr="00F90614">
                    <w:rPr>
                      <w:sz w:val="28"/>
                      <w:szCs w:val="28"/>
                      <w:rtl/>
                    </w:rPr>
                    <w:t>[لوح 509/أ]</w:t>
                  </w:r>
                </w:p>
                <w:p w:rsidR="00E408E2" w:rsidRPr="00F90614" w:rsidRDefault="00E408E2" w:rsidP="0017789B">
                  <w:pPr>
                    <w:ind w:firstLine="0"/>
                    <w:rPr>
                      <w:color w:val="auto"/>
                      <w:sz w:val="10"/>
                      <w:szCs w:val="10"/>
                    </w:rPr>
                  </w:pPr>
                </w:p>
              </w:txbxContent>
            </v:textbox>
            <w10:wrap anchorx="page"/>
          </v:shape>
        </w:pict>
      </w:r>
      <w:r w:rsidR="0023359C" w:rsidRPr="002F3D54">
        <w:rPr>
          <w:rFonts w:hint="cs"/>
          <w:color w:val="auto"/>
          <w:rtl/>
        </w:rPr>
        <w:t>م</w:t>
      </w:r>
      <w:r w:rsidR="007138AE" w:rsidRPr="002F3D54">
        <w:rPr>
          <w:rFonts w:hint="cs"/>
          <w:color w:val="auto"/>
          <w:rtl/>
        </w:rPr>
        <w:t>ِ</w:t>
      </w:r>
      <w:r w:rsidR="0023359C" w:rsidRPr="002F3D54">
        <w:rPr>
          <w:rFonts w:hint="cs"/>
          <w:color w:val="auto"/>
          <w:rtl/>
        </w:rPr>
        <w:t>ن الذ</w:t>
      </w:r>
      <w:r w:rsidR="007138AE" w:rsidRPr="002F3D54">
        <w:rPr>
          <w:rFonts w:hint="cs"/>
          <w:color w:val="auto"/>
          <w:rtl/>
        </w:rPr>
        <w:t>ِّ</w:t>
      </w:r>
      <w:r w:rsidR="0023359C" w:rsidRPr="002F3D54">
        <w:rPr>
          <w:rFonts w:hint="cs"/>
          <w:color w:val="auto"/>
          <w:rtl/>
        </w:rPr>
        <w:t>مي أن يكون ذمي</w:t>
      </w:r>
      <w:r w:rsidR="002F3D54">
        <w:rPr>
          <w:rFonts w:hint="cs"/>
          <w:color w:val="auto"/>
          <w:rtl/>
        </w:rPr>
        <w:t>ًا</w:t>
      </w:r>
      <w:r w:rsidR="0023359C" w:rsidRPr="002F3D54">
        <w:rPr>
          <w:rFonts w:hint="cs"/>
          <w:color w:val="auto"/>
          <w:rtl/>
        </w:rPr>
        <w:t xml:space="preserve"> بأن</w:t>
      </w:r>
      <w:r w:rsidR="00F90614" w:rsidRPr="002F3D54">
        <w:rPr>
          <w:rFonts w:hint="cs"/>
          <w:color w:val="auto"/>
          <w:rtl/>
        </w:rPr>
        <w:t>ْ/</w:t>
      </w:r>
      <w:r w:rsidR="0023359C" w:rsidRPr="002F3D54">
        <w:rPr>
          <w:rFonts w:hint="cs"/>
          <w:color w:val="auto"/>
          <w:rtl/>
        </w:rPr>
        <w:t xml:space="preserve"> أسلمت امرأته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(إلا أن يقيم الب</w:t>
      </w:r>
      <w:r w:rsidR="007138AE" w:rsidRPr="002F3D54">
        <w:rPr>
          <w:rFonts w:hint="cs"/>
          <w:b/>
          <w:bCs/>
          <w:color w:val="auto"/>
          <w:rtl/>
        </w:rPr>
        <w:t>َ</w:t>
      </w:r>
      <w:r w:rsidRPr="002F3D54">
        <w:rPr>
          <w:rFonts w:hint="cs"/>
          <w:b/>
          <w:bCs/>
          <w:color w:val="auto"/>
          <w:rtl/>
        </w:rPr>
        <w:t>ي</w:t>
      </w:r>
      <w:r w:rsidR="007138AE" w:rsidRPr="002F3D54">
        <w:rPr>
          <w:rFonts w:hint="cs"/>
          <w:b/>
          <w:bCs/>
          <w:color w:val="auto"/>
          <w:rtl/>
        </w:rPr>
        <w:t>ِّ</w:t>
      </w:r>
      <w:r w:rsidRPr="002F3D54">
        <w:rPr>
          <w:rFonts w:hint="cs"/>
          <w:b/>
          <w:bCs/>
          <w:color w:val="auto"/>
          <w:rtl/>
        </w:rPr>
        <w:t>نة أن</w:t>
      </w:r>
      <w:r w:rsidR="007138AE" w:rsidRPr="002F3D54">
        <w:rPr>
          <w:rFonts w:hint="cs"/>
          <w:b/>
          <w:bCs/>
          <w:color w:val="auto"/>
          <w:rtl/>
        </w:rPr>
        <w:t>ّ</w:t>
      </w:r>
      <w:r w:rsidRPr="002F3D54">
        <w:rPr>
          <w:rFonts w:hint="cs"/>
          <w:b/>
          <w:bCs/>
          <w:color w:val="auto"/>
          <w:rtl/>
        </w:rPr>
        <w:t>ه عبده)</w:t>
      </w:r>
      <w:r w:rsidRPr="002F3D54">
        <w:rPr>
          <w:rFonts w:hint="cs"/>
          <w:color w:val="auto"/>
          <w:rtl/>
        </w:rPr>
        <w:t xml:space="preserve"> فحينئذ ي</w:t>
      </w:r>
      <w:r w:rsidR="007138AE" w:rsidRPr="002F3D54">
        <w:rPr>
          <w:rFonts w:hint="cs"/>
          <w:color w:val="auto"/>
          <w:rtl/>
        </w:rPr>
        <w:t>ُ</w:t>
      </w:r>
      <w:r w:rsidRPr="002F3D54">
        <w:rPr>
          <w:rFonts w:hint="cs"/>
          <w:color w:val="auto"/>
          <w:rtl/>
        </w:rPr>
        <w:t>قضى له بأن</w:t>
      </w:r>
      <w:r w:rsidR="007138AE" w:rsidRPr="002F3D54">
        <w:rPr>
          <w:rFonts w:hint="cs"/>
          <w:color w:val="auto"/>
          <w:rtl/>
        </w:rPr>
        <w:t>ّ</w:t>
      </w:r>
      <w:r w:rsidRPr="002F3D54">
        <w:rPr>
          <w:rFonts w:hint="cs"/>
          <w:color w:val="auto"/>
          <w:rtl/>
        </w:rPr>
        <w:t xml:space="preserve"> الل</w:t>
      </w:r>
      <w:r w:rsidR="00F90614" w:rsidRPr="002F3D54">
        <w:rPr>
          <w:rFonts w:hint="cs"/>
          <w:color w:val="auto"/>
          <w:rtl/>
        </w:rPr>
        <w:t>ّ</w:t>
      </w:r>
      <w:r w:rsidRPr="002F3D54">
        <w:rPr>
          <w:rFonts w:hint="cs"/>
          <w:color w:val="auto"/>
          <w:rtl/>
        </w:rPr>
        <w:t xml:space="preserve">قيط عبده </w:t>
      </w:r>
      <w:r w:rsidR="007513B8" w:rsidRPr="002F3D54">
        <w:rPr>
          <w:rFonts w:hint="cs"/>
          <w:color w:val="auto"/>
          <w:rtl/>
        </w:rPr>
        <w:t>لأنَّه</w:t>
      </w:r>
      <w:r w:rsidRPr="002F3D54">
        <w:rPr>
          <w:rFonts w:hint="cs"/>
          <w:color w:val="auto"/>
          <w:rtl/>
        </w:rPr>
        <w:t xml:space="preserve"> أثبت دعواه بالحج</w:t>
      </w:r>
      <w:r w:rsidR="007138AE"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وثبوت حريته كان باعتبار الظ</w:t>
      </w:r>
      <w:r w:rsidR="007138AE" w:rsidRPr="002F3D54">
        <w:rPr>
          <w:rFonts w:hint="cs"/>
          <w:color w:val="auto"/>
          <w:rtl/>
        </w:rPr>
        <w:t>ّ</w:t>
      </w:r>
      <w:r w:rsidRPr="002F3D54">
        <w:rPr>
          <w:rFonts w:hint="cs"/>
          <w:color w:val="auto"/>
          <w:rtl/>
        </w:rPr>
        <w:t>اهر</w:t>
      </w:r>
      <w:r w:rsidR="00021530" w:rsidRPr="002F3D54">
        <w:rPr>
          <w:rFonts w:hint="cs"/>
          <w:color w:val="auto"/>
          <w:rtl/>
        </w:rPr>
        <w:t xml:space="preserve">، </w:t>
      </w:r>
      <w:r w:rsidRPr="002F3D54">
        <w:rPr>
          <w:rFonts w:hint="cs"/>
          <w:color w:val="auto"/>
          <w:rtl/>
        </w:rPr>
        <w:t>والظاهر لا يعار</w:t>
      </w:r>
      <w:r w:rsidR="007138AE" w:rsidRPr="002F3D54">
        <w:rPr>
          <w:rFonts w:hint="cs"/>
          <w:color w:val="auto"/>
          <w:rtl/>
        </w:rPr>
        <w:t>ِ</w:t>
      </w:r>
      <w:r w:rsidRPr="002F3D54">
        <w:rPr>
          <w:rFonts w:hint="cs"/>
          <w:color w:val="auto"/>
          <w:rtl/>
        </w:rPr>
        <w:t>ض البينة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كيف ت</w:t>
      </w:r>
      <w:r w:rsidR="007138AE" w:rsidRPr="002F3D54">
        <w:rPr>
          <w:rFonts w:hint="cs"/>
          <w:color w:val="auto"/>
          <w:rtl/>
        </w:rPr>
        <w:t>ُ</w:t>
      </w:r>
      <w:r w:rsidRPr="002F3D54">
        <w:rPr>
          <w:rFonts w:hint="cs"/>
          <w:color w:val="auto"/>
          <w:rtl/>
        </w:rPr>
        <w:t>قبل</w:t>
      </w:r>
      <w:r w:rsidRPr="002F3D54">
        <w:rPr>
          <w:rFonts w:hint="cs"/>
          <w:color w:val="auto"/>
          <w:vertAlign w:val="superscript"/>
          <w:rtl/>
        </w:rPr>
        <w:t>(</w:t>
      </w:r>
      <w:r w:rsidRPr="002F3D54">
        <w:rPr>
          <w:rStyle w:val="ae"/>
          <w:color w:val="auto"/>
          <w:rtl/>
        </w:rPr>
        <w:footnoteReference w:id="1011"/>
      </w:r>
      <w:r w:rsidRPr="002F3D54">
        <w:rPr>
          <w:rFonts w:hint="cs"/>
          <w:color w:val="auto"/>
          <w:vertAlign w:val="superscript"/>
          <w:rtl/>
        </w:rPr>
        <w:t>)</w:t>
      </w:r>
      <w:r w:rsidRPr="002F3D54">
        <w:rPr>
          <w:rFonts w:hint="cs"/>
          <w:color w:val="auto"/>
          <w:rtl/>
        </w:rPr>
        <w:t xml:space="preserve"> هذه البي</w:t>
      </w:r>
      <w:r w:rsidR="007138AE" w:rsidRPr="002F3D54">
        <w:rPr>
          <w:rFonts w:hint="cs"/>
          <w:color w:val="auto"/>
          <w:rtl/>
        </w:rPr>
        <w:t>ّ</w:t>
      </w:r>
      <w:r w:rsidRPr="002F3D54">
        <w:rPr>
          <w:rFonts w:hint="cs"/>
          <w:color w:val="auto"/>
          <w:rtl/>
        </w:rPr>
        <w:t>نة ولا خص</w:t>
      </w:r>
      <w:r w:rsidR="007138AE" w:rsidRPr="002F3D54">
        <w:rPr>
          <w:rFonts w:hint="cs"/>
          <w:color w:val="auto"/>
          <w:rtl/>
        </w:rPr>
        <w:t>ْ</w:t>
      </w:r>
      <w:r w:rsidRPr="002F3D54">
        <w:rPr>
          <w:rFonts w:hint="cs"/>
          <w:color w:val="auto"/>
          <w:rtl/>
        </w:rPr>
        <w:t>م عن اللقيط لأن</w:t>
      </w:r>
      <w:r w:rsidR="007138AE" w:rsidRPr="002F3D54">
        <w:rPr>
          <w:rFonts w:hint="cs"/>
          <w:color w:val="auto"/>
          <w:rtl/>
        </w:rPr>
        <w:t>ّ</w:t>
      </w:r>
      <w:r w:rsidRPr="002F3D54">
        <w:rPr>
          <w:rFonts w:hint="cs"/>
          <w:color w:val="auto"/>
          <w:rtl/>
        </w:rPr>
        <w:t xml:space="preserve"> الملتق</w:t>
      </w:r>
      <w:r w:rsidR="007138AE" w:rsidRPr="002F3D54">
        <w:rPr>
          <w:rFonts w:hint="cs"/>
          <w:color w:val="auto"/>
          <w:rtl/>
        </w:rPr>
        <w:t>ِ</w:t>
      </w:r>
      <w:r w:rsidRPr="002F3D54">
        <w:rPr>
          <w:rFonts w:hint="cs"/>
          <w:color w:val="auto"/>
          <w:rtl/>
        </w:rPr>
        <w:t>ط ليس بولي</w:t>
      </w:r>
      <w:r w:rsidR="007138AE" w:rsidRPr="002F3D54">
        <w:rPr>
          <w:rFonts w:hint="cs"/>
          <w:color w:val="auto"/>
          <w:rtl/>
        </w:rPr>
        <w:t>ٍّ</w:t>
      </w:r>
      <w:r w:rsidRPr="002F3D54">
        <w:rPr>
          <w:rFonts w:hint="cs"/>
          <w:color w:val="auto"/>
          <w:rtl/>
        </w:rPr>
        <w:t xml:space="preserve"> فلا يكون خص</w:t>
      </w:r>
      <w:r w:rsidR="007138AE" w:rsidRPr="002F3D54">
        <w:rPr>
          <w:rFonts w:hint="cs"/>
          <w:color w:val="auto"/>
          <w:rtl/>
        </w:rPr>
        <w:t>ْ</w:t>
      </w:r>
      <w:r w:rsidRPr="002F3D54">
        <w:rPr>
          <w:rFonts w:hint="cs"/>
          <w:color w:val="auto"/>
          <w:rtl/>
        </w:rPr>
        <w:t>م</w:t>
      </w:r>
      <w:r w:rsidR="002F3D54">
        <w:rPr>
          <w:rFonts w:hint="cs"/>
          <w:color w:val="auto"/>
          <w:rtl/>
        </w:rPr>
        <w:t>ًا</w:t>
      </w:r>
      <w:r w:rsidRPr="002F3D54">
        <w:rPr>
          <w:rFonts w:hint="cs"/>
          <w:color w:val="auto"/>
          <w:rtl/>
        </w:rPr>
        <w:t xml:space="preserve"> عنه فيما يضر</w:t>
      </w:r>
      <w:r w:rsidR="007138AE" w:rsidRPr="002F3D54">
        <w:rPr>
          <w:rFonts w:hint="cs"/>
          <w:color w:val="auto"/>
          <w:rtl/>
        </w:rPr>
        <w:t>ُّ</w:t>
      </w:r>
      <w:r w:rsidRPr="002F3D54">
        <w:rPr>
          <w:rFonts w:hint="cs"/>
          <w:color w:val="auto"/>
          <w:rtl/>
        </w:rPr>
        <w:t>ه والبي</w:t>
      </w:r>
      <w:r w:rsidR="007138AE" w:rsidRPr="002F3D54">
        <w:rPr>
          <w:rFonts w:hint="cs"/>
          <w:color w:val="auto"/>
          <w:rtl/>
        </w:rPr>
        <w:t>ِّ</w:t>
      </w:r>
      <w:r w:rsidRPr="002F3D54">
        <w:rPr>
          <w:rFonts w:hint="cs"/>
          <w:color w:val="auto"/>
          <w:rtl/>
        </w:rPr>
        <w:t>نة إن</w:t>
      </w:r>
      <w:r w:rsidR="007138AE" w:rsidRPr="002F3D54">
        <w:rPr>
          <w:rFonts w:hint="cs"/>
          <w:color w:val="auto"/>
          <w:rtl/>
        </w:rPr>
        <w:t>ّ</w:t>
      </w:r>
      <w:r w:rsidRPr="002F3D54">
        <w:rPr>
          <w:rFonts w:hint="cs"/>
          <w:color w:val="auto"/>
          <w:rtl/>
        </w:rPr>
        <w:t>ما تقام على خص</w:t>
      </w:r>
      <w:r w:rsidR="007138AE" w:rsidRPr="002F3D54">
        <w:rPr>
          <w:rFonts w:hint="cs"/>
          <w:color w:val="auto"/>
          <w:rtl/>
        </w:rPr>
        <w:t>ْ</w:t>
      </w:r>
      <w:r w:rsidRPr="002F3D54">
        <w:rPr>
          <w:rFonts w:hint="cs"/>
          <w:color w:val="auto"/>
          <w:rtl/>
        </w:rPr>
        <w:t>م</w:t>
      </w:r>
      <w:r w:rsidR="007138AE" w:rsidRPr="002F3D54">
        <w:rPr>
          <w:rFonts w:hint="cs"/>
          <w:color w:val="auto"/>
          <w:rtl/>
        </w:rPr>
        <w:t>ٍ</w:t>
      </w:r>
      <w:r w:rsidRPr="002F3D54">
        <w:rPr>
          <w:rFonts w:hint="cs"/>
          <w:color w:val="auto"/>
          <w:rtl/>
        </w:rPr>
        <w:t xml:space="preserve"> منك</w:t>
      </w:r>
      <w:r w:rsidR="007138AE"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الملتق</w:t>
      </w:r>
      <w:r w:rsidR="007138AE" w:rsidRPr="002F3D54">
        <w:rPr>
          <w:rFonts w:hint="cs"/>
          <w:color w:val="auto"/>
          <w:rtl/>
        </w:rPr>
        <w:t>ِ</w:t>
      </w:r>
      <w:r w:rsidRPr="002F3D54">
        <w:rPr>
          <w:rFonts w:hint="cs"/>
          <w:color w:val="auto"/>
          <w:rtl/>
        </w:rPr>
        <w:t xml:space="preserve">ط خصم له باعتبار يده </w:t>
      </w:r>
      <w:r w:rsidR="007513B8" w:rsidRPr="002F3D54">
        <w:rPr>
          <w:rFonts w:hint="cs"/>
          <w:color w:val="auto"/>
          <w:rtl/>
        </w:rPr>
        <w:t>لأنَّه</w:t>
      </w:r>
      <w:r w:rsidRPr="002F3D54">
        <w:rPr>
          <w:rFonts w:hint="cs"/>
          <w:color w:val="auto"/>
          <w:rtl/>
        </w:rPr>
        <w:t xml:space="preserve"> يمن</w:t>
      </w:r>
      <w:r w:rsidR="007138AE" w:rsidRPr="002F3D54">
        <w:rPr>
          <w:rFonts w:hint="cs"/>
          <w:color w:val="auto"/>
          <w:rtl/>
        </w:rPr>
        <w:t>َ</w:t>
      </w:r>
      <w:r w:rsidRPr="002F3D54">
        <w:rPr>
          <w:rFonts w:hint="cs"/>
          <w:color w:val="auto"/>
          <w:rtl/>
        </w:rPr>
        <w:t>عه عنه ويزع</w:t>
      </w:r>
      <w:r w:rsidR="007138AE" w:rsidRPr="002F3D54">
        <w:rPr>
          <w:rFonts w:hint="cs"/>
          <w:color w:val="auto"/>
          <w:rtl/>
        </w:rPr>
        <w:t>ُ</w:t>
      </w:r>
      <w:r w:rsidRPr="002F3D54">
        <w:rPr>
          <w:rFonts w:hint="cs"/>
          <w:color w:val="auto"/>
          <w:rtl/>
        </w:rPr>
        <w:t>م أن</w:t>
      </w:r>
      <w:r w:rsidR="007138AE" w:rsidRPr="002F3D54">
        <w:rPr>
          <w:rFonts w:hint="cs"/>
          <w:color w:val="auto"/>
          <w:rtl/>
        </w:rPr>
        <w:t>ّ</w:t>
      </w:r>
      <w:r w:rsidRPr="002F3D54">
        <w:rPr>
          <w:rFonts w:hint="cs"/>
          <w:color w:val="auto"/>
          <w:rtl/>
        </w:rPr>
        <w:t>ه أحق</w:t>
      </w:r>
      <w:r w:rsidR="007138AE" w:rsidRPr="002F3D54">
        <w:rPr>
          <w:rFonts w:hint="cs"/>
          <w:color w:val="auto"/>
          <w:rtl/>
        </w:rPr>
        <w:t>ُّ</w:t>
      </w:r>
      <w:r w:rsidRPr="002F3D54">
        <w:rPr>
          <w:rFonts w:hint="cs"/>
          <w:color w:val="auto"/>
          <w:rtl/>
        </w:rPr>
        <w:t xml:space="preserve"> بحفظه فلا ي</w:t>
      </w:r>
      <w:r w:rsidR="007138AE" w:rsidRPr="002F3D54">
        <w:rPr>
          <w:rFonts w:hint="cs"/>
          <w:color w:val="auto"/>
          <w:rtl/>
        </w:rPr>
        <w:t>َ</w:t>
      </w:r>
      <w:r w:rsidRPr="002F3D54">
        <w:rPr>
          <w:rFonts w:hint="cs"/>
          <w:color w:val="auto"/>
          <w:rtl/>
        </w:rPr>
        <w:t>توصل المدعي إلى استحقاق يده عليه إلا بإقامة البي</w:t>
      </w:r>
      <w:r w:rsidR="007138AE" w:rsidRPr="002F3D54">
        <w:rPr>
          <w:rFonts w:hint="cs"/>
          <w:color w:val="auto"/>
          <w:rtl/>
        </w:rPr>
        <w:t>ِّ</w:t>
      </w:r>
      <w:r w:rsidRPr="002F3D54">
        <w:rPr>
          <w:rFonts w:hint="cs"/>
          <w:color w:val="auto"/>
          <w:rtl/>
        </w:rPr>
        <w:t>نة على رق</w:t>
      </w:r>
      <w:r w:rsidR="007138AE"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فلهذا كان خصم</w:t>
      </w:r>
      <w:r w:rsidR="002F3D54">
        <w:rPr>
          <w:rFonts w:hint="cs"/>
          <w:color w:val="auto"/>
          <w:rtl/>
        </w:rPr>
        <w:t>ًا</w:t>
      </w:r>
      <w:r w:rsidRPr="002F3D54">
        <w:rPr>
          <w:rFonts w:hint="cs"/>
          <w:color w:val="auto"/>
          <w:rtl/>
        </w:rPr>
        <w:t xml:space="preserve"> عنه</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271" o:spid="_x0000_s1149" type="#_x0000_t202" style="position:absolute;left:0;text-align:left;margin-left:0;margin-top:153.7pt;width:80.85pt;height:30.45pt;flip:x;z-index:25187840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" stroked="f">
            <v:textbox style="mso-fit-shape-to-text:t">
              <w:txbxContent>
                <w:p w:rsidR="00E408E2" w:rsidRPr="00F90614" w:rsidRDefault="00E408E2" w:rsidP="0017789B">
                  <w:pPr>
                    <w:ind w:firstLine="0"/>
                    <w:jc w:val="center"/>
                    <w:rPr>
                      <w:color w:val="auto"/>
                      <w:sz w:val="6"/>
                      <w:szCs w:val="6"/>
                    </w:rPr>
                  </w:pPr>
                  <w:r w:rsidRPr="00F90614">
                    <w:rPr>
                      <w:color w:val="auto"/>
                      <w:sz w:val="28"/>
                      <w:szCs w:val="28"/>
                      <w:rtl/>
                    </w:rPr>
                    <w:t>[ الأولى في دعوى اللقيط]</w:t>
                  </w:r>
                </w:p>
              </w:txbxContent>
            </v:textbox>
            <w10:wrap anchorx="page"/>
          </v:shape>
        </w:pict>
      </w:r>
      <w:r w:rsidR="0023359C" w:rsidRPr="002F3D54">
        <w:rPr>
          <w:rFonts w:hint="cs"/>
          <w:color w:val="auto"/>
          <w:rtl/>
        </w:rPr>
        <w:t>وإن</w:t>
      </w:r>
      <w:r w:rsidR="007138AE" w:rsidRPr="002F3D54">
        <w:rPr>
          <w:rFonts w:hint="cs"/>
          <w:color w:val="auto"/>
          <w:rtl/>
        </w:rPr>
        <w:t>ْ</w:t>
      </w:r>
      <w:r w:rsidR="0023359C" w:rsidRPr="002F3D54">
        <w:rPr>
          <w:rFonts w:hint="cs"/>
          <w:color w:val="auto"/>
          <w:rtl/>
        </w:rPr>
        <w:t xml:space="preserve"> أقام الذ</w:t>
      </w:r>
      <w:r w:rsidR="007138AE" w:rsidRPr="002F3D54">
        <w:rPr>
          <w:rFonts w:hint="cs"/>
          <w:color w:val="auto"/>
          <w:rtl/>
        </w:rPr>
        <w:t>ِّ</w:t>
      </w:r>
      <w:r w:rsidR="0023359C" w:rsidRPr="002F3D54">
        <w:rPr>
          <w:rFonts w:hint="cs"/>
          <w:color w:val="auto"/>
          <w:rtl/>
        </w:rPr>
        <w:t>مي البينة م</w:t>
      </w:r>
      <w:r w:rsidR="007138AE" w:rsidRPr="002F3D54">
        <w:rPr>
          <w:rFonts w:hint="cs"/>
          <w:color w:val="auto"/>
          <w:rtl/>
        </w:rPr>
        <w:t>ِ</w:t>
      </w:r>
      <w:r w:rsidR="0023359C" w:rsidRPr="002F3D54">
        <w:rPr>
          <w:rFonts w:hint="cs"/>
          <w:color w:val="auto"/>
          <w:rtl/>
        </w:rPr>
        <w:t>ن أهل الذ</w:t>
      </w:r>
      <w:r w:rsidR="007138AE" w:rsidRPr="002F3D54">
        <w:rPr>
          <w:rFonts w:hint="cs"/>
          <w:color w:val="auto"/>
          <w:rtl/>
        </w:rPr>
        <w:t>ِّ</w:t>
      </w:r>
      <w:r w:rsidR="0023359C" w:rsidRPr="002F3D54">
        <w:rPr>
          <w:rFonts w:hint="cs"/>
          <w:color w:val="auto"/>
          <w:rtl/>
        </w:rPr>
        <w:t>مة أنه ابنه لم ت</w:t>
      </w:r>
      <w:r w:rsidR="007138AE" w:rsidRPr="002F3D54">
        <w:rPr>
          <w:rFonts w:hint="cs"/>
          <w:color w:val="auto"/>
          <w:rtl/>
        </w:rPr>
        <w:t>َ</w:t>
      </w:r>
      <w:r w:rsidR="0023359C" w:rsidRPr="002F3D54">
        <w:rPr>
          <w:rFonts w:hint="cs"/>
          <w:color w:val="auto"/>
          <w:rtl/>
        </w:rPr>
        <w:t>ج</w:t>
      </w:r>
      <w:r w:rsidR="007138AE" w:rsidRPr="002F3D54">
        <w:rPr>
          <w:rFonts w:hint="cs"/>
          <w:color w:val="auto"/>
          <w:rtl/>
        </w:rPr>
        <w:t>ُ</w:t>
      </w:r>
      <w:r w:rsidR="0023359C" w:rsidRPr="002F3D54">
        <w:rPr>
          <w:rFonts w:hint="cs"/>
          <w:color w:val="auto"/>
          <w:rtl/>
        </w:rPr>
        <w:t>ز شهادتهم على المسل</w:t>
      </w:r>
      <w:r w:rsidR="007138AE" w:rsidRPr="002F3D54">
        <w:rPr>
          <w:rFonts w:hint="cs"/>
          <w:color w:val="auto"/>
          <w:rtl/>
        </w:rPr>
        <w:t>ِ</w:t>
      </w:r>
      <w:r w:rsidR="0023359C" w:rsidRPr="002F3D54">
        <w:rPr>
          <w:rFonts w:hint="cs"/>
          <w:color w:val="auto"/>
          <w:rtl/>
        </w:rPr>
        <w:t>مين</w:t>
      </w:r>
      <w:r w:rsidR="00021530" w:rsidRPr="002F3D54">
        <w:rPr>
          <w:rFonts w:hint="cs"/>
          <w:color w:val="auto"/>
          <w:rtl/>
        </w:rPr>
        <w:t xml:space="preserve">، </w:t>
      </w:r>
      <w:r w:rsidR="0023359C" w:rsidRPr="002F3D54">
        <w:rPr>
          <w:rFonts w:hint="cs"/>
          <w:color w:val="auto"/>
          <w:rtl/>
        </w:rPr>
        <w:t>ومراده أن</w:t>
      </w:r>
      <w:r w:rsidR="007138AE" w:rsidRPr="002F3D54">
        <w:rPr>
          <w:rFonts w:hint="cs"/>
          <w:color w:val="auto"/>
          <w:rtl/>
        </w:rPr>
        <w:t>ّ</w:t>
      </w:r>
      <w:r w:rsidR="0023359C" w:rsidRPr="002F3D54">
        <w:rPr>
          <w:rFonts w:hint="cs"/>
          <w:color w:val="auto"/>
          <w:rtl/>
        </w:rPr>
        <w:t>ه إذا ادَّعى الذ</w:t>
      </w:r>
      <w:r w:rsidR="007138AE" w:rsidRPr="002F3D54">
        <w:rPr>
          <w:rFonts w:hint="cs"/>
          <w:color w:val="auto"/>
          <w:rtl/>
        </w:rPr>
        <w:t>ِّ</w:t>
      </w:r>
      <w:r w:rsidR="0023359C" w:rsidRPr="002F3D54">
        <w:rPr>
          <w:rFonts w:hint="cs"/>
          <w:color w:val="auto"/>
          <w:rtl/>
        </w:rPr>
        <w:t>م</w:t>
      </w:r>
      <w:r w:rsidR="007138AE" w:rsidRPr="002F3D54">
        <w:rPr>
          <w:rFonts w:hint="cs"/>
          <w:color w:val="auto"/>
          <w:rtl/>
        </w:rPr>
        <w:t>ِّ</w:t>
      </w:r>
      <w:r w:rsidR="0023359C" w:rsidRPr="002F3D54">
        <w:rPr>
          <w:rFonts w:hint="cs"/>
          <w:color w:val="auto"/>
          <w:rtl/>
        </w:rPr>
        <w:t>ي ابتداءً أن</w:t>
      </w:r>
      <w:r w:rsidR="007138AE" w:rsidRPr="002F3D54">
        <w:rPr>
          <w:rFonts w:hint="cs"/>
          <w:color w:val="auto"/>
          <w:rtl/>
        </w:rPr>
        <w:t>َّ</w:t>
      </w:r>
      <w:r w:rsidR="0023359C" w:rsidRPr="002F3D54">
        <w:rPr>
          <w:rFonts w:hint="cs"/>
          <w:color w:val="auto"/>
          <w:rtl/>
        </w:rPr>
        <w:t>ه ابنه</w:t>
      </w:r>
      <w:r w:rsidR="00F90614" w:rsidRPr="002F3D54">
        <w:rPr>
          <w:rFonts w:hint="cs"/>
          <w:color w:val="auto"/>
          <w:rtl/>
        </w:rPr>
        <w:t>،</w:t>
      </w:r>
      <w:r w:rsidR="0023359C" w:rsidRPr="002F3D54">
        <w:rPr>
          <w:rFonts w:hint="cs"/>
          <w:color w:val="auto"/>
          <w:rtl/>
        </w:rPr>
        <w:t xml:space="preserve"> وأ</w:t>
      </w:r>
      <w:r w:rsidR="007138AE" w:rsidRPr="002F3D54">
        <w:rPr>
          <w:rFonts w:hint="cs"/>
          <w:color w:val="auto"/>
          <w:rtl/>
        </w:rPr>
        <w:t>َ</w:t>
      </w:r>
      <w:r w:rsidR="0023359C" w:rsidRPr="002F3D54">
        <w:rPr>
          <w:rFonts w:hint="cs"/>
          <w:color w:val="auto"/>
          <w:rtl/>
        </w:rPr>
        <w:t>قام بينة</w:t>
      </w:r>
      <w:r w:rsidR="007138AE" w:rsidRPr="002F3D54">
        <w:rPr>
          <w:rFonts w:hint="cs"/>
          <w:color w:val="auto"/>
          <w:rtl/>
        </w:rPr>
        <w:t>ً</w:t>
      </w:r>
      <w:r w:rsidR="0023359C" w:rsidRPr="002F3D54">
        <w:rPr>
          <w:rFonts w:hint="cs"/>
          <w:color w:val="auto"/>
          <w:rtl/>
        </w:rPr>
        <w:t xml:space="preserve"> م</w:t>
      </w:r>
      <w:r w:rsidR="007138AE" w:rsidRPr="002F3D54">
        <w:rPr>
          <w:rFonts w:hint="cs"/>
          <w:color w:val="auto"/>
          <w:rtl/>
        </w:rPr>
        <w:t>ِ</w:t>
      </w:r>
      <w:r w:rsidR="0023359C" w:rsidRPr="002F3D54">
        <w:rPr>
          <w:rFonts w:hint="cs"/>
          <w:color w:val="auto"/>
          <w:rtl/>
        </w:rPr>
        <w:t>ن أهل الذ</w:t>
      </w:r>
      <w:r w:rsidR="007138AE" w:rsidRPr="002F3D54">
        <w:rPr>
          <w:rFonts w:hint="cs"/>
          <w:color w:val="auto"/>
          <w:rtl/>
        </w:rPr>
        <w:t>ّ</w:t>
      </w:r>
      <w:r w:rsidR="0023359C" w:rsidRPr="002F3D54">
        <w:rPr>
          <w:rFonts w:hint="cs"/>
          <w:color w:val="auto"/>
          <w:rtl/>
        </w:rPr>
        <w:t>م</w:t>
      </w:r>
      <w:r w:rsidR="007138AE" w:rsidRPr="002F3D54">
        <w:rPr>
          <w:rFonts w:hint="cs"/>
          <w:color w:val="auto"/>
          <w:rtl/>
        </w:rPr>
        <w:t>َّ</w:t>
      </w:r>
      <w:r w:rsidR="0023359C" w:rsidRPr="002F3D54">
        <w:rPr>
          <w:rFonts w:hint="cs"/>
          <w:color w:val="auto"/>
          <w:rtl/>
        </w:rPr>
        <w:t>ة فإن</w:t>
      </w:r>
      <w:r w:rsidR="007138AE" w:rsidRPr="002F3D54">
        <w:rPr>
          <w:rFonts w:hint="cs"/>
          <w:color w:val="auto"/>
          <w:rtl/>
        </w:rPr>
        <w:t>َّ</w:t>
      </w:r>
      <w:r w:rsidR="0023359C" w:rsidRPr="002F3D54">
        <w:rPr>
          <w:rFonts w:hint="cs"/>
          <w:color w:val="auto"/>
          <w:rtl/>
        </w:rPr>
        <w:t xml:space="preserve"> الن</w:t>
      </w:r>
      <w:r w:rsidR="007138AE" w:rsidRPr="002F3D54">
        <w:rPr>
          <w:rFonts w:hint="cs"/>
          <w:color w:val="auto"/>
          <w:rtl/>
        </w:rPr>
        <w:t>َّ</w:t>
      </w:r>
      <w:r w:rsidR="0023359C" w:rsidRPr="002F3D54">
        <w:rPr>
          <w:rFonts w:hint="cs"/>
          <w:color w:val="auto"/>
          <w:rtl/>
        </w:rPr>
        <w:t>سب يثبت منه بالد</w:t>
      </w:r>
      <w:r w:rsidR="007138AE" w:rsidRPr="002F3D54">
        <w:rPr>
          <w:rFonts w:hint="cs"/>
          <w:color w:val="auto"/>
          <w:rtl/>
        </w:rPr>
        <w:t>ّ</w:t>
      </w:r>
      <w:r w:rsidR="0023359C" w:rsidRPr="002F3D54">
        <w:rPr>
          <w:rFonts w:hint="cs"/>
          <w:color w:val="auto"/>
          <w:rtl/>
        </w:rPr>
        <w:t>عوة</w:t>
      </w:r>
      <w:r w:rsidR="00021530" w:rsidRPr="002F3D54">
        <w:rPr>
          <w:rFonts w:hint="cs"/>
          <w:color w:val="auto"/>
          <w:rtl/>
        </w:rPr>
        <w:t xml:space="preserve">، </w:t>
      </w:r>
      <w:r w:rsidR="0023359C" w:rsidRPr="002F3D54">
        <w:rPr>
          <w:rFonts w:hint="cs"/>
          <w:color w:val="auto"/>
          <w:rtl/>
        </w:rPr>
        <w:t>ولكن</w:t>
      </w:r>
      <w:r w:rsidR="007138AE" w:rsidRPr="002F3D54">
        <w:rPr>
          <w:rFonts w:hint="cs"/>
          <w:color w:val="auto"/>
          <w:rtl/>
        </w:rPr>
        <w:t>ّ</w:t>
      </w:r>
      <w:r w:rsidR="0023359C" w:rsidRPr="002F3D54">
        <w:rPr>
          <w:rFonts w:hint="cs"/>
          <w:color w:val="auto"/>
          <w:rtl/>
        </w:rPr>
        <w:t>ه ي</w:t>
      </w:r>
      <w:r w:rsidR="007138AE" w:rsidRPr="002F3D54">
        <w:rPr>
          <w:rFonts w:hint="cs"/>
          <w:color w:val="auto"/>
          <w:rtl/>
        </w:rPr>
        <w:t>ُ</w:t>
      </w:r>
      <w:r w:rsidR="0023359C" w:rsidRPr="002F3D54">
        <w:rPr>
          <w:rFonts w:hint="cs"/>
          <w:color w:val="auto"/>
          <w:rtl/>
        </w:rPr>
        <w:t>حكم له بالإسلام</w:t>
      </w:r>
      <w:r w:rsidR="00021530" w:rsidRPr="002F3D54">
        <w:rPr>
          <w:rFonts w:hint="cs"/>
          <w:color w:val="auto"/>
          <w:rtl/>
        </w:rPr>
        <w:t xml:space="preserve">، </w:t>
      </w:r>
      <w:r w:rsidR="0023359C" w:rsidRPr="002F3D54">
        <w:rPr>
          <w:rFonts w:hint="cs"/>
          <w:color w:val="auto"/>
          <w:rtl/>
        </w:rPr>
        <w:t>فلا يبطل ذلك بهذه البي</w:t>
      </w:r>
      <w:r w:rsidR="007138AE" w:rsidRPr="002F3D54">
        <w:rPr>
          <w:rFonts w:hint="cs"/>
          <w:color w:val="auto"/>
          <w:rtl/>
        </w:rPr>
        <w:t>ِّ</w:t>
      </w:r>
      <w:r w:rsidR="0023359C" w:rsidRPr="002F3D54">
        <w:rPr>
          <w:rFonts w:hint="cs"/>
          <w:color w:val="auto"/>
          <w:rtl/>
        </w:rPr>
        <w:t>نة لأن</w:t>
      </w:r>
      <w:r w:rsidR="007138AE" w:rsidRPr="002F3D54">
        <w:rPr>
          <w:rFonts w:hint="cs"/>
          <w:color w:val="auto"/>
          <w:rtl/>
        </w:rPr>
        <w:t>ّ</w:t>
      </w:r>
      <w:r w:rsidR="0023359C" w:rsidRPr="002F3D54">
        <w:rPr>
          <w:rFonts w:hint="cs"/>
          <w:color w:val="auto"/>
          <w:rtl/>
        </w:rPr>
        <w:t xml:space="preserve"> هذه الش</w:t>
      </w:r>
      <w:r w:rsidR="007138AE" w:rsidRPr="002F3D54">
        <w:rPr>
          <w:rFonts w:hint="cs"/>
          <w:color w:val="auto"/>
          <w:rtl/>
        </w:rPr>
        <w:t>َّ</w:t>
      </w:r>
      <w:r w:rsidR="0023359C" w:rsidRPr="002F3D54">
        <w:rPr>
          <w:rFonts w:hint="cs"/>
          <w:color w:val="auto"/>
          <w:rtl/>
        </w:rPr>
        <w:t>هادة في ح</w:t>
      </w:r>
      <w:r w:rsidR="007138AE" w:rsidRPr="002F3D54">
        <w:rPr>
          <w:rFonts w:hint="cs"/>
          <w:color w:val="auto"/>
          <w:rtl/>
        </w:rPr>
        <w:t>ُ</w:t>
      </w:r>
      <w:r w:rsidR="0023359C" w:rsidRPr="002F3D54">
        <w:rPr>
          <w:rFonts w:hint="cs"/>
          <w:color w:val="auto"/>
          <w:rtl/>
        </w:rPr>
        <w:t>كم الد</w:t>
      </w:r>
      <w:r w:rsidR="007138AE" w:rsidRPr="002F3D54">
        <w:rPr>
          <w:rFonts w:hint="cs"/>
          <w:color w:val="auto"/>
          <w:rtl/>
        </w:rPr>
        <w:t>ِّ</w:t>
      </w:r>
      <w:r w:rsidR="0023359C" w:rsidRPr="002F3D54">
        <w:rPr>
          <w:rFonts w:hint="cs"/>
          <w:color w:val="auto"/>
          <w:rtl/>
        </w:rPr>
        <w:t>ين</w:t>
      </w:r>
      <w:r w:rsidR="00021530" w:rsidRPr="002F3D54">
        <w:rPr>
          <w:rFonts w:hint="cs"/>
          <w:color w:val="auto"/>
          <w:rtl/>
        </w:rPr>
        <w:t xml:space="preserve">، </w:t>
      </w:r>
      <w:r w:rsidR="0023359C" w:rsidRPr="002F3D54">
        <w:rPr>
          <w:rFonts w:hint="cs"/>
          <w:color w:val="auto"/>
          <w:rtl/>
        </w:rPr>
        <w:t>إن</w:t>
      </w:r>
      <w:r w:rsidR="007138AE" w:rsidRPr="002F3D54">
        <w:rPr>
          <w:rFonts w:hint="cs"/>
          <w:color w:val="auto"/>
          <w:rtl/>
        </w:rPr>
        <w:t>َّ</w:t>
      </w:r>
      <w:r w:rsidR="0023359C" w:rsidRPr="002F3D54">
        <w:rPr>
          <w:rFonts w:hint="cs"/>
          <w:color w:val="auto"/>
          <w:rtl/>
        </w:rPr>
        <w:t>ما تقوم على المسلم</w:t>
      </w:r>
      <w:r w:rsidR="00021530" w:rsidRPr="002F3D54">
        <w:rPr>
          <w:rFonts w:hint="cs"/>
          <w:color w:val="auto"/>
          <w:rtl/>
        </w:rPr>
        <w:t xml:space="preserve">، </w:t>
      </w:r>
      <w:r w:rsidR="0023359C" w:rsidRPr="002F3D54">
        <w:rPr>
          <w:rFonts w:hint="cs"/>
          <w:color w:val="auto"/>
          <w:rtl/>
        </w:rPr>
        <w:t>وشهادة أهل الذ</w:t>
      </w:r>
      <w:r w:rsidR="007138AE" w:rsidRPr="002F3D54">
        <w:rPr>
          <w:rFonts w:hint="cs"/>
          <w:color w:val="auto"/>
          <w:rtl/>
        </w:rPr>
        <w:t>ِّ</w:t>
      </w:r>
      <w:r w:rsidR="0023359C" w:rsidRPr="002F3D54">
        <w:rPr>
          <w:rFonts w:hint="cs"/>
          <w:color w:val="auto"/>
          <w:rtl/>
        </w:rPr>
        <w:t>مة بالكفر على المسلم لا ت</w:t>
      </w:r>
      <w:r w:rsidR="00DD3CB6" w:rsidRPr="002F3D54">
        <w:rPr>
          <w:rFonts w:hint="cs"/>
          <w:color w:val="auto"/>
          <w:rtl/>
        </w:rPr>
        <w:t>ُ</w:t>
      </w:r>
      <w:r w:rsidR="0023359C" w:rsidRPr="002F3D54">
        <w:rPr>
          <w:rFonts w:hint="cs"/>
          <w:color w:val="auto"/>
          <w:rtl/>
        </w:rPr>
        <w:t>قب</w:t>
      </w:r>
      <w:r w:rsidR="00DD3CB6" w:rsidRPr="002F3D54">
        <w:rPr>
          <w:rFonts w:hint="cs"/>
          <w:color w:val="auto"/>
          <w:rtl/>
        </w:rPr>
        <w:t>َ</w:t>
      </w:r>
      <w:r w:rsidR="0023359C" w:rsidRPr="002F3D54">
        <w:rPr>
          <w:rFonts w:hint="cs"/>
          <w:color w:val="auto"/>
          <w:rtl/>
        </w:rPr>
        <w:t>ل</w:t>
      </w:r>
      <w:r w:rsidR="00021530" w:rsidRPr="002F3D54">
        <w:rPr>
          <w:rFonts w:hint="cs"/>
          <w:color w:val="auto"/>
          <w:rtl/>
        </w:rPr>
        <w:t xml:space="preserve">، </w:t>
      </w:r>
      <w:r w:rsidR="0023359C" w:rsidRPr="002F3D54">
        <w:rPr>
          <w:rFonts w:hint="cs"/>
          <w:color w:val="auto"/>
          <w:rtl/>
        </w:rPr>
        <w:t>وإن</w:t>
      </w:r>
      <w:r w:rsidR="00DD3CB6" w:rsidRPr="002F3D54">
        <w:rPr>
          <w:rFonts w:hint="cs"/>
          <w:color w:val="auto"/>
          <w:rtl/>
        </w:rPr>
        <w:t>ْ</w:t>
      </w:r>
      <w:r w:rsidR="0023359C" w:rsidRPr="002F3D54">
        <w:rPr>
          <w:rFonts w:hint="cs"/>
          <w:color w:val="auto"/>
          <w:rtl/>
        </w:rPr>
        <w:t xml:space="preserve"> كان شهوده مسلم</w:t>
      </w:r>
      <w:r w:rsidR="00DD3CB6" w:rsidRPr="002F3D54">
        <w:rPr>
          <w:rFonts w:hint="cs"/>
          <w:color w:val="auto"/>
          <w:rtl/>
        </w:rPr>
        <w:t>ِ</w:t>
      </w:r>
      <w:r w:rsidR="0023359C" w:rsidRPr="002F3D54">
        <w:rPr>
          <w:rFonts w:hint="cs"/>
          <w:color w:val="auto"/>
          <w:rtl/>
        </w:rPr>
        <w:t>ين ق</w:t>
      </w:r>
      <w:r w:rsidR="00DD3CB6" w:rsidRPr="002F3D54">
        <w:rPr>
          <w:rFonts w:hint="cs"/>
          <w:color w:val="auto"/>
          <w:rtl/>
        </w:rPr>
        <w:t>ُضِي</w:t>
      </w:r>
      <w:r w:rsidR="0023359C" w:rsidRPr="002F3D54">
        <w:rPr>
          <w:rFonts w:hint="cs"/>
          <w:color w:val="auto"/>
          <w:rtl/>
        </w:rPr>
        <w:t xml:space="preserve"> له به </w:t>
      </w:r>
      <w:r w:rsidR="007513B8" w:rsidRPr="002F3D54">
        <w:rPr>
          <w:rFonts w:hint="cs"/>
          <w:color w:val="auto"/>
          <w:rtl/>
        </w:rPr>
        <w:t>لأنَّه</w:t>
      </w:r>
      <w:r w:rsidR="0023359C" w:rsidRPr="002F3D54">
        <w:rPr>
          <w:rFonts w:hint="cs"/>
          <w:color w:val="auto"/>
          <w:rtl/>
        </w:rPr>
        <w:t xml:space="preserve"> أثبت نس</w:t>
      </w:r>
      <w:r w:rsidR="00DD3CB6" w:rsidRPr="002F3D54">
        <w:rPr>
          <w:rFonts w:hint="cs"/>
          <w:color w:val="auto"/>
          <w:rtl/>
        </w:rPr>
        <w:t>َ</w:t>
      </w:r>
      <w:r w:rsidR="0023359C" w:rsidRPr="002F3D54">
        <w:rPr>
          <w:rFonts w:hint="cs"/>
          <w:color w:val="auto"/>
          <w:rtl/>
        </w:rPr>
        <w:t>به فيه</w:t>
      </w:r>
      <w:r w:rsidR="0023359C" w:rsidRPr="002F3D54">
        <w:rPr>
          <w:rFonts w:hint="cs"/>
          <w:color w:val="auto"/>
          <w:vertAlign w:val="superscript"/>
          <w:rtl/>
        </w:rPr>
        <w:t>(</w:t>
      </w:r>
      <w:r w:rsidR="0023359C" w:rsidRPr="002F3D54">
        <w:rPr>
          <w:rStyle w:val="ae"/>
          <w:color w:val="auto"/>
          <w:rtl/>
        </w:rPr>
        <w:footnoteReference w:id="1012"/>
      </w:r>
      <w:r w:rsidR="0023359C" w:rsidRPr="002F3D54">
        <w:rPr>
          <w:rFonts w:hint="cs"/>
          <w:color w:val="auto"/>
          <w:vertAlign w:val="superscript"/>
          <w:rtl/>
        </w:rPr>
        <w:t>)</w:t>
      </w:r>
      <w:r w:rsidR="00021530" w:rsidRPr="002F3D54">
        <w:rPr>
          <w:rFonts w:hint="cs"/>
          <w:color w:val="auto"/>
          <w:rtl/>
        </w:rPr>
        <w:t xml:space="preserve">، </w:t>
      </w:r>
      <w:r w:rsidR="0023359C" w:rsidRPr="002F3D54">
        <w:rPr>
          <w:rFonts w:hint="cs"/>
          <w:color w:val="auto"/>
          <w:rtl/>
        </w:rPr>
        <w:t>بما هو حج</w:t>
      </w:r>
      <w:r w:rsidR="00DD3CB6" w:rsidRPr="002F3D54">
        <w:rPr>
          <w:rFonts w:hint="cs"/>
          <w:color w:val="auto"/>
          <w:rtl/>
        </w:rPr>
        <w:t>َّ</w:t>
      </w:r>
      <w:r w:rsidR="0023359C" w:rsidRPr="002F3D54">
        <w:rPr>
          <w:rFonts w:hint="cs"/>
          <w:color w:val="auto"/>
          <w:rtl/>
        </w:rPr>
        <w:t>ة على المسلم</w:t>
      </w:r>
      <w:r w:rsidR="00021530" w:rsidRPr="002F3D54">
        <w:rPr>
          <w:rFonts w:hint="cs"/>
          <w:color w:val="auto"/>
          <w:rtl/>
        </w:rPr>
        <w:t xml:space="preserve">، </w:t>
      </w:r>
      <w:r w:rsidR="0023359C" w:rsidRPr="002F3D54">
        <w:rPr>
          <w:rFonts w:hint="cs"/>
          <w:color w:val="auto"/>
          <w:rtl/>
        </w:rPr>
        <w:t>فيصير ت</w:t>
      </w:r>
      <w:r w:rsidR="00DD3CB6" w:rsidRPr="002F3D54">
        <w:rPr>
          <w:rFonts w:hint="cs"/>
          <w:color w:val="auto"/>
          <w:rtl/>
        </w:rPr>
        <w:t>َ</w:t>
      </w:r>
      <w:r w:rsidR="0023359C" w:rsidRPr="002F3D54">
        <w:rPr>
          <w:rFonts w:hint="cs"/>
          <w:color w:val="auto"/>
          <w:rtl/>
        </w:rPr>
        <w:t>ب</w:t>
      </w:r>
      <w:r w:rsidR="00DD3CB6" w:rsidRPr="002F3D54">
        <w:rPr>
          <w:rFonts w:hint="cs"/>
          <w:color w:val="auto"/>
          <w:rtl/>
        </w:rPr>
        <w:t>َ</w:t>
      </w:r>
      <w:r w:rsidR="0023359C" w:rsidRPr="002F3D54">
        <w:rPr>
          <w:rFonts w:hint="cs"/>
          <w:color w:val="auto"/>
          <w:rtl/>
        </w:rPr>
        <w:t>ع</w:t>
      </w:r>
      <w:r w:rsidR="002F3D54">
        <w:rPr>
          <w:rFonts w:hint="cs"/>
          <w:color w:val="auto"/>
          <w:rtl/>
        </w:rPr>
        <w:t>ًا</w:t>
      </w:r>
      <w:r w:rsidR="0023359C" w:rsidRPr="002F3D54">
        <w:rPr>
          <w:rFonts w:hint="cs"/>
          <w:color w:val="auto"/>
          <w:rtl/>
        </w:rPr>
        <w:t xml:space="preserve"> له في الد</w:t>
      </w:r>
      <w:r w:rsidR="00DD3CB6" w:rsidRPr="002F3D54">
        <w:rPr>
          <w:rFonts w:hint="cs"/>
          <w:color w:val="auto"/>
          <w:rtl/>
        </w:rPr>
        <w:t>ِّ</w:t>
      </w:r>
      <w:r w:rsidR="0023359C" w:rsidRPr="002F3D54">
        <w:rPr>
          <w:rFonts w:hint="cs"/>
          <w:color w:val="auto"/>
          <w:rtl/>
        </w:rPr>
        <w:t>ين</w:t>
      </w:r>
      <w:r w:rsidR="0023359C" w:rsidRPr="002F3D54">
        <w:rPr>
          <w:rStyle w:val="ae"/>
          <w:color w:val="auto"/>
          <w:rtl/>
        </w:rPr>
        <w:t>(</w:t>
      </w:r>
      <w:r w:rsidR="0023359C" w:rsidRPr="002F3D54">
        <w:rPr>
          <w:rStyle w:val="ae"/>
          <w:color w:val="auto"/>
          <w:rtl/>
        </w:rPr>
        <w:footnoteReference w:id="1013"/>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color w:val="auto"/>
          <w:rtl/>
        </w:rPr>
      </w:pPr>
      <w:bookmarkStart w:id="314" w:name="_Toc436824749"/>
      <w:bookmarkStart w:id="315" w:name="_Toc436865585"/>
      <w:bookmarkStart w:id="316" w:name="_Toc436866740"/>
      <w:r w:rsidRPr="002F3D54">
        <w:rPr>
          <w:rStyle w:val="Char8"/>
          <w:rFonts w:hint="cs"/>
          <w:color w:val="auto"/>
          <w:rtl/>
        </w:rPr>
        <w:t>(والحر</w:t>
      </w:r>
      <w:r w:rsidR="00DD3CB6" w:rsidRPr="002F3D54">
        <w:rPr>
          <w:rStyle w:val="Char8"/>
          <w:rFonts w:hint="cs"/>
          <w:color w:val="auto"/>
          <w:rtl/>
        </w:rPr>
        <w:t>ُّ</w:t>
      </w:r>
      <w:r w:rsidRPr="002F3D54">
        <w:rPr>
          <w:rStyle w:val="Char8"/>
          <w:rFonts w:hint="cs"/>
          <w:color w:val="auto"/>
          <w:rtl/>
        </w:rPr>
        <w:t xml:space="preserve"> في دعواه اللقيط</w:t>
      </w:r>
      <w:r w:rsidR="00DD3CB6" w:rsidRPr="002F3D54">
        <w:rPr>
          <w:rStyle w:val="Char8"/>
          <w:rFonts w:hint="cs"/>
          <w:color w:val="auto"/>
          <w:rtl/>
        </w:rPr>
        <w:t>َ</w:t>
      </w:r>
      <w:r w:rsidRPr="002F3D54">
        <w:rPr>
          <w:rStyle w:val="Char8"/>
          <w:rFonts w:hint="cs"/>
          <w:color w:val="auto"/>
          <w:rtl/>
        </w:rPr>
        <w:t xml:space="preserve"> أولى م</w:t>
      </w:r>
      <w:r w:rsidR="00DD3CB6" w:rsidRPr="002F3D54">
        <w:rPr>
          <w:rStyle w:val="Char8"/>
          <w:rFonts w:hint="cs"/>
          <w:color w:val="auto"/>
          <w:rtl/>
        </w:rPr>
        <w:t>ِ</w:t>
      </w:r>
      <w:r w:rsidRPr="002F3D54">
        <w:rPr>
          <w:rStyle w:val="Char8"/>
          <w:rFonts w:hint="cs"/>
          <w:color w:val="auto"/>
          <w:rtl/>
        </w:rPr>
        <w:t>ن العبد والمسلم أولى من الذم</w:t>
      </w:r>
      <w:r w:rsidR="00DD3CB6" w:rsidRPr="002F3D54">
        <w:rPr>
          <w:rStyle w:val="Char8"/>
          <w:rFonts w:hint="cs"/>
          <w:color w:val="auto"/>
          <w:rtl/>
        </w:rPr>
        <w:t>ِّ</w:t>
      </w:r>
      <w:r w:rsidRPr="002F3D54">
        <w:rPr>
          <w:rStyle w:val="Char8"/>
          <w:rFonts w:hint="cs"/>
          <w:color w:val="auto"/>
          <w:rtl/>
        </w:rPr>
        <w:t>ي)</w:t>
      </w:r>
      <w:bookmarkEnd w:id="314"/>
      <w:bookmarkEnd w:id="315"/>
      <w:bookmarkEnd w:id="316"/>
      <w:r w:rsidRPr="002F3D54">
        <w:rPr>
          <w:rFonts w:hint="cs"/>
          <w:color w:val="auto"/>
          <w:rtl/>
        </w:rPr>
        <w:t xml:space="preserve"> هذا إذا لم ت</w:t>
      </w:r>
      <w:r w:rsidR="00DD3CB6" w:rsidRPr="002F3D54">
        <w:rPr>
          <w:rFonts w:hint="cs"/>
          <w:color w:val="auto"/>
          <w:rtl/>
        </w:rPr>
        <w:t>َ</w:t>
      </w:r>
      <w:r w:rsidRPr="002F3D54">
        <w:rPr>
          <w:rFonts w:hint="cs"/>
          <w:color w:val="auto"/>
          <w:rtl/>
        </w:rPr>
        <w:t>قع المناز</w:t>
      </w:r>
      <w:r w:rsidR="00DD3CB6" w:rsidRPr="002F3D54">
        <w:rPr>
          <w:rFonts w:hint="cs"/>
          <w:color w:val="auto"/>
          <w:rtl/>
        </w:rPr>
        <w:t>َ</w:t>
      </w:r>
      <w:r w:rsidRPr="002F3D54">
        <w:rPr>
          <w:rFonts w:hint="cs"/>
          <w:color w:val="auto"/>
          <w:rtl/>
        </w:rPr>
        <w:t>عة بين الملتق</w:t>
      </w:r>
      <w:r w:rsidR="00DD3CB6" w:rsidRPr="002F3D54">
        <w:rPr>
          <w:rFonts w:hint="cs"/>
          <w:color w:val="auto"/>
          <w:rtl/>
        </w:rPr>
        <w:t>ِ</w:t>
      </w:r>
      <w:r w:rsidRPr="002F3D54">
        <w:rPr>
          <w:rFonts w:hint="cs"/>
          <w:color w:val="auto"/>
          <w:rtl/>
        </w:rPr>
        <w:t>ط والخارج</w:t>
      </w:r>
      <w:r w:rsidR="00021530" w:rsidRPr="002F3D54">
        <w:rPr>
          <w:rFonts w:hint="cs"/>
          <w:color w:val="auto"/>
          <w:rtl/>
        </w:rPr>
        <w:t xml:space="preserve">، </w:t>
      </w:r>
      <w:r w:rsidRPr="002F3D54">
        <w:rPr>
          <w:rFonts w:hint="cs"/>
          <w:color w:val="auto"/>
          <w:rtl/>
        </w:rPr>
        <w:t>فإن</w:t>
      </w:r>
      <w:r w:rsidR="00DD3CB6" w:rsidRPr="002F3D54">
        <w:rPr>
          <w:rFonts w:hint="cs"/>
          <w:color w:val="auto"/>
          <w:rtl/>
        </w:rPr>
        <w:t>ْ</w:t>
      </w:r>
      <w:r w:rsidRPr="002F3D54">
        <w:rPr>
          <w:rFonts w:hint="cs"/>
          <w:color w:val="auto"/>
          <w:rtl/>
        </w:rPr>
        <w:t xml:space="preserve"> كانت هناك فلا يترج</w:t>
      </w:r>
      <w:r w:rsidR="00DD3CB6" w:rsidRPr="002F3D54">
        <w:rPr>
          <w:rFonts w:hint="cs"/>
          <w:color w:val="auto"/>
          <w:rtl/>
        </w:rPr>
        <w:t>ّ</w:t>
      </w:r>
      <w:r w:rsidRPr="002F3D54">
        <w:rPr>
          <w:rFonts w:hint="cs"/>
          <w:color w:val="auto"/>
          <w:rtl/>
        </w:rPr>
        <w:t>ح بالإسلام</w:t>
      </w:r>
      <w:r w:rsidR="00021530" w:rsidRPr="002F3D54">
        <w:rPr>
          <w:rFonts w:hint="cs"/>
          <w:color w:val="auto"/>
          <w:rtl/>
        </w:rPr>
        <w:t xml:space="preserve">، </w:t>
      </w:r>
      <w:r w:rsidRPr="002F3D54">
        <w:rPr>
          <w:rFonts w:hint="cs"/>
          <w:color w:val="auto"/>
          <w:rtl/>
        </w:rPr>
        <w:t>بل باليد فإن</w:t>
      </w:r>
      <w:r w:rsidR="00DD3CB6" w:rsidRPr="002F3D54">
        <w:rPr>
          <w:rFonts w:hint="cs"/>
          <w:color w:val="auto"/>
          <w:rtl/>
        </w:rPr>
        <w:t>َّ</w:t>
      </w:r>
      <w:r w:rsidRPr="002F3D54">
        <w:rPr>
          <w:rFonts w:hint="cs"/>
          <w:color w:val="auto"/>
          <w:rtl/>
        </w:rPr>
        <w:t xml:space="preserve"> الملتق</w:t>
      </w:r>
      <w:r w:rsidR="00DD3CB6" w:rsidRPr="002F3D54">
        <w:rPr>
          <w:rFonts w:hint="cs"/>
          <w:color w:val="auto"/>
          <w:rtl/>
        </w:rPr>
        <w:t>ِ</w:t>
      </w:r>
      <w:r w:rsidRPr="002F3D54">
        <w:rPr>
          <w:rFonts w:hint="cs"/>
          <w:color w:val="auto"/>
          <w:rtl/>
        </w:rPr>
        <w:t>ط إذا كان ذم</w:t>
      </w:r>
      <w:r w:rsidR="00DD3CB6" w:rsidRPr="002F3D54">
        <w:rPr>
          <w:rFonts w:hint="cs"/>
          <w:color w:val="auto"/>
          <w:rtl/>
        </w:rPr>
        <w:t>ّ</w:t>
      </w:r>
      <w:r w:rsidRPr="002F3D54">
        <w:rPr>
          <w:rFonts w:hint="cs"/>
          <w:color w:val="auto"/>
          <w:rtl/>
        </w:rPr>
        <w:t>ي</w:t>
      </w:r>
      <w:r w:rsidR="002F3D54">
        <w:rPr>
          <w:rFonts w:hint="cs"/>
          <w:color w:val="auto"/>
          <w:rtl/>
        </w:rPr>
        <w:t>ًا</w:t>
      </w:r>
      <w:r w:rsidRPr="002F3D54">
        <w:rPr>
          <w:rFonts w:hint="cs"/>
          <w:color w:val="auto"/>
          <w:rtl/>
        </w:rPr>
        <w:t xml:space="preserve"> فهو أولى من المسلم الخارج</w:t>
      </w:r>
      <w:r w:rsidR="00021530" w:rsidRPr="002F3D54">
        <w:rPr>
          <w:rFonts w:hint="cs"/>
          <w:color w:val="auto"/>
          <w:rtl/>
        </w:rPr>
        <w:t xml:space="preserve">، </w:t>
      </w:r>
      <w:r w:rsidRPr="002F3D54">
        <w:rPr>
          <w:rFonts w:hint="cs"/>
          <w:color w:val="auto"/>
          <w:rtl/>
        </w:rPr>
        <w:t>وقد ذكرناه</w:t>
      </w:r>
      <w:r w:rsidR="00021530" w:rsidRPr="002F3D54">
        <w:rPr>
          <w:rFonts w:hint="cs"/>
          <w:color w:val="auto"/>
          <w:rtl/>
        </w:rPr>
        <w:t xml:space="preserve">. </w:t>
      </w:r>
      <w:r w:rsidRPr="002F3D54">
        <w:rPr>
          <w:rFonts w:hint="cs"/>
          <w:color w:val="auto"/>
          <w:rtl/>
        </w:rPr>
        <w:t>وكذا إذا كانت</w:t>
      </w:r>
      <w:r w:rsidR="00DD3CB6" w:rsidRPr="002F3D54">
        <w:rPr>
          <w:rFonts w:hint="cs"/>
          <w:color w:val="auto"/>
          <w:rtl/>
        </w:rPr>
        <w:t>ْ</w:t>
      </w:r>
      <w:r w:rsidRPr="002F3D54">
        <w:rPr>
          <w:rFonts w:hint="cs"/>
          <w:color w:val="auto"/>
          <w:rtl/>
        </w:rPr>
        <w:t xml:space="preserve"> بينة الذم</w:t>
      </w:r>
      <w:r w:rsidR="00DD3CB6" w:rsidRPr="002F3D54">
        <w:rPr>
          <w:rFonts w:hint="cs"/>
          <w:color w:val="auto"/>
          <w:rtl/>
        </w:rPr>
        <w:t>ِّ</w:t>
      </w:r>
      <w:r w:rsidRPr="002F3D54">
        <w:rPr>
          <w:rFonts w:hint="cs"/>
          <w:color w:val="auto"/>
          <w:rtl/>
        </w:rPr>
        <w:t>ي أكثر إثبات</w:t>
      </w:r>
      <w:r w:rsidR="002F3D54">
        <w:rPr>
          <w:rFonts w:hint="cs"/>
          <w:color w:val="auto"/>
          <w:rtl/>
        </w:rPr>
        <w:t>ًا</w:t>
      </w:r>
      <w:r w:rsidRPr="002F3D54">
        <w:rPr>
          <w:rFonts w:hint="cs"/>
          <w:color w:val="auto"/>
          <w:rtl/>
        </w:rPr>
        <w:t xml:space="preserve"> فهو أولى من المسلم على ما نذكر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وكذا إذا ادَّعى الن</w:t>
      </w:r>
      <w:r w:rsidR="00DD3CB6" w:rsidRPr="002F3D54">
        <w:rPr>
          <w:rFonts w:hint="cs"/>
          <w:color w:val="auto"/>
          <w:rtl/>
        </w:rPr>
        <w:t>ّ</w:t>
      </w:r>
      <w:r w:rsidRPr="002F3D54">
        <w:rPr>
          <w:rFonts w:hint="cs"/>
          <w:color w:val="auto"/>
          <w:rtl/>
        </w:rPr>
        <w:t>صراني أن</w:t>
      </w:r>
      <w:r w:rsidR="00DD3CB6" w:rsidRPr="002F3D54">
        <w:rPr>
          <w:rFonts w:hint="cs"/>
          <w:color w:val="auto"/>
          <w:rtl/>
        </w:rPr>
        <w:t>ّ</w:t>
      </w:r>
      <w:r w:rsidRPr="002F3D54">
        <w:rPr>
          <w:rFonts w:hint="cs"/>
          <w:color w:val="auto"/>
          <w:rtl/>
        </w:rPr>
        <w:t>ه ابنه</w:t>
      </w:r>
      <w:r w:rsidR="00021530" w:rsidRPr="002F3D54">
        <w:rPr>
          <w:rFonts w:hint="cs"/>
          <w:color w:val="auto"/>
          <w:rtl/>
        </w:rPr>
        <w:t xml:space="preserve">، </w:t>
      </w:r>
      <w:r w:rsidRPr="002F3D54">
        <w:rPr>
          <w:rFonts w:hint="cs"/>
          <w:color w:val="auto"/>
          <w:rtl/>
        </w:rPr>
        <w:t>وادَّعى المسلم أن</w:t>
      </w:r>
      <w:r w:rsidR="00DD3CB6" w:rsidRPr="002F3D54">
        <w:rPr>
          <w:rFonts w:hint="cs"/>
          <w:color w:val="auto"/>
          <w:rtl/>
        </w:rPr>
        <w:t>ّ</w:t>
      </w:r>
      <w:r w:rsidRPr="002F3D54">
        <w:rPr>
          <w:rFonts w:hint="cs"/>
          <w:color w:val="auto"/>
          <w:rtl/>
        </w:rPr>
        <w:t>ه عبد</w:t>
      </w:r>
      <w:r w:rsidR="00DD3CB6"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فهو ابن الن</w:t>
      </w:r>
      <w:r w:rsidR="00DD3CB6" w:rsidRPr="002F3D54">
        <w:rPr>
          <w:rFonts w:hint="cs"/>
          <w:color w:val="auto"/>
          <w:rtl/>
        </w:rPr>
        <w:t>ّ</w:t>
      </w:r>
      <w:r w:rsidRPr="002F3D54">
        <w:rPr>
          <w:rFonts w:hint="cs"/>
          <w:color w:val="auto"/>
          <w:rtl/>
        </w:rPr>
        <w:t>صراني</w:t>
      </w:r>
      <w:r w:rsidR="00021530" w:rsidRPr="002F3D54">
        <w:rPr>
          <w:rFonts w:hint="cs"/>
          <w:color w:val="auto"/>
          <w:rtl/>
        </w:rPr>
        <w:t xml:space="preserve">، </w:t>
      </w:r>
      <w:r w:rsidRPr="002F3D54">
        <w:rPr>
          <w:rFonts w:hint="cs"/>
          <w:color w:val="auto"/>
          <w:rtl/>
        </w:rPr>
        <w:t>فيرج</w:t>
      </w:r>
      <w:r w:rsidR="00DD3CB6" w:rsidRPr="002F3D54">
        <w:rPr>
          <w:rFonts w:hint="cs"/>
          <w:color w:val="auto"/>
          <w:rtl/>
        </w:rPr>
        <w:t>ّ</w:t>
      </w:r>
      <w:r w:rsidRPr="002F3D54">
        <w:rPr>
          <w:rFonts w:hint="cs"/>
          <w:color w:val="auto"/>
          <w:rtl/>
        </w:rPr>
        <w:t xml:space="preserve">ح </w:t>
      </w:r>
      <w:r w:rsidRPr="002F3D54">
        <w:rPr>
          <w:rFonts w:hint="cs"/>
          <w:color w:val="auto"/>
          <w:rtl/>
        </w:rPr>
        <w:lastRenderedPageBreak/>
        <w:t>دعوى الن</w:t>
      </w:r>
      <w:r w:rsidR="00DD3CB6" w:rsidRPr="002F3D54">
        <w:rPr>
          <w:rFonts w:hint="cs"/>
          <w:color w:val="auto"/>
          <w:rtl/>
        </w:rPr>
        <w:t>َّ</w:t>
      </w:r>
      <w:r w:rsidRPr="002F3D54">
        <w:rPr>
          <w:rFonts w:hint="cs"/>
          <w:color w:val="auto"/>
          <w:rtl/>
        </w:rPr>
        <w:t>صراني لأن</w:t>
      </w:r>
      <w:r w:rsidR="00DD3CB6" w:rsidRPr="002F3D54">
        <w:rPr>
          <w:rFonts w:hint="cs"/>
          <w:color w:val="auto"/>
          <w:rtl/>
        </w:rPr>
        <w:t>ّ</w:t>
      </w:r>
      <w:r w:rsidRPr="002F3D54">
        <w:rPr>
          <w:rFonts w:hint="cs"/>
          <w:color w:val="auto"/>
          <w:rtl/>
        </w:rPr>
        <w:t xml:space="preserve"> فيه إثبات الحر</w:t>
      </w:r>
      <w:r w:rsidR="00DD3CB6" w:rsidRPr="002F3D54">
        <w:rPr>
          <w:rFonts w:hint="cs"/>
          <w:color w:val="auto"/>
          <w:rtl/>
        </w:rPr>
        <w:t>ّ</w:t>
      </w:r>
      <w:r w:rsidRPr="002F3D54">
        <w:rPr>
          <w:rFonts w:hint="cs"/>
          <w:color w:val="auto"/>
          <w:rtl/>
        </w:rPr>
        <w:t>ية</w:t>
      </w:r>
      <w:r w:rsidR="00021530" w:rsidRPr="002F3D54">
        <w:rPr>
          <w:rFonts w:hint="cs"/>
          <w:color w:val="auto"/>
          <w:rtl/>
        </w:rPr>
        <w:t xml:space="preserve">، </w:t>
      </w:r>
      <w:r w:rsidRPr="002F3D54">
        <w:rPr>
          <w:rFonts w:hint="cs"/>
          <w:color w:val="auto"/>
          <w:rtl/>
        </w:rPr>
        <w:t>ولا يُرج</w:t>
      </w:r>
      <w:r w:rsidR="00DD3CB6" w:rsidRPr="002F3D54">
        <w:rPr>
          <w:rFonts w:hint="cs"/>
          <w:color w:val="auto"/>
          <w:rtl/>
        </w:rPr>
        <w:t>ّ</w:t>
      </w:r>
      <w:r w:rsidRPr="002F3D54">
        <w:rPr>
          <w:rFonts w:hint="cs"/>
          <w:color w:val="auto"/>
          <w:rtl/>
        </w:rPr>
        <w:t>ح دعوى المسلم باعتبار الإسلام لأن</w:t>
      </w:r>
      <w:r w:rsidR="00DD3CB6" w:rsidRPr="002F3D54">
        <w:rPr>
          <w:rFonts w:hint="cs"/>
          <w:color w:val="auto"/>
          <w:rtl/>
        </w:rPr>
        <w:t>ّ</w:t>
      </w:r>
      <w:r w:rsidRPr="002F3D54">
        <w:rPr>
          <w:rFonts w:hint="cs"/>
          <w:color w:val="auto"/>
          <w:rtl/>
        </w:rPr>
        <w:t xml:space="preserve"> تحصيل الإسلام في يده</w:t>
      </w:r>
      <w:r w:rsidR="00021530" w:rsidRPr="002F3D54">
        <w:rPr>
          <w:rFonts w:hint="cs"/>
          <w:color w:val="auto"/>
          <w:rtl/>
        </w:rPr>
        <w:t xml:space="preserve">، </w:t>
      </w:r>
      <w:r w:rsidRPr="002F3D54">
        <w:rPr>
          <w:rFonts w:hint="cs"/>
          <w:color w:val="auto"/>
          <w:rtl/>
        </w:rPr>
        <w:t>ولا كذلك الحر</w:t>
      </w:r>
      <w:r w:rsidR="00DD3CB6" w:rsidRPr="002F3D54">
        <w:rPr>
          <w:rFonts w:hint="cs"/>
          <w:color w:val="auto"/>
          <w:rtl/>
        </w:rPr>
        <w:t>ّ</w:t>
      </w:r>
      <w:r w:rsidRPr="002F3D54">
        <w:rPr>
          <w:rFonts w:hint="cs"/>
          <w:color w:val="auto"/>
          <w:rtl/>
        </w:rPr>
        <w:t>ية</w:t>
      </w:r>
      <w:r w:rsidRPr="002F3D54">
        <w:rPr>
          <w:rStyle w:val="ae"/>
          <w:color w:val="auto"/>
          <w:rtl/>
        </w:rPr>
        <w:t>(</w:t>
      </w:r>
      <w:r w:rsidRPr="002F3D54">
        <w:rPr>
          <w:rStyle w:val="ae"/>
          <w:color w:val="auto"/>
          <w:rtl/>
        </w:rPr>
        <w:footnoteReference w:id="1014"/>
      </w:r>
      <w:r w:rsidRPr="002F3D54">
        <w:rPr>
          <w:rStyle w:val="ae"/>
          <w:color w:val="auto"/>
          <w:rtl/>
        </w:rPr>
        <w:t>)</w:t>
      </w:r>
      <w:r w:rsidR="00021530" w:rsidRPr="002F3D54">
        <w:rPr>
          <w:rFonts w:hint="cs"/>
          <w:color w:val="auto"/>
          <w:rtl/>
        </w:rPr>
        <w:t xml:space="preserve">؛ </w:t>
      </w:r>
      <w:r w:rsidRPr="002F3D54">
        <w:rPr>
          <w:rFonts w:hint="cs"/>
          <w:color w:val="auto"/>
          <w:rtl/>
        </w:rPr>
        <w:t>كذا في فتاوى قاضي خان</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ففي هذه الص</w:t>
      </w:r>
      <w:r w:rsidR="00DD3CB6" w:rsidRPr="002F3D54">
        <w:rPr>
          <w:rFonts w:hint="cs"/>
          <w:color w:val="auto"/>
          <w:rtl/>
        </w:rPr>
        <w:t>ُّ</w:t>
      </w:r>
      <w:r w:rsidRPr="002F3D54">
        <w:rPr>
          <w:rFonts w:hint="cs"/>
          <w:color w:val="auto"/>
          <w:rtl/>
        </w:rPr>
        <w:t>ور الث</w:t>
      </w:r>
      <w:r w:rsidR="00DD3CB6" w:rsidRPr="002F3D54">
        <w:rPr>
          <w:rFonts w:hint="cs"/>
          <w:color w:val="auto"/>
          <w:rtl/>
        </w:rPr>
        <w:t>َّ</w:t>
      </w:r>
      <w:r w:rsidRPr="002F3D54">
        <w:rPr>
          <w:rFonts w:hint="cs"/>
          <w:color w:val="auto"/>
          <w:rtl/>
        </w:rPr>
        <w:t>لاث لم يُرج</w:t>
      </w:r>
      <w:r w:rsidR="00DD3CB6" w:rsidRPr="002F3D54">
        <w:rPr>
          <w:rFonts w:hint="cs"/>
          <w:color w:val="auto"/>
          <w:rtl/>
        </w:rPr>
        <w:t>ّ</w:t>
      </w:r>
      <w:r w:rsidRPr="002F3D54">
        <w:rPr>
          <w:rFonts w:hint="cs"/>
          <w:color w:val="auto"/>
          <w:rtl/>
        </w:rPr>
        <w:t>ح دعوى المسلم بالإسلام</w:t>
      </w:r>
      <w:r w:rsidR="00021530" w:rsidRPr="002F3D54">
        <w:rPr>
          <w:rFonts w:hint="cs"/>
          <w:color w:val="auto"/>
          <w:rtl/>
        </w:rPr>
        <w:t xml:space="preserve">، </w:t>
      </w:r>
      <w:r w:rsidRPr="002F3D54">
        <w:rPr>
          <w:rFonts w:hint="cs"/>
          <w:color w:val="auto"/>
          <w:rtl/>
        </w:rPr>
        <w:t>فع</w:t>
      </w:r>
      <w:r w:rsidR="00DD3CB6" w:rsidRPr="002F3D54">
        <w:rPr>
          <w:rFonts w:hint="cs"/>
          <w:color w:val="auto"/>
          <w:rtl/>
        </w:rPr>
        <w:t>ُ</w:t>
      </w:r>
      <w:r w:rsidRPr="002F3D54">
        <w:rPr>
          <w:rFonts w:hint="cs"/>
          <w:color w:val="auto"/>
          <w:rtl/>
        </w:rPr>
        <w:t>ل</w:t>
      </w:r>
      <w:r w:rsidR="00DD3CB6" w:rsidRPr="002F3D54">
        <w:rPr>
          <w:rFonts w:hint="cs"/>
          <w:color w:val="auto"/>
          <w:rtl/>
        </w:rPr>
        <w:t>ِ</w:t>
      </w:r>
      <w:r w:rsidRPr="002F3D54">
        <w:rPr>
          <w:rFonts w:hint="cs"/>
          <w:color w:val="auto"/>
          <w:rtl/>
        </w:rPr>
        <w:t>م بهذا أن</w:t>
      </w:r>
      <w:r w:rsidR="00DD3CB6" w:rsidRPr="002F3D54">
        <w:rPr>
          <w:rFonts w:hint="cs"/>
          <w:color w:val="auto"/>
          <w:rtl/>
        </w:rPr>
        <w:t>ّ</w:t>
      </w:r>
      <w:r w:rsidRPr="002F3D54">
        <w:rPr>
          <w:rFonts w:hint="cs"/>
          <w:color w:val="auto"/>
          <w:rtl/>
        </w:rPr>
        <w:t xml:space="preserve"> المذكور في الكتاب غير مجري على عم</w:t>
      </w:r>
      <w:r w:rsidR="00DD3CB6" w:rsidRPr="002F3D54">
        <w:rPr>
          <w:rFonts w:hint="cs"/>
          <w:color w:val="auto"/>
          <w:rtl/>
        </w:rPr>
        <w:t>ُ</w:t>
      </w:r>
      <w:r w:rsidRPr="002F3D54">
        <w:rPr>
          <w:rFonts w:hint="cs"/>
          <w:color w:val="auto"/>
          <w:rtl/>
        </w:rPr>
        <w:t>ومه</w:t>
      </w:r>
      <w:r w:rsidR="00021530" w:rsidRPr="002F3D54">
        <w:rPr>
          <w:rFonts w:hint="cs"/>
          <w:color w:val="auto"/>
          <w:rtl/>
        </w:rPr>
        <w:t xml:space="preserve">، </w:t>
      </w:r>
      <w:r w:rsidRPr="002F3D54">
        <w:rPr>
          <w:rFonts w:hint="cs"/>
          <w:color w:val="auto"/>
          <w:rtl/>
        </w:rPr>
        <w:t>فبعد هذا نقول</w:t>
      </w:r>
      <w:r w:rsidR="00021530" w:rsidRPr="002F3D54">
        <w:rPr>
          <w:rFonts w:hint="cs"/>
          <w:color w:val="auto"/>
          <w:rtl/>
        </w:rPr>
        <w:t xml:space="preserve">: </w:t>
      </w:r>
      <w:r w:rsidRPr="002F3D54">
        <w:rPr>
          <w:rFonts w:hint="cs"/>
          <w:color w:val="auto"/>
          <w:rtl/>
        </w:rPr>
        <w:t>إن</w:t>
      </w:r>
      <w:r w:rsidR="00DD3CB6" w:rsidRPr="002F3D54">
        <w:rPr>
          <w:rFonts w:hint="cs"/>
          <w:color w:val="auto"/>
          <w:rtl/>
        </w:rPr>
        <w:t>َّ</w:t>
      </w:r>
      <w:r w:rsidRPr="002F3D54">
        <w:rPr>
          <w:rFonts w:hint="cs"/>
          <w:color w:val="auto"/>
          <w:rtl/>
        </w:rPr>
        <w:t xml:space="preserve"> إطلاق إثبات أو</w:t>
      </w:r>
      <w:r w:rsidR="00DD3CB6" w:rsidRPr="002F3D54">
        <w:rPr>
          <w:rFonts w:hint="cs"/>
          <w:color w:val="auto"/>
          <w:rtl/>
        </w:rPr>
        <w:t>ْ</w:t>
      </w:r>
      <w:r w:rsidRPr="002F3D54">
        <w:rPr>
          <w:rFonts w:hint="cs"/>
          <w:color w:val="auto"/>
          <w:rtl/>
        </w:rPr>
        <w:t>ل</w:t>
      </w:r>
      <w:r w:rsidR="00DD3CB6" w:rsidRPr="002F3D54">
        <w:rPr>
          <w:rFonts w:hint="cs"/>
          <w:color w:val="auto"/>
          <w:rtl/>
        </w:rPr>
        <w:t>َ</w:t>
      </w:r>
      <w:r w:rsidRPr="002F3D54">
        <w:rPr>
          <w:rFonts w:hint="cs"/>
          <w:color w:val="auto"/>
          <w:rtl/>
        </w:rPr>
        <w:t>وية دعوى الحر</w:t>
      </w:r>
      <w:r w:rsidR="00DD3CB6" w:rsidRPr="002F3D54">
        <w:rPr>
          <w:rFonts w:hint="cs"/>
          <w:color w:val="auto"/>
          <w:rtl/>
        </w:rPr>
        <w:t>ِّ</w:t>
      </w:r>
      <w:r w:rsidRPr="002F3D54">
        <w:rPr>
          <w:rFonts w:hint="cs"/>
          <w:color w:val="auto"/>
          <w:rtl/>
        </w:rPr>
        <w:t xml:space="preserve"> على العبد</w:t>
      </w:r>
      <w:r w:rsidR="00021530" w:rsidRPr="002F3D54">
        <w:rPr>
          <w:rFonts w:hint="cs"/>
          <w:color w:val="auto"/>
          <w:rtl/>
        </w:rPr>
        <w:t xml:space="preserve">، </w:t>
      </w:r>
      <w:r w:rsidRPr="002F3D54">
        <w:rPr>
          <w:rFonts w:hint="cs"/>
          <w:color w:val="auto"/>
          <w:rtl/>
        </w:rPr>
        <w:t>وإثبات أ</w:t>
      </w:r>
      <w:r w:rsidR="00DD3CB6" w:rsidRPr="002F3D54">
        <w:rPr>
          <w:rFonts w:hint="cs"/>
          <w:color w:val="auto"/>
          <w:rtl/>
        </w:rPr>
        <w:t>َ</w:t>
      </w:r>
      <w:r w:rsidRPr="002F3D54">
        <w:rPr>
          <w:rFonts w:hint="cs"/>
          <w:color w:val="auto"/>
          <w:rtl/>
        </w:rPr>
        <w:t>و</w:t>
      </w:r>
      <w:r w:rsidR="00DD3CB6" w:rsidRPr="002F3D54">
        <w:rPr>
          <w:rFonts w:hint="cs"/>
          <w:color w:val="auto"/>
          <w:rtl/>
        </w:rPr>
        <w:t>ْ</w:t>
      </w:r>
      <w:r w:rsidRPr="002F3D54">
        <w:rPr>
          <w:rFonts w:hint="cs"/>
          <w:color w:val="auto"/>
          <w:rtl/>
        </w:rPr>
        <w:t>ل</w:t>
      </w:r>
      <w:r w:rsidR="00DD3CB6" w:rsidRPr="002F3D54">
        <w:rPr>
          <w:rFonts w:hint="cs"/>
          <w:color w:val="auto"/>
          <w:rtl/>
        </w:rPr>
        <w:t>َ</w:t>
      </w:r>
      <w:r w:rsidRPr="002F3D54">
        <w:rPr>
          <w:rFonts w:hint="cs"/>
          <w:color w:val="auto"/>
          <w:rtl/>
        </w:rPr>
        <w:t>وية دعوى المسلم على الكافر في الد</w:t>
      </w:r>
      <w:r w:rsidR="00DD3CB6" w:rsidRPr="002F3D54">
        <w:rPr>
          <w:rFonts w:hint="cs"/>
          <w:color w:val="auto"/>
          <w:rtl/>
        </w:rPr>
        <w:t>ّ</w:t>
      </w:r>
      <w:r w:rsidRPr="002F3D54">
        <w:rPr>
          <w:rFonts w:hint="cs"/>
          <w:color w:val="auto"/>
          <w:rtl/>
        </w:rPr>
        <w:t>عوى المجر</w:t>
      </w:r>
      <w:r w:rsidR="00DD3CB6" w:rsidRPr="002F3D54">
        <w:rPr>
          <w:rFonts w:hint="cs"/>
          <w:color w:val="auto"/>
          <w:rtl/>
        </w:rPr>
        <w:t>َّ</w:t>
      </w:r>
      <w:r w:rsidRPr="002F3D54">
        <w:rPr>
          <w:rFonts w:hint="cs"/>
          <w:color w:val="auto"/>
          <w:rtl/>
        </w:rPr>
        <w:t>دة عن إقامة البينة</w:t>
      </w:r>
      <w:r w:rsidR="00021530" w:rsidRPr="002F3D54">
        <w:rPr>
          <w:rFonts w:hint="cs"/>
          <w:color w:val="auto"/>
          <w:rtl/>
        </w:rPr>
        <w:t xml:space="preserve">، </w:t>
      </w:r>
      <w:r w:rsidRPr="002F3D54">
        <w:rPr>
          <w:rFonts w:hint="cs"/>
          <w:color w:val="auto"/>
          <w:rtl/>
        </w:rPr>
        <w:t>وفي الد</w:t>
      </w:r>
      <w:r w:rsidR="00DD3CB6" w:rsidRPr="002F3D54">
        <w:rPr>
          <w:rFonts w:hint="cs"/>
          <w:color w:val="auto"/>
          <w:rtl/>
        </w:rPr>
        <w:t>ّ</w:t>
      </w:r>
      <w:r w:rsidRPr="002F3D54">
        <w:rPr>
          <w:rFonts w:hint="cs"/>
          <w:color w:val="auto"/>
          <w:rtl/>
        </w:rPr>
        <w:t>عوى</w:t>
      </w:r>
      <w:r w:rsidRPr="002F3D54">
        <w:rPr>
          <w:rFonts w:hint="cs"/>
          <w:color w:val="auto"/>
          <w:vertAlign w:val="superscript"/>
          <w:rtl/>
        </w:rPr>
        <w:t>(</w:t>
      </w:r>
      <w:r w:rsidRPr="002F3D54">
        <w:rPr>
          <w:rStyle w:val="ae"/>
          <w:color w:val="auto"/>
          <w:rtl/>
        </w:rPr>
        <w:footnoteReference w:id="1015"/>
      </w:r>
      <w:r w:rsidRPr="002F3D54">
        <w:rPr>
          <w:rFonts w:hint="cs"/>
          <w:color w:val="auto"/>
          <w:vertAlign w:val="superscript"/>
          <w:rtl/>
        </w:rPr>
        <w:t>)</w:t>
      </w:r>
      <w:r w:rsidRPr="002F3D54">
        <w:rPr>
          <w:rFonts w:hint="cs"/>
          <w:color w:val="auto"/>
          <w:rtl/>
        </w:rPr>
        <w:t xml:space="preserve"> المقرونة بالبي</w:t>
      </w:r>
      <w:r w:rsidR="00DD3CB6" w:rsidRPr="002F3D54">
        <w:rPr>
          <w:rFonts w:hint="cs"/>
          <w:color w:val="auto"/>
          <w:rtl/>
        </w:rPr>
        <w:t>ِّ</w:t>
      </w:r>
      <w:r w:rsidRPr="002F3D54">
        <w:rPr>
          <w:rFonts w:hint="cs"/>
          <w:color w:val="auto"/>
          <w:rtl/>
        </w:rPr>
        <w:t>نة سواء</w:t>
      </w:r>
      <w:r w:rsidR="00DD3CB6" w:rsidRPr="002F3D54">
        <w:rPr>
          <w:rFonts w:hint="cs"/>
          <w:color w:val="auto"/>
          <w:rtl/>
        </w:rPr>
        <w:t>ٌ</w:t>
      </w:r>
      <w:r w:rsidR="00021530" w:rsidRPr="002F3D54">
        <w:rPr>
          <w:rFonts w:hint="cs"/>
          <w:color w:val="auto"/>
          <w:rtl/>
        </w:rPr>
        <w:t xml:space="preserve">؛ </w:t>
      </w:r>
      <w:r w:rsidRPr="002F3D54">
        <w:rPr>
          <w:rFonts w:hint="cs"/>
          <w:color w:val="auto"/>
          <w:rtl/>
        </w:rPr>
        <w:t>حت</w:t>
      </w:r>
      <w:r w:rsidR="00DD3CB6" w:rsidRPr="002F3D54">
        <w:rPr>
          <w:rFonts w:hint="cs"/>
          <w:color w:val="auto"/>
          <w:rtl/>
        </w:rPr>
        <w:t>ّ</w:t>
      </w:r>
      <w:r w:rsidRPr="002F3D54">
        <w:rPr>
          <w:rFonts w:hint="cs"/>
          <w:color w:val="auto"/>
          <w:rtl/>
        </w:rPr>
        <w:t xml:space="preserve">ى </w:t>
      </w:r>
      <w:r w:rsidR="00DD3CB6" w:rsidRPr="002F3D54">
        <w:rPr>
          <w:rFonts w:hint="cs"/>
          <w:color w:val="auto"/>
          <w:rtl/>
        </w:rPr>
        <w:t>أ</w:t>
      </w:r>
      <w:r w:rsidRPr="002F3D54">
        <w:rPr>
          <w:rFonts w:hint="cs"/>
          <w:color w:val="auto"/>
          <w:rtl/>
        </w:rPr>
        <w:t>ن</w:t>
      </w:r>
      <w:r w:rsidR="00DD3CB6" w:rsidRPr="002F3D54">
        <w:rPr>
          <w:rFonts w:hint="cs"/>
          <w:color w:val="auto"/>
          <w:rtl/>
        </w:rPr>
        <w:t>ّ</w:t>
      </w:r>
      <w:r w:rsidRPr="002F3D54">
        <w:rPr>
          <w:rFonts w:hint="cs"/>
          <w:color w:val="auto"/>
          <w:rtl/>
        </w:rPr>
        <w:t xml:space="preserve"> المسلم والذم</w:t>
      </w:r>
      <w:r w:rsidR="00DD3CB6" w:rsidRPr="002F3D54">
        <w:rPr>
          <w:rFonts w:hint="cs"/>
          <w:color w:val="auto"/>
          <w:rtl/>
        </w:rPr>
        <w:t>ّ</w:t>
      </w:r>
      <w:r w:rsidRPr="002F3D54">
        <w:rPr>
          <w:rFonts w:hint="cs"/>
          <w:color w:val="auto"/>
          <w:rtl/>
        </w:rPr>
        <w:t>ي لو اد</w:t>
      </w:r>
      <w:r w:rsidR="00DD3CB6" w:rsidRPr="002F3D54">
        <w:rPr>
          <w:rFonts w:hint="cs"/>
          <w:color w:val="auto"/>
          <w:rtl/>
        </w:rPr>
        <w:t>ّ</w:t>
      </w:r>
      <w:r w:rsidRPr="002F3D54">
        <w:rPr>
          <w:rFonts w:hint="cs"/>
          <w:color w:val="auto"/>
          <w:rtl/>
        </w:rPr>
        <w:t>عيا الل</w:t>
      </w:r>
      <w:r w:rsidR="00DD3CB6" w:rsidRPr="002F3D54">
        <w:rPr>
          <w:rFonts w:hint="cs"/>
          <w:color w:val="auto"/>
          <w:rtl/>
        </w:rPr>
        <w:t>ّ</w:t>
      </w:r>
      <w:r w:rsidRPr="002F3D54">
        <w:rPr>
          <w:rFonts w:hint="cs"/>
          <w:color w:val="auto"/>
          <w:rtl/>
        </w:rPr>
        <w:t>قيط فهو ابن المسلم</w:t>
      </w:r>
      <w:r w:rsidR="00021530" w:rsidRPr="002F3D54">
        <w:rPr>
          <w:rFonts w:hint="cs"/>
          <w:color w:val="auto"/>
          <w:rtl/>
        </w:rPr>
        <w:t xml:space="preserve">، </w:t>
      </w:r>
      <w:r w:rsidRPr="002F3D54">
        <w:rPr>
          <w:rFonts w:hint="cs"/>
          <w:color w:val="auto"/>
          <w:rtl/>
        </w:rPr>
        <w:t>وكذلك عند إقامة البي</w:t>
      </w:r>
      <w:r w:rsidR="00DD3CB6" w:rsidRPr="002F3D54">
        <w:rPr>
          <w:rFonts w:hint="cs"/>
          <w:color w:val="auto"/>
          <w:rtl/>
        </w:rPr>
        <w:t>ّ</w:t>
      </w:r>
      <w:r w:rsidRPr="002F3D54">
        <w:rPr>
          <w:rFonts w:hint="cs"/>
          <w:color w:val="auto"/>
          <w:rtl/>
        </w:rPr>
        <w:t>نة</w:t>
      </w:r>
      <w:r w:rsidR="00021530" w:rsidRPr="002F3D54">
        <w:rPr>
          <w:rFonts w:hint="cs"/>
          <w:color w:val="auto"/>
          <w:rtl/>
        </w:rPr>
        <w:t xml:space="preserve">، </w:t>
      </w:r>
      <w:r w:rsidRPr="002F3D54">
        <w:rPr>
          <w:rFonts w:hint="cs"/>
          <w:color w:val="auto"/>
          <w:rtl/>
        </w:rPr>
        <w:t>ولو شه</w:t>
      </w:r>
      <w:r w:rsidR="00DD3CB6" w:rsidRPr="002F3D54">
        <w:rPr>
          <w:rFonts w:hint="cs"/>
          <w:color w:val="auto"/>
          <w:rtl/>
        </w:rPr>
        <w:t>ِ</w:t>
      </w:r>
      <w:r w:rsidRPr="002F3D54">
        <w:rPr>
          <w:rFonts w:hint="cs"/>
          <w:color w:val="auto"/>
          <w:rtl/>
        </w:rPr>
        <w:t>د للمسل</w:t>
      </w:r>
      <w:r w:rsidR="00DD3CB6" w:rsidRPr="002F3D54">
        <w:rPr>
          <w:rFonts w:hint="cs"/>
          <w:color w:val="auto"/>
          <w:rtl/>
        </w:rPr>
        <w:t>ِ</w:t>
      </w:r>
      <w:r w:rsidRPr="002F3D54">
        <w:rPr>
          <w:rFonts w:hint="cs"/>
          <w:color w:val="auto"/>
          <w:rtl/>
        </w:rPr>
        <w:t>م ذم</w:t>
      </w:r>
      <w:r w:rsidR="00F90614" w:rsidRPr="002F3D54">
        <w:rPr>
          <w:rFonts w:hint="cs"/>
          <w:color w:val="auto"/>
          <w:rtl/>
        </w:rPr>
        <w:t>ّ</w:t>
      </w:r>
      <w:r w:rsidRPr="002F3D54">
        <w:rPr>
          <w:rFonts w:hint="cs"/>
          <w:color w:val="auto"/>
          <w:rtl/>
        </w:rPr>
        <w:t>يان</w:t>
      </w:r>
      <w:r w:rsidR="00DD3CB6" w:rsidRPr="002F3D54">
        <w:rPr>
          <w:rFonts w:hint="cs"/>
          <w:color w:val="auto"/>
          <w:rtl/>
        </w:rPr>
        <w:t>ِ</w:t>
      </w:r>
      <w:r w:rsidRPr="002F3D54">
        <w:rPr>
          <w:rFonts w:hint="cs"/>
          <w:color w:val="auto"/>
          <w:rtl/>
        </w:rPr>
        <w:t xml:space="preserve"> وللذم</w:t>
      </w:r>
      <w:r w:rsidR="00DD3CB6" w:rsidRPr="002F3D54">
        <w:rPr>
          <w:rFonts w:hint="cs"/>
          <w:color w:val="auto"/>
          <w:rtl/>
        </w:rPr>
        <w:t>ِّ</w:t>
      </w:r>
      <w:r w:rsidRPr="002F3D54">
        <w:rPr>
          <w:rFonts w:hint="cs"/>
          <w:color w:val="auto"/>
          <w:rtl/>
        </w:rPr>
        <w:t>ي مسلمان</w:t>
      </w:r>
      <w:r w:rsidR="00DD3CB6" w:rsidRPr="002F3D54">
        <w:rPr>
          <w:rFonts w:hint="cs"/>
          <w:color w:val="auto"/>
          <w:rtl/>
        </w:rPr>
        <w:t>ِ</w:t>
      </w:r>
      <w:r w:rsidRPr="002F3D54">
        <w:rPr>
          <w:rFonts w:hint="cs"/>
          <w:color w:val="auto"/>
          <w:rtl/>
        </w:rPr>
        <w:t xml:space="preserve"> ق</w:t>
      </w:r>
      <w:r w:rsidR="00DD3CB6" w:rsidRPr="002F3D54">
        <w:rPr>
          <w:rFonts w:hint="cs"/>
          <w:color w:val="auto"/>
          <w:rtl/>
        </w:rPr>
        <w:t>ُ</w:t>
      </w:r>
      <w:r w:rsidRPr="002F3D54">
        <w:rPr>
          <w:rFonts w:hint="cs"/>
          <w:color w:val="auto"/>
          <w:rtl/>
        </w:rPr>
        <w:t>ض</w:t>
      </w:r>
      <w:r w:rsidR="00DD3CB6" w:rsidRPr="002F3D54">
        <w:rPr>
          <w:rFonts w:hint="cs"/>
          <w:color w:val="auto"/>
          <w:rtl/>
        </w:rPr>
        <w:t>ِ</w:t>
      </w:r>
      <w:r w:rsidRPr="002F3D54">
        <w:rPr>
          <w:rFonts w:hint="cs"/>
          <w:color w:val="auto"/>
          <w:rtl/>
        </w:rPr>
        <w:t>يت</w:t>
      </w:r>
      <w:r w:rsidR="00DD3CB6" w:rsidRPr="002F3D54">
        <w:rPr>
          <w:rFonts w:hint="cs"/>
          <w:color w:val="auto"/>
          <w:rtl/>
        </w:rPr>
        <w:t>ْ</w:t>
      </w:r>
      <w:r w:rsidRPr="002F3D54">
        <w:rPr>
          <w:rFonts w:hint="cs"/>
          <w:color w:val="auto"/>
          <w:rtl/>
        </w:rPr>
        <w:t xml:space="preserve"> للمسلم لأن</w:t>
      </w:r>
      <w:r w:rsidR="00DD3CB6" w:rsidRPr="002F3D54">
        <w:rPr>
          <w:rFonts w:hint="cs"/>
          <w:color w:val="auto"/>
          <w:rtl/>
        </w:rPr>
        <w:t>ّ</w:t>
      </w:r>
      <w:r w:rsidRPr="002F3D54">
        <w:rPr>
          <w:rFonts w:hint="cs"/>
          <w:color w:val="auto"/>
          <w:rtl/>
        </w:rPr>
        <w:t xml:space="preserve"> بينة كل</w:t>
      </w:r>
      <w:r w:rsidR="00DD3CB6" w:rsidRPr="002F3D54">
        <w:rPr>
          <w:rFonts w:hint="cs"/>
          <w:color w:val="auto"/>
          <w:rtl/>
        </w:rPr>
        <w:t>ِّ</w:t>
      </w:r>
      <w:r w:rsidRPr="002F3D54">
        <w:rPr>
          <w:rFonts w:hint="cs"/>
          <w:color w:val="auto"/>
          <w:rtl/>
        </w:rPr>
        <w:t xml:space="preserve"> واحد</w:t>
      </w:r>
      <w:r w:rsidR="00DD3CB6" w:rsidRPr="002F3D54">
        <w:rPr>
          <w:rFonts w:hint="cs"/>
          <w:color w:val="auto"/>
          <w:rtl/>
        </w:rPr>
        <w:t>ٍ</w:t>
      </w:r>
      <w:r w:rsidRPr="002F3D54">
        <w:rPr>
          <w:rFonts w:hint="cs"/>
          <w:color w:val="auto"/>
          <w:rtl/>
        </w:rPr>
        <w:t xml:space="preserve"> منهما حج</w:t>
      </w:r>
      <w:r w:rsidR="00DD3CB6" w:rsidRPr="002F3D54">
        <w:rPr>
          <w:rFonts w:hint="cs"/>
          <w:color w:val="auto"/>
          <w:rtl/>
        </w:rPr>
        <w:t>َّ</w:t>
      </w:r>
      <w:r w:rsidRPr="002F3D54">
        <w:rPr>
          <w:rFonts w:hint="cs"/>
          <w:color w:val="auto"/>
          <w:rtl/>
        </w:rPr>
        <w:t>ة في حق</w:t>
      </w:r>
      <w:r w:rsidR="00DD3CB6" w:rsidRPr="002F3D54">
        <w:rPr>
          <w:rFonts w:hint="cs"/>
          <w:color w:val="auto"/>
          <w:rtl/>
        </w:rPr>
        <w:t>ِّ</w:t>
      </w:r>
      <w:r w:rsidRPr="002F3D54">
        <w:rPr>
          <w:rFonts w:hint="cs"/>
          <w:color w:val="auto"/>
          <w:rtl/>
        </w:rPr>
        <w:t xml:space="preserve"> الآخ</w:t>
      </w:r>
      <w:r w:rsidR="00DD3CB6" w:rsidRPr="002F3D54">
        <w:rPr>
          <w:rFonts w:hint="cs"/>
          <w:color w:val="auto"/>
          <w:rtl/>
        </w:rPr>
        <w:t>َ</w:t>
      </w:r>
      <w:r w:rsidRPr="002F3D54">
        <w:rPr>
          <w:rFonts w:hint="cs"/>
          <w:color w:val="auto"/>
          <w:rtl/>
        </w:rPr>
        <w:t>ر فاستويا</w:t>
      </w:r>
      <w:r w:rsidR="00021530" w:rsidRPr="002F3D54">
        <w:rPr>
          <w:rFonts w:hint="cs"/>
          <w:color w:val="auto"/>
          <w:rtl/>
        </w:rPr>
        <w:t xml:space="preserve">، </w:t>
      </w:r>
      <w:r w:rsidRPr="002F3D54">
        <w:rPr>
          <w:rFonts w:hint="cs"/>
          <w:color w:val="auto"/>
          <w:rtl/>
        </w:rPr>
        <w:t>فكان المسلم أولى</w:t>
      </w:r>
      <w:r w:rsidRPr="002F3D54">
        <w:rPr>
          <w:rStyle w:val="ae"/>
          <w:color w:val="auto"/>
          <w:rtl/>
        </w:rPr>
        <w:t>(</w:t>
      </w:r>
      <w:r w:rsidRPr="002F3D54">
        <w:rPr>
          <w:rStyle w:val="ae"/>
          <w:color w:val="auto"/>
          <w:rtl/>
        </w:rPr>
        <w:footnoteReference w:id="1016"/>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وذكر في الذ</w:t>
      </w:r>
      <w:r w:rsidR="00DD3CB6" w:rsidRPr="002F3D54">
        <w:rPr>
          <w:rFonts w:hint="cs"/>
          <w:color w:val="auto"/>
          <w:rtl/>
        </w:rPr>
        <w:t>َّ</w:t>
      </w:r>
      <w:r w:rsidRPr="002F3D54">
        <w:rPr>
          <w:rFonts w:hint="cs"/>
          <w:color w:val="auto"/>
          <w:rtl/>
        </w:rPr>
        <w:t>خيرة</w:t>
      </w:r>
      <w:r w:rsidR="00021530" w:rsidRPr="002F3D54">
        <w:rPr>
          <w:rFonts w:hint="cs"/>
          <w:color w:val="auto"/>
          <w:rtl/>
        </w:rPr>
        <w:t xml:space="preserve">: </w:t>
      </w:r>
      <w:r w:rsidRPr="002F3D54">
        <w:rPr>
          <w:rFonts w:hint="cs"/>
          <w:color w:val="auto"/>
          <w:rtl/>
        </w:rPr>
        <w:t>هذا إذا استويا في الإثبات</w:t>
      </w:r>
      <w:r w:rsidR="00021530" w:rsidRPr="002F3D54">
        <w:rPr>
          <w:rFonts w:hint="cs"/>
          <w:color w:val="auto"/>
          <w:rtl/>
        </w:rPr>
        <w:t xml:space="preserve">. </w:t>
      </w:r>
      <w:r w:rsidRPr="002F3D54">
        <w:rPr>
          <w:rFonts w:hint="cs"/>
          <w:color w:val="auto"/>
          <w:rtl/>
        </w:rPr>
        <w:t>أم</w:t>
      </w:r>
      <w:r w:rsidR="00DD3CB6" w:rsidRPr="002F3D54">
        <w:rPr>
          <w:rFonts w:hint="cs"/>
          <w:color w:val="auto"/>
          <w:rtl/>
        </w:rPr>
        <w:t>ّ</w:t>
      </w:r>
      <w:r w:rsidRPr="002F3D54">
        <w:rPr>
          <w:rFonts w:hint="cs"/>
          <w:color w:val="auto"/>
          <w:rtl/>
        </w:rPr>
        <w:t>ا إذا كانت بي</w:t>
      </w:r>
      <w:r w:rsidR="00DD3CB6" w:rsidRPr="002F3D54">
        <w:rPr>
          <w:rFonts w:hint="cs"/>
          <w:color w:val="auto"/>
          <w:rtl/>
        </w:rPr>
        <w:t>ِّ</w:t>
      </w:r>
      <w:r w:rsidRPr="002F3D54">
        <w:rPr>
          <w:rFonts w:hint="cs"/>
          <w:color w:val="auto"/>
          <w:rtl/>
        </w:rPr>
        <w:t>نة الكافر أكثر إثبات</w:t>
      </w:r>
      <w:r w:rsidR="002F3D54">
        <w:rPr>
          <w:rFonts w:hint="cs"/>
          <w:color w:val="auto"/>
          <w:rtl/>
        </w:rPr>
        <w:t>ًا</w:t>
      </w:r>
      <w:r w:rsidRPr="002F3D54">
        <w:rPr>
          <w:rFonts w:hint="cs"/>
          <w:color w:val="auto"/>
          <w:rtl/>
        </w:rPr>
        <w:t xml:space="preserve"> لا ي</w:t>
      </w:r>
      <w:r w:rsidR="00DD3CB6" w:rsidRPr="002F3D54">
        <w:rPr>
          <w:rFonts w:hint="cs"/>
          <w:color w:val="auto"/>
          <w:rtl/>
        </w:rPr>
        <w:t>ُ</w:t>
      </w:r>
      <w:r w:rsidRPr="002F3D54">
        <w:rPr>
          <w:rFonts w:hint="cs"/>
          <w:color w:val="auto"/>
          <w:rtl/>
        </w:rPr>
        <w:t>عتبر الت</w:t>
      </w:r>
      <w:r w:rsidR="00DD3CB6" w:rsidRPr="002F3D54">
        <w:rPr>
          <w:rFonts w:hint="cs"/>
          <w:color w:val="auto"/>
          <w:rtl/>
        </w:rPr>
        <w:t>ّ</w:t>
      </w:r>
      <w:r w:rsidRPr="002F3D54">
        <w:rPr>
          <w:rFonts w:hint="cs"/>
          <w:color w:val="auto"/>
          <w:rtl/>
        </w:rPr>
        <w:t>رجيح بالإسلام</w:t>
      </w:r>
      <w:r w:rsidR="00021530" w:rsidRPr="002F3D54">
        <w:rPr>
          <w:rFonts w:hint="cs"/>
          <w:color w:val="auto"/>
          <w:rtl/>
        </w:rPr>
        <w:t xml:space="preserve">، </w:t>
      </w:r>
      <w:r w:rsidRPr="002F3D54">
        <w:rPr>
          <w:rFonts w:hint="cs"/>
          <w:color w:val="auto"/>
          <w:rtl/>
        </w:rPr>
        <w:t>حت</w:t>
      </w:r>
      <w:r w:rsidR="00DD3CB6" w:rsidRPr="002F3D54">
        <w:rPr>
          <w:rFonts w:hint="cs"/>
          <w:color w:val="auto"/>
          <w:rtl/>
        </w:rPr>
        <w:t>ّ</w:t>
      </w:r>
      <w:r w:rsidRPr="002F3D54">
        <w:rPr>
          <w:rFonts w:hint="cs"/>
          <w:color w:val="auto"/>
          <w:rtl/>
        </w:rPr>
        <w:t>ى أن</w:t>
      </w:r>
      <w:r w:rsidR="00DD3CB6" w:rsidRPr="002F3D54">
        <w:rPr>
          <w:rFonts w:hint="cs"/>
          <w:color w:val="auto"/>
          <w:rtl/>
        </w:rPr>
        <w:t>ّ</w:t>
      </w:r>
      <w:r w:rsidRPr="002F3D54">
        <w:rPr>
          <w:rFonts w:hint="cs"/>
          <w:color w:val="auto"/>
          <w:rtl/>
        </w:rPr>
        <w:t xml:space="preserve"> ذم</w:t>
      </w:r>
      <w:r w:rsidR="00DD3CB6" w:rsidRPr="002F3D54">
        <w:rPr>
          <w:rFonts w:hint="cs"/>
          <w:color w:val="auto"/>
          <w:rtl/>
        </w:rPr>
        <w:t>ِّ</w:t>
      </w:r>
      <w:r w:rsidRPr="002F3D54">
        <w:rPr>
          <w:rFonts w:hint="cs"/>
          <w:color w:val="auto"/>
          <w:rtl/>
        </w:rPr>
        <w:t>ي</w:t>
      </w:r>
      <w:r w:rsidR="002F3D54">
        <w:rPr>
          <w:rFonts w:hint="cs"/>
          <w:color w:val="auto"/>
          <w:rtl/>
        </w:rPr>
        <w:t>ًا</w:t>
      </w:r>
      <w:r w:rsidRPr="002F3D54">
        <w:rPr>
          <w:rFonts w:hint="cs"/>
          <w:color w:val="auto"/>
          <w:rtl/>
        </w:rPr>
        <w:t xml:space="preserve"> لو اد</w:t>
      </w:r>
      <w:r w:rsidR="00DD3CB6" w:rsidRPr="002F3D54">
        <w:rPr>
          <w:rFonts w:hint="cs"/>
          <w:color w:val="auto"/>
          <w:rtl/>
        </w:rPr>
        <w:t>ّ</w:t>
      </w:r>
      <w:r w:rsidRPr="002F3D54">
        <w:rPr>
          <w:rFonts w:hint="cs"/>
          <w:color w:val="auto"/>
          <w:rtl/>
        </w:rPr>
        <w:t>عى صبي</w:t>
      </w:r>
      <w:r w:rsidR="001843AB" w:rsidRPr="002F3D54">
        <w:rPr>
          <w:rFonts w:hint="cs"/>
          <w:color w:val="auto"/>
          <w:rtl/>
        </w:rPr>
        <w:t>ّ</w:t>
      </w:r>
      <w:r w:rsidR="002F3D54">
        <w:rPr>
          <w:rFonts w:hint="cs"/>
          <w:color w:val="auto"/>
          <w:rtl/>
        </w:rPr>
        <w:t>ًا</w:t>
      </w:r>
      <w:r w:rsidRPr="002F3D54">
        <w:rPr>
          <w:rFonts w:hint="cs"/>
          <w:color w:val="auto"/>
          <w:rtl/>
        </w:rPr>
        <w:t xml:space="preserve"> في يدي</w:t>
      </w:r>
      <w:r w:rsidR="00DD3CB6" w:rsidRPr="002F3D54">
        <w:rPr>
          <w:rFonts w:hint="cs"/>
          <w:color w:val="auto"/>
          <w:rtl/>
        </w:rPr>
        <w:t>ْ</w:t>
      </w:r>
      <w:r w:rsidRPr="002F3D54">
        <w:rPr>
          <w:rFonts w:hint="cs"/>
          <w:color w:val="auto"/>
          <w:rtl/>
        </w:rPr>
        <w:t xml:space="preserve"> رج</w:t>
      </w:r>
      <w:r w:rsidR="00DD3CB6" w:rsidRPr="002F3D54">
        <w:rPr>
          <w:rFonts w:hint="cs"/>
          <w:color w:val="auto"/>
          <w:rtl/>
        </w:rPr>
        <w:t>ُ</w:t>
      </w:r>
      <w:r w:rsidRPr="002F3D54">
        <w:rPr>
          <w:rFonts w:hint="cs"/>
          <w:color w:val="auto"/>
          <w:rtl/>
        </w:rPr>
        <w:t>ل أن</w:t>
      </w:r>
      <w:r w:rsidR="00DD3CB6" w:rsidRPr="002F3D54">
        <w:rPr>
          <w:rFonts w:hint="cs"/>
          <w:color w:val="auto"/>
          <w:rtl/>
        </w:rPr>
        <w:t>ّ</w:t>
      </w:r>
      <w:r w:rsidRPr="002F3D54">
        <w:rPr>
          <w:rFonts w:hint="cs"/>
          <w:color w:val="auto"/>
          <w:rtl/>
        </w:rPr>
        <w:t>ه ابنه و</w:t>
      </w:r>
      <w:r w:rsidR="00DD3CB6" w:rsidRPr="002F3D54">
        <w:rPr>
          <w:rFonts w:hint="cs"/>
          <w:color w:val="auto"/>
          <w:rtl/>
        </w:rPr>
        <w:t>ُ</w:t>
      </w:r>
      <w:r w:rsidRPr="002F3D54">
        <w:rPr>
          <w:rFonts w:hint="cs"/>
          <w:color w:val="auto"/>
          <w:rtl/>
        </w:rPr>
        <w:t>ل</w:t>
      </w:r>
      <w:r w:rsidR="00DD3CB6" w:rsidRPr="002F3D54">
        <w:rPr>
          <w:rFonts w:hint="cs"/>
          <w:color w:val="auto"/>
          <w:rtl/>
        </w:rPr>
        <w:t>ِ</w:t>
      </w:r>
      <w:r w:rsidRPr="002F3D54">
        <w:rPr>
          <w:rFonts w:hint="cs"/>
          <w:color w:val="auto"/>
          <w:rtl/>
        </w:rPr>
        <w:t>د على فراشه</w:t>
      </w:r>
      <w:r w:rsidR="00021530" w:rsidRPr="002F3D54">
        <w:rPr>
          <w:rFonts w:hint="cs"/>
          <w:color w:val="auto"/>
          <w:rtl/>
        </w:rPr>
        <w:t xml:space="preserve">، </w:t>
      </w:r>
      <w:r w:rsidRPr="002F3D54">
        <w:rPr>
          <w:rFonts w:hint="cs"/>
          <w:color w:val="auto"/>
          <w:rtl/>
        </w:rPr>
        <w:t>وأق</w:t>
      </w:r>
      <w:r w:rsidR="00DD3CB6" w:rsidRPr="002F3D54">
        <w:rPr>
          <w:rFonts w:hint="cs"/>
          <w:color w:val="auto"/>
          <w:rtl/>
        </w:rPr>
        <w:t>َ</w:t>
      </w:r>
      <w:r w:rsidRPr="002F3D54">
        <w:rPr>
          <w:rFonts w:hint="cs"/>
          <w:color w:val="auto"/>
          <w:rtl/>
        </w:rPr>
        <w:t>ام على ذلك شاهد</w:t>
      </w:r>
      <w:r w:rsidR="00DD3CB6" w:rsidRPr="002F3D54">
        <w:rPr>
          <w:rFonts w:hint="cs"/>
          <w:color w:val="auto"/>
          <w:rtl/>
        </w:rPr>
        <w:t>َ</w:t>
      </w:r>
      <w:r w:rsidRPr="002F3D54">
        <w:rPr>
          <w:rFonts w:hint="cs"/>
          <w:color w:val="auto"/>
          <w:rtl/>
        </w:rPr>
        <w:t>ين</w:t>
      </w:r>
      <w:r w:rsidR="00DD3CB6" w:rsidRPr="002F3D54">
        <w:rPr>
          <w:rFonts w:hint="cs"/>
          <w:color w:val="auto"/>
          <w:rtl/>
        </w:rPr>
        <w:t>ِ</w:t>
      </w:r>
      <w:r w:rsidRPr="002F3D54">
        <w:rPr>
          <w:rFonts w:hint="cs"/>
          <w:color w:val="auto"/>
          <w:rtl/>
        </w:rPr>
        <w:t xml:space="preserve"> مسلم</w:t>
      </w:r>
      <w:r w:rsidR="00DD3CB6" w:rsidRPr="002F3D54">
        <w:rPr>
          <w:rFonts w:hint="cs"/>
          <w:color w:val="auto"/>
          <w:rtl/>
        </w:rPr>
        <w:t>َ</w:t>
      </w:r>
      <w:r w:rsidRPr="002F3D54">
        <w:rPr>
          <w:rFonts w:hint="cs"/>
          <w:color w:val="auto"/>
          <w:rtl/>
        </w:rPr>
        <w:t>ين</w:t>
      </w:r>
      <w:r w:rsidR="00DD3CB6" w:rsidRPr="002F3D54">
        <w:rPr>
          <w:rFonts w:hint="cs"/>
          <w:color w:val="auto"/>
          <w:rtl/>
        </w:rPr>
        <w:t>ِ</w:t>
      </w:r>
      <w:r w:rsidR="00021530" w:rsidRPr="002F3D54">
        <w:rPr>
          <w:rFonts w:hint="cs"/>
          <w:color w:val="auto"/>
          <w:rtl/>
        </w:rPr>
        <w:t xml:space="preserve">، </w:t>
      </w:r>
      <w:r w:rsidRPr="002F3D54">
        <w:rPr>
          <w:rFonts w:hint="cs"/>
          <w:color w:val="auto"/>
          <w:rtl/>
        </w:rPr>
        <w:t>وأقام عبد</w:t>
      </w:r>
      <w:r w:rsidR="00DD3CB6" w:rsidRPr="002F3D54">
        <w:rPr>
          <w:rFonts w:hint="cs"/>
          <w:color w:val="auto"/>
          <w:rtl/>
        </w:rPr>
        <w:t>ٌ</w:t>
      </w:r>
      <w:r w:rsidRPr="002F3D54">
        <w:rPr>
          <w:rFonts w:hint="cs"/>
          <w:color w:val="auto"/>
          <w:rtl/>
        </w:rPr>
        <w:t xml:space="preserve"> بي</w:t>
      </w:r>
      <w:r w:rsidR="00DD3CB6" w:rsidRPr="002F3D54">
        <w:rPr>
          <w:rFonts w:hint="cs"/>
          <w:color w:val="auto"/>
          <w:rtl/>
        </w:rPr>
        <w:t>ّ</w:t>
      </w:r>
      <w:r w:rsidRPr="002F3D54">
        <w:rPr>
          <w:rFonts w:hint="cs"/>
          <w:color w:val="auto"/>
          <w:rtl/>
        </w:rPr>
        <w:t>نة أن</w:t>
      </w:r>
      <w:r w:rsidR="00DD3CB6" w:rsidRPr="002F3D54">
        <w:rPr>
          <w:rFonts w:hint="cs"/>
          <w:color w:val="auto"/>
          <w:rtl/>
        </w:rPr>
        <w:t>ّ</w:t>
      </w:r>
      <w:r w:rsidRPr="002F3D54">
        <w:rPr>
          <w:rFonts w:hint="cs"/>
          <w:color w:val="auto"/>
          <w:rtl/>
        </w:rPr>
        <w:t xml:space="preserve"> هذا الص</w:t>
      </w:r>
      <w:r w:rsidR="00DD3CB6" w:rsidRPr="002F3D54">
        <w:rPr>
          <w:rFonts w:hint="cs"/>
          <w:color w:val="auto"/>
          <w:rtl/>
        </w:rPr>
        <w:t>َّ</w:t>
      </w:r>
      <w:r w:rsidRPr="002F3D54">
        <w:rPr>
          <w:rFonts w:hint="cs"/>
          <w:color w:val="auto"/>
          <w:rtl/>
        </w:rPr>
        <w:t>بي ابن</w:t>
      </w:r>
      <w:r w:rsidR="00DD3CB6" w:rsidRPr="002F3D54">
        <w:rPr>
          <w:rFonts w:hint="cs"/>
          <w:color w:val="auto"/>
          <w:rtl/>
        </w:rPr>
        <w:t>ُ</w:t>
      </w:r>
      <w:r w:rsidRPr="002F3D54">
        <w:rPr>
          <w:rFonts w:hint="cs"/>
          <w:color w:val="auto"/>
          <w:rtl/>
        </w:rPr>
        <w:t>ه و</w:t>
      </w:r>
      <w:r w:rsidR="00DD3CB6" w:rsidRPr="002F3D54">
        <w:rPr>
          <w:rFonts w:hint="cs"/>
          <w:color w:val="auto"/>
          <w:rtl/>
        </w:rPr>
        <w:t>ُ</w:t>
      </w:r>
      <w:r w:rsidRPr="002F3D54">
        <w:rPr>
          <w:rFonts w:hint="cs"/>
          <w:color w:val="auto"/>
          <w:rtl/>
        </w:rPr>
        <w:t>ل</w:t>
      </w:r>
      <w:r w:rsidR="00DD3CB6" w:rsidRPr="002F3D54">
        <w:rPr>
          <w:rFonts w:hint="cs"/>
          <w:color w:val="auto"/>
          <w:rtl/>
        </w:rPr>
        <w:t>ِ</w:t>
      </w:r>
      <w:r w:rsidRPr="002F3D54">
        <w:rPr>
          <w:rFonts w:hint="cs"/>
          <w:color w:val="auto"/>
          <w:rtl/>
        </w:rPr>
        <w:t>د على فراشه من هذه الأم</w:t>
      </w:r>
      <w:r w:rsidR="00DD3CB6" w:rsidRPr="002F3D54">
        <w:rPr>
          <w:rFonts w:hint="cs"/>
          <w:color w:val="auto"/>
          <w:rtl/>
        </w:rPr>
        <w:t>َ</w:t>
      </w:r>
      <w:r w:rsidRPr="002F3D54">
        <w:rPr>
          <w:rFonts w:hint="cs"/>
          <w:color w:val="auto"/>
          <w:rtl/>
        </w:rPr>
        <w:t>ة ق</w:t>
      </w:r>
      <w:r w:rsidR="00DD3CB6" w:rsidRPr="002F3D54">
        <w:rPr>
          <w:rFonts w:hint="cs"/>
          <w:color w:val="auto"/>
          <w:rtl/>
        </w:rPr>
        <w:t>ُضي</w:t>
      </w:r>
      <w:r w:rsidRPr="002F3D54">
        <w:rPr>
          <w:rFonts w:hint="cs"/>
          <w:color w:val="auto"/>
          <w:rtl/>
        </w:rPr>
        <w:t xml:space="preserve"> الص</w:t>
      </w:r>
      <w:r w:rsidR="00DD3CB6" w:rsidRPr="002F3D54">
        <w:rPr>
          <w:rFonts w:hint="cs"/>
          <w:color w:val="auto"/>
          <w:rtl/>
        </w:rPr>
        <w:t>َّ</w:t>
      </w:r>
      <w:r w:rsidRPr="002F3D54">
        <w:rPr>
          <w:rFonts w:hint="cs"/>
          <w:color w:val="auto"/>
          <w:rtl/>
        </w:rPr>
        <w:t>بي للذ</w:t>
      </w:r>
      <w:r w:rsidR="00DD3CB6" w:rsidRPr="002F3D54">
        <w:rPr>
          <w:rFonts w:hint="cs"/>
          <w:color w:val="auto"/>
          <w:rtl/>
        </w:rPr>
        <w:t>ِّ</w:t>
      </w:r>
      <w:r w:rsidRPr="002F3D54">
        <w:rPr>
          <w:rFonts w:hint="cs"/>
          <w:color w:val="auto"/>
          <w:rtl/>
        </w:rPr>
        <w:t>مي</w:t>
      </w:r>
      <w:r w:rsidR="00021530" w:rsidRPr="002F3D54">
        <w:rPr>
          <w:rFonts w:hint="cs"/>
          <w:color w:val="auto"/>
          <w:rtl/>
        </w:rPr>
        <w:t xml:space="preserve">، </w:t>
      </w:r>
      <w:r w:rsidRPr="002F3D54">
        <w:rPr>
          <w:rFonts w:hint="cs"/>
          <w:color w:val="auto"/>
          <w:rtl/>
        </w:rPr>
        <w:t>ولم يترج</w:t>
      </w:r>
      <w:r w:rsidR="00DD3CB6" w:rsidRPr="002F3D54">
        <w:rPr>
          <w:rFonts w:hint="cs"/>
          <w:color w:val="auto"/>
          <w:rtl/>
        </w:rPr>
        <w:t>ّ</w:t>
      </w:r>
      <w:r w:rsidRPr="002F3D54">
        <w:rPr>
          <w:rFonts w:hint="cs"/>
          <w:color w:val="auto"/>
          <w:rtl/>
        </w:rPr>
        <w:t>ح العبد بحك</w:t>
      </w:r>
      <w:r w:rsidR="00DD3CB6" w:rsidRPr="002F3D54">
        <w:rPr>
          <w:rFonts w:hint="cs"/>
          <w:color w:val="auto"/>
          <w:rtl/>
        </w:rPr>
        <w:t>ْ</w:t>
      </w:r>
      <w:r w:rsidRPr="002F3D54">
        <w:rPr>
          <w:rFonts w:hint="cs"/>
          <w:color w:val="auto"/>
          <w:rtl/>
        </w:rPr>
        <w:t>م الإسلام</w:t>
      </w:r>
      <w:r w:rsidR="00021530" w:rsidRPr="002F3D54">
        <w:rPr>
          <w:rFonts w:hint="cs"/>
          <w:color w:val="auto"/>
          <w:rtl/>
        </w:rPr>
        <w:t xml:space="preserve">، </w:t>
      </w:r>
      <w:r w:rsidRPr="002F3D54">
        <w:rPr>
          <w:rFonts w:hint="cs"/>
          <w:color w:val="auto"/>
          <w:rtl/>
        </w:rPr>
        <w:t>وإن كان خارج</w:t>
      </w:r>
      <w:r w:rsidR="00DD3CB6" w:rsidRPr="002F3D54">
        <w:rPr>
          <w:rFonts w:hint="cs"/>
          <w:color w:val="auto"/>
          <w:rtl/>
        </w:rPr>
        <w:t>َ</w:t>
      </w:r>
      <w:r w:rsidRPr="002F3D54">
        <w:rPr>
          <w:rFonts w:hint="cs"/>
          <w:color w:val="auto"/>
          <w:rtl/>
        </w:rPr>
        <w:t>ين لأن</w:t>
      </w:r>
      <w:r w:rsidR="00DD3CB6" w:rsidRPr="002F3D54">
        <w:rPr>
          <w:rFonts w:hint="cs"/>
          <w:color w:val="auto"/>
          <w:rtl/>
        </w:rPr>
        <w:t>ّ</w:t>
      </w:r>
      <w:r w:rsidRPr="002F3D54">
        <w:rPr>
          <w:rFonts w:hint="cs"/>
          <w:color w:val="auto"/>
          <w:rtl/>
        </w:rPr>
        <w:t xml:space="preserve"> بينة الذ</w:t>
      </w:r>
      <w:r w:rsidR="00DD3CB6" w:rsidRPr="002F3D54">
        <w:rPr>
          <w:rFonts w:hint="cs"/>
          <w:color w:val="auto"/>
          <w:rtl/>
        </w:rPr>
        <w:t>ِّ</w:t>
      </w:r>
      <w:r w:rsidRPr="002F3D54">
        <w:rPr>
          <w:rFonts w:hint="cs"/>
          <w:color w:val="auto"/>
          <w:rtl/>
        </w:rPr>
        <w:t>مي أكثر إثبات</w:t>
      </w:r>
      <w:r w:rsidR="002F3D54">
        <w:rPr>
          <w:rFonts w:hint="cs"/>
          <w:color w:val="auto"/>
          <w:rtl/>
        </w:rPr>
        <w:t>ًا</w:t>
      </w:r>
      <w:r w:rsidR="007513B8" w:rsidRPr="002F3D54">
        <w:rPr>
          <w:rFonts w:hint="cs"/>
          <w:color w:val="auto"/>
          <w:rtl/>
        </w:rPr>
        <w:t>لأنَّه</w:t>
      </w:r>
      <w:r w:rsidRPr="002F3D54">
        <w:rPr>
          <w:rFonts w:hint="cs"/>
          <w:color w:val="auto"/>
          <w:rtl/>
        </w:rPr>
        <w:t>ا ت</w:t>
      </w:r>
      <w:r w:rsidR="00DD3CB6" w:rsidRPr="002F3D54">
        <w:rPr>
          <w:rFonts w:hint="cs"/>
          <w:color w:val="auto"/>
          <w:rtl/>
        </w:rPr>
        <w:t>ُ</w:t>
      </w:r>
      <w:r w:rsidRPr="002F3D54">
        <w:rPr>
          <w:rFonts w:hint="cs"/>
          <w:color w:val="auto"/>
          <w:rtl/>
        </w:rPr>
        <w:t>ثب</w:t>
      </w:r>
      <w:r w:rsidR="00DD3CB6" w:rsidRPr="002F3D54">
        <w:rPr>
          <w:rFonts w:hint="cs"/>
          <w:color w:val="auto"/>
          <w:rtl/>
        </w:rPr>
        <w:t>ِ</w:t>
      </w:r>
      <w:r w:rsidRPr="002F3D54">
        <w:rPr>
          <w:rFonts w:hint="cs"/>
          <w:color w:val="auto"/>
          <w:rtl/>
        </w:rPr>
        <w:t>ت الن</w:t>
      </w:r>
      <w:r w:rsidR="00DD3CB6" w:rsidRPr="002F3D54">
        <w:rPr>
          <w:rFonts w:hint="cs"/>
          <w:color w:val="auto"/>
          <w:rtl/>
        </w:rPr>
        <w:t>َّ</w:t>
      </w:r>
      <w:r w:rsidRPr="002F3D54">
        <w:rPr>
          <w:rFonts w:hint="cs"/>
          <w:color w:val="auto"/>
          <w:rtl/>
        </w:rPr>
        <w:t>سب بجميع أحكامه</w:t>
      </w:r>
      <w:r w:rsidRPr="002F3D54">
        <w:rPr>
          <w:rStyle w:val="ae"/>
          <w:color w:val="auto"/>
          <w:rtl/>
        </w:rPr>
        <w:t>(</w:t>
      </w:r>
      <w:r w:rsidRPr="002F3D54">
        <w:rPr>
          <w:rStyle w:val="ae"/>
          <w:color w:val="auto"/>
          <w:rtl/>
        </w:rPr>
        <w:footnoteReference w:id="101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bookmarkStart w:id="317" w:name="_Toc436824750"/>
      <w:bookmarkStart w:id="318" w:name="_Toc436865586"/>
      <w:bookmarkStart w:id="319" w:name="_Toc436866741"/>
      <w:r w:rsidRPr="002F3D54">
        <w:rPr>
          <w:rStyle w:val="Char8"/>
          <w:rFonts w:hint="cs"/>
          <w:color w:val="auto"/>
          <w:rtl/>
        </w:rPr>
        <w:t>(فهو له)</w:t>
      </w:r>
      <w:bookmarkEnd w:id="317"/>
      <w:bookmarkEnd w:id="318"/>
      <w:bookmarkEnd w:id="319"/>
      <w:r w:rsidRPr="002F3D54">
        <w:rPr>
          <w:rFonts w:hint="cs"/>
          <w:b/>
          <w:bCs/>
          <w:color w:val="auto"/>
          <w:rtl/>
        </w:rPr>
        <w:t>(اعتبار</w:t>
      </w:r>
      <w:r w:rsidR="002F3D54">
        <w:rPr>
          <w:rFonts w:hint="cs"/>
          <w:b/>
          <w:bCs/>
          <w:color w:val="auto"/>
          <w:rtl/>
        </w:rPr>
        <w:t>ًا</w:t>
      </w:r>
      <w:r w:rsidRPr="002F3D54">
        <w:rPr>
          <w:rFonts w:hint="cs"/>
          <w:b/>
          <w:bCs/>
          <w:color w:val="auto"/>
          <w:rtl/>
        </w:rPr>
        <w:t xml:space="preserve"> للظاهر)</w:t>
      </w:r>
      <w:r w:rsidRPr="002F3D54">
        <w:rPr>
          <w:rFonts w:hint="cs"/>
          <w:color w:val="auto"/>
          <w:rtl/>
        </w:rPr>
        <w:t xml:space="preserve"> فإن</w:t>
      </w:r>
      <w:r w:rsidR="00DD3CB6"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الظ</w:t>
      </w:r>
      <w:r w:rsidR="00DD3CB6" w:rsidRPr="002F3D54">
        <w:rPr>
          <w:rFonts w:hint="cs"/>
          <w:color w:val="auto"/>
          <w:rtl/>
        </w:rPr>
        <w:t>َّ</w:t>
      </w:r>
      <w:r w:rsidRPr="002F3D54">
        <w:rPr>
          <w:rFonts w:hint="cs"/>
          <w:color w:val="auto"/>
          <w:rtl/>
        </w:rPr>
        <w:t>اهر يكفي للد</w:t>
      </w:r>
      <w:r w:rsidR="00DD3CB6" w:rsidRPr="002F3D54">
        <w:rPr>
          <w:rFonts w:hint="cs"/>
          <w:color w:val="auto"/>
          <w:rtl/>
        </w:rPr>
        <w:t>َّ</w:t>
      </w:r>
      <w:r w:rsidRPr="002F3D54">
        <w:rPr>
          <w:rFonts w:hint="cs"/>
          <w:color w:val="auto"/>
          <w:rtl/>
        </w:rPr>
        <w:t>فع لا للاستحقاق فلو ثبت الملك للقيط بهذا الظ</w:t>
      </w:r>
      <w:r w:rsidR="00DD3CB6" w:rsidRPr="002F3D54">
        <w:rPr>
          <w:rFonts w:hint="cs"/>
          <w:color w:val="auto"/>
          <w:rtl/>
        </w:rPr>
        <w:t>ّ</w:t>
      </w:r>
      <w:r w:rsidRPr="002F3D54">
        <w:rPr>
          <w:rFonts w:hint="cs"/>
          <w:color w:val="auto"/>
          <w:rtl/>
        </w:rPr>
        <w:t>اهر كان الظ</w:t>
      </w:r>
      <w:r w:rsidR="00DD3CB6" w:rsidRPr="002F3D54">
        <w:rPr>
          <w:rFonts w:hint="cs"/>
          <w:color w:val="auto"/>
          <w:rtl/>
        </w:rPr>
        <w:t>ّ</w:t>
      </w:r>
      <w:r w:rsidRPr="002F3D54">
        <w:rPr>
          <w:rFonts w:hint="cs"/>
          <w:color w:val="auto"/>
          <w:rtl/>
        </w:rPr>
        <w:t>اهرم</w:t>
      </w:r>
      <w:r w:rsidR="00DD3CB6" w:rsidRPr="002F3D54">
        <w:rPr>
          <w:rFonts w:hint="cs"/>
          <w:color w:val="auto"/>
          <w:rtl/>
        </w:rPr>
        <w:t>ُ</w:t>
      </w:r>
      <w:r w:rsidRPr="002F3D54">
        <w:rPr>
          <w:rFonts w:hint="cs"/>
          <w:color w:val="auto"/>
          <w:rtl/>
        </w:rPr>
        <w:t>ثب</w:t>
      </w:r>
      <w:r w:rsidR="00DD3CB6" w:rsidRPr="002F3D54">
        <w:rPr>
          <w:rFonts w:hint="cs"/>
          <w:color w:val="auto"/>
          <w:rtl/>
        </w:rPr>
        <w:t>ِ</w:t>
      </w:r>
      <w:r w:rsidRPr="002F3D54">
        <w:rPr>
          <w:rFonts w:hint="cs"/>
          <w:color w:val="auto"/>
          <w:rtl/>
        </w:rPr>
        <w:t>ت للاستحقاق وليس له ذلك</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بهذا الظ</w:t>
      </w:r>
      <w:r w:rsidR="00DD3CB6" w:rsidRPr="002F3D54">
        <w:rPr>
          <w:rFonts w:hint="cs"/>
          <w:color w:val="auto"/>
          <w:rtl/>
        </w:rPr>
        <w:t>ّ</w:t>
      </w:r>
      <w:r w:rsidRPr="002F3D54">
        <w:rPr>
          <w:rFonts w:hint="cs"/>
          <w:color w:val="auto"/>
          <w:rtl/>
        </w:rPr>
        <w:t>اهر ت</w:t>
      </w:r>
      <w:r w:rsidR="00DD3CB6" w:rsidRPr="002F3D54">
        <w:rPr>
          <w:rFonts w:hint="cs"/>
          <w:color w:val="auto"/>
          <w:rtl/>
        </w:rPr>
        <w:t>ُ</w:t>
      </w:r>
      <w:r w:rsidRPr="002F3D54">
        <w:rPr>
          <w:rFonts w:hint="cs"/>
          <w:color w:val="auto"/>
          <w:rtl/>
        </w:rPr>
        <w:t>دفع</w:t>
      </w:r>
      <w:r w:rsidRPr="002F3D54">
        <w:rPr>
          <w:rFonts w:hint="cs"/>
          <w:color w:val="auto"/>
          <w:vertAlign w:val="superscript"/>
          <w:rtl/>
        </w:rPr>
        <w:t>(</w:t>
      </w:r>
      <w:r w:rsidRPr="002F3D54">
        <w:rPr>
          <w:rStyle w:val="ae"/>
          <w:color w:val="auto"/>
          <w:rtl/>
        </w:rPr>
        <w:footnoteReference w:id="1018"/>
      </w:r>
      <w:r w:rsidRPr="002F3D54">
        <w:rPr>
          <w:rFonts w:hint="cs"/>
          <w:color w:val="auto"/>
          <w:vertAlign w:val="superscript"/>
          <w:rtl/>
        </w:rPr>
        <w:t>)</w:t>
      </w:r>
      <w:r w:rsidRPr="002F3D54">
        <w:rPr>
          <w:rFonts w:hint="cs"/>
          <w:color w:val="auto"/>
          <w:rtl/>
        </w:rPr>
        <w:t xml:space="preserve"> دعوى الغ</w:t>
      </w:r>
      <w:r w:rsidR="00DD3CB6" w:rsidRPr="002F3D54">
        <w:rPr>
          <w:rFonts w:hint="cs"/>
          <w:color w:val="auto"/>
          <w:rtl/>
        </w:rPr>
        <w:t>َ</w:t>
      </w:r>
      <w:r w:rsidRPr="002F3D54">
        <w:rPr>
          <w:rFonts w:hint="cs"/>
          <w:color w:val="auto"/>
          <w:rtl/>
        </w:rPr>
        <w:t>ير</w:t>
      </w:r>
      <w:r w:rsidR="00021530" w:rsidRPr="002F3D54">
        <w:rPr>
          <w:rFonts w:hint="cs"/>
          <w:color w:val="auto"/>
          <w:rtl/>
        </w:rPr>
        <w:t xml:space="preserve">، </w:t>
      </w:r>
      <w:r w:rsidRPr="002F3D54">
        <w:rPr>
          <w:rFonts w:hint="cs"/>
          <w:color w:val="auto"/>
          <w:rtl/>
        </w:rPr>
        <w:t>ثم</w:t>
      </w:r>
      <w:r w:rsidR="00DD3CB6" w:rsidRPr="002F3D54">
        <w:rPr>
          <w:rFonts w:hint="cs"/>
          <w:color w:val="auto"/>
          <w:rtl/>
        </w:rPr>
        <w:t>ّ</w:t>
      </w:r>
      <w:r w:rsidRPr="002F3D54">
        <w:rPr>
          <w:rFonts w:hint="cs"/>
          <w:color w:val="auto"/>
          <w:rtl/>
        </w:rPr>
        <w:t xml:space="preserve"> الظ</w:t>
      </w:r>
      <w:r w:rsidR="00DD3CB6" w:rsidRPr="002F3D54">
        <w:rPr>
          <w:rFonts w:hint="cs"/>
          <w:color w:val="auto"/>
          <w:rtl/>
        </w:rPr>
        <w:t>َّ</w:t>
      </w:r>
      <w:r w:rsidRPr="002F3D54">
        <w:rPr>
          <w:rFonts w:hint="cs"/>
          <w:color w:val="auto"/>
          <w:rtl/>
        </w:rPr>
        <w:t>اهر أن</w:t>
      </w:r>
      <w:r w:rsidR="00DD3CB6" w:rsidRPr="002F3D54">
        <w:rPr>
          <w:rFonts w:hint="cs"/>
          <w:color w:val="auto"/>
          <w:rtl/>
        </w:rPr>
        <w:t>ْ</w:t>
      </w:r>
      <w:r w:rsidRPr="002F3D54">
        <w:rPr>
          <w:rFonts w:hint="cs"/>
          <w:color w:val="auto"/>
          <w:rtl/>
        </w:rPr>
        <w:t xml:space="preserve"> يكون الأملاك في يد الملاك</w:t>
      </w:r>
      <w:r w:rsidR="00021530" w:rsidRPr="002F3D54">
        <w:rPr>
          <w:rFonts w:hint="cs"/>
          <w:color w:val="auto"/>
          <w:rtl/>
        </w:rPr>
        <w:t xml:space="preserve">، </w:t>
      </w:r>
      <w:r w:rsidRPr="002F3D54">
        <w:rPr>
          <w:rFonts w:hint="cs"/>
          <w:color w:val="auto"/>
          <w:rtl/>
        </w:rPr>
        <w:t>وكذا الظ</w:t>
      </w:r>
      <w:r w:rsidR="00DD3CB6" w:rsidRPr="002F3D54">
        <w:rPr>
          <w:rFonts w:hint="cs"/>
          <w:color w:val="auto"/>
          <w:rtl/>
        </w:rPr>
        <w:t>ّ</w:t>
      </w:r>
      <w:r w:rsidRPr="002F3D54">
        <w:rPr>
          <w:rFonts w:hint="cs"/>
          <w:color w:val="auto"/>
          <w:rtl/>
        </w:rPr>
        <w:t>اهر يدل</w:t>
      </w:r>
      <w:r w:rsidR="00DD3CB6" w:rsidRPr="002F3D54">
        <w:rPr>
          <w:rFonts w:hint="cs"/>
          <w:color w:val="auto"/>
          <w:rtl/>
        </w:rPr>
        <w:t>ُّ</w:t>
      </w:r>
      <w:r w:rsidRPr="002F3D54">
        <w:rPr>
          <w:rFonts w:hint="cs"/>
          <w:color w:val="auto"/>
          <w:rtl/>
        </w:rPr>
        <w:t xml:space="preserve"> على أن</w:t>
      </w:r>
      <w:r w:rsidR="00DD3CB6" w:rsidRPr="002F3D54">
        <w:rPr>
          <w:rFonts w:hint="cs"/>
          <w:color w:val="auto"/>
          <w:rtl/>
        </w:rPr>
        <w:t>ّ</w:t>
      </w:r>
      <w:r w:rsidRPr="002F3D54">
        <w:rPr>
          <w:rFonts w:hint="cs"/>
          <w:color w:val="auto"/>
          <w:rtl/>
        </w:rPr>
        <w:t xml:space="preserve"> م</w:t>
      </w:r>
      <w:r w:rsidR="00DD3CB6" w:rsidRPr="002F3D54">
        <w:rPr>
          <w:rFonts w:hint="cs"/>
          <w:color w:val="auto"/>
          <w:rtl/>
        </w:rPr>
        <w:t>َ</w:t>
      </w:r>
      <w:r w:rsidRPr="002F3D54">
        <w:rPr>
          <w:rFonts w:hint="cs"/>
          <w:color w:val="auto"/>
          <w:rtl/>
        </w:rPr>
        <w:t>ن وضعه ومعه المال</w:t>
      </w:r>
      <w:r w:rsidR="00021530" w:rsidRPr="002F3D54">
        <w:rPr>
          <w:rFonts w:hint="cs"/>
          <w:color w:val="auto"/>
          <w:rtl/>
        </w:rPr>
        <w:t xml:space="preserve">، </w:t>
      </w:r>
      <w:r w:rsidRPr="002F3D54">
        <w:rPr>
          <w:rFonts w:hint="cs"/>
          <w:color w:val="auto"/>
          <w:rtl/>
        </w:rPr>
        <w:t>إن</w:t>
      </w:r>
      <w:r w:rsidR="00DD3CB6" w:rsidRPr="002F3D54">
        <w:rPr>
          <w:rFonts w:hint="cs"/>
          <w:color w:val="auto"/>
          <w:rtl/>
        </w:rPr>
        <w:t>َّ</w:t>
      </w:r>
      <w:r w:rsidRPr="002F3D54">
        <w:rPr>
          <w:rFonts w:hint="cs"/>
          <w:color w:val="auto"/>
          <w:rtl/>
        </w:rPr>
        <w:t>ما وضعه لينف</w:t>
      </w:r>
      <w:r w:rsidR="00DD3CB6" w:rsidRPr="002F3D54">
        <w:rPr>
          <w:rFonts w:hint="cs"/>
          <w:color w:val="auto"/>
          <w:rtl/>
        </w:rPr>
        <w:t>َ</w:t>
      </w:r>
      <w:r w:rsidRPr="002F3D54">
        <w:rPr>
          <w:rFonts w:hint="cs"/>
          <w:color w:val="auto"/>
          <w:rtl/>
        </w:rPr>
        <w:t>ق عليه منه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(وكذا إذا كان مشدود</w:t>
      </w:r>
      <w:r w:rsidR="002F3D54">
        <w:rPr>
          <w:rFonts w:hint="cs"/>
          <w:b/>
          <w:bCs/>
          <w:color w:val="auto"/>
          <w:rtl/>
        </w:rPr>
        <w:t>ًا</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إذا كان المال مشدود</w:t>
      </w:r>
      <w:r w:rsidR="002F3D54">
        <w:rPr>
          <w:rFonts w:hint="cs"/>
          <w:color w:val="auto"/>
          <w:rtl/>
        </w:rPr>
        <w:t>ًا</w:t>
      </w:r>
      <w:r w:rsidRPr="002F3D54">
        <w:rPr>
          <w:rFonts w:hint="cs"/>
          <w:color w:val="auto"/>
          <w:rtl/>
        </w:rPr>
        <w:t xml:space="preserve"> على الد</w:t>
      </w:r>
      <w:r w:rsidR="00DD3CB6" w:rsidRPr="002F3D54">
        <w:rPr>
          <w:rFonts w:hint="cs"/>
          <w:color w:val="auto"/>
          <w:rtl/>
        </w:rPr>
        <w:t>َّ</w:t>
      </w:r>
      <w:r w:rsidRPr="002F3D54">
        <w:rPr>
          <w:rFonts w:hint="cs"/>
          <w:color w:val="auto"/>
          <w:rtl/>
        </w:rPr>
        <w:t>ابة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(ل</w:t>
      </w:r>
      <w:r w:rsidR="00DD3CB6" w:rsidRPr="002F3D54">
        <w:rPr>
          <w:rFonts w:hint="cs"/>
          <w:b/>
          <w:bCs/>
          <w:color w:val="auto"/>
          <w:rtl/>
        </w:rPr>
        <w:t>ِ</w:t>
      </w:r>
      <w:r w:rsidRPr="002F3D54">
        <w:rPr>
          <w:rFonts w:hint="cs"/>
          <w:b/>
          <w:bCs/>
          <w:color w:val="auto"/>
          <w:rtl/>
        </w:rPr>
        <w:t>ما ذكرنا)</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(اعتبار</w:t>
      </w:r>
      <w:r w:rsidR="002F3D54">
        <w:rPr>
          <w:rFonts w:hint="cs"/>
          <w:b/>
          <w:bCs/>
          <w:color w:val="auto"/>
          <w:rtl/>
        </w:rPr>
        <w:t>ًا</w:t>
      </w:r>
      <w:r w:rsidRPr="002F3D54">
        <w:rPr>
          <w:rFonts w:hint="cs"/>
          <w:b/>
          <w:bCs/>
          <w:color w:val="auto"/>
          <w:rtl/>
        </w:rPr>
        <w:t xml:space="preserve"> للظ</w:t>
      </w:r>
      <w:r w:rsidR="00DD3CB6" w:rsidRPr="002F3D54">
        <w:rPr>
          <w:rFonts w:hint="cs"/>
          <w:b/>
          <w:bCs/>
          <w:color w:val="auto"/>
          <w:rtl/>
        </w:rPr>
        <w:t>ّ</w:t>
      </w:r>
      <w:r w:rsidRPr="002F3D54">
        <w:rPr>
          <w:rFonts w:hint="cs"/>
          <w:b/>
          <w:bCs/>
          <w:color w:val="auto"/>
          <w:rtl/>
        </w:rPr>
        <w:t>اهر)</w:t>
      </w:r>
      <w:r w:rsidR="00DD3CB6" w:rsidRPr="002F3D54">
        <w:rPr>
          <w:rFonts w:hint="cs"/>
          <w:color w:val="auto"/>
          <w:rtl/>
        </w:rPr>
        <w:t xml:space="preserve"> وكذا ت</w:t>
      </w:r>
      <w:r w:rsidRPr="002F3D54">
        <w:rPr>
          <w:rFonts w:hint="cs"/>
          <w:color w:val="auto"/>
          <w:rtl/>
        </w:rPr>
        <w:t>كون الد</w:t>
      </w:r>
      <w:r w:rsidR="00DD3CB6" w:rsidRPr="002F3D54">
        <w:rPr>
          <w:rFonts w:hint="cs"/>
          <w:color w:val="auto"/>
          <w:rtl/>
        </w:rPr>
        <w:t>ّ</w:t>
      </w:r>
      <w:r w:rsidRPr="002F3D54">
        <w:rPr>
          <w:rFonts w:hint="cs"/>
          <w:color w:val="auto"/>
          <w:rtl/>
        </w:rPr>
        <w:t>ابة له</w:t>
      </w:r>
      <w:r w:rsidR="00021530" w:rsidRPr="002F3D54">
        <w:rPr>
          <w:rFonts w:hint="cs"/>
          <w:color w:val="auto"/>
          <w:rtl/>
        </w:rPr>
        <w:t xml:space="preserve">، </w:t>
      </w:r>
      <w:r w:rsidRPr="002F3D54">
        <w:rPr>
          <w:rFonts w:hint="cs"/>
          <w:color w:val="auto"/>
          <w:rtl/>
        </w:rPr>
        <w:t>فقال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وإذا وجد الل</w:t>
      </w:r>
      <w:r w:rsidR="00DD3CB6" w:rsidRPr="002F3D54">
        <w:rPr>
          <w:rFonts w:hint="cs"/>
          <w:color w:val="auto"/>
          <w:rtl/>
        </w:rPr>
        <w:t>َّ</w:t>
      </w:r>
      <w:r w:rsidRPr="002F3D54">
        <w:rPr>
          <w:rFonts w:hint="cs"/>
          <w:color w:val="auto"/>
          <w:rtl/>
        </w:rPr>
        <w:t>قيط على داب</w:t>
      </w:r>
      <w:r w:rsidR="00DD3CB6" w:rsidRPr="002F3D54">
        <w:rPr>
          <w:rFonts w:hint="cs"/>
          <w:color w:val="auto"/>
          <w:rtl/>
        </w:rPr>
        <w:t>َّ</w:t>
      </w:r>
      <w:r w:rsidRPr="002F3D54">
        <w:rPr>
          <w:rFonts w:hint="cs"/>
          <w:color w:val="auto"/>
          <w:rtl/>
        </w:rPr>
        <w:t>ة فالد</w:t>
      </w:r>
      <w:r w:rsidR="00DD3CB6" w:rsidRPr="002F3D54">
        <w:rPr>
          <w:rFonts w:hint="cs"/>
          <w:color w:val="auto"/>
          <w:rtl/>
        </w:rPr>
        <w:t>َّ</w:t>
      </w:r>
      <w:r w:rsidRPr="002F3D54">
        <w:rPr>
          <w:rFonts w:hint="cs"/>
          <w:color w:val="auto"/>
          <w:rtl/>
        </w:rPr>
        <w:t>ابة له لس</w:t>
      </w:r>
      <w:r w:rsidR="00DD3CB6" w:rsidRPr="002F3D54">
        <w:rPr>
          <w:rFonts w:hint="cs"/>
          <w:color w:val="auto"/>
          <w:rtl/>
        </w:rPr>
        <w:t>َ</w:t>
      </w:r>
      <w:r w:rsidRPr="002F3D54">
        <w:rPr>
          <w:rFonts w:hint="cs"/>
          <w:color w:val="auto"/>
          <w:rtl/>
        </w:rPr>
        <w:t>بق يد</w:t>
      </w:r>
      <w:r w:rsidR="00DD3CB6" w:rsidRPr="002F3D54">
        <w:rPr>
          <w:rFonts w:hint="cs"/>
          <w:color w:val="auto"/>
          <w:rtl/>
        </w:rPr>
        <w:t>ِ</w:t>
      </w:r>
      <w:r w:rsidRPr="002F3D54">
        <w:rPr>
          <w:rFonts w:hint="cs"/>
          <w:color w:val="auto"/>
          <w:rtl/>
        </w:rPr>
        <w:t>ه إليه</w:t>
      </w:r>
      <w:r w:rsidR="00021530" w:rsidRPr="002F3D54">
        <w:rPr>
          <w:rFonts w:hint="cs"/>
          <w:color w:val="auto"/>
          <w:rtl/>
        </w:rPr>
        <w:t xml:space="preserve">، </w:t>
      </w:r>
      <w:r w:rsidRPr="002F3D54">
        <w:rPr>
          <w:rFonts w:hint="cs"/>
          <w:color w:val="auto"/>
          <w:rtl/>
        </w:rPr>
        <w:t>فإن</w:t>
      </w:r>
      <w:r w:rsidR="00DD3CB6" w:rsidRPr="002F3D54">
        <w:rPr>
          <w:rFonts w:hint="cs"/>
          <w:color w:val="auto"/>
          <w:rtl/>
        </w:rPr>
        <w:t>َّ</w:t>
      </w:r>
      <w:r w:rsidRPr="002F3D54">
        <w:rPr>
          <w:rFonts w:hint="cs"/>
          <w:color w:val="auto"/>
          <w:rtl/>
        </w:rPr>
        <w:t xml:space="preserve"> المركوب ت</w:t>
      </w:r>
      <w:r w:rsidR="00DD3CB6" w:rsidRPr="002F3D54">
        <w:rPr>
          <w:rFonts w:hint="cs"/>
          <w:color w:val="auto"/>
          <w:rtl/>
        </w:rPr>
        <w:t>َ</w:t>
      </w:r>
      <w:r w:rsidRPr="002F3D54">
        <w:rPr>
          <w:rFonts w:hint="cs"/>
          <w:color w:val="auto"/>
          <w:rtl/>
        </w:rPr>
        <w:t>ب</w:t>
      </w:r>
      <w:r w:rsidR="00DD3CB6" w:rsidRPr="002F3D54">
        <w:rPr>
          <w:rFonts w:hint="cs"/>
          <w:color w:val="auto"/>
          <w:rtl/>
        </w:rPr>
        <w:t>َ</w:t>
      </w:r>
      <w:r w:rsidRPr="002F3D54">
        <w:rPr>
          <w:rFonts w:hint="cs"/>
          <w:color w:val="auto"/>
          <w:rtl/>
        </w:rPr>
        <w:t>ع لراكب</w:t>
      </w:r>
      <w:r w:rsidR="00DD3CB6"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وهو كمال</w:t>
      </w:r>
      <w:r w:rsidR="00DD3CB6" w:rsidRPr="002F3D54">
        <w:rPr>
          <w:rFonts w:hint="cs"/>
          <w:color w:val="auto"/>
          <w:rtl/>
        </w:rPr>
        <w:t>ٍ</w:t>
      </w:r>
      <w:r w:rsidRPr="002F3D54">
        <w:rPr>
          <w:rFonts w:hint="cs"/>
          <w:color w:val="auto"/>
          <w:rtl/>
        </w:rPr>
        <w:t xml:space="preserve"> آخر معه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19"/>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74" o:spid="_x0000_s1150" type="#_x0000_t202" style="position:absolute;left:0;text-align:left;margin-left:0;margin-top:.4pt;width:80.85pt;height:30.45pt;flip:x;z-index:25188249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" stroked="f">
            <v:textbox style="mso-fit-shape-to-text:t">
              <w:txbxContent>
                <w:p w:rsidR="00E408E2" w:rsidRPr="001843AB" w:rsidRDefault="00E408E2" w:rsidP="0017789B">
                  <w:pPr>
                    <w:ind w:firstLine="0"/>
                    <w:jc w:val="center"/>
                    <w:rPr>
                      <w:color w:val="auto"/>
                      <w:sz w:val="28"/>
                      <w:szCs w:val="28"/>
                    </w:rPr>
                  </w:pPr>
                  <w:r w:rsidRPr="001843AB">
                    <w:rPr>
                      <w:color w:val="auto"/>
                      <w:sz w:val="28"/>
                      <w:szCs w:val="28"/>
                      <w:rtl/>
                    </w:rPr>
                    <w:t>[ حكم التصرف في مال اللقيط]</w:t>
                  </w:r>
                </w:p>
                <w:p w:rsidR="00E408E2" w:rsidRPr="001843AB" w:rsidRDefault="00E408E2" w:rsidP="001843AB">
                  <w:pPr>
                    <w:ind w:firstLine="0"/>
                    <w:rPr>
                      <w:color w:val="auto"/>
                      <w:sz w:val="6"/>
                      <w:szCs w:val="6"/>
                    </w:rPr>
                  </w:pPr>
                </w:p>
              </w:txbxContent>
            </v:textbox>
            <w10:wrap anchorx="page"/>
          </v:shape>
        </w:pict>
      </w:r>
      <w:r w:rsidR="0023359C" w:rsidRPr="002F3D54">
        <w:rPr>
          <w:rFonts w:hint="cs"/>
          <w:color w:val="auto"/>
          <w:rtl/>
        </w:rPr>
        <w:t>(</w:t>
      </w:r>
      <w:r w:rsidR="0023359C" w:rsidRPr="002F3D54">
        <w:rPr>
          <w:rStyle w:val="Char8"/>
          <w:rFonts w:hint="cs"/>
          <w:color w:val="auto"/>
          <w:rtl/>
        </w:rPr>
        <w:t>ولاتَصَرّفه</w:t>
      </w:r>
      <w:r w:rsidR="0023359C" w:rsidRPr="002F3D54">
        <w:rPr>
          <w:rFonts w:hint="cs"/>
          <w:color w:val="auto"/>
          <w:rtl/>
        </w:rPr>
        <w:t>) أي</w:t>
      </w:r>
      <w:r w:rsidR="00021530" w:rsidRPr="002F3D54">
        <w:rPr>
          <w:rFonts w:hint="cs"/>
          <w:color w:val="auto"/>
          <w:rtl/>
        </w:rPr>
        <w:t xml:space="preserve">: </w:t>
      </w:r>
      <w:r w:rsidR="0023359C" w:rsidRPr="002F3D54">
        <w:rPr>
          <w:rFonts w:hint="cs"/>
          <w:color w:val="auto"/>
          <w:rtl/>
        </w:rPr>
        <w:t>ولا يجوز تصر</w:t>
      </w:r>
      <w:r w:rsidR="00DD3CB6" w:rsidRPr="002F3D54">
        <w:rPr>
          <w:rFonts w:hint="cs"/>
          <w:color w:val="auto"/>
          <w:rtl/>
        </w:rPr>
        <w:t>ُّ</w:t>
      </w:r>
      <w:r w:rsidR="0023359C" w:rsidRPr="002F3D54">
        <w:rPr>
          <w:rFonts w:hint="cs"/>
          <w:color w:val="auto"/>
          <w:rtl/>
        </w:rPr>
        <w:t>ف الملتق</w:t>
      </w:r>
      <w:r w:rsidR="00DD3CB6" w:rsidRPr="002F3D54">
        <w:rPr>
          <w:rFonts w:hint="cs"/>
          <w:color w:val="auto"/>
          <w:rtl/>
        </w:rPr>
        <w:t>ِ</w:t>
      </w:r>
      <w:r w:rsidR="0023359C" w:rsidRPr="002F3D54">
        <w:rPr>
          <w:rFonts w:hint="cs"/>
          <w:color w:val="auto"/>
          <w:rtl/>
        </w:rPr>
        <w:t>ط في مال</w:t>
      </w:r>
      <w:r w:rsidR="00DD3CB6" w:rsidRPr="002F3D54">
        <w:rPr>
          <w:rFonts w:hint="cs"/>
          <w:color w:val="auto"/>
          <w:rtl/>
        </w:rPr>
        <w:t>ِ</w:t>
      </w:r>
      <w:r w:rsidR="0023359C" w:rsidRPr="002F3D54">
        <w:rPr>
          <w:rFonts w:hint="cs"/>
          <w:color w:val="auto"/>
          <w:rtl/>
        </w:rPr>
        <w:t xml:space="preserve"> الل</w:t>
      </w:r>
      <w:r w:rsidR="00DD3CB6" w:rsidRPr="002F3D54">
        <w:rPr>
          <w:rFonts w:hint="cs"/>
          <w:color w:val="auto"/>
          <w:rtl/>
        </w:rPr>
        <w:t>ّ</w:t>
      </w:r>
      <w:r w:rsidR="0023359C" w:rsidRPr="002F3D54">
        <w:rPr>
          <w:rFonts w:hint="cs"/>
          <w:color w:val="auto"/>
          <w:rtl/>
        </w:rPr>
        <w:t>قيط</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(والموجود في كل</w:t>
      </w:r>
      <w:r w:rsidR="00DD3CB6" w:rsidRPr="002F3D54">
        <w:rPr>
          <w:rFonts w:hint="cs"/>
          <w:b/>
          <w:bCs/>
          <w:color w:val="auto"/>
          <w:rtl/>
        </w:rPr>
        <w:t>ٍّ</w:t>
      </w:r>
      <w:r w:rsidRPr="002F3D54">
        <w:rPr>
          <w:rFonts w:hint="cs"/>
          <w:b/>
          <w:bCs/>
          <w:color w:val="auto"/>
          <w:rtl/>
        </w:rPr>
        <w:t xml:space="preserve"> منهما</w:t>
      </w:r>
      <w:r w:rsidR="00021530" w:rsidRPr="002F3D54">
        <w:rPr>
          <w:rFonts w:hint="cs"/>
          <w:b/>
          <w:bCs/>
          <w:color w:val="auto"/>
          <w:rtl/>
        </w:rPr>
        <w:t xml:space="preserve">، </w:t>
      </w:r>
      <w:r w:rsidRPr="002F3D54">
        <w:rPr>
          <w:rFonts w:hint="cs"/>
          <w:b/>
          <w:bCs/>
          <w:color w:val="auto"/>
          <w:rtl/>
        </w:rPr>
        <w:t>أحدهما)</w:t>
      </w:r>
      <w:r w:rsidRPr="002F3D54">
        <w:rPr>
          <w:rFonts w:hint="cs"/>
          <w:color w:val="auto"/>
          <w:rtl/>
        </w:rPr>
        <w:t xml:space="preserve"> لأن</w:t>
      </w:r>
      <w:r w:rsidR="00DD3CB6" w:rsidRPr="002F3D54">
        <w:rPr>
          <w:rFonts w:hint="cs"/>
          <w:color w:val="auto"/>
          <w:rtl/>
        </w:rPr>
        <w:t>ّ</w:t>
      </w:r>
      <w:r w:rsidRPr="002F3D54">
        <w:rPr>
          <w:rFonts w:hint="cs"/>
          <w:color w:val="auto"/>
          <w:rtl/>
        </w:rPr>
        <w:t xml:space="preserve"> الملتق</w:t>
      </w:r>
      <w:r w:rsidR="00DD3CB6" w:rsidRPr="002F3D54">
        <w:rPr>
          <w:rFonts w:hint="cs"/>
          <w:color w:val="auto"/>
          <w:rtl/>
        </w:rPr>
        <w:t>ِ</w:t>
      </w:r>
      <w:r w:rsidRPr="002F3D54">
        <w:rPr>
          <w:rFonts w:hint="cs"/>
          <w:color w:val="auto"/>
          <w:rtl/>
        </w:rPr>
        <w:t>ط له رأي كامل</w:t>
      </w:r>
      <w:r w:rsidR="00DD3CB6" w:rsidRPr="002F3D54">
        <w:rPr>
          <w:rFonts w:hint="cs"/>
          <w:color w:val="auto"/>
          <w:rtl/>
        </w:rPr>
        <w:t>ٌ</w:t>
      </w:r>
      <w:r w:rsidR="00021530" w:rsidRPr="002F3D54">
        <w:rPr>
          <w:rFonts w:hint="cs"/>
          <w:color w:val="auto"/>
          <w:rtl/>
        </w:rPr>
        <w:t xml:space="preserve">، </w:t>
      </w:r>
      <w:r w:rsidRPr="002F3D54">
        <w:rPr>
          <w:rFonts w:hint="cs"/>
          <w:color w:val="auto"/>
          <w:rtl/>
        </w:rPr>
        <w:t>ولكن</w:t>
      </w:r>
      <w:r w:rsidR="00DD3CB6" w:rsidRPr="002F3D54">
        <w:rPr>
          <w:rFonts w:hint="cs"/>
          <w:color w:val="auto"/>
          <w:rtl/>
        </w:rPr>
        <w:t>ْ</w:t>
      </w:r>
      <w:r w:rsidRPr="002F3D54">
        <w:rPr>
          <w:rFonts w:hint="cs"/>
          <w:color w:val="auto"/>
          <w:rtl/>
        </w:rPr>
        <w:t xml:space="preserve"> لا ش</w:t>
      </w:r>
      <w:r w:rsidR="00DD3CB6" w:rsidRPr="002F3D54">
        <w:rPr>
          <w:rFonts w:hint="cs"/>
          <w:color w:val="auto"/>
          <w:rtl/>
        </w:rPr>
        <w:t>َ</w:t>
      </w:r>
      <w:r w:rsidRPr="002F3D54">
        <w:rPr>
          <w:rFonts w:hint="cs"/>
          <w:color w:val="auto"/>
          <w:rtl/>
        </w:rPr>
        <w:t>ف</w:t>
      </w:r>
      <w:r w:rsidR="00DD3CB6" w:rsidRPr="002F3D54">
        <w:rPr>
          <w:rFonts w:hint="cs"/>
          <w:color w:val="auto"/>
          <w:rtl/>
        </w:rPr>
        <w:t>َ</w:t>
      </w:r>
      <w:r w:rsidRPr="002F3D54">
        <w:rPr>
          <w:rFonts w:hint="cs"/>
          <w:color w:val="auto"/>
          <w:rtl/>
        </w:rPr>
        <w:t>قة له</w:t>
      </w:r>
      <w:r w:rsidR="00021530" w:rsidRPr="002F3D54">
        <w:rPr>
          <w:rFonts w:hint="cs"/>
          <w:color w:val="auto"/>
          <w:rtl/>
        </w:rPr>
        <w:t xml:space="preserve">، </w:t>
      </w:r>
      <w:r w:rsidRPr="002F3D54">
        <w:rPr>
          <w:rFonts w:hint="cs"/>
          <w:color w:val="auto"/>
          <w:rtl/>
        </w:rPr>
        <w:t>وللأم شفقة كاملة ولا رأي لها</w:t>
      </w:r>
      <w:r w:rsidR="00021530" w:rsidRPr="002F3D54">
        <w:rPr>
          <w:rFonts w:hint="cs"/>
          <w:color w:val="auto"/>
          <w:rtl/>
        </w:rPr>
        <w:t xml:space="preserve">، </w:t>
      </w:r>
      <w:r w:rsidRPr="002F3D54">
        <w:rPr>
          <w:rFonts w:hint="cs"/>
          <w:color w:val="auto"/>
          <w:rtl/>
        </w:rPr>
        <w:t>بخلاف الأب لأن</w:t>
      </w:r>
      <w:r w:rsidR="00DD3CB6" w:rsidRPr="002F3D54">
        <w:rPr>
          <w:rFonts w:hint="cs"/>
          <w:color w:val="auto"/>
          <w:rtl/>
        </w:rPr>
        <w:t>َّ</w:t>
      </w:r>
      <w:r w:rsidRPr="002F3D54">
        <w:rPr>
          <w:rFonts w:hint="cs"/>
          <w:color w:val="auto"/>
          <w:rtl/>
        </w:rPr>
        <w:t xml:space="preserve"> له ك</w:t>
      </w:r>
      <w:r w:rsidR="00DD3CB6" w:rsidRPr="002F3D54">
        <w:rPr>
          <w:rFonts w:hint="cs"/>
          <w:color w:val="auto"/>
          <w:rtl/>
        </w:rPr>
        <w:t>ِ</w:t>
      </w:r>
      <w:r w:rsidRPr="002F3D54">
        <w:rPr>
          <w:rFonts w:hint="cs"/>
          <w:color w:val="auto"/>
          <w:rtl/>
        </w:rPr>
        <w:t>ل</w:t>
      </w:r>
      <w:r w:rsidR="00DD3CB6" w:rsidRPr="002F3D54">
        <w:rPr>
          <w:rFonts w:hint="cs"/>
          <w:color w:val="auto"/>
          <w:rtl/>
        </w:rPr>
        <w:t>َ</w:t>
      </w:r>
      <w:r w:rsidRPr="002F3D54">
        <w:rPr>
          <w:rFonts w:hint="cs"/>
          <w:color w:val="auto"/>
          <w:rtl/>
        </w:rPr>
        <w:t>يهما جمع</w:t>
      </w:r>
      <w:r w:rsidR="002F3D54">
        <w:rPr>
          <w:rFonts w:hint="cs"/>
          <w:color w:val="auto"/>
          <w:rtl/>
        </w:rPr>
        <w:t>ًا</w:t>
      </w:r>
      <w:r w:rsidR="00021530" w:rsidRPr="002F3D54">
        <w:rPr>
          <w:rFonts w:hint="cs"/>
          <w:color w:val="auto"/>
          <w:rtl/>
        </w:rPr>
        <w:t>.</w:t>
      </w:r>
    </w:p>
    <w:p w:rsidR="00021530"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التثقيف</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1020"/>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تقويم المعوج بالثقاف</w:t>
      </w:r>
      <w:r w:rsidR="00021530" w:rsidRPr="002F3D54">
        <w:rPr>
          <w:rFonts w:hint="cs"/>
          <w:color w:val="auto"/>
          <w:rtl/>
        </w:rPr>
        <w:t xml:space="preserve">، </w:t>
      </w:r>
      <w:r w:rsidR="009F1506" w:rsidRPr="002F3D54">
        <w:rPr>
          <w:rFonts w:hint="cs"/>
          <w:color w:val="auto"/>
          <w:rtl/>
        </w:rPr>
        <w:t>وهو ما يسوى</w:t>
      </w:r>
      <w:r w:rsidR="0023359C" w:rsidRPr="002F3D54">
        <w:rPr>
          <w:rFonts w:hint="cs"/>
          <w:color w:val="auto"/>
          <w:rtl/>
        </w:rPr>
        <w:t xml:space="preserve"> به الر</w:t>
      </w:r>
      <w:r w:rsidR="009F1506" w:rsidRPr="002F3D54">
        <w:rPr>
          <w:rFonts w:hint="cs"/>
          <w:color w:val="auto"/>
          <w:rtl/>
        </w:rPr>
        <w:t>ِّ</w:t>
      </w:r>
      <w:r w:rsidR="0023359C" w:rsidRPr="002F3D54">
        <w:rPr>
          <w:rFonts w:hint="cs"/>
          <w:color w:val="auto"/>
          <w:rtl/>
        </w:rPr>
        <w:t>ماح</w:t>
      </w:r>
      <w:r w:rsidR="00021530" w:rsidRPr="002F3D54">
        <w:rPr>
          <w:rFonts w:hint="cs"/>
          <w:color w:val="auto"/>
          <w:rtl/>
        </w:rPr>
        <w:t xml:space="preserve">، </w:t>
      </w:r>
      <w:r w:rsidR="0023359C" w:rsidRPr="002F3D54">
        <w:rPr>
          <w:rFonts w:hint="cs"/>
          <w:color w:val="auto"/>
          <w:rtl/>
        </w:rPr>
        <w:t>ويُستعار للت</w:t>
      </w:r>
      <w:r w:rsidR="009F1506" w:rsidRPr="002F3D54">
        <w:rPr>
          <w:rFonts w:hint="cs"/>
          <w:color w:val="auto"/>
          <w:rtl/>
        </w:rPr>
        <w:t>ّ</w:t>
      </w:r>
      <w:r w:rsidR="0023359C" w:rsidRPr="002F3D54">
        <w:rPr>
          <w:rFonts w:hint="cs"/>
          <w:color w:val="auto"/>
          <w:rtl/>
        </w:rPr>
        <w:t>أديب والت</w:t>
      </w:r>
      <w:r w:rsidR="009F1506" w:rsidRPr="002F3D54">
        <w:rPr>
          <w:rFonts w:hint="cs"/>
          <w:color w:val="auto"/>
          <w:rtl/>
        </w:rPr>
        <w:t>َّ</w:t>
      </w:r>
      <w:r w:rsidR="0023359C" w:rsidRPr="002F3D54">
        <w:rPr>
          <w:rFonts w:hint="cs"/>
          <w:color w:val="auto"/>
          <w:rtl/>
        </w:rPr>
        <w:t>هذيب</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(بخلاف الأم)</w:t>
      </w:r>
      <w:r w:rsidR="00021530" w:rsidRPr="002F3D54">
        <w:rPr>
          <w:rFonts w:hint="cs"/>
          <w:color w:val="auto"/>
          <w:rtl/>
        </w:rPr>
        <w:t xml:space="preserve">؛ </w:t>
      </w:r>
      <w:r w:rsidRPr="002F3D54">
        <w:rPr>
          <w:rFonts w:hint="cs"/>
          <w:color w:val="auto"/>
          <w:rtl/>
        </w:rPr>
        <w:t>فإن</w:t>
      </w:r>
      <w:r w:rsidR="009F1506" w:rsidRPr="002F3D54">
        <w:rPr>
          <w:rFonts w:hint="cs"/>
          <w:color w:val="auto"/>
          <w:rtl/>
        </w:rPr>
        <w:t>ّ</w:t>
      </w:r>
      <w:r w:rsidRPr="002F3D54">
        <w:rPr>
          <w:rFonts w:hint="cs"/>
          <w:color w:val="auto"/>
          <w:rtl/>
        </w:rPr>
        <w:t>ها تَملك استخدام ول</w:t>
      </w:r>
      <w:r w:rsidR="009F1506" w:rsidRPr="002F3D54">
        <w:rPr>
          <w:rFonts w:hint="cs"/>
          <w:color w:val="auto"/>
          <w:rtl/>
        </w:rPr>
        <w:t>َ</w:t>
      </w:r>
      <w:r w:rsidRPr="002F3D54">
        <w:rPr>
          <w:rFonts w:hint="cs"/>
          <w:color w:val="auto"/>
          <w:rtl/>
        </w:rPr>
        <w:t>د</w:t>
      </w:r>
      <w:r w:rsidR="009F1506" w:rsidRPr="002F3D54">
        <w:rPr>
          <w:rFonts w:hint="cs"/>
          <w:color w:val="auto"/>
          <w:rtl/>
        </w:rPr>
        <w:t>ِ</w:t>
      </w:r>
      <w:r w:rsidRPr="002F3D54">
        <w:rPr>
          <w:rFonts w:hint="cs"/>
          <w:color w:val="auto"/>
          <w:rtl/>
        </w:rPr>
        <w:t>ها وإجارته</w:t>
      </w:r>
      <w:r w:rsidR="00021530" w:rsidRPr="002F3D54">
        <w:rPr>
          <w:rFonts w:hint="cs"/>
          <w:color w:val="auto"/>
          <w:rtl/>
        </w:rPr>
        <w:t xml:space="preserve">، </w:t>
      </w:r>
      <w:r w:rsidRPr="002F3D54">
        <w:rPr>
          <w:rFonts w:hint="cs"/>
          <w:color w:val="auto"/>
          <w:rtl/>
        </w:rPr>
        <w:t>والله أعلم بالصواب</w:t>
      </w:r>
      <w:r w:rsidRPr="002F3D54">
        <w:rPr>
          <w:rFonts w:hint="cs"/>
          <w:color w:val="auto"/>
          <w:vertAlign w:val="superscript"/>
          <w:rtl/>
        </w:rPr>
        <w:t>(</w:t>
      </w:r>
      <w:r w:rsidRPr="002F3D54">
        <w:rPr>
          <w:rStyle w:val="ae"/>
          <w:color w:val="auto"/>
          <w:rtl/>
        </w:rPr>
        <w:footnoteReference w:id="1021"/>
      </w:r>
      <w:r w:rsidRPr="002F3D54">
        <w:rPr>
          <w:rFonts w:hint="cs"/>
          <w:color w:val="auto"/>
          <w:vertAlign w:val="superscript"/>
          <w:rtl/>
        </w:rPr>
        <w:t>)</w:t>
      </w:r>
      <w:r w:rsidR="00021530" w:rsidRPr="002F3D54">
        <w:rPr>
          <w:rFonts w:hint="cs"/>
          <w:color w:val="auto"/>
          <w:rtl/>
        </w:rPr>
        <w:t>.</w:t>
      </w:r>
    </w:p>
    <w:p w:rsidR="00021530" w:rsidRPr="002F3D54" w:rsidRDefault="0023359C" w:rsidP="002F3D54">
      <w:pPr>
        <w:pStyle w:val="3"/>
        <w:keepNext w:val="0"/>
        <w:widowControl w:val="0"/>
        <w:bidi/>
        <w:spacing w:before="0" w:after="0"/>
        <w:ind w:firstLine="567"/>
        <w:rPr>
          <w:color w:val="auto"/>
          <w:rtl/>
        </w:rPr>
      </w:pPr>
      <w:r w:rsidRPr="002F3D54">
        <w:rPr>
          <w:color w:val="auto"/>
          <w:rtl/>
        </w:rPr>
        <w:br w:type="page"/>
      </w:r>
      <w:bookmarkStart w:id="320" w:name="_Toc436824751"/>
      <w:bookmarkStart w:id="321" w:name="_Toc436865587"/>
      <w:bookmarkStart w:id="322" w:name="_Toc436866742"/>
      <w:r w:rsidR="004F6076" w:rsidRPr="004F6076">
        <w:rPr>
          <w:rFonts w:cs="Times New Roman"/>
          <w:color w:val="auto"/>
          <w:sz w:val="24"/>
          <w:szCs w:val="24"/>
          <w:rtl/>
          <w:lang w:eastAsia="en-US"/>
        </w:rPr>
        <w:lastRenderedPageBreak/>
        <w:pict>
          <v:shape id="مربع نص 258" o:spid="_x0000_s1151" type="#_x0000_t202" style="position:absolute;left:0;text-align:left;margin-left:0;margin-top:29.7pt;width:80.85pt;height:34.2pt;flip:x;z-index:25188454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" stroked="f">
            <v:textbox style="mso-fit-shape-to-text:t">
              <w:txbxContent>
                <w:p w:rsidR="00E408E2" w:rsidRPr="004C2628" w:rsidRDefault="00E408E2" w:rsidP="004C2628">
                  <w:pPr>
                    <w:ind w:firstLine="0"/>
                    <w:rPr>
                      <w:sz w:val="2"/>
                      <w:szCs w:val="2"/>
                    </w:rPr>
                  </w:pPr>
                  <w:r w:rsidRPr="004C2628">
                    <w:rPr>
                      <w:sz w:val="28"/>
                      <w:szCs w:val="28"/>
                      <w:rtl/>
                    </w:rPr>
                    <w:t>[لوح 509/ب]</w:t>
                  </w:r>
                </w:p>
              </w:txbxContent>
            </v:textbox>
            <w10:wrap anchorx="page"/>
          </v:shape>
        </w:pict>
      </w:r>
      <w:r w:rsidR="004F6076" w:rsidRPr="004F6076">
        <w:rPr>
          <w:rFonts w:cs="Times New Roman"/>
          <w:color w:val="auto"/>
          <w:sz w:val="24"/>
          <w:szCs w:val="24"/>
          <w:rtl/>
          <w:lang w:eastAsia="en-US"/>
        </w:rPr>
        <w:pict>
          <v:shape id="مربع نص 273" o:spid="_x0000_s1152" type="#_x0000_t202" style="position:absolute;left:0;text-align:left;margin-left:0;margin-top:-743.65pt;width:80.85pt;height:30.45pt;flip:x;z-index:251880448;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" stroked="f">
            <v:textbox style="mso-fit-shape-to-text:t">
              <w:txbxContent>
                <w:p w:rsidR="00E408E2" w:rsidRPr="001843AB" w:rsidRDefault="00E408E2" w:rsidP="001843AB">
                  <w:pPr>
                    <w:ind w:firstLine="0"/>
                    <w:rPr>
                      <w:rStyle w:val="Char8"/>
                      <w:color w:val="auto"/>
                      <w:sz w:val="24"/>
                      <w:szCs w:val="22"/>
                    </w:rPr>
                  </w:pPr>
                  <w:r>
                    <w:rPr>
                      <w:rFonts w:hint="cs"/>
                      <w:b/>
                      <w:color w:val="auto"/>
                      <w:sz w:val="28"/>
                      <w:szCs w:val="28"/>
                      <w:rtl/>
                    </w:rPr>
                    <w:t>ب</w:t>
                  </w:r>
                  <w:r w:rsidRPr="001843AB">
                    <w:rPr>
                      <w:b/>
                      <w:color w:val="auto"/>
                      <w:sz w:val="28"/>
                      <w:szCs w:val="28"/>
                      <w:rtl/>
                    </w:rPr>
                    <w:t>[المال مع اللقيط]</w:t>
                  </w:r>
                </w:p>
                <w:p w:rsidR="00E408E2" w:rsidRPr="001843AB" w:rsidRDefault="00E408E2" w:rsidP="001843AB">
                  <w:pPr>
                    <w:ind w:firstLine="0"/>
                    <w:rPr>
                      <w:color w:val="auto"/>
                      <w:sz w:val="6"/>
                      <w:szCs w:val="6"/>
                    </w:rPr>
                  </w:pPr>
                </w:p>
              </w:txbxContent>
            </v:textbox>
            <w10:wrap anchorx="page"/>
          </v:shape>
        </w:pict>
      </w:r>
      <w:r w:rsidRPr="002F3D54">
        <w:rPr>
          <w:rFonts w:hint="cs"/>
          <w:color w:val="auto"/>
          <w:rtl/>
        </w:rPr>
        <w:t>كتاب اللقطة</w:t>
      </w:r>
      <w:r w:rsidRPr="002F3D54">
        <w:rPr>
          <w:rFonts w:hint="cs"/>
          <w:color w:val="auto"/>
          <w:vertAlign w:val="superscript"/>
          <w:rtl/>
        </w:rPr>
        <w:t>(</w:t>
      </w:r>
      <w:r w:rsidRPr="002F3D54">
        <w:rPr>
          <w:rStyle w:val="ae"/>
          <w:color w:val="auto"/>
          <w:rtl/>
        </w:rPr>
        <w:footnoteReference w:id="1022"/>
      </w:r>
      <w:r w:rsidRPr="002F3D54">
        <w:rPr>
          <w:rFonts w:hint="cs"/>
          <w:color w:val="auto"/>
          <w:vertAlign w:val="superscript"/>
          <w:rtl/>
        </w:rPr>
        <w:t>)</w:t>
      </w:r>
      <w:bookmarkEnd w:id="320"/>
      <w:bookmarkEnd w:id="321"/>
      <w:bookmarkEnd w:id="322"/>
    </w:p>
    <w:p w:rsidR="00021530" w:rsidRPr="002F3D54" w:rsidRDefault="0023359C" w:rsidP="002F3D54">
      <w:pPr>
        <w:ind w:firstLine="567"/>
        <w:rPr>
          <w:color w:val="auto"/>
          <w:rtl/>
        </w:rPr>
      </w:pPr>
      <w:r w:rsidRPr="002F3D54">
        <w:rPr>
          <w:rFonts w:hint="cs"/>
          <w:color w:val="auto"/>
          <w:rtl/>
        </w:rPr>
        <w:t>تناس</w:t>
      </w:r>
      <w:r w:rsidR="009F1506" w:rsidRPr="002F3D54">
        <w:rPr>
          <w:rFonts w:hint="cs"/>
          <w:color w:val="auto"/>
          <w:rtl/>
        </w:rPr>
        <w:t>ُ</w:t>
      </w:r>
      <w:r w:rsidRPr="002F3D54">
        <w:rPr>
          <w:rFonts w:hint="cs"/>
          <w:color w:val="auto"/>
          <w:rtl/>
        </w:rPr>
        <w:t>ب الل</w:t>
      </w:r>
      <w:r w:rsidR="009F1506" w:rsidRPr="002F3D54">
        <w:rPr>
          <w:rFonts w:hint="cs"/>
          <w:color w:val="auto"/>
          <w:rtl/>
        </w:rPr>
        <w:t>ّ</w:t>
      </w:r>
      <w:r w:rsidRPr="002F3D54">
        <w:rPr>
          <w:rFonts w:hint="cs"/>
          <w:color w:val="auto"/>
          <w:rtl/>
        </w:rPr>
        <w:t>قيط والل</w:t>
      </w:r>
      <w:r w:rsidR="009F1506" w:rsidRPr="002F3D54">
        <w:rPr>
          <w:rFonts w:hint="cs"/>
          <w:color w:val="auto"/>
          <w:rtl/>
        </w:rPr>
        <w:t>ُّ</w:t>
      </w:r>
      <w:r w:rsidRPr="002F3D54">
        <w:rPr>
          <w:rFonts w:hint="cs"/>
          <w:color w:val="auto"/>
          <w:rtl/>
        </w:rPr>
        <w:t>قطة ظاهرٌ</w:t>
      </w:r>
      <w:r w:rsidR="00021530" w:rsidRPr="002F3D54">
        <w:rPr>
          <w:rFonts w:hint="cs"/>
          <w:color w:val="auto"/>
          <w:rtl/>
        </w:rPr>
        <w:t xml:space="preserve">، </w:t>
      </w:r>
      <w:r w:rsidRPr="002F3D54">
        <w:rPr>
          <w:rFonts w:hint="cs"/>
          <w:color w:val="auto"/>
          <w:rtl/>
        </w:rPr>
        <w:t>كأن</w:t>
      </w:r>
      <w:r w:rsidR="009F1506" w:rsidRPr="002F3D54">
        <w:rPr>
          <w:rFonts w:hint="cs"/>
          <w:color w:val="auto"/>
          <w:rtl/>
        </w:rPr>
        <w:t>ّ</w:t>
      </w:r>
      <w:r w:rsidRPr="002F3D54">
        <w:rPr>
          <w:rFonts w:hint="cs"/>
          <w:color w:val="auto"/>
          <w:rtl/>
        </w:rPr>
        <w:t>هما/ أ</w:t>
      </w:r>
      <w:r w:rsidR="009F1506" w:rsidRPr="002F3D54">
        <w:rPr>
          <w:rFonts w:hint="cs"/>
          <w:color w:val="auto"/>
          <w:rtl/>
        </w:rPr>
        <w:t>َ</w:t>
      </w:r>
      <w:r w:rsidRPr="002F3D54">
        <w:rPr>
          <w:rFonts w:hint="cs"/>
          <w:color w:val="auto"/>
          <w:rtl/>
        </w:rPr>
        <w:t>خ</w:t>
      </w:r>
      <w:r w:rsidR="009F1506" w:rsidRPr="002F3D54">
        <w:rPr>
          <w:rFonts w:hint="cs"/>
          <w:color w:val="auto"/>
          <w:rtl/>
        </w:rPr>
        <w:t>َ</w:t>
      </w:r>
      <w:r w:rsidRPr="002F3D54">
        <w:rPr>
          <w:rFonts w:hint="cs"/>
          <w:color w:val="auto"/>
          <w:rtl/>
        </w:rPr>
        <w:t>وان لأب</w:t>
      </w:r>
      <w:r w:rsidR="009F1506" w:rsidRPr="002F3D54">
        <w:rPr>
          <w:rFonts w:hint="cs"/>
          <w:color w:val="auto"/>
          <w:rtl/>
        </w:rPr>
        <w:t>ٍ</w:t>
      </w:r>
      <w:r w:rsidRPr="002F3D54">
        <w:rPr>
          <w:rFonts w:hint="cs"/>
          <w:color w:val="auto"/>
          <w:rtl/>
        </w:rPr>
        <w:t xml:space="preserve"> وأم</w:t>
      </w:r>
      <w:r w:rsidR="009F1506" w:rsidRPr="002F3D54">
        <w:rPr>
          <w:rFonts w:hint="cs"/>
          <w:color w:val="auto"/>
          <w:rtl/>
        </w:rPr>
        <w:t>ّ</w:t>
      </w:r>
      <w:r w:rsidRPr="002F3D54">
        <w:rPr>
          <w:rFonts w:hint="cs"/>
          <w:color w:val="auto"/>
          <w:rtl/>
        </w:rPr>
        <w:t xml:space="preserve"> لرجوعهما إلى أصل واح</w:t>
      </w:r>
      <w:r w:rsidR="009F1506" w:rsidRPr="002F3D54">
        <w:rPr>
          <w:rFonts w:hint="cs"/>
          <w:color w:val="auto"/>
          <w:rtl/>
        </w:rPr>
        <w:t>ٍ</w:t>
      </w:r>
      <w:r w:rsidRPr="002F3D54">
        <w:rPr>
          <w:rFonts w:hint="cs"/>
          <w:color w:val="auto"/>
          <w:rtl/>
        </w:rPr>
        <w:t>د في الل</w:t>
      </w:r>
      <w:r w:rsidR="009F1506" w:rsidRPr="002F3D54">
        <w:rPr>
          <w:rFonts w:hint="cs"/>
          <w:color w:val="auto"/>
          <w:rtl/>
        </w:rPr>
        <w:t>َّ</w:t>
      </w:r>
      <w:r w:rsidRPr="002F3D54">
        <w:rPr>
          <w:rFonts w:hint="cs"/>
          <w:color w:val="auto"/>
          <w:rtl/>
        </w:rPr>
        <w:t>فظ والمعنى</w:t>
      </w:r>
      <w:r w:rsidR="00021530" w:rsidRPr="002F3D54">
        <w:rPr>
          <w:rFonts w:hint="cs"/>
          <w:color w:val="auto"/>
          <w:rtl/>
        </w:rPr>
        <w:t xml:space="preserve">، </w:t>
      </w:r>
      <w:r w:rsidRPr="002F3D54">
        <w:rPr>
          <w:rFonts w:hint="cs"/>
          <w:color w:val="auto"/>
          <w:rtl/>
        </w:rPr>
        <w:t>فإن</w:t>
      </w:r>
      <w:r w:rsidR="009F1506" w:rsidRPr="002F3D54">
        <w:rPr>
          <w:rFonts w:hint="cs"/>
          <w:color w:val="auto"/>
          <w:rtl/>
        </w:rPr>
        <w:t>ّ</w:t>
      </w:r>
      <w:r w:rsidRPr="002F3D54">
        <w:rPr>
          <w:rFonts w:hint="cs"/>
          <w:color w:val="auto"/>
          <w:rtl/>
        </w:rPr>
        <w:t xml:space="preserve"> لفظ الل</w:t>
      </w:r>
      <w:r w:rsidR="009F1506" w:rsidRPr="002F3D54">
        <w:rPr>
          <w:rFonts w:hint="cs"/>
          <w:color w:val="auto"/>
          <w:rtl/>
        </w:rPr>
        <w:t>ّ</w:t>
      </w:r>
      <w:r w:rsidRPr="002F3D54">
        <w:rPr>
          <w:rFonts w:hint="cs"/>
          <w:color w:val="auto"/>
          <w:rtl/>
        </w:rPr>
        <w:t>قط مع معناه الل</w:t>
      </w:r>
      <w:r w:rsidR="009F1506" w:rsidRPr="002F3D54">
        <w:rPr>
          <w:rFonts w:hint="cs"/>
          <w:color w:val="auto"/>
          <w:rtl/>
        </w:rPr>
        <w:t>ُّ</w:t>
      </w:r>
      <w:r w:rsidRPr="002F3D54">
        <w:rPr>
          <w:rFonts w:hint="cs"/>
          <w:color w:val="auto"/>
          <w:rtl/>
        </w:rPr>
        <w:t>غوي</w:t>
      </w:r>
      <w:r w:rsidR="00021530" w:rsidRPr="002F3D54">
        <w:rPr>
          <w:rFonts w:hint="cs"/>
          <w:color w:val="auto"/>
          <w:rtl/>
        </w:rPr>
        <w:t xml:space="preserve">، </w:t>
      </w:r>
      <w:r w:rsidRPr="002F3D54">
        <w:rPr>
          <w:rFonts w:hint="cs"/>
          <w:color w:val="auto"/>
          <w:rtl/>
        </w:rPr>
        <w:t>وهو الر</w:t>
      </w:r>
      <w:r w:rsidR="009F1506" w:rsidRPr="002F3D54">
        <w:rPr>
          <w:rFonts w:hint="cs"/>
          <w:color w:val="auto"/>
          <w:rtl/>
        </w:rPr>
        <w:t>َّ</w:t>
      </w:r>
      <w:r w:rsidRPr="002F3D54">
        <w:rPr>
          <w:rFonts w:hint="cs"/>
          <w:color w:val="auto"/>
          <w:rtl/>
        </w:rPr>
        <w:t>فع</w:t>
      </w:r>
      <w:r w:rsidR="00021530" w:rsidRPr="002F3D54">
        <w:rPr>
          <w:rFonts w:hint="cs"/>
          <w:color w:val="auto"/>
          <w:rtl/>
        </w:rPr>
        <w:t xml:space="preserve">، </w:t>
      </w:r>
      <w:r w:rsidRPr="002F3D54">
        <w:rPr>
          <w:rFonts w:hint="cs"/>
          <w:color w:val="auto"/>
          <w:rtl/>
        </w:rPr>
        <w:t>يجمعهما</w:t>
      </w:r>
      <w:r w:rsidR="00021530" w:rsidRPr="002F3D54">
        <w:rPr>
          <w:rFonts w:hint="cs"/>
          <w:color w:val="auto"/>
          <w:rtl/>
        </w:rPr>
        <w:t xml:space="preserve">، </w:t>
      </w:r>
      <w:r w:rsidRPr="002F3D54">
        <w:rPr>
          <w:rFonts w:hint="cs"/>
          <w:color w:val="auto"/>
          <w:rtl/>
        </w:rPr>
        <w:t>وليس ب</w:t>
      </w:r>
      <w:r w:rsidR="009F1506" w:rsidRPr="002F3D54">
        <w:rPr>
          <w:rFonts w:hint="cs"/>
          <w:color w:val="auto"/>
          <w:rtl/>
        </w:rPr>
        <w:t>ِ</w:t>
      </w:r>
      <w:r w:rsidRPr="002F3D54">
        <w:rPr>
          <w:rFonts w:hint="cs"/>
          <w:color w:val="auto"/>
          <w:rtl/>
        </w:rPr>
        <w:t>ب</w:t>
      </w:r>
      <w:r w:rsidR="009F1506" w:rsidRPr="002F3D54">
        <w:rPr>
          <w:rFonts w:hint="cs"/>
          <w:color w:val="auto"/>
          <w:rtl/>
        </w:rPr>
        <w:t>ِ</w:t>
      </w:r>
      <w:r w:rsidRPr="002F3D54">
        <w:rPr>
          <w:rFonts w:hint="cs"/>
          <w:color w:val="auto"/>
          <w:rtl/>
        </w:rPr>
        <w:t>د</w:t>
      </w:r>
      <w:r w:rsidR="009F1506" w:rsidRPr="002F3D54">
        <w:rPr>
          <w:rFonts w:hint="cs"/>
          <w:color w:val="auto"/>
          <w:rtl/>
        </w:rPr>
        <w:t>َ</w:t>
      </w:r>
      <w:r w:rsidRPr="002F3D54">
        <w:rPr>
          <w:rFonts w:hint="cs"/>
          <w:color w:val="auto"/>
          <w:rtl/>
        </w:rPr>
        <w:t>ع أن</w:t>
      </w:r>
      <w:r w:rsidR="009F1506" w:rsidRPr="002F3D54">
        <w:rPr>
          <w:rFonts w:hint="cs"/>
          <w:color w:val="auto"/>
          <w:rtl/>
        </w:rPr>
        <w:t>ْ</w:t>
      </w:r>
      <w:r w:rsidRPr="002F3D54">
        <w:rPr>
          <w:rFonts w:hint="cs"/>
          <w:color w:val="auto"/>
          <w:rtl/>
        </w:rPr>
        <w:t xml:space="preserve"> ي</w:t>
      </w:r>
      <w:r w:rsidR="009F1506" w:rsidRPr="002F3D54">
        <w:rPr>
          <w:rFonts w:hint="cs"/>
          <w:color w:val="auto"/>
          <w:rtl/>
        </w:rPr>
        <w:t>ُ</w:t>
      </w:r>
      <w:r w:rsidRPr="002F3D54">
        <w:rPr>
          <w:rFonts w:hint="cs"/>
          <w:color w:val="auto"/>
          <w:rtl/>
        </w:rPr>
        <w:t>تجاوز الأخوان لأب وأم</w:t>
      </w:r>
      <w:r w:rsidR="00021530" w:rsidRPr="002F3D54">
        <w:rPr>
          <w:rFonts w:hint="cs"/>
          <w:color w:val="auto"/>
          <w:rtl/>
        </w:rPr>
        <w:t xml:space="preserve">، </w:t>
      </w:r>
      <w:r w:rsidRPr="002F3D54">
        <w:rPr>
          <w:rFonts w:hint="cs"/>
          <w:color w:val="auto"/>
          <w:rtl/>
        </w:rPr>
        <w:t>إلا أن</w:t>
      </w:r>
      <w:r w:rsidR="009F1506" w:rsidRPr="002F3D54">
        <w:rPr>
          <w:rFonts w:hint="cs"/>
          <w:color w:val="auto"/>
          <w:rtl/>
        </w:rPr>
        <w:t>َّ</w:t>
      </w:r>
      <w:r w:rsidRPr="002F3D54">
        <w:rPr>
          <w:rFonts w:hint="cs"/>
          <w:color w:val="auto"/>
          <w:rtl/>
        </w:rPr>
        <w:t xml:space="preserve"> المنبوذ إذا كان من بني آدم خ</w:t>
      </w:r>
      <w:r w:rsidR="009F1506" w:rsidRPr="002F3D54">
        <w:rPr>
          <w:rFonts w:hint="cs"/>
          <w:color w:val="auto"/>
          <w:rtl/>
        </w:rPr>
        <w:t>ُ</w:t>
      </w:r>
      <w:r w:rsidRPr="002F3D54">
        <w:rPr>
          <w:rFonts w:hint="cs"/>
          <w:color w:val="auto"/>
          <w:rtl/>
        </w:rPr>
        <w:t>ص</w:t>
      </w:r>
      <w:r w:rsidR="009F1506" w:rsidRPr="002F3D54">
        <w:rPr>
          <w:rFonts w:hint="cs"/>
          <w:color w:val="auto"/>
          <w:rtl/>
        </w:rPr>
        <w:t>ّ</w:t>
      </w:r>
      <w:r w:rsidRPr="002F3D54">
        <w:rPr>
          <w:rFonts w:hint="cs"/>
          <w:color w:val="auto"/>
          <w:rtl/>
        </w:rPr>
        <w:t xml:space="preserve"> بالل</w:t>
      </w:r>
      <w:r w:rsidR="009F1506" w:rsidRPr="002F3D54">
        <w:rPr>
          <w:rFonts w:hint="cs"/>
          <w:color w:val="auto"/>
          <w:rtl/>
        </w:rPr>
        <w:t>ّ</w:t>
      </w:r>
      <w:r w:rsidRPr="002F3D54">
        <w:rPr>
          <w:rFonts w:hint="cs"/>
          <w:color w:val="auto"/>
          <w:rtl/>
        </w:rPr>
        <w:t>قيط</w:t>
      </w:r>
      <w:r w:rsidR="00021530" w:rsidRPr="002F3D54">
        <w:rPr>
          <w:rFonts w:hint="cs"/>
          <w:color w:val="auto"/>
          <w:rtl/>
        </w:rPr>
        <w:t xml:space="preserve">، </w:t>
      </w:r>
      <w:r w:rsidRPr="002F3D54">
        <w:rPr>
          <w:rFonts w:hint="cs"/>
          <w:color w:val="auto"/>
          <w:rtl/>
        </w:rPr>
        <w:t>وإذا كان م</w:t>
      </w:r>
      <w:r w:rsidR="009F1506" w:rsidRPr="002F3D54">
        <w:rPr>
          <w:rFonts w:hint="cs"/>
          <w:color w:val="auto"/>
          <w:rtl/>
        </w:rPr>
        <w:t>ِ</w:t>
      </w:r>
      <w:r w:rsidRPr="002F3D54">
        <w:rPr>
          <w:rFonts w:hint="cs"/>
          <w:color w:val="auto"/>
          <w:rtl/>
        </w:rPr>
        <w:t>ن غيره خ</w:t>
      </w:r>
      <w:r w:rsidR="009F1506" w:rsidRPr="002F3D54">
        <w:rPr>
          <w:rFonts w:hint="cs"/>
          <w:color w:val="auto"/>
          <w:rtl/>
        </w:rPr>
        <w:t>ُ</w:t>
      </w:r>
      <w:r w:rsidRPr="002F3D54">
        <w:rPr>
          <w:rFonts w:hint="cs"/>
          <w:color w:val="auto"/>
          <w:rtl/>
        </w:rPr>
        <w:t>ص</w:t>
      </w:r>
      <w:r w:rsidR="009F1506" w:rsidRPr="002F3D54">
        <w:rPr>
          <w:rFonts w:hint="cs"/>
          <w:color w:val="auto"/>
          <w:rtl/>
        </w:rPr>
        <w:t>ّ</w:t>
      </w:r>
      <w:r w:rsidRPr="002F3D54">
        <w:rPr>
          <w:rFonts w:hint="cs"/>
          <w:color w:val="auto"/>
          <w:rtl/>
        </w:rPr>
        <w:t xml:space="preserve"> بالل</w:t>
      </w:r>
      <w:r w:rsidR="009F1506" w:rsidRPr="002F3D54">
        <w:rPr>
          <w:rFonts w:hint="cs"/>
          <w:color w:val="auto"/>
          <w:rtl/>
        </w:rPr>
        <w:t>ُ</w:t>
      </w:r>
      <w:r w:rsidRPr="002F3D54">
        <w:rPr>
          <w:rFonts w:hint="cs"/>
          <w:color w:val="auto"/>
          <w:rtl/>
        </w:rPr>
        <w:t>قطة للف</w:t>
      </w:r>
      <w:r w:rsidR="009F1506" w:rsidRPr="002F3D54">
        <w:rPr>
          <w:rFonts w:hint="cs"/>
          <w:color w:val="auto"/>
          <w:rtl/>
        </w:rPr>
        <w:t>َ</w:t>
      </w:r>
      <w:r w:rsidRPr="002F3D54">
        <w:rPr>
          <w:rFonts w:hint="cs"/>
          <w:color w:val="auto"/>
          <w:rtl/>
        </w:rPr>
        <w:t>رق بينهما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قلت</w:t>
      </w:r>
      <w:r w:rsidR="00021530" w:rsidRPr="002F3D54">
        <w:rPr>
          <w:rFonts w:hint="cs"/>
          <w:color w:val="auto"/>
          <w:rtl/>
        </w:rPr>
        <w:t xml:space="preserve">: </w:t>
      </w:r>
      <w:r w:rsidRPr="002F3D54">
        <w:rPr>
          <w:rFonts w:hint="cs"/>
          <w:color w:val="auto"/>
          <w:rtl/>
        </w:rPr>
        <w:t>ما وجه الت</w:t>
      </w:r>
      <w:r w:rsidR="009F1506" w:rsidRPr="002F3D54">
        <w:rPr>
          <w:rFonts w:hint="cs"/>
          <w:color w:val="auto"/>
          <w:rtl/>
        </w:rPr>
        <w:t>ّ</w:t>
      </w:r>
      <w:r w:rsidRPr="002F3D54">
        <w:rPr>
          <w:rFonts w:hint="cs"/>
          <w:color w:val="auto"/>
          <w:rtl/>
        </w:rPr>
        <w:t>خصيص بكل</w:t>
      </w:r>
      <w:r w:rsidR="009F1506" w:rsidRPr="002F3D54">
        <w:rPr>
          <w:rFonts w:hint="cs"/>
          <w:color w:val="auto"/>
          <w:rtl/>
        </w:rPr>
        <w:t>ِّ</w:t>
      </w:r>
      <w:r w:rsidRPr="002F3D54">
        <w:rPr>
          <w:rFonts w:hint="cs"/>
          <w:color w:val="auto"/>
          <w:rtl/>
        </w:rPr>
        <w:t xml:space="preserve"> واحد</w:t>
      </w:r>
      <w:r w:rsidR="009F1506" w:rsidRPr="002F3D54">
        <w:rPr>
          <w:rFonts w:hint="cs"/>
          <w:color w:val="auto"/>
          <w:rtl/>
        </w:rPr>
        <w:t>ٍ</w:t>
      </w:r>
      <w:r w:rsidRPr="002F3D54">
        <w:rPr>
          <w:rFonts w:hint="cs"/>
          <w:color w:val="auto"/>
          <w:rtl/>
        </w:rPr>
        <w:t xml:space="preserve"> منهما بذلك الاسم الذي له</w:t>
      </w:r>
      <w:r w:rsidR="00021530" w:rsidRPr="002F3D54">
        <w:rPr>
          <w:rFonts w:hint="cs"/>
          <w:color w:val="auto"/>
          <w:rtl/>
        </w:rPr>
        <w:t xml:space="preserve">، </w:t>
      </w:r>
      <w:r w:rsidRPr="002F3D54">
        <w:rPr>
          <w:rFonts w:hint="cs"/>
          <w:color w:val="auto"/>
          <w:rtl/>
        </w:rPr>
        <w:t>ولِمَ لم يُعكَسْ مع حصول الفرق فيه أيض</w:t>
      </w:r>
      <w:r w:rsidR="002F3D54">
        <w:rPr>
          <w:rFonts w:hint="cs"/>
          <w:color w:val="auto"/>
          <w:rtl/>
        </w:rPr>
        <w:t>ًا</w:t>
      </w:r>
      <w:r w:rsidR="00021530" w:rsidRPr="002F3D54">
        <w:rPr>
          <w:rFonts w:hint="cs"/>
          <w:color w:val="auto"/>
          <w:rtl/>
        </w:rPr>
        <w:t xml:space="preserve">؟ </w:t>
      </w:r>
      <w:r w:rsidRPr="002F3D54">
        <w:rPr>
          <w:rFonts w:hint="cs"/>
          <w:color w:val="auto"/>
          <w:rtl/>
        </w:rPr>
        <w:t>قلت</w:t>
      </w:r>
      <w:r w:rsidR="00021530" w:rsidRPr="002F3D54">
        <w:rPr>
          <w:rFonts w:hint="cs"/>
          <w:color w:val="auto"/>
          <w:rtl/>
        </w:rPr>
        <w:t xml:space="preserve">: </w:t>
      </w:r>
      <w:r w:rsidRPr="002F3D54">
        <w:rPr>
          <w:rFonts w:hint="cs"/>
          <w:color w:val="auto"/>
          <w:rtl/>
        </w:rPr>
        <w:t>الفُعَلَة -بضم</w:t>
      </w:r>
      <w:r w:rsidR="009F1506" w:rsidRPr="002F3D54">
        <w:rPr>
          <w:rFonts w:hint="cs"/>
          <w:color w:val="auto"/>
          <w:rtl/>
        </w:rPr>
        <w:t>ِّ</w:t>
      </w:r>
      <w:r w:rsidRPr="002F3D54">
        <w:rPr>
          <w:rFonts w:hint="cs"/>
          <w:color w:val="auto"/>
          <w:rtl/>
        </w:rPr>
        <w:t xml:space="preserve"> الفاء وفت</w:t>
      </w:r>
      <w:r w:rsidR="009F1506" w:rsidRPr="002F3D54">
        <w:rPr>
          <w:rFonts w:hint="cs"/>
          <w:color w:val="auto"/>
          <w:rtl/>
        </w:rPr>
        <w:t>ْ</w:t>
      </w:r>
      <w:r w:rsidRPr="002F3D54">
        <w:rPr>
          <w:rFonts w:hint="cs"/>
          <w:color w:val="auto"/>
          <w:rtl/>
        </w:rPr>
        <w:t>ح العين-</w:t>
      </w:r>
      <w:r w:rsidR="00021530" w:rsidRPr="002F3D54">
        <w:rPr>
          <w:rFonts w:hint="cs"/>
          <w:color w:val="auto"/>
          <w:rtl/>
        </w:rPr>
        <w:t xml:space="preserve">: </w:t>
      </w:r>
      <w:r w:rsidRPr="002F3D54">
        <w:rPr>
          <w:rFonts w:hint="cs"/>
          <w:color w:val="auto"/>
          <w:rtl/>
        </w:rPr>
        <w:t>نع</w:t>
      </w:r>
      <w:r w:rsidR="009F1506" w:rsidRPr="002F3D54">
        <w:rPr>
          <w:rFonts w:hint="cs"/>
          <w:color w:val="auto"/>
          <w:rtl/>
        </w:rPr>
        <w:t>ْ</w:t>
      </w:r>
      <w:r w:rsidRPr="002F3D54">
        <w:rPr>
          <w:rFonts w:hint="cs"/>
          <w:color w:val="auto"/>
          <w:rtl/>
        </w:rPr>
        <w:t>ت المبالغة في الفاعل كالضُحَكَة واللُّعَنة</w:t>
      </w:r>
      <w:r w:rsidRPr="002F3D54">
        <w:rPr>
          <w:rStyle w:val="ae"/>
          <w:color w:val="auto"/>
          <w:rtl/>
        </w:rPr>
        <w:t>(</w:t>
      </w:r>
      <w:r w:rsidRPr="002F3D54">
        <w:rPr>
          <w:rStyle w:val="ae"/>
          <w:color w:val="auto"/>
          <w:rtl/>
        </w:rPr>
        <w:footnoteReference w:id="1023"/>
      </w:r>
      <w:r w:rsidRPr="002F3D54">
        <w:rPr>
          <w:rStyle w:val="ae"/>
          <w:color w:val="auto"/>
          <w:rtl/>
        </w:rPr>
        <w:t>)</w:t>
      </w:r>
      <w:r w:rsidR="004C2628" w:rsidRPr="002F3D54">
        <w:rPr>
          <w:rFonts w:hint="cs"/>
          <w:color w:val="auto"/>
          <w:rtl/>
        </w:rPr>
        <w:t xml:space="preserve">؛ </w:t>
      </w:r>
      <w:r w:rsidRPr="002F3D54">
        <w:rPr>
          <w:rFonts w:hint="cs"/>
          <w:color w:val="auto"/>
          <w:rtl/>
        </w:rPr>
        <w:t>كذا ذكره في التيسير في سورة الهمزة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والل</w:t>
      </w:r>
      <w:r w:rsidR="009F1506" w:rsidRPr="002F3D54">
        <w:rPr>
          <w:rFonts w:hint="cs"/>
          <w:color w:val="auto"/>
          <w:rtl/>
        </w:rPr>
        <w:t>َّ</w:t>
      </w:r>
      <w:r w:rsidRPr="002F3D54">
        <w:rPr>
          <w:rFonts w:hint="cs"/>
          <w:color w:val="auto"/>
          <w:rtl/>
        </w:rPr>
        <w:t>قيط بمعنى</w:t>
      </w:r>
      <w:r w:rsidR="00021530" w:rsidRPr="002F3D54">
        <w:rPr>
          <w:rFonts w:hint="cs"/>
          <w:color w:val="auto"/>
          <w:rtl/>
        </w:rPr>
        <w:t xml:space="preserve">: </w:t>
      </w:r>
      <w:r w:rsidRPr="002F3D54">
        <w:rPr>
          <w:rFonts w:hint="cs"/>
          <w:color w:val="auto"/>
          <w:rtl/>
        </w:rPr>
        <w:t>المفعول بد</w:t>
      </w:r>
      <w:r w:rsidR="009F1506" w:rsidRPr="002F3D54">
        <w:rPr>
          <w:rFonts w:hint="cs"/>
          <w:color w:val="auto"/>
          <w:rtl/>
        </w:rPr>
        <w:t>َ</w:t>
      </w:r>
      <w:r w:rsidRPr="002F3D54">
        <w:rPr>
          <w:rFonts w:hint="cs"/>
          <w:color w:val="auto"/>
          <w:rtl/>
        </w:rPr>
        <w:t>ليل تفسيرهم إياه بالمنبوذ من بني آدم</w:t>
      </w:r>
      <w:r w:rsidR="00021530" w:rsidRPr="002F3D54">
        <w:rPr>
          <w:rFonts w:hint="cs"/>
          <w:color w:val="auto"/>
          <w:rtl/>
        </w:rPr>
        <w:t xml:space="preserve">. </w:t>
      </w:r>
      <w:r w:rsidRPr="002F3D54">
        <w:rPr>
          <w:rFonts w:hint="cs"/>
          <w:color w:val="auto"/>
          <w:rtl/>
        </w:rPr>
        <w:t>ول</w:t>
      </w:r>
      <w:r w:rsidR="009F1506" w:rsidRPr="002F3D54">
        <w:rPr>
          <w:rFonts w:hint="cs"/>
          <w:color w:val="auto"/>
          <w:rtl/>
        </w:rPr>
        <w:t>ـ</w:t>
      </w:r>
      <w:r w:rsidRPr="002F3D54">
        <w:rPr>
          <w:rFonts w:hint="cs"/>
          <w:color w:val="auto"/>
          <w:rtl/>
        </w:rPr>
        <w:t>م</w:t>
      </w:r>
      <w:r w:rsidR="009F1506" w:rsidRPr="002F3D54">
        <w:rPr>
          <w:rFonts w:hint="cs"/>
          <w:color w:val="auto"/>
          <w:rtl/>
        </w:rPr>
        <w:t>َّ</w:t>
      </w:r>
      <w:r w:rsidRPr="002F3D54">
        <w:rPr>
          <w:rFonts w:hint="cs"/>
          <w:color w:val="auto"/>
          <w:rtl/>
        </w:rPr>
        <w:t>ا كان كذلك كان تخصيص المال بالل</w:t>
      </w:r>
      <w:r w:rsidR="009F1506" w:rsidRPr="002F3D54">
        <w:rPr>
          <w:rFonts w:hint="cs"/>
          <w:color w:val="auto"/>
          <w:rtl/>
        </w:rPr>
        <w:t>ُّ</w:t>
      </w:r>
      <w:r w:rsidRPr="002F3D54">
        <w:rPr>
          <w:rFonts w:hint="cs"/>
          <w:color w:val="auto"/>
          <w:rtl/>
        </w:rPr>
        <w:t>قطة</w:t>
      </w:r>
      <w:r w:rsidRPr="002F3D54">
        <w:rPr>
          <w:rFonts w:hint="cs"/>
          <w:color w:val="auto"/>
          <w:vertAlign w:val="superscript"/>
          <w:rtl/>
        </w:rPr>
        <w:t>(</w:t>
      </w:r>
      <w:r w:rsidRPr="002F3D54">
        <w:rPr>
          <w:rStyle w:val="ae"/>
          <w:color w:val="auto"/>
          <w:rtl/>
        </w:rPr>
        <w:footnoteReference w:id="1024"/>
      </w:r>
      <w:r w:rsidRPr="002F3D54">
        <w:rPr>
          <w:rFonts w:hint="cs"/>
          <w:color w:val="auto"/>
          <w:vertAlign w:val="superscript"/>
          <w:rtl/>
        </w:rPr>
        <w:t>)</w:t>
      </w:r>
      <w:r w:rsidRPr="002F3D54">
        <w:rPr>
          <w:rFonts w:hint="cs"/>
          <w:color w:val="auto"/>
          <w:rtl/>
        </w:rPr>
        <w:t xml:space="preserve"> الد</w:t>
      </w:r>
      <w:r w:rsidR="009F1506" w:rsidRPr="002F3D54">
        <w:rPr>
          <w:rFonts w:hint="cs"/>
          <w:color w:val="auto"/>
          <w:rtl/>
        </w:rPr>
        <w:t>ّ</w:t>
      </w:r>
      <w:r w:rsidRPr="002F3D54">
        <w:rPr>
          <w:rFonts w:hint="cs"/>
          <w:color w:val="auto"/>
          <w:rtl/>
        </w:rPr>
        <w:t>ال على الفاعلية أولى</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ل</w:t>
      </w:r>
      <w:r w:rsidR="009F1506" w:rsidRPr="002F3D54">
        <w:rPr>
          <w:rFonts w:hint="cs"/>
          <w:color w:val="auto"/>
          <w:rtl/>
        </w:rPr>
        <w:t>ِ</w:t>
      </w:r>
      <w:r w:rsidRPr="002F3D54">
        <w:rPr>
          <w:rFonts w:hint="cs"/>
          <w:color w:val="auto"/>
          <w:rtl/>
        </w:rPr>
        <w:t>زيادة</w:t>
      </w:r>
      <w:r w:rsidR="009F1506" w:rsidRPr="002F3D54">
        <w:rPr>
          <w:rFonts w:hint="cs"/>
          <w:color w:val="auto"/>
          <w:rtl/>
        </w:rPr>
        <w:t>ِ</w:t>
      </w:r>
      <w:r w:rsidRPr="002F3D54">
        <w:rPr>
          <w:rFonts w:hint="cs"/>
          <w:color w:val="auto"/>
          <w:rtl/>
        </w:rPr>
        <w:t xml:space="preserve"> م</w:t>
      </w:r>
      <w:r w:rsidR="009F1506" w:rsidRPr="002F3D54">
        <w:rPr>
          <w:rFonts w:hint="cs"/>
          <w:color w:val="auto"/>
          <w:rtl/>
        </w:rPr>
        <w:t>َ</w:t>
      </w:r>
      <w:r w:rsidRPr="002F3D54">
        <w:rPr>
          <w:rFonts w:hint="cs"/>
          <w:color w:val="auto"/>
          <w:rtl/>
        </w:rPr>
        <w:t>يل الإنسان إلى رفعها</w:t>
      </w:r>
      <w:r w:rsidR="00021530" w:rsidRPr="002F3D54">
        <w:rPr>
          <w:rFonts w:hint="cs"/>
          <w:color w:val="auto"/>
          <w:rtl/>
        </w:rPr>
        <w:t xml:space="preserve">، </w:t>
      </w:r>
      <w:r w:rsidRPr="002F3D54">
        <w:rPr>
          <w:rFonts w:hint="cs"/>
          <w:color w:val="auto"/>
          <w:rtl/>
        </w:rPr>
        <w:t>كأن</w:t>
      </w:r>
      <w:r w:rsidR="004C2628" w:rsidRPr="002F3D54">
        <w:rPr>
          <w:rFonts w:hint="cs"/>
          <w:color w:val="auto"/>
          <w:rtl/>
        </w:rPr>
        <w:t>ّ</w:t>
      </w:r>
      <w:r w:rsidRPr="002F3D54">
        <w:rPr>
          <w:rFonts w:hint="cs"/>
          <w:color w:val="auto"/>
          <w:rtl/>
        </w:rPr>
        <w:t>ها تأم</w:t>
      </w:r>
      <w:r w:rsidR="009F1506" w:rsidRPr="002F3D54">
        <w:rPr>
          <w:rFonts w:hint="cs"/>
          <w:color w:val="auto"/>
          <w:rtl/>
        </w:rPr>
        <w:t>ُ</w:t>
      </w:r>
      <w:r w:rsidRPr="002F3D54">
        <w:rPr>
          <w:rFonts w:hint="cs"/>
          <w:color w:val="auto"/>
          <w:rtl/>
        </w:rPr>
        <w:t>ر كل</w:t>
      </w:r>
      <w:r w:rsidR="009F1506" w:rsidRPr="002F3D54">
        <w:rPr>
          <w:rFonts w:hint="cs"/>
          <w:color w:val="auto"/>
          <w:rtl/>
        </w:rPr>
        <w:t>َّ</w:t>
      </w:r>
      <w:r w:rsidRPr="002F3D54">
        <w:rPr>
          <w:rFonts w:hint="cs"/>
          <w:color w:val="auto"/>
          <w:rtl/>
        </w:rPr>
        <w:t xml:space="preserve"> م</w:t>
      </w:r>
      <w:r w:rsidR="009F1506" w:rsidRPr="002F3D54">
        <w:rPr>
          <w:rFonts w:hint="cs"/>
          <w:color w:val="auto"/>
          <w:rtl/>
        </w:rPr>
        <w:t>َ</w:t>
      </w:r>
      <w:r w:rsidRPr="002F3D54">
        <w:rPr>
          <w:rFonts w:hint="cs"/>
          <w:color w:val="auto"/>
          <w:rtl/>
        </w:rPr>
        <w:t>ن رآها بأن</w:t>
      </w:r>
      <w:r w:rsidR="009F1506" w:rsidRPr="002F3D54">
        <w:rPr>
          <w:rFonts w:hint="cs"/>
          <w:color w:val="auto"/>
          <w:rtl/>
        </w:rPr>
        <w:t>ْ</w:t>
      </w:r>
      <w:r w:rsidRPr="002F3D54">
        <w:rPr>
          <w:rFonts w:hint="cs"/>
          <w:color w:val="auto"/>
          <w:rtl/>
        </w:rPr>
        <w:t xml:space="preserve"> يرف</w:t>
      </w:r>
      <w:r w:rsidR="009F1506" w:rsidRPr="002F3D54">
        <w:rPr>
          <w:rFonts w:hint="cs"/>
          <w:color w:val="auto"/>
          <w:rtl/>
        </w:rPr>
        <w:t>َ</w:t>
      </w:r>
      <w:r w:rsidRPr="002F3D54">
        <w:rPr>
          <w:rFonts w:hint="cs"/>
          <w:color w:val="auto"/>
          <w:rtl/>
        </w:rPr>
        <w:t>عها</w:t>
      </w:r>
      <w:r w:rsidR="00021530" w:rsidRPr="002F3D54">
        <w:rPr>
          <w:rFonts w:hint="cs"/>
          <w:color w:val="auto"/>
          <w:rtl/>
        </w:rPr>
        <w:t xml:space="preserve">، </w:t>
      </w:r>
      <w:r w:rsidRPr="002F3D54">
        <w:rPr>
          <w:rFonts w:hint="cs"/>
          <w:color w:val="auto"/>
          <w:rtl/>
        </w:rPr>
        <w:t>وبهذا الأمر كانت هي رافعة نفسَها ع</w:t>
      </w:r>
      <w:r w:rsidR="009F1506" w:rsidRPr="002F3D54">
        <w:rPr>
          <w:rFonts w:hint="cs"/>
          <w:color w:val="auto"/>
          <w:rtl/>
        </w:rPr>
        <w:t>َ</w:t>
      </w:r>
      <w:r w:rsidRPr="002F3D54">
        <w:rPr>
          <w:rFonts w:hint="cs"/>
          <w:color w:val="auto"/>
          <w:rtl/>
        </w:rPr>
        <w:t>لى الإسناد المجازي كناقة ح</w:t>
      </w:r>
      <w:r w:rsidR="009F1506" w:rsidRPr="002F3D54">
        <w:rPr>
          <w:rFonts w:hint="cs"/>
          <w:color w:val="auto"/>
          <w:rtl/>
        </w:rPr>
        <w:t>َ</w:t>
      </w:r>
      <w:r w:rsidRPr="002F3D54">
        <w:rPr>
          <w:rFonts w:hint="cs"/>
          <w:color w:val="auto"/>
          <w:rtl/>
        </w:rPr>
        <w:t>لوب</w:t>
      </w:r>
      <w:r w:rsidR="00021530" w:rsidRPr="002F3D54">
        <w:rPr>
          <w:rFonts w:hint="cs"/>
          <w:color w:val="auto"/>
          <w:rtl/>
        </w:rPr>
        <w:t xml:space="preserve">، </w:t>
      </w:r>
      <w:r w:rsidRPr="002F3D54">
        <w:rPr>
          <w:rFonts w:hint="cs"/>
          <w:color w:val="auto"/>
          <w:rtl/>
        </w:rPr>
        <w:t>وداب</w:t>
      </w:r>
      <w:r w:rsidR="009F1506" w:rsidRPr="002F3D54">
        <w:rPr>
          <w:rFonts w:hint="cs"/>
          <w:color w:val="auto"/>
          <w:rtl/>
        </w:rPr>
        <w:t>َّ</w:t>
      </w:r>
      <w:r w:rsidRPr="002F3D54">
        <w:rPr>
          <w:rFonts w:hint="cs"/>
          <w:color w:val="auto"/>
          <w:rtl/>
        </w:rPr>
        <w:t>ة ر</w:t>
      </w:r>
      <w:r w:rsidR="009F1506" w:rsidRPr="002F3D54">
        <w:rPr>
          <w:rFonts w:hint="cs"/>
          <w:color w:val="auto"/>
          <w:rtl/>
        </w:rPr>
        <w:t>َ</w:t>
      </w:r>
      <w:r w:rsidRPr="002F3D54">
        <w:rPr>
          <w:rFonts w:hint="cs"/>
          <w:color w:val="auto"/>
          <w:rtl/>
        </w:rPr>
        <w:t>كوب</w:t>
      </w:r>
      <w:r w:rsidR="00021530" w:rsidRPr="002F3D54">
        <w:rPr>
          <w:rFonts w:hint="cs"/>
          <w:color w:val="auto"/>
          <w:rtl/>
        </w:rPr>
        <w:t xml:space="preserve">، </w:t>
      </w:r>
      <w:r w:rsidRPr="002F3D54">
        <w:rPr>
          <w:rFonts w:hint="cs"/>
          <w:color w:val="auto"/>
          <w:rtl/>
        </w:rPr>
        <w:t>كأن</w:t>
      </w:r>
      <w:r w:rsidR="004C2628" w:rsidRPr="002F3D54">
        <w:rPr>
          <w:rFonts w:hint="cs"/>
          <w:color w:val="auto"/>
          <w:rtl/>
        </w:rPr>
        <w:t>ّ</w:t>
      </w:r>
      <w:r w:rsidRPr="002F3D54">
        <w:rPr>
          <w:rFonts w:hint="cs"/>
          <w:color w:val="auto"/>
          <w:rtl/>
        </w:rPr>
        <w:t>ها تحل</w:t>
      </w:r>
      <w:r w:rsidR="009F1506" w:rsidRPr="002F3D54">
        <w:rPr>
          <w:rFonts w:hint="cs"/>
          <w:color w:val="auto"/>
          <w:rtl/>
        </w:rPr>
        <w:t>ِ</w:t>
      </w:r>
      <w:r w:rsidRPr="002F3D54">
        <w:rPr>
          <w:rFonts w:hint="cs"/>
          <w:color w:val="auto"/>
          <w:rtl/>
        </w:rPr>
        <w:t>ب نفسها وترك</w:t>
      </w:r>
      <w:r w:rsidR="009F1506" w:rsidRPr="002F3D54">
        <w:rPr>
          <w:rFonts w:hint="cs"/>
          <w:color w:val="auto"/>
          <w:rtl/>
        </w:rPr>
        <w:t>َ</w:t>
      </w:r>
      <w:r w:rsidRPr="002F3D54">
        <w:rPr>
          <w:rFonts w:hint="cs"/>
          <w:color w:val="auto"/>
          <w:rtl/>
        </w:rPr>
        <w:t>ب على نفس</w:t>
      </w:r>
      <w:r w:rsidR="009F1506" w:rsidRPr="002F3D54">
        <w:rPr>
          <w:rFonts w:hint="cs"/>
          <w:color w:val="auto"/>
          <w:rtl/>
        </w:rPr>
        <w:t>ِ</w:t>
      </w:r>
      <w:r w:rsidRPr="002F3D54">
        <w:rPr>
          <w:rFonts w:hint="cs"/>
          <w:color w:val="auto"/>
          <w:rtl/>
        </w:rPr>
        <w:t>ها على وجه المبالغة لزيادة رغبة من رآها في الح</w:t>
      </w:r>
      <w:r w:rsidR="009F1506" w:rsidRPr="002F3D54">
        <w:rPr>
          <w:rFonts w:hint="cs"/>
          <w:color w:val="auto"/>
          <w:rtl/>
        </w:rPr>
        <w:t>َ</w:t>
      </w:r>
      <w:r w:rsidRPr="002F3D54">
        <w:rPr>
          <w:rFonts w:hint="cs"/>
          <w:color w:val="auto"/>
          <w:rtl/>
        </w:rPr>
        <w:t>لب والركوب</w:t>
      </w:r>
      <w:r w:rsidR="00021530" w:rsidRPr="002F3D54">
        <w:rPr>
          <w:rFonts w:hint="cs"/>
          <w:color w:val="auto"/>
          <w:rtl/>
        </w:rPr>
        <w:t xml:space="preserve">. </w:t>
      </w:r>
      <w:r w:rsidRPr="002F3D54">
        <w:rPr>
          <w:rFonts w:hint="cs"/>
          <w:color w:val="auto"/>
          <w:rtl/>
        </w:rPr>
        <w:t>وأم</w:t>
      </w:r>
      <w:r w:rsidR="009F1506" w:rsidRPr="002F3D54">
        <w:rPr>
          <w:rFonts w:hint="cs"/>
          <w:color w:val="auto"/>
          <w:rtl/>
        </w:rPr>
        <w:t>َّ</w:t>
      </w:r>
      <w:r w:rsidRPr="002F3D54">
        <w:rPr>
          <w:rFonts w:hint="cs"/>
          <w:color w:val="auto"/>
          <w:rtl/>
        </w:rPr>
        <w:t>ا الطفل المنبوذ</w:t>
      </w:r>
      <w:r w:rsidR="00021530" w:rsidRPr="002F3D54">
        <w:rPr>
          <w:rFonts w:hint="cs"/>
          <w:color w:val="auto"/>
          <w:rtl/>
        </w:rPr>
        <w:t xml:space="preserve">، </w:t>
      </w:r>
      <w:r w:rsidRPr="002F3D54">
        <w:rPr>
          <w:rFonts w:hint="cs"/>
          <w:color w:val="auto"/>
          <w:rtl/>
        </w:rPr>
        <w:t>الذي هو اللقيط</w:t>
      </w:r>
      <w:r w:rsidR="00021530" w:rsidRPr="002F3D54">
        <w:rPr>
          <w:rFonts w:hint="cs"/>
          <w:color w:val="auto"/>
          <w:rtl/>
        </w:rPr>
        <w:t xml:space="preserve">، </w:t>
      </w:r>
      <w:r w:rsidRPr="002F3D54">
        <w:rPr>
          <w:rFonts w:hint="cs"/>
          <w:color w:val="auto"/>
          <w:rtl/>
        </w:rPr>
        <w:t>ففيه ض</w:t>
      </w:r>
      <w:r w:rsidR="009F1506" w:rsidRPr="002F3D54">
        <w:rPr>
          <w:rFonts w:hint="cs"/>
          <w:color w:val="auto"/>
          <w:rtl/>
        </w:rPr>
        <w:t>َ</w:t>
      </w:r>
      <w:r w:rsidRPr="002F3D54">
        <w:rPr>
          <w:rFonts w:hint="cs"/>
          <w:color w:val="auto"/>
          <w:rtl/>
        </w:rPr>
        <w:t>رر حاض</w:t>
      </w:r>
      <w:r w:rsidR="009F1506" w:rsidRPr="002F3D54">
        <w:rPr>
          <w:rFonts w:hint="cs"/>
          <w:color w:val="auto"/>
          <w:rtl/>
        </w:rPr>
        <w:t>ِ</w:t>
      </w:r>
      <w:r w:rsidRPr="002F3D54">
        <w:rPr>
          <w:rFonts w:hint="cs"/>
          <w:color w:val="auto"/>
          <w:rtl/>
        </w:rPr>
        <w:t>ر بخلاف الل</w:t>
      </w:r>
      <w:r w:rsidR="009F1506" w:rsidRPr="002F3D54">
        <w:rPr>
          <w:rFonts w:hint="cs"/>
          <w:color w:val="auto"/>
          <w:rtl/>
        </w:rPr>
        <w:t>ُ</w:t>
      </w:r>
      <w:r w:rsidRPr="002F3D54">
        <w:rPr>
          <w:rFonts w:hint="cs"/>
          <w:color w:val="auto"/>
          <w:rtl/>
        </w:rPr>
        <w:t>ق</w:t>
      </w:r>
      <w:r w:rsidR="009F1506" w:rsidRPr="002F3D54">
        <w:rPr>
          <w:rFonts w:hint="cs"/>
          <w:color w:val="auto"/>
          <w:rtl/>
        </w:rPr>
        <w:t>َ</w:t>
      </w:r>
      <w:r w:rsidRPr="002F3D54">
        <w:rPr>
          <w:rFonts w:hint="cs"/>
          <w:color w:val="auto"/>
          <w:rtl/>
        </w:rPr>
        <w:t>طة</w:t>
      </w:r>
      <w:r w:rsidR="00021530" w:rsidRPr="002F3D54">
        <w:rPr>
          <w:rFonts w:hint="cs"/>
          <w:color w:val="auto"/>
          <w:rtl/>
        </w:rPr>
        <w:t xml:space="preserve">، </w:t>
      </w:r>
      <w:r w:rsidRPr="002F3D54">
        <w:rPr>
          <w:rFonts w:hint="cs"/>
          <w:color w:val="auto"/>
          <w:rtl/>
        </w:rPr>
        <w:t>فإن</w:t>
      </w:r>
      <w:r w:rsidR="009F1506" w:rsidRPr="002F3D54">
        <w:rPr>
          <w:rFonts w:hint="cs"/>
          <w:color w:val="auto"/>
          <w:rtl/>
        </w:rPr>
        <w:t>َّ</w:t>
      </w:r>
      <w:r w:rsidRPr="002F3D54">
        <w:rPr>
          <w:rFonts w:hint="cs"/>
          <w:color w:val="auto"/>
          <w:rtl/>
        </w:rPr>
        <w:t xml:space="preserve"> فيها نفع</w:t>
      </w:r>
      <w:r w:rsidR="002F3D54">
        <w:rPr>
          <w:rFonts w:hint="cs"/>
          <w:color w:val="auto"/>
          <w:rtl/>
        </w:rPr>
        <w:t>ًا</w:t>
      </w:r>
      <w:r w:rsidRPr="002F3D54">
        <w:rPr>
          <w:rFonts w:hint="cs"/>
          <w:color w:val="auto"/>
          <w:rtl/>
        </w:rPr>
        <w:t xml:space="preserve"> ظاهر</w:t>
      </w:r>
      <w:r w:rsidR="002F3D54">
        <w:rPr>
          <w:rFonts w:hint="cs"/>
          <w:color w:val="auto"/>
          <w:rtl/>
        </w:rPr>
        <w:t>ًا</w:t>
      </w:r>
      <w:r w:rsidRPr="002F3D54">
        <w:rPr>
          <w:rFonts w:hint="cs"/>
          <w:color w:val="auto"/>
          <w:rtl/>
        </w:rPr>
        <w:t xml:space="preserve"> لأن</w:t>
      </w:r>
      <w:r w:rsidR="009F1506" w:rsidRPr="002F3D54">
        <w:rPr>
          <w:rFonts w:hint="cs"/>
          <w:color w:val="auto"/>
          <w:rtl/>
        </w:rPr>
        <w:t>َّ</w:t>
      </w:r>
      <w:r w:rsidRPr="002F3D54">
        <w:rPr>
          <w:rFonts w:hint="cs"/>
          <w:color w:val="auto"/>
          <w:rtl/>
        </w:rPr>
        <w:t xml:space="preserve"> في الل</w:t>
      </w:r>
      <w:r w:rsidR="009F1506" w:rsidRPr="002F3D54">
        <w:rPr>
          <w:rFonts w:hint="cs"/>
          <w:color w:val="auto"/>
          <w:rtl/>
        </w:rPr>
        <w:t>َّ</w:t>
      </w:r>
      <w:r w:rsidRPr="002F3D54">
        <w:rPr>
          <w:rFonts w:hint="cs"/>
          <w:color w:val="auto"/>
          <w:rtl/>
        </w:rPr>
        <w:t>قيط الظ</w:t>
      </w:r>
      <w:r w:rsidR="009F1506" w:rsidRPr="002F3D54">
        <w:rPr>
          <w:rFonts w:hint="cs"/>
          <w:color w:val="auto"/>
          <w:rtl/>
        </w:rPr>
        <w:t>َّ</w:t>
      </w:r>
      <w:r w:rsidRPr="002F3D54">
        <w:rPr>
          <w:rFonts w:hint="cs"/>
          <w:color w:val="auto"/>
          <w:rtl/>
        </w:rPr>
        <w:t>اهر أن</w:t>
      </w:r>
      <w:r w:rsidR="009F1506" w:rsidRPr="002F3D54">
        <w:rPr>
          <w:rFonts w:hint="cs"/>
          <w:color w:val="auto"/>
          <w:rtl/>
        </w:rPr>
        <w:t>َّ</w:t>
      </w:r>
      <w:r w:rsidRPr="002F3D54">
        <w:rPr>
          <w:rFonts w:hint="cs"/>
          <w:color w:val="auto"/>
          <w:rtl/>
        </w:rPr>
        <w:t xml:space="preserve"> أم</w:t>
      </w:r>
      <w:r w:rsidR="009F1506" w:rsidRPr="002F3D54">
        <w:rPr>
          <w:rFonts w:hint="cs"/>
          <w:color w:val="auto"/>
          <w:rtl/>
        </w:rPr>
        <w:t>َّ</w:t>
      </w:r>
      <w:r w:rsidRPr="002F3D54">
        <w:rPr>
          <w:rFonts w:hint="cs"/>
          <w:color w:val="auto"/>
          <w:rtl/>
        </w:rPr>
        <w:t>ه هي التي نبذ</w:t>
      </w:r>
      <w:r w:rsidR="009F1506" w:rsidRPr="002F3D54">
        <w:rPr>
          <w:rFonts w:hint="cs"/>
          <w:color w:val="auto"/>
          <w:rtl/>
        </w:rPr>
        <w:t>َ</w:t>
      </w:r>
      <w:r w:rsidRPr="002F3D54">
        <w:rPr>
          <w:rFonts w:hint="cs"/>
          <w:color w:val="auto"/>
          <w:rtl/>
        </w:rPr>
        <w:t>ته قصد</w:t>
      </w:r>
      <w:r w:rsidR="002F3D54">
        <w:rPr>
          <w:rFonts w:hint="cs"/>
          <w:color w:val="auto"/>
          <w:rtl/>
        </w:rPr>
        <w:t>ًا</w:t>
      </w:r>
      <w:r w:rsidRPr="002F3D54">
        <w:rPr>
          <w:rFonts w:hint="cs"/>
          <w:color w:val="auto"/>
          <w:rtl/>
        </w:rPr>
        <w:t xml:space="preserve"> ف</w:t>
      </w:r>
      <w:r w:rsidR="009F1506" w:rsidRPr="002F3D54">
        <w:rPr>
          <w:rFonts w:hint="cs"/>
          <w:color w:val="auto"/>
          <w:rtl/>
        </w:rPr>
        <w:t>ِ</w:t>
      </w:r>
      <w:r w:rsidRPr="002F3D54">
        <w:rPr>
          <w:rFonts w:hint="cs"/>
          <w:color w:val="auto"/>
          <w:rtl/>
        </w:rPr>
        <w:t>رار</w:t>
      </w:r>
      <w:r w:rsidR="002F3D54">
        <w:rPr>
          <w:rFonts w:hint="cs"/>
          <w:color w:val="auto"/>
          <w:rtl/>
        </w:rPr>
        <w:t>ًا</w:t>
      </w:r>
      <w:r w:rsidRPr="002F3D54">
        <w:rPr>
          <w:rFonts w:hint="cs"/>
          <w:color w:val="auto"/>
          <w:rtl/>
        </w:rPr>
        <w:t xml:space="preserve"> عن موته أو فرار</w:t>
      </w:r>
      <w:r w:rsidR="002F3D54">
        <w:rPr>
          <w:rFonts w:hint="cs"/>
          <w:color w:val="auto"/>
          <w:rtl/>
        </w:rPr>
        <w:t>ًا</w:t>
      </w:r>
      <w:r w:rsidRPr="002F3D54">
        <w:rPr>
          <w:rFonts w:hint="cs"/>
          <w:color w:val="auto"/>
          <w:rtl/>
        </w:rPr>
        <w:t xml:space="preserve"> عما ي</w:t>
      </w:r>
      <w:r w:rsidR="009F1506" w:rsidRPr="002F3D54">
        <w:rPr>
          <w:rFonts w:hint="cs"/>
          <w:color w:val="auto"/>
          <w:rtl/>
        </w:rPr>
        <w:t>ُ</w:t>
      </w:r>
      <w:r w:rsidRPr="002F3D54">
        <w:rPr>
          <w:rFonts w:hint="cs"/>
          <w:color w:val="auto"/>
          <w:rtl/>
        </w:rPr>
        <w:t>تول</w:t>
      </w:r>
      <w:r w:rsidR="009F1506" w:rsidRPr="002F3D54">
        <w:rPr>
          <w:rFonts w:hint="cs"/>
          <w:color w:val="auto"/>
          <w:rtl/>
        </w:rPr>
        <w:t>َّ</w:t>
      </w:r>
      <w:r w:rsidRPr="002F3D54">
        <w:rPr>
          <w:rFonts w:hint="cs"/>
          <w:color w:val="auto"/>
          <w:rtl/>
        </w:rPr>
        <w:t>د م</w:t>
      </w:r>
      <w:r w:rsidR="009F1506" w:rsidRPr="002F3D54">
        <w:rPr>
          <w:rFonts w:hint="cs"/>
          <w:color w:val="auto"/>
          <w:rtl/>
        </w:rPr>
        <w:t>ِ</w:t>
      </w:r>
      <w:r w:rsidRPr="002F3D54">
        <w:rPr>
          <w:rFonts w:hint="cs"/>
          <w:color w:val="auto"/>
          <w:rtl/>
        </w:rPr>
        <w:t>ن إمساكه ما تك</w:t>
      </w:r>
      <w:r w:rsidR="009F1506" w:rsidRPr="002F3D54">
        <w:rPr>
          <w:rFonts w:hint="cs"/>
          <w:color w:val="auto"/>
          <w:rtl/>
        </w:rPr>
        <w:t>ْ</w:t>
      </w:r>
      <w:r w:rsidRPr="002F3D54">
        <w:rPr>
          <w:rFonts w:hint="cs"/>
          <w:color w:val="auto"/>
          <w:rtl/>
        </w:rPr>
        <w:t>ر</w:t>
      </w:r>
      <w:r w:rsidR="009F1506" w:rsidRPr="002F3D54">
        <w:rPr>
          <w:rFonts w:hint="cs"/>
          <w:color w:val="auto"/>
          <w:rtl/>
        </w:rPr>
        <w:t>َ</w:t>
      </w:r>
      <w:r w:rsidRPr="002F3D54">
        <w:rPr>
          <w:rFonts w:hint="cs"/>
          <w:color w:val="auto"/>
          <w:rtl/>
        </w:rPr>
        <w:t>هه كت</w:t>
      </w:r>
      <w:r w:rsidR="009F1506" w:rsidRPr="002F3D54">
        <w:rPr>
          <w:rFonts w:hint="cs"/>
          <w:color w:val="auto"/>
          <w:rtl/>
        </w:rPr>
        <w:t>ُ</w:t>
      </w:r>
      <w:r w:rsidRPr="002F3D54">
        <w:rPr>
          <w:rFonts w:hint="cs"/>
          <w:color w:val="auto"/>
          <w:rtl/>
        </w:rPr>
        <w:t>همة</w:t>
      </w:r>
      <w:r w:rsidR="009F1506" w:rsidRPr="002F3D54">
        <w:rPr>
          <w:rFonts w:hint="cs"/>
          <w:color w:val="auto"/>
          <w:rtl/>
        </w:rPr>
        <w:t>ِ الز</w:t>
      </w:r>
      <w:r w:rsidR="004C2628" w:rsidRPr="002F3D54">
        <w:rPr>
          <w:rFonts w:hint="cs"/>
          <w:color w:val="auto"/>
          <w:rtl/>
        </w:rPr>
        <w:t>ّ</w:t>
      </w:r>
      <w:r w:rsidR="009F1506" w:rsidRPr="002F3D54">
        <w:rPr>
          <w:rFonts w:hint="cs"/>
          <w:color w:val="auto"/>
          <w:rtl/>
        </w:rPr>
        <w:t>نى</w:t>
      </w:r>
      <w:r w:rsidRPr="002F3D54">
        <w:rPr>
          <w:rFonts w:hint="cs"/>
          <w:color w:val="auto"/>
          <w:rtl/>
        </w:rPr>
        <w:t xml:space="preserve"> وغيرها</w:t>
      </w:r>
      <w:r w:rsidR="00021530" w:rsidRPr="002F3D54">
        <w:rPr>
          <w:rFonts w:hint="cs"/>
          <w:color w:val="auto"/>
          <w:rtl/>
        </w:rPr>
        <w:t xml:space="preserve">، </w:t>
      </w:r>
      <w:r w:rsidRPr="002F3D54">
        <w:rPr>
          <w:rFonts w:hint="cs"/>
          <w:color w:val="auto"/>
          <w:rtl/>
        </w:rPr>
        <w:t>فكان في طبع الإنسان إباء</w:t>
      </w:r>
      <w:r w:rsidR="009F1506" w:rsidRPr="002F3D54">
        <w:rPr>
          <w:rFonts w:hint="cs"/>
          <w:color w:val="auto"/>
          <w:rtl/>
        </w:rPr>
        <w:t>ٌ</w:t>
      </w:r>
      <w:r w:rsidRPr="002F3D54">
        <w:rPr>
          <w:rFonts w:hint="cs"/>
          <w:color w:val="auto"/>
          <w:rtl/>
        </w:rPr>
        <w:t xml:space="preserve"> عن ق</w:t>
      </w:r>
      <w:r w:rsidR="009F1506" w:rsidRPr="002F3D54">
        <w:rPr>
          <w:rFonts w:hint="cs"/>
          <w:color w:val="auto"/>
          <w:rtl/>
        </w:rPr>
        <w:t>ب</w:t>
      </w:r>
      <w:r w:rsidRPr="002F3D54">
        <w:rPr>
          <w:rFonts w:hint="cs"/>
          <w:color w:val="auto"/>
          <w:rtl/>
        </w:rPr>
        <w:t>وله</w:t>
      </w:r>
      <w:r w:rsidRPr="002F3D54">
        <w:rPr>
          <w:rFonts w:hint="cs"/>
          <w:color w:val="auto"/>
          <w:vertAlign w:val="superscript"/>
          <w:rtl/>
        </w:rPr>
        <w:t>(</w:t>
      </w:r>
      <w:r w:rsidRPr="002F3D54">
        <w:rPr>
          <w:rStyle w:val="ae"/>
          <w:color w:val="auto"/>
          <w:rtl/>
        </w:rPr>
        <w:footnoteReference w:id="1025"/>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ورفعه فسُمي به على طريق التفاؤل ليؤول أمره إليه كالت</w:t>
      </w:r>
      <w:r w:rsidR="004C2628" w:rsidRPr="002F3D54">
        <w:rPr>
          <w:rFonts w:hint="cs"/>
          <w:color w:val="auto"/>
          <w:rtl/>
        </w:rPr>
        <w:t>ّ</w:t>
      </w:r>
      <w:r w:rsidRPr="002F3D54">
        <w:rPr>
          <w:rFonts w:hint="cs"/>
          <w:color w:val="auto"/>
          <w:rtl/>
        </w:rPr>
        <w:t>سليم والمفازة والقافلة للديغ والمهلكة والعير</w:t>
      </w:r>
      <w:r w:rsidR="004C2628" w:rsidRPr="002F3D54">
        <w:rPr>
          <w:rFonts w:hint="cs"/>
          <w:color w:val="auto"/>
          <w:rtl/>
        </w:rPr>
        <w:t>،</w:t>
      </w:r>
      <w:r w:rsidRPr="002F3D54">
        <w:rPr>
          <w:rFonts w:hint="cs"/>
          <w:color w:val="auto"/>
          <w:rtl/>
        </w:rPr>
        <w:t xml:space="preserve"> فصارت الت</w:t>
      </w:r>
      <w:r w:rsidR="004C2628" w:rsidRPr="002F3D54">
        <w:rPr>
          <w:rFonts w:hint="cs"/>
          <w:color w:val="auto"/>
          <w:rtl/>
        </w:rPr>
        <w:t>ّ</w:t>
      </w:r>
      <w:r w:rsidRPr="002F3D54">
        <w:rPr>
          <w:rFonts w:hint="cs"/>
          <w:color w:val="auto"/>
          <w:rtl/>
        </w:rPr>
        <w:t>سمية له بهذا الاسم</w:t>
      </w:r>
      <w:r w:rsidR="00021530" w:rsidRPr="002F3D54">
        <w:rPr>
          <w:rFonts w:hint="cs"/>
          <w:color w:val="auto"/>
          <w:rtl/>
        </w:rPr>
        <w:t xml:space="preserve">، </w:t>
      </w:r>
      <w:r w:rsidRPr="002F3D54">
        <w:rPr>
          <w:rFonts w:hint="cs"/>
          <w:color w:val="auto"/>
          <w:rtl/>
        </w:rPr>
        <w:t xml:space="preserve">كأنها دعاء من الله </w:t>
      </w:r>
      <w:r w:rsidRPr="002F3D54">
        <w:rPr>
          <w:rFonts w:hint="cs"/>
          <w:color w:val="auto"/>
          <w:rtl/>
        </w:rPr>
        <w:lastRenderedPageBreak/>
        <w:t>تعالى أن</w:t>
      </w:r>
      <w:r w:rsidR="004C2628" w:rsidRPr="002F3D54">
        <w:rPr>
          <w:rFonts w:hint="cs"/>
          <w:color w:val="auto"/>
          <w:rtl/>
        </w:rPr>
        <w:t>ْ</w:t>
      </w:r>
      <w:r w:rsidRPr="002F3D54">
        <w:rPr>
          <w:rFonts w:hint="cs"/>
          <w:color w:val="auto"/>
          <w:rtl/>
        </w:rPr>
        <w:t xml:space="preserve"> يرزقه من يرفعه</w:t>
      </w:r>
      <w:r w:rsidR="00021530" w:rsidRPr="002F3D54">
        <w:rPr>
          <w:rFonts w:hint="cs"/>
          <w:color w:val="auto"/>
          <w:rtl/>
        </w:rPr>
        <w:t xml:space="preserve">، </w:t>
      </w:r>
      <w:r w:rsidRPr="002F3D54">
        <w:rPr>
          <w:rFonts w:hint="cs"/>
          <w:color w:val="auto"/>
          <w:rtl/>
        </w:rPr>
        <w:t>وقد استجيب دعاؤه تفاؤل</w:t>
      </w:r>
      <w:r w:rsidR="002F3D54">
        <w:rPr>
          <w:rFonts w:hint="cs"/>
          <w:color w:val="auto"/>
          <w:rtl/>
        </w:rPr>
        <w:t>ًا</w:t>
      </w:r>
      <w:r w:rsidRPr="002F3D54">
        <w:rPr>
          <w:rFonts w:hint="cs"/>
          <w:color w:val="auto"/>
          <w:rtl/>
        </w:rPr>
        <w:t xml:space="preserve"> فيرفع لا محالة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وإن</w:t>
      </w:r>
      <w:r w:rsidR="004C2628" w:rsidRPr="002F3D54">
        <w:rPr>
          <w:rFonts w:hint="cs"/>
          <w:color w:val="auto"/>
          <w:rtl/>
        </w:rPr>
        <w:t>ّ</w:t>
      </w:r>
      <w:r w:rsidRPr="002F3D54">
        <w:rPr>
          <w:rFonts w:hint="cs"/>
          <w:color w:val="auto"/>
          <w:rtl/>
        </w:rPr>
        <w:t>ما سم</w:t>
      </w:r>
      <w:r w:rsidR="00B429A3" w:rsidRPr="002F3D54">
        <w:rPr>
          <w:rFonts w:hint="cs"/>
          <w:color w:val="auto"/>
          <w:rtl/>
        </w:rPr>
        <w:t>ُ</w:t>
      </w:r>
      <w:r w:rsidRPr="002F3D54">
        <w:rPr>
          <w:rFonts w:hint="cs"/>
          <w:color w:val="auto"/>
          <w:rtl/>
        </w:rPr>
        <w:t>ي لقيط</w:t>
      </w:r>
      <w:r w:rsidR="002F3D54">
        <w:rPr>
          <w:rFonts w:hint="cs"/>
          <w:color w:val="auto"/>
          <w:rtl/>
        </w:rPr>
        <w:t>ًا</w:t>
      </w:r>
      <w:r w:rsidRPr="002F3D54">
        <w:rPr>
          <w:rFonts w:hint="cs"/>
          <w:color w:val="auto"/>
          <w:rtl/>
        </w:rPr>
        <w:t xml:space="preserve"> باعتبار مآله وتفاؤل</w:t>
      </w:r>
      <w:r w:rsidR="002F3D54">
        <w:rPr>
          <w:rFonts w:hint="cs"/>
          <w:color w:val="auto"/>
          <w:rtl/>
        </w:rPr>
        <w:t>ًا</w:t>
      </w:r>
      <w:r w:rsidRPr="002F3D54">
        <w:rPr>
          <w:rFonts w:hint="cs"/>
          <w:color w:val="auto"/>
          <w:rtl/>
        </w:rPr>
        <w:t xml:space="preserve"> لاستصلاح حاله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26"/>
      </w:r>
      <w:r w:rsidRPr="002F3D54">
        <w:rPr>
          <w:rStyle w:val="ae"/>
          <w:color w:val="auto"/>
          <w:rtl/>
        </w:rPr>
        <w:t>)</w:t>
      </w:r>
      <w:r w:rsidR="00021530" w:rsidRPr="002F3D54">
        <w:rPr>
          <w:rFonts w:hint="cs"/>
          <w:color w:val="auto"/>
          <w:rtl/>
        </w:rPr>
        <w:t xml:space="preserve">؛ </w:t>
      </w:r>
      <w:r w:rsidRPr="002F3D54">
        <w:rPr>
          <w:rFonts w:hint="cs"/>
          <w:color w:val="auto"/>
          <w:rtl/>
        </w:rPr>
        <w:t>وهذا المعنى إن</w:t>
      </w:r>
      <w:r w:rsidR="00B429A3" w:rsidRPr="002F3D54">
        <w:rPr>
          <w:rFonts w:hint="cs"/>
          <w:color w:val="auto"/>
          <w:rtl/>
        </w:rPr>
        <w:t>َّ</w:t>
      </w:r>
      <w:r w:rsidRPr="002F3D54">
        <w:rPr>
          <w:rFonts w:hint="cs"/>
          <w:color w:val="auto"/>
          <w:rtl/>
        </w:rPr>
        <w:t>ما يستقيم بلفظ الل</w:t>
      </w:r>
      <w:r w:rsidR="00B429A3" w:rsidRPr="002F3D54">
        <w:rPr>
          <w:rFonts w:hint="cs"/>
          <w:color w:val="auto"/>
          <w:rtl/>
        </w:rPr>
        <w:t>َّ</w:t>
      </w:r>
      <w:r w:rsidRPr="002F3D54">
        <w:rPr>
          <w:rFonts w:hint="cs"/>
          <w:color w:val="auto"/>
          <w:rtl/>
        </w:rPr>
        <w:t>قيط</w:t>
      </w:r>
      <w:r w:rsidR="00021530" w:rsidRPr="002F3D54">
        <w:rPr>
          <w:rFonts w:hint="cs"/>
          <w:color w:val="auto"/>
          <w:rtl/>
        </w:rPr>
        <w:t xml:space="preserve">، </w:t>
      </w:r>
      <w:r w:rsidRPr="002F3D54">
        <w:rPr>
          <w:rFonts w:hint="cs"/>
          <w:color w:val="auto"/>
          <w:rtl/>
        </w:rPr>
        <w:t>فلذلك اخت</w:t>
      </w:r>
      <w:r w:rsidR="00B429A3" w:rsidRPr="002F3D54">
        <w:rPr>
          <w:rFonts w:hint="cs"/>
          <w:color w:val="auto"/>
          <w:rtl/>
        </w:rPr>
        <w:t>ُ</w:t>
      </w:r>
      <w:r w:rsidRPr="002F3D54">
        <w:rPr>
          <w:rFonts w:hint="cs"/>
          <w:color w:val="auto"/>
          <w:rtl/>
        </w:rPr>
        <w:t>ص</w:t>
      </w:r>
      <w:r w:rsidR="00B429A3" w:rsidRPr="002F3D54">
        <w:rPr>
          <w:rFonts w:hint="cs"/>
          <w:color w:val="auto"/>
          <w:rtl/>
        </w:rPr>
        <w:t>ّ</w:t>
      </w:r>
      <w:r w:rsidRPr="002F3D54">
        <w:rPr>
          <w:rFonts w:hint="cs"/>
          <w:color w:val="auto"/>
          <w:rtl/>
        </w:rPr>
        <w:t xml:space="preserve"> هو به</w:t>
      </w:r>
      <w:r w:rsidR="00021530" w:rsidRPr="002F3D54">
        <w:rPr>
          <w:rFonts w:hint="cs"/>
          <w:color w:val="auto"/>
          <w:rtl/>
        </w:rPr>
        <w:t>.</w:t>
      </w:r>
    </w:p>
    <w:p w:rsidR="00FF4E57" w:rsidRPr="002F3D54" w:rsidRDefault="004F6076" w:rsidP="002F3D54">
      <w:pPr>
        <w:ind w:firstLine="567"/>
        <w:rPr>
          <w:color w:val="auto"/>
          <w:rtl/>
        </w:rPr>
      </w:pPr>
      <w:r w:rsidRPr="004F6076">
        <w:rPr>
          <w:rFonts w:cs="Times New Roman"/>
          <w:color w:val="auto"/>
          <w:sz w:val="24"/>
          <w:szCs w:val="24"/>
          <w:rtl/>
          <w:lang w:eastAsia="en-US"/>
        </w:rPr>
        <w:pict>
          <v:shape id="مربع نص 272" o:spid="_x0000_s1153" type="#_x0000_t202" style="position:absolute;left:0;text-align:left;margin-left:0;margin-top:1pt;width:80.85pt;height:34.2pt;flip:x;z-index:25188659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" stroked="f">
            <v:textbox style="mso-fit-shape-to-text:t">
              <w:txbxContent>
                <w:p w:rsidR="00E408E2" w:rsidRPr="00370F05" w:rsidRDefault="00E408E2" w:rsidP="0017789B">
                  <w:pPr>
                    <w:ind w:firstLine="0"/>
                    <w:jc w:val="center"/>
                    <w:rPr>
                      <w:color w:val="auto"/>
                      <w:sz w:val="28"/>
                      <w:szCs w:val="28"/>
                    </w:rPr>
                  </w:pPr>
                  <w:r w:rsidRPr="00370F05">
                    <w:rPr>
                      <w:color w:val="auto"/>
                      <w:sz w:val="28"/>
                      <w:szCs w:val="28"/>
                      <w:rtl/>
                    </w:rPr>
                    <w:t>[حكم إلتقاط اللقطة]</w:t>
                  </w:r>
                </w:p>
                <w:p w:rsidR="00E408E2" w:rsidRPr="00370F05" w:rsidRDefault="00E408E2" w:rsidP="00370F05">
                  <w:pPr>
                    <w:ind w:firstLine="0"/>
                    <w:rPr>
                      <w:color w:val="auto"/>
                      <w:sz w:val="2"/>
                      <w:szCs w:val="2"/>
                    </w:rPr>
                  </w:pPr>
                </w:p>
              </w:txbxContent>
            </v:textbox>
            <w10:wrap anchorx="page"/>
          </v:shape>
        </w:pict>
      </w:r>
      <w:r w:rsidR="0023359C" w:rsidRPr="002F3D54">
        <w:rPr>
          <w:rFonts w:hint="cs"/>
          <w:color w:val="auto"/>
          <w:rtl/>
        </w:rPr>
        <w:t xml:space="preserve"> قوله</w:t>
      </w:r>
      <w:r w:rsidR="00021530" w:rsidRPr="002F3D54">
        <w:rPr>
          <w:rFonts w:hint="cs"/>
          <w:color w:val="auto"/>
          <w:rtl/>
        </w:rPr>
        <w:t xml:space="preserve">: </w:t>
      </w:r>
      <w:r w:rsidR="0023359C" w:rsidRPr="002F3D54">
        <w:rPr>
          <w:rStyle w:val="Char8"/>
          <w:rFonts w:hint="cs"/>
          <w:color w:val="auto"/>
          <w:rtl/>
        </w:rPr>
        <w:t>(الل</w:t>
      </w:r>
      <w:r w:rsidR="00B429A3" w:rsidRPr="002F3D54">
        <w:rPr>
          <w:rStyle w:val="Char8"/>
          <w:rFonts w:hint="cs"/>
          <w:color w:val="auto"/>
          <w:rtl/>
        </w:rPr>
        <w:t>ُّ</w:t>
      </w:r>
      <w:r w:rsidR="0023359C" w:rsidRPr="002F3D54">
        <w:rPr>
          <w:rStyle w:val="Char8"/>
          <w:rFonts w:hint="cs"/>
          <w:color w:val="auto"/>
          <w:rtl/>
        </w:rPr>
        <w:t>قطة أمانة)</w:t>
      </w:r>
    </w:p>
    <w:p w:rsidR="00021530" w:rsidRPr="002F3D54" w:rsidRDefault="0023359C" w:rsidP="002F3D54">
      <w:pPr>
        <w:ind w:firstLine="567"/>
        <w:rPr>
          <w:color w:val="auto"/>
          <w:rtl/>
        </w:rPr>
      </w:pPr>
      <w:r w:rsidRPr="002F3D54">
        <w:rPr>
          <w:rFonts w:hint="cs"/>
          <w:color w:val="auto"/>
          <w:rtl/>
        </w:rPr>
        <w:t>ذكر في المغرب</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color w:val="auto"/>
          <w:rtl/>
        </w:rPr>
        <w:t>(اللُّقَطَةُ) الشَّيْءُ الَّذِي تَجِدُهُ مُلْقًى فَتَأْخُذُهُ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2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اختلف الن</w:t>
      </w:r>
      <w:r w:rsidR="00B429A3" w:rsidRPr="002F3D54">
        <w:rPr>
          <w:rFonts w:hint="cs"/>
          <w:color w:val="auto"/>
          <w:rtl/>
        </w:rPr>
        <w:t>ّ</w:t>
      </w:r>
      <w:r w:rsidRPr="002F3D54">
        <w:rPr>
          <w:rFonts w:hint="cs"/>
          <w:color w:val="auto"/>
          <w:rtl/>
        </w:rPr>
        <w:t>اس فيم</w:t>
      </w:r>
      <w:r w:rsidR="00B429A3" w:rsidRPr="002F3D54">
        <w:rPr>
          <w:rFonts w:hint="cs"/>
          <w:color w:val="auto"/>
          <w:rtl/>
        </w:rPr>
        <w:t>َ</w:t>
      </w:r>
      <w:r w:rsidRPr="002F3D54">
        <w:rPr>
          <w:rFonts w:hint="cs"/>
          <w:color w:val="auto"/>
          <w:rtl/>
        </w:rPr>
        <w:t>ن وج</w:t>
      </w:r>
      <w:r w:rsidR="00B429A3" w:rsidRPr="002F3D54">
        <w:rPr>
          <w:rFonts w:hint="cs"/>
          <w:color w:val="auto"/>
          <w:rtl/>
        </w:rPr>
        <w:t>َ</w:t>
      </w:r>
      <w:r w:rsidRPr="002F3D54">
        <w:rPr>
          <w:rFonts w:hint="cs"/>
          <w:color w:val="auto"/>
          <w:rtl/>
        </w:rPr>
        <w:t>د ل</w:t>
      </w:r>
      <w:r w:rsidR="00B429A3" w:rsidRPr="002F3D54">
        <w:rPr>
          <w:rFonts w:hint="cs"/>
          <w:color w:val="auto"/>
          <w:rtl/>
        </w:rPr>
        <w:t>ُ</w:t>
      </w:r>
      <w:r w:rsidRPr="002F3D54">
        <w:rPr>
          <w:rFonts w:hint="cs"/>
          <w:color w:val="auto"/>
          <w:rtl/>
        </w:rPr>
        <w:t>ق</w:t>
      </w:r>
      <w:r w:rsidR="00B429A3" w:rsidRPr="002F3D54">
        <w:rPr>
          <w:rFonts w:hint="cs"/>
          <w:color w:val="auto"/>
          <w:rtl/>
        </w:rPr>
        <w:t>َ</w:t>
      </w:r>
      <w:r w:rsidRPr="002F3D54">
        <w:rPr>
          <w:rFonts w:hint="cs"/>
          <w:color w:val="auto"/>
          <w:rtl/>
        </w:rPr>
        <w:t>طة</w:t>
      </w:r>
      <w:r w:rsidR="00021530" w:rsidRPr="002F3D54">
        <w:rPr>
          <w:rFonts w:hint="cs"/>
          <w:color w:val="auto"/>
          <w:rtl/>
        </w:rPr>
        <w:t xml:space="preserve">، </w:t>
      </w:r>
      <w:r w:rsidRPr="002F3D54">
        <w:rPr>
          <w:rFonts w:hint="cs"/>
          <w:color w:val="auto"/>
          <w:rtl/>
        </w:rPr>
        <w:t>فالمتقش</w:t>
      </w:r>
      <w:r w:rsidR="00B429A3" w:rsidRPr="002F3D54">
        <w:rPr>
          <w:rFonts w:hint="cs"/>
          <w:color w:val="auto"/>
          <w:rtl/>
        </w:rPr>
        <w:t>ِّ</w:t>
      </w:r>
      <w:r w:rsidRPr="002F3D54">
        <w:rPr>
          <w:rFonts w:hint="cs"/>
          <w:color w:val="auto"/>
          <w:rtl/>
        </w:rPr>
        <w:t>فة</w:t>
      </w:r>
      <w:r w:rsidRPr="002F3D54">
        <w:rPr>
          <w:rStyle w:val="ae"/>
          <w:color w:val="auto"/>
          <w:rtl/>
        </w:rPr>
        <w:t>(</w:t>
      </w:r>
      <w:r w:rsidRPr="002F3D54">
        <w:rPr>
          <w:rStyle w:val="ae"/>
          <w:color w:val="auto"/>
          <w:rtl/>
        </w:rPr>
        <w:footnoteReference w:id="1028"/>
      </w:r>
      <w:r w:rsidRPr="002F3D54">
        <w:rPr>
          <w:rStyle w:val="ae"/>
          <w:color w:val="auto"/>
          <w:rtl/>
        </w:rPr>
        <w:t>)</w:t>
      </w:r>
      <w:r w:rsidRPr="002F3D54">
        <w:rPr>
          <w:rFonts w:hint="cs"/>
          <w:color w:val="auto"/>
          <w:rtl/>
        </w:rPr>
        <w:t xml:space="preserve"> يقولون</w:t>
      </w:r>
      <w:r w:rsidR="00021530" w:rsidRPr="002F3D54">
        <w:rPr>
          <w:rFonts w:hint="cs"/>
          <w:color w:val="auto"/>
          <w:rtl/>
        </w:rPr>
        <w:t xml:space="preserve">: </w:t>
      </w:r>
      <w:r w:rsidRPr="002F3D54">
        <w:rPr>
          <w:rFonts w:hint="cs"/>
          <w:color w:val="auto"/>
          <w:rtl/>
        </w:rPr>
        <w:t>لا يحل</w:t>
      </w:r>
      <w:r w:rsidR="00B429A3" w:rsidRPr="002F3D54">
        <w:rPr>
          <w:rFonts w:hint="cs"/>
          <w:color w:val="auto"/>
          <w:rtl/>
        </w:rPr>
        <w:t>ُّ</w:t>
      </w:r>
      <w:r w:rsidRPr="002F3D54">
        <w:rPr>
          <w:rFonts w:hint="cs"/>
          <w:color w:val="auto"/>
          <w:rtl/>
        </w:rPr>
        <w:t xml:space="preserve"> له أن</w:t>
      </w:r>
      <w:r w:rsidR="00B429A3" w:rsidRPr="002F3D54">
        <w:rPr>
          <w:rFonts w:hint="cs"/>
          <w:color w:val="auto"/>
          <w:rtl/>
        </w:rPr>
        <w:t>ْ</w:t>
      </w:r>
      <w:r w:rsidRPr="002F3D54">
        <w:rPr>
          <w:rFonts w:hint="cs"/>
          <w:color w:val="auto"/>
          <w:rtl/>
        </w:rPr>
        <w:t xml:space="preserve"> يرفعها </w:t>
      </w:r>
      <w:r w:rsidR="007513B8" w:rsidRPr="002F3D54">
        <w:rPr>
          <w:rFonts w:hint="cs"/>
          <w:color w:val="auto"/>
          <w:rtl/>
        </w:rPr>
        <w:t>لأنَّه</w:t>
      </w:r>
      <w:r w:rsidRPr="002F3D54">
        <w:rPr>
          <w:rFonts w:hint="cs"/>
          <w:color w:val="auto"/>
          <w:rtl/>
        </w:rPr>
        <w:t xml:space="preserve"> أ</w:t>
      </w:r>
      <w:r w:rsidR="00B429A3" w:rsidRPr="002F3D54">
        <w:rPr>
          <w:rFonts w:hint="cs"/>
          <w:color w:val="auto"/>
          <w:rtl/>
        </w:rPr>
        <w:t>َ</w:t>
      </w:r>
      <w:r w:rsidRPr="002F3D54">
        <w:rPr>
          <w:rFonts w:hint="cs"/>
          <w:color w:val="auto"/>
          <w:rtl/>
        </w:rPr>
        <w:t>خ</w:t>
      </w:r>
      <w:r w:rsidR="00B429A3" w:rsidRPr="002F3D54">
        <w:rPr>
          <w:rFonts w:hint="cs"/>
          <w:color w:val="auto"/>
          <w:rtl/>
        </w:rPr>
        <w:t>ْ</w:t>
      </w:r>
      <w:r w:rsidRPr="002F3D54">
        <w:rPr>
          <w:rFonts w:hint="cs"/>
          <w:color w:val="auto"/>
          <w:rtl/>
        </w:rPr>
        <w:t>ذ مال الغير بغير</w:t>
      </w:r>
      <w:r w:rsidR="00B429A3" w:rsidRPr="002F3D54">
        <w:rPr>
          <w:rFonts w:hint="cs"/>
          <w:color w:val="auto"/>
          <w:rtl/>
        </w:rPr>
        <w:t>ِ</w:t>
      </w:r>
      <w:r w:rsidRPr="002F3D54">
        <w:rPr>
          <w:rFonts w:hint="cs"/>
          <w:color w:val="auto"/>
          <w:rtl/>
        </w:rPr>
        <w:t xml:space="preserve"> إذن</w:t>
      </w:r>
      <w:r w:rsidR="00B429A3" w:rsidRPr="002F3D54">
        <w:rPr>
          <w:rFonts w:hint="cs"/>
          <w:color w:val="auto"/>
          <w:rtl/>
        </w:rPr>
        <w:t>ِ</w:t>
      </w:r>
      <w:r w:rsidRPr="002F3D54">
        <w:rPr>
          <w:rFonts w:hint="cs"/>
          <w:color w:val="auto"/>
          <w:rtl/>
        </w:rPr>
        <w:t xml:space="preserve"> صاحبه</w:t>
      </w:r>
      <w:r w:rsidR="00021530" w:rsidRPr="002F3D54">
        <w:rPr>
          <w:rFonts w:hint="cs"/>
          <w:color w:val="auto"/>
          <w:rtl/>
        </w:rPr>
        <w:t xml:space="preserve">، </w:t>
      </w:r>
      <w:r w:rsidRPr="002F3D54">
        <w:rPr>
          <w:rFonts w:hint="cs"/>
          <w:color w:val="auto"/>
          <w:rtl/>
        </w:rPr>
        <w:t>وذلك حرام شرع</w:t>
      </w:r>
      <w:r w:rsidR="002F3D54">
        <w:rPr>
          <w:rFonts w:hint="cs"/>
          <w:color w:val="auto"/>
          <w:rtl/>
        </w:rPr>
        <w:t>ًا</w:t>
      </w:r>
      <w:r w:rsidR="00021530" w:rsidRPr="002F3D54">
        <w:rPr>
          <w:rFonts w:hint="cs"/>
          <w:color w:val="auto"/>
          <w:rtl/>
        </w:rPr>
        <w:t xml:space="preserve">، </w:t>
      </w:r>
      <w:r w:rsidRPr="002F3D54">
        <w:rPr>
          <w:rFonts w:hint="cs"/>
          <w:color w:val="auto"/>
          <w:rtl/>
        </w:rPr>
        <w:t>فكما لا يحل</w:t>
      </w:r>
      <w:r w:rsidR="00B429A3" w:rsidRPr="002F3D54">
        <w:rPr>
          <w:rFonts w:hint="cs"/>
          <w:color w:val="auto"/>
          <w:rtl/>
        </w:rPr>
        <w:t>ُّ</w:t>
      </w:r>
      <w:r w:rsidRPr="002F3D54">
        <w:rPr>
          <w:rFonts w:hint="cs"/>
          <w:color w:val="auto"/>
          <w:rtl/>
        </w:rPr>
        <w:t xml:space="preserve"> له تناول مال</w:t>
      </w:r>
      <w:r w:rsidR="00B429A3" w:rsidRPr="002F3D54">
        <w:rPr>
          <w:rFonts w:hint="cs"/>
          <w:color w:val="auto"/>
          <w:rtl/>
        </w:rPr>
        <w:t>ِ</w:t>
      </w:r>
      <w:r w:rsidRPr="002F3D54">
        <w:rPr>
          <w:rFonts w:hint="cs"/>
          <w:color w:val="auto"/>
          <w:rtl/>
        </w:rPr>
        <w:t xml:space="preserve"> الغير بغير</w:t>
      </w:r>
      <w:r w:rsidR="00B429A3" w:rsidRPr="002F3D54">
        <w:rPr>
          <w:rFonts w:hint="cs"/>
          <w:color w:val="auto"/>
          <w:rtl/>
        </w:rPr>
        <w:t>ِ</w:t>
      </w:r>
      <w:r w:rsidRPr="002F3D54">
        <w:rPr>
          <w:rFonts w:hint="cs"/>
          <w:color w:val="auto"/>
          <w:rtl/>
        </w:rPr>
        <w:t xml:space="preserve"> إذنه لا يحل</w:t>
      </w:r>
      <w:r w:rsidR="00B429A3" w:rsidRPr="002F3D54">
        <w:rPr>
          <w:rFonts w:hint="cs"/>
          <w:color w:val="auto"/>
          <w:rtl/>
        </w:rPr>
        <w:t>ُّ</w:t>
      </w:r>
      <w:r w:rsidRPr="002F3D54">
        <w:rPr>
          <w:rFonts w:hint="cs"/>
          <w:color w:val="auto"/>
          <w:rtl/>
        </w:rPr>
        <w:t xml:space="preserve"> له إثبات</w:t>
      </w:r>
      <w:r w:rsidR="00B429A3" w:rsidRPr="002F3D54">
        <w:rPr>
          <w:rFonts w:hint="cs"/>
          <w:color w:val="auto"/>
          <w:rtl/>
        </w:rPr>
        <w:t>ُ</w:t>
      </w:r>
      <w:r w:rsidRPr="002F3D54">
        <w:rPr>
          <w:rFonts w:hint="cs"/>
          <w:color w:val="auto"/>
          <w:rtl/>
        </w:rPr>
        <w:t xml:space="preserve"> اليد</w:t>
      </w:r>
      <w:r w:rsidR="00B429A3" w:rsidRPr="002F3D54">
        <w:rPr>
          <w:rFonts w:hint="cs"/>
          <w:color w:val="auto"/>
          <w:rtl/>
        </w:rPr>
        <w:t>ِ</w:t>
      </w:r>
      <w:r w:rsidRPr="002F3D54">
        <w:rPr>
          <w:rFonts w:hint="cs"/>
          <w:color w:val="auto"/>
          <w:rtl/>
        </w:rPr>
        <w:t xml:space="preserve"> عليه بغ</w:t>
      </w:r>
      <w:r w:rsidR="00B429A3" w:rsidRPr="002F3D54">
        <w:rPr>
          <w:rFonts w:hint="cs"/>
          <w:color w:val="auto"/>
          <w:rtl/>
        </w:rPr>
        <w:t>َ</w:t>
      </w:r>
      <w:r w:rsidRPr="002F3D54">
        <w:rPr>
          <w:rFonts w:hint="cs"/>
          <w:color w:val="auto"/>
          <w:rtl/>
        </w:rPr>
        <w:t>ير إذنه</w:t>
      </w:r>
      <w:r w:rsidR="00021530" w:rsidRPr="002F3D54">
        <w:rPr>
          <w:rFonts w:hint="cs"/>
          <w:color w:val="auto"/>
          <w:rtl/>
        </w:rPr>
        <w:t xml:space="preserve">. </w:t>
      </w:r>
      <w:r w:rsidRPr="002F3D54">
        <w:rPr>
          <w:rFonts w:hint="cs"/>
          <w:color w:val="auto"/>
          <w:rtl/>
        </w:rPr>
        <w:t>وبعض المتقد</w:t>
      </w:r>
      <w:r w:rsidR="00B429A3" w:rsidRPr="002F3D54">
        <w:rPr>
          <w:rFonts w:hint="cs"/>
          <w:color w:val="auto"/>
          <w:rtl/>
        </w:rPr>
        <w:t>ِّ</w:t>
      </w:r>
      <w:r w:rsidRPr="002F3D54">
        <w:rPr>
          <w:rFonts w:hint="cs"/>
          <w:color w:val="auto"/>
          <w:rtl/>
        </w:rPr>
        <w:t>مين م</w:t>
      </w:r>
      <w:r w:rsidR="00B429A3" w:rsidRPr="002F3D54">
        <w:rPr>
          <w:rFonts w:hint="cs"/>
          <w:color w:val="auto"/>
          <w:rtl/>
        </w:rPr>
        <w:t>ِ</w:t>
      </w:r>
      <w:r w:rsidRPr="002F3D54">
        <w:rPr>
          <w:rFonts w:hint="cs"/>
          <w:color w:val="auto"/>
          <w:rtl/>
        </w:rPr>
        <w:t>ن أئمة الت</w:t>
      </w:r>
      <w:r w:rsidR="00B429A3" w:rsidRPr="002F3D54">
        <w:rPr>
          <w:rFonts w:hint="cs"/>
          <w:color w:val="auto"/>
          <w:rtl/>
        </w:rPr>
        <w:t>َّ</w:t>
      </w:r>
      <w:r w:rsidRPr="002F3D54">
        <w:rPr>
          <w:rFonts w:hint="cs"/>
          <w:color w:val="auto"/>
          <w:rtl/>
        </w:rPr>
        <w:t>ابعين كان يقول</w:t>
      </w:r>
      <w:r w:rsidR="00021530" w:rsidRPr="002F3D54">
        <w:rPr>
          <w:rFonts w:hint="cs"/>
          <w:color w:val="auto"/>
          <w:rtl/>
        </w:rPr>
        <w:t xml:space="preserve">: </w:t>
      </w:r>
      <w:r w:rsidRPr="002F3D54">
        <w:rPr>
          <w:rFonts w:hint="cs"/>
          <w:color w:val="auto"/>
          <w:rtl/>
        </w:rPr>
        <w:t>يحل له أ</w:t>
      </w:r>
      <w:r w:rsidR="00B429A3" w:rsidRPr="002F3D54">
        <w:rPr>
          <w:rFonts w:hint="cs"/>
          <w:color w:val="auto"/>
          <w:rtl/>
        </w:rPr>
        <w:t>َ</w:t>
      </w:r>
      <w:r w:rsidRPr="002F3D54">
        <w:rPr>
          <w:rFonts w:hint="cs"/>
          <w:color w:val="auto"/>
          <w:rtl/>
        </w:rPr>
        <w:t>ن</w:t>
      </w:r>
      <w:r w:rsidR="00B429A3" w:rsidRPr="002F3D54">
        <w:rPr>
          <w:rFonts w:hint="cs"/>
          <w:color w:val="auto"/>
          <w:rtl/>
        </w:rPr>
        <w:t>ْ</w:t>
      </w:r>
      <w:r w:rsidRPr="002F3D54">
        <w:rPr>
          <w:rFonts w:hint="cs"/>
          <w:color w:val="auto"/>
          <w:rtl/>
        </w:rPr>
        <w:t xml:space="preserve"> يرفعها</w:t>
      </w:r>
      <w:r w:rsidRPr="002F3D54">
        <w:rPr>
          <w:rFonts w:hint="cs"/>
          <w:color w:val="auto"/>
          <w:vertAlign w:val="superscript"/>
          <w:rtl/>
        </w:rPr>
        <w:t>(</w:t>
      </w:r>
      <w:r w:rsidRPr="002F3D54">
        <w:rPr>
          <w:rStyle w:val="ae"/>
          <w:color w:val="auto"/>
          <w:rtl/>
        </w:rPr>
        <w:footnoteReference w:id="1029"/>
      </w:r>
      <w:r w:rsidRPr="002F3D54">
        <w:rPr>
          <w:rFonts w:hint="cs"/>
          <w:color w:val="auto"/>
          <w:vertAlign w:val="superscript"/>
          <w:rtl/>
        </w:rPr>
        <w:t>)</w:t>
      </w:r>
      <w:r w:rsidRPr="002F3D54">
        <w:rPr>
          <w:rFonts w:hint="cs"/>
          <w:color w:val="auto"/>
          <w:rtl/>
        </w:rPr>
        <w:t xml:space="preserve"> والترك أفضل له لأن</w:t>
      </w:r>
      <w:r w:rsidR="001F4396" w:rsidRPr="002F3D54">
        <w:rPr>
          <w:rFonts w:hint="cs"/>
          <w:color w:val="auto"/>
          <w:rtl/>
        </w:rPr>
        <w:t>ّ</w:t>
      </w:r>
      <w:r w:rsidRPr="002F3D54">
        <w:rPr>
          <w:rFonts w:hint="cs"/>
          <w:color w:val="auto"/>
          <w:rtl/>
        </w:rPr>
        <w:t xml:space="preserve"> صاحب</w:t>
      </w:r>
      <w:r w:rsidR="001F4396" w:rsidRPr="002F3D54">
        <w:rPr>
          <w:rFonts w:hint="cs"/>
          <w:color w:val="auto"/>
          <w:rtl/>
        </w:rPr>
        <w:t>َ</w:t>
      </w:r>
      <w:r w:rsidRPr="002F3D54">
        <w:rPr>
          <w:rFonts w:hint="cs"/>
          <w:color w:val="auto"/>
          <w:rtl/>
        </w:rPr>
        <w:t>ها إن</w:t>
      </w:r>
      <w:r w:rsidR="001F4396" w:rsidRPr="002F3D54">
        <w:rPr>
          <w:rFonts w:hint="cs"/>
          <w:color w:val="auto"/>
          <w:rtl/>
        </w:rPr>
        <w:t>َّ</w:t>
      </w:r>
      <w:r w:rsidRPr="002F3D54">
        <w:rPr>
          <w:rFonts w:hint="cs"/>
          <w:color w:val="auto"/>
          <w:rtl/>
        </w:rPr>
        <w:t>ما يطل</w:t>
      </w:r>
      <w:r w:rsidR="001F4396" w:rsidRPr="002F3D54">
        <w:rPr>
          <w:rFonts w:hint="cs"/>
          <w:color w:val="auto"/>
          <w:rtl/>
        </w:rPr>
        <w:t>ُ</w:t>
      </w:r>
      <w:r w:rsidRPr="002F3D54">
        <w:rPr>
          <w:rFonts w:hint="cs"/>
          <w:color w:val="auto"/>
          <w:rtl/>
        </w:rPr>
        <w:t>بها في الموض</w:t>
      </w:r>
      <w:r w:rsidR="001F4396" w:rsidRPr="002F3D54">
        <w:rPr>
          <w:rFonts w:hint="cs"/>
          <w:color w:val="auto"/>
          <w:rtl/>
        </w:rPr>
        <w:t>ِ</w:t>
      </w:r>
      <w:r w:rsidRPr="002F3D54">
        <w:rPr>
          <w:rFonts w:hint="cs"/>
          <w:color w:val="auto"/>
          <w:rtl/>
        </w:rPr>
        <w:t>ع الذي سقطت</w:t>
      </w:r>
      <w:r w:rsidR="001F4396" w:rsidRPr="002F3D54">
        <w:rPr>
          <w:rFonts w:hint="cs"/>
          <w:color w:val="auto"/>
          <w:rtl/>
        </w:rPr>
        <w:t>ْ</w:t>
      </w:r>
      <w:r w:rsidRPr="002F3D54">
        <w:rPr>
          <w:rFonts w:hint="cs"/>
          <w:color w:val="auto"/>
          <w:rtl/>
        </w:rPr>
        <w:t xml:space="preserve"> منه</w:t>
      </w:r>
      <w:r w:rsidR="00021530" w:rsidRPr="002F3D54">
        <w:rPr>
          <w:rFonts w:hint="cs"/>
          <w:color w:val="auto"/>
          <w:rtl/>
        </w:rPr>
        <w:t xml:space="preserve">، </w:t>
      </w:r>
      <w:r w:rsidRPr="002F3D54">
        <w:rPr>
          <w:rFonts w:hint="cs"/>
          <w:color w:val="auto"/>
          <w:rtl/>
        </w:rPr>
        <w:t>فإذا ت</w:t>
      </w:r>
      <w:r w:rsidR="001F4396" w:rsidRPr="002F3D54">
        <w:rPr>
          <w:rFonts w:hint="cs"/>
          <w:color w:val="auto"/>
          <w:rtl/>
        </w:rPr>
        <w:t>َ</w:t>
      </w:r>
      <w:r w:rsidRPr="002F3D54">
        <w:rPr>
          <w:rFonts w:hint="cs"/>
          <w:color w:val="auto"/>
          <w:rtl/>
        </w:rPr>
        <w:t>ر</w:t>
      </w:r>
      <w:r w:rsidR="001F4396" w:rsidRPr="002F3D54">
        <w:rPr>
          <w:rFonts w:hint="cs"/>
          <w:color w:val="auto"/>
          <w:rtl/>
        </w:rPr>
        <w:t>َ</w:t>
      </w:r>
      <w:r w:rsidRPr="002F3D54">
        <w:rPr>
          <w:rFonts w:hint="cs"/>
          <w:color w:val="auto"/>
          <w:rtl/>
        </w:rPr>
        <w:t>كها وجد</w:t>
      </w:r>
      <w:r w:rsidR="001F4396" w:rsidRPr="002F3D54">
        <w:rPr>
          <w:rFonts w:hint="cs"/>
          <w:color w:val="auto"/>
          <w:rtl/>
        </w:rPr>
        <w:t>َ</w:t>
      </w:r>
      <w:r w:rsidRPr="002F3D54">
        <w:rPr>
          <w:rFonts w:hint="cs"/>
          <w:color w:val="auto"/>
          <w:rtl/>
        </w:rPr>
        <w:t>ها صاحب</w:t>
      </w:r>
      <w:r w:rsidR="001F4396" w:rsidRPr="002F3D54">
        <w:rPr>
          <w:rFonts w:hint="cs"/>
          <w:color w:val="auto"/>
          <w:rtl/>
        </w:rPr>
        <w:t>ُ</w:t>
      </w:r>
      <w:r w:rsidRPr="002F3D54">
        <w:rPr>
          <w:rFonts w:hint="cs"/>
          <w:color w:val="auto"/>
          <w:rtl/>
        </w:rPr>
        <w:t>ها في ذلك الموضع</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والمذهب عند علمائنا وعام</w:t>
      </w:r>
      <w:r w:rsidR="001F4396" w:rsidRPr="002F3D54">
        <w:rPr>
          <w:rFonts w:hint="cs"/>
          <w:color w:val="auto"/>
          <w:rtl/>
        </w:rPr>
        <w:t>َّ</w:t>
      </w:r>
      <w:r w:rsidRPr="002F3D54">
        <w:rPr>
          <w:rFonts w:hint="cs"/>
          <w:color w:val="auto"/>
          <w:rtl/>
        </w:rPr>
        <w:t>ة الفقهاء أن</w:t>
      </w:r>
      <w:r w:rsidR="001F4396" w:rsidRPr="002F3D54">
        <w:rPr>
          <w:rFonts w:hint="cs"/>
          <w:color w:val="auto"/>
          <w:rtl/>
        </w:rPr>
        <w:t>َّ</w:t>
      </w:r>
      <w:r w:rsidRPr="002F3D54">
        <w:rPr>
          <w:rFonts w:hint="cs"/>
          <w:color w:val="auto"/>
          <w:rtl/>
        </w:rPr>
        <w:t xml:space="preserve"> رفعها أفضل م</w:t>
      </w:r>
      <w:r w:rsidR="001F4396" w:rsidRPr="002F3D54">
        <w:rPr>
          <w:rFonts w:hint="cs"/>
          <w:color w:val="auto"/>
          <w:rtl/>
        </w:rPr>
        <w:t>ِ</w:t>
      </w:r>
      <w:r w:rsidRPr="002F3D54">
        <w:rPr>
          <w:rFonts w:hint="cs"/>
          <w:color w:val="auto"/>
          <w:rtl/>
        </w:rPr>
        <w:t>ن تركها</w:t>
      </w:r>
      <w:r w:rsidR="007513B8" w:rsidRPr="002F3D54">
        <w:rPr>
          <w:rFonts w:hint="cs"/>
          <w:color w:val="auto"/>
          <w:rtl/>
        </w:rPr>
        <w:t>لأنَّه</w:t>
      </w:r>
      <w:r w:rsidRPr="002F3D54">
        <w:rPr>
          <w:rFonts w:hint="cs"/>
          <w:color w:val="auto"/>
          <w:rtl/>
        </w:rPr>
        <w:t xml:space="preserve"> لو تركها لا يأم</w:t>
      </w:r>
      <w:r w:rsidR="001F4396" w:rsidRPr="002F3D54">
        <w:rPr>
          <w:rFonts w:hint="cs"/>
          <w:color w:val="auto"/>
          <w:rtl/>
        </w:rPr>
        <w:t>َ</w:t>
      </w:r>
      <w:r w:rsidRPr="002F3D54">
        <w:rPr>
          <w:rFonts w:hint="cs"/>
          <w:color w:val="auto"/>
          <w:rtl/>
        </w:rPr>
        <w:t>ن أن</w:t>
      </w:r>
      <w:r w:rsidR="001F4396" w:rsidRPr="002F3D54">
        <w:rPr>
          <w:rFonts w:hint="cs"/>
          <w:color w:val="auto"/>
          <w:rtl/>
        </w:rPr>
        <w:t>ْ</w:t>
      </w:r>
      <w:r w:rsidRPr="002F3D54">
        <w:rPr>
          <w:rFonts w:hint="cs"/>
          <w:color w:val="auto"/>
          <w:rtl/>
        </w:rPr>
        <w:t xml:space="preserve"> يصل إليها يد</w:t>
      </w:r>
      <w:r w:rsidR="001F4396" w:rsidRPr="002F3D54">
        <w:rPr>
          <w:rFonts w:hint="cs"/>
          <w:color w:val="auto"/>
          <w:rtl/>
        </w:rPr>
        <w:t>ٌ</w:t>
      </w:r>
      <w:r w:rsidRPr="002F3D54">
        <w:rPr>
          <w:rFonts w:hint="cs"/>
          <w:color w:val="auto"/>
          <w:rtl/>
        </w:rPr>
        <w:t xml:space="preserve"> خائنة فتكت</w:t>
      </w:r>
      <w:r w:rsidR="001F4396" w:rsidRPr="002F3D54">
        <w:rPr>
          <w:rFonts w:hint="cs"/>
          <w:color w:val="auto"/>
          <w:rtl/>
        </w:rPr>
        <w:t>ُ</w:t>
      </w:r>
      <w:r w:rsidRPr="002F3D54">
        <w:rPr>
          <w:rFonts w:hint="cs"/>
          <w:color w:val="auto"/>
          <w:rtl/>
        </w:rPr>
        <w:t>مها ع</w:t>
      </w:r>
      <w:r w:rsidR="001F4396" w:rsidRPr="002F3D54">
        <w:rPr>
          <w:rFonts w:hint="cs"/>
          <w:color w:val="auto"/>
          <w:rtl/>
        </w:rPr>
        <w:t>َ</w:t>
      </w:r>
      <w:r w:rsidRPr="002F3D54">
        <w:rPr>
          <w:rFonts w:hint="cs"/>
          <w:color w:val="auto"/>
          <w:rtl/>
        </w:rPr>
        <w:t>ن مالكها</w:t>
      </w:r>
      <w:r w:rsidR="00021530" w:rsidRPr="002F3D54">
        <w:rPr>
          <w:rFonts w:hint="cs"/>
          <w:color w:val="auto"/>
          <w:rtl/>
        </w:rPr>
        <w:t xml:space="preserve">، </w:t>
      </w:r>
      <w:r w:rsidRPr="002F3D54">
        <w:rPr>
          <w:rFonts w:hint="cs"/>
          <w:color w:val="auto"/>
          <w:rtl/>
        </w:rPr>
        <w:t>وإذا أخذ</w:t>
      </w:r>
      <w:r w:rsidR="001F4396" w:rsidRPr="002F3D54">
        <w:rPr>
          <w:rFonts w:hint="cs"/>
          <w:color w:val="auto"/>
          <w:rtl/>
        </w:rPr>
        <w:t>َ</w:t>
      </w:r>
      <w:r w:rsidRPr="002F3D54">
        <w:rPr>
          <w:rFonts w:hint="cs"/>
          <w:color w:val="auto"/>
          <w:rtl/>
        </w:rPr>
        <w:t>ها هو عرَّفها حت</w:t>
      </w:r>
      <w:r w:rsidR="001F4396" w:rsidRPr="002F3D54">
        <w:rPr>
          <w:rFonts w:hint="cs"/>
          <w:color w:val="auto"/>
          <w:rtl/>
        </w:rPr>
        <w:t>ّ</w:t>
      </w:r>
      <w:r w:rsidRPr="002F3D54">
        <w:rPr>
          <w:rFonts w:hint="cs"/>
          <w:color w:val="auto"/>
          <w:rtl/>
        </w:rPr>
        <w:t>ى يو</w:t>
      </w:r>
      <w:r w:rsidR="001F4396" w:rsidRPr="002F3D54">
        <w:rPr>
          <w:rFonts w:hint="cs"/>
          <w:color w:val="auto"/>
          <w:rtl/>
        </w:rPr>
        <w:t>ِ</w:t>
      </w:r>
      <w:r w:rsidRPr="002F3D54">
        <w:rPr>
          <w:rFonts w:hint="cs"/>
          <w:color w:val="auto"/>
          <w:rtl/>
        </w:rPr>
        <w:t>صلها إلى مالكها</w:t>
      </w:r>
      <w:r w:rsidR="00021530" w:rsidRPr="002F3D54">
        <w:rPr>
          <w:rFonts w:hint="cs"/>
          <w:color w:val="auto"/>
          <w:rtl/>
        </w:rPr>
        <w:t xml:space="preserve">؛ </w:t>
      </w:r>
      <w:r w:rsidRPr="002F3D54">
        <w:rPr>
          <w:rFonts w:hint="cs"/>
          <w:color w:val="auto"/>
          <w:rtl/>
        </w:rPr>
        <w:t>و</w:t>
      </w:r>
      <w:r w:rsidR="007513B8" w:rsidRPr="002F3D54">
        <w:rPr>
          <w:rFonts w:hint="cs"/>
          <w:color w:val="auto"/>
          <w:rtl/>
        </w:rPr>
        <w:t>لأنَّه</w:t>
      </w:r>
      <w:r w:rsidRPr="002F3D54">
        <w:rPr>
          <w:rFonts w:hint="cs"/>
          <w:color w:val="auto"/>
          <w:rtl/>
        </w:rPr>
        <w:t xml:space="preserve"> يلتزم الأمانة</w:t>
      </w:r>
      <w:r w:rsidR="001F4396" w:rsidRPr="002F3D54">
        <w:rPr>
          <w:rFonts w:hint="cs"/>
          <w:color w:val="auto"/>
          <w:rtl/>
        </w:rPr>
        <w:t>َ</w:t>
      </w:r>
      <w:r w:rsidRPr="002F3D54">
        <w:rPr>
          <w:rFonts w:hint="cs"/>
          <w:color w:val="auto"/>
          <w:rtl/>
        </w:rPr>
        <w:t xml:space="preserve"> في رفعها والتزام أداء الأم</w:t>
      </w:r>
      <w:r w:rsidR="001F4396" w:rsidRPr="002F3D54">
        <w:rPr>
          <w:rFonts w:hint="cs"/>
          <w:color w:val="auto"/>
          <w:rtl/>
        </w:rPr>
        <w:t>َ</w:t>
      </w:r>
      <w:r w:rsidRPr="002F3D54">
        <w:rPr>
          <w:rFonts w:hint="cs"/>
          <w:color w:val="auto"/>
          <w:rtl/>
        </w:rPr>
        <w:t>انة تعرُّض لن</w:t>
      </w:r>
      <w:r w:rsidR="001F4396" w:rsidRPr="002F3D54">
        <w:rPr>
          <w:rFonts w:hint="cs"/>
          <w:color w:val="auto"/>
          <w:rtl/>
        </w:rPr>
        <w:t>َ</w:t>
      </w:r>
      <w:r w:rsidRPr="002F3D54">
        <w:rPr>
          <w:rFonts w:hint="cs"/>
          <w:color w:val="auto"/>
          <w:rtl/>
        </w:rPr>
        <w:t>يل الث</w:t>
      </w:r>
      <w:r w:rsidR="001F4396" w:rsidRPr="002F3D54">
        <w:rPr>
          <w:rFonts w:hint="cs"/>
          <w:color w:val="auto"/>
          <w:rtl/>
        </w:rPr>
        <w:t>َّ</w:t>
      </w:r>
      <w:r w:rsidRPr="002F3D54">
        <w:rPr>
          <w:rFonts w:hint="cs"/>
          <w:color w:val="auto"/>
          <w:rtl/>
        </w:rPr>
        <w:t xml:space="preserve">واب </w:t>
      </w:r>
      <w:r w:rsidR="007513B8" w:rsidRPr="002F3D54">
        <w:rPr>
          <w:rFonts w:hint="cs"/>
          <w:color w:val="auto"/>
          <w:rtl/>
        </w:rPr>
        <w:t>لأنَّه</w:t>
      </w:r>
      <w:r w:rsidRPr="002F3D54">
        <w:rPr>
          <w:rFonts w:hint="cs"/>
          <w:color w:val="auto"/>
          <w:rtl/>
        </w:rPr>
        <w:t xml:space="preserve"> ي</w:t>
      </w:r>
      <w:r w:rsidR="001F4396" w:rsidRPr="002F3D54">
        <w:rPr>
          <w:rFonts w:hint="cs"/>
          <w:color w:val="auto"/>
          <w:rtl/>
        </w:rPr>
        <w:t>ُ</w:t>
      </w:r>
      <w:r w:rsidRPr="002F3D54">
        <w:rPr>
          <w:rFonts w:hint="cs"/>
          <w:color w:val="auto"/>
          <w:rtl/>
        </w:rPr>
        <w:t>ثاب على أداء ما يلتز</w:t>
      </w:r>
      <w:r w:rsidR="001F4396" w:rsidRPr="002F3D54">
        <w:rPr>
          <w:rFonts w:hint="cs"/>
          <w:color w:val="auto"/>
          <w:rtl/>
        </w:rPr>
        <w:t>ِ</w:t>
      </w:r>
      <w:r w:rsidRPr="002F3D54">
        <w:rPr>
          <w:rFonts w:hint="cs"/>
          <w:color w:val="auto"/>
          <w:rtl/>
        </w:rPr>
        <w:t>مه م</w:t>
      </w:r>
      <w:r w:rsidR="001F4396" w:rsidRPr="002F3D54">
        <w:rPr>
          <w:rFonts w:hint="cs"/>
          <w:color w:val="auto"/>
          <w:rtl/>
        </w:rPr>
        <w:t>ِ</w:t>
      </w:r>
      <w:r w:rsidRPr="002F3D54">
        <w:rPr>
          <w:rFonts w:hint="cs"/>
          <w:color w:val="auto"/>
          <w:rtl/>
        </w:rPr>
        <w:t>ن الأمانة</w:t>
      </w:r>
      <w:r w:rsidR="00021530" w:rsidRPr="002F3D54">
        <w:rPr>
          <w:rFonts w:hint="cs"/>
          <w:color w:val="auto"/>
          <w:rtl/>
        </w:rPr>
        <w:t xml:space="preserve">، </w:t>
      </w:r>
      <w:r w:rsidRPr="002F3D54">
        <w:rPr>
          <w:rFonts w:hint="cs"/>
          <w:color w:val="auto"/>
          <w:rtl/>
        </w:rPr>
        <w:t>فإن</w:t>
      </w:r>
      <w:r w:rsidR="001F4396" w:rsidRPr="002F3D54">
        <w:rPr>
          <w:rFonts w:hint="cs"/>
          <w:color w:val="auto"/>
          <w:rtl/>
        </w:rPr>
        <w:t>ّ</w:t>
      </w:r>
      <w:r w:rsidRPr="002F3D54">
        <w:rPr>
          <w:rFonts w:hint="cs"/>
          <w:color w:val="auto"/>
          <w:rtl/>
        </w:rPr>
        <w:t>ه يمتثل فيه الأمر</w:t>
      </w:r>
      <w:r w:rsidR="00021530" w:rsidRPr="002F3D54">
        <w:rPr>
          <w:rFonts w:hint="cs"/>
          <w:color w:val="auto"/>
          <w:rtl/>
        </w:rPr>
        <w:t xml:space="preserve">. </w:t>
      </w:r>
      <w:r w:rsidRPr="002F3D54">
        <w:rPr>
          <w:rFonts w:hint="cs"/>
          <w:color w:val="auto"/>
          <w:rtl/>
        </w:rPr>
        <w:t>قال الله تعالى</w:t>
      </w:r>
      <w:r w:rsidR="004F6076" w:rsidRPr="002F3D54">
        <w:rPr>
          <w:color w:val="auto"/>
          <w:sz w:val="22"/>
          <w:szCs w:val="22"/>
          <w:rtl/>
        </w:rPr>
        <w:fldChar w:fldCharType="begin"/>
      </w:r>
      <w:r w:rsidR="001F4396" w:rsidRPr="002F3D54">
        <w:rPr>
          <w:color w:val="auto"/>
          <w:sz w:val="22"/>
          <w:szCs w:val="22"/>
        </w:rPr>
        <w:instrText xml:space="preserve"> XE "</w:instrText>
      </w:r>
      <w:r w:rsidR="001F4396" w:rsidRPr="002F3D54">
        <w:rPr>
          <w:rFonts w:ascii="Tahoma" w:hAnsi="Tahoma" w:cs="Tahoma" w:hint="cs"/>
          <w:color w:val="auto"/>
          <w:sz w:val="22"/>
          <w:szCs w:val="22"/>
          <w:rtl/>
        </w:rPr>
        <w:instrText>[</w:instrText>
      </w:r>
      <w:r w:rsidR="001F4396" w:rsidRPr="002F3D54">
        <w:rPr>
          <w:rFonts w:ascii="QCF_BSML" w:hAnsi="QCF_BSML" w:cs="QCF_BSML"/>
          <w:b/>
          <w:bCs/>
          <w:color w:val="auto"/>
          <w:sz w:val="32"/>
          <w:szCs w:val="32"/>
          <w:rtl/>
        </w:rPr>
        <w:instrText>(</w:instrText>
      </w:r>
      <w:r w:rsidR="001F4396" w:rsidRPr="002F3D54">
        <w:rPr>
          <w:rFonts w:ascii="QCF_P087" w:hAnsi="QCF_P087" w:cs="QCF_P087"/>
          <w:color w:val="auto"/>
          <w:sz w:val="32"/>
          <w:szCs w:val="32"/>
          <w:rtl/>
        </w:rPr>
        <w:instrText xml:space="preserve"> ﯙ ﯚ ﯛ ﯜ ﯝ ﯞ ﯟ ﯠ</w:instrText>
      </w:r>
      <w:r w:rsidR="001F4396" w:rsidRPr="002F3D54">
        <w:rPr>
          <w:rFonts w:ascii="QCF_BSML" w:hAnsi="QCF_BSML" w:cs="QCF_BSML"/>
          <w:b/>
          <w:bCs/>
          <w:color w:val="auto"/>
          <w:sz w:val="32"/>
          <w:szCs w:val="32"/>
          <w:rtl/>
        </w:rPr>
        <w:instrText>)</w:instrText>
      </w:r>
      <w:r w:rsidR="001F4396" w:rsidRPr="002F3D54">
        <w:rPr>
          <w:rFonts w:ascii="Tahoma" w:hAnsi="Tahoma" w:cs="Tahoma" w:hint="cs"/>
          <w:color w:val="auto"/>
          <w:sz w:val="22"/>
          <w:szCs w:val="22"/>
          <w:rtl/>
        </w:rPr>
        <w:instrText>]-</w:instrText>
      </w:r>
      <w:r w:rsidR="001F4396" w:rsidRPr="002F3D54">
        <w:rPr>
          <w:rFonts w:ascii="Tahoma" w:hAnsi="Tahoma" w:cs="Tahoma"/>
          <w:color w:val="auto"/>
          <w:sz w:val="22"/>
          <w:szCs w:val="22"/>
          <w:rtl/>
        </w:rPr>
        <w:instrText>[004\</w:instrText>
      </w:r>
      <w:r w:rsidR="001F4396" w:rsidRPr="002F3D54">
        <w:rPr>
          <w:rFonts w:ascii="Tahoma" w:hAnsi="Tahoma" w:cs="Tahoma" w:hint="cs"/>
          <w:color w:val="auto"/>
          <w:sz w:val="22"/>
          <w:szCs w:val="22"/>
          <w:rtl/>
        </w:rPr>
        <w:instrText>:]</w:instrText>
      </w:r>
      <w:r w:rsidR="001F4396" w:rsidRPr="002F3D54">
        <w:rPr>
          <w:rFonts w:hint="cs"/>
          <w:color w:val="auto"/>
          <w:sz w:val="28"/>
          <w:szCs w:val="28"/>
          <w:rtl/>
        </w:rPr>
        <w:instrText>058-</w:instrText>
      </w:r>
      <w:r w:rsidR="001F4396"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087" w:hAnsi="QCF_P087" w:cs="QCF_P087"/>
          <w:color w:val="auto"/>
          <w:sz w:val="32"/>
          <w:szCs w:val="32"/>
          <w:rtl/>
        </w:rPr>
        <w:t xml:space="preserve"> ﯙ ﯚ ﯛ ﯜ ﯝ ﯞ ﯟ ﯠ</w:t>
      </w:r>
      <w:r w:rsidRPr="002F3D54">
        <w:rPr>
          <w:rFonts w:ascii="QCF_BSML" w:hAnsi="QCF_BSML" w:cs="QCF_BSML"/>
          <w:b/>
          <w:bCs/>
          <w:color w:val="auto"/>
          <w:sz w:val="32"/>
          <w:szCs w:val="32"/>
          <w:rtl/>
        </w:rPr>
        <w:t xml:space="preserve">)   </w:t>
      </w:r>
      <w:r w:rsidRPr="002F3D54">
        <w:rPr>
          <w:color w:val="auto"/>
          <w:sz w:val="32"/>
          <w:szCs w:val="32"/>
          <w:rtl/>
        </w:rPr>
        <w:t>[النساء</w:t>
      </w:r>
      <w:r w:rsidR="00021530" w:rsidRPr="002F3D54">
        <w:rPr>
          <w:color w:val="auto"/>
          <w:sz w:val="32"/>
          <w:szCs w:val="32"/>
          <w:rtl/>
        </w:rPr>
        <w:t xml:space="preserve">: </w:t>
      </w:r>
      <w:r w:rsidRPr="002F3D54">
        <w:rPr>
          <w:color w:val="auto"/>
          <w:sz w:val="32"/>
          <w:szCs w:val="32"/>
          <w:rtl/>
        </w:rPr>
        <w:t>58]</w:t>
      </w:r>
      <w:r w:rsidR="00021530" w:rsidRPr="002F3D54">
        <w:rPr>
          <w:rFonts w:hint="cs"/>
          <w:color w:val="auto"/>
          <w:rtl/>
        </w:rPr>
        <w:t xml:space="preserve">، </w:t>
      </w:r>
      <w:r w:rsidRPr="002F3D54">
        <w:rPr>
          <w:rFonts w:hint="cs"/>
          <w:color w:val="auto"/>
          <w:rtl/>
        </w:rPr>
        <w:t>وامتثال الأمر سبب لنيل الثواب</w:t>
      </w:r>
      <w:r w:rsidRPr="002F3D54">
        <w:rPr>
          <w:rStyle w:val="ae"/>
          <w:color w:val="auto"/>
          <w:rtl/>
        </w:rPr>
        <w:t>(</w:t>
      </w:r>
      <w:r w:rsidRPr="002F3D54">
        <w:rPr>
          <w:rStyle w:val="ae"/>
          <w:color w:val="auto"/>
          <w:rtl/>
        </w:rPr>
        <w:footnoteReference w:id="1030"/>
      </w:r>
      <w:r w:rsidRPr="002F3D54">
        <w:rPr>
          <w:rStyle w:val="ae"/>
          <w:color w:val="auto"/>
          <w:rtl/>
        </w:rPr>
        <w:t>)</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وذكر في الذخيرة أن</w:t>
      </w:r>
      <w:r w:rsidR="001F4396" w:rsidRPr="002F3D54">
        <w:rPr>
          <w:rFonts w:hint="cs"/>
          <w:color w:val="auto"/>
          <w:rtl/>
        </w:rPr>
        <w:t>ّ</w:t>
      </w:r>
      <w:r w:rsidRPr="002F3D54">
        <w:rPr>
          <w:rFonts w:hint="cs"/>
          <w:color w:val="auto"/>
          <w:rtl/>
        </w:rPr>
        <w:t xml:space="preserve"> اللقطة على نوعين</w:t>
      </w:r>
      <w:r w:rsidR="00021530" w:rsidRPr="002F3D54">
        <w:rPr>
          <w:rFonts w:hint="cs"/>
          <w:color w:val="auto"/>
          <w:rtl/>
        </w:rPr>
        <w:t xml:space="preserve">: </w:t>
      </w:r>
      <w:r w:rsidRPr="002F3D54">
        <w:rPr>
          <w:rFonts w:hint="cs"/>
          <w:color w:val="auto"/>
          <w:rtl/>
        </w:rPr>
        <w:t>ن</w:t>
      </w:r>
      <w:r w:rsidR="001F4396" w:rsidRPr="002F3D54">
        <w:rPr>
          <w:rFonts w:hint="cs"/>
          <w:color w:val="auto"/>
          <w:rtl/>
        </w:rPr>
        <w:t>َ</w:t>
      </w:r>
      <w:r w:rsidRPr="002F3D54">
        <w:rPr>
          <w:rFonts w:hint="cs"/>
          <w:color w:val="auto"/>
          <w:rtl/>
        </w:rPr>
        <w:t>وع م</w:t>
      </w:r>
      <w:r w:rsidR="001F4396" w:rsidRPr="002F3D54">
        <w:rPr>
          <w:rFonts w:hint="cs"/>
          <w:color w:val="auto"/>
          <w:rtl/>
        </w:rPr>
        <w:t>ِ</w:t>
      </w:r>
      <w:r w:rsidRPr="002F3D54">
        <w:rPr>
          <w:rFonts w:hint="cs"/>
          <w:color w:val="auto"/>
          <w:rtl/>
        </w:rPr>
        <w:t>ن ذلك ي</w:t>
      </w:r>
      <w:r w:rsidR="001F4396" w:rsidRPr="002F3D54">
        <w:rPr>
          <w:rFonts w:hint="cs"/>
          <w:color w:val="auto"/>
          <w:rtl/>
        </w:rPr>
        <w:t>ُ</w:t>
      </w:r>
      <w:r w:rsidRPr="002F3D54">
        <w:rPr>
          <w:rFonts w:hint="cs"/>
          <w:color w:val="auto"/>
          <w:rtl/>
        </w:rPr>
        <w:t>فترض أخذ</w:t>
      </w:r>
      <w:r w:rsidR="001F4396" w:rsidRPr="002F3D54">
        <w:rPr>
          <w:rFonts w:hint="cs"/>
          <w:color w:val="auto"/>
          <w:rtl/>
        </w:rPr>
        <w:t>ُ</w:t>
      </w:r>
      <w:r w:rsidRPr="002F3D54">
        <w:rPr>
          <w:rFonts w:hint="cs"/>
          <w:color w:val="auto"/>
          <w:rtl/>
        </w:rPr>
        <w:t>ها</w:t>
      </w:r>
      <w:r w:rsidR="00021530" w:rsidRPr="002F3D54">
        <w:rPr>
          <w:rFonts w:hint="cs"/>
          <w:color w:val="auto"/>
          <w:rtl/>
        </w:rPr>
        <w:t xml:space="preserve">، </w:t>
      </w:r>
      <w:r w:rsidRPr="002F3D54">
        <w:rPr>
          <w:rFonts w:hint="cs"/>
          <w:color w:val="auto"/>
          <w:rtl/>
        </w:rPr>
        <w:t>وهو ما إذا خاف ضياع</w:t>
      </w:r>
      <w:r w:rsidR="001F4396" w:rsidRPr="002F3D54">
        <w:rPr>
          <w:rFonts w:hint="cs"/>
          <w:color w:val="auto"/>
          <w:rtl/>
        </w:rPr>
        <w:t>َ</w:t>
      </w:r>
      <w:r w:rsidRPr="002F3D54">
        <w:rPr>
          <w:rFonts w:hint="cs"/>
          <w:color w:val="auto"/>
          <w:rtl/>
        </w:rPr>
        <w:t>ها</w:t>
      </w:r>
      <w:r w:rsidR="00021530" w:rsidRPr="002F3D54">
        <w:rPr>
          <w:rFonts w:hint="cs"/>
          <w:color w:val="auto"/>
          <w:rtl/>
        </w:rPr>
        <w:t xml:space="preserve">؛ </w:t>
      </w:r>
      <w:r w:rsidRPr="002F3D54">
        <w:rPr>
          <w:rFonts w:hint="cs"/>
          <w:color w:val="auto"/>
          <w:rtl/>
        </w:rPr>
        <w:t>ونوع</w:t>
      </w:r>
      <w:r w:rsidR="001F4396" w:rsidRPr="002F3D54">
        <w:rPr>
          <w:rFonts w:hint="cs"/>
          <w:color w:val="auto"/>
          <w:rtl/>
        </w:rPr>
        <w:t>ٌ</w:t>
      </w:r>
      <w:r w:rsidRPr="002F3D54">
        <w:rPr>
          <w:rFonts w:hint="cs"/>
          <w:color w:val="auto"/>
          <w:rtl/>
        </w:rPr>
        <w:t xml:space="preserve"> م</w:t>
      </w:r>
      <w:r w:rsidR="001F4396" w:rsidRPr="002F3D54">
        <w:rPr>
          <w:rFonts w:hint="cs"/>
          <w:color w:val="auto"/>
          <w:rtl/>
        </w:rPr>
        <w:t>ِ</w:t>
      </w:r>
      <w:r w:rsidRPr="002F3D54">
        <w:rPr>
          <w:rFonts w:hint="cs"/>
          <w:color w:val="auto"/>
          <w:rtl/>
        </w:rPr>
        <w:t>ن ذلك لا ي</w:t>
      </w:r>
      <w:r w:rsidR="001F4396" w:rsidRPr="002F3D54">
        <w:rPr>
          <w:rFonts w:hint="cs"/>
          <w:color w:val="auto"/>
          <w:rtl/>
        </w:rPr>
        <w:t>ُ</w:t>
      </w:r>
      <w:r w:rsidRPr="002F3D54">
        <w:rPr>
          <w:rFonts w:hint="cs"/>
          <w:color w:val="auto"/>
          <w:rtl/>
        </w:rPr>
        <w:t>فترض</w:t>
      </w:r>
      <w:r w:rsidR="00021530" w:rsidRPr="002F3D54">
        <w:rPr>
          <w:rFonts w:hint="cs"/>
          <w:color w:val="auto"/>
          <w:rtl/>
        </w:rPr>
        <w:t xml:space="preserve">، </w:t>
      </w:r>
      <w:r w:rsidRPr="002F3D54">
        <w:rPr>
          <w:rFonts w:hint="cs"/>
          <w:color w:val="auto"/>
          <w:rtl/>
        </w:rPr>
        <w:t>وهو ما إذا لم يخ</w:t>
      </w:r>
      <w:r w:rsidR="001F4396" w:rsidRPr="002F3D54">
        <w:rPr>
          <w:rFonts w:hint="cs"/>
          <w:color w:val="auto"/>
          <w:rtl/>
        </w:rPr>
        <w:t>َ</w:t>
      </w:r>
      <w:r w:rsidRPr="002F3D54">
        <w:rPr>
          <w:rFonts w:hint="cs"/>
          <w:color w:val="auto"/>
          <w:rtl/>
        </w:rPr>
        <w:t>ف ضياعَها</w:t>
      </w:r>
      <w:r w:rsidR="00021530" w:rsidRPr="002F3D54">
        <w:rPr>
          <w:rFonts w:hint="cs"/>
          <w:color w:val="auto"/>
          <w:rtl/>
        </w:rPr>
        <w:t xml:space="preserve">؛ </w:t>
      </w:r>
      <w:r w:rsidRPr="002F3D54">
        <w:rPr>
          <w:rFonts w:hint="cs"/>
          <w:color w:val="auto"/>
          <w:rtl/>
        </w:rPr>
        <w:t>ولكن ي</w:t>
      </w:r>
      <w:r w:rsidR="001F4396" w:rsidRPr="002F3D54">
        <w:rPr>
          <w:rFonts w:hint="cs"/>
          <w:color w:val="auto"/>
          <w:rtl/>
        </w:rPr>
        <w:t>ُ</w:t>
      </w:r>
      <w:r w:rsidRPr="002F3D54">
        <w:rPr>
          <w:rFonts w:hint="cs"/>
          <w:color w:val="auto"/>
          <w:rtl/>
        </w:rPr>
        <w:t xml:space="preserve">باح </w:t>
      </w:r>
      <w:r w:rsidRPr="002F3D54">
        <w:rPr>
          <w:rFonts w:hint="cs"/>
          <w:color w:val="auto"/>
          <w:rtl/>
        </w:rPr>
        <w:lastRenderedPageBreak/>
        <w:t>أخذها</w:t>
      </w:r>
      <w:r w:rsidR="00021530" w:rsidRPr="002F3D54">
        <w:rPr>
          <w:rFonts w:hint="cs"/>
          <w:color w:val="auto"/>
          <w:rtl/>
        </w:rPr>
        <w:t xml:space="preserve">، </w:t>
      </w:r>
      <w:r w:rsidRPr="002F3D54">
        <w:rPr>
          <w:rFonts w:hint="cs"/>
          <w:color w:val="auto"/>
          <w:rtl/>
        </w:rPr>
        <w:t>أجمع عليه العلماء</w:t>
      </w:r>
      <w:r w:rsidR="00021530" w:rsidRPr="002F3D54">
        <w:rPr>
          <w:rFonts w:hint="cs"/>
          <w:color w:val="auto"/>
          <w:rtl/>
        </w:rPr>
        <w:t xml:space="preserve">، </w:t>
      </w:r>
      <w:r w:rsidRPr="002F3D54">
        <w:rPr>
          <w:rFonts w:hint="cs"/>
          <w:color w:val="auto"/>
          <w:rtl/>
        </w:rPr>
        <w:t>ث</w:t>
      </w:r>
      <w:r w:rsidR="001F4396" w:rsidRPr="002F3D54">
        <w:rPr>
          <w:rFonts w:hint="cs"/>
          <w:color w:val="auto"/>
          <w:rtl/>
        </w:rPr>
        <w:t>ُ</w:t>
      </w:r>
      <w:r w:rsidRPr="002F3D54">
        <w:rPr>
          <w:rFonts w:hint="cs"/>
          <w:color w:val="auto"/>
          <w:rtl/>
        </w:rPr>
        <w:t>م</w:t>
      </w:r>
      <w:r w:rsidR="001F4396" w:rsidRPr="002F3D54">
        <w:rPr>
          <w:rFonts w:hint="cs"/>
          <w:color w:val="auto"/>
          <w:rtl/>
        </w:rPr>
        <w:t>َّ</w:t>
      </w:r>
      <w:r w:rsidRPr="002F3D54">
        <w:rPr>
          <w:rFonts w:hint="cs"/>
          <w:color w:val="auto"/>
          <w:rtl/>
        </w:rPr>
        <w:t xml:space="preserve"> اختلفوا فيما بينهم أن</w:t>
      </w:r>
      <w:r w:rsidR="001F4396" w:rsidRPr="002F3D54">
        <w:rPr>
          <w:rFonts w:hint="cs"/>
          <w:color w:val="auto"/>
          <w:rtl/>
        </w:rPr>
        <w:t>ّ</w:t>
      </w:r>
      <w:r w:rsidRPr="002F3D54">
        <w:rPr>
          <w:rFonts w:hint="cs"/>
          <w:color w:val="auto"/>
          <w:rtl/>
        </w:rPr>
        <w:t xml:space="preserve"> الأخذ أفضل أو الت</w:t>
      </w:r>
      <w:r w:rsidR="001F4396" w:rsidRPr="002F3D54">
        <w:rPr>
          <w:rFonts w:hint="cs"/>
          <w:color w:val="auto"/>
          <w:rtl/>
        </w:rPr>
        <w:t>ّ</w:t>
      </w:r>
      <w:r w:rsidRPr="002F3D54">
        <w:rPr>
          <w:rFonts w:hint="cs"/>
          <w:color w:val="auto"/>
          <w:rtl/>
        </w:rPr>
        <w:t>رك</w:t>
      </w:r>
      <w:r w:rsidRPr="002F3D54">
        <w:rPr>
          <w:rStyle w:val="ae"/>
          <w:color w:val="auto"/>
          <w:rtl/>
        </w:rPr>
        <w:t>(</w:t>
      </w:r>
      <w:r w:rsidRPr="002F3D54">
        <w:rPr>
          <w:rStyle w:val="ae"/>
          <w:color w:val="auto"/>
          <w:rtl/>
        </w:rPr>
        <w:footnoteReference w:id="1031"/>
      </w:r>
      <w:r w:rsidRPr="002F3D54">
        <w:rPr>
          <w:rStyle w:val="ae"/>
          <w:color w:val="auto"/>
          <w:rtl/>
        </w:rPr>
        <w:t>)</w:t>
      </w:r>
      <w:r w:rsidR="00021530" w:rsidRPr="002F3D54">
        <w:rPr>
          <w:rFonts w:hint="cs"/>
          <w:color w:val="auto"/>
          <w:rtl/>
        </w:rPr>
        <w:t xml:space="preserve">؛ </w:t>
      </w:r>
      <w:r w:rsidRPr="002F3D54">
        <w:rPr>
          <w:rFonts w:hint="cs"/>
          <w:color w:val="auto"/>
          <w:rtl/>
        </w:rPr>
        <w:t>ث</w:t>
      </w:r>
      <w:r w:rsidR="001F4396" w:rsidRPr="002F3D54">
        <w:rPr>
          <w:rFonts w:hint="cs"/>
          <w:color w:val="auto"/>
          <w:rtl/>
        </w:rPr>
        <w:t>ُ</w:t>
      </w:r>
      <w:r w:rsidRPr="002F3D54">
        <w:rPr>
          <w:rFonts w:hint="cs"/>
          <w:color w:val="auto"/>
          <w:rtl/>
        </w:rPr>
        <w:t>م</w:t>
      </w:r>
      <w:r w:rsidR="001F4396" w:rsidRPr="002F3D54">
        <w:rPr>
          <w:rFonts w:hint="cs"/>
          <w:color w:val="auto"/>
          <w:rtl/>
        </w:rPr>
        <w:t>َّ</w:t>
      </w:r>
      <w:r w:rsidRPr="002F3D54">
        <w:rPr>
          <w:rFonts w:hint="cs"/>
          <w:color w:val="auto"/>
          <w:rtl/>
        </w:rPr>
        <w:t xml:space="preserve"> ذكر ما ذكره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(وكذلك إذا تصادقا)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المالك والملتق</w:t>
      </w:r>
      <w:r w:rsidR="001F4396" w:rsidRPr="002F3D54">
        <w:rPr>
          <w:rFonts w:hint="cs"/>
          <w:color w:val="auto"/>
          <w:rtl/>
        </w:rPr>
        <w:t>ِ</w:t>
      </w:r>
      <w:r w:rsidRPr="002F3D54">
        <w:rPr>
          <w:rFonts w:hint="cs"/>
          <w:color w:val="auto"/>
          <w:rtl/>
        </w:rPr>
        <w:t xml:space="preserve">ط </w:t>
      </w:r>
      <w:r w:rsidRPr="002F3D54">
        <w:rPr>
          <w:rFonts w:hint="cs"/>
          <w:b/>
          <w:bCs/>
          <w:color w:val="auto"/>
          <w:rtl/>
        </w:rPr>
        <w:t>(وصار كالبي</w:t>
      </w:r>
      <w:r w:rsidR="001F4396" w:rsidRPr="002F3D54">
        <w:rPr>
          <w:rFonts w:hint="cs"/>
          <w:b/>
          <w:bCs/>
          <w:color w:val="auto"/>
          <w:rtl/>
        </w:rPr>
        <w:t>ِّ</w:t>
      </w:r>
      <w:r w:rsidRPr="002F3D54">
        <w:rPr>
          <w:rFonts w:hint="cs"/>
          <w:b/>
          <w:bCs/>
          <w:color w:val="auto"/>
          <w:rtl/>
        </w:rPr>
        <w:t>نة)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يصير كأن</w:t>
      </w:r>
      <w:r w:rsidR="001F4396" w:rsidRPr="002F3D54">
        <w:rPr>
          <w:rFonts w:hint="cs"/>
          <w:color w:val="auto"/>
          <w:rtl/>
        </w:rPr>
        <w:t>َّ</w:t>
      </w:r>
      <w:r w:rsidRPr="002F3D54">
        <w:rPr>
          <w:rFonts w:hint="cs"/>
          <w:color w:val="auto"/>
          <w:rtl/>
        </w:rPr>
        <w:t xml:space="preserve"> الملتق</w:t>
      </w:r>
      <w:r w:rsidR="001F4396" w:rsidRPr="002F3D54">
        <w:rPr>
          <w:rFonts w:hint="cs"/>
          <w:color w:val="auto"/>
          <w:rtl/>
        </w:rPr>
        <w:t>ِ</w:t>
      </w:r>
      <w:r w:rsidRPr="002F3D54">
        <w:rPr>
          <w:rFonts w:hint="cs"/>
          <w:color w:val="auto"/>
          <w:rtl/>
        </w:rPr>
        <w:t>ط أقام البي</w:t>
      </w:r>
      <w:r w:rsidR="001F4396" w:rsidRPr="002F3D54">
        <w:rPr>
          <w:rFonts w:hint="cs"/>
          <w:color w:val="auto"/>
          <w:rtl/>
        </w:rPr>
        <w:t>ِّ</w:t>
      </w:r>
      <w:r w:rsidRPr="002F3D54">
        <w:rPr>
          <w:rFonts w:hint="cs"/>
          <w:color w:val="auto"/>
          <w:rtl/>
        </w:rPr>
        <w:t>نة على أن</w:t>
      </w:r>
      <w:r w:rsidR="001F4396" w:rsidRPr="002F3D54">
        <w:rPr>
          <w:rFonts w:hint="cs"/>
          <w:color w:val="auto"/>
          <w:rtl/>
        </w:rPr>
        <w:t>ّ</w:t>
      </w:r>
      <w:r w:rsidRPr="002F3D54">
        <w:rPr>
          <w:rFonts w:hint="cs"/>
          <w:color w:val="auto"/>
          <w:rtl/>
        </w:rPr>
        <w:t>ه أخذها ليوص</w:t>
      </w:r>
      <w:r w:rsidR="001F4396" w:rsidRPr="002F3D54">
        <w:rPr>
          <w:rFonts w:hint="cs"/>
          <w:color w:val="auto"/>
          <w:rtl/>
        </w:rPr>
        <w:t>ِ</w:t>
      </w:r>
      <w:r w:rsidRPr="002F3D54">
        <w:rPr>
          <w:rFonts w:hint="cs"/>
          <w:color w:val="auto"/>
          <w:rtl/>
        </w:rPr>
        <w:t>لها إلى مالكها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(ولو أقرَّ)</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الملتق</w:t>
      </w:r>
      <w:r w:rsidR="001F4396" w:rsidRPr="002F3D54">
        <w:rPr>
          <w:rFonts w:hint="cs"/>
          <w:color w:val="auto"/>
          <w:rtl/>
        </w:rPr>
        <w:t>ِ</w:t>
      </w:r>
      <w:r w:rsidRPr="002F3D54">
        <w:rPr>
          <w:rFonts w:hint="cs"/>
          <w:color w:val="auto"/>
          <w:rtl/>
        </w:rPr>
        <w:t>ط</w:t>
      </w:r>
      <w:r w:rsidR="00021530" w:rsidRPr="002F3D54">
        <w:rPr>
          <w:rFonts w:hint="cs"/>
          <w:color w:val="auto"/>
          <w:rtl/>
        </w:rPr>
        <w:t xml:space="preserve">؛ </w:t>
      </w:r>
      <w:r w:rsidRPr="002F3D54">
        <w:rPr>
          <w:rFonts w:hint="cs"/>
          <w:color w:val="auto"/>
          <w:rtl/>
        </w:rPr>
        <w:t>لأن</w:t>
      </w:r>
      <w:r w:rsidR="001F4396" w:rsidRPr="002F3D54">
        <w:rPr>
          <w:rFonts w:hint="cs"/>
          <w:color w:val="auto"/>
          <w:rtl/>
        </w:rPr>
        <w:t>ّ</w:t>
      </w:r>
      <w:r w:rsidRPr="002F3D54">
        <w:rPr>
          <w:rFonts w:hint="cs"/>
          <w:color w:val="auto"/>
          <w:rtl/>
        </w:rPr>
        <w:t xml:space="preserve"> الظ</w:t>
      </w:r>
      <w:r w:rsidR="001F4396" w:rsidRPr="002F3D54">
        <w:rPr>
          <w:rFonts w:hint="cs"/>
          <w:color w:val="auto"/>
          <w:rtl/>
        </w:rPr>
        <w:t>َّ</w:t>
      </w:r>
      <w:r w:rsidRPr="002F3D54">
        <w:rPr>
          <w:rFonts w:hint="cs"/>
          <w:color w:val="auto"/>
          <w:rtl/>
        </w:rPr>
        <w:t>اهر شاهد لهلأن</w:t>
      </w:r>
      <w:r w:rsidR="001F4396" w:rsidRPr="002F3D54">
        <w:rPr>
          <w:rFonts w:hint="cs"/>
          <w:color w:val="auto"/>
          <w:rtl/>
        </w:rPr>
        <w:t>ّ</w:t>
      </w:r>
      <w:r w:rsidRPr="002F3D54">
        <w:rPr>
          <w:rFonts w:hint="cs"/>
          <w:color w:val="auto"/>
          <w:rtl/>
        </w:rPr>
        <w:t xml:space="preserve"> مطلق فعل المسلم محمول</w:t>
      </w:r>
      <w:r w:rsidR="001F4396" w:rsidRPr="002F3D54">
        <w:rPr>
          <w:rFonts w:hint="cs"/>
          <w:color w:val="auto"/>
          <w:rtl/>
        </w:rPr>
        <w:t>ٌ</w:t>
      </w:r>
      <w:r w:rsidRPr="002F3D54">
        <w:rPr>
          <w:rFonts w:hint="cs"/>
          <w:color w:val="auto"/>
          <w:rtl/>
        </w:rPr>
        <w:t xml:space="preserve"> على ما يحل</w:t>
      </w:r>
      <w:r w:rsidR="001F4396" w:rsidRPr="002F3D54">
        <w:rPr>
          <w:rFonts w:hint="cs"/>
          <w:color w:val="auto"/>
          <w:rtl/>
        </w:rPr>
        <w:t>ُّ</w:t>
      </w:r>
      <w:r w:rsidRPr="002F3D54">
        <w:rPr>
          <w:rFonts w:hint="cs"/>
          <w:color w:val="auto"/>
          <w:rtl/>
        </w:rPr>
        <w:t xml:space="preserve"> شرع</w:t>
      </w:r>
      <w:r w:rsidR="002F3D54">
        <w:rPr>
          <w:rFonts w:hint="cs"/>
          <w:color w:val="auto"/>
          <w:rtl/>
        </w:rPr>
        <w:t>ًا</w:t>
      </w:r>
      <w:r w:rsidR="00021530" w:rsidRPr="002F3D54">
        <w:rPr>
          <w:rFonts w:hint="cs"/>
          <w:color w:val="auto"/>
          <w:rtl/>
        </w:rPr>
        <w:t xml:space="preserve">، </w:t>
      </w:r>
      <w:r w:rsidRPr="002F3D54">
        <w:rPr>
          <w:rFonts w:hint="cs"/>
          <w:color w:val="auto"/>
          <w:rtl/>
        </w:rPr>
        <w:t xml:space="preserve">قال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1F4396" w:rsidRPr="002F3D54">
        <w:rPr>
          <w:rFonts w:hint="cs"/>
          <w:color w:val="auto"/>
          <w:rtl/>
        </w:rPr>
        <w:t>لا تَظننَّ بكلمة خرَجَتْ من في أَخيك سُوء</w:t>
      </w:r>
      <w:r w:rsidR="002F3D54">
        <w:rPr>
          <w:rFonts w:hint="cs"/>
          <w:color w:val="auto"/>
          <w:rtl/>
        </w:rPr>
        <w:t>ًا</w:t>
      </w:r>
      <w:r w:rsidR="004F6076" w:rsidRPr="002F3D54">
        <w:rPr>
          <w:color w:val="auto"/>
          <w:rtl/>
        </w:rPr>
        <w:fldChar w:fldCharType="begin"/>
      </w:r>
      <w:r w:rsidR="001F4396" w:rsidRPr="002F3D54">
        <w:rPr>
          <w:color w:val="auto"/>
        </w:rPr>
        <w:instrText xml:space="preserve"> XE "</w:instrText>
      </w:r>
      <w:r w:rsidR="001F4396" w:rsidRPr="002F3D54">
        <w:rPr>
          <w:rFonts w:hint="eastAsia"/>
          <w:color w:val="auto"/>
          <w:rtl/>
        </w:rPr>
        <w:instrText>ح</w:instrText>
      </w:r>
      <w:r w:rsidR="001F4396" w:rsidRPr="002F3D54">
        <w:rPr>
          <w:color w:val="auto"/>
          <w:rtl/>
        </w:rPr>
        <w:instrText>:</w:instrText>
      </w:r>
      <w:r w:rsidR="001F4396" w:rsidRPr="002F3D54">
        <w:rPr>
          <w:rFonts w:hint="eastAsia"/>
          <w:color w:val="auto"/>
          <w:rtl/>
        </w:rPr>
        <w:instrText>لاتظننَّبكلمةخرجتمنفيأخيكسوءاً</w:instrText>
      </w:r>
      <w:r w:rsidR="001F4396" w:rsidRPr="002F3D54">
        <w:rPr>
          <w:color w:val="auto"/>
        </w:rPr>
        <w:instrText xml:space="preserve">" </w:instrText>
      </w:r>
      <w:r w:rsidR="004F6076" w:rsidRPr="002F3D54">
        <w:rPr>
          <w:color w:val="auto"/>
          <w:rtl/>
        </w:rPr>
        <w:fldChar w:fldCharType="end"/>
      </w:r>
      <w:r w:rsidRPr="002F3D54">
        <w:rPr>
          <w:rFonts w:hint="cs"/>
          <w:color w:val="auto"/>
          <w:rtl/>
        </w:rPr>
        <w:t xml:space="preserve"> وأن</w:t>
      </w:r>
      <w:r w:rsidR="001F4396" w:rsidRPr="002F3D54">
        <w:rPr>
          <w:rFonts w:hint="cs"/>
          <w:color w:val="auto"/>
          <w:rtl/>
        </w:rPr>
        <w:t>ْ</w:t>
      </w:r>
      <w:r w:rsidRPr="002F3D54">
        <w:rPr>
          <w:rFonts w:hint="cs"/>
          <w:color w:val="auto"/>
          <w:rtl/>
        </w:rPr>
        <w:t>ت ت</w:t>
      </w:r>
      <w:r w:rsidR="001F4396" w:rsidRPr="002F3D54">
        <w:rPr>
          <w:rFonts w:hint="cs"/>
          <w:color w:val="auto"/>
          <w:rtl/>
        </w:rPr>
        <w:t>َ</w:t>
      </w:r>
      <w:r w:rsidRPr="002F3D54">
        <w:rPr>
          <w:rFonts w:hint="cs"/>
          <w:color w:val="auto"/>
          <w:rtl/>
        </w:rPr>
        <w:t>جد لها في الخير محم</w:t>
      </w:r>
      <w:r w:rsidR="001F4396" w:rsidRPr="002F3D54">
        <w:rPr>
          <w:rFonts w:hint="cs"/>
          <w:color w:val="auto"/>
          <w:rtl/>
        </w:rPr>
        <w:t>َ</w:t>
      </w:r>
      <w:r w:rsidRPr="002F3D54">
        <w:rPr>
          <w:rFonts w:hint="cs"/>
          <w:color w:val="auto"/>
          <w:rtl/>
        </w:rPr>
        <w:t>ل</w:t>
      </w:r>
      <w:r w:rsidR="002F3D54">
        <w:rPr>
          <w:rFonts w:hint="cs"/>
          <w:color w:val="auto"/>
          <w:rtl/>
        </w:rPr>
        <w:t>ًا</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3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والذي يحل</w:t>
      </w:r>
      <w:r w:rsidR="001F4396" w:rsidRPr="002F3D54">
        <w:rPr>
          <w:rFonts w:hint="cs"/>
          <w:color w:val="auto"/>
          <w:rtl/>
        </w:rPr>
        <w:t>ُّ</w:t>
      </w:r>
      <w:r w:rsidRPr="002F3D54">
        <w:rPr>
          <w:rFonts w:hint="cs"/>
          <w:color w:val="auto"/>
          <w:rtl/>
        </w:rPr>
        <w:t xml:space="preserve"> له شرع</w:t>
      </w:r>
      <w:r w:rsidR="002F3D54">
        <w:rPr>
          <w:rFonts w:hint="cs"/>
          <w:color w:val="auto"/>
          <w:rtl/>
        </w:rPr>
        <w:t>ًا</w:t>
      </w:r>
      <w:r w:rsidRPr="002F3D54">
        <w:rPr>
          <w:rFonts w:hint="cs"/>
          <w:color w:val="auto"/>
          <w:rtl/>
        </w:rPr>
        <w:t xml:space="preserve"> الأخذ للردِّ لا لنفسه</w:t>
      </w:r>
      <w:r w:rsidR="00021530" w:rsidRPr="002F3D54">
        <w:rPr>
          <w:rFonts w:hint="cs"/>
          <w:color w:val="auto"/>
          <w:rtl/>
        </w:rPr>
        <w:t xml:space="preserve">، </w:t>
      </w:r>
      <w:r w:rsidRPr="002F3D54">
        <w:rPr>
          <w:rFonts w:hint="cs"/>
          <w:color w:val="auto"/>
          <w:rtl/>
        </w:rPr>
        <w:t>في</w:t>
      </w:r>
      <w:r w:rsidR="001F4396" w:rsidRPr="002F3D54">
        <w:rPr>
          <w:rFonts w:hint="cs"/>
          <w:color w:val="auto"/>
          <w:rtl/>
        </w:rPr>
        <w:t>ُ</w:t>
      </w:r>
      <w:r w:rsidRPr="002F3D54">
        <w:rPr>
          <w:rFonts w:hint="cs"/>
          <w:color w:val="auto"/>
          <w:rtl/>
        </w:rPr>
        <w:t>حمل مطلق ف</w:t>
      </w:r>
      <w:r w:rsidR="001F4396" w:rsidRPr="002F3D54">
        <w:rPr>
          <w:rFonts w:hint="cs"/>
          <w:color w:val="auto"/>
          <w:rtl/>
        </w:rPr>
        <w:t>ِ</w:t>
      </w:r>
      <w:r w:rsidRPr="002F3D54">
        <w:rPr>
          <w:rFonts w:hint="cs"/>
          <w:color w:val="auto"/>
          <w:rtl/>
        </w:rPr>
        <w:t>عل المسلم</w:t>
      </w:r>
      <w:r w:rsidRPr="002F3D54">
        <w:rPr>
          <w:rFonts w:hint="cs"/>
          <w:color w:val="auto"/>
          <w:vertAlign w:val="superscript"/>
          <w:rtl/>
        </w:rPr>
        <w:t>(</w:t>
      </w:r>
      <w:r w:rsidRPr="002F3D54">
        <w:rPr>
          <w:rStyle w:val="ae"/>
          <w:color w:val="auto"/>
          <w:rtl/>
        </w:rPr>
        <w:footnoteReference w:id="1033"/>
      </w:r>
      <w:r w:rsidRPr="002F3D54">
        <w:rPr>
          <w:rFonts w:hint="cs"/>
          <w:color w:val="auto"/>
          <w:vertAlign w:val="superscript"/>
          <w:rtl/>
        </w:rPr>
        <w:t>)</w:t>
      </w:r>
      <w:r w:rsidRPr="002F3D54">
        <w:rPr>
          <w:rFonts w:hint="cs"/>
          <w:color w:val="auto"/>
          <w:rtl/>
        </w:rPr>
        <w:t xml:space="preserve"> عليه</w:t>
      </w:r>
      <w:r w:rsidR="00021530" w:rsidRPr="002F3D54">
        <w:rPr>
          <w:rFonts w:hint="cs"/>
          <w:color w:val="auto"/>
          <w:rtl/>
        </w:rPr>
        <w:t xml:space="preserve">، </w:t>
      </w:r>
      <w:r w:rsidRPr="002F3D54">
        <w:rPr>
          <w:rFonts w:hint="cs"/>
          <w:color w:val="auto"/>
          <w:rtl/>
        </w:rPr>
        <w:t>وهذا الد</w:t>
      </w:r>
      <w:r w:rsidR="001F4396" w:rsidRPr="002F3D54">
        <w:rPr>
          <w:rFonts w:hint="cs"/>
          <w:color w:val="auto"/>
          <w:rtl/>
        </w:rPr>
        <w:t>ّ</w:t>
      </w:r>
      <w:r w:rsidRPr="002F3D54">
        <w:rPr>
          <w:rFonts w:hint="cs"/>
          <w:color w:val="auto"/>
          <w:rtl/>
        </w:rPr>
        <w:t>ليل الشرعي قائم مقام الإشهاد منه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والثاني</w:t>
      </w:r>
      <w:r w:rsidR="00021530" w:rsidRPr="002F3D54">
        <w:rPr>
          <w:rFonts w:hint="cs"/>
          <w:color w:val="auto"/>
          <w:rtl/>
        </w:rPr>
        <w:t xml:space="preserve">: </w:t>
      </w:r>
      <w:r w:rsidRPr="002F3D54">
        <w:rPr>
          <w:rFonts w:hint="cs"/>
          <w:color w:val="auto"/>
          <w:rtl/>
        </w:rPr>
        <w:t>أن</w:t>
      </w:r>
      <w:r w:rsidR="001F4396" w:rsidRPr="002F3D54">
        <w:rPr>
          <w:rFonts w:hint="cs"/>
          <w:color w:val="auto"/>
          <w:rtl/>
        </w:rPr>
        <w:t>َّ</w:t>
      </w:r>
      <w:r w:rsidRPr="002F3D54">
        <w:rPr>
          <w:rFonts w:hint="cs"/>
          <w:color w:val="auto"/>
          <w:rtl/>
        </w:rPr>
        <w:t xml:space="preserve"> صاحبها يد</w:t>
      </w:r>
      <w:r w:rsidR="001F4396" w:rsidRPr="002F3D54">
        <w:rPr>
          <w:rFonts w:hint="cs"/>
          <w:color w:val="auto"/>
          <w:rtl/>
        </w:rPr>
        <w:t>ّ</w:t>
      </w:r>
      <w:r w:rsidRPr="002F3D54">
        <w:rPr>
          <w:rFonts w:hint="cs"/>
          <w:color w:val="auto"/>
          <w:rtl/>
        </w:rPr>
        <w:t>عي عليه سبب الض</w:t>
      </w:r>
      <w:r w:rsidR="001F4396" w:rsidRPr="002F3D54">
        <w:rPr>
          <w:rFonts w:hint="cs"/>
          <w:color w:val="auto"/>
          <w:rtl/>
        </w:rPr>
        <w:t>ّ</w:t>
      </w:r>
      <w:r w:rsidRPr="002F3D54">
        <w:rPr>
          <w:rFonts w:hint="cs"/>
          <w:color w:val="auto"/>
          <w:rtl/>
        </w:rPr>
        <w:t>مان ووجوب القيمة في ذم</w:t>
      </w:r>
      <w:r w:rsidR="001F4396" w:rsidRPr="002F3D54">
        <w:rPr>
          <w:rFonts w:hint="cs"/>
          <w:color w:val="auto"/>
          <w:rtl/>
        </w:rPr>
        <w:t>َّ</w:t>
      </w:r>
      <w:r w:rsidRPr="002F3D54">
        <w:rPr>
          <w:rFonts w:hint="cs"/>
          <w:color w:val="auto"/>
          <w:rtl/>
        </w:rPr>
        <w:t>ته</w:t>
      </w:r>
      <w:r w:rsidR="00021530" w:rsidRPr="002F3D54">
        <w:rPr>
          <w:rFonts w:hint="cs"/>
          <w:color w:val="auto"/>
          <w:rtl/>
        </w:rPr>
        <w:t xml:space="preserve">، </w:t>
      </w:r>
      <w:r w:rsidRPr="002F3D54">
        <w:rPr>
          <w:rFonts w:hint="cs"/>
          <w:color w:val="auto"/>
          <w:rtl/>
        </w:rPr>
        <w:t>وهو منك</w:t>
      </w:r>
      <w:r w:rsidR="001F4396" w:rsidRPr="002F3D54">
        <w:rPr>
          <w:rFonts w:hint="cs"/>
          <w:color w:val="auto"/>
          <w:rtl/>
        </w:rPr>
        <w:t>ِ</w:t>
      </w:r>
      <w:r w:rsidRPr="002F3D54">
        <w:rPr>
          <w:rFonts w:hint="cs"/>
          <w:color w:val="auto"/>
          <w:rtl/>
        </w:rPr>
        <w:t>ر لذلك</w:t>
      </w:r>
      <w:r w:rsidR="00021530" w:rsidRPr="002F3D54">
        <w:rPr>
          <w:rFonts w:hint="cs"/>
          <w:color w:val="auto"/>
          <w:rtl/>
        </w:rPr>
        <w:t xml:space="preserve">، </w:t>
      </w:r>
      <w:r w:rsidRPr="002F3D54">
        <w:rPr>
          <w:rFonts w:hint="cs"/>
          <w:color w:val="auto"/>
          <w:rtl/>
        </w:rPr>
        <w:t>فالقول قول</w:t>
      </w:r>
      <w:r w:rsidR="001F4396"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كما لو ادَّعى عليه الغص</w:t>
      </w:r>
      <w:r w:rsidR="001F4396" w:rsidRPr="002F3D54">
        <w:rPr>
          <w:rFonts w:hint="cs"/>
          <w:color w:val="auto"/>
          <w:rtl/>
        </w:rPr>
        <w:t>ْ</w:t>
      </w:r>
      <w:r w:rsidRPr="002F3D54">
        <w:rPr>
          <w:rFonts w:hint="cs"/>
          <w:color w:val="auto"/>
          <w:rtl/>
        </w:rPr>
        <w:t>ب وهما يقولان</w:t>
      </w:r>
      <w:r w:rsidR="00021530" w:rsidRPr="002F3D54">
        <w:rPr>
          <w:rFonts w:hint="cs"/>
          <w:color w:val="auto"/>
          <w:rtl/>
        </w:rPr>
        <w:t xml:space="preserve">: </w:t>
      </w:r>
      <w:r w:rsidRPr="002F3D54">
        <w:rPr>
          <w:rFonts w:hint="cs"/>
          <w:color w:val="auto"/>
          <w:rtl/>
        </w:rPr>
        <w:t>كل</w:t>
      </w:r>
      <w:r w:rsidR="001F4396" w:rsidRPr="002F3D54">
        <w:rPr>
          <w:rFonts w:hint="cs"/>
          <w:color w:val="auto"/>
          <w:rtl/>
        </w:rPr>
        <w:t>ُ</w:t>
      </w:r>
      <w:r w:rsidRPr="002F3D54">
        <w:rPr>
          <w:rFonts w:hint="cs"/>
          <w:color w:val="auto"/>
          <w:rtl/>
        </w:rPr>
        <w:t xml:space="preserve"> حر</w:t>
      </w:r>
      <w:r w:rsidR="001F4396" w:rsidRPr="002F3D54">
        <w:rPr>
          <w:rFonts w:hint="cs"/>
          <w:color w:val="auto"/>
          <w:rtl/>
        </w:rPr>
        <w:t>ٍّ</w:t>
      </w:r>
      <w:r w:rsidRPr="002F3D54">
        <w:rPr>
          <w:rFonts w:hint="cs"/>
          <w:color w:val="auto"/>
          <w:rtl/>
        </w:rPr>
        <w:t xml:space="preserve"> عام</w:t>
      </w:r>
      <w:r w:rsidR="001F4396" w:rsidRPr="002F3D54">
        <w:rPr>
          <w:rFonts w:hint="cs"/>
          <w:color w:val="auto"/>
          <w:rtl/>
        </w:rPr>
        <w:t>ِ</w:t>
      </w:r>
      <w:r w:rsidRPr="002F3D54">
        <w:rPr>
          <w:rFonts w:hint="cs"/>
          <w:color w:val="auto"/>
          <w:rtl/>
        </w:rPr>
        <w:t>ل لنفسه ما لم يظهر منه ما يد</w:t>
      </w:r>
      <w:r w:rsidR="001F4396" w:rsidRPr="002F3D54">
        <w:rPr>
          <w:rFonts w:hint="cs"/>
          <w:color w:val="auto"/>
          <w:rtl/>
        </w:rPr>
        <w:t>ُ</w:t>
      </w:r>
      <w:r w:rsidRPr="002F3D54">
        <w:rPr>
          <w:rFonts w:hint="cs"/>
          <w:color w:val="auto"/>
          <w:rtl/>
        </w:rPr>
        <w:t>ل</w:t>
      </w:r>
      <w:r w:rsidR="001F4396" w:rsidRPr="002F3D54">
        <w:rPr>
          <w:rFonts w:hint="cs"/>
          <w:color w:val="auto"/>
          <w:rtl/>
        </w:rPr>
        <w:t>ُّ</w:t>
      </w:r>
      <w:r w:rsidRPr="002F3D54">
        <w:rPr>
          <w:rFonts w:hint="cs"/>
          <w:color w:val="auto"/>
          <w:rtl/>
        </w:rPr>
        <w:t xml:space="preserve"> على أن</w:t>
      </w:r>
      <w:r w:rsidR="001F4396" w:rsidRPr="002F3D54">
        <w:rPr>
          <w:rFonts w:hint="cs"/>
          <w:color w:val="auto"/>
          <w:rtl/>
        </w:rPr>
        <w:t>َّ</w:t>
      </w:r>
      <w:r w:rsidRPr="002F3D54">
        <w:rPr>
          <w:rFonts w:hint="cs"/>
          <w:color w:val="auto"/>
          <w:rtl/>
        </w:rPr>
        <w:t>ه عام</w:t>
      </w:r>
      <w:r w:rsidR="001F4396" w:rsidRPr="002F3D54">
        <w:rPr>
          <w:rFonts w:hint="cs"/>
          <w:color w:val="auto"/>
          <w:rtl/>
        </w:rPr>
        <w:t>ِ</w:t>
      </w:r>
      <w:r w:rsidRPr="002F3D54">
        <w:rPr>
          <w:rFonts w:hint="cs"/>
          <w:color w:val="auto"/>
          <w:rtl/>
        </w:rPr>
        <w:t>ل لغيره</w:t>
      </w:r>
      <w:r w:rsidR="00021530" w:rsidRPr="002F3D54">
        <w:rPr>
          <w:rFonts w:hint="cs"/>
          <w:color w:val="auto"/>
          <w:rtl/>
        </w:rPr>
        <w:t xml:space="preserve">، </w:t>
      </w:r>
      <w:r w:rsidRPr="002F3D54">
        <w:rPr>
          <w:rFonts w:hint="cs"/>
          <w:color w:val="auto"/>
          <w:rtl/>
        </w:rPr>
        <w:t>ودليل كونه</w:t>
      </w:r>
      <w:r w:rsidRPr="002F3D54">
        <w:rPr>
          <w:rFonts w:hint="cs"/>
          <w:color w:val="auto"/>
          <w:vertAlign w:val="superscript"/>
          <w:rtl/>
        </w:rPr>
        <w:t>(</w:t>
      </w:r>
      <w:r w:rsidRPr="002F3D54">
        <w:rPr>
          <w:rStyle w:val="ae"/>
          <w:color w:val="auto"/>
          <w:rtl/>
        </w:rPr>
        <w:footnoteReference w:id="1034"/>
      </w:r>
      <w:r w:rsidRPr="002F3D54">
        <w:rPr>
          <w:rFonts w:hint="cs"/>
          <w:color w:val="auto"/>
          <w:vertAlign w:val="superscript"/>
          <w:rtl/>
        </w:rPr>
        <w:t>)</w:t>
      </w:r>
      <w:r w:rsidRPr="002F3D54">
        <w:rPr>
          <w:rFonts w:hint="cs"/>
          <w:color w:val="auto"/>
          <w:rtl/>
        </w:rPr>
        <w:t xml:space="preserve"> لغيره الإشهاد</w:t>
      </w:r>
      <w:r w:rsidRPr="002F3D54">
        <w:rPr>
          <w:rFonts w:hint="cs"/>
          <w:color w:val="auto"/>
          <w:vertAlign w:val="superscript"/>
          <w:rtl/>
        </w:rPr>
        <w:t>(</w:t>
      </w:r>
      <w:r w:rsidRPr="002F3D54">
        <w:rPr>
          <w:rStyle w:val="ae"/>
          <w:color w:val="auto"/>
          <w:rtl/>
        </w:rPr>
        <w:footnoteReference w:id="1035"/>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فإذا ترك</w:t>
      </w:r>
      <w:r w:rsidR="001F4396" w:rsidRPr="002F3D54">
        <w:rPr>
          <w:rFonts w:hint="cs"/>
          <w:color w:val="auto"/>
          <w:rtl/>
        </w:rPr>
        <w:t>َ</w:t>
      </w:r>
      <w:r w:rsidRPr="002F3D54">
        <w:rPr>
          <w:rFonts w:hint="cs"/>
          <w:color w:val="auto"/>
          <w:rtl/>
        </w:rPr>
        <w:t xml:space="preserve">ه كان </w:t>
      </w:r>
      <w:r w:rsidRPr="002F3D54">
        <w:rPr>
          <w:rFonts w:hint="cs"/>
          <w:color w:val="auto"/>
          <w:rtl/>
        </w:rPr>
        <w:lastRenderedPageBreak/>
        <w:t>آخذ</w:t>
      </w:r>
      <w:r w:rsidR="002F3D54">
        <w:rPr>
          <w:rFonts w:hint="cs"/>
          <w:color w:val="auto"/>
          <w:rtl/>
        </w:rPr>
        <w:t>ًا</w:t>
      </w:r>
      <w:r w:rsidRPr="002F3D54">
        <w:rPr>
          <w:rFonts w:hint="cs"/>
          <w:color w:val="auto"/>
          <w:rtl/>
        </w:rPr>
        <w:t>لنفسه باعتبار</w:t>
      </w:r>
      <w:r w:rsidR="001F4396" w:rsidRPr="002F3D54">
        <w:rPr>
          <w:rFonts w:hint="cs"/>
          <w:color w:val="auto"/>
          <w:rtl/>
        </w:rPr>
        <w:t xml:space="preserve"> [الظاهر]</w:t>
      </w:r>
      <w:r w:rsidRPr="002F3D54">
        <w:rPr>
          <w:rFonts w:hint="cs"/>
          <w:color w:val="auto"/>
          <w:vertAlign w:val="superscript"/>
          <w:rtl/>
        </w:rPr>
        <w:t>(</w:t>
      </w:r>
      <w:r w:rsidRPr="002F3D54">
        <w:rPr>
          <w:rStyle w:val="ae"/>
          <w:color w:val="auto"/>
          <w:rtl/>
        </w:rPr>
        <w:footnoteReference w:id="1036"/>
      </w:r>
      <w:r w:rsidRPr="002F3D54">
        <w:rPr>
          <w:rFonts w:hint="cs"/>
          <w:color w:val="auto"/>
          <w:vertAlign w:val="superscript"/>
          <w:rtl/>
        </w:rPr>
        <w:t>)</w:t>
      </w:r>
      <w:r w:rsidR="00021530" w:rsidRPr="002F3D54">
        <w:rPr>
          <w:rFonts w:hint="cs"/>
          <w:color w:val="auto"/>
          <w:rtl/>
        </w:rPr>
        <w:t>.</w:t>
      </w:r>
    </w:p>
    <w:p w:rsidR="00FF4E57" w:rsidRPr="002F3D54" w:rsidRDefault="004F6076" w:rsidP="002F3D54">
      <w:pPr>
        <w:ind w:firstLine="567"/>
        <w:rPr>
          <w:color w:val="auto"/>
          <w:rtl/>
        </w:rPr>
      </w:pPr>
      <w:r w:rsidRPr="004F6076">
        <w:rPr>
          <w:rFonts w:cs="Times New Roman"/>
          <w:color w:val="auto"/>
          <w:sz w:val="24"/>
          <w:szCs w:val="24"/>
          <w:rtl/>
          <w:lang w:eastAsia="en-US"/>
        </w:rPr>
        <w:pict>
          <v:shape id="مربع نص 275" o:spid="_x0000_s1154" type="#_x0000_t202" style="position:absolute;left:0;text-align:left;margin-left:0;margin-top:23.15pt;width:80.85pt;height:34.2pt;flip:x;z-index:25188864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" stroked="f">
            <v:textbox style="mso-fit-shape-to-text:t">
              <w:txbxContent>
                <w:p w:rsidR="00E408E2" w:rsidRPr="00370F05" w:rsidRDefault="00E408E2" w:rsidP="0017789B">
                  <w:pPr>
                    <w:ind w:firstLine="0"/>
                    <w:jc w:val="center"/>
                    <w:rPr>
                      <w:sz w:val="2"/>
                      <w:szCs w:val="2"/>
                    </w:rPr>
                  </w:pPr>
                  <w:r w:rsidRPr="00370F05">
                    <w:rPr>
                      <w:sz w:val="28"/>
                      <w:szCs w:val="28"/>
                      <w:rtl/>
                    </w:rPr>
                    <w:t>[لوح 510/أ]</w:t>
                  </w:r>
                </w:p>
              </w:txbxContent>
            </v:textbox>
            <w10:wrap anchorx="page"/>
          </v:shape>
        </w:pict>
      </w:r>
      <w:r w:rsidR="0023359C" w:rsidRPr="002F3D54">
        <w:rPr>
          <w:rFonts w:hint="cs"/>
          <w:color w:val="auto"/>
          <w:rtl/>
        </w:rPr>
        <w:t>والثاني</w:t>
      </w:r>
      <w:r w:rsidR="00021530" w:rsidRPr="002F3D54">
        <w:rPr>
          <w:rFonts w:hint="cs"/>
          <w:color w:val="auto"/>
          <w:rtl/>
        </w:rPr>
        <w:t xml:space="preserve">: </w:t>
      </w:r>
      <w:r w:rsidR="0023359C" w:rsidRPr="002F3D54">
        <w:rPr>
          <w:rFonts w:hint="cs"/>
          <w:color w:val="auto"/>
          <w:rtl/>
        </w:rPr>
        <w:t>أنَّ أخذ مال الغير بغير إذنه سبب للضمان إلا عند وجود الإذن شرع</w:t>
      </w:r>
      <w:r w:rsidR="002F3D54">
        <w:rPr>
          <w:rFonts w:hint="cs"/>
          <w:color w:val="auto"/>
          <w:rtl/>
        </w:rPr>
        <w:t>ًا</w:t>
      </w:r>
      <w:r w:rsidR="0023359C" w:rsidRPr="002F3D54">
        <w:rPr>
          <w:rFonts w:hint="cs"/>
          <w:color w:val="auto"/>
          <w:rtl/>
        </w:rPr>
        <w:t xml:space="preserve"> والإذن شرع</w:t>
      </w:r>
      <w:r w:rsidR="002F3D54">
        <w:rPr>
          <w:rFonts w:hint="cs"/>
          <w:color w:val="auto"/>
          <w:rtl/>
        </w:rPr>
        <w:t>ًا</w:t>
      </w:r>
      <w:r w:rsidR="0023359C" w:rsidRPr="002F3D54">
        <w:rPr>
          <w:rFonts w:hint="cs"/>
          <w:color w:val="auto"/>
          <w:rtl/>
        </w:rPr>
        <w:t xml:space="preserve"> مقيد بشرط الإشهاد</w:t>
      </w:r>
      <w:r w:rsidR="00021530" w:rsidRPr="002F3D54">
        <w:rPr>
          <w:rFonts w:hint="cs"/>
          <w:color w:val="auto"/>
          <w:rtl/>
        </w:rPr>
        <w:t xml:space="preserve">، </w:t>
      </w:r>
      <w:r w:rsidR="0023359C" w:rsidRPr="002F3D54">
        <w:rPr>
          <w:rFonts w:hint="cs"/>
          <w:color w:val="auto"/>
          <w:rtl/>
        </w:rPr>
        <w:t>وإذا</w:t>
      </w:r>
      <w:r w:rsidR="0023359C" w:rsidRPr="002F3D54">
        <w:rPr>
          <w:rFonts w:hint="cs"/>
          <w:color w:val="auto"/>
          <w:vertAlign w:val="superscript"/>
          <w:rtl/>
        </w:rPr>
        <w:t>(</w:t>
      </w:r>
      <w:r w:rsidR="0023359C" w:rsidRPr="002F3D54">
        <w:rPr>
          <w:rStyle w:val="ae"/>
          <w:color w:val="auto"/>
          <w:rtl/>
        </w:rPr>
        <w:footnoteReference w:id="1037"/>
      </w:r>
      <w:r w:rsidR="0023359C" w:rsidRPr="002F3D54">
        <w:rPr>
          <w:rFonts w:hint="cs"/>
          <w:color w:val="auto"/>
          <w:vertAlign w:val="superscript"/>
          <w:rtl/>
        </w:rPr>
        <w:t>)</w:t>
      </w:r>
      <w:r w:rsidR="0023359C" w:rsidRPr="002F3D54">
        <w:rPr>
          <w:rFonts w:hint="cs"/>
          <w:color w:val="auto"/>
          <w:rtl/>
        </w:rPr>
        <w:t xml:space="preserve"> ترك كان أخذه سبب</w:t>
      </w:r>
      <w:r w:rsidR="002F3D54">
        <w:rPr>
          <w:rFonts w:hint="cs"/>
          <w:color w:val="auto"/>
          <w:rtl/>
        </w:rPr>
        <w:t>ًا</w:t>
      </w:r>
      <w:r w:rsidR="0023359C" w:rsidRPr="002F3D54">
        <w:rPr>
          <w:rFonts w:hint="cs"/>
          <w:color w:val="auto"/>
          <w:rtl/>
        </w:rPr>
        <w:t xml:space="preserve"> للض</w:t>
      </w:r>
      <w:r w:rsidR="001F4396" w:rsidRPr="002F3D54">
        <w:rPr>
          <w:rFonts w:hint="cs"/>
          <w:color w:val="auto"/>
          <w:rtl/>
        </w:rPr>
        <w:t>ّ</w:t>
      </w:r>
      <w:r w:rsidR="0023359C" w:rsidRPr="002F3D54">
        <w:rPr>
          <w:rFonts w:hint="cs"/>
          <w:color w:val="auto"/>
          <w:rtl/>
        </w:rPr>
        <w:t>مان عليه شرع</w:t>
      </w:r>
      <w:r w:rsidR="002F3D54">
        <w:rPr>
          <w:rFonts w:hint="cs"/>
          <w:color w:val="auto"/>
          <w:rtl/>
        </w:rPr>
        <w:t>ًا</w:t>
      </w:r>
      <w:r w:rsidR="00021530" w:rsidRPr="002F3D54">
        <w:rPr>
          <w:rFonts w:hint="cs"/>
          <w:color w:val="auto"/>
          <w:rtl/>
        </w:rPr>
        <w:t xml:space="preserve">، </w:t>
      </w:r>
      <w:r w:rsidR="0023359C" w:rsidRPr="002F3D54">
        <w:rPr>
          <w:rFonts w:hint="cs"/>
          <w:color w:val="auto"/>
          <w:rtl/>
        </w:rPr>
        <w:t>فلا ي</w:t>
      </w:r>
      <w:r w:rsidR="001F4396" w:rsidRPr="002F3D54">
        <w:rPr>
          <w:rFonts w:hint="cs"/>
          <w:color w:val="auto"/>
          <w:rtl/>
        </w:rPr>
        <w:t>ُ</w:t>
      </w:r>
      <w:r w:rsidR="0023359C" w:rsidRPr="002F3D54">
        <w:rPr>
          <w:rFonts w:hint="cs"/>
          <w:color w:val="auto"/>
          <w:rtl/>
        </w:rPr>
        <w:t>صد</w:t>
      </w:r>
      <w:r w:rsidR="001F4396" w:rsidRPr="002F3D54">
        <w:rPr>
          <w:rFonts w:hint="cs"/>
          <w:color w:val="auto"/>
          <w:rtl/>
        </w:rPr>
        <w:t>ّ</w:t>
      </w:r>
      <w:r w:rsidR="0023359C" w:rsidRPr="002F3D54">
        <w:rPr>
          <w:rFonts w:hint="cs"/>
          <w:color w:val="auto"/>
          <w:rtl/>
        </w:rPr>
        <w:t>ق /في دعوى المسق</w:t>
      </w:r>
      <w:r w:rsidR="001F4396" w:rsidRPr="002F3D54">
        <w:rPr>
          <w:rFonts w:hint="cs"/>
          <w:color w:val="auto"/>
          <w:rtl/>
        </w:rPr>
        <w:t>ِ</w:t>
      </w:r>
      <w:r w:rsidR="0023359C" w:rsidRPr="002F3D54">
        <w:rPr>
          <w:rFonts w:hint="cs"/>
          <w:color w:val="auto"/>
          <w:rtl/>
        </w:rPr>
        <w:t>ط بعد ظهور سبب الض</w:t>
      </w:r>
      <w:r w:rsidR="001F4396" w:rsidRPr="002F3D54">
        <w:rPr>
          <w:rFonts w:hint="cs"/>
          <w:color w:val="auto"/>
          <w:rtl/>
        </w:rPr>
        <w:t>ّ</w:t>
      </w:r>
      <w:r w:rsidR="0023359C" w:rsidRPr="002F3D54">
        <w:rPr>
          <w:rFonts w:hint="cs"/>
          <w:color w:val="auto"/>
          <w:rtl/>
        </w:rPr>
        <w:t>مان كمن أخذ مال</w:t>
      </w:r>
      <w:r w:rsidR="001F4396" w:rsidRPr="002F3D54">
        <w:rPr>
          <w:rFonts w:hint="cs"/>
          <w:color w:val="auto"/>
          <w:rtl/>
        </w:rPr>
        <w:t>َ</w:t>
      </w:r>
      <w:r w:rsidR="0023359C" w:rsidRPr="002F3D54">
        <w:rPr>
          <w:rFonts w:hint="cs"/>
          <w:color w:val="auto"/>
          <w:rtl/>
        </w:rPr>
        <w:t xml:space="preserve"> الغير وهلك في يده ثم ادَّعى أن</w:t>
      </w:r>
      <w:r w:rsidR="001F4396" w:rsidRPr="002F3D54">
        <w:rPr>
          <w:rFonts w:hint="cs"/>
          <w:color w:val="auto"/>
          <w:rtl/>
        </w:rPr>
        <w:t>ّ صاحبه أ</w:t>
      </w:r>
      <w:r w:rsidR="0023359C" w:rsidRPr="002F3D54">
        <w:rPr>
          <w:rFonts w:hint="cs"/>
          <w:color w:val="auto"/>
          <w:rtl/>
        </w:rPr>
        <w:t>ود</w:t>
      </w:r>
      <w:r w:rsidR="001F4396" w:rsidRPr="002F3D54">
        <w:rPr>
          <w:rFonts w:hint="cs"/>
          <w:color w:val="auto"/>
          <w:rtl/>
        </w:rPr>
        <w:t>َ</w:t>
      </w:r>
      <w:r w:rsidR="0023359C" w:rsidRPr="002F3D54">
        <w:rPr>
          <w:rFonts w:hint="cs"/>
          <w:color w:val="auto"/>
          <w:rtl/>
        </w:rPr>
        <w:t>عه لم يصدَّق في ذلك إلا بحج</w:t>
      </w:r>
      <w:r w:rsidR="001F4396" w:rsidRPr="002F3D54">
        <w:rPr>
          <w:rFonts w:hint="cs"/>
          <w:color w:val="auto"/>
          <w:rtl/>
        </w:rPr>
        <w:t>ّ</w:t>
      </w:r>
      <w:r w:rsidR="0023359C" w:rsidRPr="002F3D54">
        <w:rPr>
          <w:rFonts w:hint="cs"/>
          <w:color w:val="auto"/>
          <w:rtl/>
        </w:rPr>
        <w:t>ة</w:t>
      </w:r>
      <w:r w:rsidR="0023359C" w:rsidRPr="002F3D54">
        <w:rPr>
          <w:rStyle w:val="ae"/>
          <w:color w:val="auto"/>
          <w:rtl/>
        </w:rPr>
        <w:t>(</w:t>
      </w:r>
      <w:r w:rsidR="0023359C" w:rsidRPr="002F3D54">
        <w:rPr>
          <w:rStyle w:val="ae"/>
          <w:color w:val="auto"/>
          <w:rtl/>
        </w:rPr>
        <w:footnoteReference w:id="103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وذكر في فتاوى قاضي خان هذا الاختلاف [في الإشهاد]</w:t>
      </w:r>
      <w:r w:rsidRPr="002F3D54">
        <w:rPr>
          <w:rFonts w:hint="cs"/>
          <w:color w:val="auto"/>
          <w:vertAlign w:val="superscript"/>
          <w:rtl/>
        </w:rPr>
        <w:t>(</w:t>
      </w:r>
      <w:r w:rsidRPr="002F3D54">
        <w:rPr>
          <w:rStyle w:val="ae"/>
          <w:color w:val="auto"/>
          <w:rtl/>
        </w:rPr>
        <w:footnoteReference w:id="1039"/>
      </w:r>
      <w:r w:rsidRPr="002F3D54">
        <w:rPr>
          <w:rFonts w:hint="cs"/>
          <w:color w:val="auto"/>
          <w:vertAlign w:val="superscript"/>
          <w:rtl/>
        </w:rPr>
        <w:t>)</w:t>
      </w:r>
      <w:r w:rsidRPr="002F3D54">
        <w:rPr>
          <w:rFonts w:hint="cs"/>
          <w:color w:val="auto"/>
          <w:rtl/>
        </w:rPr>
        <w:t xml:space="preserve"> فيما إذا أمكنه أن</w:t>
      </w:r>
      <w:r w:rsidR="001F4396" w:rsidRPr="002F3D54">
        <w:rPr>
          <w:rFonts w:hint="cs"/>
          <w:color w:val="auto"/>
          <w:rtl/>
        </w:rPr>
        <w:t>ْ</w:t>
      </w:r>
      <w:r w:rsidRPr="002F3D54">
        <w:rPr>
          <w:rFonts w:hint="cs"/>
          <w:color w:val="auto"/>
          <w:rtl/>
        </w:rPr>
        <w:t xml:space="preserve"> يشه</w:t>
      </w:r>
      <w:r w:rsidR="001F4396"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أم</w:t>
      </w:r>
      <w:r w:rsidR="001F4396" w:rsidRPr="002F3D54">
        <w:rPr>
          <w:rFonts w:hint="cs"/>
          <w:color w:val="auto"/>
          <w:rtl/>
        </w:rPr>
        <w:t>َّ</w:t>
      </w:r>
      <w:r w:rsidRPr="002F3D54">
        <w:rPr>
          <w:rFonts w:hint="cs"/>
          <w:color w:val="auto"/>
          <w:rtl/>
        </w:rPr>
        <w:t>ا إذا لم يجد أحد</w:t>
      </w:r>
      <w:r w:rsidR="002F3D54">
        <w:rPr>
          <w:rFonts w:hint="cs"/>
          <w:color w:val="auto"/>
          <w:rtl/>
        </w:rPr>
        <w:t>ًا</w:t>
      </w:r>
      <w:r w:rsidRPr="002F3D54">
        <w:rPr>
          <w:rFonts w:hint="cs"/>
          <w:color w:val="auto"/>
          <w:rtl/>
        </w:rPr>
        <w:t xml:space="preserve"> يشهده عند الر</w:t>
      </w:r>
      <w:r w:rsidR="001F4396" w:rsidRPr="002F3D54">
        <w:rPr>
          <w:rFonts w:hint="cs"/>
          <w:color w:val="auto"/>
          <w:rtl/>
        </w:rPr>
        <w:t>َّ</w:t>
      </w:r>
      <w:r w:rsidRPr="002F3D54">
        <w:rPr>
          <w:rFonts w:hint="cs"/>
          <w:color w:val="auto"/>
          <w:rtl/>
        </w:rPr>
        <w:t xml:space="preserve">فع </w:t>
      </w:r>
      <w:r w:rsidR="001F4396" w:rsidRPr="002F3D54">
        <w:rPr>
          <w:rFonts w:hint="cs"/>
          <w:color w:val="auto"/>
          <w:rtl/>
        </w:rPr>
        <w:t>أ</w:t>
      </w:r>
      <w:r w:rsidRPr="002F3D54">
        <w:rPr>
          <w:rFonts w:hint="cs"/>
          <w:color w:val="auto"/>
          <w:rtl/>
        </w:rPr>
        <w:t>و خاف أن</w:t>
      </w:r>
      <w:r w:rsidR="001F4396" w:rsidRPr="002F3D54">
        <w:rPr>
          <w:rFonts w:hint="cs"/>
          <w:color w:val="auto"/>
          <w:rtl/>
        </w:rPr>
        <w:t>َّ</w:t>
      </w:r>
      <w:r w:rsidRPr="002F3D54">
        <w:rPr>
          <w:rFonts w:hint="cs"/>
          <w:color w:val="auto"/>
          <w:rtl/>
        </w:rPr>
        <w:t>ه لو أشهد عند الر</w:t>
      </w:r>
      <w:r w:rsidR="001F4396" w:rsidRPr="002F3D54">
        <w:rPr>
          <w:rFonts w:hint="cs"/>
          <w:color w:val="auto"/>
          <w:rtl/>
        </w:rPr>
        <w:t>َّ</w:t>
      </w:r>
      <w:r w:rsidRPr="002F3D54">
        <w:rPr>
          <w:rFonts w:hint="cs"/>
          <w:color w:val="auto"/>
          <w:rtl/>
        </w:rPr>
        <w:t>فع فأخذ</w:t>
      </w:r>
      <w:r w:rsidRPr="002F3D54">
        <w:rPr>
          <w:rFonts w:hint="cs"/>
          <w:color w:val="auto"/>
          <w:vertAlign w:val="superscript"/>
          <w:rtl/>
        </w:rPr>
        <w:t>(</w:t>
      </w:r>
      <w:r w:rsidRPr="002F3D54">
        <w:rPr>
          <w:rStyle w:val="ae"/>
          <w:color w:val="auto"/>
          <w:rtl/>
        </w:rPr>
        <w:footnoteReference w:id="1040"/>
      </w:r>
      <w:r w:rsidRPr="002F3D54">
        <w:rPr>
          <w:rFonts w:hint="cs"/>
          <w:color w:val="auto"/>
          <w:vertAlign w:val="superscript"/>
          <w:rtl/>
        </w:rPr>
        <w:t>)</w:t>
      </w:r>
      <w:r w:rsidRPr="002F3D54">
        <w:rPr>
          <w:rFonts w:hint="cs"/>
          <w:color w:val="auto"/>
          <w:rtl/>
        </w:rPr>
        <w:t xml:space="preserve"> منه الظ</w:t>
      </w:r>
      <w:r w:rsidR="001F4396" w:rsidRPr="002F3D54">
        <w:rPr>
          <w:rFonts w:hint="cs"/>
          <w:color w:val="auto"/>
          <w:rtl/>
        </w:rPr>
        <w:t>َّ</w:t>
      </w:r>
      <w:r w:rsidRPr="002F3D54">
        <w:rPr>
          <w:rFonts w:hint="cs"/>
          <w:color w:val="auto"/>
          <w:rtl/>
        </w:rPr>
        <w:t>الم فيترك</w:t>
      </w:r>
      <w:r w:rsidRPr="002F3D54">
        <w:rPr>
          <w:rFonts w:hint="cs"/>
          <w:color w:val="auto"/>
          <w:vertAlign w:val="superscript"/>
          <w:rtl/>
        </w:rPr>
        <w:t>(</w:t>
      </w:r>
      <w:r w:rsidRPr="002F3D54">
        <w:rPr>
          <w:rStyle w:val="ae"/>
          <w:color w:val="auto"/>
          <w:rtl/>
        </w:rPr>
        <w:footnoteReference w:id="1041"/>
      </w:r>
      <w:r w:rsidRPr="002F3D54">
        <w:rPr>
          <w:rFonts w:hint="cs"/>
          <w:color w:val="auto"/>
          <w:vertAlign w:val="superscript"/>
          <w:rtl/>
        </w:rPr>
        <w:t>)</w:t>
      </w:r>
      <w:r w:rsidRPr="002F3D54">
        <w:rPr>
          <w:rFonts w:hint="cs"/>
          <w:color w:val="auto"/>
          <w:rtl/>
        </w:rPr>
        <w:t xml:space="preserve"> الإشهاد</w:t>
      </w:r>
      <w:r w:rsidR="00021530" w:rsidRPr="002F3D54">
        <w:rPr>
          <w:rFonts w:hint="cs"/>
          <w:color w:val="auto"/>
          <w:rtl/>
        </w:rPr>
        <w:t xml:space="preserve">، </w:t>
      </w:r>
      <w:r w:rsidRPr="002F3D54">
        <w:rPr>
          <w:rFonts w:hint="cs"/>
          <w:color w:val="auto"/>
          <w:rtl/>
        </w:rPr>
        <w:t>لا يكون ضامن</w:t>
      </w:r>
      <w:r w:rsidR="002F3D54">
        <w:rPr>
          <w:rFonts w:hint="cs"/>
          <w:color w:val="auto"/>
          <w:rtl/>
        </w:rPr>
        <w:t>ًا</w:t>
      </w:r>
      <w:r w:rsidR="00021530" w:rsidRPr="002F3D54">
        <w:rPr>
          <w:rFonts w:hint="cs"/>
          <w:color w:val="auto"/>
          <w:rtl/>
        </w:rPr>
        <w:t xml:space="preserve">، </w:t>
      </w:r>
      <w:r w:rsidRPr="002F3D54">
        <w:rPr>
          <w:rFonts w:hint="cs"/>
          <w:color w:val="auto"/>
          <w:rtl/>
        </w:rPr>
        <w:t>وإن</w:t>
      </w:r>
      <w:r w:rsidR="001F4396" w:rsidRPr="002F3D54">
        <w:rPr>
          <w:rFonts w:hint="cs"/>
          <w:color w:val="auto"/>
          <w:rtl/>
        </w:rPr>
        <w:t>ْ</w:t>
      </w:r>
      <w:r w:rsidRPr="002F3D54">
        <w:rPr>
          <w:rFonts w:hint="cs"/>
          <w:color w:val="auto"/>
          <w:rtl/>
        </w:rPr>
        <w:t xml:space="preserve"> وجد م</w:t>
      </w:r>
      <w:r w:rsidR="001F4396" w:rsidRPr="002F3D54">
        <w:rPr>
          <w:rFonts w:hint="cs"/>
          <w:color w:val="auto"/>
          <w:rtl/>
        </w:rPr>
        <w:t>َ</w:t>
      </w:r>
      <w:r w:rsidRPr="002F3D54">
        <w:rPr>
          <w:rFonts w:hint="cs"/>
          <w:color w:val="auto"/>
          <w:rtl/>
        </w:rPr>
        <w:t>ن يشهده [فلم يشهده]</w:t>
      </w:r>
      <w:r w:rsidRPr="002F3D54">
        <w:rPr>
          <w:rFonts w:hint="cs"/>
          <w:color w:val="auto"/>
          <w:vertAlign w:val="superscript"/>
          <w:rtl/>
        </w:rPr>
        <w:t>(</w:t>
      </w:r>
      <w:r w:rsidRPr="002F3D54">
        <w:rPr>
          <w:rStyle w:val="ae"/>
          <w:color w:val="auto"/>
          <w:rtl/>
        </w:rPr>
        <w:footnoteReference w:id="1042"/>
      </w:r>
      <w:r w:rsidRPr="002F3D54">
        <w:rPr>
          <w:rFonts w:hint="cs"/>
          <w:color w:val="auto"/>
          <w:vertAlign w:val="superscript"/>
          <w:rtl/>
        </w:rPr>
        <w:t>)</w:t>
      </w:r>
      <w:r w:rsidRPr="002F3D54">
        <w:rPr>
          <w:rFonts w:hint="cs"/>
          <w:color w:val="auto"/>
          <w:rtl/>
        </w:rPr>
        <w:t xml:space="preserve"> حت</w:t>
      </w:r>
      <w:r w:rsidR="001F4396" w:rsidRPr="002F3D54">
        <w:rPr>
          <w:rFonts w:hint="cs"/>
          <w:color w:val="auto"/>
          <w:rtl/>
        </w:rPr>
        <w:t>َّ</w:t>
      </w:r>
      <w:r w:rsidRPr="002F3D54">
        <w:rPr>
          <w:rFonts w:hint="cs"/>
          <w:color w:val="auto"/>
          <w:rtl/>
        </w:rPr>
        <w:t>ى جاوزه ض</w:t>
      </w:r>
      <w:r w:rsidR="001F4396" w:rsidRPr="002F3D54">
        <w:rPr>
          <w:rFonts w:hint="cs"/>
          <w:color w:val="auto"/>
          <w:rtl/>
        </w:rPr>
        <w:t>َ</w:t>
      </w:r>
      <w:r w:rsidRPr="002F3D54">
        <w:rPr>
          <w:rFonts w:hint="cs"/>
          <w:color w:val="auto"/>
          <w:rtl/>
        </w:rPr>
        <w:t>م</w:t>
      </w:r>
      <w:r w:rsidR="001F4396" w:rsidRPr="002F3D54">
        <w:rPr>
          <w:rFonts w:hint="cs"/>
          <w:color w:val="auto"/>
          <w:rtl/>
        </w:rPr>
        <w:t>ِ</w:t>
      </w:r>
      <w:r w:rsidRPr="002F3D54">
        <w:rPr>
          <w:rFonts w:hint="cs"/>
          <w:color w:val="auto"/>
          <w:rtl/>
        </w:rPr>
        <w:t xml:space="preserve">ن </w:t>
      </w:r>
      <w:r w:rsidR="007513B8" w:rsidRPr="002F3D54">
        <w:rPr>
          <w:rFonts w:hint="cs"/>
          <w:color w:val="auto"/>
          <w:rtl/>
        </w:rPr>
        <w:t>لأنَّه</w:t>
      </w:r>
      <w:r w:rsidRPr="002F3D54">
        <w:rPr>
          <w:rFonts w:hint="cs"/>
          <w:color w:val="auto"/>
          <w:rtl/>
        </w:rPr>
        <w:t xml:space="preserve"> ترك الإشهاد مع القدرة عليه</w:t>
      </w:r>
      <w:r w:rsidRPr="002F3D54">
        <w:rPr>
          <w:rStyle w:val="ae"/>
          <w:color w:val="auto"/>
          <w:rtl/>
        </w:rPr>
        <w:t>(</w:t>
      </w:r>
      <w:r w:rsidRPr="002F3D54">
        <w:rPr>
          <w:rStyle w:val="ae"/>
          <w:color w:val="auto"/>
          <w:rtl/>
        </w:rPr>
        <w:footnoteReference w:id="1043"/>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76" o:spid="_x0000_s1155" type="#_x0000_t202" style="position:absolute;left:0;text-align:left;margin-left:0;margin-top:.4pt;width:80.85pt;height:34.2pt;flip:x;z-index:25189068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" stroked="f">
            <v:textbox style="mso-fit-shape-to-text:t">
              <w:txbxContent>
                <w:p w:rsidR="00E408E2" w:rsidRPr="007448B9" w:rsidRDefault="00E408E2" w:rsidP="007448B9">
                  <w:pPr>
                    <w:ind w:firstLine="0"/>
                    <w:rPr>
                      <w:color w:val="auto"/>
                      <w:sz w:val="28"/>
                      <w:szCs w:val="28"/>
                    </w:rPr>
                  </w:pPr>
                  <w:r w:rsidRPr="007448B9">
                    <w:rPr>
                      <w:color w:val="auto"/>
                      <w:sz w:val="28"/>
                      <w:szCs w:val="28"/>
                      <w:rtl/>
                    </w:rPr>
                    <w:t>[الانتفاع باللقطة]</w:t>
                  </w:r>
                </w:p>
                <w:p w:rsidR="00E408E2" w:rsidRPr="007448B9" w:rsidRDefault="00E408E2" w:rsidP="007448B9">
                  <w:pPr>
                    <w:ind w:firstLine="0"/>
                    <w:rPr>
                      <w:color w:val="auto"/>
                      <w:sz w:val="2"/>
                      <w:szCs w:val="2"/>
                    </w:rPr>
                  </w:pPr>
                </w:p>
              </w:txbxContent>
            </v:textbox>
            <w10:wrap anchorx="page"/>
          </v:shape>
        </w:pict>
      </w:r>
      <w:r w:rsidR="0023359C" w:rsidRPr="002F3D54">
        <w:rPr>
          <w:rFonts w:hint="cs"/>
          <w:b/>
          <w:bCs/>
          <w:color w:val="auto"/>
          <w:rtl/>
        </w:rPr>
        <w:t>(كالنواة وقشور الر</w:t>
      </w:r>
      <w:r w:rsidR="001F4396" w:rsidRPr="002F3D54">
        <w:rPr>
          <w:rFonts w:hint="cs"/>
          <w:b/>
          <w:bCs/>
          <w:color w:val="auto"/>
          <w:rtl/>
        </w:rPr>
        <w:t>ُّ</w:t>
      </w:r>
      <w:r w:rsidR="0023359C" w:rsidRPr="002F3D54">
        <w:rPr>
          <w:rFonts w:hint="cs"/>
          <w:b/>
          <w:bCs/>
          <w:color w:val="auto"/>
          <w:rtl/>
        </w:rPr>
        <w:t>مان)</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في مواض</w:t>
      </w:r>
      <w:r w:rsidR="001F4396" w:rsidRPr="002F3D54">
        <w:rPr>
          <w:rFonts w:hint="cs"/>
          <w:color w:val="auto"/>
          <w:rtl/>
        </w:rPr>
        <w:t>ِ</w:t>
      </w:r>
      <w:r w:rsidR="0023359C" w:rsidRPr="002F3D54">
        <w:rPr>
          <w:rFonts w:hint="cs"/>
          <w:color w:val="auto"/>
          <w:rtl/>
        </w:rPr>
        <w:t>ع مختلفة</w:t>
      </w:r>
      <w:r w:rsidR="00021530" w:rsidRPr="002F3D54">
        <w:rPr>
          <w:rFonts w:hint="cs"/>
          <w:color w:val="auto"/>
          <w:rtl/>
        </w:rPr>
        <w:t xml:space="preserve">، </w:t>
      </w:r>
      <w:r w:rsidR="0023359C" w:rsidRPr="002F3D54">
        <w:rPr>
          <w:rFonts w:hint="cs"/>
          <w:color w:val="auto"/>
          <w:rtl/>
        </w:rPr>
        <w:t>فو</w:t>
      </w:r>
      <w:r w:rsidR="001F4396" w:rsidRPr="002F3D54">
        <w:rPr>
          <w:rFonts w:hint="cs"/>
          <w:color w:val="auto"/>
          <w:rtl/>
        </w:rPr>
        <w:t>َ</w:t>
      </w:r>
      <w:r w:rsidR="0023359C" w:rsidRPr="002F3D54">
        <w:rPr>
          <w:rFonts w:hint="cs"/>
          <w:color w:val="auto"/>
          <w:rtl/>
        </w:rPr>
        <w:t>ج</w:t>
      </w:r>
      <w:r w:rsidR="001F4396" w:rsidRPr="002F3D54">
        <w:rPr>
          <w:rFonts w:hint="cs"/>
          <w:color w:val="auto"/>
          <w:rtl/>
        </w:rPr>
        <w:t>َ</w:t>
      </w:r>
      <w:r w:rsidR="0023359C" w:rsidRPr="002F3D54">
        <w:rPr>
          <w:rFonts w:hint="cs"/>
          <w:color w:val="auto"/>
          <w:rtl/>
        </w:rPr>
        <w:t>د م</w:t>
      </w:r>
      <w:r w:rsidR="001F4396" w:rsidRPr="002F3D54">
        <w:rPr>
          <w:rFonts w:hint="cs"/>
          <w:color w:val="auto"/>
          <w:rtl/>
        </w:rPr>
        <w:t>ِ</w:t>
      </w:r>
      <w:r w:rsidR="0023359C" w:rsidRPr="002F3D54">
        <w:rPr>
          <w:rFonts w:hint="cs"/>
          <w:color w:val="auto"/>
          <w:rtl/>
        </w:rPr>
        <w:t>ن ذلك شيئ</w:t>
      </w:r>
      <w:r w:rsidR="002F3D54">
        <w:rPr>
          <w:rFonts w:hint="cs"/>
          <w:color w:val="auto"/>
          <w:rtl/>
        </w:rPr>
        <w:t>ًا</w:t>
      </w:r>
      <w:r w:rsidR="0023359C" w:rsidRPr="002F3D54">
        <w:rPr>
          <w:rFonts w:hint="cs"/>
          <w:color w:val="auto"/>
          <w:rtl/>
        </w:rPr>
        <w:t xml:space="preserve"> كثير</w:t>
      </w:r>
      <w:r w:rsidR="002F3D54">
        <w:rPr>
          <w:rFonts w:hint="cs"/>
          <w:color w:val="auto"/>
          <w:rtl/>
        </w:rPr>
        <w:t>ًا</w:t>
      </w:r>
      <w:r w:rsidR="0023359C" w:rsidRPr="002F3D54">
        <w:rPr>
          <w:rFonts w:hint="cs"/>
          <w:color w:val="auto"/>
          <w:rtl/>
        </w:rPr>
        <w:t xml:space="preserve"> فجمعها وصار بحكم الكثرة لها قيمة</w:t>
      </w:r>
      <w:r w:rsidR="00021530" w:rsidRPr="002F3D54">
        <w:rPr>
          <w:rFonts w:hint="cs"/>
          <w:color w:val="auto"/>
          <w:rtl/>
        </w:rPr>
        <w:t xml:space="preserve">، </w:t>
      </w:r>
      <w:r w:rsidR="0023359C" w:rsidRPr="002F3D54">
        <w:rPr>
          <w:rFonts w:hint="cs"/>
          <w:color w:val="auto"/>
          <w:rtl/>
        </w:rPr>
        <w:t>فلا بأس بالانتفاع بها لأن</w:t>
      </w:r>
      <w:r w:rsidR="001F4396" w:rsidRPr="002F3D54">
        <w:rPr>
          <w:rFonts w:hint="cs"/>
          <w:color w:val="auto"/>
          <w:rtl/>
        </w:rPr>
        <w:t>ّ</w:t>
      </w:r>
      <w:r w:rsidR="0023359C" w:rsidRPr="002F3D54">
        <w:rPr>
          <w:rFonts w:hint="cs"/>
          <w:color w:val="auto"/>
          <w:rtl/>
        </w:rPr>
        <w:t xml:space="preserve"> كل</w:t>
      </w:r>
      <w:r w:rsidR="001F4396" w:rsidRPr="002F3D54">
        <w:rPr>
          <w:rFonts w:hint="cs"/>
          <w:color w:val="auto"/>
          <w:rtl/>
        </w:rPr>
        <w:t>َّ</w:t>
      </w:r>
      <w:r w:rsidR="0023359C" w:rsidRPr="002F3D54">
        <w:rPr>
          <w:rFonts w:hint="cs"/>
          <w:color w:val="auto"/>
          <w:rtl/>
        </w:rPr>
        <w:t xml:space="preserve"> واحد منها</w:t>
      </w:r>
      <w:r w:rsidR="0023359C" w:rsidRPr="002F3D54">
        <w:rPr>
          <w:rFonts w:hint="cs"/>
          <w:color w:val="auto"/>
          <w:vertAlign w:val="superscript"/>
          <w:rtl/>
        </w:rPr>
        <w:t>(</w:t>
      </w:r>
      <w:r w:rsidR="0023359C" w:rsidRPr="002F3D54">
        <w:rPr>
          <w:rStyle w:val="ae"/>
          <w:color w:val="auto"/>
          <w:rtl/>
        </w:rPr>
        <w:footnoteReference w:id="1044"/>
      </w:r>
      <w:r w:rsidR="0023359C" w:rsidRPr="002F3D54">
        <w:rPr>
          <w:rFonts w:hint="cs"/>
          <w:color w:val="auto"/>
          <w:vertAlign w:val="superscript"/>
          <w:rtl/>
        </w:rPr>
        <w:t>)</w:t>
      </w:r>
      <w:r w:rsidR="0023359C" w:rsidRPr="002F3D54">
        <w:rPr>
          <w:rFonts w:hint="cs"/>
          <w:color w:val="auto"/>
          <w:rtl/>
        </w:rPr>
        <w:t xml:space="preserve"> لا قيمة له</w:t>
      </w:r>
      <w:r w:rsidR="00021530" w:rsidRPr="002F3D54">
        <w:rPr>
          <w:rFonts w:hint="cs"/>
          <w:color w:val="auto"/>
          <w:rtl/>
        </w:rPr>
        <w:t xml:space="preserve">؛ </w:t>
      </w:r>
      <w:r w:rsidR="0023359C" w:rsidRPr="002F3D54">
        <w:rPr>
          <w:rFonts w:hint="cs"/>
          <w:color w:val="auto"/>
          <w:rtl/>
        </w:rPr>
        <w:t>وإن</w:t>
      </w:r>
      <w:r w:rsidR="001F4396" w:rsidRPr="002F3D54">
        <w:rPr>
          <w:rFonts w:hint="cs"/>
          <w:color w:val="auto"/>
          <w:rtl/>
        </w:rPr>
        <w:t>َّ</w:t>
      </w:r>
      <w:r w:rsidR="0023359C" w:rsidRPr="002F3D54">
        <w:rPr>
          <w:rFonts w:hint="cs"/>
          <w:color w:val="auto"/>
          <w:rtl/>
        </w:rPr>
        <w:t>ما ظهرت الق</w:t>
      </w:r>
      <w:r w:rsidR="001F4396" w:rsidRPr="002F3D54">
        <w:rPr>
          <w:rFonts w:hint="cs"/>
          <w:color w:val="auto"/>
          <w:rtl/>
        </w:rPr>
        <w:t>ِ</w:t>
      </w:r>
      <w:r w:rsidR="0023359C" w:rsidRPr="002F3D54">
        <w:rPr>
          <w:rFonts w:hint="cs"/>
          <w:color w:val="auto"/>
          <w:rtl/>
        </w:rPr>
        <w:t>يمة بالاجتماع</w:t>
      </w:r>
      <w:r w:rsidR="00021530" w:rsidRPr="002F3D54">
        <w:rPr>
          <w:rFonts w:hint="cs"/>
          <w:color w:val="auto"/>
          <w:rtl/>
        </w:rPr>
        <w:t xml:space="preserve">، </w:t>
      </w:r>
      <w:r w:rsidR="0023359C" w:rsidRPr="002F3D54">
        <w:rPr>
          <w:rFonts w:hint="cs"/>
          <w:color w:val="auto"/>
          <w:rtl/>
        </w:rPr>
        <w:t>والاجتماع حصل بجمع</w:t>
      </w:r>
      <w:r w:rsidR="001F4396" w:rsidRPr="002F3D54">
        <w:rPr>
          <w:rFonts w:hint="cs"/>
          <w:color w:val="auto"/>
          <w:rtl/>
        </w:rPr>
        <w:t>ِ</w:t>
      </w:r>
      <w:r w:rsidR="0023359C" w:rsidRPr="002F3D54">
        <w:rPr>
          <w:rFonts w:hint="cs"/>
          <w:color w:val="auto"/>
          <w:rtl/>
        </w:rPr>
        <w:t>ه</w:t>
      </w:r>
      <w:r w:rsidR="00021530" w:rsidRPr="002F3D54">
        <w:rPr>
          <w:rFonts w:hint="cs"/>
          <w:color w:val="auto"/>
          <w:rtl/>
        </w:rPr>
        <w:t xml:space="preserve">، </w:t>
      </w:r>
      <w:r w:rsidR="0023359C" w:rsidRPr="002F3D54">
        <w:rPr>
          <w:rFonts w:hint="cs"/>
          <w:color w:val="auto"/>
          <w:rtl/>
        </w:rPr>
        <w:t>فالقيمة إن</w:t>
      </w:r>
      <w:r w:rsidR="001F4396" w:rsidRPr="002F3D54">
        <w:rPr>
          <w:rFonts w:hint="cs"/>
          <w:color w:val="auto"/>
          <w:rtl/>
        </w:rPr>
        <w:t>َّ</w:t>
      </w:r>
      <w:r w:rsidR="0023359C" w:rsidRPr="002F3D54">
        <w:rPr>
          <w:rFonts w:hint="cs"/>
          <w:color w:val="auto"/>
          <w:rtl/>
        </w:rPr>
        <w:t>ما ظهرت بص</w:t>
      </w:r>
      <w:r w:rsidR="001F4396" w:rsidRPr="002F3D54">
        <w:rPr>
          <w:rFonts w:hint="cs"/>
          <w:color w:val="auto"/>
          <w:rtl/>
        </w:rPr>
        <w:t>ُ</w:t>
      </w:r>
      <w:r w:rsidR="0023359C" w:rsidRPr="002F3D54">
        <w:rPr>
          <w:rFonts w:hint="cs"/>
          <w:color w:val="auto"/>
          <w:rtl/>
        </w:rPr>
        <w:t>نعه فجاز الانتفاع بها</w:t>
      </w:r>
      <w:r w:rsidR="00021530" w:rsidRPr="002F3D54">
        <w:rPr>
          <w:rFonts w:hint="cs"/>
          <w:color w:val="auto"/>
          <w:rtl/>
        </w:rPr>
        <w:t xml:space="preserve">، </w:t>
      </w:r>
      <w:r w:rsidR="0023359C" w:rsidRPr="002F3D54">
        <w:rPr>
          <w:rFonts w:hint="cs"/>
          <w:color w:val="auto"/>
          <w:rtl/>
        </w:rPr>
        <w:t>إل</w:t>
      </w:r>
      <w:r w:rsidR="001F4396" w:rsidRPr="002F3D54">
        <w:rPr>
          <w:rFonts w:hint="cs"/>
          <w:color w:val="auto"/>
          <w:rtl/>
        </w:rPr>
        <w:t>ّ</w:t>
      </w:r>
      <w:r w:rsidR="0023359C" w:rsidRPr="002F3D54">
        <w:rPr>
          <w:rFonts w:hint="cs"/>
          <w:color w:val="auto"/>
          <w:rtl/>
        </w:rPr>
        <w:t>ا أن</w:t>
      </w:r>
      <w:r w:rsidR="001F4396" w:rsidRPr="002F3D54">
        <w:rPr>
          <w:rFonts w:hint="cs"/>
          <w:color w:val="auto"/>
          <w:rtl/>
        </w:rPr>
        <w:t>ّ</w:t>
      </w:r>
      <w:r w:rsidR="0023359C" w:rsidRPr="002F3D54">
        <w:rPr>
          <w:rFonts w:hint="cs"/>
          <w:color w:val="auto"/>
          <w:rtl/>
        </w:rPr>
        <w:t xml:space="preserve"> صاحبها إذا وجد</w:t>
      </w:r>
      <w:r w:rsidR="001F4396" w:rsidRPr="002F3D54">
        <w:rPr>
          <w:rFonts w:hint="cs"/>
          <w:color w:val="auto"/>
          <w:rtl/>
        </w:rPr>
        <w:t>َ</w:t>
      </w:r>
      <w:r w:rsidR="0023359C" w:rsidRPr="002F3D54">
        <w:rPr>
          <w:rFonts w:hint="cs"/>
          <w:color w:val="auto"/>
          <w:rtl/>
        </w:rPr>
        <w:t>ها في يد</w:t>
      </w:r>
      <w:r w:rsidR="001F4396" w:rsidRPr="002F3D54">
        <w:rPr>
          <w:rFonts w:hint="cs"/>
          <w:color w:val="auto"/>
          <w:rtl/>
        </w:rPr>
        <w:t>ِ</w:t>
      </w:r>
      <w:r w:rsidR="0023359C" w:rsidRPr="002F3D54">
        <w:rPr>
          <w:rFonts w:hint="cs"/>
          <w:color w:val="auto"/>
          <w:rtl/>
        </w:rPr>
        <w:t>ه بعد ما جم</w:t>
      </w:r>
      <w:r w:rsidR="001F4396" w:rsidRPr="002F3D54">
        <w:rPr>
          <w:rFonts w:hint="cs"/>
          <w:color w:val="auto"/>
          <w:rtl/>
        </w:rPr>
        <w:t>َ</w:t>
      </w:r>
      <w:r w:rsidR="0023359C" w:rsidRPr="002F3D54">
        <w:rPr>
          <w:rFonts w:hint="cs"/>
          <w:color w:val="auto"/>
          <w:rtl/>
        </w:rPr>
        <w:t>عها فله أن</w:t>
      </w:r>
      <w:r w:rsidR="001F4396" w:rsidRPr="002F3D54">
        <w:rPr>
          <w:rFonts w:hint="cs"/>
          <w:color w:val="auto"/>
          <w:rtl/>
        </w:rPr>
        <w:t>ْ</w:t>
      </w:r>
      <w:r w:rsidR="0023359C" w:rsidRPr="002F3D54">
        <w:rPr>
          <w:rFonts w:hint="cs"/>
          <w:color w:val="auto"/>
          <w:rtl/>
        </w:rPr>
        <w:t xml:space="preserve"> يأخذها ولا يصير ملك</w:t>
      </w:r>
      <w:r w:rsidR="002F3D54">
        <w:rPr>
          <w:rFonts w:hint="cs"/>
          <w:color w:val="auto"/>
          <w:rtl/>
        </w:rPr>
        <w:t>ًا</w:t>
      </w:r>
      <w:r w:rsidR="0023359C" w:rsidRPr="002F3D54">
        <w:rPr>
          <w:rFonts w:hint="cs"/>
          <w:color w:val="auto"/>
          <w:rtl/>
        </w:rPr>
        <w:t xml:space="preserve"> للآخذ</w:t>
      </w:r>
      <w:r w:rsidR="00021530" w:rsidRPr="002F3D54">
        <w:rPr>
          <w:rFonts w:hint="cs"/>
          <w:color w:val="auto"/>
          <w:rtl/>
        </w:rPr>
        <w:t xml:space="preserve">. </w:t>
      </w:r>
      <w:r w:rsidR="0023359C" w:rsidRPr="002F3D54">
        <w:rPr>
          <w:rFonts w:hint="cs"/>
          <w:color w:val="auto"/>
          <w:rtl/>
        </w:rPr>
        <w:t>و</w:t>
      </w:r>
      <w:r w:rsidR="001F4396" w:rsidRPr="002F3D54">
        <w:rPr>
          <w:rFonts w:hint="cs"/>
          <w:color w:val="auto"/>
          <w:rtl/>
        </w:rPr>
        <w:t>َ</w:t>
      </w:r>
      <w:r w:rsidR="0023359C" w:rsidRPr="002F3D54">
        <w:rPr>
          <w:rFonts w:hint="cs"/>
          <w:color w:val="auto"/>
          <w:rtl/>
        </w:rPr>
        <w:t>و</w:t>
      </w:r>
      <w:r w:rsidR="001F4396" w:rsidRPr="002F3D54">
        <w:rPr>
          <w:rFonts w:hint="cs"/>
          <w:color w:val="auto"/>
          <w:rtl/>
        </w:rPr>
        <w:t>َ</w:t>
      </w:r>
      <w:r w:rsidR="0023359C" w:rsidRPr="002F3D54">
        <w:rPr>
          <w:rFonts w:hint="cs"/>
          <w:color w:val="auto"/>
          <w:rtl/>
        </w:rPr>
        <w:t>جه ذلك أن</w:t>
      </w:r>
      <w:r w:rsidR="001F4396" w:rsidRPr="002F3D54">
        <w:rPr>
          <w:rFonts w:hint="cs"/>
          <w:color w:val="auto"/>
          <w:rtl/>
        </w:rPr>
        <w:t>ّ</w:t>
      </w:r>
      <w:r w:rsidR="0023359C" w:rsidRPr="002F3D54">
        <w:rPr>
          <w:rFonts w:hint="cs"/>
          <w:color w:val="auto"/>
          <w:rtl/>
        </w:rPr>
        <w:t xml:space="preserve"> إلقاء هذه الأشياء في الط</w:t>
      </w:r>
      <w:r w:rsidR="001F4396" w:rsidRPr="002F3D54">
        <w:rPr>
          <w:rFonts w:hint="cs"/>
          <w:color w:val="auto"/>
          <w:rtl/>
        </w:rPr>
        <w:t>ُّ</w:t>
      </w:r>
      <w:r w:rsidR="0023359C" w:rsidRPr="002F3D54">
        <w:rPr>
          <w:rFonts w:hint="cs"/>
          <w:color w:val="auto"/>
          <w:rtl/>
        </w:rPr>
        <w:t>رق قصد</w:t>
      </w:r>
      <w:r w:rsidR="002F3D54">
        <w:rPr>
          <w:rFonts w:hint="cs"/>
          <w:color w:val="auto"/>
          <w:rtl/>
        </w:rPr>
        <w:t>ًا</w:t>
      </w:r>
      <w:r w:rsidR="0023359C" w:rsidRPr="002F3D54">
        <w:rPr>
          <w:rFonts w:hint="cs"/>
          <w:color w:val="auto"/>
          <w:rtl/>
        </w:rPr>
        <w:t xml:space="preserve"> إذنٌ بالأخذ وإباحة </w:t>
      </w:r>
      <w:r w:rsidR="0023359C" w:rsidRPr="002F3D54">
        <w:rPr>
          <w:rFonts w:hint="cs"/>
          <w:color w:val="auto"/>
          <w:rtl/>
        </w:rPr>
        <w:lastRenderedPageBreak/>
        <w:t>الانتفاع بها عادة</w:t>
      </w:r>
      <w:r w:rsidR="001F4396" w:rsidRPr="002F3D54">
        <w:rPr>
          <w:rFonts w:hint="cs"/>
          <w:color w:val="auto"/>
          <w:rtl/>
        </w:rPr>
        <w:t>ً</w:t>
      </w:r>
      <w:r w:rsidR="00021530" w:rsidRPr="002F3D54">
        <w:rPr>
          <w:rFonts w:hint="cs"/>
          <w:color w:val="auto"/>
          <w:rtl/>
        </w:rPr>
        <w:t xml:space="preserve">. </w:t>
      </w:r>
      <w:r w:rsidR="0023359C" w:rsidRPr="002F3D54">
        <w:rPr>
          <w:rFonts w:hint="cs"/>
          <w:color w:val="auto"/>
          <w:rtl/>
        </w:rPr>
        <w:t xml:space="preserve">وليس بتمليك </w:t>
      </w:r>
      <w:r w:rsidR="0023359C" w:rsidRPr="002F3D54">
        <w:rPr>
          <w:rFonts w:hint="cs"/>
          <w:b/>
          <w:bCs/>
          <w:color w:val="auto"/>
          <w:rtl/>
        </w:rPr>
        <w:t>(لأن</w:t>
      </w:r>
      <w:r w:rsidR="001F4396" w:rsidRPr="002F3D54">
        <w:rPr>
          <w:rFonts w:hint="cs"/>
          <w:b/>
          <w:bCs/>
          <w:color w:val="auto"/>
          <w:rtl/>
        </w:rPr>
        <w:t>ّ</w:t>
      </w:r>
      <w:r w:rsidR="0023359C" w:rsidRPr="002F3D54">
        <w:rPr>
          <w:rFonts w:hint="cs"/>
          <w:b/>
          <w:bCs/>
          <w:color w:val="auto"/>
          <w:rtl/>
        </w:rPr>
        <w:t xml:space="preserve"> التمليك من المجهول)</w:t>
      </w:r>
      <w:r w:rsidR="0023359C" w:rsidRPr="002F3D54">
        <w:rPr>
          <w:rFonts w:hint="cs"/>
          <w:color w:val="auto"/>
          <w:rtl/>
        </w:rPr>
        <w:t xml:space="preserve"> لا يكون</w:t>
      </w:r>
      <w:r w:rsidR="00021530" w:rsidRPr="002F3D54">
        <w:rPr>
          <w:rFonts w:hint="cs"/>
          <w:color w:val="auto"/>
          <w:rtl/>
        </w:rPr>
        <w:t xml:space="preserve">، </w:t>
      </w:r>
      <w:r w:rsidR="0023359C" w:rsidRPr="002F3D54">
        <w:rPr>
          <w:rFonts w:hint="cs"/>
          <w:color w:val="auto"/>
          <w:rtl/>
        </w:rPr>
        <w:t>والإباحة لا ت</w:t>
      </w:r>
      <w:r w:rsidR="001F4396" w:rsidRPr="002F3D54">
        <w:rPr>
          <w:rFonts w:hint="cs"/>
          <w:color w:val="auto"/>
          <w:rtl/>
        </w:rPr>
        <w:t>ُ</w:t>
      </w:r>
      <w:r w:rsidR="0023359C" w:rsidRPr="002F3D54">
        <w:rPr>
          <w:rFonts w:hint="cs"/>
          <w:color w:val="auto"/>
          <w:rtl/>
        </w:rPr>
        <w:t>زيل ملك المبيح</w:t>
      </w:r>
      <w:r w:rsidR="00021530" w:rsidRPr="002F3D54">
        <w:rPr>
          <w:rFonts w:hint="cs"/>
          <w:color w:val="auto"/>
          <w:rtl/>
        </w:rPr>
        <w:t xml:space="preserve">، </w:t>
      </w:r>
      <w:r w:rsidR="0023359C" w:rsidRPr="002F3D54">
        <w:rPr>
          <w:rFonts w:hint="cs"/>
          <w:color w:val="auto"/>
          <w:rtl/>
        </w:rPr>
        <w:t>والمباح له ينتفع به على ح</w:t>
      </w:r>
      <w:r w:rsidR="001F4396" w:rsidRPr="002F3D54">
        <w:rPr>
          <w:rFonts w:hint="cs"/>
          <w:color w:val="auto"/>
          <w:rtl/>
        </w:rPr>
        <w:t>ُ</w:t>
      </w:r>
      <w:r w:rsidR="0023359C" w:rsidRPr="002F3D54">
        <w:rPr>
          <w:rFonts w:hint="cs"/>
          <w:color w:val="auto"/>
          <w:rtl/>
        </w:rPr>
        <w:t>كم ملكه</w:t>
      </w:r>
      <w:r w:rsidR="00021530" w:rsidRPr="002F3D54">
        <w:rPr>
          <w:rFonts w:hint="cs"/>
          <w:color w:val="auto"/>
          <w:rtl/>
        </w:rPr>
        <w:t xml:space="preserve">، </w:t>
      </w:r>
      <w:r w:rsidR="0023359C" w:rsidRPr="002F3D54">
        <w:rPr>
          <w:rFonts w:hint="cs"/>
          <w:color w:val="auto"/>
          <w:rtl/>
        </w:rPr>
        <w:t>فإذا وج</w:t>
      </w:r>
      <w:r w:rsidR="001F4396" w:rsidRPr="002F3D54">
        <w:rPr>
          <w:rFonts w:hint="cs"/>
          <w:color w:val="auto"/>
          <w:rtl/>
        </w:rPr>
        <w:t>َ</w:t>
      </w:r>
      <w:r w:rsidR="0023359C" w:rsidRPr="002F3D54">
        <w:rPr>
          <w:rFonts w:hint="cs"/>
          <w:color w:val="auto"/>
          <w:rtl/>
        </w:rPr>
        <w:t>دها صاحبها في يده فقد وج</w:t>
      </w:r>
      <w:r w:rsidR="001F4396" w:rsidRPr="002F3D54">
        <w:rPr>
          <w:rFonts w:hint="cs"/>
          <w:color w:val="auto"/>
          <w:rtl/>
        </w:rPr>
        <w:t>َ</w:t>
      </w:r>
      <w:r w:rsidR="0023359C" w:rsidRPr="002F3D54">
        <w:rPr>
          <w:rFonts w:hint="cs"/>
          <w:color w:val="auto"/>
          <w:rtl/>
        </w:rPr>
        <w:t>د عين ملكه فكان له الأخذ</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شيخ الإسلام</w:t>
      </w:r>
      <w:r w:rsidRPr="002F3D54">
        <w:rPr>
          <w:rStyle w:val="ae"/>
          <w:color w:val="auto"/>
          <w:rtl/>
        </w:rPr>
        <w:t>(</w:t>
      </w:r>
      <w:r w:rsidRPr="002F3D54">
        <w:rPr>
          <w:rStyle w:val="ae"/>
          <w:color w:val="auto"/>
          <w:rtl/>
        </w:rPr>
        <w:footnoteReference w:id="1045"/>
      </w:r>
      <w:r w:rsidRPr="002F3D54">
        <w:rPr>
          <w:rStyle w:val="ae"/>
          <w:color w:val="auto"/>
          <w:rtl/>
        </w:rPr>
        <w:t>)</w:t>
      </w:r>
      <w:r w:rsidRPr="002F3D54">
        <w:rPr>
          <w:rFonts w:hint="cs"/>
          <w:color w:val="auto"/>
          <w:rtl/>
        </w:rPr>
        <w:t xml:space="preserve"> في شرح </w:t>
      </w:r>
      <w:r w:rsidR="005D6AC4" w:rsidRPr="002F3D54">
        <w:rPr>
          <w:rFonts w:cs="CTraditional Arabic" w:hint="cs"/>
          <w:color w:val="auto"/>
          <w:rtl/>
        </w:rPr>
        <w:t>$</w:t>
      </w:r>
      <w:r w:rsidRPr="002F3D54">
        <w:rPr>
          <w:rFonts w:hint="cs"/>
          <w:color w:val="auto"/>
          <w:rtl/>
        </w:rPr>
        <w:t>كتاب الذبائح</w:t>
      </w:r>
      <w:r w:rsidR="005D6AC4" w:rsidRPr="002F3D54">
        <w:rPr>
          <w:rFonts w:cs="CTraditional Arabic" w:hint="cs"/>
          <w:color w:val="auto"/>
          <w:rtl/>
        </w:rPr>
        <w:t>#</w:t>
      </w:r>
      <w:r w:rsidRPr="002F3D54">
        <w:rPr>
          <w:rFonts w:hint="cs"/>
          <w:color w:val="auto"/>
          <w:rtl/>
        </w:rPr>
        <w:t xml:space="preserve"> أن</w:t>
      </w:r>
      <w:r w:rsidR="003C01A1" w:rsidRPr="002F3D54">
        <w:rPr>
          <w:rFonts w:hint="cs"/>
          <w:color w:val="auto"/>
          <w:rtl/>
        </w:rPr>
        <w:t>ّ</w:t>
      </w:r>
      <w:r w:rsidRPr="002F3D54">
        <w:rPr>
          <w:rFonts w:hint="cs"/>
          <w:color w:val="auto"/>
          <w:rtl/>
        </w:rPr>
        <w:t>ه ليس للمالك أن</w:t>
      </w:r>
      <w:r w:rsidR="003C01A1" w:rsidRPr="002F3D54">
        <w:rPr>
          <w:rFonts w:hint="cs"/>
          <w:color w:val="auto"/>
          <w:rtl/>
        </w:rPr>
        <w:t>ْ</w:t>
      </w:r>
      <w:r w:rsidRPr="002F3D54">
        <w:rPr>
          <w:rFonts w:hint="cs"/>
          <w:color w:val="auto"/>
          <w:rtl/>
        </w:rPr>
        <w:t xml:space="preserve"> يأخذ</w:t>
      </w:r>
      <w:r w:rsidR="003C01A1" w:rsidRPr="002F3D54">
        <w:rPr>
          <w:rFonts w:hint="cs"/>
          <w:color w:val="auto"/>
          <w:rtl/>
        </w:rPr>
        <w:t>َ</w:t>
      </w:r>
      <w:r w:rsidRPr="002F3D54">
        <w:rPr>
          <w:rFonts w:hint="cs"/>
          <w:color w:val="auto"/>
          <w:rtl/>
        </w:rPr>
        <w:t>ها م</w:t>
      </w:r>
      <w:r w:rsidR="003C01A1" w:rsidRPr="002F3D54">
        <w:rPr>
          <w:rFonts w:hint="cs"/>
          <w:color w:val="auto"/>
          <w:rtl/>
        </w:rPr>
        <w:t>ِ</w:t>
      </w:r>
      <w:r w:rsidRPr="002F3D54">
        <w:rPr>
          <w:rFonts w:hint="cs"/>
          <w:color w:val="auto"/>
          <w:rtl/>
        </w:rPr>
        <w:t>ن يده بعد ما جم</w:t>
      </w:r>
      <w:r w:rsidR="003C01A1" w:rsidRPr="002F3D54">
        <w:rPr>
          <w:rFonts w:hint="cs"/>
          <w:color w:val="auto"/>
          <w:rtl/>
        </w:rPr>
        <w:t>َ</w:t>
      </w:r>
      <w:r w:rsidRPr="002F3D54">
        <w:rPr>
          <w:rFonts w:hint="cs"/>
          <w:color w:val="auto"/>
          <w:rtl/>
        </w:rPr>
        <w:t>عها وأخذها</w:t>
      </w:r>
      <w:r w:rsidR="00021530" w:rsidRPr="002F3D54">
        <w:rPr>
          <w:rFonts w:hint="cs"/>
          <w:color w:val="auto"/>
          <w:rtl/>
        </w:rPr>
        <w:t xml:space="preserve">، </w:t>
      </w:r>
      <w:r w:rsidRPr="002F3D54">
        <w:rPr>
          <w:rFonts w:hint="cs"/>
          <w:color w:val="auto"/>
          <w:rtl/>
        </w:rPr>
        <w:t>ويصير ملك</w:t>
      </w:r>
      <w:r w:rsidR="002F3D54">
        <w:rPr>
          <w:rFonts w:hint="cs"/>
          <w:color w:val="auto"/>
          <w:rtl/>
        </w:rPr>
        <w:t>ًا</w:t>
      </w:r>
      <w:r w:rsidRPr="002F3D54">
        <w:rPr>
          <w:rFonts w:hint="cs"/>
          <w:color w:val="auto"/>
          <w:rtl/>
        </w:rPr>
        <w:t xml:space="preserve"> للآخذ</w:t>
      </w:r>
      <w:r w:rsidR="00021530" w:rsidRPr="002F3D54">
        <w:rPr>
          <w:rFonts w:hint="cs"/>
          <w:color w:val="auto"/>
          <w:rtl/>
        </w:rPr>
        <w:t xml:space="preserve">، </w:t>
      </w:r>
      <w:r w:rsidRPr="002F3D54">
        <w:rPr>
          <w:rFonts w:hint="cs"/>
          <w:color w:val="auto"/>
          <w:rtl/>
        </w:rPr>
        <w:t>وكذلك الجواب في ال</w:t>
      </w:r>
      <w:r w:rsidR="003C01A1" w:rsidRPr="002F3D54">
        <w:rPr>
          <w:rFonts w:hint="cs"/>
          <w:color w:val="auto"/>
          <w:rtl/>
        </w:rPr>
        <w:t>ْ</w:t>
      </w:r>
      <w:r w:rsidRPr="002F3D54">
        <w:rPr>
          <w:rFonts w:hint="cs"/>
          <w:color w:val="auto"/>
          <w:rtl/>
        </w:rPr>
        <w:t>تقاط الس</w:t>
      </w:r>
      <w:r w:rsidR="003C01A1" w:rsidRPr="002F3D54">
        <w:rPr>
          <w:rFonts w:hint="cs"/>
          <w:color w:val="auto"/>
          <w:rtl/>
        </w:rPr>
        <w:t>َّ</w:t>
      </w:r>
      <w:r w:rsidRPr="002F3D54">
        <w:rPr>
          <w:rFonts w:hint="cs"/>
          <w:color w:val="auto"/>
          <w:rtl/>
        </w:rPr>
        <w:t>نابل</w:t>
      </w:r>
      <w:r w:rsidRPr="002F3D54">
        <w:rPr>
          <w:rStyle w:val="ae"/>
          <w:color w:val="auto"/>
          <w:rtl/>
        </w:rPr>
        <w:t>(</w:t>
      </w:r>
      <w:r w:rsidRPr="002F3D54">
        <w:rPr>
          <w:rStyle w:val="ae"/>
          <w:color w:val="auto"/>
          <w:rtl/>
        </w:rPr>
        <w:footnoteReference w:id="1046"/>
      </w:r>
      <w:r w:rsidRPr="002F3D54">
        <w:rPr>
          <w:rStyle w:val="ae"/>
          <w:color w:val="auto"/>
          <w:rtl/>
        </w:rPr>
        <w:t>)</w:t>
      </w:r>
      <w:r w:rsidR="00021530" w:rsidRPr="002F3D54">
        <w:rPr>
          <w:rFonts w:hint="cs"/>
          <w:color w:val="auto"/>
          <w:rtl/>
        </w:rPr>
        <w:t xml:space="preserve">، </w:t>
      </w:r>
      <w:r w:rsidRPr="002F3D54">
        <w:rPr>
          <w:rFonts w:hint="cs"/>
          <w:color w:val="auto"/>
          <w:rtl/>
        </w:rPr>
        <w:t>وبه كان يفتي الص</w:t>
      </w:r>
      <w:r w:rsidR="003C01A1" w:rsidRPr="002F3D54">
        <w:rPr>
          <w:rFonts w:hint="cs"/>
          <w:color w:val="auto"/>
          <w:rtl/>
        </w:rPr>
        <w:t>ّ</w:t>
      </w:r>
      <w:r w:rsidRPr="002F3D54">
        <w:rPr>
          <w:rFonts w:hint="cs"/>
          <w:color w:val="auto"/>
          <w:rtl/>
        </w:rPr>
        <w:t>در الشهيد كذا في الذخيرة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المحيط</w:t>
      </w:r>
      <w:r w:rsidR="00021530" w:rsidRPr="002F3D54">
        <w:rPr>
          <w:rFonts w:hint="cs"/>
          <w:color w:val="auto"/>
          <w:rtl/>
        </w:rPr>
        <w:t xml:space="preserve">: </w:t>
      </w:r>
      <w:r w:rsidRPr="002F3D54">
        <w:rPr>
          <w:rFonts w:hint="cs"/>
          <w:color w:val="auto"/>
          <w:rtl/>
        </w:rPr>
        <w:t>إذا و</w:t>
      </w:r>
      <w:r w:rsidR="003C01A1" w:rsidRPr="002F3D54">
        <w:rPr>
          <w:rFonts w:hint="cs"/>
          <w:color w:val="auto"/>
          <w:rtl/>
        </w:rPr>
        <w:t>َ</w:t>
      </w:r>
      <w:r w:rsidRPr="002F3D54">
        <w:rPr>
          <w:rFonts w:hint="cs"/>
          <w:color w:val="auto"/>
          <w:rtl/>
        </w:rPr>
        <w:t>ج</w:t>
      </w:r>
      <w:r w:rsidR="003C01A1" w:rsidRPr="002F3D54">
        <w:rPr>
          <w:rFonts w:hint="cs"/>
          <w:color w:val="auto"/>
          <w:rtl/>
        </w:rPr>
        <w:t>َ</w:t>
      </w:r>
      <w:r w:rsidRPr="002F3D54">
        <w:rPr>
          <w:rFonts w:hint="cs"/>
          <w:color w:val="auto"/>
          <w:rtl/>
        </w:rPr>
        <w:t>د الن</w:t>
      </w:r>
      <w:r w:rsidR="003C01A1" w:rsidRPr="002F3D54">
        <w:rPr>
          <w:rFonts w:hint="cs"/>
          <w:color w:val="auto"/>
          <w:rtl/>
        </w:rPr>
        <w:t>ّ</w:t>
      </w:r>
      <w:r w:rsidRPr="002F3D54">
        <w:rPr>
          <w:rFonts w:hint="cs"/>
          <w:color w:val="auto"/>
          <w:rtl/>
        </w:rPr>
        <w:t>واة وقشور</w:t>
      </w:r>
      <w:r w:rsidR="003C01A1" w:rsidRPr="002F3D54">
        <w:rPr>
          <w:rFonts w:hint="cs"/>
          <w:color w:val="auto"/>
          <w:rtl/>
        </w:rPr>
        <w:t>َ</w:t>
      </w:r>
      <w:r w:rsidRPr="002F3D54">
        <w:rPr>
          <w:rFonts w:hint="cs"/>
          <w:color w:val="auto"/>
          <w:rtl/>
        </w:rPr>
        <w:t xml:space="preserve"> الر</w:t>
      </w:r>
      <w:r w:rsidR="003C01A1" w:rsidRPr="002F3D54">
        <w:rPr>
          <w:rFonts w:hint="cs"/>
          <w:color w:val="auto"/>
          <w:rtl/>
        </w:rPr>
        <w:t>ّ</w:t>
      </w:r>
      <w:r w:rsidRPr="002F3D54">
        <w:rPr>
          <w:rFonts w:hint="cs"/>
          <w:color w:val="auto"/>
          <w:rtl/>
        </w:rPr>
        <w:t>مان في مواضع متفر</w:t>
      </w:r>
      <w:r w:rsidR="003C01A1" w:rsidRPr="002F3D54">
        <w:rPr>
          <w:rFonts w:hint="cs"/>
          <w:color w:val="auto"/>
          <w:rtl/>
        </w:rPr>
        <w:t>ِّ</w:t>
      </w:r>
      <w:r w:rsidRPr="002F3D54">
        <w:rPr>
          <w:rFonts w:hint="cs"/>
          <w:color w:val="auto"/>
          <w:rtl/>
        </w:rPr>
        <w:t>قة فالحكم هكذا</w:t>
      </w:r>
      <w:r w:rsidR="00021530" w:rsidRPr="002F3D54">
        <w:rPr>
          <w:rFonts w:hint="cs"/>
          <w:color w:val="auto"/>
          <w:rtl/>
        </w:rPr>
        <w:t xml:space="preserve">. </w:t>
      </w:r>
      <w:r w:rsidRPr="002F3D54">
        <w:rPr>
          <w:rFonts w:hint="cs"/>
          <w:color w:val="auto"/>
          <w:rtl/>
        </w:rPr>
        <w:t>وأم</w:t>
      </w:r>
      <w:r w:rsidR="003C01A1" w:rsidRPr="002F3D54">
        <w:rPr>
          <w:rFonts w:hint="cs"/>
          <w:color w:val="auto"/>
          <w:rtl/>
        </w:rPr>
        <w:t>ّ</w:t>
      </w:r>
      <w:r w:rsidRPr="002F3D54">
        <w:rPr>
          <w:rFonts w:hint="cs"/>
          <w:color w:val="auto"/>
          <w:rtl/>
        </w:rPr>
        <w:t>ا إذا كانت مجتم</w:t>
      </w:r>
      <w:r w:rsidR="003C01A1" w:rsidRPr="002F3D54">
        <w:rPr>
          <w:rFonts w:hint="cs"/>
          <w:color w:val="auto"/>
          <w:rtl/>
        </w:rPr>
        <w:t>ِ</w:t>
      </w:r>
      <w:r w:rsidRPr="002F3D54">
        <w:rPr>
          <w:rFonts w:hint="cs"/>
          <w:color w:val="auto"/>
          <w:rtl/>
        </w:rPr>
        <w:t>عة</w:t>
      </w:r>
      <w:r w:rsidR="003C01A1" w:rsidRPr="002F3D54">
        <w:rPr>
          <w:rFonts w:hint="cs"/>
          <w:color w:val="auto"/>
          <w:rtl/>
        </w:rPr>
        <w:t>ً</w:t>
      </w:r>
      <w:r w:rsidRPr="002F3D54">
        <w:rPr>
          <w:rFonts w:hint="cs"/>
          <w:color w:val="auto"/>
          <w:rtl/>
        </w:rPr>
        <w:t xml:space="preserve"> في موض</w:t>
      </w:r>
      <w:r w:rsidR="003C01A1" w:rsidRPr="002F3D54">
        <w:rPr>
          <w:rFonts w:hint="cs"/>
          <w:color w:val="auto"/>
          <w:rtl/>
        </w:rPr>
        <w:t>ِ</w:t>
      </w:r>
      <w:r w:rsidRPr="002F3D54">
        <w:rPr>
          <w:rFonts w:hint="cs"/>
          <w:color w:val="auto"/>
          <w:rtl/>
        </w:rPr>
        <w:t>ع</w:t>
      </w:r>
      <w:r w:rsidR="00021530" w:rsidRPr="002F3D54">
        <w:rPr>
          <w:rFonts w:hint="cs"/>
          <w:color w:val="auto"/>
          <w:rtl/>
        </w:rPr>
        <w:t xml:space="preserve">، </w:t>
      </w:r>
      <w:r w:rsidRPr="002F3D54">
        <w:rPr>
          <w:rFonts w:hint="cs"/>
          <w:color w:val="auto"/>
          <w:rtl/>
        </w:rPr>
        <w:t>فلا يجوز الانتفاع بها لأن</w:t>
      </w:r>
      <w:r w:rsidR="003C01A1" w:rsidRPr="002F3D54">
        <w:rPr>
          <w:rFonts w:hint="cs"/>
          <w:color w:val="auto"/>
          <w:rtl/>
        </w:rPr>
        <w:t>ّ</w:t>
      </w:r>
      <w:r w:rsidRPr="002F3D54">
        <w:rPr>
          <w:rFonts w:hint="cs"/>
          <w:color w:val="auto"/>
          <w:rtl/>
        </w:rPr>
        <w:t xml:space="preserve"> صاحبها لما جم</w:t>
      </w:r>
      <w:r w:rsidR="003C01A1" w:rsidRPr="002F3D54">
        <w:rPr>
          <w:rFonts w:hint="cs"/>
          <w:color w:val="auto"/>
          <w:rtl/>
        </w:rPr>
        <w:t>َ</w:t>
      </w:r>
      <w:r w:rsidRPr="002F3D54">
        <w:rPr>
          <w:rFonts w:hint="cs"/>
          <w:color w:val="auto"/>
          <w:rtl/>
        </w:rPr>
        <w:t>عها فالظ</w:t>
      </w:r>
      <w:r w:rsidR="003C01A1" w:rsidRPr="002F3D54">
        <w:rPr>
          <w:rFonts w:hint="cs"/>
          <w:color w:val="auto"/>
          <w:rtl/>
        </w:rPr>
        <w:t>َّ</w:t>
      </w:r>
      <w:r w:rsidRPr="002F3D54">
        <w:rPr>
          <w:rFonts w:hint="cs"/>
          <w:color w:val="auto"/>
          <w:rtl/>
        </w:rPr>
        <w:t>اهر أنه ما ألقاها بل إن</w:t>
      </w:r>
      <w:r w:rsidR="003C01A1" w:rsidRPr="002F3D54">
        <w:rPr>
          <w:rFonts w:hint="cs"/>
          <w:color w:val="auto"/>
          <w:rtl/>
        </w:rPr>
        <w:t>َّ</w:t>
      </w:r>
      <w:r w:rsidRPr="002F3D54">
        <w:rPr>
          <w:rFonts w:hint="cs"/>
          <w:color w:val="auto"/>
          <w:rtl/>
        </w:rPr>
        <w:t>ما سقطت منه</w:t>
      </w:r>
      <w:r w:rsidRPr="002F3D54">
        <w:rPr>
          <w:rStyle w:val="ae"/>
          <w:color w:val="auto"/>
          <w:rtl/>
        </w:rPr>
        <w:t>(</w:t>
      </w:r>
      <w:r w:rsidRPr="002F3D54">
        <w:rPr>
          <w:rStyle w:val="ae"/>
          <w:color w:val="auto"/>
          <w:rtl/>
        </w:rPr>
        <w:footnoteReference w:id="104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وروى بشر عن أبي يوسف أن</w:t>
      </w:r>
      <w:r w:rsidR="003C01A1" w:rsidRPr="002F3D54">
        <w:rPr>
          <w:rFonts w:hint="cs"/>
          <w:color w:val="auto"/>
          <w:rtl/>
        </w:rPr>
        <w:t>ّ</w:t>
      </w:r>
      <w:r w:rsidRPr="002F3D54">
        <w:rPr>
          <w:rFonts w:hint="cs"/>
          <w:color w:val="auto"/>
          <w:rtl/>
        </w:rPr>
        <w:t xml:space="preserve"> م</w:t>
      </w:r>
      <w:r w:rsidR="003C01A1" w:rsidRPr="002F3D54">
        <w:rPr>
          <w:rFonts w:hint="cs"/>
          <w:color w:val="auto"/>
          <w:rtl/>
        </w:rPr>
        <w:t>َ</w:t>
      </w:r>
      <w:r w:rsidRPr="002F3D54">
        <w:rPr>
          <w:rFonts w:hint="cs"/>
          <w:color w:val="auto"/>
          <w:rtl/>
        </w:rPr>
        <w:t>ن ألقى شاة م</w:t>
      </w:r>
      <w:r w:rsidR="003C01A1" w:rsidRPr="002F3D54">
        <w:rPr>
          <w:rFonts w:hint="cs"/>
          <w:color w:val="auto"/>
          <w:rtl/>
        </w:rPr>
        <w:t>َ</w:t>
      </w:r>
      <w:r w:rsidRPr="002F3D54">
        <w:rPr>
          <w:rFonts w:hint="cs"/>
          <w:color w:val="auto"/>
          <w:rtl/>
        </w:rPr>
        <w:t>يتة له فجاء آخر وجزَّ صوفها كان له أن</w:t>
      </w:r>
      <w:r w:rsidR="003C01A1" w:rsidRPr="002F3D54">
        <w:rPr>
          <w:rFonts w:hint="cs"/>
          <w:color w:val="auto"/>
          <w:rtl/>
        </w:rPr>
        <w:t>ْ</w:t>
      </w:r>
      <w:r w:rsidRPr="002F3D54">
        <w:rPr>
          <w:rFonts w:hint="cs"/>
          <w:color w:val="auto"/>
          <w:rtl/>
        </w:rPr>
        <w:t xml:space="preserve"> ينتفع به</w:t>
      </w:r>
      <w:r w:rsidR="00021530" w:rsidRPr="002F3D54">
        <w:rPr>
          <w:rFonts w:hint="cs"/>
          <w:color w:val="auto"/>
          <w:rtl/>
        </w:rPr>
        <w:t xml:space="preserve">، </w:t>
      </w:r>
      <w:r w:rsidRPr="002F3D54">
        <w:rPr>
          <w:rFonts w:hint="cs"/>
          <w:color w:val="auto"/>
          <w:rtl/>
        </w:rPr>
        <w:t>ولو وجد</w:t>
      </w:r>
      <w:r w:rsidR="003C01A1" w:rsidRPr="002F3D54">
        <w:rPr>
          <w:rFonts w:hint="cs"/>
          <w:color w:val="auto"/>
          <w:rtl/>
        </w:rPr>
        <w:t>َ</w:t>
      </w:r>
      <w:r w:rsidRPr="002F3D54">
        <w:rPr>
          <w:rFonts w:hint="cs"/>
          <w:color w:val="auto"/>
          <w:rtl/>
        </w:rPr>
        <w:t>ه صاحب الشاة في يده كان له أن</w:t>
      </w:r>
      <w:r w:rsidR="003C01A1" w:rsidRPr="002F3D54">
        <w:rPr>
          <w:rFonts w:hint="cs"/>
          <w:color w:val="auto"/>
          <w:rtl/>
        </w:rPr>
        <w:t>ْ</w:t>
      </w:r>
      <w:r w:rsidRPr="002F3D54">
        <w:rPr>
          <w:rFonts w:hint="cs"/>
          <w:color w:val="auto"/>
          <w:rtl/>
        </w:rPr>
        <w:t xml:space="preserve"> يأخذ</w:t>
      </w:r>
      <w:r w:rsidRPr="002F3D54">
        <w:rPr>
          <w:rFonts w:hint="cs"/>
          <w:color w:val="auto"/>
          <w:vertAlign w:val="superscript"/>
          <w:rtl/>
        </w:rPr>
        <w:t>(</w:t>
      </w:r>
      <w:r w:rsidRPr="002F3D54">
        <w:rPr>
          <w:rStyle w:val="ae"/>
          <w:color w:val="auto"/>
          <w:rtl/>
        </w:rPr>
        <w:footnoteReference w:id="1048"/>
      </w:r>
      <w:r w:rsidRPr="002F3D54">
        <w:rPr>
          <w:rFonts w:hint="cs"/>
          <w:color w:val="auto"/>
          <w:vertAlign w:val="superscript"/>
          <w:rtl/>
        </w:rPr>
        <w:t>)</w:t>
      </w:r>
      <w:r w:rsidRPr="002F3D54">
        <w:rPr>
          <w:rFonts w:hint="cs"/>
          <w:color w:val="auto"/>
          <w:rtl/>
        </w:rPr>
        <w:t xml:space="preserve"> منه</w:t>
      </w:r>
      <w:r w:rsidR="00021530" w:rsidRPr="002F3D54">
        <w:rPr>
          <w:rFonts w:hint="cs"/>
          <w:color w:val="auto"/>
          <w:rtl/>
        </w:rPr>
        <w:t xml:space="preserve">، </w:t>
      </w:r>
      <w:r w:rsidRPr="002F3D54">
        <w:rPr>
          <w:rFonts w:hint="cs"/>
          <w:color w:val="auto"/>
          <w:rtl/>
        </w:rPr>
        <w:t>ولو سل</w:t>
      </w:r>
      <w:r w:rsidR="003C01A1" w:rsidRPr="002F3D54">
        <w:rPr>
          <w:rFonts w:hint="cs"/>
          <w:color w:val="auto"/>
          <w:rtl/>
        </w:rPr>
        <w:t>َ</w:t>
      </w:r>
      <w:r w:rsidRPr="002F3D54">
        <w:rPr>
          <w:rFonts w:hint="cs"/>
          <w:color w:val="auto"/>
          <w:rtl/>
        </w:rPr>
        <w:t>خها ود</w:t>
      </w:r>
      <w:r w:rsidR="003C01A1" w:rsidRPr="002F3D54">
        <w:rPr>
          <w:rFonts w:hint="cs"/>
          <w:color w:val="auto"/>
          <w:rtl/>
        </w:rPr>
        <w:t>َ</w:t>
      </w:r>
      <w:r w:rsidRPr="002F3D54">
        <w:rPr>
          <w:rFonts w:hint="cs"/>
          <w:color w:val="auto"/>
          <w:rtl/>
        </w:rPr>
        <w:t>ب</w:t>
      </w:r>
      <w:r w:rsidR="003C01A1" w:rsidRPr="002F3D54">
        <w:rPr>
          <w:rFonts w:hint="cs"/>
          <w:color w:val="auto"/>
          <w:rtl/>
        </w:rPr>
        <w:t>َ</w:t>
      </w:r>
      <w:r w:rsidRPr="002F3D54">
        <w:rPr>
          <w:rFonts w:hint="cs"/>
          <w:color w:val="auto"/>
          <w:rtl/>
        </w:rPr>
        <w:t>غ جلد</w:t>
      </w:r>
      <w:r w:rsidR="003C01A1" w:rsidRPr="002F3D54">
        <w:rPr>
          <w:rFonts w:hint="cs"/>
          <w:color w:val="auto"/>
          <w:rtl/>
        </w:rPr>
        <w:t>َ</w:t>
      </w:r>
      <w:r w:rsidRPr="002F3D54">
        <w:rPr>
          <w:rFonts w:hint="cs"/>
          <w:color w:val="auto"/>
          <w:rtl/>
        </w:rPr>
        <w:t>ها كان لصاحبها أن</w:t>
      </w:r>
      <w:r w:rsidR="003C01A1" w:rsidRPr="002F3D54">
        <w:rPr>
          <w:rFonts w:hint="cs"/>
          <w:color w:val="auto"/>
          <w:rtl/>
        </w:rPr>
        <w:t>ْ</w:t>
      </w:r>
      <w:r w:rsidRPr="002F3D54">
        <w:rPr>
          <w:rFonts w:hint="cs"/>
          <w:color w:val="auto"/>
          <w:rtl/>
        </w:rPr>
        <w:t xml:space="preserve"> يأخذ الج</w:t>
      </w:r>
      <w:r w:rsidR="003C01A1" w:rsidRPr="002F3D54">
        <w:rPr>
          <w:rFonts w:hint="cs"/>
          <w:color w:val="auto"/>
          <w:rtl/>
        </w:rPr>
        <w:t>ِ</w:t>
      </w:r>
      <w:r w:rsidRPr="002F3D54">
        <w:rPr>
          <w:rFonts w:hint="cs"/>
          <w:color w:val="auto"/>
          <w:rtl/>
        </w:rPr>
        <w:t>لد منه بعد ما ي</w:t>
      </w:r>
      <w:r w:rsidR="003C01A1" w:rsidRPr="002F3D54">
        <w:rPr>
          <w:rFonts w:hint="cs"/>
          <w:color w:val="auto"/>
          <w:rtl/>
        </w:rPr>
        <w:t>ُ</w:t>
      </w:r>
      <w:r w:rsidRPr="002F3D54">
        <w:rPr>
          <w:rFonts w:hint="cs"/>
          <w:color w:val="auto"/>
          <w:rtl/>
        </w:rPr>
        <w:t>عطيه ما زاد الد</w:t>
      </w:r>
      <w:r w:rsidR="003C01A1" w:rsidRPr="002F3D54">
        <w:rPr>
          <w:rFonts w:hint="cs"/>
          <w:color w:val="auto"/>
          <w:rtl/>
        </w:rPr>
        <w:t>ِّ</w:t>
      </w:r>
      <w:r w:rsidRPr="002F3D54">
        <w:rPr>
          <w:rFonts w:hint="cs"/>
          <w:color w:val="auto"/>
          <w:rtl/>
        </w:rPr>
        <w:t>باغ فيهلأن</w:t>
      </w:r>
      <w:r w:rsidR="003C01A1" w:rsidRPr="002F3D54">
        <w:rPr>
          <w:rFonts w:hint="cs"/>
          <w:color w:val="auto"/>
          <w:rtl/>
        </w:rPr>
        <w:t>ّ</w:t>
      </w:r>
      <w:r w:rsidRPr="002F3D54">
        <w:rPr>
          <w:rFonts w:hint="cs"/>
          <w:color w:val="auto"/>
          <w:rtl/>
        </w:rPr>
        <w:t xml:space="preserve"> ملكه لم يز</w:t>
      </w:r>
      <w:r w:rsidR="003C01A1" w:rsidRPr="002F3D54">
        <w:rPr>
          <w:rFonts w:hint="cs"/>
          <w:color w:val="auto"/>
          <w:rtl/>
        </w:rPr>
        <w:t>ُ</w:t>
      </w:r>
      <w:r w:rsidRPr="002F3D54">
        <w:rPr>
          <w:rFonts w:hint="cs"/>
          <w:color w:val="auto"/>
          <w:rtl/>
        </w:rPr>
        <w:t>ل بالإلقاء</w:t>
      </w:r>
      <w:r w:rsidR="00021530" w:rsidRPr="002F3D54">
        <w:rPr>
          <w:rFonts w:hint="cs"/>
          <w:color w:val="auto"/>
          <w:rtl/>
        </w:rPr>
        <w:t xml:space="preserve">، </w:t>
      </w:r>
      <w:r w:rsidRPr="002F3D54">
        <w:rPr>
          <w:rFonts w:hint="cs"/>
          <w:color w:val="auto"/>
          <w:rtl/>
        </w:rPr>
        <w:t>والص</w:t>
      </w:r>
      <w:r w:rsidR="003C01A1" w:rsidRPr="002F3D54">
        <w:rPr>
          <w:rFonts w:hint="cs"/>
          <w:color w:val="auto"/>
          <w:rtl/>
        </w:rPr>
        <w:t>ُّ</w:t>
      </w:r>
      <w:r w:rsidRPr="002F3D54">
        <w:rPr>
          <w:rFonts w:hint="cs"/>
          <w:color w:val="auto"/>
          <w:rtl/>
        </w:rPr>
        <w:t>وف مال</w:t>
      </w:r>
      <w:r w:rsidR="003C01A1" w:rsidRPr="002F3D54">
        <w:rPr>
          <w:rFonts w:hint="cs"/>
          <w:color w:val="auto"/>
          <w:rtl/>
        </w:rPr>
        <w:t>ٌ</w:t>
      </w:r>
      <w:r w:rsidRPr="002F3D54">
        <w:rPr>
          <w:rFonts w:hint="cs"/>
          <w:color w:val="auto"/>
          <w:rtl/>
        </w:rPr>
        <w:t xml:space="preserve"> متقو</w:t>
      </w:r>
      <w:r w:rsidR="003C01A1" w:rsidRPr="002F3D54">
        <w:rPr>
          <w:rFonts w:hint="cs"/>
          <w:color w:val="auto"/>
          <w:rtl/>
        </w:rPr>
        <w:t>ّ</w:t>
      </w:r>
      <w:r w:rsidRPr="002F3D54">
        <w:rPr>
          <w:rFonts w:hint="cs"/>
          <w:color w:val="auto"/>
          <w:rtl/>
        </w:rPr>
        <w:t>م م</w:t>
      </w:r>
      <w:r w:rsidR="003C01A1" w:rsidRPr="002F3D54">
        <w:rPr>
          <w:rFonts w:hint="cs"/>
          <w:color w:val="auto"/>
          <w:rtl/>
        </w:rPr>
        <w:t>ِ</w:t>
      </w:r>
      <w:r w:rsidRPr="002F3D54">
        <w:rPr>
          <w:rFonts w:hint="cs"/>
          <w:color w:val="auto"/>
          <w:rtl/>
        </w:rPr>
        <w:t>ن غير اتصال شيء آخر به</w:t>
      </w:r>
      <w:r w:rsidR="00021530" w:rsidRPr="002F3D54">
        <w:rPr>
          <w:rFonts w:hint="cs"/>
          <w:color w:val="auto"/>
          <w:rtl/>
        </w:rPr>
        <w:t xml:space="preserve">، </w:t>
      </w:r>
      <w:r w:rsidRPr="002F3D54">
        <w:rPr>
          <w:rFonts w:hint="cs"/>
          <w:color w:val="auto"/>
          <w:rtl/>
        </w:rPr>
        <w:t>فله أن</w:t>
      </w:r>
      <w:r w:rsidR="003C01A1" w:rsidRPr="002F3D54">
        <w:rPr>
          <w:rFonts w:hint="cs"/>
          <w:color w:val="auto"/>
          <w:rtl/>
        </w:rPr>
        <w:t>ْ</w:t>
      </w:r>
      <w:r w:rsidRPr="002F3D54">
        <w:rPr>
          <w:rFonts w:hint="cs"/>
          <w:color w:val="auto"/>
          <w:rtl/>
        </w:rPr>
        <w:t xml:space="preserve"> يأخذه مجان</w:t>
      </w:r>
      <w:r w:rsidR="002F3D54">
        <w:rPr>
          <w:rFonts w:hint="cs"/>
          <w:color w:val="auto"/>
          <w:rtl/>
        </w:rPr>
        <w:t>ًا</w:t>
      </w:r>
      <w:r w:rsidR="00021530" w:rsidRPr="002F3D54">
        <w:rPr>
          <w:rFonts w:hint="cs"/>
          <w:color w:val="auto"/>
          <w:rtl/>
        </w:rPr>
        <w:t xml:space="preserve">. </w:t>
      </w:r>
      <w:r w:rsidRPr="002F3D54">
        <w:rPr>
          <w:rFonts w:hint="cs"/>
          <w:color w:val="auto"/>
          <w:rtl/>
        </w:rPr>
        <w:t>وأم</w:t>
      </w:r>
      <w:r w:rsidR="003C01A1" w:rsidRPr="002F3D54">
        <w:rPr>
          <w:rFonts w:hint="cs"/>
          <w:color w:val="auto"/>
          <w:rtl/>
        </w:rPr>
        <w:t>َّ</w:t>
      </w:r>
      <w:r w:rsidRPr="002F3D54">
        <w:rPr>
          <w:rFonts w:hint="cs"/>
          <w:color w:val="auto"/>
          <w:rtl/>
        </w:rPr>
        <w:t>ا الجلد فلا ي</w:t>
      </w:r>
      <w:r w:rsidR="003C01A1" w:rsidRPr="002F3D54">
        <w:rPr>
          <w:rFonts w:hint="cs"/>
          <w:color w:val="auto"/>
          <w:rtl/>
        </w:rPr>
        <w:t>َ</w:t>
      </w:r>
      <w:r w:rsidRPr="002F3D54">
        <w:rPr>
          <w:rFonts w:hint="cs"/>
          <w:color w:val="auto"/>
          <w:rtl/>
        </w:rPr>
        <w:t>صير مال</w:t>
      </w:r>
      <w:r w:rsidR="002F3D54">
        <w:rPr>
          <w:rFonts w:hint="cs"/>
          <w:color w:val="auto"/>
          <w:rtl/>
        </w:rPr>
        <w:t>ًا</w:t>
      </w:r>
      <w:r w:rsidRPr="002F3D54">
        <w:rPr>
          <w:rFonts w:hint="cs"/>
          <w:color w:val="auto"/>
          <w:rtl/>
        </w:rPr>
        <w:t xml:space="preserve"> متقو</w:t>
      </w:r>
      <w:r w:rsidR="003C01A1" w:rsidRPr="002F3D54">
        <w:rPr>
          <w:rFonts w:hint="cs"/>
          <w:color w:val="auto"/>
          <w:rtl/>
        </w:rPr>
        <w:t>ّ</w:t>
      </w:r>
      <w:r w:rsidRPr="002F3D54">
        <w:rPr>
          <w:rFonts w:hint="cs"/>
          <w:color w:val="auto"/>
          <w:rtl/>
        </w:rPr>
        <w:t>م</w:t>
      </w:r>
      <w:r w:rsidR="002F3D54">
        <w:rPr>
          <w:rFonts w:hint="cs"/>
          <w:color w:val="auto"/>
          <w:rtl/>
        </w:rPr>
        <w:t>ًا</w:t>
      </w:r>
      <w:r w:rsidRPr="002F3D54">
        <w:rPr>
          <w:rFonts w:hint="cs"/>
          <w:color w:val="auto"/>
          <w:rtl/>
        </w:rPr>
        <w:t xml:space="preserve"> إلا بالدباغ</w:t>
      </w:r>
      <w:r w:rsidR="00021530" w:rsidRPr="002F3D54">
        <w:rPr>
          <w:rFonts w:hint="cs"/>
          <w:color w:val="auto"/>
          <w:rtl/>
        </w:rPr>
        <w:t xml:space="preserve">، </w:t>
      </w:r>
      <w:r w:rsidRPr="002F3D54">
        <w:rPr>
          <w:rFonts w:hint="cs"/>
          <w:color w:val="auto"/>
          <w:rtl/>
        </w:rPr>
        <w:t>فإذا أراد أخذه كان عليه أن</w:t>
      </w:r>
      <w:r w:rsidR="003C01A1" w:rsidRPr="002F3D54">
        <w:rPr>
          <w:rFonts w:hint="cs"/>
          <w:color w:val="auto"/>
          <w:rtl/>
        </w:rPr>
        <w:t>ْ</w:t>
      </w:r>
      <w:r w:rsidRPr="002F3D54">
        <w:rPr>
          <w:rFonts w:hint="cs"/>
          <w:color w:val="auto"/>
          <w:rtl/>
        </w:rPr>
        <w:t xml:space="preserve"> يعطيه ما زاد الدباغ فيه</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49"/>
      </w:r>
      <w:r w:rsidRPr="002F3D54">
        <w:rPr>
          <w:rStyle w:val="ae"/>
          <w:color w:val="auto"/>
          <w:rtl/>
        </w:rPr>
        <w:t>)</w:t>
      </w:r>
      <w:r w:rsidR="00021530" w:rsidRPr="002F3D54">
        <w:rPr>
          <w:rFonts w:hint="cs"/>
          <w:color w:val="auto"/>
          <w:rtl/>
        </w:rPr>
        <w:t>.</w:t>
      </w:r>
    </w:p>
    <w:p w:rsidR="00021530" w:rsidRPr="002F3D54" w:rsidRDefault="004F6076" w:rsidP="00573562">
      <w:pPr>
        <w:spacing w:line="276" w:lineRule="auto"/>
        <w:ind w:firstLine="567"/>
        <w:rPr>
          <w:color w:val="auto"/>
          <w:rtl/>
        </w:rPr>
      </w:pPr>
      <w:r w:rsidRPr="004F6076">
        <w:rPr>
          <w:rFonts w:cs="Times New Roman"/>
          <w:color w:val="auto"/>
          <w:sz w:val="24"/>
          <w:szCs w:val="24"/>
          <w:rtl/>
          <w:lang w:eastAsia="en-US"/>
        </w:rPr>
        <w:pict>
          <v:shape id="مربع نص 277" o:spid="_x0000_s1156" type="#_x0000_t202" style="position:absolute;left:0;text-align:left;margin-left:0;margin-top:.4pt;width:80.85pt;height:34.2pt;flip:x;z-index:25189273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" stroked="f">
            <v:textbox style="mso-fit-shape-to-text:t">
              <w:txbxContent>
                <w:p w:rsidR="00E408E2" w:rsidRPr="007448B9" w:rsidRDefault="00E408E2" w:rsidP="0017789B">
                  <w:pPr>
                    <w:ind w:firstLine="0"/>
                    <w:jc w:val="center"/>
                    <w:rPr>
                      <w:color w:val="auto"/>
                      <w:sz w:val="28"/>
                      <w:szCs w:val="28"/>
                    </w:rPr>
                  </w:pPr>
                  <w:r w:rsidRPr="007448B9">
                    <w:rPr>
                      <w:color w:val="auto"/>
                      <w:sz w:val="28"/>
                      <w:szCs w:val="28"/>
                      <w:rtl/>
                    </w:rPr>
                    <w:t>[مجي</w:t>
                  </w:r>
                  <w:r>
                    <w:rPr>
                      <w:rFonts w:hint="cs"/>
                      <w:color w:val="auto"/>
                      <w:sz w:val="28"/>
                      <w:szCs w:val="28"/>
                      <w:rtl/>
                    </w:rPr>
                    <w:t>ء</w:t>
                  </w:r>
                  <w:r w:rsidRPr="007448B9">
                    <w:rPr>
                      <w:color w:val="auto"/>
                      <w:sz w:val="28"/>
                      <w:szCs w:val="28"/>
                      <w:rtl/>
                    </w:rPr>
                    <w:t xml:space="preserve"> صاحب اللقطة بعدالتصدق بها]</w:t>
                  </w:r>
                </w:p>
                <w:p w:rsidR="00E408E2" w:rsidRPr="007448B9" w:rsidRDefault="00E408E2" w:rsidP="007448B9">
                  <w:pPr>
                    <w:ind w:firstLine="0"/>
                    <w:jc w:val="left"/>
                    <w:rPr>
                      <w:color w:val="auto"/>
                      <w:sz w:val="2"/>
                      <w:szCs w:val="2"/>
                    </w:rPr>
                  </w:pPr>
                </w:p>
              </w:txbxContent>
            </v:textbox>
            <w10:wrap anchorx="page"/>
          </v:shape>
        </w:pict>
      </w:r>
      <w:r w:rsidR="0023359C" w:rsidRPr="002F3D54">
        <w:rPr>
          <w:rFonts w:hint="cs"/>
          <w:b/>
          <w:bCs/>
          <w:color w:val="auto"/>
          <w:rtl/>
        </w:rPr>
        <w:t>(والملك يثبت للفقير قبل الإجازة)</w:t>
      </w:r>
      <w:r w:rsidR="00021530" w:rsidRPr="002F3D54">
        <w:rPr>
          <w:rFonts w:hint="cs"/>
          <w:b/>
          <w:bCs/>
          <w:color w:val="auto"/>
          <w:rtl/>
        </w:rPr>
        <w:t xml:space="preserve">؛ </w:t>
      </w:r>
      <w:r w:rsidR="0023359C" w:rsidRPr="002F3D54">
        <w:rPr>
          <w:rFonts w:hint="cs"/>
          <w:color w:val="auto"/>
          <w:rtl/>
        </w:rPr>
        <w:t>لأن</w:t>
      </w:r>
      <w:r w:rsidR="003C01A1" w:rsidRPr="002F3D54">
        <w:rPr>
          <w:rFonts w:hint="cs"/>
          <w:color w:val="auto"/>
          <w:rtl/>
        </w:rPr>
        <w:t>ّ</w:t>
      </w:r>
      <w:r w:rsidR="0023359C" w:rsidRPr="002F3D54">
        <w:rPr>
          <w:rFonts w:hint="cs"/>
          <w:color w:val="auto"/>
          <w:rtl/>
        </w:rPr>
        <w:t xml:space="preserve"> الملتق</w:t>
      </w:r>
      <w:r w:rsidR="003C01A1" w:rsidRPr="002F3D54">
        <w:rPr>
          <w:rFonts w:hint="cs"/>
          <w:color w:val="auto"/>
          <w:rtl/>
        </w:rPr>
        <w:t>ِ</w:t>
      </w:r>
      <w:r w:rsidR="0023359C" w:rsidRPr="002F3D54">
        <w:rPr>
          <w:rFonts w:hint="cs"/>
          <w:color w:val="auto"/>
          <w:rtl/>
        </w:rPr>
        <w:t>ط لما كان مأذون</w:t>
      </w:r>
      <w:r w:rsidR="002F3D54">
        <w:rPr>
          <w:rFonts w:hint="cs"/>
          <w:color w:val="auto"/>
          <w:rtl/>
        </w:rPr>
        <w:t>ًا</w:t>
      </w:r>
      <w:r w:rsidR="0023359C" w:rsidRPr="002F3D54">
        <w:rPr>
          <w:rFonts w:hint="cs"/>
          <w:color w:val="auto"/>
          <w:rtl/>
        </w:rPr>
        <w:t xml:space="preserve"> في التصد</w:t>
      </w:r>
      <w:r w:rsidR="003C01A1" w:rsidRPr="002F3D54">
        <w:rPr>
          <w:rFonts w:hint="cs"/>
          <w:color w:val="auto"/>
          <w:rtl/>
        </w:rPr>
        <w:t>ُّ</w:t>
      </w:r>
      <w:r w:rsidR="0023359C" w:rsidRPr="002F3D54">
        <w:rPr>
          <w:rFonts w:hint="cs"/>
          <w:color w:val="auto"/>
          <w:rtl/>
        </w:rPr>
        <w:t>ق شرع</w:t>
      </w:r>
      <w:r w:rsidR="002F3D54">
        <w:rPr>
          <w:rFonts w:hint="cs"/>
          <w:color w:val="auto"/>
          <w:rtl/>
        </w:rPr>
        <w:t>ًا</w:t>
      </w:r>
      <w:r w:rsidR="0023359C" w:rsidRPr="002F3D54">
        <w:rPr>
          <w:rFonts w:hint="cs"/>
          <w:color w:val="auto"/>
          <w:rtl/>
        </w:rPr>
        <w:t xml:space="preserve"> </w:t>
      </w:r>
      <w:r w:rsidR="0023359C" w:rsidRPr="002F3D54">
        <w:rPr>
          <w:rFonts w:hint="cs"/>
          <w:color w:val="auto"/>
          <w:rtl/>
        </w:rPr>
        <w:lastRenderedPageBreak/>
        <w:t>يملك الفقير بنفس الأخذ لأن</w:t>
      </w:r>
      <w:r w:rsidR="003C01A1" w:rsidRPr="002F3D54">
        <w:rPr>
          <w:rFonts w:hint="cs"/>
          <w:color w:val="auto"/>
          <w:rtl/>
        </w:rPr>
        <w:t>ّ</w:t>
      </w:r>
      <w:r w:rsidR="0023359C" w:rsidRPr="002F3D54">
        <w:rPr>
          <w:rFonts w:hint="cs"/>
          <w:color w:val="auto"/>
          <w:rtl/>
        </w:rPr>
        <w:t xml:space="preserve"> الفقير يأخ</w:t>
      </w:r>
      <w:r w:rsidR="003C01A1" w:rsidRPr="002F3D54">
        <w:rPr>
          <w:rFonts w:hint="cs"/>
          <w:color w:val="auto"/>
          <w:rtl/>
        </w:rPr>
        <w:t>ُ</w:t>
      </w:r>
      <w:r w:rsidR="0023359C" w:rsidRPr="002F3D54">
        <w:rPr>
          <w:rFonts w:hint="cs"/>
          <w:color w:val="auto"/>
          <w:rtl/>
        </w:rPr>
        <w:t>ذ الص</w:t>
      </w:r>
      <w:r w:rsidR="003C01A1" w:rsidRPr="002F3D54">
        <w:rPr>
          <w:rFonts w:hint="cs"/>
          <w:color w:val="auto"/>
          <w:rtl/>
        </w:rPr>
        <w:t>ّ</w:t>
      </w:r>
      <w:r w:rsidR="0023359C" w:rsidRPr="002F3D54">
        <w:rPr>
          <w:rFonts w:hint="cs"/>
          <w:color w:val="auto"/>
          <w:rtl/>
        </w:rPr>
        <w:t>دقة م</w:t>
      </w:r>
      <w:r w:rsidR="003C01A1" w:rsidRPr="002F3D54">
        <w:rPr>
          <w:rFonts w:hint="cs"/>
          <w:color w:val="auto"/>
          <w:rtl/>
        </w:rPr>
        <w:t>ِ</w:t>
      </w:r>
      <w:r w:rsidR="0023359C" w:rsidRPr="002F3D54">
        <w:rPr>
          <w:rFonts w:hint="cs"/>
          <w:color w:val="auto"/>
          <w:rtl/>
        </w:rPr>
        <w:t xml:space="preserve">ن الله تعالى لما روي عن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23359C" w:rsidRPr="002F3D54">
        <w:rPr>
          <w:rFonts w:hint="cs"/>
          <w:color w:val="auto"/>
          <w:rtl/>
        </w:rPr>
        <w:t xml:space="preserve"> أن</w:t>
      </w:r>
      <w:r w:rsidR="003C01A1" w:rsidRPr="002F3D54">
        <w:rPr>
          <w:rFonts w:hint="cs"/>
          <w:color w:val="auto"/>
          <w:rtl/>
        </w:rPr>
        <w:t>ّ</w:t>
      </w:r>
      <w:r w:rsidR="0023359C" w:rsidRPr="002F3D54">
        <w:rPr>
          <w:rFonts w:hint="cs"/>
          <w:color w:val="auto"/>
          <w:rtl/>
        </w:rPr>
        <w:t>ه قال</w:t>
      </w:r>
      <w:r w:rsidR="00021530" w:rsidRPr="002F3D54">
        <w:rPr>
          <w:rFonts w:hint="cs"/>
          <w:color w:val="auto"/>
          <w:rtl/>
        </w:rPr>
        <w:t xml:space="preserve">: </w:t>
      </w:r>
      <w:r w:rsidR="005D6AC4" w:rsidRPr="002F3D54">
        <w:rPr>
          <w:rFonts w:cs="CTraditional Arabic" w:hint="cs"/>
          <w:color w:val="auto"/>
          <w:rtl/>
        </w:rPr>
        <w:t>$</w:t>
      </w:r>
      <w:r w:rsidR="003C01A1" w:rsidRPr="002F3D54">
        <w:rPr>
          <w:rFonts w:hint="cs"/>
          <w:color w:val="auto"/>
          <w:rtl/>
        </w:rPr>
        <w:t>الص</w:t>
      </w:r>
      <w:r w:rsidR="007448B9" w:rsidRPr="002F3D54">
        <w:rPr>
          <w:rFonts w:hint="cs"/>
          <w:color w:val="auto"/>
          <w:rtl/>
        </w:rPr>
        <w:t>ّ</w:t>
      </w:r>
      <w:r w:rsidR="003C01A1" w:rsidRPr="002F3D54">
        <w:rPr>
          <w:rFonts w:hint="cs"/>
          <w:color w:val="auto"/>
          <w:rtl/>
        </w:rPr>
        <w:t>دقة تقع في كف</w:t>
      </w:r>
      <w:r w:rsidR="007448B9" w:rsidRPr="002F3D54">
        <w:rPr>
          <w:rFonts w:hint="cs"/>
          <w:color w:val="auto"/>
          <w:rtl/>
        </w:rPr>
        <w:t>ّ</w:t>
      </w:r>
      <w:r w:rsidR="003C01A1" w:rsidRPr="002F3D54">
        <w:rPr>
          <w:rFonts w:hint="cs"/>
          <w:color w:val="auto"/>
          <w:rtl/>
        </w:rPr>
        <w:t xml:space="preserve"> الر</w:t>
      </w:r>
      <w:r w:rsidR="007448B9" w:rsidRPr="002F3D54">
        <w:rPr>
          <w:rFonts w:hint="cs"/>
          <w:color w:val="auto"/>
          <w:rtl/>
        </w:rPr>
        <w:t>ّ</w:t>
      </w:r>
      <w:r w:rsidR="003C01A1" w:rsidRPr="002F3D54">
        <w:rPr>
          <w:rFonts w:hint="cs"/>
          <w:color w:val="auto"/>
          <w:rtl/>
        </w:rPr>
        <w:t>حمن قبل أن تقع في كف</w:t>
      </w:r>
      <w:r w:rsidR="007448B9" w:rsidRPr="002F3D54">
        <w:rPr>
          <w:rFonts w:hint="cs"/>
          <w:color w:val="auto"/>
          <w:rtl/>
        </w:rPr>
        <w:t>ّ</w:t>
      </w:r>
      <w:r w:rsidR="003C01A1" w:rsidRPr="002F3D54">
        <w:rPr>
          <w:rFonts w:hint="cs"/>
          <w:color w:val="auto"/>
          <w:rtl/>
        </w:rPr>
        <w:t xml:space="preserve"> الفقير</w:t>
      </w:r>
      <w:r w:rsidRPr="002F3D54">
        <w:rPr>
          <w:color w:val="auto"/>
          <w:rtl/>
        </w:rPr>
        <w:fldChar w:fldCharType="begin"/>
      </w:r>
      <w:r w:rsidR="003C01A1" w:rsidRPr="002F3D54">
        <w:rPr>
          <w:color w:val="auto"/>
        </w:rPr>
        <w:instrText xml:space="preserve"> XE "</w:instrText>
      </w:r>
      <w:r w:rsidR="003C01A1" w:rsidRPr="002F3D54">
        <w:rPr>
          <w:rFonts w:hint="eastAsia"/>
          <w:color w:val="auto"/>
          <w:rtl/>
        </w:rPr>
        <w:instrText>ح</w:instrText>
      </w:r>
      <w:r w:rsidR="003C01A1" w:rsidRPr="002F3D54">
        <w:rPr>
          <w:color w:val="auto"/>
          <w:rtl/>
        </w:rPr>
        <w:instrText>:</w:instrText>
      </w:r>
      <w:r w:rsidR="003C01A1" w:rsidRPr="002F3D54">
        <w:rPr>
          <w:rFonts w:hint="eastAsia"/>
          <w:color w:val="auto"/>
          <w:rtl/>
        </w:rPr>
        <w:instrText>الصدقةتقعفيكفالرحمنقبلأنتقعفيكفالفقير</w:instrText>
      </w:r>
      <w:r w:rsidR="003C01A1" w:rsidRPr="002F3D54">
        <w:rPr>
          <w:color w:val="auto"/>
        </w:rPr>
        <w:instrText xml:space="preserve">" </w:instrText>
      </w:r>
      <w:r w:rsidRPr="002F3D54">
        <w:rPr>
          <w:color w:val="auto"/>
          <w:rtl/>
        </w:rPr>
        <w:fldChar w:fldCharType="end"/>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1050"/>
      </w:r>
      <w:r w:rsidR="0023359C" w:rsidRPr="002F3D54">
        <w:rPr>
          <w:rStyle w:val="ae"/>
          <w:color w:val="auto"/>
          <w:rtl/>
        </w:rPr>
        <w:t>)</w:t>
      </w:r>
      <w:r w:rsidR="00021530" w:rsidRPr="002F3D54">
        <w:rPr>
          <w:rFonts w:hint="cs"/>
          <w:color w:val="auto"/>
          <w:rtl/>
        </w:rPr>
        <w:t>.</w:t>
      </w:r>
    </w:p>
    <w:p w:rsidR="00021530" w:rsidRPr="002F3D54" w:rsidRDefault="0023359C" w:rsidP="00573562">
      <w:pPr>
        <w:spacing w:before="120" w:after="120" w:line="276" w:lineRule="auto"/>
        <w:ind w:firstLine="567"/>
        <w:rPr>
          <w:color w:val="auto"/>
          <w:rtl/>
        </w:rPr>
      </w:pPr>
      <w:r w:rsidRPr="002F3D54">
        <w:rPr>
          <w:rFonts w:hint="cs"/>
          <w:b/>
          <w:bCs/>
          <w:color w:val="auto"/>
          <w:rtl/>
        </w:rPr>
        <w:t>(فلا يتوق</w:t>
      </w:r>
      <w:r w:rsidR="003C01A1" w:rsidRPr="002F3D54">
        <w:rPr>
          <w:rFonts w:hint="cs"/>
          <w:b/>
          <w:bCs/>
          <w:color w:val="auto"/>
          <w:rtl/>
        </w:rPr>
        <w:t>ّ</w:t>
      </w:r>
      <w:r w:rsidRPr="002F3D54">
        <w:rPr>
          <w:rFonts w:hint="cs"/>
          <w:b/>
          <w:bCs/>
          <w:color w:val="auto"/>
          <w:rtl/>
        </w:rPr>
        <w:t>ف)</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ثبوت الملك للفقير عند إجازة المالك</w:t>
      </w:r>
      <w:r w:rsidR="00021530" w:rsidRPr="002F3D54">
        <w:rPr>
          <w:rFonts w:hint="cs"/>
          <w:color w:val="auto"/>
          <w:rtl/>
        </w:rPr>
        <w:t>.</w:t>
      </w:r>
    </w:p>
    <w:p w:rsidR="00021530" w:rsidRPr="002F3D54" w:rsidRDefault="0023359C" w:rsidP="00573562">
      <w:pPr>
        <w:spacing w:before="120" w:after="120" w:line="276" w:lineRule="auto"/>
        <w:ind w:firstLine="567"/>
        <w:rPr>
          <w:color w:val="auto"/>
          <w:rtl/>
        </w:rPr>
      </w:pPr>
      <w:r w:rsidRPr="002F3D54">
        <w:rPr>
          <w:rFonts w:hint="cs"/>
          <w:b/>
          <w:bCs/>
          <w:color w:val="auto"/>
          <w:rtl/>
        </w:rPr>
        <w:t>(على قيام المحل</w:t>
      </w:r>
      <w:r w:rsidR="003C01A1" w:rsidRPr="002F3D54">
        <w:rPr>
          <w:rFonts w:hint="cs"/>
          <w:b/>
          <w:bCs/>
          <w:color w:val="auto"/>
          <w:rtl/>
        </w:rPr>
        <w:t>ّ</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قيام المال الذي تصد</w:t>
      </w:r>
      <w:r w:rsidR="003C01A1" w:rsidRPr="002F3D54">
        <w:rPr>
          <w:rFonts w:hint="cs"/>
          <w:color w:val="auto"/>
          <w:rtl/>
        </w:rPr>
        <w:t>ّ</w:t>
      </w:r>
      <w:r w:rsidRPr="002F3D54">
        <w:rPr>
          <w:rFonts w:hint="cs"/>
          <w:color w:val="auto"/>
          <w:rtl/>
        </w:rPr>
        <w:t>ق به على الفقير يعني</w:t>
      </w:r>
      <w:r w:rsidR="00021530" w:rsidRPr="002F3D54">
        <w:rPr>
          <w:rFonts w:hint="cs"/>
          <w:color w:val="auto"/>
          <w:rtl/>
        </w:rPr>
        <w:t xml:space="preserve">: </w:t>
      </w:r>
      <w:r w:rsidRPr="002F3D54">
        <w:rPr>
          <w:rFonts w:hint="cs"/>
          <w:color w:val="auto"/>
          <w:rtl/>
        </w:rPr>
        <w:t>إذا اجاز المالك بعد هلاك اللقطة في يد الف</w:t>
      </w:r>
      <w:r w:rsidR="003C01A1" w:rsidRPr="002F3D54">
        <w:rPr>
          <w:rFonts w:hint="cs"/>
          <w:color w:val="auto"/>
          <w:rtl/>
        </w:rPr>
        <w:t>َ</w:t>
      </w:r>
      <w:r w:rsidRPr="002F3D54">
        <w:rPr>
          <w:rFonts w:hint="cs"/>
          <w:color w:val="auto"/>
          <w:rtl/>
        </w:rPr>
        <w:t>قير تجوز الإجازة</w:t>
      </w:r>
      <w:r w:rsidR="00021530" w:rsidRPr="002F3D54">
        <w:rPr>
          <w:rFonts w:hint="cs"/>
          <w:color w:val="auto"/>
          <w:rtl/>
        </w:rPr>
        <w:t xml:space="preserve">، </w:t>
      </w:r>
      <w:r w:rsidRPr="002F3D54">
        <w:rPr>
          <w:rFonts w:hint="cs"/>
          <w:color w:val="auto"/>
          <w:rtl/>
        </w:rPr>
        <w:t>وقد ث</w:t>
      </w:r>
      <w:r w:rsidR="003C01A1" w:rsidRPr="002F3D54">
        <w:rPr>
          <w:rFonts w:hint="cs"/>
          <w:color w:val="auto"/>
          <w:rtl/>
        </w:rPr>
        <w:t>َ</w:t>
      </w:r>
      <w:r w:rsidRPr="002F3D54">
        <w:rPr>
          <w:rFonts w:hint="cs"/>
          <w:color w:val="auto"/>
          <w:rtl/>
        </w:rPr>
        <w:t>ب</w:t>
      </w:r>
      <w:r w:rsidR="003C01A1" w:rsidRPr="002F3D54">
        <w:rPr>
          <w:rFonts w:hint="cs"/>
          <w:color w:val="auto"/>
          <w:rtl/>
        </w:rPr>
        <w:t>َ</w:t>
      </w:r>
      <w:r w:rsidRPr="002F3D54">
        <w:rPr>
          <w:rFonts w:hint="cs"/>
          <w:color w:val="auto"/>
          <w:rtl/>
        </w:rPr>
        <w:t>ت الملك للفقير قب</w:t>
      </w:r>
      <w:r w:rsidR="003C01A1" w:rsidRPr="002F3D54">
        <w:rPr>
          <w:rFonts w:hint="cs"/>
          <w:color w:val="auto"/>
          <w:rtl/>
        </w:rPr>
        <w:t>ْ</w:t>
      </w:r>
      <w:r w:rsidRPr="002F3D54">
        <w:rPr>
          <w:rFonts w:hint="cs"/>
          <w:color w:val="auto"/>
          <w:rtl/>
        </w:rPr>
        <w:t>ل هذه الإجازة</w:t>
      </w:r>
      <w:r w:rsidR="00021530" w:rsidRPr="002F3D54">
        <w:rPr>
          <w:rFonts w:hint="cs"/>
          <w:color w:val="auto"/>
          <w:rtl/>
        </w:rPr>
        <w:t xml:space="preserve">؛ </w:t>
      </w:r>
      <w:r w:rsidRPr="002F3D54">
        <w:rPr>
          <w:rFonts w:hint="cs"/>
          <w:color w:val="auto"/>
          <w:rtl/>
        </w:rPr>
        <w:t>لأن</w:t>
      </w:r>
      <w:r w:rsidR="003C01A1" w:rsidRPr="002F3D54">
        <w:rPr>
          <w:rFonts w:hint="cs"/>
          <w:color w:val="auto"/>
          <w:rtl/>
        </w:rPr>
        <w:t>ّ</w:t>
      </w:r>
      <w:r w:rsidRPr="002F3D54">
        <w:rPr>
          <w:rFonts w:hint="cs"/>
          <w:color w:val="auto"/>
          <w:rtl/>
        </w:rPr>
        <w:t xml:space="preserve"> التصد</w:t>
      </w:r>
      <w:r w:rsidR="003C01A1" w:rsidRPr="002F3D54">
        <w:rPr>
          <w:rFonts w:hint="cs"/>
          <w:color w:val="auto"/>
          <w:rtl/>
        </w:rPr>
        <w:t>ُّ</w:t>
      </w:r>
      <w:r w:rsidRPr="002F3D54">
        <w:rPr>
          <w:rFonts w:hint="cs"/>
          <w:color w:val="auto"/>
          <w:rtl/>
        </w:rPr>
        <w:t>ق م</w:t>
      </w:r>
      <w:r w:rsidR="003C01A1" w:rsidRPr="002F3D54">
        <w:rPr>
          <w:rFonts w:hint="cs"/>
          <w:color w:val="auto"/>
          <w:rtl/>
        </w:rPr>
        <w:t>ِ</w:t>
      </w:r>
      <w:r w:rsidRPr="002F3D54">
        <w:rPr>
          <w:rFonts w:hint="cs"/>
          <w:color w:val="auto"/>
          <w:rtl/>
        </w:rPr>
        <w:t>ن أسباب الملك</w:t>
      </w:r>
      <w:r w:rsidR="00021530" w:rsidRPr="002F3D54">
        <w:rPr>
          <w:rFonts w:hint="cs"/>
          <w:color w:val="auto"/>
          <w:rtl/>
        </w:rPr>
        <w:t xml:space="preserve">، </w:t>
      </w:r>
      <w:r w:rsidRPr="002F3D54">
        <w:rPr>
          <w:rFonts w:hint="cs"/>
          <w:color w:val="auto"/>
          <w:rtl/>
        </w:rPr>
        <w:t>فإذا تصد</w:t>
      </w:r>
      <w:r w:rsidR="003C01A1" w:rsidRPr="002F3D54">
        <w:rPr>
          <w:rFonts w:hint="cs"/>
          <w:color w:val="auto"/>
          <w:rtl/>
        </w:rPr>
        <w:t>َّ</w:t>
      </w:r>
      <w:r w:rsidRPr="002F3D54">
        <w:rPr>
          <w:rFonts w:hint="cs"/>
          <w:color w:val="auto"/>
          <w:rtl/>
        </w:rPr>
        <w:t>ق الملتق</w:t>
      </w:r>
      <w:r w:rsidR="003C01A1" w:rsidRPr="002F3D54">
        <w:rPr>
          <w:rFonts w:hint="cs"/>
          <w:color w:val="auto"/>
          <w:rtl/>
        </w:rPr>
        <w:t>ِ</w:t>
      </w:r>
      <w:r w:rsidRPr="002F3D54">
        <w:rPr>
          <w:rFonts w:hint="cs"/>
          <w:color w:val="auto"/>
          <w:rtl/>
        </w:rPr>
        <w:t>ط بإذن الش</w:t>
      </w:r>
      <w:r w:rsidR="003C01A1" w:rsidRPr="002F3D54">
        <w:rPr>
          <w:rFonts w:hint="cs"/>
          <w:color w:val="auto"/>
          <w:rtl/>
        </w:rPr>
        <w:t>َّ</w:t>
      </w:r>
      <w:r w:rsidRPr="002F3D54">
        <w:rPr>
          <w:rFonts w:hint="cs"/>
          <w:color w:val="auto"/>
          <w:rtl/>
        </w:rPr>
        <w:t>رع ثب</w:t>
      </w:r>
      <w:r w:rsidR="003C01A1" w:rsidRPr="002F3D54">
        <w:rPr>
          <w:rFonts w:hint="cs"/>
          <w:color w:val="auto"/>
          <w:rtl/>
        </w:rPr>
        <w:t>َ</w:t>
      </w:r>
      <w:r w:rsidRPr="002F3D54">
        <w:rPr>
          <w:rFonts w:hint="cs"/>
          <w:color w:val="auto"/>
          <w:rtl/>
        </w:rPr>
        <w:t>ت ما هو حكم التصد</w:t>
      </w:r>
      <w:r w:rsidR="003C01A1" w:rsidRPr="002F3D54">
        <w:rPr>
          <w:rFonts w:hint="cs"/>
          <w:color w:val="auto"/>
          <w:rtl/>
        </w:rPr>
        <w:t>ُّ</w:t>
      </w:r>
      <w:r w:rsidRPr="002F3D54">
        <w:rPr>
          <w:rFonts w:hint="cs"/>
          <w:color w:val="auto"/>
          <w:rtl/>
        </w:rPr>
        <w:t>ق</w:t>
      </w:r>
      <w:r w:rsidR="00021530" w:rsidRPr="002F3D54">
        <w:rPr>
          <w:rFonts w:hint="cs"/>
          <w:color w:val="auto"/>
          <w:rtl/>
        </w:rPr>
        <w:t xml:space="preserve">، </w:t>
      </w:r>
      <w:r w:rsidRPr="002F3D54">
        <w:rPr>
          <w:rFonts w:hint="cs"/>
          <w:color w:val="auto"/>
          <w:rtl/>
        </w:rPr>
        <w:t>وهو ثبوت الملك للفقير</w:t>
      </w:r>
      <w:r w:rsidR="00021530" w:rsidRPr="002F3D54">
        <w:rPr>
          <w:rFonts w:hint="cs"/>
          <w:color w:val="auto"/>
          <w:rtl/>
        </w:rPr>
        <w:t>.</w:t>
      </w:r>
    </w:p>
    <w:p w:rsidR="00021530" w:rsidRPr="002F3D54" w:rsidRDefault="0023359C" w:rsidP="00573562">
      <w:pPr>
        <w:spacing w:before="120" w:after="120" w:line="276" w:lineRule="auto"/>
        <w:ind w:firstLine="567"/>
        <w:rPr>
          <w:color w:val="auto"/>
          <w:rtl/>
        </w:rPr>
      </w:pPr>
      <w:r w:rsidRPr="002F3D54">
        <w:rPr>
          <w:rFonts w:hint="cs"/>
          <w:color w:val="auto"/>
          <w:rtl/>
        </w:rPr>
        <w:t>فإن</w:t>
      </w:r>
      <w:r w:rsidR="003C01A1"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لوثبت الملك للفقير ق</w:t>
      </w:r>
      <w:r w:rsidR="003C01A1" w:rsidRPr="002F3D54">
        <w:rPr>
          <w:rFonts w:hint="cs"/>
          <w:color w:val="auto"/>
          <w:rtl/>
        </w:rPr>
        <w:t>َ</w:t>
      </w:r>
      <w:r w:rsidRPr="002F3D54">
        <w:rPr>
          <w:rFonts w:hint="cs"/>
          <w:color w:val="auto"/>
          <w:rtl/>
        </w:rPr>
        <w:t>بل الإجازة لما ثب</w:t>
      </w:r>
      <w:r w:rsidR="003C01A1" w:rsidRPr="002F3D54">
        <w:rPr>
          <w:rFonts w:hint="cs"/>
          <w:color w:val="auto"/>
          <w:rtl/>
        </w:rPr>
        <w:t>َ</w:t>
      </w:r>
      <w:r w:rsidRPr="002F3D54">
        <w:rPr>
          <w:rFonts w:hint="cs"/>
          <w:color w:val="auto"/>
          <w:rtl/>
        </w:rPr>
        <w:t>ت للمالك حق</w:t>
      </w:r>
      <w:r w:rsidR="003C01A1" w:rsidRPr="002F3D54">
        <w:rPr>
          <w:rFonts w:hint="cs"/>
          <w:color w:val="auto"/>
          <w:rtl/>
        </w:rPr>
        <w:t>ُّ</w:t>
      </w:r>
      <w:r w:rsidRPr="002F3D54">
        <w:rPr>
          <w:rFonts w:hint="cs"/>
          <w:color w:val="auto"/>
          <w:rtl/>
        </w:rPr>
        <w:t xml:space="preserve"> الأخذ إذا كان قائم</w:t>
      </w:r>
      <w:r w:rsidR="002F3D54">
        <w:rPr>
          <w:rFonts w:hint="cs"/>
          <w:color w:val="auto"/>
          <w:rtl/>
        </w:rPr>
        <w:t>ًا</w:t>
      </w:r>
      <w:r w:rsidRPr="002F3D54">
        <w:rPr>
          <w:rFonts w:hint="cs"/>
          <w:color w:val="auto"/>
          <w:rtl/>
        </w:rPr>
        <w:t xml:space="preserve"> في يد الفقير</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ثبوت الملك لا يمنع صحة الاسترداد كالواهب يملك الر</w:t>
      </w:r>
      <w:r w:rsidR="003C01A1" w:rsidRPr="002F3D54">
        <w:rPr>
          <w:rFonts w:hint="cs"/>
          <w:color w:val="auto"/>
          <w:rtl/>
        </w:rPr>
        <w:t>ُّ</w:t>
      </w:r>
      <w:r w:rsidRPr="002F3D54">
        <w:rPr>
          <w:rFonts w:hint="cs"/>
          <w:color w:val="auto"/>
          <w:rtl/>
        </w:rPr>
        <w:t>جوع بعد ثبوت الملك للموهوب له</w:t>
      </w:r>
      <w:r w:rsidR="00021530" w:rsidRPr="002F3D54">
        <w:rPr>
          <w:rFonts w:hint="cs"/>
          <w:color w:val="auto"/>
          <w:rtl/>
        </w:rPr>
        <w:t xml:space="preserve">، </w:t>
      </w:r>
      <w:r w:rsidRPr="002F3D54">
        <w:rPr>
          <w:rFonts w:hint="cs"/>
          <w:color w:val="auto"/>
          <w:rtl/>
        </w:rPr>
        <w:t>وكالمرتد</w:t>
      </w:r>
      <w:r w:rsidR="003C01A1" w:rsidRPr="002F3D54">
        <w:rPr>
          <w:rFonts w:hint="cs"/>
          <w:color w:val="auto"/>
          <w:rtl/>
        </w:rPr>
        <w:t>ِّ</w:t>
      </w:r>
      <w:r w:rsidRPr="002F3D54">
        <w:rPr>
          <w:rFonts w:hint="cs"/>
          <w:color w:val="auto"/>
          <w:rtl/>
        </w:rPr>
        <w:t xml:space="preserve"> إذا عاد م</w:t>
      </w:r>
      <w:r w:rsidR="003C01A1" w:rsidRPr="002F3D54">
        <w:rPr>
          <w:rFonts w:hint="cs"/>
          <w:color w:val="auto"/>
          <w:rtl/>
        </w:rPr>
        <w:t>ِ</w:t>
      </w:r>
      <w:r w:rsidRPr="002F3D54">
        <w:rPr>
          <w:rFonts w:hint="cs"/>
          <w:color w:val="auto"/>
          <w:rtl/>
        </w:rPr>
        <w:t>ن دار الحرب مسلم</w:t>
      </w:r>
      <w:r w:rsidR="002F3D54">
        <w:rPr>
          <w:rFonts w:hint="cs"/>
          <w:color w:val="auto"/>
          <w:rtl/>
        </w:rPr>
        <w:t>ًا</w:t>
      </w:r>
      <w:r w:rsidRPr="002F3D54">
        <w:rPr>
          <w:rFonts w:hint="cs"/>
          <w:color w:val="auto"/>
          <w:rtl/>
        </w:rPr>
        <w:t xml:space="preserve"> بعد ما ق</w:t>
      </w:r>
      <w:r w:rsidR="003C01A1" w:rsidRPr="002F3D54">
        <w:rPr>
          <w:rFonts w:hint="cs"/>
          <w:color w:val="auto"/>
          <w:rtl/>
        </w:rPr>
        <w:t>ُ</w:t>
      </w:r>
      <w:r w:rsidRPr="002F3D54">
        <w:rPr>
          <w:rFonts w:hint="cs"/>
          <w:color w:val="auto"/>
          <w:rtl/>
        </w:rPr>
        <w:t>سمت أمواله بين ورثته فإن</w:t>
      </w:r>
      <w:r w:rsidR="003C01A1" w:rsidRPr="002F3D54">
        <w:rPr>
          <w:rFonts w:hint="cs"/>
          <w:color w:val="auto"/>
          <w:rtl/>
        </w:rPr>
        <w:t>َّ</w:t>
      </w:r>
      <w:r w:rsidRPr="002F3D54">
        <w:rPr>
          <w:rFonts w:hint="cs"/>
          <w:color w:val="auto"/>
          <w:rtl/>
        </w:rPr>
        <w:t>ه يأخذ ما كان قائم</w:t>
      </w:r>
      <w:r w:rsidR="002F3D54">
        <w:rPr>
          <w:rFonts w:hint="cs"/>
          <w:color w:val="auto"/>
          <w:rtl/>
        </w:rPr>
        <w:t>ًا</w:t>
      </w:r>
      <w:r w:rsidRPr="002F3D54">
        <w:rPr>
          <w:rFonts w:hint="cs"/>
          <w:color w:val="auto"/>
          <w:rtl/>
        </w:rPr>
        <w:t xml:space="preserve"> منها بعد ثبوت الملك لهم</w:t>
      </w:r>
      <w:r w:rsidR="00021530" w:rsidRPr="002F3D54">
        <w:rPr>
          <w:rFonts w:hint="cs"/>
          <w:color w:val="auto"/>
          <w:rtl/>
        </w:rPr>
        <w:t>.</w:t>
      </w:r>
    </w:p>
    <w:p w:rsidR="00021530" w:rsidRPr="002F3D54" w:rsidRDefault="0023359C" w:rsidP="00573562">
      <w:pPr>
        <w:spacing w:before="120" w:after="120" w:line="276" w:lineRule="auto"/>
        <w:ind w:firstLine="567"/>
        <w:rPr>
          <w:color w:val="auto"/>
          <w:rtl/>
        </w:rPr>
      </w:pPr>
      <w:r w:rsidRPr="002F3D54">
        <w:rPr>
          <w:rFonts w:hint="cs"/>
          <w:b/>
          <w:bCs/>
          <w:color w:val="auto"/>
          <w:rtl/>
        </w:rPr>
        <w:t>(بخلاف بيع الف</w:t>
      </w:r>
      <w:r w:rsidR="003C01A1" w:rsidRPr="002F3D54">
        <w:rPr>
          <w:rFonts w:hint="cs"/>
          <w:b/>
          <w:bCs/>
          <w:color w:val="auto"/>
          <w:rtl/>
        </w:rPr>
        <w:t>ُ</w:t>
      </w:r>
      <w:r w:rsidRPr="002F3D54">
        <w:rPr>
          <w:rFonts w:hint="cs"/>
          <w:b/>
          <w:bCs/>
          <w:color w:val="auto"/>
          <w:rtl/>
        </w:rPr>
        <w:t>ضولي</w:t>
      </w:r>
      <w:r w:rsidRPr="002F3D54">
        <w:rPr>
          <w:rStyle w:val="ae"/>
          <w:color w:val="auto"/>
          <w:rtl/>
        </w:rPr>
        <w:t>(</w:t>
      </w:r>
      <w:r w:rsidRPr="002F3D54">
        <w:rPr>
          <w:rStyle w:val="ae"/>
          <w:color w:val="auto"/>
          <w:rtl/>
        </w:rPr>
        <w:footnoteReference w:id="1051"/>
      </w:r>
      <w:r w:rsidRPr="002F3D54">
        <w:rPr>
          <w:rStyle w:val="ae"/>
          <w:color w:val="auto"/>
          <w:rtl/>
        </w:rPr>
        <w:t>)</w:t>
      </w:r>
      <w:r w:rsidRPr="002F3D54">
        <w:rPr>
          <w:rFonts w:hint="cs"/>
          <w:b/>
          <w:bCs/>
          <w:color w:val="auto"/>
          <w:rtl/>
        </w:rPr>
        <w:t>)</w:t>
      </w:r>
      <w:r w:rsidRPr="002F3D54">
        <w:rPr>
          <w:rFonts w:hint="cs"/>
          <w:color w:val="auto"/>
          <w:rtl/>
        </w:rPr>
        <w:t xml:space="preserve"> بض</w:t>
      </w:r>
      <w:r w:rsidR="003C01A1" w:rsidRPr="002F3D54">
        <w:rPr>
          <w:rFonts w:hint="cs"/>
          <w:color w:val="auto"/>
          <w:rtl/>
        </w:rPr>
        <w:t>َ</w:t>
      </w:r>
      <w:r w:rsidRPr="002F3D54">
        <w:rPr>
          <w:rFonts w:hint="cs"/>
          <w:color w:val="auto"/>
          <w:rtl/>
        </w:rPr>
        <w:t>م</w:t>
      </w:r>
      <w:r w:rsidR="003C01A1" w:rsidRPr="002F3D54">
        <w:rPr>
          <w:rFonts w:hint="cs"/>
          <w:color w:val="auto"/>
          <w:rtl/>
        </w:rPr>
        <w:t>ّ</w:t>
      </w:r>
      <w:r w:rsidRPr="002F3D54">
        <w:rPr>
          <w:rFonts w:hint="cs"/>
          <w:color w:val="auto"/>
          <w:rtl/>
        </w:rPr>
        <w:t xml:space="preserve"> الفاء</w:t>
      </w:r>
      <w:r w:rsidR="00021530" w:rsidRPr="002F3D54">
        <w:rPr>
          <w:rFonts w:hint="cs"/>
          <w:color w:val="auto"/>
          <w:rtl/>
        </w:rPr>
        <w:t xml:space="preserve">. </w:t>
      </w:r>
      <w:r w:rsidRPr="002F3D54">
        <w:rPr>
          <w:rFonts w:hint="cs"/>
          <w:color w:val="auto"/>
          <w:rtl/>
        </w:rPr>
        <w:t>فإن</w:t>
      </w:r>
      <w:r w:rsidR="003C01A1" w:rsidRPr="002F3D54">
        <w:rPr>
          <w:rFonts w:hint="cs"/>
          <w:color w:val="auto"/>
          <w:rtl/>
        </w:rPr>
        <w:t>ّ</w:t>
      </w:r>
      <w:r w:rsidRPr="002F3D54">
        <w:rPr>
          <w:rFonts w:hint="cs"/>
          <w:color w:val="auto"/>
          <w:rtl/>
        </w:rPr>
        <w:t xml:space="preserve"> الملك فيه للمشتري إن</w:t>
      </w:r>
      <w:r w:rsidR="003C01A1" w:rsidRPr="002F3D54">
        <w:rPr>
          <w:rFonts w:hint="cs"/>
          <w:color w:val="auto"/>
          <w:rtl/>
        </w:rPr>
        <w:t>َّ</w:t>
      </w:r>
      <w:r w:rsidRPr="002F3D54">
        <w:rPr>
          <w:rFonts w:hint="cs"/>
          <w:color w:val="auto"/>
          <w:rtl/>
        </w:rPr>
        <w:t xml:space="preserve">ما يثبت بعد إجازة </w:t>
      </w:r>
      <w:r w:rsidRPr="002F3D54">
        <w:rPr>
          <w:rFonts w:hint="cs"/>
          <w:color w:val="auto"/>
          <w:rtl/>
        </w:rPr>
        <w:lastRenderedPageBreak/>
        <w:t>المالك بيع</w:t>
      </w:r>
      <w:r w:rsidR="003C01A1" w:rsidRPr="002F3D54">
        <w:rPr>
          <w:rFonts w:hint="cs"/>
          <w:color w:val="auto"/>
          <w:rtl/>
        </w:rPr>
        <w:t>َ</w:t>
      </w:r>
      <w:r w:rsidRPr="002F3D54">
        <w:rPr>
          <w:rFonts w:hint="cs"/>
          <w:color w:val="auto"/>
          <w:rtl/>
        </w:rPr>
        <w:t xml:space="preserve"> الفضولي</w:t>
      </w:r>
      <w:r w:rsidR="00021530" w:rsidRPr="002F3D54">
        <w:rPr>
          <w:rFonts w:hint="cs"/>
          <w:color w:val="auto"/>
          <w:rtl/>
        </w:rPr>
        <w:t xml:space="preserve">؛ </w:t>
      </w:r>
      <w:r w:rsidRPr="002F3D54">
        <w:rPr>
          <w:rFonts w:hint="cs"/>
          <w:color w:val="auto"/>
          <w:rtl/>
        </w:rPr>
        <w:t>ونفاذ الإجازة</w:t>
      </w:r>
      <w:r w:rsidRPr="002F3D54">
        <w:rPr>
          <w:rFonts w:hint="cs"/>
          <w:color w:val="auto"/>
          <w:vertAlign w:val="superscript"/>
          <w:rtl/>
        </w:rPr>
        <w:t>(</w:t>
      </w:r>
      <w:r w:rsidRPr="002F3D54">
        <w:rPr>
          <w:rStyle w:val="ae"/>
          <w:color w:val="auto"/>
          <w:rtl/>
        </w:rPr>
        <w:footnoteReference w:id="1052"/>
      </w:r>
      <w:r w:rsidRPr="002F3D54">
        <w:rPr>
          <w:rFonts w:hint="cs"/>
          <w:color w:val="auto"/>
          <w:vertAlign w:val="superscript"/>
          <w:rtl/>
        </w:rPr>
        <w:t>)</w:t>
      </w:r>
      <w:r w:rsidRPr="002F3D54">
        <w:rPr>
          <w:rFonts w:hint="cs"/>
          <w:color w:val="auto"/>
          <w:rtl/>
        </w:rPr>
        <w:t xml:space="preserve"> إن</w:t>
      </w:r>
      <w:r w:rsidR="003C01A1" w:rsidRPr="002F3D54">
        <w:rPr>
          <w:rFonts w:hint="cs"/>
          <w:color w:val="auto"/>
          <w:rtl/>
        </w:rPr>
        <w:t>َّ</w:t>
      </w:r>
      <w:r w:rsidRPr="002F3D54">
        <w:rPr>
          <w:rFonts w:hint="cs"/>
          <w:color w:val="auto"/>
          <w:rtl/>
        </w:rPr>
        <w:t>ما يكون فيما إذا كان المحل</w:t>
      </w:r>
      <w:r w:rsidR="003C01A1" w:rsidRPr="002F3D54">
        <w:rPr>
          <w:rFonts w:hint="cs"/>
          <w:color w:val="auto"/>
          <w:rtl/>
        </w:rPr>
        <w:t>ُّ</w:t>
      </w:r>
      <w:r w:rsidRPr="002F3D54">
        <w:rPr>
          <w:rFonts w:hint="cs"/>
          <w:color w:val="auto"/>
          <w:rtl/>
        </w:rPr>
        <w:t xml:space="preserve"> باقي</w:t>
      </w:r>
      <w:r w:rsidR="002F3D54">
        <w:rPr>
          <w:rFonts w:hint="cs"/>
          <w:color w:val="auto"/>
          <w:rtl/>
        </w:rPr>
        <w:t>ًا</w:t>
      </w:r>
      <w:r w:rsidRPr="002F3D54">
        <w:rPr>
          <w:rFonts w:hint="cs"/>
          <w:color w:val="auto"/>
          <w:rtl/>
        </w:rPr>
        <w:t xml:space="preserve"> وقت الإجازة</w:t>
      </w:r>
      <w:r w:rsidRPr="002F3D54">
        <w:rPr>
          <w:rFonts w:hint="cs"/>
          <w:color w:val="auto"/>
          <w:vertAlign w:val="superscript"/>
          <w:rtl/>
        </w:rPr>
        <w:t>(</w:t>
      </w:r>
      <w:r w:rsidRPr="002F3D54">
        <w:rPr>
          <w:rStyle w:val="ae"/>
          <w:color w:val="auto"/>
          <w:rtl/>
        </w:rPr>
        <w:footnoteReference w:id="1053"/>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فلذلك اشترط قيام المحل</w:t>
      </w:r>
      <w:r w:rsidR="003C01A1" w:rsidRPr="002F3D54">
        <w:rPr>
          <w:rFonts w:hint="cs"/>
          <w:color w:val="auto"/>
          <w:rtl/>
        </w:rPr>
        <w:t>ّ</w:t>
      </w:r>
      <w:r w:rsidRPr="002F3D54">
        <w:rPr>
          <w:rFonts w:hint="cs"/>
          <w:color w:val="auto"/>
          <w:rtl/>
        </w:rPr>
        <w:t xml:space="preserve"> لنفوذ الإجازة</w:t>
      </w:r>
      <w:r w:rsidRPr="002F3D54">
        <w:rPr>
          <w:rFonts w:hint="cs"/>
          <w:color w:val="auto"/>
          <w:vertAlign w:val="superscript"/>
          <w:rtl/>
        </w:rPr>
        <w:t>(</w:t>
      </w:r>
      <w:r w:rsidRPr="002F3D54">
        <w:rPr>
          <w:rStyle w:val="ae"/>
          <w:color w:val="auto"/>
          <w:rtl/>
        </w:rPr>
        <w:footnoteReference w:id="1054"/>
      </w:r>
      <w:r w:rsidRPr="002F3D54">
        <w:rPr>
          <w:rFonts w:hint="cs"/>
          <w:color w:val="auto"/>
          <w:vertAlign w:val="superscript"/>
          <w:rtl/>
        </w:rPr>
        <w:t>)</w:t>
      </w:r>
      <w:r w:rsidRPr="002F3D54">
        <w:rPr>
          <w:rFonts w:hint="cs"/>
          <w:color w:val="auto"/>
          <w:rtl/>
        </w:rPr>
        <w:t xml:space="preserve"> في ب</w:t>
      </w:r>
      <w:r w:rsidR="003C01A1" w:rsidRPr="002F3D54">
        <w:rPr>
          <w:rFonts w:hint="cs"/>
          <w:color w:val="auto"/>
          <w:rtl/>
        </w:rPr>
        <w:t>َيع الفضول</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78" o:spid="_x0000_s1157" type="#_x0000_t202" style="position:absolute;left:0;text-align:left;margin-left:0;margin-top:158.55pt;width:80.85pt;height:34.2pt;flip:x;z-index:25189478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" stroked="f">
            <v:textbox style="mso-fit-shape-to-text:t">
              <w:txbxContent>
                <w:p w:rsidR="00E408E2" w:rsidRPr="007448B9" w:rsidRDefault="00E408E2" w:rsidP="0017789B">
                  <w:pPr>
                    <w:ind w:firstLine="0"/>
                    <w:rPr>
                      <w:sz w:val="2"/>
                      <w:szCs w:val="2"/>
                    </w:rPr>
                  </w:pPr>
                  <w:r w:rsidRPr="007448B9">
                    <w:rPr>
                      <w:sz w:val="28"/>
                      <w:szCs w:val="28"/>
                      <w:rtl/>
                    </w:rPr>
                    <w:t>[لوح 510</w:t>
                  </w:r>
                  <w:r>
                    <w:rPr>
                      <w:rFonts w:hint="cs"/>
                      <w:sz w:val="28"/>
                      <w:szCs w:val="28"/>
                      <w:rtl/>
                    </w:rPr>
                    <w:t>/</w:t>
                  </w:r>
                  <w:r w:rsidRPr="007448B9">
                    <w:rPr>
                      <w:sz w:val="28"/>
                      <w:szCs w:val="28"/>
                      <w:rtl/>
                    </w:rPr>
                    <w:t>ب]</w:t>
                  </w:r>
                </w:p>
              </w:txbxContent>
            </v:textbox>
            <w10:wrap anchorx="page"/>
          </v:shape>
        </w:pict>
      </w:r>
      <w:r w:rsidR="0023359C" w:rsidRPr="002F3D54">
        <w:rPr>
          <w:rFonts w:hint="cs"/>
          <w:color w:val="auto"/>
          <w:rtl/>
        </w:rPr>
        <w:t xml:space="preserve">وذكر في الفصول للإمام </w:t>
      </w:r>
      <w:r w:rsidR="003C01A1" w:rsidRPr="002F3D54">
        <w:rPr>
          <w:rFonts w:hint="cs"/>
          <w:color w:val="auto"/>
          <w:rtl/>
        </w:rPr>
        <w:t>الأ</w:t>
      </w:r>
      <w:r w:rsidR="0023359C" w:rsidRPr="002F3D54">
        <w:rPr>
          <w:rFonts w:hint="cs"/>
          <w:color w:val="auto"/>
          <w:rtl/>
        </w:rPr>
        <w:t>سروشني</w:t>
      </w:r>
      <w:r w:rsidR="0023359C" w:rsidRPr="002F3D54">
        <w:rPr>
          <w:rStyle w:val="ae"/>
          <w:color w:val="auto"/>
          <w:rtl/>
        </w:rPr>
        <w:t>(</w:t>
      </w:r>
      <w:r w:rsidR="0023359C" w:rsidRPr="002F3D54">
        <w:rPr>
          <w:rStyle w:val="ae"/>
          <w:color w:val="auto"/>
          <w:rtl/>
        </w:rPr>
        <w:footnoteReference w:id="105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يشترط لصح</w:t>
      </w:r>
      <w:r w:rsidR="003C01A1" w:rsidRPr="002F3D54">
        <w:rPr>
          <w:rFonts w:hint="cs"/>
          <w:color w:val="auto"/>
          <w:rtl/>
        </w:rPr>
        <w:t>َّ</w:t>
      </w:r>
      <w:r w:rsidR="0023359C" w:rsidRPr="002F3D54">
        <w:rPr>
          <w:rFonts w:hint="cs"/>
          <w:color w:val="auto"/>
          <w:rtl/>
        </w:rPr>
        <w:t>ة الإجازة</w:t>
      </w:r>
      <w:r w:rsidR="0023359C" w:rsidRPr="002F3D54">
        <w:rPr>
          <w:rFonts w:hint="cs"/>
          <w:color w:val="auto"/>
          <w:vertAlign w:val="superscript"/>
          <w:rtl/>
        </w:rPr>
        <w:t>(</w:t>
      </w:r>
      <w:r w:rsidR="0023359C" w:rsidRPr="002F3D54">
        <w:rPr>
          <w:rStyle w:val="ae"/>
          <w:color w:val="auto"/>
          <w:rtl/>
        </w:rPr>
        <w:footnoteReference w:id="1056"/>
      </w:r>
      <w:r w:rsidR="0023359C" w:rsidRPr="002F3D54">
        <w:rPr>
          <w:rFonts w:hint="cs"/>
          <w:color w:val="auto"/>
          <w:vertAlign w:val="superscript"/>
          <w:rtl/>
        </w:rPr>
        <w:t>)</w:t>
      </w:r>
      <w:r w:rsidR="0023359C" w:rsidRPr="002F3D54">
        <w:rPr>
          <w:rFonts w:hint="cs"/>
          <w:color w:val="auto"/>
          <w:rtl/>
        </w:rPr>
        <w:t xml:space="preserve"> في بيع الف</w:t>
      </w:r>
      <w:r w:rsidR="003C01A1" w:rsidRPr="002F3D54">
        <w:rPr>
          <w:rFonts w:hint="cs"/>
          <w:color w:val="auto"/>
          <w:rtl/>
        </w:rPr>
        <w:t>ُ</w:t>
      </w:r>
      <w:r w:rsidR="0023359C" w:rsidRPr="002F3D54">
        <w:rPr>
          <w:rFonts w:hint="cs"/>
          <w:color w:val="auto"/>
          <w:rtl/>
        </w:rPr>
        <w:t>ضولي قيام أربعة أشياء وهي</w:t>
      </w:r>
      <w:r w:rsidR="00021530" w:rsidRPr="002F3D54">
        <w:rPr>
          <w:rFonts w:hint="cs"/>
          <w:color w:val="auto"/>
          <w:rtl/>
        </w:rPr>
        <w:t xml:space="preserve">: </w:t>
      </w:r>
      <w:r w:rsidR="0023359C" w:rsidRPr="002F3D54">
        <w:rPr>
          <w:rFonts w:hint="cs"/>
          <w:color w:val="auto"/>
          <w:rtl/>
        </w:rPr>
        <w:t>البايع</w:t>
      </w:r>
      <w:r w:rsidR="00021530" w:rsidRPr="002F3D54">
        <w:rPr>
          <w:rFonts w:hint="cs"/>
          <w:color w:val="auto"/>
          <w:rtl/>
        </w:rPr>
        <w:t xml:space="preserve">، </w:t>
      </w:r>
      <w:r w:rsidR="0023359C" w:rsidRPr="002F3D54">
        <w:rPr>
          <w:rFonts w:hint="cs"/>
          <w:color w:val="auto"/>
          <w:rtl/>
        </w:rPr>
        <w:t>والمشتري</w:t>
      </w:r>
      <w:r w:rsidR="00021530" w:rsidRPr="002F3D54">
        <w:rPr>
          <w:rFonts w:hint="cs"/>
          <w:color w:val="auto"/>
          <w:rtl/>
        </w:rPr>
        <w:t xml:space="preserve">، </w:t>
      </w:r>
      <w:r w:rsidR="0023359C" w:rsidRPr="002F3D54">
        <w:rPr>
          <w:rFonts w:hint="cs"/>
          <w:color w:val="auto"/>
          <w:rtl/>
        </w:rPr>
        <w:t>والمالك</w:t>
      </w:r>
      <w:r w:rsidR="00021530" w:rsidRPr="002F3D54">
        <w:rPr>
          <w:rFonts w:hint="cs"/>
          <w:color w:val="auto"/>
          <w:rtl/>
        </w:rPr>
        <w:t xml:space="preserve">، </w:t>
      </w:r>
      <w:r w:rsidR="0023359C" w:rsidRPr="002F3D54">
        <w:rPr>
          <w:rFonts w:hint="cs"/>
          <w:color w:val="auto"/>
          <w:rtl/>
        </w:rPr>
        <w:t>والمبيع</w:t>
      </w:r>
      <w:r w:rsidR="00021530" w:rsidRPr="002F3D54">
        <w:rPr>
          <w:rFonts w:hint="cs"/>
          <w:color w:val="auto"/>
          <w:rtl/>
        </w:rPr>
        <w:t xml:space="preserve">، </w:t>
      </w:r>
      <w:r w:rsidR="0023359C" w:rsidRPr="002F3D54">
        <w:rPr>
          <w:rFonts w:hint="cs"/>
          <w:color w:val="auto"/>
          <w:rtl/>
        </w:rPr>
        <w:t>ولا يشترط قيام الث</w:t>
      </w:r>
      <w:r w:rsidR="003C01A1" w:rsidRPr="002F3D54">
        <w:rPr>
          <w:rFonts w:hint="cs"/>
          <w:color w:val="auto"/>
          <w:rtl/>
        </w:rPr>
        <w:t>َّ</w:t>
      </w:r>
      <w:r w:rsidR="0023359C" w:rsidRPr="002F3D54">
        <w:rPr>
          <w:rFonts w:hint="cs"/>
          <w:color w:val="auto"/>
          <w:rtl/>
        </w:rPr>
        <w:t>من في يد البايع</w:t>
      </w:r>
      <w:r w:rsidR="00021530" w:rsidRPr="002F3D54">
        <w:rPr>
          <w:rFonts w:hint="cs"/>
          <w:color w:val="auto"/>
          <w:rtl/>
        </w:rPr>
        <w:t xml:space="preserve">، </w:t>
      </w:r>
      <w:r w:rsidR="0023359C" w:rsidRPr="002F3D54">
        <w:rPr>
          <w:rFonts w:hint="cs"/>
          <w:color w:val="auto"/>
          <w:rtl/>
        </w:rPr>
        <w:t>فإن</w:t>
      </w:r>
      <w:r w:rsidR="003C01A1" w:rsidRPr="002F3D54">
        <w:rPr>
          <w:rFonts w:hint="cs"/>
          <w:color w:val="auto"/>
          <w:rtl/>
        </w:rPr>
        <w:t>ْ</w:t>
      </w:r>
      <w:r w:rsidR="0023359C" w:rsidRPr="002F3D54">
        <w:rPr>
          <w:rFonts w:hint="cs"/>
          <w:color w:val="auto"/>
          <w:rtl/>
        </w:rPr>
        <w:t>هلك واحد من الأربعة لا تجوز الإجازة</w:t>
      </w:r>
      <w:r w:rsidR="0023359C" w:rsidRPr="002F3D54">
        <w:rPr>
          <w:rStyle w:val="ae"/>
          <w:color w:val="auto"/>
          <w:rtl/>
        </w:rPr>
        <w:t>(</w:t>
      </w:r>
      <w:r w:rsidR="0023359C" w:rsidRPr="002F3D54">
        <w:rPr>
          <w:rStyle w:val="ae"/>
          <w:color w:val="auto"/>
          <w:rtl/>
        </w:rPr>
        <w:footnoteReference w:id="1057"/>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 xml:space="preserve">ويجيء تمامه في </w:t>
      </w:r>
      <w:r w:rsidR="007448B9" w:rsidRPr="002F3D54">
        <w:rPr>
          <w:rFonts w:cs="CTraditional Arabic" w:hint="cs"/>
          <w:color w:val="auto"/>
          <w:rtl/>
        </w:rPr>
        <w:t>$</w:t>
      </w:r>
      <w:r w:rsidR="0023359C" w:rsidRPr="002F3D54">
        <w:rPr>
          <w:rFonts w:hint="cs"/>
          <w:color w:val="auto"/>
          <w:rtl/>
        </w:rPr>
        <w:t>البيوع</w:t>
      </w:r>
      <w:r w:rsidR="007448B9" w:rsidRPr="002F3D54">
        <w:rPr>
          <w:rFonts w:cs="CTraditional Arabic" w:hint="cs"/>
          <w:color w:val="auto"/>
          <w:rtl/>
        </w:rPr>
        <w:t>#</w:t>
      </w:r>
      <w:r w:rsidR="0023359C" w:rsidRPr="002F3D54">
        <w:rPr>
          <w:rFonts w:hint="cs"/>
          <w:color w:val="auto"/>
          <w:rtl/>
        </w:rPr>
        <w:t xml:space="preserve"> إن</w:t>
      </w:r>
      <w:r w:rsidR="003C01A1" w:rsidRPr="002F3D54">
        <w:rPr>
          <w:rFonts w:hint="cs"/>
          <w:color w:val="auto"/>
          <w:rtl/>
        </w:rPr>
        <w:t>ْ</w:t>
      </w:r>
      <w:r w:rsidR="0023359C" w:rsidRPr="002F3D54">
        <w:rPr>
          <w:rFonts w:hint="cs"/>
          <w:color w:val="auto"/>
          <w:rtl/>
        </w:rPr>
        <w:t xml:space="preserve"> شاء الله تعالى</w:t>
      </w:r>
      <w:r w:rsidR="00021530" w:rsidRPr="002F3D54">
        <w:rPr>
          <w:rFonts w:hint="cs"/>
          <w:color w:val="auto"/>
          <w:rtl/>
        </w:rPr>
        <w:t xml:space="preserve">. </w:t>
      </w:r>
      <w:r w:rsidR="0023359C" w:rsidRPr="002F3D54">
        <w:rPr>
          <w:rFonts w:hint="cs"/>
          <w:color w:val="auto"/>
          <w:rtl/>
        </w:rPr>
        <w:t>(</w:t>
      </w:r>
      <w:r w:rsidR="0023359C" w:rsidRPr="002F3D54">
        <w:rPr>
          <w:rStyle w:val="Char8"/>
          <w:rFonts w:hint="cs"/>
          <w:color w:val="auto"/>
          <w:rtl/>
        </w:rPr>
        <w:t>وإن شاء ضمن الملتق</w:t>
      </w:r>
      <w:r w:rsidR="003C01A1" w:rsidRPr="002F3D54">
        <w:rPr>
          <w:rStyle w:val="Char8"/>
          <w:rFonts w:hint="cs"/>
          <w:color w:val="auto"/>
          <w:rtl/>
        </w:rPr>
        <w:t>ِ</w:t>
      </w:r>
      <w:r w:rsidR="0023359C" w:rsidRPr="002F3D54">
        <w:rPr>
          <w:rStyle w:val="Char8"/>
          <w:rFonts w:hint="cs"/>
          <w:color w:val="auto"/>
          <w:rtl/>
        </w:rPr>
        <w:t>ط)</w:t>
      </w:r>
      <w:r w:rsidR="0023359C" w:rsidRPr="002F3D54">
        <w:rPr>
          <w:rFonts w:hint="cs"/>
          <w:color w:val="auto"/>
          <w:rtl/>
        </w:rPr>
        <w:t>وحاصله أن</w:t>
      </w:r>
      <w:r w:rsidR="003C01A1" w:rsidRPr="002F3D54">
        <w:rPr>
          <w:rFonts w:hint="cs"/>
          <w:color w:val="auto"/>
          <w:rtl/>
        </w:rPr>
        <w:t>َّ</w:t>
      </w:r>
      <w:r w:rsidR="0023359C" w:rsidRPr="002F3D54">
        <w:rPr>
          <w:rFonts w:hint="cs"/>
          <w:color w:val="auto"/>
          <w:rtl/>
        </w:rPr>
        <w:t xml:space="preserve"> المالك إذا لم ي</w:t>
      </w:r>
      <w:r w:rsidR="003C01A1" w:rsidRPr="002F3D54">
        <w:rPr>
          <w:rFonts w:hint="cs"/>
          <w:color w:val="auto"/>
          <w:rtl/>
        </w:rPr>
        <w:t>ُ</w:t>
      </w:r>
      <w:r w:rsidR="0023359C" w:rsidRPr="002F3D54">
        <w:rPr>
          <w:rFonts w:hint="cs"/>
          <w:color w:val="auto"/>
          <w:rtl/>
        </w:rPr>
        <w:t>ج</w:t>
      </w:r>
      <w:r w:rsidR="003C01A1" w:rsidRPr="002F3D54">
        <w:rPr>
          <w:rFonts w:hint="cs"/>
          <w:color w:val="auto"/>
          <w:rtl/>
        </w:rPr>
        <w:t>ِ</w:t>
      </w:r>
      <w:r w:rsidR="0023359C" w:rsidRPr="002F3D54">
        <w:rPr>
          <w:rFonts w:hint="cs"/>
          <w:color w:val="auto"/>
          <w:rtl/>
        </w:rPr>
        <w:t>ز التصد</w:t>
      </w:r>
      <w:r w:rsidR="003C01A1" w:rsidRPr="002F3D54">
        <w:rPr>
          <w:rFonts w:hint="cs"/>
          <w:color w:val="auto"/>
          <w:rtl/>
        </w:rPr>
        <w:t>ُّ</w:t>
      </w:r>
      <w:r w:rsidR="0023359C" w:rsidRPr="002F3D54">
        <w:rPr>
          <w:rFonts w:hint="cs"/>
          <w:color w:val="auto"/>
          <w:rtl/>
        </w:rPr>
        <w:t>ق فلا يخلو إم</w:t>
      </w:r>
      <w:r w:rsidR="003C01A1" w:rsidRPr="002F3D54">
        <w:rPr>
          <w:rFonts w:hint="cs"/>
          <w:color w:val="auto"/>
          <w:rtl/>
        </w:rPr>
        <w:t>َّ</w:t>
      </w:r>
      <w:r w:rsidR="0023359C" w:rsidRPr="002F3D54">
        <w:rPr>
          <w:rFonts w:hint="cs"/>
          <w:color w:val="auto"/>
          <w:rtl/>
        </w:rPr>
        <w:t>ا أن</w:t>
      </w:r>
      <w:r w:rsidR="003C01A1" w:rsidRPr="002F3D54">
        <w:rPr>
          <w:rFonts w:hint="cs"/>
          <w:color w:val="auto"/>
          <w:rtl/>
        </w:rPr>
        <w:t>ْ</w:t>
      </w:r>
      <w:r w:rsidR="0023359C" w:rsidRPr="002F3D54">
        <w:rPr>
          <w:rFonts w:hint="cs"/>
          <w:color w:val="auto"/>
          <w:rtl/>
        </w:rPr>
        <w:t xml:space="preserve"> كانت الل</w:t>
      </w:r>
      <w:r w:rsidR="003C01A1" w:rsidRPr="002F3D54">
        <w:rPr>
          <w:rFonts w:hint="cs"/>
          <w:color w:val="auto"/>
          <w:rtl/>
        </w:rPr>
        <w:t>ُ</w:t>
      </w:r>
      <w:r w:rsidR="0023359C" w:rsidRPr="002F3D54">
        <w:rPr>
          <w:rFonts w:hint="cs"/>
          <w:color w:val="auto"/>
          <w:rtl/>
        </w:rPr>
        <w:t>قطة قائمة</w:t>
      </w:r>
      <w:r w:rsidR="003C01A1" w:rsidRPr="002F3D54">
        <w:rPr>
          <w:rFonts w:hint="cs"/>
          <w:color w:val="auto"/>
          <w:rtl/>
        </w:rPr>
        <w:t>ً</w:t>
      </w:r>
      <w:r w:rsidR="0023359C" w:rsidRPr="002F3D54">
        <w:rPr>
          <w:rFonts w:hint="cs"/>
          <w:color w:val="auto"/>
          <w:rtl/>
        </w:rPr>
        <w:t xml:space="preserve"> في يد الفقير أو هالكة</w:t>
      </w:r>
      <w:r w:rsidR="00021530" w:rsidRPr="002F3D54">
        <w:rPr>
          <w:rFonts w:hint="cs"/>
          <w:color w:val="auto"/>
          <w:rtl/>
        </w:rPr>
        <w:t xml:space="preserve">؛ </w:t>
      </w:r>
      <w:r w:rsidR="0023359C" w:rsidRPr="002F3D54">
        <w:rPr>
          <w:rFonts w:hint="cs"/>
          <w:color w:val="auto"/>
          <w:rtl/>
        </w:rPr>
        <w:t>فإن</w:t>
      </w:r>
      <w:r w:rsidR="003C01A1" w:rsidRPr="002F3D54">
        <w:rPr>
          <w:rFonts w:hint="cs"/>
          <w:color w:val="auto"/>
          <w:rtl/>
        </w:rPr>
        <w:t>ْ</w:t>
      </w:r>
      <w:r w:rsidR="0023359C" w:rsidRPr="002F3D54">
        <w:rPr>
          <w:rFonts w:hint="cs"/>
          <w:color w:val="auto"/>
          <w:rtl/>
        </w:rPr>
        <w:t xml:space="preserve"> كانت قائمة يأخذها م</w:t>
      </w:r>
      <w:r w:rsidR="003C01A1" w:rsidRPr="002F3D54">
        <w:rPr>
          <w:rFonts w:hint="cs"/>
          <w:color w:val="auto"/>
          <w:rtl/>
        </w:rPr>
        <w:t>ِ</w:t>
      </w:r>
      <w:r w:rsidR="0023359C" w:rsidRPr="002F3D54">
        <w:rPr>
          <w:rFonts w:hint="cs"/>
          <w:color w:val="auto"/>
          <w:rtl/>
        </w:rPr>
        <w:t>ن الفقير</w:t>
      </w:r>
      <w:r w:rsidR="00021530" w:rsidRPr="002F3D54">
        <w:rPr>
          <w:rFonts w:hint="cs"/>
          <w:color w:val="auto"/>
          <w:rtl/>
        </w:rPr>
        <w:t xml:space="preserve">، </w:t>
      </w:r>
      <w:r w:rsidR="0023359C" w:rsidRPr="002F3D54">
        <w:rPr>
          <w:rFonts w:hint="cs"/>
          <w:color w:val="auto"/>
          <w:rtl/>
        </w:rPr>
        <w:t>وإن كانت هالكة فله الخيار إن</w:t>
      </w:r>
      <w:r w:rsidR="003C01A1" w:rsidRPr="002F3D54">
        <w:rPr>
          <w:rFonts w:hint="cs"/>
          <w:color w:val="auto"/>
          <w:rtl/>
        </w:rPr>
        <w:t>ْ</w:t>
      </w:r>
      <w:r w:rsidR="0023359C" w:rsidRPr="002F3D54">
        <w:rPr>
          <w:rFonts w:hint="cs"/>
          <w:color w:val="auto"/>
          <w:rtl/>
        </w:rPr>
        <w:t xml:space="preserve"> شاء ضم</w:t>
      </w:r>
      <w:r w:rsidR="003C01A1" w:rsidRPr="002F3D54">
        <w:rPr>
          <w:rFonts w:hint="cs"/>
          <w:color w:val="auto"/>
          <w:rtl/>
        </w:rPr>
        <w:t>َّ</w:t>
      </w:r>
      <w:r w:rsidR="0023359C" w:rsidRPr="002F3D54">
        <w:rPr>
          <w:rFonts w:hint="cs"/>
          <w:color w:val="auto"/>
          <w:rtl/>
        </w:rPr>
        <w:t>ن الفقير</w:t>
      </w:r>
      <w:r w:rsidR="007448B9" w:rsidRPr="002F3D54">
        <w:rPr>
          <w:rFonts w:hint="cs"/>
          <w:color w:val="auto"/>
          <w:rtl/>
        </w:rPr>
        <w:t>،</w:t>
      </w:r>
      <w:r w:rsidR="0023359C" w:rsidRPr="002F3D54">
        <w:rPr>
          <w:rFonts w:hint="cs"/>
          <w:color w:val="auto"/>
          <w:rtl/>
        </w:rPr>
        <w:t xml:space="preserve"> وإن</w:t>
      </w:r>
      <w:r w:rsidR="003C01A1" w:rsidRPr="002F3D54">
        <w:rPr>
          <w:rFonts w:hint="cs"/>
          <w:color w:val="auto"/>
          <w:rtl/>
        </w:rPr>
        <w:t>ْ</w:t>
      </w:r>
      <w:r w:rsidR="0023359C" w:rsidRPr="002F3D54">
        <w:rPr>
          <w:rFonts w:hint="cs"/>
          <w:color w:val="auto"/>
          <w:rtl/>
        </w:rPr>
        <w:t xml:space="preserve"> شاء ضم</w:t>
      </w:r>
      <w:r w:rsidR="003C01A1" w:rsidRPr="002F3D54">
        <w:rPr>
          <w:rFonts w:hint="cs"/>
          <w:color w:val="auto"/>
          <w:rtl/>
        </w:rPr>
        <w:t>َّ</w:t>
      </w:r>
      <w:r w:rsidR="0023359C" w:rsidRPr="002F3D54">
        <w:rPr>
          <w:rFonts w:hint="cs"/>
          <w:color w:val="auto"/>
          <w:rtl/>
        </w:rPr>
        <w:t>ن الملتق</w:t>
      </w:r>
      <w:r w:rsidR="003C01A1" w:rsidRPr="002F3D54">
        <w:rPr>
          <w:rFonts w:hint="cs"/>
          <w:color w:val="auto"/>
          <w:rtl/>
        </w:rPr>
        <w:t>ِ</w:t>
      </w:r>
      <w:r w:rsidR="0023359C" w:rsidRPr="002F3D54">
        <w:rPr>
          <w:rFonts w:hint="cs"/>
          <w:color w:val="auto"/>
          <w:rtl/>
        </w:rPr>
        <w:t>ط</w:t>
      </w:r>
      <w:r w:rsidR="00021530" w:rsidRPr="002F3D54">
        <w:rPr>
          <w:rFonts w:hint="cs"/>
          <w:color w:val="auto"/>
          <w:rtl/>
        </w:rPr>
        <w:t xml:space="preserve">، </w:t>
      </w:r>
      <w:r w:rsidR="0023359C" w:rsidRPr="002F3D54">
        <w:rPr>
          <w:rFonts w:hint="cs"/>
          <w:color w:val="auto"/>
          <w:rtl/>
        </w:rPr>
        <w:t>وأيهما ضم</w:t>
      </w:r>
      <w:r w:rsidR="003C01A1" w:rsidRPr="002F3D54">
        <w:rPr>
          <w:rFonts w:hint="cs"/>
          <w:color w:val="auto"/>
          <w:rtl/>
        </w:rPr>
        <w:t>َّ</w:t>
      </w:r>
      <w:r w:rsidR="0023359C" w:rsidRPr="002F3D54">
        <w:rPr>
          <w:rFonts w:hint="cs"/>
          <w:color w:val="auto"/>
          <w:rtl/>
        </w:rPr>
        <w:t>ن لا يرجع على صاحبه بشيء</w:t>
      </w:r>
      <w:r w:rsidR="00021530" w:rsidRPr="002F3D54">
        <w:rPr>
          <w:rFonts w:hint="cs"/>
          <w:color w:val="auto"/>
          <w:rtl/>
        </w:rPr>
        <w:t xml:space="preserve">، </w:t>
      </w:r>
      <w:r w:rsidR="0023359C" w:rsidRPr="002F3D54">
        <w:rPr>
          <w:rFonts w:hint="cs"/>
          <w:color w:val="auto"/>
          <w:rtl/>
        </w:rPr>
        <w:t>فإن</w:t>
      </w:r>
      <w:r w:rsidR="003C01A1" w:rsidRPr="002F3D54">
        <w:rPr>
          <w:rFonts w:hint="cs"/>
          <w:color w:val="auto"/>
          <w:rtl/>
        </w:rPr>
        <w:t>ْ</w:t>
      </w:r>
      <w:r w:rsidR="0023359C" w:rsidRPr="002F3D54">
        <w:rPr>
          <w:rFonts w:hint="cs"/>
          <w:color w:val="auto"/>
          <w:rtl/>
        </w:rPr>
        <w:t xml:space="preserve"> ضم</w:t>
      </w:r>
      <w:r w:rsidR="003C01A1" w:rsidRPr="002F3D54">
        <w:rPr>
          <w:rFonts w:hint="cs"/>
          <w:color w:val="auto"/>
          <w:rtl/>
        </w:rPr>
        <w:t>َّ</w:t>
      </w:r>
      <w:r w:rsidR="0023359C" w:rsidRPr="002F3D54">
        <w:rPr>
          <w:rFonts w:hint="cs"/>
          <w:color w:val="auto"/>
          <w:rtl/>
        </w:rPr>
        <w:t>ن الملتق</w:t>
      </w:r>
      <w:r w:rsidR="003C01A1" w:rsidRPr="002F3D54">
        <w:rPr>
          <w:rFonts w:hint="cs"/>
          <w:color w:val="auto"/>
          <w:rtl/>
        </w:rPr>
        <w:t>ِ</w:t>
      </w:r>
      <w:r w:rsidR="0023359C" w:rsidRPr="002F3D54">
        <w:rPr>
          <w:rFonts w:hint="cs"/>
          <w:color w:val="auto"/>
          <w:rtl/>
        </w:rPr>
        <w:t>ط ملكها الملتقط م</w:t>
      </w:r>
      <w:r w:rsidR="003C01A1" w:rsidRPr="002F3D54">
        <w:rPr>
          <w:rFonts w:hint="cs"/>
          <w:color w:val="auto"/>
          <w:rtl/>
        </w:rPr>
        <w:t>ِ</w:t>
      </w:r>
      <w:r w:rsidR="0023359C" w:rsidRPr="002F3D54">
        <w:rPr>
          <w:rFonts w:hint="cs"/>
          <w:color w:val="auto"/>
          <w:rtl/>
        </w:rPr>
        <w:t>ن وقت الأ</w:t>
      </w:r>
      <w:r w:rsidR="003C01A1" w:rsidRPr="002F3D54">
        <w:rPr>
          <w:rFonts w:hint="cs"/>
          <w:color w:val="auto"/>
          <w:rtl/>
        </w:rPr>
        <w:t>َ</w:t>
      </w:r>
      <w:r w:rsidR="0023359C" w:rsidRPr="002F3D54">
        <w:rPr>
          <w:rFonts w:hint="cs"/>
          <w:color w:val="auto"/>
          <w:rtl/>
        </w:rPr>
        <w:t>خذ فيكون الث</w:t>
      </w:r>
      <w:r w:rsidR="003C01A1" w:rsidRPr="002F3D54">
        <w:rPr>
          <w:rFonts w:hint="cs"/>
          <w:color w:val="auto"/>
          <w:rtl/>
        </w:rPr>
        <w:t>َّ</w:t>
      </w:r>
      <w:r w:rsidR="0023359C" w:rsidRPr="002F3D54">
        <w:rPr>
          <w:rFonts w:hint="cs"/>
          <w:color w:val="auto"/>
          <w:rtl/>
        </w:rPr>
        <w:t>واب له</w:t>
      </w:r>
      <w:r w:rsidR="003C01A1" w:rsidRPr="002F3D54">
        <w:rPr>
          <w:rFonts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وح</w:t>
      </w:r>
      <w:r w:rsidR="003C01A1" w:rsidRPr="002F3D54">
        <w:rPr>
          <w:rFonts w:hint="cs"/>
          <w:color w:val="auto"/>
          <w:rtl/>
        </w:rPr>
        <w:t>ُ</w:t>
      </w:r>
      <w:r w:rsidRPr="002F3D54">
        <w:rPr>
          <w:rFonts w:hint="cs"/>
          <w:color w:val="auto"/>
          <w:rtl/>
        </w:rPr>
        <w:t>كي ع</w:t>
      </w:r>
      <w:r w:rsidR="003C01A1" w:rsidRPr="002F3D54">
        <w:rPr>
          <w:rFonts w:hint="cs"/>
          <w:color w:val="auto"/>
          <w:rtl/>
        </w:rPr>
        <w:t>َ</w:t>
      </w:r>
      <w:r w:rsidRPr="002F3D54">
        <w:rPr>
          <w:rFonts w:hint="cs"/>
          <w:color w:val="auto"/>
          <w:rtl/>
        </w:rPr>
        <w:t>ن القاضي الإمام أبي جعفر</w:t>
      </w:r>
      <w:r w:rsidRPr="002F3D54">
        <w:rPr>
          <w:rStyle w:val="ae"/>
          <w:color w:val="auto"/>
          <w:rtl/>
        </w:rPr>
        <w:t>(</w:t>
      </w:r>
      <w:r w:rsidRPr="002F3D54">
        <w:rPr>
          <w:rStyle w:val="ae"/>
          <w:color w:val="auto"/>
          <w:rtl/>
        </w:rPr>
        <w:footnoteReference w:id="1058"/>
      </w:r>
      <w:r w:rsidRPr="002F3D54">
        <w:rPr>
          <w:rStyle w:val="ae"/>
          <w:color w:val="auto"/>
          <w:rtl/>
        </w:rPr>
        <w:t>)</w:t>
      </w:r>
      <w:r w:rsidRPr="002F3D54">
        <w:rPr>
          <w:rFonts w:hint="cs"/>
          <w:color w:val="auto"/>
          <w:rtl/>
        </w:rPr>
        <w:t>أن</w:t>
      </w:r>
      <w:r w:rsidR="00247382" w:rsidRPr="002F3D54">
        <w:rPr>
          <w:rFonts w:hint="cs"/>
          <w:color w:val="auto"/>
          <w:rtl/>
        </w:rPr>
        <w:t>َّ</w:t>
      </w:r>
      <w:r w:rsidRPr="002F3D54">
        <w:rPr>
          <w:rFonts w:hint="cs"/>
          <w:color w:val="auto"/>
          <w:rtl/>
        </w:rPr>
        <w:t>ه كان يقول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 xml:space="preserve">ما ذكر في الكتاب محمول </w:t>
      </w:r>
      <w:r w:rsidRPr="002F3D54">
        <w:rPr>
          <w:rFonts w:hint="cs"/>
          <w:color w:val="auto"/>
          <w:rtl/>
        </w:rPr>
        <w:lastRenderedPageBreak/>
        <w:t>على ما إذا تصد</w:t>
      </w:r>
      <w:r w:rsidR="00247382" w:rsidRPr="002F3D54">
        <w:rPr>
          <w:rFonts w:hint="cs"/>
          <w:color w:val="auto"/>
          <w:rtl/>
        </w:rPr>
        <w:t>ّق</w:t>
      </w:r>
      <w:r w:rsidRPr="002F3D54">
        <w:rPr>
          <w:rFonts w:hint="cs"/>
          <w:color w:val="auto"/>
          <w:rtl/>
        </w:rPr>
        <w:t xml:space="preserve"> بغير أمر القاضي</w:t>
      </w:r>
      <w:r w:rsidR="00021530" w:rsidRPr="002F3D54">
        <w:rPr>
          <w:rFonts w:hint="cs"/>
          <w:color w:val="auto"/>
          <w:rtl/>
        </w:rPr>
        <w:t xml:space="preserve">، </w:t>
      </w:r>
      <w:r w:rsidRPr="002F3D54">
        <w:rPr>
          <w:rFonts w:hint="cs"/>
          <w:color w:val="auto"/>
          <w:rtl/>
        </w:rPr>
        <w:t>فأم</w:t>
      </w:r>
      <w:r w:rsidR="00247382" w:rsidRPr="002F3D54">
        <w:rPr>
          <w:rFonts w:hint="cs"/>
          <w:color w:val="auto"/>
          <w:rtl/>
        </w:rPr>
        <w:t>َّ</w:t>
      </w:r>
      <w:r w:rsidRPr="002F3D54">
        <w:rPr>
          <w:rFonts w:hint="cs"/>
          <w:color w:val="auto"/>
          <w:rtl/>
        </w:rPr>
        <w:t>ا إذا تصد</w:t>
      </w:r>
      <w:r w:rsidR="00247382" w:rsidRPr="002F3D54">
        <w:rPr>
          <w:rFonts w:hint="cs"/>
          <w:color w:val="auto"/>
          <w:rtl/>
        </w:rPr>
        <w:t>َّ</w:t>
      </w:r>
      <w:r w:rsidRPr="002F3D54">
        <w:rPr>
          <w:rFonts w:hint="cs"/>
          <w:color w:val="auto"/>
          <w:rtl/>
        </w:rPr>
        <w:t>ق بأمر القاضي فليس للمالك أن</w:t>
      </w:r>
      <w:r w:rsidR="00247382" w:rsidRPr="002F3D54">
        <w:rPr>
          <w:rFonts w:hint="cs"/>
          <w:color w:val="auto"/>
          <w:rtl/>
        </w:rPr>
        <w:t>ْ</w:t>
      </w:r>
      <w:r w:rsidRPr="002F3D54">
        <w:rPr>
          <w:rFonts w:hint="cs"/>
          <w:color w:val="auto"/>
          <w:rtl/>
        </w:rPr>
        <w:t xml:space="preserve"> يضم</w:t>
      </w:r>
      <w:r w:rsidR="00247382" w:rsidRPr="002F3D54">
        <w:rPr>
          <w:rFonts w:hint="cs"/>
          <w:color w:val="auto"/>
          <w:rtl/>
        </w:rPr>
        <w:t>َ</w:t>
      </w:r>
      <w:r w:rsidRPr="002F3D54">
        <w:rPr>
          <w:rFonts w:hint="cs"/>
          <w:color w:val="auto"/>
          <w:rtl/>
        </w:rPr>
        <w:t>ن الملتق</w:t>
      </w:r>
      <w:r w:rsidR="00247382" w:rsidRPr="002F3D54">
        <w:rPr>
          <w:rFonts w:hint="cs"/>
          <w:color w:val="auto"/>
          <w:rtl/>
        </w:rPr>
        <w:t>ِ</w:t>
      </w:r>
      <w:r w:rsidRPr="002F3D54">
        <w:rPr>
          <w:rFonts w:hint="cs"/>
          <w:color w:val="auto"/>
          <w:rtl/>
        </w:rPr>
        <w:t>ط</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59"/>
      </w:r>
      <w:r w:rsidRPr="002F3D54">
        <w:rPr>
          <w:rStyle w:val="ae"/>
          <w:color w:val="auto"/>
          <w:rtl/>
        </w:rPr>
        <w:t>)</w:t>
      </w:r>
      <w:r w:rsidR="00021530" w:rsidRPr="002F3D54">
        <w:rPr>
          <w:rFonts w:hint="cs"/>
          <w:color w:val="auto"/>
          <w:rtl/>
        </w:rPr>
        <w:t xml:space="preserve">، </w:t>
      </w:r>
      <w:r w:rsidRPr="002F3D54">
        <w:rPr>
          <w:rFonts w:hint="cs"/>
          <w:color w:val="auto"/>
          <w:rtl/>
        </w:rPr>
        <w:t>ولكن هذا ليس بصواب</w:t>
      </w:r>
      <w:r w:rsidR="00021530" w:rsidRPr="002F3D54">
        <w:rPr>
          <w:rFonts w:hint="cs"/>
          <w:color w:val="auto"/>
          <w:rtl/>
        </w:rPr>
        <w:t xml:space="preserve">؛ </w:t>
      </w:r>
      <w:r w:rsidRPr="002F3D54">
        <w:rPr>
          <w:rFonts w:hint="cs"/>
          <w:color w:val="auto"/>
          <w:rtl/>
        </w:rPr>
        <w:t>لأن</w:t>
      </w:r>
      <w:r w:rsidR="00247382" w:rsidRPr="002F3D54">
        <w:rPr>
          <w:rFonts w:hint="cs"/>
          <w:color w:val="auto"/>
          <w:rtl/>
        </w:rPr>
        <w:t>َّ</w:t>
      </w:r>
      <w:r w:rsidRPr="002F3D54">
        <w:rPr>
          <w:rFonts w:hint="cs"/>
          <w:color w:val="auto"/>
          <w:rtl/>
        </w:rPr>
        <w:t xml:space="preserve"> تصد</w:t>
      </w:r>
      <w:r w:rsidR="00247382" w:rsidRPr="002F3D54">
        <w:rPr>
          <w:rFonts w:hint="cs"/>
          <w:color w:val="auto"/>
          <w:rtl/>
        </w:rPr>
        <w:t>ُّ</w:t>
      </w:r>
      <w:r w:rsidRPr="002F3D54">
        <w:rPr>
          <w:rFonts w:hint="cs"/>
          <w:color w:val="auto"/>
          <w:rtl/>
        </w:rPr>
        <w:t>ق الملتقط بأمر القاضي لا يكون أعلى حال</w:t>
      </w:r>
      <w:r w:rsidR="002F3D54">
        <w:rPr>
          <w:rFonts w:hint="cs"/>
          <w:color w:val="auto"/>
          <w:rtl/>
        </w:rPr>
        <w:t>ًا</w:t>
      </w:r>
      <w:r w:rsidRPr="002F3D54">
        <w:rPr>
          <w:rFonts w:hint="cs"/>
          <w:color w:val="auto"/>
          <w:rtl/>
        </w:rPr>
        <w:t xml:space="preserve"> من تصد</w:t>
      </w:r>
      <w:r w:rsidR="00247382" w:rsidRPr="002F3D54">
        <w:rPr>
          <w:rFonts w:hint="cs"/>
          <w:color w:val="auto"/>
          <w:rtl/>
        </w:rPr>
        <w:t>ُّ</w:t>
      </w:r>
      <w:r w:rsidRPr="002F3D54">
        <w:rPr>
          <w:rFonts w:hint="cs"/>
          <w:color w:val="auto"/>
          <w:rtl/>
        </w:rPr>
        <w:t>ق القاضي بنفسه</w:t>
      </w:r>
      <w:r w:rsidR="00021530" w:rsidRPr="002F3D54">
        <w:rPr>
          <w:rFonts w:hint="cs"/>
          <w:color w:val="auto"/>
          <w:rtl/>
        </w:rPr>
        <w:t xml:space="preserve">، </w:t>
      </w:r>
      <w:r w:rsidRPr="002F3D54">
        <w:rPr>
          <w:rFonts w:hint="cs"/>
          <w:color w:val="auto"/>
          <w:rtl/>
        </w:rPr>
        <w:t>وهناك يضم</w:t>
      </w:r>
      <w:r w:rsidR="00247382" w:rsidRPr="002F3D54">
        <w:rPr>
          <w:rFonts w:hint="cs"/>
          <w:color w:val="auto"/>
          <w:rtl/>
        </w:rPr>
        <w:t>َ</w:t>
      </w:r>
      <w:r w:rsidRPr="002F3D54">
        <w:rPr>
          <w:rFonts w:hint="cs"/>
          <w:color w:val="auto"/>
          <w:rtl/>
        </w:rPr>
        <w:t>ن القاضي فههنا أولى</w:t>
      </w:r>
      <w:r w:rsidRPr="002F3D54">
        <w:rPr>
          <w:rStyle w:val="ae"/>
          <w:color w:val="auto"/>
          <w:rtl/>
        </w:rPr>
        <w:t>(</w:t>
      </w:r>
      <w:r w:rsidRPr="002F3D54">
        <w:rPr>
          <w:rStyle w:val="ae"/>
          <w:color w:val="auto"/>
          <w:rtl/>
        </w:rPr>
        <w:footnoteReference w:id="1060"/>
      </w:r>
      <w:r w:rsidRPr="002F3D54">
        <w:rPr>
          <w:rStyle w:val="ae"/>
          <w:color w:val="auto"/>
          <w:rtl/>
        </w:rPr>
        <w:t>)</w:t>
      </w:r>
      <w:r w:rsidR="00021530" w:rsidRPr="002F3D54">
        <w:rPr>
          <w:rFonts w:hint="cs"/>
          <w:color w:val="auto"/>
          <w:rtl/>
        </w:rPr>
        <w:t xml:space="preserve">؛ </w:t>
      </w:r>
      <w:r w:rsidRPr="002F3D54">
        <w:rPr>
          <w:rFonts w:hint="cs"/>
          <w:color w:val="auto"/>
          <w:rtl/>
        </w:rPr>
        <w:t>كذا في الذخيرة</w:t>
      </w:r>
      <w:r w:rsidR="00021530" w:rsidRPr="002F3D54">
        <w:rPr>
          <w:rFonts w:hint="cs"/>
          <w:color w:val="auto"/>
          <w:rtl/>
        </w:rPr>
        <w:t xml:space="preserve">، </w:t>
      </w:r>
      <w:r w:rsidRPr="002F3D54">
        <w:rPr>
          <w:rFonts w:hint="cs"/>
          <w:color w:val="auto"/>
          <w:rtl/>
        </w:rPr>
        <w:t>وفتاوى قاضي خان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(إلا أن</w:t>
      </w:r>
      <w:r w:rsidR="00247382" w:rsidRPr="002F3D54">
        <w:rPr>
          <w:rFonts w:hint="cs"/>
          <w:b/>
          <w:bCs/>
          <w:color w:val="auto"/>
          <w:rtl/>
        </w:rPr>
        <w:t>َّ</w:t>
      </w:r>
      <w:r w:rsidRPr="002F3D54">
        <w:rPr>
          <w:rFonts w:hint="cs"/>
          <w:b/>
          <w:bCs/>
          <w:color w:val="auto"/>
          <w:rtl/>
        </w:rPr>
        <w:t>ه بإباحة من جهة الشرع وهذا لا ينافي الضمان)</w:t>
      </w:r>
      <w:r w:rsidR="00A442D6" w:rsidRPr="002F3D54">
        <w:rPr>
          <w:rFonts w:hint="cs"/>
          <w:color w:val="auto"/>
          <w:rtl/>
        </w:rPr>
        <w:t xml:space="preserve"> وهذا </w:t>
      </w:r>
      <w:r w:rsidRPr="002F3D54">
        <w:rPr>
          <w:rFonts w:hint="cs"/>
          <w:color w:val="auto"/>
          <w:rtl/>
        </w:rPr>
        <w:t>لجواب سؤال يرد على دليل الض</w:t>
      </w:r>
      <w:r w:rsidR="00247382" w:rsidRPr="002F3D54">
        <w:rPr>
          <w:rFonts w:hint="cs"/>
          <w:color w:val="auto"/>
          <w:rtl/>
        </w:rPr>
        <w:t>َّ</w:t>
      </w:r>
      <w:r w:rsidRPr="002F3D54">
        <w:rPr>
          <w:rFonts w:hint="cs"/>
          <w:color w:val="auto"/>
          <w:rtl/>
        </w:rPr>
        <w:t>مان</w:t>
      </w:r>
      <w:r w:rsidR="00021530" w:rsidRPr="002F3D54">
        <w:rPr>
          <w:rFonts w:hint="cs"/>
          <w:color w:val="auto"/>
          <w:rtl/>
        </w:rPr>
        <w:t xml:space="preserve">، </w:t>
      </w:r>
      <w:r w:rsidRPr="002F3D54">
        <w:rPr>
          <w:rFonts w:hint="cs"/>
          <w:color w:val="auto"/>
          <w:rtl/>
        </w:rPr>
        <w:t>وذكر الس</w:t>
      </w:r>
      <w:r w:rsidR="00247382" w:rsidRPr="002F3D54">
        <w:rPr>
          <w:rFonts w:hint="cs"/>
          <w:color w:val="auto"/>
          <w:rtl/>
        </w:rPr>
        <w:t>ُّ</w:t>
      </w:r>
      <w:r w:rsidRPr="002F3D54">
        <w:rPr>
          <w:rFonts w:hint="cs"/>
          <w:color w:val="auto"/>
          <w:rtl/>
        </w:rPr>
        <w:t>ؤال والجواب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وقال</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فإن قيل</w:t>
      </w:r>
      <w:r w:rsidR="00021530" w:rsidRPr="002F3D54">
        <w:rPr>
          <w:rFonts w:hint="cs"/>
          <w:color w:val="auto"/>
          <w:rtl/>
        </w:rPr>
        <w:t xml:space="preserve">: </w:t>
      </w:r>
      <w:r w:rsidRPr="002F3D54">
        <w:rPr>
          <w:rFonts w:hint="cs"/>
          <w:color w:val="auto"/>
          <w:rtl/>
        </w:rPr>
        <w:t>كيف يضمنها له وقد تصدق بها بإذن الشرع</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الش</w:t>
      </w:r>
      <w:r w:rsidR="00247382" w:rsidRPr="002F3D54">
        <w:rPr>
          <w:rFonts w:hint="cs"/>
          <w:color w:val="auto"/>
          <w:rtl/>
        </w:rPr>
        <w:t>َّ</w:t>
      </w:r>
      <w:r w:rsidRPr="002F3D54">
        <w:rPr>
          <w:rFonts w:hint="cs"/>
          <w:color w:val="auto"/>
          <w:rtl/>
        </w:rPr>
        <w:t>رع أباح التصد</w:t>
      </w:r>
      <w:r w:rsidR="00247382" w:rsidRPr="002F3D54">
        <w:rPr>
          <w:rFonts w:hint="cs"/>
          <w:color w:val="auto"/>
          <w:rtl/>
        </w:rPr>
        <w:t>ُّ</w:t>
      </w:r>
      <w:r w:rsidRPr="002F3D54">
        <w:rPr>
          <w:rFonts w:hint="cs"/>
          <w:color w:val="auto"/>
          <w:rtl/>
        </w:rPr>
        <w:t>ق بها</w:t>
      </w:r>
      <w:r w:rsidR="00021530" w:rsidRPr="002F3D54">
        <w:rPr>
          <w:rFonts w:hint="cs"/>
          <w:color w:val="auto"/>
          <w:rtl/>
        </w:rPr>
        <w:t xml:space="preserve">، </w:t>
      </w:r>
      <w:r w:rsidRPr="002F3D54">
        <w:rPr>
          <w:rFonts w:hint="cs"/>
          <w:color w:val="auto"/>
          <w:rtl/>
        </w:rPr>
        <w:t>وما التز</w:t>
      </w:r>
      <w:r w:rsidR="00247382" w:rsidRPr="002F3D54">
        <w:rPr>
          <w:rFonts w:hint="cs"/>
          <w:color w:val="auto"/>
          <w:rtl/>
        </w:rPr>
        <w:t>َ</w:t>
      </w:r>
      <w:r w:rsidRPr="002F3D54">
        <w:rPr>
          <w:rFonts w:hint="cs"/>
          <w:color w:val="auto"/>
          <w:rtl/>
        </w:rPr>
        <w:t>م</w:t>
      </w:r>
      <w:r w:rsidR="00247382" w:rsidRPr="002F3D54">
        <w:rPr>
          <w:rFonts w:hint="cs"/>
          <w:color w:val="auto"/>
          <w:rtl/>
        </w:rPr>
        <w:t>َ</w:t>
      </w:r>
      <w:r w:rsidRPr="002F3D54">
        <w:rPr>
          <w:rFonts w:hint="cs"/>
          <w:color w:val="auto"/>
          <w:rtl/>
        </w:rPr>
        <w:t>ه</w:t>
      </w:r>
      <w:r w:rsidRPr="002F3D54">
        <w:rPr>
          <w:rFonts w:hint="cs"/>
          <w:color w:val="auto"/>
          <w:vertAlign w:val="superscript"/>
          <w:rtl/>
        </w:rPr>
        <w:t>(</w:t>
      </w:r>
      <w:r w:rsidRPr="002F3D54">
        <w:rPr>
          <w:rStyle w:val="ae"/>
          <w:color w:val="auto"/>
          <w:rtl/>
        </w:rPr>
        <w:footnoteReference w:id="1061"/>
      </w:r>
      <w:r w:rsidRPr="002F3D54">
        <w:rPr>
          <w:rFonts w:hint="cs"/>
          <w:color w:val="auto"/>
          <w:vertAlign w:val="superscript"/>
          <w:rtl/>
        </w:rPr>
        <w:t>)</w:t>
      </w:r>
      <w:r w:rsidRPr="002F3D54">
        <w:rPr>
          <w:rFonts w:hint="cs"/>
          <w:color w:val="auto"/>
          <w:rtl/>
        </w:rPr>
        <w:t xml:space="preserve"> ذلك</w:t>
      </w:r>
      <w:r w:rsidR="00021530" w:rsidRPr="002F3D54">
        <w:rPr>
          <w:rFonts w:hint="cs"/>
          <w:color w:val="auto"/>
          <w:rtl/>
        </w:rPr>
        <w:t xml:space="preserve">، </w:t>
      </w:r>
      <w:r w:rsidRPr="002F3D54">
        <w:rPr>
          <w:rFonts w:hint="cs"/>
          <w:color w:val="auto"/>
          <w:rtl/>
        </w:rPr>
        <w:t>ومثل ذلك الإذن</w:t>
      </w:r>
      <w:r w:rsidR="00247382" w:rsidRPr="002F3D54">
        <w:rPr>
          <w:rFonts w:hint="cs"/>
          <w:color w:val="auto"/>
          <w:rtl/>
        </w:rPr>
        <w:t>ُ</w:t>
      </w:r>
      <w:r w:rsidRPr="002F3D54">
        <w:rPr>
          <w:rFonts w:hint="cs"/>
          <w:color w:val="auto"/>
          <w:rtl/>
        </w:rPr>
        <w:t xml:space="preserve"> مسقط</w:t>
      </w:r>
      <w:r w:rsidR="00247382" w:rsidRPr="002F3D54">
        <w:rPr>
          <w:rFonts w:hint="cs"/>
          <w:color w:val="auto"/>
          <w:rtl/>
        </w:rPr>
        <w:t>ٌ</w:t>
      </w:r>
      <w:r w:rsidRPr="002F3D54">
        <w:rPr>
          <w:rFonts w:hint="cs"/>
          <w:color w:val="auto"/>
          <w:rtl/>
        </w:rPr>
        <w:t xml:space="preserve"> للإثم عنه غ</w:t>
      </w:r>
      <w:r w:rsidR="00247382" w:rsidRPr="002F3D54">
        <w:rPr>
          <w:rFonts w:hint="cs"/>
          <w:color w:val="auto"/>
          <w:rtl/>
        </w:rPr>
        <w:t>َ</w:t>
      </w:r>
      <w:r w:rsidRPr="002F3D54">
        <w:rPr>
          <w:rFonts w:hint="cs"/>
          <w:color w:val="auto"/>
          <w:rtl/>
        </w:rPr>
        <w:t>ير مسق</w:t>
      </w:r>
      <w:r w:rsidR="00247382" w:rsidRPr="002F3D54">
        <w:rPr>
          <w:rFonts w:hint="cs"/>
          <w:color w:val="auto"/>
          <w:rtl/>
        </w:rPr>
        <w:t>ِ</w:t>
      </w:r>
      <w:r w:rsidRPr="002F3D54">
        <w:rPr>
          <w:rFonts w:hint="cs"/>
          <w:color w:val="auto"/>
          <w:rtl/>
        </w:rPr>
        <w:t>ط</w:t>
      </w:r>
      <w:r w:rsidR="00247382" w:rsidRPr="002F3D54">
        <w:rPr>
          <w:rFonts w:hint="cs"/>
          <w:color w:val="auto"/>
          <w:rtl/>
        </w:rPr>
        <w:t>ٍ</w:t>
      </w:r>
      <w:r w:rsidRPr="002F3D54">
        <w:rPr>
          <w:rFonts w:hint="cs"/>
          <w:color w:val="auto"/>
          <w:rtl/>
        </w:rPr>
        <w:t xml:space="preserve"> لحق</w:t>
      </w:r>
      <w:r w:rsidR="00247382" w:rsidRPr="002F3D54">
        <w:rPr>
          <w:rFonts w:hint="cs"/>
          <w:color w:val="auto"/>
          <w:rtl/>
        </w:rPr>
        <w:t>ٍّ</w:t>
      </w:r>
      <w:r w:rsidRPr="002F3D54">
        <w:rPr>
          <w:rFonts w:hint="cs"/>
          <w:color w:val="auto"/>
          <w:rtl/>
        </w:rPr>
        <w:t xml:space="preserve"> محتر</w:t>
      </w:r>
      <w:r w:rsidR="00247382" w:rsidRPr="002F3D54">
        <w:rPr>
          <w:rFonts w:hint="cs"/>
          <w:color w:val="auto"/>
          <w:rtl/>
        </w:rPr>
        <w:t>َ</w:t>
      </w:r>
      <w:r w:rsidRPr="002F3D54">
        <w:rPr>
          <w:rFonts w:hint="cs"/>
          <w:color w:val="auto"/>
          <w:rtl/>
        </w:rPr>
        <w:t>م للغير</w:t>
      </w:r>
      <w:r w:rsidR="00021530" w:rsidRPr="002F3D54">
        <w:rPr>
          <w:rFonts w:hint="cs"/>
          <w:color w:val="auto"/>
          <w:rtl/>
        </w:rPr>
        <w:t xml:space="preserve">، </w:t>
      </w:r>
      <w:r w:rsidRPr="002F3D54">
        <w:rPr>
          <w:rFonts w:hint="cs"/>
          <w:color w:val="auto"/>
          <w:rtl/>
        </w:rPr>
        <w:t>كالإذن في الر</w:t>
      </w:r>
      <w:r w:rsidR="00247382" w:rsidRPr="002F3D54">
        <w:rPr>
          <w:rFonts w:hint="cs"/>
          <w:color w:val="auto"/>
          <w:rtl/>
        </w:rPr>
        <w:t>َّ</w:t>
      </w:r>
      <w:r w:rsidRPr="002F3D54">
        <w:rPr>
          <w:rFonts w:hint="cs"/>
          <w:color w:val="auto"/>
          <w:rtl/>
        </w:rPr>
        <w:t>مي إلى الصيد</w:t>
      </w:r>
      <w:r w:rsidR="00021530" w:rsidRPr="002F3D54">
        <w:rPr>
          <w:rFonts w:hint="cs"/>
          <w:color w:val="auto"/>
          <w:rtl/>
        </w:rPr>
        <w:t xml:space="preserve">، </w:t>
      </w:r>
      <w:r w:rsidRPr="002F3D54">
        <w:rPr>
          <w:rFonts w:hint="cs"/>
          <w:color w:val="auto"/>
          <w:rtl/>
        </w:rPr>
        <w:t>والإذن في المشي في الطريق</w:t>
      </w:r>
      <w:r w:rsidR="00021530" w:rsidRPr="002F3D54">
        <w:rPr>
          <w:rFonts w:hint="cs"/>
          <w:color w:val="auto"/>
          <w:rtl/>
        </w:rPr>
        <w:t xml:space="preserve">، </w:t>
      </w:r>
      <w:r w:rsidRPr="002F3D54">
        <w:rPr>
          <w:rFonts w:hint="cs"/>
          <w:color w:val="auto"/>
          <w:rtl/>
        </w:rPr>
        <w:t>فإن</w:t>
      </w:r>
      <w:r w:rsidR="00247382" w:rsidRPr="002F3D54">
        <w:rPr>
          <w:rFonts w:hint="cs"/>
          <w:color w:val="auto"/>
          <w:rtl/>
        </w:rPr>
        <w:t>ّ</w:t>
      </w:r>
      <w:r w:rsidRPr="002F3D54">
        <w:rPr>
          <w:rFonts w:hint="cs"/>
          <w:color w:val="auto"/>
          <w:rtl/>
        </w:rPr>
        <w:t>ه يتقي</w:t>
      </w:r>
      <w:r w:rsidR="00247382" w:rsidRPr="002F3D54">
        <w:rPr>
          <w:rFonts w:hint="cs"/>
          <w:color w:val="auto"/>
          <w:rtl/>
        </w:rPr>
        <w:t>َّ</w:t>
      </w:r>
      <w:r w:rsidRPr="002F3D54">
        <w:rPr>
          <w:rFonts w:hint="cs"/>
          <w:color w:val="auto"/>
          <w:rtl/>
        </w:rPr>
        <w:t>د بشرط الس</w:t>
      </w:r>
      <w:r w:rsidR="00247382" w:rsidRPr="002F3D54">
        <w:rPr>
          <w:rFonts w:hint="cs"/>
          <w:color w:val="auto"/>
          <w:rtl/>
        </w:rPr>
        <w:t>َّ</w:t>
      </w:r>
      <w:r w:rsidRPr="002F3D54">
        <w:rPr>
          <w:rFonts w:hint="cs"/>
          <w:color w:val="auto"/>
          <w:rtl/>
        </w:rPr>
        <w:t>لامة</w:t>
      </w:r>
      <w:r w:rsidR="00021530" w:rsidRPr="002F3D54">
        <w:rPr>
          <w:rFonts w:hint="cs"/>
          <w:color w:val="auto"/>
          <w:rtl/>
        </w:rPr>
        <w:t xml:space="preserve">، </w:t>
      </w:r>
      <w:r w:rsidR="00247382" w:rsidRPr="002F3D54">
        <w:rPr>
          <w:rFonts w:hint="cs"/>
          <w:color w:val="auto"/>
          <w:rtl/>
        </w:rPr>
        <w:t xml:space="preserve">وحقُّ </w:t>
      </w:r>
      <w:r w:rsidRPr="002F3D54">
        <w:rPr>
          <w:rFonts w:hint="cs"/>
          <w:color w:val="auto"/>
          <w:rtl/>
        </w:rPr>
        <w:t>صاحب المال في هذا المال مرعيّ محت</w:t>
      </w:r>
      <w:r w:rsidR="00247382" w:rsidRPr="002F3D54">
        <w:rPr>
          <w:rFonts w:hint="cs"/>
          <w:color w:val="auto"/>
          <w:rtl/>
        </w:rPr>
        <w:t>َ</w:t>
      </w:r>
      <w:r w:rsidRPr="002F3D54">
        <w:rPr>
          <w:rFonts w:hint="cs"/>
          <w:color w:val="auto"/>
          <w:rtl/>
        </w:rPr>
        <w:t>رم</w:t>
      </w:r>
      <w:r w:rsidR="00021530" w:rsidRPr="002F3D54">
        <w:rPr>
          <w:rFonts w:hint="cs"/>
          <w:color w:val="auto"/>
          <w:rtl/>
        </w:rPr>
        <w:t xml:space="preserve">، </w:t>
      </w:r>
      <w:r w:rsidRPr="002F3D54">
        <w:rPr>
          <w:rFonts w:hint="cs"/>
          <w:color w:val="auto"/>
          <w:rtl/>
        </w:rPr>
        <w:t>فلا يسقط حق</w:t>
      </w:r>
      <w:r w:rsidR="00247382" w:rsidRPr="002F3D54">
        <w:rPr>
          <w:rFonts w:hint="cs"/>
          <w:color w:val="auto"/>
          <w:rtl/>
        </w:rPr>
        <w:t>ُّ</w:t>
      </w:r>
      <w:r w:rsidRPr="002F3D54">
        <w:rPr>
          <w:rFonts w:hint="cs"/>
          <w:color w:val="auto"/>
          <w:rtl/>
        </w:rPr>
        <w:t>ه عن هذا الع</w:t>
      </w:r>
      <w:r w:rsidR="00247382" w:rsidRPr="002F3D54">
        <w:rPr>
          <w:rFonts w:hint="cs"/>
          <w:color w:val="auto"/>
          <w:rtl/>
        </w:rPr>
        <w:t>َ</w:t>
      </w:r>
      <w:r w:rsidRPr="002F3D54">
        <w:rPr>
          <w:rFonts w:hint="cs"/>
          <w:color w:val="auto"/>
          <w:rtl/>
        </w:rPr>
        <w:t>ين بهذا الإذن</w:t>
      </w:r>
      <w:r w:rsidR="00021530" w:rsidRPr="002F3D54">
        <w:rPr>
          <w:rFonts w:hint="cs"/>
          <w:color w:val="auto"/>
          <w:rtl/>
        </w:rPr>
        <w:t xml:space="preserve">، </w:t>
      </w:r>
      <w:r w:rsidRPr="002F3D54">
        <w:rPr>
          <w:rFonts w:hint="cs"/>
          <w:color w:val="auto"/>
          <w:rtl/>
        </w:rPr>
        <w:t>فله أن</w:t>
      </w:r>
      <w:r w:rsidR="00247382" w:rsidRPr="002F3D54">
        <w:rPr>
          <w:rFonts w:hint="cs"/>
          <w:color w:val="auto"/>
          <w:rtl/>
        </w:rPr>
        <w:t>ْ</w:t>
      </w:r>
      <w:r w:rsidRPr="002F3D54">
        <w:rPr>
          <w:rFonts w:hint="cs"/>
          <w:color w:val="auto"/>
          <w:rtl/>
        </w:rPr>
        <w:t xml:space="preserve"> ي</w:t>
      </w:r>
      <w:r w:rsidR="00247382" w:rsidRPr="002F3D54">
        <w:rPr>
          <w:rFonts w:hint="cs"/>
          <w:color w:val="auto"/>
          <w:rtl/>
        </w:rPr>
        <w:t>ُ</w:t>
      </w:r>
      <w:r w:rsidRPr="002F3D54">
        <w:rPr>
          <w:rFonts w:hint="cs"/>
          <w:color w:val="auto"/>
          <w:rtl/>
        </w:rPr>
        <w:t>ض</w:t>
      </w:r>
      <w:r w:rsidR="00247382" w:rsidRPr="002F3D54">
        <w:rPr>
          <w:rFonts w:hint="cs"/>
          <w:color w:val="auto"/>
          <w:rtl/>
        </w:rPr>
        <w:t>َ</w:t>
      </w:r>
      <w:r w:rsidRPr="002F3D54">
        <w:rPr>
          <w:rFonts w:hint="cs"/>
          <w:color w:val="auto"/>
          <w:rtl/>
        </w:rPr>
        <w:t>م</w:t>
      </w:r>
      <w:r w:rsidR="00247382" w:rsidRPr="002F3D54">
        <w:rPr>
          <w:rFonts w:hint="cs"/>
          <w:color w:val="auto"/>
          <w:rtl/>
        </w:rPr>
        <w:t>ِّ</w:t>
      </w:r>
      <w:r w:rsidRPr="002F3D54">
        <w:rPr>
          <w:rFonts w:hint="cs"/>
          <w:color w:val="auto"/>
          <w:rtl/>
        </w:rPr>
        <w:t>نه إن</w:t>
      </w:r>
      <w:r w:rsidR="00247382" w:rsidRPr="002F3D54">
        <w:rPr>
          <w:rFonts w:hint="cs"/>
          <w:color w:val="auto"/>
          <w:rtl/>
        </w:rPr>
        <w:t>ْ</w:t>
      </w:r>
      <w:r w:rsidRPr="002F3D54">
        <w:rPr>
          <w:rFonts w:hint="cs"/>
          <w:color w:val="auto"/>
          <w:rtl/>
        </w:rPr>
        <w:t xml:space="preserve"> شاء</w:t>
      </w:r>
      <w:r w:rsidR="00021530" w:rsidRPr="002F3D54">
        <w:rPr>
          <w:rFonts w:hint="cs"/>
          <w:color w:val="auto"/>
          <w:rtl/>
        </w:rPr>
        <w:t xml:space="preserve">، </w:t>
      </w:r>
      <w:r w:rsidRPr="002F3D54">
        <w:rPr>
          <w:rFonts w:hint="cs"/>
          <w:color w:val="auto"/>
          <w:rtl/>
        </w:rPr>
        <w:t>والإذن ههنا دون الإذن لمن أصابته المخ</w:t>
      </w:r>
      <w:r w:rsidR="00247382" w:rsidRPr="002F3D54">
        <w:rPr>
          <w:rFonts w:hint="cs"/>
          <w:color w:val="auto"/>
          <w:rtl/>
        </w:rPr>
        <w:t>ْ</w:t>
      </w:r>
      <w:r w:rsidRPr="002F3D54">
        <w:rPr>
          <w:rFonts w:hint="cs"/>
          <w:color w:val="auto"/>
          <w:rtl/>
        </w:rPr>
        <w:t>م</w:t>
      </w:r>
      <w:r w:rsidR="00247382" w:rsidRPr="002F3D54">
        <w:rPr>
          <w:rFonts w:hint="cs"/>
          <w:color w:val="auto"/>
          <w:rtl/>
        </w:rPr>
        <w:t>َ</w:t>
      </w:r>
      <w:r w:rsidRPr="002F3D54">
        <w:rPr>
          <w:rFonts w:hint="cs"/>
          <w:color w:val="auto"/>
          <w:rtl/>
        </w:rPr>
        <w:t>صة في تناول مال الغير</w:t>
      </w:r>
      <w:r w:rsidR="00021530" w:rsidRPr="002F3D54">
        <w:rPr>
          <w:rFonts w:hint="cs"/>
          <w:color w:val="auto"/>
          <w:rtl/>
        </w:rPr>
        <w:t xml:space="preserve">، </w:t>
      </w:r>
      <w:r w:rsidRPr="002F3D54">
        <w:rPr>
          <w:rFonts w:hint="cs"/>
          <w:color w:val="auto"/>
          <w:rtl/>
        </w:rPr>
        <w:t>وذلك غير مسق</w:t>
      </w:r>
      <w:r w:rsidR="00247382" w:rsidRPr="002F3D54">
        <w:rPr>
          <w:rFonts w:hint="cs"/>
          <w:color w:val="auto"/>
          <w:rtl/>
        </w:rPr>
        <w:t>ِ</w:t>
      </w:r>
      <w:r w:rsidRPr="002F3D54">
        <w:rPr>
          <w:rFonts w:hint="cs"/>
          <w:color w:val="auto"/>
          <w:rtl/>
        </w:rPr>
        <w:t>ط للض</w:t>
      </w:r>
      <w:r w:rsidR="00247382" w:rsidRPr="002F3D54">
        <w:rPr>
          <w:rFonts w:hint="cs"/>
          <w:color w:val="auto"/>
          <w:rtl/>
        </w:rPr>
        <w:t>ّ</w:t>
      </w:r>
      <w:r w:rsidRPr="002F3D54">
        <w:rPr>
          <w:rFonts w:hint="cs"/>
          <w:color w:val="auto"/>
          <w:rtl/>
        </w:rPr>
        <w:t>مان الواجب لحق</w:t>
      </w:r>
      <w:r w:rsidR="00247382" w:rsidRPr="002F3D54">
        <w:rPr>
          <w:rFonts w:hint="cs"/>
          <w:color w:val="auto"/>
          <w:rtl/>
        </w:rPr>
        <w:t>ِّ</w:t>
      </w:r>
      <w:r w:rsidRPr="002F3D54">
        <w:rPr>
          <w:rFonts w:hint="cs"/>
          <w:color w:val="auto"/>
          <w:rtl/>
        </w:rPr>
        <w:t xml:space="preserve"> المال</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6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(وإن شاء ضم</w:t>
      </w:r>
      <w:r w:rsidR="00247382" w:rsidRPr="002F3D54">
        <w:rPr>
          <w:rFonts w:hint="cs"/>
          <w:b/>
          <w:bCs/>
          <w:color w:val="auto"/>
          <w:rtl/>
        </w:rPr>
        <w:t>َّ</w:t>
      </w:r>
      <w:r w:rsidRPr="002F3D54">
        <w:rPr>
          <w:rFonts w:hint="cs"/>
          <w:b/>
          <w:bCs/>
          <w:color w:val="auto"/>
          <w:rtl/>
        </w:rPr>
        <w:t>ن المسكين)</w:t>
      </w:r>
      <w:r w:rsidRPr="002F3D54">
        <w:rPr>
          <w:rFonts w:hint="cs"/>
          <w:color w:val="auto"/>
          <w:rtl/>
        </w:rPr>
        <w:t xml:space="preserve"> قال في الس</w:t>
      </w:r>
      <w:r w:rsidR="00247382" w:rsidRPr="002F3D54">
        <w:rPr>
          <w:rFonts w:hint="cs"/>
          <w:color w:val="auto"/>
          <w:rtl/>
        </w:rPr>
        <w:t>ِّ</w:t>
      </w:r>
      <w:r w:rsidRPr="002F3D54">
        <w:rPr>
          <w:rFonts w:hint="cs"/>
          <w:color w:val="auto"/>
          <w:rtl/>
        </w:rPr>
        <w:t>ير الكبير</w:t>
      </w:r>
      <w:r w:rsidR="00021530" w:rsidRPr="002F3D54">
        <w:rPr>
          <w:rFonts w:hint="cs"/>
          <w:color w:val="auto"/>
          <w:rtl/>
        </w:rPr>
        <w:t xml:space="preserve">: </w:t>
      </w:r>
      <w:r w:rsidRPr="002F3D54">
        <w:rPr>
          <w:rFonts w:hint="cs"/>
          <w:color w:val="auto"/>
          <w:rtl/>
        </w:rPr>
        <w:t>والحكم الأصلي في الل</w:t>
      </w:r>
      <w:r w:rsidR="00247382" w:rsidRPr="002F3D54">
        <w:rPr>
          <w:rFonts w:hint="cs"/>
          <w:color w:val="auto"/>
          <w:rtl/>
        </w:rPr>
        <w:t>ُ</w:t>
      </w:r>
      <w:r w:rsidRPr="002F3D54">
        <w:rPr>
          <w:rFonts w:hint="cs"/>
          <w:color w:val="auto"/>
          <w:rtl/>
        </w:rPr>
        <w:t>ق</w:t>
      </w:r>
      <w:r w:rsidR="00247382" w:rsidRPr="002F3D54">
        <w:rPr>
          <w:rFonts w:hint="cs"/>
          <w:color w:val="auto"/>
          <w:rtl/>
        </w:rPr>
        <w:t>َ</w:t>
      </w:r>
      <w:r w:rsidRPr="002F3D54">
        <w:rPr>
          <w:rFonts w:hint="cs"/>
          <w:color w:val="auto"/>
          <w:rtl/>
        </w:rPr>
        <w:t>طة يجدها إنسان أو يجدها القاضي أن</w:t>
      </w:r>
      <w:r w:rsidR="00247382" w:rsidRPr="002F3D54">
        <w:rPr>
          <w:rFonts w:hint="cs"/>
          <w:color w:val="auto"/>
          <w:rtl/>
        </w:rPr>
        <w:t>ْ</w:t>
      </w:r>
      <w:r w:rsidRPr="002F3D54">
        <w:rPr>
          <w:rFonts w:hint="cs"/>
          <w:color w:val="auto"/>
          <w:rtl/>
        </w:rPr>
        <w:t xml:space="preserve"> يمسكها على صاحبها</w:t>
      </w:r>
      <w:r w:rsidR="00021530" w:rsidRPr="002F3D54">
        <w:rPr>
          <w:rFonts w:hint="cs"/>
          <w:color w:val="auto"/>
          <w:rtl/>
        </w:rPr>
        <w:t xml:space="preserve">، </w:t>
      </w:r>
      <w:r w:rsidRPr="002F3D54">
        <w:rPr>
          <w:rFonts w:hint="cs"/>
          <w:color w:val="auto"/>
          <w:rtl/>
        </w:rPr>
        <w:t>فيض</w:t>
      </w:r>
      <w:r w:rsidR="00247382" w:rsidRPr="002F3D54">
        <w:rPr>
          <w:rFonts w:hint="cs"/>
          <w:color w:val="auto"/>
          <w:rtl/>
        </w:rPr>
        <w:t>َ</w:t>
      </w:r>
      <w:r w:rsidRPr="002F3D54">
        <w:rPr>
          <w:rFonts w:hint="cs"/>
          <w:color w:val="auto"/>
          <w:rtl/>
        </w:rPr>
        <w:t>عها الإمام في بيت المال إلى أن</w:t>
      </w:r>
      <w:r w:rsidR="00247382" w:rsidRPr="002F3D54">
        <w:rPr>
          <w:rFonts w:hint="cs"/>
          <w:color w:val="auto"/>
          <w:rtl/>
        </w:rPr>
        <w:t>ْ</w:t>
      </w:r>
      <w:r w:rsidRPr="002F3D54">
        <w:rPr>
          <w:rFonts w:hint="cs"/>
          <w:color w:val="auto"/>
          <w:rtl/>
        </w:rPr>
        <w:t xml:space="preserve"> يجيء صاحبها</w:t>
      </w:r>
      <w:r w:rsidR="00021530" w:rsidRPr="002F3D54">
        <w:rPr>
          <w:rFonts w:hint="cs"/>
          <w:color w:val="auto"/>
          <w:rtl/>
        </w:rPr>
        <w:t xml:space="preserve">، </w:t>
      </w:r>
      <w:r w:rsidRPr="002F3D54">
        <w:rPr>
          <w:rFonts w:hint="cs"/>
          <w:color w:val="auto"/>
          <w:rtl/>
        </w:rPr>
        <w:t>وبعد ما تم</w:t>
      </w:r>
      <w:r w:rsidR="00247382" w:rsidRPr="002F3D54">
        <w:rPr>
          <w:rFonts w:hint="cs"/>
          <w:color w:val="auto"/>
          <w:rtl/>
        </w:rPr>
        <w:t>َّ</w:t>
      </w:r>
      <w:r w:rsidRPr="002F3D54">
        <w:rPr>
          <w:rFonts w:hint="cs"/>
          <w:color w:val="auto"/>
          <w:rtl/>
        </w:rPr>
        <w:t>مدة الت</w:t>
      </w:r>
      <w:r w:rsidR="00247382" w:rsidRPr="002F3D54">
        <w:rPr>
          <w:rFonts w:hint="cs"/>
          <w:color w:val="auto"/>
          <w:rtl/>
        </w:rPr>
        <w:t>َّ</w:t>
      </w:r>
      <w:r w:rsidRPr="002F3D54">
        <w:rPr>
          <w:rFonts w:hint="cs"/>
          <w:color w:val="auto"/>
          <w:rtl/>
        </w:rPr>
        <w:t>عريف فالتصد</w:t>
      </w:r>
      <w:r w:rsidR="00247382" w:rsidRPr="002F3D54">
        <w:rPr>
          <w:rFonts w:hint="cs"/>
          <w:color w:val="auto"/>
          <w:rtl/>
        </w:rPr>
        <w:t>ُّ</w:t>
      </w:r>
      <w:r w:rsidRPr="002F3D54">
        <w:rPr>
          <w:rFonts w:hint="cs"/>
          <w:color w:val="auto"/>
          <w:rtl/>
        </w:rPr>
        <w:t>ق بها رخصة</w:t>
      </w:r>
      <w:r w:rsidR="00247382" w:rsidRPr="002F3D54">
        <w:rPr>
          <w:rFonts w:hint="cs"/>
          <w:color w:val="auto"/>
          <w:rtl/>
        </w:rPr>
        <w:t>ٌ</w:t>
      </w:r>
      <w:r w:rsidRPr="002F3D54">
        <w:rPr>
          <w:rFonts w:hint="cs"/>
          <w:color w:val="auto"/>
          <w:rtl/>
        </w:rPr>
        <w:t xml:space="preserve"> إذا مال</w:t>
      </w:r>
      <w:r w:rsidR="00247382" w:rsidRPr="002F3D54">
        <w:rPr>
          <w:rFonts w:hint="cs"/>
          <w:color w:val="auto"/>
          <w:rtl/>
        </w:rPr>
        <w:t>َ</w:t>
      </w:r>
      <w:r w:rsidRPr="002F3D54">
        <w:rPr>
          <w:rFonts w:hint="cs"/>
          <w:color w:val="auto"/>
          <w:rtl/>
        </w:rPr>
        <w:t xml:space="preserve"> القاضي إلى التصد</w:t>
      </w:r>
      <w:r w:rsidR="00247382" w:rsidRPr="002F3D54">
        <w:rPr>
          <w:rFonts w:hint="cs"/>
          <w:color w:val="auto"/>
          <w:rtl/>
        </w:rPr>
        <w:t>ُّ</w:t>
      </w:r>
      <w:r w:rsidRPr="002F3D54">
        <w:rPr>
          <w:rFonts w:hint="cs"/>
          <w:color w:val="auto"/>
          <w:rtl/>
        </w:rPr>
        <w:t>ق وتصد</w:t>
      </w:r>
      <w:r w:rsidR="00247382" w:rsidRPr="002F3D54">
        <w:rPr>
          <w:rFonts w:hint="cs"/>
          <w:color w:val="auto"/>
          <w:rtl/>
        </w:rPr>
        <w:t>َّ</w:t>
      </w:r>
      <w:r w:rsidRPr="002F3D54">
        <w:rPr>
          <w:rFonts w:hint="cs"/>
          <w:color w:val="auto"/>
          <w:rtl/>
        </w:rPr>
        <w:t>ق</w:t>
      </w:r>
      <w:r w:rsidR="00021530" w:rsidRPr="002F3D54">
        <w:rPr>
          <w:rFonts w:hint="cs"/>
          <w:color w:val="auto"/>
          <w:rtl/>
        </w:rPr>
        <w:t xml:space="preserve">، </w:t>
      </w:r>
      <w:r w:rsidRPr="002F3D54">
        <w:rPr>
          <w:rFonts w:hint="cs"/>
          <w:color w:val="auto"/>
          <w:rtl/>
        </w:rPr>
        <w:t>كان في ذلك كواح</w:t>
      </w:r>
      <w:r w:rsidR="00247382" w:rsidRPr="002F3D54">
        <w:rPr>
          <w:rFonts w:hint="cs"/>
          <w:color w:val="auto"/>
          <w:rtl/>
        </w:rPr>
        <w:t>ِ</w:t>
      </w:r>
      <w:r w:rsidRPr="002F3D54">
        <w:rPr>
          <w:rFonts w:hint="cs"/>
          <w:color w:val="auto"/>
          <w:rtl/>
        </w:rPr>
        <w:t>د</w:t>
      </w:r>
      <w:r w:rsidR="00247382" w:rsidRPr="002F3D54">
        <w:rPr>
          <w:rFonts w:hint="cs"/>
          <w:color w:val="auto"/>
          <w:rtl/>
        </w:rPr>
        <w:t>ٍ</w:t>
      </w:r>
      <w:r w:rsidRPr="002F3D54">
        <w:rPr>
          <w:rFonts w:hint="cs"/>
          <w:color w:val="auto"/>
          <w:rtl/>
        </w:rPr>
        <w:t xml:space="preserve"> م</w:t>
      </w:r>
      <w:r w:rsidR="00247382" w:rsidRPr="002F3D54">
        <w:rPr>
          <w:rFonts w:hint="cs"/>
          <w:color w:val="auto"/>
          <w:rtl/>
        </w:rPr>
        <w:t>ِ</w:t>
      </w:r>
      <w:r w:rsidRPr="002F3D54">
        <w:rPr>
          <w:rFonts w:hint="cs"/>
          <w:color w:val="auto"/>
          <w:rtl/>
        </w:rPr>
        <w:t>ن الرعايا</w:t>
      </w:r>
      <w:r w:rsidRPr="002F3D54">
        <w:rPr>
          <w:rStyle w:val="ae"/>
          <w:color w:val="auto"/>
          <w:rtl/>
        </w:rPr>
        <w:t>(</w:t>
      </w:r>
      <w:r w:rsidRPr="002F3D54">
        <w:rPr>
          <w:rStyle w:val="ae"/>
          <w:color w:val="auto"/>
          <w:rtl/>
        </w:rPr>
        <w:footnoteReference w:id="1063"/>
      </w:r>
      <w:r w:rsidRPr="002F3D54">
        <w:rPr>
          <w:rStyle w:val="ae"/>
          <w:color w:val="auto"/>
          <w:rtl/>
        </w:rPr>
        <w:t>)</w:t>
      </w:r>
      <w:r w:rsidR="00021530" w:rsidRPr="002F3D54">
        <w:rPr>
          <w:rFonts w:hint="cs"/>
          <w:color w:val="auto"/>
          <w:rtl/>
        </w:rPr>
        <w:t xml:space="preserve">، </w:t>
      </w:r>
      <w:r w:rsidRPr="002F3D54">
        <w:rPr>
          <w:rFonts w:hint="cs"/>
          <w:color w:val="auto"/>
          <w:rtl/>
        </w:rPr>
        <w:t>وهذا لأن</w:t>
      </w:r>
      <w:r w:rsidR="00247382" w:rsidRPr="002F3D54">
        <w:rPr>
          <w:rFonts w:hint="cs"/>
          <w:color w:val="auto"/>
          <w:rtl/>
        </w:rPr>
        <w:t>ّ</w:t>
      </w:r>
      <w:r w:rsidRPr="002F3D54">
        <w:rPr>
          <w:rFonts w:hint="cs"/>
          <w:color w:val="auto"/>
          <w:rtl/>
        </w:rPr>
        <w:t xml:space="preserve"> التصد</w:t>
      </w:r>
      <w:r w:rsidR="00247382" w:rsidRPr="002F3D54">
        <w:rPr>
          <w:rFonts w:hint="cs"/>
          <w:color w:val="auto"/>
          <w:rtl/>
        </w:rPr>
        <w:t>ُّ</w:t>
      </w:r>
      <w:r w:rsidRPr="002F3D54">
        <w:rPr>
          <w:rFonts w:hint="cs"/>
          <w:color w:val="auto"/>
          <w:rtl/>
        </w:rPr>
        <w:t>ق بها غير داخل تحت ولاية</w:t>
      </w:r>
      <w:r w:rsidR="00247382" w:rsidRPr="002F3D54">
        <w:rPr>
          <w:rFonts w:hint="cs"/>
          <w:color w:val="auto"/>
          <w:rtl/>
        </w:rPr>
        <w:t>ِ</w:t>
      </w:r>
      <w:r w:rsidRPr="002F3D54">
        <w:rPr>
          <w:rFonts w:hint="cs"/>
          <w:color w:val="auto"/>
          <w:rtl/>
        </w:rPr>
        <w:t xml:space="preserve"> الإمام</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تصد</w:t>
      </w:r>
      <w:r w:rsidR="00247382" w:rsidRPr="002F3D54">
        <w:rPr>
          <w:rFonts w:hint="cs"/>
          <w:color w:val="auto"/>
          <w:rtl/>
        </w:rPr>
        <w:t>ُ</w:t>
      </w:r>
      <w:r w:rsidRPr="002F3D54">
        <w:rPr>
          <w:rFonts w:hint="cs"/>
          <w:color w:val="auto"/>
          <w:rtl/>
        </w:rPr>
        <w:t>ق</w:t>
      </w:r>
      <w:r w:rsidR="00247382" w:rsidRPr="002F3D54">
        <w:rPr>
          <w:rFonts w:hint="cs"/>
          <w:color w:val="auto"/>
          <w:rtl/>
        </w:rPr>
        <w:t>ٌ</w:t>
      </w:r>
      <w:r w:rsidRPr="002F3D54">
        <w:rPr>
          <w:rFonts w:hint="cs"/>
          <w:color w:val="auto"/>
          <w:rtl/>
        </w:rPr>
        <w:t xml:space="preserve"> بمال الغير بغير إذنه</w:t>
      </w:r>
      <w:r w:rsidR="00021530" w:rsidRPr="002F3D54">
        <w:rPr>
          <w:rFonts w:hint="cs"/>
          <w:color w:val="auto"/>
          <w:rtl/>
        </w:rPr>
        <w:t xml:space="preserve">، </w:t>
      </w:r>
      <w:r w:rsidRPr="002F3D54">
        <w:rPr>
          <w:rFonts w:hint="cs"/>
          <w:color w:val="auto"/>
          <w:rtl/>
        </w:rPr>
        <w:t>وهو ليس بداخل ت</w:t>
      </w:r>
      <w:r w:rsidR="00247382" w:rsidRPr="002F3D54">
        <w:rPr>
          <w:rFonts w:hint="cs"/>
          <w:color w:val="auto"/>
          <w:rtl/>
        </w:rPr>
        <w:t>َ</w:t>
      </w:r>
      <w:r w:rsidRPr="002F3D54">
        <w:rPr>
          <w:rFonts w:hint="cs"/>
          <w:color w:val="auto"/>
          <w:rtl/>
        </w:rPr>
        <w:t>حت ولاية الإمام</w:t>
      </w:r>
      <w:r w:rsidR="00021530" w:rsidRPr="002F3D54">
        <w:rPr>
          <w:rFonts w:hint="cs"/>
          <w:color w:val="auto"/>
          <w:rtl/>
        </w:rPr>
        <w:t xml:space="preserve">، </w:t>
      </w:r>
      <w:r w:rsidRPr="002F3D54">
        <w:rPr>
          <w:rFonts w:hint="cs"/>
          <w:color w:val="auto"/>
          <w:rtl/>
        </w:rPr>
        <w:t xml:space="preserve">وفي مثل </w:t>
      </w:r>
      <w:r w:rsidRPr="002F3D54">
        <w:rPr>
          <w:rFonts w:hint="cs"/>
          <w:color w:val="auto"/>
          <w:rtl/>
        </w:rPr>
        <w:lastRenderedPageBreak/>
        <w:t>ذلك</w:t>
      </w:r>
      <w:r w:rsidRPr="002F3D54">
        <w:rPr>
          <w:rFonts w:hint="cs"/>
          <w:color w:val="auto"/>
          <w:vertAlign w:val="superscript"/>
          <w:rtl/>
        </w:rPr>
        <w:t>(</w:t>
      </w:r>
      <w:r w:rsidRPr="002F3D54">
        <w:rPr>
          <w:rStyle w:val="ae"/>
          <w:color w:val="auto"/>
          <w:rtl/>
        </w:rPr>
        <w:footnoteReference w:id="1064"/>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فالإمام بمنزلة واحد</w:t>
      </w:r>
      <w:r w:rsidR="00247382" w:rsidRPr="002F3D54">
        <w:rPr>
          <w:rFonts w:hint="cs"/>
          <w:color w:val="auto"/>
          <w:rtl/>
        </w:rPr>
        <w:t>ٍ</w:t>
      </w:r>
      <w:r w:rsidRPr="002F3D54">
        <w:rPr>
          <w:rFonts w:hint="cs"/>
          <w:color w:val="auto"/>
          <w:rtl/>
        </w:rPr>
        <w:t xml:space="preserve"> من الرعايا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وإن كانت الل</w:t>
      </w:r>
      <w:r w:rsidR="00247382" w:rsidRPr="002F3D54">
        <w:rPr>
          <w:rFonts w:hint="cs"/>
          <w:color w:val="auto"/>
          <w:rtl/>
        </w:rPr>
        <w:t>ُ</w:t>
      </w:r>
      <w:r w:rsidRPr="002F3D54">
        <w:rPr>
          <w:rFonts w:hint="cs"/>
          <w:color w:val="auto"/>
          <w:rtl/>
        </w:rPr>
        <w:t>قط</w:t>
      </w:r>
      <w:r w:rsidR="00247382" w:rsidRPr="002F3D54">
        <w:rPr>
          <w:rFonts w:hint="cs"/>
          <w:color w:val="auto"/>
          <w:rtl/>
        </w:rPr>
        <w:t>َ</w:t>
      </w:r>
      <w:r w:rsidRPr="002F3D54">
        <w:rPr>
          <w:rFonts w:hint="cs"/>
          <w:color w:val="auto"/>
          <w:rtl/>
        </w:rPr>
        <w:t>ة شيئ</w:t>
      </w:r>
      <w:r w:rsidR="002F3D54">
        <w:rPr>
          <w:rFonts w:hint="cs"/>
          <w:color w:val="auto"/>
          <w:rtl/>
        </w:rPr>
        <w:t>ًا</w:t>
      </w:r>
      <w:r w:rsidRPr="002F3D54">
        <w:rPr>
          <w:rFonts w:hint="cs"/>
          <w:color w:val="auto"/>
          <w:rtl/>
        </w:rPr>
        <w:t xml:space="preserve"> ي</w:t>
      </w:r>
      <w:r w:rsidR="00247382" w:rsidRPr="002F3D54">
        <w:rPr>
          <w:rFonts w:hint="cs"/>
          <w:color w:val="auto"/>
          <w:rtl/>
        </w:rPr>
        <w:t>ُ</w:t>
      </w:r>
      <w:r w:rsidRPr="002F3D54">
        <w:rPr>
          <w:rFonts w:hint="cs"/>
          <w:color w:val="auto"/>
          <w:rtl/>
        </w:rPr>
        <w:t>خاف عليها الف</w:t>
      </w:r>
      <w:r w:rsidR="00247382" w:rsidRPr="002F3D54">
        <w:rPr>
          <w:rFonts w:hint="cs"/>
          <w:color w:val="auto"/>
          <w:rtl/>
        </w:rPr>
        <w:t>َ</w:t>
      </w:r>
      <w:r w:rsidRPr="002F3D54">
        <w:rPr>
          <w:rFonts w:hint="cs"/>
          <w:color w:val="auto"/>
          <w:rtl/>
        </w:rPr>
        <w:t>ساد فالقاضي فيها بالخيار</w:t>
      </w:r>
      <w:r w:rsidR="00021530" w:rsidRPr="002F3D54">
        <w:rPr>
          <w:rFonts w:hint="cs"/>
          <w:color w:val="auto"/>
          <w:rtl/>
        </w:rPr>
        <w:t xml:space="preserve">؛ </w:t>
      </w:r>
      <w:r w:rsidRPr="002F3D54">
        <w:rPr>
          <w:rFonts w:hint="cs"/>
          <w:color w:val="auto"/>
          <w:rtl/>
        </w:rPr>
        <w:t>إن</w:t>
      </w:r>
      <w:r w:rsidR="00247382" w:rsidRPr="002F3D54">
        <w:rPr>
          <w:rFonts w:hint="cs"/>
          <w:color w:val="auto"/>
          <w:rtl/>
        </w:rPr>
        <w:t>ْ</w:t>
      </w:r>
      <w:r w:rsidRPr="002F3D54">
        <w:rPr>
          <w:rFonts w:hint="cs"/>
          <w:color w:val="auto"/>
          <w:rtl/>
        </w:rPr>
        <w:t xml:space="preserve"> شاء تصد</w:t>
      </w:r>
      <w:r w:rsidR="00247382" w:rsidRPr="002F3D54">
        <w:rPr>
          <w:rFonts w:hint="cs"/>
          <w:color w:val="auto"/>
          <w:rtl/>
        </w:rPr>
        <w:t>َّ</w:t>
      </w:r>
      <w:r w:rsidRPr="002F3D54">
        <w:rPr>
          <w:rFonts w:hint="cs"/>
          <w:color w:val="auto"/>
          <w:rtl/>
        </w:rPr>
        <w:t>ق بها على المساكين</w:t>
      </w:r>
      <w:r w:rsidR="00021530" w:rsidRPr="002F3D54">
        <w:rPr>
          <w:rFonts w:hint="cs"/>
          <w:color w:val="auto"/>
          <w:rtl/>
        </w:rPr>
        <w:t xml:space="preserve">، </w:t>
      </w:r>
      <w:r w:rsidRPr="002F3D54">
        <w:rPr>
          <w:rFonts w:hint="cs"/>
          <w:color w:val="auto"/>
          <w:rtl/>
        </w:rPr>
        <w:t>وإن</w:t>
      </w:r>
      <w:r w:rsidR="00247382" w:rsidRPr="002F3D54">
        <w:rPr>
          <w:rFonts w:hint="cs"/>
          <w:color w:val="auto"/>
          <w:rtl/>
        </w:rPr>
        <w:t>ْ</w:t>
      </w:r>
      <w:r w:rsidRPr="002F3D54">
        <w:rPr>
          <w:rFonts w:hint="cs"/>
          <w:color w:val="auto"/>
          <w:rtl/>
        </w:rPr>
        <w:t xml:space="preserve"> شاء باعها</w:t>
      </w:r>
      <w:r w:rsidR="00021530" w:rsidRPr="002F3D54">
        <w:rPr>
          <w:rFonts w:hint="cs"/>
          <w:color w:val="auto"/>
          <w:rtl/>
        </w:rPr>
        <w:t xml:space="preserve">. </w:t>
      </w:r>
      <w:r w:rsidRPr="002F3D54">
        <w:rPr>
          <w:rFonts w:hint="cs"/>
          <w:color w:val="auto"/>
          <w:rtl/>
        </w:rPr>
        <w:t>فإن</w:t>
      </w:r>
      <w:r w:rsidRPr="002F3D54">
        <w:rPr>
          <w:rFonts w:hint="cs"/>
          <w:color w:val="auto"/>
          <w:vertAlign w:val="superscript"/>
          <w:rtl/>
        </w:rPr>
        <w:t>(</w:t>
      </w:r>
      <w:r w:rsidRPr="002F3D54">
        <w:rPr>
          <w:rStyle w:val="ae"/>
          <w:color w:val="auto"/>
          <w:rtl/>
        </w:rPr>
        <w:footnoteReference w:id="1065"/>
      </w:r>
      <w:r w:rsidRPr="002F3D54">
        <w:rPr>
          <w:rFonts w:hint="cs"/>
          <w:color w:val="auto"/>
          <w:vertAlign w:val="superscript"/>
          <w:rtl/>
        </w:rPr>
        <w:t>)</w:t>
      </w:r>
      <w:r w:rsidRPr="002F3D54">
        <w:rPr>
          <w:rFonts w:hint="cs"/>
          <w:color w:val="auto"/>
          <w:rtl/>
        </w:rPr>
        <w:t xml:space="preserve"> حضر صاحب</w:t>
      </w:r>
      <w:r w:rsidR="00247382" w:rsidRPr="002F3D54">
        <w:rPr>
          <w:rFonts w:hint="cs"/>
          <w:color w:val="auto"/>
          <w:rtl/>
        </w:rPr>
        <w:t>ُ</w:t>
      </w:r>
      <w:r w:rsidRPr="002F3D54">
        <w:rPr>
          <w:rFonts w:hint="cs"/>
          <w:color w:val="auto"/>
          <w:rtl/>
        </w:rPr>
        <w:t>ها بعد ما باعها القاضي أخ</w:t>
      </w:r>
      <w:r w:rsidR="00247382" w:rsidRPr="002F3D54">
        <w:rPr>
          <w:rFonts w:hint="cs"/>
          <w:color w:val="auto"/>
          <w:rtl/>
        </w:rPr>
        <w:t>َ</w:t>
      </w:r>
      <w:r w:rsidRPr="002F3D54">
        <w:rPr>
          <w:rFonts w:hint="cs"/>
          <w:color w:val="auto"/>
          <w:rtl/>
        </w:rPr>
        <w:t>ذ الث</w:t>
      </w:r>
      <w:r w:rsidR="00247382" w:rsidRPr="002F3D54">
        <w:rPr>
          <w:rFonts w:hint="cs"/>
          <w:color w:val="auto"/>
          <w:rtl/>
        </w:rPr>
        <w:t>َّ</w:t>
      </w:r>
      <w:r w:rsidRPr="002F3D54">
        <w:rPr>
          <w:rFonts w:hint="cs"/>
          <w:color w:val="auto"/>
          <w:rtl/>
        </w:rPr>
        <w:t>من</w:t>
      </w:r>
      <w:r w:rsidR="00021530" w:rsidRPr="002F3D54">
        <w:rPr>
          <w:rFonts w:hint="cs"/>
          <w:color w:val="auto"/>
          <w:rtl/>
        </w:rPr>
        <w:t xml:space="preserve">، </w:t>
      </w:r>
      <w:r w:rsidRPr="002F3D54">
        <w:rPr>
          <w:rFonts w:hint="cs"/>
          <w:color w:val="auto"/>
          <w:rtl/>
        </w:rPr>
        <w:t>ولم يك</w:t>
      </w:r>
      <w:r w:rsidR="00247382" w:rsidRPr="002F3D54">
        <w:rPr>
          <w:rFonts w:hint="cs"/>
          <w:color w:val="auto"/>
          <w:rtl/>
        </w:rPr>
        <w:t>ُ</w:t>
      </w:r>
      <w:r w:rsidRPr="002F3D54">
        <w:rPr>
          <w:rFonts w:hint="cs"/>
          <w:color w:val="auto"/>
          <w:rtl/>
        </w:rPr>
        <w:t>ن له أن</w:t>
      </w:r>
      <w:r w:rsidR="00247382" w:rsidRPr="002F3D54">
        <w:rPr>
          <w:rFonts w:hint="cs"/>
          <w:color w:val="auto"/>
          <w:rtl/>
        </w:rPr>
        <w:t>ْ</w:t>
      </w:r>
      <w:r w:rsidRPr="002F3D54">
        <w:rPr>
          <w:rFonts w:hint="cs"/>
          <w:color w:val="auto"/>
          <w:rtl/>
        </w:rPr>
        <w:t xml:space="preserve"> يضم</w:t>
      </w:r>
      <w:r w:rsidR="00247382" w:rsidRPr="002F3D54">
        <w:rPr>
          <w:rFonts w:hint="cs"/>
          <w:color w:val="auto"/>
          <w:rtl/>
        </w:rPr>
        <w:t>ِّ</w:t>
      </w:r>
      <w:r w:rsidRPr="002F3D54">
        <w:rPr>
          <w:rFonts w:hint="cs"/>
          <w:color w:val="auto"/>
          <w:rtl/>
        </w:rPr>
        <w:t>ن القاضي لأن</w:t>
      </w:r>
      <w:r w:rsidR="00247382" w:rsidRPr="002F3D54">
        <w:rPr>
          <w:rFonts w:hint="cs"/>
          <w:color w:val="auto"/>
          <w:rtl/>
        </w:rPr>
        <w:t>َّ</w:t>
      </w:r>
      <w:r w:rsidRPr="002F3D54">
        <w:rPr>
          <w:rFonts w:hint="cs"/>
          <w:color w:val="auto"/>
          <w:rtl/>
        </w:rPr>
        <w:t xml:space="preserve"> بيعه كان على وجه الحكم لأن</w:t>
      </w:r>
      <w:r w:rsidR="00247382" w:rsidRPr="002F3D54">
        <w:rPr>
          <w:rFonts w:hint="cs"/>
          <w:color w:val="auto"/>
          <w:rtl/>
        </w:rPr>
        <w:t>َّ</w:t>
      </w:r>
      <w:r w:rsidRPr="002F3D54">
        <w:rPr>
          <w:rFonts w:hint="cs"/>
          <w:color w:val="auto"/>
          <w:rtl/>
        </w:rPr>
        <w:t>ه خاف الفساد على مال الغائب</w:t>
      </w:r>
      <w:r w:rsidR="00021530" w:rsidRPr="002F3D54">
        <w:rPr>
          <w:rFonts w:hint="cs"/>
          <w:color w:val="auto"/>
          <w:rtl/>
        </w:rPr>
        <w:t xml:space="preserve">، </w:t>
      </w:r>
      <w:r w:rsidRPr="002F3D54">
        <w:rPr>
          <w:rFonts w:hint="cs"/>
          <w:color w:val="auto"/>
          <w:rtl/>
        </w:rPr>
        <w:t>وحفظ مال الغائب داخل ت</w:t>
      </w:r>
      <w:r w:rsidR="00247382" w:rsidRPr="002F3D54">
        <w:rPr>
          <w:rFonts w:hint="cs"/>
          <w:color w:val="auto"/>
          <w:rtl/>
        </w:rPr>
        <w:t>َ</w:t>
      </w:r>
      <w:r w:rsidRPr="002F3D54">
        <w:rPr>
          <w:rFonts w:hint="cs"/>
          <w:color w:val="auto"/>
          <w:rtl/>
        </w:rPr>
        <w:t>حت ولاية القاضي بطريق الن</w:t>
      </w:r>
      <w:r w:rsidR="00247382" w:rsidRPr="002F3D54">
        <w:rPr>
          <w:rFonts w:hint="cs"/>
          <w:color w:val="auto"/>
          <w:rtl/>
        </w:rPr>
        <w:t>َّ</w:t>
      </w:r>
      <w:r w:rsidRPr="002F3D54">
        <w:rPr>
          <w:rFonts w:hint="cs"/>
          <w:color w:val="auto"/>
          <w:rtl/>
        </w:rPr>
        <w:t>ظر</w:t>
      </w:r>
      <w:r w:rsidR="00021530" w:rsidRPr="002F3D54">
        <w:rPr>
          <w:rFonts w:hint="cs"/>
          <w:color w:val="auto"/>
          <w:rtl/>
        </w:rPr>
        <w:t xml:space="preserve">. </w:t>
      </w:r>
      <w:r w:rsidRPr="002F3D54">
        <w:rPr>
          <w:rFonts w:hint="cs"/>
          <w:color w:val="auto"/>
          <w:rtl/>
        </w:rPr>
        <w:t>وكل</w:t>
      </w:r>
      <w:r w:rsidR="00247382" w:rsidRPr="002F3D54">
        <w:rPr>
          <w:rFonts w:hint="cs"/>
          <w:color w:val="auto"/>
          <w:rtl/>
        </w:rPr>
        <w:t>ُّ</w:t>
      </w:r>
      <w:r w:rsidRPr="002F3D54">
        <w:rPr>
          <w:rFonts w:hint="cs"/>
          <w:color w:val="auto"/>
          <w:rtl/>
        </w:rPr>
        <w:t xml:space="preserve"> تصر</w:t>
      </w:r>
      <w:r w:rsidR="00247382" w:rsidRPr="002F3D54">
        <w:rPr>
          <w:rFonts w:hint="cs"/>
          <w:color w:val="auto"/>
          <w:rtl/>
        </w:rPr>
        <w:t>ُّ</w:t>
      </w:r>
      <w:r w:rsidRPr="002F3D54">
        <w:rPr>
          <w:rFonts w:hint="cs"/>
          <w:color w:val="auto"/>
          <w:rtl/>
        </w:rPr>
        <w:t>ف في مال الغائب دخل تحت ولاية القاضي صار القاضي فيه كالنائب عن الغائب</w:t>
      </w:r>
      <w:r w:rsidR="00021530" w:rsidRPr="002F3D54">
        <w:rPr>
          <w:rFonts w:hint="cs"/>
          <w:color w:val="auto"/>
          <w:rtl/>
        </w:rPr>
        <w:t xml:space="preserve">، </w:t>
      </w:r>
      <w:r w:rsidRPr="002F3D54">
        <w:rPr>
          <w:rFonts w:hint="cs"/>
          <w:color w:val="auto"/>
          <w:rtl/>
        </w:rPr>
        <w:t>وهناك لا ضمان على القاضي كذا ههنا</w:t>
      </w:r>
      <w:r w:rsidR="00021530" w:rsidRPr="002F3D54">
        <w:rPr>
          <w:rFonts w:hint="cs"/>
          <w:color w:val="auto"/>
          <w:rtl/>
        </w:rPr>
        <w:t xml:space="preserve">، </w:t>
      </w:r>
      <w:r w:rsidRPr="002F3D54">
        <w:rPr>
          <w:rFonts w:hint="cs"/>
          <w:color w:val="auto"/>
          <w:rtl/>
        </w:rPr>
        <w:t>وبعد ما باع القاضي الل</w:t>
      </w:r>
      <w:r w:rsidR="00247382" w:rsidRPr="002F3D54">
        <w:rPr>
          <w:rFonts w:hint="cs"/>
          <w:color w:val="auto"/>
          <w:rtl/>
        </w:rPr>
        <w:t>ُّ</w:t>
      </w:r>
      <w:r w:rsidRPr="002F3D54">
        <w:rPr>
          <w:rFonts w:hint="cs"/>
          <w:color w:val="auto"/>
          <w:rtl/>
        </w:rPr>
        <w:t>قطة وأخ</w:t>
      </w:r>
      <w:r w:rsidR="00247382" w:rsidRPr="002F3D54">
        <w:rPr>
          <w:rFonts w:hint="cs"/>
          <w:color w:val="auto"/>
          <w:rtl/>
        </w:rPr>
        <w:t>َ</w:t>
      </w:r>
      <w:r w:rsidRPr="002F3D54">
        <w:rPr>
          <w:rFonts w:hint="cs"/>
          <w:color w:val="auto"/>
          <w:rtl/>
        </w:rPr>
        <w:t>ذ الث</w:t>
      </w:r>
      <w:r w:rsidR="00247382" w:rsidRPr="002F3D54">
        <w:rPr>
          <w:rFonts w:hint="cs"/>
          <w:color w:val="auto"/>
          <w:rtl/>
        </w:rPr>
        <w:t>َّ</w:t>
      </w:r>
      <w:r w:rsidRPr="002F3D54">
        <w:rPr>
          <w:rFonts w:hint="cs"/>
          <w:color w:val="auto"/>
          <w:rtl/>
        </w:rPr>
        <w:t>من كان حكم الث</w:t>
      </w:r>
      <w:r w:rsidR="00247382" w:rsidRPr="002F3D54">
        <w:rPr>
          <w:rFonts w:hint="cs"/>
          <w:color w:val="auto"/>
          <w:rtl/>
        </w:rPr>
        <w:t>َّ</w:t>
      </w:r>
      <w:r w:rsidRPr="002F3D54">
        <w:rPr>
          <w:rFonts w:hint="cs"/>
          <w:color w:val="auto"/>
          <w:rtl/>
        </w:rPr>
        <w:t>من حكم المبيع يمسك</w:t>
      </w:r>
      <w:r w:rsidR="00247382" w:rsidRPr="002F3D54">
        <w:rPr>
          <w:rFonts w:hint="cs"/>
          <w:color w:val="auto"/>
          <w:rtl/>
        </w:rPr>
        <w:t>ُ</w:t>
      </w:r>
      <w:r w:rsidRPr="002F3D54">
        <w:rPr>
          <w:rFonts w:hint="cs"/>
          <w:color w:val="auto"/>
          <w:rtl/>
        </w:rPr>
        <w:t>ه القاضي إلى أن</w:t>
      </w:r>
      <w:r w:rsidR="00247382" w:rsidRPr="002F3D54">
        <w:rPr>
          <w:rFonts w:hint="cs"/>
          <w:color w:val="auto"/>
          <w:rtl/>
        </w:rPr>
        <w:t>ْ</w:t>
      </w:r>
      <w:r w:rsidRPr="002F3D54">
        <w:rPr>
          <w:rFonts w:hint="cs"/>
          <w:color w:val="auto"/>
          <w:rtl/>
        </w:rPr>
        <w:t xml:space="preserve"> يجيء صاحبه</w:t>
      </w:r>
      <w:r w:rsidR="00021530" w:rsidRPr="002F3D54">
        <w:rPr>
          <w:rFonts w:hint="cs"/>
          <w:color w:val="auto"/>
          <w:rtl/>
        </w:rPr>
        <w:t xml:space="preserve">، </w:t>
      </w:r>
      <w:r w:rsidRPr="002F3D54">
        <w:rPr>
          <w:rFonts w:hint="cs"/>
          <w:color w:val="auto"/>
          <w:rtl/>
        </w:rPr>
        <w:t>وإن رأى التصد</w:t>
      </w:r>
      <w:r w:rsidR="00247382" w:rsidRPr="002F3D54">
        <w:rPr>
          <w:rFonts w:hint="cs"/>
          <w:color w:val="auto"/>
          <w:rtl/>
        </w:rPr>
        <w:t>ُّ</w:t>
      </w:r>
      <w:r w:rsidRPr="002F3D54">
        <w:rPr>
          <w:rFonts w:hint="cs"/>
          <w:color w:val="auto"/>
          <w:rtl/>
        </w:rPr>
        <w:t>ق به فعل</w:t>
      </w:r>
      <w:r w:rsidR="00021530" w:rsidRPr="002F3D54">
        <w:rPr>
          <w:rFonts w:hint="cs"/>
          <w:color w:val="auto"/>
          <w:rtl/>
        </w:rPr>
        <w:t xml:space="preserve">، </w:t>
      </w:r>
      <w:r w:rsidRPr="002F3D54">
        <w:rPr>
          <w:rFonts w:hint="cs"/>
          <w:color w:val="auto"/>
          <w:rtl/>
        </w:rPr>
        <w:t>وإن</w:t>
      </w:r>
      <w:r w:rsidR="00247382" w:rsidRPr="002F3D54">
        <w:rPr>
          <w:rFonts w:hint="cs"/>
          <w:color w:val="auto"/>
          <w:rtl/>
        </w:rPr>
        <w:t>ْ</w:t>
      </w:r>
      <w:r w:rsidRPr="002F3D54">
        <w:rPr>
          <w:rFonts w:hint="cs"/>
          <w:color w:val="auto"/>
          <w:rtl/>
        </w:rPr>
        <w:t xml:space="preserve"> جاء صاحبه</w:t>
      </w:r>
      <w:r w:rsidR="00021530" w:rsidRPr="002F3D54">
        <w:rPr>
          <w:rFonts w:hint="cs"/>
          <w:color w:val="auto"/>
          <w:rtl/>
        </w:rPr>
        <w:t xml:space="preserve">، </w:t>
      </w:r>
      <w:r w:rsidRPr="002F3D54">
        <w:rPr>
          <w:rFonts w:hint="cs"/>
          <w:color w:val="auto"/>
          <w:rtl/>
        </w:rPr>
        <w:t>ولم يُجِز صدقت</w:t>
      </w:r>
      <w:r w:rsidR="00247382" w:rsidRPr="002F3D54">
        <w:rPr>
          <w:rFonts w:hint="cs"/>
          <w:color w:val="auto"/>
          <w:rtl/>
        </w:rPr>
        <w:t>َ</w:t>
      </w:r>
      <w:r w:rsidRPr="002F3D54">
        <w:rPr>
          <w:rFonts w:hint="cs"/>
          <w:color w:val="auto"/>
          <w:rtl/>
        </w:rPr>
        <w:t>ه كان له أن</w:t>
      </w:r>
      <w:r w:rsidR="00247382" w:rsidRPr="002F3D54">
        <w:rPr>
          <w:rFonts w:hint="cs"/>
          <w:color w:val="auto"/>
          <w:rtl/>
        </w:rPr>
        <w:t>ْ</w:t>
      </w:r>
      <w:r w:rsidRPr="002F3D54">
        <w:rPr>
          <w:rFonts w:hint="cs"/>
          <w:color w:val="auto"/>
          <w:rtl/>
        </w:rPr>
        <w:t xml:space="preserve"> يضم</w:t>
      </w:r>
      <w:r w:rsidR="00247382" w:rsidRPr="002F3D54">
        <w:rPr>
          <w:rFonts w:hint="cs"/>
          <w:color w:val="auto"/>
          <w:rtl/>
        </w:rPr>
        <w:t>ِّ</w:t>
      </w:r>
      <w:r w:rsidRPr="002F3D54">
        <w:rPr>
          <w:rFonts w:hint="cs"/>
          <w:color w:val="auto"/>
          <w:rtl/>
        </w:rPr>
        <w:t>نه على ما ذكرنا</w:t>
      </w:r>
      <w:r w:rsidRPr="002F3D54">
        <w:rPr>
          <w:rStyle w:val="ae"/>
          <w:color w:val="auto"/>
          <w:rtl/>
        </w:rPr>
        <w:t>(</w:t>
      </w:r>
      <w:r w:rsidRPr="002F3D54">
        <w:rPr>
          <w:rStyle w:val="ae"/>
          <w:color w:val="auto"/>
          <w:rtl/>
        </w:rPr>
        <w:footnoteReference w:id="1066"/>
      </w:r>
      <w:r w:rsidRPr="002F3D54">
        <w:rPr>
          <w:rStyle w:val="ae"/>
          <w:color w:val="auto"/>
          <w:rtl/>
        </w:rPr>
        <w:t>)</w:t>
      </w:r>
      <w:r w:rsidR="00021530" w:rsidRPr="002F3D54">
        <w:rPr>
          <w:rFonts w:hint="cs"/>
          <w:color w:val="auto"/>
          <w:rtl/>
        </w:rPr>
        <w:t xml:space="preserve">؛ </w:t>
      </w:r>
      <w:r w:rsidRPr="002F3D54">
        <w:rPr>
          <w:rFonts w:hint="cs"/>
          <w:color w:val="auto"/>
          <w:rtl/>
        </w:rPr>
        <w:t>كذا في الذخيرة</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80" o:spid="_x0000_s1158" type="#_x0000_t202" style="position:absolute;left:0;text-align:left;margin-left:0;margin-top:78.8pt;width:80.85pt;height:34.2pt;flip:x;z-index:25189888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" stroked="f">
            <v:textbox style="mso-fit-shape-to-text:t">
              <w:txbxContent>
                <w:p w:rsidR="00E408E2" w:rsidRPr="0084721E" w:rsidRDefault="00E408E2" w:rsidP="0017789B">
                  <w:pPr>
                    <w:ind w:firstLine="0"/>
                    <w:jc w:val="center"/>
                    <w:rPr>
                      <w:b/>
                      <w:color w:val="auto"/>
                      <w:sz w:val="28"/>
                      <w:szCs w:val="28"/>
                    </w:rPr>
                  </w:pPr>
                  <w:r>
                    <w:rPr>
                      <w:b/>
                      <w:color w:val="auto"/>
                      <w:sz w:val="28"/>
                      <w:szCs w:val="28"/>
                      <w:rtl/>
                    </w:rPr>
                    <w:t>[ال</w:t>
                  </w:r>
                  <w:r>
                    <w:rPr>
                      <w:rFonts w:hint="cs"/>
                      <w:b/>
                      <w:color w:val="auto"/>
                      <w:sz w:val="28"/>
                      <w:szCs w:val="28"/>
                      <w:rtl/>
                    </w:rPr>
                    <w:t>إ</w:t>
                  </w:r>
                  <w:r w:rsidRPr="0084721E">
                    <w:rPr>
                      <w:b/>
                      <w:color w:val="auto"/>
                      <w:sz w:val="28"/>
                      <w:szCs w:val="28"/>
                      <w:rtl/>
                    </w:rPr>
                    <w:t>نفاق على اللقطة]</w:t>
                  </w:r>
                </w:p>
                <w:p w:rsidR="00E408E2" w:rsidRPr="0084721E" w:rsidRDefault="00E408E2" w:rsidP="0084721E">
                  <w:pPr>
                    <w:ind w:firstLine="0"/>
                    <w:rPr>
                      <w:color w:val="auto"/>
                      <w:sz w:val="2"/>
                      <w:szCs w:val="2"/>
                    </w:rPr>
                  </w:pPr>
                </w:p>
              </w:txbxContent>
            </v:textbox>
            <w10:wrap anchorx="page"/>
          </v:shape>
        </w:pict>
      </w:r>
      <w:r w:rsidRPr="004F6076">
        <w:rPr>
          <w:rFonts w:cs="Times New Roman"/>
          <w:color w:val="auto"/>
          <w:sz w:val="24"/>
          <w:szCs w:val="24"/>
          <w:rtl/>
          <w:lang w:eastAsia="en-US"/>
        </w:rPr>
        <w:pict>
          <v:shape id="مربع نص 279" o:spid="_x0000_s1159" type="#_x0000_t202" style="position:absolute;left:0;text-align:left;margin-left:0;margin-top:1.35pt;width:80.85pt;height:34.2pt;flip:x;z-index:25189683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" stroked="f">
            <v:textbox style="mso-fit-shape-to-text:t">
              <w:txbxContent>
                <w:p w:rsidR="00E408E2" w:rsidRPr="0084721E" w:rsidRDefault="00E408E2" w:rsidP="0017789B">
                  <w:pPr>
                    <w:ind w:firstLine="0"/>
                    <w:jc w:val="center"/>
                    <w:rPr>
                      <w:b/>
                      <w:bCs/>
                      <w:color w:val="auto"/>
                      <w:sz w:val="28"/>
                      <w:szCs w:val="28"/>
                    </w:rPr>
                  </w:pPr>
                  <w:r w:rsidRPr="0084721E">
                    <w:rPr>
                      <w:color w:val="auto"/>
                      <w:sz w:val="28"/>
                      <w:szCs w:val="28"/>
                      <w:rtl/>
                    </w:rPr>
                    <w:t>[حكم إلتقاط الأنعام]</w:t>
                  </w:r>
                </w:p>
                <w:p w:rsidR="00E408E2" w:rsidRPr="0084721E" w:rsidRDefault="00E408E2" w:rsidP="0084721E">
                  <w:pPr>
                    <w:ind w:firstLine="0"/>
                    <w:rPr>
                      <w:color w:val="auto"/>
                      <w:sz w:val="2"/>
                      <w:szCs w:val="2"/>
                    </w:rPr>
                  </w:pPr>
                </w:p>
              </w:txbxContent>
            </v:textbox>
            <w10:wrap anchorx="page"/>
          </v:shape>
        </w:pict>
      </w:r>
      <w:r w:rsidR="0023359C" w:rsidRPr="002F3D54">
        <w:rPr>
          <w:rFonts w:hint="cs"/>
          <w:b/>
          <w:bCs/>
          <w:color w:val="auto"/>
          <w:rtl/>
        </w:rPr>
        <w:t>(والإباحة)</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 xml:space="preserve">إباحة الأخذ </w:t>
      </w:r>
      <w:r w:rsidR="0023359C" w:rsidRPr="002F3D54">
        <w:rPr>
          <w:rFonts w:hint="cs"/>
          <w:b/>
          <w:bCs/>
          <w:color w:val="auto"/>
          <w:rtl/>
        </w:rPr>
        <w:t>(وإذا كان معها)</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مع الل</w:t>
      </w:r>
      <w:r w:rsidR="00247382" w:rsidRPr="002F3D54">
        <w:rPr>
          <w:rFonts w:hint="cs"/>
          <w:color w:val="auto"/>
          <w:rtl/>
        </w:rPr>
        <w:t>ُّ</w:t>
      </w:r>
      <w:r w:rsidR="0023359C" w:rsidRPr="002F3D54">
        <w:rPr>
          <w:rFonts w:hint="cs"/>
          <w:color w:val="auto"/>
          <w:rtl/>
        </w:rPr>
        <w:t xml:space="preserve">قطة </w:t>
      </w:r>
      <w:r w:rsidR="0023359C" w:rsidRPr="002F3D54">
        <w:rPr>
          <w:rFonts w:hint="cs"/>
          <w:b/>
          <w:bCs/>
          <w:color w:val="auto"/>
          <w:rtl/>
        </w:rPr>
        <w:t>(ما يدفع به عن نفسها)</w:t>
      </w:r>
      <w:r w:rsidR="0023359C" w:rsidRPr="002F3D54">
        <w:rPr>
          <w:rFonts w:hint="cs"/>
          <w:color w:val="auto"/>
          <w:rtl/>
        </w:rPr>
        <w:t xml:space="preserve"> كالق</w:t>
      </w:r>
      <w:r w:rsidR="00247382" w:rsidRPr="002F3D54">
        <w:rPr>
          <w:rFonts w:hint="cs"/>
          <w:color w:val="auto"/>
          <w:rtl/>
        </w:rPr>
        <w:t>َ</w:t>
      </w:r>
      <w:r w:rsidR="0023359C" w:rsidRPr="002F3D54">
        <w:rPr>
          <w:rFonts w:hint="cs"/>
          <w:color w:val="auto"/>
          <w:rtl/>
        </w:rPr>
        <w:t>رن في حق</w:t>
      </w:r>
      <w:r w:rsidR="00247382" w:rsidRPr="002F3D54">
        <w:rPr>
          <w:rFonts w:hint="cs"/>
          <w:color w:val="auto"/>
          <w:rtl/>
        </w:rPr>
        <w:t>ِّ</w:t>
      </w:r>
      <w:r w:rsidR="0023359C" w:rsidRPr="002F3D54">
        <w:rPr>
          <w:rFonts w:hint="cs"/>
          <w:color w:val="auto"/>
          <w:rtl/>
        </w:rPr>
        <w:t xml:space="preserve"> البقر</w:t>
      </w:r>
      <w:r w:rsidR="00021530" w:rsidRPr="002F3D54">
        <w:rPr>
          <w:rFonts w:hint="cs"/>
          <w:color w:val="auto"/>
          <w:rtl/>
        </w:rPr>
        <w:t xml:space="preserve">، </w:t>
      </w:r>
      <w:r w:rsidR="0023359C" w:rsidRPr="002F3D54">
        <w:rPr>
          <w:rFonts w:hint="cs"/>
          <w:color w:val="auto"/>
          <w:rtl/>
        </w:rPr>
        <w:t>وزيادة القو</w:t>
      </w:r>
      <w:r w:rsidR="00247382" w:rsidRPr="002F3D54">
        <w:rPr>
          <w:rFonts w:hint="cs"/>
          <w:color w:val="auto"/>
          <w:rtl/>
        </w:rPr>
        <w:t>َّ</w:t>
      </w:r>
      <w:r w:rsidR="0023359C" w:rsidRPr="002F3D54">
        <w:rPr>
          <w:rFonts w:hint="cs"/>
          <w:color w:val="auto"/>
          <w:rtl/>
        </w:rPr>
        <w:t>ة في حق</w:t>
      </w:r>
      <w:r w:rsidR="00247382" w:rsidRPr="002F3D54">
        <w:rPr>
          <w:rFonts w:hint="cs"/>
          <w:color w:val="auto"/>
          <w:rtl/>
        </w:rPr>
        <w:t>ِّ</w:t>
      </w:r>
      <w:r w:rsidR="0023359C" w:rsidRPr="002F3D54">
        <w:rPr>
          <w:rFonts w:hint="cs"/>
          <w:color w:val="auto"/>
          <w:rtl/>
        </w:rPr>
        <w:t xml:space="preserve"> الب</w:t>
      </w:r>
      <w:r w:rsidR="00247382" w:rsidRPr="002F3D54">
        <w:rPr>
          <w:rFonts w:hint="cs"/>
          <w:color w:val="auto"/>
          <w:rtl/>
        </w:rPr>
        <w:t>َ</w:t>
      </w:r>
      <w:r w:rsidR="0023359C" w:rsidRPr="002F3D54">
        <w:rPr>
          <w:rFonts w:hint="cs"/>
          <w:color w:val="auto"/>
          <w:rtl/>
        </w:rPr>
        <w:t>عير بكَدمه</w:t>
      </w:r>
      <w:r w:rsidR="0023359C" w:rsidRPr="002F3D54">
        <w:rPr>
          <w:rFonts w:hint="cs"/>
          <w:color w:val="auto"/>
          <w:vertAlign w:val="superscript"/>
          <w:rtl/>
        </w:rPr>
        <w:t>(</w:t>
      </w:r>
      <w:r w:rsidR="0023359C" w:rsidRPr="002F3D54">
        <w:rPr>
          <w:rStyle w:val="ae"/>
          <w:color w:val="auto"/>
          <w:rtl/>
        </w:rPr>
        <w:footnoteReference w:id="1067"/>
      </w:r>
      <w:r w:rsidR="0023359C" w:rsidRPr="002F3D54">
        <w:rPr>
          <w:rFonts w:hint="cs"/>
          <w:color w:val="auto"/>
          <w:vertAlign w:val="superscript"/>
          <w:rtl/>
        </w:rPr>
        <w:t>)</w:t>
      </w:r>
      <w:r w:rsidR="0023359C" w:rsidRPr="002F3D54">
        <w:rPr>
          <w:rFonts w:hint="cs"/>
          <w:color w:val="auto"/>
          <w:rtl/>
        </w:rPr>
        <w:t xml:space="preserve"> ونفحه</w:t>
      </w:r>
      <w:r w:rsidR="0023359C" w:rsidRPr="002F3D54">
        <w:rPr>
          <w:rStyle w:val="ae"/>
          <w:color w:val="auto"/>
          <w:rtl/>
        </w:rPr>
        <w:t>(</w:t>
      </w:r>
      <w:r w:rsidR="0023359C" w:rsidRPr="002F3D54">
        <w:rPr>
          <w:rStyle w:val="ae"/>
          <w:color w:val="auto"/>
          <w:rtl/>
        </w:rPr>
        <w:footnoteReference w:id="1068"/>
      </w:r>
      <w:r w:rsidR="0023359C" w:rsidRPr="002F3D54">
        <w:rPr>
          <w:rStyle w:val="ae"/>
          <w:color w:val="auto"/>
          <w:rtl/>
        </w:rPr>
        <w:t>)</w:t>
      </w:r>
      <w:r w:rsidR="0023359C" w:rsidRPr="002F3D54">
        <w:rPr>
          <w:rFonts w:hint="cs"/>
          <w:b/>
          <w:bCs/>
          <w:color w:val="auto"/>
          <w:rtl/>
        </w:rPr>
        <w:t>(فيقضي بالكراهة)</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بكراهة الأخذ</w:t>
      </w:r>
      <w:r w:rsidR="00021530" w:rsidRPr="002F3D54">
        <w:rPr>
          <w:rFonts w:hint="cs"/>
          <w:color w:val="auto"/>
          <w:rtl/>
        </w:rPr>
        <w:t>.</w:t>
      </w:r>
    </w:p>
    <w:p w:rsidR="00021530" w:rsidRPr="002F3D54" w:rsidRDefault="0023359C" w:rsidP="002F3D54">
      <w:pPr>
        <w:ind w:firstLine="567"/>
        <w:rPr>
          <w:color w:val="auto"/>
          <w:rtl/>
        </w:rPr>
      </w:pPr>
      <w:bookmarkStart w:id="323" w:name="_Toc436824752"/>
      <w:bookmarkStart w:id="324" w:name="_Toc436865588"/>
      <w:bookmarkStart w:id="325" w:name="_Toc436866743"/>
      <w:r w:rsidRPr="002F3D54">
        <w:rPr>
          <w:rStyle w:val="Char8"/>
          <w:rFonts w:hint="cs"/>
          <w:color w:val="auto"/>
          <w:rtl/>
        </w:rPr>
        <w:t>(وإن</w:t>
      </w:r>
      <w:r w:rsidR="00AB519C" w:rsidRPr="002F3D54">
        <w:rPr>
          <w:rStyle w:val="Char8"/>
          <w:rFonts w:hint="cs"/>
          <w:color w:val="auto"/>
          <w:rtl/>
        </w:rPr>
        <w:t>ْ</w:t>
      </w:r>
      <w:r w:rsidRPr="002F3D54">
        <w:rPr>
          <w:rStyle w:val="Char8"/>
          <w:rFonts w:hint="cs"/>
          <w:color w:val="auto"/>
          <w:rtl/>
        </w:rPr>
        <w:t xml:space="preserve"> كان للبهيمة منفعة)</w:t>
      </w:r>
      <w:bookmarkEnd w:id="323"/>
      <w:bookmarkEnd w:id="324"/>
      <w:bookmarkEnd w:id="325"/>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البهيمة صالحة للإجارة والاستعمال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([وفي هذا نظرم</w:t>
      </w:r>
      <w:r w:rsidR="00AB519C" w:rsidRPr="002F3D54">
        <w:rPr>
          <w:rFonts w:hint="cs"/>
          <w:b/>
          <w:bCs/>
          <w:color w:val="auto"/>
          <w:rtl/>
        </w:rPr>
        <w:t>ِ</w:t>
      </w:r>
      <w:r w:rsidRPr="002F3D54">
        <w:rPr>
          <w:rFonts w:hint="cs"/>
          <w:b/>
          <w:bCs/>
          <w:color w:val="auto"/>
          <w:rtl/>
        </w:rPr>
        <w:t>ن الجانب</w:t>
      </w:r>
      <w:r w:rsidR="00AB519C" w:rsidRPr="002F3D54">
        <w:rPr>
          <w:rFonts w:hint="cs"/>
          <w:b/>
          <w:bCs/>
          <w:color w:val="auto"/>
          <w:rtl/>
        </w:rPr>
        <w:t>َ</w:t>
      </w:r>
      <w:r w:rsidRPr="002F3D54">
        <w:rPr>
          <w:rFonts w:hint="cs"/>
          <w:b/>
          <w:bCs/>
          <w:color w:val="auto"/>
          <w:rtl/>
        </w:rPr>
        <w:t>ين)</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w:t>
      </w:r>
      <w:r w:rsidR="00AB519C" w:rsidRPr="002F3D54">
        <w:rPr>
          <w:rFonts w:hint="cs"/>
          <w:color w:val="auto"/>
          <w:rtl/>
        </w:rPr>
        <w:t>ِ</w:t>
      </w:r>
      <w:r w:rsidRPr="002F3D54">
        <w:rPr>
          <w:rFonts w:hint="cs"/>
          <w:color w:val="auto"/>
          <w:rtl/>
        </w:rPr>
        <w:t>ن جانب المالك بإبقاء ع</w:t>
      </w:r>
      <w:r w:rsidR="00AB519C" w:rsidRPr="002F3D54">
        <w:rPr>
          <w:rFonts w:hint="cs"/>
          <w:color w:val="auto"/>
          <w:rtl/>
        </w:rPr>
        <w:t>َين ما</w:t>
      </w:r>
      <w:r w:rsidRPr="002F3D54">
        <w:rPr>
          <w:rFonts w:hint="cs"/>
          <w:color w:val="auto"/>
          <w:rtl/>
        </w:rPr>
        <w:t>ل</w:t>
      </w:r>
      <w:r w:rsidR="00AB519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وم</w:t>
      </w:r>
      <w:r w:rsidR="00AB519C" w:rsidRPr="002F3D54">
        <w:rPr>
          <w:rFonts w:hint="cs"/>
          <w:color w:val="auto"/>
          <w:rtl/>
        </w:rPr>
        <w:t>ِ</w:t>
      </w:r>
      <w:r w:rsidRPr="002F3D54">
        <w:rPr>
          <w:rFonts w:hint="cs"/>
          <w:color w:val="auto"/>
          <w:rtl/>
        </w:rPr>
        <w:t xml:space="preserve">ن جانب </w:t>
      </w:r>
      <w:r w:rsidRPr="002F3D54">
        <w:rPr>
          <w:rFonts w:hint="cs"/>
          <w:color w:val="auto"/>
          <w:rtl/>
        </w:rPr>
        <w:lastRenderedPageBreak/>
        <w:t>الملتق</w:t>
      </w:r>
      <w:r w:rsidR="00AB519C" w:rsidRPr="002F3D54">
        <w:rPr>
          <w:rFonts w:hint="cs"/>
          <w:color w:val="auto"/>
          <w:rtl/>
        </w:rPr>
        <w:t>ِ</w:t>
      </w:r>
      <w:r w:rsidRPr="002F3D54">
        <w:rPr>
          <w:rFonts w:hint="cs"/>
          <w:color w:val="auto"/>
          <w:rtl/>
        </w:rPr>
        <w:t>ط بالر</w:t>
      </w:r>
      <w:r w:rsidR="00AB519C" w:rsidRPr="002F3D54">
        <w:rPr>
          <w:rFonts w:hint="cs"/>
          <w:color w:val="auto"/>
          <w:rtl/>
        </w:rPr>
        <w:t>ّ</w:t>
      </w:r>
      <w:r w:rsidRPr="002F3D54">
        <w:rPr>
          <w:rFonts w:hint="cs"/>
          <w:color w:val="auto"/>
          <w:rtl/>
        </w:rPr>
        <w:t>جوع على المالك بما أن</w:t>
      </w:r>
      <w:r w:rsidR="00AB519C" w:rsidRPr="002F3D54">
        <w:rPr>
          <w:rFonts w:hint="cs"/>
          <w:color w:val="auto"/>
          <w:rtl/>
        </w:rPr>
        <w:t>ْ</w:t>
      </w:r>
      <w:r w:rsidRPr="002F3D54">
        <w:rPr>
          <w:rFonts w:hint="cs"/>
          <w:color w:val="auto"/>
          <w:rtl/>
        </w:rPr>
        <w:t>فق على الل</w:t>
      </w:r>
      <w:r w:rsidR="00AB519C" w:rsidRPr="002F3D54">
        <w:rPr>
          <w:rFonts w:hint="cs"/>
          <w:color w:val="auto"/>
          <w:rtl/>
        </w:rPr>
        <w:t>ُّ</w:t>
      </w:r>
      <w:r w:rsidRPr="002F3D54">
        <w:rPr>
          <w:rFonts w:hint="cs"/>
          <w:color w:val="auto"/>
          <w:rtl/>
        </w:rPr>
        <w:t>قطة]</w:t>
      </w:r>
      <w:r w:rsidRPr="002F3D54">
        <w:rPr>
          <w:rFonts w:hint="cs"/>
          <w:color w:val="auto"/>
          <w:vertAlign w:val="superscript"/>
          <w:rtl/>
        </w:rPr>
        <w:t>(</w:t>
      </w:r>
      <w:r w:rsidRPr="002F3D54">
        <w:rPr>
          <w:rStyle w:val="ae"/>
          <w:color w:val="auto"/>
          <w:rtl/>
        </w:rPr>
        <w:footnoteReference w:id="1069"/>
      </w:r>
      <w:r w:rsidRPr="002F3D54">
        <w:rPr>
          <w:rFonts w:hint="cs"/>
          <w:color w:val="auto"/>
          <w:vertAlign w:val="superscript"/>
          <w:rtl/>
        </w:rPr>
        <w:t>)</w:t>
      </w:r>
      <w:r w:rsidR="00021530" w:rsidRPr="002F3D54">
        <w:rPr>
          <w:rFonts w:hint="cs"/>
          <w:color w:val="auto"/>
          <w:rtl/>
        </w:rPr>
        <w:t>.</w:t>
      </w:r>
    </w:p>
    <w:p w:rsidR="00021530" w:rsidRPr="002F3D54" w:rsidRDefault="0023359C" w:rsidP="002F3D54">
      <w:pPr>
        <w:tabs>
          <w:tab w:val="left" w:pos="7227"/>
        </w:tabs>
        <w:ind w:firstLine="567"/>
        <w:rPr>
          <w:color w:val="auto"/>
          <w:vertAlign w:val="subscript"/>
          <w:rtl/>
        </w:rPr>
      </w:pPr>
      <w:r w:rsidRPr="002F3D54">
        <w:rPr>
          <w:rFonts w:hint="cs"/>
          <w:b/>
          <w:bCs/>
          <w:color w:val="auto"/>
          <w:rtl/>
        </w:rPr>
        <w:t>(فإذا لم يظهر يأمر ببيعها)</w:t>
      </w:r>
      <w:r w:rsidR="005D6AC4" w:rsidRPr="002F3D54">
        <w:rPr>
          <w:rFonts w:cs="CTraditional Arabic" w:hint="cs"/>
          <w:color w:val="auto"/>
          <w:rtl/>
        </w:rPr>
        <w:t>$</w:t>
      </w:r>
      <w:r w:rsidRPr="002F3D54">
        <w:rPr>
          <w:rFonts w:hint="cs"/>
          <w:color w:val="auto"/>
          <w:rtl/>
        </w:rPr>
        <w:t>وإذا</w:t>
      </w:r>
      <w:r w:rsidRPr="002F3D54">
        <w:rPr>
          <w:rFonts w:hint="cs"/>
          <w:color w:val="auto"/>
          <w:vertAlign w:val="superscript"/>
          <w:rtl/>
        </w:rPr>
        <w:t>(</w:t>
      </w:r>
      <w:r w:rsidRPr="002F3D54">
        <w:rPr>
          <w:rStyle w:val="ae"/>
          <w:color w:val="auto"/>
          <w:rtl/>
        </w:rPr>
        <w:footnoteReference w:id="1070"/>
      </w:r>
      <w:r w:rsidRPr="002F3D54">
        <w:rPr>
          <w:rFonts w:hint="cs"/>
          <w:color w:val="auto"/>
          <w:vertAlign w:val="superscript"/>
          <w:rtl/>
        </w:rPr>
        <w:t>)</w:t>
      </w:r>
      <w:r w:rsidRPr="002F3D54">
        <w:rPr>
          <w:rFonts w:hint="cs"/>
          <w:color w:val="auto"/>
          <w:rtl/>
        </w:rPr>
        <w:t xml:space="preserve"> باعها أعطاه القاضي م</w:t>
      </w:r>
      <w:r w:rsidR="00AB519C" w:rsidRPr="002F3D54">
        <w:rPr>
          <w:rFonts w:hint="cs"/>
          <w:color w:val="auto"/>
          <w:rtl/>
        </w:rPr>
        <w:t>ِ</w:t>
      </w:r>
      <w:r w:rsidRPr="002F3D54">
        <w:rPr>
          <w:rFonts w:hint="cs"/>
          <w:color w:val="auto"/>
          <w:rtl/>
        </w:rPr>
        <w:t>ن ذلك الث</w:t>
      </w:r>
      <w:r w:rsidR="00AB519C" w:rsidRPr="002F3D54">
        <w:rPr>
          <w:rFonts w:hint="cs"/>
          <w:color w:val="auto"/>
          <w:rtl/>
        </w:rPr>
        <w:t>َّ</w:t>
      </w:r>
      <w:r w:rsidRPr="002F3D54">
        <w:rPr>
          <w:rFonts w:hint="cs"/>
          <w:color w:val="auto"/>
          <w:rtl/>
        </w:rPr>
        <w:t>من ما أنف</w:t>
      </w:r>
      <w:r w:rsidR="00AB519C" w:rsidRPr="002F3D54">
        <w:rPr>
          <w:rFonts w:hint="cs"/>
          <w:color w:val="auto"/>
          <w:rtl/>
        </w:rPr>
        <w:t>َ</w:t>
      </w:r>
      <w:r w:rsidRPr="002F3D54">
        <w:rPr>
          <w:rFonts w:hint="cs"/>
          <w:color w:val="auto"/>
          <w:rtl/>
        </w:rPr>
        <w:t>ق بأمره في اليوم</w:t>
      </w:r>
      <w:r w:rsidR="00AB519C" w:rsidRPr="002F3D54">
        <w:rPr>
          <w:rFonts w:hint="cs"/>
          <w:color w:val="auto"/>
          <w:rtl/>
        </w:rPr>
        <w:t>َ</w:t>
      </w:r>
      <w:r w:rsidRPr="002F3D54">
        <w:rPr>
          <w:rFonts w:hint="cs"/>
          <w:color w:val="auto"/>
          <w:rtl/>
        </w:rPr>
        <w:t>ين والث</w:t>
      </w:r>
      <w:r w:rsidR="00AB519C" w:rsidRPr="002F3D54">
        <w:rPr>
          <w:rFonts w:hint="cs"/>
          <w:color w:val="auto"/>
          <w:rtl/>
        </w:rPr>
        <w:t>َّ</w:t>
      </w:r>
      <w:r w:rsidRPr="002F3D54">
        <w:rPr>
          <w:rFonts w:hint="cs"/>
          <w:color w:val="auto"/>
          <w:rtl/>
        </w:rPr>
        <w:t>لاثة لأن</w:t>
      </w:r>
      <w:r w:rsidR="00AB519C" w:rsidRPr="002F3D54">
        <w:rPr>
          <w:rFonts w:hint="cs"/>
          <w:color w:val="auto"/>
          <w:rtl/>
        </w:rPr>
        <w:t>ّ</w:t>
      </w:r>
      <w:r w:rsidRPr="002F3D54">
        <w:rPr>
          <w:rFonts w:hint="cs"/>
          <w:color w:val="auto"/>
          <w:rtl/>
        </w:rPr>
        <w:t xml:space="preserve"> الث</w:t>
      </w:r>
      <w:r w:rsidR="00AB519C" w:rsidRPr="002F3D54">
        <w:rPr>
          <w:rFonts w:hint="cs"/>
          <w:color w:val="auto"/>
          <w:rtl/>
        </w:rPr>
        <w:t>ّ</w:t>
      </w:r>
      <w:r w:rsidRPr="002F3D54">
        <w:rPr>
          <w:rFonts w:hint="cs"/>
          <w:color w:val="auto"/>
          <w:rtl/>
        </w:rPr>
        <w:t>من مال</w:t>
      </w:r>
      <w:r w:rsidR="00AB519C" w:rsidRPr="002F3D54">
        <w:rPr>
          <w:rFonts w:hint="cs"/>
          <w:color w:val="auto"/>
          <w:rtl/>
        </w:rPr>
        <w:t>ُ</w:t>
      </w:r>
      <w:r w:rsidRPr="002F3D54">
        <w:rPr>
          <w:rFonts w:hint="cs"/>
          <w:color w:val="auto"/>
          <w:rtl/>
        </w:rPr>
        <w:t xml:space="preserve"> صاحبها</w:t>
      </w:r>
      <w:r w:rsidR="00021530" w:rsidRPr="002F3D54">
        <w:rPr>
          <w:rFonts w:hint="cs"/>
          <w:color w:val="auto"/>
          <w:rtl/>
        </w:rPr>
        <w:t xml:space="preserve">، </w:t>
      </w:r>
      <w:r w:rsidRPr="002F3D54">
        <w:rPr>
          <w:rFonts w:hint="cs"/>
          <w:color w:val="auto"/>
          <w:rtl/>
        </w:rPr>
        <w:t>والن</w:t>
      </w:r>
      <w:r w:rsidR="00AB519C" w:rsidRPr="002F3D54">
        <w:rPr>
          <w:rFonts w:hint="cs"/>
          <w:color w:val="auto"/>
          <w:rtl/>
        </w:rPr>
        <w:t>ّ</w:t>
      </w:r>
      <w:r w:rsidRPr="002F3D54">
        <w:rPr>
          <w:rFonts w:hint="cs"/>
          <w:color w:val="auto"/>
          <w:rtl/>
        </w:rPr>
        <w:t>فقة د</w:t>
      </w:r>
      <w:r w:rsidR="00AB519C" w:rsidRPr="002F3D54">
        <w:rPr>
          <w:rFonts w:hint="cs"/>
          <w:color w:val="auto"/>
          <w:rtl/>
        </w:rPr>
        <w:t>َ</w:t>
      </w:r>
      <w:r w:rsidRPr="002F3D54">
        <w:rPr>
          <w:rFonts w:hint="cs"/>
          <w:color w:val="auto"/>
          <w:rtl/>
        </w:rPr>
        <w:t>ين</w:t>
      </w:r>
      <w:r w:rsidR="00AB519C" w:rsidRPr="002F3D54">
        <w:rPr>
          <w:rFonts w:hint="cs"/>
          <w:color w:val="auto"/>
          <w:rtl/>
        </w:rPr>
        <w:t>ٌ</w:t>
      </w:r>
      <w:r w:rsidRPr="002F3D54">
        <w:rPr>
          <w:rFonts w:hint="cs"/>
          <w:color w:val="auto"/>
          <w:rtl/>
        </w:rPr>
        <w:t xml:space="preserve"> واجب للملتق</w:t>
      </w:r>
      <w:r w:rsidR="00AB519C" w:rsidRPr="002F3D54">
        <w:rPr>
          <w:rFonts w:hint="cs"/>
          <w:color w:val="auto"/>
          <w:rtl/>
        </w:rPr>
        <w:t>ِ</w:t>
      </w:r>
      <w:r w:rsidRPr="002F3D54">
        <w:rPr>
          <w:rFonts w:hint="cs"/>
          <w:color w:val="auto"/>
          <w:rtl/>
        </w:rPr>
        <w:t>ط على صاحبها</w:t>
      </w:r>
      <w:r w:rsidR="00021530" w:rsidRPr="002F3D54">
        <w:rPr>
          <w:rFonts w:hint="cs"/>
          <w:color w:val="auto"/>
          <w:rtl/>
        </w:rPr>
        <w:t xml:space="preserve">، </w:t>
      </w:r>
      <w:r w:rsidRPr="002F3D54">
        <w:rPr>
          <w:rFonts w:hint="cs"/>
          <w:color w:val="auto"/>
          <w:rtl/>
        </w:rPr>
        <w:t>وهو معلوم للقاضي فيقضي د</w:t>
      </w:r>
      <w:r w:rsidR="00AB519C" w:rsidRPr="002F3D54">
        <w:rPr>
          <w:rFonts w:hint="cs"/>
          <w:color w:val="auto"/>
          <w:rtl/>
        </w:rPr>
        <w:t>َ</w:t>
      </w:r>
      <w:r w:rsidRPr="002F3D54">
        <w:rPr>
          <w:rFonts w:hint="cs"/>
          <w:color w:val="auto"/>
          <w:rtl/>
        </w:rPr>
        <w:t>ينه بماله لأن</w:t>
      </w:r>
      <w:r w:rsidR="00AB519C" w:rsidRPr="002F3D54">
        <w:rPr>
          <w:rFonts w:hint="cs"/>
          <w:color w:val="auto"/>
          <w:rtl/>
        </w:rPr>
        <w:t>ّ</w:t>
      </w:r>
      <w:r w:rsidRPr="002F3D54">
        <w:rPr>
          <w:rFonts w:hint="cs"/>
          <w:color w:val="auto"/>
          <w:rtl/>
        </w:rPr>
        <w:t xml:space="preserve"> صاحب الد</w:t>
      </w:r>
      <w:r w:rsidR="00AB519C" w:rsidRPr="002F3D54">
        <w:rPr>
          <w:rFonts w:hint="cs"/>
          <w:color w:val="auto"/>
          <w:rtl/>
        </w:rPr>
        <w:t>ّ</w:t>
      </w:r>
      <w:r w:rsidRPr="002F3D54">
        <w:rPr>
          <w:rFonts w:hint="cs"/>
          <w:color w:val="auto"/>
          <w:rtl/>
        </w:rPr>
        <w:t>ين لو ظف</w:t>
      </w:r>
      <w:r w:rsidR="00AB519C" w:rsidRPr="002F3D54">
        <w:rPr>
          <w:rFonts w:hint="cs"/>
          <w:color w:val="auto"/>
          <w:rtl/>
        </w:rPr>
        <w:t>َ</w:t>
      </w:r>
      <w:r w:rsidRPr="002F3D54">
        <w:rPr>
          <w:rFonts w:hint="cs"/>
          <w:color w:val="auto"/>
          <w:rtl/>
        </w:rPr>
        <w:t>ر بجنس حق</w:t>
      </w:r>
      <w:r w:rsidR="00AB519C" w:rsidRPr="002F3D54">
        <w:rPr>
          <w:rFonts w:hint="cs"/>
          <w:color w:val="auto"/>
          <w:rtl/>
        </w:rPr>
        <w:t>ِّ</w:t>
      </w:r>
      <w:r w:rsidRPr="002F3D54">
        <w:rPr>
          <w:rFonts w:hint="cs"/>
          <w:color w:val="auto"/>
          <w:rtl/>
        </w:rPr>
        <w:t>ه كان له أن</w:t>
      </w:r>
      <w:r w:rsidR="00AB519C" w:rsidRPr="002F3D54">
        <w:rPr>
          <w:rFonts w:hint="cs"/>
          <w:color w:val="auto"/>
          <w:rtl/>
        </w:rPr>
        <w:t>ْ</w:t>
      </w:r>
      <w:r w:rsidRPr="002F3D54">
        <w:rPr>
          <w:rFonts w:hint="cs"/>
          <w:color w:val="auto"/>
          <w:rtl/>
        </w:rPr>
        <w:t xml:space="preserve"> يأخذه</w:t>
      </w:r>
      <w:r w:rsidR="00021530" w:rsidRPr="002F3D54">
        <w:rPr>
          <w:rFonts w:hint="cs"/>
          <w:color w:val="auto"/>
          <w:rtl/>
        </w:rPr>
        <w:t xml:space="preserve">، </w:t>
      </w:r>
      <w:r w:rsidRPr="002F3D54">
        <w:rPr>
          <w:rFonts w:hint="cs"/>
          <w:color w:val="auto"/>
          <w:rtl/>
        </w:rPr>
        <w:t>فكذلك القاضي بعينه على ذلك</w:t>
      </w:r>
      <w:r w:rsidR="00021530" w:rsidRPr="002F3D54">
        <w:rPr>
          <w:rFonts w:hint="cs"/>
          <w:color w:val="auto"/>
          <w:rtl/>
        </w:rPr>
        <w:t xml:space="preserve">، </w:t>
      </w:r>
      <w:r w:rsidRPr="002F3D54">
        <w:rPr>
          <w:rFonts w:hint="cs"/>
          <w:color w:val="auto"/>
          <w:rtl/>
        </w:rPr>
        <w:t>وإن</w:t>
      </w:r>
      <w:r w:rsidR="00AB519C" w:rsidRPr="002F3D54">
        <w:rPr>
          <w:rFonts w:hint="cs"/>
          <w:color w:val="auto"/>
          <w:rtl/>
        </w:rPr>
        <w:t>ْ</w:t>
      </w:r>
      <w:r w:rsidRPr="002F3D54">
        <w:rPr>
          <w:rFonts w:hint="cs"/>
          <w:color w:val="auto"/>
          <w:rtl/>
        </w:rPr>
        <w:t xml:space="preserve"> لم يب</w:t>
      </w:r>
      <w:r w:rsidR="00AB519C" w:rsidRPr="002F3D54">
        <w:rPr>
          <w:rFonts w:hint="cs"/>
          <w:color w:val="auto"/>
          <w:rtl/>
        </w:rPr>
        <w:t>ِ</w:t>
      </w:r>
      <w:r w:rsidRPr="002F3D54">
        <w:rPr>
          <w:rFonts w:hint="cs"/>
          <w:color w:val="auto"/>
          <w:rtl/>
        </w:rPr>
        <w:t>عها حت</w:t>
      </w:r>
      <w:r w:rsidR="00AB519C" w:rsidRPr="002F3D54">
        <w:rPr>
          <w:rFonts w:hint="cs"/>
          <w:color w:val="auto"/>
          <w:rtl/>
        </w:rPr>
        <w:t>ّ</w:t>
      </w:r>
      <w:r w:rsidRPr="002F3D54">
        <w:rPr>
          <w:rFonts w:hint="cs"/>
          <w:color w:val="auto"/>
          <w:rtl/>
        </w:rPr>
        <w:t>ى جاء صاحبها وأقام البي</w:t>
      </w:r>
      <w:r w:rsidR="00AB519C" w:rsidRPr="002F3D54">
        <w:rPr>
          <w:rFonts w:hint="cs"/>
          <w:color w:val="auto"/>
          <w:rtl/>
        </w:rPr>
        <w:t>ِّ</w:t>
      </w:r>
      <w:r w:rsidRPr="002F3D54">
        <w:rPr>
          <w:rFonts w:hint="cs"/>
          <w:color w:val="auto"/>
          <w:rtl/>
        </w:rPr>
        <w:t>نة أن</w:t>
      </w:r>
      <w:r w:rsidR="00AB519C" w:rsidRPr="002F3D54">
        <w:rPr>
          <w:rFonts w:hint="cs"/>
          <w:color w:val="auto"/>
          <w:rtl/>
        </w:rPr>
        <w:t>ّ</w:t>
      </w:r>
      <w:r w:rsidRPr="002F3D54">
        <w:rPr>
          <w:rFonts w:hint="cs"/>
          <w:color w:val="auto"/>
          <w:rtl/>
        </w:rPr>
        <w:t>ها له ق</w:t>
      </w:r>
      <w:r w:rsidR="00AB519C" w:rsidRPr="002F3D54">
        <w:rPr>
          <w:rFonts w:hint="cs"/>
          <w:color w:val="auto"/>
          <w:rtl/>
        </w:rPr>
        <w:t>َ</w:t>
      </w:r>
      <w:r w:rsidRPr="002F3D54">
        <w:rPr>
          <w:rFonts w:hint="cs"/>
          <w:color w:val="auto"/>
          <w:rtl/>
        </w:rPr>
        <w:t>ضى له بها القاضي</w:t>
      </w:r>
      <w:r w:rsidR="00021530" w:rsidRPr="002F3D54">
        <w:rPr>
          <w:rFonts w:hint="cs"/>
          <w:color w:val="auto"/>
          <w:rtl/>
        </w:rPr>
        <w:t xml:space="preserve">، </w:t>
      </w:r>
      <w:r w:rsidRPr="002F3D54">
        <w:rPr>
          <w:rFonts w:hint="cs"/>
          <w:color w:val="auto"/>
          <w:rtl/>
        </w:rPr>
        <w:t>وقضى عليه بنف</w:t>
      </w:r>
      <w:r w:rsidR="00AB519C" w:rsidRPr="002F3D54">
        <w:rPr>
          <w:rFonts w:hint="cs"/>
          <w:color w:val="auto"/>
          <w:rtl/>
        </w:rPr>
        <w:t>َ</w:t>
      </w:r>
      <w:r w:rsidRPr="002F3D54">
        <w:rPr>
          <w:rFonts w:hint="cs"/>
          <w:color w:val="auto"/>
          <w:rtl/>
        </w:rPr>
        <w:t>قة الملتق</w:t>
      </w:r>
      <w:r w:rsidR="00AB519C" w:rsidRPr="002F3D54">
        <w:rPr>
          <w:rFonts w:hint="cs"/>
          <w:color w:val="auto"/>
          <w:rtl/>
        </w:rPr>
        <w:t>ِ</w:t>
      </w:r>
      <w:r w:rsidRPr="002F3D54">
        <w:rPr>
          <w:rFonts w:hint="cs"/>
          <w:color w:val="auto"/>
          <w:rtl/>
        </w:rPr>
        <w:t>ط</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71"/>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vertAlign w:val="superscript"/>
          <w:rtl/>
        </w:rPr>
        <w:t>(</w:t>
      </w:r>
      <w:r w:rsidRPr="002F3D54">
        <w:rPr>
          <w:rStyle w:val="ae"/>
          <w:color w:val="auto"/>
          <w:rtl/>
        </w:rPr>
        <w:footnoteReference w:id="1072"/>
      </w:r>
      <w:r w:rsidRPr="002F3D54">
        <w:rPr>
          <w:rFonts w:hint="cs"/>
          <w:color w:val="auto"/>
          <w:vertAlign w:val="superscript"/>
          <w:rtl/>
        </w:rPr>
        <w:t>)</w:t>
      </w:r>
      <w:r w:rsidR="00021530" w:rsidRPr="002F3D54">
        <w:rPr>
          <w:rFonts w:hint="cs"/>
          <w:color w:val="auto"/>
          <w:vertAlign w:val="subscript"/>
          <w:rtl/>
        </w:rPr>
        <w:t>.</w:t>
      </w:r>
    </w:p>
    <w:p w:rsidR="00021530" w:rsidRPr="002F3D54" w:rsidRDefault="0023359C" w:rsidP="002F3D54">
      <w:pPr>
        <w:ind w:firstLine="567"/>
        <w:rPr>
          <w:color w:val="auto"/>
          <w:rtl/>
        </w:rPr>
      </w:pPr>
      <w:r w:rsidRPr="002F3D54">
        <w:rPr>
          <w:rFonts w:hint="cs"/>
          <w:b/>
          <w:bCs/>
          <w:color w:val="auto"/>
          <w:rtl/>
        </w:rPr>
        <w:t>(وفي الأصل شرط إقامة البي</w:t>
      </w:r>
      <w:r w:rsidR="00AB519C" w:rsidRPr="002F3D54">
        <w:rPr>
          <w:rFonts w:hint="cs"/>
          <w:b/>
          <w:bCs/>
          <w:color w:val="auto"/>
          <w:rtl/>
        </w:rPr>
        <w:t>ِّ</w:t>
      </w:r>
      <w:r w:rsidRPr="002F3D54">
        <w:rPr>
          <w:rFonts w:hint="cs"/>
          <w:b/>
          <w:bCs/>
          <w:color w:val="auto"/>
          <w:rtl/>
        </w:rPr>
        <w:t>نة)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يقيم الملتق</w:t>
      </w:r>
      <w:r w:rsidR="00AB519C" w:rsidRPr="002F3D54">
        <w:rPr>
          <w:rFonts w:hint="cs"/>
          <w:color w:val="auto"/>
          <w:rtl/>
        </w:rPr>
        <w:t>ِ</w:t>
      </w:r>
      <w:r w:rsidRPr="002F3D54">
        <w:rPr>
          <w:rFonts w:hint="cs"/>
          <w:color w:val="auto"/>
          <w:rtl/>
        </w:rPr>
        <w:t>ط البي</w:t>
      </w:r>
      <w:r w:rsidR="00AB519C" w:rsidRPr="002F3D54">
        <w:rPr>
          <w:rFonts w:hint="cs"/>
          <w:color w:val="auto"/>
          <w:rtl/>
        </w:rPr>
        <w:t>ِّ</w:t>
      </w:r>
      <w:r w:rsidRPr="002F3D54">
        <w:rPr>
          <w:rFonts w:hint="cs"/>
          <w:color w:val="auto"/>
          <w:rtl/>
        </w:rPr>
        <w:t>نة على أن</w:t>
      </w:r>
      <w:r w:rsidR="00AB519C" w:rsidRPr="002F3D54">
        <w:rPr>
          <w:rFonts w:hint="cs"/>
          <w:color w:val="auto"/>
          <w:rtl/>
        </w:rPr>
        <w:t>َّ</w:t>
      </w:r>
      <w:r w:rsidRPr="002F3D54">
        <w:rPr>
          <w:rFonts w:hint="cs"/>
          <w:color w:val="auto"/>
          <w:rtl/>
        </w:rPr>
        <w:t xml:space="preserve"> هذه الداب</w:t>
      </w:r>
      <w:r w:rsidR="00AB519C" w:rsidRPr="002F3D54">
        <w:rPr>
          <w:rFonts w:hint="cs"/>
          <w:color w:val="auto"/>
          <w:rtl/>
        </w:rPr>
        <w:t>ّ</w:t>
      </w:r>
      <w:r w:rsidRPr="002F3D54">
        <w:rPr>
          <w:rFonts w:hint="cs"/>
          <w:color w:val="auto"/>
          <w:rtl/>
        </w:rPr>
        <w:t>ة ل</w:t>
      </w:r>
      <w:r w:rsidR="00AB519C" w:rsidRPr="002F3D54">
        <w:rPr>
          <w:rFonts w:hint="cs"/>
          <w:color w:val="auto"/>
          <w:rtl/>
        </w:rPr>
        <w:t>ُ</w:t>
      </w:r>
      <w:r w:rsidRPr="002F3D54">
        <w:rPr>
          <w:rFonts w:hint="cs"/>
          <w:color w:val="auto"/>
          <w:rtl/>
        </w:rPr>
        <w:t>ق</w:t>
      </w:r>
      <w:r w:rsidR="00AB519C" w:rsidRPr="002F3D54">
        <w:rPr>
          <w:rFonts w:hint="cs"/>
          <w:color w:val="auto"/>
          <w:rtl/>
        </w:rPr>
        <w:t>َ</w:t>
      </w:r>
      <w:r w:rsidRPr="002F3D54">
        <w:rPr>
          <w:rFonts w:hint="cs"/>
          <w:color w:val="auto"/>
          <w:rtl/>
        </w:rPr>
        <w:t>طة عندي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(ولي</w:t>
      </w:r>
      <w:r w:rsidR="00AB519C" w:rsidRPr="002F3D54">
        <w:rPr>
          <w:rFonts w:hint="cs"/>
          <w:b/>
          <w:bCs/>
          <w:color w:val="auto"/>
          <w:rtl/>
        </w:rPr>
        <w:t>ْ</w:t>
      </w:r>
      <w:r w:rsidRPr="002F3D54">
        <w:rPr>
          <w:rFonts w:hint="cs"/>
          <w:b/>
          <w:bCs/>
          <w:color w:val="auto"/>
          <w:rtl/>
        </w:rPr>
        <w:t>ست تقام للقضاء)</w:t>
      </w:r>
      <w:r w:rsidRPr="002F3D54">
        <w:rPr>
          <w:rFonts w:hint="cs"/>
          <w:color w:val="auto"/>
          <w:rtl/>
        </w:rPr>
        <w:t>أي</w:t>
      </w:r>
      <w:r w:rsidR="00021530" w:rsidRPr="002F3D54">
        <w:rPr>
          <w:rFonts w:hint="cs"/>
          <w:color w:val="auto"/>
          <w:rtl/>
        </w:rPr>
        <w:t xml:space="preserve">: </w:t>
      </w:r>
      <w:r w:rsidRPr="002F3D54">
        <w:rPr>
          <w:rFonts w:hint="cs"/>
          <w:color w:val="auto"/>
          <w:rtl/>
        </w:rPr>
        <w:t>البي</w:t>
      </w:r>
      <w:r w:rsidR="00AB519C" w:rsidRPr="002F3D54">
        <w:rPr>
          <w:rFonts w:hint="cs"/>
          <w:color w:val="auto"/>
          <w:rtl/>
        </w:rPr>
        <w:t>ِّ</w:t>
      </w:r>
      <w:r w:rsidRPr="002F3D54">
        <w:rPr>
          <w:rFonts w:hint="cs"/>
          <w:color w:val="auto"/>
          <w:rtl/>
        </w:rPr>
        <w:t>نة لا تقام ههنا للقضاء</w:t>
      </w:r>
      <w:r w:rsidR="00021530" w:rsidRPr="002F3D54">
        <w:rPr>
          <w:rFonts w:hint="cs"/>
          <w:color w:val="auto"/>
          <w:rtl/>
        </w:rPr>
        <w:t xml:space="preserve">؛ </w:t>
      </w:r>
      <w:r w:rsidRPr="002F3D54">
        <w:rPr>
          <w:rFonts w:hint="cs"/>
          <w:color w:val="auto"/>
          <w:rtl/>
        </w:rPr>
        <w:t>هذا لجواب سؤال يرد على قوله</w:t>
      </w:r>
      <w:r w:rsidR="00021530" w:rsidRPr="002F3D54">
        <w:rPr>
          <w:rFonts w:hint="cs"/>
          <w:color w:val="auto"/>
          <w:rtl/>
        </w:rPr>
        <w:t xml:space="preserve">: </w:t>
      </w:r>
      <w:r w:rsidRPr="002F3D54">
        <w:rPr>
          <w:rFonts w:hint="cs"/>
          <w:b/>
          <w:bCs/>
          <w:color w:val="auto"/>
          <w:rtl/>
        </w:rPr>
        <w:t>(في الأصل شرط إقامة البينة)</w:t>
      </w:r>
      <w:r w:rsidRPr="002F3D54">
        <w:rPr>
          <w:rFonts w:hint="cs"/>
          <w:color w:val="auto"/>
          <w:rtl/>
        </w:rPr>
        <w:t xml:space="preserve"> بأن</w:t>
      </w:r>
      <w:r w:rsidR="00AB519C" w:rsidRPr="002F3D54">
        <w:rPr>
          <w:rFonts w:hint="cs"/>
          <w:color w:val="auto"/>
          <w:rtl/>
        </w:rPr>
        <w:t>ْ</w:t>
      </w:r>
      <w:r w:rsidRPr="002F3D54">
        <w:rPr>
          <w:rFonts w:hint="cs"/>
          <w:color w:val="auto"/>
          <w:rtl/>
        </w:rPr>
        <w:t xml:space="preserve"> يقال</w:t>
      </w:r>
      <w:r w:rsidR="00021530" w:rsidRPr="002F3D54">
        <w:rPr>
          <w:rFonts w:hint="cs"/>
          <w:color w:val="auto"/>
          <w:rtl/>
        </w:rPr>
        <w:t xml:space="preserve">: </w:t>
      </w:r>
      <w:r w:rsidRPr="002F3D54">
        <w:rPr>
          <w:rFonts w:hint="cs"/>
          <w:color w:val="auto"/>
          <w:rtl/>
        </w:rPr>
        <w:t>إن</w:t>
      </w:r>
      <w:r w:rsidR="00AB519C" w:rsidRPr="002F3D54">
        <w:rPr>
          <w:rFonts w:hint="cs"/>
          <w:color w:val="auto"/>
          <w:rtl/>
        </w:rPr>
        <w:t>َّ</w:t>
      </w:r>
      <w:r w:rsidRPr="002F3D54">
        <w:rPr>
          <w:rFonts w:hint="cs"/>
          <w:color w:val="auto"/>
          <w:rtl/>
        </w:rPr>
        <w:t xml:space="preserve"> البينة إن</w:t>
      </w:r>
      <w:r w:rsidR="00AB519C" w:rsidRPr="002F3D54">
        <w:rPr>
          <w:rFonts w:hint="cs"/>
          <w:color w:val="auto"/>
          <w:rtl/>
        </w:rPr>
        <w:t>َّ</w:t>
      </w:r>
      <w:r w:rsidRPr="002F3D54">
        <w:rPr>
          <w:rFonts w:hint="cs"/>
          <w:color w:val="auto"/>
          <w:rtl/>
        </w:rPr>
        <w:t xml:space="preserve">ما </w:t>
      </w:r>
      <w:r w:rsidR="00AB519C" w:rsidRPr="002F3D54">
        <w:rPr>
          <w:rFonts w:hint="cs"/>
          <w:color w:val="auto"/>
          <w:rtl/>
        </w:rPr>
        <w:t>ُ</w:t>
      </w:r>
      <w:r w:rsidRPr="002F3D54">
        <w:rPr>
          <w:rFonts w:hint="cs"/>
          <w:color w:val="auto"/>
          <w:rtl/>
        </w:rPr>
        <w:t>تقام على المدَّعى عليه المنك</w:t>
      </w:r>
      <w:r w:rsidR="00AB519C"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وليس ههنا مدَّعىً عليه</w:t>
      </w:r>
      <w:r w:rsidR="00021530" w:rsidRPr="002F3D54">
        <w:rPr>
          <w:rFonts w:hint="cs"/>
          <w:color w:val="auto"/>
          <w:rtl/>
        </w:rPr>
        <w:t xml:space="preserve">، </w:t>
      </w:r>
      <w:r w:rsidRPr="002F3D54">
        <w:rPr>
          <w:rFonts w:hint="cs"/>
          <w:color w:val="auto"/>
          <w:rtl/>
        </w:rPr>
        <w:t>فعلى م</w:t>
      </w:r>
      <w:r w:rsidR="00AB519C" w:rsidRPr="002F3D54">
        <w:rPr>
          <w:rFonts w:hint="cs"/>
          <w:color w:val="auto"/>
          <w:rtl/>
        </w:rPr>
        <w:t>َ</w:t>
      </w:r>
      <w:r w:rsidRPr="002F3D54">
        <w:rPr>
          <w:rFonts w:hint="cs"/>
          <w:color w:val="auto"/>
          <w:rtl/>
        </w:rPr>
        <w:t>ن يقيم البي</w:t>
      </w:r>
      <w:r w:rsidR="00AB519C" w:rsidRPr="002F3D54">
        <w:rPr>
          <w:rFonts w:hint="cs"/>
          <w:color w:val="auto"/>
          <w:rtl/>
        </w:rPr>
        <w:t>ِّ</w:t>
      </w:r>
      <w:r w:rsidRPr="002F3D54">
        <w:rPr>
          <w:rFonts w:hint="cs"/>
          <w:color w:val="auto"/>
          <w:rtl/>
        </w:rPr>
        <w:t>نة</w:t>
      </w:r>
      <w:r w:rsidR="00021530" w:rsidRPr="002F3D54">
        <w:rPr>
          <w:rFonts w:hint="cs"/>
          <w:color w:val="auto"/>
          <w:rtl/>
        </w:rPr>
        <w:t xml:space="preserve">؟ </w:t>
      </w:r>
      <w:r w:rsidRPr="002F3D54">
        <w:rPr>
          <w:rFonts w:hint="cs"/>
          <w:color w:val="auto"/>
          <w:rtl/>
        </w:rPr>
        <w:t>فقال</w:t>
      </w:r>
      <w:r w:rsidR="00021530" w:rsidRPr="002F3D54">
        <w:rPr>
          <w:rFonts w:hint="cs"/>
          <w:color w:val="auto"/>
          <w:rtl/>
        </w:rPr>
        <w:t xml:space="preserve">: </w:t>
      </w:r>
      <w:r w:rsidRPr="002F3D54">
        <w:rPr>
          <w:rFonts w:hint="cs"/>
          <w:color w:val="auto"/>
          <w:rtl/>
        </w:rPr>
        <w:t>هذه البينة تقام لاستكشاف الحال بأن</w:t>
      </w:r>
      <w:r w:rsidR="00AB519C" w:rsidRPr="002F3D54">
        <w:rPr>
          <w:rFonts w:hint="cs"/>
          <w:color w:val="auto"/>
          <w:rtl/>
        </w:rPr>
        <w:t>َّ</w:t>
      </w:r>
      <w:r w:rsidRPr="002F3D54">
        <w:rPr>
          <w:rFonts w:hint="cs"/>
          <w:color w:val="auto"/>
          <w:rtl/>
        </w:rPr>
        <w:t>ه ل</w:t>
      </w:r>
      <w:r w:rsidR="00AB519C" w:rsidRPr="002F3D54">
        <w:rPr>
          <w:rFonts w:hint="cs"/>
          <w:color w:val="auto"/>
          <w:rtl/>
        </w:rPr>
        <w:t>ُ</w:t>
      </w:r>
      <w:r w:rsidRPr="002F3D54">
        <w:rPr>
          <w:rFonts w:hint="cs"/>
          <w:color w:val="auto"/>
          <w:rtl/>
        </w:rPr>
        <w:t>قطة لا للقضاء على المدَّعى عليه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81" o:spid="_x0000_s1160" type="#_x0000_t202" style="position:absolute;left:0;text-align:left;margin-left:0;margin-top:79.7pt;width:80.85pt;height:34.2pt;flip:x;z-index:25190092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" stroked="f">
            <v:textbox style="mso-fit-shape-to-text:t">
              <w:txbxContent>
                <w:p w:rsidR="00E408E2" w:rsidRPr="0084721E" w:rsidRDefault="00E408E2" w:rsidP="0084721E">
                  <w:pPr>
                    <w:ind w:firstLine="0"/>
                    <w:rPr>
                      <w:sz w:val="2"/>
                      <w:szCs w:val="2"/>
                    </w:rPr>
                  </w:pPr>
                  <w:r w:rsidRPr="0084721E">
                    <w:rPr>
                      <w:sz w:val="28"/>
                      <w:szCs w:val="28"/>
                      <w:rtl/>
                    </w:rPr>
                    <w:t>[لوح 511/أ]</w:t>
                  </w:r>
                </w:p>
              </w:txbxContent>
            </v:textbox>
            <w10:wrap anchorx="page"/>
          </v:shape>
        </w:pict>
      </w:r>
      <w:r w:rsidR="0023359C" w:rsidRPr="002F3D54">
        <w:rPr>
          <w:rFonts w:hint="cs"/>
          <w:color w:val="auto"/>
          <w:rtl/>
        </w:rPr>
        <w:t>وذكر في الذخيرة</w:t>
      </w:r>
      <w:r w:rsidR="00021530" w:rsidRPr="002F3D54">
        <w:rPr>
          <w:rFonts w:hint="cs"/>
          <w:color w:val="auto"/>
          <w:rtl/>
        </w:rPr>
        <w:t xml:space="preserve">: </w:t>
      </w:r>
      <w:r w:rsidR="0023359C" w:rsidRPr="002F3D54">
        <w:rPr>
          <w:rFonts w:hint="cs"/>
          <w:color w:val="auto"/>
          <w:rtl/>
        </w:rPr>
        <w:t>ث</w:t>
      </w:r>
      <w:r w:rsidR="00AB519C" w:rsidRPr="002F3D54">
        <w:rPr>
          <w:rFonts w:hint="cs"/>
          <w:color w:val="auto"/>
          <w:rtl/>
        </w:rPr>
        <w:t>ُ</w:t>
      </w:r>
      <w:r w:rsidR="0023359C" w:rsidRPr="002F3D54">
        <w:rPr>
          <w:rFonts w:hint="cs"/>
          <w:color w:val="auto"/>
          <w:rtl/>
        </w:rPr>
        <w:t>م</w:t>
      </w:r>
      <w:r w:rsidR="00AB519C" w:rsidRPr="002F3D54">
        <w:rPr>
          <w:rFonts w:hint="cs"/>
          <w:color w:val="auto"/>
          <w:rtl/>
        </w:rPr>
        <w:t>َّ</w:t>
      </w:r>
      <w:r w:rsidR="0023359C" w:rsidRPr="002F3D54">
        <w:rPr>
          <w:rFonts w:hint="cs"/>
          <w:color w:val="auto"/>
          <w:rtl/>
        </w:rPr>
        <w:t xml:space="preserve"> هذه البي</w:t>
      </w:r>
      <w:r w:rsidR="00AB519C" w:rsidRPr="002F3D54">
        <w:rPr>
          <w:rFonts w:hint="cs"/>
          <w:color w:val="auto"/>
          <w:rtl/>
        </w:rPr>
        <w:t>ِّ</w:t>
      </w:r>
      <w:r w:rsidR="0023359C" w:rsidRPr="002F3D54">
        <w:rPr>
          <w:rFonts w:hint="cs"/>
          <w:color w:val="auto"/>
          <w:rtl/>
        </w:rPr>
        <w:t>نة مقبولة</w:t>
      </w:r>
      <w:r w:rsidR="00021530" w:rsidRPr="002F3D54">
        <w:rPr>
          <w:rFonts w:hint="cs"/>
          <w:color w:val="auto"/>
          <w:rtl/>
        </w:rPr>
        <w:t xml:space="preserve">، </w:t>
      </w:r>
      <w:r w:rsidR="0023359C" w:rsidRPr="002F3D54">
        <w:rPr>
          <w:rFonts w:hint="cs"/>
          <w:color w:val="auto"/>
          <w:rtl/>
        </w:rPr>
        <w:t>وإن</w:t>
      </w:r>
      <w:r w:rsidR="00AB519C" w:rsidRPr="002F3D54">
        <w:rPr>
          <w:rFonts w:hint="cs"/>
          <w:color w:val="auto"/>
          <w:rtl/>
        </w:rPr>
        <w:t>ْ</w:t>
      </w:r>
      <w:r w:rsidR="0023359C" w:rsidRPr="002F3D54">
        <w:rPr>
          <w:rFonts w:hint="cs"/>
          <w:color w:val="auto"/>
          <w:rtl/>
        </w:rPr>
        <w:t xml:space="preserve"> قامت قبل حضور صاحبها</w:t>
      </w:r>
      <w:r w:rsidR="00021530" w:rsidRPr="002F3D54">
        <w:rPr>
          <w:rFonts w:hint="cs"/>
          <w:color w:val="auto"/>
          <w:rtl/>
        </w:rPr>
        <w:t xml:space="preserve">، </w:t>
      </w:r>
      <w:r w:rsidR="0023359C" w:rsidRPr="002F3D54">
        <w:rPr>
          <w:rFonts w:hint="cs"/>
          <w:color w:val="auto"/>
          <w:rtl/>
        </w:rPr>
        <w:t>ولا بد</w:t>
      </w:r>
      <w:r w:rsidR="00AB519C" w:rsidRPr="002F3D54">
        <w:rPr>
          <w:rFonts w:hint="cs"/>
          <w:color w:val="auto"/>
          <w:rtl/>
        </w:rPr>
        <w:t>َّ</w:t>
      </w:r>
      <w:r w:rsidR="0023359C" w:rsidRPr="002F3D54">
        <w:rPr>
          <w:rFonts w:hint="cs"/>
          <w:color w:val="auto"/>
          <w:rtl/>
        </w:rPr>
        <w:t xml:space="preserve"> لقبول البي</w:t>
      </w:r>
      <w:r w:rsidR="00AB519C" w:rsidRPr="002F3D54">
        <w:rPr>
          <w:rFonts w:hint="cs"/>
          <w:color w:val="auto"/>
          <w:rtl/>
        </w:rPr>
        <w:t>ِّ</w:t>
      </w:r>
      <w:r w:rsidR="0023359C" w:rsidRPr="002F3D54">
        <w:rPr>
          <w:rFonts w:hint="cs"/>
          <w:color w:val="auto"/>
          <w:rtl/>
        </w:rPr>
        <w:t>نة م</w:t>
      </w:r>
      <w:r w:rsidR="00AB519C" w:rsidRPr="002F3D54">
        <w:rPr>
          <w:rFonts w:hint="cs"/>
          <w:color w:val="auto"/>
          <w:rtl/>
        </w:rPr>
        <w:t>ِ</w:t>
      </w:r>
      <w:r w:rsidR="0023359C" w:rsidRPr="002F3D54">
        <w:rPr>
          <w:rFonts w:hint="cs"/>
          <w:color w:val="auto"/>
          <w:rtl/>
        </w:rPr>
        <w:t>ن الخصم</w:t>
      </w:r>
      <w:r w:rsidR="00021530" w:rsidRPr="002F3D54">
        <w:rPr>
          <w:rFonts w:hint="cs"/>
          <w:color w:val="auto"/>
          <w:rtl/>
        </w:rPr>
        <w:t xml:space="preserve">، </w:t>
      </w:r>
      <w:r w:rsidR="0023359C" w:rsidRPr="002F3D54">
        <w:rPr>
          <w:rFonts w:hint="cs"/>
          <w:color w:val="auto"/>
          <w:rtl/>
        </w:rPr>
        <w:t>فطريق قبولها أن</w:t>
      </w:r>
      <w:r w:rsidR="00AB519C" w:rsidRPr="002F3D54">
        <w:rPr>
          <w:rFonts w:hint="cs"/>
          <w:color w:val="auto"/>
          <w:rtl/>
        </w:rPr>
        <w:t>َّ</w:t>
      </w:r>
      <w:r w:rsidR="0023359C" w:rsidRPr="002F3D54">
        <w:rPr>
          <w:rFonts w:hint="cs"/>
          <w:color w:val="auto"/>
          <w:rtl/>
        </w:rPr>
        <w:t xml:space="preserve"> الإمام خ</w:t>
      </w:r>
      <w:r w:rsidR="00AB519C" w:rsidRPr="002F3D54">
        <w:rPr>
          <w:rFonts w:hint="cs"/>
          <w:color w:val="auto"/>
          <w:rtl/>
        </w:rPr>
        <w:t>َ</w:t>
      </w:r>
      <w:r w:rsidR="0023359C" w:rsidRPr="002F3D54">
        <w:rPr>
          <w:rFonts w:hint="cs"/>
          <w:color w:val="auto"/>
          <w:rtl/>
        </w:rPr>
        <w:t>صم فيها ع</w:t>
      </w:r>
      <w:r w:rsidR="00AB519C" w:rsidRPr="002F3D54">
        <w:rPr>
          <w:rFonts w:hint="cs"/>
          <w:color w:val="auto"/>
          <w:rtl/>
        </w:rPr>
        <w:t>َ</w:t>
      </w:r>
      <w:r w:rsidR="0023359C" w:rsidRPr="002F3D54">
        <w:rPr>
          <w:rFonts w:hint="cs"/>
          <w:color w:val="auto"/>
          <w:rtl/>
        </w:rPr>
        <w:t>ن صاحبها</w:t>
      </w:r>
      <w:r w:rsidR="00021530" w:rsidRPr="002F3D54">
        <w:rPr>
          <w:rFonts w:hint="cs"/>
          <w:color w:val="auto"/>
          <w:rtl/>
        </w:rPr>
        <w:t xml:space="preserve">. </w:t>
      </w:r>
      <w:r w:rsidR="0023359C" w:rsidRPr="002F3D54">
        <w:rPr>
          <w:rFonts w:hint="cs"/>
          <w:color w:val="auto"/>
          <w:rtl/>
        </w:rPr>
        <w:t>ألا ترى أن</w:t>
      </w:r>
      <w:r w:rsidR="00AB519C" w:rsidRPr="002F3D54">
        <w:rPr>
          <w:rFonts w:hint="cs"/>
          <w:color w:val="auto"/>
          <w:rtl/>
        </w:rPr>
        <w:t>ّ</w:t>
      </w:r>
      <w:r w:rsidR="0023359C" w:rsidRPr="002F3D54">
        <w:rPr>
          <w:rFonts w:hint="cs"/>
          <w:color w:val="auto"/>
          <w:rtl/>
        </w:rPr>
        <w:t xml:space="preserve"> في الابتداء لو أقام بينة</w:t>
      </w:r>
      <w:r w:rsidR="00AB519C" w:rsidRPr="002F3D54">
        <w:rPr>
          <w:rFonts w:hint="cs"/>
          <w:color w:val="auto"/>
          <w:rtl/>
        </w:rPr>
        <w:t>ً</w:t>
      </w:r>
      <w:r w:rsidR="0023359C" w:rsidRPr="002F3D54">
        <w:rPr>
          <w:rFonts w:hint="cs"/>
          <w:color w:val="auto"/>
          <w:rtl/>
        </w:rPr>
        <w:t xml:space="preserve"> عند القاضي أن</w:t>
      </w:r>
      <w:r w:rsidR="00AB519C" w:rsidRPr="002F3D54">
        <w:rPr>
          <w:rFonts w:hint="cs"/>
          <w:color w:val="auto"/>
          <w:rtl/>
        </w:rPr>
        <w:t>َّ</w:t>
      </w:r>
      <w:r w:rsidR="0023359C" w:rsidRPr="002F3D54">
        <w:rPr>
          <w:rFonts w:hint="cs"/>
          <w:color w:val="auto"/>
          <w:rtl/>
        </w:rPr>
        <w:t>ه وج</w:t>
      </w:r>
      <w:r w:rsidR="00AB519C" w:rsidRPr="002F3D54">
        <w:rPr>
          <w:rFonts w:hint="cs"/>
          <w:color w:val="auto"/>
          <w:rtl/>
        </w:rPr>
        <w:t>َ</w:t>
      </w:r>
      <w:r w:rsidR="0023359C" w:rsidRPr="002F3D54">
        <w:rPr>
          <w:rFonts w:hint="cs"/>
          <w:color w:val="auto"/>
          <w:rtl/>
        </w:rPr>
        <w:t>د هذه الد</w:t>
      </w:r>
      <w:r w:rsidR="00AB519C" w:rsidRPr="002F3D54">
        <w:rPr>
          <w:rFonts w:hint="cs"/>
          <w:color w:val="auto"/>
          <w:rtl/>
        </w:rPr>
        <w:t>َّ</w:t>
      </w:r>
      <w:r w:rsidR="0023359C" w:rsidRPr="002F3D54">
        <w:rPr>
          <w:rFonts w:hint="cs"/>
          <w:color w:val="auto"/>
          <w:rtl/>
        </w:rPr>
        <w:t>ابة ولا يدري لمن هي</w:t>
      </w:r>
      <w:r w:rsidR="00021530" w:rsidRPr="002F3D54">
        <w:rPr>
          <w:rFonts w:hint="cs"/>
          <w:color w:val="auto"/>
          <w:rtl/>
        </w:rPr>
        <w:t xml:space="preserve">، </w:t>
      </w:r>
      <w:r w:rsidR="0023359C" w:rsidRPr="002F3D54">
        <w:rPr>
          <w:rFonts w:hint="cs"/>
          <w:color w:val="auto"/>
          <w:rtl/>
        </w:rPr>
        <w:t>وطلب م</w:t>
      </w:r>
      <w:r w:rsidR="00AB519C" w:rsidRPr="002F3D54">
        <w:rPr>
          <w:rFonts w:hint="cs"/>
          <w:color w:val="auto"/>
          <w:rtl/>
        </w:rPr>
        <w:t>ِ</w:t>
      </w:r>
      <w:r w:rsidR="0023359C" w:rsidRPr="002F3D54">
        <w:rPr>
          <w:rFonts w:hint="cs"/>
          <w:color w:val="auto"/>
          <w:rtl/>
        </w:rPr>
        <w:t>ن القاضي أن</w:t>
      </w:r>
      <w:r w:rsidR="00AB519C" w:rsidRPr="002F3D54">
        <w:rPr>
          <w:rFonts w:hint="cs"/>
          <w:color w:val="auto"/>
          <w:rtl/>
        </w:rPr>
        <w:t>ْ</w:t>
      </w:r>
      <w:r w:rsidR="0023359C" w:rsidRPr="002F3D54">
        <w:rPr>
          <w:rFonts w:hint="cs"/>
          <w:color w:val="auto"/>
          <w:rtl/>
        </w:rPr>
        <w:t xml:space="preserve"> يأمره بالإنفاق</w:t>
      </w:r>
      <w:r w:rsidR="00021530" w:rsidRPr="002F3D54">
        <w:rPr>
          <w:rFonts w:hint="cs"/>
          <w:color w:val="auto"/>
          <w:rtl/>
        </w:rPr>
        <w:t xml:space="preserve">، </w:t>
      </w:r>
      <w:r w:rsidR="0023359C" w:rsidRPr="002F3D54">
        <w:rPr>
          <w:rFonts w:hint="cs"/>
          <w:color w:val="auto"/>
          <w:rtl/>
        </w:rPr>
        <w:t>فالقاضي/ يقب</w:t>
      </w:r>
      <w:r w:rsidR="00AB519C" w:rsidRPr="002F3D54">
        <w:rPr>
          <w:rFonts w:hint="cs"/>
          <w:color w:val="auto"/>
          <w:rtl/>
        </w:rPr>
        <w:t>َ</w:t>
      </w:r>
      <w:r w:rsidR="0023359C" w:rsidRPr="002F3D54">
        <w:rPr>
          <w:rFonts w:hint="cs"/>
          <w:color w:val="auto"/>
          <w:rtl/>
        </w:rPr>
        <w:t>ل هذه البي</w:t>
      </w:r>
      <w:r w:rsidR="00AB519C" w:rsidRPr="002F3D54">
        <w:rPr>
          <w:rFonts w:hint="cs"/>
          <w:color w:val="auto"/>
          <w:rtl/>
        </w:rPr>
        <w:t>ِّ</w:t>
      </w:r>
      <w:r w:rsidR="0023359C" w:rsidRPr="002F3D54">
        <w:rPr>
          <w:rFonts w:hint="cs"/>
          <w:color w:val="auto"/>
          <w:rtl/>
        </w:rPr>
        <w:t>نة</w:t>
      </w:r>
      <w:r w:rsidR="00021530" w:rsidRPr="002F3D54">
        <w:rPr>
          <w:rFonts w:hint="cs"/>
          <w:color w:val="auto"/>
          <w:rtl/>
        </w:rPr>
        <w:t xml:space="preserve">. </w:t>
      </w:r>
      <w:r w:rsidR="0023359C" w:rsidRPr="002F3D54">
        <w:rPr>
          <w:rFonts w:hint="cs"/>
          <w:color w:val="auto"/>
          <w:rtl/>
        </w:rPr>
        <w:t>وطريق قبولها أن ينتصب القاضي خصم</w:t>
      </w:r>
      <w:r w:rsidR="002F3D54">
        <w:rPr>
          <w:rFonts w:hint="cs"/>
          <w:color w:val="auto"/>
          <w:rtl/>
        </w:rPr>
        <w:t>ًا</w:t>
      </w:r>
      <w:r w:rsidR="0023359C" w:rsidRPr="002F3D54">
        <w:rPr>
          <w:rFonts w:hint="cs"/>
          <w:color w:val="auto"/>
          <w:rtl/>
        </w:rPr>
        <w:t xml:space="preserve"> عن صاحبها</w:t>
      </w:r>
      <w:r w:rsidR="0023359C" w:rsidRPr="002F3D54">
        <w:rPr>
          <w:rStyle w:val="ae"/>
          <w:color w:val="auto"/>
          <w:rtl/>
        </w:rPr>
        <w:t>(</w:t>
      </w:r>
      <w:r w:rsidR="0023359C" w:rsidRPr="002F3D54">
        <w:rPr>
          <w:rStyle w:val="ae"/>
          <w:color w:val="auto"/>
          <w:rtl/>
        </w:rPr>
        <w:footnoteReference w:id="1073"/>
      </w:r>
      <w:r w:rsidR="0023359C" w:rsidRPr="002F3D54">
        <w:rPr>
          <w:rStyle w:val="ae"/>
          <w:color w:val="auto"/>
          <w:rtl/>
        </w:rPr>
        <w:t>)</w:t>
      </w:r>
      <w:r w:rsidR="0023359C" w:rsidRPr="002F3D54">
        <w:rPr>
          <w:rFonts w:hint="cs"/>
          <w:color w:val="auto"/>
          <w:rtl/>
        </w:rPr>
        <w:t>كذا ههنا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(وإن</w:t>
      </w:r>
      <w:r w:rsidR="00AB519C" w:rsidRPr="002F3D54">
        <w:rPr>
          <w:rFonts w:hint="cs"/>
          <w:b/>
          <w:bCs/>
          <w:color w:val="auto"/>
          <w:rtl/>
        </w:rPr>
        <w:t>ْ</w:t>
      </w:r>
      <w:r w:rsidRPr="002F3D54">
        <w:rPr>
          <w:rFonts w:hint="cs"/>
          <w:b/>
          <w:bCs/>
          <w:color w:val="auto"/>
          <w:rtl/>
        </w:rPr>
        <w:t xml:space="preserve"> قال)</w:t>
      </w:r>
      <w:r w:rsidRPr="002F3D54">
        <w:rPr>
          <w:rFonts w:hint="cs"/>
          <w:color w:val="auto"/>
          <w:rtl/>
        </w:rPr>
        <w:t>أي</w:t>
      </w:r>
      <w:r w:rsidR="00021530" w:rsidRPr="002F3D54">
        <w:rPr>
          <w:rFonts w:hint="cs"/>
          <w:color w:val="auto"/>
          <w:rtl/>
        </w:rPr>
        <w:t xml:space="preserve">: </w:t>
      </w:r>
      <w:r w:rsidRPr="002F3D54">
        <w:rPr>
          <w:rFonts w:hint="cs"/>
          <w:color w:val="auto"/>
          <w:rtl/>
        </w:rPr>
        <w:t>الملتق</w:t>
      </w:r>
      <w:r w:rsidR="00AB519C" w:rsidRPr="002F3D54">
        <w:rPr>
          <w:rFonts w:hint="cs"/>
          <w:color w:val="auto"/>
          <w:rtl/>
        </w:rPr>
        <w:t>ِ</w:t>
      </w:r>
      <w:r w:rsidRPr="002F3D54">
        <w:rPr>
          <w:rFonts w:hint="cs"/>
          <w:color w:val="auto"/>
          <w:rtl/>
        </w:rPr>
        <w:t xml:space="preserve">ط </w:t>
      </w:r>
      <w:r w:rsidRPr="002F3D54">
        <w:rPr>
          <w:rFonts w:hint="cs"/>
          <w:b/>
          <w:bCs/>
          <w:color w:val="auto"/>
          <w:rtl/>
        </w:rPr>
        <w:t>(لا بينة لي)</w:t>
      </w:r>
      <w:r w:rsidRPr="002F3D54">
        <w:rPr>
          <w:rFonts w:hint="cs"/>
          <w:color w:val="auto"/>
          <w:rtl/>
        </w:rPr>
        <w:t xml:space="preserve"> على أن</w:t>
      </w:r>
      <w:r w:rsidR="00AB519C" w:rsidRPr="002F3D54">
        <w:rPr>
          <w:rFonts w:hint="cs"/>
          <w:color w:val="auto"/>
          <w:rtl/>
        </w:rPr>
        <w:t>َّ</w:t>
      </w:r>
      <w:r w:rsidRPr="002F3D54">
        <w:rPr>
          <w:rFonts w:hint="cs"/>
          <w:color w:val="auto"/>
          <w:rtl/>
        </w:rPr>
        <w:t>ها ل</w:t>
      </w:r>
      <w:r w:rsidR="00AB519C" w:rsidRPr="002F3D54">
        <w:rPr>
          <w:rFonts w:hint="cs"/>
          <w:color w:val="auto"/>
          <w:rtl/>
        </w:rPr>
        <w:t>ُ</w:t>
      </w:r>
      <w:r w:rsidRPr="002F3D54">
        <w:rPr>
          <w:rFonts w:hint="cs"/>
          <w:color w:val="auto"/>
          <w:rtl/>
        </w:rPr>
        <w:t>قطة عندي</w:t>
      </w:r>
      <w:r w:rsidR="00021530" w:rsidRPr="002F3D54">
        <w:rPr>
          <w:rFonts w:hint="cs"/>
          <w:color w:val="auto"/>
          <w:rtl/>
        </w:rPr>
        <w:t xml:space="preserve">، </w:t>
      </w:r>
      <w:r w:rsidRPr="002F3D54">
        <w:rPr>
          <w:rFonts w:hint="cs"/>
          <w:color w:val="auto"/>
          <w:rtl/>
        </w:rPr>
        <w:t>ولكن هي ل</w:t>
      </w:r>
      <w:r w:rsidR="00AB519C" w:rsidRPr="002F3D54">
        <w:rPr>
          <w:rFonts w:hint="cs"/>
          <w:color w:val="auto"/>
          <w:rtl/>
        </w:rPr>
        <w:t>ُ</w:t>
      </w:r>
      <w:r w:rsidRPr="002F3D54">
        <w:rPr>
          <w:rFonts w:hint="cs"/>
          <w:color w:val="auto"/>
          <w:rtl/>
        </w:rPr>
        <w:t>ق</w:t>
      </w:r>
      <w:r w:rsidR="00AB519C" w:rsidRPr="002F3D54">
        <w:rPr>
          <w:rFonts w:hint="cs"/>
          <w:color w:val="auto"/>
          <w:rtl/>
        </w:rPr>
        <w:t>َ</w:t>
      </w:r>
      <w:r w:rsidRPr="002F3D54">
        <w:rPr>
          <w:rFonts w:hint="cs"/>
          <w:color w:val="auto"/>
          <w:rtl/>
        </w:rPr>
        <w:t xml:space="preserve">طة </w:t>
      </w:r>
      <w:r w:rsidRPr="002F3D54">
        <w:rPr>
          <w:rFonts w:hint="cs"/>
          <w:b/>
          <w:bCs/>
          <w:color w:val="auto"/>
          <w:rtl/>
        </w:rPr>
        <w:t>(يقول القاضي)</w:t>
      </w:r>
      <w:r w:rsidRPr="002F3D54">
        <w:rPr>
          <w:rFonts w:hint="cs"/>
          <w:color w:val="auto"/>
          <w:rtl/>
        </w:rPr>
        <w:t xml:space="preserve"> للملتق</w:t>
      </w:r>
      <w:r w:rsidR="00AB519C" w:rsidRPr="002F3D54">
        <w:rPr>
          <w:rFonts w:hint="cs"/>
          <w:color w:val="auto"/>
          <w:rtl/>
        </w:rPr>
        <w:t>ِ</w:t>
      </w:r>
      <w:r w:rsidRPr="002F3D54">
        <w:rPr>
          <w:rFonts w:hint="cs"/>
          <w:color w:val="auto"/>
          <w:rtl/>
        </w:rPr>
        <w:t xml:space="preserve">ط </w:t>
      </w:r>
      <w:r w:rsidRPr="002F3D54">
        <w:rPr>
          <w:rFonts w:hint="cs"/>
          <w:b/>
          <w:bCs/>
          <w:color w:val="auto"/>
          <w:rtl/>
        </w:rPr>
        <w:t>(أنف</w:t>
      </w:r>
      <w:r w:rsidR="00AB519C" w:rsidRPr="002F3D54">
        <w:rPr>
          <w:rFonts w:hint="cs"/>
          <w:b/>
          <w:bCs/>
          <w:color w:val="auto"/>
          <w:rtl/>
        </w:rPr>
        <w:t>ِ</w:t>
      </w:r>
      <w:r w:rsidRPr="002F3D54">
        <w:rPr>
          <w:rFonts w:hint="cs"/>
          <w:b/>
          <w:bCs/>
          <w:color w:val="auto"/>
          <w:rtl/>
        </w:rPr>
        <w:t>ق عليه إن</w:t>
      </w:r>
      <w:r w:rsidR="00AB519C" w:rsidRPr="002F3D54">
        <w:rPr>
          <w:rFonts w:hint="cs"/>
          <w:b/>
          <w:bCs/>
          <w:color w:val="auto"/>
          <w:rtl/>
        </w:rPr>
        <w:t>ْ</w:t>
      </w:r>
      <w:r w:rsidRPr="002F3D54">
        <w:rPr>
          <w:rFonts w:hint="cs"/>
          <w:b/>
          <w:bCs/>
          <w:color w:val="auto"/>
          <w:rtl/>
        </w:rPr>
        <w:t xml:space="preserve"> كنت صادق</w:t>
      </w:r>
      <w:r w:rsidR="002F3D54">
        <w:rPr>
          <w:rFonts w:hint="cs"/>
          <w:b/>
          <w:bCs/>
          <w:color w:val="auto"/>
          <w:rtl/>
        </w:rPr>
        <w:t>ًا</w:t>
      </w:r>
      <w:r w:rsidRPr="002F3D54">
        <w:rPr>
          <w:rFonts w:hint="cs"/>
          <w:b/>
          <w:bCs/>
          <w:color w:val="auto"/>
          <w:rtl/>
        </w:rPr>
        <w:t>)</w:t>
      </w:r>
      <w:r w:rsidR="00021530" w:rsidRPr="002F3D54">
        <w:rPr>
          <w:rFonts w:hint="cs"/>
          <w:b/>
          <w:bCs/>
          <w:color w:val="auto"/>
          <w:rtl/>
        </w:rPr>
        <w:t xml:space="preserve">. </w:t>
      </w:r>
      <w:r w:rsidRPr="002F3D54">
        <w:rPr>
          <w:rFonts w:hint="cs"/>
          <w:color w:val="auto"/>
          <w:rtl/>
        </w:rPr>
        <w:t>إن</w:t>
      </w:r>
      <w:r w:rsidR="00AB519C" w:rsidRPr="002F3D54">
        <w:rPr>
          <w:rFonts w:hint="cs"/>
          <w:color w:val="auto"/>
          <w:rtl/>
        </w:rPr>
        <w:t>َّ</w:t>
      </w:r>
      <w:r w:rsidRPr="002F3D54">
        <w:rPr>
          <w:rFonts w:hint="cs"/>
          <w:color w:val="auto"/>
          <w:rtl/>
        </w:rPr>
        <w:t>ما يقول بهذا الترديد احتراز</w:t>
      </w:r>
      <w:r w:rsidR="002F3D54">
        <w:rPr>
          <w:rFonts w:hint="cs"/>
          <w:color w:val="auto"/>
          <w:rtl/>
        </w:rPr>
        <w:t>ًا</w:t>
      </w:r>
      <w:r w:rsidRPr="002F3D54">
        <w:rPr>
          <w:rFonts w:hint="cs"/>
          <w:color w:val="auto"/>
          <w:rtl/>
        </w:rPr>
        <w:t xml:space="preserve"> عن ما يحتم</w:t>
      </w:r>
      <w:r w:rsidR="00AB519C" w:rsidRPr="002F3D54">
        <w:rPr>
          <w:rFonts w:hint="cs"/>
          <w:color w:val="auto"/>
          <w:rtl/>
        </w:rPr>
        <w:t>ِ</w:t>
      </w:r>
      <w:r w:rsidRPr="002F3D54">
        <w:rPr>
          <w:rFonts w:hint="cs"/>
          <w:color w:val="auto"/>
          <w:rtl/>
        </w:rPr>
        <w:t>ل أحد الض</w:t>
      </w:r>
      <w:r w:rsidR="00AB519C" w:rsidRPr="002F3D54">
        <w:rPr>
          <w:rFonts w:hint="cs"/>
          <w:color w:val="auto"/>
          <w:rtl/>
        </w:rPr>
        <w:t>ّ</w:t>
      </w:r>
      <w:r w:rsidRPr="002F3D54">
        <w:rPr>
          <w:rFonts w:hint="cs"/>
          <w:color w:val="auto"/>
          <w:rtl/>
        </w:rPr>
        <w:t>ررين</w:t>
      </w:r>
      <w:r w:rsidR="00021530" w:rsidRPr="002F3D54">
        <w:rPr>
          <w:rFonts w:hint="cs"/>
          <w:color w:val="auto"/>
          <w:rtl/>
        </w:rPr>
        <w:t xml:space="preserve">، </w:t>
      </w:r>
      <w:r w:rsidRPr="002F3D54">
        <w:rPr>
          <w:rFonts w:hint="cs"/>
          <w:color w:val="auto"/>
          <w:rtl/>
        </w:rPr>
        <w:t>إذ لو أمر بتضر</w:t>
      </w:r>
      <w:r w:rsidR="00AB519C" w:rsidRPr="002F3D54">
        <w:rPr>
          <w:rFonts w:hint="cs"/>
          <w:color w:val="auto"/>
          <w:rtl/>
        </w:rPr>
        <w:t>ٌّ</w:t>
      </w:r>
      <w:r w:rsidRPr="002F3D54">
        <w:rPr>
          <w:rFonts w:hint="cs"/>
          <w:color w:val="auto"/>
          <w:rtl/>
        </w:rPr>
        <w:t>ر المالك بسقوط الض</w:t>
      </w:r>
      <w:r w:rsidR="00AB519C" w:rsidRPr="002F3D54">
        <w:rPr>
          <w:rFonts w:hint="cs"/>
          <w:color w:val="auto"/>
          <w:rtl/>
        </w:rPr>
        <w:t>َّ</w:t>
      </w:r>
      <w:r w:rsidRPr="002F3D54">
        <w:rPr>
          <w:rFonts w:hint="cs"/>
          <w:color w:val="auto"/>
          <w:rtl/>
        </w:rPr>
        <w:t>مان على تقدير الغ</w:t>
      </w:r>
      <w:r w:rsidR="00AB519C" w:rsidRPr="002F3D54">
        <w:rPr>
          <w:rFonts w:hint="cs"/>
          <w:color w:val="auto"/>
          <w:rtl/>
        </w:rPr>
        <w:t>َ</w:t>
      </w:r>
      <w:r w:rsidRPr="002F3D54">
        <w:rPr>
          <w:rFonts w:hint="cs"/>
          <w:color w:val="auto"/>
          <w:rtl/>
        </w:rPr>
        <w:t>صب</w:t>
      </w:r>
      <w:r w:rsidR="00021530" w:rsidRPr="002F3D54">
        <w:rPr>
          <w:rFonts w:hint="cs"/>
          <w:color w:val="auto"/>
          <w:rtl/>
        </w:rPr>
        <w:t xml:space="preserve">، </w:t>
      </w:r>
      <w:r w:rsidRPr="002F3D54">
        <w:rPr>
          <w:rFonts w:hint="cs"/>
          <w:color w:val="auto"/>
          <w:rtl/>
        </w:rPr>
        <w:t>ولو لم يأم</w:t>
      </w:r>
      <w:r w:rsidR="00AB519C" w:rsidRPr="002F3D54">
        <w:rPr>
          <w:rFonts w:hint="cs"/>
          <w:color w:val="auto"/>
          <w:rtl/>
        </w:rPr>
        <w:t>ُ</w:t>
      </w:r>
      <w:r w:rsidRPr="002F3D54">
        <w:rPr>
          <w:rFonts w:hint="cs"/>
          <w:color w:val="auto"/>
          <w:rtl/>
        </w:rPr>
        <w:t>ر بتضر</w:t>
      </w:r>
      <w:r w:rsidR="00AB519C" w:rsidRPr="002F3D54">
        <w:rPr>
          <w:rFonts w:hint="cs"/>
          <w:color w:val="auto"/>
          <w:rtl/>
        </w:rPr>
        <w:t>َّ</w:t>
      </w:r>
      <w:r w:rsidRPr="002F3D54">
        <w:rPr>
          <w:rFonts w:hint="cs"/>
          <w:color w:val="auto"/>
          <w:rtl/>
        </w:rPr>
        <w:t>ر الملتق</w:t>
      </w:r>
      <w:r w:rsidR="00AB519C" w:rsidRPr="002F3D54">
        <w:rPr>
          <w:rFonts w:hint="cs"/>
          <w:color w:val="auto"/>
          <w:rtl/>
        </w:rPr>
        <w:t>ِ</w:t>
      </w:r>
      <w:r w:rsidRPr="002F3D54">
        <w:rPr>
          <w:rFonts w:hint="cs"/>
          <w:color w:val="auto"/>
          <w:rtl/>
        </w:rPr>
        <w:t>ط على تقدير أن</w:t>
      </w:r>
      <w:r w:rsidR="00AB519C" w:rsidRPr="002F3D54">
        <w:rPr>
          <w:rFonts w:hint="cs"/>
          <w:color w:val="auto"/>
          <w:rtl/>
        </w:rPr>
        <w:t>ّ</w:t>
      </w:r>
      <w:r w:rsidRPr="002F3D54">
        <w:rPr>
          <w:rFonts w:hint="cs"/>
          <w:color w:val="auto"/>
          <w:rtl/>
        </w:rPr>
        <w:t>ها لقطة</w:t>
      </w:r>
      <w:r w:rsidR="00021530" w:rsidRPr="002F3D54">
        <w:rPr>
          <w:rFonts w:hint="cs"/>
          <w:color w:val="auto"/>
          <w:rtl/>
        </w:rPr>
        <w:t xml:space="preserve">، </w:t>
      </w:r>
      <w:r w:rsidRPr="002F3D54">
        <w:rPr>
          <w:rFonts w:hint="cs"/>
          <w:color w:val="auto"/>
          <w:rtl/>
        </w:rPr>
        <w:t>وقد أنفق عليها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في الذ</w:t>
      </w:r>
      <w:r w:rsidR="00AB519C" w:rsidRPr="002F3D54">
        <w:rPr>
          <w:rFonts w:hint="cs"/>
          <w:color w:val="auto"/>
          <w:rtl/>
        </w:rPr>
        <w:t>َّ</w:t>
      </w:r>
      <w:r w:rsidRPr="002F3D54">
        <w:rPr>
          <w:rFonts w:hint="cs"/>
          <w:color w:val="auto"/>
          <w:rtl/>
        </w:rPr>
        <w:t>خيرة</w:t>
      </w:r>
      <w:r w:rsidR="00021530" w:rsidRPr="002F3D54">
        <w:rPr>
          <w:rFonts w:hint="cs"/>
          <w:color w:val="auto"/>
          <w:rtl/>
        </w:rPr>
        <w:t xml:space="preserve">: </w:t>
      </w:r>
      <w:r w:rsidRPr="002F3D54">
        <w:rPr>
          <w:rFonts w:hint="cs"/>
          <w:color w:val="auto"/>
          <w:rtl/>
        </w:rPr>
        <w:t>فلو أن</w:t>
      </w:r>
      <w:r w:rsidR="00AB519C" w:rsidRPr="002F3D54">
        <w:rPr>
          <w:rFonts w:hint="cs"/>
          <w:color w:val="auto"/>
          <w:rtl/>
        </w:rPr>
        <w:t>َّ</w:t>
      </w:r>
      <w:r w:rsidRPr="002F3D54">
        <w:rPr>
          <w:rFonts w:hint="cs"/>
          <w:color w:val="auto"/>
          <w:rtl/>
        </w:rPr>
        <w:t xml:space="preserve"> هذا الر</w:t>
      </w:r>
      <w:r w:rsidR="00AB519C" w:rsidRPr="002F3D54">
        <w:rPr>
          <w:rFonts w:hint="cs"/>
          <w:color w:val="auto"/>
          <w:rtl/>
        </w:rPr>
        <w:t>َّ</w:t>
      </w:r>
      <w:r w:rsidRPr="002F3D54">
        <w:rPr>
          <w:rFonts w:hint="cs"/>
          <w:color w:val="auto"/>
          <w:rtl/>
        </w:rPr>
        <w:t>جل حين جاء بالد</w:t>
      </w:r>
      <w:r w:rsidR="00AB519C" w:rsidRPr="002F3D54">
        <w:rPr>
          <w:rFonts w:hint="cs"/>
          <w:color w:val="auto"/>
          <w:rtl/>
        </w:rPr>
        <w:t>َّ</w:t>
      </w:r>
      <w:r w:rsidRPr="002F3D54">
        <w:rPr>
          <w:rFonts w:hint="cs"/>
          <w:color w:val="auto"/>
          <w:rtl/>
        </w:rPr>
        <w:t>ابة إلى القاضي</w:t>
      </w:r>
      <w:r w:rsidR="00021530" w:rsidRPr="002F3D54">
        <w:rPr>
          <w:rFonts w:hint="cs"/>
          <w:color w:val="auto"/>
          <w:rtl/>
        </w:rPr>
        <w:t xml:space="preserve">، </w:t>
      </w:r>
      <w:r w:rsidRPr="002F3D54">
        <w:rPr>
          <w:rFonts w:hint="cs"/>
          <w:color w:val="auto"/>
          <w:rtl/>
        </w:rPr>
        <w:t>قال للقاضي</w:t>
      </w:r>
      <w:r w:rsidR="00021530" w:rsidRPr="002F3D54">
        <w:rPr>
          <w:rFonts w:hint="cs"/>
          <w:color w:val="auto"/>
          <w:rtl/>
        </w:rPr>
        <w:t xml:space="preserve">: </w:t>
      </w:r>
      <w:r w:rsidRPr="002F3D54">
        <w:rPr>
          <w:rFonts w:hint="cs"/>
          <w:color w:val="auto"/>
          <w:rtl/>
        </w:rPr>
        <w:t>وجدت</w:t>
      </w:r>
      <w:r w:rsidR="00AB519C" w:rsidRPr="002F3D54">
        <w:rPr>
          <w:rFonts w:hint="cs"/>
          <w:color w:val="auto"/>
          <w:rtl/>
        </w:rPr>
        <w:t>ُ</w:t>
      </w:r>
      <w:r w:rsidRPr="002F3D54">
        <w:rPr>
          <w:rFonts w:hint="cs"/>
          <w:color w:val="auto"/>
          <w:rtl/>
        </w:rPr>
        <w:t xml:space="preserve"> هذه الد</w:t>
      </w:r>
      <w:r w:rsidR="00AB519C" w:rsidRPr="002F3D54">
        <w:rPr>
          <w:rFonts w:hint="cs"/>
          <w:color w:val="auto"/>
          <w:rtl/>
        </w:rPr>
        <w:t>َّ</w:t>
      </w:r>
      <w:r w:rsidRPr="002F3D54">
        <w:rPr>
          <w:rFonts w:hint="cs"/>
          <w:color w:val="auto"/>
          <w:rtl/>
        </w:rPr>
        <w:t>اب</w:t>
      </w:r>
      <w:r w:rsidR="00AB519C"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ولا أدري لمن هي إل</w:t>
      </w:r>
      <w:r w:rsidR="00AB519C" w:rsidRPr="002F3D54">
        <w:rPr>
          <w:rFonts w:hint="cs"/>
          <w:color w:val="auto"/>
          <w:rtl/>
        </w:rPr>
        <w:t>ّ</w:t>
      </w:r>
      <w:r w:rsidRPr="002F3D54">
        <w:rPr>
          <w:rFonts w:hint="cs"/>
          <w:color w:val="auto"/>
          <w:rtl/>
        </w:rPr>
        <w:t>ا أن</w:t>
      </w:r>
      <w:r w:rsidR="00AB519C" w:rsidRPr="002F3D54">
        <w:rPr>
          <w:rFonts w:hint="cs"/>
          <w:color w:val="auto"/>
          <w:rtl/>
        </w:rPr>
        <w:t>ّ</w:t>
      </w:r>
      <w:r w:rsidRPr="002F3D54">
        <w:rPr>
          <w:rFonts w:hint="cs"/>
          <w:color w:val="auto"/>
          <w:rtl/>
        </w:rPr>
        <w:t>ه لا بي</w:t>
      </w:r>
      <w:r w:rsidR="00AB519C" w:rsidRPr="002F3D54">
        <w:rPr>
          <w:rFonts w:hint="cs"/>
          <w:color w:val="auto"/>
          <w:rtl/>
        </w:rPr>
        <w:t>ِّ</w:t>
      </w:r>
      <w:r w:rsidRPr="002F3D54">
        <w:rPr>
          <w:rFonts w:hint="cs"/>
          <w:color w:val="auto"/>
          <w:rtl/>
        </w:rPr>
        <w:t>نة لي على ذلك</w:t>
      </w:r>
      <w:r w:rsidR="00021530" w:rsidRPr="002F3D54">
        <w:rPr>
          <w:rFonts w:hint="cs"/>
          <w:color w:val="auto"/>
          <w:rtl/>
        </w:rPr>
        <w:t xml:space="preserve">؛ </w:t>
      </w:r>
      <w:r w:rsidRPr="002F3D54">
        <w:rPr>
          <w:rFonts w:hint="cs"/>
          <w:color w:val="auto"/>
          <w:rtl/>
        </w:rPr>
        <w:t>فالقاضي لا يأمره بالإنفاق ولا بالبيع مرسل</w:t>
      </w:r>
      <w:r w:rsidR="002F3D54">
        <w:rPr>
          <w:rFonts w:hint="cs"/>
          <w:color w:val="auto"/>
          <w:rtl/>
        </w:rPr>
        <w:t>ًا</w:t>
      </w:r>
      <w:r w:rsidRPr="002F3D54">
        <w:rPr>
          <w:rFonts w:hint="cs"/>
          <w:color w:val="auto"/>
          <w:rtl/>
        </w:rPr>
        <w:t xml:space="preserve"> لجواز أن</w:t>
      </w:r>
      <w:r w:rsidR="00AB519C" w:rsidRPr="002F3D54">
        <w:rPr>
          <w:rFonts w:hint="cs"/>
          <w:color w:val="auto"/>
          <w:rtl/>
        </w:rPr>
        <w:t>َّ</w:t>
      </w:r>
      <w:r w:rsidRPr="002F3D54">
        <w:rPr>
          <w:rFonts w:hint="cs"/>
          <w:color w:val="auto"/>
          <w:rtl/>
        </w:rPr>
        <w:t xml:space="preserve"> الد</w:t>
      </w:r>
      <w:r w:rsidR="00AB519C" w:rsidRPr="002F3D54">
        <w:rPr>
          <w:rFonts w:hint="cs"/>
          <w:color w:val="auto"/>
          <w:rtl/>
        </w:rPr>
        <w:t>َّ</w:t>
      </w:r>
      <w:r w:rsidRPr="002F3D54">
        <w:rPr>
          <w:rFonts w:hint="cs"/>
          <w:color w:val="auto"/>
          <w:rtl/>
        </w:rPr>
        <w:t>ابة غ</w:t>
      </w:r>
      <w:r w:rsidR="00AB519C" w:rsidRPr="002F3D54">
        <w:rPr>
          <w:rFonts w:hint="cs"/>
          <w:color w:val="auto"/>
          <w:rtl/>
        </w:rPr>
        <w:t>َ</w:t>
      </w:r>
      <w:r w:rsidRPr="002F3D54">
        <w:rPr>
          <w:rFonts w:hint="cs"/>
          <w:color w:val="auto"/>
          <w:rtl/>
        </w:rPr>
        <w:t>ص</w:t>
      </w:r>
      <w:r w:rsidR="00AB519C" w:rsidRPr="002F3D54">
        <w:rPr>
          <w:rFonts w:hint="cs"/>
          <w:color w:val="auto"/>
          <w:rtl/>
        </w:rPr>
        <w:t>ب عنده</w:t>
      </w:r>
      <w:r w:rsidR="00021530" w:rsidRPr="002F3D54">
        <w:rPr>
          <w:rFonts w:hint="cs"/>
          <w:color w:val="auto"/>
          <w:rtl/>
        </w:rPr>
        <w:t xml:space="preserve">، </w:t>
      </w:r>
      <w:r w:rsidR="00AB519C" w:rsidRPr="002F3D54">
        <w:rPr>
          <w:rFonts w:hint="cs"/>
          <w:color w:val="auto"/>
          <w:rtl/>
        </w:rPr>
        <w:t>وقد احتال بهذه الحيلة لت</w:t>
      </w:r>
      <w:r w:rsidRPr="002F3D54">
        <w:rPr>
          <w:rFonts w:hint="cs"/>
          <w:color w:val="auto"/>
          <w:rtl/>
        </w:rPr>
        <w:t>صير الن</w:t>
      </w:r>
      <w:r w:rsidR="00AB519C" w:rsidRPr="002F3D54">
        <w:rPr>
          <w:rFonts w:hint="cs"/>
          <w:color w:val="auto"/>
          <w:rtl/>
        </w:rPr>
        <w:t>ّ</w:t>
      </w:r>
      <w:r w:rsidRPr="002F3D54">
        <w:rPr>
          <w:rFonts w:hint="cs"/>
          <w:color w:val="auto"/>
          <w:rtl/>
        </w:rPr>
        <w:t>فقة د</w:t>
      </w:r>
      <w:r w:rsidR="00AB519C" w:rsidRPr="002F3D54">
        <w:rPr>
          <w:rFonts w:hint="cs"/>
          <w:color w:val="auto"/>
          <w:rtl/>
        </w:rPr>
        <w:t>َ</w:t>
      </w:r>
      <w:r w:rsidRPr="002F3D54">
        <w:rPr>
          <w:rFonts w:hint="cs"/>
          <w:color w:val="auto"/>
          <w:rtl/>
        </w:rPr>
        <w:t>ين</w:t>
      </w:r>
      <w:r w:rsidR="002F3D54">
        <w:rPr>
          <w:rFonts w:hint="cs"/>
          <w:color w:val="auto"/>
          <w:rtl/>
        </w:rPr>
        <w:t>ًا</w:t>
      </w:r>
      <w:r w:rsidRPr="002F3D54">
        <w:rPr>
          <w:rFonts w:hint="cs"/>
          <w:color w:val="auto"/>
          <w:rtl/>
        </w:rPr>
        <w:t xml:space="preserve"> على المالك</w:t>
      </w:r>
      <w:r w:rsidR="00021530" w:rsidRPr="002F3D54">
        <w:rPr>
          <w:rFonts w:hint="cs"/>
          <w:color w:val="auto"/>
          <w:rtl/>
        </w:rPr>
        <w:t xml:space="preserve">، </w:t>
      </w:r>
      <w:r w:rsidRPr="002F3D54">
        <w:rPr>
          <w:rFonts w:hint="cs"/>
          <w:color w:val="auto"/>
          <w:rtl/>
        </w:rPr>
        <w:t>ولي</w:t>
      </w:r>
      <w:r w:rsidR="001A1401" w:rsidRPr="002F3D54">
        <w:rPr>
          <w:rFonts w:hint="cs"/>
          <w:color w:val="auto"/>
          <w:rtl/>
        </w:rPr>
        <w:t>ُ</w:t>
      </w:r>
      <w:r w:rsidRPr="002F3D54">
        <w:rPr>
          <w:rFonts w:hint="cs"/>
          <w:color w:val="auto"/>
          <w:rtl/>
        </w:rPr>
        <w:t>ب</w:t>
      </w:r>
      <w:r w:rsidR="001A1401" w:rsidRPr="002F3D54">
        <w:rPr>
          <w:rFonts w:hint="cs"/>
          <w:color w:val="auto"/>
          <w:rtl/>
        </w:rPr>
        <w:t>َ</w:t>
      </w:r>
      <w:r w:rsidRPr="002F3D54">
        <w:rPr>
          <w:rFonts w:hint="cs"/>
          <w:color w:val="auto"/>
          <w:rtl/>
        </w:rPr>
        <w:t>ر</w:t>
      </w:r>
      <w:r w:rsidR="001A1401" w:rsidRPr="002F3D54">
        <w:rPr>
          <w:rFonts w:hint="cs"/>
          <w:color w:val="auto"/>
          <w:rtl/>
        </w:rPr>
        <w:t>ِئَ</w:t>
      </w:r>
      <w:r w:rsidRPr="002F3D54">
        <w:rPr>
          <w:rFonts w:hint="cs"/>
          <w:color w:val="auto"/>
          <w:rtl/>
        </w:rPr>
        <w:t xml:space="preserve"> نفسه ع</w:t>
      </w:r>
      <w:r w:rsidR="001A1401" w:rsidRPr="002F3D54">
        <w:rPr>
          <w:rFonts w:hint="cs"/>
          <w:color w:val="auto"/>
          <w:rtl/>
        </w:rPr>
        <w:t>َ</w:t>
      </w:r>
      <w:r w:rsidRPr="002F3D54">
        <w:rPr>
          <w:rFonts w:hint="cs"/>
          <w:color w:val="auto"/>
          <w:rtl/>
        </w:rPr>
        <w:t>ن الض</w:t>
      </w:r>
      <w:r w:rsidR="001A1401" w:rsidRPr="002F3D54">
        <w:rPr>
          <w:rFonts w:hint="cs"/>
          <w:color w:val="auto"/>
          <w:rtl/>
        </w:rPr>
        <w:t>ّ</w:t>
      </w:r>
      <w:r w:rsidRPr="002F3D54">
        <w:rPr>
          <w:rFonts w:hint="cs"/>
          <w:color w:val="auto"/>
          <w:rtl/>
        </w:rPr>
        <w:t>مان بالبيع</w:t>
      </w:r>
      <w:r w:rsidR="00021530" w:rsidRPr="002F3D54">
        <w:rPr>
          <w:rFonts w:hint="cs"/>
          <w:color w:val="auto"/>
          <w:rtl/>
        </w:rPr>
        <w:t xml:space="preserve">، </w:t>
      </w:r>
      <w:r w:rsidRPr="002F3D54">
        <w:rPr>
          <w:rFonts w:hint="cs"/>
          <w:color w:val="auto"/>
          <w:rtl/>
        </w:rPr>
        <w:t>فإن</w:t>
      </w:r>
      <w:r w:rsidR="001A1401" w:rsidRPr="002F3D54">
        <w:rPr>
          <w:rFonts w:hint="cs"/>
          <w:color w:val="auto"/>
          <w:rtl/>
        </w:rPr>
        <w:t>ّ</w:t>
      </w:r>
      <w:r w:rsidRPr="002F3D54">
        <w:rPr>
          <w:rFonts w:hint="cs"/>
          <w:color w:val="auto"/>
          <w:rtl/>
        </w:rPr>
        <w:t xml:space="preserve"> الغاصب إذا باع المغصوب بأمر القاضي ي</w:t>
      </w:r>
      <w:r w:rsidR="001A1401" w:rsidRPr="002F3D54">
        <w:rPr>
          <w:rFonts w:hint="cs"/>
          <w:color w:val="auto"/>
          <w:rtl/>
        </w:rPr>
        <w:t>َ</w:t>
      </w:r>
      <w:r w:rsidRPr="002F3D54">
        <w:rPr>
          <w:rFonts w:hint="cs"/>
          <w:color w:val="auto"/>
          <w:rtl/>
        </w:rPr>
        <w:t>برأ ع</w:t>
      </w:r>
      <w:r w:rsidR="001A1401" w:rsidRPr="002F3D54">
        <w:rPr>
          <w:rFonts w:hint="cs"/>
          <w:color w:val="auto"/>
          <w:rtl/>
        </w:rPr>
        <w:t>َ</w:t>
      </w:r>
      <w:r w:rsidRPr="002F3D54">
        <w:rPr>
          <w:rFonts w:hint="cs"/>
          <w:color w:val="auto"/>
          <w:rtl/>
        </w:rPr>
        <w:t>ن الض</w:t>
      </w:r>
      <w:r w:rsidR="001A1401" w:rsidRPr="002F3D54">
        <w:rPr>
          <w:rFonts w:hint="cs"/>
          <w:color w:val="auto"/>
          <w:rtl/>
        </w:rPr>
        <w:t>َّ</w:t>
      </w:r>
      <w:r w:rsidRPr="002F3D54">
        <w:rPr>
          <w:rFonts w:hint="cs"/>
          <w:color w:val="auto"/>
          <w:rtl/>
        </w:rPr>
        <w:t>مان</w:t>
      </w:r>
      <w:r w:rsidR="00021530" w:rsidRPr="002F3D54">
        <w:rPr>
          <w:rFonts w:hint="cs"/>
          <w:color w:val="auto"/>
          <w:rtl/>
        </w:rPr>
        <w:t xml:space="preserve">، </w:t>
      </w:r>
      <w:r w:rsidRPr="002F3D54">
        <w:rPr>
          <w:rFonts w:hint="cs"/>
          <w:color w:val="auto"/>
          <w:rtl/>
        </w:rPr>
        <w:t>كما لو باع بأمر المالك</w:t>
      </w:r>
      <w:r w:rsidR="00021530" w:rsidRPr="002F3D54">
        <w:rPr>
          <w:rFonts w:hint="cs"/>
          <w:color w:val="auto"/>
          <w:rtl/>
        </w:rPr>
        <w:t xml:space="preserve">، </w:t>
      </w:r>
      <w:r w:rsidRPr="002F3D54">
        <w:rPr>
          <w:rFonts w:hint="cs"/>
          <w:color w:val="auto"/>
          <w:rtl/>
        </w:rPr>
        <w:t>ويجوز أن يكون الأمر كما قال هو</w:t>
      </w:r>
      <w:r w:rsidR="00021530" w:rsidRPr="002F3D54">
        <w:rPr>
          <w:rFonts w:hint="cs"/>
          <w:color w:val="auto"/>
          <w:rtl/>
        </w:rPr>
        <w:t xml:space="preserve">. </w:t>
      </w:r>
      <w:r w:rsidRPr="002F3D54">
        <w:rPr>
          <w:rFonts w:hint="cs"/>
          <w:color w:val="auto"/>
          <w:rtl/>
        </w:rPr>
        <w:t>وعلى هذا الت</w:t>
      </w:r>
      <w:r w:rsidR="001A1401" w:rsidRPr="002F3D54">
        <w:rPr>
          <w:rFonts w:hint="cs"/>
          <w:color w:val="auto"/>
          <w:rtl/>
        </w:rPr>
        <w:t>ّ</w:t>
      </w:r>
      <w:r w:rsidRPr="002F3D54">
        <w:rPr>
          <w:rFonts w:hint="cs"/>
          <w:color w:val="auto"/>
          <w:rtl/>
        </w:rPr>
        <w:t>قدير</w:t>
      </w:r>
      <w:r w:rsidR="00021530" w:rsidRPr="002F3D54">
        <w:rPr>
          <w:rFonts w:hint="cs"/>
          <w:color w:val="auto"/>
          <w:rtl/>
        </w:rPr>
        <w:t xml:space="preserve">، </w:t>
      </w:r>
      <w:r w:rsidRPr="002F3D54">
        <w:rPr>
          <w:rFonts w:hint="cs"/>
          <w:color w:val="auto"/>
          <w:rtl/>
        </w:rPr>
        <w:t>لو لم يأمره القاضي بالإنفاق أو البيع</w:t>
      </w:r>
      <w:r w:rsidR="00021530" w:rsidRPr="002F3D54">
        <w:rPr>
          <w:rFonts w:hint="cs"/>
          <w:color w:val="auto"/>
          <w:rtl/>
        </w:rPr>
        <w:t xml:space="preserve">، </w:t>
      </w:r>
      <w:r w:rsidRPr="002F3D54">
        <w:rPr>
          <w:rFonts w:hint="cs"/>
          <w:color w:val="auto"/>
          <w:rtl/>
        </w:rPr>
        <w:t>وهو لا ي</w:t>
      </w:r>
      <w:r w:rsidR="001A1401" w:rsidRPr="002F3D54">
        <w:rPr>
          <w:rFonts w:hint="cs"/>
          <w:color w:val="auto"/>
          <w:rtl/>
        </w:rPr>
        <w:t>ُ</w:t>
      </w:r>
      <w:r w:rsidRPr="002F3D54">
        <w:rPr>
          <w:rFonts w:hint="cs"/>
          <w:color w:val="auto"/>
          <w:rtl/>
        </w:rPr>
        <w:t>نفق بغير أمر القاضي فخاف ض</w:t>
      </w:r>
      <w:r w:rsidR="001A1401" w:rsidRPr="002F3D54">
        <w:rPr>
          <w:rFonts w:hint="cs"/>
          <w:color w:val="auto"/>
          <w:rtl/>
        </w:rPr>
        <w:t>َ</w:t>
      </w:r>
      <w:r w:rsidRPr="002F3D54">
        <w:rPr>
          <w:rFonts w:hint="cs"/>
          <w:color w:val="auto"/>
          <w:rtl/>
        </w:rPr>
        <w:t>ياع مال</w:t>
      </w:r>
      <w:r w:rsidR="001A1401"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ولا يبيع بغير أمر القاضي مخافة</w:t>
      </w:r>
      <w:r w:rsidR="001A1401" w:rsidRPr="002F3D54">
        <w:rPr>
          <w:rFonts w:hint="cs"/>
          <w:color w:val="auto"/>
          <w:rtl/>
        </w:rPr>
        <w:t>َ</w:t>
      </w:r>
      <w:r w:rsidRPr="002F3D54">
        <w:rPr>
          <w:rFonts w:hint="cs"/>
          <w:color w:val="auto"/>
          <w:rtl/>
        </w:rPr>
        <w:t xml:space="preserve"> لزوم الض</w:t>
      </w:r>
      <w:r w:rsidR="001A1401" w:rsidRPr="002F3D54">
        <w:rPr>
          <w:rFonts w:hint="cs"/>
          <w:color w:val="auto"/>
          <w:rtl/>
        </w:rPr>
        <w:t>َّ</w:t>
      </w:r>
      <w:r w:rsidRPr="002F3D54">
        <w:rPr>
          <w:rFonts w:hint="cs"/>
          <w:color w:val="auto"/>
          <w:rtl/>
        </w:rPr>
        <w:t>مان</w:t>
      </w:r>
      <w:r w:rsidR="00021530" w:rsidRPr="002F3D54">
        <w:rPr>
          <w:rFonts w:hint="cs"/>
          <w:color w:val="auto"/>
          <w:rtl/>
        </w:rPr>
        <w:t xml:space="preserve">، </w:t>
      </w:r>
      <w:r w:rsidRPr="002F3D54">
        <w:rPr>
          <w:rFonts w:hint="cs"/>
          <w:color w:val="auto"/>
          <w:rtl/>
        </w:rPr>
        <w:t>وإذا كان كذلك</w:t>
      </w:r>
      <w:r w:rsidR="00021530" w:rsidRPr="002F3D54">
        <w:rPr>
          <w:rFonts w:hint="cs"/>
          <w:color w:val="auto"/>
          <w:rtl/>
        </w:rPr>
        <w:t xml:space="preserve">، </w:t>
      </w:r>
      <w:r w:rsidRPr="002F3D54">
        <w:rPr>
          <w:rFonts w:hint="cs"/>
          <w:color w:val="auto"/>
          <w:rtl/>
        </w:rPr>
        <w:t>فيأمره القاضي بالبيع أ</w:t>
      </w:r>
      <w:r w:rsidR="001A1401" w:rsidRPr="002F3D54">
        <w:rPr>
          <w:rFonts w:hint="cs"/>
          <w:color w:val="auto"/>
          <w:rtl/>
        </w:rPr>
        <w:t>َ</w:t>
      </w:r>
      <w:r w:rsidRPr="002F3D54">
        <w:rPr>
          <w:rFonts w:hint="cs"/>
          <w:color w:val="auto"/>
          <w:rtl/>
        </w:rPr>
        <w:t>و بالإنفاق مقي</w:t>
      </w:r>
      <w:r w:rsidR="001A1401" w:rsidRPr="002F3D54">
        <w:rPr>
          <w:rFonts w:hint="cs"/>
          <w:color w:val="auto"/>
          <w:rtl/>
        </w:rPr>
        <w:t>َّ</w:t>
      </w:r>
      <w:r w:rsidRPr="002F3D54">
        <w:rPr>
          <w:rFonts w:hint="cs"/>
          <w:color w:val="auto"/>
          <w:rtl/>
        </w:rPr>
        <w:t>د</w:t>
      </w:r>
      <w:r w:rsidR="002F3D54">
        <w:rPr>
          <w:rFonts w:hint="cs"/>
          <w:color w:val="auto"/>
          <w:rtl/>
        </w:rPr>
        <w:t>ًا</w:t>
      </w:r>
      <w:r w:rsidR="00021530" w:rsidRPr="002F3D54">
        <w:rPr>
          <w:rFonts w:hint="cs"/>
          <w:color w:val="auto"/>
          <w:rtl/>
        </w:rPr>
        <w:t xml:space="preserve">، </w:t>
      </w:r>
      <w:r w:rsidRPr="002F3D54">
        <w:rPr>
          <w:rFonts w:hint="cs"/>
          <w:color w:val="auto"/>
          <w:rtl/>
        </w:rPr>
        <w:t>وصورة ذلك أن</w:t>
      </w:r>
      <w:r w:rsidR="001A1401" w:rsidRPr="002F3D54">
        <w:rPr>
          <w:rFonts w:hint="cs"/>
          <w:color w:val="auto"/>
          <w:rtl/>
        </w:rPr>
        <w:t>ْ</w:t>
      </w:r>
      <w:r w:rsidRPr="002F3D54">
        <w:rPr>
          <w:rFonts w:hint="cs"/>
          <w:color w:val="auto"/>
          <w:rtl/>
        </w:rPr>
        <w:t xml:space="preserve"> يقول القاضي بين يدي الثقات</w:t>
      </w:r>
      <w:r w:rsidR="00021530" w:rsidRPr="002F3D54">
        <w:rPr>
          <w:rFonts w:hint="cs"/>
          <w:color w:val="auto"/>
          <w:rtl/>
        </w:rPr>
        <w:t xml:space="preserve">: </w:t>
      </w:r>
      <w:r w:rsidRPr="002F3D54">
        <w:rPr>
          <w:rFonts w:hint="cs"/>
          <w:color w:val="auto"/>
          <w:rtl/>
        </w:rPr>
        <w:t>أ</w:t>
      </w:r>
      <w:r w:rsidR="001A1401" w:rsidRPr="002F3D54">
        <w:rPr>
          <w:rFonts w:hint="cs"/>
          <w:color w:val="auto"/>
          <w:rtl/>
        </w:rPr>
        <w:t>َ</w:t>
      </w:r>
      <w:r w:rsidRPr="002F3D54">
        <w:rPr>
          <w:rFonts w:hint="cs"/>
          <w:color w:val="auto"/>
          <w:rtl/>
        </w:rPr>
        <w:t>مرت</w:t>
      </w:r>
      <w:r w:rsidR="001A1401" w:rsidRPr="002F3D54">
        <w:rPr>
          <w:rFonts w:hint="cs"/>
          <w:color w:val="auto"/>
          <w:rtl/>
        </w:rPr>
        <w:t>ُ</w:t>
      </w:r>
      <w:r w:rsidRPr="002F3D54">
        <w:rPr>
          <w:rFonts w:hint="cs"/>
          <w:color w:val="auto"/>
          <w:rtl/>
        </w:rPr>
        <w:t>ه بالإنفاق عليها</w:t>
      </w:r>
      <w:r w:rsidR="00021530" w:rsidRPr="002F3D54">
        <w:rPr>
          <w:rFonts w:hint="cs"/>
          <w:color w:val="auto"/>
          <w:rtl/>
        </w:rPr>
        <w:t xml:space="preserve">، </w:t>
      </w:r>
      <w:r w:rsidRPr="002F3D54">
        <w:rPr>
          <w:rFonts w:hint="cs"/>
          <w:color w:val="auto"/>
          <w:rtl/>
        </w:rPr>
        <w:t>أو بالبيع إن</w:t>
      </w:r>
      <w:r w:rsidR="001A1401" w:rsidRPr="002F3D54">
        <w:rPr>
          <w:rFonts w:hint="cs"/>
          <w:color w:val="auto"/>
          <w:rtl/>
        </w:rPr>
        <w:t>ْ</w:t>
      </w:r>
      <w:r w:rsidRPr="002F3D54">
        <w:rPr>
          <w:rFonts w:hint="cs"/>
          <w:color w:val="auto"/>
          <w:rtl/>
        </w:rPr>
        <w:t xml:space="preserve"> كان الأمر كما قال</w:t>
      </w:r>
      <w:r w:rsidR="00021530" w:rsidRPr="002F3D54">
        <w:rPr>
          <w:rFonts w:hint="cs"/>
          <w:color w:val="auto"/>
          <w:rtl/>
        </w:rPr>
        <w:t xml:space="preserve">، </w:t>
      </w:r>
      <w:r w:rsidRPr="002F3D54">
        <w:rPr>
          <w:rFonts w:hint="cs"/>
          <w:color w:val="auto"/>
          <w:rtl/>
        </w:rPr>
        <w:t>وإن كان الأمر على خلاف ذلك فلا آمره بشيء</w:t>
      </w:r>
      <w:r w:rsidRPr="002F3D54">
        <w:rPr>
          <w:rStyle w:val="ae"/>
          <w:color w:val="auto"/>
          <w:rtl/>
        </w:rPr>
        <w:t>(</w:t>
      </w:r>
      <w:r w:rsidRPr="002F3D54">
        <w:rPr>
          <w:rStyle w:val="ae"/>
          <w:color w:val="auto"/>
          <w:rtl/>
        </w:rPr>
        <w:footnoteReference w:id="1074"/>
      </w:r>
      <w:r w:rsidRPr="002F3D54">
        <w:rPr>
          <w:rStyle w:val="ae"/>
          <w:color w:val="auto"/>
          <w:rtl/>
        </w:rPr>
        <w:t>)</w:t>
      </w:r>
      <w:r w:rsidR="00021530" w:rsidRPr="002F3D54">
        <w:rPr>
          <w:rFonts w:hint="cs"/>
          <w:color w:val="auto"/>
          <w:rtl/>
        </w:rPr>
        <w:t xml:space="preserve">. </w:t>
      </w:r>
      <w:r w:rsidRPr="002F3D54">
        <w:rPr>
          <w:rFonts w:hint="cs"/>
          <w:color w:val="auto"/>
          <w:rtl/>
        </w:rPr>
        <w:t>وهذا احتياط من الجانب</w:t>
      </w:r>
      <w:r w:rsidR="001A1401" w:rsidRPr="002F3D54">
        <w:rPr>
          <w:rFonts w:hint="cs"/>
          <w:color w:val="auto"/>
          <w:rtl/>
        </w:rPr>
        <w:t>َ</w:t>
      </w:r>
      <w:r w:rsidRPr="002F3D54">
        <w:rPr>
          <w:rFonts w:hint="cs"/>
          <w:color w:val="auto"/>
          <w:rtl/>
        </w:rPr>
        <w:t xml:space="preserve">ين </w:t>
      </w:r>
      <w:r w:rsidR="007513B8" w:rsidRPr="002F3D54">
        <w:rPr>
          <w:rFonts w:hint="cs"/>
          <w:color w:val="auto"/>
          <w:rtl/>
        </w:rPr>
        <w:t>لأنَّه</w:t>
      </w:r>
      <w:r w:rsidRPr="002F3D54">
        <w:rPr>
          <w:rFonts w:hint="cs"/>
          <w:color w:val="auto"/>
          <w:rtl/>
        </w:rPr>
        <w:t xml:space="preserve"> إذا</w:t>
      </w:r>
      <w:r w:rsidRPr="002F3D54">
        <w:rPr>
          <w:rFonts w:hint="cs"/>
          <w:color w:val="auto"/>
          <w:vertAlign w:val="superscript"/>
          <w:rtl/>
        </w:rPr>
        <w:t>(</w:t>
      </w:r>
      <w:r w:rsidRPr="002F3D54">
        <w:rPr>
          <w:rStyle w:val="ae"/>
          <w:color w:val="auto"/>
          <w:rtl/>
        </w:rPr>
        <w:footnoteReference w:id="1075"/>
      </w:r>
      <w:r w:rsidRPr="002F3D54">
        <w:rPr>
          <w:rFonts w:hint="cs"/>
          <w:color w:val="auto"/>
          <w:vertAlign w:val="superscript"/>
          <w:rtl/>
        </w:rPr>
        <w:t>)</w:t>
      </w:r>
      <w:r w:rsidRPr="002F3D54">
        <w:rPr>
          <w:rFonts w:hint="cs"/>
          <w:color w:val="auto"/>
          <w:rtl/>
        </w:rPr>
        <w:t xml:space="preserve"> كان الأمر كما قال لا يضيع مال المالك</w:t>
      </w:r>
      <w:r w:rsidR="00021530" w:rsidRPr="002F3D54">
        <w:rPr>
          <w:rFonts w:hint="cs"/>
          <w:color w:val="auto"/>
          <w:rtl/>
        </w:rPr>
        <w:t xml:space="preserve">، </w:t>
      </w:r>
      <w:r w:rsidRPr="002F3D54">
        <w:rPr>
          <w:rFonts w:hint="cs"/>
          <w:color w:val="auto"/>
          <w:rtl/>
        </w:rPr>
        <w:t>وإن</w:t>
      </w:r>
      <w:r w:rsidR="001A1401" w:rsidRPr="002F3D54">
        <w:rPr>
          <w:rFonts w:hint="cs"/>
          <w:color w:val="auto"/>
          <w:rtl/>
        </w:rPr>
        <w:t>ْ</w:t>
      </w:r>
      <w:r w:rsidRPr="002F3D54">
        <w:rPr>
          <w:rFonts w:hint="cs"/>
          <w:color w:val="auto"/>
          <w:rtl/>
        </w:rPr>
        <w:t xml:space="preserve"> كان الأمر بخلافه لا ي</w:t>
      </w:r>
      <w:r w:rsidR="001A1401" w:rsidRPr="002F3D54">
        <w:rPr>
          <w:rFonts w:hint="cs"/>
          <w:color w:val="auto"/>
          <w:rtl/>
        </w:rPr>
        <w:t>َ</w:t>
      </w:r>
      <w:r w:rsidRPr="002F3D54">
        <w:rPr>
          <w:rFonts w:hint="cs"/>
          <w:color w:val="auto"/>
          <w:rtl/>
        </w:rPr>
        <w:t>برأ عن الض</w:t>
      </w:r>
      <w:r w:rsidR="001A1401" w:rsidRPr="002F3D54">
        <w:rPr>
          <w:rFonts w:hint="cs"/>
          <w:color w:val="auto"/>
          <w:rtl/>
        </w:rPr>
        <w:t>َّ</w:t>
      </w:r>
      <w:r w:rsidRPr="002F3D54">
        <w:rPr>
          <w:rFonts w:hint="cs"/>
          <w:color w:val="auto"/>
          <w:rtl/>
        </w:rPr>
        <w:t>مان</w:t>
      </w:r>
      <w:r w:rsidR="00021530" w:rsidRPr="002F3D54">
        <w:rPr>
          <w:rFonts w:hint="cs"/>
          <w:color w:val="auto"/>
          <w:rtl/>
        </w:rPr>
        <w:t xml:space="preserve">. </w:t>
      </w:r>
      <w:r w:rsidRPr="002F3D54">
        <w:rPr>
          <w:rFonts w:hint="cs"/>
          <w:color w:val="auto"/>
          <w:rtl/>
        </w:rPr>
        <w:t>وهذا كرج</w:t>
      </w:r>
      <w:r w:rsidR="001A1401" w:rsidRPr="002F3D54">
        <w:rPr>
          <w:rFonts w:hint="cs"/>
          <w:color w:val="auto"/>
          <w:rtl/>
        </w:rPr>
        <w:t>ُ</w:t>
      </w:r>
      <w:r w:rsidRPr="002F3D54">
        <w:rPr>
          <w:rFonts w:hint="cs"/>
          <w:color w:val="auto"/>
          <w:rtl/>
        </w:rPr>
        <w:t>ل اشترى عبد</w:t>
      </w:r>
      <w:r w:rsidR="002F3D54">
        <w:rPr>
          <w:rFonts w:hint="cs"/>
          <w:color w:val="auto"/>
          <w:rtl/>
        </w:rPr>
        <w:t>ًا</w:t>
      </w:r>
      <w:r w:rsidR="00021530" w:rsidRPr="002F3D54">
        <w:rPr>
          <w:rFonts w:hint="cs"/>
          <w:color w:val="auto"/>
          <w:rtl/>
        </w:rPr>
        <w:t xml:space="preserve">، </w:t>
      </w:r>
      <w:r w:rsidRPr="002F3D54">
        <w:rPr>
          <w:rFonts w:hint="cs"/>
          <w:color w:val="auto"/>
          <w:rtl/>
        </w:rPr>
        <w:t>وغاب غ</w:t>
      </w:r>
      <w:r w:rsidR="001A1401" w:rsidRPr="002F3D54">
        <w:rPr>
          <w:rFonts w:hint="cs"/>
          <w:color w:val="auto"/>
          <w:rtl/>
        </w:rPr>
        <w:t>َ</w:t>
      </w:r>
      <w:r w:rsidRPr="002F3D54">
        <w:rPr>
          <w:rFonts w:hint="cs"/>
          <w:color w:val="auto"/>
          <w:rtl/>
        </w:rPr>
        <w:t>يبة قبل نقد الث</w:t>
      </w:r>
      <w:r w:rsidR="001A1401" w:rsidRPr="002F3D54">
        <w:rPr>
          <w:rFonts w:hint="cs"/>
          <w:color w:val="auto"/>
          <w:rtl/>
        </w:rPr>
        <w:t>َّ</w:t>
      </w:r>
      <w:r w:rsidRPr="002F3D54">
        <w:rPr>
          <w:rFonts w:hint="cs"/>
          <w:color w:val="auto"/>
          <w:rtl/>
        </w:rPr>
        <w:t>من</w:t>
      </w:r>
      <w:r w:rsidR="00021530" w:rsidRPr="002F3D54">
        <w:rPr>
          <w:rFonts w:hint="cs"/>
          <w:color w:val="auto"/>
          <w:rtl/>
        </w:rPr>
        <w:t xml:space="preserve">، </w:t>
      </w:r>
      <w:r w:rsidR="001A1401" w:rsidRPr="002F3D54">
        <w:rPr>
          <w:rFonts w:hint="cs"/>
          <w:color w:val="auto"/>
          <w:rtl/>
        </w:rPr>
        <w:t>ولا يُدرى</w:t>
      </w:r>
      <w:r w:rsidRPr="002F3D54">
        <w:rPr>
          <w:rFonts w:hint="cs"/>
          <w:color w:val="auto"/>
          <w:rtl/>
        </w:rPr>
        <w:t xml:space="preserve"> أين هو</w:t>
      </w:r>
      <w:r w:rsidR="00021530" w:rsidRPr="002F3D54">
        <w:rPr>
          <w:rFonts w:hint="cs"/>
          <w:color w:val="auto"/>
          <w:rtl/>
        </w:rPr>
        <w:t xml:space="preserve">، </w:t>
      </w:r>
      <w:r w:rsidRPr="002F3D54">
        <w:rPr>
          <w:rFonts w:hint="cs"/>
          <w:color w:val="auto"/>
          <w:rtl/>
        </w:rPr>
        <w:t>فجاء البائع بالعبد إلى الق</w:t>
      </w:r>
      <w:r w:rsidR="001A1401" w:rsidRPr="002F3D54">
        <w:rPr>
          <w:rFonts w:hint="cs"/>
          <w:color w:val="auto"/>
          <w:rtl/>
        </w:rPr>
        <w:t>َ</w:t>
      </w:r>
      <w:r w:rsidRPr="002F3D54">
        <w:rPr>
          <w:rFonts w:hint="cs"/>
          <w:color w:val="auto"/>
          <w:rtl/>
        </w:rPr>
        <w:t>اضي وأخبره بالقص</w:t>
      </w:r>
      <w:r w:rsidR="001A1401"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فإن</w:t>
      </w:r>
      <w:r w:rsidR="001A1401" w:rsidRPr="002F3D54">
        <w:rPr>
          <w:rFonts w:hint="cs"/>
          <w:color w:val="auto"/>
          <w:rtl/>
        </w:rPr>
        <w:t>َّ</w:t>
      </w:r>
      <w:r w:rsidRPr="002F3D54">
        <w:rPr>
          <w:rFonts w:hint="cs"/>
          <w:color w:val="auto"/>
          <w:rtl/>
        </w:rPr>
        <w:t xml:space="preserve"> القاضي يأمره</w:t>
      </w:r>
      <w:r w:rsidRPr="002F3D54">
        <w:rPr>
          <w:rFonts w:hint="cs"/>
          <w:color w:val="auto"/>
          <w:vertAlign w:val="superscript"/>
          <w:rtl/>
        </w:rPr>
        <w:t>(</w:t>
      </w:r>
      <w:r w:rsidRPr="002F3D54">
        <w:rPr>
          <w:rStyle w:val="ae"/>
          <w:color w:val="auto"/>
          <w:rtl/>
        </w:rPr>
        <w:footnoteReference w:id="1076"/>
      </w:r>
      <w:r w:rsidRPr="002F3D54">
        <w:rPr>
          <w:rFonts w:hint="cs"/>
          <w:color w:val="auto"/>
          <w:vertAlign w:val="superscript"/>
          <w:rtl/>
        </w:rPr>
        <w:t>)</w:t>
      </w:r>
      <w:r w:rsidRPr="002F3D54">
        <w:rPr>
          <w:rFonts w:hint="cs"/>
          <w:color w:val="auto"/>
          <w:rtl/>
        </w:rPr>
        <w:t xml:space="preserve"> بالبيع مقي</w:t>
      </w:r>
      <w:r w:rsidR="001A1401" w:rsidRPr="002F3D54">
        <w:rPr>
          <w:rFonts w:hint="cs"/>
          <w:color w:val="auto"/>
          <w:rtl/>
        </w:rPr>
        <w:t>َّ</w:t>
      </w:r>
      <w:r w:rsidRPr="002F3D54">
        <w:rPr>
          <w:rFonts w:hint="cs"/>
          <w:color w:val="auto"/>
          <w:rtl/>
        </w:rPr>
        <w:t>د</w:t>
      </w:r>
      <w:r w:rsidR="002F3D54">
        <w:rPr>
          <w:rFonts w:hint="cs"/>
          <w:color w:val="auto"/>
          <w:rtl/>
        </w:rPr>
        <w:t>ًا</w:t>
      </w:r>
      <w:r w:rsidR="001A1401" w:rsidRPr="002F3D54">
        <w:rPr>
          <w:rFonts w:hint="cs"/>
          <w:color w:val="auto"/>
          <w:rtl/>
        </w:rPr>
        <w:t>[في</w:t>
      </w:r>
      <w:r w:rsidRPr="002F3D54">
        <w:rPr>
          <w:rFonts w:hint="cs"/>
          <w:color w:val="auto"/>
          <w:rtl/>
        </w:rPr>
        <w:t>قول</w:t>
      </w:r>
      <w:r w:rsidR="001A1401" w:rsidRPr="002F3D54">
        <w:rPr>
          <w:rFonts w:hint="cs"/>
          <w:color w:val="auto"/>
          <w:rtl/>
        </w:rPr>
        <w:t>]</w:t>
      </w:r>
      <w:r w:rsidRPr="002F3D54">
        <w:rPr>
          <w:rFonts w:hint="cs"/>
          <w:color w:val="auto"/>
          <w:vertAlign w:val="superscript"/>
          <w:rtl/>
        </w:rPr>
        <w:t>(</w:t>
      </w:r>
      <w:r w:rsidRPr="002F3D54">
        <w:rPr>
          <w:rStyle w:val="ae"/>
          <w:color w:val="auto"/>
          <w:rtl/>
        </w:rPr>
        <w:footnoteReference w:id="1077"/>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إن</w:t>
      </w:r>
      <w:r w:rsidR="001A1401" w:rsidRPr="002F3D54">
        <w:rPr>
          <w:rFonts w:hint="cs"/>
          <w:color w:val="auto"/>
          <w:rtl/>
        </w:rPr>
        <w:t>ْ</w:t>
      </w:r>
      <w:r w:rsidRPr="002F3D54">
        <w:rPr>
          <w:rFonts w:hint="cs"/>
          <w:color w:val="auto"/>
          <w:rtl/>
        </w:rPr>
        <w:t xml:space="preserve"> كان الأمر كما قلت</w:t>
      </w:r>
      <w:r w:rsidR="001A1401" w:rsidRPr="002F3D54">
        <w:rPr>
          <w:rFonts w:hint="cs"/>
          <w:color w:val="auto"/>
          <w:rtl/>
        </w:rPr>
        <w:t>َ</w:t>
      </w:r>
      <w:r w:rsidRPr="002F3D54">
        <w:rPr>
          <w:rFonts w:hint="cs"/>
          <w:color w:val="auto"/>
          <w:rtl/>
        </w:rPr>
        <w:t xml:space="preserve"> أمرت</w:t>
      </w:r>
      <w:r w:rsidR="001A1401" w:rsidRPr="002F3D54">
        <w:rPr>
          <w:rFonts w:hint="cs"/>
          <w:color w:val="auto"/>
          <w:rtl/>
        </w:rPr>
        <w:t>ُ</w:t>
      </w:r>
      <w:r w:rsidRPr="002F3D54">
        <w:rPr>
          <w:rFonts w:hint="cs"/>
          <w:color w:val="auto"/>
          <w:rtl/>
        </w:rPr>
        <w:t>ك بالبيع</w:t>
      </w:r>
      <w:r w:rsidR="00021530" w:rsidRPr="002F3D54">
        <w:rPr>
          <w:rFonts w:hint="cs"/>
          <w:color w:val="auto"/>
          <w:rtl/>
        </w:rPr>
        <w:t xml:space="preserve">، </w:t>
      </w:r>
      <w:r w:rsidRPr="002F3D54">
        <w:rPr>
          <w:rFonts w:hint="cs"/>
          <w:color w:val="auto"/>
          <w:rtl/>
        </w:rPr>
        <w:t>وإن</w:t>
      </w:r>
      <w:r w:rsidR="001A1401" w:rsidRPr="002F3D54">
        <w:rPr>
          <w:rFonts w:hint="cs"/>
          <w:color w:val="auto"/>
          <w:rtl/>
        </w:rPr>
        <w:t>ْ</w:t>
      </w:r>
      <w:r w:rsidRPr="002F3D54">
        <w:rPr>
          <w:rFonts w:hint="cs"/>
          <w:color w:val="auto"/>
          <w:rtl/>
        </w:rPr>
        <w:t xml:space="preserve"> كان بخلافه فلا آمرك بشيء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(إذا شرط)</w:t>
      </w:r>
      <w:r w:rsidRPr="002F3D54">
        <w:rPr>
          <w:rFonts w:hint="cs"/>
          <w:color w:val="auto"/>
          <w:rtl/>
        </w:rPr>
        <w:t xml:space="preserve"> مت</w:t>
      </w:r>
      <w:r w:rsidR="001A1401" w:rsidRPr="002F3D54">
        <w:rPr>
          <w:rFonts w:hint="cs"/>
          <w:color w:val="auto"/>
          <w:rtl/>
        </w:rPr>
        <w:t>َّ</w:t>
      </w:r>
      <w:r w:rsidRPr="002F3D54">
        <w:rPr>
          <w:rFonts w:hint="cs"/>
          <w:color w:val="auto"/>
          <w:rtl/>
        </w:rPr>
        <w:t>ص</w:t>
      </w:r>
      <w:r w:rsidR="001A1401" w:rsidRPr="002F3D54">
        <w:rPr>
          <w:rFonts w:hint="cs"/>
          <w:color w:val="auto"/>
          <w:rtl/>
        </w:rPr>
        <w:t>ِ</w:t>
      </w:r>
      <w:r w:rsidRPr="002F3D54">
        <w:rPr>
          <w:rFonts w:hint="cs"/>
          <w:color w:val="auto"/>
          <w:rtl/>
        </w:rPr>
        <w:t>ل بقوله</w:t>
      </w:r>
      <w:r w:rsidR="00021530" w:rsidRPr="002F3D54">
        <w:rPr>
          <w:rFonts w:hint="cs"/>
          <w:color w:val="auto"/>
          <w:rtl/>
        </w:rPr>
        <w:t xml:space="preserve">: </w:t>
      </w:r>
      <w:r w:rsidRPr="002F3D54">
        <w:rPr>
          <w:rFonts w:hint="cs"/>
          <w:b/>
          <w:bCs/>
          <w:color w:val="auto"/>
          <w:rtl/>
        </w:rPr>
        <w:t>(إن</w:t>
      </w:r>
      <w:r w:rsidR="001A1401" w:rsidRPr="002F3D54">
        <w:rPr>
          <w:rFonts w:hint="cs"/>
          <w:b/>
          <w:bCs/>
          <w:color w:val="auto"/>
          <w:rtl/>
        </w:rPr>
        <w:t>َّ</w:t>
      </w:r>
      <w:r w:rsidRPr="002F3D54">
        <w:rPr>
          <w:rFonts w:hint="cs"/>
          <w:b/>
          <w:bCs/>
          <w:color w:val="auto"/>
          <w:rtl/>
        </w:rPr>
        <w:t>ما يرجع)</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إن</w:t>
      </w:r>
      <w:r w:rsidR="001A1401" w:rsidRPr="002F3D54">
        <w:rPr>
          <w:rFonts w:hint="cs"/>
          <w:color w:val="auto"/>
          <w:rtl/>
        </w:rPr>
        <w:t>َّ</w:t>
      </w:r>
      <w:r w:rsidRPr="002F3D54">
        <w:rPr>
          <w:rFonts w:hint="cs"/>
          <w:color w:val="auto"/>
          <w:rtl/>
        </w:rPr>
        <w:t>ما يرجع الملت</w:t>
      </w:r>
      <w:r w:rsidR="001A1401" w:rsidRPr="002F3D54">
        <w:rPr>
          <w:rFonts w:hint="cs"/>
          <w:color w:val="auto"/>
          <w:rtl/>
        </w:rPr>
        <w:t>ِ</w:t>
      </w:r>
      <w:r w:rsidRPr="002F3D54">
        <w:rPr>
          <w:rFonts w:hint="cs"/>
          <w:color w:val="auto"/>
          <w:rtl/>
        </w:rPr>
        <w:t xml:space="preserve">قط على المالك إذا </w:t>
      </w:r>
      <w:r w:rsidRPr="002F3D54">
        <w:rPr>
          <w:rFonts w:hint="cs"/>
          <w:color w:val="auto"/>
          <w:rtl/>
        </w:rPr>
        <w:lastRenderedPageBreak/>
        <w:t>شرط القاضي الر</w:t>
      </w:r>
      <w:r w:rsidR="001A1401" w:rsidRPr="002F3D54">
        <w:rPr>
          <w:rFonts w:hint="cs"/>
          <w:color w:val="auto"/>
          <w:rtl/>
        </w:rPr>
        <w:t>ُّ</w:t>
      </w:r>
      <w:r w:rsidRPr="002F3D54">
        <w:rPr>
          <w:rFonts w:hint="cs"/>
          <w:color w:val="auto"/>
          <w:rtl/>
        </w:rPr>
        <w:t>جوع على المالك</w:t>
      </w:r>
      <w:r w:rsidR="00021530" w:rsidRPr="002F3D54">
        <w:rPr>
          <w:rFonts w:hint="cs"/>
          <w:color w:val="auto"/>
          <w:rtl/>
        </w:rPr>
        <w:t xml:space="preserve">، </w:t>
      </w:r>
      <w:r w:rsidR="005D6AC4" w:rsidRPr="002F3D54">
        <w:rPr>
          <w:rFonts w:cs="CTraditional Arabic" w:hint="cs"/>
          <w:color w:val="auto"/>
          <w:rtl/>
        </w:rPr>
        <w:t>$</w:t>
      </w:r>
      <w:r w:rsidRPr="002F3D54">
        <w:rPr>
          <w:rFonts w:hint="cs"/>
          <w:color w:val="auto"/>
          <w:rtl/>
        </w:rPr>
        <w:t>وهذه هي الرواية ال</w:t>
      </w:r>
      <w:r w:rsidR="001A1401" w:rsidRPr="002F3D54">
        <w:rPr>
          <w:rFonts w:hint="cs"/>
          <w:color w:val="auto"/>
          <w:rtl/>
        </w:rPr>
        <w:t>َّ</w:t>
      </w:r>
      <w:r w:rsidRPr="002F3D54">
        <w:rPr>
          <w:rFonts w:hint="cs"/>
          <w:color w:val="auto"/>
          <w:rtl/>
        </w:rPr>
        <w:t>تي ذكرناها في مسائل الل</w:t>
      </w:r>
      <w:r w:rsidR="001A1401" w:rsidRPr="002F3D54">
        <w:rPr>
          <w:rFonts w:hint="cs"/>
          <w:color w:val="auto"/>
          <w:rtl/>
        </w:rPr>
        <w:t>َّ</w:t>
      </w:r>
      <w:r w:rsidRPr="002F3D54">
        <w:rPr>
          <w:rFonts w:hint="cs"/>
          <w:color w:val="auto"/>
          <w:rtl/>
        </w:rPr>
        <w:t>قيط بقوله</w:t>
      </w:r>
      <w:r w:rsidR="00021530" w:rsidRPr="002F3D54">
        <w:rPr>
          <w:rFonts w:hint="cs"/>
          <w:color w:val="auto"/>
          <w:rtl/>
        </w:rPr>
        <w:t xml:space="preserve">: </w:t>
      </w:r>
      <w:r w:rsidRPr="002F3D54">
        <w:rPr>
          <w:rFonts w:hint="cs"/>
          <w:color w:val="auto"/>
          <w:rtl/>
        </w:rPr>
        <w:t>والأصح</w:t>
      </w:r>
      <w:r w:rsidR="001A1401" w:rsidRPr="002F3D54">
        <w:rPr>
          <w:rFonts w:hint="cs"/>
          <w:color w:val="auto"/>
          <w:rtl/>
        </w:rPr>
        <w:t>ُّ</w:t>
      </w:r>
      <w:r w:rsidRPr="002F3D54">
        <w:rPr>
          <w:rFonts w:hint="cs"/>
          <w:color w:val="auto"/>
          <w:rtl/>
        </w:rPr>
        <w:t xml:space="preserve"> أن</w:t>
      </w:r>
      <w:r w:rsidR="001A1401" w:rsidRPr="002F3D54">
        <w:rPr>
          <w:rFonts w:hint="cs"/>
          <w:color w:val="auto"/>
          <w:rtl/>
        </w:rPr>
        <w:t>ْ</w:t>
      </w:r>
      <w:r w:rsidRPr="002F3D54">
        <w:rPr>
          <w:rFonts w:hint="cs"/>
          <w:color w:val="auto"/>
          <w:rtl/>
        </w:rPr>
        <w:t xml:space="preserve"> يأم</w:t>
      </w:r>
      <w:r w:rsidR="001A1401" w:rsidRPr="002F3D54">
        <w:rPr>
          <w:rFonts w:hint="cs"/>
          <w:color w:val="auto"/>
          <w:rtl/>
        </w:rPr>
        <w:t>ُ</w:t>
      </w:r>
      <w:r w:rsidRPr="002F3D54">
        <w:rPr>
          <w:rFonts w:hint="cs"/>
          <w:color w:val="auto"/>
          <w:rtl/>
        </w:rPr>
        <w:t>ر القاضي الملت</w:t>
      </w:r>
      <w:r w:rsidR="001A1401" w:rsidRPr="002F3D54">
        <w:rPr>
          <w:rFonts w:hint="cs"/>
          <w:color w:val="auto"/>
          <w:rtl/>
        </w:rPr>
        <w:t>َ</w:t>
      </w:r>
      <w:r w:rsidRPr="002F3D54">
        <w:rPr>
          <w:rFonts w:hint="cs"/>
          <w:color w:val="auto"/>
          <w:rtl/>
        </w:rPr>
        <w:t>ق</w:t>
      </w:r>
      <w:r w:rsidR="001A1401" w:rsidRPr="002F3D54">
        <w:rPr>
          <w:rFonts w:hint="cs"/>
          <w:color w:val="auto"/>
          <w:rtl/>
        </w:rPr>
        <w:t>ِ</w:t>
      </w:r>
      <w:r w:rsidRPr="002F3D54">
        <w:rPr>
          <w:rFonts w:hint="cs"/>
          <w:color w:val="auto"/>
          <w:rtl/>
        </w:rPr>
        <w:t>ط بالإنفاق على أن</w:t>
      </w:r>
      <w:r w:rsidR="001A1401" w:rsidRPr="002F3D54">
        <w:rPr>
          <w:rFonts w:hint="cs"/>
          <w:color w:val="auto"/>
          <w:rtl/>
        </w:rPr>
        <w:t>ْ</w:t>
      </w:r>
      <w:r w:rsidRPr="002F3D54">
        <w:rPr>
          <w:rFonts w:hint="cs"/>
          <w:color w:val="auto"/>
          <w:rtl/>
        </w:rPr>
        <w:t xml:space="preserve"> تكون</w:t>
      </w:r>
      <w:r w:rsidRPr="002F3D54">
        <w:rPr>
          <w:rFonts w:hint="cs"/>
          <w:color w:val="auto"/>
          <w:vertAlign w:val="superscript"/>
          <w:rtl/>
        </w:rPr>
        <w:t>(</w:t>
      </w:r>
      <w:r w:rsidRPr="002F3D54">
        <w:rPr>
          <w:rStyle w:val="ae"/>
          <w:color w:val="auto"/>
          <w:rtl/>
        </w:rPr>
        <w:footnoteReference w:id="1078"/>
      </w:r>
      <w:r w:rsidRPr="002F3D54">
        <w:rPr>
          <w:rFonts w:hint="cs"/>
          <w:color w:val="auto"/>
          <w:vertAlign w:val="superscript"/>
          <w:rtl/>
        </w:rPr>
        <w:t>)</w:t>
      </w:r>
      <w:r w:rsidRPr="002F3D54">
        <w:rPr>
          <w:rFonts w:hint="cs"/>
          <w:color w:val="auto"/>
          <w:rtl/>
        </w:rPr>
        <w:t xml:space="preserve"> د</w:t>
      </w:r>
      <w:r w:rsidR="001A1401" w:rsidRPr="002F3D54">
        <w:rPr>
          <w:rFonts w:hint="cs"/>
          <w:color w:val="auto"/>
          <w:rtl/>
        </w:rPr>
        <w:t>َ</w:t>
      </w:r>
      <w:r w:rsidRPr="002F3D54">
        <w:rPr>
          <w:rFonts w:hint="cs"/>
          <w:color w:val="auto"/>
          <w:rtl/>
        </w:rPr>
        <w:t>ين</w:t>
      </w:r>
      <w:r w:rsidR="002F3D54">
        <w:rPr>
          <w:rFonts w:hint="cs"/>
          <w:color w:val="auto"/>
          <w:rtl/>
        </w:rPr>
        <w:t>ًا</w:t>
      </w:r>
      <w:r w:rsidRPr="002F3D54">
        <w:rPr>
          <w:rFonts w:hint="cs"/>
          <w:color w:val="auto"/>
          <w:rtl/>
        </w:rPr>
        <w:t xml:space="preserve"> على الل</w:t>
      </w:r>
      <w:r w:rsidR="001A1401" w:rsidRPr="002F3D54">
        <w:rPr>
          <w:rFonts w:hint="cs"/>
          <w:color w:val="auto"/>
          <w:rtl/>
        </w:rPr>
        <w:t>َّ</w:t>
      </w:r>
      <w:r w:rsidRPr="002F3D54">
        <w:rPr>
          <w:rFonts w:hint="cs"/>
          <w:color w:val="auto"/>
          <w:rtl/>
        </w:rPr>
        <w:t>قيط</w:t>
      </w:r>
      <w:r w:rsidR="00021530" w:rsidRPr="002F3D54">
        <w:rPr>
          <w:rFonts w:hint="cs"/>
          <w:color w:val="auto"/>
          <w:rtl/>
        </w:rPr>
        <w:t xml:space="preserve">، </w:t>
      </w:r>
      <w:r w:rsidRPr="002F3D54">
        <w:rPr>
          <w:rFonts w:hint="cs"/>
          <w:color w:val="auto"/>
          <w:rtl/>
        </w:rPr>
        <w:t>فحينئذ يرجع على اللقيط وإلا فلا</w:t>
      </w:r>
      <w:r w:rsidR="00021530" w:rsidRPr="002F3D54">
        <w:rPr>
          <w:rFonts w:hint="cs"/>
          <w:color w:val="auto"/>
          <w:rtl/>
        </w:rPr>
        <w:t xml:space="preserve">، </w:t>
      </w:r>
      <w:r w:rsidRPr="002F3D54">
        <w:rPr>
          <w:rFonts w:hint="cs"/>
          <w:color w:val="auto"/>
          <w:rtl/>
        </w:rPr>
        <w:t>وهذا احتراز عن قول بعض أصحابنا فإن</w:t>
      </w:r>
      <w:r w:rsidR="00BB6C89" w:rsidRPr="002F3D54">
        <w:rPr>
          <w:rFonts w:hint="cs"/>
          <w:color w:val="auto"/>
          <w:rtl/>
        </w:rPr>
        <w:t>ّ</w:t>
      </w:r>
      <w:r w:rsidRPr="002F3D54">
        <w:rPr>
          <w:rFonts w:hint="cs"/>
          <w:color w:val="auto"/>
          <w:rtl/>
        </w:rPr>
        <w:t>هم يقولون</w:t>
      </w:r>
      <w:r w:rsidR="00021530" w:rsidRPr="002F3D54">
        <w:rPr>
          <w:rFonts w:hint="cs"/>
          <w:color w:val="auto"/>
          <w:rtl/>
        </w:rPr>
        <w:t xml:space="preserve">: </w:t>
      </w:r>
      <w:r w:rsidRPr="002F3D54">
        <w:rPr>
          <w:rFonts w:hint="cs"/>
          <w:color w:val="auto"/>
          <w:rtl/>
        </w:rPr>
        <w:t>إن</w:t>
      </w:r>
      <w:r w:rsidR="00BB6C89" w:rsidRPr="002F3D54">
        <w:rPr>
          <w:rFonts w:hint="cs"/>
          <w:color w:val="auto"/>
          <w:rtl/>
        </w:rPr>
        <w:t>ّ</w:t>
      </w:r>
      <w:r w:rsidRPr="002F3D54">
        <w:rPr>
          <w:rFonts w:hint="cs"/>
          <w:color w:val="auto"/>
          <w:rtl/>
        </w:rPr>
        <w:t xml:space="preserve"> مجر</w:t>
      </w:r>
      <w:r w:rsidR="001A1401" w:rsidRPr="002F3D54">
        <w:rPr>
          <w:rFonts w:hint="cs"/>
          <w:color w:val="auto"/>
          <w:rtl/>
        </w:rPr>
        <w:t>َّ</w:t>
      </w:r>
      <w:r w:rsidRPr="002F3D54">
        <w:rPr>
          <w:rFonts w:hint="cs"/>
          <w:color w:val="auto"/>
          <w:rtl/>
        </w:rPr>
        <w:t>د أمر القاضي بالإنفاق عليه يكفي للرجوع</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79"/>
      </w:r>
      <w:r w:rsidRPr="002F3D54">
        <w:rPr>
          <w:rStyle w:val="ae"/>
          <w:color w:val="auto"/>
          <w:rtl/>
        </w:rPr>
        <w:t>)</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(لما ذكرنا)</w:t>
      </w:r>
      <w:r w:rsidRPr="002F3D54">
        <w:rPr>
          <w:rFonts w:hint="cs"/>
          <w:color w:val="auto"/>
          <w:rtl/>
        </w:rPr>
        <w:t xml:space="preserve"> إشارة إلى قوله</w:t>
      </w:r>
      <w:r w:rsidR="00021530" w:rsidRPr="002F3D54">
        <w:rPr>
          <w:rFonts w:hint="cs"/>
          <w:color w:val="auto"/>
          <w:rtl/>
        </w:rPr>
        <w:t xml:space="preserve">: </w:t>
      </w:r>
      <w:r w:rsidRPr="002F3D54">
        <w:rPr>
          <w:rFonts w:hint="cs"/>
          <w:b/>
          <w:bCs/>
          <w:color w:val="auto"/>
          <w:rtl/>
        </w:rPr>
        <w:t>(لأن</w:t>
      </w:r>
      <w:r w:rsidR="001A1401" w:rsidRPr="002F3D54">
        <w:rPr>
          <w:rFonts w:hint="cs"/>
          <w:b/>
          <w:bCs/>
          <w:color w:val="auto"/>
          <w:rtl/>
        </w:rPr>
        <w:t>َّ</w:t>
      </w:r>
      <w:r w:rsidRPr="002F3D54">
        <w:rPr>
          <w:rFonts w:hint="cs"/>
          <w:b/>
          <w:bCs/>
          <w:color w:val="auto"/>
          <w:rtl/>
        </w:rPr>
        <w:t>ه جيء بنفقته)</w:t>
      </w:r>
      <w:r w:rsidRPr="002F3D54">
        <w:rPr>
          <w:rFonts w:hint="cs"/>
          <w:color w:val="auto"/>
          <w:rtl/>
        </w:rPr>
        <w:t xml:space="preserve"> يقال</w:t>
      </w:r>
      <w:r w:rsidR="00021530" w:rsidRPr="002F3D54">
        <w:rPr>
          <w:rFonts w:hint="cs"/>
          <w:color w:val="auto"/>
          <w:rtl/>
        </w:rPr>
        <w:t xml:space="preserve">: </w:t>
      </w:r>
      <w:r w:rsidR="005D6AC4" w:rsidRPr="002F3D54">
        <w:rPr>
          <w:rFonts w:ascii="Traditional Arabic" w:hAnsi="Traditional Arabic" w:cs="CTraditional Arabic"/>
          <w:color w:val="auto"/>
          <w:rtl/>
        </w:rPr>
        <w:t>$</w:t>
      </w:r>
      <w:r w:rsidRPr="002F3D54">
        <w:rPr>
          <w:color w:val="auto"/>
          <w:rtl/>
        </w:rPr>
        <w:t>نَشَدْتُ الضالَّة أنْشُدُها نَشْدَةً ونِشْدان</w:t>
      </w:r>
      <w:r w:rsidR="002F3D54">
        <w:rPr>
          <w:color w:val="auto"/>
          <w:rtl/>
        </w:rPr>
        <w:t>ًا</w:t>
      </w:r>
      <w:r w:rsidR="00021530" w:rsidRPr="002F3D54">
        <w:rPr>
          <w:color w:val="auto"/>
          <w:rtl/>
        </w:rPr>
        <w:t xml:space="preserve">، </w:t>
      </w:r>
      <w:r w:rsidRPr="002F3D54">
        <w:rPr>
          <w:color w:val="auto"/>
          <w:rtl/>
        </w:rPr>
        <w:t>أي طلبْت</w:t>
      </w:r>
      <w:r w:rsidR="001A1401" w:rsidRPr="002F3D54">
        <w:rPr>
          <w:rFonts w:hint="cs"/>
          <w:color w:val="auto"/>
          <w:rtl/>
        </w:rPr>
        <w:t>ُ</w:t>
      </w:r>
      <w:r w:rsidRPr="002F3D54">
        <w:rPr>
          <w:color w:val="auto"/>
          <w:rtl/>
        </w:rPr>
        <w:t>ها</w:t>
      </w:r>
      <w:r w:rsidR="00021530" w:rsidRPr="002F3D54">
        <w:rPr>
          <w:color w:val="auto"/>
          <w:rtl/>
        </w:rPr>
        <w:t xml:space="preserve">. </w:t>
      </w:r>
      <w:r w:rsidRPr="002F3D54">
        <w:rPr>
          <w:color w:val="auto"/>
          <w:rtl/>
        </w:rPr>
        <w:t>وأنْشَدْتُها</w:t>
      </w:r>
      <w:r w:rsidR="00021530" w:rsidRPr="002F3D54">
        <w:rPr>
          <w:color w:val="auto"/>
          <w:rtl/>
        </w:rPr>
        <w:t xml:space="preserve">، </w:t>
      </w:r>
      <w:r w:rsidRPr="002F3D54">
        <w:rPr>
          <w:color w:val="auto"/>
          <w:rtl/>
        </w:rPr>
        <w:t>أ</w:t>
      </w:r>
      <w:r w:rsidR="001A1401" w:rsidRPr="002F3D54">
        <w:rPr>
          <w:rFonts w:hint="cs"/>
          <w:color w:val="auto"/>
          <w:rtl/>
        </w:rPr>
        <w:t>َ</w:t>
      </w:r>
      <w:r w:rsidRPr="002F3D54">
        <w:rPr>
          <w:color w:val="auto"/>
          <w:rtl/>
        </w:rPr>
        <w:t>ي عر</w:t>
      </w:r>
      <w:r w:rsidR="001A1401" w:rsidRPr="002F3D54">
        <w:rPr>
          <w:rFonts w:hint="cs"/>
          <w:color w:val="auto"/>
          <w:rtl/>
        </w:rPr>
        <w:t>َّ</w:t>
      </w:r>
      <w:r w:rsidRPr="002F3D54">
        <w:rPr>
          <w:color w:val="auto"/>
          <w:rtl/>
        </w:rPr>
        <w:t>فتها</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080"/>
      </w:r>
      <w:r w:rsidRPr="002F3D54">
        <w:rPr>
          <w:rStyle w:val="ae"/>
          <w:color w:val="auto"/>
          <w:rtl/>
        </w:rPr>
        <w:t>)</w:t>
      </w:r>
      <w:r w:rsidRPr="002F3D54">
        <w:rPr>
          <w:rFonts w:hint="cs"/>
          <w:color w:val="auto"/>
          <w:rtl/>
        </w:rPr>
        <w:t>كذا في الصحاح</w:t>
      </w:r>
      <w:r w:rsidR="00021530" w:rsidRPr="002F3D54">
        <w:rPr>
          <w:rFonts w:hint="cs"/>
          <w:color w:val="auto"/>
          <w:rtl/>
        </w:rPr>
        <w:t>.</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الصحاح</w:instrText>
      </w:r>
      <w:r w:rsidRPr="002F3D54">
        <w:rPr>
          <w:color w:val="auto"/>
        </w:rPr>
        <w:instrText xml:space="preserve">" </w:instrText>
      </w:r>
      <w:r w:rsidR="004F6076" w:rsidRPr="002F3D54">
        <w:rPr>
          <w:color w:val="auto"/>
          <w:rtl/>
        </w:rPr>
        <w:fldChar w:fldCharType="end"/>
      </w:r>
    </w:p>
    <w:p w:rsidR="00021530" w:rsidRPr="00791567" w:rsidRDefault="004F6076" w:rsidP="00791567">
      <w:pPr>
        <w:spacing w:before="120" w:after="120"/>
        <w:ind w:firstLine="567"/>
        <w:rPr>
          <w:color w:val="auto"/>
          <w:spacing w:val="8"/>
          <w:rtl/>
        </w:rPr>
      </w:pPr>
      <w:r w:rsidRPr="004F6076">
        <w:rPr>
          <w:rFonts w:cs="Times New Roman"/>
          <w:color w:val="auto"/>
          <w:sz w:val="24"/>
          <w:szCs w:val="24"/>
          <w:rtl/>
          <w:lang w:eastAsia="en-US"/>
        </w:rPr>
        <w:pict>
          <v:shape id="مربع نص 282" o:spid="_x0000_s1161" type="#_x0000_t202" style="position:absolute;left:0;text-align:left;margin-left:0;margin-top:7pt;width:80.85pt;height:34.2pt;flip:x;z-index:25190297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" stroked="f">
            <v:textbox style="mso-fit-shape-to-text:t">
              <w:txbxContent>
                <w:p w:rsidR="00E408E2" w:rsidRPr="00E504AA" w:rsidRDefault="00E408E2" w:rsidP="00E504AA">
                  <w:pPr>
                    <w:ind w:firstLine="0"/>
                    <w:rPr>
                      <w:color w:val="auto"/>
                      <w:sz w:val="2"/>
                      <w:szCs w:val="2"/>
                    </w:rPr>
                  </w:pPr>
                  <w:r w:rsidRPr="00E504AA">
                    <w:rPr>
                      <w:color w:val="auto"/>
                      <w:sz w:val="28"/>
                      <w:szCs w:val="28"/>
                      <w:rtl/>
                    </w:rPr>
                    <w:t>[حكم لقطة مكة]</w:t>
                  </w:r>
                </w:p>
              </w:txbxContent>
            </v:textbox>
            <w10:wrap anchorx="page"/>
          </v:shape>
        </w:pict>
      </w:r>
      <w:r w:rsidR="0023359C" w:rsidRPr="002F3D54">
        <w:rPr>
          <w:rFonts w:hint="cs"/>
          <w:color w:val="auto"/>
          <w:rtl/>
        </w:rPr>
        <w:t xml:space="preserve">ثم معنى الحديث الذي ذكره الشافعي </w:t>
      </w:r>
      <w:r w:rsidR="00E504AA" w:rsidRPr="002F3D54">
        <w:rPr>
          <w:rFonts w:ascii="AAA GoldenLotus" w:hAnsi="AAA GoldenLotus" w:cs="AAA GoldenLotus"/>
          <w:color w:val="auto"/>
          <w:sz w:val="28"/>
          <w:szCs w:val="28"/>
          <w:rtl/>
        </w:rPr>
        <w:t>ؒ</w:t>
      </w:r>
      <w:r w:rsidR="0023359C" w:rsidRPr="002F3D54">
        <w:rPr>
          <w:rFonts w:hint="cs"/>
          <w:b/>
          <w:bCs/>
          <w:color w:val="auto"/>
          <w:rtl/>
        </w:rPr>
        <w:t>(ولا تحل</w:t>
      </w:r>
      <w:r w:rsidR="001A1401" w:rsidRPr="002F3D54">
        <w:rPr>
          <w:rFonts w:hint="cs"/>
          <w:b/>
          <w:bCs/>
          <w:color w:val="auto"/>
          <w:rtl/>
        </w:rPr>
        <w:t>ُّ</w:t>
      </w:r>
      <w:r w:rsidR="0023359C" w:rsidRPr="002F3D54">
        <w:rPr>
          <w:rFonts w:hint="cs"/>
          <w:b/>
          <w:bCs/>
          <w:color w:val="auto"/>
          <w:rtl/>
        </w:rPr>
        <w:t xml:space="preserve"> ل</w:t>
      </w:r>
      <w:r w:rsidR="001A1401" w:rsidRPr="002F3D54">
        <w:rPr>
          <w:rFonts w:hint="cs"/>
          <w:b/>
          <w:bCs/>
          <w:color w:val="auto"/>
          <w:rtl/>
        </w:rPr>
        <w:t>ُ</w:t>
      </w:r>
      <w:r w:rsidR="0023359C" w:rsidRPr="002F3D54">
        <w:rPr>
          <w:rFonts w:hint="cs"/>
          <w:b/>
          <w:bCs/>
          <w:color w:val="auto"/>
          <w:rtl/>
        </w:rPr>
        <w:t>ق</w:t>
      </w:r>
      <w:r w:rsidR="001A1401" w:rsidRPr="002F3D54">
        <w:rPr>
          <w:rFonts w:hint="cs"/>
          <w:b/>
          <w:bCs/>
          <w:color w:val="auto"/>
          <w:rtl/>
        </w:rPr>
        <w:t>َ</w:t>
      </w:r>
      <w:r w:rsidR="0023359C" w:rsidRPr="002F3D54">
        <w:rPr>
          <w:rFonts w:hint="cs"/>
          <w:b/>
          <w:bCs/>
          <w:color w:val="auto"/>
          <w:rtl/>
        </w:rPr>
        <w:t>طتها)</w:t>
      </w:r>
      <w:r w:rsidR="0023359C" w:rsidRPr="002F3D54">
        <w:rPr>
          <w:rStyle w:val="ae"/>
          <w:color w:val="auto"/>
          <w:rtl/>
        </w:rPr>
        <w:t>(</w:t>
      </w:r>
      <w:r w:rsidR="0023359C" w:rsidRPr="002F3D54">
        <w:rPr>
          <w:rStyle w:val="ae"/>
          <w:color w:val="auto"/>
          <w:rtl/>
        </w:rPr>
        <w:footnoteReference w:id="1081"/>
      </w:r>
      <w:r w:rsidR="0023359C" w:rsidRPr="002F3D54">
        <w:rPr>
          <w:rStyle w:val="ae"/>
          <w:color w:val="auto"/>
          <w:rtl/>
        </w:rPr>
        <w:t>)</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ل</w:t>
      </w:r>
      <w:r w:rsidR="001A1401" w:rsidRPr="002F3D54">
        <w:rPr>
          <w:rFonts w:hint="cs"/>
          <w:color w:val="auto"/>
          <w:rtl/>
        </w:rPr>
        <w:t>ُ</w:t>
      </w:r>
      <w:r w:rsidR="0023359C" w:rsidRPr="002F3D54">
        <w:rPr>
          <w:rFonts w:hint="cs"/>
          <w:color w:val="auto"/>
          <w:rtl/>
        </w:rPr>
        <w:t>ق</w:t>
      </w:r>
      <w:r w:rsidR="001A1401" w:rsidRPr="002F3D54">
        <w:rPr>
          <w:rFonts w:hint="cs"/>
          <w:color w:val="auto"/>
          <w:rtl/>
        </w:rPr>
        <w:t>َ</w:t>
      </w:r>
      <w:r w:rsidR="0023359C" w:rsidRPr="002F3D54">
        <w:rPr>
          <w:rFonts w:hint="cs"/>
          <w:color w:val="auto"/>
          <w:rtl/>
        </w:rPr>
        <w:t>طة مك</w:t>
      </w:r>
      <w:r w:rsidR="001A1401" w:rsidRPr="002F3D54">
        <w:rPr>
          <w:rFonts w:hint="cs"/>
          <w:color w:val="auto"/>
          <w:rtl/>
        </w:rPr>
        <w:t>َّ</w:t>
      </w:r>
      <w:r w:rsidR="0023359C" w:rsidRPr="002F3D54">
        <w:rPr>
          <w:rFonts w:hint="cs"/>
          <w:color w:val="auto"/>
          <w:rtl/>
        </w:rPr>
        <w:t xml:space="preserve">ة </w:t>
      </w:r>
      <w:r w:rsidR="0023359C" w:rsidRPr="002F3D54">
        <w:rPr>
          <w:rFonts w:hint="cs"/>
          <w:b/>
          <w:bCs/>
          <w:color w:val="auto"/>
          <w:rtl/>
        </w:rPr>
        <w:t xml:space="preserve">(إلا </w:t>
      </w:r>
      <w:r w:rsidR="0023359C" w:rsidRPr="00791567">
        <w:rPr>
          <w:rFonts w:hint="cs"/>
          <w:b/>
          <w:bCs/>
          <w:color w:val="auto"/>
          <w:spacing w:val="8"/>
          <w:rtl/>
        </w:rPr>
        <w:t>لمنشدها)</w:t>
      </w:r>
      <w:r w:rsidR="0023359C" w:rsidRPr="00791567">
        <w:rPr>
          <w:rFonts w:hint="cs"/>
          <w:color w:val="auto"/>
          <w:spacing w:val="8"/>
          <w:rtl/>
        </w:rPr>
        <w:t xml:space="preserve"> أي</w:t>
      </w:r>
      <w:r w:rsidR="00021530" w:rsidRPr="00791567">
        <w:rPr>
          <w:rFonts w:hint="cs"/>
          <w:color w:val="auto"/>
          <w:spacing w:val="8"/>
          <w:rtl/>
        </w:rPr>
        <w:t xml:space="preserve">: </w:t>
      </w:r>
      <w:r w:rsidR="0023359C" w:rsidRPr="00791567">
        <w:rPr>
          <w:rFonts w:hint="cs"/>
          <w:color w:val="auto"/>
          <w:spacing w:val="8"/>
          <w:rtl/>
        </w:rPr>
        <w:t>لطالبها</w:t>
      </w:r>
      <w:r w:rsidR="00021530" w:rsidRPr="00791567">
        <w:rPr>
          <w:rFonts w:hint="cs"/>
          <w:color w:val="auto"/>
          <w:spacing w:val="8"/>
          <w:rtl/>
        </w:rPr>
        <w:t xml:space="preserve">، </w:t>
      </w:r>
      <w:r w:rsidR="0023359C" w:rsidRPr="00791567">
        <w:rPr>
          <w:rFonts w:hint="cs"/>
          <w:color w:val="auto"/>
          <w:spacing w:val="8"/>
          <w:rtl/>
        </w:rPr>
        <w:t>وهو المالك عند الشافعي</w:t>
      </w:r>
      <w:r w:rsidR="0023359C" w:rsidRPr="00791567">
        <w:rPr>
          <w:rStyle w:val="ae"/>
          <w:color w:val="auto"/>
          <w:spacing w:val="8"/>
          <w:rtl/>
        </w:rPr>
        <w:t>(</w:t>
      </w:r>
      <w:r w:rsidR="0023359C" w:rsidRPr="00791567">
        <w:rPr>
          <w:rStyle w:val="ae"/>
          <w:color w:val="auto"/>
          <w:spacing w:val="8"/>
          <w:rtl/>
        </w:rPr>
        <w:footnoteReference w:id="1082"/>
      </w:r>
      <w:r w:rsidR="0023359C" w:rsidRPr="00791567">
        <w:rPr>
          <w:rStyle w:val="ae"/>
          <w:color w:val="auto"/>
          <w:spacing w:val="8"/>
          <w:rtl/>
        </w:rPr>
        <w:t>)</w:t>
      </w:r>
      <w:r w:rsidR="00021530" w:rsidRPr="00791567">
        <w:rPr>
          <w:rFonts w:hint="cs"/>
          <w:color w:val="auto"/>
          <w:spacing w:val="8"/>
          <w:rtl/>
        </w:rPr>
        <w:t xml:space="preserve">، </w:t>
      </w:r>
      <w:r w:rsidR="0023359C" w:rsidRPr="00791567">
        <w:rPr>
          <w:rFonts w:hint="cs"/>
          <w:color w:val="auto"/>
          <w:spacing w:val="8"/>
          <w:rtl/>
        </w:rPr>
        <w:t>وعندنا المراد من المنشد المعرِّف</w:t>
      </w:r>
      <w:r w:rsidR="0023359C" w:rsidRPr="00791567">
        <w:rPr>
          <w:rStyle w:val="ae"/>
          <w:color w:val="auto"/>
          <w:spacing w:val="8"/>
          <w:rtl/>
        </w:rPr>
        <w:t>(</w:t>
      </w:r>
      <w:r w:rsidR="0023359C" w:rsidRPr="00791567">
        <w:rPr>
          <w:rStyle w:val="ae"/>
          <w:color w:val="auto"/>
          <w:spacing w:val="8"/>
          <w:rtl/>
        </w:rPr>
        <w:footnoteReference w:id="1083"/>
      </w:r>
      <w:r w:rsidR="0023359C" w:rsidRPr="00791567">
        <w:rPr>
          <w:rStyle w:val="ae"/>
          <w:color w:val="auto"/>
          <w:spacing w:val="8"/>
          <w:rtl/>
        </w:rPr>
        <w:t>)</w:t>
      </w:r>
      <w:r w:rsidR="00021530" w:rsidRPr="00791567">
        <w:rPr>
          <w:rFonts w:hint="cs"/>
          <w:color w:val="auto"/>
          <w:spacing w:val="8"/>
          <w:rtl/>
        </w:rPr>
        <w:t>.</w:t>
      </w:r>
    </w:p>
    <w:p w:rsidR="00021530" w:rsidRPr="00791567" w:rsidRDefault="0023359C" w:rsidP="00791567">
      <w:pPr>
        <w:spacing w:before="120" w:after="120"/>
        <w:ind w:firstLine="567"/>
        <w:rPr>
          <w:color w:val="auto"/>
          <w:spacing w:val="8"/>
          <w:rtl/>
        </w:rPr>
      </w:pPr>
      <w:r w:rsidRPr="00791567">
        <w:rPr>
          <w:rFonts w:hint="cs"/>
          <w:color w:val="auto"/>
          <w:spacing w:val="8"/>
          <w:rtl/>
        </w:rPr>
        <w:lastRenderedPageBreak/>
        <w:t>العِفَاصُ</w:t>
      </w:r>
      <w:r w:rsidR="00021530" w:rsidRPr="00791567">
        <w:rPr>
          <w:rFonts w:hint="cs"/>
          <w:color w:val="auto"/>
          <w:spacing w:val="8"/>
          <w:rtl/>
        </w:rPr>
        <w:t xml:space="preserve">: </w:t>
      </w:r>
      <w:r w:rsidRPr="00791567">
        <w:rPr>
          <w:rFonts w:hint="cs"/>
          <w:color w:val="auto"/>
          <w:spacing w:val="8"/>
          <w:rtl/>
        </w:rPr>
        <w:t>الوعاء الذي تكون فيه الن</w:t>
      </w:r>
      <w:r w:rsidR="001A1401" w:rsidRPr="00791567">
        <w:rPr>
          <w:rFonts w:hint="cs"/>
          <w:color w:val="auto"/>
          <w:spacing w:val="8"/>
          <w:rtl/>
        </w:rPr>
        <w:t>ّ</w:t>
      </w:r>
      <w:r w:rsidRPr="00791567">
        <w:rPr>
          <w:rFonts w:hint="cs"/>
          <w:color w:val="auto"/>
          <w:spacing w:val="8"/>
          <w:rtl/>
        </w:rPr>
        <w:t>فقة م</w:t>
      </w:r>
      <w:r w:rsidR="001A1401" w:rsidRPr="00791567">
        <w:rPr>
          <w:rFonts w:hint="cs"/>
          <w:color w:val="auto"/>
          <w:spacing w:val="8"/>
          <w:rtl/>
        </w:rPr>
        <w:t>ِ</w:t>
      </w:r>
      <w:r w:rsidRPr="00791567">
        <w:rPr>
          <w:rFonts w:hint="cs"/>
          <w:color w:val="auto"/>
          <w:spacing w:val="8"/>
          <w:rtl/>
        </w:rPr>
        <w:t>ن جلد</w:t>
      </w:r>
      <w:r w:rsidR="00021530" w:rsidRPr="00791567">
        <w:rPr>
          <w:rFonts w:hint="cs"/>
          <w:color w:val="auto"/>
          <w:spacing w:val="8"/>
          <w:rtl/>
        </w:rPr>
        <w:t xml:space="preserve">، </w:t>
      </w:r>
      <w:r w:rsidRPr="00791567">
        <w:rPr>
          <w:rFonts w:hint="cs"/>
          <w:color w:val="auto"/>
          <w:spacing w:val="8"/>
          <w:rtl/>
        </w:rPr>
        <w:t>أو خ</w:t>
      </w:r>
      <w:r w:rsidR="001A1401" w:rsidRPr="00791567">
        <w:rPr>
          <w:rFonts w:hint="cs"/>
          <w:color w:val="auto"/>
          <w:spacing w:val="8"/>
          <w:rtl/>
        </w:rPr>
        <w:t>ِ</w:t>
      </w:r>
      <w:r w:rsidRPr="00791567">
        <w:rPr>
          <w:rFonts w:hint="cs"/>
          <w:color w:val="auto"/>
          <w:spacing w:val="8"/>
          <w:rtl/>
        </w:rPr>
        <w:t>رقة</w:t>
      </w:r>
      <w:r w:rsidR="00021530" w:rsidRPr="00791567">
        <w:rPr>
          <w:rFonts w:hint="cs"/>
          <w:color w:val="auto"/>
          <w:spacing w:val="8"/>
          <w:rtl/>
        </w:rPr>
        <w:t xml:space="preserve">، </w:t>
      </w:r>
      <w:r w:rsidRPr="00791567">
        <w:rPr>
          <w:rFonts w:hint="cs"/>
          <w:color w:val="auto"/>
          <w:spacing w:val="8"/>
          <w:rtl/>
        </w:rPr>
        <w:t>أو غير ذلك</w:t>
      </w:r>
      <w:r w:rsidR="00021530" w:rsidRPr="00791567">
        <w:rPr>
          <w:rFonts w:hint="cs"/>
          <w:color w:val="auto"/>
          <w:spacing w:val="8"/>
          <w:rtl/>
        </w:rPr>
        <w:t xml:space="preserve">، </w:t>
      </w:r>
      <w:r w:rsidRPr="00791567">
        <w:rPr>
          <w:rFonts w:hint="cs"/>
          <w:color w:val="auto"/>
          <w:spacing w:val="8"/>
          <w:rtl/>
        </w:rPr>
        <w:t>يقال</w:t>
      </w:r>
      <w:r w:rsidR="00021530" w:rsidRPr="00791567">
        <w:rPr>
          <w:rFonts w:hint="cs"/>
          <w:color w:val="auto"/>
          <w:spacing w:val="8"/>
          <w:rtl/>
        </w:rPr>
        <w:t xml:space="preserve">: </w:t>
      </w:r>
      <w:r w:rsidRPr="00791567">
        <w:rPr>
          <w:rFonts w:hint="cs"/>
          <w:color w:val="auto"/>
          <w:spacing w:val="8"/>
          <w:rtl/>
        </w:rPr>
        <w:t>أوكى الس</w:t>
      </w:r>
      <w:r w:rsidR="001A1401" w:rsidRPr="00791567">
        <w:rPr>
          <w:rFonts w:hint="cs"/>
          <w:color w:val="auto"/>
          <w:spacing w:val="8"/>
          <w:rtl/>
        </w:rPr>
        <w:t>ِّ</w:t>
      </w:r>
      <w:r w:rsidRPr="00791567">
        <w:rPr>
          <w:rFonts w:hint="cs"/>
          <w:color w:val="auto"/>
          <w:spacing w:val="8"/>
          <w:rtl/>
        </w:rPr>
        <w:t>قاء</w:t>
      </w:r>
      <w:r w:rsidR="00021530" w:rsidRPr="00791567">
        <w:rPr>
          <w:rFonts w:hint="cs"/>
          <w:color w:val="auto"/>
          <w:spacing w:val="8"/>
          <w:rtl/>
        </w:rPr>
        <w:t xml:space="preserve">، </w:t>
      </w:r>
      <w:r w:rsidRPr="00791567">
        <w:rPr>
          <w:rFonts w:hint="cs"/>
          <w:color w:val="auto"/>
          <w:spacing w:val="8"/>
          <w:rtl/>
        </w:rPr>
        <w:t>شدَّه بالوكاء</w:t>
      </w:r>
      <w:r w:rsidR="00021530" w:rsidRPr="00791567">
        <w:rPr>
          <w:rFonts w:hint="cs"/>
          <w:color w:val="auto"/>
          <w:spacing w:val="8"/>
          <w:rtl/>
        </w:rPr>
        <w:t xml:space="preserve">، </w:t>
      </w:r>
      <w:r w:rsidRPr="00791567">
        <w:rPr>
          <w:rFonts w:hint="cs"/>
          <w:color w:val="auto"/>
          <w:spacing w:val="8"/>
          <w:rtl/>
        </w:rPr>
        <w:t>وهو الر</w:t>
      </w:r>
      <w:r w:rsidR="001A1401" w:rsidRPr="00791567">
        <w:rPr>
          <w:rFonts w:hint="cs"/>
          <w:color w:val="auto"/>
          <w:spacing w:val="8"/>
          <w:rtl/>
        </w:rPr>
        <w:t>ِّ</w:t>
      </w:r>
      <w:r w:rsidRPr="00791567">
        <w:rPr>
          <w:rFonts w:hint="cs"/>
          <w:color w:val="auto"/>
          <w:spacing w:val="8"/>
          <w:rtl/>
        </w:rPr>
        <w:t>باط الذي ي</w:t>
      </w:r>
      <w:r w:rsidR="001A1401" w:rsidRPr="00791567">
        <w:rPr>
          <w:rFonts w:hint="cs"/>
          <w:color w:val="auto"/>
          <w:spacing w:val="8"/>
          <w:rtl/>
        </w:rPr>
        <w:t>ُ</w:t>
      </w:r>
      <w:r w:rsidRPr="00791567">
        <w:rPr>
          <w:rFonts w:hint="cs"/>
          <w:color w:val="auto"/>
          <w:spacing w:val="8"/>
          <w:rtl/>
        </w:rPr>
        <w:t>شد</w:t>
      </w:r>
      <w:r w:rsidR="001A1401" w:rsidRPr="00791567">
        <w:rPr>
          <w:rFonts w:hint="cs"/>
          <w:color w:val="auto"/>
          <w:spacing w:val="8"/>
          <w:rtl/>
        </w:rPr>
        <w:t>ُّ</w:t>
      </w:r>
      <w:r w:rsidRPr="00791567">
        <w:rPr>
          <w:rFonts w:hint="cs"/>
          <w:color w:val="auto"/>
          <w:spacing w:val="8"/>
          <w:rtl/>
        </w:rPr>
        <w:t xml:space="preserve"> به</w:t>
      </w:r>
      <w:r w:rsidR="00021530" w:rsidRPr="00791567">
        <w:rPr>
          <w:rFonts w:hint="cs"/>
          <w:color w:val="auto"/>
          <w:spacing w:val="8"/>
          <w:rtl/>
        </w:rPr>
        <w:t>.</w:t>
      </w:r>
    </w:p>
    <w:p w:rsidR="00021530" w:rsidRPr="00791567" w:rsidRDefault="0023359C" w:rsidP="00791567">
      <w:pPr>
        <w:spacing w:before="120" w:after="120"/>
        <w:ind w:firstLine="567"/>
        <w:rPr>
          <w:color w:val="auto"/>
          <w:spacing w:val="8"/>
          <w:rtl/>
        </w:rPr>
      </w:pPr>
      <w:r w:rsidRPr="00791567">
        <w:rPr>
          <w:rFonts w:hint="cs"/>
          <w:b/>
          <w:bCs/>
          <w:color w:val="auto"/>
          <w:spacing w:val="8"/>
          <w:rtl/>
        </w:rPr>
        <w:t>(والتخصيص بالحر</w:t>
      </w:r>
      <w:r w:rsidR="001A1401" w:rsidRPr="00791567">
        <w:rPr>
          <w:rFonts w:hint="cs"/>
          <w:b/>
          <w:bCs/>
          <w:color w:val="auto"/>
          <w:spacing w:val="8"/>
          <w:rtl/>
        </w:rPr>
        <w:t>َ</w:t>
      </w:r>
      <w:r w:rsidRPr="00791567">
        <w:rPr>
          <w:rFonts w:hint="cs"/>
          <w:b/>
          <w:bCs/>
          <w:color w:val="auto"/>
          <w:spacing w:val="8"/>
          <w:rtl/>
        </w:rPr>
        <w:t>م لبيان أن</w:t>
      </w:r>
      <w:r w:rsidR="001A1401" w:rsidRPr="00791567">
        <w:rPr>
          <w:rFonts w:hint="cs"/>
          <w:b/>
          <w:bCs/>
          <w:color w:val="auto"/>
          <w:spacing w:val="8"/>
          <w:rtl/>
        </w:rPr>
        <w:t>َّ</w:t>
      </w:r>
      <w:r w:rsidRPr="00791567">
        <w:rPr>
          <w:rFonts w:hint="cs"/>
          <w:b/>
          <w:bCs/>
          <w:color w:val="auto"/>
          <w:spacing w:val="8"/>
          <w:rtl/>
        </w:rPr>
        <w:t>ه لا ي</w:t>
      </w:r>
      <w:r w:rsidR="001A1401" w:rsidRPr="00791567">
        <w:rPr>
          <w:rFonts w:hint="cs"/>
          <w:b/>
          <w:bCs/>
          <w:color w:val="auto"/>
          <w:spacing w:val="8"/>
          <w:rtl/>
        </w:rPr>
        <w:t>َ</w:t>
      </w:r>
      <w:r w:rsidRPr="00791567">
        <w:rPr>
          <w:rFonts w:hint="cs"/>
          <w:b/>
          <w:bCs/>
          <w:color w:val="auto"/>
          <w:spacing w:val="8"/>
          <w:rtl/>
        </w:rPr>
        <w:t>سقط الت</w:t>
      </w:r>
      <w:r w:rsidR="001A1401" w:rsidRPr="00791567">
        <w:rPr>
          <w:rFonts w:hint="cs"/>
          <w:b/>
          <w:bCs/>
          <w:color w:val="auto"/>
          <w:spacing w:val="8"/>
          <w:rtl/>
        </w:rPr>
        <w:t>َّ</w:t>
      </w:r>
      <w:r w:rsidRPr="00791567">
        <w:rPr>
          <w:rFonts w:hint="cs"/>
          <w:b/>
          <w:bCs/>
          <w:color w:val="auto"/>
          <w:spacing w:val="8"/>
          <w:rtl/>
        </w:rPr>
        <w:t>عريف فيه لمكان أن</w:t>
      </w:r>
      <w:r w:rsidR="001A1401" w:rsidRPr="00791567">
        <w:rPr>
          <w:rFonts w:hint="cs"/>
          <w:b/>
          <w:bCs/>
          <w:color w:val="auto"/>
          <w:spacing w:val="8"/>
          <w:rtl/>
        </w:rPr>
        <w:t>َّ</w:t>
      </w:r>
      <w:r w:rsidRPr="00791567">
        <w:rPr>
          <w:rFonts w:hint="cs"/>
          <w:b/>
          <w:bCs/>
          <w:color w:val="auto"/>
          <w:spacing w:val="8"/>
          <w:rtl/>
        </w:rPr>
        <w:t>ه للغرباء ظاهر</w:t>
      </w:r>
      <w:r w:rsidR="002F3D54" w:rsidRPr="00791567">
        <w:rPr>
          <w:rFonts w:hint="cs"/>
          <w:b/>
          <w:bCs/>
          <w:color w:val="auto"/>
          <w:spacing w:val="8"/>
          <w:rtl/>
        </w:rPr>
        <w:t>ًا</w:t>
      </w:r>
      <w:r w:rsidRPr="00791567">
        <w:rPr>
          <w:rFonts w:hint="cs"/>
          <w:b/>
          <w:bCs/>
          <w:color w:val="auto"/>
          <w:spacing w:val="8"/>
          <w:rtl/>
        </w:rPr>
        <w:t>)</w:t>
      </w:r>
      <w:r w:rsidRPr="00791567">
        <w:rPr>
          <w:rFonts w:hint="cs"/>
          <w:color w:val="auto"/>
          <w:spacing w:val="8"/>
          <w:rtl/>
        </w:rPr>
        <w:t xml:space="preserve"> ومعنى هذا</w:t>
      </w:r>
      <w:r w:rsidR="00021530" w:rsidRPr="00791567">
        <w:rPr>
          <w:rFonts w:hint="cs"/>
          <w:color w:val="auto"/>
          <w:spacing w:val="8"/>
          <w:rtl/>
        </w:rPr>
        <w:t xml:space="preserve">: </w:t>
      </w:r>
      <w:r w:rsidRPr="00791567">
        <w:rPr>
          <w:rFonts w:hint="cs"/>
          <w:color w:val="auto"/>
          <w:spacing w:val="8"/>
          <w:rtl/>
        </w:rPr>
        <w:t>أن</w:t>
      </w:r>
      <w:r w:rsidR="001A1401" w:rsidRPr="00791567">
        <w:rPr>
          <w:rFonts w:hint="cs"/>
          <w:color w:val="auto"/>
          <w:spacing w:val="8"/>
          <w:rtl/>
        </w:rPr>
        <w:t>َّ</w:t>
      </w:r>
      <w:r w:rsidRPr="00791567">
        <w:rPr>
          <w:rFonts w:hint="cs"/>
          <w:color w:val="auto"/>
          <w:spacing w:val="8"/>
          <w:rtl/>
        </w:rPr>
        <w:t xml:space="preserve"> هذا المال الملقى في الحرم ل</w:t>
      </w:r>
      <w:r w:rsidR="001A1401" w:rsidRPr="00791567">
        <w:rPr>
          <w:rFonts w:hint="cs"/>
          <w:color w:val="auto"/>
          <w:spacing w:val="8"/>
          <w:rtl/>
        </w:rPr>
        <w:t>ـ</w:t>
      </w:r>
      <w:r w:rsidRPr="00791567">
        <w:rPr>
          <w:rFonts w:hint="cs"/>
          <w:color w:val="auto"/>
          <w:spacing w:val="8"/>
          <w:rtl/>
        </w:rPr>
        <w:t>م</w:t>
      </w:r>
      <w:r w:rsidR="001A1401" w:rsidRPr="00791567">
        <w:rPr>
          <w:rFonts w:hint="cs"/>
          <w:color w:val="auto"/>
          <w:spacing w:val="8"/>
          <w:rtl/>
        </w:rPr>
        <w:t>َّ</w:t>
      </w:r>
      <w:r w:rsidRPr="00791567">
        <w:rPr>
          <w:rFonts w:hint="cs"/>
          <w:color w:val="auto"/>
          <w:spacing w:val="8"/>
          <w:rtl/>
        </w:rPr>
        <w:t>ا كان للغرباء ظاهر</w:t>
      </w:r>
      <w:r w:rsidR="002F3D54" w:rsidRPr="00791567">
        <w:rPr>
          <w:rFonts w:hint="cs"/>
          <w:color w:val="auto"/>
          <w:spacing w:val="8"/>
          <w:rtl/>
        </w:rPr>
        <w:t>ًا</w:t>
      </w:r>
      <w:r w:rsidR="00021530" w:rsidRPr="00791567">
        <w:rPr>
          <w:rFonts w:hint="cs"/>
          <w:color w:val="auto"/>
          <w:spacing w:val="8"/>
          <w:rtl/>
        </w:rPr>
        <w:t xml:space="preserve">، </w:t>
      </w:r>
      <w:r w:rsidRPr="00791567">
        <w:rPr>
          <w:rFonts w:hint="cs"/>
          <w:color w:val="auto"/>
          <w:spacing w:val="8"/>
          <w:rtl/>
        </w:rPr>
        <w:t>و</w:t>
      </w:r>
      <w:r w:rsidR="001A1401" w:rsidRPr="00791567">
        <w:rPr>
          <w:rFonts w:hint="cs"/>
          <w:color w:val="auto"/>
          <w:spacing w:val="8"/>
          <w:rtl/>
        </w:rPr>
        <w:t>َ</w:t>
      </w:r>
      <w:r w:rsidRPr="00791567">
        <w:rPr>
          <w:rFonts w:hint="cs"/>
          <w:color w:val="auto"/>
          <w:spacing w:val="8"/>
          <w:rtl/>
        </w:rPr>
        <w:t>ه</w:t>
      </w:r>
      <w:r w:rsidR="001A1401" w:rsidRPr="00791567">
        <w:rPr>
          <w:rFonts w:hint="cs"/>
          <w:color w:val="auto"/>
          <w:spacing w:val="8"/>
          <w:rtl/>
        </w:rPr>
        <w:t>ُ</w:t>
      </w:r>
      <w:r w:rsidRPr="00791567">
        <w:rPr>
          <w:rFonts w:hint="cs"/>
          <w:color w:val="auto"/>
          <w:spacing w:val="8"/>
          <w:rtl/>
        </w:rPr>
        <w:t>م تفرَّقوا شرق</w:t>
      </w:r>
      <w:r w:rsidR="002F3D54" w:rsidRPr="00791567">
        <w:rPr>
          <w:rFonts w:hint="cs"/>
          <w:color w:val="auto"/>
          <w:spacing w:val="8"/>
          <w:rtl/>
        </w:rPr>
        <w:t>ًا</w:t>
      </w:r>
      <w:r w:rsidR="00021530" w:rsidRPr="00791567">
        <w:rPr>
          <w:rFonts w:hint="cs"/>
          <w:color w:val="auto"/>
          <w:spacing w:val="8"/>
          <w:rtl/>
        </w:rPr>
        <w:t xml:space="preserve">، </w:t>
      </w:r>
      <w:r w:rsidRPr="00791567">
        <w:rPr>
          <w:rFonts w:hint="cs"/>
          <w:color w:val="auto"/>
          <w:spacing w:val="8"/>
          <w:rtl/>
        </w:rPr>
        <w:t>وغرب</w:t>
      </w:r>
      <w:r w:rsidR="002F3D54" w:rsidRPr="00791567">
        <w:rPr>
          <w:rFonts w:hint="cs"/>
          <w:color w:val="auto"/>
          <w:spacing w:val="8"/>
          <w:rtl/>
        </w:rPr>
        <w:t>ًا</w:t>
      </w:r>
      <w:r w:rsidR="00021530" w:rsidRPr="00791567">
        <w:rPr>
          <w:rFonts w:hint="cs"/>
          <w:color w:val="auto"/>
          <w:spacing w:val="8"/>
          <w:rtl/>
        </w:rPr>
        <w:t xml:space="preserve">، </w:t>
      </w:r>
      <w:r w:rsidRPr="00791567">
        <w:rPr>
          <w:rFonts w:hint="cs"/>
          <w:color w:val="auto"/>
          <w:spacing w:val="8"/>
          <w:rtl/>
        </w:rPr>
        <w:t>وقد ذكر فيما إذا كانت الل</w:t>
      </w:r>
      <w:r w:rsidR="001A1401" w:rsidRPr="00791567">
        <w:rPr>
          <w:rFonts w:hint="cs"/>
          <w:color w:val="auto"/>
          <w:spacing w:val="8"/>
          <w:rtl/>
        </w:rPr>
        <w:t>ُّ</w:t>
      </w:r>
      <w:r w:rsidRPr="00791567">
        <w:rPr>
          <w:rFonts w:hint="cs"/>
          <w:color w:val="auto"/>
          <w:spacing w:val="8"/>
          <w:rtl/>
        </w:rPr>
        <w:t>قطة عشرة دراهم</w:t>
      </w:r>
      <w:r w:rsidR="00021530" w:rsidRPr="00791567">
        <w:rPr>
          <w:rFonts w:hint="cs"/>
          <w:color w:val="auto"/>
          <w:spacing w:val="8"/>
          <w:rtl/>
        </w:rPr>
        <w:t xml:space="preserve">، </w:t>
      </w:r>
      <w:r w:rsidRPr="00791567">
        <w:rPr>
          <w:rFonts w:hint="cs"/>
          <w:color w:val="auto"/>
          <w:spacing w:val="8"/>
          <w:rtl/>
        </w:rPr>
        <w:t>أ</w:t>
      </w:r>
      <w:r w:rsidR="001A1401" w:rsidRPr="00791567">
        <w:rPr>
          <w:rFonts w:hint="cs"/>
          <w:color w:val="auto"/>
          <w:spacing w:val="8"/>
          <w:rtl/>
        </w:rPr>
        <w:t>َ</w:t>
      </w:r>
      <w:r w:rsidRPr="00791567">
        <w:rPr>
          <w:rFonts w:hint="cs"/>
          <w:color w:val="auto"/>
          <w:spacing w:val="8"/>
          <w:rtl/>
        </w:rPr>
        <w:t>و أكثر عر</w:t>
      </w:r>
      <w:r w:rsidR="001A1401" w:rsidRPr="00791567">
        <w:rPr>
          <w:rFonts w:hint="cs"/>
          <w:color w:val="auto"/>
          <w:spacing w:val="8"/>
          <w:rtl/>
        </w:rPr>
        <w:t>َّ</w:t>
      </w:r>
      <w:r w:rsidRPr="00791567">
        <w:rPr>
          <w:rFonts w:hint="cs"/>
          <w:color w:val="auto"/>
          <w:spacing w:val="8"/>
          <w:rtl/>
        </w:rPr>
        <w:t>فها حول</w:t>
      </w:r>
      <w:r w:rsidR="002F3D54" w:rsidRPr="00791567">
        <w:rPr>
          <w:rFonts w:hint="cs"/>
          <w:color w:val="auto"/>
          <w:spacing w:val="8"/>
          <w:rtl/>
        </w:rPr>
        <w:t>ًا</w:t>
      </w:r>
      <w:r w:rsidRPr="00791567">
        <w:rPr>
          <w:rFonts w:hint="cs"/>
          <w:color w:val="auto"/>
          <w:spacing w:val="8"/>
          <w:rtl/>
        </w:rPr>
        <w:t xml:space="preserve"> فلا فائدة في الت</w:t>
      </w:r>
      <w:r w:rsidR="001A1401" w:rsidRPr="00791567">
        <w:rPr>
          <w:rFonts w:hint="cs"/>
          <w:color w:val="auto"/>
          <w:spacing w:val="8"/>
          <w:rtl/>
        </w:rPr>
        <w:t>َّ</w:t>
      </w:r>
      <w:r w:rsidRPr="00791567">
        <w:rPr>
          <w:rFonts w:hint="cs"/>
          <w:color w:val="auto"/>
          <w:spacing w:val="8"/>
          <w:rtl/>
        </w:rPr>
        <w:t>عريف ههنا حول</w:t>
      </w:r>
      <w:r w:rsidR="002F3D54" w:rsidRPr="00791567">
        <w:rPr>
          <w:rFonts w:hint="cs"/>
          <w:color w:val="auto"/>
          <w:spacing w:val="8"/>
          <w:rtl/>
        </w:rPr>
        <w:t>ًا</w:t>
      </w:r>
      <w:r w:rsidR="00021530" w:rsidRPr="00791567">
        <w:rPr>
          <w:rFonts w:hint="cs"/>
          <w:color w:val="auto"/>
          <w:spacing w:val="8"/>
          <w:rtl/>
        </w:rPr>
        <w:t xml:space="preserve">، </w:t>
      </w:r>
      <w:r w:rsidRPr="00791567">
        <w:rPr>
          <w:rFonts w:hint="cs"/>
          <w:color w:val="auto"/>
          <w:spacing w:val="8"/>
          <w:rtl/>
        </w:rPr>
        <w:t>ينبغي أن ي</w:t>
      </w:r>
      <w:r w:rsidR="001A1401" w:rsidRPr="00791567">
        <w:rPr>
          <w:rFonts w:hint="cs"/>
          <w:color w:val="auto"/>
          <w:spacing w:val="8"/>
          <w:rtl/>
        </w:rPr>
        <w:t>َ</w:t>
      </w:r>
      <w:r w:rsidRPr="00791567">
        <w:rPr>
          <w:rFonts w:hint="cs"/>
          <w:color w:val="auto"/>
          <w:spacing w:val="8"/>
          <w:rtl/>
        </w:rPr>
        <w:t>سق</w:t>
      </w:r>
      <w:r w:rsidR="001A1401" w:rsidRPr="00791567">
        <w:rPr>
          <w:rFonts w:hint="cs"/>
          <w:color w:val="auto"/>
          <w:spacing w:val="8"/>
          <w:rtl/>
        </w:rPr>
        <w:t>ُ</w:t>
      </w:r>
      <w:r w:rsidRPr="00791567">
        <w:rPr>
          <w:rFonts w:hint="cs"/>
          <w:color w:val="auto"/>
          <w:spacing w:val="8"/>
          <w:rtl/>
        </w:rPr>
        <w:t>ط الت</w:t>
      </w:r>
      <w:r w:rsidR="001A1401" w:rsidRPr="00791567">
        <w:rPr>
          <w:rFonts w:hint="cs"/>
          <w:color w:val="auto"/>
          <w:spacing w:val="8"/>
          <w:rtl/>
        </w:rPr>
        <w:t>َّ</w:t>
      </w:r>
      <w:r w:rsidRPr="00791567">
        <w:rPr>
          <w:rFonts w:hint="cs"/>
          <w:color w:val="auto"/>
          <w:spacing w:val="8"/>
          <w:rtl/>
        </w:rPr>
        <w:t>عريف ف</w:t>
      </w:r>
      <w:r w:rsidR="00FD7175" w:rsidRPr="00791567">
        <w:rPr>
          <w:rFonts w:hint="cs"/>
          <w:color w:val="auto"/>
          <w:spacing w:val="8"/>
          <w:rtl/>
        </w:rPr>
        <w:t>النَّبي</w:t>
      </w:r>
      <w:r w:rsidR="007513B8" w:rsidRPr="00791567">
        <w:rPr>
          <w:rFonts w:ascii="AAA GoldenLotus" w:hAnsi="AAA GoldenLotus" w:cs="AAA GoldenLotus"/>
          <w:color w:val="auto"/>
          <w:spacing w:val="8"/>
          <w:sz w:val="30"/>
          <w:szCs w:val="30"/>
          <w:rtl/>
        </w:rPr>
        <w:t>♥</w:t>
      </w:r>
      <w:r w:rsidRPr="00791567">
        <w:rPr>
          <w:rFonts w:hint="cs"/>
          <w:color w:val="auto"/>
          <w:spacing w:val="8"/>
          <w:rtl/>
        </w:rPr>
        <w:t xml:space="preserve"> أزال هذا الوهم بقوله</w:t>
      </w:r>
      <w:r w:rsidR="00021530" w:rsidRPr="00791567">
        <w:rPr>
          <w:rFonts w:hint="cs"/>
          <w:color w:val="auto"/>
          <w:spacing w:val="8"/>
          <w:rtl/>
        </w:rPr>
        <w:t xml:space="preserve">: </w:t>
      </w:r>
      <w:r w:rsidR="005D6AC4" w:rsidRPr="00791567">
        <w:rPr>
          <w:rFonts w:cs="CTraditional Arabic" w:hint="cs"/>
          <w:color w:val="auto"/>
          <w:spacing w:val="8"/>
          <w:rtl/>
        </w:rPr>
        <w:t>$</w:t>
      </w:r>
      <w:r w:rsidRPr="00791567">
        <w:rPr>
          <w:rFonts w:hint="cs"/>
          <w:color w:val="auto"/>
          <w:spacing w:val="8"/>
          <w:rtl/>
        </w:rPr>
        <w:t>إلا لمنشدها</w:t>
      </w:r>
      <w:r w:rsidR="005D6AC4" w:rsidRPr="00791567">
        <w:rPr>
          <w:rFonts w:cs="CTraditional Arabic" w:hint="cs"/>
          <w:color w:val="auto"/>
          <w:spacing w:val="8"/>
          <w:rtl/>
        </w:rPr>
        <w:t>#</w:t>
      </w:r>
      <w:r w:rsidR="00E504AA" w:rsidRPr="00791567">
        <w:rPr>
          <w:rFonts w:hint="cs"/>
          <w:color w:val="auto"/>
          <w:spacing w:val="8"/>
          <w:rtl/>
        </w:rPr>
        <w:t>،</w:t>
      </w:r>
      <w:r w:rsidRPr="00791567">
        <w:rPr>
          <w:rFonts w:hint="cs"/>
          <w:color w:val="auto"/>
          <w:spacing w:val="8"/>
          <w:rtl/>
        </w:rPr>
        <w:t xml:space="preserve"> أي</w:t>
      </w:r>
      <w:r w:rsidR="00021530" w:rsidRPr="00791567">
        <w:rPr>
          <w:rFonts w:hint="cs"/>
          <w:color w:val="auto"/>
          <w:spacing w:val="8"/>
          <w:rtl/>
        </w:rPr>
        <w:t xml:space="preserve">: </w:t>
      </w:r>
      <w:r w:rsidRPr="00791567">
        <w:rPr>
          <w:rFonts w:hint="cs"/>
          <w:color w:val="auto"/>
          <w:spacing w:val="8"/>
          <w:rtl/>
        </w:rPr>
        <w:t>لمعر</w:t>
      </w:r>
      <w:r w:rsidR="001A1401" w:rsidRPr="00791567">
        <w:rPr>
          <w:rFonts w:hint="cs"/>
          <w:color w:val="auto"/>
          <w:spacing w:val="8"/>
          <w:rtl/>
        </w:rPr>
        <w:t>ِّ</w:t>
      </w:r>
      <w:r w:rsidRPr="00791567">
        <w:rPr>
          <w:rFonts w:hint="cs"/>
          <w:color w:val="auto"/>
          <w:spacing w:val="8"/>
          <w:rtl/>
        </w:rPr>
        <w:t>فها أي</w:t>
      </w:r>
      <w:r w:rsidR="00021530" w:rsidRPr="00791567">
        <w:rPr>
          <w:rFonts w:hint="cs"/>
          <w:color w:val="auto"/>
          <w:spacing w:val="8"/>
          <w:rtl/>
        </w:rPr>
        <w:t xml:space="preserve">: </w:t>
      </w:r>
      <w:r w:rsidRPr="00791567">
        <w:rPr>
          <w:rFonts w:hint="cs"/>
          <w:color w:val="auto"/>
          <w:spacing w:val="8"/>
          <w:rtl/>
        </w:rPr>
        <w:t>لا يدفعها إلا من يعر</w:t>
      </w:r>
      <w:r w:rsidR="009D45DC" w:rsidRPr="00791567">
        <w:rPr>
          <w:rFonts w:hint="cs"/>
          <w:color w:val="auto"/>
          <w:spacing w:val="8"/>
          <w:rtl/>
        </w:rPr>
        <w:t>ِّ</w:t>
      </w:r>
      <w:r w:rsidRPr="00791567">
        <w:rPr>
          <w:rFonts w:hint="cs"/>
          <w:color w:val="auto"/>
          <w:spacing w:val="8"/>
          <w:rtl/>
        </w:rPr>
        <w:t>فها</w:t>
      </w:r>
      <w:r w:rsidR="00021530" w:rsidRPr="00791567">
        <w:rPr>
          <w:rFonts w:hint="cs"/>
          <w:color w:val="auto"/>
          <w:spacing w:val="8"/>
          <w:rtl/>
        </w:rPr>
        <w:t xml:space="preserve">، </w:t>
      </w:r>
      <w:r w:rsidRPr="00791567">
        <w:rPr>
          <w:rFonts w:hint="cs"/>
          <w:color w:val="auto"/>
          <w:spacing w:val="8"/>
          <w:rtl/>
        </w:rPr>
        <w:t>ثم يفعل بها ما يفعل بسائر الل</w:t>
      </w:r>
      <w:r w:rsidR="001A1401" w:rsidRPr="00791567">
        <w:rPr>
          <w:rFonts w:hint="cs"/>
          <w:color w:val="auto"/>
          <w:spacing w:val="8"/>
          <w:rtl/>
        </w:rPr>
        <w:t>ُّ</w:t>
      </w:r>
      <w:r w:rsidRPr="00791567">
        <w:rPr>
          <w:rFonts w:hint="cs"/>
          <w:color w:val="auto"/>
          <w:spacing w:val="8"/>
          <w:rtl/>
        </w:rPr>
        <w:t>قطات لعدم الد</w:t>
      </w:r>
      <w:r w:rsidR="001A1401" w:rsidRPr="00791567">
        <w:rPr>
          <w:rFonts w:hint="cs"/>
          <w:color w:val="auto"/>
          <w:spacing w:val="8"/>
          <w:rtl/>
        </w:rPr>
        <w:t>َّ</w:t>
      </w:r>
      <w:r w:rsidRPr="00791567">
        <w:rPr>
          <w:rFonts w:hint="cs"/>
          <w:color w:val="auto"/>
          <w:spacing w:val="8"/>
          <w:rtl/>
        </w:rPr>
        <w:t>ليل بالفصل</w:t>
      </w:r>
      <w:r w:rsidR="00021530" w:rsidRPr="00791567">
        <w:rPr>
          <w:rFonts w:hint="cs"/>
          <w:color w:val="auto"/>
          <w:spacing w:val="8"/>
          <w:rtl/>
        </w:rPr>
        <w:t xml:space="preserve">، </w:t>
      </w:r>
      <w:r w:rsidRPr="00791567">
        <w:rPr>
          <w:rFonts w:hint="cs"/>
          <w:color w:val="auto"/>
          <w:spacing w:val="8"/>
          <w:rtl/>
        </w:rPr>
        <w:t>ولا يجب</w:t>
      </w:r>
      <w:r w:rsidR="001A1401" w:rsidRPr="00791567">
        <w:rPr>
          <w:rFonts w:hint="cs"/>
          <w:color w:val="auto"/>
          <w:spacing w:val="8"/>
          <w:rtl/>
        </w:rPr>
        <w:t>ُ</w:t>
      </w:r>
      <w:r w:rsidRPr="00791567">
        <w:rPr>
          <w:rFonts w:hint="cs"/>
          <w:color w:val="auto"/>
          <w:spacing w:val="8"/>
          <w:rtl/>
        </w:rPr>
        <w:t>ر ذلك على الد</w:t>
      </w:r>
      <w:r w:rsidR="001A1401" w:rsidRPr="00791567">
        <w:rPr>
          <w:rFonts w:hint="cs"/>
          <w:color w:val="auto"/>
          <w:spacing w:val="8"/>
          <w:rtl/>
        </w:rPr>
        <w:t>َّ</w:t>
      </w:r>
      <w:r w:rsidRPr="00791567">
        <w:rPr>
          <w:rFonts w:hint="cs"/>
          <w:color w:val="auto"/>
          <w:spacing w:val="8"/>
          <w:rtl/>
        </w:rPr>
        <w:t>فع إلى الذي أعطى علامتها</w:t>
      </w:r>
      <w:r w:rsidR="00021530" w:rsidRPr="00791567">
        <w:rPr>
          <w:rFonts w:hint="cs"/>
          <w:color w:val="auto"/>
          <w:spacing w:val="8"/>
          <w:rtl/>
        </w:rPr>
        <w:t>.</w:t>
      </w:r>
    </w:p>
    <w:p w:rsidR="00021530" w:rsidRPr="00791567" w:rsidRDefault="004F6076" w:rsidP="00791567">
      <w:pPr>
        <w:spacing w:before="120" w:after="120"/>
        <w:ind w:firstLine="567"/>
        <w:rPr>
          <w:color w:val="auto"/>
          <w:spacing w:val="8"/>
          <w:rtl/>
        </w:rPr>
      </w:pPr>
      <w:r w:rsidRPr="004F6076">
        <w:rPr>
          <w:rFonts w:cs="Times New Roman"/>
          <w:color w:val="auto"/>
          <w:spacing w:val="8"/>
          <w:sz w:val="24"/>
          <w:szCs w:val="24"/>
          <w:rtl/>
          <w:lang w:eastAsia="en-US"/>
        </w:rPr>
        <w:pict>
          <v:shape id="مربع نص 283" o:spid="_x0000_s1162" type="#_x0000_t202" style="position:absolute;left:0;text-align:left;margin-left:0;margin-top:.85pt;width:80.85pt;height:34.2pt;flip:x;z-index:25190502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" stroked="f">
            <v:textbox style="mso-fit-shape-to-text:t">
              <w:txbxContent>
                <w:p w:rsidR="00E408E2" w:rsidRPr="00E504AA" w:rsidRDefault="00E408E2" w:rsidP="00E504AA">
                  <w:pPr>
                    <w:ind w:firstLine="0"/>
                    <w:rPr>
                      <w:color w:val="auto"/>
                      <w:sz w:val="28"/>
                      <w:szCs w:val="28"/>
                    </w:rPr>
                  </w:pPr>
                  <w:r w:rsidRPr="00E504AA">
                    <w:rPr>
                      <w:color w:val="auto"/>
                      <w:sz w:val="28"/>
                      <w:szCs w:val="28"/>
                      <w:rtl/>
                    </w:rPr>
                    <w:t>[ادعاء اللقطة]</w:t>
                  </w:r>
                </w:p>
                <w:p w:rsidR="00E408E2" w:rsidRPr="00E504AA" w:rsidRDefault="00E408E2" w:rsidP="00E504AA">
                  <w:pPr>
                    <w:ind w:firstLine="0"/>
                    <w:rPr>
                      <w:color w:val="auto"/>
                      <w:sz w:val="2"/>
                      <w:szCs w:val="2"/>
                    </w:rPr>
                  </w:pPr>
                </w:p>
              </w:txbxContent>
            </v:textbox>
            <w10:wrap anchorx="page"/>
          </v:shape>
        </w:pict>
      </w:r>
      <w:r w:rsidR="0023359C" w:rsidRPr="00791567">
        <w:rPr>
          <w:rFonts w:hint="cs"/>
          <w:b/>
          <w:bCs/>
          <w:color w:val="auto"/>
          <w:spacing w:val="8"/>
          <w:rtl/>
        </w:rPr>
        <w:t>(ولنا أن</w:t>
      </w:r>
      <w:r w:rsidR="001A1401" w:rsidRPr="00791567">
        <w:rPr>
          <w:rFonts w:hint="cs"/>
          <w:b/>
          <w:bCs/>
          <w:color w:val="auto"/>
          <w:spacing w:val="8"/>
          <w:rtl/>
        </w:rPr>
        <w:t>ّ</w:t>
      </w:r>
      <w:r w:rsidR="0023359C" w:rsidRPr="00791567">
        <w:rPr>
          <w:rFonts w:hint="cs"/>
          <w:b/>
          <w:bCs/>
          <w:color w:val="auto"/>
          <w:spacing w:val="8"/>
          <w:rtl/>
        </w:rPr>
        <w:t xml:space="preserve"> اليد حق</w:t>
      </w:r>
      <w:r w:rsidR="001A1401" w:rsidRPr="00791567">
        <w:rPr>
          <w:rFonts w:hint="cs"/>
          <w:b/>
          <w:bCs/>
          <w:color w:val="auto"/>
          <w:spacing w:val="8"/>
          <w:rtl/>
        </w:rPr>
        <w:t>ٌّ</w:t>
      </w:r>
      <w:r w:rsidR="0023359C" w:rsidRPr="00791567">
        <w:rPr>
          <w:rFonts w:hint="cs"/>
          <w:b/>
          <w:bCs/>
          <w:color w:val="auto"/>
          <w:spacing w:val="8"/>
          <w:rtl/>
        </w:rPr>
        <w:t xml:space="preserve"> مقصود كالملك)</w:t>
      </w:r>
      <w:r w:rsidR="0023359C" w:rsidRPr="00791567">
        <w:rPr>
          <w:rFonts w:hint="cs"/>
          <w:color w:val="auto"/>
          <w:spacing w:val="8"/>
          <w:rtl/>
        </w:rPr>
        <w:t xml:space="preserve"> بدليل أن</w:t>
      </w:r>
      <w:r w:rsidR="001A1401" w:rsidRPr="00791567">
        <w:rPr>
          <w:rFonts w:hint="cs"/>
          <w:color w:val="auto"/>
          <w:spacing w:val="8"/>
          <w:rtl/>
        </w:rPr>
        <w:t>َّ</w:t>
      </w:r>
      <w:r w:rsidR="0023359C" w:rsidRPr="00791567">
        <w:rPr>
          <w:rFonts w:hint="cs"/>
          <w:color w:val="auto"/>
          <w:spacing w:val="8"/>
          <w:rtl/>
        </w:rPr>
        <w:t>ه يجب الض</w:t>
      </w:r>
      <w:r w:rsidR="001A1401" w:rsidRPr="00791567">
        <w:rPr>
          <w:rFonts w:hint="cs"/>
          <w:color w:val="auto"/>
          <w:spacing w:val="8"/>
          <w:rtl/>
        </w:rPr>
        <w:t>ّ</w:t>
      </w:r>
      <w:r w:rsidR="0023359C" w:rsidRPr="00791567">
        <w:rPr>
          <w:rFonts w:hint="cs"/>
          <w:color w:val="auto"/>
          <w:spacing w:val="8"/>
          <w:rtl/>
        </w:rPr>
        <w:t>مان في غصب المدب</w:t>
      </w:r>
      <w:r w:rsidR="001A1401" w:rsidRPr="00791567">
        <w:rPr>
          <w:rFonts w:hint="cs"/>
          <w:color w:val="auto"/>
          <w:spacing w:val="8"/>
          <w:rtl/>
        </w:rPr>
        <w:t>َّ</w:t>
      </w:r>
      <w:r w:rsidR="0023359C" w:rsidRPr="00791567">
        <w:rPr>
          <w:rFonts w:hint="cs"/>
          <w:color w:val="auto"/>
          <w:spacing w:val="8"/>
          <w:rtl/>
        </w:rPr>
        <w:t>ر باعتبار إزالة اليد لما أن</w:t>
      </w:r>
      <w:r w:rsidR="001A1401" w:rsidRPr="00791567">
        <w:rPr>
          <w:rFonts w:hint="cs"/>
          <w:color w:val="auto"/>
          <w:spacing w:val="8"/>
          <w:rtl/>
        </w:rPr>
        <w:t>َّ</w:t>
      </w:r>
      <w:r w:rsidR="0023359C" w:rsidRPr="00791567">
        <w:rPr>
          <w:rFonts w:hint="cs"/>
          <w:color w:val="auto"/>
          <w:spacing w:val="8"/>
          <w:rtl/>
        </w:rPr>
        <w:t xml:space="preserve"> المدب</w:t>
      </w:r>
      <w:r w:rsidR="001A1401" w:rsidRPr="00791567">
        <w:rPr>
          <w:rFonts w:hint="cs"/>
          <w:color w:val="auto"/>
          <w:spacing w:val="8"/>
          <w:rtl/>
        </w:rPr>
        <w:t>َّ</w:t>
      </w:r>
      <w:r w:rsidR="0023359C" w:rsidRPr="00791567">
        <w:rPr>
          <w:rFonts w:hint="cs"/>
          <w:color w:val="auto"/>
          <w:spacing w:val="8"/>
          <w:rtl/>
        </w:rPr>
        <w:t>ر غير قابل للن</w:t>
      </w:r>
      <w:r w:rsidR="001A1401" w:rsidRPr="00791567">
        <w:rPr>
          <w:rFonts w:hint="cs"/>
          <w:color w:val="auto"/>
          <w:spacing w:val="8"/>
          <w:rtl/>
        </w:rPr>
        <w:t>َّ</w:t>
      </w:r>
      <w:r w:rsidR="0023359C" w:rsidRPr="00791567">
        <w:rPr>
          <w:rFonts w:hint="cs"/>
          <w:color w:val="auto"/>
          <w:spacing w:val="8"/>
          <w:rtl/>
        </w:rPr>
        <w:t>قل ملك</w:t>
      </w:r>
      <w:r w:rsidR="002F3D54" w:rsidRPr="00791567">
        <w:rPr>
          <w:rFonts w:hint="cs"/>
          <w:color w:val="auto"/>
          <w:spacing w:val="8"/>
          <w:rtl/>
        </w:rPr>
        <w:t>ًا</w:t>
      </w:r>
      <w:r w:rsidR="00021530" w:rsidRPr="00791567">
        <w:rPr>
          <w:rFonts w:hint="cs"/>
          <w:color w:val="auto"/>
          <w:spacing w:val="8"/>
          <w:rtl/>
        </w:rPr>
        <w:t>.</w:t>
      </w:r>
    </w:p>
    <w:p w:rsidR="00021530" w:rsidRPr="00791567" w:rsidRDefault="0023359C" w:rsidP="00791567">
      <w:pPr>
        <w:spacing w:before="120" w:after="120"/>
        <w:ind w:firstLine="567"/>
        <w:rPr>
          <w:color w:val="auto"/>
          <w:spacing w:val="8"/>
          <w:rtl/>
        </w:rPr>
      </w:pPr>
      <w:r w:rsidRPr="00791567">
        <w:rPr>
          <w:rFonts w:hint="cs"/>
          <w:b/>
          <w:bCs/>
          <w:color w:val="auto"/>
          <w:spacing w:val="8"/>
          <w:rtl/>
        </w:rPr>
        <w:t>(وهذا للإباحة عمل</w:t>
      </w:r>
      <w:r w:rsidR="002F3D54" w:rsidRPr="00791567">
        <w:rPr>
          <w:rFonts w:hint="cs"/>
          <w:b/>
          <w:bCs/>
          <w:color w:val="auto"/>
          <w:spacing w:val="8"/>
          <w:rtl/>
        </w:rPr>
        <w:t>ًا</w:t>
      </w:r>
      <w:r w:rsidRPr="00791567">
        <w:rPr>
          <w:rFonts w:hint="cs"/>
          <w:b/>
          <w:bCs/>
          <w:color w:val="auto"/>
          <w:spacing w:val="8"/>
          <w:rtl/>
        </w:rPr>
        <w:t xml:space="preserve"> بالمشهور)</w:t>
      </w:r>
      <w:r w:rsidR="00021530" w:rsidRPr="00791567">
        <w:rPr>
          <w:rFonts w:hint="cs"/>
          <w:color w:val="auto"/>
          <w:spacing w:val="8"/>
          <w:rtl/>
        </w:rPr>
        <w:t>.</w:t>
      </w:r>
    </w:p>
    <w:p w:rsidR="00021530" w:rsidRPr="002F3D54" w:rsidRDefault="0023359C" w:rsidP="00791567">
      <w:pPr>
        <w:spacing w:before="120" w:after="120"/>
        <w:ind w:firstLine="567"/>
        <w:rPr>
          <w:color w:val="auto"/>
          <w:rtl/>
        </w:rPr>
      </w:pPr>
      <w:r w:rsidRPr="00791567">
        <w:rPr>
          <w:rFonts w:hint="cs"/>
          <w:color w:val="auto"/>
          <w:spacing w:val="8"/>
          <w:rtl/>
        </w:rPr>
        <w:t>وقوله</w:t>
      </w:r>
      <w:r w:rsidR="00021530" w:rsidRPr="00791567">
        <w:rPr>
          <w:rFonts w:hint="cs"/>
          <w:color w:val="auto"/>
          <w:spacing w:val="8"/>
          <w:rtl/>
        </w:rPr>
        <w:t xml:space="preserve">: </w:t>
      </w:r>
      <w:r w:rsidRPr="00791567">
        <w:rPr>
          <w:rFonts w:hint="cs"/>
          <w:b/>
          <w:bCs/>
          <w:color w:val="auto"/>
          <w:spacing w:val="8"/>
          <w:rtl/>
        </w:rPr>
        <w:t>(عمل</w:t>
      </w:r>
      <w:r w:rsidR="002F3D54" w:rsidRPr="00791567">
        <w:rPr>
          <w:rFonts w:hint="cs"/>
          <w:b/>
          <w:bCs/>
          <w:color w:val="auto"/>
          <w:spacing w:val="8"/>
          <w:rtl/>
        </w:rPr>
        <w:t>ًا</w:t>
      </w:r>
      <w:r w:rsidRPr="00791567">
        <w:rPr>
          <w:rFonts w:hint="cs"/>
          <w:b/>
          <w:bCs/>
          <w:color w:val="auto"/>
          <w:spacing w:val="8"/>
          <w:rtl/>
        </w:rPr>
        <w:t>)</w:t>
      </w:r>
      <w:r w:rsidRPr="00791567">
        <w:rPr>
          <w:rFonts w:hint="cs"/>
          <w:color w:val="auto"/>
          <w:spacing w:val="8"/>
          <w:rtl/>
        </w:rPr>
        <w:t xml:space="preserve"> تعليل قوله</w:t>
      </w:r>
      <w:r w:rsidR="00021530" w:rsidRPr="00791567">
        <w:rPr>
          <w:rFonts w:hint="cs"/>
          <w:color w:val="auto"/>
          <w:spacing w:val="8"/>
          <w:rtl/>
        </w:rPr>
        <w:t xml:space="preserve">: </w:t>
      </w:r>
      <w:r w:rsidRPr="00791567">
        <w:rPr>
          <w:rFonts w:hint="cs"/>
          <w:b/>
          <w:bCs/>
          <w:color w:val="auto"/>
          <w:spacing w:val="8"/>
          <w:rtl/>
        </w:rPr>
        <w:t>(للإباحة)</w:t>
      </w:r>
      <w:r w:rsidRPr="00791567">
        <w:rPr>
          <w:rFonts w:hint="cs"/>
          <w:color w:val="auto"/>
          <w:spacing w:val="8"/>
          <w:rtl/>
        </w:rPr>
        <w:t xml:space="preserve"> أي</w:t>
      </w:r>
      <w:r w:rsidR="00021530" w:rsidRPr="00791567">
        <w:rPr>
          <w:rFonts w:hint="cs"/>
          <w:color w:val="auto"/>
          <w:spacing w:val="8"/>
          <w:rtl/>
        </w:rPr>
        <w:t xml:space="preserve">: </w:t>
      </w:r>
      <w:r w:rsidRPr="00791567">
        <w:rPr>
          <w:rFonts w:hint="cs"/>
          <w:color w:val="auto"/>
          <w:spacing w:val="8"/>
          <w:rtl/>
        </w:rPr>
        <w:t xml:space="preserve">لم يكن الأمر في قوله </w:t>
      </w:r>
      <w:r w:rsidR="007513B8" w:rsidRPr="00791567">
        <w:rPr>
          <w:rFonts w:ascii="AAA GoldenLotus" w:hAnsi="AAA GoldenLotus" w:cs="AAA GoldenLotus"/>
          <w:color w:val="auto"/>
          <w:spacing w:val="8"/>
          <w:sz w:val="30"/>
          <w:szCs w:val="30"/>
          <w:rtl/>
        </w:rPr>
        <w:t>♥</w:t>
      </w:r>
      <w:r w:rsidR="005D6AC4" w:rsidRPr="004F4CB0">
        <w:rPr>
          <w:rFonts w:cs="CTraditional Arabic" w:hint="cs"/>
          <w:b/>
          <w:bCs/>
          <w:color w:val="auto"/>
          <w:rtl/>
        </w:rPr>
        <w:t>$</w:t>
      </w:r>
      <w:r w:rsidR="009D45DC" w:rsidRPr="004F4CB0">
        <w:rPr>
          <w:rFonts w:hint="cs"/>
          <w:b/>
          <w:bCs/>
          <w:color w:val="auto"/>
          <w:rtl/>
        </w:rPr>
        <w:t>فادفعها</w:t>
      </w:r>
      <w:r w:rsidR="004F6076" w:rsidRPr="004F4CB0">
        <w:rPr>
          <w:b/>
          <w:bCs/>
          <w:color w:val="auto"/>
          <w:rtl/>
        </w:rPr>
        <w:fldChar w:fldCharType="begin"/>
      </w:r>
      <w:r w:rsidR="009D45DC" w:rsidRPr="004F4CB0">
        <w:rPr>
          <w:b/>
          <w:bCs/>
          <w:color w:val="auto"/>
        </w:rPr>
        <w:instrText xml:space="preserve"> XE "</w:instrText>
      </w:r>
      <w:r w:rsidR="009D45DC" w:rsidRPr="004F4CB0">
        <w:rPr>
          <w:rFonts w:hint="eastAsia"/>
          <w:b/>
          <w:bCs/>
          <w:color w:val="auto"/>
          <w:rtl/>
        </w:rPr>
        <w:instrText>ح</w:instrText>
      </w:r>
      <w:r w:rsidR="009D45DC" w:rsidRPr="004F4CB0">
        <w:rPr>
          <w:b/>
          <w:bCs/>
          <w:color w:val="auto"/>
          <w:rtl/>
        </w:rPr>
        <w:instrText>:</w:instrText>
      </w:r>
      <w:r w:rsidR="009D45DC" w:rsidRPr="004F4CB0">
        <w:rPr>
          <w:rFonts w:hint="eastAsia"/>
          <w:b/>
          <w:bCs/>
          <w:color w:val="auto"/>
          <w:rtl/>
        </w:rPr>
        <w:instrText>فادفعها</w:instrText>
      </w:r>
      <w:r w:rsidR="009D45DC" w:rsidRPr="004F4CB0">
        <w:rPr>
          <w:b/>
          <w:bCs/>
          <w:color w:val="auto"/>
        </w:rPr>
        <w:instrText xml:space="preserve">" </w:instrText>
      </w:r>
      <w:r w:rsidR="004F6076" w:rsidRPr="004F4CB0">
        <w:rPr>
          <w:b/>
          <w:bCs/>
          <w:color w:val="auto"/>
          <w:rtl/>
        </w:rPr>
        <w:fldChar w:fldCharType="end"/>
      </w:r>
      <w:r w:rsidR="005D6AC4" w:rsidRPr="004F4CB0">
        <w:rPr>
          <w:rFonts w:cs="CTraditional Arabic" w:hint="cs"/>
          <w:b/>
          <w:bCs/>
          <w:color w:val="auto"/>
          <w:rtl/>
        </w:rPr>
        <w:t>#</w:t>
      </w:r>
      <w:r w:rsidRPr="002F3D54">
        <w:rPr>
          <w:rStyle w:val="ae"/>
          <w:color w:val="auto"/>
          <w:rtl/>
        </w:rPr>
        <w:t>(</w:t>
      </w:r>
      <w:r w:rsidRPr="002F3D54">
        <w:rPr>
          <w:rStyle w:val="ae"/>
          <w:color w:val="auto"/>
          <w:rtl/>
        </w:rPr>
        <w:footnoteReference w:id="1084"/>
      </w:r>
      <w:r w:rsidRPr="002F3D54">
        <w:rPr>
          <w:rStyle w:val="ae"/>
          <w:color w:val="auto"/>
          <w:rtl/>
        </w:rPr>
        <w:t>)</w:t>
      </w:r>
      <w:r w:rsidRPr="002F3D54">
        <w:rPr>
          <w:rFonts w:hint="cs"/>
          <w:color w:val="auto"/>
          <w:rtl/>
        </w:rPr>
        <w:t xml:space="preserve"> للإيجاب</w:t>
      </w:r>
      <w:r w:rsidR="00021530" w:rsidRPr="002F3D54">
        <w:rPr>
          <w:rFonts w:hint="cs"/>
          <w:color w:val="auto"/>
          <w:rtl/>
        </w:rPr>
        <w:t xml:space="preserve">، </w:t>
      </w:r>
      <w:r w:rsidRPr="002F3D54">
        <w:rPr>
          <w:rFonts w:hint="cs"/>
          <w:color w:val="auto"/>
          <w:rtl/>
        </w:rPr>
        <w:t>بل هو للإباحة عمل</w:t>
      </w:r>
      <w:r w:rsidR="002F3D54">
        <w:rPr>
          <w:rFonts w:hint="cs"/>
          <w:color w:val="auto"/>
          <w:rtl/>
        </w:rPr>
        <w:t>ًا</w:t>
      </w:r>
      <w:r w:rsidRPr="002F3D54">
        <w:rPr>
          <w:rFonts w:hint="cs"/>
          <w:color w:val="auto"/>
          <w:rtl/>
        </w:rPr>
        <w:t xml:space="preserve"> بالحديث المشهور</w:t>
      </w:r>
      <w:r w:rsidRPr="002F3D54">
        <w:rPr>
          <w:rStyle w:val="ae"/>
          <w:color w:val="auto"/>
          <w:rtl/>
        </w:rPr>
        <w:t>(</w:t>
      </w:r>
      <w:r w:rsidRPr="002F3D54">
        <w:rPr>
          <w:rStyle w:val="ae"/>
          <w:color w:val="auto"/>
          <w:rtl/>
        </w:rPr>
        <w:footnoteReference w:id="1085"/>
      </w:r>
      <w:r w:rsidRPr="002F3D54">
        <w:rPr>
          <w:rStyle w:val="ae"/>
          <w:color w:val="auto"/>
          <w:rtl/>
        </w:rPr>
        <w:t>)</w:t>
      </w:r>
      <w:r w:rsidR="00021530" w:rsidRPr="002F3D54">
        <w:rPr>
          <w:rFonts w:hint="cs"/>
          <w:color w:val="auto"/>
          <w:rtl/>
        </w:rPr>
        <w:t xml:space="preserve">؛ </w:t>
      </w:r>
      <w:r w:rsidRPr="002F3D54">
        <w:rPr>
          <w:rFonts w:hint="cs"/>
          <w:color w:val="auto"/>
          <w:rtl/>
        </w:rPr>
        <w:t xml:space="preserve">إذ لو </w:t>
      </w:r>
      <w:r w:rsidRPr="002F3D54">
        <w:rPr>
          <w:rFonts w:hint="cs"/>
          <w:color w:val="auto"/>
          <w:rtl/>
        </w:rPr>
        <w:lastRenderedPageBreak/>
        <w:t>كان ذلك للوجوب يلزم الت</w:t>
      </w:r>
      <w:r w:rsidR="009D45DC" w:rsidRPr="002F3D54">
        <w:rPr>
          <w:rFonts w:hint="cs"/>
          <w:color w:val="auto"/>
          <w:rtl/>
        </w:rPr>
        <w:t>ّ</w:t>
      </w:r>
      <w:r w:rsidRPr="002F3D54">
        <w:rPr>
          <w:rFonts w:hint="cs"/>
          <w:color w:val="auto"/>
          <w:rtl/>
        </w:rPr>
        <w:t>عارض بين موجبَي الحديثين</w:t>
      </w:r>
      <w:r w:rsidR="00021530" w:rsidRPr="002F3D54">
        <w:rPr>
          <w:rFonts w:hint="cs"/>
          <w:color w:val="auto"/>
          <w:rtl/>
        </w:rPr>
        <w:t xml:space="preserve">، </w:t>
      </w:r>
      <w:r w:rsidRPr="002F3D54">
        <w:rPr>
          <w:rFonts w:hint="cs"/>
          <w:color w:val="auto"/>
          <w:rtl/>
        </w:rPr>
        <w:t>والأصل عدم الت</w:t>
      </w:r>
      <w:r w:rsidR="009D45DC" w:rsidRPr="002F3D54">
        <w:rPr>
          <w:rFonts w:hint="cs"/>
          <w:color w:val="auto"/>
          <w:rtl/>
        </w:rPr>
        <w:t>ّ</w:t>
      </w:r>
      <w:r w:rsidRPr="002F3D54">
        <w:rPr>
          <w:rFonts w:hint="cs"/>
          <w:color w:val="auto"/>
          <w:rtl/>
        </w:rPr>
        <w:t>عارض</w:t>
      </w:r>
      <w:r w:rsidR="00021530" w:rsidRPr="002F3D54">
        <w:rPr>
          <w:rFonts w:hint="cs"/>
          <w:color w:val="auto"/>
          <w:rtl/>
        </w:rPr>
        <w:t xml:space="preserve">، </w:t>
      </w:r>
      <w:r w:rsidRPr="002F3D54">
        <w:rPr>
          <w:rFonts w:hint="cs"/>
          <w:color w:val="auto"/>
          <w:rtl/>
        </w:rPr>
        <w:t>فلذلك قلنا بإباحة الد</w:t>
      </w:r>
      <w:r w:rsidR="009D45DC" w:rsidRPr="002F3D54">
        <w:rPr>
          <w:rFonts w:hint="cs"/>
          <w:color w:val="auto"/>
          <w:rtl/>
        </w:rPr>
        <w:t>ّ</w:t>
      </w:r>
      <w:r w:rsidRPr="002F3D54">
        <w:rPr>
          <w:rFonts w:hint="cs"/>
          <w:color w:val="auto"/>
          <w:rtl/>
        </w:rPr>
        <w:t>فع</w:t>
      </w:r>
      <w:r w:rsidR="00021530" w:rsidRPr="002F3D54">
        <w:rPr>
          <w:rFonts w:hint="cs"/>
          <w:color w:val="auto"/>
          <w:rtl/>
        </w:rPr>
        <w:t xml:space="preserve">، </w:t>
      </w:r>
      <w:r w:rsidRPr="002F3D54">
        <w:rPr>
          <w:rFonts w:hint="cs"/>
          <w:color w:val="auto"/>
          <w:rtl/>
        </w:rPr>
        <w:t>ويأخذ منه كفيل</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وله أن</w:t>
      </w:r>
      <w:r w:rsidR="009D45DC" w:rsidRPr="002F3D54">
        <w:rPr>
          <w:rFonts w:hint="cs"/>
          <w:color w:val="auto"/>
          <w:rtl/>
        </w:rPr>
        <w:t>َّ</w:t>
      </w:r>
      <w:r w:rsidRPr="002F3D54">
        <w:rPr>
          <w:rFonts w:hint="cs"/>
          <w:color w:val="auto"/>
          <w:rtl/>
        </w:rPr>
        <w:t xml:space="preserve"> يتوس</w:t>
      </w:r>
      <w:r w:rsidR="009D45DC" w:rsidRPr="002F3D54">
        <w:rPr>
          <w:rFonts w:hint="cs"/>
          <w:color w:val="auto"/>
          <w:rtl/>
        </w:rPr>
        <w:t>َّ</w:t>
      </w:r>
      <w:r w:rsidRPr="002F3D54">
        <w:rPr>
          <w:rFonts w:hint="cs"/>
          <w:color w:val="auto"/>
          <w:rtl/>
        </w:rPr>
        <w:t>ع فيدفع إليه باعتبار الظ</w:t>
      </w:r>
      <w:r w:rsidR="009D45DC" w:rsidRPr="002F3D54">
        <w:rPr>
          <w:rFonts w:hint="cs"/>
          <w:color w:val="auto"/>
          <w:rtl/>
        </w:rPr>
        <w:t>ّ</w:t>
      </w:r>
      <w:r w:rsidRPr="002F3D54">
        <w:rPr>
          <w:rFonts w:hint="cs"/>
          <w:color w:val="auto"/>
          <w:rtl/>
        </w:rPr>
        <w:t>اهر</w:t>
      </w:r>
      <w:r w:rsidR="00021530" w:rsidRPr="002F3D54">
        <w:rPr>
          <w:rFonts w:hint="cs"/>
          <w:color w:val="auto"/>
          <w:rtl/>
        </w:rPr>
        <w:t xml:space="preserve">، </w:t>
      </w:r>
      <w:r w:rsidRPr="002F3D54">
        <w:rPr>
          <w:rFonts w:hint="cs"/>
          <w:color w:val="auto"/>
          <w:rtl/>
        </w:rPr>
        <w:t>فإن</w:t>
      </w:r>
      <w:r w:rsidR="009D45DC" w:rsidRPr="002F3D54">
        <w:rPr>
          <w:rFonts w:hint="cs"/>
          <w:color w:val="auto"/>
          <w:rtl/>
        </w:rPr>
        <w:t>ْ</w:t>
      </w:r>
      <w:r w:rsidRPr="002F3D54">
        <w:rPr>
          <w:rFonts w:hint="cs"/>
          <w:color w:val="auto"/>
          <w:rtl/>
        </w:rPr>
        <w:t xml:space="preserve"> دفعها إليهأخ</w:t>
      </w:r>
      <w:r w:rsidR="009D45DC" w:rsidRPr="002F3D54">
        <w:rPr>
          <w:rFonts w:hint="cs"/>
          <w:color w:val="auto"/>
          <w:rtl/>
        </w:rPr>
        <w:t>َ</w:t>
      </w:r>
      <w:r w:rsidRPr="002F3D54">
        <w:rPr>
          <w:rFonts w:hint="cs"/>
          <w:color w:val="auto"/>
          <w:rtl/>
        </w:rPr>
        <w:t>ذ منه بها كفيلانظر</w:t>
      </w:r>
      <w:r w:rsidR="002F3D54">
        <w:rPr>
          <w:rFonts w:hint="cs"/>
          <w:color w:val="auto"/>
          <w:rtl/>
        </w:rPr>
        <w:t>ًا</w:t>
      </w:r>
      <w:r w:rsidRPr="002F3D54">
        <w:rPr>
          <w:rFonts w:hint="cs"/>
          <w:color w:val="auto"/>
          <w:rtl/>
        </w:rPr>
        <w:t xml:space="preserve"> لنفسه</w:t>
      </w:r>
      <w:r w:rsidR="00021530" w:rsidRPr="002F3D54">
        <w:rPr>
          <w:rFonts w:hint="cs"/>
          <w:color w:val="auto"/>
          <w:rtl/>
        </w:rPr>
        <w:t xml:space="preserve">، </w:t>
      </w:r>
      <w:r w:rsidRPr="002F3D54">
        <w:rPr>
          <w:rFonts w:hint="cs"/>
          <w:color w:val="auto"/>
          <w:rtl/>
        </w:rPr>
        <w:t>فلعل</w:t>
      </w:r>
      <w:r w:rsidR="009D45DC" w:rsidRPr="002F3D54">
        <w:rPr>
          <w:rFonts w:hint="cs"/>
          <w:color w:val="auto"/>
          <w:rtl/>
        </w:rPr>
        <w:t>ّ</w:t>
      </w:r>
      <w:r w:rsidRPr="002F3D54">
        <w:rPr>
          <w:rFonts w:hint="cs"/>
          <w:color w:val="auto"/>
          <w:rtl/>
        </w:rPr>
        <w:t>ه يأتي مستحق</w:t>
      </w:r>
      <w:r w:rsidR="009D45DC" w:rsidRPr="002F3D54">
        <w:rPr>
          <w:rFonts w:hint="cs"/>
          <w:color w:val="auto"/>
          <w:rtl/>
        </w:rPr>
        <w:t>ُّ</w:t>
      </w:r>
      <w:r w:rsidRPr="002F3D54">
        <w:rPr>
          <w:rFonts w:hint="cs"/>
          <w:color w:val="auto"/>
          <w:rtl/>
        </w:rPr>
        <w:t>ها فيضمِّنها إياه</w:t>
      </w:r>
      <w:r w:rsidR="00021530" w:rsidRPr="002F3D54">
        <w:rPr>
          <w:rFonts w:hint="cs"/>
          <w:color w:val="auto"/>
          <w:rtl/>
        </w:rPr>
        <w:t xml:space="preserve">، </w:t>
      </w:r>
      <w:r w:rsidRPr="002F3D54">
        <w:rPr>
          <w:rFonts w:hint="cs"/>
          <w:color w:val="auto"/>
          <w:rtl/>
        </w:rPr>
        <w:t>ولا يتمك</w:t>
      </w:r>
      <w:r w:rsidR="009D45DC" w:rsidRPr="002F3D54">
        <w:rPr>
          <w:rFonts w:hint="cs"/>
          <w:color w:val="auto"/>
          <w:rtl/>
        </w:rPr>
        <w:t>َّ</w:t>
      </w:r>
      <w:r w:rsidRPr="002F3D54">
        <w:rPr>
          <w:rFonts w:hint="cs"/>
          <w:color w:val="auto"/>
          <w:rtl/>
        </w:rPr>
        <w:t>ن م</w:t>
      </w:r>
      <w:r w:rsidR="009D45DC" w:rsidRPr="002F3D54">
        <w:rPr>
          <w:rFonts w:hint="cs"/>
          <w:color w:val="auto"/>
          <w:rtl/>
        </w:rPr>
        <w:t>ِ</w:t>
      </w:r>
      <w:r w:rsidRPr="002F3D54">
        <w:rPr>
          <w:rFonts w:hint="cs"/>
          <w:color w:val="auto"/>
          <w:rtl/>
        </w:rPr>
        <w:t>ن الر</w:t>
      </w:r>
      <w:r w:rsidR="009D45DC" w:rsidRPr="002F3D54">
        <w:rPr>
          <w:rFonts w:hint="cs"/>
          <w:color w:val="auto"/>
          <w:rtl/>
        </w:rPr>
        <w:t>ُّ</w:t>
      </w:r>
      <w:r w:rsidRPr="002F3D54">
        <w:rPr>
          <w:rFonts w:hint="cs"/>
          <w:color w:val="auto"/>
          <w:rtl/>
        </w:rPr>
        <w:t xml:space="preserve">جوع إلى هذا الأخذ منه </w:t>
      </w:r>
      <w:r w:rsidR="007513B8" w:rsidRPr="002F3D54">
        <w:rPr>
          <w:rFonts w:hint="cs"/>
          <w:color w:val="auto"/>
          <w:rtl/>
        </w:rPr>
        <w:t>لأنَّه</w:t>
      </w:r>
      <w:r w:rsidRPr="002F3D54">
        <w:rPr>
          <w:rFonts w:hint="cs"/>
          <w:color w:val="auto"/>
          <w:rtl/>
        </w:rPr>
        <w:t xml:space="preserve"> يخفي شخصهن</w:t>
      </w:r>
      <w:r w:rsidR="00021530" w:rsidRPr="002F3D54">
        <w:rPr>
          <w:rFonts w:hint="cs"/>
          <w:color w:val="auto"/>
          <w:rtl/>
        </w:rPr>
        <w:t xml:space="preserve">، </w:t>
      </w:r>
      <w:r w:rsidRPr="002F3D54">
        <w:rPr>
          <w:rFonts w:hint="cs"/>
          <w:color w:val="auto"/>
          <w:rtl/>
        </w:rPr>
        <w:t>فيحتاط بأخ</w:t>
      </w:r>
      <w:r w:rsidR="009D45DC" w:rsidRPr="002F3D54">
        <w:rPr>
          <w:rFonts w:hint="cs"/>
          <w:color w:val="auto"/>
          <w:rtl/>
        </w:rPr>
        <w:t>ذ</w:t>
      </w:r>
      <w:r w:rsidRPr="002F3D54">
        <w:rPr>
          <w:rFonts w:hint="cs"/>
          <w:color w:val="auto"/>
          <w:rtl/>
        </w:rPr>
        <w:t xml:space="preserve"> الكفيل منه</w:t>
      </w:r>
      <w:r w:rsidR="00021530" w:rsidRPr="002F3D54">
        <w:rPr>
          <w:rFonts w:hint="cs"/>
          <w:color w:val="auto"/>
          <w:rtl/>
        </w:rPr>
        <w:t xml:space="preserve">، </w:t>
      </w:r>
      <w:r w:rsidRPr="002F3D54">
        <w:rPr>
          <w:rFonts w:hint="cs"/>
          <w:color w:val="auto"/>
          <w:rtl/>
        </w:rPr>
        <w:t>فإن</w:t>
      </w:r>
      <w:r w:rsidR="009D45DC" w:rsidRPr="002F3D54">
        <w:rPr>
          <w:rFonts w:hint="cs"/>
          <w:color w:val="auto"/>
          <w:rtl/>
        </w:rPr>
        <w:t>ْ</w:t>
      </w:r>
      <w:r w:rsidRPr="002F3D54">
        <w:rPr>
          <w:rFonts w:hint="cs"/>
          <w:color w:val="auto"/>
          <w:vertAlign w:val="superscript"/>
          <w:rtl/>
        </w:rPr>
        <w:t>(</w:t>
      </w:r>
      <w:r w:rsidRPr="002F3D54">
        <w:rPr>
          <w:rStyle w:val="ae"/>
          <w:color w:val="auto"/>
          <w:rtl/>
        </w:rPr>
        <w:footnoteReference w:id="1086"/>
      </w:r>
      <w:r w:rsidRPr="002F3D54">
        <w:rPr>
          <w:rFonts w:hint="cs"/>
          <w:color w:val="auto"/>
          <w:vertAlign w:val="superscript"/>
          <w:rtl/>
        </w:rPr>
        <w:t>)</w:t>
      </w:r>
      <w:r w:rsidRPr="002F3D54">
        <w:rPr>
          <w:rFonts w:hint="cs"/>
          <w:color w:val="auto"/>
          <w:rtl/>
        </w:rPr>
        <w:t xml:space="preserve"> صدَّقه فدفعها إليه</w:t>
      </w:r>
      <w:r w:rsidR="00021530" w:rsidRPr="002F3D54">
        <w:rPr>
          <w:rFonts w:hint="cs"/>
          <w:color w:val="auto"/>
          <w:rtl/>
        </w:rPr>
        <w:t xml:space="preserve">، </w:t>
      </w:r>
      <w:r w:rsidRPr="002F3D54">
        <w:rPr>
          <w:rFonts w:hint="cs"/>
          <w:color w:val="auto"/>
          <w:rtl/>
        </w:rPr>
        <w:t>ث</w:t>
      </w:r>
      <w:r w:rsidR="009D45DC" w:rsidRPr="002F3D54">
        <w:rPr>
          <w:rFonts w:hint="cs"/>
          <w:color w:val="auto"/>
          <w:rtl/>
        </w:rPr>
        <w:t>ُ</w:t>
      </w:r>
      <w:r w:rsidRPr="002F3D54">
        <w:rPr>
          <w:rFonts w:hint="cs"/>
          <w:color w:val="auto"/>
          <w:rtl/>
        </w:rPr>
        <w:t>م</w:t>
      </w:r>
      <w:r w:rsidR="009D45DC" w:rsidRPr="002F3D54">
        <w:rPr>
          <w:rFonts w:hint="cs"/>
          <w:color w:val="auto"/>
          <w:rtl/>
        </w:rPr>
        <w:t>َّ</w:t>
      </w:r>
      <w:r w:rsidR="004F6076" w:rsidRPr="004F6076">
        <w:rPr>
          <w:rFonts w:cs="Times New Roman"/>
          <w:color w:val="auto"/>
          <w:sz w:val="24"/>
          <w:szCs w:val="24"/>
          <w:rtl/>
          <w:lang w:eastAsia="en-US"/>
        </w:rPr>
        <w:pict>
          <v:shape id="مربع نص 284" o:spid="_x0000_s1163" type="#_x0000_t202" style="position:absolute;left:0;text-align:left;margin-left:0;margin-top:79.05pt;width:80.85pt;height:34.2pt;flip:x;z-index:252170240;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" stroked="f">
            <v:textbox style="mso-fit-shape-to-text:t">
              <w:txbxContent>
                <w:p w:rsidR="00E408E2" w:rsidRPr="00030835" w:rsidRDefault="00E408E2" w:rsidP="0017789B">
                  <w:pPr>
                    <w:ind w:firstLine="0"/>
                    <w:rPr>
                      <w:sz w:val="2"/>
                      <w:szCs w:val="2"/>
                    </w:rPr>
                  </w:pPr>
                  <w:r w:rsidRPr="00030835">
                    <w:rPr>
                      <w:sz w:val="28"/>
                      <w:szCs w:val="28"/>
                      <w:rtl/>
                    </w:rPr>
                    <w:t>[لوح 511/ب]</w:t>
                  </w:r>
                </w:p>
              </w:txbxContent>
            </v:textbox>
            <w10:wrap anchorx="page"/>
          </v:shape>
        </w:pict>
      </w:r>
      <w:r w:rsidRPr="002F3D54">
        <w:rPr>
          <w:rFonts w:hint="cs"/>
          <w:color w:val="auto"/>
          <w:rtl/>
        </w:rPr>
        <w:t>أقام الآخ</w:t>
      </w:r>
      <w:r w:rsidR="009D45DC" w:rsidRPr="002F3D54">
        <w:rPr>
          <w:rFonts w:hint="cs"/>
          <w:color w:val="auto"/>
          <w:rtl/>
        </w:rPr>
        <w:t>َ</w:t>
      </w:r>
      <w:r w:rsidRPr="002F3D54">
        <w:rPr>
          <w:rFonts w:hint="cs"/>
          <w:color w:val="auto"/>
          <w:rtl/>
        </w:rPr>
        <w:t>ر البي</w:t>
      </w:r>
      <w:r w:rsidR="009D45DC" w:rsidRPr="002F3D54">
        <w:rPr>
          <w:rFonts w:hint="cs"/>
          <w:color w:val="auto"/>
          <w:rtl/>
        </w:rPr>
        <w:t>ِّ</w:t>
      </w:r>
      <w:r w:rsidRPr="002F3D54">
        <w:rPr>
          <w:rFonts w:hint="cs"/>
          <w:color w:val="auto"/>
          <w:rtl/>
        </w:rPr>
        <w:t>نة أن</w:t>
      </w:r>
      <w:r w:rsidR="009D45DC" w:rsidRPr="002F3D54">
        <w:rPr>
          <w:rFonts w:hint="cs"/>
          <w:color w:val="auto"/>
          <w:rtl/>
        </w:rPr>
        <w:t>َّ</w:t>
      </w:r>
      <w:r w:rsidRPr="002F3D54">
        <w:rPr>
          <w:rFonts w:hint="cs"/>
          <w:color w:val="auto"/>
          <w:rtl/>
        </w:rPr>
        <w:t>ها له</w:t>
      </w:r>
      <w:r w:rsidR="00021530" w:rsidRPr="002F3D54">
        <w:rPr>
          <w:rFonts w:hint="cs"/>
          <w:color w:val="auto"/>
          <w:rtl/>
        </w:rPr>
        <w:t xml:space="preserve">، </w:t>
      </w:r>
      <w:r w:rsidRPr="002F3D54">
        <w:rPr>
          <w:rFonts w:hint="cs"/>
          <w:color w:val="auto"/>
          <w:rtl/>
        </w:rPr>
        <w:t>فله أن</w:t>
      </w:r>
      <w:r w:rsidR="009D45DC" w:rsidRPr="002F3D54">
        <w:rPr>
          <w:rFonts w:hint="cs"/>
          <w:color w:val="auto"/>
          <w:rtl/>
        </w:rPr>
        <w:t>ْ</w:t>
      </w:r>
      <w:r w:rsidRPr="002F3D54">
        <w:rPr>
          <w:rFonts w:hint="cs"/>
          <w:color w:val="auto"/>
          <w:rtl/>
        </w:rPr>
        <w:t xml:space="preserve"> يضم</w:t>
      </w:r>
      <w:r w:rsidR="009D45DC" w:rsidRPr="002F3D54">
        <w:rPr>
          <w:rFonts w:hint="cs"/>
          <w:color w:val="auto"/>
          <w:rtl/>
        </w:rPr>
        <w:t>ِّ</w:t>
      </w:r>
      <w:r w:rsidRPr="002F3D54">
        <w:rPr>
          <w:rFonts w:hint="cs"/>
          <w:color w:val="auto"/>
          <w:rtl/>
        </w:rPr>
        <w:t>ن الملتق</w:t>
      </w:r>
      <w:r w:rsidR="009D45DC" w:rsidRPr="002F3D54">
        <w:rPr>
          <w:rFonts w:hint="cs"/>
          <w:color w:val="auto"/>
          <w:rtl/>
        </w:rPr>
        <w:t>ِ</w:t>
      </w:r>
      <w:r w:rsidRPr="002F3D54">
        <w:rPr>
          <w:rFonts w:hint="cs"/>
          <w:color w:val="auto"/>
          <w:rtl/>
        </w:rPr>
        <w:t>ط</w:t>
      </w:r>
      <w:r w:rsidR="00021530" w:rsidRPr="002F3D54">
        <w:rPr>
          <w:rFonts w:hint="cs"/>
          <w:color w:val="auto"/>
          <w:rtl/>
        </w:rPr>
        <w:t xml:space="preserve">. </w:t>
      </w:r>
      <w:r w:rsidRPr="002F3D54">
        <w:rPr>
          <w:rFonts w:hint="cs"/>
          <w:color w:val="auto"/>
          <w:rtl/>
        </w:rPr>
        <w:t>أم</w:t>
      </w:r>
      <w:r w:rsidR="009D45DC" w:rsidRPr="002F3D54">
        <w:rPr>
          <w:rFonts w:hint="cs"/>
          <w:color w:val="auto"/>
          <w:rtl/>
        </w:rPr>
        <w:t>َّ</w:t>
      </w:r>
      <w:r w:rsidRPr="002F3D54">
        <w:rPr>
          <w:rFonts w:hint="cs"/>
          <w:color w:val="auto"/>
          <w:rtl/>
        </w:rPr>
        <w:t>ا بعد الت</w:t>
      </w:r>
      <w:r w:rsidR="009D45DC" w:rsidRPr="002F3D54">
        <w:rPr>
          <w:rFonts w:hint="cs"/>
          <w:color w:val="auto"/>
          <w:rtl/>
        </w:rPr>
        <w:t>ّ</w:t>
      </w:r>
      <w:r w:rsidRPr="002F3D54">
        <w:rPr>
          <w:rFonts w:hint="cs"/>
          <w:color w:val="auto"/>
          <w:rtl/>
        </w:rPr>
        <w:t>صديق يؤم</w:t>
      </w:r>
      <w:r w:rsidR="009D45DC" w:rsidRPr="002F3D54">
        <w:rPr>
          <w:rFonts w:hint="cs"/>
          <w:color w:val="auto"/>
          <w:rtl/>
        </w:rPr>
        <w:t>َ</w:t>
      </w:r>
      <w:r w:rsidRPr="002F3D54">
        <w:rPr>
          <w:rFonts w:hint="cs"/>
          <w:color w:val="auto"/>
          <w:rtl/>
        </w:rPr>
        <w:t>ر بالد</w:t>
      </w:r>
      <w:r w:rsidR="009D45DC" w:rsidRPr="002F3D54">
        <w:rPr>
          <w:rFonts w:hint="cs"/>
          <w:color w:val="auto"/>
          <w:rtl/>
        </w:rPr>
        <w:t>ّ</w:t>
      </w:r>
      <w:r w:rsidRPr="002F3D54">
        <w:rPr>
          <w:rFonts w:hint="cs"/>
          <w:color w:val="auto"/>
          <w:rtl/>
        </w:rPr>
        <w:t>فع إليهلأن</w:t>
      </w:r>
      <w:r w:rsidR="009D45DC" w:rsidRPr="002F3D54">
        <w:rPr>
          <w:rFonts w:hint="cs"/>
          <w:color w:val="auto"/>
          <w:rtl/>
        </w:rPr>
        <w:t>ّ</w:t>
      </w:r>
      <w:r w:rsidRPr="002F3D54">
        <w:rPr>
          <w:rFonts w:hint="cs"/>
          <w:color w:val="auto"/>
          <w:rtl/>
        </w:rPr>
        <w:t xml:space="preserve"> الإقرار </w:t>
      </w:r>
      <w:r w:rsidR="00030835" w:rsidRPr="002F3D54">
        <w:rPr>
          <w:rFonts w:hint="cs"/>
          <w:color w:val="auto"/>
          <w:rtl/>
        </w:rPr>
        <w:t>/</w:t>
      </w:r>
      <w:r w:rsidRPr="002F3D54">
        <w:rPr>
          <w:rFonts w:hint="cs"/>
          <w:color w:val="auto"/>
          <w:rtl/>
        </w:rPr>
        <w:t xml:space="preserve"> حج</w:t>
      </w:r>
      <w:r w:rsidR="009D45DC" w:rsidRPr="002F3D54">
        <w:rPr>
          <w:rFonts w:hint="cs"/>
          <w:color w:val="auto"/>
          <w:rtl/>
        </w:rPr>
        <w:t>َّ</w:t>
      </w:r>
      <w:r w:rsidRPr="002F3D54">
        <w:rPr>
          <w:rFonts w:hint="cs"/>
          <w:color w:val="auto"/>
          <w:rtl/>
        </w:rPr>
        <w:t>ة في حق</w:t>
      </w:r>
      <w:r w:rsidR="009D45DC" w:rsidRPr="002F3D54">
        <w:rPr>
          <w:rFonts w:hint="cs"/>
          <w:color w:val="auto"/>
          <w:rtl/>
        </w:rPr>
        <w:t>ِّ</w:t>
      </w:r>
      <w:r w:rsidRPr="002F3D54">
        <w:rPr>
          <w:rFonts w:hint="cs"/>
          <w:color w:val="auto"/>
          <w:rtl/>
        </w:rPr>
        <w:t xml:space="preserve"> المقر</w:t>
      </w:r>
      <w:r w:rsidR="009D45DC" w:rsidRPr="002F3D54">
        <w:rPr>
          <w:rFonts w:hint="cs"/>
          <w:color w:val="auto"/>
          <w:rtl/>
        </w:rPr>
        <w:t>ِّ</w:t>
      </w:r>
      <w:r w:rsidR="00021530" w:rsidRPr="002F3D54">
        <w:rPr>
          <w:rFonts w:hint="cs"/>
          <w:color w:val="auto"/>
          <w:rtl/>
        </w:rPr>
        <w:t xml:space="preserve">، </w:t>
      </w:r>
      <w:r w:rsidRPr="002F3D54">
        <w:rPr>
          <w:rFonts w:hint="cs"/>
          <w:color w:val="auto"/>
          <w:rtl/>
        </w:rPr>
        <w:t>ولكن</w:t>
      </w:r>
      <w:r w:rsidR="009D45DC" w:rsidRPr="002F3D54">
        <w:rPr>
          <w:rFonts w:hint="cs"/>
          <w:color w:val="auto"/>
          <w:rtl/>
        </w:rPr>
        <w:t>ّ</w:t>
      </w:r>
      <w:r w:rsidRPr="002F3D54">
        <w:rPr>
          <w:rFonts w:hint="cs"/>
          <w:color w:val="auto"/>
          <w:vertAlign w:val="superscript"/>
          <w:rtl/>
        </w:rPr>
        <w:t>(</w:t>
      </w:r>
      <w:r w:rsidRPr="002F3D54">
        <w:rPr>
          <w:rStyle w:val="ae"/>
          <w:color w:val="auto"/>
          <w:rtl/>
        </w:rPr>
        <w:footnoteReference w:id="1087"/>
      </w:r>
      <w:r w:rsidRPr="002F3D54">
        <w:rPr>
          <w:rFonts w:hint="cs"/>
          <w:color w:val="auto"/>
          <w:vertAlign w:val="superscript"/>
          <w:rtl/>
        </w:rPr>
        <w:t>)</w:t>
      </w:r>
      <w:r w:rsidRPr="002F3D54">
        <w:rPr>
          <w:rFonts w:hint="cs"/>
          <w:color w:val="auto"/>
          <w:rtl/>
        </w:rPr>
        <w:t xml:space="preserve"> الإقرار لا يعارض ببي</w:t>
      </w:r>
      <w:r w:rsidR="009D45DC" w:rsidRPr="002F3D54">
        <w:rPr>
          <w:rFonts w:hint="cs"/>
          <w:color w:val="auto"/>
          <w:rtl/>
        </w:rPr>
        <w:t>ِّ</w:t>
      </w:r>
      <w:r w:rsidRPr="002F3D54">
        <w:rPr>
          <w:rFonts w:hint="cs"/>
          <w:color w:val="auto"/>
          <w:rtl/>
        </w:rPr>
        <w:t xml:space="preserve">نة الآخر </w:t>
      </w:r>
      <w:r w:rsidR="009D45DC" w:rsidRPr="002F3D54">
        <w:rPr>
          <w:rFonts w:hint="cs"/>
          <w:color w:val="auto"/>
          <w:rtl/>
        </w:rPr>
        <w:t>[لأن البينة]</w:t>
      </w:r>
      <w:r w:rsidR="009D45DC" w:rsidRPr="002F3D54">
        <w:rPr>
          <w:rFonts w:hint="cs"/>
          <w:color w:val="auto"/>
          <w:vertAlign w:val="superscript"/>
          <w:rtl/>
        </w:rPr>
        <w:t>(</w:t>
      </w:r>
      <w:r w:rsidR="009D45DC" w:rsidRPr="002F3D54">
        <w:rPr>
          <w:rStyle w:val="ae"/>
          <w:color w:val="auto"/>
          <w:rtl/>
        </w:rPr>
        <w:footnoteReference w:id="1088"/>
      </w:r>
      <w:r w:rsidR="009D45DC" w:rsidRPr="002F3D54">
        <w:rPr>
          <w:rFonts w:hint="cs"/>
          <w:color w:val="auto"/>
          <w:vertAlign w:val="superscript"/>
          <w:rtl/>
        </w:rPr>
        <w:t>)</w:t>
      </w:r>
      <w:r w:rsidRPr="002F3D54">
        <w:rPr>
          <w:rFonts w:hint="cs"/>
          <w:color w:val="auto"/>
          <w:rtl/>
        </w:rPr>
        <w:t>حجة</w:t>
      </w:r>
      <w:r w:rsidR="009D45DC" w:rsidRPr="002F3D54">
        <w:rPr>
          <w:rFonts w:hint="cs"/>
          <w:color w:val="auto"/>
          <w:rtl/>
        </w:rPr>
        <w:t>ٌ</w:t>
      </w:r>
      <w:r w:rsidRPr="002F3D54">
        <w:rPr>
          <w:rFonts w:hint="cs"/>
          <w:color w:val="auto"/>
          <w:rtl/>
        </w:rPr>
        <w:t xml:space="preserve"> متعد</w:t>
      </w:r>
      <w:r w:rsidR="009D45DC" w:rsidRPr="002F3D54">
        <w:rPr>
          <w:rFonts w:hint="cs"/>
          <w:color w:val="auto"/>
          <w:rtl/>
        </w:rPr>
        <w:t>ِّ</w:t>
      </w:r>
      <w:r w:rsidRPr="002F3D54">
        <w:rPr>
          <w:rFonts w:hint="cs"/>
          <w:color w:val="auto"/>
          <w:rtl/>
        </w:rPr>
        <w:t>ية إلى الن</w:t>
      </w:r>
      <w:r w:rsidR="009D45DC" w:rsidRPr="002F3D54">
        <w:rPr>
          <w:rFonts w:hint="cs"/>
          <w:color w:val="auto"/>
          <w:rtl/>
        </w:rPr>
        <w:t>َّ</w:t>
      </w:r>
      <w:r w:rsidRPr="002F3D54">
        <w:rPr>
          <w:rFonts w:hint="cs"/>
          <w:color w:val="auto"/>
          <w:rtl/>
        </w:rPr>
        <w:t>اس كاف</w:t>
      </w:r>
      <w:r w:rsidR="009D45DC"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فيثبت الاستحقاق بها لل</w:t>
      </w:r>
      <w:r w:rsidR="009D45DC" w:rsidRPr="002F3D54">
        <w:rPr>
          <w:rFonts w:hint="cs"/>
          <w:color w:val="auto"/>
          <w:rtl/>
        </w:rPr>
        <w:t>َّ</w:t>
      </w:r>
      <w:r w:rsidRPr="002F3D54">
        <w:rPr>
          <w:rFonts w:hint="cs"/>
          <w:color w:val="auto"/>
          <w:rtl/>
        </w:rPr>
        <w:t>ذي أقام البي</w:t>
      </w:r>
      <w:r w:rsidR="009D45DC" w:rsidRPr="002F3D54">
        <w:rPr>
          <w:rFonts w:hint="cs"/>
          <w:color w:val="auto"/>
          <w:rtl/>
        </w:rPr>
        <w:t>ِّ</w:t>
      </w:r>
      <w:r w:rsidRPr="002F3D54">
        <w:rPr>
          <w:rFonts w:hint="cs"/>
          <w:color w:val="auto"/>
          <w:rtl/>
        </w:rPr>
        <w:t>نة</w:t>
      </w:r>
      <w:r w:rsidR="00021530" w:rsidRPr="002F3D54">
        <w:rPr>
          <w:rFonts w:hint="cs"/>
          <w:color w:val="auto"/>
          <w:rtl/>
        </w:rPr>
        <w:t xml:space="preserve">. </w:t>
      </w:r>
      <w:r w:rsidRPr="002F3D54">
        <w:rPr>
          <w:rFonts w:hint="cs"/>
          <w:color w:val="auto"/>
          <w:rtl/>
        </w:rPr>
        <w:t>ويتبيَّن أن</w:t>
      </w:r>
      <w:r w:rsidR="009D45DC" w:rsidRPr="002F3D54">
        <w:rPr>
          <w:rFonts w:hint="cs"/>
          <w:color w:val="auto"/>
          <w:rtl/>
        </w:rPr>
        <w:t>ّ</w:t>
      </w:r>
      <w:r w:rsidRPr="002F3D54">
        <w:rPr>
          <w:rFonts w:hint="cs"/>
          <w:color w:val="auto"/>
          <w:rtl/>
        </w:rPr>
        <w:t xml:space="preserve"> الملتق</w:t>
      </w:r>
      <w:r w:rsidR="009D45DC" w:rsidRPr="002F3D54">
        <w:rPr>
          <w:rFonts w:hint="cs"/>
          <w:color w:val="auto"/>
          <w:rtl/>
        </w:rPr>
        <w:t>ِ</w:t>
      </w:r>
      <w:r w:rsidRPr="002F3D54">
        <w:rPr>
          <w:rFonts w:hint="cs"/>
          <w:color w:val="auto"/>
          <w:rtl/>
        </w:rPr>
        <w:t>ط دفع ملكه إلى غيره بغير أمره فله الخيار</w:t>
      </w:r>
      <w:r w:rsidR="00021530" w:rsidRPr="002F3D54">
        <w:rPr>
          <w:rFonts w:hint="cs"/>
          <w:color w:val="auto"/>
          <w:rtl/>
        </w:rPr>
        <w:t xml:space="preserve">، </w:t>
      </w:r>
      <w:r w:rsidRPr="002F3D54">
        <w:rPr>
          <w:rFonts w:hint="cs"/>
          <w:color w:val="auto"/>
          <w:rtl/>
        </w:rPr>
        <w:t>إن</w:t>
      </w:r>
      <w:r w:rsidR="009D45DC" w:rsidRPr="002F3D54">
        <w:rPr>
          <w:rFonts w:hint="cs"/>
          <w:color w:val="auto"/>
          <w:rtl/>
        </w:rPr>
        <w:t>ْ</w:t>
      </w:r>
      <w:r w:rsidRPr="002F3D54">
        <w:rPr>
          <w:rFonts w:hint="cs"/>
          <w:color w:val="auto"/>
          <w:rtl/>
        </w:rPr>
        <w:t xml:space="preserve"> شاء ضمَّن القابض بقبضه</w:t>
      </w:r>
      <w:r w:rsidR="00021530" w:rsidRPr="002F3D54">
        <w:rPr>
          <w:rFonts w:hint="cs"/>
          <w:color w:val="auto"/>
          <w:rtl/>
        </w:rPr>
        <w:t xml:space="preserve">، </w:t>
      </w:r>
      <w:r w:rsidRPr="002F3D54">
        <w:rPr>
          <w:rFonts w:hint="cs"/>
          <w:color w:val="auto"/>
          <w:rtl/>
        </w:rPr>
        <w:t>وإن</w:t>
      </w:r>
      <w:r w:rsidR="009D45DC" w:rsidRPr="002F3D54">
        <w:rPr>
          <w:rFonts w:hint="cs"/>
          <w:color w:val="auto"/>
          <w:rtl/>
        </w:rPr>
        <w:t>ْ</w:t>
      </w:r>
      <w:r w:rsidRPr="002F3D54">
        <w:rPr>
          <w:rFonts w:hint="cs"/>
          <w:color w:val="auto"/>
          <w:rtl/>
        </w:rPr>
        <w:t xml:space="preserve"> شاء ضمَّن الملتق</w:t>
      </w:r>
      <w:r w:rsidR="009D45DC" w:rsidRPr="002F3D54">
        <w:rPr>
          <w:rFonts w:hint="cs"/>
          <w:color w:val="auto"/>
          <w:rtl/>
        </w:rPr>
        <w:t>ِ</w:t>
      </w:r>
      <w:r w:rsidRPr="002F3D54">
        <w:rPr>
          <w:rFonts w:hint="cs"/>
          <w:color w:val="auto"/>
          <w:rtl/>
        </w:rPr>
        <w:t>ط بدفعه</w:t>
      </w:r>
      <w:r w:rsidR="00021530" w:rsidRPr="002F3D54">
        <w:rPr>
          <w:rFonts w:hint="cs"/>
          <w:color w:val="auto"/>
          <w:rtl/>
        </w:rPr>
        <w:t xml:space="preserve">، </w:t>
      </w:r>
      <w:r w:rsidRPr="002F3D54">
        <w:rPr>
          <w:rFonts w:hint="cs"/>
          <w:color w:val="auto"/>
          <w:rtl/>
        </w:rPr>
        <w:t>فإن</w:t>
      </w:r>
      <w:r w:rsidR="009D45DC" w:rsidRPr="002F3D54">
        <w:rPr>
          <w:rFonts w:hint="cs"/>
          <w:color w:val="auto"/>
          <w:rtl/>
        </w:rPr>
        <w:t>ْ</w:t>
      </w:r>
      <w:r w:rsidRPr="002F3D54">
        <w:rPr>
          <w:rFonts w:hint="cs"/>
          <w:color w:val="auto"/>
          <w:rtl/>
        </w:rPr>
        <w:t xml:space="preserve"> ضمَّن الملتقط يرج</w:t>
      </w:r>
      <w:r w:rsidR="009D45DC" w:rsidRPr="002F3D54">
        <w:rPr>
          <w:rFonts w:hint="cs"/>
          <w:color w:val="auto"/>
          <w:rtl/>
        </w:rPr>
        <w:t>ِ</w:t>
      </w:r>
      <w:r w:rsidRPr="002F3D54">
        <w:rPr>
          <w:rFonts w:hint="cs"/>
          <w:color w:val="auto"/>
          <w:rtl/>
        </w:rPr>
        <w:t>ع على</w:t>
      </w:r>
      <w:r w:rsidRPr="002F3D54">
        <w:rPr>
          <w:rFonts w:hint="cs"/>
          <w:color w:val="auto"/>
          <w:vertAlign w:val="superscript"/>
          <w:rtl/>
        </w:rPr>
        <w:t>(</w:t>
      </w:r>
      <w:r w:rsidRPr="002F3D54">
        <w:rPr>
          <w:rStyle w:val="ae"/>
          <w:color w:val="auto"/>
          <w:rtl/>
        </w:rPr>
        <w:footnoteReference w:id="1089"/>
      </w:r>
      <w:r w:rsidRPr="002F3D54">
        <w:rPr>
          <w:rFonts w:hint="cs"/>
          <w:color w:val="auto"/>
          <w:vertAlign w:val="superscript"/>
          <w:rtl/>
        </w:rPr>
        <w:t>)</w:t>
      </w:r>
      <w:r w:rsidRPr="002F3D54">
        <w:rPr>
          <w:rFonts w:hint="cs"/>
          <w:color w:val="auto"/>
          <w:rtl/>
        </w:rPr>
        <w:t xml:space="preserve"> المدفوع إليه لأن</w:t>
      </w:r>
      <w:r w:rsidR="009D45D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وإن</w:t>
      </w:r>
      <w:r w:rsidR="009D45DC" w:rsidRPr="002F3D54">
        <w:rPr>
          <w:rFonts w:hint="cs"/>
          <w:color w:val="auto"/>
          <w:rtl/>
        </w:rPr>
        <w:t>ْ</w:t>
      </w:r>
      <w:r w:rsidRPr="002F3D54">
        <w:rPr>
          <w:rFonts w:hint="cs"/>
          <w:color w:val="auto"/>
          <w:rtl/>
        </w:rPr>
        <w:t xml:space="preserve"> صدَّقه بإصابته العلامة</w:t>
      </w:r>
      <w:r w:rsidR="00021530" w:rsidRPr="002F3D54">
        <w:rPr>
          <w:rFonts w:hint="cs"/>
          <w:color w:val="auto"/>
          <w:rtl/>
        </w:rPr>
        <w:t xml:space="preserve">، </w:t>
      </w:r>
      <w:r w:rsidRPr="002F3D54">
        <w:rPr>
          <w:rFonts w:hint="cs"/>
          <w:color w:val="auto"/>
          <w:rtl/>
        </w:rPr>
        <w:t>فقد كان ذلك منه اعتماد</w:t>
      </w:r>
      <w:r w:rsidR="002F3D54">
        <w:rPr>
          <w:rFonts w:hint="cs"/>
          <w:color w:val="auto"/>
          <w:rtl/>
        </w:rPr>
        <w:t>ًا</w:t>
      </w:r>
      <w:r w:rsidRPr="002F3D54">
        <w:rPr>
          <w:rFonts w:hint="cs"/>
          <w:color w:val="auto"/>
          <w:rtl/>
        </w:rPr>
        <w:t xml:space="preserve"> على الظ</w:t>
      </w:r>
      <w:r w:rsidR="009D45DC" w:rsidRPr="002F3D54">
        <w:rPr>
          <w:rFonts w:hint="cs"/>
          <w:color w:val="auto"/>
          <w:rtl/>
        </w:rPr>
        <w:t>َّ</w:t>
      </w:r>
      <w:r w:rsidRPr="002F3D54">
        <w:rPr>
          <w:rFonts w:hint="cs"/>
          <w:color w:val="auto"/>
          <w:rtl/>
        </w:rPr>
        <w:t>اهر</w:t>
      </w:r>
      <w:r w:rsidR="00021530" w:rsidRPr="002F3D54">
        <w:rPr>
          <w:rFonts w:hint="cs"/>
          <w:color w:val="auto"/>
          <w:rtl/>
        </w:rPr>
        <w:t xml:space="preserve">، </w:t>
      </w:r>
      <w:r w:rsidRPr="002F3D54">
        <w:rPr>
          <w:rFonts w:hint="cs"/>
          <w:color w:val="auto"/>
          <w:rtl/>
        </w:rPr>
        <w:t>ولا بقاء</w:t>
      </w:r>
      <w:r w:rsidR="009D45DC" w:rsidRPr="002F3D54">
        <w:rPr>
          <w:rFonts w:hint="cs"/>
          <w:color w:val="auto"/>
          <w:rtl/>
        </w:rPr>
        <w:t>َ</w:t>
      </w:r>
      <w:r w:rsidRPr="002F3D54">
        <w:rPr>
          <w:rFonts w:hint="cs"/>
          <w:color w:val="auto"/>
          <w:rtl/>
        </w:rPr>
        <w:t xml:space="preserve"> له بعد الحكم بخلافه</w:t>
      </w:r>
      <w:r w:rsidR="00021530" w:rsidRPr="002F3D54">
        <w:rPr>
          <w:rFonts w:hint="cs"/>
          <w:color w:val="auto"/>
          <w:rtl/>
        </w:rPr>
        <w:t xml:space="preserve">. </w:t>
      </w:r>
      <w:r w:rsidRPr="002F3D54">
        <w:rPr>
          <w:rFonts w:hint="cs"/>
          <w:color w:val="auto"/>
          <w:rtl/>
        </w:rPr>
        <w:t>والمق</w:t>
      </w:r>
      <w:r w:rsidR="009D45DC" w:rsidRPr="002F3D54">
        <w:rPr>
          <w:rFonts w:hint="cs"/>
          <w:color w:val="auto"/>
          <w:rtl/>
        </w:rPr>
        <w:t>ِ</w:t>
      </w:r>
      <w:r w:rsidRPr="002F3D54">
        <w:rPr>
          <w:rFonts w:hint="cs"/>
          <w:color w:val="auto"/>
          <w:rtl/>
        </w:rPr>
        <w:t>ر</w:t>
      </w:r>
      <w:r w:rsidR="009D45DC" w:rsidRPr="002F3D54">
        <w:rPr>
          <w:rFonts w:hint="cs"/>
          <w:color w:val="auto"/>
          <w:rtl/>
        </w:rPr>
        <w:t>ّ</w:t>
      </w:r>
      <w:r w:rsidRPr="002F3D54">
        <w:rPr>
          <w:rFonts w:hint="cs"/>
          <w:color w:val="auto"/>
          <w:rtl/>
        </w:rPr>
        <w:t xml:space="preserve"> إذا صار مكذب</w:t>
      </w:r>
      <w:r w:rsidR="002F3D54">
        <w:rPr>
          <w:rFonts w:hint="cs"/>
          <w:color w:val="auto"/>
          <w:rtl/>
        </w:rPr>
        <w:t>ًا</w:t>
      </w:r>
      <w:r w:rsidRPr="002F3D54">
        <w:rPr>
          <w:rFonts w:hint="cs"/>
          <w:color w:val="auto"/>
          <w:rtl/>
        </w:rPr>
        <w:t xml:space="preserve"> في إقراره سقط اعتبار إقراره</w:t>
      </w:r>
      <w:r w:rsidR="00021530" w:rsidRPr="002F3D54">
        <w:rPr>
          <w:rFonts w:hint="cs"/>
          <w:color w:val="auto"/>
          <w:rtl/>
        </w:rPr>
        <w:t xml:space="preserve">، </w:t>
      </w:r>
      <w:r w:rsidRPr="002F3D54">
        <w:rPr>
          <w:rFonts w:hint="cs"/>
          <w:color w:val="auto"/>
          <w:rtl/>
        </w:rPr>
        <w:t>كالمشتري إذا أقرَّ بالملك للبائع ث</w:t>
      </w:r>
      <w:r w:rsidR="009D45DC" w:rsidRPr="002F3D54">
        <w:rPr>
          <w:rFonts w:hint="cs"/>
          <w:color w:val="auto"/>
          <w:rtl/>
        </w:rPr>
        <w:t>ُ</w:t>
      </w:r>
      <w:r w:rsidRPr="002F3D54">
        <w:rPr>
          <w:rFonts w:hint="cs"/>
          <w:color w:val="auto"/>
          <w:rtl/>
        </w:rPr>
        <w:t>م</w:t>
      </w:r>
      <w:r w:rsidR="009D45DC" w:rsidRPr="002F3D54">
        <w:rPr>
          <w:rFonts w:hint="cs"/>
          <w:color w:val="auto"/>
          <w:rtl/>
        </w:rPr>
        <w:t>َّ</w:t>
      </w:r>
      <w:r w:rsidRPr="002F3D54">
        <w:rPr>
          <w:rFonts w:hint="cs"/>
          <w:color w:val="auto"/>
          <w:rtl/>
        </w:rPr>
        <w:t xml:space="preserve"> استحقه إنسان م</w:t>
      </w:r>
      <w:r w:rsidR="009D45DC" w:rsidRPr="002F3D54">
        <w:rPr>
          <w:rFonts w:hint="cs"/>
          <w:color w:val="auto"/>
          <w:rtl/>
        </w:rPr>
        <w:t>ِ</w:t>
      </w:r>
      <w:r w:rsidRPr="002F3D54">
        <w:rPr>
          <w:rFonts w:hint="cs"/>
          <w:color w:val="auto"/>
          <w:rtl/>
        </w:rPr>
        <w:t>ن يده رجع على البائع بالث</w:t>
      </w:r>
      <w:r w:rsidR="009D45DC" w:rsidRPr="002F3D54">
        <w:rPr>
          <w:rFonts w:hint="cs"/>
          <w:color w:val="auto"/>
          <w:rtl/>
        </w:rPr>
        <w:t>َّ</w:t>
      </w:r>
      <w:r w:rsidRPr="002F3D54">
        <w:rPr>
          <w:rFonts w:hint="cs"/>
          <w:color w:val="auto"/>
          <w:rtl/>
        </w:rPr>
        <w:t>من</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09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فتاوى قاضي خان</w:t>
      </w:r>
      <w:r w:rsidR="00021530" w:rsidRPr="002F3D54">
        <w:rPr>
          <w:rFonts w:hint="cs"/>
          <w:color w:val="auto"/>
          <w:rtl/>
        </w:rPr>
        <w:t xml:space="preserve">: </w:t>
      </w:r>
      <w:r w:rsidRPr="002F3D54">
        <w:rPr>
          <w:rFonts w:hint="cs"/>
          <w:color w:val="auto"/>
          <w:rtl/>
        </w:rPr>
        <w:t>فلو دفعها إليه بالحلية أي</w:t>
      </w:r>
      <w:r w:rsidR="00021530" w:rsidRPr="002F3D54">
        <w:rPr>
          <w:rFonts w:hint="cs"/>
          <w:color w:val="auto"/>
          <w:rtl/>
        </w:rPr>
        <w:t xml:space="preserve">: </w:t>
      </w:r>
      <w:r w:rsidRPr="002F3D54">
        <w:rPr>
          <w:rFonts w:hint="cs"/>
          <w:color w:val="auto"/>
          <w:rtl/>
        </w:rPr>
        <w:t>بسبب ذكر العلامة</w:t>
      </w:r>
      <w:r w:rsidR="00021530" w:rsidRPr="002F3D54">
        <w:rPr>
          <w:rFonts w:hint="cs"/>
          <w:color w:val="auto"/>
          <w:rtl/>
        </w:rPr>
        <w:t xml:space="preserve">، </w:t>
      </w:r>
      <w:r w:rsidRPr="002F3D54">
        <w:rPr>
          <w:rFonts w:hint="cs"/>
          <w:color w:val="auto"/>
          <w:rtl/>
        </w:rPr>
        <w:t>ث</w:t>
      </w:r>
      <w:r w:rsidR="009D45DC" w:rsidRPr="002F3D54">
        <w:rPr>
          <w:rFonts w:hint="cs"/>
          <w:color w:val="auto"/>
          <w:rtl/>
        </w:rPr>
        <w:t>ُ</w:t>
      </w:r>
      <w:r w:rsidRPr="002F3D54">
        <w:rPr>
          <w:rFonts w:hint="cs"/>
          <w:color w:val="auto"/>
          <w:rtl/>
        </w:rPr>
        <w:t>م جاء آخر</w:t>
      </w:r>
      <w:r w:rsidR="00021530" w:rsidRPr="002F3D54">
        <w:rPr>
          <w:rFonts w:hint="cs"/>
          <w:color w:val="auto"/>
          <w:rtl/>
        </w:rPr>
        <w:t xml:space="preserve">، </w:t>
      </w:r>
      <w:r w:rsidRPr="002F3D54">
        <w:rPr>
          <w:rFonts w:hint="cs"/>
          <w:color w:val="auto"/>
          <w:rtl/>
        </w:rPr>
        <w:t>وأقام البي</w:t>
      </w:r>
      <w:r w:rsidR="009D45DC" w:rsidRPr="002F3D54">
        <w:rPr>
          <w:rFonts w:hint="cs"/>
          <w:color w:val="auto"/>
          <w:rtl/>
        </w:rPr>
        <w:t>ِّ</w:t>
      </w:r>
      <w:r w:rsidRPr="002F3D54">
        <w:rPr>
          <w:rFonts w:hint="cs"/>
          <w:color w:val="auto"/>
          <w:rtl/>
        </w:rPr>
        <w:t>نة أن</w:t>
      </w:r>
      <w:r w:rsidR="009D45DC" w:rsidRPr="002F3D54">
        <w:rPr>
          <w:rFonts w:hint="cs"/>
          <w:color w:val="auto"/>
          <w:rtl/>
        </w:rPr>
        <w:t>َّ</w:t>
      </w:r>
      <w:r w:rsidRPr="002F3D54">
        <w:rPr>
          <w:rFonts w:hint="cs"/>
          <w:color w:val="auto"/>
          <w:rtl/>
        </w:rPr>
        <w:t>ها له</w:t>
      </w:r>
      <w:r w:rsidR="00021530" w:rsidRPr="002F3D54">
        <w:rPr>
          <w:rFonts w:hint="cs"/>
          <w:color w:val="auto"/>
          <w:rtl/>
        </w:rPr>
        <w:t xml:space="preserve">، </w:t>
      </w:r>
      <w:r w:rsidRPr="002F3D54">
        <w:rPr>
          <w:rFonts w:hint="cs"/>
          <w:color w:val="auto"/>
          <w:rtl/>
        </w:rPr>
        <w:t>فإن</w:t>
      </w:r>
      <w:r w:rsidR="009D45DC" w:rsidRPr="002F3D54">
        <w:rPr>
          <w:rFonts w:hint="cs"/>
          <w:color w:val="auto"/>
          <w:rtl/>
        </w:rPr>
        <w:t>ْ</w:t>
      </w:r>
      <w:r w:rsidRPr="002F3D54">
        <w:rPr>
          <w:rFonts w:hint="cs"/>
          <w:color w:val="auto"/>
          <w:rtl/>
        </w:rPr>
        <w:t xml:space="preserve"> كانت الل</w:t>
      </w:r>
      <w:r w:rsidR="009D45DC" w:rsidRPr="002F3D54">
        <w:rPr>
          <w:rFonts w:hint="cs"/>
          <w:color w:val="auto"/>
          <w:rtl/>
        </w:rPr>
        <w:t>ُّ</w:t>
      </w:r>
      <w:r w:rsidRPr="002F3D54">
        <w:rPr>
          <w:rFonts w:hint="cs"/>
          <w:color w:val="auto"/>
          <w:rtl/>
        </w:rPr>
        <w:t>قطة قائمة في يد الأو</w:t>
      </w:r>
      <w:r w:rsidR="009D45DC" w:rsidRPr="002F3D54">
        <w:rPr>
          <w:rFonts w:hint="cs"/>
          <w:color w:val="auto"/>
          <w:rtl/>
        </w:rPr>
        <w:t>َّ</w:t>
      </w:r>
      <w:r w:rsidRPr="002F3D54">
        <w:rPr>
          <w:rFonts w:hint="cs"/>
          <w:color w:val="auto"/>
          <w:rtl/>
        </w:rPr>
        <w:t xml:space="preserve">ل يأخذها صاحبها منه إذا </w:t>
      </w:r>
      <w:r w:rsidRPr="002F3D54">
        <w:rPr>
          <w:rFonts w:hint="cs"/>
          <w:color w:val="auto"/>
          <w:rtl/>
        </w:rPr>
        <w:lastRenderedPageBreak/>
        <w:t>قد</w:t>
      </w:r>
      <w:r w:rsidR="009D45DC"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و</w:t>
      </w:r>
      <w:r w:rsidR="009D45DC" w:rsidRPr="002F3D54">
        <w:rPr>
          <w:rFonts w:hint="cs"/>
          <w:color w:val="auto"/>
          <w:rtl/>
        </w:rPr>
        <w:t>َ</w:t>
      </w:r>
      <w:r w:rsidRPr="002F3D54">
        <w:rPr>
          <w:rFonts w:hint="cs"/>
          <w:color w:val="auto"/>
          <w:rtl/>
        </w:rPr>
        <w:t>لاشيء على الآخذ</w:t>
      </w:r>
      <w:r w:rsidR="00021530" w:rsidRPr="002F3D54">
        <w:rPr>
          <w:rFonts w:hint="cs"/>
          <w:color w:val="auto"/>
          <w:rtl/>
        </w:rPr>
        <w:t xml:space="preserve">، </w:t>
      </w:r>
      <w:r w:rsidRPr="002F3D54">
        <w:rPr>
          <w:rFonts w:hint="cs"/>
          <w:color w:val="auto"/>
          <w:rtl/>
        </w:rPr>
        <w:t>وإن</w:t>
      </w:r>
      <w:r w:rsidR="009D45DC" w:rsidRPr="002F3D54">
        <w:rPr>
          <w:rFonts w:hint="cs"/>
          <w:color w:val="auto"/>
          <w:rtl/>
        </w:rPr>
        <w:t>ْ</w:t>
      </w:r>
      <w:r w:rsidRPr="002F3D54">
        <w:rPr>
          <w:rFonts w:hint="cs"/>
          <w:color w:val="auto"/>
          <w:rtl/>
        </w:rPr>
        <w:t xml:space="preserve"> كانت هالكة</w:t>
      </w:r>
      <w:r w:rsidR="00021530" w:rsidRPr="002F3D54">
        <w:rPr>
          <w:rFonts w:hint="cs"/>
          <w:color w:val="auto"/>
          <w:rtl/>
        </w:rPr>
        <w:t xml:space="preserve">، </w:t>
      </w:r>
      <w:r w:rsidRPr="002F3D54">
        <w:rPr>
          <w:rFonts w:hint="cs"/>
          <w:color w:val="auto"/>
          <w:rtl/>
        </w:rPr>
        <w:t>أو لم يقد</w:t>
      </w:r>
      <w:r w:rsidR="009D45DC" w:rsidRPr="002F3D54">
        <w:rPr>
          <w:rFonts w:hint="cs"/>
          <w:color w:val="auto"/>
          <w:rtl/>
        </w:rPr>
        <w:t>ِ</w:t>
      </w:r>
      <w:r w:rsidRPr="002F3D54">
        <w:rPr>
          <w:rFonts w:hint="cs"/>
          <w:color w:val="auto"/>
          <w:rtl/>
        </w:rPr>
        <w:t>ر على أخذها</w:t>
      </w:r>
      <w:r w:rsidR="00021530" w:rsidRPr="002F3D54">
        <w:rPr>
          <w:rFonts w:hint="cs"/>
          <w:color w:val="auto"/>
          <w:rtl/>
        </w:rPr>
        <w:t xml:space="preserve">، </w:t>
      </w:r>
      <w:r w:rsidR="00A442D6" w:rsidRPr="002F3D54">
        <w:rPr>
          <w:rFonts w:hint="cs"/>
          <w:color w:val="auto"/>
          <w:rtl/>
        </w:rPr>
        <w:t>ف</w:t>
      </w:r>
      <w:r w:rsidRPr="002F3D54">
        <w:rPr>
          <w:rFonts w:hint="cs"/>
          <w:color w:val="auto"/>
          <w:rtl/>
        </w:rPr>
        <w:t>صاحب</w:t>
      </w:r>
      <w:r w:rsidR="009D45DC" w:rsidRPr="002F3D54">
        <w:rPr>
          <w:rFonts w:hint="cs"/>
          <w:color w:val="auto"/>
          <w:rtl/>
        </w:rPr>
        <w:t>ُ</w:t>
      </w:r>
      <w:r w:rsidRPr="002F3D54">
        <w:rPr>
          <w:rFonts w:hint="cs"/>
          <w:color w:val="auto"/>
          <w:rtl/>
        </w:rPr>
        <w:t>ها بالخيار إن</w:t>
      </w:r>
      <w:r w:rsidR="009D45DC" w:rsidRPr="002F3D54">
        <w:rPr>
          <w:rFonts w:hint="cs"/>
          <w:color w:val="auto"/>
          <w:rtl/>
        </w:rPr>
        <w:t>ْ</w:t>
      </w:r>
      <w:r w:rsidRPr="002F3D54">
        <w:rPr>
          <w:rFonts w:hint="cs"/>
          <w:color w:val="auto"/>
          <w:rtl/>
        </w:rPr>
        <w:t xml:space="preserve"> شاء ضمَّن الآخذ</w:t>
      </w:r>
      <w:r w:rsidR="00021530" w:rsidRPr="002F3D54">
        <w:rPr>
          <w:rFonts w:hint="cs"/>
          <w:color w:val="auto"/>
          <w:rtl/>
        </w:rPr>
        <w:t xml:space="preserve">، </w:t>
      </w:r>
      <w:r w:rsidRPr="002F3D54">
        <w:rPr>
          <w:rFonts w:hint="cs"/>
          <w:color w:val="auto"/>
          <w:rtl/>
        </w:rPr>
        <w:t>وإن شاء ضمَّن الد</w:t>
      </w:r>
      <w:r w:rsidR="009D45DC" w:rsidRPr="002F3D54">
        <w:rPr>
          <w:rFonts w:hint="cs"/>
          <w:color w:val="auto"/>
          <w:rtl/>
        </w:rPr>
        <w:t>َّ</w:t>
      </w:r>
      <w:r w:rsidRPr="002F3D54">
        <w:rPr>
          <w:rFonts w:hint="cs"/>
          <w:color w:val="auto"/>
          <w:rtl/>
        </w:rPr>
        <w:t>افع</w:t>
      </w:r>
      <w:r w:rsidR="00021530" w:rsidRPr="002F3D54">
        <w:rPr>
          <w:rFonts w:hint="cs"/>
          <w:color w:val="auto"/>
          <w:rtl/>
        </w:rPr>
        <w:t xml:space="preserve">. </w:t>
      </w:r>
      <w:r w:rsidRPr="002F3D54">
        <w:rPr>
          <w:rFonts w:hint="cs"/>
          <w:color w:val="auto"/>
          <w:rtl/>
        </w:rPr>
        <w:t>وإن</w:t>
      </w:r>
      <w:r w:rsidR="009D45DC" w:rsidRPr="002F3D54">
        <w:rPr>
          <w:rFonts w:hint="cs"/>
          <w:color w:val="auto"/>
          <w:rtl/>
        </w:rPr>
        <w:t>ْ</w:t>
      </w:r>
      <w:r w:rsidRPr="002F3D54">
        <w:rPr>
          <w:rFonts w:hint="cs"/>
          <w:color w:val="auto"/>
          <w:rtl/>
        </w:rPr>
        <w:t xml:space="preserve"> كان الملتق</w:t>
      </w:r>
      <w:r w:rsidR="009D45DC" w:rsidRPr="002F3D54">
        <w:rPr>
          <w:rFonts w:hint="cs"/>
          <w:color w:val="auto"/>
          <w:rtl/>
        </w:rPr>
        <w:t>ِ</w:t>
      </w:r>
      <w:r w:rsidRPr="002F3D54">
        <w:rPr>
          <w:rFonts w:hint="cs"/>
          <w:color w:val="auto"/>
          <w:rtl/>
        </w:rPr>
        <w:t>ط دفع بقضاء قاضٍ لا ضمان عليه</w:t>
      </w:r>
      <w:r w:rsidR="00021530" w:rsidRPr="002F3D54">
        <w:rPr>
          <w:rFonts w:hint="cs"/>
          <w:color w:val="auto"/>
          <w:rtl/>
        </w:rPr>
        <w:t xml:space="preserve">، </w:t>
      </w:r>
      <w:r w:rsidRPr="002F3D54">
        <w:rPr>
          <w:rFonts w:hint="cs"/>
          <w:color w:val="auto"/>
          <w:rtl/>
        </w:rPr>
        <w:t>وإن</w:t>
      </w:r>
      <w:r w:rsidR="009D45DC" w:rsidRPr="002F3D54">
        <w:rPr>
          <w:rFonts w:hint="cs"/>
          <w:color w:val="auto"/>
          <w:rtl/>
        </w:rPr>
        <w:t>ْ</w:t>
      </w:r>
      <w:r w:rsidRPr="002F3D54">
        <w:rPr>
          <w:rFonts w:hint="cs"/>
          <w:color w:val="auto"/>
          <w:rtl/>
        </w:rPr>
        <w:t xml:space="preserve"> كان الد</w:t>
      </w:r>
      <w:r w:rsidR="009D45DC" w:rsidRPr="002F3D54">
        <w:rPr>
          <w:rFonts w:hint="cs"/>
          <w:color w:val="auto"/>
          <w:rtl/>
        </w:rPr>
        <w:t>ّ</w:t>
      </w:r>
      <w:r w:rsidRPr="002F3D54">
        <w:rPr>
          <w:rFonts w:hint="cs"/>
          <w:color w:val="auto"/>
          <w:rtl/>
        </w:rPr>
        <w:t>فع</w:t>
      </w:r>
      <w:r w:rsidRPr="002F3D54">
        <w:rPr>
          <w:rFonts w:hint="cs"/>
          <w:color w:val="auto"/>
          <w:vertAlign w:val="superscript"/>
          <w:rtl/>
        </w:rPr>
        <w:t>(</w:t>
      </w:r>
      <w:r w:rsidRPr="002F3D54">
        <w:rPr>
          <w:rStyle w:val="ae"/>
          <w:color w:val="auto"/>
          <w:rtl/>
        </w:rPr>
        <w:footnoteReference w:id="1091"/>
      </w:r>
      <w:r w:rsidRPr="002F3D54">
        <w:rPr>
          <w:rFonts w:hint="cs"/>
          <w:color w:val="auto"/>
          <w:vertAlign w:val="superscript"/>
          <w:rtl/>
        </w:rPr>
        <w:t>)</w:t>
      </w:r>
      <w:r w:rsidRPr="002F3D54">
        <w:rPr>
          <w:rFonts w:hint="cs"/>
          <w:color w:val="auto"/>
          <w:rtl/>
        </w:rPr>
        <w:t xml:space="preserve"> بغير قضاء ضمن</w:t>
      </w:r>
      <w:r w:rsidRPr="002F3D54">
        <w:rPr>
          <w:rStyle w:val="ae"/>
          <w:color w:val="auto"/>
          <w:rtl/>
        </w:rPr>
        <w:t>(</w:t>
      </w:r>
      <w:r w:rsidRPr="002F3D54">
        <w:rPr>
          <w:rStyle w:val="ae"/>
          <w:color w:val="auto"/>
          <w:rtl/>
        </w:rPr>
        <w:footnoteReference w:id="109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(وهذا بلا خلاف)</w:t>
      </w:r>
      <w:r w:rsidRPr="002F3D54">
        <w:rPr>
          <w:rFonts w:hint="cs"/>
          <w:color w:val="auto"/>
          <w:rtl/>
        </w:rPr>
        <w:t xml:space="preserve"> هذا احتراز عن أخذ القاضي الكفيل م</w:t>
      </w:r>
      <w:r w:rsidR="009D45DC" w:rsidRPr="002F3D54">
        <w:rPr>
          <w:rFonts w:hint="cs"/>
          <w:color w:val="auto"/>
          <w:rtl/>
        </w:rPr>
        <w:t>ِ</w:t>
      </w:r>
      <w:r w:rsidRPr="002F3D54">
        <w:rPr>
          <w:rFonts w:hint="cs"/>
          <w:color w:val="auto"/>
          <w:rtl/>
        </w:rPr>
        <w:t>ن الوارث أو الغريم</w:t>
      </w:r>
      <w:r w:rsidR="00021530" w:rsidRPr="002F3D54">
        <w:rPr>
          <w:rFonts w:hint="cs"/>
          <w:color w:val="auto"/>
          <w:rtl/>
        </w:rPr>
        <w:t xml:space="preserve">، </w:t>
      </w:r>
      <w:r w:rsidRPr="002F3D54">
        <w:rPr>
          <w:rFonts w:hint="cs"/>
          <w:color w:val="auto"/>
          <w:rtl/>
        </w:rPr>
        <w:t>وهو قوله</w:t>
      </w:r>
      <w:r w:rsidR="00021530" w:rsidRPr="002F3D54">
        <w:rPr>
          <w:rFonts w:hint="cs"/>
          <w:color w:val="auto"/>
          <w:rtl/>
        </w:rPr>
        <w:t xml:space="preserve">: </w:t>
      </w:r>
      <w:r w:rsidRPr="002F3D54">
        <w:rPr>
          <w:rFonts w:hint="cs"/>
          <w:b/>
          <w:bCs/>
          <w:color w:val="auto"/>
          <w:rtl/>
        </w:rPr>
        <w:t>(بخلاف الوكيل لوارث غائب عنده)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عند أ</w:t>
      </w:r>
      <w:r w:rsidR="009D45DC" w:rsidRPr="002F3D54">
        <w:rPr>
          <w:rFonts w:hint="cs"/>
          <w:color w:val="auto"/>
          <w:rtl/>
        </w:rPr>
        <w:t>َ</w:t>
      </w:r>
      <w:r w:rsidRPr="002F3D54">
        <w:rPr>
          <w:rFonts w:hint="cs"/>
          <w:color w:val="auto"/>
          <w:rtl/>
        </w:rPr>
        <w:t>بي حنيفة</w:t>
      </w:r>
      <w:r w:rsidR="00021530" w:rsidRPr="002F3D54">
        <w:rPr>
          <w:rFonts w:hint="cs"/>
          <w:color w:val="auto"/>
          <w:rtl/>
        </w:rPr>
        <w:t xml:space="preserve">. </w:t>
      </w:r>
      <w:r w:rsidRPr="002F3D54">
        <w:rPr>
          <w:rFonts w:hint="cs"/>
          <w:color w:val="auto"/>
          <w:rtl/>
        </w:rPr>
        <w:t>وردّ الضمير إليه وإن لم يسبق ذكره لش</w:t>
      </w:r>
      <w:r w:rsidR="009D45DC" w:rsidRPr="002F3D54">
        <w:rPr>
          <w:rFonts w:hint="cs"/>
          <w:color w:val="auto"/>
          <w:rtl/>
        </w:rPr>
        <w:t>ُ</w:t>
      </w:r>
      <w:r w:rsidRPr="002F3D54">
        <w:rPr>
          <w:rFonts w:hint="cs"/>
          <w:color w:val="auto"/>
          <w:rtl/>
        </w:rPr>
        <w:t>هرة حكم تلك المسألة</w:t>
      </w:r>
      <w:r w:rsidRPr="002F3D54">
        <w:rPr>
          <w:rStyle w:val="ae"/>
          <w:color w:val="auto"/>
          <w:rtl/>
        </w:rPr>
        <w:t>(</w:t>
      </w:r>
      <w:r w:rsidRPr="002F3D54">
        <w:rPr>
          <w:rStyle w:val="ae"/>
          <w:color w:val="auto"/>
          <w:rtl/>
        </w:rPr>
        <w:footnoteReference w:id="1093"/>
      </w:r>
      <w:r w:rsidRPr="002F3D54">
        <w:rPr>
          <w:rStyle w:val="ae"/>
          <w:color w:val="auto"/>
          <w:rtl/>
        </w:rPr>
        <w:t>)</w:t>
      </w:r>
      <w:r w:rsidR="00021530" w:rsidRPr="002F3D54">
        <w:rPr>
          <w:rFonts w:hint="cs"/>
          <w:color w:val="auto"/>
          <w:rtl/>
        </w:rPr>
        <w:t xml:space="preserve">، </w:t>
      </w:r>
      <w:r w:rsidRPr="002F3D54">
        <w:rPr>
          <w:rFonts w:hint="cs"/>
          <w:color w:val="auto"/>
          <w:rtl/>
        </w:rPr>
        <w:t>على ما ذكر من الاختلاف</w:t>
      </w:r>
      <w:r w:rsidR="00021530" w:rsidRPr="002F3D54">
        <w:rPr>
          <w:rFonts w:hint="cs"/>
          <w:color w:val="auto"/>
          <w:rtl/>
        </w:rPr>
        <w:t xml:space="preserve">. </w:t>
      </w:r>
      <w:r w:rsidRPr="002F3D54">
        <w:rPr>
          <w:rFonts w:hint="cs"/>
          <w:color w:val="auto"/>
          <w:rtl/>
        </w:rPr>
        <w:t>فصورة ذلك</w:t>
      </w:r>
      <w:r w:rsidR="00021530" w:rsidRPr="002F3D54">
        <w:rPr>
          <w:rFonts w:hint="cs"/>
          <w:color w:val="auto"/>
          <w:rtl/>
        </w:rPr>
        <w:t xml:space="preserve">: </w:t>
      </w:r>
      <w:r w:rsidRPr="002F3D54">
        <w:rPr>
          <w:rFonts w:hint="cs"/>
          <w:color w:val="auto"/>
          <w:rtl/>
        </w:rPr>
        <w:t>ميراث ق</w:t>
      </w:r>
      <w:r w:rsidR="009D45DC" w:rsidRPr="002F3D54">
        <w:rPr>
          <w:rFonts w:hint="cs"/>
          <w:color w:val="auto"/>
          <w:rtl/>
        </w:rPr>
        <w:t>ُ</w:t>
      </w:r>
      <w:r w:rsidRPr="002F3D54">
        <w:rPr>
          <w:rFonts w:hint="cs"/>
          <w:color w:val="auto"/>
          <w:rtl/>
        </w:rPr>
        <w:t>س</w:t>
      </w:r>
      <w:r w:rsidR="009D45DC" w:rsidRPr="002F3D54">
        <w:rPr>
          <w:rFonts w:hint="cs"/>
          <w:color w:val="auto"/>
          <w:rtl/>
        </w:rPr>
        <w:t>ِ</w:t>
      </w:r>
      <w:r w:rsidRPr="002F3D54">
        <w:rPr>
          <w:rFonts w:hint="cs"/>
          <w:color w:val="auto"/>
          <w:rtl/>
        </w:rPr>
        <w:t>م بين الغرماء</w:t>
      </w:r>
      <w:r w:rsidR="00021530" w:rsidRPr="002F3D54">
        <w:rPr>
          <w:rFonts w:hint="cs"/>
          <w:color w:val="auto"/>
          <w:rtl/>
        </w:rPr>
        <w:t xml:space="preserve">، </w:t>
      </w:r>
      <w:r w:rsidRPr="002F3D54">
        <w:rPr>
          <w:rFonts w:hint="cs"/>
          <w:color w:val="auto"/>
          <w:rtl/>
        </w:rPr>
        <w:t>أو بين الور</w:t>
      </w:r>
      <w:r w:rsidR="009D45DC" w:rsidRPr="002F3D54">
        <w:rPr>
          <w:rFonts w:hint="cs"/>
          <w:color w:val="auto"/>
          <w:rtl/>
        </w:rPr>
        <w:t>َ</w:t>
      </w:r>
      <w:r w:rsidRPr="002F3D54">
        <w:rPr>
          <w:rFonts w:hint="cs"/>
          <w:color w:val="auto"/>
          <w:rtl/>
        </w:rPr>
        <w:t>ثة</w:t>
      </w:r>
      <w:r w:rsidR="00021530" w:rsidRPr="002F3D54">
        <w:rPr>
          <w:rFonts w:hint="cs"/>
          <w:color w:val="auto"/>
          <w:rtl/>
        </w:rPr>
        <w:t xml:space="preserve">، </w:t>
      </w:r>
      <w:r w:rsidRPr="002F3D54">
        <w:rPr>
          <w:rFonts w:hint="cs"/>
          <w:color w:val="auto"/>
          <w:rtl/>
        </w:rPr>
        <w:t>لا ي</w:t>
      </w:r>
      <w:r w:rsidR="009D45DC" w:rsidRPr="002F3D54">
        <w:rPr>
          <w:rFonts w:hint="cs"/>
          <w:color w:val="auto"/>
          <w:rtl/>
        </w:rPr>
        <w:t>ُ</w:t>
      </w:r>
      <w:r w:rsidRPr="002F3D54">
        <w:rPr>
          <w:rFonts w:hint="cs"/>
          <w:color w:val="auto"/>
          <w:rtl/>
        </w:rPr>
        <w:t>ؤخذ من الغريم</w:t>
      </w:r>
      <w:r w:rsidR="00021530" w:rsidRPr="002F3D54">
        <w:rPr>
          <w:rFonts w:hint="cs"/>
          <w:color w:val="auto"/>
          <w:rtl/>
        </w:rPr>
        <w:t xml:space="preserve">، </w:t>
      </w:r>
      <w:r w:rsidRPr="002F3D54">
        <w:rPr>
          <w:rFonts w:hint="cs"/>
          <w:color w:val="auto"/>
          <w:rtl/>
        </w:rPr>
        <w:t>ولا م</w:t>
      </w:r>
      <w:r w:rsidR="009D45DC" w:rsidRPr="002F3D54">
        <w:rPr>
          <w:rFonts w:hint="cs"/>
          <w:color w:val="auto"/>
          <w:rtl/>
        </w:rPr>
        <w:t>ِ</w:t>
      </w:r>
      <w:r w:rsidRPr="002F3D54">
        <w:rPr>
          <w:rFonts w:hint="cs"/>
          <w:color w:val="auto"/>
          <w:rtl/>
        </w:rPr>
        <w:t>ن الوارث كفيل عند أبي حنيفة</w:t>
      </w:r>
      <w:r w:rsidR="00021530" w:rsidRPr="002F3D54">
        <w:rPr>
          <w:rFonts w:hint="cs"/>
          <w:color w:val="auto"/>
          <w:rtl/>
        </w:rPr>
        <w:t xml:space="preserve">. </w:t>
      </w:r>
      <w:r w:rsidRPr="002F3D54">
        <w:rPr>
          <w:rFonts w:hint="cs"/>
          <w:color w:val="auto"/>
          <w:rtl/>
        </w:rPr>
        <w:t>وعندهما ي</w:t>
      </w:r>
      <w:r w:rsidR="009D45DC" w:rsidRPr="002F3D54">
        <w:rPr>
          <w:rFonts w:hint="cs"/>
          <w:color w:val="auto"/>
          <w:rtl/>
        </w:rPr>
        <w:t>ُ</w:t>
      </w:r>
      <w:r w:rsidRPr="002F3D54">
        <w:rPr>
          <w:rFonts w:hint="cs"/>
          <w:color w:val="auto"/>
          <w:rtl/>
        </w:rPr>
        <w:t>ؤخذ</w:t>
      </w:r>
      <w:r w:rsidRPr="002F3D54">
        <w:rPr>
          <w:rStyle w:val="ae"/>
          <w:color w:val="auto"/>
          <w:rtl/>
        </w:rPr>
        <w:t>(</w:t>
      </w:r>
      <w:r w:rsidRPr="002F3D54">
        <w:rPr>
          <w:rStyle w:val="ae"/>
          <w:color w:val="auto"/>
          <w:rtl/>
        </w:rPr>
        <w:footnoteReference w:id="1094"/>
      </w:r>
      <w:r w:rsidRPr="002F3D54">
        <w:rPr>
          <w:rStyle w:val="ae"/>
          <w:color w:val="auto"/>
          <w:rtl/>
        </w:rPr>
        <w:t>)</w:t>
      </w:r>
      <w:r w:rsidR="00021530" w:rsidRPr="002F3D54">
        <w:rPr>
          <w:rFonts w:hint="cs"/>
          <w:color w:val="auto"/>
          <w:rtl/>
        </w:rPr>
        <w:t xml:space="preserve">، </w:t>
      </w:r>
      <w:r w:rsidRPr="002F3D54">
        <w:rPr>
          <w:rFonts w:hint="cs"/>
          <w:color w:val="auto"/>
          <w:rtl/>
        </w:rPr>
        <w:t>والفرق لأبي حنيفة لأن</w:t>
      </w:r>
      <w:r w:rsidR="009D45DC" w:rsidRPr="002F3D54">
        <w:rPr>
          <w:rFonts w:hint="cs"/>
          <w:color w:val="auto"/>
          <w:rtl/>
        </w:rPr>
        <w:t>َّ</w:t>
      </w:r>
      <w:r w:rsidRPr="002F3D54">
        <w:rPr>
          <w:rFonts w:hint="cs"/>
          <w:color w:val="auto"/>
          <w:vertAlign w:val="superscript"/>
          <w:rtl/>
        </w:rPr>
        <w:t>(</w:t>
      </w:r>
      <w:r w:rsidRPr="002F3D54">
        <w:rPr>
          <w:rStyle w:val="ae"/>
          <w:color w:val="auto"/>
          <w:rtl/>
        </w:rPr>
        <w:footnoteReference w:id="1095"/>
      </w:r>
      <w:r w:rsidRPr="002F3D54">
        <w:rPr>
          <w:rFonts w:hint="cs"/>
          <w:color w:val="auto"/>
          <w:vertAlign w:val="superscript"/>
          <w:rtl/>
        </w:rPr>
        <w:t>)</w:t>
      </w:r>
      <w:r w:rsidRPr="002F3D54">
        <w:rPr>
          <w:rFonts w:hint="cs"/>
          <w:color w:val="auto"/>
          <w:rtl/>
        </w:rPr>
        <w:t xml:space="preserve"> حق</w:t>
      </w:r>
      <w:r w:rsidR="009D45DC" w:rsidRPr="002F3D54">
        <w:rPr>
          <w:rFonts w:hint="cs"/>
          <w:color w:val="auto"/>
          <w:rtl/>
        </w:rPr>
        <w:t>ُّ</w:t>
      </w:r>
      <w:r w:rsidRPr="002F3D54">
        <w:rPr>
          <w:rFonts w:hint="cs"/>
          <w:color w:val="auto"/>
          <w:rtl/>
        </w:rPr>
        <w:t xml:space="preserve"> الحاضر ههنا ليس بثابت</w:t>
      </w:r>
      <w:r w:rsidR="00021530" w:rsidRPr="002F3D54">
        <w:rPr>
          <w:rFonts w:hint="cs"/>
          <w:color w:val="auto"/>
          <w:rtl/>
        </w:rPr>
        <w:t xml:space="preserve">، </w:t>
      </w:r>
      <w:r w:rsidRPr="002F3D54">
        <w:rPr>
          <w:rFonts w:hint="cs"/>
          <w:color w:val="auto"/>
          <w:rtl/>
        </w:rPr>
        <w:t>ولهذا كان له أن</w:t>
      </w:r>
      <w:r w:rsidR="009D45DC" w:rsidRPr="002F3D54">
        <w:rPr>
          <w:rFonts w:hint="cs"/>
          <w:color w:val="auto"/>
          <w:rtl/>
        </w:rPr>
        <w:t>ْ</w:t>
      </w:r>
      <w:r w:rsidRPr="002F3D54">
        <w:rPr>
          <w:rFonts w:hint="cs"/>
          <w:color w:val="auto"/>
          <w:rtl/>
        </w:rPr>
        <w:t xml:space="preserve"> لا</w:t>
      </w:r>
      <w:r w:rsidRPr="002F3D54">
        <w:rPr>
          <w:rFonts w:hint="cs"/>
          <w:color w:val="auto"/>
          <w:vertAlign w:val="superscript"/>
          <w:rtl/>
        </w:rPr>
        <w:t>(</w:t>
      </w:r>
      <w:r w:rsidRPr="002F3D54">
        <w:rPr>
          <w:rStyle w:val="ae"/>
          <w:color w:val="auto"/>
          <w:rtl/>
        </w:rPr>
        <w:footnoteReference w:id="1096"/>
      </w:r>
      <w:r w:rsidRPr="002F3D54">
        <w:rPr>
          <w:rFonts w:hint="cs"/>
          <w:color w:val="auto"/>
          <w:vertAlign w:val="superscript"/>
          <w:rtl/>
        </w:rPr>
        <w:t>)</w:t>
      </w:r>
      <w:r w:rsidRPr="002F3D54">
        <w:rPr>
          <w:rFonts w:hint="cs"/>
          <w:color w:val="auto"/>
          <w:rtl/>
        </w:rPr>
        <w:t xml:space="preserve"> يدفع إليه المال</w:t>
      </w:r>
      <w:r w:rsidR="00021530" w:rsidRPr="002F3D54">
        <w:rPr>
          <w:rFonts w:hint="cs"/>
          <w:color w:val="auto"/>
          <w:rtl/>
        </w:rPr>
        <w:t xml:space="preserve">؛ </w:t>
      </w:r>
      <w:r w:rsidRPr="002F3D54">
        <w:rPr>
          <w:rFonts w:hint="cs"/>
          <w:color w:val="auto"/>
          <w:rtl/>
        </w:rPr>
        <w:t>لأن</w:t>
      </w:r>
      <w:r w:rsidR="009D45DC" w:rsidRPr="002F3D54">
        <w:rPr>
          <w:rFonts w:hint="cs"/>
          <w:color w:val="auto"/>
          <w:rtl/>
        </w:rPr>
        <w:t>َّ</w:t>
      </w:r>
      <w:r w:rsidRPr="002F3D54">
        <w:rPr>
          <w:rFonts w:hint="cs"/>
          <w:color w:val="auto"/>
          <w:rtl/>
        </w:rPr>
        <w:t xml:space="preserve"> الكلام في الد</w:t>
      </w:r>
      <w:r w:rsidR="009D45DC" w:rsidRPr="002F3D54">
        <w:rPr>
          <w:rFonts w:hint="cs"/>
          <w:color w:val="auto"/>
          <w:rtl/>
        </w:rPr>
        <w:t>َّ</w:t>
      </w:r>
      <w:r w:rsidRPr="002F3D54">
        <w:rPr>
          <w:rFonts w:hint="cs"/>
          <w:color w:val="auto"/>
          <w:rtl/>
        </w:rPr>
        <w:t>فع إليه بذكر العلامة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9D45DC" w:rsidRPr="002F3D54">
        <w:rPr>
          <w:rFonts w:hint="cs"/>
          <w:color w:val="auto"/>
          <w:rtl/>
        </w:rPr>
        <w:t>ّ</w:t>
      </w:r>
      <w:r w:rsidRPr="002F3D54">
        <w:rPr>
          <w:rFonts w:hint="cs"/>
          <w:color w:val="auto"/>
          <w:rtl/>
        </w:rPr>
        <w:t>ا في مسألة الوارث فحق</w:t>
      </w:r>
      <w:r w:rsidR="009D45DC" w:rsidRPr="002F3D54">
        <w:rPr>
          <w:rFonts w:hint="cs"/>
          <w:color w:val="auto"/>
          <w:rtl/>
        </w:rPr>
        <w:t>ُّ</w:t>
      </w:r>
      <w:r w:rsidRPr="002F3D54">
        <w:rPr>
          <w:rFonts w:hint="cs"/>
          <w:color w:val="auto"/>
          <w:rtl/>
        </w:rPr>
        <w:t xml:space="preserve"> الحاضر معلوم</w:t>
      </w:r>
      <w:r w:rsidR="00021530" w:rsidRPr="002F3D54">
        <w:rPr>
          <w:rFonts w:hint="cs"/>
          <w:color w:val="auto"/>
          <w:rtl/>
        </w:rPr>
        <w:t xml:space="preserve">، </w:t>
      </w:r>
      <w:r w:rsidRPr="002F3D54">
        <w:rPr>
          <w:rFonts w:hint="cs"/>
          <w:color w:val="auto"/>
          <w:rtl/>
        </w:rPr>
        <w:t>وحق</w:t>
      </w:r>
      <w:r w:rsidR="009D45DC" w:rsidRPr="002F3D54">
        <w:rPr>
          <w:rFonts w:hint="cs"/>
          <w:color w:val="auto"/>
          <w:rtl/>
        </w:rPr>
        <w:t>ُّ</w:t>
      </w:r>
      <w:r w:rsidRPr="002F3D54">
        <w:rPr>
          <w:rFonts w:hint="cs"/>
          <w:color w:val="auto"/>
          <w:rtl/>
        </w:rPr>
        <w:t xml:space="preserve"> الآخر موهوم عسى يكون</w:t>
      </w:r>
      <w:r w:rsidR="00021530" w:rsidRPr="002F3D54">
        <w:rPr>
          <w:rFonts w:hint="cs"/>
          <w:color w:val="auto"/>
          <w:rtl/>
        </w:rPr>
        <w:t xml:space="preserve">، </w:t>
      </w:r>
      <w:r w:rsidRPr="002F3D54">
        <w:rPr>
          <w:rFonts w:hint="cs"/>
          <w:color w:val="auto"/>
          <w:rtl/>
        </w:rPr>
        <w:t>وعسى لا يكون</w:t>
      </w:r>
      <w:r w:rsidR="00021530" w:rsidRPr="002F3D54">
        <w:rPr>
          <w:rFonts w:hint="cs"/>
          <w:color w:val="auto"/>
          <w:rtl/>
        </w:rPr>
        <w:t xml:space="preserve">، </w:t>
      </w:r>
      <w:r w:rsidRPr="002F3D54">
        <w:rPr>
          <w:rFonts w:hint="cs"/>
          <w:color w:val="auto"/>
          <w:rtl/>
        </w:rPr>
        <w:t>فلا يجوز تأخير حق</w:t>
      </w:r>
      <w:r w:rsidR="009D45DC" w:rsidRPr="002F3D54">
        <w:rPr>
          <w:rFonts w:hint="cs"/>
          <w:color w:val="auto"/>
          <w:rtl/>
        </w:rPr>
        <w:t>ِّ</w:t>
      </w:r>
      <w:r w:rsidRPr="002F3D54">
        <w:rPr>
          <w:rFonts w:hint="cs"/>
          <w:color w:val="auto"/>
          <w:rtl/>
        </w:rPr>
        <w:t xml:space="preserve"> الحاضر إلى وقت الت</w:t>
      </w:r>
      <w:r w:rsidR="009D45DC" w:rsidRPr="002F3D54">
        <w:rPr>
          <w:rFonts w:hint="cs"/>
          <w:color w:val="auto"/>
          <w:rtl/>
        </w:rPr>
        <w:t>ّ</w:t>
      </w:r>
      <w:r w:rsidRPr="002F3D54">
        <w:rPr>
          <w:rFonts w:hint="cs"/>
          <w:color w:val="auto"/>
          <w:rtl/>
        </w:rPr>
        <w:t>كفيل لأمر محتم</w:t>
      </w:r>
      <w:r w:rsidR="009D45DC" w:rsidRPr="002F3D54">
        <w:rPr>
          <w:rFonts w:hint="cs"/>
          <w:color w:val="auto"/>
          <w:rtl/>
        </w:rPr>
        <w:t>َ</w:t>
      </w:r>
      <w:r w:rsidRPr="002F3D54">
        <w:rPr>
          <w:rFonts w:hint="cs"/>
          <w:color w:val="auto"/>
          <w:rtl/>
        </w:rPr>
        <w:t>ل لا أمارة عليه</w:t>
      </w:r>
      <w:r w:rsidR="00021530" w:rsidRPr="002F3D54">
        <w:rPr>
          <w:rFonts w:hint="cs"/>
          <w:color w:val="auto"/>
          <w:rtl/>
        </w:rPr>
        <w:t xml:space="preserve">. </w:t>
      </w:r>
      <w:r w:rsidRPr="002F3D54">
        <w:rPr>
          <w:rFonts w:hint="cs"/>
          <w:color w:val="auto"/>
          <w:rtl/>
        </w:rPr>
        <w:t>هذا إذا دفع الل</w:t>
      </w:r>
      <w:r w:rsidR="009D45DC" w:rsidRPr="002F3D54">
        <w:rPr>
          <w:rFonts w:hint="cs"/>
          <w:color w:val="auto"/>
          <w:rtl/>
        </w:rPr>
        <w:t>ُّ</w:t>
      </w:r>
      <w:r w:rsidRPr="002F3D54">
        <w:rPr>
          <w:rFonts w:hint="cs"/>
          <w:color w:val="auto"/>
          <w:rtl/>
        </w:rPr>
        <w:t>قطة</w:t>
      </w:r>
      <w:r w:rsidRPr="002F3D54">
        <w:rPr>
          <w:rFonts w:hint="cs"/>
          <w:color w:val="auto"/>
          <w:vertAlign w:val="superscript"/>
          <w:rtl/>
        </w:rPr>
        <w:t>(</w:t>
      </w:r>
      <w:r w:rsidRPr="002F3D54">
        <w:rPr>
          <w:rStyle w:val="ae"/>
          <w:color w:val="auto"/>
          <w:rtl/>
        </w:rPr>
        <w:footnoteReference w:id="1097"/>
      </w:r>
      <w:r w:rsidRPr="002F3D54">
        <w:rPr>
          <w:rFonts w:hint="cs"/>
          <w:color w:val="auto"/>
          <w:vertAlign w:val="superscript"/>
          <w:rtl/>
        </w:rPr>
        <w:t>)</w:t>
      </w:r>
      <w:r w:rsidRPr="002F3D54">
        <w:rPr>
          <w:rFonts w:hint="cs"/>
          <w:color w:val="auto"/>
          <w:rtl/>
        </w:rPr>
        <w:t xml:space="preserve"> بذكر العلامة</w:t>
      </w:r>
      <w:r w:rsidR="00021530" w:rsidRPr="002F3D54">
        <w:rPr>
          <w:rFonts w:hint="cs"/>
          <w:color w:val="auto"/>
          <w:rtl/>
        </w:rPr>
        <w:t xml:space="preserve">، </w:t>
      </w:r>
      <w:r w:rsidRPr="002F3D54">
        <w:rPr>
          <w:rFonts w:hint="cs"/>
          <w:color w:val="auto"/>
          <w:rtl/>
        </w:rPr>
        <w:t>وأم</w:t>
      </w:r>
      <w:r w:rsidR="009D45DC" w:rsidRPr="002F3D54">
        <w:rPr>
          <w:rFonts w:hint="cs"/>
          <w:color w:val="auto"/>
          <w:rtl/>
        </w:rPr>
        <w:t>َّ</w:t>
      </w:r>
      <w:r w:rsidRPr="002F3D54">
        <w:rPr>
          <w:rFonts w:hint="cs"/>
          <w:color w:val="auto"/>
          <w:rtl/>
        </w:rPr>
        <w:t>ا إذا دفع الل</w:t>
      </w:r>
      <w:r w:rsidR="009D45DC" w:rsidRPr="002F3D54">
        <w:rPr>
          <w:rFonts w:hint="cs"/>
          <w:color w:val="auto"/>
          <w:rtl/>
        </w:rPr>
        <w:t>ُّ</w:t>
      </w:r>
      <w:r w:rsidRPr="002F3D54">
        <w:rPr>
          <w:rFonts w:hint="cs"/>
          <w:color w:val="auto"/>
          <w:rtl/>
        </w:rPr>
        <w:t>قطة</w:t>
      </w:r>
      <w:r w:rsidRPr="002F3D54">
        <w:rPr>
          <w:rFonts w:hint="cs"/>
          <w:color w:val="auto"/>
          <w:vertAlign w:val="superscript"/>
          <w:rtl/>
        </w:rPr>
        <w:t>(</w:t>
      </w:r>
      <w:r w:rsidRPr="002F3D54">
        <w:rPr>
          <w:rStyle w:val="ae"/>
          <w:color w:val="auto"/>
          <w:rtl/>
        </w:rPr>
        <w:footnoteReference w:id="1098"/>
      </w:r>
      <w:r w:rsidRPr="002F3D54">
        <w:rPr>
          <w:rFonts w:hint="cs"/>
          <w:color w:val="auto"/>
          <w:vertAlign w:val="superscript"/>
          <w:rtl/>
        </w:rPr>
        <w:t>)</w:t>
      </w:r>
      <w:r w:rsidRPr="002F3D54">
        <w:rPr>
          <w:rFonts w:hint="cs"/>
          <w:color w:val="auto"/>
          <w:rtl/>
        </w:rPr>
        <w:t xml:space="preserve"> بحكم أن</w:t>
      </w:r>
      <w:r w:rsidR="009D45DC" w:rsidRPr="002F3D54">
        <w:rPr>
          <w:rFonts w:hint="cs"/>
          <w:color w:val="auto"/>
          <w:rtl/>
        </w:rPr>
        <w:t>َّ</w:t>
      </w:r>
      <w:r w:rsidRPr="002F3D54">
        <w:rPr>
          <w:rFonts w:hint="cs"/>
          <w:color w:val="auto"/>
          <w:rtl/>
        </w:rPr>
        <w:t xml:space="preserve"> الحاضر أقام البي</w:t>
      </w:r>
      <w:r w:rsidR="009D45DC" w:rsidRPr="002F3D54">
        <w:rPr>
          <w:rFonts w:hint="cs"/>
          <w:color w:val="auto"/>
          <w:rtl/>
        </w:rPr>
        <w:t>ِّ</w:t>
      </w:r>
      <w:r w:rsidRPr="002F3D54">
        <w:rPr>
          <w:rFonts w:hint="cs"/>
          <w:color w:val="auto"/>
          <w:rtl/>
        </w:rPr>
        <w:t>نة على أن</w:t>
      </w:r>
      <w:r w:rsidR="009D45DC" w:rsidRPr="002F3D54">
        <w:rPr>
          <w:rFonts w:hint="cs"/>
          <w:color w:val="auto"/>
          <w:rtl/>
        </w:rPr>
        <w:t>َّ</w:t>
      </w:r>
      <w:r w:rsidRPr="002F3D54">
        <w:rPr>
          <w:rFonts w:hint="cs"/>
          <w:color w:val="auto"/>
          <w:rtl/>
        </w:rPr>
        <w:t>ها له ففي أخذ الكفيل روايتان عن أبي حنيفة</w:t>
      </w:r>
      <w:r w:rsidRPr="002F3D54">
        <w:rPr>
          <w:rStyle w:val="ae"/>
          <w:color w:val="auto"/>
          <w:rtl/>
        </w:rPr>
        <w:t>(</w:t>
      </w:r>
      <w:r w:rsidRPr="002F3D54">
        <w:rPr>
          <w:rStyle w:val="ae"/>
          <w:color w:val="auto"/>
          <w:rtl/>
        </w:rPr>
        <w:footnoteReference w:id="1099"/>
      </w:r>
      <w:r w:rsidRPr="002F3D54">
        <w:rPr>
          <w:rStyle w:val="ae"/>
          <w:color w:val="auto"/>
          <w:rtl/>
        </w:rPr>
        <w:t>)</w:t>
      </w:r>
      <w:r w:rsidR="00021530" w:rsidRPr="002F3D54">
        <w:rPr>
          <w:rFonts w:hint="cs"/>
          <w:color w:val="auto"/>
          <w:rtl/>
        </w:rPr>
        <w:t xml:space="preserve">، </w:t>
      </w:r>
      <w:r w:rsidRPr="002F3D54">
        <w:rPr>
          <w:rFonts w:hint="cs"/>
          <w:color w:val="auto"/>
          <w:rtl/>
        </w:rPr>
        <w:t>والص</w:t>
      </w:r>
      <w:r w:rsidR="009D45DC" w:rsidRPr="002F3D54">
        <w:rPr>
          <w:rFonts w:hint="cs"/>
          <w:color w:val="auto"/>
          <w:rtl/>
        </w:rPr>
        <w:t>َّ</w:t>
      </w:r>
      <w:r w:rsidRPr="002F3D54">
        <w:rPr>
          <w:rFonts w:hint="cs"/>
          <w:color w:val="auto"/>
          <w:rtl/>
        </w:rPr>
        <w:t>حيح أن</w:t>
      </w:r>
      <w:r w:rsidR="009D45DC" w:rsidRPr="002F3D54">
        <w:rPr>
          <w:rFonts w:hint="cs"/>
          <w:color w:val="auto"/>
          <w:rtl/>
        </w:rPr>
        <w:t>ّ</w:t>
      </w:r>
      <w:r w:rsidRPr="002F3D54">
        <w:rPr>
          <w:rFonts w:hint="cs"/>
          <w:color w:val="auto"/>
          <w:rtl/>
        </w:rPr>
        <w:t>ه لا يأخذ كفيل</w:t>
      </w:r>
      <w:r w:rsidR="002F3D54">
        <w:rPr>
          <w:rFonts w:hint="cs"/>
          <w:color w:val="auto"/>
          <w:rtl/>
        </w:rPr>
        <w:t>ًا</w:t>
      </w:r>
      <w:r w:rsidRPr="002F3D54">
        <w:rPr>
          <w:rStyle w:val="ae"/>
          <w:color w:val="auto"/>
          <w:rtl/>
        </w:rPr>
        <w:t>(</w:t>
      </w:r>
      <w:r w:rsidRPr="002F3D54">
        <w:rPr>
          <w:rStyle w:val="ae"/>
          <w:color w:val="auto"/>
          <w:rtl/>
        </w:rPr>
        <w:footnoteReference w:id="1100"/>
      </w:r>
      <w:r w:rsidRPr="002F3D54">
        <w:rPr>
          <w:rStyle w:val="ae"/>
          <w:color w:val="auto"/>
          <w:rtl/>
        </w:rPr>
        <w:t>)</w:t>
      </w:r>
      <w:r w:rsidR="00021530" w:rsidRPr="002F3D54">
        <w:rPr>
          <w:rFonts w:hint="cs"/>
          <w:color w:val="auto"/>
          <w:rtl/>
        </w:rPr>
        <w:t xml:space="preserve">؛ </w:t>
      </w:r>
      <w:r w:rsidR="009D45DC" w:rsidRPr="002F3D54">
        <w:rPr>
          <w:rFonts w:hint="cs"/>
          <w:color w:val="auto"/>
          <w:rtl/>
        </w:rPr>
        <w:t>ك</w:t>
      </w:r>
      <w:r w:rsidRPr="002F3D54">
        <w:rPr>
          <w:rFonts w:hint="cs"/>
          <w:color w:val="auto"/>
          <w:rtl/>
        </w:rPr>
        <w:t xml:space="preserve">ذا ذكره </w:t>
      </w:r>
      <w:r w:rsidRPr="002F3D54">
        <w:rPr>
          <w:rFonts w:hint="cs"/>
          <w:color w:val="auto"/>
          <w:rtl/>
        </w:rPr>
        <w:lastRenderedPageBreak/>
        <w:t xml:space="preserve">الإمام قاضي خان في </w:t>
      </w:r>
      <w:r w:rsidR="005D6AC4" w:rsidRPr="002F3D54">
        <w:rPr>
          <w:rFonts w:cs="CTraditional Arabic" w:hint="cs"/>
          <w:color w:val="auto"/>
          <w:rtl/>
        </w:rPr>
        <w:t>$</w:t>
      </w:r>
      <w:r w:rsidRPr="002F3D54">
        <w:rPr>
          <w:rFonts w:hint="cs"/>
          <w:color w:val="auto"/>
          <w:rtl/>
        </w:rPr>
        <w:t>كتاب القضاء</w:t>
      </w:r>
      <w:r w:rsidR="005D6AC4" w:rsidRPr="002F3D54">
        <w:rPr>
          <w:rFonts w:cs="CTraditional Arabic" w:hint="cs"/>
          <w:color w:val="auto"/>
          <w:rtl/>
        </w:rPr>
        <w:t>#</w:t>
      </w:r>
      <w:r w:rsidRPr="002F3D54">
        <w:rPr>
          <w:rFonts w:hint="cs"/>
          <w:color w:val="auto"/>
          <w:rtl/>
        </w:rPr>
        <w:t xml:space="preserve"> من الجامع الص</w:t>
      </w:r>
      <w:r w:rsidR="009D45DC" w:rsidRPr="002F3D54">
        <w:rPr>
          <w:rFonts w:hint="cs"/>
          <w:color w:val="auto"/>
          <w:rtl/>
        </w:rPr>
        <w:t>َّ</w:t>
      </w:r>
      <w:r w:rsidRPr="002F3D54">
        <w:rPr>
          <w:rFonts w:hint="cs"/>
          <w:color w:val="auto"/>
          <w:rtl/>
        </w:rPr>
        <w:t>غير</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(وإذا صدَّقه قيل</w:t>
      </w:r>
      <w:r w:rsidR="00021530" w:rsidRPr="002F3D54">
        <w:rPr>
          <w:rFonts w:hint="cs"/>
          <w:b/>
          <w:bCs/>
          <w:color w:val="auto"/>
          <w:rtl/>
        </w:rPr>
        <w:t xml:space="preserve">: </w:t>
      </w:r>
      <w:r w:rsidRPr="002F3D54">
        <w:rPr>
          <w:rFonts w:hint="cs"/>
          <w:b/>
          <w:bCs/>
          <w:color w:val="auto"/>
          <w:rtl/>
        </w:rPr>
        <w:t>لا يجبر على الد</w:t>
      </w:r>
      <w:r w:rsidR="009D45DC" w:rsidRPr="002F3D54">
        <w:rPr>
          <w:rFonts w:hint="cs"/>
          <w:b/>
          <w:bCs/>
          <w:color w:val="auto"/>
          <w:rtl/>
        </w:rPr>
        <w:t>َّ</w:t>
      </w:r>
      <w:r w:rsidRPr="002F3D54">
        <w:rPr>
          <w:rFonts w:hint="cs"/>
          <w:b/>
          <w:bCs/>
          <w:color w:val="auto"/>
          <w:rtl/>
        </w:rPr>
        <w:t>فع كالوكيل يقب</w:t>
      </w:r>
      <w:r w:rsidR="009D45DC" w:rsidRPr="002F3D54">
        <w:rPr>
          <w:rFonts w:hint="cs"/>
          <w:b/>
          <w:bCs/>
          <w:color w:val="auto"/>
          <w:rtl/>
        </w:rPr>
        <w:t>ِ</w:t>
      </w:r>
      <w:r w:rsidRPr="002F3D54">
        <w:rPr>
          <w:rFonts w:hint="cs"/>
          <w:b/>
          <w:bCs/>
          <w:color w:val="auto"/>
          <w:rtl/>
        </w:rPr>
        <w:t>ض الوديعة)</w:t>
      </w:r>
      <w:r w:rsidRPr="002F3D54">
        <w:rPr>
          <w:rFonts w:hint="cs"/>
          <w:color w:val="auto"/>
          <w:rtl/>
        </w:rPr>
        <w:t xml:space="preserve"> بخلاف ما إذا </w:t>
      </w:r>
      <w:r w:rsidR="009D45DC" w:rsidRPr="002F3D54">
        <w:rPr>
          <w:rFonts w:hint="cs"/>
          <w:color w:val="auto"/>
          <w:rtl/>
        </w:rPr>
        <w:t>[</w:t>
      </w:r>
      <w:r w:rsidRPr="002F3D54">
        <w:rPr>
          <w:rFonts w:hint="cs"/>
          <w:color w:val="auto"/>
          <w:rtl/>
        </w:rPr>
        <w:t>صدَّق</w:t>
      </w:r>
      <w:r w:rsidR="009D45DC" w:rsidRPr="002F3D54">
        <w:rPr>
          <w:rFonts w:hint="cs"/>
          <w:color w:val="auto"/>
          <w:rtl/>
        </w:rPr>
        <w:t>]</w:t>
      </w:r>
      <w:r w:rsidRPr="002F3D54">
        <w:rPr>
          <w:rFonts w:hint="cs"/>
          <w:color w:val="auto"/>
          <w:vertAlign w:val="superscript"/>
          <w:rtl/>
        </w:rPr>
        <w:t>(</w:t>
      </w:r>
      <w:r w:rsidRPr="002F3D54">
        <w:rPr>
          <w:rStyle w:val="ae"/>
          <w:color w:val="auto"/>
          <w:rtl/>
        </w:rPr>
        <w:footnoteReference w:id="1101"/>
      </w:r>
      <w:r w:rsidRPr="002F3D54">
        <w:rPr>
          <w:rFonts w:hint="cs"/>
          <w:color w:val="auto"/>
          <w:vertAlign w:val="superscript"/>
          <w:rtl/>
        </w:rPr>
        <w:t>)</w:t>
      </w:r>
      <w:r w:rsidRPr="002F3D54">
        <w:rPr>
          <w:rFonts w:hint="cs"/>
          <w:color w:val="auto"/>
          <w:rtl/>
        </w:rPr>
        <w:t xml:space="preserve"> المد</w:t>
      </w:r>
      <w:r w:rsidR="009D45DC" w:rsidRPr="002F3D54">
        <w:rPr>
          <w:rFonts w:hint="cs"/>
          <w:color w:val="auto"/>
          <w:rtl/>
        </w:rPr>
        <w:t>ْ</w:t>
      </w:r>
      <w:r w:rsidRPr="002F3D54">
        <w:rPr>
          <w:rFonts w:hint="cs"/>
          <w:color w:val="auto"/>
          <w:rtl/>
        </w:rPr>
        <w:t>يون وكيل</w:t>
      </w:r>
      <w:r w:rsidR="009D45DC" w:rsidRPr="002F3D54">
        <w:rPr>
          <w:rFonts w:hint="cs"/>
          <w:color w:val="auto"/>
          <w:rtl/>
        </w:rPr>
        <w:t>َ</w:t>
      </w:r>
      <w:r w:rsidRPr="002F3D54">
        <w:rPr>
          <w:rFonts w:hint="cs"/>
          <w:color w:val="auto"/>
          <w:rtl/>
        </w:rPr>
        <w:t xml:space="preserve"> رب</w:t>
      </w:r>
      <w:r w:rsidR="009D45DC" w:rsidRPr="002F3D54">
        <w:rPr>
          <w:rFonts w:hint="cs"/>
          <w:color w:val="auto"/>
          <w:rtl/>
        </w:rPr>
        <w:t>ّ</w:t>
      </w:r>
      <w:r w:rsidRPr="002F3D54">
        <w:rPr>
          <w:rFonts w:hint="cs"/>
          <w:color w:val="auto"/>
          <w:rtl/>
        </w:rPr>
        <w:t xml:space="preserve"> الد</w:t>
      </w:r>
      <w:r w:rsidR="009D45DC" w:rsidRPr="002F3D54">
        <w:rPr>
          <w:rFonts w:hint="cs"/>
          <w:color w:val="auto"/>
          <w:rtl/>
        </w:rPr>
        <w:t>ّ</w:t>
      </w:r>
      <w:r w:rsidRPr="002F3D54">
        <w:rPr>
          <w:rFonts w:hint="cs"/>
          <w:color w:val="auto"/>
          <w:rtl/>
        </w:rPr>
        <w:t>ين بقبض دينه حيث ي</w:t>
      </w:r>
      <w:r w:rsidR="009D45DC" w:rsidRPr="002F3D54">
        <w:rPr>
          <w:rFonts w:hint="cs"/>
          <w:color w:val="auto"/>
          <w:rtl/>
        </w:rPr>
        <w:t>ُ</w:t>
      </w:r>
      <w:r w:rsidRPr="002F3D54">
        <w:rPr>
          <w:rFonts w:hint="cs"/>
          <w:color w:val="auto"/>
          <w:rtl/>
        </w:rPr>
        <w:t>جبر على دفع الدين لأن</w:t>
      </w:r>
      <w:r w:rsidR="009D45DC" w:rsidRPr="002F3D54">
        <w:rPr>
          <w:rFonts w:hint="cs"/>
          <w:color w:val="auto"/>
          <w:rtl/>
        </w:rPr>
        <w:t>ّ</w:t>
      </w:r>
      <w:r w:rsidRPr="002F3D54">
        <w:rPr>
          <w:rFonts w:hint="cs"/>
          <w:color w:val="auto"/>
          <w:rtl/>
        </w:rPr>
        <w:t xml:space="preserve"> المديون إن</w:t>
      </w:r>
      <w:r w:rsidR="009D45DC" w:rsidRPr="002F3D54">
        <w:rPr>
          <w:rFonts w:hint="cs"/>
          <w:color w:val="auto"/>
          <w:rtl/>
        </w:rPr>
        <w:t>َّ</w:t>
      </w:r>
      <w:r w:rsidRPr="002F3D54">
        <w:rPr>
          <w:rFonts w:hint="cs"/>
          <w:color w:val="auto"/>
          <w:rtl/>
        </w:rPr>
        <w:t>ما يقضي الد</w:t>
      </w:r>
      <w:r w:rsidR="009D45DC" w:rsidRPr="002F3D54">
        <w:rPr>
          <w:rFonts w:hint="cs"/>
          <w:color w:val="auto"/>
          <w:rtl/>
        </w:rPr>
        <w:t>َّ</w:t>
      </w:r>
      <w:r w:rsidRPr="002F3D54">
        <w:rPr>
          <w:rFonts w:hint="cs"/>
          <w:color w:val="auto"/>
          <w:rtl/>
        </w:rPr>
        <w:t>ين بملك نفسه</w:t>
      </w:r>
      <w:r w:rsidR="00021530" w:rsidRPr="002F3D54">
        <w:rPr>
          <w:rFonts w:hint="cs"/>
          <w:color w:val="auto"/>
          <w:rtl/>
        </w:rPr>
        <w:t xml:space="preserve">، </w:t>
      </w:r>
      <w:r w:rsidRPr="002F3D54">
        <w:rPr>
          <w:rFonts w:hint="cs"/>
          <w:color w:val="auto"/>
          <w:rtl/>
        </w:rPr>
        <w:t>وإقراره في ملك نفسه ملز</w:t>
      </w:r>
      <w:r w:rsidR="009D45DC"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وأم</w:t>
      </w:r>
      <w:r w:rsidR="009D45DC" w:rsidRPr="002F3D54">
        <w:rPr>
          <w:rFonts w:hint="cs"/>
          <w:color w:val="auto"/>
          <w:rtl/>
        </w:rPr>
        <w:t>ّ</w:t>
      </w:r>
      <w:r w:rsidRPr="002F3D54">
        <w:rPr>
          <w:rFonts w:hint="cs"/>
          <w:color w:val="auto"/>
          <w:rtl/>
        </w:rPr>
        <w:t>ا المُودِعُ ي</w:t>
      </w:r>
      <w:r w:rsidR="00A442D6" w:rsidRPr="002F3D54">
        <w:rPr>
          <w:rFonts w:hint="cs"/>
          <w:color w:val="auto"/>
          <w:rtl/>
        </w:rPr>
        <w:t>ُ</w:t>
      </w:r>
      <w:r w:rsidRPr="002F3D54">
        <w:rPr>
          <w:rFonts w:hint="cs"/>
          <w:color w:val="auto"/>
          <w:rtl/>
        </w:rPr>
        <w:t>قر</w:t>
      </w:r>
      <w:r w:rsidR="009D45DC" w:rsidRPr="002F3D54">
        <w:rPr>
          <w:rFonts w:hint="cs"/>
          <w:color w:val="auto"/>
          <w:rtl/>
        </w:rPr>
        <w:t>ُّ</w:t>
      </w:r>
      <w:r w:rsidRPr="002F3D54">
        <w:rPr>
          <w:rFonts w:hint="cs"/>
          <w:color w:val="auto"/>
          <w:rtl/>
        </w:rPr>
        <w:t xml:space="preserve"> له بحق القبض في ملك الغير</w:t>
      </w:r>
      <w:r w:rsidR="00021530" w:rsidRPr="002F3D54">
        <w:rPr>
          <w:rFonts w:hint="cs"/>
          <w:color w:val="auto"/>
          <w:rtl/>
        </w:rPr>
        <w:t xml:space="preserve">، </w:t>
      </w:r>
      <w:r w:rsidRPr="002F3D54">
        <w:rPr>
          <w:rFonts w:hint="cs"/>
          <w:color w:val="auto"/>
          <w:rtl/>
        </w:rPr>
        <w:t>وإقراره في ملك الغير ليس بملزم</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(وقيل</w:t>
      </w:r>
      <w:r w:rsidR="00021530" w:rsidRPr="002F3D54">
        <w:rPr>
          <w:rFonts w:hint="cs"/>
          <w:b/>
          <w:bCs/>
          <w:color w:val="auto"/>
          <w:rtl/>
        </w:rPr>
        <w:t xml:space="preserve">: </w:t>
      </w:r>
      <w:r w:rsidRPr="002F3D54">
        <w:rPr>
          <w:rFonts w:hint="cs"/>
          <w:b/>
          <w:bCs/>
          <w:color w:val="auto"/>
          <w:rtl/>
        </w:rPr>
        <w:t>ي</w:t>
      </w:r>
      <w:r w:rsidR="008270C3" w:rsidRPr="002F3D54">
        <w:rPr>
          <w:rFonts w:hint="cs"/>
          <w:b/>
          <w:bCs/>
          <w:color w:val="auto"/>
          <w:rtl/>
        </w:rPr>
        <w:t>ُ</w:t>
      </w:r>
      <w:r w:rsidRPr="002F3D54">
        <w:rPr>
          <w:rFonts w:hint="cs"/>
          <w:b/>
          <w:bCs/>
          <w:color w:val="auto"/>
          <w:rtl/>
        </w:rPr>
        <w:t>جب</w:t>
      </w:r>
      <w:r w:rsidR="008270C3" w:rsidRPr="002F3D54">
        <w:rPr>
          <w:rFonts w:hint="cs"/>
          <w:b/>
          <w:bCs/>
          <w:color w:val="auto"/>
          <w:rtl/>
        </w:rPr>
        <w:t>َ</w:t>
      </w:r>
      <w:r w:rsidRPr="002F3D54">
        <w:rPr>
          <w:rFonts w:hint="cs"/>
          <w:b/>
          <w:bCs/>
          <w:color w:val="auto"/>
          <w:rtl/>
        </w:rPr>
        <w:t>رلأن</w:t>
      </w:r>
      <w:r w:rsidR="008270C3" w:rsidRPr="002F3D54">
        <w:rPr>
          <w:rFonts w:hint="cs"/>
          <w:b/>
          <w:bCs/>
          <w:color w:val="auto"/>
          <w:rtl/>
        </w:rPr>
        <w:t>ّ</w:t>
      </w:r>
      <w:r w:rsidRPr="002F3D54">
        <w:rPr>
          <w:rFonts w:hint="cs"/>
          <w:b/>
          <w:bCs/>
          <w:color w:val="auto"/>
          <w:rtl/>
        </w:rPr>
        <w:t xml:space="preserve"> المالك ههنا غير ظاهر)</w:t>
      </w:r>
      <w:r w:rsidRPr="002F3D54">
        <w:rPr>
          <w:rFonts w:hint="cs"/>
          <w:color w:val="auto"/>
          <w:rtl/>
        </w:rPr>
        <w:t xml:space="preserve"> فلم</w:t>
      </w:r>
      <w:r w:rsidR="008270C3" w:rsidRPr="002F3D54">
        <w:rPr>
          <w:rFonts w:hint="cs"/>
          <w:color w:val="auto"/>
          <w:rtl/>
        </w:rPr>
        <w:t>ّ</w:t>
      </w:r>
      <w:r w:rsidRPr="002F3D54">
        <w:rPr>
          <w:rFonts w:hint="cs"/>
          <w:color w:val="auto"/>
          <w:rtl/>
        </w:rPr>
        <w:t>ا لم يكن ظاهر</w:t>
      </w:r>
      <w:r w:rsidR="002F3D54">
        <w:rPr>
          <w:rFonts w:hint="cs"/>
          <w:color w:val="auto"/>
          <w:rtl/>
        </w:rPr>
        <w:t>ًا</w:t>
      </w:r>
      <w:r w:rsidRPr="002F3D54">
        <w:rPr>
          <w:rFonts w:hint="cs"/>
          <w:color w:val="auto"/>
          <w:rtl/>
        </w:rPr>
        <w:t xml:space="preserve"> جاز أن</w:t>
      </w:r>
      <w:r w:rsidR="008270C3" w:rsidRPr="002F3D54">
        <w:rPr>
          <w:rFonts w:hint="cs"/>
          <w:color w:val="auto"/>
          <w:rtl/>
        </w:rPr>
        <w:t>ْ</w:t>
      </w:r>
      <w:r w:rsidRPr="002F3D54">
        <w:rPr>
          <w:rFonts w:hint="cs"/>
          <w:color w:val="auto"/>
          <w:rtl/>
        </w:rPr>
        <w:t xml:space="preserve"> يكون المالك هو الذي حضر</w:t>
      </w:r>
      <w:r w:rsidR="00021530" w:rsidRPr="002F3D54">
        <w:rPr>
          <w:rFonts w:hint="cs"/>
          <w:color w:val="auto"/>
          <w:rtl/>
        </w:rPr>
        <w:t xml:space="preserve">. </w:t>
      </w:r>
      <w:r w:rsidRPr="002F3D54">
        <w:rPr>
          <w:rFonts w:hint="cs"/>
          <w:color w:val="auto"/>
          <w:rtl/>
        </w:rPr>
        <w:t>فلم</w:t>
      </w:r>
      <w:r w:rsidR="008270C3" w:rsidRPr="002F3D54">
        <w:rPr>
          <w:rFonts w:hint="cs"/>
          <w:color w:val="auto"/>
          <w:rtl/>
        </w:rPr>
        <w:t>َّ</w:t>
      </w:r>
      <w:r w:rsidRPr="002F3D54">
        <w:rPr>
          <w:rFonts w:hint="cs"/>
          <w:color w:val="auto"/>
          <w:rtl/>
        </w:rPr>
        <w:t>ا أقرَّ الملتق</w:t>
      </w:r>
      <w:r w:rsidR="008270C3" w:rsidRPr="002F3D54">
        <w:rPr>
          <w:rFonts w:hint="cs"/>
          <w:color w:val="auto"/>
          <w:rtl/>
        </w:rPr>
        <w:t>ِ</w:t>
      </w:r>
      <w:r w:rsidRPr="002F3D54">
        <w:rPr>
          <w:rFonts w:hint="cs"/>
          <w:color w:val="auto"/>
          <w:rtl/>
        </w:rPr>
        <w:t>ط بأن</w:t>
      </w:r>
      <w:r w:rsidR="008270C3" w:rsidRPr="002F3D54">
        <w:rPr>
          <w:rFonts w:hint="cs"/>
          <w:color w:val="auto"/>
          <w:rtl/>
        </w:rPr>
        <w:t>َّ</w:t>
      </w:r>
      <w:r w:rsidRPr="002F3D54">
        <w:rPr>
          <w:rFonts w:hint="cs"/>
          <w:color w:val="auto"/>
          <w:rtl/>
        </w:rPr>
        <w:t>ه هو المالك كان إقراره ملز</w:t>
      </w:r>
      <w:r w:rsidR="008270C3" w:rsidRPr="002F3D54">
        <w:rPr>
          <w:rFonts w:hint="cs"/>
          <w:color w:val="auto"/>
          <w:rtl/>
        </w:rPr>
        <w:t>ِ</w:t>
      </w:r>
      <w:r w:rsidRPr="002F3D54">
        <w:rPr>
          <w:rFonts w:hint="cs"/>
          <w:color w:val="auto"/>
          <w:rtl/>
        </w:rPr>
        <w:t>م</w:t>
      </w:r>
      <w:r w:rsidR="002F3D54">
        <w:rPr>
          <w:rFonts w:hint="cs"/>
          <w:color w:val="auto"/>
          <w:rtl/>
        </w:rPr>
        <w:t>ًا</w:t>
      </w:r>
      <w:r w:rsidRPr="002F3D54">
        <w:rPr>
          <w:rFonts w:hint="cs"/>
          <w:color w:val="auto"/>
          <w:rtl/>
        </w:rPr>
        <w:t xml:space="preserve"> إياه الد</w:t>
      </w:r>
      <w:r w:rsidR="008270C3" w:rsidRPr="002F3D54">
        <w:rPr>
          <w:rFonts w:hint="cs"/>
          <w:color w:val="auto"/>
          <w:rtl/>
        </w:rPr>
        <w:t>ّ</w:t>
      </w:r>
      <w:r w:rsidRPr="002F3D54">
        <w:rPr>
          <w:rFonts w:hint="cs"/>
          <w:color w:val="auto"/>
          <w:rtl/>
        </w:rPr>
        <w:t>فع</w:t>
      </w:r>
      <w:r w:rsidR="008270C3" w:rsidRPr="002F3D54">
        <w:rPr>
          <w:rFonts w:hint="cs"/>
          <w:color w:val="auto"/>
          <w:rtl/>
        </w:rPr>
        <w:t>َ</w:t>
      </w:r>
      <w:r w:rsidRPr="002F3D54">
        <w:rPr>
          <w:rFonts w:hint="cs"/>
          <w:color w:val="auto"/>
          <w:rtl/>
        </w:rPr>
        <w:t xml:space="preserve"> إليه</w:t>
      </w:r>
      <w:r w:rsidR="00021530" w:rsidRPr="002F3D54">
        <w:rPr>
          <w:rFonts w:hint="cs"/>
          <w:color w:val="auto"/>
          <w:rtl/>
        </w:rPr>
        <w:t xml:space="preserve">، </w:t>
      </w:r>
      <w:r w:rsidRPr="002F3D54">
        <w:rPr>
          <w:rFonts w:hint="cs"/>
          <w:color w:val="auto"/>
          <w:rtl/>
        </w:rPr>
        <w:t>ثم في الوديعة إذا دفع إليه بعد ما صدَّقه</w:t>
      </w:r>
      <w:r w:rsidR="00021530" w:rsidRPr="002F3D54">
        <w:rPr>
          <w:rFonts w:hint="cs"/>
          <w:color w:val="auto"/>
          <w:rtl/>
        </w:rPr>
        <w:t xml:space="preserve">، </w:t>
      </w:r>
      <w:r w:rsidRPr="002F3D54">
        <w:rPr>
          <w:rFonts w:hint="cs"/>
          <w:color w:val="auto"/>
          <w:rtl/>
        </w:rPr>
        <w:t>وهل</w:t>
      </w:r>
      <w:r w:rsidR="008270C3" w:rsidRPr="002F3D54">
        <w:rPr>
          <w:rFonts w:hint="cs"/>
          <w:color w:val="auto"/>
          <w:rtl/>
        </w:rPr>
        <w:t>َ</w:t>
      </w:r>
      <w:r w:rsidRPr="002F3D54">
        <w:rPr>
          <w:rFonts w:hint="cs"/>
          <w:color w:val="auto"/>
          <w:rtl/>
        </w:rPr>
        <w:t>ك في يده ث</w:t>
      </w:r>
      <w:r w:rsidR="008270C3" w:rsidRPr="002F3D54">
        <w:rPr>
          <w:rFonts w:hint="cs"/>
          <w:color w:val="auto"/>
          <w:rtl/>
        </w:rPr>
        <w:t>ُ</w:t>
      </w:r>
      <w:r w:rsidRPr="002F3D54">
        <w:rPr>
          <w:rFonts w:hint="cs"/>
          <w:color w:val="auto"/>
          <w:rtl/>
        </w:rPr>
        <w:t>م</w:t>
      </w:r>
      <w:r w:rsidR="008270C3" w:rsidRPr="002F3D54">
        <w:rPr>
          <w:rFonts w:hint="cs"/>
          <w:color w:val="auto"/>
          <w:rtl/>
        </w:rPr>
        <w:t>ّ</w:t>
      </w:r>
      <w:r w:rsidRPr="002F3D54">
        <w:rPr>
          <w:rFonts w:hint="cs"/>
          <w:color w:val="auto"/>
          <w:rtl/>
        </w:rPr>
        <w:t xml:space="preserve"> حضر المُودِعُ</w:t>
      </w:r>
      <w:r w:rsidR="00021530" w:rsidRPr="002F3D54">
        <w:rPr>
          <w:rFonts w:hint="cs"/>
          <w:color w:val="auto"/>
          <w:rtl/>
        </w:rPr>
        <w:t xml:space="preserve">، </w:t>
      </w:r>
      <w:r w:rsidRPr="002F3D54">
        <w:rPr>
          <w:rFonts w:hint="cs"/>
          <w:color w:val="auto"/>
          <w:rtl/>
        </w:rPr>
        <w:t>وأنكر الوكالة وضمن ال</w:t>
      </w:r>
      <w:r w:rsidR="00030835" w:rsidRPr="002F3D54">
        <w:rPr>
          <w:rFonts w:hint="cs"/>
          <w:color w:val="auto"/>
          <w:rtl/>
        </w:rPr>
        <w:t>ـ</w:t>
      </w:r>
      <w:r w:rsidRPr="002F3D54">
        <w:rPr>
          <w:rFonts w:hint="cs"/>
          <w:color w:val="auto"/>
          <w:rtl/>
        </w:rPr>
        <w:t>مُودَعَ</w:t>
      </w:r>
      <w:r w:rsidR="00021530" w:rsidRPr="002F3D54">
        <w:rPr>
          <w:rFonts w:hint="cs"/>
          <w:color w:val="auto"/>
          <w:rtl/>
        </w:rPr>
        <w:t xml:space="preserve">، </w:t>
      </w:r>
      <w:r w:rsidRPr="002F3D54">
        <w:rPr>
          <w:rFonts w:hint="cs"/>
          <w:color w:val="auto"/>
          <w:rtl/>
        </w:rPr>
        <w:t>ليس له أن</w:t>
      </w:r>
      <w:r w:rsidR="008270C3" w:rsidRPr="002F3D54">
        <w:rPr>
          <w:rFonts w:hint="cs"/>
          <w:color w:val="auto"/>
          <w:rtl/>
        </w:rPr>
        <w:t>ْ</w:t>
      </w:r>
      <w:r w:rsidRPr="002F3D54">
        <w:rPr>
          <w:rFonts w:hint="cs"/>
          <w:color w:val="auto"/>
          <w:rtl/>
        </w:rPr>
        <w:t xml:space="preserve"> يرجع على الوكيل بشيء</w:t>
      </w:r>
      <w:r w:rsidR="00021530" w:rsidRPr="002F3D54">
        <w:rPr>
          <w:rFonts w:hint="cs"/>
          <w:color w:val="auto"/>
          <w:rtl/>
        </w:rPr>
        <w:t xml:space="preserve">. </w:t>
      </w:r>
      <w:r w:rsidRPr="002F3D54">
        <w:rPr>
          <w:rFonts w:hint="cs"/>
          <w:color w:val="auto"/>
          <w:rtl/>
        </w:rPr>
        <w:t>وههنا الملتق</w:t>
      </w:r>
      <w:r w:rsidR="008270C3" w:rsidRPr="002F3D54">
        <w:rPr>
          <w:rFonts w:hint="cs"/>
          <w:color w:val="auto"/>
          <w:rtl/>
        </w:rPr>
        <w:t>ِ</w:t>
      </w:r>
      <w:r w:rsidRPr="002F3D54">
        <w:rPr>
          <w:rFonts w:hint="cs"/>
          <w:color w:val="auto"/>
          <w:rtl/>
        </w:rPr>
        <w:t>ط له أن</w:t>
      </w:r>
      <w:r w:rsidR="008270C3" w:rsidRPr="002F3D54">
        <w:rPr>
          <w:rFonts w:hint="cs"/>
          <w:color w:val="auto"/>
          <w:rtl/>
        </w:rPr>
        <w:t>ْ</w:t>
      </w:r>
      <w:r w:rsidRPr="002F3D54">
        <w:rPr>
          <w:rFonts w:hint="cs"/>
          <w:color w:val="auto"/>
          <w:rtl/>
        </w:rPr>
        <w:t xml:space="preserve"> يرجع على القابض لأن</w:t>
      </w:r>
      <w:r w:rsidR="008270C3" w:rsidRPr="002F3D54">
        <w:rPr>
          <w:rFonts w:hint="cs"/>
          <w:color w:val="auto"/>
          <w:rtl/>
        </w:rPr>
        <w:t>َّ</w:t>
      </w:r>
      <w:r w:rsidRPr="002F3D54">
        <w:rPr>
          <w:rFonts w:hint="cs"/>
          <w:color w:val="auto"/>
          <w:rtl/>
        </w:rPr>
        <w:t xml:space="preserve"> هناك في زعم المُودَعِ أن</w:t>
      </w:r>
      <w:r w:rsidR="008270C3" w:rsidRPr="002F3D54">
        <w:rPr>
          <w:rFonts w:hint="cs"/>
          <w:color w:val="auto"/>
          <w:rtl/>
        </w:rPr>
        <w:t>َّ</w:t>
      </w:r>
      <w:r w:rsidRPr="002F3D54">
        <w:rPr>
          <w:rFonts w:hint="cs"/>
          <w:color w:val="auto"/>
          <w:rtl/>
        </w:rPr>
        <w:t xml:space="preserve"> الوكيل عامل</w:t>
      </w:r>
      <w:r w:rsidR="008270C3" w:rsidRPr="002F3D54">
        <w:rPr>
          <w:rFonts w:hint="cs"/>
          <w:color w:val="auto"/>
          <w:rtl/>
        </w:rPr>
        <w:t>ٌ</w:t>
      </w:r>
      <w:r w:rsidRPr="002F3D54">
        <w:rPr>
          <w:rFonts w:hint="cs"/>
          <w:color w:val="auto"/>
          <w:rtl/>
        </w:rPr>
        <w:t xml:space="preserve"> للمُودِعِ في قبضه له بأمره</w:t>
      </w:r>
      <w:r w:rsidR="00021530" w:rsidRPr="002F3D54">
        <w:rPr>
          <w:rFonts w:hint="cs"/>
          <w:color w:val="auto"/>
          <w:rtl/>
        </w:rPr>
        <w:t xml:space="preserve">، </w:t>
      </w:r>
      <w:r w:rsidRPr="002F3D54">
        <w:rPr>
          <w:rFonts w:hint="cs"/>
          <w:color w:val="auto"/>
          <w:rtl/>
        </w:rPr>
        <w:t>وأن</w:t>
      </w:r>
      <w:r w:rsidR="008270C3" w:rsidRPr="002F3D54">
        <w:rPr>
          <w:rFonts w:hint="cs"/>
          <w:color w:val="auto"/>
          <w:rtl/>
        </w:rPr>
        <w:t>َّ</w:t>
      </w:r>
      <w:r w:rsidRPr="002F3D54">
        <w:rPr>
          <w:rFonts w:hint="cs"/>
          <w:color w:val="auto"/>
          <w:rtl/>
        </w:rPr>
        <w:t>ه ليس بضام</w:t>
      </w:r>
      <w:r w:rsidR="008270C3" w:rsidRPr="002F3D54">
        <w:rPr>
          <w:rFonts w:hint="cs"/>
          <w:color w:val="auto"/>
          <w:rtl/>
        </w:rPr>
        <w:t>ِ</w:t>
      </w:r>
      <w:r w:rsidRPr="002F3D54">
        <w:rPr>
          <w:rFonts w:hint="cs"/>
          <w:color w:val="auto"/>
          <w:rtl/>
        </w:rPr>
        <w:t>ن ب</w:t>
      </w:r>
      <w:r w:rsidR="008270C3" w:rsidRPr="002F3D54">
        <w:rPr>
          <w:rFonts w:hint="cs"/>
          <w:color w:val="auto"/>
          <w:rtl/>
        </w:rPr>
        <w:t>َ</w:t>
      </w:r>
      <w:r w:rsidRPr="002F3D54">
        <w:rPr>
          <w:rFonts w:hint="cs"/>
          <w:color w:val="auto"/>
          <w:rtl/>
        </w:rPr>
        <w:t>ل المودع ظالم في تضمينه إياه</w:t>
      </w:r>
      <w:r w:rsidR="00021530" w:rsidRPr="002F3D54">
        <w:rPr>
          <w:rFonts w:hint="cs"/>
          <w:color w:val="auto"/>
          <w:rtl/>
        </w:rPr>
        <w:t xml:space="preserve">، </w:t>
      </w:r>
      <w:r w:rsidRPr="002F3D54">
        <w:rPr>
          <w:rFonts w:hint="cs"/>
          <w:color w:val="auto"/>
          <w:rtl/>
        </w:rPr>
        <w:t>وم</w:t>
      </w:r>
      <w:r w:rsidR="008270C3" w:rsidRPr="002F3D54">
        <w:rPr>
          <w:rFonts w:hint="cs"/>
          <w:color w:val="auto"/>
          <w:rtl/>
        </w:rPr>
        <w:t>َ</w:t>
      </w:r>
      <w:r w:rsidRPr="002F3D54">
        <w:rPr>
          <w:rFonts w:hint="cs"/>
          <w:color w:val="auto"/>
          <w:rtl/>
        </w:rPr>
        <w:t>ن ظ</w:t>
      </w:r>
      <w:r w:rsidR="008270C3" w:rsidRPr="002F3D54">
        <w:rPr>
          <w:rFonts w:hint="cs"/>
          <w:color w:val="auto"/>
          <w:rtl/>
        </w:rPr>
        <w:t>ُ</w:t>
      </w:r>
      <w:r w:rsidRPr="002F3D54">
        <w:rPr>
          <w:rFonts w:hint="cs"/>
          <w:color w:val="auto"/>
          <w:rtl/>
        </w:rPr>
        <w:t>ل</w:t>
      </w:r>
      <w:r w:rsidR="008270C3" w:rsidRPr="002F3D54">
        <w:rPr>
          <w:rFonts w:hint="cs"/>
          <w:color w:val="auto"/>
          <w:rtl/>
        </w:rPr>
        <w:t>ِ</w:t>
      </w:r>
      <w:r w:rsidRPr="002F3D54">
        <w:rPr>
          <w:rFonts w:hint="cs"/>
          <w:color w:val="auto"/>
          <w:rtl/>
        </w:rPr>
        <w:t>م فليس له أن</w:t>
      </w:r>
      <w:r w:rsidR="008270C3" w:rsidRPr="002F3D54">
        <w:rPr>
          <w:rFonts w:hint="cs"/>
          <w:color w:val="auto"/>
          <w:rtl/>
        </w:rPr>
        <w:t>ْ</w:t>
      </w:r>
      <w:r w:rsidRPr="002F3D54">
        <w:rPr>
          <w:rFonts w:hint="cs"/>
          <w:color w:val="auto"/>
          <w:rtl/>
        </w:rPr>
        <w:t xml:space="preserve"> يظلم غيره</w:t>
      </w:r>
      <w:r w:rsidR="00021530" w:rsidRPr="002F3D54">
        <w:rPr>
          <w:rFonts w:hint="cs"/>
          <w:color w:val="auto"/>
          <w:rtl/>
        </w:rPr>
        <w:t xml:space="preserve">، </w:t>
      </w:r>
      <w:r w:rsidRPr="002F3D54">
        <w:rPr>
          <w:rFonts w:hint="cs"/>
          <w:color w:val="auto"/>
          <w:rtl/>
        </w:rPr>
        <w:t>وههنا في زعمه أن</w:t>
      </w:r>
      <w:r w:rsidR="008270C3" w:rsidRPr="002F3D54">
        <w:rPr>
          <w:rFonts w:hint="cs"/>
          <w:color w:val="auto"/>
          <w:rtl/>
        </w:rPr>
        <w:t>َّ</w:t>
      </w:r>
      <w:r w:rsidRPr="002F3D54">
        <w:rPr>
          <w:rFonts w:hint="cs"/>
          <w:color w:val="auto"/>
          <w:rtl/>
        </w:rPr>
        <w:t xml:space="preserve"> القابض عامل لنفسه وأن</w:t>
      </w:r>
      <w:r w:rsidR="008270C3" w:rsidRPr="002F3D54">
        <w:rPr>
          <w:rFonts w:hint="cs"/>
          <w:color w:val="auto"/>
          <w:rtl/>
        </w:rPr>
        <w:t>ّ</w:t>
      </w:r>
      <w:r w:rsidRPr="002F3D54">
        <w:rPr>
          <w:rFonts w:hint="cs"/>
          <w:color w:val="auto"/>
          <w:rtl/>
        </w:rPr>
        <w:t>ه ضامن بعد ما ثبت الملك لغيره بالبي</w:t>
      </w:r>
      <w:r w:rsidR="008270C3" w:rsidRPr="002F3D54">
        <w:rPr>
          <w:rFonts w:hint="cs"/>
          <w:color w:val="auto"/>
          <w:rtl/>
        </w:rPr>
        <w:t>ِّ</w:t>
      </w:r>
      <w:r w:rsidRPr="002F3D54">
        <w:rPr>
          <w:rFonts w:hint="cs"/>
          <w:color w:val="auto"/>
          <w:rtl/>
        </w:rPr>
        <w:t>نة</w:t>
      </w:r>
      <w:r w:rsidR="00021530" w:rsidRPr="002F3D54">
        <w:rPr>
          <w:rFonts w:hint="cs"/>
          <w:color w:val="auto"/>
          <w:rtl/>
        </w:rPr>
        <w:t xml:space="preserve">، </w:t>
      </w:r>
      <w:r w:rsidRPr="002F3D54">
        <w:rPr>
          <w:rFonts w:hint="cs"/>
          <w:color w:val="auto"/>
          <w:rtl/>
        </w:rPr>
        <w:t>فكان له أن</w:t>
      </w:r>
      <w:r w:rsidR="008270C3" w:rsidRPr="002F3D54">
        <w:rPr>
          <w:rFonts w:hint="cs"/>
          <w:color w:val="auto"/>
          <w:rtl/>
        </w:rPr>
        <w:t>ْ</w:t>
      </w:r>
      <w:r w:rsidRPr="002F3D54">
        <w:rPr>
          <w:rFonts w:hint="cs"/>
          <w:color w:val="auto"/>
          <w:rtl/>
        </w:rPr>
        <w:t xml:space="preserve"> يرجع عليه بما ضمن لهذا</w:t>
      </w:r>
      <w:r w:rsidRPr="002F3D54">
        <w:rPr>
          <w:rStyle w:val="ae"/>
          <w:color w:val="auto"/>
          <w:rtl/>
        </w:rPr>
        <w:t>(</w:t>
      </w:r>
      <w:r w:rsidRPr="002F3D54">
        <w:rPr>
          <w:rStyle w:val="ae"/>
          <w:color w:val="auto"/>
          <w:rtl/>
        </w:rPr>
        <w:footnoteReference w:id="1102"/>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85" o:spid="_x0000_s1164" type="#_x0000_t202" style="position:absolute;left:0;text-align:left;margin-left:0;margin-top:1.25pt;width:80.85pt;height:34.2pt;flip:x;z-index:25190912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" stroked="f">
            <v:textbox style="mso-fit-shape-to-text:t">
              <w:txbxContent>
                <w:p w:rsidR="00E408E2" w:rsidRDefault="00E408E2" w:rsidP="00030835">
                  <w:pPr>
                    <w:ind w:firstLine="0"/>
                    <w:rPr>
                      <w:rStyle w:val="Char8"/>
                      <w:color w:val="auto"/>
                      <w:sz w:val="24"/>
                      <w:szCs w:val="22"/>
                    </w:rPr>
                  </w:pPr>
                  <w:r>
                    <w:rPr>
                      <w:rFonts w:hint="cs"/>
                      <w:b/>
                      <w:color w:val="auto"/>
                      <w:sz w:val="28"/>
                      <w:szCs w:val="28"/>
                      <w:rtl/>
                    </w:rPr>
                    <w:t>[التصدق باللقطة</w:t>
                  </w:r>
                </w:p>
                <w:p w:rsidR="00E408E2" w:rsidRDefault="00E408E2" w:rsidP="00030835">
                  <w:pPr>
                    <w:ind w:firstLine="0"/>
                    <w:rPr>
                      <w:sz w:val="6"/>
                      <w:szCs w:val="6"/>
                    </w:rPr>
                  </w:pPr>
                </w:p>
              </w:txbxContent>
            </v:textbox>
            <w10:wrap anchorx="page"/>
          </v:shape>
        </w:pict>
      </w:r>
      <w:r w:rsidR="0023359C" w:rsidRPr="002F3D54">
        <w:rPr>
          <w:rFonts w:hint="cs"/>
          <w:b/>
          <w:bCs/>
          <w:color w:val="auto"/>
          <w:rtl/>
        </w:rPr>
        <w:t>(وكان من المياسير)</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الأغنياء جمع الميسور ضد</w:t>
      </w:r>
      <w:r w:rsidR="008270C3" w:rsidRPr="002F3D54">
        <w:rPr>
          <w:rFonts w:hint="cs"/>
          <w:color w:val="auto"/>
          <w:rtl/>
        </w:rPr>
        <w:t>ّ</w:t>
      </w:r>
      <w:r w:rsidR="0023359C" w:rsidRPr="002F3D54">
        <w:rPr>
          <w:rFonts w:hint="cs"/>
          <w:color w:val="auto"/>
          <w:rtl/>
        </w:rPr>
        <w:t xml:space="preserve"> المعسور</w:t>
      </w:r>
      <w:r w:rsidR="00021530" w:rsidRPr="002F3D54">
        <w:rPr>
          <w:rFonts w:hint="cs"/>
          <w:color w:val="auto"/>
          <w:rtl/>
        </w:rPr>
        <w:t xml:space="preserve">، </w:t>
      </w:r>
      <w:r w:rsidR="0023359C" w:rsidRPr="002F3D54">
        <w:rPr>
          <w:rFonts w:hint="cs"/>
          <w:color w:val="auto"/>
          <w:rtl/>
        </w:rPr>
        <w:t>وهما صف</w:t>
      </w:r>
      <w:r w:rsidR="008270C3" w:rsidRPr="002F3D54">
        <w:rPr>
          <w:rFonts w:hint="cs"/>
          <w:color w:val="auto"/>
          <w:rtl/>
        </w:rPr>
        <w:t>َ</w:t>
      </w:r>
      <w:r w:rsidR="0023359C" w:rsidRPr="002F3D54">
        <w:rPr>
          <w:rFonts w:hint="cs"/>
          <w:color w:val="auto"/>
          <w:rtl/>
        </w:rPr>
        <w:t>تان عند سيبويه</w:t>
      </w:r>
      <w:r w:rsidR="00021530" w:rsidRPr="002F3D54">
        <w:rPr>
          <w:rFonts w:hint="cs"/>
          <w:color w:val="auto"/>
          <w:rtl/>
        </w:rPr>
        <w:t xml:space="preserve">، </w:t>
      </w:r>
      <w:r w:rsidR="0023359C" w:rsidRPr="002F3D54">
        <w:rPr>
          <w:rFonts w:hint="cs"/>
          <w:color w:val="auto"/>
          <w:rtl/>
        </w:rPr>
        <w:t>ومصدران عند غيره</w:t>
      </w:r>
      <w:r w:rsidR="0023359C" w:rsidRPr="002F3D54">
        <w:rPr>
          <w:rStyle w:val="ae"/>
          <w:color w:val="auto"/>
          <w:rtl/>
        </w:rPr>
        <w:t>(</w:t>
      </w:r>
      <w:r w:rsidR="0023359C" w:rsidRPr="002F3D54">
        <w:rPr>
          <w:rStyle w:val="ae"/>
          <w:color w:val="auto"/>
          <w:rtl/>
        </w:rPr>
        <w:footnoteReference w:id="1103"/>
      </w:r>
      <w:r w:rsidR="0023359C" w:rsidRPr="002F3D54">
        <w:rPr>
          <w:rStyle w:val="ae"/>
          <w:color w:val="auto"/>
          <w:rtl/>
        </w:rPr>
        <w:t>)</w:t>
      </w:r>
      <w:r w:rsidR="00021530" w:rsidRPr="002F3D54">
        <w:rPr>
          <w:rFonts w:hint="cs"/>
          <w:color w:val="auto"/>
          <w:rtl/>
        </w:rPr>
        <w:t>.</w:t>
      </w:r>
    </w:p>
    <w:p w:rsidR="00021530" w:rsidRPr="002F3D54" w:rsidRDefault="0023359C" w:rsidP="008C42E0">
      <w:pPr>
        <w:ind w:firstLine="567"/>
        <w:rPr>
          <w:b/>
          <w:bCs/>
          <w:color w:val="auto"/>
          <w:rtl/>
        </w:rPr>
      </w:pPr>
      <w:r w:rsidRPr="002F3D54">
        <w:rPr>
          <w:rFonts w:hint="cs"/>
          <w:b/>
          <w:bCs/>
          <w:color w:val="auto"/>
          <w:rtl/>
        </w:rPr>
        <w:t>(ح</w:t>
      </w:r>
      <w:r w:rsidR="008270C3" w:rsidRPr="002F3D54">
        <w:rPr>
          <w:rFonts w:hint="cs"/>
          <w:b/>
          <w:bCs/>
          <w:color w:val="auto"/>
          <w:rtl/>
        </w:rPr>
        <w:t>َ</w:t>
      </w:r>
      <w:r w:rsidRPr="002F3D54">
        <w:rPr>
          <w:rFonts w:hint="cs"/>
          <w:b/>
          <w:bCs/>
          <w:color w:val="auto"/>
          <w:rtl/>
        </w:rPr>
        <w:t>مل</w:t>
      </w:r>
      <w:r w:rsidR="002F3D54">
        <w:rPr>
          <w:rFonts w:hint="cs"/>
          <w:b/>
          <w:bCs/>
          <w:color w:val="auto"/>
          <w:rtl/>
        </w:rPr>
        <w:t>ًا</w:t>
      </w:r>
      <w:r w:rsidRPr="002F3D54">
        <w:rPr>
          <w:rFonts w:hint="cs"/>
          <w:b/>
          <w:bCs/>
          <w:color w:val="auto"/>
          <w:rtl/>
        </w:rPr>
        <w:t xml:space="preserve"> له على رفعها)</w:t>
      </w:r>
      <w:r w:rsidRPr="002F3D54">
        <w:rPr>
          <w:rFonts w:hint="cs"/>
          <w:color w:val="auto"/>
          <w:vertAlign w:val="superscript"/>
          <w:rtl/>
        </w:rPr>
        <w:t>(</w:t>
      </w:r>
      <w:r w:rsidRPr="002F3D54">
        <w:rPr>
          <w:rStyle w:val="ae"/>
          <w:color w:val="auto"/>
          <w:rtl/>
        </w:rPr>
        <w:footnoteReference w:id="1104"/>
      </w:r>
      <w:r w:rsidRPr="002F3D54">
        <w:rPr>
          <w:rFonts w:hint="cs"/>
          <w:color w:val="auto"/>
          <w:vertAlign w:val="superscript"/>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ليكون حامل</w:t>
      </w:r>
      <w:r w:rsidR="002F3D54">
        <w:rPr>
          <w:rFonts w:hint="cs"/>
          <w:color w:val="auto"/>
          <w:rtl/>
        </w:rPr>
        <w:t>ًا</w:t>
      </w:r>
      <w:r w:rsidRPr="002F3D54">
        <w:rPr>
          <w:rFonts w:hint="cs"/>
          <w:color w:val="auto"/>
          <w:rtl/>
        </w:rPr>
        <w:t xml:space="preserve"> وباعث</w:t>
      </w:r>
      <w:r w:rsidR="002F3D54">
        <w:rPr>
          <w:rFonts w:hint="cs"/>
          <w:color w:val="auto"/>
          <w:rtl/>
        </w:rPr>
        <w:t>ًا</w:t>
      </w:r>
      <w:r w:rsidRPr="002F3D54">
        <w:rPr>
          <w:rFonts w:hint="cs"/>
          <w:color w:val="auto"/>
          <w:rtl/>
        </w:rPr>
        <w:t xml:space="preserve"> على رفعها إلا برضاه لإطلاق الن</w:t>
      </w:r>
      <w:r w:rsidR="008270C3" w:rsidRPr="002F3D54">
        <w:rPr>
          <w:rFonts w:hint="cs"/>
          <w:color w:val="auto"/>
          <w:rtl/>
        </w:rPr>
        <w:t>ُّ</w:t>
      </w:r>
      <w:r w:rsidRPr="002F3D54">
        <w:rPr>
          <w:rFonts w:hint="cs"/>
          <w:color w:val="auto"/>
          <w:rtl/>
        </w:rPr>
        <w:t>صوص</w:t>
      </w:r>
      <w:r w:rsidR="00021530" w:rsidRPr="002F3D54">
        <w:rPr>
          <w:rFonts w:hint="cs"/>
          <w:color w:val="auto"/>
          <w:rtl/>
        </w:rPr>
        <w:t xml:space="preserve">، </w:t>
      </w:r>
      <w:r w:rsidRPr="002F3D54">
        <w:rPr>
          <w:rFonts w:hint="cs"/>
          <w:color w:val="auto"/>
          <w:rtl/>
        </w:rPr>
        <w:t>لقوله</w:t>
      </w:r>
      <w:r w:rsidRPr="002F3D54">
        <w:rPr>
          <w:rFonts w:hint="cs"/>
          <w:color w:val="auto"/>
          <w:vertAlign w:val="superscript"/>
          <w:rtl/>
        </w:rPr>
        <w:t>(</w:t>
      </w:r>
      <w:r w:rsidRPr="002F3D54">
        <w:rPr>
          <w:rStyle w:val="ae"/>
          <w:color w:val="auto"/>
          <w:rtl/>
        </w:rPr>
        <w:footnoteReference w:id="1105"/>
      </w:r>
      <w:r w:rsidRPr="002F3D54">
        <w:rPr>
          <w:rFonts w:hint="cs"/>
          <w:color w:val="auto"/>
          <w:vertAlign w:val="superscript"/>
          <w:rtl/>
        </w:rPr>
        <w:t>)</w:t>
      </w:r>
      <w:r w:rsidRPr="002F3D54">
        <w:rPr>
          <w:rFonts w:hint="cs"/>
          <w:color w:val="auto"/>
          <w:rtl/>
        </w:rPr>
        <w:t xml:space="preserve"> تعالى</w:t>
      </w:r>
      <w:r w:rsidR="004F6076" w:rsidRPr="002F3D54">
        <w:rPr>
          <w:color w:val="auto"/>
          <w:sz w:val="22"/>
          <w:szCs w:val="22"/>
          <w:rtl/>
        </w:rPr>
        <w:fldChar w:fldCharType="begin"/>
      </w:r>
      <w:r w:rsidR="00190C2A" w:rsidRPr="002F3D54">
        <w:rPr>
          <w:color w:val="auto"/>
          <w:sz w:val="22"/>
          <w:szCs w:val="22"/>
        </w:rPr>
        <w:instrText xml:space="preserve"> XE "</w:instrText>
      </w:r>
      <w:r w:rsidR="00190C2A" w:rsidRPr="002F3D54">
        <w:rPr>
          <w:rFonts w:ascii="Tahoma" w:hAnsi="Tahoma" w:cs="Tahoma" w:hint="cs"/>
          <w:color w:val="auto"/>
          <w:sz w:val="22"/>
          <w:szCs w:val="22"/>
          <w:rtl/>
        </w:rPr>
        <w:instrText>[</w:instrText>
      </w:r>
      <w:r w:rsidR="008C42E0" w:rsidRPr="002F3D54">
        <w:rPr>
          <w:rFonts w:ascii="QCF_BSML" w:hAnsi="QCF_BSML" w:cs="QCF_BSML"/>
          <w:b/>
          <w:bCs/>
          <w:color w:val="auto"/>
          <w:sz w:val="32"/>
          <w:szCs w:val="32"/>
          <w:rtl/>
        </w:rPr>
        <w:instrText>(</w:instrText>
      </w:r>
      <w:r w:rsidR="008C42E0" w:rsidRPr="002F3D54">
        <w:rPr>
          <w:rFonts w:ascii="QCF_P083" w:hAnsi="QCF_P083" w:cs="QCF_P083"/>
          <w:color w:val="auto"/>
          <w:sz w:val="32"/>
          <w:szCs w:val="32"/>
          <w:rtl/>
        </w:rPr>
        <w:instrText>ﭩ ﭪ ﭫ ﭬ ﭭ ﭮ ﭯ ﭰ ﭱ ﭲ ﭳ ﭴ ﭵ ﭶ ﭷ ﭸ</w:instrText>
      </w:r>
      <w:r w:rsidR="008C42E0" w:rsidRPr="002F3D54">
        <w:rPr>
          <w:rFonts w:ascii="QCF_BSML" w:hAnsi="QCF_BSML" w:cs="QCF_BSML"/>
          <w:b/>
          <w:bCs/>
          <w:color w:val="auto"/>
          <w:sz w:val="32"/>
          <w:szCs w:val="32"/>
          <w:rtl/>
        </w:rPr>
        <w:instrText>)</w:instrText>
      </w:r>
      <w:r w:rsidR="00190C2A" w:rsidRPr="002F3D54">
        <w:rPr>
          <w:rFonts w:ascii="Tahoma" w:hAnsi="Tahoma" w:cs="Tahoma" w:hint="cs"/>
          <w:color w:val="auto"/>
          <w:sz w:val="22"/>
          <w:szCs w:val="22"/>
          <w:rtl/>
        </w:rPr>
        <w:instrText>]-</w:instrText>
      </w:r>
      <w:r w:rsidR="00190C2A" w:rsidRPr="002F3D54">
        <w:rPr>
          <w:rFonts w:ascii="Tahoma" w:hAnsi="Tahoma" w:cs="Tahoma"/>
          <w:color w:val="auto"/>
          <w:sz w:val="22"/>
          <w:szCs w:val="22"/>
          <w:rtl/>
        </w:rPr>
        <w:instrText xml:space="preserve"> [004\</w:instrText>
      </w:r>
      <w:r w:rsidR="00190C2A" w:rsidRPr="002F3D54">
        <w:rPr>
          <w:rFonts w:ascii="Tahoma" w:hAnsi="Tahoma" w:cs="Tahoma" w:hint="cs"/>
          <w:color w:val="auto"/>
          <w:sz w:val="22"/>
          <w:szCs w:val="22"/>
          <w:rtl/>
        </w:rPr>
        <w:instrText>:]</w:instrText>
      </w:r>
      <w:r w:rsidR="00190C2A" w:rsidRPr="002F3D54">
        <w:rPr>
          <w:rFonts w:hint="cs"/>
          <w:color w:val="auto"/>
          <w:sz w:val="28"/>
          <w:szCs w:val="28"/>
          <w:rtl/>
        </w:rPr>
        <w:instrText>029-</w:instrText>
      </w:r>
      <w:r w:rsidR="00190C2A"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083" w:hAnsi="QCF_P083" w:cs="QCF_P083"/>
          <w:color w:val="auto"/>
          <w:sz w:val="32"/>
          <w:szCs w:val="32"/>
          <w:rtl/>
        </w:rPr>
        <w:t xml:space="preserve">ﭩ ﭪ ﭫ ﭬ ﭭ ﭮ ﭯ ﭰ </w:t>
      </w:r>
      <w:r w:rsidRPr="002F3D54">
        <w:rPr>
          <w:rFonts w:ascii="QCF_P083" w:hAnsi="QCF_P083" w:cs="QCF_P083"/>
          <w:color w:val="auto"/>
          <w:sz w:val="32"/>
          <w:szCs w:val="32"/>
          <w:rtl/>
        </w:rPr>
        <w:lastRenderedPageBreak/>
        <w:t>ﭱ ﭲ ﭳ ﭴ ﭵ ﭶ ﭷ ﭸ</w:t>
      </w:r>
      <w:r w:rsidRPr="002F3D54">
        <w:rPr>
          <w:rFonts w:ascii="QCF_BSML" w:hAnsi="QCF_BSML" w:cs="QCF_BSML"/>
          <w:b/>
          <w:bCs/>
          <w:color w:val="auto"/>
          <w:sz w:val="32"/>
          <w:szCs w:val="32"/>
          <w:rtl/>
        </w:rPr>
        <w:t xml:space="preserve">)   </w:t>
      </w:r>
      <w:r w:rsidRPr="002F3D54">
        <w:rPr>
          <w:color w:val="auto"/>
          <w:sz w:val="32"/>
          <w:szCs w:val="32"/>
          <w:rtl/>
        </w:rPr>
        <w:t>[النساء</w:t>
      </w:r>
      <w:r w:rsidR="00021530" w:rsidRPr="002F3D54">
        <w:rPr>
          <w:color w:val="auto"/>
          <w:sz w:val="32"/>
          <w:szCs w:val="32"/>
          <w:rtl/>
        </w:rPr>
        <w:t xml:space="preserve">: </w:t>
      </w:r>
      <w:r w:rsidRPr="002F3D54">
        <w:rPr>
          <w:color w:val="auto"/>
          <w:sz w:val="32"/>
          <w:szCs w:val="32"/>
          <w:rtl/>
        </w:rPr>
        <w:t>29]</w:t>
      </w:r>
      <w:r w:rsidR="00021530" w:rsidRPr="002F3D54">
        <w:rPr>
          <w:rFonts w:hint="cs"/>
          <w:color w:val="auto"/>
          <w:sz w:val="32"/>
          <w:szCs w:val="32"/>
          <w:rtl/>
        </w:rPr>
        <w:t xml:space="preserve">، </w:t>
      </w:r>
      <w:r w:rsidRPr="002F3D54">
        <w:rPr>
          <w:rFonts w:hint="cs"/>
          <w:color w:val="auto"/>
          <w:rtl/>
        </w:rPr>
        <w:t>وقوله</w:t>
      </w:r>
      <w:r w:rsidR="004F6076" w:rsidRPr="002F3D54">
        <w:rPr>
          <w:color w:val="auto"/>
          <w:sz w:val="22"/>
          <w:szCs w:val="22"/>
          <w:rtl/>
        </w:rPr>
        <w:fldChar w:fldCharType="begin"/>
      </w:r>
      <w:r w:rsidR="00190C2A" w:rsidRPr="002F3D54">
        <w:rPr>
          <w:color w:val="auto"/>
          <w:sz w:val="22"/>
          <w:szCs w:val="22"/>
        </w:rPr>
        <w:instrText xml:space="preserve"> XE "</w:instrText>
      </w:r>
      <w:r w:rsidR="00190C2A" w:rsidRPr="002F3D54">
        <w:rPr>
          <w:rFonts w:ascii="Tahoma" w:hAnsi="Tahoma" w:cs="Tahoma" w:hint="cs"/>
          <w:color w:val="auto"/>
          <w:sz w:val="22"/>
          <w:szCs w:val="22"/>
          <w:rtl/>
        </w:rPr>
        <w:instrText>[</w:instrText>
      </w:r>
      <w:r w:rsidR="00190C2A" w:rsidRPr="002F3D54">
        <w:rPr>
          <w:rFonts w:ascii="QCF_BSML" w:hAnsi="QCF_BSML" w:cs="QCF_BSML"/>
          <w:b/>
          <w:bCs/>
          <w:color w:val="auto"/>
          <w:sz w:val="32"/>
          <w:szCs w:val="32"/>
          <w:rtl/>
        </w:rPr>
        <w:instrText>(</w:instrText>
      </w:r>
      <w:r w:rsidR="00190C2A" w:rsidRPr="002F3D54">
        <w:rPr>
          <w:rFonts w:ascii="QCF_P122" w:hAnsi="QCF_P122" w:cs="QCF_P122"/>
          <w:color w:val="auto"/>
          <w:sz w:val="32"/>
          <w:szCs w:val="32"/>
          <w:rtl/>
        </w:rPr>
        <w:instrText>ﮛ ﮜ</w:instrText>
      </w:r>
      <w:r w:rsidR="00190C2A" w:rsidRPr="002F3D54">
        <w:rPr>
          <w:rFonts w:ascii="QCF_BSML" w:hAnsi="QCF_BSML" w:cs="QCF_BSML"/>
          <w:b/>
          <w:bCs/>
          <w:color w:val="auto"/>
          <w:sz w:val="32"/>
          <w:szCs w:val="32"/>
          <w:rtl/>
        </w:rPr>
        <w:instrText>)</w:instrText>
      </w:r>
      <w:r w:rsidR="00190C2A" w:rsidRPr="002F3D54">
        <w:rPr>
          <w:rFonts w:ascii="Tahoma" w:hAnsi="Tahoma" w:cs="Tahoma" w:hint="cs"/>
          <w:color w:val="auto"/>
          <w:sz w:val="22"/>
          <w:szCs w:val="22"/>
          <w:rtl/>
        </w:rPr>
        <w:instrText>]-</w:instrText>
      </w:r>
      <w:r w:rsidR="00190C2A" w:rsidRPr="002F3D54">
        <w:rPr>
          <w:rFonts w:ascii="Tahoma" w:hAnsi="Tahoma" w:cs="Tahoma"/>
          <w:color w:val="auto"/>
          <w:sz w:val="22"/>
          <w:szCs w:val="22"/>
          <w:rtl/>
        </w:rPr>
        <w:instrText>[005\</w:instrText>
      </w:r>
      <w:r w:rsidR="00190C2A" w:rsidRPr="002F3D54">
        <w:rPr>
          <w:rFonts w:ascii="Tahoma" w:hAnsi="Tahoma" w:cs="Tahoma" w:hint="cs"/>
          <w:color w:val="auto"/>
          <w:sz w:val="22"/>
          <w:szCs w:val="22"/>
          <w:rtl/>
        </w:rPr>
        <w:instrText>:]</w:instrText>
      </w:r>
      <w:r w:rsidR="00190C2A" w:rsidRPr="002F3D54">
        <w:rPr>
          <w:rFonts w:hint="cs"/>
          <w:color w:val="auto"/>
          <w:sz w:val="28"/>
          <w:szCs w:val="28"/>
          <w:rtl/>
        </w:rPr>
        <w:instrText>087-</w:instrText>
      </w:r>
      <w:r w:rsidR="00190C2A"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122" w:hAnsi="QCF_P122" w:cs="QCF_P122"/>
          <w:color w:val="auto"/>
          <w:sz w:val="32"/>
          <w:szCs w:val="32"/>
          <w:rtl/>
        </w:rPr>
        <w:t>ﮛ ﮜ</w:t>
      </w:r>
      <w:r w:rsidRPr="002F3D54">
        <w:rPr>
          <w:rFonts w:ascii="QCF_BSML" w:hAnsi="QCF_BSML" w:cs="QCF_BSML"/>
          <w:b/>
          <w:bCs/>
          <w:color w:val="auto"/>
          <w:sz w:val="32"/>
          <w:szCs w:val="32"/>
          <w:rtl/>
        </w:rPr>
        <w:t>)</w:t>
      </w:r>
      <w:r w:rsidRPr="002F3D54">
        <w:rPr>
          <w:color w:val="auto"/>
          <w:sz w:val="32"/>
          <w:szCs w:val="32"/>
          <w:rtl/>
        </w:rPr>
        <w:t>[المائدة</w:t>
      </w:r>
      <w:r w:rsidR="00021530" w:rsidRPr="002F3D54">
        <w:rPr>
          <w:color w:val="auto"/>
          <w:sz w:val="32"/>
          <w:szCs w:val="32"/>
          <w:rtl/>
        </w:rPr>
        <w:t xml:space="preserve">: </w:t>
      </w:r>
      <w:r w:rsidRPr="002F3D54">
        <w:rPr>
          <w:color w:val="auto"/>
          <w:sz w:val="32"/>
          <w:szCs w:val="32"/>
          <w:rtl/>
        </w:rPr>
        <w:t>87]</w:t>
      </w:r>
      <w:r w:rsidR="00021530" w:rsidRPr="002F3D54">
        <w:rPr>
          <w:rFonts w:ascii="Traditional Arabic" w:hAnsi="Traditional Arabic"/>
          <w:b/>
          <w:bCs/>
          <w:color w:val="auto"/>
          <w:rtl/>
        </w:rPr>
        <w:t>،</w:t>
      </w:r>
      <w:r w:rsidRPr="002F3D54">
        <w:rPr>
          <w:rFonts w:hint="cs"/>
          <w:color w:val="auto"/>
          <w:rtl/>
        </w:rPr>
        <w:t>وقوله</w:t>
      </w:r>
      <w:r w:rsidR="004F6076" w:rsidRPr="002F3D54">
        <w:rPr>
          <w:color w:val="auto"/>
          <w:sz w:val="22"/>
          <w:szCs w:val="22"/>
          <w:rtl/>
        </w:rPr>
        <w:fldChar w:fldCharType="begin"/>
      </w:r>
      <w:r w:rsidR="00190C2A" w:rsidRPr="002F3D54">
        <w:rPr>
          <w:color w:val="auto"/>
          <w:sz w:val="22"/>
          <w:szCs w:val="22"/>
        </w:rPr>
        <w:instrText xml:space="preserve"> XE "</w:instrText>
      </w:r>
      <w:r w:rsidR="00190C2A" w:rsidRPr="002F3D54">
        <w:rPr>
          <w:rFonts w:ascii="Tahoma" w:hAnsi="Tahoma" w:cs="Tahoma" w:hint="cs"/>
          <w:color w:val="auto"/>
          <w:sz w:val="22"/>
          <w:szCs w:val="22"/>
          <w:rtl/>
        </w:rPr>
        <w:instrText>[</w:instrText>
      </w:r>
      <w:r w:rsidR="00190C2A" w:rsidRPr="002F3D54">
        <w:rPr>
          <w:rFonts w:ascii="QCF_BSML" w:hAnsi="QCF_BSML" w:cs="QCF_BSML"/>
          <w:b/>
          <w:bCs/>
          <w:color w:val="auto"/>
          <w:sz w:val="32"/>
          <w:szCs w:val="32"/>
          <w:rtl/>
        </w:rPr>
        <w:instrText>(</w:instrText>
      </w:r>
      <w:r w:rsidR="00190C2A" w:rsidRPr="002F3D54">
        <w:rPr>
          <w:rFonts w:ascii="QCF_P030" w:hAnsi="QCF_P030" w:cs="QCF_P030"/>
          <w:color w:val="auto"/>
          <w:sz w:val="32"/>
          <w:szCs w:val="32"/>
          <w:rtl/>
        </w:rPr>
        <w:instrText>ﮍ ﮎ ﮏ ﮐ</w:instrText>
      </w:r>
      <w:r w:rsidR="00190C2A" w:rsidRPr="002F3D54">
        <w:rPr>
          <w:rFonts w:ascii="QCF_BSML" w:hAnsi="QCF_BSML" w:cs="QCF_BSML"/>
          <w:b/>
          <w:bCs/>
          <w:color w:val="auto"/>
          <w:sz w:val="32"/>
          <w:szCs w:val="32"/>
          <w:rtl/>
        </w:rPr>
        <w:instrText>)</w:instrText>
      </w:r>
      <w:r w:rsidR="00190C2A" w:rsidRPr="002F3D54">
        <w:rPr>
          <w:rFonts w:ascii="Tahoma" w:hAnsi="Tahoma" w:cs="Tahoma" w:hint="cs"/>
          <w:color w:val="auto"/>
          <w:sz w:val="22"/>
          <w:szCs w:val="22"/>
          <w:rtl/>
        </w:rPr>
        <w:instrText>]-</w:instrText>
      </w:r>
      <w:r w:rsidR="00190C2A" w:rsidRPr="002F3D54">
        <w:rPr>
          <w:rFonts w:ascii="Tahoma" w:hAnsi="Tahoma" w:cs="Tahoma"/>
          <w:color w:val="auto"/>
          <w:sz w:val="22"/>
          <w:szCs w:val="22"/>
          <w:rtl/>
        </w:rPr>
        <w:instrText>[002\</w:instrText>
      </w:r>
      <w:r w:rsidR="00190C2A" w:rsidRPr="002F3D54">
        <w:rPr>
          <w:rFonts w:ascii="Tahoma" w:hAnsi="Tahoma" w:cs="Tahoma" w:hint="cs"/>
          <w:color w:val="auto"/>
          <w:sz w:val="22"/>
          <w:szCs w:val="22"/>
          <w:rtl/>
        </w:rPr>
        <w:instrText>:]</w:instrText>
      </w:r>
      <w:r w:rsidR="00190C2A" w:rsidRPr="002F3D54">
        <w:rPr>
          <w:rFonts w:hint="cs"/>
          <w:color w:val="auto"/>
          <w:sz w:val="28"/>
          <w:szCs w:val="28"/>
          <w:rtl/>
        </w:rPr>
        <w:instrText>194-</w:instrText>
      </w:r>
      <w:r w:rsidR="00190C2A" w:rsidRPr="002F3D54">
        <w:rPr>
          <w:color w:val="auto"/>
          <w:sz w:val="22"/>
          <w:szCs w:val="22"/>
        </w:rPr>
        <w:instrText xml:space="preserve">" </w:instrText>
      </w:r>
      <w:r w:rsidR="004F6076" w:rsidRPr="002F3D54">
        <w:rPr>
          <w:color w:val="auto"/>
          <w:sz w:val="22"/>
          <w:szCs w:val="22"/>
          <w:rtl/>
        </w:rPr>
        <w:fldChar w:fldCharType="end"/>
      </w:r>
      <w:r w:rsidR="00021530" w:rsidRPr="002F3D54">
        <w:rPr>
          <w:rFonts w:hint="cs"/>
          <w:color w:val="auto"/>
          <w:rtl/>
        </w:rPr>
        <w:t xml:space="preserve">: </w:t>
      </w:r>
      <w:r w:rsidRPr="002F3D54">
        <w:rPr>
          <w:rFonts w:ascii="QCF_BSML" w:hAnsi="QCF_BSML" w:cs="QCF_BSML"/>
          <w:b/>
          <w:bCs/>
          <w:color w:val="auto"/>
          <w:sz w:val="32"/>
          <w:szCs w:val="32"/>
          <w:rtl/>
        </w:rPr>
        <w:t>(</w:t>
      </w:r>
      <w:r w:rsidRPr="002F3D54">
        <w:rPr>
          <w:rFonts w:ascii="QCF_P030" w:hAnsi="QCF_P030" w:cs="QCF_P030"/>
          <w:color w:val="auto"/>
          <w:sz w:val="32"/>
          <w:szCs w:val="32"/>
          <w:rtl/>
        </w:rPr>
        <w:t>ﮍ ﮎ ﮏ ﮐ</w:t>
      </w:r>
      <w:r w:rsidRPr="002F3D54">
        <w:rPr>
          <w:rFonts w:ascii="QCF_BSML" w:hAnsi="QCF_BSML" w:cs="QCF_BSML"/>
          <w:b/>
          <w:bCs/>
          <w:color w:val="auto"/>
          <w:sz w:val="32"/>
          <w:szCs w:val="32"/>
          <w:rtl/>
        </w:rPr>
        <w:t>)</w:t>
      </w:r>
      <w:r w:rsidRPr="002F3D54">
        <w:rPr>
          <w:color w:val="auto"/>
          <w:sz w:val="28"/>
          <w:szCs w:val="32"/>
          <w:rtl/>
        </w:rPr>
        <w:t>[البقرة</w:t>
      </w:r>
      <w:r w:rsidR="00021530" w:rsidRPr="002F3D54">
        <w:rPr>
          <w:color w:val="auto"/>
          <w:sz w:val="28"/>
          <w:szCs w:val="32"/>
          <w:rtl/>
        </w:rPr>
        <w:t xml:space="preserve">: </w:t>
      </w:r>
      <w:r w:rsidRPr="002F3D54">
        <w:rPr>
          <w:color w:val="auto"/>
          <w:sz w:val="28"/>
          <w:szCs w:val="32"/>
          <w:rtl/>
        </w:rPr>
        <w:t>194]</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b/>
          <w:bCs/>
          <w:color w:val="auto"/>
          <w:rtl/>
        </w:rPr>
        <w:t>(والإباحة للفقير بما رويناه)</w:t>
      </w:r>
      <w:r w:rsidRPr="002F3D54">
        <w:rPr>
          <w:rFonts w:hint="cs"/>
          <w:color w:val="auto"/>
          <w:rtl/>
        </w:rPr>
        <w:t xml:space="preserve"> وهو 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190C2A" w:rsidRPr="002F3D54">
        <w:rPr>
          <w:rFonts w:hint="cs"/>
          <w:color w:val="auto"/>
          <w:rtl/>
        </w:rPr>
        <w:t>فليتصدّق به</w:t>
      </w:r>
      <w:r w:rsidR="004F6076" w:rsidRPr="002F3D54">
        <w:rPr>
          <w:color w:val="auto"/>
          <w:rtl/>
        </w:rPr>
        <w:fldChar w:fldCharType="begin"/>
      </w:r>
      <w:r w:rsidR="00190C2A" w:rsidRPr="002F3D54">
        <w:rPr>
          <w:color w:val="auto"/>
        </w:rPr>
        <w:instrText xml:space="preserve"> XE "</w:instrText>
      </w:r>
      <w:r w:rsidR="00190C2A" w:rsidRPr="002F3D54">
        <w:rPr>
          <w:rFonts w:hint="eastAsia"/>
          <w:color w:val="auto"/>
          <w:rtl/>
        </w:rPr>
        <w:instrText>ح</w:instrText>
      </w:r>
      <w:r w:rsidR="00190C2A" w:rsidRPr="002F3D54">
        <w:rPr>
          <w:color w:val="auto"/>
          <w:rtl/>
        </w:rPr>
        <w:instrText>:</w:instrText>
      </w:r>
      <w:r w:rsidR="00190C2A" w:rsidRPr="002F3D54">
        <w:rPr>
          <w:rFonts w:hint="eastAsia"/>
          <w:color w:val="auto"/>
          <w:rtl/>
        </w:rPr>
        <w:instrText>فليتصدّقبه</w:instrText>
      </w:r>
      <w:r w:rsidR="00190C2A"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10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(جائز</w:t>
      </w:r>
      <w:r w:rsidRPr="002F3D54">
        <w:rPr>
          <w:rFonts w:hint="cs"/>
          <w:color w:val="auto"/>
          <w:vertAlign w:val="superscript"/>
          <w:rtl/>
        </w:rPr>
        <w:t>(</w:t>
      </w:r>
      <w:r w:rsidRPr="002F3D54">
        <w:rPr>
          <w:rStyle w:val="ae"/>
          <w:color w:val="auto"/>
          <w:rtl/>
        </w:rPr>
        <w:footnoteReference w:id="1107"/>
      </w:r>
      <w:r w:rsidRPr="002F3D54">
        <w:rPr>
          <w:rFonts w:hint="cs"/>
          <w:color w:val="auto"/>
          <w:vertAlign w:val="superscript"/>
          <w:rtl/>
        </w:rPr>
        <w:t>)</w:t>
      </w:r>
      <w:r w:rsidRPr="002F3D54">
        <w:rPr>
          <w:rFonts w:hint="cs"/>
          <w:b/>
          <w:bCs/>
          <w:color w:val="auto"/>
          <w:rtl/>
        </w:rPr>
        <w:t xml:space="preserve"> بإذنه)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 xml:space="preserve">بإذن الإمام </w:t>
      </w:r>
      <w:r w:rsidR="007513B8" w:rsidRPr="002F3D54">
        <w:rPr>
          <w:rFonts w:hint="cs"/>
          <w:color w:val="auto"/>
          <w:rtl/>
        </w:rPr>
        <w:t>لأنَّه</w:t>
      </w:r>
      <w:r w:rsidRPr="002F3D54">
        <w:rPr>
          <w:rFonts w:hint="cs"/>
          <w:color w:val="auto"/>
          <w:rtl/>
        </w:rPr>
        <w:t xml:space="preserve"> في محل</w:t>
      </w:r>
      <w:r w:rsidR="00190C2A" w:rsidRPr="002F3D54">
        <w:rPr>
          <w:rFonts w:hint="cs"/>
          <w:color w:val="auto"/>
          <w:rtl/>
        </w:rPr>
        <w:t>ّ</w:t>
      </w:r>
      <w:r w:rsidRPr="002F3D54">
        <w:rPr>
          <w:rFonts w:hint="cs"/>
          <w:color w:val="auto"/>
          <w:rtl/>
        </w:rPr>
        <w:t xml:space="preserve"> مجتهد فيه</w:t>
      </w:r>
      <w:r w:rsidR="00021530" w:rsidRPr="002F3D54">
        <w:rPr>
          <w:rFonts w:hint="cs"/>
          <w:color w:val="auto"/>
          <w:rtl/>
        </w:rPr>
        <w:t xml:space="preserve">، </w:t>
      </w:r>
      <w:r w:rsidRPr="002F3D54">
        <w:rPr>
          <w:rFonts w:hint="cs"/>
          <w:color w:val="auto"/>
          <w:rtl/>
        </w:rPr>
        <w:t>فإن</w:t>
      </w:r>
      <w:r w:rsidR="00190C2A" w:rsidRPr="002F3D54">
        <w:rPr>
          <w:rFonts w:hint="cs"/>
          <w:color w:val="auto"/>
          <w:rtl/>
        </w:rPr>
        <w:t>َّ</w:t>
      </w:r>
      <w:r w:rsidRPr="002F3D54">
        <w:rPr>
          <w:rFonts w:hint="cs"/>
          <w:color w:val="auto"/>
          <w:rtl/>
        </w:rPr>
        <w:t xml:space="preserve"> عند الشافعي يحل</w:t>
      </w:r>
      <w:r w:rsidR="00190C2A" w:rsidRPr="002F3D54">
        <w:rPr>
          <w:rFonts w:hint="cs"/>
          <w:color w:val="auto"/>
          <w:rtl/>
        </w:rPr>
        <w:t>ُّ</w:t>
      </w:r>
      <w:r w:rsidRPr="002F3D54">
        <w:rPr>
          <w:rFonts w:hint="cs"/>
          <w:color w:val="auto"/>
          <w:rtl/>
        </w:rPr>
        <w:t xml:space="preserve"> الانتفاع للغني</w:t>
      </w:r>
      <w:r w:rsidRPr="002F3D54">
        <w:rPr>
          <w:rStyle w:val="ae"/>
          <w:color w:val="auto"/>
          <w:rtl/>
        </w:rPr>
        <w:t>(</w:t>
      </w:r>
      <w:r w:rsidRPr="002F3D54">
        <w:rPr>
          <w:rStyle w:val="ae"/>
          <w:color w:val="auto"/>
          <w:rtl/>
        </w:rPr>
        <w:footnoteReference w:id="1108"/>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86" o:spid="_x0000_s1165" type="#_x0000_t202" style="position:absolute;left:0;text-align:left;margin-left:0;margin-top:55.5pt;width:80.85pt;height:34.2pt;flip:x;z-index:25191116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" stroked="f">
            <v:textbox style="mso-fit-shape-to-text:t">
              <w:txbxContent>
                <w:p w:rsidR="00E408E2" w:rsidRPr="00396408" w:rsidRDefault="00E408E2" w:rsidP="00396408">
                  <w:pPr>
                    <w:ind w:firstLine="0"/>
                    <w:rPr>
                      <w:sz w:val="2"/>
                      <w:szCs w:val="2"/>
                    </w:rPr>
                  </w:pPr>
                  <w:r w:rsidRPr="00396408">
                    <w:rPr>
                      <w:sz w:val="28"/>
                      <w:szCs w:val="28"/>
                      <w:rtl/>
                    </w:rPr>
                    <w:t>[لوح 512/أ]</w:t>
                  </w:r>
                </w:p>
              </w:txbxContent>
            </v:textbox>
            <w10:wrap anchorx="page"/>
          </v:shape>
        </w:pict>
      </w:r>
      <w:r w:rsidR="0023359C" w:rsidRPr="002F3D54">
        <w:rPr>
          <w:rFonts w:hint="cs"/>
          <w:color w:val="auto"/>
          <w:rtl/>
        </w:rPr>
        <w:t>وذكر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والأسرار في تأويل حديث أ</w:t>
      </w:r>
      <w:r w:rsidR="00190C2A" w:rsidRPr="002F3D54">
        <w:rPr>
          <w:rFonts w:hint="cs"/>
          <w:color w:val="auto"/>
          <w:rtl/>
        </w:rPr>
        <w:t>ُ</w:t>
      </w:r>
      <w:r w:rsidR="0023359C" w:rsidRPr="002F3D54">
        <w:rPr>
          <w:rFonts w:hint="cs"/>
          <w:color w:val="auto"/>
          <w:rtl/>
        </w:rPr>
        <w:t>بيّ</w:t>
      </w:r>
      <w:r w:rsidR="0023359C" w:rsidRPr="002F3D54">
        <w:rPr>
          <w:rStyle w:val="ae"/>
          <w:color w:val="auto"/>
          <w:rtl/>
        </w:rPr>
        <w:t>(</w:t>
      </w:r>
      <w:r w:rsidR="0023359C" w:rsidRPr="002F3D54">
        <w:rPr>
          <w:rStyle w:val="ae"/>
          <w:color w:val="auto"/>
          <w:rtl/>
        </w:rPr>
        <w:footnoteReference w:id="1109"/>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يحتم</w:t>
      </w:r>
      <w:r w:rsidR="00190C2A" w:rsidRPr="002F3D54">
        <w:rPr>
          <w:rFonts w:hint="cs"/>
          <w:color w:val="auto"/>
          <w:rtl/>
        </w:rPr>
        <w:t>ِ</w:t>
      </w:r>
      <w:r w:rsidR="0023359C" w:rsidRPr="002F3D54">
        <w:rPr>
          <w:rFonts w:hint="cs"/>
          <w:color w:val="auto"/>
          <w:rtl/>
        </w:rPr>
        <w:t>ل أن</w:t>
      </w:r>
      <w:r w:rsidR="00190C2A" w:rsidRPr="002F3D54">
        <w:rPr>
          <w:rFonts w:hint="cs"/>
          <w:color w:val="auto"/>
          <w:rtl/>
        </w:rPr>
        <w:t>َّ</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23359C" w:rsidRPr="002F3D54">
        <w:rPr>
          <w:rFonts w:hint="cs"/>
          <w:color w:val="auto"/>
          <w:rtl/>
        </w:rPr>
        <w:t xml:space="preserve"> عل</w:t>
      </w:r>
      <w:r w:rsidR="00190C2A" w:rsidRPr="002F3D54">
        <w:rPr>
          <w:rFonts w:hint="cs"/>
          <w:color w:val="auto"/>
          <w:rtl/>
        </w:rPr>
        <w:t>ِ</w:t>
      </w:r>
      <w:r w:rsidR="0023359C" w:rsidRPr="002F3D54">
        <w:rPr>
          <w:rFonts w:hint="cs"/>
          <w:color w:val="auto"/>
          <w:rtl/>
        </w:rPr>
        <w:t>م فقر</w:t>
      </w:r>
      <w:r w:rsidR="00190C2A" w:rsidRPr="002F3D54">
        <w:rPr>
          <w:rFonts w:hint="cs"/>
          <w:color w:val="auto"/>
          <w:rtl/>
        </w:rPr>
        <w:t>َ</w:t>
      </w:r>
      <w:r w:rsidR="0023359C" w:rsidRPr="002F3D54">
        <w:rPr>
          <w:rFonts w:hint="cs"/>
          <w:color w:val="auto"/>
          <w:rtl/>
        </w:rPr>
        <w:t>ه</w:t>
      </w:r>
      <w:r w:rsidR="00021530" w:rsidRPr="002F3D54">
        <w:rPr>
          <w:rFonts w:hint="cs"/>
          <w:color w:val="auto"/>
          <w:rtl/>
        </w:rPr>
        <w:t xml:space="preserve">، </w:t>
      </w:r>
      <w:r w:rsidR="0023359C" w:rsidRPr="002F3D54">
        <w:rPr>
          <w:rFonts w:hint="cs"/>
          <w:color w:val="auto"/>
          <w:rtl/>
        </w:rPr>
        <w:t>وحاجته لديون عليه فأذ</w:t>
      </w:r>
      <w:r w:rsidR="00190C2A" w:rsidRPr="002F3D54">
        <w:rPr>
          <w:rFonts w:hint="cs"/>
          <w:color w:val="auto"/>
          <w:rtl/>
        </w:rPr>
        <w:t>ِ</w:t>
      </w:r>
      <w:r w:rsidR="0023359C" w:rsidRPr="002F3D54">
        <w:rPr>
          <w:rFonts w:hint="cs"/>
          <w:color w:val="auto"/>
          <w:rtl/>
        </w:rPr>
        <w:t>ن له في الانتفاع بها</w:t>
      </w:r>
      <w:r w:rsidR="00021530" w:rsidRPr="002F3D54">
        <w:rPr>
          <w:rFonts w:hint="cs"/>
          <w:color w:val="auto"/>
          <w:rtl/>
        </w:rPr>
        <w:t xml:space="preserve">، </w:t>
      </w:r>
      <w:r w:rsidR="0023359C" w:rsidRPr="002F3D54">
        <w:rPr>
          <w:rFonts w:hint="cs"/>
          <w:color w:val="auto"/>
          <w:rtl/>
        </w:rPr>
        <w:t>ويحتمل أن</w:t>
      </w:r>
      <w:r w:rsidR="00190C2A" w:rsidRPr="002F3D54">
        <w:rPr>
          <w:rFonts w:hint="cs"/>
          <w:color w:val="auto"/>
          <w:rtl/>
        </w:rPr>
        <w:t>َّ</w:t>
      </w:r>
      <w:r w:rsidR="0023359C" w:rsidRPr="002F3D54">
        <w:rPr>
          <w:rFonts w:hint="cs"/>
          <w:color w:val="auto"/>
          <w:rtl/>
        </w:rPr>
        <w:t xml:space="preserve"> ذلك المال كان ل</w:t>
      </w:r>
      <w:r w:rsidR="00190C2A" w:rsidRPr="002F3D54">
        <w:rPr>
          <w:rFonts w:hint="cs"/>
          <w:color w:val="auto"/>
          <w:rtl/>
        </w:rPr>
        <w:t>ِ</w:t>
      </w:r>
      <w:r w:rsidR="0023359C" w:rsidRPr="002F3D54">
        <w:rPr>
          <w:rFonts w:hint="cs"/>
          <w:color w:val="auto"/>
          <w:rtl/>
        </w:rPr>
        <w:t>حربي لا أم</w:t>
      </w:r>
      <w:r w:rsidR="00190C2A" w:rsidRPr="002F3D54">
        <w:rPr>
          <w:rFonts w:hint="cs"/>
          <w:color w:val="auto"/>
          <w:rtl/>
        </w:rPr>
        <w:t>َ</w:t>
      </w:r>
      <w:r w:rsidR="0023359C" w:rsidRPr="002F3D54">
        <w:rPr>
          <w:rFonts w:hint="cs"/>
          <w:color w:val="auto"/>
          <w:rtl/>
        </w:rPr>
        <w:t>ان له</w:t>
      </w:r>
      <w:r w:rsidR="0023359C" w:rsidRPr="002F3D54">
        <w:rPr>
          <w:rStyle w:val="ae"/>
          <w:color w:val="auto"/>
          <w:rtl/>
        </w:rPr>
        <w:t>(</w:t>
      </w:r>
      <w:r w:rsidR="0023359C" w:rsidRPr="002F3D54">
        <w:rPr>
          <w:rStyle w:val="ae"/>
          <w:color w:val="auto"/>
          <w:rtl/>
        </w:rPr>
        <w:footnoteReference w:id="1110"/>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وذلك لأن دار الإسلام يومئذ/ لم يكن بها سعة</w:t>
      </w:r>
      <w:r w:rsidR="00021530" w:rsidRPr="002F3D54">
        <w:rPr>
          <w:rFonts w:hint="cs"/>
          <w:color w:val="auto"/>
          <w:rtl/>
        </w:rPr>
        <w:t xml:space="preserve">، </w:t>
      </w:r>
      <w:r w:rsidR="0023359C" w:rsidRPr="002F3D54">
        <w:rPr>
          <w:rFonts w:hint="cs"/>
          <w:color w:val="auto"/>
          <w:rtl/>
        </w:rPr>
        <w:t>وقد عرَّف بها ثلاث سنين</w:t>
      </w:r>
      <w:r w:rsidR="00021530" w:rsidRPr="002F3D54">
        <w:rPr>
          <w:rFonts w:hint="cs"/>
          <w:color w:val="auto"/>
          <w:rtl/>
        </w:rPr>
        <w:t xml:space="preserve">، </w:t>
      </w:r>
      <w:r w:rsidR="0023359C" w:rsidRPr="002F3D54">
        <w:rPr>
          <w:rFonts w:hint="cs"/>
          <w:color w:val="auto"/>
          <w:rtl/>
        </w:rPr>
        <w:t>فكان الظ</w:t>
      </w:r>
      <w:r w:rsidR="00190C2A" w:rsidRPr="002F3D54">
        <w:rPr>
          <w:rFonts w:hint="cs"/>
          <w:color w:val="auto"/>
          <w:rtl/>
        </w:rPr>
        <w:t>ّ</w:t>
      </w:r>
      <w:r w:rsidR="0023359C" w:rsidRPr="002F3D54">
        <w:rPr>
          <w:rFonts w:hint="cs"/>
          <w:color w:val="auto"/>
          <w:rtl/>
        </w:rPr>
        <w:t>اهر أن</w:t>
      </w:r>
      <w:r w:rsidR="00190C2A" w:rsidRPr="002F3D54">
        <w:rPr>
          <w:rFonts w:hint="cs"/>
          <w:color w:val="auto"/>
          <w:rtl/>
        </w:rPr>
        <w:t>َّ</w:t>
      </w:r>
      <w:r w:rsidR="0023359C" w:rsidRPr="002F3D54">
        <w:rPr>
          <w:rFonts w:hint="cs"/>
          <w:color w:val="auto"/>
          <w:rtl/>
        </w:rPr>
        <w:t>ها لو كانت لمسلم لظ</w:t>
      </w:r>
      <w:r w:rsidR="00190C2A" w:rsidRPr="002F3D54">
        <w:rPr>
          <w:rFonts w:hint="cs"/>
          <w:color w:val="auto"/>
          <w:rtl/>
        </w:rPr>
        <w:t>َ</w:t>
      </w:r>
      <w:r w:rsidR="0023359C" w:rsidRPr="002F3D54">
        <w:rPr>
          <w:rFonts w:hint="cs"/>
          <w:color w:val="auto"/>
          <w:rtl/>
        </w:rPr>
        <w:t>هر</w:t>
      </w:r>
      <w:r w:rsidR="00021530" w:rsidRPr="002F3D54">
        <w:rPr>
          <w:rFonts w:hint="cs"/>
          <w:color w:val="auto"/>
          <w:rtl/>
        </w:rPr>
        <w:t xml:space="preserve">. </w:t>
      </w:r>
      <w:r w:rsidR="0023359C" w:rsidRPr="002F3D54">
        <w:rPr>
          <w:rFonts w:hint="cs"/>
          <w:color w:val="auto"/>
          <w:rtl/>
        </w:rPr>
        <w:t>فلم</w:t>
      </w:r>
      <w:r w:rsidR="00190C2A" w:rsidRPr="002F3D54">
        <w:rPr>
          <w:rFonts w:hint="cs"/>
          <w:color w:val="auto"/>
          <w:rtl/>
        </w:rPr>
        <w:t>َّ</w:t>
      </w:r>
      <w:r w:rsidR="0023359C" w:rsidRPr="002F3D54">
        <w:rPr>
          <w:rFonts w:hint="cs"/>
          <w:color w:val="auto"/>
          <w:rtl/>
        </w:rPr>
        <w:t>ا لم يظهر عل</w:t>
      </w:r>
      <w:r w:rsidR="00190C2A" w:rsidRPr="002F3D54">
        <w:rPr>
          <w:rFonts w:hint="cs"/>
          <w:color w:val="auto"/>
          <w:rtl/>
        </w:rPr>
        <w:t>ِ</w:t>
      </w:r>
      <w:r w:rsidR="0023359C" w:rsidRPr="002F3D54">
        <w:rPr>
          <w:rFonts w:hint="cs"/>
          <w:color w:val="auto"/>
          <w:rtl/>
        </w:rPr>
        <w:t>م أن</w:t>
      </w:r>
      <w:r w:rsidR="00190C2A" w:rsidRPr="002F3D54">
        <w:rPr>
          <w:rFonts w:hint="cs"/>
          <w:color w:val="auto"/>
          <w:rtl/>
        </w:rPr>
        <w:t>َّ</w:t>
      </w:r>
      <w:r w:rsidR="0023359C" w:rsidRPr="002F3D54">
        <w:rPr>
          <w:rFonts w:hint="cs"/>
          <w:color w:val="auto"/>
          <w:rtl/>
        </w:rPr>
        <w:t>ها كانت لكافر</w:t>
      </w:r>
      <w:r w:rsidR="00021530" w:rsidRPr="002F3D54">
        <w:rPr>
          <w:rFonts w:hint="cs"/>
          <w:color w:val="auto"/>
          <w:rtl/>
        </w:rPr>
        <w:t xml:space="preserve">، </w:t>
      </w:r>
      <w:r w:rsidR="0023359C" w:rsidRPr="002F3D54">
        <w:rPr>
          <w:rFonts w:hint="cs"/>
          <w:color w:val="auto"/>
          <w:rtl/>
        </w:rPr>
        <w:t>وقد سبقت</w:t>
      </w:r>
      <w:r w:rsidR="00190C2A" w:rsidRPr="002F3D54">
        <w:rPr>
          <w:rFonts w:hint="cs"/>
          <w:color w:val="auto"/>
          <w:rtl/>
        </w:rPr>
        <w:t>ْ</w:t>
      </w:r>
      <w:r w:rsidR="0023359C" w:rsidRPr="002F3D54">
        <w:rPr>
          <w:rFonts w:hint="cs"/>
          <w:color w:val="auto"/>
          <w:rtl/>
        </w:rPr>
        <w:t xml:space="preserve"> يد</w:t>
      </w:r>
      <w:r w:rsidR="00190C2A" w:rsidRPr="002F3D54">
        <w:rPr>
          <w:rFonts w:hint="cs"/>
          <w:color w:val="auto"/>
          <w:rtl/>
        </w:rPr>
        <w:t>ُ</w:t>
      </w:r>
      <w:r w:rsidR="0023359C" w:rsidRPr="002F3D54">
        <w:rPr>
          <w:rFonts w:hint="cs"/>
          <w:color w:val="auto"/>
          <w:rtl/>
        </w:rPr>
        <w:t>ه إليه فجعله أحق</w:t>
      </w:r>
      <w:r w:rsidR="00190C2A" w:rsidRPr="002F3D54">
        <w:rPr>
          <w:rFonts w:hint="cs"/>
          <w:color w:val="auto"/>
          <w:rtl/>
        </w:rPr>
        <w:t>َّ</w:t>
      </w:r>
      <w:r w:rsidR="0023359C" w:rsidRPr="002F3D54">
        <w:rPr>
          <w:rFonts w:hint="cs"/>
          <w:color w:val="auto"/>
          <w:rtl/>
        </w:rPr>
        <w:t xml:space="preserve"> به لهذا</w:t>
      </w:r>
      <w:r w:rsidR="00021530" w:rsidRPr="002F3D54">
        <w:rPr>
          <w:rFonts w:hint="cs"/>
          <w:color w:val="auto"/>
          <w:rtl/>
        </w:rPr>
        <w:t xml:space="preserve">. </w:t>
      </w:r>
      <w:r w:rsidR="0023359C" w:rsidRPr="002F3D54">
        <w:rPr>
          <w:rFonts w:hint="cs"/>
          <w:color w:val="auto"/>
          <w:rtl/>
        </w:rPr>
        <w:t xml:space="preserve">وإليه أشار رسول الله </w:t>
      </w:r>
      <w:r w:rsidR="007513B8" w:rsidRPr="002F3D54">
        <w:rPr>
          <w:rFonts w:ascii="AAA GoldenLotus" w:hAnsi="AAA GoldenLotus" w:cs="AAA GoldenLotus"/>
          <w:color w:val="auto"/>
          <w:sz w:val="30"/>
          <w:szCs w:val="30"/>
          <w:rtl/>
        </w:rPr>
        <w:t>♥</w:t>
      </w:r>
      <w:r w:rsidR="0023359C" w:rsidRPr="002F3D54">
        <w:rPr>
          <w:rFonts w:hint="cs"/>
          <w:color w:val="auto"/>
          <w:rtl/>
        </w:rPr>
        <w:t xml:space="preserve"> بقوله</w:t>
      </w:r>
      <w:r w:rsidR="00021530" w:rsidRPr="002F3D54">
        <w:rPr>
          <w:rFonts w:hint="cs"/>
          <w:color w:val="auto"/>
          <w:rtl/>
        </w:rPr>
        <w:t xml:space="preserve">: </w:t>
      </w:r>
      <w:r w:rsidR="005D6AC4" w:rsidRPr="002F3D54">
        <w:rPr>
          <w:rFonts w:cs="CTraditional Arabic" w:hint="cs"/>
          <w:color w:val="auto"/>
          <w:rtl/>
        </w:rPr>
        <w:t>$</w:t>
      </w:r>
      <w:r w:rsidR="00190C2A" w:rsidRPr="002F3D54">
        <w:rPr>
          <w:rFonts w:hint="cs"/>
          <w:color w:val="auto"/>
          <w:rtl/>
        </w:rPr>
        <w:t>فإن</w:t>
      </w:r>
      <w:r w:rsidR="006E7274" w:rsidRPr="002F3D54">
        <w:rPr>
          <w:rFonts w:hint="cs"/>
          <w:color w:val="auto"/>
          <w:rtl/>
        </w:rPr>
        <w:t>ّ</w:t>
      </w:r>
      <w:r w:rsidR="00190C2A" w:rsidRPr="002F3D54">
        <w:rPr>
          <w:rFonts w:hint="cs"/>
          <w:color w:val="auto"/>
          <w:rtl/>
        </w:rPr>
        <w:t>ه رزق ساقه الله إليك</w:t>
      </w:r>
      <w:r w:rsidRPr="002F3D54">
        <w:rPr>
          <w:color w:val="auto"/>
          <w:rtl/>
        </w:rPr>
        <w:fldChar w:fldCharType="begin"/>
      </w:r>
      <w:r w:rsidR="00190C2A" w:rsidRPr="002F3D54">
        <w:rPr>
          <w:color w:val="auto"/>
        </w:rPr>
        <w:instrText xml:space="preserve"> XE "</w:instrText>
      </w:r>
      <w:r w:rsidR="00190C2A" w:rsidRPr="002F3D54">
        <w:rPr>
          <w:rFonts w:hint="eastAsia"/>
          <w:color w:val="auto"/>
          <w:rtl/>
        </w:rPr>
        <w:instrText>ح</w:instrText>
      </w:r>
      <w:r w:rsidR="00190C2A" w:rsidRPr="002F3D54">
        <w:rPr>
          <w:color w:val="auto"/>
          <w:rtl/>
        </w:rPr>
        <w:instrText>:</w:instrText>
      </w:r>
      <w:r w:rsidR="00190C2A" w:rsidRPr="002F3D54">
        <w:rPr>
          <w:rFonts w:hint="eastAsia"/>
          <w:color w:val="auto"/>
          <w:rtl/>
        </w:rPr>
        <w:instrText>فإنهرزقساقهاللهإليك</w:instrText>
      </w:r>
      <w:r w:rsidR="00190C2A" w:rsidRPr="002F3D54">
        <w:rPr>
          <w:color w:val="auto"/>
        </w:rPr>
        <w:instrText xml:space="preserve">" </w:instrText>
      </w:r>
      <w:r w:rsidRPr="002F3D54">
        <w:rPr>
          <w:color w:val="auto"/>
          <w:rtl/>
        </w:rPr>
        <w:fldChar w:fldCharType="end"/>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1111"/>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ولكن مع هذا أمره بأن</w:t>
      </w:r>
      <w:r w:rsidR="00190C2A" w:rsidRPr="002F3D54">
        <w:rPr>
          <w:rFonts w:hint="cs"/>
          <w:color w:val="auto"/>
          <w:rtl/>
        </w:rPr>
        <w:t>ْ</w:t>
      </w:r>
      <w:r w:rsidR="0023359C" w:rsidRPr="002F3D54">
        <w:rPr>
          <w:rFonts w:hint="cs"/>
          <w:color w:val="auto"/>
          <w:rtl/>
        </w:rPr>
        <w:t xml:space="preserve"> يعر</w:t>
      </w:r>
      <w:r w:rsidR="00190C2A" w:rsidRPr="002F3D54">
        <w:rPr>
          <w:rFonts w:hint="cs"/>
          <w:color w:val="auto"/>
          <w:rtl/>
        </w:rPr>
        <w:t>ِّ</w:t>
      </w:r>
      <w:r w:rsidR="0023359C" w:rsidRPr="002F3D54">
        <w:rPr>
          <w:rFonts w:hint="cs"/>
          <w:color w:val="auto"/>
          <w:rtl/>
        </w:rPr>
        <w:t>ف عددها</w:t>
      </w:r>
      <w:r w:rsidR="00021530" w:rsidRPr="002F3D54">
        <w:rPr>
          <w:rFonts w:hint="cs"/>
          <w:color w:val="auto"/>
          <w:rtl/>
        </w:rPr>
        <w:t xml:space="preserve">، </w:t>
      </w:r>
      <w:r w:rsidR="0023359C" w:rsidRPr="002F3D54">
        <w:rPr>
          <w:rFonts w:hint="cs"/>
          <w:color w:val="auto"/>
          <w:rtl/>
        </w:rPr>
        <w:t>ووكاء</w:t>
      </w:r>
      <w:r w:rsidR="00190C2A" w:rsidRPr="002F3D54">
        <w:rPr>
          <w:rFonts w:hint="cs"/>
          <w:color w:val="auto"/>
          <w:rtl/>
        </w:rPr>
        <w:t>َ</w:t>
      </w:r>
      <w:r w:rsidR="0023359C" w:rsidRPr="002F3D54">
        <w:rPr>
          <w:rFonts w:hint="cs"/>
          <w:color w:val="auto"/>
          <w:rtl/>
        </w:rPr>
        <w:t>ها حت</w:t>
      </w:r>
      <w:r w:rsidR="00190C2A" w:rsidRPr="002F3D54">
        <w:rPr>
          <w:rFonts w:hint="cs"/>
          <w:color w:val="auto"/>
          <w:rtl/>
        </w:rPr>
        <w:t>ّ</w:t>
      </w:r>
      <w:r w:rsidR="0023359C" w:rsidRPr="002F3D54">
        <w:rPr>
          <w:rFonts w:hint="cs"/>
          <w:color w:val="auto"/>
          <w:rtl/>
        </w:rPr>
        <w:t xml:space="preserve">ى لو جاء صاحبها </w:t>
      </w:r>
      <w:r w:rsidR="0023359C" w:rsidRPr="002F3D54">
        <w:rPr>
          <w:rFonts w:hint="cs"/>
          <w:color w:val="auto"/>
          <w:rtl/>
        </w:rPr>
        <w:lastRenderedPageBreak/>
        <w:t>يمك</w:t>
      </w:r>
      <w:r w:rsidR="00190C2A" w:rsidRPr="002F3D54">
        <w:rPr>
          <w:rFonts w:hint="cs"/>
          <w:color w:val="auto"/>
          <w:rtl/>
        </w:rPr>
        <w:t>َّ</w:t>
      </w:r>
      <w:r w:rsidR="0023359C" w:rsidRPr="002F3D54">
        <w:rPr>
          <w:rFonts w:hint="cs"/>
          <w:color w:val="auto"/>
          <w:rtl/>
        </w:rPr>
        <w:t>ن</w:t>
      </w:r>
      <w:r w:rsidR="0023359C" w:rsidRPr="002F3D54">
        <w:rPr>
          <w:rFonts w:hint="cs"/>
          <w:color w:val="auto"/>
          <w:vertAlign w:val="superscript"/>
          <w:rtl/>
        </w:rPr>
        <w:t>(</w:t>
      </w:r>
      <w:r w:rsidR="0023359C" w:rsidRPr="002F3D54">
        <w:rPr>
          <w:rStyle w:val="ae"/>
          <w:color w:val="auto"/>
          <w:rtl/>
        </w:rPr>
        <w:footnoteReference w:id="1112"/>
      </w:r>
      <w:r w:rsidR="0023359C" w:rsidRPr="002F3D54">
        <w:rPr>
          <w:rFonts w:hint="cs"/>
          <w:color w:val="auto"/>
          <w:vertAlign w:val="superscript"/>
          <w:rtl/>
        </w:rPr>
        <w:t>)</w:t>
      </w:r>
      <w:r w:rsidR="0023359C" w:rsidRPr="002F3D54">
        <w:rPr>
          <w:rFonts w:hint="cs"/>
          <w:color w:val="auto"/>
          <w:rtl/>
        </w:rPr>
        <w:t>م</w:t>
      </w:r>
      <w:r w:rsidR="00190C2A" w:rsidRPr="002F3D54">
        <w:rPr>
          <w:rFonts w:hint="cs"/>
          <w:color w:val="auto"/>
          <w:rtl/>
        </w:rPr>
        <w:t>ِ</w:t>
      </w:r>
      <w:r w:rsidR="0023359C" w:rsidRPr="002F3D54">
        <w:rPr>
          <w:rFonts w:hint="cs"/>
          <w:color w:val="auto"/>
          <w:rtl/>
        </w:rPr>
        <w:t xml:space="preserve">ن </w:t>
      </w:r>
      <w:r w:rsidR="00A442D6" w:rsidRPr="002F3D54">
        <w:rPr>
          <w:rFonts w:hint="cs"/>
          <w:color w:val="auto"/>
          <w:rtl/>
        </w:rPr>
        <w:t>الخروج م</w:t>
      </w:r>
      <w:r w:rsidR="0023359C" w:rsidRPr="002F3D54">
        <w:rPr>
          <w:rFonts w:hint="cs"/>
          <w:color w:val="auto"/>
          <w:rtl/>
        </w:rPr>
        <w:t>ما عليه بدفع مثلها إليه لما فيه م</w:t>
      </w:r>
      <w:r w:rsidR="00190C2A" w:rsidRPr="002F3D54">
        <w:rPr>
          <w:rFonts w:hint="cs"/>
          <w:color w:val="auto"/>
          <w:rtl/>
        </w:rPr>
        <w:t>ِ</w:t>
      </w:r>
      <w:r w:rsidR="0023359C" w:rsidRPr="002F3D54">
        <w:rPr>
          <w:rFonts w:hint="cs"/>
          <w:color w:val="auto"/>
          <w:rtl/>
        </w:rPr>
        <w:t>ن تحقيق الن</w:t>
      </w:r>
      <w:r w:rsidR="00190C2A" w:rsidRPr="002F3D54">
        <w:rPr>
          <w:rFonts w:hint="cs"/>
          <w:color w:val="auto"/>
          <w:rtl/>
        </w:rPr>
        <w:t>َّ</w:t>
      </w:r>
      <w:r w:rsidR="0023359C" w:rsidRPr="002F3D54">
        <w:rPr>
          <w:rFonts w:hint="cs"/>
          <w:color w:val="auto"/>
          <w:rtl/>
        </w:rPr>
        <w:t>ظر م</w:t>
      </w:r>
      <w:r w:rsidR="00190C2A" w:rsidRPr="002F3D54">
        <w:rPr>
          <w:rFonts w:hint="cs"/>
          <w:color w:val="auto"/>
          <w:rtl/>
        </w:rPr>
        <w:t>ِ</w:t>
      </w:r>
      <w:r w:rsidR="0023359C" w:rsidRPr="002F3D54">
        <w:rPr>
          <w:rFonts w:hint="cs"/>
          <w:color w:val="auto"/>
          <w:rtl/>
        </w:rPr>
        <w:t>ن الجانب</w:t>
      </w:r>
      <w:r w:rsidR="00190C2A" w:rsidRPr="002F3D54">
        <w:rPr>
          <w:rFonts w:hint="cs"/>
          <w:color w:val="auto"/>
          <w:rtl/>
        </w:rPr>
        <w:t>َ</w:t>
      </w:r>
      <w:r w:rsidR="0023359C" w:rsidRPr="002F3D54">
        <w:rPr>
          <w:rFonts w:hint="cs"/>
          <w:color w:val="auto"/>
          <w:rtl/>
        </w:rPr>
        <w:t>ين</w:t>
      </w:r>
      <w:r w:rsidR="00021530" w:rsidRPr="002F3D54">
        <w:rPr>
          <w:rFonts w:hint="cs"/>
          <w:color w:val="auto"/>
          <w:rtl/>
        </w:rPr>
        <w:t xml:space="preserve">، </w:t>
      </w:r>
      <w:r w:rsidR="0023359C" w:rsidRPr="002F3D54">
        <w:rPr>
          <w:rFonts w:hint="cs"/>
          <w:color w:val="auto"/>
          <w:rtl/>
        </w:rPr>
        <w:t>وهو نظر الثواب للمالك</w:t>
      </w:r>
      <w:r w:rsidR="00021530" w:rsidRPr="002F3D54">
        <w:rPr>
          <w:rFonts w:hint="cs"/>
          <w:color w:val="auto"/>
          <w:rtl/>
        </w:rPr>
        <w:t xml:space="preserve">، </w:t>
      </w:r>
      <w:r w:rsidR="0023359C" w:rsidRPr="002F3D54">
        <w:rPr>
          <w:rFonts w:hint="cs"/>
          <w:color w:val="auto"/>
          <w:rtl/>
        </w:rPr>
        <w:t>ونظر الانتفاع للملتق</w:t>
      </w:r>
      <w:r w:rsidR="00190C2A" w:rsidRPr="002F3D54">
        <w:rPr>
          <w:rFonts w:hint="cs"/>
          <w:color w:val="auto"/>
          <w:rtl/>
        </w:rPr>
        <w:t>ِ</w:t>
      </w:r>
      <w:r w:rsidR="0023359C" w:rsidRPr="002F3D54">
        <w:rPr>
          <w:rFonts w:hint="cs"/>
          <w:color w:val="auto"/>
          <w:rtl/>
        </w:rPr>
        <w:t>ط</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(لما ذكرنا)</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(ل</w:t>
      </w:r>
      <w:r w:rsidR="00190C2A" w:rsidRPr="002F3D54">
        <w:rPr>
          <w:rFonts w:hint="cs"/>
          <w:b/>
          <w:bCs/>
          <w:color w:val="auto"/>
          <w:rtl/>
        </w:rPr>
        <w:t>ِ</w:t>
      </w:r>
      <w:r w:rsidRPr="002F3D54">
        <w:rPr>
          <w:rFonts w:hint="cs"/>
          <w:b/>
          <w:bCs/>
          <w:color w:val="auto"/>
          <w:rtl/>
        </w:rPr>
        <w:t>م</w:t>
      </w:r>
      <w:r w:rsidR="00190C2A" w:rsidRPr="002F3D54">
        <w:rPr>
          <w:rFonts w:hint="cs"/>
          <w:b/>
          <w:bCs/>
          <w:color w:val="auto"/>
          <w:rtl/>
        </w:rPr>
        <w:t>َ</w:t>
      </w:r>
      <w:r w:rsidRPr="002F3D54">
        <w:rPr>
          <w:rFonts w:hint="cs"/>
          <w:b/>
          <w:bCs/>
          <w:color w:val="auto"/>
          <w:rtl/>
        </w:rPr>
        <w:t>ا فيه من تحقيق الن</w:t>
      </w:r>
      <w:r w:rsidR="00190C2A" w:rsidRPr="002F3D54">
        <w:rPr>
          <w:rFonts w:hint="cs"/>
          <w:b/>
          <w:bCs/>
          <w:color w:val="auto"/>
          <w:rtl/>
        </w:rPr>
        <w:t>َّ</w:t>
      </w:r>
      <w:r w:rsidRPr="002F3D54">
        <w:rPr>
          <w:rFonts w:hint="cs"/>
          <w:b/>
          <w:bCs/>
          <w:color w:val="auto"/>
          <w:rtl/>
        </w:rPr>
        <w:t>ظر في الجان</w:t>
      </w:r>
      <w:r w:rsidR="00190C2A" w:rsidRPr="002F3D54">
        <w:rPr>
          <w:rFonts w:hint="cs"/>
          <w:b/>
          <w:bCs/>
          <w:color w:val="auto"/>
          <w:rtl/>
        </w:rPr>
        <w:t>ِ</w:t>
      </w:r>
      <w:r w:rsidRPr="002F3D54">
        <w:rPr>
          <w:rFonts w:hint="cs"/>
          <w:b/>
          <w:bCs/>
          <w:color w:val="auto"/>
          <w:rtl/>
        </w:rPr>
        <w:t>ب</w:t>
      </w:r>
      <w:r w:rsidR="00190C2A" w:rsidRPr="002F3D54">
        <w:rPr>
          <w:rFonts w:hint="cs"/>
          <w:b/>
          <w:bCs/>
          <w:color w:val="auto"/>
          <w:rtl/>
        </w:rPr>
        <w:t>َ</w:t>
      </w:r>
      <w:r w:rsidRPr="002F3D54">
        <w:rPr>
          <w:rFonts w:hint="cs"/>
          <w:b/>
          <w:bCs/>
          <w:color w:val="auto"/>
          <w:rtl/>
        </w:rPr>
        <w:t>ين</w:t>
      </w:r>
      <w:r w:rsidR="00021530" w:rsidRPr="002F3D54">
        <w:rPr>
          <w:rFonts w:hint="cs"/>
          <w:b/>
          <w:bCs/>
          <w:color w:val="auto"/>
          <w:rtl/>
        </w:rPr>
        <w:t xml:space="preserve">، </w:t>
      </w:r>
      <w:r w:rsidRPr="002F3D54">
        <w:rPr>
          <w:rFonts w:hint="cs"/>
          <w:b/>
          <w:bCs/>
          <w:color w:val="auto"/>
          <w:rtl/>
        </w:rPr>
        <w:t>والله أعلم بالصواب)</w:t>
      </w:r>
      <w:r w:rsidRPr="002F3D54">
        <w:rPr>
          <w:rFonts w:hint="cs"/>
          <w:color w:val="auto"/>
          <w:vertAlign w:val="superscript"/>
          <w:rtl/>
        </w:rPr>
        <w:t>(</w:t>
      </w:r>
      <w:r w:rsidRPr="002F3D54">
        <w:rPr>
          <w:rStyle w:val="ae"/>
          <w:color w:val="auto"/>
          <w:rtl/>
        </w:rPr>
        <w:footnoteReference w:id="1113"/>
      </w:r>
      <w:r w:rsidRPr="002F3D54">
        <w:rPr>
          <w:rFonts w:hint="cs"/>
          <w:color w:val="auto"/>
          <w:vertAlign w:val="superscript"/>
          <w:rtl/>
        </w:rPr>
        <w:t>)</w:t>
      </w:r>
      <w:r w:rsidR="00021530" w:rsidRPr="002F3D54">
        <w:rPr>
          <w:rFonts w:hint="cs"/>
          <w:color w:val="auto"/>
          <w:rtl/>
        </w:rPr>
        <w:t>.</w:t>
      </w:r>
    </w:p>
    <w:p w:rsidR="00021530" w:rsidRPr="002F3D54" w:rsidRDefault="0023359C" w:rsidP="002F3D54">
      <w:pPr>
        <w:pStyle w:val="3"/>
        <w:keepNext w:val="0"/>
        <w:widowControl w:val="0"/>
        <w:bidi/>
        <w:spacing w:before="0" w:after="0"/>
        <w:ind w:firstLine="567"/>
        <w:rPr>
          <w:color w:val="auto"/>
          <w:rtl/>
        </w:rPr>
      </w:pPr>
      <w:r w:rsidRPr="002F3D54">
        <w:rPr>
          <w:color w:val="auto"/>
          <w:rtl/>
        </w:rPr>
        <w:br w:type="page"/>
      </w:r>
      <w:bookmarkStart w:id="326" w:name="_Toc436824753"/>
      <w:bookmarkStart w:id="327" w:name="_Toc436865589"/>
      <w:bookmarkStart w:id="328" w:name="_Toc436866744"/>
      <w:r w:rsidRPr="002F3D54">
        <w:rPr>
          <w:rFonts w:hint="cs"/>
          <w:color w:val="auto"/>
          <w:rtl/>
        </w:rPr>
        <w:lastRenderedPageBreak/>
        <w:t>كتاب الإباق</w:t>
      </w:r>
      <w:r w:rsidRPr="002F3D54">
        <w:rPr>
          <w:rFonts w:hint="cs"/>
          <w:color w:val="auto"/>
          <w:vertAlign w:val="superscript"/>
          <w:rtl/>
        </w:rPr>
        <w:t>(</w:t>
      </w:r>
      <w:r w:rsidRPr="002F3D54">
        <w:rPr>
          <w:rStyle w:val="ae"/>
          <w:color w:val="auto"/>
          <w:rtl/>
        </w:rPr>
        <w:footnoteReference w:id="1114"/>
      </w:r>
      <w:r w:rsidRPr="002F3D54">
        <w:rPr>
          <w:rFonts w:hint="cs"/>
          <w:color w:val="auto"/>
          <w:vertAlign w:val="superscript"/>
          <w:rtl/>
        </w:rPr>
        <w:t>)</w:t>
      </w:r>
      <w:r w:rsidR="00021530" w:rsidRPr="002F3D54">
        <w:rPr>
          <w:rFonts w:hint="cs"/>
          <w:color w:val="auto"/>
          <w:rtl/>
        </w:rPr>
        <w:t>:</w:t>
      </w:r>
      <w:bookmarkEnd w:id="326"/>
      <w:bookmarkEnd w:id="327"/>
      <w:bookmarkEnd w:id="328"/>
    </w:p>
    <w:p w:rsidR="00021530" w:rsidRPr="002F3D54" w:rsidRDefault="0023359C" w:rsidP="002F3D54">
      <w:pPr>
        <w:ind w:firstLine="567"/>
        <w:rPr>
          <w:color w:val="auto"/>
          <w:rtl/>
        </w:rPr>
      </w:pPr>
      <w:r w:rsidRPr="002F3D54">
        <w:rPr>
          <w:rFonts w:hint="cs"/>
          <w:color w:val="auto"/>
          <w:rtl/>
        </w:rPr>
        <w:t>هذه الك</w:t>
      </w:r>
      <w:r w:rsidR="00190C2A" w:rsidRPr="002F3D54">
        <w:rPr>
          <w:rFonts w:hint="cs"/>
          <w:color w:val="auto"/>
          <w:rtl/>
        </w:rPr>
        <w:t>ُ</w:t>
      </w:r>
      <w:r w:rsidRPr="002F3D54">
        <w:rPr>
          <w:rFonts w:hint="cs"/>
          <w:color w:val="auto"/>
          <w:rtl/>
        </w:rPr>
        <w:t>ت</w:t>
      </w:r>
      <w:r w:rsidR="00190C2A" w:rsidRPr="002F3D54">
        <w:rPr>
          <w:rFonts w:hint="cs"/>
          <w:color w:val="auto"/>
          <w:rtl/>
        </w:rPr>
        <w:t>ُ</w:t>
      </w:r>
      <w:r w:rsidRPr="002F3D54">
        <w:rPr>
          <w:rFonts w:hint="cs"/>
          <w:color w:val="auto"/>
          <w:rtl/>
        </w:rPr>
        <w:t>ب أعني</w:t>
      </w:r>
      <w:r w:rsidR="00021530" w:rsidRPr="002F3D54">
        <w:rPr>
          <w:rFonts w:hint="cs"/>
          <w:color w:val="auto"/>
          <w:rtl/>
        </w:rPr>
        <w:t xml:space="preserve">: </w:t>
      </w:r>
      <w:r w:rsidRPr="002F3D54">
        <w:rPr>
          <w:rFonts w:hint="cs"/>
          <w:color w:val="auto"/>
          <w:rtl/>
        </w:rPr>
        <w:t>الل</w:t>
      </w:r>
      <w:r w:rsidR="00190C2A" w:rsidRPr="002F3D54">
        <w:rPr>
          <w:rFonts w:hint="cs"/>
          <w:color w:val="auto"/>
          <w:rtl/>
        </w:rPr>
        <w:t>َّ</w:t>
      </w:r>
      <w:r w:rsidRPr="002F3D54">
        <w:rPr>
          <w:rFonts w:hint="cs"/>
          <w:color w:val="auto"/>
          <w:rtl/>
        </w:rPr>
        <w:t>قيط</w:t>
      </w:r>
      <w:r w:rsidR="00021530" w:rsidRPr="002F3D54">
        <w:rPr>
          <w:rFonts w:hint="cs"/>
          <w:color w:val="auto"/>
          <w:rtl/>
        </w:rPr>
        <w:t xml:space="preserve">، </w:t>
      </w:r>
      <w:r w:rsidRPr="002F3D54">
        <w:rPr>
          <w:rFonts w:hint="cs"/>
          <w:color w:val="auto"/>
          <w:rtl/>
        </w:rPr>
        <w:t>والل</w:t>
      </w:r>
      <w:r w:rsidR="00190C2A" w:rsidRPr="002F3D54">
        <w:rPr>
          <w:rFonts w:hint="cs"/>
          <w:color w:val="auto"/>
          <w:rtl/>
        </w:rPr>
        <w:t>ُّ</w:t>
      </w:r>
      <w:r w:rsidRPr="002F3D54">
        <w:rPr>
          <w:rFonts w:hint="cs"/>
          <w:color w:val="auto"/>
          <w:rtl/>
        </w:rPr>
        <w:t>قطة</w:t>
      </w:r>
      <w:r w:rsidR="00021530" w:rsidRPr="002F3D54">
        <w:rPr>
          <w:rFonts w:hint="cs"/>
          <w:color w:val="auto"/>
          <w:rtl/>
        </w:rPr>
        <w:t xml:space="preserve">، </w:t>
      </w:r>
      <w:r w:rsidRPr="002F3D54">
        <w:rPr>
          <w:rFonts w:hint="cs"/>
          <w:color w:val="auto"/>
          <w:rtl/>
        </w:rPr>
        <w:t>والإباق</w:t>
      </w:r>
      <w:r w:rsidR="00021530" w:rsidRPr="002F3D54">
        <w:rPr>
          <w:rFonts w:hint="cs"/>
          <w:color w:val="auto"/>
          <w:rtl/>
        </w:rPr>
        <w:t xml:space="preserve">، </w:t>
      </w:r>
      <w:r w:rsidRPr="002F3D54">
        <w:rPr>
          <w:rFonts w:hint="cs"/>
          <w:color w:val="auto"/>
          <w:rtl/>
        </w:rPr>
        <w:t>والمفقود ك</w:t>
      </w:r>
      <w:r w:rsidR="00190C2A" w:rsidRPr="002F3D54">
        <w:rPr>
          <w:rFonts w:hint="cs"/>
          <w:color w:val="auto"/>
          <w:rtl/>
        </w:rPr>
        <w:t>ُ</w:t>
      </w:r>
      <w:r w:rsidRPr="002F3D54">
        <w:rPr>
          <w:rFonts w:hint="cs"/>
          <w:color w:val="auto"/>
          <w:rtl/>
        </w:rPr>
        <w:t>ت</w:t>
      </w:r>
      <w:r w:rsidR="00190C2A" w:rsidRPr="002F3D54">
        <w:rPr>
          <w:rFonts w:hint="cs"/>
          <w:color w:val="auto"/>
          <w:rtl/>
        </w:rPr>
        <w:t>ُ</w:t>
      </w:r>
      <w:r w:rsidRPr="002F3D54">
        <w:rPr>
          <w:rFonts w:hint="cs"/>
          <w:color w:val="auto"/>
          <w:rtl/>
        </w:rPr>
        <w:t>ب</w:t>
      </w:r>
      <w:r w:rsidR="00396408" w:rsidRPr="002F3D54">
        <w:rPr>
          <w:rFonts w:hint="cs"/>
          <w:color w:val="auto"/>
          <w:rtl/>
        </w:rPr>
        <w:t>،</w:t>
      </w:r>
      <w:r w:rsidRPr="002F3D54">
        <w:rPr>
          <w:rFonts w:hint="cs"/>
          <w:color w:val="auto"/>
          <w:rtl/>
        </w:rPr>
        <w:t xml:space="preserve"> متجانس بعضها بعض</w:t>
      </w:r>
      <w:r w:rsidR="002F3D54">
        <w:rPr>
          <w:rFonts w:hint="cs"/>
          <w:color w:val="auto"/>
          <w:rtl/>
        </w:rPr>
        <w:t>ًا</w:t>
      </w:r>
      <w:r w:rsidRPr="002F3D54">
        <w:rPr>
          <w:rFonts w:hint="cs"/>
          <w:color w:val="auto"/>
          <w:rtl/>
        </w:rPr>
        <w:t xml:space="preserve"> من حيث إن</w:t>
      </w:r>
      <w:r w:rsidR="00190C2A" w:rsidRPr="002F3D54">
        <w:rPr>
          <w:rFonts w:hint="cs"/>
          <w:color w:val="auto"/>
          <w:rtl/>
        </w:rPr>
        <w:t>ّ</w:t>
      </w:r>
      <w:r w:rsidRPr="002F3D54">
        <w:rPr>
          <w:rFonts w:hint="cs"/>
          <w:color w:val="auto"/>
          <w:rtl/>
        </w:rPr>
        <w:t xml:space="preserve"> في كل</w:t>
      </w:r>
      <w:r w:rsidR="00190C2A" w:rsidRPr="002F3D54">
        <w:rPr>
          <w:rFonts w:hint="cs"/>
          <w:color w:val="auto"/>
          <w:rtl/>
        </w:rPr>
        <w:t>ٍّ</w:t>
      </w:r>
      <w:r w:rsidRPr="002F3D54">
        <w:rPr>
          <w:rFonts w:hint="cs"/>
          <w:color w:val="auto"/>
          <w:rtl/>
        </w:rPr>
        <w:t xml:space="preserve"> منها ع</w:t>
      </w:r>
      <w:r w:rsidR="00190C2A" w:rsidRPr="002F3D54">
        <w:rPr>
          <w:rFonts w:hint="cs"/>
          <w:color w:val="auto"/>
          <w:rtl/>
        </w:rPr>
        <w:t>ُ</w:t>
      </w:r>
      <w:r w:rsidRPr="002F3D54">
        <w:rPr>
          <w:rFonts w:hint="cs"/>
          <w:color w:val="auto"/>
          <w:rtl/>
        </w:rPr>
        <w:t>رضة</w:t>
      </w:r>
      <w:r w:rsidRPr="002F3D54">
        <w:rPr>
          <w:rFonts w:hint="cs"/>
          <w:color w:val="auto"/>
          <w:vertAlign w:val="superscript"/>
          <w:rtl/>
        </w:rPr>
        <w:t>(</w:t>
      </w:r>
      <w:r w:rsidRPr="002F3D54">
        <w:rPr>
          <w:rStyle w:val="ae"/>
          <w:color w:val="auto"/>
          <w:rtl/>
        </w:rPr>
        <w:footnoteReference w:id="1115"/>
      </w:r>
      <w:r w:rsidRPr="002F3D54">
        <w:rPr>
          <w:rFonts w:hint="cs"/>
          <w:color w:val="auto"/>
          <w:vertAlign w:val="superscript"/>
          <w:rtl/>
        </w:rPr>
        <w:t>)</w:t>
      </w:r>
      <w:r w:rsidRPr="002F3D54">
        <w:rPr>
          <w:rFonts w:hint="cs"/>
          <w:color w:val="auto"/>
          <w:rtl/>
        </w:rPr>
        <w:t xml:space="preserve"> الز</w:t>
      </w:r>
      <w:r w:rsidR="00396408" w:rsidRPr="002F3D54">
        <w:rPr>
          <w:rFonts w:hint="cs"/>
          <w:color w:val="auto"/>
          <w:rtl/>
        </w:rPr>
        <w:t>ّ</w:t>
      </w:r>
      <w:r w:rsidRPr="002F3D54">
        <w:rPr>
          <w:rFonts w:hint="cs"/>
          <w:color w:val="auto"/>
          <w:rtl/>
        </w:rPr>
        <w:t>وال والهلاك</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اعلم بأن</w:t>
      </w:r>
      <w:r w:rsidR="00190C2A" w:rsidRPr="002F3D54">
        <w:rPr>
          <w:rFonts w:hint="cs"/>
          <w:color w:val="auto"/>
          <w:rtl/>
        </w:rPr>
        <w:t>َّ</w:t>
      </w:r>
      <w:r w:rsidRPr="002F3D54">
        <w:rPr>
          <w:rFonts w:hint="cs"/>
          <w:color w:val="auto"/>
          <w:rtl/>
        </w:rPr>
        <w:t xml:space="preserve"> الإباق تمر</w:t>
      </w:r>
      <w:r w:rsidR="00190C2A" w:rsidRPr="002F3D54">
        <w:rPr>
          <w:rFonts w:hint="cs"/>
          <w:color w:val="auto"/>
          <w:rtl/>
        </w:rPr>
        <w:t>ُّ</w:t>
      </w:r>
      <w:r w:rsidRPr="002F3D54">
        <w:rPr>
          <w:rFonts w:hint="cs"/>
          <w:color w:val="auto"/>
          <w:rtl/>
        </w:rPr>
        <w:t>د في الانطلاق</w:t>
      </w:r>
      <w:r w:rsidR="00021530" w:rsidRPr="002F3D54">
        <w:rPr>
          <w:rFonts w:hint="cs"/>
          <w:color w:val="auto"/>
          <w:rtl/>
        </w:rPr>
        <w:t xml:space="preserve">، </w:t>
      </w:r>
      <w:r w:rsidRPr="002F3D54">
        <w:rPr>
          <w:rFonts w:hint="cs"/>
          <w:color w:val="auto"/>
          <w:rtl/>
        </w:rPr>
        <w:t>وهو م</w:t>
      </w:r>
      <w:r w:rsidR="00190C2A" w:rsidRPr="002F3D54">
        <w:rPr>
          <w:rFonts w:hint="cs"/>
          <w:color w:val="auto"/>
          <w:rtl/>
        </w:rPr>
        <w:t>ِ</w:t>
      </w:r>
      <w:r w:rsidRPr="002F3D54">
        <w:rPr>
          <w:rFonts w:hint="cs"/>
          <w:color w:val="auto"/>
          <w:rtl/>
        </w:rPr>
        <w:t>ن</w:t>
      </w:r>
      <w:r w:rsidRPr="002F3D54">
        <w:rPr>
          <w:rFonts w:hint="cs"/>
          <w:color w:val="auto"/>
          <w:vertAlign w:val="superscript"/>
          <w:rtl/>
        </w:rPr>
        <w:t>(</w:t>
      </w:r>
      <w:r w:rsidRPr="002F3D54">
        <w:rPr>
          <w:rStyle w:val="ae"/>
          <w:color w:val="auto"/>
          <w:rtl/>
        </w:rPr>
        <w:footnoteReference w:id="1116"/>
      </w:r>
      <w:r w:rsidRPr="002F3D54">
        <w:rPr>
          <w:rFonts w:hint="cs"/>
          <w:color w:val="auto"/>
          <w:vertAlign w:val="superscript"/>
          <w:rtl/>
        </w:rPr>
        <w:t>)</w:t>
      </w:r>
      <w:r w:rsidRPr="002F3D54">
        <w:rPr>
          <w:rFonts w:hint="cs"/>
          <w:color w:val="auto"/>
          <w:rtl/>
        </w:rPr>
        <w:t xml:space="preserve"> سوء الأخلاق ورداءة الأعراق</w:t>
      </w:r>
      <w:r w:rsidR="00021530" w:rsidRPr="002F3D54">
        <w:rPr>
          <w:rFonts w:hint="cs"/>
          <w:color w:val="auto"/>
          <w:rtl/>
        </w:rPr>
        <w:t xml:space="preserve">، </w:t>
      </w:r>
      <w:r w:rsidRPr="002F3D54">
        <w:rPr>
          <w:rFonts w:hint="cs"/>
          <w:color w:val="auto"/>
          <w:rtl/>
        </w:rPr>
        <w:t>يظهر العبد عن نفسه فرار</w:t>
      </w:r>
      <w:r w:rsidR="002F3D54">
        <w:rPr>
          <w:rFonts w:hint="cs"/>
          <w:color w:val="auto"/>
          <w:rtl/>
        </w:rPr>
        <w:t>ًا</w:t>
      </w:r>
      <w:r w:rsidRPr="002F3D54">
        <w:rPr>
          <w:rFonts w:hint="cs"/>
          <w:color w:val="auto"/>
          <w:rtl/>
        </w:rPr>
        <w:t xml:space="preserve"> ليصير ماليته فيه ضمار</w:t>
      </w:r>
      <w:r w:rsidR="002F3D54">
        <w:rPr>
          <w:rFonts w:hint="cs"/>
          <w:color w:val="auto"/>
          <w:rtl/>
        </w:rPr>
        <w:t>ًا</w:t>
      </w:r>
      <w:r w:rsidR="00021530" w:rsidRPr="002F3D54">
        <w:rPr>
          <w:rFonts w:hint="cs"/>
          <w:color w:val="auto"/>
          <w:rtl/>
        </w:rPr>
        <w:t xml:space="preserve">، </w:t>
      </w:r>
      <w:r w:rsidRPr="002F3D54">
        <w:rPr>
          <w:rFonts w:hint="cs"/>
          <w:color w:val="auto"/>
          <w:rtl/>
        </w:rPr>
        <w:t>فردَّه إلى مولاه إحسان</w:t>
      </w:r>
      <w:r w:rsidR="00021530" w:rsidRPr="002F3D54">
        <w:rPr>
          <w:rFonts w:hint="cs"/>
          <w:color w:val="auto"/>
          <w:rtl/>
        </w:rPr>
        <w:t xml:space="preserve">، </w:t>
      </w:r>
      <w:r w:rsidRPr="002F3D54">
        <w:rPr>
          <w:rFonts w:hint="cs"/>
          <w:color w:val="auto"/>
          <w:rtl/>
        </w:rPr>
        <w:t>وهل جزاء الإحسان إلا الإحسان</w:t>
      </w:r>
      <w:r w:rsidRPr="002F3D54">
        <w:rPr>
          <w:rStyle w:val="ae"/>
          <w:color w:val="auto"/>
          <w:rtl/>
        </w:rPr>
        <w:t>(</w:t>
      </w:r>
      <w:r w:rsidRPr="002F3D54">
        <w:rPr>
          <w:rStyle w:val="ae"/>
          <w:color w:val="auto"/>
          <w:rtl/>
        </w:rPr>
        <w:footnoteReference w:id="1117"/>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87" o:spid="_x0000_s1166" type="#_x0000_t202" style="position:absolute;left:0;text-align:left;margin-left:0;margin-top:27.15pt;width:80.85pt;height:34.2pt;flip:x;z-index:25191321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" stroked="f">
            <v:textbox style="mso-fit-shape-to-text:t">
              <w:txbxContent>
                <w:p w:rsidR="00E408E2" w:rsidRPr="00396408" w:rsidRDefault="00E408E2" w:rsidP="0017789B">
                  <w:pPr>
                    <w:ind w:firstLine="0"/>
                    <w:jc w:val="center"/>
                    <w:rPr>
                      <w:rStyle w:val="Char8"/>
                      <w:color w:val="auto"/>
                      <w:sz w:val="24"/>
                      <w:szCs w:val="22"/>
                    </w:rPr>
                  </w:pPr>
                  <w:r w:rsidRPr="00396408">
                    <w:rPr>
                      <w:color w:val="auto"/>
                      <w:sz w:val="28"/>
                      <w:szCs w:val="28"/>
                      <w:rtl/>
                    </w:rPr>
                    <w:t>[رد الآبق]</w:t>
                  </w:r>
                </w:p>
                <w:p w:rsidR="00E408E2" w:rsidRPr="00396408" w:rsidRDefault="00E408E2" w:rsidP="00396408">
                  <w:pPr>
                    <w:ind w:firstLine="0"/>
                    <w:rPr>
                      <w:color w:val="auto"/>
                      <w:sz w:val="2"/>
                      <w:szCs w:val="2"/>
                    </w:rPr>
                  </w:pPr>
                </w:p>
              </w:txbxContent>
            </v:textbox>
            <w10:wrap anchorx="page"/>
          </v:shape>
        </w:pict>
      </w:r>
      <w:r w:rsidR="005D6AC4" w:rsidRPr="002F3D54">
        <w:rPr>
          <w:rFonts w:cs="CTraditional Arabic" w:hint="cs"/>
          <w:color w:val="auto"/>
          <w:rtl/>
        </w:rPr>
        <w:t>$</w:t>
      </w:r>
      <w:r w:rsidR="0023359C" w:rsidRPr="002F3D54">
        <w:rPr>
          <w:rFonts w:hint="cs"/>
          <w:color w:val="auto"/>
          <w:rtl/>
        </w:rPr>
        <w:t>الإباق</w:t>
      </w:r>
      <w:r w:rsidR="005D6AC4" w:rsidRPr="002F3D54">
        <w:rPr>
          <w:rFonts w:cs="CTraditional Arabic" w:hint="cs"/>
          <w:color w:val="auto"/>
          <w:rtl/>
        </w:rPr>
        <w:t>#</w:t>
      </w:r>
      <w:r w:rsidR="00021530" w:rsidRPr="002F3D54">
        <w:rPr>
          <w:rFonts w:hint="cs"/>
          <w:color w:val="auto"/>
          <w:rtl/>
        </w:rPr>
        <w:t xml:space="preserve">: </w:t>
      </w:r>
      <w:r w:rsidR="0023359C" w:rsidRPr="002F3D54">
        <w:rPr>
          <w:rFonts w:hint="cs"/>
          <w:color w:val="auto"/>
          <w:rtl/>
        </w:rPr>
        <w:t>هو الهرب من بابي ضرَبَ ونصَرَ</w:t>
      </w:r>
      <w:r w:rsidR="00021530" w:rsidRPr="002F3D54">
        <w:rPr>
          <w:rFonts w:hint="cs"/>
          <w:color w:val="auto"/>
          <w:rtl/>
        </w:rPr>
        <w:t>.</w:t>
      </w:r>
    </w:p>
    <w:p w:rsidR="00021530" w:rsidRPr="002F3D54" w:rsidRDefault="0023359C" w:rsidP="002F3D54">
      <w:pPr>
        <w:ind w:firstLine="567"/>
        <w:rPr>
          <w:color w:val="auto"/>
          <w:rtl/>
        </w:rPr>
      </w:pPr>
      <w:bookmarkStart w:id="329" w:name="_Toc436824754"/>
      <w:bookmarkStart w:id="330" w:name="_Toc436865590"/>
      <w:bookmarkStart w:id="331" w:name="_Toc436866745"/>
      <w:r w:rsidRPr="002F3D54">
        <w:rPr>
          <w:rStyle w:val="Char8"/>
          <w:rFonts w:hint="cs"/>
          <w:color w:val="auto"/>
          <w:rtl/>
        </w:rPr>
        <w:t>(من يقوى عليه)</w:t>
      </w:r>
      <w:bookmarkEnd w:id="329"/>
      <w:bookmarkEnd w:id="330"/>
      <w:bookmarkEnd w:id="331"/>
      <w:r w:rsidRPr="002F3D54">
        <w:rPr>
          <w:rFonts w:hint="cs"/>
          <w:color w:val="auto"/>
          <w:rtl/>
        </w:rPr>
        <w:t>أي</w:t>
      </w:r>
      <w:r w:rsidR="00021530" w:rsidRPr="002F3D54">
        <w:rPr>
          <w:rFonts w:hint="cs"/>
          <w:color w:val="auto"/>
          <w:rtl/>
        </w:rPr>
        <w:t xml:space="preserve">: </w:t>
      </w:r>
      <w:r w:rsidRPr="002F3D54">
        <w:rPr>
          <w:rFonts w:hint="cs"/>
          <w:color w:val="auto"/>
          <w:rtl/>
        </w:rPr>
        <w:t>يقد</w:t>
      </w:r>
      <w:r w:rsidR="00190C2A" w:rsidRPr="002F3D54">
        <w:rPr>
          <w:rFonts w:hint="cs"/>
          <w:color w:val="auto"/>
          <w:rtl/>
        </w:rPr>
        <w:t>ِ</w:t>
      </w:r>
      <w:r w:rsidRPr="002F3D54">
        <w:rPr>
          <w:rFonts w:hint="cs"/>
          <w:color w:val="auto"/>
          <w:rtl/>
        </w:rPr>
        <w:t xml:space="preserve">ر </w:t>
      </w:r>
      <w:r w:rsidRPr="002F3D54">
        <w:rPr>
          <w:rFonts w:hint="cs"/>
          <w:b/>
          <w:bCs/>
          <w:color w:val="auto"/>
          <w:rtl/>
        </w:rPr>
        <w:t>(ل</w:t>
      </w:r>
      <w:r w:rsidR="00190C2A" w:rsidRPr="002F3D54">
        <w:rPr>
          <w:rFonts w:hint="cs"/>
          <w:b/>
          <w:bCs/>
          <w:color w:val="auto"/>
          <w:rtl/>
        </w:rPr>
        <w:t>ِ</w:t>
      </w:r>
      <w:r w:rsidRPr="002F3D54">
        <w:rPr>
          <w:rFonts w:hint="cs"/>
          <w:b/>
          <w:bCs/>
          <w:color w:val="auto"/>
          <w:rtl/>
        </w:rPr>
        <w:t>ما فيه م</w:t>
      </w:r>
      <w:r w:rsidR="00190C2A" w:rsidRPr="002F3D54">
        <w:rPr>
          <w:rFonts w:hint="cs"/>
          <w:b/>
          <w:bCs/>
          <w:color w:val="auto"/>
          <w:rtl/>
        </w:rPr>
        <w:t>ِ</w:t>
      </w:r>
      <w:r w:rsidRPr="002F3D54">
        <w:rPr>
          <w:rFonts w:hint="cs"/>
          <w:b/>
          <w:bCs/>
          <w:color w:val="auto"/>
          <w:rtl/>
        </w:rPr>
        <w:t>ن إحيائه)</w:t>
      </w:r>
      <w:r w:rsidRPr="002F3D54">
        <w:rPr>
          <w:rFonts w:hint="cs"/>
          <w:color w:val="auto"/>
          <w:vertAlign w:val="superscript"/>
          <w:rtl/>
        </w:rPr>
        <w:t>(</w:t>
      </w:r>
      <w:r w:rsidRPr="002F3D54">
        <w:rPr>
          <w:rStyle w:val="ae"/>
          <w:color w:val="auto"/>
          <w:rtl/>
        </w:rPr>
        <w:footnoteReference w:id="1118"/>
      </w:r>
      <w:r w:rsidRPr="002F3D54">
        <w:rPr>
          <w:rFonts w:hint="cs"/>
          <w:color w:val="auto"/>
          <w:vertAlign w:val="superscript"/>
          <w:rtl/>
        </w:rPr>
        <w:t>)</w:t>
      </w:r>
      <w:r w:rsidRPr="002F3D54">
        <w:rPr>
          <w:rFonts w:hint="cs"/>
          <w:color w:val="auto"/>
          <w:rtl/>
        </w:rPr>
        <w:t xml:space="preserve"> لأن</w:t>
      </w:r>
      <w:r w:rsidR="00190C2A" w:rsidRPr="002F3D54">
        <w:rPr>
          <w:rFonts w:hint="cs"/>
          <w:color w:val="auto"/>
          <w:rtl/>
        </w:rPr>
        <w:t>َّ</w:t>
      </w:r>
      <w:r w:rsidRPr="002F3D54">
        <w:rPr>
          <w:rFonts w:hint="cs"/>
          <w:color w:val="auto"/>
          <w:rtl/>
        </w:rPr>
        <w:t xml:space="preserve"> الآب</w:t>
      </w:r>
      <w:r w:rsidR="00190C2A" w:rsidRPr="002F3D54">
        <w:rPr>
          <w:rFonts w:hint="cs"/>
          <w:color w:val="auto"/>
          <w:rtl/>
        </w:rPr>
        <w:t>ِ</w:t>
      </w:r>
      <w:r w:rsidRPr="002F3D54">
        <w:rPr>
          <w:rFonts w:hint="cs"/>
          <w:color w:val="auto"/>
          <w:rtl/>
        </w:rPr>
        <w:t>ق هال</w:t>
      </w:r>
      <w:r w:rsidR="00190C2A" w:rsidRPr="002F3D54">
        <w:rPr>
          <w:rFonts w:hint="cs"/>
          <w:color w:val="auto"/>
          <w:rtl/>
        </w:rPr>
        <w:t>ِ</w:t>
      </w:r>
      <w:r w:rsidRPr="002F3D54">
        <w:rPr>
          <w:rFonts w:hint="cs"/>
          <w:color w:val="auto"/>
          <w:rtl/>
        </w:rPr>
        <w:t>ك في حق</w:t>
      </w:r>
      <w:r w:rsidR="00190C2A" w:rsidRPr="002F3D54">
        <w:rPr>
          <w:rFonts w:hint="cs"/>
          <w:color w:val="auto"/>
          <w:rtl/>
        </w:rPr>
        <w:t>ِّ</w:t>
      </w:r>
      <w:r w:rsidRPr="002F3D54">
        <w:rPr>
          <w:rFonts w:hint="cs"/>
          <w:color w:val="auto"/>
          <w:rtl/>
        </w:rPr>
        <w:t xml:space="preserve"> المولى فيكون الر</w:t>
      </w:r>
      <w:r w:rsidR="00190C2A" w:rsidRPr="002F3D54">
        <w:rPr>
          <w:rFonts w:hint="cs"/>
          <w:color w:val="auto"/>
          <w:rtl/>
        </w:rPr>
        <w:t>َّ</w:t>
      </w:r>
      <w:r w:rsidRPr="002F3D54">
        <w:rPr>
          <w:rFonts w:hint="cs"/>
          <w:color w:val="auto"/>
          <w:rtl/>
        </w:rPr>
        <w:t>د إحياءً له</w:t>
      </w:r>
      <w:r w:rsidR="00021530" w:rsidRPr="002F3D54">
        <w:rPr>
          <w:rFonts w:hint="cs"/>
          <w:color w:val="auto"/>
          <w:rtl/>
        </w:rPr>
        <w:t xml:space="preserve">. </w:t>
      </w:r>
      <w:r w:rsidRPr="002F3D54">
        <w:rPr>
          <w:rFonts w:hint="cs"/>
          <w:color w:val="auto"/>
          <w:rtl/>
        </w:rPr>
        <w:t>ث</w:t>
      </w:r>
      <w:r w:rsidR="00190C2A" w:rsidRPr="002F3D54">
        <w:rPr>
          <w:rFonts w:hint="cs"/>
          <w:color w:val="auto"/>
          <w:rtl/>
        </w:rPr>
        <w:t>ُ</w:t>
      </w:r>
      <w:r w:rsidRPr="002F3D54">
        <w:rPr>
          <w:rFonts w:hint="cs"/>
          <w:color w:val="auto"/>
          <w:rtl/>
        </w:rPr>
        <w:t>م</w:t>
      </w:r>
      <w:r w:rsidR="00190C2A" w:rsidRPr="002F3D54">
        <w:rPr>
          <w:rFonts w:hint="cs"/>
          <w:color w:val="auto"/>
          <w:rtl/>
        </w:rPr>
        <w:t>َّ</w:t>
      </w:r>
      <w:r w:rsidRPr="002F3D54">
        <w:rPr>
          <w:rFonts w:hint="cs"/>
          <w:color w:val="auto"/>
          <w:rtl/>
        </w:rPr>
        <w:t xml:space="preserve"> الف</w:t>
      </w:r>
      <w:r w:rsidR="00190C2A" w:rsidRPr="002F3D54">
        <w:rPr>
          <w:rFonts w:hint="cs"/>
          <w:color w:val="auto"/>
          <w:rtl/>
        </w:rPr>
        <w:t>َ</w:t>
      </w:r>
      <w:r w:rsidRPr="002F3D54">
        <w:rPr>
          <w:rFonts w:hint="cs"/>
          <w:color w:val="auto"/>
          <w:rtl/>
        </w:rPr>
        <w:t>رق بين الآبق</w:t>
      </w:r>
      <w:r w:rsidR="00021530" w:rsidRPr="002F3D54">
        <w:rPr>
          <w:rFonts w:hint="cs"/>
          <w:color w:val="auto"/>
          <w:rtl/>
        </w:rPr>
        <w:t xml:space="preserve">، </w:t>
      </w:r>
      <w:r w:rsidRPr="002F3D54">
        <w:rPr>
          <w:rFonts w:hint="cs"/>
          <w:color w:val="auto"/>
          <w:rtl/>
        </w:rPr>
        <w:t>والض</w:t>
      </w:r>
      <w:r w:rsidR="00190C2A" w:rsidRPr="002F3D54">
        <w:rPr>
          <w:rFonts w:hint="cs"/>
          <w:color w:val="auto"/>
          <w:rtl/>
        </w:rPr>
        <w:t>َّ</w:t>
      </w:r>
      <w:r w:rsidRPr="002F3D54">
        <w:rPr>
          <w:rFonts w:hint="cs"/>
          <w:color w:val="auto"/>
          <w:rtl/>
        </w:rPr>
        <w:t>ال</w:t>
      </w:r>
      <w:r w:rsidR="00021530" w:rsidRPr="002F3D54">
        <w:rPr>
          <w:rFonts w:hint="cs"/>
          <w:color w:val="auto"/>
          <w:rtl/>
        </w:rPr>
        <w:t xml:space="preserve">: </w:t>
      </w:r>
      <w:r w:rsidRPr="002F3D54">
        <w:rPr>
          <w:rFonts w:hint="cs"/>
          <w:color w:val="auto"/>
          <w:rtl/>
        </w:rPr>
        <w:t>قيل الآبق هو المملوك الذي فرَّ من صاحبه قصد</w:t>
      </w:r>
      <w:r w:rsidR="002F3D54">
        <w:rPr>
          <w:rFonts w:hint="cs"/>
          <w:color w:val="auto"/>
          <w:rtl/>
        </w:rPr>
        <w:t>ًا</w:t>
      </w:r>
      <w:r w:rsidR="00021530" w:rsidRPr="002F3D54">
        <w:rPr>
          <w:rFonts w:hint="cs"/>
          <w:color w:val="auto"/>
          <w:rtl/>
        </w:rPr>
        <w:t xml:space="preserve">، </w:t>
      </w:r>
      <w:r w:rsidRPr="002F3D54">
        <w:rPr>
          <w:rFonts w:hint="cs"/>
          <w:color w:val="auto"/>
          <w:rtl/>
        </w:rPr>
        <w:t>والضال</w:t>
      </w:r>
      <w:r w:rsidR="00021530" w:rsidRPr="002F3D54">
        <w:rPr>
          <w:rFonts w:hint="cs"/>
          <w:color w:val="auto"/>
          <w:rtl/>
        </w:rPr>
        <w:t xml:space="preserve">: </w:t>
      </w:r>
      <w:r w:rsidRPr="002F3D54">
        <w:rPr>
          <w:rFonts w:hint="cs"/>
          <w:color w:val="auto"/>
          <w:rtl/>
        </w:rPr>
        <w:t>هو الذي ضل</w:t>
      </w:r>
      <w:r w:rsidR="00190C2A" w:rsidRPr="002F3D54">
        <w:rPr>
          <w:rFonts w:hint="cs"/>
          <w:color w:val="auto"/>
          <w:rtl/>
        </w:rPr>
        <w:t>َّ</w:t>
      </w:r>
      <w:r w:rsidRPr="002F3D54">
        <w:rPr>
          <w:rFonts w:hint="cs"/>
          <w:color w:val="auto"/>
          <w:rtl/>
        </w:rPr>
        <w:t xml:space="preserve"> الطريق إلى منزله</w:t>
      </w:r>
      <w:r w:rsidR="00021530" w:rsidRPr="002F3D54">
        <w:rPr>
          <w:rFonts w:hint="cs"/>
          <w:color w:val="auto"/>
          <w:rtl/>
        </w:rPr>
        <w:t xml:space="preserve">، </w:t>
      </w:r>
      <w:r w:rsidRPr="002F3D54">
        <w:rPr>
          <w:rFonts w:hint="cs"/>
          <w:color w:val="auto"/>
          <w:rtl/>
        </w:rPr>
        <w:t>وهو في ذلك غير قاصد</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(ثم آخذُ الآبق يأتي به إلى السلطان)</w:t>
      </w:r>
      <w:r w:rsidRPr="002F3D54">
        <w:rPr>
          <w:rFonts w:hint="cs"/>
          <w:color w:val="auto"/>
          <w:rtl/>
        </w:rPr>
        <w:t xml:space="preserve">  هذا اختيار شمس الأئمة السرخسي</w:t>
      </w:r>
      <w:r w:rsidRPr="002F3D54">
        <w:rPr>
          <w:rStyle w:val="ae"/>
          <w:color w:val="auto"/>
          <w:rtl/>
        </w:rPr>
        <w:t>(</w:t>
      </w:r>
      <w:r w:rsidRPr="002F3D54">
        <w:rPr>
          <w:rStyle w:val="ae"/>
          <w:color w:val="auto"/>
          <w:rtl/>
        </w:rPr>
        <w:footnoteReference w:id="1119"/>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w:t>
      </w:r>
      <w:r w:rsidRPr="002F3D54">
        <w:rPr>
          <w:rFonts w:hint="cs"/>
          <w:color w:val="auto"/>
          <w:vertAlign w:val="superscript"/>
          <w:rtl/>
        </w:rPr>
        <w:t>(</w:t>
      </w:r>
      <w:r w:rsidRPr="002F3D54">
        <w:rPr>
          <w:rStyle w:val="ae"/>
          <w:color w:val="auto"/>
          <w:rtl/>
        </w:rPr>
        <w:footnoteReference w:id="1120"/>
      </w:r>
      <w:r w:rsidRPr="002F3D54">
        <w:rPr>
          <w:rFonts w:hint="cs"/>
          <w:color w:val="auto"/>
          <w:vertAlign w:val="superscript"/>
          <w:rtl/>
        </w:rPr>
        <w:t>)</w:t>
      </w:r>
      <w:r w:rsidRPr="002F3D54">
        <w:rPr>
          <w:rFonts w:hint="cs"/>
          <w:color w:val="auto"/>
          <w:rtl/>
        </w:rPr>
        <w:t>أم</w:t>
      </w:r>
      <w:r w:rsidR="00190C2A" w:rsidRPr="002F3D54">
        <w:rPr>
          <w:rFonts w:hint="cs"/>
          <w:color w:val="auto"/>
          <w:rtl/>
        </w:rPr>
        <w:t>ّ</w:t>
      </w:r>
      <w:r w:rsidRPr="002F3D54">
        <w:rPr>
          <w:rFonts w:hint="cs"/>
          <w:color w:val="auto"/>
          <w:rtl/>
        </w:rPr>
        <w:t>ا اختيار شمس الأئمة الحلواني أن</w:t>
      </w:r>
      <w:r w:rsidR="00190C2A" w:rsidRPr="002F3D54">
        <w:rPr>
          <w:rFonts w:hint="cs"/>
          <w:color w:val="auto"/>
          <w:rtl/>
        </w:rPr>
        <w:t>َّ</w:t>
      </w:r>
      <w:r w:rsidRPr="002F3D54">
        <w:rPr>
          <w:rFonts w:hint="cs"/>
          <w:color w:val="auto"/>
          <w:rtl/>
        </w:rPr>
        <w:t xml:space="preserve"> الراد</w:t>
      </w:r>
      <w:r w:rsidR="00190C2A" w:rsidRPr="002F3D54">
        <w:rPr>
          <w:rFonts w:hint="cs"/>
          <w:color w:val="auto"/>
          <w:rtl/>
        </w:rPr>
        <w:t>َّ</w:t>
      </w:r>
      <w:r w:rsidRPr="002F3D54">
        <w:rPr>
          <w:rFonts w:hint="cs"/>
          <w:color w:val="auto"/>
          <w:rtl/>
        </w:rPr>
        <w:t xml:space="preserve"> بالخيار</w:t>
      </w:r>
      <w:r w:rsidR="00021530" w:rsidRPr="002F3D54">
        <w:rPr>
          <w:rFonts w:hint="cs"/>
          <w:color w:val="auto"/>
          <w:rtl/>
        </w:rPr>
        <w:t xml:space="preserve">، </w:t>
      </w:r>
      <w:r w:rsidRPr="002F3D54">
        <w:rPr>
          <w:rFonts w:hint="cs"/>
          <w:color w:val="auto"/>
          <w:rtl/>
        </w:rPr>
        <w:t>إن</w:t>
      </w:r>
      <w:r w:rsidR="00190C2A" w:rsidRPr="002F3D54">
        <w:rPr>
          <w:rFonts w:hint="cs"/>
          <w:color w:val="auto"/>
          <w:rtl/>
        </w:rPr>
        <w:t>ْ</w:t>
      </w:r>
      <w:r w:rsidRPr="002F3D54">
        <w:rPr>
          <w:rFonts w:hint="cs"/>
          <w:color w:val="auto"/>
          <w:rtl/>
        </w:rPr>
        <w:t xml:space="preserve"> شاء حفظ بنفسه</w:t>
      </w:r>
      <w:r w:rsidR="00021530" w:rsidRPr="002F3D54">
        <w:rPr>
          <w:rFonts w:hint="cs"/>
          <w:color w:val="auto"/>
          <w:rtl/>
        </w:rPr>
        <w:t xml:space="preserve">، </w:t>
      </w:r>
      <w:r w:rsidRPr="002F3D54">
        <w:rPr>
          <w:rFonts w:hint="cs"/>
          <w:color w:val="auto"/>
          <w:rtl/>
        </w:rPr>
        <w:t>وإن</w:t>
      </w:r>
      <w:r w:rsidR="00190C2A" w:rsidRPr="002F3D54">
        <w:rPr>
          <w:rFonts w:hint="cs"/>
          <w:color w:val="auto"/>
          <w:rtl/>
        </w:rPr>
        <w:t>ْ</w:t>
      </w:r>
      <w:r w:rsidRPr="002F3D54">
        <w:rPr>
          <w:rFonts w:hint="cs"/>
          <w:color w:val="auto"/>
          <w:rtl/>
        </w:rPr>
        <w:t xml:space="preserve"> شاء رفعه</w:t>
      </w:r>
      <w:r w:rsidRPr="002F3D54">
        <w:rPr>
          <w:rFonts w:hint="cs"/>
          <w:color w:val="auto"/>
          <w:vertAlign w:val="superscript"/>
          <w:rtl/>
        </w:rPr>
        <w:t>(</w:t>
      </w:r>
      <w:r w:rsidRPr="002F3D54">
        <w:rPr>
          <w:rStyle w:val="ae"/>
          <w:color w:val="auto"/>
          <w:rtl/>
        </w:rPr>
        <w:footnoteReference w:id="1121"/>
      </w:r>
      <w:r w:rsidRPr="002F3D54">
        <w:rPr>
          <w:rFonts w:hint="cs"/>
          <w:color w:val="auto"/>
          <w:vertAlign w:val="superscript"/>
          <w:rtl/>
        </w:rPr>
        <w:t>)</w:t>
      </w:r>
      <w:r w:rsidRPr="002F3D54">
        <w:rPr>
          <w:rFonts w:hint="cs"/>
          <w:color w:val="auto"/>
          <w:rtl/>
        </w:rPr>
        <w:t xml:space="preserve"> إلى الإمام</w:t>
      </w:r>
      <w:r w:rsidR="00021530" w:rsidRPr="002F3D54">
        <w:rPr>
          <w:rFonts w:hint="cs"/>
          <w:color w:val="auto"/>
          <w:rtl/>
        </w:rPr>
        <w:t xml:space="preserve">. </w:t>
      </w:r>
      <w:r w:rsidRPr="002F3D54">
        <w:rPr>
          <w:rFonts w:hint="cs"/>
          <w:color w:val="auto"/>
          <w:rtl/>
        </w:rPr>
        <w:t>وكذلك الض</w:t>
      </w:r>
      <w:r w:rsidR="00190C2A" w:rsidRPr="002F3D54">
        <w:rPr>
          <w:rFonts w:hint="cs"/>
          <w:color w:val="auto"/>
          <w:rtl/>
        </w:rPr>
        <w:t>َّ</w:t>
      </w:r>
      <w:r w:rsidRPr="002F3D54">
        <w:rPr>
          <w:rFonts w:hint="cs"/>
          <w:color w:val="auto"/>
          <w:rtl/>
        </w:rPr>
        <w:t>ال والض</w:t>
      </w:r>
      <w:r w:rsidR="00190C2A" w:rsidRPr="002F3D54">
        <w:rPr>
          <w:rFonts w:hint="cs"/>
          <w:color w:val="auto"/>
          <w:rtl/>
        </w:rPr>
        <w:t>َّ</w:t>
      </w:r>
      <w:r w:rsidRPr="002F3D54">
        <w:rPr>
          <w:rFonts w:hint="cs"/>
          <w:color w:val="auto"/>
          <w:rtl/>
        </w:rPr>
        <w:t>الة</w:t>
      </w:r>
      <w:r w:rsidR="00021530" w:rsidRPr="002F3D54">
        <w:rPr>
          <w:rFonts w:hint="cs"/>
          <w:color w:val="auto"/>
          <w:rtl/>
        </w:rPr>
        <w:t xml:space="preserve">، </w:t>
      </w:r>
      <w:r w:rsidR="00190C2A" w:rsidRPr="002F3D54">
        <w:rPr>
          <w:rFonts w:hint="cs"/>
          <w:color w:val="auto"/>
          <w:rtl/>
        </w:rPr>
        <w:t>[الواج</w:t>
      </w:r>
      <w:r w:rsidRPr="002F3D54">
        <w:rPr>
          <w:rFonts w:hint="cs"/>
          <w:color w:val="auto"/>
          <w:rtl/>
        </w:rPr>
        <w:t>د</w:t>
      </w:r>
      <w:r w:rsidR="00190C2A" w:rsidRPr="002F3D54">
        <w:rPr>
          <w:rFonts w:hint="cs"/>
          <w:color w:val="auto"/>
          <w:rtl/>
        </w:rPr>
        <w:t>]</w:t>
      </w:r>
      <w:r w:rsidRPr="002F3D54">
        <w:rPr>
          <w:rFonts w:hint="cs"/>
          <w:color w:val="auto"/>
          <w:vertAlign w:val="superscript"/>
          <w:rtl/>
        </w:rPr>
        <w:t>(</w:t>
      </w:r>
      <w:r w:rsidRPr="002F3D54">
        <w:rPr>
          <w:rStyle w:val="ae"/>
          <w:color w:val="auto"/>
          <w:rtl/>
        </w:rPr>
        <w:footnoteReference w:id="1122"/>
      </w:r>
      <w:r w:rsidRPr="002F3D54">
        <w:rPr>
          <w:rFonts w:hint="cs"/>
          <w:color w:val="auto"/>
          <w:vertAlign w:val="superscript"/>
          <w:rtl/>
        </w:rPr>
        <w:t>)</w:t>
      </w:r>
      <w:r w:rsidRPr="002F3D54">
        <w:rPr>
          <w:rFonts w:hint="cs"/>
          <w:color w:val="auto"/>
          <w:rtl/>
        </w:rPr>
        <w:t xml:space="preserve"> فيهما بالخيار</w:t>
      </w:r>
      <w:r w:rsidRPr="002F3D54">
        <w:rPr>
          <w:rStyle w:val="ae"/>
          <w:color w:val="auto"/>
          <w:rtl/>
        </w:rPr>
        <w:t>(</w:t>
      </w:r>
      <w:r w:rsidRPr="002F3D54">
        <w:rPr>
          <w:rStyle w:val="ae"/>
          <w:color w:val="auto"/>
          <w:rtl/>
        </w:rPr>
        <w:footnoteReference w:id="1123"/>
      </w:r>
      <w:r w:rsidRPr="002F3D54">
        <w:rPr>
          <w:rStyle w:val="ae"/>
          <w:color w:val="auto"/>
          <w:rtl/>
        </w:rPr>
        <w:t>)</w:t>
      </w:r>
      <w:r w:rsidR="00021530" w:rsidRPr="002F3D54">
        <w:rPr>
          <w:rFonts w:hint="cs"/>
          <w:color w:val="auto"/>
          <w:rtl/>
        </w:rPr>
        <w:t xml:space="preserve">؛ </w:t>
      </w:r>
      <w:r w:rsidRPr="002F3D54">
        <w:rPr>
          <w:rFonts w:hint="cs"/>
          <w:color w:val="auto"/>
          <w:rtl/>
        </w:rPr>
        <w:t>كذا في الذخيرة</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lastRenderedPageBreak/>
        <w:pict>
          <v:shape id="مربع نص 288" o:spid="_x0000_s1167" type="#_x0000_t202" style="position:absolute;left:0;text-align:left;margin-left:0;margin-top:.5pt;width:80.85pt;height:34.2pt;flip:x;z-index:25191526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" stroked="f">
            <v:textbox style="mso-fit-shape-to-text:t">
              <w:txbxContent>
                <w:p w:rsidR="00E408E2" w:rsidRPr="0030074C" w:rsidRDefault="00E408E2" w:rsidP="0017789B">
                  <w:pPr>
                    <w:ind w:firstLine="0"/>
                    <w:jc w:val="center"/>
                    <w:rPr>
                      <w:color w:val="auto"/>
                      <w:sz w:val="28"/>
                      <w:szCs w:val="28"/>
                    </w:rPr>
                  </w:pPr>
                  <w:r w:rsidRPr="0030074C">
                    <w:rPr>
                      <w:color w:val="auto"/>
                      <w:sz w:val="28"/>
                      <w:szCs w:val="28"/>
                      <w:rtl/>
                    </w:rPr>
                    <w:t>[مايجب للراد]</w:t>
                  </w:r>
                </w:p>
                <w:p w:rsidR="00E408E2" w:rsidRPr="0030074C" w:rsidRDefault="00E408E2" w:rsidP="0030074C">
                  <w:pPr>
                    <w:ind w:firstLine="0"/>
                    <w:rPr>
                      <w:color w:val="auto"/>
                      <w:sz w:val="2"/>
                      <w:szCs w:val="2"/>
                    </w:rPr>
                  </w:pPr>
                </w:p>
              </w:txbxContent>
            </v:textbox>
            <w10:wrap anchorx="page"/>
          </v:shape>
        </w:pict>
      </w:r>
      <w:r w:rsidR="0023359C" w:rsidRPr="002F3D54">
        <w:rPr>
          <w:rFonts w:hint="cs"/>
          <w:b/>
          <w:bCs/>
          <w:color w:val="auto"/>
          <w:rtl/>
        </w:rPr>
        <w:t>(والقياس أن لا يكون له شيء)</w:t>
      </w:r>
      <w:r w:rsidR="0023359C" w:rsidRPr="002F3D54">
        <w:rPr>
          <w:rFonts w:hint="cs"/>
          <w:color w:val="auto"/>
          <w:rtl/>
        </w:rPr>
        <w:t xml:space="preserve"> فوجه القياس ظاهر</w:t>
      </w:r>
      <w:r w:rsidR="00021530" w:rsidRPr="002F3D54">
        <w:rPr>
          <w:rFonts w:hint="cs"/>
          <w:color w:val="auto"/>
          <w:rtl/>
        </w:rPr>
        <w:t xml:space="preserve">، </w:t>
      </w:r>
      <w:r w:rsidR="0023359C" w:rsidRPr="002F3D54">
        <w:rPr>
          <w:rFonts w:hint="cs"/>
          <w:color w:val="auto"/>
          <w:rtl/>
        </w:rPr>
        <w:t xml:space="preserve">وهو </w:t>
      </w:r>
      <w:r w:rsidR="00190C2A" w:rsidRPr="002F3D54">
        <w:rPr>
          <w:rFonts w:hint="cs"/>
          <w:color w:val="auto"/>
          <w:rtl/>
        </w:rPr>
        <w:t>أ</w:t>
      </w:r>
      <w:r w:rsidR="0023359C" w:rsidRPr="002F3D54">
        <w:rPr>
          <w:rFonts w:hint="cs"/>
          <w:color w:val="auto"/>
          <w:rtl/>
        </w:rPr>
        <w:t>ن</w:t>
      </w:r>
      <w:r w:rsidR="00190C2A" w:rsidRPr="002F3D54">
        <w:rPr>
          <w:rFonts w:hint="cs"/>
          <w:color w:val="auto"/>
          <w:rtl/>
        </w:rPr>
        <w:t>ّ</w:t>
      </w:r>
      <w:r w:rsidR="0023359C" w:rsidRPr="002F3D54">
        <w:rPr>
          <w:rFonts w:hint="cs"/>
          <w:color w:val="auto"/>
          <w:rtl/>
        </w:rPr>
        <w:t>ه تبر</w:t>
      </w:r>
      <w:r w:rsidR="00190C2A" w:rsidRPr="002F3D54">
        <w:rPr>
          <w:rFonts w:hint="cs"/>
          <w:color w:val="auto"/>
          <w:rtl/>
        </w:rPr>
        <w:t>ُّ</w:t>
      </w:r>
      <w:r w:rsidR="0023359C" w:rsidRPr="002F3D54">
        <w:rPr>
          <w:rFonts w:hint="cs"/>
          <w:color w:val="auto"/>
          <w:rtl/>
        </w:rPr>
        <w:t>ع بمنافعه في رد</w:t>
      </w:r>
      <w:r w:rsidR="00190C2A" w:rsidRPr="002F3D54">
        <w:rPr>
          <w:rFonts w:hint="cs"/>
          <w:color w:val="auto"/>
          <w:rtl/>
        </w:rPr>
        <w:t>ِّ</w:t>
      </w:r>
      <w:r w:rsidR="0023359C" w:rsidRPr="002F3D54">
        <w:rPr>
          <w:rFonts w:hint="cs"/>
          <w:color w:val="auto"/>
          <w:rtl/>
        </w:rPr>
        <w:t>ه على مولاه</w:t>
      </w:r>
      <w:r w:rsidR="00021530" w:rsidRPr="002F3D54">
        <w:rPr>
          <w:rFonts w:hint="cs"/>
          <w:color w:val="auto"/>
          <w:rtl/>
        </w:rPr>
        <w:t xml:space="preserve">، </w:t>
      </w:r>
      <w:r w:rsidR="0023359C" w:rsidRPr="002F3D54">
        <w:rPr>
          <w:rFonts w:hint="cs"/>
          <w:color w:val="auto"/>
          <w:rtl/>
        </w:rPr>
        <w:t>ولو تبر</w:t>
      </w:r>
      <w:r w:rsidR="00190C2A" w:rsidRPr="002F3D54">
        <w:rPr>
          <w:rFonts w:hint="cs"/>
          <w:color w:val="auto"/>
          <w:rtl/>
        </w:rPr>
        <w:t>َّ</w:t>
      </w:r>
      <w:r w:rsidR="0023359C" w:rsidRPr="002F3D54">
        <w:rPr>
          <w:rFonts w:hint="cs"/>
          <w:color w:val="auto"/>
          <w:rtl/>
        </w:rPr>
        <w:t>ع عليه بعين من أعيان ماله لم يستوج</w:t>
      </w:r>
      <w:r w:rsidR="00190C2A" w:rsidRPr="002F3D54">
        <w:rPr>
          <w:rFonts w:hint="cs"/>
          <w:color w:val="auto"/>
          <w:rtl/>
        </w:rPr>
        <w:t>ِ</w:t>
      </w:r>
      <w:r w:rsidR="0023359C" w:rsidRPr="002F3D54">
        <w:rPr>
          <w:rFonts w:hint="cs"/>
          <w:color w:val="auto"/>
          <w:rtl/>
        </w:rPr>
        <w:t>ب عليه ع</w:t>
      </w:r>
      <w:r w:rsidR="00190C2A" w:rsidRPr="002F3D54">
        <w:rPr>
          <w:rFonts w:hint="cs"/>
          <w:color w:val="auto"/>
          <w:rtl/>
        </w:rPr>
        <w:t>ِ</w:t>
      </w:r>
      <w:r w:rsidR="0023359C" w:rsidRPr="002F3D54">
        <w:rPr>
          <w:rFonts w:hint="cs"/>
          <w:color w:val="auto"/>
          <w:rtl/>
        </w:rPr>
        <w:t>وض</w:t>
      </w:r>
      <w:r w:rsidR="002F3D54">
        <w:rPr>
          <w:rFonts w:hint="cs"/>
          <w:color w:val="auto"/>
          <w:rtl/>
        </w:rPr>
        <w:t>ًا</w:t>
      </w:r>
      <w:r w:rsidR="0023359C" w:rsidRPr="002F3D54">
        <w:rPr>
          <w:rFonts w:hint="cs"/>
          <w:color w:val="auto"/>
          <w:rtl/>
        </w:rPr>
        <w:t xml:space="preserve"> بمقابلته</w:t>
      </w:r>
      <w:r w:rsidR="00021530" w:rsidRPr="002F3D54">
        <w:rPr>
          <w:rFonts w:hint="cs"/>
          <w:color w:val="auto"/>
          <w:rtl/>
        </w:rPr>
        <w:t xml:space="preserve">، </w:t>
      </w:r>
      <w:r w:rsidR="0023359C" w:rsidRPr="002F3D54">
        <w:rPr>
          <w:rFonts w:hint="cs"/>
          <w:color w:val="auto"/>
          <w:rtl/>
        </w:rPr>
        <w:t>فكذلك</w:t>
      </w:r>
      <w:r w:rsidR="0023359C" w:rsidRPr="002F3D54">
        <w:rPr>
          <w:rFonts w:hint="cs"/>
          <w:color w:val="auto"/>
          <w:vertAlign w:val="superscript"/>
          <w:rtl/>
        </w:rPr>
        <w:t>(</w:t>
      </w:r>
      <w:r w:rsidR="0023359C" w:rsidRPr="002F3D54">
        <w:rPr>
          <w:rStyle w:val="ae"/>
          <w:color w:val="auto"/>
          <w:rtl/>
        </w:rPr>
        <w:footnoteReference w:id="1124"/>
      </w:r>
      <w:r w:rsidR="0023359C" w:rsidRPr="002F3D54">
        <w:rPr>
          <w:rFonts w:hint="cs"/>
          <w:color w:val="auto"/>
          <w:vertAlign w:val="superscript"/>
          <w:rtl/>
        </w:rPr>
        <w:t>)</w:t>
      </w:r>
      <w:r w:rsidR="0023359C" w:rsidRPr="002F3D54">
        <w:rPr>
          <w:rFonts w:hint="cs"/>
          <w:color w:val="auto"/>
          <w:rtl/>
        </w:rPr>
        <w:t xml:space="preserve"> إذا تبر</w:t>
      </w:r>
      <w:r w:rsidR="00190C2A" w:rsidRPr="002F3D54">
        <w:rPr>
          <w:rFonts w:hint="cs"/>
          <w:color w:val="auto"/>
          <w:rtl/>
        </w:rPr>
        <w:t>َّ</w:t>
      </w:r>
      <w:r w:rsidR="0023359C" w:rsidRPr="002F3D54">
        <w:rPr>
          <w:rFonts w:hint="cs"/>
          <w:color w:val="auto"/>
          <w:rtl/>
        </w:rPr>
        <w:t>ع بمنافعه</w:t>
      </w:r>
      <w:r w:rsidR="00021530" w:rsidRPr="002F3D54">
        <w:rPr>
          <w:rFonts w:hint="cs"/>
          <w:color w:val="auto"/>
          <w:rtl/>
        </w:rPr>
        <w:t xml:space="preserve">؛ </w:t>
      </w:r>
      <w:r w:rsidR="0023359C" w:rsidRPr="002F3D54">
        <w:rPr>
          <w:rFonts w:hint="cs"/>
          <w:color w:val="auto"/>
          <w:rtl/>
        </w:rPr>
        <w:t>ولأن</w:t>
      </w:r>
      <w:r w:rsidR="00190C2A" w:rsidRPr="002F3D54">
        <w:rPr>
          <w:rFonts w:hint="cs"/>
          <w:color w:val="auto"/>
          <w:rtl/>
        </w:rPr>
        <w:t>َّ</w:t>
      </w:r>
      <w:r w:rsidR="0023359C" w:rsidRPr="002F3D54">
        <w:rPr>
          <w:rFonts w:hint="cs"/>
          <w:color w:val="auto"/>
          <w:rtl/>
        </w:rPr>
        <w:t xml:space="preserve"> رد</w:t>
      </w:r>
      <w:r w:rsidR="00190C2A" w:rsidRPr="002F3D54">
        <w:rPr>
          <w:rFonts w:hint="cs"/>
          <w:color w:val="auto"/>
          <w:rtl/>
        </w:rPr>
        <w:t>َّ</w:t>
      </w:r>
      <w:r w:rsidR="0023359C" w:rsidRPr="002F3D54">
        <w:rPr>
          <w:rFonts w:hint="cs"/>
          <w:color w:val="auto"/>
          <w:rtl/>
        </w:rPr>
        <w:t xml:space="preserve"> الآبق نهي</w:t>
      </w:r>
      <w:r w:rsidR="00190C2A" w:rsidRPr="002F3D54">
        <w:rPr>
          <w:rFonts w:hint="cs"/>
          <w:color w:val="auto"/>
          <w:rtl/>
        </w:rPr>
        <w:t>ٌ</w:t>
      </w:r>
      <w:r w:rsidR="0023359C" w:rsidRPr="002F3D54">
        <w:rPr>
          <w:rFonts w:hint="cs"/>
          <w:color w:val="auto"/>
          <w:rtl/>
        </w:rPr>
        <w:t xml:space="preserve"> عن المنكر لأن</w:t>
      </w:r>
      <w:r w:rsidR="00190C2A" w:rsidRPr="002F3D54">
        <w:rPr>
          <w:rFonts w:hint="cs"/>
          <w:color w:val="auto"/>
          <w:rtl/>
        </w:rPr>
        <w:t>َّ</w:t>
      </w:r>
      <w:r w:rsidR="0023359C" w:rsidRPr="002F3D54">
        <w:rPr>
          <w:rFonts w:hint="cs"/>
          <w:color w:val="auto"/>
          <w:rtl/>
        </w:rPr>
        <w:t xml:space="preserve"> الإباق منكر</w:t>
      </w:r>
      <w:r w:rsidR="00021530" w:rsidRPr="002F3D54">
        <w:rPr>
          <w:rFonts w:hint="cs"/>
          <w:color w:val="auto"/>
          <w:rtl/>
        </w:rPr>
        <w:t xml:space="preserve">، </w:t>
      </w:r>
      <w:r w:rsidR="0023359C" w:rsidRPr="002F3D54">
        <w:rPr>
          <w:rFonts w:hint="cs"/>
          <w:color w:val="auto"/>
          <w:rtl/>
        </w:rPr>
        <w:t>والن</w:t>
      </w:r>
      <w:r w:rsidR="00190C2A" w:rsidRPr="002F3D54">
        <w:rPr>
          <w:rFonts w:hint="cs"/>
          <w:color w:val="auto"/>
          <w:rtl/>
        </w:rPr>
        <w:t>َّ</w:t>
      </w:r>
      <w:r w:rsidR="0023359C" w:rsidRPr="002F3D54">
        <w:rPr>
          <w:rFonts w:hint="cs"/>
          <w:color w:val="auto"/>
          <w:rtl/>
        </w:rPr>
        <w:t>هي عن المنكر ف</w:t>
      </w:r>
      <w:r w:rsidR="00190C2A" w:rsidRPr="002F3D54">
        <w:rPr>
          <w:rFonts w:hint="cs"/>
          <w:color w:val="auto"/>
          <w:rtl/>
        </w:rPr>
        <w:t>َ</w:t>
      </w:r>
      <w:r w:rsidR="0023359C" w:rsidRPr="002F3D54">
        <w:rPr>
          <w:rFonts w:hint="cs"/>
          <w:color w:val="auto"/>
          <w:rtl/>
        </w:rPr>
        <w:t>رض على كل مسلم فلا يستوج</w:t>
      </w:r>
      <w:r w:rsidR="00190C2A" w:rsidRPr="002F3D54">
        <w:rPr>
          <w:rFonts w:hint="cs"/>
          <w:color w:val="auto"/>
          <w:rtl/>
        </w:rPr>
        <w:t>ِ</w:t>
      </w:r>
      <w:r w:rsidR="0023359C" w:rsidRPr="002F3D54">
        <w:rPr>
          <w:rFonts w:hint="cs"/>
          <w:color w:val="auto"/>
          <w:rtl/>
        </w:rPr>
        <w:t>ب بإقامة الفرض ج</w:t>
      </w:r>
      <w:r w:rsidR="00190C2A" w:rsidRPr="002F3D54">
        <w:rPr>
          <w:rFonts w:hint="cs"/>
          <w:color w:val="auto"/>
          <w:rtl/>
        </w:rPr>
        <w:t>ُ</w:t>
      </w:r>
      <w:r w:rsidR="0023359C" w:rsidRPr="002F3D54">
        <w:rPr>
          <w:rFonts w:hint="cs"/>
          <w:color w:val="auto"/>
          <w:rtl/>
        </w:rPr>
        <w:t>عل</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(إلا أن</w:t>
      </w:r>
      <w:r w:rsidR="00190C2A" w:rsidRPr="002F3D54">
        <w:rPr>
          <w:rFonts w:hint="cs"/>
          <w:b/>
          <w:bCs/>
          <w:color w:val="auto"/>
          <w:rtl/>
        </w:rPr>
        <w:t>َّ</w:t>
      </w:r>
      <w:r w:rsidRPr="002F3D54">
        <w:rPr>
          <w:rFonts w:hint="cs"/>
          <w:b/>
          <w:bCs/>
          <w:color w:val="auto"/>
          <w:rtl/>
        </w:rPr>
        <w:t xml:space="preserve"> منهم م</w:t>
      </w:r>
      <w:r w:rsidR="00190C2A" w:rsidRPr="002F3D54">
        <w:rPr>
          <w:rFonts w:hint="cs"/>
          <w:b/>
          <w:bCs/>
          <w:color w:val="auto"/>
          <w:rtl/>
        </w:rPr>
        <w:t>َ</w:t>
      </w:r>
      <w:r w:rsidRPr="002F3D54">
        <w:rPr>
          <w:rFonts w:hint="cs"/>
          <w:b/>
          <w:bCs/>
          <w:color w:val="auto"/>
          <w:rtl/>
        </w:rPr>
        <w:t>نأوجب الأربعين</w:t>
      </w:r>
      <w:r w:rsidR="00021530" w:rsidRPr="002F3D54">
        <w:rPr>
          <w:rFonts w:hint="cs"/>
          <w:b/>
          <w:bCs/>
          <w:color w:val="auto"/>
          <w:rtl/>
        </w:rPr>
        <w:t xml:space="preserve">، </w:t>
      </w:r>
      <w:r w:rsidRPr="002F3D54">
        <w:rPr>
          <w:rFonts w:hint="cs"/>
          <w:b/>
          <w:bCs/>
          <w:color w:val="auto"/>
          <w:rtl/>
        </w:rPr>
        <w:t>ومنهم م</w:t>
      </w:r>
      <w:r w:rsidR="00190C2A" w:rsidRPr="002F3D54">
        <w:rPr>
          <w:rFonts w:hint="cs"/>
          <w:b/>
          <w:bCs/>
          <w:color w:val="auto"/>
          <w:rtl/>
        </w:rPr>
        <w:t>َ</w:t>
      </w:r>
      <w:r w:rsidRPr="002F3D54">
        <w:rPr>
          <w:rFonts w:hint="cs"/>
          <w:b/>
          <w:bCs/>
          <w:color w:val="auto"/>
          <w:rtl/>
        </w:rPr>
        <w:t>ن أوجب ما دونها</w:t>
      </w:r>
      <w:r w:rsidR="00021530" w:rsidRPr="002F3D54">
        <w:rPr>
          <w:rFonts w:hint="cs"/>
          <w:b/>
          <w:bCs/>
          <w:color w:val="auto"/>
          <w:rtl/>
        </w:rPr>
        <w:t xml:space="preserve">، </w:t>
      </w:r>
      <w:r w:rsidRPr="002F3D54">
        <w:rPr>
          <w:rFonts w:hint="cs"/>
          <w:b/>
          <w:bCs/>
          <w:color w:val="auto"/>
          <w:rtl/>
        </w:rPr>
        <w:t>فأوجب</w:t>
      </w:r>
      <w:r w:rsidR="00190C2A" w:rsidRPr="002F3D54">
        <w:rPr>
          <w:rFonts w:hint="cs"/>
          <w:b/>
          <w:bCs/>
          <w:color w:val="auto"/>
          <w:rtl/>
        </w:rPr>
        <w:t>ْ</w:t>
      </w:r>
      <w:r w:rsidRPr="002F3D54">
        <w:rPr>
          <w:rFonts w:hint="cs"/>
          <w:b/>
          <w:bCs/>
          <w:color w:val="auto"/>
          <w:rtl/>
        </w:rPr>
        <w:t>نا الأربعين)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190C2A"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كان ينبغي أن</w:t>
      </w:r>
      <w:r w:rsidR="00190C2A" w:rsidRPr="002F3D54">
        <w:rPr>
          <w:rFonts w:hint="cs"/>
          <w:color w:val="auto"/>
          <w:rtl/>
        </w:rPr>
        <w:t>ْ</w:t>
      </w:r>
      <w:r w:rsidRPr="002F3D54">
        <w:rPr>
          <w:rFonts w:hint="cs"/>
          <w:color w:val="auto"/>
          <w:rtl/>
        </w:rPr>
        <w:t xml:space="preserve"> يؤخذ بالأقل في المقدار</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متيق</w:t>
      </w:r>
      <w:r w:rsidR="00190C2A" w:rsidRPr="002F3D54">
        <w:rPr>
          <w:rFonts w:hint="cs"/>
          <w:color w:val="auto"/>
          <w:rtl/>
        </w:rPr>
        <w:t>َّ</w:t>
      </w:r>
      <w:r w:rsidRPr="002F3D54">
        <w:rPr>
          <w:rFonts w:hint="cs"/>
          <w:color w:val="auto"/>
          <w:rtl/>
        </w:rPr>
        <w:t>ن به</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إن</w:t>
      </w:r>
      <w:r w:rsidR="00190C2A" w:rsidRPr="002F3D54">
        <w:rPr>
          <w:rFonts w:hint="cs"/>
          <w:color w:val="auto"/>
          <w:rtl/>
        </w:rPr>
        <w:t>ّ</w:t>
      </w:r>
      <w:r w:rsidRPr="002F3D54">
        <w:rPr>
          <w:rFonts w:hint="cs"/>
          <w:color w:val="auto"/>
          <w:rtl/>
        </w:rPr>
        <w:t>ما لم ن</w:t>
      </w:r>
      <w:r w:rsidR="00190C2A" w:rsidRPr="002F3D54">
        <w:rPr>
          <w:rFonts w:hint="cs"/>
          <w:color w:val="auto"/>
          <w:rtl/>
        </w:rPr>
        <w:t>َ</w:t>
      </w:r>
      <w:r w:rsidRPr="002F3D54">
        <w:rPr>
          <w:rFonts w:hint="cs"/>
          <w:color w:val="auto"/>
          <w:rtl/>
        </w:rPr>
        <w:t>أخذ</w:t>
      </w:r>
      <w:r w:rsidRPr="002F3D54">
        <w:rPr>
          <w:rFonts w:hint="cs"/>
          <w:color w:val="auto"/>
          <w:vertAlign w:val="superscript"/>
          <w:rtl/>
        </w:rPr>
        <w:t>(</w:t>
      </w:r>
      <w:r w:rsidRPr="002F3D54">
        <w:rPr>
          <w:rStyle w:val="ae"/>
          <w:color w:val="auto"/>
          <w:rtl/>
        </w:rPr>
        <w:footnoteReference w:id="1125"/>
      </w:r>
      <w:r w:rsidRPr="002F3D54">
        <w:rPr>
          <w:rFonts w:hint="cs"/>
          <w:color w:val="auto"/>
          <w:vertAlign w:val="superscript"/>
          <w:rtl/>
        </w:rPr>
        <w:t>)</w:t>
      </w:r>
      <w:r w:rsidRPr="002F3D54">
        <w:rPr>
          <w:rFonts w:hint="cs"/>
          <w:color w:val="auto"/>
          <w:rtl/>
        </w:rPr>
        <w:t xml:space="preserve"> بالأقل</w:t>
      </w:r>
      <w:r w:rsidR="00190C2A" w:rsidRPr="002F3D54">
        <w:rPr>
          <w:rFonts w:hint="cs"/>
          <w:color w:val="auto"/>
          <w:rtl/>
        </w:rPr>
        <w:t>َّ</w:t>
      </w:r>
      <w:r w:rsidRPr="002F3D54">
        <w:rPr>
          <w:rFonts w:hint="cs"/>
          <w:color w:val="auto"/>
          <w:rtl/>
        </w:rPr>
        <w:t xml:space="preserve"> لأن</w:t>
      </w:r>
      <w:r w:rsidR="00190C2A" w:rsidRPr="002F3D54">
        <w:rPr>
          <w:rFonts w:hint="cs"/>
          <w:color w:val="auto"/>
          <w:rtl/>
        </w:rPr>
        <w:t>ّ</w:t>
      </w:r>
      <w:r w:rsidRPr="002F3D54">
        <w:rPr>
          <w:rFonts w:hint="cs"/>
          <w:color w:val="auto"/>
          <w:rtl/>
        </w:rPr>
        <w:t xml:space="preserve"> الت</w:t>
      </w:r>
      <w:r w:rsidR="00190C2A" w:rsidRPr="002F3D54">
        <w:rPr>
          <w:rFonts w:hint="cs"/>
          <w:color w:val="auto"/>
          <w:rtl/>
        </w:rPr>
        <w:t>ّ</w:t>
      </w:r>
      <w:r w:rsidRPr="002F3D54">
        <w:rPr>
          <w:rFonts w:hint="cs"/>
          <w:color w:val="auto"/>
          <w:rtl/>
        </w:rPr>
        <w:t>وفيق بين أقاويلهم</w:t>
      </w:r>
      <w:r w:rsidRPr="002F3D54">
        <w:rPr>
          <w:rFonts w:hint="cs"/>
          <w:color w:val="auto"/>
          <w:vertAlign w:val="superscript"/>
          <w:rtl/>
        </w:rPr>
        <w:t>(</w:t>
      </w:r>
      <w:r w:rsidRPr="002F3D54">
        <w:rPr>
          <w:rStyle w:val="ae"/>
          <w:color w:val="auto"/>
          <w:rtl/>
        </w:rPr>
        <w:footnoteReference w:id="1126"/>
      </w:r>
      <w:r w:rsidRPr="002F3D54">
        <w:rPr>
          <w:rFonts w:hint="cs"/>
          <w:color w:val="auto"/>
          <w:vertAlign w:val="superscript"/>
          <w:rtl/>
        </w:rPr>
        <w:t>)</w:t>
      </w:r>
      <w:r w:rsidRPr="002F3D54">
        <w:rPr>
          <w:rFonts w:hint="cs"/>
          <w:color w:val="auto"/>
          <w:rtl/>
        </w:rPr>
        <w:t xml:space="preserve"> ممك</w:t>
      </w:r>
      <w:r w:rsidR="00190C2A" w:rsidRPr="002F3D54">
        <w:rPr>
          <w:rFonts w:hint="cs"/>
          <w:color w:val="auto"/>
          <w:rtl/>
        </w:rPr>
        <w:t>ِ</w:t>
      </w:r>
      <w:r w:rsidRPr="002F3D54">
        <w:rPr>
          <w:rFonts w:hint="cs"/>
          <w:color w:val="auto"/>
          <w:rtl/>
        </w:rPr>
        <w:t>ن بأن</w:t>
      </w:r>
      <w:r w:rsidR="00190C2A" w:rsidRPr="002F3D54">
        <w:rPr>
          <w:rFonts w:hint="cs"/>
          <w:color w:val="auto"/>
          <w:rtl/>
        </w:rPr>
        <w:t>ْ</w:t>
      </w:r>
      <w:r w:rsidRPr="002F3D54">
        <w:rPr>
          <w:rFonts w:hint="cs"/>
          <w:color w:val="auto"/>
          <w:rtl/>
        </w:rPr>
        <w:t xml:space="preserve"> ي</w:t>
      </w:r>
      <w:r w:rsidR="00190C2A" w:rsidRPr="002F3D54">
        <w:rPr>
          <w:rFonts w:hint="cs"/>
          <w:color w:val="auto"/>
          <w:rtl/>
        </w:rPr>
        <w:t>ُ</w:t>
      </w:r>
      <w:r w:rsidRPr="002F3D54">
        <w:rPr>
          <w:rFonts w:hint="cs"/>
          <w:color w:val="auto"/>
          <w:rtl/>
        </w:rPr>
        <w:t xml:space="preserve">حمل قول </w:t>
      </w:r>
      <w:r w:rsidR="00190C2A" w:rsidRPr="002F3D54">
        <w:rPr>
          <w:rFonts w:hint="cs"/>
          <w:color w:val="auto"/>
          <w:rtl/>
        </w:rPr>
        <w:t>َ</w:t>
      </w:r>
      <w:r w:rsidRPr="002F3D54">
        <w:rPr>
          <w:rFonts w:hint="cs"/>
          <w:color w:val="auto"/>
          <w:rtl/>
        </w:rPr>
        <w:t>من أفتى بالأقل</w:t>
      </w:r>
      <w:r w:rsidR="00190C2A" w:rsidRPr="002F3D54">
        <w:rPr>
          <w:rFonts w:hint="cs"/>
          <w:color w:val="auto"/>
          <w:rtl/>
        </w:rPr>
        <w:t>ِّ</w:t>
      </w:r>
      <w:r w:rsidRPr="002F3D54">
        <w:rPr>
          <w:rFonts w:hint="cs"/>
          <w:color w:val="auto"/>
          <w:rtl/>
        </w:rPr>
        <w:t xml:space="preserve"> على ما إذا رده بما دونه</w:t>
      </w:r>
      <w:r w:rsidRPr="002F3D54">
        <w:rPr>
          <w:rFonts w:hint="cs"/>
          <w:color w:val="auto"/>
          <w:vertAlign w:val="superscript"/>
          <w:rtl/>
        </w:rPr>
        <w:t>(</w:t>
      </w:r>
      <w:r w:rsidRPr="002F3D54">
        <w:rPr>
          <w:rStyle w:val="ae"/>
          <w:color w:val="auto"/>
          <w:rtl/>
        </w:rPr>
        <w:footnoteReference w:id="1127"/>
      </w:r>
      <w:r w:rsidRPr="002F3D54">
        <w:rPr>
          <w:rFonts w:hint="cs"/>
          <w:color w:val="auto"/>
          <w:vertAlign w:val="superscript"/>
          <w:rtl/>
        </w:rPr>
        <w:t>)</w:t>
      </w:r>
      <w:r w:rsidRPr="002F3D54">
        <w:rPr>
          <w:rFonts w:hint="cs"/>
          <w:color w:val="auto"/>
          <w:rtl/>
        </w:rPr>
        <w:t xml:space="preserve"> مسيرة سفر</w:t>
      </w:r>
      <w:r w:rsidR="00021530" w:rsidRPr="002F3D54">
        <w:rPr>
          <w:rFonts w:hint="cs"/>
          <w:color w:val="auto"/>
          <w:rtl/>
        </w:rPr>
        <w:t xml:space="preserve">. </w:t>
      </w:r>
      <w:r w:rsidRPr="002F3D54">
        <w:rPr>
          <w:rFonts w:hint="cs"/>
          <w:color w:val="auto"/>
          <w:rtl/>
        </w:rPr>
        <w:t>وقول م</w:t>
      </w:r>
      <w:r w:rsidR="00190C2A" w:rsidRPr="002F3D54">
        <w:rPr>
          <w:rFonts w:hint="cs"/>
          <w:color w:val="auto"/>
          <w:rtl/>
        </w:rPr>
        <w:t>َ</w:t>
      </w:r>
      <w:r w:rsidRPr="002F3D54">
        <w:rPr>
          <w:rFonts w:hint="cs"/>
          <w:color w:val="auto"/>
          <w:rtl/>
        </w:rPr>
        <w:t>ن أفتى بالأكثر على ما إذا رد</w:t>
      </w:r>
      <w:r w:rsidR="00190C2A" w:rsidRPr="002F3D54">
        <w:rPr>
          <w:rFonts w:hint="cs"/>
          <w:color w:val="auto"/>
          <w:rtl/>
        </w:rPr>
        <w:t>َّ</w:t>
      </w:r>
      <w:r w:rsidRPr="002F3D54">
        <w:rPr>
          <w:rFonts w:hint="cs"/>
          <w:color w:val="auto"/>
          <w:rtl/>
        </w:rPr>
        <w:t>ه م</w:t>
      </w:r>
      <w:r w:rsidR="00190C2A" w:rsidRPr="002F3D54">
        <w:rPr>
          <w:rFonts w:hint="cs"/>
          <w:color w:val="auto"/>
          <w:rtl/>
        </w:rPr>
        <w:t>ِ</w:t>
      </w:r>
      <w:r w:rsidRPr="002F3D54">
        <w:rPr>
          <w:rFonts w:hint="cs"/>
          <w:color w:val="auto"/>
          <w:rtl/>
        </w:rPr>
        <w:t>ن مسيرة سفر</w:t>
      </w:r>
      <w:r w:rsidR="00021530" w:rsidRPr="002F3D54">
        <w:rPr>
          <w:rFonts w:hint="cs"/>
          <w:color w:val="auto"/>
          <w:rtl/>
        </w:rPr>
        <w:t xml:space="preserve">. </w:t>
      </w:r>
      <w:r w:rsidRPr="002F3D54">
        <w:rPr>
          <w:rFonts w:hint="cs"/>
          <w:color w:val="auto"/>
          <w:rtl/>
        </w:rPr>
        <w:t>وإذا أتى رجل</w:t>
      </w:r>
      <w:r w:rsidR="00190C2A" w:rsidRPr="002F3D54">
        <w:rPr>
          <w:rFonts w:hint="cs"/>
          <w:color w:val="auto"/>
          <w:rtl/>
        </w:rPr>
        <w:t>ٌ</w:t>
      </w:r>
      <w:r w:rsidRPr="002F3D54">
        <w:rPr>
          <w:rFonts w:hint="cs"/>
          <w:color w:val="auto"/>
          <w:rtl/>
        </w:rPr>
        <w:t xml:space="preserve"> بعبد آبق فأخذه الس</w:t>
      </w:r>
      <w:r w:rsidR="00190C2A" w:rsidRPr="002F3D54">
        <w:rPr>
          <w:rFonts w:hint="cs"/>
          <w:color w:val="auto"/>
          <w:rtl/>
        </w:rPr>
        <w:t>ُّ</w:t>
      </w:r>
      <w:r w:rsidRPr="002F3D54">
        <w:rPr>
          <w:rFonts w:hint="cs"/>
          <w:color w:val="auto"/>
          <w:rtl/>
        </w:rPr>
        <w:t>لطان فحبسه فجاء رجل</w:t>
      </w:r>
      <w:r w:rsidR="00190C2A" w:rsidRPr="002F3D54">
        <w:rPr>
          <w:rFonts w:hint="cs"/>
          <w:color w:val="auto"/>
          <w:rtl/>
        </w:rPr>
        <w:t>ٌ</w:t>
      </w:r>
      <w:r w:rsidR="00021530" w:rsidRPr="002F3D54">
        <w:rPr>
          <w:rFonts w:hint="cs"/>
          <w:color w:val="auto"/>
          <w:rtl/>
        </w:rPr>
        <w:t xml:space="preserve">، </w:t>
      </w:r>
      <w:r w:rsidRPr="002F3D54">
        <w:rPr>
          <w:rFonts w:hint="cs"/>
          <w:color w:val="auto"/>
          <w:rtl/>
        </w:rPr>
        <w:t>وأقام البي</w:t>
      </w:r>
      <w:r w:rsidR="00190C2A" w:rsidRPr="002F3D54">
        <w:rPr>
          <w:rFonts w:hint="cs"/>
          <w:color w:val="auto"/>
          <w:rtl/>
        </w:rPr>
        <w:t>ِّ</w:t>
      </w:r>
      <w:r w:rsidRPr="002F3D54">
        <w:rPr>
          <w:rFonts w:hint="cs"/>
          <w:color w:val="auto"/>
          <w:rtl/>
        </w:rPr>
        <w:t>نة أن</w:t>
      </w:r>
      <w:r w:rsidR="00190C2A" w:rsidRPr="002F3D54">
        <w:rPr>
          <w:rFonts w:hint="cs"/>
          <w:color w:val="auto"/>
          <w:rtl/>
        </w:rPr>
        <w:t>َّ</w:t>
      </w:r>
      <w:r w:rsidRPr="002F3D54">
        <w:rPr>
          <w:rFonts w:hint="cs"/>
          <w:color w:val="auto"/>
          <w:rtl/>
        </w:rPr>
        <w:t>ه عبده</w:t>
      </w:r>
      <w:r w:rsidR="00021530" w:rsidRPr="002F3D54">
        <w:rPr>
          <w:rFonts w:hint="cs"/>
          <w:color w:val="auto"/>
          <w:rtl/>
        </w:rPr>
        <w:t xml:space="preserve">، </w:t>
      </w:r>
      <w:r w:rsidRPr="002F3D54">
        <w:rPr>
          <w:rFonts w:hint="cs"/>
          <w:color w:val="auto"/>
          <w:rtl/>
        </w:rPr>
        <w:t>فإن</w:t>
      </w:r>
      <w:r w:rsidR="00190C2A" w:rsidRPr="002F3D54">
        <w:rPr>
          <w:rFonts w:hint="cs"/>
          <w:color w:val="auto"/>
          <w:rtl/>
        </w:rPr>
        <w:t>َّ</w:t>
      </w:r>
      <w:r w:rsidRPr="002F3D54">
        <w:rPr>
          <w:rFonts w:hint="cs"/>
          <w:color w:val="auto"/>
          <w:rtl/>
        </w:rPr>
        <w:t>ه يستحلفه بالله ما ب</w:t>
      </w:r>
      <w:r w:rsidR="00190C2A" w:rsidRPr="002F3D54">
        <w:rPr>
          <w:rFonts w:hint="cs"/>
          <w:color w:val="auto"/>
          <w:rtl/>
        </w:rPr>
        <w:t>ِ</w:t>
      </w:r>
      <w:r w:rsidRPr="002F3D54">
        <w:rPr>
          <w:rFonts w:hint="cs"/>
          <w:color w:val="auto"/>
          <w:rtl/>
        </w:rPr>
        <w:t>عته</w:t>
      </w:r>
      <w:r w:rsidR="00021530" w:rsidRPr="002F3D54">
        <w:rPr>
          <w:rFonts w:hint="cs"/>
          <w:color w:val="auto"/>
          <w:rtl/>
        </w:rPr>
        <w:t xml:space="preserve">، </w:t>
      </w:r>
      <w:r w:rsidRPr="002F3D54">
        <w:rPr>
          <w:rFonts w:hint="cs"/>
          <w:color w:val="auto"/>
          <w:rtl/>
        </w:rPr>
        <w:t>ولا وهبت</w:t>
      </w:r>
      <w:r w:rsidR="00190C2A"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ث</w:t>
      </w:r>
      <w:r w:rsidR="00190C2A" w:rsidRPr="002F3D54">
        <w:rPr>
          <w:rFonts w:hint="cs"/>
          <w:color w:val="auto"/>
          <w:rtl/>
        </w:rPr>
        <w:t>ُ</w:t>
      </w:r>
      <w:r w:rsidRPr="002F3D54">
        <w:rPr>
          <w:rFonts w:hint="cs"/>
          <w:color w:val="auto"/>
          <w:rtl/>
        </w:rPr>
        <w:t>م</w:t>
      </w:r>
      <w:r w:rsidR="00190C2A" w:rsidRPr="002F3D54">
        <w:rPr>
          <w:rFonts w:hint="cs"/>
          <w:color w:val="auto"/>
          <w:rtl/>
        </w:rPr>
        <w:t>َّ</w:t>
      </w:r>
      <w:r w:rsidRPr="002F3D54">
        <w:rPr>
          <w:rFonts w:hint="cs"/>
          <w:color w:val="auto"/>
          <w:rtl/>
        </w:rPr>
        <w:t xml:space="preserve"> يدفعه إليه</w:t>
      </w:r>
      <w:r w:rsidR="00021530" w:rsidRPr="002F3D54">
        <w:rPr>
          <w:rFonts w:hint="cs"/>
          <w:color w:val="auto"/>
          <w:rtl/>
        </w:rPr>
        <w:t xml:space="preserve">. </w:t>
      </w:r>
      <w:r w:rsidRPr="002F3D54">
        <w:rPr>
          <w:rFonts w:hint="cs"/>
          <w:color w:val="auto"/>
          <w:rtl/>
        </w:rPr>
        <w:t xml:space="preserve">وذلك </w:t>
      </w:r>
      <w:r w:rsidR="007513B8" w:rsidRPr="002F3D54">
        <w:rPr>
          <w:rFonts w:hint="cs"/>
          <w:color w:val="auto"/>
          <w:rtl/>
        </w:rPr>
        <w:t>لأنَّه</w:t>
      </w:r>
      <w:r w:rsidRPr="002F3D54">
        <w:rPr>
          <w:rFonts w:hint="cs"/>
          <w:color w:val="auto"/>
          <w:rtl/>
        </w:rPr>
        <w:t xml:space="preserve"> لما أقام البي</w:t>
      </w:r>
      <w:r w:rsidR="00190C2A" w:rsidRPr="002F3D54">
        <w:rPr>
          <w:rFonts w:hint="cs"/>
          <w:color w:val="auto"/>
          <w:rtl/>
        </w:rPr>
        <w:t>ِّ</w:t>
      </w:r>
      <w:r w:rsidRPr="002F3D54">
        <w:rPr>
          <w:rFonts w:hint="cs"/>
          <w:color w:val="auto"/>
          <w:rtl/>
        </w:rPr>
        <w:t>نة فقد أثبت م</w:t>
      </w:r>
      <w:r w:rsidR="00190C2A" w:rsidRPr="002F3D54">
        <w:rPr>
          <w:rFonts w:hint="cs"/>
          <w:color w:val="auto"/>
          <w:rtl/>
        </w:rPr>
        <w:t>ُ</w:t>
      </w:r>
      <w:r w:rsidRPr="002F3D54">
        <w:rPr>
          <w:rFonts w:hint="cs"/>
          <w:color w:val="auto"/>
          <w:rtl/>
        </w:rPr>
        <w:t>لك</w:t>
      </w:r>
      <w:r w:rsidR="00190C2A" w:rsidRPr="002F3D54">
        <w:rPr>
          <w:rFonts w:hint="cs"/>
          <w:color w:val="auto"/>
          <w:rtl/>
        </w:rPr>
        <w:t>َ</w:t>
      </w:r>
      <w:r w:rsidRPr="002F3D54">
        <w:rPr>
          <w:rFonts w:hint="cs"/>
          <w:color w:val="auto"/>
          <w:rtl/>
        </w:rPr>
        <w:t>ه فيه بالحجة إلا أن</w:t>
      </w:r>
      <w:r w:rsidR="00DC61EC" w:rsidRPr="002F3D54">
        <w:rPr>
          <w:rFonts w:hint="cs"/>
          <w:color w:val="auto"/>
          <w:rtl/>
        </w:rPr>
        <w:t>ّ</w:t>
      </w:r>
      <w:r w:rsidRPr="002F3D54">
        <w:rPr>
          <w:rFonts w:hint="cs"/>
          <w:color w:val="auto"/>
          <w:rtl/>
        </w:rPr>
        <w:t>ه يحتمل أن</w:t>
      </w:r>
      <w:r w:rsidR="00DC61EC" w:rsidRPr="002F3D54">
        <w:rPr>
          <w:rFonts w:hint="cs"/>
          <w:color w:val="auto"/>
          <w:rtl/>
        </w:rPr>
        <w:t>ْ</w:t>
      </w:r>
      <w:r w:rsidRPr="002F3D54">
        <w:rPr>
          <w:rFonts w:hint="cs"/>
          <w:color w:val="auto"/>
          <w:rtl/>
        </w:rPr>
        <w:t xml:space="preserve"> يكون باعه</w:t>
      </w:r>
      <w:r w:rsidR="00021530" w:rsidRPr="002F3D54">
        <w:rPr>
          <w:rFonts w:hint="cs"/>
          <w:color w:val="auto"/>
          <w:rtl/>
        </w:rPr>
        <w:t xml:space="preserve">، </w:t>
      </w:r>
      <w:r w:rsidRPr="002F3D54">
        <w:rPr>
          <w:rFonts w:hint="cs"/>
          <w:color w:val="auto"/>
          <w:rtl/>
        </w:rPr>
        <w:t>أو و</w:t>
      </w:r>
      <w:r w:rsidR="00DC61EC" w:rsidRPr="002F3D54">
        <w:rPr>
          <w:rFonts w:hint="cs"/>
          <w:color w:val="auto"/>
          <w:rtl/>
        </w:rPr>
        <w:t>َ</w:t>
      </w:r>
      <w:r w:rsidRPr="002F3D54">
        <w:rPr>
          <w:rFonts w:hint="cs"/>
          <w:color w:val="auto"/>
          <w:rtl/>
        </w:rPr>
        <w:t>ه</w:t>
      </w:r>
      <w:r w:rsidR="00DC61EC" w:rsidRPr="002F3D54">
        <w:rPr>
          <w:rFonts w:hint="cs"/>
          <w:color w:val="auto"/>
          <w:rtl/>
        </w:rPr>
        <w:t>َ</w:t>
      </w:r>
      <w:r w:rsidRPr="002F3D54">
        <w:rPr>
          <w:rFonts w:hint="cs"/>
          <w:color w:val="auto"/>
          <w:rtl/>
        </w:rPr>
        <w:t>به</w:t>
      </w:r>
      <w:r w:rsidR="00021530" w:rsidRPr="002F3D54">
        <w:rPr>
          <w:rFonts w:hint="cs"/>
          <w:color w:val="auto"/>
          <w:rtl/>
        </w:rPr>
        <w:t xml:space="preserve">، </w:t>
      </w:r>
      <w:r w:rsidRPr="002F3D54">
        <w:rPr>
          <w:rFonts w:hint="cs"/>
          <w:color w:val="auto"/>
          <w:rtl/>
        </w:rPr>
        <w:t>ولا يعرف الش</w:t>
      </w:r>
      <w:r w:rsidR="00DC61EC" w:rsidRPr="002F3D54">
        <w:rPr>
          <w:rFonts w:hint="cs"/>
          <w:color w:val="auto"/>
          <w:rtl/>
        </w:rPr>
        <w:t>ُّ</w:t>
      </w:r>
      <w:r w:rsidRPr="002F3D54">
        <w:rPr>
          <w:rFonts w:hint="cs"/>
          <w:color w:val="auto"/>
          <w:rtl/>
        </w:rPr>
        <w:t>هود ذلك</w:t>
      </w:r>
      <w:r w:rsidR="00021530" w:rsidRPr="002F3D54">
        <w:rPr>
          <w:rFonts w:hint="cs"/>
          <w:color w:val="auto"/>
          <w:rtl/>
        </w:rPr>
        <w:t xml:space="preserve">، </w:t>
      </w:r>
      <w:r w:rsidRPr="002F3D54">
        <w:rPr>
          <w:rFonts w:hint="cs"/>
          <w:color w:val="auto"/>
          <w:rtl/>
        </w:rPr>
        <w:t>فيستحل</w:t>
      </w:r>
      <w:r w:rsidR="00DC61EC" w:rsidRPr="002F3D54">
        <w:rPr>
          <w:rFonts w:hint="cs"/>
          <w:color w:val="auto"/>
          <w:rtl/>
        </w:rPr>
        <w:t>ِ</w:t>
      </w:r>
      <w:r w:rsidRPr="002F3D54">
        <w:rPr>
          <w:rFonts w:hint="cs"/>
          <w:color w:val="auto"/>
          <w:rtl/>
        </w:rPr>
        <w:t>فه على ذلك</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كيف يستحلفه</w:t>
      </w:r>
      <w:r w:rsidR="00021530" w:rsidRPr="002F3D54">
        <w:rPr>
          <w:rFonts w:hint="cs"/>
          <w:color w:val="auto"/>
          <w:rtl/>
        </w:rPr>
        <w:t xml:space="preserve">، </w:t>
      </w:r>
      <w:r w:rsidRPr="002F3D54">
        <w:rPr>
          <w:rFonts w:hint="cs"/>
          <w:color w:val="auto"/>
          <w:rtl/>
        </w:rPr>
        <w:t>ول</w:t>
      </w:r>
      <w:r w:rsidR="00DC61EC" w:rsidRPr="002F3D54">
        <w:rPr>
          <w:rFonts w:hint="cs"/>
          <w:color w:val="auto"/>
          <w:rtl/>
        </w:rPr>
        <w:t>َ</w:t>
      </w:r>
      <w:r w:rsidRPr="002F3D54">
        <w:rPr>
          <w:rFonts w:hint="cs"/>
          <w:color w:val="auto"/>
          <w:rtl/>
        </w:rPr>
        <w:t>يس ههنا خ</w:t>
      </w:r>
      <w:r w:rsidR="00DC61EC" w:rsidRPr="002F3D54">
        <w:rPr>
          <w:rFonts w:hint="cs"/>
          <w:color w:val="auto"/>
          <w:rtl/>
        </w:rPr>
        <w:t>َ</w:t>
      </w:r>
      <w:r w:rsidRPr="002F3D54">
        <w:rPr>
          <w:rFonts w:hint="cs"/>
          <w:color w:val="auto"/>
          <w:rtl/>
        </w:rPr>
        <w:t>صم يدَّعى عليه ذلك</w:t>
      </w:r>
      <w:r w:rsidR="00021530" w:rsidRPr="002F3D54">
        <w:rPr>
          <w:rFonts w:hint="cs"/>
          <w:color w:val="auto"/>
          <w:rtl/>
        </w:rPr>
        <w:t xml:space="preserve">؟ </w:t>
      </w:r>
      <w:r w:rsidRPr="002F3D54">
        <w:rPr>
          <w:rFonts w:hint="cs"/>
          <w:color w:val="auto"/>
          <w:rtl/>
        </w:rPr>
        <w:t>ق</w:t>
      </w:r>
      <w:r w:rsidR="00DC61EC" w:rsidRPr="002F3D54">
        <w:rPr>
          <w:rFonts w:hint="cs"/>
          <w:color w:val="auto"/>
          <w:rtl/>
        </w:rPr>
        <w:t>ُ</w:t>
      </w:r>
      <w:r w:rsidRPr="002F3D54">
        <w:rPr>
          <w:rFonts w:hint="cs"/>
          <w:color w:val="auto"/>
          <w:rtl/>
        </w:rPr>
        <w:t>لنا</w:t>
      </w:r>
      <w:r w:rsidR="00021530" w:rsidRPr="002F3D54">
        <w:rPr>
          <w:rFonts w:hint="cs"/>
          <w:color w:val="auto"/>
          <w:rtl/>
        </w:rPr>
        <w:t xml:space="preserve">: </w:t>
      </w:r>
      <w:r w:rsidRPr="002F3D54">
        <w:rPr>
          <w:rFonts w:hint="cs"/>
          <w:color w:val="auto"/>
          <w:rtl/>
        </w:rPr>
        <w:t>يستحل</w:t>
      </w:r>
      <w:r w:rsidR="00DC61EC" w:rsidRPr="002F3D54">
        <w:rPr>
          <w:rFonts w:hint="cs"/>
          <w:color w:val="auto"/>
          <w:rtl/>
        </w:rPr>
        <w:t>ِ</w:t>
      </w:r>
      <w:r w:rsidRPr="002F3D54">
        <w:rPr>
          <w:rFonts w:hint="cs"/>
          <w:color w:val="auto"/>
          <w:rtl/>
        </w:rPr>
        <w:t>فه صيانة</w:t>
      </w:r>
      <w:r w:rsidR="00DC61EC" w:rsidRPr="002F3D54">
        <w:rPr>
          <w:rFonts w:hint="cs"/>
          <w:color w:val="auto"/>
          <w:rtl/>
        </w:rPr>
        <w:t>ً</w:t>
      </w:r>
      <w:r w:rsidRPr="002F3D54">
        <w:rPr>
          <w:rFonts w:hint="cs"/>
          <w:color w:val="auto"/>
          <w:rtl/>
        </w:rPr>
        <w:t xml:space="preserve"> لقضاء نفسه</w:t>
      </w:r>
      <w:r w:rsidR="00021530" w:rsidRPr="002F3D54">
        <w:rPr>
          <w:rFonts w:hint="cs"/>
          <w:color w:val="auto"/>
          <w:rtl/>
        </w:rPr>
        <w:t xml:space="preserve">، </w:t>
      </w:r>
      <w:r w:rsidRPr="002F3D54">
        <w:rPr>
          <w:rFonts w:hint="cs"/>
          <w:color w:val="auto"/>
          <w:rtl/>
        </w:rPr>
        <w:t>والق</w:t>
      </w:r>
      <w:r w:rsidR="00DC61EC" w:rsidRPr="002F3D54">
        <w:rPr>
          <w:rFonts w:hint="cs"/>
          <w:color w:val="auto"/>
          <w:rtl/>
        </w:rPr>
        <w:t>َ</w:t>
      </w:r>
      <w:r w:rsidRPr="002F3D54">
        <w:rPr>
          <w:rFonts w:hint="cs"/>
          <w:color w:val="auto"/>
          <w:rtl/>
        </w:rPr>
        <w:t>اضي مأمور</w:t>
      </w:r>
      <w:r w:rsidR="00DC61EC" w:rsidRPr="002F3D54">
        <w:rPr>
          <w:rFonts w:hint="cs"/>
          <w:color w:val="auto"/>
          <w:rtl/>
        </w:rPr>
        <w:t>ٌ</w:t>
      </w:r>
      <w:r w:rsidRPr="002F3D54">
        <w:rPr>
          <w:rFonts w:hint="cs"/>
          <w:color w:val="auto"/>
          <w:rtl/>
        </w:rPr>
        <w:t xml:space="preserve"> بأن</w:t>
      </w:r>
      <w:r w:rsidR="00DC61EC" w:rsidRPr="002F3D54">
        <w:rPr>
          <w:rFonts w:hint="cs"/>
          <w:color w:val="auto"/>
          <w:rtl/>
        </w:rPr>
        <w:t>ْ</w:t>
      </w:r>
      <w:r w:rsidRPr="002F3D54">
        <w:rPr>
          <w:rFonts w:hint="cs"/>
          <w:color w:val="auto"/>
          <w:rtl/>
        </w:rPr>
        <w:t xml:space="preserve"> يصون قضاء</w:t>
      </w:r>
      <w:r w:rsidR="00DC61EC" w:rsidRPr="002F3D54">
        <w:rPr>
          <w:rFonts w:hint="cs"/>
          <w:color w:val="auto"/>
          <w:rtl/>
        </w:rPr>
        <w:t>َ</w:t>
      </w:r>
      <w:r w:rsidRPr="002F3D54">
        <w:rPr>
          <w:rFonts w:hint="cs"/>
          <w:color w:val="auto"/>
          <w:rtl/>
        </w:rPr>
        <w:t>ه ع</w:t>
      </w:r>
      <w:r w:rsidR="00DC61EC" w:rsidRPr="002F3D54">
        <w:rPr>
          <w:rFonts w:hint="cs"/>
          <w:color w:val="auto"/>
          <w:rtl/>
        </w:rPr>
        <w:t>َ</w:t>
      </w:r>
      <w:r w:rsidRPr="002F3D54">
        <w:rPr>
          <w:rFonts w:hint="cs"/>
          <w:color w:val="auto"/>
          <w:rtl/>
        </w:rPr>
        <w:t>ن أسباب الخطأ بحسب الإمكان</w:t>
      </w:r>
      <w:r w:rsidR="00021530" w:rsidRPr="002F3D54">
        <w:rPr>
          <w:rFonts w:hint="cs"/>
          <w:color w:val="auto"/>
          <w:rtl/>
        </w:rPr>
        <w:t xml:space="preserve">، </w:t>
      </w:r>
      <w:r w:rsidRPr="002F3D54">
        <w:rPr>
          <w:rFonts w:hint="cs"/>
          <w:color w:val="auto"/>
          <w:rtl/>
        </w:rPr>
        <w:t>أو يستحل</w:t>
      </w:r>
      <w:r w:rsidR="00DC61EC" w:rsidRPr="002F3D54">
        <w:rPr>
          <w:rFonts w:hint="cs"/>
          <w:color w:val="auto"/>
          <w:rtl/>
        </w:rPr>
        <w:t>ِ</w:t>
      </w:r>
      <w:r w:rsidRPr="002F3D54">
        <w:rPr>
          <w:rFonts w:hint="cs"/>
          <w:color w:val="auto"/>
          <w:rtl/>
        </w:rPr>
        <w:t>فه نظر</w:t>
      </w:r>
      <w:r w:rsidR="002F3D54">
        <w:rPr>
          <w:rFonts w:hint="cs"/>
          <w:color w:val="auto"/>
          <w:rtl/>
        </w:rPr>
        <w:t>ًا</w:t>
      </w:r>
      <w:r w:rsidRPr="002F3D54">
        <w:rPr>
          <w:rFonts w:hint="cs"/>
          <w:color w:val="auto"/>
          <w:rtl/>
        </w:rPr>
        <w:t xml:space="preserve"> لمن ه</w:t>
      </w:r>
      <w:r w:rsidR="00DC61EC" w:rsidRPr="002F3D54">
        <w:rPr>
          <w:rFonts w:hint="cs"/>
          <w:color w:val="auto"/>
          <w:rtl/>
        </w:rPr>
        <w:t>ُ</w:t>
      </w:r>
      <w:r w:rsidRPr="002F3D54">
        <w:rPr>
          <w:rFonts w:hint="cs"/>
          <w:color w:val="auto"/>
          <w:rtl/>
        </w:rPr>
        <w:t>و عاجز ع</w:t>
      </w:r>
      <w:r w:rsidR="00DC61EC" w:rsidRPr="002F3D54">
        <w:rPr>
          <w:rFonts w:hint="cs"/>
          <w:color w:val="auto"/>
          <w:rtl/>
        </w:rPr>
        <w:t>َ</w:t>
      </w:r>
      <w:r w:rsidRPr="002F3D54">
        <w:rPr>
          <w:rFonts w:hint="cs"/>
          <w:color w:val="auto"/>
          <w:rtl/>
        </w:rPr>
        <w:t>ن الن</w:t>
      </w:r>
      <w:r w:rsidR="00DC61EC" w:rsidRPr="002F3D54">
        <w:rPr>
          <w:rFonts w:hint="cs"/>
          <w:color w:val="auto"/>
          <w:rtl/>
        </w:rPr>
        <w:t>َّ</w:t>
      </w:r>
      <w:r w:rsidRPr="002F3D54">
        <w:rPr>
          <w:rFonts w:hint="cs"/>
          <w:color w:val="auto"/>
          <w:rtl/>
        </w:rPr>
        <w:t>ظر لنفسه من مشترٍ</w:t>
      </w:r>
      <w:r w:rsidR="00021530" w:rsidRPr="002F3D54">
        <w:rPr>
          <w:rFonts w:hint="cs"/>
          <w:color w:val="auto"/>
          <w:rtl/>
        </w:rPr>
        <w:t xml:space="preserve">، </w:t>
      </w:r>
      <w:r w:rsidRPr="002F3D54">
        <w:rPr>
          <w:rFonts w:hint="cs"/>
          <w:color w:val="auto"/>
          <w:rtl/>
        </w:rPr>
        <w:t>أو موهوب له</w:t>
      </w:r>
      <w:r w:rsidR="00021530" w:rsidRPr="002F3D54">
        <w:rPr>
          <w:rFonts w:hint="cs"/>
          <w:color w:val="auto"/>
          <w:rtl/>
        </w:rPr>
        <w:t xml:space="preserve">، </w:t>
      </w:r>
      <w:r w:rsidRPr="002F3D54">
        <w:rPr>
          <w:rFonts w:hint="cs"/>
          <w:color w:val="auto"/>
          <w:rtl/>
        </w:rPr>
        <w:t>فإذا ح</w:t>
      </w:r>
      <w:r w:rsidR="00DC61EC" w:rsidRPr="002F3D54">
        <w:rPr>
          <w:rFonts w:hint="cs"/>
          <w:color w:val="auto"/>
          <w:rtl/>
        </w:rPr>
        <w:t>َ</w:t>
      </w:r>
      <w:r w:rsidRPr="002F3D54">
        <w:rPr>
          <w:rFonts w:hint="cs"/>
          <w:color w:val="auto"/>
          <w:rtl/>
        </w:rPr>
        <w:t>ل</w:t>
      </w:r>
      <w:r w:rsidR="00DC61EC" w:rsidRPr="002F3D54">
        <w:rPr>
          <w:rFonts w:hint="cs"/>
          <w:color w:val="auto"/>
          <w:rtl/>
        </w:rPr>
        <w:t>َ</w:t>
      </w:r>
      <w:r w:rsidRPr="002F3D54">
        <w:rPr>
          <w:rFonts w:hint="cs"/>
          <w:color w:val="auto"/>
          <w:rtl/>
        </w:rPr>
        <w:t>ف دفعه إليه</w:t>
      </w:r>
      <w:r w:rsidR="00021530" w:rsidRPr="002F3D54">
        <w:rPr>
          <w:rFonts w:hint="cs"/>
          <w:color w:val="auto"/>
          <w:rtl/>
        </w:rPr>
        <w:t xml:space="preserve">. </w:t>
      </w:r>
      <w:r w:rsidRPr="002F3D54">
        <w:rPr>
          <w:rFonts w:hint="cs"/>
          <w:color w:val="auto"/>
          <w:rtl/>
        </w:rPr>
        <w:t>وفي أخذ الكفيل منه الأصح</w:t>
      </w:r>
      <w:r w:rsidR="00DC61EC" w:rsidRPr="002F3D54">
        <w:rPr>
          <w:rFonts w:hint="cs"/>
          <w:color w:val="auto"/>
          <w:rtl/>
        </w:rPr>
        <w:t>ُّ</w:t>
      </w:r>
      <w:r w:rsidRPr="002F3D54">
        <w:rPr>
          <w:rFonts w:hint="cs"/>
          <w:color w:val="auto"/>
          <w:rtl/>
        </w:rPr>
        <w:t xml:space="preserve"> أن</w:t>
      </w:r>
      <w:r w:rsidR="00DC61EC" w:rsidRPr="002F3D54">
        <w:rPr>
          <w:rFonts w:hint="cs"/>
          <w:color w:val="auto"/>
          <w:rtl/>
        </w:rPr>
        <w:t>ّ</w:t>
      </w:r>
      <w:r w:rsidRPr="002F3D54">
        <w:rPr>
          <w:rFonts w:hint="cs"/>
          <w:color w:val="auto"/>
          <w:rtl/>
        </w:rPr>
        <w:t xml:space="preserve"> فيه روايتين</w:t>
      </w:r>
      <w:r w:rsidR="00021530" w:rsidRPr="002F3D54">
        <w:rPr>
          <w:rFonts w:hint="cs"/>
          <w:color w:val="auto"/>
          <w:rtl/>
        </w:rPr>
        <w:t xml:space="preserve">، </w:t>
      </w:r>
      <w:r w:rsidRPr="002F3D54">
        <w:rPr>
          <w:rFonts w:hint="cs"/>
          <w:color w:val="auto"/>
          <w:rtl/>
        </w:rPr>
        <w:t>وإن</w:t>
      </w:r>
      <w:r w:rsidR="00DC61EC" w:rsidRPr="002F3D54">
        <w:rPr>
          <w:rFonts w:hint="cs"/>
          <w:color w:val="auto"/>
          <w:rtl/>
        </w:rPr>
        <w:t>ْ</w:t>
      </w:r>
      <w:r w:rsidRPr="002F3D54">
        <w:rPr>
          <w:rFonts w:hint="cs"/>
          <w:color w:val="auto"/>
          <w:rtl/>
        </w:rPr>
        <w:t xml:space="preserve"> لم يكن للمد</w:t>
      </w:r>
      <w:r w:rsidR="00DC61EC" w:rsidRPr="002F3D54">
        <w:rPr>
          <w:rFonts w:hint="cs"/>
          <w:color w:val="auto"/>
          <w:rtl/>
        </w:rPr>
        <w:t>ِّ</w:t>
      </w:r>
      <w:r w:rsidRPr="002F3D54">
        <w:rPr>
          <w:rFonts w:hint="cs"/>
          <w:color w:val="auto"/>
          <w:rtl/>
        </w:rPr>
        <w:t>عي بينة</w:t>
      </w:r>
      <w:r w:rsidR="00021530" w:rsidRPr="002F3D54">
        <w:rPr>
          <w:rFonts w:hint="cs"/>
          <w:color w:val="auto"/>
          <w:rtl/>
        </w:rPr>
        <w:t xml:space="preserve">، </w:t>
      </w:r>
      <w:r w:rsidRPr="002F3D54">
        <w:rPr>
          <w:rFonts w:hint="cs"/>
          <w:color w:val="auto"/>
          <w:rtl/>
        </w:rPr>
        <w:t>ولكن أقر</w:t>
      </w:r>
      <w:r w:rsidR="00DC61EC" w:rsidRPr="002F3D54">
        <w:rPr>
          <w:rFonts w:hint="cs"/>
          <w:color w:val="auto"/>
          <w:rtl/>
        </w:rPr>
        <w:t>َّ</w:t>
      </w:r>
      <w:r w:rsidRPr="002F3D54">
        <w:rPr>
          <w:rFonts w:hint="cs"/>
          <w:color w:val="auto"/>
          <w:rtl/>
        </w:rPr>
        <w:t xml:space="preserve"> العبد أن</w:t>
      </w:r>
      <w:r w:rsidR="00DC61EC" w:rsidRPr="002F3D54">
        <w:rPr>
          <w:rFonts w:hint="cs"/>
          <w:color w:val="auto"/>
          <w:rtl/>
        </w:rPr>
        <w:t>َّ</w:t>
      </w:r>
      <w:r w:rsidRPr="002F3D54">
        <w:rPr>
          <w:rFonts w:hint="cs"/>
          <w:color w:val="auto"/>
          <w:rtl/>
        </w:rPr>
        <w:t>ه عبده</w:t>
      </w:r>
      <w:r w:rsidR="00021530" w:rsidRPr="002F3D54">
        <w:rPr>
          <w:rFonts w:hint="cs"/>
          <w:color w:val="auto"/>
          <w:rtl/>
        </w:rPr>
        <w:t xml:space="preserve">، </w:t>
      </w:r>
      <w:r w:rsidRPr="002F3D54">
        <w:rPr>
          <w:rFonts w:hint="cs"/>
          <w:color w:val="auto"/>
          <w:rtl/>
        </w:rPr>
        <w:t>فإن</w:t>
      </w:r>
      <w:r w:rsidR="00DC61EC" w:rsidRPr="002F3D54">
        <w:rPr>
          <w:rFonts w:hint="cs"/>
          <w:color w:val="auto"/>
          <w:rtl/>
        </w:rPr>
        <w:t>َّ</w:t>
      </w:r>
      <w:r w:rsidRPr="002F3D54">
        <w:rPr>
          <w:rFonts w:hint="cs"/>
          <w:color w:val="auto"/>
          <w:rtl/>
        </w:rPr>
        <w:t>ه يدفعه إليه</w:t>
      </w:r>
      <w:r w:rsidR="00021530" w:rsidRPr="002F3D54">
        <w:rPr>
          <w:rFonts w:hint="cs"/>
          <w:color w:val="auto"/>
          <w:rtl/>
        </w:rPr>
        <w:t xml:space="preserve">، </w:t>
      </w:r>
      <w:r w:rsidRPr="002F3D54">
        <w:rPr>
          <w:rFonts w:hint="cs"/>
          <w:color w:val="auto"/>
          <w:rtl/>
        </w:rPr>
        <w:t>ويأخذ منه كفيل</w:t>
      </w:r>
      <w:r w:rsidR="002F3D54">
        <w:rPr>
          <w:rFonts w:hint="cs"/>
          <w:color w:val="auto"/>
          <w:rtl/>
        </w:rPr>
        <w:t>ًا</w:t>
      </w:r>
      <w:r w:rsidR="00021530" w:rsidRPr="002F3D54">
        <w:rPr>
          <w:rFonts w:hint="cs"/>
          <w:color w:val="auto"/>
          <w:rtl/>
        </w:rPr>
        <w:t xml:space="preserve">. </w:t>
      </w:r>
      <w:r w:rsidRPr="002F3D54">
        <w:rPr>
          <w:rFonts w:hint="cs"/>
          <w:color w:val="auto"/>
          <w:rtl/>
        </w:rPr>
        <w:t>أم</w:t>
      </w:r>
      <w:r w:rsidR="00DC61EC" w:rsidRPr="002F3D54">
        <w:rPr>
          <w:rFonts w:hint="cs"/>
          <w:color w:val="auto"/>
          <w:rtl/>
        </w:rPr>
        <w:t>َّ</w:t>
      </w:r>
      <w:r w:rsidRPr="002F3D54">
        <w:rPr>
          <w:rFonts w:hint="cs"/>
          <w:color w:val="auto"/>
          <w:rtl/>
        </w:rPr>
        <w:t>ا الد</w:t>
      </w:r>
      <w:r w:rsidR="00DC61EC" w:rsidRPr="002F3D54">
        <w:rPr>
          <w:rFonts w:hint="cs"/>
          <w:color w:val="auto"/>
          <w:rtl/>
        </w:rPr>
        <w:t>َّ</w:t>
      </w:r>
      <w:r w:rsidRPr="002F3D54">
        <w:rPr>
          <w:rFonts w:hint="cs"/>
          <w:color w:val="auto"/>
          <w:rtl/>
        </w:rPr>
        <w:t>فع إليه فلأن</w:t>
      </w:r>
      <w:r w:rsidR="00DC61EC" w:rsidRPr="002F3D54">
        <w:rPr>
          <w:rFonts w:hint="cs"/>
          <w:color w:val="auto"/>
          <w:rtl/>
        </w:rPr>
        <w:t>َّ</w:t>
      </w:r>
      <w:r w:rsidRPr="002F3D54">
        <w:rPr>
          <w:rFonts w:hint="cs"/>
          <w:color w:val="auto"/>
          <w:rtl/>
        </w:rPr>
        <w:t xml:space="preserve"> العبد في يد نفسه</w:t>
      </w:r>
      <w:r w:rsidR="00021530" w:rsidRPr="002F3D54">
        <w:rPr>
          <w:rFonts w:hint="cs"/>
          <w:color w:val="auto"/>
          <w:rtl/>
        </w:rPr>
        <w:t xml:space="preserve">، </w:t>
      </w:r>
      <w:r w:rsidRPr="002F3D54">
        <w:rPr>
          <w:rFonts w:hint="cs"/>
          <w:color w:val="auto"/>
          <w:rtl/>
        </w:rPr>
        <w:t>وقد أقر</w:t>
      </w:r>
      <w:r w:rsidR="00DC61EC" w:rsidRPr="002F3D54">
        <w:rPr>
          <w:rFonts w:hint="cs"/>
          <w:color w:val="auto"/>
          <w:rtl/>
        </w:rPr>
        <w:t>َّ</w:t>
      </w:r>
      <w:r w:rsidRPr="002F3D54">
        <w:rPr>
          <w:rFonts w:hint="cs"/>
          <w:color w:val="auto"/>
          <w:rtl/>
        </w:rPr>
        <w:t xml:space="preserve"> بأن</w:t>
      </w:r>
      <w:r w:rsidR="00DC61EC" w:rsidRPr="002F3D54">
        <w:rPr>
          <w:rFonts w:hint="cs"/>
          <w:color w:val="auto"/>
          <w:rtl/>
        </w:rPr>
        <w:t>ّ</w:t>
      </w:r>
      <w:r w:rsidRPr="002F3D54">
        <w:rPr>
          <w:rFonts w:hint="cs"/>
          <w:color w:val="auto"/>
          <w:rtl/>
        </w:rPr>
        <w:t>ه مملوك له</w:t>
      </w:r>
      <w:r w:rsidR="00021530" w:rsidRPr="002F3D54">
        <w:rPr>
          <w:rFonts w:hint="cs"/>
          <w:color w:val="auto"/>
          <w:rtl/>
        </w:rPr>
        <w:t xml:space="preserve">، </w:t>
      </w:r>
      <w:r w:rsidRPr="002F3D54">
        <w:rPr>
          <w:rFonts w:hint="cs"/>
          <w:color w:val="auto"/>
          <w:rtl/>
        </w:rPr>
        <w:t>ولو ادَّعى أن</w:t>
      </w:r>
      <w:r w:rsidR="00DC61EC" w:rsidRPr="002F3D54">
        <w:rPr>
          <w:rFonts w:hint="cs"/>
          <w:color w:val="auto"/>
          <w:rtl/>
        </w:rPr>
        <w:t>ّ</w:t>
      </w:r>
      <w:r w:rsidRPr="002F3D54">
        <w:rPr>
          <w:rFonts w:hint="cs"/>
          <w:color w:val="auto"/>
          <w:rtl/>
        </w:rPr>
        <w:t>ه حر</w:t>
      </w:r>
      <w:r w:rsidR="00DC61EC" w:rsidRPr="002F3D54">
        <w:rPr>
          <w:rFonts w:hint="cs"/>
          <w:color w:val="auto"/>
          <w:rtl/>
        </w:rPr>
        <w:t>ٌّ</w:t>
      </w:r>
      <w:r w:rsidRPr="002F3D54">
        <w:rPr>
          <w:rFonts w:hint="cs"/>
          <w:color w:val="auto"/>
          <w:rtl/>
        </w:rPr>
        <w:t xml:space="preserve"> كان قوله مقبول</w:t>
      </w:r>
      <w:r w:rsidR="002F3D54">
        <w:rPr>
          <w:rFonts w:hint="cs"/>
          <w:color w:val="auto"/>
          <w:rtl/>
        </w:rPr>
        <w:t>ًا</w:t>
      </w:r>
      <w:r w:rsidR="00021530" w:rsidRPr="002F3D54">
        <w:rPr>
          <w:rFonts w:hint="cs"/>
          <w:color w:val="auto"/>
          <w:rtl/>
        </w:rPr>
        <w:t xml:space="preserve">، </w:t>
      </w:r>
      <w:r w:rsidRPr="002F3D54">
        <w:rPr>
          <w:rFonts w:hint="cs"/>
          <w:color w:val="auto"/>
          <w:rtl/>
        </w:rPr>
        <w:t>فكذلك إذا أقر</w:t>
      </w:r>
      <w:r w:rsidR="00DC61EC" w:rsidRPr="002F3D54">
        <w:rPr>
          <w:rFonts w:hint="cs"/>
          <w:color w:val="auto"/>
          <w:rtl/>
        </w:rPr>
        <w:t>َّ</w:t>
      </w:r>
      <w:r w:rsidRPr="002F3D54">
        <w:rPr>
          <w:rFonts w:hint="cs"/>
          <w:color w:val="auto"/>
          <w:rtl/>
        </w:rPr>
        <w:t xml:space="preserve"> أنه مملوك له</w:t>
      </w:r>
      <w:r w:rsidR="00021530" w:rsidRPr="002F3D54">
        <w:rPr>
          <w:rFonts w:hint="cs"/>
          <w:color w:val="auto"/>
          <w:rtl/>
        </w:rPr>
        <w:t xml:space="preserve">. </w:t>
      </w:r>
      <w:r w:rsidRPr="002F3D54">
        <w:rPr>
          <w:rFonts w:hint="cs"/>
          <w:color w:val="auto"/>
          <w:rtl/>
        </w:rPr>
        <w:t>وأم</w:t>
      </w:r>
      <w:r w:rsidR="00DC61EC" w:rsidRPr="002F3D54">
        <w:rPr>
          <w:rFonts w:hint="cs"/>
          <w:color w:val="auto"/>
          <w:rtl/>
        </w:rPr>
        <w:t>ّ</w:t>
      </w:r>
      <w:r w:rsidRPr="002F3D54">
        <w:rPr>
          <w:rFonts w:hint="cs"/>
          <w:color w:val="auto"/>
          <w:rtl/>
        </w:rPr>
        <w:t>ا أخذ الكفيل</w:t>
      </w:r>
      <w:r w:rsidR="00021530" w:rsidRPr="002F3D54">
        <w:rPr>
          <w:rFonts w:hint="cs"/>
          <w:color w:val="auto"/>
          <w:rtl/>
        </w:rPr>
        <w:t xml:space="preserve">، </w:t>
      </w:r>
      <w:r w:rsidRPr="002F3D54">
        <w:rPr>
          <w:rFonts w:hint="cs"/>
          <w:color w:val="auto"/>
          <w:rtl/>
        </w:rPr>
        <w:t>فإن</w:t>
      </w:r>
      <w:r w:rsidR="00DC61EC" w:rsidRPr="002F3D54">
        <w:rPr>
          <w:rFonts w:hint="cs"/>
          <w:color w:val="auto"/>
          <w:rtl/>
        </w:rPr>
        <w:t>َّ</w:t>
      </w:r>
      <w:r w:rsidRPr="002F3D54">
        <w:rPr>
          <w:rFonts w:hint="cs"/>
          <w:color w:val="auto"/>
          <w:rtl/>
        </w:rPr>
        <w:t xml:space="preserve"> الد</w:t>
      </w:r>
      <w:r w:rsidR="00DC61EC" w:rsidRPr="002F3D54">
        <w:rPr>
          <w:rFonts w:hint="cs"/>
          <w:color w:val="auto"/>
          <w:rtl/>
        </w:rPr>
        <w:t>َّ</w:t>
      </w:r>
      <w:r w:rsidRPr="002F3D54">
        <w:rPr>
          <w:rFonts w:hint="cs"/>
          <w:color w:val="auto"/>
          <w:rtl/>
        </w:rPr>
        <w:t>فع إليه بما ل</w:t>
      </w:r>
      <w:r w:rsidR="00DC61EC" w:rsidRPr="002F3D54">
        <w:rPr>
          <w:rFonts w:hint="cs"/>
          <w:color w:val="auto"/>
          <w:rtl/>
        </w:rPr>
        <w:t>َ</w:t>
      </w:r>
      <w:r w:rsidRPr="002F3D54">
        <w:rPr>
          <w:rFonts w:hint="cs"/>
          <w:color w:val="auto"/>
          <w:rtl/>
        </w:rPr>
        <w:t>يس بحج</w:t>
      </w:r>
      <w:r w:rsidR="00DC61EC" w:rsidRPr="002F3D54">
        <w:rPr>
          <w:rFonts w:hint="cs"/>
          <w:color w:val="auto"/>
          <w:rtl/>
        </w:rPr>
        <w:t>َّ</w:t>
      </w:r>
      <w:r w:rsidRPr="002F3D54">
        <w:rPr>
          <w:rFonts w:hint="cs"/>
          <w:color w:val="auto"/>
          <w:rtl/>
        </w:rPr>
        <w:t>ة على القاضي</w:t>
      </w:r>
      <w:r w:rsidR="00021530" w:rsidRPr="002F3D54">
        <w:rPr>
          <w:rFonts w:hint="cs"/>
          <w:color w:val="auto"/>
          <w:rtl/>
        </w:rPr>
        <w:t xml:space="preserve">، </w:t>
      </w:r>
      <w:r w:rsidRPr="002F3D54">
        <w:rPr>
          <w:rFonts w:hint="cs"/>
          <w:color w:val="auto"/>
          <w:rtl/>
        </w:rPr>
        <w:t>فلا يلز</w:t>
      </w:r>
      <w:r w:rsidR="00DC61EC" w:rsidRPr="002F3D54">
        <w:rPr>
          <w:rFonts w:hint="cs"/>
          <w:color w:val="auto"/>
          <w:rtl/>
        </w:rPr>
        <w:t>َ</w:t>
      </w:r>
      <w:r w:rsidRPr="002F3D54">
        <w:rPr>
          <w:rFonts w:hint="cs"/>
          <w:color w:val="auto"/>
          <w:rtl/>
        </w:rPr>
        <w:t xml:space="preserve">مه ذلك بدون </w:t>
      </w:r>
      <w:r w:rsidRPr="002F3D54">
        <w:rPr>
          <w:rFonts w:hint="cs"/>
          <w:color w:val="auto"/>
          <w:rtl/>
        </w:rPr>
        <w:lastRenderedPageBreak/>
        <w:t>الت</w:t>
      </w:r>
      <w:r w:rsidR="00DC61EC" w:rsidRPr="002F3D54">
        <w:rPr>
          <w:rFonts w:hint="cs"/>
          <w:color w:val="auto"/>
          <w:rtl/>
        </w:rPr>
        <w:t>َّ</w:t>
      </w:r>
      <w:r w:rsidRPr="002F3D54">
        <w:rPr>
          <w:rFonts w:hint="cs"/>
          <w:color w:val="auto"/>
          <w:rtl/>
        </w:rPr>
        <w:t>كفيل بخلاف الأو</w:t>
      </w:r>
      <w:r w:rsidR="00DC61EC"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فالدفع هناك بحج</w:t>
      </w:r>
      <w:r w:rsidR="00DC61EC" w:rsidRPr="002F3D54">
        <w:rPr>
          <w:rFonts w:hint="cs"/>
          <w:color w:val="auto"/>
          <w:rtl/>
        </w:rPr>
        <w:t>ّ</w:t>
      </w:r>
      <w:r w:rsidRPr="002F3D54">
        <w:rPr>
          <w:rFonts w:hint="cs"/>
          <w:color w:val="auto"/>
          <w:rtl/>
        </w:rPr>
        <w:t>ة ثابتة في حق</w:t>
      </w:r>
      <w:r w:rsidR="00DC61EC" w:rsidRPr="002F3D54">
        <w:rPr>
          <w:rFonts w:hint="cs"/>
          <w:color w:val="auto"/>
          <w:rtl/>
        </w:rPr>
        <w:t>ِّ</w:t>
      </w:r>
      <w:r w:rsidRPr="002F3D54">
        <w:rPr>
          <w:rFonts w:hint="cs"/>
          <w:color w:val="auto"/>
          <w:rtl/>
        </w:rPr>
        <w:t xml:space="preserve"> القاضي</w:t>
      </w:r>
      <w:r w:rsidRPr="002F3D54">
        <w:rPr>
          <w:rStyle w:val="ae"/>
          <w:color w:val="auto"/>
          <w:rtl/>
        </w:rPr>
        <w:t>(</w:t>
      </w:r>
      <w:r w:rsidRPr="002F3D54">
        <w:rPr>
          <w:rStyle w:val="ae"/>
          <w:color w:val="auto"/>
          <w:rtl/>
        </w:rPr>
        <w:footnoteReference w:id="1128"/>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الت</w:t>
      </w:r>
      <w:r w:rsidR="00DC61EC" w:rsidRPr="002F3D54">
        <w:rPr>
          <w:rFonts w:hint="cs"/>
          <w:color w:val="auto"/>
          <w:rtl/>
        </w:rPr>
        <w:t>ّ</w:t>
      </w:r>
      <w:r w:rsidRPr="002F3D54">
        <w:rPr>
          <w:rFonts w:hint="cs"/>
          <w:color w:val="auto"/>
          <w:rtl/>
        </w:rPr>
        <w:t>لفيق بهم أورده</w:t>
      </w:r>
      <w:r w:rsidRPr="002F3D54">
        <w:rPr>
          <w:rFonts w:hint="cs"/>
          <w:color w:val="auto"/>
          <w:vertAlign w:val="superscript"/>
          <w:rtl/>
        </w:rPr>
        <w:t>(</w:t>
      </w:r>
      <w:r w:rsidRPr="002F3D54">
        <w:rPr>
          <w:rStyle w:val="ae"/>
          <w:color w:val="auto"/>
          <w:rtl/>
        </w:rPr>
        <w:footnoteReference w:id="1129"/>
      </w:r>
      <w:r w:rsidRPr="002F3D54">
        <w:rPr>
          <w:rFonts w:hint="cs"/>
          <w:color w:val="auto"/>
          <w:vertAlign w:val="superscript"/>
          <w:rtl/>
        </w:rPr>
        <w:t>)</w:t>
      </w:r>
      <w:r w:rsidRPr="002F3D54">
        <w:rPr>
          <w:rFonts w:hint="cs"/>
          <w:b/>
          <w:bCs/>
          <w:color w:val="auto"/>
          <w:rtl/>
        </w:rPr>
        <w:t>(دونها إلى صيانة الآبق)</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دون الحاج</w:t>
      </w:r>
      <w:r w:rsidR="00DC61EC" w:rsidRPr="002F3D54">
        <w:rPr>
          <w:rFonts w:hint="cs"/>
          <w:color w:val="auto"/>
          <w:rtl/>
        </w:rPr>
        <w:t>َ</w:t>
      </w:r>
      <w:r w:rsidRPr="002F3D54">
        <w:rPr>
          <w:rFonts w:hint="cs"/>
          <w:color w:val="auto"/>
          <w:rtl/>
        </w:rPr>
        <w:t>ة أي</w:t>
      </w:r>
      <w:r w:rsidR="00021530" w:rsidRPr="002F3D54">
        <w:rPr>
          <w:rFonts w:hint="cs"/>
          <w:color w:val="auto"/>
          <w:rtl/>
        </w:rPr>
        <w:t xml:space="preserve">: </w:t>
      </w:r>
      <w:r w:rsidRPr="002F3D54">
        <w:rPr>
          <w:rFonts w:hint="cs"/>
          <w:color w:val="auto"/>
          <w:rtl/>
        </w:rPr>
        <w:t>الحاجة في صيانة الض</w:t>
      </w:r>
      <w:r w:rsidR="00DC61EC" w:rsidRPr="002F3D54">
        <w:rPr>
          <w:rFonts w:hint="cs"/>
          <w:color w:val="auto"/>
          <w:rtl/>
        </w:rPr>
        <w:t>ّ</w:t>
      </w:r>
      <w:r w:rsidRPr="002F3D54">
        <w:rPr>
          <w:rFonts w:hint="cs"/>
          <w:color w:val="auto"/>
          <w:rtl/>
        </w:rPr>
        <w:t>ال أقل</w:t>
      </w:r>
      <w:r w:rsidR="00DC61EC" w:rsidRPr="002F3D54">
        <w:rPr>
          <w:rFonts w:hint="cs"/>
          <w:color w:val="auto"/>
          <w:rtl/>
        </w:rPr>
        <w:t>ُّ</w:t>
      </w:r>
      <w:r w:rsidRPr="002F3D54">
        <w:rPr>
          <w:rFonts w:hint="cs"/>
          <w:color w:val="auto"/>
          <w:rtl/>
        </w:rPr>
        <w:t xml:space="preserve"> بالنسبة إلى الحاجة في صيانة الآبق</w:t>
      </w:r>
      <w:r w:rsidRPr="002F3D54">
        <w:rPr>
          <w:rStyle w:val="ae"/>
          <w:color w:val="auto"/>
          <w:rtl/>
        </w:rPr>
        <w:t>(</w:t>
      </w:r>
      <w:r w:rsidRPr="002F3D54">
        <w:rPr>
          <w:rStyle w:val="ae"/>
          <w:color w:val="auto"/>
          <w:rtl/>
        </w:rPr>
        <w:footnoteReference w:id="1130"/>
      </w:r>
      <w:r w:rsidRPr="002F3D54">
        <w:rPr>
          <w:rStyle w:val="ae"/>
          <w:color w:val="auto"/>
          <w:rtl/>
        </w:rPr>
        <w:t>)</w:t>
      </w:r>
      <w:r w:rsidRPr="002F3D54">
        <w:rPr>
          <w:rFonts w:hint="cs"/>
          <w:color w:val="auto"/>
          <w:rtl/>
        </w:rPr>
        <w:t xml:space="preserve"> لما ذكر في الكتاب</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(وبقد</w:t>
      </w:r>
      <w:r w:rsidR="00DC61EC" w:rsidRPr="002F3D54">
        <w:rPr>
          <w:rFonts w:hint="cs"/>
          <w:b/>
          <w:bCs/>
          <w:color w:val="auto"/>
          <w:rtl/>
        </w:rPr>
        <w:t>َ</w:t>
      </w:r>
      <w:r w:rsidRPr="002F3D54">
        <w:rPr>
          <w:rFonts w:hint="cs"/>
          <w:b/>
          <w:bCs/>
          <w:color w:val="auto"/>
          <w:rtl/>
        </w:rPr>
        <w:t>ر الرضخ</w:t>
      </w:r>
      <w:r w:rsidR="00021530" w:rsidRPr="002F3D54">
        <w:rPr>
          <w:rFonts w:hint="cs"/>
          <w:b/>
          <w:bCs/>
          <w:color w:val="auto"/>
          <w:rtl/>
        </w:rPr>
        <w:t xml:space="preserve">... </w:t>
      </w:r>
      <w:r w:rsidR="00DC61EC" w:rsidRPr="002F3D54">
        <w:rPr>
          <w:rFonts w:hint="cs"/>
          <w:b/>
          <w:bCs/>
          <w:color w:val="auto"/>
          <w:rtl/>
        </w:rPr>
        <w:t>)</w:t>
      </w:r>
      <w:r w:rsidRPr="002F3D54">
        <w:rPr>
          <w:rFonts w:hint="cs"/>
          <w:color w:val="auto"/>
          <w:rtl/>
        </w:rPr>
        <w:t>إلى آخره</w:t>
      </w:r>
      <w:r w:rsidRPr="002F3D54">
        <w:rPr>
          <w:rStyle w:val="ae"/>
          <w:color w:val="auto"/>
          <w:rtl/>
        </w:rPr>
        <w:t>(</w:t>
      </w:r>
      <w:r w:rsidRPr="002F3D54">
        <w:rPr>
          <w:rStyle w:val="ae"/>
          <w:color w:val="auto"/>
          <w:rtl/>
        </w:rPr>
        <w:footnoteReference w:id="1131"/>
      </w:r>
      <w:r w:rsidRPr="002F3D54">
        <w:rPr>
          <w:rStyle w:val="ae"/>
          <w:color w:val="auto"/>
          <w:rtl/>
        </w:rPr>
        <w:t>)</w:t>
      </w:r>
      <w:r w:rsidR="00021530" w:rsidRPr="002F3D54">
        <w:rPr>
          <w:rFonts w:hint="cs"/>
          <w:color w:val="auto"/>
          <w:rtl/>
        </w:rPr>
        <w:t xml:space="preserve">. </w:t>
      </w:r>
      <w:r w:rsidRPr="002F3D54">
        <w:rPr>
          <w:rFonts w:hint="cs"/>
          <w:color w:val="auto"/>
          <w:rtl/>
        </w:rPr>
        <w:t>وهذه الأوجه الث</w:t>
      </w:r>
      <w:r w:rsidR="00DC61EC" w:rsidRPr="002F3D54">
        <w:rPr>
          <w:rFonts w:hint="cs"/>
          <w:color w:val="auto"/>
          <w:rtl/>
        </w:rPr>
        <w:t>ّ</w:t>
      </w:r>
      <w:r w:rsidRPr="002F3D54">
        <w:rPr>
          <w:rFonts w:hint="cs"/>
          <w:color w:val="auto"/>
          <w:rtl/>
        </w:rPr>
        <w:t>لاثة تفصيل لما ذكر قبلهبقوله</w:t>
      </w:r>
      <w:r w:rsidR="00021530" w:rsidRPr="002F3D54">
        <w:rPr>
          <w:rFonts w:hint="cs"/>
          <w:color w:val="auto"/>
          <w:rtl/>
        </w:rPr>
        <w:t xml:space="preserve">: </w:t>
      </w:r>
      <w:r w:rsidRPr="002F3D54">
        <w:rPr>
          <w:rFonts w:hint="cs"/>
          <w:b/>
          <w:bCs/>
          <w:color w:val="auto"/>
          <w:rtl/>
        </w:rPr>
        <w:t>(</w:t>
      </w:r>
      <w:r w:rsidRPr="002F3D54">
        <w:rPr>
          <w:rStyle w:val="Char8"/>
          <w:rFonts w:hint="cs"/>
          <w:color w:val="auto"/>
          <w:rtl/>
        </w:rPr>
        <w:t>وإن</w:t>
      </w:r>
      <w:r w:rsidR="00DC61EC" w:rsidRPr="002F3D54">
        <w:rPr>
          <w:rStyle w:val="Char8"/>
          <w:rFonts w:hint="cs"/>
          <w:color w:val="auto"/>
          <w:rtl/>
        </w:rPr>
        <w:t>ْ</w:t>
      </w:r>
      <w:r w:rsidRPr="002F3D54">
        <w:rPr>
          <w:rStyle w:val="Char8"/>
          <w:rFonts w:hint="cs"/>
          <w:color w:val="auto"/>
          <w:rtl/>
        </w:rPr>
        <w:t xml:space="preserve"> رد</w:t>
      </w:r>
      <w:r w:rsidR="00DC61EC" w:rsidRPr="002F3D54">
        <w:rPr>
          <w:rStyle w:val="Char8"/>
          <w:rFonts w:hint="cs"/>
          <w:color w:val="auto"/>
          <w:rtl/>
        </w:rPr>
        <w:t>ّ</w:t>
      </w:r>
      <w:r w:rsidRPr="002F3D54">
        <w:rPr>
          <w:rStyle w:val="Char8"/>
          <w:rFonts w:hint="cs"/>
          <w:color w:val="auto"/>
          <w:rtl/>
        </w:rPr>
        <w:t>ه لأقل</w:t>
      </w:r>
      <w:r w:rsidR="00DC61EC" w:rsidRPr="002F3D54">
        <w:rPr>
          <w:rStyle w:val="Char8"/>
          <w:rFonts w:hint="cs"/>
          <w:color w:val="auto"/>
          <w:rtl/>
        </w:rPr>
        <w:t>ّ</w:t>
      </w:r>
      <w:r w:rsidRPr="002F3D54">
        <w:rPr>
          <w:rStyle w:val="Char8"/>
          <w:rFonts w:hint="cs"/>
          <w:color w:val="auto"/>
          <w:rtl/>
        </w:rPr>
        <w:t xml:space="preserve"> م</w:t>
      </w:r>
      <w:r w:rsidR="00DC61EC" w:rsidRPr="002F3D54">
        <w:rPr>
          <w:rStyle w:val="Char8"/>
          <w:rFonts w:hint="cs"/>
          <w:color w:val="auto"/>
          <w:rtl/>
        </w:rPr>
        <w:t>ِ</w:t>
      </w:r>
      <w:r w:rsidRPr="002F3D54">
        <w:rPr>
          <w:rStyle w:val="Char8"/>
          <w:rFonts w:hint="cs"/>
          <w:color w:val="auto"/>
          <w:rtl/>
        </w:rPr>
        <w:t xml:space="preserve">ن ذلك فبحسابه) </w:t>
      </w:r>
      <w:r w:rsidRPr="002F3D54">
        <w:rPr>
          <w:rFonts w:hint="cs"/>
          <w:color w:val="auto"/>
          <w:rtl/>
        </w:rPr>
        <w:t>يعني</w:t>
      </w:r>
      <w:r w:rsidR="00021530" w:rsidRPr="002F3D54">
        <w:rPr>
          <w:rFonts w:hint="cs"/>
          <w:color w:val="auto"/>
          <w:rtl/>
        </w:rPr>
        <w:t xml:space="preserve">: </w:t>
      </w:r>
      <w:r w:rsidRPr="002F3D54">
        <w:rPr>
          <w:rFonts w:hint="cs"/>
          <w:color w:val="auto"/>
          <w:rtl/>
        </w:rPr>
        <w:t>أن</w:t>
      </w:r>
      <w:r w:rsidR="00DC61EC" w:rsidRPr="002F3D54">
        <w:rPr>
          <w:rFonts w:hint="cs"/>
          <w:color w:val="auto"/>
          <w:rtl/>
        </w:rPr>
        <w:t>َّ</w:t>
      </w:r>
      <w:r w:rsidRPr="002F3D54">
        <w:rPr>
          <w:rFonts w:hint="cs"/>
          <w:color w:val="auto"/>
          <w:rtl/>
        </w:rPr>
        <w:t xml:space="preserve"> ذلك الحساب قد يكون باصطلاح الر</w:t>
      </w:r>
      <w:r w:rsidR="00DC61EC" w:rsidRPr="002F3D54">
        <w:rPr>
          <w:rFonts w:hint="cs"/>
          <w:color w:val="auto"/>
          <w:rtl/>
        </w:rPr>
        <w:t>ّ</w:t>
      </w:r>
      <w:r w:rsidRPr="002F3D54">
        <w:rPr>
          <w:rFonts w:hint="cs"/>
          <w:color w:val="auto"/>
          <w:rtl/>
        </w:rPr>
        <w:t>اد والمالك</w:t>
      </w:r>
      <w:r w:rsidR="00021530" w:rsidRPr="002F3D54">
        <w:rPr>
          <w:rFonts w:hint="cs"/>
          <w:color w:val="auto"/>
          <w:rtl/>
        </w:rPr>
        <w:t xml:space="preserve">، </w:t>
      </w:r>
      <w:r w:rsidRPr="002F3D54">
        <w:rPr>
          <w:rFonts w:hint="cs"/>
          <w:color w:val="auto"/>
          <w:rtl/>
        </w:rPr>
        <w:t>وقد يكون برأي القاضي</w:t>
      </w:r>
      <w:r w:rsidR="00021530" w:rsidRPr="002F3D54">
        <w:rPr>
          <w:rFonts w:hint="cs"/>
          <w:color w:val="auto"/>
          <w:rtl/>
        </w:rPr>
        <w:t xml:space="preserve">، </w:t>
      </w:r>
      <w:r w:rsidRPr="002F3D54">
        <w:rPr>
          <w:rFonts w:hint="cs"/>
          <w:color w:val="auto"/>
          <w:rtl/>
        </w:rPr>
        <w:t>وق</w:t>
      </w:r>
      <w:r w:rsidR="00DC61EC" w:rsidRPr="002F3D54">
        <w:rPr>
          <w:rFonts w:hint="cs"/>
          <w:color w:val="auto"/>
          <w:rtl/>
        </w:rPr>
        <w:t>َ</w:t>
      </w:r>
      <w:r w:rsidRPr="002F3D54">
        <w:rPr>
          <w:rFonts w:hint="cs"/>
          <w:color w:val="auto"/>
          <w:rtl/>
        </w:rPr>
        <w:t>د يكون بق</w:t>
      </w:r>
      <w:r w:rsidR="00DC61EC" w:rsidRPr="002F3D54">
        <w:rPr>
          <w:rFonts w:hint="cs"/>
          <w:color w:val="auto"/>
          <w:rtl/>
        </w:rPr>
        <w:t>ِ</w:t>
      </w:r>
      <w:r w:rsidRPr="002F3D54">
        <w:rPr>
          <w:rFonts w:hint="cs"/>
          <w:color w:val="auto"/>
          <w:rtl/>
        </w:rPr>
        <w:t>سمة الأربعين على الأيام الثلاثة</w:t>
      </w:r>
      <w:r w:rsidR="00021530" w:rsidRPr="002F3D54">
        <w:rPr>
          <w:rFonts w:hint="cs"/>
          <w:color w:val="auto"/>
          <w:rtl/>
        </w:rPr>
        <w:t xml:space="preserve">. </w:t>
      </w:r>
      <w:r w:rsidR="0030074C" w:rsidRPr="002F3D54">
        <w:rPr>
          <w:rFonts w:hint="cs"/>
          <w:color w:val="auto"/>
          <w:rtl/>
        </w:rPr>
        <w:t>وتفسير/</w:t>
      </w:r>
      <w:r w:rsidR="004F6076" w:rsidRPr="004F6076">
        <w:rPr>
          <w:rFonts w:cs="Times New Roman"/>
          <w:color w:val="auto"/>
          <w:sz w:val="24"/>
          <w:szCs w:val="24"/>
          <w:rtl/>
          <w:lang w:eastAsia="en-US"/>
        </w:rPr>
        <w:pict>
          <v:shape id="مربع نص 289" o:spid="_x0000_s1168" type="#_x0000_t202" style="position:absolute;left:0;text-align:left;margin-left:0;margin-top:53.3pt;width:80.85pt;height:34.2pt;flip:x;z-index:251917312;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" stroked="f">
            <v:textbox style="mso-fit-shape-to-text:t">
              <w:txbxContent>
                <w:p w:rsidR="00E408E2" w:rsidRPr="00472C2B" w:rsidRDefault="00E408E2" w:rsidP="0030074C">
                  <w:pPr>
                    <w:ind w:firstLine="0"/>
                    <w:rPr>
                      <w:sz w:val="2"/>
                      <w:szCs w:val="2"/>
                    </w:rPr>
                  </w:pPr>
                  <w:r w:rsidRPr="00472C2B">
                    <w:rPr>
                      <w:sz w:val="28"/>
                      <w:szCs w:val="28"/>
                      <w:rtl/>
                    </w:rPr>
                    <w:t>[لوح 512/ب]</w:t>
                  </w:r>
                </w:p>
              </w:txbxContent>
            </v:textbox>
            <w10:wrap anchorx="page"/>
          </v:shape>
        </w:pict>
      </w:r>
      <w:r w:rsidRPr="002F3D54">
        <w:rPr>
          <w:rFonts w:hint="cs"/>
          <w:color w:val="auto"/>
          <w:rtl/>
        </w:rPr>
        <w:t xml:space="preserve"> ذلك ما ذكره في الذخيرة فقال</w:t>
      </w:r>
      <w:r w:rsidR="00021530" w:rsidRPr="002F3D54">
        <w:rPr>
          <w:rFonts w:hint="cs"/>
          <w:color w:val="auto"/>
          <w:rtl/>
        </w:rPr>
        <w:t xml:space="preserve">: </w:t>
      </w:r>
      <w:r w:rsidRPr="002F3D54">
        <w:rPr>
          <w:rFonts w:hint="cs"/>
          <w:color w:val="auto"/>
          <w:rtl/>
        </w:rPr>
        <w:t>فيجب للراد</w:t>
      </w:r>
      <w:r w:rsidR="00DC61EC" w:rsidRPr="002F3D54">
        <w:rPr>
          <w:rFonts w:hint="cs"/>
          <w:color w:val="auto"/>
          <w:rtl/>
        </w:rPr>
        <w:t>ِّ</w:t>
      </w:r>
      <w:r w:rsidRPr="002F3D54">
        <w:rPr>
          <w:rFonts w:hint="cs"/>
          <w:color w:val="auto"/>
          <w:rtl/>
        </w:rPr>
        <w:t xml:space="preserve"> في مسيرة ثلاثة أيام أربعون درهم</w:t>
      </w:r>
      <w:r w:rsidR="002F3D54">
        <w:rPr>
          <w:rFonts w:hint="cs"/>
          <w:color w:val="auto"/>
          <w:rtl/>
        </w:rPr>
        <w:t>ًا</w:t>
      </w:r>
      <w:r w:rsidR="00021530" w:rsidRPr="002F3D54">
        <w:rPr>
          <w:rFonts w:hint="cs"/>
          <w:color w:val="auto"/>
          <w:rtl/>
        </w:rPr>
        <w:t xml:space="preserve">، </w:t>
      </w:r>
      <w:r w:rsidRPr="002F3D54">
        <w:rPr>
          <w:rFonts w:hint="cs"/>
          <w:color w:val="auto"/>
          <w:rtl/>
        </w:rPr>
        <w:t>فيكون بإزاء كل يوم ثلاثة</w:t>
      </w:r>
      <w:r w:rsidR="00DC61EC" w:rsidRPr="002F3D54">
        <w:rPr>
          <w:rFonts w:hint="cs"/>
          <w:color w:val="auto"/>
          <w:rtl/>
        </w:rPr>
        <w:t>َ</w:t>
      </w:r>
      <w:r w:rsidRPr="002F3D54">
        <w:rPr>
          <w:rFonts w:hint="cs"/>
          <w:color w:val="auto"/>
          <w:rtl/>
        </w:rPr>
        <w:t xml:space="preserve"> عشر</w:t>
      </w:r>
      <w:r w:rsidR="00DC61EC" w:rsidRPr="002F3D54">
        <w:rPr>
          <w:rFonts w:hint="cs"/>
          <w:color w:val="auto"/>
          <w:rtl/>
        </w:rPr>
        <w:t>َ</w:t>
      </w:r>
      <w:r w:rsidRPr="002F3D54">
        <w:rPr>
          <w:rFonts w:hint="cs"/>
          <w:color w:val="auto"/>
          <w:rtl/>
        </w:rPr>
        <w:t xml:space="preserve"> درهم</w:t>
      </w:r>
      <w:r w:rsidR="002F3D54">
        <w:rPr>
          <w:rFonts w:hint="cs"/>
          <w:color w:val="auto"/>
          <w:rtl/>
        </w:rPr>
        <w:t>ًا</w:t>
      </w:r>
      <w:r w:rsidRPr="002F3D54">
        <w:rPr>
          <w:rFonts w:hint="cs"/>
          <w:color w:val="auto"/>
          <w:rtl/>
        </w:rPr>
        <w:t xml:space="preserve"> وث</w:t>
      </w:r>
      <w:r w:rsidR="00DC61EC" w:rsidRPr="002F3D54">
        <w:rPr>
          <w:rFonts w:hint="cs"/>
          <w:color w:val="auto"/>
          <w:rtl/>
        </w:rPr>
        <w:t>ُ</w:t>
      </w:r>
      <w:r w:rsidRPr="002F3D54">
        <w:rPr>
          <w:rFonts w:hint="cs"/>
          <w:color w:val="auto"/>
          <w:rtl/>
        </w:rPr>
        <w:t>لث درهم</w:t>
      </w:r>
      <w:r w:rsidR="00021530" w:rsidRPr="002F3D54">
        <w:rPr>
          <w:rFonts w:hint="cs"/>
          <w:color w:val="auto"/>
          <w:rtl/>
        </w:rPr>
        <w:t xml:space="preserve">، </w:t>
      </w:r>
      <w:r w:rsidR="00DC61EC" w:rsidRPr="002F3D54">
        <w:rPr>
          <w:rFonts w:hint="cs"/>
          <w:color w:val="auto"/>
          <w:rtl/>
        </w:rPr>
        <w:t>فيقضي بذلك إ</w:t>
      </w:r>
      <w:r w:rsidRPr="002F3D54">
        <w:rPr>
          <w:rFonts w:hint="cs"/>
          <w:color w:val="auto"/>
          <w:rtl/>
        </w:rPr>
        <w:t>ن رد</w:t>
      </w:r>
      <w:r w:rsidR="00DC61EC" w:rsidRPr="002F3D54">
        <w:rPr>
          <w:rFonts w:hint="cs"/>
          <w:color w:val="auto"/>
          <w:rtl/>
        </w:rPr>
        <w:t>ّ</w:t>
      </w:r>
      <w:r w:rsidRPr="002F3D54">
        <w:rPr>
          <w:rFonts w:hint="cs"/>
          <w:color w:val="auto"/>
          <w:rtl/>
        </w:rPr>
        <w:t>ه م</w:t>
      </w:r>
      <w:r w:rsidR="00DC61EC" w:rsidRPr="002F3D54">
        <w:rPr>
          <w:rFonts w:hint="cs"/>
          <w:color w:val="auto"/>
          <w:rtl/>
        </w:rPr>
        <w:t>ِ</w:t>
      </w:r>
      <w:r w:rsidRPr="002F3D54">
        <w:rPr>
          <w:rFonts w:hint="cs"/>
          <w:color w:val="auto"/>
          <w:rtl/>
        </w:rPr>
        <w:t>ن مسيرة يوم</w:t>
      </w:r>
      <w:r w:rsidRPr="002F3D54">
        <w:rPr>
          <w:rStyle w:val="ae"/>
          <w:color w:val="auto"/>
          <w:rtl/>
        </w:rPr>
        <w:t>(</w:t>
      </w:r>
      <w:r w:rsidRPr="002F3D54">
        <w:rPr>
          <w:rStyle w:val="ae"/>
          <w:color w:val="auto"/>
          <w:rtl/>
        </w:rPr>
        <w:footnoteReference w:id="1132"/>
      </w:r>
      <w:r w:rsidRPr="002F3D54">
        <w:rPr>
          <w:rStyle w:val="ae"/>
          <w:color w:val="auto"/>
          <w:rtl/>
        </w:rPr>
        <w:t>)</w:t>
      </w:r>
      <w:r w:rsidR="00021530" w:rsidRPr="002F3D54">
        <w:rPr>
          <w:rFonts w:hint="cs"/>
          <w:color w:val="auto"/>
          <w:rtl/>
        </w:rPr>
        <w:t xml:space="preserve">. </w:t>
      </w:r>
      <w:r w:rsidRPr="002F3D54">
        <w:rPr>
          <w:rFonts w:hint="cs"/>
          <w:color w:val="auto"/>
          <w:rtl/>
        </w:rPr>
        <w:t>والأشبه هو الذي يفو</w:t>
      </w:r>
      <w:r w:rsidR="00DC61EC" w:rsidRPr="002F3D54">
        <w:rPr>
          <w:rFonts w:hint="cs"/>
          <w:color w:val="auto"/>
          <w:rtl/>
        </w:rPr>
        <w:t>ّ</w:t>
      </w:r>
      <w:r w:rsidRPr="002F3D54">
        <w:rPr>
          <w:rFonts w:hint="cs"/>
          <w:color w:val="auto"/>
          <w:rtl/>
        </w:rPr>
        <w:t>ض إلى رأي الإمام</w:t>
      </w:r>
      <w:r w:rsidR="00021530" w:rsidRPr="002F3D54">
        <w:rPr>
          <w:rFonts w:hint="cs"/>
          <w:color w:val="auto"/>
          <w:rtl/>
        </w:rPr>
        <w:t xml:space="preserve">، </w:t>
      </w:r>
      <w:r w:rsidRPr="002F3D54">
        <w:rPr>
          <w:rFonts w:hint="cs"/>
          <w:color w:val="auto"/>
          <w:rtl/>
        </w:rPr>
        <w:t>وبهذا الت</w:t>
      </w:r>
      <w:r w:rsidR="00DC61EC" w:rsidRPr="002F3D54">
        <w:rPr>
          <w:rFonts w:hint="cs"/>
          <w:color w:val="auto"/>
          <w:rtl/>
        </w:rPr>
        <w:t>ّ</w:t>
      </w:r>
      <w:r w:rsidRPr="002F3D54">
        <w:rPr>
          <w:rFonts w:hint="cs"/>
          <w:color w:val="auto"/>
          <w:rtl/>
        </w:rPr>
        <w:t>قرير يندفع ما يتراءى في لفظ الكتاب من صورة الت</w:t>
      </w:r>
      <w:r w:rsidR="00DC61EC" w:rsidRPr="002F3D54">
        <w:rPr>
          <w:rFonts w:hint="cs"/>
          <w:color w:val="auto"/>
          <w:rtl/>
        </w:rPr>
        <w:t>ِّ</w:t>
      </w:r>
      <w:r w:rsidRPr="002F3D54">
        <w:rPr>
          <w:rFonts w:hint="cs"/>
          <w:color w:val="auto"/>
          <w:rtl/>
        </w:rPr>
        <w:t>كرار</w:t>
      </w:r>
      <w:r w:rsidR="00021530" w:rsidRPr="002F3D54">
        <w:rPr>
          <w:rFonts w:hint="cs"/>
          <w:color w:val="auto"/>
          <w:rtl/>
        </w:rPr>
        <w:t xml:space="preserve">، </w:t>
      </w:r>
      <w:r w:rsidRPr="002F3D54">
        <w:rPr>
          <w:rFonts w:hint="cs"/>
          <w:color w:val="auto"/>
          <w:rtl/>
        </w:rPr>
        <w:t>فإن</w:t>
      </w:r>
      <w:r w:rsidR="00DC61EC" w:rsidRPr="002F3D54">
        <w:rPr>
          <w:rFonts w:hint="cs"/>
          <w:color w:val="auto"/>
          <w:rtl/>
        </w:rPr>
        <w:t>ّ</w:t>
      </w:r>
      <w:r w:rsidRPr="002F3D54">
        <w:rPr>
          <w:rFonts w:hint="cs"/>
          <w:color w:val="auto"/>
          <w:rtl/>
        </w:rPr>
        <w:t xml:space="preserve"> الث</w:t>
      </w:r>
      <w:r w:rsidR="00DC61EC" w:rsidRPr="002F3D54">
        <w:rPr>
          <w:rFonts w:hint="cs"/>
          <w:color w:val="auto"/>
          <w:rtl/>
        </w:rPr>
        <w:t>ّ</w:t>
      </w:r>
      <w:r w:rsidRPr="002F3D54">
        <w:rPr>
          <w:rFonts w:hint="cs"/>
          <w:color w:val="auto"/>
          <w:rtl/>
        </w:rPr>
        <w:t>اني لما كان الت</w:t>
      </w:r>
      <w:r w:rsidR="00DC61EC" w:rsidRPr="002F3D54">
        <w:rPr>
          <w:rFonts w:hint="cs"/>
          <w:color w:val="auto"/>
          <w:rtl/>
        </w:rPr>
        <w:t>ّ</w:t>
      </w:r>
      <w:r w:rsidRPr="002F3D54">
        <w:rPr>
          <w:rFonts w:hint="cs"/>
          <w:color w:val="auto"/>
          <w:rtl/>
        </w:rPr>
        <w:t>فصيل ما ذكره أول</w:t>
      </w:r>
      <w:r w:rsidR="002F3D54">
        <w:rPr>
          <w:rFonts w:hint="cs"/>
          <w:color w:val="auto"/>
          <w:rtl/>
        </w:rPr>
        <w:t>ًا</w:t>
      </w:r>
      <w:r w:rsidRPr="002F3D54">
        <w:rPr>
          <w:rFonts w:hint="cs"/>
          <w:color w:val="auto"/>
          <w:rtl/>
        </w:rPr>
        <w:t xml:space="preserve"> لا يلزم الت</w:t>
      </w:r>
      <w:r w:rsidR="00DC61EC" w:rsidRPr="002F3D54">
        <w:rPr>
          <w:rFonts w:hint="cs"/>
          <w:color w:val="auto"/>
          <w:rtl/>
        </w:rPr>
        <w:t>ِّ</w:t>
      </w:r>
      <w:r w:rsidRPr="002F3D54">
        <w:rPr>
          <w:rFonts w:hint="cs"/>
          <w:color w:val="auto"/>
          <w:rtl/>
        </w:rPr>
        <w:t>كرار</w:t>
      </w:r>
      <w:r w:rsidR="00021530" w:rsidRPr="002F3D54">
        <w:rPr>
          <w:rFonts w:hint="cs"/>
          <w:color w:val="auto"/>
          <w:rtl/>
        </w:rPr>
        <w:t xml:space="preserve">. </w:t>
      </w:r>
      <w:r w:rsidRPr="002F3D54">
        <w:rPr>
          <w:rFonts w:hint="cs"/>
          <w:color w:val="auto"/>
          <w:rtl/>
        </w:rPr>
        <w:t>وإذا كان الآبق بين ر</w:t>
      </w:r>
      <w:r w:rsidR="00DC61EC" w:rsidRPr="002F3D54">
        <w:rPr>
          <w:rFonts w:hint="cs"/>
          <w:color w:val="auto"/>
          <w:rtl/>
        </w:rPr>
        <w:t>َ</w:t>
      </w:r>
      <w:r w:rsidRPr="002F3D54">
        <w:rPr>
          <w:rFonts w:hint="cs"/>
          <w:color w:val="auto"/>
          <w:rtl/>
        </w:rPr>
        <w:t>ج</w:t>
      </w:r>
      <w:r w:rsidR="00DC61EC" w:rsidRPr="002F3D54">
        <w:rPr>
          <w:rFonts w:hint="cs"/>
          <w:color w:val="auto"/>
          <w:rtl/>
        </w:rPr>
        <w:t>ُ</w:t>
      </w:r>
      <w:r w:rsidRPr="002F3D54">
        <w:rPr>
          <w:rFonts w:hint="cs"/>
          <w:color w:val="auto"/>
          <w:rtl/>
        </w:rPr>
        <w:t>لين فالجُعل عليهما على ق</w:t>
      </w:r>
      <w:r w:rsidR="00DC61EC" w:rsidRPr="002F3D54">
        <w:rPr>
          <w:rFonts w:hint="cs"/>
          <w:color w:val="auto"/>
          <w:rtl/>
        </w:rPr>
        <w:t>َ</w:t>
      </w:r>
      <w:r w:rsidRPr="002F3D54">
        <w:rPr>
          <w:rFonts w:hint="cs"/>
          <w:color w:val="auto"/>
          <w:rtl/>
        </w:rPr>
        <w:t>در أنصبائهما</w:t>
      </w:r>
      <w:r w:rsidR="00021530" w:rsidRPr="002F3D54">
        <w:rPr>
          <w:rFonts w:hint="cs"/>
          <w:color w:val="auto"/>
          <w:rtl/>
        </w:rPr>
        <w:t xml:space="preserve">، </w:t>
      </w:r>
      <w:r w:rsidRPr="002F3D54">
        <w:rPr>
          <w:rFonts w:hint="cs"/>
          <w:color w:val="auto"/>
          <w:rtl/>
        </w:rPr>
        <w:t>فإن</w:t>
      </w:r>
      <w:r w:rsidR="00DC61EC" w:rsidRPr="002F3D54">
        <w:rPr>
          <w:rFonts w:hint="cs"/>
          <w:color w:val="auto"/>
          <w:rtl/>
        </w:rPr>
        <w:t>ْ</w:t>
      </w:r>
      <w:r w:rsidRPr="002F3D54">
        <w:rPr>
          <w:rFonts w:hint="cs"/>
          <w:color w:val="auto"/>
          <w:rtl/>
        </w:rPr>
        <w:t xml:space="preserve"> كان أحد المول</w:t>
      </w:r>
      <w:r w:rsidR="00DC61EC" w:rsidRPr="002F3D54">
        <w:rPr>
          <w:rFonts w:hint="cs"/>
          <w:color w:val="auto"/>
          <w:rtl/>
        </w:rPr>
        <w:t>َ</w:t>
      </w:r>
      <w:r w:rsidRPr="002F3D54">
        <w:rPr>
          <w:rFonts w:hint="cs"/>
          <w:color w:val="auto"/>
          <w:rtl/>
        </w:rPr>
        <w:t>يين حاضر</w:t>
      </w:r>
      <w:r w:rsidR="002F3D54">
        <w:rPr>
          <w:rFonts w:hint="cs"/>
          <w:color w:val="auto"/>
          <w:rtl/>
        </w:rPr>
        <w:t>ًا</w:t>
      </w:r>
      <w:r w:rsidR="00021530" w:rsidRPr="002F3D54">
        <w:rPr>
          <w:rFonts w:hint="cs"/>
          <w:color w:val="auto"/>
          <w:rtl/>
        </w:rPr>
        <w:t xml:space="preserve">، </w:t>
      </w:r>
      <w:r w:rsidRPr="002F3D54">
        <w:rPr>
          <w:rFonts w:hint="cs"/>
          <w:color w:val="auto"/>
          <w:rtl/>
        </w:rPr>
        <w:t>والآخر غائب</w:t>
      </w:r>
      <w:r w:rsidR="002F3D54">
        <w:rPr>
          <w:rFonts w:hint="cs"/>
          <w:color w:val="auto"/>
          <w:rtl/>
        </w:rPr>
        <w:t>ًا</w:t>
      </w:r>
      <w:r w:rsidRPr="002F3D54">
        <w:rPr>
          <w:rFonts w:hint="cs"/>
          <w:color w:val="auto"/>
          <w:rtl/>
        </w:rPr>
        <w:t xml:space="preserve"> فليس للحاضر أن</w:t>
      </w:r>
      <w:r w:rsidR="00DC61EC" w:rsidRPr="002F3D54">
        <w:rPr>
          <w:rFonts w:hint="cs"/>
          <w:color w:val="auto"/>
          <w:rtl/>
        </w:rPr>
        <w:t>ْ</w:t>
      </w:r>
      <w:r w:rsidRPr="002F3D54">
        <w:rPr>
          <w:rFonts w:hint="cs"/>
          <w:color w:val="auto"/>
          <w:rtl/>
        </w:rPr>
        <w:t xml:space="preserve"> يأخذه</w:t>
      </w:r>
      <w:r w:rsidRPr="002F3D54">
        <w:rPr>
          <w:rFonts w:hint="cs"/>
          <w:color w:val="auto"/>
          <w:vertAlign w:val="superscript"/>
          <w:rtl/>
        </w:rPr>
        <w:t>(</w:t>
      </w:r>
      <w:r w:rsidRPr="002F3D54">
        <w:rPr>
          <w:rStyle w:val="ae"/>
          <w:color w:val="auto"/>
          <w:rtl/>
        </w:rPr>
        <w:footnoteReference w:id="1133"/>
      </w:r>
      <w:r w:rsidRPr="002F3D54">
        <w:rPr>
          <w:rFonts w:hint="cs"/>
          <w:color w:val="auto"/>
          <w:vertAlign w:val="superscript"/>
          <w:rtl/>
        </w:rPr>
        <w:t>)</w:t>
      </w:r>
      <w:r w:rsidRPr="002F3D54">
        <w:rPr>
          <w:rFonts w:hint="cs"/>
          <w:color w:val="auto"/>
          <w:rtl/>
        </w:rPr>
        <w:t xml:space="preserve"> حت</w:t>
      </w:r>
      <w:r w:rsidR="00DC61EC" w:rsidRPr="002F3D54">
        <w:rPr>
          <w:rFonts w:hint="cs"/>
          <w:color w:val="auto"/>
          <w:rtl/>
        </w:rPr>
        <w:t>ّ</w:t>
      </w:r>
      <w:r w:rsidRPr="002F3D54">
        <w:rPr>
          <w:rFonts w:hint="cs"/>
          <w:color w:val="auto"/>
          <w:rtl/>
        </w:rPr>
        <w:t>ى يعطيه الجُعل كل</w:t>
      </w:r>
      <w:r w:rsidR="00DC61E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وإذا أعطاه لم يك</w:t>
      </w:r>
      <w:r w:rsidR="00DC61EC" w:rsidRPr="002F3D54">
        <w:rPr>
          <w:rFonts w:hint="cs"/>
          <w:color w:val="auto"/>
          <w:rtl/>
        </w:rPr>
        <w:t>ُ</w:t>
      </w:r>
      <w:r w:rsidRPr="002F3D54">
        <w:rPr>
          <w:rFonts w:hint="cs"/>
          <w:color w:val="auto"/>
          <w:rtl/>
        </w:rPr>
        <w:t>ن متطو</w:t>
      </w:r>
      <w:r w:rsidR="00DC61EC" w:rsidRPr="002F3D54">
        <w:rPr>
          <w:rFonts w:hint="cs"/>
          <w:color w:val="auto"/>
          <w:rtl/>
        </w:rPr>
        <w:t>ِّ</w:t>
      </w:r>
      <w:r w:rsidRPr="002F3D54">
        <w:rPr>
          <w:rFonts w:hint="cs"/>
          <w:color w:val="auto"/>
          <w:rtl/>
        </w:rPr>
        <w:t>ع</w:t>
      </w:r>
      <w:r w:rsidR="002F3D54">
        <w:rPr>
          <w:rFonts w:hint="cs"/>
          <w:color w:val="auto"/>
          <w:rtl/>
        </w:rPr>
        <w:t>ًا</w:t>
      </w:r>
      <w:r w:rsidR="00021530" w:rsidRPr="002F3D54">
        <w:rPr>
          <w:rFonts w:hint="cs"/>
          <w:color w:val="auto"/>
          <w:rtl/>
        </w:rPr>
        <w:t xml:space="preserve">، </w:t>
      </w:r>
      <w:r w:rsidRPr="002F3D54">
        <w:rPr>
          <w:rFonts w:hint="cs"/>
          <w:color w:val="auto"/>
          <w:rtl/>
        </w:rPr>
        <w:t>ث</w:t>
      </w:r>
      <w:r w:rsidR="00DC61EC" w:rsidRPr="002F3D54">
        <w:rPr>
          <w:rFonts w:hint="cs"/>
          <w:color w:val="auto"/>
          <w:rtl/>
        </w:rPr>
        <w:t>ُ</w:t>
      </w:r>
      <w:r w:rsidRPr="002F3D54">
        <w:rPr>
          <w:rFonts w:hint="cs"/>
          <w:color w:val="auto"/>
          <w:rtl/>
        </w:rPr>
        <w:t>م</w:t>
      </w:r>
      <w:r w:rsidR="00DC61EC" w:rsidRPr="002F3D54">
        <w:rPr>
          <w:rFonts w:hint="cs"/>
          <w:color w:val="auto"/>
          <w:rtl/>
        </w:rPr>
        <w:t>َّ</w:t>
      </w:r>
      <w:r w:rsidRPr="002F3D54">
        <w:rPr>
          <w:rFonts w:hint="cs"/>
          <w:color w:val="auto"/>
          <w:rtl/>
        </w:rPr>
        <w:t xml:space="preserve"> ذكر فيها مسألة عجيبة</w:t>
      </w:r>
      <w:r w:rsidR="00021530" w:rsidRPr="002F3D54">
        <w:rPr>
          <w:rFonts w:hint="cs"/>
          <w:color w:val="auto"/>
          <w:rtl/>
        </w:rPr>
        <w:t xml:space="preserve">، </w:t>
      </w:r>
      <w:r w:rsidRPr="002F3D54">
        <w:rPr>
          <w:rFonts w:hint="cs"/>
          <w:color w:val="auto"/>
          <w:rtl/>
        </w:rPr>
        <w:t>وقال</w:t>
      </w:r>
      <w:r w:rsidR="00021530" w:rsidRPr="002F3D54">
        <w:rPr>
          <w:rFonts w:hint="cs"/>
          <w:color w:val="auto"/>
          <w:rtl/>
        </w:rPr>
        <w:t xml:space="preserve">: </w:t>
      </w:r>
      <w:r w:rsidRPr="002F3D54">
        <w:rPr>
          <w:rFonts w:hint="cs"/>
          <w:color w:val="auto"/>
          <w:rtl/>
        </w:rPr>
        <w:t>وإذا قال الر</w:t>
      </w:r>
      <w:r w:rsidR="00DC61EC" w:rsidRPr="002F3D54">
        <w:rPr>
          <w:rFonts w:hint="cs"/>
          <w:color w:val="auto"/>
          <w:rtl/>
        </w:rPr>
        <w:t>َّ</w:t>
      </w:r>
      <w:r w:rsidRPr="002F3D54">
        <w:rPr>
          <w:rFonts w:hint="cs"/>
          <w:color w:val="auto"/>
          <w:rtl/>
        </w:rPr>
        <w:t>جل لغيره</w:t>
      </w:r>
      <w:r w:rsidR="00021530" w:rsidRPr="002F3D54">
        <w:rPr>
          <w:rFonts w:hint="cs"/>
          <w:color w:val="auto"/>
          <w:rtl/>
        </w:rPr>
        <w:t xml:space="preserve">: </w:t>
      </w:r>
      <w:r w:rsidRPr="002F3D54">
        <w:rPr>
          <w:rFonts w:hint="cs"/>
          <w:color w:val="auto"/>
          <w:rtl/>
        </w:rPr>
        <w:t>إن</w:t>
      </w:r>
      <w:r w:rsidR="00DC61EC" w:rsidRPr="002F3D54">
        <w:rPr>
          <w:rFonts w:hint="cs"/>
          <w:color w:val="auto"/>
          <w:rtl/>
        </w:rPr>
        <w:t>َّ</w:t>
      </w:r>
      <w:r w:rsidRPr="002F3D54">
        <w:rPr>
          <w:rFonts w:hint="cs"/>
          <w:color w:val="auto"/>
          <w:rtl/>
        </w:rPr>
        <w:t xml:space="preserve"> عبدي قد أ</w:t>
      </w:r>
      <w:r w:rsidR="00DC61EC" w:rsidRPr="002F3D54">
        <w:rPr>
          <w:rFonts w:hint="cs"/>
          <w:color w:val="auto"/>
          <w:rtl/>
        </w:rPr>
        <w:t>َ</w:t>
      </w:r>
      <w:r w:rsidRPr="002F3D54">
        <w:rPr>
          <w:rFonts w:hint="cs"/>
          <w:color w:val="auto"/>
          <w:rtl/>
        </w:rPr>
        <w:t>بق فإن</w:t>
      </w:r>
      <w:r w:rsidR="00DC61EC" w:rsidRPr="002F3D54">
        <w:rPr>
          <w:rFonts w:hint="cs"/>
          <w:color w:val="auto"/>
          <w:rtl/>
        </w:rPr>
        <w:t>ْ</w:t>
      </w:r>
      <w:r w:rsidRPr="002F3D54">
        <w:rPr>
          <w:rFonts w:hint="cs"/>
          <w:color w:val="auto"/>
          <w:rtl/>
        </w:rPr>
        <w:t xml:space="preserve"> وجدت</w:t>
      </w:r>
      <w:r w:rsidR="00DC61EC" w:rsidRPr="002F3D54">
        <w:rPr>
          <w:rFonts w:hint="cs"/>
          <w:color w:val="auto"/>
          <w:rtl/>
        </w:rPr>
        <w:t>َ</w:t>
      </w:r>
      <w:r w:rsidRPr="002F3D54">
        <w:rPr>
          <w:rFonts w:hint="cs"/>
          <w:color w:val="auto"/>
          <w:rtl/>
        </w:rPr>
        <w:t>ه فخ</w:t>
      </w:r>
      <w:r w:rsidR="00DC61EC" w:rsidRPr="002F3D54">
        <w:rPr>
          <w:rFonts w:hint="cs"/>
          <w:color w:val="auto"/>
          <w:rtl/>
        </w:rPr>
        <w:t>ُ</w:t>
      </w:r>
      <w:r w:rsidRPr="002F3D54">
        <w:rPr>
          <w:rFonts w:hint="cs"/>
          <w:color w:val="auto"/>
          <w:rtl/>
        </w:rPr>
        <w:t>ذ</w:t>
      </w:r>
      <w:r w:rsidR="00DC61E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فقال المأمور</w:t>
      </w:r>
      <w:r w:rsidR="00021530" w:rsidRPr="002F3D54">
        <w:rPr>
          <w:rFonts w:hint="cs"/>
          <w:color w:val="auto"/>
          <w:rtl/>
        </w:rPr>
        <w:t xml:space="preserve">: </w:t>
      </w:r>
      <w:r w:rsidRPr="002F3D54">
        <w:rPr>
          <w:rFonts w:hint="cs"/>
          <w:color w:val="auto"/>
          <w:rtl/>
        </w:rPr>
        <w:t>ن</w:t>
      </w:r>
      <w:r w:rsidR="00DC61EC" w:rsidRPr="002F3D54">
        <w:rPr>
          <w:rFonts w:hint="cs"/>
          <w:color w:val="auto"/>
          <w:rtl/>
        </w:rPr>
        <w:t>َ</w:t>
      </w:r>
      <w:r w:rsidRPr="002F3D54">
        <w:rPr>
          <w:rFonts w:hint="cs"/>
          <w:color w:val="auto"/>
          <w:rtl/>
        </w:rPr>
        <w:t>عم</w:t>
      </w:r>
      <w:r w:rsidR="00021530" w:rsidRPr="002F3D54">
        <w:rPr>
          <w:rFonts w:hint="cs"/>
          <w:color w:val="auto"/>
          <w:rtl/>
        </w:rPr>
        <w:t xml:space="preserve">. </w:t>
      </w:r>
      <w:r w:rsidRPr="002F3D54">
        <w:rPr>
          <w:rFonts w:hint="cs"/>
          <w:color w:val="auto"/>
          <w:rtl/>
        </w:rPr>
        <w:t>ث</w:t>
      </w:r>
      <w:r w:rsidR="00DC61EC" w:rsidRPr="002F3D54">
        <w:rPr>
          <w:rFonts w:hint="cs"/>
          <w:color w:val="auto"/>
          <w:rtl/>
        </w:rPr>
        <w:t>ُ</w:t>
      </w:r>
      <w:r w:rsidRPr="002F3D54">
        <w:rPr>
          <w:rFonts w:hint="cs"/>
          <w:color w:val="auto"/>
          <w:rtl/>
        </w:rPr>
        <w:t>م إن</w:t>
      </w:r>
      <w:r w:rsidR="00DC61EC" w:rsidRPr="002F3D54">
        <w:rPr>
          <w:rFonts w:hint="cs"/>
          <w:color w:val="auto"/>
          <w:rtl/>
        </w:rPr>
        <w:t>َّ</w:t>
      </w:r>
      <w:r w:rsidRPr="002F3D54">
        <w:rPr>
          <w:rFonts w:hint="cs"/>
          <w:color w:val="auto"/>
          <w:rtl/>
        </w:rPr>
        <w:t xml:space="preserve"> المأمور وجد</w:t>
      </w:r>
      <w:r w:rsidR="00DC61EC" w:rsidRPr="002F3D54">
        <w:rPr>
          <w:rFonts w:hint="cs"/>
          <w:color w:val="auto"/>
          <w:rtl/>
        </w:rPr>
        <w:t>َ</w:t>
      </w:r>
      <w:r w:rsidRPr="002F3D54">
        <w:rPr>
          <w:rFonts w:hint="cs"/>
          <w:color w:val="auto"/>
          <w:rtl/>
        </w:rPr>
        <w:t>ه على مسيرة ثلاثة أيام</w:t>
      </w:r>
      <w:r w:rsidR="00021530" w:rsidRPr="002F3D54">
        <w:rPr>
          <w:rFonts w:hint="cs"/>
          <w:color w:val="auto"/>
          <w:rtl/>
        </w:rPr>
        <w:t xml:space="preserve">، </w:t>
      </w:r>
      <w:r w:rsidRPr="002F3D54">
        <w:rPr>
          <w:rFonts w:hint="cs"/>
          <w:color w:val="auto"/>
          <w:rtl/>
        </w:rPr>
        <w:t>فأخذه ورد</w:t>
      </w:r>
      <w:r w:rsidR="00DC61EC" w:rsidRPr="002F3D54">
        <w:rPr>
          <w:rFonts w:hint="cs"/>
          <w:color w:val="auto"/>
          <w:rtl/>
        </w:rPr>
        <w:t>َّ</w:t>
      </w:r>
      <w:r w:rsidRPr="002F3D54">
        <w:rPr>
          <w:rFonts w:hint="cs"/>
          <w:color w:val="auto"/>
          <w:rtl/>
        </w:rPr>
        <w:t>ه على المولى فلا جُعْل له لأن المولى قد استعان منه في رد</w:t>
      </w:r>
      <w:r w:rsidR="0030074C" w:rsidRPr="002F3D54">
        <w:rPr>
          <w:rFonts w:hint="cs"/>
          <w:color w:val="auto"/>
          <w:rtl/>
        </w:rPr>
        <w:t>ّ</w:t>
      </w:r>
      <w:r w:rsidRPr="002F3D54">
        <w:rPr>
          <w:rFonts w:hint="cs"/>
          <w:color w:val="auto"/>
          <w:rtl/>
        </w:rPr>
        <w:t xml:space="preserve"> الآبق</w:t>
      </w:r>
      <w:r w:rsidR="00021530" w:rsidRPr="002F3D54">
        <w:rPr>
          <w:rFonts w:hint="cs"/>
          <w:color w:val="auto"/>
          <w:rtl/>
        </w:rPr>
        <w:t xml:space="preserve">، </w:t>
      </w:r>
      <w:r w:rsidRPr="002F3D54">
        <w:rPr>
          <w:rFonts w:hint="cs"/>
          <w:color w:val="auto"/>
          <w:rtl/>
        </w:rPr>
        <w:t>وقد وعد له الإعانة</w:t>
      </w:r>
      <w:r w:rsidR="00021530" w:rsidRPr="002F3D54">
        <w:rPr>
          <w:rFonts w:hint="cs"/>
          <w:color w:val="auto"/>
          <w:rtl/>
        </w:rPr>
        <w:t xml:space="preserve">، </w:t>
      </w:r>
      <w:r w:rsidRPr="002F3D54">
        <w:rPr>
          <w:rFonts w:hint="cs"/>
          <w:color w:val="auto"/>
          <w:rtl/>
        </w:rPr>
        <w:t>والمع</w:t>
      </w:r>
      <w:r w:rsidR="00DC61EC" w:rsidRPr="002F3D54">
        <w:rPr>
          <w:rFonts w:hint="cs"/>
          <w:color w:val="auto"/>
          <w:rtl/>
        </w:rPr>
        <w:t>ِ</w:t>
      </w:r>
      <w:r w:rsidRPr="002F3D54">
        <w:rPr>
          <w:rFonts w:hint="cs"/>
          <w:color w:val="auto"/>
          <w:rtl/>
        </w:rPr>
        <w:t>ين لا يستحق</w:t>
      </w:r>
      <w:r w:rsidR="00DC61EC" w:rsidRPr="002F3D54">
        <w:rPr>
          <w:rFonts w:hint="cs"/>
          <w:color w:val="auto"/>
          <w:rtl/>
        </w:rPr>
        <w:t>ُّ</w:t>
      </w:r>
      <w:r w:rsidRPr="002F3D54">
        <w:rPr>
          <w:rFonts w:hint="cs"/>
          <w:color w:val="auto"/>
          <w:rtl/>
        </w:rPr>
        <w:t xml:space="preserve"> شيئ</w:t>
      </w:r>
      <w:r w:rsidR="002F3D54">
        <w:rPr>
          <w:rFonts w:hint="cs"/>
          <w:color w:val="auto"/>
          <w:rtl/>
        </w:rPr>
        <w:t>ًا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lastRenderedPageBreak/>
        <w:pict>
          <v:shape id="مربع نص 291" o:spid="_x0000_s1169" type="#_x0000_t202" style="position:absolute;left:0;text-align:left;margin-left:0;margin-top:.75pt;width:80.85pt;height:34.2pt;flip:x;z-index:25192140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" stroked="f">
            <v:textbox style="mso-fit-shape-to-text:t">
              <w:txbxContent>
                <w:p w:rsidR="00E408E2" w:rsidRPr="00472C2B" w:rsidRDefault="00E408E2" w:rsidP="0017789B">
                  <w:pPr>
                    <w:ind w:firstLine="0"/>
                    <w:jc w:val="center"/>
                    <w:rPr>
                      <w:color w:val="auto"/>
                      <w:sz w:val="28"/>
                      <w:szCs w:val="28"/>
                    </w:rPr>
                  </w:pPr>
                  <w:r w:rsidRPr="00472C2B">
                    <w:rPr>
                      <w:color w:val="auto"/>
                      <w:sz w:val="28"/>
                      <w:szCs w:val="28"/>
                      <w:rtl/>
                    </w:rPr>
                    <w:t>[حكم أم الولد والمدبر]</w:t>
                  </w:r>
                </w:p>
                <w:p w:rsidR="00E408E2" w:rsidRPr="00472C2B" w:rsidRDefault="00E408E2" w:rsidP="00472C2B">
                  <w:pPr>
                    <w:ind w:firstLine="0"/>
                    <w:rPr>
                      <w:color w:val="auto"/>
                      <w:sz w:val="2"/>
                      <w:szCs w:val="2"/>
                    </w:rPr>
                  </w:pPr>
                </w:p>
              </w:txbxContent>
            </v:textbox>
            <w10:wrap anchorx="page"/>
          </v:shape>
        </w:pict>
      </w:r>
      <w:r w:rsidR="0023359C" w:rsidRPr="002F3D54">
        <w:rPr>
          <w:rFonts w:hint="cs"/>
          <w:b/>
          <w:bCs/>
          <w:color w:val="auto"/>
          <w:rtl/>
        </w:rPr>
        <w:t>(وأم الولد</w:t>
      </w:r>
      <w:r w:rsidR="00021530" w:rsidRPr="002F3D54">
        <w:rPr>
          <w:rFonts w:hint="cs"/>
          <w:b/>
          <w:bCs/>
          <w:color w:val="auto"/>
          <w:rtl/>
        </w:rPr>
        <w:t xml:space="preserve">، </w:t>
      </w:r>
      <w:r w:rsidR="0023359C" w:rsidRPr="002F3D54">
        <w:rPr>
          <w:rFonts w:hint="cs"/>
          <w:b/>
          <w:bCs/>
          <w:color w:val="auto"/>
          <w:rtl/>
        </w:rPr>
        <w:t>والمدبَّر في هذا بمنزلة القنِّ</w:t>
      </w:r>
      <w:r w:rsidR="0023359C" w:rsidRPr="002F3D54">
        <w:rPr>
          <w:rStyle w:val="ae"/>
          <w:color w:val="auto"/>
          <w:rtl/>
        </w:rPr>
        <w:t>(</w:t>
      </w:r>
      <w:r w:rsidR="0023359C" w:rsidRPr="002F3D54">
        <w:rPr>
          <w:rStyle w:val="ae"/>
          <w:color w:val="auto"/>
          <w:rtl/>
        </w:rPr>
        <w:footnoteReference w:id="1134"/>
      </w:r>
      <w:r w:rsidR="0023359C" w:rsidRPr="002F3D54">
        <w:rPr>
          <w:rStyle w:val="ae"/>
          <w:color w:val="auto"/>
          <w:rtl/>
        </w:rPr>
        <w:t>)</w:t>
      </w:r>
      <w:r w:rsidR="0023359C" w:rsidRPr="002F3D54">
        <w:rPr>
          <w:rFonts w:hint="cs"/>
          <w:b/>
          <w:bCs/>
          <w:color w:val="auto"/>
          <w:rtl/>
        </w:rPr>
        <w:t>)</w:t>
      </w:r>
      <w:r w:rsidRPr="004F6076">
        <w:rPr>
          <w:rFonts w:cs="Times New Roman"/>
          <w:color w:val="auto"/>
          <w:sz w:val="24"/>
          <w:szCs w:val="24"/>
          <w:rtl/>
          <w:lang w:eastAsia="en-US"/>
        </w:rPr>
        <w:pict>
          <v:shape id="مربع نص 290" o:spid="_x0000_s1170" type="#_x0000_t202" style="position:absolute;left:0;text-align:left;margin-left:0;margin-top:-270.2pt;width:80.85pt;height:34.2pt;flip:x;z-index:251919360;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" stroked="f">
            <v:textbox style="mso-fit-shape-to-text:t">
              <w:txbxContent>
                <w:p w:rsidR="00E408E2" w:rsidRPr="00472C2B" w:rsidRDefault="00E408E2" w:rsidP="00472C2B">
                  <w:pPr>
                    <w:ind w:firstLine="0"/>
                    <w:rPr>
                      <w:sz w:val="2"/>
                      <w:szCs w:val="2"/>
                    </w:rPr>
                  </w:pPr>
                  <w:r w:rsidRPr="00472C2B">
                    <w:rPr>
                      <w:sz w:val="28"/>
                      <w:szCs w:val="28"/>
                      <w:rtl/>
                    </w:rPr>
                    <w:t>[لوح 512/ب]</w:t>
                  </w:r>
                </w:p>
              </w:txbxContent>
            </v:textbox>
            <w10:wrap anchorx="page"/>
          </v:shape>
        </w:pict>
      </w:r>
      <w:r w:rsidR="007513B8" w:rsidRPr="002F3D54">
        <w:rPr>
          <w:rFonts w:hint="cs"/>
          <w:color w:val="auto"/>
          <w:rtl/>
        </w:rPr>
        <w:t>لأنَّه</w:t>
      </w:r>
      <w:r w:rsidR="0023359C" w:rsidRPr="002F3D54">
        <w:rPr>
          <w:rFonts w:hint="cs"/>
          <w:color w:val="auto"/>
          <w:rtl/>
        </w:rPr>
        <w:t>ما مملوكان</w:t>
      </w:r>
      <w:r w:rsidR="00DC61EC" w:rsidRPr="002F3D54">
        <w:rPr>
          <w:rFonts w:hint="cs"/>
          <w:color w:val="auto"/>
          <w:rtl/>
        </w:rPr>
        <w:t>ِ</w:t>
      </w:r>
      <w:r w:rsidR="0023359C" w:rsidRPr="002F3D54">
        <w:rPr>
          <w:rFonts w:hint="cs"/>
          <w:color w:val="auto"/>
          <w:rtl/>
        </w:rPr>
        <w:t xml:space="preserve"> للمولى</w:t>
      </w:r>
      <w:r w:rsidR="00021530" w:rsidRPr="002F3D54">
        <w:rPr>
          <w:rFonts w:hint="cs"/>
          <w:color w:val="auto"/>
          <w:rtl/>
        </w:rPr>
        <w:t xml:space="preserve">، </w:t>
      </w:r>
      <w:r w:rsidR="0023359C" w:rsidRPr="002F3D54">
        <w:rPr>
          <w:rFonts w:hint="cs"/>
          <w:color w:val="auto"/>
          <w:rtl/>
        </w:rPr>
        <w:t>وهو يستكس</w:t>
      </w:r>
      <w:r w:rsidR="00DC61EC" w:rsidRPr="002F3D54">
        <w:rPr>
          <w:rFonts w:hint="cs"/>
          <w:color w:val="auto"/>
          <w:rtl/>
        </w:rPr>
        <w:t>ِ</w:t>
      </w:r>
      <w:r w:rsidR="0023359C" w:rsidRPr="002F3D54">
        <w:rPr>
          <w:rFonts w:hint="cs"/>
          <w:color w:val="auto"/>
          <w:rtl/>
        </w:rPr>
        <w:t>بهما بمنزلة القنِّ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DC61EC"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فأين ذهب قولكم إن</w:t>
      </w:r>
      <w:r w:rsidR="00DC61EC" w:rsidRPr="002F3D54">
        <w:rPr>
          <w:rFonts w:hint="cs"/>
          <w:color w:val="auto"/>
          <w:rtl/>
        </w:rPr>
        <w:t>ّ</w:t>
      </w:r>
      <w:r w:rsidRPr="002F3D54">
        <w:rPr>
          <w:rFonts w:hint="cs"/>
          <w:color w:val="auto"/>
          <w:rtl/>
        </w:rPr>
        <w:t>ه يستوج</w:t>
      </w:r>
      <w:r w:rsidR="00DC61EC" w:rsidRPr="002F3D54">
        <w:rPr>
          <w:rFonts w:hint="cs"/>
          <w:color w:val="auto"/>
          <w:rtl/>
        </w:rPr>
        <w:t>ِ</w:t>
      </w:r>
      <w:r w:rsidRPr="002F3D54">
        <w:rPr>
          <w:rFonts w:hint="cs"/>
          <w:color w:val="auto"/>
          <w:rtl/>
        </w:rPr>
        <w:t>ب الجُعل بإحياء المالية</w:t>
      </w:r>
      <w:r w:rsidR="00021530" w:rsidRPr="002F3D54">
        <w:rPr>
          <w:rFonts w:hint="cs"/>
          <w:color w:val="auto"/>
          <w:rtl/>
        </w:rPr>
        <w:t xml:space="preserve">، </w:t>
      </w:r>
      <w:r w:rsidRPr="002F3D54">
        <w:rPr>
          <w:rFonts w:hint="cs"/>
          <w:color w:val="auto"/>
          <w:rtl/>
        </w:rPr>
        <w:t>ولا مالية في أم</w:t>
      </w:r>
      <w:r w:rsidR="00DC61EC" w:rsidRPr="002F3D54">
        <w:rPr>
          <w:rFonts w:hint="cs"/>
          <w:color w:val="auto"/>
          <w:rtl/>
        </w:rPr>
        <w:t>ِّ</w:t>
      </w:r>
      <w:r w:rsidRPr="002F3D54">
        <w:rPr>
          <w:rFonts w:hint="cs"/>
          <w:color w:val="auto"/>
          <w:rtl/>
        </w:rPr>
        <w:t xml:space="preserve"> الولد خصوص</w:t>
      </w:r>
      <w:r w:rsidR="002F3D54">
        <w:rPr>
          <w:rFonts w:hint="cs"/>
          <w:color w:val="auto"/>
          <w:rtl/>
        </w:rPr>
        <w:t>ًا</w:t>
      </w:r>
      <w:r w:rsidRPr="002F3D54">
        <w:rPr>
          <w:rFonts w:hint="cs"/>
          <w:color w:val="auto"/>
          <w:rtl/>
        </w:rPr>
        <w:t xml:space="preserve"> عند أبي حنيفة </w:t>
      </w:r>
      <w:r w:rsidR="009C6E85" w:rsidRPr="002F3D54">
        <w:rPr>
          <w:rFonts w:ascii="AAA GoldenLotus" w:hAnsi="AAA GoldenLotus" w:cs="AAA GoldenLotus"/>
          <w:color w:val="auto"/>
          <w:sz w:val="28"/>
          <w:szCs w:val="28"/>
          <w:rtl/>
        </w:rPr>
        <w:t>ؒ</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نعم</w:t>
      </w:r>
      <w:r w:rsidR="00021530" w:rsidRPr="002F3D54">
        <w:rPr>
          <w:rFonts w:hint="cs"/>
          <w:color w:val="auto"/>
          <w:rtl/>
        </w:rPr>
        <w:t xml:space="preserve">، </w:t>
      </w:r>
      <w:r w:rsidRPr="002F3D54">
        <w:rPr>
          <w:rFonts w:hint="cs"/>
          <w:color w:val="auto"/>
          <w:rtl/>
        </w:rPr>
        <w:t>ليس له فيها مالية باعتبار الر</w:t>
      </w:r>
      <w:r w:rsidR="00DC61EC" w:rsidRPr="002F3D54">
        <w:rPr>
          <w:rFonts w:hint="cs"/>
          <w:color w:val="auto"/>
          <w:rtl/>
        </w:rPr>
        <w:t>َّ</w:t>
      </w:r>
      <w:r w:rsidRPr="002F3D54">
        <w:rPr>
          <w:rFonts w:hint="cs"/>
          <w:color w:val="auto"/>
          <w:rtl/>
        </w:rPr>
        <w:t>ق</w:t>
      </w:r>
      <w:r w:rsidR="00DC61EC" w:rsidRPr="002F3D54">
        <w:rPr>
          <w:rFonts w:hint="cs"/>
          <w:color w:val="auto"/>
          <w:rtl/>
        </w:rPr>
        <w:t>َ</w:t>
      </w:r>
      <w:r w:rsidRPr="002F3D54">
        <w:rPr>
          <w:rFonts w:hint="cs"/>
          <w:color w:val="auto"/>
          <w:rtl/>
        </w:rPr>
        <w:t>بة</w:t>
      </w:r>
      <w:r w:rsidR="00021530" w:rsidRPr="002F3D54">
        <w:rPr>
          <w:rFonts w:hint="cs"/>
          <w:color w:val="auto"/>
          <w:rtl/>
        </w:rPr>
        <w:t xml:space="preserve">، </w:t>
      </w:r>
      <w:r w:rsidRPr="002F3D54">
        <w:rPr>
          <w:rFonts w:hint="cs"/>
          <w:color w:val="auto"/>
          <w:rtl/>
        </w:rPr>
        <w:t>ولكن له مالية فيها باعتبار كس</w:t>
      </w:r>
      <w:r w:rsidR="00DC61EC" w:rsidRPr="002F3D54">
        <w:rPr>
          <w:rFonts w:hint="cs"/>
          <w:color w:val="auto"/>
          <w:rtl/>
        </w:rPr>
        <w:t>ْ</w:t>
      </w:r>
      <w:r w:rsidRPr="002F3D54">
        <w:rPr>
          <w:rFonts w:hint="cs"/>
          <w:color w:val="auto"/>
          <w:rtl/>
        </w:rPr>
        <w:t>بها لأن</w:t>
      </w:r>
      <w:r w:rsidR="00DC61EC" w:rsidRPr="002F3D54">
        <w:rPr>
          <w:rFonts w:hint="cs"/>
          <w:color w:val="auto"/>
          <w:rtl/>
        </w:rPr>
        <w:t>َّ</w:t>
      </w:r>
      <w:r w:rsidRPr="002F3D54">
        <w:rPr>
          <w:rFonts w:hint="cs"/>
          <w:color w:val="auto"/>
          <w:rtl/>
        </w:rPr>
        <w:t>ه أحق</w:t>
      </w:r>
      <w:r w:rsidR="00DC61EC" w:rsidRPr="002F3D54">
        <w:rPr>
          <w:rFonts w:hint="cs"/>
          <w:color w:val="auto"/>
          <w:rtl/>
        </w:rPr>
        <w:t>ُّ</w:t>
      </w:r>
      <w:r w:rsidRPr="002F3D54">
        <w:rPr>
          <w:rFonts w:hint="cs"/>
          <w:color w:val="auto"/>
          <w:rtl/>
        </w:rPr>
        <w:t xml:space="preserve"> بكسبها</w:t>
      </w:r>
      <w:r w:rsidR="00021530" w:rsidRPr="002F3D54">
        <w:rPr>
          <w:rFonts w:hint="cs"/>
          <w:color w:val="auto"/>
          <w:rtl/>
        </w:rPr>
        <w:t xml:space="preserve">، </w:t>
      </w:r>
      <w:r w:rsidRPr="002F3D54">
        <w:rPr>
          <w:rFonts w:hint="cs"/>
          <w:color w:val="auto"/>
          <w:rtl/>
        </w:rPr>
        <w:t>وق</w:t>
      </w:r>
      <w:r w:rsidR="00DC61EC" w:rsidRPr="002F3D54">
        <w:rPr>
          <w:rFonts w:hint="cs"/>
          <w:color w:val="auto"/>
          <w:rtl/>
        </w:rPr>
        <w:t>َ</w:t>
      </w:r>
      <w:r w:rsidRPr="002F3D54">
        <w:rPr>
          <w:rFonts w:hint="cs"/>
          <w:color w:val="auto"/>
          <w:rtl/>
        </w:rPr>
        <w:t>د أ</w:t>
      </w:r>
      <w:r w:rsidR="00DC61EC" w:rsidRPr="002F3D54">
        <w:rPr>
          <w:rFonts w:hint="cs"/>
          <w:color w:val="auto"/>
          <w:rtl/>
        </w:rPr>
        <w:t>َ</w:t>
      </w:r>
      <w:r w:rsidRPr="002F3D54">
        <w:rPr>
          <w:rFonts w:hint="cs"/>
          <w:color w:val="auto"/>
          <w:rtl/>
        </w:rPr>
        <w:t>حيا الر</w:t>
      </w:r>
      <w:r w:rsidR="00DC61EC" w:rsidRPr="002F3D54">
        <w:rPr>
          <w:rFonts w:hint="cs"/>
          <w:color w:val="auto"/>
          <w:rtl/>
        </w:rPr>
        <w:t>َّ</w:t>
      </w:r>
      <w:r w:rsidRPr="002F3D54">
        <w:rPr>
          <w:rFonts w:hint="cs"/>
          <w:color w:val="auto"/>
          <w:rtl/>
        </w:rPr>
        <w:t>اد</w:t>
      </w:r>
      <w:r w:rsidR="00DC61EC" w:rsidRPr="002F3D54">
        <w:rPr>
          <w:rFonts w:hint="cs"/>
          <w:color w:val="auto"/>
          <w:rtl/>
        </w:rPr>
        <w:t>َّ</w:t>
      </w:r>
      <w:r w:rsidRPr="002F3D54">
        <w:rPr>
          <w:rFonts w:hint="cs"/>
          <w:color w:val="auto"/>
          <w:rtl/>
        </w:rPr>
        <w:t xml:space="preserve"> ذلك برد</w:t>
      </w:r>
      <w:r w:rsidR="00DC61E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فيستوجب الج</w:t>
      </w:r>
      <w:r w:rsidR="00DC61EC" w:rsidRPr="002F3D54">
        <w:rPr>
          <w:rFonts w:hint="cs"/>
          <w:color w:val="auto"/>
          <w:rtl/>
        </w:rPr>
        <w:t>ُ</w:t>
      </w:r>
      <w:r w:rsidRPr="002F3D54">
        <w:rPr>
          <w:rFonts w:hint="cs"/>
          <w:color w:val="auto"/>
          <w:rtl/>
        </w:rPr>
        <w:t>عل عليه بخلاف المكات</w:t>
      </w:r>
      <w:r w:rsidR="00DC61EC" w:rsidRPr="002F3D54">
        <w:rPr>
          <w:rFonts w:hint="cs"/>
          <w:color w:val="auto"/>
          <w:rtl/>
        </w:rPr>
        <w:t>َ</w:t>
      </w:r>
      <w:r w:rsidRPr="002F3D54">
        <w:rPr>
          <w:rFonts w:hint="cs"/>
          <w:color w:val="auto"/>
          <w:rtl/>
        </w:rPr>
        <w:t>ب</w:t>
      </w:r>
      <w:r w:rsidR="00021530" w:rsidRPr="002F3D54">
        <w:rPr>
          <w:rFonts w:hint="cs"/>
          <w:color w:val="auto"/>
          <w:rtl/>
        </w:rPr>
        <w:t xml:space="preserve">، </w:t>
      </w:r>
      <w:r w:rsidRPr="002F3D54">
        <w:rPr>
          <w:rFonts w:hint="cs"/>
          <w:color w:val="auto"/>
          <w:rtl/>
        </w:rPr>
        <w:t>فإن</w:t>
      </w:r>
      <w:r w:rsidR="00DC61EC" w:rsidRPr="002F3D54">
        <w:rPr>
          <w:rFonts w:hint="cs"/>
          <w:color w:val="auto"/>
          <w:rtl/>
        </w:rPr>
        <w:t>َّ</w:t>
      </w:r>
      <w:r w:rsidRPr="002F3D54">
        <w:rPr>
          <w:rFonts w:hint="cs"/>
          <w:color w:val="auto"/>
          <w:rtl/>
        </w:rPr>
        <w:t>ه أحق</w:t>
      </w:r>
      <w:r w:rsidR="00DC61EC" w:rsidRPr="002F3D54">
        <w:rPr>
          <w:rFonts w:hint="cs"/>
          <w:color w:val="auto"/>
          <w:rtl/>
        </w:rPr>
        <w:t>ُّ</w:t>
      </w:r>
      <w:r w:rsidRPr="002F3D54">
        <w:rPr>
          <w:rFonts w:hint="cs"/>
          <w:color w:val="auto"/>
          <w:rtl/>
        </w:rPr>
        <w:t xml:space="preserve"> بمكاسبته</w:t>
      </w:r>
      <w:r w:rsidR="00021530" w:rsidRPr="002F3D54">
        <w:rPr>
          <w:rFonts w:hint="cs"/>
          <w:color w:val="auto"/>
          <w:rtl/>
        </w:rPr>
        <w:t xml:space="preserve">، </w:t>
      </w:r>
      <w:r w:rsidRPr="002F3D54">
        <w:rPr>
          <w:rFonts w:hint="cs"/>
          <w:color w:val="auto"/>
          <w:rtl/>
        </w:rPr>
        <w:t>فلا يكون راد</w:t>
      </w:r>
      <w:r w:rsidR="00145EF6" w:rsidRPr="002F3D54">
        <w:rPr>
          <w:rFonts w:hint="cs"/>
          <w:color w:val="auto"/>
          <w:rtl/>
        </w:rPr>
        <w:t>ُّ</w:t>
      </w:r>
      <w:r w:rsidRPr="002F3D54">
        <w:rPr>
          <w:rFonts w:hint="cs"/>
          <w:color w:val="auto"/>
          <w:rtl/>
        </w:rPr>
        <w:t>ه محيي</w:t>
      </w:r>
      <w:r w:rsidR="002F3D54">
        <w:rPr>
          <w:rFonts w:hint="cs"/>
          <w:color w:val="auto"/>
          <w:rtl/>
        </w:rPr>
        <w:t>ًا</w:t>
      </w:r>
      <w:r w:rsidRPr="002F3D54">
        <w:rPr>
          <w:rFonts w:hint="cs"/>
          <w:color w:val="auto"/>
          <w:rtl/>
        </w:rPr>
        <w:t xml:space="preserve"> للمولى ماليته باعتبار الر</w:t>
      </w:r>
      <w:r w:rsidR="00145EF6" w:rsidRPr="002F3D54">
        <w:rPr>
          <w:rFonts w:hint="cs"/>
          <w:color w:val="auto"/>
          <w:rtl/>
        </w:rPr>
        <w:t>َّ</w:t>
      </w:r>
      <w:r w:rsidRPr="002F3D54">
        <w:rPr>
          <w:rFonts w:hint="cs"/>
          <w:color w:val="auto"/>
          <w:rtl/>
        </w:rPr>
        <w:t>قبة</w:t>
      </w:r>
      <w:r w:rsidR="00021530" w:rsidRPr="002F3D54">
        <w:rPr>
          <w:rFonts w:hint="cs"/>
          <w:color w:val="auto"/>
          <w:rtl/>
        </w:rPr>
        <w:t xml:space="preserve">، </w:t>
      </w:r>
      <w:r w:rsidRPr="002F3D54">
        <w:rPr>
          <w:rFonts w:hint="cs"/>
          <w:color w:val="auto"/>
          <w:rtl/>
        </w:rPr>
        <w:t>ولا باعتبار الك</w:t>
      </w:r>
      <w:r w:rsidR="00145EF6" w:rsidRPr="002F3D54">
        <w:rPr>
          <w:rFonts w:hint="cs"/>
          <w:color w:val="auto"/>
          <w:rtl/>
        </w:rPr>
        <w:t>َ</w:t>
      </w:r>
      <w:r w:rsidRPr="002F3D54">
        <w:rPr>
          <w:rFonts w:hint="cs"/>
          <w:color w:val="auto"/>
          <w:rtl/>
        </w:rPr>
        <w:t>سب</w:t>
      </w:r>
      <w:r w:rsidRPr="002F3D54">
        <w:rPr>
          <w:rStyle w:val="ae"/>
          <w:color w:val="auto"/>
          <w:rtl/>
        </w:rPr>
        <w:t>(</w:t>
      </w:r>
      <w:r w:rsidRPr="002F3D54">
        <w:rPr>
          <w:rStyle w:val="ae"/>
          <w:color w:val="auto"/>
          <w:rtl/>
        </w:rPr>
        <w:footnoteReference w:id="1135"/>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23359C"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ما يعتقان</w:t>
      </w:r>
      <w:r w:rsidRPr="002F3D54">
        <w:rPr>
          <w:rFonts w:hint="cs"/>
          <w:b/>
          <w:bCs/>
          <w:color w:val="auto"/>
          <w:vertAlign w:val="superscript"/>
          <w:rtl/>
        </w:rPr>
        <w:t>(</w:t>
      </w:r>
      <w:r w:rsidRPr="002F3D54">
        <w:rPr>
          <w:rStyle w:val="ae"/>
          <w:b/>
          <w:bCs/>
          <w:color w:val="auto"/>
          <w:rtl/>
        </w:rPr>
        <w:footnoteReference w:id="1136"/>
      </w:r>
      <w:r w:rsidRPr="002F3D54">
        <w:rPr>
          <w:rFonts w:hint="cs"/>
          <w:b/>
          <w:bCs/>
          <w:color w:val="auto"/>
          <w:vertAlign w:val="superscript"/>
          <w:rtl/>
        </w:rPr>
        <w:t>)</w:t>
      </w:r>
      <w:r w:rsidRPr="002F3D54">
        <w:rPr>
          <w:rFonts w:hint="cs"/>
          <w:b/>
          <w:bCs/>
          <w:color w:val="auto"/>
          <w:rtl/>
        </w:rPr>
        <w:t>بالموت</w:t>
      </w:r>
      <w:r w:rsidRPr="002F3D54">
        <w:rPr>
          <w:rFonts w:hint="cs"/>
          <w:color w:val="auto"/>
          <w:rtl/>
        </w:rPr>
        <w:t>)هذا الت</w:t>
      </w:r>
      <w:r w:rsidR="00145EF6" w:rsidRPr="002F3D54">
        <w:rPr>
          <w:rFonts w:hint="cs"/>
          <w:color w:val="auto"/>
          <w:rtl/>
        </w:rPr>
        <w:t>َّ</w:t>
      </w:r>
      <w:r w:rsidRPr="002F3D54">
        <w:rPr>
          <w:rFonts w:hint="cs"/>
          <w:color w:val="auto"/>
          <w:rtl/>
        </w:rPr>
        <w:t>عليل بإطلاقه ظاهر في حق</w:t>
      </w:r>
      <w:r w:rsidR="00145EF6" w:rsidRPr="002F3D54">
        <w:rPr>
          <w:rFonts w:hint="cs"/>
          <w:color w:val="auto"/>
          <w:rtl/>
        </w:rPr>
        <w:t>ِّ</w:t>
      </w:r>
      <w:r w:rsidRPr="002F3D54">
        <w:rPr>
          <w:rFonts w:hint="cs"/>
          <w:color w:val="auto"/>
          <w:rtl/>
        </w:rPr>
        <w:t xml:space="preserve"> أم</w:t>
      </w:r>
      <w:r w:rsidR="00145EF6" w:rsidRPr="002F3D54">
        <w:rPr>
          <w:rFonts w:hint="cs"/>
          <w:color w:val="auto"/>
          <w:rtl/>
        </w:rPr>
        <w:t>ِّ</w:t>
      </w:r>
      <w:r w:rsidRPr="002F3D54">
        <w:rPr>
          <w:rFonts w:hint="cs"/>
          <w:color w:val="auto"/>
          <w:rtl/>
        </w:rPr>
        <w:t xml:space="preserve"> الولد وفي حق</w:t>
      </w:r>
      <w:r w:rsidR="00145EF6" w:rsidRPr="002F3D54">
        <w:rPr>
          <w:rFonts w:hint="cs"/>
          <w:color w:val="auto"/>
          <w:rtl/>
        </w:rPr>
        <w:t>ِّ</w:t>
      </w:r>
      <w:r w:rsidRPr="002F3D54">
        <w:rPr>
          <w:rFonts w:hint="cs"/>
          <w:color w:val="auto"/>
          <w:rtl/>
        </w:rPr>
        <w:t xml:space="preserve"> المدبَّر الذي لا سعاية عليه</w:t>
      </w:r>
      <w:r w:rsidR="00021530" w:rsidRPr="002F3D54">
        <w:rPr>
          <w:rFonts w:hint="cs"/>
          <w:color w:val="auto"/>
          <w:rtl/>
        </w:rPr>
        <w:t xml:space="preserve">. </w:t>
      </w:r>
      <w:r w:rsidRPr="002F3D54">
        <w:rPr>
          <w:rFonts w:hint="cs"/>
          <w:color w:val="auto"/>
          <w:rtl/>
        </w:rPr>
        <w:t>وأم</w:t>
      </w:r>
      <w:r w:rsidR="00145EF6" w:rsidRPr="002F3D54">
        <w:rPr>
          <w:rFonts w:hint="cs"/>
          <w:color w:val="auto"/>
          <w:rtl/>
        </w:rPr>
        <w:t>َّ</w:t>
      </w:r>
      <w:r w:rsidRPr="002F3D54">
        <w:rPr>
          <w:rFonts w:hint="cs"/>
          <w:color w:val="auto"/>
          <w:rtl/>
        </w:rPr>
        <w:t>ا إذا كان على المدبَّر س</w:t>
      </w:r>
      <w:r w:rsidR="00145EF6" w:rsidRPr="002F3D54">
        <w:rPr>
          <w:rFonts w:hint="cs"/>
          <w:color w:val="auto"/>
          <w:rtl/>
        </w:rPr>
        <w:t>ِ</w:t>
      </w:r>
      <w:r w:rsidRPr="002F3D54">
        <w:rPr>
          <w:rFonts w:hint="cs"/>
          <w:color w:val="auto"/>
          <w:rtl/>
        </w:rPr>
        <w:t>عاية بأن</w:t>
      </w:r>
      <w:r w:rsidR="00145EF6" w:rsidRPr="002F3D54">
        <w:rPr>
          <w:rFonts w:hint="cs"/>
          <w:color w:val="auto"/>
          <w:rtl/>
        </w:rPr>
        <w:t>ْ</w:t>
      </w:r>
      <w:r w:rsidRPr="002F3D54">
        <w:rPr>
          <w:rFonts w:hint="cs"/>
          <w:color w:val="auto"/>
          <w:rtl/>
        </w:rPr>
        <w:t xml:space="preserve"> لم ي</w:t>
      </w:r>
      <w:r w:rsidR="00145EF6" w:rsidRPr="002F3D54">
        <w:rPr>
          <w:rFonts w:hint="cs"/>
          <w:color w:val="auto"/>
          <w:rtl/>
        </w:rPr>
        <w:t>َ</w:t>
      </w:r>
      <w:r w:rsidRPr="002F3D54">
        <w:rPr>
          <w:rFonts w:hint="cs"/>
          <w:color w:val="auto"/>
          <w:rtl/>
        </w:rPr>
        <w:t>كن للمولى مال</w:t>
      </w:r>
      <w:r w:rsidR="00145EF6" w:rsidRPr="002F3D54">
        <w:rPr>
          <w:rFonts w:hint="cs"/>
          <w:color w:val="auto"/>
          <w:rtl/>
        </w:rPr>
        <w:t>ٌ</w:t>
      </w:r>
      <w:r w:rsidRPr="002F3D54">
        <w:rPr>
          <w:rFonts w:hint="cs"/>
          <w:color w:val="auto"/>
          <w:rtl/>
        </w:rPr>
        <w:t xml:space="preserve"> سواه</w:t>
      </w:r>
      <w:r w:rsidR="00021530" w:rsidRPr="002F3D54">
        <w:rPr>
          <w:rFonts w:hint="cs"/>
          <w:color w:val="auto"/>
          <w:rtl/>
        </w:rPr>
        <w:t xml:space="preserve">، </w:t>
      </w:r>
      <w:r w:rsidRPr="002F3D54">
        <w:rPr>
          <w:rFonts w:hint="cs"/>
          <w:color w:val="auto"/>
          <w:rtl/>
        </w:rPr>
        <w:t>فكذلك لا يستوج</w:t>
      </w:r>
      <w:r w:rsidR="00145EF6" w:rsidRPr="002F3D54">
        <w:rPr>
          <w:rFonts w:hint="cs"/>
          <w:color w:val="auto"/>
          <w:rtl/>
        </w:rPr>
        <w:t>ِ</w:t>
      </w:r>
      <w:r w:rsidRPr="002F3D54">
        <w:rPr>
          <w:rFonts w:hint="cs"/>
          <w:color w:val="auto"/>
          <w:rtl/>
        </w:rPr>
        <w:t>ب الجُعل على الورثة لأن</w:t>
      </w:r>
      <w:r w:rsidR="00145EF6" w:rsidRPr="002F3D54">
        <w:rPr>
          <w:rFonts w:hint="cs"/>
          <w:color w:val="auto"/>
          <w:rtl/>
        </w:rPr>
        <w:t>َّ</w:t>
      </w:r>
      <w:r w:rsidRPr="002F3D54">
        <w:rPr>
          <w:rFonts w:hint="cs"/>
          <w:color w:val="auto"/>
          <w:rtl/>
        </w:rPr>
        <w:t xml:space="preserve"> المستسعى بمنزلة المكات</w:t>
      </w:r>
      <w:r w:rsidR="00145EF6" w:rsidRPr="002F3D54">
        <w:rPr>
          <w:rFonts w:hint="cs"/>
          <w:color w:val="auto"/>
          <w:rtl/>
        </w:rPr>
        <w:t>َ</w:t>
      </w:r>
      <w:r w:rsidRPr="002F3D54">
        <w:rPr>
          <w:rFonts w:hint="cs"/>
          <w:color w:val="auto"/>
          <w:rtl/>
        </w:rPr>
        <w:t>ب عند أبي حنيفة</w:t>
      </w:r>
      <w:r w:rsidR="009C6E85" w:rsidRPr="002F3D54">
        <w:rPr>
          <w:rFonts w:ascii="AAA GoldenLotus" w:hAnsi="AAA GoldenLotus" w:cs="AAA GoldenLotus"/>
          <w:color w:val="auto"/>
          <w:sz w:val="28"/>
          <w:szCs w:val="28"/>
          <w:rtl/>
        </w:rPr>
        <w:t>ؒ</w:t>
      </w:r>
      <w:r w:rsidR="00021530" w:rsidRPr="002F3D54">
        <w:rPr>
          <w:rFonts w:hint="cs"/>
          <w:color w:val="auto"/>
          <w:rtl/>
        </w:rPr>
        <w:t xml:space="preserve">، </w:t>
      </w:r>
      <w:r w:rsidRPr="002F3D54">
        <w:rPr>
          <w:rFonts w:hint="cs"/>
          <w:color w:val="auto"/>
          <w:rtl/>
        </w:rPr>
        <w:t>وحر</w:t>
      </w:r>
      <w:r w:rsidR="00145EF6" w:rsidRPr="002F3D54">
        <w:rPr>
          <w:rFonts w:hint="cs"/>
          <w:color w:val="auto"/>
          <w:rtl/>
        </w:rPr>
        <w:t>ٌّ</w:t>
      </w:r>
      <w:r w:rsidRPr="002F3D54">
        <w:rPr>
          <w:rFonts w:hint="cs"/>
          <w:color w:val="auto"/>
          <w:rtl/>
        </w:rPr>
        <w:t xml:space="preserve"> عندهما عليه د</w:t>
      </w:r>
      <w:r w:rsidR="00145EF6"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ولا ج</w:t>
      </w:r>
      <w:r w:rsidR="00145EF6" w:rsidRPr="002F3D54">
        <w:rPr>
          <w:rFonts w:hint="cs"/>
          <w:color w:val="auto"/>
          <w:rtl/>
        </w:rPr>
        <w:t>ُ</w:t>
      </w:r>
      <w:r w:rsidRPr="002F3D54">
        <w:rPr>
          <w:rFonts w:hint="cs"/>
          <w:color w:val="auto"/>
          <w:rtl/>
        </w:rPr>
        <w:t>عل لراد</w:t>
      </w:r>
      <w:r w:rsidR="00145EF6" w:rsidRPr="002F3D54">
        <w:rPr>
          <w:rFonts w:hint="cs"/>
          <w:color w:val="auto"/>
          <w:rtl/>
        </w:rPr>
        <w:t>ِّ</w:t>
      </w:r>
      <w:r w:rsidRPr="002F3D54">
        <w:rPr>
          <w:rFonts w:hint="cs"/>
          <w:color w:val="auto"/>
          <w:rtl/>
        </w:rPr>
        <w:t xml:space="preserve"> المكاتب أو الحر</w:t>
      </w:r>
      <w:r w:rsidR="00145EF6" w:rsidRPr="002F3D54">
        <w:rPr>
          <w:rFonts w:hint="cs"/>
          <w:color w:val="auto"/>
          <w:rtl/>
        </w:rPr>
        <w:t>ِّ</w:t>
      </w:r>
      <w:r w:rsidR="00021530" w:rsidRPr="002F3D54">
        <w:rPr>
          <w:rFonts w:hint="cs"/>
          <w:color w:val="auto"/>
          <w:rtl/>
        </w:rPr>
        <w:t xml:space="preserve">؛ </w:t>
      </w:r>
      <w:r w:rsidRPr="002F3D54">
        <w:rPr>
          <w:rFonts w:hint="cs"/>
          <w:color w:val="auto"/>
          <w:rtl/>
        </w:rPr>
        <w:t>فأم</w:t>
      </w:r>
      <w:r w:rsidR="00145EF6" w:rsidRPr="002F3D54">
        <w:rPr>
          <w:rFonts w:hint="cs"/>
          <w:color w:val="auto"/>
          <w:rtl/>
        </w:rPr>
        <w:t>َّ</w:t>
      </w:r>
      <w:r w:rsidRPr="002F3D54">
        <w:rPr>
          <w:rFonts w:hint="cs"/>
          <w:color w:val="auto"/>
          <w:rtl/>
        </w:rPr>
        <w:t>ا إذا أوصلهما إلى المولى فقد تقر</w:t>
      </w:r>
      <w:r w:rsidR="00145EF6" w:rsidRPr="002F3D54">
        <w:rPr>
          <w:rFonts w:hint="cs"/>
          <w:color w:val="auto"/>
          <w:rtl/>
        </w:rPr>
        <w:t>َّ</w:t>
      </w:r>
      <w:r w:rsidRPr="002F3D54">
        <w:rPr>
          <w:rFonts w:hint="cs"/>
          <w:color w:val="auto"/>
          <w:rtl/>
        </w:rPr>
        <w:t>ر حق</w:t>
      </w:r>
      <w:r w:rsidR="00145EF6" w:rsidRPr="002F3D54">
        <w:rPr>
          <w:rFonts w:hint="cs"/>
          <w:color w:val="auto"/>
          <w:rtl/>
        </w:rPr>
        <w:t>ُّ</w:t>
      </w:r>
      <w:r w:rsidRPr="002F3D54">
        <w:rPr>
          <w:rFonts w:hint="cs"/>
          <w:color w:val="auto"/>
          <w:rtl/>
        </w:rPr>
        <w:t>ه في الج</w:t>
      </w:r>
      <w:r w:rsidR="00145EF6" w:rsidRPr="002F3D54">
        <w:rPr>
          <w:rFonts w:hint="cs"/>
          <w:color w:val="auto"/>
          <w:rtl/>
        </w:rPr>
        <w:t>ُ</w:t>
      </w:r>
      <w:r w:rsidRPr="002F3D54">
        <w:rPr>
          <w:rFonts w:hint="cs"/>
          <w:color w:val="auto"/>
          <w:rtl/>
        </w:rPr>
        <w:t>عل فلا يسقط بموت المولى وعتقهما بعد ذلك</w:t>
      </w:r>
      <w:r w:rsidRPr="002F3D54">
        <w:rPr>
          <w:rStyle w:val="ae"/>
          <w:color w:val="auto"/>
          <w:rtl/>
        </w:rPr>
        <w:t>(</w:t>
      </w:r>
      <w:r w:rsidRPr="002F3D54">
        <w:rPr>
          <w:rStyle w:val="ae"/>
          <w:color w:val="auto"/>
          <w:rtl/>
        </w:rPr>
        <w:footnoteReference w:id="1137"/>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92" o:spid="_x0000_s1171" type="#_x0000_t202" style="position:absolute;left:0;text-align:left;margin-left:0;margin-top:1.25pt;width:80.85pt;height:34.2pt;flip:x;z-index:25192345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" stroked="f">
            <v:textbox style="mso-fit-shape-to-text:t">
              <w:txbxContent>
                <w:p w:rsidR="00E408E2" w:rsidRPr="009C6E85" w:rsidRDefault="00E408E2" w:rsidP="005C5655">
                  <w:pPr>
                    <w:ind w:firstLine="0"/>
                    <w:rPr>
                      <w:color w:val="auto"/>
                      <w:sz w:val="2"/>
                      <w:szCs w:val="2"/>
                    </w:rPr>
                  </w:pPr>
                  <w:r>
                    <w:rPr>
                      <w:color w:val="auto"/>
                      <w:sz w:val="28"/>
                      <w:szCs w:val="28"/>
                      <w:rtl/>
                    </w:rPr>
                    <w:t xml:space="preserve">[حكم الراد إن كان أبا أو </w:t>
                  </w:r>
                  <w:r>
                    <w:rPr>
                      <w:rFonts w:hint="cs"/>
                      <w:color w:val="auto"/>
                      <w:sz w:val="28"/>
                      <w:szCs w:val="28"/>
                      <w:rtl/>
                    </w:rPr>
                    <w:t>ا</w:t>
                  </w:r>
                  <w:r w:rsidRPr="009C6E85">
                    <w:rPr>
                      <w:color w:val="auto"/>
                      <w:sz w:val="28"/>
                      <w:szCs w:val="28"/>
                      <w:rtl/>
                    </w:rPr>
                    <w:t>بنا]</w:t>
                  </w:r>
                </w:p>
              </w:txbxContent>
            </v:textbox>
            <w10:wrap anchorx="page"/>
          </v:shape>
        </w:pict>
      </w:r>
      <w:r w:rsidR="0023359C" w:rsidRPr="002F3D54">
        <w:rPr>
          <w:rFonts w:hint="cs"/>
          <w:b/>
          <w:bCs/>
          <w:color w:val="auto"/>
          <w:rtl/>
        </w:rPr>
        <w:t>(ولو كان الر</w:t>
      </w:r>
      <w:r w:rsidR="00512A5E" w:rsidRPr="002F3D54">
        <w:rPr>
          <w:rFonts w:hint="cs"/>
          <w:b/>
          <w:bCs/>
          <w:color w:val="auto"/>
          <w:rtl/>
        </w:rPr>
        <w:t>َّ</w:t>
      </w:r>
      <w:r w:rsidR="0023359C" w:rsidRPr="002F3D54">
        <w:rPr>
          <w:rFonts w:hint="cs"/>
          <w:b/>
          <w:bCs/>
          <w:color w:val="auto"/>
          <w:rtl/>
        </w:rPr>
        <w:t>اد أبا المولى أو ابنه وهو في عياله)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color w:val="auto"/>
          <w:rtl/>
        </w:rPr>
        <w:t>وهو راجع إلى الر</w:t>
      </w:r>
      <w:r w:rsidR="00512A5E" w:rsidRPr="002F3D54">
        <w:rPr>
          <w:rFonts w:hint="cs"/>
          <w:color w:val="auto"/>
          <w:rtl/>
        </w:rPr>
        <w:t>ّ</w:t>
      </w:r>
      <w:r w:rsidRPr="002F3D54">
        <w:rPr>
          <w:rFonts w:hint="cs"/>
          <w:color w:val="auto"/>
          <w:rtl/>
        </w:rPr>
        <w:t>اد</w:t>
      </w:r>
      <w:r w:rsidR="00512A5E" w:rsidRPr="002F3D54">
        <w:rPr>
          <w:rFonts w:hint="cs"/>
          <w:color w:val="auto"/>
          <w:rtl/>
        </w:rPr>
        <w:t>ّ</w:t>
      </w:r>
      <w:r w:rsidR="00021530" w:rsidRPr="002F3D54">
        <w:rPr>
          <w:rFonts w:hint="cs"/>
          <w:color w:val="auto"/>
          <w:rtl/>
        </w:rPr>
        <w:t xml:space="preserve">، </w:t>
      </w:r>
      <w:r w:rsidRPr="002F3D54">
        <w:rPr>
          <w:rFonts w:hint="cs"/>
          <w:color w:val="auto"/>
          <w:rtl/>
        </w:rPr>
        <w:t>والجملة في ذلك أن</w:t>
      </w:r>
      <w:r w:rsidR="00512A5E" w:rsidRPr="002F3D54">
        <w:rPr>
          <w:rFonts w:hint="cs"/>
          <w:color w:val="auto"/>
          <w:rtl/>
        </w:rPr>
        <w:t>َّ</w:t>
      </w:r>
      <w:r w:rsidRPr="002F3D54">
        <w:rPr>
          <w:rFonts w:hint="cs"/>
          <w:color w:val="auto"/>
          <w:rtl/>
        </w:rPr>
        <w:t xml:space="preserve"> الراد</w:t>
      </w:r>
      <w:r w:rsidR="00512A5E" w:rsidRPr="002F3D54">
        <w:rPr>
          <w:rFonts w:hint="cs"/>
          <w:color w:val="auto"/>
          <w:rtl/>
        </w:rPr>
        <w:t>ّ</w:t>
      </w:r>
      <w:r w:rsidRPr="002F3D54">
        <w:rPr>
          <w:rFonts w:hint="cs"/>
          <w:color w:val="auto"/>
          <w:rtl/>
        </w:rPr>
        <w:t xml:space="preserve"> إذا كان في عيال مالك العبد</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في مؤنته ون</w:t>
      </w:r>
      <w:r w:rsidR="00512A5E" w:rsidRPr="002F3D54">
        <w:rPr>
          <w:rFonts w:hint="cs"/>
          <w:color w:val="auto"/>
          <w:rtl/>
        </w:rPr>
        <w:t>َ</w:t>
      </w:r>
      <w:r w:rsidRPr="002F3D54">
        <w:rPr>
          <w:rFonts w:hint="cs"/>
          <w:color w:val="auto"/>
          <w:rtl/>
        </w:rPr>
        <w:t>فقته</w:t>
      </w:r>
      <w:r w:rsidR="00021530" w:rsidRPr="002F3D54">
        <w:rPr>
          <w:rFonts w:hint="cs"/>
          <w:color w:val="auto"/>
          <w:rtl/>
        </w:rPr>
        <w:t xml:space="preserve">، </w:t>
      </w:r>
      <w:r w:rsidRPr="002F3D54">
        <w:rPr>
          <w:rFonts w:hint="cs"/>
          <w:color w:val="auto"/>
          <w:rtl/>
        </w:rPr>
        <w:t>لا ج</w:t>
      </w:r>
      <w:r w:rsidR="00512A5E" w:rsidRPr="002F3D54">
        <w:rPr>
          <w:rFonts w:hint="cs"/>
          <w:color w:val="auto"/>
          <w:rtl/>
        </w:rPr>
        <w:t>ُ</w:t>
      </w:r>
      <w:r w:rsidRPr="002F3D54">
        <w:rPr>
          <w:rFonts w:hint="cs"/>
          <w:color w:val="auto"/>
          <w:rtl/>
        </w:rPr>
        <w:t>عل له</w:t>
      </w:r>
      <w:r w:rsidR="00021530" w:rsidRPr="002F3D54">
        <w:rPr>
          <w:rFonts w:hint="cs"/>
          <w:color w:val="auto"/>
          <w:rtl/>
        </w:rPr>
        <w:t xml:space="preserve">، </w:t>
      </w:r>
      <w:r w:rsidRPr="002F3D54">
        <w:rPr>
          <w:rFonts w:hint="cs"/>
          <w:color w:val="auto"/>
          <w:rtl/>
        </w:rPr>
        <w:t>سواء كان ذلك الراد</w:t>
      </w:r>
      <w:r w:rsidR="00512A5E" w:rsidRPr="002F3D54">
        <w:rPr>
          <w:rFonts w:hint="cs"/>
          <w:color w:val="auto"/>
          <w:rtl/>
        </w:rPr>
        <w:t>ّ</w:t>
      </w:r>
      <w:r w:rsidRPr="002F3D54">
        <w:rPr>
          <w:rFonts w:hint="cs"/>
          <w:color w:val="auto"/>
          <w:rtl/>
        </w:rPr>
        <w:t xml:space="preserve"> أب</w:t>
      </w:r>
      <w:r w:rsidR="002F3D54">
        <w:rPr>
          <w:rFonts w:hint="cs"/>
          <w:color w:val="auto"/>
          <w:rtl/>
        </w:rPr>
        <w:t>ًا</w:t>
      </w:r>
      <w:r w:rsidRPr="002F3D54">
        <w:rPr>
          <w:rFonts w:hint="cs"/>
          <w:color w:val="auto"/>
          <w:rtl/>
        </w:rPr>
        <w:t xml:space="preserve"> للمالك أو ابن</w:t>
      </w:r>
      <w:r w:rsidR="002F3D54">
        <w:rPr>
          <w:rFonts w:hint="cs"/>
          <w:color w:val="auto"/>
          <w:rtl/>
        </w:rPr>
        <w:t>ًا</w:t>
      </w:r>
      <w:r w:rsidRPr="002F3D54">
        <w:rPr>
          <w:rFonts w:hint="cs"/>
          <w:color w:val="auto"/>
          <w:rtl/>
        </w:rPr>
        <w:t xml:space="preserve"> له</w:t>
      </w:r>
      <w:r w:rsidR="00021530" w:rsidRPr="002F3D54">
        <w:rPr>
          <w:rFonts w:hint="cs"/>
          <w:color w:val="auto"/>
          <w:rtl/>
        </w:rPr>
        <w:t xml:space="preserve">. </w:t>
      </w:r>
      <w:r w:rsidRPr="002F3D54">
        <w:rPr>
          <w:rFonts w:hint="cs"/>
          <w:color w:val="auto"/>
          <w:rtl/>
        </w:rPr>
        <w:t>وأم</w:t>
      </w:r>
      <w:r w:rsidR="00512A5E" w:rsidRPr="002F3D54">
        <w:rPr>
          <w:rFonts w:hint="cs"/>
          <w:color w:val="auto"/>
          <w:rtl/>
        </w:rPr>
        <w:t>َّ</w:t>
      </w:r>
      <w:r w:rsidRPr="002F3D54">
        <w:rPr>
          <w:rFonts w:hint="cs"/>
          <w:color w:val="auto"/>
          <w:rtl/>
        </w:rPr>
        <w:t>ا إذا لم ي</w:t>
      </w:r>
      <w:r w:rsidR="00512A5E" w:rsidRPr="002F3D54">
        <w:rPr>
          <w:rFonts w:hint="cs"/>
          <w:color w:val="auto"/>
          <w:rtl/>
        </w:rPr>
        <w:t>َ</w:t>
      </w:r>
      <w:r w:rsidRPr="002F3D54">
        <w:rPr>
          <w:rFonts w:hint="cs"/>
          <w:color w:val="auto"/>
          <w:rtl/>
        </w:rPr>
        <w:t>ك</w:t>
      </w:r>
      <w:r w:rsidR="00512A5E" w:rsidRPr="002F3D54">
        <w:rPr>
          <w:rFonts w:hint="cs"/>
          <w:color w:val="auto"/>
          <w:rtl/>
        </w:rPr>
        <w:t>ُ</w:t>
      </w:r>
      <w:r w:rsidRPr="002F3D54">
        <w:rPr>
          <w:rFonts w:hint="cs"/>
          <w:color w:val="auto"/>
          <w:rtl/>
        </w:rPr>
        <w:t>ن في عياله فعلى الت</w:t>
      </w:r>
      <w:r w:rsidR="00512A5E" w:rsidRPr="002F3D54">
        <w:rPr>
          <w:rFonts w:hint="cs"/>
          <w:color w:val="auto"/>
          <w:rtl/>
        </w:rPr>
        <w:t>ّ</w:t>
      </w:r>
      <w:r w:rsidRPr="002F3D54">
        <w:rPr>
          <w:rFonts w:hint="cs"/>
          <w:color w:val="auto"/>
          <w:rtl/>
        </w:rPr>
        <w:t>فصيل</w:t>
      </w:r>
      <w:r w:rsidR="00021530" w:rsidRPr="002F3D54">
        <w:rPr>
          <w:rFonts w:hint="cs"/>
          <w:color w:val="auto"/>
          <w:rtl/>
        </w:rPr>
        <w:t xml:space="preserve">: </w:t>
      </w:r>
      <w:r w:rsidRPr="002F3D54">
        <w:rPr>
          <w:rFonts w:hint="cs"/>
          <w:color w:val="auto"/>
          <w:rtl/>
        </w:rPr>
        <w:t>إن</w:t>
      </w:r>
      <w:r w:rsidR="00512A5E" w:rsidRPr="002F3D54">
        <w:rPr>
          <w:rFonts w:hint="cs"/>
          <w:color w:val="auto"/>
          <w:rtl/>
        </w:rPr>
        <w:t>ْ</w:t>
      </w:r>
      <w:r w:rsidRPr="002F3D54">
        <w:rPr>
          <w:rFonts w:hint="cs"/>
          <w:color w:val="auto"/>
          <w:rtl/>
        </w:rPr>
        <w:t xml:space="preserve"> كان الراد</w:t>
      </w:r>
      <w:r w:rsidR="00512A5E" w:rsidRPr="002F3D54">
        <w:rPr>
          <w:rFonts w:hint="cs"/>
          <w:color w:val="auto"/>
          <w:rtl/>
        </w:rPr>
        <w:t>ُّ</w:t>
      </w:r>
      <w:r w:rsidRPr="002F3D54">
        <w:rPr>
          <w:rFonts w:hint="cs"/>
          <w:color w:val="auto"/>
          <w:rtl/>
        </w:rPr>
        <w:t xml:space="preserve"> ابن</w:t>
      </w:r>
      <w:r w:rsidR="00512A5E" w:rsidRPr="002F3D54">
        <w:rPr>
          <w:rFonts w:hint="cs"/>
          <w:color w:val="auto"/>
          <w:rtl/>
        </w:rPr>
        <w:t>َ</w:t>
      </w:r>
      <w:r w:rsidRPr="002F3D54">
        <w:rPr>
          <w:rFonts w:hint="cs"/>
          <w:color w:val="auto"/>
          <w:rtl/>
        </w:rPr>
        <w:t xml:space="preserve"> المالك فلا ج</w:t>
      </w:r>
      <w:r w:rsidR="00512A5E" w:rsidRPr="002F3D54">
        <w:rPr>
          <w:rFonts w:hint="cs"/>
          <w:color w:val="auto"/>
          <w:rtl/>
        </w:rPr>
        <w:t>ُ</w:t>
      </w:r>
      <w:r w:rsidRPr="002F3D54">
        <w:rPr>
          <w:rFonts w:hint="cs"/>
          <w:color w:val="auto"/>
          <w:rtl/>
        </w:rPr>
        <w:t>عل له أيض</w:t>
      </w:r>
      <w:r w:rsidR="002F3D54">
        <w:rPr>
          <w:rFonts w:hint="cs"/>
          <w:color w:val="auto"/>
          <w:rtl/>
        </w:rPr>
        <w:t>ًا</w:t>
      </w:r>
      <w:r w:rsidR="00021530" w:rsidRPr="002F3D54">
        <w:rPr>
          <w:rFonts w:hint="cs"/>
          <w:color w:val="auto"/>
          <w:rtl/>
        </w:rPr>
        <w:t xml:space="preserve">، </w:t>
      </w:r>
      <w:r w:rsidRPr="002F3D54">
        <w:rPr>
          <w:rFonts w:hint="cs"/>
          <w:color w:val="auto"/>
          <w:rtl/>
        </w:rPr>
        <w:t>وإن</w:t>
      </w:r>
      <w:r w:rsidR="00512A5E" w:rsidRPr="002F3D54">
        <w:rPr>
          <w:rFonts w:hint="cs"/>
          <w:color w:val="auto"/>
          <w:rtl/>
        </w:rPr>
        <w:t>ْ</w:t>
      </w:r>
      <w:r w:rsidRPr="002F3D54">
        <w:rPr>
          <w:rFonts w:hint="cs"/>
          <w:color w:val="auto"/>
          <w:rtl/>
        </w:rPr>
        <w:t xml:space="preserve"> كان أباه فل</w:t>
      </w:r>
      <w:r w:rsidR="00512A5E" w:rsidRPr="002F3D54">
        <w:rPr>
          <w:rFonts w:hint="cs"/>
          <w:color w:val="auto"/>
          <w:rtl/>
        </w:rPr>
        <w:t>َ</w:t>
      </w:r>
      <w:r w:rsidRPr="002F3D54">
        <w:rPr>
          <w:rFonts w:hint="cs"/>
          <w:color w:val="auto"/>
          <w:rtl/>
        </w:rPr>
        <w:t xml:space="preserve">ه </w:t>
      </w:r>
      <w:r w:rsidRPr="002F3D54">
        <w:rPr>
          <w:rFonts w:hint="cs"/>
          <w:color w:val="auto"/>
          <w:rtl/>
        </w:rPr>
        <w:lastRenderedPageBreak/>
        <w:t>الج</w:t>
      </w:r>
      <w:r w:rsidR="00512A5E" w:rsidRPr="002F3D54">
        <w:rPr>
          <w:rFonts w:hint="cs"/>
          <w:color w:val="auto"/>
          <w:rtl/>
        </w:rPr>
        <w:t>ُ</w:t>
      </w:r>
      <w:r w:rsidRPr="002F3D54">
        <w:rPr>
          <w:rFonts w:hint="cs"/>
          <w:color w:val="auto"/>
          <w:rtl/>
        </w:rPr>
        <w:t>عل</w:t>
      </w:r>
      <w:r w:rsidRPr="002F3D54">
        <w:rPr>
          <w:rStyle w:val="ae"/>
          <w:color w:val="auto"/>
          <w:rtl/>
        </w:rPr>
        <w:t>(</w:t>
      </w:r>
      <w:r w:rsidRPr="002F3D54">
        <w:rPr>
          <w:rStyle w:val="ae"/>
          <w:color w:val="auto"/>
          <w:rtl/>
        </w:rPr>
        <w:footnoteReference w:id="1138"/>
      </w:r>
      <w:r w:rsidRPr="002F3D54">
        <w:rPr>
          <w:rStyle w:val="ae"/>
          <w:color w:val="auto"/>
          <w:rtl/>
        </w:rPr>
        <w:t>)</w:t>
      </w:r>
      <w:r w:rsidR="00021530" w:rsidRPr="002F3D54">
        <w:rPr>
          <w:rFonts w:hint="cs"/>
          <w:color w:val="auto"/>
          <w:rtl/>
        </w:rPr>
        <w:t xml:space="preserve">؛ </w:t>
      </w:r>
      <w:r w:rsidRPr="002F3D54">
        <w:rPr>
          <w:rFonts w:hint="cs"/>
          <w:color w:val="auto"/>
          <w:rtl/>
        </w:rPr>
        <w:t>إلى هذا أشار في الذ</w:t>
      </w:r>
      <w:r w:rsidR="00512A5E" w:rsidRPr="002F3D54">
        <w:rPr>
          <w:rFonts w:hint="cs"/>
          <w:color w:val="auto"/>
          <w:rtl/>
        </w:rPr>
        <w:t>َّ</w:t>
      </w:r>
      <w:r w:rsidRPr="002F3D54">
        <w:rPr>
          <w:rFonts w:hint="cs"/>
          <w:color w:val="auto"/>
          <w:rtl/>
        </w:rPr>
        <w:t>خيرة وشرح الطحاوي</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جواب القياس بأنَّ الر</w:t>
      </w:r>
      <w:r w:rsidR="00204533" w:rsidRPr="002F3D54">
        <w:rPr>
          <w:rFonts w:hint="cs"/>
          <w:color w:val="auto"/>
          <w:rtl/>
        </w:rPr>
        <w:t>َّ</w:t>
      </w:r>
      <w:r w:rsidRPr="002F3D54">
        <w:rPr>
          <w:rFonts w:hint="cs"/>
          <w:color w:val="auto"/>
          <w:rtl/>
        </w:rPr>
        <w:t>اد الذي هو ذو رح</w:t>
      </w:r>
      <w:r w:rsidR="00512A5E" w:rsidRPr="002F3D54">
        <w:rPr>
          <w:rFonts w:hint="cs"/>
          <w:color w:val="auto"/>
          <w:rtl/>
        </w:rPr>
        <w:t>ِ</w:t>
      </w:r>
      <w:r w:rsidRPr="002F3D54">
        <w:rPr>
          <w:rFonts w:hint="cs"/>
          <w:color w:val="auto"/>
          <w:rtl/>
        </w:rPr>
        <w:t>م محر</w:t>
      </w:r>
      <w:r w:rsidR="00512A5E" w:rsidRPr="002F3D54">
        <w:rPr>
          <w:rFonts w:hint="cs"/>
          <w:color w:val="auto"/>
          <w:rtl/>
        </w:rPr>
        <w:t>َّ</w:t>
      </w:r>
      <w:r w:rsidRPr="002F3D54">
        <w:rPr>
          <w:rFonts w:hint="cs"/>
          <w:color w:val="auto"/>
          <w:rtl/>
        </w:rPr>
        <w:t>م من المالك</w:t>
      </w:r>
      <w:r w:rsidR="00021530" w:rsidRPr="002F3D54">
        <w:rPr>
          <w:rFonts w:hint="cs"/>
          <w:color w:val="auto"/>
          <w:rtl/>
        </w:rPr>
        <w:t xml:space="preserve">، </w:t>
      </w:r>
      <w:r w:rsidRPr="002F3D54">
        <w:rPr>
          <w:rFonts w:hint="cs"/>
          <w:color w:val="auto"/>
          <w:rtl/>
        </w:rPr>
        <w:t>يستحق</w:t>
      </w:r>
      <w:r w:rsidR="00512A5E" w:rsidRPr="002F3D54">
        <w:rPr>
          <w:rFonts w:hint="cs"/>
          <w:color w:val="auto"/>
          <w:rtl/>
        </w:rPr>
        <w:t>ُّ</w:t>
      </w:r>
      <w:r w:rsidRPr="002F3D54">
        <w:rPr>
          <w:rFonts w:hint="cs"/>
          <w:color w:val="auto"/>
          <w:rtl/>
        </w:rPr>
        <w:t>الجعل في جميع ذلك إذا لم يك</w:t>
      </w:r>
      <w:r w:rsidR="00512A5E" w:rsidRPr="002F3D54">
        <w:rPr>
          <w:rFonts w:hint="cs"/>
          <w:color w:val="auto"/>
          <w:rtl/>
        </w:rPr>
        <w:t>ُ</w:t>
      </w:r>
      <w:r w:rsidRPr="002F3D54">
        <w:rPr>
          <w:rFonts w:hint="cs"/>
          <w:color w:val="auto"/>
          <w:rtl/>
        </w:rPr>
        <w:t>ن في عياله</w:t>
      </w:r>
      <w:r w:rsidR="00021530" w:rsidRPr="002F3D54">
        <w:rPr>
          <w:rFonts w:hint="cs"/>
          <w:color w:val="auto"/>
          <w:rtl/>
        </w:rPr>
        <w:t xml:space="preserve">، </w:t>
      </w:r>
      <w:r w:rsidRPr="002F3D54">
        <w:rPr>
          <w:rFonts w:hint="cs"/>
          <w:color w:val="auto"/>
          <w:rtl/>
        </w:rPr>
        <w:t>ث</w:t>
      </w:r>
      <w:r w:rsidR="00512A5E" w:rsidRPr="002F3D54">
        <w:rPr>
          <w:rFonts w:hint="cs"/>
          <w:color w:val="auto"/>
          <w:rtl/>
        </w:rPr>
        <w:t>ُ</w:t>
      </w:r>
      <w:r w:rsidRPr="002F3D54">
        <w:rPr>
          <w:rFonts w:hint="cs"/>
          <w:color w:val="auto"/>
          <w:rtl/>
        </w:rPr>
        <w:t>م</w:t>
      </w:r>
      <w:r w:rsidR="00512A5E"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color w:val="auto"/>
          <w:rtl/>
        </w:rPr>
        <w:t>ولكن</w:t>
      </w:r>
      <w:r w:rsidR="00512A5E" w:rsidRPr="002F3D54">
        <w:rPr>
          <w:rFonts w:hint="cs"/>
          <w:color w:val="auto"/>
          <w:rtl/>
        </w:rPr>
        <w:t>َّ</w:t>
      </w:r>
      <w:r w:rsidRPr="002F3D54">
        <w:rPr>
          <w:rFonts w:hint="cs"/>
          <w:color w:val="auto"/>
          <w:rtl/>
        </w:rPr>
        <w:t>ه استحسن فقال</w:t>
      </w:r>
      <w:r w:rsidR="00021530" w:rsidRPr="002F3D54">
        <w:rPr>
          <w:rFonts w:hint="cs"/>
          <w:color w:val="auto"/>
          <w:rtl/>
        </w:rPr>
        <w:t xml:space="preserve">: </w:t>
      </w:r>
      <w:r w:rsidRPr="002F3D54">
        <w:rPr>
          <w:rFonts w:hint="cs"/>
          <w:color w:val="auto"/>
          <w:rtl/>
        </w:rPr>
        <w:t>إذا وجد عبد أبيه</w:t>
      </w:r>
      <w:r w:rsidRPr="002F3D54">
        <w:rPr>
          <w:rFonts w:hint="cs"/>
          <w:color w:val="auto"/>
          <w:vertAlign w:val="superscript"/>
          <w:rtl/>
        </w:rPr>
        <w:t>(</w:t>
      </w:r>
      <w:r w:rsidRPr="002F3D54">
        <w:rPr>
          <w:rStyle w:val="ae"/>
          <w:color w:val="auto"/>
          <w:rtl/>
        </w:rPr>
        <w:footnoteReference w:id="1139"/>
      </w:r>
      <w:r w:rsidRPr="002F3D54">
        <w:rPr>
          <w:rFonts w:hint="cs"/>
          <w:color w:val="auto"/>
          <w:vertAlign w:val="superscript"/>
          <w:rtl/>
        </w:rPr>
        <w:t>)</w:t>
      </w:r>
      <w:r w:rsidRPr="002F3D54">
        <w:rPr>
          <w:rFonts w:hint="cs"/>
          <w:color w:val="auto"/>
          <w:rtl/>
        </w:rPr>
        <w:t>و ليس في عياله فلا جعل له</w:t>
      </w:r>
      <w:r w:rsidR="00021530" w:rsidRPr="002F3D54">
        <w:rPr>
          <w:rFonts w:hint="cs"/>
          <w:color w:val="auto"/>
          <w:rtl/>
        </w:rPr>
        <w:t xml:space="preserve">؛ </w:t>
      </w:r>
      <w:r w:rsidRPr="002F3D54">
        <w:rPr>
          <w:rFonts w:hint="cs"/>
          <w:color w:val="auto"/>
          <w:rtl/>
        </w:rPr>
        <w:t>لأن رد الآبق على أبيه م</w:t>
      </w:r>
      <w:r w:rsidR="00204533" w:rsidRPr="002F3D54">
        <w:rPr>
          <w:rFonts w:hint="cs"/>
          <w:color w:val="auto"/>
          <w:rtl/>
        </w:rPr>
        <w:t>ِ</w:t>
      </w:r>
      <w:r w:rsidRPr="002F3D54">
        <w:rPr>
          <w:rFonts w:hint="cs"/>
          <w:color w:val="auto"/>
          <w:rtl/>
        </w:rPr>
        <w:t>ن جملة خدمته</w:t>
      </w:r>
      <w:r w:rsidR="00021530" w:rsidRPr="002F3D54">
        <w:rPr>
          <w:rFonts w:hint="cs"/>
          <w:color w:val="auto"/>
          <w:rtl/>
        </w:rPr>
        <w:t xml:space="preserve">، </w:t>
      </w:r>
      <w:r w:rsidRPr="002F3D54">
        <w:rPr>
          <w:rFonts w:hint="cs"/>
          <w:color w:val="auto"/>
          <w:rtl/>
        </w:rPr>
        <w:t>وخدمة الأب مستحق</w:t>
      </w:r>
      <w:r w:rsidR="00204533" w:rsidRPr="002F3D54">
        <w:rPr>
          <w:rFonts w:hint="cs"/>
          <w:color w:val="auto"/>
          <w:rtl/>
        </w:rPr>
        <w:t>َّ</w:t>
      </w:r>
      <w:r w:rsidRPr="002F3D54">
        <w:rPr>
          <w:rFonts w:hint="cs"/>
          <w:color w:val="auto"/>
          <w:rtl/>
        </w:rPr>
        <w:t>ة على الابن</w:t>
      </w:r>
      <w:r w:rsidRPr="002F3D54">
        <w:rPr>
          <w:rStyle w:val="ae"/>
          <w:color w:val="auto"/>
          <w:rtl/>
        </w:rPr>
        <w:t>(</w:t>
      </w:r>
      <w:r w:rsidRPr="002F3D54">
        <w:rPr>
          <w:rStyle w:val="ae"/>
          <w:color w:val="auto"/>
          <w:rtl/>
        </w:rPr>
        <w:footnoteReference w:id="1140"/>
      </w:r>
      <w:r w:rsidRPr="002F3D54">
        <w:rPr>
          <w:rStyle w:val="ae"/>
          <w:color w:val="auto"/>
          <w:rtl/>
        </w:rPr>
        <w:t>)</w:t>
      </w:r>
      <w:r w:rsidR="00021530" w:rsidRPr="002F3D54">
        <w:rPr>
          <w:rFonts w:hint="cs"/>
          <w:color w:val="auto"/>
          <w:rtl/>
        </w:rPr>
        <w:t xml:space="preserve">. </w:t>
      </w:r>
      <w:r w:rsidRPr="002F3D54">
        <w:rPr>
          <w:rFonts w:hint="cs"/>
          <w:color w:val="auto"/>
          <w:rtl/>
        </w:rPr>
        <w:t>فأم</w:t>
      </w:r>
      <w:r w:rsidR="00204533" w:rsidRPr="002F3D54">
        <w:rPr>
          <w:rFonts w:hint="cs"/>
          <w:color w:val="auto"/>
          <w:rtl/>
        </w:rPr>
        <w:t>ّ</w:t>
      </w:r>
      <w:r w:rsidRPr="002F3D54">
        <w:rPr>
          <w:rFonts w:hint="cs"/>
          <w:color w:val="auto"/>
          <w:rtl/>
        </w:rPr>
        <w:t>ا</w:t>
      </w:r>
      <w:r w:rsidRPr="002F3D54">
        <w:rPr>
          <w:rFonts w:hint="cs"/>
          <w:color w:val="auto"/>
          <w:vertAlign w:val="superscript"/>
          <w:rtl/>
        </w:rPr>
        <w:t>(</w:t>
      </w:r>
      <w:r w:rsidRPr="002F3D54">
        <w:rPr>
          <w:rStyle w:val="ae"/>
          <w:color w:val="auto"/>
          <w:rtl/>
        </w:rPr>
        <w:footnoteReference w:id="1141"/>
      </w:r>
      <w:r w:rsidRPr="002F3D54">
        <w:rPr>
          <w:rFonts w:hint="cs"/>
          <w:color w:val="auto"/>
          <w:vertAlign w:val="superscript"/>
          <w:rtl/>
        </w:rPr>
        <w:t>)</w:t>
      </w:r>
      <w:r w:rsidRPr="002F3D54">
        <w:rPr>
          <w:rFonts w:hint="cs"/>
          <w:color w:val="auto"/>
          <w:rtl/>
        </w:rPr>
        <w:t xml:space="preserve"> إذا وجد الأب عبد ابن</w:t>
      </w:r>
      <w:r w:rsidR="00204533"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فإن</w:t>
      </w:r>
      <w:r w:rsidR="00204533" w:rsidRPr="002F3D54">
        <w:rPr>
          <w:rFonts w:hint="cs"/>
          <w:color w:val="auto"/>
          <w:rtl/>
        </w:rPr>
        <w:t>ْ</w:t>
      </w:r>
      <w:r w:rsidRPr="002F3D54">
        <w:rPr>
          <w:rFonts w:hint="cs"/>
          <w:color w:val="auto"/>
          <w:rtl/>
        </w:rPr>
        <w:t xml:space="preserve"> كان في عيال ابن</w:t>
      </w:r>
      <w:r w:rsidR="00204533" w:rsidRPr="002F3D54">
        <w:rPr>
          <w:rFonts w:hint="cs"/>
          <w:color w:val="auto"/>
          <w:rtl/>
        </w:rPr>
        <w:t>ِ</w:t>
      </w:r>
      <w:r w:rsidRPr="002F3D54">
        <w:rPr>
          <w:rFonts w:hint="cs"/>
          <w:color w:val="auto"/>
          <w:rtl/>
        </w:rPr>
        <w:t>ه فلا جعل له</w:t>
      </w:r>
      <w:r w:rsidR="00021530" w:rsidRPr="002F3D54">
        <w:rPr>
          <w:rFonts w:hint="cs"/>
          <w:color w:val="auto"/>
          <w:rtl/>
        </w:rPr>
        <w:t xml:space="preserve">؛ </w:t>
      </w:r>
      <w:r w:rsidR="00204533" w:rsidRPr="002F3D54">
        <w:rPr>
          <w:rFonts w:hint="cs"/>
          <w:color w:val="auto"/>
          <w:rtl/>
        </w:rPr>
        <w:t>[لأنّ]</w:t>
      </w:r>
      <w:r w:rsidRPr="002F3D54">
        <w:rPr>
          <w:rFonts w:hint="cs"/>
          <w:color w:val="auto"/>
          <w:vertAlign w:val="superscript"/>
          <w:rtl/>
        </w:rPr>
        <w:t>(</w:t>
      </w:r>
      <w:r w:rsidRPr="002F3D54">
        <w:rPr>
          <w:rStyle w:val="ae"/>
          <w:color w:val="auto"/>
          <w:rtl/>
        </w:rPr>
        <w:footnoteReference w:id="1142"/>
      </w:r>
      <w:r w:rsidRPr="002F3D54">
        <w:rPr>
          <w:rFonts w:hint="cs"/>
          <w:color w:val="auto"/>
          <w:vertAlign w:val="superscript"/>
          <w:rtl/>
        </w:rPr>
        <w:t>)</w:t>
      </w:r>
      <w:r w:rsidRPr="002F3D54">
        <w:rPr>
          <w:rFonts w:hint="cs"/>
          <w:color w:val="auto"/>
          <w:rtl/>
        </w:rPr>
        <w:t xml:space="preserve"> آبق الر</w:t>
      </w:r>
      <w:r w:rsidR="00204533" w:rsidRPr="002F3D54">
        <w:rPr>
          <w:rFonts w:hint="cs"/>
          <w:color w:val="auto"/>
          <w:rtl/>
        </w:rPr>
        <w:t>ّ</w:t>
      </w:r>
      <w:r w:rsidRPr="002F3D54">
        <w:rPr>
          <w:rFonts w:hint="cs"/>
          <w:color w:val="auto"/>
          <w:rtl/>
        </w:rPr>
        <w:t>جل إن</w:t>
      </w:r>
      <w:r w:rsidR="00204533" w:rsidRPr="002F3D54">
        <w:rPr>
          <w:rFonts w:hint="cs"/>
          <w:color w:val="auto"/>
          <w:rtl/>
        </w:rPr>
        <w:t>َّ</w:t>
      </w:r>
      <w:r w:rsidR="00C76B1A" w:rsidRPr="002F3D54">
        <w:rPr>
          <w:rFonts w:hint="cs"/>
          <w:color w:val="auto"/>
          <w:rtl/>
        </w:rPr>
        <w:t xml:space="preserve">ما يطلبه </w:t>
      </w:r>
      <w:r w:rsidRPr="002F3D54">
        <w:rPr>
          <w:rFonts w:hint="cs"/>
          <w:color w:val="auto"/>
          <w:rtl/>
        </w:rPr>
        <w:t>م</w:t>
      </w:r>
      <w:r w:rsidR="00C76B1A" w:rsidRPr="002F3D54">
        <w:rPr>
          <w:rFonts w:hint="cs"/>
          <w:color w:val="auto"/>
          <w:rtl/>
        </w:rPr>
        <w:t>َ</w:t>
      </w:r>
      <w:r w:rsidRPr="002F3D54">
        <w:rPr>
          <w:rFonts w:hint="cs"/>
          <w:color w:val="auto"/>
          <w:rtl/>
        </w:rPr>
        <w:t>ن في عياله عادة</w:t>
      </w:r>
      <w:r w:rsidR="00204533" w:rsidRPr="002F3D54">
        <w:rPr>
          <w:rFonts w:hint="cs"/>
          <w:color w:val="auto"/>
          <w:rtl/>
        </w:rPr>
        <w:t>ً</w:t>
      </w:r>
      <w:r w:rsidR="00021530" w:rsidRPr="002F3D54">
        <w:rPr>
          <w:rFonts w:hint="cs"/>
          <w:color w:val="auto"/>
          <w:rtl/>
        </w:rPr>
        <w:t xml:space="preserve">، </w:t>
      </w:r>
      <w:r w:rsidRPr="002F3D54">
        <w:rPr>
          <w:rFonts w:hint="cs"/>
          <w:color w:val="auto"/>
          <w:rtl/>
        </w:rPr>
        <w:t>ولهذا ينف</w:t>
      </w:r>
      <w:r w:rsidR="00204533" w:rsidRPr="002F3D54">
        <w:rPr>
          <w:rFonts w:hint="cs"/>
          <w:color w:val="auto"/>
          <w:rtl/>
        </w:rPr>
        <w:t>ِ</w:t>
      </w:r>
      <w:r w:rsidRPr="002F3D54">
        <w:rPr>
          <w:rFonts w:hint="cs"/>
          <w:color w:val="auto"/>
          <w:rtl/>
        </w:rPr>
        <w:t>ق عليهم</w:t>
      </w:r>
      <w:r w:rsidR="00021530" w:rsidRPr="002F3D54">
        <w:rPr>
          <w:rFonts w:hint="cs"/>
          <w:color w:val="auto"/>
          <w:rtl/>
        </w:rPr>
        <w:t xml:space="preserve">، </w:t>
      </w:r>
      <w:r w:rsidRPr="002F3D54">
        <w:rPr>
          <w:rFonts w:hint="cs"/>
          <w:color w:val="auto"/>
          <w:rtl/>
        </w:rPr>
        <w:t>فلا يستوج</w:t>
      </w:r>
      <w:r w:rsidR="00204533" w:rsidRPr="002F3D54">
        <w:rPr>
          <w:rFonts w:hint="cs"/>
          <w:color w:val="auto"/>
          <w:rtl/>
        </w:rPr>
        <w:t>ِ</w:t>
      </w:r>
      <w:r w:rsidRPr="002F3D54">
        <w:rPr>
          <w:rFonts w:hint="cs"/>
          <w:color w:val="auto"/>
          <w:rtl/>
        </w:rPr>
        <w:t>ب مع ذلك ج</w:t>
      </w:r>
      <w:r w:rsidR="00204533" w:rsidRPr="002F3D54">
        <w:rPr>
          <w:rFonts w:hint="cs"/>
          <w:color w:val="auto"/>
          <w:rtl/>
        </w:rPr>
        <w:t>ُ</w:t>
      </w:r>
      <w:r w:rsidRPr="002F3D54">
        <w:rPr>
          <w:rFonts w:hint="cs"/>
          <w:color w:val="auto"/>
          <w:rtl/>
        </w:rPr>
        <w:t>عل</w:t>
      </w:r>
      <w:r w:rsidR="002F3D54">
        <w:rPr>
          <w:rFonts w:hint="cs"/>
          <w:color w:val="auto"/>
          <w:rtl/>
        </w:rPr>
        <w:t>ًا</w:t>
      </w:r>
      <w:r w:rsidRPr="002F3D54">
        <w:rPr>
          <w:rFonts w:hint="cs"/>
          <w:color w:val="auto"/>
          <w:rtl/>
        </w:rPr>
        <w:t xml:space="preserve"> آخ</w:t>
      </w:r>
      <w:r w:rsidR="00204533"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وإن</w:t>
      </w:r>
      <w:r w:rsidR="00204533" w:rsidRPr="002F3D54">
        <w:rPr>
          <w:rFonts w:hint="cs"/>
          <w:color w:val="auto"/>
          <w:rtl/>
        </w:rPr>
        <w:t>ْ</w:t>
      </w:r>
      <w:r w:rsidRPr="002F3D54">
        <w:rPr>
          <w:rFonts w:hint="cs"/>
          <w:color w:val="auto"/>
          <w:rtl/>
        </w:rPr>
        <w:t xml:space="preserve"> لم يك</w:t>
      </w:r>
      <w:r w:rsidR="00204533" w:rsidRPr="002F3D54">
        <w:rPr>
          <w:rFonts w:hint="cs"/>
          <w:color w:val="auto"/>
          <w:rtl/>
        </w:rPr>
        <w:t>ُ</w:t>
      </w:r>
      <w:r w:rsidRPr="002F3D54">
        <w:rPr>
          <w:rFonts w:hint="cs"/>
          <w:color w:val="auto"/>
          <w:rtl/>
        </w:rPr>
        <w:t>ن الأب في عياله فله الج</w:t>
      </w:r>
      <w:r w:rsidR="00204533" w:rsidRPr="002F3D54">
        <w:rPr>
          <w:rFonts w:hint="cs"/>
          <w:color w:val="auto"/>
          <w:rtl/>
        </w:rPr>
        <w:t>ُ</w:t>
      </w:r>
      <w:r w:rsidRPr="002F3D54">
        <w:rPr>
          <w:rFonts w:hint="cs"/>
          <w:color w:val="auto"/>
          <w:rtl/>
        </w:rPr>
        <w:t>عل لأن</w:t>
      </w:r>
      <w:r w:rsidR="00204533" w:rsidRPr="002F3D54">
        <w:rPr>
          <w:rFonts w:hint="cs"/>
          <w:color w:val="auto"/>
          <w:rtl/>
        </w:rPr>
        <w:t>َّ</w:t>
      </w:r>
      <w:r w:rsidRPr="002F3D54">
        <w:rPr>
          <w:rFonts w:hint="cs"/>
          <w:color w:val="auto"/>
          <w:rtl/>
        </w:rPr>
        <w:t xml:space="preserve"> خدمة الابن غير مستحق</w:t>
      </w:r>
      <w:r w:rsidR="00204533" w:rsidRPr="002F3D54">
        <w:rPr>
          <w:rFonts w:hint="cs"/>
          <w:color w:val="auto"/>
          <w:rtl/>
        </w:rPr>
        <w:t>َّ</w:t>
      </w:r>
      <w:r w:rsidRPr="002F3D54">
        <w:rPr>
          <w:rFonts w:hint="cs"/>
          <w:color w:val="auto"/>
          <w:rtl/>
        </w:rPr>
        <w:t>ة على الأب</w:t>
      </w:r>
      <w:r w:rsidR="00021530" w:rsidRPr="002F3D54">
        <w:rPr>
          <w:rFonts w:hint="cs"/>
          <w:color w:val="auto"/>
          <w:rtl/>
        </w:rPr>
        <w:t xml:space="preserve">، </w:t>
      </w:r>
      <w:r w:rsidRPr="002F3D54">
        <w:rPr>
          <w:rFonts w:hint="cs"/>
          <w:color w:val="auto"/>
          <w:rtl/>
        </w:rPr>
        <w:t>فعلى هذا الت</w:t>
      </w:r>
      <w:r w:rsidR="00204533" w:rsidRPr="002F3D54">
        <w:rPr>
          <w:rFonts w:hint="cs"/>
          <w:color w:val="auto"/>
          <w:rtl/>
        </w:rPr>
        <w:t>َّ</w:t>
      </w:r>
      <w:r w:rsidRPr="002F3D54">
        <w:rPr>
          <w:rFonts w:hint="cs"/>
          <w:color w:val="auto"/>
          <w:rtl/>
        </w:rPr>
        <w:t>قرير الذي ذكرنا</w:t>
      </w:r>
      <w:r w:rsidRPr="002F3D54">
        <w:rPr>
          <w:rFonts w:hint="cs"/>
          <w:color w:val="auto"/>
          <w:vertAlign w:val="superscript"/>
          <w:rtl/>
        </w:rPr>
        <w:t>(</w:t>
      </w:r>
      <w:r w:rsidRPr="002F3D54">
        <w:rPr>
          <w:rStyle w:val="ae"/>
          <w:color w:val="auto"/>
          <w:rtl/>
        </w:rPr>
        <w:footnoteReference w:id="1143"/>
      </w:r>
      <w:r w:rsidRPr="002F3D54">
        <w:rPr>
          <w:rFonts w:hint="cs"/>
          <w:color w:val="auto"/>
          <w:vertAlign w:val="superscript"/>
          <w:rtl/>
        </w:rPr>
        <w:t>)</w:t>
      </w:r>
      <w:r w:rsidRPr="002F3D54">
        <w:rPr>
          <w:rFonts w:hint="cs"/>
          <w:color w:val="auto"/>
          <w:rtl/>
        </w:rPr>
        <w:t xml:space="preserve"> يحتاج ما ذكره في الكتاب مطلق</w:t>
      </w:r>
      <w:r w:rsidR="002F3D54">
        <w:rPr>
          <w:rFonts w:hint="cs"/>
          <w:color w:val="auto"/>
          <w:rtl/>
        </w:rPr>
        <w:t>ًا</w:t>
      </w:r>
      <w:r w:rsidRPr="002F3D54">
        <w:rPr>
          <w:rFonts w:hint="cs"/>
          <w:color w:val="auto"/>
          <w:rtl/>
        </w:rPr>
        <w:t xml:space="preserve"> إلى الت</w:t>
      </w:r>
      <w:r w:rsidR="00204533" w:rsidRPr="002F3D54">
        <w:rPr>
          <w:rFonts w:hint="cs"/>
          <w:color w:val="auto"/>
          <w:rtl/>
        </w:rPr>
        <w:t>َّ</w:t>
      </w:r>
      <w:r w:rsidRPr="002F3D54">
        <w:rPr>
          <w:rFonts w:hint="cs"/>
          <w:color w:val="auto"/>
          <w:rtl/>
        </w:rPr>
        <w:t>قييد فكان قوله</w:t>
      </w:r>
      <w:r w:rsidR="00021530" w:rsidRPr="002F3D54">
        <w:rPr>
          <w:rFonts w:hint="cs"/>
          <w:color w:val="auto"/>
          <w:rtl/>
        </w:rPr>
        <w:t xml:space="preserve">: </w:t>
      </w:r>
      <w:r w:rsidRPr="002F3D54">
        <w:rPr>
          <w:rFonts w:hint="cs"/>
          <w:b/>
          <w:bCs/>
          <w:color w:val="auto"/>
          <w:rtl/>
        </w:rPr>
        <w:t>(وهو في عياله)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اشتراط الع</w:t>
      </w:r>
      <w:r w:rsidR="00204533" w:rsidRPr="002F3D54">
        <w:rPr>
          <w:rFonts w:hint="cs"/>
          <w:color w:val="auto"/>
          <w:rtl/>
        </w:rPr>
        <w:t>ِ</w:t>
      </w:r>
      <w:r w:rsidRPr="002F3D54">
        <w:rPr>
          <w:rFonts w:hint="cs"/>
          <w:color w:val="auto"/>
          <w:rtl/>
        </w:rPr>
        <w:t>يال في حق</w:t>
      </w:r>
      <w:r w:rsidR="00204533" w:rsidRPr="002F3D54">
        <w:rPr>
          <w:rFonts w:hint="cs"/>
          <w:color w:val="auto"/>
          <w:rtl/>
        </w:rPr>
        <w:t>ِّ</w:t>
      </w:r>
      <w:r w:rsidRPr="002F3D54">
        <w:rPr>
          <w:rFonts w:hint="cs"/>
          <w:color w:val="auto"/>
          <w:rtl/>
        </w:rPr>
        <w:t xml:space="preserve"> عدم وجوب الج</w:t>
      </w:r>
      <w:r w:rsidR="00204533" w:rsidRPr="002F3D54">
        <w:rPr>
          <w:rFonts w:hint="cs"/>
          <w:color w:val="auto"/>
          <w:rtl/>
        </w:rPr>
        <w:t>ُ</w:t>
      </w:r>
      <w:r w:rsidRPr="002F3D54">
        <w:rPr>
          <w:rFonts w:hint="cs"/>
          <w:color w:val="auto"/>
          <w:rtl/>
        </w:rPr>
        <w:t>عل فيما إذا كان الراد</w:t>
      </w:r>
      <w:r w:rsidR="00204533" w:rsidRPr="002F3D54">
        <w:rPr>
          <w:rFonts w:hint="cs"/>
          <w:color w:val="auto"/>
          <w:rtl/>
        </w:rPr>
        <w:t>ُّ</w:t>
      </w:r>
      <w:r w:rsidRPr="002F3D54">
        <w:rPr>
          <w:rFonts w:hint="cs"/>
          <w:color w:val="auto"/>
          <w:rtl/>
        </w:rPr>
        <w:t xml:space="preserve"> أب</w:t>
      </w:r>
      <w:r w:rsidR="002F3D54">
        <w:rPr>
          <w:rFonts w:hint="cs"/>
          <w:color w:val="auto"/>
          <w:rtl/>
        </w:rPr>
        <w:t>ًا</w:t>
      </w:r>
      <w:r w:rsidR="00021530" w:rsidRPr="002F3D54">
        <w:rPr>
          <w:rFonts w:hint="cs"/>
          <w:color w:val="auto"/>
          <w:rtl/>
        </w:rPr>
        <w:t xml:space="preserve">، </w:t>
      </w:r>
      <w:r w:rsidRPr="002F3D54">
        <w:rPr>
          <w:rFonts w:hint="cs"/>
          <w:color w:val="auto"/>
          <w:rtl/>
        </w:rPr>
        <w:t>لا</w:t>
      </w:r>
      <w:r w:rsidRPr="002F3D54">
        <w:rPr>
          <w:rFonts w:hint="cs"/>
          <w:color w:val="auto"/>
          <w:vertAlign w:val="superscript"/>
          <w:rtl/>
        </w:rPr>
        <w:t>(</w:t>
      </w:r>
      <w:r w:rsidRPr="002F3D54">
        <w:rPr>
          <w:rStyle w:val="ae"/>
          <w:color w:val="auto"/>
          <w:rtl/>
        </w:rPr>
        <w:footnoteReference w:id="1144"/>
      </w:r>
      <w:r w:rsidRPr="002F3D54">
        <w:rPr>
          <w:rFonts w:hint="cs"/>
          <w:color w:val="auto"/>
          <w:vertAlign w:val="superscript"/>
          <w:rtl/>
        </w:rPr>
        <w:t>)</w:t>
      </w:r>
      <w:r w:rsidRPr="002F3D54">
        <w:rPr>
          <w:rFonts w:hint="cs"/>
          <w:color w:val="auto"/>
          <w:rtl/>
        </w:rPr>
        <w:t xml:space="preserve"> ابن</w:t>
      </w:r>
      <w:r w:rsidR="002F3D54">
        <w:rPr>
          <w:rFonts w:hint="cs"/>
          <w:color w:val="auto"/>
          <w:rtl/>
        </w:rPr>
        <w:t>ًا</w:t>
      </w:r>
      <w:r w:rsidR="00021530" w:rsidRPr="002F3D54">
        <w:rPr>
          <w:rFonts w:hint="cs"/>
          <w:color w:val="auto"/>
          <w:rtl/>
        </w:rPr>
        <w:t xml:space="preserve">، </w:t>
      </w:r>
      <w:r w:rsidRPr="002F3D54">
        <w:rPr>
          <w:rFonts w:hint="cs"/>
          <w:color w:val="auto"/>
          <w:rtl/>
        </w:rPr>
        <w:t>فإن</w:t>
      </w:r>
      <w:r w:rsidR="00204533" w:rsidRPr="002F3D54">
        <w:rPr>
          <w:rFonts w:hint="cs"/>
          <w:color w:val="auto"/>
          <w:rtl/>
        </w:rPr>
        <w:t>َّ</w:t>
      </w:r>
      <w:r w:rsidRPr="002F3D54">
        <w:rPr>
          <w:rFonts w:hint="cs"/>
          <w:color w:val="auto"/>
          <w:rtl/>
        </w:rPr>
        <w:t xml:space="preserve"> الج</w:t>
      </w:r>
      <w:r w:rsidR="00204533" w:rsidRPr="002F3D54">
        <w:rPr>
          <w:rFonts w:hint="cs"/>
          <w:color w:val="auto"/>
          <w:rtl/>
        </w:rPr>
        <w:t>ُ</w:t>
      </w:r>
      <w:r w:rsidRPr="002F3D54">
        <w:rPr>
          <w:rFonts w:hint="cs"/>
          <w:color w:val="auto"/>
          <w:rtl/>
        </w:rPr>
        <w:t>عل لا يجب للابن سواء كان في عيال الأب أو لم يكن</w:t>
      </w:r>
      <w:r w:rsidR="00021530" w:rsidRPr="002F3D54">
        <w:rPr>
          <w:rFonts w:hint="cs"/>
          <w:color w:val="auto"/>
          <w:rtl/>
        </w:rPr>
        <w:t>.</w:t>
      </w:r>
    </w:p>
    <w:p w:rsidR="00021530" w:rsidRPr="002F3D54" w:rsidRDefault="0023359C" w:rsidP="002F3D54">
      <w:pPr>
        <w:ind w:firstLine="567"/>
        <w:rPr>
          <w:rStyle w:val="Char8"/>
          <w:color w:val="auto"/>
          <w:rtl/>
        </w:rPr>
      </w:pPr>
      <w:r w:rsidRPr="002F3D54">
        <w:rPr>
          <w:rFonts w:hint="cs"/>
          <w:b/>
          <w:bCs/>
          <w:color w:val="auto"/>
          <w:rtl/>
        </w:rPr>
        <w:t>(فلا يتناولهم إطلاق الكتاب)</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لفظ الكتاب وهو قوله</w:t>
      </w:r>
      <w:r w:rsidR="00021530" w:rsidRPr="002F3D54">
        <w:rPr>
          <w:rFonts w:hint="cs"/>
          <w:color w:val="auto"/>
          <w:rtl/>
        </w:rPr>
        <w:t xml:space="preserve">: </w:t>
      </w:r>
      <w:r w:rsidRPr="002F3D54">
        <w:rPr>
          <w:rStyle w:val="Char8"/>
          <w:rFonts w:hint="cs"/>
          <w:color w:val="auto"/>
          <w:rtl/>
        </w:rPr>
        <w:t>(ومن رد</w:t>
      </w:r>
      <w:r w:rsidR="00204533" w:rsidRPr="002F3D54">
        <w:rPr>
          <w:rStyle w:val="Char8"/>
          <w:rFonts w:hint="cs"/>
          <w:color w:val="auto"/>
          <w:rtl/>
        </w:rPr>
        <w:t>ّ</w:t>
      </w:r>
      <w:r w:rsidRPr="002F3D54">
        <w:rPr>
          <w:rStyle w:val="Char8"/>
          <w:rFonts w:hint="cs"/>
          <w:color w:val="auto"/>
          <w:rtl/>
        </w:rPr>
        <w:t xml:space="preserve"> الآبق على مولاه م</w:t>
      </w:r>
      <w:r w:rsidR="00204533" w:rsidRPr="002F3D54">
        <w:rPr>
          <w:rStyle w:val="Char8"/>
          <w:rFonts w:hint="cs"/>
          <w:color w:val="auto"/>
          <w:rtl/>
        </w:rPr>
        <w:t>ِ</w:t>
      </w:r>
      <w:r w:rsidRPr="002F3D54">
        <w:rPr>
          <w:rStyle w:val="Char8"/>
          <w:rFonts w:hint="cs"/>
          <w:color w:val="auto"/>
          <w:rtl/>
        </w:rPr>
        <w:t>ن مسيرة ثلاثة أيام)</w:t>
      </w:r>
      <w:r w:rsidR="00021530" w:rsidRPr="002F3D54">
        <w:rPr>
          <w:rStyle w:val="Char8"/>
          <w:rFonts w:hint="cs"/>
          <w:color w:val="auto"/>
          <w:rtl/>
        </w:rPr>
        <w:t>.</w:t>
      </w:r>
    </w:p>
    <w:p w:rsidR="00021530" w:rsidRPr="002F3D54" w:rsidRDefault="0023359C" w:rsidP="002F3D54">
      <w:pPr>
        <w:ind w:firstLine="567"/>
        <w:rPr>
          <w:color w:val="auto"/>
          <w:rtl/>
        </w:rPr>
      </w:pPr>
      <w:r w:rsidRPr="002F3D54">
        <w:rPr>
          <w:rFonts w:hint="cs"/>
          <w:b/>
          <w:bCs/>
          <w:color w:val="auto"/>
          <w:rtl/>
        </w:rPr>
        <w:t>(لكن</w:t>
      </w:r>
      <w:r w:rsidR="00204533" w:rsidRPr="002F3D54">
        <w:rPr>
          <w:rFonts w:hint="cs"/>
          <w:b/>
          <w:bCs/>
          <w:color w:val="auto"/>
          <w:rtl/>
        </w:rPr>
        <w:t>ْ</w:t>
      </w:r>
      <w:r w:rsidRPr="002F3D54">
        <w:rPr>
          <w:rFonts w:hint="cs"/>
          <w:b/>
          <w:bCs/>
          <w:color w:val="auto"/>
          <w:rtl/>
        </w:rPr>
        <w:t xml:space="preserve"> هذا إذا أشهد)</w:t>
      </w:r>
      <w:r w:rsidRPr="002F3D54">
        <w:rPr>
          <w:rFonts w:hint="cs"/>
          <w:color w:val="auto"/>
          <w:rtl/>
        </w:rPr>
        <w:t xml:space="preserve"> وإن</w:t>
      </w:r>
      <w:r w:rsidR="00204533" w:rsidRPr="002F3D54">
        <w:rPr>
          <w:rFonts w:hint="cs"/>
          <w:color w:val="auto"/>
          <w:rtl/>
        </w:rPr>
        <w:t>ْ</w:t>
      </w:r>
      <w:r w:rsidRPr="002F3D54">
        <w:rPr>
          <w:rFonts w:hint="cs"/>
          <w:color w:val="auto"/>
          <w:rtl/>
        </w:rPr>
        <w:t xml:space="preserve"> ادَّعى أن</w:t>
      </w:r>
      <w:r w:rsidR="00204533" w:rsidRPr="002F3D54">
        <w:rPr>
          <w:rFonts w:hint="cs"/>
          <w:color w:val="auto"/>
          <w:rtl/>
        </w:rPr>
        <w:t>ّ</w:t>
      </w:r>
      <w:r w:rsidRPr="002F3D54">
        <w:rPr>
          <w:rFonts w:hint="cs"/>
          <w:color w:val="auto"/>
          <w:rtl/>
        </w:rPr>
        <w:t>ه أخذه للرد</w:t>
      </w:r>
      <w:r w:rsidR="00204533" w:rsidRPr="002F3D54">
        <w:rPr>
          <w:rFonts w:hint="cs"/>
          <w:color w:val="auto"/>
          <w:rtl/>
        </w:rPr>
        <w:t>ِّ</w:t>
      </w:r>
      <w:r w:rsidR="00021530" w:rsidRPr="002F3D54">
        <w:rPr>
          <w:rFonts w:hint="cs"/>
          <w:color w:val="auto"/>
          <w:rtl/>
        </w:rPr>
        <w:t xml:space="preserve">، </w:t>
      </w:r>
      <w:r w:rsidRPr="002F3D54">
        <w:rPr>
          <w:rFonts w:hint="cs"/>
          <w:color w:val="auto"/>
          <w:rtl/>
        </w:rPr>
        <w:t>ولكن</w:t>
      </w:r>
      <w:r w:rsidR="00204533" w:rsidRPr="002F3D54">
        <w:rPr>
          <w:rFonts w:hint="cs"/>
          <w:color w:val="auto"/>
          <w:rtl/>
        </w:rPr>
        <w:t>ْ</w:t>
      </w:r>
      <w:r w:rsidRPr="002F3D54">
        <w:rPr>
          <w:rFonts w:hint="cs"/>
          <w:color w:val="auto"/>
          <w:rtl/>
        </w:rPr>
        <w:t xml:space="preserve"> ترك الإشهاد مع الإمكان فهو على الخلاف المذكور في اللقطة</w:t>
      </w:r>
      <w:r w:rsidR="00021530" w:rsidRPr="002F3D54">
        <w:rPr>
          <w:rFonts w:hint="cs"/>
          <w:color w:val="auto"/>
          <w:rtl/>
        </w:rPr>
        <w:t>.</w:t>
      </w:r>
    </w:p>
    <w:p w:rsidR="00FF4E57" w:rsidRPr="002F3D54" w:rsidRDefault="005D6AC4" w:rsidP="002F3D54">
      <w:pPr>
        <w:ind w:firstLine="567"/>
        <w:rPr>
          <w:color w:val="auto"/>
          <w:rtl/>
        </w:rPr>
      </w:pPr>
      <w:r w:rsidRPr="002F3D54">
        <w:rPr>
          <w:rFonts w:cs="CTraditional Arabic" w:hint="cs"/>
          <w:color w:val="auto"/>
          <w:rtl/>
        </w:rPr>
        <w:t>$</w:t>
      </w:r>
      <w:r w:rsidR="0023359C" w:rsidRPr="002F3D54">
        <w:rPr>
          <w:rFonts w:hint="cs"/>
          <w:color w:val="auto"/>
          <w:rtl/>
        </w:rPr>
        <w:t>هذا إذا علم أن</w:t>
      </w:r>
      <w:r w:rsidR="00204533" w:rsidRPr="002F3D54">
        <w:rPr>
          <w:rFonts w:hint="cs"/>
          <w:color w:val="auto"/>
          <w:rtl/>
        </w:rPr>
        <w:t>ّ</w:t>
      </w:r>
      <w:r w:rsidR="0023359C" w:rsidRPr="002F3D54">
        <w:rPr>
          <w:rFonts w:hint="cs"/>
          <w:color w:val="auto"/>
          <w:rtl/>
        </w:rPr>
        <w:t>ه كان آبق</w:t>
      </w:r>
      <w:r w:rsidR="002F3D54">
        <w:rPr>
          <w:rFonts w:hint="cs"/>
          <w:color w:val="auto"/>
          <w:rtl/>
        </w:rPr>
        <w:t>ًا</w:t>
      </w:r>
      <w:r w:rsidR="0023359C" w:rsidRPr="002F3D54">
        <w:rPr>
          <w:rFonts w:hint="cs"/>
          <w:color w:val="auto"/>
          <w:rtl/>
        </w:rPr>
        <w:t xml:space="preserve"> فإن</w:t>
      </w:r>
      <w:r w:rsidR="00204533" w:rsidRPr="002F3D54">
        <w:rPr>
          <w:rFonts w:hint="cs"/>
          <w:color w:val="auto"/>
          <w:rtl/>
        </w:rPr>
        <w:t>ْ</w:t>
      </w:r>
      <w:r w:rsidR="0023359C" w:rsidRPr="002F3D54">
        <w:rPr>
          <w:rFonts w:hint="cs"/>
          <w:color w:val="auto"/>
          <w:rtl/>
        </w:rPr>
        <w:t xml:space="preserve"> أنك</w:t>
      </w:r>
      <w:r w:rsidR="00204533" w:rsidRPr="002F3D54">
        <w:rPr>
          <w:rFonts w:hint="cs"/>
          <w:color w:val="auto"/>
          <w:rtl/>
        </w:rPr>
        <w:t>َ</w:t>
      </w:r>
      <w:r w:rsidR="0023359C" w:rsidRPr="002F3D54">
        <w:rPr>
          <w:rFonts w:hint="cs"/>
          <w:color w:val="auto"/>
          <w:rtl/>
        </w:rPr>
        <w:t>ر المولى أن</w:t>
      </w:r>
      <w:r w:rsidR="00204533" w:rsidRPr="002F3D54">
        <w:rPr>
          <w:rFonts w:hint="cs"/>
          <w:color w:val="auto"/>
          <w:rtl/>
        </w:rPr>
        <w:t>ْ</w:t>
      </w:r>
      <w:r w:rsidR="0023359C" w:rsidRPr="002F3D54">
        <w:rPr>
          <w:rFonts w:hint="cs"/>
          <w:color w:val="auto"/>
          <w:rtl/>
        </w:rPr>
        <w:t xml:space="preserve"> يكون</w:t>
      </w:r>
      <w:r w:rsidR="0023359C" w:rsidRPr="002F3D54">
        <w:rPr>
          <w:rFonts w:hint="cs"/>
          <w:color w:val="auto"/>
          <w:vertAlign w:val="superscript"/>
          <w:rtl/>
        </w:rPr>
        <w:t>(</w:t>
      </w:r>
      <w:r w:rsidR="0023359C" w:rsidRPr="002F3D54">
        <w:rPr>
          <w:rStyle w:val="ae"/>
          <w:color w:val="auto"/>
          <w:rtl/>
        </w:rPr>
        <w:footnoteReference w:id="1145"/>
      </w:r>
      <w:r w:rsidR="0023359C" w:rsidRPr="002F3D54">
        <w:rPr>
          <w:rFonts w:hint="cs"/>
          <w:color w:val="auto"/>
          <w:vertAlign w:val="superscript"/>
          <w:rtl/>
        </w:rPr>
        <w:t>)</w:t>
      </w:r>
      <w:r w:rsidR="0023359C" w:rsidRPr="002F3D54">
        <w:rPr>
          <w:rFonts w:hint="cs"/>
          <w:color w:val="auto"/>
          <w:rtl/>
        </w:rPr>
        <w:t xml:space="preserve"> العبد آبق</w:t>
      </w:r>
      <w:r w:rsidR="002F3D54">
        <w:rPr>
          <w:rFonts w:hint="cs"/>
          <w:color w:val="auto"/>
          <w:rtl/>
        </w:rPr>
        <w:t>ًا</w:t>
      </w:r>
      <w:r w:rsidR="0023359C" w:rsidRPr="002F3D54">
        <w:rPr>
          <w:rFonts w:hint="cs"/>
          <w:color w:val="auto"/>
          <w:rtl/>
        </w:rPr>
        <w:t xml:space="preserve"> فالقول قوله لأن</w:t>
      </w:r>
      <w:r w:rsidR="00204533" w:rsidRPr="002F3D54">
        <w:rPr>
          <w:rFonts w:hint="cs"/>
          <w:color w:val="auto"/>
          <w:rtl/>
        </w:rPr>
        <w:t>َّ</w:t>
      </w:r>
      <w:r w:rsidR="0023359C" w:rsidRPr="002F3D54">
        <w:rPr>
          <w:rFonts w:hint="cs"/>
          <w:color w:val="auto"/>
          <w:rtl/>
        </w:rPr>
        <w:t>الس</w:t>
      </w:r>
      <w:r w:rsidR="00204533" w:rsidRPr="002F3D54">
        <w:rPr>
          <w:rFonts w:hint="cs"/>
          <w:color w:val="auto"/>
          <w:rtl/>
        </w:rPr>
        <w:t>َّ</w:t>
      </w:r>
      <w:r w:rsidR="0023359C" w:rsidRPr="002F3D54">
        <w:rPr>
          <w:rFonts w:hint="cs"/>
          <w:color w:val="auto"/>
          <w:rtl/>
        </w:rPr>
        <w:t>بب الموج</w:t>
      </w:r>
      <w:r w:rsidR="00204533" w:rsidRPr="002F3D54">
        <w:rPr>
          <w:rFonts w:hint="cs"/>
          <w:color w:val="auto"/>
          <w:rtl/>
        </w:rPr>
        <w:t>ِ</w:t>
      </w:r>
      <w:r w:rsidR="0023359C" w:rsidRPr="002F3D54">
        <w:rPr>
          <w:rFonts w:hint="cs"/>
          <w:color w:val="auto"/>
          <w:rtl/>
        </w:rPr>
        <w:t>ب للض</w:t>
      </w:r>
      <w:r w:rsidR="00204533" w:rsidRPr="002F3D54">
        <w:rPr>
          <w:rFonts w:hint="cs"/>
          <w:color w:val="auto"/>
          <w:rtl/>
        </w:rPr>
        <w:t>َّ</w:t>
      </w:r>
      <w:r w:rsidR="0023359C" w:rsidRPr="002F3D54">
        <w:rPr>
          <w:rFonts w:hint="cs"/>
          <w:color w:val="auto"/>
          <w:rtl/>
        </w:rPr>
        <w:t>مان قد ظهر م</w:t>
      </w:r>
      <w:r w:rsidR="00204533" w:rsidRPr="002F3D54">
        <w:rPr>
          <w:rFonts w:hint="cs"/>
          <w:color w:val="auto"/>
          <w:rtl/>
        </w:rPr>
        <w:t>ِ</w:t>
      </w:r>
      <w:r w:rsidR="0023359C" w:rsidRPr="002F3D54">
        <w:rPr>
          <w:rFonts w:hint="cs"/>
          <w:color w:val="auto"/>
          <w:rtl/>
        </w:rPr>
        <w:t>ن الأخذ</w:t>
      </w:r>
      <w:r w:rsidR="00021530" w:rsidRPr="002F3D54">
        <w:rPr>
          <w:rFonts w:hint="cs"/>
          <w:color w:val="auto"/>
          <w:rtl/>
        </w:rPr>
        <w:t xml:space="preserve">، </w:t>
      </w:r>
      <w:r w:rsidR="0023359C" w:rsidRPr="002F3D54">
        <w:rPr>
          <w:rFonts w:hint="cs"/>
          <w:color w:val="auto"/>
          <w:rtl/>
        </w:rPr>
        <w:t>وهو أخذ مال الغير بغير إذنه</w:t>
      </w:r>
      <w:r w:rsidR="00021530" w:rsidRPr="002F3D54">
        <w:rPr>
          <w:rFonts w:hint="cs"/>
          <w:color w:val="auto"/>
          <w:rtl/>
        </w:rPr>
        <w:t xml:space="preserve">، </w:t>
      </w:r>
      <w:r w:rsidR="0023359C" w:rsidRPr="002F3D54">
        <w:rPr>
          <w:rFonts w:hint="cs"/>
          <w:color w:val="auto"/>
          <w:rtl/>
        </w:rPr>
        <w:t xml:space="preserve">فهو يدَّعي </w:t>
      </w:r>
      <w:r w:rsidR="0023359C" w:rsidRPr="002F3D54">
        <w:rPr>
          <w:rFonts w:hint="cs"/>
          <w:color w:val="auto"/>
          <w:rtl/>
        </w:rPr>
        <w:lastRenderedPageBreak/>
        <w:t>ما يسقط</w:t>
      </w:r>
      <w:r w:rsidR="00204533" w:rsidRPr="002F3D54">
        <w:rPr>
          <w:rFonts w:hint="cs"/>
          <w:color w:val="auto"/>
          <w:rtl/>
        </w:rPr>
        <w:t>ِ</w:t>
      </w:r>
      <w:r w:rsidR="0023359C" w:rsidRPr="002F3D54">
        <w:rPr>
          <w:rFonts w:hint="cs"/>
          <w:color w:val="auto"/>
          <w:rtl/>
        </w:rPr>
        <w:t>ه</w:t>
      </w:r>
      <w:r w:rsidR="00021530" w:rsidRPr="002F3D54">
        <w:rPr>
          <w:rFonts w:hint="cs"/>
          <w:color w:val="auto"/>
          <w:rtl/>
        </w:rPr>
        <w:t xml:space="preserve">، </w:t>
      </w:r>
      <w:r w:rsidR="00A7271D" w:rsidRPr="002F3D54">
        <w:rPr>
          <w:rFonts w:hint="cs"/>
          <w:color w:val="auto"/>
          <w:rtl/>
        </w:rPr>
        <w:t>وهو الإذن شرع</w:t>
      </w:r>
      <w:r w:rsidR="002F3D54">
        <w:rPr>
          <w:rFonts w:hint="cs"/>
          <w:color w:val="auto"/>
          <w:rtl/>
        </w:rPr>
        <w:t>ًا</w:t>
      </w:r>
      <w:r w:rsidR="00A7271D" w:rsidRPr="002F3D54">
        <w:rPr>
          <w:rFonts w:hint="cs"/>
          <w:color w:val="auto"/>
          <w:rtl/>
        </w:rPr>
        <w:t xml:space="preserve"> ل</w:t>
      </w:r>
      <w:r w:rsidR="0023359C" w:rsidRPr="002F3D54">
        <w:rPr>
          <w:rFonts w:hint="cs"/>
          <w:color w:val="auto"/>
          <w:rtl/>
        </w:rPr>
        <w:t>كون العبد آبق</w:t>
      </w:r>
      <w:r w:rsidR="002F3D54">
        <w:rPr>
          <w:rFonts w:hint="cs"/>
          <w:color w:val="auto"/>
          <w:rtl/>
        </w:rPr>
        <w:t>ًا</w:t>
      </w:r>
      <w:r w:rsidR="00021530" w:rsidRPr="002F3D54">
        <w:rPr>
          <w:rFonts w:hint="cs"/>
          <w:color w:val="auto"/>
          <w:rtl/>
        </w:rPr>
        <w:t xml:space="preserve">، </w:t>
      </w:r>
      <w:r w:rsidR="0023359C" w:rsidRPr="002F3D54">
        <w:rPr>
          <w:rFonts w:hint="cs"/>
          <w:color w:val="auto"/>
          <w:rtl/>
        </w:rPr>
        <w:t>ولو اد</w:t>
      </w:r>
      <w:r w:rsidR="00204533" w:rsidRPr="002F3D54">
        <w:rPr>
          <w:rFonts w:hint="cs"/>
          <w:color w:val="auto"/>
          <w:rtl/>
        </w:rPr>
        <w:t>ّ</w:t>
      </w:r>
      <w:r w:rsidR="0023359C" w:rsidRPr="002F3D54">
        <w:rPr>
          <w:rFonts w:hint="cs"/>
          <w:color w:val="auto"/>
          <w:rtl/>
        </w:rPr>
        <w:t>عى الإذن من المالك له في أخذه وأنك</w:t>
      </w:r>
      <w:r w:rsidR="00204533" w:rsidRPr="002F3D54">
        <w:rPr>
          <w:rFonts w:hint="cs"/>
          <w:color w:val="auto"/>
          <w:rtl/>
        </w:rPr>
        <w:t>َ</w:t>
      </w:r>
      <w:r w:rsidR="0023359C" w:rsidRPr="002F3D54">
        <w:rPr>
          <w:rFonts w:hint="cs"/>
          <w:color w:val="auto"/>
          <w:rtl/>
        </w:rPr>
        <w:t xml:space="preserve">ره </w:t>
      </w:r>
      <w:r w:rsidR="004F6076" w:rsidRPr="004F6076">
        <w:rPr>
          <w:rFonts w:cs="Times New Roman"/>
          <w:color w:val="auto"/>
          <w:sz w:val="24"/>
          <w:szCs w:val="24"/>
          <w:rtl/>
          <w:lang w:eastAsia="en-US"/>
        </w:rPr>
        <w:pict>
          <v:shape id="مربع نص 293" o:spid="_x0000_s1172" type="#_x0000_t202" style="position:absolute;left:0;text-align:left;margin-left:0;margin-top:78.3pt;width:80.85pt;height:34.2pt;flip:x;z-index:252142592;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" stroked="f">
            <v:textbox style="mso-fit-shape-to-text:t">
              <w:txbxContent>
                <w:p w:rsidR="00E408E2" w:rsidRPr="00C76B1A" w:rsidRDefault="00E408E2" w:rsidP="00A90216">
                  <w:pPr>
                    <w:ind w:firstLine="0"/>
                    <w:rPr>
                      <w:sz w:val="2"/>
                      <w:szCs w:val="2"/>
                    </w:rPr>
                  </w:pPr>
                  <w:r w:rsidRPr="00C76B1A">
                    <w:rPr>
                      <w:sz w:val="28"/>
                      <w:szCs w:val="28"/>
                      <w:rtl/>
                    </w:rPr>
                    <w:t>[لوح 513/أ]</w:t>
                  </w:r>
                </w:p>
              </w:txbxContent>
            </v:textbox>
            <w10:wrap anchorx="page"/>
          </v:shape>
        </w:pict>
      </w:r>
      <w:r w:rsidR="0023359C" w:rsidRPr="002F3D54">
        <w:rPr>
          <w:rFonts w:hint="cs"/>
          <w:color w:val="auto"/>
          <w:rtl/>
        </w:rPr>
        <w:t>المالك كان القول قوله</w:t>
      </w:r>
      <w:r w:rsidR="00021530" w:rsidRPr="002F3D54">
        <w:rPr>
          <w:rFonts w:hint="cs"/>
          <w:color w:val="auto"/>
          <w:rtl/>
        </w:rPr>
        <w:t xml:space="preserve">، </w:t>
      </w:r>
      <w:r w:rsidR="0023359C" w:rsidRPr="002F3D54">
        <w:rPr>
          <w:rFonts w:hint="cs"/>
          <w:color w:val="auto"/>
          <w:rtl/>
        </w:rPr>
        <w:t>فكذلك ههنا</w:t>
      </w:r>
      <w:r w:rsidR="00021530" w:rsidRPr="002F3D54">
        <w:rPr>
          <w:rFonts w:hint="cs"/>
          <w:color w:val="auto"/>
          <w:rtl/>
        </w:rPr>
        <w:t xml:space="preserve">. </w:t>
      </w:r>
      <w:r w:rsidR="0023359C" w:rsidRPr="002F3D54">
        <w:rPr>
          <w:rFonts w:hint="cs"/>
          <w:color w:val="auto"/>
          <w:rtl/>
        </w:rPr>
        <w:t>وعلى هذا لو رد</w:t>
      </w:r>
      <w:r w:rsidR="00204533" w:rsidRPr="002F3D54">
        <w:rPr>
          <w:rFonts w:hint="cs"/>
          <w:color w:val="auto"/>
          <w:rtl/>
        </w:rPr>
        <w:t>َّ</w:t>
      </w:r>
      <w:r w:rsidR="0023359C" w:rsidRPr="002F3D54">
        <w:rPr>
          <w:rFonts w:hint="cs"/>
          <w:color w:val="auto"/>
          <w:rtl/>
        </w:rPr>
        <w:t>ه فأنكر المولى أن</w:t>
      </w:r>
      <w:r w:rsidR="00204533" w:rsidRPr="002F3D54">
        <w:rPr>
          <w:rFonts w:hint="cs"/>
          <w:color w:val="auto"/>
          <w:rtl/>
        </w:rPr>
        <w:t>ْ</w:t>
      </w:r>
      <w:r w:rsidR="0023359C" w:rsidRPr="002F3D54">
        <w:rPr>
          <w:rFonts w:hint="cs"/>
          <w:color w:val="auto"/>
          <w:rtl/>
        </w:rPr>
        <w:t xml:space="preserve"> يكون عبده آبق</w:t>
      </w:r>
      <w:r w:rsidR="002F3D54">
        <w:rPr>
          <w:rFonts w:hint="cs"/>
          <w:color w:val="auto"/>
          <w:rtl/>
        </w:rPr>
        <w:t>ًا</w:t>
      </w:r>
      <w:r w:rsidR="0023359C" w:rsidRPr="002F3D54">
        <w:rPr>
          <w:rFonts w:hint="cs"/>
          <w:color w:val="auto"/>
          <w:rtl/>
        </w:rPr>
        <w:t xml:space="preserve"> فلا ج</w:t>
      </w:r>
      <w:r w:rsidR="00204533" w:rsidRPr="002F3D54">
        <w:rPr>
          <w:rFonts w:hint="cs"/>
          <w:color w:val="auto"/>
          <w:rtl/>
        </w:rPr>
        <w:t>ُ</w:t>
      </w:r>
      <w:r w:rsidR="0023359C" w:rsidRPr="002F3D54">
        <w:rPr>
          <w:rFonts w:hint="cs"/>
          <w:color w:val="auto"/>
          <w:rtl/>
        </w:rPr>
        <w:t>عل له إلا أن</w:t>
      </w:r>
      <w:r w:rsidR="00204533" w:rsidRPr="002F3D54">
        <w:rPr>
          <w:rFonts w:hint="cs"/>
          <w:color w:val="auto"/>
          <w:rtl/>
        </w:rPr>
        <w:t>ْ/</w:t>
      </w:r>
      <w:r w:rsidR="0023359C" w:rsidRPr="002F3D54">
        <w:rPr>
          <w:rFonts w:hint="cs"/>
          <w:color w:val="auto"/>
          <w:rtl/>
        </w:rPr>
        <w:t xml:space="preserve"> يشه</w:t>
      </w:r>
      <w:r w:rsidR="00204533" w:rsidRPr="002F3D54">
        <w:rPr>
          <w:rFonts w:hint="cs"/>
          <w:color w:val="auto"/>
          <w:rtl/>
        </w:rPr>
        <w:t>ِ</w:t>
      </w:r>
      <w:r w:rsidR="0023359C" w:rsidRPr="002F3D54">
        <w:rPr>
          <w:rFonts w:hint="cs"/>
          <w:color w:val="auto"/>
          <w:rtl/>
        </w:rPr>
        <w:t>د الش</w:t>
      </w:r>
      <w:r w:rsidR="00204533" w:rsidRPr="002F3D54">
        <w:rPr>
          <w:rFonts w:hint="cs"/>
          <w:color w:val="auto"/>
          <w:rtl/>
        </w:rPr>
        <w:t>ّ</w:t>
      </w:r>
      <w:r w:rsidR="0023359C" w:rsidRPr="002F3D54">
        <w:rPr>
          <w:rFonts w:hint="cs"/>
          <w:color w:val="auto"/>
          <w:rtl/>
        </w:rPr>
        <w:t>هود بأن</w:t>
      </w:r>
      <w:r w:rsidR="00204533" w:rsidRPr="002F3D54">
        <w:rPr>
          <w:rFonts w:hint="cs"/>
          <w:color w:val="auto"/>
          <w:rtl/>
        </w:rPr>
        <w:t>ّ</w:t>
      </w:r>
      <w:r w:rsidR="0023359C" w:rsidRPr="002F3D54">
        <w:rPr>
          <w:rFonts w:hint="cs"/>
          <w:color w:val="auto"/>
          <w:rtl/>
        </w:rPr>
        <w:t>ه أبق م</w:t>
      </w:r>
      <w:r w:rsidR="00204533" w:rsidRPr="002F3D54">
        <w:rPr>
          <w:rFonts w:hint="cs"/>
          <w:color w:val="auto"/>
          <w:rtl/>
        </w:rPr>
        <w:t>ِ</w:t>
      </w:r>
      <w:r w:rsidR="0023359C" w:rsidRPr="002F3D54">
        <w:rPr>
          <w:rFonts w:hint="cs"/>
          <w:color w:val="auto"/>
          <w:rtl/>
        </w:rPr>
        <w:t>ن مولاه أو</w:t>
      </w:r>
      <w:r w:rsidR="00204533" w:rsidRPr="002F3D54">
        <w:rPr>
          <w:rFonts w:hint="cs"/>
          <w:color w:val="auto"/>
          <w:rtl/>
        </w:rPr>
        <w:t xml:space="preserve"> [أن]</w:t>
      </w:r>
      <w:r w:rsidR="0023359C" w:rsidRPr="002F3D54">
        <w:rPr>
          <w:rFonts w:hint="cs"/>
          <w:color w:val="auto"/>
          <w:vertAlign w:val="superscript"/>
          <w:rtl/>
        </w:rPr>
        <w:t>(</w:t>
      </w:r>
      <w:r w:rsidR="0023359C" w:rsidRPr="002F3D54">
        <w:rPr>
          <w:rStyle w:val="ae"/>
          <w:color w:val="auto"/>
          <w:rtl/>
        </w:rPr>
        <w:footnoteReference w:id="1146"/>
      </w:r>
      <w:r w:rsidR="0023359C" w:rsidRPr="002F3D54">
        <w:rPr>
          <w:rFonts w:hint="cs"/>
          <w:color w:val="auto"/>
          <w:vertAlign w:val="superscript"/>
          <w:rtl/>
        </w:rPr>
        <w:t>)</w:t>
      </w:r>
      <w:r w:rsidR="0023359C" w:rsidRPr="002F3D54">
        <w:rPr>
          <w:rFonts w:hint="cs"/>
          <w:color w:val="auto"/>
          <w:rtl/>
        </w:rPr>
        <w:t xml:space="preserve"> مولاه أقرَّ بإباقه</w:t>
      </w:r>
      <w:r w:rsidR="00021530" w:rsidRPr="002F3D54">
        <w:rPr>
          <w:rFonts w:hint="cs"/>
          <w:color w:val="auto"/>
          <w:rtl/>
        </w:rPr>
        <w:t xml:space="preserve">، </w:t>
      </w:r>
      <w:r w:rsidR="0023359C" w:rsidRPr="002F3D54">
        <w:rPr>
          <w:rFonts w:hint="cs"/>
          <w:color w:val="auto"/>
          <w:rtl/>
        </w:rPr>
        <w:t>فحينئذ يجب له الج</w:t>
      </w:r>
      <w:r w:rsidR="00204533" w:rsidRPr="002F3D54">
        <w:rPr>
          <w:rFonts w:hint="cs"/>
          <w:color w:val="auto"/>
          <w:rtl/>
        </w:rPr>
        <w:t>ُ</w:t>
      </w:r>
      <w:r w:rsidR="0023359C" w:rsidRPr="002F3D54">
        <w:rPr>
          <w:rFonts w:hint="cs"/>
          <w:color w:val="auto"/>
          <w:rtl/>
        </w:rPr>
        <w:t>عل</w:t>
      </w:r>
      <w:r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1147"/>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004F6076" w:rsidRPr="002F3D54">
        <w:rPr>
          <w:color w:val="auto"/>
          <w:rtl/>
        </w:rPr>
        <w:fldChar w:fldCharType="end"/>
      </w:r>
    </w:p>
    <w:p w:rsidR="0023359C" w:rsidRPr="002F3D54" w:rsidRDefault="0023359C" w:rsidP="002F3D54">
      <w:pPr>
        <w:ind w:firstLine="567"/>
        <w:rPr>
          <w:rStyle w:val="Char8"/>
          <w:color w:val="auto"/>
          <w:rtl/>
        </w:rPr>
      </w:pPr>
      <w:r w:rsidRPr="002F3D54">
        <w:rPr>
          <w:rFonts w:hint="cs"/>
          <w:b/>
          <w:bCs/>
          <w:color w:val="auto"/>
          <w:rtl/>
        </w:rPr>
        <w:t>(وفي بعض الن</w:t>
      </w:r>
      <w:r w:rsidR="00204533" w:rsidRPr="002F3D54">
        <w:rPr>
          <w:rFonts w:hint="cs"/>
          <w:b/>
          <w:bCs/>
          <w:color w:val="auto"/>
          <w:rtl/>
        </w:rPr>
        <w:t>ُّ</w:t>
      </w:r>
      <w:r w:rsidRPr="002F3D54">
        <w:rPr>
          <w:rFonts w:hint="cs"/>
          <w:b/>
          <w:bCs/>
          <w:color w:val="auto"/>
          <w:rtl/>
        </w:rPr>
        <w:t>سخ)</w:t>
      </w:r>
      <w:r w:rsidRPr="002F3D54">
        <w:rPr>
          <w:rFonts w:hint="cs"/>
          <w:color w:val="auto"/>
          <w:rtl/>
        </w:rPr>
        <w:t xml:space="preserve"> أي ن</w:t>
      </w:r>
      <w:r w:rsidR="00204533" w:rsidRPr="002F3D54">
        <w:rPr>
          <w:rFonts w:hint="cs"/>
          <w:color w:val="auto"/>
          <w:rtl/>
        </w:rPr>
        <w:t>ُ</w:t>
      </w:r>
      <w:r w:rsidRPr="002F3D54">
        <w:rPr>
          <w:rFonts w:hint="cs"/>
          <w:color w:val="auto"/>
          <w:rtl/>
        </w:rPr>
        <w:t>سخ المختصر للقدوري</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94" o:spid="_x0000_s1173" type="#_x0000_t202" style="position:absolute;left:0;text-align:left;margin-left:0;margin-top:-1pt;width:80.85pt;height:34.2pt;flip:x;z-index:25192755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" stroked="f">
            <v:textbox style="mso-fit-shape-to-text:t">
              <w:txbxContent>
                <w:p w:rsidR="00E408E2" w:rsidRPr="00694085" w:rsidRDefault="00E408E2" w:rsidP="0017789B">
                  <w:pPr>
                    <w:ind w:firstLine="0"/>
                    <w:jc w:val="center"/>
                    <w:rPr>
                      <w:color w:val="auto"/>
                      <w:sz w:val="2"/>
                      <w:szCs w:val="2"/>
                    </w:rPr>
                  </w:pPr>
                  <w:r w:rsidRPr="00694085">
                    <w:rPr>
                      <w:color w:val="auto"/>
                      <w:sz w:val="28"/>
                      <w:szCs w:val="28"/>
                      <w:rtl/>
                    </w:rPr>
                    <w:t>[حكم إعتاق الآبق أوبيعه]</w:t>
                  </w:r>
                </w:p>
              </w:txbxContent>
            </v:textbox>
            <w10:wrap anchorx="page"/>
          </v:shape>
        </w:pict>
      </w:r>
      <w:bookmarkStart w:id="332" w:name="_Toc436824755"/>
      <w:bookmarkStart w:id="333" w:name="_Toc436865591"/>
      <w:bookmarkStart w:id="334" w:name="_Toc436866746"/>
      <w:r w:rsidR="0023359C" w:rsidRPr="002F3D54">
        <w:rPr>
          <w:rStyle w:val="Char8"/>
          <w:rFonts w:hint="cs"/>
          <w:color w:val="auto"/>
          <w:rtl/>
        </w:rPr>
        <w:t>(و</w:t>
      </w:r>
      <w:r w:rsidR="00204533" w:rsidRPr="002F3D54">
        <w:rPr>
          <w:rStyle w:val="Char8"/>
          <w:rFonts w:hint="cs"/>
          <w:color w:val="auto"/>
          <w:rtl/>
        </w:rPr>
        <w:t>َ</w:t>
      </w:r>
      <w:r w:rsidR="0023359C" w:rsidRPr="002F3D54">
        <w:rPr>
          <w:rStyle w:val="Char8"/>
          <w:rFonts w:hint="cs"/>
          <w:color w:val="auto"/>
          <w:rtl/>
        </w:rPr>
        <w:t>لو أعتقه المولى كما لقيه)</w:t>
      </w:r>
      <w:bookmarkEnd w:id="332"/>
      <w:bookmarkEnd w:id="333"/>
      <w:bookmarkEnd w:id="334"/>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أ</w:t>
      </w:r>
      <w:r w:rsidR="00204533" w:rsidRPr="002F3D54">
        <w:rPr>
          <w:rFonts w:hint="cs"/>
          <w:color w:val="auto"/>
          <w:rtl/>
        </w:rPr>
        <w:t>َ</w:t>
      </w:r>
      <w:r w:rsidR="0023359C" w:rsidRPr="002F3D54">
        <w:rPr>
          <w:rFonts w:hint="cs"/>
          <w:color w:val="auto"/>
          <w:rtl/>
        </w:rPr>
        <w:t>عتقه قبل أن</w:t>
      </w:r>
      <w:r w:rsidR="00204533" w:rsidRPr="002F3D54">
        <w:rPr>
          <w:rFonts w:hint="cs"/>
          <w:color w:val="auto"/>
          <w:rtl/>
        </w:rPr>
        <w:t>ْ</w:t>
      </w:r>
      <w:r w:rsidR="0023359C" w:rsidRPr="002F3D54">
        <w:rPr>
          <w:rFonts w:hint="cs"/>
          <w:color w:val="auto"/>
          <w:rtl/>
        </w:rPr>
        <w:t xml:space="preserve"> يقب</w:t>
      </w:r>
      <w:r w:rsidR="00204533" w:rsidRPr="002F3D54">
        <w:rPr>
          <w:rFonts w:hint="cs"/>
          <w:color w:val="auto"/>
          <w:rtl/>
        </w:rPr>
        <w:t>ِ</w:t>
      </w:r>
      <w:r w:rsidR="0023359C" w:rsidRPr="002F3D54">
        <w:rPr>
          <w:rFonts w:hint="cs"/>
          <w:color w:val="auto"/>
          <w:rtl/>
        </w:rPr>
        <w:t>ضه وقت</w:t>
      </w:r>
      <w:r w:rsidR="00204533" w:rsidRPr="002F3D54">
        <w:rPr>
          <w:rFonts w:hint="cs"/>
          <w:color w:val="auto"/>
          <w:rtl/>
        </w:rPr>
        <w:t>َ</w:t>
      </w:r>
      <w:r w:rsidR="0023359C" w:rsidRPr="002F3D54">
        <w:rPr>
          <w:rFonts w:hint="cs"/>
          <w:color w:val="auto"/>
          <w:rtl/>
        </w:rPr>
        <w:t xml:space="preserve"> لقائ</w:t>
      </w:r>
      <w:r w:rsidR="00204533" w:rsidRPr="002F3D54">
        <w:rPr>
          <w:rFonts w:hint="cs"/>
          <w:color w:val="auto"/>
          <w:rtl/>
        </w:rPr>
        <w:t>ِ</w:t>
      </w:r>
      <w:r w:rsidR="0023359C" w:rsidRPr="002F3D54">
        <w:rPr>
          <w:rFonts w:hint="cs"/>
          <w:color w:val="auto"/>
          <w:rtl/>
        </w:rPr>
        <w:t xml:space="preserve">ه </w:t>
      </w:r>
      <w:r w:rsidR="0023359C" w:rsidRPr="002F3D54">
        <w:rPr>
          <w:rStyle w:val="Char8"/>
          <w:rFonts w:hint="cs"/>
          <w:color w:val="auto"/>
          <w:rtl/>
        </w:rPr>
        <w:t>(صار)</w:t>
      </w:r>
      <w:r w:rsidR="0023359C" w:rsidRPr="002F3D54">
        <w:rPr>
          <w:rFonts w:hint="cs"/>
          <w:color w:val="auto"/>
          <w:rtl/>
        </w:rPr>
        <w:t xml:space="preserve"> بإعتاقه </w:t>
      </w:r>
      <w:r w:rsidR="0023359C" w:rsidRPr="002F3D54">
        <w:rPr>
          <w:rStyle w:val="Char8"/>
          <w:rFonts w:hint="cs"/>
          <w:color w:val="auto"/>
          <w:rtl/>
        </w:rPr>
        <w:t>(قابض</w:t>
      </w:r>
      <w:r w:rsidR="002F3D54">
        <w:rPr>
          <w:rStyle w:val="Char8"/>
          <w:rFonts w:hint="cs"/>
          <w:color w:val="auto"/>
          <w:rtl/>
        </w:rPr>
        <w:t>ًا</w:t>
      </w:r>
      <w:r w:rsidR="0023359C" w:rsidRPr="002F3D54">
        <w:rPr>
          <w:rStyle w:val="Char8"/>
          <w:rFonts w:hint="cs"/>
          <w:color w:val="auto"/>
          <w:rtl/>
        </w:rPr>
        <w:t>)</w:t>
      </w:r>
      <w:r w:rsidR="0023359C" w:rsidRPr="002F3D54">
        <w:rPr>
          <w:rFonts w:hint="cs"/>
          <w:color w:val="auto"/>
          <w:rtl/>
        </w:rPr>
        <w:t xml:space="preserve"> له حت</w:t>
      </w:r>
      <w:r w:rsidR="00204533" w:rsidRPr="002F3D54">
        <w:rPr>
          <w:rFonts w:hint="cs"/>
          <w:color w:val="auto"/>
          <w:rtl/>
        </w:rPr>
        <w:t>َّ</w:t>
      </w:r>
      <w:r w:rsidR="0023359C" w:rsidRPr="002F3D54">
        <w:rPr>
          <w:rFonts w:hint="cs"/>
          <w:color w:val="auto"/>
          <w:rtl/>
        </w:rPr>
        <w:t>ى يج</w:t>
      </w:r>
      <w:r w:rsidR="00204533" w:rsidRPr="002F3D54">
        <w:rPr>
          <w:rFonts w:hint="cs"/>
          <w:color w:val="auto"/>
          <w:rtl/>
        </w:rPr>
        <w:t>ِ</w:t>
      </w:r>
      <w:r w:rsidR="0023359C" w:rsidRPr="002F3D54">
        <w:rPr>
          <w:rFonts w:hint="cs"/>
          <w:color w:val="auto"/>
          <w:rtl/>
        </w:rPr>
        <w:t>ب الج</w:t>
      </w:r>
      <w:r w:rsidR="00204533" w:rsidRPr="002F3D54">
        <w:rPr>
          <w:rFonts w:hint="cs"/>
          <w:color w:val="auto"/>
          <w:rtl/>
        </w:rPr>
        <w:t>ُ</w:t>
      </w:r>
      <w:r w:rsidR="0023359C" w:rsidRPr="002F3D54">
        <w:rPr>
          <w:rFonts w:hint="cs"/>
          <w:color w:val="auto"/>
          <w:rtl/>
        </w:rPr>
        <w:t>عل على المولى للراد</w:t>
      </w:r>
      <w:r w:rsidR="00204533" w:rsidRPr="002F3D54">
        <w:rPr>
          <w:rFonts w:hint="cs"/>
          <w:color w:val="auto"/>
          <w:rtl/>
        </w:rPr>
        <w:t>ِّ</w:t>
      </w:r>
      <w:r w:rsidR="00021530" w:rsidRPr="002F3D54">
        <w:rPr>
          <w:rFonts w:hint="cs"/>
          <w:color w:val="auto"/>
          <w:rtl/>
        </w:rPr>
        <w:t xml:space="preserve">. </w:t>
      </w:r>
      <w:r w:rsidR="0023359C" w:rsidRPr="002F3D54">
        <w:rPr>
          <w:rFonts w:hint="cs"/>
          <w:color w:val="auto"/>
          <w:rtl/>
        </w:rPr>
        <w:t>وإن</w:t>
      </w:r>
      <w:r w:rsidR="00204533" w:rsidRPr="002F3D54">
        <w:rPr>
          <w:rFonts w:hint="cs"/>
          <w:color w:val="auto"/>
          <w:rtl/>
        </w:rPr>
        <w:t>َّ</w:t>
      </w:r>
      <w:r w:rsidR="0023359C" w:rsidRPr="002F3D54">
        <w:rPr>
          <w:rFonts w:hint="cs"/>
          <w:color w:val="auto"/>
          <w:rtl/>
        </w:rPr>
        <w:t>ما قي</w:t>
      </w:r>
      <w:r w:rsidR="00204533" w:rsidRPr="002F3D54">
        <w:rPr>
          <w:rFonts w:hint="cs"/>
          <w:color w:val="auto"/>
          <w:rtl/>
        </w:rPr>
        <w:t>َّ</w:t>
      </w:r>
      <w:r w:rsidR="0023359C" w:rsidRPr="002F3D54">
        <w:rPr>
          <w:rFonts w:hint="cs"/>
          <w:color w:val="auto"/>
          <w:rtl/>
        </w:rPr>
        <w:t>دنا</w:t>
      </w:r>
      <w:r w:rsidR="0023359C" w:rsidRPr="002F3D54">
        <w:rPr>
          <w:rFonts w:hint="cs"/>
          <w:color w:val="auto"/>
          <w:vertAlign w:val="superscript"/>
          <w:rtl/>
        </w:rPr>
        <w:t>(</w:t>
      </w:r>
      <w:r w:rsidR="0023359C" w:rsidRPr="002F3D54">
        <w:rPr>
          <w:rStyle w:val="ae"/>
          <w:color w:val="auto"/>
          <w:rtl/>
        </w:rPr>
        <w:footnoteReference w:id="1148"/>
      </w:r>
      <w:r w:rsidR="0023359C" w:rsidRPr="002F3D54">
        <w:rPr>
          <w:rFonts w:hint="cs"/>
          <w:color w:val="auto"/>
          <w:vertAlign w:val="superscript"/>
          <w:rtl/>
        </w:rPr>
        <w:t>)</w:t>
      </w:r>
      <w:r w:rsidR="0023359C" w:rsidRPr="002F3D54">
        <w:rPr>
          <w:rStyle w:val="Char8"/>
          <w:rFonts w:hint="cs"/>
          <w:color w:val="auto"/>
          <w:rtl/>
        </w:rPr>
        <w:t>(بالإعتاق)</w:t>
      </w:r>
      <w:r w:rsidR="0023359C" w:rsidRPr="002F3D54">
        <w:rPr>
          <w:rFonts w:hint="cs"/>
          <w:color w:val="auto"/>
          <w:rtl/>
        </w:rPr>
        <w:t xml:space="preserve"> لأن</w:t>
      </w:r>
      <w:r w:rsidR="00204533" w:rsidRPr="002F3D54">
        <w:rPr>
          <w:rFonts w:hint="cs"/>
          <w:color w:val="auto"/>
          <w:rtl/>
        </w:rPr>
        <w:t>َّ</w:t>
      </w:r>
      <w:r w:rsidR="0023359C" w:rsidRPr="002F3D54">
        <w:rPr>
          <w:rFonts w:hint="cs"/>
          <w:color w:val="auto"/>
          <w:rtl/>
        </w:rPr>
        <w:t>ه لو دبَّر مكان الإعتاق لا يصير قابض</w:t>
      </w:r>
      <w:r w:rsidR="002F3D54">
        <w:rPr>
          <w:rFonts w:hint="cs"/>
          <w:color w:val="auto"/>
          <w:rtl/>
        </w:rPr>
        <w:t>ًا</w:t>
      </w:r>
      <w:r w:rsidR="00021530" w:rsidRPr="002F3D54">
        <w:rPr>
          <w:rFonts w:hint="cs"/>
          <w:color w:val="auto"/>
          <w:rtl/>
        </w:rPr>
        <w:t xml:space="preserve">. </w:t>
      </w:r>
      <w:r w:rsidR="0023359C" w:rsidRPr="002F3D54">
        <w:rPr>
          <w:rFonts w:hint="cs"/>
          <w:color w:val="auto"/>
          <w:rtl/>
        </w:rPr>
        <w:t>والف</w:t>
      </w:r>
      <w:r w:rsidR="00204533" w:rsidRPr="002F3D54">
        <w:rPr>
          <w:rFonts w:hint="cs"/>
          <w:color w:val="auto"/>
          <w:rtl/>
        </w:rPr>
        <w:t>َ</w:t>
      </w:r>
      <w:r w:rsidR="0023359C" w:rsidRPr="002F3D54">
        <w:rPr>
          <w:rFonts w:hint="cs"/>
          <w:color w:val="auto"/>
          <w:rtl/>
        </w:rPr>
        <w:t>رق بينهما هو أن</w:t>
      </w:r>
      <w:r w:rsidR="00204533" w:rsidRPr="002F3D54">
        <w:rPr>
          <w:rFonts w:hint="cs"/>
          <w:color w:val="auto"/>
          <w:rtl/>
        </w:rPr>
        <w:t>ّ</w:t>
      </w:r>
      <w:r w:rsidR="0023359C" w:rsidRPr="002F3D54">
        <w:rPr>
          <w:rFonts w:hint="cs"/>
          <w:color w:val="auto"/>
          <w:rtl/>
        </w:rPr>
        <w:t xml:space="preserve"> الإعتاق إتلاف للمالية فيصير به قابض</w:t>
      </w:r>
      <w:r w:rsidR="002F3D54">
        <w:rPr>
          <w:rFonts w:hint="cs"/>
          <w:color w:val="auto"/>
          <w:rtl/>
        </w:rPr>
        <w:t>ًا</w:t>
      </w:r>
      <w:r w:rsidR="00021530" w:rsidRPr="002F3D54">
        <w:rPr>
          <w:rFonts w:hint="cs"/>
          <w:color w:val="auto"/>
          <w:rtl/>
        </w:rPr>
        <w:t xml:space="preserve">، </w:t>
      </w:r>
      <w:r w:rsidR="0023359C" w:rsidRPr="002F3D54">
        <w:rPr>
          <w:rFonts w:hint="cs"/>
          <w:color w:val="auto"/>
          <w:rtl/>
        </w:rPr>
        <w:t>كما لو أعتق المشتري العبد المشتر</w:t>
      </w:r>
      <w:r w:rsidR="00204533" w:rsidRPr="002F3D54">
        <w:rPr>
          <w:rFonts w:hint="cs"/>
          <w:color w:val="auto"/>
          <w:rtl/>
        </w:rPr>
        <w:t>َ</w:t>
      </w:r>
      <w:r w:rsidR="0023359C" w:rsidRPr="002F3D54">
        <w:rPr>
          <w:rFonts w:hint="cs"/>
          <w:color w:val="auto"/>
          <w:rtl/>
        </w:rPr>
        <w:t>ى قبل الق</w:t>
      </w:r>
      <w:r w:rsidR="00204533" w:rsidRPr="002F3D54">
        <w:rPr>
          <w:rFonts w:hint="cs"/>
          <w:color w:val="auto"/>
          <w:rtl/>
        </w:rPr>
        <w:t>َبض يصير به قابض</w:t>
      </w:r>
      <w:r w:rsidR="002F3D54">
        <w:rPr>
          <w:rFonts w:hint="cs"/>
          <w:color w:val="auto"/>
          <w:rtl/>
        </w:rPr>
        <w:t>ًا</w:t>
      </w:r>
      <w:r w:rsidR="00021530" w:rsidRPr="002F3D54">
        <w:rPr>
          <w:rFonts w:hint="cs"/>
          <w:color w:val="auto"/>
          <w:rtl/>
        </w:rPr>
        <w:t xml:space="preserve">. </w:t>
      </w:r>
      <w:r w:rsidR="0023359C" w:rsidRPr="002F3D54">
        <w:rPr>
          <w:rFonts w:hint="cs"/>
          <w:color w:val="auto"/>
          <w:rtl/>
        </w:rPr>
        <w:t>وأم</w:t>
      </w:r>
      <w:r w:rsidR="00204533" w:rsidRPr="002F3D54">
        <w:rPr>
          <w:rFonts w:hint="cs"/>
          <w:color w:val="auto"/>
          <w:rtl/>
        </w:rPr>
        <w:t>َّ</w:t>
      </w:r>
      <w:r w:rsidR="0023359C" w:rsidRPr="002F3D54">
        <w:rPr>
          <w:rFonts w:hint="cs"/>
          <w:color w:val="auto"/>
          <w:rtl/>
        </w:rPr>
        <w:t>ا التدب</w:t>
      </w:r>
      <w:r w:rsidR="00A7271D" w:rsidRPr="002F3D54">
        <w:rPr>
          <w:rFonts w:hint="cs"/>
          <w:color w:val="auto"/>
          <w:rtl/>
        </w:rPr>
        <w:t>ير فلا ي</w:t>
      </w:r>
      <w:r w:rsidR="0023359C" w:rsidRPr="002F3D54">
        <w:rPr>
          <w:rFonts w:hint="cs"/>
          <w:color w:val="auto"/>
          <w:rtl/>
        </w:rPr>
        <w:t>تلف</w:t>
      </w:r>
      <w:r w:rsidR="0023359C" w:rsidRPr="002F3D54">
        <w:rPr>
          <w:rFonts w:hint="cs"/>
          <w:color w:val="auto"/>
          <w:vertAlign w:val="superscript"/>
          <w:rtl/>
        </w:rPr>
        <w:t>(</w:t>
      </w:r>
      <w:r w:rsidR="0023359C" w:rsidRPr="002F3D54">
        <w:rPr>
          <w:rStyle w:val="ae"/>
          <w:color w:val="auto"/>
          <w:rtl/>
        </w:rPr>
        <w:footnoteReference w:id="1149"/>
      </w:r>
      <w:r w:rsidR="0023359C" w:rsidRPr="002F3D54">
        <w:rPr>
          <w:rFonts w:hint="cs"/>
          <w:color w:val="auto"/>
          <w:vertAlign w:val="superscript"/>
          <w:rtl/>
        </w:rPr>
        <w:t>)</w:t>
      </w:r>
      <w:r w:rsidR="0023359C" w:rsidRPr="002F3D54">
        <w:rPr>
          <w:rFonts w:hint="cs"/>
          <w:color w:val="auto"/>
          <w:rtl/>
        </w:rPr>
        <w:t xml:space="preserve"> به المالية</w:t>
      </w:r>
      <w:r w:rsidR="00021530" w:rsidRPr="002F3D54">
        <w:rPr>
          <w:rFonts w:hint="cs"/>
          <w:color w:val="auto"/>
          <w:rtl/>
        </w:rPr>
        <w:t xml:space="preserve">، </w:t>
      </w:r>
      <w:r w:rsidR="0023359C" w:rsidRPr="002F3D54">
        <w:rPr>
          <w:rFonts w:hint="cs"/>
          <w:color w:val="auto"/>
          <w:rtl/>
        </w:rPr>
        <w:t>فلا يصير المولى قابض</w:t>
      </w:r>
      <w:r w:rsidR="002F3D54">
        <w:rPr>
          <w:rFonts w:hint="cs"/>
          <w:color w:val="auto"/>
          <w:rtl/>
        </w:rPr>
        <w:t>ًا</w:t>
      </w:r>
      <w:r w:rsidR="0023359C" w:rsidRPr="002F3D54">
        <w:rPr>
          <w:rFonts w:hint="cs"/>
          <w:color w:val="auto"/>
          <w:rtl/>
        </w:rPr>
        <w:t xml:space="preserve"> له إلا أن</w:t>
      </w:r>
      <w:r w:rsidR="00204533" w:rsidRPr="002F3D54">
        <w:rPr>
          <w:rFonts w:hint="cs"/>
          <w:color w:val="auto"/>
          <w:rtl/>
        </w:rPr>
        <w:t>ْ</w:t>
      </w:r>
      <w:r w:rsidR="0023359C" w:rsidRPr="002F3D54">
        <w:rPr>
          <w:rFonts w:hint="cs"/>
          <w:color w:val="auto"/>
          <w:rtl/>
        </w:rPr>
        <w:t xml:space="preserve"> يصل إلى يده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w:t>
      </w:r>
      <w:r w:rsidRPr="002F3D54">
        <w:rPr>
          <w:rFonts w:hint="cs"/>
          <w:b/>
          <w:bCs/>
          <w:color w:val="auto"/>
          <w:rtl/>
        </w:rPr>
        <w:t>وكذا إذا باعه من الر</w:t>
      </w:r>
      <w:r w:rsidR="00722F70" w:rsidRPr="002F3D54">
        <w:rPr>
          <w:rFonts w:hint="cs"/>
          <w:b/>
          <w:bCs/>
          <w:color w:val="auto"/>
          <w:rtl/>
        </w:rPr>
        <w:t>َّ</w:t>
      </w:r>
      <w:r w:rsidRPr="002F3D54">
        <w:rPr>
          <w:rFonts w:hint="cs"/>
          <w:b/>
          <w:bCs/>
          <w:color w:val="auto"/>
          <w:rtl/>
        </w:rPr>
        <w:t>اد)</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يصير قابض</w:t>
      </w:r>
      <w:r w:rsidR="002F3D54">
        <w:rPr>
          <w:rFonts w:hint="cs"/>
          <w:color w:val="auto"/>
          <w:rtl/>
        </w:rPr>
        <w:t>ًا</w:t>
      </w:r>
      <w:r w:rsidRPr="002F3D54">
        <w:rPr>
          <w:rFonts w:hint="cs"/>
          <w:color w:val="auto"/>
          <w:rtl/>
        </w:rPr>
        <w:t xml:space="preserve"> بالبيع م</w:t>
      </w:r>
      <w:r w:rsidR="00722F70" w:rsidRPr="002F3D54">
        <w:rPr>
          <w:rFonts w:hint="cs"/>
          <w:color w:val="auto"/>
          <w:rtl/>
        </w:rPr>
        <w:t>ِ</w:t>
      </w:r>
      <w:r w:rsidRPr="002F3D54">
        <w:rPr>
          <w:rFonts w:hint="cs"/>
          <w:color w:val="auto"/>
          <w:rtl/>
        </w:rPr>
        <w:t>ن الر</w:t>
      </w:r>
      <w:r w:rsidR="00722F70" w:rsidRPr="002F3D54">
        <w:rPr>
          <w:rFonts w:hint="cs"/>
          <w:color w:val="auto"/>
          <w:rtl/>
        </w:rPr>
        <w:t>َّ</w:t>
      </w:r>
      <w:r w:rsidRPr="002F3D54">
        <w:rPr>
          <w:rFonts w:hint="cs"/>
          <w:color w:val="auto"/>
          <w:rtl/>
        </w:rPr>
        <w:t>اد</w:t>
      </w:r>
      <w:r w:rsidR="00722F70" w:rsidRPr="002F3D54">
        <w:rPr>
          <w:rFonts w:hint="cs"/>
          <w:color w:val="auto"/>
          <w:rtl/>
        </w:rPr>
        <w:t>ِّ</w:t>
      </w:r>
      <w:r w:rsidR="00021530" w:rsidRPr="002F3D54">
        <w:rPr>
          <w:rFonts w:hint="cs"/>
          <w:color w:val="auto"/>
          <w:rtl/>
        </w:rPr>
        <w:t xml:space="preserve">، </w:t>
      </w:r>
      <w:r w:rsidRPr="002F3D54">
        <w:rPr>
          <w:rFonts w:hint="cs"/>
          <w:color w:val="auto"/>
          <w:rtl/>
        </w:rPr>
        <w:t>وإن</w:t>
      </w:r>
      <w:r w:rsidR="00722F70" w:rsidRPr="002F3D54">
        <w:rPr>
          <w:rFonts w:hint="cs"/>
          <w:color w:val="auto"/>
          <w:rtl/>
        </w:rPr>
        <w:t>ْ</w:t>
      </w:r>
      <w:r w:rsidRPr="002F3D54">
        <w:rPr>
          <w:rFonts w:hint="cs"/>
          <w:color w:val="auto"/>
          <w:rtl/>
        </w:rPr>
        <w:t xml:space="preserve"> لم يصل إلى يده</w:t>
      </w:r>
      <w:r w:rsidR="00021530" w:rsidRPr="002F3D54">
        <w:rPr>
          <w:rFonts w:hint="cs"/>
          <w:color w:val="auto"/>
          <w:rtl/>
        </w:rPr>
        <w:t xml:space="preserve">؛ </w:t>
      </w:r>
      <w:r w:rsidRPr="002F3D54">
        <w:rPr>
          <w:rFonts w:hint="cs"/>
          <w:color w:val="auto"/>
          <w:rtl/>
        </w:rPr>
        <w:t>وإن</w:t>
      </w:r>
      <w:r w:rsidR="00722F70" w:rsidRPr="002F3D54">
        <w:rPr>
          <w:rFonts w:hint="cs"/>
          <w:color w:val="auto"/>
          <w:rtl/>
        </w:rPr>
        <w:t>َّ</w:t>
      </w:r>
      <w:r w:rsidRPr="002F3D54">
        <w:rPr>
          <w:rFonts w:hint="cs"/>
          <w:color w:val="auto"/>
          <w:rtl/>
        </w:rPr>
        <w:t>ما قيِّد بالبيع لأن</w:t>
      </w:r>
      <w:r w:rsidR="00722F70" w:rsidRPr="002F3D54">
        <w:rPr>
          <w:rFonts w:hint="cs"/>
          <w:color w:val="auto"/>
          <w:rtl/>
        </w:rPr>
        <w:t>َّ</w:t>
      </w:r>
      <w:r w:rsidRPr="002F3D54">
        <w:rPr>
          <w:rFonts w:hint="cs"/>
          <w:color w:val="auto"/>
          <w:rtl/>
        </w:rPr>
        <w:t xml:space="preserve"> الحكم في الهبة بخلاف ذلك حيث لا يصير بها قابض</w:t>
      </w:r>
      <w:r w:rsidR="002F3D54">
        <w:rPr>
          <w:rFonts w:hint="cs"/>
          <w:color w:val="auto"/>
          <w:rtl/>
        </w:rPr>
        <w:t>ًا</w:t>
      </w:r>
      <w:r w:rsidRPr="002F3D54">
        <w:rPr>
          <w:rFonts w:hint="cs"/>
          <w:color w:val="auto"/>
          <w:rtl/>
        </w:rPr>
        <w:t xml:space="preserve"> قبل الوصول إلى يده لأن</w:t>
      </w:r>
      <w:r w:rsidR="00722F70" w:rsidRPr="002F3D54">
        <w:rPr>
          <w:rFonts w:hint="cs"/>
          <w:color w:val="auto"/>
          <w:rtl/>
        </w:rPr>
        <w:t>ّ</w:t>
      </w:r>
      <w:r w:rsidRPr="002F3D54">
        <w:rPr>
          <w:rFonts w:hint="cs"/>
          <w:color w:val="auto"/>
          <w:rtl/>
        </w:rPr>
        <w:t xml:space="preserve"> في الهبة قبل القبض لم يصل العبد إلى يد المولى</w:t>
      </w:r>
      <w:r w:rsidR="00021530" w:rsidRPr="002F3D54">
        <w:rPr>
          <w:rFonts w:hint="cs"/>
          <w:color w:val="auto"/>
          <w:rtl/>
        </w:rPr>
        <w:t xml:space="preserve">، </w:t>
      </w:r>
      <w:r w:rsidRPr="002F3D54">
        <w:rPr>
          <w:rFonts w:hint="cs"/>
          <w:color w:val="auto"/>
          <w:rtl/>
        </w:rPr>
        <w:t>ولا يد له</w:t>
      </w:r>
      <w:r w:rsidR="00021530" w:rsidRPr="002F3D54">
        <w:rPr>
          <w:rFonts w:hint="cs"/>
          <w:color w:val="auto"/>
          <w:rtl/>
        </w:rPr>
        <w:t xml:space="preserve">، </w:t>
      </w:r>
      <w:r w:rsidRPr="002F3D54">
        <w:rPr>
          <w:rFonts w:hint="cs"/>
          <w:color w:val="auto"/>
          <w:rtl/>
        </w:rPr>
        <w:t>فلا يكون لها حكم القبض بخلاف البيع</w:t>
      </w:r>
      <w:r w:rsidRPr="002F3D54">
        <w:rPr>
          <w:rStyle w:val="ae"/>
          <w:color w:val="auto"/>
          <w:rtl/>
        </w:rPr>
        <w:t>(</w:t>
      </w:r>
      <w:r w:rsidRPr="002F3D54">
        <w:rPr>
          <w:rStyle w:val="ae"/>
          <w:color w:val="auto"/>
          <w:rtl/>
        </w:rPr>
        <w:footnoteReference w:id="1150"/>
      </w:r>
      <w:r w:rsidRPr="002F3D54">
        <w:rPr>
          <w:rStyle w:val="ae"/>
          <w:color w:val="auto"/>
          <w:rtl/>
        </w:rPr>
        <w:t>)</w:t>
      </w:r>
      <w:r w:rsidR="00021530" w:rsidRPr="002F3D54">
        <w:rPr>
          <w:rFonts w:hint="cs"/>
          <w:color w:val="auto"/>
          <w:rtl/>
        </w:rPr>
        <w:t xml:space="preserve">؛ </w:t>
      </w:r>
      <w:r w:rsidRPr="002F3D54">
        <w:rPr>
          <w:rFonts w:hint="cs"/>
          <w:color w:val="auto"/>
          <w:rtl/>
        </w:rPr>
        <w:t>والمسائل في الذخيرة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(والرد</w:t>
      </w:r>
      <w:r w:rsidR="00722F70" w:rsidRPr="002F3D54">
        <w:rPr>
          <w:rFonts w:hint="cs"/>
          <w:b/>
          <w:bCs/>
          <w:color w:val="auto"/>
          <w:rtl/>
        </w:rPr>
        <w:t>ّ</w:t>
      </w:r>
      <w:r w:rsidRPr="002F3D54">
        <w:rPr>
          <w:rFonts w:hint="cs"/>
          <w:b/>
          <w:bCs/>
          <w:color w:val="auto"/>
          <w:rtl/>
        </w:rPr>
        <w:t xml:space="preserve"> وإن</w:t>
      </w:r>
      <w:r w:rsidR="00722F70" w:rsidRPr="002F3D54">
        <w:rPr>
          <w:rFonts w:hint="cs"/>
          <w:b/>
          <w:bCs/>
          <w:color w:val="auto"/>
          <w:rtl/>
        </w:rPr>
        <w:t>ْ</w:t>
      </w:r>
      <w:r w:rsidRPr="002F3D54">
        <w:rPr>
          <w:rFonts w:hint="cs"/>
          <w:b/>
          <w:bCs/>
          <w:color w:val="auto"/>
          <w:rtl/>
        </w:rPr>
        <w:t xml:space="preserve"> كان له حكم البيع</w:t>
      </w:r>
      <w:r w:rsidR="00021530" w:rsidRPr="002F3D54">
        <w:rPr>
          <w:rFonts w:hint="cs"/>
          <w:b/>
          <w:bCs/>
          <w:color w:val="auto"/>
          <w:rtl/>
        </w:rPr>
        <w:t xml:space="preserve">... </w:t>
      </w:r>
      <w:r w:rsidR="00722F70" w:rsidRPr="002F3D54">
        <w:rPr>
          <w:rFonts w:hint="cs"/>
          <w:b/>
          <w:bCs/>
          <w:color w:val="auto"/>
          <w:rtl/>
        </w:rPr>
        <w:t>)</w:t>
      </w:r>
      <w:r w:rsidRPr="002F3D54">
        <w:rPr>
          <w:rFonts w:hint="cs"/>
          <w:color w:val="auto"/>
          <w:rtl/>
        </w:rPr>
        <w:t>إلى آخره</w:t>
      </w:r>
      <w:r w:rsidRPr="002F3D54">
        <w:rPr>
          <w:rStyle w:val="ae"/>
          <w:color w:val="auto"/>
          <w:rtl/>
        </w:rPr>
        <w:t>(</w:t>
      </w:r>
      <w:r w:rsidRPr="002F3D54">
        <w:rPr>
          <w:rStyle w:val="ae"/>
          <w:color w:val="auto"/>
          <w:rtl/>
        </w:rPr>
        <w:footnoteReference w:id="1151"/>
      </w:r>
      <w:r w:rsidRPr="002F3D54">
        <w:rPr>
          <w:rStyle w:val="ae"/>
          <w:color w:val="auto"/>
          <w:rtl/>
        </w:rPr>
        <w:t>)</w:t>
      </w:r>
      <w:r w:rsidR="00021530" w:rsidRPr="002F3D54">
        <w:rPr>
          <w:rFonts w:hint="cs"/>
          <w:color w:val="auto"/>
          <w:rtl/>
        </w:rPr>
        <w:t xml:space="preserve">، </w:t>
      </w:r>
      <w:r w:rsidRPr="002F3D54">
        <w:rPr>
          <w:rFonts w:hint="cs"/>
          <w:color w:val="auto"/>
          <w:rtl/>
        </w:rPr>
        <w:t>هذا جواب</w:t>
      </w:r>
      <w:r w:rsidR="00722F70" w:rsidRPr="002F3D54">
        <w:rPr>
          <w:rFonts w:hint="cs"/>
          <w:color w:val="auto"/>
          <w:rtl/>
        </w:rPr>
        <w:t>ٌ</w:t>
      </w:r>
      <w:r w:rsidRPr="002F3D54">
        <w:rPr>
          <w:rFonts w:hint="cs"/>
          <w:color w:val="auto"/>
          <w:rtl/>
        </w:rPr>
        <w:t xml:space="preserve"> لإشكال</w:t>
      </w:r>
      <w:r w:rsidR="00722F70" w:rsidRPr="002F3D54">
        <w:rPr>
          <w:rFonts w:hint="cs"/>
          <w:color w:val="auto"/>
          <w:rtl/>
        </w:rPr>
        <w:t>ٍ</w:t>
      </w:r>
      <w:r w:rsidRPr="002F3D54">
        <w:rPr>
          <w:rFonts w:hint="cs"/>
          <w:color w:val="auto"/>
          <w:rtl/>
        </w:rPr>
        <w:t xml:space="preserve"> ير</w:t>
      </w:r>
      <w:r w:rsidR="00722F70" w:rsidRPr="002F3D54">
        <w:rPr>
          <w:rFonts w:hint="cs"/>
          <w:color w:val="auto"/>
          <w:rtl/>
        </w:rPr>
        <w:t>ِ</w:t>
      </w:r>
      <w:r w:rsidRPr="002F3D54">
        <w:rPr>
          <w:rFonts w:hint="cs"/>
          <w:color w:val="auto"/>
          <w:rtl/>
        </w:rPr>
        <w:t>د</w:t>
      </w:r>
      <w:r w:rsidR="00722F70" w:rsidRPr="002F3D54">
        <w:rPr>
          <w:rFonts w:hint="cs"/>
          <w:color w:val="auto"/>
          <w:rtl/>
        </w:rPr>
        <w:t xml:space="preserve">ُ </w:t>
      </w:r>
      <w:r w:rsidRPr="002F3D54">
        <w:rPr>
          <w:rFonts w:hint="cs"/>
          <w:color w:val="auto"/>
          <w:rtl/>
        </w:rPr>
        <w:t xml:space="preserve">على ما </w:t>
      </w:r>
      <w:r w:rsidRPr="002F3D54">
        <w:rPr>
          <w:rFonts w:hint="cs"/>
          <w:color w:val="auto"/>
          <w:rtl/>
        </w:rPr>
        <w:lastRenderedPageBreak/>
        <w:t>ذكر قبله بقوله</w:t>
      </w:r>
      <w:r w:rsidR="00021530" w:rsidRPr="002F3D54">
        <w:rPr>
          <w:rFonts w:hint="cs"/>
          <w:color w:val="auto"/>
          <w:rtl/>
        </w:rPr>
        <w:t xml:space="preserve">: </w:t>
      </w:r>
      <w:r w:rsidRPr="002F3D54">
        <w:rPr>
          <w:rFonts w:hint="cs"/>
          <w:b/>
          <w:bCs/>
          <w:color w:val="auto"/>
          <w:rtl/>
        </w:rPr>
        <w:t>(لأن</w:t>
      </w:r>
      <w:r w:rsidR="00722F70" w:rsidRPr="002F3D54">
        <w:rPr>
          <w:rFonts w:hint="cs"/>
          <w:b/>
          <w:bCs/>
          <w:color w:val="auto"/>
          <w:rtl/>
        </w:rPr>
        <w:t>َّ</w:t>
      </w:r>
      <w:r w:rsidRPr="002F3D54">
        <w:rPr>
          <w:rFonts w:hint="cs"/>
          <w:b/>
          <w:bCs/>
          <w:color w:val="auto"/>
          <w:rtl/>
        </w:rPr>
        <w:t>ه في معنى البائع م</w:t>
      </w:r>
      <w:r w:rsidR="00722F70" w:rsidRPr="002F3D54">
        <w:rPr>
          <w:rFonts w:hint="cs"/>
          <w:b/>
          <w:bCs/>
          <w:color w:val="auto"/>
          <w:rtl/>
        </w:rPr>
        <w:t>ِ</w:t>
      </w:r>
      <w:r w:rsidRPr="002F3D54">
        <w:rPr>
          <w:rFonts w:hint="cs"/>
          <w:b/>
          <w:bCs/>
          <w:color w:val="auto"/>
          <w:rtl/>
        </w:rPr>
        <w:t>ن المالك)</w:t>
      </w:r>
      <w:r w:rsidRPr="002F3D54">
        <w:rPr>
          <w:rFonts w:hint="cs"/>
          <w:color w:val="auto"/>
          <w:vertAlign w:val="superscript"/>
          <w:rtl/>
        </w:rPr>
        <w:t>(</w:t>
      </w:r>
      <w:r w:rsidRPr="002F3D54">
        <w:rPr>
          <w:rStyle w:val="ae"/>
          <w:color w:val="auto"/>
          <w:rtl/>
        </w:rPr>
        <w:footnoteReference w:id="1152"/>
      </w:r>
      <w:r w:rsidRPr="002F3D54">
        <w:rPr>
          <w:rFonts w:hint="cs"/>
          <w:color w:val="auto"/>
          <w:vertAlign w:val="superscript"/>
          <w:rtl/>
        </w:rPr>
        <w:t>)</w:t>
      </w:r>
      <w:r w:rsidRPr="002F3D54">
        <w:rPr>
          <w:rFonts w:hint="cs"/>
          <w:color w:val="auto"/>
          <w:rtl/>
        </w:rPr>
        <w:t xml:space="preserve"> فإن</w:t>
      </w:r>
      <w:r w:rsidR="00722F70" w:rsidRPr="002F3D54">
        <w:rPr>
          <w:rFonts w:hint="cs"/>
          <w:color w:val="auto"/>
          <w:rtl/>
        </w:rPr>
        <w:t>َّ</w:t>
      </w:r>
      <w:r w:rsidRPr="002F3D54">
        <w:rPr>
          <w:rFonts w:hint="cs"/>
          <w:color w:val="auto"/>
          <w:rtl/>
        </w:rPr>
        <w:t>ه لما ج</w:t>
      </w:r>
      <w:r w:rsidR="00722F70" w:rsidRPr="002F3D54">
        <w:rPr>
          <w:rFonts w:hint="cs"/>
          <w:color w:val="auto"/>
          <w:rtl/>
        </w:rPr>
        <w:t>َ</w:t>
      </w:r>
      <w:r w:rsidRPr="002F3D54">
        <w:rPr>
          <w:rFonts w:hint="cs"/>
          <w:color w:val="auto"/>
          <w:rtl/>
        </w:rPr>
        <w:t>عل المالك بمنزلة</w:t>
      </w:r>
      <w:r w:rsidR="00722F70" w:rsidRPr="002F3D54">
        <w:rPr>
          <w:rFonts w:hint="cs"/>
          <w:color w:val="auto"/>
          <w:rtl/>
        </w:rPr>
        <w:t>ِ</w:t>
      </w:r>
      <w:r w:rsidRPr="002F3D54">
        <w:rPr>
          <w:rFonts w:hint="cs"/>
          <w:color w:val="auto"/>
          <w:rtl/>
        </w:rPr>
        <w:t xml:space="preserve"> المشتري في تلك المسألة</w:t>
      </w:r>
      <w:r w:rsidR="00021530" w:rsidRPr="002F3D54">
        <w:rPr>
          <w:rFonts w:hint="cs"/>
          <w:color w:val="auto"/>
          <w:rtl/>
        </w:rPr>
        <w:t xml:space="preserve">، </w:t>
      </w:r>
      <w:r w:rsidRPr="002F3D54">
        <w:rPr>
          <w:rFonts w:hint="cs"/>
          <w:color w:val="auto"/>
          <w:rtl/>
        </w:rPr>
        <w:t>ث</w:t>
      </w:r>
      <w:r w:rsidR="00722F70" w:rsidRPr="002F3D54">
        <w:rPr>
          <w:rFonts w:hint="cs"/>
          <w:color w:val="auto"/>
          <w:rtl/>
        </w:rPr>
        <w:t>ُ</w:t>
      </w:r>
      <w:r w:rsidRPr="002F3D54">
        <w:rPr>
          <w:rFonts w:hint="cs"/>
          <w:color w:val="auto"/>
          <w:rtl/>
        </w:rPr>
        <w:t>م</w:t>
      </w:r>
      <w:r w:rsidR="00722F70" w:rsidRPr="002F3D54">
        <w:rPr>
          <w:rFonts w:hint="cs"/>
          <w:color w:val="auto"/>
          <w:rtl/>
        </w:rPr>
        <w:t>َّ</w:t>
      </w:r>
      <w:r w:rsidRPr="002F3D54">
        <w:rPr>
          <w:rFonts w:hint="cs"/>
          <w:color w:val="auto"/>
          <w:rtl/>
        </w:rPr>
        <w:t xml:space="preserve"> لو باع المالك ههنا م</w:t>
      </w:r>
      <w:r w:rsidR="00722F70" w:rsidRPr="002F3D54">
        <w:rPr>
          <w:rFonts w:hint="cs"/>
          <w:color w:val="auto"/>
          <w:rtl/>
        </w:rPr>
        <w:t>ِ</w:t>
      </w:r>
      <w:r w:rsidRPr="002F3D54">
        <w:rPr>
          <w:rFonts w:hint="cs"/>
          <w:color w:val="auto"/>
          <w:rtl/>
        </w:rPr>
        <w:t>ن الر</w:t>
      </w:r>
      <w:r w:rsidR="00722F70" w:rsidRPr="002F3D54">
        <w:rPr>
          <w:rFonts w:hint="cs"/>
          <w:color w:val="auto"/>
          <w:rtl/>
        </w:rPr>
        <w:t>َّ</w:t>
      </w:r>
      <w:r w:rsidRPr="002F3D54">
        <w:rPr>
          <w:rFonts w:hint="cs"/>
          <w:color w:val="auto"/>
          <w:rtl/>
        </w:rPr>
        <w:t>اد قبل أن</w:t>
      </w:r>
      <w:r w:rsidR="00722F70" w:rsidRPr="002F3D54">
        <w:rPr>
          <w:rFonts w:hint="cs"/>
          <w:color w:val="auto"/>
          <w:rtl/>
        </w:rPr>
        <w:t>ْ</w:t>
      </w:r>
      <w:r w:rsidRPr="002F3D54">
        <w:rPr>
          <w:rFonts w:hint="cs"/>
          <w:color w:val="auto"/>
          <w:rtl/>
        </w:rPr>
        <w:t xml:space="preserve"> يقبضه كان داخل</w:t>
      </w:r>
      <w:r w:rsidR="002F3D54">
        <w:rPr>
          <w:rFonts w:hint="cs"/>
          <w:color w:val="auto"/>
          <w:rtl/>
        </w:rPr>
        <w:t>ًا</w:t>
      </w:r>
      <w:r w:rsidRPr="002F3D54">
        <w:rPr>
          <w:rFonts w:hint="cs"/>
          <w:color w:val="auto"/>
          <w:rtl/>
        </w:rPr>
        <w:t xml:space="preserve"> تحت الن</w:t>
      </w:r>
      <w:r w:rsidR="00722F70" w:rsidRPr="002F3D54">
        <w:rPr>
          <w:rFonts w:hint="cs"/>
          <w:color w:val="auto"/>
          <w:rtl/>
        </w:rPr>
        <w:t>َّ</w:t>
      </w:r>
      <w:r w:rsidRPr="002F3D54">
        <w:rPr>
          <w:rFonts w:hint="cs"/>
          <w:color w:val="auto"/>
          <w:rtl/>
        </w:rPr>
        <w:t>هي الوارد في</w:t>
      </w:r>
      <w:r w:rsidRPr="002F3D54">
        <w:rPr>
          <w:rFonts w:hint="cs"/>
          <w:color w:val="auto"/>
          <w:vertAlign w:val="superscript"/>
          <w:rtl/>
        </w:rPr>
        <w:t>(</w:t>
      </w:r>
      <w:r w:rsidRPr="002F3D54">
        <w:rPr>
          <w:rStyle w:val="ae"/>
          <w:color w:val="auto"/>
          <w:rtl/>
        </w:rPr>
        <w:footnoteReference w:id="1153"/>
      </w:r>
      <w:r w:rsidRPr="002F3D54">
        <w:rPr>
          <w:rFonts w:hint="cs"/>
          <w:color w:val="auto"/>
          <w:vertAlign w:val="superscript"/>
          <w:rtl/>
        </w:rPr>
        <w:t>)</w:t>
      </w:r>
      <w:r w:rsidRPr="002F3D54">
        <w:rPr>
          <w:rFonts w:hint="cs"/>
          <w:color w:val="auto"/>
          <w:rtl/>
        </w:rPr>
        <w:t xml:space="preserve"> الحديث</w:t>
      </w:r>
      <w:r w:rsidR="00021530" w:rsidRPr="002F3D54">
        <w:rPr>
          <w:rFonts w:hint="cs"/>
          <w:color w:val="auto"/>
          <w:rtl/>
        </w:rPr>
        <w:t xml:space="preserve">: </w:t>
      </w:r>
      <w:r w:rsidR="005D6AC4" w:rsidRPr="002F3D54">
        <w:rPr>
          <w:rFonts w:cs="CTraditional Arabic" w:hint="cs"/>
          <w:color w:val="auto"/>
          <w:rtl/>
        </w:rPr>
        <w:t>$</w:t>
      </w:r>
      <w:r w:rsidR="00722F70" w:rsidRPr="002F3D54">
        <w:rPr>
          <w:rFonts w:hint="cs"/>
          <w:color w:val="auto"/>
          <w:rtl/>
        </w:rPr>
        <w:t>نهى عن بيع ما لم يقبض</w:t>
      </w:r>
      <w:r w:rsidR="004F6076" w:rsidRPr="002F3D54">
        <w:rPr>
          <w:color w:val="auto"/>
          <w:rtl/>
        </w:rPr>
        <w:fldChar w:fldCharType="begin"/>
      </w:r>
      <w:r w:rsidR="00722F70" w:rsidRPr="002F3D54">
        <w:rPr>
          <w:color w:val="auto"/>
        </w:rPr>
        <w:instrText xml:space="preserve"> XE "</w:instrText>
      </w:r>
      <w:r w:rsidR="00722F70" w:rsidRPr="002F3D54">
        <w:rPr>
          <w:rFonts w:hint="eastAsia"/>
          <w:color w:val="auto"/>
          <w:rtl/>
        </w:rPr>
        <w:instrText>ح</w:instrText>
      </w:r>
      <w:r w:rsidR="00722F70" w:rsidRPr="002F3D54">
        <w:rPr>
          <w:color w:val="auto"/>
          <w:rtl/>
        </w:rPr>
        <w:instrText>:</w:instrText>
      </w:r>
      <w:r w:rsidR="00722F70" w:rsidRPr="002F3D54">
        <w:rPr>
          <w:rFonts w:hint="eastAsia"/>
          <w:color w:val="auto"/>
          <w:rtl/>
        </w:rPr>
        <w:instrText>نهىعنبيعمالميقبض</w:instrText>
      </w:r>
      <w:r w:rsidR="00722F70"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154"/>
      </w:r>
      <w:r w:rsidRPr="002F3D54">
        <w:rPr>
          <w:rStyle w:val="ae"/>
          <w:color w:val="auto"/>
          <w:rtl/>
        </w:rPr>
        <w:t>)</w:t>
      </w:r>
      <w:r w:rsidRPr="002F3D54">
        <w:rPr>
          <w:rFonts w:hint="cs"/>
          <w:color w:val="auto"/>
          <w:rtl/>
        </w:rPr>
        <w:t xml:space="preserve"> فأجاب عنه بهذا</w:t>
      </w:r>
      <w:r w:rsidR="00021530" w:rsidRPr="002F3D54">
        <w:rPr>
          <w:rFonts w:hint="cs"/>
          <w:color w:val="auto"/>
          <w:rtl/>
        </w:rPr>
        <w:t xml:space="preserve">، </w:t>
      </w:r>
      <w:r w:rsidRPr="002F3D54">
        <w:rPr>
          <w:rFonts w:hint="cs"/>
          <w:color w:val="auto"/>
          <w:rtl/>
        </w:rPr>
        <w:t>وقال</w:t>
      </w:r>
      <w:r w:rsidR="00021530" w:rsidRPr="002F3D54">
        <w:rPr>
          <w:rFonts w:hint="cs"/>
          <w:color w:val="auto"/>
          <w:rtl/>
        </w:rPr>
        <w:t xml:space="preserve">: </w:t>
      </w:r>
      <w:r w:rsidRPr="002F3D54">
        <w:rPr>
          <w:rFonts w:hint="cs"/>
          <w:color w:val="auto"/>
          <w:rtl/>
        </w:rPr>
        <w:t>ذلك الن</w:t>
      </w:r>
      <w:r w:rsidR="00722F70" w:rsidRPr="002F3D54">
        <w:rPr>
          <w:rFonts w:hint="cs"/>
          <w:color w:val="auto"/>
          <w:rtl/>
        </w:rPr>
        <w:t>َّ</w:t>
      </w:r>
      <w:r w:rsidRPr="002F3D54">
        <w:rPr>
          <w:rFonts w:hint="cs"/>
          <w:color w:val="auto"/>
          <w:rtl/>
        </w:rPr>
        <w:t>هي فيما إذا كان البيع الأو</w:t>
      </w:r>
      <w:r w:rsidR="00722F70" w:rsidRPr="002F3D54">
        <w:rPr>
          <w:rFonts w:hint="cs"/>
          <w:color w:val="auto"/>
          <w:rtl/>
        </w:rPr>
        <w:t>َّ</w:t>
      </w:r>
      <w:r w:rsidRPr="002F3D54">
        <w:rPr>
          <w:rFonts w:hint="cs"/>
          <w:color w:val="auto"/>
          <w:rtl/>
        </w:rPr>
        <w:t>ل بيع</w:t>
      </w:r>
      <w:r w:rsidR="002F3D54">
        <w:rPr>
          <w:rFonts w:hint="cs"/>
          <w:color w:val="auto"/>
          <w:rtl/>
        </w:rPr>
        <w:t>ًا</w:t>
      </w:r>
      <w:r w:rsidRPr="002F3D54">
        <w:rPr>
          <w:rFonts w:hint="cs"/>
          <w:color w:val="auto"/>
          <w:rtl/>
        </w:rPr>
        <w:t xml:space="preserve"> م</w:t>
      </w:r>
      <w:r w:rsidR="00722F70" w:rsidRPr="002F3D54">
        <w:rPr>
          <w:rFonts w:hint="cs"/>
          <w:color w:val="auto"/>
          <w:rtl/>
        </w:rPr>
        <w:t>ِ</w:t>
      </w:r>
      <w:r w:rsidRPr="002F3D54">
        <w:rPr>
          <w:rFonts w:hint="cs"/>
          <w:color w:val="auto"/>
          <w:rtl/>
        </w:rPr>
        <w:t>ن كل وجه</w:t>
      </w:r>
      <w:r w:rsidR="00021530" w:rsidRPr="002F3D54">
        <w:rPr>
          <w:rFonts w:hint="cs"/>
          <w:color w:val="auto"/>
          <w:rtl/>
        </w:rPr>
        <w:t xml:space="preserve">، </w:t>
      </w:r>
      <w:r w:rsidRPr="002F3D54">
        <w:rPr>
          <w:rFonts w:hint="cs"/>
          <w:color w:val="auto"/>
          <w:rtl/>
        </w:rPr>
        <w:t>وههنا ب</w:t>
      </w:r>
      <w:r w:rsidR="00722F70" w:rsidRPr="002F3D54">
        <w:rPr>
          <w:rFonts w:hint="cs"/>
          <w:color w:val="auto"/>
          <w:rtl/>
        </w:rPr>
        <w:t>َ</w:t>
      </w:r>
      <w:r w:rsidRPr="002F3D54">
        <w:rPr>
          <w:rFonts w:hint="cs"/>
          <w:color w:val="auto"/>
          <w:rtl/>
        </w:rPr>
        <w:t>يع الراد</w:t>
      </w:r>
      <w:r w:rsidR="00722F70" w:rsidRPr="002F3D54">
        <w:rPr>
          <w:rFonts w:hint="cs"/>
          <w:color w:val="auto"/>
          <w:rtl/>
        </w:rPr>
        <w:t>ِّ</w:t>
      </w:r>
      <w:r w:rsidRPr="002F3D54">
        <w:rPr>
          <w:rFonts w:hint="cs"/>
          <w:color w:val="auto"/>
          <w:rtl/>
        </w:rPr>
        <w:t xml:space="preserve"> من المالك هو ب</w:t>
      </w:r>
      <w:r w:rsidR="00722F70" w:rsidRPr="002F3D54">
        <w:rPr>
          <w:rFonts w:hint="cs"/>
          <w:color w:val="auto"/>
          <w:rtl/>
        </w:rPr>
        <w:t>َ</w:t>
      </w:r>
      <w:r w:rsidRPr="002F3D54">
        <w:rPr>
          <w:rFonts w:hint="cs"/>
          <w:color w:val="auto"/>
          <w:rtl/>
        </w:rPr>
        <w:t>يع من وجه لا م</w:t>
      </w:r>
      <w:r w:rsidR="00722F70" w:rsidRPr="002F3D54">
        <w:rPr>
          <w:rFonts w:hint="cs"/>
          <w:color w:val="auto"/>
          <w:rtl/>
        </w:rPr>
        <w:t>ِ</w:t>
      </w:r>
      <w:r w:rsidRPr="002F3D54">
        <w:rPr>
          <w:rFonts w:hint="cs"/>
          <w:color w:val="auto"/>
          <w:rtl/>
        </w:rPr>
        <w:t>ن كل</w:t>
      </w:r>
      <w:r w:rsidR="00722F70" w:rsidRPr="002F3D54">
        <w:rPr>
          <w:rFonts w:hint="cs"/>
          <w:color w:val="auto"/>
          <w:rtl/>
        </w:rPr>
        <w:t>ِّ</w:t>
      </w:r>
      <w:r w:rsidR="004F6076" w:rsidRPr="004F6076">
        <w:rPr>
          <w:rFonts w:cs="Times New Roman"/>
          <w:color w:val="auto"/>
          <w:sz w:val="24"/>
          <w:szCs w:val="24"/>
          <w:rtl/>
          <w:lang w:eastAsia="en-US"/>
        </w:rPr>
        <w:pict>
          <v:shape id="مربع نص 295" o:spid="_x0000_s1174" type="#_x0000_t202" style="position:absolute;left:0;text-align:left;margin-left:0;margin-top:132.15pt;width:80.85pt;height:34.2pt;flip:x;z-index:251929600;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" stroked="f">
            <v:textbox style="mso-fit-shape-to-text:t">
              <w:txbxContent>
                <w:p w:rsidR="00E408E2" w:rsidRPr="00694085" w:rsidRDefault="00E408E2" w:rsidP="0017789B">
                  <w:pPr>
                    <w:ind w:firstLine="0"/>
                    <w:jc w:val="center"/>
                    <w:rPr>
                      <w:color w:val="auto"/>
                      <w:sz w:val="28"/>
                      <w:szCs w:val="28"/>
                    </w:rPr>
                  </w:pPr>
                  <w:r w:rsidRPr="00694085">
                    <w:rPr>
                      <w:color w:val="auto"/>
                      <w:sz w:val="28"/>
                      <w:szCs w:val="28"/>
                      <w:rtl/>
                    </w:rPr>
                    <w:t>[حكم الأبق إن كان رهنا أو مديونا أو موهوبا]</w:t>
                  </w:r>
                </w:p>
                <w:p w:rsidR="00E408E2" w:rsidRPr="00694085" w:rsidRDefault="00E408E2" w:rsidP="00694085">
                  <w:pPr>
                    <w:ind w:firstLine="0"/>
                    <w:rPr>
                      <w:color w:val="auto"/>
                      <w:sz w:val="4"/>
                      <w:szCs w:val="4"/>
                    </w:rPr>
                  </w:pPr>
                </w:p>
              </w:txbxContent>
            </v:textbox>
            <w10:wrap anchorx="page"/>
          </v:shape>
        </w:pict>
      </w:r>
      <w:r w:rsidRPr="002F3D54">
        <w:rPr>
          <w:rFonts w:hint="cs"/>
          <w:color w:val="auto"/>
          <w:rtl/>
        </w:rPr>
        <w:t>وجه</w:t>
      </w:r>
      <w:r w:rsidR="00021530" w:rsidRPr="002F3D54">
        <w:rPr>
          <w:rFonts w:hint="cs"/>
          <w:color w:val="auto"/>
          <w:rtl/>
        </w:rPr>
        <w:t xml:space="preserve">، </w:t>
      </w:r>
      <w:r w:rsidRPr="002F3D54">
        <w:rPr>
          <w:rFonts w:hint="cs"/>
          <w:color w:val="auto"/>
          <w:rtl/>
        </w:rPr>
        <w:t>فلا يدخل المالك ببيعه م</w:t>
      </w:r>
      <w:r w:rsidR="00722F70" w:rsidRPr="002F3D54">
        <w:rPr>
          <w:rFonts w:hint="cs"/>
          <w:color w:val="auto"/>
          <w:rtl/>
        </w:rPr>
        <w:t>ِ</w:t>
      </w:r>
      <w:r w:rsidRPr="002F3D54">
        <w:rPr>
          <w:rFonts w:hint="cs"/>
          <w:color w:val="auto"/>
          <w:rtl/>
        </w:rPr>
        <w:t>ن الر</w:t>
      </w:r>
      <w:r w:rsidR="00722F70" w:rsidRPr="002F3D54">
        <w:rPr>
          <w:rFonts w:hint="cs"/>
          <w:color w:val="auto"/>
          <w:rtl/>
        </w:rPr>
        <w:t>َّ</w:t>
      </w:r>
      <w:r w:rsidRPr="002F3D54">
        <w:rPr>
          <w:rFonts w:hint="cs"/>
          <w:color w:val="auto"/>
          <w:rtl/>
        </w:rPr>
        <w:t>اد تحت الن</w:t>
      </w:r>
      <w:r w:rsidR="00722F70" w:rsidRPr="002F3D54">
        <w:rPr>
          <w:rFonts w:hint="cs"/>
          <w:color w:val="auto"/>
          <w:rtl/>
        </w:rPr>
        <w:t>َّ</w:t>
      </w:r>
      <w:r w:rsidRPr="002F3D54">
        <w:rPr>
          <w:rFonts w:hint="cs"/>
          <w:color w:val="auto"/>
          <w:rtl/>
        </w:rPr>
        <w:t>هي</w:t>
      </w:r>
      <w:r w:rsidR="00021530" w:rsidRPr="002F3D54">
        <w:rPr>
          <w:rFonts w:hint="cs"/>
          <w:color w:val="auto"/>
          <w:rtl/>
        </w:rPr>
        <w:t xml:space="preserve">، </w:t>
      </w:r>
      <w:r w:rsidRPr="002F3D54">
        <w:rPr>
          <w:rFonts w:hint="cs"/>
          <w:color w:val="auto"/>
          <w:rtl/>
        </w:rPr>
        <w:t>فيصح بيع المالك من الر</w:t>
      </w:r>
      <w:r w:rsidR="00722F70" w:rsidRPr="002F3D54">
        <w:rPr>
          <w:rFonts w:hint="cs"/>
          <w:color w:val="auto"/>
          <w:rtl/>
        </w:rPr>
        <w:t>َّ</w:t>
      </w:r>
      <w:r w:rsidRPr="002F3D54">
        <w:rPr>
          <w:rFonts w:hint="cs"/>
          <w:color w:val="auto"/>
          <w:rtl/>
        </w:rPr>
        <w:t>اد قبل أن</w:t>
      </w:r>
      <w:r w:rsidR="00722F70" w:rsidRPr="002F3D54">
        <w:rPr>
          <w:rFonts w:hint="cs"/>
          <w:color w:val="auto"/>
          <w:rtl/>
        </w:rPr>
        <w:t>ْ</w:t>
      </w:r>
      <w:r w:rsidRPr="002F3D54">
        <w:rPr>
          <w:rFonts w:hint="cs"/>
          <w:color w:val="auto"/>
          <w:rtl/>
        </w:rPr>
        <w:t xml:space="preserve"> يقبضه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(وهي حق</w:t>
      </w:r>
      <w:r w:rsidR="00694085" w:rsidRPr="002F3D54">
        <w:rPr>
          <w:rFonts w:hint="cs"/>
          <w:b/>
          <w:bCs/>
          <w:color w:val="auto"/>
          <w:rtl/>
        </w:rPr>
        <w:t>ّ</w:t>
      </w:r>
      <w:r w:rsidRPr="002F3D54">
        <w:rPr>
          <w:rFonts w:hint="cs"/>
          <w:b/>
          <w:bCs/>
          <w:color w:val="auto"/>
          <w:rtl/>
        </w:rPr>
        <w:t>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وماليَّة العبد حق</w:t>
      </w:r>
      <w:r w:rsidR="00722F70" w:rsidRPr="002F3D54">
        <w:rPr>
          <w:rFonts w:hint="cs"/>
          <w:color w:val="auto"/>
          <w:rtl/>
        </w:rPr>
        <w:t>ّ</w:t>
      </w:r>
      <w:r w:rsidRPr="002F3D54">
        <w:rPr>
          <w:rFonts w:hint="cs"/>
          <w:color w:val="auto"/>
          <w:rtl/>
        </w:rPr>
        <w:t xml:space="preserve"> المرت</w:t>
      </w:r>
      <w:r w:rsidR="00722F70" w:rsidRPr="002F3D54">
        <w:rPr>
          <w:rFonts w:hint="cs"/>
          <w:color w:val="auto"/>
          <w:rtl/>
        </w:rPr>
        <w:t>ِ</w:t>
      </w:r>
      <w:r w:rsidRPr="002F3D54">
        <w:rPr>
          <w:rFonts w:hint="cs"/>
          <w:color w:val="auto"/>
          <w:rtl/>
        </w:rPr>
        <w:t>هن</w:t>
      </w:r>
      <w:r w:rsidR="00021530" w:rsidRPr="002F3D54">
        <w:rPr>
          <w:rFonts w:hint="cs"/>
          <w:color w:val="auto"/>
          <w:rtl/>
        </w:rPr>
        <w:t xml:space="preserve">. </w:t>
      </w:r>
      <w:r w:rsidRPr="002F3D54">
        <w:rPr>
          <w:rFonts w:hint="cs"/>
          <w:color w:val="auto"/>
          <w:rtl/>
        </w:rPr>
        <w:t>ألا ترى أن</w:t>
      </w:r>
      <w:r w:rsidR="00722F70" w:rsidRPr="002F3D54">
        <w:rPr>
          <w:rFonts w:hint="cs"/>
          <w:color w:val="auto"/>
          <w:rtl/>
        </w:rPr>
        <w:t>َّ</w:t>
      </w:r>
      <w:r w:rsidRPr="002F3D54">
        <w:rPr>
          <w:rFonts w:hint="cs"/>
          <w:color w:val="auto"/>
          <w:rtl/>
        </w:rPr>
        <w:t>ه لو لم يرد</w:t>
      </w:r>
      <w:r w:rsidR="00722F70" w:rsidRPr="002F3D54">
        <w:rPr>
          <w:rFonts w:hint="cs"/>
          <w:color w:val="auto"/>
          <w:rtl/>
        </w:rPr>
        <w:t>َّ</w:t>
      </w:r>
      <w:r w:rsidRPr="002F3D54">
        <w:rPr>
          <w:rFonts w:hint="cs"/>
          <w:color w:val="auto"/>
          <w:rtl/>
        </w:rPr>
        <w:t>ه راد</w:t>
      </w:r>
      <w:r w:rsidR="00722F70" w:rsidRPr="002F3D54">
        <w:rPr>
          <w:rFonts w:hint="cs"/>
          <w:color w:val="auto"/>
          <w:rtl/>
        </w:rPr>
        <w:t>ٌّ</w:t>
      </w:r>
      <w:r w:rsidRPr="002F3D54">
        <w:rPr>
          <w:rFonts w:hint="cs"/>
          <w:color w:val="auto"/>
          <w:rtl/>
        </w:rPr>
        <w:t xml:space="preserve"> حتى يحقق</w:t>
      </w:r>
      <w:r w:rsidRPr="002F3D54">
        <w:rPr>
          <w:rFonts w:hint="cs"/>
          <w:color w:val="auto"/>
          <w:vertAlign w:val="superscript"/>
          <w:rtl/>
        </w:rPr>
        <w:t>(</w:t>
      </w:r>
      <w:r w:rsidRPr="002F3D54">
        <w:rPr>
          <w:rStyle w:val="ae"/>
          <w:color w:val="auto"/>
          <w:rtl/>
        </w:rPr>
        <w:footnoteReference w:id="1155"/>
      </w:r>
      <w:r w:rsidRPr="002F3D54">
        <w:rPr>
          <w:rFonts w:hint="cs"/>
          <w:color w:val="auto"/>
          <w:vertAlign w:val="superscript"/>
          <w:rtl/>
        </w:rPr>
        <w:t>)</w:t>
      </w:r>
      <w:r w:rsidRPr="002F3D54">
        <w:rPr>
          <w:rFonts w:hint="cs"/>
          <w:color w:val="auto"/>
          <w:rtl/>
        </w:rPr>
        <w:t>التَّوَى</w:t>
      </w:r>
      <w:r w:rsidRPr="002F3D54">
        <w:rPr>
          <w:rStyle w:val="ae"/>
          <w:color w:val="auto"/>
          <w:rtl/>
        </w:rPr>
        <w:t>(</w:t>
      </w:r>
      <w:r w:rsidRPr="002F3D54">
        <w:rPr>
          <w:rStyle w:val="ae"/>
          <w:color w:val="auto"/>
          <w:rtl/>
        </w:rPr>
        <w:footnoteReference w:id="1156"/>
      </w:r>
      <w:r w:rsidRPr="002F3D54">
        <w:rPr>
          <w:rStyle w:val="ae"/>
          <w:color w:val="auto"/>
          <w:rtl/>
        </w:rPr>
        <w:t>)</w:t>
      </w:r>
      <w:r w:rsidRPr="002F3D54">
        <w:rPr>
          <w:rFonts w:hint="cs"/>
          <w:color w:val="auto"/>
          <w:rtl/>
        </w:rPr>
        <w:t xml:space="preserve"> سقط د</w:t>
      </w:r>
      <w:r w:rsidR="00722F70" w:rsidRPr="002F3D54">
        <w:rPr>
          <w:rFonts w:hint="cs"/>
          <w:color w:val="auto"/>
          <w:rtl/>
        </w:rPr>
        <w:t>َ</w:t>
      </w:r>
      <w:r w:rsidRPr="002F3D54">
        <w:rPr>
          <w:rFonts w:hint="cs"/>
          <w:color w:val="auto"/>
          <w:rtl/>
        </w:rPr>
        <w:t>ين المرته</w:t>
      </w:r>
      <w:r w:rsidR="00722F70" w:rsidRPr="002F3D54">
        <w:rPr>
          <w:rFonts w:hint="cs"/>
          <w:color w:val="auto"/>
          <w:rtl/>
        </w:rPr>
        <w:t>ِ</w:t>
      </w:r>
      <w:r w:rsidRPr="002F3D54">
        <w:rPr>
          <w:rFonts w:hint="cs"/>
          <w:color w:val="auto"/>
          <w:rtl/>
        </w:rPr>
        <w:t>ن إذا كانت قيمته مثل الد</w:t>
      </w:r>
      <w:r w:rsidR="00722F70" w:rsidRPr="002F3D54">
        <w:rPr>
          <w:rFonts w:hint="cs"/>
          <w:color w:val="auto"/>
          <w:rtl/>
        </w:rPr>
        <w:t>َّ</w:t>
      </w:r>
      <w:r w:rsidRPr="002F3D54">
        <w:rPr>
          <w:rFonts w:hint="cs"/>
          <w:color w:val="auto"/>
          <w:rtl/>
        </w:rPr>
        <w:t>ين أو أكثر</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(إذ الاستيفاء منها)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استيفاء المرتهن دين</w:t>
      </w:r>
      <w:r w:rsidR="00722F70" w:rsidRPr="002F3D54">
        <w:rPr>
          <w:rFonts w:hint="cs"/>
          <w:color w:val="auto"/>
          <w:rtl/>
        </w:rPr>
        <w:t>َ</w:t>
      </w:r>
      <w:r w:rsidRPr="002F3D54">
        <w:rPr>
          <w:rFonts w:hint="cs"/>
          <w:color w:val="auto"/>
          <w:rtl/>
        </w:rPr>
        <w:t>ه م</w:t>
      </w:r>
      <w:r w:rsidR="00722F70" w:rsidRPr="002F3D54">
        <w:rPr>
          <w:rFonts w:hint="cs"/>
          <w:color w:val="auto"/>
          <w:rtl/>
        </w:rPr>
        <w:t>ِ</w:t>
      </w:r>
      <w:r w:rsidRPr="002F3D54">
        <w:rPr>
          <w:rFonts w:hint="cs"/>
          <w:color w:val="auto"/>
          <w:rtl/>
        </w:rPr>
        <w:t>ن ماليَّة العبد المرهون لأن</w:t>
      </w:r>
      <w:r w:rsidR="00722F70" w:rsidRPr="002F3D54">
        <w:rPr>
          <w:rFonts w:hint="cs"/>
          <w:color w:val="auto"/>
          <w:rtl/>
        </w:rPr>
        <w:t>ّ</w:t>
      </w:r>
      <w:r w:rsidRPr="002F3D54">
        <w:rPr>
          <w:rFonts w:hint="cs"/>
          <w:color w:val="auto"/>
          <w:rtl/>
        </w:rPr>
        <w:t xml:space="preserve"> موج</w:t>
      </w:r>
      <w:r w:rsidR="00722F70" w:rsidRPr="002F3D54">
        <w:rPr>
          <w:rFonts w:hint="cs"/>
          <w:color w:val="auto"/>
          <w:rtl/>
        </w:rPr>
        <w:t>ِ</w:t>
      </w:r>
      <w:r w:rsidRPr="002F3D54">
        <w:rPr>
          <w:rFonts w:hint="cs"/>
          <w:color w:val="auto"/>
          <w:rtl/>
        </w:rPr>
        <w:t>ب عقد الر</w:t>
      </w:r>
      <w:r w:rsidR="00722F70" w:rsidRPr="002F3D54">
        <w:rPr>
          <w:rFonts w:hint="cs"/>
          <w:color w:val="auto"/>
          <w:rtl/>
        </w:rPr>
        <w:t>َّ</w:t>
      </w:r>
      <w:r w:rsidRPr="002F3D54">
        <w:rPr>
          <w:rFonts w:hint="cs"/>
          <w:color w:val="auto"/>
          <w:rtl/>
        </w:rPr>
        <w:t>هن ثبوت يد الاستيفاء للمرت</w:t>
      </w:r>
      <w:r w:rsidR="00722F70" w:rsidRPr="002F3D54">
        <w:rPr>
          <w:rFonts w:hint="cs"/>
          <w:color w:val="auto"/>
          <w:rtl/>
        </w:rPr>
        <w:t>ِ</w:t>
      </w:r>
      <w:r w:rsidRPr="002F3D54">
        <w:rPr>
          <w:rFonts w:hint="cs"/>
          <w:color w:val="auto"/>
          <w:rtl/>
        </w:rPr>
        <w:t>هن</w:t>
      </w:r>
      <w:r w:rsidR="00694085" w:rsidRPr="002F3D54">
        <w:rPr>
          <w:rFonts w:hint="cs"/>
          <w:color w:val="auto"/>
          <w:rtl/>
        </w:rPr>
        <w:t>،</w:t>
      </w:r>
      <w:r w:rsidRPr="002F3D54">
        <w:rPr>
          <w:rFonts w:hint="cs"/>
          <w:color w:val="auto"/>
          <w:rtl/>
        </w:rPr>
        <w:t xml:space="preserve"> فعرفنا أن</w:t>
      </w:r>
      <w:r w:rsidR="00722F70" w:rsidRPr="002F3D54">
        <w:rPr>
          <w:rFonts w:hint="cs"/>
          <w:color w:val="auto"/>
          <w:rtl/>
        </w:rPr>
        <w:t>َّ</w:t>
      </w:r>
      <w:r w:rsidRPr="002F3D54">
        <w:rPr>
          <w:rFonts w:hint="cs"/>
          <w:color w:val="auto"/>
          <w:rtl/>
        </w:rPr>
        <w:t>ه في الرد</w:t>
      </w:r>
      <w:r w:rsidR="00722F70" w:rsidRPr="002F3D54">
        <w:rPr>
          <w:rFonts w:hint="cs"/>
          <w:color w:val="auto"/>
          <w:rtl/>
        </w:rPr>
        <w:t>ّ</w:t>
      </w:r>
      <w:r w:rsidRPr="002F3D54">
        <w:rPr>
          <w:rFonts w:hint="cs"/>
          <w:color w:val="auto"/>
          <w:rtl/>
        </w:rPr>
        <w:t xml:space="preserve"> عمل له</w:t>
      </w:r>
      <w:r w:rsidR="00021530" w:rsidRPr="002F3D54">
        <w:rPr>
          <w:rFonts w:hint="cs"/>
          <w:color w:val="auto"/>
          <w:rtl/>
        </w:rPr>
        <w:t xml:space="preserve">، </w:t>
      </w:r>
      <w:r w:rsidRPr="002F3D54">
        <w:rPr>
          <w:rFonts w:hint="cs"/>
          <w:color w:val="auto"/>
          <w:rtl/>
        </w:rPr>
        <w:t>فكان الج</w:t>
      </w:r>
      <w:r w:rsidR="00722F70" w:rsidRPr="002F3D54">
        <w:rPr>
          <w:rFonts w:hint="cs"/>
          <w:color w:val="auto"/>
          <w:rtl/>
        </w:rPr>
        <w:t>ُ</w:t>
      </w:r>
      <w:r w:rsidRPr="002F3D54">
        <w:rPr>
          <w:rFonts w:hint="cs"/>
          <w:color w:val="auto"/>
          <w:rtl/>
        </w:rPr>
        <w:t>عل عليه</w:t>
      </w:r>
      <w:r w:rsidR="00021530" w:rsidRPr="002F3D54">
        <w:rPr>
          <w:rFonts w:hint="cs"/>
          <w:color w:val="auto"/>
          <w:rtl/>
        </w:rPr>
        <w:t xml:space="preserve">، </w:t>
      </w:r>
      <w:r w:rsidRPr="002F3D54">
        <w:rPr>
          <w:rFonts w:hint="cs"/>
          <w:color w:val="auto"/>
          <w:rtl/>
        </w:rPr>
        <w:t>وهو نظير تخل</w:t>
      </w:r>
      <w:r w:rsidR="00722F70" w:rsidRPr="002F3D54">
        <w:rPr>
          <w:rFonts w:hint="cs"/>
          <w:color w:val="auto"/>
          <w:rtl/>
        </w:rPr>
        <w:t>ِ</w:t>
      </w:r>
      <w:r w:rsidRPr="002F3D54">
        <w:rPr>
          <w:rFonts w:hint="cs"/>
          <w:color w:val="auto"/>
          <w:rtl/>
        </w:rPr>
        <w:t>يصه م</w:t>
      </w:r>
      <w:r w:rsidR="00722F70" w:rsidRPr="002F3D54">
        <w:rPr>
          <w:rFonts w:hint="cs"/>
          <w:color w:val="auto"/>
          <w:rtl/>
        </w:rPr>
        <w:t>ِ</w:t>
      </w:r>
      <w:r w:rsidRPr="002F3D54">
        <w:rPr>
          <w:rFonts w:hint="cs"/>
          <w:color w:val="auto"/>
          <w:rtl/>
        </w:rPr>
        <w:t>ن الجناية بالفداء</w:t>
      </w:r>
      <w:r w:rsidR="00021530" w:rsidRPr="002F3D54">
        <w:rPr>
          <w:rFonts w:hint="cs"/>
          <w:color w:val="auto"/>
          <w:rtl/>
        </w:rPr>
        <w:t xml:space="preserve">، </w:t>
      </w:r>
      <w:r w:rsidRPr="002F3D54">
        <w:rPr>
          <w:rFonts w:hint="cs"/>
          <w:color w:val="auto"/>
          <w:rtl/>
        </w:rPr>
        <w:t>وذلك على المرتهن بالقدر المضمون منه</w:t>
      </w:r>
      <w:r w:rsidR="00021530" w:rsidRPr="002F3D54">
        <w:rPr>
          <w:rFonts w:hint="cs"/>
          <w:color w:val="auto"/>
          <w:rtl/>
        </w:rPr>
        <w:t xml:space="preserve">، </w:t>
      </w:r>
      <w:r w:rsidRPr="002F3D54">
        <w:rPr>
          <w:rFonts w:hint="cs"/>
          <w:color w:val="auto"/>
          <w:rtl/>
        </w:rPr>
        <w:t>فكذلك الج</w:t>
      </w:r>
      <w:r w:rsidR="00722F70" w:rsidRPr="002F3D54">
        <w:rPr>
          <w:rFonts w:hint="cs"/>
          <w:color w:val="auto"/>
          <w:rtl/>
        </w:rPr>
        <w:t>ُ</w:t>
      </w:r>
      <w:r w:rsidRPr="002F3D54">
        <w:rPr>
          <w:rFonts w:hint="cs"/>
          <w:color w:val="auto"/>
          <w:rtl/>
        </w:rPr>
        <w:t>عل فكذلك</w:t>
      </w:r>
      <w:r w:rsidRPr="002F3D54">
        <w:rPr>
          <w:rFonts w:hint="cs"/>
          <w:color w:val="auto"/>
          <w:vertAlign w:val="superscript"/>
          <w:rtl/>
        </w:rPr>
        <w:t>(</w:t>
      </w:r>
      <w:r w:rsidRPr="002F3D54">
        <w:rPr>
          <w:rStyle w:val="ae"/>
          <w:color w:val="auto"/>
          <w:rtl/>
        </w:rPr>
        <w:footnoteReference w:id="1157"/>
      </w:r>
      <w:r w:rsidRPr="002F3D54">
        <w:rPr>
          <w:rFonts w:hint="cs"/>
          <w:color w:val="auto"/>
          <w:vertAlign w:val="superscript"/>
          <w:rtl/>
        </w:rPr>
        <w:t>)</w:t>
      </w:r>
      <w:r w:rsidRPr="002F3D54">
        <w:rPr>
          <w:rFonts w:hint="cs"/>
          <w:color w:val="auto"/>
          <w:rtl/>
        </w:rPr>
        <w:t xml:space="preserve"> ثمن الد</w:t>
      </w:r>
      <w:r w:rsidR="00722F70" w:rsidRPr="002F3D54">
        <w:rPr>
          <w:rFonts w:hint="cs"/>
          <w:color w:val="auto"/>
          <w:rtl/>
        </w:rPr>
        <w:t>َّ</w:t>
      </w:r>
      <w:r w:rsidRPr="002F3D54">
        <w:rPr>
          <w:rFonts w:hint="cs"/>
          <w:color w:val="auto"/>
          <w:rtl/>
        </w:rPr>
        <w:t>واء</w:t>
      </w:r>
      <w:r w:rsidR="00021530" w:rsidRPr="002F3D54">
        <w:rPr>
          <w:rFonts w:hint="cs"/>
          <w:color w:val="auto"/>
          <w:rtl/>
        </w:rPr>
        <w:t xml:space="preserve">، </w:t>
      </w:r>
      <w:r w:rsidRPr="002F3D54">
        <w:rPr>
          <w:rFonts w:hint="cs"/>
          <w:color w:val="auto"/>
          <w:rtl/>
        </w:rPr>
        <w:t>فإن</w:t>
      </w:r>
      <w:r w:rsidR="00722F70" w:rsidRPr="002F3D54">
        <w:rPr>
          <w:rFonts w:hint="cs"/>
          <w:color w:val="auto"/>
          <w:rtl/>
        </w:rPr>
        <w:t>ّ</w:t>
      </w:r>
      <w:r w:rsidRPr="002F3D54">
        <w:rPr>
          <w:rFonts w:hint="cs"/>
          <w:color w:val="auto"/>
          <w:rtl/>
        </w:rPr>
        <w:t>ه أيض</w:t>
      </w:r>
      <w:r w:rsidR="002F3D54">
        <w:rPr>
          <w:rFonts w:hint="cs"/>
          <w:color w:val="auto"/>
          <w:rtl/>
        </w:rPr>
        <w:t>ًا</w:t>
      </w:r>
      <w:r w:rsidRPr="002F3D54">
        <w:rPr>
          <w:rFonts w:hint="cs"/>
          <w:color w:val="auto"/>
          <w:rtl/>
        </w:rPr>
        <w:t xml:space="preserve"> ينقس</w:t>
      </w:r>
      <w:r w:rsidR="00722F70" w:rsidRPr="002F3D54">
        <w:rPr>
          <w:rFonts w:hint="cs"/>
          <w:color w:val="auto"/>
          <w:rtl/>
        </w:rPr>
        <w:t>ِ</w:t>
      </w:r>
      <w:r w:rsidRPr="002F3D54">
        <w:rPr>
          <w:rFonts w:hint="cs"/>
          <w:color w:val="auto"/>
          <w:rtl/>
        </w:rPr>
        <w:t>م على الر</w:t>
      </w:r>
      <w:r w:rsidR="00722F70" w:rsidRPr="002F3D54">
        <w:rPr>
          <w:rFonts w:hint="cs"/>
          <w:color w:val="auto"/>
          <w:rtl/>
        </w:rPr>
        <w:t>َّ</w:t>
      </w:r>
      <w:r w:rsidRPr="002F3D54">
        <w:rPr>
          <w:rFonts w:hint="cs"/>
          <w:color w:val="auto"/>
          <w:rtl/>
        </w:rPr>
        <w:t>اهن والمرت</w:t>
      </w:r>
      <w:r w:rsidR="00722F70" w:rsidRPr="002F3D54">
        <w:rPr>
          <w:rFonts w:hint="cs"/>
          <w:color w:val="auto"/>
          <w:rtl/>
        </w:rPr>
        <w:t>ِ</w:t>
      </w:r>
      <w:r w:rsidRPr="002F3D54">
        <w:rPr>
          <w:rFonts w:hint="cs"/>
          <w:color w:val="auto"/>
          <w:rtl/>
        </w:rPr>
        <w:t>هن فيما كان زائد</w:t>
      </w:r>
      <w:r w:rsidR="002F3D54">
        <w:rPr>
          <w:rFonts w:hint="cs"/>
          <w:color w:val="auto"/>
          <w:rtl/>
        </w:rPr>
        <w:t>ًا</w:t>
      </w:r>
      <w:r w:rsidRPr="002F3D54">
        <w:rPr>
          <w:rFonts w:hint="cs"/>
          <w:color w:val="auto"/>
          <w:rtl/>
        </w:rPr>
        <w:t xml:space="preserve"> على قدر الد</w:t>
      </w:r>
      <w:r w:rsidR="00722F70" w:rsidRPr="002F3D54">
        <w:rPr>
          <w:rFonts w:hint="cs"/>
          <w:color w:val="auto"/>
          <w:rtl/>
        </w:rPr>
        <w:t>َّ</w:t>
      </w:r>
      <w:r w:rsidRPr="002F3D54">
        <w:rPr>
          <w:rFonts w:hint="cs"/>
          <w:color w:val="auto"/>
          <w:rtl/>
        </w:rPr>
        <w:t>ين فهو ع</w:t>
      </w:r>
      <w:r w:rsidR="00722F70" w:rsidRPr="002F3D54">
        <w:rPr>
          <w:rFonts w:hint="cs"/>
          <w:color w:val="auto"/>
          <w:rtl/>
        </w:rPr>
        <w:t>َ</w:t>
      </w:r>
      <w:r w:rsidRPr="002F3D54">
        <w:rPr>
          <w:rFonts w:hint="cs"/>
          <w:color w:val="auto"/>
          <w:rtl/>
        </w:rPr>
        <w:t>لى الر</w:t>
      </w:r>
      <w:r w:rsidR="00722F70" w:rsidRPr="002F3D54">
        <w:rPr>
          <w:rFonts w:hint="cs"/>
          <w:color w:val="auto"/>
          <w:rtl/>
        </w:rPr>
        <w:t>َّ</w:t>
      </w:r>
      <w:r w:rsidRPr="002F3D54">
        <w:rPr>
          <w:rFonts w:hint="cs"/>
          <w:color w:val="auto"/>
          <w:rtl/>
        </w:rPr>
        <w:t>اهن وبقدر الد</w:t>
      </w:r>
      <w:r w:rsidR="00722F70" w:rsidRPr="002F3D54">
        <w:rPr>
          <w:rFonts w:hint="cs"/>
          <w:color w:val="auto"/>
          <w:rtl/>
        </w:rPr>
        <w:t>َّ</w:t>
      </w:r>
      <w:r w:rsidRPr="002F3D54">
        <w:rPr>
          <w:rFonts w:hint="cs"/>
          <w:color w:val="auto"/>
          <w:rtl/>
        </w:rPr>
        <w:t>ين على المرته</w:t>
      </w:r>
      <w:r w:rsidR="00722F70" w:rsidRPr="002F3D54">
        <w:rPr>
          <w:rFonts w:hint="cs"/>
          <w:color w:val="auto"/>
          <w:rtl/>
        </w:rPr>
        <w:t>ِ</w:t>
      </w:r>
      <w:r w:rsidRPr="002F3D54">
        <w:rPr>
          <w:rFonts w:hint="cs"/>
          <w:color w:val="auto"/>
          <w:rtl/>
        </w:rPr>
        <w:t>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(وإن</w:t>
      </w:r>
      <w:r w:rsidR="00722F70" w:rsidRPr="002F3D54">
        <w:rPr>
          <w:rFonts w:hint="cs"/>
          <w:b/>
          <w:bCs/>
          <w:color w:val="auto"/>
          <w:rtl/>
        </w:rPr>
        <w:t>ْ</w:t>
      </w:r>
      <w:r w:rsidRPr="002F3D54">
        <w:rPr>
          <w:rFonts w:hint="cs"/>
          <w:b/>
          <w:bCs/>
          <w:color w:val="auto"/>
          <w:rtl/>
        </w:rPr>
        <w:t xml:space="preserve"> كان مديون</w:t>
      </w:r>
      <w:r w:rsidR="002F3D54">
        <w:rPr>
          <w:rFonts w:hint="cs"/>
          <w:b/>
          <w:bCs/>
          <w:color w:val="auto"/>
          <w:rtl/>
        </w:rPr>
        <w:t>ًا</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الع</w:t>
      </w:r>
      <w:r w:rsidR="00722F70" w:rsidRPr="002F3D54">
        <w:rPr>
          <w:rFonts w:hint="cs"/>
          <w:color w:val="auto"/>
          <w:rtl/>
        </w:rPr>
        <w:t>َ</w:t>
      </w:r>
      <w:r w:rsidRPr="002F3D54">
        <w:rPr>
          <w:rFonts w:hint="cs"/>
          <w:color w:val="auto"/>
          <w:rtl/>
        </w:rPr>
        <w:t>بد الآبق إذا كان مديون</w:t>
      </w:r>
      <w:r w:rsidR="002F3D54">
        <w:rPr>
          <w:rFonts w:hint="cs"/>
          <w:color w:val="auto"/>
          <w:rtl/>
        </w:rPr>
        <w:t>ًا</w:t>
      </w:r>
      <w:r w:rsidRPr="002F3D54">
        <w:rPr>
          <w:rFonts w:hint="cs"/>
          <w:color w:val="auto"/>
          <w:rtl/>
        </w:rPr>
        <w:t xml:space="preserve"> بأن</w:t>
      </w:r>
      <w:r w:rsidR="00722F70" w:rsidRPr="002F3D54">
        <w:rPr>
          <w:rFonts w:hint="cs"/>
          <w:color w:val="auto"/>
          <w:rtl/>
        </w:rPr>
        <w:t>ْ</w:t>
      </w:r>
      <w:r w:rsidRPr="002F3D54">
        <w:rPr>
          <w:rFonts w:hint="cs"/>
          <w:color w:val="auto"/>
          <w:rtl/>
        </w:rPr>
        <w:t xml:space="preserve"> كان مأذون</w:t>
      </w:r>
      <w:r w:rsidR="002F3D54">
        <w:rPr>
          <w:rFonts w:hint="cs"/>
          <w:color w:val="auto"/>
          <w:rtl/>
        </w:rPr>
        <w:t>ًا</w:t>
      </w:r>
      <w:r w:rsidRPr="002F3D54">
        <w:rPr>
          <w:rFonts w:hint="cs"/>
          <w:color w:val="auto"/>
          <w:rtl/>
        </w:rPr>
        <w:t xml:space="preserve"> فلح</w:t>
      </w:r>
      <w:r w:rsidR="00722F70" w:rsidRPr="002F3D54">
        <w:rPr>
          <w:rFonts w:hint="cs"/>
          <w:color w:val="auto"/>
          <w:rtl/>
        </w:rPr>
        <w:t>ِ</w:t>
      </w:r>
      <w:r w:rsidRPr="002F3D54">
        <w:rPr>
          <w:rFonts w:hint="cs"/>
          <w:color w:val="auto"/>
          <w:rtl/>
        </w:rPr>
        <w:t>ق</w:t>
      </w:r>
      <w:r w:rsidR="00722F70" w:rsidRPr="002F3D54">
        <w:rPr>
          <w:rFonts w:hint="cs"/>
          <w:color w:val="auto"/>
          <w:rtl/>
        </w:rPr>
        <w:t>َ</w:t>
      </w:r>
      <w:r w:rsidRPr="002F3D54">
        <w:rPr>
          <w:rFonts w:hint="cs"/>
          <w:color w:val="auto"/>
          <w:rtl/>
        </w:rPr>
        <w:t>ه الد</w:t>
      </w:r>
      <w:r w:rsidR="00722F70" w:rsidRPr="002F3D54">
        <w:rPr>
          <w:rFonts w:hint="cs"/>
          <w:color w:val="auto"/>
          <w:rtl/>
        </w:rPr>
        <w:t>َّ</w:t>
      </w:r>
      <w:r w:rsidRPr="002F3D54">
        <w:rPr>
          <w:rFonts w:hint="cs"/>
          <w:color w:val="auto"/>
          <w:rtl/>
        </w:rPr>
        <w:t>ين في الت</w:t>
      </w:r>
      <w:r w:rsidR="00722F70" w:rsidRPr="002F3D54">
        <w:rPr>
          <w:rFonts w:hint="cs"/>
          <w:color w:val="auto"/>
          <w:rtl/>
        </w:rPr>
        <w:t>ِّ</w:t>
      </w:r>
      <w:r w:rsidRPr="002F3D54">
        <w:rPr>
          <w:rFonts w:hint="cs"/>
          <w:color w:val="auto"/>
          <w:rtl/>
        </w:rPr>
        <w:t>جارة أو استهلك مال الغير وأقرَّ به مولاه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(وإن كان موهوب</w:t>
      </w:r>
      <w:r w:rsidR="002F3D54">
        <w:rPr>
          <w:rFonts w:hint="cs"/>
          <w:b/>
          <w:bCs/>
          <w:color w:val="auto"/>
          <w:rtl/>
        </w:rPr>
        <w:t>ًا</w:t>
      </w:r>
      <w:r w:rsidRPr="002F3D54">
        <w:rPr>
          <w:rFonts w:hint="cs"/>
          <w:b/>
          <w:bCs/>
          <w:color w:val="auto"/>
          <w:rtl/>
        </w:rPr>
        <w:t xml:space="preserve"> فعلى الموهوب له</w:t>
      </w:r>
      <w:r w:rsidR="00021530" w:rsidRPr="002F3D54">
        <w:rPr>
          <w:rFonts w:hint="cs"/>
          <w:b/>
          <w:bCs/>
          <w:color w:val="auto"/>
          <w:rtl/>
        </w:rPr>
        <w:t xml:space="preserve">، </w:t>
      </w:r>
      <w:r w:rsidRPr="002F3D54">
        <w:rPr>
          <w:rFonts w:hint="cs"/>
          <w:b/>
          <w:bCs/>
          <w:color w:val="auto"/>
          <w:rtl/>
        </w:rPr>
        <w:t>وإن</w:t>
      </w:r>
      <w:r w:rsidR="00722F70" w:rsidRPr="002F3D54">
        <w:rPr>
          <w:rFonts w:hint="cs"/>
          <w:b/>
          <w:bCs/>
          <w:color w:val="auto"/>
          <w:rtl/>
        </w:rPr>
        <w:t>ْ</w:t>
      </w:r>
      <w:r w:rsidRPr="002F3D54">
        <w:rPr>
          <w:rFonts w:hint="cs"/>
          <w:b/>
          <w:bCs/>
          <w:color w:val="auto"/>
          <w:rtl/>
        </w:rPr>
        <w:t xml:space="preserve"> رجع الواهب)</w:t>
      </w:r>
      <w:r w:rsidRPr="002F3D54">
        <w:rPr>
          <w:rFonts w:hint="cs"/>
          <w:color w:val="auto"/>
          <w:rtl/>
        </w:rPr>
        <w:t xml:space="preserve"> و</w:t>
      </w:r>
      <w:r w:rsidR="005D6AC4" w:rsidRPr="002F3D54">
        <w:rPr>
          <w:rFonts w:cs="CTraditional Arabic" w:hint="cs"/>
          <w:color w:val="auto"/>
          <w:rtl/>
        </w:rPr>
        <w:t>$</w:t>
      </w:r>
      <w:r w:rsidRPr="002F3D54">
        <w:rPr>
          <w:rFonts w:hint="cs"/>
          <w:color w:val="auto"/>
          <w:rtl/>
        </w:rPr>
        <w:t>إن</w:t>
      </w:r>
      <w:r w:rsidR="00722F70" w:rsidRPr="002F3D54">
        <w:rPr>
          <w:rFonts w:hint="cs"/>
          <w:color w:val="auto"/>
          <w:rtl/>
        </w:rPr>
        <w:t>ْ</w:t>
      </w:r>
      <w:r w:rsidR="005D6AC4" w:rsidRPr="002F3D54">
        <w:rPr>
          <w:rFonts w:cs="CTraditional Arabic" w:hint="cs"/>
          <w:color w:val="auto"/>
          <w:rtl/>
        </w:rPr>
        <w:t>#</w:t>
      </w:r>
      <w:r w:rsidRPr="002F3D54">
        <w:rPr>
          <w:rFonts w:hint="cs"/>
          <w:color w:val="auto"/>
          <w:rtl/>
        </w:rPr>
        <w:t xml:space="preserve"> هذه للوصل أي</w:t>
      </w:r>
      <w:r w:rsidR="00021530" w:rsidRPr="002F3D54">
        <w:rPr>
          <w:rFonts w:hint="cs"/>
          <w:color w:val="auto"/>
          <w:rtl/>
        </w:rPr>
        <w:t xml:space="preserve">: </w:t>
      </w:r>
      <w:r w:rsidRPr="002F3D54">
        <w:rPr>
          <w:rFonts w:hint="cs"/>
          <w:color w:val="auto"/>
          <w:rtl/>
        </w:rPr>
        <w:t>يجب الج</w:t>
      </w:r>
      <w:r w:rsidR="00722F70" w:rsidRPr="002F3D54">
        <w:rPr>
          <w:rFonts w:hint="cs"/>
          <w:color w:val="auto"/>
          <w:rtl/>
        </w:rPr>
        <w:t>ُ</w:t>
      </w:r>
      <w:r w:rsidRPr="002F3D54">
        <w:rPr>
          <w:rFonts w:hint="cs"/>
          <w:color w:val="auto"/>
          <w:rtl/>
        </w:rPr>
        <w:t>عل على الموهوب له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(وإن</w:t>
      </w:r>
      <w:r w:rsidR="00722F70" w:rsidRPr="002F3D54">
        <w:rPr>
          <w:rFonts w:hint="cs"/>
          <w:b/>
          <w:bCs/>
          <w:color w:val="auto"/>
          <w:rtl/>
        </w:rPr>
        <w:t>ْ</w:t>
      </w:r>
      <w:r w:rsidRPr="002F3D54">
        <w:rPr>
          <w:rFonts w:hint="cs"/>
          <w:b/>
          <w:bCs/>
          <w:color w:val="auto"/>
          <w:rtl/>
        </w:rPr>
        <w:t xml:space="preserve"> رجع الواهب في ه</w:t>
      </w:r>
      <w:r w:rsidR="00722F70" w:rsidRPr="002F3D54">
        <w:rPr>
          <w:rFonts w:hint="cs"/>
          <w:b/>
          <w:bCs/>
          <w:color w:val="auto"/>
          <w:rtl/>
        </w:rPr>
        <w:t>ِ</w:t>
      </w:r>
      <w:r w:rsidRPr="002F3D54">
        <w:rPr>
          <w:rFonts w:hint="cs"/>
          <w:b/>
          <w:bCs/>
          <w:color w:val="auto"/>
          <w:rtl/>
        </w:rPr>
        <w:t>بته بعد الرد</w:t>
      </w:r>
      <w:r w:rsidR="00722F70" w:rsidRPr="002F3D54">
        <w:rPr>
          <w:rFonts w:hint="cs"/>
          <w:b/>
          <w:bCs/>
          <w:color w:val="auto"/>
          <w:rtl/>
        </w:rPr>
        <w:t>ّ</w:t>
      </w:r>
      <w:r w:rsidRPr="002F3D54">
        <w:rPr>
          <w:rFonts w:hint="cs"/>
          <w:b/>
          <w:bCs/>
          <w:color w:val="auto"/>
          <w:rtl/>
        </w:rPr>
        <w:t>)</w:t>
      </w:r>
      <w:r w:rsidRPr="002F3D54">
        <w:rPr>
          <w:rFonts w:hint="cs"/>
          <w:color w:val="auto"/>
          <w:rtl/>
        </w:rPr>
        <w:t xml:space="preserve"> وإن</w:t>
      </w:r>
      <w:r w:rsidR="00722F70" w:rsidRPr="002F3D54">
        <w:rPr>
          <w:rFonts w:hint="cs"/>
          <w:color w:val="auto"/>
          <w:rtl/>
        </w:rPr>
        <w:t>َّ</w:t>
      </w:r>
      <w:r w:rsidRPr="002F3D54">
        <w:rPr>
          <w:rFonts w:hint="cs"/>
          <w:color w:val="auto"/>
          <w:rtl/>
        </w:rPr>
        <w:t>ما ذكر هذا الوصل لدفع شبهة</w:t>
      </w:r>
      <w:r w:rsidR="00722F70" w:rsidRPr="002F3D54">
        <w:rPr>
          <w:rFonts w:hint="cs"/>
          <w:color w:val="auto"/>
          <w:rtl/>
        </w:rPr>
        <w:t>ٍ</w:t>
      </w:r>
      <w:r w:rsidRPr="002F3D54">
        <w:rPr>
          <w:rFonts w:hint="cs"/>
          <w:color w:val="auto"/>
          <w:rtl/>
        </w:rPr>
        <w:t xml:space="preserve"> تَرِدُ على ما ذكر قبله بقوله</w:t>
      </w:r>
      <w:r w:rsidR="00021530" w:rsidRPr="002F3D54">
        <w:rPr>
          <w:rFonts w:hint="cs"/>
          <w:color w:val="auto"/>
          <w:rtl/>
        </w:rPr>
        <w:t xml:space="preserve">: </w:t>
      </w:r>
      <w:r w:rsidRPr="002F3D54">
        <w:rPr>
          <w:rFonts w:hint="cs"/>
          <w:b/>
          <w:bCs/>
          <w:color w:val="auto"/>
          <w:rtl/>
        </w:rPr>
        <w:t>(فيج</w:t>
      </w:r>
      <w:r w:rsidR="00722F70" w:rsidRPr="002F3D54">
        <w:rPr>
          <w:rFonts w:hint="cs"/>
          <w:b/>
          <w:bCs/>
          <w:color w:val="auto"/>
          <w:rtl/>
        </w:rPr>
        <w:t>ِ</w:t>
      </w:r>
      <w:r w:rsidRPr="002F3D54">
        <w:rPr>
          <w:rFonts w:hint="cs"/>
          <w:b/>
          <w:bCs/>
          <w:color w:val="auto"/>
          <w:rtl/>
        </w:rPr>
        <w:t>ب على م</w:t>
      </w:r>
      <w:r w:rsidR="00722F70" w:rsidRPr="002F3D54">
        <w:rPr>
          <w:rFonts w:hint="cs"/>
          <w:b/>
          <w:bCs/>
          <w:color w:val="auto"/>
          <w:rtl/>
        </w:rPr>
        <w:t>َ</w:t>
      </w:r>
      <w:r w:rsidRPr="002F3D54">
        <w:rPr>
          <w:rFonts w:hint="cs"/>
          <w:b/>
          <w:bCs/>
          <w:color w:val="auto"/>
          <w:rtl/>
        </w:rPr>
        <w:t>ن يستق</w:t>
      </w:r>
      <w:r w:rsidR="00722F70" w:rsidRPr="002F3D54">
        <w:rPr>
          <w:rFonts w:hint="cs"/>
          <w:b/>
          <w:bCs/>
          <w:color w:val="auto"/>
          <w:rtl/>
        </w:rPr>
        <w:t>ِ</w:t>
      </w:r>
      <w:r w:rsidRPr="002F3D54">
        <w:rPr>
          <w:rFonts w:hint="cs"/>
          <w:b/>
          <w:bCs/>
          <w:color w:val="auto"/>
          <w:rtl/>
        </w:rPr>
        <w:t>ر</w:t>
      </w:r>
      <w:r w:rsidR="00722F70" w:rsidRPr="002F3D54">
        <w:rPr>
          <w:rFonts w:hint="cs"/>
          <w:b/>
          <w:bCs/>
          <w:color w:val="auto"/>
          <w:rtl/>
        </w:rPr>
        <w:t>ُّ</w:t>
      </w:r>
      <w:r w:rsidRPr="002F3D54">
        <w:rPr>
          <w:rFonts w:hint="cs"/>
          <w:b/>
          <w:bCs/>
          <w:color w:val="auto"/>
          <w:rtl/>
        </w:rPr>
        <w:t xml:space="preserve"> الملك له)</w:t>
      </w:r>
      <w:r w:rsidRPr="002F3D54">
        <w:rPr>
          <w:rFonts w:hint="cs"/>
          <w:color w:val="auto"/>
          <w:rtl/>
        </w:rPr>
        <w:t xml:space="preserve"> وبقوله</w:t>
      </w:r>
      <w:r w:rsidR="00021530" w:rsidRPr="002F3D54">
        <w:rPr>
          <w:rFonts w:hint="cs"/>
          <w:color w:val="auto"/>
          <w:rtl/>
        </w:rPr>
        <w:t xml:space="preserve">: </w:t>
      </w:r>
      <w:r w:rsidRPr="002F3D54">
        <w:rPr>
          <w:rFonts w:hint="cs"/>
          <w:b/>
          <w:bCs/>
          <w:color w:val="auto"/>
          <w:rtl/>
        </w:rPr>
        <w:t>(فعلى المولى إن</w:t>
      </w:r>
      <w:r w:rsidR="00722F70" w:rsidRPr="002F3D54">
        <w:rPr>
          <w:rFonts w:hint="cs"/>
          <w:b/>
          <w:bCs/>
          <w:color w:val="auto"/>
          <w:rtl/>
        </w:rPr>
        <w:t>ْ</w:t>
      </w:r>
      <w:r w:rsidRPr="002F3D54">
        <w:rPr>
          <w:rFonts w:hint="cs"/>
          <w:b/>
          <w:bCs/>
          <w:color w:val="auto"/>
          <w:rtl/>
        </w:rPr>
        <w:t xml:space="preserve"> اختار الف</w:t>
      </w:r>
      <w:r w:rsidR="00722F70" w:rsidRPr="002F3D54">
        <w:rPr>
          <w:rFonts w:hint="cs"/>
          <w:b/>
          <w:bCs/>
          <w:color w:val="auto"/>
          <w:rtl/>
        </w:rPr>
        <w:t>ِ</w:t>
      </w:r>
      <w:r w:rsidRPr="002F3D54">
        <w:rPr>
          <w:rFonts w:hint="cs"/>
          <w:b/>
          <w:bCs/>
          <w:color w:val="auto"/>
          <w:rtl/>
        </w:rPr>
        <w:t>داء لعود المنف</w:t>
      </w:r>
      <w:r w:rsidR="00722F70" w:rsidRPr="002F3D54">
        <w:rPr>
          <w:rFonts w:hint="cs"/>
          <w:b/>
          <w:bCs/>
          <w:color w:val="auto"/>
          <w:rtl/>
        </w:rPr>
        <w:t>َ</w:t>
      </w:r>
      <w:r w:rsidRPr="002F3D54">
        <w:rPr>
          <w:rFonts w:hint="cs"/>
          <w:b/>
          <w:bCs/>
          <w:color w:val="auto"/>
          <w:rtl/>
        </w:rPr>
        <w:t>عة إليه)</w:t>
      </w:r>
      <w:r w:rsidRPr="002F3D54">
        <w:rPr>
          <w:rFonts w:hint="cs"/>
          <w:color w:val="auto"/>
          <w:rtl/>
        </w:rPr>
        <w:t xml:space="preserve"> فعلى كلا الت</w:t>
      </w:r>
      <w:r w:rsidR="00722F70" w:rsidRPr="002F3D54">
        <w:rPr>
          <w:rFonts w:hint="cs"/>
          <w:color w:val="auto"/>
          <w:rtl/>
        </w:rPr>
        <w:t>ّ</w:t>
      </w:r>
      <w:r w:rsidRPr="002F3D54">
        <w:rPr>
          <w:rFonts w:hint="cs"/>
          <w:color w:val="auto"/>
          <w:rtl/>
        </w:rPr>
        <w:t>قدير</w:t>
      </w:r>
      <w:r w:rsidR="00722F70" w:rsidRPr="002F3D54">
        <w:rPr>
          <w:rFonts w:hint="cs"/>
          <w:color w:val="auto"/>
          <w:rtl/>
        </w:rPr>
        <w:t>َ</w:t>
      </w:r>
      <w:r w:rsidRPr="002F3D54">
        <w:rPr>
          <w:rFonts w:hint="cs"/>
          <w:color w:val="auto"/>
          <w:rtl/>
        </w:rPr>
        <w:t>ين</w:t>
      </w:r>
      <w:r w:rsidR="00722F70" w:rsidRPr="002F3D54">
        <w:rPr>
          <w:rFonts w:hint="cs"/>
          <w:color w:val="auto"/>
          <w:rtl/>
        </w:rPr>
        <w:t>ِ</w:t>
      </w:r>
      <w:r w:rsidRPr="002F3D54">
        <w:rPr>
          <w:rFonts w:hint="cs"/>
          <w:color w:val="auto"/>
          <w:rtl/>
        </w:rPr>
        <w:t xml:space="preserve"> كان ينبغي أن</w:t>
      </w:r>
      <w:r w:rsidR="00722F70" w:rsidRPr="002F3D54">
        <w:rPr>
          <w:rFonts w:hint="cs"/>
          <w:color w:val="auto"/>
          <w:rtl/>
        </w:rPr>
        <w:t>ْ</w:t>
      </w:r>
      <w:r w:rsidRPr="002F3D54">
        <w:rPr>
          <w:rFonts w:hint="cs"/>
          <w:color w:val="auto"/>
          <w:rtl/>
        </w:rPr>
        <w:t xml:space="preserve"> يجب الج</w:t>
      </w:r>
      <w:r w:rsidR="00722F70" w:rsidRPr="002F3D54">
        <w:rPr>
          <w:rFonts w:hint="cs"/>
          <w:color w:val="auto"/>
          <w:rtl/>
        </w:rPr>
        <w:t>ُ</w:t>
      </w:r>
      <w:r w:rsidRPr="002F3D54">
        <w:rPr>
          <w:rFonts w:hint="cs"/>
          <w:color w:val="auto"/>
          <w:rtl/>
        </w:rPr>
        <w:t>عل على الواهب لوجود هذين المعنيين في حق</w:t>
      </w:r>
      <w:r w:rsidR="00722F70"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فأجاب عنه بقوله</w:t>
      </w:r>
      <w:r w:rsidR="00021530" w:rsidRPr="002F3D54">
        <w:rPr>
          <w:rFonts w:hint="cs"/>
          <w:color w:val="auto"/>
          <w:rtl/>
        </w:rPr>
        <w:t xml:space="preserve">: </w:t>
      </w:r>
      <w:r w:rsidRPr="002F3D54">
        <w:rPr>
          <w:rFonts w:hint="cs"/>
          <w:b/>
          <w:bCs/>
          <w:color w:val="auto"/>
          <w:rtl/>
        </w:rPr>
        <w:t>(لأن</w:t>
      </w:r>
      <w:r w:rsidR="00722F70" w:rsidRPr="002F3D54">
        <w:rPr>
          <w:rFonts w:hint="cs"/>
          <w:b/>
          <w:bCs/>
          <w:color w:val="auto"/>
          <w:rtl/>
        </w:rPr>
        <w:t>َّ</w:t>
      </w:r>
      <w:r w:rsidRPr="002F3D54">
        <w:rPr>
          <w:rFonts w:hint="cs"/>
          <w:b/>
          <w:bCs/>
          <w:color w:val="auto"/>
          <w:rtl/>
        </w:rPr>
        <w:t xml:space="preserve"> المنفعة للواهب ما حصلت</w:t>
      </w:r>
      <w:r w:rsidRPr="002F3D54">
        <w:rPr>
          <w:rFonts w:hint="cs"/>
          <w:b/>
          <w:bCs/>
          <w:color w:val="auto"/>
          <w:vertAlign w:val="superscript"/>
          <w:rtl/>
        </w:rPr>
        <w:t>(</w:t>
      </w:r>
      <w:r w:rsidRPr="002F3D54">
        <w:rPr>
          <w:rStyle w:val="ae"/>
          <w:b/>
          <w:bCs/>
          <w:color w:val="auto"/>
          <w:rtl/>
        </w:rPr>
        <w:footnoteReference w:id="1158"/>
      </w:r>
      <w:r w:rsidRPr="002F3D54">
        <w:rPr>
          <w:rFonts w:hint="cs"/>
          <w:b/>
          <w:bCs/>
          <w:color w:val="auto"/>
          <w:vertAlign w:val="superscript"/>
          <w:rtl/>
        </w:rPr>
        <w:t>)</w:t>
      </w:r>
      <w:r w:rsidRPr="002F3D54">
        <w:rPr>
          <w:rFonts w:hint="cs"/>
          <w:b/>
          <w:bCs/>
          <w:color w:val="auto"/>
          <w:rtl/>
        </w:rPr>
        <w:t xml:space="preserve"> بالرد</w:t>
      </w:r>
      <w:r w:rsidR="00722F70" w:rsidRPr="002F3D54">
        <w:rPr>
          <w:rFonts w:hint="cs"/>
          <w:b/>
          <w:bCs/>
          <w:color w:val="auto"/>
          <w:rtl/>
        </w:rPr>
        <w:t>ِّ</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برد الآبق</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(بل بترك الموهوب له التصر</w:t>
      </w:r>
      <w:r w:rsidR="00722F70" w:rsidRPr="002F3D54">
        <w:rPr>
          <w:rFonts w:hint="cs"/>
          <w:b/>
          <w:bCs/>
          <w:color w:val="auto"/>
          <w:rtl/>
        </w:rPr>
        <w:t>ُّ</w:t>
      </w:r>
      <w:r w:rsidRPr="002F3D54">
        <w:rPr>
          <w:rFonts w:hint="cs"/>
          <w:b/>
          <w:bCs/>
          <w:color w:val="auto"/>
          <w:rtl/>
        </w:rPr>
        <w:t>ف فيما بعد الر</w:t>
      </w:r>
      <w:r w:rsidR="00722F70" w:rsidRPr="002F3D54">
        <w:rPr>
          <w:rFonts w:hint="cs"/>
          <w:b/>
          <w:bCs/>
          <w:color w:val="auto"/>
          <w:rtl/>
        </w:rPr>
        <w:t>َّ</w:t>
      </w:r>
      <w:r w:rsidRPr="002F3D54">
        <w:rPr>
          <w:rFonts w:hint="cs"/>
          <w:b/>
          <w:bCs/>
          <w:color w:val="auto"/>
          <w:rtl/>
        </w:rPr>
        <w:t>د)</w:t>
      </w:r>
      <w:r w:rsidRPr="002F3D54">
        <w:rPr>
          <w:rFonts w:hint="cs"/>
          <w:color w:val="auto"/>
          <w:rtl/>
        </w:rPr>
        <w:t xml:space="preserve"> م</w:t>
      </w:r>
      <w:r w:rsidR="00722F70" w:rsidRPr="002F3D54">
        <w:rPr>
          <w:rFonts w:hint="cs"/>
          <w:color w:val="auto"/>
          <w:rtl/>
        </w:rPr>
        <w:t>ِ</w:t>
      </w:r>
      <w:r w:rsidRPr="002F3D54">
        <w:rPr>
          <w:rFonts w:hint="cs"/>
          <w:color w:val="auto"/>
          <w:rtl/>
        </w:rPr>
        <w:t>ن الهبة والبيع وغيرهما م</w:t>
      </w:r>
      <w:r w:rsidR="00722F70" w:rsidRPr="002F3D54">
        <w:rPr>
          <w:rFonts w:hint="cs"/>
          <w:color w:val="auto"/>
          <w:rtl/>
        </w:rPr>
        <w:t>ِ</w:t>
      </w:r>
      <w:r w:rsidRPr="002F3D54">
        <w:rPr>
          <w:rFonts w:hint="cs"/>
          <w:color w:val="auto"/>
          <w:rtl/>
        </w:rPr>
        <w:t>ن الت</w:t>
      </w:r>
      <w:r w:rsidR="00722F70" w:rsidRPr="002F3D54">
        <w:rPr>
          <w:rFonts w:hint="cs"/>
          <w:color w:val="auto"/>
          <w:rtl/>
        </w:rPr>
        <w:t>َّ</w:t>
      </w:r>
      <w:r w:rsidRPr="002F3D54">
        <w:rPr>
          <w:rFonts w:hint="cs"/>
          <w:color w:val="auto"/>
          <w:rtl/>
        </w:rPr>
        <w:t>صر</w:t>
      </w:r>
      <w:r w:rsidR="00722F70" w:rsidRPr="002F3D54">
        <w:rPr>
          <w:rFonts w:hint="cs"/>
          <w:color w:val="auto"/>
          <w:rtl/>
        </w:rPr>
        <w:t>ُ</w:t>
      </w:r>
      <w:r w:rsidRPr="002F3D54">
        <w:rPr>
          <w:rFonts w:hint="cs"/>
          <w:color w:val="auto"/>
          <w:rtl/>
        </w:rPr>
        <w:t>ف الذي يمنع الواهب ع</w:t>
      </w:r>
      <w:r w:rsidR="00722F70" w:rsidRPr="002F3D54">
        <w:rPr>
          <w:rFonts w:hint="cs"/>
          <w:color w:val="auto"/>
          <w:rtl/>
        </w:rPr>
        <w:t>َ</w:t>
      </w:r>
      <w:r w:rsidRPr="002F3D54">
        <w:rPr>
          <w:rFonts w:hint="cs"/>
          <w:color w:val="auto"/>
          <w:rtl/>
        </w:rPr>
        <w:t>ن الرجوع في هبته</w:t>
      </w:r>
      <w:r w:rsidR="00021530" w:rsidRPr="002F3D54">
        <w:rPr>
          <w:rFonts w:hint="cs"/>
          <w:color w:val="auto"/>
          <w:rtl/>
        </w:rPr>
        <w:t xml:space="preserve">، </w:t>
      </w:r>
      <w:r w:rsidRPr="002F3D54">
        <w:rPr>
          <w:rFonts w:hint="cs"/>
          <w:color w:val="auto"/>
          <w:rtl/>
        </w:rPr>
        <w:t>فلا يج</w:t>
      </w:r>
      <w:r w:rsidR="00722F70" w:rsidRPr="002F3D54">
        <w:rPr>
          <w:rFonts w:hint="cs"/>
          <w:color w:val="auto"/>
          <w:rtl/>
        </w:rPr>
        <w:t>ِ</w:t>
      </w:r>
      <w:r w:rsidRPr="002F3D54">
        <w:rPr>
          <w:rFonts w:hint="cs"/>
          <w:color w:val="auto"/>
          <w:rtl/>
        </w:rPr>
        <w:t>ب الج</w:t>
      </w:r>
      <w:r w:rsidR="00722F70" w:rsidRPr="002F3D54">
        <w:rPr>
          <w:rFonts w:hint="cs"/>
          <w:color w:val="auto"/>
          <w:rtl/>
        </w:rPr>
        <w:t>ُ</w:t>
      </w:r>
      <w:r w:rsidRPr="002F3D54">
        <w:rPr>
          <w:rFonts w:hint="cs"/>
          <w:color w:val="auto"/>
          <w:rtl/>
        </w:rPr>
        <w:t>عل على الواهب لذلك</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المنفعة حصلت للواهب بالمجموع</w:t>
      </w:r>
      <w:r w:rsidR="00021530" w:rsidRPr="002F3D54">
        <w:rPr>
          <w:rFonts w:hint="cs"/>
          <w:color w:val="auto"/>
          <w:rtl/>
        </w:rPr>
        <w:t xml:space="preserve">، </w:t>
      </w:r>
      <w:r w:rsidRPr="002F3D54">
        <w:rPr>
          <w:rFonts w:hint="cs"/>
          <w:color w:val="auto"/>
          <w:rtl/>
        </w:rPr>
        <w:t>وهو ترك الموهوب له بالفعل ورد</w:t>
      </w:r>
      <w:r w:rsidR="00722F70" w:rsidRPr="002F3D54">
        <w:rPr>
          <w:rFonts w:hint="cs"/>
          <w:color w:val="auto"/>
          <w:rtl/>
        </w:rPr>
        <w:t>ِّ</w:t>
      </w:r>
      <w:r w:rsidRPr="002F3D54">
        <w:rPr>
          <w:rFonts w:hint="cs"/>
          <w:color w:val="auto"/>
          <w:rtl/>
        </w:rPr>
        <w:t xml:space="preserve"> الر</w:t>
      </w:r>
      <w:r w:rsidR="00722F70" w:rsidRPr="002F3D54">
        <w:rPr>
          <w:rFonts w:hint="cs"/>
          <w:color w:val="auto"/>
          <w:rtl/>
        </w:rPr>
        <w:t>َّ</w:t>
      </w:r>
      <w:r w:rsidRPr="002F3D54">
        <w:rPr>
          <w:rFonts w:hint="cs"/>
          <w:color w:val="auto"/>
          <w:rtl/>
        </w:rPr>
        <w:t>اد</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نعم ولكن</w:t>
      </w:r>
      <w:r w:rsidR="00722F70" w:rsidRPr="002F3D54">
        <w:rPr>
          <w:rFonts w:hint="cs"/>
          <w:color w:val="auto"/>
          <w:rtl/>
        </w:rPr>
        <w:t>ّ</w:t>
      </w:r>
      <w:r w:rsidR="004262FA" w:rsidRPr="002F3D54">
        <w:rPr>
          <w:rFonts w:hint="cs"/>
          <w:color w:val="auto"/>
          <w:rtl/>
        </w:rPr>
        <w:t>َ</w:t>
      </w:r>
      <w:r w:rsidRPr="002F3D54">
        <w:rPr>
          <w:rFonts w:hint="cs"/>
          <w:color w:val="auto"/>
          <w:rtl/>
        </w:rPr>
        <w:t xml:space="preserve"> ت</w:t>
      </w:r>
      <w:r w:rsidR="004262FA" w:rsidRPr="002F3D54">
        <w:rPr>
          <w:rFonts w:hint="cs"/>
          <w:color w:val="auto"/>
          <w:rtl/>
        </w:rPr>
        <w:t>َ</w:t>
      </w:r>
      <w:r w:rsidRPr="002F3D54">
        <w:rPr>
          <w:rFonts w:hint="cs"/>
          <w:color w:val="auto"/>
          <w:rtl/>
        </w:rPr>
        <w:t>ر</w:t>
      </w:r>
      <w:r w:rsidR="004262FA" w:rsidRPr="002F3D54">
        <w:rPr>
          <w:rFonts w:hint="cs"/>
          <w:color w:val="auto"/>
          <w:rtl/>
        </w:rPr>
        <w:t>ْ</w:t>
      </w:r>
      <w:r w:rsidRPr="002F3D54">
        <w:rPr>
          <w:rFonts w:hint="cs"/>
          <w:color w:val="auto"/>
          <w:rtl/>
        </w:rPr>
        <w:t>ك</w:t>
      </w:r>
      <w:r w:rsidR="00722F70" w:rsidRPr="002F3D54">
        <w:rPr>
          <w:rFonts w:hint="cs"/>
          <w:color w:val="auto"/>
          <w:rtl/>
        </w:rPr>
        <w:t>َ</w:t>
      </w:r>
      <w:r w:rsidRPr="002F3D54">
        <w:rPr>
          <w:rFonts w:hint="cs"/>
          <w:color w:val="auto"/>
          <w:rtl/>
        </w:rPr>
        <w:t xml:space="preserve"> الموهوب</w:t>
      </w:r>
      <w:r w:rsidR="004262FA" w:rsidRPr="002F3D54">
        <w:rPr>
          <w:rFonts w:hint="cs"/>
          <w:color w:val="auto"/>
          <w:rtl/>
        </w:rPr>
        <w:t>ِ</w:t>
      </w:r>
      <w:r w:rsidRPr="002F3D54">
        <w:rPr>
          <w:rFonts w:hint="cs"/>
          <w:color w:val="auto"/>
          <w:rtl/>
        </w:rPr>
        <w:t xml:space="preserve"> له الفعل</w:t>
      </w:r>
      <w:r w:rsidR="004262FA" w:rsidRPr="002F3D54">
        <w:rPr>
          <w:rFonts w:hint="cs"/>
          <w:color w:val="auto"/>
          <w:rtl/>
        </w:rPr>
        <w:t>َ</w:t>
      </w:r>
      <w:r w:rsidRPr="002F3D54">
        <w:rPr>
          <w:rFonts w:hint="cs"/>
          <w:color w:val="auto"/>
          <w:rtl/>
        </w:rPr>
        <w:t xml:space="preserve"> آخر</w:t>
      </w:r>
      <w:r w:rsidR="004262FA" w:rsidRPr="002F3D54">
        <w:rPr>
          <w:rFonts w:hint="cs"/>
          <w:color w:val="auto"/>
          <w:rtl/>
        </w:rPr>
        <w:t>ُ</w:t>
      </w:r>
      <w:r w:rsidRPr="002F3D54">
        <w:rPr>
          <w:rFonts w:hint="cs"/>
          <w:color w:val="auto"/>
          <w:rtl/>
        </w:rPr>
        <w:t>هما وجود</w:t>
      </w:r>
      <w:r w:rsidR="002F3D54">
        <w:rPr>
          <w:rFonts w:hint="cs"/>
          <w:color w:val="auto"/>
          <w:rtl/>
        </w:rPr>
        <w:t>ًا</w:t>
      </w:r>
      <w:r w:rsidRPr="002F3D54">
        <w:rPr>
          <w:rFonts w:hint="cs"/>
          <w:color w:val="auto"/>
          <w:rtl/>
        </w:rPr>
        <w:t xml:space="preserve"> فيضاف</w:t>
      </w:r>
      <w:r w:rsidR="004262FA" w:rsidRPr="002F3D54">
        <w:rPr>
          <w:rFonts w:hint="cs"/>
          <w:color w:val="auto"/>
          <w:rtl/>
        </w:rPr>
        <w:t>ُ</w:t>
      </w:r>
      <w:r w:rsidRPr="002F3D54">
        <w:rPr>
          <w:rFonts w:hint="cs"/>
          <w:color w:val="auto"/>
          <w:rtl/>
        </w:rPr>
        <w:t xml:space="preserve"> الحكم إليه</w:t>
      </w:r>
      <w:r w:rsidR="00021530" w:rsidRPr="002F3D54">
        <w:rPr>
          <w:rFonts w:hint="cs"/>
          <w:color w:val="auto"/>
          <w:rtl/>
        </w:rPr>
        <w:t xml:space="preserve">، </w:t>
      </w:r>
      <w:r w:rsidRPr="002F3D54">
        <w:rPr>
          <w:rFonts w:hint="cs"/>
          <w:color w:val="auto"/>
          <w:rtl/>
        </w:rPr>
        <w:t>كما في القرابة</w:t>
      </w:r>
      <w:r w:rsidRPr="002F3D54">
        <w:rPr>
          <w:rFonts w:hint="cs"/>
          <w:color w:val="auto"/>
          <w:vertAlign w:val="superscript"/>
          <w:rtl/>
        </w:rPr>
        <w:t>(</w:t>
      </w:r>
      <w:r w:rsidRPr="002F3D54">
        <w:rPr>
          <w:rStyle w:val="ae"/>
          <w:color w:val="auto"/>
          <w:rtl/>
        </w:rPr>
        <w:footnoteReference w:id="1159"/>
      </w:r>
      <w:r w:rsidRPr="002F3D54">
        <w:rPr>
          <w:rFonts w:hint="cs"/>
          <w:color w:val="auto"/>
          <w:vertAlign w:val="superscript"/>
          <w:rtl/>
        </w:rPr>
        <w:t>)</w:t>
      </w:r>
      <w:r w:rsidRPr="002F3D54">
        <w:rPr>
          <w:rFonts w:hint="cs"/>
          <w:color w:val="auto"/>
          <w:rtl/>
        </w:rPr>
        <w:t xml:space="preserve"> مع الملك فيضاف</w:t>
      </w:r>
      <w:r w:rsidR="004262FA" w:rsidRPr="002F3D54">
        <w:rPr>
          <w:rFonts w:hint="cs"/>
          <w:color w:val="auto"/>
          <w:rtl/>
        </w:rPr>
        <w:t>ُ</w:t>
      </w:r>
      <w:r w:rsidRPr="002F3D54">
        <w:rPr>
          <w:rFonts w:hint="cs"/>
          <w:color w:val="auto"/>
          <w:rtl/>
        </w:rPr>
        <w:t xml:space="preserve"> الع</w:t>
      </w:r>
      <w:r w:rsidR="004262FA" w:rsidRPr="002F3D54">
        <w:rPr>
          <w:rFonts w:hint="cs"/>
          <w:color w:val="auto"/>
          <w:rtl/>
        </w:rPr>
        <w:t>ِ</w:t>
      </w:r>
      <w:r w:rsidRPr="002F3D54">
        <w:rPr>
          <w:rFonts w:hint="cs"/>
          <w:color w:val="auto"/>
          <w:rtl/>
        </w:rPr>
        <w:t>تق إلى آخرهما وجود</w:t>
      </w:r>
      <w:r w:rsidR="002F3D54">
        <w:rPr>
          <w:rFonts w:hint="cs"/>
          <w:color w:val="auto"/>
          <w:rtl/>
        </w:rPr>
        <w:t>ًا</w:t>
      </w:r>
      <w:r w:rsidR="00021530" w:rsidRPr="002F3D54">
        <w:rPr>
          <w:rFonts w:hint="cs"/>
          <w:color w:val="auto"/>
          <w:rtl/>
        </w:rPr>
        <w:t xml:space="preserve">، </w:t>
      </w:r>
      <w:r w:rsidRPr="002F3D54">
        <w:rPr>
          <w:rFonts w:hint="cs"/>
          <w:color w:val="auto"/>
          <w:rtl/>
        </w:rPr>
        <w:t>كذا ههنا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فزوال ملكه بعد ذلك برجوع</w:t>
      </w:r>
      <w:r w:rsidRPr="002F3D54">
        <w:rPr>
          <w:rFonts w:hint="cs"/>
          <w:color w:val="auto"/>
          <w:vertAlign w:val="superscript"/>
          <w:rtl/>
        </w:rPr>
        <w:t>(</w:t>
      </w:r>
      <w:r w:rsidRPr="002F3D54">
        <w:rPr>
          <w:rStyle w:val="ae"/>
          <w:color w:val="auto"/>
          <w:rtl/>
        </w:rPr>
        <w:footnoteReference w:id="1160"/>
      </w:r>
      <w:r w:rsidRPr="002F3D54">
        <w:rPr>
          <w:rFonts w:hint="cs"/>
          <w:color w:val="auto"/>
          <w:vertAlign w:val="superscript"/>
          <w:rtl/>
        </w:rPr>
        <w:t>)</w:t>
      </w:r>
      <w:r w:rsidRPr="002F3D54">
        <w:rPr>
          <w:rFonts w:hint="cs"/>
          <w:color w:val="auto"/>
          <w:rtl/>
        </w:rPr>
        <w:t xml:space="preserve"> الواه</w:t>
      </w:r>
      <w:r w:rsidR="004262FA" w:rsidRPr="002F3D54">
        <w:rPr>
          <w:rFonts w:hint="cs"/>
          <w:color w:val="auto"/>
          <w:rtl/>
        </w:rPr>
        <w:t>ِ</w:t>
      </w:r>
      <w:r w:rsidRPr="002F3D54">
        <w:rPr>
          <w:rFonts w:hint="cs"/>
          <w:color w:val="auto"/>
          <w:rtl/>
        </w:rPr>
        <w:t>ب كزوال ملكه بموت الع</w:t>
      </w:r>
      <w:r w:rsidR="004262FA" w:rsidRPr="002F3D54">
        <w:rPr>
          <w:rFonts w:hint="cs"/>
          <w:color w:val="auto"/>
          <w:rtl/>
        </w:rPr>
        <w:t>َ</w:t>
      </w:r>
      <w:r w:rsidRPr="002F3D54">
        <w:rPr>
          <w:rFonts w:hint="cs"/>
          <w:color w:val="auto"/>
          <w:rtl/>
        </w:rPr>
        <w:t>بد</w:t>
      </w:r>
      <w:r w:rsidR="00021530" w:rsidRPr="002F3D54">
        <w:rPr>
          <w:rFonts w:hint="cs"/>
          <w:color w:val="auto"/>
          <w:rtl/>
        </w:rPr>
        <w:t xml:space="preserve">، </w:t>
      </w:r>
      <w:r w:rsidRPr="002F3D54">
        <w:rPr>
          <w:rFonts w:hint="cs"/>
          <w:color w:val="auto"/>
          <w:rtl/>
        </w:rPr>
        <w:t>ولو مات بعد</w:t>
      </w:r>
      <w:r w:rsidR="004262FA" w:rsidRPr="002F3D54">
        <w:rPr>
          <w:rFonts w:hint="cs"/>
          <w:color w:val="auto"/>
          <w:rtl/>
        </w:rPr>
        <w:t>َ</w:t>
      </w:r>
      <w:r w:rsidRPr="002F3D54">
        <w:rPr>
          <w:rFonts w:hint="cs"/>
          <w:color w:val="auto"/>
          <w:rtl/>
        </w:rPr>
        <w:t xml:space="preserve"> الر</w:t>
      </w:r>
      <w:r w:rsidR="004262FA" w:rsidRPr="002F3D54">
        <w:rPr>
          <w:rFonts w:hint="cs"/>
          <w:color w:val="auto"/>
          <w:rtl/>
        </w:rPr>
        <w:t>ّ</w:t>
      </w:r>
      <w:r w:rsidRPr="002F3D54">
        <w:rPr>
          <w:rFonts w:hint="cs"/>
          <w:color w:val="auto"/>
          <w:rtl/>
        </w:rPr>
        <w:t>د</w:t>
      </w:r>
      <w:r w:rsidR="004262FA" w:rsidRPr="002F3D54">
        <w:rPr>
          <w:rFonts w:hint="cs"/>
          <w:color w:val="auto"/>
          <w:rtl/>
        </w:rPr>
        <w:t>ِّ</w:t>
      </w:r>
      <w:r w:rsidRPr="002F3D54">
        <w:rPr>
          <w:rFonts w:hint="cs"/>
          <w:color w:val="auto"/>
          <w:rtl/>
        </w:rPr>
        <w:t xml:space="preserve"> لم يبط</w:t>
      </w:r>
      <w:r w:rsidR="004262FA" w:rsidRPr="002F3D54">
        <w:rPr>
          <w:rFonts w:hint="cs"/>
          <w:color w:val="auto"/>
          <w:rtl/>
        </w:rPr>
        <w:t>ُ</w:t>
      </w:r>
      <w:r w:rsidRPr="002F3D54">
        <w:rPr>
          <w:rFonts w:hint="cs"/>
          <w:color w:val="auto"/>
          <w:rtl/>
        </w:rPr>
        <w:t>ل حق</w:t>
      </w:r>
      <w:r w:rsidR="004262FA" w:rsidRPr="002F3D54">
        <w:rPr>
          <w:rFonts w:hint="cs"/>
          <w:color w:val="auto"/>
          <w:rtl/>
        </w:rPr>
        <w:t>ُّ</w:t>
      </w:r>
      <w:r w:rsidRPr="002F3D54">
        <w:rPr>
          <w:rFonts w:hint="cs"/>
          <w:color w:val="auto"/>
          <w:rtl/>
        </w:rPr>
        <w:t>ه في الج</w:t>
      </w:r>
      <w:r w:rsidR="004262FA" w:rsidRPr="002F3D54">
        <w:rPr>
          <w:rFonts w:hint="cs"/>
          <w:color w:val="auto"/>
          <w:rtl/>
        </w:rPr>
        <w:t>ُ</w:t>
      </w:r>
      <w:r w:rsidRPr="002F3D54">
        <w:rPr>
          <w:rFonts w:hint="cs"/>
          <w:color w:val="auto"/>
          <w:rtl/>
        </w:rPr>
        <w:t>عل الذي وج</w:t>
      </w:r>
      <w:r w:rsidR="004262FA" w:rsidRPr="002F3D54">
        <w:rPr>
          <w:rFonts w:hint="cs"/>
          <w:color w:val="auto"/>
          <w:rtl/>
        </w:rPr>
        <w:t>َ</w:t>
      </w:r>
      <w:r w:rsidRPr="002F3D54">
        <w:rPr>
          <w:rFonts w:hint="cs"/>
          <w:color w:val="auto"/>
          <w:rtl/>
        </w:rPr>
        <w:t>ب</w:t>
      </w:r>
      <w:r w:rsidR="004262FA" w:rsidRPr="002F3D54">
        <w:rPr>
          <w:rFonts w:hint="cs"/>
          <w:color w:val="auto"/>
          <w:rtl/>
        </w:rPr>
        <w:t>َ</w:t>
      </w:r>
      <w:r w:rsidRPr="002F3D54">
        <w:rPr>
          <w:rFonts w:hint="cs"/>
          <w:color w:val="auto"/>
          <w:rtl/>
        </w:rPr>
        <w:t xml:space="preserve"> على الموهوب له</w:t>
      </w:r>
      <w:r w:rsidR="00021530" w:rsidRPr="002F3D54">
        <w:rPr>
          <w:rFonts w:hint="cs"/>
          <w:color w:val="auto"/>
          <w:rtl/>
        </w:rPr>
        <w:t xml:space="preserve">، </w:t>
      </w:r>
      <w:r w:rsidRPr="002F3D54">
        <w:rPr>
          <w:rFonts w:hint="cs"/>
          <w:color w:val="auto"/>
          <w:rtl/>
        </w:rPr>
        <w:t>فكذلك إذا رجع فيه الواهب</w:t>
      </w:r>
      <w:r w:rsidRPr="002F3D54">
        <w:rPr>
          <w:rStyle w:val="ae"/>
          <w:color w:val="auto"/>
          <w:rtl/>
        </w:rPr>
        <w:t>(</w:t>
      </w:r>
      <w:r w:rsidRPr="002F3D54">
        <w:rPr>
          <w:rStyle w:val="ae"/>
          <w:color w:val="auto"/>
          <w:rtl/>
        </w:rPr>
        <w:footnoteReference w:id="1161"/>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هو الذي يتول</w:t>
      </w:r>
      <w:r w:rsidR="004262FA" w:rsidRPr="002F3D54">
        <w:rPr>
          <w:rFonts w:hint="cs"/>
          <w:b/>
          <w:bCs/>
          <w:color w:val="auto"/>
          <w:rtl/>
        </w:rPr>
        <w:t>َّ</w:t>
      </w:r>
      <w:r w:rsidRPr="002F3D54">
        <w:rPr>
          <w:rFonts w:hint="cs"/>
          <w:b/>
          <w:bCs/>
          <w:color w:val="auto"/>
          <w:rtl/>
        </w:rPr>
        <w:t>ى الرد</w:t>
      </w:r>
      <w:r w:rsidR="004262FA" w:rsidRPr="002F3D54">
        <w:rPr>
          <w:rFonts w:hint="cs"/>
          <w:b/>
          <w:bCs/>
          <w:color w:val="auto"/>
          <w:rtl/>
        </w:rPr>
        <w:t>َّ</w:t>
      </w:r>
      <w:r w:rsidRPr="002F3D54">
        <w:rPr>
          <w:rFonts w:hint="cs"/>
          <w:b/>
          <w:bCs/>
          <w:color w:val="auto"/>
          <w:rtl/>
        </w:rPr>
        <w:t>)</w:t>
      </w:r>
      <w:r w:rsidRPr="002F3D54">
        <w:rPr>
          <w:rFonts w:hint="cs"/>
          <w:color w:val="auto"/>
          <w:rtl/>
        </w:rPr>
        <w:t xml:space="preserve"> وكذلك إن</w:t>
      </w:r>
      <w:r w:rsidR="004262FA" w:rsidRPr="002F3D54">
        <w:rPr>
          <w:rFonts w:hint="cs"/>
          <w:color w:val="auto"/>
          <w:rtl/>
        </w:rPr>
        <w:t>ْ</w:t>
      </w:r>
      <w:r w:rsidRPr="002F3D54">
        <w:rPr>
          <w:rFonts w:hint="cs"/>
          <w:color w:val="auto"/>
          <w:rtl/>
        </w:rPr>
        <w:t xml:space="preserve"> كان اليتيم في ح</w:t>
      </w:r>
      <w:r w:rsidR="004262FA" w:rsidRPr="002F3D54">
        <w:rPr>
          <w:rFonts w:hint="cs"/>
          <w:color w:val="auto"/>
          <w:rtl/>
        </w:rPr>
        <w:t>ِ</w:t>
      </w:r>
      <w:r w:rsidRPr="002F3D54">
        <w:rPr>
          <w:rFonts w:hint="cs"/>
          <w:color w:val="auto"/>
          <w:rtl/>
        </w:rPr>
        <w:t>جر رجل</w:t>
      </w:r>
      <w:r w:rsidR="004262FA" w:rsidRPr="002F3D54">
        <w:rPr>
          <w:rFonts w:hint="cs"/>
          <w:color w:val="auto"/>
          <w:rtl/>
        </w:rPr>
        <w:t>ٍ</w:t>
      </w:r>
      <w:r w:rsidR="00021530" w:rsidRPr="002F3D54">
        <w:rPr>
          <w:rFonts w:hint="cs"/>
          <w:color w:val="auto"/>
          <w:rtl/>
        </w:rPr>
        <w:t xml:space="preserve">، </w:t>
      </w:r>
      <w:r w:rsidRPr="002F3D54">
        <w:rPr>
          <w:rFonts w:hint="cs"/>
          <w:color w:val="auto"/>
          <w:rtl/>
        </w:rPr>
        <w:t>لقوله</w:t>
      </w:r>
      <w:r w:rsidRPr="002F3D54">
        <w:rPr>
          <w:rFonts w:hint="cs"/>
          <w:color w:val="auto"/>
          <w:vertAlign w:val="superscript"/>
          <w:rtl/>
        </w:rPr>
        <w:t>(</w:t>
      </w:r>
      <w:r w:rsidRPr="002F3D54">
        <w:rPr>
          <w:rStyle w:val="ae"/>
          <w:color w:val="auto"/>
          <w:rtl/>
        </w:rPr>
        <w:footnoteReference w:id="1162"/>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 xml:space="preserve">فجاء به </w:t>
      </w:r>
      <w:r w:rsidRPr="002F3D54">
        <w:rPr>
          <w:rFonts w:hint="cs"/>
          <w:color w:val="auto"/>
          <w:rtl/>
        </w:rPr>
        <w:lastRenderedPageBreak/>
        <w:t>ذلك الرجل فلا جعل له</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هو الذي يطل</w:t>
      </w:r>
      <w:r w:rsidR="004262FA" w:rsidRPr="002F3D54">
        <w:rPr>
          <w:rFonts w:hint="cs"/>
          <w:color w:val="auto"/>
          <w:rtl/>
        </w:rPr>
        <w:t>ُ</w:t>
      </w:r>
      <w:r w:rsidRPr="002F3D54">
        <w:rPr>
          <w:rFonts w:hint="cs"/>
          <w:color w:val="auto"/>
          <w:rtl/>
        </w:rPr>
        <w:t>به عادة</w:t>
      </w:r>
      <w:r w:rsidR="004262FA" w:rsidRPr="002F3D54">
        <w:rPr>
          <w:rFonts w:hint="cs"/>
          <w:color w:val="auto"/>
          <w:rtl/>
        </w:rPr>
        <w:t>ً</w:t>
      </w:r>
      <w:r w:rsidR="00021530" w:rsidRPr="002F3D54">
        <w:rPr>
          <w:rFonts w:hint="cs"/>
          <w:color w:val="auto"/>
          <w:rtl/>
        </w:rPr>
        <w:t xml:space="preserve">، </w:t>
      </w:r>
      <w:r w:rsidRPr="002F3D54">
        <w:rPr>
          <w:rFonts w:hint="cs"/>
          <w:color w:val="auto"/>
          <w:rtl/>
        </w:rPr>
        <w:t>وكذلك لا ج</w:t>
      </w:r>
      <w:r w:rsidR="004262FA" w:rsidRPr="002F3D54">
        <w:rPr>
          <w:rFonts w:hint="cs"/>
          <w:color w:val="auto"/>
          <w:rtl/>
        </w:rPr>
        <w:t>ُ</w:t>
      </w:r>
      <w:r w:rsidRPr="002F3D54">
        <w:rPr>
          <w:rFonts w:hint="cs"/>
          <w:color w:val="auto"/>
          <w:rtl/>
        </w:rPr>
        <w:t>عل للسلطان إذا رد</w:t>
      </w:r>
      <w:r w:rsidR="004262FA" w:rsidRPr="002F3D54">
        <w:rPr>
          <w:rFonts w:hint="cs"/>
          <w:color w:val="auto"/>
          <w:rtl/>
        </w:rPr>
        <w:t>ّ</w:t>
      </w:r>
      <w:r w:rsidRPr="002F3D54">
        <w:rPr>
          <w:rFonts w:hint="cs"/>
          <w:color w:val="auto"/>
          <w:rtl/>
        </w:rPr>
        <w:t xml:space="preserve"> آبق</w:t>
      </w:r>
      <w:r w:rsidR="002F3D54">
        <w:rPr>
          <w:rFonts w:hint="cs"/>
          <w:color w:val="auto"/>
          <w:rtl/>
        </w:rPr>
        <w:t>ًا</w:t>
      </w:r>
      <w:r w:rsidR="00021530" w:rsidRPr="002F3D54">
        <w:rPr>
          <w:rFonts w:hint="cs"/>
          <w:color w:val="auto"/>
          <w:rtl/>
        </w:rPr>
        <w:t xml:space="preserve">، </w:t>
      </w:r>
      <w:r w:rsidRPr="002F3D54">
        <w:rPr>
          <w:rFonts w:hint="cs"/>
          <w:color w:val="auto"/>
          <w:rtl/>
        </w:rPr>
        <w:t>وكذلكرآه بان</w:t>
      </w:r>
      <w:r w:rsidRPr="002F3D54">
        <w:rPr>
          <w:rStyle w:val="ae"/>
          <w:color w:val="auto"/>
          <w:rtl/>
        </w:rPr>
        <w:t>(</w:t>
      </w:r>
      <w:r w:rsidRPr="002F3D54">
        <w:rPr>
          <w:rStyle w:val="ae"/>
          <w:color w:val="auto"/>
          <w:rtl/>
        </w:rPr>
        <w:footnoteReference w:id="1163"/>
      </w:r>
      <w:r w:rsidRPr="002F3D54">
        <w:rPr>
          <w:rStyle w:val="ae"/>
          <w:color w:val="auto"/>
          <w:rtl/>
        </w:rPr>
        <w:t>)</w:t>
      </w:r>
      <w:r w:rsidRPr="002F3D54">
        <w:rPr>
          <w:rFonts w:hint="cs"/>
          <w:color w:val="auto"/>
          <w:rtl/>
        </w:rPr>
        <w:t xml:space="preserve"> وشَحْنَهُ</w:t>
      </w:r>
      <w:r w:rsidRPr="002F3D54">
        <w:rPr>
          <w:rStyle w:val="ae"/>
          <w:color w:val="auto"/>
          <w:rtl/>
        </w:rPr>
        <w:t>(</w:t>
      </w:r>
      <w:r w:rsidRPr="002F3D54">
        <w:rPr>
          <w:rStyle w:val="ae"/>
          <w:color w:val="auto"/>
          <w:rtl/>
        </w:rPr>
        <w:footnoteReference w:id="1164"/>
      </w:r>
      <w:r w:rsidRPr="002F3D54">
        <w:rPr>
          <w:rStyle w:val="ae"/>
          <w:color w:val="auto"/>
          <w:rtl/>
        </w:rPr>
        <w:t>)</w:t>
      </w:r>
      <w:r w:rsidRPr="002F3D54">
        <w:rPr>
          <w:rFonts w:hint="cs"/>
          <w:color w:val="auto"/>
          <w:rtl/>
        </w:rPr>
        <w:t xml:space="preserve"> كاروان</w:t>
      </w:r>
      <w:r w:rsidRPr="002F3D54">
        <w:rPr>
          <w:rStyle w:val="ae"/>
          <w:color w:val="auto"/>
          <w:rtl/>
        </w:rPr>
        <w:t>(</w:t>
      </w:r>
      <w:r w:rsidRPr="002F3D54">
        <w:rPr>
          <w:rStyle w:val="ae"/>
          <w:color w:val="auto"/>
          <w:rtl/>
        </w:rPr>
        <w:footnoteReference w:id="1165"/>
      </w:r>
      <w:r w:rsidRPr="002F3D54">
        <w:rPr>
          <w:rStyle w:val="ae"/>
          <w:color w:val="auto"/>
          <w:rtl/>
        </w:rPr>
        <w:t>)</w:t>
      </w:r>
      <w:r w:rsidR="00021530" w:rsidRPr="002F3D54">
        <w:rPr>
          <w:rFonts w:hint="cs"/>
          <w:color w:val="auto"/>
          <w:rtl/>
        </w:rPr>
        <w:t xml:space="preserve">، </w:t>
      </w:r>
      <w:r w:rsidRPr="002F3D54">
        <w:rPr>
          <w:rFonts w:hint="cs"/>
          <w:color w:val="auto"/>
          <w:rtl/>
        </w:rPr>
        <w:t>لا جعل لهما إذا رد</w:t>
      </w:r>
      <w:r w:rsidR="004262FA" w:rsidRPr="002F3D54">
        <w:rPr>
          <w:rFonts w:hint="cs"/>
          <w:color w:val="auto"/>
          <w:rtl/>
        </w:rPr>
        <w:t>ّ</w:t>
      </w:r>
      <w:r w:rsidRPr="002F3D54">
        <w:rPr>
          <w:rFonts w:hint="cs"/>
          <w:color w:val="auto"/>
          <w:rtl/>
        </w:rPr>
        <w:t>ا المال م</w:t>
      </w:r>
      <w:r w:rsidR="004262FA" w:rsidRPr="002F3D54">
        <w:rPr>
          <w:rFonts w:hint="cs"/>
          <w:color w:val="auto"/>
          <w:rtl/>
        </w:rPr>
        <w:t>ِ</w:t>
      </w:r>
      <w:r w:rsidRPr="002F3D54">
        <w:rPr>
          <w:rFonts w:hint="cs"/>
          <w:color w:val="auto"/>
          <w:rtl/>
        </w:rPr>
        <w:t>ن أيدي القُطَّاع</w:t>
      </w:r>
      <w:r w:rsidRPr="002F3D54">
        <w:rPr>
          <w:rStyle w:val="ae"/>
          <w:color w:val="auto"/>
          <w:rtl/>
        </w:rPr>
        <w:t>(</w:t>
      </w:r>
      <w:r w:rsidRPr="002F3D54">
        <w:rPr>
          <w:rStyle w:val="ae"/>
          <w:color w:val="auto"/>
          <w:rtl/>
        </w:rPr>
        <w:footnoteReference w:id="1166"/>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والذخيرة</w:t>
      </w:r>
      <w:r w:rsidRPr="002F3D54">
        <w:rPr>
          <w:rFonts w:hint="cs"/>
          <w:color w:val="auto"/>
          <w:vertAlign w:val="superscript"/>
          <w:rtl/>
        </w:rPr>
        <w:t>(</w:t>
      </w:r>
      <w:r w:rsidRPr="002F3D54">
        <w:rPr>
          <w:rStyle w:val="ae"/>
          <w:color w:val="auto"/>
          <w:rtl/>
        </w:rPr>
        <w:footnoteReference w:id="1167"/>
      </w:r>
      <w:r w:rsidRPr="002F3D54">
        <w:rPr>
          <w:rFonts w:hint="cs"/>
          <w:color w:val="auto"/>
          <w:vertAlign w:val="superscript"/>
          <w:rtl/>
        </w:rPr>
        <w:t>)</w:t>
      </w:r>
      <w:r w:rsidR="00021530" w:rsidRPr="002F3D54">
        <w:rPr>
          <w:rFonts w:hint="cs"/>
          <w:color w:val="auto"/>
          <w:rtl/>
        </w:rPr>
        <w:t>.</w:t>
      </w:r>
    </w:p>
    <w:p w:rsidR="00021530" w:rsidRPr="002F3D54" w:rsidRDefault="0023359C" w:rsidP="002F3D54">
      <w:pPr>
        <w:pStyle w:val="3"/>
        <w:keepNext w:val="0"/>
        <w:widowControl w:val="0"/>
        <w:bidi/>
        <w:spacing w:before="0" w:after="0"/>
        <w:ind w:firstLine="567"/>
        <w:rPr>
          <w:color w:val="auto"/>
          <w:rtl/>
        </w:rPr>
      </w:pPr>
      <w:r w:rsidRPr="002F3D54">
        <w:rPr>
          <w:color w:val="auto"/>
          <w:rtl/>
        </w:rPr>
        <w:br w:type="page"/>
      </w:r>
      <w:bookmarkStart w:id="335" w:name="_Toc436824756"/>
      <w:bookmarkStart w:id="336" w:name="_Toc436865592"/>
      <w:bookmarkStart w:id="337" w:name="_Toc436866747"/>
      <w:r w:rsidRPr="002F3D54">
        <w:rPr>
          <w:rFonts w:hint="cs"/>
          <w:color w:val="auto"/>
          <w:rtl/>
        </w:rPr>
        <w:lastRenderedPageBreak/>
        <w:t>كتاب المفقود</w:t>
      </w:r>
      <w:r w:rsidRPr="002F3D54">
        <w:rPr>
          <w:rFonts w:hint="cs"/>
          <w:color w:val="auto"/>
          <w:vertAlign w:val="superscript"/>
          <w:rtl/>
        </w:rPr>
        <w:t>(</w:t>
      </w:r>
      <w:r w:rsidRPr="002F3D54">
        <w:rPr>
          <w:rStyle w:val="ae"/>
          <w:color w:val="auto"/>
          <w:rtl/>
        </w:rPr>
        <w:footnoteReference w:id="1168"/>
      </w:r>
      <w:r w:rsidRPr="002F3D54">
        <w:rPr>
          <w:rFonts w:hint="cs"/>
          <w:color w:val="auto"/>
          <w:vertAlign w:val="superscript"/>
          <w:rtl/>
        </w:rPr>
        <w:t>)</w:t>
      </w:r>
      <w:r w:rsidR="00021530" w:rsidRPr="002F3D54">
        <w:rPr>
          <w:rFonts w:hint="cs"/>
          <w:color w:val="auto"/>
          <w:rtl/>
        </w:rPr>
        <w:t>:</w:t>
      </w:r>
      <w:bookmarkEnd w:id="335"/>
      <w:bookmarkEnd w:id="336"/>
      <w:bookmarkEnd w:id="337"/>
    </w:p>
    <w:p w:rsidR="00021530" w:rsidRPr="002F3D54" w:rsidRDefault="0023359C" w:rsidP="002F3D54">
      <w:pPr>
        <w:ind w:firstLine="567"/>
        <w:rPr>
          <w:color w:val="auto"/>
          <w:rtl/>
        </w:rPr>
      </w:pPr>
      <w:r w:rsidRPr="002F3D54">
        <w:rPr>
          <w:rFonts w:hint="cs"/>
          <w:color w:val="auto"/>
          <w:rtl/>
        </w:rPr>
        <w:t xml:space="preserve">اعلم أنَّ المفقود </w:t>
      </w:r>
      <w:r w:rsidR="005D6AC4" w:rsidRPr="002F3D54">
        <w:rPr>
          <w:rFonts w:cs="CTraditional Arabic" w:hint="cs"/>
          <w:color w:val="auto"/>
          <w:rtl/>
        </w:rPr>
        <w:t>$</w:t>
      </w:r>
      <w:r w:rsidRPr="002F3D54">
        <w:rPr>
          <w:rFonts w:hint="cs"/>
          <w:color w:val="auto"/>
          <w:rtl/>
        </w:rPr>
        <w:t>اسم لموجود هو حي</w:t>
      </w:r>
      <w:r w:rsidR="004262FA" w:rsidRPr="002F3D54">
        <w:rPr>
          <w:rFonts w:hint="cs"/>
          <w:color w:val="auto"/>
          <w:rtl/>
        </w:rPr>
        <w:t>ٌّ</w:t>
      </w:r>
      <w:r w:rsidRPr="002F3D54">
        <w:rPr>
          <w:rFonts w:hint="cs"/>
          <w:color w:val="auto"/>
          <w:rtl/>
        </w:rPr>
        <w:t xml:space="preserve"> باعتبار أو</w:t>
      </w:r>
      <w:r w:rsidR="004262FA" w:rsidRPr="002F3D54">
        <w:rPr>
          <w:rFonts w:hint="cs"/>
          <w:color w:val="auto"/>
          <w:rtl/>
        </w:rPr>
        <w:t>ّ</w:t>
      </w:r>
      <w:r w:rsidRPr="002F3D54">
        <w:rPr>
          <w:rFonts w:hint="cs"/>
          <w:color w:val="auto"/>
          <w:rtl/>
        </w:rPr>
        <w:t>ل حاله</w:t>
      </w:r>
      <w:r w:rsidR="00021530" w:rsidRPr="002F3D54">
        <w:rPr>
          <w:rFonts w:hint="cs"/>
          <w:color w:val="auto"/>
          <w:rtl/>
        </w:rPr>
        <w:t xml:space="preserve">، </w:t>
      </w:r>
      <w:r w:rsidRPr="002F3D54">
        <w:rPr>
          <w:rFonts w:hint="cs"/>
          <w:color w:val="auto"/>
          <w:rtl/>
        </w:rPr>
        <w:t>ولكن</w:t>
      </w:r>
      <w:r w:rsidR="004262FA" w:rsidRPr="002F3D54">
        <w:rPr>
          <w:rFonts w:hint="cs"/>
          <w:color w:val="auto"/>
          <w:rtl/>
        </w:rPr>
        <w:t>َّ</w:t>
      </w:r>
      <w:r w:rsidRPr="002F3D54">
        <w:rPr>
          <w:rFonts w:hint="cs"/>
          <w:color w:val="auto"/>
          <w:rtl/>
        </w:rPr>
        <w:t>ه خَف</w:t>
      </w:r>
      <w:r w:rsidR="004262FA" w:rsidRPr="002F3D54">
        <w:rPr>
          <w:rFonts w:hint="cs"/>
          <w:color w:val="auto"/>
          <w:rtl/>
        </w:rPr>
        <w:t>ِ</w:t>
      </w:r>
      <w:r w:rsidRPr="002F3D54">
        <w:rPr>
          <w:rFonts w:hint="cs"/>
          <w:color w:val="auto"/>
          <w:rtl/>
        </w:rPr>
        <w:t>ي</w:t>
      </w:r>
      <w:r w:rsidR="004262FA" w:rsidRPr="002F3D54">
        <w:rPr>
          <w:rFonts w:hint="cs"/>
          <w:color w:val="auto"/>
          <w:rtl/>
        </w:rPr>
        <w:t>ُ</w:t>
      </w:r>
      <w:r w:rsidRPr="002F3D54">
        <w:rPr>
          <w:rFonts w:hint="cs"/>
          <w:color w:val="auto"/>
          <w:rtl/>
        </w:rPr>
        <w:t xml:space="preserve"> الأثر</w:t>
      </w:r>
      <w:r w:rsidR="004262FA" w:rsidRPr="002F3D54">
        <w:rPr>
          <w:rFonts w:hint="cs"/>
          <w:color w:val="auto"/>
          <w:rtl/>
        </w:rPr>
        <w:t>ِ</w:t>
      </w:r>
      <w:r w:rsidRPr="002F3D54">
        <w:rPr>
          <w:rFonts w:hint="cs"/>
          <w:color w:val="auto"/>
          <w:rtl/>
        </w:rPr>
        <w:t xml:space="preserve"> كالميت باعتبار مآله</w:t>
      </w:r>
      <w:r w:rsidR="00021530" w:rsidRPr="002F3D54">
        <w:rPr>
          <w:rFonts w:hint="cs"/>
          <w:color w:val="auto"/>
          <w:rtl/>
        </w:rPr>
        <w:t xml:space="preserve">، </w:t>
      </w:r>
      <w:r w:rsidRPr="002F3D54">
        <w:rPr>
          <w:rFonts w:hint="cs"/>
          <w:color w:val="auto"/>
          <w:rtl/>
        </w:rPr>
        <w:t>أهله في طلبه يجدُّون</w:t>
      </w:r>
      <w:r w:rsidR="00021530" w:rsidRPr="002F3D54">
        <w:rPr>
          <w:rFonts w:hint="cs"/>
          <w:color w:val="auto"/>
          <w:rtl/>
        </w:rPr>
        <w:t xml:space="preserve">، </w:t>
      </w:r>
      <w:r w:rsidRPr="002F3D54">
        <w:rPr>
          <w:rFonts w:hint="cs"/>
          <w:color w:val="auto"/>
          <w:rtl/>
        </w:rPr>
        <w:t>ولخفاء مستق</w:t>
      </w:r>
      <w:r w:rsidR="004262FA" w:rsidRPr="002F3D54">
        <w:rPr>
          <w:rFonts w:hint="cs"/>
          <w:color w:val="auto"/>
          <w:rtl/>
        </w:rPr>
        <w:t>َ</w:t>
      </w:r>
      <w:r w:rsidRPr="002F3D54">
        <w:rPr>
          <w:rFonts w:hint="cs"/>
          <w:color w:val="auto"/>
          <w:rtl/>
        </w:rPr>
        <w:t>ر</w:t>
      </w:r>
      <w:r w:rsidR="004262FA" w:rsidRPr="002F3D54">
        <w:rPr>
          <w:rFonts w:hint="cs"/>
          <w:color w:val="auto"/>
          <w:rtl/>
        </w:rPr>
        <w:t>ِّ</w:t>
      </w:r>
      <w:r w:rsidRPr="002F3D54">
        <w:rPr>
          <w:rFonts w:hint="cs"/>
          <w:color w:val="auto"/>
          <w:rtl/>
        </w:rPr>
        <w:t>ه لا يجدونه</w:t>
      </w:r>
      <w:r w:rsidR="00021530" w:rsidRPr="002F3D54">
        <w:rPr>
          <w:rFonts w:hint="cs"/>
          <w:color w:val="auto"/>
          <w:rtl/>
        </w:rPr>
        <w:t xml:space="preserve">، </w:t>
      </w:r>
      <w:r w:rsidRPr="002F3D54">
        <w:rPr>
          <w:rFonts w:hint="cs"/>
          <w:color w:val="auto"/>
          <w:rtl/>
        </w:rPr>
        <w:t>قد انقطع عنهم خب</w:t>
      </w:r>
      <w:r w:rsidR="004262FA" w:rsidRPr="002F3D54">
        <w:rPr>
          <w:rFonts w:hint="cs"/>
          <w:color w:val="auto"/>
          <w:rtl/>
        </w:rPr>
        <w:t>ُ</w:t>
      </w:r>
      <w:r w:rsidRPr="002F3D54">
        <w:rPr>
          <w:rFonts w:hint="cs"/>
          <w:color w:val="auto"/>
          <w:rtl/>
        </w:rPr>
        <w:t>ره واستتر عليهم أثره</w:t>
      </w:r>
      <w:r w:rsidR="00021530" w:rsidRPr="002F3D54">
        <w:rPr>
          <w:rFonts w:hint="cs"/>
          <w:color w:val="auto"/>
          <w:rtl/>
        </w:rPr>
        <w:t xml:space="preserve">، </w:t>
      </w:r>
      <w:r w:rsidRPr="002F3D54">
        <w:rPr>
          <w:rFonts w:hint="cs"/>
          <w:color w:val="auto"/>
          <w:rtl/>
        </w:rPr>
        <w:t>فبالجدِّ ربما يصلون إلى المراد</w:t>
      </w:r>
      <w:r w:rsidR="00021530" w:rsidRPr="002F3D54">
        <w:rPr>
          <w:rFonts w:hint="cs"/>
          <w:color w:val="auto"/>
          <w:rtl/>
        </w:rPr>
        <w:t xml:space="preserve">، </w:t>
      </w:r>
      <w:r w:rsidRPr="002F3D54">
        <w:rPr>
          <w:rFonts w:hint="cs"/>
          <w:color w:val="auto"/>
          <w:rtl/>
        </w:rPr>
        <w:t>ورب</w:t>
      </w:r>
      <w:r w:rsidR="004262FA" w:rsidRPr="002F3D54">
        <w:rPr>
          <w:rFonts w:hint="cs"/>
          <w:color w:val="auto"/>
          <w:rtl/>
        </w:rPr>
        <w:t>َّ</w:t>
      </w:r>
      <w:r w:rsidRPr="002F3D54">
        <w:rPr>
          <w:rFonts w:hint="cs"/>
          <w:color w:val="auto"/>
          <w:rtl/>
        </w:rPr>
        <w:t>ما يتأخ</w:t>
      </w:r>
      <w:r w:rsidR="004262FA" w:rsidRPr="002F3D54">
        <w:rPr>
          <w:rFonts w:hint="cs"/>
          <w:color w:val="auto"/>
          <w:rtl/>
        </w:rPr>
        <w:t>َّ</w:t>
      </w:r>
      <w:r w:rsidRPr="002F3D54">
        <w:rPr>
          <w:rFonts w:hint="cs"/>
          <w:color w:val="auto"/>
          <w:rtl/>
        </w:rPr>
        <w:t>ر الل</w:t>
      </w:r>
      <w:r w:rsidR="004262FA" w:rsidRPr="002F3D54">
        <w:rPr>
          <w:rFonts w:hint="cs"/>
          <w:color w:val="auto"/>
          <w:rtl/>
        </w:rPr>
        <w:t>ِّ</w:t>
      </w:r>
      <w:r w:rsidRPr="002F3D54">
        <w:rPr>
          <w:rFonts w:hint="cs"/>
          <w:color w:val="auto"/>
          <w:rtl/>
        </w:rPr>
        <w:t>قاء إلى يوم التناد</w:t>
      </w:r>
      <w:r w:rsidR="00021530" w:rsidRPr="002F3D54">
        <w:rPr>
          <w:rFonts w:hint="cs"/>
          <w:color w:val="auto"/>
          <w:rtl/>
        </w:rPr>
        <w:t xml:space="preserve">. </w:t>
      </w:r>
      <w:r w:rsidRPr="002F3D54">
        <w:rPr>
          <w:rFonts w:hint="cs"/>
          <w:color w:val="auto"/>
          <w:rtl/>
        </w:rPr>
        <w:t>والاسم في اللغة من الأضداد</w:t>
      </w:r>
      <w:r w:rsidR="004262FA" w:rsidRPr="002F3D54">
        <w:rPr>
          <w:rFonts w:hint="cs"/>
          <w:color w:val="auto"/>
          <w:rtl/>
        </w:rPr>
        <w:t>/</w:t>
      </w:r>
      <w:r w:rsidR="004F6076" w:rsidRPr="004F6076">
        <w:rPr>
          <w:rFonts w:cs="Times New Roman"/>
          <w:color w:val="auto"/>
          <w:sz w:val="24"/>
          <w:szCs w:val="24"/>
          <w:rtl/>
          <w:lang w:eastAsia="en-US"/>
        </w:rPr>
        <w:pict>
          <v:shape id="مربع نص 296" o:spid="_x0000_s1175" type="#_x0000_t202" style="position:absolute;left:0;text-align:left;margin-left:0;margin-top:78.8pt;width:80.85pt;height:34.2pt;flip:x;z-index:251931648;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" stroked="f">
            <v:textbox style="mso-fit-shape-to-text:t">
              <w:txbxContent>
                <w:p w:rsidR="00E408E2" w:rsidRPr="00694085" w:rsidRDefault="00E408E2" w:rsidP="00694085">
                  <w:pPr>
                    <w:ind w:firstLine="0"/>
                    <w:rPr>
                      <w:sz w:val="2"/>
                      <w:szCs w:val="2"/>
                    </w:rPr>
                  </w:pPr>
                  <w:r w:rsidRPr="00694085">
                    <w:rPr>
                      <w:sz w:val="28"/>
                      <w:szCs w:val="28"/>
                      <w:rtl/>
                    </w:rPr>
                    <w:t>[لوح 513/ب]</w:t>
                  </w:r>
                </w:p>
              </w:txbxContent>
            </v:textbox>
            <w10:wrap anchorx="page"/>
          </v:shape>
        </w:pict>
      </w:r>
      <w:r w:rsidRPr="002F3D54">
        <w:rPr>
          <w:rFonts w:hint="cs"/>
          <w:color w:val="auto"/>
          <w:rtl/>
        </w:rPr>
        <w:t>يقول الر</w:t>
      </w:r>
      <w:r w:rsidR="004262FA" w:rsidRPr="002F3D54">
        <w:rPr>
          <w:rFonts w:hint="cs"/>
          <w:color w:val="auto"/>
          <w:rtl/>
        </w:rPr>
        <w:t>َّ</w:t>
      </w:r>
      <w:r w:rsidRPr="002F3D54">
        <w:rPr>
          <w:rFonts w:hint="cs"/>
          <w:color w:val="auto"/>
          <w:rtl/>
        </w:rPr>
        <w:t>جل</w:t>
      </w:r>
      <w:r w:rsidR="00021530" w:rsidRPr="002F3D54">
        <w:rPr>
          <w:rFonts w:hint="cs"/>
          <w:color w:val="auto"/>
          <w:rtl/>
        </w:rPr>
        <w:t xml:space="preserve">: </w:t>
      </w:r>
      <w:r w:rsidRPr="002F3D54">
        <w:rPr>
          <w:rFonts w:hint="cs"/>
          <w:color w:val="auto"/>
          <w:rtl/>
        </w:rPr>
        <w:t>فق</w:t>
      </w:r>
      <w:r w:rsidR="004262FA" w:rsidRPr="002F3D54">
        <w:rPr>
          <w:rFonts w:hint="cs"/>
          <w:color w:val="auto"/>
          <w:rtl/>
        </w:rPr>
        <w:t>َ</w:t>
      </w:r>
      <w:r w:rsidRPr="002F3D54">
        <w:rPr>
          <w:rFonts w:hint="cs"/>
          <w:color w:val="auto"/>
          <w:rtl/>
        </w:rPr>
        <w:t>دت الش</w:t>
      </w:r>
      <w:r w:rsidR="004262FA" w:rsidRPr="002F3D54">
        <w:rPr>
          <w:rFonts w:hint="cs"/>
          <w:color w:val="auto"/>
          <w:rtl/>
        </w:rPr>
        <w:t>َّ</w:t>
      </w:r>
      <w:r w:rsidRPr="002F3D54">
        <w:rPr>
          <w:rFonts w:hint="cs"/>
          <w:color w:val="auto"/>
          <w:rtl/>
        </w:rPr>
        <w:t>يء أي</w:t>
      </w:r>
      <w:r w:rsidR="00021530" w:rsidRPr="002F3D54">
        <w:rPr>
          <w:rFonts w:hint="cs"/>
          <w:color w:val="auto"/>
          <w:rtl/>
        </w:rPr>
        <w:t xml:space="preserve">: </w:t>
      </w:r>
      <w:r w:rsidRPr="002F3D54">
        <w:rPr>
          <w:rFonts w:hint="cs"/>
          <w:color w:val="auto"/>
          <w:rtl/>
        </w:rPr>
        <w:t>أضللته</w:t>
      </w:r>
      <w:r w:rsidR="00021530" w:rsidRPr="002F3D54">
        <w:rPr>
          <w:rFonts w:hint="cs"/>
          <w:color w:val="auto"/>
          <w:rtl/>
        </w:rPr>
        <w:t xml:space="preserve">، </w:t>
      </w:r>
      <w:r w:rsidRPr="002F3D54">
        <w:rPr>
          <w:rFonts w:hint="cs"/>
          <w:color w:val="auto"/>
          <w:rtl/>
        </w:rPr>
        <w:t>وفقدته أي</w:t>
      </w:r>
      <w:r w:rsidR="00021530" w:rsidRPr="002F3D54">
        <w:rPr>
          <w:rFonts w:hint="cs"/>
          <w:color w:val="auto"/>
          <w:rtl/>
        </w:rPr>
        <w:t xml:space="preserve">: </w:t>
      </w:r>
      <w:r w:rsidRPr="002F3D54">
        <w:rPr>
          <w:rFonts w:hint="cs"/>
          <w:color w:val="auto"/>
          <w:rtl/>
        </w:rPr>
        <w:t>طلبته</w:t>
      </w:r>
      <w:r w:rsidR="00021530" w:rsidRPr="002F3D54">
        <w:rPr>
          <w:rFonts w:hint="cs"/>
          <w:color w:val="auto"/>
          <w:rtl/>
        </w:rPr>
        <w:t xml:space="preserve">، </w:t>
      </w:r>
      <w:r w:rsidRPr="002F3D54">
        <w:rPr>
          <w:rFonts w:hint="cs"/>
          <w:color w:val="auto"/>
          <w:rtl/>
        </w:rPr>
        <w:t>وكلا المعنيين متحق</w:t>
      </w:r>
      <w:r w:rsidR="004262FA" w:rsidRPr="002F3D54">
        <w:rPr>
          <w:rFonts w:hint="cs"/>
          <w:color w:val="auto"/>
          <w:rtl/>
        </w:rPr>
        <w:t>ِّ</w:t>
      </w:r>
      <w:r w:rsidRPr="002F3D54">
        <w:rPr>
          <w:rFonts w:hint="cs"/>
          <w:color w:val="auto"/>
          <w:rtl/>
        </w:rPr>
        <w:t>ق في المفقود</w:t>
      </w:r>
      <w:r w:rsidR="00021530" w:rsidRPr="002F3D54">
        <w:rPr>
          <w:rFonts w:hint="cs"/>
          <w:color w:val="auto"/>
          <w:rtl/>
        </w:rPr>
        <w:t xml:space="preserve">، </w:t>
      </w:r>
      <w:r w:rsidRPr="002F3D54">
        <w:rPr>
          <w:rFonts w:hint="cs"/>
          <w:color w:val="auto"/>
          <w:rtl/>
        </w:rPr>
        <w:t>فقد ضل</w:t>
      </w:r>
      <w:r w:rsidR="004262FA" w:rsidRPr="002F3D54">
        <w:rPr>
          <w:rFonts w:hint="cs"/>
          <w:color w:val="auto"/>
          <w:rtl/>
        </w:rPr>
        <w:t>َّ</w:t>
      </w:r>
      <w:r w:rsidRPr="002F3D54">
        <w:rPr>
          <w:rFonts w:hint="cs"/>
          <w:color w:val="auto"/>
          <w:rtl/>
        </w:rPr>
        <w:t xml:space="preserve"> عن أهله وهم في طلبه</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وحكمه في الش</w:t>
      </w:r>
      <w:r w:rsidR="004262FA" w:rsidRPr="002F3D54">
        <w:rPr>
          <w:rFonts w:hint="cs"/>
          <w:color w:val="auto"/>
          <w:rtl/>
        </w:rPr>
        <w:t>َّ</w:t>
      </w:r>
      <w:r w:rsidRPr="002F3D54">
        <w:rPr>
          <w:rFonts w:hint="cs"/>
          <w:color w:val="auto"/>
          <w:rtl/>
        </w:rPr>
        <w:t>رع</w:t>
      </w:r>
      <w:r w:rsidR="00021530" w:rsidRPr="002F3D54">
        <w:rPr>
          <w:rFonts w:hint="cs"/>
          <w:color w:val="auto"/>
          <w:rtl/>
        </w:rPr>
        <w:t xml:space="preserve">: </w:t>
      </w:r>
      <w:r w:rsidRPr="002F3D54">
        <w:rPr>
          <w:rFonts w:hint="cs"/>
          <w:color w:val="auto"/>
          <w:rtl/>
        </w:rPr>
        <w:t>أن</w:t>
      </w:r>
      <w:r w:rsidR="004262FA" w:rsidRPr="002F3D54">
        <w:rPr>
          <w:rFonts w:hint="cs"/>
          <w:color w:val="auto"/>
          <w:rtl/>
        </w:rPr>
        <w:t>ّ</w:t>
      </w:r>
      <w:r w:rsidRPr="002F3D54">
        <w:rPr>
          <w:rFonts w:hint="cs"/>
          <w:color w:val="auto"/>
          <w:rtl/>
        </w:rPr>
        <w:t>ه حي</w:t>
      </w:r>
      <w:r w:rsidR="004262FA" w:rsidRPr="002F3D54">
        <w:rPr>
          <w:rFonts w:hint="cs"/>
          <w:color w:val="auto"/>
          <w:rtl/>
        </w:rPr>
        <w:t>ٌّ</w:t>
      </w:r>
      <w:r w:rsidRPr="002F3D54">
        <w:rPr>
          <w:rFonts w:hint="cs"/>
          <w:color w:val="auto"/>
          <w:rtl/>
        </w:rPr>
        <w:t xml:space="preserve"> في نفسه حت</w:t>
      </w:r>
      <w:r w:rsidR="004262FA" w:rsidRPr="002F3D54">
        <w:rPr>
          <w:rFonts w:hint="cs"/>
          <w:color w:val="auto"/>
          <w:rtl/>
        </w:rPr>
        <w:t>ّ</w:t>
      </w:r>
      <w:r w:rsidRPr="002F3D54">
        <w:rPr>
          <w:rFonts w:hint="cs"/>
          <w:color w:val="auto"/>
          <w:rtl/>
        </w:rPr>
        <w:t>ى لا ي</w:t>
      </w:r>
      <w:r w:rsidR="004262FA" w:rsidRPr="002F3D54">
        <w:rPr>
          <w:rFonts w:hint="cs"/>
          <w:color w:val="auto"/>
          <w:rtl/>
        </w:rPr>
        <w:t>ُ</w:t>
      </w:r>
      <w:r w:rsidRPr="002F3D54">
        <w:rPr>
          <w:rFonts w:hint="cs"/>
          <w:color w:val="auto"/>
          <w:rtl/>
        </w:rPr>
        <w:t>قسم ماله بين ورثته</w:t>
      </w:r>
      <w:r w:rsidR="00021530" w:rsidRPr="002F3D54">
        <w:rPr>
          <w:rFonts w:hint="cs"/>
          <w:color w:val="auto"/>
          <w:rtl/>
        </w:rPr>
        <w:t xml:space="preserve">، </w:t>
      </w:r>
      <w:r w:rsidRPr="002F3D54">
        <w:rPr>
          <w:rFonts w:hint="cs"/>
          <w:color w:val="auto"/>
          <w:rtl/>
        </w:rPr>
        <w:t>مي</w:t>
      </w:r>
      <w:r w:rsidR="004262FA" w:rsidRPr="002F3D54">
        <w:rPr>
          <w:rFonts w:hint="cs"/>
          <w:color w:val="auto"/>
          <w:rtl/>
        </w:rPr>
        <w:t>ِّ</w:t>
      </w:r>
      <w:r w:rsidRPr="002F3D54">
        <w:rPr>
          <w:rFonts w:hint="cs"/>
          <w:color w:val="auto"/>
          <w:rtl/>
        </w:rPr>
        <w:t>ت في حق</w:t>
      </w:r>
      <w:r w:rsidR="004262FA" w:rsidRPr="002F3D54">
        <w:rPr>
          <w:rFonts w:hint="cs"/>
          <w:color w:val="auto"/>
          <w:rtl/>
        </w:rPr>
        <w:t>ِّ</w:t>
      </w:r>
      <w:r w:rsidRPr="002F3D54">
        <w:rPr>
          <w:rFonts w:hint="cs"/>
          <w:color w:val="auto"/>
          <w:rtl/>
        </w:rPr>
        <w:t xml:space="preserve"> غيره حت</w:t>
      </w:r>
      <w:r w:rsidR="004262FA" w:rsidRPr="002F3D54">
        <w:rPr>
          <w:rFonts w:hint="cs"/>
          <w:color w:val="auto"/>
          <w:rtl/>
        </w:rPr>
        <w:t>ّ</w:t>
      </w:r>
      <w:r w:rsidRPr="002F3D54">
        <w:rPr>
          <w:rFonts w:hint="cs"/>
          <w:color w:val="auto"/>
          <w:rtl/>
        </w:rPr>
        <w:t>ى لا ير</w:t>
      </w:r>
      <w:r w:rsidR="004262FA" w:rsidRPr="002F3D54">
        <w:rPr>
          <w:rFonts w:hint="cs"/>
          <w:color w:val="auto"/>
          <w:rtl/>
        </w:rPr>
        <w:t>ِ</w:t>
      </w:r>
      <w:r w:rsidRPr="002F3D54">
        <w:rPr>
          <w:rFonts w:hint="cs"/>
          <w:color w:val="auto"/>
          <w:rtl/>
        </w:rPr>
        <w:t>ث هو إذا م</w:t>
      </w:r>
      <w:r w:rsidR="004262FA" w:rsidRPr="002F3D54">
        <w:rPr>
          <w:rFonts w:hint="cs"/>
          <w:color w:val="auto"/>
          <w:rtl/>
        </w:rPr>
        <w:t>َ</w:t>
      </w:r>
      <w:r w:rsidRPr="002F3D54">
        <w:rPr>
          <w:rFonts w:hint="cs"/>
          <w:color w:val="auto"/>
          <w:rtl/>
        </w:rPr>
        <w:t>ات أحد م</w:t>
      </w:r>
      <w:r w:rsidR="004262FA" w:rsidRPr="002F3D54">
        <w:rPr>
          <w:rFonts w:hint="cs"/>
          <w:color w:val="auto"/>
          <w:rtl/>
        </w:rPr>
        <w:t>ِ</w:t>
      </w:r>
      <w:r w:rsidRPr="002F3D54">
        <w:rPr>
          <w:rFonts w:hint="cs"/>
          <w:color w:val="auto"/>
          <w:rtl/>
        </w:rPr>
        <w:t>ن أقربائه</w:t>
      </w:r>
      <w:r w:rsidR="00021530" w:rsidRPr="002F3D54">
        <w:rPr>
          <w:rFonts w:hint="cs"/>
          <w:color w:val="auto"/>
          <w:rtl/>
        </w:rPr>
        <w:t xml:space="preserve">؛ </w:t>
      </w:r>
      <w:r w:rsidRPr="002F3D54">
        <w:rPr>
          <w:rFonts w:hint="cs"/>
          <w:color w:val="auto"/>
          <w:rtl/>
        </w:rPr>
        <w:t>لأن</w:t>
      </w:r>
      <w:r w:rsidR="004262FA" w:rsidRPr="002F3D54">
        <w:rPr>
          <w:rFonts w:hint="cs"/>
          <w:color w:val="auto"/>
          <w:rtl/>
        </w:rPr>
        <w:t>َّ</w:t>
      </w:r>
      <w:r w:rsidRPr="002F3D54">
        <w:rPr>
          <w:rFonts w:hint="cs"/>
          <w:color w:val="auto"/>
          <w:rtl/>
        </w:rPr>
        <w:t xml:space="preserve"> ثبوت حياته باستصحاب الحال</w:t>
      </w:r>
      <w:r w:rsidR="00021530" w:rsidRPr="002F3D54">
        <w:rPr>
          <w:rFonts w:hint="cs"/>
          <w:color w:val="auto"/>
          <w:rtl/>
        </w:rPr>
        <w:t xml:space="preserve">، </w:t>
      </w:r>
      <w:r w:rsidRPr="002F3D54">
        <w:rPr>
          <w:rFonts w:hint="cs"/>
          <w:color w:val="auto"/>
          <w:rtl/>
        </w:rPr>
        <w:t>فإن</w:t>
      </w:r>
      <w:r w:rsidR="004262FA" w:rsidRPr="002F3D54">
        <w:rPr>
          <w:rFonts w:hint="cs"/>
          <w:color w:val="auto"/>
          <w:rtl/>
        </w:rPr>
        <w:t>ّ</w:t>
      </w:r>
      <w:r w:rsidRPr="002F3D54">
        <w:rPr>
          <w:rFonts w:hint="cs"/>
          <w:color w:val="auto"/>
          <w:rtl/>
        </w:rPr>
        <w:t>ه ع</w:t>
      </w:r>
      <w:r w:rsidR="004262FA" w:rsidRPr="002F3D54">
        <w:rPr>
          <w:rFonts w:hint="cs"/>
          <w:color w:val="auto"/>
          <w:rtl/>
        </w:rPr>
        <w:t>ُ</w:t>
      </w:r>
      <w:r w:rsidRPr="002F3D54">
        <w:rPr>
          <w:rFonts w:hint="cs"/>
          <w:color w:val="auto"/>
          <w:rtl/>
        </w:rPr>
        <w:t>ل</w:t>
      </w:r>
      <w:r w:rsidR="004262FA" w:rsidRPr="002F3D54">
        <w:rPr>
          <w:rFonts w:hint="cs"/>
          <w:color w:val="auto"/>
          <w:rtl/>
        </w:rPr>
        <w:t>ِ</w:t>
      </w:r>
      <w:r w:rsidRPr="002F3D54">
        <w:rPr>
          <w:rFonts w:hint="cs"/>
          <w:color w:val="auto"/>
          <w:rtl/>
        </w:rPr>
        <w:t>م حياته فيستصحب ذلك مالم يظه</w:t>
      </w:r>
      <w:r w:rsidR="004262FA" w:rsidRPr="002F3D54">
        <w:rPr>
          <w:rFonts w:hint="cs"/>
          <w:color w:val="auto"/>
          <w:rtl/>
        </w:rPr>
        <w:t>َ</w:t>
      </w:r>
      <w:r w:rsidRPr="002F3D54">
        <w:rPr>
          <w:rFonts w:hint="cs"/>
          <w:color w:val="auto"/>
          <w:rtl/>
        </w:rPr>
        <w:t>ر خلاف</w:t>
      </w:r>
      <w:r w:rsidR="004262FA"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واستصحاب الحال معتب</w:t>
      </w:r>
      <w:r w:rsidR="004262FA" w:rsidRPr="002F3D54">
        <w:rPr>
          <w:rFonts w:hint="cs"/>
          <w:color w:val="auto"/>
          <w:rtl/>
        </w:rPr>
        <w:t>َ</w:t>
      </w:r>
      <w:r w:rsidRPr="002F3D54">
        <w:rPr>
          <w:rFonts w:hint="cs"/>
          <w:color w:val="auto"/>
          <w:rtl/>
        </w:rPr>
        <w:t>ر في إبقاء ما كان على ما كان</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169"/>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وذكر في الذخيرة</w:t>
      </w:r>
      <w:r w:rsidR="00021530" w:rsidRPr="002F3D54">
        <w:rPr>
          <w:rFonts w:hint="cs"/>
          <w:color w:val="auto"/>
          <w:rtl/>
        </w:rPr>
        <w:t xml:space="preserve">: </w:t>
      </w:r>
      <w:r w:rsidRPr="002F3D54">
        <w:rPr>
          <w:rFonts w:hint="cs"/>
          <w:color w:val="auto"/>
          <w:rtl/>
        </w:rPr>
        <w:t>ولا ي</w:t>
      </w:r>
      <w:r w:rsidR="004262FA" w:rsidRPr="002F3D54">
        <w:rPr>
          <w:rFonts w:hint="cs"/>
          <w:color w:val="auto"/>
          <w:rtl/>
        </w:rPr>
        <w:t>ُ</w:t>
      </w:r>
      <w:r w:rsidRPr="002F3D54">
        <w:rPr>
          <w:rFonts w:hint="cs"/>
          <w:color w:val="auto"/>
          <w:rtl/>
        </w:rPr>
        <w:t>حكم القاضي في شيء م</w:t>
      </w:r>
      <w:r w:rsidR="004262FA" w:rsidRPr="002F3D54">
        <w:rPr>
          <w:rFonts w:hint="cs"/>
          <w:color w:val="auto"/>
          <w:rtl/>
        </w:rPr>
        <w:t>ِ</w:t>
      </w:r>
      <w:r w:rsidRPr="002F3D54">
        <w:rPr>
          <w:rFonts w:hint="cs"/>
          <w:color w:val="auto"/>
          <w:rtl/>
        </w:rPr>
        <w:t>ن أمره حت</w:t>
      </w:r>
      <w:r w:rsidR="004262FA" w:rsidRPr="002F3D54">
        <w:rPr>
          <w:rFonts w:hint="cs"/>
          <w:color w:val="auto"/>
          <w:rtl/>
        </w:rPr>
        <w:t>َّ</w:t>
      </w:r>
      <w:r w:rsidRPr="002F3D54">
        <w:rPr>
          <w:rFonts w:hint="cs"/>
          <w:color w:val="auto"/>
          <w:rtl/>
        </w:rPr>
        <w:t>ى يثبت موته أو قتله</w:t>
      </w:r>
      <w:r w:rsidR="00021530" w:rsidRPr="002F3D54">
        <w:rPr>
          <w:rFonts w:hint="cs"/>
          <w:color w:val="auto"/>
          <w:rtl/>
        </w:rPr>
        <w:t xml:space="preserve">، </w:t>
      </w:r>
      <w:r w:rsidRPr="002F3D54">
        <w:rPr>
          <w:rFonts w:hint="cs"/>
          <w:color w:val="auto"/>
          <w:rtl/>
        </w:rPr>
        <w:t>وإن</w:t>
      </w:r>
      <w:r w:rsidR="004262FA" w:rsidRPr="002F3D54">
        <w:rPr>
          <w:rFonts w:hint="cs"/>
          <w:color w:val="auto"/>
          <w:rtl/>
        </w:rPr>
        <w:t>َّ</w:t>
      </w:r>
      <w:r w:rsidRPr="002F3D54">
        <w:rPr>
          <w:rFonts w:hint="cs"/>
          <w:color w:val="auto"/>
          <w:rtl/>
        </w:rPr>
        <w:t>ما يثبت موته إم</w:t>
      </w:r>
      <w:r w:rsidR="004262FA" w:rsidRPr="002F3D54">
        <w:rPr>
          <w:rFonts w:hint="cs"/>
          <w:color w:val="auto"/>
          <w:rtl/>
        </w:rPr>
        <w:t>َّ</w:t>
      </w:r>
      <w:r w:rsidRPr="002F3D54">
        <w:rPr>
          <w:rFonts w:hint="cs"/>
          <w:color w:val="auto"/>
          <w:rtl/>
        </w:rPr>
        <w:t>ا</w:t>
      </w:r>
      <w:r w:rsidRPr="002F3D54">
        <w:rPr>
          <w:rFonts w:hint="cs"/>
          <w:color w:val="auto"/>
          <w:vertAlign w:val="superscript"/>
          <w:rtl/>
        </w:rPr>
        <w:t>(</w:t>
      </w:r>
      <w:r w:rsidRPr="002F3D54">
        <w:rPr>
          <w:rStyle w:val="ae"/>
          <w:color w:val="auto"/>
          <w:rtl/>
        </w:rPr>
        <w:footnoteReference w:id="1170"/>
      </w:r>
      <w:r w:rsidRPr="002F3D54">
        <w:rPr>
          <w:rFonts w:hint="cs"/>
          <w:color w:val="auto"/>
          <w:vertAlign w:val="superscript"/>
          <w:rtl/>
        </w:rPr>
        <w:t>)</w:t>
      </w:r>
      <w:r w:rsidRPr="002F3D54">
        <w:rPr>
          <w:rFonts w:hint="cs"/>
          <w:color w:val="auto"/>
          <w:rtl/>
        </w:rPr>
        <w:t xml:space="preserve"> بالبي</w:t>
      </w:r>
      <w:r w:rsidR="004262FA" w:rsidRPr="002F3D54">
        <w:rPr>
          <w:rFonts w:hint="cs"/>
          <w:color w:val="auto"/>
          <w:rtl/>
        </w:rPr>
        <w:t>ِّ</w:t>
      </w:r>
      <w:r w:rsidRPr="002F3D54">
        <w:rPr>
          <w:rFonts w:hint="cs"/>
          <w:color w:val="auto"/>
          <w:rtl/>
        </w:rPr>
        <w:t>نة أو بموت أقران</w:t>
      </w:r>
      <w:r w:rsidR="004262FA"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وطريق قبول هذه البي</w:t>
      </w:r>
      <w:r w:rsidR="004262FA" w:rsidRPr="002F3D54">
        <w:rPr>
          <w:rFonts w:hint="cs"/>
          <w:color w:val="auto"/>
          <w:rtl/>
        </w:rPr>
        <w:t>ِّ</w:t>
      </w:r>
      <w:r w:rsidRPr="002F3D54">
        <w:rPr>
          <w:rFonts w:hint="cs"/>
          <w:color w:val="auto"/>
          <w:rtl/>
        </w:rPr>
        <w:t>نة أن</w:t>
      </w:r>
      <w:r w:rsidR="004262FA" w:rsidRPr="002F3D54">
        <w:rPr>
          <w:rFonts w:hint="cs"/>
          <w:color w:val="auto"/>
          <w:rtl/>
        </w:rPr>
        <w:t>ْ</w:t>
      </w:r>
      <w:r w:rsidRPr="002F3D54">
        <w:rPr>
          <w:rFonts w:hint="cs"/>
          <w:color w:val="auto"/>
          <w:rtl/>
        </w:rPr>
        <w:t xml:space="preserve"> ي</w:t>
      </w:r>
      <w:r w:rsidR="004262FA" w:rsidRPr="002F3D54">
        <w:rPr>
          <w:rFonts w:hint="cs"/>
          <w:color w:val="auto"/>
          <w:rtl/>
        </w:rPr>
        <w:t>َ</w:t>
      </w:r>
      <w:r w:rsidRPr="002F3D54">
        <w:rPr>
          <w:rFonts w:hint="cs"/>
          <w:color w:val="auto"/>
          <w:rtl/>
        </w:rPr>
        <w:t>جعل القاضي م</w:t>
      </w:r>
      <w:r w:rsidR="004262FA" w:rsidRPr="002F3D54">
        <w:rPr>
          <w:rFonts w:hint="cs"/>
          <w:color w:val="auto"/>
          <w:rtl/>
        </w:rPr>
        <w:t>َ</w:t>
      </w:r>
      <w:r w:rsidRPr="002F3D54">
        <w:rPr>
          <w:rFonts w:hint="cs"/>
          <w:color w:val="auto"/>
          <w:rtl/>
        </w:rPr>
        <w:t>ن في يده المال خ</w:t>
      </w:r>
      <w:r w:rsidR="004262FA" w:rsidRPr="002F3D54">
        <w:rPr>
          <w:rFonts w:hint="cs"/>
          <w:color w:val="auto"/>
          <w:rtl/>
        </w:rPr>
        <w:t>َ</w:t>
      </w:r>
      <w:r w:rsidRPr="002F3D54">
        <w:rPr>
          <w:rFonts w:hint="cs"/>
          <w:color w:val="auto"/>
          <w:rtl/>
        </w:rPr>
        <w:t>صم</w:t>
      </w:r>
      <w:r w:rsidR="002F3D54">
        <w:rPr>
          <w:rFonts w:hint="cs"/>
          <w:color w:val="auto"/>
          <w:rtl/>
        </w:rPr>
        <w:t>ًا</w:t>
      </w:r>
      <w:r w:rsidRPr="002F3D54">
        <w:rPr>
          <w:rFonts w:hint="cs"/>
          <w:color w:val="auto"/>
          <w:rtl/>
        </w:rPr>
        <w:t xml:space="preserve"> عنه أو ينص</w:t>
      </w:r>
      <w:r w:rsidR="004262FA" w:rsidRPr="002F3D54">
        <w:rPr>
          <w:rFonts w:hint="cs"/>
          <w:color w:val="auto"/>
          <w:rtl/>
        </w:rPr>
        <w:t>ِ</w:t>
      </w:r>
      <w:r w:rsidRPr="002F3D54">
        <w:rPr>
          <w:rFonts w:hint="cs"/>
          <w:color w:val="auto"/>
          <w:rtl/>
        </w:rPr>
        <w:t>ب عنه قيّم</w:t>
      </w:r>
      <w:r w:rsidR="002F3D54">
        <w:rPr>
          <w:rFonts w:hint="cs"/>
          <w:color w:val="auto"/>
          <w:rtl/>
        </w:rPr>
        <w:t>ًا</w:t>
      </w:r>
      <w:r w:rsidRPr="002F3D54">
        <w:rPr>
          <w:rFonts w:hint="cs"/>
          <w:color w:val="auto"/>
          <w:rtl/>
        </w:rPr>
        <w:t xml:space="preserve"> فيقب</w:t>
      </w:r>
      <w:r w:rsidR="004262FA" w:rsidRPr="002F3D54">
        <w:rPr>
          <w:rFonts w:hint="cs"/>
          <w:color w:val="auto"/>
          <w:rtl/>
        </w:rPr>
        <w:t>َ</w:t>
      </w:r>
      <w:r w:rsidRPr="002F3D54">
        <w:rPr>
          <w:rFonts w:hint="cs"/>
          <w:color w:val="auto"/>
          <w:rtl/>
        </w:rPr>
        <w:t>ل عليه البي</w:t>
      </w:r>
      <w:r w:rsidR="004262FA" w:rsidRPr="002F3D54">
        <w:rPr>
          <w:rFonts w:hint="cs"/>
          <w:color w:val="auto"/>
          <w:rtl/>
        </w:rPr>
        <w:t>ِّ</w:t>
      </w:r>
      <w:r w:rsidRPr="002F3D54">
        <w:rPr>
          <w:rFonts w:hint="cs"/>
          <w:color w:val="auto"/>
          <w:rtl/>
        </w:rPr>
        <w:t>نة</w:t>
      </w:r>
      <w:r w:rsidRPr="002F3D54">
        <w:rPr>
          <w:rStyle w:val="ae"/>
          <w:color w:val="auto"/>
          <w:rtl/>
        </w:rPr>
        <w:t>(</w:t>
      </w:r>
      <w:r w:rsidRPr="002F3D54">
        <w:rPr>
          <w:rStyle w:val="ae"/>
          <w:color w:val="auto"/>
          <w:rtl/>
        </w:rPr>
        <w:footnoteReference w:id="1171"/>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(والمفقود بهذه الص</w:t>
      </w:r>
      <w:r w:rsidR="004262FA" w:rsidRPr="002F3D54">
        <w:rPr>
          <w:rFonts w:hint="cs"/>
          <w:b/>
          <w:bCs/>
          <w:color w:val="auto"/>
          <w:rtl/>
        </w:rPr>
        <w:t>ِّ</w:t>
      </w:r>
      <w:r w:rsidRPr="002F3D54">
        <w:rPr>
          <w:rFonts w:hint="cs"/>
          <w:b/>
          <w:bCs/>
          <w:color w:val="auto"/>
          <w:rtl/>
        </w:rPr>
        <w:t>فة)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عاجز ع</w:t>
      </w:r>
      <w:r w:rsidR="004262FA" w:rsidRPr="002F3D54">
        <w:rPr>
          <w:rFonts w:hint="cs"/>
          <w:color w:val="auto"/>
          <w:rtl/>
        </w:rPr>
        <w:t>َ</w:t>
      </w:r>
      <w:r w:rsidRPr="002F3D54">
        <w:rPr>
          <w:rFonts w:hint="cs"/>
          <w:color w:val="auto"/>
          <w:rtl/>
        </w:rPr>
        <w:t>ن إقامة مصالحه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(ويخاص</w:t>
      </w:r>
      <w:r w:rsidR="004262FA" w:rsidRPr="002F3D54">
        <w:rPr>
          <w:rFonts w:hint="cs"/>
          <w:b/>
          <w:bCs/>
          <w:color w:val="auto"/>
          <w:rtl/>
        </w:rPr>
        <w:t>ِ</w:t>
      </w:r>
      <w:r w:rsidRPr="002F3D54">
        <w:rPr>
          <w:rFonts w:hint="cs"/>
          <w:b/>
          <w:bCs/>
          <w:color w:val="auto"/>
          <w:rtl/>
        </w:rPr>
        <w:t>م في د</w:t>
      </w:r>
      <w:r w:rsidR="004262FA" w:rsidRPr="002F3D54">
        <w:rPr>
          <w:rFonts w:hint="cs"/>
          <w:b/>
          <w:bCs/>
          <w:color w:val="auto"/>
          <w:rtl/>
        </w:rPr>
        <w:t>َ</w:t>
      </w:r>
      <w:r w:rsidRPr="002F3D54">
        <w:rPr>
          <w:rFonts w:hint="cs"/>
          <w:b/>
          <w:bCs/>
          <w:color w:val="auto"/>
          <w:rtl/>
        </w:rPr>
        <w:t>ين وجب بعقده)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ويخاص</w:t>
      </w:r>
      <w:r w:rsidR="004262FA" w:rsidRPr="002F3D54">
        <w:rPr>
          <w:rFonts w:hint="cs"/>
          <w:color w:val="auto"/>
          <w:rtl/>
        </w:rPr>
        <w:t>ِ</w:t>
      </w:r>
      <w:r w:rsidRPr="002F3D54">
        <w:rPr>
          <w:rFonts w:hint="cs"/>
          <w:color w:val="auto"/>
          <w:rtl/>
        </w:rPr>
        <w:t>م من نص</w:t>
      </w:r>
      <w:r w:rsidR="004262FA" w:rsidRPr="002F3D54">
        <w:rPr>
          <w:rFonts w:hint="cs"/>
          <w:color w:val="auto"/>
          <w:rtl/>
        </w:rPr>
        <w:t>َ</w:t>
      </w:r>
      <w:r w:rsidRPr="002F3D54">
        <w:rPr>
          <w:rFonts w:hint="cs"/>
          <w:color w:val="auto"/>
          <w:rtl/>
        </w:rPr>
        <w:t>ب</w:t>
      </w:r>
      <w:r w:rsidR="004262FA" w:rsidRPr="002F3D54">
        <w:rPr>
          <w:rFonts w:hint="cs"/>
          <w:color w:val="auto"/>
          <w:rtl/>
        </w:rPr>
        <w:t>َ</w:t>
      </w:r>
      <w:r w:rsidRPr="002F3D54">
        <w:rPr>
          <w:rFonts w:hint="cs"/>
          <w:color w:val="auto"/>
          <w:rtl/>
        </w:rPr>
        <w:t>ه القاضي في حفظ مال المفقود بعقده</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بعقد</w:t>
      </w:r>
      <w:r w:rsidR="004262FA" w:rsidRPr="002F3D54">
        <w:rPr>
          <w:rFonts w:hint="cs"/>
          <w:color w:val="auto"/>
          <w:rtl/>
        </w:rPr>
        <w:t>ِ</w:t>
      </w:r>
      <w:r w:rsidRPr="002F3D54">
        <w:rPr>
          <w:rFonts w:hint="cs"/>
          <w:color w:val="auto"/>
          <w:rtl/>
        </w:rPr>
        <w:t xml:space="preserve"> منصوب القاضي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في نصيب له في عقار)</w:t>
      </w:r>
      <w:r w:rsidRPr="002F3D54">
        <w:rPr>
          <w:rFonts w:hint="cs"/>
          <w:color w:val="auto"/>
          <w:rtl/>
        </w:rPr>
        <w:t xml:space="preserve"> بأن</w:t>
      </w:r>
      <w:r w:rsidR="004262FA" w:rsidRPr="002F3D54">
        <w:rPr>
          <w:rFonts w:hint="cs"/>
          <w:color w:val="auto"/>
          <w:rtl/>
        </w:rPr>
        <w:t>ْ</w:t>
      </w:r>
      <w:r w:rsidRPr="002F3D54">
        <w:rPr>
          <w:rFonts w:hint="cs"/>
          <w:color w:val="auto"/>
          <w:rtl/>
        </w:rPr>
        <w:t xml:space="preserve"> كان الش</w:t>
      </w:r>
      <w:r w:rsidR="004262FA" w:rsidRPr="002F3D54">
        <w:rPr>
          <w:rFonts w:hint="cs"/>
          <w:color w:val="auto"/>
          <w:rtl/>
        </w:rPr>
        <w:t>ّ</w:t>
      </w:r>
      <w:r w:rsidRPr="002F3D54">
        <w:rPr>
          <w:rFonts w:hint="cs"/>
          <w:color w:val="auto"/>
          <w:rtl/>
        </w:rPr>
        <w:t>يء مشترك</w:t>
      </w:r>
      <w:r w:rsidR="002F3D54">
        <w:rPr>
          <w:rFonts w:hint="cs"/>
          <w:color w:val="auto"/>
          <w:rtl/>
        </w:rPr>
        <w:t>ًا</w:t>
      </w:r>
      <w:r w:rsidRPr="002F3D54">
        <w:rPr>
          <w:rFonts w:hint="cs"/>
          <w:color w:val="auto"/>
          <w:rtl/>
        </w:rPr>
        <w:t xml:space="preserve"> بين المفقود وغيره</w:t>
      </w:r>
      <w:r w:rsidR="00021530" w:rsidRPr="002F3D54">
        <w:rPr>
          <w:rFonts w:hint="cs"/>
          <w:color w:val="auto"/>
          <w:rtl/>
        </w:rPr>
        <w:t xml:space="preserve">، </w:t>
      </w:r>
      <w:r w:rsidRPr="002F3D54">
        <w:rPr>
          <w:rFonts w:hint="cs"/>
          <w:color w:val="auto"/>
          <w:rtl/>
        </w:rPr>
        <w:t>لا يكون هو خص</w:t>
      </w:r>
      <w:r w:rsidR="004262FA" w:rsidRPr="002F3D54">
        <w:rPr>
          <w:rFonts w:hint="cs"/>
          <w:color w:val="auto"/>
          <w:rtl/>
        </w:rPr>
        <w:t>ْ</w:t>
      </w:r>
      <w:r w:rsidRPr="002F3D54">
        <w:rPr>
          <w:rFonts w:hint="cs"/>
          <w:color w:val="auto"/>
          <w:rtl/>
        </w:rPr>
        <w:t>م</w:t>
      </w:r>
      <w:r w:rsidR="002F3D54">
        <w:rPr>
          <w:rFonts w:hint="cs"/>
          <w:color w:val="auto"/>
          <w:rtl/>
        </w:rPr>
        <w:t>ًا</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منصوب القاضي لا يكون خصم</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(إن</w:t>
      </w:r>
      <w:r w:rsidR="004262FA" w:rsidRPr="002F3D54">
        <w:rPr>
          <w:rFonts w:hint="cs"/>
          <w:b/>
          <w:bCs/>
          <w:color w:val="auto"/>
          <w:rtl/>
        </w:rPr>
        <w:t>َّ</w:t>
      </w:r>
      <w:r w:rsidRPr="002F3D54">
        <w:rPr>
          <w:rFonts w:hint="cs"/>
          <w:b/>
          <w:bCs/>
          <w:color w:val="auto"/>
          <w:rtl/>
        </w:rPr>
        <w:t>ما الخلاف في الوكيل بالق</w:t>
      </w:r>
      <w:r w:rsidR="004262FA" w:rsidRPr="002F3D54">
        <w:rPr>
          <w:rFonts w:hint="cs"/>
          <w:b/>
          <w:bCs/>
          <w:color w:val="auto"/>
          <w:rtl/>
        </w:rPr>
        <w:t>َ</w:t>
      </w:r>
      <w:r w:rsidRPr="002F3D54">
        <w:rPr>
          <w:rFonts w:hint="cs"/>
          <w:b/>
          <w:bCs/>
          <w:color w:val="auto"/>
          <w:rtl/>
        </w:rPr>
        <w:t>بض م</w:t>
      </w:r>
      <w:r w:rsidR="004262FA" w:rsidRPr="002F3D54">
        <w:rPr>
          <w:rFonts w:hint="cs"/>
          <w:b/>
          <w:bCs/>
          <w:color w:val="auto"/>
          <w:rtl/>
        </w:rPr>
        <w:t>ِ</w:t>
      </w:r>
      <w:r w:rsidRPr="002F3D54">
        <w:rPr>
          <w:rFonts w:hint="cs"/>
          <w:b/>
          <w:bCs/>
          <w:color w:val="auto"/>
          <w:rtl/>
        </w:rPr>
        <w:t>ن جهة الم</w:t>
      </w:r>
      <w:r w:rsidR="004262FA" w:rsidRPr="002F3D54">
        <w:rPr>
          <w:rFonts w:hint="cs"/>
          <w:b/>
          <w:bCs/>
          <w:color w:val="auto"/>
          <w:rtl/>
        </w:rPr>
        <w:t>َ</w:t>
      </w:r>
      <w:r w:rsidRPr="002F3D54">
        <w:rPr>
          <w:rFonts w:hint="cs"/>
          <w:b/>
          <w:bCs/>
          <w:color w:val="auto"/>
          <w:rtl/>
        </w:rPr>
        <w:t>الك في الد</w:t>
      </w:r>
      <w:r w:rsidR="004262FA" w:rsidRPr="002F3D54">
        <w:rPr>
          <w:rFonts w:hint="cs"/>
          <w:b/>
          <w:bCs/>
          <w:color w:val="auto"/>
          <w:rtl/>
        </w:rPr>
        <w:t>َّ</w:t>
      </w:r>
      <w:r w:rsidRPr="002F3D54">
        <w:rPr>
          <w:rFonts w:hint="cs"/>
          <w:b/>
          <w:bCs/>
          <w:color w:val="auto"/>
          <w:rtl/>
        </w:rPr>
        <w:t>ين)</w:t>
      </w:r>
      <w:r w:rsidRPr="002F3D54">
        <w:rPr>
          <w:rFonts w:hint="cs"/>
          <w:color w:val="auto"/>
          <w:rtl/>
        </w:rPr>
        <w:t xml:space="preserve"> يعني</w:t>
      </w:r>
      <w:r w:rsidR="00021530" w:rsidRPr="002F3D54">
        <w:rPr>
          <w:rFonts w:hint="cs"/>
          <w:color w:val="auto"/>
          <w:rtl/>
        </w:rPr>
        <w:t xml:space="preserve">: </w:t>
      </w:r>
      <w:r w:rsidRPr="002F3D54">
        <w:rPr>
          <w:rFonts w:hint="cs"/>
          <w:color w:val="auto"/>
          <w:rtl/>
        </w:rPr>
        <w:t xml:space="preserve">عند أبي حنيفة </w:t>
      </w:r>
      <w:r w:rsidRPr="002F3D54">
        <w:rPr>
          <w:rFonts w:hint="cs"/>
          <w:color w:val="auto"/>
          <w:rtl/>
        </w:rPr>
        <w:lastRenderedPageBreak/>
        <w:t>يملك الخصومة</w:t>
      </w:r>
      <w:r w:rsidR="00021530" w:rsidRPr="002F3D54">
        <w:rPr>
          <w:rFonts w:hint="cs"/>
          <w:color w:val="auto"/>
          <w:rtl/>
        </w:rPr>
        <w:t xml:space="preserve">، </w:t>
      </w:r>
      <w:r w:rsidRPr="002F3D54">
        <w:rPr>
          <w:rFonts w:hint="cs"/>
          <w:color w:val="auto"/>
          <w:rtl/>
        </w:rPr>
        <w:t>وعند أبي يوسف ومحمد لا يملك الخصومة</w:t>
      </w:r>
      <w:r w:rsidRPr="002F3D54">
        <w:rPr>
          <w:rStyle w:val="ae"/>
          <w:color w:val="auto"/>
          <w:rtl/>
        </w:rPr>
        <w:t>(</w:t>
      </w:r>
      <w:r w:rsidRPr="002F3D54">
        <w:rPr>
          <w:rStyle w:val="ae"/>
          <w:color w:val="auto"/>
          <w:rtl/>
        </w:rPr>
        <w:footnoteReference w:id="117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(وإذا كان كذلك)</w:t>
      </w:r>
      <w:r w:rsidRPr="002F3D54">
        <w:rPr>
          <w:rFonts w:hint="cs"/>
          <w:color w:val="auto"/>
          <w:rtl/>
        </w:rPr>
        <w:t xml:space="preserve"> يعني</w:t>
      </w:r>
      <w:r w:rsidR="00021530" w:rsidRPr="002F3D54">
        <w:rPr>
          <w:rFonts w:hint="cs"/>
          <w:color w:val="auto"/>
          <w:rtl/>
        </w:rPr>
        <w:t xml:space="preserve">: </w:t>
      </w:r>
      <w:r w:rsidRPr="002F3D54">
        <w:rPr>
          <w:rFonts w:hint="cs"/>
          <w:color w:val="auto"/>
          <w:rtl/>
        </w:rPr>
        <w:t>وكيل القاضي ل</w:t>
      </w:r>
      <w:r w:rsidR="004262FA" w:rsidRPr="002F3D54">
        <w:rPr>
          <w:rFonts w:hint="cs"/>
          <w:color w:val="auto"/>
          <w:rtl/>
        </w:rPr>
        <w:t>ـ</w:t>
      </w:r>
      <w:r w:rsidRPr="002F3D54">
        <w:rPr>
          <w:rFonts w:hint="cs"/>
          <w:color w:val="auto"/>
          <w:rtl/>
        </w:rPr>
        <w:t>م</w:t>
      </w:r>
      <w:r w:rsidR="004262FA" w:rsidRPr="002F3D54">
        <w:rPr>
          <w:rFonts w:hint="cs"/>
          <w:color w:val="auto"/>
          <w:rtl/>
        </w:rPr>
        <w:t>َّ</w:t>
      </w:r>
      <w:r w:rsidRPr="002F3D54">
        <w:rPr>
          <w:rFonts w:hint="cs"/>
          <w:color w:val="auto"/>
          <w:rtl/>
        </w:rPr>
        <w:t>ا لم يملك الخصومة كان حكم القاضي بتنفيذ الخصومة قضاء</w:t>
      </w:r>
      <w:r w:rsidR="00525CF6" w:rsidRPr="002F3D54">
        <w:rPr>
          <w:rFonts w:hint="cs"/>
          <w:color w:val="auto"/>
          <w:rtl/>
        </w:rPr>
        <w:t>ً</w:t>
      </w:r>
      <w:r w:rsidRPr="002F3D54">
        <w:rPr>
          <w:rFonts w:hint="cs"/>
          <w:color w:val="auto"/>
          <w:rtl/>
        </w:rPr>
        <w:t xml:space="preserve"> بالد</w:t>
      </w:r>
      <w:r w:rsidR="00525CF6" w:rsidRPr="002F3D54">
        <w:rPr>
          <w:rFonts w:hint="cs"/>
          <w:color w:val="auto"/>
          <w:rtl/>
        </w:rPr>
        <w:t>ّ</w:t>
      </w:r>
      <w:r w:rsidRPr="002F3D54">
        <w:rPr>
          <w:rFonts w:hint="cs"/>
          <w:color w:val="auto"/>
          <w:rtl/>
        </w:rPr>
        <w:t>ين للغائب</w:t>
      </w:r>
      <w:r w:rsidR="00021530" w:rsidRPr="002F3D54">
        <w:rPr>
          <w:rFonts w:hint="cs"/>
          <w:color w:val="auto"/>
          <w:rtl/>
        </w:rPr>
        <w:t xml:space="preserve">، </w:t>
      </w:r>
      <w:r w:rsidRPr="002F3D54">
        <w:rPr>
          <w:rFonts w:hint="cs"/>
          <w:color w:val="auto"/>
          <w:rtl/>
        </w:rPr>
        <w:t>والقضاء على الغائب</w:t>
      </w:r>
      <w:r w:rsidRPr="002F3D54">
        <w:rPr>
          <w:rFonts w:hint="cs"/>
          <w:color w:val="auto"/>
          <w:vertAlign w:val="superscript"/>
          <w:rtl/>
        </w:rPr>
        <w:t>(</w:t>
      </w:r>
      <w:r w:rsidRPr="002F3D54">
        <w:rPr>
          <w:rStyle w:val="ae"/>
          <w:color w:val="auto"/>
          <w:rtl/>
        </w:rPr>
        <w:footnoteReference w:id="1173"/>
      </w:r>
      <w:r w:rsidRPr="002F3D54">
        <w:rPr>
          <w:rFonts w:hint="cs"/>
          <w:color w:val="auto"/>
          <w:vertAlign w:val="superscript"/>
          <w:rtl/>
        </w:rPr>
        <w:t>)</w:t>
      </w:r>
      <w:r w:rsidRPr="002F3D54">
        <w:rPr>
          <w:rFonts w:hint="cs"/>
          <w:color w:val="auto"/>
          <w:rtl/>
        </w:rPr>
        <w:t xml:space="preserve"> وللغائب</w:t>
      </w:r>
      <w:r w:rsidRPr="002F3D54">
        <w:rPr>
          <w:rFonts w:hint="cs"/>
          <w:color w:val="auto"/>
          <w:vertAlign w:val="superscript"/>
          <w:rtl/>
        </w:rPr>
        <w:t>(</w:t>
      </w:r>
      <w:r w:rsidRPr="002F3D54">
        <w:rPr>
          <w:rStyle w:val="ae"/>
          <w:color w:val="auto"/>
          <w:rtl/>
        </w:rPr>
        <w:footnoteReference w:id="1174"/>
      </w:r>
      <w:r w:rsidRPr="002F3D54">
        <w:rPr>
          <w:rFonts w:hint="cs"/>
          <w:color w:val="auto"/>
          <w:vertAlign w:val="superscript"/>
          <w:rtl/>
        </w:rPr>
        <w:t>)</w:t>
      </w:r>
      <w:r w:rsidRPr="002F3D54">
        <w:rPr>
          <w:rFonts w:hint="cs"/>
          <w:color w:val="auto"/>
          <w:rtl/>
        </w:rPr>
        <w:t xml:space="preserve"> لا يجوز عندنا</w:t>
      </w:r>
      <w:r w:rsidRPr="002F3D54">
        <w:rPr>
          <w:rStyle w:val="ae"/>
          <w:color w:val="auto"/>
          <w:rtl/>
        </w:rPr>
        <w:t>(</w:t>
      </w:r>
      <w:r w:rsidRPr="002F3D54">
        <w:rPr>
          <w:rStyle w:val="ae"/>
          <w:color w:val="auto"/>
          <w:rtl/>
        </w:rPr>
        <w:footnoteReference w:id="1175"/>
      </w:r>
      <w:r w:rsidRPr="002F3D54">
        <w:rPr>
          <w:rStyle w:val="ae"/>
          <w:color w:val="auto"/>
          <w:rtl/>
        </w:rPr>
        <w:t>)</w:t>
      </w:r>
      <w:r w:rsidRPr="002F3D54">
        <w:rPr>
          <w:rFonts w:hint="cs"/>
          <w:color w:val="auto"/>
          <w:rtl/>
        </w:rPr>
        <w:t xml:space="preserve"> لأن</w:t>
      </w:r>
      <w:r w:rsidR="00525CF6" w:rsidRPr="002F3D54">
        <w:rPr>
          <w:rFonts w:hint="cs"/>
          <w:color w:val="auto"/>
          <w:rtl/>
        </w:rPr>
        <w:t>َّ</w:t>
      </w:r>
      <w:r w:rsidRPr="002F3D54">
        <w:rPr>
          <w:rFonts w:hint="cs"/>
          <w:color w:val="auto"/>
          <w:rtl/>
        </w:rPr>
        <w:t xml:space="preserve"> القضاء لقط</w:t>
      </w:r>
      <w:r w:rsidR="00525CF6" w:rsidRPr="002F3D54">
        <w:rPr>
          <w:rFonts w:hint="cs"/>
          <w:color w:val="auto"/>
          <w:rtl/>
        </w:rPr>
        <w:t>ْ</w:t>
      </w:r>
      <w:r w:rsidRPr="002F3D54">
        <w:rPr>
          <w:rFonts w:hint="cs"/>
          <w:color w:val="auto"/>
          <w:rtl/>
        </w:rPr>
        <w:t>ع الخصومة</w:t>
      </w:r>
      <w:r w:rsidR="00021530" w:rsidRPr="002F3D54">
        <w:rPr>
          <w:rFonts w:hint="cs"/>
          <w:color w:val="auto"/>
          <w:rtl/>
        </w:rPr>
        <w:t xml:space="preserve">، </w:t>
      </w:r>
      <w:r w:rsidRPr="002F3D54">
        <w:rPr>
          <w:rFonts w:hint="cs"/>
          <w:color w:val="auto"/>
          <w:rtl/>
        </w:rPr>
        <w:t>والخصومة م</w:t>
      </w:r>
      <w:r w:rsidR="00525CF6" w:rsidRPr="002F3D54">
        <w:rPr>
          <w:rFonts w:hint="cs"/>
          <w:color w:val="auto"/>
          <w:rtl/>
        </w:rPr>
        <w:t>ِ</w:t>
      </w:r>
      <w:r w:rsidRPr="002F3D54">
        <w:rPr>
          <w:rFonts w:hint="cs"/>
          <w:color w:val="auto"/>
          <w:rtl/>
        </w:rPr>
        <w:t>ن الغائب غير ممك</w:t>
      </w:r>
      <w:r w:rsidR="00525CF6" w:rsidRPr="002F3D54">
        <w:rPr>
          <w:rFonts w:hint="cs"/>
          <w:color w:val="auto"/>
          <w:rtl/>
        </w:rPr>
        <w:t>ِ</w:t>
      </w:r>
      <w:r w:rsidRPr="002F3D54">
        <w:rPr>
          <w:rFonts w:hint="cs"/>
          <w:color w:val="auto"/>
          <w:rtl/>
        </w:rPr>
        <w:t>ن</w:t>
      </w:r>
      <w:r w:rsidR="00021530" w:rsidRPr="002F3D54">
        <w:rPr>
          <w:rFonts w:hint="cs"/>
          <w:color w:val="auto"/>
          <w:rtl/>
        </w:rPr>
        <w:t xml:space="preserve">، </w:t>
      </w:r>
      <w:r w:rsidRPr="002F3D54">
        <w:rPr>
          <w:rFonts w:hint="cs"/>
          <w:color w:val="auto"/>
          <w:rtl/>
        </w:rPr>
        <w:t>فكيف ي</w:t>
      </w:r>
      <w:r w:rsidR="00525CF6" w:rsidRPr="002F3D54">
        <w:rPr>
          <w:rFonts w:hint="cs"/>
          <w:color w:val="auto"/>
          <w:rtl/>
        </w:rPr>
        <w:t>ُ</w:t>
      </w:r>
      <w:r w:rsidRPr="002F3D54">
        <w:rPr>
          <w:rFonts w:hint="cs"/>
          <w:color w:val="auto"/>
          <w:rtl/>
        </w:rPr>
        <w:t>تصو</w:t>
      </w:r>
      <w:r w:rsidR="00525CF6" w:rsidRPr="002F3D54">
        <w:rPr>
          <w:rFonts w:hint="cs"/>
          <w:color w:val="auto"/>
          <w:rtl/>
        </w:rPr>
        <w:t>َّ</w:t>
      </w:r>
      <w:r w:rsidRPr="002F3D54">
        <w:rPr>
          <w:rFonts w:hint="cs"/>
          <w:color w:val="auto"/>
          <w:rtl/>
        </w:rPr>
        <w:t>ر القطع</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(إلا إذا رآه القاضي)</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مصلحة</w:t>
      </w:r>
      <w:r w:rsidR="00525CF6" w:rsidRPr="002F3D54">
        <w:rPr>
          <w:rFonts w:hint="cs"/>
          <w:color w:val="auto"/>
          <w:rtl/>
        </w:rPr>
        <w:t>ً</w:t>
      </w:r>
      <w:r w:rsidRPr="002F3D54">
        <w:rPr>
          <w:rFonts w:hint="cs"/>
          <w:color w:val="auto"/>
          <w:rtl/>
        </w:rPr>
        <w:t xml:space="preserve"> وقضى به فحينئذ</w:t>
      </w:r>
      <w:r w:rsidR="00525CF6" w:rsidRPr="002F3D54">
        <w:rPr>
          <w:rFonts w:hint="cs"/>
          <w:color w:val="auto"/>
          <w:rtl/>
        </w:rPr>
        <w:t>ٍ</w:t>
      </w:r>
      <w:r w:rsidRPr="002F3D54">
        <w:rPr>
          <w:rFonts w:hint="cs"/>
          <w:color w:val="auto"/>
          <w:rtl/>
        </w:rPr>
        <w:t xml:space="preserve"> يجوز لأن</w:t>
      </w:r>
      <w:r w:rsidR="00525CF6" w:rsidRPr="002F3D54">
        <w:rPr>
          <w:rFonts w:hint="cs"/>
          <w:color w:val="auto"/>
          <w:rtl/>
        </w:rPr>
        <w:t>ّ</w:t>
      </w:r>
      <w:r w:rsidRPr="002F3D54">
        <w:rPr>
          <w:rFonts w:hint="cs"/>
          <w:color w:val="auto"/>
          <w:rtl/>
        </w:rPr>
        <w:t xml:space="preserve"> القاضي إذا قضى في فص</w:t>
      </w:r>
      <w:r w:rsidR="00525CF6" w:rsidRPr="002F3D54">
        <w:rPr>
          <w:rFonts w:hint="cs"/>
          <w:color w:val="auto"/>
          <w:rtl/>
        </w:rPr>
        <w:t>ْ</w:t>
      </w:r>
      <w:r w:rsidRPr="002F3D54">
        <w:rPr>
          <w:rFonts w:hint="cs"/>
          <w:color w:val="auto"/>
          <w:rtl/>
        </w:rPr>
        <w:t>ل مجته</w:t>
      </w:r>
      <w:r w:rsidR="00525CF6" w:rsidRPr="002F3D54">
        <w:rPr>
          <w:rFonts w:hint="cs"/>
          <w:color w:val="auto"/>
          <w:rtl/>
        </w:rPr>
        <w:t>َ</w:t>
      </w:r>
      <w:r w:rsidRPr="002F3D54">
        <w:rPr>
          <w:rFonts w:hint="cs"/>
          <w:color w:val="auto"/>
          <w:rtl/>
        </w:rPr>
        <w:t>د فيه نف</w:t>
      </w:r>
      <w:r w:rsidR="00525CF6" w:rsidRPr="002F3D54">
        <w:rPr>
          <w:rFonts w:hint="cs"/>
          <w:color w:val="auto"/>
          <w:rtl/>
        </w:rPr>
        <w:t>ِّ</w:t>
      </w:r>
      <w:r w:rsidRPr="002F3D54">
        <w:rPr>
          <w:rFonts w:hint="cs"/>
          <w:color w:val="auto"/>
          <w:rtl/>
        </w:rPr>
        <w:t>ذ قضاؤه</w:t>
      </w:r>
      <w:r w:rsidR="00021530" w:rsidRPr="002F3D54">
        <w:rPr>
          <w:rFonts w:hint="cs"/>
          <w:color w:val="auto"/>
          <w:rtl/>
        </w:rPr>
        <w:t xml:space="preserve">. </w:t>
      </w:r>
      <w:r w:rsidRPr="002F3D54">
        <w:rPr>
          <w:rFonts w:hint="cs"/>
          <w:color w:val="auto"/>
          <w:rtl/>
        </w:rPr>
        <w:t>فإن</w:t>
      </w:r>
      <w:r w:rsidR="00525CF6"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المجته</w:t>
      </w:r>
      <w:r w:rsidR="00525CF6" w:rsidRPr="002F3D54">
        <w:rPr>
          <w:rFonts w:hint="cs"/>
          <w:color w:val="auto"/>
          <w:rtl/>
        </w:rPr>
        <w:t>َ</w:t>
      </w:r>
      <w:r w:rsidRPr="002F3D54">
        <w:rPr>
          <w:rFonts w:hint="cs"/>
          <w:color w:val="auto"/>
          <w:rtl/>
        </w:rPr>
        <w:t>د فيه ن</w:t>
      </w:r>
      <w:r w:rsidR="00525CF6" w:rsidRPr="002F3D54">
        <w:rPr>
          <w:rFonts w:hint="cs"/>
          <w:color w:val="auto"/>
          <w:rtl/>
        </w:rPr>
        <w:t>َ</w:t>
      </w:r>
      <w:r w:rsidRPr="002F3D54">
        <w:rPr>
          <w:rFonts w:hint="cs"/>
          <w:color w:val="auto"/>
          <w:rtl/>
        </w:rPr>
        <w:t>فس القضاء</w:t>
      </w:r>
      <w:r w:rsidR="00021530" w:rsidRPr="002F3D54">
        <w:rPr>
          <w:rFonts w:hint="cs"/>
          <w:color w:val="auto"/>
          <w:rtl/>
        </w:rPr>
        <w:t xml:space="preserve">، </w:t>
      </w:r>
      <w:r w:rsidRPr="002F3D54">
        <w:rPr>
          <w:rFonts w:hint="cs"/>
          <w:color w:val="auto"/>
          <w:rtl/>
        </w:rPr>
        <w:t>فينبغي أن</w:t>
      </w:r>
      <w:r w:rsidR="00525CF6" w:rsidRPr="002F3D54">
        <w:rPr>
          <w:rFonts w:hint="cs"/>
          <w:color w:val="auto"/>
          <w:rtl/>
        </w:rPr>
        <w:t>ْ</w:t>
      </w:r>
      <w:r w:rsidRPr="002F3D54">
        <w:rPr>
          <w:rFonts w:hint="cs"/>
          <w:color w:val="auto"/>
          <w:rtl/>
        </w:rPr>
        <w:t xml:space="preserve"> يتوقف نفاذ</w:t>
      </w:r>
      <w:r w:rsidR="00525CF6" w:rsidRPr="002F3D54">
        <w:rPr>
          <w:rFonts w:hint="cs"/>
          <w:color w:val="auto"/>
          <w:rtl/>
        </w:rPr>
        <w:t>ُ</w:t>
      </w:r>
      <w:r w:rsidRPr="002F3D54">
        <w:rPr>
          <w:rFonts w:hint="cs"/>
          <w:color w:val="auto"/>
          <w:rtl/>
        </w:rPr>
        <w:t>ه على إمضاء قاضٍ آخ</w:t>
      </w:r>
      <w:r w:rsidR="00525CF6" w:rsidRPr="002F3D54">
        <w:rPr>
          <w:rFonts w:hint="cs"/>
          <w:color w:val="auto"/>
          <w:rtl/>
        </w:rPr>
        <w:t>َر</w:t>
      </w:r>
      <w:r w:rsidR="00021530" w:rsidRPr="002F3D54">
        <w:rPr>
          <w:rFonts w:hint="cs"/>
          <w:color w:val="auto"/>
          <w:rtl/>
        </w:rPr>
        <w:t xml:space="preserve">، </w:t>
      </w:r>
      <w:r w:rsidRPr="002F3D54">
        <w:rPr>
          <w:rFonts w:hint="cs"/>
          <w:color w:val="auto"/>
          <w:rtl/>
        </w:rPr>
        <w:t>كما لو كان الق</w:t>
      </w:r>
      <w:r w:rsidR="00525CF6" w:rsidRPr="002F3D54">
        <w:rPr>
          <w:rFonts w:hint="cs"/>
          <w:color w:val="auto"/>
          <w:rtl/>
        </w:rPr>
        <w:t>َ</w:t>
      </w:r>
      <w:r w:rsidRPr="002F3D54">
        <w:rPr>
          <w:rFonts w:hint="cs"/>
          <w:color w:val="auto"/>
          <w:rtl/>
        </w:rPr>
        <w:t>اضي محدود</w:t>
      </w:r>
      <w:r w:rsidR="002F3D54">
        <w:rPr>
          <w:rFonts w:hint="cs"/>
          <w:color w:val="auto"/>
          <w:rtl/>
        </w:rPr>
        <w:t>ًا</w:t>
      </w:r>
      <w:r w:rsidRPr="002F3D54">
        <w:rPr>
          <w:rFonts w:hint="cs"/>
          <w:color w:val="auto"/>
          <w:rtl/>
        </w:rPr>
        <w:t xml:space="preserve"> في ق</w:t>
      </w:r>
      <w:r w:rsidR="00525CF6" w:rsidRPr="002F3D54">
        <w:rPr>
          <w:rFonts w:hint="cs"/>
          <w:color w:val="auto"/>
          <w:rtl/>
        </w:rPr>
        <w:t>َ</w:t>
      </w:r>
      <w:r w:rsidRPr="002F3D54">
        <w:rPr>
          <w:rFonts w:hint="cs"/>
          <w:color w:val="auto"/>
          <w:rtl/>
        </w:rPr>
        <w:t>ذف</w:t>
      </w:r>
      <w:r w:rsidRPr="002F3D54">
        <w:rPr>
          <w:rFonts w:hint="cs"/>
          <w:color w:val="auto"/>
          <w:vertAlign w:val="superscript"/>
          <w:rtl/>
        </w:rPr>
        <w:t>(</w:t>
      </w:r>
      <w:r w:rsidRPr="002F3D54">
        <w:rPr>
          <w:rStyle w:val="ae"/>
          <w:color w:val="auto"/>
          <w:rtl/>
        </w:rPr>
        <w:footnoteReference w:id="1176"/>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Pr="002F3D54">
        <w:rPr>
          <w:rFonts w:hint="cs"/>
          <w:color w:val="auto"/>
          <w:rtl/>
        </w:rPr>
        <w:t>لا كذلك</w:t>
      </w:r>
      <w:r w:rsidR="00021530" w:rsidRPr="002F3D54">
        <w:rPr>
          <w:rFonts w:hint="cs"/>
          <w:color w:val="auto"/>
          <w:rtl/>
        </w:rPr>
        <w:t xml:space="preserve">، </w:t>
      </w:r>
      <w:r w:rsidRPr="002F3D54">
        <w:rPr>
          <w:rFonts w:hint="cs"/>
          <w:color w:val="auto"/>
          <w:rtl/>
        </w:rPr>
        <w:t>بل المجته</w:t>
      </w:r>
      <w:r w:rsidR="00525CF6" w:rsidRPr="002F3D54">
        <w:rPr>
          <w:rFonts w:hint="cs"/>
          <w:color w:val="auto"/>
          <w:rtl/>
        </w:rPr>
        <w:t>َ</w:t>
      </w:r>
      <w:r w:rsidRPr="002F3D54">
        <w:rPr>
          <w:rFonts w:hint="cs"/>
          <w:color w:val="auto"/>
          <w:rtl/>
        </w:rPr>
        <w:t>د فيه سبب الق</w:t>
      </w:r>
      <w:r w:rsidR="00525CF6" w:rsidRPr="002F3D54">
        <w:rPr>
          <w:rFonts w:hint="cs"/>
          <w:color w:val="auto"/>
          <w:rtl/>
        </w:rPr>
        <w:t>َ</w:t>
      </w:r>
      <w:r w:rsidRPr="002F3D54">
        <w:rPr>
          <w:rFonts w:hint="cs"/>
          <w:color w:val="auto"/>
          <w:rtl/>
        </w:rPr>
        <w:t>ضاء</w:t>
      </w:r>
      <w:r w:rsidR="00021530" w:rsidRPr="002F3D54">
        <w:rPr>
          <w:rFonts w:hint="cs"/>
          <w:color w:val="auto"/>
          <w:rtl/>
        </w:rPr>
        <w:t xml:space="preserve">، </w:t>
      </w:r>
      <w:r w:rsidRPr="002F3D54">
        <w:rPr>
          <w:rFonts w:hint="cs"/>
          <w:color w:val="auto"/>
          <w:rtl/>
        </w:rPr>
        <w:t>وهو أن</w:t>
      </w:r>
      <w:r w:rsidR="00525CF6" w:rsidRPr="002F3D54">
        <w:rPr>
          <w:rFonts w:hint="cs"/>
          <w:color w:val="auto"/>
          <w:rtl/>
        </w:rPr>
        <w:t>ّ</w:t>
      </w:r>
      <w:r w:rsidRPr="002F3D54">
        <w:rPr>
          <w:rFonts w:hint="cs"/>
          <w:color w:val="auto"/>
          <w:rtl/>
        </w:rPr>
        <w:t xml:space="preserve"> البي</w:t>
      </w:r>
      <w:r w:rsidR="00525CF6" w:rsidRPr="002F3D54">
        <w:rPr>
          <w:rFonts w:hint="cs"/>
          <w:color w:val="auto"/>
          <w:rtl/>
        </w:rPr>
        <w:t>ِّ</w:t>
      </w:r>
      <w:r w:rsidRPr="002F3D54">
        <w:rPr>
          <w:rFonts w:hint="cs"/>
          <w:color w:val="auto"/>
          <w:rtl/>
        </w:rPr>
        <w:t>نة هل تكون حج</w:t>
      </w:r>
      <w:r w:rsidR="00525CF6" w:rsidRPr="002F3D54">
        <w:rPr>
          <w:rFonts w:hint="cs"/>
          <w:color w:val="auto"/>
          <w:rtl/>
        </w:rPr>
        <w:t>َّ</w:t>
      </w:r>
      <w:r w:rsidRPr="002F3D54">
        <w:rPr>
          <w:rFonts w:hint="cs"/>
          <w:color w:val="auto"/>
          <w:rtl/>
        </w:rPr>
        <w:t>ة</w:t>
      </w:r>
      <w:r w:rsidR="00525CF6" w:rsidRPr="002F3D54">
        <w:rPr>
          <w:rFonts w:hint="cs"/>
          <w:color w:val="auto"/>
          <w:rtl/>
        </w:rPr>
        <w:t>ً</w:t>
      </w:r>
      <w:r w:rsidRPr="002F3D54">
        <w:rPr>
          <w:rFonts w:hint="cs"/>
          <w:color w:val="auto"/>
          <w:rtl/>
        </w:rPr>
        <w:t xml:space="preserve"> م</w:t>
      </w:r>
      <w:r w:rsidR="00525CF6" w:rsidRPr="002F3D54">
        <w:rPr>
          <w:rFonts w:hint="cs"/>
          <w:color w:val="auto"/>
          <w:rtl/>
        </w:rPr>
        <w:t>ِ</w:t>
      </w:r>
      <w:r w:rsidRPr="002F3D54">
        <w:rPr>
          <w:rFonts w:hint="cs"/>
          <w:color w:val="auto"/>
          <w:rtl/>
        </w:rPr>
        <w:t>ن غير خصم حاضر</w:t>
      </w:r>
      <w:r w:rsidR="00021530" w:rsidRPr="002F3D54">
        <w:rPr>
          <w:rFonts w:hint="cs"/>
          <w:color w:val="auto"/>
          <w:rtl/>
        </w:rPr>
        <w:t xml:space="preserve">؟ </w:t>
      </w:r>
      <w:r w:rsidRPr="002F3D54">
        <w:rPr>
          <w:rFonts w:hint="cs"/>
          <w:color w:val="auto"/>
          <w:rtl/>
        </w:rPr>
        <w:t>فإذا رآها القاضي حج</w:t>
      </w:r>
      <w:r w:rsidR="00525CF6" w:rsidRPr="002F3D54">
        <w:rPr>
          <w:rFonts w:hint="cs"/>
          <w:color w:val="auto"/>
          <w:rtl/>
        </w:rPr>
        <w:t>َّ</w:t>
      </w:r>
      <w:r w:rsidRPr="002F3D54">
        <w:rPr>
          <w:rFonts w:hint="cs"/>
          <w:color w:val="auto"/>
          <w:rtl/>
        </w:rPr>
        <w:t>ة</w:t>
      </w:r>
      <w:r w:rsidR="00525CF6" w:rsidRPr="002F3D54">
        <w:rPr>
          <w:rFonts w:hint="cs"/>
          <w:color w:val="auto"/>
          <w:rtl/>
        </w:rPr>
        <w:t>ً</w:t>
      </w:r>
      <w:r w:rsidR="00021530" w:rsidRPr="002F3D54">
        <w:rPr>
          <w:rFonts w:hint="cs"/>
          <w:color w:val="auto"/>
          <w:rtl/>
        </w:rPr>
        <w:t xml:space="preserve">، </w:t>
      </w:r>
      <w:r w:rsidRPr="002F3D54">
        <w:rPr>
          <w:rFonts w:hint="cs"/>
          <w:color w:val="auto"/>
          <w:rtl/>
        </w:rPr>
        <w:t>وقضى بها ن</w:t>
      </w:r>
      <w:r w:rsidR="00525CF6" w:rsidRPr="002F3D54">
        <w:rPr>
          <w:rFonts w:hint="cs"/>
          <w:color w:val="auto"/>
          <w:rtl/>
        </w:rPr>
        <w:t>ُ</w:t>
      </w:r>
      <w:r w:rsidRPr="002F3D54">
        <w:rPr>
          <w:rFonts w:hint="cs"/>
          <w:color w:val="auto"/>
          <w:rtl/>
        </w:rPr>
        <w:t>ف</w:t>
      </w:r>
      <w:r w:rsidR="00525CF6" w:rsidRPr="002F3D54">
        <w:rPr>
          <w:rFonts w:hint="cs"/>
          <w:color w:val="auto"/>
          <w:rtl/>
        </w:rPr>
        <w:t>ِّ</w:t>
      </w:r>
      <w:r w:rsidRPr="002F3D54">
        <w:rPr>
          <w:rFonts w:hint="cs"/>
          <w:color w:val="auto"/>
          <w:rtl/>
        </w:rPr>
        <w:t>ذ قضاؤه كما لو قض</w:t>
      </w:r>
      <w:r w:rsidR="00525CF6" w:rsidRPr="002F3D54">
        <w:rPr>
          <w:rFonts w:hint="cs"/>
          <w:color w:val="auto"/>
          <w:rtl/>
        </w:rPr>
        <w:t>َ</w:t>
      </w:r>
      <w:r w:rsidRPr="002F3D54">
        <w:rPr>
          <w:rFonts w:hint="cs"/>
          <w:color w:val="auto"/>
          <w:rtl/>
        </w:rPr>
        <w:t>ى بشهادة المحدود في القذف</w:t>
      </w:r>
      <w:r w:rsidRPr="002F3D54">
        <w:rPr>
          <w:rStyle w:val="ae"/>
          <w:color w:val="auto"/>
          <w:rtl/>
        </w:rPr>
        <w:t>(</w:t>
      </w:r>
      <w:r w:rsidRPr="002F3D54">
        <w:rPr>
          <w:rStyle w:val="ae"/>
          <w:color w:val="auto"/>
          <w:rtl/>
        </w:rPr>
        <w:footnoteReference w:id="1177"/>
      </w:r>
      <w:r w:rsidRPr="002F3D54">
        <w:rPr>
          <w:rStyle w:val="ae"/>
          <w:color w:val="auto"/>
          <w:rtl/>
        </w:rPr>
        <w:t>)</w:t>
      </w:r>
      <w:r w:rsidR="00021530" w:rsidRPr="002F3D54">
        <w:rPr>
          <w:rFonts w:hint="cs"/>
          <w:color w:val="auto"/>
          <w:rtl/>
        </w:rPr>
        <w:t xml:space="preserve">؛ </w:t>
      </w:r>
      <w:r w:rsidRPr="002F3D54">
        <w:rPr>
          <w:rFonts w:hint="cs"/>
          <w:color w:val="auto"/>
          <w:rtl/>
        </w:rPr>
        <w:t>كذا في الذخيرة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(ثم ما كان ي</w:t>
      </w:r>
      <w:r w:rsidR="00525CF6" w:rsidRPr="002F3D54">
        <w:rPr>
          <w:rFonts w:hint="cs"/>
          <w:b/>
          <w:bCs/>
          <w:color w:val="auto"/>
          <w:rtl/>
        </w:rPr>
        <w:t>ُ</w:t>
      </w:r>
      <w:r w:rsidRPr="002F3D54">
        <w:rPr>
          <w:rFonts w:hint="cs"/>
          <w:b/>
          <w:bCs/>
          <w:color w:val="auto"/>
          <w:rtl/>
        </w:rPr>
        <w:t>خاف عليه الفساد)</w:t>
      </w:r>
      <w:r w:rsidRPr="002F3D54">
        <w:rPr>
          <w:rFonts w:hint="cs"/>
          <w:color w:val="auto"/>
          <w:rtl/>
        </w:rPr>
        <w:t xml:space="preserve"> كالث</w:t>
      </w:r>
      <w:r w:rsidR="00525CF6" w:rsidRPr="002F3D54">
        <w:rPr>
          <w:rFonts w:hint="cs"/>
          <w:color w:val="auto"/>
          <w:rtl/>
        </w:rPr>
        <w:t>ِّ</w:t>
      </w:r>
      <w:r w:rsidRPr="002F3D54">
        <w:rPr>
          <w:rFonts w:hint="cs"/>
          <w:color w:val="auto"/>
          <w:rtl/>
        </w:rPr>
        <w:t>مار ونحوها</w:t>
      </w:r>
      <w:r w:rsidRPr="002F3D54">
        <w:rPr>
          <w:rStyle w:val="ae"/>
          <w:color w:val="auto"/>
          <w:rtl/>
        </w:rPr>
        <w:t>(</w:t>
      </w:r>
      <w:r w:rsidRPr="002F3D54">
        <w:rPr>
          <w:rStyle w:val="ae"/>
          <w:color w:val="auto"/>
          <w:rtl/>
        </w:rPr>
        <w:footnoteReference w:id="1178"/>
      </w:r>
      <w:r w:rsidRPr="002F3D54">
        <w:rPr>
          <w:rStyle w:val="ae"/>
          <w:color w:val="auto"/>
          <w:rtl/>
        </w:rPr>
        <w:t>)</w:t>
      </w:r>
      <w:r w:rsidR="00021530" w:rsidRPr="002F3D54">
        <w:rPr>
          <w:rFonts w:hint="cs"/>
          <w:color w:val="auto"/>
          <w:rtl/>
        </w:rPr>
        <w:t xml:space="preserve">؛ </w:t>
      </w:r>
      <w:r w:rsidRPr="002F3D54">
        <w:rPr>
          <w:rFonts w:hint="cs"/>
          <w:color w:val="auto"/>
          <w:rtl/>
        </w:rPr>
        <w:t>كذا في شروح</w:t>
      </w:r>
      <w:r w:rsidRPr="002F3D54">
        <w:rPr>
          <w:rFonts w:hint="cs"/>
          <w:color w:val="auto"/>
          <w:vertAlign w:val="superscript"/>
          <w:rtl/>
        </w:rPr>
        <w:t>(</w:t>
      </w:r>
      <w:r w:rsidRPr="002F3D54">
        <w:rPr>
          <w:rStyle w:val="ae"/>
          <w:color w:val="auto"/>
          <w:rtl/>
        </w:rPr>
        <w:footnoteReference w:id="1179"/>
      </w:r>
      <w:r w:rsidRPr="002F3D54">
        <w:rPr>
          <w:rFonts w:hint="cs"/>
          <w:color w:val="auto"/>
          <w:vertAlign w:val="superscript"/>
          <w:rtl/>
        </w:rPr>
        <w:t>)</w:t>
      </w:r>
      <w:r w:rsidRPr="002F3D54">
        <w:rPr>
          <w:rFonts w:hint="cs"/>
          <w:color w:val="auto"/>
          <w:rtl/>
        </w:rPr>
        <w:t xml:space="preserve"> الطحاوي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(ومعناه)</w:t>
      </w:r>
      <w:r w:rsidRPr="002F3D54">
        <w:rPr>
          <w:rFonts w:hint="cs"/>
          <w:color w:val="auto"/>
          <w:rtl/>
        </w:rPr>
        <w:t xml:space="preserve"> وهو المالية فيحص</w:t>
      </w:r>
      <w:r w:rsidR="00525CF6" w:rsidRPr="002F3D54">
        <w:rPr>
          <w:rFonts w:hint="cs"/>
          <w:color w:val="auto"/>
          <w:rtl/>
        </w:rPr>
        <w:t>ُ</w:t>
      </w:r>
      <w:r w:rsidRPr="002F3D54">
        <w:rPr>
          <w:rFonts w:hint="cs"/>
          <w:color w:val="auto"/>
          <w:rtl/>
        </w:rPr>
        <w:t>ل ماليته في ثمنه</w:t>
      </w:r>
      <w:r w:rsidR="00021530" w:rsidRPr="002F3D54">
        <w:rPr>
          <w:rFonts w:hint="cs"/>
          <w:color w:val="auto"/>
          <w:rtl/>
        </w:rPr>
        <w:t xml:space="preserve">، </w:t>
      </w:r>
      <w:r w:rsidRPr="002F3D54">
        <w:rPr>
          <w:rFonts w:hint="cs"/>
          <w:color w:val="auto"/>
          <w:rtl/>
        </w:rPr>
        <w:t>فلذلك يأمر بحفظ ثمنه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297" o:spid="_x0000_s1176" type="#_x0000_t202" style="position:absolute;left:0;text-align:left;margin-left:0;margin-top:30.65pt;width:80.85pt;height:34.2pt;flip:x;z-index:25193369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" stroked="f">
            <v:textbox style="mso-fit-shape-to-text:t">
              <w:txbxContent>
                <w:p w:rsidR="00E408E2" w:rsidRPr="00364AE3" w:rsidRDefault="00E408E2" w:rsidP="0017789B">
                  <w:pPr>
                    <w:ind w:firstLine="0"/>
                    <w:jc w:val="center"/>
                    <w:rPr>
                      <w:color w:val="auto"/>
                      <w:sz w:val="24"/>
                      <w:szCs w:val="24"/>
                      <w:rtl/>
                    </w:rPr>
                  </w:pPr>
                  <w:r w:rsidRPr="00364AE3">
                    <w:rPr>
                      <w:rFonts w:hint="cs"/>
                      <w:color w:val="auto"/>
                      <w:sz w:val="24"/>
                      <w:szCs w:val="24"/>
                      <w:rtl/>
                    </w:rPr>
                    <w:t>[النفقه على أقارب المفقود]</w:t>
                  </w:r>
                </w:p>
                <w:p w:rsidR="00E408E2" w:rsidRPr="00364AE3" w:rsidRDefault="00E408E2" w:rsidP="00364AE3">
                  <w:pPr>
                    <w:ind w:firstLine="0"/>
                    <w:rPr>
                      <w:color w:val="auto"/>
                      <w:sz w:val="2"/>
                      <w:szCs w:val="2"/>
                    </w:rPr>
                  </w:pPr>
                </w:p>
              </w:txbxContent>
            </v:textbox>
            <w10:wrap anchorx="page"/>
          </v:shape>
        </w:pict>
      </w:r>
      <w:r w:rsidR="0023359C" w:rsidRPr="002F3D54">
        <w:rPr>
          <w:rFonts w:hint="cs"/>
          <w:b/>
          <w:bCs/>
          <w:color w:val="auto"/>
          <w:rtl/>
        </w:rPr>
        <w:t>(وهو ممكن)</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b/>
          <w:bCs/>
          <w:color w:val="auto"/>
          <w:rtl/>
        </w:rPr>
        <w:t>(حفظ الصورة)</w:t>
      </w:r>
      <w:r w:rsidR="00021530" w:rsidRPr="002F3D54">
        <w:rPr>
          <w:rFonts w:hint="cs"/>
          <w:color w:val="auto"/>
          <w:rtl/>
        </w:rPr>
        <w:t>.</w:t>
      </w:r>
    </w:p>
    <w:p w:rsidR="00021530" w:rsidRPr="002F3D54" w:rsidRDefault="0023359C" w:rsidP="002F3D54">
      <w:pPr>
        <w:ind w:firstLine="567"/>
        <w:rPr>
          <w:color w:val="auto"/>
          <w:rtl/>
        </w:rPr>
      </w:pPr>
      <w:bookmarkStart w:id="338" w:name="_Toc436824757"/>
      <w:bookmarkStart w:id="339" w:name="_Toc436865593"/>
      <w:bookmarkStart w:id="340" w:name="_Toc436866748"/>
      <w:r w:rsidRPr="002F3D54">
        <w:rPr>
          <w:rStyle w:val="Char8"/>
          <w:rFonts w:hint="cs"/>
          <w:color w:val="auto"/>
          <w:rtl/>
        </w:rPr>
        <w:t>(وينف</w:t>
      </w:r>
      <w:r w:rsidR="00525CF6" w:rsidRPr="002F3D54">
        <w:rPr>
          <w:rStyle w:val="Char8"/>
          <w:rFonts w:hint="cs"/>
          <w:color w:val="auto"/>
          <w:rtl/>
        </w:rPr>
        <w:t>ِ</w:t>
      </w:r>
      <w:r w:rsidRPr="002F3D54">
        <w:rPr>
          <w:rStyle w:val="Char8"/>
          <w:rFonts w:hint="cs"/>
          <w:color w:val="auto"/>
          <w:rtl/>
        </w:rPr>
        <w:t>ق على زوجته وأولاده)</w:t>
      </w:r>
      <w:bookmarkEnd w:id="338"/>
      <w:bookmarkEnd w:id="339"/>
      <w:bookmarkEnd w:id="340"/>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وم</w:t>
      </w:r>
      <w:r w:rsidR="00525CF6" w:rsidRPr="002F3D54">
        <w:rPr>
          <w:rFonts w:hint="cs"/>
          <w:color w:val="auto"/>
          <w:rtl/>
        </w:rPr>
        <w:t>َ</w:t>
      </w:r>
      <w:r w:rsidRPr="002F3D54">
        <w:rPr>
          <w:rFonts w:hint="cs"/>
          <w:color w:val="auto"/>
          <w:rtl/>
        </w:rPr>
        <w:t>ن كان م</w:t>
      </w:r>
      <w:r w:rsidR="00525CF6" w:rsidRPr="002F3D54">
        <w:rPr>
          <w:rFonts w:hint="cs"/>
          <w:color w:val="auto"/>
          <w:rtl/>
        </w:rPr>
        <w:t>ِ</w:t>
      </w:r>
      <w:r w:rsidRPr="002F3D54">
        <w:rPr>
          <w:rFonts w:hint="cs"/>
          <w:color w:val="auto"/>
          <w:rtl/>
        </w:rPr>
        <w:t>ن ورثة المفقود غني</w:t>
      </w:r>
      <w:r w:rsidR="002F3D54">
        <w:rPr>
          <w:rFonts w:hint="cs"/>
          <w:color w:val="auto"/>
          <w:rtl/>
        </w:rPr>
        <w:t>ًا</w:t>
      </w:r>
      <w:r w:rsidRPr="002F3D54">
        <w:rPr>
          <w:rFonts w:hint="cs"/>
          <w:color w:val="auto"/>
          <w:rtl/>
        </w:rPr>
        <w:t xml:space="preserve"> فلا نفقة له في ماله ما خلا الزوجة </w:t>
      </w:r>
      <w:r w:rsidRPr="002F3D54">
        <w:rPr>
          <w:rFonts w:hint="cs"/>
          <w:color w:val="auto"/>
          <w:rtl/>
        </w:rPr>
        <w:lastRenderedPageBreak/>
        <w:t>لأن</w:t>
      </w:r>
      <w:r w:rsidR="00525CF6" w:rsidRPr="002F3D54">
        <w:rPr>
          <w:rFonts w:hint="cs"/>
          <w:color w:val="auto"/>
          <w:rtl/>
        </w:rPr>
        <w:t>َّ</w:t>
      </w:r>
      <w:r w:rsidRPr="002F3D54">
        <w:rPr>
          <w:rFonts w:hint="cs"/>
          <w:color w:val="auto"/>
          <w:rtl/>
        </w:rPr>
        <w:t xml:space="preserve"> حياته كانت معلومة</w:t>
      </w:r>
      <w:r w:rsidR="00525CF6" w:rsidRPr="002F3D54">
        <w:rPr>
          <w:rFonts w:hint="cs"/>
          <w:color w:val="auto"/>
          <w:rtl/>
        </w:rPr>
        <w:t>ً</w:t>
      </w:r>
      <w:r w:rsidR="00021530" w:rsidRPr="002F3D54">
        <w:rPr>
          <w:rFonts w:hint="cs"/>
          <w:color w:val="auto"/>
          <w:rtl/>
        </w:rPr>
        <w:t xml:space="preserve">، </w:t>
      </w:r>
      <w:r w:rsidRPr="002F3D54">
        <w:rPr>
          <w:rFonts w:hint="cs"/>
          <w:color w:val="auto"/>
          <w:rtl/>
        </w:rPr>
        <w:t>ولا يستح</w:t>
      </w:r>
      <w:r w:rsidR="00525CF6" w:rsidRPr="002F3D54">
        <w:rPr>
          <w:rFonts w:hint="cs"/>
          <w:color w:val="auto"/>
          <w:rtl/>
        </w:rPr>
        <w:t>ِ</w:t>
      </w:r>
      <w:r w:rsidRPr="002F3D54">
        <w:rPr>
          <w:rFonts w:hint="cs"/>
          <w:color w:val="auto"/>
          <w:rtl/>
        </w:rPr>
        <w:t>ق</w:t>
      </w:r>
      <w:r w:rsidR="00525CF6" w:rsidRPr="002F3D54">
        <w:rPr>
          <w:rFonts w:hint="cs"/>
          <w:color w:val="auto"/>
          <w:rtl/>
        </w:rPr>
        <w:t>ُّ</w:t>
      </w:r>
      <w:r w:rsidRPr="002F3D54">
        <w:rPr>
          <w:rFonts w:hint="cs"/>
          <w:color w:val="auto"/>
          <w:rtl/>
        </w:rPr>
        <w:t xml:space="preserve"> أحد</w:t>
      </w:r>
      <w:r w:rsidR="00525CF6" w:rsidRPr="002F3D54">
        <w:rPr>
          <w:rFonts w:hint="cs"/>
          <w:color w:val="auto"/>
          <w:rtl/>
        </w:rPr>
        <w:t>ٌ</w:t>
      </w:r>
      <w:r w:rsidRPr="002F3D54">
        <w:rPr>
          <w:rFonts w:hint="cs"/>
          <w:color w:val="auto"/>
          <w:rtl/>
        </w:rPr>
        <w:t xml:space="preserve"> م</w:t>
      </w:r>
      <w:r w:rsidR="00525CF6" w:rsidRPr="002F3D54">
        <w:rPr>
          <w:rFonts w:hint="cs"/>
          <w:color w:val="auto"/>
          <w:rtl/>
        </w:rPr>
        <w:t>ِ</w:t>
      </w:r>
      <w:r w:rsidRPr="002F3D54">
        <w:rPr>
          <w:rFonts w:hint="cs"/>
          <w:color w:val="auto"/>
          <w:rtl/>
        </w:rPr>
        <w:t>ن الأغنياء الن</w:t>
      </w:r>
      <w:r w:rsidR="00525CF6" w:rsidRPr="002F3D54">
        <w:rPr>
          <w:rFonts w:hint="cs"/>
          <w:color w:val="auto"/>
          <w:rtl/>
        </w:rPr>
        <w:t>َّ</w:t>
      </w:r>
      <w:r w:rsidRPr="002F3D54">
        <w:rPr>
          <w:rFonts w:hint="cs"/>
          <w:color w:val="auto"/>
          <w:rtl/>
        </w:rPr>
        <w:t>فقة في مال الحي سوى الز</w:t>
      </w:r>
      <w:r w:rsidR="00525CF6" w:rsidRPr="002F3D54">
        <w:rPr>
          <w:rFonts w:hint="cs"/>
          <w:color w:val="auto"/>
          <w:rtl/>
        </w:rPr>
        <w:t>َّ</w:t>
      </w:r>
      <w:r w:rsidRPr="002F3D54">
        <w:rPr>
          <w:rFonts w:hint="cs"/>
          <w:color w:val="auto"/>
          <w:rtl/>
        </w:rPr>
        <w:t>وجة لأن</w:t>
      </w:r>
      <w:r w:rsidR="00525CF6" w:rsidRPr="002F3D54">
        <w:rPr>
          <w:rFonts w:hint="cs"/>
          <w:color w:val="auto"/>
          <w:rtl/>
        </w:rPr>
        <w:t>َّ</w:t>
      </w:r>
      <w:r w:rsidRPr="002F3D54">
        <w:rPr>
          <w:rFonts w:hint="cs"/>
          <w:color w:val="auto"/>
          <w:vertAlign w:val="superscript"/>
          <w:rtl/>
        </w:rPr>
        <w:t>(</w:t>
      </w:r>
      <w:r w:rsidRPr="002F3D54">
        <w:rPr>
          <w:rStyle w:val="ae"/>
          <w:color w:val="auto"/>
          <w:rtl/>
        </w:rPr>
        <w:footnoteReference w:id="1180"/>
      </w:r>
      <w:r w:rsidRPr="002F3D54">
        <w:rPr>
          <w:rFonts w:hint="cs"/>
          <w:color w:val="auto"/>
          <w:vertAlign w:val="superscript"/>
          <w:rtl/>
        </w:rPr>
        <w:t>)</w:t>
      </w:r>
      <w:r w:rsidRPr="002F3D54">
        <w:rPr>
          <w:rFonts w:hint="cs"/>
          <w:color w:val="auto"/>
          <w:rtl/>
        </w:rPr>
        <w:t>استحقاق الز</w:t>
      </w:r>
      <w:r w:rsidR="00525CF6" w:rsidRPr="002F3D54">
        <w:rPr>
          <w:rFonts w:hint="cs"/>
          <w:color w:val="auto"/>
          <w:rtl/>
        </w:rPr>
        <w:t>َّ</w:t>
      </w:r>
      <w:r w:rsidRPr="002F3D54">
        <w:rPr>
          <w:rFonts w:hint="cs"/>
          <w:color w:val="auto"/>
          <w:rtl/>
        </w:rPr>
        <w:t>وجة بالعقد</w:t>
      </w:r>
      <w:r w:rsidR="00021530" w:rsidRPr="002F3D54">
        <w:rPr>
          <w:rFonts w:hint="cs"/>
          <w:color w:val="auto"/>
          <w:rtl/>
        </w:rPr>
        <w:t xml:space="preserve">، </w:t>
      </w:r>
      <w:r w:rsidRPr="002F3D54">
        <w:rPr>
          <w:rFonts w:hint="cs"/>
          <w:color w:val="auto"/>
          <w:rtl/>
        </w:rPr>
        <w:t>فلا يختل</w:t>
      </w:r>
      <w:r w:rsidR="00525CF6" w:rsidRPr="002F3D54">
        <w:rPr>
          <w:rFonts w:hint="cs"/>
          <w:color w:val="auto"/>
          <w:rtl/>
        </w:rPr>
        <w:t>ِ</w:t>
      </w:r>
      <w:r w:rsidRPr="002F3D54">
        <w:rPr>
          <w:rFonts w:hint="cs"/>
          <w:color w:val="auto"/>
          <w:rtl/>
        </w:rPr>
        <w:t>ف بالي</w:t>
      </w:r>
      <w:r w:rsidR="00525CF6" w:rsidRPr="002F3D54">
        <w:rPr>
          <w:rFonts w:hint="cs"/>
          <w:color w:val="auto"/>
          <w:rtl/>
        </w:rPr>
        <w:t>َ</w:t>
      </w:r>
      <w:r w:rsidRPr="002F3D54">
        <w:rPr>
          <w:rFonts w:hint="cs"/>
          <w:color w:val="auto"/>
          <w:rtl/>
        </w:rPr>
        <w:t>سار والع</w:t>
      </w:r>
      <w:r w:rsidR="00525CF6" w:rsidRPr="002F3D54">
        <w:rPr>
          <w:rFonts w:hint="cs"/>
          <w:color w:val="auto"/>
          <w:rtl/>
        </w:rPr>
        <w:t>ُ</w:t>
      </w:r>
      <w:r w:rsidRPr="002F3D54">
        <w:rPr>
          <w:rFonts w:hint="cs"/>
          <w:color w:val="auto"/>
          <w:rtl/>
        </w:rPr>
        <w:t>سرة أ</w:t>
      </w:r>
      <w:r w:rsidR="00525CF6" w:rsidRPr="002F3D54">
        <w:rPr>
          <w:rFonts w:hint="cs"/>
          <w:color w:val="auto"/>
          <w:rtl/>
        </w:rPr>
        <w:t>َ</w:t>
      </w:r>
      <w:r w:rsidRPr="002F3D54">
        <w:rPr>
          <w:rFonts w:hint="cs"/>
          <w:color w:val="auto"/>
          <w:rtl/>
        </w:rPr>
        <w:t>و بكونها محبوسة</w:t>
      </w:r>
      <w:r w:rsidR="00525CF6" w:rsidRPr="002F3D54">
        <w:rPr>
          <w:rFonts w:hint="cs"/>
          <w:color w:val="auto"/>
          <w:rtl/>
        </w:rPr>
        <w:t>ً</w:t>
      </w:r>
      <w:r w:rsidRPr="002F3D54">
        <w:rPr>
          <w:rFonts w:hint="cs"/>
          <w:color w:val="auto"/>
          <w:rtl/>
        </w:rPr>
        <w:t xml:space="preserve"> لحق</w:t>
      </w:r>
      <w:r w:rsidR="00525CF6"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وذلك موجود في حق</w:t>
      </w:r>
      <w:r w:rsidR="00525CF6" w:rsidRPr="002F3D54">
        <w:rPr>
          <w:rFonts w:hint="cs"/>
          <w:color w:val="auto"/>
          <w:rtl/>
        </w:rPr>
        <w:t>ِّ</w:t>
      </w:r>
      <w:r w:rsidRPr="002F3D54">
        <w:rPr>
          <w:rFonts w:hint="cs"/>
          <w:color w:val="auto"/>
          <w:rtl/>
        </w:rPr>
        <w:t xml:space="preserve"> المفقود</w:t>
      </w:r>
      <w:r w:rsidR="00021530" w:rsidRPr="002F3D54">
        <w:rPr>
          <w:rFonts w:hint="cs"/>
          <w:color w:val="auto"/>
          <w:rtl/>
        </w:rPr>
        <w:t xml:space="preserve">. </w:t>
      </w:r>
      <w:r w:rsidRPr="002F3D54">
        <w:rPr>
          <w:rFonts w:hint="cs"/>
          <w:color w:val="auto"/>
          <w:rtl/>
        </w:rPr>
        <w:t>فأم</w:t>
      </w:r>
      <w:r w:rsidR="00525CF6" w:rsidRPr="002F3D54">
        <w:rPr>
          <w:rFonts w:hint="cs"/>
          <w:color w:val="auto"/>
          <w:rtl/>
        </w:rPr>
        <w:t>ّ</w:t>
      </w:r>
      <w:r w:rsidRPr="002F3D54">
        <w:rPr>
          <w:rFonts w:hint="cs"/>
          <w:color w:val="auto"/>
          <w:rtl/>
        </w:rPr>
        <w:t>ا استحقاق م</w:t>
      </w:r>
      <w:r w:rsidR="00525CF6" w:rsidRPr="002F3D54">
        <w:rPr>
          <w:rFonts w:hint="cs"/>
          <w:color w:val="auto"/>
          <w:rtl/>
        </w:rPr>
        <w:t>َ</w:t>
      </w:r>
      <w:r w:rsidRPr="002F3D54">
        <w:rPr>
          <w:rFonts w:hint="cs"/>
          <w:color w:val="auto"/>
          <w:rtl/>
        </w:rPr>
        <w:t>ن سواها فباعتبار الحاج</w:t>
      </w:r>
      <w:r w:rsidR="00525CF6"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وذلك ينعد</w:t>
      </w:r>
      <w:r w:rsidR="00525CF6" w:rsidRPr="002F3D54">
        <w:rPr>
          <w:rFonts w:hint="cs"/>
          <w:color w:val="auto"/>
          <w:rtl/>
        </w:rPr>
        <w:t>ِ</w:t>
      </w:r>
      <w:r w:rsidRPr="002F3D54">
        <w:rPr>
          <w:rFonts w:hint="cs"/>
          <w:color w:val="auto"/>
          <w:rtl/>
        </w:rPr>
        <w:t xml:space="preserve">م بغناء </w:t>
      </w:r>
      <w:r w:rsidR="004F6076" w:rsidRPr="004F6076">
        <w:rPr>
          <w:rFonts w:cs="Times New Roman"/>
          <w:color w:val="auto"/>
          <w:sz w:val="24"/>
          <w:szCs w:val="24"/>
          <w:rtl/>
          <w:lang w:eastAsia="en-US"/>
        </w:rPr>
        <w:pict>
          <v:shape id="مربع نص 298" o:spid="_x0000_s1177" type="#_x0000_t202" style="position:absolute;left:0;text-align:left;margin-left:0;margin-top:70.65pt;width:80.85pt;height:34.2pt;flip:x;z-index:251935744;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" stroked="f">
            <v:textbox style="mso-fit-shape-to-text:t">
              <w:txbxContent>
                <w:p w:rsidR="00E408E2" w:rsidRPr="00364AE3" w:rsidRDefault="00E408E2" w:rsidP="0017789B">
                  <w:pPr>
                    <w:ind w:firstLine="0"/>
                    <w:jc w:val="center"/>
                    <w:rPr>
                      <w:color w:val="auto"/>
                      <w:sz w:val="28"/>
                      <w:szCs w:val="28"/>
                    </w:rPr>
                  </w:pPr>
                  <w:r w:rsidRPr="00364AE3">
                    <w:rPr>
                      <w:color w:val="auto"/>
                      <w:sz w:val="28"/>
                      <w:szCs w:val="28"/>
                      <w:rtl/>
                    </w:rPr>
                    <w:t>[ضابط في الإنفاق]</w:t>
                  </w:r>
                </w:p>
                <w:p w:rsidR="00E408E2" w:rsidRPr="00364AE3" w:rsidRDefault="00E408E2" w:rsidP="00364AE3">
                  <w:pPr>
                    <w:ind w:firstLine="0"/>
                    <w:rPr>
                      <w:color w:val="auto"/>
                      <w:sz w:val="2"/>
                      <w:szCs w:val="2"/>
                    </w:rPr>
                  </w:pPr>
                </w:p>
              </w:txbxContent>
            </v:textbox>
            <w10:wrap anchorx="page"/>
          </v:shape>
        </w:pict>
      </w:r>
      <w:r w:rsidRPr="002F3D54">
        <w:rPr>
          <w:rFonts w:hint="cs"/>
          <w:color w:val="auto"/>
          <w:rtl/>
        </w:rPr>
        <w:t>المستحق</w:t>
      </w:r>
      <w:r w:rsidR="00525CF6" w:rsidRPr="002F3D54">
        <w:rPr>
          <w:rFonts w:hint="cs"/>
          <w:color w:val="auto"/>
          <w:rtl/>
        </w:rPr>
        <w:t>ّ</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181"/>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 القضاء حينئذ يكون إعانة</w:t>
      </w:r>
      <w:r w:rsidR="00525CF6" w:rsidRPr="002F3D54">
        <w:rPr>
          <w:rFonts w:hint="cs"/>
          <w:b/>
          <w:bCs/>
          <w:color w:val="auto"/>
          <w:rtl/>
        </w:rPr>
        <w:t>ً</w:t>
      </w:r>
      <w:r w:rsidRPr="002F3D54">
        <w:rPr>
          <w:rFonts w:hint="cs"/>
          <w:b/>
          <w:bCs/>
          <w:color w:val="auto"/>
          <w:rtl/>
        </w:rPr>
        <w:t>)</w:t>
      </w:r>
      <w:r w:rsidRPr="002F3D54">
        <w:rPr>
          <w:rFonts w:hint="cs"/>
          <w:color w:val="auto"/>
          <w:rtl/>
        </w:rPr>
        <w:t xml:space="preserve"> لا إلزام</w:t>
      </w:r>
      <w:r w:rsidR="002F3D54">
        <w:rPr>
          <w:rFonts w:hint="cs"/>
          <w:color w:val="auto"/>
          <w:rtl/>
        </w:rPr>
        <w:t>ًا</w:t>
      </w:r>
      <w:r w:rsidR="00021530" w:rsidRPr="002F3D54">
        <w:rPr>
          <w:rFonts w:hint="cs"/>
          <w:color w:val="auto"/>
          <w:rtl/>
        </w:rPr>
        <w:t xml:space="preserve">؛ </w:t>
      </w:r>
      <w:r w:rsidRPr="002F3D54">
        <w:rPr>
          <w:rFonts w:hint="cs"/>
          <w:color w:val="auto"/>
          <w:rtl/>
        </w:rPr>
        <w:t>لأن</w:t>
      </w:r>
      <w:r w:rsidR="00525CF6" w:rsidRPr="002F3D54">
        <w:rPr>
          <w:rFonts w:hint="cs"/>
          <w:color w:val="auto"/>
          <w:rtl/>
        </w:rPr>
        <w:t>ّ</w:t>
      </w:r>
      <w:r w:rsidRPr="002F3D54">
        <w:rPr>
          <w:rFonts w:hint="cs"/>
          <w:color w:val="auto"/>
          <w:rtl/>
        </w:rPr>
        <w:t xml:space="preserve"> الل</w:t>
      </w:r>
      <w:r w:rsidR="00525CF6" w:rsidRPr="002F3D54">
        <w:rPr>
          <w:rFonts w:hint="cs"/>
          <w:color w:val="auto"/>
          <w:rtl/>
        </w:rPr>
        <w:t>ُّ</w:t>
      </w:r>
      <w:r w:rsidRPr="002F3D54">
        <w:rPr>
          <w:rFonts w:hint="cs"/>
          <w:color w:val="auto"/>
          <w:rtl/>
        </w:rPr>
        <w:t>زوم ثابت قبل القضاء فيكون القضاء إعانة</w:t>
      </w:r>
      <w:r w:rsidR="00525CF6" w:rsidRPr="002F3D54">
        <w:rPr>
          <w:rFonts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(فم</w:t>
      </w:r>
      <w:r w:rsidR="00525CF6" w:rsidRPr="002F3D54">
        <w:rPr>
          <w:rFonts w:hint="cs"/>
          <w:b/>
          <w:bCs/>
          <w:color w:val="auto"/>
          <w:rtl/>
        </w:rPr>
        <w:t>ِ</w:t>
      </w:r>
      <w:r w:rsidRPr="002F3D54">
        <w:rPr>
          <w:rFonts w:hint="cs"/>
          <w:b/>
          <w:bCs/>
          <w:color w:val="auto"/>
          <w:rtl/>
        </w:rPr>
        <w:t>ن الأو</w:t>
      </w:r>
      <w:r w:rsidR="00525CF6" w:rsidRPr="002F3D54">
        <w:rPr>
          <w:rFonts w:hint="cs"/>
          <w:b/>
          <w:bCs/>
          <w:color w:val="auto"/>
          <w:rtl/>
        </w:rPr>
        <w:t>َّ</w:t>
      </w:r>
      <w:r w:rsidRPr="002F3D54">
        <w:rPr>
          <w:rFonts w:hint="cs"/>
          <w:b/>
          <w:bCs/>
          <w:color w:val="auto"/>
          <w:rtl/>
        </w:rPr>
        <w:t>ل)</w:t>
      </w:r>
      <w:r w:rsidRPr="002F3D54">
        <w:rPr>
          <w:rFonts w:hint="cs"/>
          <w:color w:val="auto"/>
          <w:rtl/>
        </w:rPr>
        <w:t xml:space="preserve"> وهم الذين يستحق</w:t>
      </w:r>
      <w:r w:rsidR="00525CF6" w:rsidRPr="002F3D54">
        <w:rPr>
          <w:rFonts w:hint="cs"/>
          <w:color w:val="auto"/>
          <w:rtl/>
        </w:rPr>
        <w:t>ُّ</w:t>
      </w:r>
      <w:r w:rsidRPr="002F3D54">
        <w:rPr>
          <w:rFonts w:hint="cs"/>
          <w:color w:val="auto"/>
          <w:rtl/>
        </w:rPr>
        <w:t>ون الن</w:t>
      </w:r>
      <w:r w:rsidR="00525CF6" w:rsidRPr="002F3D54">
        <w:rPr>
          <w:rFonts w:hint="cs"/>
          <w:color w:val="auto"/>
          <w:rtl/>
        </w:rPr>
        <w:t>َّ</w:t>
      </w:r>
      <w:r w:rsidRPr="002F3D54">
        <w:rPr>
          <w:rFonts w:hint="cs"/>
          <w:color w:val="auto"/>
          <w:rtl/>
        </w:rPr>
        <w:t>ف</w:t>
      </w:r>
      <w:r w:rsidR="00525CF6" w:rsidRPr="002F3D54">
        <w:rPr>
          <w:rFonts w:hint="cs"/>
          <w:color w:val="auto"/>
          <w:rtl/>
        </w:rPr>
        <w:t>َ</w:t>
      </w:r>
      <w:r w:rsidRPr="002F3D54">
        <w:rPr>
          <w:rFonts w:hint="cs"/>
          <w:color w:val="auto"/>
          <w:rtl/>
        </w:rPr>
        <w:t>ق</w:t>
      </w:r>
      <w:r w:rsidR="00525CF6" w:rsidRPr="002F3D54">
        <w:rPr>
          <w:rFonts w:hint="cs"/>
          <w:color w:val="auto"/>
          <w:rtl/>
        </w:rPr>
        <w:t>َ</w:t>
      </w:r>
      <w:r w:rsidRPr="002F3D54">
        <w:rPr>
          <w:rFonts w:hint="cs"/>
          <w:color w:val="auto"/>
          <w:rtl/>
        </w:rPr>
        <w:t>ة بغير قضاء القاضي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(وم</w:t>
      </w:r>
      <w:r w:rsidR="00525CF6" w:rsidRPr="002F3D54">
        <w:rPr>
          <w:rFonts w:hint="cs"/>
          <w:b/>
          <w:bCs/>
          <w:color w:val="auto"/>
          <w:rtl/>
        </w:rPr>
        <w:t>ِ</w:t>
      </w:r>
      <w:r w:rsidRPr="002F3D54">
        <w:rPr>
          <w:rFonts w:hint="cs"/>
          <w:b/>
          <w:bCs/>
          <w:color w:val="auto"/>
          <w:rtl/>
        </w:rPr>
        <w:t>ن الث</w:t>
      </w:r>
      <w:r w:rsidR="00525CF6" w:rsidRPr="002F3D54">
        <w:rPr>
          <w:rFonts w:hint="cs"/>
          <w:b/>
          <w:bCs/>
          <w:color w:val="auto"/>
          <w:rtl/>
        </w:rPr>
        <w:t>َّ</w:t>
      </w:r>
      <w:r w:rsidRPr="002F3D54">
        <w:rPr>
          <w:rFonts w:hint="cs"/>
          <w:b/>
          <w:bCs/>
          <w:color w:val="auto"/>
          <w:rtl/>
        </w:rPr>
        <w:t>اني)</w:t>
      </w:r>
      <w:r w:rsidRPr="002F3D54">
        <w:rPr>
          <w:rFonts w:hint="cs"/>
          <w:color w:val="auto"/>
          <w:rtl/>
        </w:rPr>
        <w:t xml:space="preserve"> وهم الذين لا يستحق</w:t>
      </w:r>
      <w:r w:rsidR="00525CF6" w:rsidRPr="002F3D54">
        <w:rPr>
          <w:rFonts w:hint="cs"/>
          <w:color w:val="auto"/>
          <w:rtl/>
        </w:rPr>
        <w:t>ُّ</w:t>
      </w:r>
      <w:r w:rsidRPr="002F3D54">
        <w:rPr>
          <w:rFonts w:hint="cs"/>
          <w:color w:val="auto"/>
          <w:rtl/>
        </w:rPr>
        <w:t>ون الن</w:t>
      </w:r>
      <w:r w:rsidR="00525CF6" w:rsidRPr="002F3D54">
        <w:rPr>
          <w:rFonts w:hint="cs"/>
          <w:color w:val="auto"/>
          <w:rtl/>
        </w:rPr>
        <w:t>َّ</w:t>
      </w:r>
      <w:r w:rsidRPr="002F3D54">
        <w:rPr>
          <w:rFonts w:hint="cs"/>
          <w:color w:val="auto"/>
          <w:rtl/>
        </w:rPr>
        <w:t>فقة بدون قضاء القاضي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(الأخ والأخت والخال)</w:t>
      </w:r>
      <w:r w:rsidRPr="002F3D54">
        <w:rPr>
          <w:rFonts w:hint="cs"/>
          <w:color w:val="auto"/>
          <w:rtl/>
        </w:rPr>
        <w:t xml:space="preserve"> فإن</w:t>
      </w:r>
      <w:r w:rsidR="00525CF6" w:rsidRPr="002F3D54">
        <w:rPr>
          <w:rFonts w:hint="cs"/>
          <w:color w:val="auto"/>
          <w:rtl/>
        </w:rPr>
        <w:t>ّ</w:t>
      </w:r>
      <w:r w:rsidRPr="002F3D54">
        <w:rPr>
          <w:rFonts w:hint="cs"/>
          <w:color w:val="auto"/>
          <w:rtl/>
        </w:rPr>
        <w:t>ه لا يجب عليه ن</w:t>
      </w:r>
      <w:r w:rsidR="00525CF6" w:rsidRPr="002F3D54">
        <w:rPr>
          <w:rFonts w:hint="cs"/>
          <w:color w:val="auto"/>
          <w:rtl/>
        </w:rPr>
        <w:t>َ</w:t>
      </w:r>
      <w:r w:rsidRPr="002F3D54">
        <w:rPr>
          <w:rFonts w:hint="cs"/>
          <w:color w:val="auto"/>
          <w:rtl/>
        </w:rPr>
        <w:t>ف</w:t>
      </w:r>
      <w:r w:rsidR="00525CF6" w:rsidRPr="002F3D54">
        <w:rPr>
          <w:rFonts w:hint="cs"/>
          <w:color w:val="auto"/>
          <w:rtl/>
        </w:rPr>
        <w:t>َ</w:t>
      </w:r>
      <w:r w:rsidRPr="002F3D54">
        <w:rPr>
          <w:rFonts w:hint="cs"/>
          <w:color w:val="auto"/>
          <w:rtl/>
        </w:rPr>
        <w:t>قتهم إلا بقضاء أو رضا</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مجته</w:t>
      </w:r>
      <w:r w:rsidR="00525CF6" w:rsidRPr="002F3D54">
        <w:rPr>
          <w:rFonts w:hint="cs"/>
          <w:color w:val="auto"/>
          <w:rtl/>
        </w:rPr>
        <w:t>َ</w:t>
      </w:r>
      <w:r w:rsidRPr="002F3D54">
        <w:rPr>
          <w:rFonts w:hint="cs"/>
          <w:color w:val="auto"/>
          <w:rtl/>
        </w:rPr>
        <w:t>د فيه</w:t>
      </w:r>
      <w:r w:rsidR="00021530" w:rsidRPr="002F3D54">
        <w:rPr>
          <w:rFonts w:hint="cs"/>
          <w:color w:val="auto"/>
          <w:rtl/>
        </w:rPr>
        <w:t xml:space="preserve">، </w:t>
      </w:r>
      <w:r w:rsidRPr="002F3D54">
        <w:rPr>
          <w:rFonts w:hint="cs"/>
          <w:color w:val="auto"/>
          <w:rtl/>
        </w:rPr>
        <w:t>ولهذا لم يك</w:t>
      </w:r>
      <w:r w:rsidR="00525CF6" w:rsidRPr="002F3D54">
        <w:rPr>
          <w:rFonts w:hint="cs"/>
          <w:color w:val="auto"/>
          <w:rtl/>
        </w:rPr>
        <w:t>ُ</w:t>
      </w:r>
      <w:r w:rsidRPr="002F3D54">
        <w:rPr>
          <w:rFonts w:hint="cs"/>
          <w:color w:val="auto"/>
          <w:rtl/>
        </w:rPr>
        <w:t>ن لهم الأخذ من غير قضاء أو رضا</w:t>
      </w:r>
      <w:r w:rsidRPr="002F3D54">
        <w:rPr>
          <w:rStyle w:val="ae"/>
          <w:color w:val="auto"/>
          <w:rtl/>
        </w:rPr>
        <w:t>(</w:t>
      </w:r>
      <w:r w:rsidRPr="002F3D54">
        <w:rPr>
          <w:rStyle w:val="ae"/>
          <w:color w:val="auto"/>
          <w:rtl/>
        </w:rPr>
        <w:footnoteReference w:id="1182"/>
      </w:r>
      <w:r w:rsidRPr="002F3D54">
        <w:rPr>
          <w:rStyle w:val="ae"/>
          <w:color w:val="auto"/>
          <w:rtl/>
        </w:rPr>
        <w:t>)</w:t>
      </w:r>
      <w:r w:rsidR="00021530" w:rsidRPr="002F3D54">
        <w:rPr>
          <w:rFonts w:hint="cs"/>
          <w:color w:val="auto"/>
          <w:rtl/>
        </w:rPr>
        <w:t xml:space="preserve">؛ </w:t>
      </w:r>
      <w:r w:rsidRPr="002F3D54">
        <w:rPr>
          <w:rFonts w:hint="cs"/>
          <w:color w:val="auto"/>
          <w:rtl/>
        </w:rPr>
        <w:t>كذا في نفقات الذخيرة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يصلح)</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لأن</w:t>
      </w:r>
      <w:r w:rsidRPr="002F3D54">
        <w:rPr>
          <w:rFonts w:ascii="Tahoma" w:hAnsi="Tahoma"/>
          <w:color w:val="auto"/>
          <w:rtl/>
        </w:rPr>
        <w:t>التِّبْر</w:t>
      </w:r>
      <w:r w:rsidRPr="002F3D54">
        <w:rPr>
          <w:rStyle w:val="ae"/>
          <w:color w:val="auto"/>
          <w:rtl/>
        </w:rPr>
        <w:t>(</w:t>
      </w:r>
      <w:r w:rsidRPr="002F3D54">
        <w:rPr>
          <w:rStyle w:val="ae"/>
          <w:color w:val="auto"/>
          <w:rtl/>
        </w:rPr>
        <w:footnoteReference w:id="1183"/>
      </w:r>
      <w:r w:rsidRPr="002F3D54">
        <w:rPr>
          <w:rStyle w:val="ae"/>
          <w:color w:val="auto"/>
          <w:rtl/>
        </w:rPr>
        <w:t>)</w:t>
      </w:r>
      <w:r w:rsidRPr="002F3D54">
        <w:rPr>
          <w:rFonts w:hint="cs"/>
          <w:color w:val="auto"/>
          <w:rtl/>
        </w:rPr>
        <w:t xml:space="preserve"> يصلح</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(وهذا إذا كانت)</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الد</w:t>
      </w:r>
      <w:r w:rsidR="00525CF6" w:rsidRPr="002F3D54">
        <w:rPr>
          <w:rFonts w:hint="cs"/>
          <w:color w:val="auto"/>
          <w:rtl/>
        </w:rPr>
        <w:t>ّ</w:t>
      </w:r>
      <w:r w:rsidRPr="002F3D54">
        <w:rPr>
          <w:rFonts w:hint="cs"/>
          <w:color w:val="auto"/>
          <w:rtl/>
        </w:rPr>
        <w:t>راهم والد</w:t>
      </w:r>
      <w:r w:rsidR="00525CF6" w:rsidRPr="002F3D54">
        <w:rPr>
          <w:rFonts w:hint="cs"/>
          <w:color w:val="auto"/>
          <w:rtl/>
        </w:rPr>
        <w:t>ّ</w:t>
      </w:r>
      <w:r w:rsidRPr="002F3D54">
        <w:rPr>
          <w:rFonts w:hint="cs"/>
          <w:color w:val="auto"/>
          <w:rtl/>
        </w:rPr>
        <w:t>نانير</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(وهذا إذا ل</w:t>
      </w:r>
      <w:r w:rsidR="00525CF6" w:rsidRPr="002F3D54">
        <w:rPr>
          <w:rFonts w:hint="cs"/>
          <w:b/>
          <w:bCs/>
          <w:color w:val="auto"/>
          <w:rtl/>
        </w:rPr>
        <w:t>َ</w:t>
      </w:r>
      <w:r w:rsidRPr="002F3D54">
        <w:rPr>
          <w:rFonts w:hint="cs"/>
          <w:b/>
          <w:bCs/>
          <w:color w:val="auto"/>
          <w:rtl/>
        </w:rPr>
        <w:t>م يكونا ظاهر</w:t>
      </w:r>
      <w:r w:rsidR="00525CF6" w:rsidRPr="002F3D54">
        <w:rPr>
          <w:rFonts w:hint="cs"/>
          <w:b/>
          <w:bCs/>
          <w:color w:val="auto"/>
          <w:rtl/>
        </w:rPr>
        <w:t>َ</w:t>
      </w:r>
      <w:r w:rsidRPr="002F3D54">
        <w:rPr>
          <w:rFonts w:hint="cs"/>
          <w:b/>
          <w:bCs/>
          <w:color w:val="auto"/>
          <w:rtl/>
        </w:rPr>
        <w:t>ين)</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الد</w:t>
      </w:r>
      <w:r w:rsidR="00525CF6" w:rsidRPr="002F3D54">
        <w:rPr>
          <w:rFonts w:hint="cs"/>
          <w:color w:val="auto"/>
          <w:rtl/>
        </w:rPr>
        <w:t>َّ</w:t>
      </w:r>
      <w:r w:rsidRPr="002F3D54">
        <w:rPr>
          <w:rFonts w:hint="cs"/>
          <w:color w:val="auto"/>
          <w:rtl/>
        </w:rPr>
        <w:t>ين والوديعة والن</w:t>
      </w:r>
      <w:r w:rsidR="00525CF6" w:rsidRPr="002F3D54">
        <w:rPr>
          <w:rFonts w:hint="cs"/>
          <w:color w:val="auto"/>
          <w:rtl/>
        </w:rPr>
        <w:t>ِّ</w:t>
      </w:r>
      <w:r w:rsidRPr="002F3D54">
        <w:rPr>
          <w:rFonts w:hint="cs"/>
          <w:color w:val="auto"/>
          <w:rtl/>
        </w:rPr>
        <w:t>كاح والن</w:t>
      </w:r>
      <w:r w:rsidR="00525CF6" w:rsidRPr="002F3D54">
        <w:rPr>
          <w:rFonts w:hint="cs"/>
          <w:color w:val="auto"/>
          <w:rtl/>
        </w:rPr>
        <w:t>َّ</w:t>
      </w:r>
      <w:r w:rsidRPr="002F3D54">
        <w:rPr>
          <w:rFonts w:hint="cs"/>
          <w:color w:val="auto"/>
          <w:rtl/>
        </w:rPr>
        <w:t>سب</w:t>
      </w:r>
      <w:r w:rsidR="00021530" w:rsidRPr="002F3D54">
        <w:rPr>
          <w:rFonts w:hint="cs"/>
          <w:color w:val="auto"/>
          <w:rtl/>
        </w:rPr>
        <w:t xml:space="preserve">. </w:t>
      </w:r>
      <w:r w:rsidRPr="002F3D54">
        <w:rPr>
          <w:rFonts w:hint="cs"/>
          <w:color w:val="auto"/>
          <w:rtl/>
        </w:rPr>
        <w:t>ج</w:t>
      </w:r>
      <w:r w:rsidR="00525CF6" w:rsidRPr="002F3D54">
        <w:rPr>
          <w:rFonts w:hint="cs"/>
          <w:color w:val="auto"/>
          <w:rtl/>
        </w:rPr>
        <w:t>َ</w:t>
      </w:r>
      <w:r w:rsidRPr="002F3D54">
        <w:rPr>
          <w:rFonts w:hint="cs"/>
          <w:color w:val="auto"/>
          <w:rtl/>
        </w:rPr>
        <w:t>ع</w:t>
      </w:r>
      <w:r w:rsidR="00525CF6" w:rsidRPr="002F3D54">
        <w:rPr>
          <w:rFonts w:hint="cs"/>
          <w:color w:val="auto"/>
          <w:rtl/>
        </w:rPr>
        <w:t>َ</w:t>
      </w:r>
      <w:r w:rsidRPr="002F3D54">
        <w:rPr>
          <w:rFonts w:hint="cs"/>
          <w:color w:val="auto"/>
          <w:rtl/>
        </w:rPr>
        <w:t>ل</w:t>
      </w:r>
      <w:r w:rsidRPr="002F3D54">
        <w:rPr>
          <w:rFonts w:hint="cs"/>
          <w:color w:val="auto"/>
          <w:vertAlign w:val="superscript"/>
          <w:rtl/>
        </w:rPr>
        <w:t>(</w:t>
      </w:r>
      <w:r w:rsidRPr="002F3D54">
        <w:rPr>
          <w:rStyle w:val="ae"/>
          <w:color w:val="auto"/>
          <w:rtl/>
        </w:rPr>
        <w:footnoteReference w:id="1184"/>
      </w:r>
      <w:r w:rsidRPr="002F3D54">
        <w:rPr>
          <w:rFonts w:hint="cs"/>
          <w:color w:val="auto"/>
          <w:vertAlign w:val="superscript"/>
          <w:rtl/>
        </w:rPr>
        <w:t>)</w:t>
      </w:r>
      <w:r w:rsidRPr="002F3D54">
        <w:rPr>
          <w:rFonts w:hint="cs"/>
          <w:color w:val="auto"/>
          <w:rtl/>
        </w:rPr>
        <w:t xml:space="preserve"> الد</w:t>
      </w:r>
      <w:r w:rsidR="00525CF6" w:rsidRPr="002F3D54">
        <w:rPr>
          <w:rFonts w:hint="cs"/>
          <w:color w:val="auto"/>
          <w:rtl/>
        </w:rPr>
        <w:t>َّ</w:t>
      </w:r>
      <w:r w:rsidRPr="002F3D54">
        <w:rPr>
          <w:rFonts w:hint="cs"/>
          <w:color w:val="auto"/>
          <w:rtl/>
        </w:rPr>
        <w:t>ين والوديعة</w:t>
      </w:r>
      <w:r w:rsidR="00525CF6" w:rsidRPr="002F3D54">
        <w:rPr>
          <w:rFonts w:hint="cs"/>
          <w:color w:val="auto"/>
          <w:rtl/>
        </w:rPr>
        <w:t>َ</w:t>
      </w:r>
      <w:r w:rsidRPr="002F3D54">
        <w:rPr>
          <w:rFonts w:hint="cs"/>
          <w:color w:val="auto"/>
          <w:rtl/>
        </w:rPr>
        <w:t xml:space="preserve"> شيئ</w:t>
      </w:r>
      <w:r w:rsidR="002F3D54">
        <w:rPr>
          <w:rFonts w:hint="cs"/>
          <w:color w:val="auto"/>
          <w:rtl/>
        </w:rPr>
        <w:t>ًا</w:t>
      </w:r>
      <w:r w:rsidRPr="002F3D54">
        <w:rPr>
          <w:rFonts w:hint="cs"/>
          <w:color w:val="auto"/>
          <w:rtl/>
        </w:rPr>
        <w:t xml:space="preserve"> واحد</w:t>
      </w:r>
      <w:r w:rsidR="002F3D54">
        <w:rPr>
          <w:rFonts w:hint="cs"/>
          <w:color w:val="auto"/>
          <w:rtl/>
        </w:rPr>
        <w:t>ًا</w:t>
      </w:r>
      <w:r w:rsidR="00021530" w:rsidRPr="002F3D54">
        <w:rPr>
          <w:rFonts w:hint="cs"/>
          <w:color w:val="auto"/>
          <w:rtl/>
        </w:rPr>
        <w:t xml:space="preserve">، </w:t>
      </w:r>
      <w:r w:rsidRPr="002F3D54">
        <w:rPr>
          <w:rFonts w:hint="cs"/>
          <w:color w:val="auto"/>
          <w:rtl/>
        </w:rPr>
        <w:t>والن</w:t>
      </w:r>
      <w:r w:rsidR="00525CF6" w:rsidRPr="002F3D54">
        <w:rPr>
          <w:rFonts w:hint="cs"/>
          <w:color w:val="auto"/>
          <w:rtl/>
        </w:rPr>
        <w:t>ِّ</w:t>
      </w:r>
      <w:r w:rsidRPr="002F3D54">
        <w:rPr>
          <w:rFonts w:hint="cs"/>
          <w:color w:val="auto"/>
          <w:rtl/>
        </w:rPr>
        <w:t>كاح والن</w:t>
      </w:r>
      <w:r w:rsidR="00525CF6" w:rsidRPr="002F3D54">
        <w:rPr>
          <w:rFonts w:hint="cs"/>
          <w:color w:val="auto"/>
          <w:rtl/>
        </w:rPr>
        <w:t>َّ</w:t>
      </w:r>
      <w:r w:rsidRPr="002F3D54">
        <w:rPr>
          <w:rFonts w:hint="cs"/>
          <w:color w:val="auto"/>
          <w:rtl/>
        </w:rPr>
        <w:t>سب شيئ</w:t>
      </w:r>
      <w:r w:rsidR="002F3D54">
        <w:rPr>
          <w:rFonts w:hint="cs"/>
          <w:color w:val="auto"/>
          <w:rtl/>
        </w:rPr>
        <w:t>ًا</w:t>
      </w:r>
      <w:r w:rsidRPr="002F3D54">
        <w:rPr>
          <w:rFonts w:hint="cs"/>
          <w:color w:val="auto"/>
          <w:rtl/>
        </w:rPr>
        <w:t xml:space="preserve"> واحد</w:t>
      </w:r>
      <w:r w:rsidR="002F3D54">
        <w:rPr>
          <w:rFonts w:hint="cs"/>
          <w:color w:val="auto"/>
          <w:rtl/>
        </w:rPr>
        <w:t>ًا</w:t>
      </w:r>
      <w:r w:rsidR="00021530" w:rsidRPr="002F3D54">
        <w:rPr>
          <w:rFonts w:hint="cs"/>
          <w:color w:val="auto"/>
          <w:rtl/>
        </w:rPr>
        <w:t xml:space="preserve">، </w:t>
      </w:r>
      <w:r w:rsidRPr="002F3D54">
        <w:rPr>
          <w:rFonts w:hint="cs"/>
          <w:color w:val="auto"/>
          <w:rtl/>
        </w:rPr>
        <w:t>فلذلك ذكر</w:t>
      </w:r>
      <w:r w:rsidR="00525CF6" w:rsidRPr="002F3D54">
        <w:rPr>
          <w:rFonts w:hint="cs"/>
          <w:color w:val="auto"/>
          <w:rtl/>
        </w:rPr>
        <w:t>َ</w:t>
      </w:r>
      <w:r w:rsidRPr="002F3D54">
        <w:rPr>
          <w:rFonts w:hint="cs"/>
          <w:color w:val="auto"/>
          <w:rtl/>
        </w:rPr>
        <w:t>هما بلفظ التثنية</w:t>
      </w:r>
      <w:r w:rsidR="00021530" w:rsidRPr="002F3D54">
        <w:rPr>
          <w:rFonts w:hint="cs"/>
          <w:color w:val="auto"/>
          <w:rtl/>
        </w:rPr>
        <w:t xml:space="preserve">. </w:t>
      </w:r>
      <w:r w:rsidRPr="002F3D54">
        <w:rPr>
          <w:rFonts w:hint="cs"/>
          <w:color w:val="auto"/>
          <w:rtl/>
        </w:rPr>
        <w:t>والد</w:t>
      </w:r>
      <w:r w:rsidR="00525CF6" w:rsidRPr="002F3D54">
        <w:rPr>
          <w:rFonts w:hint="cs"/>
          <w:color w:val="auto"/>
          <w:rtl/>
        </w:rPr>
        <w:t>َّ</w:t>
      </w:r>
      <w:r w:rsidRPr="002F3D54">
        <w:rPr>
          <w:rFonts w:hint="cs"/>
          <w:color w:val="auto"/>
          <w:rtl/>
        </w:rPr>
        <w:t>ليل على هذا ما ذكره بعده بقوله</w:t>
      </w:r>
      <w:r w:rsidR="00021530" w:rsidRPr="002F3D54">
        <w:rPr>
          <w:rFonts w:hint="cs"/>
          <w:color w:val="auto"/>
          <w:rtl/>
        </w:rPr>
        <w:t xml:space="preserve">: </w:t>
      </w:r>
      <w:r w:rsidRPr="002F3D54">
        <w:rPr>
          <w:rFonts w:hint="cs"/>
          <w:b/>
          <w:bCs/>
          <w:color w:val="auto"/>
          <w:rtl/>
        </w:rPr>
        <w:t>(وإن</w:t>
      </w:r>
      <w:r w:rsidR="00525CF6" w:rsidRPr="002F3D54">
        <w:rPr>
          <w:rFonts w:hint="cs"/>
          <w:b/>
          <w:bCs/>
          <w:color w:val="auto"/>
          <w:rtl/>
        </w:rPr>
        <w:t>ْ</w:t>
      </w:r>
      <w:r w:rsidRPr="002F3D54">
        <w:rPr>
          <w:rFonts w:hint="cs"/>
          <w:b/>
          <w:bCs/>
          <w:color w:val="auto"/>
          <w:rtl/>
        </w:rPr>
        <w:t xml:space="preserve"> كان أحدهما ظاه</w:t>
      </w:r>
      <w:r w:rsidR="00525CF6" w:rsidRPr="002F3D54">
        <w:rPr>
          <w:rFonts w:hint="cs"/>
          <w:b/>
          <w:bCs/>
          <w:color w:val="auto"/>
          <w:rtl/>
        </w:rPr>
        <w:t>ِ</w:t>
      </w:r>
      <w:r w:rsidRPr="002F3D54">
        <w:rPr>
          <w:rFonts w:hint="cs"/>
          <w:b/>
          <w:bCs/>
          <w:color w:val="auto"/>
          <w:rtl/>
        </w:rPr>
        <w:t>ر</w:t>
      </w:r>
      <w:r w:rsidRPr="002F3D54">
        <w:rPr>
          <w:rFonts w:hint="cs"/>
          <w:color w:val="auto"/>
          <w:vertAlign w:val="superscript"/>
          <w:rtl/>
        </w:rPr>
        <w:t>(</w:t>
      </w:r>
      <w:r w:rsidRPr="002F3D54">
        <w:rPr>
          <w:rStyle w:val="ae"/>
          <w:color w:val="auto"/>
          <w:rtl/>
        </w:rPr>
        <w:footnoteReference w:id="1185"/>
      </w:r>
      <w:r w:rsidRPr="002F3D54">
        <w:rPr>
          <w:rFonts w:hint="cs"/>
          <w:color w:val="auto"/>
          <w:vertAlign w:val="superscript"/>
          <w:rtl/>
        </w:rPr>
        <w:t>)</w:t>
      </w:r>
      <w:r w:rsidR="00021530" w:rsidRPr="002F3D54">
        <w:rPr>
          <w:rFonts w:hint="cs"/>
          <w:b/>
          <w:bCs/>
          <w:color w:val="auto"/>
          <w:rtl/>
        </w:rPr>
        <w:t xml:space="preserve">: </w:t>
      </w:r>
      <w:r w:rsidRPr="002F3D54">
        <w:rPr>
          <w:rFonts w:hint="cs"/>
          <w:b/>
          <w:bCs/>
          <w:color w:val="auto"/>
          <w:rtl/>
        </w:rPr>
        <w:t>الوديعة والدَّيْن أو</w:t>
      </w:r>
      <w:r w:rsidRPr="002F3D54">
        <w:rPr>
          <w:rFonts w:hint="cs"/>
          <w:color w:val="auto"/>
          <w:vertAlign w:val="superscript"/>
          <w:rtl/>
        </w:rPr>
        <w:t>(</w:t>
      </w:r>
      <w:r w:rsidRPr="002F3D54">
        <w:rPr>
          <w:rStyle w:val="ae"/>
          <w:color w:val="auto"/>
          <w:rtl/>
        </w:rPr>
        <w:footnoteReference w:id="1186"/>
      </w:r>
      <w:r w:rsidRPr="002F3D54">
        <w:rPr>
          <w:rFonts w:hint="cs"/>
          <w:color w:val="auto"/>
          <w:vertAlign w:val="superscript"/>
          <w:rtl/>
        </w:rPr>
        <w:t>)</w:t>
      </w:r>
      <w:r w:rsidRPr="002F3D54">
        <w:rPr>
          <w:rFonts w:hint="cs"/>
          <w:b/>
          <w:bCs/>
          <w:color w:val="auto"/>
          <w:rtl/>
        </w:rPr>
        <w:t>الن</w:t>
      </w:r>
      <w:r w:rsidR="00525CF6" w:rsidRPr="002F3D54">
        <w:rPr>
          <w:rFonts w:hint="cs"/>
          <w:b/>
          <w:bCs/>
          <w:color w:val="auto"/>
          <w:rtl/>
        </w:rPr>
        <w:t>ِّ</w:t>
      </w:r>
      <w:r w:rsidRPr="002F3D54">
        <w:rPr>
          <w:rFonts w:hint="cs"/>
          <w:b/>
          <w:bCs/>
          <w:color w:val="auto"/>
          <w:rtl/>
        </w:rPr>
        <w:t xml:space="preserve">كاح </w:t>
      </w:r>
      <w:r w:rsidRPr="002F3D54">
        <w:rPr>
          <w:rFonts w:hint="cs"/>
          <w:b/>
          <w:bCs/>
          <w:color w:val="auto"/>
          <w:rtl/>
        </w:rPr>
        <w:lastRenderedPageBreak/>
        <w:t>والن</w:t>
      </w:r>
      <w:r w:rsidR="00525CF6" w:rsidRPr="002F3D54">
        <w:rPr>
          <w:rFonts w:hint="cs"/>
          <w:b/>
          <w:bCs/>
          <w:color w:val="auto"/>
          <w:rtl/>
        </w:rPr>
        <w:t>َّ</w:t>
      </w:r>
      <w:r w:rsidRPr="002F3D54">
        <w:rPr>
          <w:rFonts w:hint="cs"/>
          <w:b/>
          <w:bCs/>
          <w:color w:val="auto"/>
          <w:rtl/>
        </w:rPr>
        <w:t>سب يشتر</w:t>
      </w:r>
      <w:r w:rsidR="00525CF6" w:rsidRPr="002F3D54">
        <w:rPr>
          <w:rFonts w:hint="cs"/>
          <w:b/>
          <w:bCs/>
          <w:color w:val="auto"/>
          <w:rtl/>
        </w:rPr>
        <w:t>َ</w:t>
      </w:r>
      <w:r w:rsidRPr="002F3D54">
        <w:rPr>
          <w:rFonts w:hint="cs"/>
          <w:b/>
          <w:bCs/>
          <w:color w:val="auto"/>
          <w:rtl/>
        </w:rPr>
        <w:t>ط الإقرار بما ليس بظاهر)</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إقرار المُود</w:t>
      </w:r>
      <w:r w:rsidR="00A7271D" w:rsidRPr="002F3D54">
        <w:rPr>
          <w:rFonts w:hint="cs"/>
          <w:color w:val="auto"/>
          <w:rtl/>
        </w:rPr>
        <w:t>َ</w:t>
      </w:r>
      <w:r w:rsidRPr="002F3D54">
        <w:rPr>
          <w:rFonts w:hint="cs"/>
          <w:color w:val="auto"/>
          <w:rtl/>
        </w:rPr>
        <w:t>ع بأنَّ هذا وديعة</w:t>
      </w:r>
      <w:r w:rsidR="00525CF6" w:rsidRPr="002F3D54">
        <w:rPr>
          <w:rFonts w:hint="cs"/>
          <w:color w:val="auto"/>
          <w:rtl/>
        </w:rPr>
        <w:t>ُ</w:t>
      </w:r>
      <w:r w:rsidRPr="002F3D54">
        <w:rPr>
          <w:rFonts w:hint="cs"/>
          <w:color w:val="auto"/>
          <w:rtl/>
        </w:rPr>
        <w:t xml:space="preserve"> فلان إذا لم </w:t>
      </w:r>
      <w:r w:rsidR="00525CF6" w:rsidRPr="002F3D54">
        <w:rPr>
          <w:rFonts w:hint="cs"/>
          <w:color w:val="auto"/>
          <w:rtl/>
        </w:rPr>
        <w:t>ت</w:t>
      </w:r>
      <w:r w:rsidRPr="002F3D54">
        <w:rPr>
          <w:rFonts w:hint="cs"/>
          <w:color w:val="auto"/>
          <w:rtl/>
        </w:rPr>
        <w:t>ك</w:t>
      </w:r>
      <w:r w:rsidR="00525CF6" w:rsidRPr="002F3D54">
        <w:rPr>
          <w:rFonts w:hint="cs"/>
          <w:color w:val="auto"/>
          <w:rtl/>
        </w:rPr>
        <w:t>ُ</w:t>
      </w:r>
      <w:r w:rsidRPr="002F3D54">
        <w:rPr>
          <w:rFonts w:hint="cs"/>
          <w:color w:val="auto"/>
          <w:rtl/>
        </w:rPr>
        <w:t>ن الوديعة ظاهرة</w:t>
      </w:r>
      <w:r w:rsidR="00525CF6" w:rsidRPr="002F3D54">
        <w:rPr>
          <w:rFonts w:hint="cs"/>
          <w:color w:val="auto"/>
          <w:rtl/>
        </w:rPr>
        <w:t>ً</w:t>
      </w:r>
      <w:r w:rsidRPr="002F3D54">
        <w:rPr>
          <w:rFonts w:hint="cs"/>
          <w:color w:val="auto"/>
          <w:rtl/>
        </w:rPr>
        <w:t xml:space="preserve"> عند ال</w:t>
      </w:r>
      <w:r w:rsidR="00364AE3" w:rsidRPr="002F3D54">
        <w:rPr>
          <w:rFonts w:hint="cs"/>
          <w:color w:val="auto"/>
          <w:rtl/>
        </w:rPr>
        <w:t>قاضي أو إقرار الـم</w:t>
      </w:r>
      <w:r w:rsidRPr="002F3D54">
        <w:rPr>
          <w:rFonts w:hint="cs"/>
          <w:color w:val="auto"/>
          <w:rtl/>
        </w:rPr>
        <w:t>ُود</w:t>
      </w:r>
      <w:r w:rsidR="00A7271D" w:rsidRPr="002F3D54">
        <w:rPr>
          <w:rFonts w:hint="cs"/>
          <w:color w:val="auto"/>
          <w:rtl/>
        </w:rPr>
        <w:t>َ</w:t>
      </w:r>
      <w:r w:rsidRPr="002F3D54">
        <w:rPr>
          <w:rFonts w:hint="cs"/>
          <w:color w:val="auto"/>
          <w:rtl/>
        </w:rPr>
        <w:t>ع بأنَّ هذه زوجة ذلك الغائب</w:t>
      </w:r>
      <w:r w:rsidR="00021530" w:rsidRPr="002F3D54">
        <w:rPr>
          <w:rFonts w:hint="cs"/>
          <w:color w:val="auto"/>
          <w:rtl/>
        </w:rPr>
        <w:t xml:space="preserve">، </w:t>
      </w:r>
      <w:r w:rsidR="00525CF6" w:rsidRPr="002F3D54">
        <w:rPr>
          <w:rFonts w:hint="cs"/>
          <w:color w:val="auto"/>
          <w:rtl/>
        </w:rPr>
        <w:t>إذا لم ت</w:t>
      </w:r>
      <w:r w:rsidRPr="002F3D54">
        <w:rPr>
          <w:rFonts w:hint="cs"/>
          <w:color w:val="auto"/>
          <w:rtl/>
        </w:rPr>
        <w:t>كن الزوجية ظاهرة عند القاضي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(هذا هو الصحيح)</w:t>
      </w:r>
      <w:r w:rsidRPr="002F3D54">
        <w:rPr>
          <w:rFonts w:hint="cs"/>
          <w:color w:val="auto"/>
          <w:rtl/>
        </w:rPr>
        <w:t xml:space="preserve"> هذا احتراز عن جواب</w:t>
      </w:r>
      <w:r w:rsidR="00A36A7A" w:rsidRPr="002F3D54">
        <w:rPr>
          <w:rFonts w:hint="cs"/>
          <w:color w:val="auto"/>
          <w:rtl/>
        </w:rPr>
        <w:t>ِ</w:t>
      </w:r>
      <w:r w:rsidRPr="002F3D54">
        <w:rPr>
          <w:rFonts w:hint="cs"/>
          <w:color w:val="auto"/>
          <w:rtl/>
        </w:rPr>
        <w:t xml:space="preserve"> القياس وهو قول زُفَرَ </w:t>
      </w:r>
      <w:r w:rsidR="00364AE3" w:rsidRPr="002F3D54">
        <w:rPr>
          <w:rFonts w:ascii="AAA GoldenLotus" w:hAnsi="AAA GoldenLotus" w:cs="AAA GoldenLotus"/>
          <w:color w:val="auto"/>
          <w:sz w:val="28"/>
          <w:szCs w:val="28"/>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Fonts w:hint="cs"/>
          <w:color w:val="auto"/>
          <w:rtl/>
        </w:rPr>
        <w:t>وق</w:t>
      </w:r>
      <w:r w:rsidR="00A36A7A" w:rsidRPr="002F3D54">
        <w:rPr>
          <w:rFonts w:hint="cs"/>
          <w:color w:val="auto"/>
          <w:rtl/>
        </w:rPr>
        <w:t>َ</w:t>
      </w:r>
      <w:r w:rsidRPr="002F3D54">
        <w:rPr>
          <w:rFonts w:hint="cs"/>
          <w:color w:val="auto"/>
          <w:rtl/>
        </w:rPr>
        <w:t>ال ز</w:t>
      </w:r>
      <w:r w:rsidR="00A36A7A" w:rsidRPr="002F3D54">
        <w:rPr>
          <w:rFonts w:hint="cs"/>
          <w:color w:val="auto"/>
          <w:rtl/>
        </w:rPr>
        <w:t>ُ</w:t>
      </w:r>
      <w:r w:rsidRPr="002F3D54">
        <w:rPr>
          <w:rFonts w:hint="cs"/>
          <w:color w:val="auto"/>
          <w:rtl/>
        </w:rPr>
        <w:t>ف</w:t>
      </w:r>
      <w:r w:rsidR="00A36A7A"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لا ي</w:t>
      </w:r>
      <w:r w:rsidR="00A36A7A" w:rsidRPr="002F3D54">
        <w:rPr>
          <w:rFonts w:hint="cs"/>
          <w:color w:val="auto"/>
          <w:rtl/>
        </w:rPr>
        <w:t>ُ</w:t>
      </w:r>
      <w:r w:rsidRPr="002F3D54">
        <w:rPr>
          <w:rFonts w:hint="cs"/>
          <w:color w:val="auto"/>
          <w:rtl/>
        </w:rPr>
        <w:t>نف</w:t>
      </w:r>
      <w:r w:rsidR="00A36A7A" w:rsidRPr="002F3D54">
        <w:rPr>
          <w:rFonts w:hint="cs"/>
          <w:color w:val="auto"/>
          <w:rtl/>
        </w:rPr>
        <w:t>ِ</w:t>
      </w:r>
      <w:r w:rsidRPr="002F3D54">
        <w:rPr>
          <w:rFonts w:hint="cs"/>
          <w:color w:val="auto"/>
          <w:rtl/>
        </w:rPr>
        <w:t>ق منها ع</w:t>
      </w:r>
      <w:r w:rsidR="00A36A7A" w:rsidRPr="002F3D54">
        <w:rPr>
          <w:rFonts w:hint="cs"/>
          <w:color w:val="auto"/>
          <w:rtl/>
        </w:rPr>
        <w:t>َ</w:t>
      </w:r>
      <w:r w:rsidRPr="002F3D54">
        <w:rPr>
          <w:rFonts w:hint="cs"/>
          <w:color w:val="auto"/>
          <w:rtl/>
        </w:rPr>
        <w:t>ليهم</w:t>
      </w:r>
      <w:r w:rsidR="00021530" w:rsidRPr="002F3D54">
        <w:rPr>
          <w:rFonts w:hint="cs"/>
          <w:color w:val="auto"/>
          <w:rtl/>
        </w:rPr>
        <w:t xml:space="preserve">، </w:t>
      </w:r>
      <w:r w:rsidRPr="002F3D54">
        <w:rPr>
          <w:rFonts w:hint="cs"/>
          <w:color w:val="auto"/>
          <w:rtl/>
        </w:rPr>
        <w:t>لأن</w:t>
      </w:r>
      <w:r w:rsidR="00A36A7A" w:rsidRPr="002F3D54">
        <w:rPr>
          <w:rFonts w:hint="cs"/>
          <w:color w:val="auto"/>
          <w:rtl/>
        </w:rPr>
        <w:t>َّ</w:t>
      </w:r>
      <w:r w:rsidRPr="002F3D54">
        <w:rPr>
          <w:rFonts w:hint="cs"/>
          <w:color w:val="auto"/>
          <w:rtl/>
        </w:rPr>
        <w:t xml:space="preserve"> إقرار ال</w:t>
      </w:r>
      <w:r w:rsidR="00364AE3" w:rsidRPr="002F3D54">
        <w:rPr>
          <w:rFonts w:hint="cs"/>
          <w:color w:val="auto"/>
          <w:rtl/>
        </w:rPr>
        <w:t>ـ</w:t>
      </w:r>
      <w:r w:rsidRPr="002F3D54">
        <w:rPr>
          <w:rFonts w:hint="cs"/>
          <w:color w:val="auto"/>
          <w:rtl/>
        </w:rPr>
        <w:t>مُود</w:t>
      </w:r>
      <w:r w:rsidR="00A7271D" w:rsidRPr="002F3D54">
        <w:rPr>
          <w:rFonts w:hint="cs"/>
          <w:color w:val="auto"/>
          <w:rtl/>
        </w:rPr>
        <w:t>َ</w:t>
      </w:r>
      <w:r w:rsidRPr="002F3D54">
        <w:rPr>
          <w:rFonts w:hint="cs"/>
          <w:color w:val="auto"/>
          <w:rtl/>
        </w:rPr>
        <w:t>ع ليس بحج</w:t>
      </w:r>
      <w:r w:rsidR="00A36A7A" w:rsidRPr="002F3D54">
        <w:rPr>
          <w:rFonts w:hint="cs"/>
          <w:color w:val="auto"/>
          <w:rtl/>
        </w:rPr>
        <w:t>َّ</w:t>
      </w:r>
      <w:r w:rsidR="00A7271D" w:rsidRPr="002F3D54">
        <w:rPr>
          <w:rFonts w:hint="cs"/>
          <w:color w:val="auto"/>
          <w:rtl/>
        </w:rPr>
        <w:t>ة على الغيب</w:t>
      </w:r>
      <w:r w:rsidR="00021530" w:rsidRPr="002F3D54">
        <w:rPr>
          <w:rFonts w:hint="cs"/>
          <w:color w:val="auto"/>
          <w:rtl/>
        </w:rPr>
        <w:t xml:space="preserve">، </w:t>
      </w:r>
      <w:r w:rsidRPr="002F3D54">
        <w:rPr>
          <w:rFonts w:hint="cs"/>
          <w:color w:val="auto"/>
          <w:rtl/>
        </w:rPr>
        <w:t>وهو ليس بخصم على الغائب</w:t>
      </w:r>
      <w:r w:rsidR="00021530" w:rsidRPr="002F3D54">
        <w:rPr>
          <w:rFonts w:hint="cs"/>
          <w:color w:val="auto"/>
          <w:rtl/>
        </w:rPr>
        <w:t xml:space="preserve">، </w:t>
      </w:r>
      <w:r w:rsidRPr="002F3D54">
        <w:rPr>
          <w:rFonts w:hint="cs"/>
          <w:color w:val="auto"/>
          <w:rtl/>
        </w:rPr>
        <w:t>ولا ي</w:t>
      </w:r>
      <w:r w:rsidR="00954663" w:rsidRPr="002F3D54">
        <w:rPr>
          <w:rFonts w:hint="cs"/>
          <w:color w:val="auto"/>
          <w:rtl/>
        </w:rPr>
        <w:t>ُ</w:t>
      </w:r>
      <w:r w:rsidRPr="002F3D54">
        <w:rPr>
          <w:rFonts w:hint="cs"/>
          <w:color w:val="auto"/>
          <w:rtl/>
        </w:rPr>
        <w:t>قضى على الغائب إذا لم يك</w:t>
      </w:r>
      <w:r w:rsidR="00954663" w:rsidRPr="002F3D54">
        <w:rPr>
          <w:rFonts w:hint="cs"/>
          <w:color w:val="auto"/>
          <w:rtl/>
        </w:rPr>
        <w:t>ُ</w:t>
      </w:r>
      <w:r w:rsidRPr="002F3D54">
        <w:rPr>
          <w:rFonts w:hint="cs"/>
          <w:color w:val="auto"/>
          <w:rtl/>
        </w:rPr>
        <w:t>ن عنه خصم</w:t>
      </w:r>
      <w:r w:rsidR="00954663" w:rsidRPr="002F3D54">
        <w:rPr>
          <w:rFonts w:hint="cs"/>
          <w:color w:val="auto"/>
          <w:rtl/>
        </w:rPr>
        <w:t>ٌ</w:t>
      </w:r>
      <w:r w:rsidRPr="002F3D54">
        <w:rPr>
          <w:rFonts w:hint="cs"/>
          <w:color w:val="auto"/>
          <w:rtl/>
        </w:rPr>
        <w:t xml:space="preserve"> حاضر</w:t>
      </w:r>
      <w:r w:rsidR="00021530" w:rsidRPr="002F3D54">
        <w:rPr>
          <w:rFonts w:hint="cs"/>
          <w:color w:val="auto"/>
          <w:rtl/>
        </w:rPr>
        <w:t xml:space="preserve">. </w:t>
      </w:r>
      <w:r w:rsidRPr="002F3D54">
        <w:rPr>
          <w:rFonts w:hint="cs"/>
          <w:color w:val="auto"/>
          <w:rtl/>
        </w:rPr>
        <w:t>ولكن</w:t>
      </w:r>
      <w:r w:rsidR="00954663" w:rsidRPr="002F3D54">
        <w:rPr>
          <w:rFonts w:hint="cs"/>
          <w:color w:val="auto"/>
          <w:rtl/>
        </w:rPr>
        <w:t>َّ</w:t>
      </w:r>
      <w:r w:rsidRPr="002F3D54">
        <w:rPr>
          <w:rFonts w:hint="cs"/>
          <w:color w:val="auto"/>
          <w:rtl/>
        </w:rPr>
        <w:t>ا نقول</w:t>
      </w:r>
      <w:r w:rsidR="00021530" w:rsidRPr="002F3D54">
        <w:rPr>
          <w:rFonts w:hint="cs"/>
          <w:color w:val="auto"/>
          <w:rtl/>
        </w:rPr>
        <w:t xml:space="preserve">: </w:t>
      </w:r>
      <w:r w:rsidRPr="002F3D54">
        <w:rPr>
          <w:rFonts w:hint="cs"/>
          <w:color w:val="auto"/>
          <w:rtl/>
        </w:rPr>
        <w:t>ال</w:t>
      </w:r>
      <w:r w:rsidR="00364AE3" w:rsidRPr="002F3D54">
        <w:rPr>
          <w:rFonts w:hint="cs"/>
          <w:color w:val="auto"/>
          <w:rtl/>
        </w:rPr>
        <w:t>ـ</w:t>
      </w:r>
      <w:r w:rsidRPr="002F3D54">
        <w:rPr>
          <w:rFonts w:hint="cs"/>
          <w:color w:val="auto"/>
          <w:rtl/>
        </w:rPr>
        <w:t>مُودَعُ مق</w:t>
      </w:r>
      <w:r w:rsidR="00954663" w:rsidRPr="002F3D54">
        <w:rPr>
          <w:rFonts w:hint="cs"/>
          <w:color w:val="auto"/>
          <w:rtl/>
        </w:rPr>
        <w:t>ِ</w:t>
      </w:r>
      <w:r w:rsidRPr="002F3D54">
        <w:rPr>
          <w:rFonts w:hint="cs"/>
          <w:color w:val="auto"/>
          <w:rtl/>
        </w:rPr>
        <w:t>ر</w:t>
      </w:r>
      <w:r w:rsidR="00954663" w:rsidRPr="002F3D54">
        <w:rPr>
          <w:rFonts w:hint="cs"/>
          <w:color w:val="auto"/>
          <w:rtl/>
        </w:rPr>
        <w:t>ّ</w:t>
      </w:r>
      <w:r w:rsidRPr="002F3D54">
        <w:rPr>
          <w:rFonts w:hint="cs"/>
          <w:color w:val="auto"/>
          <w:rtl/>
        </w:rPr>
        <w:t>بأنَّ ما في يده ملك الغائب وأن</w:t>
      </w:r>
      <w:r w:rsidR="00954663" w:rsidRPr="002F3D54">
        <w:rPr>
          <w:rFonts w:hint="cs"/>
          <w:color w:val="auto"/>
          <w:rtl/>
        </w:rPr>
        <w:t>َّ</w:t>
      </w:r>
      <w:r w:rsidRPr="002F3D54">
        <w:rPr>
          <w:rFonts w:hint="cs"/>
          <w:color w:val="auto"/>
          <w:rtl/>
        </w:rPr>
        <w:t xml:space="preserve"> للز</w:t>
      </w:r>
      <w:r w:rsidR="00954663" w:rsidRPr="002F3D54">
        <w:rPr>
          <w:rFonts w:hint="cs"/>
          <w:color w:val="auto"/>
          <w:rtl/>
        </w:rPr>
        <w:t>َّ</w:t>
      </w:r>
      <w:r w:rsidRPr="002F3D54">
        <w:rPr>
          <w:rFonts w:hint="cs"/>
          <w:color w:val="auto"/>
          <w:rtl/>
        </w:rPr>
        <w:t>وجة والولد حق</w:t>
      </w:r>
      <w:r w:rsidR="00954663" w:rsidRPr="002F3D54">
        <w:rPr>
          <w:rFonts w:hint="cs"/>
          <w:color w:val="auto"/>
          <w:rtl/>
        </w:rPr>
        <w:t>ُّ</w:t>
      </w:r>
      <w:r w:rsidRPr="002F3D54">
        <w:rPr>
          <w:rFonts w:hint="cs"/>
          <w:color w:val="auto"/>
          <w:rtl/>
        </w:rPr>
        <w:t xml:space="preserve"> الإنفاق منه</w:t>
      </w:r>
      <w:r w:rsidR="00021530" w:rsidRPr="002F3D54">
        <w:rPr>
          <w:rFonts w:hint="cs"/>
          <w:color w:val="auto"/>
          <w:rtl/>
        </w:rPr>
        <w:t xml:space="preserve">، </w:t>
      </w:r>
      <w:r w:rsidRPr="002F3D54">
        <w:rPr>
          <w:rFonts w:hint="cs"/>
          <w:color w:val="auto"/>
          <w:rtl/>
        </w:rPr>
        <w:t>وإقرار الإنسان فيما في يد</w:t>
      </w:r>
      <w:r w:rsidR="00954663" w:rsidRPr="002F3D54">
        <w:rPr>
          <w:rFonts w:hint="cs"/>
          <w:color w:val="auto"/>
          <w:rtl/>
        </w:rPr>
        <w:t>ِ</w:t>
      </w:r>
      <w:r w:rsidRPr="002F3D54">
        <w:rPr>
          <w:rFonts w:hint="cs"/>
          <w:color w:val="auto"/>
          <w:rtl/>
        </w:rPr>
        <w:t>ه م</w:t>
      </w:r>
      <w:r w:rsidR="00954663" w:rsidRPr="002F3D54">
        <w:rPr>
          <w:rFonts w:hint="cs"/>
          <w:color w:val="auto"/>
          <w:rtl/>
        </w:rPr>
        <w:t>ُ</w:t>
      </w:r>
      <w:r w:rsidRPr="002F3D54">
        <w:rPr>
          <w:rFonts w:hint="cs"/>
          <w:color w:val="auto"/>
          <w:rtl/>
        </w:rPr>
        <w:t>عتبر فينتصب هو خصم</w:t>
      </w:r>
      <w:r w:rsidR="002F3D54">
        <w:rPr>
          <w:rFonts w:hint="cs"/>
          <w:color w:val="auto"/>
          <w:rtl/>
        </w:rPr>
        <w:t>ًا</w:t>
      </w:r>
      <w:r w:rsidRPr="002F3D54">
        <w:rPr>
          <w:rFonts w:hint="cs"/>
          <w:color w:val="auto"/>
          <w:rtl/>
        </w:rPr>
        <w:t xml:space="preserve"> /</w:t>
      </w:r>
      <w:r w:rsidR="004F6076" w:rsidRPr="004F6076">
        <w:rPr>
          <w:rFonts w:cs="Times New Roman"/>
          <w:color w:val="auto"/>
          <w:sz w:val="24"/>
          <w:szCs w:val="24"/>
          <w:rtl/>
          <w:lang w:eastAsia="en-US"/>
        </w:rPr>
        <w:pict>
          <v:shape id="مربع نص 299" o:spid="_x0000_s1178" type="#_x0000_t202" style="position:absolute;left:0;text-align:left;margin-left:0;margin-top:79.15pt;width:80.85pt;height:34.2pt;flip:x;z-index:251937792;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" stroked="f">
            <v:textbox style="mso-fit-shape-to-text:t">
              <w:txbxContent>
                <w:p w:rsidR="00E408E2" w:rsidRPr="00364AE3" w:rsidRDefault="00E408E2" w:rsidP="00364AE3">
                  <w:pPr>
                    <w:ind w:firstLine="0"/>
                    <w:rPr>
                      <w:sz w:val="2"/>
                      <w:szCs w:val="2"/>
                    </w:rPr>
                  </w:pPr>
                  <w:r w:rsidRPr="00364AE3">
                    <w:rPr>
                      <w:sz w:val="28"/>
                      <w:szCs w:val="28"/>
                      <w:rtl/>
                    </w:rPr>
                    <w:t>[لوح 514/أ]</w:t>
                  </w:r>
                </w:p>
              </w:txbxContent>
            </v:textbox>
            <w10:wrap anchorx="page"/>
          </v:shape>
        </w:pict>
      </w:r>
      <w:r w:rsidRPr="002F3D54">
        <w:rPr>
          <w:rFonts w:hint="cs"/>
          <w:color w:val="auto"/>
          <w:rtl/>
        </w:rPr>
        <w:t xml:space="preserve"> باعتبار ما في يده ثم يتعدَّى القضاء منه إلى المفقود</w:t>
      </w:r>
      <w:r w:rsidR="00954663" w:rsidRPr="002F3D54">
        <w:rPr>
          <w:rFonts w:hint="cs"/>
          <w:color w:val="auto"/>
          <w:rtl/>
        </w:rPr>
        <w:t>]</w:t>
      </w:r>
      <w:r w:rsidRPr="002F3D54">
        <w:rPr>
          <w:rStyle w:val="ae"/>
          <w:color w:val="auto"/>
          <w:rtl/>
        </w:rPr>
        <w:t>(</w:t>
      </w:r>
      <w:r w:rsidRPr="002F3D54">
        <w:rPr>
          <w:rStyle w:val="ae"/>
          <w:color w:val="auto"/>
          <w:rtl/>
        </w:rPr>
        <w:footnoteReference w:id="1187"/>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00" o:spid="_x0000_s1179" type="#_x0000_t202" style="position:absolute;left:0;text-align:left;margin-left:0;margin-top:.3pt;width:80.85pt;height:34.2pt;flip:x;z-index:25193984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" stroked="f">
            <v:textbox style="mso-fit-shape-to-text:t">
              <w:txbxContent>
                <w:p w:rsidR="00E408E2" w:rsidRPr="00081D28" w:rsidRDefault="00E408E2" w:rsidP="0017789B">
                  <w:pPr>
                    <w:ind w:firstLine="0"/>
                    <w:jc w:val="center"/>
                    <w:rPr>
                      <w:color w:val="auto"/>
                      <w:sz w:val="28"/>
                      <w:szCs w:val="28"/>
                    </w:rPr>
                  </w:pPr>
                  <w:r w:rsidRPr="00081D28">
                    <w:rPr>
                      <w:color w:val="auto"/>
                      <w:sz w:val="28"/>
                      <w:szCs w:val="28"/>
                      <w:rtl/>
                    </w:rPr>
                    <w:t>[حكم المفقود مع زوجته]</w:t>
                  </w:r>
                </w:p>
                <w:p w:rsidR="00E408E2" w:rsidRPr="00081D28" w:rsidRDefault="00E408E2" w:rsidP="00081D28">
                  <w:pPr>
                    <w:ind w:firstLine="0"/>
                    <w:jc w:val="left"/>
                    <w:rPr>
                      <w:color w:val="auto"/>
                      <w:sz w:val="2"/>
                      <w:szCs w:val="2"/>
                    </w:rPr>
                  </w:pPr>
                </w:p>
              </w:txbxContent>
            </v:textbox>
            <w10:wrap anchorx="page"/>
          </v:shape>
        </w:pict>
      </w:r>
      <w:r w:rsidR="0023359C" w:rsidRPr="002F3D54">
        <w:rPr>
          <w:rFonts w:hint="cs"/>
          <w:b/>
          <w:bCs/>
          <w:color w:val="auto"/>
          <w:rtl/>
        </w:rPr>
        <w:t>(لأن</w:t>
      </w:r>
      <w:r w:rsidR="00954663" w:rsidRPr="002F3D54">
        <w:rPr>
          <w:rFonts w:hint="cs"/>
          <w:b/>
          <w:bCs/>
          <w:color w:val="auto"/>
          <w:rtl/>
        </w:rPr>
        <w:t>َّ</w:t>
      </w:r>
      <w:r w:rsidR="0023359C" w:rsidRPr="002F3D54">
        <w:rPr>
          <w:rFonts w:hint="cs"/>
          <w:b/>
          <w:bCs/>
          <w:color w:val="auto"/>
          <w:rtl/>
        </w:rPr>
        <w:t xml:space="preserve"> عمر </w:t>
      </w:r>
      <w:r w:rsidR="007513B8" w:rsidRPr="002F3D54">
        <w:rPr>
          <w:rFonts w:ascii="AAA GoldenLotus" w:hAnsi="AAA GoldenLotus" w:cs="AAA GoldenLotus"/>
          <w:color w:val="auto"/>
          <w:sz w:val="30"/>
          <w:szCs w:val="30"/>
          <w:rtl/>
        </w:rPr>
        <w:t>ؓ</w:t>
      </w:r>
      <w:r w:rsidR="0023359C" w:rsidRPr="002F3D54">
        <w:rPr>
          <w:rFonts w:hint="cs"/>
          <w:b/>
          <w:bCs/>
          <w:color w:val="auto"/>
          <w:rtl/>
        </w:rPr>
        <w:t xml:space="preserve"> هكذا قضى في الذي استهوته الجن)</w:t>
      </w:r>
      <w:r w:rsidR="0023359C" w:rsidRPr="002F3D54">
        <w:rPr>
          <w:rStyle w:val="ae"/>
          <w:color w:val="auto"/>
          <w:rtl/>
        </w:rPr>
        <w:t>(</w:t>
      </w:r>
      <w:r w:rsidR="0023359C" w:rsidRPr="002F3D54">
        <w:rPr>
          <w:rStyle w:val="ae"/>
          <w:color w:val="auto"/>
          <w:rtl/>
        </w:rPr>
        <w:footnoteReference w:id="1188"/>
      </w:r>
      <w:r w:rsidR="0023359C" w:rsidRPr="002F3D54">
        <w:rPr>
          <w:rStyle w:val="ae"/>
          <w:color w:val="auto"/>
          <w:rtl/>
        </w:rPr>
        <w:t>)</w:t>
      </w:r>
      <w:r w:rsidR="0023359C" w:rsidRPr="002F3D54">
        <w:rPr>
          <w:rFonts w:hint="cs"/>
          <w:color w:val="auto"/>
          <w:rtl/>
        </w:rPr>
        <w:t xml:space="preserve"> أي</w:t>
      </w:r>
      <w:r w:rsidR="00021530" w:rsidRPr="002F3D54">
        <w:rPr>
          <w:rFonts w:hint="cs"/>
          <w:color w:val="auto"/>
          <w:rtl/>
        </w:rPr>
        <w:t xml:space="preserve">: </w:t>
      </w:r>
      <w:r w:rsidR="00954663" w:rsidRPr="002F3D54">
        <w:rPr>
          <w:rFonts w:hint="cs"/>
          <w:color w:val="auto"/>
          <w:rtl/>
        </w:rPr>
        <w:t>جرَّته إلى المهاوي</w:t>
      </w:r>
      <w:r w:rsidR="00021530" w:rsidRPr="002F3D54">
        <w:rPr>
          <w:rFonts w:hint="cs"/>
          <w:color w:val="auto"/>
          <w:rtl/>
        </w:rPr>
        <w:t xml:space="preserve">، </w:t>
      </w:r>
      <w:r w:rsidR="0023359C" w:rsidRPr="002F3D54">
        <w:rPr>
          <w:rFonts w:hint="cs"/>
          <w:color w:val="auto"/>
          <w:rtl/>
        </w:rPr>
        <w:t>وهي</w:t>
      </w:r>
      <w:r w:rsidR="00021530" w:rsidRPr="002F3D54">
        <w:rPr>
          <w:rFonts w:hint="cs"/>
          <w:color w:val="auto"/>
          <w:rtl/>
        </w:rPr>
        <w:t xml:space="preserve">: </w:t>
      </w:r>
      <w:r w:rsidR="0023359C" w:rsidRPr="002F3D54">
        <w:rPr>
          <w:rFonts w:hint="cs"/>
          <w:color w:val="auto"/>
          <w:rtl/>
        </w:rPr>
        <w:t>المساق</w:t>
      </w:r>
      <w:r w:rsidR="00954663" w:rsidRPr="002F3D54">
        <w:rPr>
          <w:rFonts w:hint="cs"/>
          <w:color w:val="auto"/>
          <w:rtl/>
        </w:rPr>
        <w:t>ِ</w:t>
      </w:r>
      <w:r w:rsidR="0023359C" w:rsidRPr="002F3D54">
        <w:rPr>
          <w:rFonts w:hint="cs"/>
          <w:color w:val="auto"/>
          <w:rtl/>
        </w:rPr>
        <w:t>ط والمهالك</w:t>
      </w:r>
      <w:r w:rsidR="00021530" w:rsidRPr="002F3D54">
        <w:rPr>
          <w:rFonts w:hint="cs"/>
          <w:color w:val="auto"/>
          <w:rtl/>
        </w:rPr>
        <w:t xml:space="preserve">، </w:t>
      </w:r>
      <w:r w:rsidR="0023359C" w:rsidRPr="002F3D54">
        <w:rPr>
          <w:rFonts w:hint="cs"/>
          <w:color w:val="auto"/>
          <w:rtl/>
        </w:rPr>
        <w:t>كما يقال</w:t>
      </w:r>
      <w:r w:rsidR="00021530" w:rsidRPr="002F3D54">
        <w:rPr>
          <w:rFonts w:hint="cs"/>
          <w:color w:val="auto"/>
          <w:rtl/>
        </w:rPr>
        <w:t xml:space="preserve">: </w:t>
      </w:r>
      <w:r w:rsidR="0023359C" w:rsidRPr="002F3D54">
        <w:rPr>
          <w:rFonts w:hint="cs"/>
          <w:color w:val="auto"/>
          <w:rtl/>
        </w:rPr>
        <w:t>استغو</w:t>
      </w:r>
      <w:r w:rsidR="00954663" w:rsidRPr="002F3D54">
        <w:rPr>
          <w:rFonts w:hint="cs"/>
          <w:color w:val="auto"/>
          <w:rtl/>
        </w:rPr>
        <w:t>َ</w:t>
      </w:r>
      <w:r w:rsidR="0023359C" w:rsidRPr="002F3D54">
        <w:rPr>
          <w:rFonts w:hint="cs"/>
          <w:color w:val="auto"/>
          <w:rtl/>
        </w:rPr>
        <w:t>ته أ</w:t>
      </w:r>
      <w:r w:rsidR="00954663" w:rsidRPr="002F3D54">
        <w:rPr>
          <w:rFonts w:hint="cs"/>
          <w:color w:val="auto"/>
          <w:rtl/>
        </w:rPr>
        <w:t>َ</w:t>
      </w:r>
      <w:r w:rsidR="0023359C" w:rsidRPr="002F3D54">
        <w:rPr>
          <w:rFonts w:hint="cs"/>
          <w:color w:val="auto"/>
          <w:rtl/>
        </w:rPr>
        <w:t>ي</w:t>
      </w:r>
      <w:r w:rsidR="00021530" w:rsidRPr="002F3D54">
        <w:rPr>
          <w:rFonts w:hint="cs"/>
          <w:color w:val="auto"/>
          <w:rtl/>
        </w:rPr>
        <w:t xml:space="preserve">: </w:t>
      </w:r>
      <w:r w:rsidR="0023359C" w:rsidRPr="002F3D54">
        <w:rPr>
          <w:rFonts w:hint="cs"/>
          <w:color w:val="auto"/>
          <w:rtl/>
        </w:rPr>
        <w:t>جرَّتْه إلى الغواية</w:t>
      </w:r>
      <w:r w:rsidR="0023359C" w:rsidRPr="002F3D54">
        <w:rPr>
          <w:rStyle w:val="ae"/>
          <w:color w:val="auto"/>
          <w:rtl/>
        </w:rPr>
        <w:t>(</w:t>
      </w:r>
      <w:r w:rsidR="0023359C" w:rsidRPr="002F3D54">
        <w:rPr>
          <w:rStyle w:val="ae"/>
          <w:color w:val="auto"/>
          <w:rtl/>
        </w:rPr>
        <w:footnoteReference w:id="1189"/>
      </w:r>
      <w:r w:rsidR="0023359C" w:rsidRPr="002F3D54">
        <w:rPr>
          <w:rStyle w:val="ae"/>
          <w:color w:val="auto"/>
          <w:rtl/>
        </w:rPr>
        <w:t>)</w:t>
      </w:r>
      <w:r w:rsidR="00081D28" w:rsidRPr="002F3D54">
        <w:rPr>
          <w:rFonts w:hint="cs"/>
          <w:color w:val="auto"/>
          <w:rtl/>
        </w:rPr>
        <w:t xml:space="preserve">؛ </w:t>
      </w:r>
      <w:r w:rsidR="0023359C" w:rsidRPr="002F3D54">
        <w:rPr>
          <w:rFonts w:hint="cs"/>
          <w:color w:val="auto"/>
          <w:rtl/>
        </w:rPr>
        <w:t>كذا في التيسير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وقص</w:t>
      </w:r>
      <w:r w:rsidR="00954663" w:rsidRPr="002F3D54">
        <w:rPr>
          <w:rFonts w:hint="cs"/>
          <w:color w:val="auto"/>
          <w:rtl/>
        </w:rPr>
        <w:t>ّ</w:t>
      </w:r>
      <w:r w:rsidRPr="002F3D54">
        <w:rPr>
          <w:rFonts w:hint="cs"/>
          <w:color w:val="auto"/>
          <w:rtl/>
        </w:rPr>
        <w:t>ته ما ذكر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عن عبد الرحمن بن أبي ليلى قال</w:t>
      </w:r>
      <w:r w:rsidR="00021530" w:rsidRPr="002F3D54">
        <w:rPr>
          <w:rFonts w:hint="cs"/>
          <w:color w:val="auto"/>
          <w:rtl/>
        </w:rPr>
        <w:t xml:space="preserve">: </w:t>
      </w:r>
      <w:r w:rsidRPr="002F3D54">
        <w:rPr>
          <w:rFonts w:hint="cs"/>
          <w:color w:val="auto"/>
          <w:rtl/>
        </w:rPr>
        <w:t>أ</w:t>
      </w:r>
      <w:r w:rsidR="00954663" w:rsidRPr="002F3D54">
        <w:rPr>
          <w:rFonts w:hint="cs"/>
          <w:color w:val="auto"/>
          <w:rtl/>
        </w:rPr>
        <w:t>َ</w:t>
      </w:r>
      <w:r w:rsidRPr="002F3D54">
        <w:rPr>
          <w:rFonts w:hint="cs"/>
          <w:color w:val="auto"/>
          <w:rtl/>
        </w:rPr>
        <w:t>نا لقيت المفقود فحد</w:t>
      </w:r>
      <w:r w:rsidR="00954663" w:rsidRPr="002F3D54">
        <w:rPr>
          <w:rFonts w:hint="cs"/>
          <w:color w:val="auto"/>
          <w:rtl/>
        </w:rPr>
        <w:t>َّ</w:t>
      </w:r>
      <w:r w:rsidRPr="002F3D54">
        <w:rPr>
          <w:rFonts w:hint="cs"/>
          <w:color w:val="auto"/>
          <w:rtl/>
        </w:rPr>
        <w:t>ثني حديث</w:t>
      </w:r>
      <w:r w:rsidR="00954663" w:rsidRPr="002F3D54">
        <w:rPr>
          <w:rFonts w:hint="cs"/>
          <w:color w:val="auto"/>
          <w:rtl/>
        </w:rPr>
        <w:t>َ</w:t>
      </w:r>
      <w:r w:rsidRPr="002F3D54">
        <w:rPr>
          <w:rFonts w:hint="cs"/>
          <w:color w:val="auto"/>
          <w:rtl/>
        </w:rPr>
        <w:t>ه قال</w:t>
      </w:r>
      <w:r w:rsidR="00021530" w:rsidRPr="002F3D54">
        <w:rPr>
          <w:rFonts w:hint="cs"/>
          <w:color w:val="auto"/>
          <w:rtl/>
        </w:rPr>
        <w:t xml:space="preserve">: </w:t>
      </w:r>
      <w:r w:rsidRPr="002F3D54">
        <w:rPr>
          <w:rFonts w:hint="cs"/>
          <w:color w:val="auto"/>
          <w:rtl/>
        </w:rPr>
        <w:t>أ</w:t>
      </w:r>
      <w:r w:rsidR="00954663" w:rsidRPr="002F3D54">
        <w:rPr>
          <w:rFonts w:hint="cs"/>
          <w:color w:val="auto"/>
          <w:rtl/>
        </w:rPr>
        <w:t>َ</w:t>
      </w:r>
      <w:r w:rsidRPr="002F3D54">
        <w:rPr>
          <w:rFonts w:hint="cs"/>
          <w:color w:val="auto"/>
          <w:rtl/>
        </w:rPr>
        <w:t>كلت</w:t>
      </w:r>
      <w:r w:rsidR="00954663" w:rsidRPr="002F3D54">
        <w:rPr>
          <w:rFonts w:hint="cs"/>
          <w:color w:val="auto"/>
          <w:rtl/>
        </w:rPr>
        <w:t>ُ</w:t>
      </w:r>
      <w:r w:rsidRPr="002F3D54">
        <w:rPr>
          <w:rFonts w:hint="cs"/>
          <w:color w:val="auto"/>
          <w:rtl/>
        </w:rPr>
        <w:t>حرير</w:t>
      </w:r>
      <w:r w:rsidR="002F3D54">
        <w:rPr>
          <w:rFonts w:hint="cs"/>
          <w:color w:val="auto"/>
          <w:rtl/>
        </w:rPr>
        <w:t>ًا</w:t>
      </w:r>
      <w:r w:rsidRPr="002F3D54">
        <w:rPr>
          <w:rFonts w:hint="cs"/>
          <w:color w:val="auto"/>
          <w:vertAlign w:val="superscript"/>
          <w:rtl/>
        </w:rPr>
        <w:t>(</w:t>
      </w:r>
      <w:r w:rsidRPr="002F3D54">
        <w:rPr>
          <w:rStyle w:val="ae"/>
          <w:color w:val="auto"/>
          <w:rtl/>
        </w:rPr>
        <w:footnoteReference w:id="1190"/>
      </w:r>
      <w:r w:rsidRPr="002F3D54">
        <w:rPr>
          <w:rFonts w:hint="cs"/>
          <w:color w:val="auto"/>
          <w:vertAlign w:val="superscript"/>
          <w:rtl/>
        </w:rPr>
        <w:t>)</w:t>
      </w:r>
      <w:r w:rsidRPr="002F3D54">
        <w:rPr>
          <w:rFonts w:hint="cs"/>
          <w:color w:val="auto"/>
          <w:rtl/>
        </w:rPr>
        <w:t xml:space="preserve"> في أهلي ثم خرجت</w:t>
      </w:r>
      <w:r w:rsidR="00954663" w:rsidRPr="002F3D54">
        <w:rPr>
          <w:rFonts w:hint="cs"/>
          <w:color w:val="auto"/>
          <w:rtl/>
        </w:rPr>
        <w:t>ُ</w:t>
      </w:r>
      <w:r w:rsidR="00021530" w:rsidRPr="002F3D54">
        <w:rPr>
          <w:rFonts w:hint="cs"/>
          <w:color w:val="auto"/>
          <w:rtl/>
        </w:rPr>
        <w:t xml:space="preserve">، </w:t>
      </w:r>
      <w:r w:rsidRPr="002F3D54">
        <w:rPr>
          <w:rFonts w:hint="cs"/>
          <w:color w:val="auto"/>
          <w:rtl/>
        </w:rPr>
        <w:t>فأخذني نف</w:t>
      </w:r>
      <w:r w:rsidR="00954663" w:rsidRPr="002F3D54">
        <w:rPr>
          <w:rFonts w:hint="cs"/>
          <w:color w:val="auto"/>
          <w:rtl/>
        </w:rPr>
        <w:t>َ</w:t>
      </w:r>
      <w:r w:rsidRPr="002F3D54">
        <w:rPr>
          <w:rFonts w:hint="cs"/>
          <w:color w:val="auto"/>
          <w:rtl/>
        </w:rPr>
        <w:t>ر م</w:t>
      </w:r>
      <w:r w:rsidR="00954663" w:rsidRPr="002F3D54">
        <w:rPr>
          <w:rFonts w:hint="cs"/>
          <w:color w:val="auto"/>
          <w:rtl/>
        </w:rPr>
        <w:t>ِ</w:t>
      </w:r>
      <w:r w:rsidRPr="002F3D54">
        <w:rPr>
          <w:rFonts w:hint="cs"/>
          <w:color w:val="auto"/>
          <w:rtl/>
        </w:rPr>
        <w:t>ن الجن</w:t>
      </w:r>
      <w:r w:rsidR="00954663" w:rsidRPr="002F3D54">
        <w:rPr>
          <w:rFonts w:hint="cs"/>
          <w:color w:val="auto"/>
          <w:rtl/>
        </w:rPr>
        <w:t>ّ</w:t>
      </w:r>
      <w:r w:rsidR="00021530" w:rsidRPr="002F3D54">
        <w:rPr>
          <w:rFonts w:hint="cs"/>
          <w:color w:val="auto"/>
          <w:rtl/>
        </w:rPr>
        <w:t xml:space="preserve">، </w:t>
      </w:r>
      <w:r w:rsidRPr="002F3D54">
        <w:rPr>
          <w:rFonts w:hint="cs"/>
          <w:color w:val="auto"/>
          <w:rtl/>
        </w:rPr>
        <w:t>فمكثت</w:t>
      </w:r>
      <w:r w:rsidR="00954663" w:rsidRPr="002F3D54">
        <w:rPr>
          <w:rFonts w:hint="cs"/>
          <w:color w:val="auto"/>
          <w:rtl/>
        </w:rPr>
        <w:t>ُ</w:t>
      </w:r>
      <w:r w:rsidRPr="002F3D54">
        <w:rPr>
          <w:rFonts w:hint="cs"/>
          <w:color w:val="auto"/>
          <w:rtl/>
        </w:rPr>
        <w:t xml:space="preserve"> فيهم </w:t>
      </w:r>
      <w:r w:rsidRPr="002F3D54">
        <w:rPr>
          <w:rFonts w:hint="cs"/>
          <w:color w:val="auto"/>
          <w:rtl/>
        </w:rPr>
        <w:lastRenderedPageBreak/>
        <w:t>ثم بدا لهم في ع</w:t>
      </w:r>
      <w:r w:rsidR="00954663" w:rsidRPr="002F3D54">
        <w:rPr>
          <w:rFonts w:hint="cs"/>
          <w:color w:val="auto"/>
          <w:rtl/>
        </w:rPr>
        <w:t>ِ</w:t>
      </w:r>
      <w:r w:rsidRPr="002F3D54">
        <w:rPr>
          <w:rFonts w:hint="cs"/>
          <w:color w:val="auto"/>
          <w:rtl/>
        </w:rPr>
        <w:t>تقي فأ</w:t>
      </w:r>
      <w:r w:rsidR="00954663" w:rsidRPr="002F3D54">
        <w:rPr>
          <w:rFonts w:hint="cs"/>
          <w:color w:val="auto"/>
          <w:rtl/>
        </w:rPr>
        <w:t>َ</w:t>
      </w:r>
      <w:r w:rsidRPr="002F3D54">
        <w:rPr>
          <w:rFonts w:hint="cs"/>
          <w:color w:val="auto"/>
          <w:rtl/>
        </w:rPr>
        <w:t>عتقوني</w:t>
      </w:r>
      <w:r w:rsidR="00021530" w:rsidRPr="002F3D54">
        <w:rPr>
          <w:rFonts w:hint="cs"/>
          <w:color w:val="auto"/>
          <w:rtl/>
        </w:rPr>
        <w:t xml:space="preserve">، </w:t>
      </w:r>
      <w:r w:rsidRPr="002F3D54">
        <w:rPr>
          <w:rFonts w:hint="cs"/>
          <w:color w:val="auto"/>
          <w:rtl/>
        </w:rPr>
        <w:t>ثم أ</w:t>
      </w:r>
      <w:r w:rsidR="00954663" w:rsidRPr="002F3D54">
        <w:rPr>
          <w:rFonts w:hint="cs"/>
          <w:color w:val="auto"/>
          <w:rtl/>
        </w:rPr>
        <w:t>َ</w:t>
      </w:r>
      <w:r w:rsidRPr="002F3D54">
        <w:rPr>
          <w:rFonts w:hint="cs"/>
          <w:color w:val="auto"/>
          <w:rtl/>
        </w:rPr>
        <w:t>توا بي قريب</w:t>
      </w:r>
      <w:r w:rsidR="002F3D54">
        <w:rPr>
          <w:rFonts w:hint="cs"/>
          <w:color w:val="auto"/>
          <w:rtl/>
        </w:rPr>
        <w:t>ًا</w:t>
      </w:r>
      <w:r w:rsidRPr="002F3D54">
        <w:rPr>
          <w:rFonts w:hint="cs"/>
          <w:color w:val="auto"/>
          <w:rtl/>
        </w:rPr>
        <w:t xml:space="preserve"> م</w:t>
      </w:r>
      <w:r w:rsidR="00954663" w:rsidRPr="002F3D54">
        <w:rPr>
          <w:rFonts w:hint="cs"/>
          <w:color w:val="auto"/>
          <w:rtl/>
        </w:rPr>
        <w:t>ِ</w:t>
      </w:r>
      <w:r w:rsidRPr="002F3D54">
        <w:rPr>
          <w:rFonts w:hint="cs"/>
          <w:color w:val="auto"/>
          <w:rtl/>
        </w:rPr>
        <w:t>ن المدينة</w:t>
      </w:r>
      <w:r w:rsidR="00021530" w:rsidRPr="002F3D54">
        <w:rPr>
          <w:rFonts w:hint="cs"/>
          <w:color w:val="auto"/>
          <w:rtl/>
        </w:rPr>
        <w:t xml:space="preserve">، </w:t>
      </w:r>
      <w:r w:rsidRPr="002F3D54">
        <w:rPr>
          <w:rFonts w:hint="cs"/>
          <w:color w:val="auto"/>
          <w:rtl/>
        </w:rPr>
        <w:t>فقالوا</w:t>
      </w:r>
      <w:r w:rsidR="00021530" w:rsidRPr="002F3D54">
        <w:rPr>
          <w:rFonts w:hint="cs"/>
          <w:color w:val="auto"/>
          <w:rtl/>
        </w:rPr>
        <w:t xml:space="preserve">: </w:t>
      </w:r>
      <w:r w:rsidRPr="002F3D54">
        <w:rPr>
          <w:rFonts w:hint="cs"/>
          <w:color w:val="auto"/>
          <w:rtl/>
        </w:rPr>
        <w:t>أتعر</w:t>
      </w:r>
      <w:r w:rsidR="00954663" w:rsidRPr="002F3D54">
        <w:rPr>
          <w:rFonts w:hint="cs"/>
          <w:color w:val="auto"/>
          <w:rtl/>
        </w:rPr>
        <w:t>ِ</w:t>
      </w:r>
      <w:r w:rsidRPr="002F3D54">
        <w:rPr>
          <w:rFonts w:hint="cs"/>
          <w:color w:val="auto"/>
          <w:rtl/>
        </w:rPr>
        <w:t>ف الن</w:t>
      </w:r>
      <w:r w:rsidR="00954663" w:rsidRPr="002F3D54">
        <w:rPr>
          <w:rFonts w:hint="cs"/>
          <w:color w:val="auto"/>
          <w:rtl/>
        </w:rPr>
        <w:t>َّ</w:t>
      </w:r>
      <w:r w:rsidRPr="002F3D54">
        <w:rPr>
          <w:rFonts w:hint="cs"/>
          <w:color w:val="auto"/>
          <w:rtl/>
        </w:rPr>
        <w:t>خيل</w:t>
      </w:r>
      <w:r w:rsidR="00021530" w:rsidRPr="002F3D54">
        <w:rPr>
          <w:rFonts w:hint="cs"/>
          <w:color w:val="auto"/>
          <w:rtl/>
        </w:rPr>
        <w:t xml:space="preserve">، </w:t>
      </w:r>
      <w:r w:rsidRPr="002F3D54">
        <w:rPr>
          <w:rFonts w:hint="cs"/>
          <w:color w:val="auto"/>
          <w:rtl/>
        </w:rPr>
        <w:t>فقلت</w:t>
      </w:r>
      <w:r w:rsidR="00021530" w:rsidRPr="002F3D54">
        <w:rPr>
          <w:rFonts w:hint="cs"/>
          <w:color w:val="auto"/>
          <w:rtl/>
        </w:rPr>
        <w:t xml:space="preserve">: </w:t>
      </w:r>
      <w:r w:rsidRPr="002F3D54">
        <w:rPr>
          <w:rFonts w:hint="cs"/>
          <w:color w:val="auto"/>
          <w:rtl/>
        </w:rPr>
        <w:t>ن</w:t>
      </w:r>
      <w:r w:rsidR="00954663" w:rsidRPr="002F3D54">
        <w:rPr>
          <w:rFonts w:hint="cs"/>
          <w:color w:val="auto"/>
          <w:rtl/>
        </w:rPr>
        <w:t>َ</w:t>
      </w:r>
      <w:r w:rsidRPr="002F3D54">
        <w:rPr>
          <w:rFonts w:hint="cs"/>
          <w:color w:val="auto"/>
          <w:rtl/>
        </w:rPr>
        <w:t>ع</w:t>
      </w:r>
      <w:r w:rsidR="00954663"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فخل</w:t>
      </w:r>
      <w:r w:rsidR="00954663" w:rsidRPr="002F3D54">
        <w:rPr>
          <w:rFonts w:hint="cs"/>
          <w:color w:val="auto"/>
          <w:rtl/>
        </w:rPr>
        <w:t>َّ</w:t>
      </w:r>
      <w:r w:rsidRPr="002F3D54">
        <w:rPr>
          <w:rFonts w:hint="cs"/>
          <w:color w:val="auto"/>
          <w:rtl/>
        </w:rPr>
        <w:t>وا عن</w:t>
      </w:r>
      <w:r w:rsidR="00954663" w:rsidRPr="002F3D54">
        <w:rPr>
          <w:rFonts w:hint="cs"/>
          <w:color w:val="auto"/>
          <w:rtl/>
        </w:rPr>
        <w:t>ِّ</w:t>
      </w:r>
      <w:r w:rsidRPr="002F3D54">
        <w:rPr>
          <w:rFonts w:hint="cs"/>
          <w:color w:val="auto"/>
          <w:rtl/>
        </w:rPr>
        <w:t>ي فجئت</w:t>
      </w:r>
      <w:r w:rsidR="00954663" w:rsidRPr="002F3D54">
        <w:rPr>
          <w:rFonts w:hint="cs"/>
          <w:color w:val="auto"/>
          <w:rtl/>
        </w:rPr>
        <w:t>ُ</w:t>
      </w:r>
      <w:r w:rsidR="00021530" w:rsidRPr="002F3D54">
        <w:rPr>
          <w:rFonts w:hint="cs"/>
          <w:color w:val="auto"/>
          <w:rtl/>
        </w:rPr>
        <w:t xml:space="preserve">، </w:t>
      </w:r>
      <w:r w:rsidRPr="002F3D54">
        <w:rPr>
          <w:rFonts w:hint="cs"/>
          <w:color w:val="auto"/>
          <w:rtl/>
        </w:rPr>
        <w:t xml:space="preserve">فإذا عمر بن الخطاب </w:t>
      </w:r>
      <w:r w:rsidR="007513B8" w:rsidRPr="002F3D54">
        <w:rPr>
          <w:rFonts w:ascii="AAA GoldenLotus" w:hAnsi="AAA GoldenLotus" w:cs="AAA GoldenLotus"/>
          <w:color w:val="auto"/>
          <w:sz w:val="30"/>
          <w:szCs w:val="30"/>
          <w:rtl/>
        </w:rPr>
        <w:t>ؓ</w:t>
      </w:r>
      <w:r w:rsidRPr="002F3D54">
        <w:rPr>
          <w:rFonts w:hint="cs"/>
          <w:color w:val="auto"/>
          <w:rtl/>
        </w:rPr>
        <w:t xml:space="preserve"> قد أبان امرأتي بعد أربع</w:t>
      </w:r>
      <w:r w:rsidR="00954663" w:rsidRPr="002F3D54">
        <w:rPr>
          <w:rFonts w:hint="cs"/>
          <w:color w:val="auto"/>
          <w:rtl/>
        </w:rPr>
        <w:t>ِ</w:t>
      </w:r>
      <w:r w:rsidRPr="002F3D54">
        <w:rPr>
          <w:rFonts w:hint="cs"/>
          <w:color w:val="auto"/>
          <w:rtl/>
        </w:rPr>
        <w:t xml:space="preserve"> سنين</w:t>
      </w:r>
      <w:r w:rsidR="00021530" w:rsidRPr="002F3D54">
        <w:rPr>
          <w:rFonts w:hint="cs"/>
          <w:color w:val="auto"/>
          <w:rtl/>
        </w:rPr>
        <w:t xml:space="preserve">، </w:t>
      </w:r>
      <w:r w:rsidRPr="002F3D54">
        <w:rPr>
          <w:rFonts w:hint="cs"/>
          <w:color w:val="auto"/>
          <w:rtl/>
        </w:rPr>
        <w:t>وحاض</w:t>
      </w:r>
      <w:r w:rsidR="00954663" w:rsidRPr="002F3D54">
        <w:rPr>
          <w:rFonts w:hint="cs"/>
          <w:color w:val="auto"/>
          <w:rtl/>
        </w:rPr>
        <w:t>َ</w:t>
      </w:r>
      <w:r w:rsidRPr="002F3D54">
        <w:rPr>
          <w:rFonts w:hint="cs"/>
          <w:color w:val="auto"/>
          <w:rtl/>
        </w:rPr>
        <w:t>ت وانقض</w:t>
      </w:r>
      <w:r w:rsidR="00954663" w:rsidRPr="002F3D54">
        <w:rPr>
          <w:rFonts w:hint="cs"/>
          <w:color w:val="auto"/>
          <w:rtl/>
        </w:rPr>
        <w:t>َ</w:t>
      </w:r>
      <w:r w:rsidRPr="002F3D54">
        <w:rPr>
          <w:rFonts w:hint="cs"/>
          <w:color w:val="auto"/>
          <w:rtl/>
        </w:rPr>
        <w:t>ت عدت</w:t>
      </w:r>
      <w:r w:rsidR="00954663" w:rsidRPr="002F3D54">
        <w:rPr>
          <w:rFonts w:hint="cs"/>
          <w:color w:val="auto"/>
          <w:rtl/>
        </w:rPr>
        <w:t>ُّ</w:t>
      </w:r>
      <w:r w:rsidRPr="002F3D54">
        <w:rPr>
          <w:rFonts w:hint="cs"/>
          <w:color w:val="auto"/>
          <w:rtl/>
        </w:rPr>
        <w:t>ها وتزو</w:t>
      </w:r>
      <w:r w:rsidR="00954663" w:rsidRPr="002F3D54">
        <w:rPr>
          <w:rFonts w:hint="cs"/>
          <w:color w:val="auto"/>
          <w:rtl/>
        </w:rPr>
        <w:t>ّ</w:t>
      </w:r>
      <w:r w:rsidRPr="002F3D54">
        <w:rPr>
          <w:rFonts w:hint="cs"/>
          <w:color w:val="auto"/>
          <w:rtl/>
        </w:rPr>
        <w:t>ج</w:t>
      </w:r>
      <w:r w:rsidR="00954663" w:rsidRPr="002F3D54">
        <w:rPr>
          <w:rFonts w:hint="cs"/>
          <w:color w:val="auto"/>
          <w:rtl/>
        </w:rPr>
        <w:t>َ</w:t>
      </w:r>
      <w:r w:rsidRPr="002F3D54">
        <w:rPr>
          <w:rFonts w:hint="cs"/>
          <w:color w:val="auto"/>
          <w:rtl/>
        </w:rPr>
        <w:t>ت</w:t>
      </w:r>
      <w:r w:rsidR="00954663" w:rsidRPr="002F3D54">
        <w:rPr>
          <w:rFonts w:hint="cs"/>
          <w:color w:val="auto"/>
          <w:rtl/>
        </w:rPr>
        <w:t>ْ</w:t>
      </w:r>
      <w:r w:rsidR="00021530" w:rsidRPr="002F3D54">
        <w:rPr>
          <w:rFonts w:hint="cs"/>
          <w:color w:val="auto"/>
          <w:rtl/>
        </w:rPr>
        <w:t xml:space="preserve">، </w:t>
      </w:r>
      <w:r w:rsidRPr="002F3D54">
        <w:rPr>
          <w:rFonts w:hint="cs"/>
          <w:color w:val="auto"/>
          <w:rtl/>
        </w:rPr>
        <w:t>فخي</w:t>
      </w:r>
      <w:r w:rsidR="00954663" w:rsidRPr="002F3D54">
        <w:rPr>
          <w:rFonts w:hint="cs"/>
          <w:color w:val="auto"/>
          <w:rtl/>
        </w:rPr>
        <w:t>َّ</w:t>
      </w:r>
      <w:r w:rsidRPr="002F3D54">
        <w:rPr>
          <w:rFonts w:hint="cs"/>
          <w:color w:val="auto"/>
          <w:rtl/>
        </w:rPr>
        <w:t>رني عمر بين أن</w:t>
      </w:r>
      <w:r w:rsidR="00954663" w:rsidRPr="002F3D54">
        <w:rPr>
          <w:rFonts w:hint="cs"/>
          <w:color w:val="auto"/>
          <w:rtl/>
        </w:rPr>
        <w:t>ْ</w:t>
      </w:r>
      <w:r w:rsidRPr="002F3D54">
        <w:rPr>
          <w:rFonts w:hint="cs"/>
          <w:color w:val="auto"/>
          <w:rtl/>
        </w:rPr>
        <w:t xml:space="preserve"> يردها عليَّ</w:t>
      </w:r>
      <w:r w:rsidRPr="002F3D54">
        <w:rPr>
          <w:rFonts w:hint="cs"/>
          <w:color w:val="auto"/>
          <w:vertAlign w:val="superscript"/>
          <w:rtl/>
        </w:rPr>
        <w:t>(</w:t>
      </w:r>
      <w:r w:rsidRPr="002F3D54">
        <w:rPr>
          <w:rStyle w:val="ae"/>
          <w:color w:val="auto"/>
          <w:rtl/>
        </w:rPr>
        <w:footnoteReference w:id="1191"/>
      </w:r>
      <w:r w:rsidRPr="002F3D54">
        <w:rPr>
          <w:rFonts w:hint="cs"/>
          <w:color w:val="auto"/>
          <w:vertAlign w:val="superscript"/>
          <w:rtl/>
        </w:rPr>
        <w:t>)</w:t>
      </w:r>
      <w:r w:rsidRPr="002F3D54">
        <w:rPr>
          <w:rFonts w:hint="cs"/>
          <w:color w:val="auto"/>
          <w:rtl/>
        </w:rPr>
        <w:t xml:space="preserve"> وبين المه</w:t>
      </w:r>
      <w:r w:rsidR="00954663" w:rsidRPr="002F3D54">
        <w:rPr>
          <w:rFonts w:hint="cs"/>
          <w:color w:val="auto"/>
          <w:rtl/>
        </w:rPr>
        <w:t>ْ</w:t>
      </w:r>
      <w:r w:rsidRPr="002F3D54">
        <w:rPr>
          <w:rFonts w:hint="cs"/>
          <w:color w:val="auto"/>
          <w:rtl/>
        </w:rPr>
        <w:t>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وأهل الحديث يرو</w:t>
      </w:r>
      <w:r w:rsidR="00954663" w:rsidRPr="002F3D54">
        <w:rPr>
          <w:rFonts w:hint="cs"/>
          <w:color w:val="auto"/>
          <w:rtl/>
        </w:rPr>
        <w:t>ُ</w:t>
      </w:r>
      <w:r w:rsidRPr="002F3D54">
        <w:rPr>
          <w:rFonts w:hint="cs"/>
          <w:color w:val="auto"/>
          <w:rtl/>
        </w:rPr>
        <w:t>ون في هذا الحديث أنَّ عمر همَّ بتأديب</w:t>
      </w:r>
      <w:r w:rsidR="00954663" w:rsidRPr="002F3D54">
        <w:rPr>
          <w:rFonts w:hint="cs"/>
          <w:color w:val="auto"/>
          <w:rtl/>
        </w:rPr>
        <w:t>ِ</w:t>
      </w:r>
      <w:r w:rsidRPr="002F3D54">
        <w:rPr>
          <w:rFonts w:hint="cs"/>
          <w:color w:val="auto"/>
          <w:rtl/>
        </w:rPr>
        <w:t>ه حين رآه وجعل يقول</w:t>
      </w:r>
      <w:r w:rsidR="00021530" w:rsidRPr="002F3D54">
        <w:rPr>
          <w:rFonts w:hint="cs"/>
          <w:color w:val="auto"/>
          <w:rtl/>
        </w:rPr>
        <w:t xml:space="preserve">: </w:t>
      </w:r>
      <w:r w:rsidRPr="002F3D54">
        <w:rPr>
          <w:rFonts w:hint="cs"/>
          <w:color w:val="auto"/>
          <w:rtl/>
        </w:rPr>
        <w:t>يغيب أحد</w:t>
      </w:r>
      <w:r w:rsidR="00954663" w:rsidRPr="002F3D54">
        <w:rPr>
          <w:rFonts w:hint="cs"/>
          <w:color w:val="auto"/>
          <w:rtl/>
        </w:rPr>
        <w:t>ُ</w:t>
      </w:r>
      <w:r w:rsidRPr="002F3D54">
        <w:rPr>
          <w:rFonts w:hint="cs"/>
          <w:color w:val="auto"/>
          <w:rtl/>
        </w:rPr>
        <w:t>كم ع</w:t>
      </w:r>
      <w:r w:rsidR="00954663" w:rsidRPr="002F3D54">
        <w:rPr>
          <w:rFonts w:hint="cs"/>
          <w:color w:val="auto"/>
          <w:rtl/>
        </w:rPr>
        <w:t>َ</w:t>
      </w:r>
      <w:r w:rsidRPr="002F3D54">
        <w:rPr>
          <w:rFonts w:hint="cs"/>
          <w:color w:val="auto"/>
          <w:rtl/>
        </w:rPr>
        <w:t>ن زوجته هذه المد</w:t>
      </w:r>
      <w:r w:rsidR="00954663" w:rsidRPr="002F3D54">
        <w:rPr>
          <w:rFonts w:hint="cs"/>
          <w:color w:val="auto"/>
          <w:rtl/>
        </w:rPr>
        <w:t>َّ</w:t>
      </w:r>
      <w:r w:rsidRPr="002F3D54">
        <w:rPr>
          <w:rFonts w:hint="cs"/>
          <w:color w:val="auto"/>
          <w:rtl/>
        </w:rPr>
        <w:t>ة الطويلة</w:t>
      </w:r>
      <w:r w:rsidR="00021530" w:rsidRPr="002F3D54">
        <w:rPr>
          <w:rFonts w:hint="cs"/>
          <w:color w:val="auto"/>
          <w:rtl/>
        </w:rPr>
        <w:t xml:space="preserve">، </w:t>
      </w:r>
      <w:r w:rsidRPr="002F3D54">
        <w:rPr>
          <w:rFonts w:hint="cs"/>
          <w:color w:val="auto"/>
          <w:rtl/>
        </w:rPr>
        <w:t>ولا يبعث بخبره</w:t>
      </w:r>
      <w:r w:rsidR="00021530" w:rsidRPr="002F3D54">
        <w:rPr>
          <w:rFonts w:hint="cs"/>
          <w:color w:val="auto"/>
          <w:rtl/>
        </w:rPr>
        <w:t xml:space="preserve">! </w:t>
      </w:r>
      <w:r w:rsidRPr="002F3D54">
        <w:rPr>
          <w:rFonts w:hint="cs"/>
          <w:color w:val="auto"/>
          <w:rtl/>
        </w:rPr>
        <w:t>فقال</w:t>
      </w:r>
      <w:r w:rsidR="00021530" w:rsidRPr="002F3D54">
        <w:rPr>
          <w:rFonts w:hint="cs"/>
          <w:color w:val="auto"/>
          <w:rtl/>
        </w:rPr>
        <w:t xml:space="preserve">: </w:t>
      </w:r>
      <w:r w:rsidRPr="002F3D54">
        <w:rPr>
          <w:rFonts w:hint="cs"/>
          <w:color w:val="auto"/>
          <w:rtl/>
        </w:rPr>
        <w:t>لا تعج</w:t>
      </w:r>
      <w:r w:rsidR="00954663" w:rsidRPr="002F3D54">
        <w:rPr>
          <w:rFonts w:hint="cs"/>
          <w:color w:val="auto"/>
          <w:rtl/>
        </w:rPr>
        <w:t>َ</w:t>
      </w:r>
      <w:r w:rsidRPr="002F3D54">
        <w:rPr>
          <w:rFonts w:hint="cs"/>
          <w:color w:val="auto"/>
          <w:rtl/>
        </w:rPr>
        <w:t>ل عليَّ يا أمير المؤمنين</w:t>
      </w:r>
      <w:r w:rsidR="00021530" w:rsidRPr="002F3D54">
        <w:rPr>
          <w:rFonts w:hint="cs"/>
          <w:color w:val="auto"/>
          <w:rtl/>
        </w:rPr>
        <w:t xml:space="preserve">، </w:t>
      </w:r>
      <w:r w:rsidRPr="002F3D54">
        <w:rPr>
          <w:rFonts w:hint="cs"/>
          <w:color w:val="auto"/>
          <w:rtl/>
        </w:rPr>
        <w:t>و</w:t>
      </w:r>
      <w:r w:rsidR="00954663" w:rsidRPr="002F3D54">
        <w:rPr>
          <w:rFonts w:hint="cs"/>
          <w:color w:val="auto"/>
          <w:rtl/>
        </w:rPr>
        <w:t>َ</w:t>
      </w:r>
      <w:r w:rsidRPr="002F3D54">
        <w:rPr>
          <w:rFonts w:hint="cs"/>
          <w:color w:val="auto"/>
          <w:rtl/>
        </w:rPr>
        <w:t>ذ</w:t>
      </w:r>
      <w:r w:rsidR="00954663" w:rsidRPr="002F3D54">
        <w:rPr>
          <w:rFonts w:hint="cs"/>
          <w:color w:val="auto"/>
          <w:rtl/>
        </w:rPr>
        <w:t>َ</w:t>
      </w:r>
      <w:r w:rsidRPr="002F3D54">
        <w:rPr>
          <w:rFonts w:hint="cs"/>
          <w:color w:val="auto"/>
          <w:rtl/>
        </w:rPr>
        <w:t>كر له قص</w:t>
      </w:r>
      <w:r w:rsidR="00954663" w:rsidRPr="002F3D54">
        <w:rPr>
          <w:rFonts w:hint="cs"/>
          <w:color w:val="auto"/>
          <w:rtl/>
        </w:rPr>
        <w:t>ّ</w:t>
      </w:r>
      <w:r w:rsidRPr="002F3D54">
        <w:rPr>
          <w:rFonts w:hint="cs"/>
          <w:color w:val="auto"/>
          <w:rtl/>
        </w:rPr>
        <w:t>ت</w:t>
      </w:r>
      <w:r w:rsidR="00954663"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وفي هذا الحديث دليل</w:t>
      </w:r>
      <w:r w:rsidR="00954663" w:rsidRPr="002F3D54">
        <w:rPr>
          <w:rFonts w:hint="cs"/>
          <w:color w:val="auto"/>
          <w:rtl/>
        </w:rPr>
        <w:t>ٌ</w:t>
      </w:r>
      <w:r w:rsidRPr="002F3D54">
        <w:rPr>
          <w:rFonts w:hint="cs"/>
          <w:color w:val="auto"/>
          <w:rtl/>
        </w:rPr>
        <w:t xml:space="preserve"> لمذهب أهل السنة والجماعة في أنَّ الجن قد يتسلطون على بني آدم</w:t>
      </w:r>
      <w:r w:rsidR="00C966BA" w:rsidRPr="002F3D54">
        <w:rPr>
          <w:rFonts w:ascii="Traditional Arabic" w:hAnsi="Traditional Arabic"/>
          <w:color w:val="auto"/>
          <w:vertAlign w:val="superscript"/>
          <w:rtl/>
          <w:lang w:bidi="ar-EG"/>
        </w:rPr>
        <w:t>(</w:t>
      </w:r>
      <w:r w:rsidR="00C966BA" w:rsidRPr="002F3D54">
        <w:rPr>
          <w:rFonts w:ascii="Traditional Arabic" w:hAnsi="Traditional Arabic"/>
          <w:color w:val="auto"/>
          <w:vertAlign w:val="superscript"/>
          <w:rtl/>
          <w:lang w:bidi="ar-EG"/>
        </w:rPr>
        <w:footnoteReference w:id="1192"/>
      </w:r>
      <w:r w:rsidR="00C966BA" w:rsidRPr="002F3D54">
        <w:rPr>
          <w:rFonts w:ascii="Traditional Arabic" w:hAnsi="Traditional Arabic"/>
          <w:color w:val="auto"/>
          <w:vertAlign w:val="superscript"/>
          <w:rtl/>
          <w:lang w:bidi="ar-EG"/>
        </w:rPr>
        <w:t>)</w:t>
      </w:r>
      <w:r w:rsidR="00021530" w:rsidRPr="002F3D54">
        <w:rPr>
          <w:rFonts w:hint="cs"/>
          <w:color w:val="auto"/>
          <w:rtl/>
        </w:rPr>
        <w:t xml:space="preserve">، </w:t>
      </w:r>
      <w:r w:rsidRPr="002F3D54">
        <w:rPr>
          <w:rFonts w:hint="cs"/>
          <w:color w:val="auto"/>
          <w:rtl/>
        </w:rPr>
        <w:t>وأهل الز</w:t>
      </w:r>
      <w:r w:rsidR="00954663" w:rsidRPr="002F3D54">
        <w:rPr>
          <w:rFonts w:hint="cs"/>
          <w:color w:val="auto"/>
          <w:rtl/>
        </w:rPr>
        <w:t>َّ</w:t>
      </w:r>
      <w:r w:rsidRPr="002F3D54">
        <w:rPr>
          <w:rFonts w:hint="cs"/>
          <w:color w:val="auto"/>
          <w:rtl/>
        </w:rPr>
        <w:t>يغ ينكرون ذلك على اختلاف بين</w:t>
      </w:r>
      <w:r w:rsidR="00954663" w:rsidRPr="002F3D54">
        <w:rPr>
          <w:rFonts w:hint="cs"/>
          <w:color w:val="auto"/>
          <w:rtl/>
        </w:rPr>
        <w:t>َ</w:t>
      </w:r>
      <w:r w:rsidRPr="002F3D54">
        <w:rPr>
          <w:rFonts w:hint="cs"/>
          <w:color w:val="auto"/>
          <w:rtl/>
        </w:rPr>
        <w:t>هم</w:t>
      </w:r>
      <w:r w:rsidR="00021530" w:rsidRPr="002F3D54">
        <w:rPr>
          <w:rFonts w:hint="cs"/>
          <w:color w:val="auto"/>
          <w:rtl/>
        </w:rPr>
        <w:t xml:space="preserve">، </w:t>
      </w:r>
      <w:r w:rsidRPr="002F3D54">
        <w:rPr>
          <w:rFonts w:hint="cs"/>
          <w:color w:val="auto"/>
          <w:rtl/>
        </w:rPr>
        <w:t>فمنهم من يقول المستنك</w:t>
      </w:r>
      <w:r w:rsidR="00954663" w:rsidRPr="002F3D54">
        <w:rPr>
          <w:rFonts w:hint="cs"/>
          <w:color w:val="auto"/>
          <w:rtl/>
        </w:rPr>
        <w:t>َ</w:t>
      </w:r>
      <w:r w:rsidRPr="002F3D54">
        <w:rPr>
          <w:rFonts w:hint="cs"/>
          <w:color w:val="auto"/>
          <w:rtl/>
        </w:rPr>
        <w:t>ر دخولهم في الآدمي لأن</w:t>
      </w:r>
      <w:r w:rsidR="00954663" w:rsidRPr="002F3D54">
        <w:rPr>
          <w:rFonts w:hint="cs"/>
          <w:color w:val="auto"/>
          <w:rtl/>
        </w:rPr>
        <w:t>ّ</w:t>
      </w:r>
      <w:r w:rsidRPr="002F3D54">
        <w:rPr>
          <w:rFonts w:hint="cs"/>
          <w:color w:val="auto"/>
          <w:rtl/>
        </w:rPr>
        <w:t xml:space="preserve"> اجتماع ر</w:t>
      </w:r>
      <w:r w:rsidR="00954663" w:rsidRPr="002F3D54">
        <w:rPr>
          <w:rFonts w:hint="cs"/>
          <w:color w:val="auto"/>
          <w:rtl/>
        </w:rPr>
        <w:t>ُ</w:t>
      </w:r>
      <w:r w:rsidRPr="002F3D54">
        <w:rPr>
          <w:rFonts w:hint="cs"/>
          <w:color w:val="auto"/>
          <w:rtl/>
        </w:rPr>
        <w:t>وح</w:t>
      </w:r>
      <w:r w:rsidR="00954663" w:rsidRPr="002F3D54">
        <w:rPr>
          <w:rFonts w:hint="cs"/>
          <w:color w:val="auto"/>
          <w:rtl/>
        </w:rPr>
        <w:t>َ</w:t>
      </w:r>
      <w:r w:rsidRPr="002F3D54">
        <w:rPr>
          <w:rFonts w:hint="cs"/>
          <w:color w:val="auto"/>
          <w:rtl/>
        </w:rPr>
        <w:t>ين في شخص واحد لا يتحق</w:t>
      </w:r>
      <w:r w:rsidR="00954663" w:rsidRPr="002F3D54">
        <w:rPr>
          <w:rFonts w:hint="cs"/>
          <w:color w:val="auto"/>
          <w:rtl/>
        </w:rPr>
        <w:t>َّ</w:t>
      </w:r>
      <w:r w:rsidRPr="002F3D54">
        <w:rPr>
          <w:rFonts w:hint="cs"/>
          <w:color w:val="auto"/>
          <w:rtl/>
        </w:rPr>
        <w:t>ق</w:t>
      </w:r>
      <w:r w:rsidR="00021530" w:rsidRPr="002F3D54">
        <w:rPr>
          <w:rFonts w:hint="cs"/>
          <w:color w:val="auto"/>
          <w:rtl/>
        </w:rPr>
        <w:t xml:space="preserve">، </w:t>
      </w:r>
      <w:r w:rsidRPr="002F3D54">
        <w:rPr>
          <w:rFonts w:hint="cs"/>
          <w:color w:val="auto"/>
          <w:rtl/>
        </w:rPr>
        <w:t>وقد ي</w:t>
      </w:r>
      <w:r w:rsidR="00954663" w:rsidRPr="002F3D54">
        <w:rPr>
          <w:rFonts w:hint="cs"/>
          <w:color w:val="auto"/>
          <w:rtl/>
        </w:rPr>
        <w:t>ُ</w:t>
      </w:r>
      <w:r w:rsidRPr="002F3D54">
        <w:rPr>
          <w:rFonts w:hint="cs"/>
          <w:color w:val="auto"/>
          <w:rtl/>
        </w:rPr>
        <w:t>تصو</w:t>
      </w:r>
      <w:r w:rsidR="00954663" w:rsidRPr="002F3D54">
        <w:rPr>
          <w:rFonts w:hint="cs"/>
          <w:color w:val="auto"/>
          <w:rtl/>
        </w:rPr>
        <w:t>َّ</w:t>
      </w:r>
      <w:r w:rsidRPr="002F3D54">
        <w:rPr>
          <w:rFonts w:hint="cs"/>
          <w:color w:val="auto"/>
          <w:rtl/>
        </w:rPr>
        <w:t>ر تسل</w:t>
      </w:r>
      <w:r w:rsidR="00954663" w:rsidRPr="002F3D54">
        <w:rPr>
          <w:rFonts w:hint="cs"/>
          <w:color w:val="auto"/>
          <w:rtl/>
        </w:rPr>
        <w:t>ُّ</w:t>
      </w:r>
      <w:r w:rsidRPr="002F3D54">
        <w:rPr>
          <w:rFonts w:hint="cs"/>
          <w:color w:val="auto"/>
          <w:rtl/>
        </w:rPr>
        <w:t>طهم على الآدمي م</w:t>
      </w:r>
      <w:r w:rsidR="00954663" w:rsidRPr="002F3D54">
        <w:rPr>
          <w:rFonts w:hint="cs"/>
          <w:color w:val="auto"/>
          <w:rtl/>
        </w:rPr>
        <w:t>ِ</w:t>
      </w:r>
      <w:r w:rsidRPr="002F3D54">
        <w:rPr>
          <w:rFonts w:hint="cs"/>
          <w:color w:val="auto"/>
          <w:rtl/>
        </w:rPr>
        <w:t>ن غير أن</w:t>
      </w:r>
      <w:r w:rsidR="00954663" w:rsidRPr="002F3D54">
        <w:rPr>
          <w:rFonts w:hint="cs"/>
          <w:color w:val="auto"/>
          <w:rtl/>
        </w:rPr>
        <w:t>ْ</w:t>
      </w:r>
      <w:r w:rsidRPr="002F3D54">
        <w:rPr>
          <w:rFonts w:hint="cs"/>
          <w:color w:val="auto"/>
          <w:rtl/>
        </w:rPr>
        <w:t xml:space="preserve"> يدخلوا فيه</w:t>
      </w:r>
      <w:r w:rsidR="00021530" w:rsidRPr="002F3D54">
        <w:rPr>
          <w:rFonts w:hint="cs"/>
          <w:color w:val="auto"/>
          <w:rtl/>
        </w:rPr>
        <w:t xml:space="preserve">. </w:t>
      </w:r>
      <w:r w:rsidRPr="002F3D54">
        <w:rPr>
          <w:rFonts w:hint="cs"/>
          <w:color w:val="auto"/>
          <w:rtl/>
        </w:rPr>
        <w:t>ومنهم م</w:t>
      </w:r>
      <w:r w:rsidR="00954663" w:rsidRPr="002F3D54">
        <w:rPr>
          <w:rFonts w:hint="cs"/>
          <w:color w:val="auto"/>
          <w:rtl/>
        </w:rPr>
        <w:t>َ</w:t>
      </w:r>
      <w:r w:rsidRPr="002F3D54">
        <w:rPr>
          <w:rFonts w:hint="cs"/>
          <w:color w:val="auto"/>
          <w:rtl/>
        </w:rPr>
        <w:t>ن قال</w:t>
      </w:r>
      <w:r w:rsidR="00021530" w:rsidRPr="002F3D54">
        <w:rPr>
          <w:rFonts w:hint="cs"/>
          <w:color w:val="auto"/>
          <w:rtl/>
        </w:rPr>
        <w:t xml:space="preserve">: </w:t>
      </w:r>
      <w:r w:rsidRPr="002F3D54">
        <w:rPr>
          <w:rFonts w:hint="cs"/>
          <w:color w:val="auto"/>
          <w:rtl/>
        </w:rPr>
        <w:t>ه</w:t>
      </w:r>
      <w:r w:rsidR="00954663" w:rsidRPr="002F3D54">
        <w:rPr>
          <w:rFonts w:hint="cs"/>
          <w:color w:val="auto"/>
          <w:rtl/>
        </w:rPr>
        <w:t>ُ</w:t>
      </w:r>
      <w:r w:rsidRPr="002F3D54">
        <w:rPr>
          <w:rFonts w:hint="cs"/>
          <w:color w:val="auto"/>
          <w:rtl/>
        </w:rPr>
        <w:t>م أجسام لطيفة فلا ي</w:t>
      </w:r>
      <w:r w:rsidR="00954663" w:rsidRPr="002F3D54">
        <w:rPr>
          <w:rFonts w:hint="cs"/>
          <w:color w:val="auto"/>
          <w:rtl/>
        </w:rPr>
        <w:t>ُ</w:t>
      </w:r>
      <w:r w:rsidRPr="002F3D54">
        <w:rPr>
          <w:rFonts w:hint="cs"/>
          <w:color w:val="auto"/>
          <w:rtl/>
        </w:rPr>
        <w:t>تصو</w:t>
      </w:r>
      <w:r w:rsidR="00954663" w:rsidRPr="002F3D54">
        <w:rPr>
          <w:rFonts w:hint="cs"/>
          <w:color w:val="auto"/>
          <w:rtl/>
        </w:rPr>
        <w:t>َّ</w:t>
      </w:r>
      <w:r w:rsidRPr="002F3D54">
        <w:rPr>
          <w:rFonts w:hint="cs"/>
          <w:color w:val="auto"/>
          <w:rtl/>
        </w:rPr>
        <w:t>ر أن يحملوا جسم</w:t>
      </w:r>
      <w:r w:rsidR="002F3D54">
        <w:rPr>
          <w:rFonts w:hint="cs"/>
          <w:color w:val="auto"/>
          <w:rtl/>
        </w:rPr>
        <w:t>ًا</w:t>
      </w:r>
      <w:r w:rsidRPr="002F3D54">
        <w:rPr>
          <w:rFonts w:hint="cs"/>
          <w:color w:val="auto"/>
          <w:rtl/>
        </w:rPr>
        <w:t xml:space="preserve"> كثيف</w:t>
      </w:r>
      <w:r w:rsidR="002F3D54">
        <w:rPr>
          <w:rFonts w:hint="cs"/>
          <w:color w:val="auto"/>
          <w:rtl/>
        </w:rPr>
        <w:t>ًا</w:t>
      </w:r>
      <w:r w:rsidRPr="002F3D54">
        <w:rPr>
          <w:rFonts w:hint="cs"/>
          <w:color w:val="auto"/>
          <w:rtl/>
        </w:rPr>
        <w:t xml:space="preserve"> م</w:t>
      </w:r>
      <w:r w:rsidR="00954663" w:rsidRPr="002F3D54">
        <w:rPr>
          <w:rFonts w:hint="cs"/>
          <w:color w:val="auto"/>
          <w:rtl/>
        </w:rPr>
        <w:t>ِ</w:t>
      </w:r>
      <w:r w:rsidRPr="002F3D54">
        <w:rPr>
          <w:rFonts w:hint="cs"/>
          <w:color w:val="auto"/>
          <w:rtl/>
        </w:rPr>
        <w:t>ن موض</w:t>
      </w:r>
      <w:r w:rsidR="00954663" w:rsidRPr="002F3D54">
        <w:rPr>
          <w:rFonts w:hint="cs"/>
          <w:color w:val="auto"/>
          <w:rtl/>
        </w:rPr>
        <w:t>ِ</w:t>
      </w:r>
      <w:r w:rsidRPr="002F3D54">
        <w:rPr>
          <w:rFonts w:hint="cs"/>
          <w:color w:val="auto"/>
          <w:rtl/>
        </w:rPr>
        <w:t>ع إلى موضع</w:t>
      </w:r>
      <w:r w:rsidR="00021530" w:rsidRPr="002F3D54">
        <w:rPr>
          <w:rFonts w:hint="cs"/>
          <w:color w:val="auto"/>
          <w:rtl/>
        </w:rPr>
        <w:t xml:space="preserve">. </w:t>
      </w:r>
      <w:r w:rsidRPr="002F3D54">
        <w:rPr>
          <w:rFonts w:hint="cs"/>
          <w:color w:val="auto"/>
          <w:rtl/>
        </w:rPr>
        <w:t>ولكن</w:t>
      </w:r>
      <w:r w:rsidR="00954663" w:rsidRPr="002F3D54">
        <w:rPr>
          <w:rFonts w:hint="cs"/>
          <w:color w:val="auto"/>
          <w:rtl/>
        </w:rPr>
        <w:t>َّ</w:t>
      </w:r>
      <w:r w:rsidRPr="002F3D54">
        <w:rPr>
          <w:rFonts w:hint="cs"/>
          <w:color w:val="auto"/>
          <w:rtl/>
        </w:rPr>
        <w:t xml:space="preserve">ا نأخذ بما ورد به الآثار قال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954663" w:rsidRPr="002F3D54">
        <w:rPr>
          <w:rFonts w:hint="cs"/>
          <w:color w:val="auto"/>
          <w:rtl/>
        </w:rPr>
        <w:t>إنَّ الشيطان يجري من ابن آدم مجرى الدم</w:t>
      </w:r>
      <w:r w:rsidR="004F6076" w:rsidRPr="002F3D54">
        <w:rPr>
          <w:color w:val="auto"/>
          <w:rtl/>
        </w:rPr>
        <w:fldChar w:fldCharType="begin"/>
      </w:r>
      <w:r w:rsidR="00954663" w:rsidRPr="002F3D54">
        <w:rPr>
          <w:color w:val="auto"/>
        </w:rPr>
        <w:instrText xml:space="preserve"> XE "</w:instrText>
      </w:r>
      <w:r w:rsidR="00954663" w:rsidRPr="002F3D54">
        <w:rPr>
          <w:rFonts w:hint="eastAsia"/>
          <w:color w:val="auto"/>
          <w:rtl/>
        </w:rPr>
        <w:instrText>ح</w:instrText>
      </w:r>
      <w:r w:rsidR="00954663" w:rsidRPr="002F3D54">
        <w:rPr>
          <w:color w:val="auto"/>
          <w:rtl/>
        </w:rPr>
        <w:instrText>:</w:instrText>
      </w:r>
      <w:r w:rsidR="00954663" w:rsidRPr="002F3D54">
        <w:rPr>
          <w:rFonts w:hint="eastAsia"/>
          <w:color w:val="auto"/>
          <w:rtl/>
        </w:rPr>
        <w:instrText>إنَّالشيطانيجريمنابنآدممجرىالدم</w:instrText>
      </w:r>
      <w:r w:rsidR="00954663"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19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 xml:space="preserve">وقال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954663" w:rsidRPr="002F3D54">
        <w:rPr>
          <w:rFonts w:hint="cs"/>
          <w:color w:val="auto"/>
          <w:rtl/>
        </w:rPr>
        <w:t>إن</w:t>
      </w:r>
      <w:r w:rsidR="00081D28" w:rsidRPr="002F3D54">
        <w:rPr>
          <w:rFonts w:hint="cs"/>
          <w:color w:val="auto"/>
          <w:rtl/>
        </w:rPr>
        <w:t>َّ</w:t>
      </w:r>
      <w:r w:rsidR="00954663" w:rsidRPr="002F3D54">
        <w:rPr>
          <w:rFonts w:hint="cs"/>
          <w:color w:val="auto"/>
          <w:rtl/>
        </w:rPr>
        <w:t>ه يدخل في رأس الإنسان فيكون على قافية رأسه</w:t>
      </w:r>
      <w:r w:rsidR="004F6076" w:rsidRPr="002F3D54">
        <w:rPr>
          <w:color w:val="auto"/>
          <w:rtl/>
        </w:rPr>
        <w:fldChar w:fldCharType="begin"/>
      </w:r>
      <w:r w:rsidR="00954663" w:rsidRPr="002F3D54">
        <w:rPr>
          <w:color w:val="auto"/>
        </w:rPr>
        <w:instrText xml:space="preserve"> XE "</w:instrText>
      </w:r>
      <w:r w:rsidR="00954663" w:rsidRPr="002F3D54">
        <w:rPr>
          <w:rFonts w:hint="eastAsia"/>
          <w:color w:val="auto"/>
          <w:rtl/>
        </w:rPr>
        <w:instrText>ح</w:instrText>
      </w:r>
      <w:r w:rsidR="00954663" w:rsidRPr="002F3D54">
        <w:rPr>
          <w:color w:val="auto"/>
          <w:rtl/>
        </w:rPr>
        <w:instrText>:</w:instrText>
      </w:r>
      <w:r w:rsidR="00954663" w:rsidRPr="002F3D54">
        <w:rPr>
          <w:rFonts w:hint="eastAsia"/>
          <w:color w:val="auto"/>
          <w:rtl/>
        </w:rPr>
        <w:instrText>إنهيدخلفيرأسالإنسانفيكونعلىقافيةرأسه</w:instrText>
      </w:r>
      <w:r w:rsidR="00954663"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194"/>
      </w:r>
      <w:r w:rsidRPr="002F3D54">
        <w:rPr>
          <w:rStyle w:val="ae"/>
          <w:color w:val="auto"/>
          <w:rtl/>
        </w:rPr>
        <w:t>)</w:t>
      </w:r>
      <w:r w:rsidRPr="002F3D54">
        <w:rPr>
          <w:rFonts w:hint="cs"/>
          <w:color w:val="auto"/>
          <w:rtl/>
        </w:rPr>
        <w:t xml:space="preserve"> فنتبع الآثار ولا نشتغَل بكيفية ذلك</w:t>
      </w:r>
      <w:r w:rsidRPr="002F3D54">
        <w:rPr>
          <w:rStyle w:val="ae"/>
          <w:color w:val="auto"/>
          <w:rtl/>
        </w:rPr>
        <w:t>(</w:t>
      </w:r>
      <w:r w:rsidRPr="002F3D54">
        <w:rPr>
          <w:rStyle w:val="ae"/>
          <w:color w:val="auto"/>
          <w:rtl/>
        </w:rPr>
        <w:footnoteReference w:id="119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(اعتبار</w:t>
      </w:r>
      <w:r w:rsidR="002F3D54">
        <w:rPr>
          <w:rFonts w:hint="cs"/>
          <w:b/>
          <w:bCs/>
          <w:color w:val="auto"/>
          <w:rtl/>
        </w:rPr>
        <w:t>ًا</w:t>
      </w:r>
      <w:r w:rsidRPr="002F3D54">
        <w:rPr>
          <w:rFonts w:hint="cs"/>
          <w:b/>
          <w:bCs/>
          <w:color w:val="auto"/>
          <w:rtl/>
        </w:rPr>
        <w:t xml:space="preserve"> بالإيلاء</w:t>
      </w:r>
      <w:r w:rsidRPr="002F3D54">
        <w:rPr>
          <w:rStyle w:val="ae"/>
          <w:color w:val="auto"/>
          <w:rtl/>
        </w:rPr>
        <w:t>(</w:t>
      </w:r>
      <w:r w:rsidRPr="002F3D54">
        <w:rPr>
          <w:rStyle w:val="ae"/>
          <w:color w:val="auto"/>
          <w:rtl/>
        </w:rPr>
        <w:footnoteReference w:id="1196"/>
      </w:r>
      <w:r w:rsidRPr="002F3D54">
        <w:rPr>
          <w:rStyle w:val="ae"/>
          <w:color w:val="auto"/>
          <w:rtl/>
        </w:rPr>
        <w:t>)</w:t>
      </w:r>
      <w:r w:rsidRPr="002F3D54">
        <w:rPr>
          <w:rFonts w:hint="cs"/>
          <w:b/>
          <w:bCs/>
          <w:color w:val="auto"/>
          <w:rtl/>
        </w:rPr>
        <w:t xml:space="preserve"> والعُنَّة</w:t>
      </w:r>
      <w:r w:rsidRPr="002F3D54">
        <w:rPr>
          <w:rStyle w:val="ae"/>
          <w:color w:val="auto"/>
          <w:rtl/>
        </w:rPr>
        <w:t>(</w:t>
      </w:r>
      <w:r w:rsidRPr="002F3D54">
        <w:rPr>
          <w:rStyle w:val="ae"/>
          <w:color w:val="auto"/>
          <w:rtl/>
        </w:rPr>
        <w:footnoteReference w:id="1197"/>
      </w:r>
      <w:r w:rsidRPr="002F3D54">
        <w:rPr>
          <w:rStyle w:val="ae"/>
          <w:color w:val="auto"/>
          <w:rtl/>
        </w:rPr>
        <w:t>)</w:t>
      </w:r>
      <w:r w:rsidRPr="002F3D54">
        <w:rPr>
          <w:rFonts w:hint="cs"/>
          <w:b/>
          <w:bCs/>
          <w:color w:val="auto"/>
          <w:rtl/>
        </w:rPr>
        <w:t>)</w:t>
      </w:r>
      <w:r w:rsidRPr="002F3D54">
        <w:rPr>
          <w:rFonts w:hint="cs"/>
          <w:color w:val="auto"/>
          <w:rtl/>
        </w:rPr>
        <w:t xml:space="preserve"> والجامع بينهما م</w:t>
      </w:r>
      <w:r w:rsidR="00954663" w:rsidRPr="002F3D54">
        <w:rPr>
          <w:rFonts w:hint="cs"/>
          <w:color w:val="auto"/>
          <w:rtl/>
        </w:rPr>
        <w:t>َ</w:t>
      </w:r>
      <w:r w:rsidRPr="002F3D54">
        <w:rPr>
          <w:rFonts w:hint="cs"/>
          <w:color w:val="auto"/>
          <w:rtl/>
        </w:rPr>
        <w:t>نع الز</w:t>
      </w:r>
      <w:r w:rsidR="00954663" w:rsidRPr="002F3D54">
        <w:rPr>
          <w:rFonts w:hint="cs"/>
          <w:color w:val="auto"/>
          <w:rtl/>
        </w:rPr>
        <w:t>َّ</w:t>
      </w:r>
      <w:r w:rsidRPr="002F3D54">
        <w:rPr>
          <w:rFonts w:hint="cs"/>
          <w:color w:val="auto"/>
          <w:rtl/>
        </w:rPr>
        <w:t>وج حق</w:t>
      </w:r>
      <w:r w:rsidR="00954663" w:rsidRPr="002F3D54">
        <w:rPr>
          <w:rFonts w:hint="cs"/>
          <w:color w:val="auto"/>
          <w:rtl/>
        </w:rPr>
        <w:t>َّ</w:t>
      </w:r>
      <w:r w:rsidRPr="002F3D54">
        <w:rPr>
          <w:rFonts w:hint="cs"/>
          <w:color w:val="auto"/>
          <w:rtl/>
        </w:rPr>
        <w:t xml:space="preserve"> المرأة</w:t>
      </w:r>
      <w:r w:rsidR="00954663" w:rsidRPr="002F3D54">
        <w:rPr>
          <w:rFonts w:hint="cs"/>
          <w:color w:val="auto"/>
          <w:rtl/>
        </w:rPr>
        <w:t>ِ</w:t>
      </w:r>
      <w:r w:rsidRPr="002F3D54">
        <w:rPr>
          <w:rFonts w:hint="cs"/>
          <w:color w:val="auto"/>
          <w:rtl/>
        </w:rPr>
        <w:t xml:space="preserve"> ودفع الض</w:t>
      </w:r>
      <w:r w:rsidR="00954663" w:rsidRPr="002F3D54">
        <w:rPr>
          <w:rFonts w:hint="cs"/>
          <w:color w:val="auto"/>
          <w:rtl/>
        </w:rPr>
        <w:t>َّ</w:t>
      </w:r>
      <w:r w:rsidRPr="002F3D54">
        <w:rPr>
          <w:rFonts w:hint="cs"/>
          <w:color w:val="auto"/>
          <w:rtl/>
        </w:rPr>
        <w:t>رر عنها</w:t>
      </w:r>
      <w:r w:rsidR="00021530" w:rsidRPr="002F3D54">
        <w:rPr>
          <w:rFonts w:hint="cs"/>
          <w:color w:val="auto"/>
          <w:rtl/>
        </w:rPr>
        <w:t xml:space="preserve">؛ </w:t>
      </w:r>
      <w:r w:rsidRPr="002F3D54">
        <w:rPr>
          <w:rFonts w:hint="cs"/>
          <w:color w:val="auto"/>
          <w:rtl/>
        </w:rPr>
        <w:t>فإن</w:t>
      </w:r>
      <w:r w:rsidR="00954663" w:rsidRPr="002F3D54">
        <w:rPr>
          <w:rFonts w:hint="cs"/>
          <w:color w:val="auto"/>
          <w:rtl/>
        </w:rPr>
        <w:t>َّ</w:t>
      </w:r>
      <w:r w:rsidRPr="002F3D54">
        <w:rPr>
          <w:rFonts w:hint="cs"/>
          <w:color w:val="auto"/>
          <w:rtl/>
        </w:rPr>
        <w:t xml:space="preserve"> العنِّين يفر</w:t>
      </w:r>
      <w:r w:rsidR="00954663" w:rsidRPr="002F3D54">
        <w:rPr>
          <w:rFonts w:hint="cs"/>
          <w:color w:val="auto"/>
          <w:rtl/>
        </w:rPr>
        <w:t>َّ</w:t>
      </w:r>
      <w:r w:rsidRPr="002F3D54">
        <w:rPr>
          <w:rFonts w:hint="cs"/>
          <w:color w:val="auto"/>
          <w:rtl/>
        </w:rPr>
        <w:t>ق بينه وبين امرأته بعد مضي</w:t>
      </w:r>
      <w:r w:rsidR="00954663" w:rsidRPr="002F3D54">
        <w:rPr>
          <w:rFonts w:hint="cs"/>
          <w:color w:val="auto"/>
          <w:rtl/>
        </w:rPr>
        <w:t>ِّ</w:t>
      </w:r>
      <w:r w:rsidRPr="002F3D54">
        <w:rPr>
          <w:rFonts w:hint="cs"/>
          <w:color w:val="auto"/>
          <w:rtl/>
        </w:rPr>
        <w:t xml:space="preserve"> سنة</w:t>
      </w:r>
      <w:r w:rsidR="00954663" w:rsidRPr="002F3D54">
        <w:rPr>
          <w:rFonts w:hint="cs"/>
          <w:color w:val="auto"/>
          <w:rtl/>
        </w:rPr>
        <w:t>ٍ</w:t>
      </w:r>
      <w:r w:rsidRPr="002F3D54">
        <w:rPr>
          <w:rFonts w:hint="cs"/>
          <w:color w:val="auto"/>
          <w:rtl/>
        </w:rPr>
        <w:t xml:space="preserve"> لدفع الض</w:t>
      </w:r>
      <w:r w:rsidR="00954663" w:rsidRPr="002F3D54">
        <w:rPr>
          <w:rFonts w:hint="cs"/>
          <w:color w:val="auto"/>
          <w:rtl/>
        </w:rPr>
        <w:t>َّ</w:t>
      </w:r>
      <w:r w:rsidRPr="002F3D54">
        <w:rPr>
          <w:rFonts w:hint="cs"/>
          <w:color w:val="auto"/>
          <w:rtl/>
        </w:rPr>
        <w:t>رر عنها</w:t>
      </w:r>
      <w:r w:rsidR="00021530" w:rsidRPr="002F3D54">
        <w:rPr>
          <w:rFonts w:hint="cs"/>
          <w:color w:val="auto"/>
          <w:rtl/>
        </w:rPr>
        <w:t xml:space="preserve">. </w:t>
      </w:r>
      <w:r w:rsidRPr="002F3D54">
        <w:rPr>
          <w:rFonts w:hint="cs"/>
          <w:color w:val="auto"/>
          <w:rtl/>
        </w:rPr>
        <w:t>وب</w:t>
      </w:r>
      <w:r w:rsidR="00954663" w:rsidRPr="002F3D54">
        <w:rPr>
          <w:rFonts w:hint="cs"/>
          <w:color w:val="auto"/>
          <w:rtl/>
        </w:rPr>
        <w:t>َين المولي</w:t>
      </w:r>
      <w:r w:rsidRPr="002F3D54">
        <w:rPr>
          <w:rFonts w:hint="cs"/>
          <w:color w:val="auto"/>
          <w:rtl/>
        </w:rPr>
        <w:t xml:space="preserve"> وامرات</w:t>
      </w:r>
      <w:r w:rsidR="00954663" w:rsidRPr="002F3D54">
        <w:rPr>
          <w:rFonts w:hint="cs"/>
          <w:color w:val="auto"/>
          <w:rtl/>
        </w:rPr>
        <w:t>ِ</w:t>
      </w:r>
      <w:r w:rsidRPr="002F3D54">
        <w:rPr>
          <w:rFonts w:hint="cs"/>
          <w:color w:val="auto"/>
          <w:rtl/>
        </w:rPr>
        <w:t>ه بعد أربعة أشه</w:t>
      </w:r>
      <w:r w:rsidR="00954663" w:rsidRPr="002F3D54">
        <w:rPr>
          <w:rFonts w:hint="cs"/>
          <w:color w:val="auto"/>
          <w:rtl/>
        </w:rPr>
        <w:t>ُ</w:t>
      </w:r>
      <w:r w:rsidRPr="002F3D54">
        <w:rPr>
          <w:rFonts w:hint="cs"/>
          <w:color w:val="auto"/>
          <w:rtl/>
        </w:rPr>
        <w:t>ر لد</w:t>
      </w:r>
      <w:r w:rsidR="00954663" w:rsidRPr="002F3D54">
        <w:rPr>
          <w:rFonts w:hint="cs"/>
          <w:color w:val="auto"/>
          <w:rtl/>
        </w:rPr>
        <w:t>َ</w:t>
      </w:r>
      <w:r w:rsidRPr="002F3D54">
        <w:rPr>
          <w:rFonts w:hint="cs"/>
          <w:color w:val="auto"/>
          <w:rtl/>
        </w:rPr>
        <w:t>ف</w:t>
      </w:r>
      <w:r w:rsidR="00954663" w:rsidRPr="002F3D54">
        <w:rPr>
          <w:rFonts w:hint="cs"/>
          <w:color w:val="auto"/>
          <w:rtl/>
        </w:rPr>
        <w:t>ْ</w:t>
      </w:r>
      <w:r w:rsidRPr="002F3D54">
        <w:rPr>
          <w:rFonts w:hint="cs"/>
          <w:color w:val="auto"/>
          <w:rtl/>
        </w:rPr>
        <w:t>ع الض</w:t>
      </w:r>
      <w:r w:rsidR="00954663" w:rsidRPr="002F3D54">
        <w:rPr>
          <w:rFonts w:hint="cs"/>
          <w:color w:val="auto"/>
          <w:rtl/>
        </w:rPr>
        <w:t>َّ</w:t>
      </w:r>
      <w:r w:rsidRPr="002F3D54">
        <w:rPr>
          <w:rFonts w:hint="cs"/>
          <w:color w:val="auto"/>
          <w:rtl/>
        </w:rPr>
        <w:t>رر عنها</w:t>
      </w:r>
      <w:r w:rsidR="00021530" w:rsidRPr="002F3D54">
        <w:rPr>
          <w:rFonts w:hint="cs"/>
          <w:color w:val="auto"/>
          <w:rtl/>
        </w:rPr>
        <w:t xml:space="preserve">، </w:t>
      </w:r>
      <w:r w:rsidRPr="002F3D54">
        <w:rPr>
          <w:rFonts w:hint="cs"/>
          <w:color w:val="auto"/>
          <w:rtl/>
        </w:rPr>
        <w:t>ولكن</w:t>
      </w:r>
      <w:r w:rsidR="00954663" w:rsidRPr="002F3D54">
        <w:rPr>
          <w:rFonts w:hint="cs"/>
          <w:color w:val="auto"/>
          <w:rtl/>
        </w:rPr>
        <w:t>َّ</w:t>
      </w:r>
      <w:r w:rsidRPr="002F3D54">
        <w:rPr>
          <w:rFonts w:hint="cs"/>
          <w:color w:val="auto"/>
          <w:rtl/>
        </w:rPr>
        <w:t xml:space="preserve"> عذر المفقود أظه</w:t>
      </w:r>
      <w:r w:rsidR="00954663" w:rsidRPr="002F3D54">
        <w:rPr>
          <w:rFonts w:hint="cs"/>
          <w:color w:val="auto"/>
          <w:rtl/>
        </w:rPr>
        <w:t>َ</w:t>
      </w:r>
      <w:r w:rsidRPr="002F3D54">
        <w:rPr>
          <w:rFonts w:hint="cs"/>
          <w:color w:val="auto"/>
          <w:rtl/>
        </w:rPr>
        <w:t>ر م</w:t>
      </w:r>
      <w:r w:rsidR="00954663" w:rsidRPr="002F3D54">
        <w:rPr>
          <w:rFonts w:hint="cs"/>
          <w:color w:val="auto"/>
          <w:rtl/>
        </w:rPr>
        <w:t>ِن عذر المولي</w:t>
      </w:r>
      <w:r w:rsidRPr="002F3D54">
        <w:rPr>
          <w:rFonts w:hint="cs"/>
          <w:color w:val="auto"/>
          <w:rtl/>
        </w:rPr>
        <w:t xml:space="preserve"> والعنِّين فيعتبر في حق</w:t>
      </w:r>
      <w:r w:rsidR="00954663" w:rsidRPr="002F3D54">
        <w:rPr>
          <w:rFonts w:hint="cs"/>
          <w:color w:val="auto"/>
          <w:rtl/>
        </w:rPr>
        <w:t>ِّ</w:t>
      </w:r>
      <w:r w:rsidRPr="002F3D54">
        <w:rPr>
          <w:rFonts w:hint="cs"/>
          <w:color w:val="auto"/>
          <w:rtl/>
        </w:rPr>
        <w:t>ه المدتان في الترب</w:t>
      </w:r>
      <w:r w:rsidR="00954663" w:rsidRPr="002F3D54">
        <w:rPr>
          <w:rFonts w:hint="cs"/>
          <w:color w:val="auto"/>
          <w:rtl/>
        </w:rPr>
        <w:t>ُّص</w:t>
      </w:r>
      <w:r w:rsidR="00021530" w:rsidRPr="002F3D54">
        <w:rPr>
          <w:rFonts w:hint="cs"/>
          <w:color w:val="auto"/>
          <w:rtl/>
        </w:rPr>
        <w:t xml:space="preserve">، </w:t>
      </w:r>
      <w:r w:rsidRPr="002F3D54">
        <w:rPr>
          <w:rFonts w:hint="cs"/>
          <w:color w:val="auto"/>
          <w:rtl/>
        </w:rPr>
        <w:t>وذلك في أن</w:t>
      </w:r>
      <w:r w:rsidR="00954663" w:rsidRPr="002F3D54">
        <w:rPr>
          <w:rFonts w:hint="cs"/>
          <w:color w:val="auto"/>
          <w:rtl/>
        </w:rPr>
        <w:t>ْ</w:t>
      </w:r>
      <w:r w:rsidRPr="002F3D54">
        <w:rPr>
          <w:rFonts w:hint="cs"/>
          <w:color w:val="auto"/>
          <w:rtl/>
        </w:rPr>
        <w:t xml:space="preserve"> ي</w:t>
      </w:r>
      <w:r w:rsidR="00954663" w:rsidRPr="002F3D54">
        <w:rPr>
          <w:rFonts w:hint="cs"/>
          <w:color w:val="auto"/>
          <w:rtl/>
        </w:rPr>
        <w:t>ُ</w:t>
      </w:r>
      <w:r w:rsidRPr="002F3D54">
        <w:rPr>
          <w:rFonts w:hint="cs"/>
          <w:color w:val="auto"/>
          <w:rtl/>
        </w:rPr>
        <w:t>جعل مكان الش</w:t>
      </w:r>
      <w:r w:rsidR="00954663" w:rsidRPr="002F3D54">
        <w:rPr>
          <w:rFonts w:hint="cs"/>
          <w:color w:val="auto"/>
          <w:rtl/>
        </w:rPr>
        <w:t>ُّ</w:t>
      </w:r>
      <w:r w:rsidRPr="002F3D54">
        <w:rPr>
          <w:rFonts w:hint="cs"/>
          <w:color w:val="auto"/>
          <w:rtl/>
        </w:rPr>
        <w:t>هور س</w:t>
      </w:r>
      <w:r w:rsidR="00954663" w:rsidRPr="002F3D54">
        <w:rPr>
          <w:rFonts w:hint="cs"/>
          <w:color w:val="auto"/>
          <w:rtl/>
        </w:rPr>
        <w:t>ِ</w:t>
      </w:r>
      <w:r w:rsidRPr="002F3D54">
        <w:rPr>
          <w:rFonts w:hint="cs"/>
          <w:color w:val="auto"/>
          <w:rtl/>
        </w:rPr>
        <w:t>نين</w:t>
      </w:r>
      <w:r w:rsidR="00954663" w:rsidRPr="002F3D54">
        <w:rPr>
          <w:rFonts w:hint="cs"/>
          <w:color w:val="auto"/>
          <w:rtl/>
        </w:rPr>
        <w:t>َ</w:t>
      </w:r>
      <w:r w:rsidR="00021530" w:rsidRPr="002F3D54">
        <w:rPr>
          <w:rFonts w:hint="cs"/>
          <w:color w:val="auto"/>
          <w:rtl/>
        </w:rPr>
        <w:t xml:space="preserve">، </w:t>
      </w:r>
      <w:r w:rsidRPr="002F3D54">
        <w:rPr>
          <w:rFonts w:hint="cs"/>
          <w:color w:val="auto"/>
          <w:rtl/>
        </w:rPr>
        <w:t>فلهذا يترب</w:t>
      </w:r>
      <w:r w:rsidR="00954663" w:rsidRPr="002F3D54">
        <w:rPr>
          <w:rFonts w:hint="cs"/>
          <w:color w:val="auto"/>
          <w:rtl/>
        </w:rPr>
        <w:t>َّ</w:t>
      </w:r>
      <w:r w:rsidRPr="002F3D54">
        <w:rPr>
          <w:rFonts w:hint="cs"/>
          <w:color w:val="auto"/>
          <w:rtl/>
        </w:rPr>
        <w:t>ص بأربع سنين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(خرج بيانًا</w:t>
      </w:r>
      <w:r w:rsidRPr="002F3D54">
        <w:rPr>
          <w:rFonts w:hint="cs"/>
          <w:b/>
          <w:bCs/>
          <w:color w:val="auto"/>
          <w:vertAlign w:val="superscript"/>
          <w:rtl/>
        </w:rPr>
        <w:t>(</w:t>
      </w:r>
      <w:r w:rsidRPr="002F3D54">
        <w:rPr>
          <w:rStyle w:val="ae"/>
          <w:b/>
          <w:bCs/>
          <w:color w:val="auto"/>
          <w:rtl/>
        </w:rPr>
        <w:footnoteReference w:id="1198"/>
      </w:r>
      <w:r w:rsidRPr="002F3D54">
        <w:rPr>
          <w:rFonts w:hint="cs"/>
          <w:b/>
          <w:bCs/>
          <w:color w:val="auto"/>
          <w:vertAlign w:val="superscript"/>
          <w:rtl/>
        </w:rPr>
        <w:t>)</w:t>
      </w:r>
      <w:r w:rsidRPr="002F3D54">
        <w:rPr>
          <w:rFonts w:hint="cs"/>
          <w:b/>
          <w:bCs/>
          <w:color w:val="auto"/>
          <w:rtl/>
        </w:rPr>
        <w:t xml:space="preserve"> للبيان المذكور في المرفوع)</w:t>
      </w:r>
      <w:r w:rsidRPr="002F3D54">
        <w:rPr>
          <w:rFonts w:hint="cs"/>
          <w:color w:val="auto"/>
          <w:rtl/>
        </w:rPr>
        <w:t xml:space="preserve"> أ</w:t>
      </w:r>
      <w:r w:rsidR="00954663"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 xml:space="preserve">إلى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 xml:space="preserve"> وهو 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954663" w:rsidRPr="002F3D54">
        <w:rPr>
          <w:rFonts w:hint="cs"/>
          <w:color w:val="auto"/>
          <w:rtl/>
        </w:rPr>
        <w:t>حتَّى يأتيها البيان</w:t>
      </w:r>
      <w:r w:rsidR="004F6076" w:rsidRPr="002F3D54">
        <w:rPr>
          <w:color w:val="auto"/>
          <w:rtl/>
        </w:rPr>
        <w:fldChar w:fldCharType="begin"/>
      </w:r>
      <w:r w:rsidR="00954663" w:rsidRPr="002F3D54">
        <w:rPr>
          <w:color w:val="auto"/>
        </w:rPr>
        <w:instrText xml:space="preserve"> XE "</w:instrText>
      </w:r>
      <w:r w:rsidR="00954663" w:rsidRPr="002F3D54">
        <w:rPr>
          <w:rFonts w:hint="eastAsia"/>
          <w:color w:val="auto"/>
          <w:rtl/>
        </w:rPr>
        <w:instrText>ح</w:instrText>
      </w:r>
      <w:r w:rsidR="00954663" w:rsidRPr="002F3D54">
        <w:rPr>
          <w:color w:val="auto"/>
          <w:rtl/>
        </w:rPr>
        <w:instrText>:</w:instrText>
      </w:r>
      <w:r w:rsidR="00954663" w:rsidRPr="002F3D54">
        <w:rPr>
          <w:rFonts w:hint="eastAsia"/>
          <w:color w:val="auto"/>
          <w:rtl/>
        </w:rPr>
        <w:instrText>حتَّىيأتيهاالبيان</w:instrText>
      </w:r>
      <w:r w:rsidR="00954663"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199"/>
      </w:r>
      <w:r w:rsidRPr="002F3D54">
        <w:rPr>
          <w:rStyle w:val="ae"/>
          <w:color w:val="auto"/>
          <w:rtl/>
        </w:rPr>
        <w:t>)</w:t>
      </w:r>
      <w:r w:rsidRPr="002F3D54">
        <w:rPr>
          <w:rFonts w:hint="cs"/>
          <w:color w:val="auto"/>
          <w:rtl/>
        </w:rPr>
        <w:t xml:space="preserve"> وهذا م</w:t>
      </w:r>
      <w:r w:rsidR="00954663" w:rsidRPr="002F3D54">
        <w:rPr>
          <w:rFonts w:hint="cs"/>
          <w:color w:val="auto"/>
          <w:rtl/>
        </w:rPr>
        <w:t>ُ</w:t>
      </w:r>
      <w:r w:rsidRPr="002F3D54">
        <w:rPr>
          <w:rFonts w:hint="cs"/>
          <w:color w:val="auto"/>
          <w:rtl/>
        </w:rPr>
        <w:t>جم</w:t>
      </w:r>
      <w:r w:rsidR="00954663" w:rsidRPr="002F3D54">
        <w:rPr>
          <w:rFonts w:hint="cs"/>
          <w:color w:val="auto"/>
          <w:rtl/>
        </w:rPr>
        <w:t>َ</w:t>
      </w:r>
      <w:r w:rsidRPr="002F3D54">
        <w:rPr>
          <w:rFonts w:hint="cs"/>
          <w:color w:val="auto"/>
          <w:rtl/>
        </w:rPr>
        <w:t>ل في أن</w:t>
      </w:r>
      <w:r w:rsidR="00954663" w:rsidRPr="002F3D54">
        <w:rPr>
          <w:rFonts w:hint="cs"/>
          <w:color w:val="auto"/>
          <w:rtl/>
        </w:rPr>
        <w:t>َّ</w:t>
      </w:r>
      <w:r w:rsidRPr="002F3D54">
        <w:rPr>
          <w:rFonts w:hint="cs"/>
          <w:color w:val="auto"/>
          <w:rtl/>
        </w:rPr>
        <w:t xml:space="preserve"> إتيان البيان بأي طريق يكون </w:t>
      </w:r>
      <w:r w:rsidRPr="002F3D54">
        <w:rPr>
          <w:rFonts w:hint="cs"/>
          <w:color w:val="auto"/>
          <w:rtl/>
        </w:rPr>
        <w:lastRenderedPageBreak/>
        <w:t xml:space="preserve">فبيَّن علي </w:t>
      </w:r>
      <w:r w:rsidR="007513B8" w:rsidRPr="002F3D54">
        <w:rPr>
          <w:rFonts w:ascii="AAA GoldenLotus" w:hAnsi="AAA GoldenLotus" w:cs="AAA GoldenLotus"/>
          <w:color w:val="auto"/>
          <w:sz w:val="30"/>
          <w:szCs w:val="30"/>
          <w:rtl/>
        </w:rPr>
        <w:t>ؓ</w:t>
      </w:r>
      <w:r w:rsidRPr="002F3D54">
        <w:rPr>
          <w:rFonts w:hint="cs"/>
          <w:color w:val="auto"/>
          <w:rtl/>
        </w:rPr>
        <w:t xml:space="preserve"> ذلك المجمل بقوله</w:t>
      </w:r>
      <w:r w:rsidR="00021530" w:rsidRPr="002F3D54">
        <w:rPr>
          <w:rFonts w:hint="cs"/>
          <w:color w:val="auto"/>
          <w:rtl/>
        </w:rPr>
        <w:t xml:space="preserve">: </w:t>
      </w:r>
      <w:r w:rsidR="005D6AC4" w:rsidRPr="002F3D54">
        <w:rPr>
          <w:rFonts w:cs="CTraditional Arabic" w:hint="cs"/>
          <w:color w:val="auto"/>
          <w:rtl/>
        </w:rPr>
        <w:t>$</w:t>
      </w:r>
      <w:r w:rsidR="00954663" w:rsidRPr="002F3D54">
        <w:rPr>
          <w:rFonts w:hint="cs"/>
          <w:color w:val="auto"/>
          <w:rtl/>
        </w:rPr>
        <w:t>حتى يستبين موت أو طلاق</w:t>
      </w:r>
      <w:r w:rsidR="004F6076" w:rsidRPr="002F3D54">
        <w:rPr>
          <w:color w:val="auto"/>
          <w:rtl/>
        </w:rPr>
        <w:fldChar w:fldCharType="begin"/>
      </w:r>
      <w:r w:rsidR="00954663" w:rsidRPr="002F3D54">
        <w:rPr>
          <w:color w:val="auto"/>
        </w:rPr>
        <w:instrText xml:space="preserve"> XE "</w:instrText>
      </w:r>
      <w:r w:rsidR="00954663" w:rsidRPr="002F3D54">
        <w:rPr>
          <w:rFonts w:hint="eastAsia"/>
          <w:color w:val="auto"/>
          <w:rtl/>
        </w:rPr>
        <w:instrText>ث</w:instrText>
      </w:r>
      <w:r w:rsidR="00954663" w:rsidRPr="002F3D54">
        <w:rPr>
          <w:color w:val="auto"/>
          <w:rtl/>
        </w:rPr>
        <w:instrText>:</w:instrText>
      </w:r>
      <w:r w:rsidR="00954663" w:rsidRPr="002F3D54">
        <w:rPr>
          <w:rFonts w:hint="eastAsia"/>
          <w:color w:val="auto"/>
          <w:rtl/>
        </w:rPr>
        <w:instrText>حتىيستبينموتأوطلاق</w:instrText>
      </w:r>
      <w:r w:rsidR="00954663" w:rsidRPr="002F3D54">
        <w:rPr>
          <w:color w:val="auto"/>
        </w:rPr>
        <w:instrText xml:space="preserve">" </w:instrText>
      </w:r>
      <w:r w:rsidR="004F6076" w:rsidRPr="002F3D54">
        <w:rPr>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20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 xml:space="preserve">(ورجع عمر </w:t>
      </w:r>
      <w:r w:rsidR="007513B8" w:rsidRPr="002F3D54">
        <w:rPr>
          <w:rFonts w:ascii="AAA GoldenLotus" w:hAnsi="AAA GoldenLotus" w:cs="AAA GoldenLotus"/>
          <w:color w:val="auto"/>
          <w:sz w:val="30"/>
          <w:szCs w:val="30"/>
          <w:rtl/>
        </w:rPr>
        <w:t>ؓ</w:t>
      </w:r>
      <w:r w:rsidRPr="002F3D54">
        <w:rPr>
          <w:rFonts w:hint="cs"/>
          <w:b/>
          <w:bCs/>
          <w:color w:val="auto"/>
          <w:rtl/>
        </w:rPr>
        <w:t xml:space="preserve"> إلى قول علي </w:t>
      </w:r>
      <w:r w:rsidR="007513B8" w:rsidRPr="002F3D54">
        <w:rPr>
          <w:rFonts w:ascii="AAA GoldenLotus" w:hAnsi="AAA GoldenLotus" w:cs="AAA GoldenLotus"/>
          <w:color w:val="auto"/>
          <w:sz w:val="30"/>
          <w:szCs w:val="30"/>
          <w:rtl/>
        </w:rPr>
        <w:t>ؓ</w:t>
      </w:r>
      <w:r w:rsidRPr="002F3D54">
        <w:rPr>
          <w:rFonts w:hint="cs"/>
          <w:b/>
          <w:bCs/>
          <w:color w:val="auto"/>
          <w:rtl/>
        </w:rPr>
        <w:t>)</w:t>
      </w:r>
      <w:r w:rsidRPr="002F3D54">
        <w:rPr>
          <w:rStyle w:val="ae"/>
          <w:color w:val="auto"/>
          <w:rtl/>
        </w:rPr>
        <w:t>(</w:t>
      </w:r>
      <w:r w:rsidRPr="002F3D54">
        <w:rPr>
          <w:rStyle w:val="ae"/>
          <w:color w:val="auto"/>
          <w:rtl/>
        </w:rPr>
        <w:footnoteReference w:id="1201"/>
      </w:r>
      <w:r w:rsidRPr="002F3D54">
        <w:rPr>
          <w:rStyle w:val="ae"/>
          <w:color w:val="auto"/>
          <w:rtl/>
        </w:rPr>
        <w:t>)</w:t>
      </w:r>
      <w:r w:rsidR="00954663" w:rsidRPr="002F3D54">
        <w:rPr>
          <w:rFonts w:hint="cs"/>
          <w:color w:val="auto"/>
          <w:rtl/>
        </w:rPr>
        <w:t xml:space="preserve"> وذكر عن عبد</w:t>
      </w:r>
      <w:r w:rsidR="00954663" w:rsidRPr="002F3D54">
        <w:rPr>
          <w:rFonts w:hint="eastAsia"/>
          <w:color w:val="auto"/>
          <w:rtl/>
        </w:rPr>
        <w:t> </w:t>
      </w:r>
      <w:r w:rsidRPr="002F3D54">
        <w:rPr>
          <w:rFonts w:hint="cs"/>
          <w:color w:val="auto"/>
          <w:rtl/>
        </w:rPr>
        <w:t>الرحمن بن أبي ليلى أنَّ عمر رجع عن ثلاث</w:t>
      </w:r>
      <w:r w:rsidR="00954663" w:rsidRPr="002F3D54">
        <w:rPr>
          <w:rFonts w:hint="cs"/>
          <w:color w:val="auto"/>
          <w:rtl/>
        </w:rPr>
        <w:t>ِ</w:t>
      </w:r>
      <w:r w:rsidRPr="002F3D54">
        <w:rPr>
          <w:rFonts w:hint="cs"/>
          <w:color w:val="auto"/>
          <w:rtl/>
        </w:rPr>
        <w:t xml:space="preserve"> قضيات إلى قول علي</w:t>
      </w:r>
      <w:r w:rsidR="00021530" w:rsidRPr="002F3D54">
        <w:rPr>
          <w:rFonts w:hint="cs"/>
          <w:color w:val="auto"/>
          <w:rtl/>
        </w:rPr>
        <w:t xml:space="preserve">: </w:t>
      </w:r>
      <w:r w:rsidRPr="002F3D54">
        <w:rPr>
          <w:rFonts w:hint="cs"/>
          <w:color w:val="auto"/>
          <w:rtl/>
        </w:rPr>
        <w:t>عن امرأة أبي كنف</w:t>
      </w:r>
      <w:r w:rsidR="00021530" w:rsidRPr="002F3D54">
        <w:rPr>
          <w:rFonts w:hint="cs"/>
          <w:color w:val="auto"/>
          <w:rtl/>
        </w:rPr>
        <w:t xml:space="preserve">، </w:t>
      </w:r>
      <w:r w:rsidRPr="002F3D54">
        <w:rPr>
          <w:rFonts w:hint="cs"/>
          <w:color w:val="auto"/>
          <w:rtl/>
        </w:rPr>
        <w:t>والمفقود</w:t>
      </w:r>
      <w:r w:rsidR="00021530" w:rsidRPr="002F3D54">
        <w:rPr>
          <w:rFonts w:hint="cs"/>
          <w:color w:val="auto"/>
          <w:rtl/>
        </w:rPr>
        <w:t xml:space="preserve">، </w:t>
      </w:r>
      <w:r w:rsidRPr="002F3D54">
        <w:rPr>
          <w:rFonts w:hint="cs"/>
          <w:color w:val="auto"/>
          <w:rtl/>
        </w:rPr>
        <w:t>والمرأة تزوجت في عدت</w:t>
      </w:r>
      <w:r w:rsidR="00954663" w:rsidRPr="002F3D54">
        <w:rPr>
          <w:rFonts w:hint="cs"/>
          <w:color w:val="auto"/>
          <w:rtl/>
        </w:rPr>
        <w:t>ِ</w:t>
      </w:r>
      <w:r w:rsidRPr="002F3D54">
        <w:rPr>
          <w:rFonts w:hint="cs"/>
          <w:color w:val="auto"/>
          <w:rtl/>
        </w:rPr>
        <w:t>ها</w:t>
      </w:r>
      <w:r w:rsidRPr="002F3D54">
        <w:rPr>
          <w:rStyle w:val="ae"/>
          <w:color w:val="auto"/>
          <w:rtl/>
        </w:rPr>
        <w:t>(</w:t>
      </w:r>
      <w:r w:rsidRPr="002F3D54">
        <w:rPr>
          <w:rStyle w:val="ae"/>
          <w:color w:val="auto"/>
          <w:rtl/>
        </w:rPr>
        <w:footnoteReference w:id="1202"/>
      </w:r>
      <w:r w:rsidRPr="002F3D54">
        <w:rPr>
          <w:rStyle w:val="ae"/>
          <w:color w:val="auto"/>
          <w:rtl/>
        </w:rPr>
        <w:t>)</w:t>
      </w:r>
      <w:r w:rsidR="00021530" w:rsidRPr="002F3D54">
        <w:rPr>
          <w:rFonts w:hint="cs"/>
          <w:color w:val="auto"/>
          <w:rtl/>
        </w:rPr>
        <w:t xml:space="preserve">، </w:t>
      </w:r>
      <w:r w:rsidRPr="002F3D54">
        <w:rPr>
          <w:rFonts w:hint="cs"/>
          <w:color w:val="auto"/>
          <w:rtl/>
        </w:rPr>
        <w:t>فمسألة المفقود هي التي ذكرت</w:t>
      </w:r>
      <w:r w:rsidR="00954663" w:rsidRPr="002F3D54">
        <w:rPr>
          <w:rFonts w:hint="cs"/>
          <w:color w:val="auto"/>
          <w:rtl/>
        </w:rPr>
        <w:t>ُ</w:t>
      </w:r>
      <w:r w:rsidR="00021530" w:rsidRPr="002F3D54">
        <w:rPr>
          <w:rFonts w:hint="cs"/>
          <w:color w:val="auto"/>
          <w:rtl/>
        </w:rPr>
        <w:t xml:space="preserve">، </w:t>
      </w:r>
      <w:r w:rsidRPr="002F3D54">
        <w:rPr>
          <w:rFonts w:hint="cs"/>
          <w:color w:val="auto"/>
          <w:rtl/>
        </w:rPr>
        <w:t>وأم</w:t>
      </w:r>
      <w:r w:rsidR="00954663" w:rsidRPr="002F3D54">
        <w:rPr>
          <w:rFonts w:hint="cs"/>
          <w:color w:val="auto"/>
          <w:rtl/>
        </w:rPr>
        <w:t>َّ</w:t>
      </w:r>
      <w:r w:rsidRPr="002F3D54">
        <w:rPr>
          <w:rFonts w:hint="cs"/>
          <w:color w:val="auto"/>
          <w:rtl/>
        </w:rPr>
        <w:t>ا غيرها فمذكور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02" o:spid="_x0000_s1180" type="#_x0000_t202" style="position:absolute;left:0;text-align:left;margin-left:0;margin-top:27.7pt;width:80.85pt;height:30.45pt;flip:x;z-index:25194393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" stroked="f">
            <v:textbox style="mso-fit-shape-to-text:t">
              <w:txbxContent>
                <w:p w:rsidR="00E408E2" w:rsidRPr="006F270B" w:rsidRDefault="00E408E2" w:rsidP="0017789B">
                  <w:pPr>
                    <w:ind w:firstLine="0"/>
                    <w:jc w:val="center"/>
                    <w:rPr>
                      <w:rStyle w:val="Char8"/>
                      <w:color w:val="auto"/>
                      <w:sz w:val="24"/>
                      <w:szCs w:val="22"/>
                    </w:rPr>
                  </w:pPr>
                  <w:r w:rsidRPr="006F270B">
                    <w:rPr>
                      <w:b/>
                      <w:color w:val="auto"/>
                      <w:sz w:val="28"/>
                      <w:szCs w:val="28"/>
                      <w:rtl/>
                    </w:rPr>
                    <w:t>[المدة في الحكم بموت المفقود]</w:t>
                  </w:r>
                </w:p>
                <w:p w:rsidR="00E408E2" w:rsidRPr="006F270B" w:rsidRDefault="00E408E2" w:rsidP="00573746">
                  <w:pPr>
                    <w:ind w:firstLine="0"/>
                    <w:rPr>
                      <w:color w:val="auto"/>
                      <w:sz w:val="2"/>
                      <w:szCs w:val="2"/>
                    </w:rPr>
                  </w:pPr>
                </w:p>
              </w:txbxContent>
            </v:textbox>
            <w10:wrap anchorx="page"/>
          </v:shape>
        </w:pict>
      </w:r>
      <w:r w:rsidR="0023359C" w:rsidRPr="002F3D54">
        <w:rPr>
          <w:rFonts w:hint="cs"/>
          <w:b/>
          <w:bCs/>
          <w:color w:val="auto"/>
          <w:rtl/>
        </w:rPr>
        <w:t>(والعُنَّة قل</w:t>
      </w:r>
      <w:r w:rsidR="00954663" w:rsidRPr="002F3D54">
        <w:rPr>
          <w:rFonts w:hint="cs"/>
          <w:b/>
          <w:bCs/>
          <w:color w:val="auto"/>
          <w:rtl/>
        </w:rPr>
        <w:t>َّ</w:t>
      </w:r>
      <w:r w:rsidR="0023359C" w:rsidRPr="002F3D54">
        <w:rPr>
          <w:rFonts w:hint="cs"/>
          <w:b/>
          <w:bCs/>
          <w:color w:val="auto"/>
          <w:rtl/>
        </w:rPr>
        <w:t>ما ت</w:t>
      </w:r>
      <w:r w:rsidR="00954663" w:rsidRPr="002F3D54">
        <w:rPr>
          <w:rFonts w:hint="cs"/>
          <w:b/>
          <w:bCs/>
          <w:color w:val="auto"/>
          <w:rtl/>
        </w:rPr>
        <w:t>َ</w:t>
      </w:r>
      <w:r w:rsidR="0023359C" w:rsidRPr="002F3D54">
        <w:rPr>
          <w:rFonts w:hint="cs"/>
          <w:b/>
          <w:bCs/>
          <w:color w:val="auto"/>
          <w:rtl/>
        </w:rPr>
        <w:t>نحل</w:t>
      </w:r>
      <w:r w:rsidR="00954663" w:rsidRPr="002F3D54">
        <w:rPr>
          <w:rFonts w:hint="cs"/>
          <w:b/>
          <w:bCs/>
          <w:color w:val="auto"/>
          <w:rtl/>
        </w:rPr>
        <w:t>ّ</w:t>
      </w:r>
      <w:r w:rsidR="0023359C" w:rsidRPr="002F3D54">
        <w:rPr>
          <w:rFonts w:hint="cs"/>
          <w:b/>
          <w:bCs/>
          <w:color w:val="auto"/>
          <w:rtl/>
        </w:rPr>
        <w:t>)</w:t>
      </w:r>
      <w:r w:rsidR="0023359C" w:rsidRPr="002F3D54">
        <w:rPr>
          <w:rFonts w:hint="cs"/>
          <w:color w:val="auto"/>
          <w:rtl/>
        </w:rPr>
        <w:t xml:space="preserve"> فلذلك أوجبت الف</w:t>
      </w:r>
      <w:r w:rsidR="00954663" w:rsidRPr="002F3D54">
        <w:rPr>
          <w:rFonts w:hint="cs"/>
          <w:color w:val="auto"/>
          <w:rtl/>
        </w:rPr>
        <w:t>ُ</w:t>
      </w:r>
      <w:r w:rsidR="0023359C" w:rsidRPr="002F3D54">
        <w:rPr>
          <w:rFonts w:hint="cs"/>
          <w:color w:val="auto"/>
          <w:rtl/>
        </w:rPr>
        <w:t>رقة لأن</w:t>
      </w:r>
      <w:r w:rsidR="00954663" w:rsidRPr="002F3D54">
        <w:rPr>
          <w:rFonts w:hint="cs"/>
          <w:color w:val="auto"/>
          <w:rtl/>
        </w:rPr>
        <w:t>ّ</w:t>
      </w:r>
      <w:r w:rsidR="0023359C" w:rsidRPr="002F3D54">
        <w:rPr>
          <w:rFonts w:hint="cs"/>
          <w:color w:val="auto"/>
          <w:rtl/>
        </w:rPr>
        <w:t xml:space="preserve"> الانحلال قليل بخلاف الغَيبة</w:t>
      </w:r>
      <w:r w:rsidR="00021530" w:rsidRPr="002F3D54">
        <w:rPr>
          <w:rFonts w:hint="cs"/>
          <w:color w:val="auto"/>
          <w:rtl/>
        </w:rPr>
        <w:t>.</w:t>
      </w:r>
    </w:p>
    <w:p w:rsidR="00021530" w:rsidRPr="002F3D54" w:rsidRDefault="0023359C" w:rsidP="002F3D54">
      <w:pPr>
        <w:ind w:firstLine="567"/>
        <w:rPr>
          <w:color w:val="auto"/>
          <w:rtl/>
        </w:rPr>
      </w:pPr>
      <w:bookmarkStart w:id="341" w:name="_Toc436824758"/>
      <w:bookmarkStart w:id="342" w:name="_Toc436865594"/>
      <w:bookmarkStart w:id="343" w:name="_Toc436866749"/>
      <w:r w:rsidRPr="002F3D54">
        <w:rPr>
          <w:rStyle w:val="Char8"/>
          <w:rFonts w:hint="cs"/>
          <w:color w:val="auto"/>
          <w:rtl/>
        </w:rPr>
        <w:t>(فإذا</w:t>
      </w:r>
      <w:bookmarkEnd w:id="341"/>
      <w:bookmarkEnd w:id="342"/>
      <w:bookmarkEnd w:id="343"/>
      <w:r w:rsidRPr="002F3D54">
        <w:rPr>
          <w:rStyle w:val="ae"/>
          <w:color w:val="auto"/>
          <w:rtl/>
        </w:rPr>
        <w:t>(</w:t>
      </w:r>
      <w:r w:rsidRPr="002F3D54">
        <w:rPr>
          <w:rStyle w:val="ae"/>
          <w:color w:val="auto"/>
          <w:rtl/>
        </w:rPr>
        <w:footnoteReference w:id="1203"/>
      </w:r>
      <w:r w:rsidRPr="002F3D54">
        <w:rPr>
          <w:rStyle w:val="ae"/>
          <w:color w:val="auto"/>
          <w:rtl/>
        </w:rPr>
        <w:t>)</w:t>
      </w:r>
      <w:r w:rsidRPr="002F3D54">
        <w:rPr>
          <w:rStyle w:val="Char8"/>
          <w:rFonts w:hint="cs"/>
          <w:color w:val="auto"/>
          <w:rtl/>
        </w:rPr>
        <w:t>تم له مائة وعشرون سنة من يوم و</w:t>
      </w:r>
      <w:r w:rsidR="00954663" w:rsidRPr="002F3D54">
        <w:rPr>
          <w:rStyle w:val="Char8"/>
          <w:rFonts w:hint="cs"/>
          <w:color w:val="auto"/>
          <w:rtl/>
        </w:rPr>
        <w:t>ُ</w:t>
      </w:r>
      <w:r w:rsidRPr="002F3D54">
        <w:rPr>
          <w:rStyle w:val="Char8"/>
          <w:rFonts w:hint="cs"/>
          <w:color w:val="auto"/>
          <w:rtl/>
        </w:rPr>
        <w:t>ل</w:t>
      </w:r>
      <w:r w:rsidR="00954663" w:rsidRPr="002F3D54">
        <w:rPr>
          <w:rStyle w:val="Char8"/>
          <w:rFonts w:hint="cs"/>
          <w:color w:val="auto"/>
          <w:rtl/>
        </w:rPr>
        <w:t>ِ</w:t>
      </w:r>
      <w:r w:rsidRPr="002F3D54">
        <w:rPr>
          <w:rStyle w:val="Char8"/>
          <w:rFonts w:hint="cs"/>
          <w:color w:val="auto"/>
          <w:rtl/>
        </w:rPr>
        <w:t>د</w:t>
      </w:r>
      <w:r w:rsidR="00021530" w:rsidRPr="002F3D54">
        <w:rPr>
          <w:rStyle w:val="Char8"/>
          <w:rFonts w:hint="cs"/>
          <w:color w:val="auto"/>
          <w:rtl/>
        </w:rPr>
        <w:t xml:space="preserve">: </w:t>
      </w:r>
      <w:r w:rsidRPr="002F3D54">
        <w:rPr>
          <w:rStyle w:val="Char8"/>
          <w:rFonts w:hint="cs"/>
          <w:color w:val="auto"/>
          <w:rtl/>
        </w:rPr>
        <w:t>حكمنا بموته)</w:t>
      </w:r>
      <w:r w:rsidRPr="002F3D54">
        <w:rPr>
          <w:rFonts w:hint="cs"/>
          <w:color w:val="auto"/>
          <w:rtl/>
        </w:rPr>
        <w:t xml:space="preserve"> وهذا يرجع إلى قول أهل الطبائع والنجوم</w:t>
      </w:r>
      <w:r w:rsidR="00021530" w:rsidRPr="002F3D54">
        <w:rPr>
          <w:rFonts w:hint="cs"/>
          <w:color w:val="auto"/>
          <w:rtl/>
        </w:rPr>
        <w:t xml:space="preserve">، </w:t>
      </w:r>
      <w:r w:rsidRPr="002F3D54">
        <w:rPr>
          <w:rFonts w:hint="cs"/>
          <w:color w:val="auto"/>
          <w:rtl/>
        </w:rPr>
        <w:t>فإن</w:t>
      </w:r>
      <w:r w:rsidR="00954663" w:rsidRPr="002F3D54">
        <w:rPr>
          <w:rFonts w:hint="cs"/>
          <w:color w:val="auto"/>
          <w:rtl/>
        </w:rPr>
        <w:t>ّ</w:t>
      </w:r>
      <w:r w:rsidRPr="002F3D54">
        <w:rPr>
          <w:rFonts w:hint="cs"/>
          <w:color w:val="auto"/>
          <w:rtl/>
        </w:rPr>
        <w:t>هم يقولون</w:t>
      </w:r>
      <w:r w:rsidR="00021530" w:rsidRPr="002F3D54">
        <w:rPr>
          <w:rFonts w:hint="cs"/>
          <w:color w:val="auto"/>
          <w:rtl/>
        </w:rPr>
        <w:t xml:space="preserve">: </w:t>
      </w:r>
      <w:r w:rsidRPr="002F3D54">
        <w:rPr>
          <w:rFonts w:hint="cs"/>
          <w:color w:val="auto"/>
          <w:rtl/>
        </w:rPr>
        <w:t>لا يجوز أن</w:t>
      </w:r>
      <w:r w:rsidR="00954663" w:rsidRPr="002F3D54">
        <w:rPr>
          <w:rFonts w:hint="cs"/>
          <w:color w:val="auto"/>
          <w:rtl/>
        </w:rPr>
        <w:t>ْ</w:t>
      </w:r>
      <w:r w:rsidRPr="002F3D54">
        <w:rPr>
          <w:rFonts w:hint="cs"/>
          <w:color w:val="auto"/>
          <w:rtl/>
        </w:rPr>
        <w:t xml:space="preserve"> يعيش أحد</w:t>
      </w:r>
      <w:r w:rsidR="00954663" w:rsidRPr="002F3D54">
        <w:rPr>
          <w:rFonts w:hint="cs"/>
          <w:color w:val="auto"/>
          <w:rtl/>
        </w:rPr>
        <w:t>ٌ</w:t>
      </w:r>
      <w:r w:rsidRPr="002F3D54">
        <w:rPr>
          <w:rFonts w:hint="cs"/>
          <w:color w:val="auto"/>
          <w:rtl/>
        </w:rPr>
        <w:t xml:space="preserve"> أكثر من هذه المد</w:t>
      </w:r>
      <w:r w:rsidR="00954663" w:rsidRPr="002F3D54">
        <w:rPr>
          <w:rFonts w:hint="cs"/>
          <w:color w:val="auto"/>
          <w:rtl/>
        </w:rPr>
        <w:t>ّ</w:t>
      </w:r>
      <w:r w:rsidRPr="002F3D54">
        <w:rPr>
          <w:rFonts w:hint="cs"/>
          <w:color w:val="auto"/>
          <w:rtl/>
        </w:rPr>
        <w:t>ة لأن</w:t>
      </w:r>
      <w:r w:rsidR="00954663" w:rsidRPr="002F3D54">
        <w:rPr>
          <w:rFonts w:hint="cs"/>
          <w:color w:val="auto"/>
          <w:rtl/>
        </w:rPr>
        <w:t>ّ</w:t>
      </w:r>
      <w:r w:rsidRPr="002F3D54">
        <w:rPr>
          <w:rFonts w:hint="cs"/>
          <w:color w:val="auto"/>
          <w:rtl/>
        </w:rPr>
        <w:t xml:space="preserve"> اجتماع الن</w:t>
      </w:r>
      <w:r w:rsidR="00954663" w:rsidRPr="002F3D54">
        <w:rPr>
          <w:rFonts w:hint="cs"/>
          <w:color w:val="auto"/>
          <w:rtl/>
        </w:rPr>
        <w:t>َّ</w:t>
      </w:r>
      <w:r w:rsidRPr="002F3D54">
        <w:rPr>
          <w:rFonts w:hint="cs"/>
          <w:color w:val="auto"/>
          <w:rtl/>
        </w:rPr>
        <w:t>حسين يحصل بالطبائع الأربعة في هذه المد</w:t>
      </w:r>
      <w:r w:rsidR="00954663"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ولا بدَّ م</w:t>
      </w:r>
      <w:r w:rsidR="00954663" w:rsidRPr="002F3D54">
        <w:rPr>
          <w:rFonts w:hint="cs"/>
          <w:color w:val="auto"/>
          <w:rtl/>
        </w:rPr>
        <w:t>ِ</w:t>
      </w:r>
      <w:r w:rsidRPr="002F3D54">
        <w:rPr>
          <w:rFonts w:hint="cs"/>
          <w:color w:val="auto"/>
          <w:rtl/>
        </w:rPr>
        <w:t>ن أ</w:t>
      </w:r>
      <w:r w:rsidR="00954663" w:rsidRPr="002F3D54">
        <w:rPr>
          <w:rFonts w:hint="cs"/>
          <w:color w:val="auto"/>
          <w:rtl/>
        </w:rPr>
        <w:t>َ</w:t>
      </w:r>
      <w:r w:rsidRPr="002F3D54">
        <w:rPr>
          <w:rFonts w:hint="cs"/>
          <w:color w:val="auto"/>
          <w:rtl/>
        </w:rPr>
        <w:t>ن</w:t>
      </w:r>
      <w:r w:rsidR="006F270B" w:rsidRPr="002F3D54">
        <w:rPr>
          <w:rFonts w:hint="cs"/>
          <w:color w:val="auto"/>
          <w:rtl/>
        </w:rPr>
        <w:t>ْ</w:t>
      </w:r>
      <w:r w:rsidRPr="002F3D54">
        <w:rPr>
          <w:rFonts w:hint="cs"/>
          <w:color w:val="auto"/>
          <w:rtl/>
        </w:rPr>
        <w:t xml:space="preserve"> يضاد واحد م</w:t>
      </w:r>
      <w:r w:rsidR="00954663" w:rsidRPr="002F3D54">
        <w:rPr>
          <w:rFonts w:hint="cs"/>
          <w:color w:val="auto"/>
          <w:rtl/>
        </w:rPr>
        <w:t>ِ</w:t>
      </w:r>
      <w:r w:rsidRPr="002F3D54">
        <w:rPr>
          <w:rFonts w:hint="cs"/>
          <w:color w:val="auto"/>
          <w:rtl/>
        </w:rPr>
        <w:t>ن ذلك طبعه في هذه المد</w:t>
      </w:r>
      <w:r w:rsidR="00954663" w:rsidRPr="002F3D54">
        <w:rPr>
          <w:rFonts w:hint="cs"/>
          <w:color w:val="auto"/>
          <w:rtl/>
        </w:rPr>
        <w:t>َّ</w:t>
      </w:r>
      <w:r w:rsidRPr="002F3D54">
        <w:rPr>
          <w:rFonts w:hint="cs"/>
          <w:color w:val="auto"/>
          <w:rtl/>
        </w:rPr>
        <w:t>ة فيموت</w:t>
      </w:r>
      <w:r w:rsidR="009C58AE" w:rsidRPr="002F3D54">
        <w:rPr>
          <w:rStyle w:val="ae"/>
          <w:color w:val="auto"/>
          <w:rtl/>
        </w:rPr>
        <w:t>(</w:t>
      </w:r>
      <w:r w:rsidR="009C58AE" w:rsidRPr="002F3D54">
        <w:rPr>
          <w:rStyle w:val="ae"/>
          <w:color w:val="auto"/>
          <w:rtl/>
        </w:rPr>
        <w:footnoteReference w:id="1204"/>
      </w:r>
      <w:r w:rsidR="009C58AE" w:rsidRPr="002F3D54">
        <w:rPr>
          <w:rStyle w:val="ae"/>
          <w:color w:val="auto"/>
          <w:rtl/>
        </w:rPr>
        <w:t>)</w:t>
      </w:r>
      <w:r w:rsidR="00021530" w:rsidRPr="002F3D54">
        <w:rPr>
          <w:rFonts w:hint="cs"/>
          <w:color w:val="auto"/>
          <w:rtl/>
        </w:rPr>
        <w:t xml:space="preserve">. </w:t>
      </w:r>
      <w:r w:rsidR="005543D3" w:rsidRPr="002F3D54">
        <w:rPr>
          <w:rFonts w:hint="cs"/>
          <w:color w:val="auto"/>
          <w:rtl/>
        </w:rPr>
        <w:t>ولكن خطأ</w:t>
      </w:r>
      <w:r w:rsidRPr="002F3D54">
        <w:rPr>
          <w:rFonts w:hint="cs"/>
          <w:color w:val="auto"/>
          <w:rtl/>
        </w:rPr>
        <w:t>هم في ذلك قد تبيَّن للمسلمين بالن</w:t>
      </w:r>
      <w:r w:rsidR="005543D3" w:rsidRPr="002F3D54">
        <w:rPr>
          <w:rFonts w:hint="cs"/>
          <w:color w:val="auto"/>
          <w:rtl/>
        </w:rPr>
        <w:t>ُّ</w:t>
      </w:r>
      <w:r w:rsidRPr="002F3D54">
        <w:rPr>
          <w:rFonts w:hint="cs"/>
          <w:color w:val="auto"/>
          <w:rtl/>
        </w:rPr>
        <w:t>صوص الواردة في ط</w:t>
      </w:r>
      <w:r w:rsidR="005543D3" w:rsidRPr="002F3D54">
        <w:rPr>
          <w:rFonts w:hint="cs"/>
          <w:color w:val="auto"/>
          <w:rtl/>
        </w:rPr>
        <w:t>ُ</w:t>
      </w:r>
      <w:r w:rsidRPr="002F3D54">
        <w:rPr>
          <w:rFonts w:hint="cs"/>
          <w:color w:val="auto"/>
          <w:rtl/>
        </w:rPr>
        <w:t>ول عُمُر بعض م</w:t>
      </w:r>
      <w:r w:rsidR="005543D3" w:rsidRPr="002F3D54">
        <w:rPr>
          <w:rFonts w:hint="cs"/>
          <w:color w:val="auto"/>
          <w:rtl/>
        </w:rPr>
        <w:t>َ</w:t>
      </w:r>
      <w:r w:rsidRPr="002F3D54">
        <w:rPr>
          <w:rFonts w:hint="cs"/>
          <w:color w:val="auto"/>
          <w:rtl/>
        </w:rPr>
        <w:t>ن كان قبلنا كنوح -صلوات الله عليه- وغيره</w:t>
      </w:r>
      <w:r w:rsidR="00021530" w:rsidRPr="002F3D54">
        <w:rPr>
          <w:rFonts w:hint="cs"/>
          <w:color w:val="auto"/>
          <w:rtl/>
        </w:rPr>
        <w:t xml:space="preserve">، </w:t>
      </w:r>
      <w:r w:rsidRPr="002F3D54">
        <w:rPr>
          <w:rFonts w:hint="cs"/>
          <w:color w:val="auto"/>
          <w:rtl/>
        </w:rPr>
        <w:t>فلا ي</w:t>
      </w:r>
      <w:r w:rsidR="005543D3" w:rsidRPr="002F3D54">
        <w:rPr>
          <w:rFonts w:hint="cs"/>
          <w:color w:val="auto"/>
          <w:rtl/>
        </w:rPr>
        <w:t>ُ</w:t>
      </w:r>
      <w:r w:rsidRPr="002F3D54">
        <w:rPr>
          <w:rFonts w:hint="cs"/>
          <w:color w:val="auto"/>
          <w:rtl/>
        </w:rPr>
        <w:t>عتم</w:t>
      </w:r>
      <w:r w:rsidR="005543D3" w:rsidRPr="002F3D54">
        <w:rPr>
          <w:rFonts w:hint="cs"/>
          <w:color w:val="auto"/>
          <w:rtl/>
        </w:rPr>
        <w:t>َ</w:t>
      </w:r>
      <w:r w:rsidRPr="002F3D54">
        <w:rPr>
          <w:rFonts w:hint="cs"/>
          <w:color w:val="auto"/>
          <w:rtl/>
        </w:rPr>
        <w:t>د على هذا القول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w:t>
      </w:r>
      <w:r w:rsidRPr="002F3D54">
        <w:rPr>
          <w:rFonts w:hint="cs"/>
          <w:b/>
          <w:bCs/>
          <w:color w:val="auto"/>
          <w:rtl/>
        </w:rPr>
        <w:t>وفي ظاهر الرواية يقدَّر بموت الأقران)</w:t>
      </w:r>
      <w:r w:rsidRPr="002F3D54">
        <w:rPr>
          <w:rStyle w:val="ae"/>
          <w:color w:val="auto"/>
          <w:rtl/>
        </w:rPr>
        <w:t>(</w:t>
      </w:r>
      <w:r w:rsidRPr="002F3D54">
        <w:rPr>
          <w:rStyle w:val="ae"/>
          <w:color w:val="auto"/>
          <w:rtl/>
        </w:rPr>
        <w:footnoteReference w:id="1205"/>
      </w:r>
      <w:r w:rsidRPr="002F3D54">
        <w:rPr>
          <w:rStyle w:val="ae"/>
          <w:color w:val="auto"/>
          <w:rtl/>
        </w:rPr>
        <w:t>)</w:t>
      </w:r>
      <w:r w:rsidRPr="002F3D54">
        <w:rPr>
          <w:rFonts w:hint="cs"/>
          <w:color w:val="auto"/>
          <w:rtl/>
        </w:rPr>
        <w:t xml:space="preserve"> فإن</w:t>
      </w:r>
      <w:r w:rsidR="005543D3" w:rsidRPr="002F3D54">
        <w:rPr>
          <w:rFonts w:hint="cs"/>
          <w:color w:val="auto"/>
          <w:rtl/>
        </w:rPr>
        <w:t>ّ</w:t>
      </w:r>
      <w:r w:rsidRPr="002F3D54">
        <w:rPr>
          <w:rFonts w:hint="cs"/>
          <w:color w:val="auto"/>
          <w:rtl/>
        </w:rPr>
        <w:t>ه إذا لم يبق</w:t>
      </w:r>
      <w:r w:rsidR="005543D3" w:rsidRPr="002F3D54">
        <w:rPr>
          <w:rFonts w:hint="cs"/>
          <w:color w:val="auto"/>
          <w:rtl/>
        </w:rPr>
        <w:t>َ</w:t>
      </w:r>
      <w:r w:rsidRPr="002F3D54">
        <w:rPr>
          <w:rFonts w:hint="cs"/>
          <w:color w:val="auto"/>
          <w:rtl/>
        </w:rPr>
        <w:t xml:space="preserve"> أحد</w:t>
      </w:r>
      <w:r w:rsidR="005543D3" w:rsidRPr="002F3D54">
        <w:rPr>
          <w:rFonts w:hint="cs"/>
          <w:color w:val="auto"/>
          <w:rtl/>
        </w:rPr>
        <w:t>ٌ</w:t>
      </w:r>
      <w:r w:rsidRPr="002F3D54">
        <w:rPr>
          <w:rFonts w:hint="cs"/>
          <w:color w:val="auto"/>
          <w:rtl/>
        </w:rPr>
        <w:t xml:space="preserve"> م</w:t>
      </w:r>
      <w:r w:rsidR="005543D3" w:rsidRPr="002F3D54">
        <w:rPr>
          <w:rFonts w:hint="cs"/>
          <w:color w:val="auto"/>
          <w:rtl/>
        </w:rPr>
        <w:t>ِ</w:t>
      </w:r>
      <w:r w:rsidR="00BB127A">
        <w:rPr>
          <w:rFonts w:hint="cs"/>
          <w:color w:val="auto"/>
          <w:rtl/>
        </w:rPr>
        <w:t>ن أقرانه حيّ</w:t>
      </w:r>
      <w:r w:rsidR="002F3D54">
        <w:rPr>
          <w:rFonts w:hint="cs"/>
          <w:color w:val="auto"/>
          <w:rtl/>
        </w:rPr>
        <w:t>ًا</w:t>
      </w:r>
      <w:r w:rsidRPr="002F3D54">
        <w:rPr>
          <w:rFonts w:hint="cs"/>
          <w:color w:val="auto"/>
          <w:rtl/>
        </w:rPr>
        <w:t xml:space="preserve"> ي</w:t>
      </w:r>
      <w:r w:rsidR="005543D3" w:rsidRPr="002F3D54">
        <w:rPr>
          <w:rFonts w:hint="cs"/>
          <w:color w:val="auto"/>
          <w:rtl/>
        </w:rPr>
        <w:t>ُ</w:t>
      </w:r>
      <w:r w:rsidRPr="002F3D54">
        <w:rPr>
          <w:rFonts w:hint="cs"/>
          <w:color w:val="auto"/>
          <w:rtl/>
        </w:rPr>
        <w:t>حكم بموته لأن</w:t>
      </w:r>
      <w:r w:rsidR="005543D3" w:rsidRPr="002F3D54">
        <w:rPr>
          <w:rFonts w:hint="cs"/>
          <w:color w:val="auto"/>
          <w:rtl/>
        </w:rPr>
        <w:t>َّ</w:t>
      </w:r>
      <w:r w:rsidRPr="002F3D54">
        <w:rPr>
          <w:rFonts w:hint="cs"/>
          <w:color w:val="auto"/>
          <w:rtl/>
        </w:rPr>
        <w:t xml:space="preserve"> ما يقع الحاجة إلى معرفته فطريقه في الش</w:t>
      </w:r>
      <w:r w:rsidR="005543D3" w:rsidRPr="002F3D54">
        <w:rPr>
          <w:rFonts w:hint="cs"/>
          <w:color w:val="auto"/>
          <w:rtl/>
        </w:rPr>
        <w:t>َّ</w:t>
      </w:r>
      <w:r w:rsidRPr="002F3D54">
        <w:rPr>
          <w:rFonts w:hint="cs"/>
          <w:color w:val="auto"/>
          <w:rtl/>
        </w:rPr>
        <w:t>رع الر</w:t>
      </w:r>
      <w:r w:rsidR="005543D3" w:rsidRPr="002F3D54">
        <w:rPr>
          <w:rFonts w:hint="cs"/>
          <w:color w:val="auto"/>
          <w:rtl/>
        </w:rPr>
        <w:t>ُّ</w:t>
      </w:r>
      <w:r w:rsidRPr="002F3D54">
        <w:rPr>
          <w:rFonts w:hint="cs"/>
          <w:color w:val="auto"/>
          <w:rtl/>
        </w:rPr>
        <w:t>جوع إلى أمثاله كقي</w:t>
      </w:r>
      <w:r w:rsidR="005543D3" w:rsidRPr="002F3D54">
        <w:rPr>
          <w:rFonts w:hint="cs"/>
          <w:color w:val="auto"/>
          <w:rtl/>
        </w:rPr>
        <w:t>َ</w:t>
      </w:r>
      <w:r w:rsidRPr="002F3D54">
        <w:rPr>
          <w:rFonts w:hint="cs"/>
          <w:color w:val="auto"/>
          <w:rtl/>
        </w:rPr>
        <w:t>م المتلفات ومهر م</w:t>
      </w:r>
      <w:r w:rsidR="005543D3" w:rsidRPr="002F3D54">
        <w:rPr>
          <w:rFonts w:hint="cs"/>
          <w:color w:val="auto"/>
          <w:rtl/>
        </w:rPr>
        <w:t>ُ</w:t>
      </w:r>
      <w:r w:rsidRPr="002F3D54">
        <w:rPr>
          <w:rFonts w:hint="cs"/>
          <w:color w:val="auto"/>
          <w:rtl/>
        </w:rPr>
        <w:t>ث</w:t>
      </w:r>
      <w:r w:rsidR="005543D3" w:rsidRPr="002F3D54">
        <w:rPr>
          <w:rFonts w:hint="cs"/>
          <w:color w:val="auto"/>
          <w:rtl/>
        </w:rPr>
        <w:t>ُ</w:t>
      </w:r>
      <w:r w:rsidRPr="002F3D54">
        <w:rPr>
          <w:rFonts w:hint="cs"/>
          <w:color w:val="auto"/>
          <w:rtl/>
        </w:rPr>
        <w:t>ل الن</w:t>
      </w:r>
      <w:r w:rsidR="005543D3" w:rsidRPr="002F3D54">
        <w:rPr>
          <w:rFonts w:hint="cs"/>
          <w:color w:val="auto"/>
          <w:rtl/>
        </w:rPr>
        <w:t>ِّ</w:t>
      </w:r>
      <w:r w:rsidRPr="002F3D54">
        <w:rPr>
          <w:rFonts w:hint="cs"/>
          <w:color w:val="auto"/>
          <w:rtl/>
        </w:rPr>
        <w:t>ساء</w:t>
      </w:r>
      <w:r w:rsidR="00021530" w:rsidRPr="002F3D54">
        <w:rPr>
          <w:rFonts w:hint="cs"/>
          <w:color w:val="auto"/>
          <w:rtl/>
        </w:rPr>
        <w:t xml:space="preserve">، </w:t>
      </w:r>
      <w:r w:rsidRPr="002F3D54">
        <w:rPr>
          <w:rFonts w:hint="cs"/>
          <w:color w:val="auto"/>
          <w:rtl/>
        </w:rPr>
        <w:t>وبقاؤه بعد موت</w:t>
      </w:r>
      <w:r w:rsidR="005543D3" w:rsidRPr="002F3D54">
        <w:rPr>
          <w:rFonts w:hint="cs"/>
          <w:color w:val="auto"/>
          <w:rtl/>
        </w:rPr>
        <w:t>ِ</w:t>
      </w:r>
      <w:r w:rsidRPr="002F3D54">
        <w:rPr>
          <w:rFonts w:hint="cs"/>
          <w:color w:val="auto"/>
          <w:rtl/>
        </w:rPr>
        <w:t xml:space="preserve"> جميع أقرانه نادر</w:t>
      </w:r>
      <w:r w:rsidR="00021530" w:rsidRPr="002F3D54">
        <w:rPr>
          <w:rFonts w:hint="cs"/>
          <w:color w:val="auto"/>
          <w:rtl/>
        </w:rPr>
        <w:t xml:space="preserve">، </w:t>
      </w:r>
      <w:r w:rsidRPr="002F3D54">
        <w:rPr>
          <w:rFonts w:hint="cs"/>
          <w:color w:val="auto"/>
          <w:rtl/>
        </w:rPr>
        <w:t>وبناء الأحكام الشرعية على الظ</w:t>
      </w:r>
      <w:r w:rsidR="005543D3" w:rsidRPr="002F3D54">
        <w:rPr>
          <w:rFonts w:hint="cs"/>
          <w:color w:val="auto"/>
          <w:rtl/>
        </w:rPr>
        <w:t>ّ</w:t>
      </w:r>
      <w:r w:rsidRPr="002F3D54">
        <w:rPr>
          <w:rFonts w:hint="cs"/>
          <w:color w:val="auto"/>
          <w:rtl/>
        </w:rPr>
        <w:t>اهر دون الن</w:t>
      </w:r>
      <w:r w:rsidR="005543D3" w:rsidRPr="002F3D54">
        <w:rPr>
          <w:rFonts w:hint="cs"/>
          <w:color w:val="auto"/>
          <w:rtl/>
        </w:rPr>
        <w:t>ّ</w:t>
      </w:r>
      <w:r w:rsidRPr="002F3D54">
        <w:rPr>
          <w:rFonts w:hint="cs"/>
          <w:color w:val="auto"/>
          <w:rtl/>
        </w:rPr>
        <w:t>ادر</w:t>
      </w:r>
      <w:r w:rsidR="00021530" w:rsidRPr="002F3D54">
        <w:rPr>
          <w:rFonts w:hint="cs"/>
          <w:color w:val="auto"/>
          <w:rtl/>
        </w:rPr>
        <w:t>.</w:t>
      </w:r>
    </w:p>
    <w:p w:rsidR="00021530" w:rsidRPr="002F3D54" w:rsidRDefault="004F6076" w:rsidP="00BB127A">
      <w:pPr>
        <w:ind w:firstLine="567"/>
        <w:rPr>
          <w:color w:val="auto"/>
          <w:rtl/>
        </w:rPr>
      </w:pPr>
      <w:r w:rsidRPr="004F6076">
        <w:rPr>
          <w:rFonts w:cs="Times New Roman"/>
          <w:color w:val="auto"/>
          <w:sz w:val="24"/>
          <w:szCs w:val="24"/>
          <w:rtl/>
          <w:lang w:eastAsia="en-US"/>
        </w:rPr>
        <w:pict>
          <v:shape id="مربع نص 301" o:spid="_x0000_s1181" type="#_x0000_t202" style="position:absolute;left:0;text-align:left;margin-left:0;margin-top:185.05pt;width:80.85pt;height:30.45pt;flip:x;z-index:25194188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" stroked="f">
            <v:textbox style="mso-fit-shape-to-text:t">
              <w:txbxContent>
                <w:p w:rsidR="00E408E2" w:rsidRDefault="00E408E2" w:rsidP="0017789B">
                  <w:pPr>
                    <w:ind w:firstLine="0"/>
                    <w:jc w:val="center"/>
                    <w:rPr>
                      <w:sz w:val="2"/>
                      <w:szCs w:val="2"/>
                    </w:rPr>
                  </w:pPr>
                  <w:r w:rsidRPr="00BB127A">
                    <w:rPr>
                      <w:sz w:val="28"/>
                      <w:szCs w:val="28"/>
                      <w:rtl/>
                    </w:rPr>
                    <w:t>[لوح 514/ب]</w:t>
                  </w:r>
                </w:p>
              </w:txbxContent>
            </v:textbox>
            <w10:wrap anchorx="page"/>
          </v:shape>
        </w:pict>
      </w:r>
      <w:r w:rsidR="0023359C" w:rsidRPr="002F3D54">
        <w:rPr>
          <w:rFonts w:hint="cs"/>
          <w:b/>
          <w:bCs/>
          <w:color w:val="auto"/>
          <w:rtl/>
        </w:rPr>
        <w:t xml:space="preserve">(وفي المروي عن أبي يوسف </w:t>
      </w:r>
      <w:r w:rsidR="00DC5018" w:rsidRPr="002F3D54">
        <w:rPr>
          <w:rFonts w:ascii="AAA GoldenLotus" w:hAnsi="AAA GoldenLotus" w:cs="AAA GoldenLotus"/>
          <w:b/>
          <w:bCs/>
          <w:color w:val="auto"/>
          <w:sz w:val="28"/>
          <w:szCs w:val="28"/>
          <w:rtl/>
        </w:rPr>
        <w:t>ؒ</w:t>
      </w:r>
      <w:r w:rsidR="0023359C" w:rsidRPr="002F3D54">
        <w:rPr>
          <w:rFonts w:hint="cs"/>
          <w:b/>
          <w:bCs/>
          <w:color w:val="auto"/>
          <w:rtl/>
        </w:rPr>
        <w:t xml:space="preserve"> بمائة سنة)</w:t>
      </w:r>
      <w:r w:rsidR="00021530" w:rsidRPr="002F3D54">
        <w:rPr>
          <w:rFonts w:hint="cs"/>
          <w:color w:val="auto"/>
          <w:rtl/>
        </w:rPr>
        <w:t xml:space="preserve">؛ </w:t>
      </w:r>
      <w:r w:rsidR="0023359C" w:rsidRPr="002F3D54">
        <w:rPr>
          <w:rFonts w:hint="cs"/>
          <w:color w:val="auto"/>
          <w:rtl/>
        </w:rPr>
        <w:t>لأن</w:t>
      </w:r>
      <w:r w:rsidR="005543D3" w:rsidRPr="002F3D54">
        <w:rPr>
          <w:rFonts w:hint="cs"/>
          <w:color w:val="auto"/>
          <w:rtl/>
        </w:rPr>
        <w:t>ّ</w:t>
      </w:r>
      <w:r w:rsidR="0023359C" w:rsidRPr="002F3D54">
        <w:rPr>
          <w:rFonts w:hint="cs"/>
          <w:color w:val="auto"/>
          <w:rtl/>
        </w:rPr>
        <w:t xml:space="preserve"> الظ</w:t>
      </w:r>
      <w:r w:rsidR="005543D3" w:rsidRPr="002F3D54">
        <w:rPr>
          <w:rFonts w:hint="cs"/>
          <w:color w:val="auto"/>
          <w:rtl/>
        </w:rPr>
        <w:t>ّ</w:t>
      </w:r>
      <w:r w:rsidR="0023359C" w:rsidRPr="002F3D54">
        <w:rPr>
          <w:rFonts w:hint="cs"/>
          <w:color w:val="auto"/>
          <w:rtl/>
        </w:rPr>
        <w:t>اهر أنَّ أحد</w:t>
      </w:r>
      <w:r w:rsidR="002F3D54">
        <w:rPr>
          <w:rFonts w:hint="cs"/>
          <w:color w:val="auto"/>
          <w:rtl/>
        </w:rPr>
        <w:t>ًا</w:t>
      </w:r>
      <w:r w:rsidR="0023359C" w:rsidRPr="002F3D54">
        <w:rPr>
          <w:rFonts w:hint="cs"/>
          <w:color w:val="auto"/>
          <w:rtl/>
        </w:rPr>
        <w:t xml:space="preserve"> لا يعيش في زماننا أكثر</w:t>
      </w:r>
      <w:r w:rsidR="005543D3" w:rsidRPr="002F3D54">
        <w:rPr>
          <w:rFonts w:hint="cs"/>
          <w:color w:val="auto"/>
          <w:rtl/>
        </w:rPr>
        <w:t>َ</w:t>
      </w:r>
      <w:r w:rsidR="0023359C" w:rsidRPr="002F3D54">
        <w:rPr>
          <w:rFonts w:hint="cs"/>
          <w:color w:val="auto"/>
          <w:rtl/>
        </w:rPr>
        <w:t xml:space="preserve"> من مائة سنة</w:t>
      </w:r>
      <w:r w:rsidR="00021530" w:rsidRPr="002F3D54">
        <w:rPr>
          <w:rFonts w:hint="cs"/>
          <w:color w:val="auto"/>
          <w:rtl/>
        </w:rPr>
        <w:t xml:space="preserve">، </w:t>
      </w:r>
      <w:r w:rsidR="0023359C" w:rsidRPr="002F3D54">
        <w:rPr>
          <w:rFonts w:hint="cs"/>
          <w:color w:val="auto"/>
          <w:rtl/>
        </w:rPr>
        <w:t>وي</w:t>
      </w:r>
      <w:r w:rsidR="005543D3" w:rsidRPr="002F3D54">
        <w:rPr>
          <w:rFonts w:hint="cs"/>
          <w:color w:val="auto"/>
          <w:rtl/>
        </w:rPr>
        <w:t>ُ</w:t>
      </w:r>
      <w:r w:rsidR="0023359C" w:rsidRPr="002F3D54">
        <w:rPr>
          <w:rFonts w:hint="cs"/>
          <w:color w:val="auto"/>
          <w:rtl/>
        </w:rPr>
        <w:t>حكى أنَّه لما س</w:t>
      </w:r>
      <w:r w:rsidR="005543D3" w:rsidRPr="002F3D54">
        <w:rPr>
          <w:rFonts w:hint="cs"/>
          <w:color w:val="auto"/>
          <w:rtl/>
        </w:rPr>
        <w:t>ُ</w:t>
      </w:r>
      <w:r w:rsidR="0023359C" w:rsidRPr="002F3D54">
        <w:rPr>
          <w:rFonts w:hint="cs"/>
          <w:color w:val="auto"/>
          <w:rtl/>
        </w:rPr>
        <w:t>ئ</w:t>
      </w:r>
      <w:r w:rsidR="005543D3" w:rsidRPr="002F3D54">
        <w:rPr>
          <w:rFonts w:hint="cs"/>
          <w:color w:val="auto"/>
          <w:rtl/>
        </w:rPr>
        <w:t>ِ</w:t>
      </w:r>
      <w:r w:rsidR="0023359C" w:rsidRPr="002F3D54">
        <w:rPr>
          <w:rFonts w:hint="cs"/>
          <w:color w:val="auto"/>
          <w:rtl/>
        </w:rPr>
        <w:t>ل عن معنى هذا قال</w:t>
      </w:r>
      <w:r w:rsidR="00021530" w:rsidRPr="002F3D54">
        <w:rPr>
          <w:rFonts w:hint="cs"/>
          <w:color w:val="auto"/>
          <w:rtl/>
        </w:rPr>
        <w:t xml:space="preserve">: </w:t>
      </w:r>
      <w:r w:rsidR="0023359C" w:rsidRPr="002F3D54">
        <w:rPr>
          <w:rFonts w:hint="cs"/>
          <w:color w:val="auto"/>
          <w:rtl/>
        </w:rPr>
        <w:t>أ</w:t>
      </w:r>
      <w:r w:rsidR="005543D3" w:rsidRPr="002F3D54">
        <w:rPr>
          <w:rFonts w:hint="cs"/>
          <w:color w:val="auto"/>
          <w:rtl/>
        </w:rPr>
        <w:t>ُ</w:t>
      </w:r>
      <w:r w:rsidR="0023359C" w:rsidRPr="002F3D54">
        <w:rPr>
          <w:rFonts w:hint="cs"/>
          <w:color w:val="auto"/>
          <w:rtl/>
        </w:rPr>
        <w:t>بينه لكم بطريق محسوس</w:t>
      </w:r>
      <w:r w:rsidR="00021530" w:rsidRPr="002F3D54">
        <w:rPr>
          <w:rFonts w:hint="cs"/>
          <w:color w:val="auto"/>
          <w:rtl/>
        </w:rPr>
        <w:t xml:space="preserve">، </w:t>
      </w:r>
      <w:r w:rsidR="0023359C" w:rsidRPr="002F3D54">
        <w:rPr>
          <w:rFonts w:hint="cs"/>
          <w:color w:val="auto"/>
          <w:rtl/>
        </w:rPr>
        <w:t>فإنَّ المولود إذا كان ابن ع</w:t>
      </w:r>
      <w:r w:rsidR="005543D3" w:rsidRPr="002F3D54">
        <w:rPr>
          <w:rFonts w:hint="cs"/>
          <w:color w:val="auto"/>
          <w:rtl/>
        </w:rPr>
        <w:t>َ</w:t>
      </w:r>
      <w:r w:rsidR="0023359C" w:rsidRPr="002F3D54">
        <w:rPr>
          <w:rFonts w:hint="cs"/>
          <w:color w:val="auto"/>
          <w:rtl/>
        </w:rPr>
        <w:t>شر سنين يدور حول أبويه هكذا</w:t>
      </w:r>
      <w:r w:rsidR="00021530" w:rsidRPr="002F3D54">
        <w:rPr>
          <w:rFonts w:hint="cs"/>
          <w:color w:val="auto"/>
          <w:rtl/>
        </w:rPr>
        <w:t xml:space="preserve">، </w:t>
      </w:r>
      <w:r w:rsidR="0023359C" w:rsidRPr="002F3D54">
        <w:rPr>
          <w:rFonts w:hint="cs"/>
          <w:color w:val="auto"/>
          <w:rtl/>
        </w:rPr>
        <w:t>وعقد عشر</w:t>
      </w:r>
      <w:r w:rsidR="002F3D54">
        <w:rPr>
          <w:rFonts w:hint="cs"/>
          <w:color w:val="auto"/>
          <w:rtl/>
        </w:rPr>
        <w:t>ًا</w:t>
      </w:r>
      <w:r w:rsidR="00021530" w:rsidRPr="002F3D54">
        <w:rPr>
          <w:rFonts w:hint="cs"/>
          <w:color w:val="auto"/>
          <w:rtl/>
        </w:rPr>
        <w:t xml:space="preserve">، </w:t>
      </w:r>
      <w:r w:rsidR="0023359C" w:rsidRPr="002F3D54">
        <w:rPr>
          <w:rFonts w:hint="cs"/>
          <w:color w:val="auto"/>
          <w:rtl/>
        </w:rPr>
        <w:t>فإذا كان ابن عشرين فهو بين الص</w:t>
      </w:r>
      <w:r w:rsidR="005543D3" w:rsidRPr="002F3D54">
        <w:rPr>
          <w:rFonts w:hint="cs"/>
          <w:color w:val="auto"/>
          <w:rtl/>
        </w:rPr>
        <w:t>ِّ</w:t>
      </w:r>
      <w:r w:rsidR="0023359C" w:rsidRPr="002F3D54">
        <w:rPr>
          <w:rFonts w:hint="cs"/>
          <w:color w:val="auto"/>
          <w:rtl/>
        </w:rPr>
        <w:t>با والشباب هكذا</w:t>
      </w:r>
      <w:r w:rsidR="00021530" w:rsidRPr="002F3D54">
        <w:rPr>
          <w:rFonts w:hint="cs"/>
          <w:color w:val="auto"/>
          <w:rtl/>
        </w:rPr>
        <w:t xml:space="preserve">، </w:t>
      </w:r>
      <w:r w:rsidR="0023359C" w:rsidRPr="002F3D54">
        <w:rPr>
          <w:rFonts w:hint="cs"/>
          <w:color w:val="auto"/>
          <w:rtl/>
        </w:rPr>
        <w:t>وعقد عشرين</w:t>
      </w:r>
      <w:r w:rsidR="00021530" w:rsidRPr="002F3D54">
        <w:rPr>
          <w:rFonts w:hint="cs"/>
          <w:color w:val="auto"/>
          <w:rtl/>
        </w:rPr>
        <w:t xml:space="preserve">، </w:t>
      </w:r>
      <w:r w:rsidR="0023359C" w:rsidRPr="002F3D54">
        <w:rPr>
          <w:rFonts w:hint="cs"/>
          <w:color w:val="auto"/>
          <w:rtl/>
        </w:rPr>
        <w:t>فإذا كان ابن ثلاثين يستوي بكر</w:t>
      </w:r>
      <w:r w:rsidR="002F3D54">
        <w:rPr>
          <w:rFonts w:hint="cs"/>
          <w:color w:val="auto"/>
          <w:rtl/>
        </w:rPr>
        <w:t>ًا</w:t>
      </w:r>
      <w:r w:rsidR="0023359C" w:rsidRPr="002F3D54">
        <w:rPr>
          <w:rFonts w:hint="cs"/>
          <w:color w:val="auto"/>
          <w:vertAlign w:val="superscript"/>
          <w:rtl/>
        </w:rPr>
        <w:t>(</w:t>
      </w:r>
      <w:r w:rsidR="0023359C" w:rsidRPr="002F3D54">
        <w:rPr>
          <w:rStyle w:val="ae"/>
          <w:color w:val="auto"/>
          <w:rtl/>
        </w:rPr>
        <w:footnoteReference w:id="1206"/>
      </w:r>
      <w:r w:rsidR="0023359C" w:rsidRPr="002F3D54">
        <w:rPr>
          <w:rFonts w:hint="cs"/>
          <w:color w:val="auto"/>
          <w:vertAlign w:val="superscript"/>
          <w:rtl/>
        </w:rPr>
        <w:t>)</w:t>
      </w:r>
      <w:r w:rsidR="00021530" w:rsidRPr="002F3D54">
        <w:rPr>
          <w:rFonts w:hint="cs"/>
          <w:color w:val="auto"/>
          <w:rtl/>
        </w:rPr>
        <w:t xml:space="preserve">، </w:t>
      </w:r>
      <w:r w:rsidR="0023359C" w:rsidRPr="002F3D54">
        <w:rPr>
          <w:rFonts w:hint="cs"/>
          <w:color w:val="auto"/>
          <w:rtl/>
        </w:rPr>
        <w:t>وعقد ثلاثين</w:t>
      </w:r>
      <w:r w:rsidR="00021530" w:rsidRPr="002F3D54">
        <w:rPr>
          <w:rFonts w:hint="cs"/>
          <w:color w:val="auto"/>
          <w:rtl/>
        </w:rPr>
        <w:t xml:space="preserve">، </w:t>
      </w:r>
      <w:r w:rsidR="0023359C" w:rsidRPr="002F3D54">
        <w:rPr>
          <w:rFonts w:hint="cs"/>
          <w:color w:val="auto"/>
          <w:rtl/>
        </w:rPr>
        <w:t>فإذا كان ابن أربعين يحمل عليها</w:t>
      </w:r>
      <w:r w:rsidR="0023359C" w:rsidRPr="002F3D54">
        <w:rPr>
          <w:rFonts w:hint="cs"/>
          <w:color w:val="auto"/>
          <w:vertAlign w:val="superscript"/>
          <w:rtl/>
        </w:rPr>
        <w:t>(</w:t>
      </w:r>
      <w:r w:rsidR="0023359C" w:rsidRPr="002F3D54">
        <w:rPr>
          <w:rStyle w:val="ae"/>
          <w:color w:val="auto"/>
          <w:rtl/>
        </w:rPr>
        <w:footnoteReference w:id="1207"/>
      </w:r>
      <w:r w:rsidR="0023359C" w:rsidRPr="002F3D54">
        <w:rPr>
          <w:rFonts w:hint="cs"/>
          <w:color w:val="auto"/>
          <w:vertAlign w:val="superscript"/>
          <w:rtl/>
        </w:rPr>
        <w:t>)</w:t>
      </w:r>
      <w:r w:rsidR="0023359C" w:rsidRPr="002F3D54">
        <w:rPr>
          <w:rFonts w:hint="cs"/>
          <w:color w:val="auto"/>
          <w:rtl/>
        </w:rPr>
        <w:t xml:space="preserve"> الأثقال</w:t>
      </w:r>
      <w:r w:rsidR="00021530" w:rsidRPr="002F3D54">
        <w:rPr>
          <w:rFonts w:hint="cs"/>
          <w:color w:val="auto"/>
          <w:rtl/>
        </w:rPr>
        <w:t xml:space="preserve">، </w:t>
      </w:r>
      <w:r w:rsidR="0023359C" w:rsidRPr="002F3D54">
        <w:rPr>
          <w:rFonts w:hint="cs"/>
          <w:color w:val="auto"/>
          <w:rtl/>
        </w:rPr>
        <w:t>هكذا وعقد أربعين</w:t>
      </w:r>
      <w:r w:rsidR="00021530" w:rsidRPr="002F3D54">
        <w:rPr>
          <w:rFonts w:hint="cs"/>
          <w:color w:val="auto"/>
          <w:rtl/>
        </w:rPr>
        <w:t xml:space="preserve">، </w:t>
      </w:r>
      <w:r w:rsidR="0023359C" w:rsidRPr="002F3D54">
        <w:rPr>
          <w:rFonts w:hint="cs"/>
          <w:color w:val="auto"/>
          <w:rtl/>
        </w:rPr>
        <w:t>فإذا كان ابن خمسين ينحني م</w:t>
      </w:r>
      <w:r w:rsidR="005543D3" w:rsidRPr="002F3D54">
        <w:rPr>
          <w:rFonts w:hint="cs"/>
          <w:color w:val="auto"/>
          <w:rtl/>
        </w:rPr>
        <w:t>ِ</w:t>
      </w:r>
      <w:r w:rsidR="0023359C" w:rsidRPr="002F3D54">
        <w:rPr>
          <w:rFonts w:hint="cs"/>
          <w:color w:val="auto"/>
          <w:rtl/>
        </w:rPr>
        <w:t>ن كثرة الأثقال والأشغال هكذا</w:t>
      </w:r>
      <w:r w:rsidR="00021530" w:rsidRPr="002F3D54">
        <w:rPr>
          <w:rFonts w:hint="cs"/>
          <w:color w:val="auto"/>
          <w:rtl/>
        </w:rPr>
        <w:t xml:space="preserve">، </w:t>
      </w:r>
      <w:r w:rsidR="0023359C" w:rsidRPr="002F3D54">
        <w:rPr>
          <w:rFonts w:hint="cs"/>
          <w:color w:val="auto"/>
          <w:rtl/>
        </w:rPr>
        <w:t>وعقد خمسين</w:t>
      </w:r>
      <w:r w:rsidR="00021530" w:rsidRPr="002F3D54">
        <w:rPr>
          <w:rFonts w:hint="cs"/>
          <w:color w:val="auto"/>
          <w:rtl/>
        </w:rPr>
        <w:t xml:space="preserve">، </w:t>
      </w:r>
      <w:r w:rsidR="0023359C" w:rsidRPr="002F3D54">
        <w:rPr>
          <w:rFonts w:hint="cs"/>
          <w:color w:val="auto"/>
          <w:rtl/>
        </w:rPr>
        <w:t>فإذا كان ابن ستين ينقبض للشيخوخة هكذا</w:t>
      </w:r>
      <w:r w:rsidR="00021530" w:rsidRPr="002F3D54">
        <w:rPr>
          <w:rFonts w:hint="cs"/>
          <w:color w:val="auto"/>
          <w:rtl/>
        </w:rPr>
        <w:t xml:space="preserve">، </w:t>
      </w:r>
      <w:r w:rsidR="0023359C" w:rsidRPr="002F3D54">
        <w:rPr>
          <w:rFonts w:hint="cs"/>
          <w:color w:val="auto"/>
          <w:rtl/>
        </w:rPr>
        <w:t>وعقد ستين</w:t>
      </w:r>
      <w:r w:rsidR="00021530" w:rsidRPr="002F3D54">
        <w:rPr>
          <w:rFonts w:hint="cs"/>
          <w:color w:val="auto"/>
          <w:rtl/>
        </w:rPr>
        <w:t xml:space="preserve">، </w:t>
      </w:r>
      <w:r w:rsidR="0023359C" w:rsidRPr="002F3D54">
        <w:rPr>
          <w:rFonts w:hint="cs"/>
          <w:color w:val="auto"/>
          <w:rtl/>
        </w:rPr>
        <w:t>فإذا كان ابن سبعين يتوكَّأ على عصا هكذا</w:t>
      </w:r>
      <w:r w:rsidR="00021530" w:rsidRPr="002F3D54">
        <w:rPr>
          <w:rFonts w:hint="cs"/>
          <w:color w:val="auto"/>
          <w:rtl/>
        </w:rPr>
        <w:t xml:space="preserve">، </w:t>
      </w:r>
      <w:r w:rsidR="0023359C" w:rsidRPr="002F3D54">
        <w:rPr>
          <w:rFonts w:hint="cs"/>
          <w:color w:val="auto"/>
          <w:rtl/>
        </w:rPr>
        <w:t>وعقد سبعين</w:t>
      </w:r>
      <w:r w:rsidR="00021530" w:rsidRPr="002F3D54">
        <w:rPr>
          <w:rFonts w:hint="cs"/>
          <w:color w:val="auto"/>
          <w:rtl/>
        </w:rPr>
        <w:t xml:space="preserve">، </w:t>
      </w:r>
      <w:r w:rsidR="0023359C" w:rsidRPr="002F3D54">
        <w:rPr>
          <w:rFonts w:hint="cs"/>
          <w:color w:val="auto"/>
          <w:rtl/>
        </w:rPr>
        <w:t>وإذا</w:t>
      </w:r>
      <w:r w:rsidR="0023359C" w:rsidRPr="002F3D54">
        <w:rPr>
          <w:rFonts w:hint="cs"/>
          <w:color w:val="auto"/>
          <w:vertAlign w:val="superscript"/>
          <w:rtl/>
        </w:rPr>
        <w:t>(</w:t>
      </w:r>
      <w:r w:rsidR="0023359C" w:rsidRPr="002F3D54">
        <w:rPr>
          <w:rStyle w:val="ae"/>
          <w:color w:val="auto"/>
          <w:rtl/>
        </w:rPr>
        <w:footnoteReference w:id="1208"/>
      </w:r>
      <w:r w:rsidR="0023359C" w:rsidRPr="002F3D54">
        <w:rPr>
          <w:rFonts w:hint="cs"/>
          <w:color w:val="auto"/>
          <w:vertAlign w:val="superscript"/>
          <w:rtl/>
        </w:rPr>
        <w:t>)</w:t>
      </w:r>
      <w:r w:rsidR="0023359C" w:rsidRPr="002F3D54">
        <w:rPr>
          <w:rFonts w:hint="cs"/>
          <w:color w:val="auto"/>
          <w:rtl/>
        </w:rPr>
        <w:t xml:space="preserve"> كان ابن ثمانين يستلقي هكذا/</w:t>
      </w:r>
      <w:r w:rsidR="00021530" w:rsidRPr="002F3D54">
        <w:rPr>
          <w:rFonts w:hint="cs"/>
          <w:color w:val="auto"/>
          <w:rtl/>
        </w:rPr>
        <w:t>،</w:t>
      </w:r>
      <w:r w:rsidR="0023359C" w:rsidRPr="002F3D54">
        <w:rPr>
          <w:rFonts w:hint="cs"/>
          <w:color w:val="auto"/>
          <w:rtl/>
        </w:rPr>
        <w:t>وعقد ثمانين</w:t>
      </w:r>
      <w:r w:rsidR="00021530" w:rsidRPr="002F3D54">
        <w:rPr>
          <w:rFonts w:hint="cs"/>
          <w:color w:val="auto"/>
          <w:rtl/>
        </w:rPr>
        <w:t xml:space="preserve">، </w:t>
      </w:r>
      <w:r w:rsidR="0023359C" w:rsidRPr="002F3D54">
        <w:rPr>
          <w:rFonts w:hint="cs"/>
          <w:color w:val="auto"/>
          <w:rtl/>
        </w:rPr>
        <w:t>فإذا كان ابن تسعين ينضم</w:t>
      </w:r>
      <w:r w:rsidR="005543D3" w:rsidRPr="002F3D54">
        <w:rPr>
          <w:rFonts w:hint="cs"/>
          <w:color w:val="auto"/>
          <w:rtl/>
        </w:rPr>
        <w:t>ّ</w:t>
      </w:r>
      <w:r w:rsidR="0023359C" w:rsidRPr="002F3D54">
        <w:rPr>
          <w:rFonts w:hint="cs"/>
          <w:color w:val="auto"/>
          <w:rtl/>
        </w:rPr>
        <w:t xml:space="preserve"> أمعاؤه هكذا وعقد تسعين</w:t>
      </w:r>
      <w:r w:rsidR="00021530" w:rsidRPr="002F3D54">
        <w:rPr>
          <w:rFonts w:hint="cs"/>
          <w:color w:val="auto"/>
          <w:rtl/>
        </w:rPr>
        <w:t xml:space="preserve">، </w:t>
      </w:r>
      <w:r w:rsidR="0023359C" w:rsidRPr="002F3D54">
        <w:rPr>
          <w:rFonts w:hint="cs"/>
          <w:color w:val="auto"/>
          <w:rtl/>
        </w:rPr>
        <w:t>وإذا</w:t>
      </w:r>
      <w:r w:rsidR="0023359C" w:rsidRPr="002F3D54">
        <w:rPr>
          <w:rFonts w:hint="cs"/>
          <w:color w:val="auto"/>
          <w:vertAlign w:val="superscript"/>
          <w:rtl/>
        </w:rPr>
        <w:t>(</w:t>
      </w:r>
      <w:r w:rsidR="0023359C" w:rsidRPr="002F3D54">
        <w:rPr>
          <w:rStyle w:val="ae"/>
          <w:color w:val="auto"/>
          <w:rtl/>
        </w:rPr>
        <w:footnoteReference w:id="1209"/>
      </w:r>
      <w:r w:rsidR="0023359C" w:rsidRPr="002F3D54">
        <w:rPr>
          <w:rFonts w:hint="cs"/>
          <w:color w:val="auto"/>
          <w:vertAlign w:val="superscript"/>
          <w:rtl/>
        </w:rPr>
        <w:t>)</w:t>
      </w:r>
      <w:r w:rsidR="0023359C" w:rsidRPr="002F3D54">
        <w:rPr>
          <w:rFonts w:hint="cs"/>
          <w:color w:val="auto"/>
          <w:rtl/>
        </w:rPr>
        <w:t xml:space="preserve"> كان ابن مائة سنة يتحو</w:t>
      </w:r>
      <w:r w:rsidR="005543D3" w:rsidRPr="002F3D54">
        <w:rPr>
          <w:rFonts w:hint="cs"/>
          <w:color w:val="auto"/>
          <w:rtl/>
        </w:rPr>
        <w:t>َّ</w:t>
      </w:r>
      <w:r w:rsidR="0023359C" w:rsidRPr="002F3D54">
        <w:rPr>
          <w:rFonts w:hint="cs"/>
          <w:color w:val="auto"/>
          <w:rtl/>
        </w:rPr>
        <w:t>ل م</w:t>
      </w:r>
      <w:r w:rsidR="005543D3" w:rsidRPr="002F3D54">
        <w:rPr>
          <w:rFonts w:hint="cs"/>
          <w:color w:val="auto"/>
          <w:rtl/>
        </w:rPr>
        <w:t>ِ</w:t>
      </w:r>
      <w:r w:rsidR="0023359C" w:rsidRPr="002F3D54">
        <w:rPr>
          <w:rFonts w:hint="cs"/>
          <w:color w:val="auto"/>
          <w:rtl/>
        </w:rPr>
        <w:t>ن الد</w:t>
      </w:r>
      <w:r w:rsidR="005543D3" w:rsidRPr="002F3D54">
        <w:rPr>
          <w:rFonts w:hint="cs"/>
          <w:color w:val="auto"/>
          <w:rtl/>
        </w:rPr>
        <w:t>ُّ</w:t>
      </w:r>
      <w:r w:rsidR="0023359C" w:rsidRPr="002F3D54">
        <w:rPr>
          <w:rFonts w:hint="cs"/>
          <w:color w:val="auto"/>
          <w:rtl/>
        </w:rPr>
        <w:t>نيا إلى العقبى كما يتحو</w:t>
      </w:r>
      <w:r w:rsidR="005543D3" w:rsidRPr="002F3D54">
        <w:rPr>
          <w:rFonts w:hint="cs"/>
          <w:color w:val="auto"/>
          <w:rtl/>
        </w:rPr>
        <w:t>َّ</w:t>
      </w:r>
      <w:r w:rsidR="0023359C" w:rsidRPr="002F3D54">
        <w:rPr>
          <w:rFonts w:hint="cs"/>
          <w:color w:val="auto"/>
          <w:rtl/>
        </w:rPr>
        <w:t>ل الحساب من اليمنى إلى اليسرى</w:t>
      </w:r>
      <w:r w:rsidR="00021530" w:rsidRPr="002F3D54">
        <w:rPr>
          <w:rFonts w:hint="cs"/>
          <w:color w:val="auto"/>
          <w:rtl/>
        </w:rPr>
        <w:t xml:space="preserve">. </w:t>
      </w:r>
      <w:r w:rsidR="0023359C" w:rsidRPr="002F3D54">
        <w:rPr>
          <w:rFonts w:hint="cs"/>
          <w:color w:val="auto"/>
          <w:rtl/>
        </w:rPr>
        <w:t>وهذا يُحمل من أبي يوسف على سبيل المطايبة</w:t>
      </w:r>
      <w:r w:rsidR="00021530" w:rsidRPr="002F3D54">
        <w:rPr>
          <w:rFonts w:hint="cs"/>
          <w:color w:val="auto"/>
          <w:rtl/>
        </w:rPr>
        <w:t xml:space="preserve">، </w:t>
      </w:r>
      <w:r w:rsidR="0023359C" w:rsidRPr="002F3D54">
        <w:rPr>
          <w:rFonts w:hint="cs"/>
          <w:color w:val="auto"/>
          <w:rtl/>
        </w:rPr>
        <w:t>لا أن</w:t>
      </w:r>
      <w:r w:rsidR="005543D3" w:rsidRPr="002F3D54">
        <w:rPr>
          <w:rFonts w:hint="cs"/>
          <w:color w:val="auto"/>
          <w:rtl/>
        </w:rPr>
        <w:t>ْ</w:t>
      </w:r>
      <w:r w:rsidR="0023359C" w:rsidRPr="002F3D54">
        <w:rPr>
          <w:rFonts w:hint="cs"/>
          <w:color w:val="auto"/>
          <w:rtl/>
        </w:rPr>
        <w:t xml:space="preserve"> يكون ي</w:t>
      </w:r>
      <w:r w:rsidR="005543D3" w:rsidRPr="002F3D54">
        <w:rPr>
          <w:rFonts w:hint="cs"/>
          <w:color w:val="auto"/>
          <w:rtl/>
        </w:rPr>
        <w:t>ُ</w:t>
      </w:r>
      <w:r w:rsidR="0023359C" w:rsidRPr="002F3D54">
        <w:rPr>
          <w:rFonts w:hint="cs"/>
          <w:color w:val="auto"/>
          <w:rtl/>
        </w:rPr>
        <w:t>عر</w:t>
      </w:r>
      <w:r w:rsidR="005543D3" w:rsidRPr="002F3D54">
        <w:rPr>
          <w:rFonts w:hint="cs"/>
          <w:color w:val="auto"/>
          <w:rtl/>
        </w:rPr>
        <w:t>َ</w:t>
      </w:r>
      <w:r w:rsidR="0023359C" w:rsidRPr="002F3D54">
        <w:rPr>
          <w:rFonts w:hint="cs"/>
          <w:color w:val="auto"/>
          <w:rtl/>
        </w:rPr>
        <w:t>ف الحكم بمثل هذا</w:t>
      </w:r>
      <w:r w:rsidR="00021530" w:rsidRPr="002F3D54">
        <w:rPr>
          <w:rFonts w:hint="cs"/>
          <w:color w:val="auto"/>
          <w:rtl/>
        </w:rPr>
        <w:t xml:space="preserve">، </w:t>
      </w:r>
      <w:r w:rsidR="0023359C" w:rsidRPr="002F3D54">
        <w:rPr>
          <w:rFonts w:hint="cs"/>
          <w:color w:val="auto"/>
          <w:rtl/>
        </w:rPr>
        <w:t>وهو نظير ما نقل عن أبي يوسف أن</w:t>
      </w:r>
      <w:r w:rsidR="005543D3" w:rsidRPr="002F3D54">
        <w:rPr>
          <w:rFonts w:hint="cs"/>
          <w:color w:val="auto"/>
          <w:rtl/>
        </w:rPr>
        <w:t>َّ</w:t>
      </w:r>
      <w:r w:rsidR="0023359C" w:rsidRPr="002F3D54">
        <w:rPr>
          <w:rFonts w:hint="cs"/>
          <w:color w:val="auto"/>
          <w:rtl/>
        </w:rPr>
        <w:t>ه س</w:t>
      </w:r>
      <w:r w:rsidR="005543D3" w:rsidRPr="002F3D54">
        <w:rPr>
          <w:rFonts w:hint="cs"/>
          <w:color w:val="auto"/>
          <w:rtl/>
        </w:rPr>
        <w:t>ُ</w:t>
      </w:r>
      <w:r w:rsidR="0023359C" w:rsidRPr="002F3D54">
        <w:rPr>
          <w:rFonts w:hint="cs"/>
          <w:color w:val="auto"/>
          <w:rtl/>
        </w:rPr>
        <w:t>ئ</w:t>
      </w:r>
      <w:r w:rsidR="005543D3" w:rsidRPr="002F3D54">
        <w:rPr>
          <w:rFonts w:hint="cs"/>
          <w:color w:val="auto"/>
          <w:rtl/>
        </w:rPr>
        <w:t>ِ</w:t>
      </w:r>
      <w:r w:rsidR="0023359C" w:rsidRPr="002F3D54">
        <w:rPr>
          <w:rFonts w:hint="cs"/>
          <w:color w:val="auto"/>
          <w:rtl/>
        </w:rPr>
        <w:t>ل عن بنات الع</w:t>
      </w:r>
      <w:r w:rsidR="005543D3" w:rsidRPr="002F3D54">
        <w:rPr>
          <w:rFonts w:hint="cs"/>
          <w:color w:val="auto"/>
          <w:rtl/>
        </w:rPr>
        <w:t>َ</w:t>
      </w:r>
      <w:r w:rsidR="0023359C" w:rsidRPr="002F3D54">
        <w:rPr>
          <w:rFonts w:hint="cs"/>
          <w:color w:val="auto"/>
          <w:rtl/>
        </w:rPr>
        <w:t>شر م</w:t>
      </w:r>
      <w:r w:rsidR="005543D3" w:rsidRPr="002F3D54">
        <w:rPr>
          <w:rFonts w:hint="cs"/>
          <w:color w:val="auto"/>
          <w:rtl/>
        </w:rPr>
        <w:t>ِ</w:t>
      </w:r>
      <w:r w:rsidR="0023359C" w:rsidRPr="002F3D54">
        <w:rPr>
          <w:rFonts w:hint="cs"/>
          <w:color w:val="auto"/>
          <w:rtl/>
        </w:rPr>
        <w:t>ن النساء فقال</w:t>
      </w:r>
      <w:r w:rsidR="00021530" w:rsidRPr="002F3D54">
        <w:rPr>
          <w:rFonts w:hint="cs"/>
          <w:color w:val="auto"/>
          <w:rtl/>
        </w:rPr>
        <w:t xml:space="preserve">: </w:t>
      </w:r>
      <w:r w:rsidR="0023359C" w:rsidRPr="002F3D54">
        <w:rPr>
          <w:rFonts w:hint="cs"/>
          <w:color w:val="auto"/>
          <w:rtl/>
        </w:rPr>
        <w:t>لهو ال</w:t>
      </w:r>
      <w:r w:rsidR="005543D3" w:rsidRPr="002F3D54">
        <w:rPr>
          <w:rFonts w:hint="cs"/>
          <w:color w:val="auto"/>
          <w:rtl/>
        </w:rPr>
        <w:t>َّ</w:t>
      </w:r>
      <w:r w:rsidR="0023359C" w:rsidRPr="002F3D54">
        <w:rPr>
          <w:rFonts w:hint="cs"/>
          <w:color w:val="auto"/>
          <w:rtl/>
        </w:rPr>
        <w:t>لاهين</w:t>
      </w:r>
      <w:r w:rsidR="00021530" w:rsidRPr="002F3D54">
        <w:rPr>
          <w:rFonts w:hint="cs"/>
          <w:color w:val="auto"/>
          <w:rtl/>
        </w:rPr>
        <w:t xml:space="preserve">، </w:t>
      </w:r>
      <w:r w:rsidR="0023359C" w:rsidRPr="002F3D54">
        <w:rPr>
          <w:rFonts w:hint="cs"/>
          <w:color w:val="auto"/>
          <w:rtl/>
        </w:rPr>
        <w:t>فس</w:t>
      </w:r>
      <w:r w:rsidR="005543D3" w:rsidRPr="002F3D54">
        <w:rPr>
          <w:rFonts w:hint="cs"/>
          <w:color w:val="auto"/>
          <w:rtl/>
        </w:rPr>
        <w:t>ُ</w:t>
      </w:r>
      <w:r w:rsidR="0023359C" w:rsidRPr="002F3D54">
        <w:rPr>
          <w:rFonts w:hint="cs"/>
          <w:color w:val="auto"/>
          <w:rtl/>
        </w:rPr>
        <w:t>ئ</w:t>
      </w:r>
      <w:r w:rsidR="005543D3" w:rsidRPr="002F3D54">
        <w:rPr>
          <w:rFonts w:hint="cs"/>
          <w:color w:val="auto"/>
          <w:rtl/>
        </w:rPr>
        <w:t>ِ</w:t>
      </w:r>
      <w:r w:rsidR="0023359C" w:rsidRPr="002F3D54">
        <w:rPr>
          <w:rFonts w:hint="cs"/>
          <w:color w:val="auto"/>
          <w:rtl/>
        </w:rPr>
        <w:t>ل عن بنات العشرين</w:t>
      </w:r>
      <w:r w:rsidR="00021530" w:rsidRPr="002F3D54">
        <w:rPr>
          <w:rFonts w:hint="cs"/>
          <w:color w:val="auto"/>
          <w:rtl/>
        </w:rPr>
        <w:t xml:space="preserve">، </w:t>
      </w:r>
      <w:r w:rsidR="0023359C" w:rsidRPr="002F3D54">
        <w:rPr>
          <w:rFonts w:hint="cs"/>
          <w:color w:val="auto"/>
          <w:rtl/>
        </w:rPr>
        <w:t>فقال</w:t>
      </w:r>
      <w:r w:rsidR="00021530" w:rsidRPr="002F3D54">
        <w:rPr>
          <w:rFonts w:hint="cs"/>
          <w:color w:val="auto"/>
          <w:rtl/>
        </w:rPr>
        <w:t xml:space="preserve">: </w:t>
      </w:r>
      <w:r w:rsidR="0023359C" w:rsidRPr="002F3D54">
        <w:rPr>
          <w:rFonts w:hint="cs"/>
          <w:color w:val="auto"/>
          <w:rtl/>
        </w:rPr>
        <w:t>لذ</w:t>
      </w:r>
      <w:r w:rsidR="005543D3" w:rsidRPr="002F3D54">
        <w:rPr>
          <w:rFonts w:hint="cs"/>
          <w:color w:val="auto"/>
          <w:rtl/>
        </w:rPr>
        <w:t>َّ</w:t>
      </w:r>
      <w:r w:rsidR="0023359C" w:rsidRPr="002F3D54">
        <w:rPr>
          <w:rFonts w:hint="cs"/>
          <w:color w:val="auto"/>
          <w:rtl/>
        </w:rPr>
        <w:t>ة المعانقين</w:t>
      </w:r>
      <w:r w:rsidR="00021530" w:rsidRPr="002F3D54">
        <w:rPr>
          <w:rFonts w:hint="cs"/>
          <w:color w:val="auto"/>
          <w:rtl/>
        </w:rPr>
        <w:t xml:space="preserve">، </w:t>
      </w:r>
      <w:r w:rsidR="0023359C" w:rsidRPr="002F3D54">
        <w:rPr>
          <w:rFonts w:hint="cs"/>
          <w:color w:val="auto"/>
          <w:rtl/>
        </w:rPr>
        <w:t>فسئ</w:t>
      </w:r>
      <w:r w:rsidR="005543D3" w:rsidRPr="002F3D54">
        <w:rPr>
          <w:rFonts w:hint="cs"/>
          <w:color w:val="auto"/>
          <w:rtl/>
        </w:rPr>
        <w:t>ِ</w:t>
      </w:r>
      <w:r w:rsidR="0023359C" w:rsidRPr="002F3D54">
        <w:rPr>
          <w:rFonts w:hint="cs"/>
          <w:color w:val="auto"/>
          <w:rtl/>
        </w:rPr>
        <w:t>ل ع</w:t>
      </w:r>
      <w:r w:rsidR="005543D3" w:rsidRPr="002F3D54">
        <w:rPr>
          <w:rFonts w:hint="cs"/>
          <w:color w:val="auto"/>
          <w:rtl/>
        </w:rPr>
        <w:t>َ</w:t>
      </w:r>
      <w:r w:rsidR="0023359C" w:rsidRPr="002F3D54">
        <w:rPr>
          <w:rFonts w:hint="cs"/>
          <w:color w:val="auto"/>
          <w:rtl/>
        </w:rPr>
        <w:t>ن بنات الثلاثين</w:t>
      </w:r>
      <w:r w:rsidR="00021530" w:rsidRPr="002F3D54">
        <w:rPr>
          <w:rFonts w:hint="cs"/>
          <w:color w:val="auto"/>
          <w:rtl/>
        </w:rPr>
        <w:t xml:space="preserve">، </w:t>
      </w:r>
      <w:r w:rsidR="0023359C" w:rsidRPr="002F3D54">
        <w:rPr>
          <w:rFonts w:hint="cs"/>
          <w:color w:val="auto"/>
          <w:rtl/>
        </w:rPr>
        <w:t>فقال</w:t>
      </w:r>
      <w:r w:rsidR="00021530" w:rsidRPr="002F3D54">
        <w:rPr>
          <w:rFonts w:hint="cs"/>
          <w:color w:val="auto"/>
          <w:rtl/>
        </w:rPr>
        <w:t xml:space="preserve">: </w:t>
      </w:r>
      <w:r w:rsidR="0023359C" w:rsidRPr="002F3D54">
        <w:rPr>
          <w:rFonts w:hint="cs"/>
          <w:color w:val="auto"/>
          <w:rtl/>
        </w:rPr>
        <w:t>تنزو وتلين</w:t>
      </w:r>
      <w:r w:rsidR="00021530" w:rsidRPr="002F3D54">
        <w:rPr>
          <w:rFonts w:hint="cs"/>
          <w:color w:val="auto"/>
          <w:rtl/>
        </w:rPr>
        <w:t xml:space="preserve">، </w:t>
      </w:r>
      <w:r w:rsidR="0023359C" w:rsidRPr="002F3D54">
        <w:rPr>
          <w:rFonts w:hint="cs"/>
          <w:color w:val="auto"/>
          <w:rtl/>
        </w:rPr>
        <w:t>فسئل عن بنات الأربعين فقال</w:t>
      </w:r>
      <w:r w:rsidR="00021530" w:rsidRPr="002F3D54">
        <w:rPr>
          <w:rFonts w:hint="cs"/>
          <w:color w:val="auto"/>
          <w:rtl/>
        </w:rPr>
        <w:t xml:space="preserve">: </w:t>
      </w:r>
      <w:r w:rsidR="0023359C" w:rsidRPr="002F3D54">
        <w:rPr>
          <w:rFonts w:hint="cs"/>
          <w:color w:val="auto"/>
          <w:rtl/>
        </w:rPr>
        <w:t>ذات مال وبنين</w:t>
      </w:r>
      <w:r w:rsidR="00021530" w:rsidRPr="002F3D54">
        <w:rPr>
          <w:rFonts w:hint="cs"/>
          <w:color w:val="auto"/>
          <w:rtl/>
        </w:rPr>
        <w:t xml:space="preserve">، </w:t>
      </w:r>
      <w:r w:rsidR="0023359C" w:rsidRPr="002F3D54">
        <w:rPr>
          <w:rFonts w:hint="cs"/>
          <w:color w:val="auto"/>
          <w:rtl/>
        </w:rPr>
        <w:t>فس</w:t>
      </w:r>
      <w:r w:rsidR="005543D3" w:rsidRPr="002F3D54">
        <w:rPr>
          <w:rFonts w:hint="cs"/>
          <w:color w:val="auto"/>
          <w:rtl/>
        </w:rPr>
        <w:t>ُ</w:t>
      </w:r>
      <w:r w:rsidR="0023359C" w:rsidRPr="002F3D54">
        <w:rPr>
          <w:rFonts w:hint="cs"/>
          <w:color w:val="auto"/>
          <w:rtl/>
        </w:rPr>
        <w:t>ئل ع</w:t>
      </w:r>
      <w:r w:rsidR="005543D3" w:rsidRPr="002F3D54">
        <w:rPr>
          <w:rFonts w:hint="cs"/>
          <w:color w:val="auto"/>
          <w:rtl/>
        </w:rPr>
        <w:t>َ</w:t>
      </w:r>
      <w:r w:rsidR="0023359C" w:rsidRPr="002F3D54">
        <w:rPr>
          <w:rFonts w:hint="cs"/>
          <w:color w:val="auto"/>
          <w:rtl/>
        </w:rPr>
        <w:t>ن بنات الخمسين</w:t>
      </w:r>
      <w:r w:rsidR="00021530" w:rsidRPr="002F3D54">
        <w:rPr>
          <w:rFonts w:hint="cs"/>
          <w:color w:val="auto"/>
          <w:rtl/>
        </w:rPr>
        <w:t xml:space="preserve">، </w:t>
      </w:r>
      <w:r w:rsidR="0023359C" w:rsidRPr="002F3D54">
        <w:rPr>
          <w:rFonts w:hint="cs"/>
          <w:color w:val="auto"/>
          <w:rtl/>
        </w:rPr>
        <w:t>فقال</w:t>
      </w:r>
      <w:r w:rsidR="00021530" w:rsidRPr="002F3D54">
        <w:rPr>
          <w:rFonts w:hint="cs"/>
          <w:color w:val="auto"/>
          <w:rtl/>
        </w:rPr>
        <w:t xml:space="preserve">: </w:t>
      </w:r>
      <w:r w:rsidR="0023359C" w:rsidRPr="002F3D54">
        <w:rPr>
          <w:rFonts w:hint="cs"/>
          <w:color w:val="auto"/>
          <w:rtl/>
        </w:rPr>
        <w:t>ع</w:t>
      </w:r>
      <w:r w:rsidR="005543D3" w:rsidRPr="002F3D54">
        <w:rPr>
          <w:rFonts w:hint="cs"/>
          <w:color w:val="auto"/>
          <w:rtl/>
        </w:rPr>
        <w:t>َ</w:t>
      </w:r>
      <w:r w:rsidR="0023359C" w:rsidRPr="002F3D54">
        <w:rPr>
          <w:rFonts w:hint="cs"/>
          <w:color w:val="auto"/>
          <w:rtl/>
        </w:rPr>
        <w:t>جوز في الغابرين</w:t>
      </w:r>
      <w:r w:rsidR="00021530" w:rsidRPr="002F3D54">
        <w:rPr>
          <w:rFonts w:hint="cs"/>
          <w:color w:val="auto"/>
          <w:rtl/>
        </w:rPr>
        <w:t xml:space="preserve">، </w:t>
      </w:r>
      <w:r w:rsidR="0023359C" w:rsidRPr="002F3D54">
        <w:rPr>
          <w:rFonts w:hint="cs"/>
          <w:color w:val="auto"/>
          <w:rtl/>
        </w:rPr>
        <w:t>فسئ</w:t>
      </w:r>
      <w:r w:rsidR="005543D3" w:rsidRPr="002F3D54">
        <w:rPr>
          <w:rFonts w:hint="cs"/>
          <w:color w:val="auto"/>
          <w:rtl/>
        </w:rPr>
        <w:t>ِ</w:t>
      </w:r>
      <w:r w:rsidR="0023359C" w:rsidRPr="002F3D54">
        <w:rPr>
          <w:rFonts w:hint="cs"/>
          <w:color w:val="auto"/>
          <w:rtl/>
        </w:rPr>
        <w:t>ل عن بنات الستين فقال</w:t>
      </w:r>
      <w:r w:rsidR="00021530" w:rsidRPr="002F3D54">
        <w:rPr>
          <w:rFonts w:hint="cs"/>
          <w:color w:val="auto"/>
          <w:rtl/>
        </w:rPr>
        <w:t xml:space="preserve">: </w:t>
      </w:r>
      <w:r w:rsidR="0023359C" w:rsidRPr="002F3D54">
        <w:rPr>
          <w:rFonts w:hint="cs"/>
          <w:color w:val="auto"/>
          <w:rtl/>
        </w:rPr>
        <w:t xml:space="preserve">لعنة </w:t>
      </w:r>
      <w:r w:rsidR="0023359C" w:rsidRPr="002F3D54">
        <w:rPr>
          <w:rFonts w:hint="cs"/>
          <w:color w:val="auto"/>
          <w:rtl/>
        </w:rPr>
        <w:lastRenderedPageBreak/>
        <w:t>اللاعنين</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وكان محمد بن سلمة يفتي في المفقود بقول أبي يوسف حتى تبيَّن له خطؤه في نفسه</w:t>
      </w:r>
      <w:r w:rsidR="00021530" w:rsidRPr="002F3D54">
        <w:rPr>
          <w:rFonts w:hint="cs"/>
          <w:color w:val="auto"/>
          <w:rtl/>
        </w:rPr>
        <w:t xml:space="preserve">، </w:t>
      </w:r>
      <w:r w:rsidRPr="002F3D54">
        <w:rPr>
          <w:rFonts w:hint="cs"/>
          <w:color w:val="auto"/>
          <w:rtl/>
        </w:rPr>
        <w:t>فإنه عاش مائة</w:t>
      </w:r>
      <w:r w:rsidR="005543D3" w:rsidRPr="002F3D54">
        <w:rPr>
          <w:rFonts w:hint="cs"/>
          <w:color w:val="auto"/>
          <w:rtl/>
        </w:rPr>
        <w:t>ً</w:t>
      </w:r>
      <w:r w:rsidRPr="002F3D54">
        <w:rPr>
          <w:rFonts w:hint="cs"/>
          <w:color w:val="auto"/>
          <w:rtl/>
        </w:rPr>
        <w:t xml:space="preserve"> وسبع سنين</w:t>
      </w:r>
      <w:r w:rsidR="005363AF" w:rsidRPr="002F3D54">
        <w:rPr>
          <w:rFonts w:hint="cs"/>
          <w:color w:val="auto"/>
          <w:rtl/>
        </w:rPr>
        <w:t>،</w:t>
      </w:r>
      <w:r w:rsidRPr="002F3D54">
        <w:rPr>
          <w:rFonts w:hint="cs"/>
          <w:color w:val="auto"/>
          <w:rtl/>
        </w:rPr>
        <w:t xml:space="preserve"> فالأليق بطريق الفقه أن</w:t>
      </w:r>
      <w:r w:rsidR="005543D3" w:rsidRPr="002F3D54">
        <w:rPr>
          <w:rFonts w:hint="cs"/>
          <w:color w:val="auto"/>
          <w:rtl/>
        </w:rPr>
        <w:t>ْ</w:t>
      </w:r>
      <w:r w:rsidRPr="002F3D54">
        <w:rPr>
          <w:rFonts w:hint="cs"/>
          <w:color w:val="auto"/>
          <w:rtl/>
        </w:rPr>
        <w:t xml:space="preserve"> لا يقدَّر بشيء لأن</w:t>
      </w:r>
      <w:r w:rsidR="005543D3" w:rsidRPr="002F3D54">
        <w:rPr>
          <w:rFonts w:hint="cs"/>
          <w:color w:val="auto"/>
          <w:rtl/>
        </w:rPr>
        <w:t>َّ</w:t>
      </w:r>
      <w:r w:rsidRPr="002F3D54">
        <w:rPr>
          <w:rFonts w:hint="cs"/>
          <w:color w:val="auto"/>
          <w:rtl/>
        </w:rPr>
        <w:t xml:space="preserve"> نصب المقادير بالرأي لا يكون </w:t>
      </w:r>
      <w:r w:rsidR="005543D3" w:rsidRPr="002F3D54">
        <w:rPr>
          <w:rFonts w:hint="cs"/>
          <w:color w:val="auto"/>
          <w:rtl/>
        </w:rPr>
        <w:t>ولا نصَّ فيه</w:t>
      </w:r>
      <w:r w:rsidR="00021530" w:rsidRPr="002F3D54">
        <w:rPr>
          <w:rFonts w:hint="cs"/>
          <w:color w:val="auto"/>
          <w:rtl/>
        </w:rPr>
        <w:t xml:space="preserve">، </w:t>
      </w:r>
      <w:r w:rsidRPr="002F3D54">
        <w:rPr>
          <w:rFonts w:hint="cs"/>
          <w:color w:val="auto"/>
          <w:rtl/>
        </w:rPr>
        <w:t>ولكن</w:t>
      </w:r>
      <w:r w:rsidR="005543D3" w:rsidRPr="002F3D54">
        <w:rPr>
          <w:rFonts w:hint="cs"/>
          <w:color w:val="auto"/>
          <w:rtl/>
        </w:rPr>
        <w:t>ْ</w:t>
      </w:r>
      <w:r w:rsidRPr="002F3D54">
        <w:rPr>
          <w:rFonts w:hint="cs"/>
          <w:color w:val="auto"/>
          <w:rtl/>
        </w:rPr>
        <w:t>نقول</w:t>
      </w:r>
      <w:r w:rsidR="00021530" w:rsidRPr="002F3D54">
        <w:rPr>
          <w:rFonts w:hint="cs"/>
          <w:color w:val="auto"/>
          <w:rtl/>
        </w:rPr>
        <w:t xml:space="preserve">: </w:t>
      </w:r>
      <w:r w:rsidRPr="002F3D54">
        <w:rPr>
          <w:rFonts w:hint="cs"/>
          <w:color w:val="auto"/>
          <w:rtl/>
        </w:rPr>
        <w:t>إذا لم يبقَ أحد من أقرانه يُحكَم بموته اعتبار</w:t>
      </w:r>
      <w:r w:rsidR="002F3D54">
        <w:rPr>
          <w:rFonts w:hint="cs"/>
          <w:color w:val="auto"/>
          <w:rtl/>
        </w:rPr>
        <w:t>ًا</w:t>
      </w:r>
      <w:r w:rsidRPr="002F3D54">
        <w:rPr>
          <w:rFonts w:hint="cs"/>
          <w:color w:val="auto"/>
          <w:rtl/>
        </w:rPr>
        <w:t xml:space="preserve"> لحاله بحال نظائره</w:t>
      </w:r>
      <w:r w:rsidRPr="002F3D54">
        <w:rPr>
          <w:rStyle w:val="ae"/>
          <w:color w:val="auto"/>
          <w:rtl/>
        </w:rPr>
        <w:t>(</w:t>
      </w:r>
      <w:r w:rsidRPr="002F3D54">
        <w:rPr>
          <w:rStyle w:val="ae"/>
          <w:color w:val="auto"/>
          <w:rtl/>
        </w:rPr>
        <w:footnoteReference w:id="1210"/>
      </w:r>
      <w:r w:rsidRPr="002F3D54">
        <w:rPr>
          <w:rStyle w:val="ae"/>
          <w:color w:val="auto"/>
          <w:rtl/>
        </w:rPr>
        <w:t>)</w:t>
      </w:r>
      <w:r w:rsidR="00021530" w:rsidRPr="002F3D54">
        <w:rPr>
          <w:rFonts w:hint="cs"/>
          <w:color w:val="auto"/>
          <w:rtl/>
        </w:rPr>
        <w:t xml:space="preserve">، </w:t>
      </w:r>
      <w:r w:rsidRPr="002F3D54">
        <w:rPr>
          <w:rFonts w:hint="cs"/>
          <w:color w:val="auto"/>
          <w:rtl/>
        </w:rPr>
        <w:t>هذا كل</w:t>
      </w:r>
      <w:r w:rsidR="005363AF" w:rsidRPr="002F3D54">
        <w:rPr>
          <w:rFonts w:hint="cs"/>
          <w:color w:val="auto"/>
          <w:rtl/>
        </w:rPr>
        <w:t>ُّ</w:t>
      </w:r>
      <w:r w:rsidRPr="002F3D54">
        <w:rPr>
          <w:rFonts w:hint="cs"/>
          <w:color w:val="auto"/>
          <w:rtl/>
        </w:rPr>
        <w:t>ه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(والأقيس)</w:t>
      </w:r>
      <w:r w:rsidRPr="002F3D54">
        <w:rPr>
          <w:rFonts w:hint="cs"/>
          <w:color w:val="auto"/>
          <w:rtl/>
        </w:rPr>
        <w:t xml:space="preserve"> تفضيل المقيس كالأشهر في تفضيل المشهور</w:t>
      </w:r>
      <w:r w:rsidRPr="002F3D54">
        <w:rPr>
          <w:rStyle w:val="ae"/>
          <w:color w:val="auto"/>
          <w:rtl/>
        </w:rPr>
        <w:t>(</w:t>
      </w:r>
      <w:r w:rsidRPr="002F3D54">
        <w:rPr>
          <w:rStyle w:val="ae"/>
          <w:color w:val="auto"/>
          <w:rtl/>
        </w:rPr>
        <w:footnoteReference w:id="1211"/>
      </w:r>
      <w:r w:rsidRPr="002F3D54">
        <w:rPr>
          <w:rStyle w:val="ae"/>
          <w:color w:val="auto"/>
          <w:rtl/>
        </w:rPr>
        <w:t>)</w:t>
      </w:r>
      <w:r w:rsidR="00021530" w:rsidRPr="002F3D54">
        <w:rPr>
          <w:rFonts w:hint="cs"/>
          <w:color w:val="auto"/>
          <w:rtl/>
        </w:rPr>
        <w:t xml:space="preserve">، </w:t>
      </w:r>
      <w:r w:rsidRPr="002F3D54">
        <w:rPr>
          <w:rFonts w:hint="cs"/>
          <w:color w:val="auto"/>
          <w:rtl/>
        </w:rPr>
        <w:t>هكذا</w:t>
      </w:r>
      <w:r w:rsidRPr="002F3D54">
        <w:rPr>
          <w:rFonts w:hint="cs"/>
          <w:color w:val="auto"/>
          <w:vertAlign w:val="superscript"/>
          <w:rtl/>
        </w:rPr>
        <w:t>(</w:t>
      </w:r>
      <w:r w:rsidRPr="002F3D54">
        <w:rPr>
          <w:rStyle w:val="ae"/>
          <w:color w:val="auto"/>
          <w:rtl/>
        </w:rPr>
        <w:footnoteReference w:id="1212"/>
      </w:r>
      <w:r w:rsidRPr="002F3D54">
        <w:rPr>
          <w:rFonts w:hint="cs"/>
          <w:color w:val="auto"/>
          <w:vertAlign w:val="superscript"/>
          <w:rtl/>
        </w:rPr>
        <w:t>)</w:t>
      </w:r>
      <w:r w:rsidRPr="002F3D54">
        <w:rPr>
          <w:rFonts w:hint="cs"/>
          <w:color w:val="auto"/>
          <w:rtl/>
        </w:rPr>
        <w:t xml:space="preserve"> كان بخط</w:t>
      </w:r>
      <w:r w:rsidR="005543D3" w:rsidRPr="002F3D54">
        <w:rPr>
          <w:rFonts w:hint="cs"/>
          <w:color w:val="auto"/>
          <w:rtl/>
        </w:rPr>
        <w:t>ِّ</w:t>
      </w:r>
      <w:r w:rsidRPr="002F3D54">
        <w:rPr>
          <w:rFonts w:hint="cs"/>
          <w:color w:val="auto"/>
          <w:rtl/>
        </w:rPr>
        <w:t xml:space="preserve"> شيخي</w:t>
      </w:r>
      <w:r w:rsidR="00021530" w:rsidRPr="002F3D54">
        <w:rPr>
          <w:rFonts w:hint="cs"/>
          <w:color w:val="auto"/>
          <w:rtl/>
        </w:rPr>
        <w:t xml:space="preserve">: </w:t>
      </w:r>
      <w:r w:rsidRPr="002F3D54">
        <w:rPr>
          <w:rFonts w:hint="cs"/>
          <w:color w:val="auto"/>
          <w:rtl/>
        </w:rPr>
        <w:t>لا يُفضَّل ع</w:t>
      </w:r>
      <w:r w:rsidR="005543D3" w:rsidRPr="002F3D54">
        <w:rPr>
          <w:rFonts w:hint="cs"/>
          <w:color w:val="auto"/>
          <w:rtl/>
        </w:rPr>
        <w:t>َ</w:t>
      </w:r>
      <w:r w:rsidRPr="002F3D54">
        <w:rPr>
          <w:rFonts w:hint="cs"/>
          <w:color w:val="auto"/>
          <w:rtl/>
        </w:rPr>
        <w:t>لى المفعول إلا على طريق الش</w:t>
      </w:r>
      <w:r w:rsidR="005543D3" w:rsidRPr="002F3D54">
        <w:rPr>
          <w:rFonts w:hint="cs"/>
          <w:color w:val="auto"/>
          <w:rtl/>
        </w:rPr>
        <w:t>ُّ</w:t>
      </w:r>
      <w:r w:rsidRPr="002F3D54">
        <w:rPr>
          <w:rFonts w:hint="cs"/>
          <w:color w:val="auto"/>
          <w:rtl/>
        </w:rPr>
        <w:t>ذوذ كقولهم</w:t>
      </w:r>
      <w:r w:rsidR="00021530" w:rsidRPr="002F3D54">
        <w:rPr>
          <w:rFonts w:hint="cs"/>
          <w:color w:val="auto"/>
          <w:rtl/>
        </w:rPr>
        <w:t xml:space="preserve">: </w:t>
      </w:r>
      <w:r w:rsidRPr="002F3D54">
        <w:rPr>
          <w:rFonts w:hint="cs"/>
          <w:color w:val="auto"/>
          <w:rtl/>
        </w:rPr>
        <w:t>أشغ</w:t>
      </w:r>
      <w:r w:rsidR="005543D3" w:rsidRPr="002F3D54">
        <w:rPr>
          <w:rFonts w:hint="cs"/>
          <w:color w:val="auto"/>
          <w:rtl/>
        </w:rPr>
        <w:t>َ</w:t>
      </w:r>
      <w:r w:rsidRPr="002F3D54">
        <w:rPr>
          <w:rFonts w:hint="cs"/>
          <w:color w:val="auto"/>
          <w:rtl/>
        </w:rPr>
        <w:t>ل م</w:t>
      </w:r>
      <w:r w:rsidR="005543D3" w:rsidRPr="002F3D54">
        <w:rPr>
          <w:rFonts w:hint="cs"/>
          <w:color w:val="auto"/>
          <w:rtl/>
        </w:rPr>
        <w:t>ِ</w:t>
      </w:r>
      <w:r w:rsidRPr="002F3D54">
        <w:rPr>
          <w:rFonts w:hint="cs"/>
          <w:color w:val="auto"/>
          <w:rtl/>
        </w:rPr>
        <w:t>ن ذات الن</w:t>
      </w:r>
      <w:r w:rsidR="005543D3" w:rsidRPr="002F3D54">
        <w:rPr>
          <w:rFonts w:hint="cs"/>
          <w:color w:val="auto"/>
          <w:rtl/>
        </w:rPr>
        <w:t>ّ</w:t>
      </w:r>
      <w:r w:rsidRPr="002F3D54">
        <w:rPr>
          <w:rFonts w:hint="cs"/>
          <w:color w:val="auto"/>
          <w:rtl/>
        </w:rPr>
        <w:t>حيين وهذا من تلك الش</w:t>
      </w:r>
      <w:r w:rsidR="005543D3" w:rsidRPr="002F3D54">
        <w:rPr>
          <w:rFonts w:hint="cs"/>
          <w:color w:val="auto"/>
          <w:rtl/>
        </w:rPr>
        <w:t>ُّ</w:t>
      </w:r>
      <w:r w:rsidRPr="002F3D54">
        <w:rPr>
          <w:rFonts w:hint="cs"/>
          <w:color w:val="auto"/>
          <w:rtl/>
        </w:rPr>
        <w:t>ذوذ</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(والأقيس أن</w:t>
      </w:r>
      <w:r w:rsidR="005543D3" w:rsidRPr="002F3D54">
        <w:rPr>
          <w:rFonts w:hint="cs"/>
          <w:b/>
          <w:bCs/>
          <w:color w:val="auto"/>
          <w:rtl/>
        </w:rPr>
        <w:t>ْ</w:t>
      </w:r>
      <w:r w:rsidRPr="002F3D54">
        <w:rPr>
          <w:rFonts w:hint="cs"/>
          <w:b/>
          <w:bCs/>
          <w:color w:val="auto"/>
          <w:rtl/>
        </w:rPr>
        <w:t xml:space="preserve"> لا يقدَّر بشيء)</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بشيء من المقدرات كالمائة والت</w:t>
      </w:r>
      <w:r w:rsidR="005543D3" w:rsidRPr="002F3D54">
        <w:rPr>
          <w:rFonts w:hint="cs"/>
          <w:color w:val="auto"/>
          <w:rtl/>
        </w:rPr>
        <w:t>ِّ</w:t>
      </w:r>
      <w:r w:rsidRPr="002F3D54">
        <w:rPr>
          <w:rFonts w:hint="cs"/>
          <w:color w:val="auto"/>
          <w:rtl/>
        </w:rPr>
        <w:t>سعين</w:t>
      </w:r>
      <w:r w:rsidR="00021530" w:rsidRPr="002F3D54">
        <w:rPr>
          <w:rFonts w:hint="cs"/>
          <w:color w:val="auto"/>
          <w:rtl/>
        </w:rPr>
        <w:t xml:space="preserve">، </w:t>
      </w:r>
      <w:r w:rsidRPr="002F3D54">
        <w:rPr>
          <w:rFonts w:hint="cs"/>
          <w:color w:val="auto"/>
          <w:rtl/>
        </w:rPr>
        <w:t xml:space="preserve">ولكن يقدَّر بموت الأقران </w:t>
      </w:r>
      <w:r w:rsidR="007513B8" w:rsidRPr="002F3D54">
        <w:rPr>
          <w:rFonts w:hint="cs"/>
          <w:color w:val="auto"/>
          <w:rtl/>
        </w:rPr>
        <w:t>لأنَّه</w:t>
      </w:r>
      <w:r w:rsidRPr="002F3D54">
        <w:rPr>
          <w:rFonts w:hint="cs"/>
          <w:color w:val="auto"/>
          <w:rtl/>
        </w:rPr>
        <w:t xml:space="preserve"> لو لم يقدَّر بشيء أصل</w:t>
      </w:r>
      <w:r w:rsidR="002F3D54">
        <w:rPr>
          <w:rFonts w:hint="cs"/>
          <w:color w:val="auto"/>
          <w:rtl/>
        </w:rPr>
        <w:t>ًا</w:t>
      </w:r>
      <w:r w:rsidRPr="002F3D54">
        <w:rPr>
          <w:rFonts w:hint="cs"/>
          <w:color w:val="auto"/>
          <w:rtl/>
        </w:rPr>
        <w:t xml:space="preserve"> يتعطَّل حكم المفقود</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(من</w:t>
      </w:r>
      <w:r w:rsidR="005543D3" w:rsidRPr="002F3D54">
        <w:rPr>
          <w:rFonts w:hint="cs"/>
          <w:b/>
          <w:bCs/>
          <w:color w:val="auto"/>
          <w:rtl/>
        </w:rPr>
        <w:t>ْ</w:t>
      </w:r>
      <w:r w:rsidRPr="002F3D54">
        <w:rPr>
          <w:rFonts w:hint="cs"/>
          <w:b/>
          <w:bCs/>
          <w:color w:val="auto"/>
          <w:rtl/>
        </w:rPr>
        <w:t xml:space="preserve"> ذلك الوقت)</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من ذلك الوقت ال</w:t>
      </w:r>
      <w:r w:rsidR="005543D3" w:rsidRPr="002F3D54">
        <w:rPr>
          <w:rFonts w:hint="cs"/>
          <w:color w:val="auto"/>
          <w:rtl/>
        </w:rPr>
        <w:t>َّ</w:t>
      </w:r>
      <w:r w:rsidRPr="002F3D54">
        <w:rPr>
          <w:rFonts w:hint="cs"/>
          <w:color w:val="auto"/>
          <w:rtl/>
        </w:rPr>
        <w:t>ذي يحك</w:t>
      </w:r>
      <w:r w:rsidR="005543D3" w:rsidRPr="002F3D54">
        <w:rPr>
          <w:rFonts w:hint="cs"/>
          <w:color w:val="auto"/>
          <w:rtl/>
        </w:rPr>
        <w:t>ُ</w:t>
      </w:r>
      <w:r w:rsidRPr="002F3D54">
        <w:rPr>
          <w:rFonts w:hint="cs"/>
          <w:color w:val="auto"/>
          <w:rtl/>
        </w:rPr>
        <w:t>م</w:t>
      </w:r>
      <w:r w:rsidRPr="002F3D54">
        <w:rPr>
          <w:rFonts w:hint="cs"/>
          <w:color w:val="auto"/>
          <w:vertAlign w:val="superscript"/>
          <w:rtl/>
        </w:rPr>
        <w:t>(</w:t>
      </w:r>
      <w:r w:rsidRPr="002F3D54">
        <w:rPr>
          <w:rStyle w:val="ae"/>
          <w:color w:val="auto"/>
          <w:rtl/>
        </w:rPr>
        <w:footnoteReference w:id="1213"/>
      </w:r>
      <w:r w:rsidRPr="002F3D54">
        <w:rPr>
          <w:rFonts w:hint="cs"/>
          <w:color w:val="auto"/>
          <w:vertAlign w:val="superscript"/>
          <w:rtl/>
        </w:rPr>
        <w:t>)</w:t>
      </w:r>
      <w:r w:rsidRPr="002F3D54">
        <w:rPr>
          <w:rFonts w:hint="cs"/>
          <w:color w:val="auto"/>
          <w:rtl/>
        </w:rPr>
        <w:t xml:space="preserve"> القاضي بموته</w:t>
      </w:r>
      <w:r w:rsidR="00021530" w:rsidRPr="002F3D54">
        <w:rPr>
          <w:rFonts w:hint="cs"/>
          <w:color w:val="auto"/>
          <w:rtl/>
        </w:rPr>
        <w:t>.</w:t>
      </w:r>
      <w:r w:rsidR="004F6076" w:rsidRPr="004F6076">
        <w:rPr>
          <w:rFonts w:cs="Times New Roman"/>
          <w:color w:val="auto"/>
          <w:sz w:val="24"/>
          <w:szCs w:val="24"/>
          <w:rtl/>
          <w:lang w:eastAsia="en-US"/>
        </w:rPr>
        <w:pict>
          <v:shape id="مربع نص 303" o:spid="_x0000_s1182" type="#_x0000_t202" style="position:absolute;left:0;text-align:left;margin-left:0;margin-top:27.7pt;width:80.85pt;height:30.45pt;flip:x;z-index:251945984;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" stroked="f">
            <v:textbox style="mso-fit-shape-to-text:t">
              <w:txbxContent>
                <w:p w:rsidR="00E408E2" w:rsidRDefault="00E408E2" w:rsidP="0017789B">
                  <w:pPr>
                    <w:ind w:firstLine="0"/>
                    <w:jc w:val="center"/>
                    <w:rPr>
                      <w:sz w:val="2"/>
                      <w:szCs w:val="2"/>
                    </w:rPr>
                  </w:pPr>
                  <w:r w:rsidRPr="005363AF">
                    <w:rPr>
                      <w:sz w:val="28"/>
                      <w:szCs w:val="28"/>
                      <w:rtl/>
                    </w:rPr>
                    <w:t>[حكم إرث المفقود وتوريثه]</w:t>
                  </w:r>
                </w:p>
              </w:txbxContent>
            </v:textbox>
            <w10:wrap anchorx="page"/>
          </v:shape>
        </w:pict>
      </w:r>
    </w:p>
    <w:p w:rsidR="00021530" w:rsidRPr="002F3D54" w:rsidRDefault="0023359C" w:rsidP="002F3D54">
      <w:pPr>
        <w:ind w:firstLine="567"/>
        <w:rPr>
          <w:color w:val="auto"/>
          <w:rtl/>
        </w:rPr>
      </w:pPr>
      <w:bookmarkStart w:id="344" w:name="_Toc436824759"/>
      <w:bookmarkStart w:id="345" w:name="_Toc436865595"/>
      <w:bookmarkStart w:id="346" w:name="_Toc436866750"/>
      <w:r w:rsidRPr="002F3D54">
        <w:rPr>
          <w:rStyle w:val="Char8"/>
          <w:rFonts w:hint="cs"/>
          <w:color w:val="auto"/>
          <w:rtl/>
        </w:rPr>
        <w:t>(ومن مات قبل ذلك لم ير</w:t>
      </w:r>
      <w:r w:rsidR="005543D3" w:rsidRPr="002F3D54">
        <w:rPr>
          <w:rStyle w:val="Char8"/>
          <w:rFonts w:hint="cs"/>
          <w:color w:val="auto"/>
          <w:rtl/>
        </w:rPr>
        <w:t>ِ</w:t>
      </w:r>
      <w:r w:rsidRPr="002F3D54">
        <w:rPr>
          <w:rStyle w:val="Char8"/>
          <w:rFonts w:hint="cs"/>
          <w:color w:val="auto"/>
          <w:rtl/>
        </w:rPr>
        <w:t>ث منه)</w:t>
      </w:r>
      <w:bookmarkEnd w:id="344"/>
      <w:bookmarkEnd w:id="345"/>
      <w:bookmarkEnd w:id="346"/>
      <w:r w:rsidRPr="002F3D54">
        <w:rPr>
          <w:rFonts w:hint="cs"/>
          <w:color w:val="auto"/>
          <w:rtl/>
        </w:rPr>
        <w:t xml:space="preserve"> أي</w:t>
      </w:r>
      <w:r w:rsidR="00021530" w:rsidRPr="002F3D54">
        <w:rPr>
          <w:rFonts w:hint="cs"/>
          <w:color w:val="auto"/>
          <w:rtl/>
        </w:rPr>
        <w:t xml:space="preserve">: </w:t>
      </w:r>
      <w:r w:rsidRPr="002F3D54">
        <w:rPr>
          <w:rFonts w:hint="cs"/>
          <w:color w:val="auto"/>
          <w:rtl/>
        </w:rPr>
        <w:t>لم ير</w:t>
      </w:r>
      <w:r w:rsidR="005543D3" w:rsidRPr="002F3D54">
        <w:rPr>
          <w:rFonts w:hint="cs"/>
          <w:color w:val="auto"/>
          <w:rtl/>
        </w:rPr>
        <w:t>ِ</w:t>
      </w:r>
      <w:r w:rsidRPr="002F3D54">
        <w:rPr>
          <w:rFonts w:hint="cs"/>
          <w:color w:val="auto"/>
          <w:rtl/>
        </w:rPr>
        <w:t>ث منه</w:t>
      </w:r>
      <w:r w:rsidRPr="002F3D54">
        <w:rPr>
          <w:rFonts w:hint="cs"/>
          <w:color w:val="auto"/>
          <w:vertAlign w:val="superscript"/>
          <w:rtl/>
        </w:rPr>
        <w:t>(</w:t>
      </w:r>
      <w:r w:rsidRPr="002F3D54">
        <w:rPr>
          <w:rStyle w:val="ae"/>
          <w:color w:val="auto"/>
          <w:rtl/>
        </w:rPr>
        <w:footnoteReference w:id="1214"/>
      </w:r>
      <w:r w:rsidRPr="002F3D54">
        <w:rPr>
          <w:rFonts w:hint="cs"/>
          <w:color w:val="auto"/>
          <w:vertAlign w:val="superscript"/>
          <w:rtl/>
        </w:rPr>
        <w:t>)</w:t>
      </w:r>
      <w:r w:rsidRPr="002F3D54">
        <w:rPr>
          <w:rFonts w:hint="cs"/>
          <w:color w:val="auto"/>
          <w:rtl/>
        </w:rPr>
        <w:t xml:space="preserve"> ال</w:t>
      </w:r>
      <w:r w:rsidR="005543D3" w:rsidRPr="002F3D54">
        <w:rPr>
          <w:rFonts w:hint="cs"/>
          <w:color w:val="auto"/>
          <w:rtl/>
        </w:rPr>
        <w:t>ّ</w:t>
      </w:r>
      <w:r w:rsidRPr="002F3D54">
        <w:rPr>
          <w:rFonts w:hint="cs"/>
          <w:color w:val="auto"/>
          <w:rtl/>
        </w:rPr>
        <w:t>ذي مات قبل ذلك الحكم بموته م</w:t>
      </w:r>
      <w:r w:rsidR="005543D3" w:rsidRPr="002F3D54">
        <w:rPr>
          <w:rFonts w:hint="cs"/>
          <w:color w:val="auto"/>
          <w:rtl/>
        </w:rPr>
        <w:t>ِ</w:t>
      </w:r>
      <w:r w:rsidRPr="002F3D54">
        <w:rPr>
          <w:rFonts w:hint="cs"/>
          <w:color w:val="auto"/>
          <w:rtl/>
        </w:rPr>
        <w:t>ن المفقود</w:t>
      </w:r>
      <w:r w:rsidR="00021530" w:rsidRPr="002F3D54">
        <w:rPr>
          <w:rFonts w:hint="cs"/>
          <w:color w:val="auto"/>
          <w:rtl/>
        </w:rPr>
        <w:t xml:space="preserve">؛ </w:t>
      </w:r>
      <w:r w:rsidRPr="002F3D54">
        <w:rPr>
          <w:rFonts w:hint="cs"/>
          <w:color w:val="auto"/>
          <w:rtl/>
        </w:rPr>
        <w:t>لأن</w:t>
      </w:r>
      <w:r w:rsidR="005543D3" w:rsidRPr="002F3D54">
        <w:rPr>
          <w:rFonts w:hint="cs"/>
          <w:color w:val="auto"/>
          <w:rtl/>
        </w:rPr>
        <w:t>َّ</w:t>
      </w:r>
      <w:r w:rsidRPr="002F3D54">
        <w:rPr>
          <w:rFonts w:hint="cs"/>
          <w:color w:val="auto"/>
          <w:rtl/>
        </w:rPr>
        <w:t xml:space="preserve"> المفقود</w:t>
      </w:r>
      <w:r w:rsidRPr="002F3D54">
        <w:rPr>
          <w:rFonts w:hint="cs"/>
          <w:color w:val="auto"/>
          <w:vertAlign w:val="superscript"/>
          <w:rtl/>
        </w:rPr>
        <w:t>(</w:t>
      </w:r>
      <w:r w:rsidRPr="002F3D54">
        <w:rPr>
          <w:rStyle w:val="ae"/>
          <w:color w:val="auto"/>
          <w:rtl/>
        </w:rPr>
        <w:footnoteReference w:id="1215"/>
      </w:r>
      <w:r w:rsidRPr="002F3D54">
        <w:rPr>
          <w:rFonts w:hint="cs"/>
          <w:color w:val="auto"/>
          <w:vertAlign w:val="superscript"/>
          <w:rtl/>
        </w:rPr>
        <w:t>)</w:t>
      </w:r>
      <w:r w:rsidRPr="002F3D54">
        <w:rPr>
          <w:rFonts w:hint="cs"/>
          <w:color w:val="auto"/>
          <w:rtl/>
        </w:rPr>
        <w:t xml:space="preserve"> قبل الحك</w:t>
      </w:r>
      <w:r w:rsidR="005543D3" w:rsidRPr="002F3D54">
        <w:rPr>
          <w:rFonts w:hint="cs"/>
          <w:color w:val="auto"/>
          <w:rtl/>
        </w:rPr>
        <w:t>ْ</w:t>
      </w:r>
      <w:r w:rsidRPr="002F3D54">
        <w:rPr>
          <w:rFonts w:hint="cs"/>
          <w:color w:val="auto"/>
          <w:rtl/>
        </w:rPr>
        <w:t>م بموته حي</w:t>
      </w:r>
      <w:r w:rsidR="005543D3" w:rsidRPr="002F3D54">
        <w:rPr>
          <w:rFonts w:hint="cs"/>
          <w:color w:val="auto"/>
          <w:rtl/>
        </w:rPr>
        <w:t>ٌ</w:t>
      </w:r>
      <w:r w:rsidRPr="002F3D54">
        <w:rPr>
          <w:rFonts w:hint="cs"/>
          <w:color w:val="auto"/>
          <w:rtl/>
        </w:rPr>
        <w:t xml:space="preserve"> حكم</w:t>
      </w:r>
      <w:r w:rsidR="002F3D54">
        <w:rPr>
          <w:rFonts w:hint="cs"/>
          <w:color w:val="auto"/>
          <w:rtl/>
        </w:rPr>
        <w:t>ًا</w:t>
      </w:r>
      <w:r w:rsidRPr="002F3D54">
        <w:rPr>
          <w:rFonts w:hint="cs"/>
          <w:color w:val="auto"/>
          <w:rtl/>
        </w:rPr>
        <w:t xml:space="preserve"> فلا ي</w:t>
      </w:r>
      <w:r w:rsidR="005543D3" w:rsidRPr="002F3D54">
        <w:rPr>
          <w:rFonts w:hint="cs"/>
          <w:color w:val="auto"/>
          <w:rtl/>
        </w:rPr>
        <w:t>َ</w:t>
      </w:r>
      <w:r w:rsidRPr="002F3D54">
        <w:rPr>
          <w:rFonts w:hint="cs"/>
          <w:color w:val="auto"/>
          <w:rtl/>
        </w:rPr>
        <w:t>ر</w:t>
      </w:r>
      <w:r w:rsidR="005543D3" w:rsidRPr="002F3D54">
        <w:rPr>
          <w:rFonts w:hint="cs"/>
          <w:color w:val="auto"/>
          <w:rtl/>
        </w:rPr>
        <w:t>ِ</w:t>
      </w:r>
      <w:r w:rsidRPr="002F3D54">
        <w:rPr>
          <w:rFonts w:hint="cs"/>
          <w:color w:val="auto"/>
          <w:rtl/>
        </w:rPr>
        <w:t>ث أحد من الحي</w:t>
      </w:r>
      <w:r w:rsidR="005543D3" w:rsidRPr="002F3D54">
        <w:rPr>
          <w:rFonts w:hint="cs"/>
          <w:color w:val="auto"/>
          <w:rtl/>
        </w:rPr>
        <w:t>ِّ</w:t>
      </w:r>
      <w:r w:rsidRPr="002F3D54">
        <w:rPr>
          <w:rFonts w:hint="cs"/>
          <w:color w:val="auto"/>
          <w:rtl/>
        </w:rPr>
        <w:t xml:space="preserve"> الحكمي</w:t>
      </w:r>
      <w:r w:rsidR="00021530" w:rsidRPr="002F3D54">
        <w:rPr>
          <w:rFonts w:hint="cs"/>
          <w:color w:val="auto"/>
          <w:rtl/>
        </w:rPr>
        <w:t xml:space="preserve">، </w:t>
      </w:r>
      <w:r w:rsidRPr="002F3D54">
        <w:rPr>
          <w:rFonts w:hint="cs"/>
          <w:color w:val="auto"/>
          <w:rtl/>
        </w:rPr>
        <w:t>كما لايرث م</w:t>
      </w:r>
      <w:r w:rsidR="005543D3" w:rsidRPr="002F3D54">
        <w:rPr>
          <w:rFonts w:hint="cs"/>
          <w:color w:val="auto"/>
          <w:rtl/>
        </w:rPr>
        <w:t>ِ</w:t>
      </w:r>
      <w:r w:rsidRPr="002F3D54">
        <w:rPr>
          <w:rFonts w:hint="cs"/>
          <w:color w:val="auto"/>
          <w:rtl/>
        </w:rPr>
        <w:t>ن الحي الحقيقي</w:t>
      </w:r>
      <w:r w:rsidR="00021530" w:rsidRPr="002F3D54">
        <w:rPr>
          <w:rFonts w:hint="cs"/>
          <w:color w:val="auto"/>
          <w:rtl/>
        </w:rPr>
        <w:t>.</w:t>
      </w:r>
    </w:p>
    <w:p w:rsidR="0023359C" w:rsidRPr="002F3D54" w:rsidRDefault="0023359C" w:rsidP="002F3D54">
      <w:pPr>
        <w:ind w:firstLine="567"/>
        <w:rPr>
          <w:rStyle w:val="Char8"/>
          <w:rFonts w:ascii="Times New Roman" w:hAnsi="Times New Roman" w:cs="Traditional Arabic"/>
          <w:b w:val="0"/>
          <w:color w:val="auto"/>
          <w:kern w:val="0"/>
          <w:sz w:val="36"/>
          <w:szCs w:val="36"/>
          <w:rtl/>
        </w:rPr>
      </w:pPr>
      <w:bookmarkStart w:id="347" w:name="_Toc436824760"/>
      <w:bookmarkStart w:id="348" w:name="_Toc436865596"/>
      <w:bookmarkStart w:id="349" w:name="_Toc436866751"/>
      <w:r w:rsidRPr="002F3D54">
        <w:rPr>
          <w:rStyle w:val="Char8"/>
          <w:rFonts w:hint="cs"/>
          <w:color w:val="auto"/>
          <w:rtl/>
        </w:rPr>
        <w:t>(ولا يرث المفقود أحد</w:t>
      </w:r>
      <w:r w:rsidR="002F3D54">
        <w:rPr>
          <w:rStyle w:val="Char8"/>
          <w:rFonts w:hint="cs"/>
          <w:color w:val="auto"/>
          <w:rtl/>
        </w:rPr>
        <w:t>ًا</w:t>
      </w:r>
      <w:r w:rsidRPr="002F3D54">
        <w:rPr>
          <w:rStyle w:val="Char8"/>
          <w:rFonts w:hint="cs"/>
          <w:color w:val="auto"/>
          <w:rtl/>
        </w:rPr>
        <w:t xml:space="preserve"> مات في حال فقده)</w:t>
      </w:r>
      <w:bookmarkEnd w:id="347"/>
      <w:bookmarkEnd w:id="348"/>
      <w:bookmarkEnd w:id="349"/>
      <w:r w:rsidRPr="002F3D54">
        <w:rPr>
          <w:rFonts w:hint="cs"/>
          <w:color w:val="auto"/>
          <w:rtl/>
        </w:rPr>
        <w:t xml:space="preserve"> ولكن يُوقَف نصيب</w:t>
      </w:r>
      <w:r w:rsidR="005543D3" w:rsidRPr="002F3D54">
        <w:rPr>
          <w:rFonts w:hint="cs"/>
          <w:color w:val="auto"/>
          <w:rtl/>
        </w:rPr>
        <w:t>ُ</w:t>
      </w:r>
      <w:r w:rsidRPr="002F3D54">
        <w:rPr>
          <w:rFonts w:hint="cs"/>
          <w:color w:val="auto"/>
          <w:rtl/>
        </w:rPr>
        <w:t>ه على ما يجيء ع</w:t>
      </w:r>
      <w:r w:rsidR="005543D3" w:rsidRPr="002F3D54">
        <w:rPr>
          <w:rFonts w:hint="cs"/>
          <w:color w:val="auto"/>
          <w:rtl/>
        </w:rPr>
        <w:t>َ</w:t>
      </w:r>
      <w:r w:rsidRPr="002F3D54">
        <w:rPr>
          <w:rFonts w:hint="cs"/>
          <w:color w:val="auto"/>
          <w:rtl/>
        </w:rPr>
        <w:t>لى ذلك م</w:t>
      </w:r>
      <w:r w:rsidR="005543D3" w:rsidRPr="002F3D54">
        <w:rPr>
          <w:rFonts w:hint="cs"/>
          <w:color w:val="auto"/>
          <w:rtl/>
        </w:rPr>
        <w:t>ِ</w:t>
      </w:r>
      <w:r w:rsidRPr="002F3D54">
        <w:rPr>
          <w:rFonts w:hint="cs"/>
          <w:color w:val="auto"/>
          <w:rtl/>
        </w:rPr>
        <w:t>ن المسائل وذلك لأن</w:t>
      </w:r>
      <w:r w:rsidR="005543D3" w:rsidRPr="002F3D54">
        <w:rPr>
          <w:rFonts w:hint="cs"/>
          <w:color w:val="auto"/>
          <w:rtl/>
        </w:rPr>
        <w:t>َّ</w:t>
      </w:r>
      <w:r w:rsidRPr="002F3D54">
        <w:rPr>
          <w:rFonts w:hint="cs"/>
          <w:color w:val="auto"/>
          <w:rtl/>
        </w:rPr>
        <w:t xml:space="preserve"> المفقود حي</w:t>
      </w:r>
      <w:r w:rsidR="005543D3" w:rsidRPr="002F3D54">
        <w:rPr>
          <w:rFonts w:hint="cs"/>
          <w:color w:val="auto"/>
          <w:rtl/>
        </w:rPr>
        <w:t>ٌّ</w:t>
      </w:r>
      <w:r w:rsidRPr="002F3D54">
        <w:rPr>
          <w:rFonts w:hint="cs"/>
          <w:color w:val="auto"/>
          <w:rtl/>
        </w:rPr>
        <w:t xml:space="preserve"> في مال نفس</w:t>
      </w:r>
      <w:r w:rsidR="005543D3" w:rsidRPr="002F3D54">
        <w:rPr>
          <w:rFonts w:hint="cs"/>
          <w:color w:val="auto"/>
          <w:rtl/>
        </w:rPr>
        <w:t>ِ</w:t>
      </w:r>
      <w:r w:rsidRPr="002F3D54">
        <w:rPr>
          <w:rFonts w:hint="cs"/>
          <w:color w:val="auto"/>
          <w:rtl/>
        </w:rPr>
        <w:t>ه موقوف</w:t>
      </w:r>
      <w:r w:rsidR="005543D3" w:rsidRPr="002F3D54">
        <w:rPr>
          <w:rFonts w:hint="cs"/>
          <w:color w:val="auto"/>
          <w:rtl/>
        </w:rPr>
        <w:t>ٌ</w:t>
      </w:r>
      <w:r w:rsidRPr="002F3D54">
        <w:rPr>
          <w:rFonts w:hint="cs"/>
          <w:color w:val="auto"/>
          <w:rtl/>
        </w:rPr>
        <w:t xml:space="preserve"> على الحكم في حق</w:t>
      </w:r>
      <w:r w:rsidR="005543D3" w:rsidRPr="002F3D54">
        <w:rPr>
          <w:rFonts w:hint="cs"/>
          <w:color w:val="auto"/>
          <w:rtl/>
        </w:rPr>
        <w:t>ِّ</w:t>
      </w:r>
      <w:r w:rsidRPr="002F3D54">
        <w:rPr>
          <w:rFonts w:hint="cs"/>
          <w:color w:val="auto"/>
          <w:rtl/>
        </w:rPr>
        <w:t xml:space="preserve"> غيره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04" o:spid="_x0000_s1183" type="#_x0000_t202" style="position:absolute;left:0;text-align:left;margin-left:0;margin-top:.7pt;width:80.85pt;height:30.45pt;flip:x;z-index:25194803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" stroked="f">
            <v:textbox style="mso-fit-shape-to-text:t">
              <w:txbxContent>
                <w:p w:rsidR="00E408E2" w:rsidRDefault="00E408E2" w:rsidP="0017789B">
                  <w:pPr>
                    <w:ind w:firstLine="0"/>
                    <w:jc w:val="center"/>
                    <w:rPr>
                      <w:sz w:val="2"/>
                      <w:szCs w:val="2"/>
                    </w:rPr>
                  </w:pPr>
                  <w:r w:rsidRPr="005363AF">
                    <w:rPr>
                      <w:sz w:val="28"/>
                      <w:szCs w:val="28"/>
                      <w:rtl/>
                    </w:rPr>
                    <w:t>[الوصية للمفقود]</w:t>
                  </w:r>
                </w:p>
              </w:txbxContent>
            </v:textbox>
            <w10:wrap anchorx="page"/>
          </v:shape>
        </w:pict>
      </w:r>
      <w:bookmarkStart w:id="350" w:name="_Toc436824761"/>
      <w:bookmarkStart w:id="351" w:name="_Toc436865597"/>
      <w:bookmarkStart w:id="352" w:name="_Toc436866752"/>
      <w:r w:rsidR="0023359C" w:rsidRPr="002F3D54">
        <w:rPr>
          <w:rStyle w:val="Char8"/>
          <w:rFonts w:hint="cs"/>
          <w:color w:val="auto"/>
          <w:rtl/>
        </w:rPr>
        <w:t>(وكذلك لو أوصى للمفقود ومات الموصي)</w:t>
      </w:r>
      <w:bookmarkEnd w:id="350"/>
      <w:bookmarkEnd w:id="351"/>
      <w:bookmarkEnd w:id="352"/>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لا يصح</w:t>
      </w:r>
      <w:r w:rsidR="005543D3" w:rsidRPr="002F3D54">
        <w:rPr>
          <w:rFonts w:hint="cs"/>
          <w:color w:val="auto"/>
          <w:rtl/>
        </w:rPr>
        <w:t>ُّ</w:t>
      </w:r>
      <w:r w:rsidR="0023359C" w:rsidRPr="002F3D54">
        <w:rPr>
          <w:rFonts w:hint="cs"/>
          <w:color w:val="auto"/>
          <w:rtl/>
        </w:rPr>
        <w:t xml:space="preserve"> الوصية بل يوق</w:t>
      </w:r>
      <w:r w:rsidR="005543D3" w:rsidRPr="002F3D54">
        <w:rPr>
          <w:rFonts w:hint="cs"/>
          <w:color w:val="auto"/>
          <w:rtl/>
        </w:rPr>
        <w:t>َ</w:t>
      </w:r>
      <w:r w:rsidR="0023359C" w:rsidRPr="002F3D54">
        <w:rPr>
          <w:rFonts w:hint="cs"/>
          <w:color w:val="auto"/>
          <w:rtl/>
        </w:rPr>
        <w:t>ف</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وذكر في الذخيرة</w:t>
      </w:r>
      <w:r w:rsidR="00021530" w:rsidRPr="002F3D54">
        <w:rPr>
          <w:rFonts w:hint="cs"/>
          <w:color w:val="auto"/>
          <w:rtl/>
        </w:rPr>
        <w:t xml:space="preserve">: </w:t>
      </w:r>
      <w:r w:rsidRPr="002F3D54">
        <w:rPr>
          <w:rFonts w:hint="cs"/>
          <w:color w:val="auto"/>
          <w:rtl/>
        </w:rPr>
        <w:t>وإذا أوصى رجل للمفقود بشيء فإن</w:t>
      </w:r>
      <w:r w:rsidR="005543D3" w:rsidRPr="002F3D54">
        <w:rPr>
          <w:rFonts w:hint="cs"/>
          <w:color w:val="auto"/>
          <w:rtl/>
        </w:rPr>
        <w:t>ّ</w:t>
      </w:r>
      <w:r w:rsidRPr="002F3D54">
        <w:rPr>
          <w:rFonts w:hint="cs"/>
          <w:color w:val="auto"/>
          <w:rtl/>
        </w:rPr>
        <w:t>ي لا أقضي بها ولا أبطلها حت</w:t>
      </w:r>
      <w:r w:rsidR="005543D3" w:rsidRPr="002F3D54">
        <w:rPr>
          <w:rFonts w:hint="cs"/>
          <w:color w:val="auto"/>
          <w:rtl/>
        </w:rPr>
        <w:t>َّ</w:t>
      </w:r>
      <w:r w:rsidRPr="002F3D54">
        <w:rPr>
          <w:rFonts w:hint="cs"/>
          <w:color w:val="auto"/>
          <w:rtl/>
        </w:rPr>
        <w:t>ى يظهر حال المفقود لأن</w:t>
      </w:r>
      <w:r w:rsidR="005543D3" w:rsidRPr="002F3D54">
        <w:rPr>
          <w:rFonts w:hint="cs"/>
          <w:color w:val="auto"/>
          <w:rtl/>
        </w:rPr>
        <w:t>ّ</w:t>
      </w:r>
      <w:r w:rsidRPr="002F3D54">
        <w:rPr>
          <w:rFonts w:hint="cs"/>
          <w:color w:val="auto"/>
          <w:rtl/>
        </w:rPr>
        <w:t xml:space="preserve"> الوصية أ</w:t>
      </w:r>
      <w:r w:rsidR="005543D3" w:rsidRPr="002F3D54">
        <w:rPr>
          <w:rFonts w:hint="cs"/>
          <w:color w:val="auto"/>
          <w:rtl/>
        </w:rPr>
        <w:t>ُ</w:t>
      </w:r>
      <w:r w:rsidRPr="002F3D54">
        <w:rPr>
          <w:rFonts w:hint="cs"/>
          <w:color w:val="auto"/>
          <w:rtl/>
        </w:rPr>
        <w:t>خت الميراث</w:t>
      </w:r>
      <w:r w:rsidR="00021530" w:rsidRPr="002F3D54">
        <w:rPr>
          <w:rFonts w:hint="cs"/>
          <w:color w:val="auto"/>
          <w:rtl/>
        </w:rPr>
        <w:t xml:space="preserve">، </w:t>
      </w:r>
      <w:r w:rsidRPr="002F3D54">
        <w:rPr>
          <w:rFonts w:hint="cs"/>
          <w:color w:val="auto"/>
          <w:rtl/>
        </w:rPr>
        <w:t>وفي الميراث يُحبَس حص</w:t>
      </w:r>
      <w:r w:rsidR="005543D3" w:rsidRPr="002F3D54">
        <w:rPr>
          <w:rFonts w:hint="cs"/>
          <w:color w:val="auto"/>
          <w:rtl/>
        </w:rPr>
        <w:t>َّ</w:t>
      </w:r>
      <w:r w:rsidRPr="002F3D54">
        <w:rPr>
          <w:rFonts w:hint="cs"/>
          <w:color w:val="auto"/>
          <w:rtl/>
        </w:rPr>
        <w:t>ة المفقود إلى أن</w:t>
      </w:r>
      <w:r w:rsidR="005543D3" w:rsidRPr="002F3D54">
        <w:rPr>
          <w:rFonts w:hint="cs"/>
          <w:color w:val="auto"/>
          <w:rtl/>
        </w:rPr>
        <w:t>ْ</w:t>
      </w:r>
      <w:r w:rsidRPr="002F3D54">
        <w:rPr>
          <w:rFonts w:hint="cs"/>
          <w:color w:val="auto"/>
          <w:rtl/>
        </w:rPr>
        <w:t xml:space="preserve"> يظهر حاله</w:t>
      </w:r>
      <w:r w:rsidR="00021530" w:rsidRPr="002F3D54">
        <w:rPr>
          <w:rFonts w:hint="cs"/>
          <w:color w:val="auto"/>
          <w:rtl/>
        </w:rPr>
        <w:t xml:space="preserve">، </w:t>
      </w:r>
      <w:r w:rsidRPr="002F3D54">
        <w:rPr>
          <w:rFonts w:hint="cs"/>
          <w:color w:val="auto"/>
          <w:rtl/>
        </w:rPr>
        <w:t>فكذا في الوصية والمال في يد أجنبي</w:t>
      </w:r>
      <w:r w:rsidRPr="002F3D54">
        <w:rPr>
          <w:rStyle w:val="ae"/>
          <w:color w:val="auto"/>
          <w:rtl/>
        </w:rPr>
        <w:t>(</w:t>
      </w:r>
      <w:r w:rsidRPr="002F3D54">
        <w:rPr>
          <w:rStyle w:val="ae"/>
          <w:color w:val="auto"/>
          <w:rtl/>
        </w:rPr>
        <w:footnoteReference w:id="121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(وتصادقوا على فقد الابن)</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تصاد</w:t>
      </w:r>
      <w:r w:rsidR="005543D3" w:rsidRPr="002F3D54">
        <w:rPr>
          <w:rFonts w:hint="cs"/>
          <w:color w:val="auto"/>
          <w:rtl/>
        </w:rPr>
        <w:t>َ</w:t>
      </w:r>
      <w:r w:rsidRPr="002F3D54">
        <w:rPr>
          <w:rFonts w:hint="cs"/>
          <w:color w:val="auto"/>
          <w:rtl/>
        </w:rPr>
        <w:t>ق الورثة المذكورون والأجنبي</w:t>
      </w:r>
      <w:r w:rsidR="00021530" w:rsidRPr="002F3D54">
        <w:rPr>
          <w:rFonts w:hint="cs"/>
          <w:color w:val="auto"/>
          <w:rtl/>
        </w:rPr>
        <w:t xml:space="preserve">. </w:t>
      </w:r>
      <w:r w:rsidRPr="002F3D54">
        <w:rPr>
          <w:rFonts w:hint="cs"/>
          <w:color w:val="auto"/>
          <w:rtl/>
        </w:rPr>
        <w:t>وإن</w:t>
      </w:r>
      <w:r w:rsidR="005543D3" w:rsidRPr="002F3D54">
        <w:rPr>
          <w:rFonts w:hint="cs"/>
          <w:color w:val="auto"/>
          <w:rtl/>
        </w:rPr>
        <w:t>َّ</w:t>
      </w:r>
      <w:r w:rsidRPr="002F3D54">
        <w:rPr>
          <w:rFonts w:hint="cs"/>
          <w:color w:val="auto"/>
          <w:rtl/>
        </w:rPr>
        <w:t>ما قيّد التصاد</w:t>
      </w:r>
      <w:r w:rsidR="005543D3" w:rsidRPr="002F3D54">
        <w:rPr>
          <w:rFonts w:hint="cs"/>
          <w:color w:val="auto"/>
          <w:rtl/>
        </w:rPr>
        <w:t>ُ</w:t>
      </w:r>
      <w:r w:rsidRPr="002F3D54">
        <w:rPr>
          <w:rFonts w:hint="cs"/>
          <w:color w:val="auto"/>
          <w:rtl/>
        </w:rPr>
        <w:t>ق</w:t>
      </w:r>
      <w:r w:rsidRPr="002F3D54">
        <w:rPr>
          <w:rFonts w:hint="cs"/>
          <w:color w:val="auto"/>
          <w:vertAlign w:val="superscript"/>
          <w:rtl/>
        </w:rPr>
        <w:t>(</w:t>
      </w:r>
      <w:r w:rsidRPr="002F3D54">
        <w:rPr>
          <w:rStyle w:val="ae"/>
          <w:color w:val="auto"/>
          <w:rtl/>
        </w:rPr>
        <w:footnoteReference w:id="1217"/>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لأن</w:t>
      </w:r>
      <w:r w:rsidR="005543D3" w:rsidRPr="002F3D54">
        <w:rPr>
          <w:rFonts w:hint="cs"/>
          <w:color w:val="auto"/>
          <w:rtl/>
        </w:rPr>
        <w:t>َّ</w:t>
      </w:r>
      <w:r w:rsidRPr="002F3D54">
        <w:rPr>
          <w:rFonts w:hint="cs"/>
          <w:color w:val="auto"/>
          <w:rtl/>
        </w:rPr>
        <w:t>ه إذا قال الأجنبي الذي في يده المال</w:t>
      </w:r>
      <w:r w:rsidR="00021530" w:rsidRPr="002F3D54">
        <w:rPr>
          <w:rFonts w:hint="cs"/>
          <w:color w:val="auto"/>
          <w:rtl/>
        </w:rPr>
        <w:t xml:space="preserve">: </w:t>
      </w:r>
      <w:r w:rsidRPr="002F3D54">
        <w:rPr>
          <w:rFonts w:hint="cs"/>
          <w:color w:val="auto"/>
          <w:rtl/>
        </w:rPr>
        <w:t>قد مات المفقود قبل ابنه</w:t>
      </w:r>
      <w:r w:rsidRPr="002F3D54">
        <w:rPr>
          <w:rFonts w:hint="cs"/>
          <w:color w:val="auto"/>
          <w:vertAlign w:val="superscript"/>
          <w:rtl/>
        </w:rPr>
        <w:t>(</w:t>
      </w:r>
      <w:r w:rsidRPr="002F3D54">
        <w:rPr>
          <w:rStyle w:val="ae"/>
          <w:color w:val="auto"/>
          <w:rtl/>
        </w:rPr>
        <w:footnoteReference w:id="1218"/>
      </w:r>
      <w:r w:rsidRPr="002F3D54">
        <w:rPr>
          <w:rFonts w:hint="cs"/>
          <w:color w:val="auto"/>
          <w:vertAlign w:val="superscript"/>
          <w:rtl/>
        </w:rPr>
        <w:t>)</w:t>
      </w:r>
      <w:r w:rsidRPr="002F3D54">
        <w:rPr>
          <w:rFonts w:hint="cs"/>
          <w:color w:val="auto"/>
          <w:rtl/>
        </w:rPr>
        <w:t xml:space="preserve"> فإن</w:t>
      </w:r>
      <w:r w:rsidR="00B17E3B" w:rsidRPr="002F3D54">
        <w:rPr>
          <w:rFonts w:hint="cs"/>
          <w:color w:val="auto"/>
          <w:rtl/>
        </w:rPr>
        <w:t>َّ</w:t>
      </w:r>
      <w:r w:rsidRPr="002F3D54">
        <w:rPr>
          <w:rFonts w:hint="cs"/>
          <w:color w:val="auto"/>
          <w:rtl/>
        </w:rPr>
        <w:t>ه يجب</w:t>
      </w:r>
      <w:r w:rsidR="00B17E3B" w:rsidRPr="002F3D54">
        <w:rPr>
          <w:rFonts w:hint="cs"/>
          <w:color w:val="auto"/>
          <w:rtl/>
        </w:rPr>
        <w:t>َ</w:t>
      </w:r>
      <w:r w:rsidRPr="002F3D54">
        <w:rPr>
          <w:rFonts w:hint="cs"/>
          <w:color w:val="auto"/>
          <w:rtl/>
        </w:rPr>
        <w:t>ر على دفع الث</w:t>
      </w:r>
      <w:r w:rsidR="00B17E3B" w:rsidRPr="002F3D54">
        <w:rPr>
          <w:rFonts w:hint="cs"/>
          <w:color w:val="auto"/>
          <w:rtl/>
        </w:rPr>
        <w:t>ُّ</w:t>
      </w:r>
      <w:r w:rsidRPr="002F3D54">
        <w:rPr>
          <w:rFonts w:hint="cs"/>
          <w:color w:val="auto"/>
          <w:rtl/>
        </w:rPr>
        <w:t>لث</w:t>
      </w:r>
      <w:r w:rsidR="005363AF" w:rsidRPr="002F3D54">
        <w:rPr>
          <w:rFonts w:hint="cs"/>
          <w:color w:val="auto"/>
          <w:rtl/>
        </w:rPr>
        <w:t>َ</w:t>
      </w:r>
      <w:r w:rsidRPr="002F3D54">
        <w:rPr>
          <w:rFonts w:hint="cs"/>
          <w:color w:val="auto"/>
          <w:rtl/>
        </w:rPr>
        <w:t>ين إلى الابنت</w:t>
      </w:r>
      <w:r w:rsidR="005363AF"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لأن</w:t>
      </w:r>
      <w:r w:rsidR="004C66EA" w:rsidRPr="002F3D54">
        <w:rPr>
          <w:rFonts w:hint="cs"/>
          <w:color w:val="auto"/>
          <w:rtl/>
        </w:rPr>
        <w:t>َّ</w:t>
      </w:r>
      <w:r w:rsidRPr="002F3D54">
        <w:rPr>
          <w:rFonts w:hint="cs"/>
          <w:color w:val="auto"/>
          <w:rtl/>
        </w:rPr>
        <w:t xml:space="preserve"> إقرار ذي اليد فيما في يده معتب</w:t>
      </w:r>
      <w:r w:rsidR="004C66EA"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وقد أقرَّ بأن</w:t>
      </w:r>
      <w:r w:rsidR="004C66EA" w:rsidRPr="002F3D54">
        <w:rPr>
          <w:rFonts w:hint="cs"/>
          <w:color w:val="auto"/>
          <w:rtl/>
        </w:rPr>
        <w:t>ّ</w:t>
      </w:r>
      <w:r w:rsidRPr="002F3D54">
        <w:rPr>
          <w:rFonts w:hint="cs"/>
          <w:color w:val="auto"/>
          <w:rtl/>
        </w:rPr>
        <w:t xml:space="preserve"> ثلث</w:t>
      </w:r>
      <w:r w:rsidR="005363AF" w:rsidRPr="002F3D54">
        <w:rPr>
          <w:rFonts w:hint="cs"/>
          <w:color w:val="auto"/>
          <w:rtl/>
        </w:rPr>
        <w:t>َ</w:t>
      </w:r>
      <w:r w:rsidRPr="002F3D54">
        <w:rPr>
          <w:rFonts w:hint="cs"/>
          <w:color w:val="auto"/>
          <w:rtl/>
        </w:rPr>
        <w:t>ي ما في يده للابنت</w:t>
      </w:r>
      <w:r w:rsidR="005363AF"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في</w:t>
      </w:r>
      <w:r w:rsidR="004C66EA" w:rsidRPr="002F3D54">
        <w:rPr>
          <w:rFonts w:hint="cs"/>
          <w:color w:val="auto"/>
          <w:rtl/>
        </w:rPr>
        <w:t>ُ</w:t>
      </w:r>
      <w:r w:rsidRPr="002F3D54">
        <w:rPr>
          <w:rFonts w:hint="cs"/>
          <w:color w:val="auto"/>
          <w:rtl/>
        </w:rPr>
        <w:t>جبر على تسليم ذلك إليهما</w:t>
      </w:r>
      <w:r w:rsidR="00021530" w:rsidRPr="002F3D54">
        <w:rPr>
          <w:rFonts w:hint="cs"/>
          <w:color w:val="auto"/>
          <w:rtl/>
        </w:rPr>
        <w:t xml:space="preserve">. </w:t>
      </w:r>
      <w:r w:rsidRPr="002F3D54">
        <w:rPr>
          <w:rFonts w:hint="cs"/>
          <w:color w:val="auto"/>
          <w:rtl/>
        </w:rPr>
        <w:t>ولا يمتن</w:t>
      </w:r>
      <w:r w:rsidR="004C66EA" w:rsidRPr="002F3D54">
        <w:rPr>
          <w:rFonts w:hint="cs"/>
          <w:color w:val="auto"/>
          <w:rtl/>
        </w:rPr>
        <w:t>ِ</w:t>
      </w:r>
      <w:r w:rsidRPr="002F3D54">
        <w:rPr>
          <w:rFonts w:hint="cs"/>
          <w:color w:val="auto"/>
          <w:rtl/>
        </w:rPr>
        <w:t>ع صح</w:t>
      </w:r>
      <w:r w:rsidR="004C66EA" w:rsidRPr="002F3D54">
        <w:rPr>
          <w:rFonts w:hint="cs"/>
          <w:color w:val="auto"/>
          <w:rtl/>
        </w:rPr>
        <w:t>ّ</w:t>
      </w:r>
      <w:r w:rsidRPr="002F3D54">
        <w:rPr>
          <w:rFonts w:hint="cs"/>
          <w:color w:val="auto"/>
          <w:rtl/>
        </w:rPr>
        <w:t>ة إقراره بقول أولاد الابن</w:t>
      </w:r>
      <w:r w:rsidR="00021530" w:rsidRPr="002F3D54">
        <w:rPr>
          <w:rFonts w:hint="cs"/>
          <w:color w:val="auto"/>
          <w:rtl/>
        </w:rPr>
        <w:t xml:space="preserve">: </w:t>
      </w:r>
      <w:r w:rsidRPr="002F3D54">
        <w:rPr>
          <w:rFonts w:hint="cs"/>
          <w:color w:val="auto"/>
          <w:rtl/>
        </w:rPr>
        <w:t>أبونا مفقود لأن</w:t>
      </w:r>
      <w:r w:rsidR="004C66EA" w:rsidRPr="002F3D54">
        <w:rPr>
          <w:rFonts w:hint="cs"/>
          <w:color w:val="auto"/>
          <w:rtl/>
        </w:rPr>
        <w:t>َّ</w:t>
      </w:r>
      <w:r w:rsidRPr="002F3D54">
        <w:rPr>
          <w:rFonts w:hint="cs"/>
          <w:color w:val="auto"/>
          <w:rtl/>
        </w:rPr>
        <w:t>هم لا يدَّعون لأنف</w:t>
      </w:r>
      <w:r w:rsidR="004C66EA" w:rsidRPr="002F3D54">
        <w:rPr>
          <w:rFonts w:hint="cs"/>
          <w:color w:val="auto"/>
          <w:rtl/>
        </w:rPr>
        <w:t>ِ</w:t>
      </w:r>
      <w:r w:rsidRPr="002F3D54">
        <w:rPr>
          <w:rFonts w:hint="cs"/>
          <w:color w:val="auto"/>
          <w:rtl/>
        </w:rPr>
        <w:t>سهم بهذا القول شيئ</w:t>
      </w:r>
      <w:r w:rsidR="002F3D54">
        <w:rPr>
          <w:rFonts w:hint="cs"/>
          <w:color w:val="auto"/>
          <w:rtl/>
        </w:rPr>
        <w:t>ًا</w:t>
      </w:r>
      <w:r w:rsidR="00021530" w:rsidRPr="002F3D54">
        <w:rPr>
          <w:rFonts w:hint="cs"/>
          <w:color w:val="auto"/>
          <w:rtl/>
        </w:rPr>
        <w:t xml:space="preserve">، </w:t>
      </w:r>
      <w:r w:rsidRPr="002F3D54">
        <w:rPr>
          <w:rFonts w:hint="cs"/>
          <w:color w:val="auto"/>
          <w:rtl/>
        </w:rPr>
        <w:t>ويوق</w:t>
      </w:r>
      <w:r w:rsidR="004C66EA" w:rsidRPr="002F3D54">
        <w:rPr>
          <w:rFonts w:hint="cs"/>
          <w:color w:val="auto"/>
          <w:rtl/>
        </w:rPr>
        <w:t>َ</w:t>
      </w:r>
      <w:r w:rsidRPr="002F3D54">
        <w:rPr>
          <w:rFonts w:hint="cs"/>
          <w:color w:val="auto"/>
          <w:rtl/>
        </w:rPr>
        <w:t>ف الباقي على يد ذي اليد حت</w:t>
      </w:r>
      <w:r w:rsidR="004C66EA" w:rsidRPr="002F3D54">
        <w:rPr>
          <w:rFonts w:hint="cs"/>
          <w:color w:val="auto"/>
          <w:rtl/>
        </w:rPr>
        <w:t>ّ</w:t>
      </w:r>
      <w:r w:rsidRPr="002F3D54">
        <w:rPr>
          <w:rFonts w:hint="cs"/>
          <w:color w:val="auto"/>
          <w:rtl/>
        </w:rPr>
        <w:t>ى يظهر مستح</w:t>
      </w:r>
      <w:r w:rsidR="004C66EA" w:rsidRPr="002F3D54">
        <w:rPr>
          <w:rFonts w:hint="cs"/>
          <w:color w:val="auto"/>
          <w:rtl/>
        </w:rPr>
        <w:t>ِ</w:t>
      </w:r>
      <w:r w:rsidRPr="002F3D54">
        <w:rPr>
          <w:rFonts w:hint="cs"/>
          <w:color w:val="auto"/>
          <w:rtl/>
        </w:rPr>
        <w:t>ق</w:t>
      </w:r>
      <w:r w:rsidR="004C66EA"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هذا إذا أقرَّ م</w:t>
      </w:r>
      <w:r w:rsidR="004C66EA" w:rsidRPr="002F3D54">
        <w:rPr>
          <w:rFonts w:hint="cs"/>
          <w:color w:val="auto"/>
          <w:rtl/>
        </w:rPr>
        <w:t>َ</w:t>
      </w:r>
      <w:r w:rsidRPr="002F3D54">
        <w:rPr>
          <w:rFonts w:hint="cs"/>
          <w:color w:val="auto"/>
          <w:rtl/>
        </w:rPr>
        <w:t>ن في يده المال</w:t>
      </w:r>
      <w:r w:rsidR="00021530" w:rsidRPr="002F3D54">
        <w:rPr>
          <w:rFonts w:hint="cs"/>
          <w:color w:val="auto"/>
          <w:rtl/>
        </w:rPr>
        <w:t xml:space="preserve">، </w:t>
      </w:r>
      <w:r w:rsidRPr="002F3D54">
        <w:rPr>
          <w:rFonts w:hint="cs"/>
          <w:color w:val="auto"/>
          <w:rtl/>
        </w:rPr>
        <w:t>أم</w:t>
      </w:r>
      <w:r w:rsidR="004C66EA" w:rsidRPr="002F3D54">
        <w:rPr>
          <w:rFonts w:hint="cs"/>
          <w:color w:val="auto"/>
          <w:rtl/>
        </w:rPr>
        <w:t>َّ</w:t>
      </w:r>
      <w:r w:rsidRPr="002F3D54">
        <w:rPr>
          <w:rFonts w:hint="cs"/>
          <w:color w:val="auto"/>
          <w:rtl/>
        </w:rPr>
        <w:t>ا لو جح</w:t>
      </w:r>
      <w:r w:rsidR="004C66EA" w:rsidRPr="002F3D54">
        <w:rPr>
          <w:rFonts w:hint="cs"/>
          <w:color w:val="auto"/>
          <w:rtl/>
        </w:rPr>
        <w:t>َ</w:t>
      </w:r>
      <w:r w:rsidRPr="002F3D54">
        <w:rPr>
          <w:rFonts w:hint="cs"/>
          <w:color w:val="auto"/>
          <w:rtl/>
        </w:rPr>
        <w:t>د أن</w:t>
      </w:r>
      <w:r w:rsidR="004C66EA" w:rsidRPr="002F3D54">
        <w:rPr>
          <w:rFonts w:hint="cs"/>
          <w:color w:val="auto"/>
          <w:rtl/>
        </w:rPr>
        <w:t>ْ</w:t>
      </w:r>
      <w:r w:rsidRPr="002F3D54">
        <w:rPr>
          <w:rFonts w:hint="cs"/>
          <w:color w:val="auto"/>
          <w:rtl/>
        </w:rPr>
        <w:t xml:space="preserve"> يكون للمي</w:t>
      </w:r>
      <w:r w:rsidR="004C66EA" w:rsidRPr="002F3D54">
        <w:rPr>
          <w:rFonts w:hint="cs"/>
          <w:color w:val="auto"/>
          <w:rtl/>
        </w:rPr>
        <w:t>ِّ</w:t>
      </w:r>
      <w:r w:rsidRPr="002F3D54">
        <w:rPr>
          <w:rFonts w:hint="cs"/>
          <w:color w:val="auto"/>
          <w:rtl/>
        </w:rPr>
        <w:t>ت المال في يده</w:t>
      </w:r>
      <w:r w:rsidR="00021530" w:rsidRPr="002F3D54">
        <w:rPr>
          <w:rFonts w:hint="cs"/>
          <w:color w:val="auto"/>
          <w:rtl/>
        </w:rPr>
        <w:t xml:space="preserve">، </w:t>
      </w:r>
      <w:r w:rsidR="00A7271D" w:rsidRPr="002F3D54">
        <w:rPr>
          <w:rFonts w:hint="cs"/>
          <w:color w:val="auto"/>
          <w:rtl/>
        </w:rPr>
        <w:t>فأقامت</w:t>
      </w:r>
      <w:r w:rsidRPr="002F3D54">
        <w:rPr>
          <w:rFonts w:hint="cs"/>
          <w:color w:val="auto"/>
          <w:rtl/>
        </w:rPr>
        <w:t xml:space="preserve"> الابنتان</w:t>
      </w:r>
      <w:r w:rsidR="005363AF" w:rsidRPr="002F3D54">
        <w:rPr>
          <w:rFonts w:hint="cs"/>
          <w:color w:val="auto"/>
          <w:rtl/>
        </w:rPr>
        <w:t>ِ</w:t>
      </w:r>
      <w:r w:rsidRPr="002F3D54">
        <w:rPr>
          <w:rFonts w:hint="cs"/>
          <w:color w:val="auto"/>
          <w:rtl/>
        </w:rPr>
        <w:t xml:space="preserve"> البي</w:t>
      </w:r>
      <w:r w:rsidR="004C66EA" w:rsidRPr="002F3D54">
        <w:rPr>
          <w:rFonts w:hint="cs"/>
          <w:color w:val="auto"/>
          <w:rtl/>
        </w:rPr>
        <w:t>ّ</w:t>
      </w:r>
      <w:r w:rsidRPr="002F3D54">
        <w:rPr>
          <w:rFonts w:hint="cs"/>
          <w:color w:val="auto"/>
          <w:rtl/>
        </w:rPr>
        <w:t>نة أنَّ أباهم مات وترك هذا المال م</w:t>
      </w:r>
      <w:r w:rsidR="004C66EA" w:rsidRPr="002F3D54">
        <w:rPr>
          <w:rFonts w:hint="cs"/>
          <w:color w:val="auto"/>
          <w:rtl/>
        </w:rPr>
        <w:t>ِ</w:t>
      </w:r>
      <w:r w:rsidRPr="002F3D54">
        <w:rPr>
          <w:rFonts w:hint="cs"/>
          <w:color w:val="auto"/>
          <w:rtl/>
        </w:rPr>
        <w:t>يراث</w:t>
      </w:r>
      <w:r w:rsidR="002F3D54">
        <w:rPr>
          <w:rFonts w:hint="cs"/>
          <w:color w:val="auto"/>
          <w:rtl/>
        </w:rPr>
        <w:t>ًا</w:t>
      </w:r>
      <w:r w:rsidRPr="002F3D54">
        <w:rPr>
          <w:rFonts w:hint="cs"/>
          <w:color w:val="auto"/>
          <w:rtl/>
        </w:rPr>
        <w:t xml:space="preserve"> لهما ولأخيهما المفقود</w:t>
      </w:r>
      <w:r w:rsidR="00021530" w:rsidRPr="002F3D54">
        <w:rPr>
          <w:rFonts w:hint="cs"/>
          <w:color w:val="auto"/>
          <w:rtl/>
        </w:rPr>
        <w:t xml:space="preserve">، </w:t>
      </w:r>
      <w:r w:rsidRPr="002F3D54">
        <w:rPr>
          <w:rFonts w:hint="cs"/>
          <w:color w:val="auto"/>
          <w:rtl/>
        </w:rPr>
        <w:t>فإن</w:t>
      </w:r>
      <w:r w:rsidR="004C66EA" w:rsidRPr="002F3D54">
        <w:rPr>
          <w:rFonts w:hint="cs"/>
          <w:color w:val="auto"/>
          <w:rtl/>
        </w:rPr>
        <w:t>ْ</w:t>
      </w:r>
      <w:r w:rsidRPr="002F3D54">
        <w:rPr>
          <w:rFonts w:hint="cs"/>
          <w:color w:val="auto"/>
          <w:rtl/>
        </w:rPr>
        <w:t xml:space="preserve"> كان حي</w:t>
      </w:r>
      <w:r w:rsidR="00BB127A">
        <w:rPr>
          <w:rFonts w:hint="cs"/>
          <w:color w:val="auto"/>
          <w:rtl/>
        </w:rPr>
        <w:t>ّ</w:t>
      </w:r>
      <w:r w:rsidR="002F3D54">
        <w:rPr>
          <w:rFonts w:hint="cs"/>
          <w:color w:val="auto"/>
          <w:rtl/>
        </w:rPr>
        <w:t>ًا</w:t>
      </w:r>
      <w:r w:rsidRPr="002F3D54">
        <w:rPr>
          <w:rFonts w:hint="cs"/>
          <w:color w:val="auto"/>
          <w:rtl/>
        </w:rPr>
        <w:t xml:space="preserve"> فهو الوارث معهما</w:t>
      </w:r>
      <w:r w:rsidR="00021530" w:rsidRPr="002F3D54">
        <w:rPr>
          <w:rFonts w:hint="cs"/>
          <w:color w:val="auto"/>
          <w:rtl/>
        </w:rPr>
        <w:t xml:space="preserve">، </w:t>
      </w:r>
      <w:r w:rsidRPr="002F3D54">
        <w:rPr>
          <w:rFonts w:hint="cs"/>
          <w:color w:val="auto"/>
          <w:rtl/>
        </w:rPr>
        <w:t>وإن</w:t>
      </w:r>
      <w:r w:rsidR="004C66EA" w:rsidRPr="002F3D54">
        <w:rPr>
          <w:rFonts w:hint="cs"/>
          <w:color w:val="auto"/>
          <w:rtl/>
        </w:rPr>
        <w:t>ْ</w:t>
      </w:r>
      <w:r w:rsidRPr="002F3D54">
        <w:rPr>
          <w:rFonts w:hint="cs"/>
          <w:color w:val="auto"/>
          <w:rtl/>
        </w:rPr>
        <w:t xml:space="preserve"> كان ميت</w:t>
      </w:r>
      <w:r w:rsidR="002F3D54">
        <w:rPr>
          <w:rFonts w:hint="cs"/>
          <w:color w:val="auto"/>
          <w:rtl/>
        </w:rPr>
        <w:t>ًا</w:t>
      </w:r>
      <w:r w:rsidRPr="002F3D54">
        <w:rPr>
          <w:rFonts w:hint="cs"/>
          <w:color w:val="auto"/>
          <w:rtl/>
        </w:rPr>
        <w:t xml:space="preserve"> فولده الوارث معهما</w:t>
      </w:r>
      <w:r w:rsidR="00021530" w:rsidRPr="002F3D54">
        <w:rPr>
          <w:rFonts w:hint="cs"/>
          <w:color w:val="auto"/>
          <w:rtl/>
        </w:rPr>
        <w:t xml:space="preserve">، </w:t>
      </w:r>
      <w:r w:rsidRPr="002F3D54">
        <w:rPr>
          <w:rFonts w:hint="cs"/>
          <w:color w:val="auto"/>
          <w:rtl/>
        </w:rPr>
        <w:t>فإن</w:t>
      </w:r>
      <w:r w:rsidR="004C66EA" w:rsidRPr="002F3D54">
        <w:rPr>
          <w:rFonts w:hint="cs"/>
          <w:color w:val="auto"/>
          <w:rtl/>
        </w:rPr>
        <w:t>َّ</w:t>
      </w:r>
      <w:r w:rsidRPr="002F3D54">
        <w:rPr>
          <w:rFonts w:hint="cs"/>
          <w:color w:val="auto"/>
          <w:rtl/>
        </w:rPr>
        <w:t>ه يدفع إلى الابنتين الن</w:t>
      </w:r>
      <w:r w:rsidR="004C66EA" w:rsidRPr="002F3D54">
        <w:rPr>
          <w:rFonts w:hint="cs"/>
          <w:color w:val="auto"/>
          <w:rtl/>
        </w:rPr>
        <w:t>ِّ</w:t>
      </w:r>
      <w:r w:rsidRPr="002F3D54">
        <w:rPr>
          <w:rFonts w:hint="cs"/>
          <w:color w:val="auto"/>
          <w:rtl/>
        </w:rPr>
        <w:t>صف</w:t>
      </w:r>
      <w:r w:rsidR="00021530" w:rsidRPr="002F3D54">
        <w:rPr>
          <w:rFonts w:hint="cs"/>
          <w:color w:val="auto"/>
          <w:rtl/>
        </w:rPr>
        <w:t xml:space="preserve">؛ </w:t>
      </w:r>
      <w:r w:rsidRPr="002F3D54">
        <w:rPr>
          <w:rFonts w:hint="cs"/>
          <w:color w:val="auto"/>
          <w:rtl/>
        </w:rPr>
        <w:t>لأن</w:t>
      </w:r>
      <w:r w:rsidR="004C66EA" w:rsidRPr="002F3D54">
        <w:rPr>
          <w:rFonts w:hint="cs"/>
          <w:color w:val="auto"/>
          <w:rtl/>
        </w:rPr>
        <w:t>َّ</w:t>
      </w:r>
      <w:r w:rsidRPr="002F3D54">
        <w:rPr>
          <w:rFonts w:hint="cs"/>
          <w:color w:val="auto"/>
          <w:rtl/>
        </w:rPr>
        <w:t>هما بهذه البينة تثبتان الملك</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ما في هذا المال</w:t>
      </w:r>
      <w:r w:rsidR="00021530" w:rsidRPr="002F3D54">
        <w:rPr>
          <w:rFonts w:hint="cs"/>
          <w:color w:val="auto"/>
          <w:rtl/>
        </w:rPr>
        <w:t xml:space="preserve">، </w:t>
      </w:r>
      <w:r w:rsidRPr="002F3D54">
        <w:rPr>
          <w:rFonts w:hint="cs"/>
          <w:color w:val="auto"/>
          <w:rtl/>
        </w:rPr>
        <w:t>والأب مي</w:t>
      </w:r>
      <w:r w:rsidR="004C66EA" w:rsidRPr="002F3D54">
        <w:rPr>
          <w:rFonts w:hint="cs"/>
          <w:color w:val="auto"/>
          <w:rtl/>
        </w:rPr>
        <w:t>ِّ</w:t>
      </w:r>
      <w:r w:rsidRPr="002F3D54">
        <w:rPr>
          <w:rFonts w:hint="cs"/>
          <w:color w:val="auto"/>
          <w:rtl/>
        </w:rPr>
        <w:t>ت</w:t>
      </w:r>
      <w:r w:rsidR="00021530" w:rsidRPr="002F3D54">
        <w:rPr>
          <w:rFonts w:hint="cs"/>
          <w:color w:val="auto"/>
          <w:rtl/>
        </w:rPr>
        <w:t xml:space="preserve">، </w:t>
      </w:r>
      <w:r w:rsidRPr="002F3D54">
        <w:rPr>
          <w:rFonts w:hint="cs"/>
          <w:color w:val="auto"/>
          <w:rtl/>
        </w:rPr>
        <w:t>واحد</w:t>
      </w:r>
      <w:r w:rsidR="004C66EA" w:rsidRPr="002F3D54">
        <w:rPr>
          <w:rFonts w:hint="cs"/>
          <w:color w:val="auto"/>
          <w:rtl/>
        </w:rPr>
        <w:t>ُ</w:t>
      </w:r>
      <w:r w:rsidRPr="002F3D54">
        <w:rPr>
          <w:rFonts w:hint="cs"/>
          <w:color w:val="auto"/>
          <w:rtl/>
        </w:rPr>
        <w:t xml:space="preserve"> الورثة ينتصب خصم</w:t>
      </w:r>
      <w:r w:rsidR="002F3D54">
        <w:rPr>
          <w:rFonts w:hint="cs"/>
          <w:color w:val="auto"/>
          <w:rtl/>
        </w:rPr>
        <w:t>ًا</w:t>
      </w:r>
      <w:r w:rsidRPr="002F3D54">
        <w:rPr>
          <w:rFonts w:hint="cs"/>
          <w:color w:val="auto"/>
          <w:rtl/>
        </w:rPr>
        <w:t xml:space="preserve"> عن الميت</w:t>
      </w:r>
      <w:r w:rsidR="00021530" w:rsidRPr="002F3D54">
        <w:rPr>
          <w:rFonts w:hint="cs"/>
          <w:color w:val="auto"/>
          <w:rtl/>
        </w:rPr>
        <w:t xml:space="preserve">، </w:t>
      </w:r>
      <w:r w:rsidRPr="002F3D54">
        <w:rPr>
          <w:rFonts w:hint="cs"/>
          <w:color w:val="auto"/>
          <w:rtl/>
        </w:rPr>
        <w:t>و</w:t>
      </w:r>
      <w:r w:rsidRPr="002F3D54">
        <w:rPr>
          <w:rFonts w:hint="cs"/>
          <w:color w:val="auto"/>
          <w:vertAlign w:val="superscript"/>
          <w:rtl/>
        </w:rPr>
        <w:t>(</w:t>
      </w:r>
      <w:r w:rsidRPr="002F3D54">
        <w:rPr>
          <w:rStyle w:val="ae"/>
          <w:color w:val="auto"/>
          <w:rtl/>
        </w:rPr>
        <w:footnoteReference w:id="1219"/>
      </w:r>
      <w:r w:rsidRPr="002F3D54">
        <w:rPr>
          <w:rFonts w:hint="cs"/>
          <w:color w:val="auto"/>
          <w:vertAlign w:val="superscript"/>
          <w:rtl/>
        </w:rPr>
        <w:t>)</w:t>
      </w:r>
      <w:r w:rsidRPr="002F3D54">
        <w:rPr>
          <w:rFonts w:hint="cs"/>
          <w:color w:val="auto"/>
          <w:rtl/>
        </w:rPr>
        <w:t>إثبات الملك له بالبي</w:t>
      </w:r>
      <w:r w:rsidR="004C66EA" w:rsidRPr="002F3D54">
        <w:rPr>
          <w:rFonts w:hint="cs"/>
          <w:color w:val="auto"/>
          <w:rtl/>
        </w:rPr>
        <w:t>ِّ</w:t>
      </w:r>
      <w:r w:rsidRPr="002F3D54">
        <w:rPr>
          <w:rFonts w:hint="cs"/>
          <w:color w:val="auto"/>
          <w:rtl/>
        </w:rPr>
        <w:t>نة</w:t>
      </w:r>
      <w:r w:rsidR="00021530" w:rsidRPr="002F3D54">
        <w:rPr>
          <w:rFonts w:hint="cs"/>
          <w:color w:val="auto"/>
          <w:rtl/>
        </w:rPr>
        <w:t xml:space="preserve">، </w:t>
      </w:r>
      <w:r w:rsidRPr="002F3D54">
        <w:rPr>
          <w:rFonts w:hint="cs"/>
          <w:color w:val="auto"/>
          <w:rtl/>
        </w:rPr>
        <w:t>وإذا ث</w:t>
      </w:r>
      <w:r w:rsidR="004C66EA" w:rsidRPr="002F3D54">
        <w:rPr>
          <w:rFonts w:hint="cs"/>
          <w:color w:val="auto"/>
          <w:rtl/>
        </w:rPr>
        <w:t>َ</w:t>
      </w:r>
      <w:r w:rsidRPr="002F3D54">
        <w:rPr>
          <w:rFonts w:hint="cs"/>
          <w:color w:val="auto"/>
          <w:rtl/>
        </w:rPr>
        <w:t>بت ذلك يدفع</w:t>
      </w:r>
      <w:r w:rsidRPr="002F3D54">
        <w:rPr>
          <w:rFonts w:hint="cs"/>
          <w:color w:val="auto"/>
          <w:vertAlign w:val="superscript"/>
          <w:rtl/>
        </w:rPr>
        <w:t>(</w:t>
      </w:r>
      <w:r w:rsidRPr="002F3D54">
        <w:rPr>
          <w:rStyle w:val="ae"/>
          <w:color w:val="auto"/>
          <w:rtl/>
        </w:rPr>
        <w:footnoteReference w:id="1220"/>
      </w:r>
      <w:r w:rsidRPr="002F3D54">
        <w:rPr>
          <w:rFonts w:hint="cs"/>
          <w:color w:val="auto"/>
          <w:vertAlign w:val="superscript"/>
          <w:rtl/>
        </w:rPr>
        <w:t>)</w:t>
      </w:r>
      <w:r w:rsidRPr="002F3D54">
        <w:rPr>
          <w:rFonts w:hint="cs"/>
          <w:color w:val="auto"/>
          <w:rtl/>
        </w:rPr>
        <w:t xml:space="preserve"> إليهما المتيق</w:t>
      </w:r>
      <w:r w:rsidR="004C66EA" w:rsidRPr="002F3D54">
        <w:rPr>
          <w:rFonts w:hint="cs"/>
          <w:color w:val="auto"/>
          <w:rtl/>
        </w:rPr>
        <w:t>َ</w:t>
      </w:r>
      <w:r w:rsidRPr="002F3D54">
        <w:rPr>
          <w:rFonts w:hint="cs"/>
          <w:color w:val="auto"/>
          <w:rtl/>
        </w:rPr>
        <w:t>ن وهو الن</w:t>
      </w:r>
      <w:r w:rsidR="004C66EA" w:rsidRPr="002F3D54">
        <w:rPr>
          <w:rFonts w:hint="cs"/>
          <w:color w:val="auto"/>
          <w:rtl/>
        </w:rPr>
        <w:t>ِّ</w:t>
      </w:r>
      <w:r w:rsidRPr="002F3D54">
        <w:rPr>
          <w:rFonts w:hint="cs"/>
          <w:color w:val="auto"/>
          <w:rtl/>
        </w:rPr>
        <w:t>صف</w:t>
      </w:r>
      <w:r w:rsidR="00021530" w:rsidRPr="002F3D54">
        <w:rPr>
          <w:rFonts w:hint="cs"/>
          <w:color w:val="auto"/>
          <w:rtl/>
        </w:rPr>
        <w:t xml:space="preserve">، </w:t>
      </w:r>
      <w:r w:rsidRPr="002F3D54">
        <w:rPr>
          <w:rFonts w:hint="cs"/>
          <w:color w:val="auto"/>
          <w:rtl/>
        </w:rPr>
        <w:t>ويوقف الن</w:t>
      </w:r>
      <w:r w:rsidR="004C66EA" w:rsidRPr="002F3D54">
        <w:rPr>
          <w:rFonts w:hint="cs"/>
          <w:color w:val="auto"/>
          <w:rtl/>
        </w:rPr>
        <w:t>ِّ</w:t>
      </w:r>
      <w:r w:rsidRPr="002F3D54">
        <w:rPr>
          <w:rFonts w:hint="cs"/>
          <w:color w:val="auto"/>
          <w:rtl/>
        </w:rPr>
        <w:t>صف الباقي على يدي عدل</w:t>
      </w:r>
      <w:r w:rsidR="00021530" w:rsidRPr="002F3D54">
        <w:rPr>
          <w:rFonts w:hint="cs"/>
          <w:color w:val="auto"/>
          <w:rtl/>
        </w:rPr>
        <w:t xml:space="preserve">؛ </w:t>
      </w:r>
      <w:r w:rsidRPr="002F3D54">
        <w:rPr>
          <w:rFonts w:hint="cs"/>
          <w:color w:val="auto"/>
          <w:rtl/>
        </w:rPr>
        <w:t>لأن</w:t>
      </w:r>
      <w:r w:rsidR="004C66EA" w:rsidRPr="002F3D54">
        <w:rPr>
          <w:rFonts w:hint="cs"/>
          <w:color w:val="auto"/>
          <w:rtl/>
        </w:rPr>
        <w:t>َّ</w:t>
      </w:r>
      <w:r w:rsidRPr="002F3D54">
        <w:rPr>
          <w:rFonts w:hint="cs"/>
          <w:color w:val="auto"/>
          <w:rtl/>
        </w:rPr>
        <w:t xml:space="preserve"> الذي في يديه جحد</w:t>
      </w:r>
      <w:r w:rsidR="00021530" w:rsidRPr="002F3D54">
        <w:rPr>
          <w:rFonts w:hint="cs"/>
          <w:color w:val="auto"/>
          <w:rtl/>
        </w:rPr>
        <w:t xml:space="preserve">، </w:t>
      </w:r>
      <w:r w:rsidRPr="002F3D54">
        <w:rPr>
          <w:rFonts w:hint="cs"/>
          <w:color w:val="auto"/>
          <w:rtl/>
        </w:rPr>
        <w:t>فهو غير مؤت</w:t>
      </w:r>
      <w:r w:rsidR="004C66EA" w:rsidRPr="002F3D54">
        <w:rPr>
          <w:rFonts w:hint="cs"/>
          <w:color w:val="auto"/>
          <w:rtl/>
        </w:rPr>
        <w:t>َ</w:t>
      </w:r>
      <w:r w:rsidRPr="002F3D54">
        <w:rPr>
          <w:rFonts w:hint="cs"/>
          <w:color w:val="auto"/>
          <w:rtl/>
        </w:rPr>
        <w:t>من عليه</w:t>
      </w:r>
      <w:r w:rsidR="00021530" w:rsidRPr="002F3D54">
        <w:rPr>
          <w:rFonts w:hint="cs"/>
          <w:color w:val="auto"/>
          <w:rtl/>
        </w:rPr>
        <w:t xml:space="preserve">. </w:t>
      </w:r>
      <w:r w:rsidRPr="002F3D54">
        <w:rPr>
          <w:rFonts w:hint="cs"/>
          <w:color w:val="auto"/>
          <w:rtl/>
        </w:rPr>
        <w:t>هذا إذا كان المال في يدي أجنبي</w:t>
      </w:r>
      <w:r w:rsidR="00021530" w:rsidRPr="002F3D54">
        <w:rPr>
          <w:rFonts w:hint="cs"/>
          <w:color w:val="auto"/>
          <w:rtl/>
        </w:rPr>
        <w:t xml:space="preserve">، </w:t>
      </w:r>
      <w:r w:rsidRPr="002F3D54">
        <w:rPr>
          <w:rFonts w:hint="cs"/>
          <w:color w:val="auto"/>
          <w:rtl/>
        </w:rPr>
        <w:t>وأم</w:t>
      </w:r>
      <w:r w:rsidR="004C66EA" w:rsidRPr="002F3D54">
        <w:rPr>
          <w:rFonts w:hint="cs"/>
          <w:color w:val="auto"/>
          <w:rtl/>
        </w:rPr>
        <w:t>َّ</w:t>
      </w:r>
      <w:r w:rsidRPr="002F3D54">
        <w:rPr>
          <w:rFonts w:hint="cs"/>
          <w:color w:val="auto"/>
          <w:rtl/>
        </w:rPr>
        <w:t>ا لو كان في يد</w:t>
      </w:r>
      <w:r w:rsidR="004C66EA" w:rsidRPr="002F3D54">
        <w:rPr>
          <w:rFonts w:hint="cs"/>
          <w:color w:val="auto"/>
          <w:rtl/>
        </w:rPr>
        <w:t>ِ</w:t>
      </w:r>
      <w:r w:rsidRPr="002F3D54">
        <w:rPr>
          <w:rFonts w:hint="cs"/>
          <w:color w:val="auto"/>
          <w:rtl/>
        </w:rPr>
        <w:t xml:space="preserve"> الابنتين والمسألة بحالها فإنَّ القاضي لا ينبغي له أن</w:t>
      </w:r>
      <w:r w:rsidR="004C66EA" w:rsidRPr="002F3D54">
        <w:rPr>
          <w:rFonts w:hint="cs"/>
          <w:color w:val="auto"/>
          <w:rtl/>
        </w:rPr>
        <w:t>ْ</w:t>
      </w:r>
      <w:r w:rsidRPr="002F3D54">
        <w:rPr>
          <w:rFonts w:hint="cs"/>
          <w:color w:val="auto"/>
          <w:rtl/>
        </w:rPr>
        <w:t xml:space="preserve"> يحو</w:t>
      </w:r>
      <w:r w:rsidR="004C66EA" w:rsidRPr="002F3D54">
        <w:rPr>
          <w:rFonts w:hint="cs"/>
          <w:color w:val="auto"/>
          <w:rtl/>
        </w:rPr>
        <w:t>ِّ</w:t>
      </w:r>
      <w:r w:rsidRPr="002F3D54">
        <w:rPr>
          <w:rFonts w:hint="cs"/>
          <w:color w:val="auto"/>
          <w:rtl/>
        </w:rPr>
        <w:t>ل المال م</w:t>
      </w:r>
      <w:r w:rsidR="004C66EA" w:rsidRPr="002F3D54">
        <w:rPr>
          <w:rFonts w:hint="cs"/>
          <w:color w:val="auto"/>
          <w:rtl/>
        </w:rPr>
        <w:t>ِ</w:t>
      </w:r>
      <w:r w:rsidRPr="002F3D54">
        <w:rPr>
          <w:rFonts w:hint="cs"/>
          <w:color w:val="auto"/>
          <w:rtl/>
        </w:rPr>
        <w:t>ن موضعه ولا يقف منه شيئ</w:t>
      </w:r>
      <w:r w:rsidR="002F3D54">
        <w:rPr>
          <w:rFonts w:hint="cs"/>
          <w:color w:val="auto"/>
          <w:rtl/>
        </w:rPr>
        <w:t>ًا</w:t>
      </w:r>
      <w:r w:rsidRPr="002F3D54">
        <w:rPr>
          <w:rFonts w:hint="cs"/>
          <w:color w:val="auto"/>
          <w:rtl/>
        </w:rPr>
        <w:t xml:space="preserve"> للمفقود</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ومراده بهذا اللفظ أنَّه لا يخرج شيئ</w:t>
      </w:r>
      <w:r w:rsidR="002F3D54">
        <w:rPr>
          <w:rFonts w:hint="cs"/>
          <w:color w:val="auto"/>
          <w:rtl/>
        </w:rPr>
        <w:t>ًا</w:t>
      </w:r>
      <w:r w:rsidRPr="002F3D54">
        <w:rPr>
          <w:rFonts w:hint="cs"/>
          <w:color w:val="auto"/>
          <w:rtl/>
        </w:rPr>
        <w:t xml:space="preserve"> من أيديهما لأن</w:t>
      </w:r>
      <w:r w:rsidR="004C66EA" w:rsidRPr="002F3D54">
        <w:rPr>
          <w:rFonts w:hint="cs"/>
          <w:color w:val="auto"/>
          <w:rtl/>
        </w:rPr>
        <w:t>ّ</w:t>
      </w:r>
      <w:r w:rsidRPr="002F3D54">
        <w:rPr>
          <w:rFonts w:hint="cs"/>
          <w:color w:val="auto"/>
          <w:rtl/>
        </w:rPr>
        <w:t xml:space="preserve"> الن</w:t>
      </w:r>
      <w:r w:rsidR="004C66EA" w:rsidRPr="002F3D54">
        <w:rPr>
          <w:rFonts w:hint="cs"/>
          <w:color w:val="auto"/>
          <w:rtl/>
        </w:rPr>
        <w:t>ِّ</w:t>
      </w:r>
      <w:r w:rsidRPr="002F3D54">
        <w:rPr>
          <w:rFonts w:hint="cs"/>
          <w:color w:val="auto"/>
          <w:rtl/>
        </w:rPr>
        <w:t>صف صار بينهما بيقين والن</w:t>
      </w:r>
      <w:r w:rsidR="004C66EA" w:rsidRPr="002F3D54">
        <w:rPr>
          <w:rFonts w:hint="cs"/>
          <w:color w:val="auto"/>
          <w:rtl/>
        </w:rPr>
        <w:t>ِّ</w:t>
      </w:r>
      <w:r w:rsidRPr="002F3D54">
        <w:rPr>
          <w:rFonts w:hint="cs"/>
          <w:color w:val="auto"/>
          <w:rtl/>
        </w:rPr>
        <w:t>صف الباقي للمفقود م</w:t>
      </w:r>
      <w:r w:rsidR="004C66EA" w:rsidRPr="002F3D54">
        <w:rPr>
          <w:rFonts w:hint="cs"/>
          <w:color w:val="auto"/>
          <w:rtl/>
        </w:rPr>
        <w:t>ِ</w:t>
      </w:r>
      <w:r w:rsidRPr="002F3D54">
        <w:rPr>
          <w:rFonts w:hint="cs"/>
          <w:color w:val="auto"/>
          <w:rtl/>
        </w:rPr>
        <w:t>ن وجه</w:t>
      </w:r>
      <w:r w:rsidR="00021530" w:rsidRPr="002F3D54">
        <w:rPr>
          <w:rFonts w:hint="cs"/>
          <w:color w:val="auto"/>
          <w:rtl/>
        </w:rPr>
        <w:t xml:space="preserve">. </w:t>
      </w:r>
      <w:r w:rsidRPr="002F3D54">
        <w:rPr>
          <w:rFonts w:hint="cs"/>
          <w:color w:val="auto"/>
          <w:rtl/>
        </w:rPr>
        <w:t>ويريد بقوله</w:t>
      </w:r>
      <w:r w:rsidR="00021530" w:rsidRPr="002F3D54">
        <w:rPr>
          <w:rFonts w:hint="cs"/>
          <w:color w:val="auto"/>
          <w:rtl/>
        </w:rPr>
        <w:t xml:space="preserve">: </w:t>
      </w:r>
      <w:r w:rsidRPr="002F3D54">
        <w:rPr>
          <w:rFonts w:hint="cs"/>
          <w:color w:val="auto"/>
          <w:rtl/>
        </w:rPr>
        <w:t>ولا يق</w:t>
      </w:r>
      <w:r w:rsidR="004C66EA" w:rsidRPr="002F3D54">
        <w:rPr>
          <w:rFonts w:hint="cs"/>
          <w:color w:val="auto"/>
          <w:rtl/>
        </w:rPr>
        <w:t>ِ</w:t>
      </w:r>
      <w:r w:rsidRPr="002F3D54">
        <w:rPr>
          <w:rFonts w:hint="cs"/>
          <w:color w:val="auto"/>
          <w:rtl/>
        </w:rPr>
        <w:t>ف منه شيئ</w:t>
      </w:r>
      <w:r w:rsidR="002F3D54">
        <w:rPr>
          <w:rFonts w:hint="cs"/>
          <w:color w:val="auto"/>
          <w:rtl/>
        </w:rPr>
        <w:t>ًا</w:t>
      </w:r>
      <w:r w:rsidRPr="002F3D54">
        <w:rPr>
          <w:rFonts w:hint="cs"/>
          <w:color w:val="auto"/>
          <w:rtl/>
        </w:rPr>
        <w:t xml:space="preserve"> للمفقود أي</w:t>
      </w:r>
      <w:r w:rsidR="00021530" w:rsidRPr="002F3D54">
        <w:rPr>
          <w:rFonts w:hint="cs"/>
          <w:color w:val="auto"/>
          <w:rtl/>
        </w:rPr>
        <w:t xml:space="preserve">: </w:t>
      </w:r>
      <w:r w:rsidRPr="002F3D54">
        <w:rPr>
          <w:rFonts w:hint="cs"/>
          <w:color w:val="auto"/>
          <w:rtl/>
        </w:rPr>
        <w:t>لا يجع</w:t>
      </w:r>
      <w:r w:rsidR="004C66EA" w:rsidRPr="002F3D54">
        <w:rPr>
          <w:rFonts w:hint="cs"/>
          <w:color w:val="auto"/>
          <w:rtl/>
        </w:rPr>
        <w:t>َ</w:t>
      </w:r>
      <w:r w:rsidRPr="002F3D54">
        <w:rPr>
          <w:rFonts w:hint="cs"/>
          <w:color w:val="auto"/>
          <w:rtl/>
        </w:rPr>
        <w:t xml:space="preserve">ل </w:t>
      </w:r>
      <w:r w:rsidRPr="002F3D54">
        <w:rPr>
          <w:rFonts w:hint="cs"/>
          <w:color w:val="auto"/>
          <w:rtl/>
        </w:rPr>
        <w:lastRenderedPageBreak/>
        <w:t>شيئ</w:t>
      </w:r>
      <w:r w:rsidR="002F3D54">
        <w:rPr>
          <w:rFonts w:hint="cs"/>
          <w:color w:val="auto"/>
          <w:rtl/>
        </w:rPr>
        <w:t>ًا</w:t>
      </w:r>
      <w:r w:rsidRPr="002F3D54">
        <w:rPr>
          <w:rFonts w:hint="cs"/>
          <w:color w:val="auto"/>
          <w:rtl/>
        </w:rPr>
        <w:t xml:space="preserve"> مما في يد الابنتين ملك</w:t>
      </w:r>
      <w:r w:rsidR="002F3D54">
        <w:rPr>
          <w:rFonts w:hint="cs"/>
          <w:color w:val="auto"/>
          <w:rtl/>
        </w:rPr>
        <w:t>ًا</w:t>
      </w:r>
      <w:r w:rsidRPr="002F3D54">
        <w:rPr>
          <w:rFonts w:hint="cs"/>
          <w:color w:val="auto"/>
          <w:rtl/>
        </w:rPr>
        <w:t xml:space="preserve"> للمفقود على الحقيقة</w:t>
      </w:r>
      <w:r w:rsidR="00021530" w:rsidRPr="002F3D54">
        <w:rPr>
          <w:rFonts w:hint="cs"/>
          <w:color w:val="auto"/>
          <w:rtl/>
        </w:rPr>
        <w:t xml:space="preserve">. </w:t>
      </w:r>
      <w:r w:rsidRPr="002F3D54">
        <w:rPr>
          <w:rFonts w:hint="cs"/>
          <w:color w:val="auto"/>
          <w:rtl/>
        </w:rPr>
        <w:t>وكذلك لو كان المال في يد</w:t>
      </w:r>
      <w:r w:rsidR="004C66EA" w:rsidRPr="002F3D54">
        <w:rPr>
          <w:rFonts w:hint="cs"/>
          <w:color w:val="auto"/>
          <w:rtl/>
        </w:rPr>
        <w:t>ِ</w:t>
      </w:r>
      <w:r w:rsidRPr="002F3D54">
        <w:rPr>
          <w:rFonts w:hint="cs"/>
          <w:color w:val="auto"/>
          <w:rtl/>
        </w:rPr>
        <w:t xml:space="preserve"> ولد</w:t>
      </w:r>
      <w:r w:rsidR="004C66EA" w:rsidRPr="002F3D54">
        <w:rPr>
          <w:rFonts w:hint="cs"/>
          <w:color w:val="auto"/>
          <w:rtl/>
        </w:rPr>
        <w:t>َ</w:t>
      </w:r>
      <w:r w:rsidRPr="002F3D54">
        <w:rPr>
          <w:rFonts w:hint="cs"/>
          <w:color w:val="auto"/>
          <w:rtl/>
        </w:rPr>
        <w:t>ي الابن المفقود</w:t>
      </w:r>
      <w:r w:rsidR="00021530" w:rsidRPr="002F3D54">
        <w:rPr>
          <w:rFonts w:hint="cs"/>
          <w:color w:val="auto"/>
          <w:rtl/>
        </w:rPr>
        <w:t xml:space="preserve">، </w:t>
      </w:r>
      <w:r w:rsidR="004F6076" w:rsidRPr="004F6076">
        <w:rPr>
          <w:rFonts w:cs="Times New Roman"/>
          <w:color w:val="auto"/>
          <w:sz w:val="24"/>
          <w:szCs w:val="24"/>
          <w:rtl/>
          <w:lang w:eastAsia="en-US"/>
        </w:rPr>
        <w:pict>
          <v:shape id="مربع نص 305" o:spid="_x0000_s1184" type="#_x0000_t202" style="position:absolute;left:0;text-align:left;margin-left:0;margin-top:52.15pt;width:80.85pt;height:30.45pt;flip:x;z-index:252144640;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" stroked="f">
            <v:textbox style="mso-fit-shape-to-text:t">
              <w:txbxContent>
                <w:p w:rsidR="00E408E2" w:rsidRDefault="00E408E2" w:rsidP="0017789B">
                  <w:pPr>
                    <w:ind w:firstLine="0"/>
                    <w:jc w:val="center"/>
                    <w:rPr>
                      <w:sz w:val="2"/>
                      <w:szCs w:val="2"/>
                    </w:rPr>
                  </w:pPr>
                  <w:r w:rsidRPr="005363AF">
                    <w:rPr>
                      <w:sz w:val="28"/>
                      <w:szCs w:val="28"/>
                      <w:rtl/>
                    </w:rPr>
                    <w:t>[لوح 515/أ]</w:t>
                  </w:r>
                </w:p>
              </w:txbxContent>
            </v:textbox>
            <w10:wrap anchorx="page"/>
          </v:shape>
        </w:pict>
      </w:r>
      <w:r w:rsidR="00A7271D" w:rsidRPr="002F3D54">
        <w:rPr>
          <w:rFonts w:hint="cs"/>
          <w:color w:val="auto"/>
          <w:rtl/>
        </w:rPr>
        <w:t>وطَلَبت</w:t>
      </w:r>
      <w:r w:rsidRPr="002F3D54">
        <w:rPr>
          <w:rFonts w:hint="cs"/>
          <w:color w:val="auto"/>
          <w:rtl/>
        </w:rPr>
        <w:t xml:space="preserve"> الابنتان ميراثهما</w:t>
      </w:r>
      <w:r w:rsidR="00021530" w:rsidRPr="002F3D54">
        <w:rPr>
          <w:rFonts w:hint="cs"/>
          <w:color w:val="auto"/>
          <w:rtl/>
        </w:rPr>
        <w:t xml:space="preserve">، </w:t>
      </w:r>
      <w:r w:rsidRPr="002F3D54">
        <w:rPr>
          <w:rFonts w:hint="cs"/>
          <w:color w:val="auto"/>
          <w:rtl/>
        </w:rPr>
        <w:t>وات</w:t>
      </w:r>
      <w:r w:rsidR="004C66EA" w:rsidRPr="002F3D54">
        <w:rPr>
          <w:rFonts w:hint="cs"/>
          <w:color w:val="auto"/>
          <w:rtl/>
        </w:rPr>
        <w:t>ّ</w:t>
      </w:r>
      <w:r w:rsidRPr="002F3D54">
        <w:rPr>
          <w:rFonts w:hint="cs"/>
          <w:color w:val="auto"/>
          <w:rtl/>
        </w:rPr>
        <w:t>فقوا أن</w:t>
      </w:r>
      <w:r w:rsidR="004C66EA" w:rsidRPr="002F3D54">
        <w:rPr>
          <w:rFonts w:hint="cs"/>
          <w:color w:val="auto"/>
          <w:rtl/>
        </w:rPr>
        <w:t>ّ</w:t>
      </w:r>
      <w:r w:rsidRPr="002F3D54">
        <w:rPr>
          <w:rFonts w:hint="cs"/>
          <w:color w:val="auto"/>
          <w:rtl/>
        </w:rPr>
        <w:t xml:space="preserve"> الابن مفقود</w:t>
      </w:r>
      <w:r w:rsidR="00021530" w:rsidRPr="002F3D54">
        <w:rPr>
          <w:rFonts w:hint="cs"/>
          <w:color w:val="auto"/>
          <w:rtl/>
        </w:rPr>
        <w:t xml:space="preserve">، </w:t>
      </w:r>
      <w:r w:rsidRPr="002F3D54">
        <w:rPr>
          <w:rFonts w:hint="cs"/>
          <w:color w:val="auto"/>
          <w:rtl/>
        </w:rPr>
        <w:t>فإن</w:t>
      </w:r>
      <w:r w:rsidR="004C66EA" w:rsidRPr="002F3D54">
        <w:rPr>
          <w:rFonts w:hint="cs"/>
          <w:color w:val="auto"/>
          <w:rtl/>
        </w:rPr>
        <w:t>ّ</w:t>
      </w:r>
      <w:r w:rsidRPr="002F3D54">
        <w:rPr>
          <w:rFonts w:hint="cs"/>
          <w:color w:val="auto"/>
          <w:rtl/>
        </w:rPr>
        <w:t>ه يعطى للابنتين الن</w:t>
      </w:r>
      <w:r w:rsidR="004C66EA" w:rsidRPr="002F3D54">
        <w:rPr>
          <w:rFonts w:hint="cs"/>
          <w:color w:val="auto"/>
          <w:rtl/>
        </w:rPr>
        <w:t>ِّ</w:t>
      </w:r>
      <w:r w:rsidRPr="002F3D54">
        <w:rPr>
          <w:rFonts w:hint="cs"/>
          <w:color w:val="auto"/>
          <w:rtl/>
        </w:rPr>
        <w:t>صف</w:t>
      </w:r>
      <w:r w:rsidR="00021530" w:rsidRPr="002F3D54">
        <w:rPr>
          <w:rFonts w:hint="cs"/>
          <w:color w:val="auto"/>
          <w:rtl/>
        </w:rPr>
        <w:t xml:space="preserve">، </w:t>
      </w:r>
      <w:r w:rsidRPr="002F3D54">
        <w:rPr>
          <w:rFonts w:hint="cs"/>
          <w:color w:val="auto"/>
          <w:rtl/>
        </w:rPr>
        <w:t>وهو أدنى ما يصيبهما</w:t>
      </w:r>
      <w:r w:rsidR="00021530" w:rsidRPr="002F3D54">
        <w:rPr>
          <w:rFonts w:hint="cs"/>
          <w:color w:val="auto"/>
          <w:rtl/>
        </w:rPr>
        <w:t xml:space="preserve">، </w:t>
      </w:r>
      <w:r w:rsidRPr="002F3D54">
        <w:rPr>
          <w:rFonts w:hint="cs"/>
          <w:color w:val="auto"/>
          <w:rtl/>
        </w:rPr>
        <w:t>ويترك الباقي في يد ولد</w:t>
      </w:r>
      <w:r w:rsidR="004C66EA" w:rsidRPr="002F3D54">
        <w:rPr>
          <w:rFonts w:hint="cs"/>
          <w:color w:val="auto"/>
          <w:rtl/>
        </w:rPr>
        <w:t>َ</w:t>
      </w:r>
      <w:r w:rsidRPr="002F3D54">
        <w:rPr>
          <w:rFonts w:hint="cs"/>
          <w:color w:val="auto"/>
          <w:rtl/>
        </w:rPr>
        <w:t>ي الابن المفقود من غير أن</w:t>
      </w:r>
      <w:r w:rsidR="004C66EA" w:rsidRPr="002F3D54">
        <w:rPr>
          <w:rFonts w:hint="cs"/>
          <w:color w:val="auto"/>
          <w:rtl/>
        </w:rPr>
        <w:t>ْ</w:t>
      </w:r>
      <w:r w:rsidR="005363AF" w:rsidRPr="002F3D54">
        <w:rPr>
          <w:rFonts w:hint="cs"/>
          <w:color w:val="auto"/>
          <w:rtl/>
        </w:rPr>
        <w:t xml:space="preserve"> يقضي به</w:t>
      </w:r>
      <w:r w:rsidRPr="002F3D54">
        <w:rPr>
          <w:rFonts w:hint="cs"/>
          <w:color w:val="auto"/>
          <w:rtl/>
        </w:rPr>
        <w:t>/لهما ولا لأبيهما لأن</w:t>
      </w:r>
      <w:r w:rsidR="004C66EA" w:rsidRPr="002F3D54">
        <w:rPr>
          <w:rFonts w:hint="cs"/>
          <w:color w:val="auto"/>
          <w:rtl/>
        </w:rPr>
        <w:t>َّ</w:t>
      </w:r>
      <w:r w:rsidRPr="002F3D54">
        <w:rPr>
          <w:rFonts w:hint="cs"/>
          <w:color w:val="auto"/>
          <w:rtl/>
        </w:rPr>
        <w:t>ه لا يدرى من المستحق</w:t>
      </w:r>
      <w:r w:rsidR="005363AF" w:rsidRPr="002F3D54">
        <w:rPr>
          <w:rFonts w:hint="cs"/>
          <w:color w:val="auto"/>
          <w:rtl/>
        </w:rPr>
        <w:t>ّ</w:t>
      </w:r>
      <w:r w:rsidRPr="002F3D54">
        <w:rPr>
          <w:rFonts w:hint="cs"/>
          <w:color w:val="auto"/>
          <w:rtl/>
        </w:rPr>
        <w:t xml:space="preserve"> لهذا الباقي</w:t>
      </w:r>
      <w:r w:rsidRPr="002F3D54">
        <w:rPr>
          <w:rStyle w:val="ae"/>
          <w:color w:val="auto"/>
          <w:rtl/>
        </w:rPr>
        <w:t>(</w:t>
      </w:r>
      <w:r w:rsidRPr="002F3D54">
        <w:rPr>
          <w:rStyle w:val="ae"/>
          <w:color w:val="auto"/>
          <w:rtl/>
        </w:rPr>
        <w:footnoteReference w:id="1221"/>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والذخيرة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(ت</w:t>
      </w:r>
      <w:r w:rsidR="004C66EA" w:rsidRPr="002F3D54">
        <w:rPr>
          <w:rFonts w:hint="cs"/>
          <w:b/>
          <w:bCs/>
          <w:color w:val="auto"/>
          <w:rtl/>
        </w:rPr>
        <w:t>ُ</w:t>
      </w:r>
      <w:r w:rsidRPr="002F3D54">
        <w:rPr>
          <w:rFonts w:hint="cs"/>
          <w:b/>
          <w:bCs/>
          <w:color w:val="auto"/>
          <w:rtl/>
        </w:rPr>
        <w:t>عطيان النصف</w:t>
      </w:r>
      <w:r w:rsidR="00021530" w:rsidRPr="002F3D54">
        <w:rPr>
          <w:rFonts w:hint="cs"/>
          <w:b/>
          <w:bCs/>
          <w:color w:val="auto"/>
          <w:rtl/>
        </w:rPr>
        <w:t xml:space="preserve">؛ </w:t>
      </w:r>
      <w:r w:rsidR="007513B8" w:rsidRPr="002F3D54">
        <w:rPr>
          <w:rFonts w:hint="cs"/>
          <w:b/>
          <w:bCs/>
          <w:color w:val="auto"/>
          <w:rtl/>
        </w:rPr>
        <w:t>لأنَّه</w:t>
      </w:r>
      <w:r w:rsidRPr="002F3D54">
        <w:rPr>
          <w:rFonts w:hint="cs"/>
          <w:b/>
          <w:bCs/>
          <w:color w:val="auto"/>
          <w:rtl/>
        </w:rPr>
        <w:t xml:space="preserve"> متيقن به)</w:t>
      </w:r>
      <w:r w:rsidRPr="002F3D54">
        <w:rPr>
          <w:rFonts w:hint="cs"/>
          <w:color w:val="auto"/>
          <w:rtl/>
        </w:rPr>
        <w:t xml:space="preserve"> لأن</w:t>
      </w:r>
      <w:r w:rsidR="004C66EA" w:rsidRPr="002F3D54">
        <w:rPr>
          <w:rFonts w:hint="cs"/>
          <w:color w:val="auto"/>
          <w:rtl/>
        </w:rPr>
        <w:t>ّ</w:t>
      </w:r>
      <w:r w:rsidRPr="002F3D54">
        <w:rPr>
          <w:rFonts w:hint="cs"/>
          <w:color w:val="auto"/>
          <w:rtl/>
        </w:rPr>
        <w:t>ا لوقدَّرنا الابن المفقود مي</w:t>
      </w:r>
      <w:r w:rsidR="004C66EA" w:rsidRPr="002F3D54">
        <w:rPr>
          <w:rFonts w:hint="cs"/>
          <w:color w:val="auto"/>
          <w:rtl/>
        </w:rPr>
        <w:t>ِّ</w:t>
      </w:r>
      <w:r w:rsidRPr="002F3D54">
        <w:rPr>
          <w:rFonts w:hint="cs"/>
          <w:color w:val="auto"/>
          <w:rtl/>
        </w:rPr>
        <w:t>ت</w:t>
      </w:r>
      <w:r w:rsidR="002F3D54">
        <w:rPr>
          <w:rFonts w:hint="cs"/>
          <w:color w:val="auto"/>
          <w:rtl/>
        </w:rPr>
        <w:t>ًا</w:t>
      </w:r>
      <w:r w:rsidRPr="002F3D54">
        <w:rPr>
          <w:rFonts w:hint="cs"/>
          <w:color w:val="auto"/>
          <w:rtl/>
        </w:rPr>
        <w:t xml:space="preserve"> كان نصيبه</w:t>
      </w:r>
      <w:r w:rsidR="00A7271D" w:rsidRPr="002F3D54">
        <w:rPr>
          <w:rFonts w:hint="cs"/>
          <w:color w:val="auto"/>
          <w:rtl/>
        </w:rPr>
        <w:t>م</w:t>
      </w:r>
      <w:r w:rsidRPr="002F3D54">
        <w:rPr>
          <w:rFonts w:hint="cs"/>
          <w:color w:val="auto"/>
          <w:rtl/>
        </w:rPr>
        <w:t>ا الثلث</w:t>
      </w:r>
      <w:r w:rsidR="005363AF" w:rsidRPr="002F3D54">
        <w:rPr>
          <w:rFonts w:hint="cs"/>
          <w:color w:val="auto"/>
          <w:rtl/>
        </w:rPr>
        <w:t>َ</w:t>
      </w:r>
      <w:r w:rsidRPr="002F3D54">
        <w:rPr>
          <w:rFonts w:hint="cs"/>
          <w:color w:val="auto"/>
          <w:rtl/>
        </w:rPr>
        <w:t>ين فكان</w:t>
      </w:r>
      <w:r w:rsidRPr="002F3D54">
        <w:rPr>
          <w:rFonts w:hint="cs"/>
          <w:color w:val="auto"/>
          <w:vertAlign w:val="superscript"/>
          <w:rtl/>
        </w:rPr>
        <w:t>(</w:t>
      </w:r>
      <w:r w:rsidRPr="002F3D54">
        <w:rPr>
          <w:rStyle w:val="ae"/>
          <w:color w:val="auto"/>
          <w:rtl/>
        </w:rPr>
        <w:footnoteReference w:id="1222"/>
      </w:r>
      <w:r w:rsidRPr="002F3D54">
        <w:rPr>
          <w:rFonts w:hint="cs"/>
          <w:color w:val="auto"/>
          <w:vertAlign w:val="superscript"/>
          <w:rtl/>
        </w:rPr>
        <w:t>)</w:t>
      </w:r>
      <w:r w:rsidRPr="002F3D54">
        <w:rPr>
          <w:rFonts w:hint="cs"/>
          <w:color w:val="auto"/>
          <w:rtl/>
        </w:rPr>
        <w:t xml:space="preserve"> الن</w:t>
      </w:r>
      <w:r w:rsidR="004C66EA" w:rsidRPr="002F3D54">
        <w:rPr>
          <w:rFonts w:hint="cs"/>
          <w:color w:val="auto"/>
          <w:rtl/>
        </w:rPr>
        <w:t>ّ</w:t>
      </w:r>
      <w:r w:rsidRPr="002F3D54">
        <w:rPr>
          <w:rFonts w:hint="cs"/>
          <w:color w:val="auto"/>
          <w:rtl/>
        </w:rPr>
        <w:t>صف متيقنا به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(ونظير هذا الحمل)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حق</w:t>
      </w:r>
      <w:r w:rsidR="004C66EA" w:rsidRPr="002F3D54">
        <w:rPr>
          <w:rFonts w:hint="cs"/>
          <w:color w:val="auto"/>
          <w:rtl/>
        </w:rPr>
        <w:t>ِّ</w:t>
      </w:r>
      <w:r w:rsidRPr="002F3D54">
        <w:rPr>
          <w:rFonts w:hint="cs"/>
          <w:color w:val="auto"/>
          <w:rtl/>
        </w:rPr>
        <w:t xml:space="preserve"> وقف الن</w:t>
      </w:r>
      <w:r w:rsidR="004C66EA" w:rsidRPr="002F3D54">
        <w:rPr>
          <w:rFonts w:hint="cs"/>
          <w:color w:val="auto"/>
          <w:rtl/>
        </w:rPr>
        <w:t>ّ</w:t>
      </w:r>
      <w:r w:rsidRPr="002F3D54">
        <w:rPr>
          <w:rFonts w:hint="cs"/>
          <w:color w:val="auto"/>
          <w:rtl/>
        </w:rPr>
        <w:t>صيب</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(على ما عليه الفتوى)</w:t>
      </w:r>
      <w:r w:rsidRPr="002F3D54">
        <w:rPr>
          <w:rFonts w:hint="cs"/>
          <w:color w:val="auto"/>
          <w:rtl/>
        </w:rPr>
        <w:t xml:space="preserve"> هذا احتراز عم</w:t>
      </w:r>
      <w:r w:rsidR="004C66EA" w:rsidRPr="002F3D54">
        <w:rPr>
          <w:rFonts w:hint="cs"/>
          <w:color w:val="auto"/>
          <w:rtl/>
        </w:rPr>
        <w:t>ّ</w:t>
      </w:r>
      <w:r w:rsidRPr="002F3D54">
        <w:rPr>
          <w:rFonts w:hint="cs"/>
          <w:color w:val="auto"/>
          <w:rtl/>
        </w:rPr>
        <w:t>ا روي ع</w:t>
      </w:r>
      <w:r w:rsidR="004C66EA" w:rsidRPr="002F3D54">
        <w:rPr>
          <w:rFonts w:hint="cs"/>
          <w:color w:val="auto"/>
          <w:rtl/>
        </w:rPr>
        <w:t>َ</w:t>
      </w:r>
      <w:r w:rsidRPr="002F3D54">
        <w:rPr>
          <w:rFonts w:hint="cs"/>
          <w:color w:val="auto"/>
          <w:rtl/>
        </w:rPr>
        <w:t xml:space="preserve">ن أبي حنيفة </w:t>
      </w:r>
      <w:r w:rsidR="004C66EA" w:rsidRPr="002F3D54">
        <w:rPr>
          <w:rFonts w:hint="cs"/>
          <w:color w:val="auto"/>
          <w:rtl/>
        </w:rPr>
        <w:t>أ</w:t>
      </w:r>
      <w:r w:rsidRPr="002F3D54">
        <w:rPr>
          <w:rFonts w:hint="cs"/>
          <w:color w:val="auto"/>
          <w:rtl/>
        </w:rPr>
        <w:t>نَّه يوقف للحمل ميراث أربع بنتين</w:t>
      </w:r>
      <w:r w:rsidRPr="002F3D54">
        <w:rPr>
          <w:rFonts w:hint="cs"/>
          <w:color w:val="auto"/>
          <w:vertAlign w:val="superscript"/>
          <w:rtl/>
        </w:rPr>
        <w:t>(</w:t>
      </w:r>
      <w:r w:rsidRPr="002F3D54">
        <w:rPr>
          <w:rStyle w:val="ae"/>
          <w:color w:val="auto"/>
          <w:rtl/>
        </w:rPr>
        <w:footnoteReference w:id="1223"/>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واحتراز [عم</w:t>
      </w:r>
      <w:r w:rsidR="006C657A" w:rsidRPr="002F3D54">
        <w:rPr>
          <w:rFonts w:hint="cs"/>
          <w:color w:val="auto"/>
          <w:rtl/>
        </w:rPr>
        <w:t>ّ</w:t>
      </w:r>
      <w:r w:rsidRPr="002F3D54">
        <w:rPr>
          <w:rFonts w:hint="cs"/>
          <w:color w:val="auto"/>
          <w:rtl/>
        </w:rPr>
        <w:t>ا روي]</w:t>
      </w:r>
      <w:r w:rsidRPr="002F3D54">
        <w:rPr>
          <w:rFonts w:hint="cs"/>
          <w:color w:val="auto"/>
          <w:vertAlign w:val="superscript"/>
          <w:rtl/>
        </w:rPr>
        <w:t>(</w:t>
      </w:r>
      <w:r w:rsidRPr="002F3D54">
        <w:rPr>
          <w:rStyle w:val="ae"/>
          <w:color w:val="auto"/>
          <w:rtl/>
        </w:rPr>
        <w:footnoteReference w:id="1224"/>
      </w:r>
      <w:r w:rsidRPr="002F3D54">
        <w:rPr>
          <w:rFonts w:hint="cs"/>
          <w:color w:val="auto"/>
          <w:vertAlign w:val="superscript"/>
          <w:rtl/>
        </w:rPr>
        <w:t>)</w:t>
      </w:r>
      <w:r w:rsidRPr="002F3D54">
        <w:rPr>
          <w:rFonts w:hint="cs"/>
          <w:color w:val="auto"/>
          <w:rtl/>
        </w:rPr>
        <w:t xml:space="preserve"> ع</w:t>
      </w:r>
      <w:r w:rsidR="006C657A" w:rsidRPr="002F3D54">
        <w:rPr>
          <w:rFonts w:hint="cs"/>
          <w:color w:val="auto"/>
          <w:rtl/>
        </w:rPr>
        <w:t>َ</w:t>
      </w:r>
      <w:r w:rsidRPr="002F3D54">
        <w:rPr>
          <w:rFonts w:hint="cs"/>
          <w:color w:val="auto"/>
          <w:rtl/>
        </w:rPr>
        <w:t>ن محمد</w:t>
      </w:r>
      <w:r w:rsidR="00021530" w:rsidRPr="002F3D54">
        <w:rPr>
          <w:rFonts w:hint="cs"/>
          <w:color w:val="auto"/>
          <w:rtl/>
        </w:rPr>
        <w:t xml:space="preserve">، </w:t>
      </w:r>
      <w:r w:rsidRPr="002F3D54">
        <w:rPr>
          <w:rFonts w:hint="cs"/>
          <w:color w:val="auto"/>
          <w:rtl/>
        </w:rPr>
        <w:t>فإنَّه ر</w:t>
      </w:r>
      <w:r w:rsidR="006C657A" w:rsidRPr="002F3D54">
        <w:rPr>
          <w:rFonts w:hint="cs"/>
          <w:color w:val="auto"/>
          <w:rtl/>
        </w:rPr>
        <w:t>ُ</w:t>
      </w:r>
      <w:r w:rsidRPr="002F3D54">
        <w:rPr>
          <w:rFonts w:hint="cs"/>
          <w:color w:val="auto"/>
          <w:rtl/>
        </w:rPr>
        <w:t>و</w:t>
      </w:r>
      <w:r w:rsidR="006C657A" w:rsidRPr="002F3D54">
        <w:rPr>
          <w:rFonts w:hint="cs"/>
          <w:color w:val="auto"/>
          <w:rtl/>
        </w:rPr>
        <w:t>ِ</w:t>
      </w:r>
      <w:r w:rsidRPr="002F3D54">
        <w:rPr>
          <w:rFonts w:hint="cs"/>
          <w:color w:val="auto"/>
          <w:rtl/>
        </w:rPr>
        <w:t>ي عنه في ذلك روايتان</w:t>
      </w:r>
      <w:r w:rsidR="00021530" w:rsidRPr="002F3D54">
        <w:rPr>
          <w:rFonts w:hint="cs"/>
          <w:color w:val="auto"/>
          <w:rtl/>
        </w:rPr>
        <w:t xml:space="preserve">: </w:t>
      </w:r>
      <w:r w:rsidRPr="002F3D54">
        <w:rPr>
          <w:rFonts w:hint="cs"/>
          <w:color w:val="auto"/>
          <w:rtl/>
        </w:rPr>
        <w:t>في رواية يوق</w:t>
      </w:r>
      <w:r w:rsidR="006C657A" w:rsidRPr="002F3D54">
        <w:rPr>
          <w:rFonts w:hint="cs"/>
          <w:color w:val="auto"/>
          <w:rtl/>
        </w:rPr>
        <w:t>َ</w:t>
      </w:r>
      <w:r w:rsidRPr="002F3D54">
        <w:rPr>
          <w:rFonts w:hint="cs"/>
          <w:color w:val="auto"/>
          <w:rtl/>
        </w:rPr>
        <w:t>ف نصيب ثلاثة ب</w:t>
      </w:r>
      <w:r w:rsidR="005363AF" w:rsidRPr="002F3D54">
        <w:rPr>
          <w:rFonts w:hint="cs"/>
          <w:color w:val="auto"/>
          <w:rtl/>
        </w:rPr>
        <w:t>َ</w:t>
      </w:r>
      <w:r w:rsidRPr="002F3D54">
        <w:rPr>
          <w:rFonts w:hint="cs"/>
          <w:color w:val="auto"/>
          <w:rtl/>
        </w:rPr>
        <w:t>نين</w:t>
      </w:r>
      <w:r w:rsidR="00021530" w:rsidRPr="002F3D54">
        <w:rPr>
          <w:rFonts w:hint="cs"/>
          <w:color w:val="auto"/>
          <w:rtl/>
        </w:rPr>
        <w:t xml:space="preserve">، </w:t>
      </w:r>
      <w:r w:rsidRPr="002F3D54">
        <w:rPr>
          <w:rFonts w:hint="cs"/>
          <w:color w:val="auto"/>
          <w:rtl/>
        </w:rPr>
        <w:t>وفي رواية يوق</w:t>
      </w:r>
      <w:r w:rsidR="006C657A" w:rsidRPr="002F3D54">
        <w:rPr>
          <w:rFonts w:hint="cs"/>
          <w:color w:val="auto"/>
          <w:rtl/>
        </w:rPr>
        <w:t>َ</w:t>
      </w:r>
      <w:r w:rsidRPr="002F3D54">
        <w:rPr>
          <w:rFonts w:hint="cs"/>
          <w:color w:val="auto"/>
          <w:rtl/>
        </w:rPr>
        <w:t>ف نصيب ابنين</w:t>
      </w:r>
      <w:r w:rsidR="00021530" w:rsidRPr="002F3D54">
        <w:rPr>
          <w:rFonts w:hint="cs"/>
          <w:color w:val="auto"/>
          <w:rtl/>
        </w:rPr>
        <w:t xml:space="preserve">، </w:t>
      </w:r>
      <w:r w:rsidRPr="002F3D54">
        <w:rPr>
          <w:rFonts w:hint="cs"/>
          <w:color w:val="auto"/>
          <w:rtl/>
        </w:rPr>
        <w:t>وهو إحدى الر</w:t>
      </w:r>
      <w:r w:rsidR="006C657A" w:rsidRPr="002F3D54">
        <w:rPr>
          <w:rFonts w:hint="cs"/>
          <w:color w:val="auto"/>
          <w:rtl/>
        </w:rPr>
        <w:t>ِّ</w:t>
      </w:r>
      <w:r w:rsidRPr="002F3D54">
        <w:rPr>
          <w:rFonts w:hint="cs"/>
          <w:color w:val="auto"/>
          <w:rtl/>
        </w:rPr>
        <w:t>وايتين عن أبي يوسف</w:t>
      </w:r>
      <w:r w:rsidR="00021530" w:rsidRPr="002F3D54">
        <w:rPr>
          <w:rFonts w:hint="cs"/>
          <w:color w:val="auto"/>
          <w:rtl/>
        </w:rPr>
        <w:t xml:space="preserve">. </w:t>
      </w:r>
      <w:r w:rsidRPr="002F3D54">
        <w:rPr>
          <w:rFonts w:hint="cs"/>
          <w:color w:val="auto"/>
          <w:rtl/>
        </w:rPr>
        <w:t>وفي رواية أخرى ع</w:t>
      </w:r>
      <w:r w:rsidR="006C657A" w:rsidRPr="002F3D54">
        <w:rPr>
          <w:rFonts w:hint="cs"/>
          <w:color w:val="auto"/>
          <w:rtl/>
        </w:rPr>
        <w:t>َ</w:t>
      </w:r>
      <w:r w:rsidRPr="002F3D54">
        <w:rPr>
          <w:rFonts w:hint="cs"/>
          <w:color w:val="auto"/>
          <w:rtl/>
        </w:rPr>
        <w:t>ن أبي يوسف أن</w:t>
      </w:r>
      <w:r w:rsidR="006C657A" w:rsidRPr="002F3D54">
        <w:rPr>
          <w:rFonts w:hint="cs"/>
          <w:color w:val="auto"/>
          <w:rtl/>
        </w:rPr>
        <w:t>َّ</w:t>
      </w:r>
      <w:r w:rsidRPr="002F3D54">
        <w:rPr>
          <w:rFonts w:hint="cs"/>
          <w:color w:val="auto"/>
          <w:rtl/>
        </w:rPr>
        <w:t>ه يوقف نصيب</w:t>
      </w:r>
      <w:r w:rsidR="006C657A" w:rsidRPr="002F3D54">
        <w:rPr>
          <w:rFonts w:hint="cs"/>
          <w:color w:val="auto"/>
          <w:rtl/>
        </w:rPr>
        <w:t>ُ</w:t>
      </w:r>
      <w:r w:rsidRPr="002F3D54">
        <w:rPr>
          <w:rFonts w:hint="cs"/>
          <w:color w:val="auto"/>
          <w:rtl/>
        </w:rPr>
        <w:t xml:space="preserve"> ابن</w:t>
      </w:r>
      <w:r w:rsidR="006C657A" w:rsidRPr="002F3D54">
        <w:rPr>
          <w:rFonts w:hint="cs"/>
          <w:color w:val="auto"/>
          <w:rtl/>
        </w:rPr>
        <w:t>ٍ</w:t>
      </w:r>
      <w:r w:rsidRPr="002F3D54">
        <w:rPr>
          <w:rFonts w:hint="cs"/>
          <w:color w:val="auto"/>
          <w:rtl/>
        </w:rPr>
        <w:t xml:space="preserve"> واحد</w:t>
      </w:r>
      <w:r w:rsidR="006C657A" w:rsidRPr="002F3D54">
        <w:rPr>
          <w:rFonts w:hint="cs"/>
          <w:color w:val="auto"/>
          <w:rtl/>
        </w:rPr>
        <w:t>ٍ</w:t>
      </w:r>
      <w:r w:rsidR="00021530" w:rsidRPr="002F3D54">
        <w:rPr>
          <w:rFonts w:hint="cs"/>
          <w:color w:val="auto"/>
          <w:rtl/>
        </w:rPr>
        <w:t xml:space="preserve">، </w:t>
      </w:r>
      <w:r w:rsidRPr="002F3D54">
        <w:rPr>
          <w:rFonts w:hint="cs"/>
          <w:color w:val="auto"/>
          <w:rtl/>
        </w:rPr>
        <w:t>وعليه الفتوى</w:t>
      </w:r>
      <w:r w:rsidRPr="002F3D54">
        <w:rPr>
          <w:rStyle w:val="ae"/>
          <w:color w:val="auto"/>
          <w:rtl/>
        </w:rPr>
        <w:t>(</w:t>
      </w:r>
      <w:r w:rsidRPr="002F3D54">
        <w:rPr>
          <w:rStyle w:val="ae"/>
          <w:color w:val="auto"/>
          <w:rtl/>
        </w:rPr>
        <w:footnoteReference w:id="1225"/>
      </w:r>
      <w:r w:rsidRPr="002F3D54">
        <w:rPr>
          <w:rStyle w:val="ae"/>
          <w:color w:val="auto"/>
          <w:rtl/>
        </w:rPr>
        <w:t>)</w:t>
      </w:r>
      <w:r w:rsidR="00021530" w:rsidRPr="002F3D54">
        <w:rPr>
          <w:rFonts w:hint="cs"/>
          <w:color w:val="auto"/>
          <w:rtl/>
        </w:rPr>
        <w:t xml:space="preserve">؛ </w:t>
      </w:r>
      <w:r w:rsidRPr="002F3D54">
        <w:rPr>
          <w:rFonts w:hint="cs"/>
          <w:color w:val="auto"/>
          <w:rtl/>
        </w:rPr>
        <w:t>كذا في التتمة</w:t>
      </w:r>
      <w:r w:rsidRPr="002F3D54">
        <w:rPr>
          <w:rStyle w:val="ae"/>
          <w:color w:val="auto"/>
          <w:rtl/>
        </w:rPr>
        <w:t>(</w:t>
      </w:r>
      <w:r w:rsidRPr="002F3D54">
        <w:rPr>
          <w:rStyle w:val="ae"/>
          <w:color w:val="auto"/>
          <w:rtl/>
        </w:rPr>
        <w:footnoteReference w:id="122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(ولو كان معه وارث)</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مع الحمل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يتغي</w:t>
      </w:r>
      <w:r w:rsidR="006C657A" w:rsidRPr="002F3D54">
        <w:rPr>
          <w:rFonts w:hint="cs"/>
          <w:b/>
          <w:bCs/>
          <w:color w:val="auto"/>
          <w:rtl/>
        </w:rPr>
        <w:t>َّ</w:t>
      </w:r>
      <w:r w:rsidRPr="002F3D54">
        <w:rPr>
          <w:rFonts w:hint="cs"/>
          <w:b/>
          <w:bCs/>
          <w:color w:val="auto"/>
          <w:rtl/>
        </w:rPr>
        <w:t>ر بالح</w:t>
      </w:r>
      <w:r w:rsidR="006C657A" w:rsidRPr="002F3D54">
        <w:rPr>
          <w:rFonts w:hint="cs"/>
          <w:b/>
          <w:bCs/>
          <w:color w:val="auto"/>
          <w:rtl/>
        </w:rPr>
        <w:t>َ</w:t>
      </w:r>
      <w:r w:rsidRPr="002F3D54">
        <w:rPr>
          <w:rFonts w:hint="cs"/>
          <w:b/>
          <w:bCs/>
          <w:color w:val="auto"/>
          <w:rtl/>
        </w:rPr>
        <w:t>مل ي</w:t>
      </w:r>
      <w:r w:rsidR="006C657A" w:rsidRPr="002F3D54">
        <w:rPr>
          <w:rFonts w:hint="cs"/>
          <w:b/>
          <w:bCs/>
          <w:color w:val="auto"/>
          <w:rtl/>
        </w:rPr>
        <w:t>ُ</w:t>
      </w:r>
      <w:r w:rsidRPr="002F3D54">
        <w:rPr>
          <w:rFonts w:hint="cs"/>
          <w:b/>
          <w:bCs/>
          <w:color w:val="auto"/>
          <w:rtl/>
        </w:rPr>
        <w:t>عطى كل</w:t>
      </w:r>
      <w:r w:rsidR="006C657A" w:rsidRPr="002F3D54">
        <w:rPr>
          <w:rFonts w:hint="cs"/>
          <w:b/>
          <w:bCs/>
          <w:color w:val="auto"/>
          <w:rtl/>
        </w:rPr>
        <w:t>ٌّ</w:t>
      </w:r>
      <w:r w:rsidRPr="002F3D54">
        <w:rPr>
          <w:rFonts w:hint="cs"/>
          <w:b/>
          <w:bCs/>
          <w:color w:val="auto"/>
          <w:rtl/>
        </w:rPr>
        <w:t xml:space="preserve"> نصيبه)</w:t>
      </w:r>
      <w:r w:rsidRPr="002F3D54">
        <w:rPr>
          <w:rFonts w:hint="cs"/>
          <w:color w:val="auto"/>
          <w:rtl/>
        </w:rPr>
        <w:t xml:space="preserve"> حت</w:t>
      </w:r>
      <w:r w:rsidR="006C657A" w:rsidRPr="002F3D54">
        <w:rPr>
          <w:rFonts w:hint="cs"/>
          <w:color w:val="auto"/>
          <w:rtl/>
        </w:rPr>
        <w:t>َّ</w:t>
      </w:r>
      <w:r w:rsidRPr="002F3D54">
        <w:rPr>
          <w:rFonts w:hint="cs"/>
          <w:color w:val="auto"/>
          <w:rtl/>
        </w:rPr>
        <w:t>ى إذا ت</w:t>
      </w:r>
      <w:r w:rsidR="006C657A" w:rsidRPr="002F3D54">
        <w:rPr>
          <w:rFonts w:hint="cs"/>
          <w:color w:val="auto"/>
          <w:rtl/>
        </w:rPr>
        <w:t>َ</w:t>
      </w:r>
      <w:r w:rsidRPr="002F3D54">
        <w:rPr>
          <w:rFonts w:hint="cs"/>
          <w:color w:val="auto"/>
          <w:rtl/>
        </w:rPr>
        <w:t>رك امرأة</w:t>
      </w:r>
      <w:r w:rsidR="006C657A" w:rsidRPr="002F3D54">
        <w:rPr>
          <w:rFonts w:hint="cs"/>
          <w:color w:val="auto"/>
          <w:rtl/>
        </w:rPr>
        <w:t>ً</w:t>
      </w:r>
      <w:r w:rsidRPr="002F3D54">
        <w:rPr>
          <w:rFonts w:hint="cs"/>
          <w:color w:val="auto"/>
          <w:rtl/>
        </w:rPr>
        <w:t xml:space="preserve"> حامل</w:t>
      </w:r>
      <w:r w:rsidR="002F3D54">
        <w:rPr>
          <w:rFonts w:hint="cs"/>
          <w:color w:val="auto"/>
          <w:rtl/>
        </w:rPr>
        <w:t>ًا</w:t>
      </w:r>
      <w:r w:rsidRPr="002F3D54">
        <w:rPr>
          <w:rFonts w:hint="cs"/>
          <w:color w:val="auto"/>
          <w:rtl/>
        </w:rPr>
        <w:t xml:space="preserve"> وجد</w:t>
      </w:r>
      <w:r w:rsidR="006C657A" w:rsidRPr="002F3D54">
        <w:rPr>
          <w:rFonts w:hint="cs"/>
          <w:color w:val="auto"/>
          <w:rtl/>
        </w:rPr>
        <w:t>ّ</w:t>
      </w:r>
      <w:r w:rsidRPr="002F3D54">
        <w:rPr>
          <w:rFonts w:hint="cs"/>
          <w:color w:val="auto"/>
          <w:rtl/>
        </w:rPr>
        <w:t>ة فللجد</w:t>
      </w:r>
      <w:r w:rsidR="006C657A" w:rsidRPr="002F3D54">
        <w:rPr>
          <w:rFonts w:hint="cs"/>
          <w:color w:val="auto"/>
          <w:rtl/>
        </w:rPr>
        <w:t>ّ</w:t>
      </w:r>
      <w:r w:rsidRPr="002F3D54">
        <w:rPr>
          <w:rFonts w:hint="cs"/>
          <w:color w:val="auto"/>
          <w:rtl/>
        </w:rPr>
        <w:t>ة الس</w:t>
      </w:r>
      <w:r w:rsidR="006C657A" w:rsidRPr="002F3D54">
        <w:rPr>
          <w:rFonts w:hint="cs"/>
          <w:color w:val="auto"/>
          <w:rtl/>
        </w:rPr>
        <w:t>ُّ</w:t>
      </w:r>
      <w:r w:rsidRPr="002F3D54">
        <w:rPr>
          <w:rFonts w:hint="cs"/>
          <w:color w:val="auto"/>
          <w:rtl/>
        </w:rPr>
        <w:t>دس لأن</w:t>
      </w:r>
      <w:r w:rsidR="006C657A" w:rsidRPr="002F3D54">
        <w:rPr>
          <w:rFonts w:hint="cs"/>
          <w:color w:val="auto"/>
          <w:rtl/>
        </w:rPr>
        <w:t>َّ</w:t>
      </w:r>
      <w:r w:rsidRPr="002F3D54">
        <w:rPr>
          <w:rFonts w:hint="cs"/>
          <w:color w:val="auto"/>
          <w:rtl/>
        </w:rPr>
        <w:t>ه لا يتغي</w:t>
      </w:r>
      <w:r w:rsidR="006C657A" w:rsidRPr="002F3D54">
        <w:rPr>
          <w:rFonts w:hint="cs"/>
          <w:color w:val="auto"/>
          <w:rtl/>
        </w:rPr>
        <w:t>َّ</w:t>
      </w:r>
      <w:r w:rsidRPr="002F3D54">
        <w:rPr>
          <w:rFonts w:hint="cs"/>
          <w:color w:val="auto"/>
          <w:rtl/>
        </w:rPr>
        <w:t>ر فريضتها بالحم</w:t>
      </w:r>
      <w:r w:rsidR="006C657A"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وكذلك إذا ترك ابن</w:t>
      </w:r>
      <w:r w:rsidR="002F3D54">
        <w:rPr>
          <w:rFonts w:hint="cs"/>
          <w:color w:val="auto"/>
          <w:rtl/>
        </w:rPr>
        <w:t>ًا</w:t>
      </w:r>
      <w:r w:rsidRPr="002F3D54">
        <w:rPr>
          <w:rFonts w:hint="cs"/>
          <w:color w:val="auto"/>
          <w:rtl/>
        </w:rPr>
        <w:t xml:space="preserve"> وامرأة حامل</w:t>
      </w:r>
      <w:r w:rsidR="002F3D54">
        <w:rPr>
          <w:rFonts w:hint="cs"/>
          <w:color w:val="auto"/>
          <w:rtl/>
        </w:rPr>
        <w:t>ًا</w:t>
      </w:r>
      <w:r w:rsidR="00021530" w:rsidRPr="002F3D54">
        <w:rPr>
          <w:rFonts w:hint="cs"/>
          <w:color w:val="auto"/>
          <w:rtl/>
        </w:rPr>
        <w:t xml:space="preserve">، </w:t>
      </w:r>
      <w:r w:rsidRPr="002F3D54">
        <w:rPr>
          <w:rFonts w:hint="cs"/>
          <w:color w:val="auto"/>
          <w:rtl/>
        </w:rPr>
        <w:t>فإن</w:t>
      </w:r>
      <w:r w:rsidR="006C657A" w:rsidRPr="002F3D54">
        <w:rPr>
          <w:rFonts w:hint="cs"/>
          <w:color w:val="auto"/>
          <w:rtl/>
        </w:rPr>
        <w:t>ّ</w:t>
      </w:r>
      <w:r w:rsidRPr="002F3D54">
        <w:rPr>
          <w:rFonts w:hint="cs"/>
          <w:color w:val="auto"/>
          <w:rtl/>
        </w:rPr>
        <w:t>ه تعطى المرأة الث</w:t>
      </w:r>
      <w:r w:rsidR="006C657A" w:rsidRPr="002F3D54">
        <w:rPr>
          <w:rFonts w:hint="cs"/>
          <w:color w:val="auto"/>
          <w:rtl/>
        </w:rPr>
        <w:t>ُّ</w:t>
      </w:r>
      <w:r w:rsidRPr="002F3D54">
        <w:rPr>
          <w:rFonts w:hint="cs"/>
          <w:color w:val="auto"/>
          <w:rtl/>
        </w:rPr>
        <w:t>من لأن</w:t>
      </w:r>
      <w:r w:rsidR="006C657A" w:rsidRPr="002F3D54">
        <w:rPr>
          <w:rFonts w:hint="cs"/>
          <w:color w:val="auto"/>
          <w:rtl/>
        </w:rPr>
        <w:t>َّ</w:t>
      </w:r>
      <w:r w:rsidRPr="002F3D54">
        <w:rPr>
          <w:rFonts w:hint="cs"/>
          <w:color w:val="auto"/>
          <w:rtl/>
        </w:rPr>
        <w:t>ه لا يتغي</w:t>
      </w:r>
      <w:r w:rsidR="006C657A" w:rsidRPr="002F3D54">
        <w:rPr>
          <w:rFonts w:hint="cs"/>
          <w:color w:val="auto"/>
          <w:rtl/>
        </w:rPr>
        <w:t>َّ</w:t>
      </w:r>
      <w:r w:rsidRPr="002F3D54">
        <w:rPr>
          <w:rFonts w:hint="cs"/>
          <w:color w:val="auto"/>
          <w:rtl/>
        </w:rPr>
        <w:t>ر فريضتها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(وإن</w:t>
      </w:r>
      <w:r w:rsidR="006C657A" w:rsidRPr="002F3D54">
        <w:rPr>
          <w:rFonts w:hint="cs"/>
          <w:b/>
          <w:bCs/>
          <w:color w:val="auto"/>
          <w:rtl/>
        </w:rPr>
        <w:t>ْ</w:t>
      </w:r>
      <w:r w:rsidRPr="002F3D54">
        <w:rPr>
          <w:rFonts w:hint="cs"/>
          <w:b/>
          <w:bCs/>
          <w:color w:val="auto"/>
          <w:rtl/>
        </w:rPr>
        <w:t xml:space="preserve"> كان مم</w:t>
      </w:r>
      <w:r w:rsidR="006C657A" w:rsidRPr="002F3D54">
        <w:rPr>
          <w:rFonts w:hint="cs"/>
          <w:b/>
          <w:bCs/>
          <w:color w:val="auto"/>
          <w:rtl/>
        </w:rPr>
        <w:t>َّ</w:t>
      </w:r>
      <w:r w:rsidRPr="002F3D54">
        <w:rPr>
          <w:rFonts w:hint="cs"/>
          <w:b/>
          <w:bCs/>
          <w:color w:val="auto"/>
          <w:rtl/>
        </w:rPr>
        <w:t>ن يسقط بالحم</w:t>
      </w:r>
      <w:r w:rsidR="006C657A" w:rsidRPr="002F3D54">
        <w:rPr>
          <w:rFonts w:hint="cs"/>
          <w:b/>
          <w:bCs/>
          <w:color w:val="auto"/>
          <w:rtl/>
        </w:rPr>
        <w:t>ْ</w:t>
      </w:r>
      <w:r w:rsidRPr="002F3D54">
        <w:rPr>
          <w:rFonts w:hint="cs"/>
          <w:b/>
          <w:bCs/>
          <w:color w:val="auto"/>
          <w:rtl/>
        </w:rPr>
        <w:t>ل لا ي</w:t>
      </w:r>
      <w:r w:rsidR="006C657A" w:rsidRPr="002F3D54">
        <w:rPr>
          <w:rFonts w:hint="cs"/>
          <w:b/>
          <w:bCs/>
          <w:color w:val="auto"/>
          <w:rtl/>
        </w:rPr>
        <w:t>ُ</w:t>
      </w:r>
      <w:r w:rsidRPr="002F3D54">
        <w:rPr>
          <w:rFonts w:hint="cs"/>
          <w:b/>
          <w:bCs/>
          <w:color w:val="auto"/>
          <w:rtl/>
        </w:rPr>
        <w:t>عطى)</w:t>
      </w:r>
      <w:r w:rsidRPr="002F3D54">
        <w:rPr>
          <w:rFonts w:hint="cs"/>
          <w:color w:val="auto"/>
          <w:rtl/>
        </w:rPr>
        <w:t xml:space="preserve"> وذلك كابن الابن أو الأخ أو العم</w:t>
      </w:r>
      <w:r w:rsidR="006C657A" w:rsidRPr="002F3D54">
        <w:rPr>
          <w:rFonts w:hint="cs"/>
          <w:color w:val="auto"/>
          <w:rtl/>
        </w:rPr>
        <w:t>ّ</w:t>
      </w:r>
      <w:r w:rsidRPr="002F3D54">
        <w:rPr>
          <w:rFonts w:hint="cs"/>
          <w:color w:val="auto"/>
          <w:rtl/>
        </w:rPr>
        <w:t xml:space="preserve"> حت</w:t>
      </w:r>
      <w:r w:rsidR="006C657A" w:rsidRPr="002F3D54">
        <w:rPr>
          <w:rFonts w:hint="cs"/>
          <w:color w:val="auto"/>
          <w:rtl/>
        </w:rPr>
        <w:t>ّ</w:t>
      </w:r>
      <w:r w:rsidRPr="002F3D54">
        <w:rPr>
          <w:rFonts w:hint="cs"/>
          <w:color w:val="auto"/>
          <w:rtl/>
        </w:rPr>
        <w:t>ى أن</w:t>
      </w:r>
      <w:r w:rsidR="006C657A" w:rsidRPr="002F3D54">
        <w:rPr>
          <w:rFonts w:hint="cs"/>
          <w:color w:val="auto"/>
          <w:rtl/>
        </w:rPr>
        <w:t>ّ</w:t>
      </w:r>
      <w:r w:rsidRPr="002F3D54">
        <w:rPr>
          <w:rFonts w:hint="cs"/>
          <w:color w:val="auto"/>
          <w:rtl/>
        </w:rPr>
        <w:t>ه لو ترك امرأة</w:t>
      </w:r>
      <w:r w:rsidR="006C657A" w:rsidRPr="002F3D54">
        <w:rPr>
          <w:rFonts w:hint="cs"/>
          <w:color w:val="auto"/>
          <w:rtl/>
        </w:rPr>
        <w:t>ً</w:t>
      </w:r>
      <w:r w:rsidRPr="002F3D54">
        <w:rPr>
          <w:rFonts w:hint="cs"/>
          <w:color w:val="auto"/>
          <w:rtl/>
        </w:rPr>
        <w:t xml:space="preserve"> حامل</w:t>
      </w:r>
      <w:r w:rsidR="002F3D54">
        <w:rPr>
          <w:rFonts w:hint="cs"/>
          <w:color w:val="auto"/>
          <w:rtl/>
        </w:rPr>
        <w:t>ًا</w:t>
      </w:r>
      <w:r w:rsidRPr="002F3D54">
        <w:rPr>
          <w:rFonts w:hint="cs"/>
          <w:color w:val="auto"/>
          <w:rtl/>
        </w:rPr>
        <w:t xml:space="preserve"> أو أخ</w:t>
      </w:r>
      <w:r w:rsidR="002F3D54">
        <w:rPr>
          <w:rFonts w:hint="cs"/>
          <w:color w:val="auto"/>
          <w:rtl/>
        </w:rPr>
        <w:t>ًا</w:t>
      </w:r>
      <w:r w:rsidRPr="002F3D54">
        <w:rPr>
          <w:rFonts w:hint="cs"/>
          <w:color w:val="auto"/>
          <w:rtl/>
        </w:rPr>
        <w:t xml:space="preserve"> أو عم</w:t>
      </w:r>
      <w:r w:rsidR="006C657A" w:rsidRPr="002F3D54">
        <w:rPr>
          <w:rFonts w:hint="cs"/>
          <w:color w:val="auto"/>
          <w:rtl/>
        </w:rPr>
        <w:t>ّ</w:t>
      </w:r>
      <w:r w:rsidR="002F3D54">
        <w:rPr>
          <w:rFonts w:hint="cs"/>
          <w:color w:val="auto"/>
          <w:rtl/>
        </w:rPr>
        <w:t>ًا</w:t>
      </w:r>
      <w:r w:rsidRPr="002F3D54">
        <w:rPr>
          <w:rFonts w:hint="cs"/>
          <w:color w:val="auto"/>
          <w:rtl/>
        </w:rPr>
        <w:t xml:space="preserve"> لا ي</w:t>
      </w:r>
      <w:r w:rsidR="006C657A" w:rsidRPr="002F3D54">
        <w:rPr>
          <w:rFonts w:hint="cs"/>
          <w:color w:val="auto"/>
          <w:rtl/>
        </w:rPr>
        <w:t>ُ</w:t>
      </w:r>
      <w:r w:rsidRPr="002F3D54">
        <w:rPr>
          <w:rFonts w:hint="cs"/>
          <w:color w:val="auto"/>
          <w:rtl/>
        </w:rPr>
        <w:t>عطى الأخ والعم</w:t>
      </w:r>
      <w:r w:rsidR="006C657A" w:rsidRPr="002F3D54">
        <w:rPr>
          <w:rFonts w:hint="cs"/>
          <w:color w:val="auto"/>
          <w:rtl/>
        </w:rPr>
        <w:t>ّ</w:t>
      </w:r>
      <w:r w:rsidRPr="002F3D54">
        <w:rPr>
          <w:rFonts w:hint="cs"/>
          <w:color w:val="auto"/>
          <w:rtl/>
        </w:rPr>
        <w:t xml:space="preserve"> شيئ</w:t>
      </w:r>
      <w:r w:rsidR="002F3D54">
        <w:rPr>
          <w:rFonts w:hint="cs"/>
          <w:color w:val="auto"/>
          <w:rtl/>
        </w:rPr>
        <w:t>ًا</w:t>
      </w:r>
      <w:r w:rsidRPr="002F3D54">
        <w:rPr>
          <w:rFonts w:hint="cs"/>
          <w:color w:val="auto"/>
          <w:rtl/>
        </w:rPr>
        <w:t xml:space="preserve"> لأن</w:t>
      </w:r>
      <w:r w:rsidR="006C657A" w:rsidRPr="002F3D54">
        <w:rPr>
          <w:rFonts w:hint="cs"/>
          <w:color w:val="auto"/>
          <w:rtl/>
        </w:rPr>
        <w:t>ّ</w:t>
      </w:r>
      <w:r w:rsidRPr="002F3D54">
        <w:rPr>
          <w:rFonts w:hint="cs"/>
          <w:color w:val="auto"/>
          <w:rtl/>
        </w:rPr>
        <w:t xml:space="preserve"> م</w:t>
      </w:r>
      <w:r w:rsidR="006C657A" w:rsidRPr="002F3D54">
        <w:rPr>
          <w:rFonts w:hint="cs"/>
          <w:color w:val="auto"/>
          <w:rtl/>
        </w:rPr>
        <w:t>ِ</w:t>
      </w:r>
      <w:r w:rsidRPr="002F3D54">
        <w:rPr>
          <w:rFonts w:hint="cs"/>
          <w:color w:val="auto"/>
          <w:rtl/>
        </w:rPr>
        <w:t>ن الجائز أن</w:t>
      </w:r>
      <w:r w:rsidR="006C657A" w:rsidRPr="002F3D54">
        <w:rPr>
          <w:rFonts w:hint="cs"/>
          <w:color w:val="auto"/>
          <w:rtl/>
        </w:rPr>
        <w:t>ْ</w:t>
      </w:r>
      <w:r w:rsidRPr="002F3D54">
        <w:rPr>
          <w:rFonts w:hint="cs"/>
          <w:color w:val="auto"/>
          <w:rtl/>
        </w:rPr>
        <w:t xml:space="preserve"> يكون الحم</w:t>
      </w:r>
      <w:r w:rsidR="006C657A" w:rsidRPr="002F3D54">
        <w:rPr>
          <w:rFonts w:hint="cs"/>
          <w:color w:val="auto"/>
          <w:rtl/>
        </w:rPr>
        <w:t>ْ</w:t>
      </w:r>
      <w:r w:rsidRPr="002F3D54">
        <w:rPr>
          <w:rFonts w:hint="cs"/>
          <w:color w:val="auto"/>
          <w:rtl/>
        </w:rPr>
        <w:t>ل ابن</w:t>
      </w:r>
      <w:r w:rsidR="002F3D54">
        <w:rPr>
          <w:rFonts w:hint="cs"/>
          <w:color w:val="auto"/>
          <w:rtl/>
        </w:rPr>
        <w:t>ًا</w:t>
      </w:r>
      <w:r w:rsidRPr="002F3D54">
        <w:rPr>
          <w:rFonts w:hint="cs"/>
          <w:color w:val="auto"/>
          <w:rtl/>
        </w:rPr>
        <w:t xml:space="preserve"> فيسقط مع</w:t>
      </w:r>
      <w:r w:rsidR="006C657A" w:rsidRPr="002F3D54">
        <w:rPr>
          <w:rFonts w:hint="cs"/>
          <w:color w:val="auto"/>
          <w:rtl/>
        </w:rPr>
        <w:t>َ</w:t>
      </w:r>
      <w:r w:rsidRPr="002F3D54">
        <w:rPr>
          <w:rFonts w:hint="cs"/>
          <w:color w:val="auto"/>
          <w:rtl/>
        </w:rPr>
        <w:t>ه الأخ والعم</w:t>
      </w:r>
      <w:r w:rsidR="006C657A" w:rsidRPr="002F3D54">
        <w:rPr>
          <w:rFonts w:hint="cs"/>
          <w:color w:val="auto"/>
          <w:rtl/>
        </w:rPr>
        <w:t>ّ</w:t>
      </w:r>
      <w:r w:rsidR="00021530" w:rsidRPr="002F3D54">
        <w:rPr>
          <w:rFonts w:hint="cs"/>
          <w:color w:val="auto"/>
          <w:rtl/>
        </w:rPr>
        <w:t xml:space="preserve">. </w:t>
      </w:r>
      <w:r w:rsidRPr="002F3D54">
        <w:rPr>
          <w:rFonts w:hint="cs"/>
          <w:color w:val="auto"/>
          <w:rtl/>
        </w:rPr>
        <w:t>فلم</w:t>
      </w:r>
      <w:r w:rsidR="006C657A" w:rsidRPr="002F3D54">
        <w:rPr>
          <w:rFonts w:hint="cs"/>
          <w:color w:val="auto"/>
          <w:rtl/>
        </w:rPr>
        <w:t>ّ</w:t>
      </w:r>
      <w:r w:rsidRPr="002F3D54">
        <w:rPr>
          <w:rFonts w:hint="cs"/>
          <w:color w:val="auto"/>
          <w:rtl/>
        </w:rPr>
        <w:t>ا كان مم</w:t>
      </w:r>
      <w:r w:rsidR="006C657A" w:rsidRPr="002F3D54">
        <w:rPr>
          <w:rFonts w:hint="cs"/>
          <w:color w:val="auto"/>
          <w:rtl/>
        </w:rPr>
        <w:t>ّ</w:t>
      </w:r>
      <w:r w:rsidRPr="002F3D54">
        <w:rPr>
          <w:rFonts w:hint="cs"/>
          <w:color w:val="auto"/>
          <w:rtl/>
        </w:rPr>
        <w:t>ن يسقط بحال كان أصل الاستحقاق له مشكوك</w:t>
      </w:r>
      <w:r w:rsidR="002F3D54">
        <w:rPr>
          <w:rFonts w:hint="cs"/>
          <w:color w:val="auto"/>
          <w:rtl/>
        </w:rPr>
        <w:t>ًا</w:t>
      </w:r>
      <w:r w:rsidR="00021530" w:rsidRPr="002F3D54">
        <w:rPr>
          <w:rFonts w:hint="cs"/>
          <w:color w:val="auto"/>
          <w:rtl/>
        </w:rPr>
        <w:t xml:space="preserve">، </w:t>
      </w:r>
      <w:r w:rsidRPr="002F3D54">
        <w:rPr>
          <w:rFonts w:hint="cs"/>
          <w:color w:val="auto"/>
          <w:rtl/>
        </w:rPr>
        <w:t>ولا</w:t>
      </w:r>
      <w:r w:rsidRPr="002F3D54">
        <w:rPr>
          <w:rFonts w:hint="cs"/>
          <w:color w:val="auto"/>
          <w:vertAlign w:val="superscript"/>
          <w:rtl/>
        </w:rPr>
        <w:t>(</w:t>
      </w:r>
      <w:r w:rsidRPr="002F3D54">
        <w:rPr>
          <w:rStyle w:val="ae"/>
          <w:color w:val="auto"/>
          <w:rtl/>
        </w:rPr>
        <w:footnoteReference w:id="1227"/>
      </w:r>
      <w:r w:rsidRPr="002F3D54">
        <w:rPr>
          <w:rFonts w:hint="cs"/>
          <w:color w:val="auto"/>
          <w:vertAlign w:val="superscript"/>
          <w:rtl/>
        </w:rPr>
        <w:t>)</w:t>
      </w:r>
      <w:r w:rsidRPr="002F3D54">
        <w:rPr>
          <w:rFonts w:hint="cs"/>
          <w:color w:val="auto"/>
          <w:rtl/>
        </w:rPr>
        <w:t xml:space="preserve"> يعطى شيئ</w:t>
      </w:r>
      <w:r w:rsidR="002F3D54">
        <w:rPr>
          <w:rFonts w:hint="cs"/>
          <w:color w:val="auto"/>
          <w:rtl/>
        </w:rPr>
        <w:t>ًا</w:t>
      </w:r>
      <w:r w:rsidRPr="002F3D54">
        <w:rPr>
          <w:rFonts w:hint="cs"/>
          <w:color w:val="auto"/>
          <w:rtl/>
        </w:rPr>
        <w:t xml:space="preserve"> لذلك</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(وإن</w:t>
      </w:r>
      <w:r w:rsidR="006C657A" w:rsidRPr="002F3D54">
        <w:rPr>
          <w:rFonts w:hint="cs"/>
          <w:b/>
          <w:bCs/>
          <w:color w:val="auto"/>
          <w:rtl/>
        </w:rPr>
        <w:t>ْ</w:t>
      </w:r>
      <w:r w:rsidRPr="002F3D54">
        <w:rPr>
          <w:rFonts w:hint="cs"/>
          <w:b/>
          <w:bCs/>
          <w:color w:val="auto"/>
          <w:rtl/>
        </w:rPr>
        <w:t xml:space="preserve"> كان مم</w:t>
      </w:r>
      <w:r w:rsidR="006C657A" w:rsidRPr="002F3D54">
        <w:rPr>
          <w:rFonts w:hint="cs"/>
          <w:b/>
          <w:bCs/>
          <w:color w:val="auto"/>
          <w:rtl/>
        </w:rPr>
        <w:t>َّ</w:t>
      </w:r>
      <w:r w:rsidRPr="002F3D54">
        <w:rPr>
          <w:rFonts w:hint="cs"/>
          <w:b/>
          <w:bCs/>
          <w:color w:val="auto"/>
          <w:rtl/>
        </w:rPr>
        <w:t>ن يتغي</w:t>
      </w:r>
      <w:r w:rsidR="006C657A" w:rsidRPr="002F3D54">
        <w:rPr>
          <w:rFonts w:hint="cs"/>
          <w:b/>
          <w:bCs/>
          <w:color w:val="auto"/>
          <w:rtl/>
        </w:rPr>
        <w:t>َّ</w:t>
      </w:r>
      <w:r w:rsidRPr="002F3D54">
        <w:rPr>
          <w:rFonts w:hint="cs"/>
          <w:b/>
          <w:bCs/>
          <w:color w:val="auto"/>
          <w:rtl/>
        </w:rPr>
        <w:t>ر به يعطى الأقل</w:t>
      </w:r>
      <w:r w:rsidR="006C657A" w:rsidRPr="002F3D54">
        <w:rPr>
          <w:rFonts w:hint="cs"/>
          <w:b/>
          <w:bCs/>
          <w:color w:val="auto"/>
          <w:rtl/>
        </w:rPr>
        <w:t>ُّ</w:t>
      </w:r>
      <w:r w:rsidRPr="002F3D54">
        <w:rPr>
          <w:rFonts w:hint="cs"/>
          <w:b/>
          <w:bCs/>
          <w:color w:val="auto"/>
          <w:rtl/>
        </w:rPr>
        <w:t xml:space="preserve"> للتيق</w:t>
      </w:r>
      <w:r w:rsidR="006C657A" w:rsidRPr="002F3D54">
        <w:rPr>
          <w:rFonts w:hint="cs"/>
          <w:b/>
          <w:bCs/>
          <w:color w:val="auto"/>
          <w:rtl/>
        </w:rPr>
        <w:t>ُّ</w:t>
      </w:r>
      <w:r w:rsidRPr="002F3D54">
        <w:rPr>
          <w:rFonts w:hint="cs"/>
          <w:b/>
          <w:bCs/>
          <w:color w:val="auto"/>
          <w:rtl/>
        </w:rPr>
        <w:t>ن به)</w:t>
      </w:r>
      <w:r w:rsidRPr="002F3D54">
        <w:rPr>
          <w:rFonts w:hint="cs"/>
          <w:color w:val="auto"/>
          <w:rtl/>
        </w:rPr>
        <w:t xml:space="preserve"> كالزوجة والأم</w:t>
      </w:r>
      <w:r w:rsidR="00021530" w:rsidRPr="002F3D54">
        <w:rPr>
          <w:rFonts w:hint="cs"/>
          <w:color w:val="auto"/>
          <w:rtl/>
        </w:rPr>
        <w:t xml:space="preserve">، </w:t>
      </w:r>
      <w:r w:rsidRPr="002F3D54">
        <w:rPr>
          <w:rFonts w:hint="cs"/>
          <w:color w:val="auto"/>
          <w:rtl/>
        </w:rPr>
        <w:t>فإن</w:t>
      </w:r>
      <w:r w:rsidR="006C657A" w:rsidRPr="002F3D54">
        <w:rPr>
          <w:rFonts w:hint="cs"/>
          <w:color w:val="auto"/>
          <w:rtl/>
        </w:rPr>
        <w:t>ّ</w:t>
      </w:r>
      <w:r w:rsidRPr="002F3D54">
        <w:rPr>
          <w:rFonts w:hint="cs"/>
          <w:color w:val="auto"/>
          <w:rtl/>
        </w:rPr>
        <w:t>ه إن</w:t>
      </w:r>
      <w:r w:rsidR="006C657A" w:rsidRPr="002F3D54">
        <w:rPr>
          <w:rFonts w:hint="cs"/>
          <w:color w:val="auto"/>
          <w:rtl/>
        </w:rPr>
        <w:t>ْ</w:t>
      </w:r>
      <w:r w:rsidRPr="002F3D54">
        <w:rPr>
          <w:rFonts w:hint="cs"/>
          <w:color w:val="auto"/>
          <w:rtl/>
        </w:rPr>
        <w:t xml:space="preserve"> كان الحمل حي</w:t>
      </w:r>
      <w:r w:rsidR="005363AF" w:rsidRPr="002F3D54">
        <w:rPr>
          <w:rFonts w:hint="cs"/>
          <w:color w:val="auto"/>
          <w:rtl/>
        </w:rPr>
        <w:t>ّ</w:t>
      </w:r>
      <w:r w:rsidR="002F3D54">
        <w:rPr>
          <w:rFonts w:hint="cs"/>
          <w:color w:val="auto"/>
          <w:rtl/>
        </w:rPr>
        <w:t>ًا</w:t>
      </w:r>
      <w:r w:rsidRPr="002F3D54">
        <w:rPr>
          <w:rFonts w:hint="cs"/>
          <w:color w:val="auto"/>
          <w:rtl/>
        </w:rPr>
        <w:t xml:space="preserve"> ير</w:t>
      </w:r>
      <w:r w:rsidR="006C657A" w:rsidRPr="002F3D54">
        <w:rPr>
          <w:rFonts w:hint="cs"/>
          <w:color w:val="auto"/>
          <w:rtl/>
        </w:rPr>
        <w:t>ِ</w:t>
      </w:r>
      <w:r w:rsidRPr="002F3D54">
        <w:rPr>
          <w:rFonts w:hint="cs"/>
          <w:color w:val="auto"/>
          <w:rtl/>
        </w:rPr>
        <w:t>ث الز</w:t>
      </w:r>
      <w:r w:rsidR="006C657A" w:rsidRPr="002F3D54">
        <w:rPr>
          <w:rFonts w:hint="cs"/>
          <w:color w:val="auto"/>
          <w:rtl/>
        </w:rPr>
        <w:t>ّ</w:t>
      </w:r>
      <w:r w:rsidRPr="002F3D54">
        <w:rPr>
          <w:rFonts w:hint="cs"/>
          <w:color w:val="auto"/>
          <w:rtl/>
        </w:rPr>
        <w:t>وجة الث</w:t>
      </w:r>
      <w:r w:rsidR="006C657A" w:rsidRPr="002F3D54">
        <w:rPr>
          <w:rFonts w:hint="cs"/>
          <w:color w:val="auto"/>
          <w:rtl/>
        </w:rPr>
        <w:t>ُّ</w:t>
      </w:r>
      <w:r w:rsidRPr="002F3D54">
        <w:rPr>
          <w:rFonts w:hint="cs"/>
          <w:color w:val="auto"/>
          <w:rtl/>
        </w:rPr>
        <w:t>من والأم</w:t>
      </w:r>
      <w:r w:rsidR="006C657A" w:rsidRPr="002F3D54">
        <w:rPr>
          <w:rFonts w:hint="cs"/>
          <w:color w:val="auto"/>
          <w:rtl/>
        </w:rPr>
        <w:t>ّ</w:t>
      </w:r>
      <w:r w:rsidRPr="002F3D54">
        <w:rPr>
          <w:rFonts w:hint="cs"/>
          <w:color w:val="auto"/>
          <w:rtl/>
        </w:rPr>
        <w:t xml:space="preserve"> الس</w:t>
      </w:r>
      <w:r w:rsidR="006C657A" w:rsidRPr="002F3D54">
        <w:rPr>
          <w:rFonts w:hint="cs"/>
          <w:color w:val="auto"/>
          <w:rtl/>
        </w:rPr>
        <w:t>ُّ</w:t>
      </w:r>
      <w:r w:rsidRPr="002F3D54">
        <w:rPr>
          <w:rFonts w:hint="cs"/>
          <w:color w:val="auto"/>
          <w:rtl/>
        </w:rPr>
        <w:t>دس</w:t>
      </w:r>
      <w:r w:rsidR="00021530" w:rsidRPr="002F3D54">
        <w:rPr>
          <w:rFonts w:hint="cs"/>
          <w:color w:val="auto"/>
          <w:rtl/>
        </w:rPr>
        <w:t xml:space="preserve">، </w:t>
      </w:r>
      <w:r w:rsidRPr="002F3D54">
        <w:rPr>
          <w:rFonts w:hint="cs"/>
          <w:color w:val="auto"/>
          <w:rtl/>
        </w:rPr>
        <w:t>وإن</w:t>
      </w:r>
      <w:r w:rsidR="006C657A" w:rsidRPr="002F3D54">
        <w:rPr>
          <w:rFonts w:hint="cs"/>
          <w:color w:val="auto"/>
          <w:rtl/>
        </w:rPr>
        <w:t>ْ</w:t>
      </w:r>
      <w:r w:rsidRPr="002F3D54">
        <w:rPr>
          <w:rFonts w:hint="cs"/>
          <w:color w:val="auto"/>
          <w:rtl/>
        </w:rPr>
        <w:t xml:space="preserve"> لم يك</w:t>
      </w:r>
      <w:r w:rsidR="006C657A" w:rsidRPr="002F3D54">
        <w:rPr>
          <w:rFonts w:hint="cs"/>
          <w:color w:val="auto"/>
          <w:rtl/>
        </w:rPr>
        <w:t>ُ</w:t>
      </w:r>
      <w:r w:rsidRPr="002F3D54">
        <w:rPr>
          <w:rFonts w:hint="cs"/>
          <w:color w:val="auto"/>
          <w:rtl/>
        </w:rPr>
        <w:t>ن حي</w:t>
      </w:r>
      <w:r w:rsidR="005D37E5">
        <w:rPr>
          <w:rFonts w:hint="cs"/>
          <w:color w:val="auto"/>
          <w:rtl/>
        </w:rPr>
        <w:t>ّ</w:t>
      </w:r>
      <w:r w:rsidR="002F3D54">
        <w:rPr>
          <w:rFonts w:hint="cs"/>
          <w:color w:val="auto"/>
          <w:rtl/>
        </w:rPr>
        <w:t>ًا</w:t>
      </w:r>
      <w:r w:rsidRPr="002F3D54">
        <w:rPr>
          <w:rFonts w:hint="cs"/>
          <w:color w:val="auto"/>
          <w:rtl/>
        </w:rPr>
        <w:t xml:space="preserve"> فهما ترثان الر</w:t>
      </w:r>
      <w:r w:rsidR="006C657A" w:rsidRPr="002F3D54">
        <w:rPr>
          <w:rFonts w:hint="cs"/>
          <w:color w:val="auto"/>
          <w:rtl/>
        </w:rPr>
        <w:t>ُّ</w:t>
      </w:r>
      <w:r w:rsidRPr="002F3D54">
        <w:rPr>
          <w:rFonts w:hint="cs"/>
          <w:color w:val="auto"/>
          <w:rtl/>
        </w:rPr>
        <w:t>بع والث</w:t>
      </w:r>
      <w:r w:rsidR="006C657A" w:rsidRPr="002F3D54">
        <w:rPr>
          <w:rFonts w:hint="cs"/>
          <w:color w:val="auto"/>
          <w:rtl/>
        </w:rPr>
        <w:t>ُّ</w:t>
      </w:r>
      <w:r w:rsidRPr="002F3D54">
        <w:rPr>
          <w:rFonts w:hint="cs"/>
          <w:color w:val="auto"/>
          <w:rtl/>
        </w:rPr>
        <w:t>لث في</w:t>
      </w:r>
      <w:r w:rsidR="006C657A" w:rsidRPr="002F3D54">
        <w:rPr>
          <w:rFonts w:hint="cs"/>
          <w:color w:val="auto"/>
          <w:rtl/>
        </w:rPr>
        <w:t>ُ</w:t>
      </w:r>
      <w:r w:rsidRPr="002F3D54">
        <w:rPr>
          <w:rFonts w:hint="cs"/>
          <w:color w:val="auto"/>
          <w:rtl/>
        </w:rPr>
        <w:t>عطيان الث</w:t>
      </w:r>
      <w:r w:rsidR="006C657A" w:rsidRPr="002F3D54">
        <w:rPr>
          <w:rFonts w:hint="cs"/>
          <w:color w:val="auto"/>
          <w:rtl/>
        </w:rPr>
        <w:t>ُّ</w:t>
      </w:r>
      <w:r w:rsidRPr="002F3D54">
        <w:rPr>
          <w:rFonts w:hint="cs"/>
          <w:color w:val="auto"/>
          <w:rtl/>
        </w:rPr>
        <w:t>من والس</w:t>
      </w:r>
      <w:r w:rsidR="006C657A" w:rsidRPr="002F3D54">
        <w:rPr>
          <w:rFonts w:hint="cs"/>
          <w:color w:val="auto"/>
          <w:rtl/>
        </w:rPr>
        <w:t>ُّ</w:t>
      </w:r>
      <w:r w:rsidRPr="002F3D54">
        <w:rPr>
          <w:rFonts w:hint="cs"/>
          <w:color w:val="auto"/>
          <w:rtl/>
        </w:rPr>
        <w:t>دس للتيق</w:t>
      </w:r>
      <w:r w:rsidR="006C657A" w:rsidRPr="002F3D54">
        <w:rPr>
          <w:rFonts w:hint="cs"/>
          <w:color w:val="auto"/>
          <w:rtl/>
        </w:rPr>
        <w:t>ُّ</w:t>
      </w:r>
      <w:r w:rsidRPr="002F3D54">
        <w:rPr>
          <w:rFonts w:hint="cs"/>
          <w:color w:val="auto"/>
          <w:rtl/>
        </w:rPr>
        <w:t>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(كما في المفقود)</w:t>
      </w:r>
      <w:r w:rsidR="00021530" w:rsidRPr="002F3D54">
        <w:rPr>
          <w:rFonts w:hint="cs"/>
          <w:b/>
          <w:bCs/>
          <w:color w:val="auto"/>
          <w:rtl/>
        </w:rPr>
        <w:t xml:space="preserve">، </w:t>
      </w:r>
      <w:r w:rsidRPr="002F3D54">
        <w:rPr>
          <w:rFonts w:hint="cs"/>
          <w:color w:val="auto"/>
          <w:rtl/>
        </w:rPr>
        <w:t>وهو أنَّه إذا مات الر</w:t>
      </w:r>
      <w:r w:rsidR="006C657A" w:rsidRPr="002F3D54">
        <w:rPr>
          <w:rFonts w:hint="cs"/>
          <w:color w:val="auto"/>
          <w:rtl/>
        </w:rPr>
        <w:t>َّ</w:t>
      </w:r>
      <w:r w:rsidRPr="002F3D54">
        <w:rPr>
          <w:rFonts w:hint="cs"/>
          <w:color w:val="auto"/>
          <w:rtl/>
        </w:rPr>
        <w:t>جل وترك جد</w:t>
      </w:r>
      <w:r w:rsidR="006C657A" w:rsidRPr="002F3D54">
        <w:rPr>
          <w:rFonts w:hint="cs"/>
          <w:color w:val="auto"/>
          <w:rtl/>
        </w:rPr>
        <w:t>َّ</w:t>
      </w:r>
      <w:r w:rsidRPr="002F3D54">
        <w:rPr>
          <w:rFonts w:hint="cs"/>
          <w:color w:val="auto"/>
          <w:rtl/>
        </w:rPr>
        <w:t>ة وابنًا مفقود</w:t>
      </w:r>
      <w:r w:rsidR="002F3D54">
        <w:rPr>
          <w:rFonts w:hint="cs"/>
          <w:color w:val="auto"/>
          <w:rtl/>
        </w:rPr>
        <w:t>ًا</w:t>
      </w:r>
      <w:r w:rsidRPr="002F3D54">
        <w:rPr>
          <w:rFonts w:hint="cs"/>
          <w:color w:val="auto"/>
          <w:rtl/>
        </w:rPr>
        <w:t xml:space="preserve"> فللجد</w:t>
      </w:r>
      <w:r w:rsidR="006C657A" w:rsidRPr="002F3D54">
        <w:rPr>
          <w:rFonts w:hint="cs"/>
          <w:color w:val="auto"/>
          <w:rtl/>
        </w:rPr>
        <w:t>َّ</w:t>
      </w:r>
      <w:r w:rsidRPr="002F3D54">
        <w:rPr>
          <w:rFonts w:hint="cs"/>
          <w:color w:val="auto"/>
          <w:rtl/>
        </w:rPr>
        <w:t>ة الس</w:t>
      </w:r>
      <w:r w:rsidR="006C657A" w:rsidRPr="002F3D54">
        <w:rPr>
          <w:rFonts w:hint="cs"/>
          <w:color w:val="auto"/>
          <w:rtl/>
        </w:rPr>
        <w:t xml:space="preserve">ُّدس كما ذكرنا في الحمل </w:t>
      </w:r>
      <w:r w:rsidRPr="002F3D54">
        <w:rPr>
          <w:rFonts w:hint="cs"/>
          <w:color w:val="auto"/>
          <w:rtl/>
        </w:rPr>
        <w:t>لأن</w:t>
      </w:r>
      <w:r w:rsidR="006C657A" w:rsidRPr="002F3D54">
        <w:rPr>
          <w:rFonts w:hint="cs"/>
          <w:color w:val="auto"/>
          <w:rtl/>
        </w:rPr>
        <w:t>ّ</w:t>
      </w:r>
      <w:r w:rsidRPr="002F3D54">
        <w:rPr>
          <w:rFonts w:hint="cs"/>
          <w:color w:val="auto"/>
          <w:rtl/>
        </w:rPr>
        <w:t>ه لا يتغي</w:t>
      </w:r>
      <w:r w:rsidR="006C657A" w:rsidRPr="002F3D54">
        <w:rPr>
          <w:rFonts w:hint="cs"/>
          <w:color w:val="auto"/>
          <w:rtl/>
        </w:rPr>
        <w:t>َّ</w:t>
      </w:r>
      <w:r w:rsidRPr="002F3D54">
        <w:rPr>
          <w:rFonts w:hint="cs"/>
          <w:color w:val="auto"/>
          <w:rtl/>
        </w:rPr>
        <w:t>ر نصيبها</w:t>
      </w:r>
      <w:r w:rsidR="00021530" w:rsidRPr="002F3D54">
        <w:rPr>
          <w:rFonts w:hint="cs"/>
          <w:color w:val="auto"/>
          <w:rtl/>
        </w:rPr>
        <w:t xml:space="preserve">. </w:t>
      </w:r>
      <w:r w:rsidRPr="002F3D54">
        <w:rPr>
          <w:rFonts w:hint="cs"/>
          <w:color w:val="auto"/>
          <w:rtl/>
        </w:rPr>
        <w:t>وكذلك لو ترك أخ</w:t>
      </w:r>
      <w:r w:rsidR="002F3D54">
        <w:rPr>
          <w:rFonts w:hint="cs"/>
          <w:color w:val="auto"/>
          <w:rtl/>
        </w:rPr>
        <w:t>ًا</w:t>
      </w:r>
      <w:r w:rsidRPr="002F3D54">
        <w:rPr>
          <w:rFonts w:hint="cs"/>
          <w:color w:val="auto"/>
          <w:rtl/>
        </w:rPr>
        <w:t xml:space="preserve"> وابن</w:t>
      </w:r>
      <w:r w:rsidR="002F3D54">
        <w:rPr>
          <w:rFonts w:hint="cs"/>
          <w:color w:val="auto"/>
          <w:rtl/>
        </w:rPr>
        <w:t>ًا</w:t>
      </w:r>
      <w:r w:rsidRPr="002F3D54">
        <w:rPr>
          <w:rFonts w:hint="cs"/>
          <w:color w:val="auto"/>
          <w:rtl/>
        </w:rPr>
        <w:t xml:space="preserve"> مفقود</w:t>
      </w:r>
      <w:r w:rsidR="002F3D54">
        <w:rPr>
          <w:rFonts w:hint="cs"/>
          <w:color w:val="auto"/>
          <w:rtl/>
        </w:rPr>
        <w:t>ًا</w:t>
      </w:r>
      <w:r w:rsidRPr="002F3D54">
        <w:rPr>
          <w:rFonts w:hint="cs"/>
          <w:color w:val="auto"/>
          <w:rtl/>
        </w:rPr>
        <w:t xml:space="preserve"> لا ي</w:t>
      </w:r>
      <w:r w:rsidR="006C657A" w:rsidRPr="002F3D54">
        <w:rPr>
          <w:rFonts w:hint="cs"/>
          <w:color w:val="auto"/>
          <w:rtl/>
        </w:rPr>
        <w:t>ُ</w:t>
      </w:r>
      <w:r w:rsidRPr="002F3D54">
        <w:rPr>
          <w:rFonts w:hint="cs"/>
          <w:color w:val="auto"/>
          <w:rtl/>
        </w:rPr>
        <w:t>عطى للأخ شيء</w:t>
      </w:r>
      <w:r w:rsidR="006C657A" w:rsidRPr="002F3D54">
        <w:rPr>
          <w:rFonts w:hint="cs"/>
          <w:color w:val="auto"/>
          <w:rtl/>
        </w:rPr>
        <w:t>ٌ</w:t>
      </w:r>
      <w:r w:rsidR="00021530" w:rsidRPr="002F3D54">
        <w:rPr>
          <w:rFonts w:hint="cs"/>
          <w:color w:val="auto"/>
          <w:rtl/>
        </w:rPr>
        <w:t xml:space="preserve">. </w:t>
      </w:r>
      <w:r w:rsidRPr="002F3D54">
        <w:rPr>
          <w:rFonts w:hint="cs"/>
          <w:color w:val="auto"/>
          <w:rtl/>
        </w:rPr>
        <w:t>وكذلك لو ت</w:t>
      </w:r>
      <w:r w:rsidR="006C657A" w:rsidRPr="002F3D54">
        <w:rPr>
          <w:rFonts w:hint="cs"/>
          <w:color w:val="auto"/>
          <w:rtl/>
        </w:rPr>
        <w:t>َ</w:t>
      </w:r>
      <w:r w:rsidRPr="002F3D54">
        <w:rPr>
          <w:rFonts w:hint="cs"/>
          <w:color w:val="auto"/>
          <w:rtl/>
        </w:rPr>
        <w:t>رك أُمَّ</w:t>
      </w:r>
      <w:r w:rsidR="002F3D54">
        <w:rPr>
          <w:rFonts w:hint="cs"/>
          <w:color w:val="auto"/>
          <w:rtl/>
        </w:rPr>
        <w:t>ا</w:t>
      </w:r>
      <w:r w:rsidRPr="002F3D54">
        <w:rPr>
          <w:rFonts w:hint="cs"/>
          <w:color w:val="auto"/>
          <w:rtl/>
        </w:rPr>
        <w:t xml:space="preserve"> وابن</w:t>
      </w:r>
      <w:r w:rsidR="002F3D54">
        <w:rPr>
          <w:rFonts w:hint="cs"/>
          <w:color w:val="auto"/>
          <w:rtl/>
        </w:rPr>
        <w:t>ًا</w:t>
      </w:r>
      <w:r w:rsidRPr="002F3D54">
        <w:rPr>
          <w:rFonts w:hint="cs"/>
          <w:color w:val="auto"/>
          <w:rtl/>
        </w:rPr>
        <w:t xml:space="preserve"> مفقود</w:t>
      </w:r>
      <w:r w:rsidR="002F3D54">
        <w:rPr>
          <w:rFonts w:hint="cs"/>
          <w:color w:val="auto"/>
          <w:rtl/>
        </w:rPr>
        <w:t>ًا</w:t>
      </w:r>
      <w:r w:rsidR="00021530" w:rsidRPr="002F3D54">
        <w:rPr>
          <w:rFonts w:hint="cs"/>
          <w:color w:val="auto"/>
          <w:rtl/>
        </w:rPr>
        <w:t xml:space="preserve">، </w:t>
      </w:r>
      <w:r w:rsidRPr="002F3D54">
        <w:rPr>
          <w:rFonts w:hint="cs"/>
          <w:color w:val="auto"/>
          <w:rtl/>
        </w:rPr>
        <w:t>فإن</w:t>
      </w:r>
      <w:r w:rsidR="006C657A"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إن</w:t>
      </w:r>
      <w:r w:rsidR="006C657A" w:rsidRPr="002F3D54">
        <w:rPr>
          <w:rFonts w:hint="cs"/>
          <w:color w:val="auto"/>
          <w:rtl/>
        </w:rPr>
        <w:t>ْ</w:t>
      </w:r>
      <w:r w:rsidRPr="002F3D54">
        <w:rPr>
          <w:rFonts w:hint="cs"/>
          <w:color w:val="auto"/>
          <w:rtl/>
        </w:rPr>
        <w:t xml:space="preserve"> كان المفقود حي</w:t>
      </w:r>
      <w:r w:rsidR="006C657A" w:rsidRPr="002F3D54">
        <w:rPr>
          <w:rFonts w:hint="cs"/>
          <w:color w:val="auto"/>
          <w:rtl/>
        </w:rPr>
        <w:t>ّ</w:t>
      </w:r>
      <w:r w:rsidR="002F3D54">
        <w:rPr>
          <w:rFonts w:hint="cs"/>
          <w:color w:val="auto"/>
          <w:rtl/>
        </w:rPr>
        <w:t>ًا</w:t>
      </w:r>
      <w:r w:rsidRPr="002F3D54">
        <w:rPr>
          <w:rFonts w:hint="cs"/>
          <w:color w:val="auto"/>
          <w:rtl/>
        </w:rPr>
        <w:t xml:space="preserve"> تستحق</w:t>
      </w:r>
      <w:r w:rsidR="006C657A" w:rsidRPr="002F3D54">
        <w:rPr>
          <w:rFonts w:hint="cs"/>
          <w:color w:val="auto"/>
          <w:rtl/>
        </w:rPr>
        <w:t>ُّ</w:t>
      </w:r>
      <w:r w:rsidRPr="002F3D54">
        <w:rPr>
          <w:rFonts w:hint="cs"/>
          <w:color w:val="auto"/>
          <w:rtl/>
        </w:rPr>
        <w:t>الأم</w:t>
      </w:r>
      <w:r w:rsidRPr="002F3D54">
        <w:rPr>
          <w:rFonts w:hint="cs"/>
          <w:color w:val="auto"/>
          <w:vertAlign w:val="superscript"/>
          <w:rtl/>
        </w:rPr>
        <w:t>(</w:t>
      </w:r>
      <w:r w:rsidRPr="002F3D54">
        <w:rPr>
          <w:rStyle w:val="ae"/>
          <w:color w:val="auto"/>
          <w:rtl/>
        </w:rPr>
        <w:footnoteReference w:id="1228"/>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وإن كان ميت</w:t>
      </w:r>
      <w:r w:rsidR="002F3D54">
        <w:rPr>
          <w:rFonts w:hint="cs"/>
          <w:color w:val="auto"/>
          <w:rtl/>
        </w:rPr>
        <w:t>ًا</w:t>
      </w:r>
      <w:r w:rsidRPr="002F3D54">
        <w:rPr>
          <w:rFonts w:hint="cs"/>
          <w:color w:val="auto"/>
          <w:rtl/>
        </w:rPr>
        <w:t xml:space="preserve"> يستحق</w:t>
      </w:r>
      <w:r w:rsidRPr="002F3D54">
        <w:rPr>
          <w:rFonts w:hint="cs"/>
          <w:color w:val="auto"/>
          <w:vertAlign w:val="superscript"/>
          <w:rtl/>
        </w:rPr>
        <w:t>(</w:t>
      </w:r>
      <w:r w:rsidRPr="002F3D54">
        <w:rPr>
          <w:rStyle w:val="ae"/>
          <w:color w:val="auto"/>
          <w:rtl/>
        </w:rPr>
        <w:footnoteReference w:id="1229"/>
      </w:r>
      <w:r w:rsidRPr="002F3D54">
        <w:rPr>
          <w:rFonts w:hint="cs"/>
          <w:color w:val="auto"/>
          <w:vertAlign w:val="superscript"/>
          <w:rtl/>
        </w:rPr>
        <w:t>)</w:t>
      </w:r>
      <w:r w:rsidRPr="002F3D54">
        <w:rPr>
          <w:rFonts w:hint="cs"/>
          <w:color w:val="auto"/>
          <w:rtl/>
        </w:rPr>
        <w:t xml:space="preserve"> الثلث</w:t>
      </w:r>
      <w:r w:rsidR="00021530" w:rsidRPr="002F3D54">
        <w:rPr>
          <w:rFonts w:hint="cs"/>
          <w:color w:val="auto"/>
          <w:rtl/>
        </w:rPr>
        <w:t xml:space="preserve">، </w:t>
      </w:r>
      <w:r w:rsidRPr="002F3D54">
        <w:rPr>
          <w:rFonts w:hint="cs"/>
          <w:color w:val="auto"/>
          <w:rtl/>
        </w:rPr>
        <w:t>كما في الحمل</w:t>
      </w:r>
      <w:r w:rsidR="00021530" w:rsidRPr="002F3D54">
        <w:rPr>
          <w:rFonts w:hint="cs"/>
          <w:color w:val="auto"/>
          <w:rtl/>
        </w:rPr>
        <w:t xml:space="preserve">، </w:t>
      </w:r>
      <w:r w:rsidRPr="002F3D54">
        <w:rPr>
          <w:rFonts w:hint="cs"/>
          <w:color w:val="auto"/>
          <w:rtl/>
        </w:rPr>
        <w:t>والله أعلم بالصواب</w:t>
      </w:r>
      <w:r w:rsidRPr="002F3D54">
        <w:rPr>
          <w:rFonts w:hint="cs"/>
          <w:color w:val="auto"/>
          <w:vertAlign w:val="superscript"/>
          <w:rtl/>
        </w:rPr>
        <w:t>(</w:t>
      </w:r>
      <w:r w:rsidRPr="002F3D54">
        <w:rPr>
          <w:rStyle w:val="ae"/>
          <w:color w:val="auto"/>
          <w:rtl/>
        </w:rPr>
        <w:footnoteReference w:id="1230"/>
      </w:r>
      <w:r w:rsidRPr="002F3D54">
        <w:rPr>
          <w:rFonts w:hint="cs"/>
          <w:color w:val="auto"/>
          <w:vertAlign w:val="superscript"/>
          <w:rtl/>
        </w:rPr>
        <w:t>)</w:t>
      </w:r>
      <w:r w:rsidR="00021530" w:rsidRPr="002F3D54">
        <w:rPr>
          <w:rFonts w:hint="cs"/>
          <w:color w:val="auto"/>
          <w:rtl/>
        </w:rPr>
        <w:t>.</w:t>
      </w:r>
    </w:p>
    <w:p w:rsidR="006C657A" w:rsidRPr="002F3D54" w:rsidRDefault="006C657A" w:rsidP="002F3D54">
      <w:pPr>
        <w:bidi w:val="0"/>
        <w:ind w:firstLine="567"/>
        <w:rPr>
          <w:rFonts w:ascii="Arial" w:hAnsi="Arial" w:cs="PT Bold Heading"/>
          <w:b/>
          <w:bCs/>
          <w:color w:val="auto"/>
          <w:sz w:val="26"/>
          <w:szCs w:val="32"/>
          <w:lang w:val="en-GB"/>
        </w:rPr>
      </w:pPr>
      <w:r w:rsidRPr="002F3D54">
        <w:rPr>
          <w:color w:val="auto"/>
          <w:rtl/>
        </w:rPr>
        <w:br w:type="page"/>
      </w:r>
    </w:p>
    <w:p w:rsidR="00FF4E57" w:rsidRPr="002F3D54" w:rsidRDefault="0023359C" w:rsidP="002F3D54">
      <w:pPr>
        <w:pStyle w:val="3"/>
        <w:keepNext w:val="0"/>
        <w:widowControl w:val="0"/>
        <w:bidi/>
        <w:spacing w:before="0" w:after="0"/>
        <w:ind w:firstLine="567"/>
        <w:rPr>
          <w:color w:val="auto"/>
          <w:rtl/>
        </w:rPr>
      </w:pPr>
      <w:bookmarkStart w:id="353" w:name="_Toc436824762"/>
      <w:bookmarkStart w:id="354" w:name="_Toc436865598"/>
      <w:bookmarkStart w:id="355" w:name="_Toc436866753"/>
      <w:r w:rsidRPr="002F3D54">
        <w:rPr>
          <w:rFonts w:hint="cs"/>
          <w:color w:val="auto"/>
          <w:rtl/>
        </w:rPr>
        <w:lastRenderedPageBreak/>
        <w:t>كتاب الش</w:t>
      </w:r>
      <w:r w:rsidR="00003465" w:rsidRPr="002F3D54">
        <w:rPr>
          <w:rFonts w:hint="cs"/>
          <w:color w:val="auto"/>
          <w:rtl/>
        </w:rPr>
        <w:t>َّ</w:t>
      </w:r>
      <w:r w:rsidRPr="002F3D54">
        <w:rPr>
          <w:rFonts w:hint="cs"/>
          <w:color w:val="auto"/>
          <w:rtl/>
        </w:rPr>
        <w:t>ر</w:t>
      </w:r>
      <w:r w:rsidR="00003465" w:rsidRPr="002F3D54">
        <w:rPr>
          <w:rFonts w:hint="cs"/>
          <w:color w:val="auto"/>
          <w:rtl/>
        </w:rPr>
        <w:t>ِ</w:t>
      </w:r>
      <w:r w:rsidRPr="002F3D54">
        <w:rPr>
          <w:rFonts w:hint="cs"/>
          <w:color w:val="auto"/>
          <w:rtl/>
        </w:rPr>
        <w:t>كة</w:t>
      </w:r>
      <w:r w:rsidRPr="002F3D54">
        <w:rPr>
          <w:rFonts w:hint="cs"/>
          <w:color w:val="auto"/>
          <w:vertAlign w:val="superscript"/>
          <w:rtl/>
        </w:rPr>
        <w:t>(</w:t>
      </w:r>
      <w:r w:rsidRPr="002F3D54">
        <w:rPr>
          <w:rStyle w:val="ae"/>
          <w:color w:val="auto"/>
          <w:rtl/>
        </w:rPr>
        <w:footnoteReference w:id="1231"/>
      </w:r>
      <w:r w:rsidRPr="002F3D54">
        <w:rPr>
          <w:rFonts w:hint="cs"/>
          <w:color w:val="auto"/>
          <w:vertAlign w:val="superscript"/>
          <w:rtl/>
        </w:rPr>
        <w:t>)</w:t>
      </w:r>
      <w:bookmarkEnd w:id="353"/>
      <w:bookmarkEnd w:id="354"/>
      <w:bookmarkEnd w:id="355"/>
    </w:p>
    <w:p w:rsidR="00021530" w:rsidRPr="002F3D54" w:rsidRDefault="0023359C" w:rsidP="002F3D54">
      <w:pPr>
        <w:ind w:firstLine="567"/>
        <w:rPr>
          <w:color w:val="auto"/>
          <w:rtl/>
        </w:rPr>
      </w:pPr>
      <w:r w:rsidRPr="002F3D54">
        <w:rPr>
          <w:rFonts w:hint="cs"/>
          <w:color w:val="auto"/>
          <w:rtl/>
        </w:rPr>
        <w:t>للشَّرِكة مناسبة لل</w:t>
      </w:r>
      <w:r w:rsidR="006C657A" w:rsidRPr="002F3D54">
        <w:rPr>
          <w:rFonts w:hint="cs"/>
          <w:color w:val="auto"/>
          <w:rtl/>
        </w:rPr>
        <w:t>ُّ</w:t>
      </w:r>
      <w:r w:rsidRPr="002F3D54">
        <w:rPr>
          <w:rFonts w:hint="cs"/>
          <w:color w:val="auto"/>
          <w:rtl/>
        </w:rPr>
        <w:t>قطة والإباق والمفقود من حيث إنَّ المال أمانة في يد الش</w:t>
      </w:r>
      <w:r w:rsidR="006C657A" w:rsidRPr="002F3D54">
        <w:rPr>
          <w:rFonts w:hint="cs"/>
          <w:color w:val="auto"/>
          <w:rtl/>
        </w:rPr>
        <w:t>َّ</w:t>
      </w:r>
      <w:r w:rsidRPr="002F3D54">
        <w:rPr>
          <w:rFonts w:hint="cs"/>
          <w:color w:val="auto"/>
          <w:rtl/>
        </w:rPr>
        <w:t>ريك</w:t>
      </w:r>
      <w:r w:rsidR="00021530" w:rsidRPr="002F3D54">
        <w:rPr>
          <w:rFonts w:hint="cs"/>
          <w:color w:val="auto"/>
          <w:rtl/>
        </w:rPr>
        <w:t xml:space="preserve">، </w:t>
      </w:r>
      <w:r w:rsidRPr="002F3D54">
        <w:rPr>
          <w:rFonts w:hint="cs"/>
          <w:color w:val="auto"/>
          <w:rtl/>
        </w:rPr>
        <w:t>كما أنَّ الل</w:t>
      </w:r>
      <w:r w:rsidR="006C657A" w:rsidRPr="002F3D54">
        <w:rPr>
          <w:rFonts w:hint="cs"/>
          <w:color w:val="auto"/>
          <w:rtl/>
        </w:rPr>
        <w:t>ُّ</w:t>
      </w:r>
      <w:r w:rsidRPr="002F3D54">
        <w:rPr>
          <w:rFonts w:hint="cs"/>
          <w:color w:val="auto"/>
          <w:rtl/>
        </w:rPr>
        <w:t>قطة والعبد الآبق أمانة</w:t>
      </w:r>
      <w:r w:rsidR="006C657A" w:rsidRPr="002F3D54">
        <w:rPr>
          <w:rFonts w:hint="cs"/>
          <w:color w:val="auto"/>
          <w:rtl/>
        </w:rPr>
        <w:t>ٌ</w:t>
      </w:r>
      <w:r w:rsidRPr="002F3D54">
        <w:rPr>
          <w:rFonts w:hint="cs"/>
          <w:color w:val="auto"/>
          <w:rtl/>
        </w:rPr>
        <w:t xml:space="preserve"> في يد الآخذ عند الإشهاد</w:t>
      </w:r>
      <w:r w:rsidR="00021530" w:rsidRPr="002F3D54">
        <w:rPr>
          <w:rFonts w:hint="cs"/>
          <w:color w:val="auto"/>
          <w:rtl/>
        </w:rPr>
        <w:t xml:space="preserve">، </w:t>
      </w:r>
      <w:r w:rsidRPr="002F3D54">
        <w:rPr>
          <w:rFonts w:hint="cs"/>
          <w:color w:val="auto"/>
          <w:rtl/>
        </w:rPr>
        <w:t>ومال المفقود أمانة في يد من كان المال في يده</w:t>
      </w:r>
      <w:r w:rsidR="00021530" w:rsidRPr="002F3D54">
        <w:rPr>
          <w:rFonts w:hint="cs"/>
          <w:color w:val="auto"/>
          <w:rtl/>
        </w:rPr>
        <w:t xml:space="preserve">. </w:t>
      </w:r>
      <w:r w:rsidRPr="002F3D54">
        <w:rPr>
          <w:rFonts w:hint="cs"/>
          <w:color w:val="auto"/>
          <w:rtl/>
        </w:rPr>
        <w:t>ولكن للشَّركة مناسبة خاصة للمفقود من حيث إنَّ قريب المفقود لو مات كان فيه اختلاط مال المفقود الحاصل من الإرث بمال غيره من الوارث على تقدير الحياة</w:t>
      </w:r>
      <w:r w:rsidR="00021530" w:rsidRPr="002F3D54">
        <w:rPr>
          <w:rFonts w:hint="cs"/>
          <w:color w:val="auto"/>
          <w:rtl/>
        </w:rPr>
        <w:t xml:space="preserve">؛ </w:t>
      </w:r>
      <w:r w:rsidRPr="002F3D54">
        <w:rPr>
          <w:rFonts w:hint="cs"/>
          <w:color w:val="auto"/>
          <w:rtl/>
        </w:rPr>
        <w:t>وفي الشَّركة اختلاط المالين</w:t>
      </w:r>
      <w:r w:rsidR="00021530" w:rsidRPr="002F3D54">
        <w:rPr>
          <w:rFonts w:hint="cs"/>
          <w:color w:val="auto"/>
          <w:rtl/>
        </w:rPr>
        <w:t xml:space="preserve">، </w:t>
      </w:r>
      <w:r w:rsidRPr="002F3D54">
        <w:rPr>
          <w:rFonts w:hint="cs"/>
          <w:color w:val="auto"/>
          <w:rtl/>
        </w:rPr>
        <w:t>فلذلك ذكرها عقيب المفقود دون غيره</w:t>
      </w:r>
      <w:r w:rsidR="00021530" w:rsidRPr="002F3D54">
        <w:rPr>
          <w:rFonts w:hint="cs"/>
          <w:color w:val="auto"/>
          <w:rtl/>
        </w:rPr>
        <w:t xml:space="preserve">. </w:t>
      </w:r>
      <w:r w:rsidRPr="002F3D54">
        <w:rPr>
          <w:rFonts w:hint="cs"/>
          <w:color w:val="auto"/>
          <w:rtl/>
        </w:rPr>
        <w:t>وقدَّم المفقود عليها لأن</w:t>
      </w:r>
      <w:r w:rsidR="006C657A" w:rsidRPr="002F3D54">
        <w:rPr>
          <w:rFonts w:hint="cs"/>
          <w:color w:val="auto"/>
          <w:rtl/>
        </w:rPr>
        <w:t>ّ</w:t>
      </w:r>
      <w:r w:rsidRPr="002F3D54">
        <w:rPr>
          <w:rFonts w:hint="cs"/>
          <w:color w:val="auto"/>
          <w:rtl/>
        </w:rPr>
        <w:t xml:space="preserve"> للمفقود مناس</w:t>
      </w:r>
      <w:r w:rsidR="006C657A" w:rsidRPr="002F3D54">
        <w:rPr>
          <w:rFonts w:hint="cs"/>
          <w:color w:val="auto"/>
          <w:rtl/>
        </w:rPr>
        <w:t>ِ</w:t>
      </w:r>
      <w:r w:rsidRPr="002F3D54">
        <w:rPr>
          <w:rFonts w:hint="cs"/>
          <w:color w:val="auto"/>
          <w:rtl/>
        </w:rPr>
        <w:t>بة خاص</w:t>
      </w:r>
      <w:r w:rsidR="006C657A" w:rsidRPr="002F3D54">
        <w:rPr>
          <w:rFonts w:hint="cs"/>
          <w:color w:val="auto"/>
          <w:rtl/>
        </w:rPr>
        <w:t>ّ</w:t>
      </w:r>
      <w:r w:rsidRPr="002F3D54">
        <w:rPr>
          <w:rFonts w:hint="cs"/>
          <w:color w:val="auto"/>
          <w:rtl/>
        </w:rPr>
        <w:t>ة للإباق م</w:t>
      </w:r>
      <w:r w:rsidR="006C657A" w:rsidRPr="002F3D54">
        <w:rPr>
          <w:rFonts w:hint="cs"/>
          <w:color w:val="auto"/>
          <w:rtl/>
        </w:rPr>
        <w:t>ِ</w:t>
      </w:r>
      <w:r w:rsidR="00003465" w:rsidRPr="002F3D54">
        <w:rPr>
          <w:rFonts w:hint="cs"/>
          <w:color w:val="auto"/>
          <w:rtl/>
        </w:rPr>
        <w:t>ن حيث شمول عرضية الفوت</w:t>
      </w:r>
      <w:r w:rsidRPr="002F3D54">
        <w:rPr>
          <w:rFonts w:hint="cs"/>
          <w:color w:val="auto"/>
          <w:rtl/>
        </w:rPr>
        <w:t xml:space="preserve"> فيهما على ما ذكرنا</w:t>
      </w:r>
      <w:r w:rsidR="00021530" w:rsidRPr="002F3D54">
        <w:rPr>
          <w:rFonts w:hint="cs"/>
          <w:color w:val="auto"/>
          <w:rtl/>
        </w:rPr>
        <w:t xml:space="preserve">، </w:t>
      </w:r>
      <w:r w:rsidRPr="002F3D54">
        <w:rPr>
          <w:rFonts w:hint="cs"/>
          <w:color w:val="auto"/>
          <w:rtl/>
        </w:rPr>
        <w:t>ث</w:t>
      </w:r>
      <w:r w:rsidR="00456496" w:rsidRPr="002F3D54">
        <w:rPr>
          <w:rFonts w:hint="cs"/>
          <w:color w:val="auto"/>
          <w:rtl/>
        </w:rPr>
        <w:t>ُ</w:t>
      </w:r>
      <w:r w:rsidRPr="002F3D54">
        <w:rPr>
          <w:rFonts w:hint="cs"/>
          <w:color w:val="auto"/>
          <w:rtl/>
        </w:rPr>
        <w:t>م محاسن الشَّركة ما هو محاسن البيوع فنذكرها فيها</w:t>
      </w:r>
      <w:r w:rsidR="00A57B9D" w:rsidRPr="002F3D54">
        <w:rPr>
          <w:rFonts w:hint="cs"/>
          <w:color w:val="auto"/>
          <w:rtl/>
        </w:rPr>
        <w:t>،</w:t>
      </w:r>
      <w:r w:rsidRPr="002F3D54">
        <w:rPr>
          <w:rFonts w:hint="cs"/>
          <w:color w:val="auto"/>
          <w:rtl/>
        </w:rPr>
        <w:t xml:space="preserve"> إن شاء الله تعالى</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اعلم أنَّ الشّركة</w:t>
      </w:r>
      <w:r w:rsidR="00021530" w:rsidRPr="002F3D54">
        <w:rPr>
          <w:rFonts w:hint="cs"/>
          <w:color w:val="auto"/>
          <w:rtl/>
        </w:rPr>
        <w:t xml:space="preserve">: </w:t>
      </w:r>
      <w:r w:rsidRPr="002F3D54">
        <w:rPr>
          <w:rFonts w:hint="cs"/>
          <w:color w:val="auto"/>
          <w:rtl/>
        </w:rPr>
        <w:t>عبارة عن اختلاط الن</w:t>
      </w:r>
      <w:r w:rsidR="00456496" w:rsidRPr="002F3D54">
        <w:rPr>
          <w:rFonts w:hint="cs"/>
          <w:color w:val="auto"/>
          <w:rtl/>
        </w:rPr>
        <w:t>َّ</w:t>
      </w:r>
      <w:r w:rsidRPr="002F3D54">
        <w:rPr>
          <w:rFonts w:hint="cs"/>
          <w:color w:val="auto"/>
          <w:rtl/>
        </w:rPr>
        <w:t>صيبين فصاعد</w:t>
      </w:r>
      <w:r w:rsidR="002F3D54">
        <w:rPr>
          <w:rFonts w:hint="cs"/>
          <w:color w:val="auto"/>
          <w:rtl/>
        </w:rPr>
        <w:t>ًا</w:t>
      </w:r>
      <w:r w:rsidRPr="002F3D54">
        <w:rPr>
          <w:rFonts w:hint="cs"/>
          <w:color w:val="auto"/>
          <w:rtl/>
        </w:rPr>
        <w:t xml:space="preserve"> بحيث لا يُعرَف أح</w:t>
      </w:r>
      <w:r w:rsidR="00456496" w:rsidRPr="002F3D54">
        <w:rPr>
          <w:rFonts w:hint="cs"/>
          <w:color w:val="auto"/>
          <w:rtl/>
        </w:rPr>
        <w:t>َ</w:t>
      </w:r>
      <w:r w:rsidRPr="002F3D54">
        <w:rPr>
          <w:rFonts w:hint="cs"/>
          <w:color w:val="auto"/>
          <w:rtl/>
        </w:rPr>
        <w:t>د الن</w:t>
      </w:r>
      <w:r w:rsidR="00456496" w:rsidRPr="002F3D54">
        <w:rPr>
          <w:rFonts w:hint="cs"/>
          <w:color w:val="auto"/>
          <w:rtl/>
        </w:rPr>
        <w:t>َّ</w:t>
      </w:r>
      <w:r w:rsidRPr="002F3D54">
        <w:rPr>
          <w:rFonts w:hint="cs"/>
          <w:color w:val="auto"/>
          <w:rtl/>
        </w:rPr>
        <w:t>صيبين من الآخر</w:t>
      </w:r>
      <w:r w:rsidR="00021530" w:rsidRPr="002F3D54">
        <w:rPr>
          <w:rFonts w:hint="cs"/>
          <w:color w:val="auto"/>
          <w:rtl/>
        </w:rPr>
        <w:t xml:space="preserve">، </w:t>
      </w:r>
      <w:r w:rsidRPr="002F3D54">
        <w:rPr>
          <w:rFonts w:hint="cs"/>
          <w:color w:val="auto"/>
          <w:rtl/>
        </w:rPr>
        <w:t xml:space="preserve">ومنها </w:t>
      </w:r>
      <w:r w:rsidR="005D6AC4" w:rsidRPr="002F3D54">
        <w:rPr>
          <w:rFonts w:cs="CTraditional Arabic" w:hint="cs"/>
          <w:color w:val="auto"/>
          <w:rtl/>
        </w:rPr>
        <w:t>$</w:t>
      </w:r>
      <w:r w:rsidRPr="002F3D54">
        <w:rPr>
          <w:rFonts w:hint="cs"/>
          <w:color w:val="auto"/>
          <w:rtl/>
        </w:rPr>
        <w:t>الشَّرَك</w:t>
      </w:r>
      <w:r w:rsidR="005D6AC4" w:rsidRPr="002F3D54">
        <w:rPr>
          <w:rFonts w:cs="CTraditional Arabic" w:hint="cs"/>
          <w:color w:val="auto"/>
          <w:rtl/>
        </w:rPr>
        <w:t>#</w:t>
      </w:r>
      <w:r w:rsidRPr="002F3D54">
        <w:rPr>
          <w:rFonts w:hint="cs"/>
          <w:color w:val="auto"/>
          <w:rtl/>
        </w:rPr>
        <w:t>-بالتحريك-</w:t>
      </w:r>
      <w:r w:rsidR="00021530" w:rsidRPr="002F3D54">
        <w:rPr>
          <w:rFonts w:hint="cs"/>
          <w:color w:val="auto"/>
          <w:rtl/>
        </w:rPr>
        <w:t xml:space="preserve">: </w:t>
      </w:r>
      <w:r w:rsidRPr="002F3D54">
        <w:rPr>
          <w:rFonts w:hint="cs"/>
          <w:color w:val="auto"/>
          <w:rtl/>
        </w:rPr>
        <w:t>حبالة الصائد</w:t>
      </w:r>
      <w:r w:rsidR="00021530" w:rsidRPr="002F3D54">
        <w:rPr>
          <w:rFonts w:hint="cs"/>
          <w:color w:val="auto"/>
          <w:rtl/>
        </w:rPr>
        <w:t xml:space="preserve">؛ </w:t>
      </w:r>
      <w:r w:rsidRPr="002F3D54">
        <w:rPr>
          <w:rFonts w:hint="cs"/>
          <w:color w:val="auto"/>
          <w:rtl/>
        </w:rPr>
        <w:t>لأن</w:t>
      </w:r>
      <w:r w:rsidR="00456496" w:rsidRPr="002F3D54">
        <w:rPr>
          <w:rFonts w:hint="cs"/>
          <w:color w:val="auto"/>
          <w:rtl/>
        </w:rPr>
        <w:t>َّ</w:t>
      </w:r>
      <w:r w:rsidRPr="002F3D54">
        <w:rPr>
          <w:rFonts w:hint="cs"/>
          <w:color w:val="auto"/>
          <w:rtl/>
        </w:rPr>
        <w:t xml:space="preserve"> فيه اختلاط بعض حبله بالبعض</w:t>
      </w:r>
      <w:r w:rsidR="00021530" w:rsidRPr="002F3D54">
        <w:rPr>
          <w:rFonts w:hint="cs"/>
          <w:color w:val="auto"/>
          <w:rtl/>
        </w:rPr>
        <w:t xml:space="preserve">، </w:t>
      </w:r>
      <w:r w:rsidRPr="002F3D54">
        <w:rPr>
          <w:rFonts w:hint="cs"/>
          <w:color w:val="auto"/>
          <w:rtl/>
        </w:rPr>
        <w:t>ث</w:t>
      </w:r>
      <w:r w:rsidR="00456496" w:rsidRPr="002F3D54">
        <w:rPr>
          <w:rFonts w:hint="cs"/>
          <w:color w:val="auto"/>
          <w:rtl/>
        </w:rPr>
        <w:t>ُ</w:t>
      </w:r>
      <w:r w:rsidRPr="002F3D54">
        <w:rPr>
          <w:rFonts w:hint="cs"/>
          <w:color w:val="auto"/>
          <w:rtl/>
        </w:rPr>
        <w:t>م</w:t>
      </w:r>
      <w:r w:rsidR="00456496" w:rsidRPr="002F3D54">
        <w:rPr>
          <w:rFonts w:hint="cs"/>
          <w:color w:val="auto"/>
          <w:rtl/>
        </w:rPr>
        <w:t>َّ</w:t>
      </w:r>
      <w:r w:rsidRPr="002F3D54">
        <w:rPr>
          <w:rFonts w:hint="cs"/>
          <w:color w:val="auto"/>
          <w:rtl/>
        </w:rPr>
        <w:t xml:space="preserve"> يطلق اسم الشِّركة على العقد</w:t>
      </w:r>
      <w:r w:rsidR="00021530" w:rsidRPr="002F3D54">
        <w:rPr>
          <w:rFonts w:hint="cs"/>
          <w:color w:val="auto"/>
          <w:rtl/>
        </w:rPr>
        <w:t xml:space="preserve">، </w:t>
      </w:r>
      <w:r w:rsidRPr="002F3D54">
        <w:rPr>
          <w:rFonts w:hint="cs"/>
          <w:color w:val="auto"/>
          <w:rtl/>
        </w:rPr>
        <w:t>وهو عقد الشِّركة وإن</w:t>
      </w:r>
      <w:r w:rsidR="00456496" w:rsidRPr="002F3D54">
        <w:rPr>
          <w:rFonts w:hint="cs"/>
          <w:color w:val="auto"/>
          <w:rtl/>
        </w:rPr>
        <w:t>ْ</w:t>
      </w:r>
      <w:r w:rsidRPr="002F3D54">
        <w:rPr>
          <w:rFonts w:hint="cs"/>
          <w:color w:val="auto"/>
          <w:rtl/>
        </w:rPr>
        <w:t xml:space="preserve"> لم يوج</w:t>
      </w:r>
      <w:r w:rsidR="00456496" w:rsidRPr="002F3D54">
        <w:rPr>
          <w:rFonts w:hint="cs"/>
          <w:color w:val="auto"/>
          <w:rtl/>
        </w:rPr>
        <w:t>َ</w:t>
      </w:r>
      <w:r w:rsidRPr="002F3D54">
        <w:rPr>
          <w:rFonts w:hint="cs"/>
          <w:color w:val="auto"/>
          <w:rtl/>
        </w:rPr>
        <w:t>د اختلاط الن</w:t>
      </w:r>
      <w:r w:rsidR="00456496" w:rsidRPr="002F3D54">
        <w:rPr>
          <w:rFonts w:hint="cs"/>
          <w:color w:val="auto"/>
          <w:rtl/>
        </w:rPr>
        <w:t>َّ</w:t>
      </w:r>
      <w:r w:rsidRPr="002F3D54">
        <w:rPr>
          <w:rFonts w:hint="cs"/>
          <w:color w:val="auto"/>
          <w:rtl/>
        </w:rPr>
        <w:t>صيبين</w:t>
      </w:r>
      <w:r w:rsidR="00021530" w:rsidRPr="002F3D54">
        <w:rPr>
          <w:rFonts w:hint="cs"/>
          <w:color w:val="auto"/>
          <w:rtl/>
        </w:rPr>
        <w:t xml:space="preserve">؛ </w:t>
      </w:r>
      <w:r w:rsidRPr="002F3D54">
        <w:rPr>
          <w:rFonts w:hint="cs"/>
          <w:color w:val="auto"/>
          <w:rtl/>
        </w:rPr>
        <w:t>لأن</w:t>
      </w:r>
      <w:r w:rsidR="00456496" w:rsidRPr="002F3D54">
        <w:rPr>
          <w:rFonts w:hint="cs"/>
          <w:color w:val="auto"/>
          <w:rtl/>
        </w:rPr>
        <w:t>َّ</w:t>
      </w:r>
      <w:r w:rsidRPr="002F3D54">
        <w:rPr>
          <w:rFonts w:hint="cs"/>
          <w:color w:val="auto"/>
          <w:rtl/>
        </w:rPr>
        <w:t xml:space="preserve"> العقد سبب له</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وركنها في شركة الملك اجتماع الن</w:t>
      </w:r>
      <w:r w:rsidR="00456496" w:rsidRPr="002F3D54">
        <w:rPr>
          <w:rFonts w:hint="cs"/>
          <w:color w:val="auto"/>
          <w:rtl/>
        </w:rPr>
        <w:t>َّ</w:t>
      </w:r>
      <w:r w:rsidRPr="002F3D54">
        <w:rPr>
          <w:rFonts w:hint="cs"/>
          <w:color w:val="auto"/>
          <w:rtl/>
        </w:rPr>
        <w:t>صيبين</w:t>
      </w:r>
      <w:r w:rsidR="00021530" w:rsidRPr="002F3D54">
        <w:rPr>
          <w:rFonts w:hint="cs"/>
          <w:color w:val="auto"/>
          <w:rtl/>
        </w:rPr>
        <w:t xml:space="preserve">، </w:t>
      </w:r>
      <w:r w:rsidRPr="002F3D54">
        <w:rPr>
          <w:rFonts w:hint="cs"/>
          <w:color w:val="auto"/>
          <w:rtl/>
        </w:rPr>
        <w:t>وذكر في العقد ركن شركة الع</w:t>
      </w:r>
      <w:r w:rsidR="00456496" w:rsidRPr="002F3D54">
        <w:rPr>
          <w:rFonts w:hint="cs"/>
          <w:color w:val="auto"/>
          <w:rtl/>
        </w:rPr>
        <w:t>ُ</w:t>
      </w:r>
      <w:r w:rsidRPr="002F3D54">
        <w:rPr>
          <w:rFonts w:hint="cs"/>
          <w:color w:val="auto"/>
          <w:rtl/>
        </w:rPr>
        <w:t>قود وشرطها</w:t>
      </w:r>
      <w:r w:rsidR="00021530" w:rsidRPr="002F3D54">
        <w:rPr>
          <w:rFonts w:hint="cs"/>
          <w:color w:val="auto"/>
          <w:rtl/>
        </w:rPr>
        <w:t xml:space="preserve">. </w:t>
      </w:r>
      <w:r w:rsidRPr="002F3D54">
        <w:rPr>
          <w:rFonts w:hint="cs"/>
          <w:color w:val="auto"/>
          <w:rtl/>
        </w:rPr>
        <w:t>وأم</w:t>
      </w:r>
      <w:r w:rsidR="009E19CE" w:rsidRPr="002F3D54">
        <w:rPr>
          <w:rFonts w:hint="cs"/>
          <w:color w:val="auto"/>
          <w:rtl/>
        </w:rPr>
        <w:t>َّ</w:t>
      </w:r>
      <w:r w:rsidRPr="002F3D54">
        <w:rPr>
          <w:rFonts w:hint="cs"/>
          <w:color w:val="auto"/>
          <w:rtl/>
        </w:rPr>
        <w:t>ا حكمها فهو الشّركة في الربح [مع الشركة في رأس المال فيما كان بناؤها على المال</w:t>
      </w:r>
      <w:r w:rsidR="00021530" w:rsidRPr="002F3D54">
        <w:rPr>
          <w:rFonts w:hint="cs"/>
          <w:color w:val="auto"/>
          <w:rtl/>
        </w:rPr>
        <w:t xml:space="preserve">، </w:t>
      </w:r>
      <w:r w:rsidRPr="002F3D54">
        <w:rPr>
          <w:rFonts w:hint="cs"/>
          <w:color w:val="auto"/>
          <w:rtl/>
        </w:rPr>
        <w:t>وبهذا يقع الاحتراز عن حكم المضاربة]</w:t>
      </w:r>
      <w:r w:rsidRPr="002F3D54">
        <w:rPr>
          <w:rFonts w:hint="cs"/>
          <w:color w:val="auto"/>
          <w:vertAlign w:val="superscript"/>
          <w:rtl/>
        </w:rPr>
        <w:t xml:space="preserve"> (</w:t>
      </w:r>
      <w:r w:rsidRPr="002F3D54">
        <w:rPr>
          <w:rStyle w:val="ae"/>
          <w:color w:val="auto"/>
          <w:rtl/>
        </w:rPr>
        <w:footnoteReference w:id="1232"/>
      </w:r>
      <w:r w:rsidRPr="002F3D54">
        <w:rPr>
          <w:rFonts w:hint="cs"/>
          <w:color w:val="auto"/>
          <w:vertAlign w:val="superscript"/>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06" o:spid="_x0000_s1185" type="#_x0000_t202" style="position:absolute;left:0;text-align:left;margin-left:0;margin-top:.65pt;width:80.85pt;height:30.45pt;flip:x;z-index:25195212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" stroked="f">
            <v:textbox style="mso-fit-shape-to-text:t">
              <w:txbxContent>
                <w:p w:rsidR="00E408E2" w:rsidRDefault="00E408E2" w:rsidP="00F7236D">
                  <w:pPr>
                    <w:ind w:firstLine="0"/>
                    <w:rPr>
                      <w:sz w:val="2"/>
                      <w:szCs w:val="2"/>
                    </w:rPr>
                  </w:pPr>
                  <w:r w:rsidRPr="00A57B9D">
                    <w:rPr>
                      <w:sz w:val="28"/>
                      <w:szCs w:val="28"/>
                      <w:rtl/>
                    </w:rPr>
                    <w:t>[حكم الشركة]</w:t>
                  </w:r>
                </w:p>
              </w:txbxContent>
            </v:textbox>
            <w10:wrap anchorx="page"/>
          </v:shape>
        </w:pict>
      </w:r>
      <w:r w:rsidR="0023359C" w:rsidRPr="002F3D54">
        <w:rPr>
          <w:rFonts w:hint="cs"/>
          <w:color w:val="auto"/>
          <w:rtl/>
        </w:rPr>
        <w:t xml:space="preserve">قوله </w:t>
      </w:r>
      <w:r w:rsidR="0023359C" w:rsidRPr="002F3D54">
        <w:rPr>
          <w:rStyle w:val="Char8"/>
          <w:rFonts w:hint="cs"/>
          <w:color w:val="auto"/>
          <w:rtl/>
        </w:rPr>
        <w:t>(الشَّرِكة جائزة)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الأصل في جواز الشّركة ما روى الس</w:t>
      </w:r>
      <w:r w:rsidR="00456496" w:rsidRPr="002F3D54">
        <w:rPr>
          <w:rFonts w:hint="cs"/>
          <w:color w:val="auto"/>
          <w:rtl/>
        </w:rPr>
        <w:t>َّ</w:t>
      </w:r>
      <w:r w:rsidRPr="002F3D54">
        <w:rPr>
          <w:rFonts w:hint="cs"/>
          <w:color w:val="auto"/>
          <w:rtl/>
        </w:rPr>
        <w:t xml:space="preserve">ائب بن شريك أنَّه جاء إلىرسول الله </w:t>
      </w:r>
      <w:r w:rsidR="007513B8" w:rsidRPr="002F3D54">
        <w:rPr>
          <w:rFonts w:ascii="AAA GoldenLotus" w:hAnsi="AAA GoldenLotus" w:cs="AAA GoldenLotus"/>
          <w:color w:val="auto"/>
          <w:sz w:val="30"/>
          <w:szCs w:val="30"/>
          <w:rtl/>
        </w:rPr>
        <w:t>♥</w:t>
      </w:r>
      <w:r w:rsidRPr="002F3D54">
        <w:rPr>
          <w:rFonts w:hint="cs"/>
          <w:color w:val="auto"/>
          <w:rtl/>
        </w:rPr>
        <w:t xml:space="preserve"> فقال</w:t>
      </w:r>
      <w:r w:rsidRPr="002F3D54">
        <w:rPr>
          <w:rFonts w:hint="cs"/>
          <w:color w:val="auto"/>
          <w:vertAlign w:val="superscript"/>
          <w:rtl/>
        </w:rPr>
        <w:t>(</w:t>
      </w:r>
      <w:r w:rsidRPr="002F3D54">
        <w:rPr>
          <w:rStyle w:val="ae"/>
          <w:color w:val="auto"/>
          <w:rtl/>
        </w:rPr>
        <w:footnoteReference w:id="1233"/>
      </w:r>
      <w:r w:rsidRPr="002F3D54">
        <w:rPr>
          <w:rFonts w:hint="cs"/>
          <w:color w:val="auto"/>
          <w:vertAlign w:val="superscript"/>
          <w:rtl/>
        </w:rPr>
        <w:t>)</w:t>
      </w:r>
      <w:r w:rsidR="00021530" w:rsidRPr="002F3D54">
        <w:rPr>
          <w:rFonts w:hint="cs"/>
          <w:color w:val="auto"/>
          <w:rtl/>
        </w:rPr>
        <w:t xml:space="preserve">: </w:t>
      </w:r>
      <w:r w:rsidR="00456496" w:rsidRPr="002F3D54">
        <w:rPr>
          <w:rFonts w:hint="cs"/>
          <w:color w:val="auto"/>
          <w:rtl/>
        </w:rPr>
        <w:t>أتعرفني</w:t>
      </w:r>
      <w:r w:rsidR="00021530" w:rsidRPr="002F3D54">
        <w:rPr>
          <w:rFonts w:hint="cs"/>
          <w:color w:val="auto"/>
          <w:rtl/>
        </w:rPr>
        <w:t xml:space="preserve">؟ </w:t>
      </w:r>
      <w:r w:rsidR="00456496" w:rsidRPr="002F3D54">
        <w:rPr>
          <w:rFonts w:hint="cs"/>
          <w:color w:val="auto"/>
          <w:rtl/>
        </w:rPr>
        <w:t>فقال</w:t>
      </w:r>
      <w:r w:rsidR="00021530" w:rsidRPr="002F3D54">
        <w:rPr>
          <w:rFonts w:hint="cs"/>
          <w:color w:val="auto"/>
          <w:rtl/>
        </w:rPr>
        <w:t xml:space="preserve">: </w:t>
      </w:r>
      <w:r w:rsidR="005D6AC4" w:rsidRPr="002F3D54">
        <w:rPr>
          <w:rFonts w:cs="CTraditional Arabic" w:hint="cs"/>
          <w:color w:val="auto"/>
          <w:rtl/>
        </w:rPr>
        <w:t>$</w:t>
      </w:r>
      <w:r w:rsidR="00456496" w:rsidRPr="002F3D54">
        <w:rPr>
          <w:rFonts w:hint="cs"/>
          <w:color w:val="auto"/>
          <w:rtl/>
        </w:rPr>
        <w:t>فكيف لا أعرفك وكنت شريكي</w:t>
      </w:r>
      <w:r w:rsidR="004F6076" w:rsidRPr="002F3D54">
        <w:rPr>
          <w:color w:val="auto"/>
          <w:rtl/>
        </w:rPr>
        <w:fldChar w:fldCharType="begin"/>
      </w:r>
      <w:r w:rsidR="00456496" w:rsidRPr="002F3D54">
        <w:rPr>
          <w:color w:val="auto"/>
        </w:rPr>
        <w:instrText xml:space="preserve"> XE "</w:instrText>
      </w:r>
      <w:r w:rsidR="00456496" w:rsidRPr="002F3D54">
        <w:rPr>
          <w:rFonts w:hint="eastAsia"/>
          <w:color w:val="auto"/>
          <w:rtl/>
        </w:rPr>
        <w:instrText>ح</w:instrText>
      </w:r>
      <w:r w:rsidR="00456496" w:rsidRPr="002F3D54">
        <w:rPr>
          <w:color w:val="auto"/>
          <w:rtl/>
        </w:rPr>
        <w:instrText>:</w:instrText>
      </w:r>
      <w:r w:rsidR="00456496" w:rsidRPr="002F3D54">
        <w:rPr>
          <w:rFonts w:hint="eastAsia"/>
          <w:color w:val="auto"/>
          <w:rtl/>
        </w:rPr>
        <w:instrText>أتعرفني؟فقال</w:instrText>
      </w:r>
      <w:r w:rsidR="00456496" w:rsidRPr="002F3D54">
        <w:rPr>
          <w:color w:val="auto"/>
          <w:rtl/>
        </w:rPr>
        <w:instrText>: ((</w:instrText>
      </w:r>
      <w:r w:rsidR="00456496" w:rsidRPr="002F3D54">
        <w:rPr>
          <w:rFonts w:hint="eastAsia"/>
          <w:color w:val="auto"/>
          <w:rtl/>
        </w:rPr>
        <w:instrText>فكيفلاأعرفكوكنتشريكي</w:instrText>
      </w:r>
      <w:r w:rsidR="00456496" w:rsidRPr="002F3D54">
        <w:rPr>
          <w:color w:val="auto"/>
        </w:rPr>
        <w:instrText xml:space="preserve">" </w:instrText>
      </w:r>
      <w:r w:rsidR="004F6076" w:rsidRPr="002F3D54">
        <w:rPr>
          <w:color w:val="auto"/>
          <w:rtl/>
        </w:rPr>
        <w:fldChar w:fldCharType="end"/>
      </w:r>
      <w:r w:rsidRPr="002F3D54">
        <w:rPr>
          <w:rFonts w:hint="cs"/>
          <w:color w:val="auto"/>
          <w:rtl/>
        </w:rPr>
        <w:t xml:space="preserve"> وكنت خير شريك</w:t>
      </w:r>
      <w:r w:rsidR="00021530" w:rsidRPr="002F3D54">
        <w:rPr>
          <w:rFonts w:hint="cs"/>
          <w:color w:val="auto"/>
          <w:rtl/>
        </w:rPr>
        <w:t xml:space="preserve">، </w:t>
      </w:r>
      <w:r w:rsidRPr="002F3D54">
        <w:rPr>
          <w:rFonts w:hint="cs"/>
          <w:color w:val="auto"/>
          <w:rtl/>
        </w:rPr>
        <w:t>لا تداري ولا تماري</w:t>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234"/>
      </w:r>
      <w:r w:rsidRPr="002F3D54">
        <w:rPr>
          <w:rStyle w:val="ae"/>
          <w:color w:val="auto"/>
          <w:rtl/>
        </w:rPr>
        <w:t>)</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لا تلاج</w:t>
      </w:r>
      <w:r w:rsidR="00A57B9D" w:rsidRPr="002F3D54">
        <w:rPr>
          <w:rFonts w:hint="cs"/>
          <w:color w:val="auto"/>
          <w:rtl/>
        </w:rPr>
        <w:t>ّ</w:t>
      </w:r>
      <w:r w:rsidRPr="002F3D54">
        <w:rPr>
          <w:rFonts w:hint="cs"/>
          <w:color w:val="auto"/>
          <w:rtl/>
        </w:rPr>
        <w:t xml:space="preserve"> ولا تخاص</w:t>
      </w:r>
      <w:r w:rsidR="008F5C69" w:rsidRPr="002F3D54">
        <w:rPr>
          <w:rFonts w:hint="cs"/>
          <w:color w:val="auto"/>
          <w:rtl/>
        </w:rPr>
        <w:t>ِ</w:t>
      </w:r>
      <w:r w:rsidRPr="002F3D54">
        <w:rPr>
          <w:rFonts w:hint="cs"/>
          <w:color w:val="auto"/>
          <w:rtl/>
        </w:rPr>
        <w:t>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وبُعِث رسول الله</w:t>
      </w:r>
      <w:r w:rsidR="007513B8" w:rsidRPr="002F3D54">
        <w:rPr>
          <w:rFonts w:ascii="AAA GoldenLotus" w:hAnsi="AAA GoldenLotus" w:cs="AAA GoldenLotus"/>
          <w:color w:val="auto"/>
          <w:sz w:val="30"/>
          <w:szCs w:val="30"/>
          <w:rtl/>
        </w:rPr>
        <w:t>♥</w:t>
      </w:r>
      <w:r w:rsidRPr="002F3D54">
        <w:rPr>
          <w:rFonts w:hint="cs"/>
          <w:color w:val="auto"/>
          <w:rtl/>
        </w:rPr>
        <w:t xml:space="preserve"> والن</w:t>
      </w:r>
      <w:r w:rsidR="008F5C69" w:rsidRPr="002F3D54">
        <w:rPr>
          <w:rFonts w:hint="cs"/>
          <w:color w:val="auto"/>
          <w:rtl/>
        </w:rPr>
        <w:t>َّ</w:t>
      </w:r>
      <w:r w:rsidRPr="002F3D54">
        <w:rPr>
          <w:rFonts w:hint="cs"/>
          <w:color w:val="auto"/>
          <w:rtl/>
        </w:rPr>
        <w:t>اس يفعلون فأقرَّهم عليه</w:t>
      </w:r>
      <w:r w:rsidR="00021530" w:rsidRPr="002F3D54">
        <w:rPr>
          <w:rFonts w:hint="cs"/>
          <w:color w:val="auto"/>
          <w:rtl/>
        </w:rPr>
        <w:t xml:space="preserve">، </w:t>
      </w:r>
      <w:r w:rsidRPr="002F3D54">
        <w:rPr>
          <w:rFonts w:hint="cs"/>
          <w:color w:val="auto"/>
          <w:rtl/>
        </w:rPr>
        <w:t>وقد تعاملها الناس من لد</w:t>
      </w:r>
      <w:r w:rsidR="008F5C69" w:rsidRPr="002F3D54">
        <w:rPr>
          <w:rFonts w:hint="cs"/>
          <w:color w:val="auto"/>
          <w:rtl/>
        </w:rPr>
        <w:t>ُ</w:t>
      </w:r>
      <w:r w:rsidRPr="002F3D54">
        <w:rPr>
          <w:rFonts w:hint="cs"/>
          <w:color w:val="auto"/>
          <w:rtl/>
        </w:rPr>
        <w:t xml:space="preserve">ن رسول الله </w:t>
      </w:r>
      <w:r w:rsidR="007513B8" w:rsidRPr="002F3D54">
        <w:rPr>
          <w:rFonts w:ascii="AAA GoldenLotus" w:hAnsi="AAA GoldenLotus" w:cs="AAA GoldenLotus"/>
          <w:color w:val="auto"/>
          <w:sz w:val="30"/>
          <w:szCs w:val="30"/>
          <w:rtl/>
        </w:rPr>
        <w:t>♥</w:t>
      </w:r>
      <w:r w:rsidRPr="002F3D54">
        <w:rPr>
          <w:rFonts w:hint="cs"/>
          <w:color w:val="auto"/>
          <w:rtl/>
        </w:rPr>
        <w:t xml:space="preserve"> إلى يومنا هذا من غير نكير منك</w:t>
      </w:r>
      <w:r w:rsidR="008F5C69" w:rsidRPr="002F3D54">
        <w:rPr>
          <w:rFonts w:hint="cs"/>
          <w:color w:val="auto"/>
          <w:rtl/>
        </w:rPr>
        <w:t>ِ</w:t>
      </w:r>
      <w:r w:rsidRPr="002F3D54">
        <w:rPr>
          <w:rFonts w:hint="cs"/>
          <w:color w:val="auto"/>
          <w:rtl/>
        </w:rPr>
        <w:t>ر</w:t>
      </w:r>
      <w:r w:rsidRPr="002F3D54">
        <w:rPr>
          <w:rStyle w:val="ae"/>
          <w:color w:val="auto"/>
          <w:rtl/>
        </w:rPr>
        <w:t>(</w:t>
      </w:r>
      <w:r w:rsidRPr="002F3D54">
        <w:rPr>
          <w:rStyle w:val="ae"/>
          <w:color w:val="auto"/>
          <w:rtl/>
        </w:rPr>
        <w:footnoteReference w:id="123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(وهذه الشَّركة)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 xml:space="preserve">شركة الأملاك </w:t>
      </w:r>
      <w:r w:rsidRPr="002F3D54">
        <w:rPr>
          <w:rFonts w:hint="cs"/>
          <w:b/>
          <w:bCs/>
          <w:color w:val="auto"/>
          <w:rtl/>
        </w:rPr>
        <w:t>(تتحق</w:t>
      </w:r>
      <w:r w:rsidR="008F5C69" w:rsidRPr="002F3D54">
        <w:rPr>
          <w:rFonts w:hint="cs"/>
          <w:b/>
          <w:bCs/>
          <w:color w:val="auto"/>
          <w:rtl/>
        </w:rPr>
        <w:t>َّ</w:t>
      </w:r>
      <w:r w:rsidRPr="002F3D54">
        <w:rPr>
          <w:rFonts w:hint="cs"/>
          <w:b/>
          <w:bCs/>
          <w:color w:val="auto"/>
          <w:rtl/>
        </w:rPr>
        <w:t>ق في غير المذكور في الكتاب)</w:t>
      </w:r>
      <w:r w:rsidRPr="002F3D54">
        <w:rPr>
          <w:rFonts w:hint="cs"/>
          <w:color w:val="auto"/>
          <w:rtl/>
        </w:rPr>
        <w:t xml:space="preserve"> فإنَّ المذكور في الكتاب شيئان</w:t>
      </w:r>
      <w:r w:rsidR="008F5C69" w:rsidRPr="002F3D54">
        <w:rPr>
          <w:rFonts w:hint="cs"/>
          <w:color w:val="auto"/>
          <w:rtl/>
        </w:rPr>
        <w:t>ْ</w:t>
      </w:r>
      <w:r w:rsidRPr="002F3D54">
        <w:rPr>
          <w:rFonts w:hint="cs"/>
          <w:color w:val="auto"/>
          <w:rtl/>
        </w:rPr>
        <w:t xml:space="preserve"> لا غير</w:t>
      </w:r>
      <w:r w:rsidR="00021530" w:rsidRPr="002F3D54">
        <w:rPr>
          <w:rFonts w:hint="cs"/>
          <w:color w:val="auto"/>
          <w:rtl/>
        </w:rPr>
        <w:t xml:space="preserve">، </w:t>
      </w:r>
      <w:r w:rsidRPr="002F3D54">
        <w:rPr>
          <w:rFonts w:hint="cs"/>
          <w:color w:val="auto"/>
          <w:rtl/>
        </w:rPr>
        <w:t>أحدهما</w:t>
      </w:r>
      <w:r w:rsidR="00021530" w:rsidRPr="002F3D54">
        <w:rPr>
          <w:rFonts w:hint="cs"/>
          <w:color w:val="auto"/>
          <w:rtl/>
        </w:rPr>
        <w:t xml:space="preserve">: </w:t>
      </w:r>
      <w:r w:rsidRPr="002F3D54">
        <w:rPr>
          <w:rFonts w:hint="cs"/>
          <w:color w:val="auto"/>
          <w:rtl/>
        </w:rPr>
        <w:t>الع</w:t>
      </w:r>
      <w:r w:rsidR="008F5C69" w:rsidRPr="002F3D54">
        <w:rPr>
          <w:rFonts w:hint="cs"/>
          <w:color w:val="auto"/>
          <w:rtl/>
        </w:rPr>
        <w:t>َ</w:t>
      </w:r>
      <w:r w:rsidRPr="002F3D54">
        <w:rPr>
          <w:rFonts w:hint="cs"/>
          <w:color w:val="auto"/>
          <w:rtl/>
        </w:rPr>
        <w:t>ين يرثها رجلان</w:t>
      </w:r>
      <w:r w:rsidR="008F5C69" w:rsidRPr="002F3D54">
        <w:rPr>
          <w:rFonts w:hint="cs"/>
          <w:color w:val="auto"/>
          <w:rtl/>
        </w:rPr>
        <w:t>ِ</w:t>
      </w:r>
      <w:r w:rsidR="00021530" w:rsidRPr="002F3D54">
        <w:rPr>
          <w:rFonts w:hint="cs"/>
          <w:color w:val="auto"/>
          <w:rtl/>
        </w:rPr>
        <w:t xml:space="preserve">، </w:t>
      </w:r>
      <w:r w:rsidRPr="002F3D54">
        <w:rPr>
          <w:rFonts w:hint="cs"/>
          <w:color w:val="auto"/>
          <w:rtl/>
        </w:rPr>
        <w:t>والث</w:t>
      </w:r>
      <w:r w:rsidR="008F5C69" w:rsidRPr="002F3D54">
        <w:rPr>
          <w:rFonts w:hint="cs"/>
          <w:color w:val="auto"/>
          <w:rtl/>
        </w:rPr>
        <w:t>َّ</w:t>
      </w:r>
      <w:r w:rsidRPr="002F3D54">
        <w:rPr>
          <w:rFonts w:hint="cs"/>
          <w:color w:val="auto"/>
          <w:rtl/>
        </w:rPr>
        <w:t>اني</w:t>
      </w:r>
      <w:r w:rsidR="00021530" w:rsidRPr="002F3D54">
        <w:rPr>
          <w:rFonts w:hint="cs"/>
          <w:color w:val="auto"/>
          <w:rtl/>
        </w:rPr>
        <w:t xml:space="preserve">: </w:t>
      </w:r>
      <w:r w:rsidRPr="002F3D54">
        <w:rPr>
          <w:rFonts w:hint="cs"/>
          <w:color w:val="auto"/>
          <w:rtl/>
        </w:rPr>
        <w:t>العين يشتريها الر</w:t>
      </w:r>
      <w:r w:rsidR="008F5C69" w:rsidRPr="002F3D54">
        <w:rPr>
          <w:rFonts w:hint="cs"/>
          <w:color w:val="auto"/>
          <w:rtl/>
        </w:rPr>
        <w:t>َّ</w:t>
      </w:r>
      <w:r w:rsidRPr="002F3D54">
        <w:rPr>
          <w:rFonts w:hint="cs"/>
          <w:color w:val="auto"/>
          <w:rtl/>
        </w:rPr>
        <w:t>جلان</w:t>
      </w:r>
      <w:r w:rsidRPr="002F3D54">
        <w:rPr>
          <w:rStyle w:val="ae"/>
          <w:color w:val="auto"/>
          <w:rtl/>
        </w:rPr>
        <w:t>(</w:t>
      </w:r>
      <w:r w:rsidRPr="002F3D54">
        <w:rPr>
          <w:rStyle w:val="ae"/>
          <w:color w:val="auto"/>
          <w:rtl/>
        </w:rPr>
        <w:footnoteReference w:id="1236"/>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07" o:spid="_x0000_s1186" type="#_x0000_t202" style="position:absolute;left:0;text-align:left;margin-left:0;margin-top:.75pt;width:80.85pt;height:30.45pt;flip:x;z-index:25195417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" stroked="f">
            <v:textbox style="mso-fit-shape-to-text:t">
              <w:txbxContent>
                <w:p w:rsidR="00E408E2" w:rsidRDefault="00E408E2" w:rsidP="0017789B">
                  <w:pPr>
                    <w:ind w:firstLine="0"/>
                    <w:jc w:val="center"/>
                    <w:rPr>
                      <w:sz w:val="2"/>
                      <w:szCs w:val="2"/>
                    </w:rPr>
                  </w:pPr>
                  <w:r w:rsidRPr="00A57B9D">
                    <w:rPr>
                      <w:sz w:val="28"/>
                      <w:szCs w:val="28"/>
                      <w:rtl/>
                    </w:rPr>
                    <w:t>[خلط المال]</w:t>
                  </w:r>
                </w:p>
              </w:txbxContent>
            </v:textbox>
            <w10:wrap anchorx="page"/>
          </v:shape>
        </w:pict>
      </w:r>
      <w:r w:rsidR="0023359C" w:rsidRPr="002F3D54">
        <w:rPr>
          <w:rFonts w:hint="cs"/>
          <w:b/>
          <w:bCs/>
          <w:color w:val="auto"/>
          <w:rtl/>
        </w:rPr>
        <w:t>(أو يخلطهما خ</w:t>
      </w:r>
      <w:r w:rsidR="008F5C69" w:rsidRPr="002F3D54">
        <w:rPr>
          <w:rFonts w:hint="cs"/>
          <w:b/>
          <w:bCs/>
          <w:color w:val="auto"/>
          <w:rtl/>
        </w:rPr>
        <w:t>َ</w:t>
      </w:r>
      <w:r w:rsidR="0023359C" w:rsidRPr="002F3D54">
        <w:rPr>
          <w:rFonts w:hint="cs"/>
          <w:b/>
          <w:bCs/>
          <w:color w:val="auto"/>
          <w:rtl/>
        </w:rPr>
        <w:t>لط</w:t>
      </w:r>
      <w:r w:rsidR="002F3D54">
        <w:rPr>
          <w:rFonts w:hint="cs"/>
          <w:b/>
          <w:bCs/>
          <w:color w:val="auto"/>
          <w:rtl/>
        </w:rPr>
        <w:t>ًا</w:t>
      </w:r>
      <w:r w:rsidR="0023359C" w:rsidRPr="002F3D54">
        <w:rPr>
          <w:rFonts w:hint="cs"/>
          <w:b/>
          <w:bCs/>
          <w:color w:val="auto"/>
          <w:rtl/>
        </w:rPr>
        <w:t xml:space="preserve"> يمنع التمييز رأس</w:t>
      </w:r>
      <w:r w:rsidR="002F3D54">
        <w:rPr>
          <w:rFonts w:hint="cs"/>
          <w:b/>
          <w:bCs/>
          <w:color w:val="auto"/>
          <w:rtl/>
        </w:rPr>
        <w:t>ًا</w:t>
      </w:r>
      <w:r w:rsidR="0023359C" w:rsidRPr="002F3D54">
        <w:rPr>
          <w:rFonts w:hint="cs"/>
          <w:b/>
          <w:bCs/>
          <w:color w:val="auto"/>
          <w:rtl/>
        </w:rPr>
        <w:t>)</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أصل</w:t>
      </w:r>
      <w:r w:rsidR="002F3D54">
        <w:rPr>
          <w:rFonts w:hint="cs"/>
          <w:color w:val="auto"/>
          <w:rtl/>
        </w:rPr>
        <w:t>ًا</w:t>
      </w:r>
      <w:r w:rsidR="0023359C" w:rsidRPr="002F3D54">
        <w:rPr>
          <w:rFonts w:hint="cs"/>
          <w:color w:val="auto"/>
          <w:rtl/>
        </w:rPr>
        <w:t xml:space="preserve"> كخ</w:t>
      </w:r>
      <w:r w:rsidR="008F5C69" w:rsidRPr="002F3D54">
        <w:rPr>
          <w:rFonts w:hint="cs"/>
          <w:color w:val="auto"/>
          <w:rtl/>
        </w:rPr>
        <w:t>َ</w:t>
      </w:r>
      <w:r w:rsidR="0023359C" w:rsidRPr="002F3D54">
        <w:rPr>
          <w:rFonts w:hint="cs"/>
          <w:color w:val="auto"/>
          <w:rtl/>
        </w:rPr>
        <w:t>ل</w:t>
      </w:r>
      <w:r w:rsidR="008F5C69" w:rsidRPr="002F3D54">
        <w:rPr>
          <w:rFonts w:hint="cs"/>
          <w:color w:val="auto"/>
          <w:rtl/>
        </w:rPr>
        <w:t>ْ</w:t>
      </w:r>
      <w:r w:rsidR="0023359C" w:rsidRPr="002F3D54">
        <w:rPr>
          <w:rFonts w:hint="cs"/>
          <w:color w:val="auto"/>
          <w:rtl/>
        </w:rPr>
        <w:t>ط الح</w:t>
      </w:r>
      <w:r w:rsidR="008F5C69" w:rsidRPr="002F3D54">
        <w:rPr>
          <w:rFonts w:hint="cs"/>
          <w:color w:val="auto"/>
          <w:rtl/>
        </w:rPr>
        <w:t>ِ</w:t>
      </w:r>
      <w:r w:rsidR="0023359C" w:rsidRPr="002F3D54">
        <w:rPr>
          <w:rFonts w:hint="cs"/>
          <w:color w:val="auto"/>
          <w:rtl/>
        </w:rPr>
        <w:t xml:space="preserve">نطة بالحنطة أو </w:t>
      </w:r>
      <w:r w:rsidR="00003465" w:rsidRPr="002F3D54">
        <w:rPr>
          <w:rFonts w:hint="cs"/>
          <w:color w:val="auto"/>
          <w:rtl/>
        </w:rPr>
        <w:t>إلا بحرجٍ</w:t>
      </w:r>
      <w:r w:rsidR="0023359C" w:rsidRPr="002F3D54">
        <w:rPr>
          <w:rFonts w:hint="cs"/>
          <w:color w:val="auto"/>
          <w:rtl/>
        </w:rPr>
        <w:t xml:space="preserve"> كخلط الحنطة بالش</w:t>
      </w:r>
      <w:r w:rsidR="008F5C69" w:rsidRPr="002F3D54">
        <w:rPr>
          <w:rFonts w:hint="cs"/>
          <w:color w:val="auto"/>
          <w:rtl/>
        </w:rPr>
        <w:t>َّ</w:t>
      </w:r>
      <w:r w:rsidR="0023359C" w:rsidRPr="002F3D54">
        <w:rPr>
          <w:rFonts w:hint="cs"/>
          <w:color w:val="auto"/>
          <w:rtl/>
        </w:rPr>
        <w:t>عير في جميع الص</w:t>
      </w:r>
      <w:r w:rsidR="008F5C69" w:rsidRPr="002F3D54">
        <w:rPr>
          <w:rFonts w:hint="cs"/>
          <w:color w:val="auto"/>
          <w:rtl/>
        </w:rPr>
        <w:t>ُّ</w:t>
      </w:r>
      <w:r w:rsidR="0023359C" w:rsidRPr="002F3D54">
        <w:rPr>
          <w:rFonts w:hint="cs"/>
          <w:color w:val="auto"/>
          <w:rtl/>
        </w:rPr>
        <w:t>ور م</w:t>
      </w:r>
      <w:r w:rsidR="008F5C69" w:rsidRPr="002F3D54">
        <w:rPr>
          <w:rFonts w:hint="cs"/>
          <w:color w:val="auto"/>
          <w:rtl/>
        </w:rPr>
        <w:t>ِ</w:t>
      </w:r>
      <w:r w:rsidR="0023359C" w:rsidRPr="002F3D54">
        <w:rPr>
          <w:rFonts w:hint="cs"/>
          <w:color w:val="auto"/>
          <w:rtl/>
        </w:rPr>
        <w:t>ن إرث الر</w:t>
      </w:r>
      <w:r w:rsidR="008F5C69" w:rsidRPr="002F3D54">
        <w:rPr>
          <w:rFonts w:hint="cs"/>
          <w:color w:val="auto"/>
          <w:rtl/>
        </w:rPr>
        <w:t>َّ</w:t>
      </w:r>
      <w:r w:rsidR="0023359C" w:rsidRPr="002F3D54">
        <w:rPr>
          <w:rFonts w:hint="cs"/>
          <w:color w:val="auto"/>
          <w:rtl/>
        </w:rPr>
        <w:t>جلين واشترائهما</w:t>
      </w:r>
      <w:r w:rsidR="00021530" w:rsidRPr="002F3D54">
        <w:rPr>
          <w:rFonts w:hint="cs"/>
          <w:color w:val="auto"/>
          <w:rtl/>
        </w:rPr>
        <w:t xml:space="preserve">، </w:t>
      </w:r>
      <w:r w:rsidR="0023359C" w:rsidRPr="002F3D54">
        <w:rPr>
          <w:rFonts w:hint="cs"/>
          <w:color w:val="auto"/>
          <w:rtl/>
        </w:rPr>
        <w:t>وإثباتهما</w:t>
      </w:r>
      <w:r w:rsidR="00021530" w:rsidRPr="002F3D54">
        <w:rPr>
          <w:rFonts w:hint="cs"/>
          <w:color w:val="auto"/>
          <w:rtl/>
        </w:rPr>
        <w:t xml:space="preserve">، </w:t>
      </w:r>
      <w:r w:rsidR="0023359C" w:rsidRPr="002F3D54">
        <w:rPr>
          <w:rFonts w:hint="cs"/>
          <w:color w:val="auto"/>
          <w:rtl/>
        </w:rPr>
        <w:t>واختلاط مال</w:t>
      </w:r>
      <w:r w:rsidR="008F5C69" w:rsidRPr="002F3D54">
        <w:rPr>
          <w:rFonts w:hint="cs"/>
          <w:color w:val="auto"/>
          <w:rtl/>
        </w:rPr>
        <w:t>َ</w:t>
      </w:r>
      <w:r w:rsidR="0023359C" w:rsidRPr="002F3D54">
        <w:rPr>
          <w:rFonts w:hint="cs"/>
          <w:color w:val="auto"/>
          <w:rtl/>
        </w:rPr>
        <w:t>يهما</w:t>
      </w:r>
      <w:r w:rsidR="00021530" w:rsidRPr="002F3D54">
        <w:rPr>
          <w:rFonts w:hint="cs"/>
          <w:color w:val="auto"/>
          <w:rtl/>
        </w:rPr>
        <w:t xml:space="preserve">، </w:t>
      </w:r>
      <w:r w:rsidR="0023359C" w:rsidRPr="002F3D54">
        <w:rPr>
          <w:rFonts w:hint="cs"/>
          <w:color w:val="auto"/>
          <w:rtl/>
        </w:rPr>
        <w:t>وخلطهما ماليهما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w:t>
      </w:r>
      <w:r w:rsidR="008F5C69" w:rsidRPr="002F3D54">
        <w:rPr>
          <w:rFonts w:hint="cs"/>
          <w:b/>
          <w:bCs/>
          <w:color w:val="auto"/>
          <w:rtl/>
        </w:rPr>
        <w:t>َّ</w:t>
      </w:r>
      <w:r w:rsidRPr="002F3D54">
        <w:rPr>
          <w:rFonts w:hint="cs"/>
          <w:b/>
          <w:bCs/>
          <w:color w:val="auto"/>
          <w:rtl/>
        </w:rPr>
        <w:t>ا في صورة الخ</w:t>
      </w:r>
      <w:r w:rsidR="008F5C69" w:rsidRPr="002F3D54">
        <w:rPr>
          <w:rFonts w:hint="cs"/>
          <w:b/>
          <w:bCs/>
          <w:color w:val="auto"/>
          <w:rtl/>
        </w:rPr>
        <w:t>َ</w:t>
      </w:r>
      <w:r w:rsidRPr="002F3D54">
        <w:rPr>
          <w:rFonts w:hint="cs"/>
          <w:b/>
          <w:bCs/>
          <w:color w:val="auto"/>
          <w:rtl/>
        </w:rPr>
        <w:t>لط والاختلاط فإنَّه لا يجوز إلا بإذن</w:t>
      </w:r>
      <w:r w:rsidR="008F5C69" w:rsidRPr="002F3D54">
        <w:rPr>
          <w:rFonts w:hint="cs"/>
          <w:b/>
          <w:bCs/>
          <w:color w:val="auto"/>
          <w:rtl/>
        </w:rPr>
        <w:t>ِ</w:t>
      </w:r>
      <w:r w:rsidRPr="002F3D54">
        <w:rPr>
          <w:rFonts w:hint="cs"/>
          <w:b/>
          <w:bCs/>
          <w:color w:val="auto"/>
          <w:rtl/>
        </w:rPr>
        <w:t>ه)</w:t>
      </w:r>
      <w:r w:rsidRPr="002F3D54">
        <w:rPr>
          <w:rFonts w:hint="cs"/>
          <w:color w:val="auto"/>
          <w:rtl/>
        </w:rPr>
        <w:t xml:space="preserve"> أ</w:t>
      </w:r>
      <w:r w:rsidR="008F5C69"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لا يجوز البيع من الأ</w:t>
      </w:r>
      <w:r w:rsidR="008F5C69" w:rsidRPr="002F3D54">
        <w:rPr>
          <w:rFonts w:hint="cs"/>
          <w:color w:val="auto"/>
          <w:rtl/>
        </w:rPr>
        <w:t>َ</w:t>
      </w:r>
      <w:r w:rsidRPr="002F3D54">
        <w:rPr>
          <w:rFonts w:hint="cs"/>
          <w:color w:val="auto"/>
          <w:rtl/>
        </w:rPr>
        <w:t>جنبي إل</w:t>
      </w:r>
      <w:r w:rsidR="008F5C69" w:rsidRPr="002F3D54">
        <w:rPr>
          <w:rFonts w:hint="cs"/>
          <w:color w:val="auto"/>
          <w:rtl/>
        </w:rPr>
        <w:t>َّ</w:t>
      </w:r>
      <w:r w:rsidRPr="002F3D54">
        <w:rPr>
          <w:rFonts w:hint="cs"/>
          <w:color w:val="auto"/>
          <w:rtl/>
        </w:rPr>
        <w:t>ا بإذن شريكه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08" o:spid="_x0000_s1187" type="#_x0000_t202" style="position:absolute;left:0;text-align:left;margin-left:0;margin-top:.85pt;width:80.85pt;height:30.45pt;flip:x;z-index:25195622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" stroked="f">
            <v:textbox style="mso-fit-shape-to-text:t">
              <w:txbxContent>
                <w:p w:rsidR="00E408E2" w:rsidRDefault="00E408E2" w:rsidP="00D03750">
                  <w:pPr>
                    <w:ind w:firstLine="0"/>
                    <w:rPr>
                      <w:sz w:val="2"/>
                      <w:szCs w:val="2"/>
                    </w:rPr>
                  </w:pPr>
                  <w:r w:rsidRPr="00A57B9D">
                    <w:rPr>
                      <w:sz w:val="28"/>
                      <w:szCs w:val="28"/>
                      <w:rtl/>
                    </w:rPr>
                    <w:t>[لوح 515</w:t>
                  </w:r>
                  <w:r>
                    <w:rPr>
                      <w:rFonts w:hint="cs"/>
                      <w:sz w:val="28"/>
                      <w:szCs w:val="28"/>
                      <w:rtl/>
                    </w:rPr>
                    <w:t>/</w:t>
                  </w:r>
                  <w:r w:rsidRPr="00A57B9D">
                    <w:rPr>
                      <w:sz w:val="28"/>
                      <w:szCs w:val="28"/>
                      <w:rtl/>
                    </w:rPr>
                    <w:t>ب]</w:t>
                  </w:r>
                </w:p>
              </w:txbxContent>
            </v:textbox>
            <w10:wrap anchorx="page"/>
          </v:shape>
        </w:pict>
      </w:r>
      <w:r w:rsidR="0023359C" w:rsidRPr="002F3D54">
        <w:rPr>
          <w:rFonts w:hint="cs"/>
          <w:b/>
          <w:bCs/>
          <w:color w:val="auto"/>
          <w:rtl/>
        </w:rPr>
        <w:t>(وقد بيَّنَّا الف</w:t>
      </w:r>
      <w:r w:rsidR="008F5C69" w:rsidRPr="002F3D54">
        <w:rPr>
          <w:rFonts w:hint="cs"/>
          <w:b/>
          <w:bCs/>
          <w:color w:val="auto"/>
          <w:rtl/>
        </w:rPr>
        <w:t xml:space="preserve">َرق في كفاية/ </w:t>
      </w:r>
      <w:r w:rsidR="0023359C" w:rsidRPr="002F3D54">
        <w:rPr>
          <w:rFonts w:hint="cs"/>
          <w:b/>
          <w:bCs/>
          <w:color w:val="auto"/>
          <w:rtl/>
        </w:rPr>
        <w:t>المنتهى</w:t>
      </w:r>
      <w:r w:rsidR="0023359C" w:rsidRPr="002F3D54">
        <w:rPr>
          <w:rStyle w:val="ae"/>
          <w:color w:val="auto"/>
          <w:rtl/>
        </w:rPr>
        <w:t>(</w:t>
      </w:r>
      <w:r w:rsidR="0023359C" w:rsidRPr="002F3D54">
        <w:rPr>
          <w:rStyle w:val="ae"/>
          <w:color w:val="auto"/>
          <w:rtl/>
        </w:rPr>
        <w:footnoteReference w:id="1237"/>
      </w:r>
      <w:r w:rsidR="0023359C" w:rsidRPr="002F3D54">
        <w:rPr>
          <w:rStyle w:val="ae"/>
          <w:color w:val="auto"/>
          <w:rtl/>
        </w:rPr>
        <w:t>)</w:t>
      </w:r>
      <w:r w:rsidR="0023359C" w:rsidRPr="002F3D54">
        <w:rPr>
          <w:rFonts w:hint="cs"/>
          <w:b/>
          <w:bCs/>
          <w:color w:val="auto"/>
          <w:rtl/>
        </w:rPr>
        <w:t>)</w:t>
      </w:r>
      <w:r w:rsidR="00021530" w:rsidRPr="002F3D54">
        <w:rPr>
          <w:rFonts w:hint="cs"/>
          <w:color w:val="auto"/>
          <w:rtl/>
        </w:rPr>
        <w:t>.</w:t>
      </w:r>
    </w:p>
    <w:p w:rsidR="00021530" w:rsidRPr="002F3D54" w:rsidRDefault="005D6AC4" w:rsidP="002F3D54">
      <w:pPr>
        <w:ind w:firstLine="567"/>
        <w:rPr>
          <w:color w:val="auto"/>
          <w:rtl/>
        </w:rPr>
      </w:pPr>
      <w:r w:rsidRPr="002F3D54">
        <w:rPr>
          <w:rFonts w:ascii="Traditional Arabic" w:hAnsi="Traditional Arabic" w:cs="CTraditional Arabic"/>
          <w:color w:val="auto"/>
          <w:rtl/>
        </w:rPr>
        <w:t>$</w:t>
      </w:r>
      <w:r w:rsidR="0023359C" w:rsidRPr="002F3D54">
        <w:rPr>
          <w:rFonts w:hint="cs"/>
          <w:color w:val="auto"/>
          <w:rtl/>
        </w:rPr>
        <w:t>والف</w:t>
      </w:r>
      <w:r w:rsidR="008F5C69" w:rsidRPr="002F3D54">
        <w:rPr>
          <w:rFonts w:hint="cs"/>
          <w:color w:val="auto"/>
          <w:rtl/>
        </w:rPr>
        <w:t>َ</w:t>
      </w:r>
      <w:r w:rsidR="0023359C" w:rsidRPr="002F3D54">
        <w:rPr>
          <w:rFonts w:hint="cs"/>
          <w:color w:val="auto"/>
          <w:rtl/>
        </w:rPr>
        <w:t>رق هو أنَّ خ</w:t>
      </w:r>
      <w:r w:rsidR="008F5C69" w:rsidRPr="002F3D54">
        <w:rPr>
          <w:rFonts w:hint="cs"/>
          <w:color w:val="auto"/>
          <w:rtl/>
        </w:rPr>
        <w:t>َ</w:t>
      </w:r>
      <w:r w:rsidR="0023359C" w:rsidRPr="002F3D54">
        <w:rPr>
          <w:rFonts w:hint="cs"/>
          <w:color w:val="auto"/>
          <w:rtl/>
        </w:rPr>
        <w:t>لط الجنس بالجنس على سبيل الت</w:t>
      </w:r>
      <w:r w:rsidR="008F5C69" w:rsidRPr="002F3D54">
        <w:rPr>
          <w:rFonts w:hint="cs"/>
          <w:color w:val="auto"/>
          <w:rtl/>
        </w:rPr>
        <w:t>َّ</w:t>
      </w:r>
      <w:r w:rsidR="0023359C" w:rsidRPr="002F3D54">
        <w:rPr>
          <w:rFonts w:hint="cs"/>
          <w:color w:val="auto"/>
          <w:rtl/>
        </w:rPr>
        <w:t>عد</w:t>
      </w:r>
      <w:r w:rsidR="008F5C69" w:rsidRPr="002F3D54">
        <w:rPr>
          <w:rFonts w:hint="cs"/>
          <w:color w:val="auto"/>
          <w:rtl/>
        </w:rPr>
        <w:t>ّ</w:t>
      </w:r>
      <w:r w:rsidR="0023359C" w:rsidRPr="002F3D54">
        <w:rPr>
          <w:rFonts w:hint="cs"/>
          <w:color w:val="auto"/>
          <w:rtl/>
        </w:rPr>
        <w:t>ي سبب لزوال الملك من ال</w:t>
      </w:r>
      <w:r w:rsidR="008F5C69" w:rsidRPr="002F3D54">
        <w:rPr>
          <w:rFonts w:hint="cs"/>
          <w:color w:val="auto"/>
          <w:rtl/>
        </w:rPr>
        <w:t>ـ</w:t>
      </w:r>
      <w:r w:rsidR="0023359C" w:rsidRPr="002F3D54">
        <w:rPr>
          <w:rFonts w:hint="cs"/>
          <w:color w:val="auto"/>
          <w:rtl/>
        </w:rPr>
        <w:t>مَخْلُوط إلى الخالِط</w:t>
      </w:r>
      <w:r w:rsidR="00021530" w:rsidRPr="002F3D54">
        <w:rPr>
          <w:rFonts w:hint="cs"/>
          <w:color w:val="auto"/>
          <w:rtl/>
        </w:rPr>
        <w:t xml:space="preserve">، </w:t>
      </w:r>
      <w:r w:rsidR="008F5C69" w:rsidRPr="002F3D54">
        <w:rPr>
          <w:rFonts w:hint="cs"/>
          <w:color w:val="auto"/>
          <w:rtl/>
        </w:rPr>
        <w:t>فإذا حصل بغير تعدٍّ</w:t>
      </w:r>
      <w:r w:rsidR="0023359C" w:rsidRPr="002F3D54">
        <w:rPr>
          <w:rFonts w:hint="cs"/>
          <w:color w:val="auto"/>
          <w:rtl/>
        </w:rPr>
        <w:t xml:space="preserve"> يكون سبب الز</w:t>
      </w:r>
      <w:r w:rsidR="008F5C69" w:rsidRPr="002F3D54">
        <w:rPr>
          <w:rFonts w:hint="cs"/>
          <w:color w:val="auto"/>
          <w:rtl/>
        </w:rPr>
        <w:t>َّ</w:t>
      </w:r>
      <w:r w:rsidR="0023359C" w:rsidRPr="002F3D54">
        <w:rPr>
          <w:rFonts w:hint="cs"/>
          <w:color w:val="auto"/>
          <w:rtl/>
        </w:rPr>
        <w:t>وال ثابتًا م</w:t>
      </w:r>
      <w:r w:rsidR="008F5C69" w:rsidRPr="002F3D54">
        <w:rPr>
          <w:rFonts w:hint="cs"/>
          <w:color w:val="auto"/>
          <w:rtl/>
        </w:rPr>
        <w:t>ِ</w:t>
      </w:r>
      <w:r w:rsidR="0023359C" w:rsidRPr="002F3D54">
        <w:rPr>
          <w:rFonts w:hint="cs"/>
          <w:color w:val="auto"/>
          <w:rtl/>
        </w:rPr>
        <w:t>نوجه [دون وجه]</w:t>
      </w:r>
      <w:r w:rsidR="0023359C" w:rsidRPr="002F3D54">
        <w:rPr>
          <w:rFonts w:hint="cs"/>
          <w:color w:val="auto"/>
          <w:vertAlign w:val="superscript"/>
          <w:rtl/>
        </w:rPr>
        <w:t>(</w:t>
      </w:r>
      <w:r w:rsidR="0023359C" w:rsidRPr="002F3D54">
        <w:rPr>
          <w:rStyle w:val="ae"/>
          <w:color w:val="auto"/>
          <w:rtl/>
        </w:rPr>
        <w:footnoteReference w:id="1238"/>
      </w:r>
      <w:r w:rsidR="0023359C" w:rsidRPr="002F3D54">
        <w:rPr>
          <w:rFonts w:hint="cs"/>
          <w:color w:val="auto"/>
          <w:vertAlign w:val="superscript"/>
          <w:rtl/>
        </w:rPr>
        <w:t>)</w:t>
      </w:r>
      <w:r w:rsidR="0023359C" w:rsidRPr="002F3D54">
        <w:rPr>
          <w:rFonts w:hint="cs"/>
          <w:color w:val="auto"/>
          <w:rtl/>
        </w:rPr>
        <w:t xml:space="preserve"> فاعتُبر نصيب كل</w:t>
      </w:r>
      <w:r w:rsidR="008F5C69" w:rsidRPr="002F3D54">
        <w:rPr>
          <w:rFonts w:hint="cs"/>
          <w:color w:val="auto"/>
          <w:rtl/>
        </w:rPr>
        <w:t>ِّ</w:t>
      </w:r>
      <w:r w:rsidR="0023359C" w:rsidRPr="002F3D54">
        <w:rPr>
          <w:rFonts w:hint="cs"/>
          <w:color w:val="auto"/>
          <w:rtl/>
        </w:rPr>
        <w:t xml:space="preserve"> واحد</w:t>
      </w:r>
      <w:r w:rsidR="008F5C69" w:rsidRPr="002F3D54">
        <w:rPr>
          <w:rFonts w:hint="cs"/>
          <w:color w:val="auto"/>
          <w:rtl/>
        </w:rPr>
        <w:t>ٍ</w:t>
      </w:r>
      <w:r w:rsidR="0023359C" w:rsidRPr="002F3D54">
        <w:rPr>
          <w:rFonts w:hint="cs"/>
          <w:color w:val="auto"/>
          <w:rtl/>
        </w:rPr>
        <w:t xml:space="preserve"> زائل</w:t>
      </w:r>
      <w:r w:rsidR="002F3D54">
        <w:rPr>
          <w:rFonts w:hint="cs"/>
          <w:color w:val="auto"/>
          <w:rtl/>
        </w:rPr>
        <w:t>ًا</w:t>
      </w:r>
      <w:r w:rsidR="0023359C" w:rsidRPr="002F3D54">
        <w:rPr>
          <w:rFonts w:hint="cs"/>
          <w:color w:val="auto"/>
          <w:rtl/>
        </w:rPr>
        <w:t xml:space="preserve"> إلى الش</w:t>
      </w:r>
      <w:r w:rsidR="008F5C69" w:rsidRPr="002F3D54">
        <w:rPr>
          <w:rFonts w:hint="cs"/>
          <w:color w:val="auto"/>
          <w:rtl/>
        </w:rPr>
        <w:t>ّ</w:t>
      </w:r>
      <w:r w:rsidR="0023359C" w:rsidRPr="002F3D54">
        <w:rPr>
          <w:rFonts w:hint="cs"/>
          <w:color w:val="auto"/>
          <w:rtl/>
        </w:rPr>
        <w:t>ريك في حق</w:t>
      </w:r>
      <w:r w:rsidR="008F5C69" w:rsidRPr="002F3D54">
        <w:rPr>
          <w:rFonts w:hint="cs"/>
          <w:color w:val="auto"/>
          <w:rtl/>
        </w:rPr>
        <w:t>ّ</w:t>
      </w:r>
      <w:r w:rsidR="0023359C" w:rsidRPr="002F3D54">
        <w:rPr>
          <w:rFonts w:hint="cs"/>
          <w:color w:val="auto"/>
          <w:rtl/>
        </w:rPr>
        <w:t xml:space="preserve"> الب</w:t>
      </w:r>
      <w:r w:rsidR="008F5C69" w:rsidRPr="002F3D54">
        <w:rPr>
          <w:rFonts w:hint="cs"/>
          <w:color w:val="auto"/>
          <w:rtl/>
        </w:rPr>
        <w:t>َ</w:t>
      </w:r>
      <w:r w:rsidR="0023359C" w:rsidRPr="002F3D54">
        <w:rPr>
          <w:rFonts w:hint="cs"/>
          <w:color w:val="auto"/>
          <w:rtl/>
        </w:rPr>
        <w:t>يع م</w:t>
      </w:r>
      <w:r w:rsidR="008F5C69" w:rsidRPr="002F3D54">
        <w:rPr>
          <w:rFonts w:hint="cs"/>
          <w:color w:val="auto"/>
          <w:rtl/>
        </w:rPr>
        <w:t>ِ</w:t>
      </w:r>
      <w:r w:rsidR="0023359C" w:rsidRPr="002F3D54">
        <w:rPr>
          <w:rFonts w:hint="cs"/>
          <w:color w:val="auto"/>
          <w:rtl/>
        </w:rPr>
        <w:t>ن الأجنبي</w:t>
      </w:r>
      <w:r w:rsidR="00021530" w:rsidRPr="002F3D54">
        <w:rPr>
          <w:rFonts w:hint="cs"/>
          <w:color w:val="auto"/>
          <w:rtl/>
        </w:rPr>
        <w:t xml:space="preserve">، </w:t>
      </w:r>
      <w:r w:rsidR="0023359C" w:rsidRPr="002F3D54">
        <w:rPr>
          <w:rFonts w:hint="cs"/>
          <w:color w:val="auto"/>
          <w:rtl/>
        </w:rPr>
        <w:t>غير زائل</w:t>
      </w:r>
      <w:r w:rsidR="008F5C69" w:rsidRPr="002F3D54">
        <w:rPr>
          <w:rFonts w:hint="cs"/>
          <w:color w:val="auto"/>
          <w:rtl/>
        </w:rPr>
        <w:t>ٍ</w:t>
      </w:r>
      <w:r w:rsidR="0023359C" w:rsidRPr="002F3D54">
        <w:rPr>
          <w:rFonts w:hint="cs"/>
          <w:color w:val="auto"/>
          <w:rtl/>
        </w:rPr>
        <w:t xml:space="preserve"> في حق</w:t>
      </w:r>
      <w:r w:rsidR="008F5C69" w:rsidRPr="002F3D54">
        <w:rPr>
          <w:rFonts w:hint="cs"/>
          <w:color w:val="auto"/>
          <w:rtl/>
        </w:rPr>
        <w:t>ِّ</w:t>
      </w:r>
      <w:r w:rsidR="0023359C" w:rsidRPr="002F3D54">
        <w:rPr>
          <w:rFonts w:hint="cs"/>
          <w:color w:val="auto"/>
          <w:rtl/>
        </w:rPr>
        <w:t xml:space="preserve">ه البيع </w:t>
      </w:r>
      <w:r w:rsidR="0023359C" w:rsidRPr="002F3D54">
        <w:rPr>
          <w:rFonts w:hint="cs"/>
          <w:color w:val="auto"/>
          <w:rtl/>
        </w:rPr>
        <w:lastRenderedPageBreak/>
        <w:t>م</w:t>
      </w:r>
      <w:r w:rsidR="008F5C69" w:rsidRPr="002F3D54">
        <w:rPr>
          <w:rFonts w:hint="cs"/>
          <w:color w:val="auto"/>
          <w:rtl/>
        </w:rPr>
        <w:t>ِ</w:t>
      </w:r>
      <w:r w:rsidR="0023359C" w:rsidRPr="002F3D54">
        <w:rPr>
          <w:rFonts w:hint="cs"/>
          <w:color w:val="auto"/>
          <w:rtl/>
        </w:rPr>
        <w:t>ن الشريك</w:t>
      </w:r>
      <w:r w:rsidR="00021530" w:rsidRPr="002F3D54">
        <w:rPr>
          <w:rFonts w:hint="cs"/>
          <w:color w:val="auto"/>
          <w:rtl/>
        </w:rPr>
        <w:t xml:space="preserve">، </w:t>
      </w:r>
      <w:r w:rsidR="008F5C69" w:rsidRPr="002F3D54">
        <w:rPr>
          <w:rFonts w:hint="cs"/>
          <w:color w:val="auto"/>
          <w:rtl/>
        </w:rPr>
        <w:t>كأن</w:t>
      </w:r>
      <w:r w:rsidR="002707BB" w:rsidRPr="002F3D54">
        <w:rPr>
          <w:rFonts w:hint="cs"/>
          <w:color w:val="auto"/>
          <w:rtl/>
        </w:rPr>
        <w:t>ّ</w:t>
      </w:r>
      <w:r w:rsidR="008F5C69" w:rsidRPr="002F3D54">
        <w:rPr>
          <w:rFonts w:hint="cs"/>
          <w:color w:val="auto"/>
          <w:rtl/>
        </w:rPr>
        <w:t>ه يَ</w:t>
      </w:r>
      <w:r w:rsidR="0023359C" w:rsidRPr="002F3D54">
        <w:rPr>
          <w:rFonts w:hint="cs"/>
          <w:color w:val="auto"/>
          <w:rtl/>
        </w:rPr>
        <w:t>بيع ملك نفسه عمل</w:t>
      </w:r>
      <w:r w:rsidR="002F3D54">
        <w:rPr>
          <w:rFonts w:hint="cs"/>
          <w:color w:val="auto"/>
          <w:rtl/>
        </w:rPr>
        <w:t>ًا</w:t>
      </w:r>
      <w:r w:rsidR="0023359C" w:rsidRPr="002F3D54">
        <w:rPr>
          <w:rFonts w:hint="cs"/>
          <w:color w:val="auto"/>
          <w:rtl/>
        </w:rPr>
        <w:t xml:space="preserve"> بالش</w:t>
      </w:r>
      <w:r w:rsidR="0021709A" w:rsidRPr="002F3D54">
        <w:rPr>
          <w:rFonts w:hint="cs"/>
          <w:color w:val="auto"/>
          <w:rtl/>
        </w:rPr>
        <w:t>َّ</w:t>
      </w:r>
      <w:r w:rsidR="0023359C" w:rsidRPr="002F3D54">
        <w:rPr>
          <w:rFonts w:hint="cs"/>
          <w:color w:val="auto"/>
          <w:rtl/>
        </w:rPr>
        <w:t>ب</w:t>
      </w:r>
      <w:r w:rsidR="0021709A" w:rsidRPr="002F3D54">
        <w:rPr>
          <w:rFonts w:hint="cs"/>
          <w:color w:val="auto"/>
          <w:rtl/>
        </w:rPr>
        <w:t>َ</w:t>
      </w:r>
      <w:r w:rsidR="0023359C" w:rsidRPr="002F3D54">
        <w:rPr>
          <w:rFonts w:hint="cs"/>
          <w:color w:val="auto"/>
          <w:rtl/>
        </w:rPr>
        <w:t>هين</w:t>
      </w:r>
      <w:r w:rsidRPr="002F3D54">
        <w:rPr>
          <w:rStyle w:val="ae"/>
          <w:rFonts w:ascii="Traditional Arabic" w:hAnsi="Traditional Arabic" w:cs="CTraditional Arabic"/>
          <w:color w:val="auto"/>
          <w:vertAlign w:val="baseline"/>
          <w:rtl/>
        </w:rPr>
        <w:t>#</w:t>
      </w:r>
      <w:r w:rsidR="0023359C" w:rsidRPr="002F3D54">
        <w:rPr>
          <w:rStyle w:val="ae"/>
          <w:color w:val="auto"/>
          <w:rtl/>
        </w:rPr>
        <w:t>(</w:t>
      </w:r>
      <w:r w:rsidR="0023359C" w:rsidRPr="002F3D54">
        <w:rPr>
          <w:rStyle w:val="ae"/>
          <w:color w:val="auto"/>
          <w:rtl/>
        </w:rPr>
        <w:footnoteReference w:id="1239"/>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مبسوط شيخ الإسلام</w:t>
      </w:r>
      <w:r w:rsidR="00021530" w:rsidRPr="002F3D54">
        <w:rPr>
          <w:rFonts w:hint="cs"/>
          <w:color w:val="auto"/>
          <w:rtl/>
        </w:rPr>
        <w:t xml:space="preserve">؛ </w:t>
      </w:r>
      <w:r w:rsidR="0023359C" w:rsidRPr="002F3D54">
        <w:rPr>
          <w:rFonts w:hint="cs"/>
          <w:color w:val="auto"/>
          <w:rtl/>
        </w:rPr>
        <w:t>ولأنَّ الش</w:t>
      </w:r>
      <w:r w:rsidR="0021709A" w:rsidRPr="002F3D54">
        <w:rPr>
          <w:rFonts w:hint="cs"/>
          <w:color w:val="auto"/>
          <w:rtl/>
        </w:rPr>
        <w:t>ّ</w:t>
      </w:r>
      <w:r w:rsidR="0023359C" w:rsidRPr="002F3D54">
        <w:rPr>
          <w:rFonts w:hint="cs"/>
          <w:color w:val="auto"/>
          <w:rtl/>
        </w:rPr>
        <w:t>ركة إذا كانت من الابتداء بينهما بأن</w:t>
      </w:r>
      <w:r w:rsidR="0021709A" w:rsidRPr="002F3D54">
        <w:rPr>
          <w:rFonts w:hint="cs"/>
          <w:color w:val="auto"/>
          <w:rtl/>
        </w:rPr>
        <w:t>ْ</w:t>
      </w:r>
      <w:r w:rsidR="0023359C" w:rsidRPr="002F3D54">
        <w:rPr>
          <w:rFonts w:hint="cs"/>
          <w:color w:val="auto"/>
          <w:rtl/>
        </w:rPr>
        <w:t xml:space="preserve"> اشتر</w:t>
      </w:r>
      <w:r w:rsidR="0021709A" w:rsidRPr="002F3D54">
        <w:rPr>
          <w:rFonts w:hint="cs"/>
          <w:color w:val="auto"/>
          <w:rtl/>
        </w:rPr>
        <w:t>َ</w:t>
      </w:r>
      <w:r w:rsidR="0023359C" w:rsidRPr="002F3D54">
        <w:rPr>
          <w:rFonts w:hint="cs"/>
          <w:color w:val="auto"/>
          <w:rtl/>
        </w:rPr>
        <w:t>يا ح</w:t>
      </w:r>
      <w:r w:rsidR="0021709A" w:rsidRPr="002F3D54">
        <w:rPr>
          <w:rFonts w:hint="cs"/>
          <w:color w:val="auto"/>
          <w:rtl/>
        </w:rPr>
        <w:t>ِ</w:t>
      </w:r>
      <w:r w:rsidR="0023359C" w:rsidRPr="002F3D54">
        <w:rPr>
          <w:rFonts w:hint="cs"/>
          <w:color w:val="auto"/>
          <w:rtl/>
        </w:rPr>
        <w:t>نطة أو ورثاها</w:t>
      </w:r>
      <w:r w:rsidR="00021530" w:rsidRPr="002F3D54">
        <w:rPr>
          <w:rFonts w:hint="cs"/>
          <w:color w:val="auto"/>
          <w:rtl/>
        </w:rPr>
        <w:t xml:space="preserve">، </w:t>
      </w:r>
      <w:r w:rsidR="0023359C" w:rsidRPr="002F3D54">
        <w:rPr>
          <w:rFonts w:hint="cs"/>
          <w:color w:val="auto"/>
          <w:rtl/>
        </w:rPr>
        <w:t>كان كل</w:t>
      </w:r>
      <w:r w:rsidR="0021709A" w:rsidRPr="002F3D54">
        <w:rPr>
          <w:rFonts w:hint="cs"/>
          <w:color w:val="auto"/>
          <w:rtl/>
        </w:rPr>
        <w:t>ُّ</w:t>
      </w:r>
      <w:r w:rsidR="0023359C" w:rsidRPr="002F3D54">
        <w:rPr>
          <w:rFonts w:hint="cs"/>
          <w:color w:val="auto"/>
          <w:rtl/>
        </w:rPr>
        <w:t xml:space="preserve"> حبة يشار إليها مشتر</w:t>
      </w:r>
      <w:r w:rsidR="0021709A" w:rsidRPr="002F3D54">
        <w:rPr>
          <w:rFonts w:hint="cs"/>
          <w:color w:val="auto"/>
          <w:rtl/>
        </w:rPr>
        <w:t>َ</w:t>
      </w:r>
      <w:r w:rsidR="0023359C" w:rsidRPr="002F3D54">
        <w:rPr>
          <w:rFonts w:hint="cs"/>
          <w:color w:val="auto"/>
          <w:rtl/>
        </w:rPr>
        <w:t>كة بينهما</w:t>
      </w:r>
      <w:r w:rsidR="00021530" w:rsidRPr="002F3D54">
        <w:rPr>
          <w:rFonts w:hint="cs"/>
          <w:color w:val="auto"/>
          <w:rtl/>
        </w:rPr>
        <w:t xml:space="preserve">، </w:t>
      </w:r>
      <w:r w:rsidR="0023359C" w:rsidRPr="002F3D54">
        <w:rPr>
          <w:rFonts w:hint="cs"/>
          <w:color w:val="auto"/>
          <w:rtl/>
        </w:rPr>
        <w:t>فبيع أحد</w:t>
      </w:r>
      <w:r w:rsidR="0021709A" w:rsidRPr="002F3D54">
        <w:rPr>
          <w:rFonts w:hint="cs"/>
          <w:color w:val="auto"/>
          <w:rtl/>
        </w:rPr>
        <w:t>ِ</w:t>
      </w:r>
      <w:r w:rsidR="0023359C" w:rsidRPr="002F3D54">
        <w:rPr>
          <w:rFonts w:hint="cs"/>
          <w:color w:val="auto"/>
          <w:rtl/>
        </w:rPr>
        <w:t>هما نصيب</w:t>
      </w:r>
      <w:r w:rsidR="0021709A" w:rsidRPr="002F3D54">
        <w:rPr>
          <w:rFonts w:hint="cs"/>
          <w:color w:val="auto"/>
          <w:rtl/>
        </w:rPr>
        <w:t>َ</w:t>
      </w:r>
      <w:r w:rsidR="0023359C" w:rsidRPr="002F3D54">
        <w:rPr>
          <w:rFonts w:hint="cs"/>
          <w:color w:val="auto"/>
          <w:rtl/>
        </w:rPr>
        <w:t>ه منها بيع نصيبه منها مشاع</w:t>
      </w:r>
      <w:r w:rsidR="002F3D54">
        <w:rPr>
          <w:rFonts w:hint="cs"/>
          <w:color w:val="auto"/>
          <w:rtl/>
        </w:rPr>
        <w:t>ًا</w:t>
      </w:r>
      <w:r w:rsidR="00021530" w:rsidRPr="002F3D54">
        <w:rPr>
          <w:rFonts w:hint="cs"/>
          <w:color w:val="auto"/>
          <w:rtl/>
        </w:rPr>
        <w:t xml:space="preserve">، </w:t>
      </w:r>
      <w:r w:rsidR="0023359C" w:rsidRPr="002F3D54">
        <w:rPr>
          <w:rFonts w:hint="cs"/>
          <w:color w:val="auto"/>
          <w:rtl/>
        </w:rPr>
        <w:t>فهو جائز</w:t>
      </w:r>
      <w:r w:rsidR="00021530" w:rsidRPr="002F3D54">
        <w:rPr>
          <w:rFonts w:hint="cs"/>
          <w:color w:val="auto"/>
          <w:rtl/>
        </w:rPr>
        <w:t xml:space="preserve">، </w:t>
      </w:r>
      <w:r w:rsidR="0023359C" w:rsidRPr="002F3D54">
        <w:rPr>
          <w:rFonts w:hint="cs"/>
          <w:color w:val="auto"/>
          <w:rtl/>
        </w:rPr>
        <w:t>سواء كان بيعه م</w:t>
      </w:r>
      <w:r w:rsidR="0021709A" w:rsidRPr="002F3D54">
        <w:rPr>
          <w:rFonts w:hint="cs"/>
          <w:color w:val="auto"/>
          <w:rtl/>
        </w:rPr>
        <w:t>ِ</w:t>
      </w:r>
      <w:r w:rsidR="0023359C" w:rsidRPr="002F3D54">
        <w:rPr>
          <w:rFonts w:hint="cs"/>
          <w:color w:val="auto"/>
          <w:rtl/>
        </w:rPr>
        <w:t>ن صاحبه أو م</w:t>
      </w:r>
      <w:r w:rsidR="0021709A" w:rsidRPr="002F3D54">
        <w:rPr>
          <w:rFonts w:hint="cs"/>
          <w:color w:val="auto"/>
          <w:rtl/>
        </w:rPr>
        <w:t>ِ</w:t>
      </w:r>
      <w:r w:rsidR="0023359C" w:rsidRPr="002F3D54">
        <w:rPr>
          <w:rFonts w:hint="cs"/>
          <w:color w:val="auto"/>
          <w:rtl/>
        </w:rPr>
        <w:t>ن الأجنبي</w:t>
      </w:r>
      <w:r w:rsidR="00021530" w:rsidRPr="002F3D54">
        <w:rPr>
          <w:rFonts w:hint="cs"/>
          <w:color w:val="auto"/>
          <w:rtl/>
        </w:rPr>
        <w:t xml:space="preserve">. </w:t>
      </w:r>
      <w:r w:rsidR="0023359C" w:rsidRPr="002F3D54">
        <w:rPr>
          <w:rFonts w:hint="cs"/>
          <w:color w:val="auto"/>
          <w:rtl/>
        </w:rPr>
        <w:t>أمَّا إذا كانت الشركة بينهما بسبب الخل</w:t>
      </w:r>
      <w:r w:rsidR="0021709A" w:rsidRPr="002F3D54">
        <w:rPr>
          <w:rFonts w:hint="cs"/>
          <w:color w:val="auto"/>
          <w:rtl/>
        </w:rPr>
        <w:t>ْ</w:t>
      </w:r>
      <w:r w:rsidR="0023359C" w:rsidRPr="002F3D54">
        <w:rPr>
          <w:rFonts w:hint="cs"/>
          <w:color w:val="auto"/>
          <w:rtl/>
        </w:rPr>
        <w:t>ط أو الاختلاط</w:t>
      </w:r>
      <w:r w:rsidR="00021530" w:rsidRPr="002F3D54">
        <w:rPr>
          <w:rFonts w:hint="cs"/>
          <w:color w:val="auto"/>
          <w:rtl/>
        </w:rPr>
        <w:t xml:space="preserve">، </w:t>
      </w:r>
      <w:r w:rsidR="0023359C" w:rsidRPr="002F3D54">
        <w:rPr>
          <w:rFonts w:hint="cs"/>
          <w:color w:val="auto"/>
          <w:rtl/>
        </w:rPr>
        <w:t>وكل</w:t>
      </w:r>
      <w:r w:rsidR="0021709A" w:rsidRPr="002F3D54">
        <w:rPr>
          <w:rFonts w:hint="cs"/>
          <w:color w:val="auto"/>
          <w:rtl/>
        </w:rPr>
        <w:t>ُّ</w:t>
      </w:r>
      <w:r w:rsidR="0023359C" w:rsidRPr="002F3D54">
        <w:rPr>
          <w:rFonts w:hint="cs"/>
          <w:color w:val="auto"/>
          <w:rtl/>
        </w:rPr>
        <w:t xml:space="preserve"> حبة يشار إليها ليست بمشتركة بينهما</w:t>
      </w:r>
      <w:r w:rsidR="00021530" w:rsidRPr="002F3D54">
        <w:rPr>
          <w:rFonts w:hint="cs"/>
          <w:color w:val="auto"/>
          <w:rtl/>
        </w:rPr>
        <w:t xml:space="preserve">؛ </w:t>
      </w:r>
      <w:r w:rsidR="0023359C" w:rsidRPr="002F3D54">
        <w:rPr>
          <w:rFonts w:hint="cs"/>
          <w:color w:val="auto"/>
          <w:rtl/>
        </w:rPr>
        <w:t>لأن</w:t>
      </w:r>
      <w:r w:rsidR="0021709A" w:rsidRPr="002F3D54">
        <w:rPr>
          <w:rFonts w:hint="cs"/>
          <w:color w:val="auto"/>
          <w:rtl/>
        </w:rPr>
        <w:t>ّ</w:t>
      </w:r>
      <w:r w:rsidR="0023359C" w:rsidRPr="002F3D54">
        <w:rPr>
          <w:rFonts w:hint="cs"/>
          <w:color w:val="auto"/>
          <w:rtl/>
        </w:rPr>
        <w:t xml:space="preserve"> تلك الحبة بجميع أجزائها ت</w:t>
      </w:r>
      <w:r w:rsidR="0021709A" w:rsidRPr="002F3D54">
        <w:rPr>
          <w:rFonts w:hint="cs"/>
          <w:color w:val="auto"/>
          <w:rtl/>
        </w:rPr>
        <w:t>َ</w:t>
      </w:r>
      <w:r w:rsidR="0023359C" w:rsidRPr="002F3D54">
        <w:rPr>
          <w:rFonts w:hint="cs"/>
          <w:color w:val="auto"/>
          <w:rtl/>
        </w:rPr>
        <w:t>كون لأحدهما</w:t>
      </w:r>
      <w:r w:rsidR="0023359C" w:rsidRPr="002F3D54">
        <w:rPr>
          <w:rFonts w:hint="cs"/>
          <w:color w:val="auto"/>
          <w:vertAlign w:val="superscript"/>
          <w:rtl/>
        </w:rPr>
        <w:t>(</w:t>
      </w:r>
      <w:r w:rsidR="0023359C" w:rsidRPr="002F3D54">
        <w:rPr>
          <w:rStyle w:val="ae"/>
          <w:color w:val="auto"/>
          <w:rtl/>
        </w:rPr>
        <w:footnoteReference w:id="1240"/>
      </w:r>
      <w:r w:rsidR="0023359C" w:rsidRPr="002F3D54">
        <w:rPr>
          <w:rFonts w:hint="cs"/>
          <w:color w:val="auto"/>
          <w:vertAlign w:val="superscript"/>
          <w:rtl/>
        </w:rPr>
        <w:t>)</w:t>
      </w:r>
      <w:r w:rsidR="0023359C" w:rsidRPr="002F3D54">
        <w:rPr>
          <w:rFonts w:hint="cs"/>
          <w:color w:val="auto"/>
          <w:rtl/>
        </w:rPr>
        <w:t xml:space="preserve"> لا محالة م</w:t>
      </w:r>
      <w:r w:rsidR="0021709A" w:rsidRPr="002F3D54">
        <w:rPr>
          <w:rFonts w:hint="cs"/>
          <w:color w:val="auto"/>
          <w:rtl/>
        </w:rPr>
        <w:t>ِ</w:t>
      </w:r>
      <w:r w:rsidR="0023359C" w:rsidRPr="002F3D54">
        <w:rPr>
          <w:rFonts w:hint="cs"/>
          <w:color w:val="auto"/>
          <w:rtl/>
        </w:rPr>
        <w:t>ن غير اشتراك فيها</w:t>
      </w:r>
      <w:r w:rsidR="00021530" w:rsidRPr="002F3D54">
        <w:rPr>
          <w:rFonts w:hint="cs"/>
          <w:color w:val="auto"/>
          <w:rtl/>
        </w:rPr>
        <w:t xml:space="preserve">، </w:t>
      </w:r>
      <w:r w:rsidR="0023359C" w:rsidRPr="002F3D54">
        <w:rPr>
          <w:rFonts w:hint="cs"/>
          <w:color w:val="auto"/>
          <w:rtl/>
        </w:rPr>
        <w:t>فلا يجوز الب</w:t>
      </w:r>
      <w:r w:rsidR="0021709A" w:rsidRPr="002F3D54">
        <w:rPr>
          <w:rFonts w:hint="cs"/>
          <w:color w:val="auto"/>
          <w:rtl/>
        </w:rPr>
        <w:t>َ</w:t>
      </w:r>
      <w:r w:rsidR="0023359C" w:rsidRPr="002F3D54">
        <w:rPr>
          <w:rFonts w:hint="cs"/>
          <w:color w:val="auto"/>
          <w:rtl/>
        </w:rPr>
        <w:t>يع في هذه الص</w:t>
      </w:r>
      <w:r w:rsidR="0021709A" w:rsidRPr="002F3D54">
        <w:rPr>
          <w:rFonts w:hint="cs"/>
          <w:color w:val="auto"/>
          <w:rtl/>
        </w:rPr>
        <w:t>ُّ</w:t>
      </w:r>
      <w:r w:rsidR="0023359C" w:rsidRPr="002F3D54">
        <w:rPr>
          <w:rFonts w:hint="cs"/>
          <w:color w:val="auto"/>
          <w:rtl/>
        </w:rPr>
        <w:t>ورة م</w:t>
      </w:r>
      <w:r w:rsidR="0021709A" w:rsidRPr="002F3D54">
        <w:rPr>
          <w:rFonts w:hint="cs"/>
          <w:color w:val="auto"/>
          <w:rtl/>
        </w:rPr>
        <w:t>ِ</w:t>
      </w:r>
      <w:r w:rsidR="0023359C" w:rsidRPr="002F3D54">
        <w:rPr>
          <w:rFonts w:hint="cs"/>
          <w:color w:val="auto"/>
          <w:rtl/>
        </w:rPr>
        <w:t>ن الأجنبي</w:t>
      </w:r>
      <w:r w:rsidR="007513B8" w:rsidRPr="002F3D54">
        <w:rPr>
          <w:rFonts w:hint="cs"/>
          <w:color w:val="auto"/>
          <w:rtl/>
        </w:rPr>
        <w:t>لأنَّه</w:t>
      </w:r>
      <w:r w:rsidR="0023359C" w:rsidRPr="002F3D54">
        <w:rPr>
          <w:rFonts w:hint="cs"/>
          <w:color w:val="auto"/>
          <w:rtl/>
        </w:rPr>
        <w:t xml:space="preserve"> لا يقد</w:t>
      </w:r>
      <w:r w:rsidR="0021709A" w:rsidRPr="002F3D54">
        <w:rPr>
          <w:rFonts w:hint="cs"/>
          <w:color w:val="auto"/>
          <w:rtl/>
        </w:rPr>
        <w:t>ِ</w:t>
      </w:r>
      <w:r w:rsidR="0023359C" w:rsidRPr="002F3D54">
        <w:rPr>
          <w:rFonts w:hint="cs"/>
          <w:color w:val="auto"/>
          <w:rtl/>
        </w:rPr>
        <w:t>ر على تسليم نصيبه منها لا جزء</w:t>
      </w:r>
      <w:r w:rsidR="002F3D54">
        <w:rPr>
          <w:rFonts w:hint="cs"/>
          <w:color w:val="auto"/>
          <w:rtl/>
        </w:rPr>
        <w:t>ًا</w:t>
      </w:r>
      <w:r w:rsidR="0023359C" w:rsidRPr="002F3D54">
        <w:rPr>
          <w:rFonts w:hint="cs"/>
          <w:color w:val="auto"/>
          <w:rtl/>
        </w:rPr>
        <w:t xml:space="preserve"> ولا كل</w:t>
      </w:r>
      <w:r w:rsidR="002F3D54">
        <w:rPr>
          <w:rFonts w:hint="cs"/>
          <w:color w:val="auto"/>
          <w:rtl/>
        </w:rPr>
        <w:t>ًا</w:t>
      </w:r>
      <w:r w:rsidR="0023359C" w:rsidRPr="002F3D54">
        <w:rPr>
          <w:rFonts w:hint="cs"/>
          <w:color w:val="auto"/>
          <w:rtl/>
        </w:rPr>
        <w:t xml:space="preserve"> لما أنَّ كل</w:t>
      </w:r>
      <w:r w:rsidR="0021709A" w:rsidRPr="002F3D54">
        <w:rPr>
          <w:rFonts w:hint="cs"/>
          <w:color w:val="auto"/>
          <w:rtl/>
        </w:rPr>
        <w:t>َّ</w:t>
      </w:r>
      <w:r w:rsidR="0023359C" w:rsidRPr="002F3D54">
        <w:rPr>
          <w:rFonts w:hint="cs"/>
          <w:color w:val="auto"/>
          <w:rtl/>
        </w:rPr>
        <w:t xml:space="preserve"> حب</w:t>
      </w:r>
      <w:r w:rsidR="0021709A" w:rsidRPr="002F3D54">
        <w:rPr>
          <w:rFonts w:hint="cs"/>
          <w:color w:val="auto"/>
          <w:rtl/>
        </w:rPr>
        <w:t>َّ</w:t>
      </w:r>
      <w:r w:rsidR="0023359C" w:rsidRPr="002F3D54">
        <w:rPr>
          <w:rFonts w:hint="cs"/>
          <w:color w:val="auto"/>
          <w:rtl/>
        </w:rPr>
        <w:t>ة ليست بمشتركة</w:t>
      </w:r>
      <w:r w:rsidR="002707BB" w:rsidRPr="002F3D54">
        <w:rPr>
          <w:rFonts w:hint="cs"/>
          <w:color w:val="auto"/>
          <w:rtl/>
        </w:rPr>
        <w:t>ٍ</w:t>
      </w:r>
      <w:r w:rsidR="0023359C" w:rsidRPr="002F3D54">
        <w:rPr>
          <w:rFonts w:hint="cs"/>
          <w:color w:val="auto"/>
          <w:rtl/>
        </w:rPr>
        <w:t xml:space="preserve"> بينهما</w:t>
      </w:r>
      <w:r w:rsidR="00021530" w:rsidRPr="002F3D54">
        <w:rPr>
          <w:rFonts w:hint="cs"/>
          <w:color w:val="auto"/>
          <w:rtl/>
        </w:rPr>
        <w:t xml:space="preserve">، </w:t>
      </w:r>
      <w:r w:rsidR="0023359C" w:rsidRPr="002F3D54">
        <w:rPr>
          <w:rFonts w:hint="cs"/>
          <w:color w:val="auto"/>
          <w:rtl/>
        </w:rPr>
        <w:t>في</w:t>
      </w:r>
      <w:r w:rsidR="0021709A" w:rsidRPr="002F3D54">
        <w:rPr>
          <w:rFonts w:hint="cs"/>
          <w:color w:val="auto"/>
          <w:rtl/>
        </w:rPr>
        <w:t>َ</w:t>
      </w:r>
      <w:r w:rsidR="0023359C" w:rsidRPr="002F3D54">
        <w:rPr>
          <w:rFonts w:hint="cs"/>
          <w:color w:val="auto"/>
          <w:rtl/>
        </w:rPr>
        <w:t>توقف جواز بيعه من الأجنبي إلى إذن شريكه لاختلاط المبيع</w:t>
      </w:r>
      <w:r w:rsidR="0023359C" w:rsidRPr="002F3D54">
        <w:rPr>
          <w:rFonts w:hint="cs"/>
          <w:color w:val="auto"/>
          <w:vertAlign w:val="superscript"/>
          <w:rtl/>
        </w:rPr>
        <w:t>(</w:t>
      </w:r>
      <w:r w:rsidR="0023359C" w:rsidRPr="002F3D54">
        <w:rPr>
          <w:rStyle w:val="ae"/>
          <w:color w:val="auto"/>
          <w:rtl/>
        </w:rPr>
        <w:footnoteReference w:id="1241"/>
      </w:r>
      <w:r w:rsidR="0023359C" w:rsidRPr="002F3D54">
        <w:rPr>
          <w:rFonts w:hint="cs"/>
          <w:color w:val="auto"/>
          <w:vertAlign w:val="superscript"/>
          <w:rtl/>
        </w:rPr>
        <w:t>)</w:t>
      </w:r>
      <w:r w:rsidR="0023359C" w:rsidRPr="002F3D54">
        <w:rPr>
          <w:rFonts w:hint="cs"/>
          <w:color w:val="auto"/>
          <w:rtl/>
        </w:rPr>
        <w:t xml:space="preserve"> مع غيره</w:t>
      </w:r>
      <w:r w:rsidR="00021530" w:rsidRPr="002F3D54">
        <w:rPr>
          <w:rFonts w:hint="cs"/>
          <w:color w:val="auto"/>
          <w:rtl/>
        </w:rPr>
        <w:t xml:space="preserve">. </w:t>
      </w:r>
      <w:r w:rsidR="0023359C" w:rsidRPr="002F3D54">
        <w:rPr>
          <w:rFonts w:hint="cs"/>
          <w:color w:val="auto"/>
          <w:rtl/>
        </w:rPr>
        <w:t>و</w:t>
      </w:r>
      <w:r w:rsidR="0023359C" w:rsidRPr="002F3D54">
        <w:rPr>
          <w:rFonts w:hint="cs"/>
          <w:color w:val="auto"/>
          <w:vertAlign w:val="superscript"/>
          <w:rtl/>
        </w:rPr>
        <w:t>(</w:t>
      </w:r>
      <w:r w:rsidR="0023359C" w:rsidRPr="002F3D54">
        <w:rPr>
          <w:rStyle w:val="ae"/>
          <w:color w:val="auto"/>
          <w:rtl/>
        </w:rPr>
        <w:footnoteReference w:id="1242"/>
      </w:r>
      <w:r w:rsidR="0023359C" w:rsidRPr="002F3D54">
        <w:rPr>
          <w:rFonts w:hint="cs"/>
          <w:color w:val="auto"/>
          <w:vertAlign w:val="superscript"/>
          <w:rtl/>
        </w:rPr>
        <w:t>)</w:t>
      </w:r>
      <w:r w:rsidR="0023359C" w:rsidRPr="002F3D54">
        <w:rPr>
          <w:rFonts w:hint="cs"/>
          <w:color w:val="auto"/>
          <w:rtl/>
        </w:rPr>
        <w:t>أم</w:t>
      </w:r>
      <w:r w:rsidR="0021709A" w:rsidRPr="002F3D54">
        <w:rPr>
          <w:rFonts w:hint="cs"/>
          <w:color w:val="auto"/>
          <w:rtl/>
        </w:rPr>
        <w:t>َّ</w:t>
      </w:r>
      <w:r w:rsidR="0023359C" w:rsidRPr="002F3D54">
        <w:rPr>
          <w:rFonts w:hint="cs"/>
          <w:color w:val="auto"/>
          <w:rtl/>
        </w:rPr>
        <w:t xml:space="preserve">ا إذا كان بيعه من صاحبه فيمكن </w:t>
      </w:r>
      <w:r w:rsidR="004F6076" w:rsidRPr="004F6076">
        <w:rPr>
          <w:rFonts w:cs="Times New Roman"/>
          <w:color w:val="auto"/>
          <w:sz w:val="24"/>
          <w:szCs w:val="24"/>
          <w:rtl/>
          <w:lang w:eastAsia="en-US"/>
        </w:rPr>
        <w:pict>
          <v:shape id="مربع نص 309" o:spid="_x0000_s1188" type="#_x0000_t202" style="position:absolute;left:0;text-align:left;margin-left:0;margin-top:243.05pt;width:80.85pt;height:30.45pt;flip:x;z-index:251958272;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" stroked="f">
            <v:textbox style="mso-fit-shape-to-text:t">
              <w:txbxContent>
                <w:p w:rsidR="00E408E2" w:rsidRPr="002707BB" w:rsidRDefault="00E408E2" w:rsidP="0017789B">
                  <w:pPr>
                    <w:ind w:firstLine="0"/>
                    <w:jc w:val="center"/>
                    <w:rPr>
                      <w:color w:val="auto"/>
                      <w:sz w:val="2"/>
                      <w:szCs w:val="2"/>
                    </w:rPr>
                  </w:pPr>
                  <w:r w:rsidRPr="002707BB">
                    <w:rPr>
                      <w:b/>
                      <w:color w:val="auto"/>
                      <w:sz w:val="28"/>
                      <w:szCs w:val="28"/>
                      <w:rtl/>
                    </w:rPr>
                    <w:t>[شركة العقود]</w:t>
                  </w:r>
                </w:p>
              </w:txbxContent>
            </v:textbox>
            <w10:wrap anchorx="page"/>
          </v:shape>
        </w:pict>
      </w:r>
      <w:r w:rsidR="0023359C" w:rsidRPr="002F3D54">
        <w:rPr>
          <w:rFonts w:hint="cs"/>
          <w:color w:val="auto"/>
          <w:rtl/>
        </w:rPr>
        <w:t>الت</w:t>
      </w:r>
      <w:r w:rsidR="0021709A" w:rsidRPr="002F3D54">
        <w:rPr>
          <w:rFonts w:hint="cs"/>
          <w:color w:val="auto"/>
          <w:rtl/>
        </w:rPr>
        <w:t>َّ</w:t>
      </w:r>
      <w:r w:rsidR="0023359C" w:rsidRPr="002F3D54">
        <w:rPr>
          <w:rFonts w:hint="cs"/>
          <w:color w:val="auto"/>
          <w:rtl/>
        </w:rPr>
        <w:t>سليم</w:t>
      </w:r>
      <w:r w:rsidR="00021530" w:rsidRPr="002F3D54">
        <w:rPr>
          <w:rFonts w:hint="cs"/>
          <w:color w:val="auto"/>
          <w:rtl/>
        </w:rPr>
        <w:t xml:space="preserve">؛ </w:t>
      </w:r>
      <w:r w:rsidR="0023359C" w:rsidRPr="002F3D54">
        <w:rPr>
          <w:rFonts w:hint="cs"/>
          <w:color w:val="auto"/>
          <w:rtl/>
        </w:rPr>
        <w:t>فيجوز</w:t>
      </w:r>
      <w:r w:rsidR="0023359C" w:rsidRPr="002F3D54">
        <w:rPr>
          <w:rStyle w:val="ae"/>
          <w:color w:val="auto"/>
          <w:rtl/>
        </w:rPr>
        <w:t>(</w:t>
      </w:r>
      <w:r w:rsidR="0023359C" w:rsidRPr="002F3D54">
        <w:rPr>
          <w:rStyle w:val="ae"/>
          <w:color w:val="auto"/>
          <w:rtl/>
        </w:rPr>
        <w:footnoteReference w:id="1243"/>
      </w:r>
      <w:r w:rsidR="0023359C" w:rsidRPr="002F3D54">
        <w:rPr>
          <w:rStyle w:val="ae"/>
          <w:color w:val="auto"/>
          <w:rtl/>
        </w:rPr>
        <w:t>)</w:t>
      </w:r>
      <w:r w:rsidR="0023359C" w:rsidRPr="002F3D54">
        <w:rPr>
          <w:rFonts w:hint="cs"/>
          <w:color w:val="auto"/>
          <w:rtl/>
        </w:rPr>
        <w:t xml:space="preserve"> إلى هذا أشار في الفوائد الظهيرية في </w:t>
      </w:r>
      <w:r w:rsidR="002707BB" w:rsidRPr="002F3D54">
        <w:rPr>
          <w:rFonts w:cs="CTraditional Arabic" w:hint="cs"/>
          <w:color w:val="auto"/>
          <w:rtl/>
        </w:rPr>
        <w:t>$</w:t>
      </w:r>
      <w:r w:rsidR="0023359C" w:rsidRPr="002F3D54">
        <w:rPr>
          <w:rFonts w:hint="cs"/>
          <w:color w:val="auto"/>
          <w:rtl/>
        </w:rPr>
        <w:t>كتاب القضاء</w:t>
      </w:r>
      <w:r w:rsidR="002707BB" w:rsidRPr="002F3D54">
        <w:rPr>
          <w:rFonts w:cs="CTraditional Arabic" w:hint="cs"/>
          <w:color w:val="auto"/>
          <w:rtl/>
        </w:rPr>
        <w:t>#</w:t>
      </w:r>
      <w:r w:rsidR="00021530" w:rsidRPr="002F3D54">
        <w:rPr>
          <w:rFonts w:hint="cs"/>
          <w:color w:val="auto"/>
          <w:rtl/>
        </w:rPr>
        <w:t>.</w:t>
      </w:r>
    </w:p>
    <w:p w:rsidR="00021530" w:rsidRPr="002F3D54" w:rsidRDefault="0023359C" w:rsidP="002F3D54">
      <w:pPr>
        <w:ind w:firstLine="567"/>
        <w:rPr>
          <w:rFonts w:ascii="Cambria" w:hAnsi="Cambria" w:cs="mohammad bold art 1"/>
          <w:b/>
          <w:color w:val="auto"/>
          <w:kern w:val="28"/>
          <w:sz w:val="32"/>
          <w:szCs w:val="28"/>
          <w:rtl/>
        </w:rPr>
      </w:pPr>
      <w:bookmarkStart w:id="356" w:name="_Toc436824763"/>
      <w:bookmarkStart w:id="357" w:name="_Toc436865599"/>
      <w:bookmarkStart w:id="358" w:name="_Toc436866754"/>
      <w:r w:rsidRPr="002F3D54">
        <w:rPr>
          <w:rStyle w:val="Char8"/>
          <w:rFonts w:hint="cs"/>
          <w:color w:val="auto"/>
          <w:rtl/>
        </w:rPr>
        <w:t>(شاركتك في كذا وكذا)</w:t>
      </w:r>
      <w:bookmarkEnd w:id="356"/>
      <w:bookmarkEnd w:id="357"/>
      <w:bookmarkEnd w:id="358"/>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البزازي</w:t>
      </w:r>
      <w:r w:rsidRPr="002F3D54">
        <w:rPr>
          <w:rStyle w:val="ae"/>
          <w:color w:val="auto"/>
          <w:rtl/>
        </w:rPr>
        <w:t>(</w:t>
      </w:r>
      <w:r w:rsidRPr="002F3D54">
        <w:rPr>
          <w:rStyle w:val="ae"/>
          <w:color w:val="auto"/>
          <w:rtl/>
        </w:rPr>
        <w:footnoteReference w:id="1244"/>
      </w:r>
      <w:r w:rsidRPr="002F3D54">
        <w:rPr>
          <w:rStyle w:val="ae"/>
          <w:color w:val="auto"/>
          <w:rtl/>
        </w:rPr>
        <w:t>)</w:t>
      </w:r>
      <w:r w:rsidRPr="002F3D54">
        <w:rPr>
          <w:rFonts w:hint="cs"/>
          <w:color w:val="auto"/>
          <w:rtl/>
        </w:rPr>
        <w:t xml:space="preserve"> أو في البقال</w:t>
      </w:r>
      <w:r w:rsidR="0021709A" w:rsidRPr="002F3D54">
        <w:rPr>
          <w:rFonts w:hint="cs"/>
          <w:color w:val="auto"/>
          <w:rtl/>
        </w:rPr>
        <w:t>ي</w:t>
      </w:r>
      <w:r w:rsidRPr="002F3D54">
        <w:rPr>
          <w:rStyle w:val="ae"/>
          <w:color w:val="auto"/>
          <w:rtl/>
        </w:rPr>
        <w:t>(</w:t>
      </w:r>
      <w:r w:rsidRPr="002F3D54">
        <w:rPr>
          <w:rStyle w:val="ae"/>
          <w:color w:val="auto"/>
          <w:rtl/>
        </w:rPr>
        <w:footnoteReference w:id="1245"/>
      </w:r>
      <w:r w:rsidRPr="002F3D54">
        <w:rPr>
          <w:rStyle w:val="ae"/>
          <w:color w:val="auto"/>
          <w:rtl/>
        </w:rPr>
        <w:t>)</w:t>
      </w:r>
      <w:r w:rsidRPr="002F3D54">
        <w:rPr>
          <w:rFonts w:hint="cs"/>
          <w:color w:val="auto"/>
          <w:rtl/>
        </w:rPr>
        <w:t xml:space="preserve"> أو في عموم الت</w:t>
      </w:r>
      <w:r w:rsidR="002707BB" w:rsidRPr="002F3D54">
        <w:rPr>
          <w:rFonts w:hint="cs"/>
          <w:color w:val="auto"/>
          <w:rtl/>
        </w:rPr>
        <w:t>ّ</w:t>
      </w:r>
      <w:r w:rsidRPr="002F3D54">
        <w:rPr>
          <w:rFonts w:hint="cs"/>
          <w:color w:val="auto"/>
          <w:rtl/>
        </w:rPr>
        <w:t>جارات</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(وشرطه</w:t>
      </w:r>
      <w:r w:rsidR="00021530" w:rsidRPr="002F3D54">
        <w:rPr>
          <w:rFonts w:hint="cs"/>
          <w:b/>
          <w:bCs/>
          <w:color w:val="auto"/>
          <w:rtl/>
        </w:rPr>
        <w:t xml:space="preserve">: </w:t>
      </w:r>
      <w:r w:rsidRPr="002F3D54">
        <w:rPr>
          <w:rFonts w:hint="cs"/>
          <w:b/>
          <w:bCs/>
          <w:color w:val="auto"/>
          <w:rtl/>
        </w:rPr>
        <w:t>أن يكون التصر</w:t>
      </w:r>
      <w:r w:rsidR="0021709A" w:rsidRPr="002F3D54">
        <w:rPr>
          <w:rFonts w:hint="cs"/>
          <w:b/>
          <w:bCs/>
          <w:color w:val="auto"/>
          <w:rtl/>
        </w:rPr>
        <w:t>ُّ</w:t>
      </w:r>
      <w:r w:rsidRPr="002F3D54">
        <w:rPr>
          <w:rFonts w:hint="cs"/>
          <w:b/>
          <w:bCs/>
          <w:color w:val="auto"/>
          <w:rtl/>
        </w:rPr>
        <w:t>ف المعقود عليه عقد الش</w:t>
      </w:r>
      <w:r w:rsidR="0021709A" w:rsidRPr="002F3D54">
        <w:rPr>
          <w:rFonts w:hint="cs"/>
          <w:b/>
          <w:bCs/>
          <w:color w:val="auto"/>
          <w:rtl/>
        </w:rPr>
        <w:t>ّ</w:t>
      </w:r>
      <w:r w:rsidRPr="002F3D54">
        <w:rPr>
          <w:rFonts w:hint="cs"/>
          <w:b/>
          <w:bCs/>
          <w:color w:val="auto"/>
          <w:rtl/>
        </w:rPr>
        <w:t>ركة قابل</w:t>
      </w:r>
      <w:r w:rsidR="002F3D54">
        <w:rPr>
          <w:rFonts w:hint="cs"/>
          <w:b/>
          <w:bCs/>
          <w:color w:val="auto"/>
          <w:rtl/>
        </w:rPr>
        <w:t>ًا</w:t>
      </w:r>
      <w:r w:rsidRPr="002F3D54">
        <w:rPr>
          <w:rFonts w:hint="cs"/>
          <w:b/>
          <w:bCs/>
          <w:color w:val="auto"/>
          <w:rtl/>
        </w:rPr>
        <w:t xml:space="preserve"> للوكالة)</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(المعقود عليه)</w:t>
      </w:r>
      <w:r w:rsidR="00021530" w:rsidRPr="002F3D54">
        <w:rPr>
          <w:rFonts w:hint="cs"/>
          <w:color w:val="auto"/>
          <w:rtl/>
        </w:rPr>
        <w:t xml:space="preserve">: </w:t>
      </w:r>
      <w:r w:rsidRPr="002F3D54">
        <w:rPr>
          <w:rFonts w:hint="cs"/>
          <w:color w:val="auto"/>
          <w:rtl/>
        </w:rPr>
        <w:t>صفة الت</w:t>
      </w:r>
      <w:r w:rsidR="0021709A" w:rsidRPr="002F3D54">
        <w:rPr>
          <w:rFonts w:hint="cs"/>
          <w:color w:val="auto"/>
          <w:rtl/>
        </w:rPr>
        <w:t>ّ</w:t>
      </w:r>
      <w:r w:rsidRPr="002F3D54">
        <w:rPr>
          <w:rFonts w:hint="cs"/>
          <w:color w:val="auto"/>
          <w:rtl/>
        </w:rPr>
        <w:t>صر</w:t>
      </w:r>
      <w:r w:rsidR="0021709A" w:rsidRPr="002F3D54">
        <w:rPr>
          <w:rFonts w:hint="cs"/>
          <w:color w:val="auto"/>
          <w:rtl/>
        </w:rPr>
        <w:t>ُّ</w:t>
      </w:r>
      <w:r w:rsidRPr="002F3D54">
        <w:rPr>
          <w:rFonts w:hint="cs"/>
          <w:color w:val="auto"/>
          <w:rtl/>
        </w:rPr>
        <w:t>ف</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(وعَقد</w:t>
      </w:r>
      <w:r w:rsidR="0021709A" w:rsidRPr="002F3D54">
        <w:rPr>
          <w:rFonts w:hint="cs"/>
          <w:b/>
          <w:bCs/>
          <w:color w:val="auto"/>
          <w:rtl/>
        </w:rPr>
        <w:t>َ</w:t>
      </w:r>
      <w:r w:rsidRPr="002F3D54">
        <w:rPr>
          <w:rFonts w:hint="cs"/>
          <w:b/>
          <w:bCs/>
          <w:color w:val="auto"/>
          <w:rtl/>
        </w:rPr>
        <w:t>)</w:t>
      </w:r>
      <w:r w:rsidRPr="002F3D54">
        <w:rPr>
          <w:rFonts w:hint="cs"/>
          <w:color w:val="auto"/>
          <w:rtl/>
        </w:rPr>
        <w:t xml:space="preserve"> ن</w:t>
      </w:r>
      <w:r w:rsidR="0021709A" w:rsidRPr="002F3D54">
        <w:rPr>
          <w:rFonts w:hint="cs"/>
          <w:color w:val="auto"/>
          <w:rtl/>
        </w:rPr>
        <w:t>ُ</w:t>
      </w:r>
      <w:r w:rsidRPr="002F3D54">
        <w:rPr>
          <w:rFonts w:hint="cs"/>
          <w:color w:val="auto"/>
          <w:rtl/>
        </w:rPr>
        <w:t>ص</w:t>
      </w:r>
      <w:r w:rsidR="0021709A" w:rsidRPr="002F3D54">
        <w:rPr>
          <w:rFonts w:hint="cs"/>
          <w:color w:val="auto"/>
          <w:rtl/>
        </w:rPr>
        <w:t>ِ</w:t>
      </w:r>
      <w:r w:rsidRPr="002F3D54">
        <w:rPr>
          <w:rFonts w:hint="cs"/>
          <w:color w:val="auto"/>
          <w:rtl/>
        </w:rPr>
        <w:t>ب على المصدر</w:t>
      </w:r>
      <w:r w:rsidR="00021530" w:rsidRPr="002F3D54">
        <w:rPr>
          <w:rFonts w:hint="cs"/>
          <w:color w:val="auto"/>
          <w:rtl/>
        </w:rPr>
        <w:t xml:space="preserve">، </w:t>
      </w:r>
      <w:r w:rsidRPr="002F3D54">
        <w:rPr>
          <w:rFonts w:hint="cs"/>
          <w:color w:val="auto"/>
          <w:rtl/>
        </w:rPr>
        <w:t>و</w:t>
      </w:r>
      <w:r w:rsidR="0021709A" w:rsidRPr="002F3D54">
        <w:rPr>
          <w:rFonts w:hint="cs"/>
          <w:b/>
          <w:bCs/>
          <w:color w:val="auto"/>
          <w:rtl/>
        </w:rPr>
        <w:t>(</w:t>
      </w:r>
      <w:r w:rsidRPr="002F3D54">
        <w:rPr>
          <w:rFonts w:hint="cs"/>
          <w:b/>
          <w:bCs/>
          <w:color w:val="auto"/>
          <w:rtl/>
        </w:rPr>
        <w:t>قابل</w:t>
      </w:r>
      <w:r w:rsidR="002F3D54">
        <w:rPr>
          <w:rFonts w:hint="cs"/>
          <w:b/>
          <w:bCs/>
          <w:color w:val="auto"/>
          <w:rtl/>
        </w:rPr>
        <w:t>ًا</w:t>
      </w:r>
      <w:r w:rsidR="0021709A" w:rsidRPr="002F3D54">
        <w:rPr>
          <w:rFonts w:hint="cs"/>
          <w:b/>
          <w:bCs/>
          <w:color w:val="auto"/>
          <w:rtl/>
        </w:rPr>
        <w:t>)</w:t>
      </w:r>
      <w:r w:rsidRPr="002F3D54">
        <w:rPr>
          <w:rFonts w:hint="cs"/>
          <w:color w:val="auto"/>
          <w:rtl/>
        </w:rPr>
        <w:t xml:space="preserve"> ن</w:t>
      </w:r>
      <w:r w:rsidR="0021709A" w:rsidRPr="002F3D54">
        <w:rPr>
          <w:rFonts w:hint="cs"/>
          <w:color w:val="auto"/>
          <w:rtl/>
        </w:rPr>
        <w:t>ُ</w:t>
      </w:r>
      <w:r w:rsidRPr="002F3D54">
        <w:rPr>
          <w:rFonts w:hint="cs"/>
          <w:color w:val="auto"/>
          <w:rtl/>
        </w:rPr>
        <w:t>ص</w:t>
      </w:r>
      <w:r w:rsidR="0021709A" w:rsidRPr="002F3D54">
        <w:rPr>
          <w:rFonts w:hint="cs"/>
          <w:color w:val="auto"/>
          <w:rtl/>
        </w:rPr>
        <w:t>ِ</w:t>
      </w:r>
      <w:r w:rsidRPr="002F3D54">
        <w:rPr>
          <w:rFonts w:hint="cs"/>
          <w:color w:val="auto"/>
          <w:rtl/>
        </w:rPr>
        <w:t>ب على أنَّه خبر كان</w:t>
      </w:r>
      <w:r w:rsidR="0021709A" w:rsidRPr="002F3D54">
        <w:rPr>
          <w:rFonts w:hint="cs"/>
          <w:color w:val="auto"/>
          <w:rtl/>
        </w:rPr>
        <w:t>َ</w:t>
      </w:r>
      <w:r w:rsidR="00021530" w:rsidRPr="002F3D54">
        <w:rPr>
          <w:rFonts w:hint="cs"/>
          <w:color w:val="auto"/>
          <w:rtl/>
        </w:rPr>
        <w:t xml:space="preserve">؛ </w:t>
      </w:r>
      <w:r w:rsidRPr="002F3D54">
        <w:rPr>
          <w:rFonts w:hint="cs"/>
          <w:color w:val="auto"/>
          <w:rtl/>
        </w:rPr>
        <w:t>ث</w:t>
      </w:r>
      <w:r w:rsidR="0021709A" w:rsidRPr="002F3D54">
        <w:rPr>
          <w:rFonts w:hint="cs"/>
          <w:color w:val="auto"/>
          <w:rtl/>
        </w:rPr>
        <w:t>ُ</w:t>
      </w:r>
      <w:r w:rsidRPr="002F3D54">
        <w:rPr>
          <w:rFonts w:hint="cs"/>
          <w:color w:val="auto"/>
          <w:rtl/>
        </w:rPr>
        <w:t>م</w:t>
      </w:r>
      <w:r w:rsidR="0021709A" w:rsidRPr="002F3D54">
        <w:rPr>
          <w:rFonts w:hint="cs"/>
          <w:color w:val="auto"/>
          <w:rtl/>
        </w:rPr>
        <w:t>ّ</w:t>
      </w:r>
      <w:r w:rsidRPr="002F3D54">
        <w:rPr>
          <w:rFonts w:hint="cs"/>
          <w:color w:val="auto"/>
          <w:rtl/>
        </w:rPr>
        <w:t xml:space="preserve"> في قوله</w:t>
      </w:r>
      <w:r w:rsidR="00021530" w:rsidRPr="002F3D54">
        <w:rPr>
          <w:rFonts w:hint="cs"/>
          <w:color w:val="auto"/>
          <w:rtl/>
        </w:rPr>
        <w:t xml:space="preserve">: </w:t>
      </w:r>
      <w:r w:rsidRPr="002F3D54">
        <w:rPr>
          <w:rFonts w:hint="cs"/>
          <w:b/>
          <w:bCs/>
          <w:color w:val="auto"/>
          <w:rtl/>
        </w:rPr>
        <w:t>(قابل</w:t>
      </w:r>
      <w:r w:rsidR="002F3D54">
        <w:rPr>
          <w:rFonts w:hint="cs"/>
          <w:b/>
          <w:bCs/>
          <w:color w:val="auto"/>
          <w:rtl/>
        </w:rPr>
        <w:t>ًا</w:t>
      </w:r>
      <w:r w:rsidRPr="002F3D54">
        <w:rPr>
          <w:rFonts w:hint="cs"/>
          <w:b/>
          <w:bCs/>
          <w:color w:val="auto"/>
          <w:rtl/>
        </w:rPr>
        <w:t>للوكالة)</w:t>
      </w:r>
      <w:r w:rsidRPr="002F3D54">
        <w:rPr>
          <w:rFonts w:hint="cs"/>
          <w:color w:val="auto"/>
          <w:rtl/>
        </w:rPr>
        <w:t xml:space="preserve"> احتراز عن الش</w:t>
      </w:r>
      <w:r w:rsidR="0021709A" w:rsidRPr="002F3D54">
        <w:rPr>
          <w:rFonts w:hint="cs"/>
          <w:color w:val="auto"/>
          <w:rtl/>
        </w:rPr>
        <w:t>ّ</w:t>
      </w:r>
      <w:r w:rsidRPr="002F3D54">
        <w:rPr>
          <w:rFonts w:hint="cs"/>
          <w:color w:val="auto"/>
          <w:rtl/>
        </w:rPr>
        <w:t>ركة في التكدّيوالاحتشاش والاحتطاب والاصطياد</w:t>
      </w:r>
      <w:r w:rsidR="00021530" w:rsidRPr="002F3D54">
        <w:rPr>
          <w:rFonts w:hint="cs"/>
          <w:color w:val="auto"/>
          <w:rtl/>
        </w:rPr>
        <w:t xml:space="preserve">؛ </w:t>
      </w:r>
      <w:r w:rsidRPr="002F3D54">
        <w:rPr>
          <w:rFonts w:hint="cs"/>
          <w:color w:val="auto"/>
          <w:rtl/>
        </w:rPr>
        <w:t xml:space="preserve">فإنَّ الملك </w:t>
      </w:r>
      <w:r w:rsidRPr="002F3D54">
        <w:rPr>
          <w:rFonts w:hint="cs"/>
          <w:color w:val="auto"/>
          <w:rtl/>
        </w:rPr>
        <w:lastRenderedPageBreak/>
        <w:t>في هذه الص</w:t>
      </w:r>
      <w:r w:rsidR="0021709A" w:rsidRPr="002F3D54">
        <w:rPr>
          <w:rFonts w:hint="cs"/>
          <w:color w:val="auto"/>
          <w:rtl/>
        </w:rPr>
        <w:t>ُّ</w:t>
      </w:r>
      <w:r w:rsidRPr="002F3D54">
        <w:rPr>
          <w:rFonts w:hint="cs"/>
          <w:color w:val="auto"/>
          <w:rtl/>
        </w:rPr>
        <w:t>ورة يقع لمن باش</w:t>
      </w:r>
      <w:r w:rsidR="0021709A" w:rsidRPr="002F3D54">
        <w:rPr>
          <w:rFonts w:hint="cs"/>
          <w:color w:val="auto"/>
          <w:rtl/>
        </w:rPr>
        <w:t>َ</w:t>
      </w:r>
      <w:r w:rsidRPr="002F3D54">
        <w:rPr>
          <w:rFonts w:hint="cs"/>
          <w:color w:val="auto"/>
          <w:rtl/>
        </w:rPr>
        <w:t>ر سبب</w:t>
      </w:r>
      <w:r w:rsidR="0021709A" w:rsidRPr="002F3D54">
        <w:rPr>
          <w:rFonts w:hint="cs"/>
          <w:color w:val="auto"/>
          <w:rtl/>
        </w:rPr>
        <w:t>َ</w:t>
      </w:r>
      <w:r w:rsidRPr="002F3D54">
        <w:rPr>
          <w:rFonts w:hint="cs"/>
          <w:color w:val="auto"/>
          <w:rtl/>
        </w:rPr>
        <w:t>ه خاص</w:t>
      </w:r>
      <w:r w:rsidR="0021709A" w:rsidRPr="002F3D54">
        <w:rPr>
          <w:rFonts w:hint="cs"/>
          <w:color w:val="auto"/>
          <w:rtl/>
        </w:rPr>
        <w:t>ّ</w:t>
      </w:r>
      <w:r w:rsidR="002F3D54">
        <w:rPr>
          <w:rFonts w:hint="cs"/>
          <w:color w:val="auto"/>
          <w:rtl/>
        </w:rPr>
        <w:t>ًا</w:t>
      </w:r>
      <w:r w:rsidR="00021530" w:rsidRPr="002F3D54">
        <w:rPr>
          <w:rFonts w:hint="cs"/>
          <w:color w:val="auto"/>
          <w:rtl/>
        </w:rPr>
        <w:t xml:space="preserve">، </w:t>
      </w:r>
      <w:r w:rsidRPr="002F3D54">
        <w:rPr>
          <w:rFonts w:hint="cs"/>
          <w:color w:val="auto"/>
          <w:rtl/>
        </w:rPr>
        <w:t>لا على وجه الاشتراك</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شركة العقود كل</w:t>
      </w:r>
      <w:r w:rsidR="0021709A" w:rsidRPr="002F3D54">
        <w:rPr>
          <w:rFonts w:hint="cs"/>
          <w:color w:val="auto"/>
          <w:rtl/>
        </w:rPr>
        <w:t>ُّ</w:t>
      </w:r>
      <w:r w:rsidRPr="002F3D54">
        <w:rPr>
          <w:rFonts w:hint="cs"/>
          <w:color w:val="auto"/>
          <w:rtl/>
        </w:rPr>
        <w:t>ها متضمنة لعقد الوكالة</w:t>
      </w:r>
      <w:r w:rsidR="00021530" w:rsidRPr="002F3D54">
        <w:rPr>
          <w:rFonts w:hint="cs"/>
          <w:color w:val="auto"/>
          <w:rtl/>
        </w:rPr>
        <w:t xml:space="preserve">، </w:t>
      </w:r>
      <w:r w:rsidRPr="002F3D54">
        <w:rPr>
          <w:rFonts w:hint="cs"/>
          <w:color w:val="auto"/>
          <w:rtl/>
        </w:rPr>
        <w:t>ث</w:t>
      </w:r>
      <w:r w:rsidR="0021709A" w:rsidRPr="002F3D54">
        <w:rPr>
          <w:rFonts w:hint="cs"/>
          <w:color w:val="auto"/>
          <w:rtl/>
        </w:rPr>
        <w:t>ُ</w:t>
      </w:r>
      <w:r w:rsidRPr="002F3D54">
        <w:rPr>
          <w:rFonts w:hint="cs"/>
          <w:color w:val="auto"/>
          <w:rtl/>
        </w:rPr>
        <w:t>م شركة المفاوضة م</w:t>
      </w:r>
      <w:r w:rsidR="0021709A" w:rsidRPr="002F3D54">
        <w:rPr>
          <w:rFonts w:hint="cs"/>
          <w:color w:val="auto"/>
          <w:rtl/>
        </w:rPr>
        <w:t>ِ</w:t>
      </w:r>
      <w:r w:rsidRPr="002F3D54">
        <w:rPr>
          <w:rFonts w:hint="cs"/>
          <w:color w:val="auto"/>
          <w:rtl/>
        </w:rPr>
        <w:t>ن بينهما مخصوصة يتضم</w:t>
      </w:r>
      <w:r w:rsidR="0021709A" w:rsidRPr="002F3D54">
        <w:rPr>
          <w:rFonts w:hint="cs"/>
          <w:color w:val="auto"/>
          <w:rtl/>
        </w:rPr>
        <w:t>ّ</w:t>
      </w:r>
      <w:r w:rsidRPr="002F3D54">
        <w:rPr>
          <w:rFonts w:hint="cs"/>
          <w:color w:val="auto"/>
          <w:rtl/>
        </w:rPr>
        <w:t>ن</w:t>
      </w:r>
      <w:r w:rsidRPr="002F3D54">
        <w:rPr>
          <w:rFonts w:hint="cs"/>
          <w:color w:val="auto"/>
          <w:vertAlign w:val="superscript"/>
          <w:rtl/>
        </w:rPr>
        <w:t>(</w:t>
      </w:r>
      <w:r w:rsidRPr="002F3D54">
        <w:rPr>
          <w:rStyle w:val="ae"/>
          <w:color w:val="auto"/>
          <w:rtl/>
        </w:rPr>
        <w:footnoteReference w:id="1246"/>
      </w:r>
      <w:r w:rsidRPr="002F3D54">
        <w:rPr>
          <w:rFonts w:hint="cs"/>
          <w:color w:val="auto"/>
          <w:vertAlign w:val="superscript"/>
          <w:rtl/>
        </w:rPr>
        <w:t>)</w:t>
      </w:r>
      <w:r w:rsidRPr="002F3D54">
        <w:rPr>
          <w:rFonts w:hint="cs"/>
          <w:color w:val="auto"/>
          <w:rtl/>
        </w:rPr>
        <w:t xml:space="preserve"> عقد الكفالة</w:t>
      </w:r>
      <w:r w:rsidR="00021530" w:rsidRPr="002F3D54">
        <w:rPr>
          <w:rFonts w:hint="cs"/>
          <w:color w:val="auto"/>
          <w:rtl/>
        </w:rPr>
        <w:t xml:space="preserve">. </w:t>
      </w:r>
      <w:r w:rsidRPr="002F3D54">
        <w:rPr>
          <w:rFonts w:hint="cs"/>
          <w:color w:val="auto"/>
          <w:rtl/>
        </w:rPr>
        <w:t>ثم عل</w:t>
      </w:r>
      <w:r w:rsidR="0021709A" w:rsidRPr="002F3D54">
        <w:rPr>
          <w:rFonts w:hint="cs"/>
          <w:color w:val="auto"/>
          <w:rtl/>
        </w:rPr>
        <w:t>َّ</w:t>
      </w:r>
      <w:r w:rsidRPr="002F3D54">
        <w:rPr>
          <w:rFonts w:hint="cs"/>
          <w:color w:val="auto"/>
          <w:rtl/>
        </w:rPr>
        <w:t>ل تضم</w:t>
      </w:r>
      <w:r w:rsidR="0021709A" w:rsidRPr="002F3D54">
        <w:rPr>
          <w:rFonts w:hint="cs"/>
          <w:color w:val="auto"/>
          <w:rtl/>
        </w:rPr>
        <w:t>ُّ</w:t>
      </w:r>
      <w:r w:rsidRPr="002F3D54">
        <w:rPr>
          <w:rFonts w:hint="cs"/>
          <w:color w:val="auto"/>
          <w:rtl/>
        </w:rPr>
        <w:t>ن هذه العقود الوكالة بقوله</w:t>
      </w:r>
      <w:r w:rsidR="00021530" w:rsidRPr="002F3D54">
        <w:rPr>
          <w:rFonts w:hint="cs"/>
          <w:color w:val="auto"/>
          <w:rtl/>
        </w:rPr>
        <w:t xml:space="preserve">: </w:t>
      </w:r>
      <w:r w:rsidRPr="002F3D54">
        <w:rPr>
          <w:rFonts w:hint="cs"/>
          <w:b/>
          <w:bCs/>
          <w:color w:val="auto"/>
          <w:rtl/>
        </w:rPr>
        <w:t>(ليكون ما ي</w:t>
      </w:r>
      <w:r w:rsidR="0021709A" w:rsidRPr="002F3D54">
        <w:rPr>
          <w:rFonts w:hint="cs"/>
          <w:b/>
          <w:bCs/>
          <w:color w:val="auto"/>
          <w:rtl/>
        </w:rPr>
        <w:t>ُ</w:t>
      </w:r>
      <w:r w:rsidRPr="002F3D54">
        <w:rPr>
          <w:rFonts w:hint="cs"/>
          <w:b/>
          <w:bCs/>
          <w:color w:val="auto"/>
          <w:rtl/>
        </w:rPr>
        <w:t>ستفاد بالت</w:t>
      </w:r>
      <w:r w:rsidR="0021709A" w:rsidRPr="002F3D54">
        <w:rPr>
          <w:rFonts w:hint="cs"/>
          <w:b/>
          <w:bCs/>
          <w:color w:val="auto"/>
          <w:rtl/>
        </w:rPr>
        <w:t>ّ</w:t>
      </w:r>
      <w:r w:rsidRPr="002F3D54">
        <w:rPr>
          <w:rFonts w:hint="cs"/>
          <w:b/>
          <w:bCs/>
          <w:color w:val="auto"/>
          <w:rtl/>
        </w:rPr>
        <w:t>صرف مشترك</w:t>
      </w:r>
      <w:r w:rsidR="002F3D54">
        <w:rPr>
          <w:rFonts w:hint="cs"/>
          <w:b/>
          <w:bCs/>
          <w:color w:val="auto"/>
          <w:rtl/>
        </w:rPr>
        <w:t>ًا</w:t>
      </w:r>
      <w:r w:rsidRPr="002F3D54">
        <w:rPr>
          <w:rFonts w:hint="cs"/>
          <w:b/>
          <w:bCs/>
          <w:color w:val="auto"/>
          <w:rtl/>
        </w:rPr>
        <w:t xml:space="preserve"> بينهما فيتحق</w:t>
      </w:r>
      <w:r w:rsidR="0021709A" w:rsidRPr="002F3D54">
        <w:rPr>
          <w:rFonts w:hint="cs"/>
          <w:b/>
          <w:bCs/>
          <w:color w:val="auto"/>
          <w:rtl/>
        </w:rPr>
        <w:t>ّ</w:t>
      </w:r>
      <w:r w:rsidRPr="002F3D54">
        <w:rPr>
          <w:rFonts w:hint="cs"/>
          <w:b/>
          <w:bCs/>
          <w:color w:val="auto"/>
          <w:rtl/>
        </w:rPr>
        <w:t>ق حكمه المطلوب منه)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w:t>
      </w:r>
      <w:r w:rsidR="0021709A" w:rsidRPr="002F3D54">
        <w:rPr>
          <w:rFonts w:hint="cs"/>
          <w:color w:val="auto"/>
          <w:rtl/>
        </w:rPr>
        <w:t>ِ</w:t>
      </w:r>
      <w:r w:rsidRPr="002F3D54">
        <w:rPr>
          <w:rFonts w:hint="cs"/>
          <w:color w:val="auto"/>
          <w:rtl/>
        </w:rPr>
        <w:t>ن عقد الش</w:t>
      </w:r>
      <w:r w:rsidR="0021709A"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وشرح هذا لأن</w:t>
      </w:r>
      <w:r w:rsidR="0021709A" w:rsidRPr="002F3D54">
        <w:rPr>
          <w:rFonts w:hint="cs"/>
          <w:color w:val="auto"/>
          <w:rtl/>
        </w:rPr>
        <w:t>ّ</w:t>
      </w:r>
      <w:r w:rsidRPr="002F3D54">
        <w:rPr>
          <w:rFonts w:hint="cs"/>
          <w:color w:val="auto"/>
          <w:vertAlign w:val="superscript"/>
          <w:rtl/>
        </w:rPr>
        <w:t>(</w:t>
      </w:r>
      <w:r w:rsidRPr="002F3D54">
        <w:rPr>
          <w:rStyle w:val="ae"/>
          <w:color w:val="auto"/>
          <w:rtl/>
        </w:rPr>
        <w:footnoteReference w:id="1247"/>
      </w:r>
      <w:r w:rsidRPr="002F3D54">
        <w:rPr>
          <w:rFonts w:hint="cs"/>
          <w:color w:val="auto"/>
          <w:vertAlign w:val="superscript"/>
          <w:rtl/>
        </w:rPr>
        <w:t>)</w:t>
      </w:r>
      <w:r w:rsidRPr="002F3D54">
        <w:rPr>
          <w:rFonts w:hint="cs"/>
          <w:color w:val="auto"/>
          <w:rtl/>
        </w:rPr>
        <w:t xml:space="preserve"> هذه العقود إن</w:t>
      </w:r>
      <w:r w:rsidR="0021709A" w:rsidRPr="002F3D54">
        <w:rPr>
          <w:rFonts w:hint="cs"/>
          <w:color w:val="auto"/>
          <w:rtl/>
        </w:rPr>
        <w:t>ّ</w:t>
      </w:r>
      <w:r w:rsidRPr="002F3D54">
        <w:rPr>
          <w:rFonts w:hint="cs"/>
          <w:color w:val="auto"/>
          <w:rtl/>
        </w:rPr>
        <w:t>ما تضمن</w:t>
      </w:r>
      <w:r w:rsidR="0021709A" w:rsidRPr="002F3D54">
        <w:rPr>
          <w:rFonts w:hint="cs"/>
          <w:color w:val="auto"/>
          <w:rtl/>
        </w:rPr>
        <w:t>َّ</w:t>
      </w:r>
      <w:r w:rsidRPr="002F3D54">
        <w:rPr>
          <w:rFonts w:hint="cs"/>
          <w:color w:val="auto"/>
          <w:rtl/>
        </w:rPr>
        <w:t>ت الوكالةلأن</w:t>
      </w:r>
      <w:r w:rsidR="0021709A" w:rsidRPr="002F3D54">
        <w:rPr>
          <w:rFonts w:hint="cs"/>
          <w:color w:val="auto"/>
          <w:rtl/>
        </w:rPr>
        <w:t>ّ</w:t>
      </w:r>
      <w:r w:rsidRPr="002F3D54">
        <w:rPr>
          <w:rFonts w:hint="cs"/>
          <w:color w:val="auto"/>
          <w:rtl/>
        </w:rPr>
        <w:t xml:space="preserve"> م</w:t>
      </w:r>
      <w:r w:rsidR="0021709A" w:rsidRPr="002F3D54">
        <w:rPr>
          <w:rFonts w:hint="cs"/>
          <w:color w:val="auto"/>
          <w:rtl/>
        </w:rPr>
        <w:t>ِ</w:t>
      </w:r>
      <w:r w:rsidRPr="002F3D54">
        <w:rPr>
          <w:rFonts w:hint="cs"/>
          <w:color w:val="auto"/>
          <w:rtl/>
        </w:rPr>
        <w:t>ن حكم الشّركة ثبوت الشّركة في المستفاد بالت</w:t>
      </w:r>
      <w:r w:rsidR="0021709A" w:rsidRPr="002F3D54">
        <w:rPr>
          <w:rFonts w:hint="cs"/>
          <w:color w:val="auto"/>
          <w:rtl/>
        </w:rPr>
        <w:t>ّ</w:t>
      </w:r>
      <w:r w:rsidRPr="002F3D54">
        <w:rPr>
          <w:rFonts w:hint="cs"/>
          <w:color w:val="auto"/>
          <w:rtl/>
        </w:rPr>
        <w:t>جارة</w:t>
      </w:r>
      <w:r w:rsidR="00021530" w:rsidRPr="002F3D54">
        <w:rPr>
          <w:rFonts w:hint="cs"/>
          <w:color w:val="auto"/>
          <w:rtl/>
        </w:rPr>
        <w:t xml:space="preserve">، </w:t>
      </w:r>
      <w:r w:rsidRPr="002F3D54">
        <w:rPr>
          <w:rFonts w:hint="cs"/>
          <w:color w:val="auto"/>
          <w:rtl/>
        </w:rPr>
        <w:t>ولا يصير المستفاد بالت</w:t>
      </w:r>
      <w:r w:rsidR="0021709A" w:rsidRPr="002F3D54">
        <w:rPr>
          <w:rFonts w:hint="cs"/>
          <w:color w:val="auto"/>
          <w:rtl/>
        </w:rPr>
        <w:t>ّ</w:t>
      </w:r>
      <w:r w:rsidRPr="002F3D54">
        <w:rPr>
          <w:rFonts w:hint="cs"/>
          <w:color w:val="auto"/>
          <w:rtl/>
        </w:rPr>
        <w:t>جارة مشترك</w:t>
      </w:r>
      <w:r w:rsidR="002F3D54">
        <w:rPr>
          <w:rFonts w:hint="cs"/>
          <w:color w:val="auto"/>
          <w:rtl/>
        </w:rPr>
        <w:t>ًا</w:t>
      </w:r>
      <w:r w:rsidRPr="002F3D54">
        <w:rPr>
          <w:rFonts w:hint="cs"/>
          <w:color w:val="auto"/>
          <w:rtl/>
        </w:rPr>
        <w:t xml:space="preserve"> بينهما إل</w:t>
      </w:r>
      <w:r w:rsidR="0021709A" w:rsidRPr="002F3D54">
        <w:rPr>
          <w:rFonts w:hint="cs"/>
          <w:color w:val="auto"/>
          <w:rtl/>
        </w:rPr>
        <w:t>ّ</w:t>
      </w:r>
      <w:r w:rsidRPr="002F3D54">
        <w:rPr>
          <w:rFonts w:hint="cs"/>
          <w:color w:val="auto"/>
          <w:rtl/>
        </w:rPr>
        <w:t>ا وأن</w:t>
      </w:r>
      <w:r w:rsidR="0021709A" w:rsidRPr="002F3D54">
        <w:rPr>
          <w:rFonts w:hint="cs"/>
          <w:color w:val="auto"/>
          <w:rtl/>
        </w:rPr>
        <w:t>ْ</w:t>
      </w:r>
      <w:r w:rsidRPr="002F3D54">
        <w:rPr>
          <w:rFonts w:hint="cs"/>
          <w:color w:val="auto"/>
          <w:rtl/>
        </w:rPr>
        <w:t xml:space="preserve"> يكون كل</w:t>
      </w:r>
      <w:r w:rsidR="0021709A" w:rsidRPr="002F3D54">
        <w:rPr>
          <w:rFonts w:hint="cs"/>
          <w:color w:val="auto"/>
          <w:rtl/>
        </w:rPr>
        <w:t>ُ</w:t>
      </w:r>
      <w:r w:rsidRPr="002F3D54">
        <w:rPr>
          <w:rFonts w:hint="cs"/>
          <w:color w:val="auto"/>
          <w:rtl/>
        </w:rPr>
        <w:t xml:space="preserve"> واحد</w:t>
      </w:r>
      <w:r w:rsidR="0021709A" w:rsidRPr="002F3D54">
        <w:rPr>
          <w:rFonts w:hint="cs"/>
          <w:color w:val="auto"/>
          <w:rtl/>
        </w:rPr>
        <w:t>ٍ</w:t>
      </w:r>
      <w:r w:rsidRPr="002F3D54">
        <w:rPr>
          <w:rFonts w:hint="cs"/>
          <w:color w:val="auto"/>
          <w:rtl/>
        </w:rPr>
        <w:t xml:space="preserve"> منهما وكيل</w:t>
      </w:r>
      <w:r w:rsidR="002F3D54">
        <w:rPr>
          <w:rFonts w:hint="cs"/>
          <w:color w:val="auto"/>
          <w:rtl/>
        </w:rPr>
        <w:t>ًا</w:t>
      </w:r>
      <w:r w:rsidRPr="002F3D54">
        <w:rPr>
          <w:rFonts w:hint="cs"/>
          <w:color w:val="auto"/>
          <w:rtl/>
        </w:rPr>
        <w:t xml:space="preserve"> ع</w:t>
      </w:r>
      <w:r w:rsidR="0021709A" w:rsidRPr="002F3D54">
        <w:rPr>
          <w:rFonts w:hint="cs"/>
          <w:color w:val="auto"/>
          <w:rtl/>
        </w:rPr>
        <w:t>َ</w:t>
      </w:r>
      <w:r w:rsidRPr="002F3D54">
        <w:rPr>
          <w:rFonts w:hint="cs"/>
          <w:color w:val="auto"/>
          <w:rtl/>
        </w:rPr>
        <w:t>ن</w:t>
      </w:r>
      <w:r w:rsidRPr="002F3D54">
        <w:rPr>
          <w:rFonts w:hint="cs"/>
          <w:color w:val="auto"/>
          <w:vertAlign w:val="superscript"/>
          <w:rtl/>
        </w:rPr>
        <w:t>(</w:t>
      </w:r>
      <w:r w:rsidRPr="002F3D54">
        <w:rPr>
          <w:rStyle w:val="ae"/>
          <w:color w:val="auto"/>
          <w:rtl/>
        </w:rPr>
        <w:footnoteReference w:id="1248"/>
      </w:r>
      <w:r w:rsidRPr="002F3D54">
        <w:rPr>
          <w:rFonts w:hint="cs"/>
          <w:color w:val="auto"/>
          <w:vertAlign w:val="superscript"/>
          <w:rtl/>
        </w:rPr>
        <w:t>)</w:t>
      </w:r>
      <w:r w:rsidRPr="002F3D54">
        <w:rPr>
          <w:rFonts w:hint="cs"/>
          <w:color w:val="auto"/>
          <w:rtl/>
        </w:rPr>
        <w:t xml:space="preserve"> صاحبه [في الن</w:t>
      </w:r>
      <w:r w:rsidR="0021709A" w:rsidRPr="002F3D54">
        <w:rPr>
          <w:rFonts w:hint="cs"/>
          <w:color w:val="auto"/>
          <w:rtl/>
        </w:rPr>
        <w:t>ّ</w:t>
      </w:r>
      <w:r w:rsidRPr="002F3D54">
        <w:rPr>
          <w:rFonts w:hint="cs"/>
          <w:color w:val="auto"/>
          <w:rtl/>
        </w:rPr>
        <w:t>صف]</w:t>
      </w:r>
      <w:r w:rsidRPr="002F3D54">
        <w:rPr>
          <w:rFonts w:hint="cs"/>
          <w:color w:val="auto"/>
          <w:vertAlign w:val="superscript"/>
          <w:rtl/>
        </w:rPr>
        <w:t>(</w:t>
      </w:r>
      <w:r w:rsidRPr="002F3D54">
        <w:rPr>
          <w:rStyle w:val="ae"/>
          <w:color w:val="auto"/>
          <w:rtl/>
        </w:rPr>
        <w:footnoteReference w:id="1249"/>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وفي الن</w:t>
      </w:r>
      <w:r w:rsidR="002707BB" w:rsidRPr="002F3D54">
        <w:rPr>
          <w:rFonts w:hint="cs"/>
          <w:color w:val="auto"/>
          <w:rtl/>
        </w:rPr>
        <w:t>ّ</w:t>
      </w:r>
      <w:r w:rsidRPr="002F3D54">
        <w:rPr>
          <w:rFonts w:hint="cs"/>
          <w:color w:val="auto"/>
          <w:rtl/>
        </w:rPr>
        <w:t>صف عام</w:t>
      </w:r>
      <w:r w:rsidR="006D23F2" w:rsidRPr="002F3D54">
        <w:rPr>
          <w:rFonts w:hint="cs"/>
          <w:color w:val="auto"/>
          <w:rtl/>
        </w:rPr>
        <w:t>ِ</w:t>
      </w:r>
      <w:r w:rsidRPr="002F3D54">
        <w:rPr>
          <w:rFonts w:hint="cs"/>
          <w:color w:val="auto"/>
          <w:rtl/>
        </w:rPr>
        <w:t>ل</w:t>
      </w:r>
      <w:r w:rsidR="006D23F2" w:rsidRPr="002F3D54">
        <w:rPr>
          <w:rFonts w:hint="cs"/>
          <w:color w:val="auto"/>
          <w:rtl/>
        </w:rPr>
        <w:t>ٌ</w:t>
      </w:r>
      <w:r w:rsidRPr="002F3D54">
        <w:rPr>
          <w:rFonts w:hint="cs"/>
          <w:color w:val="auto"/>
          <w:rtl/>
        </w:rPr>
        <w:t xml:space="preserve"> لنفسه حت</w:t>
      </w:r>
      <w:r w:rsidR="006D23F2" w:rsidRPr="002F3D54">
        <w:rPr>
          <w:rFonts w:hint="cs"/>
          <w:color w:val="auto"/>
          <w:rtl/>
        </w:rPr>
        <w:t>ّ</w:t>
      </w:r>
      <w:r w:rsidRPr="002F3D54">
        <w:rPr>
          <w:rFonts w:hint="cs"/>
          <w:color w:val="auto"/>
          <w:rtl/>
        </w:rPr>
        <w:t>ى يصير المستفاد مشترك</w:t>
      </w:r>
      <w:r w:rsidR="002F3D54">
        <w:rPr>
          <w:rFonts w:hint="cs"/>
          <w:color w:val="auto"/>
          <w:rtl/>
        </w:rPr>
        <w:t>ًا</w:t>
      </w:r>
      <w:r w:rsidRPr="002F3D54">
        <w:rPr>
          <w:rFonts w:hint="cs"/>
          <w:color w:val="auto"/>
          <w:rtl/>
        </w:rPr>
        <w:t xml:space="preserve"> بينهما</w:t>
      </w:r>
      <w:r w:rsidR="00021530" w:rsidRPr="002F3D54">
        <w:rPr>
          <w:rFonts w:hint="cs"/>
          <w:color w:val="auto"/>
          <w:rtl/>
        </w:rPr>
        <w:t xml:space="preserve">. </w:t>
      </w:r>
      <w:r w:rsidRPr="002F3D54">
        <w:rPr>
          <w:rFonts w:hint="cs"/>
          <w:color w:val="auto"/>
          <w:rtl/>
        </w:rPr>
        <w:t>فصار كل</w:t>
      </w:r>
      <w:r w:rsidR="007D4B5F" w:rsidRPr="002F3D54">
        <w:rPr>
          <w:rFonts w:hint="cs"/>
          <w:color w:val="auto"/>
          <w:rtl/>
        </w:rPr>
        <w:t>ّ</w:t>
      </w:r>
      <w:r w:rsidRPr="002F3D54">
        <w:rPr>
          <w:rFonts w:hint="cs"/>
          <w:color w:val="auto"/>
          <w:rtl/>
        </w:rPr>
        <w:t xml:space="preserve"> واحد وكيل</w:t>
      </w:r>
      <w:r w:rsidR="002F3D54">
        <w:rPr>
          <w:rFonts w:hint="cs"/>
          <w:color w:val="auto"/>
          <w:rtl/>
        </w:rPr>
        <w:t>ًا</w:t>
      </w:r>
      <w:r w:rsidRPr="002F3D54">
        <w:rPr>
          <w:rFonts w:hint="cs"/>
          <w:color w:val="auto"/>
          <w:rtl/>
        </w:rPr>
        <w:t xml:space="preserve"> عن صاحبه بمقتضى عقد الشّركة</w:t>
      </w:r>
      <w:r w:rsidR="00021530" w:rsidRPr="002F3D54">
        <w:rPr>
          <w:rFonts w:hint="cs"/>
          <w:color w:val="auto"/>
          <w:rtl/>
        </w:rPr>
        <w:t xml:space="preserve">، </w:t>
      </w:r>
      <w:r w:rsidRPr="002F3D54">
        <w:rPr>
          <w:rFonts w:hint="cs"/>
          <w:color w:val="auto"/>
          <w:rtl/>
        </w:rPr>
        <w:t>وإن</w:t>
      </w:r>
      <w:r w:rsidR="006D23F2" w:rsidRPr="002F3D54">
        <w:rPr>
          <w:rFonts w:hint="cs"/>
          <w:color w:val="auto"/>
          <w:rtl/>
        </w:rPr>
        <w:t>ّ</w:t>
      </w:r>
      <w:r w:rsidRPr="002F3D54">
        <w:rPr>
          <w:rFonts w:hint="cs"/>
          <w:color w:val="auto"/>
          <w:rtl/>
        </w:rPr>
        <w:t>ما اختص</w:t>
      </w:r>
      <w:r w:rsidR="006D23F2" w:rsidRPr="002F3D54">
        <w:rPr>
          <w:rFonts w:hint="cs"/>
          <w:color w:val="auto"/>
          <w:rtl/>
        </w:rPr>
        <w:t>ّ</w:t>
      </w:r>
      <w:r w:rsidRPr="002F3D54">
        <w:rPr>
          <w:rFonts w:hint="cs"/>
          <w:color w:val="auto"/>
          <w:rtl/>
        </w:rPr>
        <w:t>ت المفاوضة من بينهما</w:t>
      </w:r>
      <w:r w:rsidRPr="002F3D54">
        <w:rPr>
          <w:rFonts w:hint="cs"/>
          <w:color w:val="auto"/>
          <w:vertAlign w:val="superscript"/>
          <w:rtl/>
        </w:rPr>
        <w:t>(</w:t>
      </w:r>
      <w:r w:rsidRPr="002F3D54">
        <w:rPr>
          <w:rStyle w:val="ae"/>
          <w:color w:val="auto"/>
          <w:rtl/>
        </w:rPr>
        <w:footnoteReference w:id="1250"/>
      </w:r>
      <w:r w:rsidRPr="002F3D54">
        <w:rPr>
          <w:rFonts w:hint="cs"/>
          <w:color w:val="auto"/>
          <w:vertAlign w:val="superscript"/>
          <w:rtl/>
        </w:rPr>
        <w:t>)</w:t>
      </w:r>
      <w:r w:rsidRPr="002F3D54">
        <w:rPr>
          <w:rFonts w:hint="cs"/>
          <w:color w:val="auto"/>
          <w:rtl/>
        </w:rPr>
        <w:t xml:space="preserve"> بتضم</w:t>
      </w:r>
      <w:r w:rsidR="006D23F2" w:rsidRPr="002F3D54">
        <w:rPr>
          <w:rFonts w:hint="cs"/>
          <w:color w:val="auto"/>
          <w:rtl/>
        </w:rPr>
        <w:t>ّ</w:t>
      </w:r>
      <w:r w:rsidRPr="002F3D54">
        <w:rPr>
          <w:rFonts w:hint="cs"/>
          <w:color w:val="auto"/>
          <w:rtl/>
        </w:rPr>
        <w:t>ن الكفالة</w:t>
      </w:r>
      <w:r w:rsidR="007513B8" w:rsidRPr="002F3D54">
        <w:rPr>
          <w:rFonts w:hint="cs"/>
          <w:color w:val="auto"/>
          <w:rtl/>
        </w:rPr>
        <w:t>لأنَّه</w:t>
      </w:r>
      <w:r w:rsidRPr="002F3D54">
        <w:rPr>
          <w:rFonts w:hint="cs"/>
          <w:color w:val="auto"/>
          <w:rtl/>
        </w:rPr>
        <w:t>ا تقتضي المساواة فيما يت</w:t>
      </w:r>
      <w:r w:rsidR="006D23F2" w:rsidRPr="002F3D54">
        <w:rPr>
          <w:rFonts w:hint="cs"/>
          <w:color w:val="auto"/>
          <w:rtl/>
        </w:rPr>
        <w:t>ّ</w:t>
      </w:r>
      <w:r w:rsidRPr="002F3D54">
        <w:rPr>
          <w:rFonts w:hint="cs"/>
          <w:color w:val="auto"/>
          <w:rtl/>
        </w:rPr>
        <w:t>ص</w:t>
      </w:r>
      <w:r w:rsidR="006D23F2" w:rsidRPr="002F3D54">
        <w:rPr>
          <w:rFonts w:hint="cs"/>
          <w:color w:val="auto"/>
          <w:rtl/>
        </w:rPr>
        <w:t>ِ</w:t>
      </w:r>
      <w:r w:rsidRPr="002F3D54">
        <w:rPr>
          <w:rFonts w:hint="cs"/>
          <w:color w:val="auto"/>
          <w:rtl/>
        </w:rPr>
        <w:t>ل بالت</w:t>
      </w:r>
      <w:r w:rsidR="006D23F2" w:rsidRPr="002F3D54">
        <w:rPr>
          <w:rFonts w:hint="cs"/>
          <w:color w:val="auto"/>
          <w:rtl/>
        </w:rPr>
        <w:t>ّ</w:t>
      </w:r>
      <w:r w:rsidRPr="002F3D54">
        <w:rPr>
          <w:rFonts w:hint="cs"/>
          <w:color w:val="auto"/>
          <w:rtl/>
        </w:rPr>
        <w:t>جارات م</w:t>
      </w:r>
      <w:r w:rsidR="006D23F2" w:rsidRPr="002F3D54">
        <w:rPr>
          <w:rFonts w:hint="cs"/>
          <w:color w:val="auto"/>
          <w:rtl/>
        </w:rPr>
        <w:t>ِ</w:t>
      </w:r>
      <w:r w:rsidRPr="002F3D54">
        <w:rPr>
          <w:rFonts w:hint="cs"/>
          <w:color w:val="auto"/>
          <w:rtl/>
        </w:rPr>
        <w:t>ن الض</w:t>
      </w:r>
      <w:r w:rsidR="006D23F2" w:rsidRPr="002F3D54">
        <w:rPr>
          <w:rFonts w:hint="cs"/>
          <w:color w:val="auto"/>
          <w:rtl/>
        </w:rPr>
        <w:t>ّ</w:t>
      </w:r>
      <w:r w:rsidRPr="002F3D54">
        <w:rPr>
          <w:rFonts w:hint="cs"/>
          <w:color w:val="auto"/>
          <w:rtl/>
        </w:rPr>
        <w:t>رر والن</w:t>
      </w:r>
      <w:r w:rsidR="006D23F2" w:rsidRPr="002F3D54">
        <w:rPr>
          <w:rFonts w:hint="cs"/>
          <w:color w:val="auto"/>
          <w:rtl/>
        </w:rPr>
        <w:t>ّ</w:t>
      </w:r>
      <w:r w:rsidRPr="002F3D54">
        <w:rPr>
          <w:rFonts w:hint="cs"/>
          <w:color w:val="auto"/>
          <w:rtl/>
        </w:rPr>
        <w:t>فع</w:t>
      </w:r>
      <w:r w:rsidR="00021530" w:rsidRPr="002F3D54">
        <w:rPr>
          <w:rFonts w:hint="cs"/>
          <w:color w:val="auto"/>
          <w:rtl/>
        </w:rPr>
        <w:t xml:space="preserve">، </w:t>
      </w:r>
      <w:r w:rsidRPr="002F3D54">
        <w:rPr>
          <w:rFonts w:hint="cs"/>
          <w:color w:val="auto"/>
          <w:rtl/>
        </w:rPr>
        <w:t>وإن</w:t>
      </w:r>
      <w:r w:rsidR="006D23F2" w:rsidRPr="002F3D54">
        <w:rPr>
          <w:rFonts w:hint="cs"/>
          <w:color w:val="auto"/>
          <w:rtl/>
        </w:rPr>
        <w:t>ّ</w:t>
      </w:r>
      <w:r w:rsidRPr="002F3D54">
        <w:rPr>
          <w:rFonts w:hint="cs"/>
          <w:color w:val="auto"/>
          <w:rtl/>
        </w:rPr>
        <w:t>ما يستويان في الضرر أن</w:t>
      </w:r>
      <w:r w:rsidR="006D23F2" w:rsidRPr="002F3D54">
        <w:rPr>
          <w:rFonts w:hint="cs"/>
          <w:color w:val="auto"/>
          <w:rtl/>
        </w:rPr>
        <w:t>ْ</w:t>
      </w:r>
      <w:r w:rsidRPr="002F3D54">
        <w:rPr>
          <w:rFonts w:hint="cs"/>
          <w:color w:val="auto"/>
          <w:rtl/>
        </w:rPr>
        <w:t xml:space="preserve"> لو صار</w:t>
      </w:r>
      <w:r w:rsidRPr="002F3D54">
        <w:rPr>
          <w:rFonts w:hint="cs"/>
          <w:color w:val="auto"/>
          <w:vertAlign w:val="superscript"/>
          <w:rtl/>
        </w:rPr>
        <w:t>(</w:t>
      </w:r>
      <w:r w:rsidRPr="002F3D54">
        <w:rPr>
          <w:rStyle w:val="ae"/>
          <w:color w:val="auto"/>
          <w:rtl/>
        </w:rPr>
        <w:footnoteReference w:id="1251"/>
      </w:r>
      <w:r w:rsidRPr="002F3D54">
        <w:rPr>
          <w:rFonts w:hint="cs"/>
          <w:color w:val="auto"/>
          <w:vertAlign w:val="superscript"/>
          <w:rtl/>
        </w:rPr>
        <w:t>)</w:t>
      </w:r>
      <w:r w:rsidRPr="002F3D54">
        <w:rPr>
          <w:rFonts w:hint="cs"/>
          <w:color w:val="auto"/>
          <w:rtl/>
        </w:rPr>
        <w:t xml:space="preserve"> كل</w:t>
      </w:r>
      <w:r w:rsidR="006D23F2" w:rsidRPr="002F3D54">
        <w:rPr>
          <w:rFonts w:hint="cs"/>
          <w:color w:val="auto"/>
          <w:rtl/>
        </w:rPr>
        <w:t>ُّ</w:t>
      </w:r>
      <w:r w:rsidRPr="002F3D54">
        <w:rPr>
          <w:rFonts w:hint="cs"/>
          <w:color w:val="auto"/>
          <w:rtl/>
        </w:rPr>
        <w:t xml:space="preserve"> واحد</w:t>
      </w:r>
      <w:r w:rsidR="006D23F2" w:rsidRPr="002F3D54">
        <w:rPr>
          <w:rFonts w:hint="cs"/>
          <w:color w:val="auto"/>
          <w:rtl/>
        </w:rPr>
        <w:t>ٍ</w:t>
      </w:r>
      <w:r w:rsidRPr="002F3D54">
        <w:rPr>
          <w:rFonts w:hint="cs"/>
          <w:color w:val="auto"/>
          <w:rtl/>
        </w:rPr>
        <w:t xml:space="preserve"> منهما مطالب</w:t>
      </w:r>
      <w:r w:rsidR="002F3D54">
        <w:rPr>
          <w:rFonts w:hint="cs"/>
          <w:color w:val="auto"/>
          <w:rtl/>
        </w:rPr>
        <w:t>ًا</w:t>
      </w:r>
      <w:r w:rsidRPr="002F3D54">
        <w:rPr>
          <w:rFonts w:hint="cs"/>
          <w:color w:val="auto"/>
          <w:rtl/>
        </w:rPr>
        <w:t xml:space="preserve"> بسبب تجارة الآخر إذ لو طولب الذي باشر العقد دون الآخر ل</w:t>
      </w:r>
      <w:r w:rsidR="006D23F2" w:rsidRPr="002F3D54">
        <w:rPr>
          <w:rFonts w:hint="cs"/>
          <w:color w:val="auto"/>
          <w:rtl/>
        </w:rPr>
        <w:t>َ</w:t>
      </w:r>
      <w:r w:rsidRPr="002F3D54">
        <w:rPr>
          <w:rFonts w:hint="cs"/>
          <w:color w:val="auto"/>
          <w:rtl/>
        </w:rPr>
        <w:t>فات المساواة</w:t>
      </w:r>
      <w:r w:rsidRPr="002F3D54">
        <w:rPr>
          <w:rStyle w:val="ae"/>
          <w:color w:val="auto"/>
          <w:rtl/>
        </w:rPr>
        <w:t>(</w:t>
      </w:r>
      <w:r w:rsidRPr="002F3D54">
        <w:rPr>
          <w:rStyle w:val="ae"/>
          <w:color w:val="auto"/>
          <w:rtl/>
        </w:rPr>
        <w:footnoteReference w:id="1252"/>
      </w:r>
      <w:r w:rsidRPr="002F3D54">
        <w:rPr>
          <w:rStyle w:val="ae"/>
          <w:color w:val="auto"/>
          <w:rtl/>
        </w:rPr>
        <w:t>)</w:t>
      </w:r>
      <w:r w:rsidR="00021530" w:rsidRPr="002F3D54">
        <w:rPr>
          <w:rFonts w:hint="cs"/>
          <w:color w:val="auto"/>
          <w:rtl/>
        </w:rPr>
        <w:t xml:space="preserve">، </w:t>
      </w:r>
      <w:r w:rsidRPr="002F3D54">
        <w:rPr>
          <w:rFonts w:hint="cs"/>
          <w:color w:val="auto"/>
          <w:rtl/>
        </w:rPr>
        <w:t xml:space="preserve">كذا في </w:t>
      </w:r>
      <w:r w:rsidR="004F6076" w:rsidRPr="004F6076">
        <w:rPr>
          <w:rFonts w:cs="Times New Roman"/>
          <w:color w:val="auto"/>
          <w:sz w:val="24"/>
          <w:szCs w:val="24"/>
          <w:rtl/>
          <w:lang w:eastAsia="en-US"/>
        </w:rPr>
        <w:pict>
          <v:shape id="مربع نص 310" o:spid="_x0000_s1189" type="#_x0000_t202" style="position:absolute;left:0;text-align:left;margin-left:0;margin-top:325.4pt;width:80.85pt;height:30.45pt;flip:x;z-index:251960320;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" stroked="f">
            <v:textbox style="mso-fit-shape-to-text:t">
              <w:txbxContent>
                <w:p w:rsidR="00E408E2" w:rsidRDefault="00E408E2" w:rsidP="0017789B">
                  <w:pPr>
                    <w:ind w:firstLine="0"/>
                    <w:jc w:val="center"/>
                    <w:rPr>
                      <w:sz w:val="2"/>
                      <w:szCs w:val="2"/>
                    </w:rPr>
                  </w:pPr>
                  <w:r w:rsidRPr="002707BB">
                    <w:rPr>
                      <w:sz w:val="28"/>
                      <w:szCs w:val="28"/>
                      <w:rtl/>
                    </w:rPr>
                    <w:t>[أنواع شركة العقود]</w:t>
                  </w:r>
                </w:p>
              </w:txbxContent>
            </v:textbox>
            <w10:wrap anchorx="page"/>
          </v:shape>
        </w:pict>
      </w:r>
      <w:r w:rsidRPr="002F3D54">
        <w:rPr>
          <w:rFonts w:hint="cs"/>
          <w:color w:val="auto"/>
          <w:rtl/>
        </w:rPr>
        <w:t>مبسوط شيخ الإسلام</w:t>
      </w:r>
      <w:r w:rsidR="00021530" w:rsidRPr="002F3D54">
        <w:rPr>
          <w:rFonts w:hint="cs"/>
          <w:color w:val="auto"/>
          <w:rtl/>
        </w:rPr>
        <w:t>.</w:t>
      </w:r>
    </w:p>
    <w:p w:rsidR="00021530" w:rsidRPr="002F3D54" w:rsidRDefault="0023359C" w:rsidP="002F3D54">
      <w:pPr>
        <w:ind w:firstLine="567"/>
        <w:rPr>
          <w:rFonts w:ascii="Cambria" w:hAnsi="Cambria" w:cs="mohammad bold art 1"/>
          <w:b/>
          <w:color w:val="auto"/>
          <w:kern w:val="28"/>
          <w:sz w:val="32"/>
          <w:szCs w:val="28"/>
          <w:rtl/>
        </w:rPr>
      </w:pPr>
      <w:bookmarkStart w:id="359" w:name="_Toc436824764"/>
      <w:bookmarkStart w:id="360" w:name="_Toc436865600"/>
      <w:bookmarkStart w:id="361" w:name="_Toc436866755"/>
      <w:r w:rsidRPr="002F3D54">
        <w:rPr>
          <w:rStyle w:val="Char8"/>
          <w:rFonts w:hint="cs"/>
          <w:color w:val="auto"/>
          <w:rtl/>
        </w:rPr>
        <w:t>(ثم هي أربعة أ</w:t>
      </w:r>
      <w:r w:rsidR="00400416" w:rsidRPr="002F3D54">
        <w:rPr>
          <w:rStyle w:val="Char8"/>
          <w:rFonts w:hint="cs"/>
          <w:color w:val="auto"/>
          <w:rtl/>
        </w:rPr>
        <w:t>َ</w:t>
      </w:r>
      <w:r w:rsidRPr="002F3D54">
        <w:rPr>
          <w:rStyle w:val="Char8"/>
          <w:rFonts w:hint="cs"/>
          <w:color w:val="auto"/>
          <w:rtl/>
        </w:rPr>
        <w:t>و</w:t>
      </w:r>
      <w:r w:rsidR="00400416" w:rsidRPr="002F3D54">
        <w:rPr>
          <w:rStyle w:val="Char8"/>
          <w:rFonts w:hint="cs"/>
          <w:color w:val="auto"/>
          <w:rtl/>
        </w:rPr>
        <w:t>ْ</w:t>
      </w:r>
      <w:r w:rsidRPr="002F3D54">
        <w:rPr>
          <w:rStyle w:val="Char8"/>
          <w:rFonts w:hint="cs"/>
          <w:color w:val="auto"/>
          <w:rtl/>
        </w:rPr>
        <w:t>جه)</w:t>
      </w:r>
      <w:bookmarkEnd w:id="359"/>
      <w:bookmarkEnd w:id="360"/>
      <w:bookmarkEnd w:id="361"/>
      <w:r w:rsidRPr="002F3D54">
        <w:rPr>
          <w:rFonts w:hint="cs"/>
          <w:color w:val="auto"/>
          <w:rtl/>
        </w:rPr>
        <w:t>فوجه الانحصار فيها هو أنَّه</w:t>
      </w:r>
      <w:r w:rsidR="00021530" w:rsidRPr="002F3D54">
        <w:rPr>
          <w:rFonts w:hint="cs"/>
          <w:color w:val="auto"/>
          <w:rtl/>
        </w:rPr>
        <w:t xml:space="preserve">: </w:t>
      </w:r>
      <w:r w:rsidRPr="002F3D54">
        <w:rPr>
          <w:rFonts w:hint="cs"/>
          <w:color w:val="auto"/>
          <w:rtl/>
        </w:rPr>
        <w:t>إمَّا أن</w:t>
      </w:r>
      <w:r w:rsidR="00400416" w:rsidRPr="002F3D54">
        <w:rPr>
          <w:rFonts w:hint="cs"/>
          <w:color w:val="auto"/>
          <w:rtl/>
        </w:rPr>
        <w:t>ْ</w:t>
      </w:r>
      <w:r w:rsidRPr="002F3D54">
        <w:rPr>
          <w:rFonts w:hint="cs"/>
          <w:color w:val="auto"/>
          <w:rtl/>
        </w:rPr>
        <w:t xml:space="preserve"> يذكر المال في عقد الشركة أم لا</w:t>
      </w:r>
      <w:r w:rsidR="00021530" w:rsidRPr="002F3D54">
        <w:rPr>
          <w:rFonts w:hint="cs"/>
          <w:color w:val="auto"/>
          <w:rtl/>
        </w:rPr>
        <w:t xml:space="preserve">. </w:t>
      </w:r>
      <w:r w:rsidRPr="002F3D54">
        <w:rPr>
          <w:rFonts w:hint="cs"/>
          <w:color w:val="auto"/>
          <w:rtl/>
        </w:rPr>
        <w:t>فإن</w:t>
      </w:r>
      <w:r w:rsidR="00400416" w:rsidRPr="002F3D54">
        <w:rPr>
          <w:rFonts w:hint="cs"/>
          <w:color w:val="auto"/>
          <w:rtl/>
        </w:rPr>
        <w:t>ْ</w:t>
      </w:r>
      <w:r w:rsidRPr="002F3D54">
        <w:rPr>
          <w:rFonts w:hint="cs"/>
          <w:color w:val="auto"/>
          <w:rtl/>
        </w:rPr>
        <w:t xml:space="preserve"> ذكرا</w:t>
      </w:r>
      <w:r w:rsidR="007D4B5F" w:rsidRPr="002F3D54">
        <w:rPr>
          <w:rFonts w:hint="cs"/>
          <w:color w:val="auto"/>
          <w:rtl/>
        </w:rPr>
        <w:t>،</w:t>
      </w:r>
      <w:r w:rsidRPr="002F3D54">
        <w:rPr>
          <w:rFonts w:hint="cs"/>
          <w:color w:val="auto"/>
          <w:rtl/>
        </w:rPr>
        <w:t xml:space="preserve"> فلا يخلو إمَّا أن يلزم اشتراط المساواة في ذلك المال في رأسه وربحه أم لا</w:t>
      </w:r>
      <w:r w:rsidR="007D4B5F" w:rsidRPr="002F3D54">
        <w:rPr>
          <w:rFonts w:hint="cs"/>
          <w:color w:val="auto"/>
          <w:rtl/>
        </w:rPr>
        <w:t>.</w:t>
      </w:r>
      <w:r w:rsidRPr="002F3D54">
        <w:rPr>
          <w:rFonts w:hint="cs"/>
          <w:color w:val="auto"/>
          <w:rtl/>
        </w:rPr>
        <w:t>فإن</w:t>
      </w:r>
      <w:r w:rsidR="007D4B5F" w:rsidRPr="002F3D54">
        <w:rPr>
          <w:rFonts w:hint="cs"/>
          <w:color w:val="auto"/>
          <w:rtl/>
        </w:rPr>
        <w:t>ْ</w:t>
      </w:r>
      <w:r w:rsidRPr="002F3D54">
        <w:rPr>
          <w:rFonts w:hint="cs"/>
          <w:color w:val="auto"/>
          <w:rtl/>
        </w:rPr>
        <w:t xml:space="preserve"> لزم فالمفاوضة</w:t>
      </w:r>
      <w:r w:rsidR="00021530" w:rsidRPr="002F3D54">
        <w:rPr>
          <w:rFonts w:hint="cs"/>
          <w:color w:val="auto"/>
          <w:rtl/>
        </w:rPr>
        <w:t xml:space="preserve">، </w:t>
      </w:r>
      <w:r w:rsidRPr="002F3D54">
        <w:rPr>
          <w:rFonts w:hint="cs"/>
          <w:color w:val="auto"/>
          <w:rtl/>
        </w:rPr>
        <w:t>وإلا فال</w:t>
      </w:r>
      <w:r w:rsidR="00734138" w:rsidRPr="002F3D54">
        <w:rPr>
          <w:rFonts w:hint="cs"/>
          <w:color w:val="auto"/>
          <w:rtl/>
        </w:rPr>
        <w:t>عِنان</w:t>
      </w:r>
      <w:r w:rsidR="00021530" w:rsidRPr="002F3D54">
        <w:rPr>
          <w:rFonts w:hint="cs"/>
          <w:color w:val="auto"/>
          <w:rtl/>
        </w:rPr>
        <w:t xml:space="preserve">، </w:t>
      </w:r>
      <w:r w:rsidRPr="002F3D54">
        <w:rPr>
          <w:rFonts w:hint="cs"/>
          <w:color w:val="auto"/>
          <w:rtl/>
        </w:rPr>
        <w:t>وإن</w:t>
      </w:r>
      <w:r w:rsidR="007D4B5F" w:rsidRPr="002F3D54">
        <w:rPr>
          <w:rFonts w:hint="cs"/>
          <w:color w:val="auto"/>
          <w:rtl/>
        </w:rPr>
        <w:t>ْ</w:t>
      </w:r>
      <w:r w:rsidRPr="002F3D54">
        <w:rPr>
          <w:rFonts w:hint="cs"/>
          <w:color w:val="auto"/>
          <w:rtl/>
        </w:rPr>
        <w:t xml:space="preserve"> لم يذكر المال فلا يخلو إم</w:t>
      </w:r>
      <w:r w:rsidR="00400416" w:rsidRPr="002F3D54">
        <w:rPr>
          <w:rFonts w:hint="cs"/>
          <w:color w:val="auto"/>
          <w:rtl/>
        </w:rPr>
        <w:t>َّ</w:t>
      </w:r>
      <w:r w:rsidRPr="002F3D54">
        <w:rPr>
          <w:rFonts w:hint="cs"/>
          <w:color w:val="auto"/>
          <w:rtl/>
        </w:rPr>
        <w:t>ا أن</w:t>
      </w:r>
      <w:r w:rsidR="00400416" w:rsidRPr="002F3D54">
        <w:rPr>
          <w:rFonts w:hint="cs"/>
          <w:color w:val="auto"/>
          <w:rtl/>
        </w:rPr>
        <w:t>ْ</w:t>
      </w:r>
      <w:r w:rsidRPr="002F3D54">
        <w:rPr>
          <w:rFonts w:hint="cs"/>
          <w:color w:val="auto"/>
          <w:rtl/>
        </w:rPr>
        <w:t xml:space="preserve"> يشترطا العم</w:t>
      </w:r>
      <w:r w:rsidR="00400416" w:rsidRPr="002F3D54">
        <w:rPr>
          <w:rFonts w:hint="cs"/>
          <w:color w:val="auto"/>
          <w:rtl/>
        </w:rPr>
        <w:t>َ</w:t>
      </w:r>
      <w:r w:rsidRPr="002F3D54">
        <w:rPr>
          <w:rFonts w:hint="cs"/>
          <w:color w:val="auto"/>
          <w:rtl/>
        </w:rPr>
        <w:t>ل فيما بينهما في مال الغير أم لا</w:t>
      </w:r>
      <w:r w:rsidR="00021530" w:rsidRPr="002F3D54">
        <w:rPr>
          <w:rFonts w:hint="cs"/>
          <w:color w:val="auto"/>
          <w:rtl/>
        </w:rPr>
        <w:t xml:space="preserve">. </w:t>
      </w:r>
      <w:r w:rsidRPr="002F3D54">
        <w:rPr>
          <w:rFonts w:hint="cs"/>
          <w:b/>
          <w:bCs/>
          <w:color w:val="auto"/>
          <w:rtl/>
        </w:rPr>
        <w:t>(فالأو</w:t>
      </w:r>
      <w:r w:rsidR="007D4B5F" w:rsidRPr="002F3D54">
        <w:rPr>
          <w:rFonts w:hint="cs"/>
          <w:b/>
          <w:bCs/>
          <w:color w:val="auto"/>
          <w:rtl/>
        </w:rPr>
        <w:t>ّ</w:t>
      </w:r>
      <w:r w:rsidRPr="002F3D54">
        <w:rPr>
          <w:rFonts w:hint="cs"/>
          <w:b/>
          <w:bCs/>
          <w:color w:val="auto"/>
          <w:rtl/>
        </w:rPr>
        <w:t>ل الصنائ</w:t>
      </w:r>
      <w:r w:rsidR="00400416" w:rsidRPr="002F3D54">
        <w:rPr>
          <w:rFonts w:hint="cs"/>
          <w:b/>
          <w:bCs/>
          <w:color w:val="auto"/>
          <w:rtl/>
        </w:rPr>
        <w:t>ِ</w:t>
      </w:r>
      <w:r w:rsidRPr="002F3D54">
        <w:rPr>
          <w:rFonts w:hint="cs"/>
          <w:b/>
          <w:bCs/>
          <w:color w:val="auto"/>
          <w:rtl/>
        </w:rPr>
        <w:t>ع</w:t>
      </w:r>
      <w:r w:rsidR="00021530" w:rsidRPr="002F3D54">
        <w:rPr>
          <w:rFonts w:hint="cs"/>
          <w:b/>
          <w:bCs/>
          <w:color w:val="auto"/>
          <w:rtl/>
        </w:rPr>
        <w:t xml:space="preserve">، </w:t>
      </w:r>
      <w:r w:rsidRPr="002F3D54">
        <w:rPr>
          <w:rFonts w:hint="cs"/>
          <w:b/>
          <w:bCs/>
          <w:color w:val="auto"/>
          <w:rtl/>
        </w:rPr>
        <w:t>والث</w:t>
      </w:r>
      <w:r w:rsidR="00400416" w:rsidRPr="002F3D54">
        <w:rPr>
          <w:rFonts w:hint="cs"/>
          <w:b/>
          <w:bCs/>
          <w:color w:val="auto"/>
          <w:rtl/>
        </w:rPr>
        <w:t>ّ</w:t>
      </w:r>
      <w:r w:rsidRPr="002F3D54">
        <w:rPr>
          <w:rFonts w:hint="cs"/>
          <w:b/>
          <w:bCs/>
          <w:color w:val="auto"/>
          <w:rtl/>
        </w:rPr>
        <w:t>اني الوجوه)</w:t>
      </w:r>
      <w:r w:rsidR="00021530" w:rsidRPr="002F3D54">
        <w:rPr>
          <w:rFonts w:hint="cs"/>
          <w:color w:val="auto"/>
          <w:rtl/>
        </w:rPr>
        <w:t>.</w:t>
      </w:r>
    </w:p>
    <w:p w:rsidR="00AE55A9" w:rsidRPr="002F3D54" w:rsidRDefault="0023359C" w:rsidP="002F3D54">
      <w:pPr>
        <w:ind w:firstLine="567"/>
        <w:rPr>
          <w:color w:val="auto"/>
        </w:rPr>
      </w:pPr>
      <w:r w:rsidRPr="002F3D54">
        <w:rPr>
          <w:rFonts w:hint="cs"/>
          <w:color w:val="auto"/>
          <w:rtl/>
        </w:rPr>
        <w:lastRenderedPageBreak/>
        <w:t>قال قائلهم</w:t>
      </w:r>
      <w:r w:rsidR="00021530" w:rsidRPr="002F3D54">
        <w:rPr>
          <w:rFonts w:hint="cs"/>
          <w:color w:val="auto"/>
          <w:rtl/>
        </w:rPr>
        <w:t xml:space="preserve">: </w:t>
      </w:r>
      <w:r w:rsidRPr="002F3D54">
        <w:rPr>
          <w:rFonts w:hint="cs"/>
          <w:color w:val="auto"/>
          <w:rtl/>
        </w:rPr>
        <w:t>لا يصلح الن</w:t>
      </w:r>
      <w:r w:rsidR="00400416" w:rsidRPr="002F3D54">
        <w:rPr>
          <w:rFonts w:hint="cs"/>
          <w:color w:val="auto"/>
          <w:rtl/>
        </w:rPr>
        <w:t>َّ</w:t>
      </w:r>
      <w:r w:rsidRPr="002F3D54">
        <w:rPr>
          <w:rFonts w:hint="cs"/>
          <w:color w:val="auto"/>
          <w:rtl/>
        </w:rPr>
        <w:t>اس</w:t>
      </w:r>
      <w:r w:rsidR="007D4B5F" w:rsidRPr="002F3D54">
        <w:rPr>
          <w:rFonts w:hint="cs"/>
          <w:color w:val="auto"/>
          <w:rtl/>
        </w:rPr>
        <w:t>..</w:t>
      </w:r>
      <w:r w:rsidR="00021530" w:rsidRPr="002F3D54">
        <w:rPr>
          <w:rFonts w:hint="cs"/>
          <w:color w:val="auto"/>
          <w:rtl/>
        </w:rPr>
        <w:t xml:space="preserve">. </w:t>
      </w:r>
      <w:r w:rsidRPr="002F3D54">
        <w:rPr>
          <w:rFonts w:hint="cs"/>
          <w:color w:val="auto"/>
          <w:rtl/>
        </w:rPr>
        <w:t>البيت فالقائل به</w:t>
      </w:r>
      <w:r w:rsidR="00021530" w:rsidRPr="002F3D54">
        <w:rPr>
          <w:rFonts w:hint="cs"/>
          <w:color w:val="auto"/>
          <w:rtl/>
        </w:rPr>
        <w:t xml:space="preserve">: </w:t>
      </w:r>
      <w:r w:rsidRPr="002F3D54">
        <w:rPr>
          <w:rFonts w:hint="cs"/>
          <w:color w:val="auto"/>
          <w:rtl/>
        </w:rPr>
        <w:t>الأفوَهُ الأودي</w:t>
      </w:r>
      <w:r w:rsidRPr="002F3D54">
        <w:rPr>
          <w:rStyle w:val="ae"/>
          <w:color w:val="auto"/>
          <w:rtl/>
        </w:rPr>
        <w:t>(</w:t>
      </w:r>
      <w:r w:rsidRPr="002F3D54">
        <w:rPr>
          <w:rStyle w:val="ae"/>
          <w:color w:val="auto"/>
          <w:rtl/>
        </w:rPr>
        <w:footnoteReference w:id="1253"/>
      </w:r>
      <w:r w:rsidRPr="002F3D54">
        <w:rPr>
          <w:rStyle w:val="ae"/>
          <w:color w:val="auto"/>
          <w:rtl/>
        </w:rPr>
        <w:t>)</w:t>
      </w:r>
      <w:r w:rsidR="00021530" w:rsidRPr="002F3D54">
        <w:rPr>
          <w:rFonts w:hint="cs"/>
          <w:color w:val="auto"/>
          <w:rtl/>
        </w:rPr>
        <w:t xml:space="preserve">، </w:t>
      </w:r>
      <w:r w:rsidRPr="002F3D54">
        <w:rPr>
          <w:rFonts w:hint="cs"/>
          <w:color w:val="auto"/>
          <w:rtl/>
        </w:rPr>
        <w:t>وهو اسم شاعر وبعده شعر</w:t>
      </w:r>
      <w:r w:rsidRPr="002F3D54">
        <w:rPr>
          <w:rFonts w:hint="cs"/>
          <w:color w:val="auto"/>
          <w:vertAlign w:val="superscript"/>
          <w:rtl/>
        </w:rPr>
        <w:t>(</w:t>
      </w:r>
      <w:r w:rsidRPr="002F3D54">
        <w:rPr>
          <w:rStyle w:val="ae"/>
          <w:color w:val="auto"/>
          <w:rtl/>
        </w:rPr>
        <w:footnoteReference w:id="1254"/>
      </w:r>
      <w:r w:rsidRPr="002F3D54">
        <w:rPr>
          <w:rFonts w:hint="cs"/>
          <w:color w:val="auto"/>
          <w:vertAlign w:val="superscript"/>
          <w:rtl/>
        </w:rPr>
        <w:t>)</w:t>
      </w:r>
      <w:r w:rsidR="00021530" w:rsidRPr="002F3D54">
        <w:rPr>
          <w:rFonts w:hint="cs"/>
          <w:color w:val="auto"/>
          <w:rtl/>
        </w:rPr>
        <w:t xml:space="preserve">: </w:t>
      </w:r>
    </w:p>
    <w:tbl>
      <w:tblPr>
        <w:tblStyle w:val="aff0"/>
        <w:bidiVisual/>
        <w:tblW w:w="0" w:type="auto"/>
        <w:tblInd w:w="113" w:type="dxa"/>
        <w:tblLook w:val="04A0"/>
      </w:tblPr>
      <w:tblGrid>
        <w:gridCol w:w="4105"/>
        <w:gridCol w:w="4105"/>
      </w:tblGrid>
      <w:tr w:rsidR="002F3D54" w:rsidRPr="002F3D54" w:rsidTr="00AE55A9">
        <w:tc>
          <w:tcPr>
            <w:tcW w:w="4105" w:type="dxa"/>
            <w:tcBorders>
              <w:top w:val="nil"/>
              <w:left w:val="nil"/>
              <w:bottom w:val="nil"/>
              <w:right w:val="nil"/>
            </w:tcBorders>
          </w:tcPr>
          <w:p w:rsidR="00AE55A9" w:rsidRPr="002F3D54" w:rsidRDefault="00AE55A9" w:rsidP="002F3D54">
            <w:pPr>
              <w:ind w:firstLine="567"/>
              <w:rPr>
                <w:color w:val="auto"/>
                <w:rtl/>
              </w:rPr>
            </w:pPr>
            <w:r w:rsidRPr="002F3D54">
              <w:rPr>
                <w:rFonts w:hint="cs"/>
                <w:color w:val="auto"/>
                <w:rtl/>
              </w:rPr>
              <w:t>تُهدَى الأمور بأهل الرأي ما صلحت</w:t>
            </w:r>
          </w:p>
        </w:tc>
        <w:tc>
          <w:tcPr>
            <w:tcW w:w="4105" w:type="dxa"/>
            <w:tcBorders>
              <w:top w:val="nil"/>
              <w:left w:val="nil"/>
              <w:bottom w:val="nil"/>
              <w:right w:val="nil"/>
            </w:tcBorders>
          </w:tcPr>
          <w:p w:rsidR="00AE55A9" w:rsidRPr="002F3D54" w:rsidRDefault="00AE55A9" w:rsidP="002F3D54">
            <w:pPr>
              <w:ind w:firstLine="567"/>
              <w:rPr>
                <w:color w:val="auto"/>
                <w:rtl/>
              </w:rPr>
            </w:pPr>
            <w:r w:rsidRPr="002F3D54">
              <w:rPr>
                <w:rFonts w:hint="cs"/>
                <w:color w:val="auto"/>
                <w:rtl/>
              </w:rPr>
              <w:t>فإن تولت فبالجهال تنقــــــــــــــــــــــــــــــــــــــــــــاد</w:t>
            </w:r>
            <w:r w:rsidRPr="002F3D54">
              <w:rPr>
                <w:rStyle w:val="ae"/>
                <w:color w:val="auto"/>
                <w:rtl/>
              </w:rPr>
              <w:t>(</w:t>
            </w:r>
            <w:r w:rsidRPr="002F3D54">
              <w:rPr>
                <w:rStyle w:val="ae"/>
                <w:color w:val="auto"/>
                <w:rtl/>
              </w:rPr>
              <w:footnoteReference w:id="1255"/>
            </w:r>
            <w:r w:rsidRPr="002F3D54">
              <w:rPr>
                <w:rStyle w:val="ae"/>
                <w:color w:val="auto"/>
                <w:rtl/>
              </w:rPr>
              <w:t>)</w:t>
            </w:r>
          </w:p>
        </w:tc>
      </w:tr>
    </w:tbl>
    <w:p w:rsidR="00021530" w:rsidRPr="002F3D54" w:rsidRDefault="004F6076" w:rsidP="002F3D54">
      <w:pPr>
        <w:ind w:firstLine="567"/>
        <w:rPr>
          <w:color w:val="auto"/>
          <w:rtl/>
        </w:rPr>
      </w:pPr>
      <w:r w:rsidRPr="002F3D54">
        <w:rPr>
          <w:color w:val="auto"/>
        </w:rPr>
        <w:fldChar w:fldCharType="begin"/>
      </w:r>
      <w:r w:rsidR="00AE55A9" w:rsidRPr="002F3D54">
        <w:rPr>
          <w:color w:val="auto"/>
        </w:rPr>
        <w:instrText xml:space="preserve"> XE "</w:instrText>
      </w:r>
      <w:r w:rsidR="00AE55A9" w:rsidRPr="002F3D54">
        <w:rPr>
          <w:rFonts w:hint="eastAsia"/>
          <w:color w:val="auto"/>
          <w:rtl/>
        </w:rPr>
        <w:instrText>ش</w:instrText>
      </w:r>
      <w:r w:rsidR="00AE55A9" w:rsidRPr="002F3D54">
        <w:rPr>
          <w:color w:val="auto"/>
          <w:rtl/>
        </w:rPr>
        <w:instrText>:</w:instrText>
      </w:r>
      <w:r w:rsidR="00AE55A9" w:rsidRPr="002F3D54">
        <w:rPr>
          <w:rFonts w:hint="eastAsia"/>
          <w:color w:val="auto"/>
          <w:rtl/>
        </w:rPr>
        <w:instrText>تُهدَىالأموربأهلالرأيماصلحتفإنتولتفبالجهالتنقــــــــــــــــــــــــــــــــــــــــــــاد</w:instrText>
      </w:r>
      <w:r w:rsidR="00AE55A9" w:rsidRPr="002F3D54">
        <w:rPr>
          <w:color w:val="auto"/>
        </w:rPr>
        <w:instrText xml:space="preserve">" </w:instrText>
      </w:r>
      <w:r w:rsidRPr="002F3D54">
        <w:rPr>
          <w:color w:val="auto"/>
        </w:rPr>
        <w:fldChar w:fldCharType="end"/>
      </w:r>
      <w:r w:rsidR="0023359C" w:rsidRPr="002F3D54">
        <w:rPr>
          <w:rFonts w:hint="cs"/>
          <w:color w:val="auto"/>
          <w:rtl/>
        </w:rPr>
        <w:t>يقال</w:t>
      </w:r>
      <w:r w:rsidR="00021530" w:rsidRPr="002F3D54">
        <w:rPr>
          <w:rFonts w:hint="cs"/>
          <w:color w:val="auto"/>
          <w:rtl/>
        </w:rPr>
        <w:t xml:space="preserve">: </w:t>
      </w:r>
      <w:r w:rsidR="0023359C" w:rsidRPr="002F3D54">
        <w:rPr>
          <w:rFonts w:hint="cs"/>
          <w:color w:val="auto"/>
          <w:rtl/>
        </w:rPr>
        <w:t>الن</w:t>
      </w:r>
      <w:r w:rsidR="00AE55A9" w:rsidRPr="002F3D54">
        <w:rPr>
          <w:rFonts w:hint="cs"/>
          <w:color w:val="auto"/>
          <w:rtl/>
        </w:rPr>
        <w:t>َّ</w:t>
      </w:r>
      <w:r w:rsidR="0023359C" w:rsidRPr="002F3D54">
        <w:rPr>
          <w:rFonts w:hint="cs"/>
          <w:color w:val="auto"/>
          <w:rtl/>
        </w:rPr>
        <w:t>اس فوضى في هذا الأمر</w:t>
      </w:r>
      <w:r w:rsidR="00021530" w:rsidRPr="002F3D54">
        <w:rPr>
          <w:rFonts w:hint="cs"/>
          <w:color w:val="auto"/>
          <w:rtl/>
        </w:rPr>
        <w:t xml:space="preserve">، </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سواء</w:t>
      </w:r>
      <w:r w:rsidR="00AE55A9" w:rsidRPr="002F3D54">
        <w:rPr>
          <w:rFonts w:hint="cs"/>
          <w:color w:val="auto"/>
          <w:rtl/>
        </w:rPr>
        <w:t>ٌ</w:t>
      </w:r>
      <w:r w:rsidR="0023359C" w:rsidRPr="002F3D54">
        <w:rPr>
          <w:rFonts w:hint="cs"/>
          <w:color w:val="auto"/>
          <w:rtl/>
        </w:rPr>
        <w:t xml:space="preserve"> لا تباي</w:t>
      </w:r>
      <w:r w:rsidR="00AE55A9" w:rsidRPr="002F3D54">
        <w:rPr>
          <w:rFonts w:hint="cs"/>
          <w:color w:val="auto"/>
          <w:rtl/>
        </w:rPr>
        <w:t>ُ</w:t>
      </w:r>
      <w:r w:rsidR="0023359C" w:rsidRPr="002F3D54">
        <w:rPr>
          <w:rFonts w:hint="cs"/>
          <w:color w:val="auto"/>
          <w:rtl/>
        </w:rPr>
        <w:t>ن بينهم</w:t>
      </w:r>
      <w:r w:rsidR="00021530" w:rsidRPr="002F3D54">
        <w:rPr>
          <w:rFonts w:hint="cs"/>
          <w:color w:val="auto"/>
          <w:rtl/>
        </w:rPr>
        <w:t xml:space="preserve">، </w:t>
      </w:r>
      <w:r w:rsidR="0023359C" w:rsidRPr="002F3D54">
        <w:rPr>
          <w:rFonts w:hint="cs"/>
          <w:color w:val="auto"/>
          <w:rtl/>
        </w:rPr>
        <w:t>و</w:t>
      </w:r>
      <w:r w:rsidR="00AE55A9" w:rsidRPr="002F3D54">
        <w:rPr>
          <w:rFonts w:ascii="Traditional Arabic" w:hAnsi="Traditional Arabic" w:cs="CTraditional Arabic"/>
          <w:color w:val="auto"/>
          <w:rtl/>
        </w:rPr>
        <w:t>$</w:t>
      </w:r>
      <w:r w:rsidR="0023359C" w:rsidRPr="002F3D54">
        <w:rPr>
          <w:rFonts w:hint="cs"/>
          <w:color w:val="auto"/>
          <w:rtl/>
        </w:rPr>
        <w:t>السَّراة</w:t>
      </w:r>
      <w:r w:rsidR="00AE55A9" w:rsidRPr="002F3D54">
        <w:rPr>
          <w:rFonts w:ascii="Traditional Arabic" w:hAnsi="Traditional Arabic" w:cs="CTraditional Arabic"/>
          <w:color w:val="auto"/>
          <w:rtl/>
        </w:rPr>
        <w:t>#</w:t>
      </w:r>
      <w:r w:rsidR="0023359C" w:rsidRPr="002F3D54">
        <w:rPr>
          <w:rFonts w:hint="cs"/>
          <w:color w:val="auto"/>
          <w:rtl/>
        </w:rPr>
        <w:t xml:space="preserve"> جمع السَّريِّ لا يُعرف غيره</w:t>
      </w:r>
      <w:r w:rsidR="00021530" w:rsidRPr="002F3D54">
        <w:rPr>
          <w:rFonts w:hint="cs"/>
          <w:color w:val="auto"/>
          <w:rtl/>
        </w:rPr>
        <w:t xml:space="preserve">، </w:t>
      </w:r>
      <w:r w:rsidR="0023359C" w:rsidRPr="002F3D54">
        <w:rPr>
          <w:rFonts w:hint="cs"/>
          <w:color w:val="auto"/>
          <w:rtl/>
        </w:rPr>
        <w:t>وهو جمع غير</w:t>
      </w:r>
      <w:r w:rsidR="0023359C" w:rsidRPr="002F3D54">
        <w:rPr>
          <w:rFonts w:hint="cs"/>
          <w:color w:val="auto"/>
          <w:vertAlign w:val="superscript"/>
          <w:rtl/>
        </w:rPr>
        <w:t>(</w:t>
      </w:r>
      <w:r w:rsidR="0023359C" w:rsidRPr="002F3D54">
        <w:rPr>
          <w:rStyle w:val="ae"/>
          <w:color w:val="auto"/>
          <w:rtl/>
        </w:rPr>
        <w:footnoteReference w:id="1256"/>
      </w:r>
      <w:r w:rsidR="0023359C" w:rsidRPr="002F3D54">
        <w:rPr>
          <w:rFonts w:hint="cs"/>
          <w:color w:val="auto"/>
          <w:vertAlign w:val="superscript"/>
          <w:rtl/>
        </w:rPr>
        <w:t>)</w:t>
      </w:r>
      <w:r w:rsidR="0023359C" w:rsidRPr="002F3D54">
        <w:rPr>
          <w:rFonts w:hint="cs"/>
          <w:color w:val="auto"/>
          <w:rtl/>
        </w:rPr>
        <w:t xml:space="preserve"> أن يجمع فعيل على فعلة</w:t>
      </w:r>
      <w:r w:rsidR="00021530" w:rsidRPr="002F3D54">
        <w:rPr>
          <w:rFonts w:hint="cs"/>
          <w:color w:val="auto"/>
          <w:rtl/>
        </w:rPr>
        <w:t>.</w:t>
      </w:r>
    </w:p>
    <w:p w:rsidR="00AE55A9" w:rsidRPr="002F3D54" w:rsidRDefault="005D6AC4" w:rsidP="002F3D54">
      <w:pPr>
        <w:ind w:firstLine="567"/>
        <w:rPr>
          <w:color w:val="auto"/>
          <w:rtl/>
        </w:rPr>
      </w:pPr>
      <w:r w:rsidRPr="002F3D54">
        <w:rPr>
          <w:rFonts w:ascii="Traditional Arabic" w:hAnsi="Traditional Arabic" w:cs="CTraditional Arabic"/>
          <w:color w:val="auto"/>
          <w:rtl/>
        </w:rPr>
        <w:t>$</w:t>
      </w:r>
      <w:r w:rsidR="0023359C" w:rsidRPr="002F3D54">
        <w:rPr>
          <w:color w:val="auto"/>
          <w:rtl/>
        </w:rPr>
        <w:t>والسرو</w:t>
      </w:r>
      <w:r w:rsidR="00021530" w:rsidRPr="002F3D54">
        <w:rPr>
          <w:color w:val="auto"/>
          <w:rtl/>
        </w:rPr>
        <w:t xml:space="preserve">: </w:t>
      </w:r>
      <w:r w:rsidR="0023359C" w:rsidRPr="002F3D54">
        <w:rPr>
          <w:color w:val="auto"/>
          <w:rtl/>
        </w:rPr>
        <w:t>سخاء في مروءةٍ</w:t>
      </w:r>
      <w:r w:rsidR="00021530" w:rsidRPr="002F3D54">
        <w:rPr>
          <w:color w:val="auto"/>
          <w:rtl/>
        </w:rPr>
        <w:t xml:space="preserve">. </w:t>
      </w:r>
      <w:r w:rsidR="0023359C" w:rsidRPr="002F3D54">
        <w:rPr>
          <w:color w:val="auto"/>
          <w:rtl/>
        </w:rPr>
        <w:t>يق</w:t>
      </w:r>
      <w:r w:rsidR="00AE55A9" w:rsidRPr="002F3D54">
        <w:rPr>
          <w:rFonts w:hint="cs"/>
          <w:color w:val="auto"/>
          <w:rtl/>
        </w:rPr>
        <w:t>َ</w:t>
      </w:r>
      <w:r w:rsidR="0023359C" w:rsidRPr="002F3D54">
        <w:rPr>
          <w:color w:val="auto"/>
          <w:rtl/>
        </w:rPr>
        <w:t>ال</w:t>
      </w:r>
      <w:r w:rsidR="00021530" w:rsidRPr="002F3D54">
        <w:rPr>
          <w:color w:val="auto"/>
          <w:rtl/>
        </w:rPr>
        <w:t xml:space="preserve">: </w:t>
      </w:r>
      <w:r w:rsidR="0023359C" w:rsidRPr="002F3D54">
        <w:rPr>
          <w:color w:val="auto"/>
          <w:rtl/>
        </w:rPr>
        <w:t>سَرا يَسْرو</w:t>
      </w:r>
      <w:r w:rsidR="00021530" w:rsidRPr="002F3D54">
        <w:rPr>
          <w:color w:val="auto"/>
          <w:rtl/>
        </w:rPr>
        <w:t xml:space="preserve">، </w:t>
      </w:r>
      <w:r w:rsidR="0023359C" w:rsidRPr="002F3D54">
        <w:rPr>
          <w:color w:val="auto"/>
          <w:rtl/>
        </w:rPr>
        <w:t xml:space="preserve">وسَرْيَ </w:t>
      </w:r>
      <w:r w:rsidR="00AE55A9" w:rsidRPr="002F3D54">
        <w:rPr>
          <w:rFonts w:hint="cs"/>
          <w:color w:val="auto"/>
          <w:rtl/>
        </w:rPr>
        <w:t xml:space="preserve">- </w:t>
      </w:r>
      <w:r w:rsidR="0023359C" w:rsidRPr="002F3D54">
        <w:rPr>
          <w:color w:val="auto"/>
          <w:rtl/>
        </w:rPr>
        <w:t xml:space="preserve">بالكسر </w:t>
      </w:r>
      <w:r w:rsidR="00AE55A9" w:rsidRPr="002F3D54">
        <w:rPr>
          <w:rFonts w:hint="cs"/>
          <w:color w:val="auto"/>
          <w:rtl/>
        </w:rPr>
        <w:t xml:space="preserve">- </w:t>
      </w:r>
      <w:r w:rsidR="0023359C" w:rsidRPr="002F3D54">
        <w:rPr>
          <w:color w:val="auto"/>
          <w:rtl/>
        </w:rPr>
        <w:t>يَسْرى سَرْو</w:t>
      </w:r>
      <w:r w:rsidR="002F3D54">
        <w:rPr>
          <w:color w:val="auto"/>
          <w:rtl/>
        </w:rPr>
        <w:t>ًا</w:t>
      </w:r>
      <w:r w:rsidR="0023359C" w:rsidRPr="002F3D54">
        <w:rPr>
          <w:color w:val="auto"/>
          <w:rtl/>
        </w:rPr>
        <w:t xml:space="preserve"> فيهما</w:t>
      </w:r>
      <w:r w:rsidR="00021530" w:rsidRPr="002F3D54">
        <w:rPr>
          <w:color w:val="auto"/>
          <w:rtl/>
        </w:rPr>
        <w:t xml:space="preserve">. </w:t>
      </w:r>
      <w:r w:rsidR="0023359C" w:rsidRPr="002F3D54">
        <w:rPr>
          <w:color w:val="auto"/>
          <w:rtl/>
        </w:rPr>
        <w:t>وسرو يسرو سراوة</w:t>
      </w:r>
      <w:r w:rsidR="00021530" w:rsidRPr="002F3D54">
        <w:rPr>
          <w:color w:val="auto"/>
          <w:rtl/>
        </w:rPr>
        <w:t xml:space="preserve">، </w:t>
      </w:r>
      <w:r w:rsidR="0023359C" w:rsidRPr="002F3D54">
        <w:rPr>
          <w:color w:val="auto"/>
          <w:rtl/>
        </w:rPr>
        <w:t>أي</w:t>
      </w:r>
      <w:r w:rsidR="00021530" w:rsidRPr="002F3D54">
        <w:rPr>
          <w:rFonts w:hint="cs"/>
          <w:color w:val="auto"/>
          <w:rtl/>
        </w:rPr>
        <w:t xml:space="preserve">: </w:t>
      </w:r>
      <w:r w:rsidR="0023359C" w:rsidRPr="002F3D54">
        <w:rPr>
          <w:color w:val="auto"/>
          <w:rtl/>
        </w:rPr>
        <w:t>صار سَرِيَّ</w:t>
      </w:r>
      <w:r w:rsidR="002F3D54">
        <w:rPr>
          <w:color w:val="auto"/>
          <w:rtl/>
        </w:rPr>
        <w:t>ا</w:t>
      </w:r>
      <w:r w:rsidR="00021530" w:rsidRPr="002F3D54">
        <w:rPr>
          <w:color w:val="auto"/>
          <w:rtl/>
        </w:rPr>
        <w:t xml:space="preserve">. </w:t>
      </w:r>
      <w:r w:rsidR="0023359C" w:rsidRPr="002F3D54">
        <w:rPr>
          <w:color w:val="auto"/>
          <w:rtl/>
        </w:rPr>
        <w:t>وقال</w:t>
      </w:r>
      <w:r w:rsidR="00021530" w:rsidRPr="002F3D54">
        <w:rPr>
          <w:color w:val="auto"/>
          <w:rtl/>
        </w:rPr>
        <w:t xml:space="preserve">: </w:t>
      </w:r>
    </w:p>
    <w:tbl>
      <w:tblPr>
        <w:tblStyle w:val="aff0"/>
        <w:bidiVisual/>
        <w:tblW w:w="0" w:type="auto"/>
        <w:tblLook w:val="04A0"/>
      </w:tblPr>
      <w:tblGrid>
        <w:gridCol w:w="4105"/>
        <w:gridCol w:w="4105"/>
      </w:tblGrid>
      <w:tr w:rsidR="002F3D54" w:rsidRPr="00231ADA" w:rsidTr="00AE55A9">
        <w:tc>
          <w:tcPr>
            <w:tcW w:w="4105" w:type="dxa"/>
            <w:tcBorders>
              <w:top w:val="nil"/>
              <w:left w:val="nil"/>
              <w:bottom w:val="nil"/>
              <w:right w:val="nil"/>
            </w:tcBorders>
          </w:tcPr>
          <w:p w:rsidR="00AE55A9" w:rsidRPr="002F3D54" w:rsidRDefault="00AE55A9" w:rsidP="002F3D54">
            <w:pPr>
              <w:ind w:firstLine="567"/>
              <w:rPr>
                <w:color w:val="auto"/>
                <w:rtl/>
              </w:rPr>
            </w:pPr>
            <w:r w:rsidRPr="002F3D54">
              <w:rPr>
                <w:color w:val="auto"/>
                <w:rtl/>
              </w:rPr>
              <w:t>وتَرى السَرِيَّ من الرّجال بنَفْسه</w:t>
            </w:r>
          </w:p>
        </w:tc>
        <w:tc>
          <w:tcPr>
            <w:tcW w:w="4105" w:type="dxa"/>
            <w:tcBorders>
              <w:top w:val="nil"/>
              <w:left w:val="nil"/>
              <w:bottom w:val="nil"/>
              <w:right w:val="nil"/>
            </w:tcBorders>
          </w:tcPr>
          <w:p w:rsidR="00AE55A9" w:rsidRPr="002F3D54" w:rsidRDefault="00AE55A9" w:rsidP="002F3D54">
            <w:pPr>
              <w:ind w:firstLine="567"/>
              <w:rPr>
                <w:color w:val="auto"/>
                <w:rtl/>
              </w:rPr>
            </w:pPr>
            <w:r w:rsidRPr="002F3D54">
              <w:rPr>
                <w:color w:val="auto"/>
                <w:rtl/>
              </w:rPr>
              <w:t>وابنُ السَرِيِّ إذا سَرى أَسْراهُما</w:t>
            </w:r>
            <w:r w:rsidRPr="002F3D54">
              <w:rPr>
                <w:rFonts w:ascii="Traditional Arabic" w:hAnsi="Traditional Arabic" w:cs="CTraditional Arabic"/>
                <w:color w:val="auto"/>
                <w:rtl/>
              </w:rPr>
              <w:t>#</w:t>
            </w:r>
          </w:p>
        </w:tc>
      </w:tr>
    </w:tbl>
    <w:p w:rsidR="00FF4E57" w:rsidRPr="002F3D54" w:rsidRDefault="004F6076" w:rsidP="002F3D54">
      <w:pPr>
        <w:ind w:firstLine="567"/>
        <w:rPr>
          <w:color w:val="auto"/>
          <w:rtl/>
        </w:rPr>
      </w:pPr>
      <w:r w:rsidRPr="002F3D54">
        <w:rPr>
          <w:color w:val="auto"/>
          <w:rtl/>
        </w:rPr>
        <w:fldChar w:fldCharType="begin"/>
      </w:r>
      <w:r w:rsidR="00AE55A9" w:rsidRPr="002F3D54">
        <w:rPr>
          <w:color w:val="auto"/>
        </w:rPr>
        <w:instrText xml:space="preserve"> XE "</w:instrText>
      </w:r>
      <w:r w:rsidR="00AE55A9" w:rsidRPr="002F3D54">
        <w:rPr>
          <w:rFonts w:hint="eastAsia"/>
          <w:color w:val="auto"/>
          <w:rtl/>
        </w:rPr>
        <w:instrText>ش</w:instrText>
      </w:r>
      <w:r w:rsidR="00AE55A9" w:rsidRPr="002F3D54">
        <w:rPr>
          <w:color w:val="auto"/>
          <w:rtl/>
        </w:rPr>
        <w:instrText>:</w:instrText>
      </w:r>
      <w:r w:rsidR="00AE55A9" w:rsidRPr="002F3D54">
        <w:rPr>
          <w:rFonts w:hint="eastAsia"/>
          <w:color w:val="auto"/>
          <w:rtl/>
        </w:rPr>
        <w:instrText>وتَرىالسَرِيَّمنالرّجالبنَفْسهوابنُالسَرِيِّإذاسَرىأَسْراهُما</w:instrText>
      </w:r>
      <w:r w:rsidR="00AE55A9" w:rsidRPr="002F3D54">
        <w:rPr>
          <w:color w:val="auto"/>
        </w:rPr>
        <w:instrText xml:space="preserve">" </w:instrText>
      </w:r>
      <w:r w:rsidRPr="002F3D54">
        <w:rPr>
          <w:color w:val="auto"/>
          <w:rtl/>
        </w:rPr>
        <w:fldChar w:fldCharType="end"/>
      </w:r>
      <w:r w:rsidR="0023359C" w:rsidRPr="002F3D54">
        <w:rPr>
          <w:rStyle w:val="ae"/>
          <w:color w:val="auto"/>
          <w:rtl/>
        </w:rPr>
        <w:t>(</w:t>
      </w:r>
      <w:r w:rsidR="0023359C" w:rsidRPr="002F3D54">
        <w:rPr>
          <w:rStyle w:val="ae"/>
          <w:color w:val="auto"/>
          <w:rtl/>
        </w:rPr>
        <w:footnoteReference w:id="1257"/>
      </w:r>
      <w:r w:rsidR="0023359C" w:rsidRPr="002F3D54">
        <w:rPr>
          <w:rStyle w:val="ae"/>
          <w:color w:val="auto"/>
          <w:rtl/>
        </w:rPr>
        <w:t>)</w:t>
      </w:r>
      <w:r w:rsidR="0023359C" w:rsidRPr="002F3D54">
        <w:rPr>
          <w:rFonts w:hint="cs"/>
          <w:color w:val="auto"/>
          <w:rtl/>
        </w:rPr>
        <w:t>كذا في الصحاح</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وجعل في المفصَّل</w:t>
      </w:r>
      <w:r w:rsidRPr="002F3D54">
        <w:rPr>
          <w:rStyle w:val="ae"/>
          <w:color w:val="auto"/>
          <w:rtl/>
        </w:rPr>
        <w:t>(</w:t>
      </w:r>
      <w:r w:rsidRPr="002F3D54">
        <w:rPr>
          <w:rStyle w:val="ae"/>
          <w:color w:val="auto"/>
          <w:rtl/>
        </w:rPr>
        <w:footnoteReference w:id="1258"/>
      </w:r>
      <w:r w:rsidRPr="002F3D54">
        <w:rPr>
          <w:rStyle w:val="ae"/>
          <w:color w:val="auto"/>
          <w:rtl/>
        </w:rPr>
        <w:t>)</w:t>
      </w:r>
      <w:r w:rsidRPr="002F3D54">
        <w:rPr>
          <w:rFonts w:hint="cs"/>
          <w:color w:val="auto"/>
          <w:rtl/>
        </w:rPr>
        <w:t xml:space="preserve"> الس</w:t>
      </w:r>
      <w:r w:rsidR="00AE55A9" w:rsidRPr="002F3D54">
        <w:rPr>
          <w:rFonts w:hint="cs"/>
          <w:color w:val="auto"/>
          <w:rtl/>
        </w:rPr>
        <w:t>ّ</w:t>
      </w:r>
      <w:r w:rsidRPr="002F3D54">
        <w:rPr>
          <w:rFonts w:hint="cs"/>
          <w:color w:val="auto"/>
          <w:rtl/>
        </w:rPr>
        <w:t>راة اسم جمع للسريِّ</w:t>
      </w:r>
      <w:r w:rsidR="00021530" w:rsidRPr="002F3D54">
        <w:rPr>
          <w:rFonts w:hint="cs"/>
          <w:color w:val="auto"/>
          <w:rtl/>
        </w:rPr>
        <w:t xml:space="preserve">، </w:t>
      </w:r>
      <w:r w:rsidRPr="002F3D54">
        <w:rPr>
          <w:rFonts w:hint="cs"/>
          <w:color w:val="auto"/>
          <w:rtl/>
        </w:rPr>
        <w:t>كر</w:t>
      </w:r>
      <w:r w:rsidR="00AE55A9" w:rsidRPr="002F3D54">
        <w:rPr>
          <w:rFonts w:hint="cs"/>
          <w:color w:val="auto"/>
          <w:rtl/>
        </w:rPr>
        <w:t>َ</w:t>
      </w:r>
      <w:r w:rsidRPr="002F3D54">
        <w:rPr>
          <w:rFonts w:hint="cs"/>
          <w:color w:val="auto"/>
          <w:rtl/>
        </w:rPr>
        <w:t>كب في راكب وسفْر في مسافر</w:t>
      </w:r>
      <w:r w:rsidRPr="002F3D54">
        <w:rPr>
          <w:rStyle w:val="ae"/>
          <w:color w:val="auto"/>
          <w:rtl/>
        </w:rPr>
        <w:t>(</w:t>
      </w:r>
      <w:r w:rsidRPr="002F3D54">
        <w:rPr>
          <w:rStyle w:val="ae"/>
          <w:color w:val="auto"/>
          <w:rtl/>
        </w:rPr>
        <w:footnoteReference w:id="1259"/>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11" o:spid="_x0000_s1190" type="#_x0000_t202" style="position:absolute;left:0;text-align:left;margin-left:0;margin-top:87.25pt;width:80.85pt;height:30.45pt;flip:x;z-index:25196236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" stroked="f">
            <v:textbox style="mso-fit-shape-to-text:t">
              <w:txbxContent>
                <w:p w:rsidR="00E408E2" w:rsidRPr="009D3A4D" w:rsidRDefault="00E408E2" w:rsidP="00EF0549">
                  <w:pPr>
                    <w:ind w:firstLine="0"/>
                    <w:rPr>
                      <w:sz w:val="2"/>
                      <w:szCs w:val="2"/>
                      <w:rtl/>
                      <w:lang w:val="fr-FR"/>
                    </w:rPr>
                  </w:pPr>
                  <w:r w:rsidRPr="007D4B5F">
                    <w:rPr>
                      <w:sz w:val="28"/>
                      <w:szCs w:val="28"/>
                      <w:rtl/>
                    </w:rPr>
                    <w:t>[لوح516/أ]</w:t>
                  </w:r>
                </w:p>
              </w:txbxContent>
            </v:textbox>
            <w10:wrap anchorx="page"/>
          </v:shape>
        </w:pict>
      </w:r>
      <w:r w:rsidR="0023359C" w:rsidRPr="002F3D54">
        <w:rPr>
          <w:rFonts w:hint="cs"/>
          <w:color w:val="auto"/>
          <w:rtl/>
        </w:rPr>
        <w:t>ومعنى البيت</w:t>
      </w:r>
      <w:r w:rsidR="00021530" w:rsidRPr="002F3D54">
        <w:rPr>
          <w:rFonts w:hint="cs"/>
          <w:color w:val="auto"/>
          <w:rtl/>
        </w:rPr>
        <w:t xml:space="preserve">: </w:t>
      </w:r>
      <w:r w:rsidR="0023359C" w:rsidRPr="002F3D54">
        <w:rPr>
          <w:rFonts w:hint="cs"/>
          <w:color w:val="auto"/>
          <w:rtl/>
        </w:rPr>
        <w:t>لا تصل</w:t>
      </w:r>
      <w:r w:rsidR="00AE55A9" w:rsidRPr="002F3D54">
        <w:rPr>
          <w:rFonts w:hint="cs"/>
          <w:color w:val="auto"/>
          <w:rtl/>
        </w:rPr>
        <w:t>ُ</w:t>
      </w:r>
      <w:r w:rsidR="0023359C" w:rsidRPr="002F3D54">
        <w:rPr>
          <w:rFonts w:hint="cs"/>
          <w:color w:val="auto"/>
          <w:rtl/>
        </w:rPr>
        <w:t>ح</w:t>
      </w:r>
      <w:r w:rsidR="0023359C" w:rsidRPr="002F3D54">
        <w:rPr>
          <w:rFonts w:hint="cs"/>
          <w:color w:val="auto"/>
          <w:vertAlign w:val="superscript"/>
          <w:rtl/>
        </w:rPr>
        <w:t>(</w:t>
      </w:r>
      <w:r w:rsidR="0023359C" w:rsidRPr="002F3D54">
        <w:rPr>
          <w:rStyle w:val="ae"/>
          <w:color w:val="auto"/>
          <w:rtl/>
        </w:rPr>
        <w:footnoteReference w:id="1260"/>
      </w:r>
      <w:r w:rsidR="0023359C" w:rsidRPr="002F3D54">
        <w:rPr>
          <w:rFonts w:hint="cs"/>
          <w:color w:val="auto"/>
          <w:vertAlign w:val="superscript"/>
          <w:rtl/>
        </w:rPr>
        <w:t>)</w:t>
      </w:r>
      <w:r w:rsidR="0023359C" w:rsidRPr="002F3D54">
        <w:rPr>
          <w:rFonts w:hint="cs"/>
          <w:color w:val="auto"/>
          <w:rtl/>
        </w:rPr>
        <w:t xml:space="preserve"> أمور الن</w:t>
      </w:r>
      <w:r w:rsidR="00AE55A9" w:rsidRPr="002F3D54">
        <w:rPr>
          <w:rFonts w:hint="cs"/>
          <w:color w:val="auto"/>
          <w:rtl/>
        </w:rPr>
        <w:t>ّ</w:t>
      </w:r>
      <w:r w:rsidR="0023359C" w:rsidRPr="002F3D54">
        <w:rPr>
          <w:rFonts w:hint="cs"/>
          <w:color w:val="auto"/>
          <w:rtl/>
        </w:rPr>
        <w:t xml:space="preserve">اس حال كونهم متساوين إذا لم يكن لها أمراء </w:t>
      </w:r>
      <w:r w:rsidR="0023359C" w:rsidRPr="002F3D54">
        <w:rPr>
          <w:rFonts w:hint="cs"/>
          <w:color w:val="auto"/>
          <w:rtl/>
        </w:rPr>
        <w:lastRenderedPageBreak/>
        <w:t>وسادات</w:t>
      </w:r>
      <w:r w:rsidR="00021530" w:rsidRPr="002F3D54">
        <w:rPr>
          <w:rFonts w:hint="cs"/>
          <w:color w:val="auto"/>
          <w:rtl/>
        </w:rPr>
        <w:t xml:space="preserve">، </w:t>
      </w:r>
      <w:r w:rsidR="0023359C" w:rsidRPr="002F3D54">
        <w:rPr>
          <w:rFonts w:hint="cs"/>
          <w:color w:val="auto"/>
          <w:rtl/>
        </w:rPr>
        <w:t>فإن</w:t>
      </w:r>
      <w:r w:rsidR="00AE55A9" w:rsidRPr="002F3D54">
        <w:rPr>
          <w:rFonts w:hint="cs"/>
          <w:color w:val="auto"/>
          <w:rtl/>
        </w:rPr>
        <w:t>ّ</w:t>
      </w:r>
      <w:r w:rsidR="0023359C" w:rsidRPr="002F3D54">
        <w:rPr>
          <w:rFonts w:hint="cs"/>
          <w:color w:val="auto"/>
          <w:rtl/>
        </w:rPr>
        <w:t>هم إذا كانوا م</w:t>
      </w:r>
      <w:r w:rsidR="00AE55A9" w:rsidRPr="002F3D54">
        <w:rPr>
          <w:rFonts w:hint="cs"/>
          <w:color w:val="auto"/>
          <w:rtl/>
        </w:rPr>
        <w:t>ُ</w:t>
      </w:r>
      <w:r w:rsidR="0023359C" w:rsidRPr="002F3D54">
        <w:rPr>
          <w:rFonts w:hint="cs"/>
          <w:color w:val="auto"/>
          <w:rtl/>
        </w:rPr>
        <w:t>ت</w:t>
      </w:r>
      <w:r w:rsidR="00AE55A9" w:rsidRPr="002F3D54">
        <w:rPr>
          <w:rFonts w:hint="cs"/>
          <w:color w:val="auto"/>
          <w:rtl/>
        </w:rPr>
        <w:t>َساوين ت</w:t>
      </w:r>
      <w:r w:rsidR="0023359C" w:rsidRPr="002F3D54">
        <w:rPr>
          <w:rFonts w:hint="cs"/>
          <w:color w:val="auto"/>
          <w:rtl/>
        </w:rPr>
        <w:t>تحق</w:t>
      </w:r>
      <w:r w:rsidR="00AE55A9" w:rsidRPr="002F3D54">
        <w:rPr>
          <w:rFonts w:hint="cs"/>
          <w:color w:val="auto"/>
          <w:rtl/>
        </w:rPr>
        <w:t>َّ</w:t>
      </w:r>
      <w:r w:rsidR="0023359C" w:rsidRPr="002F3D54">
        <w:rPr>
          <w:rFonts w:hint="cs"/>
          <w:color w:val="auto"/>
          <w:rtl/>
        </w:rPr>
        <w:t>ق المنازعة بينهم</w:t>
      </w:r>
      <w:r w:rsidR="007513B8" w:rsidRPr="002F3D54">
        <w:rPr>
          <w:rFonts w:hint="cs"/>
          <w:color w:val="auto"/>
          <w:rtl/>
        </w:rPr>
        <w:t>لأنَّه</w:t>
      </w:r>
      <w:r w:rsidR="0023359C" w:rsidRPr="002F3D54">
        <w:rPr>
          <w:rFonts w:hint="cs"/>
          <w:color w:val="auto"/>
          <w:rtl/>
        </w:rPr>
        <w:t xml:space="preserve"> إذا لم يك</w:t>
      </w:r>
      <w:r w:rsidR="00AE55A9" w:rsidRPr="002F3D54">
        <w:rPr>
          <w:rFonts w:hint="cs"/>
          <w:color w:val="auto"/>
          <w:rtl/>
        </w:rPr>
        <w:t>ُ</w:t>
      </w:r>
      <w:r w:rsidR="0023359C" w:rsidRPr="002F3D54">
        <w:rPr>
          <w:rFonts w:hint="cs"/>
          <w:color w:val="auto"/>
          <w:rtl/>
        </w:rPr>
        <w:t>ن فيهم أمير يطاع في أمره ونهيه كان كل</w:t>
      </w:r>
      <w:r w:rsidR="00AE55A9" w:rsidRPr="002F3D54">
        <w:rPr>
          <w:rFonts w:hint="cs"/>
          <w:color w:val="auto"/>
          <w:rtl/>
        </w:rPr>
        <w:t>ُّ</w:t>
      </w:r>
      <w:r w:rsidR="0023359C" w:rsidRPr="002F3D54">
        <w:rPr>
          <w:rFonts w:hint="cs"/>
          <w:color w:val="auto"/>
          <w:rtl/>
        </w:rPr>
        <w:t xml:space="preserve"> واحد</w:t>
      </w:r>
      <w:r w:rsidR="00AE55A9" w:rsidRPr="002F3D54">
        <w:rPr>
          <w:rFonts w:hint="cs"/>
          <w:color w:val="auto"/>
          <w:rtl/>
        </w:rPr>
        <w:t>ٍ</w:t>
      </w:r>
      <w:r w:rsidR="0023359C" w:rsidRPr="002F3D54">
        <w:rPr>
          <w:rFonts w:hint="cs"/>
          <w:color w:val="auto"/>
          <w:rtl/>
        </w:rPr>
        <w:t xml:space="preserve"> منهم مستقل</w:t>
      </w:r>
      <w:r w:rsidR="00AE55A9" w:rsidRPr="002F3D54">
        <w:rPr>
          <w:rFonts w:hint="cs"/>
          <w:color w:val="auto"/>
          <w:rtl/>
        </w:rPr>
        <w:t>ّ</w:t>
      </w:r>
      <w:r w:rsidR="002F3D54">
        <w:rPr>
          <w:rFonts w:hint="cs"/>
          <w:color w:val="auto"/>
          <w:rtl/>
        </w:rPr>
        <w:t>ًا</w:t>
      </w:r>
      <w:r w:rsidR="0023359C" w:rsidRPr="002F3D54">
        <w:rPr>
          <w:rFonts w:hint="cs"/>
          <w:color w:val="auto"/>
          <w:rtl/>
        </w:rPr>
        <w:t xml:space="preserve"> برأيه</w:t>
      </w:r>
      <w:r w:rsidR="00021530" w:rsidRPr="002F3D54">
        <w:rPr>
          <w:rFonts w:hint="cs"/>
          <w:color w:val="auto"/>
          <w:rtl/>
        </w:rPr>
        <w:t xml:space="preserve">، </w:t>
      </w:r>
      <w:r w:rsidR="00AE55A9" w:rsidRPr="002F3D54">
        <w:rPr>
          <w:rFonts w:hint="cs"/>
          <w:color w:val="auto"/>
          <w:rtl/>
        </w:rPr>
        <w:t>فت</w:t>
      </w:r>
      <w:r w:rsidR="0023359C" w:rsidRPr="002F3D54">
        <w:rPr>
          <w:rFonts w:hint="cs"/>
          <w:color w:val="auto"/>
          <w:rtl/>
        </w:rPr>
        <w:t>تحق</w:t>
      </w:r>
      <w:r w:rsidR="00AE55A9" w:rsidRPr="002F3D54">
        <w:rPr>
          <w:rFonts w:hint="cs"/>
          <w:color w:val="auto"/>
          <w:rtl/>
        </w:rPr>
        <w:t>َّ</w:t>
      </w:r>
      <w:r w:rsidR="0023359C" w:rsidRPr="002F3D54">
        <w:rPr>
          <w:rFonts w:hint="cs"/>
          <w:color w:val="auto"/>
          <w:rtl/>
        </w:rPr>
        <w:t>ق المنازعة</w:t>
      </w:r>
      <w:r w:rsidR="00021530" w:rsidRPr="002F3D54">
        <w:rPr>
          <w:rFonts w:hint="cs"/>
          <w:color w:val="auto"/>
          <w:rtl/>
        </w:rPr>
        <w:t xml:space="preserve">، </w:t>
      </w:r>
      <w:r w:rsidR="0023359C" w:rsidRPr="002F3D54">
        <w:rPr>
          <w:rFonts w:hint="cs"/>
          <w:color w:val="auto"/>
          <w:rtl/>
        </w:rPr>
        <w:t>فكان معنى البيت إشارة إلى دلالة التوحيد/ المستفادة من قوله تعالى</w:t>
      </w:r>
      <w:r w:rsidRPr="002F3D54">
        <w:rPr>
          <w:color w:val="auto"/>
          <w:sz w:val="22"/>
          <w:szCs w:val="22"/>
          <w:rtl/>
        </w:rPr>
        <w:fldChar w:fldCharType="begin"/>
      </w:r>
      <w:r w:rsidR="00AE55A9" w:rsidRPr="002F3D54">
        <w:rPr>
          <w:color w:val="auto"/>
          <w:sz w:val="22"/>
          <w:szCs w:val="22"/>
        </w:rPr>
        <w:instrText xml:space="preserve"> XE "</w:instrText>
      </w:r>
      <w:r w:rsidR="00AE55A9" w:rsidRPr="002F3D54">
        <w:rPr>
          <w:rFonts w:ascii="Tahoma" w:hAnsi="Tahoma" w:cs="Tahoma" w:hint="cs"/>
          <w:color w:val="auto"/>
          <w:sz w:val="22"/>
          <w:szCs w:val="22"/>
          <w:rtl/>
        </w:rPr>
        <w:instrText>[</w:instrText>
      </w:r>
      <w:r w:rsidR="0059018C" w:rsidRPr="002F3D54">
        <w:rPr>
          <w:rFonts w:ascii="QCF_BSML" w:hAnsi="QCF_BSML" w:cs="QCF_BSML"/>
          <w:b/>
          <w:bCs/>
          <w:color w:val="auto"/>
          <w:sz w:val="32"/>
          <w:szCs w:val="32"/>
          <w:rtl/>
        </w:rPr>
        <w:instrText>(</w:instrText>
      </w:r>
      <w:r w:rsidR="0059018C" w:rsidRPr="002F3D54">
        <w:rPr>
          <w:rFonts w:ascii="QCF_P323" w:hAnsi="QCF_P323" w:cs="QCF_P323"/>
          <w:color w:val="auto"/>
          <w:sz w:val="32"/>
          <w:szCs w:val="32"/>
          <w:rtl/>
        </w:rPr>
        <w:instrText>ﯟ ﯠ ﯡ ﯢ ﯣ ﯤ ﯥ ﯦ ﯧ ﯨ ﯩ ﯪ ﯫ ﯬ ﯭ</w:instrText>
      </w:r>
      <w:r w:rsidR="0059018C" w:rsidRPr="002F3D54">
        <w:rPr>
          <w:rFonts w:ascii="QCF_BSML" w:hAnsi="QCF_BSML" w:cs="QCF_BSML"/>
          <w:b/>
          <w:bCs/>
          <w:color w:val="auto"/>
          <w:sz w:val="32"/>
          <w:szCs w:val="32"/>
          <w:rtl/>
        </w:rPr>
        <w:instrText>)</w:instrText>
      </w:r>
      <w:r w:rsidR="00AE55A9" w:rsidRPr="002F3D54">
        <w:rPr>
          <w:rFonts w:ascii="Tahoma" w:hAnsi="Tahoma" w:cs="Tahoma" w:hint="cs"/>
          <w:color w:val="auto"/>
          <w:sz w:val="22"/>
          <w:szCs w:val="22"/>
          <w:rtl/>
        </w:rPr>
        <w:instrText>]-</w:instrText>
      </w:r>
      <w:r w:rsidR="00AE55A9" w:rsidRPr="002F3D54">
        <w:rPr>
          <w:rFonts w:ascii="Tahoma" w:hAnsi="Tahoma" w:cs="Tahoma"/>
          <w:color w:val="auto"/>
          <w:sz w:val="22"/>
          <w:szCs w:val="22"/>
          <w:rtl/>
        </w:rPr>
        <w:instrText>[021\</w:instrText>
      </w:r>
      <w:r w:rsidR="00AE55A9" w:rsidRPr="002F3D54">
        <w:rPr>
          <w:rFonts w:ascii="Tahoma" w:hAnsi="Tahoma" w:cs="Tahoma" w:hint="cs"/>
          <w:color w:val="auto"/>
          <w:sz w:val="22"/>
          <w:szCs w:val="22"/>
          <w:rtl/>
        </w:rPr>
        <w:instrText>:]</w:instrText>
      </w:r>
      <w:r w:rsidR="00AE55A9" w:rsidRPr="002F3D54">
        <w:rPr>
          <w:rFonts w:hint="cs"/>
          <w:color w:val="auto"/>
          <w:sz w:val="28"/>
          <w:szCs w:val="28"/>
          <w:rtl/>
        </w:rPr>
        <w:instrText>022-</w:instrText>
      </w:r>
      <w:r w:rsidR="00AE55A9" w:rsidRPr="002F3D54">
        <w:rPr>
          <w:color w:val="auto"/>
          <w:sz w:val="22"/>
          <w:szCs w:val="22"/>
        </w:rPr>
        <w:instrText xml:space="preserve">" </w:instrText>
      </w:r>
      <w:r w:rsidRPr="002F3D54">
        <w:rPr>
          <w:color w:val="auto"/>
          <w:sz w:val="22"/>
          <w:szCs w:val="22"/>
          <w:rtl/>
        </w:rPr>
        <w:fldChar w:fldCharType="end"/>
      </w:r>
      <w:r w:rsidR="00021530" w:rsidRPr="002F3D54">
        <w:rPr>
          <w:rFonts w:hint="cs"/>
          <w:color w:val="auto"/>
          <w:rtl/>
        </w:rPr>
        <w:t xml:space="preserve">: </w:t>
      </w:r>
      <w:r w:rsidR="0023359C" w:rsidRPr="002F3D54">
        <w:rPr>
          <w:rFonts w:ascii="QCF_BSML" w:hAnsi="QCF_BSML" w:cs="QCF_BSML"/>
          <w:b/>
          <w:bCs/>
          <w:color w:val="auto"/>
          <w:sz w:val="32"/>
          <w:szCs w:val="32"/>
          <w:rtl/>
        </w:rPr>
        <w:t>(</w:t>
      </w:r>
      <w:r w:rsidR="0023359C" w:rsidRPr="002F3D54">
        <w:rPr>
          <w:rFonts w:ascii="QCF_P323" w:hAnsi="QCF_P323" w:cs="QCF_P323"/>
          <w:color w:val="auto"/>
          <w:sz w:val="32"/>
          <w:szCs w:val="32"/>
          <w:rtl/>
        </w:rPr>
        <w:t>ﯟ ﯠ ﯡ ﯢ ﯣ ﯤ ﯥ ﯦ ﯧ ﯨ ﯩ ﯪ ﯫ ﯬ ﯭ</w:t>
      </w:r>
      <w:r w:rsidR="0023359C" w:rsidRPr="002F3D54">
        <w:rPr>
          <w:rFonts w:ascii="QCF_BSML" w:hAnsi="QCF_BSML" w:cs="QCF_BSML"/>
          <w:b/>
          <w:bCs/>
          <w:color w:val="auto"/>
          <w:sz w:val="32"/>
          <w:szCs w:val="32"/>
          <w:rtl/>
        </w:rPr>
        <w:t xml:space="preserve">)   </w:t>
      </w:r>
      <w:r w:rsidR="0023359C" w:rsidRPr="002F3D54">
        <w:rPr>
          <w:color w:val="auto"/>
          <w:sz w:val="32"/>
          <w:szCs w:val="32"/>
          <w:rtl/>
        </w:rPr>
        <w:t>[الأنبياء</w:t>
      </w:r>
      <w:r w:rsidR="00021530" w:rsidRPr="002F3D54">
        <w:rPr>
          <w:color w:val="auto"/>
          <w:sz w:val="32"/>
          <w:szCs w:val="32"/>
          <w:rtl/>
        </w:rPr>
        <w:t xml:space="preserve">: </w:t>
      </w:r>
      <w:r w:rsidR="0023359C" w:rsidRPr="002F3D54">
        <w:rPr>
          <w:color w:val="auto"/>
          <w:sz w:val="32"/>
          <w:szCs w:val="32"/>
          <w:rtl/>
        </w:rPr>
        <w:t>22]</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12" o:spid="_x0000_s1191" type="#_x0000_t202" style="position:absolute;left:0;text-align:left;margin-left:0;margin-top:.6pt;width:80.85pt;height:30.45pt;flip:x;z-index:25196441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" stroked="f">
            <v:textbox style="mso-fit-shape-to-text:t">
              <w:txbxContent>
                <w:p w:rsidR="00E408E2" w:rsidRDefault="00E408E2" w:rsidP="00EF0549">
                  <w:pPr>
                    <w:ind w:firstLine="0"/>
                    <w:rPr>
                      <w:sz w:val="2"/>
                      <w:szCs w:val="2"/>
                    </w:rPr>
                  </w:pPr>
                  <w:r w:rsidRPr="009D3A4D">
                    <w:rPr>
                      <w:sz w:val="28"/>
                      <w:szCs w:val="28"/>
                      <w:rtl/>
                    </w:rPr>
                    <w:t>[شركة المفاوضة]</w:t>
                  </w:r>
                </w:p>
              </w:txbxContent>
            </v:textbox>
            <w10:wrap anchorx="page"/>
          </v:shape>
        </w:pict>
      </w:r>
      <w:r w:rsidR="0023359C" w:rsidRPr="002F3D54">
        <w:rPr>
          <w:rFonts w:hint="cs"/>
          <w:color w:val="auto"/>
          <w:rtl/>
        </w:rPr>
        <w:t>وذكر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5D6AC4" w:rsidRPr="002F3D54">
        <w:rPr>
          <w:rFonts w:ascii="Traditional Arabic" w:hAnsi="Traditional Arabic" w:cs="CTraditional Arabic"/>
          <w:color w:val="auto"/>
          <w:rtl/>
        </w:rPr>
        <w:t>$</w:t>
      </w:r>
      <w:r w:rsidR="0023359C" w:rsidRPr="002F3D54">
        <w:rPr>
          <w:rFonts w:hint="cs"/>
          <w:color w:val="auto"/>
          <w:rtl/>
        </w:rPr>
        <w:t>وأم</w:t>
      </w:r>
      <w:r w:rsidR="0059018C" w:rsidRPr="002F3D54">
        <w:rPr>
          <w:rFonts w:hint="cs"/>
          <w:color w:val="auto"/>
          <w:rtl/>
        </w:rPr>
        <w:t>ّ</w:t>
      </w:r>
      <w:r w:rsidR="0023359C" w:rsidRPr="002F3D54">
        <w:rPr>
          <w:rFonts w:hint="cs"/>
          <w:color w:val="auto"/>
          <w:rtl/>
        </w:rPr>
        <w:t>ا المفاوضة فقد قيل</w:t>
      </w:r>
      <w:r w:rsidR="00021530" w:rsidRPr="002F3D54">
        <w:rPr>
          <w:rFonts w:hint="cs"/>
          <w:color w:val="auto"/>
          <w:rtl/>
        </w:rPr>
        <w:t xml:space="preserve">: </w:t>
      </w:r>
      <w:r w:rsidR="0023359C" w:rsidRPr="002F3D54">
        <w:rPr>
          <w:rFonts w:hint="cs"/>
          <w:color w:val="auto"/>
          <w:rtl/>
        </w:rPr>
        <w:t>اشتقاقها م</w:t>
      </w:r>
      <w:r w:rsidR="0059018C" w:rsidRPr="002F3D54">
        <w:rPr>
          <w:rFonts w:hint="cs"/>
          <w:color w:val="auto"/>
          <w:rtl/>
        </w:rPr>
        <w:t>ِ</w:t>
      </w:r>
      <w:r w:rsidR="0023359C" w:rsidRPr="002F3D54">
        <w:rPr>
          <w:rFonts w:hint="cs"/>
          <w:color w:val="auto"/>
          <w:rtl/>
        </w:rPr>
        <w:t>ن الت</w:t>
      </w:r>
      <w:r w:rsidR="0059018C" w:rsidRPr="002F3D54">
        <w:rPr>
          <w:rFonts w:hint="cs"/>
          <w:color w:val="auto"/>
          <w:rtl/>
        </w:rPr>
        <w:t>ّ</w:t>
      </w:r>
      <w:r w:rsidR="0023359C" w:rsidRPr="002F3D54">
        <w:rPr>
          <w:rFonts w:hint="cs"/>
          <w:color w:val="auto"/>
          <w:rtl/>
        </w:rPr>
        <w:t>فويض فإنَّ كل</w:t>
      </w:r>
      <w:r w:rsidR="0059018C" w:rsidRPr="002F3D54">
        <w:rPr>
          <w:rFonts w:hint="cs"/>
          <w:color w:val="auto"/>
          <w:rtl/>
        </w:rPr>
        <w:t>ّ</w:t>
      </w:r>
      <w:r w:rsidR="0023359C" w:rsidRPr="002F3D54">
        <w:rPr>
          <w:rFonts w:hint="cs"/>
          <w:color w:val="auto"/>
          <w:rtl/>
        </w:rPr>
        <w:t xml:space="preserve"> واحد منهما يفو</w:t>
      </w:r>
      <w:r w:rsidR="0059018C" w:rsidRPr="002F3D54">
        <w:rPr>
          <w:rFonts w:hint="cs"/>
          <w:color w:val="auto"/>
          <w:rtl/>
        </w:rPr>
        <w:t>ِّ</w:t>
      </w:r>
      <w:r w:rsidR="0023359C" w:rsidRPr="002F3D54">
        <w:rPr>
          <w:rFonts w:hint="cs"/>
          <w:color w:val="auto"/>
          <w:rtl/>
        </w:rPr>
        <w:t>ض الت</w:t>
      </w:r>
      <w:r w:rsidR="0059018C" w:rsidRPr="002F3D54">
        <w:rPr>
          <w:rFonts w:hint="cs"/>
          <w:color w:val="auto"/>
          <w:rtl/>
        </w:rPr>
        <w:t>َّ</w:t>
      </w:r>
      <w:r w:rsidR="0023359C" w:rsidRPr="002F3D54">
        <w:rPr>
          <w:rFonts w:hint="cs"/>
          <w:color w:val="auto"/>
          <w:rtl/>
        </w:rPr>
        <w:t>صر</w:t>
      </w:r>
      <w:r w:rsidR="0059018C" w:rsidRPr="002F3D54">
        <w:rPr>
          <w:rFonts w:hint="cs"/>
          <w:color w:val="auto"/>
          <w:rtl/>
        </w:rPr>
        <w:t>ُّ</w:t>
      </w:r>
      <w:r w:rsidR="0023359C" w:rsidRPr="002F3D54">
        <w:rPr>
          <w:rFonts w:hint="cs"/>
          <w:color w:val="auto"/>
          <w:rtl/>
        </w:rPr>
        <w:t>ف إلى صاحبه في جميع مال الت</w:t>
      </w:r>
      <w:r w:rsidR="0059018C" w:rsidRPr="002F3D54">
        <w:rPr>
          <w:rFonts w:hint="cs"/>
          <w:color w:val="auto"/>
          <w:rtl/>
        </w:rPr>
        <w:t>ِّ</w:t>
      </w:r>
      <w:r w:rsidR="0023359C" w:rsidRPr="002F3D54">
        <w:rPr>
          <w:rFonts w:hint="cs"/>
          <w:color w:val="auto"/>
          <w:rtl/>
        </w:rPr>
        <w:t>جارة</w:t>
      </w:r>
      <w:r w:rsidR="005D6AC4"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1261"/>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بدَّ من تحقيق المساواة ابتداءً وانتهاءً)</w:t>
      </w:r>
      <w:r w:rsidRPr="002F3D54">
        <w:rPr>
          <w:rFonts w:hint="cs"/>
          <w:color w:val="auto"/>
          <w:rtl/>
        </w:rPr>
        <w:t xml:space="preserve"> لأنَّ المفاوضة م</w:t>
      </w:r>
      <w:r w:rsidR="0059018C" w:rsidRPr="002F3D54">
        <w:rPr>
          <w:rFonts w:hint="cs"/>
          <w:color w:val="auto"/>
          <w:rtl/>
        </w:rPr>
        <w:t>ِ</w:t>
      </w:r>
      <w:r w:rsidRPr="002F3D54">
        <w:rPr>
          <w:rFonts w:hint="cs"/>
          <w:color w:val="auto"/>
          <w:rtl/>
        </w:rPr>
        <w:t>ن العقود الجائزةفإنَّ لكل</w:t>
      </w:r>
      <w:r w:rsidR="0059018C" w:rsidRPr="002F3D54">
        <w:rPr>
          <w:rFonts w:hint="cs"/>
          <w:color w:val="auto"/>
          <w:rtl/>
        </w:rPr>
        <w:t>ِّ</w:t>
      </w:r>
      <w:r w:rsidRPr="002F3D54">
        <w:rPr>
          <w:rFonts w:hint="cs"/>
          <w:color w:val="auto"/>
          <w:rtl/>
        </w:rPr>
        <w:t xml:space="preserve"> واحد</w:t>
      </w:r>
      <w:r w:rsidR="0059018C" w:rsidRPr="002F3D54">
        <w:rPr>
          <w:rFonts w:hint="cs"/>
          <w:color w:val="auto"/>
          <w:rtl/>
        </w:rPr>
        <w:t>ٍ</w:t>
      </w:r>
      <w:r w:rsidRPr="002F3D54">
        <w:rPr>
          <w:rFonts w:hint="cs"/>
          <w:color w:val="auto"/>
          <w:rtl/>
        </w:rPr>
        <w:t xml:space="preserve"> منهما ولاية</w:t>
      </w:r>
      <w:r w:rsidR="0059018C" w:rsidRPr="002F3D54">
        <w:rPr>
          <w:rFonts w:hint="cs"/>
          <w:color w:val="auto"/>
          <w:rtl/>
        </w:rPr>
        <w:t>َ</w:t>
      </w:r>
      <w:r w:rsidRPr="002F3D54">
        <w:rPr>
          <w:rFonts w:hint="cs"/>
          <w:color w:val="auto"/>
          <w:rtl/>
        </w:rPr>
        <w:t xml:space="preserve"> الامتناع بعد عقد الش</w:t>
      </w:r>
      <w:r w:rsidR="0059018C"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فكان لدوامها حكم الابتداء</w:t>
      </w:r>
      <w:r w:rsidR="00021530" w:rsidRPr="002F3D54">
        <w:rPr>
          <w:rFonts w:hint="cs"/>
          <w:color w:val="auto"/>
          <w:rtl/>
        </w:rPr>
        <w:t xml:space="preserve">، </w:t>
      </w:r>
      <w:r w:rsidRPr="002F3D54">
        <w:rPr>
          <w:rFonts w:hint="cs"/>
          <w:color w:val="auto"/>
          <w:rtl/>
        </w:rPr>
        <w:t>وفي ابتداء عقد المفاوضة اشت</w:t>
      </w:r>
      <w:r w:rsidR="0059018C" w:rsidRPr="002F3D54">
        <w:rPr>
          <w:rFonts w:hint="cs"/>
          <w:color w:val="auto"/>
          <w:rtl/>
        </w:rPr>
        <w:t>ُ</w:t>
      </w:r>
      <w:r w:rsidRPr="002F3D54">
        <w:rPr>
          <w:rFonts w:hint="cs"/>
          <w:color w:val="auto"/>
          <w:rtl/>
        </w:rPr>
        <w:t>ر</w:t>
      </w:r>
      <w:r w:rsidR="0059018C" w:rsidRPr="002F3D54">
        <w:rPr>
          <w:rFonts w:hint="cs"/>
          <w:color w:val="auto"/>
          <w:rtl/>
        </w:rPr>
        <w:t>ِ</w:t>
      </w:r>
      <w:r w:rsidRPr="002F3D54">
        <w:rPr>
          <w:rFonts w:hint="cs"/>
          <w:color w:val="auto"/>
          <w:rtl/>
        </w:rPr>
        <w:t>طت المساواة</w:t>
      </w:r>
      <w:r w:rsidR="009D3A4D" w:rsidRPr="002F3D54">
        <w:rPr>
          <w:rFonts w:hint="cs"/>
          <w:color w:val="auto"/>
          <w:rtl/>
        </w:rPr>
        <w:t>،</w:t>
      </w:r>
      <w:r w:rsidRPr="002F3D54">
        <w:rPr>
          <w:rFonts w:hint="cs"/>
          <w:color w:val="auto"/>
          <w:rtl/>
        </w:rPr>
        <w:t xml:space="preserve"> فكذا في الانتهاء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فقال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وإذا زاد أحد المال</w:t>
      </w:r>
      <w:r w:rsidR="0059018C" w:rsidRPr="002F3D54">
        <w:rPr>
          <w:rFonts w:hint="cs"/>
          <w:color w:val="auto"/>
          <w:rtl/>
        </w:rPr>
        <w:t>َ</w:t>
      </w:r>
      <w:r w:rsidRPr="002F3D54">
        <w:rPr>
          <w:rFonts w:hint="cs"/>
          <w:color w:val="auto"/>
          <w:rtl/>
        </w:rPr>
        <w:t>ين على الآخر قبل</w:t>
      </w:r>
      <w:r w:rsidR="0059018C" w:rsidRPr="002F3D54">
        <w:rPr>
          <w:rFonts w:hint="cs"/>
          <w:color w:val="auto"/>
          <w:rtl/>
        </w:rPr>
        <w:t>َ</w:t>
      </w:r>
      <w:r w:rsidRPr="002F3D54">
        <w:rPr>
          <w:rFonts w:hint="cs"/>
          <w:color w:val="auto"/>
          <w:rtl/>
        </w:rPr>
        <w:t xml:space="preserve"> الش</w:t>
      </w:r>
      <w:r w:rsidR="0059018C" w:rsidRPr="002F3D54">
        <w:rPr>
          <w:rFonts w:hint="cs"/>
          <w:color w:val="auto"/>
          <w:rtl/>
        </w:rPr>
        <w:t>ّ</w:t>
      </w:r>
      <w:r w:rsidRPr="002F3D54">
        <w:rPr>
          <w:rFonts w:hint="cs"/>
          <w:color w:val="auto"/>
          <w:rtl/>
        </w:rPr>
        <w:t>راء</w:t>
      </w:r>
      <w:r w:rsidR="00021530" w:rsidRPr="002F3D54">
        <w:rPr>
          <w:rFonts w:hint="cs"/>
          <w:color w:val="auto"/>
          <w:rtl/>
        </w:rPr>
        <w:t xml:space="preserve">، </w:t>
      </w:r>
      <w:r w:rsidRPr="002F3D54">
        <w:rPr>
          <w:rFonts w:hint="cs"/>
          <w:color w:val="auto"/>
          <w:rtl/>
        </w:rPr>
        <w:t>يجوز أن</w:t>
      </w:r>
      <w:r w:rsidR="0059018C" w:rsidRPr="002F3D54">
        <w:rPr>
          <w:rFonts w:hint="cs"/>
          <w:color w:val="auto"/>
          <w:rtl/>
        </w:rPr>
        <w:t>ْ</w:t>
      </w:r>
      <w:r w:rsidRPr="002F3D54">
        <w:rPr>
          <w:rFonts w:hint="cs"/>
          <w:color w:val="auto"/>
          <w:rtl/>
        </w:rPr>
        <w:t xml:space="preserve"> يكون مال أحدهما دراهم والآخر دنانير</w:t>
      </w:r>
      <w:r w:rsidR="00021530" w:rsidRPr="002F3D54">
        <w:rPr>
          <w:rFonts w:hint="cs"/>
          <w:color w:val="auto"/>
          <w:rtl/>
        </w:rPr>
        <w:t xml:space="preserve">، </w:t>
      </w:r>
      <w:r w:rsidRPr="002F3D54">
        <w:rPr>
          <w:rFonts w:hint="cs"/>
          <w:color w:val="auto"/>
          <w:rtl/>
        </w:rPr>
        <w:t>فازداد قيمة أحدهما بعد عقد المفاوضة قبل الشراء</w:t>
      </w:r>
      <w:r w:rsidR="00021530" w:rsidRPr="002F3D54">
        <w:rPr>
          <w:rFonts w:hint="cs"/>
          <w:color w:val="auto"/>
          <w:rtl/>
        </w:rPr>
        <w:t xml:space="preserve">، </w:t>
      </w:r>
      <w:r w:rsidRPr="002F3D54">
        <w:rPr>
          <w:rFonts w:hint="cs"/>
          <w:color w:val="auto"/>
          <w:rtl/>
        </w:rPr>
        <w:t>والمفاوضة منتقضةلأن</w:t>
      </w:r>
      <w:r w:rsidR="0059018C" w:rsidRPr="002F3D54">
        <w:rPr>
          <w:rFonts w:hint="cs"/>
          <w:color w:val="auto"/>
          <w:rtl/>
        </w:rPr>
        <w:t>ّ</w:t>
      </w:r>
      <w:r w:rsidRPr="002F3D54">
        <w:rPr>
          <w:rFonts w:hint="cs"/>
          <w:color w:val="auto"/>
          <w:rtl/>
        </w:rPr>
        <w:t xml:space="preserve"> عقد الش</w:t>
      </w:r>
      <w:r w:rsidR="0059018C" w:rsidRPr="002F3D54">
        <w:rPr>
          <w:rFonts w:hint="cs"/>
          <w:color w:val="auto"/>
          <w:rtl/>
        </w:rPr>
        <w:t>ّ</w:t>
      </w:r>
      <w:r w:rsidRPr="002F3D54">
        <w:rPr>
          <w:rFonts w:hint="cs"/>
          <w:color w:val="auto"/>
          <w:rtl/>
        </w:rPr>
        <w:t>ركة عقد جائز</w:t>
      </w:r>
      <w:r w:rsidR="00021530" w:rsidRPr="002F3D54">
        <w:rPr>
          <w:rFonts w:hint="cs"/>
          <w:color w:val="auto"/>
          <w:rtl/>
        </w:rPr>
        <w:t xml:space="preserve">، </w:t>
      </w:r>
      <w:r w:rsidRPr="002F3D54">
        <w:rPr>
          <w:rFonts w:hint="cs"/>
          <w:color w:val="auto"/>
          <w:rtl/>
        </w:rPr>
        <w:t>وليس بلازم</w:t>
      </w:r>
      <w:r w:rsidR="00021530" w:rsidRPr="002F3D54">
        <w:rPr>
          <w:rFonts w:hint="cs"/>
          <w:color w:val="auto"/>
          <w:rtl/>
        </w:rPr>
        <w:t xml:space="preserve">، </w:t>
      </w:r>
      <w:r w:rsidRPr="002F3D54">
        <w:rPr>
          <w:rFonts w:hint="cs"/>
          <w:color w:val="auto"/>
          <w:rtl/>
        </w:rPr>
        <w:t>وما كان جائز</w:t>
      </w:r>
      <w:r w:rsidR="002F3D54">
        <w:rPr>
          <w:rFonts w:hint="cs"/>
          <w:color w:val="auto"/>
          <w:rtl/>
        </w:rPr>
        <w:t>ًا</w:t>
      </w:r>
      <w:r w:rsidRPr="002F3D54">
        <w:rPr>
          <w:rFonts w:hint="cs"/>
          <w:color w:val="auto"/>
          <w:rtl/>
        </w:rPr>
        <w:t xml:space="preserve"> فل</w:t>
      </w:r>
      <w:r w:rsidR="0059018C" w:rsidRPr="002F3D54">
        <w:rPr>
          <w:rFonts w:hint="cs"/>
          <w:color w:val="auto"/>
          <w:rtl/>
        </w:rPr>
        <w:t>ِ</w:t>
      </w:r>
      <w:r w:rsidRPr="002F3D54">
        <w:rPr>
          <w:rFonts w:hint="cs"/>
          <w:color w:val="auto"/>
          <w:rtl/>
        </w:rPr>
        <w:t>ب</w:t>
      </w:r>
      <w:r w:rsidR="0059018C" w:rsidRPr="002F3D54">
        <w:rPr>
          <w:rFonts w:hint="cs"/>
          <w:color w:val="auto"/>
          <w:rtl/>
        </w:rPr>
        <w:t>َ</w:t>
      </w:r>
      <w:r w:rsidRPr="002F3D54">
        <w:rPr>
          <w:rFonts w:hint="cs"/>
          <w:color w:val="auto"/>
          <w:rtl/>
        </w:rPr>
        <w:t>قائه حكم الابتداء ما لم يت</w:t>
      </w:r>
      <w:r w:rsidR="0059018C" w:rsidRPr="002F3D54">
        <w:rPr>
          <w:rFonts w:hint="cs"/>
          <w:color w:val="auto"/>
          <w:rtl/>
        </w:rPr>
        <w:t>ِ</w:t>
      </w:r>
      <w:r w:rsidRPr="002F3D54">
        <w:rPr>
          <w:rFonts w:hint="cs"/>
          <w:color w:val="auto"/>
          <w:rtl/>
        </w:rPr>
        <w:t>م</w:t>
      </w:r>
      <w:r w:rsidR="0059018C" w:rsidRPr="002F3D54">
        <w:rPr>
          <w:rFonts w:hint="cs"/>
          <w:color w:val="auto"/>
          <w:rtl/>
        </w:rPr>
        <w:t>ّ</w:t>
      </w:r>
      <w:r w:rsidRPr="002F3D54">
        <w:rPr>
          <w:rFonts w:hint="cs"/>
          <w:color w:val="auto"/>
          <w:rtl/>
        </w:rPr>
        <w:t xml:space="preserve"> المقصود</w:t>
      </w:r>
      <w:r w:rsidR="00021530" w:rsidRPr="002F3D54">
        <w:rPr>
          <w:rFonts w:hint="cs"/>
          <w:color w:val="auto"/>
          <w:rtl/>
        </w:rPr>
        <w:t xml:space="preserve">، </w:t>
      </w:r>
      <w:r w:rsidRPr="002F3D54">
        <w:rPr>
          <w:rFonts w:hint="cs"/>
          <w:color w:val="auto"/>
          <w:rtl/>
        </w:rPr>
        <w:t>والمقصود إن</w:t>
      </w:r>
      <w:r w:rsidR="0059018C" w:rsidRPr="002F3D54">
        <w:rPr>
          <w:rFonts w:hint="cs"/>
          <w:color w:val="auto"/>
          <w:rtl/>
        </w:rPr>
        <w:t>ّ</w:t>
      </w:r>
      <w:r w:rsidRPr="002F3D54">
        <w:rPr>
          <w:rFonts w:hint="cs"/>
          <w:color w:val="auto"/>
          <w:rtl/>
        </w:rPr>
        <w:t>ما يت</w:t>
      </w:r>
      <w:r w:rsidR="0059018C" w:rsidRPr="002F3D54">
        <w:rPr>
          <w:rFonts w:hint="cs"/>
          <w:color w:val="auto"/>
          <w:rtl/>
        </w:rPr>
        <w:t>ِ</w:t>
      </w:r>
      <w:r w:rsidRPr="002F3D54">
        <w:rPr>
          <w:rFonts w:hint="cs"/>
          <w:color w:val="auto"/>
          <w:rtl/>
        </w:rPr>
        <w:t>م</w:t>
      </w:r>
      <w:r w:rsidR="0059018C" w:rsidRPr="002F3D54">
        <w:rPr>
          <w:rFonts w:hint="cs"/>
          <w:color w:val="auto"/>
          <w:rtl/>
        </w:rPr>
        <w:t>ُّ</w:t>
      </w:r>
      <w:r w:rsidRPr="002F3D54">
        <w:rPr>
          <w:rFonts w:hint="cs"/>
          <w:color w:val="auto"/>
          <w:rtl/>
        </w:rPr>
        <w:t xml:space="preserve"> بالش</w:t>
      </w:r>
      <w:r w:rsidR="0059018C" w:rsidRPr="002F3D54">
        <w:rPr>
          <w:rFonts w:hint="cs"/>
          <w:color w:val="auto"/>
          <w:rtl/>
        </w:rPr>
        <w:t>ِّ</w:t>
      </w:r>
      <w:r w:rsidRPr="002F3D54">
        <w:rPr>
          <w:rFonts w:hint="cs"/>
          <w:color w:val="auto"/>
          <w:rtl/>
        </w:rPr>
        <w:t>راء فإذا زال الت</w:t>
      </w:r>
      <w:r w:rsidR="0059018C" w:rsidRPr="002F3D54">
        <w:rPr>
          <w:rFonts w:hint="cs"/>
          <w:color w:val="auto"/>
          <w:rtl/>
        </w:rPr>
        <w:t>ّ</w:t>
      </w:r>
      <w:r w:rsidRPr="002F3D54">
        <w:rPr>
          <w:rFonts w:hint="cs"/>
          <w:color w:val="auto"/>
          <w:rtl/>
        </w:rPr>
        <w:t>ساوي قبل الش</w:t>
      </w:r>
      <w:r w:rsidR="0059018C" w:rsidRPr="002F3D54">
        <w:rPr>
          <w:rFonts w:hint="cs"/>
          <w:color w:val="auto"/>
          <w:rtl/>
        </w:rPr>
        <w:t>ِّ</w:t>
      </w:r>
      <w:r w:rsidRPr="002F3D54">
        <w:rPr>
          <w:rFonts w:hint="cs"/>
          <w:color w:val="auto"/>
          <w:rtl/>
        </w:rPr>
        <w:t>راء انتقض العقد</w:t>
      </w:r>
      <w:r w:rsidRPr="002F3D54">
        <w:rPr>
          <w:rStyle w:val="ae"/>
          <w:color w:val="auto"/>
          <w:rtl/>
        </w:rPr>
        <w:t>(</w:t>
      </w:r>
      <w:r w:rsidRPr="002F3D54">
        <w:rPr>
          <w:rStyle w:val="ae"/>
          <w:color w:val="auto"/>
          <w:rtl/>
        </w:rPr>
        <w:footnoteReference w:id="126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(وذلك)</w:t>
      </w:r>
      <w:r w:rsidRPr="002F3D54">
        <w:rPr>
          <w:rFonts w:hint="cs"/>
          <w:color w:val="auto"/>
          <w:rtl/>
        </w:rPr>
        <w:t xml:space="preserve"> أ</w:t>
      </w:r>
      <w:r w:rsidR="0059018C"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تحقيق المساواة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(في المال)</w:t>
      </w:r>
      <w:r w:rsidRPr="002F3D54">
        <w:rPr>
          <w:rFonts w:hint="cs"/>
          <w:color w:val="auto"/>
          <w:rtl/>
        </w:rPr>
        <w:t>[أي</w:t>
      </w:r>
      <w:r w:rsidR="00021530" w:rsidRPr="002F3D54">
        <w:rPr>
          <w:rFonts w:hint="cs"/>
          <w:color w:val="auto"/>
          <w:rtl/>
        </w:rPr>
        <w:t xml:space="preserve">: </w:t>
      </w:r>
      <w:r w:rsidRPr="002F3D54">
        <w:rPr>
          <w:rFonts w:hint="cs"/>
          <w:color w:val="auto"/>
          <w:rtl/>
        </w:rPr>
        <w:t>في المال]</w:t>
      </w:r>
      <w:r w:rsidRPr="002F3D54">
        <w:rPr>
          <w:rFonts w:hint="cs"/>
          <w:color w:val="auto"/>
          <w:vertAlign w:val="superscript"/>
          <w:rtl/>
        </w:rPr>
        <w:t>(</w:t>
      </w:r>
      <w:r w:rsidRPr="002F3D54">
        <w:rPr>
          <w:rStyle w:val="ae"/>
          <w:color w:val="auto"/>
          <w:rtl/>
        </w:rPr>
        <w:footnoteReference w:id="1263"/>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وفي الت</w:t>
      </w:r>
      <w:r w:rsidR="0059018C" w:rsidRPr="002F3D54">
        <w:rPr>
          <w:rFonts w:hint="cs"/>
          <w:color w:val="auto"/>
          <w:rtl/>
        </w:rPr>
        <w:t>َّ</w:t>
      </w:r>
      <w:r w:rsidRPr="002F3D54">
        <w:rPr>
          <w:rFonts w:hint="cs"/>
          <w:color w:val="auto"/>
          <w:rtl/>
        </w:rPr>
        <w:t>صرف</w:t>
      </w:r>
      <w:r w:rsidR="00021530" w:rsidRPr="002F3D54">
        <w:rPr>
          <w:rFonts w:hint="cs"/>
          <w:color w:val="auto"/>
          <w:rtl/>
        </w:rPr>
        <w:t xml:space="preserve">، </w:t>
      </w:r>
      <w:r w:rsidRPr="002F3D54">
        <w:rPr>
          <w:rFonts w:hint="cs"/>
          <w:color w:val="auto"/>
          <w:rtl/>
        </w:rPr>
        <w:t>وفي الد</w:t>
      </w:r>
      <w:r w:rsidR="0059018C" w:rsidRPr="002F3D54">
        <w:rPr>
          <w:rFonts w:hint="cs"/>
          <w:color w:val="auto"/>
          <w:rtl/>
        </w:rPr>
        <w:t>ّ</w:t>
      </w:r>
      <w:r w:rsidRPr="002F3D54">
        <w:rPr>
          <w:rFonts w:hint="cs"/>
          <w:color w:val="auto"/>
          <w:rtl/>
        </w:rPr>
        <w:t>ين على ما يأتي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(والمراد به)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بالمال الذي يشترط في المساواة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(ما تصح</w:t>
      </w:r>
      <w:r w:rsidR="0059018C" w:rsidRPr="002F3D54">
        <w:rPr>
          <w:rFonts w:hint="cs"/>
          <w:b/>
          <w:bCs/>
          <w:color w:val="auto"/>
          <w:rtl/>
        </w:rPr>
        <w:t>ُّ</w:t>
      </w:r>
      <w:r w:rsidRPr="002F3D54">
        <w:rPr>
          <w:rFonts w:hint="cs"/>
          <w:b/>
          <w:bCs/>
          <w:color w:val="auto"/>
          <w:rtl/>
        </w:rPr>
        <w:t xml:space="preserve"> الش</w:t>
      </w:r>
      <w:r w:rsidR="0059018C" w:rsidRPr="002F3D54">
        <w:rPr>
          <w:rFonts w:hint="cs"/>
          <w:b/>
          <w:bCs/>
          <w:color w:val="auto"/>
          <w:rtl/>
        </w:rPr>
        <w:t>ّ</w:t>
      </w:r>
      <w:r w:rsidRPr="002F3D54">
        <w:rPr>
          <w:rFonts w:hint="cs"/>
          <w:b/>
          <w:bCs/>
          <w:color w:val="auto"/>
          <w:rtl/>
        </w:rPr>
        <w:t>ركة فيه)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ما يصح</w:t>
      </w:r>
      <w:r w:rsidR="0059018C" w:rsidRPr="002F3D54">
        <w:rPr>
          <w:rFonts w:hint="cs"/>
          <w:color w:val="auto"/>
          <w:rtl/>
        </w:rPr>
        <w:t>ُّ</w:t>
      </w:r>
      <w:r w:rsidRPr="002F3D54">
        <w:rPr>
          <w:rFonts w:hint="cs"/>
          <w:color w:val="auto"/>
          <w:rtl/>
        </w:rPr>
        <w:t xml:space="preserve"> لرأس مال الش</w:t>
      </w:r>
      <w:r w:rsidR="0059018C" w:rsidRPr="002F3D54">
        <w:rPr>
          <w:rFonts w:hint="cs"/>
          <w:color w:val="auto"/>
          <w:rtl/>
        </w:rPr>
        <w:t>ّ</w:t>
      </w:r>
      <w:r w:rsidRPr="002F3D54">
        <w:rPr>
          <w:rFonts w:hint="cs"/>
          <w:color w:val="auto"/>
          <w:rtl/>
        </w:rPr>
        <w:t>ركة كالد</w:t>
      </w:r>
      <w:r w:rsidR="0059018C" w:rsidRPr="002F3D54">
        <w:rPr>
          <w:rFonts w:hint="cs"/>
          <w:color w:val="auto"/>
          <w:rtl/>
        </w:rPr>
        <w:t>ّ</w:t>
      </w:r>
      <w:r w:rsidRPr="002F3D54">
        <w:rPr>
          <w:rFonts w:hint="cs"/>
          <w:color w:val="auto"/>
          <w:rtl/>
        </w:rPr>
        <w:t>راهم والد</w:t>
      </w:r>
      <w:r w:rsidR="0059018C" w:rsidRPr="002F3D54">
        <w:rPr>
          <w:rFonts w:hint="cs"/>
          <w:color w:val="auto"/>
          <w:rtl/>
        </w:rPr>
        <w:t>ّ</w:t>
      </w:r>
      <w:r w:rsidRPr="002F3D54">
        <w:rPr>
          <w:rFonts w:hint="cs"/>
          <w:color w:val="auto"/>
          <w:rtl/>
        </w:rPr>
        <w:t>نانير</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يعتبر التفاض</w:t>
      </w:r>
      <w:r w:rsidR="0059018C" w:rsidRPr="002F3D54">
        <w:rPr>
          <w:rFonts w:hint="cs"/>
          <w:b/>
          <w:bCs/>
          <w:color w:val="auto"/>
          <w:rtl/>
        </w:rPr>
        <w:t>ُ</w:t>
      </w:r>
      <w:r w:rsidRPr="002F3D54">
        <w:rPr>
          <w:rFonts w:hint="cs"/>
          <w:b/>
          <w:bCs/>
          <w:color w:val="auto"/>
          <w:rtl/>
        </w:rPr>
        <w:t>ل فيما لا تصح</w:t>
      </w:r>
      <w:r w:rsidR="0059018C" w:rsidRPr="002F3D54">
        <w:rPr>
          <w:rFonts w:hint="cs"/>
          <w:b/>
          <w:bCs/>
          <w:color w:val="auto"/>
          <w:rtl/>
        </w:rPr>
        <w:t>ُّ</w:t>
      </w:r>
      <w:r w:rsidRPr="002F3D54">
        <w:rPr>
          <w:rFonts w:hint="cs"/>
          <w:b/>
          <w:bCs/>
          <w:color w:val="auto"/>
          <w:rtl/>
        </w:rPr>
        <w:t xml:space="preserve"> فيه الشركة)</w:t>
      </w:r>
      <w:r w:rsidRPr="002F3D54">
        <w:rPr>
          <w:rFonts w:hint="cs"/>
          <w:color w:val="auto"/>
          <w:rtl/>
        </w:rPr>
        <w:t xml:space="preserve"> كالع</w:t>
      </w:r>
      <w:r w:rsidR="0059018C" w:rsidRPr="002F3D54">
        <w:rPr>
          <w:rFonts w:hint="cs"/>
          <w:color w:val="auto"/>
          <w:rtl/>
        </w:rPr>
        <w:t>ُ</w:t>
      </w:r>
      <w:r w:rsidRPr="002F3D54">
        <w:rPr>
          <w:rFonts w:hint="cs"/>
          <w:color w:val="auto"/>
          <w:rtl/>
        </w:rPr>
        <w:t>روض والد</w:t>
      </w:r>
      <w:r w:rsidR="0059018C" w:rsidRPr="002F3D54">
        <w:rPr>
          <w:rFonts w:hint="cs"/>
          <w:color w:val="auto"/>
          <w:rtl/>
        </w:rPr>
        <w:t>ُّ</w:t>
      </w:r>
      <w:r w:rsidRPr="002F3D54">
        <w:rPr>
          <w:rFonts w:hint="cs"/>
          <w:color w:val="auto"/>
          <w:rtl/>
        </w:rPr>
        <w:t>يون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وذكر في الإيضاح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 xml:space="preserve">: </w:t>
      </w:r>
      <w:r w:rsidRPr="002F3D54">
        <w:rPr>
          <w:rFonts w:hint="cs"/>
          <w:color w:val="auto"/>
          <w:rtl/>
        </w:rPr>
        <w:t>ولا بدَّ من المساواة في المال ال</w:t>
      </w:r>
      <w:r w:rsidR="0059018C" w:rsidRPr="002F3D54">
        <w:rPr>
          <w:rFonts w:hint="cs"/>
          <w:color w:val="auto"/>
          <w:rtl/>
        </w:rPr>
        <w:t>ّ</w:t>
      </w:r>
      <w:r w:rsidRPr="002F3D54">
        <w:rPr>
          <w:rFonts w:hint="cs"/>
          <w:color w:val="auto"/>
          <w:rtl/>
        </w:rPr>
        <w:t>ذي يصل</w:t>
      </w:r>
      <w:r w:rsidR="0059018C" w:rsidRPr="002F3D54">
        <w:rPr>
          <w:rFonts w:hint="cs"/>
          <w:color w:val="auto"/>
          <w:rtl/>
        </w:rPr>
        <w:t>ُ</w:t>
      </w:r>
      <w:r w:rsidRPr="002F3D54">
        <w:rPr>
          <w:rFonts w:hint="cs"/>
          <w:color w:val="auto"/>
          <w:rtl/>
        </w:rPr>
        <w:t>ح لانعقاد الش</w:t>
      </w:r>
      <w:r w:rsidR="0059018C" w:rsidRPr="002F3D54">
        <w:rPr>
          <w:rFonts w:hint="cs"/>
          <w:color w:val="auto"/>
          <w:rtl/>
        </w:rPr>
        <w:t>َّ</w:t>
      </w:r>
      <w:r w:rsidRPr="002F3D54">
        <w:rPr>
          <w:rFonts w:hint="cs"/>
          <w:color w:val="auto"/>
          <w:rtl/>
        </w:rPr>
        <w:t>ركة عليه</w:t>
      </w:r>
      <w:r w:rsidR="00021530" w:rsidRPr="002F3D54">
        <w:rPr>
          <w:rFonts w:hint="cs"/>
          <w:color w:val="auto"/>
          <w:rtl/>
        </w:rPr>
        <w:t xml:space="preserve">؛ </w:t>
      </w:r>
      <w:r w:rsidRPr="002F3D54">
        <w:rPr>
          <w:rFonts w:hint="cs"/>
          <w:color w:val="auto"/>
          <w:rtl/>
        </w:rPr>
        <w:t>لأن</w:t>
      </w:r>
      <w:r w:rsidR="0059018C" w:rsidRPr="002F3D54">
        <w:rPr>
          <w:rFonts w:hint="cs"/>
          <w:color w:val="auto"/>
          <w:rtl/>
        </w:rPr>
        <w:t>ّ</w:t>
      </w:r>
      <w:r w:rsidRPr="002F3D54">
        <w:rPr>
          <w:rFonts w:hint="cs"/>
          <w:color w:val="auto"/>
          <w:rtl/>
        </w:rPr>
        <w:t xml:space="preserve"> أحدهما إذا انفرد بمال يص</w:t>
      </w:r>
      <w:r w:rsidR="0059018C" w:rsidRPr="002F3D54">
        <w:rPr>
          <w:rFonts w:hint="cs"/>
          <w:color w:val="auto"/>
          <w:rtl/>
        </w:rPr>
        <w:t>ِ</w:t>
      </w:r>
      <w:r w:rsidRPr="002F3D54">
        <w:rPr>
          <w:rFonts w:hint="cs"/>
          <w:color w:val="auto"/>
          <w:rtl/>
        </w:rPr>
        <w:t>ح</w:t>
      </w:r>
      <w:r w:rsidR="0059018C" w:rsidRPr="002F3D54">
        <w:rPr>
          <w:rFonts w:hint="cs"/>
          <w:color w:val="auto"/>
          <w:rtl/>
        </w:rPr>
        <w:t>ُّ</w:t>
      </w:r>
      <w:r w:rsidRPr="002F3D54">
        <w:rPr>
          <w:rFonts w:hint="cs"/>
          <w:color w:val="auto"/>
          <w:rtl/>
        </w:rPr>
        <w:t xml:space="preserve"> فيه الش</w:t>
      </w:r>
      <w:r w:rsidR="0059018C" w:rsidRPr="002F3D54">
        <w:rPr>
          <w:rFonts w:hint="cs"/>
          <w:color w:val="auto"/>
          <w:rtl/>
        </w:rPr>
        <w:t>ّ</w:t>
      </w:r>
      <w:r w:rsidRPr="002F3D54">
        <w:rPr>
          <w:rFonts w:hint="cs"/>
          <w:color w:val="auto"/>
          <w:rtl/>
        </w:rPr>
        <w:t>ركة زال معنى المساواة</w:t>
      </w:r>
      <w:r w:rsidR="00021530" w:rsidRPr="002F3D54">
        <w:rPr>
          <w:rFonts w:hint="cs"/>
          <w:color w:val="auto"/>
          <w:rtl/>
        </w:rPr>
        <w:t xml:space="preserve">. </w:t>
      </w:r>
      <w:r w:rsidRPr="002F3D54">
        <w:rPr>
          <w:rFonts w:hint="cs"/>
          <w:color w:val="auto"/>
          <w:rtl/>
        </w:rPr>
        <w:t>أم</w:t>
      </w:r>
      <w:r w:rsidR="0059018C" w:rsidRPr="002F3D54">
        <w:rPr>
          <w:rFonts w:hint="cs"/>
          <w:color w:val="auto"/>
          <w:rtl/>
        </w:rPr>
        <w:t>َّ</w:t>
      </w:r>
      <w:r w:rsidRPr="002F3D54">
        <w:rPr>
          <w:rFonts w:hint="cs"/>
          <w:color w:val="auto"/>
          <w:rtl/>
        </w:rPr>
        <w:t>ا لو تفاضلا في الأموال التي لا يصح</w:t>
      </w:r>
      <w:r w:rsidR="0059018C" w:rsidRPr="002F3D54">
        <w:rPr>
          <w:rFonts w:hint="cs"/>
          <w:color w:val="auto"/>
          <w:rtl/>
        </w:rPr>
        <w:t>ُّ</w:t>
      </w:r>
      <w:r w:rsidRPr="002F3D54">
        <w:rPr>
          <w:rFonts w:hint="cs"/>
          <w:color w:val="auto"/>
          <w:rtl/>
        </w:rPr>
        <w:t xml:space="preserve"> الشركة فيها كالع</w:t>
      </w:r>
      <w:r w:rsidR="0059018C" w:rsidRPr="002F3D54">
        <w:rPr>
          <w:rFonts w:hint="cs"/>
          <w:color w:val="auto"/>
          <w:rtl/>
        </w:rPr>
        <w:t>ُ</w:t>
      </w:r>
      <w:r w:rsidRPr="002F3D54">
        <w:rPr>
          <w:rFonts w:hint="cs"/>
          <w:color w:val="auto"/>
          <w:rtl/>
        </w:rPr>
        <w:t>روض والعقار والد</w:t>
      </w:r>
      <w:r w:rsidR="0059018C" w:rsidRPr="002F3D54">
        <w:rPr>
          <w:rFonts w:hint="cs"/>
          <w:color w:val="auto"/>
          <w:rtl/>
        </w:rPr>
        <w:t>ّ</w:t>
      </w:r>
      <w:r w:rsidRPr="002F3D54">
        <w:rPr>
          <w:rFonts w:hint="cs"/>
          <w:color w:val="auto"/>
          <w:rtl/>
        </w:rPr>
        <w:t>يون جازت شركة المفاوضة</w:t>
      </w:r>
      <w:r w:rsidR="00021530" w:rsidRPr="002F3D54">
        <w:rPr>
          <w:rFonts w:hint="cs"/>
          <w:color w:val="auto"/>
          <w:rtl/>
        </w:rPr>
        <w:t xml:space="preserve">؛ </w:t>
      </w:r>
      <w:r w:rsidRPr="002F3D54">
        <w:rPr>
          <w:rFonts w:hint="cs"/>
          <w:color w:val="auto"/>
          <w:rtl/>
        </w:rPr>
        <w:t>لأن</w:t>
      </w:r>
      <w:r w:rsidR="0059018C" w:rsidRPr="002F3D54">
        <w:rPr>
          <w:rFonts w:hint="cs"/>
          <w:color w:val="auto"/>
          <w:rtl/>
        </w:rPr>
        <w:t>ّ</w:t>
      </w:r>
      <w:r w:rsidRPr="002F3D54">
        <w:rPr>
          <w:rFonts w:hint="cs"/>
          <w:color w:val="auto"/>
          <w:rtl/>
        </w:rPr>
        <w:t xml:space="preserve"> الانفراد بذلك لا يبط</w:t>
      </w:r>
      <w:r w:rsidR="0059018C" w:rsidRPr="002F3D54">
        <w:rPr>
          <w:rFonts w:hint="cs"/>
          <w:color w:val="auto"/>
          <w:rtl/>
        </w:rPr>
        <w:t>ِ</w:t>
      </w:r>
      <w:r w:rsidRPr="002F3D54">
        <w:rPr>
          <w:rFonts w:hint="cs"/>
          <w:color w:val="auto"/>
          <w:rtl/>
        </w:rPr>
        <w:t>ل الت</w:t>
      </w:r>
      <w:r w:rsidR="0059018C" w:rsidRPr="002F3D54">
        <w:rPr>
          <w:rFonts w:hint="cs"/>
          <w:color w:val="auto"/>
          <w:rtl/>
        </w:rPr>
        <w:t>ّ</w:t>
      </w:r>
      <w:r w:rsidRPr="002F3D54">
        <w:rPr>
          <w:rFonts w:hint="cs"/>
          <w:color w:val="auto"/>
          <w:rtl/>
        </w:rPr>
        <w:t>ساوي في عقد المفاوضة</w:t>
      </w:r>
      <w:r w:rsidRPr="002F3D54">
        <w:rPr>
          <w:rStyle w:val="ae"/>
          <w:color w:val="auto"/>
          <w:rtl/>
        </w:rPr>
        <w:t>(</w:t>
      </w:r>
      <w:r w:rsidRPr="002F3D54">
        <w:rPr>
          <w:rStyle w:val="ae"/>
          <w:color w:val="auto"/>
          <w:rtl/>
        </w:rPr>
        <w:footnoteReference w:id="126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الذخيرة</w:t>
      </w:r>
      <w:r w:rsidR="00021530" w:rsidRPr="002F3D54">
        <w:rPr>
          <w:rFonts w:hint="cs"/>
          <w:color w:val="auto"/>
          <w:rtl/>
        </w:rPr>
        <w:t xml:space="preserve">: </w:t>
      </w:r>
      <w:r w:rsidR="005D6AC4" w:rsidRPr="002F3D54">
        <w:rPr>
          <w:rFonts w:ascii="Traditional Arabic" w:hAnsi="Traditional Arabic" w:cs="CTraditional Arabic"/>
          <w:color w:val="auto"/>
          <w:rtl/>
        </w:rPr>
        <w:t>$</w:t>
      </w:r>
      <w:r w:rsidRPr="002F3D54">
        <w:rPr>
          <w:rFonts w:hint="cs"/>
          <w:color w:val="auto"/>
          <w:rtl/>
        </w:rPr>
        <w:t>حت</w:t>
      </w:r>
      <w:r w:rsidR="0059018C" w:rsidRPr="002F3D54">
        <w:rPr>
          <w:rFonts w:hint="cs"/>
          <w:color w:val="auto"/>
          <w:rtl/>
        </w:rPr>
        <w:t>ّ</w:t>
      </w:r>
      <w:r w:rsidRPr="002F3D54">
        <w:rPr>
          <w:rFonts w:hint="cs"/>
          <w:color w:val="auto"/>
          <w:rtl/>
        </w:rPr>
        <w:t>ى لو كان لأحدهما عروض أو ديون على الن</w:t>
      </w:r>
      <w:r w:rsidR="0059018C" w:rsidRPr="002F3D54">
        <w:rPr>
          <w:rFonts w:hint="cs"/>
          <w:color w:val="auto"/>
          <w:rtl/>
        </w:rPr>
        <w:t>ّ</w:t>
      </w:r>
      <w:r w:rsidRPr="002F3D54">
        <w:rPr>
          <w:rFonts w:hint="cs"/>
          <w:color w:val="auto"/>
          <w:rtl/>
        </w:rPr>
        <w:t>اس لا يبطل المفاوضة ما لم تقبض الد</w:t>
      </w:r>
      <w:r w:rsidR="0059018C" w:rsidRPr="002F3D54">
        <w:rPr>
          <w:rFonts w:hint="cs"/>
          <w:color w:val="auto"/>
          <w:rtl/>
        </w:rPr>
        <w:t>ّ</w:t>
      </w:r>
      <w:r w:rsidRPr="002F3D54">
        <w:rPr>
          <w:rFonts w:hint="cs"/>
          <w:color w:val="auto"/>
          <w:rtl/>
        </w:rPr>
        <w:t>يون</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265"/>
      </w:r>
      <w:r w:rsidRPr="002F3D54">
        <w:rPr>
          <w:rStyle w:val="ae"/>
          <w:color w:val="auto"/>
          <w:rtl/>
        </w:rPr>
        <w:t>)</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لو ملك أحدهما تصر</w:t>
      </w:r>
      <w:r w:rsidR="0059018C" w:rsidRPr="002F3D54">
        <w:rPr>
          <w:rFonts w:hint="cs"/>
          <w:color w:val="auto"/>
          <w:rtl/>
        </w:rPr>
        <w:t>ُّ</w:t>
      </w:r>
      <w:r w:rsidRPr="002F3D54">
        <w:rPr>
          <w:rFonts w:hint="cs"/>
          <w:color w:val="auto"/>
          <w:rtl/>
        </w:rPr>
        <w:t>ف</w:t>
      </w:r>
      <w:r w:rsidR="002F3D54">
        <w:rPr>
          <w:rFonts w:hint="cs"/>
          <w:color w:val="auto"/>
          <w:rtl/>
        </w:rPr>
        <w:t>ًا</w:t>
      </w:r>
      <w:r w:rsidRPr="002F3D54">
        <w:rPr>
          <w:rFonts w:hint="cs"/>
          <w:color w:val="auto"/>
          <w:rtl/>
        </w:rPr>
        <w:t xml:space="preserve"> لا يملكه الآخر لفات الت</w:t>
      </w:r>
      <w:r w:rsidR="0059018C" w:rsidRPr="002F3D54">
        <w:rPr>
          <w:rFonts w:hint="cs"/>
          <w:color w:val="auto"/>
          <w:rtl/>
        </w:rPr>
        <w:t>ّ</w:t>
      </w:r>
      <w:r w:rsidRPr="002F3D54">
        <w:rPr>
          <w:rFonts w:hint="cs"/>
          <w:color w:val="auto"/>
          <w:rtl/>
        </w:rPr>
        <w:t>ساوي</w:t>
      </w:r>
      <w:r w:rsidR="00021530" w:rsidRPr="002F3D54">
        <w:rPr>
          <w:rFonts w:hint="cs"/>
          <w:color w:val="auto"/>
          <w:rtl/>
        </w:rPr>
        <w:t xml:space="preserve">، </w:t>
      </w:r>
      <w:r w:rsidRPr="002F3D54">
        <w:rPr>
          <w:rFonts w:hint="cs"/>
          <w:color w:val="auto"/>
          <w:rtl/>
        </w:rPr>
        <w:t>فلذلك لم ينعق</w:t>
      </w:r>
      <w:r w:rsidR="0059018C" w:rsidRPr="002F3D54">
        <w:rPr>
          <w:rFonts w:hint="cs"/>
          <w:color w:val="auto"/>
          <w:rtl/>
        </w:rPr>
        <w:t>ِ</w:t>
      </w:r>
      <w:r w:rsidRPr="002F3D54">
        <w:rPr>
          <w:rFonts w:hint="cs"/>
          <w:color w:val="auto"/>
          <w:rtl/>
        </w:rPr>
        <w:t>د بين الح</w:t>
      </w:r>
      <w:r w:rsidR="0059018C" w:rsidRPr="002F3D54">
        <w:rPr>
          <w:rFonts w:hint="cs"/>
          <w:color w:val="auto"/>
          <w:rtl/>
        </w:rPr>
        <w:t>ُ</w:t>
      </w:r>
      <w:r w:rsidRPr="002F3D54">
        <w:rPr>
          <w:rFonts w:hint="cs"/>
          <w:color w:val="auto"/>
          <w:rtl/>
        </w:rPr>
        <w:t>ر</w:t>
      </w:r>
      <w:r w:rsidR="0059018C" w:rsidRPr="002F3D54">
        <w:rPr>
          <w:rFonts w:hint="cs"/>
          <w:color w:val="auto"/>
          <w:rtl/>
        </w:rPr>
        <w:t>ِّ</w:t>
      </w:r>
      <w:r w:rsidRPr="002F3D54">
        <w:rPr>
          <w:rFonts w:hint="cs"/>
          <w:color w:val="auto"/>
          <w:rtl/>
        </w:rPr>
        <w:t xml:space="preserve"> والمملوك</w:t>
      </w:r>
      <w:r w:rsidR="00021530" w:rsidRPr="002F3D54">
        <w:rPr>
          <w:rFonts w:hint="cs"/>
          <w:color w:val="auto"/>
          <w:rtl/>
        </w:rPr>
        <w:t xml:space="preserve">، </w:t>
      </w:r>
      <w:r w:rsidRPr="002F3D54">
        <w:rPr>
          <w:rFonts w:hint="cs"/>
          <w:color w:val="auto"/>
          <w:rtl/>
        </w:rPr>
        <w:t>وكذلك لم ينعق</w:t>
      </w:r>
      <w:r w:rsidR="0059018C" w:rsidRPr="002F3D54">
        <w:rPr>
          <w:rFonts w:hint="cs"/>
          <w:color w:val="auto"/>
          <w:rtl/>
        </w:rPr>
        <w:t>ِ</w:t>
      </w:r>
      <w:r w:rsidRPr="002F3D54">
        <w:rPr>
          <w:rFonts w:hint="cs"/>
          <w:color w:val="auto"/>
          <w:rtl/>
        </w:rPr>
        <w:t>د بين الص</w:t>
      </w:r>
      <w:r w:rsidR="0059018C" w:rsidRPr="002F3D54">
        <w:rPr>
          <w:rFonts w:hint="cs"/>
          <w:color w:val="auto"/>
          <w:rtl/>
        </w:rPr>
        <w:t>َّ</w:t>
      </w:r>
      <w:r w:rsidRPr="002F3D54">
        <w:rPr>
          <w:rFonts w:hint="cs"/>
          <w:color w:val="auto"/>
          <w:rtl/>
        </w:rPr>
        <w:t>بي والبالغ لتفاوتهما في الت</w:t>
      </w:r>
      <w:r w:rsidR="0059018C" w:rsidRPr="002F3D54">
        <w:rPr>
          <w:rFonts w:hint="cs"/>
          <w:color w:val="auto"/>
          <w:rtl/>
        </w:rPr>
        <w:t>ّ</w:t>
      </w:r>
      <w:r w:rsidRPr="002F3D54">
        <w:rPr>
          <w:rFonts w:hint="cs"/>
          <w:color w:val="auto"/>
          <w:rtl/>
        </w:rPr>
        <w:t>صر</w:t>
      </w:r>
      <w:r w:rsidR="0059018C" w:rsidRPr="002F3D54">
        <w:rPr>
          <w:rFonts w:hint="cs"/>
          <w:color w:val="auto"/>
          <w:rtl/>
        </w:rPr>
        <w:t>ّ</w:t>
      </w:r>
      <w:r w:rsidRPr="002F3D54">
        <w:rPr>
          <w:rFonts w:hint="cs"/>
          <w:color w:val="auto"/>
          <w:rtl/>
        </w:rPr>
        <w:t>ف على ما يجيء</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13" o:spid="_x0000_s1192" type="#_x0000_t202" style="position:absolute;left:0;text-align:left;margin-left:0;margin-top:1.3pt;width:80.85pt;height:30.45pt;flip:x;z-index:25196646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" stroked="f">
            <v:textbox style="mso-fit-shape-to-text:t">
              <w:txbxContent>
                <w:p w:rsidR="00E408E2" w:rsidRDefault="00E408E2" w:rsidP="0017789B">
                  <w:pPr>
                    <w:ind w:firstLine="0"/>
                    <w:jc w:val="center"/>
                    <w:rPr>
                      <w:sz w:val="2"/>
                      <w:szCs w:val="2"/>
                    </w:rPr>
                  </w:pPr>
                  <w:r w:rsidRPr="009D3A4D">
                    <w:rPr>
                      <w:sz w:val="28"/>
                      <w:szCs w:val="28"/>
                      <w:rtl/>
                    </w:rPr>
                    <w:t>[حكم كفالة المجهول]</w:t>
                  </w:r>
                </w:p>
              </w:txbxContent>
            </v:textbox>
            <w10:wrap anchorx="page"/>
          </v:shape>
        </w:pict>
      </w:r>
      <w:r w:rsidR="0023359C" w:rsidRPr="002F3D54">
        <w:rPr>
          <w:rFonts w:hint="cs"/>
          <w:b/>
          <w:bCs/>
          <w:color w:val="auto"/>
          <w:rtl/>
        </w:rPr>
        <w:t>(والكفالة لمجهول)</w:t>
      </w:r>
      <w:r w:rsidR="0023359C" w:rsidRPr="002F3D54">
        <w:rPr>
          <w:rFonts w:hint="cs"/>
          <w:color w:val="auto"/>
          <w:rtl/>
        </w:rPr>
        <w:t xml:space="preserve"> باللام</w:t>
      </w:r>
      <w:r w:rsidR="00021530" w:rsidRPr="002F3D54">
        <w:rPr>
          <w:rFonts w:hint="cs"/>
          <w:color w:val="auto"/>
          <w:rtl/>
        </w:rPr>
        <w:t xml:space="preserve">، </w:t>
      </w:r>
      <w:r w:rsidR="0023359C" w:rsidRPr="002F3D54">
        <w:rPr>
          <w:rFonts w:hint="cs"/>
          <w:color w:val="auto"/>
          <w:rtl/>
        </w:rPr>
        <w:t>الكفالة</w:t>
      </w:r>
      <w:r w:rsidR="0023359C" w:rsidRPr="002F3D54">
        <w:rPr>
          <w:rFonts w:hint="cs"/>
          <w:color w:val="auto"/>
          <w:vertAlign w:val="superscript"/>
          <w:rtl/>
        </w:rPr>
        <w:t>(</w:t>
      </w:r>
      <w:r w:rsidR="0023359C" w:rsidRPr="002F3D54">
        <w:rPr>
          <w:rStyle w:val="ae"/>
          <w:color w:val="auto"/>
          <w:rtl/>
        </w:rPr>
        <w:footnoteReference w:id="1266"/>
      </w:r>
      <w:r w:rsidR="0023359C" w:rsidRPr="002F3D54">
        <w:rPr>
          <w:rFonts w:hint="cs"/>
          <w:color w:val="auto"/>
          <w:vertAlign w:val="superscript"/>
          <w:rtl/>
        </w:rPr>
        <w:t>)</w:t>
      </w:r>
      <w:r w:rsidR="0023359C" w:rsidRPr="002F3D54">
        <w:rPr>
          <w:rFonts w:hint="cs"/>
          <w:color w:val="auto"/>
          <w:rtl/>
        </w:rPr>
        <w:t xml:space="preserve"> بمجهول لمعلوم جائ</w:t>
      </w:r>
      <w:r w:rsidR="0059018C" w:rsidRPr="002F3D54">
        <w:rPr>
          <w:rFonts w:hint="cs"/>
          <w:color w:val="auto"/>
          <w:rtl/>
        </w:rPr>
        <w:t>ِ</w:t>
      </w:r>
      <w:r w:rsidR="0023359C" w:rsidRPr="002F3D54">
        <w:rPr>
          <w:rFonts w:hint="cs"/>
          <w:color w:val="auto"/>
          <w:rtl/>
        </w:rPr>
        <w:t>ز</w:t>
      </w:r>
      <w:r w:rsidR="0059018C" w:rsidRPr="002F3D54">
        <w:rPr>
          <w:rFonts w:hint="cs"/>
          <w:color w:val="auto"/>
          <w:rtl/>
        </w:rPr>
        <w:t>ٌ</w:t>
      </w:r>
      <w:r w:rsidR="0023359C" w:rsidRPr="002F3D54">
        <w:rPr>
          <w:rFonts w:hint="cs"/>
          <w:color w:val="auto"/>
          <w:rtl/>
        </w:rPr>
        <w:t xml:space="preserve"> كما في قوله</w:t>
      </w:r>
      <w:r w:rsidR="00021530" w:rsidRPr="002F3D54">
        <w:rPr>
          <w:rFonts w:hint="cs"/>
          <w:color w:val="auto"/>
          <w:rtl/>
        </w:rPr>
        <w:t xml:space="preserve">: </w:t>
      </w:r>
      <w:r w:rsidR="0023359C" w:rsidRPr="002F3D54">
        <w:rPr>
          <w:rFonts w:hint="cs"/>
          <w:color w:val="auto"/>
          <w:rtl/>
        </w:rPr>
        <w:t>ما ذاب عليك فعليَّ</w:t>
      </w:r>
      <w:r w:rsidR="00021530" w:rsidRPr="002F3D54">
        <w:rPr>
          <w:rFonts w:hint="cs"/>
          <w:color w:val="auto"/>
          <w:rtl/>
        </w:rPr>
        <w:t xml:space="preserve">، </w:t>
      </w:r>
      <w:r w:rsidR="0023359C" w:rsidRPr="002F3D54">
        <w:rPr>
          <w:rFonts w:hint="cs"/>
          <w:color w:val="auto"/>
          <w:rtl/>
        </w:rPr>
        <w:t>وإنما لا يجوز الكفالة للمجهول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(وكل</w:t>
      </w:r>
      <w:r w:rsidR="0059018C" w:rsidRPr="002F3D54">
        <w:rPr>
          <w:rFonts w:hint="cs"/>
          <w:b/>
          <w:bCs/>
          <w:color w:val="auto"/>
          <w:rtl/>
        </w:rPr>
        <w:t>ُّ</w:t>
      </w:r>
      <w:r w:rsidRPr="002F3D54">
        <w:rPr>
          <w:rFonts w:hint="cs"/>
          <w:b/>
          <w:bCs/>
          <w:color w:val="auto"/>
          <w:rtl/>
        </w:rPr>
        <w:t xml:space="preserve"> ذلك بانفراده فاسد)</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كل</w:t>
      </w:r>
      <w:r w:rsidR="0059018C" w:rsidRPr="002F3D54">
        <w:rPr>
          <w:rFonts w:hint="cs"/>
          <w:color w:val="auto"/>
          <w:rtl/>
        </w:rPr>
        <w:t>ُّ</w:t>
      </w:r>
      <w:r w:rsidRPr="002F3D54">
        <w:rPr>
          <w:rFonts w:hint="cs"/>
          <w:color w:val="auto"/>
          <w:rtl/>
        </w:rPr>
        <w:t xml:space="preserve"> ذلك م</w:t>
      </w:r>
      <w:r w:rsidR="0059018C" w:rsidRPr="002F3D54">
        <w:rPr>
          <w:rFonts w:hint="cs"/>
          <w:color w:val="auto"/>
          <w:rtl/>
        </w:rPr>
        <w:t>ِ</w:t>
      </w:r>
      <w:r w:rsidRPr="002F3D54">
        <w:rPr>
          <w:rFonts w:hint="cs"/>
          <w:color w:val="auto"/>
          <w:rtl/>
        </w:rPr>
        <w:t>ن الوكالة والكفالة في المجهول فاسد حت</w:t>
      </w:r>
      <w:r w:rsidR="0059018C" w:rsidRPr="002F3D54">
        <w:rPr>
          <w:rFonts w:hint="cs"/>
          <w:color w:val="auto"/>
          <w:rtl/>
        </w:rPr>
        <w:t>َّ</w:t>
      </w:r>
      <w:r w:rsidRPr="002F3D54">
        <w:rPr>
          <w:rFonts w:hint="cs"/>
          <w:color w:val="auto"/>
          <w:rtl/>
        </w:rPr>
        <w:t>ى لو وك</w:t>
      </w:r>
      <w:r w:rsidR="0059018C" w:rsidRPr="002F3D54">
        <w:rPr>
          <w:rFonts w:hint="cs"/>
          <w:color w:val="auto"/>
          <w:rtl/>
        </w:rPr>
        <w:t>َّ</w:t>
      </w:r>
      <w:r w:rsidRPr="002F3D54">
        <w:rPr>
          <w:rFonts w:hint="cs"/>
          <w:color w:val="auto"/>
          <w:rtl/>
        </w:rPr>
        <w:t>ل رجل</w:t>
      </w:r>
      <w:r w:rsidR="002F3D54">
        <w:rPr>
          <w:rFonts w:hint="cs"/>
          <w:color w:val="auto"/>
          <w:rtl/>
        </w:rPr>
        <w:t>ًا</w:t>
      </w:r>
      <w:r w:rsidRPr="002F3D54">
        <w:rPr>
          <w:rFonts w:hint="cs"/>
          <w:color w:val="auto"/>
          <w:rtl/>
        </w:rPr>
        <w:t xml:space="preserve"> وقال</w:t>
      </w:r>
      <w:r w:rsidR="00021530" w:rsidRPr="002F3D54">
        <w:rPr>
          <w:rFonts w:hint="cs"/>
          <w:color w:val="auto"/>
          <w:rtl/>
        </w:rPr>
        <w:t xml:space="preserve">: </w:t>
      </w:r>
      <w:r w:rsidRPr="002F3D54">
        <w:rPr>
          <w:rFonts w:hint="cs"/>
          <w:color w:val="auto"/>
          <w:rtl/>
        </w:rPr>
        <w:t>وك</w:t>
      </w:r>
      <w:r w:rsidR="00D60A84" w:rsidRPr="002F3D54">
        <w:rPr>
          <w:rFonts w:hint="cs"/>
          <w:color w:val="auto"/>
          <w:rtl/>
        </w:rPr>
        <w:t>َّ</w:t>
      </w:r>
      <w:r w:rsidRPr="002F3D54">
        <w:rPr>
          <w:rFonts w:hint="cs"/>
          <w:color w:val="auto"/>
          <w:rtl/>
        </w:rPr>
        <w:t>لتك بالش</w:t>
      </w:r>
      <w:r w:rsidR="00D60A84" w:rsidRPr="002F3D54">
        <w:rPr>
          <w:rFonts w:hint="cs"/>
          <w:color w:val="auto"/>
          <w:rtl/>
        </w:rPr>
        <w:t>ِّ</w:t>
      </w:r>
      <w:r w:rsidRPr="002F3D54">
        <w:rPr>
          <w:rFonts w:hint="cs"/>
          <w:color w:val="auto"/>
          <w:rtl/>
        </w:rPr>
        <w:t>راء أو بشراء الث</w:t>
      </w:r>
      <w:r w:rsidR="00D60A84" w:rsidRPr="002F3D54">
        <w:rPr>
          <w:rFonts w:hint="cs"/>
          <w:color w:val="auto"/>
          <w:rtl/>
        </w:rPr>
        <w:t>ّ</w:t>
      </w:r>
      <w:r w:rsidRPr="002F3D54">
        <w:rPr>
          <w:rFonts w:hint="cs"/>
          <w:color w:val="auto"/>
          <w:rtl/>
        </w:rPr>
        <w:t>وب فهو فاسد</w:t>
      </w:r>
      <w:r w:rsidR="00021530" w:rsidRPr="002F3D54">
        <w:rPr>
          <w:rFonts w:hint="cs"/>
          <w:color w:val="auto"/>
          <w:rtl/>
        </w:rPr>
        <w:t xml:space="preserve">، </w:t>
      </w:r>
      <w:r w:rsidRPr="002F3D54">
        <w:rPr>
          <w:rFonts w:hint="cs"/>
          <w:color w:val="auto"/>
          <w:rtl/>
        </w:rPr>
        <w:t>وكذلك الكفالة للمجهول بالمعلوم باط</w:t>
      </w:r>
      <w:r w:rsidR="00D60A84"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فالكفالة للمجهول بالمجهول أولى أن</w:t>
      </w:r>
      <w:r w:rsidR="00D60A84" w:rsidRPr="002F3D54">
        <w:rPr>
          <w:rFonts w:hint="cs"/>
          <w:color w:val="auto"/>
          <w:rtl/>
        </w:rPr>
        <w:t>ْ</w:t>
      </w:r>
      <w:r w:rsidRPr="002F3D54">
        <w:rPr>
          <w:rFonts w:hint="cs"/>
          <w:color w:val="auto"/>
          <w:rtl/>
        </w:rPr>
        <w:t xml:space="preserve"> يكون باطل</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D60A84"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الوكالة العام</w:t>
      </w:r>
      <w:r w:rsidR="00D60A84" w:rsidRPr="002F3D54">
        <w:rPr>
          <w:rFonts w:hint="cs"/>
          <w:color w:val="auto"/>
          <w:rtl/>
        </w:rPr>
        <w:t>ّ</w:t>
      </w:r>
      <w:r w:rsidRPr="002F3D54">
        <w:rPr>
          <w:rFonts w:hint="cs"/>
          <w:color w:val="auto"/>
          <w:rtl/>
        </w:rPr>
        <w:t>ة جائزة كما إذا قال لآخر</w:t>
      </w:r>
      <w:r w:rsidR="00021530" w:rsidRPr="002F3D54">
        <w:rPr>
          <w:rFonts w:hint="cs"/>
          <w:color w:val="auto"/>
          <w:rtl/>
        </w:rPr>
        <w:t xml:space="preserve">: </w:t>
      </w:r>
      <w:r w:rsidRPr="002F3D54">
        <w:rPr>
          <w:rFonts w:hint="cs"/>
          <w:color w:val="auto"/>
          <w:rtl/>
        </w:rPr>
        <w:t>فوك</w:t>
      </w:r>
      <w:r w:rsidR="00D60A84" w:rsidRPr="002F3D54">
        <w:rPr>
          <w:rFonts w:hint="cs"/>
          <w:color w:val="auto"/>
          <w:rtl/>
        </w:rPr>
        <w:t>ّ</w:t>
      </w:r>
      <w:r w:rsidRPr="002F3D54">
        <w:rPr>
          <w:rFonts w:hint="cs"/>
          <w:color w:val="auto"/>
          <w:rtl/>
        </w:rPr>
        <w:t>لتك في مالي اصنع ما شئت</w:t>
      </w:r>
      <w:r w:rsidR="00021530" w:rsidRPr="002F3D54">
        <w:rPr>
          <w:rFonts w:hint="cs"/>
          <w:color w:val="auto"/>
          <w:rtl/>
        </w:rPr>
        <w:t xml:space="preserve">، </w:t>
      </w:r>
      <w:r w:rsidRPr="002F3D54">
        <w:rPr>
          <w:rFonts w:hint="cs"/>
          <w:color w:val="auto"/>
          <w:rtl/>
        </w:rPr>
        <w:t>يجوز له أن</w:t>
      </w:r>
      <w:r w:rsidR="00D60A84" w:rsidRPr="002F3D54">
        <w:rPr>
          <w:rFonts w:hint="cs"/>
          <w:color w:val="auto"/>
          <w:rtl/>
        </w:rPr>
        <w:t>ْ</w:t>
      </w:r>
      <w:r w:rsidRPr="002F3D54">
        <w:rPr>
          <w:rFonts w:hint="cs"/>
          <w:color w:val="auto"/>
          <w:vertAlign w:val="superscript"/>
          <w:rtl/>
        </w:rPr>
        <w:t>(</w:t>
      </w:r>
      <w:r w:rsidRPr="002F3D54">
        <w:rPr>
          <w:rStyle w:val="ae"/>
          <w:color w:val="auto"/>
          <w:rtl/>
        </w:rPr>
        <w:footnoteReference w:id="1267"/>
      </w:r>
      <w:r w:rsidRPr="002F3D54">
        <w:rPr>
          <w:rFonts w:hint="cs"/>
          <w:color w:val="auto"/>
          <w:vertAlign w:val="superscript"/>
          <w:rtl/>
        </w:rPr>
        <w:t>)</w:t>
      </w:r>
      <w:r w:rsidRPr="002F3D54">
        <w:rPr>
          <w:rFonts w:hint="cs"/>
          <w:color w:val="auto"/>
          <w:rtl/>
        </w:rPr>
        <w:t xml:space="preserve"> يتصر</w:t>
      </w:r>
      <w:r w:rsidR="00D60A84" w:rsidRPr="002F3D54">
        <w:rPr>
          <w:rFonts w:hint="cs"/>
          <w:color w:val="auto"/>
          <w:rtl/>
        </w:rPr>
        <w:t>َّ</w:t>
      </w:r>
      <w:r w:rsidRPr="002F3D54">
        <w:rPr>
          <w:rFonts w:hint="cs"/>
          <w:color w:val="auto"/>
          <w:rtl/>
        </w:rPr>
        <w:t>ف</w:t>
      </w:r>
      <w:r w:rsidRPr="002F3D54">
        <w:rPr>
          <w:rFonts w:hint="cs"/>
          <w:color w:val="auto"/>
          <w:vertAlign w:val="superscript"/>
          <w:rtl/>
        </w:rPr>
        <w:t>(</w:t>
      </w:r>
      <w:r w:rsidRPr="002F3D54">
        <w:rPr>
          <w:rStyle w:val="ae"/>
          <w:color w:val="auto"/>
          <w:rtl/>
        </w:rPr>
        <w:footnoteReference w:id="1268"/>
      </w:r>
      <w:r w:rsidRPr="002F3D54">
        <w:rPr>
          <w:rFonts w:hint="cs"/>
          <w:color w:val="auto"/>
          <w:vertAlign w:val="superscript"/>
          <w:rtl/>
        </w:rPr>
        <w:t>)</w:t>
      </w:r>
      <w:r w:rsidRPr="002F3D54">
        <w:rPr>
          <w:rFonts w:hint="cs"/>
          <w:color w:val="auto"/>
          <w:rtl/>
        </w:rPr>
        <w:t xml:space="preserve"> في ماله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العموم ليس بمراد ههنا</w:t>
      </w:r>
      <w:r w:rsidR="009D3A4D" w:rsidRPr="002F3D54">
        <w:rPr>
          <w:rFonts w:hint="cs"/>
          <w:color w:val="auto"/>
          <w:rtl/>
        </w:rPr>
        <w:t>،</w:t>
      </w:r>
      <w:r w:rsidRPr="002F3D54">
        <w:rPr>
          <w:rFonts w:hint="cs"/>
          <w:color w:val="auto"/>
          <w:rtl/>
        </w:rPr>
        <w:t xml:space="preserve"> فإنَّه لا تثبت الوكالة في حق</w:t>
      </w:r>
      <w:r w:rsidR="00D60A84" w:rsidRPr="002F3D54">
        <w:rPr>
          <w:rFonts w:hint="cs"/>
          <w:color w:val="auto"/>
          <w:rtl/>
        </w:rPr>
        <w:t>ّ</w:t>
      </w:r>
      <w:r w:rsidRPr="002F3D54">
        <w:rPr>
          <w:rFonts w:hint="cs"/>
          <w:color w:val="auto"/>
          <w:rtl/>
        </w:rPr>
        <w:t xml:space="preserve"> شراء الط</w:t>
      </w:r>
      <w:r w:rsidR="00D60A84" w:rsidRPr="002F3D54">
        <w:rPr>
          <w:rFonts w:hint="cs"/>
          <w:color w:val="auto"/>
          <w:rtl/>
        </w:rPr>
        <w:t>ّ</w:t>
      </w:r>
      <w:r w:rsidRPr="002F3D54">
        <w:rPr>
          <w:rFonts w:hint="cs"/>
          <w:color w:val="auto"/>
          <w:rtl/>
        </w:rPr>
        <w:t>عام والكسوة لأهله</w:t>
      </w:r>
      <w:r w:rsidR="00021530" w:rsidRPr="002F3D54">
        <w:rPr>
          <w:rFonts w:hint="cs"/>
          <w:color w:val="auto"/>
          <w:rtl/>
        </w:rPr>
        <w:t xml:space="preserve">، </w:t>
      </w:r>
      <w:r w:rsidR="005D37E5">
        <w:rPr>
          <w:rFonts w:hint="cs"/>
          <w:color w:val="auto"/>
          <w:rtl/>
        </w:rPr>
        <w:t>فإذا لم يكن عامّ</w:t>
      </w:r>
      <w:r w:rsidR="002F3D54">
        <w:rPr>
          <w:rFonts w:hint="cs"/>
          <w:color w:val="auto"/>
          <w:rtl/>
        </w:rPr>
        <w:t>ًا</w:t>
      </w:r>
      <w:r w:rsidRPr="002F3D54">
        <w:rPr>
          <w:rFonts w:hint="cs"/>
          <w:color w:val="auto"/>
          <w:rtl/>
        </w:rPr>
        <w:t xml:space="preserve"> يكون توكيل</w:t>
      </w:r>
      <w:r w:rsidR="002F3D54">
        <w:rPr>
          <w:rFonts w:hint="cs"/>
          <w:color w:val="auto"/>
          <w:rtl/>
        </w:rPr>
        <w:t>ًا</w:t>
      </w:r>
      <w:r w:rsidRPr="002F3D54">
        <w:rPr>
          <w:rFonts w:hint="cs"/>
          <w:color w:val="auto"/>
          <w:rtl/>
        </w:rPr>
        <w:t xml:space="preserve"> لمجهول الجنس</w:t>
      </w:r>
      <w:r w:rsidR="00021530" w:rsidRPr="002F3D54">
        <w:rPr>
          <w:rFonts w:hint="cs"/>
          <w:color w:val="auto"/>
          <w:rtl/>
        </w:rPr>
        <w:t xml:space="preserve">، </w:t>
      </w:r>
      <w:r w:rsidRPr="002F3D54">
        <w:rPr>
          <w:rFonts w:hint="cs"/>
          <w:color w:val="auto"/>
          <w:rtl/>
        </w:rPr>
        <w:t>فلا يجوز</w:t>
      </w:r>
      <w:r w:rsidR="00021530" w:rsidRPr="002F3D54">
        <w:rPr>
          <w:rFonts w:hint="cs"/>
          <w:color w:val="auto"/>
          <w:rtl/>
        </w:rPr>
        <w:t>.</w:t>
      </w:r>
    </w:p>
    <w:p w:rsidR="00021530" w:rsidRPr="003F2175" w:rsidRDefault="0023359C" w:rsidP="003F2175">
      <w:pPr>
        <w:spacing w:before="120" w:after="120"/>
        <w:ind w:firstLine="567"/>
        <w:rPr>
          <w:color w:val="auto"/>
          <w:spacing w:val="6"/>
          <w:rtl/>
        </w:rPr>
      </w:pPr>
      <w:r w:rsidRPr="003F2175">
        <w:rPr>
          <w:rFonts w:hint="cs"/>
          <w:b/>
          <w:bCs/>
          <w:color w:val="auto"/>
          <w:spacing w:val="6"/>
          <w:rtl/>
        </w:rPr>
        <w:t>(والجهالة متحملةٌ ت</w:t>
      </w:r>
      <w:r w:rsidR="00D60A84" w:rsidRPr="003F2175">
        <w:rPr>
          <w:rFonts w:hint="cs"/>
          <w:b/>
          <w:bCs/>
          <w:color w:val="auto"/>
          <w:spacing w:val="6"/>
          <w:rtl/>
        </w:rPr>
        <w:t>َ</w:t>
      </w:r>
      <w:r w:rsidRPr="003F2175">
        <w:rPr>
          <w:rFonts w:hint="cs"/>
          <w:b/>
          <w:bCs/>
          <w:color w:val="auto"/>
          <w:spacing w:val="6"/>
          <w:rtl/>
        </w:rPr>
        <w:t>ب</w:t>
      </w:r>
      <w:r w:rsidR="00D60A84" w:rsidRPr="003F2175">
        <w:rPr>
          <w:rFonts w:hint="cs"/>
          <w:b/>
          <w:bCs/>
          <w:color w:val="auto"/>
          <w:spacing w:val="6"/>
          <w:rtl/>
        </w:rPr>
        <w:t>َ</w:t>
      </w:r>
      <w:r w:rsidRPr="003F2175">
        <w:rPr>
          <w:rFonts w:hint="cs"/>
          <w:b/>
          <w:bCs/>
          <w:color w:val="auto"/>
          <w:spacing w:val="6"/>
          <w:rtl/>
        </w:rPr>
        <w:t>ع</w:t>
      </w:r>
      <w:r w:rsidR="002F3D54" w:rsidRPr="003F2175">
        <w:rPr>
          <w:rFonts w:hint="cs"/>
          <w:b/>
          <w:bCs/>
          <w:color w:val="auto"/>
          <w:spacing w:val="6"/>
          <w:rtl/>
        </w:rPr>
        <w:t>ًا</w:t>
      </w:r>
      <w:r w:rsidRPr="003F2175">
        <w:rPr>
          <w:rFonts w:hint="cs"/>
          <w:b/>
          <w:bCs/>
          <w:color w:val="auto"/>
          <w:spacing w:val="6"/>
          <w:rtl/>
        </w:rPr>
        <w:t xml:space="preserve"> كما في المضار</w:t>
      </w:r>
      <w:r w:rsidR="00D60A84" w:rsidRPr="003F2175">
        <w:rPr>
          <w:rFonts w:hint="cs"/>
          <w:b/>
          <w:bCs/>
          <w:color w:val="auto"/>
          <w:spacing w:val="6"/>
          <w:rtl/>
        </w:rPr>
        <w:t>َ</w:t>
      </w:r>
      <w:r w:rsidRPr="003F2175">
        <w:rPr>
          <w:rFonts w:hint="cs"/>
          <w:b/>
          <w:bCs/>
          <w:color w:val="auto"/>
          <w:spacing w:val="6"/>
          <w:rtl/>
        </w:rPr>
        <w:t>بة)</w:t>
      </w:r>
      <w:r w:rsidRPr="003F2175">
        <w:rPr>
          <w:rFonts w:hint="cs"/>
          <w:color w:val="auto"/>
          <w:spacing w:val="6"/>
          <w:rtl/>
        </w:rPr>
        <w:t xml:space="preserve"> يعني</w:t>
      </w:r>
      <w:r w:rsidR="00021530" w:rsidRPr="003F2175">
        <w:rPr>
          <w:rFonts w:hint="cs"/>
          <w:color w:val="auto"/>
          <w:spacing w:val="6"/>
          <w:rtl/>
        </w:rPr>
        <w:t xml:space="preserve">: </w:t>
      </w:r>
      <w:r w:rsidRPr="003F2175">
        <w:rPr>
          <w:rFonts w:hint="cs"/>
          <w:color w:val="auto"/>
          <w:spacing w:val="6"/>
          <w:rtl/>
        </w:rPr>
        <w:t xml:space="preserve">الوكالة لمجهول الجنس موجودة </w:t>
      </w:r>
      <w:r w:rsidRPr="003F2175">
        <w:rPr>
          <w:rFonts w:hint="cs"/>
          <w:color w:val="auto"/>
          <w:spacing w:val="6"/>
          <w:rtl/>
        </w:rPr>
        <w:lastRenderedPageBreak/>
        <w:t>في المضار</w:t>
      </w:r>
      <w:r w:rsidR="00D60A84" w:rsidRPr="003F2175">
        <w:rPr>
          <w:rFonts w:hint="cs"/>
          <w:color w:val="auto"/>
          <w:spacing w:val="6"/>
          <w:rtl/>
        </w:rPr>
        <w:t>َ</w:t>
      </w:r>
      <w:r w:rsidRPr="003F2175">
        <w:rPr>
          <w:rFonts w:hint="cs"/>
          <w:color w:val="auto"/>
          <w:spacing w:val="6"/>
          <w:rtl/>
        </w:rPr>
        <w:t>بة وهي جائزة هناك تبع</w:t>
      </w:r>
      <w:r w:rsidR="002F3D54" w:rsidRPr="003F2175">
        <w:rPr>
          <w:rFonts w:hint="cs"/>
          <w:color w:val="auto"/>
          <w:spacing w:val="6"/>
          <w:rtl/>
        </w:rPr>
        <w:t>ًا</w:t>
      </w:r>
      <w:r w:rsidR="00021530" w:rsidRPr="003F2175">
        <w:rPr>
          <w:rFonts w:hint="cs"/>
          <w:color w:val="auto"/>
          <w:spacing w:val="6"/>
          <w:rtl/>
        </w:rPr>
        <w:t xml:space="preserve">، </w:t>
      </w:r>
      <w:r w:rsidRPr="003F2175">
        <w:rPr>
          <w:rFonts w:hint="cs"/>
          <w:color w:val="auto"/>
          <w:spacing w:val="6"/>
          <w:rtl/>
        </w:rPr>
        <w:t>فكذا ههنا</w:t>
      </w:r>
      <w:r w:rsidR="00021530" w:rsidRPr="003F2175">
        <w:rPr>
          <w:rFonts w:hint="cs"/>
          <w:color w:val="auto"/>
          <w:spacing w:val="6"/>
          <w:rtl/>
        </w:rPr>
        <w:t>.</w:t>
      </w:r>
    </w:p>
    <w:p w:rsidR="00021530" w:rsidRPr="003F2175" w:rsidRDefault="0023359C" w:rsidP="003F2175">
      <w:pPr>
        <w:spacing w:before="120" w:after="120"/>
        <w:ind w:firstLine="567"/>
        <w:rPr>
          <w:color w:val="auto"/>
          <w:spacing w:val="6"/>
          <w:rtl/>
        </w:rPr>
      </w:pPr>
      <w:r w:rsidRPr="003F2175">
        <w:rPr>
          <w:rFonts w:hint="cs"/>
          <w:color w:val="auto"/>
          <w:spacing w:val="6"/>
          <w:rtl/>
        </w:rPr>
        <w:t>وذكر في المبسوط</w:t>
      </w:r>
      <w:r w:rsidR="00021530" w:rsidRPr="003F2175">
        <w:rPr>
          <w:rFonts w:hint="cs"/>
          <w:color w:val="auto"/>
          <w:spacing w:val="6"/>
          <w:rtl/>
        </w:rPr>
        <w:t xml:space="preserve">: </w:t>
      </w:r>
      <w:r w:rsidR="004F6076" w:rsidRPr="003F2175">
        <w:rPr>
          <w:color w:val="auto"/>
          <w:spacing w:val="6"/>
          <w:rtl/>
        </w:rPr>
        <w:fldChar w:fldCharType="begin"/>
      </w:r>
      <w:r w:rsidRPr="003F2175">
        <w:rPr>
          <w:color w:val="auto"/>
          <w:spacing w:val="6"/>
        </w:rPr>
        <w:instrText xml:space="preserve"> XE "</w:instrText>
      </w:r>
      <w:r w:rsidRPr="003F2175">
        <w:rPr>
          <w:color w:val="auto"/>
          <w:spacing w:val="6"/>
          <w:rtl/>
        </w:rPr>
        <w:instrText>...</w:instrText>
      </w:r>
      <w:r w:rsidRPr="003F2175">
        <w:rPr>
          <w:rFonts w:hint="eastAsia"/>
          <w:color w:val="auto"/>
          <w:spacing w:val="6"/>
          <w:rtl/>
        </w:rPr>
        <w:instrText>الكتب</w:instrText>
      </w:r>
      <w:r w:rsidRPr="003F2175">
        <w:rPr>
          <w:color w:val="auto"/>
          <w:spacing w:val="6"/>
          <w:rtl/>
        </w:rPr>
        <w:instrText>:</w:instrText>
      </w:r>
      <w:r w:rsidRPr="003F2175">
        <w:rPr>
          <w:rFonts w:hint="eastAsia"/>
          <w:color w:val="auto"/>
          <w:spacing w:val="6"/>
          <w:rtl/>
        </w:rPr>
        <w:instrText>المبسوط</w:instrText>
      </w:r>
      <w:r w:rsidRPr="003F2175">
        <w:rPr>
          <w:color w:val="auto"/>
          <w:spacing w:val="6"/>
        </w:rPr>
        <w:instrText xml:space="preserve">" </w:instrText>
      </w:r>
      <w:r w:rsidR="004F6076" w:rsidRPr="003F2175">
        <w:rPr>
          <w:color w:val="auto"/>
          <w:spacing w:val="6"/>
          <w:rtl/>
        </w:rPr>
        <w:fldChar w:fldCharType="end"/>
      </w:r>
      <w:r w:rsidRPr="003F2175">
        <w:rPr>
          <w:rFonts w:hint="cs"/>
          <w:color w:val="auto"/>
          <w:spacing w:val="6"/>
          <w:rtl/>
        </w:rPr>
        <w:t>فإنَّ الت</w:t>
      </w:r>
      <w:r w:rsidR="00D60A84" w:rsidRPr="003F2175">
        <w:rPr>
          <w:rFonts w:hint="cs"/>
          <w:color w:val="auto"/>
          <w:spacing w:val="6"/>
          <w:rtl/>
        </w:rPr>
        <w:t>َّ</w:t>
      </w:r>
      <w:r w:rsidRPr="003F2175">
        <w:rPr>
          <w:rFonts w:hint="cs"/>
          <w:color w:val="auto"/>
          <w:spacing w:val="6"/>
          <w:rtl/>
        </w:rPr>
        <w:t>وكيل بشراء شيء مجهول الجنس لا يصح</w:t>
      </w:r>
      <w:r w:rsidR="00D60A84" w:rsidRPr="003F2175">
        <w:rPr>
          <w:rFonts w:hint="cs"/>
          <w:color w:val="auto"/>
          <w:spacing w:val="6"/>
          <w:rtl/>
        </w:rPr>
        <w:t>ُّ</w:t>
      </w:r>
      <w:r w:rsidRPr="003F2175">
        <w:rPr>
          <w:rFonts w:hint="cs"/>
          <w:color w:val="auto"/>
          <w:spacing w:val="6"/>
          <w:rtl/>
        </w:rPr>
        <w:t xml:space="preserve"> مقصود</w:t>
      </w:r>
      <w:r w:rsidR="002F3D54" w:rsidRPr="003F2175">
        <w:rPr>
          <w:rFonts w:hint="cs"/>
          <w:color w:val="auto"/>
          <w:spacing w:val="6"/>
          <w:rtl/>
        </w:rPr>
        <w:t>ًا</w:t>
      </w:r>
      <w:r w:rsidR="00021530" w:rsidRPr="003F2175">
        <w:rPr>
          <w:rFonts w:hint="cs"/>
          <w:color w:val="auto"/>
          <w:spacing w:val="6"/>
          <w:rtl/>
        </w:rPr>
        <w:t xml:space="preserve">، </w:t>
      </w:r>
      <w:r w:rsidRPr="003F2175">
        <w:rPr>
          <w:rFonts w:hint="cs"/>
          <w:color w:val="auto"/>
          <w:spacing w:val="6"/>
          <w:rtl/>
        </w:rPr>
        <w:t>وأم</w:t>
      </w:r>
      <w:r w:rsidR="00D60A84" w:rsidRPr="003F2175">
        <w:rPr>
          <w:rFonts w:hint="cs"/>
          <w:color w:val="auto"/>
          <w:spacing w:val="6"/>
          <w:rtl/>
        </w:rPr>
        <w:t>َّ</w:t>
      </w:r>
      <w:r w:rsidRPr="003F2175">
        <w:rPr>
          <w:rFonts w:hint="cs"/>
          <w:color w:val="auto"/>
          <w:spacing w:val="6"/>
          <w:rtl/>
        </w:rPr>
        <w:t>ا ضمن</w:t>
      </w:r>
      <w:r w:rsidR="002F3D54" w:rsidRPr="003F2175">
        <w:rPr>
          <w:rFonts w:hint="cs"/>
          <w:color w:val="auto"/>
          <w:spacing w:val="6"/>
          <w:rtl/>
        </w:rPr>
        <w:t>ًا</w:t>
      </w:r>
      <w:r w:rsidRPr="003F2175">
        <w:rPr>
          <w:rFonts w:hint="cs"/>
          <w:color w:val="auto"/>
          <w:spacing w:val="6"/>
          <w:rtl/>
        </w:rPr>
        <w:t xml:space="preserve"> فيصح</w:t>
      </w:r>
      <w:r w:rsidR="00D60A84" w:rsidRPr="003F2175">
        <w:rPr>
          <w:rFonts w:hint="cs"/>
          <w:color w:val="auto"/>
          <w:spacing w:val="6"/>
          <w:rtl/>
        </w:rPr>
        <w:t>ُّ</w:t>
      </w:r>
      <w:r w:rsidRPr="003F2175">
        <w:rPr>
          <w:rFonts w:hint="cs"/>
          <w:color w:val="auto"/>
          <w:spacing w:val="6"/>
          <w:rtl/>
        </w:rPr>
        <w:t xml:space="preserve"> حت</w:t>
      </w:r>
      <w:r w:rsidR="00D60A84" w:rsidRPr="003F2175">
        <w:rPr>
          <w:rFonts w:hint="cs"/>
          <w:color w:val="auto"/>
          <w:spacing w:val="6"/>
          <w:rtl/>
        </w:rPr>
        <w:t>ّ</w:t>
      </w:r>
      <w:r w:rsidRPr="003F2175">
        <w:rPr>
          <w:rFonts w:hint="cs"/>
          <w:color w:val="auto"/>
          <w:spacing w:val="6"/>
          <w:rtl/>
        </w:rPr>
        <w:t>ى صح</w:t>
      </w:r>
      <w:r w:rsidR="00D60A84" w:rsidRPr="003F2175">
        <w:rPr>
          <w:rFonts w:hint="cs"/>
          <w:color w:val="auto"/>
          <w:spacing w:val="6"/>
          <w:rtl/>
        </w:rPr>
        <w:t>ّ</w:t>
      </w:r>
      <w:r w:rsidRPr="003F2175">
        <w:rPr>
          <w:rFonts w:hint="cs"/>
          <w:color w:val="auto"/>
          <w:spacing w:val="6"/>
          <w:rtl/>
        </w:rPr>
        <w:t>ت شركة ال</w:t>
      </w:r>
      <w:r w:rsidR="00734138" w:rsidRPr="003F2175">
        <w:rPr>
          <w:rFonts w:hint="cs"/>
          <w:color w:val="auto"/>
          <w:spacing w:val="6"/>
          <w:rtl/>
        </w:rPr>
        <w:t>عِنان</w:t>
      </w:r>
      <w:r w:rsidR="00021530" w:rsidRPr="003F2175">
        <w:rPr>
          <w:rFonts w:hint="cs"/>
          <w:color w:val="auto"/>
          <w:spacing w:val="6"/>
          <w:rtl/>
        </w:rPr>
        <w:t xml:space="preserve">، </w:t>
      </w:r>
      <w:r w:rsidRPr="003F2175">
        <w:rPr>
          <w:rFonts w:hint="cs"/>
          <w:color w:val="auto"/>
          <w:spacing w:val="6"/>
          <w:rtl/>
        </w:rPr>
        <w:t>وإن</w:t>
      </w:r>
      <w:r w:rsidR="00D60A84" w:rsidRPr="003F2175">
        <w:rPr>
          <w:rFonts w:hint="cs"/>
          <w:color w:val="auto"/>
          <w:spacing w:val="6"/>
          <w:rtl/>
        </w:rPr>
        <w:t>ْ</w:t>
      </w:r>
      <w:r w:rsidRPr="003F2175">
        <w:rPr>
          <w:rFonts w:hint="cs"/>
          <w:color w:val="auto"/>
          <w:spacing w:val="6"/>
          <w:rtl/>
        </w:rPr>
        <w:t xml:space="preserve"> تضم</w:t>
      </w:r>
      <w:r w:rsidR="00D60A84" w:rsidRPr="003F2175">
        <w:rPr>
          <w:rFonts w:hint="cs"/>
          <w:color w:val="auto"/>
          <w:spacing w:val="6"/>
          <w:rtl/>
        </w:rPr>
        <w:t>َّ</w:t>
      </w:r>
      <w:r w:rsidRPr="003F2175">
        <w:rPr>
          <w:rFonts w:hint="cs"/>
          <w:color w:val="auto"/>
          <w:spacing w:val="6"/>
          <w:rtl/>
        </w:rPr>
        <w:t>نت ذلكلأن</w:t>
      </w:r>
      <w:r w:rsidR="00D60A84" w:rsidRPr="003F2175">
        <w:rPr>
          <w:rFonts w:hint="cs"/>
          <w:color w:val="auto"/>
          <w:spacing w:val="6"/>
          <w:rtl/>
        </w:rPr>
        <w:t>ّ</w:t>
      </w:r>
      <w:r w:rsidRPr="003F2175">
        <w:rPr>
          <w:rFonts w:hint="cs"/>
          <w:color w:val="auto"/>
          <w:spacing w:val="6"/>
          <w:rtl/>
        </w:rPr>
        <w:t xml:space="preserve"> ما يشتريه كل</w:t>
      </w:r>
      <w:r w:rsidR="00D60A84" w:rsidRPr="003F2175">
        <w:rPr>
          <w:rFonts w:hint="cs"/>
          <w:color w:val="auto"/>
          <w:spacing w:val="6"/>
          <w:rtl/>
        </w:rPr>
        <w:t>ُّ</w:t>
      </w:r>
      <w:r w:rsidRPr="003F2175">
        <w:rPr>
          <w:rFonts w:hint="cs"/>
          <w:color w:val="auto"/>
          <w:spacing w:val="6"/>
          <w:rtl/>
        </w:rPr>
        <w:t xml:space="preserve"> واحد منهما غير مسم</w:t>
      </w:r>
      <w:r w:rsidR="00D60A84" w:rsidRPr="003F2175">
        <w:rPr>
          <w:rFonts w:hint="cs"/>
          <w:color w:val="auto"/>
          <w:spacing w:val="6"/>
          <w:rtl/>
        </w:rPr>
        <w:t>ّ</w:t>
      </w:r>
      <w:r w:rsidRPr="003F2175">
        <w:rPr>
          <w:rFonts w:hint="cs"/>
          <w:color w:val="auto"/>
          <w:spacing w:val="6"/>
          <w:rtl/>
        </w:rPr>
        <w:t>ى عند العقد فكذلك المفاوضة</w:t>
      </w:r>
      <w:r w:rsidRPr="003F2175">
        <w:rPr>
          <w:rStyle w:val="ae"/>
          <w:color w:val="auto"/>
          <w:spacing w:val="6"/>
          <w:rtl/>
        </w:rPr>
        <w:t>(</w:t>
      </w:r>
      <w:r w:rsidRPr="003F2175">
        <w:rPr>
          <w:rStyle w:val="ae"/>
          <w:color w:val="auto"/>
          <w:spacing w:val="6"/>
          <w:rtl/>
        </w:rPr>
        <w:footnoteReference w:id="1269"/>
      </w:r>
      <w:r w:rsidRPr="003F2175">
        <w:rPr>
          <w:rStyle w:val="ae"/>
          <w:color w:val="auto"/>
          <w:spacing w:val="6"/>
          <w:rtl/>
        </w:rPr>
        <w:t>)</w:t>
      </w:r>
      <w:r w:rsidR="00021530" w:rsidRPr="003F2175">
        <w:rPr>
          <w:rFonts w:hint="cs"/>
          <w:color w:val="auto"/>
          <w:spacing w:val="6"/>
          <w:rtl/>
        </w:rPr>
        <w:t>.</w:t>
      </w:r>
    </w:p>
    <w:p w:rsidR="00021530" w:rsidRPr="003F2175" w:rsidRDefault="0023359C" w:rsidP="003F2175">
      <w:pPr>
        <w:spacing w:before="120" w:after="120"/>
        <w:ind w:firstLine="567"/>
        <w:rPr>
          <w:color w:val="auto"/>
          <w:spacing w:val="6"/>
          <w:rtl/>
        </w:rPr>
      </w:pPr>
      <w:r w:rsidRPr="003F2175">
        <w:rPr>
          <w:rFonts w:hint="cs"/>
          <w:b/>
          <w:bCs/>
          <w:color w:val="auto"/>
          <w:spacing w:val="6"/>
          <w:rtl/>
        </w:rPr>
        <w:t>(لأن</w:t>
      </w:r>
      <w:r w:rsidR="00D60A84" w:rsidRPr="003F2175">
        <w:rPr>
          <w:rFonts w:hint="cs"/>
          <w:b/>
          <w:bCs/>
          <w:color w:val="auto"/>
          <w:spacing w:val="6"/>
          <w:rtl/>
        </w:rPr>
        <w:t>َّ</w:t>
      </w:r>
      <w:r w:rsidRPr="003F2175">
        <w:rPr>
          <w:rFonts w:hint="cs"/>
          <w:b/>
          <w:bCs/>
          <w:color w:val="auto"/>
          <w:spacing w:val="6"/>
          <w:rtl/>
        </w:rPr>
        <w:t xml:space="preserve"> المعتبر هو المعنى)</w:t>
      </w:r>
      <w:r w:rsidRPr="003F2175">
        <w:rPr>
          <w:rFonts w:hint="cs"/>
          <w:color w:val="auto"/>
          <w:spacing w:val="6"/>
          <w:rtl/>
        </w:rPr>
        <w:t xml:space="preserve"> دون اللفظ</w:t>
      </w:r>
      <w:r w:rsidR="00021530" w:rsidRPr="003F2175">
        <w:rPr>
          <w:rFonts w:hint="cs"/>
          <w:color w:val="auto"/>
          <w:spacing w:val="6"/>
          <w:rtl/>
        </w:rPr>
        <w:t xml:space="preserve">. </w:t>
      </w:r>
      <w:r w:rsidRPr="003F2175">
        <w:rPr>
          <w:rFonts w:hint="cs"/>
          <w:color w:val="auto"/>
          <w:spacing w:val="6"/>
          <w:rtl/>
        </w:rPr>
        <w:t>ألا ترى أنَّ الكفالة بشرط براءة الأصيل حوالة</w:t>
      </w:r>
      <w:r w:rsidR="00021530" w:rsidRPr="003F2175">
        <w:rPr>
          <w:rFonts w:hint="cs"/>
          <w:color w:val="auto"/>
          <w:spacing w:val="6"/>
          <w:rtl/>
        </w:rPr>
        <w:t xml:space="preserve">، </w:t>
      </w:r>
      <w:r w:rsidRPr="003F2175">
        <w:rPr>
          <w:rFonts w:hint="cs"/>
          <w:color w:val="auto"/>
          <w:spacing w:val="6"/>
          <w:rtl/>
        </w:rPr>
        <w:t>والحوالة بشرط ضمان الأصيل كفالة</w:t>
      </w:r>
      <w:r w:rsidR="00021530" w:rsidRPr="003F2175">
        <w:rPr>
          <w:rFonts w:hint="cs"/>
          <w:color w:val="auto"/>
          <w:spacing w:val="6"/>
          <w:rtl/>
        </w:rPr>
        <w:t>.</w:t>
      </w:r>
    </w:p>
    <w:p w:rsidR="00021530" w:rsidRPr="003F2175" w:rsidRDefault="0023359C" w:rsidP="003F2175">
      <w:pPr>
        <w:spacing w:before="120" w:after="120"/>
        <w:ind w:firstLine="567"/>
        <w:rPr>
          <w:color w:val="auto"/>
          <w:spacing w:val="6"/>
          <w:rtl/>
        </w:rPr>
      </w:pPr>
      <w:r w:rsidRPr="003F2175">
        <w:rPr>
          <w:rFonts w:hint="cs"/>
          <w:b/>
          <w:bCs/>
          <w:color w:val="auto"/>
          <w:spacing w:val="6"/>
          <w:rtl/>
        </w:rPr>
        <w:t>(لما قلنا)</w:t>
      </w:r>
      <w:r w:rsidRPr="003F2175">
        <w:rPr>
          <w:rFonts w:hint="cs"/>
          <w:color w:val="auto"/>
          <w:spacing w:val="6"/>
          <w:rtl/>
        </w:rPr>
        <w:t xml:space="preserve"> وهو قوله</w:t>
      </w:r>
      <w:r w:rsidR="00021530" w:rsidRPr="003F2175">
        <w:rPr>
          <w:rFonts w:hint="cs"/>
          <w:color w:val="auto"/>
          <w:spacing w:val="6"/>
          <w:rtl/>
        </w:rPr>
        <w:t xml:space="preserve">: </w:t>
      </w:r>
      <w:r w:rsidRPr="003F2175">
        <w:rPr>
          <w:rFonts w:hint="cs"/>
          <w:b/>
          <w:bCs/>
          <w:color w:val="auto"/>
          <w:spacing w:val="6"/>
          <w:rtl/>
        </w:rPr>
        <w:t>(لتحقق التساوي)</w:t>
      </w:r>
      <w:r w:rsidRPr="003F2175">
        <w:rPr>
          <w:rFonts w:hint="cs"/>
          <w:color w:val="auto"/>
          <w:spacing w:val="6"/>
          <w:rtl/>
        </w:rPr>
        <w:t xml:space="preserve"> أي</w:t>
      </w:r>
      <w:r w:rsidR="00021530" w:rsidRPr="003F2175">
        <w:rPr>
          <w:rFonts w:hint="cs"/>
          <w:color w:val="auto"/>
          <w:spacing w:val="6"/>
          <w:rtl/>
        </w:rPr>
        <w:t xml:space="preserve">: </w:t>
      </w:r>
      <w:r w:rsidRPr="003F2175">
        <w:rPr>
          <w:rFonts w:hint="cs"/>
          <w:color w:val="auto"/>
          <w:spacing w:val="6"/>
          <w:rtl/>
        </w:rPr>
        <w:t>في كونهما ذميينِ</w:t>
      </w:r>
      <w:r w:rsidR="00021530" w:rsidRPr="003F2175">
        <w:rPr>
          <w:rFonts w:hint="cs"/>
          <w:color w:val="auto"/>
          <w:spacing w:val="6"/>
          <w:rtl/>
        </w:rPr>
        <w:t>.</w:t>
      </w:r>
    </w:p>
    <w:p w:rsidR="00021530" w:rsidRPr="003F2175" w:rsidRDefault="0023359C" w:rsidP="003F2175">
      <w:pPr>
        <w:spacing w:before="120" w:after="120"/>
        <w:ind w:firstLine="567"/>
        <w:rPr>
          <w:color w:val="auto"/>
          <w:spacing w:val="6"/>
          <w:rtl/>
        </w:rPr>
      </w:pPr>
      <w:r w:rsidRPr="003F2175">
        <w:rPr>
          <w:rFonts w:hint="cs"/>
          <w:b/>
          <w:bCs/>
          <w:color w:val="auto"/>
          <w:spacing w:val="6"/>
          <w:rtl/>
        </w:rPr>
        <w:t xml:space="preserve"> (</w:t>
      </w:r>
      <w:r w:rsidRPr="003F2175">
        <w:rPr>
          <w:rStyle w:val="Char8"/>
          <w:rFonts w:hint="cs"/>
          <w:color w:val="auto"/>
          <w:spacing w:val="6"/>
          <w:rtl/>
        </w:rPr>
        <w:t>ولا تجوز</w:t>
      </w:r>
      <w:r w:rsidRPr="003F2175">
        <w:rPr>
          <w:rFonts w:hint="cs"/>
          <w:b/>
          <w:bCs/>
          <w:color w:val="auto"/>
          <w:spacing w:val="6"/>
          <w:rtl/>
        </w:rPr>
        <w:t>)</w:t>
      </w:r>
      <w:r w:rsidRPr="003F2175">
        <w:rPr>
          <w:rFonts w:hint="cs"/>
          <w:color w:val="auto"/>
          <w:spacing w:val="6"/>
          <w:rtl/>
        </w:rPr>
        <w:t xml:space="preserve"> أي</w:t>
      </w:r>
      <w:r w:rsidR="00021530" w:rsidRPr="003F2175">
        <w:rPr>
          <w:rFonts w:hint="cs"/>
          <w:color w:val="auto"/>
          <w:spacing w:val="6"/>
          <w:rtl/>
        </w:rPr>
        <w:t xml:space="preserve">: </w:t>
      </w:r>
      <w:r w:rsidRPr="003F2175">
        <w:rPr>
          <w:rFonts w:hint="cs"/>
          <w:color w:val="auto"/>
          <w:spacing w:val="6"/>
          <w:rtl/>
        </w:rPr>
        <w:t xml:space="preserve">المفاوضة </w:t>
      </w:r>
      <w:r w:rsidRPr="003F2175">
        <w:rPr>
          <w:rFonts w:hint="cs"/>
          <w:b/>
          <w:bCs/>
          <w:color w:val="auto"/>
          <w:spacing w:val="6"/>
          <w:rtl/>
        </w:rPr>
        <w:t>(</w:t>
      </w:r>
      <w:r w:rsidRPr="003F2175">
        <w:rPr>
          <w:rStyle w:val="Char8"/>
          <w:rFonts w:hint="cs"/>
          <w:color w:val="auto"/>
          <w:spacing w:val="6"/>
          <w:rtl/>
        </w:rPr>
        <w:t>بين الحر والمملوك ولا بين الصبي والبالغ</w:t>
      </w:r>
      <w:r w:rsidRPr="003F2175">
        <w:rPr>
          <w:rFonts w:hint="cs"/>
          <w:b/>
          <w:bCs/>
          <w:color w:val="auto"/>
          <w:spacing w:val="6"/>
          <w:rtl/>
        </w:rPr>
        <w:t>)</w:t>
      </w:r>
      <w:r w:rsidRPr="003F2175">
        <w:rPr>
          <w:rFonts w:hint="cs"/>
          <w:color w:val="auto"/>
          <w:spacing w:val="6"/>
          <w:rtl/>
        </w:rPr>
        <w:t xml:space="preserve"> وكذلك لا يصح</w:t>
      </w:r>
      <w:r w:rsidR="00D60A84" w:rsidRPr="003F2175">
        <w:rPr>
          <w:rFonts w:hint="cs"/>
          <w:color w:val="auto"/>
          <w:spacing w:val="6"/>
          <w:rtl/>
        </w:rPr>
        <w:t>ّ</w:t>
      </w:r>
      <w:r w:rsidRPr="003F2175">
        <w:rPr>
          <w:rFonts w:hint="cs"/>
          <w:color w:val="auto"/>
          <w:spacing w:val="6"/>
          <w:rtl/>
        </w:rPr>
        <w:t xml:space="preserve"> بين العبدين والمكاتبين والص</w:t>
      </w:r>
      <w:r w:rsidR="00D60A84" w:rsidRPr="003F2175">
        <w:rPr>
          <w:rFonts w:hint="cs"/>
          <w:color w:val="auto"/>
          <w:spacing w:val="6"/>
          <w:rtl/>
        </w:rPr>
        <w:t>َّ</w:t>
      </w:r>
      <w:r w:rsidRPr="003F2175">
        <w:rPr>
          <w:rFonts w:hint="cs"/>
          <w:color w:val="auto"/>
          <w:spacing w:val="6"/>
          <w:rtl/>
        </w:rPr>
        <w:t>ب</w:t>
      </w:r>
      <w:r w:rsidR="00D60A84" w:rsidRPr="003F2175">
        <w:rPr>
          <w:rFonts w:hint="cs"/>
          <w:color w:val="auto"/>
          <w:spacing w:val="6"/>
          <w:rtl/>
        </w:rPr>
        <w:t>ِ</w:t>
      </w:r>
      <w:r w:rsidRPr="003F2175">
        <w:rPr>
          <w:rFonts w:hint="cs"/>
          <w:color w:val="auto"/>
          <w:spacing w:val="6"/>
          <w:rtl/>
        </w:rPr>
        <w:t>ي</w:t>
      </w:r>
      <w:r w:rsidR="00D60A84" w:rsidRPr="003F2175">
        <w:rPr>
          <w:rFonts w:hint="cs"/>
          <w:color w:val="auto"/>
          <w:spacing w:val="6"/>
          <w:rtl/>
        </w:rPr>
        <w:t>َّ</w:t>
      </w:r>
      <w:r w:rsidRPr="003F2175">
        <w:rPr>
          <w:rFonts w:hint="cs"/>
          <w:color w:val="auto"/>
          <w:spacing w:val="6"/>
          <w:rtl/>
        </w:rPr>
        <w:t>ين</w:t>
      </w:r>
      <w:r w:rsidR="00D60A84" w:rsidRPr="003F2175">
        <w:rPr>
          <w:rFonts w:hint="cs"/>
          <w:color w:val="auto"/>
          <w:spacing w:val="6"/>
          <w:rtl/>
        </w:rPr>
        <w:t>ِ</w:t>
      </w:r>
      <w:r w:rsidRPr="003F2175">
        <w:rPr>
          <w:rFonts w:hint="cs"/>
          <w:color w:val="auto"/>
          <w:spacing w:val="6"/>
          <w:rtl/>
        </w:rPr>
        <w:t xml:space="preserve"> على ما ذكر في الكتاب بعد هذا</w:t>
      </w:r>
      <w:r w:rsidRPr="003F2175">
        <w:rPr>
          <w:rStyle w:val="ae"/>
          <w:color w:val="auto"/>
          <w:spacing w:val="6"/>
          <w:rtl/>
        </w:rPr>
        <w:t>(</w:t>
      </w:r>
      <w:r w:rsidRPr="003F2175">
        <w:rPr>
          <w:rStyle w:val="ae"/>
          <w:color w:val="auto"/>
          <w:spacing w:val="6"/>
          <w:rtl/>
        </w:rPr>
        <w:footnoteReference w:id="1270"/>
      </w:r>
      <w:r w:rsidRPr="003F2175">
        <w:rPr>
          <w:rStyle w:val="ae"/>
          <w:color w:val="auto"/>
          <w:spacing w:val="6"/>
          <w:rtl/>
        </w:rPr>
        <w:t>)</w:t>
      </w:r>
      <w:r w:rsidR="00021530" w:rsidRPr="003F2175">
        <w:rPr>
          <w:rFonts w:hint="cs"/>
          <w:color w:val="auto"/>
          <w:spacing w:val="6"/>
          <w:rtl/>
        </w:rPr>
        <w:t>.</w:t>
      </w:r>
    </w:p>
    <w:p w:rsidR="0023359C" w:rsidRPr="002F3D54" w:rsidRDefault="0023359C" w:rsidP="003F2175">
      <w:pPr>
        <w:spacing w:before="120" w:after="120"/>
        <w:ind w:firstLine="567"/>
        <w:rPr>
          <w:color w:val="auto"/>
          <w:rtl/>
        </w:rPr>
      </w:pPr>
      <w:r w:rsidRPr="003F2175">
        <w:rPr>
          <w:rFonts w:hint="cs"/>
          <w:b/>
          <w:bCs/>
          <w:color w:val="auto"/>
          <w:spacing w:val="6"/>
          <w:rtl/>
        </w:rPr>
        <w:t>(كالمفاوضة بين الشافعي)</w:t>
      </w:r>
      <w:r w:rsidRPr="003F2175">
        <w:rPr>
          <w:rStyle w:val="ae"/>
          <w:color w:val="auto"/>
          <w:spacing w:val="6"/>
          <w:rtl/>
        </w:rPr>
        <w:t>(</w:t>
      </w:r>
      <w:r w:rsidRPr="003F2175">
        <w:rPr>
          <w:rStyle w:val="ae"/>
          <w:color w:val="auto"/>
          <w:spacing w:val="6"/>
          <w:rtl/>
        </w:rPr>
        <w:footnoteReference w:id="1271"/>
      </w:r>
      <w:r w:rsidRPr="003F2175">
        <w:rPr>
          <w:rStyle w:val="ae"/>
          <w:color w:val="auto"/>
          <w:spacing w:val="6"/>
          <w:rtl/>
        </w:rPr>
        <w:t>)</w:t>
      </w:r>
      <w:r w:rsidRPr="003F2175">
        <w:rPr>
          <w:rFonts w:hint="cs"/>
          <w:color w:val="auto"/>
          <w:spacing w:val="6"/>
          <w:rtl/>
        </w:rPr>
        <w:t xml:space="preserve"> المذهب</w:t>
      </w:r>
      <w:r w:rsidRPr="003F2175">
        <w:rPr>
          <w:rFonts w:hint="cs"/>
          <w:b/>
          <w:bCs/>
          <w:color w:val="auto"/>
          <w:spacing w:val="6"/>
          <w:rtl/>
        </w:rPr>
        <w:t>(والحنفي)</w:t>
      </w:r>
      <w:r w:rsidRPr="003F2175">
        <w:rPr>
          <w:rStyle w:val="ae"/>
          <w:color w:val="auto"/>
          <w:spacing w:val="6"/>
          <w:rtl/>
        </w:rPr>
        <w:t>(</w:t>
      </w:r>
      <w:r w:rsidRPr="003F2175">
        <w:rPr>
          <w:rStyle w:val="ae"/>
          <w:color w:val="auto"/>
          <w:spacing w:val="6"/>
          <w:rtl/>
        </w:rPr>
        <w:footnoteReference w:id="1272"/>
      </w:r>
      <w:r w:rsidRPr="003F2175">
        <w:rPr>
          <w:rStyle w:val="ae"/>
          <w:color w:val="auto"/>
          <w:spacing w:val="6"/>
          <w:rtl/>
        </w:rPr>
        <w:t>)</w:t>
      </w:r>
      <w:r w:rsidR="00021530" w:rsidRPr="003F2175">
        <w:rPr>
          <w:rFonts w:hint="cs"/>
          <w:color w:val="auto"/>
          <w:spacing w:val="6"/>
          <w:rtl/>
        </w:rPr>
        <w:t xml:space="preserve">، </w:t>
      </w:r>
      <w:r w:rsidRPr="003F2175">
        <w:rPr>
          <w:rFonts w:hint="cs"/>
          <w:color w:val="auto"/>
          <w:spacing w:val="6"/>
          <w:rtl/>
        </w:rPr>
        <w:t xml:space="preserve">وهو منسوب إلى أبي حنيفة </w:t>
      </w:r>
      <w:r w:rsidR="00AC66F2" w:rsidRPr="003F2175">
        <w:rPr>
          <w:rFonts w:ascii="AAA GoldenLotus" w:hAnsi="AAA GoldenLotus" w:cs="AAA GoldenLotus"/>
          <w:color w:val="auto"/>
          <w:spacing w:val="6"/>
          <w:sz w:val="28"/>
          <w:szCs w:val="28"/>
          <w:rtl/>
        </w:rPr>
        <w:t>ؒ</w:t>
      </w:r>
      <w:r w:rsidRPr="003F2175">
        <w:rPr>
          <w:rFonts w:hint="cs"/>
          <w:color w:val="auto"/>
          <w:spacing w:val="6"/>
          <w:rtl/>
        </w:rPr>
        <w:t xml:space="preserve"> فالن</w:t>
      </w:r>
      <w:r w:rsidR="00D60A84" w:rsidRPr="003F2175">
        <w:rPr>
          <w:rFonts w:hint="cs"/>
          <w:color w:val="auto"/>
          <w:spacing w:val="6"/>
          <w:rtl/>
        </w:rPr>
        <w:t>ِّ</w:t>
      </w:r>
      <w:r w:rsidRPr="003F2175">
        <w:rPr>
          <w:rFonts w:hint="cs"/>
          <w:color w:val="auto"/>
          <w:spacing w:val="6"/>
          <w:rtl/>
        </w:rPr>
        <w:t>سبة إلى فَعيْلَة فع</w:t>
      </w:r>
      <w:r w:rsidR="00D60A84" w:rsidRPr="003F2175">
        <w:rPr>
          <w:rFonts w:hint="cs"/>
          <w:color w:val="auto"/>
          <w:spacing w:val="6"/>
          <w:rtl/>
        </w:rPr>
        <w:t>َ</w:t>
      </w:r>
      <w:r w:rsidRPr="003F2175">
        <w:rPr>
          <w:rFonts w:hint="cs"/>
          <w:color w:val="auto"/>
          <w:spacing w:val="6"/>
          <w:rtl/>
        </w:rPr>
        <w:t>لي</w:t>
      </w:r>
      <w:r w:rsidR="00021530" w:rsidRPr="003F2175">
        <w:rPr>
          <w:rFonts w:hint="cs"/>
          <w:color w:val="auto"/>
          <w:spacing w:val="6"/>
          <w:rtl/>
        </w:rPr>
        <w:t xml:space="preserve">، </w:t>
      </w:r>
      <w:r w:rsidRPr="003F2175">
        <w:rPr>
          <w:rFonts w:hint="cs"/>
          <w:color w:val="auto"/>
          <w:spacing w:val="6"/>
          <w:rtl/>
        </w:rPr>
        <w:t>بحذف ياء فعيلة</w:t>
      </w:r>
      <w:r w:rsidR="00021530" w:rsidRPr="003F2175">
        <w:rPr>
          <w:rFonts w:hint="cs"/>
          <w:color w:val="auto"/>
          <w:spacing w:val="6"/>
          <w:rtl/>
        </w:rPr>
        <w:t xml:space="preserve">، </w:t>
      </w:r>
      <w:r w:rsidRPr="003F2175">
        <w:rPr>
          <w:rFonts w:hint="cs"/>
          <w:color w:val="auto"/>
          <w:spacing w:val="6"/>
          <w:rtl/>
        </w:rPr>
        <w:t>كمدني</w:t>
      </w:r>
      <w:r w:rsidR="00021530" w:rsidRPr="003F2175">
        <w:rPr>
          <w:rFonts w:hint="cs"/>
          <w:color w:val="auto"/>
          <w:spacing w:val="6"/>
          <w:rtl/>
        </w:rPr>
        <w:t xml:space="preserve">، </w:t>
      </w:r>
      <w:r w:rsidRPr="003F2175">
        <w:rPr>
          <w:rFonts w:hint="cs"/>
          <w:color w:val="auto"/>
          <w:spacing w:val="6"/>
          <w:rtl/>
        </w:rPr>
        <w:t>وأما النسبة إلى الف</w:t>
      </w:r>
      <w:r w:rsidR="00D60A84" w:rsidRPr="003F2175">
        <w:rPr>
          <w:rFonts w:hint="cs"/>
          <w:color w:val="auto"/>
          <w:spacing w:val="6"/>
          <w:rtl/>
        </w:rPr>
        <w:t>َ</w:t>
      </w:r>
      <w:r w:rsidRPr="003F2175">
        <w:rPr>
          <w:rFonts w:hint="cs"/>
          <w:color w:val="auto"/>
          <w:spacing w:val="6"/>
          <w:rtl/>
        </w:rPr>
        <w:t>عيل</w:t>
      </w:r>
      <w:r w:rsidRPr="003F2175">
        <w:rPr>
          <w:rFonts w:hint="cs"/>
          <w:color w:val="auto"/>
          <w:spacing w:val="6"/>
          <w:vertAlign w:val="superscript"/>
          <w:rtl/>
        </w:rPr>
        <w:t>(</w:t>
      </w:r>
      <w:r w:rsidRPr="003F2175">
        <w:rPr>
          <w:rStyle w:val="ae"/>
          <w:color w:val="auto"/>
          <w:spacing w:val="6"/>
          <w:rtl/>
        </w:rPr>
        <w:footnoteReference w:id="1273"/>
      </w:r>
      <w:r w:rsidRPr="003F2175">
        <w:rPr>
          <w:rFonts w:hint="cs"/>
          <w:color w:val="auto"/>
          <w:spacing w:val="6"/>
          <w:vertAlign w:val="superscript"/>
          <w:rtl/>
        </w:rPr>
        <w:t>)</w:t>
      </w:r>
      <w:r w:rsidRPr="003F2175">
        <w:rPr>
          <w:rFonts w:hint="cs"/>
          <w:color w:val="auto"/>
          <w:spacing w:val="6"/>
          <w:rtl/>
        </w:rPr>
        <w:t xml:space="preserve"> بدون الهاء كالحنيف فلا يغي</w:t>
      </w:r>
      <w:r w:rsidR="00D60A84" w:rsidRPr="003F2175">
        <w:rPr>
          <w:rFonts w:hint="cs"/>
          <w:color w:val="auto"/>
          <w:spacing w:val="6"/>
          <w:rtl/>
        </w:rPr>
        <w:t>َّ</w:t>
      </w:r>
      <w:r w:rsidRPr="003F2175">
        <w:rPr>
          <w:rFonts w:hint="cs"/>
          <w:color w:val="auto"/>
          <w:spacing w:val="6"/>
          <w:rtl/>
        </w:rPr>
        <w:t>ر</w:t>
      </w:r>
      <w:r w:rsidR="00021530" w:rsidRPr="003F2175">
        <w:rPr>
          <w:rFonts w:hint="cs"/>
          <w:color w:val="auto"/>
          <w:spacing w:val="6"/>
          <w:rtl/>
        </w:rPr>
        <w:t xml:space="preserve">، </w:t>
      </w:r>
      <w:r w:rsidRPr="003F2175">
        <w:rPr>
          <w:rFonts w:hint="cs"/>
          <w:color w:val="auto"/>
          <w:spacing w:val="6"/>
          <w:rtl/>
        </w:rPr>
        <w:t>يقال</w:t>
      </w:r>
      <w:r w:rsidR="00021530" w:rsidRPr="003F2175">
        <w:rPr>
          <w:rFonts w:hint="cs"/>
          <w:color w:val="auto"/>
          <w:spacing w:val="6"/>
          <w:rtl/>
        </w:rPr>
        <w:t xml:space="preserve">: </w:t>
      </w:r>
      <w:r w:rsidRPr="003F2175">
        <w:rPr>
          <w:rFonts w:hint="cs"/>
          <w:color w:val="auto"/>
          <w:spacing w:val="6"/>
          <w:rtl/>
        </w:rPr>
        <w:t>حنيفي</w:t>
      </w:r>
      <w:r w:rsidRPr="003F2175">
        <w:rPr>
          <w:rStyle w:val="ae"/>
          <w:color w:val="auto"/>
          <w:spacing w:val="6"/>
          <w:rtl/>
        </w:rPr>
        <w:t>(</w:t>
      </w:r>
      <w:r w:rsidRPr="003F2175">
        <w:rPr>
          <w:rStyle w:val="ae"/>
          <w:color w:val="auto"/>
          <w:spacing w:val="6"/>
          <w:rtl/>
        </w:rPr>
        <w:footnoteReference w:id="1274"/>
      </w:r>
      <w:r w:rsidRPr="003F2175">
        <w:rPr>
          <w:rStyle w:val="ae"/>
          <w:color w:val="auto"/>
          <w:spacing w:val="6"/>
          <w:rtl/>
        </w:rPr>
        <w:t>)</w:t>
      </w:r>
      <w:r w:rsidR="00021530" w:rsidRPr="003F2175">
        <w:rPr>
          <w:rFonts w:hint="cs"/>
          <w:color w:val="auto"/>
          <w:spacing w:val="6"/>
          <w:rtl/>
        </w:rPr>
        <w:t xml:space="preserve">؛ </w:t>
      </w:r>
      <w:r w:rsidRPr="003F2175">
        <w:rPr>
          <w:rFonts w:hint="cs"/>
          <w:color w:val="auto"/>
          <w:spacing w:val="6"/>
          <w:rtl/>
        </w:rPr>
        <w:t>كذا في ذيل المغرب</w:t>
      </w:r>
      <w:r w:rsidR="00021530" w:rsidRPr="003F2175">
        <w:rPr>
          <w:rFonts w:hint="cs"/>
          <w:color w:val="auto"/>
          <w:spacing w:val="6"/>
          <w:rtl/>
        </w:rPr>
        <w:t>.</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(ويتفاوتان في التصر</w:t>
      </w:r>
      <w:r w:rsidR="00D60A84" w:rsidRPr="002F3D54">
        <w:rPr>
          <w:rFonts w:hint="cs"/>
          <w:b/>
          <w:bCs/>
          <w:color w:val="auto"/>
          <w:rtl/>
        </w:rPr>
        <w:t>ّ</w:t>
      </w:r>
      <w:r w:rsidRPr="002F3D54">
        <w:rPr>
          <w:rFonts w:hint="cs"/>
          <w:b/>
          <w:bCs/>
          <w:color w:val="auto"/>
          <w:rtl/>
        </w:rPr>
        <w:t>ف في متروك التسمية)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عمد</w:t>
      </w:r>
      <w:r w:rsidR="002F3D54">
        <w:rPr>
          <w:rFonts w:hint="cs"/>
          <w:color w:val="auto"/>
          <w:rtl/>
        </w:rPr>
        <w:t>ًا</w:t>
      </w:r>
      <w:r w:rsidR="00021530" w:rsidRPr="002F3D54">
        <w:rPr>
          <w:rFonts w:hint="cs"/>
          <w:color w:val="auto"/>
          <w:rtl/>
        </w:rPr>
        <w:t xml:space="preserve">، </w:t>
      </w:r>
      <w:r w:rsidRPr="002F3D54">
        <w:rPr>
          <w:rFonts w:hint="cs"/>
          <w:color w:val="auto"/>
          <w:rtl/>
        </w:rPr>
        <w:t>فإنَّ الشافعي المذهب يعتق</w:t>
      </w:r>
      <w:r w:rsidR="00D60A84" w:rsidRPr="002F3D54">
        <w:rPr>
          <w:rFonts w:hint="cs"/>
          <w:color w:val="auto"/>
          <w:rtl/>
        </w:rPr>
        <w:t>ِ</w:t>
      </w:r>
      <w:r w:rsidRPr="002F3D54">
        <w:rPr>
          <w:rFonts w:hint="cs"/>
          <w:color w:val="auto"/>
          <w:rtl/>
        </w:rPr>
        <w:t>د المالية في متروك الت</w:t>
      </w:r>
      <w:r w:rsidR="00D60A84" w:rsidRPr="002F3D54">
        <w:rPr>
          <w:rFonts w:hint="cs"/>
          <w:color w:val="auto"/>
          <w:rtl/>
        </w:rPr>
        <w:t>ّ</w:t>
      </w:r>
      <w:r w:rsidRPr="002F3D54">
        <w:rPr>
          <w:rFonts w:hint="cs"/>
          <w:color w:val="auto"/>
          <w:rtl/>
        </w:rPr>
        <w:t>سمية عمد</w:t>
      </w:r>
      <w:r w:rsidR="002F3D54">
        <w:rPr>
          <w:rFonts w:hint="cs"/>
          <w:color w:val="auto"/>
          <w:rtl/>
        </w:rPr>
        <w:t>ًا</w:t>
      </w:r>
      <w:r w:rsidRPr="002F3D54">
        <w:rPr>
          <w:rStyle w:val="ae"/>
          <w:color w:val="auto"/>
          <w:rtl/>
        </w:rPr>
        <w:t>(</w:t>
      </w:r>
      <w:r w:rsidRPr="002F3D54">
        <w:rPr>
          <w:rStyle w:val="ae"/>
          <w:color w:val="auto"/>
          <w:rtl/>
        </w:rPr>
        <w:footnoteReference w:id="1275"/>
      </w:r>
      <w:r w:rsidRPr="002F3D54">
        <w:rPr>
          <w:rStyle w:val="ae"/>
          <w:color w:val="auto"/>
          <w:rtl/>
        </w:rPr>
        <w:t>)</w:t>
      </w:r>
      <w:r w:rsidR="00021530" w:rsidRPr="002F3D54">
        <w:rPr>
          <w:rFonts w:hint="cs"/>
          <w:color w:val="auto"/>
          <w:rtl/>
        </w:rPr>
        <w:t xml:space="preserve">، </w:t>
      </w:r>
      <w:r w:rsidRPr="002F3D54">
        <w:rPr>
          <w:rFonts w:hint="cs"/>
          <w:color w:val="auto"/>
          <w:rtl/>
        </w:rPr>
        <w:t>والحنفي لا يعتقد</w:t>
      </w:r>
      <w:r w:rsidRPr="002F3D54">
        <w:rPr>
          <w:rStyle w:val="ae"/>
          <w:color w:val="auto"/>
          <w:rtl/>
        </w:rPr>
        <w:t>(</w:t>
      </w:r>
      <w:r w:rsidRPr="002F3D54">
        <w:rPr>
          <w:rStyle w:val="ae"/>
          <w:color w:val="auto"/>
          <w:rtl/>
        </w:rPr>
        <w:footnoteReference w:id="1276"/>
      </w:r>
      <w:r w:rsidRPr="002F3D54">
        <w:rPr>
          <w:rStyle w:val="ae"/>
          <w:color w:val="auto"/>
          <w:rtl/>
        </w:rPr>
        <w:t>)</w:t>
      </w:r>
      <w:r w:rsidR="00021530" w:rsidRPr="002F3D54">
        <w:rPr>
          <w:rFonts w:hint="cs"/>
          <w:color w:val="auto"/>
          <w:rtl/>
        </w:rPr>
        <w:t xml:space="preserve">، </w:t>
      </w:r>
      <w:r w:rsidRPr="002F3D54">
        <w:rPr>
          <w:rFonts w:hint="cs"/>
          <w:color w:val="auto"/>
          <w:rtl/>
        </w:rPr>
        <w:t>ومع ذلك يجوز المفاوضة بينهما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lastRenderedPageBreak/>
        <w:pict>
          <v:shape id="مربع نص 314" o:spid="_x0000_s1193" type="#_x0000_t202" style="position:absolute;left:0;text-align:left;margin-left:0;margin-top:37.85pt;width:80.85pt;height:30.45pt;flip:x;z-index:25196851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" stroked="f">
            <v:textbox style="mso-fit-shape-to-text:t">
              <w:txbxContent>
                <w:p w:rsidR="00E408E2" w:rsidRDefault="00E408E2" w:rsidP="008E70A8">
                  <w:pPr>
                    <w:ind w:firstLine="0"/>
                    <w:rPr>
                      <w:sz w:val="2"/>
                      <w:szCs w:val="2"/>
                    </w:rPr>
                  </w:pPr>
                  <w:r w:rsidRPr="00AC66F2">
                    <w:rPr>
                      <w:sz w:val="28"/>
                      <w:szCs w:val="28"/>
                      <w:rtl/>
                    </w:rPr>
                    <w:t>[التساوي في التصرف]</w:t>
                  </w:r>
                </w:p>
              </w:txbxContent>
            </v:textbox>
            <w10:wrap anchorx="page"/>
          </v:shape>
        </w:pict>
      </w:r>
      <w:r w:rsidR="0023359C" w:rsidRPr="002F3D54">
        <w:rPr>
          <w:rFonts w:hint="cs"/>
          <w:b/>
          <w:bCs/>
          <w:color w:val="auto"/>
          <w:rtl/>
        </w:rPr>
        <w:t>(إلا أنَّه ي</w:t>
      </w:r>
      <w:r w:rsidR="00D60A84" w:rsidRPr="002F3D54">
        <w:rPr>
          <w:rFonts w:hint="cs"/>
          <w:b/>
          <w:bCs/>
          <w:color w:val="auto"/>
          <w:rtl/>
        </w:rPr>
        <w:t>ُ</w:t>
      </w:r>
      <w:r w:rsidR="0023359C" w:rsidRPr="002F3D54">
        <w:rPr>
          <w:rFonts w:hint="cs"/>
          <w:b/>
          <w:bCs/>
          <w:color w:val="auto"/>
          <w:rtl/>
        </w:rPr>
        <w:t>كره)</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مشاركة المسل</w:t>
      </w:r>
      <w:r w:rsidR="00D60A84" w:rsidRPr="002F3D54">
        <w:rPr>
          <w:rFonts w:hint="cs"/>
          <w:color w:val="auto"/>
          <w:rtl/>
        </w:rPr>
        <w:t>ِ</w:t>
      </w:r>
      <w:r w:rsidR="0023359C" w:rsidRPr="002F3D54">
        <w:rPr>
          <w:rFonts w:hint="cs"/>
          <w:color w:val="auto"/>
          <w:rtl/>
        </w:rPr>
        <w:t>م الذ</w:t>
      </w:r>
      <w:r w:rsidR="00D60A84" w:rsidRPr="002F3D54">
        <w:rPr>
          <w:rFonts w:hint="cs"/>
          <w:color w:val="auto"/>
          <w:rtl/>
        </w:rPr>
        <w:t>ِّ</w:t>
      </w:r>
      <w:r w:rsidR="0023359C" w:rsidRPr="002F3D54">
        <w:rPr>
          <w:rFonts w:hint="cs"/>
          <w:color w:val="auto"/>
          <w:rtl/>
        </w:rPr>
        <w:t>م</w:t>
      </w:r>
      <w:r w:rsidR="00D60A84" w:rsidRPr="002F3D54">
        <w:rPr>
          <w:rFonts w:hint="cs"/>
          <w:color w:val="auto"/>
          <w:rtl/>
        </w:rPr>
        <w:t>ِّيَ</w:t>
      </w:r>
      <w:r w:rsidR="0023359C" w:rsidRPr="002F3D54">
        <w:rPr>
          <w:rFonts w:hint="cs"/>
          <w:color w:val="auto"/>
          <w:rtl/>
        </w:rPr>
        <w:t>لأن</w:t>
      </w:r>
      <w:r w:rsidR="00D60A84" w:rsidRPr="002F3D54">
        <w:rPr>
          <w:rFonts w:hint="cs"/>
          <w:color w:val="auto"/>
          <w:rtl/>
        </w:rPr>
        <w:t>ّ</w:t>
      </w:r>
      <w:r w:rsidR="0023359C" w:rsidRPr="002F3D54">
        <w:rPr>
          <w:rFonts w:hint="cs"/>
          <w:color w:val="auto"/>
          <w:rtl/>
        </w:rPr>
        <w:t xml:space="preserve"> الذ</w:t>
      </w:r>
      <w:r w:rsidR="00D60A84" w:rsidRPr="002F3D54">
        <w:rPr>
          <w:rFonts w:hint="cs"/>
          <w:color w:val="auto"/>
          <w:rtl/>
        </w:rPr>
        <w:t>ِّ</w:t>
      </w:r>
      <w:r w:rsidR="0023359C" w:rsidRPr="002F3D54">
        <w:rPr>
          <w:rFonts w:hint="cs"/>
          <w:color w:val="auto"/>
          <w:rtl/>
        </w:rPr>
        <w:t>م</w:t>
      </w:r>
      <w:r w:rsidR="00D60A84" w:rsidRPr="002F3D54">
        <w:rPr>
          <w:rFonts w:hint="cs"/>
          <w:color w:val="auto"/>
          <w:rtl/>
        </w:rPr>
        <w:t>ِّ</w:t>
      </w:r>
      <w:r w:rsidR="0023359C" w:rsidRPr="002F3D54">
        <w:rPr>
          <w:rFonts w:hint="cs"/>
          <w:color w:val="auto"/>
          <w:rtl/>
        </w:rPr>
        <w:t>ي لا يتوق</w:t>
      </w:r>
      <w:r w:rsidR="00D60A84" w:rsidRPr="002F3D54">
        <w:rPr>
          <w:rFonts w:hint="cs"/>
          <w:color w:val="auto"/>
          <w:rtl/>
        </w:rPr>
        <w:t>َّ</w:t>
      </w:r>
      <w:r w:rsidR="0023359C" w:rsidRPr="002F3D54">
        <w:rPr>
          <w:rFonts w:hint="cs"/>
          <w:color w:val="auto"/>
          <w:rtl/>
        </w:rPr>
        <w:t>ى العقود الفاسدة فلا يؤْمَن أن</w:t>
      </w:r>
      <w:r w:rsidR="00D60A84" w:rsidRPr="002F3D54">
        <w:rPr>
          <w:rFonts w:hint="cs"/>
          <w:color w:val="auto"/>
          <w:rtl/>
        </w:rPr>
        <w:t>ْ</w:t>
      </w:r>
      <w:r w:rsidR="0023359C" w:rsidRPr="002F3D54">
        <w:rPr>
          <w:rFonts w:hint="cs"/>
          <w:color w:val="auto"/>
          <w:rtl/>
        </w:rPr>
        <w:t xml:space="preserve"> يؤك</w:t>
      </w:r>
      <w:r w:rsidR="00D60A84" w:rsidRPr="002F3D54">
        <w:rPr>
          <w:rFonts w:hint="cs"/>
          <w:color w:val="auto"/>
          <w:rtl/>
        </w:rPr>
        <w:t>ِّ</w:t>
      </w:r>
      <w:r w:rsidR="0023359C" w:rsidRPr="002F3D54">
        <w:rPr>
          <w:rFonts w:hint="cs"/>
          <w:color w:val="auto"/>
          <w:rtl/>
        </w:rPr>
        <w:t>له حرام</w:t>
      </w:r>
      <w:r w:rsidR="002F3D54">
        <w:rPr>
          <w:rFonts w:hint="cs"/>
          <w:color w:val="auto"/>
          <w:rtl/>
        </w:rPr>
        <w:t>ًا</w:t>
      </w:r>
      <w:r w:rsidR="0023359C" w:rsidRPr="002F3D54">
        <w:rPr>
          <w:rStyle w:val="ae"/>
          <w:color w:val="auto"/>
          <w:rtl/>
        </w:rPr>
        <w:t>(</w:t>
      </w:r>
      <w:r w:rsidR="0023359C" w:rsidRPr="002F3D54">
        <w:rPr>
          <w:rStyle w:val="ae"/>
          <w:color w:val="auto"/>
          <w:rtl/>
        </w:rPr>
        <w:footnoteReference w:id="1277"/>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الإيضاح</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الإيضاح</w:instrText>
      </w:r>
      <w:r w:rsidR="0023359C" w:rsidRPr="002F3D54">
        <w:rPr>
          <w:color w:val="auto"/>
        </w:rPr>
        <w:instrText xml:space="preserve">" </w:instrText>
      </w:r>
      <w:r w:rsidRPr="002F3D54">
        <w:rPr>
          <w:color w:val="auto"/>
          <w:rtl/>
        </w:rPr>
        <w:fldChar w:fldCharType="end"/>
      </w:r>
      <w:r w:rsidR="00021530" w:rsidRPr="002F3D54">
        <w:rPr>
          <w:rFonts w:hint="cs"/>
          <w:color w:val="auto"/>
          <w:rtl/>
        </w:rPr>
        <w:t>.</w:t>
      </w:r>
    </w:p>
    <w:p w:rsidR="00021530" w:rsidRPr="002F3D54" w:rsidRDefault="004F6076" w:rsidP="002F3D54">
      <w:pPr>
        <w:ind w:firstLine="567"/>
        <w:rPr>
          <w:b/>
          <w:bCs/>
          <w:color w:val="auto"/>
          <w:rtl/>
        </w:rPr>
      </w:pPr>
      <w:r w:rsidRPr="004F6076">
        <w:rPr>
          <w:rFonts w:cs="Times New Roman"/>
          <w:color w:val="auto"/>
          <w:sz w:val="24"/>
          <w:szCs w:val="24"/>
          <w:rtl/>
          <w:lang w:eastAsia="en-US"/>
        </w:rPr>
        <w:pict>
          <v:shape id="مربع نص 315" o:spid="_x0000_s1194" type="#_x0000_t202" style="position:absolute;left:0;text-align:left;margin-left:0;margin-top:27.95pt;width:80.85pt;height:30.45pt;flip:x;z-index:25197056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" stroked="f">
            <v:textbox style="mso-fit-shape-to-text:t">
              <w:txbxContent>
                <w:p w:rsidR="00E408E2" w:rsidRDefault="00E408E2" w:rsidP="00AF3BC9">
                  <w:pPr>
                    <w:ind w:firstLine="0"/>
                    <w:rPr>
                      <w:sz w:val="2"/>
                      <w:szCs w:val="2"/>
                    </w:rPr>
                  </w:pPr>
                  <w:r w:rsidRPr="00AC66F2">
                    <w:rPr>
                      <w:sz w:val="28"/>
                      <w:szCs w:val="28"/>
                      <w:rtl/>
                    </w:rPr>
                    <w:t>[لوح 516/ب]</w:t>
                  </w:r>
                </w:p>
              </w:txbxContent>
            </v:textbox>
            <w10:wrap anchorx="page"/>
          </v:shape>
        </w:pict>
      </w:r>
      <w:r w:rsidR="0023359C" w:rsidRPr="002F3D54">
        <w:rPr>
          <w:rFonts w:hint="cs"/>
          <w:b/>
          <w:bCs/>
          <w:color w:val="auto"/>
          <w:rtl/>
        </w:rPr>
        <w:t>(ولهما أنه لا ت</w:t>
      </w:r>
      <w:r w:rsidR="00D60A84" w:rsidRPr="002F3D54">
        <w:rPr>
          <w:rFonts w:hint="cs"/>
          <w:b/>
          <w:bCs/>
          <w:color w:val="auto"/>
          <w:rtl/>
        </w:rPr>
        <w:t>َ</w:t>
      </w:r>
      <w:r w:rsidR="0023359C" w:rsidRPr="002F3D54">
        <w:rPr>
          <w:rFonts w:hint="cs"/>
          <w:b/>
          <w:bCs/>
          <w:color w:val="auto"/>
          <w:rtl/>
        </w:rPr>
        <w:t>ساوي</w:t>
      </w:r>
      <w:r w:rsidR="0023359C" w:rsidRPr="002F3D54">
        <w:rPr>
          <w:rFonts w:hint="cs"/>
          <w:color w:val="auto"/>
          <w:vertAlign w:val="superscript"/>
          <w:rtl/>
        </w:rPr>
        <w:t>(</w:t>
      </w:r>
      <w:r w:rsidR="0023359C" w:rsidRPr="002F3D54">
        <w:rPr>
          <w:rStyle w:val="ae"/>
          <w:color w:val="auto"/>
          <w:rtl/>
        </w:rPr>
        <w:footnoteReference w:id="1278"/>
      </w:r>
      <w:r w:rsidR="0023359C" w:rsidRPr="002F3D54">
        <w:rPr>
          <w:rFonts w:hint="cs"/>
          <w:color w:val="auto"/>
          <w:vertAlign w:val="superscript"/>
          <w:rtl/>
        </w:rPr>
        <w:t>)</w:t>
      </w:r>
      <w:r w:rsidR="0023359C" w:rsidRPr="002F3D54">
        <w:rPr>
          <w:rFonts w:hint="cs"/>
          <w:b/>
          <w:bCs/>
          <w:color w:val="auto"/>
          <w:rtl/>
        </w:rPr>
        <w:t xml:space="preserve"> في التصر</w:t>
      </w:r>
      <w:r w:rsidR="00D60A84" w:rsidRPr="002F3D54">
        <w:rPr>
          <w:rFonts w:hint="cs"/>
          <w:b/>
          <w:bCs/>
          <w:color w:val="auto"/>
          <w:rtl/>
        </w:rPr>
        <w:t>َّ</w:t>
      </w:r>
      <w:r w:rsidR="0023359C" w:rsidRPr="002F3D54">
        <w:rPr>
          <w:rFonts w:hint="cs"/>
          <w:b/>
          <w:bCs/>
          <w:color w:val="auto"/>
          <w:rtl/>
        </w:rPr>
        <w:t>ف</w:t>
      </w:r>
      <w:r w:rsidR="00021530" w:rsidRPr="002F3D54">
        <w:rPr>
          <w:rFonts w:hint="cs"/>
          <w:b/>
          <w:bCs/>
          <w:color w:val="auto"/>
          <w:rtl/>
        </w:rPr>
        <w:t xml:space="preserve">... </w:t>
      </w:r>
      <w:r w:rsidR="00D60A84" w:rsidRPr="002F3D54">
        <w:rPr>
          <w:rFonts w:hint="cs"/>
          <w:b/>
          <w:bCs/>
          <w:color w:val="auto"/>
          <w:rtl/>
        </w:rPr>
        <w:t>)</w:t>
      </w:r>
      <w:r w:rsidR="0023359C" w:rsidRPr="002F3D54">
        <w:rPr>
          <w:rFonts w:hint="cs"/>
          <w:color w:val="auto"/>
          <w:rtl/>
        </w:rPr>
        <w:t>إلى آخره</w:t>
      </w:r>
      <w:r w:rsidR="0023359C" w:rsidRPr="002F3D54">
        <w:rPr>
          <w:rStyle w:val="ae"/>
          <w:color w:val="auto"/>
          <w:rtl/>
        </w:rPr>
        <w:t>(</w:t>
      </w:r>
      <w:r w:rsidR="0023359C" w:rsidRPr="002F3D54">
        <w:rPr>
          <w:rStyle w:val="ae"/>
          <w:color w:val="auto"/>
          <w:rtl/>
        </w:rPr>
        <w:footnoteReference w:id="1279"/>
      </w:r>
      <w:r w:rsidR="0023359C" w:rsidRPr="002F3D54">
        <w:rPr>
          <w:rStyle w:val="ae"/>
          <w:color w:val="auto"/>
          <w:rtl/>
        </w:rPr>
        <w:t>)</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فإن</w:t>
      </w:r>
      <w:r w:rsidR="00D60A84"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المفاوضة تصح</w:t>
      </w:r>
      <w:r w:rsidR="00D60A84" w:rsidRPr="002F3D54">
        <w:rPr>
          <w:rFonts w:hint="cs"/>
          <w:color w:val="auto"/>
          <w:rtl/>
        </w:rPr>
        <w:t>ُّ</w:t>
      </w:r>
      <w:r w:rsidRPr="002F3D54">
        <w:rPr>
          <w:rFonts w:hint="cs"/>
          <w:color w:val="auto"/>
          <w:rtl/>
        </w:rPr>
        <w:t xml:space="preserve"> بين الكتابي والمجوسي/مع أنَّهما لا يتساويان</w:t>
      </w:r>
      <w:r w:rsidR="00D60A84" w:rsidRPr="002F3D54">
        <w:rPr>
          <w:rFonts w:hint="cs"/>
          <w:color w:val="auto"/>
          <w:rtl/>
        </w:rPr>
        <w:t>ِ</w:t>
      </w:r>
      <w:r w:rsidRPr="002F3D54">
        <w:rPr>
          <w:rFonts w:hint="cs"/>
          <w:color w:val="auto"/>
          <w:rtl/>
        </w:rPr>
        <w:t xml:space="preserve"> في الت</w:t>
      </w:r>
      <w:r w:rsidR="00D60A84" w:rsidRPr="002F3D54">
        <w:rPr>
          <w:rFonts w:hint="cs"/>
          <w:color w:val="auto"/>
          <w:rtl/>
        </w:rPr>
        <w:t>ّ</w:t>
      </w:r>
      <w:r w:rsidRPr="002F3D54">
        <w:rPr>
          <w:rFonts w:hint="cs"/>
          <w:color w:val="auto"/>
          <w:rtl/>
        </w:rPr>
        <w:t>صر</w:t>
      </w:r>
      <w:r w:rsidR="00D60A84" w:rsidRPr="002F3D54">
        <w:rPr>
          <w:rFonts w:hint="cs"/>
          <w:color w:val="auto"/>
          <w:rtl/>
        </w:rPr>
        <w:t>ُّ</w:t>
      </w:r>
      <w:r w:rsidRPr="002F3D54">
        <w:rPr>
          <w:rFonts w:hint="cs"/>
          <w:color w:val="auto"/>
          <w:rtl/>
        </w:rPr>
        <w:t>ف</w:t>
      </w:r>
      <w:r w:rsidR="00021530" w:rsidRPr="002F3D54">
        <w:rPr>
          <w:rFonts w:hint="cs"/>
          <w:color w:val="auto"/>
          <w:rtl/>
        </w:rPr>
        <w:t xml:space="preserve">، </w:t>
      </w:r>
      <w:r w:rsidRPr="002F3D54">
        <w:rPr>
          <w:rFonts w:hint="cs"/>
          <w:color w:val="auto"/>
          <w:rtl/>
        </w:rPr>
        <w:t>فإنَّ المجوسي يتصر</w:t>
      </w:r>
      <w:r w:rsidR="00D60A84" w:rsidRPr="002F3D54">
        <w:rPr>
          <w:rFonts w:hint="cs"/>
          <w:color w:val="auto"/>
          <w:rtl/>
        </w:rPr>
        <w:t>َّ</w:t>
      </w:r>
      <w:r w:rsidRPr="002F3D54">
        <w:rPr>
          <w:rFonts w:hint="cs"/>
          <w:color w:val="auto"/>
          <w:rtl/>
        </w:rPr>
        <w:t>ف في الموقوذة</w:t>
      </w:r>
      <w:r w:rsidR="007513B8" w:rsidRPr="002F3D54">
        <w:rPr>
          <w:rFonts w:hint="cs"/>
          <w:color w:val="auto"/>
          <w:rtl/>
        </w:rPr>
        <w:t>لأنَّه</w:t>
      </w:r>
      <w:r w:rsidRPr="002F3D54">
        <w:rPr>
          <w:rFonts w:hint="cs"/>
          <w:color w:val="auto"/>
          <w:rtl/>
        </w:rPr>
        <w:t xml:space="preserve"> يعتقد فيها المالية</w:t>
      </w:r>
      <w:r w:rsidR="00021530" w:rsidRPr="002F3D54">
        <w:rPr>
          <w:rFonts w:hint="cs"/>
          <w:color w:val="auto"/>
          <w:rtl/>
        </w:rPr>
        <w:t xml:space="preserve">، </w:t>
      </w:r>
      <w:r w:rsidRPr="002F3D54">
        <w:rPr>
          <w:rFonts w:hint="cs"/>
          <w:color w:val="auto"/>
          <w:rtl/>
        </w:rPr>
        <w:t>والكتابي لا يتصر</w:t>
      </w:r>
      <w:r w:rsidR="00D60A84" w:rsidRPr="002F3D54">
        <w:rPr>
          <w:rFonts w:hint="cs"/>
          <w:color w:val="auto"/>
          <w:rtl/>
        </w:rPr>
        <w:t>َّ</w:t>
      </w:r>
      <w:r w:rsidRPr="002F3D54">
        <w:rPr>
          <w:rFonts w:hint="cs"/>
          <w:color w:val="auto"/>
          <w:rtl/>
        </w:rPr>
        <w:t>ف</w:t>
      </w:r>
      <w:r w:rsidR="00021530" w:rsidRPr="002F3D54">
        <w:rPr>
          <w:rFonts w:hint="cs"/>
          <w:color w:val="auto"/>
          <w:rtl/>
        </w:rPr>
        <w:t xml:space="preserve">، </w:t>
      </w:r>
      <w:r w:rsidRPr="002F3D54">
        <w:rPr>
          <w:rFonts w:hint="cs"/>
          <w:color w:val="auto"/>
          <w:rtl/>
        </w:rPr>
        <w:t>وكذلك الكتابي يؤاج</w:t>
      </w:r>
      <w:r w:rsidR="00D60A84" w:rsidRPr="002F3D54">
        <w:rPr>
          <w:rFonts w:hint="cs"/>
          <w:color w:val="auto"/>
          <w:rtl/>
        </w:rPr>
        <w:t>ِ</w:t>
      </w:r>
      <w:r w:rsidRPr="002F3D54">
        <w:rPr>
          <w:rFonts w:hint="cs"/>
          <w:color w:val="auto"/>
          <w:rtl/>
        </w:rPr>
        <w:t>ر نفسه للذ</w:t>
      </w:r>
      <w:r w:rsidR="00D60A84" w:rsidRPr="002F3D54">
        <w:rPr>
          <w:rFonts w:hint="cs"/>
          <w:color w:val="auto"/>
          <w:rtl/>
        </w:rPr>
        <w:t>َّ</w:t>
      </w:r>
      <w:r w:rsidRPr="002F3D54">
        <w:rPr>
          <w:rFonts w:hint="cs"/>
          <w:color w:val="auto"/>
          <w:rtl/>
        </w:rPr>
        <w:t>بح</w:t>
      </w:r>
      <w:r w:rsidR="00021530" w:rsidRPr="002F3D54">
        <w:rPr>
          <w:rFonts w:hint="cs"/>
          <w:color w:val="auto"/>
          <w:rtl/>
        </w:rPr>
        <w:t xml:space="preserve">، </w:t>
      </w:r>
      <w:r w:rsidRPr="002F3D54">
        <w:rPr>
          <w:rFonts w:hint="cs"/>
          <w:color w:val="auto"/>
          <w:rtl/>
        </w:rPr>
        <w:t>والمجوسي لا يؤاج</w:t>
      </w:r>
      <w:r w:rsidR="00D60A84" w:rsidRPr="002F3D54">
        <w:rPr>
          <w:rFonts w:hint="cs"/>
          <w:color w:val="auto"/>
          <w:rtl/>
        </w:rPr>
        <w:t>ِ</w:t>
      </w:r>
      <w:r w:rsidRPr="002F3D54">
        <w:rPr>
          <w:rFonts w:hint="cs"/>
          <w:color w:val="auto"/>
          <w:rtl/>
        </w:rPr>
        <w:t>ر نفسه لذلكلأن</w:t>
      </w:r>
      <w:r w:rsidR="00D60A84" w:rsidRPr="002F3D54">
        <w:rPr>
          <w:rFonts w:hint="cs"/>
          <w:color w:val="auto"/>
          <w:rtl/>
        </w:rPr>
        <w:t>ّ</w:t>
      </w:r>
      <w:r w:rsidRPr="002F3D54">
        <w:rPr>
          <w:rFonts w:hint="cs"/>
          <w:color w:val="auto"/>
          <w:rtl/>
        </w:rPr>
        <w:t xml:space="preserve"> ذبيحت</w:t>
      </w:r>
      <w:r w:rsidR="00D60A84" w:rsidRPr="002F3D54">
        <w:rPr>
          <w:rFonts w:hint="cs"/>
          <w:color w:val="auto"/>
          <w:rtl/>
        </w:rPr>
        <w:t>َ</w:t>
      </w:r>
      <w:r w:rsidRPr="002F3D54">
        <w:rPr>
          <w:rFonts w:hint="cs"/>
          <w:color w:val="auto"/>
          <w:rtl/>
        </w:rPr>
        <w:t>ه لا تحل</w:t>
      </w:r>
      <w:r w:rsidR="00D60A84" w:rsidRPr="002F3D54">
        <w:rPr>
          <w:rFonts w:hint="cs"/>
          <w:color w:val="auto"/>
          <w:rtl/>
        </w:rPr>
        <w:t>ُّ</w:t>
      </w:r>
      <w:r w:rsidR="00021530" w:rsidRPr="002F3D54">
        <w:rPr>
          <w:rFonts w:hint="cs"/>
          <w:color w:val="auto"/>
          <w:rtl/>
        </w:rPr>
        <w:t xml:space="preserve">، </w:t>
      </w:r>
      <w:r w:rsidRPr="002F3D54">
        <w:rPr>
          <w:rFonts w:hint="cs"/>
          <w:color w:val="auto"/>
          <w:rtl/>
        </w:rPr>
        <w:t>وكذلك شافعي المذهب مع الحنفي</w:t>
      </w:r>
      <w:r w:rsidR="00021530" w:rsidRPr="002F3D54">
        <w:rPr>
          <w:rFonts w:hint="cs"/>
          <w:color w:val="auto"/>
          <w:rtl/>
        </w:rPr>
        <w:t xml:space="preserve">، </w:t>
      </w:r>
      <w:r w:rsidRPr="002F3D54">
        <w:rPr>
          <w:rFonts w:hint="cs"/>
          <w:color w:val="auto"/>
          <w:rtl/>
        </w:rPr>
        <w:t>مع أنَّهما متفاوتان على ما مرَّ</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أم</w:t>
      </w:r>
      <w:r w:rsidR="00D60A84" w:rsidRPr="002F3D54">
        <w:rPr>
          <w:rFonts w:hint="cs"/>
          <w:color w:val="auto"/>
          <w:rtl/>
        </w:rPr>
        <w:t>ّ</w:t>
      </w:r>
      <w:r w:rsidRPr="002F3D54">
        <w:rPr>
          <w:rFonts w:hint="cs"/>
          <w:color w:val="auto"/>
          <w:rtl/>
        </w:rPr>
        <w:t>ا مسألة الموقوذة فإنَّ م</w:t>
      </w:r>
      <w:r w:rsidR="00D60A84" w:rsidRPr="002F3D54">
        <w:rPr>
          <w:rFonts w:hint="cs"/>
          <w:color w:val="auto"/>
          <w:rtl/>
        </w:rPr>
        <w:t>َ</w:t>
      </w:r>
      <w:r w:rsidRPr="002F3D54">
        <w:rPr>
          <w:rFonts w:hint="cs"/>
          <w:color w:val="auto"/>
          <w:rtl/>
        </w:rPr>
        <w:t>ن يجع</w:t>
      </w:r>
      <w:r w:rsidR="00D60A84" w:rsidRPr="002F3D54">
        <w:rPr>
          <w:rFonts w:hint="cs"/>
          <w:color w:val="auto"/>
          <w:rtl/>
        </w:rPr>
        <w:t>َ</w:t>
      </w:r>
      <w:r w:rsidRPr="002F3D54">
        <w:rPr>
          <w:rFonts w:hint="cs"/>
          <w:color w:val="auto"/>
          <w:rtl/>
        </w:rPr>
        <w:t>ل الموقوذة مال</w:t>
      </w:r>
      <w:r w:rsidR="002F3D54">
        <w:rPr>
          <w:rFonts w:hint="cs"/>
          <w:color w:val="auto"/>
          <w:rtl/>
        </w:rPr>
        <w:t>ًا</w:t>
      </w:r>
      <w:r w:rsidRPr="002F3D54">
        <w:rPr>
          <w:rFonts w:hint="cs"/>
          <w:color w:val="auto"/>
          <w:rtl/>
        </w:rPr>
        <w:t xml:space="preserve"> متقو</w:t>
      </w:r>
      <w:r w:rsidR="00EF6728" w:rsidRPr="002F3D54">
        <w:rPr>
          <w:rFonts w:hint="cs"/>
          <w:color w:val="auto"/>
          <w:rtl/>
        </w:rPr>
        <w:t>ِّ</w:t>
      </w:r>
      <w:r w:rsidRPr="002F3D54">
        <w:rPr>
          <w:rFonts w:hint="cs"/>
          <w:color w:val="auto"/>
          <w:rtl/>
        </w:rPr>
        <w:t>م</w:t>
      </w:r>
      <w:r w:rsidR="002F3D54">
        <w:rPr>
          <w:rFonts w:hint="cs"/>
          <w:color w:val="auto"/>
          <w:rtl/>
        </w:rPr>
        <w:t>ًا</w:t>
      </w:r>
      <w:r w:rsidRPr="002F3D54">
        <w:rPr>
          <w:rFonts w:hint="cs"/>
          <w:color w:val="auto"/>
          <w:rtl/>
        </w:rPr>
        <w:t xml:space="preserve"> في حق</w:t>
      </w:r>
      <w:r w:rsidR="00D60A84" w:rsidRPr="002F3D54">
        <w:rPr>
          <w:rFonts w:hint="cs"/>
          <w:color w:val="auto"/>
          <w:rtl/>
        </w:rPr>
        <w:t>ِّ</w:t>
      </w:r>
      <w:r w:rsidRPr="002F3D54">
        <w:rPr>
          <w:rFonts w:hint="cs"/>
          <w:color w:val="auto"/>
          <w:rtl/>
        </w:rPr>
        <w:t>هم لا يفصل فيه بين الكتابي والمجوسي فيتحق</w:t>
      </w:r>
      <w:r w:rsidR="00D60A84" w:rsidRPr="002F3D54">
        <w:rPr>
          <w:rFonts w:hint="cs"/>
          <w:color w:val="auto"/>
          <w:rtl/>
        </w:rPr>
        <w:t>ّ</w:t>
      </w:r>
      <w:r w:rsidRPr="002F3D54">
        <w:rPr>
          <w:rFonts w:hint="cs"/>
          <w:color w:val="auto"/>
          <w:rtl/>
        </w:rPr>
        <w:t>ق المساواة في التصر</w:t>
      </w:r>
      <w:r w:rsidR="00D60A84" w:rsidRPr="002F3D54">
        <w:rPr>
          <w:rFonts w:hint="cs"/>
          <w:color w:val="auto"/>
          <w:rtl/>
        </w:rPr>
        <w:t>ُّ</w:t>
      </w:r>
      <w:r w:rsidRPr="002F3D54">
        <w:rPr>
          <w:rFonts w:hint="cs"/>
          <w:color w:val="auto"/>
          <w:rtl/>
        </w:rPr>
        <w:t>ف</w:t>
      </w:r>
      <w:r w:rsidR="00021530" w:rsidRPr="002F3D54">
        <w:rPr>
          <w:rFonts w:hint="cs"/>
          <w:color w:val="auto"/>
          <w:rtl/>
        </w:rPr>
        <w:t xml:space="preserve">، </w:t>
      </w:r>
      <w:r w:rsidRPr="002F3D54">
        <w:rPr>
          <w:rFonts w:hint="cs"/>
          <w:color w:val="auto"/>
          <w:rtl/>
        </w:rPr>
        <w:t>وأم</w:t>
      </w:r>
      <w:r w:rsidR="00D60A84" w:rsidRPr="002F3D54">
        <w:rPr>
          <w:rFonts w:hint="cs"/>
          <w:color w:val="auto"/>
          <w:rtl/>
        </w:rPr>
        <w:t>َّ</w:t>
      </w:r>
      <w:r w:rsidRPr="002F3D54">
        <w:rPr>
          <w:rFonts w:hint="cs"/>
          <w:color w:val="auto"/>
          <w:rtl/>
        </w:rPr>
        <w:t>ا مسألة مؤاج</w:t>
      </w:r>
      <w:r w:rsidR="00D60A84" w:rsidRPr="002F3D54">
        <w:rPr>
          <w:rFonts w:hint="cs"/>
          <w:color w:val="auto"/>
          <w:rtl/>
        </w:rPr>
        <w:t>َ</w:t>
      </w:r>
      <w:r w:rsidRPr="002F3D54">
        <w:rPr>
          <w:rFonts w:hint="cs"/>
          <w:color w:val="auto"/>
          <w:rtl/>
        </w:rPr>
        <w:t>رة نفسه للذ</w:t>
      </w:r>
      <w:r w:rsidR="00D60A84" w:rsidRPr="002F3D54">
        <w:rPr>
          <w:rFonts w:hint="cs"/>
          <w:color w:val="auto"/>
          <w:rtl/>
        </w:rPr>
        <w:t>ّ</w:t>
      </w:r>
      <w:r w:rsidRPr="002F3D54">
        <w:rPr>
          <w:rFonts w:hint="cs"/>
          <w:color w:val="auto"/>
          <w:rtl/>
        </w:rPr>
        <w:t>بح فإنَّ المساواة بينهما ثابتة في ذلك معنىًلأنَّ كل</w:t>
      </w:r>
      <w:r w:rsidR="00D60A84" w:rsidRPr="002F3D54">
        <w:rPr>
          <w:rFonts w:hint="cs"/>
          <w:color w:val="auto"/>
          <w:rtl/>
        </w:rPr>
        <w:t>َّ</w:t>
      </w:r>
      <w:r w:rsidRPr="002F3D54">
        <w:rPr>
          <w:rFonts w:hint="cs"/>
          <w:color w:val="auto"/>
          <w:rtl/>
        </w:rPr>
        <w:t xml:space="preserve"> واحد</w:t>
      </w:r>
      <w:r w:rsidR="00D60A84" w:rsidRPr="002F3D54">
        <w:rPr>
          <w:rFonts w:hint="cs"/>
          <w:color w:val="auto"/>
          <w:rtl/>
        </w:rPr>
        <w:t>ٍ</w:t>
      </w:r>
      <w:r w:rsidRPr="002F3D54">
        <w:rPr>
          <w:rFonts w:hint="cs"/>
          <w:color w:val="auto"/>
          <w:rtl/>
        </w:rPr>
        <w:t xml:space="preserve"> م</w:t>
      </w:r>
      <w:r w:rsidR="00D60A84" w:rsidRPr="002F3D54">
        <w:rPr>
          <w:rFonts w:hint="cs"/>
          <w:color w:val="auto"/>
          <w:rtl/>
        </w:rPr>
        <w:t>ِ</w:t>
      </w:r>
      <w:r w:rsidRPr="002F3D54">
        <w:rPr>
          <w:rFonts w:hint="cs"/>
          <w:color w:val="auto"/>
          <w:rtl/>
        </w:rPr>
        <w:t>ن الكتابي والمجوسي من أهل أن يَتَقبّل ذلك العمل على أن</w:t>
      </w:r>
      <w:r w:rsidR="00D60A84" w:rsidRPr="002F3D54">
        <w:rPr>
          <w:rFonts w:hint="cs"/>
          <w:color w:val="auto"/>
          <w:rtl/>
        </w:rPr>
        <w:t>ْ</w:t>
      </w:r>
      <w:r w:rsidRPr="002F3D54">
        <w:rPr>
          <w:rFonts w:hint="cs"/>
          <w:color w:val="auto"/>
          <w:rtl/>
        </w:rPr>
        <w:t xml:space="preserve"> يقيمه بنفسه أو نيابةً</w:t>
      </w:r>
      <w:r w:rsidRPr="002F3D54">
        <w:rPr>
          <w:rFonts w:hint="cs"/>
          <w:color w:val="auto"/>
          <w:vertAlign w:val="superscript"/>
          <w:rtl/>
        </w:rPr>
        <w:t>(</w:t>
      </w:r>
      <w:r w:rsidRPr="002F3D54">
        <w:rPr>
          <w:rStyle w:val="ae"/>
          <w:color w:val="auto"/>
          <w:rtl/>
        </w:rPr>
        <w:footnoteReference w:id="1280"/>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أو</w:t>
      </w:r>
      <w:r w:rsidRPr="002F3D54">
        <w:rPr>
          <w:rFonts w:hint="cs"/>
          <w:color w:val="auto"/>
          <w:vertAlign w:val="superscript"/>
          <w:rtl/>
        </w:rPr>
        <w:t>(</w:t>
      </w:r>
      <w:r w:rsidRPr="002F3D54">
        <w:rPr>
          <w:rStyle w:val="ae"/>
          <w:color w:val="auto"/>
          <w:rtl/>
        </w:rPr>
        <w:footnoteReference w:id="1281"/>
      </w:r>
      <w:r w:rsidRPr="002F3D54">
        <w:rPr>
          <w:rFonts w:hint="cs"/>
          <w:color w:val="auto"/>
          <w:vertAlign w:val="superscript"/>
          <w:rtl/>
        </w:rPr>
        <w:t>)</w:t>
      </w:r>
      <w:r w:rsidRPr="002F3D54">
        <w:rPr>
          <w:rFonts w:hint="cs"/>
          <w:color w:val="auto"/>
          <w:rtl/>
        </w:rPr>
        <w:t xml:space="preserve"> إجارة المجوسي نفس</w:t>
      </w:r>
      <w:r w:rsidR="00D60A84" w:rsidRPr="002F3D54">
        <w:rPr>
          <w:rFonts w:hint="cs"/>
          <w:color w:val="auto"/>
          <w:rtl/>
        </w:rPr>
        <w:t>َ</w:t>
      </w:r>
      <w:r w:rsidRPr="002F3D54">
        <w:rPr>
          <w:rFonts w:hint="cs"/>
          <w:color w:val="auto"/>
          <w:rtl/>
        </w:rPr>
        <w:t>ه للذ</w:t>
      </w:r>
      <w:r w:rsidR="00D60A84" w:rsidRPr="002F3D54">
        <w:rPr>
          <w:rFonts w:hint="cs"/>
          <w:color w:val="auto"/>
          <w:rtl/>
        </w:rPr>
        <w:t>َّ</w:t>
      </w:r>
      <w:r w:rsidRPr="002F3D54">
        <w:rPr>
          <w:rFonts w:hint="cs"/>
          <w:color w:val="auto"/>
          <w:rtl/>
        </w:rPr>
        <w:t>بح صحيحة يستوج</w:t>
      </w:r>
      <w:r w:rsidR="00D60A84" w:rsidRPr="002F3D54">
        <w:rPr>
          <w:rFonts w:hint="cs"/>
          <w:color w:val="auto"/>
          <w:rtl/>
        </w:rPr>
        <w:t>ِ</w:t>
      </w:r>
      <w:r w:rsidRPr="002F3D54">
        <w:rPr>
          <w:rFonts w:hint="cs"/>
          <w:color w:val="auto"/>
          <w:rtl/>
        </w:rPr>
        <w:t>ب بها الأجر</w:t>
      </w:r>
      <w:r w:rsidR="00021530" w:rsidRPr="002F3D54">
        <w:rPr>
          <w:rFonts w:hint="cs"/>
          <w:color w:val="auto"/>
          <w:rtl/>
        </w:rPr>
        <w:t xml:space="preserve">، </w:t>
      </w:r>
      <w:r w:rsidRPr="002F3D54">
        <w:rPr>
          <w:rFonts w:hint="cs"/>
          <w:color w:val="auto"/>
          <w:rtl/>
        </w:rPr>
        <w:t>وإن</w:t>
      </w:r>
      <w:r w:rsidR="00D60A84" w:rsidRPr="002F3D54">
        <w:rPr>
          <w:rFonts w:hint="cs"/>
          <w:color w:val="auto"/>
          <w:rtl/>
        </w:rPr>
        <w:t>ْ</w:t>
      </w:r>
      <w:r w:rsidRPr="002F3D54">
        <w:rPr>
          <w:rFonts w:hint="cs"/>
          <w:color w:val="auto"/>
          <w:rtl/>
        </w:rPr>
        <w:t xml:space="preserve"> كان لا تحل</w:t>
      </w:r>
      <w:r w:rsidR="00D60A84" w:rsidRPr="002F3D54">
        <w:rPr>
          <w:rFonts w:hint="cs"/>
          <w:color w:val="auto"/>
          <w:rtl/>
        </w:rPr>
        <w:t>ُّ</w:t>
      </w:r>
      <w:r w:rsidRPr="002F3D54">
        <w:rPr>
          <w:rFonts w:hint="cs"/>
          <w:color w:val="auto"/>
          <w:rtl/>
        </w:rPr>
        <w:t xml:space="preserve"> ذبيحته</w:t>
      </w:r>
      <w:r w:rsidR="00021530" w:rsidRPr="002F3D54">
        <w:rPr>
          <w:rFonts w:hint="cs"/>
          <w:color w:val="auto"/>
          <w:rtl/>
        </w:rPr>
        <w:t xml:space="preserve">. </w:t>
      </w:r>
      <w:r w:rsidRPr="002F3D54">
        <w:rPr>
          <w:rFonts w:hint="cs"/>
          <w:color w:val="auto"/>
          <w:rtl/>
        </w:rPr>
        <w:t>وأم</w:t>
      </w:r>
      <w:r w:rsidR="00D60A84" w:rsidRPr="002F3D54">
        <w:rPr>
          <w:rFonts w:hint="cs"/>
          <w:color w:val="auto"/>
          <w:rtl/>
        </w:rPr>
        <w:t>ّ</w:t>
      </w:r>
      <w:r w:rsidRPr="002F3D54">
        <w:rPr>
          <w:rFonts w:hint="cs"/>
          <w:color w:val="auto"/>
          <w:rtl/>
        </w:rPr>
        <w:t>ا مسألة الحنفي والشافعي فإنَّ المساواة بينهما ثابتةلأن</w:t>
      </w:r>
      <w:r w:rsidR="00D60A84" w:rsidRPr="002F3D54">
        <w:rPr>
          <w:rFonts w:hint="cs"/>
          <w:color w:val="auto"/>
          <w:rtl/>
        </w:rPr>
        <w:t>ّ</w:t>
      </w:r>
      <w:r w:rsidRPr="002F3D54">
        <w:rPr>
          <w:rFonts w:hint="cs"/>
          <w:color w:val="auto"/>
          <w:rtl/>
        </w:rPr>
        <w:t xml:space="preserve"> الد</w:t>
      </w:r>
      <w:r w:rsidR="00D60A84" w:rsidRPr="002F3D54">
        <w:rPr>
          <w:rFonts w:hint="cs"/>
          <w:color w:val="auto"/>
          <w:rtl/>
        </w:rPr>
        <w:t>ّ</w:t>
      </w:r>
      <w:r w:rsidRPr="002F3D54">
        <w:rPr>
          <w:rFonts w:hint="cs"/>
          <w:color w:val="auto"/>
          <w:rtl/>
        </w:rPr>
        <w:t>لالة قامت على أنَّ متروك الت</w:t>
      </w:r>
      <w:r w:rsidR="00D60A84" w:rsidRPr="002F3D54">
        <w:rPr>
          <w:rFonts w:hint="cs"/>
          <w:color w:val="auto"/>
          <w:rtl/>
        </w:rPr>
        <w:t>ّ</w:t>
      </w:r>
      <w:r w:rsidRPr="002F3D54">
        <w:rPr>
          <w:rFonts w:hint="cs"/>
          <w:color w:val="auto"/>
          <w:rtl/>
        </w:rPr>
        <w:t>سمية عمد</w:t>
      </w:r>
      <w:r w:rsidR="002F3D54">
        <w:rPr>
          <w:rFonts w:hint="cs"/>
          <w:color w:val="auto"/>
          <w:rtl/>
        </w:rPr>
        <w:t>ًا</w:t>
      </w:r>
      <w:r w:rsidRPr="002F3D54">
        <w:rPr>
          <w:rFonts w:hint="cs"/>
          <w:color w:val="auto"/>
          <w:rtl/>
        </w:rPr>
        <w:t xml:space="preserve"> ليس بمال متقو</w:t>
      </w:r>
      <w:r w:rsidR="00EF6728"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ولا يجوز التصر</w:t>
      </w:r>
      <w:r w:rsidR="00D60A84" w:rsidRPr="002F3D54">
        <w:rPr>
          <w:rFonts w:hint="cs"/>
          <w:color w:val="auto"/>
          <w:rtl/>
        </w:rPr>
        <w:t>ُّ</w:t>
      </w:r>
      <w:r w:rsidRPr="002F3D54">
        <w:rPr>
          <w:rFonts w:hint="cs"/>
          <w:color w:val="auto"/>
          <w:rtl/>
        </w:rPr>
        <w:t>ف فيه بين الحنفي والشافعي جميع</w:t>
      </w:r>
      <w:r w:rsidR="002F3D54">
        <w:rPr>
          <w:rFonts w:hint="cs"/>
          <w:color w:val="auto"/>
          <w:rtl/>
        </w:rPr>
        <w:t>ًا</w:t>
      </w:r>
      <w:r w:rsidRPr="002F3D54">
        <w:rPr>
          <w:rFonts w:hint="cs"/>
          <w:color w:val="auto"/>
          <w:rtl/>
        </w:rPr>
        <w:t xml:space="preserve"> لثبوت ولاية الإلزام بالمحاج</w:t>
      </w:r>
      <w:r w:rsidR="00D60A84"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فيتحق</w:t>
      </w:r>
      <w:r w:rsidR="00D60A84" w:rsidRPr="002F3D54">
        <w:rPr>
          <w:rFonts w:hint="cs"/>
          <w:color w:val="auto"/>
          <w:rtl/>
        </w:rPr>
        <w:t>َّ</w:t>
      </w:r>
      <w:r w:rsidRPr="002F3D54">
        <w:rPr>
          <w:rFonts w:hint="cs"/>
          <w:color w:val="auto"/>
          <w:rtl/>
        </w:rPr>
        <w:t>ق المساواة بينهما في المال والتصر</w:t>
      </w:r>
      <w:r w:rsidR="00D60A84" w:rsidRPr="002F3D54">
        <w:rPr>
          <w:rFonts w:hint="cs"/>
          <w:color w:val="auto"/>
          <w:rtl/>
        </w:rPr>
        <w:t>ُّ</w:t>
      </w:r>
      <w:r w:rsidRPr="002F3D54">
        <w:rPr>
          <w:rFonts w:hint="cs"/>
          <w:color w:val="auto"/>
          <w:rtl/>
        </w:rPr>
        <w:t>ف</w:t>
      </w:r>
      <w:r w:rsidRPr="002F3D54">
        <w:rPr>
          <w:rStyle w:val="ae"/>
          <w:color w:val="auto"/>
          <w:rtl/>
        </w:rPr>
        <w:t>(</w:t>
      </w:r>
      <w:r w:rsidRPr="002F3D54">
        <w:rPr>
          <w:rStyle w:val="ae"/>
          <w:color w:val="auto"/>
          <w:rtl/>
        </w:rPr>
        <w:footnoteReference w:id="1282"/>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23359C" w:rsidRPr="002F3D54" w:rsidRDefault="0023359C" w:rsidP="002F3D54">
      <w:pPr>
        <w:ind w:firstLine="567"/>
        <w:rPr>
          <w:color w:val="auto"/>
          <w:rtl/>
        </w:rPr>
      </w:pPr>
      <w:r w:rsidRPr="002F3D54">
        <w:rPr>
          <w:rFonts w:hint="cs"/>
          <w:color w:val="auto"/>
          <w:rtl/>
        </w:rPr>
        <w:lastRenderedPageBreak/>
        <w:t>وأم</w:t>
      </w:r>
      <w:r w:rsidR="00D60A84" w:rsidRPr="002F3D54">
        <w:rPr>
          <w:rFonts w:hint="cs"/>
          <w:color w:val="auto"/>
          <w:rtl/>
        </w:rPr>
        <w:t>ّ</w:t>
      </w:r>
      <w:r w:rsidRPr="002F3D54">
        <w:rPr>
          <w:rFonts w:hint="cs"/>
          <w:color w:val="auto"/>
          <w:rtl/>
        </w:rPr>
        <w:t>ا المسلم مع المرتد</w:t>
      </w:r>
      <w:r w:rsidR="00D60A84" w:rsidRPr="002F3D54">
        <w:rPr>
          <w:rFonts w:hint="cs"/>
          <w:color w:val="auto"/>
          <w:rtl/>
        </w:rPr>
        <w:t>ِّ</w:t>
      </w:r>
      <w:r w:rsidR="00021530" w:rsidRPr="002F3D54">
        <w:rPr>
          <w:rFonts w:hint="cs"/>
          <w:color w:val="auto"/>
          <w:rtl/>
        </w:rPr>
        <w:t xml:space="preserve">، </w:t>
      </w:r>
      <w:r w:rsidRPr="002F3D54">
        <w:rPr>
          <w:rFonts w:hint="cs"/>
          <w:color w:val="auto"/>
          <w:rtl/>
        </w:rPr>
        <w:t>فلا يجوز الش</w:t>
      </w:r>
      <w:r w:rsidR="00D60A84" w:rsidRPr="002F3D54">
        <w:rPr>
          <w:rFonts w:hint="cs"/>
          <w:color w:val="auto"/>
          <w:rtl/>
        </w:rPr>
        <w:t>ّ</w:t>
      </w:r>
      <w:r w:rsidRPr="002F3D54">
        <w:rPr>
          <w:rFonts w:hint="cs"/>
          <w:color w:val="auto"/>
          <w:rtl/>
        </w:rPr>
        <w:t>ركة بينهما في قولهم</w:t>
      </w:r>
      <w:r w:rsidR="00021530" w:rsidRPr="002F3D54">
        <w:rPr>
          <w:rFonts w:hint="cs"/>
          <w:color w:val="auto"/>
          <w:rtl/>
        </w:rPr>
        <w:t xml:space="preserve">. </w:t>
      </w:r>
      <w:r w:rsidRPr="002F3D54">
        <w:rPr>
          <w:rFonts w:hint="cs"/>
          <w:color w:val="auto"/>
          <w:rtl/>
        </w:rPr>
        <w:t>هكذا ذك</w:t>
      </w:r>
      <w:r w:rsidR="00D60A84" w:rsidRPr="002F3D54">
        <w:rPr>
          <w:rFonts w:hint="cs"/>
          <w:color w:val="auto"/>
          <w:rtl/>
        </w:rPr>
        <w:t>َ</w:t>
      </w:r>
      <w:r w:rsidRPr="002F3D54">
        <w:rPr>
          <w:rFonts w:hint="cs"/>
          <w:color w:val="auto"/>
          <w:rtl/>
        </w:rPr>
        <w:t>ر أبو الحسن وذك</w:t>
      </w:r>
      <w:r w:rsidR="00D60A84" w:rsidRPr="002F3D54">
        <w:rPr>
          <w:rFonts w:hint="cs"/>
          <w:color w:val="auto"/>
          <w:rtl/>
        </w:rPr>
        <w:t>َ</w:t>
      </w:r>
      <w:r w:rsidRPr="002F3D54">
        <w:rPr>
          <w:rFonts w:hint="cs"/>
          <w:color w:val="auto"/>
          <w:rtl/>
        </w:rPr>
        <w:t>ر في الأصل قياس</w:t>
      </w:r>
      <w:r w:rsidR="00D60A84" w:rsidRPr="002F3D54">
        <w:rPr>
          <w:rFonts w:hint="cs"/>
          <w:color w:val="auto"/>
          <w:rtl/>
        </w:rPr>
        <w:t>ُ</w:t>
      </w:r>
      <w:r w:rsidRPr="002F3D54">
        <w:rPr>
          <w:rFonts w:hint="cs"/>
          <w:color w:val="auto"/>
          <w:rtl/>
        </w:rPr>
        <w:t xml:space="preserve"> قول</w:t>
      </w:r>
      <w:r w:rsidR="00D60A84" w:rsidRPr="002F3D54">
        <w:rPr>
          <w:rFonts w:hint="cs"/>
          <w:color w:val="auto"/>
          <w:rtl/>
        </w:rPr>
        <w:t>ِ</w:t>
      </w:r>
      <w:r w:rsidR="00EF6728" w:rsidRPr="002F3D54">
        <w:rPr>
          <w:rFonts w:hint="cs"/>
          <w:color w:val="auto"/>
          <w:rtl/>
        </w:rPr>
        <w:t xml:space="preserve"> أبي يوسف أ</w:t>
      </w:r>
      <w:r w:rsidRPr="002F3D54">
        <w:rPr>
          <w:rFonts w:hint="cs"/>
          <w:color w:val="auto"/>
          <w:rtl/>
        </w:rPr>
        <w:t>نَّه يجوز</w:t>
      </w:r>
      <w:r w:rsidRPr="002F3D54">
        <w:rPr>
          <w:rStyle w:val="ae"/>
          <w:color w:val="auto"/>
          <w:rtl/>
        </w:rPr>
        <w:t>(</w:t>
      </w:r>
      <w:r w:rsidRPr="002F3D54">
        <w:rPr>
          <w:rStyle w:val="ae"/>
          <w:color w:val="auto"/>
          <w:rtl/>
        </w:rPr>
        <w:footnoteReference w:id="1283"/>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23359C"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Style w:val="Char8"/>
          <w:rFonts w:hint="cs"/>
          <w:color w:val="auto"/>
          <w:rtl/>
        </w:rPr>
        <w:t>(ولا بين الص</w:t>
      </w:r>
      <w:r w:rsidR="00EF6728" w:rsidRPr="002F3D54">
        <w:rPr>
          <w:rStyle w:val="Char8"/>
          <w:rFonts w:hint="cs"/>
          <w:color w:val="auto"/>
          <w:rtl/>
        </w:rPr>
        <w:t>ّ</w:t>
      </w:r>
      <w:r w:rsidRPr="002F3D54">
        <w:rPr>
          <w:rStyle w:val="Char8"/>
          <w:rFonts w:hint="cs"/>
          <w:color w:val="auto"/>
          <w:rtl/>
        </w:rPr>
        <w:t>بي</w:t>
      </w:r>
      <w:r w:rsidR="00D60A84" w:rsidRPr="002F3D54">
        <w:rPr>
          <w:rStyle w:val="Char8"/>
          <w:rFonts w:hint="cs"/>
          <w:color w:val="auto"/>
          <w:rtl/>
        </w:rPr>
        <w:t>َّ</w:t>
      </w:r>
      <w:r w:rsidRPr="002F3D54">
        <w:rPr>
          <w:rStyle w:val="Char8"/>
          <w:rFonts w:hint="cs"/>
          <w:color w:val="auto"/>
          <w:rtl/>
        </w:rPr>
        <w:t>ين</w:t>
      </w:r>
      <w:r w:rsidR="00D60A84" w:rsidRPr="002F3D54">
        <w:rPr>
          <w:rStyle w:val="Char8"/>
          <w:rFonts w:hint="cs"/>
          <w:color w:val="auto"/>
          <w:rtl/>
        </w:rPr>
        <w:t>ِ</w:t>
      </w:r>
      <w:r w:rsidRPr="002F3D54">
        <w:rPr>
          <w:rStyle w:val="Char8"/>
          <w:rFonts w:hint="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وإن</w:t>
      </w:r>
      <w:r w:rsidR="00D60A84" w:rsidRPr="002F3D54">
        <w:rPr>
          <w:rFonts w:hint="cs"/>
          <w:color w:val="auto"/>
          <w:rtl/>
        </w:rPr>
        <w:t>ْ</w:t>
      </w:r>
      <w:r w:rsidRPr="002F3D54">
        <w:rPr>
          <w:rFonts w:hint="cs"/>
          <w:color w:val="auto"/>
          <w:rtl/>
        </w:rPr>
        <w:t xml:space="preserve"> أذ</w:t>
      </w:r>
      <w:r w:rsidR="00D60A84" w:rsidRPr="002F3D54">
        <w:rPr>
          <w:rFonts w:hint="cs"/>
          <w:color w:val="auto"/>
          <w:rtl/>
        </w:rPr>
        <w:t>ِ</w:t>
      </w:r>
      <w:r w:rsidRPr="002F3D54">
        <w:rPr>
          <w:rFonts w:hint="cs"/>
          <w:color w:val="auto"/>
          <w:rtl/>
        </w:rPr>
        <w:t>ن لهما أبوهمالأنَّ مبنى المفاوضة على الكفالة</w:t>
      </w:r>
      <w:r w:rsidR="00021530" w:rsidRPr="002F3D54">
        <w:rPr>
          <w:rFonts w:hint="cs"/>
          <w:color w:val="auto"/>
          <w:rtl/>
        </w:rPr>
        <w:t xml:space="preserve">، </w:t>
      </w:r>
      <w:r w:rsidRPr="002F3D54">
        <w:rPr>
          <w:rFonts w:hint="cs"/>
          <w:color w:val="auto"/>
          <w:rtl/>
        </w:rPr>
        <w:t>وهما ليسا م</w:t>
      </w:r>
      <w:r w:rsidR="00D60A84" w:rsidRPr="002F3D54">
        <w:rPr>
          <w:rFonts w:hint="cs"/>
          <w:color w:val="auto"/>
          <w:rtl/>
        </w:rPr>
        <w:t>ِ</w:t>
      </w:r>
      <w:r w:rsidRPr="002F3D54">
        <w:rPr>
          <w:rFonts w:hint="cs"/>
          <w:color w:val="auto"/>
          <w:rtl/>
        </w:rPr>
        <w:t>ن أهل ذلك</w:t>
      </w:r>
      <w:r w:rsidRPr="002F3D54">
        <w:rPr>
          <w:rStyle w:val="ae"/>
          <w:color w:val="auto"/>
          <w:rtl/>
        </w:rPr>
        <w:t>(</w:t>
      </w:r>
      <w:r w:rsidRPr="002F3D54">
        <w:rPr>
          <w:rStyle w:val="ae"/>
          <w:color w:val="auto"/>
          <w:rtl/>
        </w:rPr>
        <w:footnoteReference w:id="1284"/>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(إذ هو)</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الع</w:t>
      </w:r>
      <w:r w:rsidR="00734138" w:rsidRPr="002F3D54">
        <w:rPr>
          <w:rFonts w:hint="cs"/>
          <w:color w:val="auto"/>
          <w:rtl/>
        </w:rPr>
        <w:t>ِ</w:t>
      </w:r>
      <w:r w:rsidRPr="002F3D54">
        <w:rPr>
          <w:rFonts w:hint="cs"/>
          <w:color w:val="auto"/>
          <w:rtl/>
        </w:rPr>
        <w:t>نان</w:t>
      </w:r>
      <w:r w:rsidR="00021530" w:rsidRPr="002F3D54">
        <w:rPr>
          <w:rFonts w:hint="cs"/>
          <w:color w:val="auto"/>
          <w:rtl/>
        </w:rPr>
        <w:t xml:space="preserve">. </w:t>
      </w:r>
      <w:r w:rsidRPr="002F3D54">
        <w:rPr>
          <w:rFonts w:hint="cs"/>
          <w:color w:val="auto"/>
          <w:rtl/>
        </w:rPr>
        <w:t>وبه صرَّح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فقال</w:t>
      </w:r>
      <w:r w:rsidR="00021530" w:rsidRPr="002F3D54">
        <w:rPr>
          <w:rFonts w:hint="cs"/>
          <w:color w:val="auto"/>
          <w:rtl/>
        </w:rPr>
        <w:t xml:space="preserve">: </w:t>
      </w:r>
      <w:r w:rsidR="005D6AC4" w:rsidRPr="002F3D54">
        <w:rPr>
          <w:rFonts w:ascii="Traditional Arabic" w:hAnsi="Traditional Arabic" w:cs="CTraditional Arabic"/>
          <w:color w:val="auto"/>
          <w:rtl/>
        </w:rPr>
        <w:t>$</w:t>
      </w:r>
      <w:r w:rsidRPr="002F3D54">
        <w:rPr>
          <w:rFonts w:hint="cs"/>
          <w:color w:val="auto"/>
          <w:rtl/>
        </w:rPr>
        <w:t>إنَّ ال</w:t>
      </w:r>
      <w:r w:rsidR="00734138" w:rsidRPr="002F3D54">
        <w:rPr>
          <w:rFonts w:hint="cs"/>
          <w:color w:val="auto"/>
          <w:rtl/>
        </w:rPr>
        <w:t xml:space="preserve">عِنان </w:t>
      </w:r>
      <w:r w:rsidR="005D37E5">
        <w:rPr>
          <w:rFonts w:hint="cs"/>
          <w:color w:val="auto"/>
          <w:rtl/>
        </w:rPr>
        <w:t>قد يكون عامّ</w:t>
      </w:r>
      <w:r w:rsidR="002F3D54">
        <w:rPr>
          <w:rFonts w:hint="cs"/>
          <w:color w:val="auto"/>
          <w:rtl/>
        </w:rPr>
        <w:t>ًا</w:t>
      </w:r>
      <w:r w:rsidR="00021530" w:rsidRPr="002F3D54">
        <w:rPr>
          <w:rFonts w:hint="cs"/>
          <w:color w:val="auto"/>
          <w:rtl/>
        </w:rPr>
        <w:t xml:space="preserve">، </w:t>
      </w:r>
      <w:r w:rsidRPr="002F3D54">
        <w:rPr>
          <w:rFonts w:hint="cs"/>
          <w:color w:val="auto"/>
          <w:rtl/>
        </w:rPr>
        <w:t>وقد يكون خاص</w:t>
      </w:r>
      <w:r w:rsidR="002F3D54">
        <w:rPr>
          <w:rFonts w:hint="cs"/>
          <w:color w:val="auto"/>
          <w:rtl/>
        </w:rPr>
        <w:t>ًا</w:t>
      </w:r>
      <w:r w:rsidR="005D6AC4" w:rsidRPr="002F3D54">
        <w:rPr>
          <w:rFonts w:ascii="Traditional Arabic" w:hAnsi="Traditional Arabic" w:cs="CTraditional Arabic"/>
          <w:b/>
          <w:bCs/>
          <w:color w:val="auto"/>
          <w:rtl/>
        </w:rPr>
        <w:t>#</w:t>
      </w:r>
      <w:r w:rsidRPr="002F3D54">
        <w:rPr>
          <w:rStyle w:val="ae"/>
          <w:color w:val="auto"/>
          <w:rtl/>
        </w:rPr>
        <w:t>(</w:t>
      </w:r>
      <w:r w:rsidRPr="002F3D54">
        <w:rPr>
          <w:rStyle w:val="ae"/>
          <w:color w:val="auto"/>
          <w:rtl/>
        </w:rPr>
        <w:footnoteReference w:id="1285"/>
      </w:r>
      <w:r w:rsidRPr="002F3D54">
        <w:rPr>
          <w:rStyle w:val="ae"/>
          <w:color w:val="auto"/>
          <w:rtl/>
        </w:rPr>
        <w:t>)</w:t>
      </w:r>
      <w:r w:rsidRPr="002F3D54">
        <w:rPr>
          <w:rFonts w:hint="cs"/>
          <w:color w:val="auto"/>
          <w:rtl/>
        </w:rPr>
        <w:t xml:space="preserve"> بخلاف المفاوضة فإنَّها عام لا غير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في الإيضاح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 xml:space="preserve">: </w:t>
      </w:r>
      <w:r w:rsidRPr="002F3D54">
        <w:rPr>
          <w:rFonts w:hint="cs"/>
          <w:color w:val="auto"/>
          <w:rtl/>
        </w:rPr>
        <w:t>وكل</w:t>
      </w:r>
      <w:r w:rsidR="00D60A84" w:rsidRPr="002F3D54">
        <w:rPr>
          <w:rFonts w:hint="cs"/>
          <w:color w:val="auto"/>
          <w:rtl/>
        </w:rPr>
        <w:t>ُّ</w:t>
      </w:r>
      <w:r w:rsidRPr="002F3D54">
        <w:rPr>
          <w:rFonts w:hint="cs"/>
          <w:color w:val="auto"/>
          <w:rtl/>
        </w:rPr>
        <w:t xml:space="preserve"> موض</w:t>
      </w:r>
      <w:r w:rsidR="00D60A84" w:rsidRPr="002F3D54">
        <w:rPr>
          <w:rFonts w:hint="cs"/>
          <w:color w:val="auto"/>
          <w:rtl/>
        </w:rPr>
        <w:t>ِ</w:t>
      </w:r>
      <w:r w:rsidRPr="002F3D54">
        <w:rPr>
          <w:rFonts w:hint="cs"/>
          <w:color w:val="auto"/>
          <w:rtl/>
        </w:rPr>
        <w:t>ع فقد شرط م</w:t>
      </w:r>
      <w:r w:rsidR="00D60A84" w:rsidRPr="002F3D54">
        <w:rPr>
          <w:rFonts w:hint="cs"/>
          <w:color w:val="auto"/>
          <w:rtl/>
        </w:rPr>
        <w:t>ِ</w:t>
      </w:r>
      <w:r w:rsidRPr="002F3D54">
        <w:rPr>
          <w:rFonts w:hint="cs"/>
          <w:color w:val="auto"/>
          <w:rtl/>
        </w:rPr>
        <w:t>ن شروط المفاوضة</w:t>
      </w:r>
      <w:r w:rsidR="00021530" w:rsidRPr="002F3D54">
        <w:rPr>
          <w:rFonts w:hint="cs"/>
          <w:color w:val="auto"/>
          <w:rtl/>
        </w:rPr>
        <w:t xml:space="preserve">، </w:t>
      </w:r>
      <w:r w:rsidRPr="002F3D54">
        <w:rPr>
          <w:rFonts w:hint="cs"/>
          <w:color w:val="auto"/>
          <w:rtl/>
        </w:rPr>
        <w:t>وذلك ليس بشرط في العنان</w:t>
      </w:r>
      <w:r w:rsidR="00021530" w:rsidRPr="002F3D54">
        <w:rPr>
          <w:rFonts w:hint="cs"/>
          <w:color w:val="auto"/>
          <w:rtl/>
        </w:rPr>
        <w:t xml:space="preserve">، </w:t>
      </w:r>
      <w:r w:rsidRPr="002F3D54">
        <w:rPr>
          <w:rFonts w:hint="cs"/>
          <w:color w:val="auto"/>
          <w:rtl/>
        </w:rPr>
        <w:t>كانت</w:t>
      </w:r>
      <w:r w:rsidRPr="002F3D54">
        <w:rPr>
          <w:rFonts w:hint="cs"/>
          <w:color w:val="auto"/>
          <w:vertAlign w:val="superscript"/>
          <w:rtl/>
        </w:rPr>
        <w:t>(</w:t>
      </w:r>
      <w:r w:rsidRPr="002F3D54">
        <w:rPr>
          <w:rStyle w:val="ae"/>
          <w:color w:val="auto"/>
          <w:rtl/>
        </w:rPr>
        <w:footnoteReference w:id="1286"/>
      </w:r>
      <w:r w:rsidRPr="002F3D54">
        <w:rPr>
          <w:rFonts w:hint="cs"/>
          <w:color w:val="auto"/>
          <w:vertAlign w:val="superscript"/>
          <w:rtl/>
        </w:rPr>
        <w:t>)</w:t>
      </w:r>
      <w:r w:rsidRPr="002F3D54">
        <w:rPr>
          <w:rFonts w:hint="cs"/>
          <w:color w:val="auto"/>
          <w:rtl/>
        </w:rPr>
        <w:t xml:space="preserve"> الشركة عنان</w:t>
      </w:r>
      <w:r w:rsidR="00021530" w:rsidRPr="002F3D54">
        <w:rPr>
          <w:rFonts w:hint="cs"/>
          <w:color w:val="auto"/>
          <w:rtl/>
        </w:rPr>
        <w:t xml:space="preserve">؛ </w:t>
      </w:r>
      <w:r w:rsidRPr="002F3D54">
        <w:rPr>
          <w:rFonts w:hint="cs"/>
          <w:color w:val="auto"/>
          <w:rtl/>
        </w:rPr>
        <w:t>لأنَّ شركة المفاوضة أعم</w:t>
      </w:r>
      <w:r w:rsidR="000818AF" w:rsidRPr="002F3D54">
        <w:rPr>
          <w:rFonts w:hint="cs"/>
          <w:color w:val="auto"/>
          <w:rtl/>
        </w:rPr>
        <w:t>ُّ</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في الشروط من شركة العنان</w:t>
      </w:r>
      <w:r w:rsidR="00021530" w:rsidRPr="002F3D54">
        <w:rPr>
          <w:rFonts w:hint="cs"/>
          <w:color w:val="auto"/>
          <w:rtl/>
        </w:rPr>
        <w:t xml:space="preserve">، </w:t>
      </w:r>
      <w:r w:rsidRPr="002F3D54">
        <w:rPr>
          <w:rFonts w:hint="cs"/>
          <w:color w:val="auto"/>
          <w:rtl/>
        </w:rPr>
        <w:t>فوقع الت</w:t>
      </w:r>
      <w:r w:rsidR="000818AF" w:rsidRPr="002F3D54">
        <w:rPr>
          <w:rFonts w:hint="cs"/>
          <w:color w:val="auto"/>
          <w:rtl/>
        </w:rPr>
        <w:t>َّ</w:t>
      </w:r>
      <w:r w:rsidRPr="002F3D54">
        <w:rPr>
          <w:rFonts w:hint="cs"/>
          <w:color w:val="auto"/>
          <w:rtl/>
        </w:rPr>
        <w:t>فاوت بينهما من حيث العموم والخصوص</w:t>
      </w:r>
      <w:r w:rsidR="00021530" w:rsidRPr="002F3D54">
        <w:rPr>
          <w:rFonts w:hint="cs"/>
          <w:color w:val="auto"/>
          <w:rtl/>
        </w:rPr>
        <w:t xml:space="preserve">، </w:t>
      </w:r>
      <w:r w:rsidRPr="002F3D54">
        <w:rPr>
          <w:rFonts w:hint="cs"/>
          <w:color w:val="auto"/>
          <w:rtl/>
        </w:rPr>
        <w:t>فإذا بطل معنى العموم بقي معنى الخصوص فجاز إثبات ال</w:t>
      </w:r>
      <w:r w:rsidR="00734138" w:rsidRPr="002F3D54">
        <w:rPr>
          <w:rFonts w:hint="cs"/>
          <w:color w:val="auto"/>
          <w:rtl/>
        </w:rPr>
        <w:t xml:space="preserve">عِنان </w:t>
      </w:r>
      <w:r w:rsidRPr="002F3D54">
        <w:rPr>
          <w:rFonts w:hint="cs"/>
          <w:color w:val="auto"/>
          <w:rtl/>
        </w:rPr>
        <w:t>بلفظ</w:t>
      </w:r>
      <w:r w:rsidRPr="002F3D54">
        <w:rPr>
          <w:rFonts w:hint="cs"/>
          <w:color w:val="auto"/>
          <w:vertAlign w:val="superscript"/>
          <w:rtl/>
        </w:rPr>
        <w:t>(</w:t>
      </w:r>
      <w:r w:rsidRPr="002F3D54">
        <w:rPr>
          <w:rStyle w:val="ae"/>
          <w:color w:val="auto"/>
          <w:rtl/>
        </w:rPr>
        <w:footnoteReference w:id="1287"/>
      </w:r>
      <w:r w:rsidRPr="002F3D54">
        <w:rPr>
          <w:rFonts w:hint="cs"/>
          <w:color w:val="auto"/>
          <w:vertAlign w:val="superscript"/>
          <w:rtl/>
        </w:rPr>
        <w:t>)</w:t>
      </w:r>
      <w:r w:rsidRPr="002F3D54">
        <w:rPr>
          <w:rFonts w:hint="cs"/>
          <w:color w:val="auto"/>
          <w:rtl/>
        </w:rPr>
        <w:t xml:space="preserve"> العموم</w:t>
      </w:r>
      <w:r w:rsidRPr="002F3D54">
        <w:rPr>
          <w:rStyle w:val="ae"/>
          <w:color w:val="auto"/>
          <w:rtl/>
        </w:rPr>
        <w:t>(</w:t>
      </w:r>
      <w:r w:rsidRPr="002F3D54">
        <w:rPr>
          <w:rStyle w:val="ae"/>
          <w:color w:val="auto"/>
          <w:rtl/>
        </w:rPr>
        <w:footnoteReference w:id="1288"/>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16" o:spid="_x0000_s1195" type="#_x0000_t202" style="position:absolute;left:0;text-align:left;margin-left:0;margin-top:28.2pt;width:80.85pt;height:30.45pt;flip:x;z-index:25197260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" stroked="f">
            <v:textbox style="mso-fit-shape-to-text:t">
              <w:txbxContent>
                <w:p w:rsidR="00E408E2" w:rsidRDefault="00E408E2" w:rsidP="00141443">
                  <w:pPr>
                    <w:ind w:firstLine="0"/>
                    <w:rPr>
                      <w:sz w:val="2"/>
                      <w:szCs w:val="2"/>
                    </w:rPr>
                  </w:pPr>
                  <w:r w:rsidRPr="00EF6728">
                    <w:rPr>
                      <w:sz w:val="28"/>
                      <w:szCs w:val="28"/>
                      <w:rtl/>
                    </w:rPr>
                    <w:t>[انعقاد المفاوضة]</w:t>
                  </w:r>
                </w:p>
              </w:txbxContent>
            </v:textbox>
            <w10:wrap anchorx="page"/>
          </v:shape>
        </w:pict>
      </w:r>
      <w:r w:rsidR="0023359C" w:rsidRPr="002F3D54">
        <w:rPr>
          <w:rFonts w:hint="cs"/>
          <w:color w:val="auto"/>
          <w:rtl/>
        </w:rPr>
        <w:t>وقوله</w:t>
      </w:r>
      <w:r w:rsidR="00021530" w:rsidRPr="002F3D54">
        <w:rPr>
          <w:rFonts w:hint="cs"/>
          <w:color w:val="auto"/>
          <w:rtl/>
        </w:rPr>
        <w:t xml:space="preserve">: </w:t>
      </w:r>
      <w:r w:rsidR="0023359C" w:rsidRPr="002F3D54">
        <w:rPr>
          <w:rFonts w:hint="cs"/>
          <w:b/>
          <w:bCs/>
          <w:color w:val="auto"/>
          <w:rtl/>
        </w:rPr>
        <w:t>(ولا يشترط ذلك في العنان)</w:t>
      </w:r>
      <w:r w:rsidR="0023359C" w:rsidRPr="002F3D54">
        <w:rPr>
          <w:rFonts w:hint="cs"/>
          <w:color w:val="auto"/>
          <w:rtl/>
        </w:rPr>
        <w:t xml:space="preserve"> من صو</w:t>
      </w:r>
      <w:r w:rsidR="000818AF" w:rsidRPr="002F3D54">
        <w:rPr>
          <w:rFonts w:hint="cs"/>
          <w:color w:val="auto"/>
          <w:rtl/>
        </w:rPr>
        <w:t>َ</w:t>
      </w:r>
      <w:r w:rsidR="0023359C" w:rsidRPr="002F3D54">
        <w:rPr>
          <w:rFonts w:hint="cs"/>
          <w:color w:val="auto"/>
          <w:rtl/>
        </w:rPr>
        <w:t>ر المسألة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Style w:val="Char8"/>
          <w:rFonts w:hint="cs"/>
          <w:color w:val="auto"/>
          <w:rtl/>
        </w:rPr>
        <w:t>(وتنعقد على الوكالة والكفالة)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المفاوضة تنعق</w:t>
      </w:r>
      <w:r w:rsidR="000818AF" w:rsidRPr="002F3D54">
        <w:rPr>
          <w:rFonts w:hint="cs"/>
          <w:color w:val="auto"/>
          <w:rtl/>
        </w:rPr>
        <w:t>ِ</w:t>
      </w:r>
      <w:r w:rsidRPr="002F3D54">
        <w:rPr>
          <w:rFonts w:hint="cs"/>
          <w:color w:val="auto"/>
          <w:rtl/>
        </w:rPr>
        <w:t>د عليهما</w:t>
      </w:r>
      <w:r w:rsidR="00021530" w:rsidRPr="002F3D54">
        <w:rPr>
          <w:rFonts w:hint="cs"/>
          <w:color w:val="auto"/>
          <w:rtl/>
        </w:rPr>
        <w:t xml:space="preserve">؛ </w:t>
      </w:r>
      <w:r w:rsidRPr="002F3D54">
        <w:rPr>
          <w:rFonts w:hint="cs"/>
          <w:color w:val="auto"/>
          <w:rtl/>
        </w:rPr>
        <w:t>ثم</w:t>
      </w:r>
      <w:r w:rsidR="000818AF" w:rsidRPr="002F3D54">
        <w:rPr>
          <w:rFonts w:hint="cs"/>
          <w:color w:val="auto"/>
          <w:rtl/>
        </w:rPr>
        <w:t>َّ</w:t>
      </w:r>
      <w:r w:rsidRPr="002F3D54">
        <w:rPr>
          <w:rFonts w:hint="cs"/>
          <w:color w:val="auto"/>
          <w:rtl/>
        </w:rPr>
        <w:t xml:space="preserve"> اختصاص المفاوضة ههنا إن</w:t>
      </w:r>
      <w:r w:rsidR="000818AF" w:rsidRPr="002F3D54">
        <w:rPr>
          <w:rFonts w:hint="cs"/>
          <w:color w:val="auto"/>
          <w:rtl/>
        </w:rPr>
        <w:t>َّ</w:t>
      </w:r>
      <w:r w:rsidRPr="002F3D54">
        <w:rPr>
          <w:rFonts w:hint="cs"/>
          <w:color w:val="auto"/>
          <w:rtl/>
        </w:rPr>
        <w:t>ما كان بالكفالة لا غير</w:t>
      </w:r>
      <w:r w:rsidR="00021530" w:rsidRPr="002F3D54">
        <w:rPr>
          <w:rFonts w:hint="cs"/>
          <w:color w:val="auto"/>
          <w:rtl/>
        </w:rPr>
        <w:t xml:space="preserve">. </w:t>
      </w:r>
      <w:r w:rsidRPr="002F3D54">
        <w:rPr>
          <w:rFonts w:hint="cs"/>
          <w:color w:val="auto"/>
          <w:rtl/>
        </w:rPr>
        <w:t>وأم</w:t>
      </w:r>
      <w:r w:rsidR="000818AF" w:rsidRPr="002F3D54">
        <w:rPr>
          <w:rFonts w:hint="cs"/>
          <w:color w:val="auto"/>
          <w:rtl/>
        </w:rPr>
        <w:t>َّ</w:t>
      </w:r>
      <w:r w:rsidRPr="002F3D54">
        <w:rPr>
          <w:rFonts w:hint="cs"/>
          <w:color w:val="auto"/>
          <w:rtl/>
        </w:rPr>
        <w:t>ا الوكالة فعام</w:t>
      </w:r>
      <w:r w:rsidR="000818AF" w:rsidRPr="002F3D54">
        <w:rPr>
          <w:rFonts w:hint="cs"/>
          <w:color w:val="auto"/>
          <w:rtl/>
        </w:rPr>
        <w:t>َّ</w:t>
      </w:r>
      <w:r w:rsidRPr="002F3D54">
        <w:rPr>
          <w:rFonts w:hint="cs"/>
          <w:color w:val="auto"/>
          <w:rtl/>
        </w:rPr>
        <w:t>ة في جميع شركة العقود</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 ومعنى الكفالة ههنا</w:t>
      </w:r>
      <w:r w:rsidR="00021530" w:rsidRPr="002F3D54">
        <w:rPr>
          <w:rFonts w:hint="cs"/>
          <w:color w:val="auto"/>
          <w:rtl/>
        </w:rPr>
        <w:t xml:space="preserve">: </w:t>
      </w:r>
      <w:r w:rsidRPr="002F3D54">
        <w:rPr>
          <w:rFonts w:hint="cs"/>
          <w:color w:val="auto"/>
          <w:rtl/>
        </w:rPr>
        <w:t>هو أن</w:t>
      </w:r>
      <w:r w:rsidR="000818AF" w:rsidRPr="002F3D54">
        <w:rPr>
          <w:rFonts w:hint="cs"/>
          <w:color w:val="auto"/>
          <w:rtl/>
        </w:rPr>
        <w:t>ْ</w:t>
      </w:r>
      <w:r w:rsidRPr="002F3D54">
        <w:rPr>
          <w:rFonts w:hint="cs"/>
          <w:color w:val="auto"/>
          <w:rtl/>
        </w:rPr>
        <w:t xml:space="preserve"> يطالب كل</w:t>
      </w:r>
      <w:r w:rsidR="000818AF" w:rsidRPr="002F3D54">
        <w:rPr>
          <w:rFonts w:hint="cs"/>
          <w:color w:val="auto"/>
          <w:rtl/>
        </w:rPr>
        <w:t>ُّ</w:t>
      </w:r>
      <w:r w:rsidRPr="002F3D54">
        <w:rPr>
          <w:rFonts w:hint="cs"/>
          <w:color w:val="auto"/>
          <w:rtl/>
        </w:rPr>
        <w:t xml:space="preserve"> واحد من شريك</w:t>
      </w:r>
      <w:r w:rsidR="000818AF" w:rsidRPr="002F3D54">
        <w:rPr>
          <w:rFonts w:hint="cs"/>
          <w:color w:val="auto"/>
          <w:rtl/>
        </w:rPr>
        <w:t>َ</w:t>
      </w:r>
      <w:r w:rsidRPr="002F3D54">
        <w:rPr>
          <w:rFonts w:hint="cs"/>
          <w:color w:val="auto"/>
          <w:rtl/>
        </w:rPr>
        <w:t>ي المفاوضة بما باشر به الآخر</w:t>
      </w:r>
      <w:r w:rsidR="00021530" w:rsidRPr="002F3D54">
        <w:rPr>
          <w:rFonts w:hint="cs"/>
          <w:color w:val="auto"/>
          <w:rtl/>
        </w:rPr>
        <w:t xml:space="preserve">. </w:t>
      </w:r>
      <w:r w:rsidRPr="002F3D54">
        <w:rPr>
          <w:rFonts w:hint="cs"/>
          <w:color w:val="auto"/>
          <w:rtl/>
        </w:rPr>
        <w:t>وأما إذا كفل أحدهما ع</w:t>
      </w:r>
      <w:r w:rsidR="000818AF" w:rsidRPr="002F3D54">
        <w:rPr>
          <w:rFonts w:hint="cs"/>
          <w:color w:val="auto"/>
          <w:rtl/>
        </w:rPr>
        <w:t>َ</w:t>
      </w:r>
      <w:r w:rsidRPr="002F3D54">
        <w:rPr>
          <w:rFonts w:hint="cs"/>
          <w:color w:val="auto"/>
          <w:rtl/>
        </w:rPr>
        <w:t>ن أجنبي بمال ه</w:t>
      </w:r>
      <w:r w:rsidR="000818AF" w:rsidRPr="002F3D54">
        <w:rPr>
          <w:rFonts w:hint="cs"/>
          <w:color w:val="auto"/>
          <w:rtl/>
        </w:rPr>
        <w:t>َ</w:t>
      </w:r>
      <w:r w:rsidRPr="002F3D54">
        <w:rPr>
          <w:rFonts w:hint="cs"/>
          <w:color w:val="auto"/>
          <w:rtl/>
        </w:rPr>
        <w:t>ل يلزم الشريك الآخر</w:t>
      </w:r>
      <w:r w:rsidR="00EF6728" w:rsidRPr="002F3D54">
        <w:rPr>
          <w:rFonts w:hint="cs"/>
          <w:color w:val="auto"/>
          <w:rtl/>
        </w:rPr>
        <w:t>؟</w:t>
      </w:r>
      <w:r w:rsidRPr="002F3D54">
        <w:rPr>
          <w:rFonts w:hint="cs"/>
          <w:color w:val="auto"/>
          <w:rtl/>
        </w:rPr>
        <w:t>فهو مختلف فيه ويجيء ذلك بُعَيْدَ هذا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أنَّ الوكالة ثابتة في كل</w:t>
      </w:r>
      <w:r w:rsidR="000818AF" w:rsidRPr="002F3D54">
        <w:rPr>
          <w:rFonts w:hint="cs"/>
          <w:color w:val="auto"/>
          <w:rtl/>
        </w:rPr>
        <w:t>ِّ</w:t>
      </w:r>
      <w:r w:rsidRPr="002F3D54">
        <w:rPr>
          <w:rFonts w:hint="cs"/>
          <w:color w:val="auto"/>
          <w:rtl/>
        </w:rPr>
        <w:t xml:space="preserve"> شركة</w:t>
      </w:r>
      <w:r w:rsidR="00021530" w:rsidRPr="002F3D54">
        <w:rPr>
          <w:rFonts w:hint="cs"/>
          <w:color w:val="auto"/>
          <w:rtl/>
        </w:rPr>
        <w:t xml:space="preserve">، </w:t>
      </w:r>
      <w:r w:rsidRPr="002F3D54">
        <w:rPr>
          <w:rFonts w:hint="cs"/>
          <w:color w:val="auto"/>
          <w:rtl/>
        </w:rPr>
        <w:t>وإن</w:t>
      </w:r>
      <w:r w:rsidR="000818AF" w:rsidRPr="002F3D54">
        <w:rPr>
          <w:rFonts w:hint="cs"/>
          <w:color w:val="auto"/>
          <w:rtl/>
        </w:rPr>
        <w:t>ّ</w:t>
      </w:r>
      <w:r w:rsidRPr="002F3D54">
        <w:rPr>
          <w:rFonts w:hint="cs"/>
          <w:color w:val="auto"/>
          <w:rtl/>
        </w:rPr>
        <w:t>ما اختص</w:t>
      </w:r>
      <w:r w:rsidR="000818AF" w:rsidRPr="002F3D54">
        <w:rPr>
          <w:rFonts w:hint="cs"/>
          <w:color w:val="auto"/>
          <w:rtl/>
        </w:rPr>
        <w:t>َّ</w:t>
      </w:r>
      <w:r w:rsidRPr="002F3D54">
        <w:rPr>
          <w:rFonts w:hint="cs"/>
          <w:color w:val="auto"/>
          <w:rtl/>
        </w:rPr>
        <w:t xml:space="preserve"> هذا العقد</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 xml:space="preserve">عقد </w:t>
      </w:r>
      <w:r w:rsidRPr="002F3D54">
        <w:rPr>
          <w:rFonts w:hint="cs"/>
          <w:color w:val="auto"/>
          <w:rtl/>
        </w:rPr>
        <w:lastRenderedPageBreak/>
        <w:t>المفاو</w:t>
      </w:r>
      <w:r w:rsidR="000818AF" w:rsidRPr="002F3D54">
        <w:rPr>
          <w:rFonts w:hint="cs"/>
          <w:color w:val="auto"/>
          <w:rtl/>
        </w:rPr>
        <w:t>َ</w:t>
      </w:r>
      <w:r w:rsidRPr="002F3D54">
        <w:rPr>
          <w:rFonts w:hint="cs"/>
          <w:color w:val="auto"/>
          <w:rtl/>
        </w:rPr>
        <w:t>ض</w:t>
      </w:r>
      <w:r w:rsidR="000818AF"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بمعنى</w:t>
      </w:r>
      <w:r w:rsidR="000818AF" w:rsidRPr="002F3D54">
        <w:rPr>
          <w:rFonts w:hint="cs"/>
          <w:color w:val="auto"/>
          <w:rtl/>
        </w:rPr>
        <w:t>ً</w:t>
      </w:r>
      <w:r w:rsidRPr="002F3D54">
        <w:rPr>
          <w:rFonts w:hint="cs"/>
          <w:color w:val="auto"/>
          <w:rtl/>
        </w:rPr>
        <w:t xml:space="preserve"> وهو الكفالة</w:t>
      </w:r>
      <w:r w:rsidR="00021530" w:rsidRPr="002F3D54">
        <w:rPr>
          <w:rFonts w:hint="cs"/>
          <w:color w:val="auto"/>
          <w:rtl/>
        </w:rPr>
        <w:t xml:space="preserve">، </w:t>
      </w:r>
      <w:r w:rsidRPr="002F3D54">
        <w:rPr>
          <w:rFonts w:hint="cs"/>
          <w:color w:val="auto"/>
          <w:rtl/>
        </w:rPr>
        <w:t>فإنَّ كل واحد</w:t>
      </w:r>
      <w:r w:rsidR="000818AF" w:rsidRPr="002F3D54">
        <w:rPr>
          <w:rFonts w:hint="cs"/>
          <w:color w:val="auto"/>
          <w:rtl/>
        </w:rPr>
        <w:t>ٍ</w:t>
      </w:r>
      <w:r w:rsidRPr="002F3D54">
        <w:rPr>
          <w:rFonts w:hint="cs"/>
          <w:color w:val="auto"/>
          <w:rtl/>
        </w:rPr>
        <w:t xml:space="preserve"> منهما يصير كفيل</w:t>
      </w:r>
      <w:r w:rsidR="002F3D54">
        <w:rPr>
          <w:rFonts w:hint="cs"/>
          <w:color w:val="auto"/>
          <w:rtl/>
        </w:rPr>
        <w:t>ًا</w:t>
      </w:r>
      <w:r w:rsidRPr="002F3D54">
        <w:rPr>
          <w:rFonts w:hint="cs"/>
          <w:color w:val="auto"/>
          <w:rtl/>
        </w:rPr>
        <w:t xml:space="preserve"> عن صاحبه بما يلزمه م</w:t>
      </w:r>
      <w:r w:rsidR="000818AF" w:rsidRPr="002F3D54">
        <w:rPr>
          <w:rFonts w:hint="cs"/>
          <w:color w:val="auto"/>
          <w:rtl/>
        </w:rPr>
        <w:t>ِ</w:t>
      </w:r>
      <w:r w:rsidRPr="002F3D54">
        <w:rPr>
          <w:rFonts w:hint="cs"/>
          <w:color w:val="auto"/>
          <w:rtl/>
        </w:rPr>
        <w:t>ن الحقوق بما يَتّجِران فيهلأنَّ معنى العموم لا يظهر لأجل الوكالة</w:t>
      </w:r>
      <w:r w:rsidR="00021530" w:rsidRPr="002F3D54">
        <w:rPr>
          <w:rFonts w:hint="cs"/>
          <w:color w:val="auto"/>
          <w:rtl/>
        </w:rPr>
        <w:t xml:space="preserve">؛ </w:t>
      </w:r>
      <w:r w:rsidR="000818AF" w:rsidRPr="002F3D54">
        <w:rPr>
          <w:rFonts w:hint="cs"/>
          <w:color w:val="auto"/>
          <w:rtl/>
        </w:rPr>
        <w:t>فإنَّ عقد ال</w:t>
      </w:r>
      <w:r w:rsidR="00734138" w:rsidRPr="002F3D54">
        <w:rPr>
          <w:rFonts w:hint="cs"/>
          <w:color w:val="auto"/>
          <w:rtl/>
        </w:rPr>
        <w:t xml:space="preserve">عِنان </w:t>
      </w:r>
      <w:r w:rsidRPr="002F3D54">
        <w:rPr>
          <w:rFonts w:hint="cs"/>
          <w:color w:val="auto"/>
          <w:rtl/>
        </w:rPr>
        <w:t>يجوز أن</w:t>
      </w:r>
      <w:r w:rsidR="000818AF" w:rsidRPr="002F3D54">
        <w:rPr>
          <w:rFonts w:hint="cs"/>
          <w:color w:val="auto"/>
          <w:rtl/>
        </w:rPr>
        <w:t>ْ</w:t>
      </w:r>
      <w:r w:rsidRPr="002F3D54">
        <w:rPr>
          <w:rFonts w:hint="cs"/>
          <w:color w:val="auto"/>
          <w:rtl/>
        </w:rPr>
        <w:t xml:space="preserve"> ينعقد على كل</w:t>
      </w:r>
      <w:r w:rsidR="000818AF" w:rsidRPr="002F3D54">
        <w:rPr>
          <w:rFonts w:hint="cs"/>
          <w:color w:val="auto"/>
          <w:rtl/>
        </w:rPr>
        <w:t>ِّ</w:t>
      </w:r>
      <w:r w:rsidRPr="002F3D54">
        <w:rPr>
          <w:rFonts w:hint="cs"/>
          <w:color w:val="auto"/>
          <w:rtl/>
        </w:rPr>
        <w:t xml:space="preserve"> الت</w:t>
      </w:r>
      <w:r w:rsidR="000818AF" w:rsidRPr="002F3D54">
        <w:rPr>
          <w:rFonts w:hint="cs"/>
          <w:color w:val="auto"/>
          <w:rtl/>
        </w:rPr>
        <w:t>ِّ</w:t>
      </w:r>
      <w:r w:rsidRPr="002F3D54">
        <w:rPr>
          <w:rFonts w:hint="cs"/>
          <w:color w:val="auto"/>
          <w:rtl/>
        </w:rPr>
        <w:t>جارات</w:t>
      </w:r>
      <w:r w:rsidR="00021530" w:rsidRPr="002F3D54">
        <w:rPr>
          <w:rFonts w:hint="cs"/>
          <w:color w:val="auto"/>
          <w:rtl/>
        </w:rPr>
        <w:t xml:space="preserve">، </w:t>
      </w:r>
      <w:r w:rsidRPr="002F3D54">
        <w:rPr>
          <w:rFonts w:hint="cs"/>
          <w:color w:val="auto"/>
          <w:rtl/>
        </w:rPr>
        <w:t>وإن</w:t>
      </w:r>
      <w:r w:rsidR="000818AF" w:rsidRPr="002F3D54">
        <w:rPr>
          <w:rFonts w:hint="cs"/>
          <w:color w:val="auto"/>
          <w:rtl/>
        </w:rPr>
        <w:t>َّ</w:t>
      </w:r>
      <w:r w:rsidRPr="002F3D54">
        <w:rPr>
          <w:rFonts w:hint="cs"/>
          <w:color w:val="auto"/>
          <w:rtl/>
        </w:rPr>
        <w:t>ما يظهر معنى العموم [بالكفالة حت</w:t>
      </w:r>
      <w:r w:rsidR="000818AF" w:rsidRPr="002F3D54">
        <w:rPr>
          <w:rFonts w:hint="cs"/>
          <w:color w:val="auto"/>
          <w:rtl/>
        </w:rPr>
        <w:t>ّ</w:t>
      </w:r>
      <w:r w:rsidRPr="002F3D54">
        <w:rPr>
          <w:rFonts w:hint="cs"/>
          <w:color w:val="auto"/>
          <w:rtl/>
        </w:rPr>
        <w:t>ى يؤاخ</w:t>
      </w:r>
      <w:r w:rsidR="000818AF" w:rsidRPr="002F3D54">
        <w:rPr>
          <w:rFonts w:hint="cs"/>
          <w:color w:val="auto"/>
          <w:rtl/>
        </w:rPr>
        <w:t>ِ</w:t>
      </w:r>
      <w:r w:rsidRPr="002F3D54">
        <w:rPr>
          <w:rFonts w:hint="cs"/>
          <w:color w:val="auto"/>
          <w:rtl/>
        </w:rPr>
        <w:t>ذ كل</w:t>
      </w:r>
      <w:r w:rsidR="000818AF" w:rsidRPr="002F3D54">
        <w:rPr>
          <w:rFonts w:hint="cs"/>
          <w:color w:val="auto"/>
          <w:rtl/>
        </w:rPr>
        <w:t>ُّ</w:t>
      </w:r>
      <w:r w:rsidRPr="002F3D54">
        <w:rPr>
          <w:rFonts w:hint="cs"/>
          <w:color w:val="auto"/>
          <w:rtl/>
        </w:rPr>
        <w:t xml:space="preserve"> واحد</w:t>
      </w:r>
      <w:r w:rsidR="000818AF" w:rsidRPr="002F3D54">
        <w:rPr>
          <w:rFonts w:hint="cs"/>
          <w:color w:val="auto"/>
          <w:rtl/>
        </w:rPr>
        <w:t>ٍ</w:t>
      </w:r>
      <w:r w:rsidRPr="002F3D54">
        <w:rPr>
          <w:rFonts w:hint="cs"/>
          <w:color w:val="auto"/>
          <w:rtl/>
        </w:rPr>
        <w:t xml:space="preserve"> منهما بما يعق</w:t>
      </w:r>
      <w:r w:rsidR="000818AF" w:rsidRPr="002F3D54">
        <w:rPr>
          <w:rFonts w:hint="cs"/>
          <w:color w:val="auto"/>
          <w:rtl/>
        </w:rPr>
        <w:t>ِ</w:t>
      </w:r>
      <w:r w:rsidRPr="002F3D54">
        <w:rPr>
          <w:rFonts w:hint="cs"/>
          <w:color w:val="auto"/>
          <w:rtl/>
        </w:rPr>
        <w:t>د صاحبه فيتحق</w:t>
      </w:r>
      <w:r w:rsidR="000818AF" w:rsidRPr="002F3D54">
        <w:rPr>
          <w:rFonts w:hint="cs"/>
          <w:color w:val="auto"/>
          <w:rtl/>
        </w:rPr>
        <w:t>َّ</w:t>
      </w:r>
      <w:r w:rsidRPr="002F3D54">
        <w:rPr>
          <w:rFonts w:hint="cs"/>
          <w:color w:val="auto"/>
          <w:rtl/>
        </w:rPr>
        <w:t>ق معنى العموم]</w:t>
      </w:r>
      <w:r w:rsidRPr="002F3D54">
        <w:rPr>
          <w:rFonts w:hint="cs"/>
          <w:color w:val="auto"/>
          <w:vertAlign w:val="superscript"/>
          <w:rtl/>
        </w:rPr>
        <w:t>(</w:t>
      </w:r>
      <w:r w:rsidRPr="002F3D54">
        <w:rPr>
          <w:rStyle w:val="ae"/>
          <w:color w:val="auto"/>
          <w:rtl/>
        </w:rPr>
        <w:footnoteReference w:id="1289"/>
      </w:r>
      <w:r w:rsidRPr="002F3D54">
        <w:rPr>
          <w:rFonts w:hint="cs"/>
          <w:color w:val="auto"/>
          <w:vertAlign w:val="superscript"/>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(على ما بيَّنَّا)</w:t>
      </w:r>
      <w:r w:rsidRPr="002F3D54">
        <w:rPr>
          <w:rFonts w:hint="cs"/>
          <w:color w:val="auto"/>
          <w:rtl/>
        </w:rPr>
        <w:t xml:space="preserve"> أراد به قوله</w:t>
      </w:r>
      <w:r w:rsidR="00021530" w:rsidRPr="002F3D54">
        <w:rPr>
          <w:rFonts w:hint="cs"/>
          <w:color w:val="auto"/>
          <w:rtl/>
        </w:rPr>
        <w:t xml:space="preserve">: </w:t>
      </w:r>
      <w:r w:rsidRPr="002F3D54">
        <w:rPr>
          <w:rFonts w:hint="cs"/>
          <w:b/>
          <w:bCs/>
          <w:color w:val="auto"/>
          <w:rtl/>
        </w:rPr>
        <w:t>(ليكون ما يستفاد بالتصر</w:t>
      </w:r>
      <w:r w:rsidR="000818AF" w:rsidRPr="002F3D54">
        <w:rPr>
          <w:rFonts w:hint="cs"/>
          <w:b/>
          <w:bCs/>
          <w:color w:val="auto"/>
          <w:rtl/>
        </w:rPr>
        <w:t>ُّ</w:t>
      </w:r>
      <w:r w:rsidRPr="002F3D54">
        <w:rPr>
          <w:rFonts w:hint="cs"/>
          <w:b/>
          <w:bCs/>
          <w:color w:val="auto"/>
          <w:rtl/>
        </w:rPr>
        <w:t>ف مشترك</w:t>
      </w:r>
      <w:r w:rsidR="002F3D54">
        <w:rPr>
          <w:rFonts w:hint="cs"/>
          <w:b/>
          <w:bCs/>
          <w:color w:val="auto"/>
          <w:rtl/>
        </w:rPr>
        <w:t>ًا</w:t>
      </w:r>
      <w:r w:rsidRPr="002F3D54">
        <w:rPr>
          <w:rFonts w:hint="cs"/>
          <w:b/>
          <w:bCs/>
          <w:color w:val="auto"/>
          <w:rtl/>
        </w:rPr>
        <w:t xml:space="preserve"> لإطعام أهله وكسوتهم</w:t>
      </w:r>
      <w:r w:rsidR="00021530" w:rsidRPr="002F3D54">
        <w:rPr>
          <w:rFonts w:hint="cs"/>
          <w:b/>
          <w:bCs/>
          <w:color w:val="auto"/>
          <w:rtl/>
        </w:rPr>
        <w:t xml:space="preserve">، </w:t>
      </w:r>
      <w:r w:rsidRPr="002F3D54">
        <w:rPr>
          <w:rFonts w:hint="cs"/>
          <w:b/>
          <w:bCs/>
          <w:color w:val="auto"/>
          <w:rtl/>
        </w:rPr>
        <w:t>وكذلك الإدام)</w:t>
      </w:r>
      <w:r w:rsidR="00021530" w:rsidRPr="002F3D54">
        <w:rPr>
          <w:rFonts w:hint="cs"/>
          <w:b/>
          <w:bCs/>
          <w:color w:val="auto"/>
          <w:rtl/>
        </w:rPr>
        <w:t xml:space="preserve">، </w:t>
      </w:r>
      <w:r w:rsidRPr="002F3D54">
        <w:rPr>
          <w:rFonts w:hint="cs"/>
          <w:color w:val="auto"/>
          <w:rtl/>
        </w:rPr>
        <w:t>وكذلك</w:t>
      </w:r>
      <w:r w:rsidRPr="002F3D54">
        <w:rPr>
          <w:rFonts w:hint="cs"/>
          <w:color w:val="auto"/>
          <w:vertAlign w:val="superscript"/>
          <w:rtl/>
        </w:rPr>
        <w:t>(</w:t>
      </w:r>
      <w:r w:rsidRPr="002F3D54">
        <w:rPr>
          <w:rStyle w:val="ae"/>
          <w:color w:val="auto"/>
          <w:rtl/>
        </w:rPr>
        <w:footnoteReference w:id="1290"/>
      </w:r>
      <w:r w:rsidRPr="002F3D54">
        <w:rPr>
          <w:rFonts w:hint="cs"/>
          <w:color w:val="auto"/>
          <w:vertAlign w:val="superscript"/>
          <w:rtl/>
        </w:rPr>
        <w:t>)</w:t>
      </w:r>
      <w:r w:rsidRPr="002F3D54">
        <w:rPr>
          <w:rFonts w:hint="cs"/>
          <w:color w:val="auto"/>
          <w:rtl/>
        </w:rPr>
        <w:t xml:space="preserve"> الخادمة التي يطؤها</w:t>
      </w:r>
      <w:r w:rsidR="00021530" w:rsidRPr="002F3D54">
        <w:rPr>
          <w:rFonts w:hint="cs"/>
          <w:color w:val="auto"/>
          <w:rtl/>
        </w:rPr>
        <w:t xml:space="preserve">، </w:t>
      </w:r>
      <w:r w:rsidRPr="002F3D54">
        <w:rPr>
          <w:rFonts w:hint="cs"/>
          <w:color w:val="auto"/>
          <w:rtl/>
        </w:rPr>
        <w:t>فإن</w:t>
      </w:r>
      <w:r w:rsidR="000818AF" w:rsidRPr="002F3D54">
        <w:rPr>
          <w:rFonts w:hint="cs"/>
          <w:color w:val="auto"/>
          <w:rtl/>
        </w:rPr>
        <w:t>ِّ</w:t>
      </w:r>
      <w:r w:rsidRPr="002F3D54">
        <w:rPr>
          <w:rFonts w:hint="cs"/>
          <w:color w:val="auto"/>
          <w:rtl/>
        </w:rPr>
        <w:t>ي أجعل ذلك لمن كان في يد</w:t>
      </w:r>
      <w:r w:rsidR="000818AF"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ولا أجعله في الشّركة استحسان</w:t>
      </w:r>
      <w:r w:rsidR="002F3D54">
        <w:rPr>
          <w:rFonts w:hint="cs"/>
          <w:color w:val="auto"/>
          <w:rtl/>
        </w:rPr>
        <w:t>ًا</w:t>
      </w:r>
      <w:r w:rsidR="00021530" w:rsidRPr="002F3D54">
        <w:rPr>
          <w:rFonts w:hint="cs"/>
          <w:color w:val="auto"/>
          <w:rtl/>
        </w:rPr>
        <w:t xml:space="preserve">. </w:t>
      </w:r>
      <w:r w:rsidRPr="002F3D54">
        <w:rPr>
          <w:rFonts w:hint="cs"/>
          <w:color w:val="auto"/>
          <w:rtl/>
        </w:rPr>
        <w:t>وفي القياس يدخ</w:t>
      </w:r>
      <w:r w:rsidR="000818AF" w:rsidRPr="002F3D54">
        <w:rPr>
          <w:rFonts w:hint="cs"/>
          <w:color w:val="auto"/>
          <w:rtl/>
        </w:rPr>
        <w:t>ُ</w:t>
      </w:r>
      <w:r w:rsidRPr="002F3D54">
        <w:rPr>
          <w:rFonts w:hint="cs"/>
          <w:color w:val="auto"/>
          <w:rtl/>
        </w:rPr>
        <w:t>ل هذا في الش</w:t>
      </w:r>
      <w:r w:rsidR="000818AF" w:rsidRPr="002F3D54">
        <w:rPr>
          <w:rFonts w:hint="cs"/>
          <w:color w:val="auto"/>
          <w:rtl/>
        </w:rPr>
        <w:t>َّ</w:t>
      </w:r>
      <w:r w:rsidRPr="002F3D54">
        <w:rPr>
          <w:rFonts w:hint="cs"/>
          <w:color w:val="auto"/>
          <w:rtl/>
        </w:rPr>
        <w:t>ركة</w:t>
      </w:r>
      <w:r w:rsidR="007513B8" w:rsidRPr="002F3D54">
        <w:rPr>
          <w:rFonts w:hint="cs"/>
          <w:color w:val="auto"/>
          <w:rtl/>
        </w:rPr>
        <w:t>لأنَّه</w:t>
      </w:r>
      <w:r w:rsidRPr="002F3D54">
        <w:rPr>
          <w:rFonts w:hint="cs"/>
          <w:color w:val="auto"/>
          <w:rtl/>
        </w:rPr>
        <w:t xml:space="preserve"> مال</w:t>
      </w:r>
      <w:r w:rsidR="000818AF" w:rsidRPr="002F3D54">
        <w:rPr>
          <w:rFonts w:hint="cs"/>
          <w:color w:val="auto"/>
          <w:rtl/>
        </w:rPr>
        <w:t>ٌ</w:t>
      </w:r>
      <w:r w:rsidRPr="002F3D54">
        <w:rPr>
          <w:rFonts w:hint="cs"/>
          <w:color w:val="auto"/>
          <w:rtl/>
        </w:rPr>
        <w:t xml:space="preserve"> في يد</w:t>
      </w:r>
      <w:r w:rsidR="000818AF" w:rsidRPr="002F3D54">
        <w:rPr>
          <w:rFonts w:hint="cs"/>
          <w:color w:val="auto"/>
          <w:rtl/>
        </w:rPr>
        <w:t>ِ</w:t>
      </w:r>
      <w:r w:rsidRPr="002F3D54">
        <w:rPr>
          <w:rFonts w:hint="cs"/>
          <w:color w:val="auto"/>
          <w:rtl/>
        </w:rPr>
        <w:t xml:space="preserve"> أحد</w:t>
      </w:r>
      <w:r w:rsidR="000818AF" w:rsidRPr="002F3D54">
        <w:rPr>
          <w:rFonts w:hint="cs"/>
          <w:color w:val="auto"/>
          <w:rtl/>
        </w:rPr>
        <w:t>ِ</w:t>
      </w:r>
      <w:r w:rsidRPr="002F3D54">
        <w:rPr>
          <w:rFonts w:hint="cs"/>
          <w:color w:val="auto"/>
          <w:rtl/>
        </w:rPr>
        <w:t>هما</w:t>
      </w:r>
      <w:r w:rsidR="00021530" w:rsidRPr="002F3D54">
        <w:rPr>
          <w:rFonts w:hint="cs"/>
          <w:color w:val="auto"/>
          <w:rtl/>
        </w:rPr>
        <w:t xml:space="preserve">، </w:t>
      </w:r>
      <w:r w:rsidRPr="002F3D54">
        <w:rPr>
          <w:rFonts w:hint="cs"/>
          <w:color w:val="auto"/>
          <w:rtl/>
        </w:rPr>
        <w:t>وهو حاصل بالتصر</w:t>
      </w:r>
      <w:r w:rsidR="000818AF" w:rsidRPr="002F3D54">
        <w:rPr>
          <w:rFonts w:hint="cs"/>
          <w:color w:val="auto"/>
          <w:rtl/>
        </w:rPr>
        <w:t>ُّ</w:t>
      </w:r>
      <w:r w:rsidRPr="002F3D54">
        <w:rPr>
          <w:rFonts w:hint="cs"/>
          <w:color w:val="auto"/>
          <w:rtl/>
        </w:rPr>
        <w:t>ف</w:t>
      </w:r>
      <w:r w:rsidR="00021530" w:rsidRPr="002F3D54">
        <w:rPr>
          <w:rFonts w:hint="cs"/>
          <w:color w:val="auto"/>
          <w:rtl/>
        </w:rPr>
        <w:t xml:space="preserve">، </w:t>
      </w:r>
      <w:r w:rsidRPr="002F3D54">
        <w:rPr>
          <w:rFonts w:hint="cs"/>
          <w:color w:val="auto"/>
          <w:rtl/>
        </w:rPr>
        <w:t>وكل</w:t>
      </w:r>
      <w:r w:rsidR="000818AF" w:rsidRPr="002F3D54">
        <w:rPr>
          <w:rFonts w:hint="cs"/>
          <w:color w:val="auto"/>
          <w:rtl/>
        </w:rPr>
        <w:t>ُّ</w:t>
      </w:r>
      <w:r w:rsidRPr="002F3D54">
        <w:rPr>
          <w:rFonts w:hint="cs"/>
          <w:color w:val="auto"/>
          <w:rtl/>
        </w:rPr>
        <w:t xml:space="preserve"> واحد</w:t>
      </w:r>
      <w:r w:rsidR="000818AF" w:rsidRPr="002F3D54">
        <w:rPr>
          <w:rFonts w:hint="cs"/>
          <w:color w:val="auto"/>
          <w:rtl/>
        </w:rPr>
        <w:t>ٍ</w:t>
      </w:r>
      <w:r w:rsidRPr="002F3D54">
        <w:rPr>
          <w:rFonts w:hint="cs"/>
          <w:color w:val="auto"/>
          <w:rtl/>
        </w:rPr>
        <w:t xml:space="preserve"> منهما في الت</w:t>
      </w:r>
      <w:r w:rsidR="000818AF" w:rsidRPr="002F3D54">
        <w:rPr>
          <w:rFonts w:hint="cs"/>
          <w:color w:val="auto"/>
          <w:rtl/>
        </w:rPr>
        <w:t>ّ</w:t>
      </w:r>
      <w:r w:rsidRPr="002F3D54">
        <w:rPr>
          <w:rFonts w:hint="cs"/>
          <w:color w:val="auto"/>
          <w:rtl/>
        </w:rPr>
        <w:t>صر</w:t>
      </w:r>
      <w:r w:rsidR="000818AF" w:rsidRPr="002F3D54">
        <w:rPr>
          <w:rFonts w:hint="cs"/>
          <w:color w:val="auto"/>
          <w:rtl/>
        </w:rPr>
        <w:t>ُّ</w:t>
      </w:r>
      <w:r w:rsidRPr="002F3D54">
        <w:rPr>
          <w:rFonts w:hint="cs"/>
          <w:color w:val="auto"/>
          <w:rtl/>
        </w:rPr>
        <w:t>ف قائم مقام</w:t>
      </w:r>
      <w:r w:rsidR="000818AF" w:rsidRPr="002F3D54">
        <w:rPr>
          <w:rFonts w:hint="cs"/>
          <w:color w:val="auto"/>
          <w:rtl/>
        </w:rPr>
        <w:t>َ</w:t>
      </w:r>
      <w:r w:rsidRPr="002F3D54">
        <w:rPr>
          <w:rFonts w:hint="cs"/>
          <w:color w:val="auto"/>
          <w:rtl/>
        </w:rPr>
        <w:t xml:space="preserve"> صاحبه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وجه الاستحس</w:t>
      </w:r>
      <w:r w:rsidR="000818AF" w:rsidRPr="002F3D54">
        <w:rPr>
          <w:rFonts w:hint="cs"/>
          <w:color w:val="auto"/>
          <w:rtl/>
        </w:rPr>
        <w:t>ان أ</w:t>
      </w:r>
      <w:r w:rsidRPr="002F3D54">
        <w:rPr>
          <w:rFonts w:hint="cs"/>
          <w:color w:val="auto"/>
          <w:rtl/>
        </w:rPr>
        <w:t>نَّ هذه الأشياء مستثناة م</w:t>
      </w:r>
      <w:r w:rsidR="000818AF" w:rsidRPr="002F3D54">
        <w:rPr>
          <w:rFonts w:hint="cs"/>
          <w:color w:val="auto"/>
          <w:rtl/>
        </w:rPr>
        <w:t>ِ</w:t>
      </w:r>
      <w:r w:rsidRPr="002F3D54">
        <w:rPr>
          <w:rFonts w:hint="cs"/>
          <w:color w:val="auto"/>
          <w:rtl/>
        </w:rPr>
        <w:t>ن عقد الش</w:t>
      </w:r>
      <w:r w:rsidR="000818AF" w:rsidRPr="002F3D54">
        <w:rPr>
          <w:rFonts w:hint="cs"/>
          <w:color w:val="auto"/>
          <w:rtl/>
        </w:rPr>
        <w:t>ّ</w:t>
      </w:r>
      <w:r w:rsidRPr="002F3D54">
        <w:rPr>
          <w:rFonts w:hint="cs"/>
          <w:color w:val="auto"/>
          <w:rtl/>
        </w:rPr>
        <w:t>ركة لع</w:t>
      </w:r>
      <w:r w:rsidR="000818AF" w:rsidRPr="002F3D54">
        <w:rPr>
          <w:rFonts w:hint="cs"/>
          <w:color w:val="auto"/>
          <w:rtl/>
        </w:rPr>
        <w:t>ِ</w:t>
      </w:r>
      <w:r w:rsidRPr="002F3D54">
        <w:rPr>
          <w:rFonts w:hint="cs"/>
          <w:color w:val="auto"/>
          <w:rtl/>
        </w:rPr>
        <w:t>ل</w:t>
      </w:r>
      <w:r w:rsidR="000818AF" w:rsidRPr="002F3D54">
        <w:rPr>
          <w:rFonts w:hint="cs"/>
          <w:color w:val="auto"/>
          <w:rtl/>
        </w:rPr>
        <w:t>ْ</w:t>
      </w:r>
      <w:r w:rsidRPr="002F3D54">
        <w:rPr>
          <w:rFonts w:hint="cs"/>
          <w:color w:val="auto"/>
          <w:rtl/>
        </w:rPr>
        <w:t>م</w:t>
      </w:r>
      <w:r w:rsidR="000818AF" w:rsidRPr="002F3D54">
        <w:rPr>
          <w:rFonts w:hint="cs"/>
          <w:color w:val="auto"/>
          <w:rtl/>
        </w:rPr>
        <w:t>ِ</w:t>
      </w:r>
      <w:r w:rsidRPr="002F3D54">
        <w:rPr>
          <w:rFonts w:hint="cs"/>
          <w:color w:val="auto"/>
          <w:rtl/>
        </w:rPr>
        <w:t>نا بوقوع الحاجة لكل واحد</w:t>
      </w:r>
      <w:r w:rsidR="000818AF" w:rsidRPr="002F3D54">
        <w:rPr>
          <w:rFonts w:hint="cs"/>
          <w:color w:val="auto"/>
          <w:rtl/>
        </w:rPr>
        <w:t>ٍ</w:t>
      </w:r>
      <w:r w:rsidRPr="002F3D54">
        <w:rPr>
          <w:rFonts w:hint="cs"/>
          <w:color w:val="auto"/>
          <w:rtl/>
        </w:rPr>
        <w:t xml:space="preserve"> من المتفاوض</w:t>
      </w:r>
      <w:r w:rsidR="000818AF" w:rsidRPr="002F3D54">
        <w:rPr>
          <w:rFonts w:hint="cs"/>
          <w:color w:val="auto"/>
          <w:rtl/>
        </w:rPr>
        <w:t>َ</w:t>
      </w:r>
      <w:r w:rsidRPr="002F3D54">
        <w:rPr>
          <w:rFonts w:hint="cs"/>
          <w:color w:val="auto"/>
          <w:rtl/>
        </w:rPr>
        <w:t>ين</w:t>
      </w:r>
      <w:r w:rsidRPr="002F3D54">
        <w:rPr>
          <w:rFonts w:hint="cs"/>
          <w:color w:val="auto"/>
          <w:vertAlign w:val="superscript"/>
          <w:rtl/>
        </w:rPr>
        <w:t>(</w:t>
      </w:r>
      <w:r w:rsidRPr="002F3D54">
        <w:rPr>
          <w:rStyle w:val="ae"/>
          <w:color w:val="auto"/>
          <w:rtl/>
        </w:rPr>
        <w:footnoteReference w:id="1291"/>
      </w:r>
      <w:r w:rsidRPr="002F3D54">
        <w:rPr>
          <w:rFonts w:hint="cs"/>
          <w:color w:val="auto"/>
          <w:vertAlign w:val="superscript"/>
          <w:rtl/>
        </w:rPr>
        <w:t>)</w:t>
      </w:r>
      <w:r w:rsidRPr="002F3D54">
        <w:rPr>
          <w:rFonts w:hint="cs"/>
          <w:color w:val="auto"/>
          <w:rtl/>
        </w:rPr>
        <w:t xml:space="preserve"> إليها مد</w:t>
      </w:r>
      <w:r w:rsidR="000818AF" w:rsidRPr="002F3D54">
        <w:rPr>
          <w:rFonts w:hint="cs"/>
          <w:color w:val="auto"/>
          <w:rtl/>
        </w:rPr>
        <w:t>َّ</w:t>
      </w:r>
      <w:r w:rsidRPr="002F3D54">
        <w:rPr>
          <w:rFonts w:hint="cs"/>
          <w:color w:val="auto"/>
          <w:rtl/>
        </w:rPr>
        <w:t>ة المفاوضة</w:t>
      </w:r>
      <w:r w:rsidR="00021530" w:rsidRPr="002F3D54">
        <w:rPr>
          <w:rFonts w:hint="cs"/>
          <w:color w:val="auto"/>
          <w:rtl/>
        </w:rPr>
        <w:t xml:space="preserve">، </w:t>
      </w:r>
      <w:r w:rsidRPr="002F3D54">
        <w:rPr>
          <w:rFonts w:hint="cs"/>
          <w:color w:val="auto"/>
          <w:rtl/>
        </w:rPr>
        <w:t>ولهذا لو عاين</w:t>
      </w:r>
      <w:r w:rsidR="00FF30C0" w:rsidRPr="002F3D54">
        <w:rPr>
          <w:rFonts w:hint="cs"/>
          <w:color w:val="auto"/>
          <w:rtl/>
        </w:rPr>
        <w:t>ّ</w:t>
      </w:r>
      <w:r w:rsidRPr="002F3D54">
        <w:rPr>
          <w:rFonts w:hint="cs"/>
          <w:color w:val="auto"/>
          <w:rtl/>
        </w:rPr>
        <w:t>اه اشترى ذلك جعلناه مشتري</w:t>
      </w:r>
      <w:r w:rsidR="002F3D54">
        <w:rPr>
          <w:rFonts w:hint="cs"/>
          <w:color w:val="auto"/>
          <w:rtl/>
        </w:rPr>
        <w:t>ًا</w:t>
      </w:r>
      <w:r w:rsidRPr="002F3D54">
        <w:rPr>
          <w:rFonts w:hint="cs"/>
          <w:color w:val="auto"/>
          <w:rtl/>
        </w:rPr>
        <w:t xml:space="preserve"> لنفسه</w:t>
      </w:r>
      <w:r w:rsidR="00021530" w:rsidRPr="002F3D54">
        <w:rPr>
          <w:rFonts w:hint="cs"/>
          <w:color w:val="auto"/>
          <w:rtl/>
        </w:rPr>
        <w:t xml:space="preserve">، </w:t>
      </w:r>
      <w:r w:rsidRPr="002F3D54">
        <w:rPr>
          <w:rFonts w:hint="cs"/>
          <w:color w:val="auto"/>
          <w:rtl/>
        </w:rPr>
        <w:t>وإذا صار مستثنىً لم يتناول</w:t>
      </w:r>
      <w:r w:rsidR="00E16D37" w:rsidRPr="002F3D54">
        <w:rPr>
          <w:rFonts w:hint="cs"/>
          <w:color w:val="auto"/>
          <w:rtl/>
        </w:rPr>
        <w:t>ْ</w:t>
      </w:r>
      <w:r w:rsidRPr="002F3D54">
        <w:rPr>
          <w:rFonts w:hint="cs"/>
          <w:color w:val="auto"/>
          <w:rtl/>
        </w:rPr>
        <w:t>ه مطل</w:t>
      </w:r>
      <w:r w:rsidR="00E16D37" w:rsidRPr="002F3D54">
        <w:rPr>
          <w:rFonts w:hint="cs"/>
          <w:color w:val="auto"/>
          <w:rtl/>
        </w:rPr>
        <w:t>َ</w:t>
      </w:r>
      <w:r w:rsidRPr="002F3D54">
        <w:rPr>
          <w:rFonts w:hint="cs"/>
          <w:color w:val="auto"/>
          <w:rtl/>
        </w:rPr>
        <w:t>ق المفاوضة</w:t>
      </w:r>
      <w:r w:rsidR="00021530" w:rsidRPr="002F3D54">
        <w:rPr>
          <w:rFonts w:hint="cs"/>
          <w:color w:val="auto"/>
          <w:rtl/>
        </w:rPr>
        <w:t xml:space="preserve">، </w:t>
      </w:r>
      <w:r w:rsidRPr="002F3D54">
        <w:rPr>
          <w:rFonts w:hint="cs"/>
          <w:color w:val="auto"/>
          <w:rtl/>
        </w:rPr>
        <w:t>فيبقى ظاهر الد</w:t>
      </w:r>
      <w:r w:rsidR="00E16D37" w:rsidRPr="002F3D54">
        <w:rPr>
          <w:rFonts w:hint="cs"/>
          <w:color w:val="auto"/>
          <w:rtl/>
        </w:rPr>
        <w:t>ّ</w:t>
      </w:r>
      <w:r w:rsidRPr="002F3D54">
        <w:rPr>
          <w:rFonts w:hint="cs"/>
          <w:color w:val="auto"/>
          <w:rtl/>
        </w:rPr>
        <w:t>عوى والإنكار</w:t>
      </w:r>
      <w:r w:rsidR="00021530" w:rsidRPr="002F3D54">
        <w:rPr>
          <w:rFonts w:hint="cs"/>
          <w:color w:val="auto"/>
          <w:rtl/>
        </w:rPr>
        <w:t xml:space="preserve">، </w:t>
      </w:r>
      <w:r w:rsidRPr="002F3D54">
        <w:rPr>
          <w:rFonts w:hint="cs"/>
          <w:color w:val="auto"/>
          <w:rtl/>
        </w:rPr>
        <w:t>ويجعل القول قول ذي اليد لإنكاره</w:t>
      </w:r>
      <w:r w:rsidR="00021530" w:rsidRPr="002F3D54">
        <w:rPr>
          <w:rFonts w:hint="cs"/>
          <w:color w:val="auto"/>
          <w:rtl/>
        </w:rPr>
        <w:t xml:space="preserve">. </w:t>
      </w:r>
      <w:r w:rsidRPr="002F3D54">
        <w:rPr>
          <w:rFonts w:hint="cs"/>
          <w:color w:val="auto"/>
          <w:rtl/>
        </w:rPr>
        <w:t>وكذلك الخادم يطؤهالأنَّ فعله محمول على ما يح</w:t>
      </w:r>
      <w:r w:rsidR="00E16D37" w:rsidRPr="002F3D54">
        <w:rPr>
          <w:rFonts w:hint="cs"/>
          <w:color w:val="auto"/>
          <w:rtl/>
        </w:rPr>
        <w:t>ِ</w:t>
      </w:r>
      <w:r w:rsidRPr="002F3D54">
        <w:rPr>
          <w:rFonts w:hint="cs"/>
          <w:color w:val="auto"/>
          <w:rtl/>
        </w:rPr>
        <w:t>ل شرع</w:t>
      </w:r>
      <w:r w:rsidR="002F3D54">
        <w:rPr>
          <w:rFonts w:hint="cs"/>
          <w:color w:val="auto"/>
          <w:rtl/>
        </w:rPr>
        <w:t>ًا</w:t>
      </w:r>
      <w:r w:rsidR="00021530" w:rsidRPr="002F3D54">
        <w:rPr>
          <w:rFonts w:hint="cs"/>
          <w:color w:val="auto"/>
          <w:rtl/>
        </w:rPr>
        <w:t xml:space="preserve">، </w:t>
      </w:r>
      <w:r w:rsidRPr="002F3D54">
        <w:rPr>
          <w:rFonts w:hint="cs"/>
          <w:color w:val="auto"/>
          <w:rtl/>
        </w:rPr>
        <w:t>ولا يح</w:t>
      </w:r>
      <w:r w:rsidR="00E16D37" w:rsidRPr="002F3D54">
        <w:rPr>
          <w:rFonts w:hint="cs"/>
          <w:color w:val="auto"/>
          <w:rtl/>
        </w:rPr>
        <w:t>ِ</w:t>
      </w:r>
      <w:r w:rsidRPr="002F3D54">
        <w:rPr>
          <w:rFonts w:hint="cs"/>
          <w:color w:val="auto"/>
          <w:rtl/>
        </w:rPr>
        <w:t>ل</w:t>
      </w:r>
      <w:r w:rsidR="00E16D37" w:rsidRPr="002F3D54">
        <w:rPr>
          <w:rFonts w:hint="cs"/>
          <w:color w:val="auto"/>
          <w:rtl/>
        </w:rPr>
        <w:t>ُّ</w:t>
      </w:r>
      <w:r w:rsidRPr="002F3D54">
        <w:rPr>
          <w:rFonts w:hint="cs"/>
          <w:color w:val="auto"/>
          <w:rtl/>
        </w:rPr>
        <w:t xml:space="preserve"> له الإقدام على وطئها إل</w:t>
      </w:r>
      <w:r w:rsidR="00E16D37" w:rsidRPr="002F3D54">
        <w:rPr>
          <w:rFonts w:hint="cs"/>
          <w:color w:val="auto"/>
          <w:rtl/>
        </w:rPr>
        <w:t>َّ</w:t>
      </w:r>
      <w:r w:rsidRPr="002F3D54">
        <w:rPr>
          <w:rFonts w:hint="cs"/>
          <w:color w:val="auto"/>
          <w:rtl/>
        </w:rPr>
        <w:t>ا إذا كان مختص</w:t>
      </w:r>
      <w:r w:rsidR="002F3D54">
        <w:rPr>
          <w:rFonts w:hint="cs"/>
          <w:color w:val="auto"/>
          <w:rtl/>
        </w:rPr>
        <w:t>ًا</w:t>
      </w:r>
      <w:r w:rsidRPr="002F3D54">
        <w:rPr>
          <w:rFonts w:hint="cs"/>
          <w:color w:val="auto"/>
          <w:rtl/>
        </w:rPr>
        <w:t xml:space="preserve"> بملكها</w:t>
      </w:r>
      <w:r w:rsidRPr="002F3D54">
        <w:rPr>
          <w:rStyle w:val="ae"/>
          <w:color w:val="auto"/>
          <w:rtl/>
        </w:rPr>
        <w:t>(</w:t>
      </w:r>
      <w:r w:rsidRPr="002F3D54">
        <w:rPr>
          <w:rStyle w:val="ae"/>
          <w:color w:val="auto"/>
          <w:rtl/>
        </w:rPr>
        <w:footnoteReference w:id="1292"/>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23359C" w:rsidP="002F3D54">
      <w:pPr>
        <w:ind w:firstLine="567"/>
        <w:rPr>
          <w:b/>
          <w:bCs/>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(لأنَّ مقتضى العقد)</w:t>
      </w:r>
      <w:r w:rsidRPr="002F3D54">
        <w:rPr>
          <w:rFonts w:hint="cs"/>
          <w:color w:val="auto"/>
          <w:rtl/>
        </w:rPr>
        <w:t xml:space="preserve"> تعليل المستثنى منه</w:t>
      </w:r>
      <w:r w:rsidR="00021530" w:rsidRPr="002F3D54">
        <w:rPr>
          <w:rFonts w:hint="cs"/>
          <w:color w:val="auto"/>
          <w:rtl/>
        </w:rPr>
        <w:t xml:space="preserve">، </w:t>
      </w:r>
      <w:r w:rsidRPr="002F3D54">
        <w:rPr>
          <w:rFonts w:hint="cs"/>
          <w:color w:val="auto"/>
          <w:rtl/>
        </w:rPr>
        <w:t>وهو قوله</w:t>
      </w:r>
      <w:r w:rsidR="00021530" w:rsidRPr="002F3D54">
        <w:rPr>
          <w:rFonts w:hint="cs"/>
          <w:color w:val="auto"/>
          <w:rtl/>
        </w:rPr>
        <w:t xml:space="preserve">: </w:t>
      </w:r>
      <w:r w:rsidRPr="002F3D54">
        <w:rPr>
          <w:rFonts w:hint="cs"/>
          <w:color w:val="auto"/>
          <w:rtl/>
        </w:rPr>
        <w:t>(</w:t>
      </w:r>
      <w:r w:rsidRPr="002F3D54">
        <w:rPr>
          <w:rStyle w:val="Char8"/>
          <w:rFonts w:hint="cs"/>
          <w:color w:val="auto"/>
          <w:rtl/>
        </w:rPr>
        <w:t>يكون على الشّركة لما بينا)</w:t>
      </w:r>
      <w:r w:rsidR="00021530" w:rsidRPr="002F3D54">
        <w:rPr>
          <w:rStyle w:val="Char8"/>
          <w:rFonts w:hint="cs"/>
          <w:color w:val="auto"/>
          <w:rtl/>
        </w:rPr>
        <w:t xml:space="preserve">. </w:t>
      </w:r>
      <w:r w:rsidRPr="002F3D54">
        <w:rPr>
          <w:rFonts w:hint="cs"/>
          <w:color w:val="auto"/>
          <w:rtl/>
        </w:rPr>
        <w:t>أراد به قوله</w:t>
      </w:r>
      <w:r w:rsidR="00021530" w:rsidRPr="002F3D54">
        <w:rPr>
          <w:rFonts w:hint="cs"/>
          <w:color w:val="auto"/>
          <w:rtl/>
        </w:rPr>
        <w:t xml:space="preserve">: </w:t>
      </w:r>
      <w:r w:rsidRPr="002F3D54">
        <w:rPr>
          <w:rFonts w:hint="cs"/>
          <w:b/>
          <w:bCs/>
          <w:color w:val="auto"/>
          <w:rtl/>
        </w:rPr>
        <w:t>(لأنَّ مقتضى العقد المساواة</w:t>
      </w:r>
      <w:r w:rsidR="00021530" w:rsidRPr="002F3D54">
        <w:rPr>
          <w:rFonts w:hint="cs"/>
          <w:b/>
          <w:bCs/>
          <w:color w:val="auto"/>
          <w:rtl/>
        </w:rPr>
        <w:t xml:space="preserve">... </w:t>
      </w:r>
      <w:r w:rsidR="00E16D37" w:rsidRPr="002F3D54">
        <w:rPr>
          <w:rFonts w:hint="cs"/>
          <w:b/>
          <w:bCs/>
          <w:color w:val="auto"/>
          <w:rtl/>
        </w:rPr>
        <w:t>)</w:t>
      </w:r>
      <w:r w:rsidRPr="002F3D54">
        <w:rPr>
          <w:rFonts w:hint="cs"/>
          <w:color w:val="auto"/>
          <w:rtl/>
        </w:rPr>
        <w:t xml:space="preserve"> إلى آخره</w:t>
      </w:r>
      <w:r w:rsidRPr="002F3D54">
        <w:rPr>
          <w:rStyle w:val="ae"/>
          <w:color w:val="auto"/>
          <w:rtl/>
        </w:rPr>
        <w:t>(</w:t>
      </w:r>
      <w:r w:rsidRPr="002F3D54">
        <w:rPr>
          <w:rStyle w:val="ae"/>
          <w:color w:val="auto"/>
          <w:rtl/>
        </w:rPr>
        <w:footnoteReference w:id="1293"/>
      </w:r>
      <w:r w:rsidRPr="002F3D54">
        <w:rPr>
          <w:rStyle w:val="ae"/>
          <w:color w:val="auto"/>
          <w:rtl/>
        </w:rPr>
        <w:t>)</w:t>
      </w:r>
      <w:r w:rsidR="00021530" w:rsidRPr="002F3D54">
        <w:rPr>
          <w:rFonts w:hint="cs"/>
          <w:b/>
          <w:bCs/>
          <w:color w:val="auto"/>
          <w:rtl/>
        </w:rPr>
        <w:t>.</w:t>
      </w:r>
    </w:p>
    <w:p w:rsidR="00021530" w:rsidRPr="002F3D54" w:rsidRDefault="0023359C" w:rsidP="002F3D54">
      <w:pPr>
        <w:ind w:firstLine="567"/>
        <w:rPr>
          <w:color w:val="auto"/>
          <w:rtl/>
        </w:rPr>
      </w:pPr>
      <w:bookmarkStart w:id="362" w:name="_Toc436824765"/>
      <w:bookmarkStart w:id="363" w:name="_Toc436865601"/>
      <w:bookmarkStart w:id="364" w:name="_Toc436866756"/>
      <w:r w:rsidRPr="002F3D54">
        <w:rPr>
          <w:rStyle w:val="Char8"/>
          <w:rFonts w:hint="cs"/>
          <w:color w:val="auto"/>
          <w:rtl/>
        </w:rPr>
        <w:lastRenderedPageBreak/>
        <w:t>(وللبائع)</w:t>
      </w:r>
      <w:bookmarkEnd w:id="362"/>
      <w:bookmarkEnd w:id="363"/>
      <w:bookmarkEnd w:id="364"/>
      <w:r w:rsidRPr="002F3D54">
        <w:rPr>
          <w:rFonts w:hint="cs"/>
          <w:color w:val="auto"/>
          <w:rtl/>
        </w:rPr>
        <w:t xml:space="preserve"> أي</w:t>
      </w:r>
      <w:r w:rsidR="00021530" w:rsidRPr="002F3D54">
        <w:rPr>
          <w:rFonts w:hint="cs"/>
          <w:color w:val="auto"/>
          <w:rtl/>
        </w:rPr>
        <w:t xml:space="preserve">: </w:t>
      </w:r>
      <w:r w:rsidRPr="002F3D54">
        <w:rPr>
          <w:rFonts w:hint="cs"/>
          <w:color w:val="auto"/>
          <w:rtl/>
        </w:rPr>
        <w:t>ولبائع الطعام والكسوة</w:t>
      </w:r>
      <w:r w:rsidR="00021530" w:rsidRPr="002F3D54">
        <w:rPr>
          <w:rFonts w:hint="cs"/>
          <w:color w:val="auto"/>
          <w:rtl/>
        </w:rPr>
        <w:t>.</w:t>
      </w:r>
    </w:p>
    <w:p w:rsidR="00FF4E57" w:rsidRPr="002F3D54" w:rsidRDefault="004F6076" w:rsidP="002F3D54">
      <w:pPr>
        <w:ind w:firstLine="567"/>
        <w:rPr>
          <w:color w:val="auto"/>
          <w:rtl/>
        </w:rPr>
      </w:pPr>
      <w:r w:rsidRPr="004F6076">
        <w:rPr>
          <w:rFonts w:cs="Times New Roman"/>
          <w:color w:val="auto"/>
          <w:sz w:val="24"/>
          <w:szCs w:val="24"/>
          <w:rtl/>
          <w:lang w:eastAsia="en-US"/>
        </w:rPr>
        <w:pict>
          <v:shape id="مربع نص 328" o:spid="_x0000_s1196" type="#_x0000_t202" style="position:absolute;left:0;text-align:left;margin-left:0;margin-top:25.7pt;width:80.85pt;height:30.45pt;flip:x;z-index:25197465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" stroked="f">
            <v:textbox style="mso-fit-shape-to-text:t">
              <w:txbxContent>
                <w:p w:rsidR="00E408E2" w:rsidRDefault="00E408E2" w:rsidP="00141443">
                  <w:pPr>
                    <w:ind w:firstLine="0"/>
                    <w:rPr>
                      <w:sz w:val="2"/>
                      <w:szCs w:val="2"/>
                    </w:rPr>
                  </w:pPr>
                  <w:r w:rsidRPr="00FF30C0">
                    <w:rPr>
                      <w:sz w:val="28"/>
                      <w:szCs w:val="28"/>
                      <w:rtl/>
                    </w:rPr>
                    <w:t>[لوح 517/أ]</w:t>
                  </w:r>
                </w:p>
              </w:txbxContent>
            </v:textbox>
            <w10:wrap anchorx="page"/>
          </v:shape>
        </w:pict>
      </w:r>
      <w:bookmarkStart w:id="365" w:name="_Toc436824766"/>
      <w:bookmarkStart w:id="366" w:name="_Toc436865602"/>
      <w:bookmarkStart w:id="367" w:name="_Toc436866757"/>
      <w:r w:rsidR="0023359C" w:rsidRPr="002F3D54">
        <w:rPr>
          <w:rStyle w:val="Char8"/>
          <w:rFonts w:hint="cs"/>
          <w:color w:val="auto"/>
          <w:rtl/>
        </w:rPr>
        <w:t>(أن يأخذ بثم</w:t>
      </w:r>
      <w:r w:rsidR="00E16D37" w:rsidRPr="002F3D54">
        <w:rPr>
          <w:rStyle w:val="Char8"/>
          <w:rFonts w:hint="cs"/>
          <w:color w:val="auto"/>
          <w:rtl/>
        </w:rPr>
        <w:t>َ</w:t>
      </w:r>
      <w:r w:rsidR="0023359C" w:rsidRPr="002F3D54">
        <w:rPr>
          <w:rStyle w:val="Char8"/>
          <w:rFonts w:hint="cs"/>
          <w:color w:val="auto"/>
          <w:rtl/>
        </w:rPr>
        <w:t>ن الطعام والكسوة)</w:t>
      </w:r>
      <w:bookmarkEnd w:id="365"/>
      <w:bookmarkEnd w:id="366"/>
      <w:bookmarkEnd w:id="367"/>
      <w:r w:rsidR="0023359C" w:rsidRPr="002F3D54">
        <w:rPr>
          <w:rFonts w:hint="cs"/>
          <w:color w:val="auto"/>
          <w:rtl/>
        </w:rPr>
        <w:t xml:space="preserve"> أ</w:t>
      </w:r>
      <w:r w:rsidR="00E16D37" w:rsidRPr="002F3D54">
        <w:rPr>
          <w:rFonts w:hint="cs"/>
          <w:color w:val="auto"/>
          <w:rtl/>
        </w:rPr>
        <w:t>َ</w:t>
      </w:r>
      <w:r w:rsidR="0023359C" w:rsidRPr="002F3D54">
        <w:rPr>
          <w:rFonts w:hint="cs"/>
          <w:color w:val="auto"/>
          <w:rtl/>
        </w:rPr>
        <w:t>ي الش</w:t>
      </w:r>
      <w:r w:rsidR="00E16D37" w:rsidRPr="002F3D54">
        <w:rPr>
          <w:rFonts w:hint="cs"/>
          <w:color w:val="auto"/>
          <w:rtl/>
        </w:rPr>
        <w:t>ّ</w:t>
      </w:r>
      <w:r w:rsidR="0023359C" w:rsidRPr="002F3D54">
        <w:rPr>
          <w:rFonts w:hint="cs"/>
          <w:color w:val="auto"/>
          <w:rtl/>
        </w:rPr>
        <w:t>ريكين شاء</w:t>
      </w:r>
      <w:r w:rsidR="00FF30C0" w:rsidRPr="002F3D54">
        <w:rPr>
          <w:rFonts w:hint="cs"/>
          <w:color w:val="auto"/>
          <w:rtl/>
        </w:rPr>
        <w:t>،</w:t>
      </w:r>
      <w:r w:rsidR="0023359C" w:rsidRPr="002F3D54">
        <w:rPr>
          <w:rFonts w:hint="cs"/>
          <w:color w:val="auto"/>
          <w:rtl/>
        </w:rPr>
        <w:t xml:space="preserve"> وإن لم يقع الطعام والكسوة على الشركة</w:t>
      </w:r>
      <w:r w:rsidR="00021530" w:rsidRPr="002F3D54">
        <w:rPr>
          <w:rFonts w:hint="cs"/>
          <w:color w:val="auto"/>
          <w:rtl/>
        </w:rPr>
        <w:t xml:space="preserve">؛ </w:t>
      </w:r>
      <w:r w:rsidR="0023359C" w:rsidRPr="002F3D54">
        <w:rPr>
          <w:rFonts w:hint="cs"/>
          <w:color w:val="auto"/>
          <w:rtl/>
        </w:rPr>
        <w:t>لأنّ</w:t>
      </w:r>
      <w:r w:rsidR="00141443" w:rsidRPr="002F3D54">
        <w:rPr>
          <w:rFonts w:hint="cs"/>
          <w:color w:val="auto"/>
          <w:rtl/>
        </w:rPr>
        <w:t>/</w:t>
      </w:r>
      <w:r w:rsidR="0023359C" w:rsidRPr="002F3D54">
        <w:rPr>
          <w:rFonts w:hint="cs"/>
          <w:color w:val="auto"/>
          <w:rtl/>
        </w:rPr>
        <w:t xml:space="preserve"> المشتري باش</w:t>
      </w:r>
      <w:r w:rsidR="00E16D37" w:rsidRPr="002F3D54">
        <w:rPr>
          <w:rFonts w:hint="cs"/>
          <w:color w:val="auto"/>
          <w:rtl/>
        </w:rPr>
        <w:t>َ</w:t>
      </w:r>
      <w:r w:rsidR="0023359C" w:rsidRPr="002F3D54">
        <w:rPr>
          <w:rFonts w:hint="cs"/>
          <w:color w:val="auto"/>
          <w:rtl/>
        </w:rPr>
        <w:t>ر سبب</w:t>
      </w:r>
      <w:r w:rsidR="00E16D37" w:rsidRPr="002F3D54">
        <w:rPr>
          <w:rFonts w:hint="cs"/>
          <w:color w:val="auto"/>
          <w:rtl/>
        </w:rPr>
        <w:t>َ</w:t>
      </w:r>
      <w:r w:rsidR="0023359C" w:rsidRPr="002F3D54">
        <w:rPr>
          <w:rFonts w:hint="cs"/>
          <w:color w:val="auto"/>
          <w:rtl/>
        </w:rPr>
        <w:t xml:space="preserve"> الالتزام</w:t>
      </w:r>
      <w:r w:rsidR="00021530" w:rsidRPr="002F3D54">
        <w:rPr>
          <w:rFonts w:hint="cs"/>
          <w:color w:val="auto"/>
          <w:rtl/>
        </w:rPr>
        <w:t xml:space="preserve">، </w:t>
      </w:r>
      <w:r w:rsidR="0023359C" w:rsidRPr="002F3D54">
        <w:rPr>
          <w:rFonts w:hint="cs"/>
          <w:color w:val="auto"/>
          <w:rtl/>
        </w:rPr>
        <w:t>والآخر ك</w:t>
      </w:r>
      <w:r w:rsidR="00E16D37" w:rsidRPr="002F3D54">
        <w:rPr>
          <w:rFonts w:hint="cs"/>
          <w:color w:val="auto"/>
          <w:rtl/>
        </w:rPr>
        <w:t>َ</w:t>
      </w:r>
      <w:r w:rsidR="0023359C" w:rsidRPr="002F3D54">
        <w:rPr>
          <w:rFonts w:hint="cs"/>
          <w:color w:val="auto"/>
          <w:rtl/>
        </w:rPr>
        <w:t>فيل ع</w:t>
      </w:r>
      <w:r w:rsidR="00E16D37" w:rsidRPr="002F3D54">
        <w:rPr>
          <w:rFonts w:hint="cs"/>
          <w:color w:val="auto"/>
          <w:rtl/>
        </w:rPr>
        <w:t>َ</w:t>
      </w:r>
      <w:r w:rsidR="0023359C" w:rsidRPr="002F3D54">
        <w:rPr>
          <w:rFonts w:hint="cs"/>
          <w:color w:val="auto"/>
          <w:rtl/>
        </w:rPr>
        <w:t>نه ما لز</w:t>
      </w:r>
      <w:r w:rsidR="00E16D37" w:rsidRPr="002F3D54">
        <w:rPr>
          <w:rFonts w:hint="cs"/>
          <w:color w:val="auto"/>
          <w:rtl/>
        </w:rPr>
        <w:t>ِ</w:t>
      </w:r>
      <w:r w:rsidR="0023359C" w:rsidRPr="002F3D54">
        <w:rPr>
          <w:rFonts w:hint="cs"/>
          <w:color w:val="auto"/>
          <w:rtl/>
        </w:rPr>
        <w:t>م</w:t>
      </w:r>
      <w:r w:rsidR="00E16D37" w:rsidRPr="002F3D54">
        <w:rPr>
          <w:rFonts w:hint="cs"/>
          <w:color w:val="auto"/>
          <w:rtl/>
        </w:rPr>
        <w:t>َ</w:t>
      </w:r>
      <w:r w:rsidR="0023359C" w:rsidRPr="002F3D54">
        <w:rPr>
          <w:rFonts w:hint="cs"/>
          <w:color w:val="auto"/>
          <w:rtl/>
        </w:rPr>
        <w:t>ه بالشراء لسبب</w:t>
      </w:r>
      <w:r w:rsidR="0023359C" w:rsidRPr="002F3D54">
        <w:rPr>
          <w:rFonts w:hint="cs"/>
          <w:color w:val="auto"/>
          <w:vertAlign w:val="superscript"/>
          <w:rtl/>
        </w:rPr>
        <w:t>(</w:t>
      </w:r>
      <w:r w:rsidR="0023359C" w:rsidRPr="002F3D54">
        <w:rPr>
          <w:rStyle w:val="ae"/>
          <w:color w:val="auto"/>
          <w:rtl/>
        </w:rPr>
        <w:footnoteReference w:id="1294"/>
      </w:r>
      <w:r w:rsidR="0023359C" w:rsidRPr="002F3D54">
        <w:rPr>
          <w:rFonts w:hint="cs"/>
          <w:color w:val="auto"/>
          <w:vertAlign w:val="superscript"/>
          <w:rtl/>
        </w:rPr>
        <w:t>)</w:t>
      </w:r>
      <w:r w:rsidR="0023359C" w:rsidRPr="002F3D54">
        <w:rPr>
          <w:rFonts w:hint="cs"/>
          <w:color w:val="auto"/>
          <w:rtl/>
        </w:rPr>
        <w:t xml:space="preserve"> شركة المفاوضة</w:t>
      </w:r>
      <w:r w:rsidR="00021530" w:rsidRPr="002F3D54">
        <w:rPr>
          <w:rFonts w:hint="cs"/>
          <w:color w:val="auto"/>
          <w:rtl/>
        </w:rPr>
        <w:t xml:space="preserve">، </w:t>
      </w:r>
      <w:r w:rsidR="0023359C" w:rsidRPr="002F3D54">
        <w:rPr>
          <w:rFonts w:hint="cs"/>
          <w:color w:val="auto"/>
          <w:rtl/>
        </w:rPr>
        <w:t>وكان سبب</w:t>
      </w:r>
      <w:r w:rsidR="00E16D37" w:rsidRPr="002F3D54">
        <w:rPr>
          <w:rFonts w:hint="cs"/>
          <w:color w:val="auto"/>
          <w:rtl/>
        </w:rPr>
        <w:t>َ</w:t>
      </w:r>
      <w:r w:rsidR="0023359C" w:rsidRPr="002F3D54">
        <w:rPr>
          <w:rFonts w:hint="cs"/>
          <w:color w:val="auto"/>
          <w:rtl/>
        </w:rPr>
        <w:t xml:space="preserve"> توج</w:t>
      </w:r>
      <w:r w:rsidR="00E16D37" w:rsidRPr="002F3D54">
        <w:rPr>
          <w:rFonts w:hint="cs"/>
          <w:color w:val="auto"/>
          <w:rtl/>
        </w:rPr>
        <w:t>ُّ</w:t>
      </w:r>
      <w:r w:rsidR="0023359C" w:rsidRPr="002F3D54">
        <w:rPr>
          <w:rFonts w:hint="cs"/>
          <w:color w:val="auto"/>
          <w:rtl/>
        </w:rPr>
        <w:t>ه المطالبة ع</w:t>
      </w:r>
      <w:r w:rsidR="00E16D37" w:rsidRPr="002F3D54">
        <w:rPr>
          <w:rFonts w:hint="cs"/>
          <w:color w:val="auto"/>
          <w:rtl/>
        </w:rPr>
        <w:t>َ</w:t>
      </w:r>
      <w:r w:rsidR="0023359C" w:rsidRPr="002F3D54">
        <w:rPr>
          <w:rFonts w:hint="cs"/>
          <w:color w:val="auto"/>
          <w:rtl/>
        </w:rPr>
        <w:t>لى كل</w:t>
      </w:r>
      <w:r w:rsidR="00E16D37" w:rsidRPr="002F3D54">
        <w:rPr>
          <w:rFonts w:hint="cs"/>
          <w:color w:val="auto"/>
          <w:rtl/>
        </w:rPr>
        <w:t>ُّ</w:t>
      </w:r>
      <w:r w:rsidR="0023359C" w:rsidRPr="002F3D54">
        <w:rPr>
          <w:rFonts w:hint="cs"/>
          <w:color w:val="auto"/>
          <w:rtl/>
        </w:rPr>
        <w:t xml:space="preserve"> واح</w:t>
      </w:r>
      <w:r w:rsidR="00E16D37" w:rsidRPr="002F3D54">
        <w:rPr>
          <w:rFonts w:hint="cs"/>
          <w:color w:val="auto"/>
          <w:rtl/>
        </w:rPr>
        <w:t>ِ</w:t>
      </w:r>
      <w:r w:rsidR="0023359C" w:rsidRPr="002F3D54">
        <w:rPr>
          <w:rFonts w:hint="cs"/>
          <w:color w:val="auto"/>
          <w:rtl/>
        </w:rPr>
        <w:t>د</w:t>
      </w:r>
      <w:r w:rsidR="00E16D37" w:rsidRPr="002F3D54">
        <w:rPr>
          <w:rFonts w:hint="cs"/>
          <w:color w:val="auto"/>
          <w:rtl/>
        </w:rPr>
        <w:t>ٍ</w:t>
      </w:r>
      <w:r w:rsidR="0023359C" w:rsidRPr="002F3D54">
        <w:rPr>
          <w:rFonts w:hint="cs"/>
          <w:color w:val="auto"/>
          <w:rtl/>
        </w:rPr>
        <w:t xml:space="preserve"> منهما موجود</w:t>
      </w:r>
      <w:r w:rsidR="002F3D54">
        <w:rPr>
          <w:rFonts w:hint="cs"/>
          <w:color w:val="auto"/>
          <w:rtl/>
        </w:rPr>
        <w:t>ًا</w:t>
      </w:r>
      <w:r w:rsidR="0023359C" w:rsidRPr="002F3D54">
        <w:rPr>
          <w:rFonts w:hint="cs"/>
          <w:color w:val="auto"/>
          <w:rtl/>
        </w:rPr>
        <w:t xml:space="preserve"> لسبب على ح</w:t>
      </w:r>
      <w:r w:rsidR="00E16D37" w:rsidRPr="002F3D54">
        <w:rPr>
          <w:rFonts w:hint="cs"/>
          <w:color w:val="auto"/>
          <w:rtl/>
        </w:rPr>
        <w:t>ِ</w:t>
      </w:r>
      <w:r w:rsidR="0023359C" w:rsidRPr="002F3D54">
        <w:rPr>
          <w:rFonts w:hint="cs"/>
          <w:color w:val="auto"/>
          <w:rtl/>
        </w:rPr>
        <w:t>د</w:t>
      </w:r>
      <w:r w:rsidR="00E16D37" w:rsidRPr="002F3D54">
        <w:rPr>
          <w:rFonts w:hint="cs"/>
          <w:color w:val="auto"/>
          <w:rtl/>
        </w:rPr>
        <w:t>َ</w:t>
      </w:r>
      <w:r w:rsidR="0023359C" w:rsidRPr="002F3D54">
        <w:rPr>
          <w:rFonts w:hint="cs"/>
          <w:color w:val="auto"/>
          <w:rtl/>
        </w:rPr>
        <w:t>ة فيطالبه لذلك</w:t>
      </w:r>
      <w:r w:rsidR="00021530" w:rsidRPr="002F3D54">
        <w:rPr>
          <w:rFonts w:hint="cs"/>
          <w:color w:val="auto"/>
          <w:rtl/>
        </w:rPr>
        <w:t xml:space="preserve">؛ </w:t>
      </w:r>
      <w:r w:rsidR="0023359C" w:rsidRPr="002F3D54">
        <w:rPr>
          <w:rFonts w:hint="cs"/>
          <w:color w:val="auto"/>
          <w:rtl/>
        </w:rPr>
        <w:t>ولأنَّ في عدم وقوع الط</w:t>
      </w:r>
      <w:r w:rsidR="00E16D37" w:rsidRPr="002F3D54">
        <w:rPr>
          <w:rFonts w:hint="cs"/>
          <w:color w:val="auto"/>
          <w:rtl/>
        </w:rPr>
        <w:t>ّ</w:t>
      </w:r>
      <w:r w:rsidR="0023359C" w:rsidRPr="002F3D54">
        <w:rPr>
          <w:rFonts w:hint="cs"/>
          <w:color w:val="auto"/>
          <w:rtl/>
        </w:rPr>
        <w:t>عام والكسوة على الش</w:t>
      </w:r>
      <w:r w:rsidR="00E16D37" w:rsidRPr="002F3D54">
        <w:rPr>
          <w:rFonts w:hint="cs"/>
          <w:color w:val="auto"/>
          <w:rtl/>
        </w:rPr>
        <w:t>ّ</w:t>
      </w:r>
      <w:r w:rsidR="0023359C" w:rsidRPr="002F3D54">
        <w:rPr>
          <w:rFonts w:hint="cs"/>
          <w:color w:val="auto"/>
          <w:rtl/>
        </w:rPr>
        <w:t>ركة ضرورة</w:t>
      </w:r>
      <w:r w:rsidR="00021530" w:rsidRPr="002F3D54">
        <w:rPr>
          <w:rFonts w:hint="cs"/>
          <w:color w:val="auto"/>
          <w:rtl/>
        </w:rPr>
        <w:t xml:space="preserve">، </w:t>
      </w:r>
      <w:r w:rsidR="0023359C" w:rsidRPr="002F3D54">
        <w:rPr>
          <w:rFonts w:hint="cs"/>
          <w:color w:val="auto"/>
          <w:rtl/>
        </w:rPr>
        <w:t>ولا ضرورة في أن</w:t>
      </w:r>
      <w:r w:rsidR="00E16D37" w:rsidRPr="002F3D54">
        <w:rPr>
          <w:rFonts w:hint="cs"/>
          <w:color w:val="auto"/>
          <w:rtl/>
        </w:rPr>
        <w:t>ْ</w:t>
      </w:r>
      <w:r w:rsidR="0023359C" w:rsidRPr="002F3D54">
        <w:rPr>
          <w:rFonts w:hint="cs"/>
          <w:color w:val="auto"/>
          <w:rtl/>
        </w:rPr>
        <w:t xml:space="preserve"> لا يقع عقد أحد الش</w:t>
      </w:r>
      <w:r w:rsidR="00E16D37" w:rsidRPr="002F3D54">
        <w:rPr>
          <w:rFonts w:hint="cs"/>
          <w:color w:val="auto"/>
          <w:rtl/>
        </w:rPr>
        <w:t>ّ</w:t>
      </w:r>
      <w:r w:rsidR="0023359C" w:rsidRPr="002F3D54">
        <w:rPr>
          <w:rFonts w:hint="cs"/>
          <w:color w:val="auto"/>
          <w:rtl/>
        </w:rPr>
        <w:t>ريكين متضم</w:t>
      </w:r>
      <w:r w:rsidR="00E16D37" w:rsidRPr="002F3D54">
        <w:rPr>
          <w:rFonts w:hint="cs"/>
          <w:color w:val="auto"/>
          <w:rtl/>
        </w:rPr>
        <w:t>ِّ</w:t>
      </w:r>
      <w:r w:rsidR="0023359C" w:rsidRPr="002F3D54">
        <w:rPr>
          <w:rFonts w:hint="cs"/>
          <w:color w:val="auto"/>
          <w:rtl/>
        </w:rPr>
        <w:t>ن</w:t>
      </w:r>
      <w:r w:rsidR="002F3D54">
        <w:rPr>
          <w:rFonts w:hint="cs"/>
          <w:color w:val="auto"/>
          <w:rtl/>
        </w:rPr>
        <w:t>ًا</w:t>
      </w:r>
      <w:r w:rsidR="0023359C" w:rsidRPr="002F3D54">
        <w:rPr>
          <w:rFonts w:hint="cs"/>
          <w:color w:val="auto"/>
          <w:rtl/>
        </w:rPr>
        <w:t xml:space="preserve"> للكفالة</w:t>
      </w:r>
      <w:r w:rsidR="00021530" w:rsidRPr="002F3D54">
        <w:rPr>
          <w:rFonts w:hint="cs"/>
          <w:color w:val="auto"/>
          <w:rtl/>
        </w:rPr>
        <w:t xml:space="preserve">، </w:t>
      </w:r>
      <w:r w:rsidR="0023359C" w:rsidRPr="002F3D54">
        <w:rPr>
          <w:rFonts w:hint="cs"/>
          <w:color w:val="auto"/>
          <w:rtl/>
        </w:rPr>
        <w:t>فتثبت الكفالة</w:t>
      </w:r>
      <w:r w:rsidR="00021530" w:rsidRPr="002F3D54">
        <w:rPr>
          <w:rFonts w:hint="cs"/>
          <w:color w:val="auto"/>
          <w:rtl/>
        </w:rPr>
        <w:t xml:space="preserve">. </w:t>
      </w:r>
      <w:r w:rsidR="0023359C" w:rsidRPr="002F3D54">
        <w:rPr>
          <w:rFonts w:hint="cs"/>
          <w:color w:val="auto"/>
          <w:rtl/>
        </w:rPr>
        <w:t>فإذا أدَّاه أحدهما من مال الش</w:t>
      </w:r>
      <w:r w:rsidR="00E16D37" w:rsidRPr="002F3D54">
        <w:rPr>
          <w:rFonts w:hint="cs"/>
          <w:color w:val="auto"/>
          <w:rtl/>
        </w:rPr>
        <w:t>ّ</w:t>
      </w:r>
      <w:r w:rsidR="0023359C" w:rsidRPr="002F3D54">
        <w:rPr>
          <w:rFonts w:hint="cs"/>
          <w:color w:val="auto"/>
          <w:rtl/>
        </w:rPr>
        <w:t>ركة رجع المؤد</w:t>
      </w:r>
      <w:r w:rsidR="00294B34" w:rsidRPr="002F3D54">
        <w:rPr>
          <w:rFonts w:hint="cs"/>
          <w:color w:val="auto"/>
          <w:rtl/>
        </w:rPr>
        <w:t>ّ</w:t>
      </w:r>
      <w:r w:rsidR="0023359C" w:rsidRPr="002F3D54">
        <w:rPr>
          <w:rFonts w:hint="cs"/>
          <w:color w:val="auto"/>
          <w:rtl/>
        </w:rPr>
        <w:t>ي على المشتري بق</w:t>
      </w:r>
      <w:r w:rsidR="00E16D37" w:rsidRPr="002F3D54">
        <w:rPr>
          <w:rFonts w:hint="cs"/>
          <w:color w:val="auto"/>
          <w:rtl/>
        </w:rPr>
        <w:t>َ</w:t>
      </w:r>
      <w:r w:rsidR="0023359C" w:rsidRPr="002F3D54">
        <w:rPr>
          <w:rFonts w:hint="cs"/>
          <w:color w:val="auto"/>
          <w:rtl/>
        </w:rPr>
        <w:t>در حص</w:t>
      </w:r>
      <w:r w:rsidR="00E16D37" w:rsidRPr="002F3D54">
        <w:rPr>
          <w:rFonts w:hint="cs"/>
          <w:color w:val="auto"/>
          <w:rtl/>
        </w:rPr>
        <w:t>َّ</w:t>
      </w:r>
      <w:r w:rsidR="0023359C" w:rsidRPr="002F3D54">
        <w:rPr>
          <w:rFonts w:hint="cs"/>
          <w:color w:val="auto"/>
          <w:rtl/>
        </w:rPr>
        <w:t>ته م</w:t>
      </w:r>
      <w:r w:rsidR="00E16D37" w:rsidRPr="002F3D54">
        <w:rPr>
          <w:rFonts w:hint="cs"/>
          <w:color w:val="auto"/>
          <w:rtl/>
        </w:rPr>
        <w:t>ِ</w:t>
      </w:r>
      <w:r w:rsidR="0023359C" w:rsidRPr="002F3D54">
        <w:rPr>
          <w:rFonts w:hint="cs"/>
          <w:color w:val="auto"/>
          <w:rtl/>
        </w:rPr>
        <w:t>ن ذلكلأن</w:t>
      </w:r>
      <w:r w:rsidR="00E16D37" w:rsidRPr="002F3D54">
        <w:rPr>
          <w:rFonts w:hint="cs"/>
          <w:color w:val="auto"/>
          <w:rtl/>
        </w:rPr>
        <w:t>ّ</w:t>
      </w:r>
      <w:r w:rsidR="0023359C" w:rsidRPr="002F3D54">
        <w:rPr>
          <w:rFonts w:hint="cs"/>
          <w:color w:val="auto"/>
          <w:rtl/>
        </w:rPr>
        <w:t xml:space="preserve"> الث</w:t>
      </w:r>
      <w:r w:rsidR="00E16D37" w:rsidRPr="002F3D54">
        <w:rPr>
          <w:rFonts w:hint="cs"/>
          <w:color w:val="auto"/>
          <w:rtl/>
        </w:rPr>
        <w:t>َّ</w:t>
      </w:r>
      <w:r w:rsidR="0023359C" w:rsidRPr="002F3D54">
        <w:rPr>
          <w:rFonts w:hint="cs"/>
          <w:color w:val="auto"/>
          <w:rtl/>
        </w:rPr>
        <w:t>من كان على المشتري خاص</w:t>
      </w:r>
      <w:r w:rsidR="00E16D37"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وقد قضى من مال الش</w:t>
      </w:r>
      <w:r w:rsidR="00E16D37" w:rsidRPr="002F3D54">
        <w:rPr>
          <w:rFonts w:hint="cs"/>
          <w:color w:val="auto"/>
          <w:rtl/>
        </w:rPr>
        <w:t>ّ</w:t>
      </w:r>
      <w:r w:rsidR="0023359C" w:rsidRPr="002F3D54">
        <w:rPr>
          <w:rFonts w:hint="cs"/>
          <w:color w:val="auto"/>
          <w:rtl/>
        </w:rPr>
        <w:t>ركة</w:t>
      </w:r>
      <w:r w:rsidR="0023359C" w:rsidRPr="002F3D54">
        <w:rPr>
          <w:rStyle w:val="ae"/>
          <w:color w:val="auto"/>
          <w:rtl/>
        </w:rPr>
        <w:t>(</w:t>
      </w:r>
      <w:r w:rsidR="0023359C" w:rsidRPr="002F3D54">
        <w:rPr>
          <w:rStyle w:val="ae"/>
          <w:color w:val="auto"/>
          <w:rtl/>
        </w:rPr>
        <w:footnoteReference w:id="129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إلى هذا أشار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29" o:spid="_x0000_s1197" type="#_x0000_t202" style="position:absolute;left:0;text-align:left;margin-left:0;margin-top:.75pt;width:80.85pt;height:30.45pt;flip:x;z-index:25197670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" stroked="f">
            <v:textbox style="mso-fit-shape-to-text:t">
              <w:txbxContent>
                <w:p w:rsidR="00E408E2" w:rsidRDefault="00E408E2" w:rsidP="008E70A8">
                  <w:pPr>
                    <w:ind w:firstLine="0"/>
                    <w:jc w:val="center"/>
                    <w:rPr>
                      <w:sz w:val="2"/>
                      <w:szCs w:val="2"/>
                    </w:rPr>
                  </w:pPr>
                  <w:r w:rsidRPr="00294B34">
                    <w:rPr>
                      <w:sz w:val="28"/>
                      <w:szCs w:val="28"/>
                      <w:rtl/>
                    </w:rPr>
                    <w:t>[مايصح فيه الإشتراك]</w:t>
                  </w:r>
                </w:p>
              </w:txbxContent>
            </v:textbox>
            <w10:wrap anchorx="page"/>
          </v:shape>
        </w:pict>
      </w:r>
      <w:r w:rsidR="0023359C" w:rsidRPr="002F3D54">
        <w:rPr>
          <w:rFonts w:hint="cs"/>
          <w:b/>
          <w:bCs/>
          <w:color w:val="auto"/>
          <w:rtl/>
        </w:rPr>
        <w:t>(فم</w:t>
      </w:r>
      <w:r w:rsidR="00E16D37" w:rsidRPr="002F3D54">
        <w:rPr>
          <w:rFonts w:hint="cs"/>
          <w:b/>
          <w:bCs/>
          <w:color w:val="auto"/>
          <w:rtl/>
        </w:rPr>
        <w:t>ِّ</w:t>
      </w:r>
      <w:r w:rsidR="0023359C" w:rsidRPr="002F3D54">
        <w:rPr>
          <w:rFonts w:hint="cs"/>
          <w:b/>
          <w:bCs/>
          <w:color w:val="auto"/>
          <w:rtl/>
        </w:rPr>
        <w:t>ما يصح</w:t>
      </w:r>
      <w:r w:rsidR="00E16D37" w:rsidRPr="002F3D54">
        <w:rPr>
          <w:rFonts w:hint="cs"/>
          <w:b/>
          <w:bCs/>
          <w:color w:val="auto"/>
          <w:rtl/>
        </w:rPr>
        <w:t>ُّ</w:t>
      </w:r>
      <w:r w:rsidR="0023359C" w:rsidRPr="002F3D54">
        <w:rPr>
          <w:rFonts w:hint="cs"/>
          <w:b/>
          <w:bCs/>
          <w:color w:val="auto"/>
          <w:rtl/>
        </w:rPr>
        <w:t xml:space="preserve"> فيه الاشتراك</w:t>
      </w:r>
      <w:r w:rsidR="00021530" w:rsidRPr="002F3D54">
        <w:rPr>
          <w:rFonts w:hint="cs"/>
          <w:b/>
          <w:bCs/>
          <w:color w:val="auto"/>
          <w:rtl/>
        </w:rPr>
        <w:t xml:space="preserve">: </w:t>
      </w:r>
      <w:r w:rsidR="0023359C" w:rsidRPr="002F3D54">
        <w:rPr>
          <w:rFonts w:hint="cs"/>
          <w:b/>
          <w:bCs/>
          <w:color w:val="auto"/>
          <w:rtl/>
        </w:rPr>
        <w:t>الش</w:t>
      </w:r>
      <w:r w:rsidR="00E16D37" w:rsidRPr="002F3D54">
        <w:rPr>
          <w:rFonts w:hint="cs"/>
          <w:b/>
          <w:bCs/>
          <w:color w:val="auto"/>
          <w:rtl/>
        </w:rPr>
        <w:t>ّ</w:t>
      </w:r>
      <w:r w:rsidR="0023359C" w:rsidRPr="002F3D54">
        <w:rPr>
          <w:rFonts w:hint="cs"/>
          <w:b/>
          <w:bCs/>
          <w:color w:val="auto"/>
          <w:rtl/>
        </w:rPr>
        <w:t>راء</w:t>
      </w:r>
      <w:r w:rsidR="00021530" w:rsidRPr="002F3D54">
        <w:rPr>
          <w:rFonts w:hint="cs"/>
          <w:b/>
          <w:bCs/>
          <w:color w:val="auto"/>
          <w:rtl/>
        </w:rPr>
        <w:t xml:space="preserve">، </w:t>
      </w:r>
      <w:r w:rsidR="0023359C" w:rsidRPr="002F3D54">
        <w:rPr>
          <w:rFonts w:hint="cs"/>
          <w:b/>
          <w:bCs/>
          <w:color w:val="auto"/>
          <w:rtl/>
        </w:rPr>
        <w:t>والبيع</w:t>
      </w:r>
      <w:r w:rsidR="00021530" w:rsidRPr="002F3D54">
        <w:rPr>
          <w:rFonts w:hint="cs"/>
          <w:b/>
          <w:bCs/>
          <w:color w:val="auto"/>
          <w:rtl/>
        </w:rPr>
        <w:t xml:space="preserve">، </w:t>
      </w:r>
      <w:r w:rsidR="0023359C" w:rsidRPr="002F3D54">
        <w:rPr>
          <w:rFonts w:hint="cs"/>
          <w:b/>
          <w:bCs/>
          <w:color w:val="auto"/>
          <w:rtl/>
        </w:rPr>
        <w:t>والاستئجار)</w:t>
      </w:r>
      <w:r w:rsidR="0023359C" w:rsidRPr="002F3D54">
        <w:rPr>
          <w:rFonts w:hint="cs"/>
          <w:color w:val="auto"/>
          <w:rtl/>
        </w:rPr>
        <w:t xml:space="preserve"> هذا هو الص</w:t>
      </w:r>
      <w:r w:rsidR="00E16D37" w:rsidRPr="002F3D54">
        <w:rPr>
          <w:rFonts w:hint="cs"/>
          <w:color w:val="auto"/>
          <w:rtl/>
        </w:rPr>
        <w:t>ّ</w:t>
      </w:r>
      <w:r w:rsidR="0023359C" w:rsidRPr="002F3D54">
        <w:rPr>
          <w:rFonts w:hint="cs"/>
          <w:color w:val="auto"/>
          <w:rtl/>
        </w:rPr>
        <w:t>حيح من الن</w:t>
      </w:r>
      <w:r w:rsidR="00E16D37" w:rsidRPr="002F3D54">
        <w:rPr>
          <w:rFonts w:hint="cs"/>
          <w:color w:val="auto"/>
          <w:rtl/>
        </w:rPr>
        <w:t>ُّ</w:t>
      </w:r>
      <w:r w:rsidR="0023359C" w:rsidRPr="002F3D54">
        <w:rPr>
          <w:rFonts w:hint="cs"/>
          <w:color w:val="auto"/>
          <w:rtl/>
        </w:rPr>
        <w:t>س</w:t>
      </w:r>
      <w:r w:rsidR="00E16D37" w:rsidRPr="002F3D54">
        <w:rPr>
          <w:rFonts w:hint="cs"/>
          <w:color w:val="auto"/>
          <w:rtl/>
        </w:rPr>
        <w:t>َ</w:t>
      </w:r>
      <w:r w:rsidR="0023359C" w:rsidRPr="002F3D54">
        <w:rPr>
          <w:rFonts w:hint="cs"/>
          <w:color w:val="auto"/>
          <w:rtl/>
        </w:rPr>
        <w:t>خ</w:t>
      </w:r>
      <w:r w:rsidR="00021530" w:rsidRPr="002F3D54">
        <w:rPr>
          <w:rFonts w:hint="cs"/>
          <w:color w:val="auto"/>
          <w:rtl/>
        </w:rPr>
        <w:t xml:space="preserve">، </w:t>
      </w:r>
      <w:r w:rsidR="0023359C" w:rsidRPr="002F3D54">
        <w:rPr>
          <w:rFonts w:hint="cs"/>
          <w:color w:val="auto"/>
          <w:rtl/>
        </w:rPr>
        <w:t>فصورة الاستئجار غير مخصوصة في حق</w:t>
      </w:r>
      <w:r w:rsidR="00E16D37" w:rsidRPr="002F3D54">
        <w:rPr>
          <w:rFonts w:hint="cs"/>
          <w:color w:val="auto"/>
          <w:rtl/>
        </w:rPr>
        <w:t>ِّ</w:t>
      </w:r>
      <w:r w:rsidR="0023359C" w:rsidRPr="002F3D54">
        <w:rPr>
          <w:rFonts w:hint="cs"/>
          <w:color w:val="auto"/>
          <w:rtl/>
        </w:rPr>
        <w:t xml:space="preserve"> ضمان الآخر</w:t>
      </w:r>
      <w:r w:rsidR="0023359C" w:rsidRPr="002F3D54">
        <w:rPr>
          <w:rFonts w:hint="cs"/>
          <w:color w:val="auto"/>
          <w:vertAlign w:val="superscript"/>
          <w:rtl/>
        </w:rPr>
        <w:t>(</w:t>
      </w:r>
      <w:r w:rsidR="0023359C" w:rsidRPr="002F3D54">
        <w:rPr>
          <w:rStyle w:val="ae"/>
          <w:color w:val="auto"/>
          <w:rtl/>
        </w:rPr>
        <w:footnoteReference w:id="1296"/>
      </w:r>
      <w:r w:rsidR="0023359C" w:rsidRPr="002F3D54">
        <w:rPr>
          <w:rFonts w:hint="cs"/>
          <w:color w:val="auto"/>
          <w:vertAlign w:val="superscript"/>
          <w:rtl/>
        </w:rPr>
        <w:t>)</w:t>
      </w:r>
      <w:r w:rsidR="0023359C" w:rsidRPr="002F3D54">
        <w:rPr>
          <w:rFonts w:hint="cs"/>
          <w:color w:val="auto"/>
          <w:rtl/>
        </w:rPr>
        <w:t xml:space="preserve"> بأن</w:t>
      </w:r>
      <w:r w:rsidR="00E16D37" w:rsidRPr="002F3D54">
        <w:rPr>
          <w:rFonts w:hint="cs"/>
          <w:color w:val="auto"/>
          <w:rtl/>
        </w:rPr>
        <w:t>ْ</w:t>
      </w:r>
      <w:r w:rsidR="0023359C" w:rsidRPr="002F3D54">
        <w:rPr>
          <w:rFonts w:hint="cs"/>
          <w:color w:val="auto"/>
          <w:rtl/>
        </w:rPr>
        <w:t xml:space="preserve"> يكون الاستئجار واقع</w:t>
      </w:r>
      <w:r w:rsidR="002F3D54">
        <w:rPr>
          <w:rFonts w:hint="cs"/>
          <w:color w:val="auto"/>
          <w:rtl/>
        </w:rPr>
        <w:t>ًا</w:t>
      </w:r>
      <w:r w:rsidR="0023359C" w:rsidRPr="002F3D54">
        <w:rPr>
          <w:rFonts w:hint="cs"/>
          <w:color w:val="auto"/>
          <w:rtl/>
        </w:rPr>
        <w:t xml:space="preserve"> على الشركة</w:t>
      </w:r>
      <w:r w:rsidR="00021530" w:rsidRPr="002F3D54">
        <w:rPr>
          <w:rFonts w:hint="cs"/>
          <w:color w:val="auto"/>
          <w:rtl/>
        </w:rPr>
        <w:t xml:space="preserve">، </w:t>
      </w:r>
      <w:r w:rsidR="0023359C" w:rsidRPr="002F3D54">
        <w:rPr>
          <w:rFonts w:hint="cs"/>
          <w:color w:val="auto"/>
          <w:rtl/>
        </w:rPr>
        <w:t>بل إذا كان الاستئجار لحاج</w:t>
      </w:r>
      <w:r w:rsidR="00E16D37" w:rsidRPr="002F3D54">
        <w:rPr>
          <w:rFonts w:hint="cs"/>
          <w:color w:val="auto"/>
          <w:rtl/>
        </w:rPr>
        <w:t>َ</w:t>
      </w:r>
      <w:r w:rsidR="0023359C" w:rsidRPr="002F3D54">
        <w:rPr>
          <w:rFonts w:hint="cs"/>
          <w:color w:val="auto"/>
          <w:rtl/>
        </w:rPr>
        <w:t>ة نفس المستأج</w:t>
      </w:r>
      <w:r w:rsidR="00E16D37" w:rsidRPr="002F3D54">
        <w:rPr>
          <w:rFonts w:hint="cs"/>
          <w:color w:val="auto"/>
          <w:rtl/>
        </w:rPr>
        <w:t>ِ</w:t>
      </w:r>
      <w:r w:rsidR="0023359C" w:rsidRPr="002F3D54">
        <w:rPr>
          <w:rFonts w:hint="cs"/>
          <w:color w:val="auto"/>
          <w:rtl/>
        </w:rPr>
        <w:t>ر خاص</w:t>
      </w:r>
      <w:r w:rsidR="00E16D37" w:rsidRPr="002F3D54">
        <w:rPr>
          <w:rFonts w:hint="cs"/>
          <w:color w:val="auto"/>
          <w:rtl/>
        </w:rPr>
        <w:t>َّ</w:t>
      </w:r>
      <w:r w:rsidR="0023359C" w:rsidRPr="002F3D54">
        <w:rPr>
          <w:rFonts w:hint="cs"/>
          <w:color w:val="auto"/>
          <w:rtl/>
        </w:rPr>
        <w:t>ة يطالب الآخر بأداء أجرته أيض</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 فقال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 xml:space="preserve">: </w:t>
      </w:r>
      <w:r w:rsidRPr="002F3D54">
        <w:rPr>
          <w:rFonts w:hint="cs"/>
          <w:color w:val="auto"/>
          <w:rtl/>
        </w:rPr>
        <w:t>فصورة الاستئجار هي أن</w:t>
      </w:r>
      <w:r w:rsidR="00E16D37" w:rsidRPr="002F3D54">
        <w:rPr>
          <w:rFonts w:hint="cs"/>
          <w:color w:val="auto"/>
          <w:rtl/>
        </w:rPr>
        <w:t>ْ</w:t>
      </w:r>
      <w:r w:rsidRPr="002F3D54">
        <w:rPr>
          <w:rFonts w:hint="cs"/>
          <w:color w:val="auto"/>
          <w:rtl/>
        </w:rPr>
        <w:t xml:space="preserve"> يستأجر أحد المتفاوضين أجير</w:t>
      </w:r>
      <w:r w:rsidR="002F3D54">
        <w:rPr>
          <w:rFonts w:hint="cs"/>
          <w:color w:val="auto"/>
          <w:rtl/>
        </w:rPr>
        <w:t>ًا</w:t>
      </w:r>
      <w:r w:rsidRPr="002F3D54">
        <w:rPr>
          <w:rFonts w:hint="cs"/>
          <w:color w:val="auto"/>
          <w:rtl/>
        </w:rPr>
        <w:t xml:space="preserve"> في تجارتهما أو داب</w:t>
      </w:r>
      <w:r w:rsidR="00E16D37" w:rsidRPr="002F3D54">
        <w:rPr>
          <w:rFonts w:hint="cs"/>
          <w:color w:val="auto"/>
          <w:rtl/>
        </w:rPr>
        <w:t>ّ</w:t>
      </w:r>
      <w:r w:rsidRPr="002F3D54">
        <w:rPr>
          <w:rFonts w:hint="cs"/>
          <w:color w:val="auto"/>
          <w:rtl/>
        </w:rPr>
        <w:t>ة أو شيئ</w:t>
      </w:r>
      <w:r w:rsidR="002F3D54">
        <w:rPr>
          <w:rFonts w:hint="cs"/>
          <w:color w:val="auto"/>
          <w:rtl/>
        </w:rPr>
        <w:t>ًا</w:t>
      </w:r>
      <w:r w:rsidRPr="002F3D54">
        <w:rPr>
          <w:rFonts w:hint="cs"/>
          <w:color w:val="auto"/>
          <w:rtl/>
        </w:rPr>
        <w:t xml:space="preserve"> من الأشياء</w:t>
      </w:r>
      <w:r w:rsidR="00021530" w:rsidRPr="002F3D54">
        <w:rPr>
          <w:rFonts w:hint="cs"/>
          <w:color w:val="auto"/>
          <w:rtl/>
        </w:rPr>
        <w:t xml:space="preserve">، </w:t>
      </w:r>
      <w:r w:rsidRPr="002F3D54">
        <w:rPr>
          <w:rFonts w:hint="cs"/>
          <w:color w:val="auto"/>
          <w:rtl/>
        </w:rPr>
        <w:t>فللمؤاج</w:t>
      </w:r>
      <w:r w:rsidR="00E16D37" w:rsidRPr="002F3D54">
        <w:rPr>
          <w:rFonts w:hint="cs"/>
          <w:color w:val="auto"/>
          <w:rtl/>
        </w:rPr>
        <w:t>ِ</w:t>
      </w:r>
      <w:r w:rsidRPr="002F3D54">
        <w:rPr>
          <w:rFonts w:hint="cs"/>
          <w:color w:val="auto"/>
          <w:rtl/>
        </w:rPr>
        <w:t>ر أن</w:t>
      </w:r>
      <w:r w:rsidR="00E16D37" w:rsidRPr="002F3D54">
        <w:rPr>
          <w:rFonts w:hint="cs"/>
          <w:color w:val="auto"/>
          <w:rtl/>
        </w:rPr>
        <w:t>ْ</w:t>
      </w:r>
      <w:r w:rsidRPr="002F3D54">
        <w:rPr>
          <w:rFonts w:hint="cs"/>
          <w:color w:val="auto"/>
          <w:rtl/>
        </w:rPr>
        <w:t xml:space="preserve"> يأخ</w:t>
      </w:r>
      <w:r w:rsidR="00E16D37" w:rsidRPr="002F3D54">
        <w:rPr>
          <w:rFonts w:hint="cs"/>
          <w:color w:val="auto"/>
          <w:rtl/>
        </w:rPr>
        <w:t>ُ</w:t>
      </w:r>
      <w:r w:rsidRPr="002F3D54">
        <w:rPr>
          <w:rFonts w:hint="cs"/>
          <w:color w:val="auto"/>
          <w:rtl/>
        </w:rPr>
        <w:t>ذ بالأجر أي</w:t>
      </w:r>
      <w:r w:rsidR="00E16D37" w:rsidRPr="002F3D54">
        <w:rPr>
          <w:rFonts w:hint="cs"/>
          <w:color w:val="auto"/>
          <w:rtl/>
        </w:rPr>
        <w:t>ّ</w:t>
      </w:r>
      <w:r w:rsidRPr="002F3D54">
        <w:rPr>
          <w:rFonts w:hint="cs"/>
          <w:color w:val="auto"/>
          <w:rtl/>
        </w:rPr>
        <w:t>هما شاء</w:t>
      </w:r>
      <w:r w:rsidR="00021530" w:rsidRPr="002F3D54">
        <w:rPr>
          <w:rFonts w:hint="cs"/>
          <w:color w:val="auto"/>
          <w:rtl/>
        </w:rPr>
        <w:t xml:space="preserve">؛ </w:t>
      </w:r>
      <w:r w:rsidRPr="002F3D54">
        <w:rPr>
          <w:rFonts w:hint="cs"/>
          <w:color w:val="auto"/>
          <w:rtl/>
        </w:rPr>
        <w:t>لأنَّ الإجارة م</w:t>
      </w:r>
      <w:r w:rsidR="00E16D37" w:rsidRPr="002F3D54">
        <w:rPr>
          <w:rFonts w:hint="cs"/>
          <w:color w:val="auto"/>
          <w:rtl/>
        </w:rPr>
        <w:t>ِ</w:t>
      </w:r>
      <w:r w:rsidRPr="002F3D54">
        <w:rPr>
          <w:rFonts w:hint="cs"/>
          <w:color w:val="auto"/>
          <w:rtl/>
        </w:rPr>
        <w:t>ن عقود الت</w:t>
      </w:r>
      <w:r w:rsidR="00E16D37" w:rsidRPr="002F3D54">
        <w:rPr>
          <w:rFonts w:hint="cs"/>
          <w:color w:val="auto"/>
          <w:rtl/>
        </w:rPr>
        <w:t>ِّ</w:t>
      </w:r>
      <w:r w:rsidRPr="002F3D54">
        <w:rPr>
          <w:rFonts w:hint="cs"/>
          <w:color w:val="auto"/>
          <w:rtl/>
        </w:rPr>
        <w:t>جارة</w:t>
      </w:r>
      <w:r w:rsidR="00021530" w:rsidRPr="002F3D54">
        <w:rPr>
          <w:rFonts w:hint="cs"/>
          <w:color w:val="auto"/>
          <w:rtl/>
        </w:rPr>
        <w:t xml:space="preserve">، </w:t>
      </w:r>
      <w:r w:rsidRPr="002F3D54">
        <w:rPr>
          <w:rFonts w:hint="cs"/>
          <w:color w:val="auto"/>
          <w:rtl/>
        </w:rPr>
        <w:t>وكل واحد منهما كفيل ع</w:t>
      </w:r>
      <w:r w:rsidR="00E16D37" w:rsidRPr="002F3D54">
        <w:rPr>
          <w:rFonts w:hint="cs"/>
          <w:color w:val="auto"/>
          <w:rtl/>
        </w:rPr>
        <w:t>َ</w:t>
      </w:r>
      <w:r w:rsidRPr="002F3D54">
        <w:rPr>
          <w:rFonts w:hint="cs"/>
          <w:color w:val="auto"/>
          <w:rtl/>
        </w:rPr>
        <w:t>ن صاحبه بما يلزمه م</w:t>
      </w:r>
      <w:r w:rsidR="00E16D37" w:rsidRPr="002F3D54">
        <w:rPr>
          <w:rFonts w:hint="cs"/>
          <w:color w:val="auto"/>
          <w:rtl/>
        </w:rPr>
        <w:t>ِ</w:t>
      </w:r>
      <w:r w:rsidRPr="002F3D54">
        <w:rPr>
          <w:rFonts w:hint="cs"/>
          <w:color w:val="auto"/>
          <w:rtl/>
        </w:rPr>
        <w:t>ن الت</w:t>
      </w:r>
      <w:r w:rsidR="00E16D37" w:rsidRPr="002F3D54">
        <w:rPr>
          <w:rFonts w:hint="cs"/>
          <w:color w:val="auto"/>
          <w:rtl/>
        </w:rPr>
        <w:t>ِّ</w:t>
      </w:r>
      <w:r w:rsidRPr="002F3D54">
        <w:rPr>
          <w:rFonts w:hint="cs"/>
          <w:color w:val="auto"/>
          <w:rtl/>
        </w:rPr>
        <w:t>جارة</w:t>
      </w:r>
      <w:r w:rsidRPr="002F3D54">
        <w:rPr>
          <w:rFonts w:hint="cs"/>
          <w:color w:val="auto"/>
          <w:vertAlign w:val="superscript"/>
          <w:rtl/>
        </w:rPr>
        <w:t>(</w:t>
      </w:r>
      <w:r w:rsidRPr="002F3D54">
        <w:rPr>
          <w:rStyle w:val="ae"/>
          <w:color w:val="auto"/>
          <w:rtl/>
        </w:rPr>
        <w:footnoteReference w:id="1297"/>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وكذلك إذا استأجر</w:t>
      </w:r>
      <w:r w:rsidRPr="002F3D54">
        <w:rPr>
          <w:rFonts w:hint="cs"/>
          <w:color w:val="auto"/>
          <w:vertAlign w:val="superscript"/>
          <w:rtl/>
        </w:rPr>
        <w:t>(</w:t>
      </w:r>
      <w:r w:rsidRPr="002F3D54">
        <w:rPr>
          <w:rStyle w:val="ae"/>
          <w:color w:val="auto"/>
          <w:rtl/>
        </w:rPr>
        <w:footnoteReference w:id="1298"/>
      </w:r>
      <w:r w:rsidRPr="002F3D54">
        <w:rPr>
          <w:rFonts w:hint="cs"/>
          <w:color w:val="auto"/>
          <w:vertAlign w:val="superscript"/>
          <w:rtl/>
        </w:rPr>
        <w:t>)</w:t>
      </w:r>
      <w:r w:rsidRPr="002F3D54">
        <w:rPr>
          <w:rFonts w:hint="cs"/>
          <w:color w:val="auto"/>
          <w:rtl/>
        </w:rPr>
        <w:t>لحاجة نفسه أو استأجر إبل</w:t>
      </w:r>
      <w:r w:rsidR="002F3D54">
        <w:rPr>
          <w:rFonts w:hint="cs"/>
          <w:color w:val="auto"/>
          <w:rtl/>
        </w:rPr>
        <w:t>ًا</w:t>
      </w:r>
      <w:r w:rsidRPr="002F3D54">
        <w:rPr>
          <w:rFonts w:hint="cs"/>
          <w:color w:val="auto"/>
          <w:rtl/>
        </w:rPr>
        <w:t xml:space="preserve"> إلى مك</w:t>
      </w:r>
      <w:r w:rsidR="00E16D37" w:rsidRPr="002F3D54">
        <w:rPr>
          <w:rFonts w:hint="cs"/>
          <w:color w:val="auto"/>
          <w:rtl/>
        </w:rPr>
        <w:t>َّ</w:t>
      </w:r>
      <w:r w:rsidRPr="002F3D54">
        <w:rPr>
          <w:rFonts w:hint="cs"/>
          <w:color w:val="auto"/>
          <w:rtl/>
        </w:rPr>
        <w:t>ة يحج</w:t>
      </w:r>
      <w:r w:rsidR="00E16D37" w:rsidRPr="002F3D54">
        <w:rPr>
          <w:rFonts w:hint="cs"/>
          <w:color w:val="auto"/>
          <w:rtl/>
        </w:rPr>
        <w:t>ُّ</w:t>
      </w:r>
      <w:r w:rsidRPr="002F3D54">
        <w:rPr>
          <w:rFonts w:hint="cs"/>
          <w:color w:val="auto"/>
          <w:rtl/>
        </w:rPr>
        <w:t xml:space="preserve"> عليها ف</w:t>
      </w:r>
      <w:r w:rsidR="00294B34" w:rsidRPr="002F3D54">
        <w:rPr>
          <w:rFonts w:hint="cs"/>
          <w:color w:val="auto"/>
          <w:rtl/>
        </w:rPr>
        <w:t>َ</w:t>
      </w:r>
      <w:r w:rsidRPr="002F3D54">
        <w:rPr>
          <w:rFonts w:hint="cs"/>
          <w:color w:val="auto"/>
          <w:rtl/>
        </w:rPr>
        <w:t>ل</w:t>
      </w:r>
      <w:r w:rsidR="00294B34" w:rsidRPr="002F3D54">
        <w:rPr>
          <w:rFonts w:hint="cs"/>
          <w:color w:val="auto"/>
          <w:rtl/>
        </w:rPr>
        <w:t>ِ</w:t>
      </w:r>
      <w:r w:rsidRPr="002F3D54">
        <w:rPr>
          <w:rFonts w:hint="cs"/>
          <w:color w:val="auto"/>
          <w:rtl/>
        </w:rPr>
        <w:t>ل</w:t>
      </w:r>
      <w:r w:rsidR="00294B34" w:rsidRPr="002F3D54">
        <w:rPr>
          <w:rFonts w:hint="cs"/>
          <w:color w:val="auto"/>
          <w:rtl/>
        </w:rPr>
        <w:t>ْ</w:t>
      </w:r>
      <w:r w:rsidRPr="002F3D54">
        <w:rPr>
          <w:rFonts w:hint="cs"/>
          <w:color w:val="auto"/>
          <w:rtl/>
        </w:rPr>
        <w:t>م</w:t>
      </w:r>
      <w:r w:rsidR="00E16D37" w:rsidRPr="002F3D54">
        <w:rPr>
          <w:rFonts w:hint="cs"/>
          <w:color w:val="auto"/>
          <w:rtl/>
        </w:rPr>
        <w:t>ُ</w:t>
      </w:r>
      <w:r w:rsidRPr="002F3D54">
        <w:rPr>
          <w:rFonts w:hint="cs"/>
          <w:color w:val="auto"/>
          <w:rtl/>
        </w:rPr>
        <w:t>كاري أن</w:t>
      </w:r>
      <w:r w:rsidR="00E16D37" w:rsidRPr="002F3D54">
        <w:rPr>
          <w:rFonts w:hint="cs"/>
          <w:color w:val="auto"/>
          <w:rtl/>
        </w:rPr>
        <w:t>ْ</w:t>
      </w:r>
      <w:r w:rsidRPr="002F3D54">
        <w:rPr>
          <w:rFonts w:hint="cs"/>
          <w:color w:val="auto"/>
          <w:rtl/>
        </w:rPr>
        <w:t xml:space="preserve"> يأخذ أي</w:t>
      </w:r>
      <w:r w:rsidR="00294B34" w:rsidRPr="002F3D54">
        <w:rPr>
          <w:rFonts w:hint="cs"/>
          <w:color w:val="auto"/>
          <w:rtl/>
        </w:rPr>
        <w:t>ّ</w:t>
      </w:r>
      <w:r w:rsidRPr="002F3D54">
        <w:rPr>
          <w:rFonts w:hint="cs"/>
          <w:color w:val="auto"/>
          <w:rtl/>
        </w:rPr>
        <w:t>تهما</w:t>
      </w:r>
      <w:r w:rsidRPr="002F3D54">
        <w:rPr>
          <w:rFonts w:hint="cs"/>
          <w:color w:val="auto"/>
          <w:vertAlign w:val="superscript"/>
          <w:rtl/>
        </w:rPr>
        <w:t>(</w:t>
      </w:r>
      <w:r w:rsidRPr="002F3D54">
        <w:rPr>
          <w:rStyle w:val="ae"/>
          <w:color w:val="auto"/>
          <w:rtl/>
        </w:rPr>
        <w:footnoteReference w:id="1299"/>
      </w:r>
      <w:r w:rsidRPr="002F3D54">
        <w:rPr>
          <w:rFonts w:hint="cs"/>
          <w:color w:val="auto"/>
          <w:vertAlign w:val="superscript"/>
          <w:rtl/>
        </w:rPr>
        <w:t>)</w:t>
      </w:r>
      <w:r w:rsidRPr="002F3D54">
        <w:rPr>
          <w:rFonts w:hint="cs"/>
          <w:color w:val="auto"/>
          <w:rtl/>
        </w:rPr>
        <w:t xml:space="preserve"> </w:t>
      </w:r>
      <w:r w:rsidRPr="002F3D54">
        <w:rPr>
          <w:rFonts w:hint="cs"/>
          <w:color w:val="auto"/>
          <w:rtl/>
        </w:rPr>
        <w:lastRenderedPageBreak/>
        <w:t>شاء</w:t>
      </w:r>
      <w:r w:rsidR="00021530" w:rsidRPr="002F3D54">
        <w:rPr>
          <w:rFonts w:hint="cs"/>
          <w:color w:val="auto"/>
          <w:rtl/>
        </w:rPr>
        <w:t xml:space="preserve">، </w:t>
      </w:r>
      <w:r w:rsidRPr="002F3D54">
        <w:rPr>
          <w:rFonts w:hint="cs"/>
          <w:color w:val="auto"/>
          <w:rtl/>
        </w:rPr>
        <w:t>إن</w:t>
      </w:r>
      <w:r w:rsidR="00E16D37" w:rsidRPr="002F3D54">
        <w:rPr>
          <w:rFonts w:hint="cs"/>
          <w:color w:val="auto"/>
          <w:rtl/>
        </w:rPr>
        <w:t>ْ</w:t>
      </w:r>
      <w:r w:rsidRPr="002F3D54">
        <w:rPr>
          <w:rFonts w:hint="cs"/>
          <w:color w:val="auto"/>
          <w:rtl/>
        </w:rPr>
        <w:t xml:space="preserve"> شاء أخذ المستأجر لالتزامه</w:t>
      </w:r>
      <w:r w:rsidRPr="002F3D54">
        <w:rPr>
          <w:rFonts w:hint="cs"/>
          <w:color w:val="auto"/>
          <w:vertAlign w:val="superscript"/>
          <w:rtl/>
        </w:rPr>
        <w:t>(</w:t>
      </w:r>
      <w:r w:rsidRPr="002F3D54">
        <w:rPr>
          <w:rStyle w:val="ae"/>
          <w:color w:val="auto"/>
          <w:rtl/>
        </w:rPr>
        <w:footnoteReference w:id="1300"/>
      </w:r>
      <w:r w:rsidRPr="002F3D54">
        <w:rPr>
          <w:rFonts w:hint="cs"/>
          <w:color w:val="auto"/>
          <w:vertAlign w:val="superscript"/>
          <w:rtl/>
        </w:rPr>
        <w:t>)</w:t>
      </w:r>
      <w:r w:rsidRPr="002F3D54">
        <w:rPr>
          <w:rFonts w:hint="cs"/>
          <w:color w:val="auto"/>
          <w:rtl/>
        </w:rPr>
        <w:t xml:space="preserve"> بالعقد</w:t>
      </w:r>
      <w:r w:rsidR="00021530" w:rsidRPr="002F3D54">
        <w:rPr>
          <w:rFonts w:hint="cs"/>
          <w:color w:val="auto"/>
          <w:rtl/>
        </w:rPr>
        <w:t xml:space="preserve">، </w:t>
      </w:r>
      <w:r w:rsidRPr="002F3D54">
        <w:rPr>
          <w:rFonts w:hint="cs"/>
          <w:color w:val="auto"/>
          <w:rtl/>
        </w:rPr>
        <w:t>وإن</w:t>
      </w:r>
      <w:r w:rsidR="00E16D37" w:rsidRPr="002F3D54">
        <w:rPr>
          <w:rFonts w:hint="cs"/>
          <w:color w:val="auto"/>
          <w:rtl/>
        </w:rPr>
        <w:t>ْ</w:t>
      </w:r>
      <w:r w:rsidRPr="002F3D54">
        <w:rPr>
          <w:rFonts w:hint="cs"/>
          <w:color w:val="auto"/>
          <w:rtl/>
        </w:rPr>
        <w:t xml:space="preserve"> شاء أخذ شريكه بكفالته عنه</w:t>
      </w:r>
      <w:r w:rsidR="00021530" w:rsidRPr="002F3D54">
        <w:rPr>
          <w:rFonts w:hint="cs"/>
          <w:color w:val="auto"/>
          <w:rtl/>
        </w:rPr>
        <w:t xml:space="preserve">، </w:t>
      </w:r>
      <w:r w:rsidRPr="002F3D54">
        <w:rPr>
          <w:rFonts w:hint="cs"/>
          <w:color w:val="auto"/>
          <w:rtl/>
        </w:rPr>
        <w:t>إلا أنَّ شريكه إذا أدَّى م</w:t>
      </w:r>
      <w:r w:rsidR="00E16D37" w:rsidRPr="002F3D54">
        <w:rPr>
          <w:rFonts w:hint="cs"/>
          <w:color w:val="auto"/>
          <w:rtl/>
        </w:rPr>
        <w:t>ِ</w:t>
      </w:r>
      <w:r w:rsidRPr="002F3D54">
        <w:rPr>
          <w:rFonts w:hint="cs"/>
          <w:color w:val="auto"/>
          <w:rtl/>
        </w:rPr>
        <w:t>ن</w:t>
      </w:r>
      <w:r w:rsidRPr="002F3D54">
        <w:rPr>
          <w:rFonts w:hint="cs"/>
          <w:color w:val="auto"/>
          <w:vertAlign w:val="superscript"/>
          <w:rtl/>
        </w:rPr>
        <w:t>(</w:t>
      </w:r>
      <w:r w:rsidRPr="002F3D54">
        <w:rPr>
          <w:rStyle w:val="ae"/>
          <w:color w:val="auto"/>
          <w:rtl/>
        </w:rPr>
        <w:footnoteReference w:id="1301"/>
      </w:r>
      <w:r w:rsidRPr="002F3D54">
        <w:rPr>
          <w:rFonts w:hint="cs"/>
          <w:color w:val="auto"/>
          <w:vertAlign w:val="superscript"/>
          <w:rtl/>
        </w:rPr>
        <w:t>)</w:t>
      </w:r>
      <w:r w:rsidRPr="002F3D54">
        <w:rPr>
          <w:rFonts w:hint="cs"/>
          <w:color w:val="auto"/>
          <w:rtl/>
        </w:rPr>
        <w:t xml:space="preserve"> خالص مال</w:t>
      </w:r>
      <w:r w:rsidR="00E16D37" w:rsidRPr="002F3D54">
        <w:rPr>
          <w:rFonts w:hint="cs"/>
          <w:color w:val="auto"/>
          <w:rtl/>
        </w:rPr>
        <w:t>ِ</w:t>
      </w:r>
      <w:r w:rsidRPr="002F3D54">
        <w:rPr>
          <w:rFonts w:hint="cs"/>
          <w:color w:val="auto"/>
          <w:rtl/>
        </w:rPr>
        <w:t>ه رجع</w:t>
      </w:r>
      <w:r w:rsidR="00E16D37" w:rsidRPr="002F3D54">
        <w:rPr>
          <w:rFonts w:hint="cs"/>
          <w:color w:val="auto"/>
          <w:rtl/>
        </w:rPr>
        <w:t>َ</w:t>
      </w:r>
      <w:r w:rsidRPr="002F3D54">
        <w:rPr>
          <w:rFonts w:hint="cs"/>
          <w:color w:val="auto"/>
          <w:rtl/>
        </w:rPr>
        <w:t xml:space="preserve"> به عليه</w:t>
      </w:r>
      <w:r w:rsidR="007513B8" w:rsidRPr="002F3D54">
        <w:rPr>
          <w:rFonts w:hint="cs"/>
          <w:color w:val="auto"/>
          <w:rtl/>
        </w:rPr>
        <w:t>لأنَّه</w:t>
      </w:r>
      <w:r w:rsidRPr="002F3D54">
        <w:rPr>
          <w:rFonts w:hint="cs"/>
          <w:color w:val="auto"/>
          <w:rtl/>
        </w:rPr>
        <w:t xml:space="preserve"> أدَّى ما كفل عنه بأمره</w:t>
      </w:r>
      <w:r w:rsidR="00021530" w:rsidRPr="002F3D54">
        <w:rPr>
          <w:rFonts w:hint="cs"/>
          <w:color w:val="auto"/>
          <w:rtl/>
        </w:rPr>
        <w:t xml:space="preserve">. </w:t>
      </w:r>
      <w:r w:rsidRPr="002F3D54">
        <w:rPr>
          <w:rFonts w:hint="cs"/>
          <w:color w:val="auto"/>
          <w:rtl/>
        </w:rPr>
        <w:t>وإن</w:t>
      </w:r>
      <w:r w:rsidR="00E16D37" w:rsidRPr="002F3D54">
        <w:rPr>
          <w:rFonts w:hint="cs"/>
          <w:color w:val="auto"/>
          <w:rtl/>
        </w:rPr>
        <w:t>ْ</w:t>
      </w:r>
      <w:r w:rsidRPr="002F3D54">
        <w:rPr>
          <w:rFonts w:hint="cs"/>
          <w:color w:val="auto"/>
          <w:rtl/>
        </w:rPr>
        <w:t xml:space="preserve"> أدَّى م</w:t>
      </w:r>
      <w:r w:rsidR="00E16D37" w:rsidRPr="002F3D54">
        <w:rPr>
          <w:rFonts w:hint="cs"/>
          <w:color w:val="auto"/>
          <w:rtl/>
        </w:rPr>
        <w:t>ِ</w:t>
      </w:r>
      <w:r w:rsidRPr="002F3D54">
        <w:rPr>
          <w:rFonts w:hint="cs"/>
          <w:color w:val="auto"/>
          <w:rtl/>
        </w:rPr>
        <w:t>ن مال الشركة يرجع عليه بنصيب</w:t>
      </w:r>
      <w:r w:rsidR="00E16D37" w:rsidRPr="002F3D54">
        <w:rPr>
          <w:rFonts w:hint="cs"/>
          <w:color w:val="auto"/>
          <w:rtl/>
        </w:rPr>
        <w:t>ِ</w:t>
      </w:r>
      <w:r w:rsidRPr="002F3D54">
        <w:rPr>
          <w:rFonts w:hint="cs"/>
          <w:color w:val="auto"/>
          <w:rtl/>
        </w:rPr>
        <w:t>ه م</w:t>
      </w:r>
      <w:r w:rsidR="00E16D37" w:rsidRPr="002F3D54">
        <w:rPr>
          <w:rFonts w:hint="cs"/>
          <w:color w:val="auto"/>
          <w:rtl/>
        </w:rPr>
        <w:t>ِ</w:t>
      </w:r>
      <w:r w:rsidRPr="002F3D54">
        <w:rPr>
          <w:rFonts w:hint="cs"/>
          <w:color w:val="auto"/>
          <w:rtl/>
        </w:rPr>
        <w:t>ن المؤدَّى</w:t>
      </w:r>
      <w:r w:rsidR="00021530" w:rsidRPr="002F3D54">
        <w:rPr>
          <w:rFonts w:hint="cs"/>
          <w:color w:val="auto"/>
          <w:rtl/>
        </w:rPr>
        <w:t xml:space="preserve">، </w:t>
      </w:r>
      <w:r w:rsidRPr="002F3D54">
        <w:rPr>
          <w:rFonts w:hint="cs"/>
          <w:color w:val="auto"/>
          <w:rtl/>
        </w:rPr>
        <w:t>وهو النصف</w:t>
      </w:r>
      <w:r w:rsidR="00021530" w:rsidRPr="002F3D54">
        <w:rPr>
          <w:rFonts w:hint="cs"/>
          <w:color w:val="auto"/>
          <w:rtl/>
        </w:rPr>
        <w:t xml:space="preserve">. </w:t>
      </w:r>
      <w:r w:rsidRPr="002F3D54">
        <w:rPr>
          <w:rFonts w:hint="cs"/>
          <w:color w:val="auto"/>
          <w:rtl/>
        </w:rPr>
        <w:t>وأم</w:t>
      </w:r>
      <w:r w:rsidR="00E16D37" w:rsidRPr="002F3D54">
        <w:rPr>
          <w:rFonts w:hint="cs"/>
          <w:color w:val="auto"/>
          <w:rtl/>
        </w:rPr>
        <w:t>ّ</w:t>
      </w:r>
      <w:r w:rsidRPr="002F3D54">
        <w:rPr>
          <w:rFonts w:hint="cs"/>
          <w:color w:val="auto"/>
          <w:rtl/>
        </w:rPr>
        <w:t>ا في شركة ال</w:t>
      </w:r>
      <w:r w:rsidR="00734138" w:rsidRPr="002F3D54">
        <w:rPr>
          <w:rFonts w:hint="cs"/>
          <w:color w:val="auto"/>
          <w:rtl/>
        </w:rPr>
        <w:t xml:space="preserve">عِنان </w:t>
      </w:r>
      <w:r w:rsidRPr="002F3D54">
        <w:rPr>
          <w:rFonts w:hint="cs"/>
          <w:color w:val="auto"/>
          <w:rtl/>
        </w:rPr>
        <w:t>فلا يؤاخ</w:t>
      </w:r>
      <w:r w:rsidR="00E16D37" w:rsidRPr="002F3D54">
        <w:rPr>
          <w:rFonts w:hint="cs"/>
          <w:color w:val="auto"/>
          <w:rtl/>
        </w:rPr>
        <w:t>َ</w:t>
      </w:r>
      <w:r w:rsidRPr="002F3D54">
        <w:rPr>
          <w:rFonts w:hint="cs"/>
          <w:color w:val="auto"/>
          <w:rtl/>
        </w:rPr>
        <w:t>ذ به غير الذي استأجره</w:t>
      </w:r>
      <w:r w:rsidR="007513B8" w:rsidRPr="002F3D54">
        <w:rPr>
          <w:rFonts w:hint="cs"/>
          <w:color w:val="auto"/>
          <w:rtl/>
        </w:rPr>
        <w:t>لأنَّه</w:t>
      </w:r>
      <w:r w:rsidRPr="002F3D54">
        <w:rPr>
          <w:rFonts w:hint="cs"/>
          <w:color w:val="auto"/>
          <w:rtl/>
        </w:rPr>
        <w:t xml:space="preserve"> هو الملتزم بالعقد</w:t>
      </w:r>
      <w:r w:rsidR="00021530" w:rsidRPr="002F3D54">
        <w:rPr>
          <w:rFonts w:hint="cs"/>
          <w:color w:val="auto"/>
          <w:rtl/>
        </w:rPr>
        <w:t xml:space="preserve">، </w:t>
      </w:r>
      <w:r w:rsidRPr="002F3D54">
        <w:rPr>
          <w:rFonts w:hint="cs"/>
          <w:color w:val="auto"/>
          <w:rtl/>
        </w:rPr>
        <w:t>وصاحبه ليس بكفيل عنه</w:t>
      </w:r>
      <w:r w:rsidRPr="002F3D54">
        <w:rPr>
          <w:rStyle w:val="ae"/>
          <w:color w:val="auto"/>
          <w:rtl/>
        </w:rPr>
        <w:t>(</w:t>
      </w:r>
      <w:r w:rsidRPr="002F3D54">
        <w:rPr>
          <w:rStyle w:val="ae"/>
          <w:color w:val="auto"/>
          <w:rtl/>
        </w:rPr>
        <w:footnoteReference w:id="130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(ومن القسم الآخر</w:t>
      </w:r>
      <w:r w:rsidR="00021530" w:rsidRPr="002F3D54">
        <w:rPr>
          <w:rFonts w:hint="cs"/>
          <w:b/>
          <w:bCs/>
          <w:color w:val="auto"/>
          <w:rtl/>
        </w:rPr>
        <w:t xml:space="preserve">: </w:t>
      </w:r>
      <w:r w:rsidRPr="002F3D54">
        <w:rPr>
          <w:rFonts w:hint="cs"/>
          <w:b/>
          <w:bCs/>
          <w:color w:val="auto"/>
          <w:rtl/>
        </w:rPr>
        <w:t>الجناية)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الجن</w:t>
      </w:r>
      <w:r w:rsidR="00E16D37" w:rsidRPr="002F3D54">
        <w:rPr>
          <w:rFonts w:hint="cs"/>
          <w:color w:val="auto"/>
          <w:rtl/>
        </w:rPr>
        <w:t>َ</w:t>
      </w:r>
      <w:r w:rsidRPr="002F3D54">
        <w:rPr>
          <w:rFonts w:hint="cs"/>
          <w:color w:val="auto"/>
          <w:rtl/>
        </w:rPr>
        <w:t>اية على بني آدم</w:t>
      </w:r>
      <w:r w:rsidR="00021530" w:rsidRPr="002F3D54">
        <w:rPr>
          <w:rFonts w:hint="cs"/>
          <w:color w:val="auto"/>
          <w:rtl/>
        </w:rPr>
        <w:t xml:space="preserve">. </w:t>
      </w:r>
      <w:r w:rsidRPr="002F3D54">
        <w:rPr>
          <w:rFonts w:hint="cs"/>
          <w:color w:val="auto"/>
          <w:rtl/>
        </w:rPr>
        <w:t>وأم</w:t>
      </w:r>
      <w:r w:rsidR="00E16D37" w:rsidRPr="002F3D54">
        <w:rPr>
          <w:rFonts w:hint="cs"/>
          <w:color w:val="auto"/>
          <w:rtl/>
        </w:rPr>
        <w:t>ّ</w:t>
      </w:r>
      <w:r w:rsidRPr="002F3D54">
        <w:rPr>
          <w:rFonts w:hint="cs"/>
          <w:color w:val="auto"/>
          <w:rtl/>
        </w:rPr>
        <w:t>ا ضمان الغصب والاستهلاك فالآخر مطال</w:t>
      </w:r>
      <w:r w:rsidR="00E16D37" w:rsidRPr="002F3D54">
        <w:rPr>
          <w:rFonts w:hint="cs"/>
          <w:color w:val="auto"/>
          <w:rtl/>
        </w:rPr>
        <w:t>َ</w:t>
      </w:r>
      <w:r w:rsidRPr="002F3D54">
        <w:rPr>
          <w:rFonts w:hint="cs"/>
          <w:color w:val="auto"/>
          <w:rtl/>
        </w:rPr>
        <w:t>ب به عند أبي حنيفة ومحمد على ما يجيء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وإذا ادَّعى رجل على أحد المتفاوض</w:t>
      </w:r>
      <w:r w:rsidR="00E16D37" w:rsidRPr="002F3D54">
        <w:rPr>
          <w:rFonts w:hint="cs"/>
          <w:color w:val="auto"/>
          <w:rtl/>
        </w:rPr>
        <w:t>َ</w:t>
      </w:r>
      <w:r w:rsidRPr="002F3D54">
        <w:rPr>
          <w:rFonts w:hint="cs"/>
          <w:color w:val="auto"/>
          <w:rtl/>
        </w:rPr>
        <w:t>ين جراحة خط</w:t>
      </w:r>
      <w:r w:rsidR="002F3D54">
        <w:rPr>
          <w:rFonts w:hint="cs"/>
          <w:color w:val="auto"/>
          <w:rtl/>
        </w:rPr>
        <w:t>ًا</w:t>
      </w:r>
      <w:r w:rsidRPr="002F3D54">
        <w:rPr>
          <w:rFonts w:hint="cs"/>
          <w:color w:val="auto"/>
          <w:rtl/>
        </w:rPr>
        <w:t xml:space="preserve"> لها أرش مقدَّر واستحلفه البي</w:t>
      </w:r>
      <w:r w:rsidR="00E16D37" w:rsidRPr="002F3D54">
        <w:rPr>
          <w:rFonts w:hint="cs"/>
          <w:color w:val="auto"/>
          <w:rtl/>
        </w:rPr>
        <w:t>ِّ</w:t>
      </w:r>
      <w:r w:rsidRPr="002F3D54">
        <w:rPr>
          <w:rFonts w:hint="cs"/>
          <w:color w:val="auto"/>
          <w:rtl/>
        </w:rPr>
        <w:t>نة</w:t>
      </w:r>
      <w:r w:rsidR="00021530" w:rsidRPr="002F3D54">
        <w:rPr>
          <w:rFonts w:hint="cs"/>
          <w:color w:val="auto"/>
          <w:rtl/>
        </w:rPr>
        <w:t xml:space="preserve">، </w:t>
      </w:r>
      <w:r w:rsidRPr="002F3D54">
        <w:rPr>
          <w:rFonts w:hint="cs"/>
          <w:color w:val="auto"/>
          <w:rtl/>
        </w:rPr>
        <w:t>فحل</w:t>
      </w:r>
      <w:r w:rsidR="00E16D37" w:rsidRPr="002F3D54">
        <w:rPr>
          <w:rFonts w:hint="cs"/>
          <w:color w:val="auto"/>
          <w:rtl/>
        </w:rPr>
        <w:t>َ</w:t>
      </w:r>
      <w:r w:rsidRPr="002F3D54">
        <w:rPr>
          <w:rFonts w:hint="cs"/>
          <w:color w:val="auto"/>
          <w:rtl/>
        </w:rPr>
        <w:t>ف له</w:t>
      </w:r>
      <w:r w:rsidR="00021530" w:rsidRPr="002F3D54">
        <w:rPr>
          <w:rFonts w:hint="cs"/>
          <w:color w:val="auto"/>
          <w:rtl/>
        </w:rPr>
        <w:t xml:space="preserve">، </w:t>
      </w:r>
      <w:r w:rsidRPr="002F3D54">
        <w:rPr>
          <w:rFonts w:hint="cs"/>
          <w:color w:val="auto"/>
          <w:rtl/>
        </w:rPr>
        <w:t>ث</w:t>
      </w:r>
      <w:r w:rsidR="00E16D37" w:rsidRPr="002F3D54">
        <w:rPr>
          <w:rFonts w:hint="cs"/>
          <w:color w:val="auto"/>
          <w:rtl/>
        </w:rPr>
        <w:t>ُ</w:t>
      </w:r>
      <w:r w:rsidRPr="002F3D54">
        <w:rPr>
          <w:rFonts w:hint="cs"/>
          <w:color w:val="auto"/>
          <w:rtl/>
        </w:rPr>
        <w:t>م</w:t>
      </w:r>
      <w:r w:rsidR="00E16D37" w:rsidRPr="002F3D54">
        <w:rPr>
          <w:rFonts w:hint="cs"/>
          <w:color w:val="auto"/>
          <w:rtl/>
        </w:rPr>
        <w:t>َّ</w:t>
      </w:r>
      <w:r w:rsidRPr="002F3D54">
        <w:rPr>
          <w:rFonts w:hint="cs"/>
          <w:color w:val="auto"/>
          <w:rtl/>
        </w:rPr>
        <w:t xml:space="preserve"> أراد أن</w:t>
      </w:r>
      <w:r w:rsidR="00E16D37" w:rsidRPr="002F3D54">
        <w:rPr>
          <w:rFonts w:hint="cs"/>
          <w:color w:val="auto"/>
          <w:rtl/>
        </w:rPr>
        <w:t>ْ</w:t>
      </w:r>
      <w:r w:rsidRPr="002F3D54">
        <w:rPr>
          <w:rFonts w:hint="cs"/>
          <w:color w:val="auto"/>
          <w:rtl/>
        </w:rPr>
        <w:t xml:space="preserve"> يستحلف شريك</w:t>
      </w:r>
      <w:r w:rsidR="00E16D37" w:rsidRPr="002F3D54">
        <w:rPr>
          <w:rFonts w:hint="cs"/>
          <w:color w:val="auto"/>
          <w:rtl/>
        </w:rPr>
        <w:t>َ</w:t>
      </w:r>
      <w:r w:rsidRPr="002F3D54">
        <w:rPr>
          <w:rFonts w:hint="cs"/>
          <w:color w:val="auto"/>
          <w:rtl/>
        </w:rPr>
        <w:t>هلم يكن له ذلك</w:t>
      </w:r>
      <w:r w:rsidR="00294B34" w:rsidRPr="002F3D54">
        <w:rPr>
          <w:rFonts w:hint="cs"/>
          <w:color w:val="auto"/>
          <w:rtl/>
        </w:rPr>
        <w:t>،</w:t>
      </w:r>
      <w:r w:rsidRPr="002F3D54">
        <w:rPr>
          <w:rFonts w:hint="cs"/>
          <w:color w:val="auto"/>
          <w:rtl/>
        </w:rPr>
        <w:t xml:space="preserve"> ولا خصومة له مع شريكهلأنَّ كل</w:t>
      </w:r>
      <w:r w:rsidR="00E16D37" w:rsidRPr="002F3D54">
        <w:rPr>
          <w:rFonts w:hint="cs"/>
          <w:color w:val="auto"/>
          <w:rtl/>
        </w:rPr>
        <w:t>َّ</w:t>
      </w:r>
      <w:r w:rsidRPr="002F3D54">
        <w:rPr>
          <w:rFonts w:hint="cs"/>
          <w:color w:val="auto"/>
          <w:rtl/>
        </w:rPr>
        <w:t xml:space="preserve"> واحد</w:t>
      </w:r>
      <w:r w:rsidR="00E16D37" w:rsidRPr="002F3D54">
        <w:rPr>
          <w:rFonts w:hint="cs"/>
          <w:color w:val="auto"/>
          <w:rtl/>
        </w:rPr>
        <w:t>ٍ</w:t>
      </w:r>
      <w:r w:rsidRPr="002F3D54">
        <w:rPr>
          <w:rFonts w:hint="cs"/>
          <w:color w:val="auto"/>
          <w:rtl/>
        </w:rPr>
        <w:t xml:space="preserve"> منهما كفيل ع</w:t>
      </w:r>
      <w:r w:rsidR="00E16D37" w:rsidRPr="002F3D54">
        <w:rPr>
          <w:rFonts w:hint="cs"/>
          <w:color w:val="auto"/>
          <w:rtl/>
        </w:rPr>
        <w:t>َ</w:t>
      </w:r>
      <w:r w:rsidRPr="002F3D54">
        <w:rPr>
          <w:rFonts w:hint="cs"/>
          <w:color w:val="auto"/>
          <w:rtl/>
        </w:rPr>
        <w:t>ن صاحبه فيما لز</w:t>
      </w:r>
      <w:r w:rsidR="00E16D37" w:rsidRPr="002F3D54">
        <w:rPr>
          <w:rFonts w:hint="cs"/>
          <w:color w:val="auto"/>
          <w:rtl/>
        </w:rPr>
        <w:t>ِ</w:t>
      </w:r>
      <w:r w:rsidRPr="002F3D54">
        <w:rPr>
          <w:rFonts w:hint="cs"/>
          <w:color w:val="auto"/>
          <w:rtl/>
        </w:rPr>
        <w:t>مه بسبب التجارة</w:t>
      </w:r>
      <w:r w:rsidR="00021530" w:rsidRPr="002F3D54">
        <w:rPr>
          <w:rFonts w:hint="cs"/>
          <w:color w:val="auto"/>
          <w:rtl/>
        </w:rPr>
        <w:t xml:space="preserve">، </w:t>
      </w:r>
      <w:r w:rsidRPr="002F3D54">
        <w:rPr>
          <w:rFonts w:hint="cs"/>
          <w:color w:val="auto"/>
          <w:rtl/>
        </w:rPr>
        <w:t>فأم</w:t>
      </w:r>
      <w:r w:rsidR="00E16D37" w:rsidRPr="002F3D54">
        <w:rPr>
          <w:rFonts w:hint="cs"/>
          <w:color w:val="auto"/>
          <w:rtl/>
        </w:rPr>
        <w:t>َّ</w:t>
      </w:r>
      <w:r w:rsidRPr="002F3D54">
        <w:rPr>
          <w:rFonts w:hint="cs"/>
          <w:color w:val="auto"/>
          <w:rtl/>
        </w:rPr>
        <w:t>ا ما يلزم بسبب الجناية فلا يكون الآخر كفيل</w:t>
      </w:r>
      <w:r w:rsidR="002F3D54">
        <w:rPr>
          <w:rFonts w:hint="cs"/>
          <w:color w:val="auto"/>
          <w:rtl/>
        </w:rPr>
        <w:t>ًا</w:t>
      </w:r>
      <w:r w:rsidRPr="002F3D54">
        <w:rPr>
          <w:rFonts w:hint="cs"/>
          <w:color w:val="auto"/>
          <w:rtl/>
        </w:rPr>
        <w:t xml:space="preserve"> به</w:t>
      </w:r>
      <w:r w:rsidR="00021530" w:rsidRPr="002F3D54">
        <w:rPr>
          <w:rFonts w:hint="cs"/>
          <w:color w:val="auto"/>
          <w:rtl/>
        </w:rPr>
        <w:t xml:space="preserve">. </w:t>
      </w:r>
      <w:r w:rsidRPr="002F3D54">
        <w:rPr>
          <w:rFonts w:hint="cs"/>
          <w:color w:val="auto"/>
          <w:rtl/>
        </w:rPr>
        <w:t>ألا ترى أنَّه لو ثبت الجناية بالبينة أو بمعاينة</w:t>
      </w:r>
      <w:r w:rsidRPr="002F3D54">
        <w:rPr>
          <w:rFonts w:hint="cs"/>
          <w:color w:val="auto"/>
          <w:vertAlign w:val="superscript"/>
          <w:rtl/>
        </w:rPr>
        <w:t>(</w:t>
      </w:r>
      <w:r w:rsidRPr="002F3D54">
        <w:rPr>
          <w:rStyle w:val="ae"/>
          <w:color w:val="auto"/>
          <w:rtl/>
        </w:rPr>
        <w:footnoteReference w:id="1303"/>
      </w:r>
      <w:r w:rsidRPr="002F3D54">
        <w:rPr>
          <w:rFonts w:hint="cs"/>
          <w:color w:val="auto"/>
          <w:vertAlign w:val="superscript"/>
          <w:rtl/>
        </w:rPr>
        <w:t>)</w:t>
      </w:r>
      <w:r w:rsidRPr="002F3D54">
        <w:rPr>
          <w:rFonts w:hint="cs"/>
          <w:color w:val="auto"/>
          <w:rtl/>
        </w:rPr>
        <w:t xml:space="preserve"> الس</w:t>
      </w:r>
      <w:r w:rsidR="0028683F" w:rsidRPr="002F3D54">
        <w:rPr>
          <w:rFonts w:hint="cs"/>
          <w:color w:val="auto"/>
          <w:rtl/>
        </w:rPr>
        <w:t>َّ</w:t>
      </w:r>
      <w:r w:rsidRPr="002F3D54">
        <w:rPr>
          <w:rFonts w:hint="cs"/>
          <w:color w:val="auto"/>
          <w:rtl/>
        </w:rPr>
        <w:t>بب لم يك</w:t>
      </w:r>
      <w:r w:rsidR="0028683F" w:rsidRPr="002F3D54">
        <w:rPr>
          <w:rFonts w:hint="cs"/>
          <w:color w:val="auto"/>
          <w:rtl/>
        </w:rPr>
        <w:t>ُ</w:t>
      </w:r>
      <w:r w:rsidRPr="002F3D54">
        <w:rPr>
          <w:rFonts w:hint="cs"/>
          <w:color w:val="auto"/>
          <w:rtl/>
        </w:rPr>
        <w:t>ن على الش</w:t>
      </w:r>
      <w:r w:rsidR="0028683F" w:rsidRPr="002F3D54">
        <w:rPr>
          <w:rFonts w:hint="cs"/>
          <w:color w:val="auto"/>
          <w:rtl/>
        </w:rPr>
        <w:t>َّ</w:t>
      </w:r>
      <w:r w:rsidRPr="002F3D54">
        <w:rPr>
          <w:rFonts w:hint="cs"/>
          <w:color w:val="auto"/>
          <w:rtl/>
        </w:rPr>
        <w:t>ريك شيء م</w:t>
      </w:r>
      <w:r w:rsidR="0028683F" w:rsidRPr="002F3D54">
        <w:rPr>
          <w:rFonts w:hint="cs"/>
          <w:color w:val="auto"/>
          <w:rtl/>
        </w:rPr>
        <w:t>ِ</w:t>
      </w:r>
      <w:r w:rsidRPr="002F3D54">
        <w:rPr>
          <w:rFonts w:hint="cs"/>
          <w:color w:val="auto"/>
          <w:rtl/>
        </w:rPr>
        <w:t>ن موجبها</w:t>
      </w:r>
      <w:r w:rsidR="00021530" w:rsidRPr="002F3D54">
        <w:rPr>
          <w:rFonts w:hint="cs"/>
          <w:color w:val="auto"/>
          <w:rtl/>
        </w:rPr>
        <w:t xml:space="preserve">، </w:t>
      </w:r>
      <w:r w:rsidRPr="002F3D54">
        <w:rPr>
          <w:rFonts w:hint="cs"/>
          <w:color w:val="auto"/>
          <w:rtl/>
        </w:rPr>
        <w:t>ولا خصومة للمجني عليه معه</w:t>
      </w:r>
      <w:r w:rsidR="00021530" w:rsidRPr="002F3D54">
        <w:rPr>
          <w:rFonts w:hint="cs"/>
          <w:color w:val="auto"/>
          <w:rtl/>
        </w:rPr>
        <w:t xml:space="preserve">، </w:t>
      </w:r>
      <w:r w:rsidRPr="002F3D54">
        <w:rPr>
          <w:rFonts w:hint="cs"/>
          <w:color w:val="auto"/>
          <w:rtl/>
        </w:rPr>
        <w:t>فكذلك لا يُحلَّف عليه لأنَّ الاستحلاف لرجاء الن</w:t>
      </w:r>
      <w:r w:rsidR="0028683F" w:rsidRPr="002F3D54">
        <w:rPr>
          <w:rFonts w:hint="cs"/>
          <w:color w:val="auto"/>
          <w:rtl/>
        </w:rPr>
        <w:t>ُّ</w:t>
      </w:r>
      <w:r w:rsidRPr="002F3D54">
        <w:rPr>
          <w:rFonts w:hint="cs"/>
          <w:color w:val="auto"/>
          <w:rtl/>
        </w:rPr>
        <w:t>كول</w:t>
      </w:r>
      <w:r w:rsidR="00021530" w:rsidRPr="002F3D54">
        <w:rPr>
          <w:rFonts w:hint="cs"/>
          <w:color w:val="auto"/>
          <w:rtl/>
        </w:rPr>
        <w:t xml:space="preserve">، </w:t>
      </w:r>
      <w:r w:rsidRPr="002F3D54">
        <w:rPr>
          <w:rFonts w:hint="cs"/>
          <w:color w:val="auto"/>
          <w:rtl/>
        </w:rPr>
        <w:t>وإقراره بالجناية على شريكه باطل</w:t>
      </w:r>
      <w:r w:rsidR="00021530" w:rsidRPr="002F3D54">
        <w:rPr>
          <w:rFonts w:hint="cs"/>
          <w:color w:val="auto"/>
          <w:rtl/>
        </w:rPr>
        <w:t xml:space="preserve">. </w:t>
      </w:r>
      <w:r w:rsidRPr="002F3D54">
        <w:rPr>
          <w:rFonts w:hint="cs"/>
          <w:color w:val="auto"/>
          <w:rtl/>
        </w:rPr>
        <w:t>وكذلك المهر والخلع والصلح م</w:t>
      </w:r>
      <w:r w:rsidR="0028683F" w:rsidRPr="002F3D54">
        <w:rPr>
          <w:rFonts w:hint="cs"/>
          <w:color w:val="auto"/>
          <w:rtl/>
        </w:rPr>
        <w:t>ِ</w:t>
      </w:r>
      <w:r w:rsidRPr="002F3D54">
        <w:rPr>
          <w:rFonts w:hint="cs"/>
          <w:color w:val="auto"/>
          <w:rtl/>
        </w:rPr>
        <w:t>ن جناية العمد إذا ادَّعاه على أحد</w:t>
      </w:r>
      <w:r w:rsidR="0028683F" w:rsidRPr="002F3D54">
        <w:rPr>
          <w:rFonts w:hint="cs"/>
          <w:color w:val="auto"/>
          <w:rtl/>
        </w:rPr>
        <w:t>هما وحلَّفه عليه ليس له أن يحلِّ</w:t>
      </w:r>
      <w:r w:rsidRPr="002F3D54">
        <w:rPr>
          <w:rFonts w:hint="cs"/>
          <w:color w:val="auto"/>
          <w:rtl/>
        </w:rPr>
        <w:t>ف الآخر لما بيَّنَّا</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30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بخلاف ما إذا ادَّعى على أحد المتفاوضين ب</w:t>
      </w:r>
      <w:r w:rsidR="0028683F" w:rsidRPr="002F3D54">
        <w:rPr>
          <w:rFonts w:hint="cs"/>
          <w:color w:val="auto"/>
          <w:rtl/>
        </w:rPr>
        <w:t>َ</w:t>
      </w:r>
      <w:r w:rsidRPr="002F3D54">
        <w:rPr>
          <w:rFonts w:hint="cs"/>
          <w:color w:val="auto"/>
          <w:rtl/>
        </w:rPr>
        <w:t>يع خادم فجح</w:t>
      </w:r>
      <w:r w:rsidR="0028683F" w:rsidRPr="002F3D54">
        <w:rPr>
          <w:rFonts w:hint="cs"/>
          <w:color w:val="auto"/>
          <w:rtl/>
        </w:rPr>
        <w:t>َ</w:t>
      </w:r>
      <w:r w:rsidRPr="002F3D54">
        <w:rPr>
          <w:rFonts w:hint="cs"/>
          <w:color w:val="auto"/>
          <w:rtl/>
        </w:rPr>
        <w:t>د ذلك المتفاوضان فللمدَّعي أن</w:t>
      </w:r>
      <w:r w:rsidR="0028683F" w:rsidRPr="002F3D54">
        <w:rPr>
          <w:rFonts w:hint="cs"/>
          <w:color w:val="auto"/>
          <w:rtl/>
        </w:rPr>
        <w:t>ْ يحلِّ</w:t>
      </w:r>
      <w:r w:rsidRPr="002F3D54">
        <w:rPr>
          <w:rFonts w:hint="cs"/>
          <w:color w:val="auto"/>
          <w:rtl/>
        </w:rPr>
        <w:t>ف المدَّعى عليه البيع على البتات وشريكه على العلملأن</w:t>
      </w:r>
      <w:r w:rsidR="0028683F" w:rsidRPr="002F3D54">
        <w:rPr>
          <w:rFonts w:hint="cs"/>
          <w:color w:val="auto"/>
          <w:rtl/>
        </w:rPr>
        <w:t>َّ</w:t>
      </w:r>
      <w:r w:rsidRPr="002F3D54">
        <w:rPr>
          <w:rFonts w:hint="cs"/>
          <w:color w:val="auto"/>
          <w:rtl/>
        </w:rPr>
        <w:t xml:space="preserve"> كل</w:t>
      </w:r>
      <w:r w:rsidR="0028683F" w:rsidRPr="002F3D54">
        <w:rPr>
          <w:rFonts w:hint="cs"/>
          <w:color w:val="auto"/>
          <w:rtl/>
        </w:rPr>
        <w:t>َّ</w:t>
      </w:r>
      <w:r w:rsidRPr="002F3D54">
        <w:rPr>
          <w:rFonts w:hint="cs"/>
          <w:color w:val="auto"/>
          <w:rtl/>
        </w:rPr>
        <w:t xml:space="preserve"> واحد منهما لو أقرَّ بما ادَّعاه المدَّعي كان إقراره ملز</w:t>
      </w:r>
      <w:r w:rsidR="0028683F" w:rsidRPr="002F3D54">
        <w:rPr>
          <w:rFonts w:hint="cs"/>
          <w:color w:val="auto"/>
          <w:rtl/>
        </w:rPr>
        <w:t>ِ</w:t>
      </w:r>
      <w:r w:rsidRPr="002F3D54">
        <w:rPr>
          <w:rFonts w:hint="cs"/>
          <w:color w:val="auto"/>
          <w:rtl/>
        </w:rPr>
        <w:t>م</w:t>
      </w:r>
      <w:r w:rsidR="002F3D54">
        <w:rPr>
          <w:rFonts w:hint="cs"/>
          <w:color w:val="auto"/>
          <w:rtl/>
        </w:rPr>
        <w:t>ًا</w:t>
      </w:r>
      <w:r w:rsidRPr="002F3D54">
        <w:rPr>
          <w:rFonts w:hint="cs"/>
          <w:color w:val="auto"/>
          <w:rtl/>
        </w:rPr>
        <w:t xml:space="preserve"> إياهما</w:t>
      </w:r>
      <w:r w:rsidR="00021530" w:rsidRPr="002F3D54">
        <w:rPr>
          <w:rFonts w:hint="cs"/>
          <w:color w:val="auto"/>
          <w:rtl/>
        </w:rPr>
        <w:t xml:space="preserve">، </w:t>
      </w:r>
      <w:r w:rsidRPr="002F3D54">
        <w:rPr>
          <w:rFonts w:hint="cs"/>
          <w:color w:val="auto"/>
          <w:rtl/>
        </w:rPr>
        <w:t>فإذا أنكر استُحلِف كل</w:t>
      </w:r>
      <w:r w:rsidR="0028683F" w:rsidRPr="002F3D54">
        <w:rPr>
          <w:rFonts w:hint="cs"/>
          <w:color w:val="auto"/>
          <w:rtl/>
        </w:rPr>
        <w:t>ُّ</w:t>
      </w:r>
      <w:r w:rsidRPr="002F3D54">
        <w:rPr>
          <w:rFonts w:hint="cs"/>
          <w:color w:val="auto"/>
          <w:rtl/>
        </w:rPr>
        <w:t xml:space="preserve"> واحد منهما لرجاء نكوله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قوله</w:t>
      </w:r>
      <w:r w:rsidR="00021530" w:rsidRPr="002F3D54">
        <w:rPr>
          <w:rFonts w:hint="cs"/>
          <w:color w:val="auto"/>
          <w:rtl/>
        </w:rPr>
        <w:t xml:space="preserve">: </w:t>
      </w:r>
      <w:r w:rsidRPr="002F3D54">
        <w:rPr>
          <w:rFonts w:hint="cs"/>
          <w:b/>
          <w:bCs/>
          <w:color w:val="auto"/>
          <w:rtl/>
        </w:rPr>
        <w:t>(والخلع)</w:t>
      </w:r>
      <w:r w:rsidRPr="002F3D54">
        <w:rPr>
          <w:rFonts w:hint="cs"/>
          <w:color w:val="auto"/>
          <w:rtl/>
        </w:rPr>
        <w:t xml:space="preserve"> فصورته ما إذا كانت المرأة عق</w:t>
      </w:r>
      <w:r w:rsidR="0028683F" w:rsidRPr="002F3D54">
        <w:rPr>
          <w:rFonts w:hint="cs"/>
          <w:color w:val="auto"/>
          <w:rtl/>
        </w:rPr>
        <w:t>َ</w:t>
      </w:r>
      <w:r w:rsidRPr="002F3D54">
        <w:rPr>
          <w:rFonts w:hint="cs"/>
          <w:color w:val="auto"/>
          <w:rtl/>
        </w:rPr>
        <w:t>دت عقد</w:t>
      </w:r>
      <w:r w:rsidR="0028683F" w:rsidRPr="002F3D54">
        <w:rPr>
          <w:rFonts w:hint="cs"/>
          <w:color w:val="auto"/>
          <w:rtl/>
        </w:rPr>
        <w:t>َ</w:t>
      </w:r>
      <w:r w:rsidRPr="002F3D54">
        <w:rPr>
          <w:rFonts w:hint="cs"/>
          <w:color w:val="auto"/>
          <w:rtl/>
        </w:rPr>
        <w:t xml:space="preserve"> المفاوضة ث</w:t>
      </w:r>
      <w:r w:rsidR="0028683F" w:rsidRPr="002F3D54">
        <w:rPr>
          <w:rFonts w:hint="cs"/>
          <w:color w:val="auto"/>
          <w:rtl/>
        </w:rPr>
        <w:t>ُ</w:t>
      </w:r>
      <w:r w:rsidRPr="002F3D54">
        <w:rPr>
          <w:rFonts w:hint="cs"/>
          <w:color w:val="auto"/>
          <w:rtl/>
        </w:rPr>
        <w:t>م خالعت مع زوجها</w:t>
      </w:r>
      <w:r w:rsidR="00021530" w:rsidRPr="002F3D54">
        <w:rPr>
          <w:rFonts w:hint="cs"/>
          <w:color w:val="auto"/>
          <w:rtl/>
        </w:rPr>
        <w:t xml:space="preserve">، </w:t>
      </w:r>
      <w:r w:rsidRPr="002F3D54">
        <w:rPr>
          <w:rFonts w:hint="cs"/>
          <w:color w:val="auto"/>
          <w:rtl/>
        </w:rPr>
        <w:t>فما لز</w:t>
      </w:r>
      <w:r w:rsidR="0028683F" w:rsidRPr="002F3D54">
        <w:rPr>
          <w:rFonts w:hint="cs"/>
          <w:color w:val="auto"/>
          <w:rtl/>
        </w:rPr>
        <w:t>ِ</w:t>
      </w:r>
      <w:r w:rsidRPr="002F3D54">
        <w:rPr>
          <w:rFonts w:hint="cs"/>
          <w:color w:val="auto"/>
          <w:rtl/>
        </w:rPr>
        <w:t>م عليها م</w:t>
      </w:r>
      <w:r w:rsidR="0028683F" w:rsidRPr="002F3D54">
        <w:rPr>
          <w:rFonts w:hint="cs"/>
          <w:color w:val="auto"/>
          <w:rtl/>
        </w:rPr>
        <w:t>ِ</w:t>
      </w:r>
      <w:r w:rsidRPr="002F3D54">
        <w:rPr>
          <w:rFonts w:hint="cs"/>
          <w:color w:val="auto"/>
          <w:rtl/>
        </w:rPr>
        <w:t>ن ب</w:t>
      </w:r>
      <w:r w:rsidR="0028683F" w:rsidRPr="002F3D54">
        <w:rPr>
          <w:rFonts w:hint="cs"/>
          <w:color w:val="auto"/>
          <w:rtl/>
        </w:rPr>
        <w:t>َ</w:t>
      </w:r>
      <w:r w:rsidRPr="002F3D54">
        <w:rPr>
          <w:rFonts w:hint="cs"/>
          <w:color w:val="auto"/>
          <w:rtl/>
        </w:rPr>
        <w:t>د</w:t>
      </w:r>
      <w:r w:rsidR="0028683F" w:rsidRPr="002F3D54">
        <w:rPr>
          <w:rFonts w:hint="cs"/>
          <w:color w:val="auto"/>
          <w:rtl/>
        </w:rPr>
        <w:t>َ</w:t>
      </w:r>
      <w:r w:rsidRPr="002F3D54">
        <w:rPr>
          <w:rFonts w:hint="cs"/>
          <w:color w:val="auto"/>
          <w:rtl/>
        </w:rPr>
        <w:t>ل الخلع لا يلزم شريكها</w:t>
      </w:r>
      <w:r w:rsidR="00021530" w:rsidRPr="002F3D54">
        <w:rPr>
          <w:rFonts w:hint="cs"/>
          <w:color w:val="auto"/>
          <w:rtl/>
        </w:rPr>
        <w:t xml:space="preserve">، </w:t>
      </w:r>
      <w:r w:rsidRPr="002F3D54">
        <w:rPr>
          <w:rFonts w:hint="cs"/>
          <w:color w:val="auto"/>
          <w:rtl/>
        </w:rPr>
        <w:t>وكذلك لو أقرَّت ب</w:t>
      </w:r>
      <w:r w:rsidR="0028683F" w:rsidRPr="002F3D54">
        <w:rPr>
          <w:rFonts w:hint="cs"/>
          <w:color w:val="auto"/>
          <w:rtl/>
        </w:rPr>
        <w:t>ِ</w:t>
      </w:r>
      <w:r w:rsidRPr="002F3D54">
        <w:rPr>
          <w:rFonts w:hint="cs"/>
          <w:color w:val="auto"/>
          <w:rtl/>
        </w:rPr>
        <w:t>ب</w:t>
      </w:r>
      <w:r w:rsidR="0028683F" w:rsidRPr="002F3D54">
        <w:rPr>
          <w:rFonts w:hint="cs"/>
          <w:color w:val="auto"/>
          <w:rtl/>
        </w:rPr>
        <w:t>َ</w:t>
      </w:r>
      <w:r w:rsidRPr="002F3D54">
        <w:rPr>
          <w:rFonts w:hint="cs"/>
          <w:color w:val="auto"/>
          <w:rtl/>
        </w:rPr>
        <w:t>دل الخلع لا يلزم على شريكها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30" o:spid="_x0000_s1198" type="#_x0000_t202" style="position:absolute;left:0;text-align:left;margin-left:0;margin-top:.75pt;width:80.85pt;height:30.45pt;flip:x;z-index:25197875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" stroked="f">
            <v:textbox style="mso-fit-shape-to-text:t">
              <w:txbxContent>
                <w:p w:rsidR="00E408E2" w:rsidRDefault="00E408E2" w:rsidP="003F2175">
                  <w:pPr>
                    <w:ind w:firstLine="0"/>
                    <w:jc w:val="center"/>
                    <w:rPr>
                      <w:sz w:val="2"/>
                      <w:szCs w:val="2"/>
                    </w:rPr>
                  </w:pPr>
                  <w:r w:rsidRPr="00294B34">
                    <w:rPr>
                      <w:sz w:val="28"/>
                      <w:szCs w:val="28"/>
                      <w:rtl/>
                    </w:rPr>
                    <w:t>[الكفالة من المريض]</w:t>
                  </w:r>
                </w:p>
              </w:txbxContent>
            </v:textbox>
            <w10:wrap anchorx="page"/>
          </v:shape>
        </w:pict>
      </w:r>
      <w:r w:rsidR="0023359C" w:rsidRPr="002F3D54">
        <w:rPr>
          <w:rFonts w:hint="cs"/>
          <w:b/>
          <w:bCs/>
          <w:color w:val="auto"/>
          <w:rtl/>
        </w:rPr>
        <w:t>(ولو صدر م</w:t>
      </w:r>
      <w:r w:rsidR="0028683F" w:rsidRPr="002F3D54">
        <w:rPr>
          <w:rFonts w:hint="cs"/>
          <w:b/>
          <w:bCs/>
          <w:color w:val="auto"/>
          <w:rtl/>
        </w:rPr>
        <w:t>ِ</w:t>
      </w:r>
      <w:r w:rsidR="0023359C" w:rsidRPr="002F3D54">
        <w:rPr>
          <w:rFonts w:hint="cs"/>
          <w:b/>
          <w:bCs/>
          <w:color w:val="auto"/>
          <w:rtl/>
        </w:rPr>
        <w:t>ن المريض)</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الكفالة على تأويل عقد الكفالة</w:t>
      </w:r>
      <w:r w:rsidR="00021530" w:rsidRPr="002F3D54">
        <w:rPr>
          <w:rFonts w:hint="cs"/>
          <w:color w:val="auto"/>
          <w:rtl/>
        </w:rPr>
        <w:t xml:space="preserve">. </w:t>
      </w:r>
      <w:r w:rsidR="0023359C" w:rsidRPr="002F3D54">
        <w:rPr>
          <w:rFonts w:hint="cs"/>
          <w:color w:val="auto"/>
          <w:rtl/>
        </w:rPr>
        <w:t>وإنما قيِّد بصدور الكفالة حالة المرضلأنَّ المريض لو أقرَّ بالكفالة الس</w:t>
      </w:r>
      <w:r w:rsidR="0028683F" w:rsidRPr="002F3D54">
        <w:rPr>
          <w:rFonts w:hint="cs"/>
          <w:color w:val="auto"/>
          <w:rtl/>
        </w:rPr>
        <w:t>ّ</w:t>
      </w:r>
      <w:r w:rsidR="0023359C" w:rsidRPr="002F3D54">
        <w:rPr>
          <w:rFonts w:hint="cs"/>
          <w:color w:val="auto"/>
          <w:rtl/>
        </w:rPr>
        <w:t>ابقة في حالة الص</w:t>
      </w:r>
      <w:r w:rsidR="0028683F" w:rsidRPr="002F3D54">
        <w:rPr>
          <w:rFonts w:hint="cs"/>
          <w:color w:val="auto"/>
          <w:rtl/>
        </w:rPr>
        <w:t>ّ</w:t>
      </w:r>
      <w:r w:rsidR="0023359C" w:rsidRPr="002F3D54">
        <w:rPr>
          <w:rFonts w:hint="cs"/>
          <w:color w:val="auto"/>
          <w:rtl/>
        </w:rPr>
        <w:t>حة يعتبر ذلك من جميع المال بالإجماع</w:t>
      </w:r>
      <w:r w:rsidR="0023359C" w:rsidRPr="002F3D54">
        <w:rPr>
          <w:rStyle w:val="ae"/>
          <w:color w:val="auto"/>
          <w:rtl/>
        </w:rPr>
        <w:t>(</w:t>
      </w:r>
      <w:r w:rsidR="0023359C" w:rsidRPr="002F3D54">
        <w:rPr>
          <w:rStyle w:val="ae"/>
          <w:color w:val="auto"/>
          <w:rtl/>
        </w:rPr>
        <w:footnoteReference w:id="1305"/>
      </w:r>
      <w:r w:rsidR="0023359C" w:rsidRPr="002F3D54">
        <w:rPr>
          <w:rStyle w:val="ae"/>
          <w:color w:val="auto"/>
          <w:rtl/>
        </w:rPr>
        <w:t>)</w:t>
      </w:r>
      <w:r w:rsidR="0023359C" w:rsidRPr="002F3D54">
        <w:rPr>
          <w:rFonts w:hint="cs"/>
          <w:color w:val="auto"/>
          <w:rtl/>
        </w:rPr>
        <w:t>لأنَّ الإقرار بها يلاقي حال بقائها</w:t>
      </w:r>
      <w:r w:rsidR="00021530" w:rsidRPr="002F3D54">
        <w:rPr>
          <w:rFonts w:hint="cs"/>
          <w:color w:val="auto"/>
          <w:rtl/>
        </w:rPr>
        <w:t xml:space="preserve">، </w:t>
      </w:r>
      <w:r w:rsidR="0023359C" w:rsidRPr="002F3D54">
        <w:rPr>
          <w:rFonts w:hint="cs"/>
          <w:color w:val="auto"/>
          <w:rtl/>
        </w:rPr>
        <w:t>وفي حال البقاء الكفالة مفاوضة على ما يجيء</w:t>
      </w:r>
      <w:r w:rsidR="00021530" w:rsidRPr="002F3D54">
        <w:rPr>
          <w:rFonts w:hint="cs"/>
          <w:color w:val="auto"/>
          <w:rtl/>
        </w:rPr>
        <w:t xml:space="preserve">. </w:t>
      </w:r>
      <w:r w:rsidR="0023359C" w:rsidRPr="002F3D54">
        <w:rPr>
          <w:rFonts w:hint="cs"/>
          <w:color w:val="auto"/>
          <w:rtl/>
        </w:rPr>
        <w:t>والمسألة في الأسرار</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الأسرار</w:instrText>
      </w:r>
      <w:r w:rsidR="0023359C" w:rsidRPr="002F3D54">
        <w:rPr>
          <w:color w:val="auto"/>
        </w:rPr>
        <w:instrText xml:space="preserve">" </w:instrText>
      </w:r>
      <w:r w:rsidRPr="002F3D54">
        <w:rPr>
          <w:color w:val="auto"/>
          <w:rtl/>
        </w:rPr>
        <w:fldChar w:fldCharType="end"/>
      </w:r>
      <w:r w:rsidR="00021530" w:rsidRPr="002F3D54">
        <w:rPr>
          <w:rFonts w:hint="cs"/>
          <w:color w:val="auto"/>
          <w:rtl/>
        </w:rPr>
        <w:t xml:space="preserve">، </w:t>
      </w:r>
      <w:r w:rsidR="0023359C" w:rsidRPr="002F3D54">
        <w:rPr>
          <w:rFonts w:hint="cs"/>
          <w:color w:val="auto"/>
          <w:rtl/>
        </w:rPr>
        <w:t>وصار كالإقراض</w:t>
      </w:r>
      <w:r w:rsidR="00021530" w:rsidRPr="002F3D54">
        <w:rPr>
          <w:rFonts w:hint="cs"/>
          <w:color w:val="auto"/>
          <w:rtl/>
        </w:rPr>
        <w:t xml:space="preserve">، </w:t>
      </w:r>
      <w:r w:rsidR="0023359C" w:rsidRPr="002F3D54">
        <w:rPr>
          <w:rFonts w:hint="cs"/>
          <w:color w:val="auto"/>
          <w:rtl/>
        </w:rPr>
        <w:t>ومسألة الإقراض مختلف فيها أيض</w:t>
      </w:r>
      <w:r w:rsidR="002F3D54">
        <w:rPr>
          <w:rFonts w:hint="cs"/>
          <w:color w:val="auto"/>
          <w:rtl/>
        </w:rPr>
        <w:t>ًا</w:t>
      </w:r>
      <w:r w:rsidR="00021530" w:rsidRPr="002F3D54">
        <w:rPr>
          <w:rFonts w:hint="cs"/>
          <w:color w:val="auto"/>
          <w:rtl/>
        </w:rPr>
        <w:t xml:space="preserve">، </w:t>
      </w:r>
      <w:r w:rsidR="0023359C" w:rsidRPr="002F3D54">
        <w:rPr>
          <w:rFonts w:hint="cs"/>
          <w:color w:val="auto"/>
          <w:rtl/>
        </w:rPr>
        <w:t>ذكرها في الإيضاح</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الإيضاح</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فقال</w:t>
      </w:r>
      <w:r w:rsidR="00021530" w:rsidRPr="002F3D54">
        <w:rPr>
          <w:rFonts w:hint="cs"/>
          <w:color w:val="auto"/>
          <w:rtl/>
        </w:rPr>
        <w:t xml:space="preserve">: </w:t>
      </w:r>
      <w:r w:rsidR="0023359C" w:rsidRPr="002F3D54">
        <w:rPr>
          <w:rFonts w:hint="cs"/>
          <w:color w:val="auto"/>
          <w:rtl/>
        </w:rPr>
        <w:t>وقال أبو حنيفة</w:t>
      </w:r>
      <w:r w:rsidR="00021530" w:rsidRPr="002F3D54">
        <w:rPr>
          <w:rFonts w:hint="cs"/>
          <w:color w:val="auto"/>
          <w:rtl/>
        </w:rPr>
        <w:t xml:space="preserve">: </w:t>
      </w:r>
      <w:r w:rsidR="0023359C" w:rsidRPr="002F3D54">
        <w:rPr>
          <w:rFonts w:hint="cs"/>
          <w:color w:val="auto"/>
          <w:rtl/>
        </w:rPr>
        <w:t>لو أقرض أحد المتفاوضين مال</w:t>
      </w:r>
      <w:r w:rsidR="002F3D54">
        <w:rPr>
          <w:rFonts w:hint="cs"/>
          <w:color w:val="auto"/>
          <w:rtl/>
        </w:rPr>
        <w:t>ًا</w:t>
      </w:r>
      <w:r w:rsidR="0023359C" w:rsidRPr="002F3D54">
        <w:rPr>
          <w:rFonts w:hint="cs"/>
          <w:color w:val="auto"/>
          <w:rtl/>
        </w:rPr>
        <w:t xml:space="preserve"> أوأعطاه رجل</w:t>
      </w:r>
      <w:r w:rsidR="002F3D54">
        <w:rPr>
          <w:rFonts w:hint="cs"/>
          <w:color w:val="auto"/>
          <w:rtl/>
        </w:rPr>
        <w:t>ًا</w:t>
      </w:r>
      <w:r w:rsidR="0023359C" w:rsidRPr="002F3D54">
        <w:rPr>
          <w:rFonts w:hint="cs"/>
          <w:color w:val="auto"/>
          <w:rtl/>
        </w:rPr>
        <w:t xml:space="preserve"> ث</w:t>
      </w:r>
      <w:r w:rsidR="0028683F" w:rsidRPr="002F3D54">
        <w:rPr>
          <w:rFonts w:hint="cs"/>
          <w:color w:val="auto"/>
          <w:rtl/>
        </w:rPr>
        <w:t>ُ</w:t>
      </w:r>
      <w:r w:rsidR="0023359C" w:rsidRPr="002F3D54">
        <w:rPr>
          <w:rFonts w:hint="cs"/>
          <w:color w:val="auto"/>
          <w:rtl/>
        </w:rPr>
        <w:t>م</w:t>
      </w:r>
      <w:r w:rsidR="0028683F" w:rsidRPr="002F3D54">
        <w:rPr>
          <w:rFonts w:hint="cs"/>
          <w:color w:val="auto"/>
          <w:rtl/>
        </w:rPr>
        <w:t>َّ</w:t>
      </w:r>
      <w:r w:rsidR="0023359C" w:rsidRPr="002F3D54">
        <w:rPr>
          <w:rFonts w:hint="cs"/>
          <w:color w:val="auto"/>
          <w:rtl/>
        </w:rPr>
        <w:t xml:space="preserve"> أخذ سفتجة</w:t>
      </w:r>
      <w:r w:rsidR="0023359C" w:rsidRPr="002F3D54">
        <w:rPr>
          <w:rStyle w:val="ae"/>
          <w:color w:val="auto"/>
          <w:rtl/>
        </w:rPr>
        <w:t>(</w:t>
      </w:r>
      <w:r w:rsidR="0023359C" w:rsidRPr="002F3D54">
        <w:rPr>
          <w:rStyle w:val="ae"/>
          <w:color w:val="auto"/>
          <w:rtl/>
        </w:rPr>
        <w:footnoteReference w:id="1306"/>
      </w:r>
      <w:r w:rsidR="0023359C" w:rsidRPr="002F3D54">
        <w:rPr>
          <w:rStyle w:val="ae"/>
          <w:color w:val="auto"/>
          <w:rtl/>
        </w:rPr>
        <w:t>)</w:t>
      </w:r>
      <w:r w:rsidR="0023359C" w:rsidRPr="002F3D54">
        <w:rPr>
          <w:rFonts w:hint="cs"/>
          <w:color w:val="auto"/>
          <w:rtl/>
        </w:rPr>
        <w:t xml:space="preserve"> كان جائز</w:t>
      </w:r>
      <w:r w:rsidR="002F3D54">
        <w:rPr>
          <w:rFonts w:hint="cs"/>
          <w:color w:val="auto"/>
          <w:rtl/>
        </w:rPr>
        <w:t>ًا</w:t>
      </w:r>
      <w:r w:rsidR="0023359C" w:rsidRPr="002F3D54">
        <w:rPr>
          <w:rFonts w:hint="cs"/>
          <w:color w:val="auto"/>
          <w:rtl/>
        </w:rPr>
        <w:t xml:space="preserve"> عليهما</w:t>
      </w:r>
      <w:r w:rsidR="00021530" w:rsidRPr="002F3D54">
        <w:rPr>
          <w:rFonts w:hint="cs"/>
          <w:color w:val="auto"/>
          <w:rtl/>
        </w:rPr>
        <w:t xml:space="preserve">، </w:t>
      </w:r>
      <w:r w:rsidR="0023359C" w:rsidRPr="002F3D54">
        <w:rPr>
          <w:rFonts w:hint="cs"/>
          <w:color w:val="auto"/>
          <w:rtl/>
        </w:rPr>
        <w:t>ولا يضم</w:t>
      </w:r>
      <w:r w:rsidR="0028683F" w:rsidRPr="002F3D54">
        <w:rPr>
          <w:rFonts w:hint="cs"/>
          <w:color w:val="auto"/>
          <w:rtl/>
        </w:rPr>
        <w:t>َ</w:t>
      </w:r>
      <w:r w:rsidR="0023359C" w:rsidRPr="002F3D54">
        <w:rPr>
          <w:rFonts w:hint="cs"/>
          <w:color w:val="auto"/>
          <w:rtl/>
        </w:rPr>
        <w:t>ن</w:t>
      </w:r>
      <w:r w:rsidR="00021530" w:rsidRPr="002F3D54">
        <w:rPr>
          <w:rFonts w:hint="cs"/>
          <w:color w:val="auto"/>
          <w:rtl/>
        </w:rPr>
        <w:t xml:space="preserve">؛ </w:t>
      </w:r>
      <w:r w:rsidR="0023359C" w:rsidRPr="002F3D54">
        <w:rPr>
          <w:rFonts w:hint="cs"/>
          <w:color w:val="auto"/>
          <w:rtl/>
        </w:rPr>
        <w:t>توِي</w:t>
      </w:r>
      <w:r w:rsidR="00FD6E35" w:rsidRPr="002F3D54">
        <w:rPr>
          <w:rStyle w:val="ae"/>
          <w:color w:val="auto"/>
          <w:rtl/>
        </w:rPr>
        <w:t>(</w:t>
      </w:r>
      <w:r w:rsidR="00FD6E35" w:rsidRPr="002F3D54">
        <w:rPr>
          <w:rStyle w:val="ae"/>
          <w:color w:val="auto"/>
          <w:rtl/>
        </w:rPr>
        <w:footnoteReference w:id="1307"/>
      </w:r>
      <w:r w:rsidR="00FD6E35" w:rsidRPr="002F3D54">
        <w:rPr>
          <w:rStyle w:val="ae"/>
          <w:color w:val="auto"/>
          <w:rtl/>
        </w:rPr>
        <w:t>)</w:t>
      </w:r>
      <w:r w:rsidR="0023359C" w:rsidRPr="002F3D54">
        <w:rPr>
          <w:rFonts w:hint="cs"/>
          <w:color w:val="auto"/>
          <w:rtl/>
        </w:rPr>
        <w:t xml:space="preserve"> المال أو لم يَتْوَ</w:t>
      </w:r>
      <w:r w:rsidR="003F2175">
        <w:rPr>
          <w:rFonts w:hint="cs"/>
          <w:color w:val="auto"/>
          <w:rtl/>
        </w:rPr>
        <w:t>.</w:t>
      </w:r>
      <w:r w:rsidR="0023359C" w:rsidRPr="002F3D54">
        <w:rPr>
          <w:rFonts w:hint="cs"/>
          <w:color w:val="auto"/>
          <w:rtl/>
        </w:rPr>
        <w:t>وفي قياس قول أبي يوسف أنَّ الذي أقرض وأخذ الس</w:t>
      </w:r>
      <w:r w:rsidR="0028683F" w:rsidRPr="002F3D54">
        <w:rPr>
          <w:rFonts w:hint="cs"/>
          <w:color w:val="auto"/>
          <w:rtl/>
        </w:rPr>
        <w:t>ّ</w:t>
      </w:r>
      <w:r w:rsidR="0023359C" w:rsidRPr="002F3D54">
        <w:rPr>
          <w:rFonts w:hint="cs"/>
          <w:color w:val="auto"/>
          <w:rtl/>
        </w:rPr>
        <w:t>فتجة يضم</w:t>
      </w:r>
      <w:r w:rsidR="0028683F" w:rsidRPr="002F3D54">
        <w:rPr>
          <w:rFonts w:hint="cs"/>
          <w:color w:val="auto"/>
          <w:rtl/>
        </w:rPr>
        <w:t>َ</w:t>
      </w:r>
      <w:r w:rsidR="0023359C" w:rsidRPr="002F3D54">
        <w:rPr>
          <w:rFonts w:hint="cs"/>
          <w:color w:val="auto"/>
          <w:rtl/>
        </w:rPr>
        <w:t>ن حص</w:t>
      </w:r>
      <w:r w:rsidR="0028683F" w:rsidRPr="002F3D54">
        <w:rPr>
          <w:rFonts w:hint="cs"/>
          <w:color w:val="auto"/>
          <w:rtl/>
        </w:rPr>
        <w:t>ّ</w:t>
      </w:r>
      <w:r w:rsidR="0023359C" w:rsidRPr="002F3D54">
        <w:rPr>
          <w:rFonts w:hint="cs"/>
          <w:color w:val="auto"/>
          <w:rtl/>
        </w:rPr>
        <w:t>ة شريكه</w:t>
      </w:r>
      <w:r w:rsidR="00021530" w:rsidRPr="002F3D54">
        <w:rPr>
          <w:rFonts w:hint="cs"/>
          <w:color w:val="auto"/>
          <w:rtl/>
        </w:rPr>
        <w:t xml:space="preserve">، </w:t>
      </w:r>
      <w:r w:rsidR="0023359C" w:rsidRPr="002F3D54">
        <w:rPr>
          <w:rFonts w:hint="cs"/>
          <w:color w:val="auto"/>
          <w:rtl/>
        </w:rPr>
        <w:t>قال</w:t>
      </w:r>
      <w:r w:rsidR="00021530" w:rsidRPr="002F3D54">
        <w:rPr>
          <w:rFonts w:hint="cs"/>
          <w:color w:val="auto"/>
          <w:rtl/>
        </w:rPr>
        <w:t xml:space="preserve">: </w:t>
      </w:r>
      <w:r w:rsidR="0023359C" w:rsidRPr="002F3D54">
        <w:rPr>
          <w:rFonts w:hint="cs"/>
          <w:color w:val="auto"/>
          <w:rtl/>
        </w:rPr>
        <w:t>وهذا فرع اختلافهم في ضمان الكفالة</w:t>
      </w:r>
      <w:r w:rsidR="0023359C" w:rsidRPr="002F3D54">
        <w:rPr>
          <w:rStyle w:val="ae"/>
          <w:color w:val="auto"/>
          <w:rtl/>
        </w:rPr>
        <w:t>(</w:t>
      </w:r>
      <w:r w:rsidR="0023359C" w:rsidRPr="002F3D54">
        <w:rPr>
          <w:rStyle w:val="ae"/>
          <w:color w:val="auto"/>
          <w:rtl/>
        </w:rPr>
        <w:footnoteReference w:id="130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فمن مذهب أبي يوسف أنَّ ضمان الكفالة ضمان تبرُّع ولا يلزم الشريك</w:t>
      </w:r>
      <w:r w:rsidR="00021530" w:rsidRPr="002F3D54">
        <w:rPr>
          <w:rFonts w:hint="cs"/>
          <w:color w:val="auto"/>
          <w:rtl/>
        </w:rPr>
        <w:t xml:space="preserve">، </w:t>
      </w:r>
      <w:r w:rsidR="0023359C" w:rsidRPr="002F3D54">
        <w:rPr>
          <w:rFonts w:hint="cs"/>
          <w:color w:val="auto"/>
          <w:rtl/>
        </w:rPr>
        <w:t>فكذا</w:t>
      </w:r>
      <w:r w:rsidR="0023359C" w:rsidRPr="002F3D54">
        <w:rPr>
          <w:rFonts w:hint="cs"/>
          <w:color w:val="auto"/>
          <w:vertAlign w:val="superscript"/>
          <w:rtl/>
        </w:rPr>
        <w:t>(</w:t>
      </w:r>
      <w:r w:rsidR="0023359C" w:rsidRPr="002F3D54">
        <w:rPr>
          <w:rStyle w:val="ae"/>
          <w:color w:val="auto"/>
          <w:rtl/>
        </w:rPr>
        <w:footnoteReference w:id="1309"/>
      </w:r>
      <w:r w:rsidR="0023359C" w:rsidRPr="002F3D54">
        <w:rPr>
          <w:rFonts w:hint="cs"/>
          <w:color w:val="auto"/>
          <w:vertAlign w:val="superscript"/>
          <w:rtl/>
        </w:rPr>
        <w:t>)</w:t>
      </w:r>
      <w:r w:rsidR="0023359C" w:rsidRPr="002F3D54">
        <w:rPr>
          <w:rFonts w:hint="cs"/>
          <w:color w:val="auto"/>
          <w:rtl/>
        </w:rPr>
        <w:t xml:space="preserve"> القرض</w:t>
      </w:r>
      <w:r w:rsidR="00021530" w:rsidRPr="002F3D54">
        <w:rPr>
          <w:rFonts w:hint="cs"/>
          <w:color w:val="auto"/>
          <w:rtl/>
        </w:rPr>
        <w:t xml:space="preserve">. </w:t>
      </w:r>
      <w:r w:rsidR="0023359C" w:rsidRPr="002F3D54">
        <w:rPr>
          <w:rFonts w:hint="cs"/>
          <w:color w:val="auto"/>
          <w:rtl/>
        </w:rPr>
        <w:t>وم</w:t>
      </w:r>
      <w:r w:rsidR="0028683F" w:rsidRPr="002F3D54">
        <w:rPr>
          <w:rFonts w:hint="cs"/>
          <w:color w:val="auto"/>
          <w:rtl/>
        </w:rPr>
        <w:t>ِ</w:t>
      </w:r>
      <w:r w:rsidR="0023359C" w:rsidRPr="002F3D54">
        <w:rPr>
          <w:rFonts w:hint="cs"/>
          <w:color w:val="auto"/>
          <w:rtl/>
        </w:rPr>
        <w:t>ن مذهب أبي حنيفة أنَّ ضمان الكفالة يلزم الش</w:t>
      </w:r>
      <w:r w:rsidR="0028683F" w:rsidRPr="002F3D54">
        <w:rPr>
          <w:rFonts w:hint="cs"/>
          <w:color w:val="auto"/>
          <w:rtl/>
        </w:rPr>
        <w:t>ّ</w:t>
      </w:r>
      <w:r w:rsidR="0023359C" w:rsidRPr="002F3D54">
        <w:rPr>
          <w:rFonts w:hint="cs"/>
          <w:color w:val="auto"/>
          <w:rtl/>
        </w:rPr>
        <w:t>ريك</w:t>
      </w:r>
      <w:r w:rsidR="00021530" w:rsidRPr="002F3D54">
        <w:rPr>
          <w:rFonts w:hint="cs"/>
          <w:color w:val="auto"/>
          <w:rtl/>
        </w:rPr>
        <w:t xml:space="preserve">، </w:t>
      </w:r>
      <w:r w:rsidR="0023359C" w:rsidRPr="002F3D54">
        <w:rPr>
          <w:rFonts w:hint="cs"/>
          <w:color w:val="auto"/>
          <w:rtl/>
        </w:rPr>
        <w:t>والكفيل في حكم المقرِض</w:t>
      </w:r>
      <w:r w:rsidR="00021530" w:rsidRPr="002F3D54">
        <w:rPr>
          <w:rFonts w:hint="cs"/>
          <w:color w:val="auto"/>
          <w:rtl/>
        </w:rPr>
        <w:t xml:space="preserve">. </w:t>
      </w:r>
      <w:r w:rsidR="0023359C" w:rsidRPr="002F3D54">
        <w:rPr>
          <w:rFonts w:hint="cs"/>
          <w:color w:val="auto"/>
          <w:rtl/>
        </w:rPr>
        <w:t>ولأبي حنيفة أنَّه تبرُّع ابتداء</w:t>
      </w:r>
      <w:r w:rsidR="0028683F" w:rsidRPr="002F3D54">
        <w:rPr>
          <w:rFonts w:hint="cs"/>
          <w:color w:val="auto"/>
          <w:rtl/>
        </w:rPr>
        <w:t>ً</w:t>
      </w:r>
      <w:r w:rsidR="0023359C" w:rsidRPr="002F3D54">
        <w:rPr>
          <w:rFonts w:hint="cs"/>
          <w:color w:val="auto"/>
          <w:rtl/>
        </w:rPr>
        <w:t xml:space="preserve"> ومفاوضة بقاء</w:t>
      </w:r>
      <w:r w:rsidR="0028683F" w:rsidRPr="002F3D54">
        <w:rPr>
          <w:rFonts w:hint="cs"/>
          <w:color w:val="auto"/>
          <w:rtl/>
        </w:rPr>
        <w:t>ً</w:t>
      </w:r>
      <w:r w:rsidR="0023359C" w:rsidRPr="002F3D54">
        <w:rPr>
          <w:rFonts w:hint="cs"/>
          <w:color w:val="auto"/>
          <w:rtl/>
        </w:rPr>
        <w:t xml:space="preserve"> كالهبة بشرط الع</w:t>
      </w:r>
      <w:r w:rsidR="0028683F" w:rsidRPr="002F3D54">
        <w:rPr>
          <w:rFonts w:hint="cs"/>
          <w:color w:val="auto"/>
          <w:rtl/>
        </w:rPr>
        <w:t>ِ</w:t>
      </w:r>
      <w:r w:rsidR="0023359C" w:rsidRPr="002F3D54">
        <w:rPr>
          <w:rFonts w:hint="cs"/>
          <w:color w:val="auto"/>
          <w:rtl/>
        </w:rPr>
        <w:t>و</w:t>
      </w:r>
      <w:r w:rsidR="0028683F" w:rsidRPr="002F3D54">
        <w:rPr>
          <w:rFonts w:hint="cs"/>
          <w:color w:val="auto"/>
          <w:rtl/>
        </w:rPr>
        <w:t>َ</w:t>
      </w:r>
      <w:r w:rsidR="0023359C" w:rsidRPr="002F3D54">
        <w:rPr>
          <w:rFonts w:hint="cs"/>
          <w:color w:val="auto"/>
          <w:rtl/>
        </w:rPr>
        <w:t>ض</w:t>
      </w:r>
      <w:r w:rsidR="00021530" w:rsidRPr="002F3D54">
        <w:rPr>
          <w:rFonts w:hint="cs"/>
          <w:color w:val="auto"/>
          <w:rtl/>
        </w:rPr>
        <w:t xml:space="preserve">، </w:t>
      </w:r>
      <w:r w:rsidR="0023359C" w:rsidRPr="002F3D54">
        <w:rPr>
          <w:rFonts w:hint="cs"/>
          <w:color w:val="auto"/>
          <w:rtl/>
        </w:rPr>
        <w:t>فإنَّه تبرُّع في الابتداء ثم إذا ات</w:t>
      </w:r>
      <w:r w:rsidR="0028683F" w:rsidRPr="002F3D54">
        <w:rPr>
          <w:rFonts w:hint="cs"/>
          <w:color w:val="auto"/>
          <w:rtl/>
        </w:rPr>
        <w:t>َّ</w:t>
      </w:r>
      <w:r w:rsidR="0023359C" w:rsidRPr="002F3D54">
        <w:rPr>
          <w:rFonts w:hint="cs"/>
          <w:color w:val="auto"/>
          <w:rtl/>
        </w:rPr>
        <w:t>صل بها الق</w:t>
      </w:r>
      <w:r w:rsidR="0028683F" w:rsidRPr="002F3D54">
        <w:rPr>
          <w:rFonts w:hint="cs"/>
          <w:color w:val="auto"/>
          <w:rtl/>
        </w:rPr>
        <w:t>َ</w:t>
      </w:r>
      <w:r w:rsidR="0023359C" w:rsidRPr="002F3D54">
        <w:rPr>
          <w:rFonts w:hint="cs"/>
          <w:color w:val="auto"/>
          <w:rtl/>
        </w:rPr>
        <w:t>بض م</w:t>
      </w:r>
      <w:r w:rsidR="0028683F" w:rsidRPr="002F3D54">
        <w:rPr>
          <w:rFonts w:hint="cs"/>
          <w:color w:val="auto"/>
          <w:rtl/>
        </w:rPr>
        <w:t>ِ</w:t>
      </w:r>
      <w:r w:rsidR="0023359C" w:rsidRPr="002F3D54">
        <w:rPr>
          <w:rFonts w:hint="cs"/>
          <w:color w:val="auto"/>
          <w:rtl/>
        </w:rPr>
        <w:t>ن الجانبين كان مفاوضة</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31" o:spid="_x0000_s1199" type="#_x0000_t202" style="position:absolute;left:0;text-align:left;margin-left:0;margin-top:23.35pt;width:80.85pt;height:30.45pt;flip:x;z-index:25198080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" stroked="f">
            <v:textbox style="mso-fit-shape-to-text:t">
              <w:txbxContent>
                <w:p w:rsidR="00E408E2" w:rsidRDefault="00E408E2" w:rsidP="00153BEC">
                  <w:pPr>
                    <w:ind w:firstLine="0"/>
                    <w:rPr>
                      <w:sz w:val="2"/>
                      <w:szCs w:val="2"/>
                    </w:rPr>
                  </w:pPr>
                  <w:r w:rsidRPr="002B2953">
                    <w:rPr>
                      <w:sz w:val="28"/>
                      <w:szCs w:val="28"/>
                      <w:rtl/>
                    </w:rPr>
                    <w:t>[لوح 517/ب]</w:t>
                  </w:r>
                </w:p>
              </w:txbxContent>
            </v:textbox>
            <w10:wrap anchorx="page"/>
          </v:shape>
        </w:pict>
      </w:r>
      <w:r w:rsidR="0023359C" w:rsidRPr="002F3D54">
        <w:rPr>
          <w:rFonts w:hint="cs"/>
          <w:color w:val="auto"/>
          <w:rtl/>
        </w:rPr>
        <w:t>وذكر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أنَّ إقراض أح</w:t>
      </w:r>
      <w:r w:rsidR="0028683F" w:rsidRPr="002F3D54">
        <w:rPr>
          <w:rFonts w:hint="cs"/>
          <w:color w:val="auto"/>
          <w:rtl/>
        </w:rPr>
        <w:t>َ</w:t>
      </w:r>
      <w:r w:rsidR="0023359C" w:rsidRPr="002F3D54">
        <w:rPr>
          <w:rFonts w:hint="cs"/>
          <w:color w:val="auto"/>
          <w:rtl/>
        </w:rPr>
        <w:t>د المتفاوضين يلزم شريكه عند أبي حنيفة</w:t>
      </w:r>
      <w:r w:rsidR="007513B8" w:rsidRPr="002F3D54">
        <w:rPr>
          <w:rFonts w:hint="cs"/>
          <w:color w:val="auto"/>
          <w:rtl/>
        </w:rPr>
        <w:t>لأنَّه</w:t>
      </w:r>
      <w:r w:rsidR="0023359C" w:rsidRPr="002F3D54">
        <w:rPr>
          <w:rFonts w:hint="cs"/>
          <w:color w:val="auto"/>
          <w:rtl/>
        </w:rPr>
        <w:t xml:space="preserve"> </w:t>
      </w:r>
      <w:r w:rsidR="0023359C" w:rsidRPr="002F3D54">
        <w:rPr>
          <w:rFonts w:hint="cs"/>
          <w:color w:val="auto"/>
          <w:rtl/>
        </w:rPr>
        <w:lastRenderedPageBreak/>
        <w:t>مفاوضة</w:t>
      </w:r>
      <w:r w:rsidR="00021530" w:rsidRPr="002F3D54">
        <w:rPr>
          <w:rFonts w:hint="cs"/>
          <w:color w:val="auto"/>
          <w:rtl/>
        </w:rPr>
        <w:t xml:space="preserve">، </w:t>
      </w:r>
      <w:r w:rsidR="0023359C" w:rsidRPr="002F3D54">
        <w:rPr>
          <w:rFonts w:hint="cs"/>
          <w:color w:val="auto"/>
          <w:rtl/>
        </w:rPr>
        <w:t>وعندهما لا يلزم شريكه</w:t>
      </w:r>
      <w:r w:rsidR="007513B8" w:rsidRPr="002F3D54">
        <w:rPr>
          <w:rFonts w:hint="cs"/>
          <w:color w:val="auto"/>
          <w:rtl/>
        </w:rPr>
        <w:t>لأنَّه</w:t>
      </w:r>
      <w:r w:rsidR="0023359C" w:rsidRPr="002F3D54">
        <w:rPr>
          <w:rFonts w:hint="cs"/>
          <w:color w:val="auto"/>
          <w:rtl/>
        </w:rPr>
        <w:t xml:space="preserve"> تبر</w:t>
      </w:r>
      <w:r w:rsidR="0028683F" w:rsidRPr="002F3D54">
        <w:rPr>
          <w:rFonts w:hint="cs"/>
          <w:color w:val="auto"/>
          <w:rtl/>
        </w:rPr>
        <w:t>ُّ</w:t>
      </w:r>
      <w:r w:rsidR="0023359C" w:rsidRPr="002F3D54">
        <w:rPr>
          <w:rFonts w:hint="cs"/>
          <w:color w:val="auto"/>
          <w:rtl/>
        </w:rPr>
        <w:t>ع</w:t>
      </w:r>
      <w:r w:rsidR="00021530" w:rsidRPr="002F3D54">
        <w:rPr>
          <w:rFonts w:hint="cs"/>
          <w:color w:val="auto"/>
          <w:rtl/>
        </w:rPr>
        <w:t xml:space="preserve">، </w:t>
      </w:r>
      <w:r w:rsidR="0023359C" w:rsidRPr="002F3D54">
        <w:rPr>
          <w:rFonts w:hint="cs"/>
          <w:color w:val="auto"/>
          <w:rtl/>
        </w:rPr>
        <w:t>ث</w:t>
      </w:r>
      <w:r w:rsidR="0028683F" w:rsidRPr="002F3D54">
        <w:rPr>
          <w:rFonts w:hint="cs"/>
          <w:color w:val="auto"/>
          <w:rtl/>
        </w:rPr>
        <w:t>ُ</w:t>
      </w:r>
      <w:r w:rsidR="0023359C" w:rsidRPr="002F3D54">
        <w:rPr>
          <w:rFonts w:hint="cs"/>
          <w:color w:val="auto"/>
          <w:rtl/>
        </w:rPr>
        <w:t>م</w:t>
      </w:r>
      <w:r w:rsidR="0028683F" w:rsidRPr="002F3D54">
        <w:rPr>
          <w:rFonts w:hint="cs"/>
          <w:color w:val="auto"/>
          <w:rtl/>
        </w:rPr>
        <w:t>َّ</w:t>
      </w:r>
      <w:r w:rsidR="0023359C" w:rsidRPr="002F3D54">
        <w:rPr>
          <w:rFonts w:hint="cs"/>
          <w:color w:val="auto"/>
          <w:rtl/>
        </w:rPr>
        <w:t xml:space="preserve"> قال</w:t>
      </w:r>
      <w:r w:rsidR="00021530" w:rsidRPr="002F3D54">
        <w:rPr>
          <w:rFonts w:hint="cs"/>
          <w:color w:val="auto"/>
          <w:rtl/>
        </w:rPr>
        <w:t xml:space="preserve">: </w:t>
      </w:r>
      <w:r w:rsidR="0023359C" w:rsidRPr="002F3D54">
        <w:rPr>
          <w:rFonts w:hint="cs"/>
          <w:color w:val="auto"/>
          <w:rtl/>
        </w:rPr>
        <w:t>وإذا أقرض أحد المتفاوض</w:t>
      </w:r>
      <w:r w:rsidR="0028683F" w:rsidRPr="002F3D54">
        <w:rPr>
          <w:rFonts w:hint="cs"/>
          <w:color w:val="auto"/>
          <w:rtl/>
        </w:rPr>
        <w:t>َ</w:t>
      </w:r>
      <w:r w:rsidR="0023359C" w:rsidRPr="002F3D54">
        <w:rPr>
          <w:rFonts w:hint="cs"/>
          <w:color w:val="auto"/>
          <w:rtl/>
        </w:rPr>
        <w:t>ين فهو ضام</w:t>
      </w:r>
      <w:r w:rsidR="0028683F" w:rsidRPr="002F3D54">
        <w:rPr>
          <w:rFonts w:hint="cs"/>
          <w:color w:val="auto"/>
          <w:rtl/>
        </w:rPr>
        <w:t>ِ</w:t>
      </w:r>
      <w:r w:rsidR="0023359C" w:rsidRPr="002F3D54">
        <w:rPr>
          <w:rFonts w:hint="cs"/>
          <w:color w:val="auto"/>
          <w:rtl/>
        </w:rPr>
        <w:t>ن نصف</w:t>
      </w:r>
      <w:r w:rsidR="0028683F" w:rsidRPr="002F3D54">
        <w:rPr>
          <w:rFonts w:hint="cs"/>
          <w:color w:val="auto"/>
          <w:rtl/>
        </w:rPr>
        <w:t>َ</w:t>
      </w:r>
      <w:r w:rsidR="0023359C" w:rsidRPr="002F3D54">
        <w:rPr>
          <w:rFonts w:hint="cs"/>
          <w:color w:val="auto"/>
          <w:rtl/>
        </w:rPr>
        <w:t>/ ما أقرض لشريكه</w:t>
      </w:r>
      <w:r w:rsidR="007513B8" w:rsidRPr="002F3D54">
        <w:rPr>
          <w:rFonts w:hint="cs"/>
          <w:color w:val="auto"/>
          <w:rtl/>
        </w:rPr>
        <w:t>لأنَّه</w:t>
      </w:r>
      <w:r w:rsidR="0023359C" w:rsidRPr="002F3D54">
        <w:rPr>
          <w:rFonts w:hint="cs"/>
          <w:color w:val="auto"/>
          <w:rtl/>
        </w:rPr>
        <w:t xml:space="preserve"> متعدٍّ في نصيب شريكه بتصر</w:t>
      </w:r>
      <w:r w:rsidR="0028683F" w:rsidRPr="002F3D54">
        <w:rPr>
          <w:rFonts w:hint="cs"/>
          <w:color w:val="auto"/>
          <w:rtl/>
        </w:rPr>
        <w:t>ُّ</w:t>
      </w:r>
      <w:r w:rsidR="0023359C" w:rsidRPr="002F3D54">
        <w:rPr>
          <w:rFonts w:hint="cs"/>
          <w:color w:val="auto"/>
          <w:rtl/>
        </w:rPr>
        <w:t>فه في المال على غير ما هو مقتضى الش</w:t>
      </w:r>
      <w:r w:rsidR="0028683F" w:rsidRPr="002F3D54">
        <w:rPr>
          <w:rFonts w:hint="cs"/>
          <w:color w:val="auto"/>
          <w:rtl/>
        </w:rPr>
        <w:t>ّ</w:t>
      </w:r>
      <w:r w:rsidR="0023359C" w:rsidRPr="002F3D54">
        <w:rPr>
          <w:rFonts w:hint="cs"/>
          <w:color w:val="auto"/>
          <w:rtl/>
        </w:rPr>
        <w:t>ركة</w:t>
      </w:r>
      <w:r w:rsidR="0023359C" w:rsidRPr="002F3D54">
        <w:rPr>
          <w:rStyle w:val="ae"/>
          <w:color w:val="auto"/>
          <w:rtl/>
        </w:rPr>
        <w:t>(</w:t>
      </w:r>
      <w:r w:rsidR="0023359C" w:rsidRPr="002F3D54">
        <w:rPr>
          <w:rStyle w:val="ae"/>
          <w:color w:val="auto"/>
          <w:rtl/>
        </w:rPr>
        <w:footnoteReference w:id="1310"/>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 xml:space="preserve">ذكره في أول </w:t>
      </w:r>
      <w:r w:rsidR="0028683F" w:rsidRPr="002F3D54">
        <w:rPr>
          <w:rFonts w:ascii="Traditional Arabic" w:hAnsi="Traditional Arabic" w:cs="CTraditional Arabic" w:hint="cs"/>
          <w:color w:val="auto"/>
          <w:rtl/>
        </w:rPr>
        <w:t>$</w:t>
      </w:r>
      <w:r w:rsidR="0023359C" w:rsidRPr="002F3D54">
        <w:rPr>
          <w:rFonts w:hint="cs"/>
          <w:color w:val="auto"/>
          <w:rtl/>
        </w:rPr>
        <w:t>باب بضاعة المفاوض</w:t>
      </w:r>
      <w:r w:rsidR="0028683F" w:rsidRPr="002F3D54">
        <w:rPr>
          <w:rFonts w:ascii="Traditional Arabic" w:hAnsi="Traditional Arabic" w:cs="CTraditional Arabic"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(ولو سُلِّمَ فهو إعارة)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ولئن سلَّمنا أنَّ إقراض أحد المتفاوضين لا يلزم صاحبه قلنا</w:t>
      </w:r>
      <w:r w:rsidR="00021530" w:rsidRPr="002F3D54">
        <w:rPr>
          <w:rFonts w:hint="cs"/>
          <w:color w:val="auto"/>
          <w:rtl/>
        </w:rPr>
        <w:t xml:space="preserve">: </w:t>
      </w:r>
      <w:r w:rsidRPr="002F3D54">
        <w:rPr>
          <w:rFonts w:hint="cs"/>
          <w:color w:val="auto"/>
          <w:rtl/>
        </w:rPr>
        <w:t>إن</w:t>
      </w:r>
      <w:r w:rsidR="0028683F" w:rsidRPr="002F3D54">
        <w:rPr>
          <w:rFonts w:hint="cs"/>
          <w:color w:val="auto"/>
          <w:rtl/>
        </w:rPr>
        <w:t>ّ</w:t>
      </w:r>
      <w:r w:rsidRPr="002F3D54">
        <w:rPr>
          <w:rFonts w:hint="cs"/>
          <w:color w:val="auto"/>
          <w:rtl/>
        </w:rPr>
        <w:t>ما لا يلزمهلأنَّ الإقراض إعارة</w:t>
      </w:r>
      <w:r w:rsidR="0028683F" w:rsidRPr="002F3D54">
        <w:rPr>
          <w:rFonts w:hint="cs"/>
          <w:color w:val="auto"/>
          <w:rtl/>
        </w:rPr>
        <w:t>ٌ</w:t>
      </w:r>
      <w:r w:rsidRPr="002F3D54">
        <w:rPr>
          <w:rFonts w:hint="cs"/>
          <w:color w:val="auto"/>
          <w:rtl/>
        </w:rPr>
        <w:t xml:space="preserve"> لا معاو</w:t>
      </w:r>
      <w:r w:rsidR="0028683F" w:rsidRPr="002F3D54">
        <w:rPr>
          <w:rFonts w:hint="cs"/>
          <w:color w:val="auto"/>
          <w:rtl/>
        </w:rPr>
        <w:t>َ</w:t>
      </w:r>
      <w:r w:rsidRPr="002F3D54">
        <w:rPr>
          <w:rFonts w:hint="cs"/>
          <w:color w:val="auto"/>
          <w:rtl/>
        </w:rPr>
        <w:t>ضة بدليل جوازه</w:t>
      </w:r>
      <w:r w:rsidR="00021530" w:rsidRPr="002F3D54">
        <w:rPr>
          <w:rFonts w:hint="cs"/>
          <w:color w:val="auto"/>
          <w:rtl/>
        </w:rPr>
        <w:t xml:space="preserve">، </w:t>
      </w:r>
      <w:r w:rsidRPr="002F3D54">
        <w:rPr>
          <w:rFonts w:hint="cs"/>
          <w:color w:val="auto"/>
          <w:rtl/>
        </w:rPr>
        <w:t>إذ لو كان معاو</w:t>
      </w:r>
      <w:r w:rsidR="0028683F" w:rsidRPr="002F3D54">
        <w:rPr>
          <w:rFonts w:hint="cs"/>
          <w:color w:val="auto"/>
          <w:rtl/>
        </w:rPr>
        <w:t>َ</w:t>
      </w:r>
      <w:r w:rsidRPr="002F3D54">
        <w:rPr>
          <w:rFonts w:hint="cs"/>
          <w:color w:val="auto"/>
          <w:rtl/>
        </w:rPr>
        <w:t>ضة لكان فيه بيع الن</w:t>
      </w:r>
      <w:r w:rsidR="0028683F" w:rsidRPr="002F3D54">
        <w:rPr>
          <w:rFonts w:hint="cs"/>
          <w:color w:val="auto"/>
          <w:rtl/>
        </w:rPr>
        <w:t>ّ</w:t>
      </w:r>
      <w:r w:rsidRPr="002F3D54">
        <w:rPr>
          <w:rFonts w:hint="cs"/>
          <w:color w:val="auto"/>
          <w:rtl/>
        </w:rPr>
        <w:t>قد بالنسيئة في الأموال الر</w:t>
      </w:r>
      <w:r w:rsidR="0028683F" w:rsidRPr="002F3D54">
        <w:rPr>
          <w:rFonts w:hint="cs"/>
          <w:color w:val="auto"/>
          <w:rtl/>
        </w:rPr>
        <w:t>ِّ</w:t>
      </w:r>
      <w:r w:rsidRPr="002F3D54">
        <w:rPr>
          <w:rFonts w:hint="cs"/>
          <w:color w:val="auto"/>
          <w:rtl/>
        </w:rPr>
        <w:t>بوية</w:t>
      </w:r>
      <w:r w:rsidR="00021530" w:rsidRPr="002F3D54">
        <w:rPr>
          <w:rFonts w:hint="cs"/>
          <w:color w:val="auto"/>
          <w:rtl/>
        </w:rPr>
        <w:t xml:space="preserve">، </w:t>
      </w:r>
      <w:r w:rsidRPr="002F3D54">
        <w:rPr>
          <w:rFonts w:hint="cs"/>
          <w:color w:val="auto"/>
          <w:rtl/>
        </w:rPr>
        <w:t>فع</w:t>
      </w:r>
      <w:r w:rsidR="0028683F" w:rsidRPr="002F3D54">
        <w:rPr>
          <w:rFonts w:hint="cs"/>
          <w:color w:val="auto"/>
          <w:rtl/>
        </w:rPr>
        <w:t>ُ</w:t>
      </w:r>
      <w:r w:rsidRPr="002F3D54">
        <w:rPr>
          <w:rFonts w:hint="cs"/>
          <w:color w:val="auto"/>
          <w:rtl/>
        </w:rPr>
        <w:t>ل</w:t>
      </w:r>
      <w:r w:rsidR="0028683F" w:rsidRPr="002F3D54">
        <w:rPr>
          <w:rFonts w:hint="cs"/>
          <w:color w:val="auto"/>
          <w:rtl/>
        </w:rPr>
        <w:t>ِ</w:t>
      </w:r>
      <w:r w:rsidRPr="002F3D54">
        <w:rPr>
          <w:rFonts w:hint="cs"/>
          <w:color w:val="auto"/>
          <w:rtl/>
        </w:rPr>
        <w:t>م بهذا أنَّ لما يأخذه المقر</w:t>
      </w:r>
      <w:r w:rsidR="0028683F" w:rsidRPr="002F3D54">
        <w:rPr>
          <w:rFonts w:hint="cs"/>
          <w:color w:val="auto"/>
          <w:rtl/>
        </w:rPr>
        <w:t>ِ</w:t>
      </w:r>
      <w:r w:rsidRPr="002F3D54">
        <w:rPr>
          <w:rFonts w:hint="cs"/>
          <w:color w:val="auto"/>
          <w:rtl/>
        </w:rPr>
        <w:t>ض بعد الإقراض حكم ع</w:t>
      </w:r>
      <w:r w:rsidR="0028683F" w:rsidRPr="002F3D54">
        <w:rPr>
          <w:rFonts w:hint="cs"/>
          <w:color w:val="auto"/>
          <w:rtl/>
        </w:rPr>
        <w:t>َ</w:t>
      </w:r>
      <w:r w:rsidRPr="002F3D54">
        <w:rPr>
          <w:rFonts w:hint="cs"/>
          <w:color w:val="auto"/>
          <w:rtl/>
        </w:rPr>
        <w:t>ين ما أقرضه</w:t>
      </w:r>
      <w:r w:rsidR="00021530" w:rsidRPr="002F3D54">
        <w:rPr>
          <w:rFonts w:hint="cs"/>
          <w:color w:val="auto"/>
          <w:rtl/>
        </w:rPr>
        <w:t xml:space="preserve">، </w:t>
      </w:r>
      <w:r w:rsidRPr="002F3D54">
        <w:rPr>
          <w:rFonts w:hint="cs"/>
          <w:color w:val="auto"/>
          <w:rtl/>
        </w:rPr>
        <w:t>لا حكم بد</w:t>
      </w:r>
      <w:r w:rsidR="0028683F" w:rsidRPr="002F3D54">
        <w:rPr>
          <w:rFonts w:hint="cs"/>
          <w:color w:val="auto"/>
          <w:rtl/>
        </w:rPr>
        <w:t>َ</w:t>
      </w:r>
      <w:r w:rsidRPr="002F3D54">
        <w:rPr>
          <w:rFonts w:hint="cs"/>
          <w:color w:val="auto"/>
          <w:rtl/>
        </w:rPr>
        <w:t>ل</w:t>
      </w:r>
      <w:r w:rsidR="0028683F" w:rsidRPr="002F3D54">
        <w:rPr>
          <w:rFonts w:hint="cs"/>
          <w:color w:val="auto"/>
          <w:rtl/>
        </w:rPr>
        <w:t>ِ</w:t>
      </w:r>
      <w:r w:rsidRPr="002F3D54">
        <w:rPr>
          <w:rFonts w:hint="cs"/>
          <w:color w:val="auto"/>
          <w:rtl/>
        </w:rPr>
        <w:t>ه كما في الإعارة الحقيقية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(حت</w:t>
      </w:r>
      <w:r w:rsidR="0028683F" w:rsidRPr="002F3D54">
        <w:rPr>
          <w:rFonts w:hint="cs"/>
          <w:b/>
          <w:bCs/>
          <w:color w:val="auto"/>
          <w:rtl/>
        </w:rPr>
        <w:t>َّ</w:t>
      </w:r>
      <w:r w:rsidRPr="002F3D54">
        <w:rPr>
          <w:rFonts w:hint="cs"/>
          <w:b/>
          <w:bCs/>
          <w:color w:val="auto"/>
          <w:rtl/>
        </w:rPr>
        <w:t>ى لايصح</w:t>
      </w:r>
      <w:r w:rsidR="0028683F" w:rsidRPr="002F3D54">
        <w:rPr>
          <w:rFonts w:hint="cs"/>
          <w:b/>
          <w:bCs/>
          <w:color w:val="auto"/>
          <w:rtl/>
        </w:rPr>
        <w:t>ُّ</w:t>
      </w:r>
      <w:r w:rsidRPr="002F3D54">
        <w:rPr>
          <w:rFonts w:hint="cs"/>
          <w:b/>
          <w:bCs/>
          <w:color w:val="auto"/>
          <w:rtl/>
        </w:rPr>
        <w:t xml:space="preserve"> فيه الأجل)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لا يلزملأنَّ تأجيل الإقراض والعارية جائز</w:t>
      </w:r>
      <w:r w:rsidR="00021530" w:rsidRPr="002F3D54">
        <w:rPr>
          <w:rFonts w:hint="cs"/>
          <w:color w:val="auto"/>
          <w:rtl/>
        </w:rPr>
        <w:t xml:space="preserve">، </w:t>
      </w:r>
      <w:r w:rsidRPr="002F3D54">
        <w:rPr>
          <w:rFonts w:hint="cs"/>
          <w:color w:val="auto"/>
          <w:rtl/>
        </w:rPr>
        <w:t>ولكن لا يلزم ال</w:t>
      </w:r>
      <w:r w:rsidR="0028683F" w:rsidRPr="002F3D54">
        <w:rPr>
          <w:rFonts w:hint="cs"/>
          <w:color w:val="auto"/>
          <w:rtl/>
        </w:rPr>
        <w:t>ـ</w:t>
      </w:r>
      <w:r w:rsidRPr="002F3D54">
        <w:rPr>
          <w:rFonts w:hint="cs"/>
          <w:color w:val="auto"/>
          <w:rtl/>
        </w:rPr>
        <w:t>م</w:t>
      </w:r>
      <w:r w:rsidR="0028683F" w:rsidRPr="002F3D54">
        <w:rPr>
          <w:rFonts w:hint="cs"/>
          <w:color w:val="auto"/>
          <w:rtl/>
        </w:rPr>
        <w:t>ُ</w:t>
      </w:r>
      <w:r w:rsidRPr="002F3D54">
        <w:rPr>
          <w:rFonts w:hint="cs"/>
          <w:color w:val="auto"/>
          <w:rtl/>
        </w:rPr>
        <w:t>ضي على ذلك الت</w:t>
      </w:r>
      <w:r w:rsidR="0028683F" w:rsidRPr="002F3D54">
        <w:rPr>
          <w:rFonts w:hint="cs"/>
          <w:color w:val="auto"/>
          <w:rtl/>
        </w:rPr>
        <w:t>َّ</w:t>
      </w:r>
      <w:r w:rsidRPr="002F3D54">
        <w:rPr>
          <w:rFonts w:hint="cs"/>
          <w:color w:val="auto"/>
          <w:rtl/>
        </w:rPr>
        <w:t>أجيل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(ومطلق الجواب في الكتاب)</w:t>
      </w:r>
      <w:r w:rsidRPr="002F3D54">
        <w:rPr>
          <w:rFonts w:hint="cs"/>
          <w:color w:val="auto"/>
          <w:rtl/>
        </w:rPr>
        <w:t xml:space="preserve"> أ</w:t>
      </w:r>
      <w:r w:rsidR="0028683F"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 xml:space="preserve">قوله </w:t>
      </w:r>
      <w:r w:rsidRPr="002F3D54">
        <w:rPr>
          <w:rStyle w:val="Char8"/>
          <w:rFonts w:hint="cs"/>
          <w:color w:val="auto"/>
          <w:rtl/>
        </w:rPr>
        <w:t xml:space="preserve">(ولو كفل أحدهما بمال عن أجنبي لزم صاحبه عند أبي حنيفة </w:t>
      </w:r>
      <w:r w:rsidR="002B2953" w:rsidRPr="002F3D54">
        <w:rPr>
          <w:rStyle w:val="Char8"/>
          <w:rFonts w:ascii="AAA GoldenLotus" w:hAnsi="AAA GoldenLotus" w:cs="AAA GoldenLotus"/>
          <w:b w:val="0"/>
          <w:bCs/>
          <w:color w:val="auto"/>
          <w:rtl/>
        </w:rPr>
        <w:t>ؒ</w:t>
      </w:r>
      <w:r w:rsidRPr="002F3D54">
        <w:rPr>
          <w:rStyle w:val="Char8"/>
          <w:rFonts w:hint="cs"/>
          <w:color w:val="auto"/>
          <w:rtl/>
        </w:rPr>
        <w:t>)</w:t>
      </w:r>
      <w:r w:rsidRPr="002F3D54">
        <w:rPr>
          <w:rFonts w:hint="cs"/>
          <w:color w:val="auto"/>
          <w:rtl/>
        </w:rPr>
        <w:t xml:space="preserve"> محمول على المقيَّد</w:t>
      </w:r>
      <w:r w:rsidR="00021530" w:rsidRPr="002F3D54">
        <w:rPr>
          <w:rFonts w:hint="cs"/>
          <w:color w:val="auto"/>
          <w:rtl/>
        </w:rPr>
        <w:t xml:space="preserve">، </w:t>
      </w:r>
      <w:r w:rsidRPr="002F3D54">
        <w:rPr>
          <w:rFonts w:hint="cs"/>
          <w:color w:val="auto"/>
          <w:rtl/>
        </w:rPr>
        <w:t>وهو الكفالة بأم</w:t>
      </w:r>
      <w:r w:rsidR="0028683F" w:rsidRPr="002F3D54">
        <w:rPr>
          <w:rFonts w:hint="cs"/>
          <w:color w:val="auto"/>
          <w:rtl/>
        </w:rPr>
        <w:t>ْ</w:t>
      </w:r>
      <w:r w:rsidRPr="002F3D54">
        <w:rPr>
          <w:rFonts w:hint="cs"/>
          <w:color w:val="auto"/>
          <w:rtl/>
        </w:rPr>
        <w:t>ر المكفول عنه وهو المد</w:t>
      </w:r>
      <w:r w:rsidR="0028683F" w:rsidRPr="002F3D54">
        <w:rPr>
          <w:rFonts w:hint="cs"/>
          <w:color w:val="auto"/>
          <w:rtl/>
        </w:rPr>
        <w:t>ْ</w:t>
      </w:r>
      <w:r w:rsidRPr="002F3D54">
        <w:rPr>
          <w:rFonts w:hint="cs"/>
          <w:color w:val="auto"/>
          <w:rtl/>
        </w:rPr>
        <w:t>ي</w:t>
      </w:r>
      <w:r w:rsidR="0028683F" w:rsidRPr="002F3D54">
        <w:rPr>
          <w:rFonts w:hint="cs"/>
          <w:color w:val="auto"/>
          <w:rtl/>
        </w:rPr>
        <w:t>ُ</w:t>
      </w:r>
      <w:r w:rsidRPr="002F3D54">
        <w:rPr>
          <w:rFonts w:hint="cs"/>
          <w:color w:val="auto"/>
          <w:rtl/>
        </w:rPr>
        <w:t>ون</w:t>
      </w:r>
      <w:r w:rsidR="007513B8" w:rsidRPr="002F3D54">
        <w:rPr>
          <w:rFonts w:hint="cs"/>
          <w:color w:val="auto"/>
          <w:rtl/>
        </w:rPr>
        <w:t>لأنَّه</w:t>
      </w:r>
      <w:r w:rsidRPr="002F3D54">
        <w:rPr>
          <w:rFonts w:hint="cs"/>
          <w:color w:val="auto"/>
          <w:rtl/>
        </w:rPr>
        <w:t xml:space="preserve"> حينئذ يكون معاو</w:t>
      </w:r>
      <w:r w:rsidR="0028683F" w:rsidRPr="002F3D54">
        <w:rPr>
          <w:rFonts w:hint="cs"/>
          <w:color w:val="auto"/>
          <w:rtl/>
        </w:rPr>
        <w:t>َ</w:t>
      </w:r>
      <w:r w:rsidRPr="002F3D54">
        <w:rPr>
          <w:rFonts w:hint="cs"/>
          <w:color w:val="auto"/>
          <w:rtl/>
        </w:rPr>
        <w:t>ضة انتهاء</w:t>
      </w:r>
      <w:r w:rsidR="0028683F" w:rsidRPr="002F3D54">
        <w:rPr>
          <w:rFonts w:hint="cs"/>
          <w:color w:val="auto"/>
          <w:rtl/>
        </w:rPr>
        <w:t>ً</w:t>
      </w:r>
      <w:r w:rsidRPr="002F3D54">
        <w:rPr>
          <w:rFonts w:hint="cs"/>
          <w:color w:val="auto"/>
          <w:rtl/>
        </w:rPr>
        <w:t xml:space="preserve"> وإل</w:t>
      </w:r>
      <w:r w:rsidR="0028683F" w:rsidRPr="002F3D54">
        <w:rPr>
          <w:rFonts w:hint="cs"/>
          <w:color w:val="auto"/>
          <w:rtl/>
        </w:rPr>
        <w:t>َّ</w:t>
      </w:r>
      <w:r w:rsidRPr="002F3D54">
        <w:rPr>
          <w:rFonts w:hint="cs"/>
          <w:color w:val="auto"/>
          <w:rtl/>
        </w:rPr>
        <w:t>ا فهو تبرُّعٌ ابتداءً وانتهاء</w:t>
      </w:r>
      <w:r w:rsidR="0028683F" w:rsidRPr="002F3D54">
        <w:rPr>
          <w:rFonts w:hint="cs"/>
          <w:color w:val="auto"/>
          <w:rtl/>
        </w:rPr>
        <w:t>ً</w:t>
      </w:r>
      <w:r w:rsidR="00021530" w:rsidRPr="002F3D54">
        <w:rPr>
          <w:rFonts w:hint="cs"/>
          <w:color w:val="auto"/>
          <w:rtl/>
        </w:rPr>
        <w:t xml:space="preserve">، </w:t>
      </w:r>
      <w:r w:rsidRPr="002F3D54">
        <w:rPr>
          <w:rFonts w:hint="cs"/>
          <w:color w:val="auto"/>
          <w:rtl/>
        </w:rPr>
        <w:t>فلا يلزم شريكه</w:t>
      </w:r>
      <w:r w:rsidR="00021530" w:rsidRPr="002F3D54">
        <w:rPr>
          <w:rFonts w:hint="cs"/>
          <w:color w:val="auto"/>
          <w:rtl/>
        </w:rPr>
        <w:t xml:space="preserve">؛ </w:t>
      </w:r>
      <w:r w:rsidRPr="002F3D54">
        <w:rPr>
          <w:rFonts w:hint="cs"/>
          <w:color w:val="auto"/>
          <w:rtl/>
        </w:rPr>
        <w:t>وضمان الغصب والاستهلاك</w:t>
      </w:r>
      <w:r w:rsidR="00021530" w:rsidRPr="002F3D54">
        <w:rPr>
          <w:rFonts w:hint="cs"/>
          <w:color w:val="auto"/>
          <w:rtl/>
        </w:rPr>
        <w:t xml:space="preserve">، </w:t>
      </w:r>
      <w:r w:rsidRPr="002F3D54">
        <w:rPr>
          <w:rFonts w:hint="cs"/>
          <w:color w:val="auto"/>
          <w:rtl/>
        </w:rPr>
        <w:t>وكذلك ضمان الخلاف في الوديعة أو العارية والإقرار بهذه الأشياء أيض</w:t>
      </w:r>
      <w:r w:rsidR="002F3D54">
        <w:rPr>
          <w:rFonts w:hint="cs"/>
          <w:color w:val="auto"/>
          <w:rtl/>
        </w:rPr>
        <w:t>ًا</w:t>
      </w:r>
      <w:r w:rsidRPr="002F3D54">
        <w:rPr>
          <w:rFonts w:hint="cs"/>
          <w:color w:val="auto"/>
          <w:rtl/>
        </w:rPr>
        <w:t xml:space="preserve"> يلزم شريكه</w:t>
      </w:r>
      <w:r w:rsidRPr="002F3D54">
        <w:rPr>
          <w:rStyle w:val="ae"/>
          <w:color w:val="auto"/>
          <w:rtl/>
        </w:rPr>
        <w:t>(</w:t>
      </w:r>
      <w:r w:rsidRPr="002F3D54">
        <w:rPr>
          <w:rStyle w:val="ae"/>
          <w:color w:val="auto"/>
          <w:rtl/>
        </w:rPr>
        <w:footnoteReference w:id="1311"/>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والإيضاح</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ثم تخصيص قول أبي حنيفة في قوله</w:t>
      </w:r>
      <w:r w:rsidR="00021530" w:rsidRPr="002F3D54">
        <w:rPr>
          <w:rFonts w:hint="cs"/>
          <w:color w:val="auto"/>
          <w:rtl/>
        </w:rPr>
        <w:t xml:space="preserve">: </w:t>
      </w:r>
      <w:r w:rsidRPr="002F3D54">
        <w:rPr>
          <w:rFonts w:hint="cs"/>
          <w:color w:val="auto"/>
          <w:rtl/>
        </w:rPr>
        <w:t xml:space="preserve">بمنزلة الكفالة عند أبي حنيفة </w:t>
      </w:r>
      <w:r w:rsidR="002B2953" w:rsidRPr="002F3D54">
        <w:rPr>
          <w:rFonts w:ascii="AAA GoldenLotus" w:hAnsi="AAA GoldenLotus" w:cs="AAA GoldenLotus"/>
          <w:color w:val="auto"/>
          <w:sz w:val="28"/>
          <w:szCs w:val="28"/>
          <w:rtl/>
        </w:rPr>
        <w:t>ؒ</w:t>
      </w:r>
      <w:r w:rsidRPr="002F3D54">
        <w:rPr>
          <w:rFonts w:hint="cs"/>
          <w:color w:val="auto"/>
          <w:rtl/>
        </w:rPr>
        <w:t>إن</w:t>
      </w:r>
      <w:r w:rsidR="0028683F" w:rsidRPr="002F3D54">
        <w:rPr>
          <w:rFonts w:hint="cs"/>
          <w:color w:val="auto"/>
          <w:rtl/>
        </w:rPr>
        <w:t>َّ</w:t>
      </w:r>
      <w:r w:rsidRPr="002F3D54">
        <w:rPr>
          <w:rFonts w:hint="cs"/>
          <w:color w:val="auto"/>
          <w:rtl/>
        </w:rPr>
        <w:t>ما يصح</w:t>
      </w:r>
      <w:r w:rsidR="002B2953" w:rsidRPr="002F3D54">
        <w:rPr>
          <w:rFonts w:hint="cs"/>
          <w:color w:val="auto"/>
          <w:rtl/>
        </w:rPr>
        <w:t>ّ</w:t>
      </w:r>
      <w:r w:rsidRPr="002F3D54">
        <w:rPr>
          <w:rFonts w:hint="cs"/>
          <w:color w:val="auto"/>
          <w:rtl/>
        </w:rPr>
        <w:t xml:space="preserve"> في حق</w:t>
      </w:r>
      <w:r w:rsidR="0028683F" w:rsidRPr="002F3D54">
        <w:rPr>
          <w:rFonts w:hint="cs"/>
          <w:color w:val="auto"/>
          <w:rtl/>
        </w:rPr>
        <w:t>ِّ</w:t>
      </w:r>
      <w:r w:rsidRPr="002F3D54">
        <w:rPr>
          <w:rFonts w:hint="cs"/>
          <w:color w:val="auto"/>
          <w:rtl/>
        </w:rPr>
        <w:t xml:space="preserve"> الكفالة لا في حق</w:t>
      </w:r>
      <w:r w:rsidR="0028683F" w:rsidRPr="002F3D54">
        <w:rPr>
          <w:rFonts w:hint="cs"/>
          <w:color w:val="auto"/>
          <w:rtl/>
        </w:rPr>
        <w:t>ِّ</w:t>
      </w:r>
      <w:r w:rsidRPr="002F3D54">
        <w:rPr>
          <w:rFonts w:hint="cs"/>
          <w:color w:val="auto"/>
          <w:rtl/>
        </w:rPr>
        <w:t xml:space="preserve"> ضمان الغص</w:t>
      </w:r>
      <w:r w:rsidR="0028683F" w:rsidRPr="002F3D54">
        <w:rPr>
          <w:rFonts w:hint="cs"/>
          <w:color w:val="auto"/>
          <w:rtl/>
        </w:rPr>
        <w:t>ْ</w:t>
      </w:r>
      <w:r w:rsidRPr="002F3D54">
        <w:rPr>
          <w:rFonts w:hint="cs"/>
          <w:color w:val="auto"/>
          <w:rtl/>
        </w:rPr>
        <w:t>ب والاستهلاك</w:t>
      </w:r>
      <w:r w:rsidR="00021530" w:rsidRPr="002F3D54">
        <w:rPr>
          <w:rFonts w:hint="cs"/>
          <w:color w:val="auto"/>
          <w:rtl/>
        </w:rPr>
        <w:t xml:space="preserve">، </w:t>
      </w:r>
      <w:r w:rsidRPr="002F3D54">
        <w:rPr>
          <w:rFonts w:hint="cs"/>
          <w:color w:val="auto"/>
          <w:rtl/>
        </w:rPr>
        <w:t>فإنَّ في ضمان الغ</w:t>
      </w:r>
      <w:r w:rsidR="0028683F" w:rsidRPr="002F3D54">
        <w:rPr>
          <w:rFonts w:hint="cs"/>
          <w:color w:val="auto"/>
          <w:rtl/>
        </w:rPr>
        <w:t>َ</w:t>
      </w:r>
      <w:r w:rsidRPr="002F3D54">
        <w:rPr>
          <w:rFonts w:hint="cs"/>
          <w:color w:val="auto"/>
          <w:rtl/>
        </w:rPr>
        <w:t>ص</w:t>
      </w:r>
      <w:r w:rsidR="0028683F" w:rsidRPr="002F3D54">
        <w:rPr>
          <w:rFonts w:hint="cs"/>
          <w:color w:val="auto"/>
          <w:rtl/>
        </w:rPr>
        <w:t>ْ</w:t>
      </w:r>
      <w:r w:rsidRPr="002F3D54">
        <w:rPr>
          <w:rFonts w:hint="cs"/>
          <w:color w:val="auto"/>
          <w:rtl/>
        </w:rPr>
        <w:t>ب والاستهلاك محمد</w:t>
      </w:r>
      <w:r w:rsidR="002F3D54">
        <w:rPr>
          <w:rFonts w:hint="cs"/>
          <w:color w:val="auto"/>
          <w:rtl/>
        </w:rPr>
        <w:t>ًا</w:t>
      </w:r>
      <w:r w:rsidRPr="002F3D54">
        <w:rPr>
          <w:rFonts w:hint="cs"/>
          <w:color w:val="auto"/>
          <w:rtl/>
        </w:rPr>
        <w:t xml:space="preserve"> مع أبي حنيفة في أنَّه يلزم شريك</w:t>
      </w:r>
      <w:r w:rsidR="0028683F"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وفي الكفالة مع أبي يوسف كم</w:t>
      </w:r>
      <w:r w:rsidR="002B2953" w:rsidRPr="002F3D54">
        <w:rPr>
          <w:rFonts w:hint="cs"/>
          <w:color w:val="auto"/>
          <w:rtl/>
        </w:rPr>
        <w:t>ا ذكر في الكتاب لأبي</w:t>
      </w:r>
      <w:r w:rsidR="002B2953" w:rsidRPr="002F3D54">
        <w:rPr>
          <w:rFonts w:hint="eastAsia"/>
          <w:color w:val="auto"/>
          <w:rtl/>
        </w:rPr>
        <w:t> </w:t>
      </w:r>
      <w:r w:rsidRPr="002F3D54">
        <w:rPr>
          <w:rFonts w:hint="cs"/>
          <w:color w:val="auto"/>
          <w:rtl/>
        </w:rPr>
        <w:t xml:space="preserve">يوسف </w:t>
      </w:r>
      <w:r w:rsidR="002B2953" w:rsidRPr="002F3D54">
        <w:rPr>
          <w:rFonts w:ascii="AAA GoldenLotus" w:hAnsi="AAA GoldenLotus" w:cs="AAA GoldenLotus"/>
          <w:color w:val="auto"/>
          <w:sz w:val="28"/>
          <w:szCs w:val="28"/>
          <w:rtl/>
        </w:rPr>
        <w:t>ؒ</w:t>
      </w:r>
      <w:r w:rsidRPr="002F3D54">
        <w:rPr>
          <w:rFonts w:hint="cs"/>
          <w:color w:val="auto"/>
          <w:rtl/>
        </w:rPr>
        <w:t xml:space="preserve"> في ضمان الغ</w:t>
      </w:r>
      <w:r w:rsidR="0028683F" w:rsidRPr="002F3D54">
        <w:rPr>
          <w:rFonts w:hint="cs"/>
          <w:color w:val="auto"/>
          <w:rtl/>
        </w:rPr>
        <w:t>َ</w:t>
      </w:r>
      <w:r w:rsidRPr="002F3D54">
        <w:rPr>
          <w:rFonts w:hint="cs"/>
          <w:color w:val="auto"/>
          <w:rtl/>
        </w:rPr>
        <w:t>صب والاستهلاك</w:t>
      </w:r>
      <w:r w:rsidR="00021530" w:rsidRPr="002F3D54">
        <w:rPr>
          <w:rFonts w:hint="cs"/>
          <w:color w:val="auto"/>
          <w:rtl/>
        </w:rPr>
        <w:t xml:space="preserve">، </w:t>
      </w:r>
      <w:r w:rsidRPr="002F3D54">
        <w:rPr>
          <w:rFonts w:hint="cs"/>
          <w:color w:val="auto"/>
          <w:rtl/>
        </w:rPr>
        <w:t>وأنَّ هذا الضمان واجب لسبب</w:t>
      </w:r>
      <w:r w:rsidRPr="002F3D54">
        <w:rPr>
          <w:rFonts w:hint="cs"/>
          <w:color w:val="auto"/>
          <w:vertAlign w:val="superscript"/>
          <w:rtl/>
        </w:rPr>
        <w:t>(</w:t>
      </w:r>
      <w:r w:rsidRPr="002F3D54">
        <w:rPr>
          <w:rStyle w:val="ae"/>
          <w:color w:val="auto"/>
          <w:rtl/>
        </w:rPr>
        <w:footnoteReference w:id="1312"/>
      </w:r>
      <w:r w:rsidRPr="002F3D54">
        <w:rPr>
          <w:rFonts w:hint="cs"/>
          <w:color w:val="auto"/>
          <w:vertAlign w:val="superscript"/>
          <w:rtl/>
        </w:rPr>
        <w:t>)</w:t>
      </w:r>
      <w:r w:rsidRPr="002F3D54">
        <w:rPr>
          <w:rFonts w:hint="cs"/>
          <w:color w:val="auto"/>
          <w:rtl/>
        </w:rPr>
        <w:t xml:space="preserve"> ليس هو تجارة</w:t>
      </w:r>
      <w:r w:rsidR="00021530" w:rsidRPr="002F3D54">
        <w:rPr>
          <w:rFonts w:hint="cs"/>
          <w:color w:val="auto"/>
          <w:rtl/>
        </w:rPr>
        <w:t xml:space="preserve">، </w:t>
      </w:r>
      <w:r w:rsidRPr="002F3D54">
        <w:rPr>
          <w:rFonts w:hint="cs"/>
          <w:color w:val="auto"/>
          <w:rtl/>
        </w:rPr>
        <w:t>فلا يلزم شريكه كأرش الجناية</w:t>
      </w:r>
      <w:r w:rsidR="00021530" w:rsidRPr="002F3D54">
        <w:rPr>
          <w:rFonts w:hint="cs"/>
          <w:color w:val="auto"/>
          <w:rtl/>
        </w:rPr>
        <w:t xml:space="preserve">؛ </w:t>
      </w:r>
      <w:r w:rsidRPr="002F3D54">
        <w:rPr>
          <w:rFonts w:hint="cs"/>
          <w:color w:val="auto"/>
          <w:rtl/>
        </w:rPr>
        <w:t>و</w:t>
      </w:r>
      <w:r w:rsidR="007513B8" w:rsidRPr="002F3D54">
        <w:rPr>
          <w:rFonts w:hint="cs"/>
          <w:color w:val="auto"/>
          <w:rtl/>
        </w:rPr>
        <w:t>لأنَّه</w:t>
      </w:r>
      <w:r w:rsidRPr="002F3D54">
        <w:rPr>
          <w:rFonts w:hint="cs"/>
          <w:color w:val="auto"/>
          <w:rtl/>
        </w:rPr>
        <w:t xml:space="preserve"> بد</w:t>
      </w:r>
      <w:r w:rsidR="0028683F" w:rsidRPr="002F3D54">
        <w:rPr>
          <w:rFonts w:hint="cs"/>
          <w:color w:val="auto"/>
          <w:rtl/>
        </w:rPr>
        <w:t>َ</w:t>
      </w:r>
      <w:r w:rsidRPr="002F3D54">
        <w:rPr>
          <w:rFonts w:hint="cs"/>
          <w:color w:val="auto"/>
          <w:rtl/>
        </w:rPr>
        <w:t>ل المستهل</w:t>
      </w:r>
      <w:r w:rsidR="0028683F" w:rsidRPr="002F3D54">
        <w:rPr>
          <w:rFonts w:hint="cs"/>
          <w:color w:val="auto"/>
          <w:rtl/>
        </w:rPr>
        <w:t>َ</w:t>
      </w:r>
      <w:r w:rsidRPr="002F3D54">
        <w:rPr>
          <w:rFonts w:hint="cs"/>
          <w:color w:val="auto"/>
          <w:rtl/>
        </w:rPr>
        <w:t>ك والمستهلك لا يحتمل الش</w:t>
      </w:r>
      <w:r w:rsidR="0028683F"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وهما يقولان</w:t>
      </w:r>
      <w:r w:rsidR="00021530" w:rsidRPr="002F3D54">
        <w:rPr>
          <w:rFonts w:hint="cs"/>
          <w:color w:val="auto"/>
          <w:rtl/>
        </w:rPr>
        <w:t xml:space="preserve">: </w:t>
      </w:r>
      <w:r w:rsidRPr="002F3D54">
        <w:rPr>
          <w:rFonts w:hint="cs"/>
          <w:color w:val="auto"/>
          <w:rtl/>
        </w:rPr>
        <w:t>إنَّ ضمان الغ</w:t>
      </w:r>
      <w:r w:rsidR="0028683F" w:rsidRPr="002F3D54">
        <w:rPr>
          <w:rFonts w:hint="cs"/>
          <w:color w:val="auto"/>
          <w:rtl/>
        </w:rPr>
        <w:t>َ</w:t>
      </w:r>
      <w:r w:rsidRPr="002F3D54">
        <w:rPr>
          <w:rFonts w:hint="cs"/>
          <w:color w:val="auto"/>
          <w:rtl/>
        </w:rPr>
        <w:t>ص</w:t>
      </w:r>
      <w:r w:rsidR="0028683F" w:rsidRPr="002F3D54">
        <w:rPr>
          <w:rFonts w:hint="cs"/>
          <w:color w:val="auto"/>
          <w:rtl/>
        </w:rPr>
        <w:t>ْ</w:t>
      </w:r>
      <w:r w:rsidRPr="002F3D54">
        <w:rPr>
          <w:rFonts w:hint="cs"/>
          <w:color w:val="auto"/>
          <w:rtl/>
        </w:rPr>
        <w:t>ب والاستهلاك ضمان تجارة بدليل صح</w:t>
      </w:r>
      <w:r w:rsidR="0028683F" w:rsidRPr="002F3D54">
        <w:rPr>
          <w:rFonts w:hint="cs"/>
          <w:color w:val="auto"/>
          <w:rtl/>
        </w:rPr>
        <w:t>ّ</w:t>
      </w:r>
      <w:r w:rsidRPr="002F3D54">
        <w:rPr>
          <w:rFonts w:hint="cs"/>
          <w:color w:val="auto"/>
          <w:rtl/>
        </w:rPr>
        <w:t xml:space="preserve">ة إقرار المأذون </w:t>
      </w:r>
      <w:r w:rsidRPr="002F3D54">
        <w:rPr>
          <w:rFonts w:hint="cs"/>
          <w:color w:val="auto"/>
          <w:rtl/>
        </w:rPr>
        <w:lastRenderedPageBreak/>
        <w:t>به</w:t>
      </w:r>
      <w:r w:rsidR="00021530" w:rsidRPr="002F3D54">
        <w:rPr>
          <w:rFonts w:hint="cs"/>
          <w:color w:val="auto"/>
          <w:rtl/>
        </w:rPr>
        <w:t xml:space="preserve">، </w:t>
      </w:r>
      <w:r w:rsidRPr="002F3D54">
        <w:rPr>
          <w:rFonts w:hint="cs"/>
          <w:color w:val="auto"/>
          <w:rtl/>
        </w:rPr>
        <w:t>وكونه مؤاخذ</w:t>
      </w:r>
      <w:r w:rsidR="002F3D54">
        <w:rPr>
          <w:rFonts w:hint="cs"/>
          <w:color w:val="auto"/>
          <w:rtl/>
        </w:rPr>
        <w:t>ًا</w:t>
      </w:r>
      <w:r w:rsidRPr="002F3D54">
        <w:rPr>
          <w:rFonts w:hint="cs"/>
          <w:color w:val="auto"/>
          <w:rtl/>
        </w:rPr>
        <w:t xml:space="preserve"> به في الحال</w:t>
      </w:r>
      <w:r w:rsidR="00021530" w:rsidRPr="002F3D54">
        <w:rPr>
          <w:rFonts w:hint="cs"/>
          <w:color w:val="auto"/>
          <w:rtl/>
        </w:rPr>
        <w:t xml:space="preserve">. </w:t>
      </w:r>
      <w:r w:rsidRPr="002F3D54">
        <w:rPr>
          <w:rFonts w:hint="cs"/>
          <w:color w:val="auto"/>
          <w:rtl/>
        </w:rPr>
        <w:t>وكذلك يصح إقرار الص</w:t>
      </w:r>
      <w:r w:rsidR="004B5B83" w:rsidRPr="002F3D54">
        <w:rPr>
          <w:rFonts w:hint="cs"/>
          <w:color w:val="auto"/>
          <w:rtl/>
        </w:rPr>
        <w:t>ّ</w:t>
      </w:r>
      <w:r w:rsidRPr="002F3D54">
        <w:rPr>
          <w:rFonts w:hint="cs"/>
          <w:color w:val="auto"/>
          <w:rtl/>
        </w:rPr>
        <w:t>بي المأذون والمكات</w:t>
      </w:r>
      <w:r w:rsidR="004B5B83" w:rsidRPr="002F3D54">
        <w:rPr>
          <w:rFonts w:hint="cs"/>
          <w:color w:val="auto"/>
          <w:rtl/>
        </w:rPr>
        <w:t>َ</w:t>
      </w:r>
      <w:r w:rsidRPr="002F3D54">
        <w:rPr>
          <w:rFonts w:hint="cs"/>
          <w:color w:val="auto"/>
          <w:rtl/>
        </w:rPr>
        <w:t>ب به</w:t>
      </w:r>
      <w:r w:rsidR="00021530" w:rsidRPr="002F3D54">
        <w:rPr>
          <w:rFonts w:hint="cs"/>
          <w:color w:val="auto"/>
          <w:rtl/>
        </w:rPr>
        <w:t xml:space="preserve">، </w:t>
      </w:r>
      <w:r w:rsidRPr="002F3D54">
        <w:rPr>
          <w:rFonts w:hint="cs"/>
          <w:color w:val="auto"/>
          <w:rtl/>
        </w:rPr>
        <w:t>وهذا</w:t>
      </w:r>
      <w:r w:rsidR="007513B8" w:rsidRPr="002F3D54">
        <w:rPr>
          <w:rFonts w:hint="cs"/>
          <w:color w:val="auto"/>
          <w:rtl/>
        </w:rPr>
        <w:t>لأنَّه</w:t>
      </w:r>
      <w:r w:rsidRPr="002F3D54">
        <w:rPr>
          <w:rFonts w:hint="cs"/>
          <w:color w:val="auto"/>
          <w:rtl/>
        </w:rPr>
        <w:t xml:space="preserve"> بدل مال محتم</w:t>
      </w:r>
      <w:r w:rsidR="004B5B83" w:rsidRPr="002F3D54">
        <w:rPr>
          <w:rFonts w:hint="cs"/>
          <w:color w:val="auto"/>
          <w:rtl/>
        </w:rPr>
        <w:t>ِ</w:t>
      </w:r>
      <w:r w:rsidRPr="002F3D54">
        <w:rPr>
          <w:rFonts w:hint="cs"/>
          <w:color w:val="auto"/>
          <w:rtl/>
        </w:rPr>
        <w:t>ل للشركة</w:t>
      </w:r>
      <w:r w:rsidR="007513B8" w:rsidRPr="002F3D54">
        <w:rPr>
          <w:rFonts w:hint="cs"/>
          <w:color w:val="auto"/>
          <w:rtl/>
        </w:rPr>
        <w:t>لأنَّه</w:t>
      </w:r>
      <w:r w:rsidRPr="002F3D54">
        <w:rPr>
          <w:rFonts w:hint="cs"/>
          <w:color w:val="auto"/>
          <w:rtl/>
        </w:rPr>
        <w:t xml:space="preserve"> إن</w:t>
      </w:r>
      <w:r w:rsidR="004B5B83" w:rsidRPr="002F3D54">
        <w:rPr>
          <w:rFonts w:hint="cs"/>
          <w:color w:val="auto"/>
          <w:rtl/>
        </w:rPr>
        <w:t>َّ</w:t>
      </w:r>
      <w:r w:rsidRPr="002F3D54">
        <w:rPr>
          <w:rFonts w:hint="cs"/>
          <w:color w:val="auto"/>
          <w:rtl/>
        </w:rPr>
        <w:t>ما يج</w:t>
      </w:r>
      <w:r w:rsidR="004B5B83" w:rsidRPr="002F3D54">
        <w:rPr>
          <w:rFonts w:hint="cs"/>
          <w:color w:val="auto"/>
          <w:rtl/>
        </w:rPr>
        <w:t>ِ</w:t>
      </w:r>
      <w:r w:rsidRPr="002F3D54">
        <w:rPr>
          <w:rFonts w:hint="cs"/>
          <w:color w:val="auto"/>
          <w:rtl/>
        </w:rPr>
        <w:t>ب بأصل التسب</w:t>
      </w:r>
      <w:r w:rsidR="004B5B83" w:rsidRPr="002F3D54">
        <w:rPr>
          <w:rFonts w:hint="cs"/>
          <w:color w:val="auto"/>
          <w:rtl/>
        </w:rPr>
        <w:t>ُّ</w:t>
      </w:r>
      <w:r w:rsidRPr="002F3D54">
        <w:rPr>
          <w:rFonts w:hint="cs"/>
          <w:color w:val="auto"/>
          <w:rtl/>
        </w:rPr>
        <w:t>ب</w:t>
      </w:r>
      <w:r w:rsidRPr="002F3D54">
        <w:rPr>
          <w:rFonts w:hint="cs"/>
          <w:color w:val="auto"/>
          <w:vertAlign w:val="superscript"/>
          <w:rtl/>
        </w:rPr>
        <w:t>(</w:t>
      </w:r>
      <w:r w:rsidRPr="002F3D54">
        <w:rPr>
          <w:rStyle w:val="ae"/>
          <w:color w:val="auto"/>
          <w:rtl/>
        </w:rPr>
        <w:footnoteReference w:id="1313"/>
      </w:r>
      <w:r w:rsidRPr="002F3D54">
        <w:rPr>
          <w:rFonts w:hint="cs"/>
          <w:color w:val="auto"/>
          <w:vertAlign w:val="superscript"/>
          <w:rtl/>
        </w:rPr>
        <w:t>)</w:t>
      </w:r>
      <w:r w:rsidRPr="002F3D54">
        <w:rPr>
          <w:rFonts w:hint="cs"/>
          <w:color w:val="auto"/>
          <w:rtl/>
        </w:rPr>
        <w:t xml:space="preserve"> وعند ذلك المحل</w:t>
      </w:r>
      <w:r w:rsidR="004B5B83" w:rsidRPr="002F3D54">
        <w:rPr>
          <w:rFonts w:hint="cs"/>
          <w:color w:val="auto"/>
          <w:rtl/>
        </w:rPr>
        <w:t>ِّ</w:t>
      </w:r>
      <w:r w:rsidRPr="002F3D54">
        <w:rPr>
          <w:rFonts w:hint="cs"/>
          <w:color w:val="auto"/>
          <w:rtl/>
        </w:rPr>
        <w:t xml:space="preserve"> قابل للملك</w:t>
      </w:r>
      <w:r w:rsidRPr="002F3D54">
        <w:rPr>
          <w:rFonts w:hint="cs"/>
          <w:color w:val="auto"/>
          <w:vertAlign w:val="superscript"/>
          <w:rtl/>
        </w:rPr>
        <w:t>(</w:t>
      </w:r>
      <w:r w:rsidRPr="002F3D54">
        <w:rPr>
          <w:rStyle w:val="ae"/>
          <w:color w:val="auto"/>
          <w:rtl/>
        </w:rPr>
        <w:footnoteReference w:id="1314"/>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ولهذا ملك المغصوب والمستهل</w:t>
      </w:r>
      <w:r w:rsidR="004B5B83" w:rsidRPr="002F3D54">
        <w:rPr>
          <w:rFonts w:hint="cs"/>
          <w:color w:val="auto"/>
          <w:rtl/>
        </w:rPr>
        <w:t>َ</w:t>
      </w:r>
      <w:r w:rsidRPr="002F3D54">
        <w:rPr>
          <w:rFonts w:hint="cs"/>
          <w:color w:val="auto"/>
          <w:rtl/>
        </w:rPr>
        <w:t>ك بالضمان</w:t>
      </w:r>
      <w:r w:rsidR="00021530" w:rsidRPr="002F3D54">
        <w:rPr>
          <w:rFonts w:hint="cs"/>
          <w:color w:val="auto"/>
          <w:rtl/>
        </w:rPr>
        <w:t xml:space="preserve">. </w:t>
      </w:r>
      <w:r w:rsidRPr="002F3D54">
        <w:rPr>
          <w:rFonts w:hint="cs"/>
          <w:color w:val="auto"/>
          <w:rtl/>
        </w:rPr>
        <w:t>ولما كان كذلك كان كل</w:t>
      </w:r>
      <w:r w:rsidR="004B5B83" w:rsidRPr="002F3D54">
        <w:rPr>
          <w:rFonts w:hint="cs"/>
          <w:color w:val="auto"/>
          <w:rtl/>
        </w:rPr>
        <w:t>ُّ</w:t>
      </w:r>
      <w:r w:rsidRPr="002F3D54">
        <w:rPr>
          <w:rFonts w:hint="cs"/>
          <w:color w:val="auto"/>
          <w:rtl/>
        </w:rPr>
        <w:t xml:space="preserve"> واحد من شريك</w:t>
      </w:r>
      <w:r w:rsidR="004B5B83" w:rsidRPr="002F3D54">
        <w:rPr>
          <w:rFonts w:hint="cs"/>
          <w:color w:val="auto"/>
          <w:rtl/>
        </w:rPr>
        <w:t>َ</w:t>
      </w:r>
      <w:r w:rsidRPr="002F3D54">
        <w:rPr>
          <w:rFonts w:hint="cs"/>
          <w:color w:val="auto"/>
          <w:rtl/>
        </w:rPr>
        <w:t>ي المفاوضة ملتز</w:t>
      </w:r>
      <w:r w:rsidR="004B5B83" w:rsidRPr="002F3D54">
        <w:rPr>
          <w:rFonts w:hint="cs"/>
          <w:color w:val="auto"/>
          <w:rtl/>
        </w:rPr>
        <w:t>ِ</w:t>
      </w:r>
      <w:r w:rsidRPr="002F3D54">
        <w:rPr>
          <w:rFonts w:hint="cs"/>
          <w:color w:val="auto"/>
          <w:rtl/>
        </w:rPr>
        <w:t>م</w:t>
      </w:r>
      <w:r w:rsidR="002F3D54">
        <w:rPr>
          <w:rFonts w:hint="cs"/>
          <w:color w:val="auto"/>
          <w:rtl/>
        </w:rPr>
        <w:t>ًا</w:t>
      </w:r>
      <w:r w:rsidR="004F6076" w:rsidRPr="004F6076">
        <w:rPr>
          <w:rFonts w:cs="Times New Roman"/>
          <w:color w:val="auto"/>
          <w:sz w:val="24"/>
          <w:szCs w:val="24"/>
          <w:rtl/>
          <w:lang w:eastAsia="en-US"/>
        </w:rPr>
        <w:pict>
          <v:shape id="مربع نص 332" o:spid="_x0000_s1200" type="#_x0000_t202" style="position:absolute;left:0;text-align:left;margin-left:0;margin-top:134.9pt;width:80.85pt;height:30.45pt;flip:x;z-index:251982848;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" stroked="f">
            <v:textbox style="mso-fit-shape-to-text:t">
              <w:txbxContent>
                <w:p w:rsidR="00E408E2" w:rsidRDefault="00E408E2" w:rsidP="008E70A8">
                  <w:pPr>
                    <w:ind w:firstLine="0"/>
                    <w:jc w:val="center"/>
                    <w:rPr>
                      <w:sz w:val="2"/>
                      <w:szCs w:val="2"/>
                    </w:rPr>
                  </w:pPr>
                  <w:r w:rsidRPr="002B2953">
                    <w:rPr>
                      <w:sz w:val="28"/>
                      <w:szCs w:val="28"/>
                      <w:rtl/>
                    </w:rPr>
                    <w:t>[المال الذي تصح به الشركة]</w:t>
                  </w:r>
                </w:p>
              </w:txbxContent>
            </v:textbox>
            <w10:wrap anchorx="page"/>
          </v:shape>
        </w:pict>
      </w:r>
      <w:r w:rsidRPr="002F3D54">
        <w:rPr>
          <w:rFonts w:hint="cs"/>
          <w:color w:val="auto"/>
          <w:rtl/>
        </w:rPr>
        <w:t>له</w:t>
      </w:r>
      <w:r w:rsidR="00021530" w:rsidRPr="002F3D54">
        <w:rPr>
          <w:rFonts w:hint="cs"/>
          <w:color w:val="auto"/>
          <w:rtl/>
        </w:rPr>
        <w:t xml:space="preserve">، </w:t>
      </w:r>
      <w:r w:rsidRPr="002F3D54">
        <w:rPr>
          <w:rFonts w:hint="cs"/>
          <w:color w:val="auto"/>
          <w:rtl/>
        </w:rPr>
        <w:t>فيجب عليه</w:t>
      </w:r>
      <w:r w:rsidRPr="002F3D54">
        <w:rPr>
          <w:rStyle w:val="ae"/>
          <w:color w:val="auto"/>
          <w:rtl/>
        </w:rPr>
        <w:t>(</w:t>
      </w:r>
      <w:r w:rsidRPr="002F3D54">
        <w:rPr>
          <w:rStyle w:val="ae"/>
          <w:color w:val="auto"/>
          <w:rtl/>
        </w:rPr>
        <w:footnoteReference w:id="1315"/>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والإيضاح</w:t>
      </w:r>
      <w:r w:rsidR="00021530" w:rsidRPr="002F3D54">
        <w:rPr>
          <w:rFonts w:hint="cs"/>
          <w:color w:val="auto"/>
          <w:rtl/>
        </w:rPr>
        <w:t>.</w:t>
      </w:r>
    </w:p>
    <w:p w:rsidR="00021530" w:rsidRPr="002F3D54" w:rsidRDefault="0023359C" w:rsidP="002F3D54">
      <w:pPr>
        <w:ind w:firstLine="567"/>
        <w:rPr>
          <w:rFonts w:ascii="Cambria" w:hAnsi="Cambria" w:cs="mohammad bold art 1"/>
          <w:b/>
          <w:color w:val="auto"/>
          <w:kern w:val="28"/>
          <w:sz w:val="32"/>
          <w:szCs w:val="28"/>
          <w:rtl/>
        </w:rPr>
      </w:pPr>
      <w:bookmarkStart w:id="368" w:name="_Toc436824767"/>
      <w:bookmarkStart w:id="369" w:name="_Toc436865603"/>
      <w:bookmarkStart w:id="370" w:name="_Toc436866758"/>
      <w:r w:rsidRPr="002F3D54">
        <w:rPr>
          <w:rStyle w:val="Char8"/>
          <w:rFonts w:hint="cs"/>
          <w:color w:val="auto"/>
          <w:rtl/>
        </w:rPr>
        <w:t>(وإن ورث أحدهما مال</w:t>
      </w:r>
      <w:r w:rsidR="002F3D54">
        <w:rPr>
          <w:rStyle w:val="Char8"/>
          <w:rFonts w:hint="cs"/>
          <w:color w:val="auto"/>
          <w:rtl/>
        </w:rPr>
        <w:t>ًا</w:t>
      </w:r>
      <w:r w:rsidRPr="002F3D54">
        <w:rPr>
          <w:rStyle w:val="Char8"/>
          <w:rFonts w:hint="cs"/>
          <w:color w:val="auto"/>
          <w:rtl/>
        </w:rPr>
        <w:t>)</w:t>
      </w:r>
      <w:bookmarkEnd w:id="368"/>
      <w:bookmarkEnd w:id="369"/>
      <w:bookmarkEnd w:id="370"/>
      <w:r w:rsidRPr="002F3D54">
        <w:rPr>
          <w:rFonts w:hint="cs"/>
          <w:color w:val="auto"/>
          <w:rtl/>
        </w:rPr>
        <w:t>-بالتنوين- أي</w:t>
      </w:r>
      <w:r w:rsidR="00021530" w:rsidRPr="002F3D54">
        <w:rPr>
          <w:rFonts w:hint="cs"/>
          <w:color w:val="auto"/>
          <w:rtl/>
        </w:rPr>
        <w:t xml:space="preserve">: </w:t>
      </w:r>
      <w:r w:rsidRPr="002F3D54">
        <w:rPr>
          <w:rFonts w:hint="cs"/>
          <w:color w:val="auto"/>
          <w:rtl/>
        </w:rPr>
        <w:t>المال الذي يصح</w:t>
      </w:r>
      <w:r w:rsidR="004B5B83" w:rsidRPr="002F3D54">
        <w:rPr>
          <w:rFonts w:hint="cs"/>
          <w:color w:val="auto"/>
          <w:rtl/>
        </w:rPr>
        <w:t>ُّ</w:t>
      </w:r>
      <w:r w:rsidRPr="002F3D54">
        <w:rPr>
          <w:rFonts w:hint="cs"/>
          <w:color w:val="auto"/>
          <w:rtl/>
        </w:rPr>
        <w:t xml:space="preserve"> فيه الشركة كالدراهم والدنانير والفلوس الن</w:t>
      </w:r>
      <w:r w:rsidR="004B5B83" w:rsidRPr="002F3D54">
        <w:rPr>
          <w:rFonts w:hint="cs"/>
          <w:color w:val="auto"/>
          <w:rtl/>
        </w:rPr>
        <w:t>ّ</w:t>
      </w:r>
      <w:r w:rsidRPr="002F3D54">
        <w:rPr>
          <w:rFonts w:hint="cs"/>
          <w:color w:val="auto"/>
          <w:rtl/>
        </w:rPr>
        <w:t>افقة</w:t>
      </w:r>
      <w:r w:rsidR="00021530" w:rsidRPr="002F3D54">
        <w:rPr>
          <w:rFonts w:hint="cs"/>
          <w:color w:val="auto"/>
          <w:rtl/>
        </w:rPr>
        <w:t xml:space="preserve">، </w:t>
      </w:r>
      <w:r w:rsidRPr="002F3D54">
        <w:rPr>
          <w:rFonts w:hint="cs"/>
          <w:color w:val="auto"/>
          <w:rtl/>
        </w:rPr>
        <w:t>بط</w:t>
      </w:r>
      <w:r w:rsidR="004B5B83" w:rsidRPr="002F3D54">
        <w:rPr>
          <w:rFonts w:hint="cs"/>
          <w:color w:val="auto"/>
          <w:rtl/>
        </w:rPr>
        <w:t>َ</w:t>
      </w:r>
      <w:r w:rsidRPr="002F3D54">
        <w:rPr>
          <w:rFonts w:hint="cs"/>
          <w:color w:val="auto"/>
          <w:rtl/>
        </w:rPr>
        <w:t>لت المفاوضة</w:t>
      </w:r>
      <w:r w:rsidR="00021530" w:rsidRPr="002F3D54">
        <w:rPr>
          <w:rFonts w:hint="cs"/>
          <w:color w:val="auto"/>
          <w:rtl/>
        </w:rPr>
        <w:t xml:space="preserve">، </w:t>
      </w:r>
      <w:r w:rsidRPr="002F3D54">
        <w:rPr>
          <w:rFonts w:hint="cs"/>
          <w:color w:val="auto"/>
          <w:rtl/>
        </w:rPr>
        <w:t>ولدوام</w:t>
      </w:r>
      <w:r w:rsidR="004B5B83" w:rsidRPr="002F3D54">
        <w:rPr>
          <w:rFonts w:hint="cs"/>
          <w:color w:val="auto"/>
          <w:rtl/>
        </w:rPr>
        <w:t>ِ</w:t>
      </w:r>
      <w:r w:rsidRPr="002F3D54">
        <w:rPr>
          <w:rFonts w:hint="cs"/>
          <w:color w:val="auto"/>
          <w:rtl/>
        </w:rPr>
        <w:t>ه حكم الابتداء لكونه غير لازم</w:t>
      </w:r>
      <w:r w:rsidR="00021530" w:rsidRPr="002F3D54">
        <w:rPr>
          <w:rFonts w:hint="cs"/>
          <w:color w:val="auto"/>
          <w:rtl/>
        </w:rPr>
        <w:t xml:space="preserve">، </w:t>
      </w:r>
      <w:r w:rsidRPr="002F3D54">
        <w:rPr>
          <w:rFonts w:hint="cs"/>
          <w:color w:val="auto"/>
          <w:rtl/>
        </w:rPr>
        <w:t>فإنَّ أحد الشريكين إذا امتنع عن المضي</w:t>
      </w:r>
      <w:r w:rsidR="004B5B83" w:rsidRPr="002F3D54">
        <w:rPr>
          <w:rFonts w:hint="cs"/>
          <w:color w:val="auto"/>
          <w:rtl/>
        </w:rPr>
        <w:t>ِّ</w:t>
      </w:r>
      <w:r w:rsidRPr="002F3D54">
        <w:rPr>
          <w:rFonts w:hint="cs"/>
          <w:color w:val="auto"/>
          <w:rtl/>
        </w:rPr>
        <w:t xml:space="preserve"> على موج</w:t>
      </w:r>
      <w:r w:rsidR="004B5B83" w:rsidRPr="002F3D54">
        <w:rPr>
          <w:rFonts w:hint="cs"/>
          <w:color w:val="auto"/>
          <w:rtl/>
        </w:rPr>
        <w:t>ِ</w:t>
      </w:r>
      <w:r w:rsidRPr="002F3D54">
        <w:rPr>
          <w:rFonts w:hint="cs"/>
          <w:color w:val="auto"/>
          <w:rtl/>
        </w:rPr>
        <w:t>ب العقد لا يجب</w:t>
      </w:r>
      <w:r w:rsidR="004B5B83" w:rsidRPr="002F3D54">
        <w:rPr>
          <w:rFonts w:hint="cs"/>
          <w:color w:val="auto"/>
          <w:rtl/>
        </w:rPr>
        <w:t>ِ</w:t>
      </w:r>
      <w:r w:rsidRPr="002F3D54">
        <w:rPr>
          <w:rFonts w:hint="cs"/>
          <w:color w:val="auto"/>
          <w:rtl/>
        </w:rPr>
        <w:t>ره القاضي على ذلك</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4B5B83" w:rsidRPr="002F3D54">
        <w:rPr>
          <w:rFonts w:hint="cs"/>
          <w:color w:val="auto"/>
          <w:rtl/>
        </w:rPr>
        <w:t>ْ</w:t>
      </w:r>
      <w:r w:rsidRPr="002F3D54">
        <w:rPr>
          <w:rFonts w:hint="cs"/>
          <w:color w:val="auto"/>
          <w:rtl/>
        </w:rPr>
        <w:t xml:space="preserve"> قلت</w:t>
      </w:r>
      <w:r w:rsidR="00021530" w:rsidRPr="002F3D54">
        <w:rPr>
          <w:rFonts w:hint="cs"/>
          <w:color w:val="auto"/>
          <w:rtl/>
        </w:rPr>
        <w:t xml:space="preserve">: </w:t>
      </w:r>
      <w:r w:rsidRPr="002F3D54">
        <w:rPr>
          <w:rFonts w:hint="cs"/>
          <w:color w:val="auto"/>
          <w:rtl/>
        </w:rPr>
        <w:t>الت</w:t>
      </w:r>
      <w:r w:rsidR="004B5B83" w:rsidRPr="002F3D54">
        <w:rPr>
          <w:rFonts w:hint="cs"/>
          <w:color w:val="auto"/>
          <w:rtl/>
        </w:rPr>
        <w:t>َّ</w:t>
      </w:r>
      <w:r w:rsidRPr="002F3D54">
        <w:rPr>
          <w:rFonts w:hint="cs"/>
          <w:color w:val="auto"/>
          <w:rtl/>
        </w:rPr>
        <w:t>عليل بعدم الل</w:t>
      </w:r>
      <w:r w:rsidR="004B5B83" w:rsidRPr="002F3D54">
        <w:rPr>
          <w:rFonts w:hint="cs"/>
          <w:color w:val="auto"/>
          <w:rtl/>
        </w:rPr>
        <w:t>ُّ</w:t>
      </w:r>
      <w:r w:rsidRPr="002F3D54">
        <w:rPr>
          <w:rFonts w:hint="cs"/>
          <w:color w:val="auto"/>
          <w:rtl/>
        </w:rPr>
        <w:t>زوم في إثبات ح</w:t>
      </w:r>
      <w:r w:rsidR="004B5B83" w:rsidRPr="002F3D54">
        <w:rPr>
          <w:rFonts w:hint="cs"/>
          <w:color w:val="auto"/>
          <w:rtl/>
        </w:rPr>
        <w:t>ُ</w:t>
      </w:r>
      <w:r w:rsidRPr="002F3D54">
        <w:rPr>
          <w:rFonts w:hint="cs"/>
          <w:color w:val="auto"/>
          <w:rtl/>
        </w:rPr>
        <w:t>كم الابتداء لدوامه منقوض بمسائل الإجارات</w:t>
      </w:r>
      <w:r w:rsidR="00021530" w:rsidRPr="002F3D54">
        <w:rPr>
          <w:rFonts w:hint="cs"/>
          <w:color w:val="auto"/>
          <w:rtl/>
        </w:rPr>
        <w:t xml:space="preserve">، </w:t>
      </w:r>
      <w:r w:rsidRPr="002F3D54">
        <w:rPr>
          <w:rFonts w:hint="cs"/>
          <w:color w:val="auto"/>
          <w:rtl/>
        </w:rPr>
        <w:t>فإنَّ الإجارة عقد لازم عند عام</w:t>
      </w:r>
      <w:r w:rsidR="004B5B83" w:rsidRPr="002F3D54">
        <w:rPr>
          <w:rFonts w:hint="cs"/>
          <w:color w:val="auto"/>
          <w:rtl/>
        </w:rPr>
        <w:t>َّ</w:t>
      </w:r>
      <w:r w:rsidRPr="002F3D54">
        <w:rPr>
          <w:rFonts w:hint="cs"/>
          <w:color w:val="auto"/>
          <w:rtl/>
        </w:rPr>
        <w:t>ة العلماء خلاف</w:t>
      </w:r>
      <w:r w:rsidR="002F3D54">
        <w:rPr>
          <w:rFonts w:hint="cs"/>
          <w:color w:val="auto"/>
          <w:rtl/>
        </w:rPr>
        <w:t>ًا</w:t>
      </w:r>
      <w:r w:rsidRPr="002F3D54">
        <w:rPr>
          <w:rFonts w:hint="cs"/>
          <w:color w:val="auto"/>
          <w:rtl/>
        </w:rPr>
        <w:t xml:space="preserve"> لش</w:t>
      </w:r>
      <w:r w:rsidR="004B5B83" w:rsidRPr="002F3D54">
        <w:rPr>
          <w:rFonts w:hint="cs"/>
          <w:color w:val="auto"/>
          <w:rtl/>
        </w:rPr>
        <w:t>ُ</w:t>
      </w:r>
      <w:r w:rsidRPr="002F3D54">
        <w:rPr>
          <w:rFonts w:hint="cs"/>
          <w:color w:val="auto"/>
          <w:rtl/>
        </w:rPr>
        <w:t>ريح</w:t>
      </w:r>
      <w:r w:rsidRPr="002F3D54">
        <w:rPr>
          <w:rStyle w:val="ae"/>
          <w:color w:val="auto"/>
          <w:rtl/>
        </w:rPr>
        <w:t>(</w:t>
      </w:r>
      <w:r w:rsidRPr="002F3D54">
        <w:rPr>
          <w:rStyle w:val="ae"/>
          <w:color w:val="auto"/>
          <w:rtl/>
        </w:rPr>
        <w:footnoteReference w:id="1316"/>
      </w:r>
      <w:r w:rsidRPr="002F3D54">
        <w:rPr>
          <w:rStyle w:val="ae"/>
          <w:color w:val="auto"/>
          <w:rtl/>
        </w:rPr>
        <w:t>)</w:t>
      </w:r>
      <w:r w:rsidRPr="002F3D54">
        <w:rPr>
          <w:rFonts w:hint="cs"/>
          <w:color w:val="auto"/>
          <w:rtl/>
        </w:rPr>
        <w:t xml:space="preserve"> حت</w:t>
      </w:r>
      <w:r w:rsidR="004B5B83" w:rsidRPr="002F3D54">
        <w:rPr>
          <w:rFonts w:hint="cs"/>
          <w:color w:val="auto"/>
          <w:rtl/>
        </w:rPr>
        <w:t>َّ</w:t>
      </w:r>
      <w:r w:rsidRPr="002F3D54">
        <w:rPr>
          <w:rFonts w:hint="cs"/>
          <w:color w:val="auto"/>
          <w:rtl/>
        </w:rPr>
        <w:t>ى لا يتفرَّد</w:t>
      </w:r>
      <w:r w:rsidRPr="002F3D54">
        <w:rPr>
          <w:rFonts w:hint="cs"/>
          <w:color w:val="auto"/>
          <w:vertAlign w:val="superscript"/>
          <w:rtl/>
        </w:rPr>
        <w:t>(</w:t>
      </w:r>
      <w:r w:rsidRPr="002F3D54">
        <w:rPr>
          <w:rStyle w:val="ae"/>
          <w:color w:val="auto"/>
          <w:rtl/>
        </w:rPr>
        <w:footnoteReference w:id="1317"/>
      </w:r>
      <w:r w:rsidRPr="002F3D54">
        <w:rPr>
          <w:rFonts w:hint="cs"/>
          <w:color w:val="auto"/>
          <w:vertAlign w:val="superscript"/>
          <w:rtl/>
        </w:rPr>
        <w:t>)</w:t>
      </w:r>
      <w:r w:rsidRPr="002F3D54">
        <w:rPr>
          <w:rFonts w:hint="cs"/>
          <w:color w:val="auto"/>
          <w:rtl/>
        </w:rPr>
        <w:t xml:space="preserve"> كل</w:t>
      </w:r>
      <w:r w:rsidR="004B5B83" w:rsidRPr="002F3D54">
        <w:rPr>
          <w:rFonts w:hint="cs"/>
          <w:color w:val="auto"/>
          <w:rtl/>
        </w:rPr>
        <w:t>ُّ</w:t>
      </w:r>
      <w:r w:rsidRPr="002F3D54">
        <w:rPr>
          <w:rFonts w:hint="cs"/>
          <w:color w:val="auto"/>
          <w:rtl/>
        </w:rPr>
        <w:t xml:space="preserve"> واحد</w:t>
      </w:r>
      <w:r w:rsidR="004B5B83" w:rsidRPr="002F3D54">
        <w:rPr>
          <w:rFonts w:hint="cs"/>
          <w:color w:val="auto"/>
          <w:rtl/>
        </w:rPr>
        <w:t>ٍ</w:t>
      </w:r>
      <w:r w:rsidRPr="002F3D54">
        <w:rPr>
          <w:rFonts w:hint="cs"/>
          <w:color w:val="auto"/>
          <w:rtl/>
        </w:rPr>
        <w:t xml:space="preserve"> م</w:t>
      </w:r>
      <w:r w:rsidR="004B5B83" w:rsidRPr="002F3D54">
        <w:rPr>
          <w:rFonts w:hint="cs"/>
          <w:color w:val="auto"/>
          <w:rtl/>
        </w:rPr>
        <w:t>ِ</w:t>
      </w:r>
      <w:r w:rsidRPr="002F3D54">
        <w:rPr>
          <w:rFonts w:hint="cs"/>
          <w:color w:val="auto"/>
          <w:rtl/>
        </w:rPr>
        <w:t>ن المتعاقدين بالفسخ</w:t>
      </w:r>
      <w:r w:rsidR="00021530" w:rsidRPr="002F3D54">
        <w:rPr>
          <w:rFonts w:hint="cs"/>
          <w:color w:val="auto"/>
          <w:rtl/>
        </w:rPr>
        <w:t xml:space="preserve">. </w:t>
      </w:r>
      <w:r w:rsidRPr="002F3D54">
        <w:rPr>
          <w:rFonts w:hint="cs"/>
          <w:color w:val="auto"/>
          <w:rtl/>
        </w:rPr>
        <w:t>ولو امتنع عن المضي على موج</w:t>
      </w:r>
      <w:r w:rsidR="004B5B83" w:rsidRPr="002F3D54">
        <w:rPr>
          <w:rFonts w:hint="cs"/>
          <w:color w:val="auto"/>
          <w:rtl/>
        </w:rPr>
        <w:t>ِ</w:t>
      </w:r>
      <w:r w:rsidRPr="002F3D54">
        <w:rPr>
          <w:rFonts w:hint="cs"/>
          <w:color w:val="auto"/>
          <w:rtl/>
        </w:rPr>
        <w:t>ب العقد ي</w:t>
      </w:r>
      <w:r w:rsidR="004B5B83" w:rsidRPr="002F3D54">
        <w:rPr>
          <w:rFonts w:hint="cs"/>
          <w:color w:val="auto"/>
          <w:rtl/>
        </w:rPr>
        <w:t>ُ</w:t>
      </w:r>
      <w:r w:rsidRPr="002F3D54">
        <w:rPr>
          <w:rFonts w:hint="cs"/>
          <w:color w:val="auto"/>
          <w:rtl/>
        </w:rPr>
        <w:t>جبره القاضي على المضي</w:t>
      </w:r>
      <w:r w:rsidR="004B5B83" w:rsidRPr="002F3D54">
        <w:rPr>
          <w:rFonts w:hint="cs"/>
          <w:color w:val="auto"/>
          <w:rtl/>
        </w:rPr>
        <w:t>ِّ</w:t>
      </w:r>
      <w:r w:rsidRPr="002F3D54">
        <w:rPr>
          <w:rFonts w:hint="cs"/>
          <w:color w:val="auto"/>
          <w:rtl/>
        </w:rPr>
        <w:t xml:space="preserve"> على موج</w:t>
      </w:r>
      <w:r w:rsidR="004B5B83" w:rsidRPr="002F3D54">
        <w:rPr>
          <w:rFonts w:hint="cs"/>
          <w:color w:val="auto"/>
          <w:rtl/>
        </w:rPr>
        <w:t>ِ</w:t>
      </w:r>
      <w:r w:rsidRPr="002F3D54">
        <w:rPr>
          <w:rFonts w:hint="cs"/>
          <w:color w:val="auto"/>
          <w:rtl/>
        </w:rPr>
        <w:t>ب العقد</w:t>
      </w:r>
      <w:r w:rsidR="00021530" w:rsidRPr="002F3D54">
        <w:rPr>
          <w:rFonts w:hint="cs"/>
          <w:color w:val="auto"/>
          <w:rtl/>
        </w:rPr>
        <w:t xml:space="preserve">، </w:t>
      </w:r>
      <w:r w:rsidRPr="002F3D54">
        <w:rPr>
          <w:rFonts w:hint="cs"/>
          <w:color w:val="auto"/>
          <w:rtl/>
        </w:rPr>
        <w:t>ومع ذلك إنَّ لدوامها حكم</w:t>
      </w:r>
      <w:r w:rsidR="004B5B83" w:rsidRPr="002F3D54">
        <w:rPr>
          <w:rFonts w:hint="cs"/>
          <w:color w:val="auto"/>
          <w:rtl/>
        </w:rPr>
        <w:t>َ</w:t>
      </w:r>
      <w:r w:rsidRPr="002F3D54">
        <w:rPr>
          <w:rFonts w:hint="cs"/>
          <w:color w:val="auto"/>
          <w:rtl/>
        </w:rPr>
        <w:t xml:space="preserve"> الابتداء حت</w:t>
      </w:r>
      <w:r w:rsidR="004B5B83" w:rsidRPr="002F3D54">
        <w:rPr>
          <w:rFonts w:hint="cs"/>
          <w:color w:val="auto"/>
          <w:rtl/>
        </w:rPr>
        <w:t>َّ</w:t>
      </w:r>
      <w:r w:rsidRPr="002F3D54">
        <w:rPr>
          <w:rFonts w:hint="cs"/>
          <w:color w:val="auto"/>
          <w:rtl/>
        </w:rPr>
        <w:t xml:space="preserve">ى </w:t>
      </w:r>
      <w:r w:rsidR="004B5B83" w:rsidRPr="002F3D54">
        <w:rPr>
          <w:rFonts w:hint="cs"/>
          <w:color w:val="auto"/>
          <w:rtl/>
        </w:rPr>
        <w:t>أ</w:t>
      </w:r>
      <w:r w:rsidRPr="002F3D54">
        <w:rPr>
          <w:rFonts w:hint="cs"/>
          <w:color w:val="auto"/>
          <w:rtl/>
        </w:rPr>
        <w:t>نَّها لا تبقى بموت أحد المتعاقدين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قال مشايخنا</w:t>
      </w:r>
      <w:r w:rsidR="00021530" w:rsidRPr="002F3D54">
        <w:rPr>
          <w:rFonts w:hint="cs"/>
          <w:color w:val="auto"/>
          <w:rtl/>
        </w:rPr>
        <w:t xml:space="preserve">: </w:t>
      </w:r>
      <w:r w:rsidRPr="002F3D54">
        <w:rPr>
          <w:rFonts w:hint="cs"/>
          <w:color w:val="auto"/>
          <w:rtl/>
        </w:rPr>
        <w:t>إنَّ الإجارة عقود متفر</w:t>
      </w:r>
      <w:r w:rsidR="004B5B83" w:rsidRPr="002F3D54">
        <w:rPr>
          <w:rFonts w:hint="cs"/>
          <w:color w:val="auto"/>
          <w:rtl/>
        </w:rPr>
        <w:t>ِّ</w:t>
      </w:r>
      <w:r w:rsidRPr="002F3D54">
        <w:rPr>
          <w:rFonts w:hint="cs"/>
          <w:color w:val="auto"/>
          <w:rtl/>
        </w:rPr>
        <w:t>قة يتجد</w:t>
      </w:r>
      <w:r w:rsidR="004B5B83" w:rsidRPr="002F3D54">
        <w:rPr>
          <w:rFonts w:hint="cs"/>
          <w:color w:val="auto"/>
          <w:rtl/>
        </w:rPr>
        <w:t>َّ</w:t>
      </w:r>
      <w:r w:rsidRPr="002F3D54">
        <w:rPr>
          <w:rFonts w:hint="cs"/>
          <w:color w:val="auto"/>
          <w:rtl/>
        </w:rPr>
        <w:t>د انعقادها بحسب ما يحدث من المنفعة</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318"/>
      </w:r>
      <w:r w:rsidRPr="002F3D54">
        <w:rPr>
          <w:rStyle w:val="ae"/>
          <w:color w:val="auto"/>
          <w:rtl/>
        </w:rPr>
        <w:t>)</w:t>
      </w:r>
      <w:r w:rsidR="00021530" w:rsidRPr="002F3D54">
        <w:rPr>
          <w:rFonts w:hint="cs"/>
          <w:color w:val="auto"/>
          <w:rtl/>
        </w:rPr>
        <w:t xml:space="preserve">، </w:t>
      </w:r>
      <w:r w:rsidRPr="002F3D54">
        <w:rPr>
          <w:rFonts w:hint="cs"/>
          <w:color w:val="auto"/>
          <w:rtl/>
        </w:rPr>
        <w:t>على ما يجيء</w:t>
      </w:r>
      <w:r w:rsidR="00021530" w:rsidRPr="002F3D54">
        <w:rPr>
          <w:rFonts w:hint="cs"/>
          <w:color w:val="auto"/>
          <w:rtl/>
        </w:rPr>
        <w:t xml:space="preserve">، </w:t>
      </w:r>
      <w:r w:rsidRPr="002F3D54">
        <w:rPr>
          <w:rFonts w:hint="cs"/>
          <w:color w:val="auto"/>
          <w:rtl/>
        </w:rPr>
        <w:t>إن</w:t>
      </w:r>
      <w:r w:rsidR="004B5B83" w:rsidRPr="002F3D54">
        <w:rPr>
          <w:rFonts w:hint="cs"/>
          <w:color w:val="auto"/>
          <w:rtl/>
        </w:rPr>
        <w:t>ْ</w:t>
      </w:r>
      <w:r w:rsidRPr="002F3D54">
        <w:rPr>
          <w:rFonts w:hint="cs"/>
          <w:color w:val="auto"/>
          <w:rtl/>
        </w:rPr>
        <w:t xml:space="preserve"> شاء الله تعالى</w:t>
      </w:r>
      <w:r w:rsidR="00021530" w:rsidRPr="002F3D54">
        <w:rPr>
          <w:rFonts w:hint="cs"/>
          <w:color w:val="auto"/>
          <w:rtl/>
        </w:rPr>
        <w:t xml:space="preserve">. </w:t>
      </w:r>
      <w:r w:rsidRPr="002F3D54">
        <w:rPr>
          <w:rFonts w:hint="cs"/>
          <w:color w:val="auto"/>
          <w:rtl/>
        </w:rPr>
        <w:t>فع</w:t>
      </w:r>
      <w:r w:rsidR="004B5B83" w:rsidRPr="002F3D54">
        <w:rPr>
          <w:rFonts w:hint="cs"/>
          <w:color w:val="auto"/>
          <w:rtl/>
        </w:rPr>
        <w:t>ُ</w:t>
      </w:r>
      <w:r w:rsidRPr="002F3D54">
        <w:rPr>
          <w:rFonts w:hint="cs"/>
          <w:color w:val="auto"/>
          <w:rtl/>
        </w:rPr>
        <w:t>ل</w:t>
      </w:r>
      <w:r w:rsidR="004B5B83" w:rsidRPr="002F3D54">
        <w:rPr>
          <w:rFonts w:hint="cs"/>
          <w:color w:val="auto"/>
          <w:rtl/>
        </w:rPr>
        <w:t>ِ</w:t>
      </w:r>
      <w:r w:rsidRPr="002F3D54">
        <w:rPr>
          <w:rFonts w:hint="cs"/>
          <w:color w:val="auto"/>
          <w:rtl/>
        </w:rPr>
        <w:t>م بهذا أنَّ كون الع</w:t>
      </w:r>
      <w:r w:rsidR="004B5B83" w:rsidRPr="002F3D54">
        <w:rPr>
          <w:rFonts w:hint="cs"/>
          <w:color w:val="auto"/>
          <w:rtl/>
        </w:rPr>
        <w:t>َ</w:t>
      </w:r>
      <w:r w:rsidRPr="002F3D54">
        <w:rPr>
          <w:rFonts w:hint="cs"/>
          <w:color w:val="auto"/>
          <w:rtl/>
        </w:rPr>
        <w:t>قد لازم</w:t>
      </w:r>
      <w:r w:rsidR="002F3D54">
        <w:rPr>
          <w:rFonts w:hint="cs"/>
          <w:color w:val="auto"/>
          <w:rtl/>
        </w:rPr>
        <w:t>ًا</w:t>
      </w:r>
      <w:r w:rsidRPr="002F3D54">
        <w:rPr>
          <w:rFonts w:hint="cs"/>
          <w:color w:val="auto"/>
          <w:rtl/>
        </w:rPr>
        <w:t xml:space="preserve"> </w:t>
      </w:r>
      <w:r w:rsidRPr="002F3D54">
        <w:rPr>
          <w:rFonts w:hint="cs"/>
          <w:color w:val="auto"/>
          <w:rtl/>
        </w:rPr>
        <w:lastRenderedPageBreak/>
        <w:t>لا يمنع أن</w:t>
      </w:r>
      <w:r w:rsidR="004B5B83" w:rsidRPr="002F3D54">
        <w:rPr>
          <w:rFonts w:hint="cs"/>
          <w:color w:val="auto"/>
          <w:rtl/>
        </w:rPr>
        <w:t>ْ</w:t>
      </w:r>
      <w:r w:rsidRPr="002F3D54">
        <w:rPr>
          <w:rFonts w:hint="cs"/>
          <w:color w:val="auto"/>
          <w:rtl/>
        </w:rPr>
        <w:t xml:space="preserve"> يكون لد</w:t>
      </w:r>
      <w:r w:rsidR="004B5B83" w:rsidRPr="002F3D54">
        <w:rPr>
          <w:rFonts w:hint="cs"/>
          <w:color w:val="auto"/>
          <w:rtl/>
        </w:rPr>
        <w:t>َ</w:t>
      </w:r>
      <w:r w:rsidRPr="002F3D54">
        <w:rPr>
          <w:rFonts w:hint="cs"/>
          <w:color w:val="auto"/>
          <w:rtl/>
        </w:rPr>
        <w:t>وام ذلك الع</w:t>
      </w:r>
      <w:r w:rsidR="004B5B83" w:rsidRPr="002F3D54">
        <w:rPr>
          <w:rFonts w:hint="cs"/>
          <w:color w:val="auto"/>
          <w:rtl/>
        </w:rPr>
        <w:t>َ</w:t>
      </w:r>
      <w:r w:rsidRPr="002F3D54">
        <w:rPr>
          <w:rFonts w:hint="cs"/>
          <w:color w:val="auto"/>
          <w:rtl/>
        </w:rPr>
        <w:t>قد حكم الابتداء</w:t>
      </w:r>
      <w:r w:rsidR="00021530" w:rsidRPr="002F3D54">
        <w:rPr>
          <w:rFonts w:hint="cs"/>
          <w:color w:val="auto"/>
          <w:rtl/>
        </w:rPr>
        <w:t xml:space="preserve">، </w:t>
      </w:r>
      <w:r w:rsidRPr="002F3D54">
        <w:rPr>
          <w:rFonts w:hint="cs"/>
          <w:color w:val="auto"/>
          <w:rtl/>
        </w:rPr>
        <w:t>فحينئذ كيف يصح</w:t>
      </w:r>
      <w:r w:rsidR="004B5B83" w:rsidRPr="002F3D54">
        <w:rPr>
          <w:rFonts w:hint="cs"/>
          <w:color w:val="auto"/>
          <w:rtl/>
        </w:rPr>
        <w:t>ُّ</w:t>
      </w:r>
      <w:r w:rsidRPr="002F3D54">
        <w:rPr>
          <w:rFonts w:hint="cs"/>
          <w:color w:val="auto"/>
          <w:rtl/>
        </w:rPr>
        <w:t xml:space="preserve"> التعليل بعدم اللزوم بإثبات</w:t>
      </w:r>
      <w:r w:rsidRPr="002F3D54">
        <w:rPr>
          <w:rFonts w:hint="cs"/>
          <w:color w:val="auto"/>
          <w:vertAlign w:val="superscript"/>
          <w:rtl/>
        </w:rPr>
        <w:t>(</w:t>
      </w:r>
      <w:r w:rsidRPr="002F3D54">
        <w:rPr>
          <w:rStyle w:val="ae"/>
          <w:color w:val="auto"/>
          <w:rtl/>
        </w:rPr>
        <w:footnoteReference w:id="1319"/>
      </w:r>
      <w:r w:rsidRPr="002F3D54">
        <w:rPr>
          <w:rFonts w:hint="cs"/>
          <w:color w:val="auto"/>
          <w:vertAlign w:val="superscript"/>
          <w:rtl/>
        </w:rPr>
        <w:t>)</w:t>
      </w:r>
      <w:r w:rsidRPr="002F3D54">
        <w:rPr>
          <w:rFonts w:hint="cs"/>
          <w:color w:val="auto"/>
          <w:rtl/>
        </w:rPr>
        <w:t xml:space="preserve"> مدَّعاه</w:t>
      </w:r>
      <w:r w:rsidR="00021530" w:rsidRPr="002F3D54">
        <w:rPr>
          <w:rFonts w:hint="cs"/>
          <w:color w:val="auto"/>
          <w:rtl/>
        </w:rPr>
        <w:t xml:space="preserve">، </w:t>
      </w:r>
      <w:r w:rsidRPr="002F3D54">
        <w:rPr>
          <w:rFonts w:hint="cs"/>
          <w:color w:val="auto"/>
          <w:rtl/>
        </w:rPr>
        <w:t>وهو أن يكون لدوامه حكم الابتداء</w:t>
      </w:r>
      <w:r w:rsidR="00021530" w:rsidRPr="002F3D54">
        <w:rPr>
          <w:rFonts w:hint="cs"/>
          <w:color w:val="auto"/>
          <w:rtl/>
        </w:rPr>
        <w:t xml:space="preserve">؟ </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33" o:spid="_x0000_s1201" type="#_x0000_t202" style="position:absolute;left:0;text-align:left;margin-left:0;margin-top:211.55pt;width:80.85pt;height:30.45pt;flip:x;z-index:25198489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" stroked="f">
            <v:textbox style="mso-fit-shape-to-text:t">
              <w:txbxContent>
                <w:p w:rsidR="00E408E2" w:rsidRDefault="00E408E2" w:rsidP="002941CD">
                  <w:pPr>
                    <w:ind w:firstLine="0"/>
                    <w:rPr>
                      <w:sz w:val="2"/>
                      <w:szCs w:val="2"/>
                    </w:rPr>
                  </w:pPr>
                  <w:r w:rsidRPr="00A95288">
                    <w:rPr>
                      <w:sz w:val="28"/>
                      <w:szCs w:val="28"/>
                      <w:rtl/>
                    </w:rPr>
                    <w:t>[لوح 518/أ]</w:t>
                  </w:r>
                </w:p>
              </w:txbxContent>
            </v:textbox>
            <w10:wrap anchorx="page"/>
          </v:shape>
        </w:pict>
      </w:r>
      <w:r w:rsidR="0023359C" w:rsidRPr="002F3D54">
        <w:rPr>
          <w:rFonts w:hint="cs"/>
          <w:color w:val="auto"/>
          <w:rtl/>
        </w:rPr>
        <w:t>قلت</w:t>
      </w:r>
      <w:r w:rsidR="00021530" w:rsidRPr="002F3D54">
        <w:rPr>
          <w:rFonts w:hint="cs"/>
          <w:color w:val="auto"/>
          <w:rtl/>
        </w:rPr>
        <w:t xml:space="preserve">: </w:t>
      </w:r>
      <w:r w:rsidR="0023359C" w:rsidRPr="002F3D54">
        <w:rPr>
          <w:rFonts w:hint="cs"/>
          <w:color w:val="auto"/>
          <w:rtl/>
        </w:rPr>
        <w:t>القياس في الإجارة أن</w:t>
      </w:r>
      <w:r w:rsidR="004B5B83" w:rsidRPr="002F3D54">
        <w:rPr>
          <w:rFonts w:hint="cs"/>
          <w:color w:val="auto"/>
          <w:rtl/>
        </w:rPr>
        <w:t>ْ</w:t>
      </w:r>
      <w:r w:rsidR="0023359C" w:rsidRPr="002F3D54">
        <w:rPr>
          <w:rFonts w:hint="cs"/>
          <w:color w:val="auto"/>
          <w:rtl/>
        </w:rPr>
        <w:t xml:space="preserve"> لا تكون لازمة كما هو مذهب ش</w:t>
      </w:r>
      <w:r w:rsidR="004B5B83" w:rsidRPr="002F3D54">
        <w:rPr>
          <w:rFonts w:hint="cs"/>
          <w:color w:val="auto"/>
          <w:rtl/>
        </w:rPr>
        <w:t>ُ</w:t>
      </w:r>
      <w:r w:rsidR="0023359C" w:rsidRPr="002F3D54">
        <w:rPr>
          <w:rFonts w:hint="cs"/>
          <w:color w:val="auto"/>
          <w:rtl/>
        </w:rPr>
        <w:t>ريح لكون المعقود عليه معدوم</w:t>
      </w:r>
      <w:r w:rsidR="002F3D54">
        <w:rPr>
          <w:rFonts w:hint="cs"/>
          <w:color w:val="auto"/>
          <w:rtl/>
        </w:rPr>
        <w:t>ًا</w:t>
      </w:r>
      <w:r w:rsidR="0023359C" w:rsidRPr="002F3D54">
        <w:rPr>
          <w:rFonts w:hint="cs"/>
          <w:color w:val="auto"/>
          <w:rtl/>
        </w:rPr>
        <w:t xml:space="preserve"> في الحال</w:t>
      </w:r>
      <w:r w:rsidR="00021530" w:rsidRPr="002F3D54">
        <w:rPr>
          <w:rFonts w:hint="cs"/>
          <w:color w:val="auto"/>
          <w:rtl/>
        </w:rPr>
        <w:t xml:space="preserve">، </w:t>
      </w:r>
      <w:r w:rsidR="0023359C" w:rsidRPr="002F3D54">
        <w:rPr>
          <w:rFonts w:hint="cs"/>
          <w:color w:val="auto"/>
          <w:rtl/>
        </w:rPr>
        <w:t>فكانت بمنزلة العارية</w:t>
      </w:r>
      <w:r w:rsidR="00021530" w:rsidRPr="002F3D54">
        <w:rPr>
          <w:rFonts w:hint="cs"/>
          <w:color w:val="auto"/>
          <w:rtl/>
        </w:rPr>
        <w:t xml:space="preserve">، </w:t>
      </w:r>
      <w:r w:rsidR="0023359C" w:rsidRPr="002F3D54">
        <w:rPr>
          <w:rFonts w:hint="cs"/>
          <w:color w:val="auto"/>
          <w:rtl/>
        </w:rPr>
        <w:t>إلا أنَّ عقد الإجارة عقد معاوضة</w:t>
      </w:r>
      <w:r w:rsidR="00021530" w:rsidRPr="002F3D54">
        <w:rPr>
          <w:rFonts w:hint="cs"/>
          <w:color w:val="auto"/>
          <w:rtl/>
        </w:rPr>
        <w:t xml:space="preserve">، </w:t>
      </w:r>
      <w:r w:rsidR="0023359C" w:rsidRPr="002F3D54">
        <w:rPr>
          <w:rFonts w:hint="cs"/>
          <w:color w:val="auto"/>
          <w:rtl/>
        </w:rPr>
        <w:t>واللزوم أصل في المعاوضات تحقيق</w:t>
      </w:r>
      <w:r w:rsidR="002F3D54">
        <w:rPr>
          <w:rFonts w:hint="cs"/>
          <w:color w:val="auto"/>
          <w:rtl/>
        </w:rPr>
        <w:t>ًا</w:t>
      </w:r>
      <w:r w:rsidR="0023359C" w:rsidRPr="002F3D54">
        <w:rPr>
          <w:rFonts w:hint="cs"/>
          <w:color w:val="auto"/>
          <w:rtl/>
        </w:rPr>
        <w:t xml:space="preserve"> للن</w:t>
      </w:r>
      <w:r w:rsidR="004B5B83" w:rsidRPr="002F3D54">
        <w:rPr>
          <w:rFonts w:hint="cs"/>
          <w:color w:val="auto"/>
          <w:rtl/>
        </w:rPr>
        <w:t>َّ</w:t>
      </w:r>
      <w:r w:rsidR="0023359C" w:rsidRPr="002F3D54">
        <w:rPr>
          <w:rFonts w:hint="cs"/>
          <w:color w:val="auto"/>
          <w:rtl/>
        </w:rPr>
        <w:t>ظر من الجانبين كما في البيع</w:t>
      </w:r>
      <w:r w:rsidR="00021530" w:rsidRPr="002F3D54">
        <w:rPr>
          <w:rFonts w:hint="cs"/>
          <w:color w:val="auto"/>
          <w:rtl/>
        </w:rPr>
        <w:t xml:space="preserve">. </w:t>
      </w:r>
      <w:r w:rsidR="0023359C" w:rsidRPr="002F3D54">
        <w:rPr>
          <w:rFonts w:hint="cs"/>
          <w:color w:val="auto"/>
          <w:rtl/>
        </w:rPr>
        <w:t>وأما انتقاض عقد الإجارة بموت أحد المتعاقد</w:t>
      </w:r>
      <w:r w:rsidR="004B5B83" w:rsidRPr="002F3D54">
        <w:rPr>
          <w:rFonts w:hint="cs"/>
          <w:color w:val="auto"/>
          <w:rtl/>
        </w:rPr>
        <w:t>َ</w:t>
      </w:r>
      <w:r w:rsidR="0023359C" w:rsidRPr="002F3D54">
        <w:rPr>
          <w:rFonts w:hint="cs"/>
          <w:color w:val="auto"/>
          <w:rtl/>
        </w:rPr>
        <w:t>ين</w:t>
      </w:r>
      <w:r w:rsidR="00021530" w:rsidRPr="002F3D54">
        <w:rPr>
          <w:rFonts w:hint="cs"/>
          <w:color w:val="auto"/>
          <w:rtl/>
        </w:rPr>
        <w:t xml:space="preserve">، </w:t>
      </w:r>
      <w:r w:rsidR="0023359C" w:rsidRPr="002F3D54">
        <w:rPr>
          <w:rFonts w:hint="cs"/>
          <w:color w:val="auto"/>
          <w:rtl/>
        </w:rPr>
        <w:t>وإن</w:t>
      </w:r>
      <w:r w:rsidR="004B5B83" w:rsidRPr="002F3D54">
        <w:rPr>
          <w:rFonts w:hint="cs"/>
          <w:color w:val="auto"/>
          <w:rtl/>
        </w:rPr>
        <w:t>ْ</w:t>
      </w:r>
      <w:r w:rsidR="0023359C" w:rsidRPr="002F3D54">
        <w:rPr>
          <w:rFonts w:hint="cs"/>
          <w:color w:val="auto"/>
          <w:rtl/>
        </w:rPr>
        <w:t xml:space="preserve"> كان لازم</w:t>
      </w:r>
      <w:r w:rsidR="002F3D54">
        <w:rPr>
          <w:rFonts w:hint="cs"/>
          <w:color w:val="auto"/>
          <w:rtl/>
        </w:rPr>
        <w:t>ًا</w:t>
      </w:r>
      <w:r w:rsidR="00021530" w:rsidRPr="002F3D54">
        <w:rPr>
          <w:rFonts w:hint="cs"/>
          <w:color w:val="auto"/>
          <w:rtl/>
        </w:rPr>
        <w:t xml:space="preserve">، </w:t>
      </w:r>
      <w:r w:rsidR="0023359C" w:rsidRPr="002F3D54">
        <w:rPr>
          <w:rFonts w:hint="cs"/>
          <w:color w:val="auto"/>
          <w:rtl/>
        </w:rPr>
        <w:t>ل</w:t>
      </w:r>
      <w:r w:rsidR="004B5B83" w:rsidRPr="002F3D54">
        <w:rPr>
          <w:rFonts w:hint="cs"/>
          <w:color w:val="auto"/>
          <w:rtl/>
        </w:rPr>
        <w:t>ِـ</w:t>
      </w:r>
      <w:r w:rsidR="0023359C" w:rsidRPr="002F3D54">
        <w:rPr>
          <w:rFonts w:hint="cs"/>
          <w:color w:val="auto"/>
          <w:rtl/>
        </w:rPr>
        <w:t>ما أنَّ المستح</w:t>
      </w:r>
      <w:r w:rsidR="004B5B83" w:rsidRPr="002F3D54">
        <w:rPr>
          <w:rFonts w:hint="cs"/>
          <w:color w:val="auto"/>
          <w:rtl/>
        </w:rPr>
        <w:t>َ</w:t>
      </w:r>
      <w:r w:rsidR="0023359C" w:rsidRPr="002F3D54">
        <w:rPr>
          <w:rFonts w:hint="cs"/>
          <w:color w:val="auto"/>
          <w:rtl/>
        </w:rPr>
        <w:t>ق بالعقد المنافع</w:t>
      </w:r>
      <w:r w:rsidR="004B5B83" w:rsidRPr="002F3D54">
        <w:rPr>
          <w:rFonts w:hint="cs"/>
          <w:color w:val="auto"/>
          <w:rtl/>
        </w:rPr>
        <w:t>ُ</w:t>
      </w:r>
      <w:r w:rsidR="0023359C" w:rsidRPr="002F3D54">
        <w:rPr>
          <w:rFonts w:hint="cs"/>
          <w:color w:val="auto"/>
          <w:rtl/>
        </w:rPr>
        <w:t xml:space="preserve"> التي يحدث</w:t>
      </w:r>
      <w:r w:rsidR="0023359C" w:rsidRPr="002F3D54">
        <w:rPr>
          <w:rFonts w:hint="cs"/>
          <w:color w:val="auto"/>
          <w:vertAlign w:val="superscript"/>
          <w:rtl/>
        </w:rPr>
        <w:t>(</w:t>
      </w:r>
      <w:r w:rsidR="0023359C" w:rsidRPr="002F3D54">
        <w:rPr>
          <w:rStyle w:val="ae"/>
          <w:color w:val="auto"/>
          <w:rtl/>
        </w:rPr>
        <w:footnoteReference w:id="1320"/>
      </w:r>
      <w:r w:rsidR="0023359C" w:rsidRPr="002F3D54">
        <w:rPr>
          <w:rFonts w:hint="cs"/>
          <w:color w:val="auto"/>
          <w:vertAlign w:val="superscript"/>
          <w:rtl/>
        </w:rPr>
        <w:t>)</w:t>
      </w:r>
      <w:r w:rsidR="0023359C" w:rsidRPr="002F3D54">
        <w:rPr>
          <w:rFonts w:hint="cs"/>
          <w:color w:val="auto"/>
          <w:rtl/>
        </w:rPr>
        <w:t xml:space="preserve"> على ملك الآجر</w:t>
      </w:r>
      <w:r w:rsidR="00021530" w:rsidRPr="002F3D54">
        <w:rPr>
          <w:rFonts w:hint="cs"/>
          <w:color w:val="auto"/>
          <w:rtl/>
        </w:rPr>
        <w:t xml:space="preserve">، </w:t>
      </w:r>
      <w:r w:rsidR="0023359C" w:rsidRPr="002F3D54">
        <w:rPr>
          <w:rFonts w:hint="cs"/>
          <w:color w:val="auto"/>
          <w:rtl/>
        </w:rPr>
        <w:t>وقد فات ذلك بموت الآجر</w:t>
      </w:r>
      <w:r w:rsidR="00021530" w:rsidRPr="002F3D54">
        <w:rPr>
          <w:rFonts w:hint="cs"/>
          <w:color w:val="auto"/>
          <w:rtl/>
        </w:rPr>
        <w:t xml:space="preserve">، </w:t>
      </w:r>
      <w:r w:rsidR="0023359C" w:rsidRPr="002F3D54">
        <w:rPr>
          <w:rFonts w:hint="cs"/>
          <w:color w:val="auto"/>
          <w:rtl/>
        </w:rPr>
        <w:t>فيبطل الإجارة لفوات المعقود عليه</w:t>
      </w:r>
      <w:r w:rsidR="00021530" w:rsidRPr="002F3D54">
        <w:rPr>
          <w:rFonts w:hint="cs"/>
          <w:color w:val="auto"/>
          <w:rtl/>
        </w:rPr>
        <w:t xml:space="preserve">؛ </w:t>
      </w:r>
      <w:r w:rsidR="0023359C" w:rsidRPr="002F3D54">
        <w:rPr>
          <w:rFonts w:hint="cs"/>
          <w:color w:val="auto"/>
          <w:rtl/>
        </w:rPr>
        <w:t>لأنَّ رقبة الد</w:t>
      </w:r>
      <w:r w:rsidR="004B5B83" w:rsidRPr="002F3D54">
        <w:rPr>
          <w:rFonts w:hint="cs"/>
          <w:color w:val="auto"/>
          <w:rtl/>
        </w:rPr>
        <w:t>َّ</w:t>
      </w:r>
      <w:r w:rsidR="0023359C" w:rsidRPr="002F3D54">
        <w:rPr>
          <w:rFonts w:hint="cs"/>
          <w:color w:val="auto"/>
          <w:rtl/>
        </w:rPr>
        <w:t>ار ينتقل إلى الوارث</w:t>
      </w:r>
      <w:r w:rsidR="00021530" w:rsidRPr="002F3D54">
        <w:rPr>
          <w:rFonts w:hint="cs"/>
          <w:color w:val="auto"/>
          <w:rtl/>
        </w:rPr>
        <w:t xml:space="preserve">، </w:t>
      </w:r>
      <w:r w:rsidR="0023359C" w:rsidRPr="002F3D54">
        <w:rPr>
          <w:rFonts w:hint="cs"/>
          <w:color w:val="auto"/>
          <w:rtl/>
        </w:rPr>
        <w:t>وكذا في موت المستأجر</w:t>
      </w:r>
      <w:r w:rsidR="007513B8" w:rsidRPr="002F3D54">
        <w:rPr>
          <w:rFonts w:hint="cs"/>
          <w:color w:val="auto"/>
          <w:rtl/>
        </w:rPr>
        <w:t>لأنَّه</w:t>
      </w:r>
      <w:r w:rsidR="0023359C" w:rsidRPr="002F3D54">
        <w:rPr>
          <w:rFonts w:hint="cs"/>
          <w:color w:val="auto"/>
          <w:rtl/>
        </w:rPr>
        <w:t xml:space="preserve"> لو بقي بعد موته إن</w:t>
      </w:r>
      <w:r w:rsidR="004B5B83" w:rsidRPr="002F3D54">
        <w:rPr>
          <w:rFonts w:hint="cs"/>
          <w:color w:val="auto"/>
          <w:rtl/>
        </w:rPr>
        <w:t>َّ</w:t>
      </w:r>
      <w:r w:rsidR="0023359C" w:rsidRPr="002F3D54">
        <w:rPr>
          <w:rFonts w:hint="cs"/>
          <w:color w:val="auto"/>
          <w:rtl/>
        </w:rPr>
        <w:t>ما يبقى ملك المنفعة لوارثه</w:t>
      </w:r>
      <w:r w:rsidR="00021530" w:rsidRPr="002F3D54">
        <w:rPr>
          <w:rFonts w:hint="cs"/>
          <w:color w:val="auto"/>
          <w:rtl/>
        </w:rPr>
        <w:t xml:space="preserve">، </w:t>
      </w:r>
      <w:r w:rsidR="0023359C" w:rsidRPr="002F3D54">
        <w:rPr>
          <w:rFonts w:hint="cs"/>
          <w:color w:val="auto"/>
          <w:rtl/>
        </w:rPr>
        <w:t>والمنفعة المجردة لا تورث</w:t>
      </w:r>
      <w:r w:rsidR="00021530" w:rsidRPr="002F3D54">
        <w:rPr>
          <w:rFonts w:hint="cs"/>
          <w:color w:val="auto"/>
          <w:rtl/>
        </w:rPr>
        <w:t xml:space="preserve">؛ </w:t>
      </w:r>
      <w:r w:rsidR="0023359C" w:rsidRPr="002F3D54">
        <w:rPr>
          <w:rFonts w:hint="cs"/>
          <w:color w:val="auto"/>
          <w:rtl/>
        </w:rPr>
        <w:t>ثم البطلان والانتقاض بالموت</w:t>
      </w:r>
      <w:r w:rsidR="007513B8" w:rsidRPr="002F3D54">
        <w:rPr>
          <w:rFonts w:hint="cs"/>
          <w:color w:val="auto"/>
          <w:rtl/>
        </w:rPr>
        <w:t>لأنَّه</w:t>
      </w:r>
      <w:r w:rsidR="0023359C" w:rsidRPr="002F3D54">
        <w:rPr>
          <w:rFonts w:hint="cs"/>
          <w:color w:val="auto"/>
          <w:vertAlign w:val="superscript"/>
          <w:rtl/>
        </w:rPr>
        <w:t>(</w:t>
      </w:r>
      <w:r w:rsidR="0023359C" w:rsidRPr="002F3D54">
        <w:rPr>
          <w:rStyle w:val="ae"/>
          <w:color w:val="auto"/>
          <w:rtl/>
        </w:rPr>
        <w:footnoteReference w:id="1321"/>
      </w:r>
      <w:r w:rsidR="0023359C" w:rsidRPr="002F3D54">
        <w:rPr>
          <w:rFonts w:hint="cs"/>
          <w:color w:val="auto"/>
          <w:vertAlign w:val="superscript"/>
          <w:rtl/>
        </w:rPr>
        <w:t>)</w:t>
      </w:r>
      <w:r w:rsidR="0023359C" w:rsidRPr="002F3D54">
        <w:rPr>
          <w:rFonts w:hint="cs"/>
          <w:color w:val="auto"/>
          <w:rtl/>
        </w:rPr>
        <w:t xml:space="preserve"> لا يدل</w:t>
      </w:r>
      <w:r w:rsidR="004B5B83" w:rsidRPr="002F3D54">
        <w:rPr>
          <w:rFonts w:hint="cs"/>
          <w:color w:val="auto"/>
          <w:rtl/>
        </w:rPr>
        <w:t>ُّ</w:t>
      </w:r>
      <w:r w:rsidR="0023359C" w:rsidRPr="002F3D54">
        <w:rPr>
          <w:rFonts w:hint="cs"/>
          <w:color w:val="auto"/>
          <w:rtl/>
        </w:rPr>
        <w:t xml:space="preserve"> على أنه لم يكن لازم</w:t>
      </w:r>
      <w:r w:rsidR="002F3D54">
        <w:rPr>
          <w:rFonts w:hint="cs"/>
          <w:color w:val="auto"/>
          <w:rtl/>
        </w:rPr>
        <w:t>ًا</w:t>
      </w:r>
      <w:r w:rsidR="00021530" w:rsidRPr="002F3D54">
        <w:rPr>
          <w:rFonts w:hint="cs"/>
          <w:color w:val="auto"/>
          <w:rtl/>
        </w:rPr>
        <w:t xml:space="preserve">. </w:t>
      </w:r>
      <w:r w:rsidR="0023359C" w:rsidRPr="002F3D54">
        <w:rPr>
          <w:rFonts w:hint="cs"/>
          <w:color w:val="auto"/>
          <w:rtl/>
        </w:rPr>
        <w:t>ألا ترى أنَّ الموصى له بالخدمة إذا مات تبط</w:t>
      </w:r>
      <w:r w:rsidR="004B5B83" w:rsidRPr="002F3D54">
        <w:rPr>
          <w:rFonts w:hint="cs"/>
          <w:color w:val="auto"/>
          <w:rtl/>
        </w:rPr>
        <w:t>ُ</w:t>
      </w:r>
      <w:r w:rsidR="0023359C" w:rsidRPr="002F3D54">
        <w:rPr>
          <w:rFonts w:hint="cs"/>
          <w:color w:val="auto"/>
          <w:rtl/>
        </w:rPr>
        <w:t>ل الوصيةلأنَّ المنفعة لا تور</w:t>
      </w:r>
      <w:r w:rsidR="004B5B83" w:rsidRPr="002F3D54">
        <w:rPr>
          <w:rFonts w:hint="cs"/>
          <w:color w:val="auto"/>
          <w:rtl/>
        </w:rPr>
        <w:t>َ</w:t>
      </w:r>
      <w:r w:rsidR="0023359C" w:rsidRPr="002F3D54">
        <w:rPr>
          <w:rFonts w:hint="cs"/>
          <w:color w:val="auto"/>
          <w:rtl/>
        </w:rPr>
        <w:t>ث ولكن حال حياة الموصى له فالوصية</w:t>
      </w:r>
      <w:r w:rsidR="0023359C" w:rsidRPr="002F3D54">
        <w:rPr>
          <w:rFonts w:hint="cs"/>
          <w:color w:val="auto"/>
          <w:vertAlign w:val="superscript"/>
          <w:rtl/>
        </w:rPr>
        <w:t>(</w:t>
      </w:r>
      <w:r w:rsidR="0023359C" w:rsidRPr="002F3D54">
        <w:rPr>
          <w:rStyle w:val="ae"/>
          <w:color w:val="auto"/>
          <w:rtl/>
        </w:rPr>
        <w:footnoteReference w:id="1322"/>
      </w:r>
      <w:r w:rsidR="0023359C" w:rsidRPr="002F3D54">
        <w:rPr>
          <w:rFonts w:hint="cs"/>
          <w:color w:val="auto"/>
          <w:vertAlign w:val="superscript"/>
          <w:rtl/>
        </w:rPr>
        <w:t>)</w:t>
      </w:r>
      <w:r w:rsidR="0023359C" w:rsidRPr="002F3D54">
        <w:rPr>
          <w:rFonts w:hint="cs"/>
          <w:color w:val="auto"/>
          <w:rtl/>
        </w:rPr>
        <w:t xml:space="preserve"> لازمة</w:t>
      </w:r>
      <w:r w:rsidR="00021530" w:rsidRPr="002F3D54">
        <w:rPr>
          <w:rFonts w:hint="cs"/>
          <w:color w:val="auto"/>
          <w:rtl/>
        </w:rPr>
        <w:t xml:space="preserve">. </w:t>
      </w:r>
      <w:r w:rsidR="0023359C" w:rsidRPr="002F3D54">
        <w:rPr>
          <w:rFonts w:hint="cs"/>
          <w:color w:val="auto"/>
          <w:rtl/>
        </w:rPr>
        <w:t>فلم</w:t>
      </w:r>
      <w:r w:rsidR="004B5B83" w:rsidRPr="002F3D54">
        <w:rPr>
          <w:rFonts w:hint="cs"/>
          <w:color w:val="auto"/>
          <w:rtl/>
        </w:rPr>
        <w:t>ّ</w:t>
      </w:r>
      <w:r w:rsidR="0023359C" w:rsidRPr="002F3D54">
        <w:rPr>
          <w:rFonts w:hint="cs"/>
          <w:color w:val="auto"/>
          <w:rtl/>
        </w:rPr>
        <w:t>ا كان/ الأمر هكذا</w:t>
      </w:r>
      <w:r w:rsidR="00021530" w:rsidRPr="002F3D54">
        <w:rPr>
          <w:rFonts w:hint="cs"/>
          <w:color w:val="auto"/>
          <w:rtl/>
        </w:rPr>
        <w:t xml:space="preserve">، </w:t>
      </w:r>
      <w:r w:rsidR="0023359C" w:rsidRPr="002F3D54">
        <w:rPr>
          <w:rFonts w:hint="cs"/>
          <w:color w:val="auto"/>
          <w:rtl/>
        </w:rPr>
        <w:t>كان تمكُّن انفراد أحد الش</w:t>
      </w:r>
      <w:r w:rsidR="004B5B83" w:rsidRPr="002F3D54">
        <w:rPr>
          <w:rFonts w:hint="cs"/>
          <w:color w:val="auto"/>
          <w:rtl/>
        </w:rPr>
        <w:t>ّ</w:t>
      </w:r>
      <w:r w:rsidR="0023359C" w:rsidRPr="002F3D54">
        <w:rPr>
          <w:rFonts w:hint="cs"/>
          <w:color w:val="auto"/>
          <w:rtl/>
        </w:rPr>
        <w:t>ريكين بالف</w:t>
      </w:r>
      <w:r w:rsidR="004B5B83" w:rsidRPr="002F3D54">
        <w:rPr>
          <w:rFonts w:hint="cs"/>
          <w:color w:val="auto"/>
          <w:rtl/>
        </w:rPr>
        <w:t>َ</w:t>
      </w:r>
      <w:r w:rsidR="0023359C" w:rsidRPr="002F3D54">
        <w:rPr>
          <w:rFonts w:hint="cs"/>
          <w:color w:val="auto"/>
          <w:rtl/>
        </w:rPr>
        <w:t>سخ دليل</w:t>
      </w:r>
      <w:r w:rsidR="002F3D54">
        <w:rPr>
          <w:rFonts w:hint="cs"/>
          <w:color w:val="auto"/>
          <w:rtl/>
        </w:rPr>
        <w:t>ًا</w:t>
      </w:r>
      <w:r w:rsidR="0023359C" w:rsidRPr="002F3D54">
        <w:rPr>
          <w:rFonts w:hint="cs"/>
          <w:color w:val="auto"/>
          <w:rtl/>
        </w:rPr>
        <w:t xml:space="preserve"> على أنَّ لدوام عقد الشركة حكم الابتداء</w:t>
      </w:r>
      <w:r w:rsidR="00021530" w:rsidRPr="002F3D54">
        <w:rPr>
          <w:rFonts w:hint="cs"/>
          <w:color w:val="auto"/>
          <w:rtl/>
        </w:rPr>
        <w:t xml:space="preserve">؛ </w:t>
      </w:r>
      <w:r w:rsidR="0023359C" w:rsidRPr="002F3D54">
        <w:rPr>
          <w:rFonts w:hint="cs"/>
          <w:color w:val="auto"/>
          <w:rtl/>
        </w:rPr>
        <w:t>و</w:t>
      </w:r>
      <w:r w:rsidR="0023359C" w:rsidRPr="002F3D54">
        <w:rPr>
          <w:rFonts w:hint="cs"/>
          <w:color w:val="auto"/>
          <w:vertAlign w:val="superscript"/>
          <w:rtl/>
        </w:rPr>
        <w:t>(</w:t>
      </w:r>
      <w:r w:rsidR="0023359C" w:rsidRPr="002F3D54">
        <w:rPr>
          <w:rStyle w:val="ae"/>
          <w:color w:val="auto"/>
          <w:rtl/>
        </w:rPr>
        <w:footnoteReference w:id="1323"/>
      </w:r>
      <w:r w:rsidR="0023359C" w:rsidRPr="002F3D54">
        <w:rPr>
          <w:rFonts w:hint="cs"/>
          <w:color w:val="auto"/>
          <w:vertAlign w:val="superscript"/>
          <w:rtl/>
        </w:rPr>
        <w:t>)</w:t>
      </w:r>
      <w:r w:rsidR="007513B8" w:rsidRPr="002F3D54">
        <w:rPr>
          <w:rFonts w:hint="cs"/>
          <w:color w:val="auto"/>
          <w:rtl/>
        </w:rPr>
        <w:t>لأنَّه</w:t>
      </w:r>
      <w:r w:rsidR="0023359C" w:rsidRPr="002F3D54">
        <w:rPr>
          <w:rFonts w:hint="cs"/>
          <w:color w:val="auto"/>
          <w:rtl/>
        </w:rPr>
        <w:t xml:space="preserve"> لما لم يُفسَخ في الز</w:t>
      </w:r>
      <w:r w:rsidR="004B5B83" w:rsidRPr="002F3D54">
        <w:rPr>
          <w:rFonts w:hint="cs"/>
          <w:color w:val="auto"/>
          <w:rtl/>
        </w:rPr>
        <w:t>ّ</w:t>
      </w:r>
      <w:r w:rsidR="0023359C" w:rsidRPr="002F3D54">
        <w:rPr>
          <w:rFonts w:hint="cs"/>
          <w:color w:val="auto"/>
          <w:rtl/>
        </w:rPr>
        <w:t>مان الثاني مع تمك</w:t>
      </w:r>
      <w:r w:rsidR="004B5B83" w:rsidRPr="002F3D54">
        <w:rPr>
          <w:rFonts w:hint="cs"/>
          <w:color w:val="auto"/>
          <w:rtl/>
        </w:rPr>
        <w:t>ُّ</w:t>
      </w:r>
      <w:r w:rsidR="0023359C" w:rsidRPr="002F3D54">
        <w:rPr>
          <w:rFonts w:hint="cs"/>
          <w:color w:val="auto"/>
          <w:rtl/>
        </w:rPr>
        <w:t>نه م</w:t>
      </w:r>
      <w:r w:rsidR="004B5B83" w:rsidRPr="002F3D54">
        <w:rPr>
          <w:rFonts w:hint="cs"/>
          <w:color w:val="auto"/>
          <w:rtl/>
        </w:rPr>
        <w:t>ِ</w:t>
      </w:r>
      <w:r w:rsidR="0023359C" w:rsidRPr="002F3D54">
        <w:rPr>
          <w:rFonts w:hint="cs"/>
          <w:color w:val="auto"/>
          <w:rtl/>
        </w:rPr>
        <w:t>ن الف</w:t>
      </w:r>
      <w:r w:rsidR="004B5B83" w:rsidRPr="002F3D54">
        <w:rPr>
          <w:rFonts w:hint="cs"/>
          <w:color w:val="auto"/>
          <w:rtl/>
        </w:rPr>
        <w:t>َ</w:t>
      </w:r>
      <w:r w:rsidR="0023359C" w:rsidRPr="002F3D54">
        <w:rPr>
          <w:rFonts w:hint="cs"/>
          <w:color w:val="auto"/>
          <w:rtl/>
        </w:rPr>
        <w:t>سخ صار كأنه ع</w:t>
      </w:r>
      <w:r w:rsidR="004B5B83" w:rsidRPr="002F3D54">
        <w:rPr>
          <w:rFonts w:hint="cs"/>
          <w:color w:val="auto"/>
          <w:rtl/>
        </w:rPr>
        <w:t>َ</w:t>
      </w:r>
      <w:r w:rsidR="0023359C" w:rsidRPr="002F3D54">
        <w:rPr>
          <w:rFonts w:hint="cs"/>
          <w:color w:val="auto"/>
          <w:rtl/>
        </w:rPr>
        <w:t>ق</w:t>
      </w:r>
      <w:r w:rsidR="004B5B83" w:rsidRPr="002F3D54">
        <w:rPr>
          <w:rFonts w:hint="cs"/>
          <w:color w:val="auto"/>
          <w:rtl/>
        </w:rPr>
        <w:t>َ</w:t>
      </w:r>
      <w:r w:rsidR="0023359C" w:rsidRPr="002F3D54">
        <w:rPr>
          <w:rFonts w:hint="cs"/>
          <w:color w:val="auto"/>
          <w:rtl/>
        </w:rPr>
        <w:t>د ثان</w:t>
      </w:r>
      <w:r w:rsidR="00A95288" w:rsidRPr="002F3D54">
        <w:rPr>
          <w:rFonts w:hint="cs"/>
          <w:color w:val="auto"/>
          <w:rtl/>
        </w:rPr>
        <w:t>ي</w:t>
      </w:r>
      <w:r w:rsidR="002F3D54">
        <w:rPr>
          <w:rFonts w:hint="cs"/>
          <w:color w:val="auto"/>
          <w:rtl/>
        </w:rPr>
        <w:t>ًا</w:t>
      </w:r>
      <w:r w:rsidR="0023359C" w:rsidRPr="002F3D54">
        <w:rPr>
          <w:rFonts w:hint="cs"/>
          <w:color w:val="auto"/>
          <w:rtl/>
        </w:rPr>
        <w:t xml:space="preserve"> وثالث</w:t>
      </w:r>
      <w:r w:rsidR="002F3D54">
        <w:rPr>
          <w:rFonts w:hint="cs"/>
          <w:color w:val="auto"/>
          <w:rtl/>
        </w:rPr>
        <w:t>ًا</w:t>
      </w:r>
      <w:r w:rsidR="0023359C" w:rsidRPr="002F3D54">
        <w:rPr>
          <w:rFonts w:hint="cs"/>
          <w:color w:val="auto"/>
          <w:rtl/>
        </w:rPr>
        <w:t xml:space="preserve"> إلى أن يوج</w:t>
      </w:r>
      <w:r w:rsidR="004B5B83" w:rsidRPr="002F3D54">
        <w:rPr>
          <w:rFonts w:hint="cs"/>
          <w:color w:val="auto"/>
          <w:rtl/>
        </w:rPr>
        <w:t>َ</w:t>
      </w:r>
      <w:r w:rsidR="0023359C" w:rsidRPr="002F3D54">
        <w:rPr>
          <w:rFonts w:hint="cs"/>
          <w:color w:val="auto"/>
          <w:rtl/>
        </w:rPr>
        <w:t>د الف</w:t>
      </w:r>
      <w:r w:rsidR="004B5B83" w:rsidRPr="002F3D54">
        <w:rPr>
          <w:rFonts w:hint="cs"/>
          <w:color w:val="auto"/>
          <w:rtl/>
        </w:rPr>
        <w:t>َ</w:t>
      </w:r>
      <w:r w:rsidR="0023359C" w:rsidRPr="002F3D54">
        <w:rPr>
          <w:rFonts w:hint="cs"/>
          <w:color w:val="auto"/>
          <w:rtl/>
        </w:rPr>
        <w:t>سخ منهما أو م</w:t>
      </w:r>
      <w:r w:rsidR="004B5B83" w:rsidRPr="002F3D54">
        <w:rPr>
          <w:rFonts w:hint="cs"/>
          <w:color w:val="auto"/>
          <w:rtl/>
        </w:rPr>
        <w:t>ِ</w:t>
      </w:r>
      <w:r w:rsidR="0023359C" w:rsidRPr="002F3D54">
        <w:rPr>
          <w:rFonts w:hint="cs"/>
          <w:color w:val="auto"/>
          <w:rtl/>
        </w:rPr>
        <w:t>ن أحدهما فصحَّ الت</w:t>
      </w:r>
      <w:r w:rsidR="004B5B83" w:rsidRPr="002F3D54">
        <w:rPr>
          <w:rFonts w:hint="cs"/>
          <w:color w:val="auto"/>
          <w:rtl/>
        </w:rPr>
        <w:t>َّ</w:t>
      </w:r>
      <w:r w:rsidR="0023359C" w:rsidRPr="002F3D54">
        <w:rPr>
          <w:rFonts w:hint="cs"/>
          <w:color w:val="auto"/>
          <w:rtl/>
        </w:rPr>
        <w:t>عليل به لكون ذلك ه</w:t>
      </w:r>
      <w:r w:rsidR="004B5B83" w:rsidRPr="002F3D54">
        <w:rPr>
          <w:rFonts w:hint="cs"/>
          <w:color w:val="auto"/>
          <w:rtl/>
        </w:rPr>
        <w:t>ُ</w:t>
      </w:r>
      <w:r w:rsidR="0023359C" w:rsidRPr="002F3D54">
        <w:rPr>
          <w:rFonts w:hint="cs"/>
          <w:color w:val="auto"/>
          <w:rtl/>
        </w:rPr>
        <w:t>و الأصل في العقود التي هي غير لازمة كما في الوكالة والعارية والمضاربة</w:t>
      </w:r>
      <w:r w:rsidR="00021530" w:rsidRPr="002F3D54">
        <w:rPr>
          <w:rFonts w:hint="cs"/>
          <w:color w:val="auto"/>
          <w:rtl/>
        </w:rPr>
        <w:t>.</w:t>
      </w:r>
    </w:p>
    <w:p w:rsidR="00021530" w:rsidRPr="002F3D54" w:rsidRDefault="0023359C" w:rsidP="002F3D54">
      <w:pPr>
        <w:ind w:firstLine="567"/>
        <w:rPr>
          <w:color w:val="auto"/>
          <w:rtl/>
        </w:rPr>
      </w:pPr>
      <w:bookmarkStart w:id="371" w:name="_Toc436824768"/>
      <w:bookmarkStart w:id="372" w:name="_Toc436865604"/>
      <w:bookmarkStart w:id="373" w:name="_Toc436866759"/>
      <w:r w:rsidRPr="002F3D54">
        <w:rPr>
          <w:rStyle w:val="Char8"/>
          <w:rFonts w:hint="cs"/>
          <w:color w:val="auto"/>
          <w:rtl/>
        </w:rPr>
        <w:t>(وإن ورث أحدهما عرض</w:t>
      </w:r>
      <w:r w:rsidR="002F3D54">
        <w:rPr>
          <w:rStyle w:val="Char8"/>
          <w:rFonts w:hint="cs"/>
          <w:color w:val="auto"/>
          <w:rtl/>
        </w:rPr>
        <w:t>ًا</w:t>
      </w:r>
      <w:r w:rsidRPr="002F3D54">
        <w:rPr>
          <w:rStyle w:val="Char8"/>
          <w:rFonts w:hint="cs"/>
          <w:color w:val="auto"/>
          <w:rtl/>
        </w:rPr>
        <w:t xml:space="preserve"> لا تفسد به المفاوضة)</w:t>
      </w:r>
      <w:bookmarkEnd w:id="371"/>
      <w:bookmarkEnd w:id="372"/>
      <w:bookmarkEnd w:id="373"/>
      <w:r w:rsidRPr="002F3D54">
        <w:rPr>
          <w:rFonts w:hint="cs"/>
          <w:color w:val="auto"/>
          <w:rtl/>
        </w:rPr>
        <w:t xml:space="preserve"> وكذا لو ور</w:t>
      </w:r>
      <w:r w:rsidR="004B5B83" w:rsidRPr="002F3D54">
        <w:rPr>
          <w:rFonts w:hint="cs"/>
          <w:color w:val="auto"/>
          <w:rtl/>
        </w:rPr>
        <w:t>ِ</w:t>
      </w:r>
      <w:r w:rsidRPr="002F3D54">
        <w:rPr>
          <w:rFonts w:hint="cs"/>
          <w:color w:val="auto"/>
          <w:rtl/>
        </w:rPr>
        <w:t>ث د</w:t>
      </w:r>
      <w:r w:rsidR="004B5B83" w:rsidRPr="002F3D54">
        <w:rPr>
          <w:rFonts w:hint="cs"/>
          <w:color w:val="auto"/>
          <w:rtl/>
        </w:rPr>
        <w:t>َ</w:t>
      </w:r>
      <w:r w:rsidRPr="002F3D54">
        <w:rPr>
          <w:rFonts w:hint="cs"/>
          <w:color w:val="auto"/>
          <w:rtl/>
        </w:rPr>
        <w:t>ين</w:t>
      </w:r>
      <w:r w:rsidR="002F3D54">
        <w:rPr>
          <w:rFonts w:hint="cs"/>
          <w:color w:val="auto"/>
          <w:rtl/>
        </w:rPr>
        <w:t>ًا</w:t>
      </w:r>
      <w:r w:rsidR="00021530" w:rsidRPr="002F3D54">
        <w:rPr>
          <w:rFonts w:hint="cs"/>
          <w:color w:val="auto"/>
          <w:rtl/>
        </w:rPr>
        <w:t xml:space="preserve">، </w:t>
      </w:r>
      <w:r w:rsidRPr="002F3D54">
        <w:rPr>
          <w:rFonts w:hint="cs"/>
          <w:color w:val="auto"/>
          <w:rtl/>
        </w:rPr>
        <w:t>وهو دراهم أو دنانير</w:t>
      </w:r>
      <w:r w:rsidR="00021530" w:rsidRPr="002F3D54">
        <w:rPr>
          <w:rFonts w:hint="cs"/>
          <w:color w:val="auto"/>
          <w:rtl/>
        </w:rPr>
        <w:t xml:space="preserve">، </w:t>
      </w:r>
      <w:r w:rsidR="004B5B83" w:rsidRPr="002F3D54">
        <w:rPr>
          <w:rFonts w:hint="cs"/>
          <w:color w:val="auto"/>
          <w:rtl/>
        </w:rPr>
        <w:t>لا ت</w:t>
      </w:r>
      <w:r w:rsidRPr="002F3D54">
        <w:rPr>
          <w:rFonts w:hint="cs"/>
          <w:color w:val="auto"/>
          <w:rtl/>
        </w:rPr>
        <w:t>فسد به المفاوضة مالم يقبض الد</w:t>
      </w:r>
      <w:r w:rsidR="004B5B83" w:rsidRPr="002F3D54">
        <w:rPr>
          <w:rFonts w:hint="cs"/>
          <w:color w:val="auto"/>
          <w:rtl/>
        </w:rPr>
        <w:t>ُّ</w:t>
      </w:r>
      <w:r w:rsidRPr="002F3D54">
        <w:rPr>
          <w:rFonts w:hint="cs"/>
          <w:color w:val="auto"/>
          <w:rtl/>
        </w:rPr>
        <w:t>يون</w:t>
      </w:r>
      <w:r w:rsidR="00021530" w:rsidRPr="002F3D54">
        <w:rPr>
          <w:rFonts w:hint="cs"/>
          <w:color w:val="auto"/>
          <w:rtl/>
        </w:rPr>
        <w:t xml:space="preserve">؛ </w:t>
      </w:r>
      <w:r w:rsidRPr="002F3D54">
        <w:rPr>
          <w:rFonts w:hint="cs"/>
          <w:color w:val="auto"/>
          <w:rtl/>
        </w:rPr>
        <w:t>لأنَّ هذه المفا</w:t>
      </w:r>
      <w:r w:rsidR="006304DA" w:rsidRPr="002F3D54">
        <w:rPr>
          <w:rFonts w:hint="cs"/>
          <w:color w:val="auto"/>
          <w:rtl/>
        </w:rPr>
        <w:t>و</w:t>
      </w:r>
      <w:r w:rsidRPr="002F3D54">
        <w:rPr>
          <w:rFonts w:hint="cs"/>
          <w:color w:val="auto"/>
          <w:rtl/>
        </w:rPr>
        <w:t>ض</w:t>
      </w:r>
      <w:r w:rsidR="004B5B83" w:rsidRPr="002F3D54">
        <w:rPr>
          <w:rFonts w:hint="cs"/>
          <w:color w:val="auto"/>
          <w:rtl/>
        </w:rPr>
        <w:t>َ</w:t>
      </w:r>
      <w:r w:rsidRPr="002F3D54">
        <w:rPr>
          <w:rFonts w:hint="cs"/>
          <w:color w:val="auto"/>
          <w:rtl/>
        </w:rPr>
        <w:t xml:space="preserve">ة لا تمنع ابتداءً فكذا لا </w:t>
      </w:r>
      <w:r w:rsidRPr="002F3D54">
        <w:rPr>
          <w:rFonts w:hint="cs"/>
          <w:color w:val="auto"/>
          <w:rtl/>
        </w:rPr>
        <w:lastRenderedPageBreak/>
        <w:t>تفسد بقاء ذلك</w:t>
      </w:r>
      <w:r w:rsidRPr="002F3D54">
        <w:rPr>
          <w:rStyle w:val="ae"/>
          <w:color w:val="auto"/>
          <w:rtl/>
        </w:rPr>
        <w:t>(</w:t>
      </w:r>
      <w:r w:rsidRPr="002F3D54">
        <w:rPr>
          <w:rStyle w:val="ae"/>
          <w:color w:val="auto"/>
          <w:rtl/>
        </w:rPr>
        <w:footnoteReference w:id="1324"/>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[والله أعلم بالصواب]</w:t>
      </w:r>
      <w:r w:rsidRPr="002F3D54">
        <w:rPr>
          <w:rFonts w:hint="cs"/>
          <w:color w:val="auto"/>
          <w:vertAlign w:val="superscript"/>
          <w:rtl/>
        </w:rPr>
        <w:t>(</w:t>
      </w:r>
      <w:r w:rsidRPr="002F3D54">
        <w:rPr>
          <w:rStyle w:val="ae"/>
          <w:color w:val="auto"/>
          <w:rtl/>
        </w:rPr>
        <w:footnoteReference w:id="1325"/>
      </w:r>
      <w:r w:rsidRPr="002F3D54">
        <w:rPr>
          <w:rFonts w:hint="cs"/>
          <w:color w:val="auto"/>
          <w:vertAlign w:val="superscript"/>
          <w:rtl/>
        </w:rPr>
        <w:t>)</w:t>
      </w:r>
      <w:r w:rsidR="00021530" w:rsidRPr="002F3D54">
        <w:rPr>
          <w:rFonts w:hint="cs"/>
          <w:color w:val="auto"/>
          <w:rtl/>
        </w:rPr>
        <w:t>.</w:t>
      </w:r>
    </w:p>
    <w:p w:rsidR="00734138" w:rsidRPr="002F3D54" w:rsidRDefault="00734138" w:rsidP="002F3D54">
      <w:pPr>
        <w:bidi w:val="0"/>
        <w:ind w:firstLine="567"/>
        <w:rPr>
          <w:color w:val="auto"/>
          <w:lang w:val="en-GB"/>
        </w:rPr>
      </w:pPr>
      <w:r w:rsidRPr="002F3D54">
        <w:rPr>
          <w:color w:val="auto"/>
          <w:rtl/>
        </w:rPr>
        <w:br w:type="page"/>
      </w:r>
    </w:p>
    <w:p w:rsidR="00021530" w:rsidRPr="002F3D54" w:rsidRDefault="0023359C" w:rsidP="002F3D54">
      <w:pPr>
        <w:pStyle w:val="3"/>
        <w:keepNext w:val="0"/>
        <w:widowControl w:val="0"/>
        <w:bidi/>
        <w:spacing w:before="0" w:after="0"/>
        <w:ind w:firstLine="567"/>
        <w:rPr>
          <w:color w:val="auto"/>
          <w:rtl/>
        </w:rPr>
      </w:pPr>
      <w:bookmarkStart w:id="374" w:name="_Toc436824769"/>
      <w:bookmarkStart w:id="375" w:name="_Toc436865605"/>
      <w:bookmarkStart w:id="376" w:name="_Toc436866760"/>
      <w:r w:rsidRPr="002F3D54">
        <w:rPr>
          <w:rFonts w:hint="cs"/>
          <w:color w:val="auto"/>
          <w:rtl/>
        </w:rPr>
        <w:lastRenderedPageBreak/>
        <w:t>فصلٌ</w:t>
      </w:r>
      <w:r w:rsidR="00021530" w:rsidRPr="002F3D54">
        <w:rPr>
          <w:rFonts w:hint="cs"/>
          <w:color w:val="auto"/>
          <w:rtl/>
        </w:rPr>
        <w:t>:</w:t>
      </w:r>
      <w:bookmarkEnd w:id="374"/>
      <w:bookmarkEnd w:id="375"/>
      <w:bookmarkEnd w:id="376"/>
    </w:p>
    <w:p w:rsidR="00021530" w:rsidRPr="002F3D54" w:rsidRDefault="0023359C" w:rsidP="002F3D54">
      <w:pPr>
        <w:ind w:firstLine="567"/>
        <w:rPr>
          <w:color w:val="auto"/>
          <w:rtl/>
        </w:rPr>
      </w:pPr>
      <w:r w:rsidRPr="002F3D54">
        <w:rPr>
          <w:rFonts w:hint="cs"/>
          <w:color w:val="auto"/>
          <w:rtl/>
        </w:rPr>
        <w:t>لما ذكر اشتراط المساواة في شركة المفاوضة في رأس المال وربحه</w:t>
      </w:r>
      <w:r w:rsidR="00021530" w:rsidRPr="002F3D54">
        <w:rPr>
          <w:rFonts w:hint="cs"/>
          <w:color w:val="auto"/>
          <w:rtl/>
        </w:rPr>
        <w:t xml:space="preserve">، </w:t>
      </w:r>
      <w:r w:rsidRPr="002F3D54">
        <w:rPr>
          <w:rFonts w:hint="cs"/>
          <w:color w:val="auto"/>
          <w:rtl/>
        </w:rPr>
        <w:t>احتاج إلى بيان ما يصلح م</w:t>
      </w:r>
      <w:r w:rsidR="00734138" w:rsidRPr="002F3D54">
        <w:rPr>
          <w:rFonts w:hint="cs"/>
          <w:color w:val="auto"/>
          <w:rtl/>
        </w:rPr>
        <w:t>ِ</w:t>
      </w:r>
      <w:r w:rsidRPr="002F3D54">
        <w:rPr>
          <w:rFonts w:hint="cs"/>
          <w:color w:val="auto"/>
          <w:rtl/>
        </w:rPr>
        <w:t>ن الأموال لرأس مال الش</w:t>
      </w:r>
      <w:r w:rsidR="00734138"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فبيَّنه في هذا الفصل فقال</w:t>
      </w:r>
      <w:r w:rsidR="00021530" w:rsidRPr="002F3D54">
        <w:rPr>
          <w:rFonts w:hint="cs"/>
          <w:color w:val="auto"/>
          <w:rtl/>
        </w:rPr>
        <w:t xml:space="preserve">: </w:t>
      </w:r>
      <w:r w:rsidRPr="002F3D54">
        <w:rPr>
          <w:rStyle w:val="Char8"/>
          <w:rFonts w:hint="cs"/>
          <w:color w:val="auto"/>
          <w:rtl/>
        </w:rPr>
        <w:t>(ولا تنعقد الشركة إلا بالدراهم والدنانير والفلوس النافقة)</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34" o:spid="_x0000_s1202" type="#_x0000_t202" style="position:absolute;left:0;text-align:left;margin-left:0;margin-top:.5pt;width:80.85pt;height:30.45pt;flip:x;z-index:25198694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" stroked="f">
            <v:textbox style="mso-fit-shape-to-text:t">
              <w:txbxContent>
                <w:p w:rsidR="00E408E2" w:rsidRDefault="00E408E2" w:rsidP="003F2175">
                  <w:pPr>
                    <w:ind w:firstLine="0"/>
                    <w:jc w:val="center"/>
                    <w:rPr>
                      <w:sz w:val="2"/>
                      <w:szCs w:val="2"/>
                    </w:rPr>
                  </w:pPr>
                  <w:r w:rsidRPr="00A95288">
                    <w:rPr>
                      <w:sz w:val="28"/>
                      <w:szCs w:val="28"/>
                      <w:rtl/>
                    </w:rPr>
                    <w:t>[ماتنعقد به الشركة]</w:t>
                  </w:r>
                </w:p>
              </w:txbxContent>
            </v:textbox>
            <w10:wrap anchorx="page"/>
          </v:shape>
        </w:pict>
      </w:r>
      <w:r w:rsidR="0023359C" w:rsidRPr="002F3D54">
        <w:rPr>
          <w:rFonts w:hint="cs"/>
          <w:color w:val="auto"/>
          <w:rtl/>
        </w:rPr>
        <w:t>فإن</w:t>
      </w:r>
      <w:r w:rsidR="00734138" w:rsidRPr="002F3D54">
        <w:rPr>
          <w:rFonts w:hint="cs"/>
          <w:color w:val="auto"/>
          <w:rtl/>
        </w:rPr>
        <w:t>ْ</w:t>
      </w:r>
      <w:r w:rsidR="0023359C" w:rsidRPr="002F3D54">
        <w:rPr>
          <w:rFonts w:hint="cs"/>
          <w:color w:val="auto"/>
          <w:rtl/>
        </w:rPr>
        <w:t xml:space="preserve"> قلت</w:t>
      </w:r>
      <w:r w:rsidR="00021530" w:rsidRPr="002F3D54">
        <w:rPr>
          <w:rFonts w:hint="cs"/>
          <w:color w:val="auto"/>
          <w:rtl/>
        </w:rPr>
        <w:t xml:space="preserve">: </w:t>
      </w:r>
      <w:r w:rsidR="0023359C" w:rsidRPr="002F3D54">
        <w:rPr>
          <w:rFonts w:hint="cs"/>
          <w:color w:val="auto"/>
          <w:rtl/>
        </w:rPr>
        <w:t>فقد ذكر في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أنَّ شركة الوجوه وشركة التقب</w:t>
      </w:r>
      <w:r w:rsidR="00734138" w:rsidRPr="002F3D54">
        <w:rPr>
          <w:rFonts w:hint="cs"/>
          <w:color w:val="auto"/>
          <w:rtl/>
        </w:rPr>
        <w:t>ُّ</w:t>
      </w:r>
      <w:r w:rsidR="0023359C" w:rsidRPr="002F3D54">
        <w:rPr>
          <w:rFonts w:hint="cs"/>
          <w:color w:val="auto"/>
          <w:rtl/>
        </w:rPr>
        <w:t>ل كل</w:t>
      </w:r>
      <w:r w:rsidR="00734138" w:rsidRPr="002F3D54">
        <w:rPr>
          <w:rFonts w:hint="cs"/>
          <w:color w:val="auto"/>
          <w:rtl/>
        </w:rPr>
        <w:t>ُّ</w:t>
      </w:r>
      <w:r w:rsidR="0023359C" w:rsidRPr="002F3D54">
        <w:rPr>
          <w:rFonts w:hint="cs"/>
          <w:color w:val="auto"/>
          <w:rtl/>
        </w:rPr>
        <w:t xml:space="preserve"> واحد منهما يكون مفاوضة وعِنان</w:t>
      </w:r>
      <w:r w:rsidR="002F3D54">
        <w:rPr>
          <w:rFonts w:hint="cs"/>
          <w:color w:val="auto"/>
          <w:rtl/>
        </w:rPr>
        <w:t>ًا</w:t>
      </w:r>
      <w:r w:rsidR="0023359C" w:rsidRPr="002F3D54">
        <w:rPr>
          <w:rStyle w:val="ae"/>
          <w:color w:val="auto"/>
          <w:rtl/>
        </w:rPr>
        <w:t>(</w:t>
      </w:r>
      <w:r w:rsidR="0023359C" w:rsidRPr="002F3D54">
        <w:rPr>
          <w:rStyle w:val="ae"/>
          <w:color w:val="auto"/>
          <w:rtl/>
        </w:rPr>
        <w:footnoteReference w:id="1326"/>
      </w:r>
      <w:r w:rsidR="0023359C" w:rsidRPr="002F3D54">
        <w:rPr>
          <w:rStyle w:val="ae"/>
          <w:color w:val="auto"/>
          <w:rtl/>
        </w:rPr>
        <w:t>)</w:t>
      </w:r>
      <w:r w:rsidR="0023359C" w:rsidRPr="002F3D54">
        <w:rPr>
          <w:rFonts w:hint="cs"/>
          <w:color w:val="auto"/>
          <w:rtl/>
        </w:rPr>
        <w:t xml:space="preserve"> وأشار إلى ذلك في الكتاب أيض</w:t>
      </w:r>
      <w:r w:rsidR="002F3D54">
        <w:rPr>
          <w:rFonts w:hint="cs"/>
          <w:color w:val="auto"/>
          <w:rtl/>
        </w:rPr>
        <w:t>ًا</w:t>
      </w:r>
      <w:r w:rsidR="0023359C" w:rsidRPr="002F3D54">
        <w:rPr>
          <w:rStyle w:val="ae"/>
          <w:color w:val="auto"/>
          <w:rtl/>
        </w:rPr>
        <w:t>(</w:t>
      </w:r>
      <w:r w:rsidR="0023359C" w:rsidRPr="002F3D54">
        <w:rPr>
          <w:rStyle w:val="ae"/>
          <w:color w:val="auto"/>
          <w:rtl/>
        </w:rPr>
        <w:footnoteReference w:id="1327"/>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فبع</w:t>
      </w:r>
      <w:r w:rsidR="00734138" w:rsidRPr="002F3D54">
        <w:rPr>
          <w:rFonts w:hint="cs"/>
          <w:color w:val="auto"/>
          <w:rtl/>
        </w:rPr>
        <w:t>ْ</w:t>
      </w:r>
      <w:r w:rsidR="0023359C" w:rsidRPr="002F3D54">
        <w:rPr>
          <w:rFonts w:hint="cs"/>
          <w:color w:val="auto"/>
          <w:rtl/>
        </w:rPr>
        <w:t>د ذلك كان ورود الش</w:t>
      </w:r>
      <w:r w:rsidR="00734138" w:rsidRPr="002F3D54">
        <w:rPr>
          <w:rFonts w:hint="cs"/>
          <w:color w:val="auto"/>
          <w:rtl/>
        </w:rPr>
        <w:t>ُّ</w:t>
      </w:r>
      <w:r w:rsidR="0023359C" w:rsidRPr="002F3D54">
        <w:rPr>
          <w:rFonts w:hint="cs"/>
          <w:color w:val="auto"/>
          <w:rtl/>
        </w:rPr>
        <w:t>بهة من وجهين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أحدهما</w:t>
      </w:r>
      <w:r w:rsidR="00021530" w:rsidRPr="002F3D54">
        <w:rPr>
          <w:rFonts w:hint="cs"/>
          <w:b/>
          <w:bCs/>
          <w:color w:val="auto"/>
          <w:rtl/>
        </w:rPr>
        <w:t xml:space="preserve">: </w:t>
      </w:r>
      <w:r w:rsidRPr="002F3D54">
        <w:rPr>
          <w:rFonts w:hint="cs"/>
          <w:color w:val="auto"/>
          <w:rtl/>
        </w:rPr>
        <w:t>أنَّ هذا الل</w:t>
      </w:r>
      <w:r w:rsidR="00734138" w:rsidRPr="002F3D54">
        <w:rPr>
          <w:rFonts w:hint="cs"/>
          <w:color w:val="auto"/>
          <w:rtl/>
        </w:rPr>
        <w:t>ّ</w:t>
      </w:r>
      <w:r w:rsidRPr="002F3D54">
        <w:rPr>
          <w:rFonts w:hint="cs"/>
          <w:color w:val="auto"/>
          <w:rtl/>
        </w:rPr>
        <w:t>فظ يقتضي أن</w:t>
      </w:r>
      <w:r w:rsidR="00734138" w:rsidRPr="002F3D54">
        <w:rPr>
          <w:rFonts w:hint="cs"/>
          <w:color w:val="auto"/>
          <w:rtl/>
        </w:rPr>
        <w:t>ْ</w:t>
      </w:r>
      <w:r w:rsidRPr="002F3D54">
        <w:rPr>
          <w:rFonts w:hint="cs"/>
          <w:color w:val="auto"/>
          <w:rtl/>
        </w:rPr>
        <w:t xml:space="preserve"> لا تنعق</w:t>
      </w:r>
      <w:r w:rsidR="00734138" w:rsidRPr="002F3D54">
        <w:rPr>
          <w:rFonts w:hint="cs"/>
          <w:color w:val="auto"/>
          <w:rtl/>
        </w:rPr>
        <w:t>ِ</w:t>
      </w:r>
      <w:r w:rsidRPr="002F3D54">
        <w:rPr>
          <w:rFonts w:hint="cs"/>
          <w:color w:val="auto"/>
          <w:rtl/>
        </w:rPr>
        <w:t>د</w:t>
      </w:r>
      <w:r w:rsidRPr="002F3D54">
        <w:rPr>
          <w:rFonts w:hint="cs"/>
          <w:color w:val="auto"/>
          <w:vertAlign w:val="superscript"/>
          <w:rtl/>
        </w:rPr>
        <w:t>(</w:t>
      </w:r>
      <w:r w:rsidRPr="002F3D54">
        <w:rPr>
          <w:rStyle w:val="ae"/>
          <w:color w:val="auto"/>
          <w:rtl/>
        </w:rPr>
        <w:footnoteReference w:id="1328"/>
      </w:r>
      <w:r w:rsidRPr="002F3D54">
        <w:rPr>
          <w:rFonts w:hint="cs"/>
          <w:color w:val="auto"/>
          <w:vertAlign w:val="superscript"/>
          <w:rtl/>
        </w:rPr>
        <w:t>)</w:t>
      </w:r>
      <w:r w:rsidRPr="002F3D54">
        <w:rPr>
          <w:rFonts w:hint="cs"/>
          <w:color w:val="auto"/>
          <w:rtl/>
        </w:rPr>
        <w:t xml:space="preserve"> المفاوضة وال</w:t>
      </w:r>
      <w:r w:rsidR="00734138" w:rsidRPr="002F3D54">
        <w:rPr>
          <w:rFonts w:hint="cs"/>
          <w:color w:val="auto"/>
          <w:rtl/>
        </w:rPr>
        <w:t xml:space="preserve">عِنان </w:t>
      </w:r>
      <w:r w:rsidRPr="002F3D54">
        <w:rPr>
          <w:rFonts w:hint="cs"/>
          <w:color w:val="auto"/>
          <w:rtl/>
        </w:rPr>
        <w:t>بدون الد</w:t>
      </w:r>
      <w:r w:rsidR="00734138" w:rsidRPr="002F3D54">
        <w:rPr>
          <w:rFonts w:hint="cs"/>
          <w:color w:val="auto"/>
          <w:rtl/>
        </w:rPr>
        <w:t>َّ</w:t>
      </w:r>
      <w:r w:rsidRPr="002F3D54">
        <w:rPr>
          <w:rFonts w:hint="cs"/>
          <w:color w:val="auto"/>
          <w:rtl/>
        </w:rPr>
        <w:t>راهم والد</w:t>
      </w:r>
      <w:r w:rsidR="00734138" w:rsidRPr="002F3D54">
        <w:rPr>
          <w:rFonts w:hint="cs"/>
          <w:color w:val="auto"/>
          <w:rtl/>
        </w:rPr>
        <w:t>ّ</w:t>
      </w:r>
      <w:r w:rsidRPr="002F3D54">
        <w:rPr>
          <w:rFonts w:hint="cs"/>
          <w:color w:val="auto"/>
          <w:rtl/>
        </w:rPr>
        <w:t>نانير</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ما م</w:t>
      </w:r>
      <w:r w:rsidR="00734138" w:rsidRPr="002F3D54">
        <w:rPr>
          <w:rFonts w:hint="cs"/>
          <w:color w:val="auto"/>
          <w:rtl/>
        </w:rPr>
        <w:t>ِ</w:t>
      </w:r>
      <w:r w:rsidRPr="002F3D54">
        <w:rPr>
          <w:rFonts w:hint="cs"/>
          <w:color w:val="auto"/>
          <w:rtl/>
        </w:rPr>
        <w:t>ن شركة العقود</w:t>
      </w:r>
      <w:r w:rsidR="00021530" w:rsidRPr="002F3D54">
        <w:rPr>
          <w:rFonts w:hint="cs"/>
          <w:color w:val="auto"/>
          <w:rtl/>
        </w:rPr>
        <w:t xml:space="preserve">، </w:t>
      </w:r>
      <w:r w:rsidRPr="002F3D54">
        <w:rPr>
          <w:rFonts w:hint="cs"/>
          <w:color w:val="auto"/>
          <w:rtl/>
        </w:rPr>
        <w:t>فلم</w:t>
      </w:r>
      <w:r w:rsidR="00734138" w:rsidRPr="002F3D54">
        <w:rPr>
          <w:rFonts w:hint="cs"/>
          <w:color w:val="auto"/>
          <w:rtl/>
        </w:rPr>
        <w:t>َّ</w:t>
      </w:r>
      <w:r w:rsidRPr="002F3D54">
        <w:rPr>
          <w:rFonts w:hint="cs"/>
          <w:color w:val="auto"/>
          <w:rtl/>
        </w:rPr>
        <w:t>ا جوّز المفاوضة وال</w:t>
      </w:r>
      <w:r w:rsidR="00734138" w:rsidRPr="002F3D54">
        <w:rPr>
          <w:rFonts w:hint="cs"/>
          <w:color w:val="auto"/>
          <w:rtl/>
        </w:rPr>
        <w:t xml:space="preserve">عِنان </w:t>
      </w:r>
      <w:r w:rsidRPr="002F3D54">
        <w:rPr>
          <w:rFonts w:hint="cs"/>
          <w:color w:val="auto"/>
          <w:rtl/>
        </w:rPr>
        <w:t>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في شركة الوجوه والتقب</w:t>
      </w:r>
      <w:r w:rsidR="00734138" w:rsidRPr="002F3D54">
        <w:rPr>
          <w:rFonts w:hint="cs"/>
          <w:color w:val="auto"/>
          <w:rtl/>
        </w:rPr>
        <w:t>ُّ</w:t>
      </w:r>
      <w:r w:rsidRPr="002F3D54">
        <w:rPr>
          <w:rFonts w:hint="cs"/>
          <w:color w:val="auto"/>
          <w:rtl/>
        </w:rPr>
        <w:t>ل كان مجو</w:t>
      </w:r>
      <w:r w:rsidR="00734138" w:rsidRPr="002F3D54">
        <w:rPr>
          <w:rFonts w:hint="cs"/>
          <w:color w:val="auto"/>
          <w:rtl/>
        </w:rPr>
        <w:t>ِّ</w:t>
      </w:r>
      <w:r w:rsidRPr="002F3D54">
        <w:rPr>
          <w:rFonts w:hint="cs"/>
          <w:color w:val="auto"/>
          <w:rtl/>
        </w:rPr>
        <w:t>ز</w:t>
      </w:r>
      <w:r w:rsidR="002F3D54">
        <w:rPr>
          <w:rFonts w:hint="cs"/>
          <w:color w:val="auto"/>
          <w:rtl/>
        </w:rPr>
        <w:t>ًا</w:t>
      </w:r>
      <w:r w:rsidRPr="002F3D54">
        <w:rPr>
          <w:rFonts w:hint="cs"/>
          <w:color w:val="auto"/>
          <w:rtl/>
        </w:rPr>
        <w:t xml:space="preserve"> للمفاوضة وال</w:t>
      </w:r>
      <w:r w:rsidR="00734138" w:rsidRPr="002F3D54">
        <w:rPr>
          <w:rFonts w:hint="cs"/>
          <w:color w:val="auto"/>
          <w:rtl/>
        </w:rPr>
        <w:t xml:space="preserve">عِنان </w:t>
      </w:r>
      <w:r w:rsidRPr="002F3D54">
        <w:rPr>
          <w:rFonts w:hint="cs"/>
          <w:color w:val="auto"/>
          <w:rtl/>
        </w:rPr>
        <w:t>بدون المال</w:t>
      </w:r>
      <w:r w:rsidR="007513B8" w:rsidRPr="002F3D54">
        <w:rPr>
          <w:rFonts w:hint="cs"/>
          <w:color w:val="auto"/>
          <w:rtl/>
        </w:rPr>
        <w:t>لأنَّه</w:t>
      </w:r>
      <w:r w:rsidRPr="002F3D54">
        <w:rPr>
          <w:rFonts w:hint="cs"/>
          <w:color w:val="auto"/>
          <w:rtl/>
        </w:rPr>
        <w:t xml:space="preserve"> لا ي</w:t>
      </w:r>
      <w:r w:rsidR="00734138" w:rsidRPr="002F3D54">
        <w:rPr>
          <w:rFonts w:hint="cs"/>
          <w:color w:val="auto"/>
          <w:rtl/>
        </w:rPr>
        <w:t>ُ</w:t>
      </w:r>
      <w:r w:rsidRPr="002F3D54">
        <w:rPr>
          <w:rFonts w:hint="cs"/>
          <w:color w:val="auto"/>
          <w:rtl/>
        </w:rPr>
        <w:t>شترط المال في شركة الوجوه والتقب</w:t>
      </w:r>
      <w:r w:rsidR="00734138" w:rsidRPr="002F3D54">
        <w:rPr>
          <w:rFonts w:hint="cs"/>
          <w:color w:val="auto"/>
          <w:rtl/>
        </w:rPr>
        <w:t>ُّ</w:t>
      </w:r>
      <w:r w:rsidRPr="002F3D54">
        <w:rPr>
          <w:rFonts w:hint="cs"/>
          <w:color w:val="auto"/>
          <w:rtl/>
        </w:rPr>
        <w:t>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والثاني</w:t>
      </w:r>
      <w:r w:rsidR="00021530" w:rsidRPr="002F3D54">
        <w:rPr>
          <w:rFonts w:hint="cs"/>
          <w:b/>
          <w:bCs/>
          <w:color w:val="auto"/>
          <w:rtl/>
        </w:rPr>
        <w:t xml:space="preserve">: </w:t>
      </w:r>
      <w:r w:rsidRPr="002F3D54">
        <w:rPr>
          <w:rFonts w:hint="cs"/>
          <w:color w:val="auto"/>
          <w:rtl/>
        </w:rPr>
        <w:t>أنَّ هذا الل</w:t>
      </w:r>
      <w:r w:rsidR="00734138" w:rsidRPr="002F3D54">
        <w:rPr>
          <w:rFonts w:hint="cs"/>
          <w:color w:val="auto"/>
          <w:rtl/>
        </w:rPr>
        <w:t>َّ</w:t>
      </w:r>
      <w:r w:rsidRPr="002F3D54">
        <w:rPr>
          <w:rFonts w:hint="cs"/>
          <w:color w:val="auto"/>
          <w:rtl/>
        </w:rPr>
        <w:t>فظ يقتضي أن</w:t>
      </w:r>
      <w:r w:rsidR="00734138" w:rsidRPr="002F3D54">
        <w:rPr>
          <w:rFonts w:hint="cs"/>
          <w:color w:val="auto"/>
          <w:rtl/>
        </w:rPr>
        <w:t>ْ</w:t>
      </w:r>
      <w:r w:rsidRPr="002F3D54">
        <w:rPr>
          <w:rFonts w:hint="cs"/>
          <w:color w:val="auto"/>
          <w:rtl/>
        </w:rPr>
        <w:t xml:space="preserve"> لا يجوز شركة الوجوه</w:t>
      </w:r>
      <w:r w:rsidR="00021530" w:rsidRPr="002F3D54">
        <w:rPr>
          <w:rFonts w:hint="cs"/>
          <w:color w:val="auto"/>
          <w:rtl/>
        </w:rPr>
        <w:t xml:space="preserve">، </w:t>
      </w:r>
      <w:r w:rsidRPr="002F3D54">
        <w:rPr>
          <w:rFonts w:hint="cs"/>
          <w:color w:val="auto"/>
          <w:rtl/>
        </w:rPr>
        <w:t>والتقب</w:t>
      </w:r>
      <w:r w:rsidR="00734138" w:rsidRPr="002F3D54">
        <w:rPr>
          <w:rFonts w:hint="cs"/>
          <w:color w:val="auto"/>
          <w:rtl/>
        </w:rPr>
        <w:t>ُّ</w:t>
      </w:r>
      <w:r w:rsidRPr="002F3D54">
        <w:rPr>
          <w:rFonts w:hint="cs"/>
          <w:color w:val="auto"/>
          <w:rtl/>
        </w:rPr>
        <w:t>ل بدون المال</w:t>
      </w:r>
      <w:r w:rsidR="007513B8" w:rsidRPr="002F3D54">
        <w:rPr>
          <w:rFonts w:hint="cs"/>
          <w:color w:val="auto"/>
          <w:rtl/>
        </w:rPr>
        <w:t>لأنَّه</w:t>
      </w:r>
      <w:r w:rsidRPr="002F3D54">
        <w:rPr>
          <w:rFonts w:hint="cs"/>
          <w:color w:val="auto"/>
          <w:rtl/>
        </w:rPr>
        <w:t>ما من الشركة</w:t>
      </w:r>
      <w:r w:rsidR="00021530" w:rsidRPr="002F3D54">
        <w:rPr>
          <w:rFonts w:hint="cs"/>
          <w:color w:val="auto"/>
          <w:rtl/>
        </w:rPr>
        <w:t xml:space="preserve">، </w:t>
      </w:r>
      <w:r w:rsidRPr="002F3D54">
        <w:rPr>
          <w:rFonts w:hint="cs"/>
          <w:color w:val="auto"/>
          <w:rtl/>
        </w:rPr>
        <w:t>وهذا اللفظ يقتضي استغراق عد</w:t>
      </w:r>
      <w:r w:rsidR="00734138" w:rsidRPr="002F3D54">
        <w:rPr>
          <w:rFonts w:hint="cs"/>
          <w:color w:val="auto"/>
          <w:rtl/>
        </w:rPr>
        <w:t>َ</w:t>
      </w:r>
      <w:r w:rsidRPr="002F3D54">
        <w:rPr>
          <w:rFonts w:hint="cs"/>
          <w:color w:val="auto"/>
          <w:rtl/>
        </w:rPr>
        <w:t>م الجواز في الشركات كل</w:t>
      </w:r>
      <w:r w:rsidR="00734138" w:rsidRPr="002F3D54">
        <w:rPr>
          <w:rFonts w:hint="cs"/>
          <w:color w:val="auto"/>
          <w:rtl/>
        </w:rPr>
        <w:t>ِّ</w:t>
      </w:r>
      <w:r w:rsidRPr="002F3D54">
        <w:rPr>
          <w:rFonts w:hint="cs"/>
          <w:color w:val="auto"/>
          <w:rtl/>
        </w:rPr>
        <w:t>ها بدون هذه الأموال المعينة</w:t>
      </w:r>
      <w:r w:rsidR="00021530" w:rsidRPr="002F3D54">
        <w:rPr>
          <w:rFonts w:hint="cs"/>
          <w:color w:val="auto"/>
          <w:rtl/>
        </w:rPr>
        <w:t xml:space="preserve">. </w:t>
      </w:r>
      <w:r w:rsidRPr="002F3D54">
        <w:rPr>
          <w:rFonts w:hint="cs"/>
          <w:color w:val="auto"/>
          <w:rtl/>
        </w:rPr>
        <w:t>ولا يجوز العناية</w:t>
      </w:r>
      <w:r w:rsidR="00021530" w:rsidRPr="002F3D54">
        <w:rPr>
          <w:rFonts w:hint="cs"/>
          <w:color w:val="auto"/>
          <w:rtl/>
        </w:rPr>
        <w:t xml:space="preserve">؛ </w:t>
      </w:r>
      <w:r w:rsidRPr="002F3D54">
        <w:rPr>
          <w:rFonts w:hint="cs"/>
          <w:color w:val="auto"/>
          <w:rtl/>
        </w:rPr>
        <w:t>بأنَّ المراد بقوله</w:t>
      </w:r>
      <w:r w:rsidR="00021530" w:rsidRPr="002F3D54">
        <w:rPr>
          <w:rFonts w:hint="cs"/>
          <w:color w:val="auto"/>
          <w:rtl/>
        </w:rPr>
        <w:t xml:space="preserve">: </w:t>
      </w:r>
      <w:r w:rsidRPr="002F3D54">
        <w:rPr>
          <w:rStyle w:val="Char8"/>
          <w:rFonts w:hint="cs"/>
          <w:color w:val="auto"/>
          <w:rtl/>
        </w:rPr>
        <w:t>(ولا تنعقد الشركة)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شركة المفاوضة وحرف الت</w:t>
      </w:r>
      <w:r w:rsidR="00734138" w:rsidRPr="002F3D54">
        <w:rPr>
          <w:rFonts w:hint="cs"/>
          <w:color w:val="auto"/>
          <w:rtl/>
        </w:rPr>
        <w:t>َّ</w:t>
      </w:r>
      <w:r w:rsidRPr="002F3D54">
        <w:rPr>
          <w:rFonts w:hint="cs"/>
          <w:color w:val="auto"/>
          <w:rtl/>
        </w:rPr>
        <w:t>عريف للعهد لما أن</w:t>
      </w:r>
      <w:r w:rsidR="00A95288" w:rsidRPr="002F3D54">
        <w:rPr>
          <w:rFonts w:hint="cs"/>
          <w:color w:val="auto"/>
          <w:rtl/>
        </w:rPr>
        <w:t>ّ</w:t>
      </w:r>
      <w:r w:rsidRPr="002F3D54">
        <w:rPr>
          <w:rFonts w:hint="cs"/>
          <w:color w:val="auto"/>
          <w:rtl/>
        </w:rPr>
        <w:t xml:space="preserve"> الس</w:t>
      </w:r>
      <w:r w:rsidR="00734138" w:rsidRPr="002F3D54">
        <w:rPr>
          <w:rFonts w:hint="cs"/>
          <w:color w:val="auto"/>
          <w:rtl/>
        </w:rPr>
        <w:t>ّ</w:t>
      </w:r>
      <w:r w:rsidRPr="002F3D54">
        <w:rPr>
          <w:rFonts w:hint="cs"/>
          <w:color w:val="auto"/>
          <w:rtl/>
        </w:rPr>
        <w:t>باق والس</w:t>
      </w:r>
      <w:r w:rsidR="00734138" w:rsidRPr="002F3D54">
        <w:rPr>
          <w:rFonts w:hint="cs"/>
          <w:color w:val="auto"/>
          <w:rtl/>
        </w:rPr>
        <w:t>ّ</w:t>
      </w:r>
      <w:r w:rsidRPr="002F3D54">
        <w:rPr>
          <w:rFonts w:hint="cs"/>
          <w:color w:val="auto"/>
          <w:rtl/>
        </w:rPr>
        <w:t>ياق في ذكر المفاوضةلأنَّا نقول المفاوضة تج</w:t>
      </w:r>
      <w:r w:rsidR="00A95288" w:rsidRPr="002F3D54">
        <w:rPr>
          <w:rFonts w:hint="cs"/>
          <w:color w:val="auto"/>
          <w:rtl/>
        </w:rPr>
        <w:t>ّ</w:t>
      </w:r>
      <w:r w:rsidRPr="002F3D54">
        <w:rPr>
          <w:rFonts w:hint="cs"/>
          <w:color w:val="auto"/>
          <w:rtl/>
        </w:rPr>
        <w:t>وز في شركة الوجوه والتقب</w:t>
      </w:r>
      <w:r w:rsidR="00734138"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ولا ي</w:t>
      </w:r>
      <w:r w:rsidR="00734138" w:rsidRPr="002F3D54">
        <w:rPr>
          <w:rFonts w:hint="cs"/>
          <w:color w:val="auto"/>
          <w:rtl/>
        </w:rPr>
        <w:t>ُ</w:t>
      </w:r>
      <w:r w:rsidRPr="002F3D54">
        <w:rPr>
          <w:rFonts w:hint="cs"/>
          <w:color w:val="auto"/>
          <w:rtl/>
        </w:rPr>
        <w:t>شترط فيهما المال فضل</w:t>
      </w:r>
      <w:r w:rsidR="002F3D54">
        <w:rPr>
          <w:rFonts w:hint="cs"/>
          <w:color w:val="auto"/>
          <w:rtl/>
        </w:rPr>
        <w:t>ًا</w:t>
      </w:r>
      <w:r w:rsidRPr="002F3D54">
        <w:rPr>
          <w:rFonts w:hint="cs"/>
          <w:color w:val="auto"/>
          <w:rtl/>
        </w:rPr>
        <w:t xml:space="preserve"> عن الأموال  المعينة</w:t>
      </w:r>
      <w:r w:rsidR="00021530" w:rsidRPr="002F3D54">
        <w:rPr>
          <w:rFonts w:hint="cs"/>
          <w:color w:val="auto"/>
          <w:rtl/>
        </w:rPr>
        <w:t xml:space="preserve">، </w:t>
      </w:r>
      <w:r w:rsidRPr="002F3D54">
        <w:rPr>
          <w:rFonts w:hint="cs"/>
          <w:color w:val="auto"/>
          <w:rtl/>
        </w:rPr>
        <w:t>فلا فائدة إذ</w:t>
      </w:r>
      <w:r w:rsidR="002F3D54">
        <w:rPr>
          <w:rFonts w:hint="cs"/>
          <w:color w:val="auto"/>
          <w:rtl/>
        </w:rPr>
        <w:t>ًا</w:t>
      </w:r>
      <w:r w:rsidRPr="002F3D54">
        <w:rPr>
          <w:rFonts w:hint="cs"/>
          <w:color w:val="auto"/>
          <w:rtl/>
        </w:rPr>
        <w:t xml:space="preserve"> في تعيين المفاوضة بهذا اللفظ</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قلت</w:t>
      </w:r>
      <w:r w:rsidR="00734138" w:rsidRPr="002F3D54">
        <w:rPr>
          <w:rFonts w:hint="cs"/>
          <w:color w:val="auto"/>
          <w:rtl/>
        </w:rPr>
        <w:t>ُ</w:t>
      </w:r>
      <w:r w:rsidR="00021530" w:rsidRPr="002F3D54">
        <w:rPr>
          <w:rFonts w:hint="cs"/>
          <w:color w:val="auto"/>
          <w:rtl/>
        </w:rPr>
        <w:t xml:space="preserve">: </w:t>
      </w:r>
      <w:r w:rsidRPr="002F3D54">
        <w:rPr>
          <w:rFonts w:hint="cs"/>
          <w:color w:val="auto"/>
          <w:rtl/>
        </w:rPr>
        <w:t>المراد من قوله</w:t>
      </w:r>
      <w:r w:rsidR="00021530" w:rsidRPr="002F3D54">
        <w:rPr>
          <w:rFonts w:hint="cs"/>
          <w:color w:val="auto"/>
          <w:rtl/>
        </w:rPr>
        <w:t xml:space="preserve">: </w:t>
      </w:r>
      <w:r w:rsidRPr="002F3D54">
        <w:rPr>
          <w:rStyle w:val="Char8"/>
          <w:rFonts w:hint="cs"/>
          <w:color w:val="auto"/>
          <w:rtl/>
        </w:rPr>
        <w:t>(ولا تنعقد الشركة)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شركة المفاوضة</w:t>
      </w:r>
      <w:r w:rsidR="00021530" w:rsidRPr="002F3D54">
        <w:rPr>
          <w:rFonts w:hint="cs"/>
          <w:color w:val="auto"/>
          <w:rtl/>
        </w:rPr>
        <w:t xml:space="preserve">؛ </w:t>
      </w:r>
      <w:r w:rsidRPr="002F3D54">
        <w:rPr>
          <w:rFonts w:hint="cs"/>
          <w:color w:val="auto"/>
          <w:rtl/>
        </w:rPr>
        <w:t>لأنَّ الكلام إلى هذا الفصل كان في أحكام المفاو</w:t>
      </w:r>
      <w:r w:rsidR="00734138" w:rsidRPr="002F3D54">
        <w:rPr>
          <w:rFonts w:hint="cs"/>
          <w:color w:val="auto"/>
          <w:rtl/>
        </w:rPr>
        <w:t>َ</w:t>
      </w:r>
      <w:r w:rsidRPr="002F3D54">
        <w:rPr>
          <w:rFonts w:hint="cs"/>
          <w:color w:val="auto"/>
          <w:rtl/>
        </w:rPr>
        <w:t>ضة</w:t>
      </w:r>
      <w:r w:rsidR="00021530" w:rsidRPr="002F3D54">
        <w:rPr>
          <w:rFonts w:hint="cs"/>
          <w:color w:val="auto"/>
          <w:rtl/>
        </w:rPr>
        <w:t xml:space="preserve">، </w:t>
      </w:r>
      <w:r w:rsidRPr="002F3D54">
        <w:rPr>
          <w:rFonts w:hint="cs"/>
          <w:color w:val="auto"/>
          <w:rtl/>
        </w:rPr>
        <w:t>ث</w:t>
      </w:r>
      <w:r w:rsidR="00734138" w:rsidRPr="002F3D54">
        <w:rPr>
          <w:rFonts w:hint="cs"/>
          <w:color w:val="auto"/>
          <w:rtl/>
        </w:rPr>
        <w:t>ُ</w:t>
      </w:r>
      <w:r w:rsidRPr="002F3D54">
        <w:rPr>
          <w:rFonts w:hint="cs"/>
          <w:color w:val="auto"/>
          <w:rtl/>
        </w:rPr>
        <w:t>م</w:t>
      </w:r>
      <w:r w:rsidR="00734138" w:rsidRPr="002F3D54">
        <w:rPr>
          <w:rFonts w:hint="cs"/>
          <w:color w:val="auto"/>
          <w:rtl/>
        </w:rPr>
        <w:t>َّ</w:t>
      </w:r>
      <w:r w:rsidRPr="002F3D54">
        <w:rPr>
          <w:rFonts w:hint="cs"/>
          <w:color w:val="auto"/>
          <w:rtl/>
        </w:rPr>
        <w:t xml:space="preserve"> بدأ بعد هذا أيض</w:t>
      </w:r>
      <w:r w:rsidR="002F3D54">
        <w:rPr>
          <w:rFonts w:hint="cs"/>
          <w:color w:val="auto"/>
          <w:rtl/>
        </w:rPr>
        <w:t>ًا</w:t>
      </w:r>
      <w:r w:rsidRPr="002F3D54">
        <w:rPr>
          <w:rFonts w:hint="cs"/>
          <w:color w:val="auto"/>
          <w:rtl/>
        </w:rPr>
        <w:t xml:space="preserve"> ببيان شركة ال</w:t>
      </w:r>
      <w:r w:rsidR="00734138" w:rsidRPr="002F3D54">
        <w:rPr>
          <w:rFonts w:hint="cs"/>
          <w:color w:val="auto"/>
          <w:rtl/>
        </w:rPr>
        <w:t xml:space="preserve">عِنان </w:t>
      </w:r>
      <w:r w:rsidRPr="002F3D54">
        <w:rPr>
          <w:rFonts w:hint="cs"/>
          <w:color w:val="auto"/>
          <w:rtl/>
        </w:rPr>
        <w:t>بقوله</w:t>
      </w:r>
      <w:r w:rsidR="00021530" w:rsidRPr="002F3D54">
        <w:rPr>
          <w:rFonts w:hint="cs"/>
          <w:color w:val="auto"/>
          <w:rtl/>
        </w:rPr>
        <w:t xml:space="preserve">: </w:t>
      </w:r>
      <w:r w:rsidRPr="002F3D54">
        <w:rPr>
          <w:rStyle w:val="Char8"/>
          <w:rFonts w:hint="cs"/>
          <w:color w:val="auto"/>
          <w:rtl/>
        </w:rPr>
        <w:t>(وأما شركة ال</w:t>
      </w:r>
      <w:r w:rsidR="00734138" w:rsidRPr="002F3D54">
        <w:rPr>
          <w:rStyle w:val="Char8"/>
          <w:rFonts w:hint="cs"/>
          <w:color w:val="auto"/>
          <w:rtl/>
        </w:rPr>
        <w:t>عِنان</w:t>
      </w:r>
      <w:r w:rsidR="00A95288" w:rsidRPr="002F3D54">
        <w:rPr>
          <w:rStyle w:val="Char8"/>
          <w:rFonts w:hint="cs"/>
          <w:color w:val="auto"/>
          <w:rtl/>
          <w:lang w:val="en-GB"/>
        </w:rPr>
        <w:t>...)</w:t>
      </w:r>
      <w:r w:rsidRPr="002F3D54">
        <w:rPr>
          <w:rStyle w:val="Char8"/>
          <w:rFonts w:ascii="Traditional Arabic" w:hAnsi="Traditional Arabic" w:cs="Traditional Arabic"/>
          <w:color w:val="auto"/>
          <w:sz w:val="40"/>
          <w:szCs w:val="36"/>
          <w:rtl/>
        </w:rPr>
        <w:t>إلى آخره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بعده (</w:t>
      </w:r>
      <w:r w:rsidRPr="002F3D54">
        <w:rPr>
          <w:rStyle w:val="Char8"/>
          <w:rFonts w:hint="cs"/>
          <w:color w:val="auto"/>
          <w:rtl/>
        </w:rPr>
        <w:t>ولا يصح</w:t>
      </w:r>
      <w:r w:rsidR="007275DB" w:rsidRPr="002F3D54">
        <w:rPr>
          <w:rStyle w:val="Char8"/>
          <w:rFonts w:hint="cs"/>
          <w:color w:val="auto"/>
          <w:rtl/>
        </w:rPr>
        <w:t>ُّ</w:t>
      </w:r>
      <w:r w:rsidRPr="002F3D54">
        <w:rPr>
          <w:rFonts w:hint="cs"/>
          <w:color w:val="auto"/>
          <w:rtl/>
        </w:rPr>
        <w:t>) أي</w:t>
      </w:r>
      <w:r w:rsidR="00021530" w:rsidRPr="002F3D54">
        <w:rPr>
          <w:rFonts w:hint="cs"/>
          <w:color w:val="auto"/>
          <w:rtl/>
        </w:rPr>
        <w:t xml:space="preserve">: </w:t>
      </w:r>
      <w:r w:rsidRPr="002F3D54">
        <w:rPr>
          <w:rFonts w:hint="cs"/>
          <w:color w:val="auto"/>
          <w:rtl/>
        </w:rPr>
        <w:t>شركة ال</w:t>
      </w:r>
      <w:r w:rsidR="00734138" w:rsidRPr="002F3D54">
        <w:rPr>
          <w:rFonts w:hint="cs"/>
          <w:color w:val="auto"/>
          <w:rtl/>
        </w:rPr>
        <w:t xml:space="preserve">عِنان </w:t>
      </w:r>
      <w:r w:rsidRPr="002F3D54">
        <w:rPr>
          <w:rFonts w:hint="cs"/>
          <w:color w:val="auto"/>
          <w:rtl/>
        </w:rPr>
        <w:t>(</w:t>
      </w:r>
      <w:r w:rsidRPr="002F3D54">
        <w:rPr>
          <w:rStyle w:val="Char8"/>
          <w:rFonts w:hint="cs"/>
          <w:color w:val="auto"/>
          <w:rtl/>
        </w:rPr>
        <w:t>إلا بما بينا</w:t>
      </w:r>
      <w:r w:rsidRPr="002F3D54">
        <w:rPr>
          <w:rFonts w:hint="cs"/>
          <w:color w:val="auto"/>
          <w:rtl/>
        </w:rPr>
        <w:t>) أنَّ المفاوضة ت</w:t>
      </w:r>
      <w:r w:rsidR="007275DB" w:rsidRPr="002F3D54">
        <w:rPr>
          <w:rFonts w:hint="cs"/>
          <w:color w:val="auto"/>
          <w:rtl/>
        </w:rPr>
        <w:t>َ</w:t>
      </w:r>
      <w:r w:rsidRPr="002F3D54">
        <w:rPr>
          <w:rFonts w:hint="cs"/>
          <w:color w:val="auto"/>
          <w:rtl/>
        </w:rPr>
        <w:t>صح</w:t>
      </w:r>
      <w:r w:rsidR="007275DB" w:rsidRPr="002F3D54">
        <w:rPr>
          <w:rFonts w:hint="cs"/>
          <w:color w:val="auto"/>
          <w:rtl/>
        </w:rPr>
        <w:t>ُّ</w:t>
      </w:r>
      <w:r w:rsidRPr="002F3D54">
        <w:rPr>
          <w:rFonts w:hint="cs"/>
          <w:color w:val="auto"/>
          <w:rtl/>
        </w:rPr>
        <w:t xml:space="preserve"> به</w:t>
      </w:r>
      <w:r w:rsidR="00021530" w:rsidRPr="002F3D54">
        <w:rPr>
          <w:rFonts w:hint="cs"/>
          <w:color w:val="auto"/>
          <w:rtl/>
        </w:rPr>
        <w:t xml:space="preserve">، </w:t>
      </w:r>
      <w:r w:rsidRPr="002F3D54">
        <w:rPr>
          <w:rFonts w:hint="cs"/>
          <w:color w:val="auto"/>
          <w:rtl/>
        </w:rPr>
        <w:t xml:space="preserve">وهذا </w:t>
      </w:r>
      <w:r w:rsidR="00A95288" w:rsidRPr="002F3D54">
        <w:rPr>
          <w:rFonts w:hint="cs"/>
          <w:color w:val="auto"/>
          <w:rtl/>
        </w:rPr>
        <w:lastRenderedPageBreak/>
        <w:t>نص</w:t>
      </w:r>
      <w:r w:rsidRPr="002F3D54">
        <w:rPr>
          <w:rFonts w:hint="cs"/>
          <w:color w:val="auto"/>
          <w:rtl/>
        </w:rPr>
        <w:t>في الباب على أنَّ المراد بقوله</w:t>
      </w:r>
      <w:r w:rsidR="00021530" w:rsidRPr="002F3D54">
        <w:rPr>
          <w:rFonts w:hint="cs"/>
          <w:color w:val="auto"/>
          <w:rtl/>
        </w:rPr>
        <w:t xml:space="preserve">: </w:t>
      </w:r>
      <w:r w:rsidRPr="002F3D54">
        <w:rPr>
          <w:rStyle w:val="Char8"/>
          <w:rFonts w:hint="cs"/>
          <w:color w:val="auto"/>
          <w:rtl/>
        </w:rPr>
        <w:t>(ولا تنعقد الشركة)</w:t>
      </w:r>
      <w:r w:rsidRPr="002F3D54">
        <w:rPr>
          <w:rFonts w:hint="cs"/>
          <w:color w:val="auto"/>
          <w:rtl/>
        </w:rPr>
        <w:t xml:space="preserve"> شركة المفاوضة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فبعد ذلك معنى قوله</w:t>
      </w:r>
      <w:r w:rsidR="00021530" w:rsidRPr="002F3D54">
        <w:rPr>
          <w:rFonts w:hint="cs"/>
          <w:color w:val="auto"/>
          <w:rtl/>
        </w:rPr>
        <w:t xml:space="preserve">: </w:t>
      </w:r>
      <w:r w:rsidRPr="002F3D54">
        <w:rPr>
          <w:rStyle w:val="Char8"/>
          <w:rFonts w:hint="cs"/>
          <w:color w:val="auto"/>
          <w:rtl/>
        </w:rPr>
        <w:t>(ولا تنعقد الشركة)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شركة المفاوضة</w:t>
      </w:r>
      <w:r w:rsidR="00021530" w:rsidRPr="002F3D54">
        <w:rPr>
          <w:rFonts w:hint="cs"/>
          <w:color w:val="auto"/>
          <w:rtl/>
        </w:rPr>
        <w:t xml:space="preserve">، </w:t>
      </w:r>
      <w:r w:rsidRPr="002F3D54">
        <w:rPr>
          <w:rFonts w:hint="cs"/>
          <w:color w:val="auto"/>
          <w:rtl/>
        </w:rPr>
        <w:t>إذا ذكر فيها المال لا تنعقد إلا بهذه الأموال</w:t>
      </w:r>
      <w:r w:rsidR="00021530" w:rsidRPr="002F3D54">
        <w:rPr>
          <w:rFonts w:hint="cs"/>
          <w:color w:val="auto"/>
          <w:rtl/>
        </w:rPr>
        <w:t xml:space="preserve">، </w:t>
      </w:r>
      <w:r w:rsidRPr="002F3D54">
        <w:rPr>
          <w:rFonts w:hint="cs"/>
          <w:color w:val="auto"/>
          <w:rtl/>
        </w:rPr>
        <w:t>وهي الد</w:t>
      </w:r>
      <w:r w:rsidR="007275DB" w:rsidRPr="002F3D54">
        <w:rPr>
          <w:rFonts w:hint="cs"/>
          <w:color w:val="auto"/>
          <w:rtl/>
        </w:rPr>
        <w:t>َّ</w:t>
      </w:r>
      <w:r w:rsidRPr="002F3D54">
        <w:rPr>
          <w:rFonts w:hint="cs"/>
          <w:color w:val="auto"/>
          <w:rtl/>
        </w:rPr>
        <w:t>راهم والدنانير</w:t>
      </w:r>
      <w:r w:rsidR="00021530" w:rsidRPr="002F3D54">
        <w:rPr>
          <w:rFonts w:hint="cs"/>
          <w:color w:val="auto"/>
          <w:rtl/>
        </w:rPr>
        <w:t xml:space="preserve">، </w:t>
      </w:r>
      <w:r w:rsidRPr="002F3D54">
        <w:rPr>
          <w:rFonts w:hint="cs"/>
          <w:color w:val="auto"/>
          <w:rtl/>
        </w:rPr>
        <w:t>لا أن</w:t>
      </w:r>
      <w:r w:rsidR="007275DB" w:rsidRPr="002F3D54">
        <w:rPr>
          <w:rFonts w:hint="cs"/>
          <w:color w:val="auto"/>
          <w:rtl/>
        </w:rPr>
        <w:t>ْ</w:t>
      </w:r>
      <w:r w:rsidRPr="002F3D54">
        <w:rPr>
          <w:rFonts w:hint="cs"/>
          <w:color w:val="auto"/>
          <w:rtl/>
        </w:rPr>
        <w:t xml:space="preserve"> يكون ذكر المال مشروط</w:t>
      </w:r>
      <w:r w:rsidR="002F3D54">
        <w:rPr>
          <w:rFonts w:hint="cs"/>
          <w:color w:val="auto"/>
          <w:rtl/>
        </w:rPr>
        <w:t>ًا</w:t>
      </w:r>
      <w:r w:rsidRPr="002F3D54">
        <w:rPr>
          <w:rFonts w:hint="cs"/>
          <w:color w:val="auto"/>
          <w:rtl/>
        </w:rPr>
        <w:t xml:space="preserve"> فيها لا محالة</w:t>
      </w:r>
      <w:r w:rsidR="00021530" w:rsidRPr="002F3D54">
        <w:rPr>
          <w:rFonts w:hint="cs"/>
          <w:color w:val="auto"/>
          <w:rtl/>
        </w:rPr>
        <w:t xml:space="preserve">، </w:t>
      </w:r>
      <w:r w:rsidRPr="002F3D54">
        <w:rPr>
          <w:rFonts w:hint="cs"/>
          <w:color w:val="auto"/>
          <w:rtl/>
        </w:rPr>
        <w:t>بل معناه</w:t>
      </w:r>
      <w:r w:rsidR="00021530" w:rsidRPr="002F3D54">
        <w:rPr>
          <w:rFonts w:hint="cs"/>
          <w:color w:val="auto"/>
          <w:rtl/>
        </w:rPr>
        <w:t xml:space="preserve">: </w:t>
      </w:r>
      <w:r w:rsidRPr="002F3D54">
        <w:rPr>
          <w:rFonts w:hint="cs"/>
          <w:color w:val="auto"/>
          <w:rtl/>
        </w:rPr>
        <w:t>إذا</w:t>
      </w:r>
      <w:r w:rsidRPr="002F3D54">
        <w:rPr>
          <w:rFonts w:hint="cs"/>
          <w:color w:val="auto"/>
          <w:vertAlign w:val="superscript"/>
          <w:rtl/>
        </w:rPr>
        <w:t>(</w:t>
      </w:r>
      <w:r w:rsidRPr="002F3D54">
        <w:rPr>
          <w:rStyle w:val="ae"/>
          <w:color w:val="auto"/>
          <w:rtl/>
        </w:rPr>
        <w:footnoteReference w:id="1329"/>
      </w:r>
      <w:r w:rsidRPr="002F3D54">
        <w:rPr>
          <w:rFonts w:hint="cs"/>
          <w:color w:val="auto"/>
          <w:vertAlign w:val="superscript"/>
          <w:rtl/>
        </w:rPr>
        <w:t>)</w:t>
      </w:r>
      <w:r w:rsidRPr="002F3D54">
        <w:rPr>
          <w:rFonts w:hint="cs"/>
          <w:color w:val="auto"/>
          <w:rtl/>
        </w:rPr>
        <w:t xml:space="preserve"> ذكر فيها المال يج</w:t>
      </w:r>
      <w:r w:rsidR="007275DB" w:rsidRPr="002F3D54">
        <w:rPr>
          <w:rFonts w:hint="cs"/>
          <w:color w:val="auto"/>
          <w:rtl/>
        </w:rPr>
        <w:t>ِ</w:t>
      </w:r>
      <w:r w:rsidRPr="002F3D54">
        <w:rPr>
          <w:rFonts w:hint="cs"/>
          <w:color w:val="auto"/>
          <w:rtl/>
        </w:rPr>
        <w:t>ب أن</w:t>
      </w:r>
      <w:r w:rsidR="007275DB" w:rsidRPr="002F3D54">
        <w:rPr>
          <w:rFonts w:hint="cs"/>
          <w:color w:val="auto"/>
          <w:rtl/>
        </w:rPr>
        <w:t>ْ</w:t>
      </w:r>
      <w:r w:rsidRPr="002F3D54">
        <w:rPr>
          <w:rFonts w:hint="cs"/>
          <w:color w:val="auto"/>
          <w:rtl/>
        </w:rPr>
        <w:t xml:space="preserve"> يكون ذلك المال م</w:t>
      </w:r>
      <w:r w:rsidR="007275DB" w:rsidRPr="002F3D54">
        <w:rPr>
          <w:rFonts w:hint="cs"/>
          <w:color w:val="auto"/>
          <w:rtl/>
        </w:rPr>
        <w:t>ِ</w:t>
      </w:r>
      <w:r w:rsidRPr="002F3D54">
        <w:rPr>
          <w:rFonts w:hint="cs"/>
          <w:color w:val="auto"/>
          <w:rtl/>
        </w:rPr>
        <w:t>ن الد</w:t>
      </w:r>
      <w:r w:rsidR="007275DB" w:rsidRPr="002F3D54">
        <w:rPr>
          <w:rFonts w:hint="cs"/>
          <w:color w:val="auto"/>
          <w:rtl/>
        </w:rPr>
        <w:t>َّ</w:t>
      </w:r>
      <w:r w:rsidRPr="002F3D54">
        <w:rPr>
          <w:rFonts w:hint="cs"/>
          <w:color w:val="auto"/>
          <w:rtl/>
        </w:rPr>
        <w:t>راهم والد</w:t>
      </w:r>
      <w:r w:rsidR="007275DB" w:rsidRPr="002F3D54">
        <w:rPr>
          <w:rFonts w:hint="cs"/>
          <w:color w:val="auto"/>
          <w:rtl/>
        </w:rPr>
        <w:t>َّ</w:t>
      </w:r>
      <w:r w:rsidRPr="002F3D54">
        <w:rPr>
          <w:rFonts w:hint="cs"/>
          <w:color w:val="auto"/>
          <w:rtl/>
        </w:rPr>
        <w:t>نانير</w:t>
      </w:r>
      <w:r w:rsidR="00021530" w:rsidRPr="002F3D54">
        <w:rPr>
          <w:rFonts w:hint="cs"/>
          <w:color w:val="auto"/>
          <w:rtl/>
        </w:rPr>
        <w:t xml:space="preserve">. </w:t>
      </w:r>
      <w:r w:rsidRPr="002F3D54">
        <w:rPr>
          <w:rFonts w:hint="cs"/>
          <w:color w:val="auto"/>
          <w:rtl/>
        </w:rPr>
        <w:t xml:space="preserve">فكان هذا نظير 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7275DB" w:rsidRPr="002F3D54">
        <w:rPr>
          <w:rFonts w:hint="cs"/>
          <w:color w:val="auto"/>
          <w:rtl/>
        </w:rPr>
        <w:t>لا مهر أقل</w:t>
      </w:r>
      <w:r w:rsidR="00A95288" w:rsidRPr="002F3D54">
        <w:rPr>
          <w:rFonts w:hint="cs"/>
          <w:color w:val="auto"/>
          <w:rtl/>
        </w:rPr>
        <w:t>ّ</w:t>
      </w:r>
      <w:r w:rsidR="007275DB" w:rsidRPr="002F3D54">
        <w:rPr>
          <w:rFonts w:hint="cs"/>
          <w:color w:val="auto"/>
          <w:rtl/>
        </w:rPr>
        <w:t xml:space="preserve"> من عشرة دراهم</w:t>
      </w:r>
      <w:r w:rsidR="004F6076" w:rsidRPr="002F3D54">
        <w:rPr>
          <w:rFonts w:cs="CTraditional Arabic"/>
          <w:color w:val="auto"/>
          <w:rtl/>
        </w:rPr>
        <w:fldChar w:fldCharType="begin"/>
      </w:r>
      <w:r w:rsidR="007275DB" w:rsidRPr="002F3D54">
        <w:rPr>
          <w:color w:val="auto"/>
        </w:rPr>
        <w:instrText xml:space="preserve"> XE "</w:instrText>
      </w:r>
      <w:r w:rsidR="007275DB" w:rsidRPr="002F3D54">
        <w:rPr>
          <w:rFonts w:hint="eastAsia"/>
          <w:color w:val="auto"/>
          <w:rtl/>
        </w:rPr>
        <w:instrText>ح</w:instrText>
      </w:r>
      <w:r w:rsidR="007275DB" w:rsidRPr="002F3D54">
        <w:rPr>
          <w:color w:val="auto"/>
          <w:rtl/>
        </w:rPr>
        <w:instrText>:</w:instrText>
      </w:r>
      <w:r w:rsidR="007275DB" w:rsidRPr="002F3D54">
        <w:rPr>
          <w:rFonts w:hint="eastAsia"/>
          <w:color w:val="auto"/>
          <w:rtl/>
        </w:rPr>
        <w:instrText>لامهرأقلمنعشرةدراهم</w:instrText>
      </w:r>
      <w:r w:rsidR="007275DB" w:rsidRPr="002F3D54">
        <w:rPr>
          <w:color w:val="auto"/>
        </w:rPr>
        <w:instrText xml:space="preserve">" </w:instrText>
      </w:r>
      <w:r w:rsidR="004F6076" w:rsidRPr="002F3D54">
        <w:rPr>
          <w:rFonts w:cs="CTraditional Arabic"/>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330"/>
      </w:r>
      <w:r w:rsidRPr="002F3D54">
        <w:rPr>
          <w:rStyle w:val="ae"/>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لو ذكر المهر في الن</w:t>
      </w:r>
      <w:r w:rsidR="007275DB" w:rsidRPr="002F3D54">
        <w:rPr>
          <w:rFonts w:hint="cs"/>
          <w:color w:val="auto"/>
          <w:rtl/>
        </w:rPr>
        <w:t>ِّ</w:t>
      </w:r>
      <w:r w:rsidRPr="002F3D54">
        <w:rPr>
          <w:rFonts w:hint="cs"/>
          <w:color w:val="auto"/>
          <w:rtl/>
        </w:rPr>
        <w:t>كاح يجب أن</w:t>
      </w:r>
      <w:r w:rsidR="007275DB" w:rsidRPr="002F3D54">
        <w:rPr>
          <w:rFonts w:hint="cs"/>
          <w:color w:val="auto"/>
          <w:rtl/>
        </w:rPr>
        <w:t>ْ</w:t>
      </w:r>
      <w:r w:rsidRPr="002F3D54">
        <w:rPr>
          <w:rFonts w:hint="cs"/>
          <w:color w:val="auto"/>
          <w:rtl/>
        </w:rPr>
        <w:t xml:space="preserve"> لا يذكر أقل</w:t>
      </w:r>
      <w:r w:rsidR="007275DB" w:rsidRPr="002F3D54">
        <w:rPr>
          <w:rFonts w:hint="cs"/>
          <w:color w:val="auto"/>
          <w:rtl/>
        </w:rPr>
        <w:t>ّ</w:t>
      </w:r>
      <w:r w:rsidRPr="002F3D54">
        <w:rPr>
          <w:rFonts w:hint="cs"/>
          <w:color w:val="auto"/>
          <w:rtl/>
        </w:rPr>
        <w:t xml:space="preserve"> م</w:t>
      </w:r>
      <w:r w:rsidR="007275DB" w:rsidRPr="002F3D54">
        <w:rPr>
          <w:rFonts w:hint="cs"/>
          <w:color w:val="auto"/>
          <w:rtl/>
        </w:rPr>
        <w:t>ِ</w:t>
      </w:r>
      <w:r w:rsidRPr="002F3D54">
        <w:rPr>
          <w:rFonts w:hint="cs"/>
          <w:color w:val="auto"/>
          <w:rtl/>
        </w:rPr>
        <w:t>ن عشرة دراهم</w:t>
      </w:r>
      <w:r w:rsidR="00021530" w:rsidRPr="002F3D54">
        <w:rPr>
          <w:rFonts w:hint="cs"/>
          <w:color w:val="auto"/>
          <w:rtl/>
        </w:rPr>
        <w:t xml:space="preserve">، </w:t>
      </w:r>
      <w:r w:rsidRPr="002F3D54">
        <w:rPr>
          <w:rFonts w:hint="cs"/>
          <w:color w:val="auto"/>
          <w:rtl/>
        </w:rPr>
        <w:t>لا أن يكون انعقاد النكاح موقوف</w:t>
      </w:r>
      <w:r w:rsidR="002F3D54">
        <w:rPr>
          <w:rFonts w:hint="cs"/>
          <w:color w:val="auto"/>
          <w:rtl/>
        </w:rPr>
        <w:t>ًا</w:t>
      </w:r>
      <w:r w:rsidRPr="002F3D54">
        <w:rPr>
          <w:rFonts w:hint="cs"/>
          <w:color w:val="auto"/>
          <w:rtl/>
        </w:rPr>
        <w:t xml:space="preserve"> إلى ذكر عشرة دراهم م</w:t>
      </w:r>
      <w:r w:rsidR="007275DB" w:rsidRPr="002F3D54">
        <w:rPr>
          <w:rFonts w:hint="cs"/>
          <w:color w:val="auto"/>
          <w:rtl/>
        </w:rPr>
        <w:t>ِ</w:t>
      </w:r>
      <w:r w:rsidRPr="002F3D54">
        <w:rPr>
          <w:rFonts w:hint="cs"/>
          <w:color w:val="auto"/>
          <w:rtl/>
        </w:rPr>
        <w:t>ن المهر</w:t>
      </w:r>
      <w:r w:rsidR="00021530" w:rsidRPr="002F3D54">
        <w:rPr>
          <w:rFonts w:hint="cs"/>
          <w:color w:val="auto"/>
          <w:rtl/>
        </w:rPr>
        <w:t xml:space="preserve">، </w:t>
      </w:r>
      <w:r w:rsidRPr="002F3D54">
        <w:rPr>
          <w:rFonts w:hint="cs"/>
          <w:color w:val="auto"/>
          <w:rtl/>
        </w:rPr>
        <w:t>بل معناه</w:t>
      </w:r>
      <w:r w:rsidR="00021530" w:rsidRPr="002F3D54">
        <w:rPr>
          <w:rFonts w:hint="cs"/>
          <w:color w:val="auto"/>
          <w:rtl/>
        </w:rPr>
        <w:t xml:space="preserve">: </w:t>
      </w:r>
      <w:r w:rsidRPr="002F3D54">
        <w:rPr>
          <w:rFonts w:hint="cs"/>
          <w:color w:val="auto"/>
          <w:rtl/>
        </w:rPr>
        <w:t>لو ذكر المهر في النكاح</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وكذلك قول أهل النحو</w:t>
      </w:r>
      <w:r w:rsidR="00021530" w:rsidRPr="002F3D54">
        <w:rPr>
          <w:rFonts w:hint="cs"/>
          <w:color w:val="auto"/>
          <w:rtl/>
        </w:rPr>
        <w:t xml:space="preserve">: </w:t>
      </w:r>
      <w:r w:rsidRPr="002F3D54">
        <w:rPr>
          <w:rFonts w:hint="cs"/>
          <w:color w:val="auto"/>
          <w:rtl/>
        </w:rPr>
        <w:t>لا يجوز الاقتصار على أحد المفعولين في أفعال الش</w:t>
      </w:r>
      <w:r w:rsidR="007275DB" w:rsidRPr="002F3D54">
        <w:rPr>
          <w:rFonts w:hint="cs"/>
          <w:color w:val="auto"/>
          <w:rtl/>
        </w:rPr>
        <w:t>َّ</w:t>
      </w:r>
      <w:r w:rsidRPr="002F3D54">
        <w:rPr>
          <w:rFonts w:hint="cs"/>
          <w:color w:val="auto"/>
          <w:rtl/>
        </w:rPr>
        <w:t>ك واليقين</w:t>
      </w:r>
      <w:r w:rsidRPr="002F3D54">
        <w:rPr>
          <w:rStyle w:val="ae"/>
          <w:color w:val="auto"/>
          <w:rtl/>
        </w:rPr>
        <w:t>(</w:t>
      </w:r>
      <w:r w:rsidRPr="002F3D54">
        <w:rPr>
          <w:rStyle w:val="ae"/>
          <w:color w:val="auto"/>
          <w:rtl/>
        </w:rPr>
        <w:footnoteReference w:id="1331"/>
      </w:r>
      <w:r w:rsidRPr="002F3D54">
        <w:rPr>
          <w:rStyle w:val="ae"/>
          <w:color w:val="auto"/>
          <w:rtl/>
        </w:rPr>
        <w:t>)</w:t>
      </w:r>
      <w:r w:rsidRPr="002F3D54">
        <w:rPr>
          <w:rFonts w:hint="cs"/>
          <w:color w:val="auto"/>
          <w:rtl/>
        </w:rPr>
        <w:t xml:space="preserve"> معناه</w:t>
      </w:r>
      <w:r w:rsidR="00021530" w:rsidRPr="002F3D54">
        <w:rPr>
          <w:rFonts w:hint="cs"/>
          <w:color w:val="auto"/>
          <w:rtl/>
        </w:rPr>
        <w:t xml:space="preserve">: </w:t>
      </w:r>
      <w:r w:rsidRPr="002F3D54">
        <w:rPr>
          <w:rFonts w:hint="cs"/>
          <w:color w:val="auto"/>
          <w:rtl/>
        </w:rPr>
        <w:t>لو ذكر مفعولها لا يجوز الاقتصار على أح</w:t>
      </w:r>
      <w:r w:rsidR="007275DB" w:rsidRPr="002F3D54">
        <w:rPr>
          <w:rFonts w:hint="cs"/>
          <w:color w:val="auto"/>
          <w:rtl/>
        </w:rPr>
        <w:t>َ</w:t>
      </w:r>
      <w:r w:rsidRPr="002F3D54">
        <w:rPr>
          <w:rFonts w:hint="cs"/>
          <w:color w:val="auto"/>
          <w:rtl/>
        </w:rPr>
        <w:t>د المفعول</w:t>
      </w:r>
      <w:r w:rsidR="007275DB" w:rsidRPr="002F3D54">
        <w:rPr>
          <w:rFonts w:hint="cs"/>
          <w:color w:val="auto"/>
          <w:rtl/>
        </w:rPr>
        <w:t>َ</w:t>
      </w:r>
      <w:r w:rsidRPr="002F3D54">
        <w:rPr>
          <w:rFonts w:hint="cs"/>
          <w:color w:val="auto"/>
          <w:rtl/>
        </w:rPr>
        <w:t>ين</w:t>
      </w:r>
      <w:r w:rsidR="00A95288" w:rsidRPr="002F3D54">
        <w:rPr>
          <w:rFonts w:hint="cs"/>
          <w:color w:val="auto"/>
          <w:rtl/>
        </w:rPr>
        <w:t>،</w:t>
      </w:r>
      <w:r w:rsidRPr="002F3D54">
        <w:rPr>
          <w:rFonts w:hint="cs"/>
          <w:color w:val="auto"/>
          <w:rtl/>
        </w:rPr>
        <w:t>وأم</w:t>
      </w:r>
      <w:r w:rsidR="007275DB" w:rsidRPr="002F3D54">
        <w:rPr>
          <w:rFonts w:hint="cs"/>
          <w:color w:val="auto"/>
          <w:rtl/>
        </w:rPr>
        <w:t>َّ</w:t>
      </w:r>
      <w:r w:rsidRPr="002F3D54">
        <w:rPr>
          <w:rFonts w:hint="cs"/>
          <w:color w:val="auto"/>
          <w:rtl/>
        </w:rPr>
        <w:t>ا لو لم يذكر مفعولاها جميع</w:t>
      </w:r>
      <w:r w:rsidR="002F3D54">
        <w:rPr>
          <w:rFonts w:hint="cs"/>
          <w:color w:val="auto"/>
          <w:rtl/>
        </w:rPr>
        <w:t>ًا</w:t>
      </w:r>
      <w:r w:rsidRPr="002F3D54">
        <w:rPr>
          <w:rFonts w:hint="cs"/>
          <w:color w:val="auto"/>
          <w:rtl/>
        </w:rPr>
        <w:t xml:space="preserve"> فيجوز كما في قولهم</w:t>
      </w:r>
      <w:r w:rsidR="00021530" w:rsidRPr="002F3D54">
        <w:rPr>
          <w:rFonts w:hint="cs"/>
          <w:color w:val="auto"/>
          <w:rtl/>
        </w:rPr>
        <w:t xml:space="preserve">: </w:t>
      </w:r>
      <w:r w:rsidRPr="002F3D54">
        <w:rPr>
          <w:rFonts w:hint="cs"/>
          <w:color w:val="auto"/>
          <w:rtl/>
        </w:rPr>
        <w:t>من يسمع يخ</w:t>
      </w:r>
      <w:r w:rsidR="007275DB" w:rsidRPr="002F3D54">
        <w:rPr>
          <w:rFonts w:hint="cs"/>
          <w:color w:val="auto"/>
          <w:rtl/>
        </w:rPr>
        <w:t>َ</w:t>
      </w:r>
      <w:r w:rsidRPr="002F3D54">
        <w:rPr>
          <w:rFonts w:hint="cs"/>
          <w:color w:val="auto"/>
          <w:rtl/>
        </w:rPr>
        <w:t>ل</w:t>
      </w:r>
      <w:r w:rsidR="006304DA" w:rsidRPr="002F3D54">
        <w:rPr>
          <w:rStyle w:val="ae"/>
          <w:color w:val="auto"/>
          <w:rtl/>
        </w:rPr>
        <w:t>(</w:t>
      </w:r>
      <w:r w:rsidR="006304DA" w:rsidRPr="002F3D54">
        <w:rPr>
          <w:rStyle w:val="ae"/>
          <w:color w:val="auto"/>
          <w:rtl/>
        </w:rPr>
        <w:footnoteReference w:id="1332"/>
      </w:r>
      <w:r w:rsidR="006304DA"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ثم الشرط هو أن</w:t>
      </w:r>
      <w:r w:rsidR="007275DB" w:rsidRPr="002F3D54">
        <w:rPr>
          <w:rFonts w:hint="cs"/>
          <w:color w:val="auto"/>
          <w:rtl/>
        </w:rPr>
        <w:t>ْ</w:t>
      </w:r>
      <w:r w:rsidRPr="002F3D54">
        <w:rPr>
          <w:rFonts w:hint="cs"/>
          <w:color w:val="auto"/>
          <w:rtl/>
        </w:rPr>
        <w:t xml:space="preserve"> يكون رأس المال حاضر</w:t>
      </w:r>
      <w:r w:rsidR="002F3D54">
        <w:rPr>
          <w:rFonts w:hint="cs"/>
          <w:color w:val="auto"/>
          <w:rtl/>
        </w:rPr>
        <w:t>ًا</w:t>
      </w:r>
      <w:r w:rsidRPr="002F3D54">
        <w:rPr>
          <w:rFonts w:hint="cs"/>
          <w:color w:val="auto"/>
          <w:rtl/>
        </w:rPr>
        <w:t xml:space="preserve"> في المجل</w:t>
      </w:r>
      <w:r w:rsidR="007275DB" w:rsidRPr="002F3D54">
        <w:rPr>
          <w:rFonts w:hint="cs"/>
          <w:color w:val="auto"/>
          <w:rtl/>
        </w:rPr>
        <w:t>ِ</w:t>
      </w:r>
      <w:r w:rsidRPr="002F3D54">
        <w:rPr>
          <w:rFonts w:hint="cs"/>
          <w:color w:val="auto"/>
          <w:rtl/>
        </w:rPr>
        <w:t>س أو غائب</w:t>
      </w:r>
      <w:r w:rsidR="002F3D54">
        <w:rPr>
          <w:rFonts w:hint="cs"/>
          <w:color w:val="auto"/>
          <w:rtl/>
        </w:rPr>
        <w:t>ًا</w:t>
      </w:r>
      <w:r w:rsidRPr="002F3D54">
        <w:rPr>
          <w:rFonts w:hint="cs"/>
          <w:color w:val="auto"/>
          <w:rtl/>
        </w:rPr>
        <w:t xml:space="preserve"> لكن</w:t>
      </w:r>
      <w:r w:rsidR="007275DB" w:rsidRPr="002F3D54">
        <w:rPr>
          <w:rFonts w:hint="cs"/>
          <w:color w:val="auto"/>
          <w:rtl/>
        </w:rPr>
        <w:t>ْ</w:t>
      </w:r>
      <w:r w:rsidRPr="002F3D54">
        <w:rPr>
          <w:rFonts w:hint="cs"/>
          <w:color w:val="auto"/>
          <w:rtl/>
        </w:rPr>
        <w:t xml:space="preserve"> يحضر عند الش</w:t>
      </w:r>
      <w:r w:rsidR="007275DB" w:rsidRPr="002F3D54">
        <w:rPr>
          <w:rFonts w:hint="cs"/>
          <w:color w:val="auto"/>
          <w:rtl/>
        </w:rPr>
        <w:t>ِّ</w:t>
      </w:r>
      <w:r w:rsidRPr="002F3D54">
        <w:rPr>
          <w:rFonts w:hint="cs"/>
          <w:color w:val="auto"/>
          <w:rtl/>
        </w:rPr>
        <w:t>راء ولا يصلح أن</w:t>
      </w:r>
      <w:r w:rsidR="007275DB" w:rsidRPr="002F3D54">
        <w:rPr>
          <w:rFonts w:hint="cs"/>
          <w:color w:val="auto"/>
          <w:rtl/>
        </w:rPr>
        <w:t>ْ</w:t>
      </w:r>
      <w:r w:rsidRPr="002F3D54">
        <w:rPr>
          <w:rFonts w:hint="cs"/>
          <w:color w:val="auto"/>
          <w:rtl/>
        </w:rPr>
        <w:t xml:space="preserve"> يكون رأس المال د</w:t>
      </w:r>
      <w:r w:rsidR="007275DB" w:rsidRPr="002F3D54">
        <w:rPr>
          <w:rFonts w:hint="cs"/>
          <w:color w:val="auto"/>
          <w:rtl/>
        </w:rPr>
        <w:t>َ</w:t>
      </w:r>
      <w:r w:rsidRPr="002F3D54">
        <w:rPr>
          <w:rFonts w:hint="cs"/>
          <w:color w:val="auto"/>
          <w:rtl/>
        </w:rPr>
        <w:t>ين</w:t>
      </w:r>
      <w:r w:rsidR="002F3D54">
        <w:rPr>
          <w:rFonts w:hint="cs"/>
          <w:color w:val="auto"/>
          <w:rtl/>
        </w:rPr>
        <w:t>ًا</w:t>
      </w:r>
      <w:r w:rsidRPr="002F3D54">
        <w:rPr>
          <w:rStyle w:val="ae"/>
          <w:color w:val="auto"/>
          <w:rtl/>
        </w:rPr>
        <w:t>(</w:t>
      </w:r>
      <w:r w:rsidRPr="002F3D54">
        <w:rPr>
          <w:rStyle w:val="ae"/>
          <w:color w:val="auto"/>
          <w:rtl/>
        </w:rPr>
        <w:footnoteReference w:id="1333"/>
      </w:r>
      <w:r w:rsidRPr="002F3D54">
        <w:rPr>
          <w:rStyle w:val="ae"/>
          <w:color w:val="auto"/>
          <w:rtl/>
        </w:rPr>
        <w:t>)</w:t>
      </w:r>
      <w:r w:rsidR="00021530" w:rsidRPr="002F3D54">
        <w:rPr>
          <w:rFonts w:hint="cs"/>
          <w:color w:val="auto"/>
          <w:rtl/>
        </w:rPr>
        <w:t xml:space="preserve">؛ </w:t>
      </w:r>
      <w:r w:rsidRPr="002F3D54">
        <w:rPr>
          <w:rFonts w:hint="cs"/>
          <w:color w:val="auto"/>
          <w:rtl/>
        </w:rPr>
        <w:t>كذا في فتاوى قاضي خان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الإيضاح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 xml:space="preserve">: </w:t>
      </w:r>
      <w:r w:rsidRPr="002F3D54">
        <w:rPr>
          <w:rFonts w:hint="cs"/>
          <w:color w:val="auto"/>
          <w:rtl/>
        </w:rPr>
        <w:t>والش</w:t>
      </w:r>
      <w:r w:rsidR="007275DB" w:rsidRPr="002F3D54">
        <w:rPr>
          <w:rFonts w:hint="cs"/>
          <w:color w:val="auto"/>
          <w:rtl/>
        </w:rPr>
        <w:t>ّ</w:t>
      </w:r>
      <w:r w:rsidRPr="002F3D54">
        <w:rPr>
          <w:rFonts w:hint="cs"/>
          <w:color w:val="auto"/>
          <w:rtl/>
        </w:rPr>
        <w:t>ركة بالأموال لا ت</w:t>
      </w:r>
      <w:r w:rsidR="007275DB" w:rsidRPr="002F3D54">
        <w:rPr>
          <w:rFonts w:hint="cs"/>
          <w:color w:val="auto"/>
          <w:rtl/>
        </w:rPr>
        <w:t>َ</w:t>
      </w:r>
      <w:r w:rsidRPr="002F3D54">
        <w:rPr>
          <w:rFonts w:hint="cs"/>
          <w:color w:val="auto"/>
          <w:rtl/>
        </w:rPr>
        <w:t>كون</w:t>
      </w:r>
      <w:r w:rsidRPr="002F3D54">
        <w:rPr>
          <w:rFonts w:hint="cs"/>
          <w:color w:val="auto"/>
          <w:vertAlign w:val="superscript"/>
          <w:rtl/>
        </w:rPr>
        <w:t>(</w:t>
      </w:r>
      <w:r w:rsidRPr="002F3D54">
        <w:rPr>
          <w:rStyle w:val="ae"/>
          <w:color w:val="auto"/>
          <w:rtl/>
        </w:rPr>
        <w:footnoteReference w:id="1334"/>
      </w:r>
      <w:r w:rsidRPr="002F3D54">
        <w:rPr>
          <w:rFonts w:hint="cs"/>
          <w:color w:val="auto"/>
          <w:vertAlign w:val="superscript"/>
          <w:rtl/>
        </w:rPr>
        <w:t>)</w:t>
      </w:r>
      <w:r w:rsidRPr="002F3D54">
        <w:rPr>
          <w:rFonts w:hint="cs"/>
          <w:color w:val="auto"/>
          <w:rtl/>
        </w:rPr>
        <w:t xml:space="preserve"> إل</w:t>
      </w:r>
      <w:r w:rsidR="007275DB" w:rsidRPr="002F3D54">
        <w:rPr>
          <w:rFonts w:hint="cs"/>
          <w:color w:val="auto"/>
          <w:rtl/>
        </w:rPr>
        <w:t>ّ</w:t>
      </w:r>
      <w:r w:rsidRPr="002F3D54">
        <w:rPr>
          <w:rFonts w:hint="cs"/>
          <w:color w:val="auto"/>
          <w:rtl/>
        </w:rPr>
        <w:t>ا بمال حاضر</w:t>
      </w:r>
      <w:r w:rsidR="00021530" w:rsidRPr="002F3D54">
        <w:rPr>
          <w:rFonts w:hint="cs"/>
          <w:color w:val="auto"/>
          <w:rtl/>
        </w:rPr>
        <w:t xml:space="preserve">، </w:t>
      </w:r>
      <w:r w:rsidRPr="002F3D54">
        <w:rPr>
          <w:rFonts w:hint="cs"/>
          <w:color w:val="auto"/>
          <w:rtl/>
        </w:rPr>
        <w:t>ع</w:t>
      </w:r>
      <w:r w:rsidR="007275DB" w:rsidRPr="002F3D54">
        <w:rPr>
          <w:rFonts w:hint="cs"/>
          <w:color w:val="auto"/>
          <w:rtl/>
        </w:rPr>
        <w:t>ِ</w:t>
      </w:r>
      <w:r w:rsidRPr="002F3D54">
        <w:rPr>
          <w:rFonts w:hint="cs"/>
          <w:color w:val="auto"/>
          <w:rtl/>
        </w:rPr>
        <w:t>نان</w:t>
      </w:r>
      <w:r w:rsidR="002F3D54">
        <w:rPr>
          <w:rFonts w:hint="cs"/>
          <w:color w:val="auto"/>
          <w:rtl/>
        </w:rPr>
        <w:t>ًا</w:t>
      </w:r>
      <w:r w:rsidRPr="002F3D54">
        <w:rPr>
          <w:rFonts w:hint="cs"/>
          <w:color w:val="auto"/>
          <w:rtl/>
        </w:rPr>
        <w:t>كان أو مفاوضة</w:t>
      </w:r>
      <w:r w:rsidR="00021530" w:rsidRPr="002F3D54">
        <w:rPr>
          <w:rFonts w:hint="cs"/>
          <w:color w:val="auto"/>
          <w:rtl/>
        </w:rPr>
        <w:t xml:space="preserve">، </w:t>
      </w:r>
      <w:r w:rsidRPr="002F3D54">
        <w:rPr>
          <w:rFonts w:hint="cs"/>
          <w:color w:val="auto"/>
          <w:rtl/>
        </w:rPr>
        <w:t>ولا يصح</w:t>
      </w:r>
      <w:r w:rsidR="007275DB" w:rsidRPr="002F3D54">
        <w:rPr>
          <w:rFonts w:hint="cs"/>
          <w:color w:val="auto"/>
          <w:rtl/>
        </w:rPr>
        <w:t>ُّ</w:t>
      </w:r>
      <w:r w:rsidRPr="002F3D54">
        <w:rPr>
          <w:rFonts w:hint="cs"/>
          <w:color w:val="auto"/>
          <w:rtl/>
        </w:rPr>
        <w:t xml:space="preserve"> بمال غائب ولا د</w:t>
      </w:r>
      <w:r w:rsidR="007275DB"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ثم</w:t>
      </w:r>
      <w:r w:rsidR="00E0328B"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color w:val="auto"/>
          <w:rtl/>
        </w:rPr>
        <w:t xml:space="preserve">وتأويله أنَّه لا بدَّ من وجود المال عند </w:t>
      </w:r>
      <w:r w:rsidRPr="002F3D54">
        <w:rPr>
          <w:rFonts w:hint="cs"/>
          <w:color w:val="auto"/>
          <w:rtl/>
        </w:rPr>
        <w:lastRenderedPageBreak/>
        <w:t>الشراء</w:t>
      </w:r>
      <w:r w:rsidR="00021530" w:rsidRPr="002F3D54">
        <w:rPr>
          <w:rFonts w:hint="cs"/>
          <w:color w:val="auto"/>
          <w:rtl/>
        </w:rPr>
        <w:t xml:space="preserve">، </w:t>
      </w:r>
      <w:r w:rsidRPr="002F3D54">
        <w:rPr>
          <w:rFonts w:hint="cs"/>
          <w:color w:val="auto"/>
          <w:rtl/>
        </w:rPr>
        <w:t>ولا ي</w:t>
      </w:r>
      <w:r w:rsidR="007275DB" w:rsidRPr="002F3D54">
        <w:rPr>
          <w:rFonts w:hint="cs"/>
          <w:color w:val="auto"/>
          <w:rtl/>
        </w:rPr>
        <w:t>ُ</w:t>
      </w:r>
      <w:r w:rsidRPr="002F3D54">
        <w:rPr>
          <w:rFonts w:hint="cs"/>
          <w:color w:val="auto"/>
          <w:rtl/>
        </w:rPr>
        <w:t>عتبر عند العقد</w:t>
      </w:r>
      <w:r w:rsidR="00021530" w:rsidRPr="002F3D54">
        <w:rPr>
          <w:rFonts w:hint="cs"/>
          <w:color w:val="auto"/>
          <w:rtl/>
        </w:rPr>
        <w:t xml:space="preserve">. </w:t>
      </w:r>
      <w:r w:rsidRPr="002F3D54">
        <w:rPr>
          <w:rFonts w:hint="cs"/>
          <w:color w:val="auto"/>
          <w:rtl/>
        </w:rPr>
        <w:t>ألا ت</w:t>
      </w:r>
      <w:r w:rsidR="007275DB" w:rsidRPr="002F3D54">
        <w:rPr>
          <w:rFonts w:hint="cs"/>
          <w:color w:val="auto"/>
          <w:rtl/>
        </w:rPr>
        <w:t>َ</w:t>
      </w:r>
      <w:r w:rsidRPr="002F3D54">
        <w:rPr>
          <w:rFonts w:hint="cs"/>
          <w:color w:val="auto"/>
          <w:rtl/>
        </w:rPr>
        <w:t>رى أنَّه لو دفع إلى رجل ألف</w:t>
      </w:r>
      <w:r w:rsidR="002F3D54">
        <w:rPr>
          <w:rFonts w:hint="cs"/>
          <w:color w:val="auto"/>
          <w:rtl/>
        </w:rPr>
        <w:t>ًا</w:t>
      </w:r>
      <w:r w:rsidRPr="002F3D54">
        <w:rPr>
          <w:rFonts w:hint="cs"/>
          <w:color w:val="auto"/>
          <w:rtl/>
        </w:rPr>
        <w:t xml:space="preserve"> وقال</w:t>
      </w:r>
      <w:r w:rsidR="00021530" w:rsidRPr="002F3D54">
        <w:rPr>
          <w:rFonts w:hint="cs"/>
          <w:color w:val="auto"/>
          <w:rtl/>
        </w:rPr>
        <w:t xml:space="preserve">: </w:t>
      </w:r>
      <w:r w:rsidRPr="002F3D54">
        <w:rPr>
          <w:rFonts w:hint="cs"/>
          <w:color w:val="auto"/>
          <w:rtl/>
        </w:rPr>
        <w:t>أخرِجْ مثلها واشترِ بهما</w:t>
      </w:r>
      <w:r w:rsidRPr="002F3D54">
        <w:rPr>
          <w:rFonts w:hint="cs"/>
          <w:color w:val="auto"/>
          <w:vertAlign w:val="superscript"/>
          <w:rtl/>
        </w:rPr>
        <w:t>(</w:t>
      </w:r>
      <w:r w:rsidRPr="002F3D54">
        <w:rPr>
          <w:rStyle w:val="ae"/>
          <w:color w:val="auto"/>
          <w:rtl/>
        </w:rPr>
        <w:footnoteReference w:id="1335"/>
      </w:r>
      <w:r w:rsidRPr="002F3D54">
        <w:rPr>
          <w:rFonts w:hint="cs"/>
          <w:color w:val="auto"/>
          <w:vertAlign w:val="superscript"/>
          <w:rtl/>
        </w:rPr>
        <w:t>)</w:t>
      </w:r>
      <w:r w:rsidRPr="002F3D54">
        <w:rPr>
          <w:rFonts w:hint="cs"/>
          <w:color w:val="auto"/>
          <w:rtl/>
        </w:rPr>
        <w:t xml:space="preserve"> وب</w:t>
      </w:r>
      <w:r w:rsidR="007275DB" w:rsidRPr="002F3D54">
        <w:rPr>
          <w:rFonts w:hint="cs"/>
          <w:color w:val="auto"/>
          <w:rtl/>
        </w:rPr>
        <w:t>ِ</w:t>
      </w:r>
      <w:r w:rsidRPr="002F3D54">
        <w:rPr>
          <w:rFonts w:hint="cs"/>
          <w:color w:val="auto"/>
          <w:rtl/>
        </w:rPr>
        <w:t>ع</w:t>
      </w:r>
      <w:r w:rsidR="00021530" w:rsidRPr="002F3D54">
        <w:rPr>
          <w:rFonts w:hint="cs"/>
          <w:color w:val="auto"/>
          <w:rtl/>
        </w:rPr>
        <w:t xml:space="preserve">، </w:t>
      </w:r>
      <w:r w:rsidRPr="002F3D54">
        <w:rPr>
          <w:rFonts w:hint="cs"/>
          <w:color w:val="auto"/>
          <w:rtl/>
        </w:rPr>
        <w:t>فما ربحت</w:t>
      </w:r>
      <w:r w:rsidR="007275DB" w:rsidRPr="002F3D54">
        <w:rPr>
          <w:rFonts w:hint="cs"/>
          <w:color w:val="auto"/>
          <w:rtl/>
        </w:rPr>
        <w:t>َ</w:t>
      </w:r>
      <w:r w:rsidRPr="002F3D54">
        <w:rPr>
          <w:rFonts w:hint="cs"/>
          <w:color w:val="auto"/>
          <w:rtl/>
        </w:rPr>
        <w:t xml:space="preserve"> فهو بيننا</w:t>
      </w:r>
      <w:r w:rsidR="00021530" w:rsidRPr="002F3D54">
        <w:rPr>
          <w:rFonts w:hint="cs"/>
          <w:color w:val="auto"/>
          <w:rtl/>
        </w:rPr>
        <w:t xml:space="preserve">؛ </w:t>
      </w:r>
      <w:r w:rsidR="007275DB" w:rsidRPr="002F3D54">
        <w:rPr>
          <w:rFonts w:hint="cs"/>
          <w:color w:val="auto"/>
          <w:rtl/>
        </w:rPr>
        <w:t>فأقام المأ</w:t>
      </w:r>
      <w:r w:rsidRPr="002F3D54">
        <w:rPr>
          <w:rFonts w:hint="cs"/>
          <w:color w:val="auto"/>
          <w:rtl/>
        </w:rPr>
        <w:t>مور البي</w:t>
      </w:r>
      <w:r w:rsidR="007275DB" w:rsidRPr="002F3D54">
        <w:rPr>
          <w:rFonts w:hint="cs"/>
          <w:color w:val="auto"/>
          <w:rtl/>
        </w:rPr>
        <w:t>ِّ</w:t>
      </w:r>
      <w:r w:rsidRPr="002F3D54">
        <w:rPr>
          <w:rFonts w:hint="cs"/>
          <w:color w:val="auto"/>
          <w:rtl/>
        </w:rPr>
        <w:t>نة أن</w:t>
      </w:r>
      <w:r w:rsidR="007275DB" w:rsidRPr="002F3D54">
        <w:rPr>
          <w:rFonts w:hint="cs"/>
          <w:color w:val="auto"/>
          <w:rtl/>
        </w:rPr>
        <w:t>َّ</w:t>
      </w:r>
      <w:r w:rsidRPr="002F3D54">
        <w:rPr>
          <w:rFonts w:hint="cs"/>
          <w:color w:val="auto"/>
          <w:rtl/>
        </w:rPr>
        <w:t>ه فعل جاز</w:t>
      </w:r>
      <w:r w:rsidR="00021530" w:rsidRPr="002F3D54">
        <w:rPr>
          <w:rFonts w:hint="cs"/>
          <w:color w:val="auto"/>
          <w:rtl/>
        </w:rPr>
        <w:t xml:space="preserve">، </w:t>
      </w:r>
      <w:r w:rsidRPr="002F3D54">
        <w:rPr>
          <w:rFonts w:hint="cs"/>
          <w:color w:val="auto"/>
          <w:rtl/>
        </w:rPr>
        <w:t>وإن لم يكن المال موجود</w:t>
      </w:r>
      <w:r w:rsidR="002F3D54">
        <w:rPr>
          <w:rFonts w:hint="cs"/>
          <w:color w:val="auto"/>
          <w:rtl/>
        </w:rPr>
        <w:t>ًا</w:t>
      </w:r>
      <w:r w:rsidRPr="002F3D54">
        <w:rPr>
          <w:rFonts w:hint="cs"/>
          <w:color w:val="auto"/>
          <w:rtl/>
        </w:rPr>
        <w:t xml:space="preserve"> عند العقد</w:t>
      </w:r>
      <w:r w:rsidR="00021530" w:rsidRPr="002F3D54">
        <w:rPr>
          <w:rFonts w:hint="cs"/>
          <w:color w:val="auto"/>
          <w:rtl/>
        </w:rPr>
        <w:t xml:space="preserve">، </w:t>
      </w:r>
      <w:r w:rsidRPr="002F3D54">
        <w:rPr>
          <w:rFonts w:hint="cs"/>
          <w:color w:val="auto"/>
          <w:rtl/>
        </w:rPr>
        <w:t>وإن</w:t>
      </w:r>
      <w:r w:rsidR="007275DB" w:rsidRPr="002F3D54">
        <w:rPr>
          <w:rFonts w:hint="cs"/>
          <w:color w:val="auto"/>
          <w:rtl/>
        </w:rPr>
        <w:t>ّ</w:t>
      </w:r>
      <w:r w:rsidRPr="002F3D54">
        <w:rPr>
          <w:rFonts w:hint="cs"/>
          <w:color w:val="auto"/>
          <w:rtl/>
        </w:rPr>
        <w:t>ما وجد عند الشراء</w:t>
      </w:r>
      <w:r w:rsidRPr="002F3D54">
        <w:rPr>
          <w:rStyle w:val="ae"/>
          <w:color w:val="auto"/>
          <w:rtl/>
        </w:rPr>
        <w:t>(</w:t>
      </w:r>
      <w:r w:rsidRPr="002F3D54">
        <w:rPr>
          <w:rStyle w:val="ae"/>
          <w:color w:val="auto"/>
          <w:rtl/>
        </w:rPr>
        <w:footnoteReference w:id="1336"/>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35" o:spid="_x0000_s1203" type="#_x0000_t202" style="position:absolute;left:0;text-align:left;margin-left:0;margin-top:108.5pt;width:80.85pt;height:30.45pt;flip:x;z-index:25198899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" stroked="f">
            <v:textbox style="mso-fit-shape-to-text:t">
              <w:txbxContent>
                <w:p w:rsidR="00E408E2" w:rsidRDefault="00E408E2" w:rsidP="008E70A8">
                  <w:pPr>
                    <w:ind w:firstLine="0"/>
                    <w:jc w:val="center"/>
                    <w:rPr>
                      <w:sz w:val="2"/>
                      <w:szCs w:val="2"/>
                    </w:rPr>
                  </w:pPr>
                  <w:r w:rsidRPr="00A95288">
                    <w:rPr>
                      <w:sz w:val="28"/>
                      <w:szCs w:val="28"/>
                      <w:rtl/>
                    </w:rPr>
                    <w:t>[لوح 518/ب]</w:t>
                  </w:r>
                </w:p>
              </w:txbxContent>
            </v:textbox>
            <w10:wrap anchorx="page"/>
          </v:shape>
        </w:pict>
      </w:r>
      <w:r w:rsidR="0023359C" w:rsidRPr="002F3D54">
        <w:rPr>
          <w:rFonts w:hint="cs"/>
          <w:b/>
          <w:bCs/>
          <w:color w:val="auto"/>
          <w:rtl/>
        </w:rPr>
        <w:t>(بخلاف المضاربة)</w:t>
      </w:r>
      <w:r w:rsidR="0023359C" w:rsidRPr="002F3D54">
        <w:rPr>
          <w:rFonts w:hint="cs"/>
          <w:color w:val="auto"/>
          <w:rtl/>
        </w:rPr>
        <w:t xml:space="preserve"> يعني</w:t>
      </w:r>
      <w:r w:rsidR="00021530" w:rsidRPr="002F3D54">
        <w:rPr>
          <w:rFonts w:hint="cs"/>
          <w:color w:val="auto"/>
          <w:rtl/>
        </w:rPr>
        <w:t xml:space="preserve">: </w:t>
      </w:r>
      <w:r w:rsidR="0023359C" w:rsidRPr="002F3D54">
        <w:rPr>
          <w:rFonts w:hint="cs"/>
          <w:color w:val="auto"/>
          <w:rtl/>
        </w:rPr>
        <w:t>أنَّ المضاربة مختص</w:t>
      </w:r>
      <w:r w:rsidR="00E0328B" w:rsidRPr="002F3D54">
        <w:rPr>
          <w:rFonts w:hint="cs"/>
          <w:color w:val="auto"/>
          <w:rtl/>
        </w:rPr>
        <w:t>ّ</w:t>
      </w:r>
      <w:r w:rsidR="0023359C" w:rsidRPr="002F3D54">
        <w:rPr>
          <w:rFonts w:hint="cs"/>
          <w:color w:val="auto"/>
          <w:rtl/>
        </w:rPr>
        <w:t>ة بالد</w:t>
      </w:r>
      <w:r w:rsidR="00E0328B" w:rsidRPr="002F3D54">
        <w:rPr>
          <w:rFonts w:hint="cs"/>
          <w:color w:val="auto"/>
          <w:rtl/>
        </w:rPr>
        <w:t>ّ</w:t>
      </w:r>
      <w:r w:rsidR="0023359C" w:rsidRPr="002F3D54">
        <w:rPr>
          <w:rFonts w:hint="cs"/>
          <w:color w:val="auto"/>
          <w:rtl/>
        </w:rPr>
        <w:t>راهم والد</w:t>
      </w:r>
      <w:r w:rsidR="00E0328B" w:rsidRPr="002F3D54">
        <w:rPr>
          <w:rFonts w:hint="cs"/>
          <w:color w:val="auto"/>
          <w:rtl/>
        </w:rPr>
        <w:t>ّ</w:t>
      </w:r>
      <w:r w:rsidR="0023359C" w:rsidRPr="002F3D54">
        <w:rPr>
          <w:rFonts w:hint="cs"/>
          <w:color w:val="auto"/>
          <w:rtl/>
        </w:rPr>
        <w:t>نانيرلأنَّ القياس يأبى جواز</w:t>
      </w:r>
      <w:r w:rsidR="00E0328B" w:rsidRPr="002F3D54">
        <w:rPr>
          <w:rFonts w:hint="cs"/>
          <w:color w:val="auto"/>
          <w:rtl/>
        </w:rPr>
        <w:t>َ</w:t>
      </w:r>
      <w:r w:rsidR="0023359C" w:rsidRPr="002F3D54">
        <w:rPr>
          <w:rFonts w:hint="cs"/>
          <w:color w:val="auto"/>
          <w:rtl/>
        </w:rPr>
        <w:t xml:space="preserve"> المضاربة لما فيها م</w:t>
      </w:r>
      <w:r w:rsidR="00E0328B" w:rsidRPr="002F3D54">
        <w:rPr>
          <w:rFonts w:hint="cs"/>
          <w:color w:val="auto"/>
          <w:rtl/>
        </w:rPr>
        <w:t>ِ</w:t>
      </w:r>
      <w:r w:rsidR="0023359C" w:rsidRPr="002F3D54">
        <w:rPr>
          <w:rFonts w:hint="cs"/>
          <w:color w:val="auto"/>
          <w:rtl/>
        </w:rPr>
        <w:t>ن ربح ما لم يضم</w:t>
      </w:r>
      <w:r w:rsidR="00E0328B" w:rsidRPr="002F3D54">
        <w:rPr>
          <w:rFonts w:hint="cs"/>
          <w:color w:val="auto"/>
          <w:rtl/>
        </w:rPr>
        <w:t>َ</w:t>
      </w:r>
      <w:r w:rsidR="0023359C" w:rsidRPr="002F3D54">
        <w:rPr>
          <w:rFonts w:hint="cs"/>
          <w:color w:val="auto"/>
          <w:rtl/>
        </w:rPr>
        <w:t>ن</w:t>
      </w:r>
      <w:r w:rsidR="00021530" w:rsidRPr="002F3D54">
        <w:rPr>
          <w:rFonts w:hint="cs"/>
          <w:color w:val="auto"/>
          <w:rtl/>
        </w:rPr>
        <w:t xml:space="preserve">، </w:t>
      </w:r>
      <w:r w:rsidR="0023359C" w:rsidRPr="002F3D54">
        <w:rPr>
          <w:rFonts w:hint="cs"/>
          <w:color w:val="auto"/>
          <w:rtl/>
        </w:rPr>
        <w:t>فإنَّ المال غير مضمون على المضار</w:t>
      </w:r>
      <w:r w:rsidR="00E0328B" w:rsidRPr="002F3D54">
        <w:rPr>
          <w:rFonts w:hint="cs"/>
          <w:color w:val="auto"/>
          <w:rtl/>
        </w:rPr>
        <w:t>ِ</w:t>
      </w:r>
      <w:r w:rsidR="0023359C" w:rsidRPr="002F3D54">
        <w:rPr>
          <w:rFonts w:hint="cs"/>
          <w:color w:val="auto"/>
          <w:rtl/>
        </w:rPr>
        <w:t>ب</w:t>
      </w:r>
      <w:r w:rsidR="00021530" w:rsidRPr="002F3D54">
        <w:rPr>
          <w:rFonts w:hint="cs"/>
          <w:color w:val="auto"/>
          <w:rtl/>
        </w:rPr>
        <w:t xml:space="preserve">، </w:t>
      </w:r>
      <w:r w:rsidR="0023359C" w:rsidRPr="002F3D54">
        <w:rPr>
          <w:rFonts w:hint="cs"/>
          <w:color w:val="auto"/>
          <w:rtl/>
        </w:rPr>
        <w:t>فكان ما حصل من الر</w:t>
      </w:r>
      <w:r w:rsidR="00E0328B" w:rsidRPr="002F3D54">
        <w:rPr>
          <w:rFonts w:hint="cs"/>
          <w:color w:val="auto"/>
          <w:rtl/>
        </w:rPr>
        <w:t>ّ</w:t>
      </w:r>
      <w:r w:rsidR="0023359C" w:rsidRPr="002F3D54">
        <w:rPr>
          <w:rFonts w:hint="cs"/>
          <w:color w:val="auto"/>
          <w:rtl/>
        </w:rPr>
        <w:t>بح ربح مال</w:t>
      </w:r>
      <w:r w:rsidR="00E0328B" w:rsidRPr="002F3D54">
        <w:rPr>
          <w:rFonts w:hint="cs"/>
          <w:color w:val="auto"/>
          <w:rtl/>
        </w:rPr>
        <w:t>ٍ</w:t>
      </w:r>
      <w:r w:rsidR="0023359C" w:rsidRPr="002F3D54">
        <w:rPr>
          <w:rFonts w:hint="cs"/>
          <w:color w:val="auto"/>
          <w:rtl/>
        </w:rPr>
        <w:t xml:space="preserve"> غير مضمون</w:t>
      </w:r>
      <w:r w:rsidR="00021530" w:rsidRPr="002F3D54">
        <w:rPr>
          <w:rFonts w:hint="cs"/>
          <w:color w:val="auto"/>
          <w:rtl/>
        </w:rPr>
        <w:t xml:space="preserve">، </w:t>
      </w:r>
      <w:r w:rsidR="0023359C" w:rsidRPr="002F3D54">
        <w:rPr>
          <w:rFonts w:hint="cs"/>
          <w:color w:val="auto"/>
          <w:rtl/>
        </w:rPr>
        <w:t>ولا يستح</w:t>
      </w:r>
      <w:r w:rsidR="00E0328B" w:rsidRPr="002F3D54">
        <w:rPr>
          <w:rFonts w:hint="cs"/>
          <w:color w:val="auto"/>
          <w:rtl/>
        </w:rPr>
        <w:t>ِ</w:t>
      </w:r>
      <w:r w:rsidR="0023359C" w:rsidRPr="002F3D54">
        <w:rPr>
          <w:rFonts w:hint="cs"/>
          <w:color w:val="auto"/>
          <w:rtl/>
        </w:rPr>
        <w:t>ق</w:t>
      </w:r>
      <w:r w:rsidR="00E0328B" w:rsidRPr="002F3D54">
        <w:rPr>
          <w:rFonts w:hint="cs"/>
          <w:color w:val="auto"/>
          <w:rtl/>
        </w:rPr>
        <w:t>ُّ</w:t>
      </w:r>
      <w:r w:rsidR="0023359C" w:rsidRPr="002F3D54">
        <w:rPr>
          <w:rFonts w:hint="cs"/>
          <w:color w:val="auto"/>
          <w:rtl/>
        </w:rPr>
        <w:t>ه رب</w:t>
      </w:r>
      <w:r w:rsidR="00E0328B" w:rsidRPr="002F3D54">
        <w:rPr>
          <w:rFonts w:hint="cs"/>
          <w:color w:val="auto"/>
          <w:rtl/>
        </w:rPr>
        <w:t>ُّ</w:t>
      </w:r>
      <w:r w:rsidR="0023359C" w:rsidRPr="002F3D54">
        <w:rPr>
          <w:rFonts w:hint="cs"/>
          <w:color w:val="auto"/>
          <w:rtl/>
        </w:rPr>
        <w:t xml:space="preserve"> المال</w:t>
      </w:r>
      <w:r w:rsidR="007513B8" w:rsidRPr="002F3D54">
        <w:rPr>
          <w:rFonts w:hint="cs"/>
          <w:color w:val="auto"/>
          <w:rtl/>
        </w:rPr>
        <w:t>لأنَّه</w:t>
      </w:r>
      <w:r w:rsidR="0023359C" w:rsidRPr="002F3D54">
        <w:rPr>
          <w:rFonts w:hint="cs"/>
          <w:color w:val="auto"/>
          <w:rtl/>
        </w:rPr>
        <w:t xml:space="preserve"> لم يعمل في ذلك الر</w:t>
      </w:r>
      <w:r w:rsidR="00E0328B" w:rsidRPr="002F3D54">
        <w:rPr>
          <w:rFonts w:hint="cs"/>
          <w:color w:val="auto"/>
          <w:rtl/>
        </w:rPr>
        <w:t>ِّ</w:t>
      </w:r>
      <w:r w:rsidR="0023359C" w:rsidRPr="002F3D54">
        <w:rPr>
          <w:rFonts w:hint="cs"/>
          <w:color w:val="auto"/>
          <w:rtl/>
        </w:rPr>
        <w:t>بح</w:t>
      </w:r>
      <w:r w:rsidR="00021530" w:rsidRPr="002F3D54">
        <w:rPr>
          <w:rFonts w:hint="cs"/>
          <w:color w:val="auto"/>
          <w:rtl/>
        </w:rPr>
        <w:t xml:space="preserve">، </w:t>
      </w:r>
      <w:r w:rsidR="0023359C" w:rsidRPr="002F3D54">
        <w:rPr>
          <w:rFonts w:hint="cs"/>
          <w:color w:val="auto"/>
          <w:rtl/>
        </w:rPr>
        <w:t>فلا يصح</w:t>
      </w:r>
      <w:r w:rsidR="00A95288" w:rsidRPr="002F3D54">
        <w:rPr>
          <w:rFonts w:hint="cs"/>
          <w:color w:val="auto"/>
          <w:rtl/>
        </w:rPr>
        <w:t>ّ</w:t>
      </w:r>
      <w:r w:rsidR="0023359C" w:rsidRPr="002F3D54">
        <w:rPr>
          <w:rFonts w:hint="cs"/>
          <w:color w:val="auto"/>
          <w:rtl/>
        </w:rPr>
        <w:t xml:space="preserve"> إلا فيما ورد الش</w:t>
      </w:r>
      <w:r w:rsidR="00E0328B" w:rsidRPr="002F3D54">
        <w:rPr>
          <w:rFonts w:hint="cs"/>
          <w:color w:val="auto"/>
          <w:rtl/>
        </w:rPr>
        <w:t>َّ</w:t>
      </w:r>
      <w:r w:rsidR="0023359C" w:rsidRPr="002F3D54">
        <w:rPr>
          <w:rFonts w:hint="cs"/>
          <w:color w:val="auto"/>
          <w:rtl/>
        </w:rPr>
        <w:t>رع به وهو الد</w:t>
      </w:r>
      <w:r w:rsidR="00A95288" w:rsidRPr="002F3D54">
        <w:rPr>
          <w:rFonts w:hint="cs"/>
          <w:color w:val="auto"/>
          <w:rtl/>
        </w:rPr>
        <w:t>ّ</w:t>
      </w:r>
      <w:r w:rsidR="0023359C" w:rsidRPr="002F3D54">
        <w:rPr>
          <w:rFonts w:hint="cs"/>
          <w:color w:val="auto"/>
          <w:rtl/>
        </w:rPr>
        <w:t>راهم والد</w:t>
      </w:r>
      <w:r w:rsidR="00A95288" w:rsidRPr="002F3D54">
        <w:rPr>
          <w:rFonts w:hint="cs"/>
          <w:color w:val="auto"/>
          <w:rtl/>
        </w:rPr>
        <w:t>ّ</w:t>
      </w:r>
      <w:r w:rsidR="0023359C" w:rsidRPr="002F3D54">
        <w:rPr>
          <w:rFonts w:hint="cs"/>
          <w:color w:val="auto"/>
          <w:rtl/>
        </w:rPr>
        <w:t>نانير</w:t>
      </w:r>
      <w:r w:rsidR="00021530" w:rsidRPr="002F3D54">
        <w:rPr>
          <w:rFonts w:hint="cs"/>
          <w:color w:val="auto"/>
          <w:rtl/>
        </w:rPr>
        <w:t xml:space="preserve">. </w:t>
      </w:r>
      <w:r w:rsidR="0023359C" w:rsidRPr="002F3D54">
        <w:rPr>
          <w:rFonts w:hint="cs"/>
          <w:color w:val="auto"/>
          <w:rtl/>
        </w:rPr>
        <w:t>وأم</w:t>
      </w:r>
      <w:r w:rsidR="00E0328B" w:rsidRPr="002F3D54">
        <w:rPr>
          <w:rFonts w:hint="cs"/>
          <w:color w:val="auto"/>
          <w:rtl/>
        </w:rPr>
        <w:t>ّ</w:t>
      </w:r>
      <w:r w:rsidR="0023359C" w:rsidRPr="002F3D54">
        <w:rPr>
          <w:rFonts w:hint="cs"/>
          <w:color w:val="auto"/>
          <w:rtl/>
        </w:rPr>
        <w:t>ا في الش</w:t>
      </w:r>
      <w:r w:rsidR="00E0328B" w:rsidRPr="002F3D54">
        <w:rPr>
          <w:rFonts w:hint="cs"/>
          <w:color w:val="auto"/>
          <w:rtl/>
        </w:rPr>
        <w:t>ّ</w:t>
      </w:r>
      <w:r w:rsidR="0023359C" w:rsidRPr="002F3D54">
        <w:rPr>
          <w:rFonts w:hint="cs"/>
          <w:color w:val="auto"/>
          <w:rtl/>
        </w:rPr>
        <w:t>ركة فإنَّ كل</w:t>
      </w:r>
      <w:r w:rsidR="00E0328B" w:rsidRPr="002F3D54">
        <w:rPr>
          <w:rFonts w:hint="cs"/>
          <w:color w:val="auto"/>
          <w:rtl/>
        </w:rPr>
        <w:t>َّ</w:t>
      </w:r>
      <w:r w:rsidR="0023359C" w:rsidRPr="002F3D54">
        <w:rPr>
          <w:rFonts w:hint="cs"/>
          <w:color w:val="auto"/>
          <w:rtl/>
        </w:rPr>
        <w:t xml:space="preserve"> واحد</w:t>
      </w:r>
      <w:r w:rsidR="00E0328B" w:rsidRPr="002F3D54">
        <w:rPr>
          <w:rFonts w:hint="cs"/>
          <w:color w:val="auto"/>
          <w:rtl/>
        </w:rPr>
        <w:t>ٍ</w:t>
      </w:r>
      <w:r w:rsidR="0023359C" w:rsidRPr="002F3D54">
        <w:rPr>
          <w:rFonts w:hint="cs"/>
          <w:color w:val="auto"/>
          <w:rtl/>
        </w:rPr>
        <w:t xml:space="preserve"> م</w:t>
      </w:r>
      <w:r w:rsidR="00E0328B" w:rsidRPr="002F3D54">
        <w:rPr>
          <w:rFonts w:hint="cs"/>
          <w:color w:val="auto"/>
          <w:rtl/>
        </w:rPr>
        <w:t>ِ</w:t>
      </w:r>
      <w:r w:rsidR="0023359C" w:rsidRPr="002F3D54">
        <w:rPr>
          <w:rFonts w:hint="cs"/>
          <w:color w:val="auto"/>
          <w:rtl/>
        </w:rPr>
        <w:t>ن الش</w:t>
      </w:r>
      <w:r w:rsidR="00E0328B" w:rsidRPr="002F3D54">
        <w:rPr>
          <w:rFonts w:hint="cs"/>
          <w:color w:val="auto"/>
          <w:rtl/>
        </w:rPr>
        <w:t>ّ</w:t>
      </w:r>
      <w:r w:rsidR="0023359C" w:rsidRPr="002F3D54">
        <w:rPr>
          <w:rFonts w:hint="cs"/>
          <w:color w:val="auto"/>
          <w:rtl/>
        </w:rPr>
        <w:t>ريكين / يعم</w:t>
      </w:r>
      <w:r w:rsidR="00E0328B" w:rsidRPr="002F3D54">
        <w:rPr>
          <w:rFonts w:hint="cs"/>
          <w:color w:val="auto"/>
          <w:rtl/>
        </w:rPr>
        <w:t>َ</w:t>
      </w:r>
      <w:r w:rsidR="0023359C" w:rsidRPr="002F3D54">
        <w:rPr>
          <w:rFonts w:hint="cs"/>
          <w:color w:val="auto"/>
          <w:rtl/>
        </w:rPr>
        <w:t>ل في ذلك المال فيستوي فيه الع</w:t>
      </w:r>
      <w:r w:rsidR="00E0328B" w:rsidRPr="002F3D54">
        <w:rPr>
          <w:rFonts w:hint="cs"/>
          <w:color w:val="auto"/>
          <w:rtl/>
        </w:rPr>
        <w:t>ُ</w:t>
      </w:r>
      <w:r w:rsidR="0023359C" w:rsidRPr="002F3D54">
        <w:rPr>
          <w:rFonts w:hint="cs"/>
          <w:color w:val="auto"/>
          <w:rtl/>
        </w:rPr>
        <w:t>روض والنقود</w:t>
      </w:r>
      <w:r w:rsidR="00021530" w:rsidRPr="002F3D54">
        <w:rPr>
          <w:rFonts w:hint="cs"/>
          <w:color w:val="auto"/>
          <w:rtl/>
        </w:rPr>
        <w:t xml:space="preserve">، </w:t>
      </w:r>
      <w:r w:rsidR="0023359C" w:rsidRPr="002F3D54">
        <w:rPr>
          <w:rFonts w:hint="cs"/>
          <w:color w:val="auto"/>
          <w:rtl/>
        </w:rPr>
        <w:t>كما لو عمل كل</w:t>
      </w:r>
      <w:r w:rsidR="00E0328B" w:rsidRPr="002F3D54">
        <w:rPr>
          <w:rFonts w:hint="cs"/>
          <w:color w:val="auto"/>
          <w:rtl/>
        </w:rPr>
        <w:t>ُّ</w:t>
      </w:r>
      <w:r w:rsidR="0023359C" w:rsidRPr="002F3D54">
        <w:rPr>
          <w:rFonts w:hint="cs"/>
          <w:color w:val="auto"/>
          <w:rtl/>
        </w:rPr>
        <w:t xml:space="preserve"> واحد</w:t>
      </w:r>
      <w:r w:rsidR="00E0328B" w:rsidRPr="002F3D54">
        <w:rPr>
          <w:rFonts w:hint="cs"/>
          <w:color w:val="auto"/>
          <w:rtl/>
        </w:rPr>
        <w:t>ٍ</w:t>
      </w:r>
      <w:r w:rsidR="0023359C" w:rsidRPr="002F3D54">
        <w:rPr>
          <w:rFonts w:hint="cs"/>
          <w:color w:val="auto"/>
          <w:rtl/>
        </w:rPr>
        <w:t xml:space="preserve"> منهما في مال</w:t>
      </w:r>
      <w:r w:rsidR="00E0328B" w:rsidRPr="002F3D54">
        <w:rPr>
          <w:rFonts w:hint="cs"/>
          <w:color w:val="auto"/>
          <w:rtl/>
        </w:rPr>
        <w:t>ِ</w:t>
      </w:r>
      <w:r w:rsidR="0023359C" w:rsidRPr="002F3D54">
        <w:rPr>
          <w:rFonts w:hint="cs"/>
          <w:color w:val="auto"/>
          <w:rtl/>
        </w:rPr>
        <w:t xml:space="preserve"> نفس</w:t>
      </w:r>
      <w:r w:rsidR="00E0328B" w:rsidRPr="002F3D54">
        <w:rPr>
          <w:rFonts w:hint="cs"/>
          <w:color w:val="auto"/>
          <w:rtl/>
        </w:rPr>
        <w:t>ِ</w:t>
      </w:r>
      <w:r w:rsidR="0023359C" w:rsidRPr="002F3D54">
        <w:rPr>
          <w:rFonts w:hint="cs"/>
          <w:color w:val="auto"/>
          <w:rtl/>
        </w:rPr>
        <w:t>ه م</w:t>
      </w:r>
      <w:r w:rsidR="00E0328B" w:rsidRPr="002F3D54">
        <w:rPr>
          <w:rFonts w:hint="cs"/>
          <w:color w:val="auto"/>
          <w:rtl/>
        </w:rPr>
        <w:t>ِ</w:t>
      </w:r>
      <w:r w:rsidR="0023359C" w:rsidRPr="002F3D54">
        <w:rPr>
          <w:rFonts w:hint="cs"/>
          <w:color w:val="auto"/>
          <w:rtl/>
        </w:rPr>
        <w:t>ن غير شركة فيصح</w:t>
      </w:r>
      <w:r w:rsidR="00E0328B" w:rsidRPr="002F3D54">
        <w:rPr>
          <w:rFonts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وعلى قول ابن أ</w:t>
      </w:r>
      <w:r w:rsidR="00E0328B" w:rsidRPr="002F3D54">
        <w:rPr>
          <w:rFonts w:hint="cs"/>
          <w:color w:val="auto"/>
          <w:rtl/>
        </w:rPr>
        <w:t>َ</w:t>
      </w:r>
      <w:r w:rsidRPr="002F3D54">
        <w:rPr>
          <w:rFonts w:hint="cs"/>
          <w:color w:val="auto"/>
          <w:rtl/>
        </w:rPr>
        <w:t>بي ليلى ومالك</w:t>
      </w:r>
      <w:r w:rsidR="00E0328B" w:rsidRPr="002F3D54">
        <w:rPr>
          <w:rFonts w:hint="cs"/>
          <w:color w:val="auto"/>
          <w:rtl/>
        </w:rPr>
        <w:t>ٍ</w:t>
      </w:r>
      <w:r w:rsidRPr="002F3D54">
        <w:rPr>
          <w:rFonts w:hint="cs"/>
          <w:color w:val="auto"/>
          <w:rtl/>
        </w:rPr>
        <w:t xml:space="preserve"> هي</w:t>
      </w:r>
      <w:r w:rsidRPr="002F3D54">
        <w:rPr>
          <w:rFonts w:hint="cs"/>
          <w:color w:val="auto"/>
          <w:vertAlign w:val="superscript"/>
          <w:rtl/>
        </w:rPr>
        <w:t>(</w:t>
      </w:r>
      <w:r w:rsidRPr="002F3D54">
        <w:rPr>
          <w:rStyle w:val="ae"/>
          <w:color w:val="auto"/>
          <w:rtl/>
        </w:rPr>
        <w:footnoteReference w:id="1337"/>
      </w:r>
      <w:r w:rsidRPr="002F3D54">
        <w:rPr>
          <w:rFonts w:hint="cs"/>
          <w:color w:val="auto"/>
          <w:vertAlign w:val="superscript"/>
          <w:rtl/>
        </w:rPr>
        <w:t>)</w:t>
      </w:r>
      <w:r w:rsidRPr="002F3D54">
        <w:rPr>
          <w:rFonts w:hint="cs"/>
          <w:color w:val="auto"/>
          <w:rtl/>
        </w:rPr>
        <w:t xml:space="preserve"> صحيحة للت</w:t>
      </w:r>
      <w:r w:rsidR="00E0328B" w:rsidRPr="002F3D54">
        <w:rPr>
          <w:rFonts w:hint="cs"/>
          <w:color w:val="auto"/>
          <w:rtl/>
        </w:rPr>
        <w:t>َّ</w:t>
      </w:r>
      <w:r w:rsidRPr="002F3D54">
        <w:rPr>
          <w:rFonts w:hint="cs"/>
          <w:color w:val="auto"/>
          <w:rtl/>
        </w:rPr>
        <w:t>عامل وحاجة الن</w:t>
      </w:r>
      <w:r w:rsidR="00A95288" w:rsidRPr="002F3D54">
        <w:rPr>
          <w:rFonts w:hint="cs"/>
          <w:color w:val="auto"/>
          <w:rtl/>
        </w:rPr>
        <w:t>ّ</w:t>
      </w:r>
      <w:r w:rsidRPr="002F3D54">
        <w:rPr>
          <w:rFonts w:hint="cs"/>
          <w:color w:val="auto"/>
          <w:rtl/>
        </w:rPr>
        <w:t>اس إلى ذلك ولاعتبار شركة العقد شركة الملك</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338"/>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36" o:spid="_x0000_s1204" type="#_x0000_t202" style="position:absolute;left:0;text-align:left;margin-left:0;margin-top:.15pt;width:80.85pt;height:30.45pt;flip:x;z-index:25199104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" stroked="f">
            <v:textbox style="mso-fit-shape-to-text:t">
              <w:txbxContent>
                <w:p w:rsidR="00E408E2" w:rsidRDefault="00E408E2" w:rsidP="003F2175">
                  <w:pPr>
                    <w:ind w:firstLine="0"/>
                    <w:jc w:val="center"/>
                    <w:rPr>
                      <w:sz w:val="2"/>
                      <w:szCs w:val="2"/>
                    </w:rPr>
                  </w:pPr>
                  <w:r w:rsidRPr="00A95288">
                    <w:rPr>
                      <w:sz w:val="28"/>
                      <w:szCs w:val="28"/>
                      <w:rtl/>
                    </w:rPr>
                    <w:t>[ربح ما لم يضمن وما لم يملك]</w:t>
                  </w:r>
                </w:p>
              </w:txbxContent>
            </v:textbox>
            <w10:wrap anchorx="page"/>
          </v:shape>
        </w:pict>
      </w:r>
      <w:r w:rsidR="0023359C" w:rsidRPr="002F3D54">
        <w:rPr>
          <w:rFonts w:hint="cs"/>
          <w:b/>
          <w:bCs/>
          <w:color w:val="auto"/>
          <w:rtl/>
        </w:rPr>
        <w:t>(ولنا</w:t>
      </w:r>
      <w:r w:rsidR="00021530" w:rsidRPr="002F3D54">
        <w:rPr>
          <w:rFonts w:hint="cs"/>
          <w:b/>
          <w:bCs/>
          <w:color w:val="auto"/>
          <w:rtl/>
        </w:rPr>
        <w:t xml:space="preserve">: </w:t>
      </w:r>
      <w:r w:rsidR="0023359C" w:rsidRPr="002F3D54">
        <w:rPr>
          <w:rFonts w:hint="cs"/>
          <w:b/>
          <w:bCs/>
          <w:color w:val="auto"/>
          <w:rtl/>
        </w:rPr>
        <w:t>أن</w:t>
      </w:r>
      <w:r w:rsidR="00E0328B" w:rsidRPr="002F3D54">
        <w:rPr>
          <w:rFonts w:hint="cs"/>
          <w:b/>
          <w:bCs/>
          <w:color w:val="auto"/>
          <w:rtl/>
        </w:rPr>
        <w:t>ّ</w:t>
      </w:r>
      <w:r w:rsidR="0023359C" w:rsidRPr="002F3D54">
        <w:rPr>
          <w:rFonts w:hint="cs"/>
          <w:b/>
          <w:bCs/>
          <w:color w:val="auto"/>
          <w:rtl/>
        </w:rPr>
        <w:t>ه يؤد</w:t>
      </w:r>
      <w:r w:rsidR="00E0328B" w:rsidRPr="002F3D54">
        <w:rPr>
          <w:rFonts w:hint="cs"/>
          <w:b/>
          <w:bCs/>
          <w:color w:val="auto"/>
          <w:rtl/>
        </w:rPr>
        <w:t>ّ</w:t>
      </w:r>
      <w:r w:rsidR="0023359C" w:rsidRPr="002F3D54">
        <w:rPr>
          <w:rFonts w:hint="cs"/>
          <w:b/>
          <w:bCs/>
          <w:color w:val="auto"/>
          <w:rtl/>
        </w:rPr>
        <w:t>ي إلى ربح ما لم يضمن</w:t>
      </w:r>
      <w:r w:rsidR="00021530" w:rsidRPr="002F3D54">
        <w:rPr>
          <w:rFonts w:hint="cs"/>
          <w:b/>
          <w:bCs/>
          <w:color w:val="auto"/>
          <w:rtl/>
        </w:rPr>
        <w:t xml:space="preserve">؛ </w:t>
      </w:r>
      <w:r w:rsidR="007513B8" w:rsidRPr="002F3D54">
        <w:rPr>
          <w:rFonts w:hint="cs"/>
          <w:b/>
          <w:bCs/>
          <w:color w:val="auto"/>
          <w:rtl/>
        </w:rPr>
        <w:t>لأنَّه</w:t>
      </w:r>
      <w:r w:rsidR="0023359C" w:rsidRPr="002F3D54">
        <w:rPr>
          <w:rFonts w:hint="cs"/>
          <w:b/>
          <w:bCs/>
          <w:color w:val="auto"/>
          <w:rtl/>
        </w:rPr>
        <w:t xml:space="preserve"> إذا باع</w:t>
      </w:r>
      <w:r w:rsidR="00021530" w:rsidRPr="002F3D54">
        <w:rPr>
          <w:rFonts w:hint="cs"/>
          <w:b/>
          <w:bCs/>
          <w:color w:val="auto"/>
          <w:rtl/>
        </w:rPr>
        <w:t xml:space="preserve">... </w:t>
      </w:r>
      <w:r w:rsidR="00E0328B" w:rsidRPr="002F3D54">
        <w:rPr>
          <w:rFonts w:hint="cs"/>
          <w:b/>
          <w:bCs/>
          <w:color w:val="auto"/>
          <w:rtl/>
        </w:rPr>
        <w:t>)</w:t>
      </w:r>
      <w:r w:rsidR="0023359C" w:rsidRPr="002F3D54">
        <w:rPr>
          <w:rFonts w:hint="cs"/>
          <w:color w:val="auto"/>
          <w:rtl/>
        </w:rPr>
        <w:t xml:space="preserve"> إلى آخره</w:t>
      </w:r>
      <w:r w:rsidR="0023359C" w:rsidRPr="002F3D54">
        <w:rPr>
          <w:rStyle w:val="ae"/>
          <w:color w:val="auto"/>
          <w:rtl/>
        </w:rPr>
        <w:t>(</w:t>
      </w:r>
      <w:r w:rsidR="0023359C" w:rsidRPr="002F3D54">
        <w:rPr>
          <w:rStyle w:val="ae"/>
          <w:color w:val="auto"/>
          <w:rtl/>
        </w:rPr>
        <w:footnoteReference w:id="1339"/>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بيان هذا أنَّ الر</w:t>
      </w:r>
      <w:r w:rsidR="00E0328B" w:rsidRPr="002F3D54">
        <w:rPr>
          <w:rFonts w:hint="cs"/>
          <w:color w:val="auto"/>
          <w:rtl/>
        </w:rPr>
        <w:t>ّ</w:t>
      </w:r>
      <w:r w:rsidRPr="002F3D54">
        <w:rPr>
          <w:rFonts w:hint="cs"/>
          <w:color w:val="auto"/>
          <w:rtl/>
        </w:rPr>
        <w:t>جلين لو عقدا عقد</w:t>
      </w:r>
      <w:r w:rsidR="00E0328B" w:rsidRPr="002F3D54">
        <w:rPr>
          <w:rFonts w:hint="cs"/>
          <w:color w:val="auto"/>
          <w:rtl/>
        </w:rPr>
        <w:t>َ</w:t>
      </w:r>
      <w:r w:rsidRPr="002F3D54">
        <w:rPr>
          <w:rFonts w:hint="cs"/>
          <w:color w:val="auto"/>
          <w:rtl/>
        </w:rPr>
        <w:t xml:space="preserve"> الش</w:t>
      </w:r>
      <w:r w:rsidR="00E0328B" w:rsidRPr="002F3D54">
        <w:rPr>
          <w:rFonts w:hint="cs"/>
          <w:color w:val="auto"/>
          <w:rtl/>
        </w:rPr>
        <w:t>ّ</w:t>
      </w:r>
      <w:r w:rsidRPr="002F3D54">
        <w:rPr>
          <w:rFonts w:hint="cs"/>
          <w:color w:val="auto"/>
          <w:rtl/>
        </w:rPr>
        <w:t>ركة في العروض</w:t>
      </w:r>
      <w:r w:rsidR="00021530" w:rsidRPr="002F3D54">
        <w:rPr>
          <w:rFonts w:hint="cs"/>
          <w:color w:val="auto"/>
          <w:rtl/>
        </w:rPr>
        <w:t xml:space="preserve">، </w:t>
      </w:r>
      <w:r w:rsidRPr="002F3D54">
        <w:rPr>
          <w:rFonts w:hint="cs"/>
          <w:color w:val="auto"/>
          <w:rtl/>
        </w:rPr>
        <w:t>ث</w:t>
      </w:r>
      <w:r w:rsidR="00E0328B" w:rsidRPr="002F3D54">
        <w:rPr>
          <w:rFonts w:hint="cs"/>
          <w:color w:val="auto"/>
          <w:rtl/>
        </w:rPr>
        <w:t>ُ</w:t>
      </w:r>
      <w:r w:rsidRPr="002F3D54">
        <w:rPr>
          <w:rFonts w:hint="cs"/>
          <w:color w:val="auto"/>
          <w:rtl/>
        </w:rPr>
        <w:t>م</w:t>
      </w:r>
      <w:r w:rsidR="00E0328B" w:rsidRPr="002F3D54">
        <w:rPr>
          <w:rFonts w:hint="cs"/>
          <w:color w:val="auto"/>
          <w:rtl/>
        </w:rPr>
        <w:t>ّ</w:t>
      </w:r>
      <w:r w:rsidRPr="002F3D54">
        <w:rPr>
          <w:rFonts w:hint="cs"/>
          <w:color w:val="auto"/>
          <w:rtl/>
        </w:rPr>
        <w:t xml:space="preserve"> باع أحدهما رأس ماله بأضعاف قيمت</w:t>
      </w:r>
      <w:r w:rsidR="00E0328B"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وباع الآخ</w:t>
      </w:r>
      <w:r w:rsidR="00E0328B" w:rsidRPr="002F3D54">
        <w:rPr>
          <w:rFonts w:hint="cs"/>
          <w:color w:val="auto"/>
          <w:rtl/>
        </w:rPr>
        <w:t>َ</w:t>
      </w:r>
      <w:r w:rsidRPr="002F3D54">
        <w:rPr>
          <w:rFonts w:hint="cs"/>
          <w:color w:val="auto"/>
          <w:rtl/>
        </w:rPr>
        <w:t>ر بمثل قيمته</w:t>
      </w:r>
      <w:r w:rsidR="00021530" w:rsidRPr="002F3D54">
        <w:rPr>
          <w:rFonts w:hint="cs"/>
          <w:color w:val="auto"/>
          <w:rtl/>
        </w:rPr>
        <w:t xml:space="preserve">، </w:t>
      </w:r>
      <w:r w:rsidRPr="002F3D54">
        <w:rPr>
          <w:rFonts w:hint="cs"/>
          <w:color w:val="auto"/>
          <w:rtl/>
        </w:rPr>
        <w:t>فلو صحت الشركة كانا شريك</w:t>
      </w:r>
      <w:r w:rsidR="00E0328B" w:rsidRPr="002F3D54">
        <w:rPr>
          <w:rFonts w:hint="cs"/>
          <w:color w:val="auto"/>
          <w:rtl/>
        </w:rPr>
        <w:t>َ</w:t>
      </w:r>
      <w:r w:rsidRPr="002F3D54">
        <w:rPr>
          <w:rFonts w:hint="cs"/>
          <w:color w:val="auto"/>
          <w:rtl/>
        </w:rPr>
        <w:t>ين</w:t>
      </w:r>
      <w:r w:rsidR="00E0328B" w:rsidRPr="002F3D54">
        <w:rPr>
          <w:rFonts w:hint="cs"/>
          <w:color w:val="auto"/>
          <w:rtl/>
        </w:rPr>
        <w:t>ِ</w:t>
      </w:r>
      <w:r w:rsidRPr="002F3D54">
        <w:rPr>
          <w:rFonts w:hint="cs"/>
          <w:color w:val="auto"/>
          <w:rtl/>
        </w:rPr>
        <w:t xml:space="preserve"> في الر</w:t>
      </w:r>
      <w:r w:rsidR="00E0328B" w:rsidRPr="002F3D54">
        <w:rPr>
          <w:rFonts w:hint="cs"/>
          <w:color w:val="auto"/>
          <w:rtl/>
        </w:rPr>
        <w:t>ّ</w:t>
      </w:r>
      <w:r w:rsidRPr="002F3D54">
        <w:rPr>
          <w:rFonts w:hint="cs"/>
          <w:color w:val="auto"/>
          <w:rtl/>
        </w:rPr>
        <w:t>بح الذي حصل في بيع أحد</w:t>
      </w:r>
      <w:r w:rsidR="00E0328B" w:rsidRPr="002F3D54">
        <w:rPr>
          <w:rFonts w:hint="cs"/>
          <w:color w:val="auto"/>
          <w:rtl/>
        </w:rPr>
        <w:t>ِ</w:t>
      </w:r>
      <w:r w:rsidRPr="002F3D54">
        <w:rPr>
          <w:rFonts w:hint="cs"/>
          <w:color w:val="auto"/>
          <w:rtl/>
        </w:rPr>
        <w:t>هما</w:t>
      </w:r>
      <w:r w:rsidR="00021530" w:rsidRPr="002F3D54">
        <w:rPr>
          <w:rFonts w:hint="cs"/>
          <w:color w:val="auto"/>
          <w:rtl/>
        </w:rPr>
        <w:t xml:space="preserve">، </w:t>
      </w:r>
      <w:r w:rsidRPr="002F3D54">
        <w:rPr>
          <w:rFonts w:hint="cs"/>
          <w:color w:val="auto"/>
          <w:rtl/>
        </w:rPr>
        <w:t>فحينئذ يأخذ</w:t>
      </w:r>
      <w:r w:rsidR="00E0328B" w:rsidRPr="002F3D54">
        <w:rPr>
          <w:rFonts w:hint="cs"/>
          <w:color w:val="auto"/>
          <w:rtl/>
        </w:rPr>
        <w:t>ُ</w:t>
      </w:r>
      <w:r w:rsidRPr="002F3D54">
        <w:rPr>
          <w:rFonts w:hint="cs"/>
          <w:color w:val="auto"/>
          <w:rtl/>
        </w:rPr>
        <w:t xml:space="preserve"> الذي باع رأس ماله بمثل قيمته من مال صاحبه</w:t>
      </w:r>
      <w:r w:rsidR="00021530" w:rsidRPr="002F3D54">
        <w:rPr>
          <w:rFonts w:hint="cs"/>
          <w:color w:val="auto"/>
          <w:rtl/>
        </w:rPr>
        <w:t xml:space="preserve">. </w:t>
      </w:r>
      <w:r w:rsidRPr="002F3D54">
        <w:rPr>
          <w:rFonts w:hint="cs"/>
          <w:color w:val="auto"/>
          <w:rtl/>
        </w:rPr>
        <w:t>فيكون ذلك المال له ر</w:t>
      </w:r>
      <w:r w:rsidR="00E0328B" w:rsidRPr="002F3D54">
        <w:rPr>
          <w:rFonts w:hint="cs"/>
          <w:color w:val="auto"/>
          <w:rtl/>
        </w:rPr>
        <w:t>ِ</w:t>
      </w:r>
      <w:r w:rsidRPr="002F3D54">
        <w:rPr>
          <w:rFonts w:hint="cs"/>
          <w:color w:val="auto"/>
          <w:rtl/>
        </w:rPr>
        <w:t>بح</w:t>
      </w:r>
      <w:r w:rsidR="00E0328B" w:rsidRPr="002F3D54">
        <w:rPr>
          <w:rFonts w:hint="cs"/>
          <w:color w:val="auto"/>
          <w:rtl/>
        </w:rPr>
        <w:t>ٌ</w:t>
      </w:r>
      <w:r w:rsidRPr="002F3D54">
        <w:rPr>
          <w:rFonts w:hint="cs"/>
          <w:color w:val="auto"/>
          <w:rtl/>
        </w:rPr>
        <w:t xml:space="preserve"> لم يضمن ولم يملك</w:t>
      </w:r>
      <w:r w:rsidR="00021530" w:rsidRPr="002F3D54">
        <w:rPr>
          <w:rFonts w:hint="cs"/>
          <w:color w:val="auto"/>
          <w:rtl/>
        </w:rPr>
        <w:t xml:space="preserve">، </w:t>
      </w:r>
      <w:r w:rsidRPr="002F3D54">
        <w:rPr>
          <w:rFonts w:hint="cs"/>
          <w:color w:val="auto"/>
          <w:rtl/>
        </w:rPr>
        <w:t>وذلك لا يجوز بخلاف الأثمان</w:t>
      </w:r>
      <w:r w:rsidR="00021530" w:rsidRPr="002F3D54">
        <w:rPr>
          <w:rFonts w:hint="cs"/>
          <w:color w:val="auto"/>
          <w:rtl/>
        </w:rPr>
        <w:t xml:space="preserve">؛ </w:t>
      </w:r>
      <w:r w:rsidRPr="002F3D54">
        <w:rPr>
          <w:rFonts w:hint="cs"/>
          <w:color w:val="auto"/>
          <w:rtl/>
        </w:rPr>
        <w:t>لأنَّ ما يشتري كل</w:t>
      </w:r>
      <w:r w:rsidR="00E0328B" w:rsidRPr="002F3D54">
        <w:rPr>
          <w:rFonts w:hint="cs"/>
          <w:color w:val="auto"/>
          <w:rtl/>
        </w:rPr>
        <w:t>ُّ</w:t>
      </w:r>
      <w:r w:rsidRPr="002F3D54">
        <w:rPr>
          <w:rFonts w:hint="cs"/>
          <w:color w:val="auto"/>
          <w:rtl/>
        </w:rPr>
        <w:t xml:space="preserve"> واحد</w:t>
      </w:r>
      <w:r w:rsidR="00E0328B" w:rsidRPr="002F3D54">
        <w:rPr>
          <w:rFonts w:hint="cs"/>
          <w:color w:val="auto"/>
          <w:rtl/>
        </w:rPr>
        <w:t>ٍ</w:t>
      </w:r>
      <w:r w:rsidRPr="002F3D54">
        <w:rPr>
          <w:rFonts w:hint="cs"/>
          <w:color w:val="auto"/>
          <w:rtl/>
        </w:rPr>
        <w:t xml:space="preserve"> منهما برأس المال لا يتعل</w:t>
      </w:r>
      <w:r w:rsidR="00E0328B" w:rsidRPr="002F3D54">
        <w:rPr>
          <w:rFonts w:hint="cs"/>
          <w:color w:val="auto"/>
          <w:rtl/>
        </w:rPr>
        <w:t>ّ</w:t>
      </w:r>
      <w:r w:rsidRPr="002F3D54">
        <w:rPr>
          <w:rFonts w:hint="cs"/>
          <w:color w:val="auto"/>
          <w:rtl/>
        </w:rPr>
        <w:t>ق به الب</w:t>
      </w:r>
      <w:r w:rsidR="00E0328B" w:rsidRPr="002F3D54">
        <w:rPr>
          <w:rFonts w:hint="cs"/>
          <w:color w:val="auto"/>
          <w:rtl/>
        </w:rPr>
        <w:t>ّ</w:t>
      </w:r>
      <w:r w:rsidRPr="002F3D54">
        <w:rPr>
          <w:rFonts w:hint="cs"/>
          <w:color w:val="auto"/>
          <w:rtl/>
        </w:rPr>
        <w:t>يع</w:t>
      </w:r>
      <w:r w:rsidR="00021530" w:rsidRPr="002F3D54">
        <w:rPr>
          <w:rFonts w:hint="cs"/>
          <w:color w:val="auto"/>
          <w:rtl/>
        </w:rPr>
        <w:t xml:space="preserve">، </w:t>
      </w:r>
      <w:r w:rsidRPr="002F3D54">
        <w:rPr>
          <w:rFonts w:hint="cs"/>
          <w:color w:val="auto"/>
          <w:rtl/>
        </w:rPr>
        <w:t>بل يثبت وجوب الث</w:t>
      </w:r>
      <w:r w:rsidR="00E0328B" w:rsidRPr="002F3D54">
        <w:rPr>
          <w:rFonts w:hint="cs"/>
          <w:color w:val="auto"/>
          <w:rtl/>
        </w:rPr>
        <w:t>ّ</w:t>
      </w:r>
      <w:r w:rsidRPr="002F3D54">
        <w:rPr>
          <w:rFonts w:hint="cs"/>
          <w:color w:val="auto"/>
          <w:rtl/>
        </w:rPr>
        <w:t>من في الذ</w:t>
      </w:r>
      <w:r w:rsidR="00E0328B" w:rsidRPr="002F3D54">
        <w:rPr>
          <w:rFonts w:hint="cs"/>
          <w:color w:val="auto"/>
          <w:rtl/>
        </w:rPr>
        <w:t>ِّ</w:t>
      </w:r>
      <w:r w:rsidRPr="002F3D54">
        <w:rPr>
          <w:rFonts w:hint="cs"/>
          <w:color w:val="auto"/>
          <w:rtl/>
        </w:rPr>
        <w:t>م</w:t>
      </w:r>
      <w:r w:rsidR="00E0328B" w:rsidRPr="002F3D54">
        <w:rPr>
          <w:rFonts w:hint="cs"/>
          <w:color w:val="auto"/>
          <w:rtl/>
        </w:rPr>
        <w:t>ّ</w:t>
      </w:r>
      <w:r w:rsidRPr="002F3D54">
        <w:rPr>
          <w:rFonts w:hint="cs"/>
          <w:color w:val="auto"/>
          <w:rtl/>
        </w:rPr>
        <w:t xml:space="preserve">ة إذ الأثمان لا </w:t>
      </w:r>
      <w:r w:rsidRPr="002F3D54">
        <w:rPr>
          <w:rFonts w:hint="cs"/>
          <w:color w:val="auto"/>
          <w:rtl/>
        </w:rPr>
        <w:lastRenderedPageBreak/>
        <w:t>تتعيَّن بالت</w:t>
      </w:r>
      <w:r w:rsidR="00E0328B" w:rsidRPr="002F3D54">
        <w:rPr>
          <w:rFonts w:hint="cs"/>
          <w:color w:val="auto"/>
          <w:rtl/>
        </w:rPr>
        <w:t>ّ</w:t>
      </w:r>
      <w:r w:rsidRPr="002F3D54">
        <w:rPr>
          <w:rFonts w:hint="cs"/>
          <w:color w:val="auto"/>
          <w:rtl/>
        </w:rPr>
        <w:t>عيين</w:t>
      </w:r>
      <w:r w:rsidR="00021530" w:rsidRPr="002F3D54">
        <w:rPr>
          <w:rFonts w:hint="cs"/>
          <w:color w:val="auto"/>
          <w:rtl/>
        </w:rPr>
        <w:t xml:space="preserve">، </w:t>
      </w:r>
      <w:r w:rsidRPr="002F3D54">
        <w:rPr>
          <w:rFonts w:hint="cs"/>
          <w:color w:val="auto"/>
          <w:rtl/>
        </w:rPr>
        <w:t>فلما كان الثمن واجب</w:t>
      </w:r>
      <w:r w:rsidR="002F3D54">
        <w:rPr>
          <w:rFonts w:hint="cs"/>
          <w:color w:val="auto"/>
          <w:rtl/>
        </w:rPr>
        <w:t>ًا</w:t>
      </w:r>
      <w:r w:rsidRPr="002F3D54">
        <w:rPr>
          <w:rFonts w:hint="cs"/>
          <w:color w:val="auto"/>
          <w:rtl/>
        </w:rPr>
        <w:t xml:space="preserve"> عليهما في ذم</w:t>
      </w:r>
      <w:r w:rsidR="00E0328B" w:rsidRPr="002F3D54">
        <w:rPr>
          <w:rFonts w:hint="cs"/>
          <w:color w:val="auto"/>
          <w:rtl/>
        </w:rPr>
        <w:t>ِّ</w:t>
      </w:r>
      <w:r w:rsidRPr="002F3D54">
        <w:rPr>
          <w:rFonts w:hint="cs"/>
          <w:color w:val="auto"/>
          <w:rtl/>
        </w:rPr>
        <w:t>تهما كان المثم</w:t>
      </w:r>
      <w:r w:rsidR="00E0328B" w:rsidRPr="002F3D54">
        <w:rPr>
          <w:rFonts w:hint="cs"/>
          <w:color w:val="auto"/>
          <w:rtl/>
        </w:rPr>
        <w:t>َ</w:t>
      </w:r>
      <w:r w:rsidRPr="002F3D54">
        <w:rPr>
          <w:rFonts w:hint="cs"/>
          <w:color w:val="auto"/>
          <w:rtl/>
        </w:rPr>
        <w:t>ن والر</w:t>
      </w:r>
      <w:r w:rsidR="00E0328B" w:rsidRPr="002F3D54">
        <w:rPr>
          <w:rFonts w:hint="cs"/>
          <w:color w:val="auto"/>
          <w:rtl/>
        </w:rPr>
        <w:t>ِّ</w:t>
      </w:r>
      <w:r w:rsidRPr="002F3D54">
        <w:rPr>
          <w:rFonts w:hint="cs"/>
          <w:color w:val="auto"/>
          <w:rtl/>
        </w:rPr>
        <w:t>بح الحاصل منه بينهما ضرورة</w:t>
      </w:r>
      <w:r w:rsidR="00021530" w:rsidRPr="002F3D54">
        <w:rPr>
          <w:rFonts w:hint="cs"/>
          <w:color w:val="auto"/>
          <w:rtl/>
        </w:rPr>
        <w:t xml:space="preserve">، </w:t>
      </w:r>
      <w:r w:rsidRPr="002F3D54">
        <w:rPr>
          <w:rFonts w:hint="cs"/>
          <w:color w:val="auto"/>
          <w:rtl/>
        </w:rPr>
        <w:t>فكان الر</w:t>
      </w:r>
      <w:r w:rsidR="00E0328B" w:rsidRPr="002F3D54">
        <w:rPr>
          <w:rFonts w:hint="cs"/>
          <w:color w:val="auto"/>
          <w:rtl/>
        </w:rPr>
        <w:t>ِّ</w:t>
      </w:r>
      <w:r w:rsidRPr="002F3D54">
        <w:rPr>
          <w:rFonts w:hint="cs"/>
          <w:color w:val="auto"/>
          <w:rtl/>
        </w:rPr>
        <w:t>بح ربح ما ضمن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ولأنَّ الر</w:t>
      </w:r>
      <w:r w:rsidR="00E0328B" w:rsidRPr="002F3D54">
        <w:rPr>
          <w:rFonts w:hint="cs"/>
          <w:color w:val="auto"/>
          <w:rtl/>
        </w:rPr>
        <w:t>ّ</w:t>
      </w:r>
      <w:r w:rsidRPr="002F3D54">
        <w:rPr>
          <w:rFonts w:hint="cs"/>
          <w:color w:val="auto"/>
          <w:rtl/>
        </w:rPr>
        <w:t>بح إن</w:t>
      </w:r>
      <w:r w:rsidR="00E0328B" w:rsidRPr="002F3D54">
        <w:rPr>
          <w:rFonts w:hint="cs"/>
          <w:color w:val="auto"/>
          <w:rtl/>
        </w:rPr>
        <w:t>ّ</w:t>
      </w:r>
      <w:r w:rsidRPr="002F3D54">
        <w:rPr>
          <w:rFonts w:hint="cs"/>
          <w:color w:val="auto"/>
          <w:rtl/>
        </w:rPr>
        <w:t>ما يطيب بالضمان</w:t>
      </w:r>
      <w:r w:rsidR="00021530" w:rsidRPr="002F3D54">
        <w:rPr>
          <w:rFonts w:hint="cs"/>
          <w:color w:val="auto"/>
          <w:rtl/>
        </w:rPr>
        <w:t xml:space="preserve">، </w:t>
      </w:r>
      <w:r w:rsidRPr="002F3D54">
        <w:rPr>
          <w:rFonts w:hint="cs"/>
          <w:color w:val="auto"/>
          <w:rtl/>
        </w:rPr>
        <w:t>والض</w:t>
      </w:r>
      <w:r w:rsidR="00E0328B" w:rsidRPr="002F3D54">
        <w:rPr>
          <w:rFonts w:hint="cs"/>
          <w:color w:val="auto"/>
          <w:rtl/>
        </w:rPr>
        <w:t>َّ</w:t>
      </w:r>
      <w:r w:rsidRPr="002F3D54">
        <w:rPr>
          <w:rFonts w:hint="cs"/>
          <w:color w:val="auto"/>
          <w:rtl/>
        </w:rPr>
        <w:t>مان إن</w:t>
      </w:r>
      <w:r w:rsidR="00E0328B" w:rsidRPr="002F3D54">
        <w:rPr>
          <w:rFonts w:hint="cs"/>
          <w:color w:val="auto"/>
          <w:rtl/>
        </w:rPr>
        <w:t>َّ</w:t>
      </w:r>
      <w:r w:rsidRPr="002F3D54">
        <w:rPr>
          <w:rFonts w:hint="cs"/>
          <w:color w:val="auto"/>
          <w:rtl/>
        </w:rPr>
        <w:t>ما يتحق</w:t>
      </w:r>
      <w:r w:rsidR="00E0328B" w:rsidRPr="002F3D54">
        <w:rPr>
          <w:rFonts w:hint="cs"/>
          <w:color w:val="auto"/>
          <w:rtl/>
        </w:rPr>
        <w:t>َّ</w:t>
      </w:r>
      <w:r w:rsidRPr="002F3D54">
        <w:rPr>
          <w:rFonts w:hint="cs"/>
          <w:color w:val="auto"/>
          <w:rtl/>
        </w:rPr>
        <w:t>ق فيما لا يتعي</w:t>
      </w:r>
      <w:r w:rsidR="00E0328B" w:rsidRPr="002F3D54">
        <w:rPr>
          <w:rFonts w:hint="cs"/>
          <w:color w:val="auto"/>
          <w:rtl/>
        </w:rPr>
        <w:t>َّ</w:t>
      </w:r>
      <w:r w:rsidRPr="002F3D54">
        <w:rPr>
          <w:rFonts w:hint="cs"/>
          <w:color w:val="auto"/>
          <w:rtl/>
        </w:rPr>
        <w:t>ن بالت</w:t>
      </w:r>
      <w:r w:rsidR="00E0328B" w:rsidRPr="002F3D54">
        <w:rPr>
          <w:rFonts w:hint="cs"/>
          <w:color w:val="auto"/>
          <w:rtl/>
        </w:rPr>
        <w:t>َّ</w:t>
      </w:r>
      <w:r w:rsidRPr="002F3D54">
        <w:rPr>
          <w:rFonts w:hint="cs"/>
          <w:color w:val="auto"/>
          <w:rtl/>
        </w:rPr>
        <w:t>عيين</w:t>
      </w:r>
      <w:r w:rsidR="00021530" w:rsidRPr="002F3D54">
        <w:rPr>
          <w:rFonts w:hint="cs"/>
          <w:color w:val="auto"/>
          <w:rtl/>
        </w:rPr>
        <w:t xml:space="preserve">، </w:t>
      </w:r>
      <w:r w:rsidRPr="002F3D54">
        <w:rPr>
          <w:rFonts w:hint="cs"/>
          <w:color w:val="auto"/>
          <w:rtl/>
        </w:rPr>
        <w:t>فإنَّ الوكيل إذا اشترى بالد</w:t>
      </w:r>
      <w:r w:rsidR="00E0328B" w:rsidRPr="002F3D54">
        <w:rPr>
          <w:rFonts w:hint="cs"/>
          <w:color w:val="auto"/>
          <w:rtl/>
        </w:rPr>
        <w:t>ّ</w:t>
      </w:r>
      <w:r w:rsidRPr="002F3D54">
        <w:rPr>
          <w:rFonts w:hint="cs"/>
          <w:color w:val="auto"/>
          <w:rtl/>
        </w:rPr>
        <w:t>راهم والد</w:t>
      </w:r>
      <w:r w:rsidR="00E0328B" w:rsidRPr="002F3D54">
        <w:rPr>
          <w:rFonts w:hint="cs"/>
          <w:color w:val="auto"/>
          <w:rtl/>
        </w:rPr>
        <w:t>ّ</w:t>
      </w:r>
      <w:r w:rsidRPr="002F3D54">
        <w:rPr>
          <w:rFonts w:hint="cs"/>
          <w:color w:val="auto"/>
          <w:rtl/>
        </w:rPr>
        <w:t>نانير كان الث</w:t>
      </w:r>
      <w:r w:rsidR="00E0328B" w:rsidRPr="002F3D54">
        <w:rPr>
          <w:rFonts w:hint="cs"/>
          <w:color w:val="auto"/>
          <w:rtl/>
        </w:rPr>
        <w:t>ّ</w:t>
      </w:r>
      <w:r w:rsidRPr="002F3D54">
        <w:rPr>
          <w:rFonts w:hint="cs"/>
          <w:color w:val="auto"/>
          <w:rtl/>
        </w:rPr>
        <w:t>من مضمون</w:t>
      </w:r>
      <w:r w:rsidR="002F3D54">
        <w:rPr>
          <w:rFonts w:hint="cs"/>
          <w:color w:val="auto"/>
          <w:rtl/>
        </w:rPr>
        <w:t>ًا</w:t>
      </w:r>
      <w:r w:rsidRPr="002F3D54">
        <w:rPr>
          <w:rFonts w:hint="cs"/>
          <w:color w:val="auto"/>
          <w:rtl/>
        </w:rPr>
        <w:t xml:space="preserve"> عليه يطال</w:t>
      </w:r>
      <w:r w:rsidR="00E0328B" w:rsidRPr="002F3D54">
        <w:rPr>
          <w:rFonts w:hint="cs"/>
          <w:color w:val="auto"/>
          <w:rtl/>
        </w:rPr>
        <w:t>َ</w:t>
      </w:r>
      <w:r w:rsidRPr="002F3D54">
        <w:rPr>
          <w:rFonts w:hint="cs"/>
          <w:color w:val="auto"/>
          <w:rtl/>
        </w:rPr>
        <w:t>ب بالإيفاء</w:t>
      </w:r>
      <w:r w:rsidR="00021530" w:rsidRPr="002F3D54">
        <w:rPr>
          <w:rFonts w:hint="cs"/>
          <w:color w:val="auto"/>
          <w:rtl/>
        </w:rPr>
        <w:t xml:space="preserve">. </w:t>
      </w:r>
      <w:r w:rsidRPr="002F3D54">
        <w:rPr>
          <w:rFonts w:hint="cs"/>
          <w:color w:val="auto"/>
          <w:rtl/>
        </w:rPr>
        <w:t>فأم</w:t>
      </w:r>
      <w:r w:rsidR="00727927" w:rsidRPr="002F3D54">
        <w:rPr>
          <w:rFonts w:hint="cs"/>
          <w:color w:val="auto"/>
          <w:rtl/>
        </w:rPr>
        <w:t>ّ</w:t>
      </w:r>
      <w:r w:rsidRPr="002F3D54">
        <w:rPr>
          <w:rFonts w:hint="cs"/>
          <w:color w:val="auto"/>
          <w:rtl/>
        </w:rPr>
        <w:t>ا ما يتعي</w:t>
      </w:r>
      <w:r w:rsidR="00E0328B" w:rsidRPr="002F3D54">
        <w:rPr>
          <w:rFonts w:hint="cs"/>
          <w:color w:val="auto"/>
          <w:rtl/>
        </w:rPr>
        <w:t>َّ</w:t>
      </w:r>
      <w:r w:rsidRPr="002F3D54">
        <w:rPr>
          <w:rFonts w:hint="cs"/>
          <w:color w:val="auto"/>
          <w:rtl/>
        </w:rPr>
        <w:t>ن بالت</w:t>
      </w:r>
      <w:r w:rsidR="00E0328B" w:rsidRPr="002F3D54">
        <w:rPr>
          <w:rFonts w:hint="cs"/>
          <w:color w:val="auto"/>
          <w:rtl/>
        </w:rPr>
        <w:t>َّ</w:t>
      </w:r>
      <w:r w:rsidRPr="002F3D54">
        <w:rPr>
          <w:rFonts w:hint="cs"/>
          <w:color w:val="auto"/>
          <w:rtl/>
        </w:rPr>
        <w:t>عيين</w:t>
      </w:r>
      <w:r w:rsidR="00021530" w:rsidRPr="002F3D54">
        <w:rPr>
          <w:rFonts w:hint="cs"/>
          <w:color w:val="auto"/>
          <w:rtl/>
        </w:rPr>
        <w:t xml:space="preserve">، </w:t>
      </w:r>
      <w:r w:rsidRPr="002F3D54">
        <w:rPr>
          <w:rFonts w:hint="cs"/>
          <w:color w:val="auto"/>
          <w:rtl/>
        </w:rPr>
        <w:t>كالعبد وغير ذلك</w:t>
      </w:r>
      <w:r w:rsidR="00021530" w:rsidRPr="002F3D54">
        <w:rPr>
          <w:rFonts w:hint="cs"/>
          <w:color w:val="auto"/>
          <w:rtl/>
        </w:rPr>
        <w:t xml:space="preserve">، </w:t>
      </w:r>
      <w:r w:rsidRPr="002F3D54">
        <w:rPr>
          <w:rFonts w:hint="cs"/>
          <w:color w:val="auto"/>
          <w:rtl/>
        </w:rPr>
        <w:t>فلا يكون مضمون</w:t>
      </w:r>
      <w:r w:rsidR="002F3D54">
        <w:rPr>
          <w:rFonts w:hint="cs"/>
          <w:color w:val="auto"/>
          <w:rtl/>
        </w:rPr>
        <w:t>ًا</w:t>
      </w:r>
      <w:r w:rsidRPr="002F3D54">
        <w:rPr>
          <w:rFonts w:hint="cs"/>
          <w:color w:val="auto"/>
          <w:rtl/>
        </w:rPr>
        <w:t xml:space="preserve"> على الوكيل</w:t>
      </w:r>
      <w:r w:rsidR="00021530" w:rsidRPr="002F3D54">
        <w:rPr>
          <w:rFonts w:hint="cs"/>
          <w:color w:val="auto"/>
          <w:rtl/>
        </w:rPr>
        <w:t xml:space="preserve">؛ </w:t>
      </w:r>
      <w:r w:rsidRPr="002F3D54">
        <w:rPr>
          <w:rFonts w:hint="cs"/>
          <w:color w:val="auto"/>
          <w:rtl/>
        </w:rPr>
        <w:t>فإنَّه لو هلك لم يلزمه ضمان و</w:t>
      </w:r>
      <w:r w:rsidRPr="002F3D54">
        <w:rPr>
          <w:rFonts w:hint="cs"/>
          <w:color w:val="auto"/>
          <w:vertAlign w:val="superscript"/>
          <w:rtl/>
        </w:rPr>
        <w:t>(</w:t>
      </w:r>
      <w:r w:rsidRPr="002F3D54">
        <w:rPr>
          <w:rStyle w:val="ae"/>
          <w:color w:val="auto"/>
          <w:rtl/>
        </w:rPr>
        <w:footnoteReference w:id="1340"/>
      </w:r>
      <w:r w:rsidRPr="002F3D54">
        <w:rPr>
          <w:rFonts w:hint="cs"/>
          <w:color w:val="auto"/>
          <w:vertAlign w:val="superscript"/>
          <w:rtl/>
        </w:rPr>
        <w:t>)</w:t>
      </w:r>
      <w:r w:rsidRPr="002F3D54">
        <w:rPr>
          <w:rFonts w:hint="cs"/>
          <w:color w:val="auto"/>
          <w:rtl/>
        </w:rPr>
        <w:t>الربح لا</w:t>
      </w:r>
      <w:r w:rsidRPr="002F3D54">
        <w:rPr>
          <w:rFonts w:hint="cs"/>
          <w:color w:val="auto"/>
          <w:vertAlign w:val="superscript"/>
          <w:rtl/>
        </w:rPr>
        <w:t>(</w:t>
      </w:r>
      <w:r w:rsidRPr="002F3D54">
        <w:rPr>
          <w:rStyle w:val="ae"/>
          <w:color w:val="auto"/>
          <w:rtl/>
        </w:rPr>
        <w:footnoteReference w:id="1341"/>
      </w:r>
      <w:r w:rsidRPr="002F3D54">
        <w:rPr>
          <w:rFonts w:hint="cs"/>
          <w:color w:val="auto"/>
          <w:vertAlign w:val="superscript"/>
          <w:rtl/>
        </w:rPr>
        <w:t>)</w:t>
      </w:r>
      <w:r w:rsidRPr="002F3D54">
        <w:rPr>
          <w:rFonts w:hint="cs"/>
          <w:color w:val="auto"/>
          <w:rtl/>
        </w:rPr>
        <w:t xml:space="preserve"> يطيب إلا بضمان</w:t>
      </w:r>
      <w:r w:rsidR="00021530" w:rsidRPr="002F3D54">
        <w:rPr>
          <w:rFonts w:hint="cs"/>
          <w:color w:val="auto"/>
          <w:rtl/>
        </w:rPr>
        <w:t xml:space="preserve">، </w:t>
      </w:r>
      <w:r w:rsidRPr="002F3D54">
        <w:rPr>
          <w:rFonts w:hint="cs"/>
          <w:color w:val="auto"/>
          <w:rtl/>
        </w:rPr>
        <w:t>ولهذا المعنى اختص</w:t>
      </w:r>
      <w:r w:rsidR="006C5FF1" w:rsidRPr="002F3D54">
        <w:rPr>
          <w:rFonts w:hint="cs"/>
          <w:color w:val="auto"/>
          <w:rtl/>
        </w:rPr>
        <w:t>َّ</w:t>
      </w:r>
      <w:r w:rsidRPr="002F3D54">
        <w:rPr>
          <w:rFonts w:hint="cs"/>
          <w:color w:val="auto"/>
          <w:rtl/>
        </w:rPr>
        <w:t xml:space="preserve"> عقد الش</w:t>
      </w:r>
      <w:r w:rsidR="006C5FF1" w:rsidRPr="002F3D54">
        <w:rPr>
          <w:rFonts w:hint="cs"/>
          <w:color w:val="auto"/>
          <w:rtl/>
        </w:rPr>
        <w:t>ّ</w:t>
      </w:r>
      <w:r w:rsidRPr="002F3D54">
        <w:rPr>
          <w:rFonts w:hint="cs"/>
          <w:color w:val="auto"/>
          <w:rtl/>
        </w:rPr>
        <w:t>ركة بالد</w:t>
      </w:r>
      <w:r w:rsidR="006C5FF1" w:rsidRPr="002F3D54">
        <w:rPr>
          <w:rFonts w:hint="cs"/>
          <w:color w:val="auto"/>
          <w:rtl/>
        </w:rPr>
        <w:t>ّ</w:t>
      </w:r>
      <w:r w:rsidRPr="002F3D54">
        <w:rPr>
          <w:rFonts w:hint="cs"/>
          <w:color w:val="auto"/>
          <w:rtl/>
        </w:rPr>
        <w:t>راهم والد</w:t>
      </w:r>
      <w:r w:rsidR="006C5FF1" w:rsidRPr="002F3D54">
        <w:rPr>
          <w:rFonts w:hint="cs"/>
          <w:color w:val="auto"/>
          <w:rtl/>
        </w:rPr>
        <w:t>ّ</w:t>
      </w:r>
      <w:r w:rsidRPr="002F3D54">
        <w:rPr>
          <w:rFonts w:hint="cs"/>
          <w:color w:val="auto"/>
          <w:rtl/>
        </w:rPr>
        <w:t>نانير</w:t>
      </w:r>
      <w:r w:rsidRPr="002F3D54">
        <w:rPr>
          <w:rStyle w:val="ae"/>
          <w:color w:val="auto"/>
          <w:rtl/>
        </w:rPr>
        <w:t>(</w:t>
      </w:r>
      <w:r w:rsidRPr="002F3D54">
        <w:rPr>
          <w:rStyle w:val="ae"/>
          <w:color w:val="auto"/>
          <w:rtl/>
        </w:rPr>
        <w:footnoteReference w:id="134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(وتفاض</w:t>
      </w:r>
      <w:r w:rsidR="006C5FF1" w:rsidRPr="002F3D54">
        <w:rPr>
          <w:rFonts w:hint="cs"/>
          <w:b/>
          <w:bCs/>
          <w:color w:val="auto"/>
          <w:rtl/>
        </w:rPr>
        <w:t>ُ</w:t>
      </w:r>
      <w:r w:rsidRPr="002F3D54">
        <w:rPr>
          <w:rFonts w:hint="cs"/>
          <w:b/>
          <w:bCs/>
          <w:color w:val="auto"/>
          <w:rtl/>
        </w:rPr>
        <w:t>ل الثمنان)</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فضل أحد الث</w:t>
      </w:r>
      <w:r w:rsidR="006C5FF1" w:rsidRPr="002F3D54">
        <w:rPr>
          <w:rFonts w:hint="cs"/>
          <w:color w:val="auto"/>
          <w:rtl/>
        </w:rPr>
        <w:t>َّ</w:t>
      </w:r>
      <w:r w:rsidRPr="002F3D54">
        <w:rPr>
          <w:rFonts w:hint="cs"/>
          <w:color w:val="auto"/>
          <w:rtl/>
        </w:rPr>
        <w:t>منين على الآخر كما ذكرنا</w:t>
      </w:r>
      <w:r w:rsidR="00021530" w:rsidRPr="002F3D54">
        <w:rPr>
          <w:rFonts w:hint="cs"/>
          <w:color w:val="auto"/>
          <w:rtl/>
        </w:rPr>
        <w:t xml:space="preserve">. </w:t>
      </w:r>
      <w:r w:rsidRPr="002F3D54">
        <w:rPr>
          <w:rFonts w:hint="cs"/>
          <w:color w:val="auto"/>
          <w:rtl/>
        </w:rPr>
        <w:t>وأم</w:t>
      </w:r>
      <w:r w:rsidR="006C5FF1" w:rsidRPr="002F3D54">
        <w:rPr>
          <w:rFonts w:hint="cs"/>
          <w:color w:val="auto"/>
          <w:rtl/>
        </w:rPr>
        <w:t>ّ</w:t>
      </w:r>
      <w:r w:rsidRPr="002F3D54">
        <w:rPr>
          <w:rFonts w:hint="cs"/>
          <w:color w:val="auto"/>
          <w:rtl/>
        </w:rPr>
        <w:t>ا تفاضلهما مع</w:t>
      </w:r>
      <w:r w:rsidR="002F3D54">
        <w:rPr>
          <w:rFonts w:hint="cs"/>
          <w:color w:val="auto"/>
          <w:rtl/>
        </w:rPr>
        <w:t>ًا</w:t>
      </w:r>
      <w:r w:rsidRPr="002F3D54">
        <w:rPr>
          <w:rFonts w:hint="cs"/>
          <w:color w:val="auto"/>
          <w:rtl/>
        </w:rPr>
        <w:t xml:space="preserve"> فمحال</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37" o:spid="_x0000_s1205" type="#_x0000_t202" style="position:absolute;left:0;text-align:left;margin-left:0;margin-top:158.1pt;width:80.85pt;height:30.45pt;flip:x;z-index:25199308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" stroked="f">
            <v:textbox style="mso-fit-shape-to-text:t">
              <w:txbxContent>
                <w:p w:rsidR="00E408E2" w:rsidRDefault="00E408E2" w:rsidP="002941CD">
                  <w:pPr>
                    <w:ind w:firstLine="0"/>
                    <w:rPr>
                      <w:sz w:val="2"/>
                      <w:szCs w:val="2"/>
                    </w:rPr>
                  </w:pPr>
                  <w:r w:rsidRPr="00727927">
                    <w:rPr>
                      <w:sz w:val="28"/>
                      <w:szCs w:val="28"/>
                      <w:rtl/>
                    </w:rPr>
                    <w:t>[حكم الشركة والمضاربة بالفلوس]</w:t>
                  </w:r>
                </w:p>
              </w:txbxContent>
            </v:textbox>
            <w10:wrap anchorx="page"/>
          </v:shape>
        </w:pict>
      </w:r>
      <w:r w:rsidR="0023359C" w:rsidRPr="002F3D54">
        <w:rPr>
          <w:rFonts w:hint="cs"/>
          <w:b/>
          <w:bCs/>
          <w:color w:val="auto"/>
          <w:rtl/>
        </w:rPr>
        <w:t>(وبيع أحدهما مال</w:t>
      </w:r>
      <w:r w:rsidR="006C5FF1" w:rsidRPr="002F3D54">
        <w:rPr>
          <w:rFonts w:hint="cs"/>
          <w:b/>
          <w:bCs/>
          <w:color w:val="auto"/>
          <w:rtl/>
        </w:rPr>
        <w:t>َ</w:t>
      </w:r>
      <w:r w:rsidR="0023359C" w:rsidRPr="002F3D54">
        <w:rPr>
          <w:rFonts w:hint="cs"/>
          <w:b/>
          <w:bCs/>
          <w:color w:val="auto"/>
          <w:rtl/>
        </w:rPr>
        <w:t>ه على أن</w:t>
      </w:r>
      <w:r w:rsidR="006C5FF1" w:rsidRPr="002F3D54">
        <w:rPr>
          <w:rFonts w:hint="cs"/>
          <w:b/>
          <w:bCs/>
          <w:color w:val="auto"/>
          <w:rtl/>
        </w:rPr>
        <w:t>ْ</w:t>
      </w:r>
      <w:r w:rsidR="0023359C" w:rsidRPr="002F3D54">
        <w:rPr>
          <w:rFonts w:hint="cs"/>
          <w:b/>
          <w:bCs/>
          <w:color w:val="auto"/>
          <w:rtl/>
        </w:rPr>
        <w:t xml:space="preserve"> يكون الآخر شريك</w:t>
      </w:r>
      <w:r w:rsidR="002F3D54">
        <w:rPr>
          <w:rFonts w:hint="cs"/>
          <w:b/>
          <w:bCs/>
          <w:color w:val="auto"/>
          <w:rtl/>
        </w:rPr>
        <w:t>ًا</w:t>
      </w:r>
      <w:r w:rsidR="0023359C" w:rsidRPr="002F3D54">
        <w:rPr>
          <w:rFonts w:hint="cs"/>
          <w:b/>
          <w:bCs/>
          <w:color w:val="auto"/>
          <w:rtl/>
        </w:rPr>
        <w:t xml:space="preserve"> في ثمن</w:t>
      </w:r>
      <w:r w:rsidR="005C3782" w:rsidRPr="002F3D54">
        <w:rPr>
          <w:rFonts w:hint="cs"/>
          <w:b/>
          <w:bCs/>
          <w:color w:val="auto"/>
          <w:rtl/>
        </w:rPr>
        <w:t>ِ</w:t>
      </w:r>
      <w:r w:rsidR="0023359C" w:rsidRPr="002F3D54">
        <w:rPr>
          <w:rFonts w:hint="cs"/>
          <w:b/>
          <w:bCs/>
          <w:color w:val="auto"/>
          <w:rtl/>
        </w:rPr>
        <w:t>ه لا يجوز)</w:t>
      </w:r>
      <w:r w:rsidR="00021530" w:rsidRPr="002F3D54">
        <w:rPr>
          <w:rFonts w:hint="cs"/>
          <w:color w:val="auto"/>
          <w:rtl/>
        </w:rPr>
        <w:t xml:space="preserve">؛ </w:t>
      </w:r>
      <w:r w:rsidR="0023359C" w:rsidRPr="002F3D54">
        <w:rPr>
          <w:rFonts w:hint="cs"/>
          <w:color w:val="auto"/>
          <w:rtl/>
        </w:rPr>
        <w:t>لأنَّ صح</w:t>
      </w:r>
      <w:r w:rsidR="005C3782" w:rsidRPr="002F3D54">
        <w:rPr>
          <w:rFonts w:hint="cs"/>
          <w:color w:val="auto"/>
          <w:rtl/>
        </w:rPr>
        <w:t>ّ</w:t>
      </w:r>
      <w:r w:rsidR="0023359C" w:rsidRPr="002F3D54">
        <w:rPr>
          <w:rFonts w:hint="cs"/>
          <w:color w:val="auto"/>
          <w:rtl/>
        </w:rPr>
        <w:t>ة الش</w:t>
      </w:r>
      <w:r w:rsidR="005C3782" w:rsidRPr="002F3D54">
        <w:rPr>
          <w:rFonts w:hint="cs"/>
          <w:color w:val="auto"/>
          <w:rtl/>
        </w:rPr>
        <w:t>ّ</w:t>
      </w:r>
      <w:r w:rsidR="0023359C" w:rsidRPr="002F3D54">
        <w:rPr>
          <w:rFonts w:hint="cs"/>
          <w:color w:val="auto"/>
          <w:rtl/>
        </w:rPr>
        <w:t>ركة باعتبار الو</w:t>
      </w:r>
      <w:r w:rsidR="006C5FF1" w:rsidRPr="002F3D54">
        <w:rPr>
          <w:rFonts w:hint="cs"/>
          <w:color w:val="auto"/>
          <w:rtl/>
        </w:rPr>
        <w:t>َ</w:t>
      </w:r>
      <w:r w:rsidR="0023359C" w:rsidRPr="002F3D54">
        <w:rPr>
          <w:rFonts w:hint="cs"/>
          <w:color w:val="auto"/>
          <w:rtl/>
        </w:rPr>
        <w:t>كالة</w:t>
      </w:r>
      <w:r w:rsidR="00021530" w:rsidRPr="002F3D54">
        <w:rPr>
          <w:rFonts w:hint="cs"/>
          <w:color w:val="auto"/>
          <w:rtl/>
        </w:rPr>
        <w:t xml:space="preserve">، </w:t>
      </w:r>
      <w:r w:rsidR="0023359C" w:rsidRPr="002F3D54">
        <w:rPr>
          <w:rFonts w:hint="cs"/>
          <w:color w:val="auto"/>
          <w:rtl/>
        </w:rPr>
        <w:t>ففي كل</w:t>
      </w:r>
      <w:r w:rsidR="006C5FF1" w:rsidRPr="002F3D54">
        <w:rPr>
          <w:rFonts w:hint="cs"/>
          <w:color w:val="auto"/>
          <w:rtl/>
        </w:rPr>
        <w:t>ِّ</w:t>
      </w:r>
      <w:r w:rsidR="0023359C" w:rsidRPr="002F3D54">
        <w:rPr>
          <w:rFonts w:hint="cs"/>
          <w:color w:val="auto"/>
          <w:rtl/>
        </w:rPr>
        <w:t xml:space="preserve"> موض</w:t>
      </w:r>
      <w:r w:rsidR="006C5FF1" w:rsidRPr="002F3D54">
        <w:rPr>
          <w:rFonts w:hint="cs"/>
          <w:color w:val="auto"/>
          <w:rtl/>
        </w:rPr>
        <w:t>ِع لا ت</w:t>
      </w:r>
      <w:r w:rsidR="0023359C" w:rsidRPr="002F3D54">
        <w:rPr>
          <w:rFonts w:hint="cs"/>
          <w:color w:val="auto"/>
          <w:rtl/>
        </w:rPr>
        <w:t>جوز الوكالة بتلك الص</w:t>
      </w:r>
      <w:r w:rsidR="005C3782" w:rsidRPr="002F3D54">
        <w:rPr>
          <w:rFonts w:hint="cs"/>
          <w:color w:val="auto"/>
          <w:rtl/>
        </w:rPr>
        <w:t>ّ</w:t>
      </w:r>
      <w:r w:rsidR="0023359C" w:rsidRPr="002F3D54">
        <w:rPr>
          <w:rFonts w:hint="cs"/>
          <w:color w:val="auto"/>
          <w:rtl/>
        </w:rPr>
        <w:t>فة</w:t>
      </w:r>
      <w:r w:rsidR="00021530" w:rsidRPr="002F3D54">
        <w:rPr>
          <w:rFonts w:hint="cs"/>
          <w:color w:val="auto"/>
          <w:rtl/>
        </w:rPr>
        <w:t xml:space="preserve">، </w:t>
      </w:r>
      <w:r w:rsidR="0023359C" w:rsidRPr="002F3D54">
        <w:rPr>
          <w:rFonts w:hint="cs"/>
          <w:color w:val="auto"/>
          <w:rtl/>
        </w:rPr>
        <w:t>فكذلك الش</w:t>
      </w:r>
      <w:r w:rsidR="005C3782" w:rsidRPr="002F3D54">
        <w:rPr>
          <w:rFonts w:hint="cs"/>
          <w:color w:val="auto"/>
          <w:rtl/>
        </w:rPr>
        <w:t>ّ</w:t>
      </w:r>
      <w:r w:rsidR="0023359C" w:rsidRPr="002F3D54">
        <w:rPr>
          <w:rFonts w:hint="cs"/>
          <w:color w:val="auto"/>
          <w:rtl/>
        </w:rPr>
        <w:t>ركة</w:t>
      </w:r>
      <w:r w:rsidR="00021530" w:rsidRPr="002F3D54">
        <w:rPr>
          <w:rFonts w:hint="cs"/>
          <w:color w:val="auto"/>
          <w:rtl/>
        </w:rPr>
        <w:t xml:space="preserve">. </w:t>
      </w:r>
      <w:r w:rsidR="0023359C" w:rsidRPr="002F3D54">
        <w:rPr>
          <w:rFonts w:hint="cs"/>
          <w:color w:val="auto"/>
          <w:rtl/>
        </w:rPr>
        <w:t>ومعنى هذا أنَّ الوكيل بالبيع يكون أمين</w:t>
      </w:r>
      <w:r w:rsidR="002F3D54">
        <w:rPr>
          <w:rFonts w:hint="cs"/>
          <w:color w:val="auto"/>
          <w:rtl/>
        </w:rPr>
        <w:t>ًا</w:t>
      </w:r>
      <w:r w:rsidR="00021530" w:rsidRPr="002F3D54">
        <w:rPr>
          <w:rFonts w:hint="cs"/>
          <w:color w:val="auto"/>
          <w:rtl/>
        </w:rPr>
        <w:t xml:space="preserve">، </w:t>
      </w:r>
      <w:r w:rsidR="0023359C" w:rsidRPr="002F3D54">
        <w:rPr>
          <w:rFonts w:hint="cs"/>
          <w:color w:val="auto"/>
          <w:rtl/>
        </w:rPr>
        <w:t>وإذا</w:t>
      </w:r>
      <w:r w:rsidR="0023359C" w:rsidRPr="002F3D54">
        <w:rPr>
          <w:rFonts w:hint="cs"/>
          <w:color w:val="auto"/>
          <w:vertAlign w:val="superscript"/>
          <w:rtl/>
        </w:rPr>
        <w:t>(</w:t>
      </w:r>
      <w:r w:rsidR="0023359C" w:rsidRPr="002F3D54">
        <w:rPr>
          <w:rStyle w:val="ae"/>
          <w:color w:val="auto"/>
          <w:rtl/>
        </w:rPr>
        <w:footnoteReference w:id="1343"/>
      </w:r>
      <w:r w:rsidR="0023359C" w:rsidRPr="002F3D54">
        <w:rPr>
          <w:rFonts w:hint="cs"/>
          <w:color w:val="auto"/>
          <w:vertAlign w:val="superscript"/>
          <w:rtl/>
        </w:rPr>
        <w:t>)</w:t>
      </w:r>
      <w:r w:rsidR="0023359C" w:rsidRPr="002F3D54">
        <w:rPr>
          <w:rFonts w:hint="cs"/>
          <w:color w:val="auto"/>
          <w:rtl/>
        </w:rPr>
        <w:t xml:space="preserve"> شرط له جزء من الر</w:t>
      </w:r>
      <w:r w:rsidR="006C5FF1" w:rsidRPr="002F3D54">
        <w:rPr>
          <w:rFonts w:hint="cs"/>
          <w:color w:val="auto"/>
          <w:rtl/>
        </w:rPr>
        <w:t>ِّ</w:t>
      </w:r>
      <w:r w:rsidR="0023359C" w:rsidRPr="002F3D54">
        <w:rPr>
          <w:rFonts w:hint="cs"/>
          <w:color w:val="auto"/>
          <w:rtl/>
        </w:rPr>
        <w:t>بح كان هذا ربح ما لم يضمن</w:t>
      </w:r>
      <w:r w:rsidR="00021530" w:rsidRPr="002F3D54">
        <w:rPr>
          <w:rFonts w:hint="cs"/>
          <w:color w:val="auto"/>
          <w:rtl/>
        </w:rPr>
        <w:t xml:space="preserve">. </w:t>
      </w:r>
      <w:r w:rsidR="0023359C" w:rsidRPr="002F3D54">
        <w:rPr>
          <w:rFonts w:hint="cs"/>
          <w:color w:val="auto"/>
          <w:rtl/>
        </w:rPr>
        <w:t>وأم</w:t>
      </w:r>
      <w:r w:rsidR="006C5FF1" w:rsidRPr="002F3D54">
        <w:rPr>
          <w:rFonts w:hint="cs"/>
          <w:color w:val="auto"/>
          <w:rtl/>
        </w:rPr>
        <w:t>َّ</w:t>
      </w:r>
      <w:r w:rsidR="0023359C" w:rsidRPr="002F3D54">
        <w:rPr>
          <w:rFonts w:hint="cs"/>
          <w:color w:val="auto"/>
          <w:rtl/>
        </w:rPr>
        <w:t>ا</w:t>
      </w:r>
      <w:r w:rsidR="0023359C" w:rsidRPr="002F3D54">
        <w:rPr>
          <w:rFonts w:hint="cs"/>
          <w:color w:val="auto"/>
          <w:vertAlign w:val="superscript"/>
          <w:rtl/>
        </w:rPr>
        <w:t>(</w:t>
      </w:r>
      <w:r w:rsidR="0023359C" w:rsidRPr="002F3D54">
        <w:rPr>
          <w:rStyle w:val="ae"/>
          <w:color w:val="auto"/>
          <w:rtl/>
        </w:rPr>
        <w:footnoteReference w:id="1344"/>
      </w:r>
      <w:r w:rsidR="0023359C" w:rsidRPr="002F3D54">
        <w:rPr>
          <w:rFonts w:hint="cs"/>
          <w:color w:val="auto"/>
          <w:vertAlign w:val="superscript"/>
          <w:rtl/>
        </w:rPr>
        <w:t>)</w:t>
      </w:r>
      <w:r w:rsidR="0023359C" w:rsidRPr="002F3D54">
        <w:rPr>
          <w:rFonts w:hint="cs"/>
          <w:color w:val="auto"/>
          <w:rtl/>
        </w:rPr>
        <w:t xml:space="preserve"> الوكيل بالش</w:t>
      </w:r>
      <w:r w:rsidR="006C5FF1" w:rsidRPr="002F3D54">
        <w:rPr>
          <w:rFonts w:hint="cs"/>
          <w:color w:val="auto"/>
          <w:rtl/>
        </w:rPr>
        <w:t>ِّ</w:t>
      </w:r>
      <w:r w:rsidR="0023359C" w:rsidRPr="002F3D54">
        <w:rPr>
          <w:rFonts w:hint="cs"/>
          <w:color w:val="auto"/>
          <w:rtl/>
        </w:rPr>
        <w:t>راء فهو ضامن للث</w:t>
      </w:r>
      <w:r w:rsidR="006C5FF1" w:rsidRPr="002F3D54">
        <w:rPr>
          <w:rFonts w:hint="cs"/>
          <w:color w:val="auto"/>
          <w:rtl/>
        </w:rPr>
        <w:t>َّ</w:t>
      </w:r>
      <w:r w:rsidR="0023359C" w:rsidRPr="002F3D54">
        <w:rPr>
          <w:rFonts w:hint="cs"/>
          <w:color w:val="auto"/>
          <w:rtl/>
        </w:rPr>
        <w:t>من في ذم</w:t>
      </w:r>
      <w:r w:rsidR="006C5FF1" w:rsidRPr="002F3D54">
        <w:rPr>
          <w:rFonts w:hint="cs"/>
          <w:color w:val="auto"/>
          <w:rtl/>
        </w:rPr>
        <w:t>َّ</w:t>
      </w:r>
      <w:r w:rsidR="0023359C" w:rsidRPr="002F3D54">
        <w:rPr>
          <w:rFonts w:hint="cs"/>
          <w:color w:val="auto"/>
          <w:rtl/>
        </w:rPr>
        <w:t>ته</w:t>
      </w:r>
      <w:r w:rsidR="00021530" w:rsidRPr="002F3D54">
        <w:rPr>
          <w:rFonts w:hint="cs"/>
          <w:color w:val="auto"/>
          <w:rtl/>
        </w:rPr>
        <w:t xml:space="preserve">، </w:t>
      </w:r>
      <w:r w:rsidR="0023359C" w:rsidRPr="002F3D54">
        <w:rPr>
          <w:rFonts w:hint="cs"/>
          <w:color w:val="auto"/>
          <w:rtl/>
        </w:rPr>
        <w:t>فإذا ش</w:t>
      </w:r>
      <w:r w:rsidR="006C5FF1" w:rsidRPr="002F3D54">
        <w:rPr>
          <w:rFonts w:hint="cs"/>
          <w:color w:val="auto"/>
          <w:rtl/>
        </w:rPr>
        <w:t>ُ</w:t>
      </w:r>
      <w:r w:rsidR="0023359C" w:rsidRPr="002F3D54">
        <w:rPr>
          <w:rFonts w:hint="cs"/>
          <w:color w:val="auto"/>
          <w:rtl/>
        </w:rPr>
        <w:t>ر</w:t>
      </w:r>
      <w:r w:rsidR="006C5FF1" w:rsidRPr="002F3D54">
        <w:rPr>
          <w:rFonts w:hint="cs"/>
          <w:color w:val="auto"/>
          <w:rtl/>
        </w:rPr>
        <w:t>ِ</w:t>
      </w:r>
      <w:r w:rsidR="0023359C" w:rsidRPr="002F3D54">
        <w:rPr>
          <w:rFonts w:hint="cs"/>
          <w:color w:val="auto"/>
          <w:rtl/>
        </w:rPr>
        <w:t>ط له بعض الر</w:t>
      </w:r>
      <w:r w:rsidR="006C5FF1" w:rsidRPr="002F3D54">
        <w:rPr>
          <w:rFonts w:hint="cs"/>
          <w:color w:val="auto"/>
          <w:rtl/>
        </w:rPr>
        <w:t>ِّ</w:t>
      </w:r>
      <w:r w:rsidR="0023359C" w:rsidRPr="002F3D54">
        <w:rPr>
          <w:rFonts w:hint="cs"/>
          <w:color w:val="auto"/>
          <w:rtl/>
        </w:rPr>
        <w:t>بح كان ذلك ربح ما قد ضم</w:t>
      </w:r>
      <w:r w:rsidR="006C5FF1" w:rsidRPr="002F3D54">
        <w:rPr>
          <w:rFonts w:hint="cs"/>
          <w:color w:val="auto"/>
          <w:rtl/>
        </w:rPr>
        <w:t>ِ</w:t>
      </w:r>
      <w:r w:rsidR="0023359C" w:rsidRPr="002F3D54">
        <w:rPr>
          <w:rFonts w:hint="cs"/>
          <w:color w:val="auto"/>
          <w:rtl/>
        </w:rPr>
        <w:t>ن</w:t>
      </w:r>
      <w:r w:rsidR="00021530" w:rsidRPr="002F3D54">
        <w:rPr>
          <w:rFonts w:hint="cs"/>
          <w:color w:val="auto"/>
          <w:rtl/>
        </w:rPr>
        <w:t xml:space="preserve">؛ </w:t>
      </w:r>
      <w:r w:rsidR="0023359C" w:rsidRPr="002F3D54">
        <w:rPr>
          <w:rFonts w:hint="cs"/>
          <w:color w:val="auto"/>
          <w:rtl/>
        </w:rPr>
        <w:t>ولأنَّ الش</w:t>
      </w:r>
      <w:r w:rsidR="005C3782" w:rsidRPr="002F3D54">
        <w:rPr>
          <w:rFonts w:hint="cs"/>
          <w:color w:val="auto"/>
          <w:rtl/>
        </w:rPr>
        <w:t>ّ</w:t>
      </w:r>
      <w:r w:rsidR="0023359C" w:rsidRPr="002F3D54">
        <w:rPr>
          <w:rFonts w:hint="cs"/>
          <w:color w:val="auto"/>
          <w:rtl/>
        </w:rPr>
        <w:t>ركة في العروض تؤد</w:t>
      </w:r>
      <w:r w:rsidR="006C5FF1" w:rsidRPr="002F3D54">
        <w:rPr>
          <w:rFonts w:hint="cs"/>
          <w:color w:val="auto"/>
          <w:rtl/>
        </w:rPr>
        <w:t>ِّ</w:t>
      </w:r>
      <w:r w:rsidR="0023359C" w:rsidRPr="002F3D54">
        <w:rPr>
          <w:rFonts w:hint="cs"/>
          <w:color w:val="auto"/>
          <w:rtl/>
        </w:rPr>
        <w:t>ي إلى جهالة الر</w:t>
      </w:r>
      <w:r w:rsidR="005C3782" w:rsidRPr="002F3D54">
        <w:rPr>
          <w:rFonts w:hint="cs"/>
          <w:color w:val="auto"/>
          <w:rtl/>
        </w:rPr>
        <w:t>ّ</w:t>
      </w:r>
      <w:r w:rsidR="0023359C" w:rsidRPr="002F3D54">
        <w:rPr>
          <w:rFonts w:hint="cs"/>
          <w:color w:val="auto"/>
          <w:rtl/>
        </w:rPr>
        <w:t>بح عندالق</w:t>
      </w:r>
      <w:r w:rsidR="006C5FF1" w:rsidRPr="002F3D54">
        <w:rPr>
          <w:rFonts w:hint="cs"/>
          <w:color w:val="auto"/>
          <w:rtl/>
        </w:rPr>
        <w:t>ِ</w:t>
      </w:r>
      <w:r w:rsidR="0023359C" w:rsidRPr="002F3D54">
        <w:rPr>
          <w:rFonts w:hint="cs"/>
          <w:color w:val="auto"/>
          <w:rtl/>
        </w:rPr>
        <w:t>سمة</w:t>
      </w:r>
      <w:r w:rsidR="00021530" w:rsidRPr="002F3D54">
        <w:rPr>
          <w:rFonts w:hint="cs"/>
          <w:color w:val="auto"/>
          <w:rtl/>
        </w:rPr>
        <w:t xml:space="preserve">، </w:t>
      </w:r>
      <w:r w:rsidR="0023359C" w:rsidRPr="002F3D54">
        <w:rPr>
          <w:rFonts w:hint="cs"/>
          <w:color w:val="auto"/>
          <w:rtl/>
        </w:rPr>
        <w:t>فإنَّ الر</w:t>
      </w:r>
      <w:r w:rsidR="006C5FF1" w:rsidRPr="002F3D54">
        <w:rPr>
          <w:rFonts w:hint="cs"/>
          <w:color w:val="auto"/>
          <w:rtl/>
        </w:rPr>
        <w:t>ِّ</w:t>
      </w:r>
      <w:r w:rsidR="0023359C" w:rsidRPr="002F3D54">
        <w:rPr>
          <w:rFonts w:hint="cs"/>
          <w:color w:val="auto"/>
          <w:rtl/>
        </w:rPr>
        <w:t>بح لا يظهر إلا بعد سلامة رأس المال</w:t>
      </w:r>
      <w:r w:rsidR="00021530" w:rsidRPr="002F3D54">
        <w:rPr>
          <w:rFonts w:hint="cs"/>
          <w:color w:val="auto"/>
          <w:rtl/>
        </w:rPr>
        <w:t xml:space="preserve">، </w:t>
      </w:r>
      <w:r w:rsidR="0023359C" w:rsidRPr="002F3D54">
        <w:rPr>
          <w:rFonts w:hint="cs"/>
          <w:color w:val="auto"/>
          <w:rtl/>
        </w:rPr>
        <w:t>والقيمة لا ت</w:t>
      </w:r>
      <w:r w:rsidR="005C3782" w:rsidRPr="002F3D54">
        <w:rPr>
          <w:rFonts w:hint="cs"/>
          <w:color w:val="auto"/>
          <w:rtl/>
        </w:rPr>
        <w:t>ُ</w:t>
      </w:r>
      <w:r w:rsidR="0023359C" w:rsidRPr="002F3D54">
        <w:rPr>
          <w:rFonts w:hint="cs"/>
          <w:color w:val="auto"/>
          <w:rtl/>
        </w:rPr>
        <w:t>عرف إلا بالحزر والظ</w:t>
      </w:r>
      <w:r w:rsidR="005C3782" w:rsidRPr="002F3D54">
        <w:rPr>
          <w:rFonts w:hint="cs"/>
          <w:color w:val="auto"/>
          <w:rtl/>
        </w:rPr>
        <w:t>ّ</w:t>
      </w:r>
      <w:r w:rsidR="0023359C" w:rsidRPr="002F3D54">
        <w:rPr>
          <w:rFonts w:hint="cs"/>
          <w:color w:val="auto"/>
          <w:rtl/>
        </w:rPr>
        <w:t>ن</w:t>
      </w:r>
      <w:r w:rsidR="0023359C" w:rsidRPr="002F3D54">
        <w:rPr>
          <w:rStyle w:val="ae"/>
          <w:color w:val="auto"/>
          <w:rtl/>
        </w:rPr>
        <w:t>(</w:t>
      </w:r>
      <w:r w:rsidR="0023359C" w:rsidRPr="002F3D54">
        <w:rPr>
          <w:rStyle w:val="ae"/>
          <w:color w:val="auto"/>
          <w:rtl/>
        </w:rPr>
        <w:footnoteReference w:id="134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والإيضاح</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(قالوا</w:t>
      </w:r>
      <w:r w:rsidR="00021530" w:rsidRPr="002F3D54">
        <w:rPr>
          <w:rFonts w:hint="cs"/>
          <w:b/>
          <w:bCs/>
          <w:color w:val="auto"/>
          <w:rtl/>
        </w:rPr>
        <w:t xml:space="preserve">: </w:t>
      </w:r>
      <w:r w:rsidRPr="002F3D54">
        <w:rPr>
          <w:rFonts w:hint="cs"/>
          <w:b/>
          <w:bCs/>
          <w:color w:val="auto"/>
          <w:rtl/>
        </w:rPr>
        <w:t>هذا قول محم</w:t>
      </w:r>
      <w:r w:rsidR="006C5FF1" w:rsidRPr="002F3D54">
        <w:rPr>
          <w:rFonts w:hint="cs"/>
          <w:b/>
          <w:bCs/>
          <w:color w:val="auto"/>
          <w:rtl/>
        </w:rPr>
        <w:t>ّ</w:t>
      </w:r>
      <w:r w:rsidRPr="002F3D54">
        <w:rPr>
          <w:rFonts w:hint="cs"/>
          <w:b/>
          <w:bCs/>
          <w:color w:val="auto"/>
          <w:rtl/>
        </w:rPr>
        <w:t>د)</w:t>
      </w:r>
      <w:r w:rsidRPr="002F3D54">
        <w:rPr>
          <w:rFonts w:hint="cs"/>
          <w:color w:val="auto"/>
          <w:rtl/>
        </w:rPr>
        <w:t xml:space="preserve"> وذكر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وأم</w:t>
      </w:r>
      <w:r w:rsidR="006C5FF1" w:rsidRPr="002F3D54">
        <w:rPr>
          <w:rFonts w:hint="cs"/>
          <w:color w:val="auto"/>
          <w:rtl/>
        </w:rPr>
        <w:t>َّ</w:t>
      </w:r>
      <w:r w:rsidRPr="002F3D54">
        <w:rPr>
          <w:rFonts w:hint="cs"/>
          <w:color w:val="auto"/>
          <w:rtl/>
        </w:rPr>
        <w:t xml:space="preserve">ا الفلوس فالمشهور عند أبي حنيفة </w:t>
      </w:r>
      <w:r w:rsidRPr="002F3D54">
        <w:rPr>
          <w:rFonts w:hint="cs"/>
          <w:color w:val="auto"/>
          <w:rtl/>
        </w:rPr>
        <w:lastRenderedPageBreak/>
        <w:t xml:space="preserve">وأبي يوسف </w:t>
      </w:r>
      <w:r w:rsidR="00727927" w:rsidRPr="002F3D54">
        <w:rPr>
          <w:rFonts w:ascii="AAA GoldenLotus" w:hAnsi="AAA GoldenLotus" w:cs="AAA GoldenLotus"/>
          <w:color w:val="auto"/>
          <w:sz w:val="28"/>
          <w:szCs w:val="28"/>
          <w:rtl/>
        </w:rPr>
        <w:t>↓</w:t>
      </w:r>
      <w:r w:rsidRPr="002F3D54">
        <w:rPr>
          <w:rFonts w:hint="cs"/>
          <w:color w:val="auto"/>
          <w:rtl/>
        </w:rPr>
        <w:t>أنَّ الش</w:t>
      </w:r>
      <w:r w:rsidR="006C5FF1" w:rsidRPr="002F3D54">
        <w:rPr>
          <w:rFonts w:hint="cs"/>
          <w:color w:val="auto"/>
          <w:rtl/>
        </w:rPr>
        <w:t>ّ</w:t>
      </w:r>
      <w:r w:rsidR="005C3782" w:rsidRPr="002F3D54">
        <w:rPr>
          <w:rFonts w:hint="cs"/>
          <w:color w:val="auto"/>
          <w:rtl/>
        </w:rPr>
        <w:t>ركة والمضاربة بها لا ت</w:t>
      </w:r>
      <w:r w:rsidRPr="002F3D54">
        <w:rPr>
          <w:rFonts w:hint="cs"/>
          <w:color w:val="auto"/>
          <w:rtl/>
        </w:rPr>
        <w:t>جوز</w:t>
      </w:r>
      <w:r w:rsidR="00021530" w:rsidRPr="002F3D54">
        <w:rPr>
          <w:rFonts w:hint="cs"/>
          <w:b/>
          <w:bCs/>
          <w:color w:val="auto"/>
          <w:rtl/>
        </w:rPr>
        <w:t xml:space="preserve">، </w:t>
      </w:r>
      <w:r w:rsidRPr="002F3D54">
        <w:rPr>
          <w:rFonts w:hint="cs"/>
          <w:color w:val="auto"/>
          <w:rtl/>
        </w:rPr>
        <w:t xml:space="preserve">وعند محمد </w:t>
      </w:r>
      <w:r w:rsidR="00727927" w:rsidRPr="002F3D54">
        <w:rPr>
          <w:rFonts w:ascii="AAA GoldenLotus" w:hAnsi="AAA GoldenLotus" w:cs="AAA GoldenLotus"/>
          <w:color w:val="auto"/>
          <w:sz w:val="28"/>
          <w:szCs w:val="28"/>
          <w:rtl/>
        </w:rPr>
        <w:t>ؒ</w:t>
      </w:r>
      <w:r w:rsidR="005C3782" w:rsidRPr="002F3D54">
        <w:rPr>
          <w:rFonts w:hint="cs"/>
          <w:color w:val="auto"/>
          <w:rtl/>
        </w:rPr>
        <w:t xml:space="preserve"> ت</w:t>
      </w:r>
      <w:r w:rsidRPr="002F3D54">
        <w:rPr>
          <w:rFonts w:hint="cs"/>
          <w:color w:val="auto"/>
          <w:rtl/>
        </w:rPr>
        <w:t>جوز</w:t>
      </w:r>
      <w:r w:rsidRPr="002F3D54">
        <w:rPr>
          <w:rStyle w:val="ae"/>
          <w:color w:val="auto"/>
          <w:rtl/>
        </w:rPr>
        <w:t>(</w:t>
      </w:r>
      <w:r w:rsidRPr="002F3D54">
        <w:rPr>
          <w:rStyle w:val="ae"/>
          <w:color w:val="auto"/>
          <w:rtl/>
        </w:rPr>
        <w:footnoteReference w:id="1346"/>
      </w:r>
      <w:r w:rsidRPr="002F3D54">
        <w:rPr>
          <w:rStyle w:val="ae"/>
          <w:color w:val="auto"/>
          <w:rtl/>
        </w:rPr>
        <w:t>)</w:t>
      </w:r>
      <w:r w:rsidR="00021530" w:rsidRPr="002F3D54">
        <w:rPr>
          <w:rFonts w:hint="cs"/>
          <w:color w:val="auto"/>
          <w:rtl/>
        </w:rPr>
        <w:t>.</w:t>
      </w:r>
    </w:p>
    <w:p w:rsidR="00FF4E57" w:rsidRPr="002F3D54" w:rsidRDefault="0023359C" w:rsidP="002F3D54">
      <w:pPr>
        <w:ind w:firstLine="567"/>
        <w:rPr>
          <w:color w:val="auto"/>
          <w:rtl/>
        </w:rPr>
      </w:pPr>
      <w:r w:rsidRPr="002F3D54">
        <w:rPr>
          <w:rFonts w:hint="cs"/>
          <w:b/>
          <w:bCs/>
          <w:color w:val="auto"/>
          <w:rtl/>
        </w:rPr>
        <w:t>(ولا يجوز بيع اثنين بواحد</w:t>
      </w:r>
      <w:r w:rsidR="006C5FF1" w:rsidRPr="002F3D54">
        <w:rPr>
          <w:rFonts w:hint="cs"/>
          <w:b/>
          <w:bCs/>
          <w:color w:val="auto"/>
          <w:rtl/>
        </w:rPr>
        <w:t>ٍ</w:t>
      </w:r>
      <w:r w:rsidRPr="002F3D54">
        <w:rPr>
          <w:rFonts w:hint="cs"/>
          <w:b/>
          <w:bCs/>
          <w:color w:val="auto"/>
          <w:rtl/>
        </w:rPr>
        <w:t xml:space="preserve"> بأعيانها)</w:t>
      </w:r>
      <w:r w:rsidRPr="002F3D54">
        <w:rPr>
          <w:rFonts w:hint="cs"/>
          <w:color w:val="auto"/>
          <w:rtl/>
        </w:rPr>
        <w:t xml:space="preserve"> أ</w:t>
      </w:r>
      <w:r w:rsidR="006C5FF1"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عند محمد</w:t>
      </w:r>
      <w:r w:rsidR="006C5FF1" w:rsidRPr="002F3D54">
        <w:rPr>
          <w:rFonts w:hint="cs"/>
          <w:color w:val="auto"/>
          <w:rtl/>
        </w:rPr>
        <w:t>ٍ</w:t>
      </w:r>
      <w:r w:rsidR="00021530" w:rsidRPr="002F3D54">
        <w:rPr>
          <w:rFonts w:hint="cs"/>
          <w:color w:val="auto"/>
          <w:rtl/>
        </w:rPr>
        <w:t xml:space="preserve">؛ </w:t>
      </w:r>
      <w:r w:rsidRPr="002F3D54">
        <w:rPr>
          <w:rFonts w:hint="cs"/>
          <w:color w:val="auto"/>
          <w:rtl/>
        </w:rPr>
        <w:t>لأنَّ م</w:t>
      </w:r>
      <w:r w:rsidR="006C5FF1" w:rsidRPr="002F3D54">
        <w:rPr>
          <w:rFonts w:hint="cs"/>
          <w:color w:val="auto"/>
          <w:rtl/>
        </w:rPr>
        <w:t>ِ</w:t>
      </w:r>
      <w:r w:rsidRPr="002F3D54">
        <w:rPr>
          <w:rFonts w:hint="cs"/>
          <w:color w:val="auto"/>
          <w:rtl/>
        </w:rPr>
        <w:t>ن أصل محم</w:t>
      </w:r>
      <w:r w:rsidR="005C3782" w:rsidRPr="002F3D54">
        <w:rPr>
          <w:rFonts w:hint="cs"/>
          <w:color w:val="auto"/>
          <w:rtl/>
        </w:rPr>
        <w:t>ّ</w:t>
      </w:r>
      <w:r w:rsidRPr="002F3D54">
        <w:rPr>
          <w:rFonts w:hint="cs"/>
          <w:color w:val="auto"/>
          <w:rtl/>
        </w:rPr>
        <w:t>د أنَّ الث</w:t>
      </w:r>
      <w:r w:rsidR="006C5FF1" w:rsidRPr="002F3D54">
        <w:rPr>
          <w:rFonts w:hint="cs"/>
          <w:color w:val="auto"/>
          <w:rtl/>
        </w:rPr>
        <w:t>َّ</w:t>
      </w:r>
      <w:r w:rsidRPr="002F3D54">
        <w:rPr>
          <w:rFonts w:hint="cs"/>
          <w:color w:val="auto"/>
          <w:rtl/>
        </w:rPr>
        <w:t xml:space="preserve">منية تثبت </w:t>
      </w:r>
      <w:r w:rsidR="006C5FF1" w:rsidRPr="002F3D54">
        <w:rPr>
          <w:rFonts w:hint="cs"/>
          <w:color w:val="auto"/>
          <w:rtl/>
        </w:rPr>
        <w:t>با</w:t>
      </w:r>
      <w:r w:rsidRPr="002F3D54">
        <w:rPr>
          <w:rFonts w:hint="cs"/>
          <w:color w:val="auto"/>
          <w:rtl/>
        </w:rPr>
        <w:t>صطلاح الكل</w:t>
      </w:r>
      <w:r w:rsidR="006C5FF1" w:rsidRPr="002F3D54">
        <w:rPr>
          <w:rFonts w:hint="cs"/>
          <w:color w:val="auto"/>
          <w:rtl/>
        </w:rPr>
        <w:t>ّ</w:t>
      </w:r>
      <w:r w:rsidR="00021530" w:rsidRPr="002F3D54">
        <w:rPr>
          <w:rFonts w:hint="cs"/>
          <w:color w:val="auto"/>
          <w:rtl/>
        </w:rPr>
        <w:t xml:space="preserve">، </w:t>
      </w:r>
      <w:r w:rsidRPr="002F3D54">
        <w:rPr>
          <w:rFonts w:hint="cs"/>
          <w:color w:val="auto"/>
          <w:rtl/>
        </w:rPr>
        <w:t>فلا يبطل باصطلاحهما</w:t>
      </w:r>
      <w:r w:rsidR="00021530" w:rsidRPr="002F3D54">
        <w:rPr>
          <w:rFonts w:hint="cs"/>
          <w:color w:val="auto"/>
          <w:rtl/>
        </w:rPr>
        <w:t xml:space="preserve">، </w:t>
      </w:r>
      <w:r w:rsidRPr="002F3D54">
        <w:rPr>
          <w:rFonts w:hint="cs"/>
          <w:color w:val="auto"/>
          <w:rtl/>
        </w:rPr>
        <w:t>وإذا بقي معنى الث</w:t>
      </w:r>
      <w:r w:rsidR="006C5FF1" w:rsidRPr="002F3D54">
        <w:rPr>
          <w:rFonts w:hint="cs"/>
          <w:color w:val="auto"/>
          <w:rtl/>
        </w:rPr>
        <w:t>َّ</w:t>
      </w:r>
      <w:r w:rsidRPr="002F3D54">
        <w:rPr>
          <w:rFonts w:hint="cs"/>
          <w:color w:val="auto"/>
          <w:rtl/>
        </w:rPr>
        <w:t>منية لم يتعيَّن</w:t>
      </w:r>
      <w:r w:rsidRPr="002F3D54">
        <w:rPr>
          <w:rFonts w:hint="cs"/>
          <w:color w:val="auto"/>
          <w:vertAlign w:val="superscript"/>
          <w:rtl/>
        </w:rPr>
        <w:t>(</w:t>
      </w:r>
      <w:r w:rsidRPr="002F3D54">
        <w:rPr>
          <w:rStyle w:val="ae"/>
          <w:color w:val="auto"/>
          <w:rtl/>
        </w:rPr>
        <w:footnoteReference w:id="1347"/>
      </w:r>
      <w:r w:rsidRPr="002F3D54">
        <w:rPr>
          <w:rFonts w:hint="cs"/>
          <w:color w:val="auto"/>
          <w:vertAlign w:val="superscript"/>
          <w:rtl/>
        </w:rPr>
        <w:t>)</w:t>
      </w:r>
      <w:r w:rsidRPr="002F3D54">
        <w:rPr>
          <w:rFonts w:hint="cs"/>
          <w:color w:val="auto"/>
          <w:rtl/>
        </w:rPr>
        <w:t xml:space="preserve"> بالت</w:t>
      </w:r>
      <w:r w:rsidR="006C5FF1" w:rsidRPr="002F3D54">
        <w:rPr>
          <w:rFonts w:hint="cs"/>
          <w:color w:val="auto"/>
          <w:rtl/>
        </w:rPr>
        <w:t>ّ</w:t>
      </w:r>
      <w:r w:rsidRPr="002F3D54">
        <w:rPr>
          <w:rFonts w:hint="cs"/>
          <w:color w:val="auto"/>
          <w:rtl/>
        </w:rPr>
        <w:t>عيين فصل</w:t>
      </w:r>
      <w:r w:rsidR="005C3782" w:rsidRPr="002F3D54">
        <w:rPr>
          <w:rFonts w:hint="cs"/>
          <w:color w:val="auto"/>
          <w:rtl/>
        </w:rPr>
        <w:t>ُ</w:t>
      </w:r>
      <w:r w:rsidRPr="002F3D54">
        <w:rPr>
          <w:rFonts w:hint="cs"/>
          <w:color w:val="auto"/>
          <w:rtl/>
        </w:rPr>
        <w:t>حت رأس المال في الش</w:t>
      </w:r>
      <w:r w:rsidR="005C3782" w:rsidRPr="002F3D54">
        <w:rPr>
          <w:rFonts w:hint="cs"/>
          <w:color w:val="auto"/>
          <w:rtl/>
        </w:rPr>
        <w:t>ّ</w:t>
      </w:r>
      <w:r w:rsidRPr="002F3D54">
        <w:rPr>
          <w:rFonts w:hint="cs"/>
          <w:color w:val="auto"/>
          <w:rtl/>
        </w:rPr>
        <w:t>ركات والمضاربات كالد</w:t>
      </w:r>
      <w:r w:rsidR="005C3782" w:rsidRPr="002F3D54">
        <w:rPr>
          <w:rFonts w:hint="cs"/>
          <w:color w:val="auto"/>
          <w:rtl/>
        </w:rPr>
        <w:t>ّ</w:t>
      </w:r>
      <w:r w:rsidRPr="002F3D54">
        <w:rPr>
          <w:rFonts w:hint="cs"/>
          <w:color w:val="auto"/>
          <w:rtl/>
        </w:rPr>
        <w:t>راهم والد</w:t>
      </w:r>
      <w:r w:rsidR="005C3782" w:rsidRPr="002F3D54">
        <w:rPr>
          <w:rFonts w:hint="cs"/>
          <w:color w:val="auto"/>
          <w:rtl/>
        </w:rPr>
        <w:t>ّ</w:t>
      </w:r>
      <w:r w:rsidRPr="002F3D54">
        <w:rPr>
          <w:rFonts w:hint="cs"/>
          <w:color w:val="auto"/>
          <w:rtl/>
        </w:rPr>
        <w:t>نانير</w:t>
      </w:r>
      <w:r w:rsidR="00021530" w:rsidRPr="002F3D54">
        <w:rPr>
          <w:rFonts w:hint="cs"/>
          <w:color w:val="auto"/>
          <w:rtl/>
        </w:rPr>
        <w:t xml:space="preserve">. </w:t>
      </w:r>
      <w:r w:rsidRPr="002F3D54">
        <w:rPr>
          <w:rFonts w:hint="cs"/>
          <w:color w:val="auto"/>
          <w:rtl/>
        </w:rPr>
        <w:t>وعندهما أنَّ الث</w:t>
      </w:r>
      <w:r w:rsidR="00727927" w:rsidRPr="002F3D54">
        <w:rPr>
          <w:rFonts w:hint="cs"/>
          <w:color w:val="auto"/>
          <w:rtl/>
        </w:rPr>
        <w:t>ّ</w:t>
      </w:r>
      <w:r w:rsidRPr="002F3D54">
        <w:rPr>
          <w:rFonts w:hint="cs"/>
          <w:color w:val="auto"/>
          <w:rtl/>
        </w:rPr>
        <w:t>منية ل</w:t>
      </w:r>
      <w:r w:rsidR="005C3782" w:rsidRPr="002F3D54">
        <w:rPr>
          <w:rFonts w:hint="cs"/>
          <w:color w:val="auto"/>
          <w:rtl/>
        </w:rPr>
        <w:t>َ</w:t>
      </w:r>
      <w:r w:rsidRPr="002F3D54">
        <w:rPr>
          <w:rFonts w:hint="cs"/>
          <w:color w:val="auto"/>
          <w:rtl/>
        </w:rPr>
        <w:t>يست بلازمة لها وأنَّها تبطل باصطلاحهما</w:t>
      </w:r>
      <w:r w:rsidR="00021530" w:rsidRPr="002F3D54">
        <w:rPr>
          <w:rFonts w:hint="cs"/>
          <w:color w:val="auto"/>
          <w:rtl/>
        </w:rPr>
        <w:t xml:space="preserve">، </w:t>
      </w:r>
      <w:r w:rsidRPr="002F3D54">
        <w:rPr>
          <w:rFonts w:hint="cs"/>
          <w:color w:val="auto"/>
          <w:rtl/>
        </w:rPr>
        <w:t>وإذا بط</w:t>
      </w:r>
      <w:r w:rsidR="005C3782" w:rsidRPr="002F3D54">
        <w:rPr>
          <w:rFonts w:hint="cs"/>
          <w:color w:val="auto"/>
          <w:rtl/>
        </w:rPr>
        <w:t>َ</w:t>
      </w:r>
      <w:r w:rsidRPr="002F3D54">
        <w:rPr>
          <w:rFonts w:hint="cs"/>
          <w:color w:val="auto"/>
          <w:rtl/>
        </w:rPr>
        <w:t>لت بقيت عروض</w:t>
      </w:r>
      <w:r w:rsidR="002F3D54">
        <w:rPr>
          <w:rFonts w:hint="cs"/>
          <w:color w:val="auto"/>
          <w:rtl/>
        </w:rPr>
        <w:t>ًا</w:t>
      </w:r>
      <w:r w:rsidRPr="002F3D54">
        <w:rPr>
          <w:rStyle w:val="ae"/>
          <w:color w:val="auto"/>
          <w:rtl/>
        </w:rPr>
        <w:t>(</w:t>
      </w:r>
      <w:r w:rsidRPr="002F3D54">
        <w:rPr>
          <w:rStyle w:val="ae"/>
          <w:color w:val="auto"/>
          <w:rtl/>
        </w:rPr>
        <w:footnoteReference w:id="1348"/>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(بأعيانها)</w:t>
      </w:r>
      <w:r w:rsidRPr="002F3D54">
        <w:rPr>
          <w:rFonts w:hint="cs"/>
          <w:color w:val="auto"/>
          <w:rtl/>
        </w:rPr>
        <w:t xml:space="preserve"> إن</w:t>
      </w:r>
      <w:r w:rsidR="005C3782" w:rsidRPr="002F3D54">
        <w:rPr>
          <w:rFonts w:hint="cs"/>
          <w:color w:val="auto"/>
          <w:rtl/>
        </w:rPr>
        <w:t>ّ</w:t>
      </w:r>
      <w:r w:rsidRPr="002F3D54">
        <w:rPr>
          <w:rFonts w:hint="cs"/>
          <w:color w:val="auto"/>
          <w:rtl/>
        </w:rPr>
        <w:t>ما قيِّد</w:t>
      </w:r>
      <w:r w:rsidRPr="002F3D54">
        <w:rPr>
          <w:rFonts w:hint="cs"/>
          <w:color w:val="auto"/>
          <w:vertAlign w:val="superscript"/>
          <w:rtl/>
        </w:rPr>
        <w:t>(</w:t>
      </w:r>
      <w:r w:rsidRPr="002F3D54">
        <w:rPr>
          <w:rStyle w:val="ae"/>
          <w:color w:val="auto"/>
          <w:rtl/>
        </w:rPr>
        <w:footnoteReference w:id="1349"/>
      </w:r>
      <w:r w:rsidRPr="002F3D54">
        <w:rPr>
          <w:rFonts w:hint="cs"/>
          <w:color w:val="auto"/>
          <w:vertAlign w:val="superscript"/>
          <w:rtl/>
        </w:rPr>
        <w:t>)</w:t>
      </w:r>
      <w:r w:rsidRPr="002F3D54">
        <w:rPr>
          <w:rFonts w:hint="cs"/>
          <w:color w:val="auto"/>
          <w:rtl/>
        </w:rPr>
        <w:t xml:space="preserve"> ليظه</w:t>
      </w:r>
      <w:r w:rsidR="005C3782" w:rsidRPr="002F3D54">
        <w:rPr>
          <w:rFonts w:hint="cs"/>
          <w:color w:val="auto"/>
          <w:rtl/>
        </w:rPr>
        <w:t>ِ</w:t>
      </w:r>
      <w:r w:rsidRPr="002F3D54">
        <w:rPr>
          <w:rFonts w:hint="cs"/>
          <w:color w:val="auto"/>
          <w:rtl/>
        </w:rPr>
        <w:t>ر ثمرة الاختلاف</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لوباع ف</w:t>
      </w:r>
      <w:r w:rsidR="005C3782" w:rsidRPr="002F3D54">
        <w:rPr>
          <w:rFonts w:hint="cs"/>
          <w:color w:val="auto"/>
          <w:rtl/>
        </w:rPr>
        <w:t>ِ</w:t>
      </w:r>
      <w:r w:rsidRPr="002F3D54">
        <w:rPr>
          <w:rFonts w:hint="cs"/>
          <w:color w:val="auto"/>
          <w:rtl/>
        </w:rPr>
        <w:t>لس</w:t>
      </w:r>
      <w:r w:rsidR="005C3782" w:rsidRPr="002F3D54">
        <w:rPr>
          <w:rFonts w:hint="cs"/>
          <w:color w:val="auto"/>
          <w:rtl/>
        </w:rPr>
        <w:t>َ</w:t>
      </w:r>
      <w:r w:rsidRPr="002F3D54">
        <w:rPr>
          <w:rFonts w:hint="cs"/>
          <w:color w:val="auto"/>
          <w:rtl/>
        </w:rPr>
        <w:t>ين</w:t>
      </w:r>
      <w:r w:rsidR="005C3782" w:rsidRPr="002F3D54">
        <w:rPr>
          <w:rFonts w:hint="cs"/>
          <w:color w:val="auto"/>
          <w:rtl/>
        </w:rPr>
        <w:t>ِ</w:t>
      </w:r>
      <w:r w:rsidRPr="002F3D54">
        <w:rPr>
          <w:rFonts w:hint="cs"/>
          <w:color w:val="auto"/>
          <w:rtl/>
        </w:rPr>
        <w:t xml:space="preserve"> بواحد من الفلوس نسيئة</w:t>
      </w:r>
      <w:r w:rsidR="005C3782" w:rsidRPr="002F3D54">
        <w:rPr>
          <w:rFonts w:hint="cs"/>
          <w:color w:val="auto"/>
          <w:rtl/>
        </w:rPr>
        <w:t>ً</w:t>
      </w:r>
      <w:r w:rsidRPr="002F3D54">
        <w:rPr>
          <w:rFonts w:hint="cs"/>
          <w:color w:val="auto"/>
          <w:rtl/>
        </w:rPr>
        <w:t xml:space="preserve"> لا يجوز بالاتفاق</w:t>
      </w:r>
      <w:r w:rsidRPr="002F3D54">
        <w:rPr>
          <w:rStyle w:val="ae"/>
          <w:color w:val="auto"/>
          <w:rtl/>
        </w:rPr>
        <w:t>(</w:t>
      </w:r>
      <w:r w:rsidRPr="002F3D54">
        <w:rPr>
          <w:rStyle w:val="ae"/>
          <w:color w:val="auto"/>
          <w:rtl/>
        </w:rPr>
        <w:footnoteReference w:id="1350"/>
      </w:r>
      <w:r w:rsidRPr="002F3D54">
        <w:rPr>
          <w:rStyle w:val="ae"/>
          <w:color w:val="auto"/>
          <w:rtl/>
        </w:rPr>
        <w:t>)</w:t>
      </w:r>
      <w:r w:rsidRPr="002F3D54">
        <w:rPr>
          <w:rFonts w:hint="cs"/>
          <w:color w:val="auto"/>
          <w:rtl/>
        </w:rPr>
        <w:t xml:space="preserve"> فعندهما لوجود الن</w:t>
      </w:r>
      <w:r w:rsidR="005C3782" w:rsidRPr="002F3D54">
        <w:rPr>
          <w:rFonts w:hint="cs"/>
          <w:color w:val="auto"/>
          <w:rtl/>
        </w:rPr>
        <w:t>ّ</w:t>
      </w:r>
      <w:r w:rsidRPr="002F3D54">
        <w:rPr>
          <w:rFonts w:hint="cs"/>
          <w:color w:val="auto"/>
          <w:rtl/>
        </w:rPr>
        <w:t>سيئة في الجنس الواحد</w:t>
      </w:r>
      <w:r w:rsidR="00021530" w:rsidRPr="002F3D54">
        <w:rPr>
          <w:rFonts w:hint="cs"/>
          <w:color w:val="auto"/>
          <w:rtl/>
        </w:rPr>
        <w:t xml:space="preserve">، </w:t>
      </w:r>
      <w:r w:rsidRPr="002F3D54">
        <w:rPr>
          <w:rFonts w:hint="cs"/>
          <w:color w:val="auto"/>
          <w:rtl/>
        </w:rPr>
        <w:t>وعند محمد لهذا ولمعنى الثمنية</w:t>
      </w:r>
      <w:r w:rsidR="00021530" w:rsidRPr="002F3D54">
        <w:rPr>
          <w:rFonts w:hint="cs"/>
          <w:color w:val="auto"/>
          <w:rtl/>
        </w:rPr>
        <w:t xml:space="preserve">. </w:t>
      </w:r>
      <w:r w:rsidRPr="002F3D54">
        <w:rPr>
          <w:rFonts w:hint="cs"/>
          <w:color w:val="auto"/>
          <w:rtl/>
        </w:rPr>
        <w:t>أم</w:t>
      </w:r>
      <w:r w:rsidR="005C3782" w:rsidRPr="002F3D54">
        <w:rPr>
          <w:rFonts w:hint="cs"/>
          <w:color w:val="auto"/>
          <w:rtl/>
        </w:rPr>
        <w:t>َّ</w:t>
      </w:r>
      <w:r w:rsidRPr="002F3D54">
        <w:rPr>
          <w:rFonts w:hint="cs"/>
          <w:color w:val="auto"/>
          <w:rtl/>
        </w:rPr>
        <w:t>ا</w:t>
      </w:r>
      <w:r w:rsidRPr="002F3D54">
        <w:rPr>
          <w:rFonts w:hint="cs"/>
          <w:color w:val="auto"/>
          <w:vertAlign w:val="superscript"/>
          <w:rtl/>
        </w:rPr>
        <w:t>(</w:t>
      </w:r>
      <w:r w:rsidRPr="002F3D54">
        <w:rPr>
          <w:rStyle w:val="ae"/>
          <w:color w:val="auto"/>
          <w:rtl/>
        </w:rPr>
        <w:footnoteReference w:id="1351"/>
      </w:r>
      <w:r w:rsidRPr="002F3D54">
        <w:rPr>
          <w:rFonts w:hint="cs"/>
          <w:color w:val="auto"/>
          <w:vertAlign w:val="superscript"/>
          <w:rtl/>
        </w:rPr>
        <w:t>)</w:t>
      </w:r>
      <w:r w:rsidRPr="002F3D54">
        <w:rPr>
          <w:rFonts w:hint="cs"/>
          <w:color w:val="auto"/>
          <w:rtl/>
        </w:rPr>
        <w:t xml:space="preserve"> إذا كانت بأعيانها فعندهما يجوز</w:t>
      </w:r>
      <w:r w:rsidR="00021530" w:rsidRPr="002F3D54">
        <w:rPr>
          <w:rFonts w:hint="cs"/>
          <w:color w:val="auto"/>
          <w:rtl/>
        </w:rPr>
        <w:t xml:space="preserve">، </w:t>
      </w:r>
      <w:r w:rsidRPr="002F3D54">
        <w:rPr>
          <w:rFonts w:hint="cs"/>
          <w:color w:val="auto"/>
          <w:rtl/>
        </w:rPr>
        <w:t xml:space="preserve">وعند محمد </w:t>
      </w:r>
      <w:r w:rsidR="00727927" w:rsidRPr="002F3D54">
        <w:rPr>
          <w:rFonts w:ascii="AAA GoldenLotus" w:hAnsi="AAA GoldenLotus" w:cs="AAA GoldenLotus"/>
          <w:color w:val="auto"/>
          <w:sz w:val="28"/>
          <w:szCs w:val="28"/>
          <w:rtl/>
        </w:rPr>
        <w:t>ؒ</w:t>
      </w:r>
      <w:r w:rsidRPr="002F3D54">
        <w:rPr>
          <w:rFonts w:hint="cs"/>
          <w:color w:val="auto"/>
          <w:rtl/>
        </w:rPr>
        <w:t xml:space="preserve"> لا يجوز لما ذكرنا</w:t>
      </w:r>
      <w:r w:rsidRPr="002F3D54">
        <w:rPr>
          <w:rStyle w:val="ae"/>
          <w:color w:val="auto"/>
        </w:rPr>
        <w:t>(</w:t>
      </w:r>
      <w:r w:rsidRPr="002F3D54">
        <w:rPr>
          <w:rStyle w:val="ae"/>
          <w:color w:val="auto"/>
        </w:rPr>
        <w:footnoteReference w:id="1352"/>
      </w:r>
      <w:r w:rsidRPr="002F3D54">
        <w:rPr>
          <w:rStyle w:val="ae"/>
          <w:color w:val="auto"/>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(والأو</w:t>
      </w:r>
      <w:r w:rsidR="005C3782" w:rsidRPr="002F3D54">
        <w:rPr>
          <w:rFonts w:hint="cs"/>
          <w:b/>
          <w:bCs/>
          <w:color w:val="auto"/>
          <w:rtl/>
        </w:rPr>
        <w:t>َّ</w:t>
      </w:r>
      <w:r w:rsidRPr="002F3D54">
        <w:rPr>
          <w:rFonts w:hint="cs"/>
          <w:b/>
          <w:bCs/>
          <w:color w:val="auto"/>
          <w:rtl/>
        </w:rPr>
        <w:t>ل أقيس)</w:t>
      </w:r>
      <w:r w:rsidRPr="002F3D54">
        <w:rPr>
          <w:rFonts w:hint="cs"/>
          <w:color w:val="auto"/>
          <w:rtl/>
        </w:rPr>
        <w:t xml:space="preserve"> وهو كون أ</w:t>
      </w:r>
      <w:r w:rsidR="005C3782" w:rsidRPr="002F3D54">
        <w:rPr>
          <w:rFonts w:hint="cs"/>
          <w:color w:val="auto"/>
          <w:rtl/>
        </w:rPr>
        <w:t>َ</w:t>
      </w:r>
      <w:r w:rsidRPr="002F3D54">
        <w:rPr>
          <w:rFonts w:hint="cs"/>
          <w:color w:val="auto"/>
          <w:rtl/>
        </w:rPr>
        <w:t>بي يوسف مع أبي حنيفة</w:t>
      </w:r>
      <w:r w:rsidR="007513B8" w:rsidRPr="002F3D54">
        <w:rPr>
          <w:rFonts w:hint="cs"/>
          <w:color w:val="auto"/>
          <w:rtl/>
        </w:rPr>
        <w:t>لأنَّه</w:t>
      </w:r>
      <w:r w:rsidRPr="002F3D54">
        <w:rPr>
          <w:rFonts w:hint="cs"/>
          <w:color w:val="auto"/>
          <w:rtl/>
        </w:rPr>
        <w:t>ما لما ات</w:t>
      </w:r>
      <w:r w:rsidR="00727927" w:rsidRPr="002F3D54">
        <w:rPr>
          <w:rFonts w:hint="cs"/>
          <w:color w:val="auto"/>
          <w:rtl/>
        </w:rPr>
        <w:t>ّ</w:t>
      </w:r>
      <w:r w:rsidRPr="002F3D54">
        <w:rPr>
          <w:rFonts w:hint="cs"/>
          <w:color w:val="auto"/>
          <w:rtl/>
        </w:rPr>
        <w:t>فقا في جواز بيع ف</w:t>
      </w:r>
      <w:r w:rsidR="005C3782" w:rsidRPr="002F3D54">
        <w:rPr>
          <w:rFonts w:hint="cs"/>
          <w:color w:val="auto"/>
          <w:rtl/>
        </w:rPr>
        <w:t>ِ</w:t>
      </w:r>
      <w:r w:rsidRPr="002F3D54">
        <w:rPr>
          <w:rFonts w:hint="cs"/>
          <w:color w:val="auto"/>
          <w:rtl/>
        </w:rPr>
        <w:t>لس</w:t>
      </w:r>
      <w:r w:rsidR="00867059" w:rsidRPr="002F3D54">
        <w:rPr>
          <w:rFonts w:hint="cs"/>
          <w:color w:val="auto"/>
          <w:rtl/>
        </w:rPr>
        <w:t>[</w:t>
      </w:r>
      <w:r w:rsidR="004613C0" w:rsidRPr="002F3D54">
        <w:rPr>
          <w:rFonts w:hint="cs"/>
          <w:color w:val="auto"/>
          <w:rtl/>
        </w:rPr>
        <w:t>بعينه</w:t>
      </w:r>
      <w:r w:rsidR="00867059" w:rsidRPr="002F3D54">
        <w:rPr>
          <w:rFonts w:hint="cs"/>
          <w:color w:val="auto"/>
          <w:rtl/>
        </w:rPr>
        <w:t>]</w:t>
      </w:r>
      <w:r w:rsidRPr="002F3D54">
        <w:rPr>
          <w:rFonts w:hint="cs"/>
          <w:color w:val="auto"/>
          <w:vertAlign w:val="superscript"/>
          <w:rtl/>
        </w:rPr>
        <w:t>(</w:t>
      </w:r>
      <w:r w:rsidRPr="002F3D54">
        <w:rPr>
          <w:rStyle w:val="ae"/>
          <w:color w:val="auto"/>
          <w:rtl/>
        </w:rPr>
        <w:footnoteReference w:id="1353"/>
      </w:r>
      <w:r w:rsidRPr="002F3D54">
        <w:rPr>
          <w:rFonts w:hint="cs"/>
          <w:color w:val="auto"/>
          <w:vertAlign w:val="superscript"/>
          <w:rtl/>
        </w:rPr>
        <w:t>)</w:t>
      </w:r>
      <w:r w:rsidRPr="002F3D54">
        <w:rPr>
          <w:rFonts w:hint="cs"/>
          <w:color w:val="auto"/>
          <w:rtl/>
        </w:rPr>
        <w:t xml:space="preserve"> بفلسين بعينهما كانا مت</w:t>
      </w:r>
      <w:r w:rsidR="005C3782" w:rsidRPr="002F3D54">
        <w:rPr>
          <w:rFonts w:hint="cs"/>
          <w:color w:val="auto"/>
          <w:rtl/>
        </w:rPr>
        <w:t>ّ</w:t>
      </w:r>
      <w:r w:rsidRPr="002F3D54">
        <w:rPr>
          <w:rFonts w:hint="cs"/>
          <w:color w:val="auto"/>
          <w:rtl/>
        </w:rPr>
        <w:t>فقينِ أيض</w:t>
      </w:r>
      <w:r w:rsidR="002F3D54">
        <w:rPr>
          <w:rFonts w:hint="cs"/>
          <w:color w:val="auto"/>
          <w:rtl/>
        </w:rPr>
        <w:t>ًا</w:t>
      </w:r>
      <w:r w:rsidRPr="002F3D54">
        <w:rPr>
          <w:rFonts w:hint="cs"/>
          <w:color w:val="auto"/>
          <w:rtl/>
        </w:rPr>
        <w:t xml:space="preserve"> في عدم جواز الش</w:t>
      </w:r>
      <w:r w:rsidR="005C3782" w:rsidRPr="002F3D54">
        <w:rPr>
          <w:rFonts w:hint="cs"/>
          <w:color w:val="auto"/>
          <w:rtl/>
        </w:rPr>
        <w:t>ّ</w:t>
      </w:r>
      <w:r w:rsidRPr="002F3D54">
        <w:rPr>
          <w:rFonts w:hint="cs"/>
          <w:color w:val="auto"/>
          <w:rtl/>
        </w:rPr>
        <w:t>ركة بالفلوس</w:t>
      </w:r>
      <w:r w:rsidR="00021530" w:rsidRPr="002F3D54">
        <w:rPr>
          <w:rFonts w:hint="cs"/>
          <w:color w:val="auto"/>
          <w:rtl/>
        </w:rPr>
        <w:t xml:space="preserve">، </w:t>
      </w:r>
      <w:r w:rsidRPr="002F3D54">
        <w:rPr>
          <w:rFonts w:hint="cs"/>
          <w:color w:val="auto"/>
          <w:rtl/>
        </w:rPr>
        <w:t>وإن كانت نافقة</w:t>
      </w:r>
      <w:r w:rsidR="00021530" w:rsidRPr="002F3D54">
        <w:rPr>
          <w:rFonts w:hint="cs"/>
          <w:color w:val="auto"/>
          <w:rtl/>
        </w:rPr>
        <w:t xml:space="preserve">؛ </w:t>
      </w:r>
      <w:r w:rsidRPr="002F3D54">
        <w:rPr>
          <w:rFonts w:hint="cs"/>
          <w:color w:val="auto"/>
          <w:rtl/>
        </w:rPr>
        <w:t>لأنَّ هذه المسألة م</w:t>
      </w:r>
      <w:r w:rsidR="005C3782" w:rsidRPr="002F3D54">
        <w:rPr>
          <w:rFonts w:hint="cs"/>
          <w:color w:val="auto"/>
          <w:rtl/>
        </w:rPr>
        <w:t>َ</w:t>
      </w:r>
      <w:r w:rsidRPr="002F3D54">
        <w:rPr>
          <w:rFonts w:hint="cs"/>
          <w:color w:val="auto"/>
          <w:rtl/>
        </w:rPr>
        <w:t>بنية على تلك المسألة</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لما جاز ب</w:t>
      </w:r>
      <w:r w:rsidR="005C3782" w:rsidRPr="002F3D54">
        <w:rPr>
          <w:rFonts w:hint="cs"/>
          <w:color w:val="auto"/>
          <w:rtl/>
        </w:rPr>
        <w:t>َ</w:t>
      </w:r>
      <w:r w:rsidRPr="002F3D54">
        <w:rPr>
          <w:rFonts w:hint="cs"/>
          <w:color w:val="auto"/>
          <w:rtl/>
        </w:rPr>
        <w:t>يع الواحد بالاثنين في الفلوس عندهما كان للفلوس حكم العروض</w:t>
      </w:r>
      <w:r w:rsidR="00021530" w:rsidRPr="002F3D54">
        <w:rPr>
          <w:rFonts w:hint="cs"/>
          <w:color w:val="auto"/>
          <w:rtl/>
        </w:rPr>
        <w:t xml:space="preserve">، </w:t>
      </w:r>
      <w:r w:rsidRPr="002F3D54">
        <w:rPr>
          <w:rFonts w:hint="cs"/>
          <w:color w:val="auto"/>
          <w:rtl/>
        </w:rPr>
        <w:t>والعروض لا تصلح لرأس مال الش</w:t>
      </w:r>
      <w:r w:rsidR="005C3782" w:rsidRPr="002F3D54">
        <w:rPr>
          <w:rFonts w:hint="cs"/>
          <w:color w:val="auto"/>
          <w:rtl/>
        </w:rPr>
        <w:t>ّ</w:t>
      </w:r>
      <w:r w:rsidRPr="002F3D54">
        <w:rPr>
          <w:rFonts w:hint="cs"/>
          <w:color w:val="auto"/>
          <w:rtl/>
        </w:rPr>
        <w:t>ركة فيهما أي</w:t>
      </w:r>
      <w:r w:rsidR="00021530" w:rsidRPr="002F3D54">
        <w:rPr>
          <w:rFonts w:hint="cs"/>
          <w:color w:val="auto"/>
          <w:rtl/>
        </w:rPr>
        <w:t xml:space="preserve">: </w:t>
      </w:r>
      <w:r w:rsidRPr="002F3D54">
        <w:rPr>
          <w:rFonts w:hint="cs"/>
          <w:color w:val="auto"/>
          <w:rtl/>
        </w:rPr>
        <w:t>في الش</w:t>
      </w:r>
      <w:r w:rsidR="005C3782" w:rsidRPr="002F3D54">
        <w:rPr>
          <w:rFonts w:hint="cs"/>
          <w:color w:val="auto"/>
          <w:rtl/>
        </w:rPr>
        <w:t>ّ</w:t>
      </w:r>
      <w:r w:rsidRPr="002F3D54">
        <w:rPr>
          <w:rFonts w:hint="cs"/>
          <w:color w:val="auto"/>
          <w:rtl/>
        </w:rPr>
        <w:t>ركة والمضاربة</w:t>
      </w:r>
      <w:r w:rsidR="00021530" w:rsidRPr="002F3D54">
        <w:rPr>
          <w:rFonts w:hint="cs"/>
          <w:color w:val="auto"/>
          <w:rtl/>
        </w:rPr>
        <w:t>.</w:t>
      </w:r>
    </w:p>
    <w:p w:rsidR="00021530" w:rsidRPr="002F3D54" w:rsidRDefault="004F6076" w:rsidP="002F3D54">
      <w:pPr>
        <w:ind w:firstLine="567"/>
        <w:rPr>
          <w:b/>
          <w:bCs/>
          <w:color w:val="auto"/>
          <w:rtl/>
        </w:rPr>
      </w:pPr>
      <w:r w:rsidRPr="004F6076">
        <w:rPr>
          <w:rFonts w:cs="Times New Roman"/>
          <w:color w:val="auto"/>
          <w:sz w:val="24"/>
          <w:szCs w:val="24"/>
          <w:rtl/>
          <w:lang w:eastAsia="en-US"/>
        </w:rPr>
        <w:pict>
          <v:shape id="مربع نص 338" o:spid="_x0000_s1206" type="#_x0000_t202" style="position:absolute;left:0;text-align:left;margin-left:0;margin-top:1pt;width:80.85pt;height:30.45pt;flip:x;z-index:25199513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" stroked="f">
            <v:textbox style="mso-fit-shape-to-text:t">
              <w:txbxContent>
                <w:p w:rsidR="00E408E2" w:rsidRDefault="00E408E2" w:rsidP="003F2175">
                  <w:pPr>
                    <w:ind w:firstLine="0"/>
                    <w:jc w:val="center"/>
                    <w:rPr>
                      <w:sz w:val="2"/>
                      <w:szCs w:val="2"/>
                    </w:rPr>
                  </w:pPr>
                  <w:r w:rsidRPr="00727927">
                    <w:rPr>
                      <w:sz w:val="28"/>
                      <w:szCs w:val="28"/>
                      <w:rtl/>
                    </w:rPr>
                    <w:t>[حكم الشركة بمثاقيل الذهب والفضة]</w:t>
                  </w:r>
                </w:p>
              </w:txbxContent>
            </v:textbox>
            <w10:wrap anchorx="page"/>
          </v:shape>
        </w:pict>
      </w:r>
      <w:r w:rsidR="0023359C" w:rsidRPr="002F3D54">
        <w:rPr>
          <w:rFonts w:hint="cs"/>
          <w:b/>
          <w:bCs/>
          <w:color w:val="auto"/>
          <w:rtl/>
        </w:rPr>
        <w:t>(إل</w:t>
      </w:r>
      <w:r w:rsidR="005C3782" w:rsidRPr="002F3D54">
        <w:rPr>
          <w:rFonts w:hint="cs"/>
          <w:b/>
          <w:bCs/>
          <w:color w:val="auto"/>
          <w:rtl/>
        </w:rPr>
        <w:t>َّ</w:t>
      </w:r>
      <w:r w:rsidR="0023359C" w:rsidRPr="002F3D54">
        <w:rPr>
          <w:rFonts w:hint="cs"/>
          <w:b/>
          <w:bCs/>
          <w:color w:val="auto"/>
          <w:rtl/>
        </w:rPr>
        <w:t>ا أنَّ الأو</w:t>
      </w:r>
      <w:r w:rsidR="005C3782" w:rsidRPr="002F3D54">
        <w:rPr>
          <w:rFonts w:hint="cs"/>
          <w:b/>
          <w:bCs/>
          <w:color w:val="auto"/>
          <w:rtl/>
        </w:rPr>
        <w:t>ّ</w:t>
      </w:r>
      <w:r w:rsidR="0023359C" w:rsidRPr="002F3D54">
        <w:rPr>
          <w:rFonts w:hint="cs"/>
          <w:b/>
          <w:bCs/>
          <w:color w:val="auto"/>
          <w:rtl/>
        </w:rPr>
        <w:t>ل أصح</w:t>
      </w:r>
      <w:r w:rsidR="005C3782" w:rsidRPr="002F3D54">
        <w:rPr>
          <w:rFonts w:hint="cs"/>
          <w:b/>
          <w:bCs/>
          <w:color w:val="auto"/>
          <w:rtl/>
        </w:rPr>
        <w:t>ُّ</w:t>
      </w:r>
      <w:r w:rsidR="0023359C" w:rsidRPr="002F3D54">
        <w:rPr>
          <w:rFonts w:hint="cs"/>
          <w:b/>
          <w:bCs/>
          <w:color w:val="auto"/>
          <w:rtl/>
        </w:rPr>
        <w:t>)</w:t>
      </w:r>
      <w:r w:rsidR="0023359C" w:rsidRPr="002F3D54">
        <w:rPr>
          <w:rFonts w:hint="cs"/>
          <w:color w:val="auto"/>
          <w:rtl/>
        </w:rPr>
        <w:t xml:space="preserve"> وهو رواية الجامع الص</w:t>
      </w:r>
      <w:r w:rsidR="005C3782" w:rsidRPr="002F3D54">
        <w:rPr>
          <w:rFonts w:hint="cs"/>
          <w:color w:val="auto"/>
          <w:rtl/>
        </w:rPr>
        <w:t>ّ</w:t>
      </w:r>
      <w:r w:rsidR="0023359C" w:rsidRPr="002F3D54">
        <w:rPr>
          <w:rFonts w:hint="cs"/>
          <w:color w:val="auto"/>
          <w:rtl/>
        </w:rPr>
        <w:t>غير بأنَّه لا يجوز الش</w:t>
      </w:r>
      <w:r w:rsidR="005C3782" w:rsidRPr="002F3D54">
        <w:rPr>
          <w:rFonts w:hint="cs"/>
          <w:color w:val="auto"/>
          <w:rtl/>
        </w:rPr>
        <w:t>ّ</w:t>
      </w:r>
      <w:r w:rsidR="0023359C" w:rsidRPr="002F3D54">
        <w:rPr>
          <w:rFonts w:hint="cs"/>
          <w:color w:val="auto"/>
          <w:rtl/>
        </w:rPr>
        <w:t>ركة بالمثاقيل</w:t>
      </w:r>
      <w:r w:rsidR="00021530" w:rsidRPr="002F3D54">
        <w:rPr>
          <w:rFonts w:hint="cs"/>
          <w:color w:val="auto"/>
          <w:rtl/>
        </w:rPr>
        <w:t xml:space="preserve">، </w:t>
      </w:r>
      <w:r w:rsidR="0023359C" w:rsidRPr="002F3D54">
        <w:rPr>
          <w:rFonts w:hint="cs"/>
          <w:color w:val="auto"/>
          <w:rtl/>
        </w:rPr>
        <w:t xml:space="preserve">وجعل </w:t>
      </w:r>
      <w:r w:rsidR="0023359C" w:rsidRPr="002F3D54">
        <w:rPr>
          <w:rFonts w:hint="cs"/>
          <w:color w:val="auto"/>
          <w:rtl/>
        </w:rPr>
        <w:lastRenderedPageBreak/>
        <w:t>ذلك في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ظاهر</w:t>
      </w:r>
      <w:r w:rsidR="005C3782" w:rsidRPr="002F3D54">
        <w:rPr>
          <w:rFonts w:hint="cs"/>
          <w:color w:val="auto"/>
          <w:rtl/>
        </w:rPr>
        <w:t>َ</w:t>
      </w:r>
      <w:r w:rsidR="0023359C" w:rsidRPr="002F3D54">
        <w:rPr>
          <w:rFonts w:hint="cs"/>
          <w:color w:val="auto"/>
          <w:rtl/>
        </w:rPr>
        <w:t xml:space="preserve"> الر</w:t>
      </w:r>
      <w:r w:rsidR="005C3782" w:rsidRPr="002F3D54">
        <w:rPr>
          <w:rFonts w:hint="cs"/>
          <w:color w:val="auto"/>
          <w:rtl/>
        </w:rPr>
        <w:t>ّ</w:t>
      </w:r>
      <w:r w:rsidR="0023359C" w:rsidRPr="002F3D54">
        <w:rPr>
          <w:rFonts w:hint="cs"/>
          <w:color w:val="auto"/>
          <w:rtl/>
        </w:rPr>
        <w:t>واية</w:t>
      </w:r>
      <w:r w:rsidR="0023359C" w:rsidRPr="002F3D54">
        <w:rPr>
          <w:rStyle w:val="ae"/>
          <w:color w:val="auto"/>
          <w:rtl/>
        </w:rPr>
        <w:t>(</w:t>
      </w:r>
      <w:r w:rsidR="0023359C" w:rsidRPr="002F3D54">
        <w:rPr>
          <w:rStyle w:val="ae"/>
          <w:color w:val="auto"/>
          <w:rtl/>
        </w:rPr>
        <w:footnoteReference w:id="1354"/>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لأنَّ مثاقيل ذهب أو</w:t>
      </w:r>
      <w:r w:rsidRPr="002F3D54">
        <w:rPr>
          <w:rFonts w:hint="cs"/>
          <w:color w:val="auto"/>
          <w:vertAlign w:val="superscript"/>
          <w:rtl/>
        </w:rPr>
        <w:t>(</w:t>
      </w:r>
      <w:r w:rsidRPr="002F3D54">
        <w:rPr>
          <w:rStyle w:val="ae"/>
          <w:color w:val="auto"/>
          <w:rtl/>
        </w:rPr>
        <w:footnoteReference w:id="1355"/>
      </w:r>
      <w:r w:rsidRPr="002F3D54">
        <w:rPr>
          <w:rFonts w:hint="cs"/>
          <w:color w:val="auto"/>
          <w:vertAlign w:val="superscript"/>
          <w:rtl/>
        </w:rPr>
        <w:t>)</w:t>
      </w:r>
      <w:r w:rsidRPr="002F3D54">
        <w:rPr>
          <w:rFonts w:hint="cs"/>
          <w:color w:val="auto"/>
          <w:rtl/>
        </w:rPr>
        <w:t>الفض</w:t>
      </w:r>
      <w:r w:rsidR="005C3782" w:rsidRPr="002F3D54">
        <w:rPr>
          <w:rFonts w:hint="cs"/>
          <w:color w:val="auto"/>
          <w:rtl/>
        </w:rPr>
        <w:t>ّ</w:t>
      </w:r>
      <w:r w:rsidRPr="002F3D54">
        <w:rPr>
          <w:rFonts w:hint="cs"/>
          <w:color w:val="auto"/>
          <w:rtl/>
        </w:rPr>
        <w:t>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(إلا أن</w:t>
      </w:r>
      <w:r w:rsidR="005C3782" w:rsidRPr="002F3D54">
        <w:rPr>
          <w:rFonts w:hint="cs"/>
          <w:b/>
          <w:bCs/>
          <w:color w:val="auto"/>
          <w:rtl/>
        </w:rPr>
        <w:t>ْ</w:t>
      </w:r>
      <w:r w:rsidRPr="002F3D54">
        <w:rPr>
          <w:rFonts w:hint="cs"/>
          <w:b/>
          <w:bCs/>
          <w:color w:val="auto"/>
          <w:rtl/>
        </w:rPr>
        <w:t xml:space="preserve"> يجري الت</w:t>
      </w:r>
      <w:r w:rsidR="005C3782" w:rsidRPr="002F3D54">
        <w:rPr>
          <w:rFonts w:hint="cs"/>
          <w:b/>
          <w:bCs/>
          <w:color w:val="auto"/>
          <w:rtl/>
        </w:rPr>
        <w:t>ّ</w:t>
      </w:r>
      <w:r w:rsidRPr="002F3D54">
        <w:rPr>
          <w:rFonts w:hint="cs"/>
          <w:b/>
          <w:bCs/>
          <w:color w:val="auto"/>
          <w:rtl/>
        </w:rPr>
        <w:t>عامل باستعمالها ثمن</w:t>
      </w:r>
      <w:r w:rsidR="002F3D54">
        <w:rPr>
          <w:rFonts w:hint="cs"/>
          <w:b/>
          <w:bCs/>
          <w:color w:val="auto"/>
          <w:rtl/>
        </w:rPr>
        <w:t>ًا</w:t>
      </w:r>
      <w:r w:rsidRPr="002F3D54">
        <w:rPr>
          <w:rFonts w:hint="cs"/>
          <w:b/>
          <w:bCs/>
          <w:color w:val="auto"/>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باستعمال المثاقيل هذا استثناء عن قوله</w:t>
      </w:r>
      <w:r w:rsidR="00021530" w:rsidRPr="002F3D54">
        <w:rPr>
          <w:rFonts w:hint="cs"/>
          <w:color w:val="auto"/>
          <w:rtl/>
        </w:rPr>
        <w:t xml:space="preserve">: </w:t>
      </w:r>
      <w:r w:rsidRPr="002F3D54">
        <w:rPr>
          <w:rFonts w:hint="cs"/>
          <w:b/>
          <w:bCs/>
          <w:color w:val="auto"/>
          <w:rtl/>
        </w:rPr>
        <w:t>(إلا أنَّ الأو</w:t>
      </w:r>
      <w:r w:rsidR="005C3782" w:rsidRPr="002F3D54">
        <w:rPr>
          <w:rFonts w:hint="cs"/>
          <w:b/>
          <w:bCs/>
          <w:color w:val="auto"/>
          <w:rtl/>
        </w:rPr>
        <w:t>ّ</w:t>
      </w:r>
      <w:r w:rsidRPr="002F3D54">
        <w:rPr>
          <w:rFonts w:hint="cs"/>
          <w:b/>
          <w:bCs/>
          <w:color w:val="auto"/>
          <w:rtl/>
        </w:rPr>
        <w:t>ل أصح</w:t>
      </w:r>
      <w:r w:rsidR="005C3782" w:rsidRPr="002F3D54">
        <w:rPr>
          <w:rFonts w:hint="cs"/>
          <w:b/>
          <w:bCs/>
          <w:color w:val="auto"/>
          <w:rtl/>
        </w:rPr>
        <w:t>ّ</w:t>
      </w:r>
      <w:r w:rsidRPr="002F3D54">
        <w:rPr>
          <w:rFonts w:hint="cs"/>
          <w:b/>
          <w:bCs/>
          <w:color w:val="auto"/>
          <w:rtl/>
        </w:rPr>
        <w:t>)</w:t>
      </w:r>
      <w:r w:rsidRPr="002F3D54">
        <w:rPr>
          <w:rFonts w:hint="cs"/>
          <w:color w:val="auto"/>
          <w:rtl/>
        </w:rPr>
        <w:t xml:space="preserve"> يعني</w:t>
      </w:r>
      <w:r w:rsidR="00021530" w:rsidRPr="002F3D54">
        <w:rPr>
          <w:rFonts w:hint="cs"/>
          <w:color w:val="auto"/>
          <w:rtl/>
        </w:rPr>
        <w:t xml:space="preserve">: </w:t>
      </w:r>
      <w:r w:rsidRPr="002F3D54">
        <w:rPr>
          <w:rFonts w:hint="cs"/>
          <w:color w:val="auto"/>
          <w:rtl/>
        </w:rPr>
        <w:t>أنَّ عدم جواز الش</w:t>
      </w:r>
      <w:r w:rsidR="005C3782" w:rsidRPr="002F3D54">
        <w:rPr>
          <w:rFonts w:hint="cs"/>
          <w:color w:val="auto"/>
          <w:rtl/>
        </w:rPr>
        <w:t>ّ</w:t>
      </w:r>
      <w:r w:rsidRPr="002F3D54">
        <w:rPr>
          <w:rFonts w:hint="cs"/>
          <w:color w:val="auto"/>
          <w:rtl/>
        </w:rPr>
        <w:t>ركة بمثاقيل الذ</w:t>
      </w:r>
      <w:r w:rsidR="005C3782" w:rsidRPr="002F3D54">
        <w:rPr>
          <w:rFonts w:hint="cs"/>
          <w:color w:val="auto"/>
          <w:rtl/>
        </w:rPr>
        <w:t>ّ</w:t>
      </w:r>
      <w:r w:rsidRPr="002F3D54">
        <w:rPr>
          <w:rFonts w:hint="cs"/>
          <w:color w:val="auto"/>
          <w:rtl/>
        </w:rPr>
        <w:t>هب والفض</w:t>
      </w:r>
      <w:r w:rsidR="005C3782" w:rsidRPr="002F3D54">
        <w:rPr>
          <w:rFonts w:hint="cs"/>
          <w:color w:val="auto"/>
          <w:rtl/>
        </w:rPr>
        <w:t>ّ</w:t>
      </w:r>
      <w:r w:rsidRPr="002F3D54">
        <w:rPr>
          <w:rFonts w:hint="cs"/>
          <w:color w:val="auto"/>
          <w:rtl/>
        </w:rPr>
        <w:t>ة أصح</w:t>
      </w:r>
      <w:r w:rsidR="005C3782" w:rsidRPr="002F3D54">
        <w:rPr>
          <w:rFonts w:hint="cs"/>
          <w:color w:val="auto"/>
          <w:rtl/>
        </w:rPr>
        <w:t>ّ</w:t>
      </w:r>
      <w:r w:rsidRPr="002F3D54">
        <w:rPr>
          <w:rFonts w:hint="cs"/>
          <w:color w:val="auto"/>
          <w:rtl/>
        </w:rPr>
        <w:t xml:space="preserve"> إل</w:t>
      </w:r>
      <w:r w:rsidR="005C3782" w:rsidRPr="002F3D54">
        <w:rPr>
          <w:rFonts w:hint="cs"/>
          <w:color w:val="auto"/>
          <w:rtl/>
        </w:rPr>
        <w:t>ّ</w:t>
      </w:r>
      <w:r w:rsidRPr="002F3D54">
        <w:rPr>
          <w:rFonts w:hint="cs"/>
          <w:color w:val="auto"/>
          <w:rtl/>
        </w:rPr>
        <w:t>ا أنَّ عند جريان</w:t>
      </w:r>
      <w:r w:rsidR="005C3782" w:rsidRPr="002F3D54">
        <w:rPr>
          <w:rFonts w:hint="cs"/>
          <w:color w:val="auto"/>
          <w:rtl/>
        </w:rPr>
        <w:t>ِ</w:t>
      </w:r>
      <w:r w:rsidRPr="002F3D54">
        <w:rPr>
          <w:rFonts w:hint="cs"/>
          <w:color w:val="auto"/>
          <w:rtl/>
        </w:rPr>
        <w:t xml:space="preserve"> الت</w:t>
      </w:r>
      <w:r w:rsidR="005C3782" w:rsidRPr="002F3D54">
        <w:rPr>
          <w:rFonts w:hint="cs"/>
          <w:color w:val="auto"/>
          <w:rtl/>
        </w:rPr>
        <w:t>ّعامل باستعمالها فحينئذ ت</w:t>
      </w:r>
      <w:r w:rsidRPr="002F3D54">
        <w:rPr>
          <w:rFonts w:hint="cs"/>
          <w:color w:val="auto"/>
          <w:rtl/>
        </w:rPr>
        <w:t>جوز الش</w:t>
      </w:r>
      <w:r w:rsidR="005C3782" w:rsidRPr="002F3D54">
        <w:rPr>
          <w:rFonts w:hint="cs"/>
          <w:color w:val="auto"/>
          <w:rtl/>
        </w:rPr>
        <w:t>ّ</w:t>
      </w:r>
      <w:r w:rsidRPr="002F3D54">
        <w:rPr>
          <w:rFonts w:hint="cs"/>
          <w:color w:val="auto"/>
          <w:rtl/>
        </w:rPr>
        <w:t>ركة بها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39" o:spid="_x0000_s1207" type="#_x0000_t202" style="position:absolute;left:0;text-align:left;margin-left:0;margin-top:25pt;width:80.85pt;height:30.45pt;flip:x;z-index:25199718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" stroked="f">
            <v:textbox style="mso-fit-shape-to-text:t">
              <w:txbxContent>
                <w:p w:rsidR="00E408E2" w:rsidRDefault="00E408E2" w:rsidP="003848BF">
                  <w:pPr>
                    <w:ind w:firstLine="0"/>
                    <w:rPr>
                      <w:sz w:val="2"/>
                      <w:szCs w:val="2"/>
                    </w:rPr>
                  </w:pPr>
                  <w:r w:rsidRPr="006563FC">
                    <w:rPr>
                      <w:sz w:val="28"/>
                      <w:szCs w:val="28"/>
                      <w:rtl/>
                    </w:rPr>
                    <w:t>[لوح 519</w:t>
                  </w:r>
                  <w:r>
                    <w:rPr>
                      <w:rFonts w:hint="cs"/>
                      <w:sz w:val="28"/>
                      <w:szCs w:val="28"/>
                      <w:rtl/>
                    </w:rPr>
                    <w:t>/</w:t>
                  </w:r>
                  <w:r w:rsidRPr="006563FC">
                    <w:rPr>
                      <w:sz w:val="28"/>
                      <w:szCs w:val="28"/>
                      <w:rtl/>
                    </w:rPr>
                    <w:t>أ]</w:t>
                  </w:r>
                </w:p>
              </w:txbxContent>
            </v:textbox>
            <w10:wrap anchorx="page"/>
          </v:shape>
        </w:pict>
      </w:r>
      <w:r w:rsidR="0023359C" w:rsidRPr="002F3D54">
        <w:rPr>
          <w:rFonts w:hint="cs"/>
          <w:color w:val="auto"/>
          <w:rtl/>
        </w:rPr>
        <w:t>وذكر في المبسوط</w:t>
      </w:r>
      <w:r w:rsidR="005C3782" w:rsidRPr="002F3D54">
        <w:rPr>
          <w:rFonts w:hint="cs"/>
          <w:color w:val="auto"/>
          <w:rtl/>
        </w:rPr>
        <w:t>ـ</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بعد ما ذكر ظاهر الر</w:t>
      </w:r>
      <w:r w:rsidR="005C3782" w:rsidRPr="002F3D54">
        <w:rPr>
          <w:rFonts w:hint="cs"/>
          <w:color w:val="auto"/>
          <w:rtl/>
        </w:rPr>
        <w:t>ّ</w:t>
      </w:r>
      <w:r w:rsidR="0023359C" w:rsidRPr="002F3D54">
        <w:rPr>
          <w:rFonts w:hint="cs"/>
          <w:color w:val="auto"/>
          <w:rtl/>
        </w:rPr>
        <w:t>واية</w:t>
      </w:r>
      <w:r w:rsidR="00021530" w:rsidRPr="002F3D54">
        <w:rPr>
          <w:rFonts w:hint="cs"/>
          <w:color w:val="auto"/>
          <w:rtl/>
        </w:rPr>
        <w:t xml:space="preserve">، </w:t>
      </w:r>
      <w:r w:rsidR="0023359C" w:rsidRPr="002F3D54">
        <w:rPr>
          <w:rFonts w:hint="cs"/>
          <w:color w:val="auto"/>
          <w:rtl/>
        </w:rPr>
        <w:t>بأنَّ الشركة لا يجوز بالتِّبر فقال</w:t>
      </w:r>
      <w:r w:rsidR="00021530" w:rsidRPr="002F3D54">
        <w:rPr>
          <w:rFonts w:hint="cs"/>
          <w:color w:val="auto"/>
          <w:rtl/>
        </w:rPr>
        <w:t xml:space="preserve">: </w:t>
      </w:r>
      <w:r w:rsidR="0023359C" w:rsidRPr="002F3D54">
        <w:rPr>
          <w:rFonts w:hint="cs"/>
          <w:color w:val="auto"/>
          <w:rtl/>
        </w:rPr>
        <w:t xml:space="preserve">فقد جعل التِّبر في </w:t>
      </w:r>
      <w:r w:rsidR="005C3782" w:rsidRPr="002F3D54">
        <w:rPr>
          <w:rFonts w:cs="CTraditional Arabic"/>
          <w:color w:val="auto"/>
          <w:rtl/>
        </w:rPr>
        <w:t>$</w:t>
      </w:r>
      <w:r w:rsidR="0023359C" w:rsidRPr="002F3D54">
        <w:rPr>
          <w:rFonts w:hint="cs"/>
          <w:color w:val="auto"/>
          <w:rtl/>
        </w:rPr>
        <w:t>كتاب الص</w:t>
      </w:r>
      <w:r w:rsidR="005C3782" w:rsidRPr="002F3D54">
        <w:rPr>
          <w:rFonts w:hint="cs"/>
          <w:color w:val="auto"/>
          <w:rtl/>
        </w:rPr>
        <w:t>َّ</w:t>
      </w:r>
      <w:r w:rsidR="0023359C" w:rsidRPr="002F3D54">
        <w:rPr>
          <w:rFonts w:hint="cs"/>
          <w:color w:val="auto"/>
          <w:rtl/>
        </w:rPr>
        <w:t>رف</w:t>
      </w:r>
      <w:r w:rsidR="005C3782" w:rsidRPr="002F3D54">
        <w:rPr>
          <w:rFonts w:ascii="Traditional Arabic" w:hAnsi="Traditional Arabic" w:cs="CTraditional Arabic"/>
          <w:color w:val="auto"/>
          <w:sz w:val="32"/>
          <w:rtl/>
        </w:rPr>
        <w:t>#</w:t>
      </w:r>
      <w:r w:rsidR="0023359C" w:rsidRPr="002F3D54">
        <w:rPr>
          <w:rFonts w:hint="cs"/>
          <w:color w:val="auto"/>
          <w:rtl/>
        </w:rPr>
        <w:t>كالن</w:t>
      </w:r>
      <w:r w:rsidR="005C3782" w:rsidRPr="002F3D54">
        <w:rPr>
          <w:rFonts w:hint="cs"/>
          <w:color w:val="auto"/>
          <w:rtl/>
        </w:rPr>
        <w:t>ُّ</w:t>
      </w:r>
      <w:r w:rsidR="0023359C" w:rsidRPr="002F3D54">
        <w:rPr>
          <w:rFonts w:hint="cs"/>
          <w:color w:val="auto"/>
          <w:rtl/>
        </w:rPr>
        <w:t>قود حت</w:t>
      </w:r>
      <w:r w:rsidR="005C3782" w:rsidRPr="002F3D54">
        <w:rPr>
          <w:rFonts w:hint="cs"/>
          <w:color w:val="auto"/>
          <w:rtl/>
        </w:rPr>
        <w:t>ّ</w:t>
      </w:r>
      <w:r w:rsidR="0023359C" w:rsidRPr="002F3D54">
        <w:rPr>
          <w:rFonts w:hint="cs"/>
          <w:color w:val="auto"/>
          <w:rtl/>
        </w:rPr>
        <w:t>ى قال</w:t>
      </w:r>
      <w:r w:rsidR="00021530" w:rsidRPr="002F3D54">
        <w:rPr>
          <w:rFonts w:hint="cs"/>
          <w:color w:val="auto"/>
          <w:rtl/>
        </w:rPr>
        <w:t xml:space="preserve">: </w:t>
      </w:r>
      <w:r w:rsidR="0023359C" w:rsidRPr="002F3D54">
        <w:rPr>
          <w:rFonts w:hint="cs"/>
          <w:color w:val="auto"/>
          <w:rtl/>
        </w:rPr>
        <w:t>لا يتعيَّن بالت</w:t>
      </w:r>
      <w:r w:rsidR="005C3782" w:rsidRPr="002F3D54">
        <w:rPr>
          <w:rFonts w:hint="cs"/>
          <w:color w:val="auto"/>
          <w:rtl/>
        </w:rPr>
        <w:t>ّ</w:t>
      </w:r>
      <w:r w:rsidR="0023359C" w:rsidRPr="002F3D54">
        <w:rPr>
          <w:rFonts w:hint="cs"/>
          <w:color w:val="auto"/>
          <w:rtl/>
        </w:rPr>
        <w:t>عيين / ث</w:t>
      </w:r>
      <w:r w:rsidR="005C3782" w:rsidRPr="002F3D54">
        <w:rPr>
          <w:rFonts w:hint="cs"/>
          <w:color w:val="auto"/>
          <w:rtl/>
        </w:rPr>
        <w:t>ُ</w:t>
      </w:r>
      <w:r w:rsidR="0023359C" w:rsidRPr="002F3D54">
        <w:rPr>
          <w:rFonts w:hint="cs"/>
          <w:color w:val="auto"/>
          <w:rtl/>
        </w:rPr>
        <w:t>م</w:t>
      </w:r>
      <w:r w:rsidR="005C3782" w:rsidRPr="002F3D54">
        <w:rPr>
          <w:rFonts w:hint="cs"/>
          <w:color w:val="auto"/>
          <w:rtl/>
        </w:rPr>
        <w:t>َّ</w:t>
      </w:r>
      <w:r w:rsidR="0023359C" w:rsidRPr="002F3D54">
        <w:rPr>
          <w:rFonts w:hint="cs"/>
          <w:color w:val="auto"/>
          <w:rtl/>
        </w:rPr>
        <w:t xml:space="preserve"> قال</w:t>
      </w:r>
      <w:r w:rsidR="00021530" w:rsidRPr="002F3D54">
        <w:rPr>
          <w:rFonts w:hint="cs"/>
          <w:color w:val="auto"/>
          <w:rtl/>
        </w:rPr>
        <w:t xml:space="preserve">: </w:t>
      </w:r>
      <w:r w:rsidR="0023359C" w:rsidRPr="002F3D54">
        <w:rPr>
          <w:rFonts w:hint="cs"/>
          <w:color w:val="auto"/>
          <w:rtl/>
        </w:rPr>
        <w:t>فالحاصل أنَّ هذا يختلف باختلاف العُرف في كل</w:t>
      </w:r>
      <w:r w:rsidR="005C3782" w:rsidRPr="002F3D54">
        <w:rPr>
          <w:rFonts w:hint="cs"/>
          <w:color w:val="auto"/>
          <w:rtl/>
        </w:rPr>
        <w:t>ِّ</w:t>
      </w:r>
      <w:r w:rsidR="0023359C" w:rsidRPr="002F3D54">
        <w:rPr>
          <w:rFonts w:hint="cs"/>
          <w:color w:val="auto"/>
          <w:rtl/>
        </w:rPr>
        <w:t xml:space="preserve"> موض</w:t>
      </w:r>
      <w:r w:rsidR="005C3782" w:rsidRPr="002F3D54">
        <w:rPr>
          <w:rFonts w:hint="cs"/>
          <w:color w:val="auto"/>
          <w:rtl/>
        </w:rPr>
        <w:t>ِ</w:t>
      </w:r>
      <w:r w:rsidR="0023359C" w:rsidRPr="002F3D54">
        <w:rPr>
          <w:rFonts w:hint="cs"/>
          <w:color w:val="auto"/>
          <w:rtl/>
        </w:rPr>
        <w:t>ع</w:t>
      </w:r>
      <w:r w:rsidR="00021530" w:rsidRPr="002F3D54">
        <w:rPr>
          <w:rFonts w:hint="cs"/>
          <w:color w:val="auto"/>
          <w:rtl/>
        </w:rPr>
        <w:t xml:space="preserve">، </w:t>
      </w:r>
      <w:r w:rsidR="0023359C" w:rsidRPr="002F3D54">
        <w:rPr>
          <w:rFonts w:hint="cs"/>
          <w:color w:val="auto"/>
          <w:rtl/>
        </w:rPr>
        <w:t>فإن</w:t>
      </w:r>
      <w:r w:rsidR="005C3782" w:rsidRPr="002F3D54">
        <w:rPr>
          <w:rFonts w:hint="cs"/>
          <w:color w:val="auto"/>
          <w:rtl/>
        </w:rPr>
        <w:t>ْ</w:t>
      </w:r>
      <w:r w:rsidR="0023359C" w:rsidRPr="002F3D54">
        <w:rPr>
          <w:rFonts w:hint="cs"/>
          <w:color w:val="auto"/>
          <w:rtl/>
        </w:rPr>
        <w:t xml:space="preserve"> كانت المباي</w:t>
      </w:r>
      <w:r w:rsidR="005C3782" w:rsidRPr="002F3D54">
        <w:rPr>
          <w:rFonts w:hint="cs"/>
          <w:color w:val="auto"/>
          <w:rtl/>
        </w:rPr>
        <w:t>َ</w:t>
      </w:r>
      <w:r w:rsidR="0023359C" w:rsidRPr="002F3D54">
        <w:rPr>
          <w:rFonts w:hint="cs"/>
          <w:color w:val="auto"/>
          <w:rtl/>
        </w:rPr>
        <w:t>عة بين الن</w:t>
      </w:r>
      <w:r w:rsidR="005C3782" w:rsidRPr="002F3D54">
        <w:rPr>
          <w:rFonts w:hint="cs"/>
          <w:color w:val="auto"/>
          <w:rtl/>
        </w:rPr>
        <w:t>ّ</w:t>
      </w:r>
      <w:r w:rsidR="0023359C" w:rsidRPr="002F3D54">
        <w:rPr>
          <w:rFonts w:hint="cs"/>
          <w:color w:val="auto"/>
          <w:rtl/>
        </w:rPr>
        <w:t>اس في بلدة بالتِّبر فهو كالن</w:t>
      </w:r>
      <w:r w:rsidR="005C3782" w:rsidRPr="002F3D54">
        <w:rPr>
          <w:rFonts w:hint="cs"/>
          <w:color w:val="auto"/>
          <w:rtl/>
        </w:rPr>
        <w:t>ُّ</w:t>
      </w:r>
      <w:r w:rsidR="0023359C" w:rsidRPr="002F3D54">
        <w:rPr>
          <w:rFonts w:hint="cs"/>
          <w:color w:val="auto"/>
          <w:rtl/>
        </w:rPr>
        <w:t>قود ولا يتعيَّن بالت</w:t>
      </w:r>
      <w:r w:rsidR="005C3782" w:rsidRPr="002F3D54">
        <w:rPr>
          <w:rFonts w:hint="cs"/>
          <w:color w:val="auto"/>
          <w:rtl/>
        </w:rPr>
        <w:t>ّ</w:t>
      </w:r>
      <w:r w:rsidR="0023359C" w:rsidRPr="002F3D54">
        <w:rPr>
          <w:rFonts w:hint="cs"/>
          <w:color w:val="auto"/>
          <w:rtl/>
        </w:rPr>
        <w:t>عيين</w:t>
      </w:r>
      <w:r w:rsidR="00021530" w:rsidRPr="002F3D54">
        <w:rPr>
          <w:rFonts w:hint="cs"/>
          <w:color w:val="auto"/>
          <w:rtl/>
        </w:rPr>
        <w:t xml:space="preserve">، </w:t>
      </w:r>
      <w:r w:rsidR="005C3782" w:rsidRPr="002F3D54">
        <w:rPr>
          <w:rFonts w:hint="cs"/>
          <w:color w:val="auto"/>
          <w:rtl/>
        </w:rPr>
        <w:t>وت</w:t>
      </w:r>
      <w:r w:rsidR="0023359C" w:rsidRPr="002F3D54">
        <w:rPr>
          <w:rFonts w:hint="cs"/>
          <w:color w:val="auto"/>
          <w:rtl/>
        </w:rPr>
        <w:t>جوز الش</w:t>
      </w:r>
      <w:r w:rsidR="005C3782" w:rsidRPr="002F3D54">
        <w:rPr>
          <w:rFonts w:hint="cs"/>
          <w:color w:val="auto"/>
          <w:rtl/>
        </w:rPr>
        <w:t>ّ</w:t>
      </w:r>
      <w:r w:rsidR="0023359C" w:rsidRPr="002F3D54">
        <w:rPr>
          <w:rFonts w:hint="cs"/>
          <w:color w:val="auto"/>
          <w:rtl/>
        </w:rPr>
        <w:t>ركة به</w:t>
      </w:r>
      <w:r w:rsidR="00021530" w:rsidRPr="002F3D54">
        <w:rPr>
          <w:rFonts w:hint="cs"/>
          <w:color w:val="auto"/>
          <w:rtl/>
        </w:rPr>
        <w:t xml:space="preserve">، </w:t>
      </w:r>
      <w:r w:rsidR="0023359C" w:rsidRPr="002F3D54">
        <w:rPr>
          <w:rFonts w:hint="cs"/>
          <w:color w:val="auto"/>
          <w:rtl/>
        </w:rPr>
        <w:t>وإن لم يكن في ذلك ع</w:t>
      </w:r>
      <w:r w:rsidR="005C3782" w:rsidRPr="002F3D54">
        <w:rPr>
          <w:rFonts w:hint="cs"/>
          <w:color w:val="auto"/>
          <w:rtl/>
        </w:rPr>
        <w:t>ُ</w:t>
      </w:r>
      <w:r w:rsidR="0023359C" w:rsidRPr="002F3D54">
        <w:rPr>
          <w:rFonts w:hint="cs"/>
          <w:color w:val="auto"/>
          <w:rtl/>
        </w:rPr>
        <w:t>رف ظاهر فهو كالعروض</w:t>
      </w:r>
      <w:r w:rsidR="00021530" w:rsidRPr="002F3D54">
        <w:rPr>
          <w:rFonts w:hint="cs"/>
          <w:color w:val="auto"/>
          <w:rtl/>
        </w:rPr>
        <w:t xml:space="preserve">، </w:t>
      </w:r>
      <w:r w:rsidR="0023359C" w:rsidRPr="002F3D54">
        <w:rPr>
          <w:rFonts w:hint="cs"/>
          <w:color w:val="auto"/>
          <w:rtl/>
        </w:rPr>
        <w:t xml:space="preserve">لا </w:t>
      </w:r>
      <w:r w:rsidR="005C3782" w:rsidRPr="002F3D54">
        <w:rPr>
          <w:rFonts w:hint="cs"/>
          <w:color w:val="auto"/>
          <w:rtl/>
        </w:rPr>
        <w:t>ت</w:t>
      </w:r>
      <w:r w:rsidR="0023359C" w:rsidRPr="002F3D54">
        <w:rPr>
          <w:rFonts w:hint="cs"/>
          <w:color w:val="auto"/>
          <w:rtl/>
        </w:rPr>
        <w:t>جوز الش</w:t>
      </w:r>
      <w:r w:rsidR="005C3782" w:rsidRPr="002F3D54">
        <w:rPr>
          <w:rFonts w:hint="cs"/>
          <w:color w:val="auto"/>
          <w:rtl/>
        </w:rPr>
        <w:t>ّ</w:t>
      </w:r>
      <w:r w:rsidR="0023359C" w:rsidRPr="002F3D54">
        <w:rPr>
          <w:rFonts w:hint="cs"/>
          <w:color w:val="auto"/>
          <w:rtl/>
        </w:rPr>
        <w:t>ركة به</w:t>
      </w:r>
      <w:r w:rsidR="0023359C" w:rsidRPr="002F3D54">
        <w:rPr>
          <w:rStyle w:val="ae"/>
          <w:color w:val="auto"/>
          <w:rtl/>
        </w:rPr>
        <w:t>(</w:t>
      </w:r>
      <w:r w:rsidR="0023359C" w:rsidRPr="002F3D54">
        <w:rPr>
          <w:rStyle w:val="ae"/>
          <w:color w:val="auto"/>
          <w:rtl/>
        </w:rPr>
        <w:footnoteReference w:id="1356"/>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خلاف فيه بيننا قبل الخلط)</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لا خلاف في عدم جواز الش</w:t>
      </w:r>
      <w:r w:rsidR="005C3782" w:rsidRPr="002F3D54">
        <w:rPr>
          <w:rFonts w:hint="cs"/>
          <w:color w:val="auto"/>
          <w:rtl/>
        </w:rPr>
        <w:t>ّ</w:t>
      </w:r>
      <w:r w:rsidRPr="002F3D54">
        <w:rPr>
          <w:rFonts w:hint="cs"/>
          <w:color w:val="auto"/>
          <w:rtl/>
        </w:rPr>
        <w:t>ركة بالمكيل والموزون قبل الخلط</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(وثمرة الاختلاف تظهر عند الت</w:t>
      </w:r>
      <w:r w:rsidR="005C3782" w:rsidRPr="002F3D54">
        <w:rPr>
          <w:rFonts w:hint="cs"/>
          <w:b/>
          <w:bCs/>
          <w:color w:val="auto"/>
          <w:rtl/>
        </w:rPr>
        <w:t>ّ</w:t>
      </w:r>
      <w:r w:rsidRPr="002F3D54">
        <w:rPr>
          <w:rFonts w:hint="cs"/>
          <w:b/>
          <w:bCs/>
          <w:color w:val="auto"/>
          <w:rtl/>
        </w:rPr>
        <w:t>ساوي في المال</w:t>
      </w:r>
      <w:r w:rsidR="005C3782" w:rsidRPr="002F3D54">
        <w:rPr>
          <w:rFonts w:hint="cs"/>
          <w:b/>
          <w:bCs/>
          <w:color w:val="auto"/>
          <w:rtl/>
        </w:rPr>
        <w:t>َ</w:t>
      </w:r>
      <w:r w:rsidRPr="002F3D54">
        <w:rPr>
          <w:rFonts w:hint="cs"/>
          <w:b/>
          <w:bCs/>
          <w:color w:val="auto"/>
          <w:rtl/>
        </w:rPr>
        <w:t>ين</w:t>
      </w:r>
      <w:r w:rsidR="005C3782" w:rsidRPr="002F3D54">
        <w:rPr>
          <w:rFonts w:hint="cs"/>
          <w:b/>
          <w:bCs/>
          <w:color w:val="auto"/>
          <w:rtl/>
        </w:rPr>
        <w:t>ِ</w:t>
      </w:r>
      <w:r w:rsidR="00021530" w:rsidRPr="002F3D54">
        <w:rPr>
          <w:rFonts w:hint="cs"/>
          <w:b/>
          <w:bCs/>
          <w:color w:val="auto"/>
          <w:rtl/>
        </w:rPr>
        <w:t xml:space="preserve">، </w:t>
      </w:r>
      <w:r w:rsidRPr="002F3D54">
        <w:rPr>
          <w:rFonts w:hint="cs"/>
          <w:b/>
          <w:bCs/>
          <w:color w:val="auto"/>
          <w:rtl/>
        </w:rPr>
        <w:t>واشتراط الت</w:t>
      </w:r>
      <w:r w:rsidR="005C3782" w:rsidRPr="002F3D54">
        <w:rPr>
          <w:rFonts w:hint="cs"/>
          <w:b/>
          <w:bCs/>
          <w:color w:val="auto"/>
          <w:rtl/>
        </w:rPr>
        <w:t>ّ</w:t>
      </w:r>
      <w:r w:rsidRPr="002F3D54">
        <w:rPr>
          <w:rFonts w:hint="cs"/>
          <w:b/>
          <w:bCs/>
          <w:color w:val="auto"/>
          <w:rtl/>
        </w:rPr>
        <w:t>فاضل في الر</w:t>
      </w:r>
      <w:r w:rsidR="005C3782" w:rsidRPr="002F3D54">
        <w:rPr>
          <w:rFonts w:hint="cs"/>
          <w:b/>
          <w:bCs/>
          <w:color w:val="auto"/>
          <w:rtl/>
        </w:rPr>
        <w:t>ّ</w:t>
      </w:r>
      <w:r w:rsidRPr="002F3D54">
        <w:rPr>
          <w:rFonts w:hint="cs"/>
          <w:b/>
          <w:bCs/>
          <w:color w:val="auto"/>
          <w:rtl/>
        </w:rPr>
        <w:t>بح)</w:t>
      </w:r>
      <w:r w:rsidRPr="002F3D54">
        <w:rPr>
          <w:rFonts w:hint="cs"/>
          <w:color w:val="auto"/>
          <w:rtl/>
        </w:rPr>
        <w:t xml:space="preserve"> فعند أبي يوسف لا يستح</w:t>
      </w:r>
      <w:r w:rsidR="005C3782" w:rsidRPr="002F3D54">
        <w:rPr>
          <w:rFonts w:hint="cs"/>
          <w:color w:val="auto"/>
          <w:rtl/>
        </w:rPr>
        <w:t>ِ</w:t>
      </w:r>
      <w:r w:rsidRPr="002F3D54">
        <w:rPr>
          <w:rFonts w:hint="cs"/>
          <w:color w:val="auto"/>
          <w:rtl/>
        </w:rPr>
        <w:t>ق</w:t>
      </w:r>
      <w:r w:rsidR="005C3782" w:rsidRPr="002F3D54">
        <w:rPr>
          <w:rFonts w:hint="cs"/>
          <w:color w:val="auto"/>
          <w:rtl/>
        </w:rPr>
        <w:t>ّ</w:t>
      </w:r>
      <w:r w:rsidRPr="002F3D54">
        <w:rPr>
          <w:rFonts w:hint="cs"/>
          <w:color w:val="auto"/>
          <w:rtl/>
        </w:rPr>
        <w:t xml:space="preserve"> زيادة الر</w:t>
      </w:r>
      <w:r w:rsidR="005C3782" w:rsidRPr="002F3D54">
        <w:rPr>
          <w:rFonts w:hint="cs"/>
          <w:color w:val="auto"/>
          <w:rtl/>
        </w:rPr>
        <w:t>ّ</w:t>
      </w:r>
      <w:r w:rsidRPr="002F3D54">
        <w:rPr>
          <w:rFonts w:hint="cs"/>
          <w:color w:val="auto"/>
          <w:rtl/>
        </w:rPr>
        <w:t>بح ب</w:t>
      </w:r>
      <w:r w:rsidR="005C3782" w:rsidRPr="002F3D54">
        <w:rPr>
          <w:rFonts w:hint="cs"/>
          <w:color w:val="auto"/>
          <w:rtl/>
        </w:rPr>
        <w:t>َ</w:t>
      </w:r>
      <w:r w:rsidRPr="002F3D54">
        <w:rPr>
          <w:rFonts w:hint="cs"/>
          <w:color w:val="auto"/>
          <w:rtl/>
        </w:rPr>
        <w:t>ل لكل</w:t>
      </w:r>
      <w:r w:rsidR="005C3782" w:rsidRPr="002F3D54">
        <w:rPr>
          <w:rFonts w:hint="cs"/>
          <w:color w:val="auto"/>
          <w:rtl/>
        </w:rPr>
        <w:t>ِّ</w:t>
      </w:r>
      <w:r w:rsidRPr="002F3D54">
        <w:rPr>
          <w:rFonts w:hint="cs"/>
          <w:color w:val="auto"/>
          <w:rtl/>
        </w:rPr>
        <w:t xml:space="preserve"> واح</w:t>
      </w:r>
      <w:r w:rsidR="005C3782" w:rsidRPr="002F3D54">
        <w:rPr>
          <w:rFonts w:hint="cs"/>
          <w:color w:val="auto"/>
          <w:rtl/>
        </w:rPr>
        <w:t>ِ</w:t>
      </w:r>
      <w:r w:rsidRPr="002F3D54">
        <w:rPr>
          <w:rFonts w:hint="cs"/>
          <w:color w:val="auto"/>
          <w:rtl/>
        </w:rPr>
        <w:t>د</w:t>
      </w:r>
      <w:r w:rsidR="005C3782" w:rsidRPr="002F3D54">
        <w:rPr>
          <w:rFonts w:hint="cs"/>
          <w:color w:val="auto"/>
          <w:rtl/>
        </w:rPr>
        <w:t>ٍ</w:t>
      </w:r>
      <w:r w:rsidRPr="002F3D54">
        <w:rPr>
          <w:rFonts w:hint="cs"/>
          <w:color w:val="auto"/>
          <w:rtl/>
        </w:rPr>
        <w:t xml:space="preserve"> منهما م</w:t>
      </w:r>
      <w:r w:rsidR="005C3782" w:rsidRPr="002F3D54">
        <w:rPr>
          <w:rFonts w:hint="cs"/>
          <w:color w:val="auto"/>
          <w:rtl/>
        </w:rPr>
        <w:t>ِ</w:t>
      </w:r>
      <w:r w:rsidRPr="002F3D54">
        <w:rPr>
          <w:rFonts w:hint="cs"/>
          <w:color w:val="auto"/>
          <w:rtl/>
        </w:rPr>
        <w:t>ن الر</w:t>
      </w:r>
      <w:r w:rsidR="005C3782" w:rsidRPr="002F3D54">
        <w:rPr>
          <w:rFonts w:hint="cs"/>
          <w:color w:val="auto"/>
          <w:rtl/>
        </w:rPr>
        <w:t>ِّ</w:t>
      </w:r>
      <w:r w:rsidRPr="002F3D54">
        <w:rPr>
          <w:rFonts w:hint="cs"/>
          <w:color w:val="auto"/>
          <w:rtl/>
        </w:rPr>
        <w:t>بح بقدر ملكه</w:t>
      </w:r>
      <w:r w:rsidR="00021530" w:rsidRPr="002F3D54">
        <w:rPr>
          <w:rFonts w:hint="cs"/>
          <w:color w:val="auto"/>
          <w:rtl/>
        </w:rPr>
        <w:t xml:space="preserve">، </w:t>
      </w:r>
      <w:r w:rsidRPr="002F3D54">
        <w:rPr>
          <w:rFonts w:hint="cs"/>
          <w:color w:val="auto"/>
          <w:rtl/>
        </w:rPr>
        <w:t>وعند محم</w:t>
      </w:r>
      <w:r w:rsidR="005C3782" w:rsidRPr="002F3D54">
        <w:rPr>
          <w:rFonts w:hint="cs"/>
          <w:color w:val="auto"/>
          <w:rtl/>
        </w:rPr>
        <w:t>ِّ</w:t>
      </w:r>
      <w:r w:rsidRPr="002F3D54">
        <w:rPr>
          <w:rFonts w:hint="cs"/>
          <w:color w:val="auto"/>
          <w:rtl/>
        </w:rPr>
        <w:t>د الر</w:t>
      </w:r>
      <w:r w:rsidR="005C3782" w:rsidRPr="002F3D54">
        <w:rPr>
          <w:rFonts w:hint="cs"/>
          <w:color w:val="auto"/>
          <w:rtl/>
        </w:rPr>
        <w:t>ّ</w:t>
      </w:r>
      <w:r w:rsidRPr="002F3D54">
        <w:rPr>
          <w:rFonts w:hint="cs"/>
          <w:color w:val="auto"/>
          <w:rtl/>
        </w:rPr>
        <w:t>بح بينهما على ما شرطا</w:t>
      </w:r>
      <w:r w:rsidR="00021530" w:rsidRPr="002F3D54">
        <w:rPr>
          <w:rFonts w:hint="cs"/>
          <w:color w:val="auto"/>
          <w:rtl/>
        </w:rPr>
        <w:t xml:space="preserve">، </w:t>
      </w:r>
      <w:r w:rsidRPr="002F3D54">
        <w:rPr>
          <w:rFonts w:hint="cs"/>
          <w:color w:val="auto"/>
          <w:rtl/>
        </w:rPr>
        <w:t>فوجه قول أبي يوسف أنَّ ما يصلح أن</w:t>
      </w:r>
      <w:r w:rsidR="005C3782" w:rsidRPr="002F3D54">
        <w:rPr>
          <w:rFonts w:hint="cs"/>
          <w:color w:val="auto"/>
          <w:rtl/>
        </w:rPr>
        <w:t>ْ</w:t>
      </w:r>
      <w:r w:rsidRPr="002F3D54">
        <w:rPr>
          <w:rFonts w:hint="cs"/>
          <w:color w:val="auto"/>
          <w:rtl/>
        </w:rPr>
        <w:t xml:space="preserve"> يكون رأس</w:t>
      </w:r>
      <w:r w:rsidR="005C3782" w:rsidRPr="002F3D54">
        <w:rPr>
          <w:rFonts w:hint="cs"/>
          <w:color w:val="auto"/>
          <w:rtl/>
        </w:rPr>
        <w:t>َ</w:t>
      </w:r>
      <w:r w:rsidRPr="002F3D54">
        <w:rPr>
          <w:rFonts w:hint="cs"/>
          <w:color w:val="auto"/>
          <w:rtl/>
        </w:rPr>
        <w:t xml:space="preserve"> مال</w:t>
      </w:r>
      <w:r w:rsidR="005C3782" w:rsidRPr="002F3D54">
        <w:rPr>
          <w:rFonts w:hint="cs"/>
          <w:color w:val="auto"/>
          <w:rtl/>
        </w:rPr>
        <w:t>ٍ</w:t>
      </w:r>
      <w:r w:rsidRPr="002F3D54">
        <w:rPr>
          <w:rFonts w:hint="cs"/>
          <w:color w:val="auto"/>
          <w:rtl/>
        </w:rPr>
        <w:t xml:space="preserve"> في الش</w:t>
      </w:r>
      <w:r w:rsidR="005C3782" w:rsidRPr="002F3D54">
        <w:rPr>
          <w:rFonts w:hint="cs"/>
          <w:color w:val="auto"/>
          <w:rtl/>
        </w:rPr>
        <w:t>ّ</w:t>
      </w:r>
      <w:r w:rsidRPr="002F3D54">
        <w:rPr>
          <w:rFonts w:hint="cs"/>
          <w:color w:val="auto"/>
          <w:rtl/>
        </w:rPr>
        <w:t>ركة لا يختلف الحكم فيه بالخلط وعدم الخلط كالن</w:t>
      </w:r>
      <w:r w:rsidR="005C3782" w:rsidRPr="002F3D54">
        <w:rPr>
          <w:rFonts w:hint="cs"/>
          <w:color w:val="auto"/>
          <w:rtl/>
        </w:rPr>
        <w:t>ّ</w:t>
      </w:r>
      <w:r w:rsidRPr="002F3D54">
        <w:rPr>
          <w:rFonts w:hint="cs"/>
          <w:color w:val="auto"/>
          <w:rtl/>
        </w:rPr>
        <w:t>قود</w:t>
      </w:r>
      <w:r w:rsidR="00021530" w:rsidRPr="002F3D54">
        <w:rPr>
          <w:rFonts w:hint="cs"/>
          <w:color w:val="auto"/>
          <w:rtl/>
        </w:rPr>
        <w:t xml:space="preserve">، </w:t>
      </w:r>
      <w:r w:rsidRPr="002F3D54">
        <w:rPr>
          <w:rFonts w:hint="cs"/>
          <w:color w:val="auto"/>
          <w:rtl/>
        </w:rPr>
        <w:t>وكذلك ما لا يصلح أن</w:t>
      </w:r>
      <w:r w:rsidR="005C3782" w:rsidRPr="002F3D54">
        <w:rPr>
          <w:rFonts w:hint="cs"/>
          <w:color w:val="auto"/>
          <w:rtl/>
        </w:rPr>
        <w:t>ْ</w:t>
      </w:r>
      <w:r w:rsidRPr="002F3D54">
        <w:rPr>
          <w:rFonts w:hint="cs"/>
          <w:color w:val="auto"/>
          <w:rtl/>
        </w:rPr>
        <w:t xml:space="preserve"> يكون رأس مال في الش</w:t>
      </w:r>
      <w:r w:rsidR="005C3782" w:rsidRPr="002F3D54">
        <w:rPr>
          <w:rFonts w:hint="cs"/>
          <w:color w:val="auto"/>
          <w:rtl/>
        </w:rPr>
        <w:t>ّ</w:t>
      </w:r>
      <w:r w:rsidRPr="002F3D54">
        <w:rPr>
          <w:rFonts w:hint="cs"/>
          <w:color w:val="auto"/>
          <w:rtl/>
        </w:rPr>
        <w:t>ركة لا يختلف بالخلط وعدم الخلط</w:t>
      </w:r>
      <w:r w:rsidR="00021530" w:rsidRPr="002F3D54">
        <w:rPr>
          <w:rFonts w:hint="cs"/>
          <w:color w:val="auto"/>
          <w:rtl/>
        </w:rPr>
        <w:t xml:space="preserve">. </w:t>
      </w:r>
      <w:r w:rsidRPr="002F3D54">
        <w:rPr>
          <w:rFonts w:hint="cs"/>
          <w:color w:val="auto"/>
          <w:rtl/>
        </w:rPr>
        <w:t>وهذا لأنَّ قبل الخلط إن</w:t>
      </w:r>
      <w:r w:rsidR="003E2D5C" w:rsidRPr="002F3D54">
        <w:rPr>
          <w:rFonts w:hint="cs"/>
          <w:color w:val="auto"/>
          <w:rtl/>
        </w:rPr>
        <w:t>ّ</w:t>
      </w:r>
      <w:r w:rsidRPr="002F3D54">
        <w:rPr>
          <w:rFonts w:hint="cs"/>
          <w:color w:val="auto"/>
          <w:rtl/>
        </w:rPr>
        <w:t xml:space="preserve">ما لا </w:t>
      </w:r>
      <w:r w:rsidR="003E2D5C" w:rsidRPr="002F3D54">
        <w:rPr>
          <w:rFonts w:hint="cs"/>
          <w:color w:val="auto"/>
          <w:rtl/>
        </w:rPr>
        <w:t>ت</w:t>
      </w:r>
      <w:r w:rsidRPr="002F3D54">
        <w:rPr>
          <w:rFonts w:hint="cs"/>
          <w:color w:val="auto"/>
          <w:rtl/>
        </w:rPr>
        <w:t>جوز شركة العقد بها</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ا متعي</w:t>
      </w:r>
      <w:r w:rsidR="003E2D5C" w:rsidRPr="002F3D54">
        <w:rPr>
          <w:rFonts w:hint="cs"/>
          <w:color w:val="auto"/>
          <w:rtl/>
        </w:rPr>
        <w:t>ِّ</w:t>
      </w:r>
      <w:r w:rsidRPr="002F3D54">
        <w:rPr>
          <w:rFonts w:hint="cs"/>
          <w:color w:val="auto"/>
          <w:rtl/>
        </w:rPr>
        <w:t>نة فتعيين رأس المال لا بدَّ منه في عقد الش</w:t>
      </w:r>
      <w:r w:rsidR="003E2D5C" w:rsidRPr="002F3D54">
        <w:rPr>
          <w:rFonts w:hint="cs"/>
          <w:color w:val="auto"/>
          <w:rtl/>
        </w:rPr>
        <w:t>ّ</w:t>
      </w:r>
      <w:r w:rsidRPr="002F3D54">
        <w:rPr>
          <w:rFonts w:hint="cs"/>
          <w:color w:val="auto"/>
          <w:rtl/>
        </w:rPr>
        <w:t>ركة وأعيانها مبيعة</w:t>
      </w:r>
      <w:r w:rsidR="00021530" w:rsidRPr="002F3D54">
        <w:rPr>
          <w:rFonts w:hint="cs"/>
          <w:color w:val="auto"/>
          <w:rtl/>
        </w:rPr>
        <w:t xml:space="preserve">، </w:t>
      </w:r>
      <w:r w:rsidRPr="002F3D54">
        <w:rPr>
          <w:rFonts w:hint="cs"/>
          <w:color w:val="auto"/>
          <w:rtl/>
        </w:rPr>
        <w:t>وأو</w:t>
      </w:r>
      <w:r w:rsidR="003E2D5C" w:rsidRPr="002F3D54">
        <w:rPr>
          <w:rFonts w:hint="cs"/>
          <w:color w:val="auto"/>
          <w:rtl/>
        </w:rPr>
        <w:t>َّ</w:t>
      </w:r>
      <w:r w:rsidRPr="002F3D54">
        <w:rPr>
          <w:rFonts w:hint="cs"/>
          <w:color w:val="auto"/>
          <w:rtl/>
        </w:rPr>
        <w:t>ل الت</w:t>
      </w:r>
      <w:r w:rsidR="003E2D5C" w:rsidRPr="002F3D54">
        <w:rPr>
          <w:rFonts w:hint="cs"/>
          <w:color w:val="auto"/>
          <w:rtl/>
        </w:rPr>
        <w:t>ّ</w:t>
      </w:r>
      <w:r w:rsidRPr="002F3D54">
        <w:rPr>
          <w:rFonts w:hint="cs"/>
          <w:color w:val="auto"/>
          <w:rtl/>
        </w:rPr>
        <w:t xml:space="preserve">صرف بها يكون </w:t>
      </w:r>
      <w:r w:rsidR="004613C0" w:rsidRPr="002F3D54">
        <w:rPr>
          <w:rFonts w:hint="cs"/>
          <w:color w:val="auto"/>
          <w:rtl/>
        </w:rPr>
        <w:t>بيعًا</w:t>
      </w:r>
      <w:r w:rsidR="00021530" w:rsidRPr="002F3D54">
        <w:rPr>
          <w:rFonts w:hint="cs"/>
          <w:color w:val="auto"/>
          <w:rtl/>
        </w:rPr>
        <w:t xml:space="preserve">، </w:t>
      </w:r>
      <w:r w:rsidRPr="002F3D54">
        <w:rPr>
          <w:rFonts w:hint="cs"/>
          <w:color w:val="auto"/>
          <w:rtl/>
        </w:rPr>
        <w:t>وهذا المعنى موجود بعد الخلط</w:t>
      </w:r>
      <w:r w:rsidR="00021530" w:rsidRPr="002F3D54">
        <w:rPr>
          <w:rFonts w:hint="cs"/>
          <w:color w:val="auto"/>
          <w:rtl/>
        </w:rPr>
        <w:t xml:space="preserve">، </w:t>
      </w:r>
      <w:r w:rsidRPr="002F3D54">
        <w:rPr>
          <w:rFonts w:hint="cs"/>
          <w:color w:val="auto"/>
          <w:rtl/>
        </w:rPr>
        <w:t>بل يزداد تقرر</w:t>
      </w:r>
      <w:r w:rsidR="002F3D54">
        <w:rPr>
          <w:rFonts w:hint="cs"/>
          <w:color w:val="auto"/>
          <w:rtl/>
        </w:rPr>
        <w:t>ًا</w:t>
      </w:r>
      <w:r w:rsidRPr="002F3D54">
        <w:rPr>
          <w:rFonts w:hint="cs"/>
          <w:color w:val="auto"/>
          <w:rtl/>
        </w:rPr>
        <w:t xml:space="preserve"> بالخلط</w:t>
      </w:r>
      <w:r w:rsidR="00021530" w:rsidRPr="002F3D54">
        <w:rPr>
          <w:rFonts w:hint="cs"/>
          <w:color w:val="auto"/>
          <w:rtl/>
        </w:rPr>
        <w:t xml:space="preserve">؛ </w:t>
      </w:r>
      <w:r w:rsidRPr="002F3D54">
        <w:rPr>
          <w:rFonts w:hint="cs"/>
          <w:color w:val="auto"/>
          <w:rtl/>
        </w:rPr>
        <w:t>لأنَّ الخلط لا يتقرَّر إلا في معيَّن والمخلوط المشتر</w:t>
      </w:r>
      <w:r w:rsidR="003E2D5C" w:rsidRPr="002F3D54">
        <w:rPr>
          <w:rFonts w:hint="cs"/>
          <w:color w:val="auto"/>
          <w:rtl/>
        </w:rPr>
        <w:t>َ</w:t>
      </w:r>
      <w:r w:rsidRPr="002F3D54">
        <w:rPr>
          <w:rFonts w:hint="cs"/>
          <w:color w:val="auto"/>
          <w:rtl/>
        </w:rPr>
        <w:t>ك لا يكون إل</w:t>
      </w:r>
      <w:r w:rsidR="003E2D5C" w:rsidRPr="002F3D54">
        <w:rPr>
          <w:rFonts w:hint="cs"/>
          <w:color w:val="auto"/>
          <w:rtl/>
        </w:rPr>
        <w:t>ّ</w:t>
      </w:r>
      <w:r w:rsidRPr="002F3D54">
        <w:rPr>
          <w:rFonts w:hint="cs"/>
          <w:color w:val="auto"/>
          <w:rtl/>
        </w:rPr>
        <w:t>ا معيَّن</w:t>
      </w:r>
      <w:r w:rsidR="002F3D54">
        <w:rPr>
          <w:rFonts w:hint="cs"/>
          <w:color w:val="auto"/>
          <w:rtl/>
        </w:rPr>
        <w:t>ًا</w:t>
      </w:r>
      <w:r w:rsidRPr="002F3D54">
        <w:rPr>
          <w:rFonts w:hint="cs"/>
          <w:color w:val="auto"/>
          <w:rtl/>
        </w:rPr>
        <w:t xml:space="preserve"> فتقرُّر المعنى المفس</w:t>
      </w:r>
      <w:r w:rsidR="003E2D5C" w:rsidRPr="002F3D54">
        <w:rPr>
          <w:rFonts w:hint="cs"/>
          <w:color w:val="auto"/>
          <w:rtl/>
        </w:rPr>
        <w:t>ِ</w:t>
      </w:r>
      <w:r w:rsidRPr="002F3D54">
        <w:rPr>
          <w:rFonts w:hint="cs"/>
          <w:color w:val="auto"/>
          <w:rtl/>
        </w:rPr>
        <w:t xml:space="preserve">د لا يكون </w:t>
      </w:r>
      <w:r w:rsidRPr="002F3D54">
        <w:rPr>
          <w:rFonts w:hint="cs"/>
          <w:color w:val="auto"/>
          <w:rtl/>
        </w:rPr>
        <w:lastRenderedPageBreak/>
        <w:t>مصح</w:t>
      </w:r>
      <w:r w:rsidR="003E2D5C" w:rsidRPr="002F3D54">
        <w:rPr>
          <w:rFonts w:hint="cs"/>
          <w:color w:val="auto"/>
          <w:rtl/>
        </w:rPr>
        <w:t>ِّ</w:t>
      </w:r>
      <w:r w:rsidRPr="002F3D54">
        <w:rPr>
          <w:rFonts w:hint="cs"/>
          <w:color w:val="auto"/>
          <w:rtl/>
        </w:rPr>
        <w:t>ح</w:t>
      </w:r>
      <w:r w:rsidR="002F3D54">
        <w:rPr>
          <w:rFonts w:hint="cs"/>
          <w:color w:val="auto"/>
          <w:rtl/>
        </w:rPr>
        <w:t>ًا</w:t>
      </w:r>
      <w:r w:rsidRPr="002F3D54">
        <w:rPr>
          <w:rFonts w:hint="cs"/>
          <w:color w:val="auto"/>
          <w:rtl/>
        </w:rPr>
        <w:t xml:space="preserve"> للعقد</w:t>
      </w:r>
      <w:r w:rsidR="00021530" w:rsidRPr="002F3D54">
        <w:rPr>
          <w:rFonts w:hint="cs"/>
          <w:color w:val="auto"/>
          <w:rtl/>
        </w:rPr>
        <w:t xml:space="preserve">. </w:t>
      </w:r>
      <w:r w:rsidRPr="002F3D54">
        <w:rPr>
          <w:rFonts w:hint="cs"/>
          <w:color w:val="auto"/>
          <w:rtl/>
        </w:rPr>
        <w:t>وو</w:t>
      </w:r>
      <w:r w:rsidR="003E2D5C" w:rsidRPr="002F3D54">
        <w:rPr>
          <w:rFonts w:hint="cs"/>
          <w:color w:val="auto"/>
          <w:rtl/>
        </w:rPr>
        <w:t>َ</w:t>
      </w:r>
      <w:r w:rsidRPr="002F3D54">
        <w:rPr>
          <w:rFonts w:hint="cs"/>
          <w:color w:val="auto"/>
          <w:rtl/>
        </w:rPr>
        <w:t>ج</w:t>
      </w:r>
      <w:r w:rsidR="003E2D5C" w:rsidRPr="002F3D54">
        <w:rPr>
          <w:rFonts w:hint="cs"/>
          <w:color w:val="auto"/>
          <w:rtl/>
        </w:rPr>
        <w:t>ْ</w:t>
      </w:r>
      <w:r w:rsidRPr="002F3D54">
        <w:rPr>
          <w:rFonts w:hint="cs"/>
          <w:color w:val="auto"/>
          <w:rtl/>
        </w:rPr>
        <w:t>ه قول محم</w:t>
      </w:r>
      <w:r w:rsidR="003E2D5C" w:rsidRPr="002F3D54">
        <w:rPr>
          <w:rFonts w:hint="cs"/>
          <w:color w:val="auto"/>
          <w:rtl/>
        </w:rPr>
        <w:t>ّ</w:t>
      </w:r>
      <w:r w:rsidRPr="002F3D54">
        <w:rPr>
          <w:rFonts w:hint="cs"/>
          <w:color w:val="auto"/>
          <w:rtl/>
        </w:rPr>
        <w:t>د أنَّ المكيل والموزون ع</w:t>
      </w:r>
      <w:r w:rsidR="003E2D5C" w:rsidRPr="002F3D54">
        <w:rPr>
          <w:rFonts w:hint="cs"/>
          <w:color w:val="auto"/>
          <w:rtl/>
        </w:rPr>
        <w:t>َ</w:t>
      </w:r>
      <w:r w:rsidRPr="002F3D54">
        <w:rPr>
          <w:rFonts w:hint="cs"/>
          <w:color w:val="auto"/>
          <w:rtl/>
        </w:rPr>
        <w:t>رض م</w:t>
      </w:r>
      <w:r w:rsidR="003E2D5C" w:rsidRPr="002F3D54">
        <w:rPr>
          <w:rFonts w:hint="cs"/>
          <w:color w:val="auto"/>
          <w:rtl/>
        </w:rPr>
        <w:t>ِ</w:t>
      </w:r>
      <w:r w:rsidRPr="002F3D54">
        <w:rPr>
          <w:rFonts w:hint="cs"/>
          <w:color w:val="auto"/>
          <w:rtl/>
        </w:rPr>
        <w:t>ن وجه</w:t>
      </w:r>
      <w:r w:rsidR="00021530" w:rsidRPr="002F3D54">
        <w:rPr>
          <w:rFonts w:hint="cs"/>
          <w:color w:val="auto"/>
          <w:rtl/>
        </w:rPr>
        <w:t xml:space="preserve">، </w:t>
      </w:r>
      <w:r w:rsidRPr="002F3D54">
        <w:rPr>
          <w:rFonts w:hint="cs"/>
          <w:color w:val="auto"/>
          <w:rtl/>
        </w:rPr>
        <w:t>ثمن من وجه</w:t>
      </w:r>
      <w:r w:rsidR="00021530" w:rsidRPr="002F3D54">
        <w:rPr>
          <w:rFonts w:hint="cs"/>
          <w:color w:val="auto"/>
          <w:rtl/>
        </w:rPr>
        <w:t xml:space="preserve">. </w:t>
      </w:r>
      <w:r w:rsidRPr="002F3D54">
        <w:rPr>
          <w:rFonts w:hint="cs"/>
          <w:color w:val="auto"/>
          <w:rtl/>
        </w:rPr>
        <w:t xml:space="preserve">ألا </w:t>
      </w:r>
      <w:r w:rsidR="003E2D5C" w:rsidRPr="002F3D54">
        <w:rPr>
          <w:rFonts w:hint="cs"/>
          <w:color w:val="auto"/>
          <w:rtl/>
        </w:rPr>
        <w:t>ت</w:t>
      </w:r>
      <w:r w:rsidRPr="002F3D54">
        <w:rPr>
          <w:rFonts w:hint="cs"/>
          <w:color w:val="auto"/>
          <w:rtl/>
        </w:rPr>
        <w:t>رى أنَّ الش</w:t>
      </w:r>
      <w:r w:rsidR="003E2D5C" w:rsidRPr="002F3D54">
        <w:rPr>
          <w:rFonts w:hint="cs"/>
          <w:color w:val="auto"/>
          <w:rtl/>
        </w:rPr>
        <w:t>ّ</w:t>
      </w:r>
      <w:r w:rsidRPr="002F3D54">
        <w:rPr>
          <w:rFonts w:hint="cs"/>
          <w:color w:val="auto"/>
          <w:rtl/>
        </w:rPr>
        <w:t>راء بها دين</w:t>
      </w:r>
      <w:r w:rsidR="002F3D54">
        <w:rPr>
          <w:rFonts w:hint="cs"/>
          <w:color w:val="auto"/>
          <w:rtl/>
        </w:rPr>
        <w:t>ًا</w:t>
      </w:r>
      <w:r w:rsidRPr="002F3D54">
        <w:rPr>
          <w:rFonts w:hint="cs"/>
          <w:color w:val="auto"/>
          <w:rtl/>
        </w:rPr>
        <w:t xml:space="preserve"> في الذ</w:t>
      </w:r>
      <w:r w:rsidR="003E2D5C" w:rsidRPr="002F3D54">
        <w:rPr>
          <w:rFonts w:hint="cs"/>
          <w:color w:val="auto"/>
          <w:rtl/>
        </w:rPr>
        <w:t>ّ</w:t>
      </w:r>
      <w:r w:rsidRPr="002F3D54">
        <w:rPr>
          <w:rFonts w:hint="cs"/>
          <w:color w:val="auto"/>
          <w:rtl/>
        </w:rPr>
        <w:t>مة صحيح</w:t>
      </w:r>
      <w:r w:rsidR="00021530" w:rsidRPr="002F3D54">
        <w:rPr>
          <w:rFonts w:hint="cs"/>
          <w:color w:val="auto"/>
          <w:rtl/>
        </w:rPr>
        <w:t xml:space="preserve">، </w:t>
      </w:r>
      <w:r w:rsidRPr="002F3D54">
        <w:rPr>
          <w:rFonts w:hint="cs"/>
          <w:color w:val="auto"/>
          <w:rtl/>
        </w:rPr>
        <w:t>فكان ثمن</w:t>
      </w:r>
      <w:r w:rsidR="002F3D54">
        <w:rPr>
          <w:rFonts w:hint="cs"/>
          <w:color w:val="auto"/>
          <w:rtl/>
        </w:rPr>
        <w:t>ًا</w:t>
      </w:r>
      <w:r w:rsidRPr="002F3D54">
        <w:rPr>
          <w:rFonts w:hint="cs"/>
          <w:color w:val="auto"/>
          <w:rtl/>
        </w:rPr>
        <w:t xml:space="preserve"> وأنَّ بيع عينها صحيح</w:t>
      </w:r>
      <w:r w:rsidR="00021530" w:rsidRPr="002F3D54">
        <w:rPr>
          <w:rFonts w:hint="cs"/>
          <w:color w:val="auto"/>
          <w:rtl/>
        </w:rPr>
        <w:t xml:space="preserve">، </w:t>
      </w:r>
      <w:r w:rsidRPr="002F3D54">
        <w:rPr>
          <w:rFonts w:hint="cs"/>
          <w:color w:val="auto"/>
          <w:rtl/>
        </w:rPr>
        <w:t>فكانت مبيعة</w:t>
      </w:r>
      <w:r w:rsidR="003E2D5C" w:rsidRPr="002F3D54">
        <w:rPr>
          <w:rFonts w:hint="cs"/>
          <w:color w:val="auto"/>
          <w:rtl/>
        </w:rPr>
        <w:t>ً</w:t>
      </w:r>
      <w:r w:rsidRPr="002F3D54">
        <w:rPr>
          <w:rFonts w:hint="cs"/>
          <w:color w:val="auto"/>
          <w:rtl/>
        </w:rPr>
        <w:t xml:space="preserve"> وما تردَّد بين الأصلين يوفَّر حظ</w:t>
      </w:r>
      <w:r w:rsidR="003E2D5C" w:rsidRPr="002F3D54">
        <w:rPr>
          <w:rFonts w:hint="cs"/>
          <w:color w:val="auto"/>
          <w:rtl/>
        </w:rPr>
        <w:t>ّ</w:t>
      </w:r>
      <w:r w:rsidRPr="002F3D54">
        <w:rPr>
          <w:rFonts w:hint="cs"/>
          <w:color w:val="auto"/>
          <w:rtl/>
        </w:rPr>
        <w:t>ه عليهما فلشبهها بالعروض</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003E2D5C" w:rsidRPr="002F3D54">
        <w:rPr>
          <w:rFonts w:hint="cs"/>
          <w:color w:val="auto"/>
          <w:rtl/>
        </w:rPr>
        <w:t>لا ت</w:t>
      </w:r>
      <w:r w:rsidRPr="002F3D54">
        <w:rPr>
          <w:rFonts w:hint="cs"/>
          <w:color w:val="auto"/>
          <w:rtl/>
        </w:rPr>
        <w:t>جوز الشركة بها ق</w:t>
      </w:r>
      <w:r w:rsidR="003E2D5C" w:rsidRPr="002F3D54">
        <w:rPr>
          <w:rFonts w:hint="cs"/>
          <w:color w:val="auto"/>
          <w:rtl/>
        </w:rPr>
        <w:t>َ</w:t>
      </w:r>
      <w:r w:rsidRPr="002F3D54">
        <w:rPr>
          <w:rFonts w:hint="cs"/>
          <w:color w:val="auto"/>
          <w:rtl/>
        </w:rPr>
        <w:t>بل الخلط ولشبه</w:t>
      </w:r>
      <w:r w:rsidR="003E2D5C" w:rsidRPr="002F3D54">
        <w:rPr>
          <w:rFonts w:hint="cs"/>
          <w:color w:val="auto"/>
          <w:rtl/>
        </w:rPr>
        <w:t>ِ</w:t>
      </w:r>
      <w:r w:rsidRPr="002F3D54">
        <w:rPr>
          <w:rFonts w:hint="cs"/>
          <w:color w:val="auto"/>
          <w:rtl/>
        </w:rPr>
        <w:t>ها بالأثمان</w:t>
      </w:r>
      <w:r w:rsidR="00021530" w:rsidRPr="002F3D54">
        <w:rPr>
          <w:rFonts w:hint="cs"/>
          <w:color w:val="auto"/>
          <w:rtl/>
        </w:rPr>
        <w:t xml:space="preserve">. </w:t>
      </w:r>
      <w:r w:rsidRPr="002F3D54">
        <w:rPr>
          <w:rFonts w:hint="cs"/>
          <w:color w:val="auto"/>
          <w:rtl/>
        </w:rPr>
        <w:t>قلنا</w:t>
      </w:r>
      <w:r w:rsidR="00021530" w:rsidRPr="002F3D54">
        <w:rPr>
          <w:rFonts w:hint="cs"/>
          <w:color w:val="auto"/>
          <w:rtl/>
        </w:rPr>
        <w:t xml:space="preserve">: </w:t>
      </w:r>
      <w:r w:rsidR="003E2D5C" w:rsidRPr="002F3D54">
        <w:rPr>
          <w:rFonts w:hint="cs"/>
          <w:color w:val="auto"/>
          <w:rtl/>
        </w:rPr>
        <w:t>ت</w:t>
      </w:r>
      <w:r w:rsidRPr="002F3D54">
        <w:rPr>
          <w:rFonts w:hint="cs"/>
          <w:color w:val="auto"/>
          <w:rtl/>
        </w:rPr>
        <w:t>جوز الش</w:t>
      </w:r>
      <w:r w:rsidR="003E2D5C" w:rsidRPr="002F3D54">
        <w:rPr>
          <w:rFonts w:hint="cs"/>
          <w:color w:val="auto"/>
          <w:rtl/>
        </w:rPr>
        <w:t>ّ</w:t>
      </w:r>
      <w:r w:rsidRPr="002F3D54">
        <w:rPr>
          <w:rFonts w:hint="cs"/>
          <w:color w:val="auto"/>
          <w:rtl/>
        </w:rPr>
        <w:t>ركة بها بعد الخلط</w:t>
      </w:r>
      <w:r w:rsidR="00021530" w:rsidRPr="002F3D54">
        <w:rPr>
          <w:rFonts w:hint="cs"/>
          <w:color w:val="auto"/>
          <w:rtl/>
        </w:rPr>
        <w:t xml:space="preserve">، </w:t>
      </w:r>
      <w:r w:rsidRPr="002F3D54">
        <w:rPr>
          <w:rFonts w:hint="cs"/>
          <w:color w:val="auto"/>
          <w:rtl/>
        </w:rPr>
        <w:t>وهذالأنَّ باعتبار الش</w:t>
      </w:r>
      <w:r w:rsidR="003E2D5C" w:rsidRPr="002F3D54">
        <w:rPr>
          <w:rFonts w:hint="cs"/>
          <w:color w:val="auto"/>
          <w:rtl/>
        </w:rPr>
        <w:t>ّ</w:t>
      </w:r>
      <w:r w:rsidRPr="002F3D54">
        <w:rPr>
          <w:rFonts w:hint="cs"/>
          <w:color w:val="auto"/>
          <w:rtl/>
        </w:rPr>
        <w:t>ب</w:t>
      </w:r>
      <w:r w:rsidR="003E2D5C" w:rsidRPr="002F3D54">
        <w:rPr>
          <w:rFonts w:hint="cs"/>
          <w:color w:val="auto"/>
          <w:rtl/>
        </w:rPr>
        <w:t>َ</w:t>
      </w:r>
      <w:r w:rsidRPr="002F3D54">
        <w:rPr>
          <w:rFonts w:hint="cs"/>
          <w:color w:val="auto"/>
          <w:rtl/>
        </w:rPr>
        <w:t>ه</w:t>
      </w:r>
      <w:r w:rsidR="003E2D5C" w:rsidRPr="002F3D54">
        <w:rPr>
          <w:rFonts w:hint="cs"/>
          <w:color w:val="auto"/>
          <w:rtl/>
        </w:rPr>
        <w:t>َ</w:t>
      </w:r>
      <w:r w:rsidRPr="002F3D54">
        <w:rPr>
          <w:rFonts w:hint="cs"/>
          <w:color w:val="auto"/>
          <w:rtl/>
        </w:rPr>
        <w:t>ين</w:t>
      </w:r>
      <w:r w:rsidR="003E2D5C" w:rsidRPr="002F3D54">
        <w:rPr>
          <w:rFonts w:hint="cs"/>
          <w:color w:val="auto"/>
          <w:rtl/>
        </w:rPr>
        <w:t>ِ</w:t>
      </w:r>
      <w:r w:rsidRPr="002F3D54">
        <w:rPr>
          <w:rFonts w:hint="cs"/>
          <w:color w:val="auto"/>
          <w:rtl/>
        </w:rPr>
        <w:t xml:space="preserve"> تضع</w:t>
      </w:r>
      <w:r w:rsidR="003E2D5C" w:rsidRPr="002F3D54">
        <w:rPr>
          <w:rFonts w:hint="cs"/>
          <w:color w:val="auto"/>
          <w:rtl/>
        </w:rPr>
        <w:t>ُ</w:t>
      </w:r>
      <w:r w:rsidRPr="002F3D54">
        <w:rPr>
          <w:rFonts w:hint="cs"/>
          <w:color w:val="auto"/>
          <w:rtl/>
        </w:rPr>
        <w:t>ف إضافة عقد الش</w:t>
      </w:r>
      <w:r w:rsidR="003E2D5C" w:rsidRPr="002F3D54">
        <w:rPr>
          <w:rFonts w:hint="cs"/>
          <w:color w:val="auto"/>
          <w:rtl/>
        </w:rPr>
        <w:t>ّ</w:t>
      </w:r>
      <w:r w:rsidRPr="002F3D54">
        <w:rPr>
          <w:rFonts w:hint="cs"/>
          <w:color w:val="auto"/>
          <w:rtl/>
        </w:rPr>
        <w:t>ركة إليها</w:t>
      </w:r>
      <w:r w:rsidRPr="002F3D54">
        <w:rPr>
          <w:rFonts w:hint="cs"/>
          <w:color w:val="auto"/>
          <w:vertAlign w:val="superscript"/>
          <w:rtl/>
        </w:rPr>
        <w:t>(</w:t>
      </w:r>
      <w:r w:rsidRPr="002F3D54">
        <w:rPr>
          <w:rStyle w:val="ae"/>
          <w:color w:val="auto"/>
          <w:rtl/>
        </w:rPr>
        <w:footnoteReference w:id="1357"/>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فيتوق</w:t>
      </w:r>
      <w:r w:rsidR="003E2D5C" w:rsidRPr="002F3D54">
        <w:rPr>
          <w:rFonts w:hint="cs"/>
          <w:color w:val="auto"/>
          <w:rtl/>
        </w:rPr>
        <w:t>ّ</w:t>
      </w:r>
      <w:r w:rsidRPr="002F3D54">
        <w:rPr>
          <w:rFonts w:hint="cs"/>
          <w:color w:val="auto"/>
          <w:rtl/>
        </w:rPr>
        <w:t>ف ثبوتها على ما يقو</w:t>
      </w:r>
      <w:r w:rsidR="003E2D5C" w:rsidRPr="002F3D54">
        <w:rPr>
          <w:rFonts w:hint="cs"/>
          <w:color w:val="auto"/>
          <w:rtl/>
        </w:rPr>
        <w:t>ِّ</w:t>
      </w:r>
      <w:r w:rsidRPr="002F3D54">
        <w:rPr>
          <w:rFonts w:hint="cs"/>
          <w:color w:val="auto"/>
          <w:rtl/>
        </w:rPr>
        <w:t>يها</w:t>
      </w:r>
      <w:r w:rsidR="00021530" w:rsidRPr="002F3D54">
        <w:rPr>
          <w:rFonts w:hint="cs"/>
          <w:color w:val="auto"/>
          <w:rtl/>
        </w:rPr>
        <w:t xml:space="preserve">، </w:t>
      </w:r>
      <w:r w:rsidRPr="002F3D54">
        <w:rPr>
          <w:rFonts w:hint="cs"/>
          <w:color w:val="auto"/>
          <w:rtl/>
        </w:rPr>
        <w:t>و</w:t>
      </w:r>
      <w:r w:rsidR="003E2D5C" w:rsidRPr="002F3D54">
        <w:rPr>
          <w:rFonts w:hint="cs"/>
          <w:color w:val="auto"/>
          <w:rtl/>
        </w:rPr>
        <w:t>َ</w:t>
      </w:r>
      <w:r w:rsidRPr="002F3D54">
        <w:rPr>
          <w:rFonts w:hint="cs"/>
          <w:color w:val="auto"/>
          <w:rtl/>
        </w:rPr>
        <w:t>ه</w:t>
      </w:r>
      <w:r w:rsidR="003E2D5C" w:rsidRPr="002F3D54">
        <w:rPr>
          <w:rFonts w:hint="cs"/>
          <w:color w:val="auto"/>
          <w:rtl/>
        </w:rPr>
        <w:t>ُ</w:t>
      </w:r>
      <w:r w:rsidRPr="002F3D54">
        <w:rPr>
          <w:rFonts w:hint="cs"/>
          <w:color w:val="auto"/>
          <w:rtl/>
        </w:rPr>
        <w:t>و الخلط</w:t>
      </w:r>
      <w:r w:rsidR="00021530" w:rsidRPr="002F3D54">
        <w:rPr>
          <w:rFonts w:hint="cs"/>
          <w:color w:val="auto"/>
          <w:rtl/>
        </w:rPr>
        <w:t xml:space="preserve">؛ </w:t>
      </w:r>
      <w:r w:rsidRPr="002F3D54">
        <w:rPr>
          <w:rFonts w:hint="cs"/>
          <w:color w:val="auto"/>
          <w:rtl/>
        </w:rPr>
        <w:t>لأنَّ بالخلط يثبت شركة الملك لا محالة</w:t>
      </w:r>
      <w:r w:rsidR="00021530" w:rsidRPr="002F3D54">
        <w:rPr>
          <w:rFonts w:hint="cs"/>
          <w:color w:val="auto"/>
          <w:rtl/>
        </w:rPr>
        <w:t xml:space="preserve">، </w:t>
      </w:r>
      <w:r w:rsidRPr="002F3D54">
        <w:rPr>
          <w:rFonts w:hint="cs"/>
          <w:color w:val="auto"/>
          <w:rtl/>
        </w:rPr>
        <w:t>فيتأك</w:t>
      </w:r>
      <w:r w:rsidR="003E2D5C" w:rsidRPr="002F3D54">
        <w:rPr>
          <w:rFonts w:hint="cs"/>
          <w:color w:val="auto"/>
          <w:rtl/>
        </w:rPr>
        <w:t>ّ</w:t>
      </w:r>
      <w:r w:rsidRPr="002F3D54">
        <w:rPr>
          <w:rFonts w:hint="cs"/>
          <w:color w:val="auto"/>
          <w:rtl/>
        </w:rPr>
        <w:t>د به شركة العقد لا محالة</w:t>
      </w:r>
      <w:r w:rsidR="00021530" w:rsidRPr="002F3D54">
        <w:rPr>
          <w:rFonts w:hint="cs"/>
          <w:color w:val="auto"/>
          <w:rtl/>
        </w:rPr>
        <w:t xml:space="preserve">، </w:t>
      </w:r>
      <w:r w:rsidRPr="002F3D54">
        <w:rPr>
          <w:rFonts w:hint="cs"/>
          <w:color w:val="auto"/>
          <w:rtl/>
        </w:rPr>
        <w:t>ومن ج</w:t>
      </w:r>
      <w:r w:rsidR="003E2D5C" w:rsidRPr="002F3D54">
        <w:rPr>
          <w:rFonts w:hint="cs"/>
          <w:color w:val="auto"/>
          <w:rtl/>
        </w:rPr>
        <w:t>ِ</w:t>
      </w:r>
      <w:r w:rsidRPr="002F3D54">
        <w:rPr>
          <w:rFonts w:hint="cs"/>
          <w:color w:val="auto"/>
          <w:rtl/>
        </w:rPr>
        <w:t>نس</w:t>
      </w:r>
      <w:r w:rsidR="003E2D5C" w:rsidRPr="002F3D54">
        <w:rPr>
          <w:rFonts w:hint="cs"/>
          <w:color w:val="auto"/>
          <w:rtl/>
        </w:rPr>
        <w:t>َ</w:t>
      </w:r>
      <w:r w:rsidRPr="002F3D54">
        <w:rPr>
          <w:rFonts w:hint="cs"/>
          <w:color w:val="auto"/>
          <w:rtl/>
        </w:rPr>
        <w:t>ين</w:t>
      </w:r>
      <w:r w:rsidR="003E2D5C" w:rsidRPr="002F3D54">
        <w:rPr>
          <w:rFonts w:hint="cs"/>
          <w:color w:val="auto"/>
          <w:rtl/>
        </w:rPr>
        <w:t>ِ</w:t>
      </w:r>
      <w:r w:rsidRPr="002F3D54">
        <w:rPr>
          <w:rFonts w:hint="cs"/>
          <w:color w:val="auto"/>
          <w:rtl/>
        </w:rPr>
        <w:t xml:space="preserve"> م</w:t>
      </w:r>
      <w:r w:rsidR="003E2D5C" w:rsidRPr="002F3D54">
        <w:rPr>
          <w:rFonts w:hint="cs"/>
          <w:color w:val="auto"/>
          <w:rtl/>
        </w:rPr>
        <w:t>ِ</w:t>
      </w:r>
      <w:r w:rsidRPr="002F3D54">
        <w:rPr>
          <w:rFonts w:hint="cs"/>
          <w:color w:val="auto"/>
          <w:rtl/>
        </w:rPr>
        <w:t>ن ذوات القيم</w:t>
      </w:r>
      <w:r w:rsidR="00021530" w:rsidRPr="002F3D54">
        <w:rPr>
          <w:rFonts w:hint="cs"/>
          <w:color w:val="auto"/>
          <w:rtl/>
        </w:rPr>
        <w:t xml:space="preserve">. </w:t>
      </w:r>
      <w:r w:rsidR="003E2D5C" w:rsidRPr="002F3D54">
        <w:rPr>
          <w:rFonts w:hint="cs"/>
          <w:color w:val="auto"/>
          <w:rtl/>
        </w:rPr>
        <w:t>ألا ت</w:t>
      </w:r>
      <w:r w:rsidRPr="002F3D54">
        <w:rPr>
          <w:rFonts w:hint="cs"/>
          <w:color w:val="auto"/>
          <w:rtl/>
        </w:rPr>
        <w:t>رى أنَّ من أتلف هذا المخلوط كان عليه قيمته</w:t>
      </w:r>
      <w:r w:rsidR="00021530" w:rsidRPr="002F3D54">
        <w:rPr>
          <w:rFonts w:hint="cs"/>
          <w:color w:val="auto"/>
          <w:rtl/>
        </w:rPr>
        <w:t xml:space="preserve">، </w:t>
      </w:r>
      <w:r w:rsidRPr="002F3D54">
        <w:rPr>
          <w:rFonts w:hint="cs"/>
          <w:color w:val="auto"/>
          <w:rtl/>
        </w:rPr>
        <w:t>وإذا لم ي</w:t>
      </w:r>
      <w:r w:rsidR="003E2D5C" w:rsidRPr="002F3D54">
        <w:rPr>
          <w:rFonts w:hint="cs"/>
          <w:color w:val="auto"/>
          <w:rtl/>
        </w:rPr>
        <w:t>َ</w:t>
      </w:r>
      <w:r w:rsidRPr="002F3D54">
        <w:rPr>
          <w:rFonts w:hint="cs"/>
          <w:color w:val="auto"/>
          <w:rtl/>
        </w:rPr>
        <w:t>كن من ذوات الأمثال كان بمنزلة العروض</w:t>
      </w:r>
      <w:r w:rsidR="00021530" w:rsidRPr="002F3D54">
        <w:rPr>
          <w:rFonts w:hint="cs"/>
          <w:color w:val="auto"/>
          <w:rtl/>
        </w:rPr>
        <w:t xml:space="preserve">. </w:t>
      </w:r>
      <w:r w:rsidRPr="002F3D54">
        <w:rPr>
          <w:rFonts w:hint="cs"/>
          <w:color w:val="auto"/>
          <w:rtl/>
        </w:rPr>
        <w:t>وأم</w:t>
      </w:r>
      <w:r w:rsidR="003E2D5C" w:rsidRPr="002F3D54">
        <w:rPr>
          <w:rFonts w:hint="cs"/>
          <w:color w:val="auto"/>
          <w:rtl/>
        </w:rPr>
        <w:t>ّ</w:t>
      </w:r>
      <w:r w:rsidRPr="002F3D54">
        <w:rPr>
          <w:rFonts w:hint="cs"/>
          <w:color w:val="auto"/>
          <w:rtl/>
        </w:rPr>
        <w:t>ا إذا كان الجنس واحد</w:t>
      </w:r>
      <w:r w:rsidR="002F3D54">
        <w:rPr>
          <w:rFonts w:hint="cs"/>
          <w:color w:val="auto"/>
          <w:rtl/>
        </w:rPr>
        <w:t>ًا</w:t>
      </w:r>
      <w:r w:rsidRPr="002F3D54">
        <w:rPr>
          <w:rFonts w:hint="cs"/>
          <w:color w:val="auto"/>
          <w:rtl/>
        </w:rPr>
        <w:t xml:space="preserve"> فالمخلوط م</w:t>
      </w:r>
      <w:r w:rsidR="003E2D5C" w:rsidRPr="002F3D54">
        <w:rPr>
          <w:rFonts w:hint="cs"/>
          <w:color w:val="auto"/>
          <w:rtl/>
        </w:rPr>
        <w:t>ِ</w:t>
      </w:r>
      <w:r w:rsidRPr="002F3D54">
        <w:rPr>
          <w:rFonts w:hint="cs"/>
          <w:color w:val="auto"/>
          <w:rtl/>
        </w:rPr>
        <w:t>ن ذوات الأمثال حت</w:t>
      </w:r>
      <w:r w:rsidR="003E2D5C" w:rsidRPr="002F3D54">
        <w:rPr>
          <w:rFonts w:hint="cs"/>
          <w:color w:val="auto"/>
          <w:rtl/>
        </w:rPr>
        <w:t>ّ</w:t>
      </w:r>
      <w:r w:rsidRPr="002F3D54">
        <w:rPr>
          <w:rFonts w:hint="cs"/>
          <w:color w:val="auto"/>
          <w:rtl/>
        </w:rPr>
        <w:t>ى أنَّ من أتلف يضم</w:t>
      </w:r>
      <w:r w:rsidR="003E2D5C" w:rsidRPr="002F3D54">
        <w:rPr>
          <w:rFonts w:hint="cs"/>
          <w:color w:val="auto"/>
          <w:rtl/>
        </w:rPr>
        <w:t>َ</w:t>
      </w:r>
      <w:r w:rsidRPr="002F3D54">
        <w:rPr>
          <w:rFonts w:hint="cs"/>
          <w:color w:val="auto"/>
          <w:rtl/>
        </w:rPr>
        <w:t>ن مثل</w:t>
      </w:r>
      <w:r w:rsidR="003E2D5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فيمكن تحصيل رأس مال لكل</w:t>
      </w:r>
      <w:r w:rsidR="003E2D5C" w:rsidRPr="002F3D54">
        <w:rPr>
          <w:rFonts w:hint="cs"/>
          <w:color w:val="auto"/>
          <w:rtl/>
        </w:rPr>
        <w:t>ِّ</w:t>
      </w:r>
      <w:r w:rsidRPr="002F3D54">
        <w:rPr>
          <w:rFonts w:hint="cs"/>
          <w:color w:val="auto"/>
          <w:vertAlign w:val="superscript"/>
          <w:rtl/>
        </w:rPr>
        <w:t>(</w:t>
      </w:r>
      <w:r w:rsidRPr="002F3D54">
        <w:rPr>
          <w:rStyle w:val="ae"/>
          <w:color w:val="auto"/>
          <w:rtl/>
        </w:rPr>
        <w:footnoteReference w:id="1358"/>
      </w:r>
      <w:r w:rsidRPr="002F3D54">
        <w:rPr>
          <w:rFonts w:hint="cs"/>
          <w:color w:val="auto"/>
          <w:vertAlign w:val="superscript"/>
          <w:rtl/>
        </w:rPr>
        <w:t>)</w:t>
      </w:r>
      <w:r w:rsidRPr="002F3D54">
        <w:rPr>
          <w:rFonts w:hint="cs"/>
          <w:color w:val="auto"/>
          <w:rtl/>
        </w:rPr>
        <w:t xml:space="preserve"> واحد</w:t>
      </w:r>
      <w:r w:rsidR="003E2D5C" w:rsidRPr="002F3D54">
        <w:rPr>
          <w:rFonts w:hint="cs"/>
          <w:color w:val="auto"/>
          <w:rtl/>
        </w:rPr>
        <w:t>ٍ</w:t>
      </w:r>
      <w:r w:rsidRPr="002F3D54">
        <w:rPr>
          <w:rFonts w:hint="cs"/>
          <w:color w:val="auto"/>
          <w:rtl/>
        </w:rPr>
        <w:t xml:space="preserve"> منهما وقت</w:t>
      </w:r>
      <w:r w:rsidR="003E2D5C" w:rsidRPr="002F3D54">
        <w:rPr>
          <w:rFonts w:hint="cs"/>
          <w:color w:val="auto"/>
          <w:rtl/>
        </w:rPr>
        <w:t>َ</w:t>
      </w:r>
      <w:r w:rsidRPr="002F3D54">
        <w:rPr>
          <w:rFonts w:hint="cs"/>
          <w:color w:val="auto"/>
          <w:rtl/>
        </w:rPr>
        <w:t xml:space="preserve"> الق</w:t>
      </w:r>
      <w:r w:rsidR="003E2D5C" w:rsidRPr="002F3D54">
        <w:rPr>
          <w:rFonts w:hint="cs"/>
          <w:color w:val="auto"/>
          <w:rtl/>
        </w:rPr>
        <w:t>ِ</w:t>
      </w:r>
      <w:r w:rsidRPr="002F3D54">
        <w:rPr>
          <w:rFonts w:hint="cs"/>
          <w:color w:val="auto"/>
          <w:rtl/>
        </w:rPr>
        <w:t>سمة باعتبار الم</w:t>
      </w:r>
      <w:r w:rsidR="003E2D5C" w:rsidRPr="002F3D54">
        <w:rPr>
          <w:rFonts w:hint="cs"/>
          <w:color w:val="auto"/>
          <w:rtl/>
        </w:rPr>
        <w:t>ِ</w:t>
      </w:r>
      <w:r w:rsidRPr="002F3D54">
        <w:rPr>
          <w:rFonts w:hint="cs"/>
          <w:color w:val="auto"/>
          <w:rtl/>
        </w:rPr>
        <w:t>ثل</w:t>
      </w:r>
      <w:r w:rsidRPr="002F3D54">
        <w:rPr>
          <w:rStyle w:val="ae"/>
          <w:color w:val="auto"/>
          <w:rtl/>
        </w:rPr>
        <w:t>(</w:t>
      </w:r>
      <w:r w:rsidRPr="002F3D54">
        <w:rPr>
          <w:rStyle w:val="ae"/>
          <w:color w:val="auto"/>
          <w:rtl/>
        </w:rPr>
        <w:footnoteReference w:id="1359"/>
      </w:r>
      <w:r w:rsidRPr="002F3D54">
        <w:rPr>
          <w:rStyle w:val="ae"/>
          <w:color w:val="auto"/>
          <w:rtl/>
        </w:rPr>
        <w:t>)</w:t>
      </w:r>
      <w:r w:rsidR="00021530" w:rsidRPr="002F3D54">
        <w:rPr>
          <w:rFonts w:hint="cs"/>
          <w:color w:val="auto"/>
          <w:rtl/>
        </w:rPr>
        <w:t xml:space="preserve">؛ </w:t>
      </w:r>
      <w:r w:rsidRPr="002F3D54">
        <w:rPr>
          <w:rFonts w:hint="cs"/>
          <w:color w:val="auto"/>
          <w:rtl/>
        </w:rPr>
        <w:t>وهذا كله من المبسوط</w:t>
      </w:r>
      <w:r w:rsidR="00021530" w:rsidRPr="002F3D54">
        <w:rPr>
          <w:rFonts w:hint="cs"/>
          <w:color w:val="auto"/>
          <w:rtl/>
        </w:rPr>
        <w:t>.</w:t>
      </w:r>
    </w:p>
    <w:p w:rsidR="00021530" w:rsidRPr="002F3D54" w:rsidRDefault="004F6076" w:rsidP="002F3D54">
      <w:pPr>
        <w:ind w:firstLine="567"/>
        <w:rPr>
          <w:b/>
          <w:bCs/>
          <w:color w:val="auto"/>
          <w:rtl/>
        </w:rPr>
      </w:pPr>
      <w:r w:rsidRPr="004F6076">
        <w:rPr>
          <w:rFonts w:cs="Times New Roman"/>
          <w:color w:val="auto"/>
          <w:sz w:val="24"/>
          <w:szCs w:val="24"/>
          <w:rtl/>
          <w:lang w:eastAsia="en-US"/>
        </w:rPr>
        <w:pict>
          <v:shape id="مربع نص 340" o:spid="_x0000_s1208" type="#_x0000_t202" style="position:absolute;left:0;text-align:left;margin-left:0;margin-top:1.25pt;width:80.85pt;height:30.45pt;flip:x;z-index:25199923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" stroked="f">
            <v:textbox style="mso-fit-shape-to-text:t">
              <w:txbxContent>
                <w:p w:rsidR="00E408E2" w:rsidRDefault="00E408E2" w:rsidP="008E70A8">
                  <w:pPr>
                    <w:ind w:firstLine="0"/>
                    <w:jc w:val="center"/>
                    <w:rPr>
                      <w:sz w:val="2"/>
                      <w:szCs w:val="2"/>
                    </w:rPr>
                  </w:pPr>
                  <w:r w:rsidRPr="006563FC">
                    <w:rPr>
                      <w:sz w:val="28"/>
                      <w:szCs w:val="28"/>
                      <w:rtl/>
                    </w:rPr>
                    <w:t>[ربح مال مضمون]</w:t>
                  </w:r>
                </w:p>
              </w:txbxContent>
            </v:textbox>
            <w10:wrap anchorx="page"/>
          </v:shape>
        </w:pic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bookmarkStart w:id="377" w:name="_Toc436824770"/>
      <w:bookmarkStart w:id="378" w:name="_Toc436865606"/>
      <w:bookmarkStart w:id="379" w:name="_Toc436866761"/>
      <w:r w:rsidR="0023359C" w:rsidRPr="002F3D54">
        <w:rPr>
          <w:rStyle w:val="Char8"/>
          <w:rFonts w:hint="cs"/>
          <w:color w:val="auto"/>
          <w:rtl/>
        </w:rPr>
        <w:t>(وإذا أراد الش</w:t>
      </w:r>
      <w:r w:rsidR="003E2D5C" w:rsidRPr="002F3D54">
        <w:rPr>
          <w:rStyle w:val="Char8"/>
          <w:rFonts w:hint="cs"/>
          <w:color w:val="auto"/>
          <w:rtl/>
        </w:rPr>
        <w:t>َّ</w:t>
      </w:r>
      <w:r w:rsidR="0023359C" w:rsidRPr="002F3D54">
        <w:rPr>
          <w:rStyle w:val="Char8"/>
          <w:rFonts w:hint="cs"/>
          <w:color w:val="auto"/>
          <w:rtl/>
        </w:rPr>
        <w:t>ركة بالعروض</w:t>
      </w:r>
      <w:r w:rsidR="00021530" w:rsidRPr="002F3D54">
        <w:rPr>
          <w:rStyle w:val="Char8"/>
          <w:rFonts w:hint="cs"/>
          <w:color w:val="auto"/>
          <w:rtl/>
        </w:rPr>
        <w:t xml:space="preserve">: </w:t>
      </w:r>
      <w:r w:rsidR="0023359C" w:rsidRPr="002F3D54">
        <w:rPr>
          <w:rStyle w:val="Char8"/>
          <w:rFonts w:hint="cs"/>
          <w:color w:val="auto"/>
          <w:rtl/>
        </w:rPr>
        <w:t>باع كل</w:t>
      </w:r>
      <w:r w:rsidR="003E2D5C" w:rsidRPr="002F3D54">
        <w:rPr>
          <w:rStyle w:val="Char8"/>
          <w:rFonts w:hint="cs"/>
          <w:color w:val="auto"/>
          <w:rtl/>
        </w:rPr>
        <w:t>ُّ</w:t>
      </w:r>
      <w:r w:rsidR="0023359C" w:rsidRPr="002F3D54">
        <w:rPr>
          <w:rStyle w:val="Char8"/>
          <w:rFonts w:hint="cs"/>
          <w:color w:val="auto"/>
          <w:rtl/>
        </w:rPr>
        <w:t xml:space="preserve"> واحد منهما نصف ماله بنصف مال الآخر)</w:t>
      </w:r>
      <w:bookmarkEnd w:id="377"/>
      <w:bookmarkEnd w:id="378"/>
      <w:bookmarkEnd w:id="379"/>
      <w:r w:rsidR="0023359C" w:rsidRPr="002F3D54">
        <w:rPr>
          <w:rFonts w:hint="cs"/>
          <w:color w:val="auto"/>
          <w:rtl/>
        </w:rPr>
        <w:t xml:space="preserve"> وإن</w:t>
      </w:r>
      <w:r w:rsidR="003E2D5C" w:rsidRPr="002F3D54">
        <w:rPr>
          <w:rFonts w:hint="cs"/>
          <w:color w:val="auto"/>
          <w:rtl/>
        </w:rPr>
        <w:t>َّ</w:t>
      </w:r>
      <w:r w:rsidR="0023359C" w:rsidRPr="002F3D54">
        <w:rPr>
          <w:rFonts w:hint="cs"/>
          <w:color w:val="auto"/>
          <w:rtl/>
        </w:rPr>
        <w:t>ما يتبايعان على هذا الوجه احتراز</w:t>
      </w:r>
      <w:r w:rsidR="002F3D54">
        <w:rPr>
          <w:rFonts w:hint="cs"/>
          <w:color w:val="auto"/>
          <w:rtl/>
        </w:rPr>
        <w:t>ًا</w:t>
      </w:r>
      <w:r w:rsidR="0023359C" w:rsidRPr="002F3D54">
        <w:rPr>
          <w:rFonts w:hint="cs"/>
          <w:color w:val="auto"/>
          <w:rtl/>
        </w:rPr>
        <w:t xml:space="preserve"> عن الفساد الذي ذكر في عقد الش</w:t>
      </w:r>
      <w:r w:rsidR="003E2D5C" w:rsidRPr="002F3D54">
        <w:rPr>
          <w:rFonts w:hint="cs"/>
          <w:color w:val="auto"/>
          <w:rtl/>
        </w:rPr>
        <w:t>ّ</w:t>
      </w:r>
      <w:r w:rsidR="0023359C" w:rsidRPr="002F3D54">
        <w:rPr>
          <w:rFonts w:hint="cs"/>
          <w:color w:val="auto"/>
          <w:rtl/>
        </w:rPr>
        <w:t>ركة بالعروض</w:t>
      </w:r>
      <w:r w:rsidR="00021530" w:rsidRPr="002F3D54">
        <w:rPr>
          <w:rFonts w:hint="cs"/>
          <w:color w:val="auto"/>
          <w:rtl/>
        </w:rPr>
        <w:t xml:space="preserve">، </w:t>
      </w:r>
      <w:r w:rsidR="0023359C" w:rsidRPr="002F3D54">
        <w:rPr>
          <w:rFonts w:hint="cs"/>
          <w:color w:val="auto"/>
          <w:rtl/>
        </w:rPr>
        <w:t>وهو أداؤه إلى ربح ما لم يضمنلأنَّ مال</w:t>
      </w:r>
      <w:r w:rsidR="003E2D5C" w:rsidRPr="002F3D54">
        <w:rPr>
          <w:rFonts w:hint="cs"/>
          <w:color w:val="auto"/>
          <w:rtl/>
        </w:rPr>
        <w:t>َ</w:t>
      </w:r>
      <w:r w:rsidR="0023359C" w:rsidRPr="002F3D54">
        <w:rPr>
          <w:rFonts w:hint="cs"/>
          <w:color w:val="auto"/>
          <w:rtl/>
        </w:rPr>
        <w:t xml:space="preserve"> كل</w:t>
      </w:r>
      <w:r w:rsidR="003E2D5C" w:rsidRPr="002F3D54">
        <w:rPr>
          <w:rFonts w:hint="cs"/>
          <w:color w:val="auto"/>
          <w:rtl/>
        </w:rPr>
        <w:t>ِّ</w:t>
      </w:r>
      <w:r w:rsidR="0023359C" w:rsidRPr="002F3D54">
        <w:rPr>
          <w:rFonts w:hint="cs"/>
          <w:color w:val="auto"/>
          <w:rtl/>
        </w:rPr>
        <w:t xml:space="preserve"> واحد منهما عند صاحبه في العروض غير مضمون</w:t>
      </w:r>
      <w:r w:rsidR="00021530" w:rsidRPr="002F3D54">
        <w:rPr>
          <w:rFonts w:hint="cs"/>
          <w:color w:val="auto"/>
          <w:rtl/>
        </w:rPr>
        <w:t xml:space="preserve">، </w:t>
      </w:r>
      <w:r w:rsidR="0023359C" w:rsidRPr="002F3D54">
        <w:rPr>
          <w:rFonts w:hint="cs"/>
          <w:color w:val="auto"/>
          <w:rtl/>
        </w:rPr>
        <w:t>وما استحق</w:t>
      </w:r>
      <w:r w:rsidR="003E2D5C" w:rsidRPr="002F3D54">
        <w:rPr>
          <w:rFonts w:hint="cs"/>
          <w:color w:val="auto"/>
          <w:rtl/>
        </w:rPr>
        <w:t>ّ</w:t>
      </w:r>
      <w:r w:rsidR="0023359C" w:rsidRPr="002F3D54">
        <w:rPr>
          <w:rFonts w:hint="cs"/>
          <w:color w:val="auto"/>
          <w:rtl/>
        </w:rPr>
        <w:t>ه أحد</w:t>
      </w:r>
      <w:r w:rsidR="003E2D5C" w:rsidRPr="002F3D54">
        <w:rPr>
          <w:rFonts w:hint="cs"/>
          <w:color w:val="auto"/>
          <w:rtl/>
        </w:rPr>
        <w:t>ُ</w:t>
      </w:r>
      <w:r w:rsidR="0023359C" w:rsidRPr="002F3D54">
        <w:rPr>
          <w:rFonts w:hint="cs"/>
          <w:color w:val="auto"/>
          <w:rtl/>
        </w:rPr>
        <w:t>هما فضل ربح مال صاحبه كان ربح ما لم يضمن على ما ذكرنا</w:t>
      </w:r>
      <w:r w:rsidR="00021530" w:rsidRPr="002F3D54">
        <w:rPr>
          <w:rFonts w:hint="cs"/>
          <w:color w:val="auto"/>
          <w:rtl/>
        </w:rPr>
        <w:t xml:space="preserve">، </w:t>
      </w:r>
      <w:r w:rsidR="0023359C" w:rsidRPr="002F3D54">
        <w:rPr>
          <w:rFonts w:hint="cs"/>
          <w:color w:val="auto"/>
          <w:rtl/>
        </w:rPr>
        <w:t>فلا يجوز</w:t>
      </w:r>
      <w:r w:rsidR="00021530" w:rsidRPr="002F3D54">
        <w:rPr>
          <w:rFonts w:hint="cs"/>
          <w:color w:val="auto"/>
          <w:rtl/>
        </w:rPr>
        <w:t xml:space="preserve">. </w:t>
      </w:r>
      <w:r w:rsidR="0023359C" w:rsidRPr="002F3D54">
        <w:rPr>
          <w:rFonts w:hint="cs"/>
          <w:color w:val="auto"/>
          <w:rtl/>
        </w:rPr>
        <w:t>وأم</w:t>
      </w:r>
      <w:r w:rsidR="003E2D5C" w:rsidRPr="002F3D54">
        <w:rPr>
          <w:rFonts w:hint="cs"/>
          <w:color w:val="auto"/>
          <w:rtl/>
        </w:rPr>
        <w:t>َّ</w:t>
      </w:r>
      <w:r w:rsidR="0023359C" w:rsidRPr="002F3D54">
        <w:rPr>
          <w:rFonts w:hint="cs"/>
          <w:color w:val="auto"/>
          <w:rtl/>
        </w:rPr>
        <w:t>ا إذا باع كل</w:t>
      </w:r>
      <w:r w:rsidR="003E2D5C" w:rsidRPr="002F3D54">
        <w:rPr>
          <w:rFonts w:hint="cs"/>
          <w:color w:val="auto"/>
          <w:rtl/>
        </w:rPr>
        <w:t>ُّ</w:t>
      </w:r>
      <w:r w:rsidR="0023359C" w:rsidRPr="002F3D54">
        <w:rPr>
          <w:rFonts w:hint="cs"/>
          <w:color w:val="auto"/>
          <w:rtl/>
        </w:rPr>
        <w:t xml:space="preserve"> واحد</w:t>
      </w:r>
      <w:r w:rsidR="003E2D5C" w:rsidRPr="002F3D54">
        <w:rPr>
          <w:rFonts w:hint="cs"/>
          <w:color w:val="auto"/>
          <w:rtl/>
        </w:rPr>
        <w:t>ٍ</w:t>
      </w:r>
      <w:r w:rsidR="0023359C" w:rsidRPr="002F3D54">
        <w:rPr>
          <w:rFonts w:hint="cs"/>
          <w:color w:val="auto"/>
          <w:rtl/>
        </w:rPr>
        <w:t xml:space="preserve"> منهما نصف عرضه م</w:t>
      </w:r>
      <w:r w:rsidR="003E2D5C" w:rsidRPr="002F3D54">
        <w:rPr>
          <w:rFonts w:hint="cs"/>
          <w:color w:val="auto"/>
          <w:rtl/>
        </w:rPr>
        <w:t>ِ</w:t>
      </w:r>
      <w:r w:rsidR="0023359C" w:rsidRPr="002F3D54">
        <w:rPr>
          <w:rFonts w:hint="cs"/>
          <w:color w:val="auto"/>
          <w:rtl/>
        </w:rPr>
        <w:t>ن صاحبه كان نصف مال كل واحد منهما على صاحبه مضمون</w:t>
      </w:r>
      <w:r w:rsidR="002F3D54">
        <w:rPr>
          <w:rFonts w:hint="cs"/>
          <w:color w:val="auto"/>
          <w:rtl/>
        </w:rPr>
        <w:t>ًا</w:t>
      </w:r>
      <w:r w:rsidR="0023359C" w:rsidRPr="002F3D54">
        <w:rPr>
          <w:rFonts w:hint="cs"/>
          <w:color w:val="auto"/>
          <w:rtl/>
        </w:rPr>
        <w:t xml:space="preserve"> بالثمن</w:t>
      </w:r>
      <w:r w:rsidR="00021530" w:rsidRPr="002F3D54">
        <w:rPr>
          <w:rFonts w:hint="cs"/>
          <w:color w:val="auto"/>
          <w:rtl/>
        </w:rPr>
        <w:t xml:space="preserve">، </w:t>
      </w:r>
      <w:r w:rsidR="0023359C" w:rsidRPr="002F3D54">
        <w:rPr>
          <w:rFonts w:hint="cs"/>
          <w:color w:val="auto"/>
          <w:rtl/>
        </w:rPr>
        <w:t>فكان الر</w:t>
      </w:r>
      <w:r w:rsidR="00B21270" w:rsidRPr="002F3D54">
        <w:rPr>
          <w:rFonts w:hint="cs"/>
          <w:color w:val="auto"/>
          <w:rtl/>
        </w:rPr>
        <w:t>ِّ</w:t>
      </w:r>
      <w:r w:rsidR="0023359C" w:rsidRPr="002F3D54">
        <w:rPr>
          <w:rFonts w:hint="cs"/>
          <w:color w:val="auto"/>
          <w:rtl/>
        </w:rPr>
        <w:t>بح الحاصل من ماليهما ربح مال مضمون عليهما</w:t>
      </w:r>
      <w:r w:rsidR="00021530" w:rsidRPr="002F3D54">
        <w:rPr>
          <w:rFonts w:hint="cs"/>
          <w:color w:val="auto"/>
          <w:rtl/>
        </w:rPr>
        <w:t xml:space="preserve">، </w:t>
      </w:r>
      <w:r w:rsidR="0023359C" w:rsidRPr="002F3D54">
        <w:rPr>
          <w:rFonts w:hint="cs"/>
          <w:color w:val="auto"/>
          <w:rtl/>
        </w:rPr>
        <w:t>فيجوز</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الذ</w:t>
      </w:r>
      <w:r w:rsidR="00B21270" w:rsidRPr="002F3D54">
        <w:rPr>
          <w:rFonts w:hint="cs"/>
          <w:color w:val="auto"/>
          <w:rtl/>
        </w:rPr>
        <w:t>ّ</w:t>
      </w:r>
      <w:r w:rsidRPr="002F3D54">
        <w:rPr>
          <w:rFonts w:hint="cs"/>
          <w:color w:val="auto"/>
          <w:rtl/>
        </w:rPr>
        <w:t>خيرة</w:t>
      </w:r>
      <w:r w:rsidR="00021530" w:rsidRPr="002F3D54">
        <w:rPr>
          <w:rFonts w:hint="cs"/>
          <w:color w:val="auto"/>
          <w:rtl/>
        </w:rPr>
        <w:t xml:space="preserve">: </w:t>
      </w:r>
      <w:r w:rsidRPr="002F3D54">
        <w:rPr>
          <w:rFonts w:hint="cs"/>
          <w:color w:val="auto"/>
          <w:rtl/>
        </w:rPr>
        <w:t>ثم الحيلة في تجويز الش</w:t>
      </w:r>
      <w:r w:rsidR="00B21270" w:rsidRPr="002F3D54">
        <w:rPr>
          <w:rFonts w:hint="cs"/>
          <w:color w:val="auto"/>
          <w:rtl/>
        </w:rPr>
        <w:t>ّ</w:t>
      </w:r>
      <w:r w:rsidRPr="002F3D54">
        <w:rPr>
          <w:rFonts w:hint="cs"/>
          <w:color w:val="auto"/>
          <w:rtl/>
        </w:rPr>
        <w:t>ركة بما يتعيَّن في العقود و</w:t>
      </w:r>
      <w:r w:rsidRPr="002F3D54">
        <w:rPr>
          <w:rFonts w:hint="cs"/>
          <w:color w:val="auto"/>
          <w:vertAlign w:val="superscript"/>
          <w:rtl/>
        </w:rPr>
        <w:t>(</w:t>
      </w:r>
      <w:r w:rsidRPr="002F3D54">
        <w:rPr>
          <w:rStyle w:val="ae"/>
          <w:color w:val="auto"/>
          <w:rtl/>
        </w:rPr>
        <w:footnoteReference w:id="1360"/>
      </w:r>
      <w:r w:rsidRPr="002F3D54">
        <w:rPr>
          <w:rFonts w:hint="cs"/>
          <w:color w:val="auto"/>
          <w:vertAlign w:val="superscript"/>
          <w:rtl/>
        </w:rPr>
        <w:t>)</w:t>
      </w:r>
      <w:r w:rsidRPr="002F3D54">
        <w:rPr>
          <w:rFonts w:hint="cs"/>
          <w:color w:val="auto"/>
          <w:rtl/>
        </w:rPr>
        <w:t>أن يبيع كل</w:t>
      </w:r>
      <w:r w:rsidR="00B21270" w:rsidRPr="002F3D54">
        <w:rPr>
          <w:rFonts w:hint="cs"/>
          <w:color w:val="auto"/>
          <w:rtl/>
        </w:rPr>
        <w:t>ُّ</w:t>
      </w:r>
      <w:r w:rsidRPr="002F3D54">
        <w:rPr>
          <w:rFonts w:hint="cs"/>
          <w:color w:val="auto"/>
          <w:rtl/>
        </w:rPr>
        <w:t xml:space="preserve"> واحد منهما نصف عرضه بنصف عرض صاحبه حت</w:t>
      </w:r>
      <w:r w:rsidR="00B21270" w:rsidRPr="002F3D54">
        <w:rPr>
          <w:rFonts w:hint="cs"/>
          <w:color w:val="auto"/>
          <w:rtl/>
        </w:rPr>
        <w:t>َّ</w:t>
      </w:r>
      <w:r w:rsidRPr="002F3D54">
        <w:rPr>
          <w:rFonts w:hint="cs"/>
          <w:color w:val="auto"/>
          <w:rtl/>
        </w:rPr>
        <w:t>ى صار مال كل واحد منهما مشترك</w:t>
      </w:r>
      <w:r w:rsidR="002F3D54">
        <w:rPr>
          <w:rFonts w:hint="cs"/>
          <w:color w:val="auto"/>
          <w:rtl/>
        </w:rPr>
        <w:t>ًا</w:t>
      </w:r>
      <w:r w:rsidRPr="002F3D54">
        <w:rPr>
          <w:rFonts w:hint="cs"/>
          <w:color w:val="auto"/>
          <w:rtl/>
        </w:rPr>
        <w:t xml:space="preserve"> بينهما </w:t>
      </w:r>
      <w:r w:rsidRPr="002F3D54">
        <w:rPr>
          <w:rFonts w:hint="cs"/>
          <w:color w:val="auto"/>
          <w:rtl/>
        </w:rPr>
        <w:lastRenderedPageBreak/>
        <w:t>شركة ملك</w:t>
      </w:r>
      <w:r w:rsidR="00021530" w:rsidRPr="002F3D54">
        <w:rPr>
          <w:rFonts w:hint="cs"/>
          <w:color w:val="auto"/>
          <w:rtl/>
        </w:rPr>
        <w:t xml:space="preserve">، </w:t>
      </w:r>
      <w:r w:rsidRPr="002F3D54">
        <w:rPr>
          <w:rFonts w:hint="cs"/>
          <w:color w:val="auto"/>
          <w:rtl/>
        </w:rPr>
        <w:t>ثم يعقدان بعد ذلك عقد الش</w:t>
      </w:r>
      <w:r w:rsidR="00B21270"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إن شاء مفاوضة</w:t>
      </w:r>
      <w:r w:rsidR="00021530" w:rsidRPr="002F3D54">
        <w:rPr>
          <w:rFonts w:hint="cs"/>
          <w:color w:val="auto"/>
          <w:rtl/>
        </w:rPr>
        <w:t xml:space="preserve">، </w:t>
      </w:r>
      <w:r w:rsidRPr="002F3D54">
        <w:rPr>
          <w:rFonts w:hint="cs"/>
          <w:color w:val="auto"/>
          <w:rtl/>
        </w:rPr>
        <w:t>وإن شاء عنان</w:t>
      </w:r>
      <w:r w:rsidR="002F3D54">
        <w:rPr>
          <w:rFonts w:hint="cs"/>
          <w:color w:val="auto"/>
          <w:rtl/>
        </w:rPr>
        <w:t>ًا</w:t>
      </w:r>
      <w:r w:rsidR="00021530" w:rsidRPr="002F3D54">
        <w:rPr>
          <w:rFonts w:hint="cs"/>
          <w:color w:val="auto"/>
          <w:rtl/>
        </w:rPr>
        <w:t xml:space="preserve">. </w:t>
      </w:r>
      <w:r w:rsidRPr="002F3D54">
        <w:rPr>
          <w:rFonts w:hint="cs"/>
          <w:color w:val="auto"/>
          <w:rtl/>
        </w:rPr>
        <w:t>وكذلك لو باع [صاحب العرض]</w:t>
      </w:r>
      <w:r w:rsidRPr="002F3D54">
        <w:rPr>
          <w:rFonts w:hint="cs"/>
          <w:color w:val="auto"/>
          <w:vertAlign w:val="superscript"/>
          <w:rtl/>
        </w:rPr>
        <w:t>(</w:t>
      </w:r>
      <w:r w:rsidRPr="002F3D54">
        <w:rPr>
          <w:rStyle w:val="ae"/>
          <w:color w:val="auto"/>
          <w:rtl/>
        </w:rPr>
        <w:footnoteReference w:id="1361"/>
      </w:r>
      <w:r w:rsidRPr="002F3D54">
        <w:rPr>
          <w:rFonts w:hint="cs"/>
          <w:color w:val="auto"/>
          <w:vertAlign w:val="superscript"/>
          <w:rtl/>
        </w:rPr>
        <w:t>)</w:t>
      </w:r>
      <w:r w:rsidRPr="002F3D54">
        <w:rPr>
          <w:rFonts w:hint="cs"/>
          <w:color w:val="auto"/>
          <w:rtl/>
        </w:rPr>
        <w:t xml:space="preserve"> نصف</w:t>
      </w:r>
      <w:r w:rsidR="00607BCB" w:rsidRPr="002F3D54">
        <w:rPr>
          <w:rFonts w:hint="cs"/>
          <w:color w:val="auto"/>
          <w:rtl/>
        </w:rPr>
        <w:t>َ</w:t>
      </w:r>
      <w:r w:rsidRPr="002F3D54">
        <w:rPr>
          <w:rFonts w:hint="cs"/>
          <w:color w:val="auto"/>
          <w:rtl/>
        </w:rPr>
        <w:t xml:space="preserve"> عرضه بنصف دراهم صاحبه</w:t>
      </w:r>
      <w:r w:rsidR="00021530" w:rsidRPr="002F3D54">
        <w:rPr>
          <w:rFonts w:hint="cs"/>
          <w:color w:val="auto"/>
          <w:rtl/>
        </w:rPr>
        <w:t xml:space="preserve">، </w:t>
      </w:r>
      <w:r w:rsidRPr="002F3D54">
        <w:rPr>
          <w:rFonts w:hint="cs"/>
          <w:color w:val="auto"/>
          <w:rtl/>
        </w:rPr>
        <w:t>وتقابضا ثم</w:t>
      </w:r>
      <w:r w:rsidRPr="002F3D54">
        <w:rPr>
          <w:rFonts w:hint="cs"/>
          <w:color w:val="auto"/>
          <w:vertAlign w:val="superscript"/>
          <w:rtl/>
        </w:rPr>
        <w:t>(</w:t>
      </w:r>
      <w:r w:rsidRPr="002F3D54">
        <w:rPr>
          <w:rStyle w:val="ae"/>
          <w:color w:val="auto"/>
          <w:rtl/>
        </w:rPr>
        <w:footnoteReference w:id="1362"/>
      </w:r>
      <w:r w:rsidRPr="002F3D54">
        <w:rPr>
          <w:rFonts w:hint="cs"/>
          <w:color w:val="auto"/>
          <w:vertAlign w:val="superscript"/>
          <w:rtl/>
        </w:rPr>
        <w:t>)</w:t>
      </w:r>
      <w:r w:rsidRPr="002F3D54">
        <w:rPr>
          <w:rFonts w:hint="cs"/>
          <w:color w:val="auto"/>
          <w:rtl/>
        </w:rPr>
        <w:t xml:space="preserve"> عقد الشركة مفاوضة وعِنان</w:t>
      </w:r>
      <w:r w:rsidR="002F3D54">
        <w:rPr>
          <w:rFonts w:hint="cs"/>
          <w:color w:val="auto"/>
          <w:rtl/>
        </w:rPr>
        <w:t>ًا</w:t>
      </w:r>
      <w:r w:rsidRPr="002F3D54">
        <w:rPr>
          <w:rFonts w:hint="cs"/>
          <w:color w:val="auto"/>
          <w:vertAlign w:val="superscript"/>
          <w:rtl/>
        </w:rPr>
        <w:t>(</w:t>
      </w:r>
      <w:r w:rsidRPr="002F3D54">
        <w:rPr>
          <w:rStyle w:val="ae"/>
          <w:color w:val="auto"/>
          <w:rtl/>
        </w:rPr>
        <w:footnoteReference w:id="1363"/>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ويصير العروض رأس مال الش</w:t>
      </w:r>
      <w:r w:rsidR="00607BCB" w:rsidRPr="002F3D54">
        <w:rPr>
          <w:rFonts w:hint="cs"/>
          <w:color w:val="auto"/>
          <w:rtl/>
        </w:rPr>
        <w:t>ّ</w:t>
      </w:r>
      <w:r w:rsidRPr="002F3D54">
        <w:rPr>
          <w:rFonts w:hint="cs"/>
          <w:color w:val="auto"/>
          <w:rtl/>
        </w:rPr>
        <w:t>ركة والعروض بعد ما صار مشترك</w:t>
      </w:r>
      <w:r w:rsidR="002F3D54">
        <w:rPr>
          <w:rFonts w:hint="cs"/>
          <w:color w:val="auto"/>
          <w:rtl/>
        </w:rPr>
        <w:t>ًا</w:t>
      </w:r>
      <w:r w:rsidRPr="002F3D54">
        <w:rPr>
          <w:rFonts w:hint="cs"/>
          <w:color w:val="auto"/>
          <w:rtl/>
        </w:rPr>
        <w:t xml:space="preserve"> بينهما يصلح رأس مال الشركة</w:t>
      </w:r>
      <w:r w:rsidR="00021530" w:rsidRPr="002F3D54">
        <w:rPr>
          <w:rFonts w:hint="cs"/>
          <w:color w:val="auto"/>
          <w:rtl/>
        </w:rPr>
        <w:t xml:space="preserve">. </w:t>
      </w:r>
      <w:r w:rsidRPr="002F3D54">
        <w:rPr>
          <w:rFonts w:hint="cs"/>
          <w:color w:val="auto"/>
          <w:rtl/>
        </w:rPr>
        <w:t>وإن</w:t>
      </w:r>
      <w:r w:rsidR="00607BCB" w:rsidRPr="002F3D54">
        <w:rPr>
          <w:rFonts w:hint="cs"/>
          <w:color w:val="auto"/>
          <w:rtl/>
        </w:rPr>
        <w:t>ْ</w:t>
      </w:r>
      <w:r w:rsidRPr="002F3D54">
        <w:rPr>
          <w:rFonts w:hint="cs"/>
          <w:color w:val="auto"/>
          <w:rtl/>
        </w:rPr>
        <w:t xml:space="preserve"> كان قبل ذلك لا يجوز</w:t>
      </w:r>
      <w:r w:rsidR="00021530" w:rsidRPr="002F3D54">
        <w:rPr>
          <w:rFonts w:hint="cs"/>
          <w:color w:val="auto"/>
          <w:rtl/>
        </w:rPr>
        <w:t xml:space="preserve">، </w:t>
      </w:r>
      <w:r w:rsidRPr="002F3D54">
        <w:rPr>
          <w:rFonts w:hint="cs"/>
          <w:color w:val="auto"/>
          <w:rtl/>
        </w:rPr>
        <w:t>ذكره الإمام خواهر زاده على هذا الوجه</w:t>
      </w:r>
      <w:r w:rsidRPr="002F3D54">
        <w:rPr>
          <w:rStyle w:val="ae"/>
          <w:color w:val="auto"/>
          <w:rtl/>
        </w:rPr>
        <w:t>(</w:t>
      </w:r>
      <w:r w:rsidRPr="002F3D54">
        <w:rPr>
          <w:rStyle w:val="ae"/>
          <w:color w:val="auto"/>
          <w:rtl/>
        </w:rPr>
        <w:footnoteReference w:id="136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(وتأويله</w:t>
      </w:r>
      <w:r w:rsidR="00021530" w:rsidRPr="002F3D54">
        <w:rPr>
          <w:rFonts w:hint="cs"/>
          <w:b/>
          <w:bCs/>
          <w:color w:val="auto"/>
          <w:rtl/>
        </w:rPr>
        <w:t xml:space="preserve">: </w:t>
      </w:r>
      <w:r w:rsidRPr="002F3D54">
        <w:rPr>
          <w:rFonts w:hint="cs"/>
          <w:b/>
          <w:bCs/>
          <w:color w:val="auto"/>
          <w:rtl/>
        </w:rPr>
        <w:t>إذا كانت قيمة متاعيهما على السواء)</w:t>
      </w:r>
      <w:r w:rsidRPr="002F3D54">
        <w:rPr>
          <w:rFonts w:hint="cs"/>
          <w:color w:val="auto"/>
          <w:rtl/>
        </w:rPr>
        <w:t xml:space="preserve"> وهذا الت</w:t>
      </w:r>
      <w:r w:rsidR="00607BCB" w:rsidRPr="002F3D54">
        <w:rPr>
          <w:rFonts w:hint="cs"/>
          <w:color w:val="auto"/>
          <w:rtl/>
        </w:rPr>
        <w:t>ّ</w:t>
      </w:r>
      <w:r w:rsidRPr="002F3D54">
        <w:rPr>
          <w:rFonts w:hint="cs"/>
          <w:color w:val="auto"/>
          <w:rtl/>
        </w:rPr>
        <w:t>أويل وال</w:t>
      </w:r>
      <w:r w:rsidR="00607BCB" w:rsidRPr="002F3D54">
        <w:rPr>
          <w:rFonts w:hint="cs"/>
          <w:color w:val="auto"/>
          <w:rtl/>
        </w:rPr>
        <w:t>ّ</w:t>
      </w:r>
      <w:r w:rsidRPr="002F3D54">
        <w:rPr>
          <w:rFonts w:hint="cs"/>
          <w:color w:val="auto"/>
          <w:rtl/>
        </w:rPr>
        <w:t>ذي ذكر بعده إن</w:t>
      </w:r>
      <w:r w:rsidR="00607BCB" w:rsidRPr="002F3D54">
        <w:rPr>
          <w:rFonts w:hint="cs"/>
          <w:color w:val="auto"/>
          <w:rtl/>
        </w:rPr>
        <w:t>ّ</w:t>
      </w:r>
      <w:r w:rsidRPr="002F3D54">
        <w:rPr>
          <w:rFonts w:hint="cs"/>
          <w:color w:val="auto"/>
          <w:rtl/>
        </w:rPr>
        <w:t>ما يحتاج إليه ليكون كل</w:t>
      </w:r>
      <w:r w:rsidR="00607BCB" w:rsidRPr="002F3D54">
        <w:rPr>
          <w:rFonts w:hint="cs"/>
          <w:color w:val="auto"/>
          <w:rtl/>
        </w:rPr>
        <w:t>ُّ</w:t>
      </w:r>
      <w:r w:rsidRPr="002F3D54">
        <w:rPr>
          <w:rFonts w:hint="cs"/>
          <w:color w:val="auto"/>
          <w:rtl/>
        </w:rPr>
        <w:t xml:space="preserve"> ما يجعلان رأس المال مضمون</w:t>
      </w:r>
      <w:r w:rsidR="002F3D54">
        <w:rPr>
          <w:rFonts w:hint="cs"/>
          <w:color w:val="auto"/>
          <w:rtl/>
        </w:rPr>
        <w:t>ًا</w:t>
      </w:r>
      <w:r w:rsidRPr="002F3D54">
        <w:rPr>
          <w:rFonts w:hint="cs"/>
          <w:color w:val="auto"/>
          <w:rtl/>
        </w:rPr>
        <w:t xml:space="preserve"> عليهما</w:t>
      </w:r>
      <w:r w:rsidR="00021530" w:rsidRPr="002F3D54">
        <w:rPr>
          <w:rFonts w:hint="cs"/>
          <w:color w:val="auto"/>
          <w:rtl/>
        </w:rPr>
        <w:t>.</w:t>
      </w:r>
    </w:p>
    <w:p w:rsidR="00FF4E57" w:rsidRPr="002F3D54" w:rsidRDefault="0023359C" w:rsidP="002F3D54">
      <w:pPr>
        <w:ind w:firstLine="567"/>
        <w:rPr>
          <w:color w:val="auto"/>
          <w:rtl/>
        </w:rPr>
      </w:pPr>
      <w:r w:rsidRPr="002F3D54">
        <w:rPr>
          <w:rFonts w:hint="cs"/>
          <w:b/>
          <w:bCs/>
          <w:color w:val="auto"/>
          <w:rtl/>
        </w:rPr>
        <w:t>(ولو كان بينهما تفاوت يبيع صاحب الأقل</w:t>
      </w:r>
      <w:r w:rsidR="00607BCB" w:rsidRPr="002F3D54">
        <w:rPr>
          <w:rFonts w:hint="cs"/>
          <w:b/>
          <w:bCs/>
          <w:color w:val="auto"/>
          <w:rtl/>
        </w:rPr>
        <w:t>ِّ</w:t>
      </w:r>
      <w:r w:rsidRPr="002F3D54">
        <w:rPr>
          <w:rFonts w:hint="cs"/>
          <w:b/>
          <w:bCs/>
          <w:color w:val="auto"/>
          <w:rtl/>
        </w:rPr>
        <w:t xml:space="preserve"> بقدر ما يثبت به الشركة)</w:t>
      </w:r>
    </w:p>
    <w:p w:rsidR="00021530" w:rsidRPr="002F3D54" w:rsidRDefault="0023359C" w:rsidP="002F3D54">
      <w:pPr>
        <w:ind w:firstLine="567"/>
        <w:rPr>
          <w:color w:val="auto"/>
          <w:rtl/>
        </w:rPr>
      </w:pPr>
      <w:r w:rsidRPr="002F3D54">
        <w:rPr>
          <w:rFonts w:hint="cs"/>
          <w:color w:val="auto"/>
          <w:rtl/>
        </w:rPr>
        <w:t>بيان ذلك</w:t>
      </w:r>
      <w:r w:rsidR="00021530" w:rsidRPr="002F3D54">
        <w:rPr>
          <w:rFonts w:hint="cs"/>
          <w:color w:val="auto"/>
          <w:rtl/>
        </w:rPr>
        <w:t xml:space="preserve">: </w:t>
      </w:r>
      <w:r w:rsidRPr="002F3D54">
        <w:rPr>
          <w:rFonts w:hint="cs"/>
          <w:color w:val="auto"/>
          <w:rtl/>
        </w:rPr>
        <w:t>هو أن</w:t>
      </w:r>
      <w:r w:rsidR="00607BCB" w:rsidRPr="002F3D54">
        <w:rPr>
          <w:rFonts w:hint="cs"/>
          <w:color w:val="auto"/>
          <w:rtl/>
        </w:rPr>
        <w:t>ْ</w:t>
      </w:r>
      <w:r w:rsidRPr="002F3D54">
        <w:rPr>
          <w:rFonts w:hint="cs"/>
          <w:color w:val="auto"/>
          <w:rtl/>
        </w:rPr>
        <w:t xml:space="preserve"> يكون قيمة عرض أحدهما أربعمائة</w:t>
      </w:r>
      <w:r w:rsidR="00021530" w:rsidRPr="002F3D54">
        <w:rPr>
          <w:rFonts w:hint="cs"/>
          <w:color w:val="auto"/>
          <w:rtl/>
        </w:rPr>
        <w:t xml:space="preserve">، </w:t>
      </w:r>
      <w:r w:rsidRPr="002F3D54">
        <w:rPr>
          <w:rFonts w:hint="cs"/>
          <w:color w:val="auto"/>
          <w:rtl/>
        </w:rPr>
        <w:t>وقيمة عرض الآخر مائة</w:t>
      </w:r>
      <w:r w:rsidR="00021530" w:rsidRPr="002F3D54">
        <w:rPr>
          <w:rFonts w:hint="cs"/>
          <w:color w:val="auto"/>
          <w:rtl/>
        </w:rPr>
        <w:t xml:space="preserve">، </w:t>
      </w:r>
      <w:r w:rsidRPr="002F3D54">
        <w:rPr>
          <w:rFonts w:hint="cs"/>
          <w:color w:val="auto"/>
          <w:rtl/>
        </w:rPr>
        <w:t>يبيع صاحب الأقل</w:t>
      </w:r>
      <w:r w:rsidR="00607BCB" w:rsidRPr="002F3D54">
        <w:rPr>
          <w:rFonts w:hint="cs"/>
          <w:color w:val="auto"/>
          <w:rtl/>
        </w:rPr>
        <w:t>ِّ</w:t>
      </w:r>
      <w:r w:rsidRPr="002F3D54">
        <w:rPr>
          <w:rFonts w:hint="cs"/>
          <w:color w:val="auto"/>
          <w:rtl/>
        </w:rPr>
        <w:t xml:space="preserve"> أربعة أخماس عرضه بخمس عرض الآخر</w:t>
      </w:r>
      <w:r w:rsidR="00021530" w:rsidRPr="002F3D54">
        <w:rPr>
          <w:rFonts w:hint="cs"/>
          <w:color w:val="auto"/>
          <w:rtl/>
        </w:rPr>
        <w:t xml:space="preserve">، </w:t>
      </w:r>
      <w:r w:rsidRPr="002F3D54">
        <w:rPr>
          <w:rFonts w:hint="cs"/>
          <w:color w:val="auto"/>
          <w:rtl/>
        </w:rPr>
        <w:t>فيصير المتاع كل</w:t>
      </w:r>
      <w:r w:rsidR="00607BCB" w:rsidRPr="002F3D54">
        <w:rPr>
          <w:rFonts w:hint="cs"/>
          <w:color w:val="auto"/>
          <w:rtl/>
        </w:rPr>
        <w:t>ُّ</w:t>
      </w:r>
      <w:r w:rsidRPr="002F3D54">
        <w:rPr>
          <w:rFonts w:hint="cs"/>
          <w:color w:val="auto"/>
          <w:rtl/>
        </w:rPr>
        <w:t>ه أخماس</w:t>
      </w:r>
      <w:r w:rsidR="002F3D54">
        <w:rPr>
          <w:rFonts w:hint="cs"/>
          <w:color w:val="auto"/>
          <w:rtl/>
        </w:rPr>
        <w:t>ًا</w:t>
      </w:r>
      <w:r w:rsidR="00021530" w:rsidRPr="002F3D54">
        <w:rPr>
          <w:rFonts w:hint="cs"/>
          <w:color w:val="auto"/>
          <w:rtl/>
        </w:rPr>
        <w:t xml:space="preserve">، </w:t>
      </w:r>
      <w:r w:rsidRPr="002F3D54">
        <w:rPr>
          <w:rFonts w:hint="cs"/>
          <w:color w:val="auto"/>
          <w:rtl/>
        </w:rPr>
        <w:t>ويكون الر</w:t>
      </w:r>
      <w:r w:rsidR="00607BCB" w:rsidRPr="002F3D54">
        <w:rPr>
          <w:rFonts w:hint="cs"/>
          <w:color w:val="auto"/>
          <w:rtl/>
        </w:rPr>
        <w:t>ِّ</w:t>
      </w:r>
      <w:r w:rsidRPr="002F3D54">
        <w:rPr>
          <w:rFonts w:hint="cs"/>
          <w:color w:val="auto"/>
          <w:rtl/>
        </w:rPr>
        <w:t>بح بينهما على قدر رأس ماليهما</w:t>
      </w:r>
      <w:r w:rsidR="00021530" w:rsidRPr="002F3D54">
        <w:rPr>
          <w:rFonts w:hint="cs"/>
          <w:color w:val="auto"/>
          <w:rtl/>
        </w:rPr>
        <w:t>.</w:t>
      </w:r>
    </w:p>
    <w:p w:rsidR="00FF4E57" w:rsidRPr="002F3D54" w:rsidRDefault="004F6076" w:rsidP="002F3D54">
      <w:pPr>
        <w:ind w:firstLine="567"/>
        <w:rPr>
          <w:color w:val="auto"/>
          <w:rtl/>
        </w:rPr>
      </w:pPr>
      <w:r w:rsidRPr="004F6076">
        <w:rPr>
          <w:rFonts w:cs="Times New Roman"/>
          <w:color w:val="auto"/>
          <w:sz w:val="24"/>
          <w:szCs w:val="24"/>
          <w:rtl/>
          <w:lang w:eastAsia="en-US"/>
        </w:rPr>
        <w:pict>
          <v:shape id="مربع نص 341" o:spid="_x0000_s1209" type="#_x0000_t202" style="position:absolute;left:0;text-align:left;margin-left:0;margin-top:.6pt;width:80.85pt;height:30.45pt;flip:x;z-index:25200128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" stroked="f">
            <v:textbox style="mso-fit-shape-to-text:t">
              <w:txbxContent>
                <w:p w:rsidR="00E408E2" w:rsidRDefault="00E408E2" w:rsidP="003848BF">
                  <w:pPr>
                    <w:ind w:firstLine="0"/>
                    <w:rPr>
                      <w:sz w:val="2"/>
                      <w:szCs w:val="2"/>
                    </w:rPr>
                  </w:pPr>
                  <w:r w:rsidRPr="006563FC">
                    <w:rPr>
                      <w:sz w:val="28"/>
                      <w:szCs w:val="28"/>
                      <w:rtl/>
                    </w:rPr>
                    <w:t>[شركة العنان]</w:t>
                  </w:r>
                </w:p>
              </w:txbxContent>
            </v:textbox>
            <w10:wrap anchorx="page"/>
          </v:shape>
        </w:pict>
      </w:r>
      <w:r w:rsidR="0023359C" w:rsidRPr="002F3D54">
        <w:rPr>
          <w:rFonts w:hint="cs"/>
          <w:color w:val="auto"/>
          <w:rtl/>
        </w:rPr>
        <w:t>و</w:t>
      </w:r>
      <w:r w:rsidR="0023359C" w:rsidRPr="002F3D54">
        <w:rPr>
          <w:rFonts w:hint="cs"/>
          <w:color w:val="auto"/>
          <w:vertAlign w:val="superscript"/>
          <w:rtl/>
        </w:rPr>
        <w:t>(</w:t>
      </w:r>
      <w:r w:rsidR="0023359C" w:rsidRPr="002F3D54">
        <w:rPr>
          <w:rStyle w:val="ae"/>
          <w:color w:val="auto"/>
          <w:rtl/>
        </w:rPr>
        <w:footnoteReference w:id="1365"/>
      </w:r>
      <w:r w:rsidR="0023359C" w:rsidRPr="002F3D54">
        <w:rPr>
          <w:rFonts w:hint="cs"/>
          <w:color w:val="auto"/>
          <w:vertAlign w:val="superscript"/>
          <w:rtl/>
        </w:rPr>
        <w:t>)</w:t>
      </w:r>
      <w:r w:rsidR="0023359C" w:rsidRPr="002F3D54">
        <w:rPr>
          <w:rFonts w:hint="cs"/>
          <w:color w:val="auto"/>
          <w:rtl/>
        </w:rPr>
        <w:t>ال</w:t>
      </w:r>
      <w:r w:rsidR="00734138" w:rsidRPr="002F3D54">
        <w:rPr>
          <w:rFonts w:hint="cs"/>
          <w:color w:val="auto"/>
          <w:rtl/>
        </w:rPr>
        <w:t xml:space="preserve">عِنان </w:t>
      </w:r>
      <w:r w:rsidR="0023359C" w:rsidRPr="002F3D54">
        <w:rPr>
          <w:rFonts w:hint="cs"/>
          <w:color w:val="auto"/>
          <w:rtl/>
        </w:rPr>
        <w:t>مشتق</w:t>
      </w:r>
      <w:r w:rsidR="00607BCB" w:rsidRPr="002F3D54">
        <w:rPr>
          <w:rFonts w:hint="cs"/>
          <w:color w:val="auto"/>
          <w:rtl/>
        </w:rPr>
        <w:t>ٌّ</w:t>
      </w:r>
      <w:r w:rsidR="0023359C" w:rsidRPr="002F3D54">
        <w:rPr>
          <w:rFonts w:hint="cs"/>
          <w:color w:val="auto"/>
          <w:rtl/>
        </w:rPr>
        <w:t xml:space="preserve"> من قول القائل</w:t>
      </w:r>
      <w:r w:rsidR="0023359C" w:rsidRPr="002F3D54">
        <w:rPr>
          <w:rFonts w:hint="cs"/>
          <w:color w:val="auto"/>
          <w:vertAlign w:val="superscript"/>
          <w:rtl/>
        </w:rPr>
        <w:t>(</w:t>
      </w:r>
      <w:r w:rsidR="0023359C" w:rsidRPr="002F3D54">
        <w:rPr>
          <w:rStyle w:val="ae"/>
          <w:color w:val="auto"/>
          <w:rtl/>
        </w:rPr>
        <w:footnoteReference w:id="1366"/>
      </w:r>
      <w:r w:rsidR="0023359C" w:rsidRPr="002F3D54">
        <w:rPr>
          <w:rFonts w:hint="cs"/>
          <w:color w:val="auto"/>
          <w:vertAlign w:val="superscript"/>
          <w:rtl/>
        </w:rPr>
        <w:t>)</w:t>
      </w:r>
      <w:r w:rsidR="00021530" w:rsidRPr="002F3D54">
        <w:rPr>
          <w:rFonts w:hint="cs"/>
          <w:color w:val="auto"/>
          <w:rtl/>
        </w:rPr>
        <w:t xml:space="preserve">: </w:t>
      </w:r>
      <w:r w:rsidR="0023359C" w:rsidRPr="002F3D54">
        <w:rPr>
          <w:rFonts w:hint="cs"/>
          <w:b/>
          <w:bCs/>
          <w:color w:val="auto"/>
          <w:rtl/>
        </w:rPr>
        <w:t>(عنَّ لي كذا</w:t>
      </w:r>
      <w:r w:rsidR="00021530" w:rsidRPr="002F3D54">
        <w:rPr>
          <w:rFonts w:hint="cs"/>
          <w:b/>
          <w:bCs/>
          <w:color w:val="auto"/>
          <w:rtl/>
        </w:rPr>
        <w:t xml:space="preserve">، </w:t>
      </w:r>
      <w:r w:rsidR="0023359C" w:rsidRPr="002F3D54">
        <w:rPr>
          <w:rFonts w:hint="cs"/>
          <w:b/>
          <w:bCs/>
          <w:color w:val="auto"/>
          <w:rtl/>
        </w:rPr>
        <w:t>أي</w:t>
      </w:r>
      <w:r w:rsidR="00021530" w:rsidRPr="002F3D54">
        <w:rPr>
          <w:rFonts w:hint="cs"/>
          <w:b/>
          <w:bCs/>
          <w:color w:val="auto"/>
          <w:rtl/>
        </w:rPr>
        <w:t xml:space="preserve">: </w:t>
      </w:r>
      <w:r w:rsidR="0023359C" w:rsidRPr="002F3D54">
        <w:rPr>
          <w:rFonts w:hint="cs"/>
          <w:b/>
          <w:bCs/>
          <w:color w:val="auto"/>
          <w:rtl/>
        </w:rPr>
        <w:t>عرض)</w:t>
      </w:r>
      <w:r w:rsidR="0023359C" w:rsidRPr="002F3D54">
        <w:rPr>
          <w:rFonts w:hint="cs"/>
          <w:color w:val="auto"/>
          <w:rtl/>
        </w:rPr>
        <w:t xml:space="preserve"> قال امرؤ</w:t>
      </w:r>
      <w:r w:rsidR="0023359C" w:rsidRPr="002F3D54">
        <w:rPr>
          <w:rFonts w:hint="cs"/>
          <w:color w:val="auto"/>
          <w:vertAlign w:val="superscript"/>
          <w:rtl/>
        </w:rPr>
        <w:t>(</w:t>
      </w:r>
      <w:r w:rsidR="0023359C" w:rsidRPr="002F3D54">
        <w:rPr>
          <w:rStyle w:val="ae"/>
          <w:color w:val="auto"/>
          <w:rtl/>
        </w:rPr>
        <w:footnoteReference w:id="1367"/>
      </w:r>
      <w:r w:rsidR="0023359C" w:rsidRPr="002F3D54">
        <w:rPr>
          <w:rFonts w:hint="cs"/>
          <w:color w:val="auto"/>
          <w:vertAlign w:val="superscript"/>
          <w:rtl/>
        </w:rPr>
        <w:t>)</w:t>
      </w:r>
      <w:r w:rsidR="00021530" w:rsidRPr="002F3D54">
        <w:rPr>
          <w:rFonts w:hint="cs"/>
          <w:color w:val="auto"/>
          <w:rtl/>
        </w:rPr>
        <w:t xml:space="preserve">: </w:t>
      </w:r>
    </w:p>
    <w:tbl>
      <w:tblPr>
        <w:tblStyle w:val="aff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5"/>
        <w:gridCol w:w="4105"/>
      </w:tblGrid>
      <w:tr w:rsidR="002F3D54" w:rsidRPr="002F3D54" w:rsidTr="00541754">
        <w:tc>
          <w:tcPr>
            <w:tcW w:w="4105" w:type="dxa"/>
          </w:tcPr>
          <w:p w:rsidR="00541754" w:rsidRPr="002F3D54" w:rsidRDefault="00541754" w:rsidP="002F3D54">
            <w:pPr>
              <w:ind w:firstLine="567"/>
              <w:rPr>
                <w:color w:val="auto"/>
                <w:rtl/>
              </w:rPr>
            </w:pPr>
            <w:r w:rsidRPr="002F3D54">
              <w:rPr>
                <w:rFonts w:hint="cs"/>
                <w:color w:val="auto"/>
                <w:rtl/>
              </w:rPr>
              <w:lastRenderedPageBreak/>
              <w:t>فعنَّ لنا سِربٌ كأنَّ نعاجَهُ</w:t>
            </w:r>
          </w:p>
        </w:tc>
        <w:tc>
          <w:tcPr>
            <w:tcW w:w="4105" w:type="dxa"/>
          </w:tcPr>
          <w:p w:rsidR="00541754" w:rsidRPr="002F3D54" w:rsidRDefault="00541754" w:rsidP="002F3D54">
            <w:pPr>
              <w:ind w:firstLine="567"/>
              <w:rPr>
                <w:color w:val="auto"/>
                <w:rtl/>
              </w:rPr>
            </w:pPr>
            <w:r w:rsidRPr="002F3D54">
              <w:rPr>
                <w:rFonts w:hint="cs"/>
                <w:color w:val="auto"/>
                <w:rtl/>
              </w:rPr>
              <w:t>عذارى دواري في مُلاءٍ مُذيلِ</w:t>
            </w:r>
            <w:r w:rsidRPr="002F3D54">
              <w:rPr>
                <w:rStyle w:val="ae"/>
                <w:color w:val="auto"/>
                <w:rtl/>
              </w:rPr>
              <w:t>(</w:t>
            </w:r>
            <w:r w:rsidRPr="002F3D54">
              <w:rPr>
                <w:rStyle w:val="ae"/>
                <w:color w:val="auto"/>
                <w:rtl/>
              </w:rPr>
              <w:footnoteReference w:id="1368"/>
            </w:r>
            <w:r w:rsidRPr="002F3D54">
              <w:rPr>
                <w:rStyle w:val="ae"/>
                <w:color w:val="auto"/>
                <w:rtl/>
              </w:rPr>
              <w:t>)</w:t>
            </w:r>
          </w:p>
        </w:tc>
      </w:tr>
    </w:tbl>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42" o:spid="_x0000_s1210" type="#_x0000_t202" style="position:absolute;left:0;text-align:left;margin-left:0;margin-top:.85pt;width:80.85pt;height:30.45pt;flip:x;z-index:252003328;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" stroked="f">
            <v:textbox style="mso-fit-shape-to-text:t">
              <w:txbxContent>
                <w:p w:rsidR="00E408E2" w:rsidRDefault="00E408E2" w:rsidP="00F65539">
                  <w:pPr>
                    <w:ind w:firstLine="0"/>
                    <w:rPr>
                      <w:sz w:val="2"/>
                      <w:szCs w:val="2"/>
                    </w:rPr>
                  </w:pPr>
                  <w:r w:rsidRPr="006563FC">
                    <w:rPr>
                      <w:sz w:val="28"/>
                      <w:szCs w:val="28"/>
                      <w:rtl/>
                    </w:rPr>
                    <w:t>[لوح 519/ب]</w:t>
                  </w:r>
                </w:p>
              </w:txbxContent>
            </v:textbox>
            <w10:wrap anchorx="page"/>
          </v:shape>
        </w:pict>
      </w:r>
      <w:r w:rsidRPr="002F3D54">
        <w:rPr>
          <w:color w:val="auto"/>
          <w:rtl/>
        </w:rPr>
        <w:fldChar w:fldCharType="begin"/>
      </w:r>
      <w:r w:rsidR="00541754" w:rsidRPr="002F3D54">
        <w:rPr>
          <w:color w:val="auto"/>
        </w:rPr>
        <w:instrText xml:space="preserve"> XE "</w:instrText>
      </w:r>
      <w:r w:rsidR="00541754" w:rsidRPr="002F3D54">
        <w:rPr>
          <w:rFonts w:hint="eastAsia"/>
          <w:color w:val="auto"/>
          <w:rtl/>
        </w:rPr>
        <w:instrText>ش</w:instrText>
      </w:r>
      <w:r w:rsidR="00541754" w:rsidRPr="002F3D54">
        <w:rPr>
          <w:color w:val="auto"/>
          <w:rtl/>
        </w:rPr>
        <w:instrText>:</w:instrText>
      </w:r>
      <w:r w:rsidR="00541754" w:rsidRPr="002F3D54">
        <w:rPr>
          <w:rFonts w:hint="eastAsia"/>
          <w:color w:val="auto"/>
          <w:rtl/>
        </w:rPr>
        <w:instrText>فعنَّلناسِربٌكأنَّنعاجَهُعذارىدواريفيمُلاءٍمُذيلِ</w:instrText>
      </w:r>
      <w:r w:rsidR="00541754" w:rsidRPr="002F3D54">
        <w:rPr>
          <w:color w:val="auto"/>
        </w:rPr>
        <w:instrText xml:space="preserve">" </w:instrText>
      </w:r>
      <w:r w:rsidRPr="002F3D54">
        <w:rPr>
          <w:color w:val="auto"/>
          <w:rtl/>
        </w:rPr>
        <w:fldChar w:fldCharType="end"/>
      </w:r>
      <w:r w:rsidR="00541754" w:rsidRPr="002F3D54">
        <w:rPr>
          <w:rFonts w:ascii="Traditional Arabic" w:hAnsi="Traditional Arabic" w:cs="CTraditional Arabic"/>
          <w:color w:val="auto"/>
          <w:sz w:val="32"/>
          <w:rtl/>
        </w:rPr>
        <w:t>$</w:t>
      </w:r>
      <w:r w:rsidR="0023359C" w:rsidRPr="002F3D54">
        <w:rPr>
          <w:rFonts w:hint="cs"/>
          <w:color w:val="auto"/>
          <w:rtl/>
        </w:rPr>
        <w:t>السِرب</w:t>
      </w:r>
      <w:r w:rsidR="00541754" w:rsidRPr="002F3D54">
        <w:rPr>
          <w:rFonts w:ascii="Traditional Arabic" w:hAnsi="Traditional Arabic" w:cs="CTraditional Arabic"/>
          <w:color w:val="auto"/>
          <w:sz w:val="32"/>
          <w:rtl/>
        </w:rPr>
        <w:t>#</w:t>
      </w:r>
      <w:r w:rsidR="00021530" w:rsidRPr="002F3D54">
        <w:rPr>
          <w:rFonts w:hint="cs"/>
          <w:color w:val="auto"/>
          <w:rtl/>
        </w:rPr>
        <w:t xml:space="preserve">: </w:t>
      </w:r>
      <w:r w:rsidR="0023359C" w:rsidRPr="002F3D54">
        <w:rPr>
          <w:rFonts w:hint="cs"/>
          <w:color w:val="auto"/>
          <w:rtl/>
        </w:rPr>
        <w:t>القطع من الظباء والبقر</w:t>
      </w:r>
      <w:r w:rsidR="00021530" w:rsidRPr="002F3D54">
        <w:rPr>
          <w:rFonts w:hint="cs"/>
          <w:color w:val="auto"/>
          <w:rtl/>
        </w:rPr>
        <w:t xml:space="preserve">، </w:t>
      </w:r>
      <w:r w:rsidR="0023359C" w:rsidRPr="002F3D54">
        <w:rPr>
          <w:rFonts w:hint="cs"/>
          <w:color w:val="auto"/>
          <w:rtl/>
        </w:rPr>
        <w:t>والجمع</w:t>
      </w:r>
      <w:r w:rsidR="00021530" w:rsidRPr="002F3D54">
        <w:rPr>
          <w:rFonts w:hint="cs"/>
          <w:color w:val="auto"/>
          <w:rtl/>
        </w:rPr>
        <w:t>:</w:t>
      </w:r>
      <w:r w:rsidR="0023359C" w:rsidRPr="002F3D54">
        <w:rPr>
          <w:rFonts w:hint="cs"/>
          <w:color w:val="auto"/>
          <w:rtl/>
        </w:rPr>
        <w:t>/ أسراب</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w:t>
      </w:r>
      <w:r w:rsidR="00541754" w:rsidRPr="002F3D54">
        <w:rPr>
          <w:rFonts w:ascii="Traditional Arabic" w:hAnsi="Traditional Arabic" w:cs="CTraditional Arabic"/>
          <w:color w:val="auto"/>
          <w:sz w:val="32"/>
          <w:rtl/>
        </w:rPr>
        <w:t>$</w:t>
      </w:r>
      <w:r w:rsidRPr="002F3D54">
        <w:rPr>
          <w:rFonts w:hint="cs"/>
          <w:color w:val="auto"/>
          <w:rtl/>
        </w:rPr>
        <w:t>النِعاج</w:t>
      </w:r>
      <w:r w:rsidR="00541754" w:rsidRPr="002F3D54">
        <w:rPr>
          <w:rFonts w:ascii="Traditional Arabic" w:hAnsi="Traditional Arabic" w:cs="CTraditional Arabic"/>
          <w:color w:val="auto"/>
          <w:sz w:val="32"/>
          <w:rtl/>
        </w:rPr>
        <w:t>#</w:t>
      </w:r>
      <w:r w:rsidR="00021530" w:rsidRPr="002F3D54">
        <w:rPr>
          <w:rFonts w:hint="cs"/>
          <w:color w:val="auto"/>
          <w:rtl/>
        </w:rPr>
        <w:t xml:space="preserve">: </w:t>
      </w:r>
      <w:r w:rsidRPr="002F3D54">
        <w:rPr>
          <w:rFonts w:hint="cs"/>
          <w:color w:val="auto"/>
          <w:rtl/>
        </w:rPr>
        <w:t>جمع نَعجة</w:t>
      </w:r>
      <w:r w:rsidR="00021530" w:rsidRPr="002F3D54">
        <w:rPr>
          <w:rFonts w:hint="cs"/>
          <w:color w:val="auto"/>
          <w:rtl/>
        </w:rPr>
        <w:t xml:space="preserve">، </w:t>
      </w:r>
      <w:r w:rsidRPr="002F3D54">
        <w:rPr>
          <w:rFonts w:hint="cs"/>
          <w:color w:val="auto"/>
          <w:rtl/>
        </w:rPr>
        <w:t>وهي أنثى من</w:t>
      </w:r>
      <w:r w:rsidRPr="002F3D54">
        <w:rPr>
          <w:rFonts w:hint="cs"/>
          <w:color w:val="auto"/>
          <w:vertAlign w:val="superscript"/>
          <w:rtl/>
        </w:rPr>
        <w:t>(</w:t>
      </w:r>
      <w:r w:rsidRPr="002F3D54">
        <w:rPr>
          <w:rStyle w:val="ae"/>
          <w:color w:val="auto"/>
          <w:rtl/>
        </w:rPr>
        <w:footnoteReference w:id="1369"/>
      </w:r>
      <w:r w:rsidRPr="002F3D54">
        <w:rPr>
          <w:rFonts w:hint="cs"/>
          <w:color w:val="auto"/>
          <w:vertAlign w:val="superscript"/>
          <w:rtl/>
        </w:rPr>
        <w:t>)</w:t>
      </w:r>
      <w:r w:rsidRPr="002F3D54">
        <w:rPr>
          <w:rFonts w:hint="cs"/>
          <w:color w:val="auto"/>
          <w:rtl/>
        </w:rPr>
        <w:t xml:space="preserve"> الوحش</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w:t>
      </w:r>
      <w:r w:rsidR="00541754" w:rsidRPr="002F3D54">
        <w:rPr>
          <w:rFonts w:ascii="Traditional Arabic" w:hAnsi="Traditional Arabic" w:cs="CTraditional Arabic"/>
          <w:color w:val="auto"/>
          <w:sz w:val="32"/>
          <w:rtl/>
        </w:rPr>
        <w:t>$</w:t>
      </w:r>
      <w:r w:rsidRPr="002F3D54">
        <w:rPr>
          <w:rFonts w:hint="cs"/>
          <w:color w:val="auto"/>
          <w:rtl/>
        </w:rPr>
        <w:t>العذارى</w:t>
      </w:r>
      <w:r w:rsidR="00541754" w:rsidRPr="002F3D54">
        <w:rPr>
          <w:rFonts w:ascii="Traditional Arabic" w:hAnsi="Traditional Arabic" w:cs="CTraditional Arabic"/>
          <w:color w:val="auto"/>
          <w:sz w:val="32"/>
          <w:rtl/>
        </w:rPr>
        <w:t>#</w:t>
      </w:r>
      <w:r w:rsidR="00021530" w:rsidRPr="002F3D54">
        <w:rPr>
          <w:rFonts w:hint="cs"/>
          <w:color w:val="auto"/>
          <w:rtl/>
        </w:rPr>
        <w:t xml:space="preserve">: </w:t>
      </w:r>
      <w:r w:rsidRPr="002F3D54">
        <w:rPr>
          <w:rFonts w:hint="cs"/>
          <w:color w:val="auto"/>
          <w:rtl/>
        </w:rPr>
        <w:t>جمع العذراء من الن</w:t>
      </w:r>
      <w:r w:rsidR="006563FC" w:rsidRPr="002F3D54">
        <w:rPr>
          <w:rFonts w:hint="cs"/>
          <w:color w:val="auto"/>
          <w:rtl/>
        </w:rPr>
        <w:t>ّ</w:t>
      </w:r>
      <w:r w:rsidRPr="002F3D54">
        <w:rPr>
          <w:rFonts w:hint="cs"/>
          <w:color w:val="auto"/>
          <w:rtl/>
        </w:rPr>
        <w:t>ساء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w:t>
      </w:r>
      <w:r w:rsidR="00541754" w:rsidRPr="002F3D54">
        <w:rPr>
          <w:rFonts w:ascii="Traditional Arabic" w:hAnsi="Traditional Arabic" w:cs="CTraditional Arabic"/>
          <w:color w:val="auto"/>
          <w:sz w:val="32"/>
          <w:rtl/>
        </w:rPr>
        <w:t>$</w:t>
      </w:r>
      <w:r w:rsidRPr="002F3D54">
        <w:rPr>
          <w:rFonts w:hint="cs"/>
          <w:color w:val="auto"/>
          <w:rtl/>
        </w:rPr>
        <w:t>الدّوار</w:t>
      </w:r>
      <w:r w:rsidR="00541754" w:rsidRPr="002F3D54">
        <w:rPr>
          <w:rFonts w:ascii="Traditional Arabic" w:hAnsi="Traditional Arabic" w:cs="CTraditional Arabic"/>
          <w:color w:val="auto"/>
          <w:sz w:val="32"/>
          <w:rtl/>
        </w:rPr>
        <w:t>#</w:t>
      </w:r>
      <w:r w:rsidRPr="002F3D54">
        <w:rPr>
          <w:rFonts w:hint="cs"/>
          <w:color w:val="auto"/>
          <w:rtl/>
        </w:rPr>
        <w:t>-بفتح الدال وضمها-</w:t>
      </w:r>
      <w:r w:rsidR="00021530" w:rsidRPr="002F3D54">
        <w:rPr>
          <w:rFonts w:hint="cs"/>
          <w:color w:val="auto"/>
          <w:rtl/>
        </w:rPr>
        <w:t xml:space="preserve">: </w:t>
      </w:r>
      <w:r w:rsidRPr="002F3D54">
        <w:rPr>
          <w:rFonts w:hint="cs"/>
          <w:color w:val="auto"/>
          <w:rtl/>
        </w:rPr>
        <w:t>صنم كانت العرب تنصبه وتدور حوله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w:t>
      </w:r>
      <w:r w:rsidR="00541754" w:rsidRPr="002F3D54">
        <w:rPr>
          <w:rFonts w:ascii="Traditional Arabic" w:hAnsi="Traditional Arabic" w:cs="CTraditional Arabic"/>
          <w:color w:val="auto"/>
          <w:sz w:val="32"/>
          <w:rtl/>
        </w:rPr>
        <w:t>$</w:t>
      </w:r>
      <w:r w:rsidRPr="002F3D54">
        <w:rPr>
          <w:rFonts w:hint="cs"/>
          <w:color w:val="auto"/>
          <w:rtl/>
        </w:rPr>
        <w:t>ال</w:t>
      </w:r>
      <w:r w:rsidR="00541754" w:rsidRPr="002F3D54">
        <w:rPr>
          <w:rFonts w:hint="cs"/>
          <w:color w:val="auto"/>
          <w:rtl/>
        </w:rPr>
        <w:t>ـ</w:t>
      </w:r>
      <w:r w:rsidRPr="002F3D54">
        <w:rPr>
          <w:rFonts w:hint="cs"/>
          <w:color w:val="auto"/>
          <w:rtl/>
        </w:rPr>
        <w:t>مُلاء</w:t>
      </w:r>
      <w:r w:rsidR="00541754" w:rsidRPr="002F3D54">
        <w:rPr>
          <w:rFonts w:ascii="Traditional Arabic" w:hAnsi="Traditional Arabic" w:cs="CTraditional Arabic"/>
          <w:color w:val="auto"/>
          <w:sz w:val="32"/>
          <w:rtl/>
        </w:rPr>
        <w:t>#</w:t>
      </w:r>
      <w:r w:rsidR="00021530" w:rsidRPr="002F3D54">
        <w:rPr>
          <w:rFonts w:hint="cs"/>
          <w:color w:val="auto"/>
          <w:rtl/>
        </w:rPr>
        <w:t xml:space="preserve">: </w:t>
      </w:r>
      <w:r w:rsidRPr="002F3D54">
        <w:rPr>
          <w:rFonts w:hint="cs"/>
          <w:color w:val="auto"/>
          <w:rtl/>
        </w:rPr>
        <w:t>جمع الـمُلاءة</w:t>
      </w:r>
      <w:r w:rsidRPr="002F3D54">
        <w:rPr>
          <w:rFonts w:hint="cs"/>
          <w:color w:val="auto"/>
          <w:vertAlign w:val="superscript"/>
          <w:rtl/>
        </w:rPr>
        <w:t>(</w:t>
      </w:r>
      <w:r w:rsidRPr="002F3D54">
        <w:rPr>
          <w:rStyle w:val="ae"/>
          <w:color w:val="auto"/>
          <w:rtl/>
        </w:rPr>
        <w:footnoteReference w:id="1370"/>
      </w:r>
      <w:r w:rsidRPr="002F3D54">
        <w:rPr>
          <w:rFonts w:hint="cs"/>
          <w:color w:val="auto"/>
          <w:vertAlign w:val="superscript"/>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w:t>
      </w:r>
      <w:r w:rsidR="00541754" w:rsidRPr="002F3D54">
        <w:rPr>
          <w:rFonts w:ascii="Traditional Arabic" w:hAnsi="Traditional Arabic" w:cs="CTraditional Arabic"/>
          <w:color w:val="auto"/>
          <w:sz w:val="32"/>
          <w:rtl/>
        </w:rPr>
        <w:t>$</w:t>
      </w:r>
      <w:r w:rsidRPr="002F3D54">
        <w:rPr>
          <w:rFonts w:hint="cs"/>
          <w:color w:val="auto"/>
          <w:rtl/>
        </w:rPr>
        <w:t>المذيل</w:t>
      </w:r>
      <w:r w:rsidR="00541754" w:rsidRPr="002F3D54">
        <w:rPr>
          <w:rFonts w:ascii="Traditional Arabic" w:hAnsi="Traditional Arabic" w:cs="CTraditional Arabic"/>
          <w:color w:val="auto"/>
          <w:sz w:val="32"/>
          <w:rtl/>
        </w:rPr>
        <w:t>#</w:t>
      </w:r>
      <w:r w:rsidR="00021530" w:rsidRPr="002F3D54">
        <w:rPr>
          <w:rFonts w:hint="cs"/>
          <w:color w:val="auto"/>
          <w:rtl/>
        </w:rPr>
        <w:t xml:space="preserve">: </w:t>
      </w:r>
      <w:r w:rsidRPr="002F3D54">
        <w:rPr>
          <w:rFonts w:hint="cs"/>
          <w:color w:val="auto"/>
          <w:rtl/>
        </w:rPr>
        <w:t>الطويل الذ</w:t>
      </w:r>
      <w:r w:rsidR="00541754" w:rsidRPr="002F3D54">
        <w:rPr>
          <w:rFonts w:hint="cs"/>
          <w:color w:val="auto"/>
          <w:rtl/>
        </w:rPr>
        <w:t>ّ</w:t>
      </w:r>
      <w:r w:rsidRPr="002F3D54">
        <w:rPr>
          <w:rFonts w:hint="cs"/>
          <w:color w:val="auto"/>
          <w:rtl/>
        </w:rPr>
        <w:t>يل</w:t>
      </w:r>
      <w:r w:rsidR="00021530" w:rsidRPr="002F3D54">
        <w:rPr>
          <w:rFonts w:hint="cs"/>
          <w:color w:val="auto"/>
          <w:rtl/>
        </w:rPr>
        <w:t xml:space="preserve">، </w:t>
      </w:r>
      <w:r w:rsidRPr="002F3D54">
        <w:rPr>
          <w:rFonts w:hint="cs"/>
          <w:color w:val="auto"/>
          <w:rtl/>
        </w:rPr>
        <w:t>وإن</w:t>
      </w:r>
      <w:r w:rsidR="00541754" w:rsidRPr="002F3D54">
        <w:rPr>
          <w:rFonts w:hint="cs"/>
          <w:color w:val="auto"/>
          <w:rtl/>
        </w:rPr>
        <w:t>ّ</w:t>
      </w:r>
      <w:r w:rsidRPr="002F3D54">
        <w:rPr>
          <w:rFonts w:hint="cs"/>
          <w:color w:val="auto"/>
          <w:rtl/>
        </w:rPr>
        <w:t>ما ذك</w:t>
      </w:r>
      <w:r w:rsidR="00541754" w:rsidRPr="002F3D54">
        <w:rPr>
          <w:rFonts w:hint="cs"/>
          <w:color w:val="auto"/>
          <w:rtl/>
        </w:rPr>
        <w:t>َّ</w:t>
      </w:r>
      <w:r w:rsidRPr="002F3D54">
        <w:rPr>
          <w:rFonts w:hint="cs"/>
          <w:color w:val="auto"/>
          <w:rtl/>
        </w:rPr>
        <w:t>ره حمل</w:t>
      </w:r>
      <w:r w:rsidR="002F3D54">
        <w:rPr>
          <w:rFonts w:hint="cs"/>
          <w:color w:val="auto"/>
          <w:rtl/>
        </w:rPr>
        <w:t>ًا</w:t>
      </w:r>
      <w:r w:rsidRPr="002F3D54">
        <w:rPr>
          <w:rFonts w:hint="cs"/>
          <w:color w:val="auto"/>
          <w:rtl/>
        </w:rPr>
        <w:t xml:space="preserve"> على الل</w:t>
      </w:r>
      <w:r w:rsidR="00541754" w:rsidRPr="002F3D54">
        <w:rPr>
          <w:rFonts w:hint="cs"/>
          <w:color w:val="auto"/>
          <w:rtl/>
        </w:rPr>
        <w:t>َّ</w:t>
      </w:r>
      <w:r w:rsidRPr="002F3D54">
        <w:rPr>
          <w:rFonts w:hint="cs"/>
          <w:color w:val="auto"/>
          <w:rtl/>
        </w:rPr>
        <w:t>فظ</w:t>
      </w:r>
      <w:r w:rsidR="00021530" w:rsidRPr="002F3D54">
        <w:rPr>
          <w:rFonts w:hint="cs"/>
          <w:color w:val="auto"/>
          <w:rtl/>
        </w:rPr>
        <w:t xml:space="preserve">. </w:t>
      </w:r>
      <w:r w:rsidRPr="002F3D54">
        <w:rPr>
          <w:rFonts w:hint="cs"/>
          <w:color w:val="auto"/>
          <w:rtl/>
        </w:rPr>
        <w:t>تقول</w:t>
      </w:r>
      <w:r w:rsidR="00021530" w:rsidRPr="002F3D54">
        <w:rPr>
          <w:rFonts w:hint="cs"/>
          <w:color w:val="auto"/>
          <w:rtl/>
        </w:rPr>
        <w:t xml:space="preserve">: </w:t>
      </w:r>
      <w:r w:rsidRPr="002F3D54">
        <w:rPr>
          <w:rFonts w:hint="cs"/>
          <w:color w:val="auto"/>
          <w:rtl/>
        </w:rPr>
        <w:t>فظهر لنا قطيع من بقر الوحش</w:t>
      </w:r>
      <w:r w:rsidR="00021530" w:rsidRPr="002F3D54">
        <w:rPr>
          <w:rFonts w:hint="cs"/>
          <w:color w:val="auto"/>
          <w:rtl/>
        </w:rPr>
        <w:t xml:space="preserve">، </w:t>
      </w:r>
      <w:r w:rsidRPr="002F3D54">
        <w:rPr>
          <w:rFonts w:hint="cs"/>
          <w:color w:val="auto"/>
          <w:rtl/>
        </w:rPr>
        <w:t>ك</w:t>
      </w:r>
      <w:r w:rsidR="00541754" w:rsidRPr="002F3D54">
        <w:rPr>
          <w:rFonts w:hint="cs"/>
          <w:color w:val="auto"/>
          <w:rtl/>
        </w:rPr>
        <w:t>أ</w:t>
      </w:r>
      <w:r w:rsidRPr="002F3D54">
        <w:rPr>
          <w:rFonts w:hint="cs"/>
          <w:color w:val="auto"/>
          <w:rtl/>
        </w:rPr>
        <w:t>ن إناث ذلك القطيع نساءً عذارى يطفنَ حول</w:t>
      </w:r>
      <w:r w:rsidR="00541754" w:rsidRPr="002F3D54">
        <w:rPr>
          <w:rFonts w:hint="cs"/>
          <w:color w:val="auto"/>
          <w:rtl/>
        </w:rPr>
        <w:t>َ</w:t>
      </w:r>
      <w:r w:rsidRPr="002F3D54">
        <w:rPr>
          <w:rFonts w:hint="cs"/>
          <w:color w:val="auto"/>
          <w:rtl/>
        </w:rPr>
        <w:t xml:space="preserve"> حجر منصوب في مُلاء طول ذيولها</w:t>
      </w:r>
      <w:r w:rsidR="00021530" w:rsidRPr="002F3D54">
        <w:rPr>
          <w:rFonts w:hint="cs"/>
          <w:color w:val="auto"/>
          <w:rtl/>
        </w:rPr>
        <w:t xml:space="preserve">. </w:t>
      </w:r>
      <w:r w:rsidRPr="002F3D54">
        <w:rPr>
          <w:rFonts w:hint="cs"/>
          <w:color w:val="auto"/>
          <w:rtl/>
        </w:rPr>
        <w:t>شب</w:t>
      </w:r>
      <w:r w:rsidR="00541754" w:rsidRPr="002F3D54">
        <w:rPr>
          <w:rFonts w:hint="cs"/>
          <w:color w:val="auto"/>
          <w:rtl/>
        </w:rPr>
        <w:t>َّ</w:t>
      </w:r>
      <w:r w:rsidRPr="002F3D54">
        <w:rPr>
          <w:rFonts w:hint="cs"/>
          <w:color w:val="auto"/>
          <w:rtl/>
        </w:rPr>
        <w:t>ه المهاء</w:t>
      </w:r>
      <w:r w:rsidRPr="002F3D54">
        <w:rPr>
          <w:rFonts w:hint="cs"/>
          <w:color w:val="auto"/>
          <w:vertAlign w:val="superscript"/>
          <w:rtl/>
        </w:rPr>
        <w:t>(</w:t>
      </w:r>
      <w:r w:rsidRPr="002F3D54">
        <w:rPr>
          <w:rStyle w:val="ae"/>
          <w:color w:val="auto"/>
          <w:rtl/>
        </w:rPr>
        <w:footnoteReference w:id="1371"/>
      </w:r>
      <w:r w:rsidRPr="002F3D54">
        <w:rPr>
          <w:rFonts w:hint="cs"/>
          <w:color w:val="auto"/>
          <w:vertAlign w:val="superscript"/>
          <w:rtl/>
        </w:rPr>
        <w:t>)</w:t>
      </w:r>
      <w:r w:rsidRPr="002F3D54">
        <w:rPr>
          <w:rFonts w:hint="cs"/>
          <w:color w:val="auto"/>
          <w:rtl/>
        </w:rPr>
        <w:t xml:space="preserve"> في بياض ألوانها بالعذارى</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لا يغير ألوانهن حر</w:t>
      </w:r>
      <w:r w:rsidR="006563FC" w:rsidRPr="002F3D54">
        <w:rPr>
          <w:rFonts w:hint="cs"/>
          <w:color w:val="auto"/>
          <w:rtl/>
        </w:rPr>
        <w:t>ّ</w:t>
      </w:r>
      <w:r w:rsidRPr="002F3D54">
        <w:rPr>
          <w:rFonts w:hint="cs"/>
          <w:color w:val="auto"/>
          <w:rtl/>
        </w:rPr>
        <w:t xml:space="preserve"> الش</w:t>
      </w:r>
      <w:r w:rsidR="006563FC" w:rsidRPr="002F3D54">
        <w:rPr>
          <w:rFonts w:hint="cs"/>
          <w:color w:val="auto"/>
          <w:rtl/>
        </w:rPr>
        <w:t>ّ</w:t>
      </w:r>
      <w:r w:rsidRPr="002F3D54">
        <w:rPr>
          <w:rFonts w:hint="cs"/>
          <w:color w:val="auto"/>
          <w:rtl/>
        </w:rPr>
        <w:t>مس وغيره</w:t>
      </w:r>
      <w:r w:rsidR="00021530" w:rsidRPr="002F3D54">
        <w:rPr>
          <w:rFonts w:hint="cs"/>
          <w:color w:val="auto"/>
          <w:rtl/>
        </w:rPr>
        <w:t xml:space="preserve">، </w:t>
      </w:r>
      <w:r w:rsidRPr="002F3D54">
        <w:rPr>
          <w:rFonts w:hint="cs"/>
          <w:color w:val="auto"/>
          <w:rtl/>
        </w:rPr>
        <w:t>وشب</w:t>
      </w:r>
      <w:r w:rsidR="00541754" w:rsidRPr="002F3D54">
        <w:rPr>
          <w:rFonts w:hint="cs"/>
          <w:color w:val="auto"/>
          <w:rtl/>
        </w:rPr>
        <w:t>َّ</w:t>
      </w:r>
      <w:r w:rsidRPr="002F3D54">
        <w:rPr>
          <w:rFonts w:hint="cs"/>
          <w:color w:val="auto"/>
          <w:rtl/>
        </w:rPr>
        <w:t>ه طول أذيالها</w:t>
      </w:r>
      <w:r w:rsidRPr="002F3D54">
        <w:rPr>
          <w:rFonts w:hint="cs"/>
          <w:color w:val="auto"/>
          <w:vertAlign w:val="superscript"/>
          <w:rtl/>
        </w:rPr>
        <w:t>(</w:t>
      </w:r>
      <w:r w:rsidRPr="002F3D54">
        <w:rPr>
          <w:rStyle w:val="ae"/>
          <w:color w:val="auto"/>
          <w:rtl/>
        </w:rPr>
        <w:footnoteReference w:id="1372"/>
      </w:r>
      <w:r w:rsidRPr="002F3D54">
        <w:rPr>
          <w:rFonts w:hint="cs"/>
          <w:color w:val="auto"/>
          <w:vertAlign w:val="superscript"/>
          <w:rtl/>
        </w:rPr>
        <w:t>)</w:t>
      </w:r>
      <w:r w:rsidRPr="002F3D54">
        <w:rPr>
          <w:rFonts w:hint="cs"/>
          <w:color w:val="auto"/>
          <w:rtl/>
        </w:rPr>
        <w:t xml:space="preserve"> وسبوغ شعرها بالملاء المذي</w:t>
      </w:r>
      <w:r w:rsidR="00541754"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وشب</w:t>
      </w:r>
      <w:r w:rsidR="00541754" w:rsidRPr="002F3D54">
        <w:rPr>
          <w:rFonts w:hint="cs"/>
          <w:color w:val="auto"/>
          <w:rtl/>
        </w:rPr>
        <w:t>َّ</w:t>
      </w:r>
      <w:r w:rsidRPr="002F3D54">
        <w:rPr>
          <w:rFonts w:hint="cs"/>
          <w:color w:val="auto"/>
          <w:rtl/>
        </w:rPr>
        <w:t>ه حسن ميلها بحسن تبختر العذارى في م</w:t>
      </w:r>
      <w:r w:rsidR="00541754" w:rsidRPr="002F3D54">
        <w:rPr>
          <w:rFonts w:hint="cs"/>
          <w:color w:val="auto"/>
          <w:rtl/>
        </w:rPr>
        <w:t>ِ</w:t>
      </w:r>
      <w:r w:rsidRPr="002F3D54">
        <w:rPr>
          <w:rFonts w:hint="cs"/>
          <w:color w:val="auto"/>
          <w:rtl/>
        </w:rPr>
        <w:t>شيتهن</w:t>
      </w:r>
      <w:r w:rsidRPr="002F3D54">
        <w:rPr>
          <w:rFonts w:hint="cs"/>
          <w:color w:val="auto"/>
          <w:vertAlign w:val="superscript"/>
          <w:rtl/>
        </w:rPr>
        <w:t>(</w:t>
      </w:r>
      <w:r w:rsidRPr="002F3D54">
        <w:rPr>
          <w:rStyle w:val="ae"/>
          <w:color w:val="auto"/>
          <w:rtl/>
        </w:rPr>
        <w:footnoteReference w:id="1373"/>
      </w:r>
      <w:r w:rsidRPr="002F3D54">
        <w:rPr>
          <w:rFonts w:hint="cs"/>
          <w:color w:val="auto"/>
          <w:vertAlign w:val="superscript"/>
          <w:rtl/>
        </w:rPr>
        <w:t>)</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وزعم بعض أهل اللغة</w:t>
      </w:r>
      <w:r w:rsidR="00021530" w:rsidRPr="002F3D54">
        <w:rPr>
          <w:rFonts w:hint="cs"/>
          <w:color w:val="auto"/>
          <w:rtl/>
        </w:rPr>
        <w:t xml:space="preserve">: </w:t>
      </w:r>
      <w:r w:rsidRPr="002F3D54">
        <w:rPr>
          <w:rFonts w:hint="cs"/>
          <w:color w:val="auto"/>
          <w:rtl/>
        </w:rPr>
        <w:t>أنَّ هذا شيء أحدثه أهل الكوفة</w:t>
      </w:r>
      <w:r w:rsidR="00021530" w:rsidRPr="002F3D54">
        <w:rPr>
          <w:rFonts w:hint="cs"/>
          <w:color w:val="auto"/>
          <w:rtl/>
        </w:rPr>
        <w:t xml:space="preserve">، </w:t>
      </w:r>
      <w:r w:rsidRPr="002F3D54">
        <w:rPr>
          <w:rFonts w:hint="cs"/>
          <w:color w:val="auto"/>
          <w:rtl/>
        </w:rPr>
        <w:t>ولم يتكلَّم</w:t>
      </w:r>
      <w:r w:rsidRPr="002F3D54">
        <w:rPr>
          <w:rFonts w:hint="cs"/>
          <w:color w:val="auto"/>
          <w:vertAlign w:val="superscript"/>
          <w:rtl/>
        </w:rPr>
        <w:t>(</w:t>
      </w:r>
      <w:r w:rsidRPr="002F3D54">
        <w:rPr>
          <w:rStyle w:val="ae"/>
          <w:color w:val="auto"/>
          <w:rtl/>
        </w:rPr>
        <w:footnoteReference w:id="1374"/>
      </w:r>
      <w:r w:rsidRPr="002F3D54">
        <w:rPr>
          <w:rFonts w:hint="cs"/>
          <w:color w:val="auto"/>
          <w:vertAlign w:val="superscript"/>
          <w:rtl/>
        </w:rPr>
        <w:t>)</w:t>
      </w:r>
      <w:r w:rsidRPr="002F3D54">
        <w:rPr>
          <w:rFonts w:hint="cs"/>
          <w:color w:val="auto"/>
          <w:rtl/>
        </w:rPr>
        <w:t xml:space="preserve"> به العرب وليس</w:t>
      </w:r>
      <w:r w:rsidR="00021530" w:rsidRPr="002F3D54">
        <w:rPr>
          <w:rFonts w:hint="cs"/>
          <w:color w:val="auto"/>
          <w:rtl/>
        </w:rPr>
        <w:t xml:space="preserve">، </w:t>
      </w:r>
      <w:r w:rsidRPr="002F3D54">
        <w:rPr>
          <w:rFonts w:hint="cs"/>
          <w:color w:val="auto"/>
          <w:rtl/>
        </w:rPr>
        <w:t>كذلك فقد قال النابغة</w:t>
      </w:r>
      <w:r w:rsidRPr="002F3D54">
        <w:rPr>
          <w:rStyle w:val="ae"/>
          <w:color w:val="auto"/>
          <w:rtl/>
        </w:rPr>
        <w:t>(</w:t>
      </w:r>
      <w:r w:rsidRPr="002F3D54">
        <w:rPr>
          <w:rStyle w:val="ae"/>
          <w:color w:val="auto"/>
          <w:rtl/>
        </w:rPr>
        <w:footnoteReference w:id="1375"/>
      </w:r>
      <w:r w:rsidRPr="002F3D54">
        <w:rPr>
          <w:rStyle w:val="ae"/>
          <w:color w:val="auto"/>
          <w:rtl/>
        </w:rPr>
        <w:t>)</w:t>
      </w:r>
      <w:r w:rsidR="00021530" w:rsidRPr="002F3D54">
        <w:rPr>
          <w:rFonts w:hint="cs"/>
          <w:color w:val="auto"/>
          <w:rtl/>
        </w:rPr>
        <w:t xml:space="preserve">: </w:t>
      </w:r>
    </w:p>
    <w:tbl>
      <w:tblPr>
        <w:tblStyle w:val="aff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5"/>
        <w:gridCol w:w="4105"/>
      </w:tblGrid>
      <w:tr w:rsidR="002F3D54" w:rsidRPr="00231ADA" w:rsidTr="00541754">
        <w:tc>
          <w:tcPr>
            <w:tcW w:w="4105" w:type="dxa"/>
          </w:tcPr>
          <w:p w:rsidR="00541754" w:rsidRPr="002F3D54" w:rsidRDefault="00541754" w:rsidP="002F3D54">
            <w:pPr>
              <w:ind w:firstLine="567"/>
              <w:rPr>
                <w:color w:val="auto"/>
                <w:rtl/>
              </w:rPr>
            </w:pPr>
            <w:r w:rsidRPr="002F3D54">
              <w:rPr>
                <w:rFonts w:hint="cs"/>
                <w:color w:val="auto"/>
                <w:rtl/>
              </w:rPr>
              <w:lastRenderedPageBreak/>
              <w:t>وشاركنا قريش</w:t>
            </w:r>
            <w:r w:rsidR="002F3D54">
              <w:rPr>
                <w:rFonts w:hint="cs"/>
                <w:color w:val="auto"/>
                <w:rtl/>
              </w:rPr>
              <w:t>ًا</w:t>
            </w:r>
            <w:r w:rsidRPr="002F3D54">
              <w:rPr>
                <w:rFonts w:hint="cs"/>
                <w:color w:val="auto"/>
                <w:rtl/>
              </w:rPr>
              <w:t xml:space="preserve"> في تُقاها</w:t>
            </w:r>
          </w:p>
        </w:tc>
        <w:tc>
          <w:tcPr>
            <w:tcW w:w="4105" w:type="dxa"/>
          </w:tcPr>
          <w:p w:rsidR="00541754" w:rsidRPr="002F3D54" w:rsidRDefault="00541754" w:rsidP="002F3D54">
            <w:pPr>
              <w:ind w:firstLine="567"/>
              <w:rPr>
                <w:color w:val="auto"/>
                <w:rtl/>
              </w:rPr>
            </w:pPr>
            <w:r w:rsidRPr="002F3D54">
              <w:rPr>
                <w:rFonts w:hint="cs"/>
                <w:color w:val="auto"/>
                <w:rtl/>
              </w:rPr>
              <w:t>وفي أحسابها شرك العنان</w:t>
            </w:r>
            <w:r w:rsidR="004F6076" w:rsidRPr="002F3D54">
              <w:rPr>
                <w:color w:val="auto"/>
                <w:rtl/>
              </w:rPr>
              <w:fldChar w:fldCharType="begin"/>
            </w:r>
            <w:r w:rsidRPr="002F3D54">
              <w:rPr>
                <w:color w:val="auto"/>
              </w:rPr>
              <w:instrText xml:space="preserve"> XE "</w:instrText>
            </w:r>
            <w:r w:rsidRPr="002F3D54">
              <w:rPr>
                <w:rFonts w:hint="eastAsia"/>
                <w:color w:val="auto"/>
                <w:rtl/>
              </w:rPr>
              <w:instrText>ش</w:instrText>
            </w:r>
            <w:r w:rsidRPr="002F3D54">
              <w:rPr>
                <w:color w:val="auto"/>
                <w:rtl/>
              </w:rPr>
              <w:instrText>:</w:instrText>
            </w:r>
            <w:r w:rsidRPr="002F3D54">
              <w:rPr>
                <w:rFonts w:hint="eastAsia"/>
                <w:color w:val="auto"/>
                <w:rtl/>
              </w:rPr>
              <w:instrText>وشاركناقريشاًفيتُقاهاوفيأحسابهاشركالعنان</w:instrText>
            </w:r>
            <w:r w:rsidRPr="002F3D54">
              <w:rPr>
                <w:color w:val="auto"/>
              </w:rPr>
              <w:instrText xml:space="preserve">" </w:instrText>
            </w:r>
            <w:r w:rsidR="004F6076" w:rsidRPr="002F3D54">
              <w:rPr>
                <w:color w:val="auto"/>
                <w:rtl/>
              </w:rPr>
              <w:fldChar w:fldCharType="end"/>
            </w:r>
            <w:r w:rsidRPr="002F3D54">
              <w:rPr>
                <w:rStyle w:val="ae"/>
                <w:color w:val="auto"/>
                <w:rtl/>
              </w:rPr>
              <w:t>(</w:t>
            </w:r>
            <w:r w:rsidRPr="002F3D54">
              <w:rPr>
                <w:rStyle w:val="ae"/>
                <w:color w:val="auto"/>
                <w:rtl/>
              </w:rPr>
              <w:footnoteReference w:id="1376"/>
            </w:r>
            <w:r w:rsidRPr="002F3D54">
              <w:rPr>
                <w:rStyle w:val="ae"/>
                <w:color w:val="auto"/>
                <w:rtl/>
              </w:rPr>
              <w:t>)</w:t>
            </w:r>
          </w:p>
        </w:tc>
      </w:tr>
    </w:tbl>
    <w:p w:rsidR="00021530" w:rsidRPr="002F3D54" w:rsidRDefault="0023359C" w:rsidP="002F3D54">
      <w:pPr>
        <w:ind w:firstLine="567"/>
        <w:rPr>
          <w:color w:val="auto"/>
          <w:rtl/>
        </w:rPr>
      </w:pPr>
      <w:r w:rsidRPr="002F3D54">
        <w:rPr>
          <w:rFonts w:hint="cs"/>
          <w:color w:val="auto"/>
          <w:rtl/>
        </w:rPr>
        <w:t>وقيل</w:t>
      </w:r>
      <w:r w:rsidR="00021530" w:rsidRPr="002F3D54">
        <w:rPr>
          <w:rFonts w:hint="cs"/>
          <w:color w:val="auto"/>
          <w:rtl/>
        </w:rPr>
        <w:t xml:space="preserve">: </w:t>
      </w:r>
      <w:r w:rsidRPr="002F3D54">
        <w:rPr>
          <w:rFonts w:hint="cs"/>
          <w:color w:val="auto"/>
          <w:rtl/>
        </w:rPr>
        <w:t xml:space="preserve">هو مأخوذ من </w:t>
      </w:r>
      <w:r w:rsidR="00734138" w:rsidRPr="002F3D54">
        <w:rPr>
          <w:rFonts w:hint="cs"/>
          <w:color w:val="auto"/>
          <w:rtl/>
        </w:rPr>
        <w:t xml:space="preserve">عِنان </w:t>
      </w:r>
      <w:r w:rsidRPr="002F3D54">
        <w:rPr>
          <w:rFonts w:hint="cs"/>
          <w:color w:val="auto"/>
          <w:rtl/>
        </w:rPr>
        <w:t>الد</w:t>
      </w:r>
      <w:r w:rsidR="00541754" w:rsidRPr="002F3D54">
        <w:rPr>
          <w:rFonts w:hint="cs"/>
          <w:color w:val="auto"/>
          <w:rtl/>
        </w:rPr>
        <w:t>ّ</w:t>
      </w:r>
      <w:r w:rsidRPr="002F3D54">
        <w:rPr>
          <w:rFonts w:hint="cs"/>
          <w:color w:val="auto"/>
          <w:rtl/>
        </w:rPr>
        <w:t>ابة على معنى أنَّ راكب الد</w:t>
      </w:r>
      <w:r w:rsidR="00541754" w:rsidRPr="002F3D54">
        <w:rPr>
          <w:rFonts w:hint="cs"/>
          <w:color w:val="auto"/>
          <w:rtl/>
        </w:rPr>
        <w:t>ّ</w:t>
      </w:r>
      <w:r w:rsidRPr="002F3D54">
        <w:rPr>
          <w:rFonts w:hint="cs"/>
          <w:color w:val="auto"/>
          <w:rtl/>
        </w:rPr>
        <w:t>ابة يمسك ال</w:t>
      </w:r>
      <w:r w:rsidR="00734138" w:rsidRPr="002F3D54">
        <w:rPr>
          <w:rFonts w:hint="cs"/>
          <w:color w:val="auto"/>
          <w:rtl/>
        </w:rPr>
        <w:t xml:space="preserve">عِنان </w:t>
      </w:r>
      <w:r w:rsidRPr="002F3D54">
        <w:rPr>
          <w:rFonts w:hint="cs"/>
          <w:color w:val="auto"/>
          <w:rtl/>
        </w:rPr>
        <w:t>بإحدى يديه</w:t>
      </w:r>
      <w:r w:rsidR="00021530" w:rsidRPr="002F3D54">
        <w:rPr>
          <w:rFonts w:hint="cs"/>
          <w:color w:val="auto"/>
          <w:rtl/>
        </w:rPr>
        <w:t xml:space="preserve">، </w:t>
      </w:r>
      <w:r w:rsidRPr="002F3D54">
        <w:rPr>
          <w:rFonts w:hint="cs"/>
          <w:color w:val="auto"/>
          <w:rtl/>
        </w:rPr>
        <w:t>ويعمل بالأخرى</w:t>
      </w:r>
      <w:r w:rsidR="00021530" w:rsidRPr="002F3D54">
        <w:rPr>
          <w:rFonts w:hint="cs"/>
          <w:color w:val="auto"/>
          <w:rtl/>
        </w:rPr>
        <w:t xml:space="preserve">، </w:t>
      </w:r>
      <w:r w:rsidRPr="002F3D54">
        <w:rPr>
          <w:rFonts w:hint="cs"/>
          <w:color w:val="auto"/>
          <w:rtl/>
        </w:rPr>
        <w:t>وكل</w:t>
      </w:r>
      <w:r w:rsidR="00541754" w:rsidRPr="002F3D54">
        <w:rPr>
          <w:rFonts w:hint="cs"/>
          <w:color w:val="auto"/>
          <w:rtl/>
        </w:rPr>
        <w:t>ُّ</w:t>
      </w:r>
      <w:r w:rsidRPr="002F3D54">
        <w:rPr>
          <w:rFonts w:hint="cs"/>
          <w:color w:val="auto"/>
          <w:rtl/>
        </w:rPr>
        <w:t xml:space="preserve"> واح</w:t>
      </w:r>
      <w:r w:rsidR="00541754" w:rsidRPr="002F3D54">
        <w:rPr>
          <w:rFonts w:hint="cs"/>
          <w:color w:val="auto"/>
          <w:rtl/>
        </w:rPr>
        <w:t>ِ</w:t>
      </w:r>
      <w:r w:rsidRPr="002F3D54">
        <w:rPr>
          <w:rFonts w:hint="cs"/>
          <w:color w:val="auto"/>
          <w:rtl/>
        </w:rPr>
        <w:t>د م</w:t>
      </w:r>
      <w:r w:rsidR="00541754" w:rsidRPr="002F3D54">
        <w:rPr>
          <w:rFonts w:hint="cs"/>
          <w:color w:val="auto"/>
          <w:rtl/>
        </w:rPr>
        <w:t>ِ</w:t>
      </w:r>
      <w:r w:rsidRPr="002F3D54">
        <w:rPr>
          <w:rFonts w:hint="cs"/>
          <w:color w:val="auto"/>
          <w:rtl/>
        </w:rPr>
        <w:t>ن الش</w:t>
      </w:r>
      <w:r w:rsidR="00541754" w:rsidRPr="002F3D54">
        <w:rPr>
          <w:rFonts w:hint="cs"/>
          <w:color w:val="auto"/>
          <w:rtl/>
        </w:rPr>
        <w:t>ّ</w:t>
      </w:r>
      <w:r w:rsidRPr="002F3D54">
        <w:rPr>
          <w:rFonts w:hint="cs"/>
          <w:color w:val="auto"/>
          <w:rtl/>
        </w:rPr>
        <w:t>ريك</w:t>
      </w:r>
      <w:r w:rsidR="00541754" w:rsidRPr="002F3D54">
        <w:rPr>
          <w:rFonts w:hint="cs"/>
          <w:color w:val="auto"/>
          <w:rtl/>
        </w:rPr>
        <w:t>َ</w:t>
      </w:r>
      <w:r w:rsidRPr="002F3D54">
        <w:rPr>
          <w:rFonts w:hint="cs"/>
          <w:color w:val="auto"/>
          <w:rtl/>
        </w:rPr>
        <w:t>ين</w:t>
      </w:r>
      <w:r w:rsidR="00541754" w:rsidRPr="002F3D54">
        <w:rPr>
          <w:rFonts w:hint="cs"/>
          <w:color w:val="auto"/>
          <w:rtl/>
        </w:rPr>
        <w:t>ِ</w:t>
      </w:r>
      <w:r w:rsidRPr="002F3D54">
        <w:rPr>
          <w:rFonts w:hint="cs"/>
          <w:color w:val="auto"/>
          <w:rtl/>
        </w:rPr>
        <w:t xml:space="preserve"> يجعل </w:t>
      </w:r>
      <w:r w:rsidR="00734138" w:rsidRPr="002F3D54">
        <w:rPr>
          <w:rFonts w:hint="cs"/>
          <w:color w:val="auto"/>
          <w:rtl/>
        </w:rPr>
        <w:t xml:space="preserve">عِنان </w:t>
      </w:r>
      <w:r w:rsidRPr="002F3D54">
        <w:rPr>
          <w:rFonts w:hint="cs"/>
          <w:color w:val="auto"/>
          <w:rtl/>
        </w:rPr>
        <w:t>التصر</w:t>
      </w:r>
      <w:r w:rsidR="00541754" w:rsidRPr="002F3D54">
        <w:rPr>
          <w:rFonts w:hint="cs"/>
          <w:color w:val="auto"/>
          <w:rtl/>
        </w:rPr>
        <w:t>ُّ</w:t>
      </w:r>
      <w:r w:rsidRPr="002F3D54">
        <w:rPr>
          <w:rFonts w:hint="cs"/>
          <w:color w:val="auto"/>
          <w:rtl/>
        </w:rPr>
        <w:t>ف في بعض المال إلى صاحبه دون الب</w:t>
      </w:r>
      <w:r w:rsidR="00541754" w:rsidRPr="002F3D54">
        <w:rPr>
          <w:rFonts w:hint="cs"/>
          <w:color w:val="auto"/>
          <w:rtl/>
        </w:rPr>
        <w:t>َ</w:t>
      </w:r>
      <w:r w:rsidRPr="002F3D54">
        <w:rPr>
          <w:rFonts w:hint="cs"/>
          <w:color w:val="auto"/>
          <w:rtl/>
        </w:rPr>
        <w:t>عض الآخر</w:t>
      </w:r>
      <w:r w:rsidRPr="002F3D54">
        <w:rPr>
          <w:rFonts w:hint="cs"/>
          <w:color w:val="auto"/>
          <w:vertAlign w:val="superscript"/>
          <w:rtl/>
        </w:rPr>
        <w:t>(</w:t>
      </w:r>
      <w:r w:rsidRPr="002F3D54">
        <w:rPr>
          <w:rStyle w:val="ae"/>
          <w:color w:val="auto"/>
          <w:rtl/>
        </w:rPr>
        <w:footnoteReference w:id="1377"/>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أو على معنى أنَّ</w:t>
      </w:r>
      <w:r w:rsidRPr="002F3D54">
        <w:rPr>
          <w:rFonts w:hint="cs"/>
          <w:color w:val="auto"/>
          <w:vertAlign w:val="superscript"/>
          <w:rtl/>
        </w:rPr>
        <w:t>(</w:t>
      </w:r>
      <w:r w:rsidRPr="002F3D54">
        <w:rPr>
          <w:rStyle w:val="ae"/>
          <w:color w:val="auto"/>
          <w:rtl/>
        </w:rPr>
        <w:footnoteReference w:id="1378"/>
      </w:r>
      <w:r w:rsidRPr="002F3D54">
        <w:rPr>
          <w:rFonts w:hint="cs"/>
          <w:color w:val="auto"/>
          <w:vertAlign w:val="superscript"/>
          <w:rtl/>
        </w:rPr>
        <w:t>)</w:t>
      </w:r>
      <w:r w:rsidRPr="002F3D54">
        <w:rPr>
          <w:rFonts w:hint="cs"/>
          <w:color w:val="auto"/>
          <w:rtl/>
        </w:rPr>
        <w:t xml:space="preserve"> للد</w:t>
      </w:r>
      <w:r w:rsidR="00541754" w:rsidRPr="002F3D54">
        <w:rPr>
          <w:rFonts w:hint="cs"/>
          <w:color w:val="auto"/>
          <w:rtl/>
        </w:rPr>
        <w:t>ّ</w:t>
      </w:r>
      <w:r w:rsidRPr="002F3D54">
        <w:rPr>
          <w:rFonts w:hint="cs"/>
          <w:color w:val="auto"/>
          <w:rtl/>
        </w:rPr>
        <w:t>ابة عنانين أحدهما أطول والآخر أقصر</w:t>
      </w:r>
      <w:r w:rsidR="00021530" w:rsidRPr="002F3D54">
        <w:rPr>
          <w:rFonts w:hint="cs"/>
          <w:color w:val="auto"/>
          <w:rtl/>
        </w:rPr>
        <w:t xml:space="preserve">؛ </w:t>
      </w:r>
      <w:r w:rsidRPr="002F3D54">
        <w:rPr>
          <w:rFonts w:hint="cs"/>
          <w:color w:val="auto"/>
          <w:rtl/>
        </w:rPr>
        <w:t>أو من قولهم</w:t>
      </w:r>
      <w:r w:rsidR="00021530" w:rsidRPr="002F3D54">
        <w:rPr>
          <w:rFonts w:hint="cs"/>
          <w:color w:val="auto"/>
          <w:rtl/>
        </w:rPr>
        <w:t xml:space="preserve">: </w:t>
      </w:r>
      <w:r w:rsidRPr="002F3D54">
        <w:rPr>
          <w:rFonts w:hint="cs"/>
          <w:color w:val="auto"/>
          <w:rtl/>
        </w:rPr>
        <w:t>عنَّ له إذا ظهر</w:t>
      </w:r>
      <w:r w:rsidR="00021530" w:rsidRPr="002F3D54">
        <w:rPr>
          <w:rFonts w:hint="cs"/>
          <w:color w:val="auto"/>
          <w:rtl/>
        </w:rPr>
        <w:t xml:space="preserve">، </w:t>
      </w:r>
      <w:r w:rsidRPr="002F3D54">
        <w:rPr>
          <w:rFonts w:hint="cs"/>
          <w:color w:val="auto"/>
          <w:rtl/>
        </w:rPr>
        <w:t>س</w:t>
      </w:r>
      <w:r w:rsidR="00541754" w:rsidRPr="002F3D54">
        <w:rPr>
          <w:rFonts w:hint="cs"/>
          <w:color w:val="auto"/>
          <w:rtl/>
        </w:rPr>
        <w:t>ُ</w:t>
      </w:r>
      <w:r w:rsidRPr="002F3D54">
        <w:rPr>
          <w:rFonts w:hint="cs"/>
          <w:color w:val="auto"/>
          <w:rtl/>
        </w:rPr>
        <w:t>مي عنانا</w:t>
      </w:r>
      <w:r w:rsidR="00021530" w:rsidRPr="002F3D54">
        <w:rPr>
          <w:rFonts w:hint="cs"/>
          <w:color w:val="auto"/>
          <w:rtl/>
        </w:rPr>
        <w:t xml:space="preserve">؛ </w:t>
      </w:r>
      <w:r w:rsidRPr="002F3D54">
        <w:rPr>
          <w:rFonts w:hint="cs"/>
          <w:color w:val="auto"/>
          <w:rtl/>
        </w:rPr>
        <w:t>لأنَّ الشركة لا يثبت</w:t>
      </w:r>
      <w:r w:rsidRPr="002F3D54">
        <w:rPr>
          <w:rFonts w:hint="cs"/>
          <w:color w:val="auto"/>
          <w:vertAlign w:val="superscript"/>
          <w:rtl/>
        </w:rPr>
        <w:t>(</w:t>
      </w:r>
      <w:r w:rsidRPr="002F3D54">
        <w:rPr>
          <w:rStyle w:val="ae"/>
          <w:color w:val="auto"/>
          <w:rtl/>
        </w:rPr>
        <w:footnoteReference w:id="1379"/>
      </w:r>
      <w:r w:rsidRPr="002F3D54">
        <w:rPr>
          <w:rFonts w:hint="cs"/>
          <w:color w:val="auto"/>
          <w:vertAlign w:val="superscript"/>
          <w:rtl/>
        </w:rPr>
        <w:t>)</w:t>
      </w:r>
      <w:r w:rsidRPr="002F3D54">
        <w:rPr>
          <w:rFonts w:hint="cs"/>
          <w:color w:val="auto"/>
          <w:rtl/>
        </w:rPr>
        <w:t xml:space="preserve"> على وصف العموم</w:t>
      </w:r>
      <w:r w:rsidR="00021530" w:rsidRPr="002F3D54">
        <w:rPr>
          <w:rFonts w:hint="cs"/>
          <w:color w:val="auto"/>
          <w:rtl/>
        </w:rPr>
        <w:t xml:space="preserve">، </w:t>
      </w:r>
      <w:r w:rsidRPr="002F3D54">
        <w:rPr>
          <w:rFonts w:hint="cs"/>
          <w:color w:val="auto"/>
          <w:rtl/>
        </w:rPr>
        <w:t>وإن</w:t>
      </w:r>
      <w:r w:rsidR="00541754" w:rsidRPr="002F3D54">
        <w:rPr>
          <w:rFonts w:hint="cs"/>
          <w:color w:val="auto"/>
          <w:rtl/>
        </w:rPr>
        <w:t>َّ</w:t>
      </w:r>
      <w:r w:rsidRPr="002F3D54">
        <w:rPr>
          <w:rFonts w:hint="cs"/>
          <w:color w:val="auto"/>
          <w:rtl/>
        </w:rPr>
        <w:t>ما تثبت في هذا القدر الذي يظهر لها</w:t>
      </w:r>
      <w:r w:rsidRPr="002F3D54">
        <w:rPr>
          <w:rStyle w:val="ae"/>
          <w:color w:val="auto"/>
          <w:rtl/>
        </w:rPr>
        <w:t>(</w:t>
      </w:r>
      <w:r w:rsidRPr="002F3D54">
        <w:rPr>
          <w:rStyle w:val="ae"/>
          <w:color w:val="auto"/>
          <w:rtl/>
        </w:rPr>
        <w:footnoteReference w:id="1380"/>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والإيضاح والمغرب</w:t>
      </w:r>
      <w:r w:rsidR="00021530" w:rsidRPr="002F3D54">
        <w:rPr>
          <w:rFonts w:hint="cs"/>
          <w:color w:val="auto"/>
          <w:rtl/>
        </w:rPr>
        <w:t>.</w:t>
      </w:r>
    </w:p>
    <w:p w:rsidR="00021530" w:rsidRPr="002F3D54" w:rsidRDefault="004F6076" w:rsidP="002F3D54">
      <w:pPr>
        <w:ind w:firstLine="567"/>
        <w:rPr>
          <w:rStyle w:val="Char8"/>
          <w:color w:val="auto"/>
          <w:rtl/>
        </w:rPr>
      </w:pPr>
      <w:r w:rsidRPr="004F6076">
        <w:rPr>
          <w:rFonts w:cs="Times New Roman"/>
          <w:color w:val="auto"/>
          <w:sz w:val="24"/>
          <w:szCs w:val="24"/>
          <w:rtl/>
          <w:lang w:eastAsia="en-US"/>
        </w:rPr>
        <w:pict>
          <v:shape id="مربع نص 343" o:spid="_x0000_s1211" type="#_x0000_t202" style="position:absolute;left:0;text-align:left;margin-left:2.9pt;margin-top:1.05pt;width:80.85pt;height:30.45pt;flip:x;z-index:252005376;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" stroked="f">
            <v:textbox style="mso-fit-shape-to-text:t">
              <w:txbxContent>
                <w:p w:rsidR="00E408E2" w:rsidRDefault="00E408E2" w:rsidP="00F65539">
                  <w:pPr>
                    <w:ind w:firstLine="0"/>
                    <w:rPr>
                      <w:sz w:val="2"/>
                      <w:szCs w:val="2"/>
                    </w:rPr>
                  </w:pPr>
                  <w:r w:rsidRPr="006563FC">
                    <w:rPr>
                      <w:sz w:val="28"/>
                      <w:szCs w:val="28"/>
                      <w:rtl/>
                    </w:rPr>
                    <w:t>[اشتراط الربح]</w:t>
                  </w:r>
                </w:p>
              </w:txbxContent>
            </v:textbox>
            <w10:wrap anchorx="page"/>
          </v:shape>
        </w:pict>
      </w:r>
      <w:bookmarkStart w:id="380" w:name="_Toc436824771"/>
      <w:bookmarkStart w:id="381" w:name="_Toc436865607"/>
      <w:bookmarkStart w:id="382" w:name="_Toc436866762"/>
      <w:r w:rsidR="0023359C" w:rsidRPr="002F3D54">
        <w:rPr>
          <w:rStyle w:val="Char8"/>
          <w:rFonts w:hint="cs"/>
          <w:color w:val="auto"/>
          <w:rtl/>
        </w:rPr>
        <w:t>(ويصح أن يتساويا في المال ويتفاضلا في الربح)</w:t>
      </w:r>
      <w:r w:rsidR="00021530" w:rsidRPr="002F3D54">
        <w:rPr>
          <w:rStyle w:val="Char8"/>
          <w:rFonts w:hint="cs"/>
          <w:color w:val="auto"/>
          <w:rtl/>
        </w:rPr>
        <w:t>.</w:t>
      </w:r>
      <w:bookmarkEnd w:id="380"/>
      <w:bookmarkEnd w:id="381"/>
      <w:bookmarkEnd w:id="382"/>
    </w:p>
    <w:p w:rsidR="00021530" w:rsidRPr="002F3D54" w:rsidRDefault="0023359C" w:rsidP="002F3D54">
      <w:pPr>
        <w:ind w:firstLine="567"/>
        <w:rPr>
          <w:color w:val="auto"/>
          <w:rtl/>
        </w:rPr>
      </w:pPr>
      <w:r w:rsidRPr="002F3D54">
        <w:rPr>
          <w:rFonts w:hint="cs"/>
          <w:color w:val="auto"/>
          <w:rtl/>
        </w:rPr>
        <w:t>وذكر في فتاوى قاضي خان</w:t>
      </w:r>
      <w:r w:rsidR="00021530" w:rsidRPr="002F3D54">
        <w:rPr>
          <w:rFonts w:hint="cs"/>
          <w:color w:val="auto"/>
          <w:rtl/>
        </w:rPr>
        <w:t xml:space="preserve">: </w:t>
      </w:r>
      <w:r w:rsidR="005D6AC4" w:rsidRPr="002F3D54">
        <w:rPr>
          <w:rFonts w:ascii="Traditional Arabic" w:hAnsi="Traditional Arabic" w:cs="CTraditional Arabic"/>
          <w:color w:val="auto"/>
          <w:rtl/>
        </w:rPr>
        <w:t>$</w:t>
      </w:r>
      <w:r w:rsidRPr="002F3D54">
        <w:rPr>
          <w:rFonts w:hint="cs"/>
          <w:color w:val="auto"/>
          <w:rtl/>
        </w:rPr>
        <w:t>فإن شرطا المساواة في الربح أو اشترطا لأحدهما فضل ربح</w:t>
      </w:r>
      <w:r w:rsidR="00021530" w:rsidRPr="002F3D54">
        <w:rPr>
          <w:rFonts w:hint="cs"/>
          <w:color w:val="auto"/>
          <w:rtl/>
        </w:rPr>
        <w:t xml:space="preserve">، </w:t>
      </w:r>
      <w:r w:rsidRPr="002F3D54">
        <w:rPr>
          <w:rFonts w:hint="cs"/>
          <w:color w:val="auto"/>
          <w:rtl/>
        </w:rPr>
        <w:t>إن شرطا العمل عليهما</w:t>
      </w:r>
      <w:r w:rsidR="00021530" w:rsidRPr="002F3D54">
        <w:rPr>
          <w:rFonts w:hint="cs"/>
          <w:color w:val="auto"/>
          <w:rtl/>
        </w:rPr>
        <w:t xml:space="preserve">، </w:t>
      </w:r>
      <w:r w:rsidRPr="002F3D54">
        <w:rPr>
          <w:rFonts w:hint="cs"/>
          <w:color w:val="auto"/>
          <w:rtl/>
        </w:rPr>
        <w:t>كان الر</w:t>
      </w:r>
      <w:r w:rsidR="00C51ED0" w:rsidRPr="002F3D54">
        <w:rPr>
          <w:rFonts w:hint="cs"/>
          <w:color w:val="auto"/>
          <w:rtl/>
        </w:rPr>
        <w:t>ّ</w:t>
      </w:r>
      <w:r w:rsidRPr="002F3D54">
        <w:rPr>
          <w:rFonts w:hint="cs"/>
          <w:color w:val="auto"/>
          <w:rtl/>
        </w:rPr>
        <w:t>بح بينهما على ما شرطا عم</w:t>
      </w:r>
      <w:r w:rsidR="00C51ED0" w:rsidRPr="002F3D54">
        <w:rPr>
          <w:rFonts w:hint="cs"/>
          <w:color w:val="auto"/>
          <w:rtl/>
        </w:rPr>
        <w:t>ِ</w:t>
      </w:r>
      <w:r w:rsidRPr="002F3D54">
        <w:rPr>
          <w:rFonts w:hint="cs"/>
          <w:color w:val="auto"/>
          <w:rtl/>
        </w:rPr>
        <w:t>لا جميع</w:t>
      </w:r>
      <w:r w:rsidR="002F3D54">
        <w:rPr>
          <w:rFonts w:hint="cs"/>
          <w:color w:val="auto"/>
          <w:rtl/>
        </w:rPr>
        <w:t>ًا</w:t>
      </w:r>
      <w:r w:rsidRPr="002F3D54">
        <w:rPr>
          <w:rFonts w:hint="cs"/>
          <w:color w:val="auto"/>
          <w:rtl/>
        </w:rPr>
        <w:t xml:space="preserve"> أو عمل أحدهما دون الآخر</w:t>
      </w:r>
      <w:r w:rsidR="00021530" w:rsidRPr="002F3D54">
        <w:rPr>
          <w:rFonts w:hint="cs"/>
          <w:color w:val="auto"/>
          <w:rtl/>
        </w:rPr>
        <w:t xml:space="preserve">. </w:t>
      </w:r>
      <w:r w:rsidRPr="002F3D54">
        <w:rPr>
          <w:rFonts w:hint="cs"/>
          <w:color w:val="auto"/>
          <w:rtl/>
        </w:rPr>
        <w:t>وإن</w:t>
      </w:r>
      <w:r w:rsidR="00C51ED0" w:rsidRPr="002F3D54">
        <w:rPr>
          <w:rFonts w:hint="cs"/>
          <w:color w:val="auto"/>
          <w:rtl/>
        </w:rPr>
        <w:t>ْ</w:t>
      </w:r>
      <w:r w:rsidRPr="002F3D54">
        <w:rPr>
          <w:rFonts w:hint="cs"/>
          <w:color w:val="auto"/>
          <w:rtl/>
        </w:rPr>
        <w:t xml:space="preserve"> شرطا العمل على المشروط له فضل الربح جاز أيض</w:t>
      </w:r>
      <w:r w:rsidR="002F3D54">
        <w:rPr>
          <w:rFonts w:hint="cs"/>
          <w:color w:val="auto"/>
          <w:rtl/>
        </w:rPr>
        <w:t>ًا</w:t>
      </w:r>
      <w:r w:rsidR="00021530" w:rsidRPr="002F3D54">
        <w:rPr>
          <w:rFonts w:hint="cs"/>
          <w:color w:val="auto"/>
          <w:rtl/>
        </w:rPr>
        <w:t xml:space="preserve">، </w:t>
      </w:r>
      <w:r w:rsidRPr="002F3D54">
        <w:rPr>
          <w:rFonts w:hint="cs"/>
          <w:color w:val="auto"/>
          <w:rtl/>
        </w:rPr>
        <w:t>وإن</w:t>
      </w:r>
      <w:r w:rsidR="00C51ED0" w:rsidRPr="002F3D54">
        <w:rPr>
          <w:rFonts w:hint="cs"/>
          <w:color w:val="auto"/>
          <w:rtl/>
        </w:rPr>
        <w:t>ْ</w:t>
      </w:r>
      <w:r w:rsidRPr="002F3D54">
        <w:rPr>
          <w:rFonts w:hint="cs"/>
          <w:color w:val="auto"/>
          <w:rtl/>
        </w:rPr>
        <w:t xml:space="preserve"> شرطا العمل على  أقل</w:t>
      </w:r>
      <w:r w:rsidR="00C51ED0" w:rsidRPr="002F3D54">
        <w:rPr>
          <w:rFonts w:hint="cs"/>
          <w:color w:val="auto"/>
          <w:rtl/>
        </w:rPr>
        <w:t>ِّ</w:t>
      </w:r>
      <w:r w:rsidRPr="002F3D54">
        <w:rPr>
          <w:rFonts w:hint="cs"/>
          <w:color w:val="auto"/>
          <w:rtl/>
        </w:rPr>
        <w:t>هما ربحا لايجوز</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381"/>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الذ</w:t>
      </w:r>
      <w:r w:rsidR="00C51ED0" w:rsidRPr="002F3D54">
        <w:rPr>
          <w:rFonts w:hint="cs"/>
          <w:color w:val="auto"/>
          <w:rtl/>
        </w:rPr>
        <w:t>َّ</w:t>
      </w:r>
      <w:r w:rsidRPr="002F3D54">
        <w:rPr>
          <w:rFonts w:hint="cs"/>
          <w:color w:val="auto"/>
          <w:rtl/>
        </w:rPr>
        <w:t>خيرة</w:t>
      </w:r>
      <w:r w:rsidR="00021530" w:rsidRPr="002F3D54">
        <w:rPr>
          <w:rFonts w:hint="cs"/>
          <w:color w:val="auto"/>
          <w:rtl/>
        </w:rPr>
        <w:t xml:space="preserve">: </w:t>
      </w:r>
      <w:r w:rsidRPr="002F3D54">
        <w:rPr>
          <w:rFonts w:hint="cs"/>
          <w:color w:val="auto"/>
          <w:rtl/>
        </w:rPr>
        <w:t>والحاصل أنَّ</w:t>
      </w:r>
      <w:r w:rsidRPr="002F3D54">
        <w:rPr>
          <w:rFonts w:hint="cs"/>
          <w:color w:val="auto"/>
          <w:vertAlign w:val="superscript"/>
          <w:rtl/>
        </w:rPr>
        <w:t>(</w:t>
      </w:r>
      <w:r w:rsidRPr="002F3D54">
        <w:rPr>
          <w:rStyle w:val="ae"/>
          <w:color w:val="auto"/>
          <w:rtl/>
        </w:rPr>
        <w:footnoteReference w:id="1382"/>
      </w:r>
      <w:r w:rsidRPr="002F3D54">
        <w:rPr>
          <w:rFonts w:hint="cs"/>
          <w:color w:val="auto"/>
          <w:vertAlign w:val="superscript"/>
          <w:rtl/>
        </w:rPr>
        <w:t>)</w:t>
      </w:r>
      <w:r w:rsidRPr="002F3D54">
        <w:rPr>
          <w:rFonts w:hint="cs"/>
          <w:color w:val="auto"/>
          <w:rtl/>
        </w:rPr>
        <w:t xml:space="preserve"> في هذه الش</w:t>
      </w:r>
      <w:r w:rsidR="00C51ED0" w:rsidRPr="002F3D54">
        <w:rPr>
          <w:rFonts w:hint="cs"/>
          <w:color w:val="auto"/>
          <w:rtl/>
        </w:rPr>
        <w:t>ّ</w:t>
      </w:r>
      <w:r w:rsidRPr="002F3D54">
        <w:rPr>
          <w:rFonts w:hint="cs"/>
          <w:color w:val="auto"/>
          <w:rtl/>
        </w:rPr>
        <w:t>ركة حقوق العقد ترجع إلى العاقد لا غير</w:t>
      </w:r>
      <w:r w:rsidR="00021530" w:rsidRPr="002F3D54">
        <w:rPr>
          <w:rFonts w:hint="cs"/>
          <w:color w:val="auto"/>
          <w:rtl/>
        </w:rPr>
        <w:t xml:space="preserve">، </w:t>
      </w:r>
      <w:r w:rsidR="00867059" w:rsidRPr="002F3D54">
        <w:rPr>
          <w:rFonts w:hint="cs"/>
          <w:color w:val="auto"/>
          <w:rtl/>
        </w:rPr>
        <w:t>[</w:t>
      </w:r>
      <w:r w:rsidR="00D90D23" w:rsidRPr="002F3D54">
        <w:rPr>
          <w:rFonts w:hint="cs"/>
          <w:color w:val="auto"/>
          <w:rtl/>
        </w:rPr>
        <w:t>و</w:t>
      </w:r>
      <w:r w:rsidR="00867059" w:rsidRPr="002F3D54">
        <w:rPr>
          <w:rFonts w:hint="cs"/>
          <w:color w:val="auto"/>
          <w:rtl/>
        </w:rPr>
        <w:t>]</w:t>
      </w:r>
      <w:r w:rsidR="00D90D23" w:rsidRPr="002F3D54">
        <w:rPr>
          <w:rFonts w:hint="cs"/>
          <w:color w:val="auto"/>
          <w:vertAlign w:val="superscript"/>
          <w:rtl/>
        </w:rPr>
        <w:t>(</w:t>
      </w:r>
      <w:r w:rsidR="00D90D23" w:rsidRPr="002F3D54">
        <w:rPr>
          <w:rStyle w:val="ae"/>
          <w:color w:val="auto"/>
          <w:rtl/>
        </w:rPr>
        <w:footnoteReference w:id="1383"/>
      </w:r>
      <w:r w:rsidR="00D90D23" w:rsidRPr="002F3D54">
        <w:rPr>
          <w:rFonts w:hint="cs"/>
          <w:color w:val="auto"/>
          <w:vertAlign w:val="superscript"/>
          <w:rtl/>
        </w:rPr>
        <w:t>)</w:t>
      </w:r>
      <w:r w:rsidRPr="002F3D54">
        <w:rPr>
          <w:rFonts w:hint="cs"/>
          <w:color w:val="auto"/>
          <w:rtl/>
        </w:rPr>
        <w:t>إذا شرطا في هذه الش</w:t>
      </w:r>
      <w:r w:rsidR="002F6151" w:rsidRPr="002F3D54">
        <w:rPr>
          <w:rFonts w:hint="cs"/>
          <w:color w:val="auto"/>
          <w:rtl/>
        </w:rPr>
        <w:t>ّ</w:t>
      </w:r>
      <w:r w:rsidRPr="002F3D54">
        <w:rPr>
          <w:rFonts w:hint="cs"/>
          <w:color w:val="auto"/>
          <w:rtl/>
        </w:rPr>
        <w:t>ركة العمل عليهما</w:t>
      </w:r>
      <w:r w:rsidR="00021530" w:rsidRPr="002F3D54">
        <w:rPr>
          <w:rFonts w:hint="cs"/>
          <w:color w:val="auto"/>
          <w:rtl/>
        </w:rPr>
        <w:t xml:space="preserve">، </w:t>
      </w:r>
      <w:r w:rsidRPr="002F3D54">
        <w:rPr>
          <w:rFonts w:hint="cs"/>
          <w:color w:val="auto"/>
          <w:rtl/>
        </w:rPr>
        <w:t>وشرطا الت</w:t>
      </w:r>
      <w:r w:rsidR="00C51ED0" w:rsidRPr="002F3D54">
        <w:rPr>
          <w:rFonts w:hint="cs"/>
          <w:color w:val="auto"/>
          <w:rtl/>
        </w:rPr>
        <w:t>ّ</w:t>
      </w:r>
      <w:r w:rsidRPr="002F3D54">
        <w:rPr>
          <w:rFonts w:hint="cs"/>
          <w:color w:val="auto"/>
          <w:rtl/>
        </w:rPr>
        <w:t>فاوت في الر</w:t>
      </w:r>
      <w:r w:rsidR="00C51ED0" w:rsidRPr="002F3D54">
        <w:rPr>
          <w:rFonts w:hint="cs"/>
          <w:color w:val="auto"/>
          <w:rtl/>
        </w:rPr>
        <w:t>ِّ</w:t>
      </w:r>
      <w:r w:rsidRPr="002F3D54">
        <w:rPr>
          <w:rFonts w:hint="cs"/>
          <w:color w:val="auto"/>
          <w:rtl/>
        </w:rPr>
        <w:t>بح مع الت</w:t>
      </w:r>
      <w:r w:rsidR="00C51ED0" w:rsidRPr="002F3D54">
        <w:rPr>
          <w:rFonts w:hint="cs"/>
          <w:color w:val="auto"/>
          <w:rtl/>
        </w:rPr>
        <w:t>ّ</w:t>
      </w:r>
      <w:r w:rsidRPr="002F3D54">
        <w:rPr>
          <w:rFonts w:hint="cs"/>
          <w:color w:val="auto"/>
          <w:rtl/>
        </w:rPr>
        <w:t xml:space="preserve">ساوي في </w:t>
      </w:r>
      <w:r w:rsidRPr="002F3D54">
        <w:rPr>
          <w:rFonts w:hint="cs"/>
          <w:color w:val="auto"/>
          <w:rtl/>
        </w:rPr>
        <w:lastRenderedPageBreak/>
        <w:t>رأس المال جاز عند علمائنا الثلاثة</w:t>
      </w:r>
      <w:r w:rsidR="00021530" w:rsidRPr="002F3D54">
        <w:rPr>
          <w:rFonts w:hint="cs"/>
          <w:color w:val="auto"/>
          <w:rtl/>
        </w:rPr>
        <w:t xml:space="preserve">، </w:t>
      </w:r>
      <w:r w:rsidRPr="002F3D54">
        <w:rPr>
          <w:rFonts w:hint="cs"/>
          <w:color w:val="auto"/>
          <w:rtl/>
        </w:rPr>
        <w:t>ويكون الر</w:t>
      </w:r>
      <w:r w:rsidR="00C51ED0" w:rsidRPr="002F3D54">
        <w:rPr>
          <w:rFonts w:hint="cs"/>
          <w:color w:val="auto"/>
          <w:rtl/>
        </w:rPr>
        <w:t>ِّ</w:t>
      </w:r>
      <w:r w:rsidRPr="002F3D54">
        <w:rPr>
          <w:rFonts w:hint="cs"/>
          <w:color w:val="auto"/>
          <w:rtl/>
        </w:rPr>
        <w:t>بح بينهما على ما شرطا</w:t>
      </w:r>
      <w:r w:rsidR="00021530" w:rsidRPr="002F3D54">
        <w:rPr>
          <w:rFonts w:hint="cs"/>
          <w:color w:val="auto"/>
          <w:rtl/>
        </w:rPr>
        <w:t xml:space="preserve">، </w:t>
      </w:r>
      <w:r w:rsidRPr="002F3D54">
        <w:rPr>
          <w:rFonts w:hint="cs"/>
          <w:color w:val="auto"/>
          <w:rtl/>
        </w:rPr>
        <w:t>وإن</w:t>
      </w:r>
      <w:r w:rsidR="00C51ED0" w:rsidRPr="002F3D54">
        <w:rPr>
          <w:rFonts w:hint="cs"/>
          <w:color w:val="auto"/>
          <w:rtl/>
        </w:rPr>
        <w:t>ْ</w:t>
      </w:r>
      <w:r w:rsidRPr="002F3D54">
        <w:rPr>
          <w:rFonts w:hint="cs"/>
          <w:color w:val="auto"/>
          <w:rtl/>
        </w:rPr>
        <w:t xml:space="preserve"> عمل أحدهما دون الآخر</w:t>
      </w:r>
      <w:r w:rsidR="00021530" w:rsidRPr="002F3D54">
        <w:rPr>
          <w:rFonts w:hint="cs"/>
          <w:color w:val="auto"/>
          <w:rtl/>
        </w:rPr>
        <w:t xml:space="preserve">. </w:t>
      </w:r>
      <w:r w:rsidRPr="002F3D54">
        <w:rPr>
          <w:rFonts w:hint="cs"/>
          <w:color w:val="auto"/>
          <w:rtl/>
        </w:rPr>
        <w:t>وأم</w:t>
      </w:r>
      <w:r w:rsidR="00C51ED0" w:rsidRPr="002F3D54">
        <w:rPr>
          <w:rFonts w:hint="cs"/>
          <w:color w:val="auto"/>
          <w:rtl/>
        </w:rPr>
        <w:t>َّ</w:t>
      </w:r>
      <w:r w:rsidRPr="002F3D54">
        <w:rPr>
          <w:rFonts w:hint="cs"/>
          <w:color w:val="auto"/>
          <w:rtl/>
        </w:rPr>
        <w:t>ا إذا شرط العمل على أحدهما إنْ شرط الر</w:t>
      </w:r>
      <w:r w:rsidR="00C51ED0" w:rsidRPr="002F3D54">
        <w:rPr>
          <w:rFonts w:hint="cs"/>
          <w:color w:val="auto"/>
          <w:rtl/>
        </w:rPr>
        <w:t>ّ</w:t>
      </w:r>
      <w:r w:rsidRPr="002F3D54">
        <w:rPr>
          <w:rFonts w:hint="cs"/>
          <w:color w:val="auto"/>
          <w:rtl/>
        </w:rPr>
        <w:t>بح بينهما على قدر رأس مالهما جاز</w:t>
      </w:r>
      <w:r w:rsidR="00021530" w:rsidRPr="002F3D54">
        <w:rPr>
          <w:rFonts w:hint="cs"/>
          <w:color w:val="auto"/>
          <w:rtl/>
        </w:rPr>
        <w:t xml:space="preserve">، </w:t>
      </w:r>
      <w:r w:rsidRPr="002F3D54">
        <w:rPr>
          <w:rFonts w:hint="cs"/>
          <w:color w:val="auto"/>
          <w:rtl/>
        </w:rPr>
        <w:t>ويكون مال الذي لا عمل عليه بضاعة عند العامل</w:t>
      </w:r>
      <w:r w:rsidR="00021530" w:rsidRPr="002F3D54">
        <w:rPr>
          <w:rFonts w:hint="cs"/>
          <w:color w:val="auto"/>
          <w:rtl/>
        </w:rPr>
        <w:t xml:space="preserve">، </w:t>
      </w:r>
      <w:r w:rsidRPr="002F3D54">
        <w:rPr>
          <w:rFonts w:hint="cs"/>
          <w:color w:val="auto"/>
          <w:rtl/>
        </w:rPr>
        <w:t>له ربحه وعليه وضيعته</w:t>
      </w:r>
      <w:r w:rsidR="00021530" w:rsidRPr="002F3D54">
        <w:rPr>
          <w:rFonts w:hint="cs"/>
          <w:color w:val="auto"/>
          <w:rtl/>
        </w:rPr>
        <w:t xml:space="preserve">. </w:t>
      </w:r>
      <w:r w:rsidRPr="002F3D54">
        <w:rPr>
          <w:rFonts w:hint="cs"/>
          <w:color w:val="auto"/>
          <w:rtl/>
        </w:rPr>
        <w:t>وإن شرطا الر</w:t>
      </w:r>
      <w:r w:rsidR="00C51ED0" w:rsidRPr="002F3D54">
        <w:rPr>
          <w:rFonts w:hint="cs"/>
          <w:color w:val="auto"/>
          <w:rtl/>
        </w:rPr>
        <w:t>ِّ</w:t>
      </w:r>
      <w:r w:rsidRPr="002F3D54">
        <w:rPr>
          <w:rFonts w:hint="cs"/>
          <w:color w:val="auto"/>
          <w:rtl/>
        </w:rPr>
        <w:t>بح للعامل أكثر م</w:t>
      </w:r>
      <w:r w:rsidR="00C51ED0" w:rsidRPr="002F3D54">
        <w:rPr>
          <w:rFonts w:hint="cs"/>
          <w:color w:val="auto"/>
          <w:rtl/>
        </w:rPr>
        <w:t>ِ</w:t>
      </w:r>
      <w:r w:rsidRPr="002F3D54">
        <w:rPr>
          <w:rFonts w:hint="cs"/>
          <w:color w:val="auto"/>
          <w:rtl/>
        </w:rPr>
        <w:t>ن رأس ماله يجوز أيض</w:t>
      </w:r>
      <w:r w:rsidR="002F3D54">
        <w:rPr>
          <w:rFonts w:hint="cs"/>
          <w:color w:val="auto"/>
          <w:rtl/>
        </w:rPr>
        <w:t>ًا</w:t>
      </w:r>
      <w:r w:rsidRPr="002F3D54">
        <w:rPr>
          <w:rFonts w:hint="cs"/>
          <w:color w:val="auto"/>
          <w:rtl/>
        </w:rPr>
        <w:t xml:space="preserve"> على الشرط</w:t>
      </w:r>
      <w:r w:rsidR="00021530" w:rsidRPr="002F3D54">
        <w:rPr>
          <w:rFonts w:hint="cs"/>
          <w:color w:val="auto"/>
          <w:rtl/>
        </w:rPr>
        <w:t xml:space="preserve">، </w:t>
      </w:r>
      <w:r w:rsidRPr="002F3D54">
        <w:rPr>
          <w:rFonts w:hint="cs"/>
          <w:color w:val="auto"/>
          <w:rtl/>
        </w:rPr>
        <w:t>ويكون مال الدافع عند العامل مضاربة</w:t>
      </w:r>
      <w:r w:rsidR="00021530" w:rsidRPr="002F3D54">
        <w:rPr>
          <w:rFonts w:hint="cs"/>
          <w:color w:val="auto"/>
          <w:rtl/>
        </w:rPr>
        <w:t xml:space="preserve">. </w:t>
      </w:r>
      <w:r w:rsidRPr="002F3D54">
        <w:rPr>
          <w:rFonts w:hint="cs"/>
          <w:color w:val="auto"/>
          <w:rtl/>
        </w:rPr>
        <w:t>ولو شرطا الربح للدافع</w:t>
      </w:r>
      <w:r w:rsidRPr="002F3D54">
        <w:rPr>
          <w:rFonts w:hint="cs"/>
          <w:color w:val="auto"/>
          <w:vertAlign w:val="superscript"/>
          <w:rtl/>
        </w:rPr>
        <w:t>(</w:t>
      </w:r>
      <w:r w:rsidRPr="002F3D54">
        <w:rPr>
          <w:rStyle w:val="ae"/>
          <w:color w:val="auto"/>
          <w:rtl/>
        </w:rPr>
        <w:footnoteReference w:id="1384"/>
      </w:r>
      <w:r w:rsidRPr="002F3D54">
        <w:rPr>
          <w:rFonts w:hint="cs"/>
          <w:color w:val="auto"/>
          <w:vertAlign w:val="superscript"/>
          <w:rtl/>
        </w:rPr>
        <w:t>)</w:t>
      </w:r>
      <w:r w:rsidRPr="002F3D54">
        <w:rPr>
          <w:rFonts w:hint="cs"/>
          <w:color w:val="auto"/>
          <w:rtl/>
        </w:rPr>
        <w:t xml:space="preserve"> أكثر من رأس ماله لا يصح</w:t>
      </w:r>
      <w:r w:rsidR="00C51ED0" w:rsidRPr="002F3D54">
        <w:rPr>
          <w:rFonts w:hint="cs"/>
          <w:color w:val="auto"/>
          <w:rtl/>
        </w:rPr>
        <w:t>ُّ</w:t>
      </w:r>
      <w:r w:rsidRPr="002F3D54">
        <w:rPr>
          <w:rFonts w:hint="cs"/>
          <w:color w:val="auto"/>
          <w:rtl/>
        </w:rPr>
        <w:t xml:space="preserve"> الشرط</w:t>
      </w:r>
      <w:r w:rsidR="00021530" w:rsidRPr="002F3D54">
        <w:rPr>
          <w:rFonts w:hint="cs"/>
          <w:color w:val="auto"/>
          <w:rtl/>
        </w:rPr>
        <w:t xml:space="preserve">، </w:t>
      </w:r>
      <w:r w:rsidRPr="002F3D54">
        <w:rPr>
          <w:rFonts w:hint="cs"/>
          <w:color w:val="auto"/>
          <w:rtl/>
        </w:rPr>
        <w:t>ويكون مال الد</w:t>
      </w:r>
      <w:r w:rsidR="00C51ED0" w:rsidRPr="002F3D54">
        <w:rPr>
          <w:rFonts w:hint="cs"/>
          <w:color w:val="auto"/>
          <w:rtl/>
        </w:rPr>
        <w:t>ّ</w:t>
      </w:r>
      <w:r w:rsidRPr="002F3D54">
        <w:rPr>
          <w:rFonts w:hint="cs"/>
          <w:color w:val="auto"/>
          <w:rtl/>
        </w:rPr>
        <w:t>افع عند العامل بضاعة</w:t>
      </w:r>
      <w:r w:rsidR="00021530" w:rsidRPr="002F3D54">
        <w:rPr>
          <w:rFonts w:hint="cs"/>
          <w:color w:val="auto"/>
          <w:rtl/>
        </w:rPr>
        <w:t xml:space="preserve">، </w:t>
      </w:r>
      <w:r w:rsidRPr="002F3D54">
        <w:rPr>
          <w:rFonts w:hint="cs"/>
          <w:color w:val="auto"/>
          <w:rtl/>
        </w:rPr>
        <w:t>لكل واحد منهما ربح ماله والوضيعة بينهما على قدر رأس ماليهما</w:t>
      </w:r>
      <w:r w:rsidRPr="002F3D54">
        <w:rPr>
          <w:rFonts w:hint="cs"/>
          <w:color w:val="auto"/>
          <w:vertAlign w:val="superscript"/>
          <w:rtl/>
        </w:rPr>
        <w:t>(</w:t>
      </w:r>
      <w:r w:rsidRPr="002F3D54">
        <w:rPr>
          <w:rStyle w:val="ae"/>
          <w:color w:val="auto"/>
          <w:rtl/>
        </w:rPr>
        <w:footnoteReference w:id="1385"/>
      </w:r>
      <w:r w:rsidRPr="002F3D54">
        <w:rPr>
          <w:rFonts w:hint="cs"/>
          <w:color w:val="auto"/>
          <w:vertAlign w:val="superscript"/>
          <w:rtl/>
        </w:rPr>
        <w:t>)</w:t>
      </w:r>
      <w:r w:rsidRPr="002F3D54">
        <w:rPr>
          <w:rFonts w:hint="cs"/>
          <w:color w:val="auto"/>
          <w:rtl/>
        </w:rPr>
        <w:t xml:space="preserve"> أبد</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والر</w:t>
      </w:r>
      <w:r w:rsidR="00AE699B" w:rsidRPr="002F3D54">
        <w:rPr>
          <w:rFonts w:hint="cs"/>
          <w:color w:val="auto"/>
          <w:rtl/>
        </w:rPr>
        <w:t>ّ</w:t>
      </w:r>
      <w:r w:rsidRPr="002F3D54">
        <w:rPr>
          <w:rFonts w:hint="cs"/>
          <w:color w:val="auto"/>
          <w:rtl/>
        </w:rPr>
        <w:t>بح إن</w:t>
      </w:r>
      <w:r w:rsidR="00C51ED0" w:rsidRPr="002F3D54">
        <w:rPr>
          <w:rFonts w:hint="cs"/>
          <w:color w:val="auto"/>
          <w:rtl/>
        </w:rPr>
        <w:t>َّ</w:t>
      </w:r>
      <w:r w:rsidRPr="002F3D54">
        <w:rPr>
          <w:rFonts w:hint="cs"/>
          <w:color w:val="auto"/>
          <w:rtl/>
        </w:rPr>
        <w:t>ما يستحق</w:t>
      </w:r>
      <w:r w:rsidR="002F6151" w:rsidRPr="002F3D54">
        <w:rPr>
          <w:rFonts w:hint="cs"/>
          <w:color w:val="auto"/>
          <w:rtl/>
        </w:rPr>
        <w:t>ّ</w:t>
      </w:r>
      <w:r w:rsidRPr="002F3D54">
        <w:rPr>
          <w:rFonts w:hint="cs"/>
          <w:color w:val="auto"/>
          <w:rtl/>
        </w:rPr>
        <w:t xml:space="preserve"> بأحد معانٍ ثلاثة</w:t>
      </w:r>
      <w:r w:rsidR="00021530" w:rsidRPr="002F3D54">
        <w:rPr>
          <w:rFonts w:hint="cs"/>
          <w:color w:val="auto"/>
          <w:rtl/>
        </w:rPr>
        <w:t xml:space="preserve">، </w:t>
      </w:r>
      <w:r w:rsidRPr="002F3D54">
        <w:rPr>
          <w:rFonts w:hint="cs"/>
          <w:color w:val="auto"/>
          <w:rtl/>
        </w:rPr>
        <w:t>ولا يستحق بغير ذلك</w:t>
      </w:r>
      <w:r w:rsidRPr="002F3D54">
        <w:rPr>
          <w:rStyle w:val="ae"/>
          <w:color w:val="auto"/>
          <w:rtl/>
        </w:rPr>
        <w:t>(</w:t>
      </w:r>
      <w:r w:rsidRPr="002F3D54">
        <w:rPr>
          <w:rStyle w:val="ae"/>
          <w:color w:val="auto"/>
          <w:rtl/>
        </w:rPr>
        <w:footnoteReference w:id="1386"/>
      </w:r>
      <w:r w:rsidRPr="002F3D54">
        <w:rPr>
          <w:rStyle w:val="ae"/>
          <w:color w:val="auto"/>
          <w:rtl/>
        </w:rPr>
        <w:t>)</w:t>
      </w:r>
      <w:r w:rsidR="00021530" w:rsidRPr="002F3D54">
        <w:rPr>
          <w:rFonts w:hint="cs"/>
          <w:color w:val="auto"/>
          <w:rtl/>
        </w:rPr>
        <w:t xml:space="preserve">. </w:t>
      </w:r>
      <w:r w:rsidRPr="002F3D54">
        <w:rPr>
          <w:rFonts w:hint="cs"/>
          <w:color w:val="auto"/>
          <w:rtl/>
        </w:rPr>
        <w:t>والمعاني الثلاثة</w:t>
      </w:r>
      <w:r w:rsidR="00021530" w:rsidRPr="002F3D54">
        <w:rPr>
          <w:rFonts w:hint="cs"/>
          <w:color w:val="auto"/>
          <w:rtl/>
        </w:rPr>
        <w:t xml:space="preserve">: </w:t>
      </w:r>
      <w:r w:rsidRPr="002F3D54">
        <w:rPr>
          <w:rFonts w:hint="cs"/>
          <w:color w:val="auto"/>
          <w:rtl/>
        </w:rPr>
        <w:t>العمل</w:t>
      </w:r>
      <w:r w:rsidR="00021530" w:rsidRPr="002F3D54">
        <w:rPr>
          <w:rFonts w:hint="cs"/>
          <w:color w:val="auto"/>
          <w:rtl/>
        </w:rPr>
        <w:t xml:space="preserve">، </w:t>
      </w:r>
      <w:r w:rsidRPr="002F3D54">
        <w:rPr>
          <w:rFonts w:hint="cs"/>
          <w:color w:val="auto"/>
          <w:rtl/>
        </w:rPr>
        <w:t>والمال</w:t>
      </w:r>
      <w:r w:rsidR="00021530" w:rsidRPr="002F3D54">
        <w:rPr>
          <w:rFonts w:hint="cs"/>
          <w:color w:val="auto"/>
          <w:rtl/>
        </w:rPr>
        <w:t xml:space="preserve">، </w:t>
      </w:r>
      <w:r w:rsidRPr="002F3D54">
        <w:rPr>
          <w:rFonts w:hint="cs"/>
          <w:color w:val="auto"/>
          <w:rtl/>
        </w:rPr>
        <w:t>والض</w:t>
      </w:r>
      <w:r w:rsidR="002F6151" w:rsidRPr="002F3D54">
        <w:rPr>
          <w:rFonts w:hint="cs"/>
          <w:color w:val="auto"/>
          <w:rtl/>
        </w:rPr>
        <w:t>ّ</w:t>
      </w:r>
      <w:r w:rsidRPr="002F3D54">
        <w:rPr>
          <w:rFonts w:hint="cs"/>
          <w:color w:val="auto"/>
          <w:rtl/>
        </w:rPr>
        <w:t>مان</w:t>
      </w:r>
      <w:r w:rsidR="00021530" w:rsidRPr="002F3D54">
        <w:rPr>
          <w:rFonts w:hint="cs"/>
          <w:color w:val="auto"/>
          <w:rtl/>
        </w:rPr>
        <w:t xml:space="preserve">. </w:t>
      </w:r>
      <w:r w:rsidRPr="002F3D54">
        <w:rPr>
          <w:rFonts w:hint="cs"/>
          <w:color w:val="auto"/>
          <w:rtl/>
        </w:rPr>
        <w:t>ولهذا لو قال لغيره</w:t>
      </w:r>
      <w:r w:rsidR="00021530" w:rsidRPr="002F3D54">
        <w:rPr>
          <w:rFonts w:hint="cs"/>
          <w:color w:val="auto"/>
          <w:rtl/>
        </w:rPr>
        <w:t xml:space="preserve">: </w:t>
      </w:r>
      <w:r w:rsidRPr="002F3D54">
        <w:rPr>
          <w:rFonts w:hint="cs"/>
          <w:color w:val="auto"/>
          <w:rtl/>
        </w:rPr>
        <w:t>تصدَّق</w:t>
      </w:r>
      <w:r w:rsidRPr="002F3D54">
        <w:rPr>
          <w:rFonts w:hint="cs"/>
          <w:color w:val="auto"/>
          <w:vertAlign w:val="superscript"/>
          <w:rtl/>
        </w:rPr>
        <w:t>(</w:t>
      </w:r>
      <w:r w:rsidRPr="002F3D54">
        <w:rPr>
          <w:rStyle w:val="ae"/>
          <w:color w:val="auto"/>
          <w:rtl/>
        </w:rPr>
        <w:footnoteReference w:id="1387"/>
      </w:r>
      <w:r w:rsidRPr="002F3D54">
        <w:rPr>
          <w:rFonts w:hint="cs"/>
          <w:color w:val="auto"/>
          <w:vertAlign w:val="superscript"/>
          <w:rtl/>
        </w:rPr>
        <w:t>)</w:t>
      </w:r>
      <w:r w:rsidRPr="002F3D54">
        <w:rPr>
          <w:rFonts w:hint="cs"/>
          <w:color w:val="auto"/>
          <w:rtl/>
        </w:rPr>
        <w:t xml:space="preserve"> في ذلك</w:t>
      </w:r>
      <w:r w:rsidRPr="002F3D54">
        <w:rPr>
          <w:rFonts w:hint="cs"/>
          <w:color w:val="auto"/>
          <w:vertAlign w:val="superscript"/>
          <w:rtl/>
        </w:rPr>
        <w:t>(</w:t>
      </w:r>
      <w:r w:rsidRPr="002F3D54">
        <w:rPr>
          <w:rStyle w:val="ae"/>
          <w:color w:val="auto"/>
          <w:rtl/>
        </w:rPr>
        <w:footnoteReference w:id="1388"/>
      </w:r>
      <w:r w:rsidRPr="002F3D54">
        <w:rPr>
          <w:rFonts w:hint="cs"/>
          <w:color w:val="auto"/>
          <w:vertAlign w:val="superscript"/>
          <w:rtl/>
        </w:rPr>
        <w:t>)</w:t>
      </w:r>
      <w:r w:rsidRPr="002F3D54">
        <w:rPr>
          <w:rFonts w:hint="cs"/>
          <w:color w:val="auto"/>
          <w:rtl/>
        </w:rPr>
        <w:t xml:space="preserve"> على أنَّ بعض الر</w:t>
      </w:r>
      <w:r w:rsidR="00AE699B" w:rsidRPr="002F3D54">
        <w:rPr>
          <w:rFonts w:hint="cs"/>
          <w:color w:val="auto"/>
          <w:rtl/>
        </w:rPr>
        <w:t>ّ</w:t>
      </w:r>
      <w:r w:rsidRPr="002F3D54">
        <w:rPr>
          <w:rFonts w:hint="cs"/>
          <w:color w:val="auto"/>
          <w:rtl/>
        </w:rPr>
        <w:t>بح لي لم ي</w:t>
      </w:r>
      <w:r w:rsidR="00AE699B" w:rsidRPr="002F3D54">
        <w:rPr>
          <w:rFonts w:hint="cs"/>
          <w:color w:val="auto"/>
          <w:rtl/>
        </w:rPr>
        <w:t>َ</w:t>
      </w:r>
      <w:r w:rsidRPr="002F3D54">
        <w:rPr>
          <w:rFonts w:hint="cs"/>
          <w:color w:val="auto"/>
          <w:rtl/>
        </w:rPr>
        <w:t>ج</w:t>
      </w:r>
      <w:r w:rsidR="00AE699B" w:rsidRPr="002F3D54">
        <w:rPr>
          <w:rFonts w:hint="cs"/>
          <w:color w:val="auto"/>
          <w:rtl/>
        </w:rPr>
        <w:t>ُ</w:t>
      </w:r>
      <w:r w:rsidRPr="002F3D54">
        <w:rPr>
          <w:rFonts w:hint="cs"/>
          <w:color w:val="auto"/>
          <w:rtl/>
        </w:rPr>
        <w:t>ز لانعدام أحد هذه المعاني الثلاثة</w:t>
      </w:r>
      <w:r w:rsidR="00021530" w:rsidRPr="002F3D54">
        <w:rPr>
          <w:rFonts w:hint="cs"/>
          <w:color w:val="auto"/>
          <w:rtl/>
        </w:rPr>
        <w:t xml:space="preserve">، </w:t>
      </w:r>
      <w:r w:rsidRPr="002F3D54">
        <w:rPr>
          <w:rFonts w:hint="cs"/>
          <w:color w:val="auto"/>
          <w:rtl/>
        </w:rPr>
        <w:t>ألا</w:t>
      </w:r>
      <w:r w:rsidRPr="002F3D54">
        <w:rPr>
          <w:rFonts w:hint="cs"/>
          <w:color w:val="auto"/>
          <w:vertAlign w:val="superscript"/>
          <w:rtl/>
        </w:rPr>
        <w:t>(</w:t>
      </w:r>
      <w:r w:rsidRPr="002F3D54">
        <w:rPr>
          <w:rStyle w:val="ae"/>
          <w:color w:val="auto"/>
          <w:rtl/>
        </w:rPr>
        <w:footnoteReference w:id="1389"/>
      </w:r>
      <w:r w:rsidRPr="002F3D54">
        <w:rPr>
          <w:rFonts w:hint="cs"/>
          <w:color w:val="auto"/>
          <w:vertAlign w:val="superscript"/>
          <w:rtl/>
        </w:rPr>
        <w:t>)</w:t>
      </w:r>
      <w:r w:rsidRPr="002F3D54">
        <w:rPr>
          <w:rFonts w:hint="cs"/>
          <w:color w:val="auto"/>
          <w:rtl/>
        </w:rPr>
        <w:t>ترى أنَّ المضار</w:t>
      </w:r>
      <w:r w:rsidR="00AE699B" w:rsidRPr="002F3D54">
        <w:rPr>
          <w:rFonts w:hint="cs"/>
          <w:color w:val="auto"/>
          <w:rtl/>
        </w:rPr>
        <w:t>ِ</w:t>
      </w:r>
      <w:r w:rsidRPr="002F3D54">
        <w:rPr>
          <w:rFonts w:hint="cs"/>
          <w:color w:val="auto"/>
          <w:rtl/>
        </w:rPr>
        <w:t>ب يستحق الر</w:t>
      </w:r>
      <w:r w:rsidR="00AE699B" w:rsidRPr="002F3D54">
        <w:rPr>
          <w:rFonts w:hint="cs"/>
          <w:color w:val="auto"/>
          <w:rtl/>
        </w:rPr>
        <w:t>ّ</w:t>
      </w:r>
      <w:r w:rsidRPr="002F3D54">
        <w:rPr>
          <w:rFonts w:hint="cs"/>
          <w:color w:val="auto"/>
          <w:rtl/>
        </w:rPr>
        <w:t>بح بالعمل ورب</w:t>
      </w:r>
      <w:r w:rsidR="00AE699B" w:rsidRPr="002F3D54">
        <w:rPr>
          <w:rFonts w:hint="cs"/>
          <w:color w:val="auto"/>
          <w:rtl/>
        </w:rPr>
        <w:t>ُ</w:t>
      </w:r>
      <w:r w:rsidRPr="002F3D54">
        <w:rPr>
          <w:rFonts w:hint="cs"/>
          <w:color w:val="auto"/>
          <w:rtl/>
        </w:rPr>
        <w:t xml:space="preserve"> المال بالمال</w:t>
      </w:r>
      <w:r w:rsidR="00021530" w:rsidRPr="002F3D54">
        <w:rPr>
          <w:rFonts w:hint="cs"/>
          <w:color w:val="auto"/>
          <w:rtl/>
        </w:rPr>
        <w:t xml:space="preserve">، </w:t>
      </w:r>
      <w:r w:rsidRPr="002F3D54">
        <w:rPr>
          <w:rFonts w:hint="cs"/>
          <w:color w:val="auto"/>
          <w:rtl/>
        </w:rPr>
        <w:t>والأستاذ إذا تقبَّل العمل وألقى على تلميذه بأقل</w:t>
      </w:r>
      <w:r w:rsidR="00AE699B" w:rsidRPr="002F3D54">
        <w:rPr>
          <w:rFonts w:hint="cs"/>
          <w:color w:val="auto"/>
          <w:rtl/>
        </w:rPr>
        <w:t>ّ</w:t>
      </w:r>
      <w:r w:rsidRPr="002F3D54">
        <w:rPr>
          <w:rFonts w:hint="cs"/>
          <w:color w:val="auto"/>
          <w:rtl/>
        </w:rPr>
        <w:t xml:space="preserve"> م</w:t>
      </w:r>
      <w:r w:rsidR="00AE699B" w:rsidRPr="002F3D54">
        <w:rPr>
          <w:rFonts w:hint="cs"/>
          <w:color w:val="auto"/>
          <w:rtl/>
        </w:rPr>
        <w:t>ِ</w:t>
      </w:r>
      <w:r w:rsidRPr="002F3D54">
        <w:rPr>
          <w:rFonts w:hint="cs"/>
          <w:color w:val="auto"/>
          <w:rtl/>
        </w:rPr>
        <w:t>ن ذلك الأجر الذي أخذ يطيب له الفضل</w:t>
      </w:r>
      <w:r w:rsidR="00021530" w:rsidRPr="002F3D54">
        <w:rPr>
          <w:rFonts w:hint="cs"/>
          <w:color w:val="auto"/>
          <w:rtl/>
        </w:rPr>
        <w:t xml:space="preserve">، </w:t>
      </w:r>
      <w:r w:rsidRPr="002F3D54">
        <w:rPr>
          <w:rFonts w:hint="cs"/>
          <w:color w:val="auto"/>
          <w:rtl/>
        </w:rPr>
        <w:t>وإن</w:t>
      </w:r>
      <w:r w:rsidR="00AE699B" w:rsidRPr="002F3D54">
        <w:rPr>
          <w:rFonts w:hint="cs"/>
          <w:color w:val="auto"/>
          <w:rtl/>
        </w:rPr>
        <w:t>َّ</w:t>
      </w:r>
      <w:r w:rsidRPr="002F3D54">
        <w:rPr>
          <w:rFonts w:hint="cs"/>
          <w:color w:val="auto"/>
          <w:rtl/>
        </w:rPr>
        <w:t>ما يستحق</w:t>
      </w:r>
      <w:r w:rsidR="002F6151" w:rsidRPr="002F3D54">
        <w:rPr>
          <w:rFonts w:hint="cs"/>
          <w:color w:val="auto"/>
          <w:rtl/>
        </w:rPr>
        <w:t>ّ</w:t>
      </w:r>
      <w:r w:rsidRPr="002F3D54">
        <w:rPr>
          <w:rFonts w:hint="cs"/>
          <w:color w:val="auto"/>
          <w:rtl/>
        </w:rPr>
        <w:t xml:space="preserve"> ذلك بالضمان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(ولأنَّ الش</w:t>
      </w:r>
      <w:r w:rsidR="00AE699B" w:rsidRPr="002F3D54">
        <w:rPr>
          <w:rFonts w:hint="cs"/>
          <w:b/>
          <w:bCs/>
          <w:color w:val="auto"/>
          <w:rtl/>
        </w:rPr>
        <w:t>ّ</w:t>
      </w:r>
      <w:r w:rsidRPr="002F3D54">
        <w:rPr>
          <w:rFonts w:hint="cs"/>
          <w:b/>
          <w:bCs/>
          <w:color w:val="auto"/>
          <w:rtl/>
        </w:rPr>
        <w:t>ركة عندهما في الر</w:t>
      </w:r>
      <w:r w:rsidR="00AE699B" w:rsidRPr="002F3D54">
        <w:rPr>
          <w:rFonts w:hint="cs"/>
          <w:b/>
          <w:bCs/>
          <w:color w:val="auto"/>
          <w:rtl/>
        </w:rPr>
        <w:t>ّ</w:t>
      </w:r>
      <w:r w:rsidRPr="002F3D54">
        <w:rPr>
          <w:rFonts w:hint="cs"/>
          <w:b/>
          <w:bCs/>
          <w:color w:val="auto"/>
          <w:rtl/>
        </w:rPr>
        <w:t>بح للش</w:t>
      </w:r>
      <w:r w:rsidR="00AE699B" w:rsidRPr="002F3D54">
        <w:rPr>
          <w:rFonts w:hint="cs"/>
          <w:b/>
          <w:bCs/>
          <w:color w:val="auto"/>
          <w:rtl/>
        </w:rPr>
        <w:t>ّ</w:t>
      </w:r>
      <w:r w:rsidRPr="002F3D54">
        <w:rPr>
          <w:rFonts w:hint="cs"/>
          <w:b/>
          <w:bCs/>
          <w:color w:val="auto"/>
          <w:rtl/>
        </w:rPr>
        <w:t>ركة في الأصل)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أصل المال</w:t>
      </w:r>
      <w:r w:rsidR="00021530" w:rsidRPr="002F3D54">
        <w:rPr>
          <w:rFonts w:hint="cs"/>
          <w:color w:val="auto"/>
          <w:rtl/>
        </w:rPr>
        <w:t xml:space="preserve">. </w:t>
      </w:r>
      <w:r w:rsidRPr="002F3D54">
        <w:rPr>
          <w:rFonts w:hint="cs"/>
          <w:color w:val="auto"/>
          <w:rtl/>
        </w:rPr>
        <w:t>فلذلك يشترط الخلط عندهما</w:t>
      </w:r>
      <w:r w:rsidR="00021530" w:rsidRPr="002F3D54">
        <w:rPr>
          <w:rFonts w:hint="cs"/>
          <w:color w:val="auto"/>
          <w:rtl/>
        </w:rPr>
        <w:t xml:space="preserve">. </w:t>
      </w:r>
      <w:r w:rsidRPr="002F3D54">
        <w:rPr>
          <w:rFonts w:hint="cs"/>
          <w:color w:val="auto"/>
          <w:rtl/>
        </w:rPr>
        <w:t>وعندنا</w:t>
      </w:r>
      <w:r w:rsidR="00021530" w:rsidRPr="002F3D54">
        <w:rPr>
          <w:rFonts w:hint="cs"/>
          <w:color w:val="auto"/>
          <w:rtl/>
        </w:rPr>
        <w:t xml:space="preserve">: </w:t>
      </w:r>
      <w:r w:rsidRPr="002F3D54">
        <w:rPr>
          <w:rFonts w:hint="cs"/>
          <w:color w:val="auto"/>
          <w:rtl/>
        </w:rPr>
        <w:t>الش</w:t>
      </w:r>
      <w:r w:rsidR="00AE699B" w:rsidRPr="002F3D54">
        <w:rPr>
          <w:rFonts w:hint="cs"/>
          <w:color w:val="auto"/>
          <w:rtl/>
        </w:rPr>
        <w:t>ّ</w:t>
      </w:r>
      <w:r w:rsidRPr="002F3D54">
        <w:rPr>
          <w:rFonts w:hint="cs"/>
          <w:color w:val="auto"/>
          <w:rtl/>
        </w:rPr>
        <w:t>ركة في الر</w:t>
      </w:r>
      <w:r w:rsidR="00AE699B" w:rsidRPr="002F3D54">
        <w:rPr>
          <w:rFonts w:hint="cs"/>
          <w:color w:val="auto"/>
          <w:rtl/>
        </w:rPr>
        <w:t>ِّ</w:t>
      </w:r>
      <w:r w:rsidRPr="002F3D54">
        <w:rPr>
          <w:rFonts w:hint="cs"/>
          <w:color w:val="auto"/>
          <w:rtl/>
        </w:rPr>
        <w:t>بح للش</w:t>
      </w:r>
      <w:r w:rsidR="00AE699B" w:rsidRPr="002F3D54">
        <w:rPr>
          <w:rFonts w:hint="cs"/>
          <w:color w:val="auto"/>
          <w:rtl/>
        </w:rPr>
        <w:t>ّ</w:t>
      </w:r>
      <w:r w:rsidRPr="002F3D54">
        <w:rPr>
          <w:rFonts w:hint="cs"/>
          <w:color w:val="auto"/>
          <w:rtl/>
        </w:rPr>
        <w:t>ركة في العقد</w:t>
      </w:r>
      <w:r w:rsidR="00021530" w:rsidRPr="002F3D54">
        <w:rPr>
          <w:rFonts w:hint="cs"/>
          <w:color w:val="auto"/>
          <w:rtl/>
        </w:rPr>
        <w:t xml:space="preserve">، </w:t>
      </w:r>
      <w:r w:rsidRPr="002F3D54">
        <w:rPr>
          <w:rFonts w:hint="cs"/>
          <w:color w:val="auto"/>
          <w:rtl/>
        </w:rPr>
        <w:t>ولهذا قلنا</w:t>
      </w:r>
      <w:r w:rsidR="00021530" w:rsidRPr="002F3D54">
        <w:rPr>
          <w:rFonts w:hint="cs"/>
          <w:color w:val="auto"/>
          <w:rtl/>
        </w:rPr>
        <w:t xml:space="preserve">: </w:t>
      </w:r>
      <w:r w:rsidRPr="002F3D54">
        <w:rPr>
          <w:rFonts w:hint="cs"/>
          <w:color w:val="auto"/>
          <w:rtl/>
        </w:rPr>
        <w:t>تثبت الشركة بعد العقد قبل الخلط</w:t>
      </w:r>
      <w:r w:rsidRPr="002F3D54">
        <w:rPr>
          <w:rStyle w:val="ae"/>
          <w:color w:val="auto"/>
          <w:rtl/>
        </w:rPr>
        <w:t>(</w:t>
      </w:r>
      <w:r w:rsidRPr="002F3D54">
        <w:rPr>
          <w:rStyle w:val="ae"/>
          <w:color w:val="auto"/>
          <w:rtl/>
        </w:rPr>
        <w:footnoteReference w:id="139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(كما في المضار</w:t>
      </w:r>
      <w:r w:rsidR="00AE699B" w:rsidRPr="002F3D54">
        <w:rPr>
          <w:rFonts w:hint="cs"/>
          <w:b/>
          <w:bCs/>
          <w:color w:val="auto"/>
          <w:rtl/>
        </w:rPr>
        <w:t>َ</w:t>
      </w:r>
      <w:r w:rsidRPr="002F3D54">
        <w:rPr>
          <w:rFonts w:hint="cs"/>
          <w:b/>
          <w:bCs/>
          <w:color w:val="auto"/>
          <w:rtl/>
        </w:rPr>
        <w:t>بة)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فإن</w:t>
      </w:r>
      <w:r w:rsidR="00AE699B"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إذا ألحقت</w:t>
      </w:r>
      <w:r w:rsidR="00AE699B" w:rsidRPr="002F3D54">
        <w:rPr>
          <w:rFonts w:hint="cs"/>
          <w:color w:val="auto"/>
          <w:rtl/>
        </w:rPr>
        <w:t>ُ</w:t>
      </w:r>
      <w:r w:rsidRPr="002F3D54">
        <w:rPr>
          <w:rFonts w:hint="cs"/>
          <w:color w:val="auto"/>
          <w:rtl/>
        </w:rPr>
        <w:t>م هذا العقد بالمضاربة صار تقديره كأنَّه قال</w:t>
      </w:r>
      <w:r w:rsidR="00021530" w:rsidRPr="002F3D54">
        <w:rPr>
          <w:rFonts w:hint="cs"/>
          <w:color w:val="auto"/>
          <w:rtl/>
        </w:rPr>
        <w:t xml:space="preserve">: </w:t>
      </w:r>
      <w:r w:rsidRPr="002F3D54">
        <w:rPr>
          <w:rFonts w:hint="cs"/>
          <w:color w:val="auto"/>
          <w:rtl/>
        </w:rPr>
        <w:t>اعمل في مالك وربحه لك</w:t>
      </w:r>
      <w:r w:rsidR="00021530" w:rsidRPr="002F3D54">
        <w:rPr>
          <w:rFonts w:hint="cs"/>
          <w:color w:val="auto"/>
          <w:rtl/>
        </w:rPr>
        <w:t xml:space="preserve">، </w:t>
      </w:r>
      <w:r w:rsidRPr="002F3D54">
        <w:rPr>
          <w:rFonts w:hint="cs"/>
          <w:color w:val="auto"/>
          <w:rtl/>
        </w:rPr>
        <w:t>واعمل في مالي وربحه بيننا</w:t>
      </w:r>
      <w:r w:rsidR="00021530" w:rsidRPr="002F3D54">
        <w:rPr>
          <w:rFonts w:hint="cs"/>
          <w:color w:val="auto"/>
          <w:rtl/>
        </w:rPr>
        <w:t xml:space="preserve">. </w:t>
      </w:r>
      <w:r w:rsidRPr="002F3D54">
        <w:rPr>
          <w:rFonts w:hint="cs"/>
          <w:color w:val="auto"/>
          <w:rtl/>
        </w:rPr>
        <w:t>وفي المضاربة إذا شرط عمل رب</w:t>
      </w:r>
      <w:r w:rsidR="00AE699B" w:rsidRPr="002F3D54">
        <w:rPr>
          <w:rFonts w:hint="cs"/>
          <w:color w:val="auto"/>
          <w:rtl/>
        </w:rPr>
        <w:t>ِّ</w:t>
      </w:r>
      <w:r w:rsidRPr="002F3D54">
        <w:rPr>
          <w:rFonts w:hint="cs"/>
          <w:color w:val="auto"/>
          <w:rtl/>
        </w:rPr>
        <w:t xml:space="preserve"> المال فيها بطل العقد</w:t>
      </w:r>
      <w:r w:rsidR="00021530" w:rsidRPr="002F3D54">
        <w:rPr>
          <w:rFonts w:hint="cs"/>
          <w:color w:val="auto"/>
          <w:rtl/>
        </w:rPr>
        <w:t xml:space="preserve">، </w:t>
      </w:r>
      <w:r w:rsidRPr="002F3D54">
        <w:rPr>
          <w:rFonts w:hint="cs"/>
          <w:color w:val="auto"/>
          <w:rtl/>
        </w:rPr>
        <w:t>وقد جو</w:t>
      </w:r>
      <w:r w:rsidR="00AE699B" w:rsidRPr="002F3D54">
        <w:rPr>
          <w:rFonts w:hint="cs"/>
          <w:color w:val="auto"/>
          <w:rtl/>
        </w:rPr>
        <w:t>َّ</w:t>
      </w:r>
      <w:r w:rsidRPr="002F3D54">
        <w:rPr>
          <w:rFonts w:hint="cs"/>
          <w:color w:val="auto"/>
          <w:rtl/>
        </w:rPr>
        <w:t>زتم هذه الشركة</w:t>
      </w:r>
      <w:r w:rsidR="00021530" w:rsidRPr="002F3D54">
        <w:rPr>
          <w:rFonts w:hint="cs"/>
          <w:color w:val="auto"/>
          <w:rtl/>
        </w:rPr>
        <w:t xml:space="preserve">، </w:t>
      </w:r>
      <w:r w:rsidRPr="002F3D54">
        <w:rPr>
          <w:rFonts w:hint="cs"/>
          <w:color w:val="auto"/>
          <w:rtl/>
        </w:rPr>
        <w:t>وإن شرط عملهما</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المضار</w:t>
      </w:r>
      <w:r w:rsidR="00AE699B" w:rsidRPr="002F3D54">
        <w:rPr>
          <w:rFonts w:hint="cs"/>
          <w:color w:val="auto"/>
          <w:rtl/>
        </w:rPr>
        <w:t>َ</w:t>
      </w:r>
      <w:r w:rsidRPr="002F3D54">
        <w:rPr>
          <w:rFonts w:hint="cs"/>
          <w:color w:val="auto"/>
          <w:rtl/>
        </w:rPr>
        <w:t>بة أمانة</w:t>
      </w:r>
      <w:r w:rsidR="00021530" w:rsidRPr="002F3D54">
        <w:rPr>
          <w:rFonts w:hint="cs"/>
          <w:color w:val="auto"/>
          <w:rtl/>
        </w:rPr>
        <w:t xml:space="preserve">، </w:t>
      </w:r>
      <w:r w:rsidRPr="002F3D54">
        <w:rPr>
          <w:rFonts w:hint="cs"/>
          <w:color w:val="auto"/>
          <w:rtl/>
        </w:rPr>
        <w:t>وتمام الأمانةتقف على الت</w:t>
      </w:r>
      <w:r w:rsidR="00AE699B" w:rsidRPr="002F3D54">
        <w:rPr>
          <w:rFonts w:hint="cs"/>
          <w:color w:val="auto"/>
          <w:rtl/>
        </w:rPr>
        <w:t>ّ</w:t>
      </w:r>
      <w:r w:rsidRPr="002F3D54">
        <w:rPr>
          <w:rFonts w:hint="cs"/>
          <w:color w:val="auto"/>
          <w:rtl/>
        </w:rPr>
        <w:t>خلية بين الأمين والوديعة</w:t>
      </w:r>
      <w:r w:rsidR="00021530" w:rsidRPr="002F3D54">
        <w:rPr>
          <w:rFonts w:hint="cs"/>
          <w:color w:val="auto"/>
          <w:rtl/>
        </w:rPr>
        <w:t xml:space="preserve">. </w:t>
      </w:r>
      <w:r w:rsidRPr="002F3D54">
        <w:rPr>
          <w:rFonts w:hint="cs"/>
          <w:color w:val="auto"/>
          <w:rtl/>
        </w:rPr>
        <w:t>فإذا شرط عمل رب</w:t>
      </w:r>
      <w:r w:rsidR="00AE699B" w:rsidRPr="002F3D54">
        <w:rPr>
          <w:rFonts w:hint="cs"/>
          <w:color w:val="auto"/>
          <w:rtl/>
        </w:rPr>
        <w:t>ّ</w:t>
      </w:r>
      <w:r w:rsidRPr="002F3D54">
        <w:rPr>
          <w:rFonts w:hint="cs"/>
          <w:color w:val="auto"/>
          <w:rtl/>
        </w:rPr>
        <w:t xml:space="preserve"> المال لم يوجد الت</w:t>
      </w:r>
      <w:r w:rsidR="00AE699B" w:rsidRPr="002F3D54">
        <w:rPr>
          <w:rFonts w:hint="cs"/>
          <w:color w:val="auto"/>
          <w:rtl/>
        </w:rPr>
        <w:t>ّ</w:t>
      </w:r>
      <w:r w:rsidRPr="002F3D54">
        <w:rPr>
          <w:rFonts w:hint="cs"/>
          <w:color w:val="auto"/>
          <w:rtl/>
        </w:rPr>
        <w:t>خلية</w:t>
      </w:r>
      <w:r w:rsidR="00021530" w:rsidRPr="002F3D54">
        <w:rPr>
          <w:rFonts w:hint="cs"/>
          <w:color w:val="auto"/>
          <w:rtl/>
        </w:rPr>
        <w:t xml:space="preserve">، </w:t>
      </w:r>
      <w:r w:rsidRPr="002F3D54">
        <w:rPr>
          <w:rFonts w:hint="cs"/>
          <w:color w:val="auto"/>
          <w:rtl/>
        </w:rPr>
        <w:t>فأم</w:t>
      </w:r>
      <w:r w:rsidR="00AE699B" w:rsidRPr="002F3D54">
        <w:rPr>
          <w:rFonts w:hint="cs"/>
          <w:color w:val="auto"/>
          <w:rtl/>
        </w:rPr>
        <w:t>ّ</w:t>
      </w:r>
      <w:r w:rsidRPr="002F3D54">
        <w:rPr>
          <w:rFonts w:hint="cs"/>
          <w:color w:val="auto"/>
          <w:rtl/>
        </w:rPr>
        <w:t>ا في الش</w:t>
      </w:r>
      <w:r w:rsidR="00AE699B" w:rsidRPr="002F3D54">
        <w:rPr>
          <w:rFonts w:hint="cs"/>
          <w:color w:val="auto"/>
          <w:rtl/>
        </w:rPr>
        <w:t>ّ</w:t>
      </w:r>
      <w:r w:rsidRPr="002F3D54">
        <w:rPr>
          <w:rFonts w:hint="cs"/>
          <w:color w:val="auto"/>
          <w:rtl/>
        </w:rPr>
        <w:t>ركة فكل</w:t>
      </w:r>
      <w:r w:rsidR="00AE699B" w:rsidRPr="002F3D54">
        <w:rPr>
          <w:rFonts w:hint="cs"/>
          <w:color w:val="auto"/>
          <w:rtl/>
        </w:rPr>
        <w:t>ُّ</w:t>
      </w:r>
      <w:r w:rsidRPr="002F3D54">
        <w:rPr>
          <w:rFonts w:hint="cs"/>
          <w:color w:val="auto"/>
          <w:rtl/>
        </w:rPr>
        <w:t xml:space="preserve"> واحد منهما كالأجير في مال الآخر</w:t>
      </w:r>
      <w:r w:rsidR="00021530" w:rsidRPr="002F3D54">
        <w:rPr>
          <w:rFonts w:hint="cs"/>
          <w:color w:val="auto"/>
          <w:rtl/>
        </w:rPr>
        <w:t xml:space="preserve">، </w:t>
      </w:r>
      <w:r w:rsidRPr="002F3D54">
        <w:rPr>
          <w:rFonts w:hint="cs"/>
          <w:color w:val="auto"/>
          <w:rtl/>
        </w:rPr>
        <w:t>فشرط عمل رب</w:t>
      </w:r>
      <w:r w:rsidR="00AE699B" w:rsidRPr="002F3D54">
        <w:rPr>
          <w:rFonts w:hint="cs"/>
          <w:color w:val="auto"/>
          <w:rtl/>
        </w:rPr>
        <w:t>ّ</w:t>
      </w:r>
      <w:r w:rsidRPr="002F3D54">
        <w:rPr>
          <w:rFonts w:hint="cs"/>
          <w:color w:val="auto"/>
          <w:rtl/>
        </w:rPr>
        <w:t xml:space="preserve"> المال معه لا يبطل العقد</w:t>
      </w:r>
      <w:r w:rsidR="00021530" w:rsidRPr="002F3D54">
        <w:rPr>
          <w:rFonts w:hint="cs"/>
          <w:color w:val="auto"/>
          <w:rtl/>
        </w:rPr>
        <w:t xml:space="preserve">، </w:t>
      </w:r>
      <w:r w:rsidRPr="002F3D54">
        <w:rPr>
          <w:rFonts w:hint="cs"/>
          <w:color w:val="auto"/>
          <w:rtl/>
        </w:rPr>
        <w:t>فإنَّ م</w:t>
      </w:r>
      <w:r w:rsidR="00AE699B" w:rsidRPr="002F3D54">
        <w:rPr>
          <w:rFonts w:hint="cs"/>
          <w:color w:val="auto"/>
          <w:rtl/>
        </w:rPr>
        <w:t>َ</w:t>
      </w:r>
      <w:r w:rsidRPr="002F3D54">
        <w:rPr>
          <w:rFonts w:hint="cs"/>
          <w:color w:val="auto"/>
          <w:rtl/>
        </w:rPr>
        <w:t>ن استأجر أجير</w:t>
      </w:r>
      <w:r w:rsidR="002F3D54">
        <w:rPr>
          <w:rFonts w:hint="cs"/>
          <w:color w:val="auto"/>
          <w:rtl/>
        </w:rPr>
        <w:t>ًا</w:t>
      </w:r>
      <w:r w:rsidRPr="002F3D54">
        <w:rPr>
          <w:rFonts w:hint="cs"/>
          <w:color w:val="auto"/>
          <w:rtl/>
        </w:rPr>
        <w:t xml:space="preserve"> ليعينه على العمل كان جائز</w:t>
      </w:r>
      <w:r w:rsidR="002F3D54">
        <w:rPr>
          <w:rFonts w:hint="cs"/>
          <w:color w:val="auto"/>
          <w:rtl/>
        </w:rPr>
        <w:t>ًا</w:t>
      </w:r>
      <w:r w:rsidRPr="002F3D54">
        <w:rPr>
          <w:rStyle w:val="ae"/>
          <w:color w:val="auto"/>
          <w:rtl/>
        </w:rPr>
        <w:t>(</w:t>
      </w:r>
      <w:r w:rsidRPr="002F3D54">
        <w:rPr>
          <w:rStyle w:val="ae"/>
          <w:color w:val="auto"/>
          <w:rtl/>
        </w:rPr>
        <w:footnoteReference w:id="1391"/>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44" o:spid="_x0000_s1212" type="#_x0000_t202" style="position:absolute;left:0;text-align:left;margin-left:0;margin-top:.75pt;width:80.85pt;height:30.45pt;flip:x;z-index:25200742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" stroked="f">
            <v:textbox style="mso-fit-shape-to-text:t">
              <w:txbxContent>
                <w:p w:rsidR="00E408E2" w:rsidRDefault="00E408E2" w:rsidP="008E70A8">
                  <w:pPr>
                    <w:ind w:firstLine="0"/>
                    <w:jc w:val="center"/>
                    <w:rPr>
                      <w:sz w:val="2"/>
                      <w:szCs w:val="2"/>
                    </w:rPr>
                  </w:pPr>
                  <w:r w:rsidRPr="002F6151">
                    <w:rPr>
                      <w:sz w:val="28"/>
                      <w:szCs w:val="28"/>
                      <w:rtl/>
                    </w:rPr>
                    <w:t>[اشتراط جميع الربح]</w:t>
                  </w:r>
                </w:p>
              </w:txbxContent>
            </v:textbox>
            <w10:wrap anchorx="page"/>
          </v:shape>
        </w:pict>
      </w:r>
      <w:r w:rsidR="0023359C" w:rsidRPr="002F3D54">
        <w:rPr>
          <w:rFonts w:hint="cs"/>
          <w:b/>
          <w:bCs/>
          <w:color w:val="auto"/>
          <w:rtl/>
        </w:rPr>
        <w:t>(بخلاف اشتراط جميع الر</w:t>
      </w:r>
      <w:r w:rsidR="00AE699B" w:rsidRPr="002F3D54">
        <w:rPr>
          <w:rFonts w:hint="cs"/>
          <w:b/>
          <w:bCs/>
          <w:color w:val="auto"/>
          <w:rtl/>
        </w:rPr>
        <w:t>ّ</w:t>
      </w:r>
      <w:r w:rsidR="0023359C" w:rsidRPr="002F3D54">
        <w:rPr>
          <w:rFonts w:hint="cs"/>
          <w:b/>
          <w:bCs/>
          <w:color w:val="auto"/>
          <w:rtl/>
        </w:rPr>
        <w:t>بح لأحدهما</w:t>
      </w:r>
      <w:r w:rsidR="007513B8" w:rsidRPr="002F3D54">
        <w:rPr>
          <w:rFonts w:hint="cs"/>
          <w:b/>
          <w:bCs/>
          <w:color w:val="auto"/>
          <w:rtl/>
        </w:rPr>
        <w:t>لأنَّه</w:t>
      </w:r>
      <w:r w:rsidR="0023359C" w:rsidRPr="002F3D54">
        <w:rPr>
          <w:rFonts w:hint="cs"/>
          <w:b/>
          <w:bCs/>
          <w:color w:val="auto"/>
          <w:rtl/>
        </w:rPr>
        <w:t xml:space="preserve"> يخرج العقد به من الش</w:t>
      </w:r>
      <w:r w:rsidR="00AE699B" w:rsidRPr="002F3D54">
        <w:rPr>
          <w:rFonts w:hint="cs"/>
          <w:b/>
          <w:bCs/>
          <w:color w:val="auto"/>
          <w:rtl/>
        </w:rPr>
        <w:t>ّ</w:t>
      </w:r>
      <w:r w:rsidR="0023359C" w:rsidRPr="002F3D54">
        <w:rPr>
          <w:rFonts w:hint="cs"/>
          <w:b/>
          <w:bCs/>
          <w:color w:val="auto"/>
          <w:rtl/>
        </w:rPr>
        <w:t>ركة)</w:t>
      </w:r>
      <w:r w:rsidR="0023359C" w:rsidRPr="002F3D54">
        <w:rPr>
          <w:rFonts w:hint="cs"/>
          <w:color w:val="auto"/>
          <w:rtl/>
        </w:rPr>
        <w:t xml:space="preserve"> لأنَّ الش</w:t>
      </w:r>
      <w:r w:rsidR="00AE699B" w:rsidRPr="002F3D54">
        <w:rPr>
          <w:rFonts w:hint="cs"/>
          <w:color w:val="auto"/>
          <w:rtl/>
        </w:rPr>
        <w:t>ّ</w:t>
      </w:r>
      <w:r w:rsidR="0023359C" w:rsidRPr="002F3D54">
        <w:rPr>
          <w:rFonts w:hint="cs"/>
          <w:color w:val="auto"/>
          <w:rtl/>
        </w:rPr>
        <w:t>ركة هي أن</w:t>
      </w:r>
      <w:r w:rsidR="00AE699B" w:rsidRPr="002F3D54">
        <w:rPr>
          <w:rFonts w:hint="cs"/>
          <w:color w:val="auto"/>
          <w:rtl/>
        </w:rPr>
        <w:t>ْ</w:t>
      </w:r>
      <w:r w:rsidR="0023359C" w:rsidRPr="002F3D54">
        <w:rPr>
          <w:rFonts w:hint="cs"/>
          <w:color w:val="auto"/>
          <w:rtl/>
        </w:rPr>
        <w:t xml:space="preserve"> يكون الر</w:t>
      </w:r>
      <w:r w:rsidR="00AE699B" w:rsidRPr="002F3D54">
        <w:rPr>
          <w:rFonts w:hint="cs"/>
          <w:color w:val="auto"/>
          <w:rtl/>
        </w:rPr>
        <w:t>ّ</w:t>
      </w:r>
      <w:r w:rsidR="0023359C" w:rsidRPr="002F3D54">
        <w:rPr>
          <w:rFonts w:hint="cs"/>
          <w:color w:val="auto"/>
          <w:rtl/>
        </w:rPr>
        <w:t>بح مشترك</w:t>
      </w:r>
      <w:r w:rsidR="002F3D54">
        <w:rPr>
          <w:rFonts w:hint="cs"/>
          <w:color w:val="auto"/>
          <w:rtl/>
        </w:rPr>
        <w:t>ًا</w:t>
      </w:r>
      <w:r w:rsidR="0023359C" w:rsidRPr="002F3D54">
        <w:rPr>
          <w:rFonts w:hint="cs"/>
          <w:color w:val="auto"/>
          <w:rtl/>
        </w:rPr>
        <w:t xml:space="preserve"> بينهما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45" o:spid="_x0000_s1213" type="#_x0000_t202" style="position:absolute;left:0;text-align:left;margin-left:0;margin-top:52.5pt;width:80.85pt;height:30.45pt;flip:x;z-index:25200947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" stroked="f">
            <v:textbox style="mso-fit-shape-to-text:t">
              <w:txbxContent>
                <w:p w:rsidR="00E408E2" w:rsidRDefault="00E408E2" w:rsidP="008E70A8">
                  <w:pPr>
                    <w:ind w:firstLine="0"/>
                    <w:jc w:val="center"/>
                    <w:rPr>
                      <w:sz w:val="2"/>
                      <w:szCs w:val="2"/>
                    </w:rPr>
                  </w:pPr>
                  <w:r w:rsidRPr="002F6151">
                    <w:rPr>
                      <w:sz w:val="28"/>
                      <w:szCs w:val="28"/>
                      <w:rtl/>
                    </w:rPr>
                    <w:t>[لوح 520/أ]</w:t>
                  </w:r>
                </w:p>
              </w:txbxContent>
            </v:textbox>
            <w10:wrap anchorx="page"/>
          </v:shape>
        </w:pict>
      </w:r>
      <w:r w:rsidR="0023359C" w:rsidRPr="002F3D54">
        <w:rPr>
          <w:rFonts w:hint="cs"/>
          <w:b/>
          <w:bCs/>
          <w:color w:val="auto"/>
          <w:rtl/>
        </w:rPr>
        <w:t>(وم</w:t>
      </w:r>
      <w:r w:rsidR="00AE699B" w:rsidRPr="002F3D54">
        <w:rPr>
          <w:rFonts w:hint="cs"/>
          <w:b/>
          <w:bCs/>
          <w:color w:val="auto"/>
          <w:rtl/>
        </w:rPr>
        <w:t>ِ</w:t>
      </w:r>
      <w:r w:rsidR="0023359C" w:rsidRPr="002F3D54">
        <w:rPr>
          <w:rFonts w:hint="cs"/>
          <w:b/>
          <w:bCs/>
          <w:color w:val="auto"/>
          <w:rtl/>
        </w:rPr>
        <w:t>ن المضار</w:t>
      </w:r>
      <w:r w:rsidR="00AE699B" w:rsidRPr="002F3D54">
        <w:rPr>
          <w:rFonts w:hint="cs"/>
          <w:b/>
          <w:bCs/>
          <w:color w:val="auto"/>
          <w:rtl/>
        </w:rPr>
        <w:t>َ</w:t>
      </w:r>
      <w:r w:rsidR="0023359C" w:rsidRPr="002F3D54">
        <w:rPr>
          <w:rFonts w:hint="cs"/>
          <w:b/>
          <w:bCs/>
          <w:color w:val="auto"/>
          <w:rtl/>
        </w:rPr>
        <w:t>بة أيض</w:t>
      </w:r>
      <w:r w:rsidR="002F3D54">
        <w:rPr>
          <w:rFonts w:hint="cs"/>
          <w:b/>
          <w:bCs/>
          <w:color w:val="auto"/>
          <w:rtl/>
        </w:rPr>
        <w:t>ًا</w:t>
      </w:r>
      <w:r w:rsidR="0023359C" w:rsidRPr="002F3D54">
        <w:rPr>
          <w:rFonts w:hint="cs"/>
          <w:b/>
          <w:bCs/>
          <w:color w:val="auto"/>
          <w:rtl/>
        </w:rPr>
        <w:t xml:space="preserve"> إلى ق</w:t>
      </w:r>
      <w:r w:rsidR="00AE699B" w:rsidRPr="002F3D54">
        <w:rPr>
          <w:rFonts w:hint="cs"/>
          <w:b/>
          <w:bCs/>
          <w:color w:val="auto"/>
          <w:rtl/>
        </w:rPr>
        <w:t>َ</w:t>
      </w:r>
      <w:r w:rsidR="0023359C" w:rsidRPr="002F3D54">
        <w:rPr>
          <w:rFonts w:hint="cs"/>
          <w:b/>
          <w:bCs/>
          <w:color w:val="auto"/>
          <w:rtl/>
        </w:rPr>
        <w:t>رض)</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يخرج العقدية م</w:t>
      </w:r>
      <w:r w:rsidR="00AE699B" w:rsidRPr="002F3D54">
        <w:rPr>
          <w:rFonts w:hint="cs"/>
          <w:color w:val="auto"/>
          <w:rtl/>
        </w:rPr>
        <w:t>ِ</w:t>
      </w:r>
      <w:r w:rsidR="0023359C" w:rsidRPr="002F3D54">
        <w:rPr>
          <w:rFonts w:hint="cs"/>
          <w:color w:val="auto"/>
          <w:rtl/>
        </w:rPr>
        <w:t>ن عقد المضار</w:t>
      </w:r>
      <w:r w:rsidR="00AE699B" w:rsidRPr="002F3D54">
        <w:rPr>
          <w:rFonts w:hint="cs"/>
          <w:color w:val="auto"/>
          <w:rtl/>
        </w:rPr>
        <w:t>َ</w:t>
      </w:r>
      <w:r w:rsidR="0023359C" w:rsidRPr="002F3D54">
        <w:rPr>
          <w:rFonts w:hint="cs"/>
          <w:color w:val="auto"/>
          <w:rtl/>
        </w:rPr>
        <w:t>بة أيض</w:t>
      </w:r>
      <w:r w:rsidR="002F3D54">
        <w:rPr>
          <w:rFonts w:hint="cs"/>
          <w:color w:val="auto"/>
          <w:rtl/>
        </w:rPr>
        <w:t>ًا</w:t>
      </w:r>
      <w:r w:rsidR="0023359C" w:rsidRPr="002F3D54">
        <w:rPr>
          <w:rFonts w:hint="cs"/>
          <w:color w:val="auto"/>
          <w:rtl/>
        </w:rPr>
        <w:t>لأنَّ المضاربة هي الش</w:t>
      </w:r>
      <w:r w:rsidR="00AE699B" w:rsidRPr="002F3D54">
        <w:rPr>
          <w:rFonts w:hint="cs"/>
          <w:color w:val="auto"/>
          <w:rtl/>
        </w:rPr>
        <w:t>ّ</w:t>
      </w:r>
      <w:r w:rsidR="0023359C" w:rsidRPr="002F3D54">
        <w:rPr>
          <w:rFonts w:hint="cs"/>
          <w:color w:val="auto"/>
          <w:rtl/>
        </w:rPr>
        <w:t>ركة في الر</w:t>
      </w:r>
      <w:r w:rsidR="00AE699B" w:rsidRPr="002F3D54">
        <w:rPr>
          <w:rFonts w:hint="cs"/>
          <w:color w:val="auto"/>
          <w:rtl/>
        </w:rPr>
        <w:t>ّ</w:t>
      </w:r>
      <w:r w:rsidR="0023359C" w:rsidRPr="002F3D54">
        <w:rPr>
          <w:rFonts w:hint="cs"/>
          <w:color w:val="auto"/>
          <w:rtl/>
        </w:rPr>
        <w:t>بح</w:t>
      </w:r>
      <w:r w:rsidR="00021530" w:rsidRPr="002F3D54">
        <w:rPr>
          <w:rFonts w:hint="cs"/>
          <w:color w:val="auto"/>
          <w:rtl/>
        </w:rPr>
        <w:t xml:space="preserve">، </w:t>
      </w:r>
      <w:r w:rsidR="0023359C" w:rsidRPr="002F3D54">
        <w:rPr>
          <w:rFonts w:hint="cs"/>
          <w:color w:val="auto"/>
          <w:rtl/>
        </w:rPr>
        <w:t>ث</w:t>
      </w:r>
      <w:r w:rsidR="00AE699B" w:rsidRPr="002F3D54">
        <w:rPr>
          <w:rFonts w:hint="cs"/>
          <w:color w:val="auto"/>
          <w:rtl/>
        </w:rPr>
        <w:t>ُ</w:t>
      </w:r>
      <w:r w:rsidR="0023359C" w:rsidRPr="002F3D54">
        <w:rPr>
          <w:rFonts w:hint="cs"/>
          <w:color w:val="auto"/>
          <w:rtl/>
        </w:rPr>
        <w:t>م</w:t>
      </w:r>
      <w:r w:rsidR="00AE699B" w:rsidRPr="002F3D54">
        <w:rPr>
          <w:rFonts w:hint="cs"/>
          <w:color w:val="auto"/>
          <w:rtl/>
        </w:rPr>
        <w:t>ّ</w:t>
      </w:r>
      <w:r w:rsidR="0023359C" w:rsidRPr="002F3D54">
        <w:rPr>
          <w:rFonts w:hint="cs"/>
          <w:color w:val="auto"/>
          <w:rtl/>
        </w:rPr>
        <w:t xml:space="preserve"> لو شرط جميع الر</w:t>
      </w:r>
      <w:r w:rsidR="00AE699B" w:rsidRPr="002F3D54">
        <w:rPr>
          <w:rFonts w:hint="cs"/>
          <w:color w:val="auto"/>
          <w:rtl/>
        </w:rPr>
        <w:t>ّ</w:t>
      </w:r>
      <w:r w:rsidR="0023359C" w:rsidRPr="002F3D54">
        <w:rPr>
          <w:rFonts w:hint="cs"/>
          <w:color w:val="auto"/>
          <w:rtl/>
        </w:rPr>
        <w:t>بح لأحدهما بعد ذلك لا يخلو إم</w:t>
      </w:r>
      <w:r w:rsidR="00AE699B" w:rsidRPr="002F3D54">
        <w:rPr>
          <w:rFonts w:hint="cs"/>
          <w:color w:val="auto"/>
          <w:rtl/>
        </w:rPr>
        <w:t>ّ</w:t>
      </w:r>
      <w:r w:rsidR="0023359C" w:rsidRPr="002F3D54">
        <w:rPr>
          <w:rFonts w:hint="cs"/>
          <w:color w:val="auto"/>
          <w:rtl/>
        </w:rPr>
        <w:t>ا</w:t>
      </w:r>
      <w:r w:rsidR="00AE699B" w:rsidRPr="002F3D54">
        <w:rPr>
          <w:rFonts w:hint="cs"/>
          <w:color w:val="auto"/>
          <w:rtl/>
        </w:rPr>
        <w:t>أ</w:t>
      </w:r>
      <w:r w:rsidR="0023359C" w:rsidRPr="002F3D54">
        <w:rPr>
          <w:rFonts w:hint="cs"/>
          <w:color w:val="auto"/>
          <w:rtl/>
        </w:rPr>
        <w:t>ن</w:t>
      </w:r>
      <w:r w:rsidR="00AE699B" w:rsidRPr="002F3D54">
        <w:rPr>
          <w:rFonts w:hint="cs"/>
          <w:color w:val="auto"/>
          <w:rtl/>
        </w:rPr>
        <w:t>ْ</w:t>
      </w:r>
      <w:r w:rsidR="0023359C" w:rsidRPr="002F3D54">
        <w:rPr>
          <w:rFonts w:hint="cs"/>
          <w:color w:val="auto"/>
          <w:rtl/>
        </w:rPr>
        <w:t xml:space="preserve"> شَرط للعامل فاسمه الق</w:t>
      </w:r>
      <w:r w:rsidR="00AE699B" w:rsidRPr="002F3D54">
        <w:rPr>
          <w:rFonts w:hint="cs"/>
          <w:color w:val="auto"/>
          <w:rtl/>
        </w:rPr>
        <w:t>َ</w:t>
      </w:r>
      <w:r w:rsidR="0023359C" w:rsidRPr="002F3D54">
        <w:rPr>
          <w:rFonts w:hint="cs"/>
          <w:color w:val="auto"/>
          <w:rtl/>
        </w:rPr>
        <w:t>رض</w:t>
      </w:r>
      <w:r w:rsidR="00021530" w:rsidRPr="002F3D54">
        <w:rPr>
          <w:rFonts w:hint="cs"/>
          <w:color w:val="auto"/>
          <w:rtl/>
        </w:rPr>
        <w:t xml:space="preserve">، </w:t>
      </w:r>
      <w:r w:rsidR="0023359C" w:rsidRPr="002F3D54">
        <w:rPr>
          <w:rFonts w:hint="cs"/>
          <w:color w:val="auto"/>
          <w:rtl/>
        </w:rPr>
        <w:t>وإم</w:t>
      </w:r>
      <w:r w:rsidR="00AE699B" w:rsidRPr="002F3D54">
        <w:rPr>
          <w:rFonts w:hint="cs"/>
          <w:color w:val="auto"/>
          <w:rtl/>
        </w:rPr>
        <w:t>ّ</w:t>
      </w:r>
      <w:r w:rsidR="0023359C" w:rsidRPr="002F3D54">
        <w:rPr>
          <w:rFonts w:hint="cs"/>
          <w:color w:val="auto"/>
          <w:rtl/>
        </w:rPr>
        <w:t>ا إن</w:t>
      </w:r>
      <w:r w:rsidR="00AE699B" w:rsidRPr="002F3D54">
        <w:rPr>
          <w:rFonts w:hint="cs"/>
          <w:color w:val="auto"/>
          <w:rtl/>
        </w:rPr>
        <w:t>ْ</w:t>
      </w:r>
      <w:r w:rsidR="0023359C" w:rsidRPr="002F3D54">
        <w:rPr>
          <w:rFonts w:hint="cs"/>
          <w:color w:val="auto"/>
          <w:rtl/>
        </w:rPr>
        <w:t xml:space="preserve"> شَرط لرب</w:t>
      </w:r>
      <w:r w:rsidR="00AE699B" w:rsidRPr="002F3D54">
        <w:rPr>
          <w:rFonts w:hint="cs"/>
          <w:color w:val="auto"/>
          <w:rtl/>
        </w:rPr>
        <w:t>ّ</w:t>
      </w:r>
      <w:r w:rsidR="0023359C" w:rsidRPr="002F3D54">
        <w:rPr>
          <w:rFonts w:hint="cs"/>
          <w:color w:val="auto"/>
          <w:rtl/>
        </w:rPr>
        <w:t xml:space="preserve"> المال فاسمه البضاعة</w:t>
      </w:r>
      <w:r w:rsidR="00021530" w:rsidRPr="002F3D54">
        <w:rPr>
          <w:rFonts w:hint="cs"/>
          <w:color w:val="auto"/>
          <w:rtl/>
        </w:rPr>
        <w:t xml:space="preserve">. </w:t>
      </w:r>
      <w:r w:rsidR="00AE699B" w:rsidRPr="002F3D54">
        <w:rPr>
          <w:rFonts w:hint="cs"/>
          <w:color w:val="auto"/>
          <w:rtl/>
        </w:rPr>
        <w:t>والضمير/</w:t>
      </w:r>
      <w:r w:rsidR="0023359C" w:rsidRPr="002F3D54">
        <w:rPr>
          <w:rFonts w:hint="cs"/>
          <w:color w:val="auto"/>
          <w:rtl/>
        </w:rPr>
        <w:t xml:space="preserve"> في </w:t>
      </w:r>
      <w:r w:rsidR="00AE699B" w:rsidRPr="002F3D54">
        <w:rPr>
          <w:rFonts w:ascii="Traditional Arabic" w:hAnsi="Traditional Arabic" w:cs="CTraditional Arabic"/>
          <w:color w:val="auto"/>
          <w:sz w:val="32"/>
          <w:rtl/>
        </w:rPr>
        <w:t>$</w:t>
      </w:r>
      <w:r w:rsidR="0023359C" w:rsidRPr="002F3D54">
        <w:rPr>
          <w:rFonts w:hint="cs"/>
          <w:color w:val="auto"/>
          <w:rtl/>
        </w:rPr>
        <w:t>باشتراطه</w:t>
      </w:r>
      <w:r w:rsidR="00AE699B" w:rsidRPr="002F3D54">
        <w:rPr>
          <w:rFonts w:ascii="Traditional Arabic" w:hAnsi="Traditional Arabic" w:cs="CTraditional Arabic"/>
          <w:color w:val="auto"/>
          <w:sz w:val="32"/>
          <w:rtl/>
        </w:rPr>
        <w:t>#</w:t>
      </w:r>
      <w:r w:rsidR="0023359C" w:rsidRPr="002F3D54">
        <w:rPr>
          <w:rFonts w:hint="cs"/>
          <w:color w:val="auto"/>
          <w:rtl/>
        </w:rPr>
        <w:t xml:space="preserve"> في الموض</w:t>
      </w:r>
      <w:r w:rsidR="00AE699B" w:rsidRPr="002F3D54">
        <w:rPr>
          <w:rFonts w:hint="cs"/>
          <w:color w:val="auto"/>
          <w:rtl/>
        </w:rPr>
        <w:t>ِ</w:t>
      </w:r>
      <w:r w:rsidR="0023359C" w:rsidRPr="002F3D54">
        <w:rPr>
          <w:rFonts w:hint="cs"/>
          <w:color w:val="auto"/>
          <w:rtl/>
        </w:rPr>
        <w:t>ع</w:t>
      </w:r>
      <w:r w:rsidR="00AE699B" w:rsidRPr="002F3D54">
        <w:rPr>
          <w:rFonts w:hint="cs"/>
          <w:color w:val="auto"/>
          <w:rtl/>
        </w:rPr>
        <w:t>َ</w:t>
      </w:r>
      <w:r w:rsidR="0023359C" w:rsidRPr="002F3D54">
        <w:rPr>
          <w:rFonts w:hint="cs"/>
          <w:color w:val="auto"/>
          <w:rtl/>
        </w:rPr>
        <w:t>ين راجع إلى الر</w:t>
      </w:r>
      <w:r w:rsidR="00AE699B" w:rsidRPr="002F3D54">
        <w:rPr>
          <w:rFonts w:hint="cs"/>
          <w:color w:val="auto"/>
          <w:rtl/>
        </w:rPr>
        <w:t>ّ</w:t>
      </w:r>
      <w:r w:rsidR="0023359C" w:rsidRPr="002F3D54">
        <w:rPr>
          <w:rFonts w:hint="cs"/>
          <w:color w:val="auto"/>
          <w:rtl/>
        </w:rPr>
        <w:t>بح</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(وهذا العقد)</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عقد شركة العِنان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(ويشبه الشركة)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شركة المفاوضة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(وقلنا</w:t>
      </w:r>
      <w:r w:rsidR="00021530" w:rsidRPr="002F3D54">
        <w:rPr>
          <w:rFonts w:hint="cs"/>
          <w:b/>
          <w:bCs/>
          <w:color w:val="auto"/>
          <w:rtl/>
        </w:rPr>
        <w:t xml:space="preserve">: </w:t>
      </w:r>
      <w:r w:rsidRPr="002F3D54">
        <w:rPr>
          <w:rFonts w:hint="cs"/>
          <w:b/>
          <w:bCs/>
          <w:color w:val="auto"/>
          <w:rtl/>
        </w:rPr>
        <w:t>يصح</w:t>
      </w:r>
      <w:r w:rsidR="00AE699B" w:rsidRPr="002F3D54">
        <w:rPr>
          <w:rFonts w:hint="cs"/>
          <w:b/>
          <w:bCs/>
          <w:color w:val="auto"/>
          <w:rtl/>
        </w:rPr>
        <w:t>ُّ</w:t>
      </w:r>
      <w:r w:rsidRPr="002F3D54">
        <w:rPr>
          <w:rFonts w:hint="cs"/>
          <w:b/>
          <w:bCs/>
          <w:color w:val="auto"/>
          <w:rtl/>
        </w:rPr>
        <w:t xml:space="preserve"> اشتراط الر</w:t>
      </w:r>
      <w:r w:rsidR="00AE699B" w:rsidRPr="002F3D54">
        <w:rPr>
          <w:rFonts w:hint="cs"/>
          <w:b/>
          <w:bCs/>
          <w:color w:val="auto"/>
          <w:rtl/>
        </w:rPr>
        <w:t>ّ</w:t>
      </w:r>
      <w:r w:rsidRPr="002F3D54">
        <w:rPr>
          <w:rFonts w:hint="cs"/>
          <w:b/>
          <w:bCs/>
          <w:color w:val="auto"/>
          <w:rtl/>
        </w:rPr>
        <w:t>بح م</w:t>
      </w:r>
      <w:r w:rsidR="00AE699B" w:rsidRPr="002F3D54">
        <w:rPr>
          <w:rFonts w:hint="cs"/>
          <w:b/>
          <w:bCs/>
          <w:color w:val="auto"/>
          <w:rtl/>
        </w:rPr>
        <w:t>ِ</w:t>
      </w:r>
      <w:r w:rsidRPr="002F3D54">
        <w:rPr>
          <w:rFonts w:hint="cs"/>
          <w:b/>
          <w:bCs/>
          <w:color w:val="auto"/>
          <w:rtl/>
        </w:rPr>
        <w:t>ن غير ضمان)</w:t>
      </w:r>
      <w:r w:rsidRPr="002F3D54">
        <w:rPr>
          <w:rFonts w:hint="cs"/>
          <w:color w:val="auto"/>
          <w:rtl/>
        </w:rPr>
        <w:t xml:space="preserve"> هذا جواب</w:t>
      </w:r>
      <w:r w:rsidR="00AE699B" w:rsidRPr="002F3D54">
        <w:rPr>
          <w:rFonts w:hint="cs"/>
          <w:color w:val="auto"/>
          <w:rtl/>
        </w:rPr>
        <w:t>ٌ</w:t>
      </w:r>
      <w:r w:rsidRPr="002F3D54">
        <w:rPr>
          <w:rFonts w:hint="cs"/>
          <w:color w:val="auto"/>
          <w:rtl/>
        </w:rPr>
        <w:t xml:space="preserve"> عن قول الخص</w:t>
      </w:r>
      <w:r w:rsidR="00AE699B" w:rsidRPr="002F3D54">
        <w:rPr>
          <w:rFonts w:hint="cs"/>
          <w:color w:val="auto"/>
          <w:rtl/>
        </w:rPr>
        <w:t>ْ</w:t>
      </w:r>
      <w:r w:rsidRPr="002F3D54">
        <w:rPr>
          <w:rFonts w:hint="cs"/>
          <w:color w:val="auto"/>
          <w:rtl/>
        </w:rPr>
        <w:t>م</w:t>
      </w:r>
      <w:r w:rsidR="00021530" w:rsidRPr="002F3D54">
        <w:rPr>
          <w:rFonts w:hint="cs"/>
          <w:color w:val="auto"/>
          <w:rtl/>
        </w:rPr>
        <w:t xml:space="preserve">، </w:t>
      </w:r>
      <w:r w:rsidR="00867059" w:rsidRPr="002F3D54">
        <w:rPr>
          <w:rFonts w:hint="cs"/>
          <w:color w:val="auto"/>
          <w:rtl/>
        </w:rPr>
        <w:t>[</w:t>
      </w:r>
      <w:r w:rsidR="00B230AA" w:rsidRPr="002F3D54">
        <w:rPr>
          <w:rFonts w:hint="cs"/>
          <w:color w:val="auto"/>
          <w:rtl/>
        </w:rPr>
        <w:t>و</w:t>
      </w:r>
      <w:r w:rsidR="00867059" w:rsidRPr="002F3D54">
        <w:rPr>
          <w:rFonts w:hint="cs"/>
          <w:color w:val="auto"/>
          <w:rtl/>
        </w:rPr>
        <w:t>]</w:t>
      </w:r>
      <w:r w:rsidR="00B230AA" w:rsidRPr="002F3D54">
        <w:rPr>
          <w:rFonts w:hint="cs"/>
          <w:color w:val="auto"/>
          <w:vertAlign w:val="superscript"/>
          <w:rtl/>
        </w:rPr>
        <w:t>(</w:t>
      </w:r>
      <w:r w:rsidR="00B230AA" w:rsidRPr="002F3D54">
        <w:rPr>
          <w:rStyle w:val="ae"/>
          <w:color w:val="auto"/>
          <w:rtl/>
        </w:rPr>
        <w:footnoteReference w:id="1392"/>
      </w:r>
      <w:r w:rsidR="00B230AA" w:rsidRPr="002F3D54">
        <w:rPr>
          <w:rFonts w:hint="cs"/>
          <w:color w:val="auto"/>
          <w:vertAlign w:val="superscript"/>
          <w:rtl/>
        </w:rPr>
        <w:t>)</w:t>
      </w:r>
      <w:r w:rsidRPr="002F3D54">
        <w:rPr>
          <w:rFonts w:hint="cs"/>
          <w:color w:val="auto"/>
          <w:rtl/>
        </w:rPr>
        <w:t>هو أنَّ اشتراط زيادة الر</w:t>
      </w:r>
      <w:r w:rsidR="00AE699B" w:rsidRPr="002F3D54">
        <w:rPr>
          <w:rFonts w:hint="cs"/>
          <w:color w:val="auto"/>
          <w:rtl/>
        </w:rPr>
        <w:t>ّ</w:t>
      </w:r>
      <w:r w:rsidRPr="002F3D54">
        <w:rPr>
          <w:rFonts w:hint="cs"/>
          <w:color w:val="auto"/>
          <w:rtl/>
        </w:rPr>
        <w:t>بح لأحدهما يؤد</w:t>
      </w:r>
      <w:r w:rsidR="00AE699B" w:rsidRPr="002F3D54">
        <w:rPr>
          <w:rFonts w:hint="cs"/>
          <w:color w:val="auto"/>
          <w:rtl/>
        </w:rPr>
        <w:t>ّ</w:t>
      </w:r>
      <w:r w:rsidRPr="002F3D54">
        <w:rPr>
          <w:rFonts w:hint="cs"/>
          <w:color w:val="auto"/>
          <w:rtl/>
        </w:rPr>
        <w:t>ي إلى ربح ما لم يضم</w:t>
      </w:r>
      <w:r w:rsidR="00AE699B" w:rsidRPr="002F3D54">
        <w:rPr>
          <w:rFonts w:hint="cs"/>
          <w:color w:val="auto"/>
          <w:rtl/>
        </w:rPr>
        <w:t>َ</w:t>
      </w:r>
      <w:r w:rsidRPr="002F3D54">
        <w:rPr>
          <w:rFonts w:hint="cs"/>
          <w:color w:val="auto"/>
          <w:rtl/>
        </w:rPr>
        <w:t>ن</w:t>
      </w:r>
      <w:r w:rsidR="00021530" w:rsidRPr="002F3D54">
        <w:rPr>
          <w:rFonts w:hint="cs"/>
          <w:color w:val="auto"/>
          <w:rtl/>
        </w:rPr>
        <w:t xml:space="preserve">. </w:t>
      </w:r>
      <w:r w:rsidRPr="002F3D54">
        <w:rPr>
          <w:rFonts w:hint="cs"/>
          <w:color w:val="auto"/>
          <w:rtl/>
        </w:rPr>
        <w:t>وقلنا</w:t>
      </w:r>
      <w:r w:rsidR="00021530" w:rsidRPr="002F3D54">
        <w:rPr>
          <w:rFonts w:hint="cs"/>
          <w:color w:val="auto"/>
          <w:rtl/>
        </w:rPr>
        <w:t xml:space="preserve">: </w:t>
      </w:r>
      <w:r w:rsidRPr="002F3D54">
        <w:rPr>
          <w:rFonts w:hint="cs"/>
          <w:color w:val="auto"/>
          <w:rtl/>
        </w:rPr>
        <w:t>اشتراط زيادة الر</w:t>
      </w:r>
      <w:r w:rsidR="00AE699B" w:rsidRPr="002F3D54">
        <w:rPr>
          <w:rFonts w:hint="cs"/>
          <w:color w:val="auto"/>
          <w:rtl/>
        </w:rPr>
        <w:t>ّ</w:t>
      </w:r>
      <w:r w:rsidRPr="002F3D54">
        <w:rPr>
          <w:rFonts w:hint="cs"/>
          <w:color w:val="auto"/>
          <w:rtl/>
        </w:rPr>
        <w:t>بح موجود في المضاربة</w:t>
      </w:r>
      <w:r w:rsidR="00021530" w:rsidRPr="002F3D54">
        <w:rPr>
          <w:rFonts w:hint="cs"/>
          <w:color w:val="auto"/>
          <w:rtl/>
        </w:rPr>
        <w:t xml:space="preserve">، </w:t>
      </w:r>
      <w:r w:rsidRPr="002F3D54">
        <w:rPr>
          <w:rFonts w:hint="cs"/>
          <w:color w:val="auto"/>
          <w:rtl/>
        </w:rPr>
        <w:t>وهو جائز م</w:t>
      </w:r>
      <w:r w:rsidR="00AE699B" w:rsidRPr="002F3D54">
        <w:rPr>
          <w:rFonts w:hint="cs"/>
          <w:color w:val="auto"/>
          <w:rtl/>
        </w:rPr>
        <w:t>َ</w:t>
      </w:r>
      <w:r w:rsidRPr="002F3D54">
        <w:rPr>
          <w:rFonts w:hint="cs"/>
          <w:color w:val="auto"/>
          <w:rtl/>
        </w:rPr>
        <w:t>ع ذلك بالإجماع</w:t>
      </w:r>
      <w:r w:rsidRPr="002F3D54">
        <w:rPr>
          <w:rStyle w:val="ae"/>
          <w:color w:val="auto"/>
          <w:rtl/>
        </w:rPr>
        <w:t>(</w:t>
      </w:r>
      <w:r w:rsidRPr="002F3D54">
        <w:rPr>
          <w:rStyle w:val="ae"/>
          <w:color w:val="auto"/>
          <w:rtl/>
        </w:rPr>
        <w:footnoteReference w:id="139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(ويشبه الشركة)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وعملنا يشبه الشركة فقلنا</w:t>
      </w:r>
      <w:r w:rsidR="00021530" w:rsidRPr="002F3D54">
        <w:rPr>
          <w:rFonts w:hint="cs"/>
          <w:color w:val="auto"/>
          <w:rtl/>
        </w:rPr>
        <w:t xml:space="preserve">: </w:t>
      </w:r>
      <w:r w:rsidRPr="002F3D54">
        <w:rPr>
          <w:rFonts w:hint="cs"/>
          <w:color w:val="auto"/>
          <w:rtl/>
        </w:rPr>
        <w:t>بأنَّه لا يبطل هذا العقد باشتراط العمل عليهما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(إذ الل</w:t>
      </w:r>
      <w:r w:rsidR="00AE699B" w:rsidRPr="002F3D54">
        <w:rPr>
          <w:rFonts w:hint="cs"/>
          <w:b/>
          <w:bCs/>
          <w:color w:val="auto"/>
          <w:rtl/>
        </w:rPr>
        <w:t>ّ</w:t>
      </w:r>
      <w:r w:rsidRPr="002F3D54">
        <w:rPr>
          <w:rFonts w:hint="cs"/>
          <w:b/>
          <w:bCs/>
          <w:color w:val="auto"/>
          <w:rtl/>
        </w:rPr>
        <w:t>فظ لا يقتضيه)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لفظ ال</w:t>
      </w:r>
      <w:r w:rsidR="00734138" w:rsidRPr="002F3D54">
        <w:rPr>
          <w:rFonts w:hint="cs"/>
          <w:color w:val="auto"/>
          <w:rtl/>
        </w:rPr>
        <w:t xml:space="preserve">عِنان </w:t>
      </w:r>
      <w:r w:rsidRPr="002F3D54">
        <w:rPr>
          <w:rFonts w:hint="cs"/>
          <w:color w:val="auto"/>
          <w:rtl/>
        </w:rPr>
        <w:t>لا يقتضي المساواة بتأويل الاستواء بخلاف لفظ المفاوضة</w:t>
      </w:r>
      <w:r w:rsidR="00021530" w:rsidRPr="002F3D54">
        <w:rPr>
          <w:rFonts w:hint="cs"/>
          <w:color w:val="auto"/>
          <w:rtl/>
        </w:rPr>
        <w:t>.</w:t>
      </w:r>
    </w:p>
    <w:p w:rsidR="00021530" w:rsidRPr="002F3D54" w:rsidRDefault="0023359C" w:rsidP="002F3D54">
      <w:pPr>
        <w:ind w:firstLine="567"/>
        <w:rPr>
          <w:color w:val="auto"/>
          <w:rtl/>
        </w:rPr>
      </w:pPr>
      <w:bookmarkStart w:id="383" w:name="_Toc436824772"/>
      <w:bookmarkStart w:id="384" w:name="_Toc436865608"/>
      <w:bookmarkStart w:id="385" w:name="_Toc436866763"/>
      <w:r w:rsidRPr="002F3D54">
        <w:rPr>
          <w:rStyle w:val="Char8"/>
          <w:rFonts w:hint="cs"/>
          <w:color w:val="auto"/>
          <w:rtl/>
        </w:rPr>
        <w:t>(ومن الآخر س</w:t>
      </w:r>
      <w:r w:rsidR="00AE699B" w:rsidRPr="002F3D54">
        <w:rPr>
          <w:rStyle w:val="Char8"/>
          <w:rFonts w:hint="cs"/>
          <w:color w:val="auto"/>
          <w:rtl/>
        </w:rPr>
        <w:t>ُ</w:t>
      </w:r>
      <w:r w:rsidRPr="002F3D54">
        <w:rPr>
          <w:rStyle w:val="Char8"/>
          <w:rFonts w:hint="cs"/>
          <w:color w:val="auto"/>
          <w:rtl/>
        </w:rPr>
        <w:t>ود)</w:t>
      </w:r>
      <w:bookmarkEnd w:id="383"/>
      <w:bookmarkEnd w:id="384"/>
      <w:bookmarkEnd w:id="385"/>
      <w:r w:rsidRPr="002F3D54">
        <w:rPr>
          <w:rFonts w:hint="cs"/>
          <w:color w:val="auto"/>
          <w:rtl/>
        </w:rPr>
        <w:t xml:space="preserve"> أي</w:t>
      </w:r>
      <w:r w:rsidR="00021530" w:rsidRPr="002F3D54">
        <w:rPr>
          <w:rFonts w:hint="cs"/>
          <w:color w:val="auto"/>
          <w:rtl/>
        </w:rPr>
        <w:t xml:space="preserve">: </w:t>
      </w:r>
      <w:r w:rsidRPr="002F3D54">
        <w:rPr>
          <w:rFonts w:hint="cs"/>
          <w:color w:val="auto"/>
          <w:rtl/>
        </w:rPr>
        <w:t>دراهم س</w:t>
      </w:r>
      <w:r w:rsidR="00AE699B" w:rsidRPr="002F3D54">
        <w:rPr>
          <w:rFonts w:hint="cs"/>
          <w:color w:val="auto"/>
          <w:rtl/>
        </w:rPr>
        <w:t>ُ</w:t>
      </w:r>
      <w:r w:rsidRPr="002F3D54">
        <w:rPr>
          <w:rFonts w:hint="cs"/>
          <w:color w:val="auto"/>
          <w:rtl/>
        </w:rPr>
        <w:t>ود</w:t>
      </w:r>
      <w:r w:rsidR="00021530" w:rsidRPr="002F3D54">
        <w:rPr>
          <w:rFonts w:hint="cs"/>
          <w:color w:val="auto"/>
          <w:rtl/>
        </w:rPr>
        <w:t xml:space="preserve">، </w:t>
      </w:r>
      <w:r w:rsidRPr="002F3D54">
        <w:rPr>
          <w:rFonts w:hint="cs"/>
          <w:color w:val="auto"/>
          <w:rtl/>
        </w:rPr>
        <w:t>وه</w:t>
      </w:r>
      <w:r w:rsidR="00AE699B" w:rsidRPr="002F3D54">
        <w:rPr>
          <w:rFonts w:hint="cs"/>
          <w:color w:val="auto"/>
          <w:rtl/>
        </w:rPr>
        <w:t>ِ</w:t>
      </w:r>
      <w:r w:rsidRPr="002F3D54">
        <w:rPr>
          <w:rFonts w:hint="cs"/>
          <w:color w:val="auto"/>
          <w:rtl/>
        </w:rPr>
        <w:t>ي م</w:t>
      </w:r>
      <w:r w:rsidR="00AE699B" w:rsidRPr="002F3D54">
        <w:rPr>
          <w:rFonts w:hint="cs"/>
          <w:color w:val="auto"/>
          <w:rtl/>
        </w:rPr>
        <w:t>ِ</w:t>
      </w:r>
      <w:r w:rsidRPr="002F3D54">
        <w:rPr>
          <w:rFonts w:hint="cs"/>
          <w:color w:val="auto"/>
          <w:rtl/>
        </w:rPr>
        <w:t>ن الن</w:t>
      </w:r>
      <w:r w:rsidR="00AE699B" w:rsidRPr="002F3D54">
        <w:rPr>
          <w:rFonts w:hint="cs"/>
          <w:color w:val="auto"/>
          <w:rtl/>
        </w:rPr>
        <w:t>ّ</w:t>
      </w:r>
      <w:r w:rsidRPr="002F3D54">
        <w:rPr>
          <w:rFonts w:hint="cs"/>
          <w:color w:val="auto"/>
          <w:rtl/>
        </w:rPr>
        <w:t>قرة أيض</w:t>
      </w:r>
      <w:r w:rsidR="002F3D54">
        <w:rPr>
          <w:rFonts w:hint="cs"/>
          <w:color w:val="auto"/>
          <w:rtl/>
        </w:rPr>
        <w:t>ًا</w:t>
      </w:r>
      <w:r w:rsidR="00021530" w:rsidRPr="002F3D54">
        <w:rPr>
          <w:rFonts w:hint="cs"/>
          <w:color w:val="auto"/>
          <w:rtl/>
        </w:rPr>
        <w:t>.</w:t>
      </w:r>
    </w:p>
    <w:p w:rsidR="00021530" w:rsidRPr="002F3D54" w:rsidRDefault="004F6076" w:rsidP="002F3D54">
      <w:pPr>
        <w:ind w:firstLine="567"/>
        <w:rPr>
          <w:rFonts w:ascii="Cambria" w:hAnsi="Cambria" w:cs="mohammad bold art 1"/>
          <w:b/>
          <w:color w:val="auto"/>
          <w:kern w:val="28"/>
          <w:sz w:val="32"/>
          <w:szCs w:val="28"/>
          <w:rtl/>
        </w:rPr>
      </w:pPr>
      <w:r w:rsidRPr="004F6076">
        <w:rPr>
          <w:rFonts w:cs="Times New Roman"/>
          <w:color w:val="auto"/>
          <w:sz w:val="24"/>
          <w:szCs w:val="24"/>
          <w:rtl/>
          <w:lang w:eastAsia="en-US"/>
        </w:rPr>
        <w:pict>
          <v:shape id="مربع نص 346" o:spid="_x0000_s1214" type="#_x0000_t202" style="position:absolute;left:0;text-align:left;margin-left:0;margin-top:.8pt;width:80.85pt;height:30.45pt;flip:x;z-index:25201152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" stroked="f">
            <v:textbox style="mso-fit-shape-to-text:t">
              <w:txbxContent>
                <w:p w:rsidR="00E408E2" w:rsidRDefault="00E408E2" w:rsidP="00682C5F">
                  <w:pPr>
                    <w:ind w:firstLine="0"/>
                    <w:jc w:val="center"/>
                    <w:rPr>
                      <w:sz w:val="2"/>
                      <w:szCs w:val="2"/>
                    </w:rPr>
                  </w:pPr>
                  <w:r w:rsidRPr="002F6151">
                    <w:rPr>
                      <w:sz w:val="28"/>
                      <w:szCs w:val="28"/>
                      <w:rtl/>
                    </w:rPr>
                    <w:t>[ماتبطل به الشركة]</w:t>
                  </w:r>
                </w:p>
              </w:txbxContent>
            </v:textbox>
            <w10:wrap anchorx="page"/>
          </v:shape>
        </w:pict>
      </w:r>
      <w:bookmarkStart w:id="386" w:name="_Toc436824773"/>
      <w:bookmarkStart w:id="387" w:name="_Toc436865609"/>
      <w:bookmarkStart w:id="388" w:name="_Toc436866764"/>
      <w:r w:rsidR="0023359C" w:rsidRPr="002F3D54">
        <w:rPr>
          <w:rStyle w:val="Char8"/>
          <w:rFonts w:hint="cs"/>
          <w:color w:val="auto"/>
          <w:rtl/>
        </w:rPr>
        <w:t xml:space="preserve">(وإذا هلك مال الشركة أو </w:t>
      </w:r>
      <w:r w:rsidR="00AE699B" w:rsidRPr="002F3D54">
        <w:rPr>
          <w:rStyle w:val="Char8"/>
          <w:rFonts w:hint="cs"/>
          <w:color w:val="auto"/>
          <w:rtl/>
        </w:rPr>
        <w:t>أ</w:t>
      </w:r>
      <w:r w:rsidR="0023359C" w:rsidRPr="002F3D54">
        <w:rPr>
          <w:rStyle w:val="Char8"/>
          <w:rFonts w:hint="cs"/>
          <w:color w:val="auto"/>
          <w:rtl/>
        </w:rPr>
        <w:t>حد المالين</w:t>
      </w:r>
      <w:r w:rsidR="00021530" w:rsidRPr="002F3D54">
        <w:rPr>
          <w:rStyle w:val="Char8"/>
          <w:rFonts w:hint="cs"/>
          <w:color w:val="auto"/>
          <w:rtl/>
        </w:rPr>
        <w:t xml:space="preserve">... </w:t>
      </w:r>
      <w:r w:rsidR="00AE699B" w:rsidRPr="002F3D54">
        <w:rPr>
          <w:rStyle w:val="Char8"/>
          <w:rFonts w:hint="cs"/>
          <w:color w:val="auto"/>
          <w:rtl/>
        </w:rPr>
        <w:t>)</w:t>
      </w:r>
      <w:r w:rsidR="0023359C" w:rsidRPr="002F3D54">
        <w:rPr>
          <w:rStyle w:val="Char8"/>
          <w:rFonts w:ascii="Traditional Arabic" w:hAnsi="Traditional Arabic" w:cs="Traditional Arabic"/>
          <w:color w:val="auto"/>
          <w:sz w:val="36"/>
          <w:szCs w:val="36"/>
          <w:rtl/>
        </w:rPr>
        <w:t xml:space="preserve"> إلى آخره</w:t>
      </w:r>
      <w:bookmarkEnd w:id="386"/>
      <w:bookmarkEnd w:id="387"/>
      <w:bookmarkEnd w:id="388"/>
      <w:r w:rsidR="0023359C" w:rsidRPr="002F3D54">
        <w:rPr>
          <w:rStyle w:val="ae"/>
          <w:rFonts w:ascii="Traditional Arabic" w:hAnsi="Traditional Arabic"/>
          <w:color w:val="auto"/>
          <w:rtl/>
        </w:rPr>
        <w:t>(</w:t>
      </w:r>
      <w:r w:rsidR="0023359C" w:rsidRPr="002F3D54">
        <w:rPr>
          <w:rStyle w:val="ae"/>
          <w:rFonts w:ascii="Traditional Arabic" w:hAnsi="Traditional Arabic"/>
          <w:color w:val="auto"/>
          <w:rtl/>
        </w:rPr>
        <w:footnoteReference w:id="1394"/>
      </w:r>
      <w:r w:rsidR="0023359C" w:rsidRPr="002F3D54">
        <w:rPr>
          <w:rStyle w:val="ae"/>
          <w:rFonts w:ascii="Traditional Arabic" w:hAnsi="Traditional Arabic"/>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الذ</w:t>
      </w:r>
      <w:r w:rsidR="00AE699B" w:rsidRPr="002F3D54">
        <w:rPr>
          <w:rFonts w:hint="cs"/>
          <w:color w:val="auto"/>
          <w:rtl/>
        </w:rPr>
        <w:t>ّ</w:t>
      </w:r>
      <w:r w:rsidRPr="002F3D54">
        <w:rPr>
          <w:rFonts w:hint="cs"/>
          <w:color w:val="auto"/>
          <w:rtl/>
        </w:rPr>
        <w:t>خيرة</w:t>
      </w:r>
      <w:r w:rsidR="00021530" w:rsidRPr="002F3D54">
        <w:rPr>
          <w:rFonts w:hint="cs"/>
          <w:color w:val="auto"/>
          <w:rtl/>
        </w:rPr>
        <w:t xml:space="preserve">: </w:t>
      </w:r>
      <w:r w:rsidRPr="002F3D54">
        <w:rPr>
          <w:rFonts w:hint="cs"/>
          <w:color w:val="auto"/>
          <w:rtl/>
        </w:rPr>
        <w:t xml:space="preserve">وإذا اشتركا شركة </w:t>
      </w:r>
      <w:r w:rsidR="00734138" w:rsidRPr="002F3D54">
        <w:rPr>
          <w:rFonts w:hint="cs"/>
          <w:color w:val="auto"/>
          <w:rtl/>
        </w:rPr>
        <w:t xml:space="preserve">عِنان </w:t>
      </w:r>
      <w:r w:rsidRPr="002F3D54">
        <w:rPr>
          <w:rFonts w:hint="cs"/>
          <w:color w:val="auto"/>
          <w:rtl/>
        </w:rPr>
        <w:t>ث</w:t>
      </w:r>
      <w:r w:rsidR="00AE699B" w:rsidRPr="002F3D54">
        <w:rPr>
          <w:rFonts w:hint="cs"/>
          <w:color w:val="auto"/>
          <w:rtl/>
        </w:rPr>
        <w:t>ُ</w:t>
      </w:r>
      <w:r w:rsidRPr="002F3D54">
        <w:rPr>
          <w:rFonts w:hint="cs"/>
          <w:color w:val="auto"/>
          <w:rtl/>
        </w:rPr>
        <w:t>م</w:t>
      </w:r>
      <w:r w:rsidR="00AE699B" w:rsidRPr="002F3D54">
        <w:rPr>
          <w:rFonts w:hint="cs"/>
          <w:color w:val="auto"/>
          <w:rtl/>
        </w:rPr>
        <w:t>َّ</w:t>
      </w:r>
      <w:r w:rsidRPr="002F3D54">
        <w:rPr>
          <w:rFonts w:hint="cs"/>
          <w:color w:val="auto"/>
          <w:rtl/>
        </w:rPr>
        <w:t xml:space="preserve"> هلك أحد المال</w:t>
      </w:r>
      <w:r w:rsidR="00AE699B" w:rsidRPr="002F3D54">
        <w:rPr>
          <w:rFonts w:hint="cs"/>
          <w:color w:val="auto"/>
          <w:rtl/>
        </w:rPr>
        <w:t>َ</w:t>
      </w:r>
      <w:r w:rsidRPr="002F3D54">
        <w:rPr>
          <w:rFonts w:hint="cs"/>
          <w:color w:val="auto"/>
          <w:rtl/>
        </w:rPr>
        <w:t>ين قبل الش</w:t>
      </w:r>
      <w:r w:rsidR="00AE699B" w:rsidRPr="002F3D54">
        <w:rPr>
          <w:rFonts w:hint="cs"/>
          <w:color w:val="auto"/>
          <w:rtl/>
        </w:rPr>
        <w:t>ّ</w:t>
      </w:r>
      <w:r w:rsidRPr="002F3D54">
        <w:rPr>
          <w:rFonts w:hint="cs"/>
          <w:color w:val="auto"/>
          <w:rtl/>
        </w:rPr>
        <w:t>راء</w:t>
      </w:r>
      <w:r w:rsidR="00021530" w:rsidRPr="002F3D54">
        <w:rPr>
          <w:rFonts w:hint="cs"/>
          <w:color w:val="auto"/>
          <w:rtl/>
        </w:rPr>
        <w:t xml:space="preserve">، </w:t>
      </w:r>
      <w:r w:rsidRPr="002F3D54">
        <w:rPr>
          <w:rFonts w:hint="cs"/>
          <w:color w:val="auto"/>
          <w:rtl/>
        </w:rPr>
        <w:t>وقبل الخلط هلك م</w:t>
      </w:r>
      <w:r w:rsidR="00AE699B" w:rsidRPr="002F3D54">
        <w:rPr>
          <w:rFonts w:hint="cs"/>
          <w:color w:val="auto"/>
          <w:rtl/>
        </w:rPr>
        <w:t>ِ</w:t>
      </w:r>
      <w:r w:rsidRPr="002F3D54">
        <w:rPr>
          <w:rFonts w:hint="cs"/>
          <w:color w:val="auto"/>
          <w:rtl/>
        </w:rPr>
        <w:t>ن مال صاحبه سواء هلك في ي</w:t>
      </w:r>
      <w:r w:rsidR="00AE699B" w:rsidRPr="002F3D54">
        <w:rPr>
          <w:rFonts w:hint="cs"/>
          <w:color w:val="auto"/>
          <w:rtl/>
        </w:rPr>
        <w:t>َ</w:t>
      </w:r>
      <w:r w:rsidRPr="002F3D54">
        <w:rPr>
          <w:rFonts w:hint="cs"/>
          <w:color w:val="auto"/>
          <w:rtl/>
        </w:rPr>
        <w:t>د المالك أو هلك في يد صاحبه أو هلك في أيديهما</w:t>
      </w:r>
      <w:r w:rsidR="00021530" w:rsidRPr="002F3D54">
        <w:rPr>
          <w:rFonts w:hint="cs"/>
          <w:color w:val="auto"/>
          <w:rtl/>
        </w:rPr>
        <w:t xml:space="preserve">؛ </w:t>
      </w:r>
      <w:r w:rsidRPr="002F3D54">
        <w:rPr>
          <w:rFonts w:hint="cs"/>
          <w:color w:val="auto"/>
          <w:rtl/>
        </w:rPr>
        <w:t>لأنَّ رأس مال ك</w:t>
      </w:r>
      <w:r w:rsidR="00AE699B" w:rsidRPr="002F3D54">
        <w:rPr>
          <w:rFonts w:hint="cs"/>
          <w:color w:val="auto"/>
          <w:rtl/>
        </w:rPr>
        <w:t>ُ</w:t>
      </w:r>
      <w:r w:rsidRPr="002F3D54">
        <w:rPr>
          <w:rFonts w:hint="cs"/>
          <w:color w:val="auto"/>
          <w:rtl/>
        </w:rPr>
        <w:t>ل</w:t>
      </w:r>
      <w:r w:rsidR="00AE699B" w:rsidRPr="002F3D54">
        <w:rPr>
          <w:rFonts w:hint="cs"/>
          <w:color w:val="auto"/>
          <w:rtl/>
        </w:rPr>
        <w:t>ِّ</w:t>
      </w:r>
      <w:r w:rsidRPr="002F3D54">
        <w:rPr>
          <w:rFonts w:hint="cs"/>
          <w:color w:val="auto"/>
          <w:rtl/>
        </w:rPr>
        <w:t xml:space="preserve"> واحد</w:t>
      </w:r>
      <w:r w:rsidR="00AE699B" w:rsidRPr="002F3D54">
        <w:rPr>
          <w:rFonts w:hint="cs"/>
          <w:color w:val="auto"/>
          <w:rtl/>
        </w:rPr>
        <w:t>ٍ</w:t>
      </w:r>
      <w:r w:rsidRPr="002F3D54">
        <w:rPr>
          <w:rFonts w:hint="cs"/>
          <w:color w:val="auto"/>
          <w:rtl/>
        </w:rPr>
        <w:t xml:space="preserve"> منهما قبل الش</w:t>
      </w:r>
      <w:r w:rsidR="00AE699B" w:rsidRPr="002F3D54">
        <w:rPr>
          <w:rFonts w:hint="cs"/>
          <w:color w:val="auto"/>
          <w:rtl/>
        </w:rPr>
        <w:t>ّ</w:t>
      </w:r>
      <w:r w:rsidRPr="002F3D54">
        <w:rPr>
          <w:rFonts w:hint="cs"/>
          <w:color w:val="auto"/>
          <w:rtl/>
        </w:rPr>
        <w:t>راء</w:t>
      </w:r>
      <w:r w:rsidR="00021530" w:rsidRPr="002F3D54">
        <w:rPr>
          <w:rFonts w:hint="cs"/>
          <w:color w:val="auto"/>
          <w:rtl/>
        </w:rPr>
        <w:t xml:space="preserve">، </w:t>
      </w:r>
      <w:r w:rsidRPr="002F3D54">
        <w:rPr>
          <w:rFonts w:hint="cs"/>
          <w:color w:val="auto"/>
          <w:rtl/>
        </w:rPr>
        <w:t>وقبل الخلط باقٍ على ملكه</w:t>
      </w:r>
      <w:r w:rsidR="00021530" w:rsidRPr="002F3D54">
        <w:rPr>
          <w:rFonts w:hint="cs"/>
          <w:color w:val="auto"/>
          <w:rtl/>
        </w:rPr>
        <w:t xml:space="preserve">، </w:t>
      </w:r>
      <w:r w:rsidRPr="002F3D54">
        <w:rPr>
          <w:rFonts w:hint="cs"/>
          <w:color w:val="auto"/>
          <w:rtl/>
        </w:rPr>
        <w:t>ويبطل الش</w:t>
      </w:r>
      <w:r w:rsidR="00AE699B" w:rsidRPr="002F3D54">
        <w:rPr>
          <w:rFonts w:hint="cs"/>
          <w:color w:val="auto"/>
          <w:rtl/>
        </w:rPr>
        <w:t>ّ</w:t>
      </w:r>
      <w:r w:rsidRPr="002F3D54">
        <w:rPr>
          <w:rFonts w:hint="cs"/>
          <w:color w:val="auto"/>
          <w:rtl/>
        </w:rPr>
        <w:t>ركة</w:t>
      </w:r>
      <w:r w:rsidRPr="002F3D54">
        <w:rPr>
          <w:rStyle w:val="ae"/>
          <w:color w:val="auto"/>
          <w:rtl/>
        </w:rPr>
        <w:t>(</w:t>
      </w:r>
      <w:r w:rsidRPr="002F3D54">
        <w:rPr>
          <w:rStyle w:val="ae"/>
          <w:color w:val="auto"/>
          <w:rtl/>
        </w:rPr>
        <w:footnoteReference w:id="139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(بخلاف المضاربة والوكالة المفردة)</w:t>
      </w:r>
      <w:r w:rsidRPr="002F3D54">
        <w:rPr>
          <w:rFonts w:hint="cs"/>
          <w:color w:val="auto"/>
          <w:rtl/>
        </w:rPr>
        <w:t xml:space="preserve"> حيث لا يبطل عقد المضاربة وعقد الوكالة بهلاك الد</w:t>
      </w:r>
      <w:r w:rsidR="00AE699B" w:rsidRPr="002F3D54">
        <w:rPr>
          <w:rFonts w:hint="cs"/>
          <w:color w:val="auto"/>
          <w:rtl/>
        </w:rPr>
        <w:t>ّ</w:t>
      </w:r>
      <w:r w:rsidRPr="002F3D54">
        <w:rPr>
          <w:rFonts w:hint="cs"/>
          <w:color w:val="auto"/>
          <w:rtl/>
        </w:rPr>
        <w:t>راهم على ما يجيء</w:t>
      </w:r>
      <w:r w:rsidR="00021530" w:rsidRPr="002F3D54">
        <w:rPr>
          <w:rFonts w:hint="cs"/>
          <w:color w:val="auto"/>
          <w:rtl/>
        </w:rPr>
        <w:t xml:space="preserve">، </w:t>
      </w:r>
      <w:r w:rsidRPr="002F3D54">
        <w:rPr>
          <w:rFonts w:hint="cs"/>
          <w:color w:val="auto"/>
          <w:rtl/>
        </w:rPr>
        <w:t>إن</w:t>
      </w:r>
      <w:r w:rsidR="00AE699B" w:rsidRPr="002F3D54">
        <w:rPr>
          <w:rFonts w:hint="cs"/>
          <w:color w:val="auto"/>
          <w:rtl/>
        </w:rPr>
        <w:t>ْ</w:t>
      </w:r>
      <w:r w:rsidRPr="002F3D54">
        <w:rPr>
          <w:rFonts w:hint="cs"/>
          <w:color w:val="auto"/>
          <w:rtl/>
        </w:rPr>
        <w:t xml:space="preserve"> شاء الله تعالى</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واحترز بقوله</w:t>
      </w:r>
      <w:r w:rsidR="00021530" w:rsidRPr="002F3D54">
        <w:rPr>
          <w:rFonts w:hint="cs"/>
          <w:color w:val="auto"/>
          <w:rtl/>
        </w:rPr>
        <w:t xml:space="preserve">: </w:t>
      </w:r>
      <w:r w:rsidRPr="002F3D54">
        <w:rPr>
          <w:rFonts w:hint="cs"/>
          <w:b/>
          <w:bCs/>
          <w:color w:val="auto"/>
          <w:rtl/>
        </w:rPr>
        <w:t>(والوكالة المفر</w:t>
      </w:r>
      <w:r w:rsidR="00AE699B" w:rsidRPr="002F3D54">
        <w:rPr>
          <w:rFonts w:hint="cs"/>
          <w:b/>
          <w:bCs/>
          <w:color w:val="auto"/>
          <w:rtl/>
        </w:rPr>
        <w:t>َ</w:t>
      </w:r>
      <w:r w:rsidRPr="002F3D54">
        <w:rPr>
          <w:rFonts w:hint="cs"/>
          <w:b/>
          <w:bCs/>
          <w:color w:val="auto"/>
          <w:rtl/>
        </w:rPr>
        <w:t>دة)</w:t>
      </w:r>
      <w:r w:rsidRPr="002F3D54">
        <w:rPr>
          <w:rFonts w:hint="cs"/>
          <w:color w:val="auto"/>
          <w:rtl/>
        </w:rPr>
        <w:t xml:space="preserve"> ع</w:t>
      </w:r>
      <w:r w:rsidR="00AE699B" w:rsidRPr="002F3D54">
        <w:rPr>
          <w:rFonts w:hint="cs"/>
          <w:color w:val="auto"/>
          <w:rtl/>
        </w:rPr>
        <w:t>َ</w:t>
      </w:r>
      <w:r w:rsidRPr="002F3D54">
        <w:rPr>
          <w:rFonts w:hint="cs"/>
          <w:color w:val="auto"/>
          <w:rtl/>
        </w:rPr>
        <w:t>ن الوكالة الث</w:t>
      </w:r>
      <w:r w:rsidR="00AE699B" w:rsidRPr="002F3D54">
        <w:rPr>
          <w:rFonts w:hint="cs"/>
          <w:color w:val="auto"/>
          <w:rtl/>
        </w:rPr>
        <w:t>ّ</w:t>
      </w:r>
      <w:r w:rsidRPr="002F3D54">
        <w:rPr>
          <w:rFonts w:hint="cs"/>
          <w:color w:val="auto"/>
          <w:rtl/>
        </w:rPr>
        <w:t>ابتة في ضمن عقد الش</w:t>
      </w:r>
      <w:r w:rsidR="00AE699B" w:rsidRPr="002F3D54">
        <w:rPr>
          <w:rFonts w:hint="cs"/>
          <w:color w:val="auto"/>
          <w:rtl/>
        </w:rPr>
        <w:t>ّ</w:t>
      </w:r>
      <w:r w:rsidRPr="002F3D54">
        <w:rPr>
          <w:rFonts w:hint="cs"/>
          <w:color w:val="auto"/>
          <w:rtl/>
        </w:rPr>
        <w:t>ركة وفي ضمن عقد الرهن</w:t>
      </w:r>
      <w:r w:rsidR="00021530" w:rsidRPr="002F3D54">
        <w:rPr>
          <w:rFonts w:hint="cs"/>
          <w:color w:val="auto"/>
          <w:rtl/>
        </w:rPr>
        <w:t xml:space="preserve">، </w:t>
      </w:r>
      <w:r w:rsidRPr="002F3D54">
        <w:rPr>
          <w:rFonts w:hint="cs"/>
          <w:color w:val="auto"/>
          <w:rtl/>
        </w:rPr>
        <w:t>فإنَّ الوكالة فيهما يبطل ببطلان ما تضم</w:t>
      </w:r>
      <w:r w:rsidR="00AE699B" w:rsidRPr="002F3D54">
        <w:rPr>
          <w:rFonts w:hint="cs"/>
          <w:color w:val="auto"/>
          <w:rtl/>
        </w:rPr>
        <w:t>ُّ</w:t>
      </w:r>
      <w:r w:rsidRPr="002F3D54">
        <w:rPr>
          <w:rFonts w:hint="cs"/>
          <w:color w:val="auto"/>
          <w:rtl/>
        </w:rPr>
        <w:t>نها م</w:t>
      </w:r>
      <w:r w:rsidR="00AE699B" w:rsidRPr="002F3D54">
        <w:rPr>
          <w:rFonts w:hint="cs"/>
          <w:color w:val="auto"/>
          <w:rtl/>
        </w:rPr>
        <w:t>ِ</w:t>
      </w:r>
      <w:r w:rsidRPr="002F3D54">
        <w:rPr>
          <w:rFonts w:hint="cs"/>
          <w:color w:val="auto"/>
          <w:rtl/>
        </w:rPr>
        <w:t>ن الش</w:t>
      </w:r>
      <w:r w:rsidR="00AE699B" w:rsidRPr="002F3D54">
        <w:rPr>
          <w:rFonts w:hint="cs"/>
          <w:color w:val="auto"/>
          <w:rtl/>
        </w:rPr>
        <w:t>ّ</w:t>
      </w:r>
      <w:r w:rsidRPr="002F3D54">
        <w:rPr>
          <w:rFonts w:hint="cs"/>
          <w:color w:val="auto"/>
          <w:rtl/>
        </w:rPr>
        <w:t>ركة والر</w:t>
      </w:r>
      <w:r w:rsidR="00AE699B" w:rsidRPr="002F3D54">
        <w:rPr>
          <w:rFonts w:hint="cs"/>
          <w:color w:val="auto"/>
          <w:rtl/>
        </w:rPr>
        <w:t>ّ</w:t>
      </w:r>
      <w:r w:rsidRPr="002F3D54">
        <w:rPr>
          <w:rFonts w:hint="cs"/>
          <w:color w:val="auto"/>
          <w:rtl/>
        </w:rPr>
        <w:t>هن</w:t>
      </w:r>
      <w:r w:rsidR="00021530" w:rsidRPr="002F3D54">
        <w:rPr>
          <w:rFonts w:hint="cs"/>
          <w:color w:val="auto"/>
          <w:rtl/>
        </w:rPr>
        <w:t xml:space="preserve">؛ </w:t>
      </w:r>
      <w:r w:rsidRPr="002F3D54">
        <w:rPr>
          <w:rFonts w:hint="cs"/>
          <w:color w:val="auto"/>
          <w:rtl/>
        </w:rPr>
        <w:t>لأنَّ المتضم</w:t>
      </w:r>
      <w:r w:rsidR="009849D0" w:rsidRPr="002F3D54">
        <w:rPr>
          <w:rFonts w:hint="cs"/>
          <w:color w:val="auto"/>
          <w:rtl/>
        </w:rPr>
        <w:t>َّ</w:t>
      </w:r>
      <w:r w:rsidRPr="002F3D54">
        <w:rPr>
          <w:rFonts w:hint="cs"/>
          <w:color w:val="auto"/>
          <w:rtl/>
        </w:rPr>
        <w:t>ن يبطل</w:t>
      </w:r>
      <w:r w:rsidRPr="002F3D54">
        <w:rPr>
          <w:rFonts w:hint="cs"/>
          <w:color w:val="auto"/>
          <w:vertAlign w:val="superscript"/>
          <w:rtl/>
        </w:rPr>
        <w:t>(</w:t>
      </w:r>
      <w:r w:rsidRPr="002F3D54">
        <w:rPr>
          <w:rStyle w:val="ae"/>
          <w:color w:val="auto"/>
          <w:rtl/>
        </w:rPr>
        <w:footnoteReference w:id="1396"/>
      </w:r>
      <w:r w:rsidRPr="002F3D54">
        <w:rPr>
          <w:rFonts w:hint="cs"/>
          <w:color w:val="auto"/>
          <w:vertAlign w:val="superscript"/>
          <w:rtl/>
        </w:rPr>
        <w:t>)</w:t>
      </w:r>
      <w:r w:rsidRPr="002F3D54">
        <w:rPr>
          <w:rFonts w:hint="cs"/>
          <w:color w:val="auto"/>
          <w:rtl/>
        </w:rPr>
        <w:t xml:space="preserve"> ببطلان المتضم</w:t>
      </w:r>
      <w:r w:rsidR="009849D0" w:rsidRPr="002F3D54">
        <w:rPr>
          <w:rFonts w:hint="cs"/>
          <w:color w:val="auto"/>
          <w:rtl/>
        </w:rPr>
        <w:t>ِّ</w:t>
      </w:r>
      <w:r w:rsidRPr="002F3D54">
        <w:rPr>
          <w:rFonts w:hint="cs"/>
          <w:color w:val="auto"/>
          <w:rtl/>
        </w:rPr>
        <w:t>ن تبع</w:t>
      </w:r>
      <w:r w:rsidR="002F3D54">
        <w:rPr>
          <w:rFonts w:hint="cs"/>
          <w:color w:val="auto"/>
          <w:rtl/>
        </w:rPr>
        <w:t>ًا</w:t>
      </w:r>
      <w:r w:rsidR="00021530" w:rsidRPr="002F3D54">
        <w:rPr>
          <w:rFonts w:hint="cs"/>
          <w:color w:val="auto"/>
          <w:rtl/>
        </w:rPr>
        <w:t xml:space="preserve">، </w:t>
      </w:r>
      <w:r w:rsidRPr="002F3D54">
        <w:rPr>
          <w:rFonts w:hint="cs"/>
          <w:color w:val="auto"/>
          <w:rtl/>
        </w:rPr>
        <w:t>وإن</w:t>
      </w:r>
      <w:r w:rsidR="009849D0" w:rsidRPr="002F3D54">
        <w:rPr>
          <w:rFonts w:hint="cs"/>
          <w:color w:val="auto"/>
          <w:rtl/>
        </w:rPr>
        <w:t>َّ</w:t>
      </w:r>
      <w:r w:rsidR="000B56A2" w:rsidRPr="002F3D54">
        <w:rPr>
          <w:rFonts w:hint="cs"/>
          <w:color w:val="auto"/>
          <w:rtl/>
        </w:rPr>
        <w:t>ما ي</w:t>
      </w:r>
      <w:r w:rsidRPr="002F3D54">
        <w:rPr>
          <w:rFonts w:hint="cs"/>
          <w:color w:val="auto"/>
          <w:rtl/>
        </w:rPr>
        <w:t>بطل</w:t>
      </w:r>
      <w:r w:rsidRPr="002F3D54">
        <w:rPr>
          <w:rFonts w:hint="cs"/>
          <w:color w:val="auto"/>
          <w:vertAlign w:val="superscript"/>
          <w:rtl/>
        </w:rPr>
        <w:t>(</w:t>
      </w:r>
      <w:r w:rsidRPr="002F3D54">
        <w:rPr>
          <w:rStyle w:val="ae"/>
          <w:color w:val="auto"/>
          <w:rtl/>
        </w:rPr>
        <w:footnoteReference w:id="1397"/>
      </w:r>
      <w:r w:rsidRPr="002F3D54">
        <w:rPr>
          <w:rFonts w:hint="cs"/>
          <w:color w:val="auto"/>
          <w:vertAlign w:val="superscript"/>
          <w:rtl/>
        </w:rPr>
        <w:t>)</w:t>
      </w:r>
      <w:r w:rsidRPr="002F3D54">
        <w:rPr>
          <w:rFonts w:hint="cs"/>
          <w:color w:val="auto"/>
          <w:rtl/>
        </w:rPr>
        <w:t xml:space="preserve"> المتضمن</w:t>
      </w:r>
      <w:r w:rsidR="00021530" w:rsidRPr="002F3D54">
        <w:rPr>
          <w:rFonts w:hint="cs"/>
          <w:color w:val="auto"/>
          <w:rtl/>
        </w:rPr>
        <w:t xml:space="preserve">، </w:t>
      </w:r>
      <w:r w:rsidRPr="002F3D54">
        <w:rPr>
          <w:rFonts w:hint="cs"/>
          <w:color w:val="auto"/>
          <w:rtl/>
        </w:rPr>
        <w:t>وهو الشركة ههنا</w:t>
      </w:r>
      <w:r w:rsidR="00021530" w:rsidRPr="002F3D54">
        <w:rPr>
          <w:rFonts w:hint="cs"/>
          <w:color w:val="auto"/>
          <w:rtl/>
        </w:rPr>
        <w:t xml:space="preserve">، </w:t>
      </w:r>
      <w:r w:rsidRPr="002F3D54">
        <w:rPr>
          <w:rFonts w:hint="cs"/>
          <w:color w:val="auto"/>
          <w:rtl/>
        </w:rPr>
        <w:t>بهلاك المال ق</w:t>
      </w:r>
      <w:r w:rsidR="009849D0" w:rsidRPr="002F3D54">
        <w:rPr>
          <w:rFonts w:hint="cs"/>
          <w:color w:val="auto"/>
          <w:rtl/>
        </w:rPr>
        <w:t>َ</w:t>
      </w:r>
      <w:r w:rsidRPr="002F3D54">
        <w:rPr>
          <w:rFonts w:hint="cs"/>
          <w:color w:val="auto"/>
          <w:rtl/>
        </w:rPr>
        <w:t>بل الش</w:t>
      </w:r>
      <w:r w:rsidR="009849D0" w:rsidRPr="002F3D54">
        <w:rPr>
          <w:rFonts w:hint="cs"/>
          <w:color w:val="auto"/>
          <w:rtl/>
        </w:rPr>
        <w:t>ّ</w:t>
      </w:r>
      <w:r w:rsidRPr="002F3D54">
        <w:rPr>
          <w:rFonts w:hint="cs"/>
          <w:color w:val="auto"/>
          <w:rtl/>
        </w:rPr>
        <w:t>راء به</w:t>
      </w:r>
      <w:r w:rsidR="00021530" w:rsidRPr="002F3D54">
        <w:rPr>
          <w:rFonts w:hint="cs"/>
          <w:color w:val="auto"/>
          <w:rtl/>
        </w:rPr>
        <w:t xml:space="preserve">؛ </w:t>
      </w:r>
      <w:r w:rsidRPr="002F3D54">
        <w:rPr>
          <w:rFonts w:hint="cs"/>
          <w:color w:val="auto"/>
          <w:rtl/>
        </w:rPr>
        <w:t>لأنَّ المال هو المعقود عليه</w:t>
      </w:r>
      <w:r w:rsidR="00021530" w:rsidRPr="002F3D54">
        <w:rPr>
          <w:rFonts w:hint="cs"/>
          <w:color w:val="auto"/>
          <w:rtl/>
        </w:rPr>
        <w:t xml:space="preserve">، </w:t>
      </w:r>
      <w:r w:rsidRPr="002F3D54">
        <w:rPr>
          <w:rFonts w:hint="cs"/>
          <w:color w:val="auto"/>
          <w:rtl/>
        </w:rPr>
        <w:t>فيبطل العقد بهلاك المعقود عليه إذا كان قبل الت</w:t>
      </w:r>
      <w:r w:rsidR="009849D0" w:rsidRPr="002F3D54">
        <w:rPr>
          <w:rFonts w:hint="cs"/>
          <w:color w:val="auto"/>
          <w:rtl/>
        </w:rPr>
        <w:t>ّ</w:t>
      </w:r>
      <w:r w:rsidRPr="002F3D54">
        <w:rPr>
          <w:rFonts w:hint="cs"/>
          <w:color w:val="auto"/>
          <w:rtl/>
        </w:rPr>
        <w:t>مام</w:t>
      </w:r>
      <w:r w:rsidR="00021530" w:rsidRPr="002F3D54">
        <w:rPr>
          <w:rFonts w:hint="cs"/>
          <w:color w:val="auto"/>
          <w:rtl/>
        </w:rPr>
        <w:t xml:space="preserve">، </w:t>
      </w:r>
      <w:r w:rsidRPr="002F3D54">
        <w:rPr>
          <w:rFonts w:hint="cs"/>
          <w:color w:val="auto"/>
          <w:rtl/>
        </w:rPr>
        <w:t>كما إذا هلك المبيع في يد البائع</w:t>
      </w:r>
      <w:r w:rsidR="00021530" w:rsidRPr="002F3D54">
        <w:rPr>
          <w:rFonts w:hint="cs"/>
          <w:color w:val="auto"/>
          <w:rtl/>
        </w:rPr>
        <w:t xml:space="preserve">؛ </w:t>
      </w:r>
      <w:r w:rsidRPr="002F3D54">
        <w:rPr>
          <w:rFonts w:hint="cs"/>
          <w:color w:val="auto"/>
          <w:rtl/>
        </w:rPr>
        <w:t>بخلاف الوكالة المفردة</w:t>
      </w:r>
      <w:r w:rsidR="00021530" w:rsidRPr="002F3D54">
        <w:rPr>
          <w:rFonts w:hint="cs"/>
          <w:color w:val="auto"/>
          <w:rtl/>
        </w:rPr>
        <w:t xml:space="preserve">، </w:t>
      </w:r>
      <w:r w:rsidRPr="002F3D54">
        <w:rPr>
          <w:rFonts w:hint="cs"/>
          <w:color w:val="auto"/>
          <w:rtl/>
        </w:rPr>
        <w:t>فإنَّ الد</w:t>
      </w:r>
      <w:r w:rsidR="009849D0" w:rsidRPr="002F3D54">
        <w:rPr>
          <w:rFonts w:hint="cs"/>
          <w:color w:val="auto"/>
          <w:rtl/>
        </w:rPr>
        <w:t>ّ</w:t>
      </w:r>
      <w:r w:rsidRPr="002F3D54">
        <w:rPr>
          <w:rFonts w:hint="cs"/>
          <w:color w:val="auto"/>
          <w:rtl/>
        </w:rPr>
        <w:t>راهم لا تتعيَّن فيها</w:t>
      </w:r>
      <w:r w:rsidR="00021530" w:rsidRPr="002F3D54">
        <w:rPr>
          <w:rFonts w:hint="cs"/>
          <w:color w:val="auto"/>
          <w:rtl/>
        </w:rPr>
        <w:t xml:space="preserve">، </w:t>
      </w:r>
      <w:r w:rsidRPr="002F3D54">
        <w:rPr>
          <w:rFonts w:hint="cs"/>
          <w:color w:val="auto"/>
          <w:rtl/>
        </w:rPr>
        <w:t>فلا تبطل الوكالة بهلاك الد</w:t>
      </w:r>
      <w:r w:rsidR="009849D0" w:rsidRPr="002F3D54">
        <w:rPr>
          <w:rFonts w:hint="cs"/>
          <w:color w:val="auto"/>
          <w:rtl/>
        </w:rPr>
        <w:t>ّ</w:t>
      </w:r>
      <w:r w:rsidRPr="002F3D54">
        <w:rPr>
          <w:rFonts w:hint="cs"/>
          <w:color w:val="auto"/>
          <w:rtl/>
        </w:rPr>
        <w:t>راهم حت</w:t>
      </w:r>
      <w:r w:rsidR="009849D0" w:rsidRPr="002F3D54">
        <w:rPr>
          <w:rFonts w:hint="cs"/>
          <w:color w:val="auto"/>
          <w:rtl/>
        </w:rPr>
        <w:t>ّ</w:t>
      </w:r>
      <w:r w:rsidRPr="002F3D54">
        <w:rPr>
          <w:rFonts w:hint="cs"/>
          <w:color w:val="auto"/>
          <w:rtl/>
        </w:rPr>
        <w:t>ى لو وكَّل رجل</w:t>
      </w:r>
      <w:r w:rsidR="002F3D54">
        <w:rPr>
          <w:rFonts w:hint="cs"/>
          <w:color w:val="auto"/>
          <w:rtl/>
        </w:rPr>
        <w:t>ًا</w:t>
      </w:r>
      <w:r w:rsidRPr="002F3D54">
        <w:rPr>
          <w:rFonts w:hint="cs"/>
          <w:color w:val="auto"/>
          <w:rtl/>
        </w:rPr>
        <w:t xml:space="preserve"> بشراء العبد ودفعه دراهم</w:t>
      </w:r>
      <w:r w:rsidR="00021530" w:rsidRPr="002F3D54">
        <w:rPr>
          <w:rFonts w:hint="cs"/>
          <w:color w:val="auto"/>
          <w:rtl/>
        </w:rPr>
        <w:t xml:space="preserve">، </w:t>
      </w:r>
      <w:r w:rsidRPr="002F3D54">
        <w:rPr>
          <w:rFonts w:hint="cs"/>
          <w:color w:val="auto"/>
          <w:rtl/>
        </w:rPr>
        <w:t>فه</w:t>
      </w:r>
      <w:r w:rsidR="009849D0" w:rsidRPr="002F3D54">
        <w:rPr>
          <w:rFonts w:hint="cs"/>
          <w:color w:val="auto"/>
          <w:rtl/>
        </w:rPr>
        <w:t>َ</w:t>
      </w:r>
      <w:r w:rsidRPr="002F3D54">
        <w:rPr>
          <w:rFonts w:hint="cs"/>
          <w:color w:val="auto"/>
          <w:rtl/>
        </w:rPr>
        <w:t>ل</w:t>
      </w:r>
      <w:r w:rsidR="009849D0" w:rsidRPr="002F3D54">
        <w:rPr>
          <w:rFonts w:hint="cs"/>
          <w:color w:val="auto"/>
          <w:rtl/>
        </w:rPr>
        <w:t>َ</w:t>
      </w:r>
      <w:r w:rsidRPr="002F3D54">
        <w:rPr>
          <w:rFonts w:hint="cs"/>
          <w:color w:val="auto"/>
          <w:rtl/>
        </w:rPr>
        <w:t>كت الد</w:t>
      </w:r>
      <w:r w:rsidR="009849D0" w:rsidRPr="002F3D54">
        <w:rPr>
          <w:rFonts w:hint="cs"/>
          <w:color w:val="auto"/>
          <w:rtl/>
        </w:rPr>
        <w:t>ّ</w:t>
      </w:r>
      <w:r w:rsidRPr="002F3D54">
        <w:rPr>
          <w:rFonts w:hint="cs"/>
          <w:color w:val="auto"/>
          <w:rtl/>
        </w:rPr>
        <w:t>راهم لا تبطل الوكالة لما قلنا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ما رضي بشركة صاحبه)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الش</w:t>
      </w:r>
      <w:r w:rsidR="009849D0" w:rsidRPr="002F3D54">
        <w:rPr>
          <w:rFonts w:hint="cs"/>
          <w:color w:val="auto"/>
          <w:rtl/>
        </w:rPr>
        <w:t>َّ</w:t>
      </w:r>
      <w:r w:rsidRPr="002F3D54">
        <w:rPr>
          <w:rFonts w:hint="cs"/>
          <w:color w:val="auto"/>
          <w:rtl/>
        </w:rPr>
        <w:t>ريك ال</w:t>
      </w:r>
      <w:r w:rsidR="009849D0" w:rsidRPr="002F3D54">
        <w:rPr>
          <w:rFonts w:hint="cs"/>
          <w:color w:val="auto"/>
          <w:rtl/>
        </w:rPr>
        <w:t>ّ</w:t>
      </w:r>
      <w:r w:rsidRPr="002F3D54">
        <w:rPr>
          <w:rFonts w:hint="cs"/>
          <w:color w:val="auto"/>
          <w:rtl/>
        </w:rPr>
        <w:t>ذي لم يهلك ماله ما رضي بشركة صاحبه ال</w:t>
      </w:r>
      <w:r w:rsidR="009849D0" w:rsidRPr="002F3D54">
        <w:rPr>
          <w:rFonts w:hint="cs"/>
          <w:color w:val="auto"/>
          <w:rtl/>
        </w:rPr>
        <w:t>ّ</w:t>
      </w:r>
      <w:r w:rsidRPr="002F3D54">
        <w:rPr>
          <w:rFonts w:hint="cs"/>
          <w:color w:val="auto"/>
          <w:rtl/>
        </w:rPr>
        <w:t>ذي هلك ماله إل</w:t>
      </w:r>
      <w:r w:rsidR="009849D0" w:rsidRPr="002F3D54">
        <w:rPr>
          <w:rFonts w:hint="cs"/>
          <w:color w:val="auto"/>
          <w:rtl/>
        </w:rPr>
        <w:t>ّ</w:t>
      </w:r>
      <w:r w:rsidRPr="002F3D54">
        <w:rPr>
          <w:rFonts w:hint="cs"/>
          <w:color w:val="auto"/>
          <w:rtl/>
        </w:rPr>
        <w:t xml:space="preserve">ا على تقدير بقاء ماله ليشركه في ماله كما يشرك هو في مال </w:t>
      </w:r>
      <w:r w:rsidRPr="002F3D54">
        <w:rPr>
          <w:rFonts w:hint="cs"/>
          <w:color w:val="auto"/>
          <w:rtl/>
        </w:rPr>
        <w:lastRenderedPageBreak/>
        <w:t>هذا</w:t>
      </w:r>
      <w:r w:rsidR="00021530" w:rsidRPr="002F3D54">
        <w:rPr>
          <w:rFonts w:hint="cs"/>
          <w:color w:val="auto"/>
          <w:rtl/>
        </w:rPr>
        <w:t>.</w:t>
      </w:r>
    </w:p>
    <w:p w:rsidR="00FF4E57" w:rsidRPr="002F3D54" w:rsidRDefault="0023359C" w:rsidP="002F3D54">
      <w:pPr>
        <w:ind w:firstLine="567"/>
        <w:rPr>
          <w:color w:val="auto"/>
          <w:rtl/>
        </w:rPr>
      </w:pPr>
      <w:bookmarkStart w:id="389" w:name="_Toc436824774"/>
      <w:bookmarkStart w:id="390" w:name="_Toc436865610"/>
      <w:bookmarkStart w:id="391" w:name="_Toc436866765"/>
      <w:r w:rsidRPr="002F3D54">
        <w:rPr>
          <w:rStyle w:val="Char8"/>
          <w:rFonts w:hint="cs"/>
          <w:color w:val="auto"/>
          <w:rtl/>
        </w:rPr>
        <w:t>(فالمشتري بينهما)</w:t>
      </w:r>
      <w:bookmarkEnd w:id="389"/>
      <w:bookmarkEnd w:id="390"/>
      <w:bookmarkEnd w:id="391"/>
      <w:r w:rsidRPr="002F3D54">
        <w:rPr>
          <w:rFonts w:hint="cs"/>
          <w:color w:val="auto"/>
          <w:rtl/>
        </w:rPr>
        <w:t xml:space="preserve"> وإن</w:t>
      </w:r>
      <w:r w:rsidR="009849D0" w:rsidRPr="002F3D54">
        <w:rPr>
          <w:rFonts w:hint="cs"/>
          <w:color w:val="auto"/>
          <w:rtl/>
        </w:rPr>
        <w:t>ْ</w:t>
      </w:r>
      <w:r w:rsidRPr="002F3D54">
        <w:rPr>
          <w:rFonts w:hint="cs"/>
          <w:color w:val="auto"/>
          <w:rtl/>
        </w:rPr>
        <w:t xml:space="preserve"> لم يصرِّحا بالوكالة في الع</w:t>
      </w:r>
      <w:r w:rsidR="009849D0" w:rsidRPr="002F3D54">
        <w:rPr>
          <w:rFonts w:hint="cs"/>
          <w:color w:val="auto"/>
          <w:rtl/>
        </w:rPr>
        <w:t>َ</w:t>
      </w:r>
      <w:r w:rsidRPr="002F3D54">
        <w:rPr>
          <w:rFonts w:hint="cs"/>
          <w:color w:val="auto"/>
          <w:rtl/>
        </w:rPr>
        <w:t>قد</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حين و</w:t>
      </w:r>
      <w:r w:rsidR="009849D0" w:rsidRPr="002F3D54">
        <w:rPr>
          <w:rFonts w:hint="cs"/>
          <w:color w:val="auto"/>
          <w:rtl/>
        </w:rPr>
        <w:t>َ</w:t>
      </w:r>
      <w:r w:rsidRPr="002F3D54">
        <w:rPr>
          <w:rFonts w:hint="cs"/>
          <w:color w:val="auto"/>
          <w:rtl/>
        </w:rPr>
        <w:t>ق</w:t>
      </w:r>
      <w:r w:rsidR="009849D0" w:rsidRPr="002F3D54">
        <w:rPr>
          <w:rFonts w:hint="cs"/>
          <w:color w:val="auto"/>
          <w:rtl/>
        </w:rPr>
        <w:t>َ</w:t>
      </w:r>
      <w:r w:rsidRPr="002F3D54">
        <w:rPr>
          <w:rFonts w:hint="cs"/>
          <w:color w:val="auto"/>
          <w:rtl/>
        </w:rPr>
        <w:t>ع</w:t>
      </w:r>
      <w:r w:rsidR="00021530" w:rsidRPr="002F3D54">
        <w:rPr>
          <w:rFonts w:hint="cs"/>
          <w:color w:val="auto"/>
          <w:rtl/>
        </w:rPr>
        <w:t xml:space="preserve">، </w:t>
      </w:r>
      <w:r w:rsidRPr="002F3D54">
        <w:rPr>
          <w:rFonts w:hint="cs"/>
          <w:color w:val="auto"/>
          <w:rtl/>
        </w:rPr>
        <w:t>و</w:t>
      </w:r>
      <w:r w:rsidR="009849D0" w:rsidRPr="002F3D54">
        <w:rPr>
          <w:rFonts w:hint="cs"/>
          <w:color w:val="auto"/>
          <w:rtl/>
        </w:rPr>
        <w:t>َ</w:t>
      </w:r>
      <w:r w:rsidRPr="002F3D54">
        <w:rPr>
          <w:rFonts w:hint="cs"/>
          <w:color w:val="auto"/>
          <w:rtl/>
        </w:rPr>
        <w:t>ق</w:t>
      </w:r>
      <w:r w:rsidR="009849D0" w:rsidRPr="002F3D54">
        <w:rPr>
          <w:rFonts w:hint="cs"/>
          <w:color w:val="auto"/>
          <w:rtl/>
        </w:rPr>
        <w:t>َ</w:t>
      </w:r>
      <w:r w:rsidRPr="002F3D54">
        <w:rPr>
          <w:rFonts w:hint="cs"/>
          <w:color w:val="auto"/>
          <w:rtl/>
        </w:rPr>
        <w:t>ع مشترك</w:t>
      </w:r>
      <w:r w:rsidR="002F3D54">
        <w:rPr>
          <w:rFonts w:hint="cs"/>
          <w:color w:val="auto"/>
          <w:rtl/>
        </w:rPr>
        <w:t>ًا</w:t>
      </w:r>
      <w:r w:rsidRPr="002F3D54">
        <w:rPr>
          <w:rFonts w:hint="cs"/>
          <w:color w:val="auto"/>
          <w:rtl/>
        </w:rPr>
        <w:t xml:space="preserve"> بينهما</w:t>
      </w:r>
      <w:r w:rsidRPr="002F3D54">
        <w:rPr>
          <w:rStyle w:val="ae"/>
          <w:color w:val="auto"/>
          <w:rtl/>
        </w:rPr>
        <w:t>(</w:t>
      </w:r>
      <w:r w:rsidRPr="002F3D54">
        <w:rPr>
          <w:rStyle w:val="ae"/>
          <w:color w:val="auto"/>
          <w:rtl/>
        </w:rPr>
        <w:footnoteReference w:id="1398"/>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5D6AC4" w:rsidP="002F3D54">
      <w:pPr>
        <w:ind w:firstLine="567"/>
        <w:rPr>
          <w:color w:val="auto"/>
          <w:rtl/>
        </w:rPr>
      </w:pPr>
      <w:r w:rsidRPr="002F3D54">
        <w:rPr>
          <w:rFonts w:ascii="Traditional Arabic" w:hAnsi="Traditional Arabic" w:cs="CTraditional Arabic"/>
          <w:b/>
          <w:bCs/>
          <w:color w:val="auto"/>
          <w:rtl/>
        </w:rPr>
        <w:t>$</w:t>
      </w:r>
      <w:r w:rsidR="0023359C" w:rsidRPr="002F3D54">
        <w:rPr>
          <w:rFonts w:hint="cs"/>
          <w:b/>
          <w:bCs/>
          <w:color w:val="auto"/>
          <w:rtl/>
        </w:rPr>
        <w:t>(ثم الش</w:t>
      </w:r>
      <w:r w:rsidR="009849D0" w:rsidRPr="002F3D54">
        <w:rPr>
          <w:rFonts w:hint="cs"/>
          <w:b/>
          <w:bCs/>
          <w:color w:val="auto"/>
          <w:rtl/>
        </w:rPr>
        <w:t>ّ</w:t>
      </w:r>
      <w:r w:rsidR="0023359C" w:rsidRPr="002F3D54">
        <w:rPr>
          <w:rFonts w:hint="cs"/>
          <w:b/>
          <w:bCs/>
          <w:color w:val="auto"/>
          <w:rtl/>
        </w:rPr>
        <w:t>ركة شركة عقدعند محم</w:t>
      </w:r>
      <w:r w:rsidR="009849D0" w:rsidRPr="002F3D54">
        <w:rPr>
          <w:rFonts w:hint="cs"/>
          <w:b/>
          <w:bCs/>
          <w:color w:val="auto"/>
          <w:rtl/>
        </w:rPr>
        <w:t>ّ</w:t>
      </w:r>
      <w:r w:rsidR="0023359C" w:rsidRPr="002F3D54">
        <w:rPr>
          <w:rFonts w:hint="cs"/>
          <w:b/>
          <w:bCs/>
          <w:color w:val="auto"/>
          <w:rtl/>
        </w:rPr>
        <w:t>د)</w:t>
      </w:r>
      <w:r w:rsidR="0023359C" w:rsidRPr="002F3D54">
        <w:rPr>
          <w:rFonts w:hint="cs"/>
          <w:color w:val="auto"/>
          <w:rtl/>
        </w:rPr>
        <w:t xml:space="preserve"> حت</w:t>
      </w:r>
      <w:r w:rsidR="009849D0" w:rsidRPr="002F3D54">
        <w:rPr>
          <w:rFonts w:hint="cs"/>
          <w:color w:val="auto"/>
          <w:rtl/>
        </w:rPr>
        <w:t>ّ</w:t>
      </w:r>
      <w:r w:rsidR="0023359C" w:rsidRPr="002F3D54">
        <w:rPr>
          <w:rFonts w:hint="cs"/>
          <w:color w:val="auto"/>
          <w:rtl/>
        </w:rPr>
        <w:t>ى إذا باعه أحدهما نف</w:t>
      </w:r>
      <w:r w:rsidR="009849D0" w:rsidRPr="002F3D54">
        <w:rPr>
          <w:rFonts w:hint="cs"/>
          <w:color w:val="auto"/>
          <w:rtl/>
        </w:rPr>
        <w:t>ّ</w:t>
      </w:r>
      <w:r w:rsidR="0023359C" w:rsidRPr="002F3D54">
        <w:rPr>
          <w:rFonts w:hint="cs"/>
          <w:color w:val="auto"/>
          <w:rtl/>
        </w:rPr>
        <w:t>ذ بيعه في الكل</w:t>
      </w:r>
      <w:r w:rsidR="009849D0" w:rsidRPr="002F3D54">
        <w:rPr>
          <w:rFonts w:hint="cs"/>
          <w:color w:val="auto"/>
          <w:rtl/>
        </w:rPr>
        <w:t>ِّ</w:t>
      </w:r>
      <w:r w:rsidR="00021530" w:rsidRPr="002F3D54">
        <w:rPr>
          <w:rFonts w:hint="cs"/>
          <w:color w:val="auto"/>
          <w:rtl/>
        </w:rPr>
        <w:t xml:space="preserve">. </w:t>
      </w:r>
      <w:r w:rsidR="0023359C" w:rsidRPr="002F3D54">
        <w:rPr>
          <w:rFonts w:hint="cs"/>
          <w:color w:val="auto"/>
          <w:rtl/>
        </w:rPr>
        <w:t>وعند الحسن ه</w:t>
      </w:r>
      <w:r w:rsidR="009849D0" w:rsidRPr="002F3D54">
        <w:rPr>
          <w:rFonts w:hint="cs"/>
          <w:color w:val="auto"/>
          <w:rtl/>
        </w:rPr>
        <w:t>ِ</w:t>
      </w:r>
      <w:r w:rsidR="0023359C" w:rsidRPr="002F3D54">
        <w:rPr>
          <w:rFonts w:hint="cs"/>
          <w:color w:val="auto"/>
          <w:rtl/>
        </w:rPr>
        <w:t>ي شركة ملك حت</w:t>
      </w:r>
      <w:r w:rsidR="009849D0" w:rsidRPr="002F3D54">
        <w:rPr>
          <w:rFonts w:hint="cs"/>
          <w:color w:val="auto"/>
          <w:rtl/>
        </w:rPr>
        <w:t>ّ</w:t>
      </w:r>
      <w:r w:rsidR="0023359C" w:rsidRPr="002F3D54">
        <w:rPr>
          <w:rFonts w:hint="cs"/>
          <w:color w:val="auto"/>
          <w:rtl/>
        </w:rPr>
        <w:t>ى لا ينفذ بيع أحد</w:t>
      </w:r>
      <w:r w:rsidR="009849D0" w:rsidRPr="002F3D54">
        <w:rPr>
          <w:rFonts w:hint="cs"/>
          <w:color w:val="auto"/>
          <w:rtl/>
        </w:rPr>
        <w:t>ِ</w:t>
      </w:r>
      <w:r w:rsidR="0023359C" w:rsidRPr="002F3D54">
        <w:rPr>
          <w:rFonts w:hint="cs"/>
          <w:color w:val="auto"/>
          <w:rtl/>
        </w:rPr>
        <w:t>هما إلا في حص</w:t>
      </w:r>
      <w:r w:rsidR="009849D0" w:rsidRPr="002F3D54">
        <w:rPr>
          <w:rFonts w:hint="cs"/>
          <w:color w:val="auto"/>
          <w:rtl/>
        </w:rPr>
        <w:t>ّ</w:t>
      </w:r>
      <w:r w:rsidR="0023359C" w:rsidRPr="002F3D54">
        <w:rPr>
          <w:rFonts w:hint="cs"/>
          <w:color w:val="auto"/>
          <w:rtl/>
        </w:rPr>
        <w:t>ته</w:t>
      </w:r>
      <w:r w:rsidR="00021530" w:rsidRPr="002F3D54">
        <w:rPr>
          <w:rFonts w:hint="cs"/>
          <w:color w:val="auto"/>
          <w:rtl/>
        </w:rPr>
        <w:t xml:space="preserve">؛ </w:t>
      </w:r>
      <w:r w:rsidR="0023359C" w:rsidRPr="002F3D54">
        <w:rPr>
          <w:rFonts w:hint="cs"/>
          <w:color w:val="auto"/>
          <w:rtl/>
        </w:rPr>
        <w:t>لأنَّ شركة العقد قد بط</w:t>
      </w:r>
      <w:r w:rsidR="009849D0" w:rsidRPr="002F3D54">
        <w:rPr>
          <w:rFonts w:hint="cs"/>
          <w:color w:val="auto"/>
          <w:rtl/>
        </w:rPr>
        <w:t>َ</w:t>
      </w:r>
      <w:r w:rsidR="0023359C" w:rsidRPr="002F3D54">
        <w:rPr>
          <w:rFonts w:hint="cs"/>
          <w:color w:val="auto"/>
          <w:rtl/>
        </w:rPr>
        <w:t>لت بهلاك الد</w:t>
      </w:r>
      <w:r w:rsidR="009849D0" w:rsidRPr="002F3D54">
        <w:rPr>
          <w:rFonts w:hint="cs"/>
          <w:color w:val="auto"/>
          <w:rtl/>
        </w:rPr>
        <w:t>ّ</w:t>
      </w:r>
      <w:r w:rsidR="0023359C" w:rsidRPr="002F3D54">
        <w:rPr>
          <w:rFonts w:hint="cs"/>
          <w:color w:val="auto"/>
          <w:rtl/>
        </w:rPr>
        <w:t>نانير</w:t>
      </w:r>
      <w:r w:rsidR="00021530" w:rsidRPr="002F3D54">
        <w:rPr>
          <w:rFonts w:hint="cs"/>
          <w:color w:val="auto"/>
          <w:rtl/>
        </w:rPr>
        <w:t xml:space="preserve">، </w:t>
      </w:r>
      <w:r w:rsidR="0023359C" w:rsidRPr="002F3D54">
        <w:rPr>
          <w:rFonts w:hint="cs"/>
          <w:color w:val="auto"/>
          <w:rtl/>
        </w:rPr>
        <w:t>كما لو هلكت قبل الش</w:t>
      </w:r>
      <w:r w:rsidR="009849D0" w:rsidRPr="002F3D54">
        <w:rPr>
          <w:rFonts w:hint="cs"/>
          <w:color w:val="auto"/>
          <w:rtl/>
        </w:rPr>
        <w:t>ّ</w:t>
      </w:r>
      <w:r w:rsidR="0023359C" w:rsidRPr="002F3D54">
        <w:rPr>
          <w:rFonts w:hint="cs"/>
          <w:color w:val="auto"/>
          <w:rtl/>
        </w:rPr>
        <w:t>راء بالد</w:t>
      </w:r>
      <w:r w:rsidR="009849D0" w:rsidRPr="002F3D54">
        <w:rPr>
          <w:rFonts w:hint="cs"/>
          <w:color w:val="auto"/>
          <w:rtl/>
        </w:rPr>
        <w:t>ّ</w:t>
      </w:r>
      <w:r w:rsidR="0023359C" w:rsidRPr="002F3D54">
        <w:rPr>
          <w:rFonts w:hint="cs"/>
          <w:color w:val="auto"/>
          <w:rtl/>
        </w:rPr>
        <w:t>راهم</w:t>
      </w:r>
      <w:r w:rsidR="00021530" w:rsidRPr="002F3D54">
        <w:rPr>
          <w:rFonts w:hint="cs"/>
          <w:color w:val="auto"/>
          <w:rtl/>
        </w:rPr>
        <w:t xml:space="preserve">، </w:t>
      </w:r>
      <w:r w:rsidR="0023359C" w:rsidRPr="002F3D54">
        <w:rPr>
          <w:rFonts w:hint="cs"/>
          <w:color w:val="auto"/>
          <w:rtl/>
        </w:rPr>
        <w:t>وإن</w:t>
      </w:r>
      <w:r w:rsidR="009849D0" w:rsidRPr="002F3D54">
        <w:rPr>
          <w:rFonts w:hint="cs"/>
          <w:color w:val="auto"/>
          <w:rtl/>
        </w:rPr>
        <w:t>ّ</w:t>
      </w:r>
      <w:r w:rsidR="0023359C" w:rsidRPr="002F3D54">
        <w:rPr>
          <w:rFonts w:hint="cs"/>
          <w:color w:val="auto"/>
          <w:rtl/>
        </w:rPr>
        <w:t>ما بقي ما هو حكم الش</w:t>
      </w:r>
      <w:r w:rsidR="009849D0" w:rsidRPr="002F3D54">
        <w:rPr>
          <w:rFonts w:hint="cs"/>
          <w:color w:val="auto"/>
          <w:rtl/>
        </w:rPr>
        <w:t>ّ</w:t>
      </w:r>
      <w:r w:rsidR="0023359C" w:rsidRPr="002F3D54">
        <w:rPr>
          <w:rFonts w:hint="cs"/>
          <w:color w:val="auto"/>
          <w:rtl/>
        </w:rPr>
        <w:t>راء -وهو الملك- فكانت شركتهما في المتاع شركة</w:t>
      </w:r>
      <w:r w:rsidR="009849D0" w:rsidRPr="002F3D54">
        <w:rPr>
          <w:rFonts w:hint="cs"/>
          <w:color w:val="auto"/>
          <w:rtl/>
        </w:rPr>
        <w:t>َ</w:t>
      </w:r>
      <w:r w:rsidR="0023359C" w:rsidRPr="002F3D54">
        <w:rPr>
          <w:rFonts w:hint="cs"/>
          <w:color w:val="auto"/>
          <w:rtl/>
        </w:rPr>
        <w:t>ملك</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وجه قول محمد أنَّ هلاك الد</w:t>
      </w:r>
      <w:r w:rsidR="009849D0" w:rsidRPr="002F3D54">
        <w:rPr>
          <w:rFonts w:hint="cs"/>
          <w:color w:val="auto"/>
          <w:rtl/>
        </w:rPr>
        <w:t>ّ</w:t>
      </w:r>
      <w:r w:rsidRPr="002F3D54">
        <w:rPr>
          <w:rFonts w:hint="cs"/>
          <w:color w:val="auto"/>
          <w:rtl/>
        </w:rPr>
        <w:t>نانير كان بعد حصول ما هو المقصود بالد</w:t>
      </w:r>
      <w:r w:rsidR="009849D0" w:rsidRPr="002F3D54">
        <w:rPr>
          <w:rFonts w:hint="cs"/>
          <w:color w:val="auto"/>
          <w:rtl/>
        </w:rPr>
        <w:t>ّ</w:t>
      </w:r>
      <w:r w:rsidRPr="002F3D54">
        <w:rPr>
          <w:rFonts w:hint="cs"/>
          <w:color w:val="auto"/>
          <w:rtl/>
        </w:rPr>
        <w:t>راهم -وهو الش</w:t>
      </w:r>
      <w:r w:rsidR="009849D0" w:rsidRPr="002F3D54">
        <w:rPr>
          <w:rFonts w:hint="cs"/>
          <w:color w:val="auto"/>
          <w:rtl/>
        </w:rPr>
        <w:t>ّ</w:t>
      </w:r>
      <w:r w:rsidRPr="002F3D54">
        <w:rPr>
          <w:rFonts w:hint="cs"/>
          <w:color w:val="auto"/>
          <w:rtl/>
        </w:rPr>
        <w:t>راء بها-</w:t>
      </w:r>
      <w:r w:rsidR="00021530" w:rsidRPr="002F3D54">
        <w:rPr>
          <w:rFonts w:hint="cs"/>
          <w:color w:val="auto"/>
          <w:rtl/>
        </w:rPr>
        <w:t xml:space="preserve">؛ </w:t>
      </w:r>
      <w:r w:rsidRPr="002F3D54">
        <w:rPr>
          <w:rFonts w:hint="cs"/>
          <w:color w:val="auto"/>
          <w:rtl/>
        </w:rPr>
        <w:t>فلا يكون مبطل</w:t>
      </w:r>
      <w:r w:rsidR="002F3D54">
        <w:rPr>
          <w:rFonts w:hint="cs"/>
          <w:color w:val="auto"/>
          <w:rtl/>
        </w:rPr>
        <w:t>ًا</w:t>
      </w:r>
      <w:r w:rsidRPr="002F3D54">
        <w:rPr>
          <w:rFonts w:hint="cs"/>
          <w:color w:val="auto"/>
          <w:rtl/>
        </w:rPr>
        <w:t xml:space="preserve"> شركة العقد بينهما في ذلك كما لوكان الهلاك بعد الش</w:t>
      </w:r>
      <w:r w:rsidR="009849D0" w:rsidRPr="002F3D54">
        <w:rPr>
          <w:rFonts w:hint="cs"/>
          <w:color w:val="auto"/>
          <w:rtl/>
        </w:rPr>
        <w:t>ّ</w:t>
      </w:r>
      <w:r w:rsidRPr="002F3D54">
        <w:rPr>
          <w:rFonts w:hint="cs"/>
          <w:color w:val="auto"/>
          <w:rtl/>
        </w:rPr>
        <w:t>راء بالمالين جميع</w:t>
      </w:r>
      <w:r w:rsidR="002F3D54">
        <w:rPr>
          <w:rFonts w:hint="cs"/>
          <w:color w:val="auto"/>
          <w:rtl/>
        </w:rPr>
        <w:t>ًا</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399"/>
      </w:r>
      <w:r w:rsidRPr="002F3D54">
        <w:rPr>
          <w:rStyle w:val="ae"/>
          <w:color w:val="auto"/>
          <w:rtl/>
        </w:rPr>
        <w:t>)</w:t>
      </w:r>
      <w:r w:rsidRPr="002F3D54">
        <w:rPr>
          <w:rFonts w:hint="cs"/>
          <w:color w:val="auto"/>
          <w:rtl/>
        </w:rPr>
        <w:t xml:space="preserve"> 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ووضع المسألة في أنَّ الد</w:t>
      </w:r>
      <w:r w:rsidR="009849D0" w:rsidRPr="002F3D54">
        <w:rPr>
          <w:rFonts w:hint="cs"/>
          <w:color w:val="auto"/>
          <w:rtl/>
        </w:rPr>
        <w:t>ّ</w:t>
      </w:r>
      <w:r w:rsidRPr="002F3D54">
        <w:rPr>
          <w:rFonts w:hint="cs"/>
          <w:color w:val="auto"/>
          <w:rtl/>
        </w:rPr>
        <w:t>نانير</w:t>
      </w:r>
      <w:r w:rsidRPr="002F3D54">
        <w:rPr>
          <w:rFonts w:hint="cs"/>
          <w:color w:val="auto"/>
          <w:vertAlign w:val="superscript"/>
          <w:rtl/>
        </w:rPr>
        <w:t>(</w:t>
      </w:r>
      <w:r w:rsidRPr="002F3D54">
        <w:rPr>
          <w:rStyle w:val="ae"/>
          <w:color w:val="auto"/>
          <w:rtl/>
        </w:rPr>
        <w:footnoteReference w:id="1400"/>
      </w:r>
      <w:r w:rsidRPr="002F3D54">
        <w:rPr>
          <w:rFonts w:hint="cs"/>
          <w:color w:val="auto"/>
          <w:vertAlign w:val="superscript"/>
          <w:rtl/>
        </w:rPr>
        <w:t>)</w:t>
      </w:r>
      <w:r w:rsidRPr="002F3D54">
        <w:rPr>
          <w:rFonts w:hint="cs"/>
          <w:color w:val="auto"/>
          <w:rtl/>
        </w:rPr>
        <w:t xml:space="preserve"> م</w:t>
      </w:r>
      <w:r w:rsidR="009849D0" w:rsidRPr="002F3D54">
        <w:rPr>
          <w:rFonts w:hint="cs"/>
          <w:color w:val="auto"/>
          <w:rtl/>
        </w:rPr>
        <w:t>ِ</w:t>
      </w:r>
      <w:r w:rsidRPr="002F3D54">
        <w:rPr>
          <w:rFonts w:hint="cs"/>
          <w:color w:val="auto"/>
          <w:rtl/>
        </w:rPr>
        <w:t>ن أحد الجانبين والد</w:t>
      </w:r>
      <w:r w:rsidR="009849D0" w:rsidRPr="002F3D54">
        <w:rPr>
          <w:rFonts w:hint="cs"/>
          <w:color w:val="auto"/>
          <w:rtl/>
        </w:rPr>
        <w:t>ّ</w:t>
      </w:r>
      <w:r w:rsidRPr="002F3D54">
        <w:rPr>
          <w:rFonts w:hint="cs"/>
          <w:color w:val="auto"/>
          <w:rtl/>
        </w:rPr>
        <w:t>راهم</w:t>
      </w:r>
      <w:r w:rsidRPr="002F3D54">
        <w:rPr>
          <w:rFonts w:hint="cs"/>
          <w:color w:val="auto"/>
          <w:vertAlign w:val="superscript"/>
          <w:rtl/>
        </w:rPr>
        <w:t>(</w:t>
      </w:r>
      <w:r w:rsidRPr="002F3D54">
        <w:rPr>
          <w:rStyle w:val="ae"/>
          <w:color w:val="auto"/>
          <w:rtl/>
        </w:rPr>
        <w:footnoteReference w:id="1401"/>
      </w:r>
      <w:r w:rsidRPr="002F3D54">
        <w:rPr>
          <w:rFonts w:hint="cs"/>
          <w:color w:val="auto"/>
          <w:vertAlign w:val="superscript"/>
          <w:rtl/>
        </w:rPr>
        <w:t>)</w:t>
      </w:r>
      <w:r w:rsidRPr="002F3D54">
        <w:rPr>
          <w:rFonts w:hint="cs"/>
          <w:color w:val="auto"/>
          <w:rtl/>
        </w:rPr>
        <w:t xml:space="preserve"> من الجانب الآخر</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(وقد بيَّنَّاه)</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(معناه إذا أدَّى من مال نفسه</w:t>
      </w:r>
      <w:r w:rsidR="00021530" w:rsidRPr="002F3D54">
        <w:rPr>
          <w:rFonts w:hint="cs"/>
          <w:b/>
          <w:bCs/>
          <w:color w:val="auto"/>
          <w:rtl/>
        </w:rPr>
        <w:t xml:space="preserve">... </w:t>
      </w:r>
      <w:r w:rsidR="009849D0" w:rsidRPr="002F3D54">
        <w:rPr>
          <w:rFonts w:hint="cs"/>
          <w:b/>
          <w:bCs/>
          <w:color w:val="auto"/>
          <w:rtl/>
        </w:rPr>
        <w:t>)</w:t>
      </w:r>
      <w:r w:rsidR="009849D0" w:rsidRPr="002F3D54">
        <w:rPr>
          <w:rFonts w:hint="cs"/>
          <w:color w:val="auto"/>
          <w:rtl/>
        </w:rPr>
        <w:t xml:space="preserve"> إلى آخره</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و</w:t>
      </w:r>
      <w:r w:rsidRPr="002F3D54">
        <w:rPr>
          <w:rFonts w:hint="cs"/>
          <w:color w:val="auto"/>
          <w:vertAlign w:val="superscript"/>
          <w:rtl/>
        </w:rPr>
        <w:t>(</w:t>
      </w:r>
      <w:r w:rsidRPr="002F3D54">
        <w:rPr>
          <w:rStyle w:val="ae"/>
          <w:color w:val="auto"/>
          <w:rtl/>
        </w:rPr>
        <w:footnoteReference w:id="1402"/>
      </w:r>
      <w:r w:rsidRPr="002F3D54">
        <w:rPr>
          <w:rFonts w:hint="cs"/>
          <w:color w:val="auto"/>
          <w:vertAlign w:val="superscript"/>
          <w:rtl/>
        </w:rPr>
        <w:t>)</w:t>
      </w:r>
      <w:r w:rsidRPr="002F3D54">
        <w:rPr>
          <w:rFonts w:hint="cs"/>
          <w:color w:val="auto"/>
          <w:rtl/>
        </w:rPr>
        <w:t>إن صرَّحا بالوكالة في عقد الش</w:t>
      </w:r>
      <w:r w:rsidR="009849D0" w:rsidRPr="002F3D54">
        <w:rPr>
          <w:rFonts w:hint="cs"/>
          <w:color w:val="auto"/>
          <w:rtl/>
        </w:rPr>
        <w:t>ّ</w:t>
      </w:r>
      <w:r w:rsidRPr="002F3D54">
        <w:rPr>
          <w:rFonts w:hint="cs"/>
          <w:color w:val="auto"/>
          <w:rtl/>
        </w:rPr>
        <w:t>ركة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ذكر في بعض المواضع</w:t>
      </w:r>
      <w:r w:rsidR="00021530" w:rsidRPr="002F3D54">
        <w:rPr>
          <w:rFonts w:hint="cs"/>
          <w:color w:val="auto"/>
          <w:rtl/>
        </w:rPr>
        <w:t xml:space="preserve">: </w:t>
      </w:r>
      <w:r w:rsidRPr="002F3D54">
        <w:rPr>
          <w:rFonts w:hint="cs"/>
          <w:color w:val="auto"/>
          <w:rtl/>
        </w:rPr>
        <w:t>المشتري بالمال الباقي بعد ذلك يكون لصاحب</w:t>
      </w:r>
      <w:r w:rsidR="009849D0" w:rsidRPr="002F3D54">
        <w:rPr>
          <w:rFonts w:hint="cs"/>
          <w:color w:val="auto"/>
          <w:rtl/>
        </w:rPr>
        <w:t>ِ</w:t>
      </w:r>
      <w:r w:rsidRPr="002F3D54">
        <w:rPr>
          <w:rFonts w:hint="cs"/>
          <w:color w:val="auto"/>
          <w:rtl/>
        </w:rPr>
        <w:t>ه خاصة</w:t>
      </w:r>
      <w:r w:rsidR="00021530" w:rsidRPr="002F3D54">
        <w:rPr>
          <w:rFonts w:hint="cs"/>
          <w:color w:val="auto"/>
          <w:rtl/>
        </w:rPr>
        <w:t xml:space="preserve">، </w:t>
      </w:r>
      <w:r w:rsidRPr="002F3D54">
        <w:rPr>
          <w:rFonts w:hint="cs"/>
          <w:color w:val="auto"/>
          <w:rtl/>
        </w:rPr>
        <w:t>وذكر في بعض المواضع</w:t>
      </w:r>
      <w:r w:rsidR="00021530" w:rsidRPr="002F3D54">
        <w:rPr>
          <w:rFonts w:hint="cs"/>
          <w:color w:val="auto"/>
          <w:rtl/>
        </w:rPr>
        <w:t xml:space="preserve">: </w:t>
      </w:r>
      <w:r w:rsidRPr="002F3D54">
        <w:rPr>
          <w:rFonts w:hint="cs"/>
          <w:color w:val="auto"/>
          <w:rtl/>
        </w:rPr>
        <w:t>إذا اشترى الآخر بماله بعد ذلك يكون المشترى بينهما ن</w:t>
      </w:r>
      <w:r w:rsidR="009849D0" w:rsidRPr="002F3D54">
        <w:rPr>
          <w:rFonts w:hint="cs"/>
          <w:color w:val="auto"/>
          <w:rtl/>
        </w:rPr>
        <w:t>ِ</w:t>
      </w:r>
      <w:r w:rsidRPr="002F3D54">
        <w:rPr>
          <w:rFonts w:hint="cs"/>
          <w:color w:val="auto"/>
          <w:rtl/>
        </w:rPr>
        <w:t>صفين</w:t>
      </w:r>
      <w:r w:rsidR="00021530" w:rsidRPr="002F3D54">
        <w:rPr>
          <w:rFonts w:hint="cs"/>
          <w:color w:val="auto"/>
          <w:rtl/>
        </w:rPr>
        <w:t xml:space="preserve">. </w:t>
      </w:r>
      <w:r w:rsidRPr="002F3D54">
        <w:rPr>
          <w:rFonts w:hint="cs"/>
          <w:color w:val="auto"/>
          <w:rtl/>
        </w:rPr>
        <w:t>وإن</w:t>
      </w:r>
      <w:r w:rsidR="009849D0" w:rsidRPr="002F3D54">
        <w:rPr>
          <w:rFonts w:hint="cs"/>
          <w:color w:val="auto"/>
          <w:rtl/>
        </w:rPr>
        <w:t>ّ</w:t>
      </w:r>
      <w:r w:rsidRPr="002F3D54">
        <w:rPr>
          <w:rFonts w:hint="cs"/>
          <w:color w:val="auto"/>
          <w:rtl/>
        </w:rPr>
        <w:t>ما اختلف الجواب لاختلاف الموضوع</w:t>
      </w:r>
      <w:r w:rsidR="00021530" w:rsidRPr="002F3D54">
        <w:rPr>
          <w:rFonts w:hint="cs"/>
          <w:color w:val="auto"/>
          <w:rtl/>
        </w:rPr>
        <w:t xml:space="preserve">، </w:t>
      </w:r>
      <w:r w:rsidRPr="002F3D54">
        <w:rPr>
          <w:rFonts w:hint="cs"/>
          <w:color w:val="auto"/>
          <w:rtl/>
        </w:rPr>
        <w:t>فحيث قال</w:t>
      </w:r>
      <w:r w:rsidR="00021530" w:rsidRPr="002F3D54">
        <w:rPr>
          <w:rFonts w:hint="cs"/>
          <w:color w:val="auto"/>
          <w:rtl/>
        </w:rPr>
        <w:t xml:space="preserve">: </w:t>
      </w:r>
      <w:r w:rsidRPr="002F3D54">
        <w:rPr>
          <w:rFonts w:hint="cs"/>
          <w:color w:val="auto"/>
          <w:rtl/>
        </w:rPr>
        <w:t>يكون الث</w:t>
      </w:r>
      <w:r w:rsidR="009849D0" w:rsidRPr="002F3D54">
        <w:rPr>
          <w:rFonts w:hint="cs"/>
          <w:color w:val="auto"/>
          <w:rtl/>
        </w:rPr>
        <w:t>ّ</w:t>
      </w:r>
      <w:r w:rsidRPr="002F3D54">
        <w:rPr>
          <w:rFonts w:hint="cs"/>
          <w:color w:val="auto"/>
          <w:rtl/>
        </w:rPr>
        <w:t>اني مشتري</w:t>
      </w:r>
      <w:r w:rsidR="002F3D54">
        <w:rPr>
          <w:rFonts w:hint="cs"/>
          <w:color w:val="auto"/>
          <w:rtl/>
        </w:rPr>
        <w:t>ًا</w:t>
      </w:r>
      <w:r w:rsidRPr="002F3D54">
        <w:rPr>
          <w:rFonts w:hint="cs"/>
          <w:color w:val="auto"/>
          <w:rtl/>
        </w:rPr>
        <w:t xml:space="preserve"> لنفسه خاص</w:t>
      </w:r>
      <w:r w:rsidR="009849D0" w:rsidRPr="002F3D54">
        <w:rPr>
          <w:rFonts w:hint="cs"/>
          <w:color w:val="auto"/>
          <w:rtl/>
        </w:rPr>
        <w:t>ّ</w:t>
      </w:r>
      <w:r w:rsidRPr="002F3D54">
        <w:rPr>
          <w:rFonts w:hint="cs"/>
          <w:color w:val="auto"/>
          <w:rtl/>
        </w:rPr>
        <w:t>ة وضع المسألة فيما إذا أطلقا الش</w:t>
      </w:r>
      <w:r w:rsidR="009849D0" w:rsidRPr="002F3D54">
        <w:rPr>
          <w:rFonts w:hint="cs"/>
          <w:color w:val="auto"/>
          <w:rtl/>
        </w:rPr>
        <w:t>ّ</w:t>
      </w:r>
      <w:r w:rsidRPr="002F3D54">
        <w:rPr>
          <w:rFonts w:hint="cs"/>
          <w:color w:val="auto"/>
          <w:rtl/>
        </w:rPr>
        <w:t>ركة فيكون المشترى بمال أحد</w:t>
      </w:r>
      <w:r w:rsidR="009849D0" w:rsidRPr="002F3D54">
        <w:rPr>
          <w:rFonts w:hint="cs"/>
          <w:color w:val="auto"/>
          <w:rtl/>
        </w:rPr>
        <w:t>ِ</w:t>
      </w:r>
      <w:r w:rsidRPr="002F3D54">
        <w:rPr>
          <w:rFonts w:hint="cs"/>
          <w:color w:val="auto"/>
          <w:rtl/>
        </w:rPr>
        <w:t>هما مشترك</w:t>
      </w:r>
      <w:r w:rsidR="002F3D54">
        <w:rPr>
          <w:rFonts w:hint="cs"/>
          <w:color w:val="auto"/>
          <w:rtl/>
        </w:rPr>
        <w:t>ًا</w:t>
      </w:r>
      <w:r w:rsidRPr="002F3D54">
        <w:rPr>
          <w:rFonts w:hint="cs"/>
          <w:color w:val="auto"/>
          <w:rtl/>
        </w:rPr>
        <w:t xml:space="preserve"> بينهما عند الإطلاق م</w:t>
      </w:r>
      <w:r w:rsidR="009849D0" w:rsidRPr="002F3D54">
        <w:rPr>
          <w:rFonts w:hint="cs"/>
          <w:color w:val="auto"/>
          <w:rtl/>
        </w:rPr>
        <w:t>ِ</w:t>
      </w:r>
      <w:r w:rsidRPr="002F3D54">
        <w:rPr>
          <w:rFonts w:hint="cs"/>
          <w:color w:val="auto"/>
          <w:rtl/>
        </w:rPr>
        <w:t>ن قضية عقد الش</w:t>
      </w:r>
      <w:r w:rsidR="009849D0"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وقد بطلت بهلاك مال أحدهما</w:t>
      </w:r>
      <w:r w:rsidR="00021530" w:rsidRPr="002F3D54">
        <w:rPr>
          <w:rFonts w:hint="cs"/>
          <w:color w:val="auto"/>
          <w:rtl/>
        </w:rPr>
        <w:t xml:space="preserve">، </w:t>
      </w:r>
      <w:r w:rsidRPr="002F3D54">
        <w:rPr>
          <w:rFonts w:hint="cs"/>
          <w:color w:val="auto"/>
          <w:rtl/>
        </w:rPr>
        <w:t>فيكون الآخر مشتري</w:t>
      </w:r>
      <w:r w:rsidR="002F3D54">
        <w:rPr>
          <w:rFonts w:hint="cs"/>
          <w:color w:val="auto"/>
          <w:rtl/>
        </w:rPr>
        <w:t>ًا</w:t>
      </w:r>
      <w:r w:rsidRPr="002F3D54">
        <w:rPr>
          <w:rFonts w:hint="cs"/>
          <w:color w:val="auto"/>
          <w:rtl/>
        </w:rPr>
        <w:t xml:space="preserve"> </w:t>
      </w:r>
      <w:r w:rsidRPr="002F3D54">
        <w:rPr>
          <w:rFonts w:hint="cs"/>
          <w:color w:val="auto"/>
          <w:rtl/>
        </w:rPr>
        <w:lastRenderedPageBreak/>
        <w:t>لنفسه</w:t>
      </w:r>
      <w:r w:rsidR="00021530" w:rsidRPr="002F3D54">
        <w:rPr>
          <w:rFonts w:hint="cs"/>
          <w:color w:val="auto"/>
          <w:rtl/>
        </w:rPr>
        <w:t xml:space="preserve">. </w:t>
      </w:r>
      <w:r w:rsidRPr="002F3D54">
        <w:rPr>
          <w:rFonts w:hint="cs"/>
          <w:color w:val="auto"/>
          <w:rtl/>
        </w:rPr>
        <w:t>وحيث قال المشتري بمال آخر بينهما وضع</w:t>
      </w:r>
      <w:r w:rsidRPr="002F3D54">
        <w:rPr>
          <w:rFonts w:hint="cs"/>
          <w:color w:val="auto"/>
          <w:vertAlign w:val="superscript"/>
          <w:rtl/>
        </w:rPr>
        <w:t>(</w:t>
      </w:r>
      <w:r w:rsidRPr="002F3D54">
        <w:rPr>
          <w:rStyle w:val="ae"/>
          <w:color w:val="auto"/>
          <w:rtl/>
        </w:rPr>
        <w:footnoteReference w:id="1403"/>
      </w:r>
      <w:r w:rsidRPr="002F3D54">
        <w:rPr>
          <w:rFonts w:hint="cs"/>
          <w:color w:val="auto"/>
          <w:vertAlign w:val="superscript"/>
          <w:rtl/>
        </w:rPr>
        <w:t>)</w:t>
      </w:r>
      <w:r w:rsidRPr="002F3D54">
        <w:rPr>
          <w:rFonts w:hint="cs"/>
          <w:color w:val="auto"/>
          <w:rtl/>
        </w:rPr>
        <w:t xml:space="preserve"> المسألة فيما إذا صرَّحا عند عقد الشركة على أنَّ ما اشتراه كل</w:t>
      </w:r>
      <w:r w:rsidR="004226E2" w:rsidRPr="002F3D54">
        <w:rPr>
          <w:rFonts w:hint="cs"/>
          <w:color w:val="auto"/>
          <w:rtl/>
        </w:rPr>
        <w:t>ُّ</w:t>
      </w:r>
      <w:r w:rsidRPr="002F3D54">
        <w:rPr>
          <w:rFonts w:hint="cs"/>
          <w:color w:val="auto"/>
          <w:rtl/>
        </w:rPr>
        <w:t xml:space="preserve"> واحد منهما بماله هذا يكون مشترك</w:t>
      </w:r>
      <w:r w:rsidR="002F3D54">
        <w:rPr>
          <w:rFonts w:hint="cs"/>
          <w:color w:val="auto"/>
          <w:rtl/>
        </w:rPr>
        <w:t>ًا</w:t>
      </w:r>
      <w:r w:rsidRPr="002F3D54">
        <w:rPr>
          <w:rFonts w:hint="cs"/>
          <w:color w:val="auto"/>
          <w:rtl/>
        </w:rPr>
        <w:t xml:space="preserve"> بينهما</w:t>
      </w:r>
      <w:r w:rsidR="00021530" w:rsidRPr="002F3D54">
        <w:rPr>
          <w:rFonts w:hint="cs"/>
          <w:color w:val="auto"/>
          <w:rtl/>
        </w:rPr>
        <w:t xml:space="preserve">، </w:t>
      </w:r>
      <w:r w:rsidRPr="002F3D54">
        <w:rPr>
          <w:rFonts w:hint="cs"/>
          <w:color w:val="auto"/>
          <w:rtl/>
        </w:rPr>
        <w:t>وعند هذا التصريح الشركة في المشترى [م</w:t>
      </w:r>
      <w:r w:rsidR="004226E2" w:rsidRPr="002F3D54">
        <w:rPr>
          <w:rFonts w:hint="cs"/>
          <w:color w:val="auto"/>
          <w:rtl/>
        </w:rPr>
        <w:t>ِ</w:t>
      </w:r>
      <w:r w:rsidRPr="002F3D54">
        <w:rPr>
          <w:rFonts w:hint="cs"/>
          <w:color w:val="auto"/>
          <w:rtl/>
        </w:rPr>
        <w:t>ن قضية الوكالة لأنَّ كل</w:t>
      </w:r>
      <w:r w:rsidR="004226E2" w:rsidRPr="002F3D54">
        <w:rPr>
          <w:rFonts w:hint="cs"/>
          <w:color w:val="auto"/>
          <w:rtl/>
        </w:rPr>
        <w:t>َّ</w:t>
      </w:r>
      <w:r w:rsidRPr="002F3D54">
        <w:rPr>
          <w:rFonts w:hint="cs"/>
          <w:color w:val="auto"/>
          <w:rtl/>
        </w:rPr>
        <w:t xml:space="preserve"> واحد</w:t>
      </w:r>
      <w:r w:rsidR="004226E2" w:rsidRPr="002F3D54">
        <w:rPr>
          <w:rFonts w:hint="cs"/>
          <w:color w:val="auto"/>
          <w:rtl/>
        </w:rPr>
        <w:t>ٍ</w:t>
      </w:r>
      <w:r w:rsidRPr="002F3D54">
        <w:rPr>
          <w:rFonts w:hint="cs"/>
          <w:color w:val="auto"/>
          <w:rtl/>
        </w:rPr>
        <w:t xml:space="preserve"> منهما ق</w:t>
      </w:r>
      <w:r w:rsidR="004226E2" w:rsidRPr="002F3D54">
        <w:rPr>
          <w:rFonts w:hint="cs"/>
          <w:color w:val="auto"/>
          <w:rtl/>
        </w:rPr>
        <w:t>َ</w:t>
      </w:r>
      <w:r w:rsidRPr="002F3D54">
        <w:rPr>
          <w:rFonts w:hint="cs"/>
          <w:color w:val="auto"/>
          <w:rtl/>
        </w:rPr>
        <w:t>د وكَّل صاحبه بالش</w:t>
      </w:r>
      <w:r w:rsidR="004226E2" w:rsidRPr="002F3D54">
        <w:rPr>
          <w:rFonts w:hint="cs"/>
          <w:color w:val="auto"/>
          <w:rtl/>
        </w:rPr>
        <w:t>ّ</w:t>
      </w:r>
      <w:r w:rsidR="00EB20AB" w:rsidRPr="002F3D54">
        <w:rPr>
          <w:rFonts w:hint="cs"/>
          <w:color w:val="auto"/>
          <w:rtl/>
        </w:rPr>
        <w:t>راء بماله نصّ</w:t>
      </w:r>
      <w:r w:rsidR="002F3D54">
        <w:rPr>
          <w:rFonts w:hint="cs"/>
          <w:color w:val="auto"/>
          <w:rtl/>
        </w:rPr>
        <w:t>ًا</w:t>
      </w:r>
      <w:r w:rsidRPr="002F3D54">
        <w:rPr>
          <w:rFonts w:hint="cs"/>
          <w:color w:val="auto"/>
          <w:rtl/>
        </w:rPr>
        <w:t xml:space="preserve"> على أن</w:t>
      </w:r>
      <w:r w:rsidR="004226E2" w:rsidRPr="002F3D54">
        <w:rPr>
          <w:rFonts w:hint="cs"/>
          <w:color w:val="auto"/>
          <w:rtl/>
        </w:rPr>
        <w:t>ْ</w:t>
      </w:r>
      <w:r w:rsidRPr="002F3D54">
        <w:rPr>
          <w:rFonts w:hint="cs"/>
          <w:color w:val="auto"/>
          <w:rtl/>
        </w:rPr>
        <w:t xml:space="preserve"> يكون نصف المشترى له</w:t>
      </w:r>
      <w:r w:rsidR="00021530" w:rsidRPr="002F3D54">
        <w:rPr>
          <w:rFonts w:hint="cs"/>
          <w:color w:val="auto"/>
          <w:rtl/>
        </w:rPr>
        <w:t xml:space="preserve">. </w:t>
      </w:r>
      <w:r w:rsidRPr="002F3D54">
        <w:rPr>
          <w:rFonts w:hint="cs"/>
          <w:color w:val="auto"/>
          <w:rtl/>
        </w:rPr>
        <w:t>والشركة وإن بطلت بهلاك أحد المالين فالوكالة باقية</w:t>
      </w:r>
      <w:r w:rsidR="00021530" w:rsidRPr="002F3D54">
        <w:rPr>
          <w:rFonts w:hint="cs"/>
          <w:color w:val="auto"/>
          <w:rtl/>
        </w:rPr>
        <w:t xml:space="preserve">، </w:t>
      </w:r>
      <w:r w:rsidRPr="002F3D54">
        <w:rPr>
          <w:rFonts w:hint="cs"/>
          <w:color w:val="auto"/>
          <w:rtl/>
        </w:rPr>
        <w:t>فلهذا كان المشترى]</w:t>
      </w:r>
      <w:r w:rsidRPr="002F3D54">
        <w:rPr>
          <w:rFonts w:hint="cs"/>
          <w:color w:val="auto"/>
          <w:vertAlign w:val="superscript"/>
          <w:rtl/>
        </w:rPr>
        <w:t>(</w:t>
      </w:r>
      <w:r w:rsidRPr="002F3D54">
        <w:rPr>
          <w:rStyle w:val="ae"/>
          <w:color w:val="auto"/>
          <w:rtl/>
        </w:rPr>
        <w:footnoteReference w:id="1404"/>
      </w:r>
      <w:r w:rsidRPr="002F3D54">
        <w:rPr>
          <w:rFonts w:hint="cs"/>
          <w:color w:val="auto"/>
          <w:vertAlign w:val="superscript"/>
          <w:rtl/>
        </w:rPr>
        <w:t>)</w:t>
      </w:r>
      <w:r w:rsidRPr="002F3D54">
        <w:rPr>
          <w:rFonts w:hint="cs"/>
          <w:color w:val="auto"/>
          <w:rtl/>
        </w:rPr>
        <w:t xml:space="preserve"> بينهما نصفين</w:t>
      </w:r>
      <w:r w:rsidRPr="002F3D54">
        <w:rPr>
          <w:rFonts w:hint="cs"/>
          <w:color w:val="auto"/>
          <w:vertAlign w:val="superscript"/>
          <w:rtl/>
        </w:rPr>
        <w:t>(</w:t>
      </w:r>
      <w:r w:rsidRPr="002F3D54">
        <w:rPr>
          <w:rStyle w:val="ae"/>
          <w:color w:val="auto"/>
          <w:rtl/>
        </w:rPr>
        <w:footnoteReference w:id="1405"/>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ويرجع المشتري على صاحبه بنصف الث</w:t>
      </w:r>
      <w:r w:rsidR="004226E2" w:rsidRPr="002F3D54">
        <w:rPr>
          <w:rFonts w:hint="cs"/>
          <w:color w:val="auto"/>
          <w:rtl/>
        </w:rPr>
        <w:t>َّ</w:t>
      </w:r>
      <w:r w:rsidRPr="002F3D54">
        <w:rPr>
          <w:rFonts w:hint="cs"/>
          <w:color w:val="auto"/>
          <w:rtl/>
        </w:rPr>
        <w:t>من</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اشترى له الن</w:t>
      </w:r>
      <w:r w:rsidR="004226E2" w:rsidRPr="002F3D54">
        <w:rPr>
          <w:rFonts w:hint="cs"/>
          <w:color w:val="auto"/>
          <w:rtl/>
        </w:rPr>
        <w:t>ِّ</w:t>
      </w:r>
      <w:r w:rsidRPr="002F3D54">
        <w:rPr>
          <w:rFonts w:hint="cs"/>
          <w:color w:val="auto"/>
          <w:rtl/>
        </w:rPr>
        <w:t>صف بحكم الوكالة</w:t>
      </w:r>
      <w:r w:rsidR="00021530" w:rsidRPr="002F3D54">
        <w:rPr>
          <w:rFonts w:hint="cs"/>
          <w:color w:val="auto"/>
          <w:rtl/>
        </w:rPr>
        <w:t xml:space="preserve">، </w:t>
      </w:r>
      <w:r w:rsidRPr="002F3D54">
        <w:rPr>
          <w:rFonts w:hint="cs"/>
          <w:color w:val="auto"/>
          <w:rtl/>
        </w:rPr>
        <w:t>ونقد الث</w:t>
      </w:r>
      <w:r w:rsidR="004226E2" w:rsidRPr="002F3D54">
        <w:rPr>
          <w:rFonts w:hint="cs"/>
          <w:color w:val="auto"/>
          <w:rtl/>
        </w:rPr>
        <w:t>ّ</w:t>
      </w:r>
      <w:r w:rsidRPr="002F3D54">
        <w:rPr>
          <w:rFonts w:hint="cs"/>
          <w:color w:val="auto"/>
          <w:rtl/>
        </w:rPr>
        <w:t>من م</w:t>
      </w:r>
      <w:r w:rsidR="004226E2" w:rsidRPr="002F3D54">
        <w:rPr>
          <w:rFonts w:hint="cs"/>
          <w:color w:val="auto"/>
          <w:rtl/>
        </w:rPr>
        <w:t>ِ</w:t>
      </w:r>
      <w:r w:rsidRPr="002F3D54">
        <w:rPr>
          <w:rFonts w:hint="cs"/>
          <w:color w:val="auto"/>
          <w:rtl/>
        </w:rPr>
        <w:t>ن مال نفسه فيرجع به عليه</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406"/>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47" o:spid="_x0000_s1215" type="#_x0000_t202" style="position:absolute;left:0;text-align:left;margin-left:0;margin-top:8.9pt;width:80.85pt;height:30.45pt;flip:x;z-index:25201356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" stroked="f">
            <v:textbox style="mso-fit-shape-to-text:t">
              <w:txbxContent>
                <w:p w:rsidR="00E408E2" w:rsidRDefault="00E408E2" w:rsidP="00682C5F">
                  <w:pPr>
                    <w:ind w:firstLine="0"/>
                    <w:jc w:val="center"/>
                    <w:rPr>
                      <w:sz w:val="2"/>
                      <w:szCs w:val="2"/>
                    </w:rPr>
                  </w:pPr>
                  <w:r w:rsidRPr="00EB20AB">
                    <w:rPr>
                      <w:sz w:val="28"/>
                      <w:szCs w:val="28"/>
                      <w:rtl/>
                    </w:rPr>
                    <w:t>[جواز الشركة إن لم يخلطا المال]</w:t>
                  </w:r>
                </w:p>
              </w:txbxContent>
            </v:textbox>
            <w10:wrap anchorx="page"/>
          </v:shape>
        </w:pict>
      </w:r>
      <w:r w:rsidR="0023359C" w:rsidRPr="002F3D54">
        <w:rPr>
          <w:rFonts w:hint="cs"/>
          <w:color w:val="auto"/>
          <w:rtl/>
        </w:rPr>
        <w:t>قوله</w:t>
      </w:r>
      <w:r w:rsidR="00021530" w:rsidRPr="002F3D54">
        <w:rPr>
          <w:rFonts w:hint="cs"/>
          <w:color w:val="auto"/>
          <w:rtl/>
        </w:rPr>
        <w:t xml:space="preserve">: </w:t>
      </w:r>
      <w:r w:rsidR="0023359C" w:rsidRPr="002F3D54">
        <w:rPr>
          <w:rFonts w:hint="cs"/>
          <w:b/>
          <w:bCs/>
          <w:color w:val="auto"/>
          <w:rtl/>
        </w:rPr>
        <w:t>(لما بيَّنَّاه)</w:t>
      </w:r>
      <w:r w:rsidR="00021530" w:rsidRPr="002F3D54">
        <w:rPr>
          <w:rFonts w:hint="cs"/>
          <w:color w:val="auto"/>
          <w:rtl/>
        </w:rPr>
        <w:t xml:space="preserve">: </w:t>
      </w:r>
      <w:r w:rsidR="0023359C" w:rsidRPr="002F3D54">
        <w:rPr>
          <w:rFonts w:hint="cs"/>
          <w:color w:val="auto"/>
          <w:rtl/>
        </w:rPr>
        <w:t>إشارة إلى قوله</w:t>
      </w:r>
      <w:r w:rsidR="00021530" w:rsidRPr="002F3D54">
        <w:rPr>
          <w:rFonts w:hint="cs"/>
          <w:color w:val="auto"/>
          <w:rtl/>
        </w:rPr>
        <w:t xml:space="preserve">: </w:t>
      </w:r>
      <w:r w:rsidR="0023359C" w:rsidRPr="002F3D54">
        <w:rPr>
          <w:rFonts w:hint="cs"/>
          <w:b/>
          <w:bCs/>
          <w:color w:val="auto"/>
          <w:rtl/>
        </w:rPr>
        <w:t>(</w:t>
      </w:r>
      <w:r w:rsidR="007513B8" w:rsidRPr="002F3D54">
        <w:rPr>
          <w:rFonts w:hint="cs"/>
          <w:b/>
          <w:bCs/>
          <w:color w:val="auto"/>
          <w:rtl/>
        </w:rPr>
        <w:t>لأنَّه</w:t>
      </w:r>
      <w:r w:rsidR="0023359C" w:rsidRPr="002F3D54">
        <w:rPr>
          <w:rFonts w:hint="cs"/>
          <w:b/>
          <w:bCs/>
          <w:color w:val="auto"/>
          <w:rtl/>
        </w:rPr>
        <w:t xml:space="preserve"> وكيل من جهته)</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348" o:spid="_x0000_s1216" type="#_x0000_t202" style="position:absolute;left:0;text-align:left;margin-left:0;margin-top:26.45pt;width:80.85pt;height:30.45pt;flip:x;z-index:25201561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" stroked="f">
            <v:textbox style="mso-fit-shape-to-text:t">
              <w:txbxContent>
                <w:p w:rsidR="00E408E2" w:rsidRDefault="00E408E2" w:rsidP="006627AC">
                  <w:pPr>
                    <w:ind w:firstLine="0"/>
                    <w:rPr>
                      <w:sz w:val="2"/>
                      <w:szCs w:val="2"/>
                    </w:rPr>
                  </w:pPr>
                  <w:r w:rsidRPr="00EB20AB">
                    <w:rPr>
                      <w:sz w:val="28"/>
                      <w:szCs w:val="28"/>
                      <w:rtl/>
                    </w:rPr>
                    <w:t>[لوح 520/ب]</w:t>
                  </w:r>
                </w:p>
              </w:txbxContent>
            </v:textbox>
            <w10:wrap anchorx="page"/>
          </v:shape>
        </w:pict>
      </w:r>
      <w:r w:rsidR="0023359C" w:rsidRPr="002F3D54">
        <w:rPr>
          <w:rFonts w:hint="cs"/>
          <w:b/>
          <w:bCs/>
          <w:color w:val="auto"/>
          <w:rtl/>
        </w:rPr>
        <w:t>(وإنَّه بالخل</w:t>
      </w:r>
      <w:r w:rsidR="005122B9" w:rsidRPr="002F3D54">
        <w:rPr>
          <w:rFonts w:hint="cs"/>
          <w:b/>
          <w:bCs/>
          <w:color w:val="auto"/>
          <w:rtl/>
        </w:rPr>
        <w:t>ْ</w:t>
      </w:r>
      <w:r w:rsidR="0023359C" w:rsidRPr="002F3D54">
        <w:rPr>
          <w:rFonts w:hint="cs"/>
          <w:b/>
          <w:bCs/>
          <w:color w:val="auto"/>
          <w:rtl/>
        </w:rPr>
        <w:t>ط)</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وإنَّ الش</w:t>
      </w:r>
      <w:r w:rsidR="005122B9" w:rsidRPr="002F3D54">
        <w:rPr>
          <w:rFonts w:hint="cs"/>
          <w:color w:val="auto"/>
          <w:rtl/>
        </w:rPr>
        <w:t>ّ</w:t>
      </w:r>
      <w:r w:rsidR="0023359C" w:rsidRPr="002F3D54">
        <w:rPr>
          <w:rFonts w:hint="cs"/>
          <w:color w:val="auto"/>
          <w:rtl/>
        </w:rPr>
        <w:t>ركة في الأصل</w:t>
      </w:r>
      <w:r w:rsidR="00021530" w:rsidRPr="002F3D54">
        <w:rPr>
          <w:rFonts w:hint="cs"/>
          <w:color w:val="auto"/>
          <w:rtl/>
        </w:rPr>
        <w:t xml:space="preserve">، </w:t>
      </w:r>
      <w:r w:rsidR="0023359C" w:rsidRPr="002F3D54">
        <w:rPr>
          <w:rFonts w:hint="cs"/>
          <w:color w:val="auto"/>
          <w:rtl/>
        </w:rPr>
        <w:t>على تأويل الاشتراك</w:t>
      </w:r>
      <w:r w:rsidR="00021530" w:rsidRPr="002F3D54">
        <w:rPr>
          <w:rFonts w:hint="cs"/>
          <w:color w:val="auto"/>
          <w:rtl/>
        </w:rPr>
        <w:t xml:space="preserve">، </w:t>
      </w:r>
      <w:r w:rsidR="0023359C" w:rsidRPr="002F3D54">
        <w:rPr>
          <w:rFonts w:hint="cs"/>
          <w:color w:val="auto"/>
          <w:rtl/>
        </w:rPr>
        <w:t>إن</w:t>
      </w:r>
      <w:r w:rsidR="005122B9" w:rsidRPr="002F3D54">
        <w:rPr>
          <w:rFonts w:hint="cs"/>
          <w:color w:val="auto"/>
          <w:rtl/>
        </w:rPr>
        <w:t>َّما ت</w:t>
      </w:r>
      <w:r w:rsidR="0023359C" w:rsidRPr="002F3D54">
        <w:rPr>
          <w:rFonts w:hint="cs"/>
          <w:color w:val="auto"/>
          <w:rtl/>
        </w:rPr>
        <w:t>كون بالخلط وذلك</w:t>
      </w:r>
      <w:r w:rsidR="00021530" w:rsidRPr="002F3D54">
        <w:rPr>
          <w:rFonts w:hint="cs"/>
          <w:color w:val="auto"/>
          <w:rtl/>
        </w:rPr>
        <w:t xml:space="preserve">؛ </w:t>
      </w:r>
      <w:r w:rsidR="0023359C" w:rsidRPr="002F3D54">
        <w:rPr>
          <w:rFonts w:hint="cs"/>
          <w:color w:val="auto"/>
          <w:rtl/>
        </w:rPr>
        <w:t>لأنَّ الش</w:t>
      </w:r>
      <w:r w:rsidR="005122B9" w:rsidRPr="002F3D54">
        <w:rPr>
          <w:rFonts w:hint="cs"/>
          <w:color w:val="auto"/>
          <w:rtl/>
        </w:rPr>
        <w:t>ّ</w:t>
      </w:r>
      <w:r w:rsidR="0023359C" w:rsidRPr="002F3D54">
        <w:rPr>
          <w:rFonts w:hint="cs"/>
          <w:color w:val="auto"/>
          <w:rtl/>
        </w:rPr>
        <w:t>ركة عبارة عن الاختلاط</w:t>
      </w:r>
      <w:r w:rsidR="00021530" w:rsidRPr="002F3D54">
        <w:rPr>
          <w:rFonts w:hint="cs"/>
          <w:color w:val="auto"/>
          <w:rtl/>
        </w:rPr>
        <w:t xml:space="preserve">، </w:t>
      </w:r>
      <w:r w:rsidR="0023359C" w:rsidRPr="002F3D54">
        <w:rPr>
          <w:rFonts w:hint="cs"/>
          <w:color w:val="auto"/>
          <w:rtl/>
        </w:rPr>
        <w:t>وذلك/  إن</w:t>
      </w:r>
      <w:r w:rsidR="00FF7FA4" w:rsidRPr="002F3D54">
        <w:rPr>
          <w:rFonts w:hint="cs"/>
          <w:color w:val="auto"/>
          <w:rtl/>
        </w:rPr>
        <w:t>َّ</w:t>
      </w:r>
      <w:r w:rsidR="0023359C" w:rsidRPr="002F3D54">
        <w:rPr>
          <w:rFonts w:hint="cs"/>
          <w:color w:val="auto"/>
          <w:rtl/>
        </w:rPr>
        <w:t>ما يتحق</w:t>
      </w:r>
      <w:r w:rsidR="00FF7FA4" w:rsidRPr="002F3D54">
        <w:rPr>
          <w:rFonts w:hint="cs"/>
          <w:color w:val="auto"/>
          <w:rtl/>
        </w:rPr>
        <w:t>ّ</w:t>
      </w:r>
      <w:r w:rsidR="0023359C" w:rsidRPr="002F3D54">
        <w:rPr>
          <w:rFonts w:hint="cs"/>
          <w:color w:val="auto"/>
          <w:rtl/>
        </w:rPr>
        <w:t>ق في الملك</w:t>
      </w:r>
      <w:r w:rsidR="00021530" w:rsidRPr="002F3D54">
        <w:rPr>
          <w:rFonts w:hint="cs"/>
          <w:color w:val="auto"/>
          <w:rtl/>
        </w:rPr>
        <w:t xml:space="preserve">. </w:t>
      </w:r>
      <w:r w:rsidR="0023359C" w:rsidRPr="002F3D54">
        <w:rPr>
          <w:rFonts w:hint="cs"/>
          <w:color w:val="auto"/>
          <w:rtl/>
        </w:rPr>
        <w:t>والمعتبر في كل</w:t>
      </w:r>
      <w:r w:rsidR="005122B9" w:rsidRPr="002F3D54">
        <w:rPr>
          <w:rFonts w:hint="cs"/>
          <w:color w:val="auto"/>
          <w:rtl/>
        </w:rPr>
        <w:t>ِّ</w:t>
      </w:r>
      <w:r w:rsidR="0023359C" w:rsidRPr="002F3D54">
        <w:rPr>
          <w:rFonts w:hint="cs"/>
          <w:color w:val="auto"/>
          <w:rtl/>
        </w:rPr>
        <w:t xml:space="preserve"> عقد ما هو قضية اسم ذلك العقد كالحوالة والكفالة والص</w:t>
      </w:r>
      <w:r w:rsidR="005122B9" w:rsidRPr="002F3D54">
        <w:rPr>
          <w:rFonts w:hint="cs"/>
          <w:color w:val="auto"/>
          <w:rtl/>
        </w:rPr>
        <w:t>ّ</w:t>
      </w:r>
      <w:r w:rsidR="0023359C" w:rsidRPr="002F3D54">
        <w:rPr>
          <w:rFonts w:hint="cs"/>
          <w:color w:val="auto"/>
          <w:rtl/>
        </w:rPr>
        <w:t>رف</w:t>
      </w:r>
      <w:r w:rsidR="00021530" w:rsidRPr="002F3D54">
        <w:rPr>
          <w:rFonts w:hint="cs"/>
          <w:color w:val="auto"/>
          <w:rtl/>
        </w:rPr>
        <w:t xml:space="preserve">. </w:t>
      </w:r>
      <w:r w:rsidR="0023359C" w:rsidRPr="002F3D54">
        <w:rPr>
          <w:rFonts w:hint="cs"/>
          <w:color w:val="auto"/>
          <w:rtl/>
        </w:rPr>
        <w:t>فإذا خلطا المال</w:t>
      </w:r>
      <w:r w:rsidR="005122B9" w:rsidRPr="002F3D54">
        <w:rPr>
          <w:rFonts w:hint="cs"/>
          <w:color w:val="auto"/>
          <w:rtl/>
        </w:rPr>
        <w:t>َ</w:t>
      </w:r>
      <w:r w:rsidR="0023359C" w:rsidRPr="002F3D54">
        <w:rPr>
          <w:rFonts w:hint="cs"/>
          <w:color w:val="auto"/>
          <w:rtl/>
        </w:rPr>
        <w:t>ين</w:t>
      </w:r>
      <w:r w:rsidR="005122B9" w:rsidRPr="002F3D54">
        <w:rPr>
          <w:rFonts w:hint="cs"/>
          <w:color w:val="auto"/>
          <w:rtl/>
        </w:rPr>
        <w:t>ِ</w:t>
      </w:r>
      <w:r w:rsidR="0023359C" w:rsidRPr="002F3D54">
        <w:rPr>
          <w:rFonts w:hint="cs"/>
          <w:color w:val="auto"/>
          <w:rtl/>
        </w:rPr>
        <w:t xml:space="preserve"> على و</w:t>
      </w:r>
      <w:r w:rsidR="005122B9" w:rsidRPr="002F3D54">
        <w:rPr>
          <w:rFonts w:hint="cs"/>
          <w:color w:val="auto"/>
          <w:rtl/>
        </w:rPr>
        <w:t>َ</w:t>
      </w:r>
      <w:r w:rsidR="0023359C" w:rsidRPr="002F3D54">
        <w:rPr>
          <w:rFonts w:hint="cs"/>
          <w:color w:val="auto"/>
          <w:rtl/>
        </w:rPr>
        <w:t>جه لا يمك</w:t>
      </w:r>
      <w:r w:rsidR="005122B9" w:rsidRPr="002F3D54">
        <w:rPr>
          <w:rFonts w:hint="cs"/>
          <w:color w:val="auto"/>
          <w:rtl/>
        </w:rPr>
        <w:t>ِ</w:t>
      </w:r>
      <w:r w:rsidR="0023359C" w:rsidRPr="002F3D54">
        <w:rPr>
          <w:rFonts w:hint="cs"/>
          <w:color w:val="auto"/>
          <w:rtl/>
        </w:rPr>
        <w:t>ن تمييز أحد</w:t>
      </w:r>
      <w:r w:rsidR="005122B9" w:rsidRPr="002F3D54">
        <w:rPr>
          <w:rFonts w:hint="cs"/>
          <w:color w:val="auto"/>
          <w:rtl/>
        </w:rPr>
        <w:t>ِ</w:t>
      </w:r>
      <w:r w:rsidR="0023359C" w:rsidRPr="002F3D54">
        <w:rPr>
          <w:rFonts w:hint="cs"/>
          <w:color w:val="auto"/>
          <w:rtl/>
        </w:rPr>
        <w:t>هما ع</w:t>
      </w:r>
      <w:r w:rsidR="005122B9" w:rsidRPr="002F3D54">
        <w:rPr>
          <w:rFonts w:hint="cs"/>
          <w:color w:val="auto"/>
          <w:rtl/>
        </w:rPr>
        <w:t>َ</w:t>
      </w:r>
      <w:r w:rsidR="0023359C" w:rsidRPr="002F3D54">
        <w:rPr>
          <w:rFonts w:hint="cs"/>
          <w:color w:val="auto"/>
          <w:rtl/>
        </w:rPr>
        <w:t>ن الآخر</w:t>
      </w:r>
      <w:r w:rsidR="00021530" w:rsidRPr="002F3D54">
        <w:rPr>
          <w:rFonts w:hint="cs"/>
          <w:color w:val="auto"/>
          <w:rtl/>
        </w:rPr>
        <w:t xml:space="preserve">، </w:t>
      </w:r>
      <w:r w:rsidR="0023359C" w:rsidRPr="002F3D54">
        <w:rPr>
          <w:rFonts w:hint="cs"/>
          <w:color w:val="auto"/>
          <w:rtl/>
        </w:rPr>
        <w:t>فق</w:t>
      </w:r>
      <w:r w:rsidR="005122B9" w:rsidRPr="002F3D54">
        <w:rPr>
          <w:rFonts w:hint="cs"/>
          <w:color w:val="auto"/>
          <w:rtl/>
        </w:rPr>
        <w:t>َ</w:t>
      </w:r>
      <w:r w:rsidR="0023359C" w:rsidRPr="002F3D54">
        <w:rPr>
          <w:rFonts w:hint="cs"/>
          <w:color w:val="auto"/>
          <w:rtl/>
        </w:rPr>
        <w:t>د ثبتت الش</w:t>
      </w:r>
      <w:r w:rsidR="005122B9" w:rsidRPr="002F3D54">
        <w:rPr>
          <w:rFonts w:hint="cs"/>
          <w:color w:val="auto"/>
          <w:rtl/>
        </w:rPr>
        <w:t>ّ</w:t>
      </w:r>
      <w:r w:rsidR="0023359C" w:rsidRPr="002F3D54">
        <w:rPr>
          <w:rFonts w:hint="cs"/>
          <w:color w:val="auto"/>
          <w:rtl/>
        </w:rPr>
        <w:t>ركة في الملك</w:t>
      </w:r>
      <w:r w:rsidR="00021530" w:rsidRPr="002F3D54">
        <w:rPr>
          <w:rFonts w:hint="cs"/>
          <w:color w:val="auto"/>
          <w:rtl/>
        </w:rPr>
        <w:t xml:space="preserve">، </w:t>
      </w:r>
      <w:r w:rsidR="0023359C" w:rsidRPr="002F3D54">
        <w:rPr>
          <w:rFonts w:hint="cs"/>
          <w:color w:val="auto"/>
          <w:rtl/>
        </w:rPr>
        <w:t>في</w:t>
      </w:r>
      <w:r w:rsidR="005122B9" w:rsidRPr="002F3D54">
        <w:rPr>
          <w:rFonts w:hint="cs"/>
          <w:color w:val="auto"/>
          <w:rtl/>
        </w:rPr>
        <w:t>َ</w:t>
      </w:r>
      <w:r w:rsidR="0023359C" w:rsidRPr="002F3D54">
        <w:rPr>
          <w:rFonts w:hint="cs"/>
          <w:color w:val="auto"/>
          <w:rtl/>
        </w:rPr>
        <w:t>ب</w:t>
      </w:r>
      <w:r w:rsidR="005122B9" w:rsidRPr="002F3D54">
        <w:rPr>
          <w:rFonts w:hint="cs"/>
          <w:color w:val="auto"/>
          <w:rtl/>
        </w:rPr>
        <w:t>ْ</w:t>
      </w:r>
      <w:r w:rsidR="0023359C" w:rsidRPr="002F3D54">
        <w:rPr>
          <w:rFonts w:hint="cs"/>
          <w:color w:val="auto"/>
          <w:rtl/>
        </w:rPr>
        <w:t>ت</w:t>
      </w:r>
      <w:r w:rsidR="005122B9" w:rsidRPr="002F3D54">
        <w:rPr>
          <w:rFonts w:hint="cs"/>
          <w:color w:val="auto"/>
          <w:rtl/>
        </w:rPr>
        <w:t>َ</w:t>
      </w:r>
      <w:r w:rsidR="0023359C" w:rsidRPr="002F3D54">
        <w:rPr>
          <w:rFonts w:hint="cs"/>
          <w:color w:val="auto"/>
          <w:rtl/>
        </w:rPr>
        <w:t>ني عليها ش</w:t>
      </w:r>
      <w:r w:rsidR="005122B9" w:rsidRPr="002F3D54">
        <w:rPr>
          <w:rFonts w:hint="cs"/>
          <w:color w:val="auto"/>
          <w:rtl/>
        </w:rPr>
        <w:t>ّ</w:t>
      </w:r>
      <w:r w:rsidR="0023359C" w:rsidRPr="002F3D54">
        <w:rPr>
          <w:rFonts w:hint="cs"/>
          <w:color w:val="auto"/>
          <w:rtl/>
        </w:rPr>
        <w:t>ركة العقد</w:t>
      </w:r>
      <w:r w:rsidR="0023359C" w:rsidRPr="002F3D54">
        <w:rPr>
          <w:rStyle w:val="ae"/>
          <w:color w:val="auto"/>
          <w:rtl/>
        </w:rPr>
        <w:t>(</w:t>
      </w:r>
      <w:r w:rsidR="0023359C" w:rsidRPr="002F3D54">
        <w:rPr>
          <w:rStyle w:val="ae"/>
          <w:color w:val="auto"/>
          <w:rtl/>
        </w:rPr>
        <w:footnoteReference w:id="1407"/>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(ولهذا يضاف إليه)</w:t>
      </w:r>
      <w:r w:rsidRPr="002F3D54">
        <w:rPr>
          <w:rFonts w:hint="cs"/>
          <w:color w:val="auto"/>
          <w:rtl/>
        </w:rPr>
        <w:t xml:space="preserve"> يقال</w:t>
      </w:r>
      <w:r w:rsidR="00021530" w:rsidRPr="002F3D54">
        <w:rPr>
          <w:rFonts w:hint="cs"/>
          <w:color w:val="auto"/>
          <w:rtl/>
        </w:rPr>
        <w:t xml:space="preserve">: </w:t>
      </w:r>
      <w:r w:rsidRPr="002F3D54">
        <w:rPr>
          <w:rFonts w:hint="cs"/>
          <w:color w:val="auto"/>
          <w:rtl/>
        </w:rPr>
        <w:t>عقد شركة المال</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(ويشترط تعيين رأس المال)</w:t>
      </w:r>
      <w:r w:rsidRPr="002F3D54">
        <w:rPr>
          <w:rFonts w:hint="cs"/>
          <w:color w:val="auto"/>
          <w:rtl/>
        </w:rPr>
        <w:t xml:space="preserve"> وما اعتبر الت</w:t>
      </w:r>
      <w:r w:rsidR="005122B9" w:rsidRPr="002F3D54">
        <w:rPr>
          <w:rFonts w:hint="cs"/>
          <w:color w:val="auto"/>
          <w:rtl/>
        </w:rPr>
        <w:t>ّ</w:t>
      </w:r>
      <w:r w:rsidRPr="002F3D54">
        <w:rPr>
          <w:rFonts w:hint="cs"/>
          <w:color w:val="auto"/>
          <w:rtl/>
        </w:rPr>
        <w:t>عيين إلا لتكون</w:t>
      </w:r>
      <w:r w:rsidRPr="002F3D54">
        <w:rPr>
          <w:rFonts w:hint="cs"/>
          <w:color w:val="auto"/>
          <w:vertAlign w:val="superscript"/>
          <w:rtl/>
        </w:rPr>
        <w:t>(</w:t>
      </w:r>
      <w:r w:rsidRPr="002F3D54">
        <w:rPr>
          <w:rStyle w:val="ae"/>
          <w:color w:val="auto"/>
          <w:rtl/>
        </w:rPr>
        <w:footnoteReference w:id="1408"/>
      </w:r>
      <w:r w:rsidRPr="002F3D54">
        <w:rPr>
          <w:rFonts w:hint="cs"/>
          <w:color w:val="auto"/>
          <w:vertAlign w:val="superscript"/>
          <w:rtl/>
        </w:rPr>
        <w:t>)</w:t>
      </w:r>
      <w:r w:rsidRPr="002F3D54">
        <w:rPr>
          <w:rFonts w:hint="cs"/>
          <w:color w:val="auto"/>
          <w:rtl/>
        </w:rPr>
        <w:t xml:space="preserve"> الش</w:t>
      </w:r>
      <w:r w:rsidR="005122B9" w:rsidRPr="002F3D54">
        <w:rPr>
          <w:rFonts w:hint="cs"/>
          <w:color w:val="auto"/>
          <w:rtl/>
        </w:rPr>
        <w:t>ّ</w:t>
      </w:r>
      <w:r w:rsidRPr="002F3D54">
        <w:rPr>
          <w:rFonts w:hint="cs"/>
          <w:color w:val="auto"/>
          <w:rtl/>
        </w:rPr>
        <w:t>ركة في الث</w:t>
      </w:r>
      <w:r w:rsidR="005122B9" w:rsidRPr="002F3D54">
        <w:rPr>
          <w:rFonts w:hint="cs"/>
          <w:color w:val="auto"/>
          <w:rtl/>
        </w:rPr>
        <w:t>ّ</w:t>
      </w:r>
      <w:r w:rsidRPr="002F3D54">
        <w:rPr>
          <w:rFonts w:hint="cs"/>
          <w:color w:val="auto"/>
          <w:rtl/>
        </w:rPr>
        <w:t>مرة مسندة إلى المال</w:t>
      </w:r>
      <w:r w:rsidRPr="002F3D54">
        <w:rPr>
          <w:rStyle w:val="ae"/>
          <w:color w:val="auto"/>
          <w:rtl/>
        </w:rPr>
        <w:t>(</w:t>
      </w:r>
      <w:r w:rsidRPr="002F3D54">
        <w:rPr>
          <w:rStyle w:val="ae"/>
          <w:color w:val="auto"/>
          <w:rtl/>
        </w:rPr>
        <w:footnoteReference w:id="1409"/>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(بخلاف المضاربة)</w:t>
      </w:r>
      <w:r w:rsidRPr="002F3D54">
        <w:rPr>
          <w:rFonts w:hint="cs"/>
          <w:color w:val="auto"/>
          <w:rtl/>
        </w:rPr>
        <w:t xml:space="preserve"> يعني</w:t>
      </w:r>
      <w:r w:rsidR="00021530" w:rsidRPr="002F3D54">
        <w:rPr>
          <w:rFonts w:hint="cs"/>
          <w:color w:val="auto"/>
          <w:rtl/>
        </w:rPr>
        <w:t xml:space="preserve">: </w:t>
      </w:r>
      <w:r w:rsidRPr="002F3D54">
        <w:rPr>
          <w:rFonts w:hint="cs"/>
          <w:color w:val="auto"/>
          <w:rtl/>
        </w:rPr>
        <w:t>أنَّ المضاربة تصح بدون الخلط حت</w:t>
      </w:r>
      <w:r w:rsidR="005122B9" w:rsidRPr="002F3D54">
        <w:rPr>
          <w:rFonts w:hint="cs"/>
          <w:color w:val="auto"/>
          <w:rtl/>
        </w:rPr>
        <w:t>ّ</w:t>
      </w:r>
      <w:r w:rsidRPr="002F3D54">
        <w:rPr>
          <w:rFonts w:hint="cs"/>
          <w:color w:val="auto"/>
          <w:rtl/>
        </w:rPr>
        <w:t>ى يعتبر ات</w:t>
      </w:r>
      <w:r w:rsidR="005122B9" w:rsidRPr="002F3D54">
        <w:rPr>
          <w:rFonts w:hint="cs"/>
          <w:color w:val="auto"/>
          <w:rtl/>
        </w:rPr>
        <w:t>ّ</w:t>
      </w:r>
      <w:r w:rsidRPr="002F3D54">
        <w:rPr>
          <w:rFonts w:hint="cs"/>
          <w:color w:val="auto"/>
          <w:rtl/>
        </w:rPr>
        <w:t>حاد الجنس</w:t>
      </w:r>
      <w:r w:rsidR="00021530" w:rsidRPr="002F3D54">
        <w:rPr>
          <w:rFonts w:hint="cs"/>
          <w:color w:val="auto"/>
          <w:rtl/>
        </w:rPr>
        <w:t xml:space="preserve">، </w:t>
      </w:r>
      <w:r w:rsidRPr="002F3D54">
        <w:rPr>
          <w:rFonts w:hint="cs"/>
          <w:color w:val="auto"/>
          <w:rtl/>
        </w:rPr>
        <w:t>حت</w:t>
      </w:r>
      <w:r w:rsidR="005122B9" w:rsidRPr="002F3D54">
        <w:rPr>
          <w:rFonts w:hint="cs"/>
          <w:color w:val="auto"/>
          <w:rtl/>
        </w:rPr>
        <w:t>ّ</w:t>
      </w:r>
      <w:r w:rsidRPr="002F3D54">
        <w:rPr>
          <w:rFonts w:hint="cs"/>
          <w:color w:val="auto"/>
          <w:rtl/>
        </w:rPr>
        <w:t xml:space="preserve">ى </w:t>
      </w:r>
      <w:r w:rsidRPr="002F3D54">
        <w:rPr>
          <w:rFonts w:hint="cs"/>
          <w:color w:val="auto"/>
          <w:rtl/>
        </w:rPr>
        <w:lastRenderedPageBreak/>
        <w:t>لو كان رأس مال أحدهما دراهم</w:t>
      </w:r>
      <w:r w:rsidR="00021530" w:rsidRPr="002F3D54">
        <w:rPr>
          <w:rFonts w:hint="cs"/>
          <w:color w:val="auto"/>
          <w:rtl/>
        </w:rPr>
        <w:t xml:space="preserve">، </w:t>
      </w:r>
      <w:r w:rsidRPr="002F3D54">
        <w:rPr>
          <w:rFonts w:hint="cs"/>
          <w:color w:val="auto"/>
          <w:rtl/>
        </w:rPr>
        <w:t>والآخر دنانير تنعقد الشركة بينهما صحيحة عندنا</w:t>
      </w:r>
      <w:r w:rsidRPr="002F3D54">
        <w:rPr>
          <w:rStyle w:val="ae"/>
          <w:color w:val="auto"/>
          <w:rtl/>
        </w:rPr>
        <w:t>(</w:t>
      </w:r>
      <w:r w:rsidRPr="002F3D54">
        <w:rPr>
          <w:rStyle w:val="ae"/>
          <w:color w:val="auto"/>
          <w:rtl/>
        </w:rPr>
        <w:footnoteReference w:id="1410"/>
      </w:r>
      <w:r w:rsidRPr="002F3D54">
        <w:rPr>
          <w:rStyle w:val="ae"/>
          <w:color w:val="auto"/>
          <w:rtl/>
        </w:rPr>
        <w:t>)</w:t>
      </w:r>
      <w:r w:rsidR="00021530" w:rsidRPr="002F3D54">
        <w:rPr>
          <w:rFonts w:hint="cs"/>
          <w:color w:val="auto"/>
          <w:rtl/>
        </w:rPr>
        <w:t xml:space="preserve">، </w:t>
      </w:r>
      <w:r w:rsidRPr="002F3D54">
        <w:rPr>
          <w:rFonts w:hint="cs"/>
          <w:color w:val="auto"/>
          <w:rtl/>
        </w:rPr>
        <w:t>خلاف</w:t>
      </w:r>
      <w:r w:rsidR="002F3D54">
        <w:rPr>
          <w:rFonts w:hint="cs"/>
          <w:color w:val="auto"/>
          <w:rtl/>
        </w:rPr>
        <w:t>ًا</w:t>
      </w:r>
      <w:r w:rsidRPr="002F3D54">
        <w:rPr>
          <w:rFonts w:hint="cs"/>
          <w:color w:val="auto"/>
          <w:rtl/>
        </w:rPr>
        <w:t xml:space="preserve"> لز</w:t>
      </w:r>
      <w:r w:rsidR="005122B9" w:rsidRPr="002F3D54">
        <w:rPr>
          <w:rFonts w:hint="cs"/>
          <w:color w:val="auto"/>
          <w:rtl/>
        </w:rPr>
        <w:t>ُ</w:t>
      </w:r>
      <w:r w:rsidRPr="002F3D54">
        <w:rPr>
          <w:rFonts w:hint="cs"/>
          <w:color w:val="auto"/>
          <w:rtl/>
        </w:rPr>
        <w:t>ف</w:t>
      </w:r>
      <w:r w:rsidR="005122B9" w:rsidRPr="002F3D54">
        <w:rPr>
          <w:rFonts w:hint="cs"/>
          <w:color w:val="auto"/>
          <w:rtl/>
        </w:rPr>
        <w:t>َ</w:t>
      </w:r>
      <w:r w:rsidRPr="002F3D54">
        <w:rPr>
          <w:rFonts w:hint="cs"/>
          <w:color w:val="auto"/>
          <w:rtl/>
        </w:rPr>
        <w:t>ر والش</w:t>
      </w:r>
      <w:r w:rsidR="005122B9" w:rsidRPr="002F3D54">
        <w:rPr>
          <w:rFonts w:hint="cs"/>
          <w:color w:val="auto"/>
          <w:rtl/>
        </w:rPr>
        <w:t>ّ</w:t>
      </w:r>
      <w:r w:rsidRPr="002F3D54">
        <w:rPr>
          <w:rFonts w:hint="cs"/>
          <w:color w:val="auto"/>
          <w:rtl/>
        </w:rPr>
        <w:t>افعي</w:t>
      </w:r>
      <w:r w:rsidRPr="002F3D54">
        <w:rPr>
          <w:rStyle w:val="ae"/>
          <w:color w:val="auto"/>
          <w:rtl/>
        </w:rPr>
        <w:t>(</w:t>
      </w:r>
      <w:r w:rsidRPr="002F3D54">
        <w:rPr>
          <w:rStyle w:val="ae"/>
          <w:color w:val="auto"/>
          <w:rtl/>
        </w:rPr>
        <w:footnoteReference w:id="1411"/>
      </w:r>
      <w:r w:rsidRPr="002F3D54">
        <w:rPr>
          <w:rStyle w:val="ae"/>
          <w:color w:val="auto"/>
          <w:rtl/>
        </w:rPr>
        <w:t>)</w:t>
      </w:r>
      <w:r w:rsidR="00021530" w:rsidRPr="002F3D54">
        <w:rPr>
          <w:rFonts w:hint="cs"/>
          <w:color w:val="auto"/>
          <w:rtl/>
        </w:rPr>
        <w:t xml:space="preserve">، </w:t>
      </w:r>
      <w:r w:rsidRPr="002F3D54">
        <w:rPr>
          <w:rFonts w:hint="cs"/>
          <w:color w:val="auto"/>
          <w:rtl/>
        </w:rPr>
        <w:t>وكذلك إن</w:t>
      </w:r>
      <w:r w:rsidR="005122B9" w:rsidRPr="002F3D54">
        <w:rPr>
          <w:rFonts w:hint="cs"/>
          <w:color w:val="auto"/>
          <w:rtl/>
        </w:rPr>
        <w:t>ْ</w:t>
      </w:r>
      <w:r w:rsidRPr="002F3D54">
        <w:rPr>
          <w:rFonts w:hint="cs"/>
          <w:color w:val="auto"/>
          <w:rtl/>
        </w:rPr>
        <w:t xml:space="preserve"> كان رأس مال أحدهما بيضاء</w:t>
      </w:r>
      <w:r w:rsidR="00021530" w:rsidRPr="002F3D54">
        <w:rPr>
          <w:rFonts w:hint="cs"/>
          <w:color w:val="auto"/>
          <w:rtl/>
        </w:rPr>
        <w:t xml:space="preserve">، </w:t>
      </w:r>
      <w:r w:rsidRPr="002F3D54">
        <w:rPr>
          <w:rFonts w:hint="cs"/>
          <w:color w:val="auto"/>
          <w:rtl/>
        </w:rPr>
        <w:t>والآخر سوداء</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تجوز شركة التقب</w:t>
      </w:r>
      <w:r w:rsidR="005122B9" w:rsidRPr="002F3D54">
        <w:rPr>
          <w:rFonts w:hint="cs"/>
          <w:b/>
          <w:bCs/>
          <w:color w:val="auto"/>
          <w:rtl/>
        </w:rPr>
        <w:t>ُّ</w:t>
      </w:r>
      <w:r w:rsidRPr="002F3D54">
        <w:rPr>
          <w:rFonts w:hint="cs"/>
          <w:b/>
          <w:bCs/>
          <w:color w:val="auto"/>
          <w:rtl/>
        </w:rPr>
        <w:t>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على قول ز</w:t>
      </w:r>
      <w:r w:rsidR="005122B9" w:rsidRPr="002F3D54">
        <w:rPr>
          <w:rFonts w:hint="cs"/>
          <w:color w:val="auto"/>
          <w:rtl/>
        </w:rPr>
        <w:t>ُ</w:t>
      </w:r>
      <w:r w:rsidRPr="002F3D54">
        <w:rPr>
          <w:rFonts w:hint="cs"/>
          <w:color w:val="auto"/>
          <w:rtl/>
        </w:rPr>
        <w:t>ف</w:t>
      </w:r>
      <w:r w:rsidR="005122B9" w:rsidRPr="002F3D54">
        <w:rPr>
          <w:rFonts w:hint="cs"/>
          <w:color w:val="auto"/>
          <w:rtl/>
        </w:rPr>
        <w:t>َ</w:t>
      </w:r>
      <w:r w:rsidRPr="002F3D54">
        <w:rPr>
          <w:rFonts w:hint="cs"/>
          <w:color w:val="auto"/>
          <w:rtl/>
        </w:rPr>
        <w:t>ر والش</w:t>
      </w:r>
      <w:r w:rsidR="005122B9" w:rsidRPr="002F3D54">
        <w:rPr>
          <w:rFonts w:hint="cs"/>
          <w:color w:val="auto"/>
          <w:rtl/>
        </w:rPr>
        <w:t>ّ</w:t>
      </w:r>
      <w:r w:rsidRPr="002F3D54">
        <w:rPr>
          <w:rFonts w:hint="cs"/>
          <w:color w:val="auto"/>
          <w:rtl/>
        </w:rPr>
        <w:t>افعي</w:t>
      </w:r>
      <w:r w:rsidR="00021530" w:rsidRPr="002F3D54">
        <w:rPr>
          <w:rFonts w:hint="cs"/>
          <w:color w:val="auto"/>
          <w:rtl/>
        </w:rPr>
        <w:t xml:space="preserve">: </w:t>
      </w:r>
      <w:r w:rsidRPr="002F3D54">
        <w:rPr>
          <w:rFonts w:hint="cs"/>
          <w:b/>
          <w:bCs/>
          <w:color w:val="auto"/>
          <w:rtl/>
        </w:rPr>
        <w:t>(إنَّ الش</w:t>
      </w:r>
      <w:r w:rsidR="005122B9" w:rsidRPr="002F3D54">
        <w:rPr>
          <w:rFonts w:hint="cs"/>
          <w:b/>
          <w:bCs/>
          <w:color w:val="auto"/>
          <w:rtl/>
        </w:rPr>
        <w:t>ّ</w:t>
      </w:r>
      <w:r w:rsidRPr="002F3D54">
        <w:rPr>
          <w:rFonts w:hint="cs"/>
          <w:b/>
          <w:bCs/>
          <w:color w:val="auto"/>
          <w:rtl/>
        </w:rPr>
        <w:t>ركة في الربح مسندة إلى العقد دون المال)</w:t>
      </w:r>
      <w:r w:rsidR="00021530" w:rsidRPr="002F3D54">
        <w:rPr>
          <w:rFonts w:hint="cs"/>
          <w:color w:val="auto"/>
          <w:rtl/>
        </w:rPr>
        <w:t xml:space="preserve">؛ </w:t>
      </w:r>
      <w:r w:rsidRPr="002F3D54">
        <w:rPr>
          <w:rFonts w:hint="cs"/>
          <w:color w:val="auto"/>
          <w:rtl/>
        </w:rPr>
        <w:t>لأنَّ موج</w:t>
      </w:r>
      <w:r w:rsidR="005122B9" w:rsidRPr="002F3D54">
        <w:rPr>
          <w:rFonts w:hint="cs"/>
          <w:color w:val="auto"/>
          <w:rtl/>
        </w:rPr>
        <w:t>ِ</w:t>
      </w:r>
      <w:r w:rsidRPr="002F3D54">
        <w:rPr>
          <w:rFonts w:hint="cs"/>
          <w:color w:val="auto"/>
          <w:rtl/>
        </w:rPr>
        <w:t>ب هذا العقد الوكالة</w:t>
      </w:r>
      <w:r w:rsidR="00021530" w:rsidRPr="002F3D54">
        <w:rPr>
          <w:rFonts w:hint="cs"/>
          <w:color w:val="auto"/>
          <w:rtl/>
        </w:rPr>
        <w:t xml:space="preserve">، </w:t>
      </w:r>
      <w:r w:rsidRPr="002F3D54">
        <w:rPr>
          <w:rFonts w:hint="cs"/>
          <w:color w:val="auto"/>
          <w:rtl/>
        </w:rPr>
        <w:t>فكان كل</w:t>
      </w:r>
      <w:r w:rsidR="005122B9" w:rsidRPr="002F3D54">
        <w:rPr>
          <w:rFonts w:hint="cs"/>
          <w:color w:val="auto"/>
          <w:rtl/>
        </w:rPr>
        <w:t>ُّ</w:t>
      </w:r>
      <w:r w:rsidRPr="002F3D54">
        <w:rPr>
          <w:rFonts w:hint="cs"/>
          <w:color w:val="auto"/>
          <w:rtl/>
        </w:rPr>
        <w:t xml:space="preserve"> واحد منهما موكِّل</w:t>
      </w:r>
      <w:r w:rsidR="002F3D54">
        <w:rPr>
          <w:rFonts w:hint="cs"/>
          <w:color w:val="auto"/>
          <w:rtl/>
        </w:rPr>
        <w:t>ًا</w:t>
      </w:r>
      <w:r w:rsidRPr="002F3D54">
        <w:rPr>
          <w:rFonts w:hint="cs"/>
          <w:color w:val="auto"/>
          <w:rtl/>
        </w:rPr>
        <w:t xml:space="preserve"> للآخر في نصيبه</w:t>
      </w:r>
      <w:r w:rsidR="00021530" w:rsidRPr="002F3D54">
        <w:rPr>
          <w:rFonts w:hint="cs"/>
          <w:color w:val="auto"/>
          <w:rtl/>
        </w:rPr>
        <w:t xml:space="preserve">، </w:t>
      </w:r>
      <w:r w:rsidRPr="002F3D54">
        <w:rPr>
          <w:rFonts w:hint="cs"/>
          <w:color w:val="auto"/>
          <w:rtl/>
        </w:rPr>
        <w:t>فيتصر</w:t>
      </w:r>
      <w:r w:rsidR="005122B9" w:rsidRPr="002F3D54">
        <w:rPr>
          <w:rFonts w:hint="cs"/>
          <w:color w:val="auto"/>
          <w:rtl/>
        </w:rPr>
        <w:t>َّ</w:t>
      </w:r>
      <w:r w:rsidRPr="002F3D54">
        <w:rPr>
          <w:rFonts w:hint="cs"/>
          <w:color w:val="auto"/>
          <w:rtl/>
        </w:rPr>
        <w:t>ف كل</w:t>
      </w:r>
      <w:r w:rsidR="005122B9" w:rsidRPr="002F3D54">
        <w:rPr>
          <w:rFonts w:hint="cs"/>
          <w:color w:val="auto"/>
          <w:rtl/>
        </w:rPr>
        <w:t>ُّ</w:t>
      </w:r>
      <w:r w:rsidRPr="002F3D54">
        <w:rPr>
          <w:rFonts w:hint="cs"/>
          <w:color w:val="auto"/>
          <w:rtl/>
        </w:rPr>
        <w:t xml:space="preserve"> واحد</w:t>
      </w:r>
      <w:r w:rsidR="005122B9" w:rsidRPr="002F3D54">
        <w:rPr>
          <w:rFonts w:hint="cs"/>
          <w:color w:val="auto"/>
          <w:rtl/>
        </w:rPr>
        <w:t>ٍ</w:t>
      </w:r>
      <w:r w:rsidRPr="002F3D54">
        <w:rPr>
          <w:rFonts w:hint="cs"/>
          <w:color w:val="auto"/>
          <w:rtl/>
        </w:rPr>
        <w:t xml:space="preserve"> منهما في مال الش</w:t>
      </w:r>
      <w:r w:rsidR="005122B9" w:rsidRPr="002F3D54">
        <w:rPr>
          <w:rFonts w:hint="cs"/>
          <w:color w:val="auto"/>
          <w:rtl/>
        </w:rPr>
        <w:t>ّ</w:t>
      </w:r>
      <w:r w:rsidRPr="002F3D54">
        <w:rPr>
          <w:rFonts w:hint="cs"/>
          <w:color w:val="auto"/>
          <w:rtl/>
        </w:rPr>
        <w:t>ركة كل</w:t>
      </w:r>
      <w:r w:rsidR="005122B9"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في بعضه</w:t>
      </w:r>
      <w:r w:rsidR="005122B9" w:rsidRPr="002F3D54">
        <w:rPr>
          <w:rFonts w:hint="cs"/>
          <w:color w:val="auto"/>
          <w:rtl/>
        </w:rPr>
        <w:t>ِ</w:t>
      </w:r>
      <w:r w:rsidRPr="002F3D54">
        <w:rPr>
          <w:rFonts w:hint="cs"/>
          <w:color w:val="auto"/>
          <w:rtl/>
        </w:rPr>
        <w:t xml:space="preserve"> بطريق الأصالة</w:t>
      </w:r>
      <w:r w:rsidR="00021530" w:rsidRPr="002F3D54">
        <w:rPr>
          <w:rFonts w:hint="cs"/>
          <w:color w:val="auto"/>
          <w:rtl/>
        </w:rPr>
        <w:t xml:space="preserve">، </w:t>
      </w:r>
      <w:r w:rsidRPr="002F3D54">
        <w:rPr>
          <w:rFonts w:hint="cs"/>
          <w:color w:val="auto"/>
          <w:rtl/>
        </w:rPr>
        <w:t>وفي بعضه بطريق الوكالة</w:t>
      </w:r>
      <w:r w:rsidR="00021530" w:rsidRPr="002F3D54">
        <w:rPr>
          <w:rFonts w:hint="cs"/>
          <w:color w:val="auto"/>
          <w:rtl/>
        </w:rPr>
        <w:t xml:space="preserve">، </w:t>
      </w:r>
      <w:r w:rsidR="000C3424" w:rsidRPr="002F3D54">
        <w:rPr>
          <w:rFonts w:hint="cs"/>
          <w:color w:val="auto"/>
          <w:rtl/>
        </w:rPr>
        <w:t>وب</w:t>
      </w:r>
      <w:r w:rsidRPr="002F3D54">
        <w:rPr>
          <w:rFonts w:hint="cs"/>
          <w:color w:val="auto"/>
          <w:rtl/>
        </w:rPr>
        <w:t>تصرف</w:t>
      </w:r>
      <w:r w:rsidRPr="002F3D54">
        <w:rPr>
          <w:rFonts w:hint="cs"/>
          <w:color w:val="auto"/>
          <w:vertAlign w:val="superscript"/>
          <w:rtl/>
        </w:rPr>
        <w:t>(</w:t>
      </w:r>
      <w:r w:rsidRPr="002F3D54">
        <w:rPr>
          <w:rStyle w:val="ae"/>
          <w:color w:val="auto"/>
          <w:rtl/>
        </w:rPr>
        <w:footnoteReference w:id="1412"/>
      </w:r>
      <w:r w:rsidRPr="002F3D54">
        <w:rPr>
          <w:rFonts w:hint="cs"/>
          <w:color w:val="auto"/>
          <w:vertAlign w:val="superscript"/>
          <w:rtl/>
        </w:rPr>
        <w:t>)</w:t>
      </w:r>
      <w:r w:rsidRPr="002F3D54">
        <w:rPr>
          <w:rFonts w:hint="cs"/>
          <w:color w:val="auto"/>
          <w:rtl/>
        </w:rPr>
        <w:t xml:space="preserve"> كل واحد منهما يحص</w:t>
      </w:r>
      <w:r w:rsidR="00D2426D" w:rsidRPr="002F3D54">
        <w:rPr>
          <w:rFonts w:hint="cs"/>
          <w:color w:val="auto"/>
          <w:rtl/>
        </w:rPr>
        <w:t>ُ</w:t>
      </w:r>
      <w:r w:rsidRPr="002F3D54">
        <w:rPr>
          <w:rFonts w:hint="cs"/>
          <w:color w:val="auto"/>
          <w:rtl/>
        </w:rPr>
        <w:t>ل الر</w:t>
      </w:r>
      <w:r w:rsidR="00D2426D" w:rsidRPr="002F3D54">
        <w:rPr>
          <w:rFonts w:hint="cs"/>
          <w:color w:val="auto"/>
          <w:rtl/>
        </w:rPr>
        <w:t>ّ</w:t>
      </w:r>
      <w:r w:rsidRPr="002F3D54">
        <w:rPr>
          <w:rFonts w:hint="cs"/>
          <w:color w:val="auto"/>
          <w:rtl/>
        </w:rPr>
        <w:t>بح المشترك بهذا الط</w:t>
      </w:r>
      <w:r w:rsidR="00D2426D" w:rsidRPr="002F3D54">
        <w:rPr>
          <w:rFonts w:hint="cs"/>
          <w:color w:val="auto"/>
          <w:rtl/>
        </w:rPr>
        <w:t>ّ</w:t>
      </w:r>
      <w:r w:rsidRPr="002F3D54">
        <w:rPr>
          <w:rFonts w:hint="cs"/>
          <w:color w:val="auto"/>
          <w:rtl/>
        </w:rPr>
        <w:t>ريق</w:t>
      </w:r>
      <w:r w:rsidR="00021530" w:rsidRPr="002F3D54">
        <w:rPr>
          <w:rFonts w:hint="cs"/>
          <w:color w:val="auto"/>
          <w:rtl/>
        </w:rPr>
        <w:t xml:space="preserve">، </w:t>
      </w:r>
      <w:r w:rsidRPr="002F3D54">
        <w:rPr>
          <w:rFonts w:hint="cs"/>
          <w:color w:val="auto"/>
          <w:rtl/>
        </w:rPr>
        <w:t>وهذه الوكالة إن</w:t>
      </w:r>
      <w:r w:rsidR="00D2426D" w:rsidRPr="002F3D54">
        <w:rPr>
          <w:rFonts w:hint="cs"/>
          <w:color w:val="auto"/>
          <w:rtl/>
        </w:rPr>
        <w:t>َّ</w:t>
      </w:r>
      <w:r w:rsidRPr="002F3D54">
        <w:rPr>
          <w:rFonts w:hint="cs"/>
          <w:color w:val="auto"/>
          <w:rtl/>
        </w:rPr>
        <w:t>ما تثبت في ضمن عقد الش</w:t>
      </w:r>
      <w:r w:rsidR="00D2426D"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فلذلك يضاف الر</w:t>
      </w:r>
      <w:r w:rsidR="00D2426D" w:rsidRPr="002F3D54">
        <w:rPr>
          <w:rFonts w:hint="cs"/>
          <w:color w:val="auto"/>
          <w:rtl/>
        </w:rPr>
        <w:t>ّ</w:t>
      </w:r>
      <w:r w:rsidRPr="002F3D54">
        <w:rPr>
          <w:rFonts w:hint="cs"/>
          <w:color w:val="auto"/>
          <w:rtl/>
        </w:rPr>
        <w:t>بح الحاصل إلى العقد</w:t>
      </w:r>
      <w:r w:rsidR="00021530" w:rsidRPr="002F3D54">
        <w:rPr>
          <w:rFonts w:hint="cs"/>
          <w:color w:val="auto"/>
          <w:rtl/>
        </w:rPr>
        <w:t xml:space="preserve">؛ </w:t>
      </w:r>
      <w:r w:rsidRPr="002F3D54">
        <w:rPr>
          <w:rFonts w:hint="cs"/>
          <w:color w:val="auto"/>
          <w:rtl/>
        </w:rPr>
        <w:t>لأنَّ الحكم كما يضاف إلى العل</w:t>
      </w:r>
      <w:r w:rsidR="00D2426D"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كذلك يضاف إلى عل</w:t>
      </w:r>
      <w:r w:rsidR="00D2426D" w:rsidRPr="002F3D54">
        <w:rPr>
          <w:rFonts w:hint="cs"/>
          <w:color w:val="auto"/>
          <w:rtl/>
        </w:rPr>
        <w:t>ّ</w:t>
      </w:r>
      <w:r w:rsidRPr="002F3D54">
        <w:rPr>
          <w:rFonts w:hint="cs"/>
          <w:color w:val="auto"/>
          <w:rtl/>
        </w:rPr>
        <w:t>ة العل</w:t>
      </w:r>
      <w:r w:rsidR="00D2426D"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وهذا كذلك</w:t>
      </w:r>
      <w:r w:rsidR="00021530" w:rsidRPr="002F3D54">
        <w:rPr>
          <w:rFonts w:hint="cs"/>
          <w:color w:val="auto"/>
          <w:rtl/>
        </w:rPr>
        <w:t xml:space="preserve">؛ </w:t>
      </w:r>
      <w:r w:rsidRPr="002F3D54">
        <w:rPr>
          <w:rFonts w:hint="cs"/>
          <w:color w:val="auto"/>
          <w:rtl/>
        </w:rPr>
        <w:t>لأنَّ الر</w:t>
      </w:r>
      <w:r w:rsidR="00D2426D" w:rsidRPr="002F3D54">
        <w:rPr>
          <w:rFonts w:hint="cs"/>
          <w:color w:val="auto"/>
          <w:rtl/>
        </w:rPr>
        <w:t>ّ</w:t>
      </w:r>
      <w:r w:rsidRPr="002F3D54">
        <w:rPr>
          <w:rFonts w:hint="cs"/>
          <w:color w:val="auto"/>
          <w:rtl/>
        </w:rPr>
        <w:t>بح حصل بتصر</w:t>
      </w:r>
      <w:r w:rsidR="00D2426D" w:rsidRPr="002F3D54">
        <w:rPr>
          <w:rFonts w:hint="cs"/>
          <w:color w:val="auto"/>
          <w:rtl/>
        </w:rPr>
        <w:t>ُّ</w:t>
      </w:r>
      <w:r w:rsidRPr="002F3D54">
        <w:rPr>
          <w:rFonts w:hint="cs"/>
          <w:color w:val="auto"/>
          <w:rtl/>
        </w:rPr>
        <w:t>فهما على وجه</w:t>
      </w:r>
      <w:r w:rsidR="00D2426D" w:rsidRPr="002F3D54">
        <w:rPr>
          <w:rFonts w:hint="cs"/>
          <w:color w:val="auto"/>
          <w:rtl/>
        </w:rPr>
        <w:t>ِ</w:t>
      </w:r>
      <w:r w:rsidRPr="002F3D54">
        <w:rPr>
          <w:rFonts w:hint="cs"/>
          <w:color w:val="auto"/>
          <w:rtl/>
        </w:rPr>
        <w:t xml:space="preserve"> الوكالة في نصيب الآخر</w:t>
      </w:r>
      <w:r w:rsidR="00021530" w:rsidRPr="002F3D54">
        <w:rPr>
          <w:rFonts w:hint="cs"/>
          <w:color w:val="auto"/>
          <w:rtl/>
        </w:rPr>
        <w:t xml:space="preserve">، </w:t>
      </w:r>
      <w:r w:rsidRPr="002F3D54">
        <w:rPr>
          <w:rFonts w:hint="cs"/>
          <w:color w:val="auto"/>
          <w:rtl/>
        </w:rPr>
        <w:t>والوكالة تثبت بعقد الش</w:t>
      </w:r>
      <w:r w:rsidR="00D2426D"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فكان الر</w:t>
      </w:r>
      <w:r w:rsidR="00D2426D" w:rsidRPr="002F3D54">
        <w:rPr>
          <w:rFonts w:hint="cs"/>
          <w:color w:val="auto"/>
          <w:rtl/>
        </w:rPr>
        <w:t>ِّ</w:t>
      </w:r>
      <w:r w:rsidRPr="002F3D54">
        <w:rPr>
          <w:rFonts w:hint="cs"/>
          <w:color w:val="auto"/>
          <w:rtl/>
        </w:rPr>
        <w:t>بح المشترك موجَب موجِب عقد الش</w:t>
      </w:r>
      <w:r w:rsidR="00D2426D"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فلذلك أضيفت الش</w:t>
      </w:r>
      <w:r w:rsidR="00D2426D" w:rsidRPr="002F3D54">
        <w:rPr>
          <w:rFonts w:hint="cs"/>
          <w:color w:val="auto"/>
          <w:rtl/>
        </w:rPr>
        <w:t>ّ</w:t>
      </w:r>
      <w:r w:rsidRPr="002F3D54">
        <w:rPr>
          <w:rFonts w:hint="cs"/>
          <w:color w:val="auto"/>
          <w:rtl/>
        </w:rPr>
        <w:t>ركة في الر</w:t>
      </w:r>
      <w:r w:rsidR="00D2426D" w:rsidRPr="002F3D54">
        <w:rPr>
          <w:rFonts w:hint="cs"/>
          <w:color w:val="auto"/>
          <w:rtl/>
        </w:rPr>
        <w:t>ّ</w:t>
      </w:r>
      <w:r w:rsidRPr="002F3D54">
        <w:rPr>
          <w:rFonts w:hint="cs"/>
          <w:color w:val="auto"/>
          <w:rtl/>
        </w:rPr>
        <w:t>بح إلى العقد دون المال</w:t>
      </w:r>
      <w:r w:rsidR="00021530" w:rsidRPr="002F3D54">
        <w:rPr>
          <w:rFonts w:hint="cs"/>
          <w:color w:val="auto"/>
          <w:rtl/>
        </w:rPr>
        <w:t xml:space="preserve">، </w:t>
      </w:r>
      <w:r w:rsidRPr="002F3D54">
        <w:rPr>
          <w:rFonts w:hint="cs"/>
          <w:color w:val="auto"/>
          <w:rtl/>
        </w:rPr>
        <w:t>ول</w:t>
      </w:r>
      <w:r w:rsidR="00D2426D" w:rsidRPr="002F3D54">
        <w:rPr>
          <w:rFonts w:hint="cs"/>
          <w:color w:val="auto"/>
          <w:rtl/>
        </w:rPr>
        <w:t>ـ</w:t>
      </w:r>
      <w:r w:rsidRPr="002F3D54">
        <w:rPr>
          <w:rFonts w:hint="cs"/>
          <w:color w:val="auto"/>
          <w:rtl/>
        </w:rPr>
        <w:t>م</w:t>
      </w:r>
      <w:r w:rsidR="00D2426D" w:rsidRPr="002F3D54">
        <w:rPr>
          <w:rFonts w:hint="cs"/>
          <w:color w:val="auto"/>
          <w:rtl/>
        </w:rPr>
        <w:t>َّ</w:t>
      </w:r>
      <w:r w:rsidRPr="002F3D54">
        <w:rPr>
          <w:rFonts w:hint="cs"/>
          <w:color w:val="auto"/>
          <w:rtl/>
        </w:rPr>
        <w:t>ا كان كذلك كان الر</w:t>
      </w:r>
      <w:r w:rsidR="00D2426D" w:rsidRPr="002F3D54">
        <w:rPr>
          <w:rFonts w:hint="cs"/>
          <w:color w:val="auto"/>
          <w:rtl/>
        </w:rPr>
        <w:t>ِّ</w:t>
      </w:r>
      <w:r w:rsidRPr="002F3D54">
        <w:rPr>
          <w:rFonts w:hint="cs"/>
          <w:color w:val="auto"/>
          <w:rtl/>
        </w:rPr>
        <w:t>بح فرع العقد لا فرع المال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D2426D" w:rsidRPr="002F3D54">
        <w:rPr>
          <w:rFonts w:hint="cs"/>
          <w:color w:val="auto"/>
          <w:rtl/>
        </w:rPr>
        <w:t>ْ</w:t>
      </w:r>
      <w:r w:rsidRPr="002F3D54">
        <w:rPr>
          <w:rFonts w:hint="cs"/>
          <w:color w:val="auto"/>
          <w:rtl/>
        </w:rPr>
        <w:t xml:space="preserve"> قلت</w:t>
      </w:r>
      <w:r w:rsidR="00021530" w:rsidRPr="002F3D54">
        <w:rPr>
          <w:rFonts w:hint="cs"/>
          <w:color w:val="auto"/>
          <w:rtl/>
        </w:rPr>
        <w:t xml:space="preserve">: </w:t>
      </w:r>
      <w:r w:rsidRPr="002F3D54">
        <w:rPr>
          <w:rFonts w:hint="cs"/>
          <w:color w:val="auto"/>
          <w:rtl/>
        </w:rPr>
        <w:t>فعلى قود هذا الت</w:t>
      </w:r>
      <w:r w:rsidR="00D2426D" w:rsidRPr="002F3D54">
        <w:rPr>
          <w:rFonts w:hint="cs"/>
          <w:color w:val="auto"/>
          <w:rtl/>
        </w:rPr>
        <w:t>َّ</w:t>
      </w:r>
      <w:r w:rsidRPr="002F3D54">
        <w:rPr>
          <w:rFonts w:hint="cs"/>
          <w:color w:val="auto"/>
          <w:rtl/>
        </w:rPr>
        <w:t>قدير ينبغي أن</w:t>
      </w:r>
      <w:r w:rsidR="00D2426D" w:rsidRPr="002F3D54">
        <w:rPr>
          <w:rFonts w:hint="cs"/>
          <w:color w:val="auto"/>
          <w:rtl/>
        </w:rPr>
        <w:t>ْ</w:t>
      </w:r>
      <w:r w:rsidRPr="002F3D54">
        <w:rPr>
          <w:rFonts w:hint="cs"/>
          <w:color w:val="auto"/>
          <w:rtl/>
        </w:rPr>
        <w:t xml:space="preserve"> لا</w:t>
      </w:r>
      <w:r w:rsidRPr="002F3D54">
        <w:rPr>
          <w:rFonts w:hint="cs"/>
          <w:color w:val="auto"/>
          <w:vertAlign w:val="superscript"/>
          <w:rtl/>
        </w:rPr>
        <w:t>(</w:t>
      </w:r>
      <w:r w:rsidRPr="002F3D54">
        <w:rPr>
          <w:rStyle w:val="ae"/>
          <w:color w:val="auto"/>
          <w:rtl/>
        </w:rPr>
        <w:footnoteReference w:id="1413"/>
      </w:r>
      <w:r w:rsidRPr="002F3D54">
        <w:rPr>
          <w:rFonts w:hint="cs"/>
          <w:color w:val="auto"/>
          <w:vertAlign w:val="superscript"/>
          <w:rtl/>
        </w:rPr>
        <w:t>)</w:t>
      </w:r>
      <w:r w:rsidRPr="002F3D54">
        <w:rPr>
          <w:rFonts w:hint="cs"/>
          <w:color w:val="auto"/>
          <w:rtl/>
        </w:rPr>
        <w:t xml:space="preserve"> يبطل الش</w:t>
      </w:r>
      <w:r w:rsidR="00D2426D" w:rsidRPr="002F3D54">
        <w:rPr>
          <w:rFonts w:hint="cs"/>
          <w:color w:val="auto"/>
          <w:rtl/>
        </w:rPr>
        <w:t>ّ</w:t>
      </w:r>
      <w:r w:rsidRPr="002F3D54">
        <w:rPr>
          <w:rFonts w:hint="cs"/>
          <w:color w:val="auto"/>
          <w:rtl/>
        </w:rPr>
        <w:t>ركة بهلاك المال قبل أن</w:t>
      </w:r>
      <w:r w:rsidR="00D2426D" w:rsidRPr="002F3D54">
        <w:rPr>
          <w:rFonts w:hint="cs"/>
          <w:color w:val="auto"/>
          <w:rtl/>
        </w:rPr>
        <w:t>ْ</w:t>
      </w:r>
      <w:r w:rsidRPr="002F3D54">
        <w:rPr>
          <w:rFonts w:hint="cs"/>
          <w:color w:val="auto"/>
          <w:rtl/>
        </w:rPr>
        <w:t xml:space="preserve"> يشتريا به شيئ</w:t>
      </w:r>
      <w:r w:rsidR="002F3D54">
        <w:rPr>
          <w:rFonts w:hint="cs"/>
          <w:color w:val="auto"/>
          <w:rtl/>
        </w:rPr>
        <w:t>ًا</w:t>
      </w:r>
      <w:r w:rsidRPr="002F3D54">
        <w:rPr>
          <w:rFonts w:hint="cs"/>
          <w:color w:val="auto"/>
          <w:rtl/>
        </w:rPr>
        <w:t xml:space="preserve"> لما أنَّ الأصل هو الع</w:t>
      </w:r>
      <w:r w:rsidR="00D2426D" w:rsidRPr="002F3D54">
        <w:rPr>
          <w:rFonts w:hint="cs"/>
          <w:color w:val="auto"/>
          <w:rtl/>
        </w:rPr>
        <w:t>َ</w:t>
      </w:r>
      <w:r w:rsidRPr="002F3D54">
        <w:rPr>
          <w:rFonts w:hint="cs"/>
          <w:color w:val="auto"/>
          <w:rtl/>
        </w:rPr>
        <w:t>قد دون المال ع</w:t>
      </w:r>
      <w:r w:rsidR="00D2426D" w:rsidRPr="002F3D54">
        <w:rPr>
          <w:rFonts w:hint="cs"/>
          <w:color w:val="auto"/>
          <w:rtl/>
        </w:rPr>
        <w:t>َ</w:t>
      </w:r>
      <w:r w:rsidRPr="002F3D54">
        <w:rPr>
          <w:rFonts w:hint="cs"/>
          <w:color w:val="auto"/>
          <w:rtl/>
        </w:rPr>
        <w:t>لى ما ذكرت فكان بقاء المال وهلاكه بمنزلة</w:t>
      </w:r>
      <w:r w:rsidR="00021530" w:rsidRPr="002F3D54">
        <w:rPr>
          <w:rFonts w:hint="cs"/>
          <w:color w:val="auto"/>
          <w:rtl/>
        </w:rPr>
        <w:t xml:space="preserve">، </w:t>
      </w:r>
      <w:r w:rsidRPr="002F3D54">
        <w:rPr>
          <w:rFonts w:hint="cs"/>
          <w:color w:val="auto"/>
          <w:rtl/>
        </w:rPr>
        <w:t>فإنَّ عقد الش</w:t>
      </w:r>
      <w:r w:rsidR="00D2426D" w:rsidRPr="002F3D54">
        <w:rPr>
          <w:rFonts w:hint="cs"/>
          <w:color w:val="auto"/>
          <w:rtl/>
        </w:rPr>
        <w:t>ّ</w:t>
      </w:r>
      <w:r w:rsidRPr="002F3D54">
        <w:rPr>
          <w:rFonts w:hint="cs"/>
          <w:color w:val="auto"/>
          <w:rtl/>
        </w:rPr>
        <w:t>ركة قد و</w:t>
      </w:r>
      <w:r w:rsidR="00D2426D" w:rsidRPr="002F3D54">
        <w:rPr>
          <w:rFonts w:hint="cs"/>
          <w:color w:val="auto"/>
          <w:rtl/>
        </w:rPr>
        <w:t>ُ</w:t>
      </w:r>
      <w:r w:rsidRPr="002F3D54">
        <w:rPr>
          <w:rFonts w:hint="cs"/>
          <w:color w:val="auto"/>
          <w:rtl/>
        </w:rPr>
        <w:t>ج</w:t>
      </w:r>
      <w:r w:rsidR="00D2426D" w:rsidRPr="002F3D54">
        <w:rPr>
          <w:rFonts w:hint="cs"/>
          <w:color w:val="auto"/>
          <w:rtl/>
        </w:rPr>
        <w:t>ِ</w:t>
      </w:r>
      <w:r w:rsidR="000E60F7" w:rsidRPr="002F3D54">
        <w:rPr>
          <w:rFonts w:hint="cs"/>
          <w:color w:val="auto"/>
          <w:rtl/>
        </w:rPr>
        <w:t>د والمال موجود فلا يبالى</w:t>
      </w:r>
      <w:r w:rsidRPr="002F3D54">
        <w:rPr>
          <w:rFonts w:hint="cs"/>
          <w:color w:val="auto"/>
          <w:rtl/>
        </w:rPr>
        <w:t xml:space="preserve"> بعد ذلك ببقائه لانحطاط رتبته عن رتبة العقد</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قلت</w:t>
      </w:r>
      <w:r w:rsidR="00021530" w:rsidRPr="002F3D54">
        <w:rPr>
          <w:rFonts w:hint="cs"/>
          <w:color w:val="auto"/>
          <w:rtl/>
        </w:rPr>
        <w:t xml:space="preserve">: </w:t>
      </w:r>
      <w:r w:rsidRPr="002F3D54">
        <w:rPr>
          <w:rFonts w:hint="cs"/>
          <w:color w:val="auto"/>
          <w:rtl/>
        </w:rPr>
        <w:t>العقد ركن في شركة العقود على ما مرَّ</w:t>
      </w:r>
      <w:r w:rsidR="00021530" w:rsidRPr="002F3D54">
        <w:rPr>
          <w:rFonts w:hint="cs"/>
          <w:color w:val="auto"/>
          <w:rtl/>
        </w:rPr>
        <w:t xml:space="preserve">، </w:t>
      </w:r>
      <w:r w:rsidRPr="002F3D54">
        <w:rPr>
          <w:rFonts w:hint="cs"/>
          <w:color w:val="auto"/>
          <w:rtl/>
        </w:rPr>
        <w:t>والمال محل</w:t>
      </w:r>
      <w:r w:rsidR="00D2426D" w:rsidRPr="002F3D54">
        <w:rPr>
          <w:rFonts w:hint="cs"/>
          <w:color w:val="auto"/>
          <w:rtl/>
        </w:rPr>
        <w:t>ّ</w:t>
      </w:r>
      <w:r w:rsidRPr="002F3D54">
        <w:rPr>
          <w:rFonts w:hint="cs"/>
          <w:color w:val="auto"/>
          <w:rtl/>
        </w:rPr>
        <w:t xml:space="preserve"> العقد فكان شرط</w:t>
      </w:r>
      <w:r w:rsidR="002F3D54">
        <w:rPr>
          <w:rFonts w:hint="cs"/>
          <w:color w:val="auto"/>
          <w:rtl/>
        </w:rPr>
        <w:t>ًا</w:t>
      </w:r>
      <w:r w:rsidR="00021530" w:rsidRPr="002F3D54">
        <w:rPr>
          <w:rFonts w:hint="cs"/>
          <w:color w:val="auto"/>
          <w:rtl/>
        </w:rPr>
        <w:t xml:space="preserve">؛ </w:t>
      </w:r>
      <w:r w:rsidRPr="002F3D54">
        <w:rPr>
          <w:rFonts w:hint="cs"/>
          <w:color w:val="auto"/>
          <w:rtl/>
        </w:rPr>
        <w:t>لأنَّ المحالَّ شروط لتوق</w:t>
      </w:r>
      <w:r w:rsidR="00D2426D" w:rsidRPr="002F3D54">
        <w:rPr>
          <w:rFonts w:hint="cs"/>
          <w:color w:val="auto"/>
          <w:rtl/>
        </w:rPr>
        <w:t>ُّ</w:t>
      </w:r>
      <w:r w:rsidRPr="002F3D54">
        <w:rPr>
          <w:rFonts w:hint="cs"/>
          <w:color w:val="auto"/>
          <w:rtl/>
        </w:rPr>
        <w:t>ف</w:t>
      </w:r>
      <w:r w:rsidRPr="002F3D54">
        <w:rPr>
          <w:rFonts w:hint="cs"/>
          <w:color w:val="auto"/>
          <w:vertAlign w:val="superscript"/>
          <w:rtl/>
        </w:rPr>
        <w:t>(</w:t>
      </w:r>
      <w:r w:rsidRPr="002F3D54">
        <w:rPr>
          <w:rStyle w:val="ae"/>
          <w:color w:val="auto"/>
          <w:rtl/>
        </w:rPr>
        <w:footnoteReference w:id="1414"/>
      </w:r>
      <w:r w:rsidRPr="002F3D54">
        <w:rPr>
          <w:rFonts w:hint="cs"/>
          <w:color w:val="auto"/>
          <w:vertAlign w:val="superscript"/>
          <w:rtl/>
        </w:rPr>
        <w:t>)</w:t>
      </w:r>
      <w:r w:rsidRPr="002F3D54">
        <w:rPr>
          <w:rFonts w:hint="cs"/>
          <w:color w:val="auto"/>
          <w:rtl/>
        </w:rPr>
        <w:t xml:space="preserve"> صحة الر</w:t>
      </w:r>
      <w:r w:rsidR="00D2426D" w:rsidRPr="002F3D54">
        <w:rPr>
          <w:rFonts w:hint="cs"/>
          <w:color w:val="auto"/>
          <w:rtl/>
        </w:rPr>
        <w:t>ُّ</w:t>
      </w:r>
      <w:r w:rsidRPr="002F3D54">
        <w:rPr>
          <w:rFonts w:hint="cs"/>
          <w:color w:val="auto"/>
          <w:rtl/>
        </w:rPr>
        <w:t>كن أي</w:t>
      </w:r>
      <w:r w:rsidR="00021530" w:rsidRPr="002F3D54">
        <w:rPr>
          <w:rFonts w:hint="cs"/>
          <w:color w:val="auto"/>
          <w:rtl/>
        </w:rPr>
        <w:t xml:space="preserve">: </w:t>
      </w:r>
      <w:r w:rsidRPr="002F3D54">
        <w:rPr>
          <w:rFonts w:hint="cs"/>
          <w:color w:val="auto"/>
          <w:rtl/>
        </w:rPr>
        <w:t>وجودها</w:t>
      </w:r>
      <w:r w:rsidR="00021530" w:rsidRPr="002F3D54">
        <w:rPr>
          <w:rFonts w:hint="cs"/>
          <w:color w:val="auto"/>
          <w:rtl/>
        </w:rPr>
        <w:t xml:space="preserve">؛ </w:t>
      </w:r>
      <w:r w:rsidRPr="002F3D54">
        <w:rPr>
          <w:rFonts w:hint="cs"/>
          <w:color w:val="auto"/>
          <w:rtl/>
        </w:rPr>
        <w:t>لكن</w:t>
      </w:r>
      <w:r w:rsidR="00D2426D" w:rsidRPr="002F3D54">
        <w:rPr>
          <w:rFonts w:hint="cs"/>
          <w:color w:val="auto"/>
          <w:rtl/>
        </w:rPr>
        <w:t>ّ</w:t>
      </w:r>
      <w:r w:rsidRPr="002F3D54">
        <w:rPr>
          <w:rFonts w:hint="cs"/>
          <w:color w:val="auto"/>
          <w:rtl/>
        </w:rPr>
        <w:t xml:space="preserve"> الركن يبطل إذا هلك المحل</w:t>
      </w:r>
      <w:r w:rsidR="00D2426D" w:rsidRPr="002F3D54">
        <w:rPr>
          <w:rFonts w:hint="cs"/>
          <w:color w:val="auto"/>
          <w:rtl/>
        </w:rPr>
        <w:t>ّ</w:t>
      </w:r>
      <w:r w:rsidRPr="002F3D54">
        <w:rPr>
          <w:rFonts w:hint="cs"/>
          <w:color w:val="auto"/>
          <w:rtl/>
        </w:rPr>
        <w:t xml:space="preserve"> قبل ات</w:t>
      </w:r>
      <w:r w:rsidR="00D2426D" w:rsidRPr="002F3D54">
        <w:rPr>
          <w:rFonts w:hint="cs"/>
          <w:color w:val="auto"/>
          <w:rtl/>
        </w:rPr>
        <w:t>ِّ</w:t>
      </w:r>
      <w:r w:rsidRPr="002F3D54">
        <w:rPr>
          <w:rFonts w:hint="cs"/>
          <w:color w:val="auto"/>
          <w:rtl/>
        </w:rPr>
        <w:t>صال المقصود بذلك المحل</w:t>
      </w:r>
      <w:r w:rsidR="00D2426D" w:rsidRPr="002F3D54">
        <w:rPr>
          <w:rFonts w:hint="cs"/>
          <w:color w:val="auto"/>
          <w:rtl/>
        </w:rPr>
        <w:t>ِّ</w:t>
      </w:r>
      <w:r w:rsidRPr="002F3D54">
        <w:rPr>
          <w:rFonts w:hint="cs"/>
          <w:color w:val="auto"/>
          <w:rtl/>
        </w:rPr>
        <w:t xml:space="preserve"> كالمبيع إذا هلك في يد البائع</w:t>
      </w:r>
      <w:r w:rsidR="00021530" w:rsidRPr="002F3D54">
        <w:rPr>
          <w:rFonts w:hint="cs"/>
          <w:color w:val="auto"/>
          <w:rtl/>
        </w:rPr>
        <w:t xml:space="preserve">، </w:t>
      </w:r>
      <w:r w:rsidRPr="002F3D54">
        <w:rPr>
          <w:rFonts w:hint="cs"/>
          <w:color w:val="auto"/>
          <w:rtl/>
        </w:rPr>
        <w:t>فإنَّ لفظ البيع والشراء ركن عقد البيع</w:t>
      </w:r>
      <w:r w:rsidR="00021530" w:rsidRPr="002F3D54">
        <w:rPr>
          <w:rFonts w:hint="cs"/>
          <w:color w:val="auto"/>
          <w:rtl/>
        </w:rPr>
        <w:t xml:space="preserve">، </w:t>
      </w:r>
      <w:r w:rsidRPr="002F3D54">
        <w:rPr>
          <w:rFonts w:hint="cs"/>
          <w:color w:val="auto"/>
          <w:rtl/>
        </w:rPr>
        <w:t>والمبيع شرط لصح</w:t>
      </w:r>
      <w:r w:rsidR="00D2426D" w:rsidRPr="002F3D54">
        <w:rPr>
          <w:rFonts w:hint="cs"/>
          <w:color w:val="auto"/>
          <w:rtl/>
        </w:rPr>
        <w:t>َّ</w:t>
      </w:r>
      <w:r w:rsidRPr="002F3D54">
        <w:rPr>
          <w:rFonts w:hint="cs"/>
          <w:color w:val="auto"/>
          <w:rtl/>
        </w:rPr>
        <w:t>ة ذلك الر</w:t>
      </w:r>
      <w:r w:rsidR="00D2426D" w:rsidRPr="002F3D54">
        <w:rPr>
          <w:rFonts w:hint="cs"/>
          <w:color w:val="auto"/>
          <w:rtl/>
        </w:rPr>
        <w:t>ُّ</w:t>
      </w:r>
      <w:r w:rsidRPr="002F3D54">
        <w:rPr>
          <w:rFonts w:hint="cs"/>
          <w:color w:val="auto"/>
          <w:rtl/>
        </w:rPr>
        <w:t>كن ث</w:t>
      </w:r>
      <w:r w:rsidR="00D2426D" w:rsidRPr="002F3D54">
        <w:rPr>
          <w:rFonts w:hint="cs"/>
          <w:color w:val="auto"/>
          <w:rtl/>
        </w:rPr>
        <w:t>ـ</w:t>
      </w:r>
      <w:r w:rsidRPr="002F3D54">
        <w:rPr>
          <w:rFonts w:hint="cs"/>
          <w:color w:val="auto"/>
          <w:rtl/>
        </w:rPr>
        <w:t>م</w:t>
      </w:r>
      <w:r w:rsidR="00D2426D" w:rsidRPr="002F3D54">
        <w:rPr>
          <w:rFonts w:hint="cs"/>
          <w:color w:val="auto"/>
          <w:rtl/>
        </w:rPr>
        <w:t>َّ</w:t>
      </w:r>
      <w:r w:rsidRPr="002F3D54">
        <w:rPr>
          <w:rFonts w:hint="cs"/>
          <w:color w:val="auto"/>
          <w:rtl/>
        </w:rPr>
        <w:t xml:space="preserve"> ذلك الر</w:t>
      </w:r>
      <w:r w:rsidR="00D2426D" w:rsidRPr="002F3D54">
        <w:rPr>
          <w:rFonts w:hint="cs"/>
          <w:color w:val="auto"/>
          <w:rtl/>
        </w:rPr>
        <w:t>ُّ</w:t>
      </w:r>
      <w:r w:rsidRPr="002F3D54">
        <w:rPr>
          <w:rFonts w:hint="cs"/>
          <w:color w:val="auto"/>
          <w:rtl/>
        </w:rPr>
        <w:t>كن يبطل بهلاك المبيع قبل قبض المشتري لما أنَّ المقصود م</w:t>
      </w:r>
      <w:r w:rsidR="00D2426D" w:rsidRPr="002F3D54">
        <w:rPr>
          <w:rFonts w:hint="cs"/>
          <w:color w:val="auto"/>
          <w:rtl/>
        </w:rPr>
        <w:t>ِ</w:t>
      </w:r>
      <w:r w:rsidRPr="002F3D54">
        <w:rPr>
          <w:rFonts w:hint="cs"/>
          <w:color w:val="auto"/>
          <w:rtl/>
        </w:rPr>
        <w:t>ن البيع ثبوت الملك للمشتري على وجه ينتفع هو به</w:t>
      </w:r>
      <w:r w:rsidR="00021530" w:rsidRPr="002F3D54">
        <w:rPr>
          <w:rFonts w:hint="cs"/>
          <w:color w:val="auto"/>
          <w:rtl/>
        </w:rPr>
        <w:t xml:space="preserve">، </w:t>
      </w:r>
      <w:r w:rsidRPr="002F3D54">
        <w:rPr>
          <w:rFonts w:hint="cs"/>
          <w:color w:val="auto"/>
          <w:rtl/>
        </w:rPr>
        <w:t>والانتفاع إن</w:t>
      </w:r>
      <w:r w:rsidR="00D2426D" w:rsidRPr="002F3D54">
        <w:rPr>
          <w:rFonts w:hint="cs"/>
          <w:color w:val="auto"/>
          <w:rtl/>
        </w:rPr>
        <w:t>َّ</w:t>
      </w:r>
      <w:r w:rsidRPr="002F3D54">
        <w:rPr>
          <w:rFonts w:hint="cs"/>
          <w:color w:val="auto"/>
          <w:rtl/>
        </w:rPr>
        <w:t>ما يحصل عند ات</w:t>
      </w:r>
      <w:r w:rsidR="00D2426D" w:rsidRPr="002F3D54">
        <w:rPr>
          <w:rFonts w:hint="cs"/>
          <w:color w:val="auto"/>
          <w:rtl/>
        </w:rPr>
        <w:t>ِّ</w:t>
      </w:r>
      <w:r w:rsidRPr="002F3D54">
        <w:rPr>
          <w:rFonts w:hint="cs"/>
          <w:color w:val="auto"/>
          <w:rtl/>
        </w:rPr>
        <w:t>صال القبض</w:t>
      </w:r>
      <w:r w:rsidR="00021530" w:rsidRPr="002F3D54">
        <w:rPr>
          <w:rFonts w:hint="cs"/>
          <w:color w:val="auto"/>
          <w:rtl/>
        </w:rPr>
        <w:t xml:space="preserve">، </w:t>
      </w:r>
      <w:r w:rsidRPr="002F3D54">
        <w:rPr>
          <w:rFonts w:hint="cs"/>
          <w:color w:val="auto"/>
          <w:rtl/>
        </w:rPr>
        <w:t>ولما هلك قبل هذا المقصود بطل الركن</w:t>
      </w:r>
      <w:r w:rsidR="00021530" w:rsidRPr="002F3D54">
        <w:rPr>
          <w:rFonts w:hint="cs"/>
          <w:color w:val="auto"/>
          <w:rtl/>
        </w:rPr>
        <w:t xml:space="preserve">، </w:t>
      </w:r>
      <w:r w:rsidRPr="002F3D54">
        <w:rPr>
          <w:rFonts w:hint="cs"/>
          <w:color w:val="auto"/>
          <w:rtl/>
        </w:rPr>
        <w:t>فكذلك هنا المقصود م</w:t>
      </w:r>
      <w:r w:rsidR="00D2426D" w:rsidRPr="002F3D54">
        <w:rPr>
          <w:rFonts w:hint="cs"/>
          <w:color w:val="auto"/>
          <w:rtl/>
        </w:rPr>
        <w:t>ِ</w:t>
      </w:r>
      <w:r w:rsidRPr="002F3D54">
        <w:rPr>
          <w:rFonts w:hint="cs"/>
          <w:color w:val="auto"/>
          <w:rtl/>
        </w:rPr>
        <w:t>ن عقد الش</w:t>
      </w:r>
      <w:r w:rsidR="00D2426D" w:rsidRPr="002F3D54">
        <w:rPr>
          <w:rFonts w:hint="cs"/>
          <w:color w:val="auto"/>
          <w:rtl/>
        </w:rPr>
        <w:t>ّ</w:t>
      </w:r>
      <w:r w:rsidRPr="002F3D54">
        <w:rPr>
          <w:rFonts w:hint="cs"/>
          <w:color w:val="auto"/>
          <w:rtl/>
        </w:rPr>
        <w:t>ركة الاستنماء والاسترباح م</w:t>
      </w:r>
      <w:r w:rsidR="00D2426D" w:rsidRPr="002F3D54">
        <w:rPr>
          <w:rFonts w:hint="cs"/>
          <w:color w:val="auto"/>
          <w:rtl/>
        </w:rPr>
        <w:t>ِ</w:t>
      </w:r>
      <w:r w:rsidRPr="002F3D54">
        <w:rPr>
          <w:rFonts w:hint="cs"/>
          <w:color w:val="auto"/>
          <w:rtl/>
        </w:rPr>
        <w:t>ن رأس ماليهما</w:t>
      </w:r>
      <w:r w:rsidR="00021530" w:rsidRPr="002F3D54">
        <w:rPr>
          <w:rFonts w:hint="cs"/>
          <w:color w:val="auto"/>
          <w:rtl/>
        </w:rPr>
        <w:t xml:space="preserve">، </w:t>
      </w:r>
      <w:r w:rsidRPr="002F3D54">
        <w:rPr>
          <w:rFonts w:hint="cs"/>
          <w:color w:val="auto"/>
          <w:rtl/>
        </w:rPr>
        <w:t>وذلك إن</w:t>
      </w:r>
      <w:r w:rsidR="00D2426D" w:rsidRPr="002F3D54">
        <w:rPr>
          <w:rFonts w:hint="cs"/>
          <w:color w:val="auto"/>
          <w:rtl/>
        </w:rPr>
        <w:t>َّ</w:t>
      </w:r>
      <w:r w:rsidRPr="002F3D54">
        <w:rPr>
          <w:rFonts w:hint="cs"/>
          <w:color w:val="auto"/>
          <w:rtl/>
        </w:rPr>
        <w:t>ما يكون بتصر</w:t>
      </w:r>
      <w:r w:rsidR="00D2426D" w:rsidRPr="002F3D54">
        <w:rPr>
          <w:rFonts w:hint="cs"/>
          <w:color w:val="auto"/>
          <w:rtl/>
        </w:rPr>
        <w:t>ُّ</w:t>
      </w:r>
      <w:r w:rsidRPr="002F3D54">
        <w:rPr>
          <w:rFonts w:hint="cs"/>
          <w:color w:val="auto"/>
          <w:rtl/>
        </w:rPr>
        <w:t>ف الش</w:t>
      </w:r>
      <w:r w:rsidR="00D2426D" w:rsidRPr="002F3D54">
        <w:rPr>
          <w:rFonts w:hint="cs"/>
          <w:color w:val="auto"/>
          <w:rtl/>
        </w:rPr>
        <w:t>ّ</w:t>
      </w:r>
      <w:r w:rsidRPr="002F3D54">
        <w:rPr>
          <w:rFonts w:hint="cs"/>
          <w:color w:val="auto"/>
          <w:rtl/>
        </w:rPr>
        <w:t>راء بهما</w:t>
      </w:r>
      <w:r w:rsidR="00021530" w:rsidRPr="002F3D54">
        <w:rPr>
          <w:rFonts w:hint="cs"/>
          <w:color w:val="auto"/>
          <w:rtl/>
        </w:rPr>
        <w:t xml:space="preserve">، </w:t>
      </w:r>
      <w:r w:rsidRPr="002F3D54">
        <w:rPr>
          <w:rFonts w:hint="cs"/>
          <w:color w:val="auto"/>
          <w:rtl/>
        </w:rPr>
        <w:t>فلم</w:t>
      </w:r>
      <w:r w:rsidR="00D2426D" w:rsidRPr="002F3D54">
        <w:rPr>
          <w:rFonts w:hint="cs"/>
          <w:color w:val="auto"/>
          <w:rtl/>
        </w:rPr>
        <w:t>ّ</w:t>
      </w:r>
      <w:r w:rsidRPr="002F3D54">
        <w:rPr>
          <w:rFonts w:hint="cs"/>
          <w:color w:val="auto"/>
          <w:rtl/>
        </w:rPr>
        <w:t>ا هلك رأس المال قبل هذا المقصود بط</w:t>
      </w:r>
      <w:r w:rsidR="00D2426D" w:rsidRPr="002F3D54">
        <w:rPr>
          <w:rFonts w:hint="cs"/>
          <w:color w:val="auto"/>
          <w:rtl/>
        </w:rPr>
        <w:t>َ</w:t>
      </w:r>
      <w:r w:rsidRPr="002F3D54">
        <w:rPr>
          <w:rFonts w:hint="cs"/>
          <w:color w:val="auto"/>
          <w:rtl/>
        </w:rPr>
        <w:t>ل الركن كما في البيع</w:t>
      </w:r>
      <w:r w:rsidR="00021530" w:rsidRPr="002F3D54">
        <w:rPr>
          <w:rFonts w:hint="cs"/>
          <w:color w:val="auto"/>
          <w:rtl/>
        </w:rPr>
        <w:t xml:space="preserve">، </w:t>
      </w:r>
      <w:r w:rsidRPr="002F3D54">
        <w:rPr>
          <w:rFonts w:hint="cs"/>
          <w:color w:val="auto"/>
          <w:rtl/>
        </w:rPr>
        <w:t>والجامع بينهما عدم إفادة الركن فائدته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(في المستفاد به)</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بالتصر</w:t>
      </w:r>
      <w:r w:rsidR="00D2426D" w:rsidRPr="002F3D54">
        <w:rPr>
          <w:rFonts w:hint="cs"/>
          <w:color w:val="auto"/>
          <w:rtl/>
        </w:rPr>
        <w:t>ُّ</w:t>
      </w:r>
      <w:r w:rsidRPr="002F3D54">
        <w:rPr>
          <w:rFonts w:hint="cs"/>
          <w:color w:val="auto"/>
          <w:rtl/>
        </w:rPr>
        <w:t>ف</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(بدونه)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بدون خلط المال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(وصار كالمضار</w:t>
      </w:r>
      <w:r w:rsidR="00D2426D" w:rsidRPr="002F3D54">
        <w:rPr>
          <w:rFonts w:hint="cs"/>
          <w:b/>
          <w:bCs/>
          <w:color w:val="auto"/>
          <w:rtl/>
        </w:rPr>
        <w:t>َ</w:t>
      </w:r>
      <w:r w:rsidRPr="002F3D54">
        <w:rPr>
          <w:rFonts w:hint="cs"/>
          <w:b/>
          <w:bCs/>
          <w:color w:val="auto"/>
          <w:rtl/>
        </w:rPr>
        <w:t>بة)</w:t>
      </w:r>
      <w:r w:rsidRPr="002F3D54">
        <w:rPr>
          <w:rFonts w:hint="cs"/>
          <w:color w:val="auto"/>
          <w:rtl/>
        </w:rPr>
        <w:t xml:space="preserve"> فإنَّ الشركة ثابتة في الر</w:t>
      </w:r>
      <w:r w:rsidR="00D2426D" w:rsidRPr="002F3D54">
        <w:rPr>
          <w:rFonts w:hint="cs"/>
          <w:color w:val="auto"/>
          <w:rtl/>
        </w:rPr>
        <w:t>ّ</w:t>
      </w:r>
      <w:r w:rsidRPr="002F3D54">
        <w:rPr>
          <w:rFonts w:hint="cs"/>
          <w:color w:val="auto"/>
          <w:rtl/>
        </w:rPr>
        <w:t>بح في المضاربة</w:t>
      </w:r>
      <w:r w:rsidR="00021530" w:rsidRPr="002F3D54">
        <w:rPr>
          <w:rFonts w:hint="cs"/>
          <w:color w:val="auto"/>
          <w:rtl/>
        </w:rPr>
        <w:t xml:space="preserve">، </w:t>
      </w:r>
      <w:r w:rsidRPr="002F3D54">
        <w:rPr>
          <w:rFonts w:hint="cs"/>
          <w:color w:val="auto"/>
          <w:rtl/>
        </w:rPr>
        <w:t>وإن</w:t>
      </w:r>
      <w:r w:rsidR="00D2426D" w:rsidRPr="002F3D54">
        <w:rPr>
          <w:rFonts w:hint="cs"/>
          <w:color w:val="auto"/>
          <w:rtl/>
        </w:rPr>
        <w:t>ْ</w:t>
      </w:r>
      <w:r w:rsidRPr="002F3D54">
        <w:rPr>
          <w:rFonts w:hint="cs"/>
          <w:color w:val="auto"/>
          <w:rtl/>
        </w:rPr>
        <w:t xml:space="preserve"> لم توج</w:t>
      </w:r>
      <w:r w:rsidR="00D2426D" w:rsidRPr="002F3D54">
        <w:rPr>
          <w:rFonts w:hint="cs"/>
          <w:color w:val="auto"/>
          <w:rtl/>
        </w:rPr>
        <w:t>َ</w:t>
      </w:r>
      <w:r w:rsidRPr="002F3D54">
        <w:rPr>
          <w:rFonts w:hint="cs"/>
          <w:color w:val="auto"/>
          <w:rtl/>
        </w:rPr>
        <w:t>د الش</w:t>
      </w:r>
      <w:r w:rsidR="00D2426D" w:rsidRPr="002F3D54">
        <w:rPr>
          <w:rFonts w:hint="cs"/>
          <w:color w:val="auto"/>
          <w:rtl/>
        </w:rPr>
        <w:t>ّ</w:t>
      </w:r>
      <w:r w:rsidRPr="002F3D54">
        <w:rPr>
          <w:rFonts w:hint="cs"/>
          <w:color w:val="auto"/>
          <w:rtl/>
        </w:rPr>
        <w:t>ركة في أصل المال لا بالخلط ولا بغيره بل بالعقد</w:t>
      </w:r>
      <w:r w:rsidR="00021530" w:rsidRPr="002F3D54">
        <w:rPr>
          <w:rFonts w:hint="cs"/>
          <w:color w:val="auto"/>
          <w:rtl/>
        </w:rPr>
        <w:t xml:space="preserve">، </w:t>
      </w:r>
      <w:r w:rsidRPr="002F3D54">
        <w:rPr>
          <w:rFonts w:hint="cs"/>
          <w:color w:val="auto"/>
          <w:rtl/>
        </w:rPr>
        <w:t>فكذا ههنا</w:t>
      </w:r>
      <w:r w:rsidR="00021530" w:rsidRPr="002F3D54">
        <w:rPr>
          <w:rFonts w:hint="cs"/>
          <w:color w:val="auto"/>
          <w:rtl/>
        </w:rPr>
        <w:t xml:space="preserve">، </w:t>
      </w:r>
      <w:r w:rsidRPr="002F3D54">
        <w:rPr>
          <w:rFonts w:hint="cs"/>
          <w:color w:val="auto"/>
          <w:rtl/>
        </w:rPr>
        <w:t>ولما كان الأ</w:t>
      </w:r>
      <w:r w:rsidR="00D2426D" w:rsidRPr="002F3D54">
        <w:rPr>
          <w:rFonts w:hint="cs"/>
          <w:color w:val="auto"/>
          <w:rtl/>
        </w:rPr>
        <w:t>َ</w:t>
      </w:r>
      <w:r w:rsidRPr="002F3D54">
        <w:rPr>
          <w:rFonts w:hint="cs"/>
          <w:color w:val="auto"/>
          <w:rtl/>
        </w:rPr>
        <w:t>صل هو العقد لا المال لم يشترط ات</w:t>
      </w:r>
      <w:r w:rsidR="00D2426D" w:rsidRPr="002F3D54">
        <w:rPr>
          <w:rFonts w:hint="cs"/>
          <w:color w:val="auto"/>
          <w:rtl/>
        </w:rPr>
        <w:t>ِّ</w:t>
      </w:r>
      <w:r w:rsidRPr="002F3D54">
        <w:rPr>
          <w:rFonts w:hint="cs"/>
          <w:color w:val="auto"/>
          <w:rtl/>
        </w:rPr>
        <w:t>حاد الجنس ولا الت</w:t>
      </w:r>
      <w:r w:rsidR="00D2426D" w:rsidRPr="002F3D54">
        <w:rPr>
          <w:rFonts w:hint="cs"/>
          <w:color w:val="auto"/>
          <w:rtl/>
        </w:rPr>
        <w:t>ّ</w:t>
      </w:r>
      <w:r w:rsidRPr="002F3D54">
        <w:rPr>
          <w:rFonts w:hint="cs"/>
          <w:color w:val="auto"/>
          <w:rtl/>
        </w:rPr>
        <w:t>ساوي في رأس المال</w:t>
      </w:r>
      <w:r w:rsidR="00021530" w:rsidRPr="002F3D54">
        <w:rPr>
          <w:rFonts w:hint="cs"/>
          <w:color w:val="auto"/>
          <w:rtl/>
        </w:rPr>
        <w:t xml:space="preserve">، </w:t>
      </w:r>
      <w:r w:rsidRPr="002F3D54">
        <w:rPr>
          <w:rFonts w:hint="cs"/>
          <w:color w:val="auto"/>
          <w:rtl/>
        </w:rPr>
        <w:t>وصح</w:t>
      </w:r>
      <w:r w:rsidR="00D2426D" w:rsidRPr="002F3D54">
        <w:rPr>
          <w:rFonts w:hint="cs"/>
          <w:color w:val="auto"/>
          <w:rtl/>
        </w:rPr>
        <w:t>ّ</w:t>
      </w:r>
      <w:r w:rsidRPr="002F3D54">
        <w:rPr>
          <w:rFonts w:hint="cs"/>
          <w:color w:val="auto"/>
          <w:rtl/>
        </w:rPr>
        <w:t xml:space="preserve"> شركة التقب</w:t>
      </w:r>
      <w:r w:rsidR="00D2426D" w:rsidRPr="002F3D54">
        <w:rPr>
          <w:rFonts w:hint="cs"/>
          <w:color w:val="auto"/>
          <w:rtl/>
        </w:rPr>
        <w:t>ُّ</w:t>
      </w:r>
      <w:r w:rsidRPr="002F3D54">
        <w:rPr>
          <w:rFonts w:hint="cs"/>
          <w:color w:val="auto"/>
          <w:rtl/>
        </w:rPr>
        <w:t>ل إذ المال ليس بأصل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(ونظيره في المزارعة)</w:t>
      </w:r>
      <w:r w:rsidRPr="002F3D54">
        <w:rPr>
          <w:rFonts w:hint="cs"/>
          <w:color w:val="auto"/>
          <w:rtl/>
        </w:rPr>
        <w:t xml:space="preserve"> وهو أن</w:t>
      </w:r>
      <w:r w:rsidR="00D2426D" w:rsidRPr="002F3D54">
        <w:rPr>
          <w:rFonts w:hint="cs"/>
          <w:color w:val="auto"/>
          <w:rtl/>
        </w:rPr>
        <w:t>ْ</w:t>
      </w:r>
      <w:r w:rsidRPr="002F3D54">
        <w:rPr>
          <w:rFonts w:hint="cs"/>
          <w:color w:val="auto"/>
          <w:rtl/>
        </w:rPr>
        <w:t xml:space="preserve"> يشترطا أن</w:t>
      </w:r>
      <w:r w:rsidR="00D2426D" w:rsidRPr="002F3D54">
        <w:rPr>
          <w:rFonts w:hint="cs"/>
          <w:color w:val="auto"/>
          <w:rtl/>
        </w:rPr>
        <w:t>ْ</w:t>
      </w:r>
      <w:r w:rsidRPr="002F3D54">
        <w:rPr>
          <w:rFonts w:hint="cs"/>
          <w:color w:val="auto"/>
          <w:rtl/>
        </w:rPr>
        <w:t xml:space="preserve"> يكون لأحدهما قفزان مسم</w:t>
      </w:r>
      <w:r w:rsidR="00D2426D" w:rsidRPr="002F3D54">
        <w:rPr>
          <w:rFonts w:hint="cs"/>
          <w:color w:val="auto"/>
          <w:rtl/>
        </w:rPr>
        <w:t>ّ</w:t>
      </w:r>
      <w:r w:rsidRPr="002F3D54">
        <w:rPr>
          <w:rFonts w:hint="cs"/>
          <w:color w:val="auto"/>
          <w:rtl/>
        </w:rPr>
        <w:t>اة فهو باطل</w:t>
      </w:r>
      <w:r w:rsidR="00021530" w:rsidRPr="002F3D54">
        <w:rPr>
          <w:rFonts w:hint="cs"/>
          <w:color w:val="auto"/>
          <w:rtl/>
        </w:rPr>
        <w:t xml:space="preserve">؛ </w:t>
      </w:r>
      <w:r w:rsidRPr="002F3D54">
        <w:rPr>
          <w:rFonts w:hint="cs"/>
          <w:color w:val="auto"/>
          <w:rtl/>
        </w:rPr>
        <w:t>لأنَّ به تنقطع</w:t>
      </w:r>
      <w:r w:rsidRPr="002F3D54">
        <w:rPr>
          <w:rFonts w:hint="cs"/>
          <w:color w:val="auto"/>
          <w:vertAlign w:val="superscript"/>
          <w:rtl/>
        </w:rPr>
        <w:t>(</w:t>
      </w:r>
      <w:r w:rsidRPr="002F3D54">
        <w:rPr>
          <w:rStyle w:val="ae"/>
          <w:color w:val="auto"/>
          <w:rtl/>
        </w:rPr>
        <w:footnoteReference w:id="1415"/>
      </w:r>
      <w:r w:rsidRPr="002F3D54">
        <w:rPr>
          <w:rFonts w:hint="cs"/>
          <w:color w:val="auto"/>
          <w:vertAlign w:val="superscript"/>
          <w:rtl/>
        </w:rPr>
        <w:t>)</w:t>
      </w:r>
      <w:r w:rsidRPr="002F3D54">
        <w:rPr>
          <w:rFonts w:hint="cs"/>
          <w:color w:val="auto"/>
          <w:rtl/>
        </w:rPr>
        <w:t xml:space="preserve"> الشركة ومن شرط المزارعة أن</w:t>
      </w:r>
      <w:r w:rsidR="00D2426D" w:rsidRPr="002F3D54">
        <w:rPr>
          <w:rFonts w:hint="cs"/>
          <w:color w:val="auto"/>
          <w:rtl/>
        </w:rPr>
        <w:t>ْ</w:t>
      </w:r>
      <w:r w:rsidRPr="002F3D54">
        <w:rPr>
          <w:rFonts w:hint="cs"/>
          <w:color w:val="auto"/>
          <w:rtl/>
        </w:rPr>
        <w:t xml:space="preserve"> يكون الخارج بينهما شائع</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(والت</w:t>
      </w:r>
      <w:r w:rsidR="00D2426D" w:rsidRPr="002F3D54">
        <w:rPr>
          <w:rFonts w:hint="cs"/>
          <w:b/>
          <w:bCs/>
          <w:color w:val="auto"/>
          <w:rtl/>
        </w:rPr>
        <w:t>َّ</w:t>
      </w:r>
      <w:r w:rsidRPr="002F3D54">
        <w:rPr>
          <w:rFonts w:hint="cs"/>
          <w:b/>
          <w:bCs/>
          <w:color w:val="auto"/>
          <w:rtl/>
        </w:rPr>
        <w:t>حصيل)</w:t>
      </w:r>
      <w:r w:rsidRPr="002F3D54">
        <w:rPr>
          <w:rFonts w:hint="cs"/>
          <w:color w:val="auto"/>
          <w:rtl/>
        </w:rPr>
        <w:t xml:space="preserve"> بالر</w:t>
      </w:r>
      <w:r w:rsidR="00D2426D" w:rsidRPr="002F3D54">
        <w:rPr>
          <w:rFonts w:hint="cs"/>
          <w:color w:val="auto"/>
          <w:rtl/>
        </w:rPr>
        <w:t>ّ</w:t>
      </w:r>
      <w:r w:rsidRPr="002F3D54">
        <w:rPr>
          <w:rFonts w:hint="cs"/>
          <w:color w:val="auto"/>
          <w:rtl/>
        </w:rPr>
        <w:t>فع</w:t>
      </w:r>
      <w:r w:rsidR="00021530" w:rsidRPr="002F3D54">
        <w:rPr>
          <w:rFonts w:hint="cs"/>
          <w:color w:val="auto"/>
          <w:rtl/>
        </w:rPr>
        <w:t xml:space="preserve">؛ </w:t>
      </w:r>
      <w:r w:rsidRPr="002F3D54">
        <w:rPr>
          <w:rFonts w:hint="cs"/>
          <w:color w:val="auto"/>
          <w:rtl/>
        </w:rPr>
        <w:t>فإنَّه مبتدأ</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(دونه)</w:t>
      </w:r>
      <w:r w:rsidRPr="002F3D54">
        <w:rPr>
          <w:rFonts w:hint="cs"/>
          <w:color w:val="auto"/>
          <w:rtl/>
        </w:rPr>
        <w:t xml:space="preserve"> خبره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(دونه)</w:t>
      </w:r>
      <w:r w:rsidRPr="002F3D54">
        <w:rPr>
          <w:rFonts w:hint="cs"/>
          <w:color w:val="auto"/>
          <w:rtl/>
        </w:rPr>
        <w:t>أي</w:t>
      </w:r>
      <w:r w:rsidR="00021530" w:rsidRPr="002F3D54">
        <w:rPr>
          <w:rFonts w:hint="cs"/>
          <w:color w:val="auto"/>
          <w:rtl/>
        </w:rPr>
        <w:t xml:space="preserve">: </w:t>
      </w:r>
      <w:r w:rsidRPr="002F3D54">
        <w:rPr>
          <w:rFonts w:hint="cs"/>
          <w:color w:val="auto"/>
          <w:rtl/>
        </w:rPr>
        <w:t>الإبضاع أدنى من الاستئجار</w:t>
      </w:r>
      <w:r w:rsidR="00021530" w:rsidRPr="002F3D54">
        <w:rPr>
          <w:rFonts w:hint="cs"/>
          <w:color w:val="auto"/>
          <w:rtl/>
        </w:rPr>
        <w:t xml:space="preserve">، </w:t>
      </w:r>
      <w:r w:rsidRPr="002F3D54">
        <w:rPr>
          <w:rFonts w:hint="cs"/>
          <w:color w:val="auto"/>
          <w:rtl/>
        </w:rPr>
        <w:t>وأقل</w:t>
      </w:r>
      <w:r w:rsidR="00D2426D" w:rsidRPr="002F3D54">
        <w:rPr>
          <w:rFonts w:hint="cs"/>
          <w:color w:val="auto"/>
          <w:rtl/>
        </w:rPr>
        <w:t>ُّ</w:t>
      </w:r>
      <w:r w:rsidRPr="002F3D54">
        <w:rPr>
          <w:rFonts w:hint="cs"/>
          <w:color w:val="auto"/>
          <w:rtl/>
        </w:rPr>
        <w:t xml:space="preserve"> حال</w:t>
      </w:r>
      <w:r w:rsidR="002F3D54">
        <w:rPr>
          <w:rFonts w:hint="cs"/>
          <w:color w:val="auto"/>
          <w:rtl/>
        </w:rPr>
        <w:t>ًا</w:t>
      </w:r>
      <w:r w:rsidRPr="002F3D54">
        <w:rPr>
          <w:rFonts w:hint="cs"/>
          <w:color w:val="auto"/>
          <w:rtl/>
        </w:rPr>
        <w:t xml:space="preserve"> منه</w:t>
      </w:r>
      <w:r w:rsidR="00021530" w:rsidRPr="002F3D54">
        <w:rPr>
          <w:rFonts w:hint="cs"/>
          <w:color w:val="auto"/>
          <w:rtl/>
        </w:rPr>
        <w:t xml:space="preserve">، </w:t>
      </w:r>
      <w:r w:rsidRPr="002F3D54">
        <w:rPr>
          <w:rFonts w:hint="cs"/>
          <w:color w:val="auto"/>
          <w:rtl/>
        </w:rPr>
        <w:t>لعدم المؤنة في الإبضاع أي</w:t>
      </w:r>
      <w:r w:rsidR="00021530" w:rsidRPr="002F3D54">
        <w:rPr>
          <w:rFonts w:hint="cs"/>
          <w:color w:val="auto"/>
          <w:rtl/>
        </w:rPr>
        <w:t xml:space="preserve">: </w:t>
      </w:r>
      <w:r w:rsidRPr="002F3D54">
        <w:rPr>
          <w:rFonts w:hint="cs"/>
          <w:color w:val="auto"/>
          <w:rtl/>
        </w:rPr>
        <w:t>وتحصيل العمل الذي يحصل منه الر</w:t>
      </w:r>
      <w:r w:rsidR="00D2426D" w:rsidRPr="002F3D54">
        <w:rPr>
          <w:rFonts w:hint="cs"/>
          <w:color w:val="auto"/>
          <w:rtl/>
        </w:rPr>
        <w:t>ِّ</w:t>
      </w:r>
      <w:r w:rsidRPr="002F3D54">
        <w:rPr>
          <w:rFonts w:hint="cs"/>
          <w:color w:val="auto"/>
          <w:rtl/>
        </w:rPr>
        <w:t>بح بغير عوض</w:t>
      </w:r>
      <w:r w:rsidR="00021530" w:rsidRPr="002F3D54">
        <w:rPr>
          <w:rFonts w:hint="cs"/>
          <w:color w:val="auto"/>
          <w:rtl/>
        </w:rPr>
        <w:t xml:space="preserve">، </w:t>
      </w:r>
      <w:r w:rsidRPr="002F3D54">
        <w:rPr>
          <w:rFonts w:hint="cs"/>
          <w:color w:val="auto"/>
          <w:rtl/>
        </w:rPr>
        <w:t>وهو الإبضاع أدنى حال</w:t>
      </w:r>
      <w:r w:rsidR="002F3D54">
        <w:rPr>
          <w:rFonts w:hint="cs"/>
          <w:color w:val="auto"/>
          <w:rtl/>
        </w:rPr>
        <w:t>ًا</w:t>
      </w:r>
      <w:r w:rsidRPr="002F3D54">
        <w:rPr>
          <w:rFonts w:hint="cs"/>
          <w:color w:val="auto"/>
          <w:rtl/>
        </w:rPr>
        <w:t xml:space="preserve"> م</w:t>
      </w:r>
      <w:r w:rsidR="00D2426D" w:rsidRPr="002F3D54">
        <w:rPr>
          <w:rFonts w:hint="cs"/>
          <w:color w:val="auto"/>
          <w:rtl/>
        </w:rPr>
        <w:t>ِ</w:t>
      </w:r>
      <w:r w:rsidRPr="002F3D54">
        <w:rPr>
          <w:rFonts w:hint="cs"/>
          <w:color w:val="auto"/>
          <w:rtl/>
        </w:rPr>
        <w:t xml:space="preserve">ن </w:t>
      </w:r>
      <w:r w:rsidRPr="002F3D54">
        <w:rPr>
          <w:rFonts w:hint="cs"/>
          <w:color w:val="auto"/>
          <w:rtl/>
        </w:rPr>
        <w:lastRenderedPageBreak/>
        <w:t>استئجار الأجير على الع</w:t>
      </w:r>
      <w:r w:rsidR="00D2426D" w:rsidRPr="002F3D54">
        <w:rPr>
          <w:rFonts w:hint="cs"/>
          <w:color w:val="auto"/>
          <w:rtl/>
        </w:rPr>
        <w:t>َ</w:t>
      </w:r>
      <w:r w:rsidRPr="002F3D54">
        <w:rPr>
          <w:rFonts w:hint="cs"/>
          <w:color w:val="auto"/>
          <w:rtl/>
        </w:rPr>
        <w:t>م</w:t>
      </w:r>
      <w:r w:rsidR="00D2426D" w:rsidRPr="002F3D54">
        <w:rPr>
          <w:rFonts w:hint="cs"/>
          <w:color w:val="auto"/>
          <w:rtl/>
        </w:rPr>
        <w:t>َ</w:t>
      </w:r>
      <w:r w:rsidRPr="002F3D54">
        <w:rPr>
          <w:rFonts w:hint="cs"/>
          <w:color w:val="auto"/>
          <w:rtl/>
        </w:rPr>
        <w:t>ل فإن</w:t>
      </w:r>
      <w:r w:rsidR="00D2426D" w:rsidRPr="002F3D54">
        <w:rPr>
          <w:rFonts w:hint="cs"/>
          <w:color w:val="auto"/>
          <w:rtl/>
        </w:rPr>
        <w:t>َّ</w:t>
      </w:r>
      <w:r w:rsidRPr="002F3D54">
        <w:rPr>
          <w:rFonts w:hint="cs"/>
          <w:color w:val="auto"/>
          <w:rtl/>
        </w:rPr>
        <w:t>ه أعلى م</w:t>
      </w:r>
      <w:r w:rsidR="00D2426D" w:rsidRPr="002F3D54">
        <w:rPr>
          <w:rFonts w:hint="cs"/>
          <w:color w:val="auto"/>
          <w:rtl/>
        </w:rPr>
        <w:t>ِ</w:t>
      </w:r>
      <w:r w:rsidRPr="002F3D54">
        <w:rPr>
          <w:rFonts w:hint="cs"/>
          <w:color w:val="auto"/>
          <w:rtl/>
        </w:rPr>
        <w:t>ن الإبضاع لوجوب الأ</w:t>
      </w:r>
      <w:r w:rsidR="00D2426D" w:rsidRPr="002F3D54">
        <w:rPr>
          <w:rFonts w:hint="cs"/>
          <w:color w:val="auto"/>
          <w:rtl/>
        </w:rPr>
        <w:t>ُ</w:t>
      </w:r>
      <w:r w:rsidRPr="002F3D54">
        <w:rPr>
          <w:rFonts w:hint="cs"/>
          <w:color w:val="auto"/>
          <w:rtl/>
        </w:rPr>
        <w:t>جرة على المستأج</w:t>
      </w:r>
      <w:r w:rsidR="00D2426D" w:rsidRPr="002F3D54">
        <w:rPr>
          <w:rFonts w:hint="cs"/>
          <w:color w:val="auto"/>
          <w:rtl/>
        </w:rPr>
        <w:t>ِ</w:t>
      </w:r>
      <w:r w:rsidRPr="002F3D54">
        <w:rPr>
          <w:rFonts w:hint="cs"/>
          <w:color w:val="auto"/>
          <w:rtl/>
        </w:rPr>
        <w:t>ر فلم</w:t>
      </w:r>
      <w:r w:rsidR="00D2426D" w:rsidRPr="002F3D54">
        <w:rPr>
          <w:rFonts w:hint="cs"/>
          <w:color w:val="auto"/>
          <w:rtl/>
        </w:rPr>
        <w:t>ّ</w:t>
      </w:r>
      <w:r w:rsidRPr="002F3D54">
        <w:rPr>
          <w:rFonts w:hint="cs"/>
          <w:color w:val="auto"/>
          <w:rtl/>
        </w:rPr>
        <w:t xml:space="preserve">ا ملك الأعلى كان أولى </w:t>
      </w:r>
      <w:r w:rsidR="00D2426D" w:rsidRPr="002F3D54">
        <w:rPr>
          <w:rFonts w:hint="cs"/>
          <w:color w:val="auto"/>
          <w:rtl/>
        </w:rPr>
        <w:t>أ</w:t>
      </w:r>
      <w:r w:rsidRPr="002F3D54">
        <w:rPr>
          <w:rFonts w:hint="cs"/>
          <w:color w:val="auto"/>
          <w:rtl/>
        </w:rPr>
        <w:t>ن يملك الأدنى</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و</w:t>
      </w:r>
      <w:r w:rsidR="007513B8" w:rsidRPr="002F3D54">
        <w:rPr>
          <w:rFonts w:hint="cs"/>
          <w:color w:val="auto"/>
          <w:rtl/>
        </w:rPr>
        <w:t>لأنَّه</w:t>
      </w:r>
      <w:r w:rsidRPr="002F3D54">
        <w:rPr>
          <w:rFonts w:hint="cs"/>
          <w:color w:val="auto"/>
          <w:rtl/>
        </w:rPr>
        <w:t xml:space="preserve"> لو استأجر من يتصر</w:t>
      </w:r>
      <w:r w:rsidR="00D2426D" w:rsidRPr="002F3D54">
        <w:rPr>
          <w:rFonts w:hint="cs"/>
          <w:color w:val="auto"/>
          <w:rtl/>
        </w:rPr>
        <w:t>َّ</w:t>
      </w:r>
      <w:r w:rsidRPr="002F3D54">
        <w:rPr>
          <w:rFonts w:hint="cs"/>
          <w:color w:val="auto"/>
          <w:rtl/>
        </w:rPr>
        <w:t>ف في مال الش</w:t>
      </w:r>
      <w:r w:rsidR="00D2426D" w:rsidRPr="002F3D54">
        <w:rPr>
          <w:rFonts w:hint="cs"/>
          <w:color w:val="auto"/>
          <w:rtl/>
        </w:rPr>
        <w:t>ّ</w:t>
      </w:r>
      <w:r w:rsidRPr="002F3D54">
        <w:rPr>
          <w:rFonts w:hint="cs"/>
          <w:color w:val="auto"/>
          <w:rtl/>
        </w:rPr>
        <w:t>ركة جاز ذلك منه على شريكه</w:t>
      </w:r>
      <w:r w:rsidR="00021530" w:rsidRPr="002F3D54">
        <w:rPr>
          <w:rFonts w:hint="cs"/>
          <w:color w:val="auto"/>
          <w:rtl/>
        </w:rPr>
        <w:t xml:space="preserve">، </w:t>
      </w:r>
      <w:r w:rsidRPr="002F3D54">
        <w:rPr>
          <w:rFonts w:hint="cs"/>
          <w:color w:val="auto"/>
          <w:rtl/>
        </w:rPr>
        <w:t>فإذا وجد من يتصر</w:t>
      </w:r>
      <w:r w:rsidR="00D2426D" w:rsidRPr="002F3D54">
        <w:rPr>
          <w:rFonts w:hint="cs"/>
          <w:color w:val="auto"/>
          <w:rtl/>
        </w:rPr>
        <w:t>َّ</w:t>
      </w:r>
      <w:r w:rsidRPr="002F3D54">
        <w:rPr>
          <w:rFonts w:hint="cs"/>
          <w:color w:val="auto"/>
          <w:rtl/>
        </w:rPr>
        <w:t>ف بغير أجر كان له أ</w:t>
      </w:r>
      <w:r w:rsidR="00D2426D" w:rsidRPr="002F3D54">
        <w:rPr>
          <w:rFonts w:hint="cs"/>
          <w:color w:val="auto"/>
          <w:rtl/>
        </w:rPr>
        <w:t>َ</w:t>
      </w:r>
      <w:r w:rsidRPr="002F3D54">
        <w:rPr>
          <w:rFonts w:hint="cs"/>
          <w:color w:val="auto"/>
          <w:rtl/>
        </w:rPr>
        <w:t>ن يبضعه بالطريق الأولى</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416"/>
      </w:r>
      <w:r w:rsidRPr="002F3D54">
        <w:rPr>
          <w:rStyle w:val="ae"/>
          <w:color w:val="auto"/>
          <w:rtl/>
        </w:rPr>
        <w:t>)</w:t>
      </w:r>
      <w:r w:rsidR="00021530" w:rsidRPr="002F3D54">
        <w:rPr>
          <w:rFonts w:hint="cs"/>
          <w:color w:val="auto"/>
          <w:rtl/>
        </w:rPr>
        <w:t>.</w:t>
      </w:r>
    </w:p>
    <w:p w:rsidR="00021530" w:rsidRPr="002F3D54" w:rsidRDefault="004F6076" w:rsidP="002F3D54">
      <w:pPr>
        <w:ind w:firstLine="567"/>
        <w:rPr>
          <w:b/>
          <w:bCs/>
          <w:color w:val="auto"/>
          <w:rtl/>
        </w:rPr>
      </w:pPr>
      <w:r w:rsidRPr="004F6076">
        <w:rPr>
          <w:rFonts w:cs="Times New Roman"/>
          <w:color w:val="auto"/>
          <w:sz w:val="24"/>
          <w:szCs w:val="24"/>
          <w:rtl/>
          <w:lang w:eastAsia="en-US"/>
        </w:rPr>
        <w:pict>
          <v:shape id="مربع نص 349" o:spid="_x0000_s1217" type="#_x0000_t202" style="position:absolute;left:0;text-align:left;margin-left:0;margin-top:.6pt;width:80.85pt;height:30.45pt;flip:x;z-index:25201766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" stroked="f">
            <v:textbox style="mso-fit-shape-to-text:t">
              <w:txbxContent>
                <w:p w:rsidR="00E408E2" w:rsidRDefault="00E408E2" w:rsidP="00682C5F">
                  <w:pPr>
                    <w:ind w:firstLine="0"/>
                    <w:jc w:val="center"/>
                    <w:rPr>
                      <w:sz w:val="2"/>
                      <w:szCs w:val="2"/>
                    </w:rPr>
                  </w:pPr>
                  <w:r w:rsidRPr="00EB20AB">
                    <w:rPr>
                      <w:sz w:val="28"/>
                      <w:szCs w:val="28"/>
                      <w:rtl/>
                    </w:rPr>
                    <w:t>[دفع المال بضاعة ومضاربة]</w:t>
                  </w:r>
                </w:p>
              </w:txbxContent>
            </v:textbox>
            <w10:wrap anchorx="page"/>
          </v:shape>
        </w:pict>
      </w:r>
      <w:r w:rsidRPr="004F6076">
        <w:rPr>
          <w:rFonts w:cs="Times New Roman"/>
          <w:color w:val="auto"/>
          <w:sz w:val="24"/>
          <w:szCs w:val="24"/>
          <w:rtl/>
          <w:lang w:eastAsia="en-US"/>
        </w:rPr>
        <w:pict>
          <v:shape id="مربع نص 350" o:spid="_x0000_s1218" type="#_x0000_t202" style="position:absolute;left:0;text-align:left;margin-left:0;margin-top:50.55pt;width:80.85pt;height:30.45pt;flip:x;z-index:25201971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" stroked="f">
            <v:textbox style="mso-fit-shape-to-text:t">
              <w:txbxContent>
                <w:p w:rsidR="00E408E2" w:rsidRDefault="00E408E2" w:rsidP="006627AC">
                  <w:pPr>
                    <w:ind w:firstLine="0"/>
                    <w:rPr>
                      <w:sz w:val="2"/>
                      <w:szCs w:val="2"/>
                    </w:rPr>
                  </w:pPr>
                  <w:r w:rsidRPr="00EB20AB">
                    <w:rPr>
                      <w:sz w:val="28"/>
                      <w:szCs w:val="28"/>
                      <w:rtl/>
                    </w:rPr>
                    <w:t>[لوح 521/أ]</w:t>
                  </w:r>
                </w:p>
              </w:txbxContent>
            </v:textbox>
            <w10:wrap anchorx="page"/>
          </v:shape>
        </w:pict>
      </w:r>
      <w:r w:rsidR="0023359C" w:rsidRPr="002F3D54">
        <w:rPr>
          <w:rFonts w:hint="cs"/>
          <w:b/>
          <w:bCs/>
          <w:color w:val="auto"/>
          <w:rtl/>
        </w:rPr>
        <w:t>(</w:t>
      </w:r>
      <w:r w:rsidR="007513B8" w:rsidRPr="002F3D54">
        <w:rPr>
          <w:rFonts w:hint="cs"/>
          <w:b/>
          <w:bCs/>
          <w:color w:val="auto"/>
          <w:rtl/>
        </w:rPr>
        <w:t>لأنَّه</w:t>
      </w:r>
      <w:r w:rsidR="0023359C" w:rsidRPr="002F3D54">
        <w:rPr>
          <w:rFonts w:hint="cs"/>
          <w:b/>
          <w:bCs/>
          <w:color w:val="auto"/>
          <w:rtl/>
        </w:rPr>
        <w:t>ا دون الش</w:t>
      </w:r>
      <w:r w:rsidR="00D2426D" w:rsidRPr="002F3D54">
        <w:rPr>
          <w:rFonts w:hint="cs"/>
          <w:b/>
          <w:bCs/>
          <w:color w:val="auto"/>
          <w:rtl/>
        </w:rPr>
        <w:t>ّ</w:t>
      </w:r>
      <w:r w:rsidR="0023359C" w:rsidRPr="002F3D54">
        <w:rPr>
          <w:rFonts w:hint="cs"/>
          <w:b/>
          <w:bCs/>
          <w:color w:val="auto"/>
          <w:rtl/>
        </w:rPr>
        <w:t>ركة)</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المضار</w:t>
      </w:r>
      <w:r w:rsidR="00D2426D" w:rsidRPr="002F3D54">
        <w:rPr>
          <w:rFonts w:hint="cs"/>
          <w:color w:val="auto"/>
          <w:rtl/>
        </w:rPr>
        <w:t>َ</w:t>
      </w:r>
      <w:r w:rsidR="0023359C" w:rsidRPr="002F3D54">
        <w:rPr>
          <w:rFonts w:hint="cs"/>
          <w:color w:val="auto"/>
          <w:rtl/>
        </w:rPr>
        <w:t>بة دون الش</w:t>
      </w:r>
      <w:r w:rsidR="00D2426D" w:rsidRPr="002F3D54">
        <w:rPr>
          <w:rFonts w:hint="cs"/>
          <w:color w:val="auto"/>
          <w:rtl/>
        </w:rPr>
        <w:t>ّ</w:t>
      </w:r>
      <w:r w:rsidR="0023359C" w:rsidRPr="002F3D54">
        <w:rPr>
          <w:rFonts w:hint="cs"/>
          <w:color w:val="auto"/>
          <w:rtl/>
        </w:rPr>
        <w:t>ركة</w:t>
      </w:r>
      <w:r w:rsidR="00021530" w:rsidRPr="002F3D54">
        <w:rPr>
          <w:rFonts w:hint="cs"/>
          <w:color w:val="auto"/>
          <w:rtl/>
        </w:rPr>
        <w:t xml:space="preserve">. </w:t>
      </w:r>
      <w:r w:rsidR="0023359C" w:rsidRPr="002F3D54">
        <w:rPr>
          <w:rFonts w:hint="cs"/>
          <w:color w:val="auto"/>
          <w:rtl/>
        </w:rPr>
        <w:t>ألا ترى أنَّه ليس على المضار</w:t>
      </w:r>
      <w:r w:rsidR="00D2426D" w:rsidRPr="002F3D54">
        <w:rPr>
          <w:rFonts w:hint="cs"/>
          <w:color w:val="auto"/>
          <w:rtl/>
        </w:rPr>
        <w:t>ِ</w:t>
      </w:r>
      <w:r w:rsidR="0023359C" w:rsidRPr="002F3D54">
        <w:rPr>
          <w:rFonts w:hint="cs"/>
          <w:color w:val="auto"/>
          <w:rtl/>
        </w:rPr>
        <w:t>ب شيء من الوضيعة</w:t>
      </w:r>
      <w:r w:rsidR="00021530" w:rsidRPr="002F3D54">
        <w:rPr>
          <w:rFonts w:hint="cs"/>
          <w:color w:val="auto"/>
          <w:rtl/>
        </w:rPr>
        <w:t xml:space="preserve">، </w:t>
      </w:r>
      <w:r w:rsidR="0023359C" w:rsidRPr="002F3D54">
        <w:rPr>
          <w:rFonts w:hint="cs"/>
          <w:color w:val="auto"/>
          <w:rtl/>
        </w:rPr>
        <w:t>وأنَّ المضار</w:t>
      </w:r>
      <w:r w:rsidR="00D2426D" w:rsidRPr="002F3D54">
        <w:rPr>
          <w:rFonts w:hint="cs"/>
          <w:color w:val="auto"/>
          <w:rtl/>
        </w:rPr>
        <w:t>َ</w:t>
      </w:r>
      <w:r w:rsidR="0023359C" w:rsidRPr="002F3D54">
        <w:rPr>
          <w:rFonts w:hint="cs"/>
          <w:color w:val="auto"/>
          <w:rtl/>
        </w:rPr>
        <w:t>بة لو فسدت لم يكن للمضار</w:t>
      </w:r>
      <w:r w:rsidR="00D2426D" w:rsidRPr="002F3D54">
        <w:rPr>
          <w:rFonts w:hint="cs"/>
          <w:color w:val="auto"/>
          <w:rtl/>
        </w:rPr>
        <w:t>ِ</w:t>
      </w:r>
      <w:r w:rsidR="0023359C" w:rsidRPr="002F3D54">
        <w:rPr>
          <w:rFonts w:hint="cs"/>
          <w:color w:val="auto"/>
          <w:rtl/>
        </w:rPr>
        <w:t>ب شيء م</w:t>
      </w:r>
      <w:r w:rsidR="00D2426D" w:rsidRPr="002F3D54">
        <w:rPr>
          <w:rFonts w:hint="cs"/>
          <w:color w:val="auto"/>
          <w:rtl/>
        </w:rPr>
        <w:t>ِ</w:t>
      </w:r>
      <w:r w:rsidR="0023359C" w:rsidRPr="002F3D54">
        <w:rPr>
          <w:rFonts w:hint="cs"/>
          <w:color w:val="auto"/>
          <w:rtl/>
        </w:rPr>
        <w:t>ن الر</w:t>
      </w:r>
      <w:r w:rsidR="00D2426D" w:rsidRPr="002F3D54">
        <w:rPr>
          <w:rFonts w:hint="cs"/>
          <w:color w:val="auto"/>
          <w:rtl/>
        </w:rPr>
        <w:t>ِّ</w:t>
      </w:r>
      <w:r w:rsidR="0023359C" w:rsidRPr="002F3D54">
        <w:rPr>
          <w:rFonts w:hint="cs"/>
          <w:color w:val="auto"/>
          <w:rtl/>
        </w:rPr>
        <w:t>بح</w:t>
      </w:r>
      <w:r w:rsidR="00021530" w:rsidRPr="002F3D54">
        <w:rPr>
          <w:rFonts w:hint="cs"/>
          <w:color w:val="auto"/>
          <w:rtl/>
        </w:rPr>
        <w:t xml:space="preserve">، </w:t>
      </w:r>
      <w:r w:rsidR="0023359C" w:rsidRPr="002F3D54">
        <w:rPr>
          <w:rFonts w:hint="cs"/>
          <w:color w:val="auto"/>
          <w:rtl/>
        </w:rPr>
        <w:t>فيمكن جعل المضاربة مستفادة بعقد الشركة/</w:t>
      </w:r>
      <w:r w:rsidR="007513B8" w:rsidRPr="002F3D54">
        <w:rPr>
          <w:rFonts w:hint="cs"/>
          <w:color w:val="auto"/>
          <w:rtl/>
        </w:rPr>
        <w:t>لأنَّه</w:t>
      </w:r>
      <w:r w:rsidR="0023359C" w:rsidRPr="002F3D54">
        <w:rPr>
          <w:rFonts w:hint="cs"/>
          <w:color w:val="auto"/>
          <w:rtl/>
        </w:rPr>
        <w:t>ا دونها</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(فيتضمن</w:t>
      </w:r>
      <w:r w:rsidR="00053B34" w:rsidRPr="002F3D54">
        <w:rPr>
          <w:rFonts w:hint="cs"/>
          <w:b/>
          <w:bCs/>
          <w:color w:val="auto"/>
          <w:rtl/>
        </w:rPr>
        <w:t>َّ</w:t>
      </w:r>
      <w:r w:rsidRPr="002F3D54">
        <w:rPr>
          <w:rFonts w:hint="cs"/>
          <w:b/>
          <w:bCs/>
          <w:color w:val="auto"/>
          <w:rtl/>
        </w:rPr>
        <w:t>ها)</w:t>
      </w:r>
      <w:r w:rsidRPr="002F3D54">
        <w:rPr>
          <w:rFonts w:hint="cs"/>
          <w:color w:val="auto"/>
          <w:rtl/>
        </w:rPr>
        <w:t xml:space="preserve"> أي</w:t>
      </w:r>
      <w:r w:rsidR="00021530" w:rsidRPr="002F3D54">
        <w:rPr>
          <w:rFonts w:hint="cs"/>
          <w:color w:val="auto"/>
          <w:rtl/>
        </w:rPr>
        <w:t xml:space="preserve">: </w:t>
      </w:r>
      <w:r w:rsidR="00131BCA" w:rsidRPr="002F3D54">
        <w:rPr>
          <w:rFonts w:hint="cs"/>
          <w:color w:val="auto"/>
          <w:rtl/>
        </w:rPr>
        <w:t>فت</w:t>
      </w:r>
      <w:r w:rsidRPr="002F3D54">
        <w:rPr>
          <w:rFonts w:hint="cs"/>
          <w:color w:val="auto"/>
          <w:rtl/>
        </w:rPr>
        <w:t>تضمن</w:t>
      </w:r>
      <w:r w:rsidRPr="002F3D54">
        <w:rPr>
          <w:rFonts w:hint="cs"/>
          <w:color w:val="auto"/>
          <w:vertAlign w:val="superscript"/>
          <w:rtl/>
        </w:rPr>
        <w:t>(</w:t>
      </w:r>
      <w:r w:rsidRPr="002F3D54">
        <w:rPr>
          <w:rStyle w:val="ae"/>
          <w:color w:val="auto"/>
          <w:rtl/>
        </w:rPr>
        <w:footnoteReference w:id="1417"/>
      </w:r>
      <w:r w:rsidRPr="002F3D54">
        <w:rPr>
          <w:rFonts w:hint="cs"/>
          <w:color w:val="auto"/>
          <w:vertAlign w:val="superscript"/>
          <w:rtl/>
        </w:rPr>
        <w:t>)</w:t>
      </w:r>
      <w:r w:rsidRPr="002F3D54">
        <w:rPr>
          <w:rFonts w:hint="cs"/>
          <w:color w:val="auto"/>
          <w:rtl/>
        </w:rPr>
        <w:t xml:space="preserve"> الشركة المضاربة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نوع شركة)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لأنَّ عقد المضار</w:t>
      </w:r>
      <w:r w:rsidR="00053B34" w:rsidRPr="002F3D54">
        <w:rPr>
          <w:rFonts w:hint="cs"/>
          <w:color w:val="auto"/>
          <w:rtl/>
        </w:rPr>
        <w:t>َ</w:t>
      </w:r>
      <w:r w:rsidRPr="002F3D54">
        <w:rPr>
          <w:rFonts w:hint="cs"/>
          <w:color w:val="auto"/>
          <w:rtl/>
        </w:rPr>
        <w:t>بة نوع شركة</w:t>
      </w:r>
      <w:r w:rsidR="007513B8" w:rsidRPr="002F3D54">
        <w:rPr>
          <w:rFonts w:hint="cs"/>
          <w:color w:val="auto"/>
          <w:rtl/>
        </w:rPr>
        <w:t>لأنَّه</w:t>
      </w:r>
      <w:r w:rsidRPr="002F3D54">
        <w:rPr>
          <w:rFonts w:hint="cs"/>
          <w:color w:val="auto"/>
          <w:rtl/>
        </w:rPr>
        <w:t xml:space="preserve"> إيجاب الش</w:t>
      </w:r>
      <w:r w:rsidR="00053B34" w:rsidRPr="002F3D54">
        <w:rPr>
          <w:rFonts w:hint="cs"/>
          <w:color w:val="auto"/>
          <w:rtl/>
        </w:rPr>
        <w:t>ّ</w:t>
      </w:r>
      <w:r w:rsidRPr="002F3D54">
        <w:rPr>
          <w:rFonts w:hint="cs"/>
          <w:color w:val="auto"/>
          <w:rtl/>
        </w:rPr>
        <w:t>ركة للمضارب في الر</w:t>
      </w:r>
      <w:r w:rsidR="00053B34" w:rsidRPr="002F3D54">
        <w:rPr>
          <w:rFonts w:hint="cs"/>
          <w:color w:val="auto"/>
          <w:rtl/>
        </w:rPr>
        <w:t>ّ</w:t>
      </w:r>
      <w:r w:rsidRPr="002F3D54">
        <w:rPr>
          <w:rFonts w:hint="cs"/>
          <w:color w:val="auto"/>
          <w:rtl/>
        </w:rPr>
        <w:t>بح فيكون بمنزلة عقد الش</w:t>
      </w:r>
      <w:r w:rsidR="00053B34"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وليس لأحد</w:t>
      </w:r>
      <w:r w:rsidR="00053B34" w:rsidRPr="002F3D54">
        <w:rPr>
          <w:rFonts w:hint="cs"/>
          <w:color w:val="auto"/>
          <w:rtl/>
        </w:rPr>
        <w:t>ِ</w:t>
      </w:r>
      <w:r w:rsidRPr="002F3D54">
        <w:rPr>
          <w:rFonts w:hint="cs"/>
          <w:color w:val="auto"/>
          <w:rtl/>
        </w:rPr>
        <w:t xml:space="preserve"> الش</w:t>
      </w:r>
      <w:r w:rsidR="00053B34" w:rsidRPr="002F3D54">
        <w:rPr>
          <w:rFonts w:hint="cs"/>
          <w:color w:val="auto"/>
          <w:rtl/>
        </w:rPr>
        <w:t>ّ</w:t>
      </w:r>
      <w:r w:rsidRPr="002F3D54">
        <w:rPr>
          <w:rFonts w:hint="cs"/>
          <w:color w:val="auto"/>
          <w:rtl/>
        </w:rPr>
        <w:t>ريكين أن</w:t>
      </w:r>
      <w:r w:rsidR="00053B34" w:rsidRPr="002F3D54">
        <w:rPr>
          <w:rFonts w:hint="cs"/>
          <w:color w:val="auto"/>
          <w:rtl/>
        </w:rPr>
        <w:t>ْ</w:t>
      </w:r>
      <w:r w:rsidRPr="002F3D54">
        <w:rPr>
          <w:rFonts w:hint="cs"/>
          <w:color w:val="auto"/>
          <w:rtl/>
        </w:rPr>
        <w:t xml:space="preserve"> يشار</w:t>
      </w:r>
      <w:r w:rsidR="00053B34" w:rsidRPr="002F3D54">
        <w:rPr>
          <w:rFonts w:hint="cs"/>
          <w:color w:val="auto"/>
          <w:rtl/>
        </w:rPr>
        <w:t>ِ</w:t>
      </w:r>
      <w:r w:rsidRPr="002F3D54">
        <w:rPr>
          <w:rFonts w:hint="cs"/>
          <w:color w:val="auto"/>
          <w:rtl/>
        </w:rPr>
        <w:t>ك مع غيره بمال الش</w:t>
      </w:r>
      <w:r w:rsidR="00053B34"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فكذلك لا يدفعه مضاربة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 الشركة غير مقصودة)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المضاربة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تحصيل بدون ضمان في ذمته)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لأنَّ عقد المضاربة سبب تحصيل الر</w:t>
      </w:r>
      <w:r w:rsidR="00053B34" w:rsidRPr="002F3D54">
        <w:rPr>
          <w:rFonts w:hint="cs"/>
          <w:color w:val="auto"/>
          <w:rtl/>
        </w:rPr>
        <w:t>ِّ</w:t>
      </w:r>
      <w:r w:rsidRPr="002F3D54">
        <w:rPr>
          <w:rFonts w:hint="cs"/>
          <w:color w:val="auto"/>
          <w:rtl/>
        </w:rPr>
        <w:t>بح بدون ضمان في ذم</w:t>
      </w:r>
      <w:r w:rsidR="00053B34" w:rsidRPr="002F3D54">
        <w:rPr>
          <w:rFonts w:hint="cs"/>
          <w:color w:val="auto"/>
          <w:rtl/>
        </w:rPr>
        <w:t>ّ</w:t>
      </w:r>
      <w:r w:rsidRPr="002F3D54">
        <w:rPr>
          <w:rFonts w:hint="cs"/>
          <w:color w:val="auto"/>
          <w:rtl/>
        </w:rPr>
        <w:t>ة رب</w:t>
      </w:r>
      <w:r w:rsidR="00053B34" w:rsidRPr="002F3D54">
        <w:rPr>
          <w:rFonts w:hint="cs"/>
          <w:color w:val="auto"/>
          <w:rtl/>
        </w:rPr>
        <w:t>ّ</w:t>
      </w:r>
      <w:r w:rsidRPr="002F3D54">
        <w:rPr>
          <w:rFonts w:hint="cs"/>
          <w:color w:val="auto"/>
          <w:rtl/>
        </w:rPr>
        <w:t xml:space="preserve"> المال</w:t>
      </w:r>
      <w:r w:rsidR="00021530" w:rsidRPr="002F3D54">
        <w:rPr>
          <w:rFonts w:hint="cs"/>
          <w:color w:val="auto"/>
          <w:rtl/>
        </w:rPr>
        <w:t xml:space="preserve">، </w:t>
      </w:r>
      <w:r w:rsidRPr="002F3D54">
        <w:rPr>
          <w:rFonts w:hint="cs"/>
          <w:color w:val="auto"/>
          <w:rtl/>
        </w:rPr>
        <w:t>فكان أولى أن</w:t>
      </w:r>
      <w:r w:rsidR="00053B34" w:rsidRPr="002F3D54">
        <w:rPr>
          <w:rFonts w:hint="cs"/>
          <w:color w:val="auto"/>
          <w:rtl/>
        </w:rPr>
        <w:t>ْ</w:t>
      </w:r>
      <w:r w:rsidRPr="002F3D54">
        <w:rPr>
          <w:rFonts w:hint="cs"/>
          <w:color w:val="auto"/>
          <w:rtl/>
        </w:rPr>
        <w:t xml:space="preserve"> يجوز</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وله أن</w:t>
      </w:r>
      <w:r w:rsidR="00053B34" w:rsidRPr="002F3D54">
        <w:rPr>
          <w:rFonts w:hint="cs"/>
          <w:color w:val="auto"/>
          <w:rtl/>
        </w:rPr>
        <w:t>ْ</w:t>
      </w:r>
      <w:r w:rsidRPr="002F3D54">
        <w:rPr>
          <w:rFonts w:hint="cs"/>
          <w:color w:val="auto"/>
          <w:rtl/>
        </w:rPr>
        <w:t xml:space="preserve"> يدفع من مال الش</w:t>
      </w:r>
      <w:r w:rsidR="00053B34" w:rsidRPr="002F3D54">
        <w:rPr>
          <w:rFonts w:hint="cs"/>
          <w:color w:val="auto"/>
          <w:rtl/>
        </w:rPr>
        <w:t>ّ</w:t>
      </w:r>
      <w:r w:rsidRPr="002F3D54">
        <w:rPr>
          <w:rFonts w:hint="cs"/>
          <w:color w:val="auto"/>
          <w:rtl/>
        </w:rPr>
        <w:t>ركة مضاربةلأنَّ له أن</w:t>
      </w:r>
      <w:r w:rsidR="00053B34" w:rsidRPr="002F3D54">
        <w:rPr>
          <w:rFonts w:hint="cs"/>
          <w:color w:val="auto"/>
          <w:rtl/>
        </w:rPr>
        <w:t>ْ</w:t>
      </w:r>
      <w:r w:rsidRPr="002F3D54">
        <w:rPr>
          <w:rFonts w:hint="cs"/>
          <w:color w:val="auto"/>
          <w:rtl/>
        </w:rPr>
        <w:t xml:space="preserve"> يستأج</w:t>
      </w:r>
      <w:r w:rsidR="00053B34" w:rsidRPr="002F3D54">
        <w:rPr>
          <w:rFonts w:hint="cs"/>
          <w:color w:val="auto"/>
          <w:rtl/>
        </w:rPr>
        <w:t>ِ</w:t>
      </w:r>
      <w:r w:rsidRPr="002F3D54">
        <w:rPr>
          <w:rFonts w:hint="cs"/>
          <w:color w:val="auto"/>
          <w:rtl/>
        </w:rPr>
        <w:t>ر من يتصرَّف في مال الش</w:t>
      </w:r>
      <w:r w:rsidR="00053B34" w:rsidRPr="002F3D54">
        <w:rPr>
          <w:rFonts w:hint="cs"/>
          <w:color w:val="auto"/>
          <w:rtl/>
        </w:rPr>
        <w:t>ّ</w:t>
      </w:r>
      <w:r w:rsidRPr="002F3D54">
        <w:rPr>
          <w:rFonts w:hint="cs"/>
          <w:color w:val="auto"/>
          <w:rtl/>
        </w:rPr>
        <w:t>ركة بأجر مضمون في الذ</w:t>
      </w:r>
      <w:r w:rsidR="00053B34" w:rsidRPr="002F3D54">
        <w:rPr>
          <w:rFonts w:hint="cs"/>
          <w:color w:val="auto"/>
          <w:rtl/>
        </w:rPr>
        <w:t>ِّ</w:t>
      </w:r>
      <w:r w:rsidRPr="002F3D54">
        <w:rPr>
          <w:rFonts w:hint="cs"/>
          <w:color w:val="auto"/>
          <w:rtl/>
        </w:rPr>
        <w:t>مة فلأن</w:t>
      </w:r>
      <w:r w:rsidR="00053B34" w:rsidRPr="002F3D54">
        <w:rPr>
          <w:rFonts w:hint="cs"/>
          <w:color w:val="auto"/>
          <w:rtl/>
        </w:rPr>
        <w:t>ْ</w:t>
      </w:r>
      <w:r w:rsidRPr="002F3D54">
        <w:rPr>
          <w:rFonts w:hint="cs"/>
          <w:color w:val="auto"/>
          <w:vertAlign w:val="superscript"/>
          <w:rtl/>
        </w:rPr>
        <w:t>(</w:t>
      </w:r>
      <w:r w:rsidRPr="002F3D54">
        <w:rPr>
          <w:rStyle w:val="ae"/>
          <w:color w:val="auto"/>
          <w:rtl/>
        </w:rPr>
        <w:footnoteReference w:id="1418"/>
      </w:r>
      <w:r w:rsidRPr="002F3D54">
        <w:rPr>
          <w:rFonts w:hint="cs"/>
          <w:color w:val="auto"/>
          <w:vertAlign w:val="superscript"/>
          <w:rtl/>
        </w:rPr>
        <w:t>)</w:t>
      </w:r>
      <w:r w:rsidRPr="002F3D54">
        <w:rPr>
          <w:rFonts w:hint="cs"/>
          <w:color w:val="auto"/>
          <w:rtl/>
        </w:rPr>
        <w:t xml:space="preserve"> يكون له أن</w:t>
      </w:r>
      <w:r w:rsidR="00053B34" w:rsidRPr="002F3D54">
        <w:rPr>
          <w:rFonts w:hint="cs"/>
          <w:color w:val="auto"/>
          <w:rtl/>
        </w:rPr>
        <w:t>ْ</w:t>
      </w:r>
      <w:r w:rsidRPr="002F3D54">
        <w:rPr>
          <w:rFonts w:hint="cs"/>
          <w:color w:val="auto"/>
          <w:rtl/>
        </w:rPr>
        <w:t xml:space="preserve"> يستأجر م</w:t>
      </w:r>
      <w:r w:rsidR="00053B34" w:rsidRPr="002F3D54">
        <w:rPr>
          <w:rFonts w:hint="cs"/>
          <w:color w:val="auto"/>
          <w:rtl/>
        </w:rPr>
        <w:t>َ</w:t>
      </w:r>
      <w:r w:rsidRPr="002F3D54">
        <w:rPr>
          <w:rFonts w:hint="cs"/>
          <w:color w:val="auto"/>
          <w:rtl/>
        </w:rPr>
        <w:t>ن يتصرف ببعض ما يحصل بعمله م</w:t>
      </w:r>
      <w:r w:rsidR="00053B34" w:rsidRPr="002F3D54">
        <w:rPr>
          <w:rFonts w:hint="cs"/>
          <w:color w:val="auto"/>
          <w:rtl/>
        </w:rPr>
        <w:t>ِ</w:t>
      </w:r>
      <w:r w:rsidRPr="002F3D54">
        <w:rPr>
          <w:rFonts w:hint="cs"/>
          <w:color w:val="auto"/>
          <w:rtl/>
        </w:rPr>
        <w:t>ن غير أن</w:t>
      </w:r>
      <w:r w:rsidR="00053B34" w:rsidRPr="002F3D54">
        <w:rPr>
          <w:rFonts w:hint="cs"/>
          <w:color w:val="auto"/>
          <w:rtl/>
        </w:rPr>
        <w:t>ْ</w:t>
      </w:r>
      <w:r w:rsidRPr="002F3D54">
        <w:rPr>
          <w:rFonts w:hint="cs"/>
          <w:color w:val="auto"/>
          <w:rtl/>
        </w:rPr>
        <w:t xml:space="preserve"> يكون ذلك مضمون</w:t>
      </w:r>
      <w:r w:rsidR="002F3D54">
        <w:rPr>
          <w:rFonts w:hint="cs"/>
          <w:color w:val="auto"/>
          <w:rtl/>
        </w:rPr>
        <w:t>ًا</w:t>
      </w:r>
      <w:r w:rsidRPr="002F3D54">
        <w:rPr>
          <w:rFonts w:hint="cs"/>
          <w:color w:val="auto"/>
          <w:rtl/>
        </w:rPr>
        <w:t xml:space="preserve"> في الذ</w:t>
      </w:r>
      <w:r w:rsidR="00053B34" w:rsidRPr="002F3D54">
        <w:rPr>
          <w:rFonts w:hint="cs"/>
          <w:color w:val="auto"/>
          <w:rtl/>
        </w:rPr>
        <w:t>ِّ</w:t>
      </w:r>
      <w:r w:rsidRPr="002F3D54">
        <w:rPr>
          <w:rFonts w:hint="cs"/>
          <w:color w:val="auto"/>
          <w:rtl/>
        </w:rPr>
        <w:t>مة أولىلأنَّ هذا أنفع لهما</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419"/>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(لأنَّ الشيء لا يستتبع مثله)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قلت</w:t>
      </w:r>
      <w:r w:rsidR="00021530" w:rsidRPr="002F3D54">
        <w:rPr>
          <w:rFonts w:hint="cs"/>
          <w:color w:val="auto"/>
          <w:rtl/>
        </w:rPr>
        <w:t xml:space="preserve">: </w:t>
      </w:r>
      <w:r w:rsidRPr="002F3D54">
        <w:rPr>
          <w:rFonts w:hint="cs"/>
          <w:color w:val="auto"/>
          <w:rtl/>
        </w:rPr>
        <w:t>يشك</w:t>
      </w:r>
      <w:r w:rsidR="00053B34" w:rsidRPr="002F3D54">
        <w:rPr>
          <w:rFonts w:hint="cs"/>
          <w:color w:val="auto"/>
          <w:rtl/>
        </w:rPr>
        <w:t>ِ</w:t>
      </w:r>
      <w:r w:rsidRPr="002F3D54">
        <w:rPr>
          <w:rFonts w:hint="cs"/>
          <w:color w:val="auto"/>
          <w:rtl/>
        </w:rPr>
        <w:t>ل على هذا مسائل فإنَّ للمكاتب أن</w:t>
      </w:r>
      <w:r w:rsidR="00053B34" w:rsidRPr="002F3D54">
        <w:rPr>
          <w:rFonts w:hint="cs"/>
          <w:color w:val="auto"/>
          <w:rtl/>
        </w:rPr>
        <w:t>ْ</w:t>
      </w:r>
      <w:r w:rsidRPr="002F3D54">
        <w:rPr>
          <w:rFonts w:hint="cs"/>
          <w:color w:val="auto"/>
          <w:rtl/>
        </w:rPr>
        <w:t xml:space="preserve"> يكات</w:t>
      </w:r>
      <w:r w:rsidR="00053B34" w:rsidRPr="002F3D54">
        <w:rPr>
          <w:rFonts w:hint="cs"/>
          <w:color w:val="auto"/>
          <w:rtl/>
        </w:rPr>
        <w:t>ِ</w:t>
      </w:r>
      <w:r w:rsidRPr="002F3D54">
        <w:rPr>
          <w:rFonts w:hint="cs"/>
          <w:color w:val="auto"/>
          <w:rtl/>
        </w:rPr>
        <w:t>ب عبده</w:t>
      </w:r>
      <w:r w:rsidR="00021530" w:rsidRPr="002F3D54">
        <w:rPr>
          <w:rFonts w:hint="cs"/>
          <w:color w:val="auto"/>
          <w:rtl/>
        </w:rPr>
        <w:t xml:space="preserve">، </w:t>
      </w:r>
      <w:r w:rsidRPr="002F3D54">
        <w:rPr>
          <w:rFonts w:hint="cs"/>
          <w:color w:val="auto"/>
          <w:rtl/>
        </w:rPr>
        <w:t xml:space="preserve">وللمأذون أن </w:t>
      </w:r>
      <w:r w:rsidRPr="002F3D54">
        <w:rPr>
          <w:rFonts w:hint="cs"/>
          <w:color w:val="auto"/>
          <w:rtl/>
        </w:rPr>
        <w:lastRenderedPageBreak/>
        <w:t>يأذن عبده</w:t>
      </w:r>
      <w:r w:rsidR="00021530" w:rsidRPr="002F3D54">
        <w:rPr>
          <w:rFonts w:hint="cs"/>
          <w:color w:val="auto"/>
          <w:rtl/>
        </w:rPr>
        <w:t xml:space="preserve">، </w:t>
      </w:r>
      <w:r w:rsidRPr="002F3D54">
        <w:rPr>
          <w:rFonts w:hint="cs"/>
          <w:color w:val="auto"/>
          <w:rtl/>
        </w:rPr>
        <w:t>والر</w:t>
      </w:r>
      <w:r w:rsidR="00053B34" w:rsidRPr="002F3D54">
        <w:rPr>
          <w:rFonts w:hint="cs"/>
          <w:color w:val="auto"/>
          <w:rtl/>
        </w:rPr>
        <w:t>ِّ</w:t>
      </w:r>
      <w:r w:rsidRPr="002F3D54">
        <w:rPr>
          <w:rFonts w:hint="cs"/>
          <w:color w:val="auto"/>
          <w:rtl/>
        </w:rPr>
        <w:t>واية في شرح الطحاوي وغيره</w:t>
      </w:r>
      <w:r w:rsidR="00021530" w:rsidRPr="002F3D54">
        <w:rPr>
          <w:rFonts w:hint="cs"/>
          <w:color w:val="auto"/>
          <w:rtl/>
        </w:rPr>
        <w:t xml:space="preserve">، </w:t>
      </w:r>
      <w:r w:rsidRPr="002F3D54">
        <w:rPr>
          <w:rFonts w:hint="cs"/>
          <w:color w:val="auto"/>
          <w:rtl/>
        </w:rPr>
        <w:t>وكذا يجوز اقتداء المفت</w:t>
      </w:r>
      <w:r w:rsidR="00053B34" w:rsidRPr="002F3D54">
        <w:rPr>
          <w:rFonts w:hint="cs"/>
          <w:color w:val="auto"/>
          <w:rtl/>
        </w:rPr>
        <w:t>ِ</w:t>
      </w:r>
      <w:r w:rsidRPr="002F3D54">
        <w:rPr>
          <w:rFonts w:hint="cs"/>
          <w:color w:val="auto"/>
          <w:rtl/>
        </w:rPr>
        <w:t>رض بالمفتر</w:t>
      </w:r>
      <w:r w:rsidR="00053B34" w:rsidRPr="002F3D54">
        <w:rPr>
          <w:rFonts w:hint="cs"/>
          <w:color w:val="auto"/>
          <w:rtl/>
        </w:rPr>
        <w:t>ِ</w:t>
      </w:r>
      <w:r w:rsidRPr="002F3D54">
        <w:rPr>
          <w:rFonts w:hint="cs"/>
          <w:color w:val="auto"/>
          <w:rtl/>
        </w:rPr>
        <w:t>ض الذي يصل</w:t>
      </w:r>
      <w:r w:rsidR="00053B34" w:rsidRPr="002F3D54">
        <w:rPr>
          <w:rFonts w:hint="cs"/>
          <w:color w:val="auto"/>
          <w:rtl/>
        </w:rPr>
        <w:t>ّ</w:t>
      </w:r>
      <w:r w:rsidRPr="002F3D54">
        <w:rPr>
          <w:rFonts w:hint="cs"/>
          <w:color w:val="auto"/>
          <w:rtl/>
        </w:rPr>
        <w:t>ي ذلك الفرض</w:t>
      </w:r>
      <w:r w:rsidR="00021530" w:rsidRPr="002F3D54">
        <w:rPr>
          <w:rFonts w:hint="cs"/>
          <w:color w:val="auto"/>
          <w:rtl/>
        </w:rPr>
        <w:t xml:space="preserve">، </w:t>
      </w:r>
      <w:r w:rsidRPr="002F3D54">
        <w:rPr>
          <w:rFonts w:hint="cs"/>
          <w:color w:val="auto"/>
          <w:rtl/>
        </w:rPr>
        <w:t>وكذا يجوز اقتداء المتنف</w:t>
      </w:r>
      <w:r w:rsidR="00053B34" w:rsidRPr="002F3D54">
        <w:rPr>
          <w:rFonts w:hint="cs"/>
          <w:color w:val="auto"/>
          <w:rtl/>
        </w:rPr>
        <w:t>ِّ</w:t>
      </w:r>
      <w:r w:rsidRPr="002F3D54">
        <w:rPr>
          <w:rFonts w:hint="cs"/>
          <w:color w:val="auto"/>
          <w:rtl/>
        </w:rPr>
        <w:t>ل بالمتنف</w:t>
      </w:r>
      <w:r w:rsidR="00053B34"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وكل</w:t>
      </w:r>
      <w:r w:rsidR="00053B34" w:rsidRPr="002F3D54">
        <w:rPr>
          <w:rFonts w:hint="cs"/>
          <w:color w:val="auto"/>
          <w:rtl/>
        </w:rPr>
        <w:t>ُّ</w:t>
      </w:r>
      <w:r w:rsidRPr="002F3D54">
        <w:rPr>
          <w:rFonts w:hint="cs"/>
          <w:color w:val="auto"/>
          <w:rtl/>
        </w:rPr>
        <w:t xml:space="preserve"> واحد</w:t>
      </w:r>
      <w:r w:rsidR="00053B34" w:rsidRPr="002F3D54">
        <w:rPr>
          <w:rFonts w:hint="cs"/>
          <w:color w:val="auto"/>
          <w:rtl/>
        </w:rPr>
        <w:t>ٍ</w:t>
      </w:r>
      <w:r w:rsidRPr="002F3D54">
        <w:rPr>
          <w:rFonts w:hint="cs"/>
          <w:color w:val="auto"/>
          <w:rtl/>
        </w:rPr>
        <w:t xml:space="preserve"> منهما مثل الآخ</w:t>
      </w:r>
      <w:r w:rsidR="00053B34"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والإمام يستتب</w:t>
      </w:r>
      <w:r w:rsidR="00053B34" w:rsidRPr="002F3D54">
        <w:rPr>
          <w:rFonts w:hint="cs"/>
          <w:color w:val="auto"/>
          <w:rtl/>
        </w:rPr>
        <w:t>ِ</w:t>
      </w:r>
      <w:r w:rsidRPr="002F3D54">
        <w:rPr>
          <w:rFonts w:hint="cs"/>
          <w:color w:val="auto"/>
          <w:rtl/>
        </w:rPr>
        <w:t>ع قوم</w:t>
      </w:r>
      <w:r w:rsidR="00053B34" w:rsidRPr="002F3D54">
        <w:rPr>
          <w:rFonts w:hint="cs"/>
          <w:color w:val="auto"/>
          <w:rtl/>
        </w:rPr>
        <w:t>َ</w:t>
      </w:r>
      <w:r w:rsidRPr="002F3D54">
        <w:rPr>
          <w:rFonts w:hint="cs"/>
          <w:color w:val="auto"/>
          <w:rtl/>
        </w:rPr>
        <w:t>ه في حق</w:t>
      </w:r>
      <w:r w:rsidR="00053B34" w:rsidRPr="002F3D54">
        <w:rPr>
          <w:rFonts w:hint="cs"/>
          <w:color w:val="auto"/>
          <w:rtl/>
        </w:rPr>
        <w:t>ِّ</w:t>
      </w:r>
      <w:r w:rsidRPr="002F3D54">
        <w:rPr>
          <w:rFonts w:hint="cs"/>
          <w:color w:val="auto"/>
          <w:rtl/>
        </w:rPr>
        <w:t xml:space="preserve"> جواز الصلاة وفسادها</w:t>
      </w:r>
      <w:r w:rsidR="00021530" w:rsidRPr="002F3D54">
        <w:rPr>
          <w:rFonts w:hint="cs"/>
          <w:color w:val="auto"/>
          <w:rtl/>
        </w:rPr>
        <w:t xml:space="preserve">، </w:t>
      </w:r>
      <w:r w:rsidRPr="002F3D54">
        <w:rPr>
          <w:rFonts w:hint="cs"/>
          <w:color w:val="auto"/>
          <w:rtl/>
        </w:rPr>
        <w:t>فعُلم بهذه المسائل أنَّ ال</w:t>
      </w:r>
      <w:r w:rsidR="00053B34" w:rsidRPr="002F3D54">
        <w:rPr>
          <w:rFonts w:hint="cs"/>
          <w:color w:val="auto"/>
          <w:rtl/>
        </w:rPr>
        <w:t>ـ</w:t>
      </w:r>
      <w:r w:rsidRPr="002F3D54">
        <w:rPr>
          <w:rFonts w:hint="cs"/>
          <w:color w:val="auto"/>
          <w:rtl/>
        </w:rPr>
        <w:t>م</w:t>
      </w:r>
      <w:r w:rsidR="00053B34" w:rsidRPr="002F3D54">
        <w:rPr>
          <w:rFonts w:hint="cs"/>
          <w:color w:val="auto"/>
          <w:rtl/>
        </w:rPr>
        <w:t>ِ</w:t>
      </w:r>
      <w:r w:rsidRPr="002F3D54">
        <w:rPr>
          <w:rFonts w:hint="cs"/>
          <w:color w:val="auto"/>
          <w:rtl/>
        </w:rPr>
        <w:t>ثلية غير مانعة</w:t>
      </w:r>
      <w:r w:rsidRPr="002F3D54">
        <w:rPr>
          <w:rFonts w:hint="cs"/>
          <w:color w:val="auto"/>
          <w:vertAlign w:val="superscript"/>
          <w:rtl/>
        </w:rPr>
        <w:t>(</w:t>
      </w:r>
      <w:r w:rsidRPr="002F3D54">
        <w:rPr>
          <w:rStyle w:val="ae"/>
          <w:color w:val="auto"/>
          <w:rtl/>
        </w:rPr>
        <w:footnoteReference w:id="1420"/>
      </w:r>
      <w:r w:rsidRPr="002F3D54">
        <w:rPr>
          <w:rFonts w:hint="cs"/>
          <w:color w:val="auto"/>
          <w:vertAlign w:val="superscript"/>
          <w:rtl/>
        </w:rPr>
        <w:t>)</w:t>
      </w:r>
      <w:r w:rsidRPr="002F3D54">
        <w:rPr>
          <w:rFonts w:hint="cs"/>
          <w:color w:val="auto"/>
          <w:rtl/>
        </w:rPr>
        <w:t xml:space="preserve"> للاستتباع</w:t>
      </w:r>
      <w:r w:rsidR="00021530" w:rsidRPr="002F3D54">
        <w:rPr>
          <w:rFonts w:hint="cs"/>
          <w:color w:val="auto"/>
          <w:rtl/>
        </w:rPr>
        <w:t xml:space="preserve">؛ </w:t>
      </w:r>
      <w:r w:rsidRPr="002F3D54">
        <w:rPr>
          <w:rFonts w:hint="cs"/>
          <w:color w:val="auto"/>
          <w:rtl/>
        </w:rPr>
        <w:t>ولأنَّ مثل الش</w:t>
      </w:r>
      <w:r w:rsidR="00053B34" w:rsidRPr="002F3D54">
        <w:rPr>
          <w:rFonts w:hint="cs"/>
          <w:color w:val="auto"/>
          <w:rtl/>
        </w:rPr>
        <w:t>ّ</w:t>
      </w:r>
      <w:r w:rsidRPr="002F3D54">
        <w:rPr>
          <w:rFonts w:hint="cs"/>
          <w:color w:val="auto"/>
          <w:rtl/>
        </w:rPr>
        <w:t>يء يرفع المثل كالن</w:t>
      </w:r>
      <w:r w:rsidR="00053B34" w:rsidRPr="002F3D54">
        <w:rPr>
          <w:rFonts w:hint="cs"/>
          <w:color w:val="auto"/>
          <w:rtl/>
        </w:rPr>
        <w:t>ّ</w:t>
      </w:r>
      <w:r w:rsidRPr="002F3D54">
        <w:rPr>
          <w:rFonts w:hint="cs"/>
          <w:color w:val="auto"/>
          <w:rtl/>
        </w:rPr>
        <w:t>صِّ الن</w:t>
      </w:r>
      <w:r w:rsidR="00EB20AB" w:rsidRPr="002F3D54">
        <w:rPr>
          <w:rFonts w:hint="cs"/>
          <w:color w:val="auto"/>
          <w:rtl/>
        </w:rPr>
        <w:t>ّ</w:t>
      </w:r>
      <w:r w:rsidRPr="002F3D54">
        <w:rPr>
          <w:rFonts w:hint="cs"/>
          <w:color w:val="auto"/>
          <w:rtl/>
        </w:rPr>
        <w:t>اسخ يرفع الن</w:t>
      </w:r>
      <w:r w:rsidR="00053B34" w:rsidRPr="002F3D54">
        <w:rPr>
          <w:rFonts w:hint="cs"/>
          <w:color w:val="auto"/>
          <w:rtl/>
        </w:rPr>
        <w:t>ّ</w:t>
      </w:r>
      <w:r w:rsidRPr="002F3D54">
        <w:rPr>
          <w:rFonts w:hint="cs"/>
          <w:color w:val="auto"/>
          <w:rtl/>
        </w:rPr>
        <w:t>ص المنسوخ</w:t>
      </w:r>
      <w:r w:rsidR="00021530" w:rsidRPr="002F3D54">
        <w:rPr>
          <w:rFonts w:hint="cs"/>
          <w:color w:val="auto"/>
          <w:rtl/>
        </w:rPr>
        <w:t xml:space="preserve">، </w:t>
      </w:r>
      <w:r w:rsidRPr="002F3D54">
        <w:rPr>
          <w:rFonts w:hint="cs"/>
          <w:color w:val="auto"/>
          <w:rtl/>
        </w:rPr>
        <w:t>وهما مثلان</w:t>
      </w:r>
      <w:r w:rsidRPr="002F3D54">
        <w:rPr>
          <w:rFonts w:hint="cs"/>
          <w:color w:val="auto"/>
          <w:vertAlign w:val="superscript"/>
          <w:rtl/>
        </w:rPr>
        <w:t>(</w:t>
      </w:r>
      <w:r w:rsidRPr="002F3D54">
        <w:rPr>
          <w:rStyle w:val="ae"/>
          <w:color w:val="auto"/>
          <w:rtl/>
        </w:rPr>
        <w:footnoteReference w:id="1421"/>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فأولى</w:t>
      </w:r>
      <w:r w:rsidRPr="002F3D54">
        <w:rPr>
          <w:rFonts w:hint="cs"/>
          <w:color w:val="auto"/>
          <w:vertAlign w:val="superscript"/>
          <w:rtl/>
        </w:rPr>
        <w:t>(</w:t>
      </w:r>
      <w:r w:rsidRPr="002F3D54">
        <w:rPr>
          <w:rStyle w:val="ae"/>
          <w:color w:val="auto"/>
          <w:rtl/>
        </w:rPr>
        <w:footnoteReference w:id="1422"/>
      </w:r>
      <w:r w:rsidRPr="002F3D54">
        <w:rPr>
          <w:rFonts w:hint="cs"/>
          <w:color w:val="auto"/>
          <w:vertAlign w:val="superscript"/>
          <w:rtl/>
        </w:rPr>
        <w:t>)</w:t>
      </w:r>
      <w:r w:rsidRPr="002F3D54">
        <w:rPr>
          <w:rFonts w:hint="cs"/>
          <w:color w:val="auto"/>
          <w:rtl/>
        </w:rPr>
        <w:t xml:space="preserve"> أن يستتبع مثله</w:t>
      </w:r>
      <w:r w:rsidRPr="002F3D54">
        <w:rPr>
          <w:rStyle w:val="ae"/>
          <w:color w:val="auto"/>
          <w:rtl/>
        </w:rPr>
        <w:t>(</w:t>
      </w:r>
      <w:r w:rsidRPr="002F3D54">
        <w:rPr>
          <w:rStyle w:val="ae"/>
          <w:color w:val="auto"/>
          <w:rtl/>
        </w:rPr>
        <w:footnoteReference w:id="142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قلت</w:t>
      </w:r>
      <w:r w:rsidR="00021530" w:rsidRPr="002F3D54">
        <w:rPr>
          <w:rFonts w:hint="cs"/>
          <w:color w:val="auto"/>
          <w:rtl/>
        </w:rPr>
        <w:t xml:space="preserve">: </w:t>
      </w:r>
      <w:r w:rsidRPr="002F3D54">
        <w:rPr>
          <w:rFonts w:hint="cs"/>
          <w:color w:val="auto"/>
          <w:rtl/>
        </w:rPr>
        <w:t>أما المكات</w:t>
      </w:r>
      <w:r w:rsidR="00053B34" w:rsidRPr="002F3D54">
        <w:rPr>
          <w:rFonts w:hint="cs"/>
          <w:color w:val="auto"/>
          <w:rtl/>
        </w:rPr>
        <w:t>َ</w:t>
      </w:r>
      <w:r w:rsidRPr="002F3D54">
        <w:rPr>
          <w:rFonts w:hint="cs"/>
          <w:color w:val="auto"/>
          <w:rtl/>
        </w:rPr>
        <w:t>ب والمأذون فإن</w:t>
      </w:r>
      <w:r w:rsidR="00053B34" w:rsidRPr="002F3D54">
        <w:rPr>
          <w:rFonts w:hint="cs"/>
          <w:color w:val="auto"/>
          <w:rtl/>
        </w:rPr>
        <w:t>َّ</w:t>
      </w:r>
      <w:r w:rsidRPr="002F3D54">
        <w:rPr>
          <w:rFonts w:hint="cs"/>
          <w:color w:val="auto"/>
          <w:rtl/>
        </w:rPr>
        <w:t>هما لما أطلقا في اكتساب المال ملكا اكتساب المال من غير ضر</w:t>
      </w:r>
      <w:r w:rsidR="00053B34" w:rsidRPr="002F3D54">
        <w:rPr>
          <w:rFonts w:hint="cs"/>
          <w:color w:val="auto"/>
          <w:rtl/>
        </w:rPr>
        <w:t>َ</w:t>
      </w:r>
      <w:r w:rsidRPr="002F3D54">
        <w:rPr>
          <w:rFonts w:hint="cs"/>
          <w:color w:val="auto"/>
          <w:rtl/>
        </w:rPr>
        <w:t>ر يلزمهما بأي</w:t>
      </w:r>
      <w:r w:rsidR="00053B34" w:rsidRPr="002F3D54">
        <w:rPr>
          <w:rFonts w:hint="cs"/>
          <w:color w:val="auto"/>
          <w:rtl/>
        </w:rPr>
        <w:t>ِّ</w:t>
      </w:r>
      <w:r w:rsidRPr="002F3D54">
        <w:rPr>
          <w:rFonts w:hint="cs"/>
          <w:color w:val="auto"/>
          <w:rtl/>
        </w:rPr>
        <w:t xml:space="preserve"> وجه كان</w:t>
      </w:r>
      <w:r w:rsidR="00021530" w:rsidRPr="002F3D54">
        <w:rPr>
          <w:rFonts w:hint="cs"/>
          <w:color w:val="auto"/>
          <w:rtl/>
        </w:rPr>
        <w:t xml:space="preserve">، </w:t>
      </w:r>
      <w:r w:rsidRPr="002F3D54">
        <w:rPr>
          <w:rFonts w:hint="cs"/>
          <w:color w:val="auto"/>
          <w:rtl/>
        </w:rPr>
        <w:t>والض</w:t>
      </w:r>
      <w:r w:rsidR="00053B34" w:rsidRPr="002F3D54">
        <w:rPr>
          <w:rFonts w:hint="cs"/>
          <w:color w:val="auto"/>
          <w:rtl/>
        </w:rPr>
        <w:t>ّ</w:t>
      </w:r>
      <w:r w:rsidRPr="002F3D54">
        <w:rPr>
          <w:rFonts w:hint="cs"/>
          <w:color w:val="auto"/>
          <w:rtl/>
        </w:rPr>
        <w:t>رر فيما إذا كان الت</w:t>
      </w:r>
      <w:r w:rsidR="00053B34" w:rsidRPr="002F3D54">
        <w:rPr>
          <w:rFonts w:hint="cs"/>
          <w:color w:val="auto"/>
          <w:rtl/>
        </w:rPr>
        <w:t>ّ</w:t>
      </w:r>
      <w:r w:rsidRPr="002F3D54">
        <w:rPr>
          <w:rFonts w:hint="cs"/>
          <w:color w:val="auto"/>
          <w:rtl/>
        </w:rPr>
        <w:t>ابع فوق المتبوع</w:t>
      </w:r>
      <w:r w:rsidR="00021530" w:rsidRPr="002F3D54">
        <w:rPr>
          <w:rFonts w:hint="cs"/>
          <w:color w:val="auto"/>
          <w:rtl/>
        </w:rPr>
        <w:t xml:space="preserve">. </w:t>
      </w:r>
      <w:r w:rsidRPr="002F3D54">
        <w:rPr>
          <w:rFonts w:hint="cs"/>
          <w:color w:val="auto"/>
          <w:rtl/>
        </w:rPr>
        <w:t>ألا ترى أنَّ للمكاتب أن يبيع عبده</w:t>
      </w:r>
      <w:r w:rsidR="00021530" w:rsidRPr="002F3D54">
        <w:rPr>
          <w:rFonts w:hint="cs"/>
          <w:color w:val="auto"/>
          <w:rtl/>
        </w:rPr>
        <w:t xml:space="preserve">، </w:t>
      </w:r>
      <w:r w:rsidRPr="002F3D54">
        <w:rPr>
          <w:rFonts w:hint="cs"/>
          <w:color w:val="auto"/>
          <w:rtl/>
        </w:rPr>
        <w:t>وقد يكون كتابة عبده أنفع له</w:t>
      </w:r>
      <w:r w:rsidRPr="002F3D54">
        <w:rPr>
          <w:rFonts w:hint="cs"/>
          <w:color w:val="auto"/>
          <w:vertAlign w:val="superscript"/>
          <w:rtl/>
        </w:rPr>
        <w:t>(</w:t>
      </w:r>
      <w:r w:rsidRPr="002F3D54">
        <w:rPr>
          <w:rStyle w:val="ae"/>
          <w:color w:val="auto"/>
          <w:rtl/>
        </w:rPr>
        <w:footnoteReference w:id="1424"/>
      </w:r>
      <w:r w:rsidRPr="002F3D54">
        <w:rPr>
          <w:rFonts w:hint="cs"/>
          <w:color w:val="auto"/>
          <w:vertAlign w:val="superscript"/>
          <w:rtl/>
        </w:rPr>
        <w:t>)</w:t>
      </w:r>
      <w:r w:rsidRPr="002F3D54">
        <w:rPr>
          <w:rFonts w:hint="cs"/>
          <w:color w:val="auto"/>
          <w:rtl/>
        </w:rPr>
        <w:t xml:space="preserve"> من البيع</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لا يزول الملك في الكتابة إل</w:t>
      </w:r>
      <w:r w:rsidR="00053B34" w:rsidRPr="002F3D54">
        <w:rPr>
          <w:rFonts w:hint="cs"/>
          <w:color w:val="auto"/>
          <w:rtl/>
        </w:rPr>
        <w:t>ّ</w:t>
      </w:r>
      <w:r w:rsidRPr="002F3D54">
        <w:rPr>
          <w:rFonts w:hint="cs"/>
          <w:color w:val="auto"/>
          <w:rtl/>
        </w:rPr>
        <w:t>ا بعد وصول الب</w:t>
      </w:r>
      <w:r w:rsidR="00053B34" w:rsidRPr="002F3D54">
        <w:rPr>
          <w:rFonts w:hint="cs"/>
          <w:color w:val="auto"/>
          <w:rtl/>
        </w:rPr>
        <w:t>َ</w:t>
      </w:r>
      <w:r w:rsidRPr="002F3D54">
        <w:rPr>
          <w:rFonts w:hint="cs"/>
          <w:color w:val="auto"/>
          <w:rtl/>
        </w:rPr>
        <w:t>د</w:t>
      </w:r>
      <w:r w:rsidR="00053B34" w:rsidRPr="002F3D54">
        <w:rPr>
          <w:rFonts w:hint="cs"/>
          <w:color w:val="auto"/>
          <w:rtl/>
        </w:rPr>
        <w:t>َ</w:t>
      </w:r>
      <w:r w:rsidRPr="002F3D54">
        <w:rPr>
          <w:rFonts w:hint="cs"/>
          <w:color w:val="auto"/>
          <w:rtl/>
        </w:rPr>
        <w:t>ل إليه</w:t>
      </w:r>
      <w:r w:rsidR="00021530" w:rsidRPr="002F3D54">
        <w:rPr>
          <w:rFonts w:hint="cs"/>
          <w:color w:val="auto"/>
          <w:rtl/>
        </w:rPr>
        <w:t xml:space="preserve">، </w:t>
      </w:r>
      <w:r w:rsidRPr="002F3D54">
        <w:rPr>
          <w:rFonts w:hint="cs"/>
          <w:color w:val="auto"/>
          <w:rtl/>
        </w:rPr>
        <w:t>والبيع يزيله قبله</w:t>
      </w:r>
      <w:r w:rsidR="00021530" w:rsidRPr="002F3D54">
        <w:rPr>
          <w:rFonts w:hint="cs"/>
          <w:color w:val="auto"/>
          <w:rtl/>
        </w:rPr>
        <w:t xml:space="preserve">، </w:t>
      </w:r>
      <w:r w:rsidRPr="002F3D54">
        <w:rPr>
          <w:rFonts w:hint="cs"/>
          <w:color w:val="auto"/>
          <w:rtl/>
        </w:rPr>
        <w:t>ولهذا يملكه الأب والوصي</w:t>
      </w:r>
      <w:r w:rsidR="00021530" w:rsidRPr="002F3D54">
        <w:rPr>
          <w:rFonts w:hint="cs"/>
          <w:color w:val="auto"/>
          <w:rtl/>
        </w:rPr>
        <w:t xml:space="preserve">. </w:t>
      </w:r>
      <w:r w:rsidRPr="002F3D54">
        <w:rPr>
          <w:rFonts w:hint="cs"/>
          <w:color w:val="auto"/>
          <w:rtl/>
        </w:rPr>
        <w:t>وكذلك المأذون يتصر</w:t>
      </w:r>
      <w:r w:rsidR="00053B34" w:rsidRPr="002F3D54">
        <w:rPr>
          <w:rFonts w:hint="cs"/>
          <w:color w:val="auto"/>
          <w:rtl/>
        </w:rPr>
        <w:t>َّ</w:t>
      </w:r>
      <w:r w:rsidRPr="002F3D54">
        <w:rPr>
          <w:rFonts w:hint="cs"/>
          <w:color w:val="auto"/>
          <w:rtl/>
        </w:rPr>
        <w:t>ف بأهلية نفس</w:t>
      </w:r>
      <w:r w:rsidR="00053B34" w:rsidRPr="002F3D54">
        <w:rPr>
          <w:rFonts w:hint="cs"/>
          <w:color w:val="auto"/>
          <w:rtl/>
        </w:rPr>
        <w:t>ِ</w:t>
      </w:r>
      <w:r w:rsidRPr="002F3D54">
        <w:rPr>
          <w:rFonts w:hint="cs"/>
          <w:color w:val="auto"/>
          <w:rtl/>
        </w:rPr>
        <w:t>ه في اكتساب المال بعد فك</w:t>
      </w:r>
      <w:r w:rsidR="00053B34" w:rsidRPr="002F3D54">
        <w:rPr>
          <w:rFonts w:hint="cs"/>
          <w:color w:val="auto"/>
          <w:rtl/>
        </w:rPr>
        <w:t>ِّ</w:t>
      </w:r>
      <w:r w:rsidRPr="002F3D54">
        <w:rPr>
          <w:rFonts w:hint="cs"/>
          <w:color w:val="auto"/>
          <w:rtl/>
        </w:rPr>
        <w:t xml:space="preserve"> الحجر عنه</w:t>
      </w:r>
      <w:r w:rsidR="00021530" w:rsidRPr="002F3D54">
        <w:rPr>
          <w:rFonts w:hint="cs"/>
          <w:color w:val="auto"/>
          <w:rtl/>
        </w:rPr>
        <w:t xml:space="preserve">، </w:t>
      </w:r>
      <w:r w:rsidRPr="002F3D54">
        <w:rPr>
          <w:rFonts w:hint="cs"/>
          <w:color w:val="auto"/>
          <w:rtl/>
        </w:rPr>
        <w:t>فعُلم بهذا أنَّ استتباع المثل في هذين الموضعين لم يك</w:t>
      </w:r>
      <w:r w:rsidR="00053B34" w:rsidRPr="002F3D54">
        <w:rPr>
          <w:rFonts w:hint="cs"/>
          <w:color w:val="auto"/>
          <w:rtl/>
        </w:rPr>
        <w:t>ُ</w:t>
      </w:r>
      <w:r w:rsidRPr="002F3D54">
        <w:rPr>
          <w:rFonts w:hint="cs"/>
          <w:color w:val="auto"/>
          <w:rtl/>
        </w:rPr>
        <w:t>ن مقصود</w:t>
      </w:r>
      <w:r w:rsidR="002F3D54">
        <w:rPr>
          <w:rFonts w:hint="cs"/>
          <w:color w:val="auto"/>
          <w:rtl/>
        </w:rPr>
        <w:t>ًا</w:t>
      </w:r>
      <w:r w:rsidR="00021530" w:rsidRPr="002F3D54">
        <w:rPr>
          <w:rFonts w:hint="cs"/>
          <w:color w:val="auto"/>
          <w:rtl/>
        </w:rPr>
        <w:t xml:space="preserve">، </w:t>
      </w:r>
      <w:r w:rsidRPr="002F3D54">
        <w:rPr>
          <w:rFonts w:hint="cs"/>
          <w:color w:val="auto"/>
          <w:rtl/>
        </w:rPr>
        <w:t>بل يثبت</w:t>
      </w:r>
      <w:r w:rsidRPr="002F3D54">
        <w:rPr>
          <w:rFonts w:hint="cs"/>
          <w:color w:val="auto"/>
          <w:vertAlign w:val="superscript"/>
          <w:rtl/>
        </w:rPr>
        <w:t>(</w:t>
      </w:r>
      <w:r w:rsidRPr="002F3D54">
        <w:rPr>
          <w:rStyle w:val="ae"/>
          <w:color w:val="auto"/>
          <w:rtl/>
        </w:rPr>
        <w:footnoteReference w:id="1425"/>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ذلك لهما من ضرورة إطلاق الاكتساب</w:t>
      </w:r>
      <w:r w:rsidR="00021530" w:rsidRPr="002F3D54">
        <w:rPr>
          <w:rFonts w:hint="cs"/>
          <w:color w:val="auto"/>
          <w:rtl/>
        </w:rPr>
        <w:t xml:space="preserve">، </w:t>
      </w:r>
      <w:r w:rsidRPr="002F3D54">
        <w:rPr>
          <w:rFonts w:hint="cs"/>
          <w:color w:val="auto"/>
          <w:rtl/>
        </w:rPr>
        <w:t>وفتح باب التجارة</w:t>
      </w:r>
      <w:r w:rsidR="00021530" w:rsidRPr="002F3D54">
        <w:rPr>
          <w:rFonts w:hint="cs"/>
          <w:color w:val="auto"/>
          <w:rtl/>
        </w:rPr>
        <w:t xml:space="preserve">. </w:t>
      </w:r>
      <w:r w:rsidRPr="002F3D54">
        <w:rPr>
          <w:rFonts w:hint="cs"/>
          <w:color w:val="auto"/>
          <w:rtl/>
        </w:rPr>
        <w:t>أم</w:t>
      </w:r>
      <w:r w:rsidR="00053B34" w:rsidRPr="002F3D54">
        <w:rPr>
          <w:rFonts w:hint="cs"/>
          <w:color w:val="auto"/>
          <w:rtl/>
        </w:rPr>
        <w:t>َّ</w:t>
      </w:r>
      <w:r w:rsidRPr="002F3D54">
        <w:rPr>
          <w:rFonts w:hint="cs"/>
          <w:color w:val="auto"/>
          <w:rtl/>
        </w:rPr>
        <w:t>ا ههنا</w:t>
      </w:r>
      <w:r w:rsidR="00021530" w:rsidRPr="002F3D54">
        <w:rPr>
          <w:rFonts w:hint="cs"/>
          <w:color w:val="auto"/>
          <w:rtl/>
        </w:rPr>
        <w:t xml:space="preserve">، </w:t>
      </w:r>
      <w:r w:rsidRPr="002F3D54">
        <w:rPr>
          <w:rFonts w:hint="cs"/>
          <w:color w:val="auto"/>
          <w:rtl/>
        </w:rPr>
        <w:t>لو</w:t>
      </w:r>
      <w:r w:rsidRPr="002F3D54">
        <w:rPr>
          <w:rFonts w:hint="cs"/>
          <w:color w:val="auto"/>
          <w:vertAlign w:val="superscript"/>
          <w:rtl/>
        </w:rPr>
        <w:t>(</w:t>
      </w:r>
      <w:r w:rsidRPr="002F3D54">
        <w:rPr>
          <w:rStyle w:val="ae"/>
          <w:color w:val="auto"/>
          <w:rtl/>
        </w:rPr>
        <w:footnoteReference w:id="1426"/>
      </w:r>
      <w:r w:rsidRPr="002F3D54">
        <w:rPr>
          <w:rFonts w:hint="cs"/>
          <w:color w:val="auto"/>
          <w:vertAlign w:val="superscript"/>
          <w:rtl/>
        </w:rPr>
        <w:t>)</w:t>
      </w:r>
      <w:r w:rsidRPr="002F3D54">
        <w:rPr>
          <w:rFonts w:hint="cs"/>
          <w:color w:val="auto"/>
          <w:rtl/>
        </w:rPr>
        <w:t xml:space="preserve"> قلنابجواز الش</w:t>
      </w:r>
      <w:r w:rsidR="00053B34" w:rsidRPr="002F3D54">
        <w:rPr>
          <w:rFonts w:hint="cs"/>
          <w:color w:val="auto"/>
          <w:rtl/>
        </w:rPr>
        <w:t>ّ</w:t>
      </w:r>
      <w:r w:rsidRPr="002F3D54">
        <w:rPr>
          <w:rFonts w:hint="cs"/>
          <w:color w:val="auto"/>
          <w:rtl/>
        </w:rPr>
        <w:t>ركة لأحد الش</w:t>
      </w:r>
      <w:r w:rsidR="00053B34" w:rsidRPr="002F3D54">
        <w:rPr>
          <w:rFonts w:hint="cs"/>
          <w:color w:val="auto"/>
          <w:rtl/>
        </w:rPr>
        <w:t>ّ</w:t>
      </w:r>
      <w:r w:rsidRPr="002F3D54">
        <w:rPr>
          <w:rFonts w:hint="cs"/>
          <w:color w:val="auto"/>
          <w:rtl/>
        </w:rPr>
        <w:t>ريكين يلزم استتباع المثل مقصود</w:t>
      </w:r>
      <w:r w:rsidR="002F3D54">
        <w:rPr>
          <w:rFonts w:hint="cs"/>
          <w:color w:val="auto"/>
          <w:rtl/>
        </w:rPr>
        <w:t>ًا</w:t>
      </w:r>
      <w:r w:rsidR="00021530" w:rsidRPr="002F3D54">
        <w:rPr>
          <w:rFonts w:hint="cs"/>
          <w:color w:val="auto"/>
          <w:rtl/>
        </w:rPr>
        <w:t xml:space="preserve">، </w:t>
      </w:r>
      <w:r w:rsidRPr="002F3D54">
        <w:rPr>
          <w:rFonts w:hint="cs"/>
          <w:color w:val="auto"/>
          <w:rtl/>
        </w:rPr>
        <w:t>وذلك لا يجوز كما في الت</w:t>
      </w:r>
      <w:r w:rsidR="00053B34" w:rsidRPr="002F3D54">
        <w:rPr>
          <w:rFonts w:hint="cs"/>
          <w:color w:val="auto"/>
          <w:rtl/>
        </w:rPr>
        <w:t>َّ</w:t>
      </w:r>
      <w:r w:rsidRPr="002F3D54">
        <w:rPr>
          <w:rFonts w:hint="cs"/>
          <w:color w:val="auto"/>
          <w:rtl/>
        </w:rPr>
        <w:t>وكيل</w:t>
      </w:r>
      <w:r w:rsidR="00021530" w:rsidRPr="002F3D54">
        <w:rPr>
          <w:rFonts w:hint="cs"/>
          <w:color w:val="auto"/>
          <w:rtl/>
        </w:rPr>
        <w:t xml:space="preserve">؛ </w:t>
      </w:r>
      <w:r w:rsidRPr="002F3D54">
        <w:rPr>
          <w:rFonts w:hint="cs"/>
          <w:color w:val="auto"/>
          <w:rtl/>
        </w:rPr>
        <w:t>فإن</w:t>
      </w:r>
      <w:r w:rsidR="00053B34" w:rsidRPr="002F3D54">
        <w:rPr>
          <w:rFonts w:hint="cs"/>
          <w:color w:val="auto"/>
          <w:rtl/>
        </w:rPr>
        <w:t>ّ</w:t>
      </w:r>
      <w:r w:rsidRPr="002F3D54">
        <w:rPr>
          <w:rFonts w:hint="cs"/>
          <w:color w:val="auto"/>
          <w:rtl/>
        </w:rPr>
        <w:t>ه لا يجوز للوكيل أن</w:t>
      </w:r>
      <w:r w:rsidR="00053B34" w:rsidRPr="002F3D54">
        <w:rPr>
          <w:rFonts w:hint="cs"/>
          <w:color w:val="auto"/>
          <w:rtl/>
        </w:rPr>
        <w:t>ْ</w:t>
      </w:r>
      <w:r w:rsidRPr="002F3D54">
        <w:rPr>
          <w:rFonts w:hint="cs"/>
          <w:color w:val="auto"/>
          <w:rtl/>
        </w:rPr>
        <w:t xml:space="preserve"> يوكِّل غيره بمطلق الت</w:t>
      </w:r>
      <w:r w:rsidR="00053B34" w:rsidRPr="002F3D54">
        <w:rPr>
          <w:rFonts w:hint="cs"/>
          <w:color w:val="auto"/>
          <w:rtl/>
        </w:rPr>
        <w:t>ّ</w:t>
      </w:r>
      <w:r w:rsidRPr="002F3D54">
        <w:rPr>
          <w:rFonts w:hint="cs"/>
          <w:color w:val="auto"/>
          <w:rtl/>
        </w:rPr>
        <w:t>وكيل</w:t>
      </w:r>
      <w:r w:rsidR="00021530" w:rsidRPr="002F3D54">
        <w:rPr>
          <w:rFonts w:hint="cs"/>
          <w:color w:val="auto"/>
          <w:rtl/>
        </w:rPr>
        <w:t xml:space="preserve">؛ </w:t>
      </w:r>
      <w:r w:rsidRPr="002F3D54">
        <w:rPr>
          <w:rFonts w:hint="cs"/>
          <w:color w:val="auto"/>
          <w:rtl/>
        </w:rPr>
        <w:t>لأنَّ الث</w:t>
      </w:r>
      <w:r w:rsidR="00053B34" w:rsidRPr="002F3D54">
        <w:rPr>
          <w:rFonts w:hint="cs"/>
          <w:color w:val="auto"/>
          <w:rtl/>
        </w:rPr>
        <w:t>ّ</w:t>
      </w:r>
      <w:r w:rsidRPr="002F3D54">
        <w:rPr>
          <w:rFonts w:hint="cs"/>
          <w:color w:val="auto"/>
          <w:rtl/>
        </w:rPr>
        <w:t>اني مثل الأو</w:t>
      </w:r>
      <w:r w:rsidR="00053B34"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فلا ينتظمه مقصود</w:t>
      </w:r>
      <w:r w:rsidR="002F3D54">
        <w:rPr>
          <w:rFonts w:hint="cs"/>
          <w:color w:val="auto"/>
          <w:rtl/>
        </w:rPr>
        <w:t>ًا</w:t>
      </w:r>
      <w:r w:rsidR="00021530" w:rsidRPr="002F3D54">
        <w:rPr>
          <w:rFonts w:hint="cs"/>
          <w:color w:val="auto"/>
          <w:rtl/>
        </w:rPr>
        <w:t xml:space="preserve">، </w:t>
      </w:r>
      <w:r w:rsidRPr="002F3D54">
        <w:rPr>
          <w:rFonts w:hint="cs"/>
          <w:color w:val="auto"/>
          <w:rtl/>
        </w:rPr>
        <w:t>ولكن</w:t>
      </w:r>
      <w:r w:rsidR="00053B34" w:rsidRPr="002F3D54">
        <w:rPr>
          <w:rFonts w:hint="cs"/>
          <w:color w:val="auto"/>
          <w:rtl/>
        </w:rPr>
        <w:t>ْ</w:t>
      </w:r>
      <w:r w:rsidRPr="002F3D54">
        <w:rPr>
          <w:rFonts w:hint="cs"/>
          <w:color w:val="auto"/>
          <w:rtl/>
        </w:rPr>
        <w:t xml:space="preserve"> ينتظمه ضِمن</w:t>
      </w:r>
      <w:r w:rsidR="002F3D54">
        <w:rPr>
          <w:rFonts w:hint="cs"/>
          <w:color w:val="auto"/>
          <w:rtl/>
        </w:rPr>
        <w:t>ًا</w:t>
      </w:r>
      <w:r w:rsidRPr="002F3D54">
        <w:rPr>
          <w:rFonts w:hint="cs"/>
          <w:color w:val="auto"/>
          <w:rtl/>
        </w:rPr>
        <w:t xml:space="preserve"> كالوكالة الث</w:t>
      </w:r>
      <w:r w:rsidR="00053B34" w:rsidRPr="002F3D54">
        <w:rPr>
          <w:rFonts w:hint="cs"/>
          <w:color w:val="auto"/>
          <w:rtl/>
        </w:rPr>
        <w:t>ّ</w:t>
      </w:r>
      <w:r w:rsidRPr="002F3D54">
        <w:rPr>
          <w:rFonts w:hint="cs"/>
          <w:color w:val="auto"/>
          <w:rtl/>
        </w:rPr>
        <w:t>ابتة في ضمن الش</w:t>
      </w:r>
      <w:r w:rsidR="00053B34"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فإنَّ لكل</w:t>
      </w:r>
      <w:r w:rsidR="00053B34" w:rsidRPr="002F3D54">
        <w:rPr>
          <w:rFonts w:hint="cs"/>
          <w:color w:val="auto"/>
          <w:rtl/>
        </w:rPr>
        <w:t>ِّ</w:t>
      </w:r>
      <w:r w:rsidRPr="002F3D54">
        <w:rPr>
          <w:rFonts w:hint="cs"/>
          <w:color w:val="auto"/>
          <w:rtl/>
        </w:rPr>
        <w:t xml:space="preserve"> واحد</w:t>
      </w:r>
      <w:r w:rsidR="00053B34" w:rsidRPr="002F3D54">
        <w:rPr>
          <w:rFonts w:hint="cs"/>
          <w:color w:val="auto"/>
          <w:rtl/>
        </w:rPr>
        <w:t>ٍ</w:t>
      </w:r>
      <w:r w:rsidRPr="002F3D54">
        <w:rPr>
          <w:rFonts w:hint="cs"/>
          <w:color w:val="auto"/>
          <w:rtl/>
        </w:rPr>
        <w:t xml:space="preserve"> م</w:t>
      </w:r>
      <w:r w:rsidR="00053B34" w:rsidRPr="002F3D54">
        <w:rPr>
          <w:rFonts w:hint="cs"/>
          <w:color w:val="auto"/>
          <w:rtl/>
        </w:rPr>
        <w:t>ِ</w:t>
      </w:r>
      <w:r w:rsidRPr="002F3D54">
        <w:rPr>
          <w:rFonts w:hint="cs"/>
          <w:color w:val="auto"/>
          <w:rtl/>
        </w:rPr>
        <w:t>ن الش</w:t>
      </w:r>
      <w:r w:rsidR="00053B34" w:rsidRPr="002F3D54">
        <w:rPr>
          <w:rFonts w:hint="cs"/>
          <w:color w:val="auto"/>
          <w:rtl/>
        </w:rPr>
        <w:t>ّ</w:t>
      </w:r>
      <w:r w:rsidRPr="002F3D54">
        <w:rPr>
          <w:rFonts w:hint="cs"/>
          <w:color w:val="auto"/>
          <w:rtl/>
        </w:rPr>
        <w:t>ريكين أن</w:t>
      </w:r>
      <w:r w:rsidR="00053B34" w:rsidRPr="002F3D54">
        <w:rPr>
          <w:rFonts w:hint="cs"/>
          <w:color w:val="auto"/>
          <w:rtl/>
        </w:rPr>
        <w:t>ْ</w:t>
      </w:r>
      <w:r w:rsidRPr="002F3D54">
        <w:rPr>
          <w:rFonts w:hint="cs"/>
          <w:color w:val="auto"/>
          <w:rtl/>
        </w:rPr>
        <w:t xml:space="preserve"> يوكِّل آخر في التصر</w:t>
      </w:r>
      <w:r w:rsidR="00053B34" w:rsidRPr="002F3D54">
        <w:rPr>
          <w:rFonts w:hint="cs"/>
          <w:color w:val="auto"/>
          <w:rtl/>
        </w:rPr>
        <w:t>ُّ</w:t>
      </w:r>
      <w:r w:rsidRPr="002F3D54">
        <w:rPr>
          <w:rFonts w:hint="cs"/>
          <w:color w:val="auto"/>
          <w:rtl/>
        </w:rPr>
        <w:t>ف بمال الش</w:t>
      </w:r>
      <w:r w:rsidR="00053B34" w:rsidRPr="002F3D54">
        <w:rPr>
          <w:rFonts w:hint="cs"/>
          <w:color w:val="auto"/>
          <w:rtl/>
        </w:rPr>
        <w:t>ّ</w:t>
      </w:r>
      <w:r w:rsidRPr="002F3D54">
        <w:rPr>
          <w:rFonts w:hint="cs"/>
          <w:color w:val="auto"/>
          <w:rtl/>
        </w:rPr>
        <w:t>ركة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ولكن هذا كل</w:t>
      </w:r>
      <w:r w:rsidR="00053B34" w:rsidRPr="002F3D54">
        <w:rPr>
          <w:rFonts w:hint="cs"/>
          <w:color w:val="auto"/>
          <w:rtl/>
        </w:rPr>
        <w:t>ّ</w:t>
      </w:r>
      <w:r w:rsidRPr="002F3D54">
        <w:rPr>
          <w:rFonts w:hint="cs"/>
          <w:color w:val="auto"/>
          <w:rtl/>
        </w:rPr>
        <w:t>ه في حق</w:t>
      </w:r>
      <w:r w:rsidR="00053B34" w:rsidRPr="002F3D54">
        <w:rPr>
          <w:rFonts w:hint="cs"/>
          <w:color w:val="auto"/>
          <w:rtl/>
        </w:rPr>
        <w:t>ّ</w:t>
      </w:r>
      <w:r w:rsidRPr="002F3D54">
        <w:rPr>
          <w:rFonts w:hint="cs"/>
          <w:color w:val="auto"/>
          <w:rtl/>
        </w:rPr>
        <w:t xml:space="preserve"> الغير</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عدم جواز استتباع الش</w:t>
      </w:r>
      <w:r w:rsidR="00053B34" w:rsidRPr="002F3D54">
        <w:rPr>
          <w:rFonts w:hint="cs"/>
          <w:color w:val="auto"/>
          <w:rtl/>
        </w:rPr>
        <w:t>ّ</w:t>
      </w:r>
      <w:r w:rsidRPr="002F3D54">
        <w:rPr>
          <w:rFonts w:hint="cs"/>
          <w:color w:val="auto"/>
          <w:rtl/>
        </w:rPr>
        <w:t>يء مثله كما في الشركة والمضاربة</w:t>
      </w:r>
      <w:r w:rsidR="00021530" w:rsidRPr="002F3D54">
        <w:rPr>
          <w:rFonts w:hint="cs"/>
          <w:color w:val="auto"/>
          <w:rtl/>
        </w:rPr>
        <w:t xml:space="preserve">، </w:t>
      </w:r>
      <w:r w:rsidRPr="002F3D54">
        <w:rPr>
          <w:rFonts w:hint="cs"/>
          <w:color w:val="auto"/>
          <w:rtl/>
        </w:rPr>
        <w:t>فأم</w:t>
      </w:r>
      <w:r w:rsidR="00053B34" w:rsidRPr="002F3D54">
        <w:rPr>
          <w:rFonts w:hint="cs"/>
          <w:color w:val="auto"/>
          <w:rtl/>
        </w:rPr>
        <w:t>ّ</w:t>
      </w:r>
      <w:r w:rsidRPr="002F3D54">
        <w:rPr>
          <w:rFonts w:hint="cs"/>
          <w:color w:val="auto"/>
          <w:rtl/>
        </w:rPr>
        <w:t>ا في حق</w:t>
      </w:r>
      <w:r w:rsidR="00053B34" w:rsidRPr="002F3D54">
        <w:rPr>
          <w:rFonts w:hint="cs"/>
          <w:color w:val="auto"/>
          <w:rtl/>
        </w:rPr>
        <w:t>ّ</w:t>
      </w:r>
      <w:r w:rsidRPr="002F3D54">
        <w:rPr>
          <w:rFonts w:hint="cs"/>
          <w:color w:val="auto"/>
          <w:rtl/>
        </w:rPr>
        <w:t xml:space="preserve"> نفسه فيجوز أن</w:t>
      </w:r>
      <w:r w:rsidR="00053B34" w:rsidRPr="002F3D54">
        <w:rPr>
          <w:rFonts w:hint="cs"/>
          <w:color w:val="auto"/>
          <w:rtl/>
        </w:rPr>
        <w:t>ْ</w:t>
      </w:r>
      <w:r w:rsidRPr="002F3D54">
        <w:rPr>
          <w:rFonts w:hint="cs"/>
          <w:color w:val="auto"/>
          <w:rtl/>
        </w:rPr>
        <w:t xml:space="preserve"> يوج</w:t>
      </w:r>
      <w:r w:rsidR="00053B34" w:rsidRPr="002F3D54">
        <w:rPr>
          <w:rFonts w:hint="cs"/>
          <w:color w:val="auto"/>
          <w:rtl/>
        </w:rPr>
        <w:t>ِ</w:t>
      </w:r>
      <w:r w:rsidRPr="002F3D54">
        <w:rPr>
          <w:rFonts w:hint="cs"/>
          <w:color w:val="auto"/>
          <w:rtl/>
        </w:rPr>
        <w:t>ب لغيره مثل ماله</w:t>
      </w:r>
      <w:r w:rsidR="00021530" w:rsidRPr="002F3D54">
        <w:rPr>
          <w:rFonts w:hint="cs"/>
          <w:color w:val="auto"/>
          <w:rtl/>
        </w:rPr>
        <w:t xml:space="preserve">، </w:t>
      </w:r>
      <w:r w:rsidRPr="002F3D54">
        <w:rPr>
          <w:rFonts w:hint="cs"/>
          <w:color w:val="auto"/>
          <w:rtl/>
        </w:rPr>
        <w:t>ولهذا كان للمكاتب أن</w:t>
      </w:r>
      <w:r w:rsidR="00053B34" w:rsidRPr="002F3D54">
        <w:rPr>
          <w:rFonts w:hint="cs"/>
          <w:color w:val="auto"/>
          <w:rtl/>
        </w:rPr>
        <w:t>ْ</w:t>
      </w:r>
      <w:r w:rsidRPr="002F3D54">
        <w:rPr>
          <w:rFonts w:hint="cs"/>
          <w:color w:val="auto"/>
          <w:rtl/>
        </w:rPr>
        <w:t xml:space="preserve"> يكاتب وللمأذون أن</w:t>
      </w:r>
      <w:r w:rsidR="00053B34" w:rsidRPr="002F3D54">
        <w:rPr>
          <w:rFonts w:hint="cs"/>
          <w:color w:val="auto"/>
          <w:rtl/>
        </w:rPr>
        <w:t>ْ</w:t>
      </w:r>
      <w:r w:rsidRPr="002F3D54">
        <w:rPr>
          <w:rFonts w:hint="cs"/>
          <w:color w:val="auto"/>
          <w:rtl/>
        </w:rPr>
        <w:t xml:space="preserve"> يأذن لعبده</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متصر</w:t>
      </w:r>
      <w:r w:rsidR="00053B34" w:rsidRPr="002F3D54">
        <w:rPr>
          <w:rFonts w:hint="cs"/>
          <w:color w:val="auto"/>
          <w:rtl/>
        </w:rPr>
        <w:t>ِّ</w:t>
      </w:r>
      <w:r w:rsidRPr="002F3D54">
        <w:rPr>
          <w:rFonts w:hint="cs"/>
          <w:color w:val="auto"/>
          <w:rtl/>
        </w:rPr>
        <w:t>ف بنفسه بفك</w:t>
      </w:r>
      <w:r w:rsidR="00053B34" w:rsidRPr="002F3D54">
        <w:rPr>
          <w:rFonts w:hint="cs"/>
          <w:color w:val="auto"/>
          <w:rtl/>
        </w:rPr>
        <w:t>ّ</w:t>
      </w:r>
      <w:r w:rsidRPr="002F3D54">
        <w:rPr>
          <w:rFonts w:hint="cs"/>
          <w:color w:val="auto"/>
          <w:rtl/>
        </w:rPr>
        <w:t xml:space="preserve"> الحجر عنه</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42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053B34" w:rsidRPr="002F3D54">
        <w:rPr>
          <w:rFonts w:hint="cs"/>
          <w:color w:val="auto"/>
          <w:rtl/>
        </w:rPr>
        <w:t>ّ</w:t>
      </w:r>
      <w:r w:rsidRPr="002F3D54">
        <w:rPr>
          <w:rFonts w:hint="cs"/>
          <w:color w:val="auto"/>
          <w:rtl/>
        </w:rPr>
        <w:t>ا اقتداء المفتر</w:t>
      </w:r>
      <w:r w:rsidR="00053B34" w:rsidRPr="002F3D54">
        <w:rPr>
          <w:rFonts w:hint="cs"/>
          <w:color w:val="auto"/>
          <w:rtl/>
        </w:rPr>
        <w:t>ِ</w:t>
      </w:r>
      <w:r w:rsidRPr="002F3D54">
        <w:rPr>
          <w:rFonts w:hint="cs"/>
          <w:color w:val="auto"/>
          <w:rtl/>
        </w:rPr>
        <w:t>ض بالمفتر</w:t>
      </w:r>
      <w:r w:rsidR="00053B34" w:rsidRPr="002F3D54">
        <w:rPr>
          <w:rFonts w:hint="cs"/>
          <w:color w:val="auto"/>
          <w:rtl/>
        </w:rPr>
        <w:t>ِ</w:t>
      </w:r>
      <w:r w:rsidRPr="002F3D54">
        <w:rPr>
          <w:rFonts w:hint="cs"/>
          <w:color w:val="auto"/>
          <w:rtl/>
        </w:rPr>
        <w:t>ض فجوازه ثبت بالإجماع</w:t>
      </w:r>
      <w:r w:rsidRPr="002F3D54">
        <w:rPr>
          <w:rStyle w:val="ae"/>
          <w:color w:val="auto"/>
          <w:rtl/>
        </w:rPr>
        <w:t>(</w:t>
      </w:r>
      <w:r w:rsidRPr="002F3D54">
        <w:rPr>
          <w:rStyle w:val="ae"/>
          <w:color w:val="auto"/>
          <w:rtl/>
        </w:rPr>
        <w:footnoteReference w:id="1428"/>
      </w:r>
      <w:r w:rsidRPr="002F3D54">
        <w:rPr>
          <w:rStyle w:val="ae"/>
          <w:color w:val="auto"/>
          <w:rtl/>
        </w:rPr>
        <w:t>)</w:t>
      </w:r>
      <w:r w:rsidR="00021530" w:rsidRPr="002F3D54">
        <w:rPr>
          <w:rFonts w:hint="cs"/>
          <w:color w:val="auto"/>
          <w:rtl/>
        </w:rPr>
        <w:t xml:space="preserve">، </w:t>
      </w:r>
      <w:r w:rsidRPr="002F3D54">
        <w:rPr>
          <w:rFonts w:hint="cs"/>
          <w:color w:val="auto"/>
          <w:rtl/>
        </w:rPr>
        <w:t xml:space="preserve">وبقوله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053B34" w:rsidRPr="002F3D54">
        <w:rPr>
          <w:rFonts w:hint="cs"/>
          <w:color w:val="auto"/>
          <w:rtl/>
        </w:rPr>
        <w:t>الإمام ضامِن</w:t>
      </w:r>
      <w:r w:rsidR="004F6076" w:rsidRPr="002F3D54">
        <w:rPr>
          <w:rFonts w:cs="CTraditional Arabic"/>
          <w:color w:val="auto"/>
          <w:rtl/>
        </w:rPr>
        <w:fldChar w:fldCharType="begin"/>
      </w:r>
      <w:r w:rsidR="00053B34" w:rsidRPr="002F3D54">
        <w:rPr>
          <w:color w:val="auto"/>
        </w:rPr>
        <w:instrText xml:space="preserve"> XE "</w:instrText>
      </w:r>
      <w:r w:rsidR="00053B34" w:rsidRPr="002F3D54">
        <w:rPr>
          <w:rFonts w:hint="eastAsia"/>
          <w:color w:val="auto"/>
          <w:rtl/>
        </w:rPr>
        <w:instrText>ح</w:instrText>
      </w:r>
      <w:r w:rsidR="00053B34" w:rsidRPr="002F3D54">
        <w:rPr>
          <w:color w:val="auto"/>
          <w:rtl/>
        </w:rPr>
        <w:instrText>:</w:instrText>
      </w:r>
      <w:r w:rsidR="00053B34" w:rsidRPr="002F3D54">
        <w:rPr>
          <w:rFonts w:hint="eastAsia"/>
          <w:color w:val="auto"/>
          <w:rtl/>
        </w:rPr>
        <w:instrText>الإمامضامِن</w:instrText>
      </w:r>
      <w:r w:rsidR="00053B34" w:rsidRPr="002F3D54">
        <w:rPr>
          <w:color w:val="auto"/>
        </w:rPr>
        <w:instrText xml:space="preserve">" </w:instrText>
      </w:r>
      <w:r w:rsidR="004F6076" w:rsidRPr="002F3D54">
        <w:rPr>
          <w:rFonts w:cs="CTraditional Arabic"/>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429"/>
      </w:r>
      <w:r w:rsidRPr="002F3D54">
        <w:rPr>
          <w:rStyle w:val="ae"/>
          <w:color w:val="auto"/>
          <w:rtl/>
        </w:rPr>
        <w:t>)</w:t>
      </w:r>
      <w:r w:rsidR="00021530" w:rsidRPr="002F3D54">
        <w:rPr>
          <w:rFonts w:hint="cs"/>
          <w:color w:val="auto"/>
          <w:rtl/>
        </w:rPr>
        <w:t xml:space="preserve">؛ </w:t>
      </w:r>
      <w:r w:rsidRPr="002F3D54">
        <w:rPr>
          <w:rFonts w:hint="cs"/>
          <w:color w:val="auto"/>
          <w:rtl/>
        </w:rPr>
        <w:t>ولأنَّ صلاة المقتدي مبنية على صلاة الإمام في حق</w:t>
      </w:r>
      <w:r w:rsidR="00053B34" w:rsidRPr="002F3D54">
        <w:rPr>
          <w:rFonts w:hint="cs"/>
          <w:color w:val="auto"/>
          <w:rtl/>
        </w:rPr>
        <w:t>ّ</w:t>
      </w:r>
      <w:r w:rsidRPr="002F3D54">
        <w:rPr>
          <w:rFonts w:hint="cs"/>
          <w:color w:val="auto"/>
          <w:rtl/>
        </w:rPr>
        <w:t xml:space="preserve"> الجواز والفساد بالحديث</w:t>
      </w:r>
      <w:r w:rsidR="00021530" w:rsidRPr="002F3D54">
        <w:rPr>
          <w:rFonts w:hint="cs"/>
          <w:color w:val="auto"/>
          <w:rtl/>
        </w:rPr>
        <w:t xml:space="preserve">، </w:t>
      </w:r>
      <w:r w:rsidRPr="002F3D54">
        <w:rPr>
          <w:rFonts w:hint="cs"/>
          <w:color w:val="auto"/>
          <w:rtl/>
        </w:rPr>
        <w:t>لا أن</w:t>
      </w:r>
      <w:r w:rsidR="00053B34" w:rsidRPr="002F3D54">
        <w:rPr>
          <w:rFonts w:hint="cs"/>
          <w:color w:val="auto"/>
          <w:rtl/>
        </w:rPr>
        <w:t>ْ ت</w:t>
      </w:r>
      <w:r w:rsidRPr="002F3D54">
        <w:rPr>
          <w:rFonts w:hint="cs"/>
          <w:color w:val="auto"/>
          <w:rtl/>
        </w:rPr>
        <w:t>كون صلاة الإمام مستتبعة لصلاة المقتدي</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053B34" w:rsidRPr="002F3D54">
        <w:rPr>
          <w:rFonts w:hint="cs"/>
          <w:color w:val="auto"/>
          <w:rtl/>
        </w:rPr>
        <w:t>ّ</w:t>
      </w:r>
      <w:r w:rsidRPr="002F3D54">
        <w:rPr>
          <w:rFonts w:hint="cs"/>
          <w:color w:val="auto"/>
          <w:rtl/>
        </w:rPr>
        <w:t>ا الن</w:t>
      </w:r>
      <w:r w:rsidR="00053B34" w:rsidRPr="002F3D54">
        <w:rPr>
          <w:rFonts w:hint="cs"/>
          <w:color w:val="auto"/>
          <w:rtl/>
        </w:rPr>
        <w:t>ّ</w:t>
      </w:r>
      <w:r w:rsidRPr="002F3D54">
        <w:rPr>
          <w:rFonts w:hint="cs"/>
          <w:color w:val="auto"/>
          <w:rtl/>
        </w:rPr>
        <w:t>اسخ فهو رافع صورة</w:t>
      </w:r>
      <w:r w:rsidR="00021530" w:rsidRPr="002F3D54">
        <w:rPr>
          <w:rFonts w:hint="cs"/>
          <w:color w:val="auto"/>
          <w:rtl/>
        </w:rPr>
        <w:t xml:space="preserve">، </w:t>
      </w:r>
      <w:r w:rsidRPr="002F3D54">
        <w:rPr>
          <w:rFonts w:hint="cs"/>
          <w:color w:val="auto"/>
          <w:rtl/>
        </w:rPr>
        <w:t>ولكن</w:t>
      </w:r>
      <w:r w:rsidR="00053B34" w:rsidRPr="002F3D54">
        <w:rPr>
          <w:rFonts w:hint="cs"/>
          <w:color w:val="auto"/>
          <w:rtl/>
        </w:rPr>
        <w:t>ْ</w:t>
      </w:r>
      <w:r w:rsidRPr="002F3D54">
        <w:rPr>
          <w:rFonts w:hint="cs"/>
          <w:color w:val="auto"/>
          <w:rtl/>
        </w:rPr>
        <w:t xml:space="preserve"> هو في الحقيقة مبي</w:t>
      </w:r>
      <w:r w:rsidR="00053B34" w:rsidRPr="002F3D54">
        <w:rPr>
          <w:rFonts w:hint="cs"/>
          <w:color w:val="auto"/>
          <w:rtl/>
        </w:rPr>
        <w:t>ِّ</w:t>
      </w:r>
      <w:r w:rsidRPr="002F3D54">
        <w:rPr>
          <w:rFonts w:hint="cs"/>
          <w:color w:val="auto"/>
          <w:rtl/>
        </w:rPr>
        <w:t>ن انتهاء حكم المنسوخ في أنَّ شرعيت</w:t>
      </w:r>
      <w:r w:rsidR="00053B34" w:rsidRPr="002F3D54">
        <w:rPr>
          <w:rFonts w:hint="cs"/>
          <w:color w:val="auto"/>
          <w:rtl/>
        </w:rPr>
        <w:t>َ</w:t>
      </w:r>
      <w:r w:rsidRPr="002F3D54">
        <w:rPr>
          <w:rFonts w:hint="cs"/>
          <w:color w:val="auto"/>
          <w:rtl/>
        </w:rPr>
        <w:t>ه كانت إلى هذا الوقت</w:t>
      </w:r>
      <w:r w:rsidR="00021530" w:rsidRPr="002F3D54">
        <w:rPr>
          <w:rFonts w:hint="cs"/>
          <w:color w:val="auto"/>
          <w:rtl/>
        </w:rPr>
        <w:t xml:space="preserve">، </w:t>
      </w:r>
      <w:r w:rsidRPr="002F3D54">
        <w:rPr>
          <w:rFonts w:hint="cs"/>
          <w:color w:val="auto"/>
          <w:rtl/>
        </w:rPr>
        <w:t>فلم يكن رفع</w:t>
      </w:r>
      <w:r w:rsidR="002F3D54">
        <w:rPr>
          <w:rFonts w:hint="cs"/>
          <w:color w:val="auto"/>
          <w:rtl/>
        </w:rPr>
        <w:t>ًا</w:t>
      </w:r>
      <w:r w:rsidRPr="002F3D54">
        <w:rPr>
          <w:rFonts w:hint="cs"/>
          <w:color w:val="auto"/>
          <w:rtl/>
        </w:rPr>
        <w:t xml:space="preserve"> في الحقيقة فلا يرد نقض</w:t>
      </w:r>
      <w:r w:rsidR="002F3D54">
        <w:rPr>
          <w:rFonts w:hint="cs"/>
          <w:color w:val="auto"/>
          <w:rtl/>
        </w:rPr>
        <w:t>ًا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قوله </w:t>
      </w:r>
      <w:r w:rsidRPr="002F3D54">
        <w:rPr>
          <w:rStyle w:val="Char8"/>
          <w:rFonts w:hint="cs"/>
          <w:color w:val="auto"/>
          <w:rtl/>
        </w:rPr>
        <w:t>(ويوكل من يتصرف فيه)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2075A5" w:rsidRPr="002F3D54">
        <w:rPr>
          <w:rFonts w:hint="cs"/>
          <w:color w:val="auto"/>
          <w:rtl/>
        </w:rPr>
        <w:t>ْ</w:t>
      </w:r>
      <w:r w:rsidRPr="002F3D54">
        <w:rPr>
          <w:rFonts w:hint="cs"/>
          <w:color w:val="auto"/>
          <w:rtl/>
        </w:rPr>
        <w:t xml:space="preserve"> قلت</w:t>
      </w:r>
      <w:r w:rsidR="00021530" w:rsidRPr="002F3D54">
        <w:rPr>
          <w:rFonts w:hint="cs"/>
          <w:color w:val="auto"/>
          <w:rtl/>
        </w:rPr>
        <w:t xml:space="preserve">: </w:t>
      </w:r>
      <w:r w:rsidRPr="002F3D54">
        <w:rPr>
          <w:rFonts w:hint="cs"/>
          <w:color w:val="auto"/>
          <w:rtl/>
        </w:rPr>
        <w:t>لا شك</w:t>
      </w:r>
      <w:r w:rsidR="002075A5" w:rsidRPr="002F3D54">
        <w:rPr>
          <w:rFonts w:hint="cs"/>
          <w:color w:val="auto"/>
          <w:rtl/>
        </w:rPr>
        <w:t>ّ</w:t>
      </w:r>
      <w:r w:rsidRPr="002F3D54">
        <w:rPr>
          <w:rFonts w:hint="cs"/>
          <w:color w:val="auto"/>
          <w:rtl/>
        </w:rPr>
        <w:t xml:space="preserve"> أنَّ الحكم الث</w:t>
      </w:r>
      <w:r w:rsidR="002075A5" w:rsidRPr="002F3D54">
        <w:rPr>
          <w:rFonts w:hint="cs"/>
          <w:color w:val="auto"/>
          <w:rtl/>
        </w:rPr>
        <w:t>ّ</w:t>
      </w:r>
      <w:r w:rsidRPr="002F3D54">
        <w:rPr>
          <w:rFonts w:hint="cs"/>
          <w:color w:val="auto"/>
          <w:rtl/>
        </w:rPr>
        <w:t>ابت مقصود</w:t>
      </w:r>
      <w:r w:rsidR="002F3D54">
        <w:rPr>
          <w:rFonts w:hint="cs"/>
          <w:color w:val="auto"/>
          <w:rtl/>
        </w:rPr>
        <w:t>ًا</w:t>
      </w:r>
      <w:r w:rsidRPr="002F3D54">
        <w:rPr>
          <w:rFonts w:hint="cs"/>
          <w:color w:val="auto"/>
          <w:rtl/>
        </w:rPr>
        <w:t xml:space="preserve"> أعلى حال</w:t>
      </w:r>
      <w:r w:rsidR="002F3D54">
        <w:rPr>
          <w:rFonts w:hint="cs"/>
          <w:color w:val="auto"/>
          <w:rtl/>
        </w:rPr>
        <w:t>ًا</w:t>
      </w:r>
      <w:r w:rsidRPr="002F3D54">
        <w:rPr>
          <w:rFonts w:hint="cs"/>
          <w:color w:val="auto"/>
          <w:rtl/>
        </w:rPr>
        <w:t xml:space="preserve"> م</w:t>
      </w:r>
      <w:r w:rsidR="002075A5" w:rsidRPr="002F3D54">
        <w:rPr>
          <w:rFonts w:hint="cs"/>
          <w:color w:val="auto"/>
          <w:rtl/>
        </w:rPr>
        <w:t>ِ</w:t>
      </w:r>
      <w:r w:rsidRPr="002F3D54">
        <w:rPr>
          <w:rFonts w:hint="cs"/>
          <w:color w:val="auto"/>
          <w:rtl/>
        </w:rPr>
        <w:t>ن الحكم الث</w:t>
      </w:r>
      <w:r w:rsidR="002075A5" w:rsidRPr="002F3D54">
        <w:rPr>
          <w:rFonts w:hint="cs"/>
          <w:color w:val="auto"/>
          <w:rtl/>
        </w:rPr>
        <w:t>ّ</w:t>
      </w:r>
      <w:r w:rsidRPr="002F3D54">
        <w:rPr>
          <w:rFonts w:hint="cs"/>
          <w:color w:val="auto"/>
          <w:rtl/>
        </w:rPr>
        <w:t>ابت ض</w:t>
      </w:r>
      <w:r w:rsidR="002075A5" w:rsidRPr="002F3D54">
        <w:rPr>
          <w:rFonts w:hint="cs"/>
          <w:color w:val="auto"/>
          <w:rtl/>
        </w:rPr>
        <w:t>ِ</w:t>
      </w:r>
      <w:r w:rsidRPr="002F3D54">
        <w:rPr>
          <w:rFonts w:hint="cs"/>
          <w:color w:val="auto"/>
          <w:rtl/>
        </w:rPr>
        <w:t>من</w:t>
      </w:r>
      <w:r w:rsidR="002F3D54">
        <w:rPr>
          <w:rFonts w:hint="cs"/>
          <w:color w:val="auto"/>
          <w:rtl/>
        </w:rPr>
        <w:t>ًا</w:t>
      </w:r>
      <w:r w:rsidRPr="002F3D54">
        <w:rPr>
          <w:rFonts w:hint="cs"/>
          <w:color w:val="auto"/>
          <w:rtl/>
        </w:rPr>
        <w:t xml:space="preserve"> لشيء آخر وتب</w:t>
      </w:r>
      <w:r w:rsidR="002075A5" w:rsidRPr="002F3D54">
        <w:rPr>
          <w:rFonts w:hint="cs"/>
          <w:color w:val="auto"/>
          <w:rtl/>
        </w:rPr>
        <w:t>َ</w:t>
      </w:r>
      <w:r w:rsidRPr="002F3D54">
        <w:rPr>
          <w:rFonts w:hint="cs"/>
          <w:color w:val="auto"/>
          <w:rtl/>
        </w:rPr>
        <w:t>ع</w:t>
      </w:r>
      <w:r w:rsidR="002F3D54">
        <w:rPr>
          <w:rFonts w:hint="cs"/>
          <w:color w:val="auto"/>
          <w:rtl/>
        </w:rPr>
        <w:t>ًا</w:t>
      </w:r>
      <w:r w:rsidRPr="002F3D54">
        <w:rPr>
          <w:rFonts w:hint="cs"/>
          <w:color w:val="auto"/>
          <w:rtl/>
        </w:rPr>
        <w:t xml:space="preserve"> له</w:t>
      </w:r>
      <w:r w:rsidR="00021530" w:rsidRPr="002F3D54">
        <w:rPr>
          <w:rFonts w:hint="cs"/>
          <w:color w:val="auto"/>
          <w:rtl/>
        </w:rPr>
        <w:t xml:space="preserve">، </w:t>
      </w:r>
      <w:r w:rsidRPr="002F3D54">
        <w:rPr>
          <w:rFonts w:hint="cs"/>
          <w:color w:val="auto"/>
          <w:rtl/>
        </w:rPr>
        <w:t>ولهذا ت</w:t>
      </w:r>
      <w:r w:rsidR="002075A5" w:rsidRPr="002F3D54">
        <w:rPr>
          <w:rFonts w:hint="cs"/>
          <w:color w:val="auto"/>
          <w:rtl/>
        </w:rPr>
        <w:t>ُ</w:t>
      </w:r>
      <w:r w:rsidRPr="002F3D54">
        <w:rPr>
          <w:rFonts w:hint="cs"/>
          <w:color w:val="auto"/>
          <w:rtl/>
        </w:rPr>
        <w:t>رج</w:t>
      </w:r>
      <w:r w:rsidR="002075A5" w:rsidRPr="002F3D54">
        <w:rPr>
          <w:rFonts w:hint="cs"/>
          <w:color w:val="auto"/>
          <w:rtl/>
        </w:rPr>
        <w:t>َّ</w:t>
      </w:r>
      <w:r w:rsidRPr="002F3D54">
        <w:rPr>
          <w:rFonts w:hint="cs"/>
          <w:color w:val="auto"/>
          <w:rtl/>
        </w:rPr>
        <w:t>ح العبارة على الإشارة وغيرها</w:t>
      </w:r>
      <w:r w:rsidR="00021530" w:rsidRPr="002F3D54">
        <w:rPr>
          <w:rFonts w:hint="cs"/>
          <w:color w:val="auto"/>
          <w:rtl/>
        </w:rPr>
        <w:t xml:space="preserve">، </w:t>
      </w:r>
      <w:r w:rsidRPr="002F3D54">
        <w:rPr>
          <w:rFonts w:hint="cs"/>
          <w:color w:val="auto"/>
          <w:rtl/>
        </w:rPr>
        <w:t>وكذلك الن</w:t>
      </w:r>
      <w:r w:rsidR="002075A5" w:rsidRPr="002F3D54">
        <w:rPr>
          <w:rFonts w:hint="cs"/>
          <w:color w:val="auto"/>
          <w:rtl/>
        </w:rPr>
        <w:t>ّ</w:t>
      </w:r>
      <w:r w:rsidRPr="002F3D54">
        <w:rPr>
          <w:rFonts w:hint="cs"/>
          <w:color w:val="auto"/>
          <w:rtl/>
        </w:rPr>
        <w:t>هي الث</w:t>
      </w:r>
      <w:r w:rsidR="002075A5" w:rsidRPr="002F3D54">
        <w:rPr>
          <w:rFonts w:hint="cs"/>
          <w:color w:val="auto"/>
          <w:rtl/>
        </w:rPr>
        <w:t>ّ</w:t>
      </w:r>
      <w:r w:rsidRPr="002F3D54">
        <w:rPr>
          <w:rFonts w:hint="cs"/>
          <w:color w:val="auto"/>
          <w:rtl/>
        </w:rPr>
        <w:t>ابت في ض</w:t>
      </w:r>
      <w:r w:rsidR="002075A5" w:rsidRPr="002F3D54">
        <w:rPr>
          <w:rFonts w:hint="cs"/>
          <w:color w:val="auto"/>
          <w:rtl/>
        </w:rPr>
        <w:t>ِ</w:t>
      </w:r>
      <w:r w:rsidRPr="002F3D54">
        <w:rPr>
          <w:rFonts w:hint="cs"/>
          <w:color w:val="auto"/>
          <w:rtl/>
        </w:rPr>
        <w:t>من الأمر يوجب الك</w:t>
      </w:r>
      <w:r w:rsidR="002075A5" w:rsidRPr="002F3D54">
        <w:rPr>
          <w:rFonts w:hint="cs"/>
          <w:color w:val="auto"/>
          <w:rtl/>
        </w:rPr>
        <w:t>َ</w:t>
      </w:r>
      <w:r w:rsidRPr="002F3D54">
        <w:rPr>
          <w:rFonts w:hint="cs"/>
          <w:color w:val="auto"/>
          <w:rtl/>
        </w:rPr>
        <w:t>راهة دون الح</w:t>
      </w:r>
      <w:r w:rsidR="002075A5" w:rsidRPr="002F3D54">
        <w:rPr>
          <w:rFonts w:hint="cs"/>
          <w:color w:val="auto"/>
          <w:rtl/>
        </w:rPr>
        <w:t>ُ</w:t>
      </w:r>
      <w:r w:rsidRPr="002F3D54">
        <w:rPr>
          <w:rFonts w:hint="cs"/>
          <w:color w:val="auto"/>
          <w:rtl/>
        </w:rPr>
        <w:t>رمة</w:t>
      </w:r>
      <w:r w:rsidR="00021530" w:rsidRPr="002F3D54">
        <w:rPr>
          <w:rFonts w:hint="cs"/>
          <w:color w:val="auto"/>
          <w:rtl/>
        </w:rPr>
        <w:t xml:space="preserve">، </w:t>
      </w:r>
      <w:r w:rsidRPr="002F3D54">
        <w:rPr>
          <w:rFonts w:hint="cs"/>
          <w:color w:val="auto"/>
          <w:rtl/>
        </w:rPr>
        <w:t>والأ</w:t>
      </w:r>
      <w:r w:rsidR="002075A5" w:rsidRPr="002F3D54">
        <w:rPr>
          <w:rFonts w:hint="cs"/>
          <w:color w:val="auto"/>
          <w:rtl/>
        </w:rPr>
        <w:t>َ</w:t>
      </w:r>
      <w:r w:rsidRPr="002F3D54">
        <w:rPr>
          <w:rFonts w:hint="cs"/>
          <w:color w:val="auto"/>
          <w:rtl/>
        </w:rPr>
        <w:t>مر الث</w:t>
      </w:r>
      <w:r w:rsidR="002075A5" w:rsidRPr="002F3D54">
        <w:rPr>
          <w:rFonts w:hint="cs"/>
          <w:color w:val="auto"/>
          <w:rtl/>
        </w:rPr>
        <w:t>ّ</w:t>
      </w:r>
      <w:r w:rsidRPr="002F3D54">
        <w:rPr>
          <w:rFonts w:hint="cs"/>
          <w:color w:val="auto"/>
          <w:rtl/>
        </w:rPr>
        <w:t>ابت في ض</w:t>
      </w:r>
      <w:r w:rsidR="002075A5" w:rsidRPr="002F3D54">
        <w:rPr>
          <w:rFonts w:hint="cs"/>
          <w:color w:val="auto"/>
          <w:rtl/>
        </w:rPr>
        <w:t>ِ</w:t>
      </w:r>
      <w:r w:rsidRPr="002F3D54">
        <w:rPr>
          <w:rFonts w:hint="cs"/>
          <w:color w:val="auto"/>
          <w:rtl/>
        </w:rPr>
        <w:t>من الن</w:t>
      </w:r>
      <w:r w:rsidR="002075A5" w:rsidRPr="002F3D54">
        <w:rPr>
          <w:rFonts w:hint="cs"/>
          <w:color w:val="auto"/>
          <w:rtl/>
        </w:rPr>
        <w:t>ّ</w:t>
      </w:r>
      <w:r w:rsidRPr="002F3D54">
        <w:rPr>
          <w:rFonts w:hint="cs"/>
          <w:color w:val="auto"/>
          <w:rtl/>
        </w:rPr>
        <w:t>هي يوج</w:t>
      </w:r>
      <w:r w:rsidR="002075A5" w:rsidRPr="002F3D54">
        <w:rPr>
          <w:rFonts w:hint="cs"/>
          <w:color w:val="auto"/>
          <w:rtl/>
        </w:rPr>
        <w:t>ِ</w:t>
      </w:r>
      <w:r w:rsidRPr="002F3D54">
        <w:rPr>
          <w:rFonts w:hint="cs"/>
          <w:color w:val="auto"/>
          <w:rtl/>
        </w:rPr>
        <w:t>ب الس</w:t>
      </w:r>
      <w:r w:rsidR="002075A5" w:rsidRPr="002F3D54">
        <w:rPr>
          <w:rFonts w:hint="cs"/>
          <w:color w:val="auto"/>
          <w:rtl/>
        </w:rPr>
        <w:t>ُّ</w:t>
      </w:r>
      <w:r w:rsidRPr="002F3D54">
        <w:rPr>
          <w:rFonts w:hint="cs"/>
          <w:color w:val="auto"/>
          <w:rtl/>
        </w:rPr>
        <w:t>نة دون الوجوب بخلاف الأمر والنهي المقصودين</w:t>
      </w:r>
      <w:r w:rsidR="00021530" w:rsidRPr="002F3D54">
        <w:rPr>
          <w:rFonts w:hint="cs"/>
          <w:color w:val="auto"/>
          <w:rtl/>
        </w:rPr>
        <w:t xml:space="preserve">، </w:t>
      </w:r>
      <w:r w:rsidRPr="002F3D54">
        <w:rPr>
          <w:rFonts w:hint="cs"/>
          <w:color w:val="auto"/>
          <w:rtl/>
        </w:rPr>
        <w:t xml:space="preserve">فإنهما </w:t>
      </w:r>
      <w:r w:rsidR="0007720B" w:rsidRPr="002F3D54">
        <w:rPr>
          <w:rFonts w:hint="cs"/>
          <w:color w:val="auto"/>
          <w:rtl/>
        </w:rPr>
        <w:t>يثبتان</w:t>
      </w:r>
      <w:r w:rsidRPr="002F3D54">
        <w:rPr>
          <w:rFonts w:hint="cs"/>
          <w:color w:val="auto"/>
          <w:rtl/>
        </w:rPr>
        <w:t xml:space="preserve"> الوجوب والحرمة</w:t>
      </w:r>
      <w:r w:rsidR="00021530" w:rsidRPr="002F3D54">
        <w:rPr>
          <w:rFonts w:hint="cs"/>
          <w:color w:val="auto"/>
          <w:rtl/>
        </w:rPr>
        <w:t xml:space="preserve">؛ </w:t>
      </w:r>
      <w:r w:rsidRPr="002F3D54">
        <w:rPr>
          <w:rFonts w:hint="cs"/>
          <w:color w:val="auto"/>
          <w:rtl/>
        </w:rPr>
        <w:t>ث</w:t>
      </w:r>
      <w:r w:rsidR="002075A5" w:rsidRPr="002F3D54">
        <w:rPr>
          <w:rFonts w:hint="cs"/>
          <w:color w:val="auto"/>
          <w:rtl/>
        </w:rPr>
        <w:t>ُ</w:t>
      </w:r>
      <w:r w:rsidRPr="002F3D54">
        <w:rPr>
          <w:rFonts w:hint="cs"/>
          <w:color w:val="auto"/>
          <w:rtl/>
        </w:rPr>
        <w:t>م</w:t>
      </w:r>
      <w:r w:rsidR="002075A5" w:rsidRPr="002F3D54">
        <w:rPr>
          <w:rFonts w:hint="cs"/>
          <w:color w:val="auto"/>
          <w:rtl/>
        </w:rPr>
        <w:t>َّ</w:t>
      </w:r>
      <w:r w:rsidRPr="002F3D54">
        <w:rPr>
          <w:rFonts w:hint="cs"/>
          <w:color w:val="auto"/>
          <w:rtl/>
        </w:rPr>
        <w:t xml:space="preserve"> ههنا وكالة كل</w:t>
      </w:r>
      <w:r w:rsidR="002075A5" w:rsidRPr="002F3D54">
        <w:rPr>
          <w:rFonts w:hint="cs"/>
          <w:color w:val="auto"/>
          <w:rtl/>
        </w:rPr>
        <w:t>ُّ</w:t>
      </w:r>
      <w:r w:rsidRPr="002F3D54">
        <w:rPr>
          <w:rFonts w:hint="cs"/>
          <w:color w:val="auto"/>
          <w:rtl/>
        </w:rPr>
        <w:t xml:space="preserve"> واحد م</w:t>
      </w:r>
      <w:r w:rsidR="002075A5" w:rsidRPr="002F3D54">
        <w:rPr>
          <w:rFonts w:hint="cs"/>
          <w:color w:val="auto"/>
          <w:rtl/>
        </w:rPr>
        <w:t>ِ</w:t>
      </w:r>
      <w:r w:rsidRPr="002F3D54">
        <w:rPr>
          <w:rFonts w:hint="cs"/>
          <w:color w:val="auto"/>
          <w:rtl/>
        </w:rPr>
        <w:t>ن الشريكين من صاحبه ثابتة في ضمن عقد الش</w:t>
      </w:r>
      <w:r w:rsidR="002075A5"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وليس للوكيل الث</w:t>
      </w:r>
      <w:r w:rsidR="002075A5" w:rsidRPr="002F3D54">
        <w:rPr>
          <w:rFonts w:hint="cs"/>
          <w:color w:val="auto"/>
          <w:rtl/>
        </w:rPr>
        <w:t>ّ</w:t>
      </w:r>
      <w:r w:rsidRPr="002F3D54">
        <w:rPr>
          <w:rFonts w:hint="cs"/>
          <w:color w:val="auto"/>
          <w:rtl/>
        </w:rPr>
        <w:t>ابتوكالة</w:t>
      </w:r>
      <w:r w:rsidR="002075A5" w:rsidRPr="002F3D54">
        <w:rPr>
          <w:rFonts w:hint="cs"/>
          <w:color w:val="auto"/>
          <w:rtl/>
        </w:rPr>
        <w:t>ً</w:t>
      </w:r>
      <w:r w:rsidRPr="002F3D54">
        <w:rPr>
          <w:rFonts w:hint="cs"/>
          <w:color w:val="auto"/>
          <w:rtl/>
        </w:rPr>
        <w:t xml:space="preserve"> مقصودة</w:t>
      </w:r>
      <w:r w:rsidR="002075A5" w:rsidRPr="002F3D54">
        <w:rPr>
          <w:rFonts w:hint="cs"/>
          <w:color w:val="auto"/>
          <w:rtl/>
        </w:rPr>
        <w:t>ً</w:t>
      </w:r>
      <w:r w:rsidRPr="002F3D54">
        <w:rPr>
          <w:rFonts w:hint="cs"/>
          <w:color w:val="auto"/>
          <w:rtl/>
        </w:rPr>
        <w:t xml:space="preserve"> توكيل الآخر</w:t>
      </w:r>
      <w:r w:rsidR="00021530" w:rsidRPr="002F3D54">
        <w:rPr>
          <w:rFonts w:hint="cs"/>
          <w:color w:val="auto"/>
          <w:rtl/>
        </w:rPr>
        <w:t xml:space="preserve">، </w:t>
      </w:r>
      <w:r w:rsidRPr="002F3D54">
        <w:rPr>
          <w:rFonts w:hint="cs"/>
          <w:color w:val="auto"/>
          <w:rtl/>
        </w:rPr>
        <w:t>مع علو رتبته لما ذكرنا</w:t>
      </w:r>
      <w:r w:rsidR="00021530" w:rsidRPr="002F3D54">
        <w:rPr>
          <w:rFonts w:hint="cs"/>
          <w:color w:val="auto"/>
          <w:rtl/>
        </w:rPr>
        <w:t xml:space="preserve">، </w:t>
      </w:r>
      <w:r w:rsidRPr="002F3D54">
        <w:rPr>
          <w:rFonts w:hint="cs"/>
          <w:color w:val="auto"/>
          <w:rtl/>
        </w:rPr>
        <w:t>فكيف تثبت هذه الولاية للوكيل الثابتة</w:t>
      </w:r>
      <w:r w:rsidRPr="002F3D54">
        <w:rPr>
          <w:rFonts w:hint="cs"/>
          <w:color w:val="auto"/>
          <w:vertAlign w:val="superscript"/>
          <w:rtl/>
        </w:rPr>
        <w:t>(</w:t>
      </w:r>
      <w:r w:rsidRPr="002F3D54">
        <w:rPr>
          <w:rStyle w:val="ae"/>
          <w:color w:val="auto"/>
          <w:rtl/>
        </w:rPr>
        <w:footnoteReference w:id="1430"/>
      </w:r>
      <w:r w:rsidRPr="002F3D54">
        <w:rPr>
          <w:rFonts w:hint="cs"/>
          <w:color w:val="auto"/>
          <w:vertAlign w:val="superscript"/>
          <w:rtl/>
        </w:rPr>
        <w:t>)</w:t>
      </w:r>
      <w:r w:rsidRPr="002F3D54">
        <w:rPr>
          <w:rFonts w:hint="cs"/>
          <w:color w:val="auto"/>
          <w:rtl/>
        </w:rPr>
        <w:t xml:space="preserve"> </w:t>
      </w:r>
      <w:r w:rsidRPr="002F3D54">
        <w:rPr>
          <w:rFonts w:hint="cs"/>
          <w:color w:val="auto"/>
          <w:rtl/>
        </w:rPr>
        <w:lastRenderedPageBreak/>
        <w:t>وكالته في ضمن عقد الش</w:t>
      </w:r>
      <w:r w:rsidR="002075A5" w:rsidRPr="002F3D54">
        <w:rPr>
          <w:rFonts w:hint="cs"/>
          <w:color w:val="auto"/>
          <w:rtl/>
        </w:rPr>
        <w:t>ّ</w:t>
      </w:r>
      <w:r w:rsidRPr="002F3D54">
        <w:rPr>
          <w:rFonts w:hint="cs"/>
          <w:color w:val="auto"/>
          <w:rtl/>
        </w:rPr>
        <w:t>ركة</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351" o:spid="_x0000_s1219" type="#_x0000_t202" style="position:absolute;left:0;text-align:left;margin-left:0;margin-top:79.9pt;width:80.85pt;height:30.45pt;flip:x;z-index:25202176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" stroked="f">
            <v:textbox style="mso-fit-shape-to-text:t">
              <w:txbxContent>
                <w:p w:rsidR="00E408E2" w:rsidRDefault="00E408E2" w:rsidP="004F06C6">
                  <w:pPr>
                    <w:ind w:firstLine="0"/>
                    <w:rPr>
                      <w:sz w:val="2"/>
                      <w:szCs w:val="2"/>
                    </w:rPr>
                  </w:pPr>
                  <w:r w:rsidRPr="00EB20AB">
                    <w:rPr>
                      <w:sz w:val="28"/>
                      <w:szCs w:val="28"/>
                      <w:rtl/>
                    </w:rPr>
                    <w:t>[لوح 521/ب]</w:t>
                  </w:r>
                </w:p>
              </w:txbxContent>
            </v:textbox>
            <w10:wrap anchorx="page"/>
          </v:shape>
        </w:pict>
      </w:r>
      <w:r w:rsidR="0023359C" w:rsidRPr="002F3D54">
        <w:rPr>
          <w:rFonts w:hint="cs"/>
          <w:color w:val="auto"/>
          <w:rtl/>
        </w:rPr>
        <w:t>قلت</w:t>
      </w:r>
      <w:r w:rsidR="00021530" w:rsidRPr="002F3D54">
        <w:rPr>
          <w:rFonts w:hint="cs"/>
          <w:color w:val="auto"/>
          <w:rtl/>
        </w:rPr>
        <w:t xml:space="preserve">: </w:t>
      </w:r>
      <w:r w:rsidR="0023359C" w:rsidRPr="002F3D54">
        <w:rPr>
          <w:rFonts w:hint="cs"/>
          <w:color w:val="auto"/>
          <w:rtl/>
        </w:rPr>
        <w:t>قد قُرِع سمعُك مرار</w:t>
      </w:r>
      <w:r w:rsidR="002F3D54">
        <w:rPr>
          <w:rFonts w:hint="cs"/>
          <w:color w:val="auto"/>
          <w:rtl/>
        </w:rPr>
        <w:t>ًا</w:t>
      </w:r>
      <w:r w:rsidR="0023359C" w:rsidRPr="002F3D54">
        <w:rPr>
          <w:rFonts w:hint="cs"/>
          <w:color w:val="auto"/>
          <w:rtl/>
        </w:rPr>
        <w:t xml:space="preserve"> بقولهم</w:t>
      </w:r>
      <w:r w:rsidR="00021530" w:rsidRPr="002F3D54">
        <w:rPr>
          <w:rFonts w:hint="cs"/>
          <w:color w:val="auto"/>
          <w:rtl/>
        </w:rPr>
        <w:t xml:space="preserve">: </w:t>
      </w:r>
      <w:r w:rsidR="0023359C" w:rsidRPr="002F3D54">
        <w:rPr>
          <w:rFonts w:hint="cs"/>
          <w:color w:val="auto"/>
          <w:rtl/>
        </w:rPr>
        <w:t>كم من شيء يثبت ضمن</w:t>
      </w:r>
      <w:r w:rsidR="002F3D54">
        <w:rPr>
          <w:rFonts w:hint="cs"/>
          <w:color w:val="auto"/>
          <w:rtl/>
        </w:rPr>
        <w:t>ًا</w:t>
      </w:r>
      <w:r w:rsidR="0023359C" w:rsidRPr="002F3D54">
        <w:rPr>
          <w:rFonts w:hint="cs"/>
          <w:color w:val="auto"/>
          <w:rtl/>
        </w:rPr>
        <w:t xml:space="preserve"> ولا يثبت قصد</w:t>
      </w:r>
      <w:r w:rsidR="002F3D54">
        <w:rPr>
          <w:rFonts w:hint="cs"/>
          <w:color w:val="auto"/>
          <w:rtl/>
        </w:rPr>
        <w:t>ًا</w:t>
      </w:r>
      <w:r w:rsidR="00021530" w:rsidRPr="002F3D54">
        <w:rPr>
          <w:rFonts w:hint="cs"/>
          <w:color w:val="auto"/>
          <w:rtl/>
        </w:rPr>
        <w:t xml:space="preserve">، </w:t>
      </w:r>
      <w:r w:rsidR="0023359C" w:rsidRPr="002F3D54">
        <w:rPr>
          <w:rFonts w:hint="cs"/>
          <w:color w:val="auto"/>
          <w:rtl/>
        </w:rPr>
        <w:t>كبيع الشرب وغيره</w:t>
      </w:r>
      <w:r w:rsidR="00021530" w:rsidRPr="002F3D54">
        <w:rPr>
          <w:rFonts w:hint="cs"/>
          <w:color w:val="auto"/>
          <w:rtl/>
        </w:rPr>
        <w:t xml:space="preserve">، </w:t>
      </w:r>
      <w:r w:rsidR="0023359C" w:rsidRPr="002F3D54">
        <w:rPr>
          <w:rFonts w:hint="cs"/>
          <w:color w:val="auto"/>
          <w:rtl/>
        </w:rPr>
        <w:t>فلم يلزم من عدم ثبوته في الوكالة المقصودة عدم ثبوته في الوكالة الض</w:t>
      </w:r>
      <w:r w:rsidR="002075A5" w:rsidRPr="002F3D54">
        <w:rPr>
          <w:rFonts w:hint="cs"/>
          <w:color w:val="auto"/>
          <w:rtl/>
        </w:rPr>
        <w:t>ّ</w:t>
      </w:r>
      <w:r w:rsidR="0023359C" w:rsidRPr="002F3D54">
        <w:rPr>
          <w:rFonts w:hint="cs"/>
          <w:color w:val="auto"/>
          <w:rtl/>
        </w:rPr>
        <w:t>منية</w:t>
      </w:r>
      <w:r w:rsidR="00021530" w:rsidRPr="002F3D54">
        <w:rPr>
          <w:rFonts w:hint="cs"/>
          <w:color w:val="auto"/>
          <w:rtl/>
        </w:rPr>
        <w:t xml:space="preserve">، </w:t>
      </w:r>
      <w:r w:rsidR="0023359C" w:rsidRPr="002F3D54">
        <w:rPr>
          <w:rFonts w:hint="cs"/>
          <w:color w:val="auto"/>
          <w:rtl/>
        </w:rPr>
        <w:t>بل قد ث</w:t>
      </w:r>
      <w:r w:rsidR="002075A5" w:rsidRPr="002F3D54">
        <w:rPr>
          <w:rFonts w:hint="cs"/>
          <w:color w:val="auto"/>
          <w:rtl/>
        </w:rPr>
        <w:t>َ</w:t>
      </w:r>
      <w:r w:rsidR="0023359C" w:rsidRPr="002F3D54">
        <w:rPr>
          <w:rFonts w:hint="cs"/>
          <w:color w:val="auto"/>
          <w:rtl/>
        </w:rPr>
        <w:t>بت لوجود الدليل</w:t>
      </w:r>
      <w:r w:rsidR="00021530" w:rsidRPr="002F3D54">
        <w:rPr>
          <w:rFonts w:hint="cs"/>
          <w:color w:val="auto"/>
          <w:rtl/>
        </w:rPr>
        <w:t xml:space="preserve">. </w:t>
      </w:r>
      <w:r w:rsidR="0023359C" w:rsidRPr="002F3D54">
        <w:rPr>
          <w:rFonts w:hint="cs"/>
          <w:color w:val="auto"/>
          <w:rtl/>
        </w:rPr>
        <w:t>وقد دلَّ الد</w:t>
      </w:r>
      <w:r w:rsidR="002075A5" w:rsidRPr="002F3D54">
        <w:rPr>
          <w:rFonts w:hint="cs"/>
          <w:color w:val="auto"/>
          <w:rtl/>
        </w:rPr>
        <w:t>ّ</w:t>
      </w:r>
      <w:r w:rsidR="0023359C" w:rsidRPr="002F3D54">
        <w:rPr>
          <w:rFonts w:hint="cs"/>
          <w:color w:val="auto"/>
          <w:rtl/>
        </w:rPr>
        <w:t>ليل على جواز توكيل الآخر ههنا</w:t>
      </w:r>
      <w:r w:rsidR="0023359C" w:rsidRPr="002F3D54">
        <w:rPr>
          <w:rFonts w:hint="cs"/>
          <w:color w:val="auto"/>
          <w:vertAlign w:val="superscript"/>
          <w:rtl/>
        </w:rPr>
        <w:t>(</w:t>
      </w:r>
      <w:r w:rsidR="0023359C" w:rsidRPr="002F3D54">
        <w:rPr>
          <w:rStyle w:val="ae"/>
          <w:color w:val="auto"/>
          <w:rtl/>
        </w:rPr>
        <w:footnoteReference w:id="1431"/>
      </w:r>
      <w:r w:rsidR="0023359C" w:rsidRPr="002F3D54">
        <w:rPr>
          <w:rFonts w:hint="cs"/>
          <w:color w:val="auto"/>
          <w:vertAlign w:val="superscript"/>
          <w:rtl/>
        </w:rPr>
        <w:t>)</w:t>
      </w:r>
      <w:r w:rsidR="0023359C" w:rsidRPr="002F3D54">
        <w:rPr>
          <w:rFonts w:hint="cs"/>
          <w:color w:val="auto"/>
          <w:rtl/>
        </w:rPr>
        <w:t xml:space="preserve"> وهو أنَّ الوكالة ال</w:t>
      </w:r>
      <w:r w:rsidR="002075A5" w:rsidRPr="002F3D54">
        <w:rPr>
          <w:rFonts w:hint="cs"/>
          <w:color w:val="auto"/>
          <w:rtl/>
        </w:rPr>
        <w:t>ّ</w:t>
      </w:r>
      <w:r w:rsidR="0023359C" w:rsidRPr="002F3D54">
        <w:rPr>
          <w:rFonts w:hint="cs"/>
          <w:color w:val="auto"/>
          <w:rtl/>
        </w:rPr>
        <w:t>تي تتضمن</w:t>
      </w:r>
      <w:r w:rsidR="002075A5" w:rsidRPr="002F3D54">
        <w:rPr>
          <w:rFonts w:hint="cs"/>
          <w:color w:val="auto"/>
          <w:rtl/>
        </w:rPr>
        <w:t>ّ</w:t>
      </w:r>
      <w:r w:rsidR="0023359C" w:rsidRPr="002F3D54">
        <w:rPr>
          <w:rFonts w:hint="cs"/>
          <w:color w:val="auto"/>
          <w:rtl/>
        </w:rPr>
        <w:t>ها الش</w:t>
      </w:r>
      <w:r w:rsidR="002075A5" w:rsidRPr="002F3D54">
        <w:rPr>
          <w:rFonts w:hint="cs"/>
          <w:color w:val="auto"/>
          <w:rtl/>
        </w:rPr>
        <w:t>ّ</w:t>
      </w:r>
      <w:r w:rsidR="0023359C" w:rsidRPr="002F3D54">
        <w:rPr>
          <w:rFonts w:hint="cs"/>
          <w:color w:val="auto"/>
          <w:rtl/>
        </w:rPr>
        <w:t>ركة بمنزلة الوكالة العام</w:t>
      </w:r>
      <w:r w:rsidR="002075A5"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ولهذا صح</w:t>
      </w:r>
      <w:r w:rsidR="002075A5" w:rsidRPr="002F3D54">
        <w:rPr>
          <w:rFonts w:hint="cs"/>
          <w:color w:val="auto"/>
          <w:rtl/>
        </w:rPr>
        <w:t>ّ</w:t>
      </w:r>
      <w:r w:rsidR="0023359C" w:rsidRPr="002F3D54">
        <w:rPr>
          <w:rFonts w:hint="cs"/>
          <w:color w:val="auto"/>
          <w:rtl/>
        </w:rPr>
        <w:t>ت م</w:t>
      </w:r>
      <w:r w:rsidR="002075A5" w:rsidRPr="002F3D54">
        <w:rPr>
          <w:rFonts w:hint="cs"/>
          <w:color w:val="auto"/>
          <w:rtl/>
        </w:rPr>
        <w:t>ِ</w:t>
      </w:r>
      <w:r w:rsidR="0023359C" w:rsidRPr="002F3D54">
        <w:rPr>
          <w:rFonts w:hint="cs"/>
          <w:color w:val="auto"/>
          <w:rtl/>
        </w:rPr>
        <w:t>ن غير بيان/ جنس المشترى وصفته</w:t>
      </w:r>
      <w:r w:rsidR="00021530" w:rsidRPr="002F3D54">
        <w:rPr>
          <w:rFonts w:hint="cs"/>
          <w:color w:val="auto"/>
          <w:rtl/>
        </w:rPr>
        <w:t xml:space="preserve">، </w:t>
      </w:r>
      <w:r w:rsidR="0023359C" w:rsidRPr="002F3D54">
        <w:rPr>
          <w:rFonts w:hint="cs"/>
          <w:color w:val="auto"/>
          <w:rtl/>
        </w:rPr>
        <w:t>وفي الوكالة العامة للوكيل أن</w:t>
      </w:r>
      <w:r w:rsidR="002075A5" w:rsidRPr="002F3D54">
        <w:rPr>
          <w:rFonts w:hint="cs"/>
          <w:color w:val="auto"/>
          <w:rtl/>
        </w:rPr>
        <w:t>ْ</w:t>
      </w:r>
      <w:r w:rsidR="0023359C" w:rsidRPr="002F3D54">
        <w:rPr>
          <w:rFonts w:hint="cs"/>
          <w:color w:val="auto"/>
          <w:rtl/>
        </w:rPr>
        <w:t xml:space="preserve"> يوكِّل غيره</w:t>
      </w:r>
      <w:r w:rsidR="00021530" w:rsidRPr="002F3D54">
        <w:rPr>
          <w:rFonts w:hint="cs"/>
          <w:color w:val="auto"/>
          <w:rtl/>
        </w:rPr>
        <w:t xml:space="preserve">، </w:t>
      </w:r>
      <w:r w:rsidR="0023359C" w:rsidRPr="002F3D54">
        <w:rPr>
          <w:rFonts w:hint="cs"/>
          <w:color w:val="auto"/>
          <w:rtl/>
        </w:rPr>
        <w:t>فإنَّه لو قال لوكيله</w:t>
      </w:r>
      <w:r w:rsidR="00021530" w:rsidRPr="002F3D54">
        <w:rPr>
          <w:rFonts w:hint="cs"/>
          <w:color w:val="auto"/>
          <w:rtl/>
        </w:rPr>
        <w:t xml:space="preserve">: </w:t>
      </w:r>
      <w:r w:rsidR="0023359C" w:rsidRPr="002F3D54">
        <w:rPr>
          <w:rFonts w:hint="cs"/>
          <w:color w:val="auto"/>
          <w:rtl/>
        </w:rPr>
        <w:t>اعمل برأيك</w:t>
      </w:r>
      <w:r w:rsidR="00021530" w:rsidRPr="002F3D54">
        <w:rPr>
          <w:rFonts w:hint="cs"/>
          <w:color w:val="auto"/>
          <w:rtl/>
        </w:rPr>
        <w:t xml:space="preserve">؛ </w:t>
      </w:r>
      <w:r w:rsidR="0023359C" w:rsidRPr="002F3D54">
        <w:rPr>
          <w:rFonts w:hint="cs"/>
          <w:color w:val="auto"/>
          <w:rtl/>
        </w:rPr>
        <w:t>كان له أن</w:t>
      </w:r>
      <w:r w:rsidR="002075A5" w:rsidRPr="002F3D54">
        <w:rPr>
          <w:rFonts w:hint="cs"/>
          <w:color w:val="auto"/>
          <w:rtl/>
        </w:rPr>
        <w:t>ْ</w:t>
      </w:r>
      <w:r w:rsidR="0023359C" w:rsidRPr="002F3D54">
        <w:rPr>
          <w:rFonts w:hint="cs"/>
          <w:color w:val="auto"/>
          <w:rtl/>
        </w:rPr>
        <w:t xml:space="preserve"> يوكِّل غيره به</w:t>
      </w:r>
      <w:r w:rsidR="00021530" w:rsidRPr="002F3D54">
        <w:rPr>
          <w:rFonts w:hint="cs"/>
          <w:color w:val="auto"/>
          <w:rtl/>
        </w:rPr>
        <w:t xml:space="preserve">، </w:t>
      </w:r>
      <w:r w:rsidR="0023359C" w:rsidRPr="002F3D54">
        <w:rPr>
          <w:rFonts w:hint="cs"/>
          <w:color w:val="auto"/>
          <w:rtl/>
        </w:rPr>
        <w:t>وإن</w:t>
      </w:r>
      <w:r w:rsidR="002075A5" w:rsidRPr="002F3D54">
        <w:rPr>
          <w:rFonts w:hint="cs"/>
          <w:color w:val="auto"/>
          <w:rtl/>
        </w:rPr>
        <w:t>َّ</w:t>
      </w:r>
      <w:r w:rsidR="0023359C" w:rsidRPr="002F3D54">
        <w:rPr>
          <w:rFonts w:hint="cs"/>
          <w:color w:val="auto"/>
          <w:rtl/>
        </w:rPr>
        <w:t>ما قلنا</w:t>
      </w:r>
      <w:r w:rsidR="00021530" w:rsidRPr="002F3D54">
        <w:rPr>
          <w:rFonts w:hint="cs"/>
          <w:color w:val="auto"/>
          <w:rtl/>
        </w:rPr>
        <w:t xml:space="preserve">: </w:t>
      </w:r>
      <w:r w:rsidR="0023359C" w:rsidRPr="002F3D54">
        <w:rPr>
          <w:rFonts w:hint="cs"/>
          <w:color w:val="auto"/>
          <w:rtl/>
        </w:rPr>
        <w:t>إنَّ الوكالة الث</w:t>
      </w:r>
      <w:r w:rsidR="002075A5" w:rsidRPr="002F3D54">
        <w:rPr>
          <w:rFonts w:hint="cs"/>
          <w:color w:val="auto"/>
          <w:rtl/>
        </w:rPr>
        <w:t>َّ</w:t>
      </w:r>
      <w:r w:rsidR="0023359C" w:rsidRPr="002F3D54">
        <w:rPr>
          <w:rFonts w:hint="cs"/>
          <w:color w:val="auto"/>
          <w:rtl/>
        </w:rPr>
        <w:t>ابتة هنا بمنزلة الوكالة العام</w:t>
      </w:r>
      <w:r w:rsidR="002075A5"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لأنَّ عقد الش</w:t>
      </w:r>
      <w:r w:rsidR="002075A5" w:rsidRPr="002F3D54">
        <w:rPr>
          <w:rFonts w:hint="cs"/>
          <w:color w:val="auto"/>
          <w:rtl/>
        </w:rPr>
        <w:t>ّ</w:t>
      </w:r>
      <w:r w:rsidR="0023359C" w:rsidRPr="002F3D54">
        <w:rPr>
          <w:rFonts w:hint="cs"/>
          <w:color w:val="auto"/>
          <w:rtl/>
        </w:rPr>
        <w:t>ركة لتحصيل الر</w:t>
      </w:r>
      <w:r w:rsidR="002075A5" w:rsidRPr="002F3D54">
        <w:rPr>
          <w:rFonts w:hint="cs"/>
          <w:color w:val="auto"/>
          <w:rtl/>
        </w:rPr>
        <w:t>ّ</w:t>
      </w:r>
      <w:r w:rsidR="0023359C" w:rsidRPr="002F3D54">
        <w:rPr>
          <w:rFonts w:hint="cs"/>
          <w:color w:val="auto"/>
          <w:rtl/>
        </w:rPr>
        <w:t>بح</w:t>
      </w:r>
      <w:r w:rsidR="00021530" w:rsidRPr="002F3D54">
        <w:rPr>
          <w:rFonts w:hint="cs"/>
          <w:color w:val="auto"/>
          <w:rtl/>
        </w:rPr>
        <w:t xml:space="preserve">، </w:t>
      </w:r>
      <w:r w:rsidR="0023359C" w:rsidRPr="002F3D54">
        <w:rPr>
          <w:rFonts w:hint="cs"/>
          <w:color w:val="auto"/>
          <w:rtl/>
        </w:rPr>
        <w:t>ولا يحصل</w:t>
      </w:r>
      <w:r w:rsidR="0023359C" w:rsidRPr="002F3D54">
        <w:rPr>
          <w:rFonts w:hint="cs"/>
          <w:color w:val="auto"/>
          <w:vertAlign w:val="superscript"/>
          <w:rtl/>
        </w:rPr>
        <w:t>(</w:t>
      </w:r>
      <w:r w:rsidR="0023359C" w:rsidRPr="002F3D54">
        <w:rPr>
          <w:rStyle w:val="ae"/>
          <w:color w:val="auto"/>
          <w:rtl/>
        </w:rPr>
        <w:footnoteReference w:id="1432"/>
      </w:r>
      <w:r w:rsidR="0023359C" w:rsidRPr="002F3D54">
        <w:rPr>
          <w:rFonts w:hint="cs"/>
          <w:color w:val="auto"/>
          <w:vertAlign w:val="superscript"/>
          <w:rtl/>
        </w:rPr>
        <w:t>)</w:t>
      </w:r>
      <w:r w:rsidR="0023359C" w:rsidRPr="002F3D54">
        <w:rPr>
          <w:rFonts w:hint="cs"/>
          <w:color w:val="auto"/>
          <w:rtl/>
        </w:rPr>
        <w:t xml:space="preserve"> إلا بالت</w:t>
      </w:r>
      <w:r w:rsidR="002075A5" w:rsidRPr="002F3D54">
        <w:rPr>
          <w:rFonts w:hint="cs"/>
          <w:color w:val="auto"/>
          <w:rtl/>
        </w:rPr>
        <w:t>ّ</w:t>
      </w:r>
      <w:r w:rsidR="0023359C" w:rsidRPr="002F3D54">
        <w:rPr>
          <w:rFonts w:hint="cs"/>
          <w:color w:val="auto"/>
          <w:rtl/>
        </w:rPr>
        <w:t>جارة الحاضرة والغائبة</w:t>
      </w:r>
      <w:r w:rsidR="00021530" w:rsidRPr="002F3D54">
        <w:rPr>
          <w:rFonts w:hint="cs"/>
          <w:color w:val="auto"/>
          <w:rtl/>
        </w:rPr>
        <w:t xml:space="preserve">، </w:t>
      </w:r>
      <w:r w:rsidR="0023359C" w:rsidRPr="002F3D54">
        <w:rPr>
          <w:rFonts w:hint="cs"/>
          <w:color w:val="auto"/>
          <w:rtl/>
        </w:rPr>
        <w:t>وكل</w:t>
      </w:r>
      <w:r w:rsidR="002075A5" w:rsidRPr="002F3D54">
        <w:rPr>
          <w:rFonts w:hint="cs"/>
          <w:color w:val="auto"/>
          <w:rtl/>
        </w:rPr>
        <w:t>ُّ</w:t>
      </w:r>
      <w:r w:rsidR="0023359C" w:rsidRPr="002F3D54">
        <w:rPr>
          <w:rFonts w:hint="cs"/>
          <w:color w:val="auto"/>
          <w:rtl/>
        </w:rPr>
        <w:t xml:space="preserve"> واحد منهما عاج</w:t>
      </w:r>
      <w:r w:rsidR="002075A5" w:rsidRPr="002F3D54">
        <w:rPr>
          <w:rFonts w:hint="cs"/>
          <w:color w:val="auto"/>
          <w:rtl/>
        </w:rPr>
        <w:t>ِ</w:t>
      </w:r>
      <w:r w:rsidR="0023359C" w:rsidRPr="002F3D54">
        <w:rPr>
          <w:rFonts w:hint="cs"/>
          <w:color w:val="auto"/>
          <w:rtl/>
        </w:rPr>
        <w:t>ز عن مباشرة الن</w:t>
      </w:r>
      <w:r w:rsidR="002075A5" w:rsidRPr="002F3D54">
        <w:rPr>
          <w:rFonts w:hint="cs"/>
          <w:color w:val="auto"/>
          <w:rtl/>
        </w:rPr>
        <w:t>ّ</w:t>
      </w:r>
      <w:r w:rsidR="00EE5AE9" w:rsidRPr="002F3D54">
        <w:rPr>
          <w:rFonts w:hint="cs"/>
          <w:color w:val="auto"/>
          <w:rtl/>
        </w:rPr>
        <w:t>وعين بنفسه ولا يجد بُدّ</w:t>
      </w:r>
      <w:r w:rsidR="002F3D54">
        <w:rPr>
          <w:rFonts w:hint="cs"/>
          <w:color w:val="auto"/>
          <w:rtl/>
        </w:rPr>
        <w:t>ًا</w:t>
      </w:r>
      <w:r w:rsidR="0023359C" w:rsidRPr="002F3D54">
        <w:rPr>
          <w:rFonts w:hint="cs"/>
          <w:color w:val="auto"/>
          <w:rtl/>
        </w:rPr>
        <w:t xml:space="preserve"> من أن</w:t>
      </w:r>
      <w:r w:rsidR="002075A5" w:rsidRPr="002F3D54">
        <w:rPr>
          <w:rFonts w:hint="cs"/>
          <w:color w:val="auto"/>
          <w:rtl/>
        </w:rPr>
        <w:t>ْ</w:t>
      </w:r>
      <w:r w:rsidR="0023359C" w:rsidRPr="002F3D54">
        <w:rPr>
          <w:rFonts w:hint="cs"/>
          <w:color w:val="auto"/>
          <w:rtl/>
        </w:rPr>
        <w:t xml:space="preserve"> يوكِّل غيره بأحد الن</w:t>
      </w:r>
      <w:r w:rsidR="002075A5" w:rsidRPr="002F3D54">
        <w:rPr>
          <w:rFonts w:hint="cs"/>
          <w:color w:val="auto"/>
          <w:rtl/>
        </w:rPr>
        <w:t>ّ</w:t>
      </w:r>
      <w:r w:rsidR="0023359C" w:rsidRPr="002F3D54">
        <w:rPr>
          <w:rFonts w:hint="cs"/>
          <w:color w:val="auto"/>
          <w:rtl/>
        </w:rPr>
        <w:t>وعين ليحصل مقصودهما</w:t>
      </w:r>
      <w:r w:rsidR="00021530" w:rsidRPr="002F3D54">
        <w:rPr>
          <w:rFonts w:hint="cs"/>
          <w:color w:val="auto"/>
          <w:rtl/>
        </w:rPr>
        <w:t xml:space="preserve">، </w:t>
      </w:r>
      <w:r w:rsidR="0023359C" w:rsidRPr="002F3D54">
        <w:rPr>
          <w:rFonts w:hint="cs"/>
          <w:color w:val="auto"/>
          <w:rtl/>
        </w:rPr>
        <w:t>وهو الر</w:t>
      </w:r>
      <w:r w:rsidR="002075A5" w:rsidRPr="002F3D54">
        <w:rPr>
          <w:rFonts w:hint="cs"/>
          <w:color w:val="auto"/>
          <w:rtl/>
        </w:rPr>
        <w:t>ّ</w:t>
      </w:r>
      <w:r w:rsidR="0023359C" w:rsidRPr="002F3D54">
        <w:rPr>
          <w:rFonts w:hint="cs"/>
          <w:color w:val="auto"/>
          <w:rtl/>
        </w:rPr>
        <w:t>بح</w:t>
      </w:r>
      <w:r w:rsidR="00021530" w:rsidRPr="002F3D54">
        <w:rPr>
          <w:rFonts w:hint="cs"/>
          <w:color w:val="auto"/>
          <w:rtl/>
        </w:rPr>
        <w:t xml:space="preserve">، </w:t>
      </w:r>
      <w:r w:rsidR="0023359C" w:rsidRPr="002F3D54">
        <w:rPr>
          <w:rFonts w:hint="cs"/>
          <w:color w:val="auto"/>
          <w:rtl/>
        </w:rPr>
        <w:t>فيصير كل</w:t>
      </w:r>
      <w:r w:rsidR="002075A5" w:rsidRPr="002F3D54">
        <w:rPr>
          <w:rFonts w:hint="cs"/>
          <w:color w:val="auto"/>
          <w:rtl/>
        </w:rPr>
        <w:t>ُّ</w:t>
      </w:r>
      <w:r w:rsidR="0023359C" w:rsidRPr="002F3D54">
        <w:rPr>
          <w:rFonts w:hint="cs"/>
          <w:color w:val="auto"/>
          <w:rtl/>
        </w:rPr>
        <w:t xml:space="preserve"> واحد منهما كالإذن لصاحبه في ذلك دلالة</w:t>
      </w:r>
      <w:r w:rsidR="00021530" w:rsidRPr="002F3D54">
        <w:rPr>
          <w:rFonts w:hint="cs"/>
          <w:color w:val="auto"/>
          <w:rtl/>
        </w:rPr>
        <w:t xml:space="preserve">. </w:t>
      </w:r>
      <w:r w:rsidR="0023359C" w:rsidRPr="002F3D54">
        <w:rPr>
          <w:rFonts w:hint="cs"/>
          <w:color w:val="auto"/>
          <w:rtl/>
        </w:rPr>
        <w:t>وهذا الذي ذكرنا م</w:t>
      </w:r>
      <w:r w:rsidR="002075A5" w:rsidRPr="002F3D54">
        <w:rPr>
          <w:rFonts w:hint="cs"/>
          <w:color w:val="auto"/>
          <w:rtl/>
        </w:rPr>
        <w:t>ِ</w:t>
      </w:r>
      <w:r w:rsidR="0023359C" w:rsidRPr="002F3D54">
        <w:rPr>
          <w:rFonts w:hint="cs"/>
          <w:color w:val="auto"/>
          <w:rtl/>
        </w:rPr>
        <w:t>ن جواز الت</w:t>
      </w:r>
      <w:r w:rsidR="002075A5" w:rsidRPr="002F3D54">
        <w:rPr>
          <w:rFonts w:hint="cs"/>
          <w:color w:val="auto"/>
          <w:rtl/>
        </w:rPr>
        <w:t>ّ</w:t>
      </w:r>
      <w:r w:rsidR="0023359C" w:rsidRPr="002F3D54">
        <w:rPr>
          <w:rFonts w:hint="cs"/>
          <w:color w:val="auto"/>
          <w:rtl/>
        </w:rPr>
        <w:t>وكيل لغيرهما جواب الاستحسان</w:t>
      </w:r>
      <w:r w:rsidR="00021530" w:rsidRPr="002F3D54">
        <w:rPr>
          <w:rFonts w:hint="cs"/>
          <w:color w:val="auto"/>
          <w:rtl/>
        </w:rPr>
        <w:t xml:space="preserve">، </w:t>
      </w:r>
      <w:r w:rsidR="0023359C" w:rsidRPr="002F3D54">
        <w:rPr>
          <w:rFonts w:hint="cs"/>
          <w:color w:val="auto"/>
          <w:rtl/>
        </w:rPr>
        <w:t>وما ذكره من الش</w:t>
      </w:r>
      <w:r w:rsidR="002075A5" w:rsidRPr="002F3D54">
        <w:rPr>
          <w:rFonts w:hint="cs"/>
          <w:color w:val="auto"/>
          <w:rtl/>
        </w:rPr>
        <w:t>ّ</w:t>
      </w:r>
      <w:r w:rsidR="0023359C" w:rsidRPr="002F3D54">
        <w:rPr>
          <w:rFonts w:hint="cs"/>
          <w:color w:val="auto"/>
          <w:rtl/>
        </w:rPr>
        <w:t>بهة دليل القياس في عدم جواز توكيل الآخ</w:t>
      </w:r>
      <w:r w:rsidR="002075A5" w:rsidRPr="002F3D54">
        <w:rPr>
          <w:rFonts w:hint="cs"/>
          <w:color w:val="auto"/>
          <w:rtl/>
        </w:rPr>
        <w:t>َ</w:t>
      </w:r>
      <w:r w:rsidR="0023359C" w:rsidRPr="002F3D54">
        <w:rPr>
          <w:rFonts w:hint="cs"/>
          <w:color w:val="auto"/>
          <w:rtl/>
        </w:rPr>
        <w:t>ر</w:t>
      </w:r>
      <w:r w:rsidR="00021530" w:rsidRPr="002F3D54">
        <w:rPr>
          <w:rFonts w:hint="cs"/>
          <w:color w:val="auto"/>
          <w:rtl/>
        </w:rPr>
        <w:t xml:space="preserve">، </w:t>
      </w:r>
      <w:r w:rsidR="0023359C" w:rsidRPr="002F3D54">
        <w:rPr>
          <w:rFonts w:hint="cs"/>
          <w:color w:val="auto"/>
          <w:rtl/>
        </w:rPr>
        <w:t>كما في الوكالة المقصودة</w:t>
      </w:r>
      <w:r w:rsidR="0023359C" w:rsidRPr="002F3D54">
        <w:rPr>
          <w:rStyle w:val="ae"/>
          <w:color w:val="auto"/>
          <w:rtl/>
        </w:rPr>
        <w:t>(</w:t>
      </w:r>
      <w:r w:rsidR="0023359C" w:rsidRPr="002F3D54">
        <w:rPr>
          <w:rStyle w:val="ae"/>
          <w:color w:val="auto"/>
          <w:rtl/>
        </w:rPr>
        <w:footnoteReference w:id="1433"/>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إلى هذا أشار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(لا على وجه الب</w:t>
      </w:r>
      <w:r w:rsidR="002075A5" w:rsidRPr="002F3D54">
        <w:rPr>
          <w:rFonts w:hint="cs"/>
          <w:b/>
          <w:bCs/>
          <w:color w:val="auto"/>
          <w:rtl/>
        </w:rPr>
        <w:t>َ</w:t>
      </w:r>
      <w:r w:rsidRPr="002F3D54">
        <w:rPr>
          <w:rFonts w:hint="cs"/>
          <w:b/>
          <w:bCs/>
          <w:color w:val="auto"/>
          <w:rtl/>
        </w:rPr>
        <w:t>دل)</w:t>
      </w:r>
      <w:r w:rsidRPr="002F3D54">
        <w:rPr>
          <w:rFonts w:hint="cs"/>
          <w:color w:val="auto"/>
          <w:rtl/>
        </w:rPr>
        <w:t xml:space="preserve"> احتراز عن المقبوض على سوم الش</w:t>
      </w:r>
      <w:r w:rsidR="002075A5" w:rsidRPr="002F3D54">
        <w:rPr>
          <w:rFonts w:hint="cs"/>
          <w:color w:val="auto"/>
          <w:rtl/>
        </w:rPr>
        <w:t>ّ</w:t>
      </w:r>
      <w:r w:rsidRPr="002F3D54">
        <w:rPr>
          <w:rFonts w:hint="cs"/>
          <w:color w:val="auto"/>
          <w:rtl/>
        </w:rPr>
        <w:t>راء</w:t>
      </w:r>
      <w:r w:rsidR="00021530" w:rsidRPr="002F3D54">
        <w:rPr>
          <w:rFonts w:hint="cs"/>
          <w:color w:val="auto"/>
          <w:rtl/>
        </w:rPr>
        <w:t xml:space="preserve">؛ </w:t>
      </w:r>
      <w:r w:rsidRPr="002F3D54">
        <w:rPr>
          <w:rFonts w:hint="cs"/>
          <w:color w:val="auto"/>
          <w:rtl/>
        </w:rPr>
        <w:t>لأنَّ المقبوض على سوم الش</w:t>
      </w:r>
      <w:r w:rsidR="002075A5" w:rsidRPr="002F3D54">
        <w:rPr>
          <w:rFonts w:hint="cs"/>
          <w:color w:val="auto"/>
          <w:rtl/>
        </w:rPr>
        <w:t>ّ</w:t>
      </w:r>
      <w:r w:rsidRPr="002F3D54">
        <w:rPr>
          <w:rFonts w:hint="cs"/>
          <w:color w:val="auto"/>
          <w:rtl/>
        </w:rPr>
        <w:t>راء قبض لأجل أن</w:t>
      </w:r>
      <w:r w:rsidR="002075A5" w:rsidRPr="002F3D54">
        <w:rPr>
          <w:rFonts w:hint="cs"/>
          <w:color w:val="auto"/>
          <w:rtl/>
        </w:rPr>
        <w:t>ْ</w:t>
      </w:r>
      <w:r w:rsidRPr="002F3D54">
        <w:rPr>
          <w:rFonts w:hint="cs"/>
          <w:color w:val="auto"/>
          <w:rtl/>
        </w:rPr>
        <w:t xml:space="preserve"> يدفع الث</w:t>
      </w:r>
      <w:r w:rsidR="002075A5" w:rsidRPr="002F3D54">
        <w:rPr>
          <w:rFonts w:hint="cs"/>
          <w:color w:val="auto"/>
          <w:rtl/>
        </w:rPr>
        <w:t>ّ</w:t>
      </w:r>
      <w:r w:rsidRPr="002F3D54">
        <w:rPr>
          <w:rFonts w:hint="cs"/>
          <w:color w:val="auto"/>
          <w:rtl/>
        </w:rPr>
        <w:t>من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(والوثيقة)</w:t>
      </w:r>
      <w:r w:rsidRPr="002F3D54">
        <w:rPr>
          <w:rFonts w:hint="cs"/>
          <w:color w:val="auto"/>
          <w:rtl/>
        </w:rPr>
        <w:t xml:space="preserve"> احتراز عن الر</w:t>
      </w:r>
      <w:r w:rsidR="002075A5" w:rsidRPr="002F3D54">
        <w:rPr>
          <w:rFonts w:hint="cs"/>
          <w:color w:val="auto"/>
          <w:rtl/>
        </w:rPr>
        <w:t>ّ</w:t>
      </w:r>
      <w:r w:rsidRPr="002F3D54">
        <w:rPr>
          <w:rFonts w:hint="cs"/>
          <w:color w:val="auto"/>
          <w:rtl/>
        </w:rPr>
        <w:t>هن</w:t>
      </w:r>
      <w:r w:rsidR="00021530" w:rsidRPr="002F3D54">
        <w:rPr>
          <w:rFonts w:hint="cs"/>
          <w:color w:val="auto"/>
          <w:rtl/>
        </w:rPr>
        <w:t xml:space="preserve">؛ </w:t>
      </w:r>
      <w:r w:rsidRPr="002F3D54">
        <w:rPr>
          <w:rFonts w:hint="cs"/>
          <w:color w:val="auto"/>
          <w:rtl/>
        </w:rPr>
        <w:t>فإنَّ المرهون مقبوض لأجل الوثيقة لا يفيد</w:t>
      </w:r>
      <w:r w:rsidRPr="002F3D54">
        <w:rPr>
          <w:rFonts w:hint="cs"/>
          <w:color w:val="auto"/>
          <w:vertAlign w:val="superscript"/>
          <w:rtl/>
        </w:rPr>
        <w:t>(</w:t>
      </w:r>
      <w:r w:rsidRPr="002F3D54">
        <w:rPr>
          <w:rStyle w:val="ae"/>
          <w:color w:val="auto"/>
          <w:rtl/>
        </w:rPr>
        <w:footnoteReference w:id="1434"/>
      </w:r>
      <w:r w:rsidRPr="002F3D54">
        <w:rPr>
          <w:rFonts w:hint="cs"/>
          <w:color w:val="auto"/>
          <w:vertAlign w:val="superscript"/>
          <w:rtl/>
        </w:rPr>
        <w:t>)</w:t>
      </w:r>
      <w:r w:rsidRPr="002F3D54">
        <w:rPr>
          <w:rFonts w:hint="cs"/>
          <w:color w:val="auto"/>
          <w:rtl/>
        </w:rPr>
        <w:t xml:space="preserve"> مقصودهما</w:t>
      </w:r>
      <w:r w:rsidR="00021530" w:rsidRPr="002F3D54">
        <w:rPr>
          <w:rFonts w:hint="cs"/>
          <w:color w:val="auto"/>
          <w:rtl/>
        </w:rPr>
        <w:t xml:space="preserve">، </w:t>
      </w:r>
      <w:r w:rsidRPr="002F3D54">
        <w:rPr>
          <w:rFonts w:hint="cs"/>
          <w:color w:val="auto"/>
          <w:rtl/>
        </w:rPr>
        <w:t>وهذا ظاهر</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بعض الن</w:t>
      </w:r>
      <w:r w:rsidR="002075A5" w:rsidRPr="002F3D54">
        <w:rPr>
          <w:rFonts w:hint="cs"/>
          <w:color w:val="auto"/>
          <w:rtl/>
        </w:rPr>
        <w:t>ُّ</w:t>
      </w:r>
      <w:r w:rsidRPr="002F3D54">
        <w:rPr>
          <w:rFonts w:hint="cs"/>
          <w:color w:val="auto"/>
          <w:rtl/>
        </w:rPr>
        <w:t>سخ</w:t>
      </w:r>
      <w:r w:rsidR="00021530" w:rsidRPr="002F3D54">
        <w:rPr>
          <w:rFonts w:hint="cs"/>
          <w:color w:val="auto"/>
          <w:rtl/>
        </w:rPr>
        <w:t xml:space="preserve">: </w:t>
      </w:r>
      <w:r w:rsidR="002075A5" w:rsidRPr="002F3D54">
        <w:rPr>
          <w:rFonts w:ascii="Traditional Arabic" w:hAnsi="Traditional Arabic" w:cs="CTraditional Arabic" w:hint="cs"/>
          <w:color w:val="auto"/>
          <w:sz w:val="32"/>
          <w:rtl/>
        </w:rPr>
        <w:t>$</w:t>
      </w:r>
      <w:r w:rsidRPr="002F3D54">
        <w:rPr>
          <w:rFonts w:hint="cs"/>
          <w:color w:val="auto"/>
          <w:rtl/>
        </w:rPr>
        <w:t>مقصودها</w:t>
      </w:r>
      <w:r w:rsidR="002075A5" w:rsidRPr="002F3D54">
        <w:rPr>
          <w:rFonts w:ascii="Traditional Arabic" w:hAnsi="Traditional Arabic" w:cs="CTraditional Arabic" w:hint="cs"/>
          <w:color w:val="auto"/>
          <w:sz w:val="32"/>
          <w:rtl/>
        </w:rPr>
        <w:t>#</w:t>
      </w:r>
      <w:r w:rsidR="00021530" w:rsidRPr="002F3D54">
        <w:rPr>
          <w:rFonts w:hint="cs"/>
          <w:color w:val="auto"/>
          <w:rtl/>
        </w:rPr>
        <w:t xml:space="preserve">، </w:t>
      </w:r>
      <w:r w:rsidRPr="002F3D54">
        <w:rPr>
          <w:rFonts w:hint="cs"/>
          <w:color w:val="auto"/>
          <w:rtl/>
        </w:rPr>
        <w:t>أضاف المقصود إلى الش</w:t>
      </w:r>
      <w:r w:rsidR="002075A5" w:rsidRPr="002F3D54">
        <w:rPr>
          <w:rFonts w:hint="cs"/>
          <w:color w:val="auto"/>
          <w:rtl/>
        </w:rPr>
        <w:t>ّ</w:t>
      </w:r>
      <w:r w:rsidRPr="002F3D54">
        <w:rPr>
          <w:rFonts w:hint="cs"/>
          <w:color w:val="auto"/>
          <w:rtl/>
        </w:rPr>
        <w:t>ركة لتلب</w:t>
      </w:r>
      <w:r w:rsidR="002075A5" w:rsidRPr="002F3D54">
        <w:rPr>
          <w:rFonts w:hint="cs"/>
          <w:color w:val="auto"/>
          <w:rtl/>
        </w:rPr>
        <w:t>ُّ</w:t>
      </w:r>
      <w:r w:rsidRPr="002F3D54">
        <w:rPr>
          <w:rFonts w:hint="cs"/>
          <w:color w:val="auto"/>
          <w:rtl/>
        </w:rPr>
        <w:t>سها بمقصود الش</w:t>
      </w:r>
      <w:r w:rsidR="002075A5" w:rsidRPr="002F3D54">
        <w:rPr>
          <w:rFonts w:hint="cs"/>
          <w:color w:val="auto"/>
          <w:rtl/>
        </w:rPr>
        <w:t>ّ</w:t>
      </w:r>
      <w:r w:rsidRPr="002F3D54">
        <w:rPr>
          <w:rFonts w:hint="cs"/>
          <w:color w:val="auto"/>
          <w:rtl/>
        </w:rPr>
        <w:t>ريكين إذ مقصود الشريكين</w:t>
      </w:r>
      <w:r w:rsidR="00021530" w:rsidRPr="002F3D54">
        <w:rPr>
          <w:rFonts w:hint="cs"/>
          <w:color w:val="auto"/>
          <w:rtl/>
        </w:rPr>
        <w:t xml:space="preserve">، </w:t>
      </w:r>
      <w:r w:rsidRPr="002F3D54">
        <w:rPr>
          <w:rFonts w:hint="cs"/>
          <w:color w:val="auto"/>
          <w:rtl/>
        </w:rPr>
        <w:t>وهو تثمير مال الش</w:t>
      </w:r>
      <w:r w:rsidR="002075A5"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إن</w:t>
      </w:r>
      <w:r w:rsidR="002075A5" w:rsidRPr="002F3D54">
        <w:rPr>
          <w:rFonts w:hint="cs"/>
          <w:color w:val="auto"/>
          <w:rtl/>
        </w:rPr>
        <w:t>ّ</w:t>
      </w:r>
      <w:r w:rsidRPr="002F3D54">
        <w:rPr>
          <w:rFonts w:hint="cs"/>
          <w:color w:val="auto"/>
          <w:rtl/>
        </w:rPr>
        <w:t>ما يحصل بسبب عقد الش</w:t>
      </w:r>
      <w:r w:rsidR="002075A5"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فكانت الش</w:t>
      </w:r>
      <w:r w:rsidR="002075A5" w:rsidRPr="002F3D54">
        <w:rPr>
          <w:rFonts w:hint="cs"/>
          <w:color w:val="auto"/>
          <w:rtl/>
        </w:rPr>
        <w:t>ّ</w:t>
      </w:r>
      <w:r w:rsidRPr="002F3D54">
        <w:rPr>
          <w:rFonts w:hint="cs"/>
          <w:color w:val="auto"/>
          <w:rtl/>
        </w:rPr>
        <w:t>ركة سبب</w:t>
      </w:r>
      <w:r w:rsidR="002F3D54">
        <w:rPr>
          <w:rFonts w:hint="cs"/>
          <w:color w:val="auto"/>
          <w:rtl/>
        </w:rPr>
        <w:t>ًا</w:t>
      </w:r>
      <w:r w:rsidRPr="002F3D54">
        <w:rPr>
          <w:rFonts w:hint="cs"/>
          <w:color w:val="auto"/>
          <w:rtl/>
        </w:rPr>
        <w:t xml:space="preserve"> لحصول هذا المقصود</w:t>
      </w:r>
      <w:r w:rsidR="00021530" w:rsidRPr="002F3D54">
        <w:rPr>
          <w:rFonts w:hint="cs"/>
          <w:color w:val="auto"/>
          <w:rtl/>
        </w:rPr>
        <w:t xml:space="preserve">، </w:t>
      </w:r>
      <w:r w:rsidRPr="002F3D54">
        <w:rPr>
          <w:rFonts w:hint="cs"/>
          <w:color w:val="auto"/>
          <w:rtl/>
        </w:rPr>
        <w:t>فأضيف المسبب إلى سببه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lastRenderedPageBreak/>
        <w:pict>
          <v:shape id="مربع نص 352" o:spid="_x0000_s1220" type="#_x0000_t202" style="position:absolute;left:0;text-align:left;margin-left:0;margin-top:.75pt;width:80.85pt;height:30.45pt;flip:x;z-index:25202380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" stroked="f">
            <v:textbox style="mso-fit-shape-to-text:t">
              <w:txbxContent>
                <w:p w:rsidR="00E408E2" w:rsidRDefault="00E408E2" w:rsidP="00DB0F39">
                  <w:pPr>
                    <w:ind w:firstLine="0"/>
                    <w:rPr>
                      <w:sz w:val="2"/>
                      <w:szCs w:val="2"/>
                    </w:rPr>
                  </w:pPr>
                  <w:r w:rsidRPr="00EE5AE9">
                    <w:rPr>
                      <w:sz w:val="28"/>
                      <w:szCs w:val="28"/>
                      <w:rtl/>
                    </w:rPr>
                    <w:t>[شركة الصنائع]</w:t>
                  </w:r>
                </w:p>
              </w:txbxContent>
            </v:textbox>
            <w10:wrap anchorx="page"/>
          </v:shape>
        </w:pict>
      </w:r>
      <w:r w:rsidR="0023359C" w:rsidRPr="002F3D54">
        <w:rPr>
          <w:rFonts w:hint="cs"/>
          <w:b/>
          <w:bCs/>
          <w:color w:val="auto"/>
          <w:rtl/>
        </w:rPr>
        <w:t>(لأنَّ المقصود منه التحصيل)</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تحصيل الر</w:t>
      </w:r>
      <w:r w:rsidR="00EE5AE9" w:rsidRPr="002F3D54">
        <w:rPr>
          <w:rFonts w:hint="cs"/>
          <w:color w:val="auto"/>
          <w:rtl/>
        </w:rPr>
        <w:t>ّ</w:t>
      </w:r>
      <w:r w:rsidR="0023359C" w:rsidRPr="002F3D54">
        <w:rPr>
          <w:rFonts w:hint="cs"/>
          <w:color w:val="auto"/>
          <w:rtl/>
        </w:rPr>
        <w:t>بح</w:t>
      </w:r>
      <w:r w:rsidR="00021530" w:rsidRPr="002F3D54">
        <w:rPr>
          <w:rFonts w:hint="cs"/>
          <w:color w:val="auto"/>
          <w:rtl/>
        </w:rPr>
        <w:t xml:space="preserve">، </w:t>
      </w:r>
      <w:r w:rsidR="0023359C" w:rsidRPr="002F3D54">
        <w:rPr>
          <w:rFonts w:hint="cs"/>
          <w:color w:val="auto"/>
          <w:rtl/>
        </w:rPr>
        <w:t>يعني</w:t>
      </w:r>
      <w:r w:rsidR="00021530" w:rsidRPr="002F3D54">
        <w:rPr>
          <w:rFonts w:hint="cs"/>
          <w:color w:val="auto"/>
          <w:rtl/>
        </w:rPr>
        <w:t xml:space="preserve">: </w:t>
      </w:r>
      <w:r w:rsidR="0023359C" w:rsidRPr="002F3D54">
        <w:rPr>
          <w:rFonts w:hint="cs"/>
          <w:color w:val="auto"/>
          <w:rtl/>
        </w:rPr>
        <w:t>أن تحصيل الر</w:t>
      </w:r>
      <w:r w:rsidR="00EE5AE9" w:rsidRPr="002F3D54">
        <w:rPr>
          <w:rFonts w:hint="cs"/>
          <w:color w:val="auto"/>
          <w:rtl/>
        </w:rPr>
        <w:t>ّ</w:t>
      </w:r>
      <w:r w:rsidR="0023359C" w:rsidRPr="002F3D54">
        <w:rPr>
          <w:rFonts w:hint="cs"/>
          <w:color w:val="auto"/>
          <w:rtl/>
        </w:rPr>
        <w:t>بح ليس منحصر بالمال</w:t>
      </w:r>
      <w:r w:rsidR="00EE5AE9" w:rsidRPr="002F3D54">
        <w:rPr>
          <w:rFonts w:hint="cs"/>
          <w:color w:val="auto"/>
          <w:rtl/>
        </w:rPr>
        <w:t>،</w:t>
      </w:r>
      <w:r w:rsidR="0023359C" w:rsidRPr="002F3D54">
        <w:rPr>
          <w:rFonts w:hint="cs"/>
          <w:color w:val="auto"/>
          <w:rtl/>
        </w:rPr>
        <w:t xml:space="preserve"> بل قد يكون ذلك بعمل الت</w:t>
      </w:r>
      <w:r w:rsidR="00EE5AE9" w:rsidRPr="002F3D54">
        <w:rPr>
          <w:rFonts w:hint="cs"/>
          <w:color w:val="auto"/>
          <w:rtl/>
        </w:rPr>
        <w:t>ّ</w:t>
      </w:r>
      <w:r w:rsidR="0023359C" w:rsidRPr="002F3D54">
        <w:rPr>
          <w:rFonts w:hint="cs"/>
          <w:color w:val="auto"/>
          <w:rtl/>
        </w:rPr>
        <w:t>وكيل بدون المال</w:t>
      </w:r>
      <w:r w:rsidR="00021530" w:rsidRPr="002F3D54">
        <w:rPr>
          <w:rFonts w:hint="cs"/>
          <w:color w:val="auto"/>
          <w:rtl/>
        </w:rPr>
        <w:t xml:space="preserve">، </w:t>
      </w:r>
      <w:r w:rsidR="0023359C" w:rsidRPr="002F3D54">
        <w:rPr>
          <w:rFonts w:hint="cs"/>
          <w:color w:val="auto"/>
          <w:rtl/>
        </w:rPr>
        <w:t>وقد يكون بالمال وفي هذه الشركة لو لم يكن المال فالت</w:t>
      </w:r>
      <w:r w:rsidR="00EE5AE9" w:rsidRPr="002F3D54">
        <w:rPr>
          <w:rFonts w:hint="cs"/>
          <w:color w:val="auto"/>
          <w:rtl/>
        </w:rPr>
        <w:t>ّ</w:t>
      </w:r>
      <w:r w:rsidR="0023359C" w:rsidRPr="002F3D54">
        <w:rPr>
          <w:rFonts w:hint="cs"/>
          <w:color w:val="auto"/>
          <w:rtl/>
        </w:rPr>
        <w:t>وكيل موجود فيحصل المقصود</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ثم استحقاق الر</w:t>
      </w:r>
      <w:r w:rsidR="00B07CF6" w:rsidRPr="002F3D54">
        <w:rPr>
          <w:rFonts w:hint="cs"/>
          <w:color w:val="auto"/>
          <w:rtl/>
        </w:rPr>
        <w:t>ّ</w:t>
      </w:r>
      <w:r w:rsidRPr="002F3D54">
        <w:rPr>
          <w:rFonts w:hint="cs"/>
          <w:color w:val="auto"/>
          <w:rtl/>
        </w:rPr>
        <w:t>بح في طريق الش</w:t>
      </w:r>
      <w:r w:rsidR="00B07CF6" w:rsidRPr="002F3D54">
        <w:rPr>
          <w:rFonts w:hint="cs"/>
          <w:color w:val="auto"/>
          <w:rtl/>
        </w:rPr>
        <w:t>ّ</w:t>
      </w:r>
      <w:r w:rsidRPr="002F3D54">
        <w:rPr>
          <w:rFonts w:hint="cs"/>
          <w:color w:val="auto"/>
          <w:rtl/>
        </w:rPr>
        <w:t>ركة يكون بالمال تارة</w:t>
      </w:r>
      <w:r w:rsidR="00B07CF6" w:rsidRPr="002F3D54">
        <w:rPr>
          <w:rFonts w:hint="cs"/>
          <w:color w:val="auto"/>
          <w:rtl/>
        </w:rPr>
        <w:t>ً</w:t>
      </w:r>
      <w:r w:rsidRPr="002F3D54">
        <w:rPr>
          <w:rFonts w:hint="cs"/>
          <w:color w:val="auto"/>
          <w:rtl/>
        </w:rPr>
        <w:t xml:space="preserve"> وبالعمل أخرى</w:t>
      </w:r>
      <w:r w:rsidR="00021530" w:rsidRPr="002F3D54">
        <w:rPr>
          <w:rFonts w:hint="cs"/>
          <w:color w:val="auto"/>
          <w:rtl/>
        </w:rPr>
        <w:t xml:space="preserve">، </w:t>
      </w:r>
      <w:r w:rsidRPr="002F3D54">
        <w:rPr>
          <w:rFonts w:hint="cs"/>
          <w:color w:val="auto"/>
          <w:rtl/>
        </w:rPr>
        <w:t>بدليل المضار</w:t>
      </w:r>
      <w:r w:rsidR="00B07CF6" w:rsidRPr="002F3D54">
        <w:rPr>
          <w:rFonts w:hint="cs"/>
          <w:color w:val="auto"/>
          <w:rtl/>
        </w:rPr>
        <w:t>ِ</w:t>
      </w:r>
      <w:r w:rsidRPr="002F3D54">
        <w:rPr>
          <w:rFonts w:hint="cs"/>
          <w:color w:val="auto"/>
          <w:rtl/>
        </w:rPr>
        <w:t>ب</w:t>
      </w:r>
      <w:r w:rsidR="00021530" w:rsidRPr="002F3D54">
        <w:rPr>
          <w:rFonts w:hint="cs"/>
          <w:color w:val="auto"/>
          <w:rtl/>
        </w:rPr>
        <w:t xml:space="preserve">؛ </w:t>
      </w:r>
      <w:r w:rsidRPr="002F3D54">
        <w:rPr>
          <w:rFonts w:hint="cs"/>
          <w:color w:val="auto"/>
          <w:rtl/>
        </w:rPr>
        <w:t>فإنَّ رب</w:t>
      </w:r>
      <w:r w:rsidR="00B07CF6" w:rsidRPr="002F3D54">
        <w:rPr>
          <w:rFonts w:hint="cs"/>
          <w:color w:val="auto"/>
          <w:rtl/>
        </w:rPr>
        <w:t>ّ</w:t>
      </w:r>
      <w:r w:rsidRPr="002F3D54">
        <w:rPr>
          <w:rFonts w:hint="cs"/>
          <w:color w:val="auto"/>
          <w:rtl/>
        </w:rPr>
        <w:t xml:space="preserve"> المال يستحق</w:t>
      </w:r>
      <w:r w:rsidR="00B07CF6" w:rsidRPr="002F3D54">
        <w:rPr>
          <w:rFonts w:hint="cs"/>
          <w:color w:val="auto"/>
          <w:rtl/>
        </w:rPr>
        <w:t>ُّ</w:t>
      </w:r>
      <w:r w:rsidRPr="002F3D54">
        <w:rPr>
          <w:rFonts w:hint="cs"/>
          <w:color w:val="auto"/>
          <w:rtl/>
        </w:rPr>
        <w:t xml:space="preserve"> نصيب</w:t>
      </w:r>
      <w:r w:rsidR="00B07CF6" w:rsidRPr="002F3D54">
        <w:rPr>
          <w:rFonts w:hint="cs"/>
          <w:color w:val="auto"/>
          <w:rtl/>
        </w:rPr>
        <w:t>َ</w:t>
      </w:r>
      <w:r w:rsidRPr="002F3D54">
        <w:rPr>
          <w:rFonts w:hint="cs"/>
          <w:color w:val="auto"/>
          <w:rtl/>
        </w:rPr>
        <w:t>ه م</w:t>
      </w:r>
      <w:r w:rsidR="00B07CF6" w:rsidRPr="002F3D54">
        <w:rPr>
          <w:rFonts w:hint="cs"/>
          <w:color w:val="auto"/>
          <w:rtl/>
        </w:rPr>
        <w:t>ِ</w:t>
      </w:r>
      <w:r w:rsidRPr="002F3D54">
        <w:rPr>
          <w:rFonts w:hint="cs"/>
          <w:color w:val="auto"/>
          <w:rtl/>
        </w:rPr>
        <w:t>ن الر</w:t>
      </w:r>
      <w:r w:rsidR="00B07CF6" w:rsidRPr="002F3D54">
        <w:rPr>
          <w:rFonts w:hint="cs"/>
          <w:color w:val="auto"/>
          <w:rtl/>
        </w:rPr>
        <w:t>ّ</w:t>
      </w:r>
      <w:r w:rsidRPr="002F3D54">
        <w:rPr>
          <w:rFonts w:hint="cs"/>
          <w:color w:val="auto"/>
          <w:rtl/>
        </w:rPr>
        <w:t>بح بماله</w:t>
      </w:r>
      <w:r w:rsidR="00021530" w:rsidRPr="002F3D54">
        <w:rPr>
          <w:rFonts w:hint="cs"/>
          <w:color w:val="auto"/>
          <w:rtl/>
        </w:rPr>
        <w:t xml:space="preserve">، </w:t>
      </w:r>
      <w:r w:rsidRPr="002F3D54">
        <w:rPr>
          <w:rFonts w:hint="cs"/>
          <w:color w:val="auto"/>
          <w:rtl/>
        </w:rPr>
        <w:t>والمضارب بعمله</w:t>
      </w:r>
      <w:r w:rsidR="00021530" w:rsidRPr="002F3D54">
        <w:rPr>
          <w:rFonts w:hint="cs"/>
          <w:color w:val="auto"/>
          <w:rtl/>
        </w:rPr>
        <w:t xml:space="preserve">. </w:t>
      </w:r>
      <w:r w:rsidRPr="002F3D54">
        <w:rPr>
          <w:rFonts w:hint="cs"/>
          <w:color w:val="auto"/>
          <w:rtl/>
        </w:rPr>
        <w:t>وذلك العقد شركة الإجارة بدليل أنَّها لا تلزم</w:t>
      </w:r>
      <w:r w:rsidR="00021530" w:rsidRPr="002F3D54">
        <w:rPr>
          <w:rFonts w:hint="cs"/>
          <w:color w:val="auto"/>
          <w:rtl/>
        </w:rPr>
        <w:t xml:space="preserve">؛ </w:t>
      </w:r>
      <w:r w:rsidRPr="002F3D54">
        <w:rPr>
          <w:rFonts w:hint="cs"/>
          <w:color w:val="auto"/>
          <w:rtl/>
        </w:rPr>
        <w:t>وأن</w:t>
      </w:r>
      <w:r w:rsidR="00B07CF6" w:rsidRPr="002F3D54">
        <w:rPr>
          <w:rFonts w:hint="cs"/>
          <w:color w:val="auto"/>
          <w:rtl/>
        </w:rPr>
        <w:t>ّ</w:t>
      </w:r>
      <w:r w:rsidRPr="002F3D54">
        <w:rPr>
          <w:rFonts w:hint="cs"/>
          <w:color w:val="auto"/>
          <w:rtl/>
        </w:rPr>
        <w:t>ه لا يحتاج فيها إلى بيان المد</w:t>
      </w:r>
      <w:r w:rsidR="00B07CF6"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فإذا صح</w:t>
      </w:r>
      <w:r w:rsidR="00B07CF6" w:rsidRPr="002F3D54">
        <w:rPr>
          <w:rFonts w:hint="cs"/>
          <w:color w:val="auto"/>
          <w:rtl/>
        </w:rPr>
        <w:t>َّ</w:t>
      </w:r>
      <w:r w:rsidRPr="002F3D54">
        <w:rPr>
          <w:rFonts w:hint="cs"/>
          <w:color w:val="auto"/>
          <w:rtl/>
        </w:rPr>
        <w:t xml:space="preserve"> عقد الش</w:t>
      </w:r>
      <w:r w:rsidR="00B07CF6" w:rsidRPr="002F3D54">
        <w:rPr>
          <w:rFonts w:hint="cs"/>
          <w:color w:val="auto"/>
          <w:rtl/>
        </w:rPr>
        <w:t>ّ</w:t>
      </w:r>
      <w:r w:rsidRPr="002F3D54">
        <w:rPr>
          <w:rFonts w:hint="cs"/>
          <w:color w:val="auto"/>
          <w:rtl/>
        </w:rPr>
        <w:t>ركة بين اثنين بالمال</w:t>
      </w:r>
      <w:r w:rsidR="00021530" w:rsidRPr="002F3D54">
        <w:rPr>
          <w:rFonts w:hint="cs"/>
          <w:color w:val="auto"/>
          <w:rtl/>
        </w:rPr>
        <w:t xml:space="preserve">، </w:t>
      </w:r>
      <w:r w:rsidRPr="002F3D54">
        <w:rPr>
          <w:rFonts w:hint="cs"/>
          <w:color w:val="auto"/>
          <w:rtl/>
        </w:rPr>
        <w:t>فكذلك يصح</w:t>
      </w:r>
      <w:r w:rsidR="00B07CF6" w:rsidRPr="002F3D54">
        <w:rPr>
          <w:rFonts w:hint="cs"/>
          <w:color w:val="auto"/>
          <w:rtl/>
        </w:rPr>
        <w:t>ُّ</w:t>
      </w:r>
      <w:r w:rsidRPr="002F3D54">
        <w:rPr>
          <w:rFonts w:hint="cs"/>
          <w:color w:val="auto"/>
          <w:rtl/>
        </w:rPr>
        <w:t xml:space="preserve"> باعتبار الع</w:t>
      </w:r>
      <w:r w:rsidR="00B07CF6" w:rsidRPr="002F3D54">
        <w:rPr>
          <w:rFonts w:hint="cs"/>
          <w:color w:val="auto"/>
          <w:rtl/>
        </w:rPr>
        <w:t>َ</w:t>
      </w:r>
      <w:r w:rsidRPr="002F3D54">
        <w:rPr>
          <w:rFonts w:hint="cs"/>
          <w:color w:val="auto"/>
          <w:rtl/>
        </w:rPr>
        <w:t>مل</w:t>
      </w:r>
      <w:r w:rsidR="00021530" w:rsidRPr="002F3D54">
        <w:rPr>
          <w:rFonts w:hint="cs"/>
          <w:color w:val="auto"/>
          <w:rtl/>
        </w:rPr>
        <w:t xml:space="preserve">؛ </w:t>
      </w:r>
      <w:r w:rsidRPr="002F3D54">
        <w:rPr>
          <w:rFonts w:hint="cs"/>
          <w:color w:val="auto"/>
          <w:rtl/>
        </w:rPr>
        <w:t>لأنَّ كل</w:t>
      </w:r>
      <w:r w:rsidR="00B07CF6" w:rsidRPr="002F3D54">
        <w:rPr>
          <w:rFonts w:hint="cs"/>
          <w:color w:val="auto"/>
          <w:rtl/>
        </w:rPr>
        <w:t>َّ</w:t>
      </w:r>
      <w:r w:rsidRPr="002F3D54">
        <w:rPr>
          <w:rFonts w:hint="cs"/>
          <w:color w:val="auto"/>
          <w:rtl/>
        </w:rPr>
        <w:t xml:space="preserve"> واحد</w:t>
      </w:r>
      <w:r w:rsidR="00B07CF6" w:rsidRPr="002F3D54">
        <w:rPr>
          <w:rFonts w:hint="cs"/>
          <w:color w:val="auto"/>
          <w:rtl/>
        </w:rPr>
        <w:t>ٍ</w:t>
      </w:r>
      <w:r w:rsidRPr="002F3D54">
        <w:rPr>
          <w:rFonts w:hint="cs"/>
          <w:color w:val="auto"/>
          <w:rtl/>
        </w:rPr>
        <w:t xml:space="preserve"> منهما يستحق</w:t>
      </w:r>
      <w:r w:rsidR="00B07CF6" w:rsidRPr="002F3D54">
        <w:rPr>
          <w:rFonts w:hint="cs"/>
          <w:color w:val="auto"/>
          <w:rtl/>
        </w:rPr>
        <w:t>ّ</w:t>
      </w:r>
      <w:r w:rsidRPr="002F3D54">
        <w:rPr>
          <w:rFonts w:hint="cs"/>
          <w:color w:val="auto"/>
          <w:rtl/>
        </w:rPr>
        <w:t xml:space="preserve"> به الر</w:t>
      </w:r>
      <w:r w:rsidR="00B07CF6" w:rsidRPr="002F3D54">
        <w:rPr>
          <w:rFonts w:hint="cs"/>
          <w:color w:val="auto"/>
          <w:rtl/>
        </w:rPr>
        <w:t>ّ</w:t>
      </w:r>
      <w:r w:rsidRPr="002F3D54">
        <w:rPr>
          <w:rFonts w:hint="cs"/>
          <w:color w:val="auto"/>
          <w:rtl/>
        </w:rPr>
        <w:t>بح</w:t>
      </w:r>
      <w:r w:rsidR="00021530" w:rsidRPr="002F3D54">
        <w:rPr>
          <w:rFonts w:hint="cs"/>
          <w:color w:val="auto"/>
          <w:rtl/>
        </w:rPr>
        <w:t xml:space="preserve">، </w:t>
      </w:r>
      <w:r w:rsidRPr="002F3D54">
        <w:rPr>
          <w:rFonts w:hint="cs"/>
          <w:color w:val="auto"/>
          <w:rtl/>
        </w:rPr>
        <w:t>ولا يشترط فيه ات</w:t>
      </w:r>
      <w:r w:rsidR="00B07CF6" w:rsidRPr="002F3D54">
        <w:rPr>
          <w:rFonts w:hint="cs"/>
          <w:color w:val="auto"/>
          <w:rtl/>
        </w:rPr>
        <w:t>ّ</w:t>
      </w:r>
      <w:r w:rsidRPr="002F3D54">
        <w:rPr>
          <w:rFonts w:hint="cs"/>
          <w:color w:val="auto"/>
          <w:rtl/>
        </w:rPr>
        <w:t>حاد العمل والمكان</w:t>
      </w:r>
      <w:r w:rsidR="00021530" w:rsidRPr="002F3D54">
        <w:rPr>
          <w:rFonts w:hint="cs"/>
          <w:color w:val="auto"/>
          <w:rtl/>
        </w:rPr>
        <w:t xml:space="preserve">، </w:t>
      </w:r>
      <w:r w:rsidRPr="002F3D54">
        <w:rPr>
          <w:rFonts w:hint="cs"/>
          <w:color w:val="auto"/>
          <w:rtl/>
        </w:rPr>
        <w:t>خلاف</w:t>
      </w:r>
      <w:r w:rsidR="002F3D54">
        <w:rPr>
          <w:rFonts w:hint="cs"/>
          <w:color w:val="auto"/>
          <w:rtl/>
        </w:rPr>
        <w:t>ًا</w:t>
      </w:r>
      <w:r w:rsidRPr="002F3D54">
        <w:rPr>
          <w:rFonts w:hint="cs"/>
          <w:color w:val="auto"/>
          <w:rtl/>
        </w:rPr>
        <w:t xml:space="preserve"> لمالك</w:t>
      </w:r>
      <w:r w:rsidRPr="002F3D54">
        <w:rPr>
          <w:rStyle w:val="ae"/>
          <w:color w:val="auto"/>
          <w:rtl/>
        </w:rPr>
        <w:t>(</w:t>
      </w:r>
      <w:r w:rsidRPr="002F3D54">
        <w:rPr>
          <w:rStyle w:val="ae"/>
          <w:color w:val="auto"/>
          <w:rtl/>
        </w:rPr>
        <w:footnoteReference w:id="1435"/>
      </w:r>
      <w:r w:rsidRPr="002F3D54">
        <w:rPr>
          <w:rStyle w:val="ae"/>
          <w:color w:val="auto"/>
          <w:rtl/>
        </w:rPr>
        <w:t>)</w:t>
      </w:r>
      <w:r w:rsidRPr="002F3D54">
        <w:rPr>
          <w:rFonts w:hint="cs"/>
          <w:color w:val="auto"/>
          <w:rtl/>
        </w:rPr>
        <w:t xml:space="preserve"> وز</w:t>
      </w:r>
      <w:r w:rsidR="00B07CF6" w:rsidRPr="002F3D54">
        <w:rPr>
          <w:rFonts w:hint="cs"/>
          <w:color w:val="auto"/>
          <w:rtl/>
        </w:rPr>
        <w:t>ُ</w:t>
      </w:r>
      <w:r w:rsidRPr="002F3D54">
        <w:rPr>
          <w:rFonts w:hint="cs"/>
          <w:color w:val="auto"/>
          <w:rtl/>
        </w:rPr>
        <w:t>ف</w:t>
      </w:r>
      <w:r w:rsidR="00B07CF6" w:rsidRPr="002F3D54">
        <w:rPr>
          <w:rFonts w:hint="cs"/>
          <w:color w:val="auto"/>
          <w:rtl/>
        </w:rPr>
        <w:t>َ</w:t>
      </w:r>
      <w:r w:rsidRPr="002F3D54">
        <w:rPr>
          <w:rFonts w:hint="cs"/>
          <w:color w:val="auto"/>
          <w:rtl/>
        </w:rPr>
        <w:t>ر</w:t>
      </w:r>
      <w:r w:rsidR="00021530" w:rsidRPr="002F3D54">
        <w:rPr>
          <w:rFonts w:hint="cs"/>
          <w:color w:val="auto"/>
          <w:rtl/>
        </w:rPr>
        <w:t xml:space="preserve">، </w:t>
      </w:r>
      <w:r w:rsidRPr="002F3D54">
        <w:rPr>
          <w:rFonts w:hint="cs"/>
          <w:color w:val="auto"/>
          <w:rtl/>
        </w:rPr>
        <w:t>فإن</w:t>
      </w:r>
      <w:r w:rsidR="00B07CF6" w:rsidRPr="002F3D54">
        <w:rPr>
          <w:rFonts w:hint="cs"/>
          <w:color w:val="auto"/>
          <w:rtl/>
        </w:rPr>
        <w:t>ّ</w:t>
      </w:r>
      <w:r w:rsidRPr="002F3D54">
        <w:rPr>
          <w:rFonts w:hint="cs"/>
          <w:color w:val="auto"/>
          <w:rtl/>
        </w:rPr>
        <w:t>هما يقولان</w:t>
      </w:r>
      <w:r w:rsidR="00021530" w:rsidRPr="002F3D54">
        <w:rPr>
          <w:rFonts w:hint="cs"/>
          <w:color w:val="auto"/>
          <w:rtl/>
        </w:rPr>
        <w:t xml:space="preserve">: </w:t>
      </w:r>
      <w:r w:rsidRPr="002F3D54">
        <w:rPr>
          <w:rFonts w:hint="cs"/>
          <w:color w:val="auto"/>
          <w:rtl/>
        </w:rPr>
        <w:t>إن</w:t>
      </w:r>
      <w:r w:rsidR="00B07CF6" w:rsidRPr="002F3D54">
        <w:rPr>
          <w:rFonts w:hint="cs"/>
          <w:color w:val="auto"/>
          <w:rtl/>
        </w:rPr>
        <w:t>ْ</w:t>
      </w:r>
      <w:r w:rsidRPr="002F3D54">
        <w:rPr>
          <w:rFonts w:hint="cs"/>
          <w:color w:val="auto"/>
          <w:rtl/>
        </w:rPr>
        <w:t xml:space="preserve"> ات</w:t>
      </w:r>
      <w:r w:rsidR="00EE5AE9" w:rsidRPr="002F3D54">
        <w:rPr>
          <w:rFonts w:hint="cs"/>
          <w:color w:val="auto"/>
          <w:rtl/>
        </w:rPr>
        <w:t>ّ</w:t>
      </w:r>
      <w:r w:rsidRPr="002F3D54">
        <w:rPr>
          <w:rFonts w:hint="cs"/>
          <w:color w:val="auto"/>
          <w:rtl/>
        </w:rPr>
        <w:t>فقت الأعمال كالقصَّارين والصبَّاغين إذا اشتركا يجوز</w:t>
      </w:r>
      <w:r w:rsidR="00021530" w:rsidRPr="002F3D54">
        <w:rPr>
          <w:rFonts w:hint="cs"/>
          <w:color w:val="auto"/>
          <w:rtl/>
        </w:rPr>
        <w:t xml:space="preserve">، </w:t>
      </w:r>
      <w:r w:rsidRPr="002F3D54">
        <w:rPr>
          <w:rFonts w:hint="cs"/>
          <w:color w:val="auto"/>
          <w:rtl/>
        </w:rPr>
        <w:t>وإن</w:t>
      </w:r>
      <w:r w:rsidR="00B07CF6" w:rsidRPr="002F3D54">
        <w:rPr>
          <w:rFonts w:hint="cs"/>
          <w:color w:val="auto"/>
          <w:rtl/>
        </w:rPr>
        <w:t>ْ</w:t>
      </w:r>
      <w:r w:rsidRPr="002F3D54">
        <w:rPr>
          <w:rFonts w:hint="cs"/>
          <w:color w:val="auto"/>
          <w:rtl/>
        </w:rPr>
        <w:t xml:space="preserve"> اختلفت</w:t>
      </w:r>
      <w:r w:rsidR="00B07CF6" w:rsidRPr="002F3D54">
        <w:rPr>
          <w:rFonts w:hint="cs"/>
          <w:color w:val="auto"/>
          <w:rtl/>
        </w:rPr>
        <w:t>ْ</w:t>
      </w:r>
      <w:r w:rsidRPr="002F3D54">
        <w:rPr>
          <w:rFonts w:hint="cs"/>
          <w:color w:val="auto"/>
          <w:rtl/>
        </w:rPr>
        <w:t xml:space="preserve"> بأن</w:t>
      </w:r>
      <w:r w:rsidR="00B07CF6" w:rsidRPr="002F3D54">
        <w:rPr>
          <w:rFonts w:hint="cs"/>
          <w:color w:val="auto"/>
          <w:rtl/>
        </w:rPr>
        <w:t>ْ</w:t>
      </w:r>
      <w:r w:rsidRPr="002F3D54">
        <w:rPr>
          <w:rFonts w:hint="cs"/>
          <w:color w:val="auto"/>
          <w:rtl/>
        </w:rPr>
        <w:t xml:space="preserve"> اشترك صبَّاغ وقصَّار لا يجوز</w:t>
      </w:r>
      <w:r w:rsidR="00021530" w:rsidRPr="002F3D54">
        <w:rPr>
          <w:rFonts w:hint="cs"/>
          <w:color w:val="auto"/>
          <w:rtl/>
        </w:rPr>
        <w:t xml:space="preserve">؛ </w:t>
      </w:r>
      <w:r w:rsidRPr="002F3D54">
        <w:rPr>
          <w:rFonts w:hint="cs"/>
          <w:color w:val="auto"/>
          <w:rtl/>
        </w:rPr>
        <w:t>لأنَّ كل</w:t>
      </w:r>
      <w:r w:rsidR="00B07CF6" w:rsidRPr="002F3D54">
        <w:rPr>
          <w:rFonts w:hint="cs"/>
          <w:color w:val="auto"/>
          <w:rtl/>
        </w:rPr>
        <w:t>َّ</w:t>
      </w:r>
      <w:r w:rsidRPr="002F3D54">
        <w:rPr>
          <w:rFonts w:hint="cs"/>
          <w:color w:val="auto"/>
          <w:rtl/>
        </w:rPr>
        <w:t xml:space="preserve"> واحد منهما عاجز عن العمل الذي يتقب</w:t>
      </w:r>
      <w:r w:rsidR="00B07CF6" w:rsidRPr="002F3D54">
        <w:rPr>
          <w:rFonts w:hint="cs"/>
          <w:color w:val="auto"/>
          <w:rtl/>
        </w:rPr>
        <w:t>َّ</w:t>
      </w:r>
      <w:r w:rsidRPr="002F3D54">
        <w:rPr>
          <w:rFonts w:hint="cs"/>
          <w:color w:val="auto"/>
          <w:rtl/>
        </w:rPr>
        <w:t>له صاحبه</w:t>
      </w:r>
      <w:r w:rsidR="00021530" w:rsidRPr="002F3D54">
        <w:rPr>
          <w:rFonts w:hint="cs"/>
          <w:color w:val="auto"/>
          <w:rtl/>
        </w:rPr>
        <w:t xml:space="preserve">، </w:t>
      </w:r>
      <w:r w:rsidRPr="002F3D54">
        <w:rPr>
          <w:rFonts w:hint="cs"/>
          <w:color w:val="auto"/>
          <w:rtl/>
        </w:rPr>
        <w:t>فإنَّ ذلك ليس م</w:t>
      </w:r>
      <w:r w:rsidR="00B07CF6" w:rsidRPr="002F3D54">
        <w:rPr>
          <w:rFonts w:hint="cs"/>
          <w:color w:val="auto"/>
          <w:rtl/>
        </w:rPr>
        <w:t>ِ</w:t>
      </w:r>
      <w:r w:rsidRPr="002F3D54">
        <w:rPr>
          <w:rFonts w:hint="cs"/>
          <w:color w:val="auto"/>
          <w:rtl/>
        </w:rPr>
        <w:t>ن صنعه</w:t>
      </w:r>
      <w:r w:rsidR="00021530" w:rsidRPr="002F3D54">
        <w:rPr>
          <w:rFonts w:hint="cs"/>
          <w:color w:val="auto"/>
          <w:rtl/>
        </w:rPr>
        <w:t xml:space="preserve">، </w:t>
      </w:r>
      <w:r w:rsidRPr="002F3D54">
        <w:rPr>
          <w:rFonts w:hint="cs"/>
          <w:color w:val="auto"/>
          <w:rtl/>
        </w:rPr>
        <w:t>فلا يتحق</w:t>
      </w:r>
      <w:r w:rsidR="00B07CF6" w:rsidRPr="002F3D54">
        <w:rPr>
          <w:rFonts w:hint="cs"/>
          <w:color w:val="auto"/>
          <w:rtl/>
        </w:rPr>
        <w:t>ّ</w:t>
      </w:r>
      <w:r w:rsidRPr="002F3D54">
        <w:rPr>
          <w:rFonts w:hint="cs"/>
          <w:color w:val="auto"/>
          <w:rtl/>
        </w:rPr>
        <w:t>ق ما هو مقصود الش</w:t>
      </w:r>
      <w:r w:rsidR="00B07CF6" w:rsidRPr="002F3D54">
        <w:rPr>
          <w:rFonts w:hint="cs"/>
          <w:color w:val="auto"/>
          <w:rtl/>
        </w:rPr>
        <w:t>ّ</w:t>
      </w:r>
      <w:r w:rsidRPr="002F3D54">
        <w:rPr>
          <w:rFonts w:hint="cs"/>
          <w:color w:val="auto"/>
          <w:rtl/>
        </w:rPr>
        <w:t>ركة عند اختلاف الأعمال</w:t>
      </w:r>
      <w:r w:rsidR="00021530" w:rsidRPr="002F3D54">
        <w:rPr>
          <w:rFonts w:hint="cs"/>
          <w:color w:val="auto"/>
          <w:rtl/>
        </w:rPr>
        <w:t xml:space="preserve">. </w:t>
      </w:r>
      <w:r w:rsidRPr="002F3D54">
        <w:rPr>
          <w:rFonts w:hint="cs"/>
          <w:color w:val="auto"/>
          <w:rtl/>
        </w:rPr>
        <w:t>ولكن</w:t>
      </w:r>
      <w:r w:rsidR="00B07CF6" w:rsidRPr="002F3D54">
        <w:rPr>
          <w:rFonts w:hint="cs"/>
          <w:color w:val="auto"/>
          <w:rtl/>
        </w:rPr>
        <w:t>ّ</w:t>
      </w:r>
      <w:r w:rsidRPr="002F3D54">
        <w:rPr>
          <w:rFonts w:hint="cs"/>
          <w:color w:val="auto"/>
          <w:rtl/>
        </w:rPr>
        <w:t>ا نقول جواز هذه الش</w:t>
      </w:r>
      <w:r w:rsidR="00B07CF6" w:rsidRPr="002F3D54">
        <w:rPr>
          <w:rFonts w:hint="cs"/>
          <w:color w:val="auto"/>
          <w:rtl/>
        </w:rPr>
        <w:t>ّ</w:t>
      </w:r>
      <w:r w:rsidRPr="002F3D54">
        <w:rPr>
          <w:rFonts w:hint="cs"/>
          <w:color w:val="auto"/>
          <w:rtl/>
        </w:rPr>
        <w:t>ركة باعتبار الوكالة</w:t>
      </w:r>
      <w:r w:rsidR="00021530" w:rsidRPr="002F3D54">
        <w:rPr>
          <w:rFonts w:hint="cs"/>
          <w:color w:val="auto"/>
          <w:rtl/>
        </w:rPr>
        <w:t xml:space="preserve">، </w:t>
      </w:r>
      <w:r w:rsidRPr="002F3D54">
        <w:rPr>
          <w:rFonts w:hint="cs"/>
          <w:color w:val="auto"/>
          <w:rtl/>
        </w:rPr>
        <w:t>والت</w:t>
      </w:r>
      <w:r w:rsidR="00B07CF6" w:rsidRPr="002F3D54">
        <w:rPr>
          <w:rFonts w:hint="cs"/>
          <w:color w:val="auto"/>
          <w:rtl/>
        </w:rPr>
        <w:t>ّ</w:t>
      </w:r>
      <w:r w:rsidRPr="002F3D54">
        <w:rPr>
          <w:rFonts w:hint="cs"/>
          <w:color w:val="auto"/>
          <w:rtl/>
        </w:rPr>
        <w:t>وكيل بتقب</w:t>
      </w:r>
      <w:r w:rsidR="00B07CF6" w:rsidRPr="002F3D54">
        <w:rPr>
          <w:rFonts w:hint="cs"/>
          <w:color w:val="auto"/>
          <w:rtl/>
        </w:rPr>
        <w:t>ُّ</w:t>
      </w:r>
      <w:r w:rsidRPr="002F3D54">
        <w:rPr>
          <w:rFonts w:hint="cs"/>
          <w:color w:val="auto"/>
          <w:rtl/>
        </w:rPr>
        <w:t>ل العمل صحيح مم</w:t>
      </w:r>
      <w:r w:rsidR="00B07CF6" w:rsidRPr="002F3D54">
        <w:rPr>
          <w:rFonts w:hint="cs"/>
          <w:color w:val="auto"/>
          <w:rtl/>
        </w:rPr>
        <w:t>ّ</w:t>
      </w:r>
      <w:r w:rsidRPr="002F3D54">
        <w:rPr>
          <w:rFonts w:hint="cs"/>
          <w:color w:val="auto"/>
          <w:rtl/>
        </w:rPr>
        <w:t>ن يحس</w:t>
      </w:r>
      <w:r w:rsidR="00B07CF6" w:rsidRPr="002F3D54">
        <w:rPr>
          <w:rFonts w:hint="cs"/>
          <w:color w:val="auto"/>
          <w:rtl/>
        </w:rPr>
        <w:t>ِ</w:t>
      </w:r>
      <w:r w:rsidRPr="002F3D54">
        <w:rPr>
          <w:rFonts w:hint="cs"/>
          <w:color w:val="auto"/>
          <w:rtl/>
        </w:rPr>
        <w:t>ن مباشرة ذلك العمل وممن لا يحسن</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لا يتعيَّن على المتقب</w:t>
      </w:r>
      <w:r w:rsidR="00B07CF6" w:rsidRPr="002F3D54">
        <w:rPr>
          <w:rFonts w:hint="cs"/>
          <w:color w:val="auto"/>
          <w:rtl/>
        </w:rPr>
        <w:t>ِّ</w:t>
      </w:r>
      <w:r w:rsidRPr="002F3D54">
        <w:rPr>
          <w:rFonts w:hint="cs"/>
          <w:color w:val="auto"/>
          <w:rtl/>
        </w:rPr>
        <w:t>ل إقامة العمل بيده</w:t>
      </w:r>
      <w:r w:rsidR="00021530" w:rsidRPr="002F3D54">
        <w:rPr>
          <w:rFonts w:hint="cs"/>
          <w:color w:val="auto"/>
          <w:rtl/>
        </w:rPr>
        <w:t xml:space="preserve">، </w:t>
      </w:r>
      <w:r w:rsidRPr="002F3D54">
        <w:rPr>
          <w:rFonts w:hint="cs"/>
          <w:color w:val="auto"/>
          <w:rtl/>
        </w:rPr>
        <w:t>بل له أن</w:t>
      </w:r>
      <w:r w:rsidR="00B07CF6" w:rsidRPr="002F3D54">
        <w:rPr>
          <w:rFonts w:hint="cs"/>
          <w:color w:val="auto"/>
          <w:rtl/>
        </w:rPr>
        <w:t>ْ</w:t>
      </w:r>
      <w:r w:rsidRPr="002F3D54">
        <w:rPr>
          <w:rFonts w:hint="cs"/>
          <w:color w:val="auto"/>
          <w:rtl/>
        </w:rPr>
        <w:t xml:space="preserve"> يقيم بأعوانه وأجزائه</w:t>
      </w:r>
      <w:r w:rsidR="00021530" w:rsidRPr="002F3D54">
        <w:rPr>
          <w:rFonts w:hint="cs"/>
          <w:color w:val="auto"/>
          <w:rtl/>
        </w:rPr>
        <w:t xml:space="preserve">، </w:t>
      </w:r>
      <w:r w:rsidRPr="002F3D54">
        <w:rPr>
          <w:rFonts w:hint="cs"/>
          <w:color w:val="auto"/>
          <w:rtl/>
        </w:rPr>
        <w:t>وكل واحد منهما غير عاجز عن ذلك</w:t>
      </w:r>
      <w:r w:rsidR="00021530" w:rsidRPr="002F3D54">
        <w:rPr>
          <w:rFonts w:hint="cs"/>
          <w:color w:val="auto"/>
          <w:rtl/>
        </w:rPr>
        <w:t xml:space="preserve">، </w:t>
      </w:r>
      <w:r w:rsidRPr="002F3D54">
        <w:rPr>
          <w:rFonts w:hint="cs"/>
          <w:color w:val="auto"/>
          <w:rtl/>
        </w:rPr>
        <w:t>فكان</w:t>
      </w:r>
      <w:r w:rsidRPr="002F3D54">
        <w:rPr>
          <w:rFonts w:hint="cs"/>
          <w:color w:val="auto"/>
          <w:vertAlign w:val="superscript"/>
          <w:rtl/>
        </w:rPr>
        <w:t>(</w:t>
      </w:r>
      <w:r w:rsidRPr="002F3D54">
        <w:rPr>
          <w:rStyle w:val="ae"/>
          <w:color w:val="auto"/>
          <w:rtl/>
        </w:rPr>
        <w:footnoteReference w:id="1436"/>
      </w:r>
      <w:r w:rsidRPr="002F3D54">
        <w:rPr>
          <w:rFonts w:hint="cs"/>
          <w:color w:val="auto"/>
          <w:vertAlign w:val="superscript"/>
          <w:rtl/>
        </w:rPr>
        <w:t>)</w:t>
      </w:r>
      <w:r w:rsidRPr="002F3D54">
        <w:rPr>
          <w:rFonts w:hint="cs"/>
          <w:color w:val="auto"/>
          <w:rtl/>
        </w:rPr>
        <w:t xml:space="preserve"> العقد صحيح</w:t>
      </w:r>
      <w:r w:rsidR="002F3D54">
        <w:rPr>
          <w:rFonts w:hint="cs"/>
          <w:color w:val="auto"/>
          <w:rtl/>
        </w:rPr>
        <w:t>ًا</w:t>
      </w:r>
      <w:r w:rsidRPr="002F3D54">
        <w:rPr>
          <w:rStyle w:val="ae"/>
          <w:color w:val="auto"/>
          <w:rtl/>
        </w:rPr>
        <w:t>(</w:t>
      </w:r>
      <w:r w:rsidRPr="002F3D54">
        <w:rPr>
          <w:rStyle w:val="ae"/>
          <w:color w:val="auto"/>
          <w:rtl/>
        </w:rPr>
        <w:footnoteReference w:id="1437"/>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إلا أنَّه لم يُذكَر فيه خلاف مالك</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قلت</w:t>
      </w:r>
      <w:r w:rsidR="00021530" w:rsidRPr="002F3D54">
        <w:rPr>
          <w:rFonts w:hint="cs"/>
          <w:color w:val="auto"/>
          <w:rtl/>
        </w:rPr>
        <w:t xml:space="preserve">: </w:t>
      </w:r>
      <w:r w:rsidRPr="002F3D54">
        <w:rPr>
          <w:rFonts w:hint="cs"/>
          <w:color w:val="auto"/>
          <w:rtl/>
        </w:rPr>
        <w:t>كيف ي</w:t>
      </w:r>
      <w:r w:rsidR="00B07CF6" w:rsidRPr="002F3D54">
        <w:rPr>
          <w:rFonts w:hint="cs"/>
          <w:color w:val="auto"/>
          <w:rtl/>
        </w:rPr>
        <w:t>ُ</w:t>
      </w:r>
      <w:r w:rsidRPr="002F3D54">
        <w:rPr>
          <w:rFonts w:hint="cs"/>
          <w:color w:val="auto"/>
          <w:rtl/>
        </w:rPr>
        <w:t>تصو</w:t>
      </w:r>
      <w:r w:rsidR="00B07CF6" w:rsidRPr="002F3D54">
        <w:rPr>
          <w:rFonts w:hint="cs"/>
          <w:color w:val="auto"/>
          <w:rtl/>
        </w:rPr>
        <w:t>ّ</w:t>
      </w:r>
      <w:r w:rsidRPr="002F3D54">
        <w:rPr>
          <w:rFonts w:hint="cs"/>
          <w:color w:val="auto"/>
          <w:rtl/>
        </w:rPr>
        <w:t>ر ههنا</w:t>
      </w:r>
      <w:r w:rsidRPr="002F3D54">
        <w:rPr>
          <w:rFonts w:hint="cs"/>
          <w:color w:val="auto"/>
          <w:vertAlign w:val="superscript"/>
          <w:rtl/>
        </w:rPr>
        <w:t>(</w:t>
      </w:r>
      <w:r w:rsidRPr="002F3D54">
        <w:rPr>
          <w:rStyle w:val="ae"/>
          <w:color w:val="auto"/>
          <w:rtl/>
        </w:rPr>
        <w:footnoteReference w:id="1438"/>
      </w:r>
      <w:r w:rsidRPr="002F3D54">
        <w:rPr>
          <w:rFonts w:hint="cs"/>
          <w:color w:val="auto"/>
          <w:vertAlign w:val="superscript"/>
          <w:rtl/>
        </w:rPr>
        <w:t>)</w:t>
      </w:r>
      <w:r w:rsidRPr="002F3D54">
        <w:rPr>
          <w:rFonts w:hint="cs"/>
          <w:color w:val="auto"/>
          <w:rtl/>
        </w:rPr>
        <w:t xml:space="preserve"> قول ز</w:t>
      </w:r>
      <w:r w:rsidR="00B07CF6" w:rsidRPr="002F3D54">
        <w:rPr>
          <w:rFonts w:hint="cs"/>
          <w:color w:val="auto"/>
          <w:rtl/>
        </w:rPr>
        <w:t>ُ</w:t>
      </w:r>
      <w:r w:rsidRPr="002F3D54">
        <w:rPr>
          <w:rFonts w:hint="cs"/>
          <w:color w:val="auto"/>
          <w:rtl/>
        </w:rPr>
        <w:t>ف</w:t>
      </w:r>
      <w:r w:rsidR="00B07CF6" w:rsidRPr="002F3D54">
        <w:rPr>
          <w:rFonts w:hint="cs"/>
          <w:color w:val="auto"/>
          <w:rtl/>
        </w:rPr>
        <w:t>َ</w:t>
      </w:r>
      <w:r w:rsidRPr="002F3D54">
        <w:rPr>
          <w:rFonts w:hint="cs"/>
          <w:color w:val="auto"/>
          <w:rtl/>
        </w:rPr>
        <w:t>رفي جواز الش</w:t>
      </w:r>
      <w:r w:rsidR="00B07CF6" w:rsidRPr="002F3D54">
        <w:rPr>
          <w:rFonts w:hint="cs"/>
          <w:color w:val="auto"/>
          <w:rtl/>
        </w:rPr>
        <w:t>ّ</w:t>
      </w:r>
      <w:r w:rsidRPr="002F3D54">
        <w:rPr>
          <w:rFonts w:hint="cs"/>
          <w:color w:val="auto"/>
          <w:rtl/>
        </w:rPr>
        <w:t>ركة عند ات</w:t>
      </w:r>
      <w:r w:rsidR="00EE5AE9" w:rsidRPr="002F3D54">
        <w:rPr>
          <w:rFonts w:hint="cs"/>
          <w:color w:val="auto"/>
          <w:rtl/>
        </w:rPr>
        <w:t>ّ</w:t>
      </w:r>
      <w:r w:rsidRPr="002F3D54">
        <w:rPr>
          <w:rFonts w:hint="cs"/>
          <w:color w:val="auto"/>
          <w:rtl/>
        </w:rPr>
        <w:t>حاد العمل</w:t>
      </w:r>
      <w:r w:rsidR="00021530" w:rsidRPr="002F3D54">
        <w:rPr>
          <w:rFonts w:hint="cs"/>
          <w:color w:val="auto"/>
          <w:rtl/>
        </w:rPr>
        <w:t xml:space="preserve">، </w:t>
      </w:r>
      <w:r w:rsidRPr="002F3D54">
        <w:rPr>
          <w:rFonts w:hint="cs"/>
          <w:color w:val="auto"/>
          <w:rtl/>
        </w:rPr>
        <w:t>وقد ذكر قبل</w:t>
      </w:r>
      <w:r w:rsidRPr="002F3D54">
        <w:rPr>
          <w:rFonts w:hint="cs"/>
          <w:color w:val="auto"/>
          <w:vertAlign w:val="superscript"/>
          <w:rtl/>
        </w:rPr>
        <w:t>(</w:t>
      </w:r>
      <w:r w:rsidRPr="002F3D54">
        <w:rPr>
          <w:rStyle w:val="ae"/>
          <w:color w:val="auto"/>
          <w:rtl/>
        </w:rPr>
        <w:footnoteReference w:id="1439"/>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ويجوز الش</w:t>
      </w:r>
      <w:r w:rsidR="00B07CF6" w:rsidRPr="002F3D54">
        <w:rPr>
          <w:rFonts w:hint="cs"/>
          <w:color w:val="auto"/>
          <w:rtl/>
        </w:rPr>
        <w:t>ّ</w:t>
      </w:r>
      <w:r w:rsidRPr="002F3D54">
        <w:rPr>
          <w:rFonts w:hint="cs"/>
          <w:color w:val="auto"/>
          <w:rtl/>
        </w:rPr>
        <w:t>ركة</w:t>
      </w:r>
      <w:r w:rsidRPr="002F3D54">
        <w:rPr>
          <w:rFonts w:hint="cs"/>
          <w:color w:val="auto"/>
          <w:vertAlign w:val="superscript"/>
          <w:rtl/>
        </w:rPr>
        <w:t>(</w:t>
      </w:r>
      <w:r w:rsidRPr="002F3D54">
        <w:rPr>
          <w:rStyle w:val="ae"/>
          <w:color w:val="auto"/>
          <w:rtl/>
        </w:rPr>
        <w:footnoteReference w:id="1440"/>
      </w:r>
      <w:r w:rsidRPr="002F3D54">
        <w:rPr>
          <w:rFonts w:hint="cs"/>
          <w:color w:val="auto"/>
          <w:vertAlign w:val="superscript"/>
          <w:rtl/>
        </w:rPr>
        <w:t>)</w:t>
      </w:r>
      <w:r w:rsidRPr="002F3D54">
        <w:rPr>
          <w:rFonts w:hint="cs"/>
          <w:color w:val="auto"/>
          <w:rtl/>
        </w:rPr>
        <w:t xml:space="preserve"> وإن</w:t>
      </w:r>
      <w:r w:rsidR="00B07CF6" w:rsidRPr="002F3D54">
        <w:rPr>
          <w:rFonts w:hint="cs"/>
          <w:color w:val="auto"/>
          <w:rtl/>
        </w:rPr>
        <w:t>ْ</w:t>
      </w:r>
      <w:r w:rsidRPr="002F3D54">
        <w:rPr>
          <w:rFonts w:hint="cs"/>
          <w:color w:val="auto"/>
          <w:rtl/>
        </w:rPr>
        <w:t xml:space="preserve"> لم يخلطا المال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 xml:space="preserve">(وقال زفر والشافعي </w:t>
      </w:r>
      <w:r w:rsidR="00EE5AE9" w:rsidRPr="002F3D54">
        <w:rPr>
          <w:rFonts w:ascii="AAA GoldenLotus" w:hAnsi="AAA GoldenLotus" w:cs="AAA GoldenLotus"/>
          <w:b/>
          <w:bCs/>
          <w:color w:val="auto"/>
          <w:sz w:val="28"/>
          <w:szCs w:val="28"/>
          <w:rtl/>
        </w:rPr>
        <w:t>ؒ</w:t>
      </w:r>
      <w:r w:rsidR="00021530" w:rsidRPr="002F3D54">
        <w:rPr>
          <w:rFonts w:hint="cs"/>
          <w:b/>
          <w:bCs/>
          <w:color w:val="auto"/>
          <w:rtl/>
        </w:rPr>
        <w:t xml:space="preserve">: </w:t>
      </w:r>
      <w:r w:rsidRPr="002F3D54">
        <w:rPr>
          <w:rFonts w:hint="cs"/>
          <w:b/>
          <w:bCs/>
          <w:color w:val="auto"/>
          <w:rtl/>
        </w:rPr>
        <w:t>لا يجوز)</w:t>
      </w:r>
      <w:r w:rsidRPr="002F3D54">
        <w:rPr>
          <w:rStyle w:val="ae"/>
          <w:color w:val="auto"/>
          <w:rtl/>
        </w:rPr>
        <w:t>(</w:t>
      </w:r>
      <w:r w:rsidRPr="002F3D54">
        <w:rPr>
          <w:rStyle w:val="ae"/>
          <w:color w:val="auto"/>
          <w:rtl/>
        </w:rPr>
        <w:footnoteReference w:id="1441"/>
      </w:r>
      <w:r w:rsidRPr="002F3D54">
        <w:rPr>
          <w:rStyle w:val="ae"/>
          <w:color w:val="auto"/>
          <w:rtl/>
        </w:rPr>
        <w:t>)</w:t>
      </w:r>
      <w:r w:rsidRPr="002F3D54">
        <w:rPr>
          <w:rFonts w:hint="cs"/>
          <w:color w:val="auto"/>
          <w:rtl/>
        </w:rPr>
        <w:t xml:space="preserve"> لأنَّ الر</w:t>
      </w:r>
      <w:r w:rsidR="00B07CF6" w:rsidRPr="002F3D54">
        <w:rPr>
          <w:rFonts w:hint="cs"/>
          <w:color w:val="auto"/>
          <w:rtl/>
        </w:rPr>
        <w:t>ّ</w:t>
      </w:r>
      <w:r w:rsidRPr="002F3D54">
        <w:rPr>
          <w:rFonts w:hint="cs"/>
          <w:color w:val="auto"/>
          <w:rtl/>
        </w:rPr>
        <w:t>بح فرع المال</w:t>
      </w:r>
      <w:r w:rsidR="00021530" w:rsidRPr="002F3D54">
        <w:rPr>
          <w:rFonts w:hint="cs"/>
          <w:color w:val="auto"/>
          <w:rtl/>
        </w:rPr>
        <w:t xml:space="preserve">؛ </w:t>
      </w:r>
      <w:r w:rsidRPr="002F3D54">
        <w:rPr>
          <w:rFonts w:hint="cs"/>
          <w:color w:val="auto"/>
          <w:rtl/>
        </w:rPr>
        <w:t>إلى أن</w:t>
      </w:r>
      <w:r w:rsidR="00B07CF6"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b/>
          <w:bCs/>
          <w:color w:val="auto"/>
          <w:rtl/>
        </w:rPr>
        <w:t>(ولا تجوز شركة التقب</w:t>
      </w:r>
      <w:r w:rsidR="00B07CF6" w:rsidRPr="002F3D54">
        <w:rPr>
          <w:rFonts w:hint="cs"/>
          <w:b/>
          <w:bCs/>
          <w:color w:val="auto"/>
          <w:rtl/>
        </w:rPr>
        <w:t>ُّ</w:t>
      </w:r>
      <w:r w:rsidRPr="002F3D54">
        <w:rPr>
          <w:rFonts w:hint="cs"/>
          <w:b/>
          <w:bCs/>
          <w:color w:val="auto"/>
          <w:rtl/>
        </w:rPr>
        <w:t>ل والأعمال)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على قول ز</w:t>
      </w:r>
      <w:r w:rsidR="00B07CF6" w:rsidRPr="002F3D54">
        <w:rPr>
          <w:rFonts w:hint="cs"/>
          <w:color w:val="auto"/>
          <w:rtl/>
        </w:rPr>
        <w:t>ُ</w:t>
      </w:r>
      <w:r w:rsidRPr="002F3D54">
        <w:rPr>
          <w:rFonts w:hint="cs"/>
          <w:color w:val="auto"/>
          <w:rtl/>
        </w:rPr>
        <w:t>ف</w:t>
      </w:r>
      <w:r w:rsidR="00B07CF6" w:rsidRPr="002F3D54">
        <w:rPr>
          <w:rFonts w:hint="cs"/>
          <w:color w:val="auto"/>
          <w:rtl/>
        </w:rPr>
        <w:t>َ</w:t>
      </w:r>
      <w:r w:rsidRPr="002F3D54">
        <w:rPr>
          <w:rFonts w:hint="cs"/>
          <w:color w:val="auto"/>
          <w:rtl/>
        </w:rPr>
        <w:t>ر والش</w:t>
      </w:r>
      <w:r w:rsidR="00B07CF6" w:rsidRPr="002F3D54">
        <w:rPr>
          <w:rFonts w:hint="cs"/>
          <w:color w:val="auto"/>
          <w:rtl/>
        </w:rPr>
        <w:t>ّ</w:t>
      </w:r>
      <w:r w:rsidRPr="002F3D54">
        <w:rPr>
          <w:rFonts w:hint="cs"/>
          <w:color w:val="auto"/>
          <w:rtl/>
        </w:rPr>
        <w:t>افعي</w:t>
      </w:r>
      <w:r w:rsidR="00021530" w:rsidRPr="002F3D54">
        <w:rPr>
          <w:rFonts w:hint="cs"/>
          <w:color w:val="auto"/>
          <w:rtl/>
        </w:rPr>
        <w:t xml:space="preserve">، </w:t>
      </w:r>
      <w:r w:rsidRPr="002F3D54">
        <w:rPr>
          <w:rFonts w:hint="cs"/>
          <w:color w:val="auto"/>
          <w:rtl/>
        </w:rPr>
        <w:t>ثم ز</w:t>
      </w:r>
      <w:r w:rsidR="00B07CF6" w:rsidRPr="002F3D54">
        <w:rPr>
          <w:rFonts w:hint="cs"/>
          <w:color w:val="auto"/>
          <w:rtl/>
        </w:rPr>
        <w:t>ُ</w:t>
      </w:r>
      <w:r w:rsidRPr="002F3D54">
        <w:rPr>
          <w:rFonts w:hint="cs"/>
          <w:color w:val="auto"/>
          <w:rtl/>
        </w:rPr>
        <w:t>فر لما لم يجوِّز الش</w:t>
      </w:r>
      <w:r w:rsidR="00B07CF6" w:rsidRPr="002F3D54">
        <w:rPr>
          <w:rFonts w:hint="cs"/>
          <w:color w:val="auto"/>
          <w:rtl/>
        </w:rPr>
        <w:t>ّ</w:t>
      </w:r>
      <w:r w:rsidRPr="002F3D54">
        <w:rPr>
          <w:rFonts w:hint="cs"/>
          <w:color w:val="auto"/>
          <w:rtl/>
        </w:rPr>
        <w:t>ركة بدون المال</w:t>
      </w:r>
      <w:r w:rsidR="00021530" w:rsidRPr="002F3D54">
        <w:rPr>
          <w:rFonts w:hint="cs"/>
          <w:color w:val="auto"/>
          <w:rtl/>
        </w:rPr>
        <w:t xml:space="preserve">، </w:t>
      </w:r>
      <w:r w:rsidRPr="002F3D54">
        <w:rPr>
          <w:rFonts w:hint="cs"/>
          <w:color w:val="auto"/>
          <w:rtl/>
        </w:rPr>
        <w:t>كما هو قول الش</w:t>
      </w:r>
      <w:r w:rsidR="00EE5AE9" w:rsidRPr="002F3D54">
        <w:rPr>
          <w:rFonts w:hint="cs"/>
          <w:color w:val="auto"/>
          <w:rtl/>
        </w:rPr>
        <w:t>ّ</w:t>
      </w:r>
      <w:r w:rsidRPr="002F3D54">
        <w:rPr>
          <w:rFonts w:hint="cs"/>
          <w:color w:val="auto"/>
          <w:rtl/>
        </w:rPr>
        <w:t>افعي</w:t>
      </w:r>
      <w:r w:rsidR="00021530" w:rsidRPr="002F3D54">
        <w:rPr>
          <w:rFonts w:hint="cs"/>
          <w:color w:val="auto"/>
          <w:rtl/>
        </w:rPr>
        <w:t xml:space="preserve">، </w:t>
      </w:r>
      <w:r w:rsidRPr="002F3D54">
        <w:rPr>
          <w:rFonts w:hint="cs"/>
          <w:color w:val="auto"/>
          <w:rtl/>
        </w:rPr>
        <w:t>كيف ي</w:t>
      </w:r>
      <w:r w:rsidR="00B07CF6" w:rsidRPr="002F3D54">
        <w:rPr>
          <w:rFonts w:hint="cs"/>
          <w:color w:val="auto"/>
          <w:rtl/>
        </w:rPr>
        <w:t>ُ</w:t>
      </w:r>
      <w:r w:rsidRPr="002F3D54">
        <w:rPr>
          <w:rFonts w:hint="cs"/>
          <w:color w:val="auto"/>
          <w:rtl/>
        </w:rPr>
        <w:t>تصو</w:t>
      </w:r>
      <w:r w:rsidR="00B07CF6" w:rsidRPr="002F3D54">
        <w:rPr>
          <w:rFonts w:hint="cs"/>
          <w:color w:val="auto"/>
          <w:rtl/>
        </w:rPr>
        <w:t>ّ</w:t>
      </w:r>
      <w:r w:rsidRPr="002F3D54">
        <w:rPr>
          <w:rFonts w:hint="cs"/>
          <w:color w:val="auto"/>
          <w:rtl/>
        </w:rPr>
        <w:t>رقولهبالجواز في شركة التقب</w:t>
      </w:r>
      <w:r w:rsidR="00B07CF6" w:rsidRPr="002F3D54">
        <w:rPr>
          <w:rFonts w:hint="cs"/>
          <w:color w:val="auto"/>
          <w:rtl/>
        </w:rPr>
        <w:t>ُّ</w:t>
      </w:r>
      <w:r w:rsidRPr="002F3D54">
        <w:rPr>
          <w:rFonts w:hint="cs"/>
          <w:color w:val="auto"/>
          <w:rtl/>
        </w:rPr>
        <w:t>ل عند ات</w:t>
      </w:r>
      <w:r w:rsidR="00B07CF6" w:rsidRPr="002F3D54">
        <w:rPr>
          <w:rFonts w:hint="cs"/>
          <w:color w:val="auto"/>
          <w:rtl/>
        </w:rPr>
        <w:t>ّ</w:t>
      </w:r>
      <w:r w:rsidRPr="002F3D54">
        <w:rPr>
          <w:rFonts w:hint="cs"/>
          <w:color w:val="auto"/>
          <w:rtl/>
        </w:rPr>
        <w:t>حاد العمل مع</w:t>
      </w:r>
      <w:r w:rsidR="00B07CF6" w:rsidRPr="002F3D54">
        <w:rPr>
          <w:rFonts w:hint="cs"/>
          <w:color w:val="auto"/>
          <w:rtl/>
        </w:rPr>
        <w:t>َ</w:t>
      </w:r>
      <w:r w:rsidRPr="002F3D54">
        <w:rPr>
          <w:rFonts w:hint="cs"/>
          <w:color w:val="auto"/>
          <w:rtl/>
        </w:rPr>
        <w:t xml:space="preserve"> صريح قوله</w:t>
      </w:r>
      <w:r w:rsidR="00021530" w:rsidRPr="002F3D54">
        <w:rPr>
          <w:rFonts w:hint="cs"/>
          <w:color w:val="auto"/>
          <w:rtl/>
        </w:rPr>
        <w:t xml:space="preserve">، </w:t>
      </w:r>
      <w:r w:rsidRPr="002F3D54">
        <w:rPr>
          <w:rFonts w:hint="cs"/>
          <w:color w:val="auto"/>
          <w:rtl/>
        </w:rPr>
        <w:t>ولا يجوز شركة التقب</w:t>
      </w:r>
      <w:r w:rsidR="00B07CF6" w:rsidRPr="002F3D54">
        <w:rPr>
          <w:rFonts w:hint="cs"/>
          <w:color w:val="auto"/>
          <w:rtl/>
        </w:rPr>
        <w:t>ُّ</w:t>
      </w:r>
      <w:r w:rsidRPr="002F3D54">
        <w:rPr>
          <w:rFonts w:hint="cs"/>
          <w:color w:val="auto"/>
          <w:rtl/>
        </w:rPr>
        <w:t>ل والأعمال</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قلت</w:t>
      </w:r>
      <w:r w:rsidR="00021530" w:rsidRPr="002F3D54">
        <w:rPr>
          <w:rFonts w:hint="cs"/>
          <w:color w:val="auto"/>
          <w:rtl/>
        </w:rPr>
        <w:t xml:space="preserve">: </w:t>
      </w:r>
      <w:r w:rsidRPr="002F3D54">
        <w:rPr>
          <w:rFonts w:hint="cs"/>
          <w:color w:val="auto"/>
          <w:rtl/>
        </w:rPr>
        <w:t>عن زفر روايتان في اشتراط خلط المال</w:t>
      </w:r>
      <w:r w:rsidR="00B07CF6" w:rsidRPr="002F3D54">
        <w:rPr>
          <w:rFonts w:hint="cs"/>
          <w:color w:val="auto"/>
          <w:rtl/>
        </w:rPr>
        <w:t>َ</w:t>
      </w:r>
      <w:r w:rsidRPr="002F3D54">
        <w:rPr>
          <w:rFonts w:hint="cs"/>
          <w:color w:val="auto"/>
          <w:rtl/>
        </w:rPr>
        <w:t>ين في الشركة</w:t>
      </w:r>
      <w:r w:rsidRPr="002F3D54">
        <w:rPr>
          <w:rStyle w:val="ae"/>
          <w:color w:val="auto"/>
          <w:rtl/>
        </w:rPr>
        <w:t>(</w:t>
      </w:r>
      <w:r w:rsidRPr="002F3D54">
        <w:rPr>
          <w:rStyle w:val="ae"/>
          <w:color w:val="auto"/>
          <w:rtl/>
        </w:rPr>
        <w:footnoteReference w:id="1442"/>
      </w:r>
      <w:r w:rsidRPr="002F3D54">
        <w:rPr>
          <w:rStyle w:val="ae"/>
          <w:color w:val="auto"/>
          <w:rtl/>
        </w:rPr>
        <w:t>)</w:t>
      </w:r>
      <w:r w:rsidRPr="002F3D54">
        <w:rPr>
          <w:rFonts w:hint="cs"/>
          <w:color w:val="auto"/>
          <w:rtl/>
        </w:rPr>
        <w:t xml:space="preserve"> ذكرهما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ذكر في الكتاب في تلك المسألة حكم الر</w:t>
      </w:r>
      <w:r w:rsidR="00C435DB" w:rsidRPr="002F3D54">
        <w:rPr>
          <w:rFonts w:hint="cs"/>
          <w:color w:val="auto"/>
          <w:rtl/>
        </w:rPr>
        <w:t>ّ</w:t>
      </w:r>
      <w:r w:rsidRPr="002F3D54">
        <w:rPr>
          <w:rFonts w:hint="cs"/>
          <w:color w:val="auto"/>
          <w:rtl/>
        </w:rPr>
        <w:t>واية التي تشتر</w:t>
      </w:r>
      <w:r w:rsidR="00C435DB" w:rsidRPr="002F3D54">
        <w:rPr>
          <w:rFonts w:hint="cs"/>
          <w:color w:val="auto"/>
          <w:rtl/>
        </w:rPr>
        <w:t>ِ</w:t>
      </w:r>
      <w:r w:rsidRPr="002F3D54">
        <w:rPr>
          <w:rFonts w:hint="cs"/>
          <w:color w:val="auto"/>
          <w:rtl/>
        </w:rPr>
        <w:t>ط</w:t>
      </w:r>
      <w:r w:rsidRPr="002F3D54">
        <w:rPr>
          <w:rFonts w:hint="cs"/>
          <w:color w:val="auto"/>
          <w:vertAlign w:val="superscript"/>
          <w:rtl/>
        </w:rPr>
        <w:t>(</w:t>
      </w:r>
      <w:r w:rsidRPr="002F3D54">
        <w:rPr>
          <w:rStyle w:val="ae"/>
          <w:color w:val="auto"/>
          <w:rtl/>
        </w:rPr>
        <w:footnoteReference w:id="1443"/>
      </w:r>
      <w:r w:rsidRPr="002F3D54">
        <w:rPr>
          <w:rFonts w:hint="cs"/>
          <w:color w:val="auto"/>
          <w:vertAlign w:val="superscript"/>
          <w:rtl/>
        </w:rPr>
        <w:t>)</w:t>
      </w:r>
      <w:r w:rsidRPr="002F3D54">
        <w:rPr>
          <w:rFonts w:hint="cs"/>
          <w:color w:val="auto"/>
          <w:rtl/>
        </w:rPr>
        <w:t xml:space="preserve"> خلط المالين</w:t>
      </w:r>
      <w:r w:rsidRPr="002F3D54">
        <w:rPr>
          <w:rFonts w:hint="cs"/>
          <w:color w:val="auto"/>
          <w:vertAlign w:val="superscript"/>
          <w:rtl/>
        </w:rPr>
        <w:t>(</w:t>
      </w:r>
      <w:r w:rsidRPr="002F3D54">
        <w:rPr>
          <w:rStyle w:val="ae"/>
          <w:color w:val="auto"/>
          <w:rtl/>
        </w:rPr>
        <w:footnoteReference w:id="1444"/>
      </w:r>
      <w:r w:rsidRPr="002F3D54">
        <w:rPr>
          <w:rFonts w:hint="cs"/>
          <w:color w:val="auto"/>
          <w:vertAlign w:val="superscript"/>
          <w:rtl/>
        </w:rPr>
        <w:t>)</w:t>
      </w:r>
      <w:r w:rsidR="00021530" w:rsidRPr="002F3D54">
        <w:rPr>
          <w:rFonts w:hint="cs"/>
          <w:color w:val="auto"/>
          <w:rtl/>
        </w:rPr>
        <w:t xml:space="preserve">، </w:t>
      </w:r>
    </w:p>
    <w:p w:rsidR="00021530" w:rsidRPr="002F3D54" w:rsidRDefault="0023359C" w:rsidP="002F3D54">
      <w:pPr>
        <w:ind w:firstLine="567"/>
        <w:rPr>
          <w:color w:val="auto"/>
          <w:rtl/>
        </w:rPr>
      </w:pPr>
      <w:r w:rsidRPr="002F3D54">
        <w:rPr>
          <w:rFonts w:hint="cs"/>
          <w:color w:val="auto"/>
          <w:rtl/>
        </w:rPr>
        <w:t xml:space="preserve"> وذكر ههنا ح</w:t>
      </w:r>
      <w:r w:rsidR="00C435DB" w:rsidRPr="002F3D54">
        <w:rPr>
          <w:rFonts w:hint="cs"/>
          <w:color w:val="auto"/>
          <w:rtl/>
        </w:rPr>
        <w:t>ُ</w:t>
      </w:r>
      <w:r w:rsidRPr="002F3D54">
        <w:rPr>
          <w:rFonts w:hint="cs"/>
          <w:color w:val="auto"/>
          <w:rtl/>
        </w:rPr>
        <w:t>كم الر</w:t>
      </w:r>
      <w:r w:rsidR="00C435DB" w:rsidRPr="002F3D54">
        <w:rPr>
          <w:rFonts w:hint="cs"/>
          <w:color w:val="auto"/>
          <w:rtl/>
        </w:rPr>
        <w:t>ّ</w:t>
      </w:r>
      <w:r w:rsidRPr="002F3D54">
        <w:rPr>
          <w:rFonts w:hint="cs"/>
          <w:color w:val="auto"/>
          <w:rtl/>
        </w:rPr>
        <w:t>واية ال</w:t>
      </w:r>
      <w:r w:rsidR="00C435DB" w:rsidRPr="002F3D54">
        <w:rPr>
          <w:rFonts w:hint="cs"/>
          <w:color w:val="auto"/>
          <w:rtl/>
        </w:rPr>
        <w:t>ّ</w:t>
      </w:r>
      <w:r w:rsidR="0007720B" w:rsidRPr="002F3D54">
        <w:rPr>
          <w:rFonts w:hint="cs"/>
          <w:color w:val="auto"/>
          <w:rtl/>
        </w:rPr>
        <w:t>تي لا يُ</w:t>
      </w:r>
      <w:r w:rsidRPr="002F3D54">
        <w:rPr>
          <w:rFonts w:hint="cs"/>
          <w:color w:val="auto"/>
          <w:rtl/>
        </w:rPr>
        <w:t>شتر</w:t>
      </w:r>
      <w:r w:rsidR="0007720B" w:rsidRPr="002F3D54">
        <w:rPr>
          <w:rFonts w:hint="cs"/>
          <w:color w:val="auto"/>
          <w:rtl/>
        </w:rPr>
        <w:t>َ</w:t>
      </w:r>
      <w:r w:rsidRPr="002F3D54">
        <w:rPr>
          <w:rFonts w:hint="cs"/>
          <w:color w:val="auto"/>
          <w:rtl/>
        </w:rPr>
        <w:t>ط</w:t>
      </w:r>
      <w:r w:rsidRPr="002F3D54">
        <w:rPr>
          <w:rFonts w:hint="cs"/>
          <w:color w:val="auto"/>
          <w:vertAlign w:val="superscript"/>
          <w:rtl/>
        </w:rPr>
        <w:t>(</w:t>
      </w:r>
      <w:r w:rsidRPr="002F3D54">
        <w:rPr>
          <w:rStyle w:val="ae"/>
          <w:color w:val="auto"/>
          <w:rtl/>
        </w:rPr>
        <w:footnoteReference w:id="1445"/>
      </w:r>
      <w:r w:rsidRPr="002F3D54">
        <w:rPr>
          <w:rFonts w:hint="cs"/>
          <w:color w:val="auto"/>
          <w:vertAlign w:val="superscript"/>
          <w:rtl/>
        </w:rPr>
        <w:t>)</w:t>
      </w:r>
      <w:r w:rsidRPr="002F3D54">
        <w:rPr>
          <w:rFonts w:hint="cs"/>
          <w:color w:val="auto"/>
          <w:rtl/>
        </w:rPr>
        <w:t xml:space="preserve"> ولكن أطلق في اللفظ</w:t>
      </w:r>
      <w:r w:rsidR="00021530" w:rsidRPr="002F3D54">
        <w:rPr>
          <w:rFonts w:hint="cs"/>
          <w:color w:val="auto"/>
          <w:rtl/>
        </w:rPr>
        <w:t xml:space="preserve">، </w:t>
      </w:r>
      <w:r w:rsidRPr="002F3D54">
        <w:rPr>
          <w:rFonts w:hint="cs"/>
          <w:color w:val="auto"/>
          <w:rtl/>
        </w:rPr>
        <w:t>ولم يذكر اختلاف الروايتين عنه فعن هذا تراآى مناقضةً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(فيهما)</w:t>
      </w:r>
      <w:r w:rsidRPr="002F3D54">
        <w:rPr>
          <w:rFonts w:hint="cs"/>
          <w:color w:val="auto"/>
          <w:rtl/>
        </w:rPr>
        <w:t xml:space="preserve"> أ</w:t>
      </w:r>
      <w:r w:rsidR="00C435DB"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في ات</w:t>
      </w:r>
      <w:r w:rsidR="00C435DB" w:rsidRPr="002F3D54">
        <w:rPr>
          <w:rFonts w:hint="cs"/>
          <w:color w:val="auto"/>
          <w:rtl/>
        </w:rPr>
        <w:t>ّ</w:t>
      </w:r>
      <w:r w:rsidRPr="002F3D54">
        <w:rPr>
          <w:rFonts w:hint="cs"/>
          <w:color w:val="auto"/>
          <w:rtl/>
        </w:rPr>
        <w:t>حاد الع</w:t>
      </w:r>
      <w:r w:rsidR="00C435DB" w:rsidRPr="002F3D54">
        <w:rPr>
          <w:rFonts w:hint="cs"/>
          <w:color w:val="auto"/>
          <w:rtl/>
        </w:rPr>
        <w:t>َ</w:t>
      </w:r>
      <w:r w:rsidRPr="002F3D54">
        <w:rPr>
          <w:rFonts w:hint="cs"/>
          <w:color w:val="auto"/>
          <w:rtl/>
        </w:rPr>
        <w:t>مل وات</w:t>
      </w:r>
      <w:r w:rsidR="00C435DB" w:rsidRPr="002F3D54">
        <w:rPr>
          <w:rFonts w:hint="cs"/>
          <w:color w:val="auto"/>
          <w:rtl/>
        </w:rPr>
        <w:t>ّ</w:t>
      </w:r>
      <w:r w:rsidRPr="002F3D54">
        <w:rPr>
          <w:rFonts w:hint="cs"/>
          <w:color w:val="auto"/>
          <w:rtl/>
        </w:rPr>
        <w:t>حاد المكان</w:t>
      </w:r>
      <w:r w:rsidR="00021530" w:rsidRPr="002F3D54">
        <w:rPr>
          <w:rFonts w:hint="cs"/>
          <w:color w:val="auto"/>
          <w:rtl/>
        </w:rPr>
        <w:t xml:space="preserve">. </w:t>
      </w:r>
      <w:r w:rsidRPr="002F3D54">
        <w:rPr>
          <w:rFonts w:hint="cs"/>
          <w:color w:val="auto"/>
          <w:rtl/>
        </w:rPr>
        <w:t>أم</w:t>
      </w:r>
      <w:r w:rsidR="00C435DB" w:rsidRPr="002F3D54">
        <w:rPr>
          <w:rFonts w:hint="cs"/>
          <w:color w:val="auto"/>
          <w:rtl/>
        </w:rPr>
        <w:t>ّ</w:t>
      </w:r>
      <w:r w:rsidRPr="002F3D54">
        <w:rPr>
          <w:rFonts w:hint="cs"/>
          <w:color w:val="auto"/>
          <w:rtl/>
        </w:rPr>
        <w:t>ا ات</w:t>
      </w:r>
      <w:r w:rsidR="00C435DB" w:rsidRPr="002F3D54">
        <w:rPr>
          <w:rFonts w:hint="cs"/>
          <w:color w:val="auto"/>
          <w:rtl/>
        </w:rPr>
        <w:t>ّ</w:t>
      </w:r>
      <w:r w:rsidRPr="002F3D54">
        <w:rPr>
          <w:rFonts w:hint="cs"/>
          <w:color w:val="auto"/>
          <w:rtl/>
        </w:rPr>
        <w:t>حاد العمل فقد ذكرناه</w:t>
      </w:r>
      <w:r w:rsidR="00021530" w:rsidRPr="002F3D54">
        <w:rPr>
          <w:rFonts w:hint="cs"/>
          <w:color w:val="auto"/>
          <w:rtl/>
        </w:rPr>
        <w:t xml:space="preserve">، </w:t>
      </w:r>
      <w:r w:rsidRPr="002F3D54">
        <w:rPr>
          <w:rFonts w:hint="cs"/>
          <w:color w:val="auto"/>
          <w:rtl/>
        </w:rPr>
        <w:t>وأم</w:t>
      </w:r>
      <w:r w:rsidR="00C435DB" w:rsidRPr="002F3D54">
        <w:rPr>
          <w:rFonts w:hint="cs"/>
          <w:color w:val="auto"/>
          <w:rtl/>
        </w:rPr>
        <w:t>ّ</w:t>
      </w:r>
      <w:r w:rsidRPr="002F3D54">
        <w:rPr>
          <w:rFonts w:hint="cs"/>
          <w:color w:val="auto"/>
          <w:rtl/>
        </w:rPr>
        <w:t>ا ات</w:t>
      </w:r>
      <w:r w:rsidR="00C435DB" w:rsidRPr="002F3D54">
        <w:rPr>
          <w:rFonts w:hint="cs"/>
          <w:color w:val="auto"/>
          <w:rtl/>
        </w:rPr>
        <w:t>ّ</w:t>
      </w:r>
      <w:r w:rsidRPr="002F3D54">
        <w:rPr>
          <w:rFonts w:hint="cs"/>
          <w:color w:val="auto"/>
          <w:rtl/>
        </w:rPr>
        <w:t>حاد المكان فإنَّه لو عمل أحد الش</w:t>
      </w:r>
      <w:r w:rsidR="00C435DB" w:rsidRPr="002F3D54">
        <w:rPr>
          <w:rFonts w:hint="cs"/>
          <w:color w:val="auto"/>
          <w:rtl/>
        </w:rPr>
        <w:t>ّ</w:t>
      </w:r>
      <w:r w:rsidRPr="002F3D54">
        <w:rPr>
          <w:rFonts w:hint="cs"/>
          <w:color w:val="auto"/>
          <w:rtl/>
        </w:rPr>
        <w:t>ريكين في دك</w:t>
      </w:r>
      <w:r w:rsidR="00C435DB" w:rsidRPr="002F3D54">
        <w:rPr>
          <w:rFonts w:hint="cs"/>
          <w:color w:val="auto"/>
          <w:rtl/>
        </w:rPr>
        <w:t>ّ</w:t>
      </w:r>
      <w:r w:rsidRPr="002F3D54">
        <w:rPr>
          <w:rFonts w:hint="cs"/>
          <w:color w:val="auto"/>
          <w:rtl/>
        </w:rPr>
        <w:t>ان</w:t>
      </w:r>
      <w:r w:rsidR="00021530" w:rsidRPr="002F3D54">
        <w:rPr>
          <w:rFonts w:hint="cs"/>
          <w:color w:val="auto"/>
          <w:rtl/>
        </w:rPr>
        <w:t xml:space="preserve">، </w:t>
      </w:r>
      <w:r w:rsidRPr="002F3D54">
        <w:rPr>
          <w:rFonts w:hint="cs"/>
          <w:color w:val="auto"/>
          <w:rtl/>
        </w:rPr>
        <w:t>والآخر في دكان آخر</w:t>
      </w:r>
      <w:r w:rsidR="00021530" w:rsidRPr="002F3D54">
        <w:rPr>
          <w:rFonts w:hint="cs"/>
          <w:color w:val="auto"/>
          <w:rtl/>
        </w:rPr>
        <w:t xml:space="preserve">، </w:t>
      </w:r>
      <w:r w:rsidRPr="002F3D54">
        <w:rPr>
          <w:rFonts w:hint="cs"/>
          <w:color w:val="auto"/>
          <w:rtl/>
        </w:rPr>
        <w:t>يجوز عندنا</w:t>
      </w:r>
      <w:r w:rsidRPr="002F3D54">
        <w:rPr>
          <w:rStyle w:val="ae"/>
          <w:color w:val="auto"/>
          <w:rtl/>
        </w:rPr>
        <w:t>(</w:t>
      </w:r>
      <w:r w:rsidRPr="002F3D54">
        <w:rPr>
          <w:rStyle w:val="ae"/>
          <w:color w:val="auto"/>
          <w:rtl/>
        </w:rPr>
        <w:footnoteReference w:id="1446"/>
      </w:r>
      <w:r w:rsidRPr="002F3D54">
        <w:rPr>
          <w:rStyle w:val="ae"/>
          <w:color w:val="auto"/>
          <w:rtl/>
        </w:rPr>
        <w:t>)</w:t>
      </w:r>
      <w:r w:rsidR="00021530" w:rsidRPr="002F3D54">
        <w:rPr>
          <w:rFonts w:hint="cs"/>
          <w:color w:val="auto"/>
          <w:rtl/>
        </w:rPr>
        <w:t xml:space="preserve">، </w:t>
      </w:r>
      <w:r w:rsidRPr="002F3D54">
        <w:rPr>
          <w:rFonts w:hint="cs"/>
          <w:color w:val="auto"/>
          <w:rtl/>
        </w:rPr>
        <w:t>خلاف</w:t>
      </w:r>
      <w:r w:rsidR="002F3D54">
        <w:rPr>
          <w:rFonts w:hint="cs"/>
          <w:color w:val="auto"/>
          <w:rtl/>
        </w:rPr>
        <w:t>ًا</w:t>
      </w:r>
      <w:r w:rsidRPr="002F3D54">
        <w:rPr>
          <w:rFonts w:hint="cs"/>
          <w:color w:val="auto"/>
          <w:rtl/>
        </w:rPr>
        <w:t xml:space="preserve"> لهما</w:t>
      </w:r>
      <w:r w:rsidR="00021530" w:rsidRPr="002F3D54">
        <w:rPr>
          <w:rFonts w:hint="cs"/>
          <w:color w:val="auto"/>
          <w:rtl/>
        </w:rPr>
        <w:t>.</w:t>
      </w:r>
    </w:p>
    <w:p w:rsidR="00893042" w:rsidRPr="002F3D54" w:rsidRDefault="0023359C" w:rsidP="002F3D54">
      <w:pPr>
        <w:ind w:firstLine="567"/>
        <w:rPr>
          <w:color w:val="auto"/>
          <w:rtl/>
        </w:rPr>
      </w:pPr>
      <w:r w:rsidRPr="002F3D54">
        <w:rPr>
          <w:rFonts w:hint="cs"/>
          <w:b/>
          <w:bCs/>
          <w:color w:val="auto"/>
          <w:rtl/>
        </w:rPr>
        <w:t>(وهو ما ذكرناه)</w:t>
      </w:r>
      <w:r w:rsidRPr="002F3D54">
        <w:rPr>
          <w:rFonts w:hint="cs"/>
          <w:color w:val="auto"/>
          <w:vertAlign w:val="superscript"/>
          <w:rtl/>
        </w:rPr>
        <w:t>(</w:t>
      </w:r>
      <w:r w:rsidRPr="002F3D54">
        <w:rPr>
          <w:rStyle w:val="ae"/>
          <w:color w:val="auto"/>
          <w:rtl/>
        </w:rPr>
        <w:footnoteReference w:id="1447"/>
      </w:r>
      <w:r w:rsidRPr="002F3D54">
        <w:rPr>
          <w:rFonts w:hint="cs"/>
          <w:color w:val="auto"/>
          <w:vertAlign w:val="superscript"/>
          <w:rtl/>
        </w:rPr>
        <w:t>)</w:t>
      </w:r>
      <w:r w:rsidRPr="002F3D54">
        <w:rPr>
          <w:rFonts w:hint="cs"/>
          <w:color w:val="auto"/>
          <w:rtl/>
        </w:rPr>
        <w:t xml:space="preserve"> وهو قوله</w:t>
      </w:r>
      <w:r w:rsidR="00021530" w:rsidRPr="002F3D54">
        <w:rPr>
          <w:rFonts w:hint="cs"/>
          <w:color w:val="auto"/>
          <w:rtl/>
        </w:rPr>
        <w:t xml:space="preserve">: </w:t>
      </w:r>
      <w:r w:rsidRPr="002F3D54">
        <w:rPr>
          <w:rFonts w:hint="cs"/>
          <w:b/>
          <w:bCs/>
          <w:color w:val="auto"/>
          <w:rtl/>
        </w:rPr>
        <w:t>(أنَّ المقصود منه الت</w:t>
      </w:r>
      <w:r w:rsidR="00C435DB" w:rsidRPr="002F3D54">
        <w:rPr>
          <w:rFonts w:hint="cs"/>
          <w:b/>
          <w:bCs/>
          <w:color w:val="auto"/>
          <w:rtl/>
        </w:rPr>
        <w:t>ّ</w:t>
      </w:r>
      <w:r w:rsidRPr="002F3D54">
        <w:rPr>
          <w:rFonts w:hint="cs"/>
          <w:b/>
          <w:bCs/>
          <w:color w:val="auto"/>
          <w:rtl/>
        </w:rPr>
        <w:t>حصيل)</w:t>
      </w:r>
      <w:r w:rsidRPr="002F3D54">
        <w:rPr>
          <w:rFonts w:hint="cs"/>
          <w:color w:val="auto"/>
          <w:rtl/>
        </w:rPr>
        <w:t xml:space="preserve"> وهو ممكن بالت</w:t>
      </w:r>
      <w:r w:rsidR="00C435DB" w:rsidRPr="002F3D54">
        <w:rPr>
          <w:rFonts w:hint="cs"/>
          <w:color w:val="auto"/>
          <w:rtl/>
        </w:rPr>
        <w:t>ّ</w:t>
      </w:r>
      <w:r w:rsidRPr="002F3D54">
        <w:rPr>
          <w:rFonts w:hint="cs"/>
          <w:color w:val="auto"/>
          <w:rtl/>
        </w:rPr>
        <w:t>وكيل ففي حق</w:t>
      </w:r>
      <w:r w:rsidR="00C435DB" w:rsidRPr="002F3D54">
        <w:rPr>
          <w:rFonts w:hint="cs"/>
          <w:color w:val="auto"/>
          <w:rtl/>
        </w:rPr>
        <w:t>ّ</w:t>
      </w:r>
      <w:r w:rsidRPr="002F3D54">
        <w:rPr>
          <w:rFonts w:hint="cs"/>
          <w:color w:val="auto"/>
          <w:rtl/>
        </w:rPr>
        <w:t xml:space="preserve"> صح</w:t>
      </w:r>
      <w:r w:rsidR="00C435DB" w:rsidRPr="002F3D54">
        <w:rPr>
          <w:rFonts w:hint="cs"/>
          <w:color w:val="auto"/>
          <w:rtl/>
        </w:rPr>
        <w:t>ّ</w:t>
      </w:r>
      <w:r w:rsidRPr="002F3D54">
        <w:rPr>
          <w:rFonts w:hint="cs"/>
          <w:color w:val="auto"/>
          <w:rtl/>
        </w:rPr>
        <w:t>ة الت</w:t>
      </w:r>
      <w:r w:rsidR="00C435DB" w:rsidRPr="002F3D54">
        <w:rPr>
          <w:rFonts w:hint="cs"/>
          <w:color w:val="auto"/>
          <w:rtl/>
        </w:rPr>
        <w:t>ّ</w:t>
      </w:r>
      <w:r w:rsidRPr="002F3D54">
        <w:rPr>
          <w:rFonts w:hint="cs"/>
          <w:color w:val="auto"/>
          <w:rtl/>
        </w:rPr>
        <w:t>وكيل لا يتفاوت ات</w:t>
      </w:r>
      <w:r w:rsidR="00C435DB" w:rsidRPr="002F3D54">
        <w:rPr>
          <w:rFonts w:hint="cs"/>
          <w:color w:val="auto"/>
          <w:rtl/>
        </w:rPr>
        <w:t>ّ</w:t>
      </w:r>
      <w:r w:rsidRPr="002F3D54">
        <w:rPr>
          <w:rFonts w:hint="cs"/>
          <w:color w:val="auto"/>
          <w:rtl/>
        </w:rPr>
        <w:t>حاد العمل والمكان واختلافهما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53" o:spid="_x0000_s1221" type="#_x0000_t202" style="position:absolute;left:0;text-align:left;margin-left:1.35pt;margin-top:.5pt;width:80.85pt;height:30.45pt;flip:x;z-index:252025856;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" stroked="f">
            <v:textbox style="mso-fit-shape-to-text:t">
              <w:txbxContent>
                <w:p w:rsidR="00E408E2" w:rsidRDefault="00E408E2" w:rsidP="00682C5F">
                  <w:pPr>
                    <w:ind w:firstLine="0"/>
                    <w:jc w:val="center"/>
                    <w:rPr>
                      <w:sz w:val="2"/>
                      <w:szCs w:val="2"/>
                    </w:rPr>
                  </w:pPr>
                  <w:r w:rsidRPr="00893042">
                    <w:rPr>
                      <w:sz w:val="28"/>
                      <w:szCs w:val="28"/>
                      <w:rtl/>
                    </w:rPr>
                    <w:t>[</w:t>
                  </w:r>
                  <w:r>
                    <w:rPr>
                      <w:sz w:val="28"/>
                      <w:szCs w:val="28"/>
                      <w:rtl/>
                    </w:rPr>
                    <w:t xml:space="preserve">حكم </w:t>
                  </w:r>
                  <w:r>
                    <w:rPr>
                      <w:rFonts w:hint="cs"/>
                      <w:sz w:val="28"/>
                      <w:szCs w:val="28"/>
                      <w:rtl/>
                    </w:rPr>
                    <w:t>ا</w:t>
                  </w:r>
                  <w:r w:rsidRPr="00893042">
                    <w:rPr>
                      <w:sz w:val="28"/>
                      <w:szCs w:val="28"/>
                      <w:rtl/>
                    </w:rPr>
                    <w:t>شتراط العمل نصفين والمال أثلاث</w:t>
                  </w:r>
                  <w:r>
                    <w:rPr>
                      <w:rFonts w:hint="cs"/>
                      <w:sz w:val="28"/>
                      <w:szCs w:val="28"/>
                      <w:rtl/>
                    </w:rPr>
                    <w:t>اً</w:t>
                  </w:r>
                  <w:r w:rsidRPr="00893042">
                    <w:rPr>
                      <w:sz w:val="28"/>
                      <w:szCs w:val="28"/>
                      <w:rtl/>
                    </w:rPr>
                    <w:t>]</w:t>
                  </w:r>
                </w:p>
              </w:txbxContent>
            </v:textbox>
            <w10:wrap anchorx="page"/>
          </v:shape>
        </w:pict>
      </w:r>
      <w:r w:rsidR="0023359C" w:rsidRPr="002F3D54">
        <w:rPr>
          <w:rFonts w:hint="cs"/>
          <w:color w:val="auto"/>
          <w:rtl/>
        </w:rPr>
        <w:t>(</w:t>
      </w:r>
      <w:r w:rsidR="0023359C" w:rsidRPr="002F3D54">
        <w:rPr>
          <w:rStyle w:val="Char8"/>
          <w:rFonts w:hint="cs"/>
          <w:color w:val="auto"/>
          <w:rtl/>
        </w:rPr>
        <w:t>ولو شرطا العمل نصفين</w:t>
      </w:r>
      <w:r w:rsidR="0023359C" w:rsidRPr="002F3D54">
        <w:rPr>
          <w:rFonts w:hint="cs"/>
          <w:color w:val="auto"/>
          <w:rtl/>
        </w:rPr>
        <w:t>) أي</w:t>
      </w:r>
      <w:r w:rsidR="00021530" w:rsidRPr="002F3D54">
        <w:rPr>
          <w:rFonts w:hint="cs"/>
          <w:color w:val="auto"/>
          <w:rtl/>
        </w:rPr>
        <w:t xml:space="preserve">، </w:t>
      </w:r>
      <w:r w:rsidR="0023359C" w:rsidRPr="002F3D54">
        <w:rPr>
          <w:rFonts w:hint="cs"/>
          <w:color w:val="auto"/>
          <w:rtl/>
        </w:rPr>
        <w:t>في شركة الت</w:t>
      </w:r>
      <w:r w:rsidR="00C435DB" w:rsidRPr="002F3D54">
        <w:rPr>
          <w:rFonts w:hint="cs"/>
          <w:color w:val="auto"/>
          <w:rtl/>
        </w:rPr>
        <w:t>َّ</w:t>
      </w:r>
      <w:r w:rsidR="0023359C" w:rsidRPr="002F3D54">
        <w:rPr>
          <w:rFonts w:hint="cs"/>
          <w:color w:val="auto"/>
          <w:rtl/>
        </w:rPr>
        <w:t>قب</w:t>
      </w:r>
      <w:r w:rsidR="00C435DB" w:rsidRPr="002F3D54">
        <w:rPr>
          <w:rFonts w:hint="cs"/>
          <w:color w:val="auto"/>
          <w:rtl/>
        </w:rPr>
        <w:t>ُّ</w:t>
      </w:r>
      <w:r w:rsidR="0023359C" w:rsidRPr="002F3D54">
        <w:rPr>
          <w:rFonts w:hint="cs"/>
          <w:color w:val="auto"/>
          <w:rtl/>
        </w:rPr>
        <w:t>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w:t>
      </w:r>
      <w:r w:rsidRPr="002F3D54">
        <w:rPr>
          <w:rStyle w:val="Char8"/>
          <w:rFonts w:hint="cs"/>
          <w:color w:val="auto"/>
          <w:rtl/>
        </w:rPr>
        <w:t>والمال</w:t>
      </w:r>
      <w:r w:rsidRPr="002F3D54">
        <w:rPr>
          <w:rFonts w:hint="cs"/>
          <w:color w:val="auto"/>
          <w:rtl/>
        </w:rPr>
        <w:t>)بالن</w:t>
      </w:r>
      <w:r w:rsidR="00C435DB" w:rsidRPr="002F3D54">
        <w:rPr>
          <w:rFonts w:hint="cs"/>
          <w:color w:val="auto"/>
          <w:rtl/>
        </w:rPr>
        <w:t>ّ</w:t>
      </w:r>
      <w:r w:rsidRPr="002F3D54">
        <w:rPr>
          <w:rFonts w:hint="cs"/>
          <w:color w:val="auto"/>
          <w:rtl/>
        </w:rPr>
        <w:t>صب</w:t>
      </w:r>
      <w:r w:rsidR="00021530" w:rsidRPr="002F3D54">
        <w:rPr>
          <w:rFonts w:hint="cs"/>
          <w:color w:val="auto"/>
          <w:rtl/>
        </w:rPr>
        <w:t xml:space="preserve">، </w:t>
      </w:r>
      <w:r w:rsidRPr="002F3D54">
        <w:rPr>
          <w:rFonts w:hint="cs"/>
          <w:color w:val="auto"/>
          <w:rtl/>
        </w:rPr>
        <w:t>وهو الر</w:t>
      </w:r>
      <w:r w:rsidR="00C435DB" w:rsidRPr="002F3D54">
        <w:rPr>
          <w:rFonts w:hint="cs"/>
          <w:color w:val="auto"/>
          <w:rtl/>
        </w:rPr>
        <w:t>ّ</w:t>
      </w:r>
      <w:r w:rsidRPr="002F3D54">
        <w:rPr>
          <w:rFonts w:hint="cs"/>
          <w:color w:val="auto"/>
          <w:rtl/>
        </w:rPr>
        <w:t>بح أي</w:t>
      </w:r>
      <w:r w:rsidR="00021530" w:rsidRPr="002F3D54">
        <w:rPr>
          <w:rFonts w:hint="cs"/>
          <w:color w:val="auto"/>
          <w:rtl/>
        </w:rPr>
        <w:t xml:space="preserve">: </w:t>
      </w:r>
      <w:r w:rsidRPr="002F3D54">
        <w:rPr>
          <w:rFonts w:hint="cs"/>
          <w:color w:val="auto"/>
          <w:rtl/>
        </w:rPr>
        <w:t>لو شرطا في شركة الت</w:t>
      </w:r>
      <w:r w:rsidR="00C435DB" w:rsidRPr="002F3D54">
        <w:rPr>
          <w:rFonts w:hint="cs"/>
          <w:color w:val="auto"/>
          <w:rtl/>
        </w:rPr>
        <w:t>ّ</w:t>
      </w:r>
      <w:r w:rsidRPr="002F3D54">
        <w:rPr>
          <w:rFonts w:hint="cs"/>
          <w:color w:val="auto"/>
          <w:rtl/>
        </w:rPr>
        <w:t>قب</w:t>
      </w:r>
      <w:r w:rsidR="00C435DB" w:rsidRPr="002F3D54">
        <w:rPr>
          <w:rFonts w:hint="cs"/>
          <w:color w:val="auto"/>
          <w:rtl/>
        </w:rPr>
        <w:t>ّ</w:t>
      </w:r>
      <w:r w:rsidRPr="002F3D54">
        <w:rPr>
          <w:rFonts w:hint="cs"/>
          <w:color w:val="auto"/>
          <w:rtl/>
        </w:rPr>
        <w:t>ل الر</w:t>
      </w:r>
      <w:r w:rsidR="00C435DB" w:rsidRPr="002F3D54">
        <w:rPr>
          <w:rFonts w:hint="cs"/>
          <w:color w:val="auto"/>
          <w:rtl/>
        </w:rPr>
        <w:t>ّ</w:t>
      </w:r>
      <w:r w:rsidRPr="002F3D54">
        <w:rPr>
          <w:rFonts w:hint="cs"/>
          <w:color w:val="auto"/>
          <w:rtl/>
        </w:rPr>
        <w:t>بح أثلاث</w:t>
      </w:r>
      <w:r w:rsidR="002F3D54">
        <w:rPr>
          <w:rFonts w:hint="cs"/>
          <w:color w:val="auto"/>
          <w:rtl/>
        </w:rPr>
        <w:t>ًا</w:t>
      </w:r>
      <w:r w:rsidRPr="002F3D54">
        <w:rPr>
          <w:rFonts w:hint="cs"/>
          <w:color w:val="auto"/>
          <w:rtl/>
        </w:rPr>
        <w:t xml:space="preserve"> مع المساواة في </w:t>
      </w:r>
      <w:r w:rsidRPr="002F3D54">
        <w:rPr>
          <w:rFonts w:hint="cs"/>
          <w:color w:val="auto"/>
          <w:rtl/>
        </w:rPr>
        <w:lastRenderedPageBreak/>
        <w:t>العمل يجوز</w:t>
      </w:r>
      <w:r w:rsidR="00021530" w:rsidRPr="002F3D54">
        <w:rPr>
          <w:rFonts w:hint="cs"/>
          <w:color w:val="auto"/>
          <w:rtl/>
        </w:rPr>
        <w:t xml:space="preserve">، </w:t>
      </w:r>
      <w:r w:rsidRPr="002F3D54">
        <w:rPr>
          <w:rFonts w:hint="cs"/>
          <w:color w:val="auto"/>
          <w:rtl/>
        </w:rPr>
        <w:t>وهذا ال</w:t>
      </w:r>
      <w:r w:rsidR="00C435DB" w:rsidRPr="002F3D54">
        <w:rPr>
          <w:rFonts w:hint="cs"/>
          <w:color w:val="auto"/>
          <w:rtl/>
        </w:rPr>
        <w:t>ّ</w:t>
      </w:r>
      <w:r w:rsidRPr="002F3D54">
        <w:rPr>
          <w:rFonts w:hint="cs"/>
          <w:color w:val="auto"/>
          <w:rtl/>
        </w:rPr>
        <w:t>ذي ذكره فيما إذ</w:t>
      </w:r>
      <w:r w:rsidR="00385674" w:rsidRPr="002F3D54">
        <w:rPr>
          <w:rFonts w:hint="cs"/>
          <w:color w:val="auto"/>
          <w:rtl/>
        </w:rPr>
        <w:t>ا</w:t>
      </w:r>
      <w:r w:rsidRPr="002F3D54">
        <w:rPr>
          <w:rFonts w:hint="cs"/>
          <w:color w:val="auto"/>
          <w:vertAlign w:val="superscript"/>
          <w:rtl/>
        </w:rPr>
        <w:t>(</w:t>
      </w:r>
      <w:r w:rsidRPr="002F3D54">
        <w:rPr>
          <w:rStyle w:val="ae"/>
          <w:color w:val="auto"/>
          <w:rtl/>
        </w:rPr>
        <w:footnoteReference w:id="1448"/>
      </w:r>
      <w:r w:rsidRPr="002F3D54">
        <w:rPr>
          <w:rFonts w:hint="cs"/>
          <w:color w:val="auto"/>
          <w:vertAlign w:val="superscript"/>
          <w:rtl/>
        </w:rPr>
        <w:t>)</w:t>
      </w:r>
      <w:r w:rsidRPr="002F3D54">
        <w:rPr>
          <w:rFonts w:hint="cs"/>
          <w:color w:val="auto"/>
          <w:rtl/>
        </w:rPr>
        <w:t xml:space="preserve"> كانت شركة التقبل بينهما شركة عنان</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384" o:spid="_x0000_s1222" type="#_x0000_t202" style="position:absolute;left:0;text-align:left;margin-left:0;margin-top:26.4pt;width:80.85pt;height:76.95pt;flip:x;z-index:25211187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" stroked="f">
            <v:textbox style="mso-fit-shape-to-text:t">
              <w:txbxContent>
                <w:p w:rsidR="00E408E2" w:rsidRDefault="00E408E2" w:rsidP="00893042">
                  <w:pPr>
                    <w:ind w:firstLine="0"/>
                    <w:jc w:val="left"/>
                    <w:rPr>
                      <w:sz w:val="2"/>
                      <w:szCs w:val="2"/>
                    </w:rPr>
                  </w:pPr>
                  <w:r w:rsidRPr="00893042">
                    <w:rPr>
                      <w:sz w:val="28"/>
                      <w:szCs w:val="28"/>
                      <w:rtl/>
                    </w:rPr>
                    <w:t>[لوح 522/أ]</w:t>
                  </w:r>
                </w:p>
              </w:txbxContent>
            </v:textbox>
            <w10:wrap anchorx="page"/>
          </v:shape>
        </w:pict>
      </w:r>
      <w:r w:rsidR="0023359C" w:rsidRPr="002F3D54">
        <w:rPr>
          <w:rFonts w:hint="cs"/>
          <w:color w:val="auto"/>
          <w:rtl/>
        </w:rPr>
        <w:t>وأم</w:t>
      </w:r>
      <w:r w:rsidR="00C435DB" w:rsidRPr="002F3D54">
        <w:rPr>
          <w:rFonts w:hint="cs"/>
          <w:color w:val="auto"/>
          <w:rtl/>
        </w:rPr>
        <w:t>ّ</w:t>
      </w:r>
      <w:r w:rsidR="0023359C" w:rsidRPr="002F3D54">
        <w:rPr>
          <w:rFonts w:hint="cs"/>
          <w:color w:val="auto"/>
          <w:rtl/>
        </w:rPr>
        <w:t>ا إذ</w:t>
      </w:r>
      <w:r w:rsidR="0023359C" w:rsidRPr="002F3D54">
        <w:rPr>
          <w:rFonts w:hint="cs"/>
          <w:color w:val="auto"/>
          <w:vertAlign w:val="superscript"/>
          <w:rtl/>
        </w:rPr>
        <w:t>(</w:t>
      </w:r>
      <w:r w:rsidR="0023359C" w:rsidRPr="002F3D54">
        <w:rPr>
          <w:rStyle w:val="ae"/>
          <w:color w:val="auto"/>
          <w:rtl/>
        </w:rPr>
        <w:footnoteReference w:id="1449"/>
      </w:r>
      <w:r w:rsidR="0023359C" w:rsidRPr="002F3D54">
        <w:rPr>
          <w:rFonts w:hint="cs"/>
          <w:color w:val="auto"/>
          <w:vertAlign w:val="superscript"/>
          <w:rtl/>
        </w:rPr>
        <w:t>)</w:t>
      </w:r>
      <w:r w:rsidR="0023359C" w:rsidRPr="002F3D54">
        <w:rPr>
          <w:rFonts w:hint="cs"/>
          <w:color w:val="auto"/>
          <w:rtl/>
        </w:rPr>
        <w:t xml:space="preserve"> كانت تلك الش</w:t>
      </w:r>
      <w:r w:rsidR="00C435DB" w:rsidRPr="002F3D54">
        <w:rPr>
          <w:rFonts w:hint="cs"/>
          <w:color w:val="auto"/>
          <w:rtl/>
        </w:rPr>
        <w:t>ّ</w:t>
      </w:r>
      <w:r w:rsidR="0023359C" w:rsidRPr="002F3D54">
        <w:rPr>
          <w:rFonts w:hint="cs"/>
          <w:color w:val="auto"/>
          <w:rtl/>
        </w:rPr>
        <w:t>ركة بينهما شركة مفاوضة</w:t>
      </w:r>
      <w:r w:rsidR="00021530" w:rsidRPr="002F3D54">
        <w:rPr>
          <w:rFonts w:hint="cs"/>
          <w:color w:val="auto"/>
          <w:rtl/>
        </w:rPr>
        <w:t xml:space="preserve">، </w:t>
      </w:r>
      <w:r w:rsidR="0023359C" w:rsidRPr="002F3D54">
        <w:rPr>
          <w:rFonts w:hint="cs"/>
          <w:color w:val="auto"/>
          <w:rtl/>
        </w:rPr>
        <w:t>فلا يجوز الت</w:t>
      </w:r>
      <w:r w:rsidR="00C435DB" w:rsidRPr="002F3D54">
        <w:rPr>
          <w:rFonts w:hint="cs"/>
          <w:color w:val="auto"/>
          <w:rtl/>
        </w:rPr>
        <w:t>ّ</w:t>
      </w:r>
      <w:r w:rsidR="0023359C" w:rsidRPr="002F3D54">
        <w:rPr>
          <w:rFonts w:hint="cs"/>
          <w:color w:val="auto"/>
          <w:rtl/>
        </w:rPr>
        <w:t>فاوت بينهما فيما يحصل من الر</w:t>
      </w:r>
      <w:r w:rsidR="00C435DB" w:rsidRPr="002F3D54">
        <w:rPr>
          <w:rFonts w:hint="cs"/>
          <w:color w:val="auto"/>
          <w:rtl/>
        </w:rPr>
        <w:t>ّ</w:t>
      </w:r>
      <w:r w:rsidR="0023359C" w:rsidRPr="002F3D54">
        <w:rPr>
          <w:rFonts w:hint="cs"/>
          <w:color w:val="auto"/>
          <w:rtl/>
        </w:rPr>
        <w:t>بح</w:t>
      </w:r>
      <w:r w:rsidR="00021530" w:rsidRPr="002F3D54">
        <w:rPr>
          <w:rFonts w:hint="cs"/>
          <w:color w:val="auto"/>
          <w:rtl/>
        </w:rPr>
        <w:t xml:space="preserve">، </w:t>
      </w:r>
      <w:r w:rsidR="0023359C" w:rsidRPr="002F3D54">
        <w:rPr>
          <w:rFonts w:hint="cs"/>
          <w:color w:val="auto"/>
          <w:rtl/>
        </w:rPr>
        <w:t>وفي/ ال</w:t>
      </w:r>
      <w:r w:rsidR="00734138" w:rsidRPr="002F3D54">
        <w:rPr>
          <w:rFonts w:hint="cs"/>
          <w:color w:val="auto"/>
          <w:rtl/>
        </w:rPr>
        <w:t xml:space="preserve">عِنان </w:t>
      </w:r>
      <w:r w:rsidR="0023359C" w:rsidRPr="002F3D54">
        <w:rPr>
          <w:rFonts w:hint="cs"/>
          <w:color w:val="auto"/>
          <w:rtl/>
        </w:rPr>
        <w:t>لا يجوز ذلك في شركة الوجوه إل</w:t>
      </w:r>
      <w:r w:rsidR="00C435DB" w:rsidRPr="002F3D54">
        <w:rPr>
          <w:rFonts w:hint="cs"/>
          <w:color w:val="auto"/>
          <w:rtl/>
        </w:rPr>
        <w:t>ّ</w:t>
      </w:r>
      <w:r w:rsidR="0023359C" w:rsidRPr="002F3D54">
        <w:rPr>
          <w:rFonts w:hint="cs"/>
          <w:color w:val="auto"/>
          <w:rtl/>
        </w:rPr>
        <w:t>ا أن</w:t>
      </w:r>
      <w:r w:rsidR="00C435DB" w:rsidRPr="002F3D54">
        <w:rPr>
          <w:rFonts w:hint="cs"/>
          <w:color w:val="auto"/>
          <w:rtl/>
        </w:rPr>
        <w:t>ْ</w:t>
      </w:r>
      <w:r w:rsidR="0023359C" w:rsidRPr="002F3D54">
        <w:rPr>
          <w:rFonts w:hint="cs"/>
          <w:color w:val="auto"/>
          <w:rtl/>
        </w:rPr>
        <w:t xml:space="preserve"> يشترطا الت</w:t>
      </w:r>
      <w:r w:rsidR="00C435DB" w:rsidRPr="002F3D54">
        <w:rPr>
          <w:rFonts w:hint="cs"/>
          <w:color w:val="auto"/>
          <w:rtl/>
        </w:rPr>
        <w:t>ّ</w:t>
      </w:r>
      <w:r w:rsidR="0023359C" w:rsidRPr="002F3D54">
        <w:rPr>
          <w:rFonts w:hint="cs"/>
          <w:color w:val="auto"/>
          <w:rtl/>
        </w:rPr>
        <w:t>فاوت في ملك المشتري</w:t>
      </w:r>
      <w:r w:rsidR="00021530" w:rsidRPr="002F3D54">
        <w:rPr>
          <w:rFonts w:hint="cs"/>
          <w:color w:val="auto"/>
          <w:rtl/>
        </w:rPr>
        <w:t xml:space="preserve">، </w:t>
      </w:r>
      <w:r w:rsidR="0023359C" w:rsidRPr="002F3D54">
        <w:rPr>
          <w:rFonts w:hint="cs"/>
          <w:color w:val="auto"/>
          <w:rtl/>
        </w:rPr>
        <w:t>وفي الت</w:t>
      </w:r>
      <w:r w:rsidR="00C435DB" w:rsidRPr="002F3D54">
        <w:rPr>
          <w:rFonts w:hint="cs"/>
          <w:color w:val="auto"/>
          <w:rtl/>
        </w:rPr>
        <w:t>ّ</w:t>
      </w:r>
      <w:r w:rsidR="0023359C" w:rsidRPr="002F3D54">
        <w:rPr>
          <w:rFonts w:hint="cs"/>
          <w:color w:val="auto"/>
          <w:rtl/>
        </w:rPr>
        <w:t>قب</w:t>
      </w:r>
      <w:r w:rsidR="00C435DB" w:rsidRPr="002F3D54">
        <w:rPr>
          <w:rFonts w:hint="cs"/>
          <w:color w:val="auto"/>
          <w:rtl/>
        </w:rPr>
        <w:t>ّ</w:t>
      </w:r>
      <w:r w:rsidR="0023359C" w:rsidRPr="002F3D54">
        <w:rPr>
          <w:rFonts w:hint="cs"/>
          <w:color w:val="auto"/>
          <w:rtl/>
        </w:rPr>
        <w:t>ل يصح</w:t>
      </w:r>
      <w:r w:rsidR="00C435DB" w:rsidRPr="002F3D54">
        <w:rPr>
          <w:rFonts w:hint="cs"/>
          <w:color w:val="auto"/>
          <w:rtl/>
        </w:rPr>
        <w:t>ّ</w:t>
      </w:r>
      <w:r w:rsidR="0023359C" w:rsidRPr="002F3D54">
        <w:rPr>
          <w:rFonts w:hint="cs"/>
          <w:color w:val="auto"/>
          <w:rtl/>
        </w:rPr>
        <w:t xml:space="preserve"> منهما اشتراط الت</w:t>
      </w:r>
      <w:r w:rsidR="00C435DB" w:rsidRPr="002F3D54">
        <w:rPr>
          <w:rFonts w:hint="cs"/>
          <w:color w:val="auto"/>
          <w:rtl/>
        </w:rPr>
        <w:t>ّ</w:t>
      </w:r>
      <w:r w:rsidR="0023359C" w:rsidRPr="002F3D54">
        <w:rPr>
          <w:rFonts w:hint="cs"/>
          <w:color w:val="auto"/>
          <w:rtl/>
        </w:rPr>
        <w:t>فاوت في الر</w:t>
      </w:r>
      <w:r w:rsidR="00C435DB" w:rsidRPr="002F3D54">
        <w:rPr>
          <w:rFonts w:hint="cs"/>
          <w:color w:val="auto"/>
          <w:rtl/>
        </w:rPr>
        <w:t>ّ</w:t>
      </w:r>
      <w:r w:rsidR="0023359C" w:rsidRPr="002F3D54">
        <w:rPr>
          <w:rFonts w:hint="cs"/>
          <w:color w:val="auto"/>
          <w:rtl/>
        </w:rPr>
        <w:t>بح مع المساواة في العمل</w:t>
      </w:r>
      <w:r w:rsidR="00021530" w:rsidRPr="002F3D54">
        <w:rPr>
          <w:rFonts w:hint="cs"/>
          <w:color w:val="auto"/>
          <w:rtl/>
        </w:rPr>
        <w:t xml:space="preserve">، </w:t>
      </w:r>
      <w:r w:rsidR="0023359C" w:rsidRPr="002F3D54">
        <w:rPr>
          <w:rFonts w:hint="cs"/>
          <w:color w:val="auto"/>
          <w:rtl/>
        </w:rPr>
        <w:t>وقد بيَّنَّا أنَّ المفاوضة وال</w:t>
      </w:r>
      <w:r w:rsidR="00734138" w:rsidRPr="002F3D54">
        <w:rPr>
          <w:rFonts w:hint="cs"/>
          <w:color w:val="auto"/>
          <w:rtl/>
        </w:rPr>
        <w:t xml:space="preserve">عِنان </w:t>
      </w:r>
      <w:r w:rsidR="0023359C" w:rsidRPr="002F3D54">
        <w:rPr>
          <w:rFonts w:hint="cs"/>
          <w:color w:val="auto"/>
          <w:rtl/>
        </w:rPr>
        <w:t>يجريان</w:t>
      </w:r>
      <w:r w:rsidR="00C435DB" w:rsidRPr="002F3D54">
        <w:rPr>
          <w:rFonts w:hint="cs"/>
          <w:color w:val="auto"/>
          <w:rtl/>
        </w:rPr>
        <w:t>ِ</w:t>
      </w:r>
      <w:r w:rsidR="0023359C" w:rsidRPr="002F3D54">
        <w:rPr>
          <w:rFonts w:hint="cs"/>
          <w:color w:val="auto"/>
          <w:rtl/>
        </w:rPr>
        <w:t xml:space="preserve"> في شركة الت</w:t>
      </w:r>
      <w:r w:rsidR="00C435DB" w:rsidRPr="002F3D54">
        <w:rPr>
          <w:rFonts w:hint="cs"/>
          <w:color w:val="auto"/>
          <w:rtl/>
        </w:rPr>
        <w:t>ّ</w:t>
      </w:r>
      <w:r w:rsidR="0023359C" w:rsidRPr="002F3D54">
        <w:rPr>
          <w:rFonts w:hint="cs"/>
          <w:color w:val="auto"/>
          <w:rtl/>
        </w:rPr>
        <w:t>قب</w:t>
      </w:r>
      <w:r w:rsidR="00C435DB" w:rsidRPr="002F3D54">
        <w:rPr>
          <w:rFonts w:hint="cs"/>
          <w:color w:val="auto"/>
          <w:rtl/>
        </w:rPr>
        <w:t>ّ</w:t>
      </w:r>
      <w:r w:rsidR="0023359C" w:rsidRPr="002F3D54">
        <w:rPr>
          <w:rFonts w:hint="cs"/>
          <w:color w:val="auto"/>
          <w:rtl/>
        </w:rPr>
        <w:t>ل والوجوه كما يجريان في الأموال</w:t>
      </w:r>
      <w:r w:rsidR="0023359C" w:rsidRPr="002F3D54">
        <w:rPr>
          <w:rStyle w:val="ae"/>
          <w:color w:val="auto"/>
          <w:rtl/>
        </w:rPr>
        <w:t>(</w:t>
      </w:r>
      <w:r w:rsidR="0023359C" w:rsidRPr="002F3D54">
        <w:rPr>
          <w:rStyle w:val="ae"/>
          <w:color w:val="auto"/>
          <w:rtl/>
        </w:rPr>
        <w:footnoteReference w:id="1450"/>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إلى هذا أشار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(لأنَّ الض</w:t>
      </w:r>
      <w:r w:rsidR="00C435DB" w:rsidRPr="002F3D54">
        <w:rPr>
          <w:rFonts w:hint="cs"/>
          <w:b/>
          <w:bCs/>
          <w:color w:val="auto"/>
          <w:rtl/>
        </w:rPr>
        <w:t>ّ</w:t>
      </w:r>
      <w:r w:rsidRPr="002F3D54">
        <w:rPr>
          <w:rFonts w:hint="cs"/>
          <w:b/>
          <w:bCs/>
          <w:color w:val="auto"/>
          <w:rtl/>
        </w:rPr>
        <w:t>مان بقدر العمل)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بقدر ما شرط عليه من العمل</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(فالز</w:t>
      </w:r>
      <w:r w:rsidR="00C435DB" w:rsidRPr="002F3D54">
        <w:rPr>
          <w:rFonts w:hint="cs"/>
          <w:b/>
          <w:bCs/>
          <w:color w:val="auto"/>
          <w:rtl/>
        </w:rPr>
        <w:t>ّ</w:t>
      </w:r>
      <w:r w:rsidRPr="002F3D54">
        <w:rPr>
          <w:rFonts w:hint="cs"/>
          <w:b/>
          <w:bCs/>
          <w:color w:val="auto"/>
          <w:rtl/>
        </w:rPr>
        <w:t>يادة عليه ربح ما لم يُضمَن)</w:t>
      </w:r>
      <w:r w:rsidRPr="002F3D54">
        <w:rPr>
          <w:rFonts w:hint="cs"/>
          <w:color w:val="auto"/>
          <w:rtl/>
        </w:rPr>
        <w:t xml:space="preserve"> وهو لا يجوز</w:t>
      </w:r>
      <w:r w:rsidR="00021530" w:rsidRPr="002F3D54">
        <w:rPr>
          <w:rFonts w:hint="cs"/>
          <w:color w:val="auto"/>
          <w:rtl/>
        </w:rPr>
        <w:t xml:space="preserve">، </w:t>
      </w:r>
      <w:r w:rsidRPr="002F3D54">
        <w:rPr>
          <w:rFonts w:hint="cs"/>
          <w:color w:val="auto"/>
          <w:rtl/>
        </w:rPr>
        <w:t>وذلك لأنَّ الر</w:t>
      </w:r>
      <w:r w:rsidR="00C435DB" w:rsidRPr="002F3D54">
        <w:rPr>
          <w:rFonts w:hint="cs"/>
          <w:color w:val="auto"/>
          <w:rtl/>
        </w:rPr>
        <w:t>ّ</w:t>
      </w:r>
      <w:r w:rsidRPr="002F3D54">
        <w:rPr>
          <w:rFonts w:hint="cs"/>
          <w:color w:val="auto"/>
          <w:rtl/>
        </w:rPr>
        <w:t>بح في الش</w:t>
      </w:r>
      <w:r w:rsidR="00C435DB" w:rsidRPr="002F3D54">
        <w:rPr>
          <w:rFonts w:hint="cs"/>
          <w:color w:val="auto"/>
          <w:rtl/>
        </w:rPr>
        <w:t>ّ</w:t>
      </w:r>
      <w:r w:rsidRPr="002F3D54">
        <w:rPr>
          <w:rFonts w:hint="cs"/>
          <w:color w:val="auto"/>
          <w:rtl/>
        </w:rPr>
        <w:t>ركة إن</w:t>
      </w:r>
      <w:r w:rsidR="00C435DB" w:rsidRPr="002F3D54">
        <w:rPr>
          <w:rFonts w:hint="cs"/>
          <w:color w:val="auto"/>
          <w:rtl/>
        </w:rPr>
        <w:t>ّ</w:t>
      </w:r>
      <w:r w:rsidRPr="002F3D54">
        <w:rPr>
          <w:rFonts w:hint="cs"/>
          <w:color w:val="auto"/>
          <w:rtl/>
        </w:rPr>
        <w:t>ما ي</w:t>
      </w:r>
      <w:r w:rsidR="00C435DB" w:rsidRPr="002F3D54">
        <w:rPr>
          <w:rFonts w:hint="cs"/>
          <w:color w:val="auto"/>
          <w:rtl/>
        </w:rPr>
        <w:t>ُ</w:t>
      </w:r>
      <w:r w:rsidRPr="002F3D54">
        <w:rPr>
          <w:rFonts w:hint="cs"/>
          <w:color w:val="auto"/>
          <w:rtl/>
        </w:rPr>
        <w:t>ستحق</w:t>
      </w:r>
      <w:r w:rsidR="00C435DB" w:rsidRPr="002F3D54">
        <w:rPr>
          <w:rFonts w:hint="cs"/>
          <w:color w:val="auto"/>
          <w:rtl/>
        </w:rPr>
        <w:t>ّ</w:t>
      </w:r>
      <w:r w:rsidRPr="002F3D54">
        <w:rPr>
          <w:rFonts w:hint="cs"/>
          <w:color w:val="auto"/>
          <w:rtl/>
        </w:rPr>
        <w:t xml:space="preserve"> إم</w:t>
      </w:r>
      <w:r w:rsidR="00C435DB" w:rsidRPr="002F3D54">
        <w:rPr>
          <w:rFonts w:hint="cs"/>
          <w:color w:val="auto"/>
          <w:rtl/>
        </w:rPr>
        <w:t>ّ</w:t>
      </w:r>
      <w:r w:rsidRPr="002F3D54">
        <w:rPr>
          <w:rFonts w:hint="cs"/>
          <w:color w:val="auto"/>
          <w:rtl/>
        </w:rPr>
        <w:t>ا بالمال أو بالعمل أو بالض</w:t>
      </w:r>
      <w:r w:rsidR="00C435DB" w:rsidRPr="002F3D54">
        <w:rPr>
          <w:rFonts w:hint="cs"/>
          <w:color w:val="auto"/>
          <w:rtl/>
        </w:rPr>
        <w:t>ّ</w:t>
      </w:r>
      <w:r w:rsidRPr="002F3D54">
        <w:rPr>
          <w:rFonts w:hint="cs"/>
          <w:color w:val="auto"/>
          <w:rtl/>
        </w:rPr>
        <w:t>مان</w:t>
      </w:r>
      <w:r w:rsidR="00021530" w:rsidRPr="002F3D54">
        <w:rPr>
          <w:rFonts w:hint="cs"/>
          <w:color w:val="auto"/>
          <w:rtl/>
        </w:rPr>
        <w:t xml:space="preserve">، </w:t>
      </w:r>
      <w:r w:rsidRPr="002F3D54">
        <w:rPr>
          <w:rFonts w:hint="cs"/>
          <w:color w:val="auto"/>
          <w:rtl/>
        </w:rPr>
        <w:t>ولا ي</w:t>
      </w:r>
      <w:r w:rsidR="00C435DB" w:rsidRPr="002F3D54">
        <w:rPr>
          <w:rFonts w:hint="cs"/>
          <w:color w:val="auto"/>
          <w:rtl/>
        </w:rPr>
        <w:t>ُ</w:t>
      </w:r>
      <w:r w:rsidRPr="002F3D54">
        <w:rPr>
          <w:rFonts w:hint="cs"/>
          <w:color w:val="auto"/>
          <w:rtl/>
        </w:rPr>
        <w:t>ستح</w:t>
      </w:r>
      <w:r w:rsidR="00C435DB" w:rsidRPr="002F3D54">
        <w:rPr>
          <w:rFonts w:hint="cs"/>
          <w:color w:val="auto"/>
          <w:rtl/>
        </w:rPr>
        <w:t>َ</w:t>
      </w:r>
      <w:r w:rsidRPr="002F3D54">
        <w:rPr>
          <w:rFonts w:hint="cs"/>
          <w:color w:val="auto"/>
          <w:rtl/>
        </w:rPr>
        <w:t>ق</w:t>
      </w:r>
      <w:r w:rsidR="00C435DB" w:rsidRPr="002F3D54">
        <w:rPr>
          <w:rFonts w:hint="cs"/>
          <w:color w:val="auto"/>
          <w:rtl/>
        </w:rPr>
        <w:t>ّ</w:t>
      </w:r>
      <w:r w:rsidRPr="002F3D54">
        <w:rPr>
          <w:rFonts w:hint="cs"/>
          <w:color w:val="auto"/>
          <w:rtl/>
        </w:rPr>
        <w:t xml:space="preserve"> بغير ذلك</w:t>
      </w:r>
      <w:r w:rsidR="00021530" w:rsidRPr="002F3D54">
        <w:rPr>
          <w:rFonts w:hint="cs"/>
          <w:color w:val="auto"/>
          <w:rtl/>
        </w:rPr>
        <w:t xml:space="preserve">. </w:t>
      </w:r>
      <w:r w:rsidRPr="002F3D54">
        <w:rPr>
          <w:rFonts w:hint="cs"/>
          <w:color w:val="auto"/>
          <w:rtl/>
        </w:rPr>
        <w:t>ألا ترى أنَّ من قال لغيره</w:t>
      </w:r>
      <w:r w:rsidR="00021530" w:rsidRPr="002F3D54">
        <w:rPr>
          <w:rFonts w:hint="cs"/>
          <w:color w:val="auto"/>
          <w:rtl/>
        </w:rPr>
        <w:t xml:space="preserve">: </w:t>
      </w:r>
      <w:r w:rsidRPr="002F3D54">
        <w:rPr>
          <w:rFonts w:hint="cs"/>
          <w:color w:val="auto"/>
          <w:rtl/>
        </w:rPr>
        <w:t>تصرَّف في مال</w:t>
      </w:r>
      <w:r w:rsidR="00C435DB" w:rsidRPr="002F3D54">
        <w:rPr>
          <w:rFonts w:hint="cs"/>
          <w:color w:val="auto"/>
          <w:rtl/>
        </w:rPr>
        <w:t>ِ</w:t>
      </w:r>
      <w:r w:rsidRPr="002F3D54">
        <w:rPr>
          <w:rFonts w:hint="cs"/>
          <w:color w:val="auto"/>
          <w:rtl/>
        </w:rPr>
        <w:t>ك</w:t>
      </w:r>
      <w:r w:rsidR="00C435DB" w:rsidRPr="002F3D54">
        <w:rPr>
          <w:rFonts w:hint="cs"/>
          <w:color w:val="auto"/>
          <w:rtl/>
        </w:rPr>
        <w:t>َ</w:t>
      </w:r>
      <w:r w:rsidRPr="002F3D54">
        <w:rPr>
          <w:rFonts w:hint="cs"/>
          <w:color w:val="auto"/>
          <w:rtl/>
        </w:rPr>
        <w:t xml:space="preserve"> على أنَّ لي بعض الر</w:t>
      </w:r>
      <w:r w:rsidR="00C435DB" w:rsidRPr="002F3D54">
        <w:rPr>
          <w:rFonts w:hint="cs"/>
          <w:color w:val="auto"/>
          <w:rtl/>
        </w:rPr>
        <w:t>ِّ</w:t>
      </w:r>
      <w:r w:rsidRPr="002F3D54">
        <w:rPr>
          <w:rFonts w:hint="cs"/>
          <w:color w:val="auto"/>
          <w:rtl/>
        </w:rPr>
        <w:t>بح لم ي</w:t>
      </w:r>
      <w:r w:rsidR="00C435DB" w:rsidRPr="002F3D54">
        <w:rPr>
          <w:rFonts w:hint="cs"/>
          <w:color w:val="auto"/>
          <w:rtl/>
        </w:rPr>
        <w:t>َ</w:t>
      </w:r>
      <w:r w:rsidRPr="002F3D54">
        <w:rPr>
          <w:rFonts w:hint="cs"/>
          <w:color w:val="auto"/>
          <w:rtl/>
        </w:rPr>
        <w:t>ج</w:t>
      </w:r>
      <w:r w:rsidR="00C435DB" w:rsidRPr="002F3D54">
        <w:rPr>
          <w:rFonts w:hint="cs"/>
          <w:color w:val="auto"/>
          <w:rtl/>
        </w:rPr>
        <w:t>ُ</w:t>
      </w:r>
      <w:r w:rsidRPr="002F3D54">
        <w:rPr>
          <w:rFonts w:hint="cs"/>
          <w:color w:val="auto"/>
          <w:rtl/>
        </w:rPr>
        <w:t>ز</w:t>
      </w:r>
      <w:r w:rsidR="00021530" w:rsidRPr="002F3D54">
        <w:rPr>
          <w:rFonts w:hint="cs"/>
          <w:color w:val="auto"/>
          <w:rtl/>
        </w:rPr>
        <w:t xml:space="preserve">، </w:t>
      </w:r>
      <w:r w:rsidRPr="002F3D54">
        <w:rPr>
          <w:rFonts w:hint="cs"/>
          <w:color w:val="auto"/>
          <w:rtl/>
        </w:rPr>
        <w:t>وإن</w:t>
      </w:r>
      <w:r w:rsidR="00C435DB" w:rsidRPr="002F3D54">
        <w:rPr>
          <w:rFonts w:hint="cs"/>
          <w:color w:val="auto"/>
          <w:rtl/>
        </w:rPr>
        <w:t>َّ</w:t>
      </w:r>
      <w:r w:rsidRPr="002F3D54">
        <w:rPr>
          <w:rFonts w:hint="cs"/>
          <w:color w:val="auto"/>
          <w:rtl/>
        </w:rPr>
        <w:t>ما ي</w:t>
      </w:r>
      <w:r w:rsidR="00C435DB" w:rsidRPr="002F3D54">
        <w:rPr>
          <w:rFonts w:hint="cs"/>
          <w:color w:val="auto"/>
          <w:rtl/>
        </w:rPr>
        <w:t>ُ</w:t>
      </w:r>
      <w:r w:rsidRPr="002F3D54">
        <w:rPr>
          <w:rFonts w:hint="cs"/>
          <w:color w:val="auto"/>
          <w:rtl/>
        </w:rPr>
        <w:t>ستحق</w:t>
      </w:r>
      <w:r w:rsidR="00C435DB" w:rsidRPr="002F3D54">
        <w:rPr>
          <w:rFonts w:hint="cs"/>
          <w:color w:val="auto"/>
          <w:rtl/>
        </w:rPr>
        <w:t>ّ</w:t>
      </w:r>
      <w:r w:rsidRPr="002F3D54">
        <w:rPr>
          <w:rFonts w:hint="cs"/>
          <w:color w:val="auto"/>
          <w:rtl/>
        </w:rPr>
        <w:t xml:space="preserve"> بالمال والعمل</w:t>
      </w:r>
      <w:r w:rsidR="00021530" w:rsidRPr="002F3D54">
        <w:rPr>
          <w:rFonts w:hint="cs"/>
          <w:color w:val="auto"/>
          <w:rtl/>
        </w:rPr>
        <w:t xml:space="preserve">. </w:t>
      </w:r>
      <w:r w:rsidRPr="002F3D54">
        <w:rPr>
          <w:rFonts w:hint="cs"/>
          <w:color w:val="auto"/>
          <w:rtl/>
        </w:rPr>
        <w:t>ألا ترى أنَّ في باب المضاربة يستح</w:t>
      </w:r>
      <w:r w:rsidR="00C435DB" w:rsidRPr="002F3D54">
        <w:rPr>
          <w:rFonts w:hint="cs"/>
          <w:color w:val="auto"/>
          <w:rtl/>
        </w:rPr>
        <w:t>ِ</w:t>
      </w:r>
      <w:r w:rsidRPr="002F3D54">
        <w:rPr>
          <w:rFonts w:hint="cs"/>
          <w:color w:val="auto"/>
          <w:rtl/>
        </w:rPr>
        <w:t>ق</w:t>
      </w:r>
      <w:r w:rsidR="00C435DB" w:rsidRPr="002F3D54">
        <w:rPr>
          <w:rFonts w:hint="cs"/>
          <w:color w:val="auto"/>
          <w:rtl/>
        </w:rPr>
        <w:t>ُّ</w:t>
      </w:r>
      <w:r w:rsidRPr="002F3D54">
        <w:rPr>
          <w:rFonts w:hint="cs"/>
          <w:color w:val="auto"/>
          <w:rtl/>
        </w:rPr>
        <w:t>ه</w:t>
      </w:r>
      <w:r w:rsidRPr="002F3D54">
        <w:rPr>
          <w:rFonts w:hint="cs"/>
          <w:color w:val="auto"/>
          <w:vertAlign w:val="superscript"/>
          <w:rtl/>
        </w:rPr>
        <w:t>(</w:t>
      </w:r>
      <w:r w:rsidRPr="002F3D54">
        <w:rPr>
          <w:rStyle w:val="ae"/>
          <w:color w:val="auto"/>
          <w:rtl/>
        </w:rPr>
        <w:footnoteReference w:id="1451"/>
      </w:r>
      <w:r w:rsidRPr="002F3D54">
        <w:rPr>
          <w:rFonts w:hint="cs"/>
          <w:color w:val="auto"/>
          <w:vertAlign w:val="superscript"/>
          <w:rtl/>
        </w:rPr>
        <w:t>)</w:t>
      </w:r>
      <w:r w:rsidRPr="002F3D54">
        <w:rPr>
          <w:rFonts w:hint="cs"/>
          <w:color w:val="auto"/>
          <w:rtl/>
        </w:rPr>
        <w:t xml:space="preserve"> رب</w:t>
      </w:r>
      <w:r w:rsidR="00C435DB" w:rsidRPr="002F3D54">
        <w:rPr>
          <w:rFonts w:hint="cs"/>
          <w:color w:val="auto"/>
          <w:rtl/>
        </w:rPr>
        <w:t>ُّ</w:t>
      </w:r>
      <w:r w:rsidRPr="002F3D54">
        <w:rPr>
          <w:rFonts w:hint="cs"/>
          <w:color w:val="auto"/>
          <w:rtl/>
        </w:rPr>
        <w:t xml:space="preserve"> المال بسبب المال</w:t>
      </w:r>
      <w:r w:rsidR="00021530" w:rsidRPr="002F3D54">
        <w:rPr>
          <w:rFonts w:hint="cs"/>
          <w:color w:val="auto"/>
          <w:rtl/>
        </w:rPr>
        <w:t xml:space="preserve">، </w:t>
      </w:r>
      <w:r w:rsidRPr="002F3D54">
        <w:rPr>
          <w:rFonts w:hint="cs"/>
          <w:color w:val="auto"/>
          <w:rtl/>
        </w:rPr>
        <w:t>ويستحق</w:t>
      </w:r>
      <w:r w:rsidR="00C435DB" w:rsidRPr="002F3D54">
        <w:rPr>
          <w:rFonts w:hint="cs"/>
          <w:color w:val="auto"/>
          <w:rtl/>
        </w:rPr>
        <w:t>ُّ</w:t>
      </w:r>
      <w:r w:rsidRPr="002F3D54">
        <w:rPr>
          <w:rFonts w:hint="cs"/>
          <w:color w:val="auto"/>
          <w:rtl/>
        </w:rPr>
        <w:t>ه</w:t>
      </w:r>
      <w:r w:rsidRPr="002F3D54">
        <w:rPr>
          <w:rFonts w:hint="cs"/>
          <w:color w:val="auto"/>
          <w:vertAlign w:val="superscript"/>
          <w:rtl/>
        </w:rPr>
        <w:t>(</w:t>
      </w:r>
      <w:r w:rsidRPr="002F3D54">
        <w:rPr>
          <w:rStyle w:val="ae"/>
          <w:color w:val="auto"/>
          <w:rtl/>
        </w:rPr>
        <w:footnoteReference w:id="1452"/>
      </w:r>
      <w:r w:rsidRPr="002F3D54">
        <w:rPr>
          <w:rFonts w:hint="cs"/>
          <w:color w:val="auto"/>
          <w:vertAlign w:val="superscript"/>
          <w:rtl/>
        </w:rPr>
        <w:t>)</w:t>
      </w:r>
      <w:r w:rsidRPr="002F3D54">
        <w:rPr>
          <w:rFonts w:hint="cs"/>
          <w:color w:val="auto"/>
          <w:rtl/>
        </w:rPr>
        <w:t xml:space="preserve"> المضار</w:t>
      </w:r>
      <w:r w:rsidR="00F74494" w:rsidRPr="002F3D54">
        <w:rPr>
          <w:rFonts w:hint="cs"/>
          <w:color w:val="auto"/>
          <w:rtl/>
        </w:rPr>
        <w:t>ِ</w:t>
      </w:r>
      <w:r w:rsidRPr="002F3D54">
        <w:rPr>
          <w:rFonts w:hint="cs"/>
          <w:color w:val="auto"/>
          <w:rtl/>
        </w:rPr>
        <w:t>ب بسبب العمل</w:t>
      </w:r>
      <w:r w:rsidR="00021530" w:rsidRPr="002F3D54">
        <w:rPr>
          <w:rFonts w:hint="cs"/>
          <w:color w:val="auto"/>
          <w:rtl/>
        </w:rPr>
        <w:t xml:space="preserve">، </w:t>
      </w:r>
      <w:r w:rsidRPr="002F3D54">
        <w:rPr>
          <w:rFonts w:hint="cs"/>
          <w:color w:val="auto"/>
          <w:rtl/>
        </w:rPr>
        <w:t>وكذا يستحقه</w:t>
      </w:r>
      <w:r w:rsidRPr="002F3D54">
        <w:rPr>
          <w:rFonts w:hint="cs"/>
          <w:color w:val="auto"/>
          <w:vertAlign w:val="superscript"/>
          <w:rtl/>
        </w:rPr>
        <w:t>(</w:t>
      </w:r>
      <w:r w:rsidRPr="002F3D54">
        <w:rPr>
          <w:rStyle w:val="ae"/>
          <w:color w:val="auto"/>
          <w:rtl/>
        </w:rPr>
        <w:footnoteReference w:id="1453"/>
      </w:r>
      <w:r w:rsidRPr="002F3D54">
        <w:rPr>
          <w:rFonts w:hint="cs"/>
          <w:color w:val="auto"/>
          <w:vertAlign w:val="superscript"/>
          <w:rtl/>
        </w:rPr>
        <w:t>)</w:t>
      </w:r>
      <w:r w:rsidRPr="002F3D54">
        <w:rPr>
          <w:rFonts w:hint="cs"/>
          <w:color w:val="auto"/>
          <w:rtl/>
        </w:rPr>
        <w:t xml:space="preserve"> بالض</w:t>
      </w:r>
      <w:r w:rsidR="00F74494" w:rsidRPr="002F3D54">
        <w:rPr>
          <w:rFonts w:hint="cs"/>
          <w:color w:val="auto"/>
          <w:rtl/>
        </w:rPr>
        <w:t>َّ</w:t>
      </w:r>
      <w:r w:rsidRPr="002F3D54">
        <w:rPr>
          <w:rFonts w:hint="cs"/>
          <w:color w:val="auto"/>
          <w:rtl/>
        </w:rPr>
        <w:t>مان</w:t>
      </w:r>
      <w:r w:rsidR="00021530" w:rsidRPr="002F3D54">
        <w:rPr>
          <w:rFonts w:hint="cs"/>
          <w:color w:val="auto"/>
          <w:rtl/>
        </w:rPr>
        <w:t xml:space="preserve">؛ </w:t>
      </w:r>
      <w:r w:rsidRPr="002F3D54">
        <w:rPr>
          <w:rFonts w:hint="cs"/>
          <w:color w:val="auto"/>
          <w:rtl/>
        </w:rPr>
        <w:t>لأنَّ الأستاذ إذا تقب</w:t>
      </w:r>
      <w:r w:rsidR="00C435DB" w:rsidRPr="002F3D54">
        <w:rPr>
          <w:rFonts w:hint="cs"/>
          <w:color w:val="auto"/>
          <w:rtl/>
        </w:rPr>
        <w:t>ّ</w:t>
      </w:r>
      <w:r w:rsidRPr="002F3D54">
        <w:rPr>
          <w:rFonts w:hint="cs"/>
          <w:color w:val="auto"/>
          <w:rtl/>
        </w:rPr>
        <w:t>ل وألقى على تلميذه بأقل</w:t>
      </w:r>
      <w:r w:rsidR="00C435DB" w:rsidRPr="002F3D54">
        <w:rPr>
          <w:rFonts w:hint="cs"/>
          <w:color w:val="auto"/>
          <w:rtl/>
        </w:rPr>
        <w:t>ّ</w:t>
      </w:r>
      <w:r w:rsidRPr="002F3D54">
        <w:rPr>
          <w:rFonts w:hint="cs"/>
          <w:color w:val="auto"/>
          <w:rtl/>
        </w:rPr>
        <w:t xml:space="preserve"> منه طاب له الفضل</w:t>
      </w:r>
      <w:r w:rsidR="00021530" w:rsidRPr="002F3D54">
        <w:rPr>
          <w:rFonts w:hint="cs"/>
          <w:color w:val="auto"/>
          <w:rtl/>
        </w:rPr>
        <w:t xml:space="preserve">؛ </w:t>
      </w:r>
      <w:r w:rsidRPr="002F3D54">
        <w:rPr>
          <w:rFonts w:hint="cs"/>
          <w:color w:val="auto"/>
          <w:rtl/>
        </w:rPr>
        <w:t>وإن</w:t>
      </w:r>
      <w:r w:rsidR="00C435DB" w:rsidRPr="002F3D54">
        <w:rPr>
          <w:rFonts w:hint="cs"/>
          <w:color w:val="auto"/>
          <w:rtl/>
        </w:rPr>
        <w:t>ّ</w:t>
      </w:r>
      <w:r w:rsidRPr="002F3D54">
        <w:rPr>
          <w:rFonts w:hint="cs"/>
          <w:color w:val="auto"/>
          <w:rtl/>
        </w:rPr>
        <w:t>ما يطيب بسبب الض</w:t>
      </w:r>
      <w:r w:rsidR="00C435DB" w:rsidRPr="002F3D54">
        <w:rPr>
          <w:rFonts w:hint="cs"/>
          <w:color w:val="auto"/>
          <w:rtl/>
        </w:rPr>
        <w:t>ّ</w:t>
      </w:r>
      <w:r w:rsidRPr="002F3D54">
        <w:rPr>
          <w:rFonts w:hint="cs"/>
          <w:color w:val="auto"/>
          <w:rtl/>
        </w:rPr>
        <w:t>مان</w:t>
      </w:r>
      <w:r w:rsidRPr="002F3D54">
        <w:rPr>
          <w:rStyle w:val="ae"/>
          <w:color w:val="auto"/>
          <w:rtl/>
        </w:rPr>
        <w:t>(</w:t>
      </w:r>
      <w:r w:rsidRPr="002F3D54">
        <w:rPr>
          <w:rStyle w:val="ae"/>
          <w:color w:val="auto"/>
          <w:rtl/>
        </w:rPr>
        <w:footnoteReference w:id="1454"/>
      </w:r>
      <w:r w:rsidRPr="002F3D54">
        <w:rPr>
          <w:rStyle w:val="ae"/>
          <w:color w:val="auto"/>
          <w:rtl/>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ث</w:t>
      </w:r>
      <w:r w:rsidR="00C435DB" w:rsidRPr="002F3D54">
        <w:rPr>
          <w:rFonts w:hint="cs"/>
          <w:color w:val="auto"/>
          <w:rtl/>
        </w:rPr>
        <w:t>ُ</w:t>
      </w:r>
      <w:r w:rsidRPr="002F3D54">
        <w:rPr>
          <w:rFonts w:hint="cs"/>
          <w:color w:val="auto"/>
          <w:rtl/>
        </w:rPr>
        <w:t>م</w:t>
      </w:r>
      <w:r w:rsidR="00C435DB" w:rsidRPr="002F3D54">
        <w:rPr>
          <w:rFonts w:hint="cs"/>
          <w:color w:val="auto"/>
          <w:rtl/>
        </w:rPr>
        <w:t>ّ</w:t>
      </w:r>
      <w:r w:rsidRPr="002F3D54">
        <w:rPr>
          <w:rFonts w:hint="cs"/>
          <w:color w:val="auto"/>
          <w:rtl/>
        </w:rPr>
        <w:t xml:space="preserve"> ههنا الز</w:t>
      </w:r>
      <w:r w:rsidR="00C435DB" w:rsidRPr="002F3D54">
        <w:rPr>
          <w:rFonts w:hint="cs"/>
          <w:color w:val="auto"/>
          <w:rtl/>
        </w:rPr>
        <w:t>ِّ</w:t>
      </w:r>
      <w:r w:rsidRPr="002F3D54">
        <w:rPr>
          <w:rFonts w:hint="cs"/>
          <w:color w:val="auto"/>
          <w:rtl/>
        </w:rPr>
        <w:t>يادة على العمل ليست من هذه الأوجه الثلاثة فكانت ربح ما لم يضمن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(لتأديته إليه)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لتأدية هذا العقد إلى ربح ما لم ي</w:t>
      </w:r>
      <w:r w:rsidR="00F74494" w:rsidRPr="002F3D54">
        <w:rPr>
          <w:rFonts w:hint="cs"/>
          <w:color w:val="auto"/>
          <w:rtl/>
        </w:rPr>
        <w:t>ُ</w:t>
      </w:r>
      <w:r w:rsidRPr="002F3D54">
        <w:rPr>
          <w:rFonts w:hint="cs"/>
          <w:color w:val="auto"/>
          <w:rtl/>
        </w:rPr>
        <w:t>ضم</w:t>
      </w:r>
      <w:r w:rsidR="00F74494" w:rsidRPr="002F3D54">
        <w:rPr>
          <w:rFonts w:hint="cs"/>
          <w:color w:val="auto"/>
          <w:rtl/>
        </w:rPr>
        <w:t>َ</w:t>
      </w:r>
      <w:r w:rsidRPr="002F3D54">
        <w:rPr>
          <w:rFonts w:hint="cs"/>
          <w:color w:val="auto"/>
          <w:rtl/>
        </w:rPr>
        <w:t>ن</w:t>
      </w:r>
      <w:r w:rsidR="00021530" w:rsidRPr="002F3D54">
        <w:rPr>
          <w:rFonts w:hint="cs"/>
          <w:color w:val="auto"/>
          <w:rtl/>
        </w:rPr>
        <w:t>.</w:t>
      </w:r>
    </w:p>
    <w:p w:rsidR="00FF4E57" w:rsidRPr="002F3D54" w:rsidRDefault="0023359C" w:rsidP="002F3D54">
      <w:pPr>
        <w:ind w:firstLine="567"/>
        <w:rPr>
          <w:color w:val="auto"/>
          <w:rtl/>
        </w:rPr>
      </w:pPr>
      <w:r w:rsidRPr="002F3D54">
        <w:rPr>
          <w:rFonts w:hint="cs"/>
          <w:b/>
          <w:bCs/>
          <w:color w:val="auto"/>
          <w:rtl/>
        </w:rPr>
        <w:t>(وصار كشركة الوجوه)</w:t>
      </w:r>
      <w:r w:rsidRPr="002F3D54">
        <w:rPr>
          <w:rFonts w:hint="cs"/>
          <w:color w:val="auto"/>
          <w:rtl/>
        </w:rPr>
        <w:t xml:space="preserve"> يعني</w:t>
      </w:r>
      <w:r w:rsidR="00021530" w:rsidRPr="002F3D54">
        <w:rPr>
          <w:rFonts w:hint="cs"/>
          <w:color w:val="auto"/>
          <w:rtl/>
        </w:rPr>
        <w:t xml:space="preserve">: </w:t>
      </w:r>
      <w:r w:rsidRPr="002F3D54">
        <w:rPr>
          <w:rFonts w:hint="cs"/>
          <w:color w:val="auto"/>
          <w:rtl/>
        </w:rPr>
        <w:t>أنَّ الت</w:t>
      </w:r>
      <w:r w:rsidR="00893042" w:rsidRPr="002F3D54">
        <w:rPr>
          <w:rFonts w:hint="cs"/>
          <w:color w:val="auto"/>
          <w:rtl/>
        </w:rPr>
        <w:t>ّ</w:t>
      </w:r>
      <w:r w:rsidRPr="002F3D54">
        <w:rPr>
          <w:rFonts w:hint="cs"/>
          <w:color w:val="auto"/>
          <w:rtl/>
        </w:rPr>
        <w:t>فاوت في الر</w:t>
      </w:r>
      <w:r w:rsidR="00F74494" w:rsidRPr="002F3D54">
        <w:rPr>
          <w:rFonts w:hint="cs"/>
          <w:color w:val="auto"/>
          <w:rtl/>
        </w:rPr>
        <w:t>ِّ</w:t>
      </w:r>
      <w:r w:rsidRPr="002F3D54">
        <w:rPr>
          <w:rFonts w:hint="cs"/>
          <w:color w:val="auto"/>
          <w:rtl/>
        </w:rPr>
        <w:t>بح لا يجوز في شركة الوجوه</w:t>
      </w:r>
      <w:r w:rsidR="00021530" w:rsidRPr="002F3D54">
        <w:rPr>
          <w:rFonts w:hint="cs"/>
          <w:color w:val="auto"/>
          <w:rtl/>
        </w:rPr>
        <w:t xml:space="preserve">، </w:t>
      </w:r>
      <w:r w:rsidRPr="002F3D54">
        <w:rPr>
          <w:rFonts w:hint="cs"/>
          <w:color w:val="auto"/>
          <w:rtl/>
        </w:rPr>
        <w:t xml:space="preserve">لكن </w:t>
      </w:r>
      <w:r w:rsidRPr="002F3D54">
        <w:rPr>
          <w:rFonts w:hint="cs"/>
          <w:color w:val="auto"/>
          <w:rtl/>
        </w:rPr>
        <w:lastRenderedPageBreak/>
        <w:t>هذا إذا كان المشترى بينهما على السواء</w:t>
      </w:r>
      <w:r w:rsidR="00021530" w:rsidRPr="002F3D54">
        <w:rPr>
          <w:rFonts w:hint="cs"/>
          <w:color w:val="auto"/>
          <w:rtl/>
        </w:rPr>
        <w:t xml:space="preserve">، </w:t>
      </w:r>
      <w:r w:rsidRPr="002F3D54">
        <w:rPr>
          <w:rFonts w:hint="cs"/>
          <w:color w:val="auto"/>
          <w:rtl/>
        </w:rPr>
        <w:t>وأم</w:t>
      </w:r>
      <w:r w:rsidR="00F74494" w:rsidRPr="002F3D54">
        <w:rPr>
          <w:rFonts w:hint="cs"/>
          <w:color w:val="auto"/>
          <w:rtl/>
        </w:rPr>
        <w:t>َّ</w:t>
      </w:r>
      <w:r w:rsidRPr="002F3D54">
        <w:rPr>
          <w:rFonts w:hint="cs"/>
          <w:color w:val="auto"/>
          <w:rtl/>
        </w:rPr>
        <w:t>ا إذا اشترطا الت</w:t>
      </w:r>
      <w:r w:rsidR="00F74494" w:rsidRPr="002F3D54">
        <w:rPr>
          <w:rFonts w:hint="cs"/>
          <w:color w:val="auto"/>
          <w:rtl/>
        </w:rPr>
        <w:t>ّ</w:t>
      </w:r>
      <w:r w:rsidRPr="002F3D54">
        <w:rPr>
          <w:rFonts w:hint="cs"/>
          <w:color w:val="auto"/>
          <w:rtl/>
        </w:rPr>
        <w:t>فاوت في ملك المشتري فيجوز الت</w:t>
      </w:r>
      <w:r w:rsidR="00F74494" w:rsidRPr="002F3D54">
        <w:rPr>
          <w:rFonts w:hint="cs"/>
          <w:color w:val="auto"/>
          <w:rtl/>
        </w:rPr>
        <w:t>َّ</w:t>
      </w:r>
      <w:r w:rsidRPr="002F3D54">
        <w:rPr>
          <w:rFonts w:hint="cs"/>
          <w:color w:val="auto"/>
          <w:rtl/>
        </w:rPr>
        <w:t>فاوت حينئذ في الر</w:t>
      </w:r>
      <w:r w:rsidR="00F74494" w:rsidRPr="002F3D54">
        <w:rPr>
          <w:rFonts w:hint="cs"/>
          <w:color w:val="auto"/>
          <w:rtl/>
        </w:rPr>
        <w:t>ِّ</w:t>
      </w:r>
      <w:r w:rsidRPr="002F3D54">
        <w:rPr>
          <w:rFonts w:hint="cs"/>
          <w:color w:val="auto"/>
          <w:rtl/>
        </w:rPr>
        <w:t>بح في شركة الوجوه أيض</w:t>
      </w:r>
      <w:r w:rsidR="002F3D54">
        <w:rPr>
          <w:rFonts w:hint="cs"/>
          <w:color w:val="auto"/>
          <w:rtl/>
        </w:rPr>
        <w:t>ًا</w:t>
      </w:r>
      <w:r w:rsidRPr="002F3D54">
        <w:rPr>
          <w:rStyle w:val="ae"/>
          <w:color w:val="auto"/>
          <w:rtl/>
        </w:rPr>
        <w:t>(</w:t>
      </w:r>
      <w:r w:rsidRPr="002F3D54">
        <w:rPr>
          <w:rStyle w:val="ae"/>
          <w:color w:val="auto"/>
          <w:rtl/>
        </w:rPr>
        <w:footnoteReference w:id="1455"/>
      </w:r>
      <w:r w:rsidRPr="002F3D54">
        <w:rPr>
          <w:rStyle w:val="ae"/>
          <w:color w:val="auto"/>
          <w:rtl/>
        </w:rPr>
        <w:t>)</w:t>
      </w:r>
      <w:r w:rsidR="00021530" w:rsidRPr="002F3D54">
        <w:rPr>
          <w:rFonts w:hint="cs"/>
          <w:color w:val="auto"/>
          <w:rtl/>
        </w:rPr>
        <w:t xml:space="preserve">؛ </w:t>
      </w:r>
      <w:r w:rsidRPr="002F3D54">
        <w:rPr>
          <w:rFonts w:hint="cs"/>
          <w:color w:val="auto"/>
          <w:rtl/>
        </w:rPr>
        <w:t>وقد ذكرناه من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(لأنَّ الر</w:t>
      </w:r>
      <w:r w:rsidR="00F74494" w:rsidRPr="002F3D54">
        <w:rPr>
          <w:rFonts w:hint="cs"/>
          <w:b/>
          <w:bCs/>
          <w:color w:val="auto"/>
          <w:rtl/>
        </w:rPr>
        <w:t>ّ</w:t>
      </w:r>
      <w:r w:rsidRPr="002F3D54">
        <w:rPr>
          <w:rFonts w:hint="cs"/>
          <w:b/>
          <w:bCs/>
          <w:color w:val="auto"/>
          <w:rtl/>
        </w:rPr>
        <w:t>بح عند ات</w:t>
      </w:r>
      <w:r w:rsidR="00F74494" w:rsidRPr="002F3D54">
        <w:rPr>
          <w:rFonts w:hint="cs"/>
          <w:b/>
          <w:bCs/>
          <w:color w:val="auto"/>
          <w:rtl/>
        </w:rPr>
        <w:t>ّ</w:t>
      </w:r>
      <w:r w:rsidRPr="002F3D54">
        <w:rPr>
          <w:rFonts w:hint="cs"/>
          <w:b/>
          <w:bCs/>
          <w:color w:val="auto"/>
          <w:rtl/>
        </w:rPr>
        <w:t>حاد الجنس)</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الر</w:t>
      </w:r>
      <w:r w:rsidR="00F74494" w:rsidRPr="002F3D54">
        <w:rPr>
          <w:rFonts w:hint="cs"/>
          <w:color w:val="auto"/>
          <w:rtl/>
        </w:rPr>
        <w:t>ّ</w:t>
      </w:r>
      <w:r w:rsidRPr="002F3D54">
        <w:rPr>
          <w:rFonts w:hint="cs"/>
          <w:color w:val="auto"/>
          <w:rtl/>
        </w:rPr>
        <w:t>بح لا يظهر إلا عند ات</w:t>
      </w:r>
      <w:r w:rsidR="00F74494" w:rsidRPr="002F3D54">
        <w:rPr>
          <w:rFonts w:hint="cs"/>
          <w:color w:val="auto"/>
          <w:rtl/>
        </w:rPr>
        <w:t>ّ</w:t>
      </w:r>
      <w:r w:rsidRPr="002F3D54">
        <w:rPr>
          <w:rFonts w:hint="cs"/>
          <w:color w:val="auto"/>
          <w:rtl/>
        </w:rPr>
        <w:t>حاد الجنس</w:t>
      </w:r>
      <w:r w:rsidR="00021530" w:rsidRPr="002F3D54">
        <w:rPr>
          <w:rFonts w:hint="cs"/>
          <w:color w:val="auto"/>
          <w:rtl/>
        </w:rPr>
        <w:t xml:space="preserve">، </w:t>
      </w:r>
      <w:r w:rsidRPr="002F3D54">
        <w:rPr>
          <w:rFonts w:hint="cs"/>
          <w:color w:val="auto"/>
          <w:rtl/>
        </w:rPr>
        <w:t>وعن هذا جعل رأس</w:t>
      </w:r>
      <w:r w:rsidRPr="002F3D54">
        <w:rPr>
          <w:rFonts w:hint="cs"/>
          <w:color w:val="auto"/>
          <w:vertAlign w:val="superscript"/>
          <w:rtl/>
        </w:rPr>
        <w:t>(</w:t>
      </w:r>
      <w:r w:rsidRPr="002F3D54">
        <w:rPr>
          <w:rStyle w:val="ae"/>
          <w:color w:val="auto"/>
          <w:rtl/>
        </w:rPr>
        <w:footnoteReference w:id="1456"/>
      </w:r>
      <w:r w:rsidRPr="002F3D54">
        <w:rPr>
          <w:rFonts w:hint="cs"/>
          <w:color w:val="auto"/>
          <w:vertAlign w:val="superscript"/>
          <w:rtl/>
        </w:rPr>
        <w:t>)</w:t>
      </w:r>
      <w:r w:rsidRPr="002F3D54">
        <w:rPr>
          <w:rFonts w:hint="cs"/>
          <w:color w:val="auto"/>
          <w:rtl/>
        </w:rPr>
        <w:t xml:space="preserve"> مال الش</w:t>
      </w:r>
      <w:r w:rsidR="00F74494" w:rsidRPr="002F3D54">
        <w:rPr>
          <w:rFonts w:hint="cs"/>
          <w:color w:val="auto"/>
          <w:rtl/>
        </w:rPr>
        <w:t>ّ</w:t>
      </w:r>
      <w:r w:rsidRPr="002F3D54">
        <w:rPr>
          <w:rFonts w:hint="cs"/>
          <w:color w:val="auto"/>
          <w:rtl/>
        </w:rPr>
        <w:t>ركة الد</w:t>
      </w:r>
      <w:r w:rsidR="00F74494" w:rsidRPr="002F3D54">
        <w:rPr>
          <w:rFonts w:hint="cs"/>
          <w:color w:val="auto"/>
          <w:rtl/>
        </w:rPr>
        <w:t>ّ</w:t>
      </w:r>
      <w:r w:rsidRPr="002F3D54">
        <w:rPr>
          <w:rFonts w:hint="cs"/>
          <w:color w:val="auto"/>
          <w:rtl/>
        </w:rPr>
        <w:t>راهم والد</w:t>
      </w:r>
      <w:r w:rsidR="00F74494" w:rsidRPr="002F3D54">
        <w:rPr>
          <w:rFonts w:hint="cs"/>
          <w:color w:val="auto"/>
          <w:rtl/>
        </w:rPr>
        <w:t>ّ</w:t>
      </w:r>
      <w:r w:rsidRPr="002F3D54">
        <w:rPr>
          <w:rFonts w:hint="cs"/>
          <w:color w:val="auto"/>
          <w:rtl/>
        </w:rPr>
        <w:t>نانير</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(فكان بدل العمل)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فكان ما يأخذه ب</w:t>
      </w:r>
      <w:r w:rsidR="00F74494" w:rsidRPr="002F3D54">
        <w:rPr>
          <w:rFonts w:hint="cs"/>
          <w:color w:val="auto"/>
          <w:rtl/>
        </w:rPr>
        <w:t>َ</w:t>
      </w:r>
      <w:r w:rsidRPr="002F3D54">
        <w:rPr>
          <w:rFonts w:hint="cs"/>
          <w:color w:val="auto"/>
          <w:rtl/>
        </w:rPr>
        <w:t>د</w:t>
      </w:r>
      <w:r w:rsidR="00F74494" w:rsidRPr="002F3D54">
        <w:rPr>
          <w:rFonts w:hint="cs"/>
          <w:color w:val="auto"/>
          <w:rtl/>
        </w:rPr>
        <w:t>َ</w:t>
      </w:r>
      <w:r w:rsidRPr="002F3D54">
        <w:rPr>
          <w:rFonts w:hint="cs"/>
          <w:color w:val="auto"/>
          <w:rtl/>
        </w:rPr>
        <w:t>ل العمل لا الر</w:t>
      </w:r>
      <w:r w:rsidR="00F74494" w:rsidRPr="002F3D54">
        <w:rPr>
          <w:rFonts w:hint="cs"/>
          <w:color w:val="auto"/>
          <w:rtl/>
        </w:rPr>
        <w:t>ِّ</w:t>
      </w:r>
      <w:r w:rsidRPr="002F3D54">
        <w:rPr>
          <w:rFonts w:hint="cs"/>
          <w:color w:val="auto"/>
          <w:rtl/>
        </w:rPr>
        <w:t>بح</w:t>
      </w:r>
      <w:r w:rsidR="00021530" w:rsidRPr="002F3D54">
        <w:rPr>
          <w:rFonts w:hint="cs"/>
          <w:color w:val="auto"/>
          <w:rtl/>
        </w:rPr>
        <w:t xml:space="preserve">، </w:t>
      </w:r>
      <w:r w:rsidRPr="002F3D54">
        <w:rPr>
          <w:rFonts w:hint="cs"/>
          <w:color w:val="auto"/>
          <w:rtl/>
        </w:rPr>
        <w:t>فلا يلزم حينئذ كونه ربح ما لم يضمن</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54" o:spid="_x0000_s1223" type="#_x0000_t202" style="position:absolute;left:0;text-align:left;margin-left:0;margin-top:.75pt;width:80.85pt;height:30.45pt;flip:x;z-index:25202790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" stroked="f">
            <v:textbox style="mso-fit-shape-to-text:t">
              <w:txbxContent>
                <w:p w:rsidR="00E408E2" w:rsidRDefault="00E408E2" w:rsidP="00DB0F39">
                  <w:pPr>
                    <w:ind w:firstLine="0"/>
                    <w:rPr>
                      <w:sz w:val="2"/>
                      <w:szCs w:val="2"/>
                    </w:rPr>
                  </w:pPr>
                  <w:r w:rsidRPr="00893042">
                    <w:rPr>
                      <w:sz w:val="28"/>
                      <w:szCs w:val="28"/>
                      <w:rtl/>
                    </w:rPr>
                    <w:t>[الفرق بن شركة التقبل والوجوه]</w:t>
                  </w:r>
                </w:p>
              </w:txbxContent>
            </v:textbox>
            <w10:wrap anchorx="page"/>
          </v:shape>
        </w:pict>
      </w:r>
      <w:r w:rsidR="0023359C" w:rsidRPr="002F3D54">
        <w:rPr>
          <w:rFonts w:hint="cs"/>
          <w:color w:val="auto"/>
          <w:rtl/>
        </w:rPr>
        <w:t>وذكر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5D6AC4" w:rsidRPr="002F3D54">
        <w:rPr>
          <w:rFonts w:ascii="Traditional Arabic" w:hAnsi="Traditional Arabic" w:cs="CTraditional Arabic"/>
          <w:color w:val="auto"/>
          <w:rtl/>
        </w:rPr>
        <w:t>$</w:t>
      </w:r>
      <w:r w:rsidR="0023359C" w:rsidRPr="002F3D54">
        <w:rPr>
          <w:rFonts w:hint="cs"/>
          <w:color w:val="auto"/>
          <w:rtl/>
        </w:rPr>
        <w:t>الفرق بينهما من وجهين</w:t>
      </w:r>
      <w:r w:rsidR="00021530" w:rsidRPr="002F3D54">
        <w:rPr>
          <w:rFonts w:hint="cs"/>
          <w:color w:val="auto"/>
          <w:rtl/>
        </w:rPr>
        <w:t>:</w:t>
      </w:r>
    </w:p>
    <w:p w:rsidR="00021530" w:rsidRPr="002F3D54" w:rsidRDefault="0023359C" w:rsidP="002F3D54">
      <w:pPr>
        <w:ind w:firstLine="567"/>
        <w:rPr>
          <w:rStyle w:val="ae"/>
          <w:color w:val="auto"/>
          <w:vertAlign w:val="baseline"/>
          <w:rtl/>
        </w:rPr>
      </w:pPr>
      <w:r w:rsidRPr="002F3D54">
        <w:rPr>
          <w:rFonts w:hint="cs"/>
          <w:b/>
          <w:bCs/>
          <w:color w:val="auto"/>
          <w:rtl/>
        </w:rPr>
        <w:t>أحدهما</w:t>
      </w:r>
      <w:r w:rsidR="00021530" w:rsidRPr="002F3D54">
        <w:rPr>
          <w:rFonts w:hint="cs"/>
          <w:b/>
          <w:bCs/>
          <w:color w:val="auto"/>
          <w:rtl/>
        </w:rPr>
        <w:t xml:space="preserve">: </w:t>
      </w:r>
      <w:r w:rsidRPr="002F3D54">
        <w:rPr>
          <w:rFonts w:hint="cs"/>
          <w:color w:val="auto"/>
          <w:rtl/>
        </w:rPr>
        <w:t>أنَّ في التقب</w:t>
      </w:r>
      <w:r w:rsidR="00F74494" w:rsidRPr="002F3D54">
        <w:rPr>
          <w:rFonts w:hint="cs"/>
          <w:color w:val="auto"/>
          <w:rtl/>
        </w:rPr>
        <w:t>ُّ</w:t>
      </w:r>
      <w:r w:rsidRPr="002F3D54">
        <w:rPr>
          <w:rFonts w:hint="cs"/>
          <w:color w:val="auto"/>
          <w:rtl/>
        </w:rPr>
        <w:t>لهما تابعان للعمل</w:t>
      </w:r>
      <w:r w:rsidR="00021530" w:rsidRPr="002F3D54">
        <w:rPr>
          <w:rFonts w:hint="cs"/>
          <w:color w:val="auto"/>
          <w:rtl/>
        </w:rPr>
        <w:t xml:space="preserve">، </w:t>
      </w:r>
      <w:r w:rsidRPr="002F3D54">
        <w:rPr>
          <w:rFonts w:hint="cs"/>
          <w:color w:val="auto"/>
          <w:rtl/>
        </w:rPr>
        <w:t>وقد يكون بينهما في العمل تفاوت فيصح</w:t>
      </w:r>
      <w:r w:rsidR="00F74494" w:rsidRPr="002F3D54">
        <w:rPr>
          <w:rFonts w:hint="cs"/>
          <w:color w:val="auto"/>
          <w:rtl/>
        </w:rPr>
        <w:t>ُّ</w:t>
      </w:r>
      <w:r w:rsidRPr="002F3D54">
        <w:rPr>
          <w:rFonts w:hint="cs"/>
          <w:color w:val="auto"/>
          <w:rtl/>
        </w:rPr>
        <w:t xml:space="preserve"> منهما اشتراط الت</w:t>
      </w:r>
      <w:r w:rsidR="00F74494" w:rsidRPr="002F3D54">
        <w:rPr>
          <w:rFonts w:hint="cs"/>
          <w:color w:val="auto"/>
          <w:rtl/>
        </w:rPr>
        <w:t>ّ</w:t>
      </w:r>
      <w:r w:rsidRPr="002F3D54">
        <w:rPr>
          <w:rFonts w:hint="cs"/>
          <w:color w:val="auto"/>
          <w:rtl/>
        </w:rPr>
        <w:t>فاوت في الر</w:t>
      </w:r>
      <w:r w:rsidR="00F74494" w:rsidRPr="002F3D54">
        <w:rPr>
          <w:rFonts w:hint="cs"/>
          <w:color w:val="auto"/>
          <w:rtl/>
        </w:rPr>
        <w:t>ّ</w:t>
      </w:r>
      <w:r w:rsidRPr="002F3D54">
        <w:rPr>
          <w:rFonts w:hint="cs"/>
          <w:color w:val="auto"/>
          <w:rtl/>
        </w:rPr>
        <w:t>بح</w:t>
      </w:r>
      <w:r w:rsidR="00021530" w:rsidRPr="002F3D54">
        <w:rPr>
          <w:rFonts w:hint="cs"/>
          <w:color w:val="auto"/>
          <w:rtl/>
        </w:rPr>
        <w:t xml:space="preserve">، </w:t>
      </w:r>
      <w:r w:rsidRPr="002F3D54">
        <w:rPr>
          <w:rFonts w:hint="cs"/>
          <w:color w:val="auto"/>
          <w:rtl/>
        </w:rPr>
        <w:t>فأم</w:t>
      </w:r>
      <w:r w:rsidR="00F74494" w:rsidRPr="002F3D54">
        <w:rPr>
          <w:rFonts w:hint="cs"/>
          <w:color w:val="auto"/>
          <w:rtl/>
        </w:rPr>
        <w:t>ّ</w:t>
      </w:r>
      <w:r w:rsidRPr="002F3D54">
        <w:rPr>
          <w:rFonts w:hint="cs"/>
          <w:color w:val="auto"/>
          <w:rtl/>
        </w:rPr>
        <w:t>ا في شركة الوجوه فهما مشتريان بثمن في ذم</w:t>
      </w:r>
      <w:r w:rsidR="00F74494" w:rsidRPr="002F3D54">
        <w:rPr>
          <w:rFonts w:hint="cs"/>
          <w:color w:val="auto"/>
          <w:rtl/>
        </w:rPr>
        <w:t>ّ</w:t>
      </w:r>
      <w:r w:rsidRPr="002F3D54">
        <w:rPr>
          <w:rFonts w:hint="cs"/>
          <w:color w:val="auto"/>
          <w:rtl/>
        </w:rPr>
        <w:t>تهما</w:t>
      </w:r>
      <w:r w:rsidR="00021530" w:rsidRPr="002F3D54">
        <w:rPr>
          <w:rFonts w:hint="cs"/>
          <w:color w:val="auto"/>
          <w:rtl/>
        </w:rPr>
        <w:t xml:space="preserve">، </w:t>
      </w:r>
      <w:r w:rsidRPr="002F3D54">
        <w:rPr>
          <w:rFonts w:hint="cs"/>
          <w:color w:val="auto"/>
          <w:rtl/>
        </w:rPr>
        <w:t>فمع المساواة في ملك المشتري لا يصح</w:t>
      </w:r>
      <w:r w:rsidR="00F74494" w:rsidRPr="002F3D54">
        <w:rPr>
          <w:rFonts w:hint="cs"/>
          <w:color w:val="auto"/>
          <w:rtl/>
        </w:rPr>
        <w:t>ُّ</w:t>
      </w:r>
      <w:r w:rsidRPr="002F3D54">
        <w:rPr>
          <w:rFonts w:hint="cs"/>
          <w:color w:val="auto"/>
          <w:rtl/>
        </w:rPr>
        <w:t xml:space="preserve"> شرط الت</w:t>
      </w:r>
      <w:r w:rsidR="00F74494" w:rsidRPr="002F3D54">
        <w:rPr>
          <w:rFonts w:hint="cs"/>
          <w:color w:val="auto"/>
          <w:rtl/>
        </w:rPr>
        <w:t>ّ</w:t>
      </w:r>
      <w:r w:rsidRPr="002F3D54">
        <w:rPr>
          <w:rFonts w:hint="cs"/>
          <w:color w:val="auto"/>
          <w:rtl/>
        </w:rPr>
        <w:t>فاوت في الر</w:t>
      </w:r>
      <w:r w:rsidR="00F74494" w:rsidRPr="002F3D54">
        <w:rPr>
          <w:rFonts w:hint="cs"/>
          <w:color w:val="auto"/>
          <w:rtl/>
        </w:rPr>
        <w:t>ِّ</w:t>
      </w:r>
      <w:r w:rsidRPr="002F3D54">
        <w:rPr>
          <w:rFonts w:hint="cs"/>
          <w:color w:val="auto"/>
          <w:rtl/>
        </w:rPr>
        <w:t>بح</w:t>
      </w:r>
      <w:r w:rsidR="00021530" w:rsidRPr="002F3D54">
        <w:rPr>
          <w:rFonts w:hint="cs"/>
          <w:color w:val="auto"/>
          <w:rtl/>
        </w:rPr>
        <w:t xml:space="preserve">. </w:t>
      </w:r>
      <w:r w:rsidRPr="002F3D54">
        <w:rPr>
          <w:rFonts w:hint="cs"/>
          <w:color w:val="auto"/>
          <w:rtl/>
        </w:rPr>
        <w:t>توض</w:t>
      </w:r>
      <w:r w:rsidR="00F74494" w:rsidRPr="002F3D54">
        <w:rPr>
          <w:rFonts w:hint="cs"/>
          <w:color w:val="auto"/>
          <w:rtl/>
        </w:rPr>
        <w:t>ِّ</w:t>
      </w:r>
      <w:r w:rsidRPr="002F3D54">
        <w:rPr>
          <w:rFonts w:hint="cs"/>
          <w:color w:val="auto"/>
          <w:rtl/>
        </w:rPr>
        <w:t>ح الفرق</w:t>
      </w:r>
      <w:r w:rsidR="00021530" w:rsidRPr="002F3D54">
        <w:rPr>
          <w:rFonts w:hint="cs"/>
          <w:color w:val="auto"/>
          <w:rtl/>
        </w:rPr>
        <w:t xml:space="preserve">، </w:t>
      </w:r>
      <w:r w:rsidRPr="002F3D54">
        <w:rPr>
          <w:rFonts w:hint="cs"/>
          <w:color w:val="auto"/>
          <w:rtl/>
        </w:rPr>
        <w:t>وهو الوجه الثاني</w:t>
      </w:r>
      <w:r w:rsidR="00021530" w:rsidRPr="002F3D54">
        <w:rPr>
          <w:rFonts w:hint="cs"/>
          <w:color w:val="auto"/>
          <w:rtl/>
        </w:rPr>
        <w:t xml:space="preserve">: </w:t>
      </w:r>
      <w:r w:rsidRPr="002F3D54">
        <w:rPr>
          <w:rFonts w:hint="cs"/>
          <w:color w:val="auto"/>
          <w:rtl/>
        </w:rPr>
        <w:t>أنَّ المنافع إن</w:t>
      </w:r>
      <w:r w:rsidR="00F74494" w:rsidRPr="002F3D54">
        <w:rPr>
          <w:rFonts w:hint="cs"/>
          <w:color w:val="auto"/>
          <w:rtl/>
        </w:rPr>
        <w:t>ّ</w:t>
      </w:r>
      <w:r w:rsidRPr="002F3D54">
        <w:rPr>
          <w:rFonts w:hint="cs"/>
          <w:color w:val="auto"/>
          <w:rtl/>
        </w:rPr>
        <w:t>ما يتقو</w:t>
      </w:r>
      <w:r w:rsidR="00F74494" w:rsidRPr="002F3D54">
        <w:rPr>
          <w:rFonts w:hint="cs"/>
          <w:color w:val="auto"/>
          <w:rtl/>
        </w:rPr>
        <w:t>ّ</w:t>
      </w:r>
      <w:r w:rsidRPr="002F3D54">
        <w:rPr>
          <w:rFonts w:hint="cs"/>
          <w:color w:val="auto"/>
          <w:rtl/>
        </w:rPr>
        <w:t>م</w:t>
      </w:r>
      <w:r w:rsidRPr="002F3D54">
        <w:rPr>
          <w:rFonts w:hint="cs"/>
          <w:color w:val="auto"/>
          <w:vertAlign w:val="superscript"/>
          <w:rtl/>
        </w:rPr>
        <w:t>(</w:t>
      </w:r>
      <w:r w:rsidRPr="002F3D54">
        <w:rPr>
          <w:rStyle w:val="ae"/>
          <w:color w:val="auto"/>
          <w:rtl/>
        </w:rPr>
        <w:footnoteReference w:id="1457"/>
      </w:r>
      <w:r w:rsidRPr="002F3D54">
        <w:rPr>
          <w:rFonts w:hint="cs"/>
          <w:color w:val="auto"/>
          <w:vertAlign w:val="superscript"/>
          <w:rtl/>
        </w:rPr>
        <w:t>)</w:t>
      </w:r>
      <w:r w:rsidRPr="002F3D54">
        <w:rPr>
          <w:rFonts w:hint="cs"/>
          <w:color w:val="auto"/>
          <w:rtl/>
        </w:rPr>
        <w:t xml:space="preserve"> بالعقد</w:t>
      </w:r>
      <w:r w:rsidR="00021530" w:rsidRPr="002F3D54">
        <w:rPr>
          <w:rFonts w:hint="cs"/>
          <w:color w:val="auto"/>
          <w:rtl/>
        </w:rPr>
        <w:t xml:space="preserve">، </w:t>
      </w:r>
      <w:r w:rsidRPr="002F3D54">
        <w:rPr>
          <w:rFonts w:hint="cs"/>
          <w:color w:val="auto"/>
          <w:rtl/>
        </w:rPr>
        <w:t>فمن</w:t>
      </w:r>
      <w:r w:rsidR="004018E6" w:rsidRPr="002F3D54">
        <w:rPr>
          <w:rFonts w:hint="cs"/>
          <w:color w:val="auto"/>
          <w:rtl/>
        </w:rPr>
        <w:t>ْ</w:t>
      </w:r>
      <w:r w:rsidRPr="002F3D54">
        <w:rPr>
          <w:rFonts w:hint="cs"/>
          <w:color w:val="auto"/>
          <w:rtl/>
        </w:rPr>
        <w:t>فعة كل</w:t>
      </w:r>
      <w:r w:rsidR="004018E6" w:rsidRPr="002F3D54">
        <w:rPr>
          <w:rFonts w:hint="cs"/>
          <w:color w:val="auto"/>
          <w:rtl/>
        </w:rPr>
        <w:t>ِّ</w:t>
      </w:r>
      <w:r w:rsidRPr="002F3D54">
        <w:rPr>
          <w:rFonts w:hint="cs"/>
          <w:color w:val="auto"/>
          <w:rtl/>
        </w:rPr>
        <w:t xml:space="preserve"> واحد منهما يتقو</w:t>
      </w:r>
      <w:r w:rsidR="004018E6" w:rsidRPr="002F3D54">
        <w:rPr>
          <w:rFonts w:hint="cs"/>
          <w:color w:val="auto"/>
          <w:rtl/>
        </w:rPr>
        <w:t>ّ</w:t>
      </w:r>
      <w:r w:rsidRPr="002F3D54">
        <w:rPr>
          <w:rFonts w:hint="cs"/>
          <w:color w:val="auto"/>
          <w:rtl/>
        </w:rPr>
        <w:t>م</w:t>
      </w:r>
      <w:r w:rsidRPr="002F3D54">
        <w:rPr>
          <w:rFonts w:hint="cs"/>
          <w:color w:val="auto"/>
          <w:vertAlign w:val="superscript"/>
          <w:rtl/>
        </w:rPr>
        <w:t>(</w:t>
      </w:r>
      <w:r w:rsidRPr="002F3D54">
        <w:rPr>
          <w:rStyle w:val="ae"/>
          <w:color w:val="auto"/>
          <w:rtl/>
        </w:rPr>
        <w:footnoteReference w:id="1458"/>
      </w:r>
      <w:r w:rsidRPr="002F3D54">
        <w:rPr>
          <w:rFonts w:hint="cs"/>
          <w:color w:val="auto"/>
          <w:vertAlign w:val="superscript"/>
          <w:rtl/>
        </w:rPr>
        <w:t>)</w:t>
      </w:r>
      <w:r w:rsidRPr="002F3D54">
        <w:rPr>
          <w:rFonts w:hint="cs"/>
          <w:color w:val="auto"/>
          <w:rtl/>
        </w:rPr>
        <w:t xml:space="preserve"> بقدر ما شرط لنفسه من الر</w:t>
      </w:r>
      <w:r w:rsidR="004018E6" w:rsidRPr="002F3D54">
        <w:rPr>
          <w:rFonts w:hint="cs"/>
          <w:color w:val="auto"/>
          <w:rtl/>
        </w:rPr>
        <w:t>ِّ</w:t>
      </w:r>
      <w:r w:rsidRPr="002F3D54">
        <w:rPr>
          <w:rFonts w:hint="cs"/>
          <w:color w:val="auto"/>
          <w:rtl/>
        </w:rPr>
        <w:t>بح بخلاف عين المشتري</w:t>
      </w:r>
      <w:r w:rsidR="00021530" w:rsidRPr="002F3D54">
        <w:rPr>
          <w:rFonts w:hint="cs"/>
          <w:color w:val="auto"/>
          <w:rtl/>
        </w:rPr>
        <w:t xml:space="preserve">، </w:t>
      </w:r>
      <w:r w:rsidRPr="002F3D54">
        <w:rPr>
          <w:rFonts w:hint="cs"/>
          <w:color w:val="auto"/>
          <w:rtl/>
        </w:rPr>
        <w:t>فإنَّه يتقو</w:t>
      </w:r>
      <w:r w:rsidR="004018E6" w:rsidRPr="002F3D54">
        <w:rPr>
          <w:rFonts w:hint="cs"/>
          <w:color w:val="auto"/>
          <w:rtl/>
        </w:rPr>
        <w:t>ّ</w:t>
      </w:r>
      <w:r w:rsidRPr="002F3D54">
        <w:rPr>
          <w:rFonts w:hint="cs"/>
          <w:color w:val="auto"/>
          <w:rtl/>
        </w:rPr>
        <w:t>م بنفسه</w:t>
      </w:r>
      <w:r w:rsidR="00021530" w:rsidRPr="002F3D54">
        <w:rPr>
          <w:rFonts w:hint="cs"/>
          <w:color w:val="auto"/>
          <w:rtl/>
        </w:rPr>
        <w:t xml:space="preserve">، </w:t>
      </w:r>
      <w:r w:rsidRPr="002F3D54">
        <w:rPr>
          <w:rFonts w:hint="cs"/>
          <w:color w:val="auto"/>
          <w:rtl/>
        </w:rPr>
        <w:t>فلا يصح</w:t>
      </w:r>
      <w:r w:rsidR="004018E6" w:rsidRPr="002F3D54">
        <w:rPr>
          <w:rFonts w:hint="cs"/>
          <w:color w:val="auto"/>
          <w:rtl/>
        </w:rPr>
        <w:t>ُّ</w:t>
      </w:r>
      <w:r w:rsidRPr="002F3D54">
        <w:rPr>
          <w:rFonts w:hint="cs"/>
          <w:color w:val="auto"/>
          <w:rtl/>
        </w:rPr>
        <w:t xml:space="preserve"> م</w:t>
      </w:r>
      <w:r w:rsidR="004018E6" w:rsidRPr="002F3D54">
        <w:rPr>
          <w:rFonts w:hint="cs"/>
          <w:color w:val="auto"/>
          <w:rtl/>
        </w:rPr>
        <w:t>ِ</w:t>
      </w:r>
      <w:r w:rsidRPr="002F3D54">
        <w:rPr>
          <w:rFonts w:hint="cs"/>
          <w:color w:val="auto"/>
          <w:rtl/>
        </w:rPr>
        <w:t>ن أحدهما اشتراط شيء من ربح مال صاحبه من غير رأس مال ولا ضمان</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459"/>
      </w:r>
      <w:r w:rsidRPr="002F3D54">
        <w:rPr>
          <w:rStyle w:val="ae"/>
          <w:color w:val="auto"/>
          <w:rtl/>
        </w:rPr>
        <w:t>)</w:t>
      </w:r>
      <w:r w:rsidR="00021530" w:rsidRPr="002F3D54">
        <w:rPr>
          <w:rStyle w:val="ae"/>
          <w:rFonts w:hint="cs"/>
          <w:color w:val="auto"/>
          <w:vertAlign w:val="baseline"/>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(لأنَّ جنس المال مت</w:t>
      </w:r>
      <w:r w:rsidR="004018E6" w:rsidRPr="002F3D54">
        <w:rPr>
          <w:rFonts w:hint="cs"/>
          <w:b/>
          <w:bCs/>
          <w:color w:val="auto"/>
          <w:rtl/>
        </w:rPr>
        <w:t>ّ</w:t>
      </w:r>
      <w:r w:rsidRPr="002F3D54">
        <w:rPr>
          <w:rFonts w:hint="cs"/>
          <w:b/>
          <w:bCs/>
          <w:color w:val="auto"/>
          <w:rtl/>
        </w:rPr>
        <w:t>فق)</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في شركة الوجوه</w:t>
      </w:r>
      <w:r w:rsidR="00021530" w:rsidRPr="002F3D54">
        <w:rPr>
          <w:rFonts w:hint="cs"/>
          <w:color w:val="auto"/>
          <w:rtl/>
        </w:rPr>
        <w:t xml:space="preserve">، </w:t>
      </w:r>
      <w:r w:rsidRPr="002F3D54">
        <w:rPr>
          <w:rFonts w:hint="cs"/>
          <w:color w:val="auto"/>
          <w:rtl/>
        </w:rPr>
        <w:t>وهو الث</w:t>
      </w:r>
      <w:r w:rsidR="004018E6" w:rsidRPr="002F3D54">
        <w:rPr>
          <w:rFonts w:hint="cs"/>
          <w:color w:val="auto"/>
          <w:rtl/>
        </w:rPr>
        <w:t>ّ</w:t>
      </w:r>
      <w:r w:rsidRPr="002F3D54">
        <w:rPr>
          <w:rFonts w:hint="cs"/>
          <w:color w:val="auto"/>
          <w:rtl/>
        </w:rPr>
        <w:t>من الواجب في ذم</w:t>
      </w:r>
      <w:r w:rsidR="004018E6" w:rsidRPr="002F3D54">
        <w:rPr>
          <w:rFonts w:hint="cs"/>
          <w:color w:val="auto"/>
          <w:rtl/>
        </w:rPr>
        <w:t>ّ</w:t>
      </w:r>
      <w:r w:rsidRPr="002F3D54">
        <w:rPr>
          <w:rFonts w:hint="cs"/>
          <w:color w:val="auto"/>
          <w:rtl/>
        </w:rPr>
        <w:t>تهما</w:t>
      </w:r>
      <w:r w:rsidR="00021530" w:rsidRPr="002F3D54">
        <w:rPr>
          <w:rFonts w:hint="cs"/>
          <w:color w:val="auto"/>
          <w:rtl/>
        </w:rPr>
        <w:t xml:space="preserve">، </w:t>
      </w:r>
      <w:r w:rsidRPr="002F3D54">
        <w:rPr>
          <w:rFonts w:hint="cs"/>
          <w:color w:val="auto"/>
          <w:rtl/>
        </w:rPr>
        <w:t>وهو الد</w:t>
      </w:r>
      <w:r w:rsidR="004018E6" w:rsidRPr="002F3D54">
        <w:rPr>
          <w:rFonts w:hint="cs"/>
          <w:color w:val="auto"/>
          <w:rtl/>
        </w:rPr>
        <w:t>ّ</w:t>
      </w:r>
      <w:r w:rsidRPr="002F3D54">
        <w:rPr>
          <w:rFonts w:hint="cs"/>
          <w:color w:val="auto"/>
          <w:rtl/>
        </w:rPr>
        <w:t>راهم أوالد</w:t>
      </w:r>
      <w:r w:rsidR="004018E6" w:rsidRPr="002F3D54">
        <w:rPr>
          <w:rFonts w:hint="cs"/>
          <w:color w:val="auto"/>
          <w:rtl/>
        </w:rPr>
        <w:t>ّ</w:t>
      </w:r>
      <w:r w:rsidRPr="002F3D54">
        <w:rPr>
          <w:rFonts w:hint="cs"/>
          <w:color w:val="auto"/>
          <w:rtl/>
        </w:rPr>
        <w:t>نانير</w:t>
      </w:r>
      <w:r w:rsidR="00021530" w:rsidRPr="002F3D54">
        <w:rPr>
          <w:rFonts w:hint="cs"/>
          <w:color w:val="auto"/>
          <w:rtl/>
        </w:rPr>
        <w:t xml:space="preserve">، </w:t>
      </w:r>
      <w:r w:rsidRPr="002F3D54">
        <w:rPr>
          <w:rFonts w:hint="cs"/>
          <w:color w:val="auto"/>
          <w:rtl/>
        </w:rPr>
        <w:t>فكان الجنس مت</w:t>
      </w:r>
      <w:r w:rsidR="004018E6" w:rsidRPr="002F3D54">
        <w:rPr>
          <w:rFonts w:hint="cs"/>
          <w:color w:val="auto"/>
          <w:rtl/>
        </w:rPr>
        <w:t>ّ</w:t>
      </w:r>
      <w:r w:rsidRPr="002F3D54">
        <w:rPr>
          <w:rFonts w:hint="cs"/>
          <w:color w:val="auto"/>
          <w:rtl/>
        </w:rPr>
        <w:t>فق</w:t>
      </w:r>
      <w:r w:rsidR="002F3D54">
        <w:rPr>
          <w:rFonts w:hint="cs"/>
          <w:color w:val="auto"/>
          <w:rtl/>
        </w:rPr>
        <w:t>ًا</w:t>
      </w:r>
      <w:r w:rsidRPr="002F3D54">
        <w:rPr>
          <w:rFonts w:hint="cs"/>
          <w:color w:val="auto"/>
          <w:rtl/>
        </w:rPr>
        <w:t xml:space="preserve"> فيظهر الر</w:t>
      </w:r>
      <w:r w:rsidR="004018E6" w:rsidRPr="002F3D54">
        <w:rPr>
          <w:rFonts w:hint="cs"/>
          <w:color w:val="auto"/>
          <w:rtl/>
        </w:rPr>
        <w:t>ّ</w:t>
      </w:r>
      <w:r w:rsidRPr="002F3D54">
        <w:rPr>
          <w:rFonts w:hint="cs"/>
          <w:color w:val="auto"/>
          <w:rtl/>
        </w:rPr>
        <w:t>بح</w:t>
      </w:r>
      <w:r w:rsidR="00021530" w:rsidRPr="002F3D54">
        <w:rPr>
          <w:rFonts w:hint="cs"/>
          <w:color w:val="auto"/>
          <w:rtl/>
        </w:rPr>
        <w:t xml:space="preserve">، </w:t>
      </w:r>
      <w:r w:rsidRPr="002F3D54">
        <w:rPr>
          <w:rFonts w:hint="cs"/>
          <w:color w:val="auto"/>
          <w:rtl/>
        </w:rPr>
        <w:t>ث</w:t>
      </w:r>
      <w:r w:rsidR="004018E6" w:rsidRPr="002F3D54">
        <w:rPr>
          <w:rFonts w:hint="cs"/>
          <w:color w:val="auto"/>
          <w:rtl/>
        </w:rPr>
        <w:t>ُ</w:t>
      </w:r>
      <w:r w:rsidRPr="002F3D54">
        <w:rPr>
          <w:rFonts w:hint="cs"/>
          <w:color w:val="auto"/>
          <w:rtl/>
        </w:rPr>
        <w:t>م</w:t>
      </w:r>
      <w:r w:rsidR="004018E6" w:rsidRPr="002F3D54">
        <w:rPr>
          <w:rFonts w:hint="cs"/>
          <w:color w:val="auto"/>
          <w:rtl/>
        </w:rPr>
        <w:t>َّ</w:t>
      </w:r>
      <w:r w:rsidRPr="002F3D54">
        <w:rPr>
          <w:rFonts w:hint="cs"/>
          <w:color w:val="auto"/>
          <w:rtl/>
        </w:rPr>
        <w:t xml:space="preserve"> لو جاز اشتراط زيادة في الر</w:t>
      </w:r>
      <w:r w:rsidR="004018E6" w:rsidRPr="002F3D54">
        <w:rPr>
          <w:rFonts w:hint="cs"/>
          <w:color w:val="auto"/>
          <w:rtl/>
        </w:rPr>
        <w:t>ِّ</w:t>
      </w:r>
      <w:r w:rsidRPr="002F3D54">
        <w:rPr>
          <w:rFonts w:hint="cs"/>
          <w:color w:val="auto"/>
          <w:rtl/>
        </w:rPr>
        <w:t>بح كان ذلك ربح ما لم يضم</w:t>
      </w:r>
      <w:r w:rsidR="004018E6" w:rsidRPr="002F3D54">
        <w:rPr>
          <w:rFonts w:hint="cs"/>
          <w:color w:val="auto"/>
          <w:rtl/>
        </w:rPr>
        <w:t>َ</w:t>
      </w:r>
      <w:r w:rsidRPr="002F3D54">
        <w:rPr>
          <w:rFonts w:hint="cs"/>
          <w:color w:val="auto"/>
          <w:rtl/>
        </w:rPr>
        <w:t>ن</w:t>
      </w:r>
      <w:r w:rsidR="00021530" w:rsidRPr="002F3D54">
        <w:rPr>
          <w:rFonts w:hint="cs"/>
          <w:color w:val="auto"/>
          <w:rtl/>
        </w:rPr>
        <w:t xml:space="preserve">، </w:t>
      </w:r>
      <w:r w:rsidRPr="002F3D54">
        <w:rPr>
          <w:rFonts w:hint="cs"/>
          <w:color w:val="auto"/>
          <w:rtl/>
        </w:rPr>
        <w:t>وذلك لا يكون إل</w:t>
      </w:r>
      <w:r w:rsidR="004018E6" w:rsidRPr="002F3D54">
        <w:rPr>
          <w:rFonts w:hint="cs"/>
          <w:color w:val="auto"/>
          <w:rtl/>
        </w:rPr>
        <w:t>ّ</w:t>
      </w:r>
      <w:r w:rsidRPr="002F3D54">
        <w:rPr>
          <w:rFonts w:hint="cs"/>
          <w:color w:val="auto"/>
          <w:rtl/>
        </w:rPr>
        <w:t>ا في المضار</w:t>
      </w:r>
      <w:r w:rsidR="004018E6" w:rsidRPr="002F3D54">
        <w:rPr>
          <w:rFonts w:hint="cs"/>
          <w:color w:val="auto"/>
          <w:rtl/>
        </w:rPr>
        <w:t>َ</w:t>
      </w:r>
      <w:r w:rsidRPr="002F3D54">
        <w:rPr>
          <w:rFonts w:hint="cs"/>
          <w:color w:val="auto"/>
          <w:rtl/>
        </w:rPr>
        <w:t>بة</w:t>
      </w:r>
      <w:r w:rsidR="00021530" w:rsidRPr="002F3D54">
        <w:rPr>
          <w:rFonts w:hint="cs"/>
          <w:color w:val="auto"/>
          <w:rtl/>
        </w:rPr>
        <w:t xml:space="preserve">، </w:t>
      </w:r>
      <w:r w:rsidRPr="002F3D54">
        <w:rPr>
          <w:rFonts w:hint="cs"/>
          <w:color w:val="auto"/>
          <w:rtl/>
        </w:rPr>
        <w:t>ولكن كان جواز ذلك فيها أيض</w:t>
      </w:r>
      <w:r w:rsidR="002F3D54">
        <w:rPr>
          <w:rFonts w:hint="cs"/>
          <w:color w:val="auto"/>
          <w:rtl/>
        </w:rPr>
        <w:t>ًا</w:t>
      </w:r>
      <w:r w:rsidRPr="002F3D54">
        <w:rPr>
          <w:rFonts w:hint="cs"/>
          <w:color w:val="auto"/>
          <w:rtl/>
        </w:rPr>
        <w:t xml:space="preserve"> لوقوعه بمقابلة العم</w:t>
      </w:r>
      <w:r w:rsidR="004018E6" w:rsidRPr="002F3D54">
        <w:rPr>
          <w:rFonts w:hint="cs"/>
          <w:color w:val="auto"/>
          <w:rtl/>
        </w:rPr>
        <w:t>َ</w:t>
      </w:r>
      <w:r w:rsidRPr="002F3D54">
        <w:rPr>
          <w:rFonts w:hint="cs"/>
          <w:color w:val="auto"/>
          <w:rtl/>
        </w:rPr>
        <w:t>ل في جان</w:t>
      </w:r>
      <w:r w:rsidR="004018E6" w:rsidRPr="002F3D54">
        <w:rPr>
          <w:rFonts w:hint="cs"/>
          <w:color w:val="auto"/>
          <w:rtl/>
        </w:rPr>
        <w:t>ِ</w:t>
      </w:r>
      <w:r w:rsidRPr="002F3D54">
        <w:rPr>
          <w:rFonts w:hint="cs"/>
          <w:color w:val="auto"/>
          <w:rtl/>
        </w:rPr>
        <w:t>ب المضارب</w:t>
      </w:r>
      <w:r w:rsidR="00021530" w:rsidRPr="002F3D54">
        <w:rPr>
          <w:rFonts w:hint="cs"/>
          <w:color w:val="auto"/>
          <w:rtl/>
        </w:rPr>
        <w:t xml:space="preserve">، </w:t>
      </w:r>
      <w:r w:rsidRPr="002F3D54">
        <w:rPr>
          <w:rFonts w:hint="cs"/>
          <w:color w:val="auto"/>
          <w:rtl/>
        </w:rPr>
        <w:t>ولوقوعه بمقابلة المال في جانب رب</w:t>
      </w:r>
      <w:r w:rsidR="004018E6" w:rsidRPr="002F3D54">
        <w:rPr>
          <w:rFonts w:hint="cs"/>
          <w:color w:val="auto"/>
          <w:rtl/>
        </w:rPr>
        <w:t>ّ</w:t>
      </w:r>
      <w:r w:rsidRPr="002F3D54">
        <w:rPr>
          <w:rFonts w:hint="cs"/>
          <w:color w:val="auto"/>
          <w:rtl/>
        </w:rPr>
        <w:t xml:space="preserve"> المال</w:t>
      </w:r>
      <w:r w:rsidR="00021530" w:rsidRPr="002F3D54">
        <w:rPr>
          <w:rFonts w:hint="cs"/>
          <w:color w:val="auto"/>
          <w:rtl/>
        </w:rPr>
        <w:t xml:space="preserve">، </w:t>
      </w:r>
      <w:r w:rsidRPr="002F3D54">
        <w:rPr>
          <w:rFonts w:hint="cs"/>
          <w:color w:val="auto"/>
          <w:rtl/>
        </w:rPr>
        <w:t>وليس واحد منهما في شركة الوجوه</w:t>
      </w:r>
      <w:r w:rsidR="00021530" w:rsidRPr="002F3D54">
        <w:rPr>
          <w:rFonts w:hint="cs"/>
          <w:color w:val="auto"/>
          <w:rtl/>
        </w:rPr>
        <w:t xml:space="preserve">، </w:t>
      </w:r>
      <w:r w:rsidRPr="002F3D54">
        <w:rPr>
          <w:rFonts w:hint="cs"/>
          <w:color w:val="auto"/>
          <w:rtl/>
        </w:rPr>
        <w:t>ولا الض</w:t>
      </w:r>
      <w:r w:rsidR="00C4656F" w:rsidRPr="002F3D54">
        <w:rPr>
          <w:rFonts w:hint="cs"/>
          <w:color w:val="auto"/>
          <w:rtl/>
        </w:rPr>
        <w:t>ّ</w:t>
      </w:r>
      <w:r w:rsidRPr="002F3D54">
        <w:rPr>
          <w:rFonts w:hint="cs"/>
          <w:color w:val="auto"/>
          <w:rtl/>
        </w:rPr>
        <w:t>مان بمقابلة زيادة الر</w:t>
      </w:r>
      <w:r w:rsidR="004018E6" w:rsidRPr="002F3D54">
        <w:rPr>
          <w:rFonts w:hint="cs"/>
          <w:color w:val="auto"/>
          <w:rtl/>
        </w:rPr>
        <w:t>ّ</w:t>
      </w:r>
      <w:r w:rsidRPr="002F3D54">
        <w:rPr>
          <w:rFonts w:hint="cs"/>
          <w:color w:val="auto"/>
          <w:rtl/>
        </w:rPr>
        <w:t xml:space="preserve">بح فيلزم فيها ربح ما لم </w:t>
      </w:r>
      <w:r w:rsidRPr="002F3D54">
        <w:rPr>
          <w:rFonts w:hint="cs"/>
          <w:color w:val="auto"/>
          <w:rtl/>
        </w:rPr>
        <w:lastRenderedPageBreak/>
        <w:t>يضم</w:t>
      </w:r>
      <w:r w:rsidR="004018E6" w:rsidRPr="002F3D54">
        <w:rPr>
          <w:rFonts w:hint="cs"/>
          <w:color w:val="auto"/>
          <w:rtl/>
        </w:rPr>
        <w:t>َ</w:t>
      </w:r>
      <w:r w:rsidRPr="002F3D54">
        <w:rPr>
          <w:rFonts w:hint="cs"/>
          <w:color w:val="auto"/>
          <w:rtl/>
        </w:rPr>
        <w:t>ن م</w:t>
      </w:r>
      <w:r w:rsidR="004018E6" w:rsidRPr="002F3D54">
        <w:rPr>
          <w:rFonts w:hint="cs"/>
          <w:color w:val="auto"/>
          <w:rtl/>
        </w:rPr>
        <w:t>ِ</w:t>
      </w:r>
      <w:r w:rsidRPr="002F3D54">
        <w:rPr>
          <w:rFonts w:hint="cs"/>
          <w:color w:val="auto"/>
          <w:rtl/>
        </w:rPr>
        <w:t>ن كل</w:t>
      </w:r>
      <w:r w:rsidR="004018E6" w:rsidRPr="002F3D54">
        <w:rPr>
          <w:rFonts w:hint="cs"/>
          <w:color w:val="auto"/>
          <w:rtl/>
        </w:rPr>
        <w:t>ِّ</w:t>
      </w:r>
      <w:r w:rsidRPr="002F3D54">
        <w:rPr>
          <w:rFonts w:hint="cs"/>
          <w:color w:val="auto"/>
          <w:rtl/>
        </w:rPr>
        <w:t xml:space="preserve"> وجه</w:t>
      </w:r>
      <w:r w:rsidR="00021530" w:rsidRPr="002F3D54">
        <w:rPr>
          <w:rFonts w:hint="cs"/>
          <w:color w:val="auto"/>
          <w:rtl/>
        </w:rPr>
        <w:t xml:space="preserve">، </w:t>
      </w:r>
      <w:r w:rsidRPr="002F3D54">
        <w:rPr>
          <w:rFonts w:hint="cs"/>
          <w:color w:val="auto"/>
          <w:rtl/>
        </w:rPr>
        <w:t>فلا يجوز لذلك</w:t>
      </w:r>
      <w:r w:rsidR="00021530" w:rsidRPr="002F3D54">
        <w:rPr>
          <w:rFonts w:hint="cs"/>
          <w:color w:val="auto"/>
          <w:rtl/>
        </w:rPr>
        <w:t xml:space="preserve">، </w:t>
      </w:r>
      <w:r w:rsidRPr="002F3D54">
        <w:rPr>
          <w:rFonts w:hint="cs"/>
          <w:color w:val="auto"/>
          <w:rtl/>
        </w:rPr>
        <w:t>وما يتقب</w:t>
      </w:r>
      <w:r w:rsidR="00C4656F" w:rsidRPr="002F3D54">
        <w:rPr>
          <w:rFonts w:hint="cs"/>
          <w:color w:val="auto"/>
          <w:rtl/>
        </w:rPr>
        <w:t>ّ</w:t>
      </w:r>
      <w:r w:rsidRPr="002F3D54">
        <w:rPr>
          <w:rFonts w:hint="cs"/>
          <w:color w:val="auto"/>
          <w:rtl/>
        </w:rPr>
        <w:t>له كل واحد منهما من العمل يلزمه ويلزم شريكه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وإذا تقبَّل العمل أحدهما</w:t>
      </w:r>
      <w:r w:rsidR="00021530" w:rsidRPr="002F3D54">
        <w:rPr>
          <w:rFonts w:hint="cs"/>
          <w:color w:val="auto"/>
          <w:rtl/>
        </w:rPr>
        <w:t xml:space="preserve">، </w:t>
      </w:r>
      <w:r w:rsidRPr="002F3D54">
        <w:rPr>
          <w:rFonts w:hint="cs"/>
          <w:color w:val="auto"/>
          <w:rtl/>
        </w:rPr>
        <w:t>فإن</w:t>
      </w:r>
      <w:r w:rsidR="004018E6" w:rsidRPr="002F3D54">
        <w:rPr>
          <w:rFonts w:hint="cs"/>
          <w:color w:val="auto"/>
          <w:rtl/>
        </w:rPr>
        <w:t>ْ</w:t>
      </w:r>
      <w:r w:rsidRPr="002F3D54">
        <w:rPr>
          <w:rFonts w:hint="cs"/>
          <w:color w:val="auto"/>
          <w:rtl/>
        </w:rPr>
        <w:t xml:space="preserve"> كانا متفاوضين فلا إشكال أنَّ الآخر مطال</w:t>
      </w:r>
      <w:r w:rsidR="004018E6" w:rsidRPr="002F3D54">
        <w:rPr>
          <w:rFonts w:hint="cs"/>
          <w:color w:val="auto"/>
          <w:rtl/>
        </w:rPr>
        <w:t>َ</w:t>
      </w:r>
      <w:r w:rsidRPr="002F3D54">
        <w:rPr>
          <w:rFonts w:hint="cs"/>
          <w:color w:val="auto"/>
          <w:rtl/>
        </w:rPr>
        <w:t>ب بذلك</w:t>
      </w:r>
      <w:r w:rsidR="00021530" w:rsidRPr="002F3D54">
        <w:rPr>
          <w:rFonts w:hint="cs"/>
          <w:color w:val="auto"/>
          <w:rtl/>
        </w:rPr>
        <w:t xml:space="preserve">، </w:t>
      </w:r>
      <w:r w:rsidRPr="002F3D54">
        <w:rPr>
          <w:rFonts w:hint="cs"/>
          <w:color w:val="auto"/>
          <w:rtl/>
        </w:rPr>
        <w:t>فأم</w:t>
      </w:r>
      <w:r w:rsidR="004018E6" w:rsidRPr="002F3D54">
        <w:rPr>
          <w:rFonts w:hint="cs"/>
          <w:color w:val="auto"/>
          <w:rtl/>
        </w:rPr>
        <w:t>َّ</w:t>
      </w:r>
      <w:r w:rsidRPr="002F3D54">
        <w:rPr>
          <w:rFonts w:hint="cs"/>
          <w:color w:val="auto"/>
          <w:rtl/>
        </w:rPr>
        <w:t>ا إذا كانت الش</w:t>
      </w:r>
      <w:r w:rsidR="004018E6" w:rsidRPr="002F3D54">
        <w:rPr>
          <w:rFonts w:hint="cs"/>
          <w:color w:val="auto"/>
          <w:rtl/>
        </w:rPr>
        <w:t>ّ</w:t>
      </w:r>
      <w:r w:rsidRPr="002F3D54">
        <w:rPr>
          <w:rFonts w:hint="cs"/>
          <w:color w:val="auto"/>
          <w:rtl/>
        </w:rPr>
        <w:t>ركة بينهما مطل</w:t>
      </w:r>
      <w:r w:rsidR="004018E6" w:rsidRPr="002F3D54">
        <w:rPr>
          <w:rFonts w:hint="cs"/>
          <w:color w:val="auto"/>
          <w:rtl/>
        </w:rPr>
        <w:t>َ</w:t>
      </w:r>
      <w:r w:rsidRPr="002F3D54">
        <w:rPr>
          <w:rFonts w:hint="cs"/>
          <w:color w:val="auto"/>
          <w:rtl/>
        </w:rPr>
        <w:t>قة</w:t>
      </w:r>
      <w:r w:rsidR="00021530" w:rsidRPr="002F3D54">
        <w:rPr>
          <w:rFonts w:hint="cs"/>
          <w:color w:val="auto"/>
          <w:rtl/>
        </w:rPr>
        <w:t xml:space="preserve">؛ </w:t>
      </w:r>
      <w:r w:rsidRPr="002F3D54">
        <w:rPr>
          <w:rFonts w:hint="cs"/>
          <w:color w:val="auto"/>
          <w:rtl/>
        </w:rPr>
        <w:t>فقد ذكر في النوادر</w:t>
      </w:r>
      <w:r w:rsidRPr="002F3D54">
        <w:rPr>
          <w:rStyle w:val="ae"/>
          <w:color w:val="auto"/>
          <w:rtl/>
        </w:rPr>
        <w:t>(</w:t>
      </w:r>
      <w:r w:rsidRPr="002F3D54">
        <w:rPr>
          <w:rStyle w:val="ae"/>
          <w:color w:val="auto"/>
          <w:rtl/>
        </w:rPr>
        <w:footnoteReference w:id="1460"/>
      </w:r>
      <w:r w:rsidRPr="002F3D54">
        <w:rPr>
          <w:rStyle w:val="ae"/>
          <w:color w:val="auto"/>
          <w:rtl/>
        </w:rPr>
        <w:t>)</w:t>
      </w:r>
      <w:r w:rsidRPr="002F3D54">
        <w:rPr>
          <w:rFonts w:hint="cs"/>
          <w:color w:val="auto"/>
          <w:rtl/>
        </w:rPr>
        <w:t xml:space="preserve"> - قياس</w:t>
      </w:r>
      <w:r w:rsidR="002F3D54">
        <w:rPr>
          <w:rFonts w:hint="cs"/>
          <w:color w:val="auto"/>
          <w:rtl/>
        </w:rPr>
        <w:t>ًا</w:t>
      </w:r>
      <w:r w:rsidRPr="002F3D54">
        <w:rPr>
          <w:rFonts w:hint="cs"/>
          <w:color w:val="auto"/>
          <w:rtl/>
        </w:rPr>
        <w:t xml:space="preserve"> واستحسان</w:t>
      </w:r>
      <w:r w:rsidR="002F3D54">
        <w:rPr>
          <w:rFonts w:hint="cs"/>
          <w:color w:val="auto"/>
          <w:rtl/>
        </w:rPr>
        <w:t>ًا</w:t>
      </w:r>
      <w:r w:rsidRPr="002F3D54">
        <w:rPr>
          <w:rFonts w:hint="cs"/>
          <w:color w:val="auto"/>
          <w:rtl/>
        </w:rPr>
        <w:t>- في هذا الفصل</w:t>
      </w:r>
      <w:r w:rsidR="00021530" w:rsidRPr="002F3D54">
        <w:rPr>
          <w:rFonts w:hint="cs"/>
          <w:color w:val="auto"/>
          <w:rtl/>
        </w:rPr>
        <w:t xml:space="preserve">: </w:t>
      </w:r>
      <w:r w:rsidRPr="002F3D54">
        <w:rPr>
          <w:rFonts w:hint="cs"/>
          <w:color w:val="auto"/>
          <w:rtl/>
        </w:rPr>
        <w:t>في القياس لا يطالَب به إل</w:t>
      </w:r>
      <w:r w:rsidR="004018E6" w:rsidRPr="002F3D54">
        <w:rPr>
          <w:rFonts w:hint="cs"/>
          <w:color w:val="auto"/>
          <w:rtl/>
        </w:rPr>
        <w:t>ّ</w:t>
      </w:r>
      <w:r w:rsidRPr="002F3D54">
        <w:rPr>
          <w:rFonts w:hint="cs"/>
          <w:color w:val="auto"/>
          <w:rtl/>
        </w:rPr>
        <w:t>ا م</w:t>
      </w:r>
      <w:r w:rsidR="004018E6" w:rsidRPr="002F3D54">
        <w:rPr>
          <w:rFonts w:hint="cs"/>
          <w:color w:val="auto"/>
          <w:rtl/>
        </w:rPr>
        <w:t>َ</w:t>
      </w:r>
      <w:r w:rsidRPr="002F3D54">
        <w:rPr>
          <w:rFonts w:hint="cs"/>
          <w:color w:val="auto"/>
          <w:rtl/>
        </w:rPr>
        <w:t>ن يقبل</w:t>
      </w:r>
      <w:r w:rsidRPr="002F3D54">
        <w:rPr>
          <w:rFonts w:hint="cs"/>
          <w:color w:val="auto"/>
          <w:vertAlign w:val="superscript"/>
          <w:rtl/>
        </w:rPr>
        <w:t>(</w:t>
      </w:r>
      <w:r w:rsidRPr="002F3D54">
        <w:rPr>
          <w:rStyle w:val="ae"/>
          <w:color w:val="auto"/>
          <w:rtl/>
        </w:rPr>
        <w:footnoteReference w:id="1461"/>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لأنَّ الشركة بينهما عنان</w:t>
      </w:r>
      <w:r w:rsidR="00021530" w:rsidRPr="002F3D54">
        <w:rPr>
          <w:rFonts w:hint="cs"/>
          <w:color w:val="auto"/>
          <w:rtl/>
        </w:rPr>
        <w:t xml:space="preserve">؛ </w:t>
      </w:r>
      <w:r w:rsidRPr="002F3D54">
        <w:rPr>
          <w:rFonts w:hint="cs"/>
          <w:color w:val="auto"/>
          <w:rtl/>
        </w:rPr>
        <w:t>وذلك لا يضمن الكفالة</w:t>
      </w:r>
      <w:r w:rsidR="00021530" w:rsidRPr="002F3D54">
        <w:rPr>
          <w:rFonts w:hint="cs"/>
          <w:color w:val="auto"/>
          <w:rtl/>
        </w:rPr>
        <w:t xml:space="preserve">. </w:t>
      </w:r>
      <w:r w:rsidRPr="002F3D54">
        <w:rPr>
          <w:rFonts w:hint="cs"/>
          <w:color w:val="auto"/>
          <w:rtl/>
        </w:rPr>
        <w:t>ألا ترى أنَّه لو أقرَّ أحدهما بد</w:t>
      </w:r>
      <w:r w:rsidR="004018E6" w:rsidRPr="002F3D54">
        <w:rPr>
          <w:rFonts w:hint="cs"/>
          <w:color w:val="auto"/>
          <w:rtl/>
        </w:rPr>
        <w:t>َ</w:t>
      </w:r>
      <w:r w:rsidRPr="002F3D54">
        <w:rPr>
          <w:rFonts w:hint="cs"/>
          <w:color w:val="auto"/>
          <w:rtl/>
        </w:rPr>
        <w:t>ين لإنسان لا يطالب به الآخر</w:t>
      </w:r>
      <w:r w:rsidR="00021530" w:rsidRPr="002F3D54">
        <w:rPr>
          <w:rFonts w:hint="cs"/>
          <w:color w:val="auto"/>
          <w:rtl/>
        </w:rPr>
        <w:t xml:space="preserve">، </w:t>
      </w:r>
      <w:r w:rsidRPr="002F3D54">
        <w:rPr>
          <w:rFonts w:hint="cs"/>
          <w:color w:val="auto"/>
          <w:rtl/>
        </w:rPr>
        <w:t>فكذلك إذا تقبَّل العمل</w:t>
      </w:r>
      <w:r w:rsidR="00021530" w:rsidRPr="002F3D54">
        <w:rPr>
          <w:rFonts w:hint="cs"/>
          <w:color w:val="auto"/>
          <w:rtl/>
        </w:rPr>
        <w:t xml:space="preserve">. </w:t>
      </w:r>
      <w:r w:rsidRPr="002F3D54">
        <w:rPr>
          <w:rFonts w:hint="cs"/>
          <w:color w:val="auto"/>
          <w:rtl/>
        </w:rPr>
        <w:t>وفي الاستحسان أن</w:t>
      </w:r>
      <w:r w:rsidR="004018E6" w:rsidRPr="002F3D54">
        <w:rPr>
          <w:rFonts w:hint="cs"/>
          <w:color w:val="auto"/>
          <w:rtl/>
        </w:rPr>
        <w:t>ْ</w:t>
      </w:r>
      <w:r w:rsidRPr="002F3D54">
        <w:rPr>
          <w:rFonts w:hint="cs"/>
          <w:color w:val="auto"/>
          <w:rtl/>
        </w:rPr>
        <w:t xml:space="preserve"> يكون الآخر مطالب</w:t>
      </w:r>
      <w:r w:rsidR="002F3D54">
        <w:rPr>
          <w:rFonts w:hint="cs"/>
          <w:color w:val="auto"/>
          <w:rtl/>
        </w:rPr>
        <w:t>ًا</w:t>
      </w:r>
      <w:r w:rsidRPr="002F3D54">
        <w:rPr>
          <w:rFonts w:hint="cs"/>
          <w:color w:val="auto"/>
          <w:rtl/>
        </w:rPr>
        <w:t xml:space="preserve"> به</w:t>
      </w:r>
      <w:r w:rsidR="00021530" w:rsidRPr="002F3D54">
        <w:rPr>
          <w:rFonts w:hint="cs"/>
          <w:color w:val="auto"/>
          <w:rtl/>
        </w:rPr>
        <w:t xml:space="preserve">؛ </w:t>
      </w:r>
      <w:r w:rsidRPr="002F3D54">
        <w:rPr>
          <w:rFonts w:hint="cs"/>
          <w:color w:val="auto"/>
          <w:rtl/>
        </w:rPr>
        <w:t>لأنَّ هذا الت</w:t>
      </w:r>
      <w:r w:rsidR="004018E6" w:rsidRPr="002F3D54">
        <w:rPr>
          <w:rFonts w:hint="cs"/>
          <w:color w:val="auto"/>
          <w:rtl/>
        </w:rPr>
        <w:t>َّ</w:t>
      </w:r>
      <w:r w:rsidRPr="002F3D54">
        <w:rPr>
          <w:rFonts w:hint="cs"/>
          <w:color w:val="auto"/>
          <w:rtl/>
        </w:rPr>
        <w:t>قب</w:t>
      </w:r>
      <w:r w:rsidR="004018E6" w:rsidRPr="002F3D54">
        <w:rPr>
          <w:rFonts w:hint="cs"/>
          <w:color w:val="auto"/>
          <w:rtl/>
        </w:rPr>
        <w:t>ُّ</w:t>
      </w:r>
      <w:r w:rsidRPr="002F3D54">
        <w:rPr>
          <w:rFonts w:hint="cs"/>
          <w:color w:val="auto"/>
          <w:rtl/>
        </w:rPr>
        <w:t>ل مقصود بالش</w:t>
      </w:r>
      <w:r w:rsidR="004018E6"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ففيما هو المقصود يقوم كل</w:t>
      </w:r>
      <w:r w:rsidR="004018E6" w:rsidRPr="002F3D54">
        <w:rPr>
          <w:rFonts w:hint="cs"/>
          <w:color w:val="auto"/>
          <w:rtl/>
        </w:rPr>
        <w:t>ُّ</w:t>
      </w:r>
      <w:r w:rsidRPr="002F3D54">
        <w:rPr>
          <w:rFonts w:hint="cs"/>
          <w:color w:val="auto"/>
          <w:rtl/>
        </w:rPr>
        <w:t xml:space="preserve"> واحد منهما مقام</w:t>
      </w:r>
      <w:r w:rsidR="004018E6" w:rsidRPr="002F3D54">
        <w:rPr>
          <w:rFonts w:hint="cs"/>
          <w:color w:val="auto"/>
          <w:rtl/>
        </w:rPr>
        <w:t>َ</w:t>
      </w:r>
      <w:r w:rsidRPr="002F3D54">
        <w:rPr>
          <w:rFonts w:hint="cs"/>
          <w:color w:val="auto"/>
          <w:rtl/>
        </w:rPr>
        <w:t xml:space="preserve"> صاحبه</w:t>
      </w:r>
      <w:r w:rsidR="00021530" w:rsidRPr="002F3D54">
        <w:rPr>
          <w:rFonts w:hint="cs"/>
          <w:color w:val="auto"/>
          <w:rtl/>
        </w:rPr>
        <w:t xml:space="preserve">، </w:t>
      </w:r>
      <w:r w:rsidRPr="002F3D54">
        <w:rPr>
          <w:rFonts w:hint="cs"/>
          <w:color w:val="auto"/>
          <w:rtl/>
        </w:rPr>
        <w:t>فيكونان فيه بمنزلة المتفاوضين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وعلى هذا</w:t>
      </w:r>
      <w:r w:rsidR="00021530" w:rsidRPr="002F3D54">
        <w:rPr>
          <w:rFonts w:hint="cs"/>
          <w:color w:val="auto"/>
          <w:rtl/>
        </w:rPr>
        <w:t xml:space="preserve">: </w:t>
      </w:r>
      <w:r w:rsidRPr="002F3D54">
        <w:rPr>
          <w:rFonts w:hint="cs"/>
          <w:color w:val="auto"/>
          <w:rtl/>
        </w:rPr>
        <w:t>إذا عمل أحدهما كان للآخر أن</w:t>
      </w:r>
      <w:r w:rsidR="004018E6" w:rsidRPr="002F3D54">
        <w:rPr>
          <w:rFonts w:hint="cs"/>
          <w:color w:val="auto"/>
          <w:rtl/>
        </w:rPr>
        <w:t>ْ</w:t>
      </w:r>
      <w:r w:rsidRPr="002F3D54">
        <w:rPr>
          <w:rFonts w:hint="cs"/>
          <w:color w:val="auto"/>
          <w:rtl/>
        </w:rPr>
        <w:t xml:space="preserve"> يُطالِب بالأجر - استحسان</w:t>
      </w:r>
      <w:r w:rsidR="002F3D54">
        <w:rPr>
          <w:rFonts w:hint="cs"/>
          <w:color w:val="auto"/>
          <w:rtl/>
        </w:rPr>
        <w:t>ًا</w:t>
      </w:r>
      <w:r w:rsidRPr="002F3D54">
        <w:rPr>
          <w:rFonts w:hint="cs"/>
          <w:color w:val="auto"/>
          <w:rtl/>
        </w:rPr>
        <w:t xml:space="preserve"> -</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هو المقصود بعقدهما</w:t>
      </w:r>
      <w:r w:rsidR="00021530" w:rsidRPr="002F3D54">
        <w:rPr>
          <w:rFonts w:hint="cs"/>
          <w:color w:val="auto"/>
          <w:rtl/>
        </w:rPr>
        <w:t xml:space="preserve">، </w:t>
      </w:r>
      <w:r w:rsidRPr="002F3D54">
        <w:rPr>
          <w:rFonts w:hint="cs"/>
          <w:color w:val="auto"/>
          <w:rtl/>
        </w:rPr>
        <w:t>وبيان كونه مقصود</w:t>
      </w:r>
      <w:r w:rsidR="002F3D54">
        <w:rPr>
          <w:rFonts w:hint="cs"/>
          <w:color w:val="auto"/>
          <w:rtl/>
        </w:rPr>
        <w:t>ًا</w:t>
      </w:r>
      <w:r w:rsidRPr="002F3D54">
        <w:rPr>
          <w:rFonts w:hint="cs"/>
          <w:color w:val="auto"/>
          <w:rtl/>
        </w:rPr>
        <w:t xml:space="preserve"> أنَّ الشركة ال</w:t>
      </w:r>
      <w:r w:rsidR="004018E6" w:rsidRPr="002F3D54">
        <w:rPr>
          <w:rFonts w:hint="cs"/>
          <w:color w:val="auto"/>
          <w:rtl/>
        </w:rPr>
        <w:t>ّ</w:t>
      </w:r>
      <w:r w:rsidRPr="002F3D54">
        <w:rPr>
          <w:rFonts w:hint="cs"/>
          <w:color w:val="auto"/>
          <w:rtl/>
        </w:rPr>
        <w:t>تي بينهما لا تنفك</w:t>
      </w:r>
      <w:r w:rsidR="004018E6" w:rsidRPr="002F3D54">
        <w:rPr>
          <w:rFonts w:hint="cs"/>
          <w:color w:val="auto"/>
          <w:rtl/>
        </w:rPr>
        <w:t>ّ</w:t>
      </w:r>
      <w:r w:rsidRPr="002F3D54">
        <w:rPr>
          <w:rFonts w:hint="cs"/>
          <w:color w:val="auto"/>
          <w:rtl/>
        </w:rPr>
        <w:t xml:space="preserve"> عن هذا</w:t>
      </w:r>
      <w:r w:rsidR="00021530" w:rsidRPr="002F3D54">
        <w:rPr>
          <w:rFonts w:hint="cs"/>
          <w:color w:val="auto"/>
          <w:rtl/>
        </w:rPr>
        <w:t xml:space="preserve">، </w:t>
      </w:r>
      <w:r w:rsidRPr="002F3D54">
        <w:rPr>
          <w:rFonts w:hint="cs"/>
          <w:color w:val="auto"/>
          <w:rtl/>
        </w:rPr>
        <w:t>بخلاف الإقرار بالدين</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462"/>
      </w:r>
      <w:r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55" o:spid="_x0000_s1224" type="#_x0000_t202" style="position:absolute;left:0;text-align:left;margin-left:0;margin-top:.55pt;width:80.85pt;height:30.45pt;flip:x;z-index:25202995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" stroked="f">
            <v:textbox style="mso-fit-shape-to-text:t">
              <w:txbxContent>
                <w:p w:rsidR="00E408E2" w:rsidRDefault="00E408E2" w:rsidP="00DB0F39">
                  <w:pPr>
                    <w:ind w:firstLine="0"/>
                    <w:rPr>
                      <w:sz w:val="2"/>
                      <w:szCs w:val="2"/>
                    </w:rPr>
                  </w:pPr>
                  <w:r w:rsidRPr="00C4656F">
                    <w:rPr>
                      <w:sz w:val="28"/>
                      <w:szCs w:val="28"/>
                      <w:rtl/>
                    </w:rPr>
                    <w:t>[البراءة بالدفع]</w:t>
                  </w:r>
                </w:p>
              </w:txbxContent>
            </v:textbox>
            <w10:wrap anchorx="page"/>
          </v:shape>
        </w:pict>
      </w:r>
      <w:r w:rsidR="0023359C" w:rsidRPr="002F3D54">
        <w:rPr>
          <w:rFonts w:hint="cs"/>
          <w:color w:val="auto"/>
          <w:rtl/>
        </w:rPr>
        <w:t>قوله</w:t>
      </w:r>
      <w:r w:rsidR="00021530" w:rsidRPr="002F3D54">
        <w:rPr>
          <w:rFonts w:hint="cs"/>
          <w:color w:val="auto"/>
          <w:rtl/>
        </w:rPr>
        <w:t xml:space="preserve">: </w:t>
      </w:r>
      <w:r w:rsidR="0023359C" w:rsidRPr="002F3D54">
        <w:rPr>
          <w:rStyle w:val="Char8"/>
          <w:rFonts w:hint="cs"/>
          <w:color w:val="auto"/>
          <w:rtl/>
        </w:rPr>
        <w:t>(ويبرأ الدافع بالدفع إليه)</w:t>
      </w:r>
      <w:r w:rsidR="0023359C" w:rsidRPr="002F3D54">
        <w:rPr>
          <w:rFonts w:hint="cs"/>
          <w:color w:val="auto"/>
          <w:rtl/>
        </w:rPr>
        <w:t xml:space="preserve"> يجوز أن</w:t>
      </w:r>
      <w:r w:rsidR="004018E6" w:rsidRPr="002F3D54">
        <w:rPr>
          <w:rFonts w:hint="cs"/>
          <w:color w:val="auto"/>
          <w:rtl/>
        </w:rPr>
        <w:t>ْ</w:t>
      </w:r>
      <w:r w:rsidR="0023359C" w:rsidRPr="002F3D54">
        <w:rPr>
          <w:rFonts w:hint="cs"/>
          <w:color w:val="auto"/>
          <w:rtl/>
        </w:rPr>
        <w:t xml:space="preserve"> يراد ب</w:t>
      </w:r>
      <w:r w:rsidR="004018E6" w:rsidRPr="002F3D54">
        <w:rPr>
          <w:rFonts w:hint="cs"/>
          <w:color w:val="auto"/>
          <w:rtl/>
        </w:rPr>
        <w:t xml:space="preserve">ـ </w:t>
      </w:r>
      <w:r w:rsidR="004018E6" w:rsidRPr="002F3D54">
        <w:rPr>
          <w:rFonts w:ascii="Traditional Arabic" w:hAnsi="Traditional Arabic" w:cs="CTraditional Arabic"/>
          <w:color w:val="auto"/>
          <w:sz w:val="32"/>
          <w:rtl/>
        </w:rPr>
        <w:t>$</w:t>
      </w:r>
      <w:r w:rsidR="0023359C" w:rsidRPr="002F3D54">
        <w:rPr>
          <w:rFonts w:hint="cs"/>
          <w:color w:val="auto"/>
          <w:rtl/>
        </w:rPr>
        <w:t>الد</w:t>
      </w:r>
      <w:r w:rsidR="004018E6" w:rsidRPr="002F3D54">
        <w:rPr>
          <w:rFonts w:hint="cs"/>
          <w:color w:val="auto"/>
          <w:rtl/>
        </w:rPr>
        <w:t>َّ</w:t>
      </w:r>
      <w:r w:rsidR="0023359C" w:rsidRPr="002F3D54">
        <w:rPr>
          <w:rFonts w:hint="cs"/>
          <w:color w:val="auto"/>
          <w:rtl/>
        </w:rPr>
        <w:t>افع</w:t>
      </w:r>
      <w:r w:rsidR="004018E6" w:rsidRPr="002F3D54">
        <w:rPr>
          <w:rFonts w:ascii="Traditional Arabic" w:hAnsi="Traditional Arabic" w:cs="CTraditional Arabic"/>
          <w:color w:val="auto"/>
          <w:sz w:val="32"/>
          <w:rtl/>
        </w:rPr>
        <w:t>#</w:t>
      </w:r>
      <w:r w:rsidR="0023359C" w:rsidRPr="002F3D54">
        <w:rPr>
          <w:rFonts w:hint="cs"/>
          <w:color w:val="auto"/>
          <w:rtl/>
        </w:rPr>
        <w:t xml:space="preserve"> دافع الأجرة إليه</w:t>
      </w:r>
      <w:r w:rsidR="00021530" w:rsidRPr="002F3D54">
        <w:rPr>
          <w:rFonts w:hint="cs"/>
          <w:color w:val="auto"/>
          <w:rtl/>
        </w:rPr>
        <w:t xml:space="preserve">، </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إلى كل</w:t>
      </w:r>
      <w:r w:rsidR="004018E6" w:rsidRPr="002F3D54">
        <w:rPr>
          <w:rFonts w:hint="cs"/>
          <w:color w:val="auto"/>
          <w:rtl/>
        </w:rPr>
        <w:t>ِّ</w:t>
      </w:r>
      <w:r w:rsidR="0023359C" w:rsidRPr="002F3D54">
        <w:rPr>
          <w:rFonts w:hint="cs"/>
          <w:color w:val="auto"/>
          <w:rtl/>
        </w:rPr>
        <w:t xml:space="preserve"> واحد</w:t>
      </w:r>
      <w:r w:rsidR="004018E6" w:rsidRPr="002F3D54">
        <w:rPr>
          <w:rFonts w:hint="cs"/>
          <w:color w:val="auto"/>
          <w:rtl/>
        </w:rPr>
        <w:t>ٍ</w:t>
      </w:r>
      <w:r w:rsidR="0023359C" w:rsidRPr="002F3D54">
        <w:rPr>
          <w:rFonts w:hint="cs"/>
          <w:color w:val="auto"/>
          <w:rtl/>
        </w:rPr>
        <w:t xml:space="preserve"> منهما</w:t>
      </w:r>
      <w:r w:rsidR="00021530" w:rsidRPr="002F3D54">
        <w:rPr>
          <w:rFonts w:hint="cs"/>
          <w:color w:val="auto"/>
          <w:rtl/>
        </w:rPr>
        <w:t xml:space="preserve">، </w:t>
      </w:r>
      <w:r w:rsidR="0023359C" w:rsidRPr="002F3D54">
        <w:rPr>
          <w:rFonts w:hint="cs"/>
          <w:color w:val="auto"/>
          <w:rtl/>
        </w:rPr>
        <w:t>وهو الظاهر</w:t>
      </w:r>
      <w:r w:rsidR="00021530" w:rsidRPr="002F3D54">
        <w:rPr>
          <w:rFonts w:hint="cs"/>
          <w:color w:val="auto"/>
          <w:rtl/>
        </w:rPr>
        <w:t xml:space="preserve">. </w:t>
      </w:r>
      <w:r w:rsidR="0023359C" w:rsidRPr="002F3D54">
        <w:rPr>
          <w:rFonts w:hint="cs"/>
          <w:color w:val="auto"/>
          <w:rtl/>
        </w:rPr>
        <w:t>ويجوز أن</w:t>
      </w:r>
      <w:r w:rsidR="004018E6" w:rsidRPr="002F3D54">
        <w:rPr>
          <w:rFonts w:hint="cs"/>
          <w:color w:val="auto"/>
          <w:rtl/>
        </w:rPr>
        <w:t>ْ</w:t>
      </w:r>
      <w:r w:rsidR="0023359C" w:rsidRPr="002F3D54">
        <w:rPr>
          <w:rFonts w:hint="cs"/>
          <w:color w:val="auto"/>
          <w:rtl/>
        </w:rPr>
        <w:t xml:space="preserve"> يراد بالد</w:t>
      </w:r>
      <w:r w:rsidR="004018E6" w:rsidRPr="002F3D54">
        <w:rPr>
          <w:rFonts w:hint="cs"/>
          <w:color w:val="auto"/>
          <w:rtl/>
        </w:rPr>
        <w:t>ّ</w:t>
      </w:r>
      <w:r w:rsidR="0023359C" w:rsidRPr="002F3D54">
        <w:rPr>
          <w:rFonts w:hint="cs"/>
          <w:color w:val="auto"/>
          <w:rtl/>
        </w:rPr>
        <w:t>افع كل</w:t>
      </w:r>
      <w:r w:rsidR="004018E6" w:rsidRPr="002F3D54">
        <w:rPr>
          <w:rFonts w:hint="cs"/>
          <w:color w:val="auto"/>
          <w:rtl/>
        </w:rPr>
        <w:t>ُّ</w:t>
      </w:r>
      <w:r w:rsidR="0023359C" w:rsidRPr="002F3D54">
        <w:rPr>
          <w:rFonts w:hint="cs"/>
          <w:color w:val="auto"/>
          <w:rtl/>
        </w:rPr>
        <w:t xml:space="preserve"> واحد منهما إليه</w:t>
      </w:r>
      <w:r w:rsidR="00021530" w:rsidRPr="002F3D54">
        <w:rPr>
          <w:rFonts w:hint="cs"/>
          <w:color w:val="auto"/>
          <w:rtl/>
        </w:rPr>
        <w:t xml:space="preserve">، </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إلى صاحب الث</w:t>
      </w:r>
      <w:r w:rsidR="004018E6" w:rsidRPr="002F3D54">
        <w:rPr>
          <w:rFonts w:hint="cs"/>
          <w:color w:val="auto"/>
          <w:rtl/>
        </w:rPr>
        <w:t>ّ</w:t>
      </w:r>
      <w:r w:rsidR="0023359C" w:rsidRPr="002F3D54">
        <w:rPr>
          <w:rFonts w:hint="cs"/>
          <w:color w:val="auto"/>
          <w:rtl/>
        </w:rPr>
        <w:t>وب مثل</w:t>
      </w:r>
      <w:r w:rsidR="002F3D54">
        <w:rPr>
          <w:rFonts w:hint="cs"/>
          <w:color w:val="auto"/>
          <w:rtl/>
        </w:rPr>
        <w:t>ًا</w:t>
      </w:r>
      <w:r w:rsidR="0023359C" w:rsidRPr="002F3D54">
        <w:rPr>
          <w:rFonts w:hint="cs"/>
          <w:color w:val="auto"/>
          <w:rtl/>
        </w:rPr>
        <w:t xml:space="preserve"> يعني</w:t>
      </w:r>
      <w:r w:rsidR="00021530" w:rsidRPr="002F3D54">
        <w:rPr>
          <w:rFonts w:hint="cs"/>
          <w:color w:val="auto"/>
          <w:rtl/>
        </w:rPr>
        <w:t xml:space="preserve">: </w:t>
      </w:r>
      <w:r w:rsidR="0023359C" w:rsidRPr="002F3D54">
        <w:rPr>
          <w:rFonts w:hint="cs"/>
          <w:color w:val="auto"/>
          <w:rtl/>
        </w:rPr>
        <w:t>لو أخذ أحد الش</w:t>
      </w:r>
      <w:r w:rsidR="004018E6" w:rsidRPr="002F3D54">
        <w:rPr>
          <w:rFonts w:hint="cs"/>
          <w:color w:val="auto"/>
          <w:rtl/>
        </w:rPr>
        <w:t>ّ</w:t>
      </w:r>
      <w:r w:rsidR="0023359C" w:rsidRPr="002F3D54">
        <w:rPr>
          <w:rFonts w:hint="cs"/>
          <w:color w:val="auto"/>
          <w:rtl/>
        </w:rPr>
        <w:t>ريكين الث</w:t>
      </w:r>
      <w:r w:rsidR="004018E6" w:rsidRPr="002F3D54">
        <w:rPr>
          <w:rFonts w:hint="cs"/>
          <w:color w:val="auto"/>
          <w:rtl/>
        </w:rPr>
        <w:t>ّ</w:t>
      </w:r>
      <w:r w:rsidR="0023359C" w:rsidRPr="002F3D54">
        <w:rPr>
          <w:rFonts w:hint="cs"/>
          <w:color w:val="auto"/>
          <w:rtl/>
        </w:rPr>
        <w:t>وب للصبغ</w:t>
      </w:r>
      <w:r w:rsidR="00021530" w:rsidRPr="002F3D54">
        <w:rPr>
          <w:rFonts w:hint="cs"/>
          <w:color w:val="auto"/>
          <w:rtl/>
        </w:rPr>
        <w:t xml:space="preserve">، </w:t>
      </w:r>
      <w:r w:rsidR="0023359C" w:rsidRPr="002F3D54">
        <w:rPr>
          <w:rFonts w:hint="cs"/>
          <w:color w:val="auto"/>
          <w:rtl/>
        </w:rPr>
        <w:t>ثم دفع الث</w:t>
      </w:r>
      <w:r w:rsidR="004018E6" w:rsidRPr="002F3D54">
        <w:rPr>
          <w:rFonts w:hint="cs"/>
          <w:color w:val="auto"/>
          <w:rtl/>
        </w:rPr>
        <w:t>ّ</w:t>
      </w:r>
      <w:r w:rsidR="0023359C" w:rsidRPr="002F3D54">
        <w:rPr>
          <w:rFonts w:hint="cs"/>
          <w:color w:val="auto"/>
          <w:rtl/>
        </w:rPr>
        <w:t>وب المصبوغ إلى صاحب الث</w:t>
      </w:r>
      <w:r w:rsidR="004018E6" w:rsidRPr="002F3D54">
        <w:rPr>
          <w:rFonts w:hint="cs"/>
          <w:color w:val="auto"/>
          <w:rtl/>
        </w:rPr>
        <w:t>َّ</w:t>
      </w:r>
      <w:r w:rsidR="0023359C" w:rsidRPr="002F3D54">
        <w:rPr>
          <w:rFonts w:hint="cs"/>
          <w:color w:val="auto"/>
          <w:rtl/>
        </w:rPr>
        <w:t>وب غير الذي أخذه من صاحبه يبرأ من الض</w:t>
      </w:r>
      <w:r w:rsidR="004018E6" w:rsidRPr="002F3D54">
        <w:rPr>
          <w:rFonts w:hint="cs"/>
          <w:color w:val="auto"/>
          <w:rtl/>
        </w:rPr>
        <w:t>ّ</w:t>
      </w:r>
      <w:r w:rsidR="0023359C" w:rsidRPr="002F3D54">
        <w:rPr>
          <w:rFonts w:hint="cs"/>
          <w:color w:val="auto"/>
          <w:rtl/>
        </w:rPr>
        <w:t>مان</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356" o:spid="_x0000_s1225" type="#_x0000_t202" style="position:absolute;left:0;text-align:left;margin-left:0;margin-top:52.85pt;width:80.85pt;height:30.45pt;flip:x;z-index:25203200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" stroked="f">
            <v:textbox style="mso-fit-shape-to-text:t">
              <w:txbxContent>
                <w:p w:rsidR="00E408E2" w:rsidRDefault="00E408E2" w:rsidP="00DB0F39">
                  <w:pPr>
                    <w:ind w:firstLine="0"/>
                    <w:rPr>
                      <w:sz w:val="2"/>
                      <w:szCs w:val="2"/>
                    </w:rPr>
                  </w:pPr>
                  <w:r w:rsidRPr="00C4656F">
                    <w:rPr>
                      <w:sz w:val="28"/>
                      <w:szCs w:val="28"/>
                      <w:rtl/>
                    </w:rPr>
                    <w:t>[لوح 522/ب]</w:t>
                  </w:r>
                </w:p>
              </w:txbxContent>
            </v:textbox>
            <w10:wrap anchorx="page"/>
          </v:shape>
        </w:pict>
      </w:r>
      <w:r w:rsidR="0023359C" w:rsidRPr="002F3D54">
        <w:rPr>
          <w:rFonts w:hint="cs"/>
          <w:b/>
          <w:bCs/>
          <w:color w:val="auto"/>
          <w:rtl/>
        </w:rPr>
        <w:t>(فجرى مجرى المفاوضة في ضمان العمل واقتضاء البدل)</w:t>
      </w:r>
      <w:r w:rsidR="0023359C" w:rsidRPr="002F3D54">
        <w:rPr>
          <w:rFonts w:hint="cs"/>
          <w:color w:val="auto"/>
          <w:rtl/>
        </w:rPr>
        <w:t xml:space="preserve"> وإن</w:t>
      </w:r>
      <w:r w:rsidR="004018E6" w:rsidRPr="002F3D54">
        <w:rPr>
          <w:rFonts w:hint="cs"/>
          <w:color w:val="auto"/>
          <w:rtl/>
        </w:rPr>
        <w:t>َّ</w:t>
      </w:r>
      <w:r w:rsidR="0023359C" w:rsidRPr="002F3D54">
        <w:rPr>
          <w:rFonts w:hint="cs"/>
          <w:color w:val="auto"/>
          <w:rtl/>
        </w:rPr>
        <w:t xml:space="preserve">ما قيد جريانه مجرى </w:t>
      </w:r>
      <w:r w:rsidR="0023359C" w:rsidRPr="002F3D54">
        <w:rPr>
          <w:rFonts w:hint="cs"/>
          <w:color w:val="auto"/>
          <w:rtl/>
        </w:rPr>
        <w:lastRenderedPageBreak/>
        <w:t>المفاوضة بهذين الش</w:t>
      </w:r>
      <w:r w:rsidR="004018E6" w:rsidRPr="002F3D54">
        <w:rPr>
          <w:rFonts w:hint="cs"/>
          <w:color w:val="auto"/>
          <w:rtl/>
        </w:rPr>
        <w:t>َّ</w:t>
      </w:r>
      <w:r w:rsidR="0023359C" w:rsidRPr="002F3D54">
        <w:rPr>
          <w:rFonts w:hint="cs"/>
          <w:color w:val="auto"/>
          <w:rtl/>
        </w:rPr>
        <w:t>يئين</w:t>
      </w:r>
      <w:r w:rsidR="00021530" w:rsidRPr="002F3D54">
        <w:rPr>
          <w:rFonts w:hint="cs"/>
          <w:color w:val="auto"/>
          <w:rtl/>
        </w:rPr>
        <w:t xml:space="preserve">؛ </w:t>
      </w:r>
      <w:r w:rsidR="0023359C" w:rsidRPr="002F3D54">
        <w:rPr>
          <w:rFonts w:hint="cs"/>
          <w:color w:val="auto"/>
          <w:rtl/>
        </w:rPr>
        <w:t>لأنَّ فيما عدا ذلك لم يجرِ هذا</w:t>
      </w:r>
      <w:r w:rsidR="00021530" w:rsidRPr="002F3D54">
        <w:rPr>
          <w:rFonts w:hint="cs"/>
          <w:color w:val="auto"/>
          <w:rtl/>
        </w:rPr>
        <w:t xml:space="preserve">، </w:t>
      </w:r>
      <w:r w:rsidR="0023359C" w:rsidRPr="002F3D54">
        <w:rPr>
          <w:rFonts w:hint="cs"/>
          <w:color w:val="auto"/>
          <w:rtl/>
        </w:rPr>
        <w:t>العقد مجرى المفاوضة حت</w:t>
      </w:r>
      <w:r w:rsidR="004018E6" w:rsidRPr="002F3D54">
        <w:rPr>
          <w:rFonts w:hint="cs"/>
          <w:color w:val="auto"/>
          <w:rtl/>
        </w:rPr>
        <w:t>ّ</w:t>
      </w:r>
      <w:r w:rsidR="0023359C" w:rsidRPr="002F3D54">
        <w:rPr>
          <w:rFonts w:hint="cs"/>
          <w:color w:val="auto"/>
          <w:rtl/>
        </w:rPr>
        <w:t>ى قالوا إذا أقرَّ أحدهما/ بد</w:t>
      </w:r>
      <w:r w:rsidR="004018E6" w:rsidRPr="002F3D54">
        <w:rPr>
          <w:rFonts w:hint="cs"/>
          <w:color w:val="auto"/>
          <w:rtl/>
        </w:rPr>
        <w:t>َ</w:t>
      </w:r>
      <w:r w:rsidR="0023359C" w:rsidRPr="002F3D54">
        <w:rPr>
          <w:rFonts w:hint="cs"/>
          <w:color w:val="auto"/>
          <w:rtl/>
        </w:rPr>
        <w:t>ين م</w:t>
      </w:r>
      <w:r w:rsidR="004018E6" w:rsidRPr="002F3D54">
        <w:rPr>
          <w:rFonts w:hint="cs"/>
          <w:color w:val="auto"/>
          <w:rtl/>
        </w:rPr>
        <w:t>ِ</w:t>
      </w:r>
      <w:r w:rsidR="0023359C" w:rsidRPr="002F3D54">
        <w:rPr>
          <w:rFonts w:hint="cs"/>
          <w:color w:val="auto"/>
          <w:rtl/>
        </w:rPr>
        <w:t>ن ثمن صابون أو اثنان أو عمل م</w:t>
      </w:r>
      <w:r w:rsidR="004018E6" w:rsidRPr="002F3D54">
        <w:rPr>
          <w:rFonts w:hint="cs"/>
          <w:color w:val="auto"/>
          <w:rtl/>
        </w:rPr>
        <w:t>ِ</w:t>
      </w:r>
      <w:r w:rsidR="0023359C" w:rsidRPr="002F3D54">
        <w:rPr>
          <w:rFonts w:hint="cs"/>
          <w:color w:val="auto"/>
          <w:rtl/>
        </w:rPr>
        <w:t>ن أعمال الفعلة أو أجر أجير</w:t>
      </w:r>
      <w:r w:rsidR="00021530" w:rsidRPr="002F3D54">
        <w:rPr>
          <w:rFonts w:hint="cs"/>
          <w:color w:val="auto"/>
          <w:rtl/>
        </w:rPr>
        <w:t xml:space="preserve">، </w:t>
      </w:r>
      <w:r w:rsidR="0023359C" w:rsidRPr="002F3D54">
        <w:rPr>
          <w:rFonts w:hint="cs"/>
          <w:color w:val="auto"/>
          <w:rtl/>
        </w:rPr>
        <w:t>أو أجرة ب</w:t>
      </w:r>
      <w:r w:rsidR="004018E6" w:rsidRPr="002F3D54">
        <w:rPr>
          <w:rFonts w:hint="cs"/>
          <w:color w:val="auto"/>
          <w:rtl/>
        </w:rPr>
        <w:t>َ</w:t>
      </w:r>
      <w:r w:rsidR="0023359C" w:rsidRPr="002F3D54">
        <w:rPr>
          <w:rFonts w:hint="cs"/>
          <w:color w:val="auto"/>
          <w:rtl/>
        </w:rPr>
        <w:t>يت لمدة مض</w:t>
      </w:r>
      <w:r w:rsidR="004018E6" w:rsidRPr="002F3D54">
        <w:rPr>
          <w:rFonts w:hint="cs"/>
          <w:color w:val="auto"/>
          <w:rtl/>
        </w:rPr>
        <w:t>َ</w:t>
      </w:r>
      <w:r w:rsidR="0023359C" w:rsidRPr="002F3D54">
        <w:rPr>
          <w:rFonts w:hint="cs"/>
          <w:color w:val="auto"/>
          <w:rtl/>
        </w:rPr>
        <w:t>ت</w:t>
      </w:r>
      <w:r w:rsidR="00021530" w:rsidRPr="002F3D54">
        <w:rPr>
          <w:rFonts w:hint="cs"/>
          <w:color w:val="auto"/>
          <w:rtl/>
        </w:rPr>
        <w:t xml:space="preserve">، </w:t>
      </w:r>
      <w:r w:rsidR="0023359C" w:rsidRPr="002F3D54">
        <w:rPr>
          <w:rFonts w:hint="cs"/>
          <w:color w:val="auto"/>
          <w:rtl/>
        </w:rPr>
        <w:t>لم ي</w:t>
      </w:r>
      <w:r w:rsidR="004018E6" w:rsidRPr="002F3D54">
        <w:rPr>
          <w:rFonts w:hint="cs"/>
          <w:color w:val="auto"/>
          <w:rtl/>
        </w:rPr>
        <w:t>ُ</w:t>
      </w:r>
      <w:r w:rsidR="0023359C" w:rsidRPr="002F3D54">
        <w:rPr>
          <w:rFonts w:hint="cs"/>
          <w:color w:val="auto"/>
          <w:rtl/>
        </w:rPr>
        <w:t>صد</w:t>
      </w:r>
      <w:r w:rsidR="004018E6" w:rsidRPr="002F3D54">
        <w:rPr>
          <w:rFonts w:hint="cs"/>
          <w:color w:val="auto"/>
          <w:rtl/>
        </w:rPr>
        <w:t>َّ</w:t>
      </w:r>
      <w:r w:rsidR="0023359C" w:rsidRPr="002F3D54">
        <w:rPr>
          <w:rFonts w:hint="cs"/>
          <w:color w:val="auto"/>
          <w:rtl/>
        </w:rPr>
        <w:t>ق على صاحبه إلا ببي</w:t>
      </w:r>
      <w:r w:rsidR="004018E6" w:rsidRPr="002F3D54">
        <w:rPr>
          <w:rFonts w:hint="cs"/>
          <w:color w:val="auto"/>
          <w:rtl/>
        </w:rPr>
        <w:t>ِّ</w:t>
      </w:r>
      <w:r w:rsidR="0023359C" w:rsidRPr="002F3D54">
        <w:rPr>
          <w:rFonts w:hint="cs"/>
          <w:color w:val="auto"/>
          <w:rtl/>
        </w:rPr>
        <w:t>نة ويلزمه خاص</w:t>
      </w:r>
      <w:r w:rsidR="004018E6" w:rsidRPr="002F3D54">
        <w:rPr>
          <w:rFonts w:hint="cs"/>
          <w:color w:val="auto"/>
          <w:rtl/>
        </w:rPr>
        <w:t>َّ</w:t>
      </w:r>
      <w:r w:rsidR="0023359C" w:rsidRPr="002F3D54">
        <w:rPr>
          <w:rFonts w:hint="cs"/>
          <w:color w:val="auto"/>
          <w:rtl/>
        </w:rPr>
        <w:t>ة لأنَّ التنصيص على المفاوضة لم يوجد</w:t>
      </w:r>
      <w:r w:rsidR="00021530" w:rsidRPr="002F3D54">
        <w:rPr>
          <w:rFonts w:hint="cs"/>
          <w:color w:val="auto"/>
          <w:rtl/>
        </w:rPr>
        <w:t xml:space="preserve">، </w:t>
      </w:r>
      <w:r w:rsidR="0023359C" w:rsidRPr="002F3D54">
        <w:rPr>
          <w:rFonts w:hint="cs"/>
          <w:color w:val="auto"/>
          <w:rtl/>
        </w:rPr>
        <w:t>ونفاذ الإقرار موجَب المفاوضة</w:t>
      </w:r>
      <w:r w:rsidR="0023359C" w:rsidRPr="002F3D54">
        <w:rPr>
          <w:rStyle w:val="ae"/>
          <w:color w:val="auto"/>
          <w:rtl/>
        </w:rPr>
        <w:t>(</w:t>
      </w:r>
      <w:r w:rsidR="0023359C" w:rsidRPr="002F3D54">
        <w:rPr>
          <w:rStyle w:val="ae"/>
          <w:color w:val="auto"/>
          <w:rtl/>
        </w:rPr>
        <w:footnoteReference w:id="1463"/>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الإيضاح</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الإيضاح</w:instrText>
      </w:r>
      <w:r w:rsidR="0023359C" w:rsidRPr="002F3D54">
        <w:rPr>
          <w:color w:val="auto"/>
        </w:rPr>
        <w:instrText xml:space="preserve">" </w:instrText>
      </w:r>
      <w:r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57" o:spid="_x0000_s1226" type="#_x0000_t202" style="position:absolute;left:0;text-align:left;margin-left:0;margin-top:.75pt;width:80.85pt;height:30.45pt;flip:x;z-index:25203404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" stroked="f">
            <v:textbox style="mso-fit-shape-to-text:t">
              <w:txbxContent>
                <w:p w:rsidR="00E408E2" w:rsidRDefault="00E408E2" w:rsidP="00DB0F39">
                  <w:pPr>
                    <w:ind w:firstLine="0"/>
                    <w:rPr>
                      <w:sz w:val="2"/>
                      <w:szCs w:val="2"/>
                    </w:rPr>
                  </w:pPr>
                  <w:r w:rsidRPr="00C4656F">
                    <w:rPr>
                      <w:sz w:val="28"/>
                      <w:szCs w:val="28"/>
                      <w:rtl/>
                    </w:rPr>
                    <w:t>[شركة الوجوه]</w:t>
                  </w:r>
                </w:p>
              </w:txbxContent>
            </v:textbox>
            <w10:wrap anchorx="page"/>
          </v:shape>
        </w:pict>
      </w:r>
      <w:r w:rsidR="0023359C" w:rsidRPr="002F3D54">
        <w:rPr>
          <w:rFonts w:hint="cs"/>
          <w:b/>
          <w:bCs/>
          <w:color w:val="auto"/>
          <w:rtl/>
        </w:rPr>
        <w:t>(وأنَّها تصح</w:t>
      </w:r>
      <w:r w:rsidR="004018E6" w:rsidRPr="002F3D54">
        <w:rPr>
          <w:rFonts w:hint="cs"/>
          <w:b/>
          <w:bCs/>
          <w:color w:val="auto"/>
          <w:rtl/>
        </w:rPr>
        <w:t>ُّ</w:t>
      </w:r>
      <w:r w:rsidR="0023359C" w:rsidRPr="002F3D54">
        <w:rPr>
          <w:rFonts w:hint="cs"/>
          <w:b/>
          <w:bCs/>
          <w:color w:val="auto"/>
          <w:rtl/>
        </w:rPr>
        <w:t xml:space="preserve"> مفاوضة)</w:t>
      </w:r>
      <w:r w:rsidR="0023359C" w:rsidRPr="002F3D54">
        <w:rPr>
          <w:rFonts w:hint="cs"/>
          <w:color w:val="auto"/>
          <w:rtl/>
        </w:rPr>
        <w:t xml:space="preserve"> فالمفاوضة منها أن</w:t>
      </w:r>
      <w:r w:rsidR="004018E6" w:rsidRPr="002F3D54">
        <w:rPr>
          <w:rFonts w:hint="cs"/>
          <w:color w:val="auto"/>
          <w:rtl/>
        </w:rPr>
        <w:t>ْ</w:t>
      </w:r>
      <w:r w:rsidR="0023359C" w:rsidRPr="002F3D54">
        <w:rPr>
          <w:rFonts w:hint="cs"/>
          <w:color w:val="auto"/>
          <w:rtl/>
        </w:rPr>
        <w:t xml:space="preserve"> يكون الر</w:t>
      </w:r>
      <w:r w:rsidR="004018E6" w:rsidRPr="002F3D54">
        <w:rPr>
          <w:rFonts w:hint="cs"/>
          <w:color w:val="auto"/>
          <w:rtl/>
        </w:rPr>
        <w:t>ّ</w:t>
      </w:r>
      <w:r w:rsidR="0023359C" w:rsidRPr="002F3D54">
        <w:rPr>
          <w:rFonts w:hint="cs"/>
          <w:color w:val="auto"/>
          <w:rtl/>
        </w:rPr>
        <w:t>جلان من أهل الكفالة</w:t>
      </w:r>
      <w:r w:rsidR="00021530" w:rsidRPr="002F3D54">
        <w:rPr>
          <w:rFonts w:hint="cs"/>
          <w:color w:val="auto"/>
          <w:rtl/>
        </w:rPr>
        <w:t xml:space="preserve">، </w:t>
      </w:r>
      <w:r w:rsidR="0023359C" w:rsidRPr="002F3D54">
        <w:rPr>
          <w:rFonts w:hint="cs"/>
          <w:color w:val="auto"/>
          <w:rtl/>
        </w:rPr>
        <w:t>وأن</w:t>
      </w:r>
      <w:r w:rsidR="004018E6" w:rsidRPr="002F3D54">
        <w:rPr>
          <w:rFonts w:hint="cs"/>
          <w:color w:val="auto"/>
          <w:rtl/>
        </w:rPr>
        <w:t>ْ</w:t>
      </w:r>
      <w:r w:rsidR="0023359C" w:rsidRPr="002F3D54">
        <w:rPr>
          <w:rFonts w:hint="cs"/>
          <w:color w:val="auto"/>
          <w:rtl/>
        </w:rPr>
        <w:t xml:space="preserve"> يكون ثمن المشترى على كل</w:t>
      </w:r>
      <w:r w:rsidR="004018E6" w:rsidRPr="002F3D54">
        <w:rPr>
          <w:rFonts w:hint="cs"/>
          <w:color w:val="auto"/>
          <w:rtl/>
        </w:rPr>
        <w:t>ّ</w:t>
      </w:r>
      <w:r w:rsidR="0023359C" w:rsidRPr="002F3D54">
        <w:rPr>
          <w:rFonts w:hint="cs"/>
          <w:color w:val="auto"/>
          <w:rtl/>
        </w:rPr>
        <w:t xml:space="preserve"> واحد منهما نصفه</w:t>
      </w:r>
      <w:r w:rsidR="00021530" w:rsidRPr="002F3D54">
        <w:rPr>
          <w:rFonts w:hint="cs"/>
          <w:color w:val="auto"/>
          <w:rtl/>
        </w:rPr>
        <w:t xml:space="preserve">، </w:t>
      </w:r>
      <w:r w:rsidR="0023359C" w:rsidRPr="002F3D54">
        <w:rPr>
          <w:rFonts w:hint="cs"/>
          <w:color w:val="auto"/>
          <w:rtl/>
        </w:rPr>
        <w:t>وأن</w:t>
      </w:r>
      <w:r w:rsidR="004018E6" w:rsidRPr="002F3D54">
        <w:rPr>
          <w:rFonts w:hint="cs"/>
          <w:color w:val="auto"/>
          <w:rtl/>
        </w:rPr>
        <w:t>ْ</w:t>
      </w:r>
      <w:r w:rsidR="0023359C" w:rsidRPr="002F3D54">
        <w:rPr>
          <w:rFonts w:hint="cs"/>
          <w:color w:val="auto"/>
          <w:rtl/>
        </w:rPr>
        <w:t xml:space="preserve"> يكون المشترى بينهما نصفين</w:t>
      </w:r>
      <w:r w:rsidR="00021530" w:rsidRPr="002F3D54">
        <w:rPr>
          <w:rFonts w:hint="cs"/>
          <w:color w:val="auto"/>
          <w:rtl/>
        </w:rPr>
        <w:t xml:space="preserve">، </w:t>
      </w:r>
      <w:r w:rsidR="0023359C" w:rsidRPr="002F3D54">
        <w:rPr>
          <w:rFonts w:hint="cs"/>
          <w:color w:val="auto"/>
          <w:rtl/>
        </w:rPr>
        <w:t>وأن</w:t>
      </w:r>
      <w:r w:rsidR="004018E6" w:rsidRPr="002F3D54">
        <w:rPr>
          <w:rFonts w:hint="cs"/>
          <w:color w:val="auto"/>
          <w:rtl/>
        </w:rPr>
        <w:t>ْ</w:t>
      </w:r>
      <w:r w:rsidR="0023359C" w:rsidRPr="002F3D54">
        <w:rPr>
          <w:rFonts w:hint="cs"/>
          <w:color w:val="auto"/>
          <w:rtl/>
        </w:rPr>
        <w:t xml:space="preserve"> يتلفَّظا بلفظ المفاوضة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4018E6" w:rsidRPr="002F3D54">
        <w:rPr>
          <w:rFonts w:hint="cs"/>
          <w:color w:val="auto"/>
          <w:rtl/>
        </w:rPr>
        <w:t>ّ</w:t>
      </w:r>
      <w:r w:rsidRPr="002F3D54">
        <w:rPr>
          <w:rFonts w:hint="cs"/>
          <w:color w:val="auto"/>
          <w:rtl/>
        </w:rPr>
        <w:t>ا العنانمنهما</w:t>
      </w:r>
      <w:r w:rsidR="00021530" w:rsidRPr="002F3D54">
        <w:rPr>
          <w:rFonts w:hint="cs"/>
          <w:color w:val="auto"/>
          <w:rtl/>
        </w:rPr>
        <w:t xml:space="preserve">: </w:t>
      </w:r>
      <w:r w:rsidRPr="002F3D54">
        <w:rPr>
          <w:rFonts w:hint="cs"/>
          <w:color w:val="auto"/>
          <w:rtl/>
        </w:rPr>
        <w:t>فهو أن</w:t>
      </w:r>
      <w:r w:rsidR="004018E6" w:rsidRPr="002F3D54">
        <w:rPr>
          <w:rFonts w:hint="cs"/>
          <w:color w:val="auto"/>
          <w:rtl/>
        </w:rPr>
        <w:t>ْ</w:t>
      </w:r>
      <w:r w:rsidRPr="002F3D54">
        <w:rPr>
          <w:rFonts w:hint="cs"/>
          <w:color w:val="auto"/>
          <w:rtl/>
        </w:rPr>
        <w:t xml:space="preserve"> يجوز الت</w:t>
      </w:r>
      <w:r w:rsidR="004018E6" w:rsidRPr="002F3D54">
        <w:rPr>
          <w:rFonts w:hint="cs"/>
          <w:color w:val="auto"/>
          <w:rtl/>
        </w:rPr>
        <w:t>ّ</w:t>
      </w:r>
      <w:r w:rsidRPr="002F3D54">
        <w:rPr>
          <w:rFonts w:hint="cs"/>
          <w:color w:val="auto"/>
          <w:rtl/>
        </w:rPr>
        <w:t>فاضل في ضمان ثمن المشترى بينهما</w:t>
      </w:r>
      <w:r w:rsidR="00021530" w:rsidRPr="002F3D54">
        <w:rPr>
          <w:rFonts w:hint="cs"/>
          <w:color w:val="auto"/>
          <w:rtl/>
        </w:rPr>
        <w:t xml:space="preserve">، </w:t>
      </w:r>
      <w:r w:rsidRPr="002F3D54">
        <w:rPr>
          <w:rFonts w:hint="cs"/>
          <w:color w:val="auto"/>
          <w:rtl/>
        </w:rPr>
        <w:t>وينبغي أن</w:t>
      </w:r>
      <w:r w:rsidR="004018E6" w:rsidRPr="002F3D54">
        <w:rPr>
          <w:rFonts w:hint="cs"/>
          <w:color w:val="auto"/>
          <w:rtl/>
        </w:rPr>
        <w:t>ْ</w:t>
      </w:r>
      <w:r w:rsidRPr="002F3D54">
        <w:rPr>
          <w:rFonts w:hint="cs"/>
          <w:color w:val="auto"/>
          <w:rtl/>
        </w:rPr>
        <w:t xml:space="preserve"> يشترطا الر</w:t>
      </w:r>
      <w:r w:rsidR="004018E6" w:rsidRPr="002F3D54">
        <w:rPr>
          <w:rFonts w:hint="cs"/>
          <w:color w:val="auto"/>
          <w:rtl/>
        </w:rPr>
        <w:t>ّ</w:t>
      </w:r>
      <w:r w:rsidRPr="002F3D54">
        <w:rPr>
          <w:rFonts w:hint="cs"/>
          <w:color w:val="auto"/>
          <w:rtl/>
        </w:rPr>
        <w:t>بح بينهما على قدر الض</w:t>
      </w:r>
      <w:r w:rsidR="004018E6" w:rsidRPr="002F3D54">
        <w:rPr>
          <w:rFonts w:hint="cs"/>
          <w:color w:val="auto"/>
          <w:rtl/>
        </w:rPr>
        <w:t>ّ</w:t>
      </w:r>
      <w:r w:rsidRPr="002F3D54">
        <w:rPr>
          <w:rFonts w:hint="cs"/>
          <w:color w:val="auto"/>
          <w:rtl/>
        </w:rPr>
        <w:t>مان</w:t>
      </w:r>
      <w:r w:rsidR="00021530" w:rsidRPr="002F3D54">
        <w:rPr>
          <w:rFonts w:hint="cs"/>
          <w:color w:val="auto"/>
          <w:rtl/>
        </w:rPr>
        <w:t xml:space="preserve">، </w:t>
      </w:r>
      <w:r w:rsidRPr="002F3D54">
        <w:rPr>
          <w:rFonts w:hint="cs"/>
          <w:color w:val="auto"/>
          <w:rtl/>
        </w:rPr>
        <w:t>وإن</w:t>
      </w:r>
      <w:r w:rsidR="004018E6" w:rsidRPr="002F3D54">
        <w:rPr>
          <w:rFonts w:hint="cs"/>
          <w:color w:val="auto"/>
          <w:rtl/>
        </w:rPr>
        <w:t>ْ</w:t>
      </w:r>
      <w:r w:rsidRPr="002F3D54">
        <w:rPr>
          <w:rFonts w:hint="cs"/>
          <w:color w:val="auto"/>
          <w:rtl/>
        </w:rPr>
        <w:t xml:space="preserve"> اشترطا الر</w:t>
      </w:r>
      <w:r w:rsidR="004018E6" w:rsidRPr="002F3D54">
        <w:rPr>
          <w:rFonts w:hint="cs"/>
          <w:color w:val="auto"/>
          <w:rtl/>
        </w:rPr>
        <w:t>ّ</w:t>
      </w:r>
      <w:r w:rsidRPr="002F3D54">
        <w:rPr>
          <w:rFonts w:hint="cs"/>
          <w:color w:val="auto"/>
          <w:rtl/>
        </w:rPr>
        <w:t>بح بخلاف الض</w:t>
      </w:r>
      <w:r w:rsidR="004018E6" w:rsidRPr="002F3D54">
        <w:rPr>
          <w:rFonts w:hint="cs"/>
          <w:color w:val="auto"/>
          <w:rtl/>
        </w:rPr>
        <w:t>ّ</w:t>
      </w:r>
      <w:r w:rsidRPr="002F3D54">
        <w:rPr>
          <w:rFonts w:hint="cs"/>
          <w:color w:val="auto"/>
          <w:rtl/>
        </w:rPr>
        <w:t>مان بينهما فالش</w:t>
      </w:r>
      <w:r w:rsidR="004018E6" w:rsidRPr="002F3D54">
        <w:rPr>
          <w:rFonts w:hint="cs"/>
          <w:color w:val="auto"/>
          <w:rtl/>
        </w:rPr>
        <w:t>ّ</w:t>
      </w:r>
      <w:r w:rsidRPr="002F3D54">
        <w:rPr>
          <w:rFonts w:hint="cs"/>
          <w:color w:val="auto"/>
          <w:rtl/>
        </w:rPr>
        <w:t>رط باطل</w:t>
      </w:r>
      <w:r w:rsidR="00021530" w:rsidRPr="002F3D54">
        <w:rPr>
          <w:rFonts w:hint="cs"/>
          <w:color w:val="auto"/>
          <w:rtl/>
        </w:rPr>
        <w:t xml:space="preserve">، </w:t>
      </w:r>
      <w:r w:rsidRPr="002F3D54">
        <w:rPr>
          <w:rFonts w:hint="cs"/>
          <w:color w:val="auto"/>
          <w:rtl/>
        </w:rPr>
        <w:t>ويكون الر</w:t>
      </w:r>
      <w:r w:rsidR="004018E6" w:rsidRPr="002F3D54">
        <w:rPr>
          <w:rFonts w:hint="cs"/>
          <w:color w:val="auto"/>
          <w:rtl/>
        </w:rPr>
        <w:t>ّ</w:t>
      </w:r>
      <w:r w:rsidRPr="002F3D54">
        <w:rPr>
          <w:rFonts w:hint="cs"/>
          <w:color w:val="auto"/>
          <w:rtl/>
        </w:rPr>
        <w:t>بح بينهما على قدر ضمانهما</w:t>
      </w:r>
      <w:r w:rsidRPr="002F3D54">
        <w:rPr>
          <w:rStyle w:val="ae"/>
          <w:color w:val="auto"/>
          <w:rtl/>
        </w:rPr>
        <w:t>(</w:t>
      </w:r>
      <w:r w:rsidRPr="002F3D54">
        <w:rPr>
          <w:rStyle w:val="ae"/>
          <w:color w:val="auto"/>
          <w:rtl/>
        </w:rPr>
        <w:footnoteReference w:id="1464"/>
      </w:r>
      <w:r w:rsidRPr="002F3D54">
        <w:rPr>
          <w:rStyle w:val="ae"/>
          <w:color w:val="auto"/>
          <w:rtl/>
        </w:rPr>
        <w:t>)</w:t>
      </w:r>
      <w:r w:rsidR="00021530" w:rsidRPr="002F3D54">
        <w:rPr>
          <w:rFonts w:hint="cs"/>
          <w:color w:val="auto"/>
          <w:rtl/>
        </w:rPr>
        <w:t xml:space="preserve">؛ </w:t>
      </w:r>
      <w:r w:rsidRPr="002F3D54">
        <w:rPr>
          <w:rFonts w:hint="cs"/>
          <w:color w:val="auto"/>
          <w:rtl/>
        </w:rPr>
        <w:t>كذا في شرح الطحاوي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(في الأبدال)</w:t>
      </w:r>
      <w:r w:rsidRPr="002F3D54">
        <w:rPr>
          <w:rFonts w:hint="cs"/>
          <w:color w:val="auto"/>
          <w:rtl/>
        </w:rPr>
        <w:t xml:space="preserve"> وهي الث</w:t>
      </w:r>
      <w:r w:rsidR="004018E6" w:rsidRPr="002F3D54">
        <w:rPr>
          <w:rFonts w:hint="cs"/>
          <w:color w:val="auto"/>
          <w:rtl/>
        </w:rPr>
        <w:t>ّ</w:t>
      </w:r>
      <w:r w:rsidRPr="002F3D54">
        <w:rPr>
          <w:rFonts w:hint="cs"/>
          <w:color w:val="auto"/>
          <w:rtl/>
        </w:rPr>
        <w:t>من والمثم</w:t>
      </w:r>
      <w:r w:rsidR="004018E6" w:rsidRPr="002F3D54">
        <w:rPr>
          <w:rFonts w:hint="cs"/>
          <w:color w:val="auto"/>
          <w:rtl/>
        </w:rPr>
        <w:t>َ</w:t>
      </w:r>
      <w:r w:rsidRPr="002F3D54">
        <w:rPr>
          <w:rFonts w:hint="cs"/>
          <w:color w:val="auto"/>
          <w:rtl/>
        </w:rPr>
        <w:t>ن</w:t>
      </w:r>
      <w:r w:rsidR="00021530" w:rsidRPr="002F3D54">
        <w:rPr>
          <w:rFonts w:hint="cs"/>
          <w:color w:val="auto"/>
          <w:rtl/>
        </w:rPr>
        <w:t xml:space="preserve">؛ </w:t>
      </w:r>
      <w:r w:rsidRPr="002F3D54">
        <w:rPr>
          <w:rFonts w:hint="cs"/>
          <w:color w:val="auto"/>
          <w:rtl/>
        </w:rPr>
        <w:t>لأنَّ مطلقه ينصر</w:t>
      </w:r>
      <w:r w:rsidR="004018E6" w:rsidRPr="002F3D54">
        <w:rPr>
          <w:rFonts w:hint="cs"/>
          <w:color w:val="auto"/>
          <w:rtl/>
        </w:rPr>
        <w:t>ِ</w:t>
      </w:r>
      <w:r w:rsidRPr="002F3D54">
        <w:rPr>
          <w:rFonts w:hint="cs"/>
          <w:color w:val="auto"/>
          <w:rtl/>
        </w:rPr>
        <w:t>ف إليه</w:t>
      </w:r>
      <w:r w:rsidR="00021530" w:rsidRPr="002F3D54">
        <w:rPr>
          <w:rFonts w:hint="cs"/>
          <w:color w:val="auto"/>
          <w:rtl/>
        </w:rPr>
        <w:t xml:space="preserve">؛ </w:t>
      </w:r>
      <w:r w:rsidRPr="002F3D54">
        <w:rPr>
          <w:rFonts w:hint="cs"/>
          <w:color w:val="auto"/>
          <w:rtl/>
        </w:rPr>
        <w:t>لأنَّ المعتاد فيما بين الن</w:t>
      </w:r>
      <w:r w:rsidR="004018E6" w:rsidRPr="002F3D54">
        <w:rPr>
          <w:rFonts w:hint="cs"/>
          <w:color w:val="auto"/>
          <w:rtl/>
        </w:rPr>
        <w:t>ّ</w:t>
      </w:r>
      <w:r w:rsidRPr="002F3D54">
        <w:rPr>
          <w:rFonts w:hint="cs"/>
          <w:color w:val="auto"/>
          <w:rtl/>
        </w:rPr>
        <w:t>اس شركة ال</w:t>
      </w:r>
      <w:r w:rsidR="00734138" w:rsidRPr="002F3D54">
        <w:rPr>
          <w:rFonts w:hint="cs"/>
          <w:color w:val="auto"/>
          <w:rtl/>
        </w:rPr>
        <w:t xml:space="preserve">عِنان </w:t>
      </w:r>
      <w:r w:rsidRPr="002F3D54">
        <w:rPr>
          <w:rFonts w:hint="cs"/>
          <w:color w:val="auto"/>
          <w:rtl/>
        </w:rPr>
        <w:t>فالمطلق ينصر</w:t>
      </w:r>
      <w:r w:rsidR="004018E6" w:rsidRPr="002F3D54">
        <w:rPr>
          <w:rFonts w:hint="cs"/>
          <w:color w:val="auto"/>
          <w:rtl/>
        </w:rPr>
        <w:t>ِ</w:t>
      </w:r>
      <w:r w:rsidRPr="002F3D54">
        <w:rPr>
          <w:rFonts w:hint="cs"/>
          <w:color w:val="auto"/>
          <w:rtl/>
        </w:rPr>
        <w:t>ف إلى المعتاد كما إذا اشترى بدراهم مطلقة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(والأستاذ ال</w:t>
      </w:r>
      <w:r w:rsidR="004018E6" w:rsidRPr="002F3D54">
        <w:rPr>
          <w:rFonts w:hint="cs"/>
          <w:b/>
          <w:bCs/>
          <w:color w:val="auto"/>
          <w:rtl/>
        </w:rPr>
        <w:t>ّ</w:t>
      </w:r>
      <w:r w:rsidRPr="002F3D54">
        <w:rPr>
          <w:rFonts w:hint="cs"/>
          <w:b/>
          <w:bCs/>
          <w:color w:val="auto"/>
          <w:rtl/>
        </w:rPr>
        <w:t>ذي يُلقي العمل على الت</w:t>
      </w:r>
      <w:r w:rsidR="004018E6" w:rsidRPr="002F3D54">
        <w:rPr>
          <w:rFonts w:hint="cs"/>
          <w:b/>
          <w:bCs/>
          <w:color w:val="auto"/>
          <w:rtl/>
        </w:rPr>
        <w:t>ّ</w:t>
      </w:r>
      <w:r w:rsidRPr="002F3D54">
        <w:rPr>
          <w:rFonts w:hint="cs"/>
          <w:b/>
          <w:bCs/>
          <w:color w:val="auto"/>
          <w:rtl/>
        </w:rPr>
        <w:t>لميذ بالن</w:t>
      </w:r>
      <w:r w:rsidR="004018E6" w:rsidRPr="002F3D54">
        <w:rPr>
          <w:rFonts w:hint="cs"/>
          <w:b/>
          <w:bCs/>
          <w:color w:val="auto"/>
          <w:rtl/>
        </w:rPr>
        <w:t>ِّ</w:t>
      </w:r>
      <w:r w:rsidRPr="002F3D54">
        <w:rPr>
          <w:rFonts w:hint="cs"/>
          <w:b/>
          <w:bCs/>
          <w:color w:val="auto"/>
          <w:rtl/>
        </w:rPr>
        <w:t>صف)</w:t>
      </w:r>
      <w:r w:rsidRPr="002F3D54">
        <w:rPr>
          <w:rFonts w:hint="cs"/>
          <w:color w:val="auto"/>
          <w:rtl/>
        </w:rPr>
        <w:t xml:space="preserve"> وذ</w:t>
      </w:r>
      <w:r w:rsidR="004018E6" w:rsidRPr="002F3D54">
        <w:rPr>
          <w:rFonts w:hint="cs"/>
          <w:color w:val="auto"/>
          <w:rtl/>
        </w:rPr>
        <w:t>ُ</w:t>
      </w:r>
      <w:r w:rsidRPr="002F3D54">
        <w:rPr>
          <w:rFonts w:hint="cs"/>
          <w:color w:val="auto"/>
          <w:rtl/>
        </w:rPr>
        <w:t>كر الن</w:t>
      </w:r>
      <w:r w:rsidR="004018E6" w:rsidRPr="002F3D54">
        <w:rPr>
          <w:rFonts w:hint="cs"/>
          <w:color w:val="auto"/>
          <w:rtl/>
        </w:rPr>
        <w:t>ِّ</w:t>
      </w:r>
      <w:r w:rsidRPr="002F3D54">
        <w:rPr>
          <w:rFonts w:hint="cs"/>
          <w:color w:val="auto"/>
          <w:rtl/>
        </w:rPr>
        <w:t>صف اتفاقي</w:t>
      </w:r>
      <w:r w:rsidR="00021530" w:rsidRPr="002F3D54">
        <w:rPr>
          <w:rFonts w:hint="cs"/>
          <w:color w:val="auto"/>
          <w:rtl/>
        </w:rPr>
        <w:t xml:space="preserve">، </w:t>
      </w:r>
      <w:r w:rsidRPr="002F3D54">
        <w:rPr>
          <w:rFonts w:hint="cs"/>
          <w:color w:val="auto"/>
          <w:rtl/>
        </w:rPr>
        <w:t>فإن</w:t>
      </w:r>
      <w:r w:rsidR="004018E6" w:rsidRPr="002F3D54">
        <w:rPr>
          <w:rFonts w:hint="cs"/>
          <w:color w:val="auto"/>
          <w:rtl/>
        </w:rPr>
        <w:t>ّ</w:t>
      </w:r>
      <w:r w:rsidRPr="002F3D54">
        <w:rPr>
          <w:rFonts w:hint="cs"/>
          <w:color w:val="auto"/>
          <w:rtl/>
        </w:rPr>
        <w:t>ه يجوز له أن</w:t>
      </w:r>
      <w:r w:rsidR="004018E6" w:rsidRPr="002F3D54">
        <w:rPr>
          <w:rFonts w:hint="cs"/>
          <w:color w:val="auto"/>
          <w:rtl/>
        </w:rPr>
        <w:t>ْ</w:t>
      </w:r>
      <w:r w:rsidRPr="002F3D54">
        <w:rPr>
          <w:rFonts w:hint="cs"/>
          <w:color w:val="auto"/>
          <w:rtl/>
        </w:rPr>
        <w:t xml:space="preserve"> يلقي بأقل</w:t>
      </w:r>
      <w:r w:rsidR="004018E6" w:rsidRPr="002F3D54">
        <w:rPr>
          <w:rFonts w:hint="cs"/>
          <w:color w:val="auto"/>
          <w:rtl/>
        </w:rPr>
        <w:t>ّ</w:t>
      </w:r>
      <w:r w:rsidRPr="002F3D54">
        <w:rPr>
          <w:rFonts w:hint="cs"/>
          <w:color w:val="auto"/>
          <w:rtl/>
        </w:rPr>
        <w:t xml:space="preserve"> من النصف</w:t>
      </w:r>
      <w:r w:rsidR="00021530" w:rsidRPr="002F3D54">
        <w:rPr>
          <w:rFonts w:hint="cs"/>
          <w:color w:val="auto"/>
          <w:rtl/>
        </w:rPr>
        <w:t xml:space="preserve">، </w:t>
      </w:r>
      <w:r w:rsidRPr="002F3D54">
        <w:rPr>
          <w:rFonts w:hint="cs"/>
          <w:color w:val="auto"/>
          <w:rtl/>
        </w:rPr>
        <w:t>وقد ذكرناه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(بالض</w:t>
      </w:r>
      <w:r w:rsidR="004018E6" w:rsidRPr="002F3D54">
        <w:rPr>
          <w:rFonts w:hint="cs"/>
          <w:b/>
          <w:bCs/>
          <w:color w:val="auto"/>
          <w:rtl/>
        </w:rPr>
        <w:t>ّ</w:t>
      </w:r>
      <w:r w:rsidRPr="002F3D54">
        <w:rPr>
          <w:rFonts w:hint="cs"/>
          <w:b/>
          <w:bCs/>
          <w:color w:val="auto"/>
          <w:rtl/>
        </w:rPr>
        <w:t>مان)</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يطالب الأستاذ بتحصيل ذلك العمل</w:t>
      </w:r>
      <w:r w:rsidR="00021530" w:rsidRPr="002F3D54">
        <w:rPr>
          <w:rFonts w:hint="cs"/>
          <w:color w:val="auto"/>
          <w:rtl/>
        </w:rPr>
        <w:t xml:space="preserve">، </w:t>
      </w:r>
      <w:r w:rsidRPr="002F3D54">
        <w:rPr>
          <w:rFonts w:hint="cs"/>
          <w:color w:val="auto"/>
          <w:rtl/>
        </w:rPr>
        <w:t>فكان العمل مضمون</w:t>
      </w:r>
      <w:r w:rsidR="002F3D54">
        <w:rPr>
          <w:rFonts w:hint="cs"/>
          <w:color w:val="auto"/>
          <w:rtl/>
        </w:rPr>
        <w:t>ًا</w:t>
      </w:r>
      <w:r w:rsidRPr="002F3D54">
        <w:rPr>
          <w:rFonts w:hint="cs"/>
          <w:color w:val="auto"/>
          <w:rtl/>
        </w:rPr>
        <w:t xml:space="preserve"> على الأستاذ</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(والوجوه ليست في معناها)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شركة الوجوه ليست في معنى المضاربة</w:t>
      </w:r>
      <w:r w:rsidR="00021530" w:rsidRPr="002F3D54">
        <w:rPr>
          <w:rFonts w:hint="cs"/>
          <w:color w:val="auto"/>
          <w:rtl/>
        </w:rPr>
        <w:t xml:space="preserve">؛ </w:t>
      </w:r>
      <w:r w:rsidRPr="002F3D54">
        <w:rPr>
          <w:rFonts w:hint="cs"/>
          <w:color w:val="auto"/>
          <w:rtl/>
        </w:rPr>
        <w:t>لأنَّ في شركة الوجوه كل</w:t>
      </w:r>
      <w:r w:rsidR="004018E6" w:rsidRPr="002F3D54">
        <w:rPr>
          <w:rFonts w:hint="cs"/>
          <w:color w:val="auto"/>
          <w:rtl/>
        </w:rPr>
        <w:t>َّ</w:t>
      </w:r>
      <w:r w:rsidRPr="002F3D54">
        <w:rPr>
          <w:rFonts w:hint="cs"/>
          <w:color w:val="auto"/>
          <w:rtl/>
        </w:rPr>
        <w:t xml:space="preserve"> واحد من الش</w:t>
      </w:r>
      <w:r w:rsidR="004018E6" w:rsidRPr="002F3D54">
        <w:rPr>
          <w:rFonts w:hint="cs"/>
          <w:color w:val="auto"/>
          <w:rtl/>
        </w:rPr>
        <w:t>ّ</w:t>
      </w:r>
      <w:r w:rsidRPr="002F3D54">
        <w:rPr>
          <w:rFonts w:hint="cs"/>
          <w:color w:val="auto"/>
          <w:rtl/>
        </w:rPr>
        <w:t>ريكين مضمون عليه العمل</w:t>
      </w:r>
      <w:r w:rsidR="00021530" w:rsidRPr="002F3D54">
        <w:rPr>
          <w:rFonts w:hint="cs"/>
          <w:color w:val="auto"/>
          <w:rtl/>
        </w:rPr>
        <w:t xml:space="preserve">، </w:t>
      </w:r>
      <w:r w:rsidRPr="002F3D54">
        <w:rPr>
          <w:rFonts w:hint="cs"/>
          <w:color w:val="auto"/>
          <w:rtl/>
        </w:rPr>
        <w:t>وأم</w:t>
      </w:r>
      <w:r w:rsidR="004018E6" w:rsidRPr="002F3D54">
        <w:rPr>
          <w:rFonts w:hint="cs"/>
          <w:color w:val="auto"/>
          <w:rtl/>
        </w:rPr>
        <w:t>ّ</w:t>
      </w:r>
      <w:r w:rsidRPr="002F3D54">
        <w:rPr>
          <w:rFonts w:hint="cs"/>
          <w:color w:val="auto"/>
          <w:rtl/>
        </w:rPr>
        <w:t>ا المال فليس بمضمون على المضارب</w:t>
      </w:r>
      <w:r w:rsidR="00021530" w:rsidRPr="002F3D54">
        <w:rPr>
          <w:rFonts w:hint="cs"/>
          <w:color w:val="auto"/>
          <w:rtl/>
        </w:rPr>
        <w:t xml:space="preserve">، </w:t>
      </w:r>
      <w:r w:rsidRPr="002F3D54">
        <w:rPr>
          <w:rFonts w:hint="cs"/>
          <w:color w:val="auto"/>
          <w:rtl/>
        </w:rPr>
        <w:t>وكذلك العمل ليس بمضمون على رب</w:t>
      </w:r>
      <w:r w:rsidR="004018E6" w:rsidRPr="002F3D54">
        <w:rPr>
          <w:rFonts w:hint="cs"/>
          <w:color w:val="auto"/>
          <w:rtl/>
        </w:rPr>
        <w:t>ِّ</w:t>
      </w:r>
      <w:r w:rsidRPr="002F3D54">
        <w:rPr>
          <w:rFonts w:hint="cs"/>
          <w:color w:val="auto"/>
          <w:rtl/>
        </w:rPr>
        <w:t xml:space="preserve"> المال بخلاف العنان</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في معنى المضاربة م</w:t>
      </w:r>
      <w:r w:rsidR="004018E6" w:rsidRPr="002F3D54">
        <w:rPr>
          <w:rFonts w:hint="cs"/>
          <w:color w:val="auto"/>
          <w:rtl/>
        </w:rPr>
        <w:t>ِ</w:t>
      </w:r>
      <w:r w:rsidRPr="002F3D54">
        <w:rPr>
          <w:rFonts w:hint="cs"/>
          <w:color w:val="auto"/>
          <w:rtl/>
        </w:rPr>
        <w:t>ن حيث إنَّ كل واحد من شريكي ال</w:t>
      </w:r>
      <w:r w:rsidR="00734138" w:rsidRPr="002F3D54">
        <w:rPr>
          <w:rFonts w:hint="cs"/>
          <w:color w:val="auto"/>
          <w:rtl/>
        </w:rPr>
        <w:t xml:space="preserve">عِنان </w:t>
      </w:r>
      <w:r w:rsidRPr="002F3D54">
        <w:rPr>
          <w:rFonts w:hint="cs"/>
          <w:color w:val="auto"/>
          <w:rtl/>
        </w:rPr>
        <w:t>[يعمل في مال صاحبه كالمضارب]</w:t>
      </w:r>
      <w:r w:rsidRPr="002F3D54">
        <w:rPr>
          <w:rFonts w:hint="cs"/>
          <w:color w:val="auto"/>
          <w:vertAlign w:val="superscript"/>
          <w:rtl/>
        </w:rPr>
        <w:t>(</w:t>
      </w:r>
      <w:r w:rsidRPr="002F3D54">
        <w:rPr>
          <w:rStyle w:val="ae"/>
          <w:color w:val="auto"/>
          <w:rtl/>
        </w:rPr>
        <w:footnoteReference w:id="1465"/>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 xml:space="preserve">يعمل في </w:t>
      </w:r>
      <w:r w:rsidRPr="002F3D54">
        <w:rPr>
          <w:rFonts w:hint="cs"/>
          <w:color w:val="auto"/>
          <w:rtl/>
        </w:rPr>
        <w:lastRenderedPageBreak/>
        <w:t>مال صاحبه كالمضارب يعمل في مال رب</w:t>
      </w:r>
      <w:r w:rsidR="004018E6" w:rsidRPr="002F3D54">
        <w:rPr>
          <w:rFonts w:hint="cs"/>
          <w:color w:val="auto"/>
          <w:rtl/>
        </w:rPr>
        <w:t>ّ</w:t>
      </w:r>
      <w:r w:rsidRPr="002F3D54">
        <w:rPr>
          <w:rFonts w:hint="cs"/>
          <w:color w:val="auto"/>
          <w:rtl/>
        </w:rPr>
        <w:t xml:space="preserve"> المال</w:t>
      </w:r>
      <w:r w:rsidR="00021530" w:rsidRPr="002F3D54">
        <w:rPr>
          <w:rFonts w:hint="cs"/>
          <w:color w:val="auto"/>
          <w:rtl/>
        </w:rPr>
        <w:t xml:space="preserve">، </w:t>
      </w:r>
      <w:r w:rsidRPr="002F3D54">
        <w:rPr>
          <w:rFonts w:hint="cs"/>
          <w:color w:val="auto"/>
          <w:rtl/>
        </w:rPr>
        <w:t>فجاز اشتراط زيادة الر</w:t>
      </w:r>
      <w:r w:rsidR="004018E6" w:rsidRPr="002F3D54">
        <w:rPr>
          <w:rFonts w:hint="cs"/>
          <w:color w:val="auto"/>
          <w:rtl/>
        </w:rPr>
        <w:t>ِّ</w:t>
      </w:r>
      <w:r w:rsidRPr="002F3D54">
        <w:rPr>
          <w:rFonts w:hint="cs"/>
          <w:color w:val="auto"/>
          <w:rtl/>
        </w:rPr>
        <w:t>بح في العنان</w:t>
      </w:r>
      <w:r w:rsidR="00021530" w:rsidRPr="002F3D54">
        <w:rPr>
          <w:rFonts w:hint="cs"/>
          <w:color w:val="auto"/>
          <w:rtl/>
        </w:rPr>
        <w:t xml:space="preserve">، </w:t>
      </w:r>
      <w:r w:rsidRPr="002F3D54">
        <w:rPr>
          <w:rFonts w:hint="cs"/>
          <w:color w:val="auto"/>
          <w:rtl/>
        </w:rPr>
        <w:t>كما جاز في المضاربة</w:t>
      </w:r>
      <w:r w:rsidR="00021530" w:rsidRPr="002F3D54">
        <w:rPr>
          <w:rFonts w:hint="cs"/>
          <w:color w:val="auto"/>
          <w:rtl/>
        </w:rPr>
        <w:t xml:space="preserve">، </w:t>
      </w:r>
      <w:r w:rsidRPr="002F3D54">
        <w:rPr>
          <w:rFonts w:hint="cs"/>
          <w:color w:val="auto"/>
          <w:rtl/>
        </w:rPr>
        <w:t>والله أعلم</w:t>
      </w:r>
      <w:r w:rsidR="00021530" w:rsidRPr="002F3D54">
        <w:rPr>
          <w:rFonts w:hint="cs"/>
          <w:color w:val="auto"/>
          <w:rtl/>
        </w:rPr>
        <w:t>.</w:t>
      </w:r>
    </w:p>
    <w:p w:rsidR="004018E6" w:rsidRPr="002F3D54" w:rsidRDefault="004018E6" w:rsidP="002F3D54">
      <w:pPr>
        <w:bidi w:val="0"/>
        <w:ind w:firstLine="567"/>
        <w:rPr>
          <w:color w:val="auto"/>
          <w:lang w:val="en-GB"/>
        </w:rPr>
      </w:pPr>
      <w:r w:rsidRPr="002F3D54">
        <w:rPr>
          <w:color w:val="auto"/>
          <w:rtl/>
        </w:rPr>
        <w:br w:type="page"/>
      </w:r>
    </w:p>
    <w:p w:rsidR="00021530" w:rsidRPr="002F3D54" w:rsidRDefault="0023359C" w:rsidP="002F3D54">
      <w:pPr>
        <w:pStyle w:val="3"/>
        <w:keepNext w:val="0"/>
        <w:widowControl w:val="0"/>
        <w:bidi/>
        <w:spacing w:before="0" w:after="0"/>
        <w:ind w:firstLine="567"/>
        <w:rPr>
          <w:color w:val="auto"/>
          <w:rtl/>
        </w:rPr>
      </w:pPr>
      <w:bookmarkStart w:id="392" w:name="_Toc436824775"/>
      <w:bookmarkStart w:id="393" w:name="_Toc436865611"/>
      <w:bookmarkStart w:id="394" w:name="_Toc436866766"/>
      <w:r w:rsidRPr="002F3D54">
        <w:rPr>
          <w:rFonts w:hint="cs"/>
          <w:color w:val="auto"/>
          <w:rtl/>
        </w:rPr>
        <w:lastRenderedPageBreak/>
        <w:t>فصل في الشركة الفاسدة</w:t>
      </w:r>
      <w:r w:rsidR="00021530" w:rsidRPr="002F3D54">
        <w:rPr>
          <w:rFonts w:hint="cs"/>
          <w:color w:val="auto"/>
          <w:rtl/>
        </w:rPr>
        <w:t>:</w:t>
      </w:r>
      <w:bookmarkEnd w:id="392"/>
      <w:bookmarkEnd w:id="393"/>
      <w:bookmarkEnd w:id="394"/>
    </w:p>
    <w:p w:rsidR="00021530" w:rsidRPr="002F3D54" w:rsidRDefault="0023359C" w:rsidP="002F3D54">
      <w:pPr>
        <w:ind w:firstLine="567"/>
        <w:rPr>
          <w:color w:val="auto"/>
          <w:rtl/>
        </w:rPr>
      </w:pPr>
      <w:r w:rsidRPr="002F3D54">
        <w:rPr>
          <w:rFonts w:hint="cs"/>
          <w:color w:val="auto"/>
          <w:rtl/>
        </w:rPr>
        <w:t>قدَّم الص</w:t>
      </w:r>
      <w:r w:rsidR="004018E6" w:rsidRPr="002F3D54">
        <w:rPr>
          <w:rFonts w:hint="cs"/>
          <w:color w:val="auto"/>
          <w:rtl/>
        </w:rPr>
        <w:t>ّ</w:t>
      </w:r>
      <w:r w:rsidRPr="002F3D54">
        <w:rPr>
          <w:rFonts w:hint="cs"/>
          <w:color w:val="auto"/>
          <w:rtl/>
        </w:rPr>
        <w:t>حيح على الفاسد</w:t>
      </w:r>
      <w:r w:rsidR="00021530" w:rsidRPr="002F3D54">
        <w:rPr>
          <w:rFonts w:hint="cs"/>
          <w:color w:val="auto"/>
          <w:rtl/>
        </w:rPr>
        <w:t xml:space="preserve">؛ </w:t>
      </w:r>
      <w:r w:rsidRPr="002F3D54">
        <w:rPr>
          <w:rFonts w:hint="cs"/>
          <w:color w:val="auto"/>
          <w:rtl/>
        </w:rPr>
        <w:t>ل</w:t>
      </w:r>
      <w:r w:rsidR="004018E6" w:rsidRPr="002F3D54">
        <w:rPr>
          <w:rFonts w:hint="cs"/>
          <w:color w:val="auto"/>
          <w:rtl/>
        </w:rPr>
        <w:t>ـ</w:t>
      </w:r>
      <w:r w:rsidRPr="002F3D54">
        <w:rPr>
          <w:rFonts w:hint="cs"/>
          <w:color w:val="auto"/>
          <w:rtl/>
        </w:rPr>
        <w:t>ما أن</w:t>
      </w:r>
      <w:r w:rsidR="004018E6" w:rsidRPr="002F3D54">
        <w:rPr>
          <w:rFonts w:hint="cs"/>
          <w:color w:val="auto"/>
          <w:rtl/>
        </w:rPr>
        <w:t>ّ</w:t>
      </w:r>
      <w:r w:rsidRPr="002F3D54">
        <w:rPr>
          <w:rFonts w:hint="cs"/>
          <w:color w:val="auto"/>
          <w:rtl/>
        </w:rPr>
        <w:t xml:space="preserve"> الصحيح موجود شرعا م</w:t>
      </w:r>
      <w:r w:rsidR="004018E6" w:rsidRPr="002F3D54">
        <w:rPr>
          <w:rFonts w:hint="cs"/>
          <w:color w:val="auto"/>
          <w:rtl/>
        </w:rPr>
        <w:t>ِ</w:t>
      </w:r>
      <w:r w:rsidRPr="002F3D54">
        <w:rPr>
          <w:rFonts w:hint="cs"/>
          <w:color w:val="auto"/>
          <w:rtl/>
        </w:rPr>
        <w:t>ن كل</w:t>
      </w:r>
      <w:r w:rsidR="004018E6" w:rsidRPr="002F3D54">
        <w:rPr>
          <w:rFonts w:hint="cs"/>
          <w:color w:val="auto"/>
          <w:rtl/>
        </w:rPr>
        <w:t>ّ</w:t>
      </w:r>
      <w:r w:rsidRPr="002F3D54">
        <w:rPr>
          <w:rFonts w:hint="cs"/>
          <w:color w:val="auto"/>
          <w:rtl/>
        </w:rPr>
        <w:t xml:space="preserve"> وجه</w:t>
      </w:r>
      <w:r w:rsidR="00021530" w:rsidRPr="002F3D54">
        <w:rPr>
          <w:rFonts w:hint="cs"/>
          <w:color w:val="auto"/>
          <w:rtl/>
        </w:rPr>
        <w:t xml:space="preserve">، </w:t>
      </w:r>
      <w:r w:rsidRPr="002F3D54">
        <w:rPr>
          <w:rFonts w:hint="cs"/>
          <w:color w:val="auto"/>
          <w:rtl/>
        </w:rPr>
        <w:t>وأم</w:t>
      </w:r>
      <w:r w:rsidR="004018E6" w:rsidRPr="002F3D54">
        <w:rPr>
          <w:rFonts w:hint="cs"/>
          <w:color w:val="auto"/>
          <w:rtl/>
        </w:rPr>
        <w:t>ّ</w:t>
      </w:r>
      <w:r w:rsidRPr="002F3D54">
        <w:rPr>
          <w:rFonts w:hint="cs"/>
          <w:color w:val="auto"/>
          <w:rtl/>
        </w:rPr>
        <w:t>ا الفاسد فهو فائت لوصف الصح</w:t>
      </w:r>
      <w:r w:rsidR="004018E6"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فلم يكن موجود</w:t>
      </w:r>
      <w:r w:rsidR="002F3D54">
        <w:rPr>
          <w:rFonts w:hint="cs"/>
          <w:color w:val="auto"/>
          <w:rtl/>
        </w:rPr>
        <w:t>ًا</w:t>
      </w:r>
      <w:r w:rsidRPr="002F3D54">
        <w:rPr>
          <w:rFonts w:hint="cs"/>
          <w:color w:val="auto"/>
          <w:rtl/>
        </w:rPr>
        <w:t xml:space="preserve"> شرع</w:t>
      </w:r>
      <w:r w:rsidR="002F3D54">
        <w:rPr>
          <w:rFonts w:hint="cs"/>
          <w:color w:val="auto"/>
          <w:rtl/>
        </w:rPr>
        <w:t>ًا</w:t>
      </w:r>
      <w:r w:rsidRPr="002F3D54">
        <w:rPr>
          <w:rFonts w:hint="cs"/>
          <w:color w:val="auto"/>
          <w:rtl/>
        </w:rPr>
        <w:t xml:space="preserve"> م</w:t>
      </w:r>
      <w:r w:rsidR="004018E6" w:rsidRPr="002F3D54">
        <w:rPr>
          <w:rFonts w:hint="cs"/>
          <w:color w:val="auto"/>
          <w:rtl/>
        </w:rPr>
        <w:t>ِ</w:t>
      </w:r>
      <w:r w:rsidRPr="002F3D54">
        <w:rPr>
          <w:rFonts w:hint="cs"/>
          <w:color w:val="auto"/>
          <w:rtl/>
        </w:rPr>
        <w:t>ن كل</w:t>
      </w:r>
      <w:r w:rsidR="004018E6" w:rsidRPr="002F3D54">
        <w:rPr>
          <w:rFonts w:hint="cs"/>
          <w:color w:val="auto"/>
          <w:rtl/>
        </w:rPr>
        <w:t>ِّ</w:t>
      </w:r>
      <w:r w:rsidRPr="002F3D54">
        <w:rPr>
          <w:rFonts w:hint="cs"/>
          <w:color w:val="auto"/>
          <w:rtl/>
        </w:rPr>
        <w:t xml:space="preserve"> وجه</w:t>
      </w:r>
      <w:r w:rsidR="00021530" w:rsidRPr="002F3D54">
        <w:rPr>
          <w:rFonts w:hint="cs"/>
          <w:color w:val="auto"/>
          <w:rtl/>
        </w:rPr>
        <w:t xml:space="preserve">، </w:t>
      </w:r>
      <w:r w:rsidRPr="002F3D54">
        <w:rPr>
          <w:rFonts w:hint="cs"/>
          <w:color w:val="auto"/>
          <w:rtl/>
        </w:rPr>
        <w:t>فانحط</w:t>
      </w:r>
      <w:r w:rsidR="004018E6" w:rsidRPr="002F3D54">
        <w:rPr>
          <w:rFonts w:hint="cs"/>
          <w:color w:val="auto"/>
          <w:rtl/>
        </w:rPr>
        <w:t>ّ</w:t>
      </w:r>
      <w:r w:rsidRPr="002F3D54">
        <w:rPr>
          <w:rFonts w:hint="cs"/>
          <w:color w:val="auto"/>
          <w:rtl/>
        </w:rPr>
        <w:t xml:space="preserve"> من الص</w:t>
      </w:r>
      <w:r w:rsidR="004018E6" w:rsidRPr="002F3D54">
        <w:rPr>
          <w:rFonts w:hint="cs"/>
          <w:color w:val="auto"/>
          <w:rtl/>
        </w:rPr>
        <w:t>ّ</w:t>
      </w:r>
      <w:r w:rsidRPr="002F3D54">
        <w:rPr>
          <w:rFonts w:hint="cs"/>
          <w:color w:val="auto"/>
          <w:rtl/>
        </w:rPr>
        <w:t>حيح ذكر</w:t>
      </w:r>
      <w:r w:rsidR="002F3D54">
        <w:rPr>
          <w:rFonts w:hint="cs"/>
          <w:color w:val="auto"/>
          <w:rtl/>
        </w:rPr>
        <w:t>ًا</w:t>
      </w:r>
      <w:r w:rsidRPr="002F3D54">
        <w:rPr>
          <w:rFonts w:hint="cs"/>
          <w:color w:val="auto"/>
          <w:rtl/>
        </w:rPr>
        <w:t xml:space="preserve"> لانحطاط درجته شرعا</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(وعلى هذا الاشتراك في أخذ كل</w:t>
      </w:r>
      <w:r w:rsidR="004018E6" w:rsidRPr="002F3D54">
        <w:rPr>
          <w:rFonts w:hint="cs"/>
          <w:b/>
          <w:bCs/>
          <w:color w:val="auto"/>
          <w:rtl/>
        </w:rPr>
        <w:t>ِّ</w:t>
      </w:r>
      <w:r w:rsidRPr="002F3D54">
        <w:rPr>
          <w:rFonts w:hint="cs"/>
          <w:b/>
          <w:bCs/>
          <w:color w:val="auto"/>
          <w:rtl/>
        </w:rPr>
        <w:t xml:space="preserve"> شيء مباح</w:t>
      </w:r>
      <w:r w:rsidRPr="002F3D54">
        <w:rPr>
          <w:rFonts w:hint="cs"/>
          <w:color w:val="auto"/>
          <w:rtl/>
        </w:rPr>
        <w:t>) نحو احتشاش الحشيش</w:t>
      </w:r>
      <w:r w:rsidR="00021530" w:rsidRPr="002F3D54">
        <w:rPr>
          <w:rFonts w:hint="cs"/>
          <w:color w:val="auto"/>
          <w:rtl/>
        </w:rPr>
        <w:t xml:space="preserve">، </w:t>
      </w:r>
      <w:r w:rsidRPr="002F3D54">
        <w:rPr>
          <w:rFonts w:hint="cs"/>
          <w:color w:val="auto"/>
          <w:rtl/>
        </w:rPr>
        <w:t>واجتناء الث</w:t>
      </w:r>
      <w:r w:rsidR="004018E6" w:rsidRPr="002F3D54">
        <w:rPr>
          <w:rFonts w:hint="cs"/>
          <w:color w:val="auto"/>
          <w:rtl/>
        </w:rPr>
        <w:t>ّ</w:t>
      </w:r>
      <w:r w:rsidRPr="002F3D54">
        <w:rPr>
          <w:rFonts w:hint="cs"/>
          <w:color w:val="auto"/>
          <w:rtl/>
        </w:rPr>
        <w:t>مار م</w:t>
      </w:r>
      <w:r w:rsidR="004018E6" w:rsidRPr="002F3D54">
        <w:rPr>
          <w:rFonts w:hint="cs"/>
          <w:color w:val="auto"/>
          <w:rtl/>
        </w:rPr>
        <w:t>ِ</w:t>
      </w:r>
      <w:r w:rsidRPr="002F3D54">
        <w:rPr>
          <w:rFonts w:hint="cs"/>
          <w:color w:val="auto"/>
          <w:rtl/>
        </w:rPr>
        <w:t>ن الجبال والبراري م</w:t>
      </w:r>
      <w:r w:rsidR="004018E6" w:rsidRPr="002F3D54">
        <w:rPr>
          <w:rFonts w:hint="cs"/>
          <w:color w:val="auto"/>
          <w:rtl/>
        </w:rPr>
        <w:t>ِ</w:t>
      </w:r>
      <w:r w:rsidRPr="002F3D54">
        <w:rPr>
          <w:rFonts w:hint="cs"/>
          <w:color w:val="auto"/>
          <w:rtl/>
        </w:rPr>
        <w:t>ن الجوز والفستق وغيرهما</w:t>
      </w:r>
      <w:r w:rsidR="00021530" w:rsidRPr="002F3D54">
        <w:rPr>
          <w:rFonts w:hint="cs"/>
          <w:color w:val="auto"/>
          <w:rtl/>
        </w:rPr>
        <w:t xml:space="preserve">، </w:t>
      </w:r>
      <w:r w:rsidRPr="002F3D54">
        <w:rPr>
          <w:rFonts w:hint="cs"/>
          <w:color w:val="auto"/>
          <w:rtl/>
        </w:rPr>
        <w:t>فإن</w:t>
      </w:r>
      <w:r w:rsidR="004018E6" w:rsidRPr="002F3D54">
        <w:rPr>
          <w:rFonts w:hint="cs"/>
          <w:color w:val="auto"/>
          <w:rtl/>
        </w:rPr>
        <w:t>ْ</w:t>
      </w:r>
      <w:r w:rsidRPr="002F3D54">
        <w:rPr>
          <w:rFonts w:hint="cs"/>
          <w:color w:val="auto"/>
          <w:rtl/>
        </w:rPr>
        <w:t xml:space="preserve"> عملا ذلك</w:t>
      </w:r>
      <w:r w:rsidR="00021530" w:rsidRPr="002F3D54">
        <w:rPr>
          <w:rFonts w:hint="cs"/>
          <w:color w:val="auto"/>
          <w:rtl/>
        </w:rPr>
        <w:t xml:space="preserve">، </w:t>
      </w:r>
      <w:r w:rsidRPr="002F3D54">
        <w:rPr>
          <w:rFonts w:hint="cs"/>
          <w:color w:val="auto"/>
          <w:rtl/>
        </w:rPr>
        <w:t>وخلطاه ث</w:t>
      </w:r>
      <w:r w:rsidR="004018E6" w:rsidRPr="002F3D54">
        <w:rPr>
          <w:rFonts w:hint="cs"/>
          <w:color w:val="auto"/>
          <w:rtl/>
        </w:rPr>
        <w:t>ُ</w:t>
      </w:r>
      <w:r w:rsidRPr="002F3D54">
        <w:rPr>
          <w:rFonts w:hint="cs"/>
          <w:color w:val="auto"/>
          <w:rtl/>
        </w:rPr>
        <w:t>م باعاه قسم الث</w:t>
      </w:r>
      <w:r w:rsidR="004018E6" w:rsidRPr="002F3D54">
        <w:rPr>
          <w:rFonts w:hint="cs"/>
          <w:color w:val="auto"/>
          <w:rtl/>
        </w:rPr>
        <w:t>ّ</w:t>
      </w:r>
      <w:r w:rsidRPr="002F3D54">
        <w:rPr>
          <w:rFonts w:hint="cs"/>
          <w:color w:val="auto"/>
          <w:rtl/>
        </w:rPr>
        <w:t>من على كيل</w:t>
      </w:r>
      <w:r w:rsidR="00021530" w:rsidRPr="002F3D54">
        <w:rPr>
          <w:rFonts w:hint="cs"/>
          <w:color w:val="auto"/>
          <w:rtl/>
        </w:rPr>
        <w:t xml:space="preserve">، </w:t>
      </w:r>
      <w:r w:rsidRPr="002F3D54">
        <w:rPr>
          <w:rFonts w:hint="cs"/>
          <w:color w:val="auto"/>
          <w:rtl/>
        </w:rPr>
        <w:t>و</w:t>
      </w:r>
      <w:r w:rsidR="004018E6" w:rsidRPr="002F3D54">
        <w:rPr>
          <w:rFonts w:hint="cs"/>
          <w:color w:val="auto"/>
          <w:rtl/>
        </w:rPr>
        <w:t>َ</w:t>
      </w:r>
      <w:r w:rsidRPr="002F3D54">
        <w:rPr>
          <w:rFonts w:hint="cs"/>
          <w:color w:val="auto"/>
          <w:rtl/>
        </w:rPr>
        <w:t>و</w:t>
      </w:r>
      <w:r w:rsidR="004018E6" w:rsidRPr="002F3D54">
        <w:rPr>
          <w:rFonts w:hint="cs"/>
          <w:color w:val="auto"/>
          <w:rtl/>
        </w:rPr>
        <w:t>َ</w:t>
      </w:r>
      <w:r w:rsidRPr="002F3D54">
        <w:rPr>
          <w:rFonts w:hint="cs"/>
          <w:color w:val="auto"/>
          <w:rtl/>
        </w:rPr>
        <w:t>زن ما كان لكل</w:t>
      </w:r>
      <w:r w:rsidR="004018E6" w:rsidRPr="002F3D54">
        <w:rPr>
          <w:rFonts w:hint="cs"/>
          <w:color w:val="auto"/>
          <w:rtl/>
        </w:rPr>
        <w:t>ّ</w:t>
      </w:r>
      <w:r w:rsidRPr="002F3D54">
        <w:rPr>
          <w:rFonts w:hint="cs"/>
          <w:color w:val="auto"/>
          <w:rtl/>
        </w:rPr>
        <w:t xml:space="preserve"> واحد منهما إن</w:t>
      </w:r>
      <w:r w:rsidR="00597FC6" w:rsidRPr="002F3D54">
        <w:rPr>
          <w:rFonts w:hint="cs"/>
          <w:color w:val="auto"/>
          <w:rtl/>
        </w:rPr>
        <w:t>ْ</w:t>
      </w:r>
      <w:r w:rsidRPr="002F3D54">
        <w:rPr>
          <w:rFonts w:hint="cs"/>
          <w:color w:val="auto"/>
          <w:rtl/>
        </w:rPr>
        <w:t xml:space="preserve"> كان كيلي</w:t>
      </w:r>
      <w:r w:rsidR="002F3D54">
        <w:rPr>
          <w:rFonts w:hint="cs"/>
          <w:color w:val="auto"/>
          <w:rtl/>
        </w:rPr>
        <w:t>ًا</w:t>
      </w:r>
      <w:r w:rsidRPr="002F3D54">
        <w:rPr>
          <w:rFonts w:hint="cs"/>
          <w:color w:val="auto"/>
          <w:rtl/>
        </w:rPr>
        <w:t xml:space="preserve"> أو وزني</w:t>
      </w:r>
      <w:r w:rsidR="002F3D54">
        <w:rPr>
          <w:rFonts w:hint="cs"/>
          <w:color w:val="auto"/>
          <w:rtl/>
        </w:rPr>
        <w:t>ًا</w:t>
      </w:r>
      <w:r w:rsidR="00021530" w:rsidRPr="002F3D54">
        <w:rPr>
          <w:rFonts w:hint="cs"/>
          <w:color w:val="auto"/>
          <w:rtl/>
        </w:rPr>
        <w:t xml:space="preserve">؛ </w:t>
      </w:r>
      <w:r w:rsidRPr="002F3D54">
        <w:rPr>
          <w:rFonts w:hint="cs"/>
          <w:color w:val="auto"/>
          <w:rtl/>
        </w:rPr>
        <w:t>لأن</w:t>
      </w:r>
      <w:r w:rsidR="00597FC6" w:rsidRPr="002F3D54">
        <w:rPr>
          <w:rFonts w:hint="cs"/>
          <w:color w:val="auto"/>
          <w:rtl/>
        </w:rPr>
        <w:t>ّ</w:t>
      </w:r>
      <w:r w:rsidRPr="002F3D54">
        <w:rPr>
          <w:rFonts w:hint="cs"/>
          <w:color w:val="auto"/>
          <w:rtl/>
        </w:rPr>
        <w:t xml:space="preserve"> كل</w:t>
      </w:r>
      <w:r w:rsidR="00597FC6" w:rsidRPr="002F3D54">
        <w:rPr>
          <w:rFonts w:hint="cs"/>
          <w:color w:val="auto"/>
          <w:rtl/>
        </w:rPr>
        <w:t>ّ</w:t>
      </w:r>
      <w:r w:rsidRPr="002F3D54">
        <w:rPr>
          <w:rFonts w:hint="cs"/>
          <w:color w:val="auto"/>
          <w:rtl/>
        </w:rPr>
        <w:t xml:space="preserve"> واحد منهما كان مالك</w:t>
      </w:r>
      <w:r w:rsidR="002F3D54">
        <w:rPr>
          <w:rFonts w:hint="cs"/>
          <w:color w:val="auto"/>
          <w:rtl/>
        </w:rPr>
        <w:t>ًا</w:t>
      </w:r>
      <w:r w:rsidRPr="002F3D54">
        <w:rPr>
          <w:rFonts w:hint="cs"/>
          <w:color w:val="auto"/>
          <w:rtl/>
        </w:rPr>
        <w:t xml:space="preserve"> لما أصابه</w:t>
      </w:r>
      <w:r w:rsidR="00021530" w:rsidRPr="002F3D54">
        <w:rPr>
          <w:rFonts w:hint="cs"/>
          <w:color w:val="auto"/>
          <w:rtl/>
        </w:rPr>
        <w:t xml:space="preserve">، </w:t>
      </w:r>
      <w:r w:rsidRPr="002F3D54">
        <w:rPr>
          <w:rFonts w:hint="cs"/>
          <w:color w:val="auto"/>
          <w:rtl/>
        </w:rPr>
        <w:t>والث</w:t>
      </w:r>
      <w:r w:rsidR="00597FC6" w:rsidRPr="002F3D54">
        <w:rPr>
          <w:rFonts w:hint="cs"/>
          <w:color w:val="auto"/>
          <w:rtl/>
        </w:rPr>
        <w:t>ّ</w:t>
      </w:r>
      <w:r w:rsidRPr="002F3D54">
        <w:rPr>
          <w:rFonts w:hint="cs"/>
          <w:color w:val="auto"/>
          <w:rtl/>
        </w:rPr>
        <w:t>من في البيع إن</w:t>
      </w:r>
      <w:r w:rsidR="00597FC6" w:rsidRPr="002F3D54">
        <w:rPr>
          <w:rFonts w:hint="cs"/>
          <w:color w:val="auto"/>
          <w:rtl/>
        </w:rPr>
        <w:t>ّ</w:t>
      </w:r>
      <w:r w:rsidRPr="002F3D54">
        <w:rPr>
          <w:rFonts w:hint="cs"/>
          <w:color w:val="auto"/>
          <w:rtl/>
        </w:rPr>
        <w:t>ما</w:t>
      </w:r>
      <w:r w:rsidRPr="002F3D54">
        <w:rPr>
          <w:rFonts w:hint="cs"/>
          <w:color w:val="auto"/>
          <w:vertAlign w:val="superscript"/>
          <w:rtl/>
        </w:rPr>
        <w:t>(</w:t>
      </w:r>
      <w:r w:rsidRPr="002F3D54">
        <w:rPr>
          <w:rStyle w:val="ae"/>
          <w:color w:val="auto"/>
          <w:rtl/>
        </w:rPr>
        <w:footnoteReference w:id="1466"/>
      </w:r>
      <w:r w:rsidRPr="002F3D54">
        <w:rPr>
          <w:rFonts w:hint="cs"/>
          <w:color w:val="auto"/>
          <w:vertAlign w:val="superscript"/>
          <w:rtl/>
        </w:rPr>
        <w:t>)</w:t>
      </w:r>
      <w:r w:rsidRPr="002F3D54">
        <w:rPr>
          <w:rFonts w:hint="cs"/>
          <w:color w:val="auto"/>
          <w:rtl/>
        </w:rPr>
        <w:t xml:space="preserve"> يقسم على مالية المعقود عليه</w:t>
      </w:r>
      <w:r w:rsidR="00021530" w:rsidRPr="002F3D54">
        <w:rPr>
          <w:rFonts w:hint="cs"/>
          <w:color w:val="auto"/>
          <w:rtl/>
        </w:rPr>
        <w:t xml:space="preserve">، </w:t>
      </w:r>
      <w:r w:rsidRPr="002F3D54">
        <w:rPr>
          <w:rFonts w:hint="cs"/>
          <w:color w:val="auto"/>
          <w:rtl/>
        </w:rPr>
        <w:t>ومالية المكيل والموزون ت</w:t>
      </w:r>
      <w:r w:rsidR="00597FC6" w:rsidRPr="002F3D54">
        <w:rPr>
          <w:rFonts w:hint="cs"/>
          <w:color w:val="auto"/>
          <w:rtl/>
        </w:rPr>
        <w:t>ُ</w:t>
      </w:r>
      <w:r w:rsidRPr="002F3D54">
        <w:rPr>
          <w:rFonts w:hint="cs"/>
          <w:color w:val="auto"/>
          <w:rtl/>
        </w:rPr>
        <w:t>عتبر بالكيل والوزن</w:t>
      </w:r>
      <w:r w:rsidR="00021530" w:rsidRPr="002F3D54">
        <w:rPr>
          <w:rFonts w:hint="cs"/>
          <w:color w:val="auto"/>
          <w:rtl/>
        </w:rPr>
        <w:t xml:space="preserve">، </w:t>
      </w:r>
      <w:r w:rsidRPr="002F3D54">
        <w:rPr>
          <w:rFonts w:hint="cs"/>
          <w:color w:val="auto"/>
          <w:rtl/>
        </w:rPr>
        <w:t>فلهذا قسم الث</w:t>
      </w:r>
      <w:r w:rsidR="00597FC6" w:rsidRPr="002F3D54">
        <w:rPr>
          <w:rFonts w:hint="cs"/>
          <w:color w:val="auto"/>
          <w:rtl/>
        </w:rPr>
        <w:t>ّ</w:t>
      </w:r>
      <w:r w:rsidRPr="002F3D54">
        <w:rPr>
          <w:rFonts w:hint="cs"/>
          <w:color w:val="auto"/>
          <w:rtl/>
        </w:rPr>
        <w:t>من بينهما على ذلك</w:t>
      </w:r>
      <w:r w:rsidR="00021530" w:rsidRPr="002F3D54">
        <w:rPr>
          <w:rFonts w:hint="cs"/>
          <w:color w:val="auto"/>
          <w:rtl/>
        </w:rPr>
        <w:t xml:space="preserve">. </w:t>
      </w:r>
      <w:r w:rsidRPr="002F3D54">
        <w:rPr>
          <w:rFonts w:hint="cs"/>
          <w:color w:val="auto"/>
          <w:rtl/>
        </w:rPr>
        <w:t>وإن لم يكن كيلي</w:t>
      </w:r>
      <w:r w:rsidR="002F3D54">
        <w:rPr>
          <w:rFonts w:hint="cs"/>
          <w:color w:val="auto"/>
          <w:rtl/>
        </w:rPr>
        <w:t>ًا</w:t>
      </w:r>
      <w:r w:rsidRPr="002F3D54">
        <w:rPr>
          <w:rFonts w:hint="cs"/>
          <w:color w:val="auto"/>
          <w:rtl/>
        </w:rPr>
        <w:t xml:space="preserve"> أو وزنيا يقسم الث</w:t>
      </w:r>
      <w:r w:rsidR="00597FC6" w:rsidRPr="002F3D54">
        <w:rPr>
          <w:rFonts w:hint="cs"/>
          <w:color w:val="auto"/>
          <w:rtl/>
        </w:rPr>
        <w:t>ّ</w:t>
      </w:r>
      <w:r w:rsidRPr="002F3D54">
        <w:rPr>
          <w:rFonts w:hint="cs"/>
          <w:color w:val="auto"/>
          <w:rtl/>
        </w:rPr>
        <w:t>من على قيمة ما كان لكل</w:t>
      </w:r>
      <w:r w:rsidR="00597FC6" w:rsidRPr="002F3D54">
        <w:rPr>
          <w:rFonts w:hint="cs"/>
          <w:color w:val="auto"/>
          <w:rtl/>
        </w:rPr>
        <w:t>ّ</w:t>
      </w:r>
      <w:r w:rsidRPr="002F3D54">
        <w:rPr>
          <w:rFonts w:hint="cs"/>
          <w:color w:val="auto"/>
          <w:rtl/>
        </w:rPr>
        <w:t xml:space="preserve"> واحد منهما</w:t>
      </w:r>
      <w:r w:rsidR="00021530" w:rsidRPr="002F3D54">
        <w:rPr>
          <w:rFonts w:hint="cs"/>
          <w:color w:val="auto"/>
          <w:rtl/>
        </w:rPr>
        <w:t xml:space="preserve">؛ </w:t>
      </w:r>
      <w:r w:rsidRPr="002F3D54">
        <w:rPr>
          <w:rFonts w:hint="cs"/>
          <w:color w:val="auto"/>
          <w:rtl/>
        </w:rPr>
        <w:t>لأن</w:t>
      </w:r>
      <w:r w:rsidR="00597FC6" w:rsidRPr="002F3D54">
        <w:rPr>
          <w:rFonts w:hint="cs"/>
          <w:color w:val="auto"/>
          <w:rtl/>
        </w:rPr>
        <w:t>ّ</w:t>
      </w:r>
      <w:r w:rsidRPr="002F3D54">
        <w:rPr>
          <w:rFonts w:hint="cs"/>
          <w:color w:val="auto"/>
          <w:rtl/>
        </w:rPr>
        <w:t xml:space="preserve"> معرفة المالية فيما لا يكال ولا يوزن بمعرفة الق</w:t>
      </w:r>
      <w:r w:rsidR="00597FC6" w:rsidRPr="002F3D54">
        <w:rPr>
          <w:rFonts w:hint="cs"/>
          <w:color w:val="auto"/>
          <w:rtl/>
        </w:rPr>
        <w:t>ِ</w:t>
      </w:r>
      <w:r w:rsidRPr="002F3D54">
        <w:rPr>
          <w:rFonts w:hint="cs"/>
          <w:color w:val="auto"/>
          <w:rtl/>
        </w:rPr>
        <w:t>يمة</w:t>
      </w:r>
      <w:r w:rsidR="00021530" w:rsidRPr="002F3D54">
        <w:rPr>
          <w:rFonts w:hint="cs"/>
          <w:color w:val="auto"/>
          <w:rtl/>
        </w:rPr>
        <w:t xml:space="preserve">، </w:t>
      </w:r>
      <w:r w:rsidRPr="002F3D54">
        <w:rPr>
          <w:rFonts w:hint="cs"/>
          <w:color w:val="auto"/>
          <w:rtl/>
        </w:rPr>
        <w:t>وإن</w:t>
      </w:r>
      <w:r w:rsidR="00597FC6" w:rsidRPr="002F3D54">
        <w:rPr>
          <w:rFonts w:hint="cs"/>
          <w:color w:val="auto"/>
          <w:rtl/>
        </w:rPr>
        <w:t>ْ</w:t>
      </w:r>
      <w:r w:rsidRPr="002F3D54">
        <w:rPr>
          <w:rFonts w:hint="cs"/>
          <w:color w:val="auto"/>
          <w:rtl/>
        </w:rPr>
        <w:t xml:space="preserve"> لم يعرف مقدار ما كان لكل واحد منهما صد</w:t>
      </w:r>
      <w:r w:rsidR="00597FC6" w:rsidRPr="002F3D54">
        <w:rPr>
          <w:rFonts w:hint="cs"/>
          <w:color w:val="auto"/>
          <w:rtl/>
        </w:rPr>
        <w:t>َ</w:t>
      </w:r>
      <w:r w:rsidRPr="002F3D54">
        <w:rPr>
          <w:rFonts w:hint="cs"/>
          <w:color w:val="auto"/>
          <w:rtl/>
        </w:rPr>
        <w:t>ق كل</w:t>
      </w:r>
      <w:r w:rsidR="00597FC6" w:rsidRPr="002F3D54">
        <w:rPr>
          <w:rFonts w:hint="cs"/>
          <w:color w:val="auto"/>
          <w:rtl/>
        </w:rPr>
        <w:t>ُّ</w:t>
      </w:r>
      <w:r w:rsidRPr="002F3D54">
        <w:rPr>
          <w:rFonts w:hint="cs"/>
          <w:color w:val="auto"/>
          <w:rtl/>
        </w:rPr>
        <w:t xml:space="preserve"> واحد منهما إلى الن</w:t>
      </w:r>
      <w:r w:rsidR="00597FC6" w:rsidRPr="002F3D54">
        <w:rPr>
          <w:rFonts w:hint="cs"/>
          <w:color w:val="auto"/>
          <w:rtl/>
        </w:rPr>
        <w:t>ِّ</w:t>
      </w:r>
      <w:r w:rsidRPr="002F3D54">
        <w:rPr>
          <w:rFonts w:hint="cs"/>
          <w:color w:val="auto"/>
          <w:rtl/>
        </w:rPr>
        <w:t>صف</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ما استويا في الاكتساب</w:t>
      </w:r>
      <w:r w:rsidR="00021530" w:rsidRPr="002F3D54">
        <w:rPr>
          <w:rFonts w:hint="cs"/>
          <w:color w:val="auto"/>
          <w:rtl/>
        </w:rPr>
        <w:t xml:space="preserve">، </w:t>
      </w:r>
      <w:r w:rsidRPr="002F3D54">
        <w:rPr>
          <w:rFonts w:hint="cs"/>
          <w:color w:val="auto"/>
          <w:rtl/>
        </w:rPr>
        <w:t>وقد كان المكتسب في أيديهما</w:t>
      </w:r>
      <w:r w:rsidR="00021530" w:rsidRPr="002F3D54">
        <w:rPr>
          <w:rFonts w:hint="cs"/>
          <w:color w:val="auto"/>
          <w:rtl/>
        </w:rPr>
        <w:t xml:space="preserve">، </w:t>
      </w:r>
      <w:r w:rsidRPr="002F3D54">
        <w:rPr>
          <w:rFonts w:hint="cs"/>
          <w:color w:val="auto"/>
          <w:rtl/>
        </w:rPr>
        <w:t>فكل</w:t>
      </w:r>
      <w:r w:rsidR="00597FC6" w:rsidRPr="002F3D54">
        <w:rPr>
          <w:rFonts w:hint="cs"/>
          <w:color w:val="auto"/>
          <w:rtl/>
        </w:rPr>
        <w:t>ُّ</w:t>
      </w:r>
      <w:r w:rsidRPr="002F3D54">
        <w:rPr>
          <w:rFonts w:hint="cs"/>
          <w:color w:val="auto"/>
          <w:rtl/>
        </w:rPr>
        <w:t xml:space="preserve"> واحد منهما في دعواه إلى الن</w:t>
      </w:r>
      <w:r w:rsidR="00597FC6" w:rsidRPr="002F3D54">
        <w:rPr>
          <w:rFonts w:hint="cs"/>
          <w:color w:val="auto"/>
          <w:rtl/>
        </w:rPr>
        <w:t>ِّ</w:t>
      </w:r>
      <w:r w:rsidRPr="002F3D54">
        <w:rPr>
          <w:rFonts w:hint="cs"/>
          <w:color w:val="auto"/>
          <w:rtl/>
        </w:rPr>
        <w:t>صف إن</w:t>
      </w:r>
      <w:r w:rsidR="00597FC6" w:rsidRPr="002F3D54">
        <w:rPr>
          <w:rFonts w:hint="cs"/>
          <w:color w:val="auto"/>
          <w:rtl/>
        </w:rPr>
        <w:t>َّ</w:t>
      </w:r>
      <w:r w:rsidRPr="002F3D54">
        <w:rPr>
          <w:rFonts w:hint="cs"/>
          <w:color w:val="auto"/>
          <w:rtl/>
        </w:rPr>
        <w:t>ما يدَّعي ما كان في يديه</w:t>
      </w:r>
      <w:r w:rsidR="00021530" w:rsidRPr="002F3D54">
        <w:rPr>
          <w:rFonts w:hint="cs"/>
          <w:color w:val="auto"/>
          <w:rtl/>
        </w:rPr>
        <w:t xml:space="preserve">، </w:t>
      </w:r>
      <w:r w:rsidRPr="002F3D54">
        <w:rPr>
          <w:rFonts w:hint="cs"/>
          <w:color w:val="auto"/>
          <w:rtl/>
        </w:rPr>
        <w:t>والظاهر يشهد له في ذلك</w:t>
      </w:r>
      <w:r w:rsidR="00021530" w:rsidRPr="002F3D54">
        <w:rPr>
          <w:rFonts w:hint="cs"/>
          <w:color w:val="auto"/>
          <w:rtl/>
        </w:rPr>
        <w:t xml:space="preserve">، </w:t>
      </w:r>
      <w:r w:rsidRPr="002F3D54">
        <w:rPr>
          <w:rFonts w:hint="cs"/>
          <w:color w:val="auto"/>
          <w:rtl/>
        </w:rPr>
        <w:t>في</w:t>
      </w:r>
      <w:r w:rsidR="00597FC6" w:rsidRPr="002F3D54">
        <w:rPr>
          <w:rFonts w:hint="cs"/>
          <w:color w:val="auto"/>
          <w:rtl/>
        </w:rPr>
        <w:t>ُ</w:t>
      </w:r>
      <w:r w:rsidRPr="002F3D54">
        <w:rPr>
          <w:rFonts w:hint="cs"/>
          <w:color w:val="auto"/>
          <w:rtl/>
        </w:rPr>
        <w:t>قبل قول</w:t>
      </w:r>
      <w:r w:rsidR="00597FC6" w:rsidRPr="002F3D54">
        <w:rPr>
          <w:rFonts w:hint="cs"/>
          <w:color w:val="auto"/>
          <w:rtl/>
        </w:rPr>
        <w:t>ُ</w:t>
      </w:r>
      <w:r w:rsidRPr="002F3D54">
        <w:rPr>
          <w:rFonts w:hint="cs"/>
          <w:color w:val="auto"/>
          <w:rtl/>
        </w:rPr>
        <w:t>ه ولايُصدَّق في الز</w:t>
      </w:r>
      <w:r w:rsidR="00597FC6" w:rsidRPr="002F3D54">
        <w:rPr>
          <w:rFonts w:hint="cs"/>
          <w:color w:val="auto"/>
          <w:rtl/>
        </w:rPr>
        <w:t>ِّ</w:t>
      </w:r>
      <w:r w:rsidRPr="002F3D54">
        <w:rPr>
          <w:rFonts w:hint="cs"/>
          <w:color w:val="auto"/>
          <w:rtl/>
        </w:rPr>
        <w:t>يادة على الن</w:t>
      </w:r>
      <w:r w:rsidR="00597FC6" w:rsidRPr="002F3D54">
        <w:rPr>
          <w:rFonts w:hint="cs"/>
          <w:color w:val="auto"/>
          <w:rtl/>
        </w:rPr>
        <w:t>ِّ</w:t>
      </w:r>
      <w:r w:rsidRPr="002F3D54">
        <w:rPr>
          <w:rFonts w:hint="cs"/>
          <w:color w:val="auto"/>
          <w:rtl/>
        </w:rPr>
        <w:t>صف إلا ببي</w:t>
      </w:r>
      <w:r w:rsidR="00597FC6" w:rsidRPr="002F3D54">
        <w:rPr>
          <w:rFonts w:hint="cs"/>
          <w:color w:val="auto"/>
          <w:rtl/>
        </w:rPr>
        <w:t>ّ</w:t>
      </w:r>
      <w:r w:rsidRPr="002F3D54">
        <w:rPr>
          <w:rFonts w:hint="cs"/>
          <w:color w:val="auto"/>
          <w:rtl/>
        </w:rPr>
        <w:t>نة</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يدعي خلاف مايشهد الظ</w:t>
      </w:r>
      <w:r w:rsidR="00597FC6" w:rsidRPr="002F3D54">
        <w:rPr>
          <w:rFonts w:hint="cs"/>
          <w:color w:val="auto"/>
          <w:rtl/>
        </w:rPr>
        <w:t>ّ</w:t>
      </w:r>
      <w:r w:rsidRPr="002F3D54">
        <w:rPr>
          <w:rFonts w:hint="cs"/>
          <w:color w:val="auto"/>
          <w:rtl/>
        </w:rPr>
        <w:t>اهر له</w:t>
      </w:r>
      <w:r w:rsidR="00021530" w:rsidRPr="002F3D54">
        <w:rPr>
          <w:rFonts w:hint="cs"/>
          <w:color w:val="auto"/>
          <w:rtl/>
        </w:rPr>
        <w:t xml:space="preserve">، </w:t>
      </w:r>
      <w:r w:rsidRPr="002F3D54">
        <w:rPr>
          <w:rFonts w:hint="cs"/>
          <w:color w:val="auto"/>
          <w:rtl/>
        </w:rPr>
        <w:t>وكذلك الشركة بنقل الطين وبيعه من أرض لايملكانها أو الجص</w:t>
      </w:r>
      <w:r w:rsidR="00597FC6" w:rsidRPr="002F3D54">
        <w:rPr>
          <w:rFonts w:hint="cs"/>
          <w:color w:val="auto"/>
          <w:rtl/>
        </w:rPr>
        <w:t>ّ</w:t>
      </w:r>
      <w:r w:rsidRPr="002F3D54">
        <w:rPr>
          <w:rFonts w:hint="cs"/>
          <w:color w:val="auto"/>
          <w:rtl/>
        </w:rPr>
        <w:t xml:space="preserve"> أو الملح أو الكحل أو ما أشبه ذلك</w:t>
      </w:r>
      <w:r w:rsidRPr="002F3D54">
        <w:rPr>
          <w:rStyle w:val="ae"/>
          <w:color w:val="auto"/>
          <w:rtl/>
        </w:rPr>
        <w:t>(</w:t>
      </w:r>
      <w:r w:rsidRPr="002F3D54">
        <w:rPr>
          <w:rStyle w:val="ae"/>
          <w:color w:val="auto"/>
          <w:rtl/>
        </w:rPr>
        <w:footnoteReference w:id="1467"/>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23359C" w:rsidRPr="002F3D54" w:rsidRDefault="0023359C" w:rsidP="002F3D54">
      <w:pPr>
        <w:ind w:firstLine="567"/>
        <w:rPr>
          <w:color w:val="auto"/>
          <w:rtl/>
        </w:rPr>
      </w:pPr>
      <w:r w:rsidRPr="002F3D54">
        <w:rPr>
          <w:rFonts w:hint="cs"/>
          <w:b/>
          <w:bCs/>
          <w:color w:val="auto"/>
          <w:rtl/>
        </w:rPr>
        <w:t>(والوكيل يملكه بدون أمره فلا يصلح نائب</w:t>
      </w:r>
      <w:r w:rsidR="002F3D54">
        <w:rPr>
          <w:rFonts w:hint="cs"/>
          <w:b/>
          <w:bCs/>
          <w:color w:val="auto"/>
          <w:rtl/>
        </w:rPr>
        <w:t>ًا</w:t>
      </w:r>
      <w:r w:rsidRPr="002F3D54">
        <w:rPr>
          <w:rFonts w:hint="cs"/>
          <w:b/>
          <w:bCs/>
          <w:color w:val="auto"/>
          <w:rtl/>
        </w:rPr>
        <w:t xml:space="preserve"> عنه)</w:t>
      </w:r>
      <w:r w:rsidRPr="002F3D54">
        <w:rPr>
          <w:rFonts w:hint="cs"/>
          <w:color w:val="auto"/>
          <w:rtl/>
        </w:rPr>
        <w:t xml:space="preserve">من قبل </w:t>
      </w:r>
      <w:r w:rsidR="00641D8C" w:rsidRPr="002F3D54">
        <w:rPr>
          <w:rFonts w:hint="cs"/>
          <w:color w:val="auto"/>
          <w:rtl/>
        </w:rPr>
        <w:t>أ</w:t>
      </w:r>
      <w:r w:rsidRPr="002F3D54">
        <w:rPr>
          <w:rFonts w:hint="cs"/>
          <w:color w:val="auto"/>
          <w:rtl/>
        </w:rPr>
        <w:t>ن الت</w:t>
      </w:r>
      <w:r w:rsidR="00597FC6" w:rsidRPr="002F3D54">
        <w:rPr>
          <w:rFonts w:hint="cs"/>
          <w:color w:val="auto"/>
          <w:rtl/>
        </w:rPr>
        <w:t>ّ</w:t>
      </w:r>
      <w:r w:rsidRPr="002F3D54">
        <w:rPr>
          <w:rFonts w:hint="cs"/>
          <w:color w:val="auto"/>
          <w:rtl/>
        </w:rPr>
        <w:t>وكيل إثبات ولاية الت</w:t>
      </w:r>
      <w:r w:rsidR="00597FC6" w:rsidRPr="002F3D54">
        <w:rPr>
          <w:rFonts w:hint="cs"/>
          <w:color w:val="auto"/>
          <w:rtl/>
        </w:rPr>
        <w:t>ّ</w:t>
      </w:r>
      <w:r w:rsidRPr="002F3D54">
        <w:rPr>
          <w:rFonts w:hint="cs"/>
          <w:color w:val="auto"/>
          <w:rtl/>
        </w:rPr>
        <w:t>صرف فيما هو ثابت للموكِّل</w:t>
      </w:r>
      <w:r w:rsidR="00021530" w:rsidRPr="002F3D54">
        <w:rPr>
          <w:rFonts w:hint="cs"/>
          <w:color w:val="auto"/>
          <w:rtl/>
        </w:rPr>
        <w:t xml:space="preserve">، </w:t>
      </w:r>
      <w:r w:rsidRPr="002F3D54">
        <w:rPr>
          <w:rFonts w:hint="cs"/>
          <w:color w:val="auto"/>
          <w:rtl/>
        </w:rPr>
        <w:t>وليس بثابت للوكيل</w:t>
      </w:r>
      <w:r w:rsidR="00021530" w:rsidRPr="002F3D54">
        <w:rPr>
          <w:rFonts w:hint="cs"/>
          <w:color w:val="auto"/>
          <w:rtl/>
        </w:rPr>
        <w:t xml:space="preserve">، </w:t>
      </w:r>
      <w:r w:rsidRPr="002F3D54">
        <w:rPr>
          <w:rFonts w:hint="cs"/>
          <w:color w:val="auto"/>
          <w:rtl/>
        </w:rPr>
        <w:t>وهذا المعنى لايمكن تحقيقه ه</w:t>
      </w:r>
      <w:r w:rsidR="00C00212" w:rsidRPr="002F3D54">
        <w:rPr>
          <w:rFonts w:hint="cs"/>
          <w:color w:val="auto"/>
          <w:rtl/>
        </w:rPr>
        <w:t>ا</w:t>
      </w:r>
      <w:r w:rsidRPr="002F3D54">
        <w:rPr>
          <w:rFonts w:hint="cs"/>
          <w:color w:val="auto"/>
          <w:rtl/>
        </w:rPr>
        <w:t>هنا ف</w:t>
      </w:r>
      <w:r w:rsidR="00597FC6" w:rsidRPr="002F3D54">
        <w:rPr>
          <w:rFonts w:hint="cs"/>
          <w:color w:val="auto"/>
          <w:rtl/>
        </w:rPr>
        <w:t>َ</w:t>
      </w:r>
      <w:r w:rsidRPr="002F3D54">
        <w:rPr>
          <w:rFonts w:hint="cs"/>
          <w:color w:val="auto"/>
          <w:rtl/>
        </w:rPr>
        <w:t>لم تثبت الش</w:t>
      </w:r>
      <w:r w:rsidR="00597FC6" w:rsidRPr="002F3D54">
        <w:rPr>
          <w:rFonts w:hint="cs"/>
          <w:color w:val="auto"/>
          <w:rtl/>
        </w:rPr>
        <w:t>ّ</w:t>
      </w:r>
      <w:r w:rsidRPr="002F3D54">
        <w:rPr>
          <w:rFonts w:hint="cs"/>
          <w:color w:val="auto"/>
          <w:rtl/>
        </w:rPr>
        <w:t>ركة</w:t>
      </w:r>
      <w:r w:rsidRPr="002F3D54">
        <w:rPr>
          <w:rStyle w:val="ae"/>
          <w:color w:val="auto"/>
        </w:rPr>
        <w:t>(</w:t>
      </w:r>
      <w:r w:rsidRPr="002F3D54">
        <w:rPr>
          <w:rStyle w:val="ae"/>
          <w:color w:val="auto"/>
        </w:rPr>
        <w:footnoteReference w:id="1468"/>
      </w:r>
      <w:r w:rsidRPr="002F3D54">
        <w:rPr>
          <w:rStyle w:val="ae"/>
          <w:color w:val="auto"/>
        </w:rPr>
        <w:t>)</w:t>
      </w:r>
      <w:r w:rsidR="00021530" w:rsidRPr="002F3D54">
        <w:rPr>
          <w:rFonts w:hint="cs"/>
          <w:color w:val="auto"/>
          <w:rtl/>
        </w:rPr>
        <w:t xml:space="preserve">، </w:t>
      </w:r>
      <w:r w:rsidRPr="002F3D54">
        <w:rPr>
          <w:rFonts w:hint="cs"/>
          <w:color w:val="auto"/>
          <w:rtl/>
        </w:rPr>
        <w:t>كذا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فإن قيل</w:t>
      </w:r>
      <w:r w:rsidR="00021530" w:rsidRPr="002F3D54">
        <w:rPr>
          <w:rFonts w:hint="cs"/>
          <w:color w:val="auto"/>
          <w:rtl/>
        </w:rPr>
        <w:t xml:space="preserve">: </w:t>
      </w:r>
      <w:r w:rsidRPr="002F3D54">
        <w:rPr>
          <w:rFonts w:hint="cs"/>
          <w:color w:val="auto"/>
          <w:rtl/>
        </w:rPr>
        <w:t>ي</w:t>
      </w:r>
      <w:r w:rsidR="00597FC6" w:rsidRPr="002F3D54">
        <w:rPr>
          <w:rFonts w:hint="cs"/>
          <w:color w:val="auto"/>
          <w:rtl/>
        </w:rPr>
        <w:t>ُ</w:t>
      </w:r>
      <w:r w:rsidRPr="002F3D54">
        <w:rPr>
          <w:rFonts w:hint="cs"/>
          <w:color w:val="auto"/>
          <w:rtl/>
        </w:rPr>
        <w:t>شك</w:t>
      </w:r>
      <w:r w:rsidR="00597FC6" w:rsidRPr="002F3D54">
        <w:rPr>
          <w:rFonts w:hint="cs"/>
          <w:color w:val="auto"/>
          <w:rtl/>
        </w:rPr>
        <w:t>ِ</w:t>
      </w:r>
      <w:r w:rsidRPr="002F3D54">
        <w:rPr>
          <w:rFonts w:hint="cs"/>
          <w:color w:val="auto"/>
          <w:rtl/>
        </w:rPr>
        <w:t>ل هذا بالتوكيل بشراء عبد</w:t>
      </w:r>
      <w:r w:rsidR="00597FC6" w:rsidRPr="002F3D54">
        <w:rPr>
          <w:rFonts w:hint="cs"/>
          <w:color w:val="auto"/>
          <w:rtl/>
        </w:rPr>
        <w:t>ٍ</w:t>
      </w:r>
      <w:r w:rsidRPr="002F3D54">
        <w:rPr>
          <w:rFonts w:hint="cs"/>
          <w:color w:val="auto"/>
          <w:rtl/>
        </w:rPr>
        <w:t xml:space="preserve"> غير معيَّن</w:t>
      </w:r>
      <w:r w:rsidR="00021530" w:rsidRPr="002F3D54">
        <w:rPr>
          <w:rFonts w:hint="cs"/>
          <w:color w:val="auto"/>
          <w:rtl/>
        </w:rPr>
        <w:t xml:space="preserve">، </w:t>
      </w:r>
      <w:r w:rsidRPr="002F3D54">
        <w:rPr>
          <w:rFonts w:hint="cs"/>
          <w:color w:val="auto"/>
          <w:rtl/>
        </w:rPr>
        <w:t>فإن</w:t>
      </w:r>
      <w:r w:rsidR="00597FC6" w:rsidRPr="002F3D54">
        <w:rPr>
          <w:rFonts w:hint="cs"/>
          <w:color w:val="auto"/>
          <w:rtl/>
        </w:rPr>
        <w:t>ّ</w:t>
      </w:r>
      <w:r w:rsidRPr="002F3D54">
        <w:rPr>
          <w:rFonts w:hint="cs"/>
          <w:color w:val="auto"/>
          <w:rtl/>
        </w:rPr>
        <w:t>ه يجوز مع أن</w:t>
      </w:r>
      <w:r w:rsidR="00597FC6" w:rsidRPr="002F3D54">
        <w:rPr>
          <w:rFonts w:hint="cs"/>
          <w:color w:val="auto"/>
          <w:rtl/>
        </w:rPr>
        <w:t>َّ</w:t>
      </w:r>
      <w:r w:rsidR="00F37171" w:rsidRPr="002F3D54">
        <w:rPr>
          <w:rFonts w:hint="cs"/>
          <w:color w:val="auto"/>
          <w:rtl/>
        </w:rPr>
        <w:t xml:space="preserve"> الو</w:t>
      </w:r>
      <w:r w:rsidRPr="002F3D54">
        <w:rPr>
          <w:rFonts w:hint="cs"/>
          <w:color w:val="auto"/>
          <w:rtl/>
        </w:rPr>
        <w:t xml:space="preserve">كيل كان </w:t>
      </w:r>
      <w:r w:rsidRPr="002F3D54">
        <w:rPr>
          <w:rFonts w:hint="cs"/>
          <w:color w:val="auto"/>
          <w:rtl/>
        </w:rPr>
        <w:lastRenderedPageBreak/>
        <w:t>يملك شراءه لنفسه قبل الت</w:t>
      </w:r>
      <w:r w:rsidR="00597FC6" w:rsidRPr="002F3D54">
        <w:rPr>
          <w:rFonts w:hint="cs"/>
          <w:color w:val="auto"/>
          <w:rtl/>
        </w:rPr>
        <w:t>ّ</w:t>
      </w:r>
      <w:r w:rsidRPr="002F3D54">
        <w:rPr>
          <w:rFonts w:hint="cs"/>
          <w:color w:val="auto"/>
          <w:rtl/>
        </w:rPr>
        <w:t>وكيل وبعده</w:t>
      </w:r>
      <w:r w:rsidR="00021530" w:rsidRPr="002F3D54">
        <w:rPr>
          <w:rFonts w:hint="cs"/>
          <w:color w:val="auto"/>
          <w:rtl/>
        </w:rPr>
        <w:t xml:space="preserve">، </w:t>
      </w:r>
      <w:r w:rsidRPr="002F3D54">
        <w:rPr>
          <w:rFonts w:hint="cs"/>
          <w:color w:val="auto"/>
          <w:rtl/>
        </w:rPr>
        <w:t>فعُلِم بهذا أن</w:t>
      </w:r>
      <w:r w:rsidR="00597FC6" w:rsidRPr="002F3D54">
        <w:rPr>
          <w:rFonts w:hint="cs"/>
          <w:color w:val="auto"/>
          <w:rtl/>
        </w:rPr>
        <w:t>ّ</w:t>
      </w:r>
      <w:r w:rsidRPr="002F3D54">
        <w:rPr>
          <w:rFonts w:hint="cs"/>
          <w:color w:val="auto"/>
          <w:rtl/>
        </w:rPr>
        <w:t>ه لايشترط لصح</w:t>
      </w:r>
      <w:r w:rsidR="00597FC6" w:rsidRPr="002F3D54">
        <w:rPr>
          <w:rFonts w:hint="cs"/>
          <w:color w:val="auto"/>
          <w:rtl/>
        </w:rPr>
        <w:t>ّ</w:t>
      </w:r>
      <w:r w:rsidRPr="002F3D54">
        <w:rPr>
          <w:rFonts w:hint="cs"/>
          <w:color w:val="auto"/>
          <w:rtl/>
        </w:rPr>
        <w:t>ة الت</w:t>
      </w:r>
      <w:r w:rsidR="00597FC6" w:rsidRPr="002F3D54">
        <w:rPr>
          <w:rFonts w:hint="cs"/>
          <w:color w:val="auto"/>
          <w:rtl/>
        </w:rPr>
        <w:t>ّ</w:t>
      </w:r>
      <w:r w:rsidRPr="002F3D54">
        <w:rPr>
          <w:rFonts w:hint="cs"/>
          <w:color w:val="auto"/>
          <w:rtl/>
        </w:rPr>
        <w:t>وكيل أن</w:t>
      </w:r>
      <w:r w:rsidR="00597FC6" w:rsidRPr="002F3D54">
        <w:rPr>
          <w:rFonts w:hint="cs"/>
          <w:color w:val="auto"/>
          <w:rtl/>
        </w:rPr>
        <w:t>ْ</w:t>
      </w:r>
      <w:r w:rsidRPr="002F3D54">
        <w:rPr>
          <w:rFonts w:hint="cs"/>
          <w:color w:val="auto"/>
          <w:rtl/>
        </w:rPr>
        <w:t xml:space="preserve"> لا يملك الوكيل </w:t>
      </w:r>
      <w:r w:rsidR="004F6076" w:rsidRPr="004F6076">
        <w:rPr>
          <w:rFonts w:cs="Times New Roman"/>
          <w:color w:val="auto"/>
          <w:sz w:val="24"/>
          <w:szCs w:val="24"/>
          <w:rtl/>
          <w:lang w:eastAsia="en-US"/>
        </w:rPr>
        <w:pict>
          <v:shape id="مربع نص 358" o:spid="_x0000_s1227" type="#_x0000_t202" style="position:absolute;left:0;text-align:left;margin-left:0;margin-top:27.45pt;width:80.85pt;height:30.45pt;flip:x;z-index:252036096;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" stroked="f">
            <v:textbox style="mso-fit-shape-to-text:t">
              <w:txbxContent>
                <w:p w:rsidR="00E408E2" w:rsidRDefault="00E408E2" w:rsidP="00642EF5">
                  <w:pPr>
                    <w:ind w:firstLine="0"/>
                    <w:jc w:val="center"/>
                    <w:rPr>
                      <w:sz w:val="2"/>
                      <w:szCs w:val="2"/>
                    </w:rPr>
                  </w:pPr>
                  <w:r w:rsidRPr="00C00212">
                    <w:rPr>
                      <w:sz w:val="28"/>
                      <w:szCs w:val="28"/>
                      <w:rtl/>
                    </w:rPr>
                    <w:t>[الفرق بين التوكيل بالشراء والتوكيل بالاحتطاب]</w:t>
                  </w:r>
                </w:p>
              </w:txbxContent>
            </v:textbox>
            <w10:wrap anchorx="page"/>
          </v:shape>
        </w:pict>
      </w:r>
      <w:r w:rsidRPr="002F3D54">
        <w:rPr>
          <w:rFonts w:hint="cs"/>
          <w:color w:val="auto"/>
          <w:rtl/>
        </w:rPr>
        <w:t>ذلك التصر</w:t>
      </w:r>
      <w:r w:rsidR="00597FC6" w:rsidRPr="002F3D54">
        <w:rPr>
          <w:rFonts w:hint="cs"/>
          <w:color w:val="auto"/>
          <w:rtl/>
        </w:rPr>
        <w:t>ُّ</w:t>
      </w:r>
      <w:r w:rsidRPr="002F3D54">
        <w:rPr>
          <w:rFonts w:hint="cs"/>
          <w:color w:val="auto"/>
          <w:rtl/>
        </w:rPr>
        <w:t>ف قبل الت</w:t>
      </w:r>
      <w:r w:rsidR="00597FC6" w:rsidRPr="002F3D54">
        <w:rPr>
          <w:rFonts w:hint="cs"/>
          <w:color w:val="auto"/>
          <w:rtl/>
        </w:rPr>
        <w:t>ّ</w:t>
      </w:r>
      <w:r w:rsidRPr="002F3D54">
        <w:rPr>
          <w:rFonts w:hint="cs"/>
          <w:color w:val="auto"/>
          <w:rtl/>
        </w:rPr>
        <w:t>وكيل بل يجوز الت</w:t>
      </w:r>
      <w:r w:rsidR="00597FC6" w:rsidRPr="002F3D54">
        <w:rPr>
          <w:rFonts w:hint="cs"/>
          <w:color w:val="auto"/>
          <w:rtl/>
        </w:rPr>
        <w:t>ّ</w:t>
      </w:r>
      <w:r w:rsidRPr="002F3D54">
        <w:rPr>
          <w:rFonts w:hint="cs"/>
          <w:color w:val="auto"/>
          <w:rtl/>
        </w:rPr>
        <w:t>وكيل فيما يملكه الوكيل قبل الت</w:t>
      </w:r>
      <w:r w:rsidR="00597FC6" w:rsidRPr="002F3D54">
        <w:rPr>
          <w:rFonts w:hint="cs"/>
          <w:color w:val="auto"/>
          <w:rtl/>
        </w:rPr>
        <w:t>ّ</w:t>
      </w:r>
      <w:r w:rsidRPr="002F3D54">
        <w:rPr>
          <w:rFonts w:hint="cs"/>
          <w:color w:val="auto"/>
          <w:rtl/>
        </w:rPr>
        <w:t>وكيل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لا يشكل لما أن</w:t>
      </w:r>
      <w:r w:rsidR="00597FC6" w:rsidRPr="002F3D54">
        <w:rPr>
          <w:rFonts w:hint="cs"/>
          <w:color w:val="auto"/>
          <w:rtl/>
        </w:rPr>
        <w:t>ّ</w:t>
      </w:r>
      <w:r w:rsidRPr="002F3D54">
        <w:rPr>
          <w:rFonts w:hint="cs"/>
          <w:color w:val="auto"/>
          <w:rtl/>
        </w:rPr>
        <w:t xml:space="preserve"> الت</w:t>
      </w:r>
      <w:r w:rsidR="00597FC6" w:rsidRPr="002F3D54">
        <w:rPr>
          <w:rFonts w:hint="cs"/>
          <w:color w:val="auto"/>
          <w:rtl/>
        </w:rPr>
        <w:t>ّ</w:t>
      </w:r>
      <w:r w:rsidRPr="002F3D54">
        <w:rPr>
          <w:rFonts w:hint="cs"/>
          <w:color w:val="auto"/>
          <w:rtl/>
        </w:rPr>
        <w:t>وكيل بالش</w:t>
      </w:r>
      <w:r w:rsidR="00597FC6" w:rsidRPr="002F3D54">
        <w:rPr>
          <w:rFonts w:hint="cs"/>
          <w:color w:val="auto"/>
          <w:rtl/>
        </w:rPr>
        <w:t>ّ</w:t>
      </w:r>
      <w:r w:rsidRPr="002F3D54">
        <w:rPr>
          <w:rFonts w:hint="cs"/>
          <w:color w:val="auto"/>
          <w:rtl/>
        </w:rPr>
        <w:t>راء يخالف الت</w:t>
      </w:r>
      <w:r w:rsidR="00597FC6" w:rsidRPr="002F3D54">
        <w:rPr>
          <w:rFonts w:hint="cs"/>
          <w:color w:val="auto"/>
          <w:rtl/>
        </w:rPr>
        <w:t>ّ</w:t>
      </w:r>
      <w:r w:rsidRPr="002F3D54">
        <w:rPr>
          <w:rFonts w:hint="cs"/>
          <w:color w:val="auto"/>
          <w:rtl/>
        </w:rPr>
        <w:t>وكيل بالاحتطاب بوجهين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أحدهما</w:t>
      </w:r>
      <w:r w:rsidR="00021530" w:rsidRPr="002F3D54">
        <w:rPr>
          <w:rFonts w:hint="cs"/>
          <w:b/>
          <w:bCs/>
          <w:color w:val="auto"/>
          <w:rtl/>
        </w:rPr>
        <w:t xml:space="preserve">: </w:t>
      </w:r>
      <w:r w:rsidRPr="002F3D54">
        <w:rPr>
          <w:rFonts w:hint="cs"/>
          <w:color w:val="auto"/>
          <w:rtl/>
        </w:rPr>
        <w:t>أن</w:t>
      </w:r>
      <w:r w:rsidR="00597FC6" w:rsidRPr="002F3D54">
        <w:rPr>
          <w:rFonts w:hint="cs"/>
          <w:color w:val="auto"/>
          <w:rtl/>
        </w:rPr>
        <w:t>ّ</w:t>
      </w:r>
      <w:r w:rsidRPr="002F3D54">
        <w:rPr>
          <w:rFonts w:hint="cs"/>
          <w:color w:val="auto"/>
          <w:rtl/>
        </w:rPr>
        <w:t xml:space="preserve"> في العبد المعيَّن لا يملك الوكيل أن</w:t>
      </w:r>
      <w:r w:rsidR="00597FC6" w:rsidRPr="002F3D54">
        <w:rPr>
          <w:rFonts w:hint="cs"/>
          <w:color w:val="auto"/>
          <w:rtl/>
        </w:rPr>
        <w:t>ْ</w:t>
      </w:r>
      <w:r w:rsidRPr="002F3D54">
        <w:rPr>
          <w:rFonts w:hint="cs"/>
          <w:color w:val="auto"/>
          <w:rtl/>
        </w:rPr>
        <w:t xml:space="preserve"> يشتريه لنفسه بعد الت</w:t>
      </w:r>
      <w:r w:rsidR="00597FC6" w:rsidRPr="002F3D54">
        <w:rPr>
          <w:rFonts w:hint="cs"/>
          <w:color w:val="auto"/>
          <w:rtl/>
        </w:rPr>
        <w:t>ّ</w:t>
      </w:r>
      <w:r w:rsidRPr="002F3D54">
        <w:rPr>
          <w:rFonts w:hint="cs"/>
          <w:color w:val="auto"/>
          <w:rtl/>
        </w:rPr>
        <w:t>وكيل</w:t>
      </w:r>
      <w:r w:rsidR="00021530" w:rsidRPr="002F3D54">
        <w:rPr>
          <w:rFonts w:hint="cs"/>
          <w:color w:val="auto"/>
          <w:rtl/>
        </w:rPr>
        <w:t xml:space="preserve">، </w:t>
      </w:r>
      <w:r w:rsidRPr="002F3D54">
        <w:rPr>
          <w:rFonts w:hint="cs"/>
          <w:color w:val="auto"/>
          <w:rtl/>
        </w:rPr>
        <w:t>وإن</w:t>
      </w:r>
      <w:r w:rsidR="00597FC6" w:rsidRPr="002F3D54">
        <w:rPr>
          <w:rFonts w:hint="cs"/>
          <w:color w:val="auto"/>
          <w:rtl/>
        </w:rPr>
        <w:t>ْ</w:t>
      </w:r>
      <w:r w:rsidRPr="002F3D54">
        <w:rPr>
          <w:rFonts w:hint="cs"/>
          <w:color w:val="auto"/>
          <w:rtl/>
        </w:rPr>
        <w:t xml:space="preserve"> كان يملكه قبله</w:t>
      </w:r>
      <w:r w:rsidR="00021530" w:rsidRPr="002F3D54">
        <w:rPr>
          <w:rFonts w:hint="cs"/>
          <w:color w:val="auto"/>
          <w:rtl/>
        </w:rPr>
        <w:t xml:space="preserve">، </w:t>
      </w:r>
      <w:r w:rsidRPr="002F3D54">
        <w:rPr>
          <w:rFonts w:hint="cs"/>
          <w:color w:val="auto"/>
          <w:rtl/>
        </w:rPr>
        <w:t>والت</w:t>
      </w:r>
      <w:r w:rsidR="00597FC6" w:rsidRPr="002F3D54">
        <w:rPr>
          <w:rFonts w:hint="cs"/>
          <w:color w:val="auto"/>
          <w:rtl/>
        </w:rPr>
        <w:t>ّ</w:t>
      </w:r>
      <w:r w:rsidRPr="002F3D54">
        <w:rPr>
          <w:rFonts w:hint="cs"/>
          <w:color w:val="auto"/>
          <w:rtl/>
        </w:rPr>
        <w:t>وكيل بالاحتطاب في الحطب المعيَّن وغير المعيَّن سواء في أن</w:t>
      </w:r>
      <w:r w:rsidR="00597FC6" w:rsidRPr="002F3D54">
        <w:rPr>
          <w:rFonts w:hint="cs"/>
          <w:color w:val="auto"/>
          <w:rtl/>
        </w:rPr>
        <w:t>ّ</w:t>
      </w:r>
      <w:r w:rsidRPr="002F3D54">
        <w:rPr>
          <w:rFonts w:hint="cs"/>
          <w:color w:val="auto"/>
          <w:rtl/>
        </w:rPr>
        <w:t>ه لا يصح</w:t>
      </w:r>
      <w:r w:rsidR="00C00212" w:rsidRPr="002F3D54">
        <w:rPr>
          <w:rFonts w:hint="cs"/>
          <w:color w:val="auto"/>
          <w:rtl/>
        </w:rPr>
        <w:t>ّ</w:t>
      </w:r>
      <w:r w:rsidRPr="002F3D54">
        <w:rPr>
          <w:rFonts w:hint="cs"/>
          <w:color w:val="auto"/>
          <w:rtl/>
        </w:rPr>
        <w:t xml:space="preserve"> لوقوع الت</w:t>
      </w:r>
      <w:r w:rsidR="00597FC6" w:rsidRPr="002F3D54">
        <w:rPr>
          <w:rFonts w:hint="cs"/>
          <w:color w:val="auto"/>
          <w:rtl/>
        </w:rPr>
        <w:t>ّ</w:t>
      </w:r>
      <w:r w:rsidRPr="002F3D54">
        <w:rPr>
          <w:rFonts w:hint="cs"/>
          <w:color w:val="auto"/>
          <w:rtl/>
        </w:rPr>
        <w:t>وكيل في أمر مباح لهما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b/>
          <w:bCs/>
          <w:color w:val="auto"/>
          <w:sz w:val="24"/>
          <w:szCs w:val="24"/>
          <w:rtl/>
          <w:lang w:eastAsia="en-US"/>
        </w:rPr>
        <w:pict>
          <v:shape id="مربع نص 359" o:spid="_x0000_s1228" type="#_x0000_t202" style="position:absolute;left:0;text-align:left;margin-left:0;margin-top:25.75pt;width:80.85pt;height:30.45pt;flip:x;z-index:25203814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" stroked="f">
            <v:textbox style="mso-fit-shape-to-text:t">
              <w:txbxContent>
                <w:p w:rsidR="00E408E2" w:rsidRDefault="00E408E2" w:rsidP="007637C9">
                  <w:pPr>
                    <w:ind w:firstLine="0"/>
                    <w:rPr>
                      <w:sz w:val="2"/>
                      <w:szCs w:val="2"/>
                    </w:rPr>
                  </w:pPr>
                  <w:r w:rsidRPr="00C00212">
                    <w:rPr>
                      <w:sz w:val="28"/>
                      <w:szCs w:val="28"/>
                      <w:rtl/>
                    </w:rPr>
                    <w:t>[لوح523/أ]</w:t>
                  </w:r>
                </w:p>
              </w:txbxContent>
            </v:textbox>
            <w10:wrap anchorx="page"/>
          </v:shape>
        </w:pict>
      </w:r>
      <w:r w:rsidR="0023359C" w:rsidRPr="002F3D54">
        <w:rPr>
          <w:rFonts w:hint="cs"/>
          <w:b/>
          <w:bCs/>
          <w:color w:val="auto"/>
          <w:rtl/>
        </w:rPr>
        <w:t>والثاني</w:t>
      </w:r>
      <w:r w:rsidR="00021530" w:rsidRPr="002F3D54">
        <w:rPr>
          <w:rFonts w:hint="cs"/>
          <w:color w:val="auto"/>
          <w:rtl/>
        </w:rPr>
        <w:t xml:space="preserve">: </w:t>
      </w:r>
      <w:r w:rsidR="0023359C" w:rsidRPr="002F3D54">
        <w:rPr>
          <w:rFonts w:hint="cs"/>
          <w:color w:val="auto"/>
          <w:rtl/>
        </w:rPr>
        <w:t>أن بالت</w:t>
      </w:r>
      <w:r w:rsidR="00597FC6" w:rsidRPr="002F3D54">
        <w:rPr>
          <w:rFonts w:hint="cs"/>
          <w:color w:val="auto"/>
          <w:rtl/>
        </w:rPr>
        <w:t>ّ</w:t>
      </w:r>
      <w:r w:rsidR="0023359C" w:rsidRPr="002F3D54">
        <w:rPr>
          <w:rFonts w:hint="cs"/>
          <w:color w:val="auto"/>
          <w:rtl/>
        </w:rPr>
        <w:t>وكيل يلزم الث</w:t>
      </w:r>
      <w:r w:rsidR="00597FC6" w:rsidRPr="002F3D54">
        <w:rPr>
          <w:rFonts w:hint="cs"/>
          <w:color w:val="auto"/>
          <w:rtl/>
        </w:rPr>
        <w:t>ّ</w:t>
      </w:r>
      <w:r w:rsidR="0023359C" w:rsidRPr="002F3D54">
        <w:rPr>
          <w:rFonts w:hint="cs"/>
          <w:color w:val="auto"/>
          <w:rtl/>
        </w:rPr>
        <w:t>من في ذم</w:t>
      </w:r>
      <w:r w:rsidR="00597FC6" w:rsidRPr="002F3D54">
        <w:rPr>
          <w:rFonts w:hint="cs"/>
          <w:color w:val="auto"/>
          <w:rtl/>
        </w:rPr>
        <w:t>ّ</w:t>
      </w:r>
      <w:r w:rsidR="0023359C" w:rsidRPr="002F3D54">
        <w:rPr>
          <w:rFonts w:hint="cs"/>
          <w:color w:val="auto"/>
          <w:rtl/>
        </w:rPr>
        <w:t>ة الموكِّل</w:t>
      </w:r>
      <w:r w:rsidR="00021530" w:rsidRPr="002F3D54">
        <w:rPr>
          <w:rFonts w:hint="cs"/>
          <w:color w:val="auto"/>
          <w:rtl/>
        </w:rPr>
        <w:t xml:space="preserve">، </w:t>
      </w:r>
      <w:r w:rsidR="0023359C" w:rsidRPr="002F3D54">
        <w:rPr>
          <w:rFonts w:hint="cs"/>
          <w:color w:val="auto"/>
          <w:rtl/>
        </w:rPr>
        <w:t xml:space="preserve">ولا يلزم </w:t>
      </w:r>
      <w:r w:rsidR="0016635F" w:rsidRPr="002F3D54">
        <w:rPr>
          <w:rFonts w:hint="cs"/>
          <w:color w:val="auto"/>
          <w:rtl/>
        </w:rPr>
        <w:t>قبله</w:t>
      </w:r>
      <w:r w:rsidR="0023359C" w:rsidRPr="002F3D54">
        <w:rPr>
          <w:rFonts w:hint="cs"/>
          <w:color w:val="auto"/>
          <w:vertAlign w:val="superscript"/>
          <w:rtl/>
        </w:rPr>
        <w:t>(</w:t>
      </w:r>
      <w:r w:rsidR="0023359C" w:rsidRPr="002F3D54">
        <w:rPr>
          <w:rStyle w:val="ae"/>
          <w:color w:val="auto"/>
          <w:rtl/>
        </w:rPr>
        <w:footnoteReference w:id="1469"/>
      </w:r>
      <w:r w:rsidR="0023359C" w:rsidRPr="002F3D54">
        <w:rPr>
          <w:rFonts w:hint="cs"/>
          <w:color w:val="auto"/>
          <w:vertAlign w:val="superscript"/>
          <w:rtl/>
        </w:rPr>
        <w:t>)</w:t>
      </w:r>
      <w:r w:rsidR="00021530" w:rsidRPr="002F3D54">
        <w:rPr>
          <w:rFonts w:hint="cs"/>
          <w:color w:val="auto"/>
          <w:rtl/>
        </w:rPr>
        <w:t xml:space="preserve">، </w:t>
      </w:r>
      <w:r w:rsidR="0023359C" w:rsidRPr="002F3D54">
        <w:rPr>
          <w:rFonts w:hint="cs"/>
          <w:color w:val="auto"/>
          <w:rtl/>
        </w:rPr>
        <w:t>فلم ي</w:t>
      </w:r>
      <w:r w:rsidR="00F67A62" w:rsidRPr="002F3D54">
        <w:rPr>
          <w:rFonts w:hint="cs"/>
          <w:color w:val="auto"/>
          <w:rtl/>
        </w:rPr>
        <w:t>َ</w:t>
      </w:r>
      <w:r w:rsidR="0023359C" w:rsidRPr="002F3D54">
        <w:rPr>
          <w:rFonts w:hint="cs"/>
          <w:color w:val="auto"/>
          <w:rtl/>
        </w:rPr>
        <w:t>كن</w:t>
      </w:r>
      <w:r w:rsidR="0023359C" w:rsidRPr="002F3D54">
        <w:rPr>
          <w:rFonts w:hint="cs"/>
          <w:color w:val="auto"/>
          <w:vertAlign w:val="superscript"/>
          <w:rtl/>
        </w:rPr>
        <w:t>(</w:t>
      </w:r>
      <w:r w:rsidR="0023359C" w:rsidRPr="002F3D54">
        <w:rPr>
          <w:rStyle w:val="ae"/>
          <w:color w:val="auto"/>
          <w:rtl/>
        </w:rPr>
        <w:footnoteReference w:id="1470"/>
      </w:r>
      <w:r w:rsidR="0023359C" w:rsidRPr="002F3D54">
        <w:rPr>
          <w:rFonts w:hint="cs"/>
          <w:color w:val="auto"/>
          <w:vertAlign w:val="superscript"/>
          <w:rtl/>
        </w:rPr>
        <w:t>)</w:t>
      </w:r>
      <w:r w:rsidR="0023359C" w:rsidRPr="002F3D54">
        <w:rPr>
          <w:rFonts w:hint="cs"/>
          <w:color w:val="auto"/>
          <w:rtl/>
        </w:rPr>
        <w:t xml:space="preserve"> الوكيل قادر</w:t>
      </w:r>
      <w:r w:rsidR="002F3D54">
        <w:rPr>
          <w:rFonts w:hint="cs"/>
          <w:color w:val="auto"/>
          <w:rtl/>
        </w:rPr>
        <w:t>ًا</w:t>
      </w:r>
      <w:r w:rsidR="0023359C" w:rsidRPr="002F3D54">
        <w:rPr>
          <w:rFonts w:hint="cs"/>
          <w:color w:val="auto"/>
          <w:rtl/>
        </w:rPr>
        <w:t xml:space="preserve"> هناك على إلزام الث</w:t>
      </w:r>
      <w:r w:rsidR="00F67A62" w:rsidRPr="002F3D54">
        <w:rPr>
          <w:rFonts w:hint="cs"/>
          <w:color w:val="auto"/>
          <w:rtl/>
        </w:rPr>
        <w:t>ّ</w:t>
      </w:r>
      <w:r w:rsidR="0023359C" w:rsidRPr="002F3D54">
        <w:rPr>
          <w:rFonts w:hint="cs"/>
          <w:color w:val="auto"/>
          <w:rtl/>
        </w:rPr>
        <w:t>من في ذم</w:t>
      </w:r>
      <w:r w:rsidR="00F67A62" w:rsidRPr="002F3D54">
        <w:rPr>
          <w:rFonts w:hint="cs"/>
          <w:color w:val="auto"/>
          <w:rtl/>
        </w:rPr>
        <w:t>ّ</w:t>
      </w:r>
      <w:r w:rsidR="0023359C" w:rsidRPr="002F3D54">
        <w:rPr>
          <w:rFonts w:hint="cs"/>
          <w:color w:val="auto"/>
          <w:rtl/>
        </w:rPr>
        <w:t>ة الموك</w:t>
      </w:r>
      <w:r w:rsidR="00F67A62" w:rsidRPr="002F3D54">
        <w:rPr>
          <w:rFonts w:hint="cs"/>
          <w:color w:val="auto"/>
          <w:rtl/>
        </w:rPr>
        <w:t>ِّ</w:t>
      </w:r>
      <w:r w:rsidR="0023359C" w:rsidRPr="002F3D54">
        <w:rPr>
          <w:rFonts w:hint="cs"/>
          <w:color w:val="auto"/>
          <w:rtl/>
        </w:rPr>
        <w:t>ل قبل الت</w:t>
      </w:r>
      <w:r w:rsidR="00F67A62" w:rsidRPr="002F3D54">
        <w:rPr>
          <w:rFonts w:hint="cs"/>
          <w:color w:val="auto"/>
          <w:rtl/>
        </w:rPr>
        <w:t>ّ</w:t>
      </w:r>
      <w:r w:rsidR="0023359C" w:rsidRPr="002F3D54">
        <w:rPr>
          <w:rFonts w:hint="cs"/>
          <w:color w:val="auto"/>
          <w:rtl/>
        </w:rPr>
        <w:t>وكيل وبعده</w:t>
      </w:r>
      <w:r w:rsidR="0023359C" w:rsidRPr="002F3D54">
        <w:rPr>
          <w:rFonts w:hint="cs"/>
          <w:color w:val="auto"/>
          <w:vertAlign w:val="superscript"/>
          <w:rtl/>
        </w:rPr>
        <w:t>(</w:t>
      </w:r>
      <w:r w:rsidR="0023359C" w:rsidRPr="002F3D54">
        <w:rPr>
          <w:rStyle w:val="ae"/>
          <w:color w:val="auto"/>
          <w:rtl/>
        </w:rPr>
        <w:footnoteReference w:id="1471"/>
      </w:r>
      <w:r w:rsidR="0023359C" w:rsidRPr="002F3D54">
        <w:rPr>
          <w:rFonts w:hint="cs"/>
          <w:color w:val="auto"/>
          <w:vertAlign w:val="superscript"/>
          <w:rtl/>
        </w:rPr>
        <w:t>)</w:t>
      </w:r>
      <w:r w:rsidR="0023359C" w:rsidRPr="002F3D54">
        <w:rPr>
          <w:rFonts w:hint="cs"/>
          <w:color w:val="auto"/>
          <w:rtl/>
        </w:rPr>
        <w:t xml:space="preserve"> فصح</w:t>
      </w:r>
      <w:r w:rsidR="00F67A62" w:rsidRPr="002F3D54">
        <w:rPr>
          <w:rFonts w:hint="cs"/>
          <w:color w:val="auto"/>
          <w:rtl/>
        </w:rPr>
        <w:t>ّ ما/</w:t>
      </w:r>
      <w:r w:rsidR="0023359C" w:rsidRPr="002F3D54">
        <w:rPr>
          <w:rFonts w:hint="cs"/>
          <w:color w:val="auto"/>
          <w:rtl/>
        </w:rPr>
        <w:t xml:space="preserve"> قلنا إن</w:t>
      </w:r>
      <w:r w:rsidR="00F67A62" w:rsidRPr="002F3D54">
        <w:rPr>
          <w:rFonts w:hint="cs"/>
          <w:color w:val="auto"/>
          <w:rtl/>
        </w:rPr>
        <w:t>ّ</w:t>
      </w:r>
      <w:r w:rsidR="0023359C" w:rsidRPr="002F3D54">
        <w:rPr>
          <w:rFonts w:hint="cs"/>
          <w:color w:val="auto"/>
          <w:rtl/>
        </w:rPr>
        <w:t xml:space="preserve"> الت</w:t>
      </w:r>
      <w:r w:rsidR="00F67A62" w:rsidRPr="002F3D54">
        <w:rPr>
          <w:rFonts w:hint="cs"/>
          <w:color w:val="auto"/>
          <w:rtl/>
        </w:rPr>
        <w:t>ّ</w:t>
      </w:r>
      <w:r w:rsidR="0023359C" w:rsidRPr="002F3D54">
        <w:rPr>
          <w:rFonts w:hint="cs"/>
          <w:color w:val="auto"/>
          <w:rtl/>
        </w:rPr>
        <w:t>وكيل إن</w:t>
      </w:r>
      <w:r w:rsidR="00F67A62" w:rsidRPr="002F3D54">
        <w:rPr>
          <w:rFonts w:hint="cs"/>
          <w:color w:val="auto"/>
          <w:rtl/>
        </w:rPr>
        <w:t>ّ</w:t>
      </w:r>
      <w:r w:rsidR="0023359C" w:rsidRPr="002F3D54">
        <w:rPr>
          <w:rFonts w:hint="cs"/>
          <w:color w:val="auto"/>
          <w:rtl/>
        </w:rPr>
        <w:t>ما يصح</w:t>
      </w:r>
      <w:r w:rsidR="00C00212" w:rsidRPr="002F3D54">
        <w:rPr>
          <w:rFonts w:hint="cs"/>
          <w:color w:val="auto"/>
          <w:rtl/>
        </w:rPr>
        <w:t>ّ</w:t>
      </w:r>
      <w:r w:rsidR="0023359C" w:rsidRPr="002F3D54">
        <w:rPr>
          <w:rFonts w:hint="cs"/>
          <w:color w:val="auto"/>
          <w:rtl/>
        </w:rPr>
        <w:t xml:space="preserve"> فيما لا يملكه الوكيل قبل الت</w:t>
      </w:r>
      <w:r w:rsidR="00F67A62" w:rsidRPr="002F3D54">
        <w:rPr>
          <w:rFonts w:hint="cs"/>
          <w:color w:val="auto"/>
          <w:rtl/>
        </w:rPr>
        <w:t>ّ</w:t>
      </w:r>
      <w:r w:rsidR="0023359C" w:rsidRPr="002F3D54">
        <w:rPr>
          <w:rFonts w:hint="cs"/>
          <w:color w:val="auto"/>
          <w:rtl/>
        </w:rPr>
        <w:t>وكيل</w:t>
      </w:r>
      <w:r w:rsidR="00021530" w:rsidRPr="002F3D54">
        <w:rPr>
          <w:rFonts w:hint="cs"/>
          <w:color w:val="auto"/>
          <w:rtl/>
        </w:rPr>
        <w:t xml:space="preserve">، </w:t>
      </w:r>
      <w:r w:rsidR="0023359C" w:rsidRPr="002F3D54">
        <w:rPr>
          <w:rFonts w:hint="cs"/>
          <w:color w:val="auto"/>
          <w:rtl/>
        </w:rPr>
        <w:t>ولكن الأوجه في الت</w:t>
      </w:r>
      <w:r w:rsidR="00F67A62" w:rsidRPr="002F3D54">
        <w:rPr>
          <w:rFonts w:hint="cs"/>
          <w:color w:val="auto"/>
          <w:rtl/>
        </w:rPr>
        <w:t>ّ</w:t>
      </w:r>
      <w:r w:rsidR="0023359C" w:rsidRPr="002F3D54">
        <w:rPr>
          <w:rFonts w:hint="cs"/>
          <w:color w:val="auto"/>
          <w:rtl/>
        </w:rPr>
        <w:t>عليل ماذكره الإمام المحق</w:t>
      </w:r>
      <w:r w:rsidR="00F67A62" w:rsidRPr="002F3D54">
        <w:rPr>
          <w:rFonts w:hint="cs"/>
          <w:color w:val="auto"/>
          <w:rtl/>
        </w:rPr>
        <w:t>ِّ</w:t>
      </w:r>
      <w:r w:rsidR="0023359C" w:rsidRPr="002F3D54">
        <w:rPr>
          <w:rFonts w:hint="cs"/>
          <w:color w:val="auto"/>
          <w:rtl/>
        </w:rPr>
        <w:t>ق شمس الأئمة الس</w:t>
      </w:r>
      <w:r w:rsidR="00F67A62" w:rsidRPr="002F3D54">
        <w:rPr>
          <w:rFonts w:hint="cs"/>
          <w:color w:val="auto"/>
          <w:rtl/>
        </w:rPr>
        <w:t>ّ</w:t>
      </w:r>
      <w:r w:rsidR="0023359C" w:rsidRPr="002F3D54">
        <w:rPr>
          <w:rFonts w:hint="cs"/>
          <w:color w:val="auto"/>
          <w:rtl/>
        </w:rPr>
        <w:t>رخسي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فإن</w:t>
      </w:r>
      <w:r w:rsidR="00F67A62" w:rsidRPr="002F3D54">
        <w:rPr>
          <w:rFonts w:hint="cs"/>
          <w:color w:val="auto"/>
          <w:rtl/>
        </w:rPr>
        <w:t>ّ</w:t>
      </w:r>
      <w:r w:rsidR="0023359C" w:rsidRPr="002F3D54">
        <w:rPr>
          <w:rFonts w:hint="cs"/>
          <w:color w:val="auto"/>
          <w:rtl/>
        </w:rPr>
        <w:t>ه أمتن تمشية</w:t>
      </w:r>
      <w:r w:rsidR="00F67A62" w:rsidRPr="002F3D54">
        <w:rPr>
          <w:rFonts w:hint="cs"/>
          <w:color w:val="auto"/>
          <w:rtl/>
        </w:rPr>
        <w:t>ً</w:t>
      </w:r>
      <w:r w:rsidR="0023359C" w:rsidRPr="002F3D54">
        <w:rPr>
          <w:rFonts w:hint="cs"/>
          <w:color w:val="auto"/>
          <w:rtl/>
        </w:rPr>
        <w:t xml:space="preserve"> وأقوى استقامة</w:t>
      </w:r>
      <w:r w:rsidR="00F67A62" w:rsidRPr="002F3D54">
        <w:rPr>
          <w:rFonts w:hint="cs"/>
          <w:color w:val="auto"/>
          <w:rtl/>
        </w:rPr>
        <w:t>ً</w:t>
      </w:r>
      <w:r w:rsidR="00021530" w:rsidRPr="002F3D54">
        <w:rPr>
          <w:rFonts w:hint="cs"/>
          <w:color w:val="auto"/>
          <w:rtl/>
        </w:rPr>
        <w:t xml:space="preserve">، </w:t>
      </w:r>
      <w:r w:rsidR="0023359C" w:rsidRPr="002F3D54">
        <w:rPr>
          <w:rFonts w:hint="cs"/>
          <w:color w:val="auto"/>
          <w:rtl/>
        </w:rPr>
        <w:t>فقال</w:t>
      </w:r>
      <w:r w:rsidR="00021530" w:rsidRPr="002F3D54">
        <w:rPr>
          <w:rFonts w:hint="cs"/>
          <w:color w:val="auto"/>
          <w:rtl/>
        </w:rPr>
        <w:t xml:space="preserve">: </w:t>
      </w:r>
      <w:r w:rsidR="005D6AC4" w:rsidRPr="002F3D54">
        <w:rPr>
          <w:rFonts w:ascii="Traditional Arabic" w:hAnsi="Traditional Arabic" w:cs="CTraditional Arabic"/>
          <w:color w:val="auto"/>
          <w:rtl/>
        </w:rPr>
        <w:t>$</w:t>
      </w:r>
      <w:r w:rsidR="0023359C" w:rsidRPr="002F3D54">
        <w:rPr>
          <w:rFonts w:hint="cs"/>
          <w:color w:val="auto"/>
          <w:rtl/>
        </w:rPr>
        <w:t>لأن</w:t>
      </w:r>
      <w:r w:rsidR="00F67A62" w:rsidRPr="002F3D54">
        <w:rPr>
          <w:rFonts w:hint="cs"/>
          <w:color w:val="auto"/>
          <w:rtl/>
        </w:rPr>
        <w:t>ً</w:t>
      </w:r>
      <w:r w:rsidR="0023359C" w:rsidRPr="002F3D54">
        <w:rPr>
          <w:rFonts w:hint="cs"/>
          <w:color w:val="auto"/>
          <w:rtl/>
        </w:rPr>
        <w:t xml:space="preserve"> الاحتطاب اكتساب</w:t>
      </w:r>
      <w:r w:rsidR="00021530" w:rsidRPr="002F3D54">
        <w:rPr>
          <w:rFonts w:hint="cs"/>
          <w:color w:val="auto"/>
          <w:rtl/>
        </w:rPr>
        <w:t xml:space="preserve">، </w:t>
      </w:r>
      <w:r w:rsidR="0023359C" w:rsidRPr="002F3D54">
        <w:rPr>
          <w:rFonts w:hint="cs"/>
          <w:color w:val="auto"/>
          <w:rtl/>
        </w:rPr>
        <w:t>والاكتساب في المحل</w:t>
      </w:r>
      <w:r w:rsidR="00F67A62" w:rsidRPr="002F3D54">
        <w:rPr>
          <w:rFonts w:hint="cs"/>
          <w:color w:val="auto"/>
          <w:rtl/>
        </w:rPr>
        <w:t>ّ</w:t>
      </w:r>
      <w:r w:rsidR="0023359C" w:rsidRPr="002F3D54">
        <w:rPr>
          <w:rFonts w:hint="cs"/>
          <w:color w:val="auto"/>
          <w:rtl/>
        </w:rPr>
        <w:t xml:space="preserve"> المباح يوج</w:t>
      </w:r>
      <w:r w:rsidR="00F67A62" w:rsidRPr="002F3D54">
        <w:rPr>
          <w:rFonts w:hint="cs"/>
          <w:color w:val="auto"/>
          <w:rtl/>
        </w:rPr>
        <w:t>ِ</w:t>
      </w:r>
      <w:r w:rsidR="0023359C" w:rsidRPr="002F3D54">
        <w:rPr>
          <w:rFonts w:hint="cs"/>
          <w:color w:val="auto"/>
          <w:rtl/>
        </w:rPr>
        <w:t>ب الملك للمكتسب</w:t>
      </w:r>
      <w:r w:rsidR="00021530" w:rsidRPr="002F3D54">
        <w:rPr>
          <w:rFonts w:hint="cs"/>
          <w:color w:val="auto"/>
          <w:rtl/>
        </w:rPr>
        <w:t xml:space="preserve">، </w:t>
      </w:r>
      <w:r w:rsidR="0023359C" w:rsidRPr="002F3D54">
        <w:rPr>
          <w:rFonts w:hint="cs"/>
          <w:color w:val="auto"/>
          <w:rtl/>
        </w:rPr>
        <w:t>فحينئذ كان كل</w:t>
      </w:r>
      <w:r w:rsidR="00F67A62" w:rsidRPr="002F3D54">
        <w:rPr>
          <w:rFonts w:hint="cs"/>
          <w:color w:val="auto"/>
          <w:rtl/>
        </w:rPr>
        <w:t>ُّ</w:t>
      </w:r>
      <w:r w:rsidR="0023359C" w:rsidRPr="002F3D54">
        <w:rPr>
          <w:rFonts w:hint="cs"/>
          <w:color w:val="auto"/>
          <w:rtl/>
        </w:rPr>
        <w:t xml:space="preserve"> واحد</w:t>
      </w:r>
      <w:r w:rsidR="00F67A62" w:rsidRPr="002F3D54">
        <w:rPr>
          <w:rFonts w:hint="cs"/>
          <w:color w:val="auto"/>
          <w:rtl/>
        </w:rPr>
        <w:t>ٍ</w:t>
      </w:r>
      <w:r w:rsidR="0023359C" w:rsidRPr="002F3D54">
        <w:rPr>
          <w:rFonts w:hint="cs"/>
          <w:color w:val="auto"/>
          <w:rtl/>
        </w:rPr>
        <w:t xml:space="preserve"> منهما يشترط لنفسه بعض كسب صاحبه م</w:t>
      </w:r>
      <w:r w:rsidR="00F67A62" w:rsidRPr="002F3D54">
        <w:rPr>
          <w:rFonts w:hint="cs"/>
          <w:color w:val="auto"/>
          <w:rtl/>
        </w:rPr>
        <w:t>ِ</w:t>
      </w:r>
      <w:r w:rsidR="0023359C" w:rsidRPr="002F3D54">
        <w:rPr>
          <w:rFonts w:hint="cs"/>
          <w:color w:val="auto"/>
          <w:rtl/>
        </w:rPr>
        <w:t>ن غير رأس مال ولا ضمان له فيه</w:t>
      </w:r>
      <w:r w:rsidR="00021530" w:rsidRPr="002F3D54">
        <w:rPr>
          <w:rFonts w:hint="cs"/>
          <w:color w:val="auto"/>
          <w:rtl/>
        </w:rPr>
        <w:t xml:space="preserve">، </w:t>
      </w:r>
      <w:r w:rsidR="0023359C" w:rsidRPr="002F3D54">
        <w:rPr>
          <w:rFonts w:hint="cs"/>
          <w:color w:val="auto"/>
          <w:rtl/>
        </w:rPr>
        <w:t>أو يصير كل</w:t>
      </w:r>
      <w:r w:rsidR="00F67A62" w:rsidRPr="002F3D54">
        <w:rPr>
          <w:rFonts w:hint="cs"/>
          <w:color w:val="auto"/>
          <w:rtl/>
        </w:rPr>
        <w:t>ُّ</w:t>
      </w:r>
      <w:r w:rsidR="0023359C" w:rsidRPr="002F3D54">
        <w:rPr>
          <w:rFonts w:hint="cs"/>
          <w:color w:val="auto"/>
          <w:rtl/>
        </w:rPr>
        <w:t xml:space="preserve"> واحد</w:t>
      </w:r>
      <w:r w:rsidR="00F67A62" w:rsidRPr="002F3D54">
        <w:rPr>
          <w:rFonts w:hint="cs"/>
          <w:color w:val="auto"/>
          <w:rtl/>
        </w:rPr>
        <w:t>ٍ</w:t>
      </w:r>
      <w:r w:rsidR="0023359C" w:rsidRPr="002F3D54">
        <w:rPr>
          <w:rFonts w:hint="cs"/>
          <w:color w:val="auto"/>
          <w:rtl/>
        </w:rPr>
        <w:t xml:space="preserve"> منهما كالمفاوض مع صاحب</w:t>
      </w:r>
      <w:r w:rsidR="00F67A62" w:rsidRPr="002F3D54">
        <w:rPr>
          <w:rFonts w:hint="cs"/>
          <w:color w:val="auto"/>
          <w:rtl/>
        </w:rPr>
        <w:t>ِ</w:t>
      </w:r>
      <w:r w:rsidR="0023359C" w:rsidRPr="002F3D54">
        <w:rPr>
          <w:rFonts w:hint="cs"/>
          <w:color w:val="auto"/>
          <w:rtl/>
        </w:rPr>
        <w:t>ه بنصف ما يكتس</w:t>
      </w:r>
      <w:r w:rsidR="00F67A62" w:rsidRPr="002F3D54">
        <w:rPr>
          <w:rFonts w:hint="cs"/>
          <w:color w:val="auto"/>
          <w:rtl/>
        </w:rPr>
        <w:t>ِ</w:t>
      </w:r>
      <w:r w:rsidR="0023359C" w:rsidRPr="002F3D54">
        <w:rPr>
          <w:rFonts w:hint="cs"/>
          <w:color w:val="auto"/>
          <w:rtl/>
        </w:rPr>
        <w:t>ب صاحبه</w:t>
      </w:r>
      <w:r w:rsidR="00021530" w:rsidRPr="002F3D54">
        <w:rPr>
          <w:rFonts w:hint="cs"/>
          <w:color w:val="auto"/>
          <w:rtl/>
        </w:rPr>
        <w:t xml:space="preserve">، </w:t>
      </w:r>
      <w:r w:rsidR="0023359C" w:rsidRPr="002F3D54">
        <w:rPr>
          <w:rFonts w:hint="cs"/>
          <w:color w:val="auto"/>
          <w:rtl/>
        </w:rPr>
        <w:t>وهذا مفاوضة في المجهول فلا تكون صحيحة</w:t>
      </w:r>
      <w:r w:rsidR="005D6AC4"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1472"/>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(فللمعي</w:t>
      </w:r>
      <w:r w:rsidR="00F67A62" w:rsidRPr="002F3D54">
        <w:rPr>
          <w:rFonts w:hint="cs"/>
          <w:b/>
          <w:bCs/>
          <w:color w:val="auto"/>
          <w:rtl/>
        </w:rPr>
        <w:t>ّ</w:t>
      </w:r>
      <w:r w:rsidRPr="002F3D54">
        <w:rPr>
          <w:rFonts w:hint="cs"/>
          <w:b/>
          <w:bCs/>
          <w:color w:val="auto"/>
          <w:rtl/>
        </w:rPr>
        <w:t>ن أجر مثله بالغ</w:t>
      </w:r>
      <w:r w:rsidR="002F3D54">
        <w:rPr>
          <w:rFonts w:hint="cs"/>
          <w:b/>
          <w:bCs/>
          <w:color w:val="auto"/>
          <w:rtl/>
        </w:rPr>
        <w:t>ًا</w:t>
      </w:r>
      <w:r w:rsidRPr="002F3D54">
        <w:rPr>
          <w:rFonts w:hint="cs"/>
          <w:b/>
          <w:bCs/>
          <w:color w:val="auto"/>
          <w:rtl/>
        </w:rPr>
        <w:t xml:space="preserve"> ما بلغ عند محمد</w:t>
      </w:r>
      <w:r w:rsidRPr="002F3D54">
        <w:rPr>
          <w:rStyle w:val="ae"/>
          <w:color w:val="auto"/>
          <w:rtl/>
        </w:rPr>
        <w:t>(</w:t>
      </w:r>
      <w:r w:rsidRPr="002F3D54">
        <w:rPr>
          <w:rStyle w:val="ae"/>
          <w:color w:val="auto"/>
          <w:rtl/>
        </w:rPr>
        <w:footnoteReference w:id="1473"/>
      </w:r>
      <w:r w:rsidRPr="002F3D54">
        <w:rPr>
          <w:rStyle w:val="ae"/>
          <w:color w:val="auto"/>
          <w:rtl/>
        </w:rPr>
        <w:t>)</w:t>
      </w:r>
      <w:r w:rsidRPr="002F3D54">
        <w:rPr>
          <w:rFonts w:hint="cs"/>
          <w:b/>
          <w:bCs/>
          <w:color w:val="auto"/>
          <w:rtl/>
        </w:rPr>
        <w:t>)</w:t>
      </w:r>
      <w:r w:rsidRPr="002F3D54">
        <w:rPr>
          <w:rFonts w:hint="cs"/>
          <w:color w:val="auto"/>
          <w:rtl/>
        </w:rPr>
        <w:t xml:space="preserve"> لأن</w:t>
      </w:r>
      <w:r w:rsidR="00F67A62" w:rsidRPr="002F3D54">
        <w:rPr>
          <w:rFonts w:hint="cs"/>
          <w:color w:val="auto"/>
          <w:rtl/>
        </w:rPr>
        <w:t>ّ</w:t>
      </w:r>
      <w:r w:rsidRPr="002F3D54">
        <w:rPr>
          <w:rFonts w:hint="cs"/>
          <w:color w:val="auto"/>
          <w:rtl/>
        </w:rPr>
        <w:t xml:space="preserve"> المسم</w:t>
      </w:r>
      <w:r w:rsidR="00F67A62" w:rsidRPr="002F3D54">
        <w:rPr>
          <w:rFonts w:hint="cs"/>
          <w:color w:val="auto"/>
          <w:rtl/>
        </w:rPr>
        <w:t>ّ</w:t>
      </w:r>
      <w:r w:rsidRPr="002F3D54">
        <w:rPr>
          <w:rFonts w:hint="cs"/>
          <w:color w:val="auto"/>
          <w:rtl/>
        </w:rPr>
        <w:t>ى مجهول الجنس والقدر فإن</w:t>
      </w:r>
      <w:r w:rsidR="00F67A62" w:rsidRPr="002F3D54">
        <w:rPr>
          <w:rFonts w:hint="cs"/>
          <w:color w:val="auto"/>
          <w:rtl/>
        </w:rPr>
        <w:t>ّ</w:t>
      </w:r>
      <w:r w:rsidR="00701274" w:rsidRPr="002F3D54">
        <w:rPr>
          <w:rFonts w:hint="cs"/>
          <w:color w:val="auto"/>
          <w:rtl/>
        </w:rPr>
        <w:t>ه لايُدْرَى</w:t>
      </w:r>
      <w:r w:rsidRPr="002F3D54">
        <w:rPr>
          <w:rFonts w:hint="cs"/>
          <w:color w:val="auto"/>
          <w:rtl/>
        </w:rPr>
        <w:t xml:space="preserve"> أ</w:t>
      </w:r>
      <w:r w:rsidR="00F67A62" w:rsidRPr="002F3D54">
        <w:rPr>
          <w:rFonts w:hint="cs"/>
          <w:color w:val="auto"/>
          <w:rtl/>
        </w:rPr>
        <w:t>َ</w:t>
      </w:r>
      <w:r w:rsidRPr="002F3D54">
        <w:rPr>
          <w:rFonts w:hint="cs"/>
          <w:color w:val="auto"/>
          <w:rtl/>
        </w:rPr>
        <w:t>ي</w:t>
      </w:r>
      <w:r w:rsidR="00F67A62" w:rsidRPr="002F3D54">
        <w:rPr>
          <w:rFonts w:hint="cs"/>
          <w:color w:val="auto"/>
          <w:rtl/>
        </w:rPr>
        <w:t>ّ</w:t>
      </w:r>
      <w:r w:rsidRPr="002F3D54">
        <w:rPr>
          <w:rFonts w:hint="cs"/>
          <w:color w:val="auto"/>
          <w:rtl/>
        </w:rPr>
        <w:t xml:space="preserve"> نوع من الحطب يصيبان</w:t>
      </w:r>
      <w:r w:rsidR="00021530" w:rsidRPr="002F3D54">
        <w:rPr>
          <w:rFonts w:hint="cs"/>
          <w:color w:val="auto"/>
          <w:rtl/>
        </w:rPr>
        <w:t xml:space="preserve">، </w:t>
      </w:r>
      <w:r w:rsidRPr="002F3D54">
        <w:rPr>
          <w:rFonts w:hint="cs"/>
          <w:color w:val="auto"/>
          <w:rtl/>
        </w:rPr>
        <w:t>وهل يصيبان شيئ</w:t>
      </w:r>
      <w:r w:rsidR="002F3D54">
        <w:rPr>
          <w:rFonts w:hint="cs"/>
          <w:color w:val="auto"/>
          <w:rtl/>
        </w:rPr>
        <w:t>ًا</w:t>
      </w:r>
      <w:r w:rsidRPr="002F3D54">
        <w:rPr>
          <w:rFonts w:hint="cs"/>
          <w:color w:val="auto"/>
          <w:rtl/>
        </w:rPr>
        <w:t xml:space="preserve"> أم لا</w:t>
      </w:r>
      <w:r w:rsidR="00021530" w:rsidRPr="002F3D54">
        <w:rPr>
          <w:rFonts w:hint="cs"/>
          <w:color w:val="auto"/>
          <w:rtl/>
        </w:rPr>
        <w:t xml:space="preserve">، </w:t>
      </w:r>
      <w:r w:rsidRPr="002F3D54">
        <w:rPr>
          <w:rFonts w:hint="cs"/>
          <w:color w:val="auto"/>
          <w:rtl/>
        </w:rPr>
        <w:t>والر</w:t>
      </w:r>
      <w:r w:rsidR="00F67A62" w:rsidRPr="002F3D54">
        <w:rPr>
          <w:rFonts w:hint="cs"/>
          <w:color w:val="auto"/>
          <w:rtl/>
        </w:rPr>
        <w:t>ّ</w:t>
      </w:r>
      <w:r w:rsidRPr="002F3D54">
        <w:rPr>
          <w:rFonts w:hint="cs"/>
          <w:color w:val="auto"/>
          <w:rtl/>
        </w:rPr>
        <w:t>ضا بالمجهول لا يصح</w:t>
      </w:r>
      <w:r w:rsidR="00F67A62" w:rsidRPr="002F3D54">
        <w:rPr>
          <w:rFonts w:hint="cs"/>
          <w:color w:val="auto"/>
          <w:rtl/>
        </w:rPr>
        <w:t>ُّ</w:t>
      </w:r>
      <w:r w:rsidRPr="002F3D54">
        <w:rPr>
          <w:rFonts w:hint="cs"/>
          <w:color w:val="auto"/>
          <w:rtl/>
        </w:rPr>
        <w:t xml:space="preserve"> فإذا سقط اعتبار رضاه ب</w:t>
      </w:r>
      <w:r w:rsidR="00F67A62" w:rsidRPr="002F3D54">
        <w:rPr>
          <w:rFonts w:hint="cs"/>
          <w:color w:val="auto"/>
          <w:rtl/>
        </w:rPr>
        <w:t>َ</w:t>
      </w:r>
      <w:r w:rsidRPr="002F3D54">
        <w:rPr>
          <w:rFonts w:hint="cs"/>
          <w:color w:val="auto"/>
          <w:rtl/>
        </w:rPr>
        <w:t>ق</w:t>
      </w:r>
      <w:r w:rsidR="00F67A62" w:rsidRPr="002F3D54">
        <w:rPr>
          <w:rFonts w:hint="cs"/>
          <w:color w:val="auto"/>
          <w:rtl/>
        </w:rPr>
        <w:t>ِ</w:t>
      </w:r>
      <w:r w:rsidRPr="002F3D54">
        <w:rPr>
          <w:rFonts w:hint="cs"/>
          <w:color w:val="auto"/>
          <w:rtl/>
        </w:rPr>
        <w:t>ي</w:t>
      </w:r>
      <w:r w:rsidR="00F67A62" w:rsidRPr="002F3D54">
        <w:rPr>
          <w:rFonts w:hint="cs"/>
          <w:color w:val="auto"/>
          <w:rtl/>
        </w:rPr>
        <w:t>َ</w:t>
      </w:r>
      <w:r w:rsidRPr="002F3D54">
        <w:rPr>
          <w:rFonts w:hint="cs"/>
          <w:color w:val="auto"/>
          <w:rtl/>
        </w:rPr>
        <w:t>ت منافعه مستوفاة بعقد فاسد</w:t>
      </w:r>
      <w:r w:rsidR="00021530" w:rsidRPr="002F3D54">
        <w:rPr>
          <w:rFonts w:hint="cs"/>
          <w:color w:val="auto"/>
          <w:rtl/>
        </w:rPr>
        <w:t xml:space="preserve">، </w:t>
      </w:r>
      <w:r w:rsidRPr="002F3D54">
        <w:rPr>
          <w:rFonts w:hint="cs"/>
          <w:color w:val="auto"/>
          <w:rtl/>
        </w:rPr>
        <w:t>فله أجر مثل</w:t>
      </w:r>
      <w:r w:rsidR="00F67A62" w:rsidRPr="002F3D54">
        <w:rPr>
          <w:rFonts w:hint="cs"/>
          <w:color w:val="auto"/>
          <w:rtl/>
        </w:rPr>
        <w:t>ِ</w:t>
      </w:r>
      <w:r w:rsidRPr="002F3D54">
        <w:rPr>
          <w:rFonts w:hint="cs"/>
          <w:color w:val="auto"/>
          <w:rtl/>
        </w:rPr>
        <w:t>ه بالغ</w:t>
      </w:r>
      <w:r w:rsidR="002F3D54">
        <w:rPr>
          <w:rFonts w:hint="cs"/>
          <w:color w:val="auto"/>
          <w:rtl/>
        </w:rPr>
        <w:t>ًا</w:t>
      </w:r>
      <w:r w:rsidRPr="002F3D54">
        <w:rPr>
          <w:rFonts w:hint="cs"/>
          <w:color w:val="auto"/>
          <w:rtl/>
        </w:rPr>
        <w:t xml:space="preserve"> مابلغ</w:t>
      </w:r>
      <w:r w:rsidR="00021530" w:rsidRPr="002F3D54">
        <w:rPr>
          <w:rFonts w:hint="cs"/>
          <w:color w:val="auto"/>
          <w:rtl/>
        </w:rPr>
        <w:t xml:space="preserve">. </w:t>
      </w:r>
      <w:r w:rsidRPr="002F3D54">
        <w:rPr>
          <w:rFonts w:hint="cs"/>
          <w:color w:val="auto"/>
          <w:rtl/>
        </w:rPr>
        <w:t xml:space="preserve">ألا </w:t>
      </w:r>
      <w:r w:rsidRPr="002F3D54">
        <w:rPr>
          <w:rFonts w:hint="cs"/>
          <w:color w:val="auto"/>
          <w:rtl/>
        </w:rPr>
        <w:lastRenderedPageBreak/>
        <w:t>ترى أن</w:t>
      </w:r>
      <w:r w:rsidR="00F67A62" w:rsidRPr="002F3D54">
        <w:rPr>
          <w:rFonts w:hint="cs"/>
          <w:color w:val="auto"/>
          <w:rtl/>
        </w:rPr>
        <w:t>ّ</w:t>
      </w:r>
      <w:r w:rsidRPr="002F3D54">
        <w:rPr>
          <w:rFonts w:hint="cs"/>
          <w:color w:val="auto"/>
          <w:rtl/>
        </w:rPr>
        <w:t>ه إن</w:t>
      </w:r>
      <w:r w:rsidR="00F67A62" w:rsidRPr="002F3D54">
        <w:rPr>
          <w:rFonts w:hint="cs"/>
          <w:color w:val="auto"/>
          <w:rtl/>
        </w:rPr>
        <w:t>ْ</w:t>
      </w:r>
      <w:r w:rsidRPr="002F3D54">
        <w:rPr>
          <w:rFonts w:hint="cs"/>
          <w:color w:val="auto"/>
          <w:vertAlign w:val="superscript"/>
          <w:rtl/>
        </w:rPr>
        <w:t>(</w:t>
      </w:r>
      <w:r w:rsidRPr="002F3D54">
        <w:rPr>
          <w:rStyle w:val="ae"/>
          <w:color w:val="auto"/>
          <w:rtl/>
        </w:rPr>
        <w:footnoteReference w:id="1474"/>
      </w:r>
      <w:r w:rsidRPr="002F3D54">
        <w:rPr>
          <w:rFonts w:hint="cs"/>
          <w:color w:val="auto"/>
          <w:vertAlign w:val="superscript"/>
          <w:rtl/>
        </w:rPr>
        <w:t>)</w:t>
      </w:r>
      <w:r w:rsidRPr="002F3D54">
        <w:rPr>
          <w:rFonts w:hint="cs"/>
          <w:color w:val="auto"/>
          <w:rtl/>
        </w:rPr>
        <w:t xml:space="preserve"> أعانه عليه فل</w:t>
      </w:r>
      <w:r w:rsidR="00F67A62" w:rsidRPr="002F3D54">
        <w:rPr>
          <w:rFonts w:hint="cs"/>
          <w:color w:val="auto"/>
          <w:rtl/>
        </w:rPr>
        <w:t>َ</w:t>
      </w:r>
      <w:r w:rsidRPr="002F3D54">
        <w:rPr>
          <w:rFonts w:hint="cs"/>
          <w:color w:val="auto"/>
          <w:rtl/>
        </w:rPr>
        <w:t>م يصيبا شيئ</w:t>
      </w:r>
      <w:r w:rsidR="002F3D54">
        <w:rPr>
          <w:rFonts w:hint="cs"/>
          <w:color w:val="auto"/>
          <w:rtl/>
        </w:rPr>
        <w:t>ًا</w:t>
      </w:r>
      <w:r w:rsidRPr="002F3D54">
        <w:rPr>
          <w:rFonts w:hint="cs"/>
          <w:color w:val="auto"/>
          <w:rtl/>
        </w:rPr>
        <w:t xml:space="preserve"> استحق</w:t>
      </w:r>
      <w:r w:rsidR="00E20F3E" w:rsidRPr="002F3D54">
        <w:rPr>
          <w:rFonts w:hint="cs"/>
          <w:color w:val="auto"/>
          <w:rtl/>
        </w:rPr>
        <w:t>ّ</w:t>
      </w:r>
      <w:r w:rsidRPr="002F3D54">
        <w:rPr>
          <w:rFonts w:hint="cs"/>
          <w:color w:val="auto"/>
          <w:rtl/>
        </w:rPr>
        <w:t xml:space="preserve"> أ</w:t>
      </w:r>
      <w:r w:rsidR="00F67A62" w:rsidRPr="002F3D54">
        <w:rPr>
          <w:rFonts w:hint="cs"/>
          <w:color w:val="auto"/>
          <w:rtl/>
        </w:rPr>
        <w:t>َ</w:t>
      </w:r>
      <w:r w:rsidRPr="002F3D54">
        <w:rPr>
          <w:rFonts w:hint="cs"/>
          <w:color w:val="auto"/>
          <w:rtl/>
        </w:rPr>
        <w:t>جر مثله بالغ</w:t>
      </w:r>
      <w:r w:rsidR="002F3D54">
        <w:rPr>
          <w:rFonts w:hint="cs"/>
          <w:color w:val="auto"/>
          <w:rtl/>
        </w:rPr>
        <w:t>ًا</w:t>
      </w:r>
      <w:r w:rsidRPr="002F3D54">
        <w:rPr>
          <w:rFonts w:hint="cs"/>
          <w:color w:val="auto"/>
          <w:rtl/>
        </w:rPr>
        <w:t xml:space="preserve"> مابلغ</w:t>
      </w:r>
      <w:r w:rsidR="00021530" w:rsidRPr="002F3D54">
        <w:rPr>
          <w:rFonts w:hint="cs"/>
          <w:color w:val="auto"/>
          <w:rtl/>
        </w:rPr>
        <w:t xml:space="preserve">، </w:t>
      </w:r>
      <w:r w:rsidRPr="002F3D54">
        <w:rPr>
          <w:rFonts w:hint="cs"/>
          <w:color w:val="auto"/>
          <w:rtl/>
        </w:rPr>
        <w:t>فإذا أصابا شيئ</w:t>
      </w:r>
      <w:r w:rsidR="002F3D54">
        <w:rPr>
          <w:rFonts w:hint="cs"/>
          <w:color w:val="auto"/>
          <w:rtl/>
        </w:rPr>
        <w:t>ًا</w:t>
      </w:r>
      <w:r w:rsidRPr="002F3D54">
        <w:rPr>
          <w:rFonts w:hint="cs"/>
          <w:color w:val="auto"/>
          <w:rtl/>
        </w:rPr>
        <w:t xml:space="preserve"> أولى</w:t>
      </w:r>
      <w:r w:rsidR="00021530" w:rsidRPr="002F3D54">
        <w:rPr>
          <w:rFonts w:hint="cs"/>
          <w:color w:val="auto"/>
          <w:rtl/>
        </w:rPr>
        <w:t xml:space="preserve">، </w:t>
      </w:r>
      <w:r w:rsidRPr="002F3D54">
        <w:rPr>
          <w:rFonts w:hint="cs"/>
          <w:color w:val="auto"/>
          <w:rtl/>
        </w:rPr>
        <w:t>بخلاف حمل الحنطة</w:t>
      </w:r>
      <w:r w:rsidR="00021530" w:rsidRPr="002F3D54">
        <w:rPr>
          <w:rFonts w:hint="cs"/>
          <w:color w:val="auto"/>
          <w:rtl/>
        </w:rPr>
        <w:t xml:space="preserve">، </w:t>
      </w:r>
      <w:r w:rsidRPr="002F3D54">
        <w:rPr>
          <w:rFonts w:hint="cs"/>
          <w:color w:val="auto"/>
          <w:rtl/>
        </w:rPr>
        <w:t xml:space="preserve">فإنَّ </w:t>
      </w:r>
      <w:r w:rsidR="00043F39" w:rsidRPr="002F3D54">
        <w:rPr>
          <w:rFonts w:hint="cs"/>
          <w:color w:val="auto"/>
          <w:rtl/>
        </w:rPr>
        <w:t>ال</w:t>
      </w:r>
      <w:r w:rsidR="0061207C" w:rsidRPr="002F3D54">
        <w:rPr>
          <w:rFonts w:hint="cs"/>
          <w:color w:val="auto"/>
          <w:rtl/>
        </w:rPr>
        <w:t>قَفيز</w:t>
      </w:r>
      <w:r w:rsidRPr="002F3D54">
        <w:rPr>
          <w:rFonts w:hint="cs"/>
          <w:color w:val="auto"/>
          <w:rtl/>
        </w:rPr>
        <w:t xml:space="preserve"> منها معلوم</w:t>
      </w:r>
      <w:r w:rsidR="00021530" w:rsidRPr="002F3D54">
        <w:rPr>
          <w:rFonts w:hint="cs"/>
          <w:color w:val="auto"/>
          <w:rtl/>
        </w:rPr>
        <w:t xml:space="preserve">، </w:t>
      </w:r>
      <w:r w:rsidRPr="002F3D54">
        <w:rPr>
          <w:rFonts w:hint="cs"/>
          <w:color w:val="auto"/>
          <w:rtl/>
        </w:rPr>
        <w:t>فاعتبر رضاه في المعلوم</w:t>
      </w:r>
      <w:r w:rsidR="00021530" w:rsidRPr="002F3D54">
        <w:rPr>
          <w:rFonts w:hint="cs"/>
          <w:color w:val="auto"/>
          <w:rtl/>
        </w:rPr>
        <w:t xml:space="preserve">، </w:t>
      </w:r>
      <w:r w:rsidRPr="002F3D54">
        <w:rPr>
          <w:rFonts w:hint="cs"/>
          <w:color w:val="auto"/>
          <w:rtl/>
        </w:rPr>
        <w:t>فلهذا لا يجاو</w:t>
      </w:r>
      <w:r w:rsidR="00F67A62" w:rsidRPr="002F3D54">
        <w:rPr>
          <w:rFonts w:hint="cs"/>
          <w:color w:val="auto"/>
          <w:rtl/>
        </w:rPr>
        <w:t>ِ</w:t>
      </w:r>
      <w:r w:rsidRPr="002F3D54">
        <w:rPr>
          <w:rFonts w:hint="cs"/>
          <w:color w:val="auto"/>
          <w:rtl/>
        </w:rPr>
        <w:t>ز به المسم</w:t>
      </w:r>
      <w:r w:rsidR="00F67A62" w:rsidRPr="002F3D54">
        <w:rPr>
          <w:rFonts w:hint="cs"/>
          <w:color w:val="auto"/>
          <w:rtl/>
        </w:rPr>
        <w:t>ّ</w:t>
      </w:r>
      <w:r w:rsidRPr="002F3D54">
        <w:rPr>
          <w:rFonts w:hint="cs"/>
          <w:color w:val="auto"/>
          <w:rtl/>
        </w:rPr>
        <w:t>ى</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w:t>
      </w:r>
      <w:r w:rsidRPr="002F3D54">
        <w:rPr>
          <w:rFonts w:hint="cs"/>
          <w:b/>
          <w:bCs/>
          <w:color w:val="auto"/>
          <w:rtl/>
        </w:rPr>
        <w:t>وعند أبي يوسف لا يجاوز به نصف ثمن ذلك)</w:t>
      </w:r>
      <w:r w:rsidR="007513B8" w:rsidRPr="002F3D54">
        <w:rPr>
          <w:rFonts w:hint="cs"/>
          <w:color w:val="auto"/>
          <w:rtl/>
        </w:rPr>
        <w:t>لأنَّه</w:t>
      </w:r>
      <w:r w:rsidRPr="002F3D54">
        <w:rPr>
          <w:rFonts w:hint="cs"/>
          <w:color w:val="auto"/>
          <w:rtl/>
        </w:rPr>
        <w:t xml:space="preserve"> قد رضي بنصف المسم</w:t>
      </w:r>
      <w:r w:rsidR="00F67A62" w:rsidRPr="002F3D54">
        <w:rPr>
          <w:rFonts w:hint="cs"/>
          <w:color w:val="auto"/>
          <w:rtl/>
        </w:rPr>
        <w:t>ّ</w:t>
      </w:r>
      <w:r w:rsidRPr="002F3D54">
        <w:rPr>
          <w:rFonts w:hint="cs"/>
          <w:color w:val="auto"/>
          <w:rtl/>
        </w:rPr>
        <w:t>ى فيعتبر رضاه في إسقاطه</w:t>
      </w:r>
      <w:r w:rsidRPr="002F3D54">
        <w:rPr>
          <w:rFonts w:hint="cs"/>
          <w:color w:val="auto"/>
          <w:vertAlign w:val="superscript"/>
          <w:rtl/>
        </w:rPr>
        <w:t>(</w:t>
      </w:r>
      <w:r w:rsidRPr="002F3D54">
        <w:rPr>
          <w:rStyle w:val="ae"/>
          <w:color w:val="auto"/>
          <w:rtl/>
        </w:rPr>
        <w:footnoteReference w:id="1475"/>
      </w:r>
      <w:r w:rsidRPr="002F3D54">
        <w:rPr>
          <w:rFonts w:hint="cs"/>
          <w:color w:val="auto"/>
          <w:vertAlign w:val="superscript"/>
          <w:rtl/>
        </w:rPr>
        <w:t>)</w:t>
      </w:r>
      <w:r w:rsidRPr="002F3D54">
        <w:rPr>
          <w:rFonts w:hint="cs"/>
          <w:color w:val="auto"/>
          <w:rtl/>
        </w:rPr>
        <w:t xml:space="preserve"> حق</w:t>
      </w:r>
      <w:r w:rsidR="00F67A62" w:rsidRPr="002F3D54">
        <w:rPr>
          <w:rFonts w:hint="cs"/>
          <w:color w:val="auto"/>
          <w:rtl/>
        </w:rPr>
        <w:t>ّ</w:t>
      </w:r>
      <w:r w:rsidRPr="002F3D54">
        <w:rPr>
          <w:rFonts w:hint="cs"/>
          <w:color w:val="auto"/>
          <w:rtl/>
        </w:rPr>
        <w:t>ه في المطالبة بالزيادة على ذلك</w:t>
      </w:r>
      <w:r w:rsidR="00021530" w:rsidRPr="002F3D54">
        <w:rPr>
          <w:rFonts w:hint="cs"/>
          <w:color w:val="auto"/>
          <w:rtl/>
        </w:rPr>
        <w:t xml:space="preserve">، </w:t>
      </w:r>
      <w:r w:rsidRPr="002F3D54">
        <w:rPr>
          <w:rFonts w:hint="cs"/>
          <w:color w:val="auto"/>
          <w:rtl/>
        </w:rPr>
        <w:t>ألا ترى أنه لو استأجر حمالا ليحمل له حنطة إلى موضع كذا بقفيز منها فحملها كان له أجر مثله</w:t>
      </w:r>
      <w:r w:rsidR="00021530" w:rsidRPr="002F3D54">
        <w:rPr>
          <w:rFonts w:hint="cs"/>
          <w:color w:val="auto"/>
          <w:rtl/>
        </w:rPr>
        <w:t xml:space="preserve">، </w:t>
      </w:r>
      <w:r w:rsidRPr="002F3D54">
        <w:rPr>
          <w:rFonts w:hint="cs"/>
          <w:color w:val="auto"/>
          <w:rtl/>
        </w:rPr>
        <w:t>لا يجاوز به ما سمي</w:t>
      </w:r>
      <w:r w:rsidR="00021530" w:rsidRPr="002F3D54">
        <w:rPr>
          <w:rFonts w:hint="cs"/>
          <w:color w:val="auto"/>
          <w:rtl/>
        </w:rPr>
        <w:t xml:space="preserve">، </w:t>
      </w:r>
      <w:r w:rsidRPr="002F3D54">
        <w:rPr>
          <w:rFonts w:hint="cs"/>
          <w:color w:val="auto"/>
          <w:rtl/>
        </w:rPr>
        <w:t>وهذا لأن</w:t>
      </w:r>
      <w:r w:rsidR="00E20F3E" w:rsidRPr="002F3D54">
        <w:rPr>
          <w:rFonts w:hint="cs"/>
          <w:color w:val="auto"/>
          <w:rtl/>
        </w:rPr>
        <w:t>ّ</w:t>
      </w:r>
      <w:r w:rsidRPr="002F3D54">
        <w:rPr>
          <w:rFonts w:hint="cs"/>
          <w:color w:val="auto"/>
          <w:rtl/>
        </w:rPr>
        <w:t xml:space="preserve"> تقوّم المنفعة باعتبار العقد والت</w:t>
      </w:r>
      <w:r w:rsidR="00E20F3E" w:rsidRPr="002F3D54">
        <w:rPr>
          <w:rFonts w:hint="cs"/>
          <w:color w:val="auto"/>
          <w:rtl/>
        </w:rPr>
        <w:t>ّ</w:t>
      </w:r>
      <w:r w:rsidRPr="002F3D54">
        <w:rPr>
          <w:rFonts w:hint="cs"/>
          <w:color w:val="auto"/>
          <w:rtl/>
        </w:rPr>
        <w:t>سمية إذ المنافع تتقوّم بنفسها بغير العقد</w:t>
      </w:r>
      <w:r w:rsidR="00021530" w:rsidRPr="002F3D54">
        <w:rPr>
          <w:rFonts w:hint="cs"/>
          <w:color w:val="auto"/>
          <w:rtl/>
        </w:rPr>
        <w:t xml:space="preserve">، </w:t>
      </w:r>
      <w:r w:rsidRPr="002F3D54">
        <w:rPr>
          <w:rFonts w:hint="cs"/>
          <w:color w:val="auto"/>
          <w:rtl/>
        </w:rPr>
        <w:t>وفيما زاد على المسم</w:t>
      </w:r>
      <w:r w:rsidR="00E20F3E" w:rsidRPr="002F3D54">
        <w:rPr>
          <w:rFonts w:hint="cs"/>
          <w:color w:val="auto"/>
          <w:rtl/>
        </w:rPr>
        <w:t>ّ</w:t>
      </w:r>
      <w:r w:rsidRPr="002F3D54">
        <w:rPr>
          <w:rFonts w:hint="cs"/>
          <w:color w:val="auto"/>
          <w:rtl/>
        </w:rPr>
        <w:t>ى لم توجد الت</w:t>
      </w:r>
      <w:r w:rsidR="00E20F3E" w:rsidRPr="002F3D54">
        <w:rPr>
          <w:rFonts w:hint="cs"/>
          <w:color w:val="auto"/>
          <w:rtl/>
        </w:rPr>
        <w:t>ّ</w:t>
      </w:r>
      <w:r w:rsidRPr="002F3D54">
        <w:rPr>
          <w:rFonts w:hint="cs"/>
          <w:color w:val="auto"/>
          <w:rtl/>
        </w:rPr>
        <w:t>سمية</w:t>
      </w:r>
      <w:r w:rsidRPr="002F3D54">
        <w:rPr>
          <w:rStyle w:val="ae"/>
          <w:color w:val="auto"/>
          <w:rtl/>
        </w:rPr>
        <w:t>(</w:t>
      </w:r>
      <w:r w:rsidRPr="002F3D54">
        <w:rPr>
          <w:rStyle w:val="ae"/>
          <w:color w:val="auto"/>
          <w:rtl/>
        </w:rPr>
        <w:footnoteReference w:id="1476"/>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ولكن أخ</w:t>
      </w:r>
      <w:r w:rsidR="00E20F3E" w:rsidRPr="002F3D54">
        <w:rPr>
          <w:rFonts w:hint="cs"/>
          <w:color w:val="auto"/>
          <w:rtl/>
        </w:rPr>
        <w:t>ّ</w:t>
      </w:r>
      <w:r w:rsidRPr="002F3D54">
        <w:rPr>
          <w:rFonts w:hint="cs"/>
          <w:color w:val="auto"/>
          <w:rtl/>
        </w:rPr>
        <w:t>ر دليل محم</w:t>
      </w:r>
      <w:r w:rsidR="00E20F3E" w:rsidRPr="002F3D54">
        <w:rPr>
          <w:rFonts w:hint="cs"/>
          <w:color w:val="auto"/>
          <w:rtl/>
        </w:rPr>
        <w:t>ّ</w:t>
      </w:r>
      <w:r w:rsidRPr="002F3D54">
        <w:rPr>
          <w:rFonts w:hint="cs"/>
          <w:color w:val="auto"/>
          <w:rtl/>
        </w:rPr>
        <w:t>د عن دليل أبي يوسف فيه</w:t>
      </w:r>
      <w:r w:rsidR="00021530" w:rsidRPr="002F3D54">
        <w:rPr>
          <w:rFonts w:hint="cs"/>
          <w:color w:val="auto"/>
          <w:rtl/>
        </w:rPr>
        <w:t xml:space="preserve">، </w:t>
      </w:r>
      <w:r w:rsidRPr="002F3D54">
        <w:rPr>
          <w:rFonts w:hint="cs"/>
          <w:color w:val="auto"/>
          <w:rtl/>
        </w:rPr>
        <w:t>فتقديم قول محم</w:t>
      </w:r>
      <w:r w:rsidR="00E20F3E" w:rsidRPr="002F3D54">
        <w:rPr>
          <w:rFonts w:hint="cs"/>
          <w:color w:val="auto"/>
          <w:rtl/>
        </w:rPr>
        <w:t>ّ</w:t>
      </w:r>
      <w:r w:rsidRPr="002F3D54">
        <w:rPr>
          <w:rFonts w:hint="cs"/>
          <w:color w:val="auto"/>
          <w:rtl/>
        </w:rPr>
        <w:t>د في الكتاب على قول أبي يوسف وتأخير دليل محمد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مع جوابه عم</w:t>
      </w:r>
      <w:r w:rsidR="00E20F3E" w:rsidRPr="002F3D54">
        <w:rPr>
          <w:rFonts w:hint="cs"/>
          <w:color w:val="auto"/>
          <w:rtl/>
        </w:rPr>
        <w:t>ّ</w:t>
      </w:r>
      <w:r w:rsidRPr="002F3D54">
        <w:rPr>
          <w:rFonts w:hint="cs"/>
          <w:color w:val="auto"/>
          <w:rtl/>
        </w:rPr>
        <w:t>ا قاس عليه أبو يوسف</w:t>
      </w:r>
      <w:r w:rsidR="00021530" w:rsidRPr="002F3D54">
        <w:rPr>
          <w:rFonts w:hint="cs"/>
          <w:color w:val="auto"/>
          <w:rtl/>
        </w:rPr>
        <w:t xml:space="preserve">، </w:t>
      </w:r>
      <w:r w:rsidRPr="002F3D54">
        <w:rPr>
          <w:rFonts w:hint="cs"/>
          <w:color w:val="auto"/>
          <w:rtl/>
        </w:rPr>
        <w:t>كما ذكرت</w:t>
      </w:r>
      <w:r w:rsidR="00021530" w:rsidRPr="002F3D54">
        <w:rPr>
          <w:rFonts w:hint="cs"/>
          <w:color w:val="auto"/>
          <w:rtl/>
        </w:rPr>
        <w:t xml:space="preserve">، </w:t>
      </w:r>
      <w:r w:rsidRPr="002F3D54">
        <w:rPr>
          <w:rFonts w:hint="cs"/>
          <w:color w:val="auto"/>
          <w:rtl/>
        </w:rPr>
        <w:t>دليل على أنّ المختار قول محمد</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(لا يجاوَز به)</w:t>
      </w:r>
      <w:r w:rsidRPr="002F3D54">
        <w:rPr>
          <w:rFonts w:hint="cs"/>
          <w:color w:val="auto"/>
          <w:rtl/>
        </w:rPr>
        <w:t xml:space="preserve"> بفتح الواو على بناء المفعول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(نصف ثمن)</w:t>
      </w:r>
      <w:r w:rsidR="00021530" w:rsidRPr="002F3D54">
        <w:rPr>
          <w:rFonts w:hint="cs"/>
          <w:color w:val="auto"/>
          <w:rtl/>
        </w:rPr>
        <w:t xml:space="preserve">: </w:t>
      </w:r>
      <w:r w:rsidRPr="002F3D54">
        <w:rPr>
          <w:rFonts w:hint="cs"/>
          <w:color w:val="auto"/>
          <w:rtl/>
        </w:rPr>
        <w:t>بالر</w:t>
      </w:r>
      <w:r w:rsidR="00E20F3E" w:rsidRPr="002F3D54">
        <w:rPr>
          <w:rFonts w:hint="cs"/>
          <w:color w:val="auto"/>
          <w:rtl/>
        </w:rPr>
        <w:t>ّ</w:t>
      </w:r>
      <w:r w:rsidRPr="002F3D54">
        <w:rPr>
          <w:rFonts w:hint="cs"/>
          <w:color w:val="auto"/>
          <w:rtl/>
        </w:rPr>
        <w:t xml:space="preserve">فع </w:t>
      </w:r>
      <w:r w:rsidR="007513B8" w:rsidRPr="002F3D54">
        <w:rPr>
          <w:rFonts w:hint="cs"/>
          <w:color w:val="auto"/>
          <w:rtl/>
        </w:rPr>
        <w:t>لأنَّه</w:t>
      </w:r>
      <w:r w:rsidRPr="002F3D54">
        <w:rPr>
          <w:rFonts w:hint="cs"/>
          <w:color w:val="auto"/>
          <w:rtl/>
        </w:rPr>
        <w:t xml:space="preserve"> قائم مقام الفاعل لقوله</w:t>
      </w:r>
      <w:r w:rsidR="00021530" w:rsidRPr="002F3D54">
        <w:rPr>
          <w:rFonts w:hint="cs"/>
          <w:color w:val="auto"/>
          <w:rtl/>
        </w:rPr>
        <w:t xml:space="preserve">: </w:t>
      </w:r>
      <w:r w:rsidRPr="002F3D54">
        <w:rPr>
          <w:rFonts w:hint="cs"/>
          <w:b/>
          <w:bCs/>
          <w:color w:val="auto"/>
          <w:rtl/>
        </w:rPr>
        <w:t>(لا يجاوَز)</w:t>
      </w:r>
      <w:r w:rsidR="007513B8" w:rsidRPr="002F3D54">
        <w:rPr>
          <w:rFonts w:hint="cs"/>
          <w:color w:val="auto"/>
          <w:rtl/>
        </w:rPr>
        <w:t>لأنَّه</w:t>
      </w:r>
      <w:r w:rsidRPr="002F3D54">
        <w:rPr>
          <w:rFonts w:hint="cs"/>
          <w:color w:val="auto"/>
          <w:rtl/>
        </w:rPr>
        <w:t xml:space="preserve"> مسند إلى قوله</w:t>
      </w:r>
      <w:r w:rsidR="00021530" w:rsidRPr="002F3D54">
        <w:rPr>
          <w:rFonts w:hint="cs"/>
          <w:color w:val="auto"/>
          <w:rtl/>
        </w:rPr>
        <w:t xml:space="preserve">: </w:t>
      </w:r>
      <w:r w:rsidRPr="002F3D54">
        <w:rPr>
          <w:rFonts w:hint="cs"/>
          <w:b/>
          <w:bCs/>
          <w:color w:val="auto"/>
          <w:rtl/>
        </w:rPr>
        <w:t>(نصف ثمن)</w:t>
      </w:r>
      <w:r w:rsidRPr="002F3D54">
        <w:rPr>
          <w:rFonts w:hint="cs"/>
          <w:color w:val="auto"/>
          <w:rtl/>
        </w:rPr>
        <w:t xml:space="preserve"> لأن</w:t>
      </w:r>
      <w:r w:rsidR="00E20F3E" w:rsidRPr="002F3D54">
        <w:rPr>
          <w:rFonts w:hint="cs"/>
          <w:color w:val="auto"/>
          <w:rtl/>
        </w:rPr>
        <w:t>ّ</w:t>
      </w:r>
      <w:r w:rsidRPr="002F3D54">
        <w:rPr>
          <w:rFonts w:hint="cs"/>
          <w:color w:val="auto"/>
          <w:rtl/>
        </w:rPr>
        <w:t xml:space="preserve"> الفعل إذا ب</w:t>
      </w:r>
      <w:r w:rsidR="00E20F3E" w:rsidRPr="002F3D54">
        <w:rPr>
          <w:rFonts w:hint="cs"/>
          <w:color w:val="auto"/>
          <w:rtl/>
        </w:rPr>
        <w:t>ُ</w:t>
      </w:r>
      <w:r w:rsidRPr="002F3D54">
        <w:rPr>
          <w:rFonts w:hint="cs"/>
          <w:color w:val="auto"/>
          <w:rtl/>
        </w:rPr>
        <w:t>ني للمفعول كان للمفعول به المتعدّى إليه بغير حرف م</w:t>
      </w:r>
      <w:r w:rsidR="00E20F3E" w:rsidRPr="002F3D54">
        <w:rPr>
          <w:rFonts w:hint="cs"/>
          <w:color w:val="auto"/>
          <w:rtl/>
        </w:rPr>
        <w:t>ِ</w:t>
      </w:r>
      <w:r w:rsidRPr="002F3D54">
        <w:rPr>
          <w:rFonts w:hint="cs"/>
          <w:color w:val="auto"/>
          <w:rtl/>
        </w:rPr>
        <w:t>ن الفصل</w:t>
      </w:r>
      <w:r w:rsidRPr="002F3D54">
        <w:rPr>
          <w:rFonts w:hint="cs"/>
          <w:color w:val="auto"/>
          <w:vertAlign w:val="superscript"/>
          <w:rtl/>
        </w:rPr>
        <w:t>(</w:t>
      </w:r>
      <w:r w:rsidRPr="002F3D54">
        <w:rPr>
          <w:rStyle w:val="ae"/>
          <w:color w:val="auto"/>
          <w:rtl/>
        </w:rPr>
        <w:footnoteReference w:id="1477"/>
      </w:r>
      <w:r w:rsidRPr="002F3D54">
        <w:rPr>
          <w:rFonts w:hint="cs"/>
          <w:color w:val="auto"/>
          <w:vertAlign w:val="superscript"/>
          <w:rtl/>
        </w:rPr>
        <w:t>)</w:t>
      </w:r>
      <w:r w:rsidRPr="002F3D54">
        <w:rPr>
          <w:rFonts w:hint="cs"/>
          <w:color w:val="auto"/>
          <w:rtl/>
        </w:rPr>
        <w:t xml:space="preserve"> على سائر ما ب</w:t>
      </w:r>
      <w:r w:rsidR="00E20F3E" w:rsidRPr="002F3D54">
        <w:rPr>
          <w:rFonts w:hint="cs"/>
          <w:color w:val="auto"/>
          <w:rtl/>
        </w:rPr>
        <w:t>ُ</w:t>
      </w:r>
      <w:r w:rsidRPr="002F3D54">
        <w:rPr>
          <w:rFonts w:hint="cs"/>
          <w:color w:val="auto"/>
          <w:rtl/>
        </w:rPr>
        <w:t>ني لهالر</w:t>
      </w:r>
      <w:r w:rsidR="00E20F3E" w:rsidRPr="002F3D54">
        <w:rPr>
          <w:rFonts w:hint="cs"/>
          <w:color w:val="auto"/>
          <w:rtl/>
        </w:rPr>
        <w:t>ّ</w:t>
      </w:r>
      <w:r w:rsidRPr="002F3D54">
        <w:rPr>
          <w:rFonts w:hint="cs"/>
          <w:color w:val="auto"/>
          <w:rtl/>
        </w:rPr>
        <w:t>اوية المزادة من ثلاثة جلود</w:t>
      </w:r>
      <w:r w:rsidR="00021530" w:rsidRPr="002F3D54">
        <w:rPr>
          <w:rFonts w:hint="cs"/>
          <w:color w:val="auto"/>
          <w:rtl/>
        </w:rPr>
        <w:t xml:space="preserve">، </w:t>
      </w:r>
      <w:r w:rsidRPr="002F3D54">
        <w:rPr>
          <w:rFonts w:hint="cs"/>
          <w:color w:val="auto"/>
          <w:rtl/>
        </w:rPr>
        <w:t xml:space="preserve">وأصلها بعير السقاء </w:t>
      </w:r>
      <w:r w:rsidR="007513B8" w:rsidRPr="002F3D54">
        <w:rPr>
          <w:rFonts w:hint="cs"/>
          <w:color w:val="auto"/>
          <w:rtl/>
        </w:rPr>
        <w:t>لأنَّه</w:t>
      </w:r>
      <w:r w:rsidRPr="002F3D54">
        <w:rPr>
          <w:rFonts w:hint="cs"/>
          <w:color w:val="auto"/>
          <w:rtl/>
        </w:rPr>
        <w:t xml:space="preserve"> يروي الماء</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يحمله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(استوفى منافع ملك الغير وهو البغل)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إن</w:t>
      </w:r>
      <w:r w:rsidR="00E20F3E" w:rsidRPr="002F3D54">
        <w:rPr>
          <w:rFonts w:hint="cs"/>
          <w:color w:val="auto"/>
          <w:rtl/>
        </w:rPr>
        <w:t>ْ</w:t>
      </w:r>
      <w:r w:rsidRPr="002F3D54">
        <w:rPr>
          <w:rFonts w:hint="cs"/>
          <w:color w:val="auto"/>
          <w:rtl/>
        </w:rPr>
        <w:t xml:space="preserve"> كان المستقي صاحب الر</w:t>
      </w:r>
      <w:r w:rsidR="00400986" w:rsidRPr="002F3D54">
        <w:rPr>
          <w:rFonts w:hint="cs"/>
          <w:color w:val="auto"/>
          <w:rtl/>
        </w:rPr>
        <w:t>ّ</w:t>
      </w:r>
      <w:r w:rsidRPr="002F3D54">
        <w:rPr>
          <w:rFonts w:hint="cs"/>
          <w:color w:val="auto"/>
          <w:rtl/>
        </w:rPr>
        <w:t>ا</w:t>
      </w:r>
      <w:r w:rsidR="00400986" w:rsidRPr="002F3D54">
        <w:rPr>
          <w:rFonts w:hint="cs"/>
          <w:color w:val="auto"/>
          <w:rtl/>
        </w:rPr>
        <w:t>و</w:t>
      </w:r>
      <w:r w:rsidRPr="002F3D54">
        <w:rPr>
          <w:rFonts w:hint="cs"/>
          <w:color w:val="auto"/>
          <w:rtl/>
        </w:rPr>
        <w:t>ية</w:t>
      </w:r>
      <w:r w:rsidRPr="002F3D54">
        <w:rPr>
          <w:rFonts w:hint="cs"/>
          <w:color w:val="auto"/>
          <w:vertAlign w:val="superscript"/>
          <w:rtl/>
        </w:rPr>
        <w:t>(</w:t>
      </w:r>
      <w:r w:rsidRPr="002F3D54">
        <w:rPr>
          <w:rStyle w:val="ae"/>
          <w:color w:val="auto"/>
          <w:rtl/>
        </w:rPr>
        <w:footnoteReference w:id="1478"/>
      </w:r>
      <w:r w:rsidRPr="002F3D54">
        <w:rPr>
          <w:rFonts w:hint="cs"/>
          <w:color w:val="auto"/>
          <w:vertAlign w:val="superscript"/>
          <w:rtl/>
        </w:rPr>
        <w:t>)</w:t>
      </w:r>
      <w:r w:rsidR="00E20F3E" w:rsidRPr="002F3D54">
        <w:rPr>
          <w:rFonts w:hint="cs"/>
          <w:color w:val="auto"/>
          <w:rtl/>
        </w:rPr>
        <w:t xml:space="preserve"> وكان متملك</w:t>
      </w:r>
      <w:r w:rsidR="002F3D54">
        <w:rPr>
          <w:rFonts w:hint="cs"/>
          <w:color w:val="auto"/>
          <w:rtl/>
        </w:rPr>
        <w:t>ًا</w:t>
      </w:r>
      <w:r w:rsidR="00E20F3E" w:rsidRPr="002F3D54">
        <w:rPr>
          <w:rFonts w:hint="cs"/>
          <w:color w:val="auto"/>
          <w:rtl/>
        </w:rPr>
        <w:t xml:space="preserve"> منفعة البغل فت</w:t>
      </w:r>
      <w:r w:rsidRPr="002F3D54">
        <w:rPr>
          <w:rFonts w:hint="cs"/>
          <w:color w:val="auto"/>
          <w:rtl/>
        </w:rPr>
        <w:t>جب الأجرةلأن</w:t>
      </w:r>
      <w:r w:rsidR="00E20F3E" w:rsidRPr="002F3D54">
        <w:rPr>
          <w:rFonts w:hint="cs"/>
          <w:color w:val="auto"/>
          <w:rtl/>
        </w:rPr>
        <w:t>ّ</w:t>
      </w:r>
      <w:r w:rsidRPr="002F3D54">
        <w:rPr>
          <w:rFonts w:hint="cs"/>
          <w:color w:val="auto"/>
          <w:rtl/>
        </w:rPr>
        <w:t xml:space="preserve"> الفاسد ملح</w:t>
      </w:r>
      <w:r w:rsidR="00E20F3E" w:rsidRPr="002F3D54">
        <w:rPr>
          <w:rFonts w:hint="cs"/>
          <w:color w:val="auto"/>
          <w:rtl/>
        </w:rPr>
        <w:t>َ</w:t>
      </w:r>
      <w:r w:rsidRPr="002F3D54">
        <w:rPr>
          <w:rFonts w:hint="cs"/>
          <w:color w:val="auto"/>
          <w:rtl/>
        </w:rPr>
        <w:t>ق بالصحيح</w:t>
      </w:r>
      <w:r w:rsidR="00021530" w:rsidRPr="002F3D54">
        <w:rPr>
          <w:rFonts w:hint="cs"/>
          <w:color w:val="auto"/>
          <w:rtl/>
        </w:rPr>
        <w:t xml:space="preserve">، </w:t>
      </w:r>
      <w:r w:rsidRPr="002F3D54">
        <w:rPr>
          <w:rFonts w:hint="cs"/>
          <w:color w:val="auto"/>
          <w:rtl/>
        </w:rPr>
        <w:t>ففي الص</w:t>
      </w:r>
      <w:r w:rsidR="00E20F3E" w:rsidRPr="002F3D54">
        <w:rPr>
          <w:rFonts w:hint="cs"/>
          <w:color w:val="auto"/>
          <w:rtl/>
        </w:rPr>
        <w:t>ّ</w:t>
      </w:r>
      <w:r w:rsidRPr="002F3D54">
        <w:rPr>
          <w:rFonts w:hint="cs"/>
          <w:color w:val="auto"/>
          <w:rtl/>
        </w:rPr>
        <w:t>حيح يجب الأجر</w:t>
      </w:r>
      <w:r w:rsidR="00021530" w:rsidRPr="002F3D54">
        <w:rPr>
          <w:rFonts w:hint="cs"/>
          <w:color w:val="auto"/>
          <w:rtl/>
        </w:rPr>
        <w:t xml:space="preserve">، </w:t>
      </w:r>
      <w:r w:rsidRPr="002F3D54">
        <w:rPr>
          <w:rFonts w:hint="cs"/>
          <w:color w:val="auto"/>
          <w:rtl/>
        </w:rPr>
        <w:t>فكذا في الفاسد</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w:t>
      </w:r>
      <w:r w:rsidR="00400986" w:rsidRPr="002F3D54">
        <w:rPr>
          <w:rFonts w:hint="cs"/>
          <w:b/>
          <w:bCs/>
          <w:color w:val="auto"/>
          <w:rtl/>
        </w:rPr>
        <w:t>والرّ</w:t>
      </w:r>
      <w:r w:rsidRPr="002F3D54">
        <w:rPr>
          <w:rFonts w:hint="cs"/>
          <w:b/>
          <w:bCs/>
          <w:color w:val="auto"/>
          <w:rtl/>
        </w:rPr>
        <w:t>ا</w:t>
      </w:r>
      <w:r w:rsidR="00400986" w:rsidRPr="002F3D54">
        <w:rPr>
          <w:rFonts w:hint="cs"/>
          <w:b/>
          <w:bCs/>
          <w:color w:val="auto"/>
          <w:rtl/>
        </w:rPr>
        <w:t>و</w:t>
      </w:r>
      <w:r w:rsidRPr="002F3D54">
        <w:rPr>
          <w:rFonts w:hint="cs"/>
          <w:b/>
          <w:bCs/>
          <w:color w:val="auto"/>
          <w:rtl/>
        </w:rPr>
        <w:t>ية)</w:t>
      </w:r>
      <w:r w:rsidRPr="002F3D54">
        <w:rPr>
          <w:rFonts w:hint="cs"/>
          <w:color w:val="auto"/>
          <w:vertAlign w:val="superscript"/>
          <w:rtl/>
        </w:rPr>
        <w:t>(</w:t>
      </w:r>
      <w:r w:rsidRPr="002F3D54">
        <w:rPr>
          <w:rStyle w:val="ae"/>
          <w:color w:val="auto"/>
          <w:rtl/>
        </w:rPr>
        <w:footnoteReference w:id="1479"/>
      </w:r>
      <w:r w:rsidRPr="002F3D54">
        <w:rPr>
          <w:rFonts w:hint="cs"/>
          <w:color w:val="auto"/>
          <w:vertAlign w:val="superscript"/>
          <w:rtl/>
        </w:rPr>
        <w:t>)</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إن كان المستقي صاحب البغل كان متملك</w:t>
      </w:r>
      <w:r w:rsidR="002F3D54">
        <w:rPr>
          <w:rFonts w:hint="cs"/>
          <w:color w:val="auto"/>
          <w:rtl/>
        </w:rPr>
        <w:t>ًا</w:t>
      </w:r>
      <w:r w:rsidRPr="002F3D54">
        <w:rPr>
          <w:rFonts w:hint="cs"/>
          <w:color w:val="auto"/>
          <w:rtl/>
        </w:rPr>
        <w:t xml:space="preserve"> منفعة </w:t>
      </w:r>
      <w:r w:rsidR="00400986" w:rsidRPr="002F3D54">
        <w:rPr>
          <w:rFonts w:hint="cs"/>
          <w:color w:val="auto"/>
          <w:rtl/>
        </w:rPr>
        <w:t>الرّ</w:t>
      </w:r>
      <w:r w:rsidRPr="002F3D54">
        <w:rPr>
          <w:rFonts w:hint="cs"/>
          <w:color w:val="auto"/>
          <w:rtl/>
        </w:rPr>
        <w:t>ا</w:t>
      </w:r>
      <w:r w:rsidR="00400986" w:rsidRPr="002F3D54">
        <w:rPr>
          <w:rFonts w:hint="cs"/>
          <w:color w:val="auto"/>
          <w:rtl/>
        </w:rPr>
        <w:t>و</w:t>
      </w:r>
      <w:r w:rsidRPr="002F3D54">
        <w:rPr>
          <w:rFonts w:hint="cs"/>
          <w:color w:val="auto"/>
          <w:rtl/>
        </w:rPr>
        <w:t>ية</w:t>
      </w:r>
      <w:r w:rsidRPr="002F3D54">
        <w:rPr>
          <w:rFonts w:hint="cs"/>
          <w:color w:val="auto"/>
          <w:vertAlign w:val="superscript"/>
          <w:rtl/>
        </w:rPr>
        <w:t>(</w:t>
      </w:r>
      <w:r w:rsidRPr="002F3D54">
        <w:rPr>
          <w:rStyle w:val="ae"/>
          <w:color w:val="auto"/>
          <w:rtl/>
        </w:rPr>
        <w:footnoteReference w:id="1480"/>
      </w:r>
      <w:r w:rsidRPr="002F3D54">
        <w:rPr>
          <w:rFonts w:hint="cs"/>
          <w:color w:val="auto"/>
          <w:vertAlign w:val="superscript"/>
          <w:rtl/>
        </w:rPr>
        <w:t>)</w:t>
      </w:r>
      <w:r w:rsidRPr="002F3D54">
        <w:rPr>
          <w:rFonts w:hint="cs"/>
          <w:color w:val="auto"/>
          <w:rtl/>
        </w:rPr>
        <w:t xml:space="preserve"> فيجب الأجرويبطل شرط التفاضللأن</w:t>
      </w:r>
      <w:r w:rsidR="00E20F3E" w:rsidRPr="002F3D54">
        <w:rPr>
          <w:rFonts w:hint="cs"/>
          <w:color w:val="auto"/>
          <w:rtl/>
        </w:rPr>
        <w:t>ّ</w:t>
      </w:r>
      <w:r w:rsidRPr="002F3D54">
        <w:rPr>
          <w:rFonts w:hint="cs"/>
          <w:color w:val="auto"/>
          <w:rtl/>
        </w:rPr>
        <w:t xml:space="preserve"> العقد صار مستحق النقض</w:t>
      </w:r>
      <w:r w:rsidR="00021530" w:rsidRPr="002F3D54">
        <w:rPr>
          <w:rFonts w:hint="cs"/>
          <w:color w:val="auto"/>
          <w:rtl/>
        </w:rPr>
        <w:t xml:space="preserve">، </w:t>
      </w:r>
      <w:r w:rsidR="00096052" w:rsidRPr="002F3D54">
        <w:rPr>
          <w:rFonts w:hint="cs"/>
          <w:color w:val="auto"/>
          <w:rtl/>
        </w:rPr>
        <w:t>و</w:t>
      </w:r>
      <w:r w:rsidRPr="002F3D54">
        <w:rPr>
          <w:rFonts w:hint="cs"/>
          <w:color w:val="auto"/>
          <w:rtl/>
        </w:rPr>
        <w:t>في إبقاء شرط شُرِط في العقد تقرير له</w:t>
      </w:r>
      <w:r w:rsidR="00021530" w:rsidRPr="002F3D54">
        <w:rPr>
          <w:rFonts w:hint="cs"/>
          <w:color w:val="auto"/>
          <w:rtl/>
        </w:rPr>
        <w:t xml:space="preserve">، </w:t>
      </w:r>
      <w:r w:rsidRPr="002F3D54">
        <w:rPr>
          <w:rFonts w:hint="cs"/>
          <w:color w:val="auto"/>
          <w:rtl/>
        </w:rPr>
        <w:t>وهو واجب الدفع دون التقدير</w:t>
      </w:r>
      <w:r w:rsidR="00021530" w:rsidRPr="002F3D54">
        <w:rPr>
          <w:rFonts w:hint="cs"/>
          <w:color w:val="auto"/>
          <w:rtl/>
        </w:rPr>
        <w:t>.</w:t>
      </w:r>
    </w:p>
    <w:p w:rsidR="00FF4E57" w:rsidRPr="002F3D54" w:rsidRDefault="004F6076" w:rsidP="002F3D54">
      <w:pPr>
        <w:ind w:firstLine="567"/>
        <w:rPr>
          <w:color w:val="auto"/>
          <w:rtl/>
        </w:rPr>
      </w:pPr>
      <w:r w:rsidRPr="004F6076">
        <w:rPr>
          <w:rFonts w:cs="Times New Roman"/>
          <w:color w:val="auto"/>
          <w:sz w:val="24"/>
          <w:szCs w:val="24"/>
          <w:rtl/>
          <w:lang w:eastAsia="en-US"/>
        </w:rPr>
        <w:pict>
          <v:shape id="مربع نص 360" o:spid="_x0000_s1229" type="#_x0000_t202" style="position:absolute;left:0;text-align:left;margin-left:0;margin-top:51.2pt;width:80.85pt;height:30.45pt;flip:x;z-index:25204019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" stroked="f">
            <v:textbox style="mso-fit-shape-to-text:t">
              <w:txbxContent>
                <w:p w:rsidR="00E408E2" w:rsidRDefault="00E408E2" w:rsidP="00642EF5">
                  <w:pPr>
                    <w:ind w:firstLine="0"/>
                    <w:jc w:val="center"/>
                    <w:rPr>
                      <w:sz w:val="2"/>
                      <w:szCs w:val="2"/>
                    </w:rPr>
                  </w:pPr>
                  <w:r w:rsidRPr="00E575F2">
                    <w:rPr>
                      <w:sz w:val="28"/>
                      <w:szCs w:val="28"/>
                      <w:rtl/>
                    </w:rPr>
                    <w:t>[بطلان الشركة بموت أحد الشريكين]</w:t>
                  </w:r>
                </w:p>
              </w:txbxContent>
            </v:textbox>
            <w10:wrap anchorx="page"/>
          </v:shape>
        </w:pict>
      </w:r>
      <w:r w:rsidR="005D6AC4" w:rsidRPr="002F3D54">
        <w:rPr>
          <w:rFonts w:ascii="Traditional Arabic" w:hAnsi="Traditional Arabic" w:cs="CTraditional Arabic"/>
          <w:color w:val="auto"/>
          <w:rtl/>
        </w:rPr>
        <w:t>$</w:t>
      </w:r>
      <w:r w:rsidR="0023359C" w:rsidRPr="002F3D54">
        <w:rPr>
          <w:color w:val="auto"/>
          <w:rtl/>
        </w:rPr>
        <w:t>(الرَّيْعُ)</w:t>
      </w:r>
      <w:r w:rsidR="00021530" w:rsidRPr="002F3D54">
        <w:rPr>
          <w:rFonts w:hint="cs"/>
          <w:color w:val="auto"/>
          <w:rtl/>
        </w:rPr>
        <w:t xml:space="preserve">: </w:t>
      </w:r>
      <w:r w:rsidR="0023359C" w:rsidRPr="002F3D54">
        <w:rPr>
          <w:color w:val="auto"/>
          <w:rtl/>
        </w:rPr>
        <w:t>الزِّيَادَةُ وَيُقَالُ هَذَا طَعَامٌ كَثِيرُ الرَّيْعِ وَقَوْلُهُ</w:t>
      </w:r>
      <w:r w:rsidR="00021530" w:rsidRPr="002F3D54">
        <w:rPr>
          <w:rFonts w:hint="cs"/>
          <w:color w:val="auto"/>
          <w:rtl/>
        </w:rPr>
        <w:t xml:space="preserve">: </w:t>
      </w:r>
      <w:r w:rsidR="0023359C" w:rsidRPr="002F3D54">
        <w:rPr>
          <w:color w:val="auto"/>
          <w:rtl/>
        </w:rPr>
        <w:t>إذَا أَخْرَجَتْ الْأَرْضُ الْمَرْهُونَةُ رَيْعًا أَيْ</w:t>
      </w:r>
      <w:r w:rsidR="00021530" w:rsidRPr="002F3D54">
        <w:rPr>
          <w:rFonts w:hint="cs"/>
          <w:color w:val="auto"/>
          <w:rtl/>
        </w:rPr>
        <w:t xml:space="preserve">: </w:t>
      </w:r>
      <w:r w:rsidR="0023359C" w:rsidRPr="002F3D54">
        <w:rPr>
          <w:color w:val="auto"/>
          <w:rtl/>
        </w:rPr>
        <w:t xml:space="preserve">غَلَّةً </w:t>
      </w:r>
      <w:r w:rsidR="007513B8" w:rsidRPr="002F3D54">
        <w:rPr>
          <w:color w:val="auto"/>
          <w:rtl/>
        </w:rPr>
        <w:t>لأنَّه</w:t>
      </w:r>
      <w:r w:rsidR="0023359C" w:rsidRPr="002F3D54">
        <w:rPr>
          <w:color w:val="auto"/>
          <w:rtl/>
        </w:rPr>
        <w:t>ا زِيَادَةٌ</w:t>
      </w:r>
      <w:r w:rsidR="005D6AC4"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1481"/>
      </w:r>
      <w:r w:rsidR="0023359C" w:rsidRPr="002F3D54">
        <w:rPr>
          <w:rStyle w:val="ae"/>
          <w:color w:val="auto"/>
          <w:rtl/>
        </w:rPr>
        <w:t>)</w:t>
      </w:r>
      <w:r w:rsidR="0023359C" w:rsidRPr="002F3D54">
        <w:rPr>
          <w:rFonts w:hint="cs"/>
          <w:color w:val="auto"/>
          <w:rtl/>
        </w:rPr>
        <w:t xml:space="preserve"> كذا في المغرب</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المغرب</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b/>
          <w:bCs/>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بمنزلة الموت على ما بين</w:t>
      </w:r>
      <w:r w:rsidR="00E20F3E" w:rsidRPr="002F3D54">
        <w:rPr>
          <w:rFonts w:hint="cs"/>
          <w:b/>
          <w:bCs/>
          <w:color w:val="auto"/>
          <w:rtl/>
        </w:rPr>
        <w:t>ّ</w:t>
      </w:r>
      <w:r w:rsidRPr="002F3D54">
        <w:rPr>
          <w:rFonts w:hint="cs"/>
          <w:b/>
          <w:bCs/>
          <w:color w:val="auto"/>
          <w:rtl/>
        </w:rPr>
        <w:t>اه من قبل)</w:t>
      </w:r>
      <w:r w:rsidRPr="002F3D54">
        <w:rPr>
          <w:rFonts w:hint="cs"/>
          <w:color w:val="auto"/>
          <w:rtl/>
        </w:rPr>
        <w:t xml:space="preserve"> وهو ما ذكره في </w:t>
      </w:r>
      <w:r w:rsidR="00E20F3E" w:rsidRPr="002F3D54">
        <w:rPr>
          <w:rFonts w:ascii="Traditional Arabic" w:hAnsi="Traditional Arabic" w:cs="CTraditional Arabic"/>
          <w:color w:val="auto"/>
          <w:rtl/>
        </w:rPr>
        <w:t>$</w:t>
      </w:r>
      <w:r w:rsidRPr="002F3D54">
        <w:rPr>
          <w:rFonts w:hint="cs"/>
          <w:color w:val="auto"/>
          <w:rtl/>
        </w:rPr>
        <w:t>باب أحكام المرتدين</w:t>
      </w:r>
      <w:r w:rsidR="00E20F3E" w:rsidRPr="002F3D54">
        <w:rPr>
          <w:rFonts w:ascii="Traditional Arabic" w:hAnsi="Traditional Arabic" w:cs="CTraditional Arabic"/>
          <w:color w:val="auto"/>
          <w:rtl/>
        </w:rPr>
        <w:t>#</w:t>
      </w:r>
      <w:r w:rsidRPr="002F3D54">
        <w:rPr>
          <w:rFonts w:hint="cs"/>
          <w:color w:val="auto"/>
          <w:rtl/>
        </w:rPr>
        <w:t xml:space="preserve"> في قوله</w:t>
      </w:r>
      <w:r w:rsidR="00021530" w:rsidRPr="002F3D54">
        <w:rPr>
          <w:rFonts w:hint="cs"/>
          <w:color w:val="auto"/>
          <w:rtl/>
        </w:rPr>
        <w:t xml:space="preserve">: </w:t>
      </w:r>
      <w:r w:rsidRPr="002F3D54">
        <w:rPr>
          <w:rFonts w:hint="cs"/>
          <w:b/>
          <w:bCs/>
          <w:color w:val="auto"/>
          <w:rtl/>
        </w:rPr>
        <w:t>(وإن لحق بدار الحرب مرتد</w:t>
      </w:r>
      <w:r w:rsidR="002F3D54">
        <w:rPr>
          <w:rFonts w:hint="cs"/>
          <w:b/>
          <w:bCs/>
          <w:color w:val="auto"/>
          <w:rtl/>
        </w:rPr>
        <w:t>ًا</w:t>
      </w:r>
      <w:r w:rsidRPr="002F3D54">
        <w:rPr>
          <w:rFonts w:hint="cs"/>
          <w:b/>
          <w:bCs/>
          <w:color w:val="auto"/>
          <w:rtl/>
        </w:rPr>
        <w:t xml:space="preserve"> وحكم الحاكم بلحاقه)</w:t>
      </w:r>
      <w:r w:rsidRPr="002F3D54">
        <w:rPr>
          <w:rFonts w:hint="cs"/>
          <w:color w:val="auto"/>
          <w:rtl/>
        </w:rPr>
        <w:t xml:space="preserve"> إلى قوله</w:t>
      </w:r>
      <w:r w:rsidR="00021530" w:rsidRPr="002F3D54">
        <w:rPr>
          <w:rFonts w:hint="cs"/>
          <w:color w:val="auto"/>
          <w:rtl/>
        </w:rPr>
        <w:t xml:space="preserve">: </w:t>
      </w:r>
      <w:r w:rsidRPr="002F3D54">
        <w:rPr>
          <w:rFonts w:hint="cs"/>
          <w:b/>
          <w:bCs/>
          <w:color w:val="auto"/>
          <w:rtl/>
        </w:rPr>
        <w:t>(ولناأن</w:t>
      </w:r>
      <w:r w:rsidR="00E20F3E" w:rsidRPr="002F3D54">
        <w:rPr>
          <w:rFonts w:hint="cs"/>
          <w:b/>
          <w:bCs/>
          <w:color w:val="auto"/>
          <w:rtl/>
        </w:rPr>
        <w:t>ّ</w:t>
      </w:r>
      <w:r w:rsidRPr="002F3D54">
        <w:rPr>
          <w:rFonts w:hint="cs"/>
          <w:b/>
          <w:bCs/>
          <w:color w:val="auto"/>
          <w:rtl/>
        </w:rPr>
        <w:t>ه بالل</w:t>
      </w:r>
      <w:r w:rsidR="00E20F3E" w:rsidRPr="002F3D54">
        <w:rPr>
          <w:rFonts w:hint="cs"/>
          <w:b/>
          <w:bCs/>
          <w:color w:val="auto"/>
          <w:rtl/>
        </w:rPr>
        <w:t>ّ</w:t>
      </w:r>
      <w:r w:rsidRPr="002F3D54">
        <w:rPr>
          <w:rFonts w:hint="cs"/>
          <w:b/>
          <w:bCs/>
          <w:color w:val="auto"/>
          <w:rtl/>
        </w:rPr>
        <w:t>حاق صار من أهل الحرب</w:t>
      </w:r>
      <w:r w:rsidR="00021530" w:rsidRPr="002F3D54">
        <w:rPr>
          <w:rFonts w:hint="cs"/>
          <w:b/>
          <w:bCs/>
          <w:color w:val="auto"/>
          <w:rtl/>
        </w:rPr>
        <w:t xml:space="preserve">، </w:t>
      </w:r>
      <w:r w:rsidRPr="002F3D54">
        <w:rPr>
          <w:rFonts w:hint="cs"/>
          <w:b/>
          <w:bCs/>
          <w:color w:val="auto"/>
          <w:rtl/>
        </w:rPr>
        <w:t>وهم أموات في حق</w:t>
      </w:r>
      <w:r w:rsidR="00E20F3E" w:rsidRPr="002F3D54">
        <w:rPr>
          <w:rFonts w:hint="cs"/>
          <w:b/>
          <w:bCs/>
          <w:color w:val="auto"/>
          <w:rtl/>
        </w:rPr>
        <w:t>ّ</w:t>
      </w:r>
      <w:r w:rsidRPr="002F3D54">
        <w:rPr>
          <w:rFonts w:hint="cs"/>
          <w:b/>
          <w:bCs/>
          <w:color w:val="auto"/>
          <w:rtl/>
        </w:rPr>
        <w:t xml:space="preserve"> أحكام الإسلام</w:t>
      </w:r>
      <w:r w:rsidR="00021530" w:rsidRPr="002F3D54">
        <w:rPr>
          <w:rFonts w:hint="cs"/>
          <w:b/>
          <w:bCs/>
          <w:color w:val="auto"/>
          <w:rtl/>
        </w:rPr>
        <w:t xml:space="preserve">... </w:t>
      </w:r>
      <w:r w:rsidR="00E20F3E" w:rsidRPr="002F3D54">
        <w:rPr>
          <w:rFonts w:hint="cs"/>
          <w:b/>
          <w:bCs/>
          <w:color w:val="auto"/>
          <w:rtl/>
        </w:rPr>
        <w:t xml:space="preserve">) </w:t>
      </w:r>
      <w:r w:rsidRPr="002F3D54">
        <w:rPr>
          <w:rFonts w:hint="cs"/>
          <w:color w:val="auto"/>
          <w:rtl/>
        </w:rPr>
        <w:t>إلى آخره</w:t>
      </w:r>
      <w:r w:rsidR="00021530" w:rsidRPr="002F3D54">
        <w:rPr>
          <w:rFonts w:hint="cs"/>
          <w:color w:val="auto"/>
          <w:rtl/>
        </w:rPr>
        <w:t>.</w:t>
      </w:r>
    </w:p>
    <w:p w:rsidR="0023359C"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عزل حكمي)</w:t>
      </w:r>
      <w:r w:rsidR="005D6AC4" w:rsidRPr="002F3D54">
        <w:rPr>
          <w:rFonts w:ascii="Traditional Arabic" w:hAnsi="Traditional Arabic" w:cs="CTraditional Arabic"/>
          <w:color w:val="auto"/>
          <w:rtl/>
        </w:rPr>
        <w:t>$</w:t>
      </w:r>
      <w:r w:rsidRPr="002F3D54">
        <w:rPr>
          <w:rFonts w:hint="cs"/>
          <w:color w:val="auto"/>
          <w:rtl/>
        </w:rPr>
        <w:t>لأن</w:t>
      </w:r>
      <w:r w:rsidR="00E20F3E" w:rsidRPr="002F3D54">
        <w:rPr>
          <w:rFonts w:hint="cs"/>
          <w:color w:val="auto"/>
          <w:rtl/>
        </w:rPr>
        <w:t>ّ</w:t>
      </w:r>
      <w:r w:rsidRPr="002F3D54">
        <w:rPr>
          <w:rFonts w:hint="cs"/>
          <w:color w:val="auto"/>
          <w:rtl/>
        </w:rPr>
        <w:t xml:space="preserve"> موت الموك</w:t>
      </w:r>
      <w:r w:rsidR="00E20F3E" w:rsidRPr="002F3D54">
        <w:rPr>
          <w:rFonts w:hint="cs"/>
          <w:color w:val="auto"/>
          <w:rtl/>
        </w:rPr>
        <w:t>ِّ</w:t>
      </w:r>
      <w:r w:rsidRPr="002F3D54">
        <w:rPr>
          <w:rFonts w:hint="cs"/>
          <w:color w:val="auto"/>
          <w:rtl/>
        </w:rPr>
        <w:t>ل موج</w:t>
      </w:r>
      <w:r w:rsidR="00E20F3E" w:rsidRPr="002F3D54">
        <w:rPr>
          <w:rFonts w:hint="cs"/>
          <w:color w:val="auto"/>
          <w:rtl/>
        </w:rPr>
        <w:t>ِ</w:t>
      </w:r>
      <w:r w:rsidRPr="002F3D54">
        <w:rPr>
          <w:rFonts w:hint="cs"/>
          <w:color w:val="auto"/>
          <w:rtl/>
        </w:rPr>
        <w:t>ب عزل الوكيل حكم</w:t>
      </w:r>
      <w:r w:rsidR="002F3D54">
        <w:rPr>
          <w:rFonts w:hint="cs"/>
          <w:color w:val="auto"/>
          <w:rtl/>
        </w:rPr>
        <w:t>ًا</w:t>
      </w:r>
      <w:r w:rsidRPr="002F3D54">
        <w:rPr>
          <w:rFonts w:hint="cs"/>
          <w:color w:val="auto"/>
          <w:rtl/>
        </w:rPr>
        <w:t xml:space="preserve"> لتحو</w:t>
      </w:r>
      <w:r w:rsidR="00E20F3E" w:rsidRPr="002F3D54">
        <w:rPr>
          <w:rFonts w:hint="cs"/>
          <w:color w:val="auto"/>
          <w:rtl/>
        </w:rPr>
        <w:t>ُّ</w:t>
      </w:r>
      <w:r w:rsidRPr="002F3D54">
        <w:rPr>
          <w:rFonts w:hint="cs"/>
          <w:color w:val="auto"/>
          <w:rtl/>
        </w:rPr>
        <w:t>ل ملكه إلى وارثه</w:t>
      </w:r>
      <w:r w:rsidR="00021530" w:rsidRPr="002F3D54">
        <w:rPr>
          <w:rFonts w:hint="cs"/>
          <w:color w:val="auto"/>
          <w:rtl/>
        </w:rPr>
        <w:t xml:space="preserve">، </w:t>
      </w:r>
      <w:r w:rsidRPr="002F3D54">
        <w:rPr>
          <w:rFonts w:hint="cs"/>
          <w:color w:val="auto"/>
          <w:rtl/>
        </w:rPr>
        <w:t>فلا يتوق</w:t>
      </w:r>
      <w:r w:rsidR="00E20F3E" w:rsidRPr="002F3D54">
        <w:rPr>
          <w:rFonts w:hint="cs"/>
          <w:color w:val="auto"/>
          <w:rtl/>
        </w:rPr>
        <w:t>ّ</w:t>
      </w:r>
      <w:r w:rsidRPr="002F3D54">
        <w:rPr>
          <w:rFonts w:hint="cs"/>
          <w:color w:val="auto"/>
          <w:rtl/>
        </w:rPr>
        <w:t>ف ثبوت حكمه على العلم به</w:t>
      </w:r>
      <w:r w:rsidR="00021530" w:rsidRPr="002F3D54">
        <w:rPr>
          <w:rFonts w:hint="cs"/>
          <w:color w:val="auto"/>
          <w:rtl/>
        </w:rPr>
        <w:t xml:space="preserve">. </w:t>
      </w:r>
      <w:r w:rsidRPr="002F3D54">
        <w:rPr>
          <w:rFonts w:hint="cs"/>
          <w:color w:val="auto"/>
          <w:rtl/>
        </w:rPr>
        <w:t>ألا ترى أن</w:t>
      </w:r>
      <w:r w:rsidR="00E20F3E" w:rsidRPr="002F3D54">
        <w:rPr>
          <w:rFonts w:hint="cs"/>
          <w:color w:val="auto"/>
          <w:rtl/>
        </w:rPr>
        <w:t>ّ</w:t>
      </w:r>
      <w:r w:rsidRPr="002F3D54">
        <w:rPr>
          <w:rFonts w:hint="cs"/>
          <w:color w:val="auto"/>
          <w:rtl/>
        </w:rPr>
        <w:t xml:space="preserve"> الوكيل ينعزل بموت الموك</w:t>
      </w:r>
      <w:r w:rsidR="00E20F3E"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وإن لم يعلم به بخلاف ما إذا عزله قصد</w:t>
      </w:r>
      <w:r w:rsidR="00D04FFB" w:rsidRPr="002F3D54">
        <w:rPr>
          <w:rFonts w:hint="cs"/>
          <w:color w:val="auto"/>
          <w:rtl/>
        </w:rPr>
        <w:t>ً</w:t>
      </w:r>
      <w:r w:rsidRPr="002F3D54">
        <w:rPr>
          <w:rFonts w:hint="cs"/>
          <w:color w:val="auto"/>
          <w:rtl/>
        </w:rPr>
        <w:t>ا</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482"/>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23359C" w:rsidP="002F3D54">
      <w:pPr>
        <w:ind w:firstLine="567"/>
        <w:rPr>
          <w:color w:val="auto"/>
          <w:rtl/>
        </w:rPr>
      </w:pPr>
      <w:r w:rsidRPr="002F3D54">
        <w:rPr>
          <w:rFonts w:hint="cs"/>
          <w:b/>
          <w:bCs/>
          <w:color w:val="auto"/>
          <w:rtl/>
        </w:rPr>
        <w:t>(وإذا بطلت الوكالة بطلت الش</w:t>
      </w:r>
      <w:r w:rsidR="00D04FFB" w:rsidRPr="002F3D54">
        <w:rPr>
          <w:rFonts w:hint="cs"/>
          <w:b/>
          <w:bCs/>
          <w:color w:val="auto"/>
          <w:rtl/>
        </w:rPr>
        <w:t>ّ</w:t>
      </w:r>
      <w:r w:rsidRPr="002F3D54">
        <w:rPr>
          <w:rFonts w:hint="cs"/>
          <w:b/>
          <w:bCs/>
          <w:color w:val="auto"/>
          <w:rtl/>
        </w:rPr>
        <w:t>ركة)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D04FFB" w:rsidRPr="002F3D54">
        <w:rPr>
          <w:rFonts w:hint="cs"/>
          <w:color w:val="auto"/>
          <w:rtl/>
        </w:rPr>
        <w:t>ْ</w:t>
      </w:r>
      <w:r w:rsidRPr="002F3D54">
        <w:rPr>
          <w:rFonts w:hint="cs"/>
          <w:color w:val="auto"/>
          <w:rtl/>
        </w:rPr>
        <w:t xml:space="preserve"> قلت</w:t>
      </w:r>
      <w:r w:rsidR="00D04FFB" w:rsidRPr="002F3D54">
        <w:rPr>
          <w:rFonts w:hint="cs"/>
          <w:color w:val="auto"/>
          <w:rtl/>
        </w:rPr>
        <w:t>َ</w:t>
      </w:r>
      <w:r w:rsidR="00021530" w:rsidRPr="002F3D54">
        <w:rPr>
          <w:rFonts w:hint="cs"/>
          <w:color w:val="auto"/>
          <w:rtl/>
        </w:rPr>
        <w:t xml:space="preserve">: </w:t>
      </w:r>
      <w:r w:rsidRPr="002F3D54">
        <w:rPr>
          <w:rFonts w:hint="cs"/>
          <w:color w:val="auto"/>
          <w:rtl/>
        </w:rPr>
        <w:t>فقد ذكر ق</w:t>
      </w:r>
      <w:r w:rsidR="00D04FFB" w:rsidRPr="002F3D54">
        <w:rPr>
          <w:rFonts w:hint="cs"/>
          <w:color w:val="auto"/>
          <w:rtl/>
        </w:rPr>
        <w:t>ُ</w:t>
      </w:r>
      <w:r w:rsidRPr="002F3D54">
        <w:rPr>
          <w:rFonts w:hint="cs"/>
          <w:color w:val="auto"/>
          <w:rtl/>
        </w:rPr>
        <w:t>بيل هذا</w:t>
      </w:r>
      <w:r w:rsidRPr="002F3D54">
        <w:rPr>
          <w:rFonts w:hint="cs"/>
          <w:b/>
          <w:bCs/>
          <w:color w:val="auto"/>
          <w:rtl/>
        </w:rPr>
        <w:t>(</w:t>
      </w:r>
      <w:r w:rsidR="007513B8" w:rsidRPr="002F3D54">
        <w:rPr>
          <w:rFonts w:hint="cs"/>
          <w:b/>
          <w:bCs/>
          <w:color w:val="auto"/>
          <w:rtl/>
        </w:rPr>
        <w:t>لأنَّه</w:t>
      </w:r>
      <w:r w:rsidRPr="002F3D54">
        <w:rPr>
          <w:rFonts w:hint="cs"/>
          <w:b/>
          <w:bCs/>
          <w:color w:val="auto"/>
          <w:rtl/>
        </w:rPr>
        <w:t>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لأن</w:t>
      </w:r>
      <w:r w:rsidR="00D04FFB" w:rsidRPr="002F3D54">
        <w:rPr>
          <w:rFonts w:hint="cs"/>
          <w:color w:val="auto"/>
          <w:rtl/>
        </w:rPr>
        <w:t>ّ</w:t>
      </w:r>
      <w:r w:rsidRPr="002F3D54">
        <w:rPr>
          <w:rFonts w:hint="cs"/>
          <w:color w:val="auto"/>
          <w:rtl/>
        </w:rPr>
        <w:t xml:space="preserve"> الشركة تتضم</w:t>
      </w:r>
      <w:r w:rsidR="00D04FFB" w:rsidRPr="002F3D54">
        <w:rPr>
          <w:rFonts w:hint="cs"/>
          <w:color w:val="auto"/>
          <w:rtl/>
        </w:rPr>
        <w:t>ّ</w:t>
      </w:r>
      <w:r w:rsidRPr="002F3D54">
        <w:rPr>
          <w:rFonts w:hint="cs"/>
          <w:color w:val="auto"/>
          <w:rtl/>
        </w:rPr>
        <w:t>ن الوكالة فلم</w:t>
      </w:r>
      <w:r w:rsidR="00D04FFB" w:rsidRPr="002F3D54">
        <w:rPr>
          <w:rFonts w:hint="cs"/>
          <w:color w:val="auto"/>
          <w:rtl/>
        </w:rPr>
        <w:t>ّ</w:t>
      </w:r>
      <w:r w:rsidRPr="002F3D54">
        <w:rPr>
          <w:rFonts w:hint="cs"/>
          <w:color w:val="auto"/>
          <w:rtl/>
        </w:rPr>
        <w:t>ا ثبت الوكالة في ضمن الش</w:t>
      </w:r>
      <w:r w:rsidR="00D04FFB" w:rsidRPr="002F3D54">
        <w:rPr>
          <w:rFonts w:hint="cs"/>
          <w:color w:val="auto"/>
          <w:rtl/>
        </w:rPr>
        <w:t>ّ</w:t>
      </w:r>
      <w:r w:rsidRPr="002F3D54">
        <w:rPr>
          <w:rFonts w:hint="cs"/>
          <w:color w:val="auto"/>
          <w:rtl/>
        </w:rPr>
        <w:t>ركة كانت الوكالة تبع</w:t>
      </w:r>
      <w:r w:rsidR="002F3D54">
        <w:rPr>
          <w:rFonts w:hint="cs"/>
          <w:color w:val="auto"/>
          <w:rtl/>
        </w:rPr>
        <w:t>ًا</w:t>
      </w:r>
      <w:r w:rsidRPr="002F3D54">
        <w:rPr>
          <w:rFonts w:hint="cs"/>
          <w:color w:val="auto"/>
          <w:rtl/>
        </w:rPr>
        <w:t xml:space="preserve"> فيها</w:t>
      </w:r>
      <w:r w:rsidR="00021530" w:rsidRPr="002F3D54">
        <w:rPr>
          <w:rFonts w:hint="cs"/>
          <w:color w:val="auto"/>
          <w:rtl/>
        </w:rPr>
        <w:t xml:space="preserve">، </w:t>
      </w:r>
      <w:r w:rsidRPr="002F3D54">
        <w:rPr>
          <w:rFonts w:hint="cs"/>
          <w:color w:val="auto"/>
          <w:rtl/>
        </w:rPr>
        <w:t>فلم يلز</w:t>
      </w:r>
      <w:r w:rsidR="00D04FFB" w:rsidRPr="002F3D54">
        <w:rPr>
          <w:rFonts w:hint="cs"/>
          <w:color w:val="auto"/>
          <w:rtl/>
        </w:rPr>
        <w:t>َ</w:t>
      </w:r>
      <w:r w:rsidRPr="002F3D54">
        <w:rPr>
          <w:rFonts w:hint="cs"/>
          <w:color w:val="auto"/>
          <w:rtl/>
        </w:rPr>
        <w:t>م م</w:t>
      </w:r>
      <w:r w:rsidR="00D04FFB" w:rsidRPr="002F3D54">
        <w:rPr>
          <w:rFonts w:hint="cs"/>
          <w:color w:val="auto"/>
          <w:rtl/>
        </w:rPr>
        <w:t>ِ</w:t>
      </w:r>
      <w:r w:rsidRPr="002F3D54">
        <w:rPr>
          <w:rFonts w:hint="cs"/>
          <w:color w:val="auto"/>
          <w:rtl/>
        </w:rPr>
        <w:t>ن بطلان الت</w:t>
      </w:r>
      <w:r w:rsidR="00D04FFB" w:rsidRPr="002F3D54">
        <w:rPr>
          <w:rFonts w:hint="cs"/>
          <w:color w:val="auto"/>
          <w:rtl/>
        </w:rPr>
        <w:t>َ</w:t>
      </w:r>
      <w:r w:rsidR="00E575F2" w:rsidRPr="002F3D54">
        <w:rPr>
          <w:rFonts w:hint="cs"/>
          <w:color w:val="auto"/>
          <w:rtl/>
        </w:rPr>
        <w:t>ّ</w:t>
      </w:r>
      <w:r w:rsidRPr="002F3D54">
        <w:rPr>
          <w:rFonts w:hint="cs"/>
          <w:color w:val="auto"/>
          <w:rtl/>
        </w:rPr>
        <w:t>ب</w:t>
      </w:r>
      <w:r w:rsidR="00D04FFB" w:rsidRPr="002F3D54">
        <w:rPr>
          <w:rFonts w:hint="cs"/>
          <w:color w:val="auto"/>
          <w:rtl/>
        </w:rPr>
        <w:t>َ</w:t>
      </w:r>
      <w:r w:rsidRPr="002F3D54">
        <w:rPr>
          <w:rFonts w:hint="cs"/>
          <w:color w:val="auto"/>
          <w:rtl/>
        </w:rPr>
        <w:t>ع بطلان الأصل</w:t>
      </w:r>
      <w:r w:rsidR="00021530" w:rsidRPr="002F3D54">
        <w:rPr>
          <w:rFonts w:hint="cs"/>
          <w:color w:val="auto"/>
          <w:rtl/>
        </w:rPr>
        <w:t xml:space="preserve">، </w:t>
      </w:r>
      <w:r w:rsidRPr="002F3D54">
        <w:rPr>
          <w:rFonts w:hint="cs"/>
          <w:color w:val="auto"/>
          <w:rtl/>
        </w:rPr>
        <w:t>فكيف لز</w:t>
      </w:r>
      <w:r w:rsidR="00D04FFB" w:rsidRPr="002F3D54">
        <w:rPr>
          <w:rFonts w:hint="cs"/>
          <w:color w:val="auto"/>
          <w:rtl/>
        </w:rPr>
        <w:t>ِ</w:t>
      </w:r>
      <w:r w:rsidRPr="002F3D54">
        <w:rPr>
          <w:rFonts w:hint="cs"/>
          <w:color w:val="auto"/>
          <w:rtl/>
        </w:rPr>
        <w:t>م هنا بطلان الأصل</w:t>
      </w:r>
      <w:r w:rsidR="00021530" w:rsidRPr="002F3D54">
        <w:rPr>
          <w:rFonts w:hint="cs"/>
          <w:color w:val="auto"/>
          <w:rtl/>
        </w:rPr>
        <w:t xml:space="preserve">، </w:t>
      </w:r>
      <w:r w:rsidRPr="002F3D54">
        <w:rPr>
          <w:rFonts w:hint="cs"/>
          <w:color w:val="auto"/>
          <w:rtl/>
        </w:rPr>
        <w:t>وهو الش</w:t>
      </w:r>
      <w:r w:rsidR="00E575F2"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ببطلان الت</w:t>
      </w:r>
      <w:r w:rsidR="00D04FFB" w:rsidRPr="002F3D54">
        <w:rPr>
          <w:rFonts w:hint="cs"/>
          <w:color w:val="auto"/>
          <w:rtl/>
        </w:rPr>
        <w:t>َ</w:t>
      </w:r>
      <w:r w:rsidR="00E575F2" w:rsidRPr="002F3D54">
        <w:rPr>
          <w:rFonts w:hint="cs"/>
          <w:color w:val="auto"/>
          <w:rtl/>
        </w:rPr>
        <w:t>ّ</w:t>
      </w:r>
      <w:r w:rsidRPr="002F3D54">
        <w:rPr>
          <w:rFonts w:hint="cs"/>
          <w:color w:val="auto"/>
          <w:rtl/>
        </w:rPr>
        <w:t>ب</w:t>
      </w:r>
      <w:r w:rsidR="00D04FFB" w:rsidRPr="002F3D54">
        <w:rPr>
          <w:rFonts w:hint="cs"/>
          <w:color w:val="auto"/>
          <w:rtl/>
        </w:rPr>
        <w:t>َ</w:t>
      </w:r>
      <w:r w:rsidRPr="002F3D54">
        <w:rPr>
          <w:rFonts w:hint="cs"/>
          <w:color w:val="auto"/>
          <w:rtl/>
        </w:rPr>
        <w:t>ع وهو الوكالة</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قلت</w:t>
      </w:r>
      <w:r w:rsidR="00021530" w:rsidRPr="002F3D54">
        <w:rPr>
          <w:rFonts w:hint="cs"/>
          <w:color w:val="auto"/>
          <w:rtl/>
        </w:rPr>
        <w:t xml:space="preserve">: </w:t>
      </w:r>
      <w:r w:rsidRPr="002F3D54">
        <w:rPr>
          <w:rFonts w:hint="cs"/>
          <w:color w:val="auto"/>
          <w:rtl/>
        </w:rPr>
        <w:t>عنه جوابان</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61" o:spid="_x0000_s1230" type="#_x0000_t202" style="position:absolute;left:0;text-align:left;margin-left:0;margin-top:107.8pt;width:80.85pt;height:30.45pt;flip:x;z-index:25204224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" stroked="f">
            <v:textbox style="mso-fit-shape-to-text:t">
              <w:txbxContent>
                <w:p w:rsidR="00E408E2" w:rsidRDefault="00E408E2" w:rsidP="007637C9">
                  <w:pPr>
                    <w:ind w:firstLine="0"/>
                    <w:rPr>
                      <w:sz w:val="2"/>
                      <w:szCs w:val="2"/>
                    </w:rPr>
                  </w:pPr>
                  <w:r w:rsidRPr="00E575F2">
                    <w:rPr>
                      <w:sz w:val="28"/>
                      <w:szCs w:val="28"/>
                      <w:rtl/>
                    </w:rPr>
                    <w:t>[لوح 523/ب]</w:t>
                  </w:r>
                </w:p>
              </w:txbxContent>
            </v:textbox>
            <w10:wrap anchorx="page"/>
          </v:shape>
        </w:pict>
      </w:r>
      <w:r w:rsidR="0023359C" w:rsidRPr="002F3D54">
        <w:rPr>
          <w:rFonts w:hint="cs"/>
          <w:b/>
          <w:bCs/>
          <w:color w:val="auto"/>
          <w:rtl/>
        </w:rPr>
        <w:t>أحدهما</w:t>
      </w:r>
      <w:r w:rsidR="00021530" w:rsidRPr="002F3D54">
        <w:rPr>
          <w:rFonts w:hint="cs"/>
          <w:b/>
          <w:bCs/>
          <w:color w:val="auto"/>
          <w:rtl/>
        </w:rPr>
        <w:t xml:space="preserve">: </w:t>
      </w:r>
      <w:r w:rsidR="0023359C" w:rsidRPr="002F3D54">
        <w:rPr>
          <w:rFonts w:hint="cs"/>
          <w:color w:val="auto"/>
          <w:rtl/>
        </w:rPr>
        <w:t>أن</w:t>
      </w:r>
      <w:r w:rsidR="00D04FFB" w:rsidRPr="002F3D54">
        <w:rPr>
          <w:rFonts w:hint="cs"/>
          <w:color w:val="auto"/>
          <w:rtl/>
        </w:rPr>
        <w:t>ّ</w:t>
      </w:r>
      <w:r w:rsidR="0023359C" w:rsidRPr="002F3D54">
        <w:rPr>
          <w:rFonts w:hint="cs"/>
          <w:color w:val="auto"/>
          <w:rtl/>
        </w:rPr>
        <w:t xml:space="preserve"> لدوام عقد الش</w:t>
      </w:r>
      <w:r w:rsidR="00D04FFB" w:rsidRPr="002F3D54">
        <w:rPr>
          <w:rFonts w:hint="cs"/>
          <w:color w:val="auto"/>
          <w:rtl/>
        </w:rPr>
        <w:t>ّ</w:t>
      </w:r>
      <w:r w:rsidR="0023359C" w:rsidRPr="002F3D54">
        <w:rPr>
          <w:rFonts w:hint="cs"/>
          <w:color w:val="auto"/>
          <w:rtl/>
        </w:rPr>
        <w:t>ركة حكم</w:t>
      </w:r>
      <w:r w:rsidR="00D04FFB" w:rsidRPr="002F3D54">
        <w:rPr>
          <w:rFonts w:hint="cs"/>
          <w:color w:val="auto"/>
          <w:rtl/>
        </w:rPr>
        <w:t>َ</w:t>
      </w:r>
      <w:r w:rsidR="0023359C" w:rsidRPr="002F3D54">
        <w:rPr>
          <w:rFonts w:hint="cs"/>
          <w:color w:val="auto"/>
          <w:rtl/>
        </w:rPr>
        <w:t xml:space="preserve"> الابتداء لكونه غ</w:t>
      </w:r>
      <w:r w:rsidR="00D04FFB" w:rsidRPr="002F3D54">
        <w:rPr>
          <w:rFonts w:hint="cs"/>
          <w:color w:val="auto"/>
          <w:rtl/>
        </w:rPr>
        <w:t>َ</w:t>
      </w:r>
      <w:r w:rsidR="0023359C" w:rsidRPr="002F3D54">
        <w:rPr>
          <w:rFonts w:hint="cs"/>
          <w:color w:val="auto"/>
          <w:rtl/>
        </w:rPr>
        <w:t>ير لازم على ما ذكر في الكتاب ق</w:t>
      </w:r>
      <w:r w:rsidR="00D04FFB" w:rsidRPr="002F3D54">
        <w:rPr>
          <w:rFonts w:hint="cs"/>
          <w:color w:val="auto"/>
          <w:rtl/>
        </w:rPr>
        <w:t>ُ</w:t>
      </w:r>
      <w:r w:rsidR="0023359C" w:rsidRPr="002F3D54">
        <w:rPr>
          <w:rFonts w:hint="cs"/>
          <w:color w:val="auto"/>
          <w:rtl/>
        </w:rPr>
        <w:t>بيل الفصل الأول م</w:t>
      </w:r>
      <w:r w:rsidR="00D04FFB" w:rsidRPr="002F3D54">
        <w:rPr>
          <w:rFonts w:hint="cs"/>
          <w:color w:val="auto"/>
          <w:rtl/>
        </w:rPr>
        <w:t>ِ</w:t>
      </w:r>
      <w:r w:rsidR="0023359C" w:rsidRPr="002F3D54">
        <w:rPr>
          <w:rFonts w:hint="cs"/>
          <w:color w:val="auto"/>
          <w:rtl/>
        </w:rPr>
        <w:t xml:space="preserve">ن </w:t>
      </w:r>
      <w:r w:rsidR="00D04FFB" w:rsidRPr="002F3D54">
        <w:rPr>
          <w:rFonts w:ascii="Traditional Arabic" w:hAnsi="Traditional Arabic" w:cs="CTraditional Arabic" w:hint="cs"/>
          <w:color w:val="auto"/>
          <w:rtl/>
        </w:rPr>
        <w:t>$</w:t>
      </w:r>
      <w:r w:rsidR="0023359C" w:rsidRPr="002F3D54">
        <w:rPr>
          <w:rFonts w:hint="cs"/>
          <w:color w:val="auto"/>
          <w:rtl/>
        </w:rPr>
        <w:t>كتاب الشركة</w:t>
      </w:r>
      <w:r w:rsidR="00D04FFB" w:rsidRPr="002F3D54">
        <w:rPr>
          <w:rFonts w:ascii="Traditional Arabic" w:hAnsi="Traditional Arabic" w:cs="CTraditional Arabic"/>
          <w:color w:val="auto"/>
          <w:rtl/>
        </w:rPr>
        <w:t>#</w:t>
      </w:r>
      <w:r w:rsidR="00021530" w:rsidRPr="002F3D54">
        <w:rPr>
          <w:rFonts w:hint="cs"/>
          <w:color w:val="auto"/>
          <w:rtl/>
        </w:rPr>
        <w:t xml:space="preserve">. </w:t>
      </w:r>
      <w:r w:rsidR="0023359C" w:rsidRPr="002F3D54">
        <w:rPr>
          <w:rFonts w:hint="cs"/>
          <w:color w:val="auto"/>
          <w:rtl/>
        </w:rPr>
        <w:t>ثم لو كان ابتداء عقد الشركة في شخصين لا يجوز الت</w:t>
      </w:r>
      <w:r w:rsidR="00D04FFB" w:rsidRPr="002F3D54">
        <w:rPr>
          <w:rFonts w:hint="cs"/>
          <w:color w:val="auto"/>
          <w:rtl/>
        </w:rPr>
        <w:t>ّ</w:t>
      </w:r>
      <w:r w:rsidR="0023359C" w:rsidRPr="002F3D54">
        <w:rPr>
          <w:rFonts w:hint="cs"/>
          <w:color w:val="auto"/>
          <w:rtl/>
        </w:rPr>
        <w:t>وكيل بينهما</w:t>
      </w:r>
      <w:r w:rsidR="00021530" w:rsidRPr="002F3D54">
        <w:rPr>
          <w:rFonts w:hint="cs"/>
          <w:color w:val="auto"/>
          <w:rtl/>
        </w:rPr>
        <w:t xml:space="preserve">، </w:t>
      </w:r>
      <w:r w:rsidR="0023359C" w:rsidRPr="002F3D54">
        <w:rPr>
          <w:rFonts w:hint="cs"/>
          <w:color w:val="auto"/>
          <w:rtl/>
        </w:rPr>
        <w:t>كالمجنونين</w:t>
      </w:r>
      <w:r w:rsidR="00021530" w:rsidRPr="002F3D54">
        <w:rPr>
          <w:rFonts w:hint="cs"/>
          <w:color w:val="auto"/>
          <w:rtl/>
        </w:rPr>
        <w:t xml:space="preserve">، </w:t>
      </w:r>
      <w:r w:rsidR="0023359C" w:rsidRPr="002F3D54">
        <w:rPr>
          <w:rFonts w:hint="cs"/>
          <w:color w:val="auto"/>
          <w:rtl/>
        </w:rPr>
        <w:t>أو أحدهما</w:t>
      </w:r>
      <w:r w:rsidR="00021530" w:rsidRPr="002F3D54">
        <w:rPr>
          <w:rFonts w:hint="cs"/>
          <w:color w:val="auto"/>
          <w:rtl/>
        </w:rPr>
        <w:t xml:space="preserve">، </w:t>
      </w:r>
      <w:r w:rsidR="0023359C" w:rsidRPr="002F3D54">
        <w:rPr>
          <w:rFonts w:hint="cs"/>
          <w:color w:val="auto"/>
          <w:rtl/>
        </w:rPr>
        <w:t>وكالص</w:t>
      </w:r>
      <w:r w:rsidR="00D04FFB" w:rsidRPr="002F3D54">
        <w:rPr>
          <w:rFonts w:hint="cs"/>
          <w:color w:val="auto"/>
          <w:rtl/>
        </w:rPr>
        <w:t>ّ</w:t>
      </w:r>
      <w:r w:rsidR="00E575F2" w:rsidRPr="002F3D54">
        <w:rPr>
          <w:rFonts w:hint="cs"/>
          <w:color w:val="auto"/>
          <w:rtl/>
        </w:rPr>
        <w:t>َ</w:t>
      </w:r>
      <w:r w:rsidR="0023359C" w:rsidRPr="002F3D54">
        <w:rPr>
          <w:rFonts w:hint="cs"/>
          <w:color w:val="auto"/>
          <w:rtl/>
        </w:rPr>
        <w:t>ب</w:t>
      </w:r>
      <w:r w:rsidR="00D04FFB" w:rsidRPr="002F3D54">
        <w:rPr>
          <w:rFonts w:hint="cs"/>
          <w:color w:val="auto"/>
          <w:rtl/>
        </w:rPr>
        <w:t>ِ</w:t>
      </w:r>
      <w:r w:rsidR="0023359C" w:rsidRPr="002F3D54">
        <w:rPr>
          <w:rFonts w:hint="cs"/>
          <w:color w:val="auto"/>
          <w:rtl/>
        </w:rPr>
        <w:t>ي</w:t>
      </w:r>
      <w:r w:rsidR="00D04FFB" w:rsidRPr="002F3D54">
        <w:rPr>
          <w:rFonts w:hint="cs"/>
          <w:color w:val="auto"/>
          <w:rtl/>
        </w:rPr>
        <w:t>َ</w:t>
      </w:r>
      <w:r w:rsidR="0023359C" w:rsidRPr="002F3D54">
        <w:rPr>
          <w:rFonts w:hint="cs"/>
          <w:color w:val="auto"/>
          <w:rtl/>
        </w:rPr>
        <w:t>ين</w:t>
      </w:r>
      <w:r w:rsidR="00D04FFB" w:rsidRPr="002F3D54">
        <w:rPr>
          <w:rFonts w:hint="cs"/>
          <w:color w:val="auto"/>
          <w:rtl/>
        </w:rPr>
        <w:t>ِ</w:t>
      </w:r>
      <w:r w:rsidR="0023359C" w:rsidRPr="002F3D54">
        <w:rPr>
          <w:rFonts w:hint="cs"/>
          <w:color w:val="auto"/>
          <w:rtl/>
        </w:rPr>
        <w:t xml:space="preserve"> الل</w:t>
      </w:r>
      <w:r w:rsidR="00D04FFB" w:rsidRPr="002F3D54">
        <w:rPr>
          <w:rFonts w:hint="cs"/>
          <w:color w:val="auto"/>
          <w:rtl/>
        </w:rPr>
        <w:t>ّ</w:t>
      </w:r>
      <w:r w:rsidR="0023359C" w:rsidRPr="002F3D54">
        <w:rPr>
          <w:rFonts w:hint="cs"/>
          <w:color w:val="auto"/>
          <w:rtl/>
        </w:rPr>
        <w:t>ذ</w:t>
      </w:r>
      <w:r w:rsidR="00D04FFB" w:rsidRPr="002F3D54">
        <w:rPr>
          <w:rFonts w:hint="cs"/>
          <w:color w:val="auto"/>
          <w:rtl/>
        </w:rPr>
        <w:t>َ</w:t>
      </w:r>
      <w:r w:rsidR="0023359C" w:rsidRPr="002F3D54">
        <w:rPr>
          <w:rFonts w:hint="cs"/>
          <w:color w:val="auto"/>
          <w:rtl/>
        </w:rPr>
        <w:t>ين</w:t>
      </w:r>
      <w:r w:rsidR="00D04FFB" w:rsidRPr="002F3D54">
        <w:rPr>
          <w:rFonts w:hint="cs"/>
          <w:color w:val="auto"/>
          <w:rtl/>
        </w:rPr>
        <w:t>ِ</w:t>
      </w:r>
      <w:r w:rsidR="0023359C" w:rsidRPr="002F3D54">
        <w:rPr>
          <w:rFonts w:hint="cs"/>
          <w:color w:val="auto"/>
          <w:rtl/>
        </w:rPr>
        <w:t xml:space="preserve"> لا يعقلان البيع والشراء أو </w:t>
      </w:r>
      <w:r w:rsidR="0023359C" w:rsidRPr="002F3D54">
        <w:rPr>
          <w:rFonts w:hint="cs"/>
          <w:color w:val="auto"/>
          <w:rtl/>
        </w:rPr>
        <w:lastRenderedPageBreak/>
        <w:t>أحدهما لا يجوز</w:t>
      </w:r>
      <w:r w:rsidR="00021530" w:rsidRPr="002F3D54">
        <w:rPr>
          <w:rFonts w:hint="cs"/>
          <w:color w:val="auto"/>
          <w:rtl/>
        </w:rPr>
        <w:t xml:space="preserve">، </w:t>
      </w:r>
      <w:r w:rsidR="0023359C" w:rsidRPr="002F3D54">
        <w:rPr>
          <w:rFonts w:hint="cs"/>
          <w:color w:val="auto"/>
          <w:rtl/>
        </w:rPr>
        <w:t>فكذا بقاء ل</w:t>
      </w:r>
      <w:r w:rsidR="00D04FFB" w:rsidRPr="002F3D54">
        <w:rPr>
          <w:rFonts w:hint="cs"/>
          <w:color w:val="auto"/>
          <w:rtl/>
        </w:rPr>
        <w:t>ـ</w:t>
      </w:r>
      <w:r w:rsidR="0023359C" w:rsidRPr="002F3D54">
        <w:rPr>
          <w:rFonts w:hint="cs"/>
          <w:color w:val="auto"/>
          <w:rtl/>
        </w:rPr>
        <w:t>ما قلنا</w:t>
      </w:r>
      <w:r w:rsidR="00021530" w:rsidRPr="002F3D54">
        <w:rPr>
          <w:rFonts w:hint="cs"/>
          <w:color w:val="auto"/>
          <w:rtl/>
        </w:rPr>
        <w:t xml:space="preserve">. </w:t>
      </w:r>
      <w:r w:rsidR="0023359C" w:rsidRPr="002F3D54">
        <w:rPr>
          <w:rFonts w:hint="cs"/>
          <w:color w:val="auto"/>
          <w:rtl/>
        </w:rPr>
        <w:t>وهذا لأن</w:t>
      </w:r>
      <w:r w:rsidR="00D04FFB" w:rsidRPr="002F3D54">
        <w:rPr>
          <w:rFonts w:hint="cs"/>
          <w:color w:val="auto"/>
          <w:rtl/>
        </w:rPr>
        <w:t>ّ</w:t>
      </w:r>
      <w:r w:rsidR="0023359C" w:rsidRPr="002F3D54">
        <w:rPr>
          <w:rFonts w:hint="cs"/>
          <w:color w:val="auto"/>
          <w:rtl/>
        </w:rPr>
        <w:t xml:space="preserve"> صلاحية الت</w:t>
      </w:r>
      <w:r w:rsidR="00D04FFB" w:rsidRPr="002F3D54">
        <w:rPr>
          <w:rFonts w:hint="cs"/>
          <w:color w:val="auto"/>
          <w:rtl/>
        </w:rPr>
        <w:t>ّ</w:t>
      </w:r>
      <w:r w:rsidR="0023359C" w:rsidRPr="002F3D54">
        <w:rPr>
          <w:rFonts w:hint="cs"/>
          <w:color w:val="auto"/>
          <w:rtl/>
        </w:rPr>
        <w:t>وكيل شرط صح</w:t>
      </w:r>
      <w:r w:rsidR="00D04FFB" w:rsidRPr="002F3D54">
        <w:rPr>
          <w:rFonts w:hint="cs"/>
          <w:color w:val="auto"/>
          <w:rtl/>
        </w:rPr>
        <w:t>ّ</w:t>
      </w:r>
      <w:r w:rsidR="0023359C" w:rsidRPr="002F3D54">
        <w:rPr>
          <w:rFonts w:hint="cs"/>
          <w:color w:val="auto"/>
          <w:rtl/>
        </w:rPr>
        <w:t>ة الشركة ليفيد عقد الش</w:t>
      </w:r>
      <w:r w:rsidR="00D04FFB" w:rsidRPr="002F3D54">
        <w:rPr>
          <w:rFonts w:hint="cs"/>
          <w:color w:val="auto"/>
          <w:rtl/>
        </w:rPr>
        <w:t>ّ</w:t>
      </w:r>
      <w:r w:rsidR="0023359C" w:rsidRPr="002F3D54">
        <w:rPr>
          <w:rFonts w:hint="cs"/>
          <w:color w:val="auto"/>
          <w:rtl/>
        </w:rPr>
        <w:t>ركة فائدته كصلاحية المعقود عليه عقد الش</w:t>
      </w:r>
      <w:r w:rsidR="00D04FFB" w:rsidRPr="002F3D54">
        <w:rPr>
          <w:rFonts w:hint="cs"/>
          <w:color w:val="auto"/>
          <w:rtl/>
        </w:rPr>
        <w:t>ّ</w:t>
      </w:r>
      <w:r w:rsidR="0023359C" w:rsidRPr="002F3D54">
        <w:rPr>
          <w:rFonts w:hint="cs"/>
          <w:color w:val="auto"/>
          <w:rtl/>
        </w:rPr>
        <w:t>ركة قابل</w:t>
      </w:r>
      <w:r w:rsidR="002F3D54">
        <w:rPr>
          <w:rFonts w:hint="cs"/>
          <w:color w:val="auto"/>
          <w:rtl/>
        </w:rPr>
        <w:t>ًا</w:t>
      </w:r>
      <w:r w:rsidR="00D04FFB" w:rsidRPr="002F3D54">
        <w:rPr>
          <w:rFonts w:hint="cs"/>
          <w:color w:val="auto"/>
          <w:rtl/>
        </w:rPr>
        <w:t xml:space="preserve"> للوكالة شرط لصحة/</w:t>
      </w:r>
      <w:r w:rsidR="0023359C" w:rsidRPr="002F3D54">
        <w:rPr>
          <w:rFonts w:hint="cs"/>
          <w:color w:val="auto"/>
          <w:rtl/>
        </w:rPr>
        <w:t xml:space="preserve"> عقد الش</w:t>
      </w:r>
      <w:r w:rsidR="00D04FFB" w:rsidRPr="002F3D54">
        <w:rPr>
          <w:rFonts w:hint="cs"/>
          <w:color w:val="auto"/>
          <w:rtl/>
        </w:rPr>
        <w:t>ّ</w:t>
      </w:r>
      <w:r w:rsidR="0023359C" w:rsidRPr="002F3D54">
        <w:rPr>
          <w:rFonts w:hint="cs"/>
          <w:color w:val="auto"/>
          <w:rtl/>
        </w:rPr>
        <w:t>ركة</w:t>
      </w:r>
      <w:r w:rsidR="00021530" w:rsidRPr="002F3D54">
        <w:rPr>
          <w:rFonts w:hint="cs"/>
          <w:color w:val="auto"/>
          <w:rtl/>
        </w:rPr>
        <w:t xml:space="preserve">، </w:t>
      </w:r>
      <w:r w:rsidR="0023359C" w:rsidRPr="002F3D54">
        <w:rPr>
          <w:rFonts w:hint="cs"/>
          <w:color w:val="auto"/>
          <w:rtl/>
        </w:rPr>
        <w:t>فلذلك لم تصح</w:t>
      </w:r>
      <w:r w:rsidR="00D04FFB" w:rsidRPr="002F3D54">
        <w:rPr>
          <w:rFonts w:hint="cs"/>
          <w:color w:val="auto"/>
          <w:rtl/>
        </w:rPr>
        <w:t>ّ</w:t>
      </w:r>
      <w:r w:rsidR="0023359C" w:rsidRPr="002F3D54">
        <w:rPr>
          <w:rFonts w:hint="cs"/>
          <w:color w:val="auto"/>
          <w:vertAlign w:val="superscript"/>
          <w:rtl/>
        </w:rPr>
        <w:t>(</w:t>
      </w:r>
      <w:r w:rsidR="0023359C" w:rsidRPr="002F3D54">
        <w:rPr>
          <w:rStyle w:val="ae"/>
          <w:color w:val="auto"/>
          <w:rtl/>
        </w:rPr>
        <w:footnoteReference w:id="1483"/>
      </w:r>
      <w:r w:rsidR="0023359C" w:rsidRPr="002F3D54">
        <w:rPr>
          <w:rFonts w:hint="cs"/>
          <w:color w:val="auto"/>
          <w:vertAlign w:val="superscript"/>
          <w:rtl/>
        </w:rPr>
        <w:t>)</w:t>
      </w:r>
      <w:r w:rsidR="0023359C" w:rsidRPr="002F3D54">
        <w:rPr>
          <w:rFonts w:hint="cs"/>
          <w:color w:val="auto"/>
          <w:rtl/>
        </w:rPr>
        <w:t xml:space="preserve"> الش</w:t>
      </w:r>
      <w:r w:rsidR="00D04FFB" w:rsidRPr="002F3D54">
        <w:rPr>
          <w:rFonts w:hint="cs"/>
          <w:color w:val="auto"/>
          <w:rtl/>
        </w:rPr>
        <w:t>ّ</w:t>
      </w:r>
      <w:r w:rsidR="0023359C" w:rsidRPr="002F3D54">
        <w:rPr>
          <w:rFonts w:hint="cs"/>
          <w:color w:val="auto"/>
          <w:rtl/>
        </w:rPr>
        <w:t>ركة في الاحتطاب والاحتشاش لعدم صلاحيتهما للوكالة</w:t>
      </w:r>
      <w:r w:rsidR="00021530" w:rsidRPr="002F3D54">
        <w:rPr>
          <w:rFonts w:hint="cs"/>
          <w:color w:val="auto"/>
          <w:rtl/>
        </w:rPr>
        <w:t xml:space="preserve">. </w:t>
      </w:r>
      <w:r w:rsidR="0023359C" w:rsidRPr="002F3D54">
        <w:rPr>
          <w:rFonts w:hint="cs"/>
          <w:color w:val="auto"/>
          <w:rtl/>
        </w:rPr>
        <w:t>فلم</w:t>
      </w:r>
      <w:r w:rsidR="00D04FFB" w:rsidRPr="002F3D54">
        <w:rPr>
          <w:rFonts w:hint="cs"/>
          <w:color w:val="auto"/>
          <w:rtl/>
        </w:rPr>
        <w:t>ّ</w:t>
      </w:r>
      <w:r w:rsidR="0023359C" w:rsidRPr="002F3D54">
        <w:rPr>
          <w:rFonts w:hint="cs"/>
          <w:color w:val="auto"/>
          <w:rtl/>
        </w:rPr>
        <w:t>ا كانت الوكالة شرط صح</w:t>
      </w:r>
      <w:r w:rsidR="00D04FFB" w:rsidRPr="002F3D54">
        <w:rPr>
          <w:rFonts w:hint="cs"/>
          <w:color w:val="auto"/>
          <w:rtl/>
        </w:rPr>
        <w:t>ّ</w:t>
      </w:r>
      <w:r w:rsidR="0023359C" w:rsidRPr="002F3D54">
        <w:rPr>
          <w:rFonts w:hint="cs"/>
          <w:color w:val="auto"/>
          <w:rtl/>
        </w:rPr>
        <w:t>ته لم تبق</w:t>
      </w:r>
      <w:r w:rsidR="00D04FFB" w:rsidRPr="002F3D54">
        <w:rPr>
          <w:rFonts w:hint="cs"/>
          <w:color w:val="auto"/>
          <w:rtl/>
        </w:rPr>
        <w:t>َ</w:t>
      </w:r>
      <w:r w:rsidR="0023359C" w:rsidRPr="002F3D54">
        <w:rPr>
          <w:rFonts w:hint="cs"/>
          <w:color w:val="auto"/>
          <w:rtl/>
        </w:rPr>
        <w:t xml:space="preserve"> الشركة عند فوات الوكالةلأن</w:t>
      </w:r>
      <w:r w:rsidR="00D04FFB" w:rsidRPr="002F3D54">
        <w:rPr>
          <w:rFonts w:hint="cs"/>
          <w:color w:val="auto"/>
          <w:rtl/>
        </w:rPr>
        <w:t>ّ</w:t>
      </w:r>
      <w:r w:rsidR="0023359C" w:rsidRPr="002F3D54">
        <w:rPr>
          <w:rFonts w:hint="cs"/>
          <w:color w:val="auto"/>
          <w:rtl/>
        </w:rPr>
        <w:t xml:space="preserve"> المشروط يفوت بفوت الش</w:t>
      </w:r>
      <w:r w:rsidR="00D04FFB" w:rsidRPr="002F3D54">
        <w:rPr>
          <w:rFonts w:hint="cs"/>
          <w:color w:val="auto"/>
          <w:rtl/>
        </w:rPr>
        <w:t>ّ</w:t>
      </w:r>
      <w:r w:rsidR="0023359C" w:rsidRPr="002F3D54">
        <w:rPr>
          <w:rFonts w:hint="cs"/>
          <w:color w:val="auto"/>
          <w:rtl/>
        </w:rPr>
        <w:t>رط</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والثاني</w:t>
      </w:r>
      <w:r w:rsidR="00021530" w:rsidRPr="002F3D54">
        <w:rPr>
          <w:rFonts w:hint="cs"/>
          <w:b/>
          <w:bCs/>
          <w:color w:val="auto"/>
          <w:rtl/>
        </w:rPr>
        <w:t xml:space="preserve">: </w:t>
      </w:r>
      <w:r w:rsidRPr="002F3D54">
        <w:rPr>
          <w:rFonts w:hint="cs"/>
          <w:color w:val="auto"/>
          <w:rtl/>
        </w:rPr>
        <w:t>أن</w:t>
      </w:r>
      <w:r w:rsidR="00D04FFB" w:rsidRPr="002F3D54">
        <w:rPr>
          <w:rFonts w:hint="cs"/>
          <w:color w:val="auto"/>
          <w:rtl/>
        </w:rPr>
        <w:t>ّ</w:t>
      </w:r>
      <w:r w:rsidRPr="002F3D54">
        <w:rPr>
          <w:rFonts w:hint="cs"/>
          <w:color w:val="auto"/>
          <w:vertAlign w:val="superscript"/>
          <w:rtl/>
        </w:rPr>
        <w:t>(</w:t>
      </w:r>
      <w:r w:rsidRPr="002F3D54">
        <w:rPr>
          <w:rStyle w:val="ae"/>
          <w:color w:val="auto"/>
          <w:rtl/>
        </w:rPr>
        <w:footnoteReference w:id="1484"/>
      </w:r>
      <w:r w:rsidRPr="002F3D54">
        <w:rPr>
          <w:rFonts w:hint="cs"/>
          <w:color w:val="auto"/>
          <w:vertAlign w:val="superscript"/>
          <w:rtl/>
        </w:rPr>
        <w:t>)</w:t>
      </w:r>
      <w:r w:rsidRPr="002F3D54">
        <w:rPr>
          <w:rFonts w:hint="cs"/>
          <w:color w:val="auto"/>
          <w:rtl/>
        </w:rPr>
        <w:t xml:space="preserve"> الوكالة ثابتة</w:t>
      </w:r>
      <w:r w:rsidR="00D04FFB" w:rsidRPr="002F3D54">
        <w:rPr>
          <w:rFonts w:hint="cs"/>
          <w:color w:val="auto"/>
          <w:rtl/>
        </w:rPr>
        <w:t>ٌ</w:t>
      </w:r>
      <w:r w:rsidRPr="002F3D54">
        <w:rPr>
          <w:rFonts w:hint="cs"/>
          <w:color w:val="auto"/>
          <w:rtl/>
        </w:rPr>
        <w:t xml:space="preserve"> فيها ض</w:t>
      </w:r>
      <w:r w:rsidR="00D04FFB" w:rsidRPr="002F3D54">
        <w:rPr>
          <w:rFonts w:hint="cs"/>
          <w:color w:val="auto"/>
          <w:rtl/>
        </w:rPr>
        <w:t>ِ</w:t>
      </w:r>
      <w:r w:rsidRPr="002F3D54">
        <w:rPr>
          <w:rFonts w:hint="cs"/>
          <w:color w:val="auto"/>
          <w:rtl/>
        </w:rPr>
        <w:t>من</w:t>
      </w:r>
      <w:r w:rsidR="002F3D54">
        <w:rPr>
          <w:rFonts w:hint="cs"/>
          <w:color w:val="auto"/>
          <w:rtl/>
        </w:rPr>
        <w:t>ًا</w:t>
      </w:r>
      <w:r w:rsidRPr="002F3D54">
        <w:rPr>
          <w:rFonts w:hint="cs"/>
          <w:color w:val="auto"/>
          <w:rtl/>
        </w:rPr>
        <w:t xml:space="preserve"> واقتضاء</w:t>
      </w:r>
      <w:r w:rsidR="00D04FFB" w:rsidRPr="002F3D54">
        <w:rPr>
          <w:rFonts w:hint="cs"/>
          <w:color w:val="auto"/>
          <w:rtl/>
        </w:rPr>
        <w:t>ً</w:t>
      </w:r>
      <w:r w:rsidRPr="002F3D54">
        <w:rPr>
          <w:rFonts w:hint="cs"/>
          <w:color w:val="auto"/>
          <w:rtl/>
        </w:rPr>
        <w:t xml:space="preserve"> فيبطل المقتضى عند بطلان المقتضي حت</w:t>
      </w:r>
      <w:r w:rsidR="00D04FFB" w:rsidRPr="002F3D54">
        <w:rPr>
          <w:rFonts w:hint="cs"/>
          <w:color w:val="auto"/>
          <w:rtl/>
        </w:rPr>
        <w:t>ّ</w:t>
      </w:r>
      <w:r w:rsidRPr="002F3D54">
        <w:rPr>
          <w:rFonts w:hint="cs"/>
          <w:color w:val="auto"/>
          <w:rtl/>
        </w:rPr>
        <w:t>ى أن</w:t>
      </w:r>
      <w:r w:rsidR="00D04FFB" w:rsidRPr="002F3D54">
        <w:rPr>
          <w:rFonts w:hint="cs"/>
          <w:color w:val="auto"/>
          <w:rtl/>
        </w:rPr>
        <w:t>ّ</w:t>
      </w:r>
      <w:r w:rsidRPr="002F3D54">
        <w:rPr>
          <w:rFonts w:hint="cs"/>
          <w:color w:val="auto"/>
          <w:rtl/>
        </w:rPr>
        <w:t xml:space="preserve"> قوله</w:t>
      </w:r>
      <w:r w:rsidR="00021530" w:rsidRPr="002F3D54">
        <w:rPr>
          <w:rFonts w:hint="cs"/>
          <w:color w:val="auto"/>
          <w:rtl/>
        </w:rPr>
        <w:t xml:space="preserve">: </w:t>
      </w:r>
      <w:r w:rsidRPr="002F3D54">
        <w:rPr>
          <w:rFonts w:hint="cs"/>
          <w:color w:val="auto"/>
          <w:rtl/>
        </w:rPr>
        <w:t>أعت</w:t>
      </w:r>
      <w:r w:rsidR="00D04FFB" w:rsidRPr="002F3D54">
        <w:rPr>
          <w:rFonts w:hint="cs"/>
          <w:color w:val="auto"/>
          <w:rtl/>
        </w:rPr>
        <w:t>ِ</w:t>
      </w:r>
      <w:r w:rsidRPr="002F3D54">
        <w:rPr>
          <w:rFonts w:hint="cs"/>
          <w:color w:val="auto"/>
          <w:rtl/>
        </w:rPr>
        <w:t>ق عبد</w:t>
      </w:r>
      <w:r w:rsidR="00D04FFB" w:rsidRPr="002F3D54">
        <w:rPr>
          <w:rFonts w:hint="cs"/>
          <w:color w:val="auto"/>
          <w:rtl/>
        </w:rPr>
        <w:t>َ</w:t>
      </w:r>
      <w:r w:rsidRPr="002F3D54">
        <w:rPr>
          <w:rFonts w:hint="cs"/>
          <w:color w:val="auto"/>
          <w:rtl/>
        </w:rPr>
        <w:t>ك عني بألف درهم</w:t>
      </w:r>
      <w:r w:rsidR="00021530" w:rsidRPr="002F3D54">
        <w:rPr>
          <w:rFonts w:hint="cs"/>
          <w:color w:val="auto"/>
          <w:rtl/>
        </w:rPr>
        <w:t xml:space="preserve">؛ </w:t>
      </w:r>
      <w:r w:rsidRPr="002F3D54">
        <w:rPr>
          <w:rFonts w:hint="cs"/>
          <w:color w:val="auto"/>
          <w:rtl/>
        </w:rPr>
        <w:t>لا يصح</w:t>
      </w:r>
      <w:r w:rsidR="00D04FFB" w:rsidRPr="002F3D54">
        <w:rPr>
          <w:rFonts w:hint="cs"/>
          <w:color w:val="auto"/>
          <w:rtl/>
        </w:rPr>
        <w:t>ّ</w:t>
      </w:r>
      <w:r w:rsidRPr="002F3D54">
        <w:rPr>
          <w:rFonts w:hint="cs"/>
          <w:color w:val="auto"/>
          <w:rtl/>
        </w:rPr>
        <w:t xml:space="preserve"> إذا كان الخطاب لغير مالك الع</w:t>
      </w:r>
      <w:r w:rsidR="00D04FFB" w:rsidRPr="002F3D54">
        <w:rPr>
          <w:rFonts w:hint="cs"/>
          <w:color w:val="auto"/>
          <w:rtl/>
        </w:rPr>
        <w:t>َ</w:t>
      </w:r>
      <w:r w:rsidRPr="002F3D54">
        <w:rPr>
          <w:rFonts w:hint="cs"/>
          <w:color w:val="auto"/>
          <w:rtl/>
        </w:rPr>
        <w:t>بد كما في العكس</w:t>
      </w:r>
      <w:r w:rsidR="00021530" w:rsidRPr="002F3D54">
        <w:rPr>
          <w:rFonts w:hint="cs"/>
          <w:color w:val="auto"/>
          <w:rtl/>
        </w:rPr>
        <w:t xml:space="preserve">؛ </w:t>
      </w:r>
      <w:r w:rsidRPr="002F3D54">
        <w:rPr>
          <w:rFonts w:hint="cs"/>
          <w:color w:val="auto"/>
          <w:rtl/>
        </w:rPr>
        <w:t>لأن</w:t>
      </w:r>
      <w:r w:rsidR="00D04FFB" w:rsidRPr="002F3D54">
        <w:rPr>
          <w:rFonts w:hint="cs"/>
          <w:color w:val="auto"/>
          <w:rtl/>
        </w:rPr>
        <w:t>ّ</w:t>
      </w:r>
      <w:r w:rsidRPr="002F3D54">
        <w:rPr>
          <w:rFonts w:hint="cs"/>
          <w:color w:val="auto"/>
          <w:rtl/>
        </w:rPr>
        <w:t xml:space="preserve"> المقتضى شرط لصح</w:t>
      </w:r>
      <w:r w:rsidR="00D04FFB" w:rsidRPr="002F3D54">
        <w:rPr>
          <w:rFonts w:hint="cs"/>
          <w:color w:val="auto"/>
          <w:rtl/>
        </w:rPr>
        <w:t>ّ</w:t>
      </w:r>
      <w:r w:rsidRPr="002F3D54">
        <w:rPr>
          <w:rFonts w:hint="cs"/>
          <w:color w:val="auto"/>
          <w:rtl/>
        </w:rPr>
        <w:t>ة المقتضي</w:t>
      </w:r>
      <w:r w:rsidR="00021530" w:rsidRPr="002F3D54">
        <w:rPr>
          <w:rFonts w:hint="cs"/>
          <w:color w:val="auto"/>
          <w:rtl/>
        </w:rPr>
        <w:t xml:space="preserve">، </w:t>
      </w:r>
      <w:r w:rsidRPr="002F3D54">
        <w:rPr>
          <w:rFonts w:hint="cs"/>
          <w:color w:val="auto"/>
          <w:rtl/>
        </w:rPr>
        <w:t>فلم</w:t>
      </w:r>
      <w:r w:rsidR="00D04FFB" w:rsidRPr="002F3D54">
        <w:rPr>
          <w:rFonts w:hint="cs"/>
          <w:color w:val="auto"/>
          <w:rtl/>
        </w:rPr>
        <w:t>ّ</w:t>
      </w:r>
      <w:r w:rsidRPr="002F3D54">
        <w:rPr>
          <w:rFonts w:hint="cs"/>
          <w:color w:val="auto"/>
          <w:rtl/>
        </w:rPr>
        <w:t>ا بطل المقتضى بطل المصح</w:t>
      </w:r>
      <w:r w:rsidR="00D04FFB" w:rsidRPr="002F3D54">
        <w:rPr>
          <w:rFonts w:hint="cs"/>
          <w:color w:val="auto"/>
          <w:rtl/>
        </w:rPr>
        <w:t>ّ</w:t>
      </w:r>
      <w:r w:rsidRPr="002F3D54">
        <w:rPr>
          <w:rFonts w:hint="cs"/>
          <w:color w:val="auto"/>
          <w:rtl/>
        </w:rPr>
        <w:t>ح فبطل المقتضى لذلك ضرورة فكذلك هنا</w:t>
      </w:r>
      <w:r w:rsidRPr="002F3D54">
        <w:rPr>
          <w:rFonts w:hint="cs"/>
          <w:color w:val="auto"/>
          <w:vertAlign w:val="superscript"/>
          <w:rtl/>
        </w:rPr>
        <w:t>(</w:t>
      </w:r>
      <w:r w:rsidRPr="002F3D54">
        <w:rPr>
          <w:rStyle w:val="ae"/>
          <w:color w:val="auto"/>
          <w:rtl/>
        </w:rPr>
        <w:footnoteReference w:id="1485"/>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والله أعلم</w:t>
      </w:r>
      <w:r w:rsidR="00021530" w:rsidRPr="002F3D54">
        <w:rPr>
          <w:rFonts w:hint="cs"/>
          <w:color w:val="auto"/>
          <w:rtl/>
        </w:rPr>
        <w:t>.</w:t>
      </w:r>
    </w:p>
    <w:p w:rsidR="00D04FFB" w:rsidRPr="002F3D54" w:rsidRDefault="00D04FFB" w:rsidP="002F3D54">
      <w:pPr>
        <w:bidi w:val="0"/>
        <w:ind w:firstLine="567"/>
        <w:rPr>
          <w:color w:val="auto"/>
          <w:lang w:val="en-GB"/>
        </w:rPr>
      </w:pPr>
      <w:r w:rsidRPr="002F3D54">
        <w:rPr>
          <w:color w:val="auto"/>
          <w:rtl/>
        </w:rPr>
        <w:br w:type="page"/>
      </w:r>
    </w:p>
    <w:p w:rsidR="0023359C" w:rsidRPr="002F3D54" w:rsidRDefault="0023359C" w:rsidP="002F3D54">
      <w:pPr>
        <w:pStyle w:val="3"/>
        <w:keepNext w:val="0"/>
        <w:widowControl w:val="0"/>
        <w:bidi/>
        <w:spacing w:before="0" w:after="0"/>
        <w:ind w:firstLine="567"/>
        <w:rPr>
          <w:rFonts w:cs="Traditional Arabic"/>
          <w:color w:val="auto"/>
          <w:rtl/>
        </w:rPr>
      </w:pPr>
      <w:bookmarkStart w:id="395" w:name="_Toc436824776"/>
      <w:bookmarkStart w:id="396" w:name="_Toc436865612"/>
      <w:bookmarkStart w:id="397" w:name="_Toc436866767"/>
      <w:r w:rsidRPr="002F3D54">
        <w:rPr>
          <w:rFonts w:hint="cs"/>
          <w:color w:val="auto"/>
          <w:rtl/>
        </w:rPr>
        <w:lastRenderedPageBreak/>
        <w:t>فصلٌ</w:t>
      </w:r>
      <w:bookmarkEnd w:id="395"/>
      <w:bookmarkEnd w:id="396"/>
      <w:bookmarkEnd w:id="397"/>
    </w:p>
    <w:p w:rsidR="00021530" w:rsidRPr="002F3D54" w:rsidRDefault="0023359C" w:rsidP="002F3D54">
      <w:pPr>
        <w:ind w:firstLine="567"/>
        <w:rPr>
          <w:color w:val="auto"/>
          <w:rtl/>
        </w:rPr>
      </w:pPr>
      <w:r w:rsidRPr="002F3D54">
        <w:rPr>
          <w:rFonts w:hint="cs"/>
          <w:color w:val="auto"/>
          <w:rtl/>
        </w:rPr>
        <w:t>لما كانت أحكام هذا الفصل أبعد عن مسائل الش</w:t>
      </w:r>
      <w:r w:rsidR="00D04FFB" w:rsidRPr="002F3D54">
        <w:rPr>
          <w:rFonts w:hint="cs"/>
          <w:color w:val="auto"/>
          <w:rtl/>
        </w:rPr>
        <w:t>ّ</w:t>
      </w:r>
      <w:r w:rsidRPr="002F3D54">
        <w:rPr>
          <w:rFonts w:hint="cs"/>
          <w:color w:val="auto"/>
          <w:rtl/>
        </w:rPr>
        <w:t>ركة م</w:t>
      </w:r>
      <w:r w:rsidR="00D04FFB" w:rsidRPr="002F3D54">
        <w:rPr>
          <w:rFonts w:hint="cs"/>
          <w:color w:val="auto"/>
          <w:rtl/>
        </w:rPr>
        <w:t>ِ</w:t>
      </w:r>
      <w:r w:rsidRPr="002F3D54">
        <w:rPr>
          <w:rFonts w:hint="cs"/>
          <w:color w:val="auto"/>
          <w:rtl/>
        </w:rPr>
        <w:t>ن ق</w:t>
      </w:r>
      <w:r w:rsidR="00D04FFB" w:rsidRPr="002F3D54">
        <w:rPr>
          <w:rFonts w:hint="cs"/>
          <w:color w:val="auto"/>
          <w:rtl/>
        </w:rPr>
        <w:t>ِ</w:t>
      </w:r>
      <w:r w:rsidRPr="002F3D54">
        <w:rPr>
          <w:rFonts w:hint="cs"/>
          <w:color w:val="auto"/>
          <w:rtl/>
        </w:rPr>
        <w:t>ب</w:t>
      </w:r>
      <w:r w:rsidR="00D04FFB" w:rsidRPr="002F3D54">
        <w:rPr>
          <w:rFonts w:hint="cs"/>
          <w:color w:val="auto"/>
          <w:rtl/>
        </w:rPr>
        <w:t>َ</w:t>
      </w:r>
      <w:r w:rsidRPr="002F3D54">
        <w:rPr>
          <w:rFonts w:hint="cs"/>
          <w:color w:val="auto"/>
          <w:rtl/>
        </w:rPr>
        <w:t>ل</w:t>
      </w:r>
      <w:r w:rsidR="00D04FFB" w:rsidRPr="002F3D54">
        <w:rPr>
          <w:rFonts w:hint="cs"/>
          <w:color w:val="auto"/>
          <w:rtl/>
        </w:rPr>
        <w:t xml:space="preserve"> أ</w:t>
      </w:r>
      <w:r w:rsidRPr="002F3D54">
        <w:rPr>
          <w:rFonts w:hint="cs"/>
          <w:color w:val="auto"/>
          <w:rtl/>
        </w:rPr>
        <w:t>ن</w:t>
      </w:r>
      <w:r w:rsidR="00D04FFB" w:rsidRPr="002F3D54">
        <w:rPr>
          <w:rFonts w:hint="cs"/>
          <w:color w:val="auto"/>
          <w:rtl/>
        </w:rPr>
        <w:t>ّ</w:t>
      </w:r>
      <w:r w:rsidRPr="002F3D54">
        <w:rPr>
          <w:rFonts w:hint="cs"/>
          <w:color w:val="auto"/>
          <w:rtl/>
        </w:rPr>
        <w:t>ها ليست من مسائل الت</w:t>
      </w:r>
      <w:r w:rsidR="00D04FFB" w:rsidRPr="002F3D54">
        <w:rPr>
          <w:rFonts w:hint="cs"/>
          <w:color w:val="auto"/>
          <w:rtl/>
        </w:rPr>
        <w:t>ِّ</w:t>
      </w:r>
      <w:r w:rsidRPr="002F3D54">
        <w:rPr>
          <w:rFonts w:hint="cs"/>
          <w:color w:val="auto"/>
          <w:rtl/>
        </w:rPr>
        <w:t>جارة أُخِّر ذكر</w:t>
      </w:r>
      <w:r w:rsidR="00D04FFB" w:rsidRPr="002F3D54">
        <w:rPr>
          <w:rFonts w:hint="cs"/>
          <w:color w:val="auto"/>
          <w:rtl/>
        </w:rPr>
        <w:t>ُ</w:t>
      </w:r>
      <w:r w:rsidRPr="002F3D54">
        <w:rPr>
          <w:rFonts w:hint="cs"/>
          <w:color w:val="auto"/>
          <w:rtl/>
        </w:rPr>
        <w:t>ها عن ذكر أحكام سائر الفصول</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62" o:spid="_x0000_s1231" type="#_x0000_t202" style="position:absolute;left:0;text-align:left;margin-left:0;margin-top:.8pt;width:80.85pt;height:30.45pt;flip:x;z-index:25204428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" stroked="f">
            <v:textbox style="mso-fit-shape-to-text:t">
              <w:txbxContent>
                <w:p w:rsidR="00E408E2" w:rsidRDefault="00E408E2" w:rsidP="007637C9">
                  <w:pPr>
                    <w:ind w:firstLine="0"/>
                    <w:rPr>
                      <w:sz w:val="2"/>
                      <w:szCs w:val="2"/>
                    </w:rPr>
                  </w:pPr>
                  <w:r w:rsidRPr="00E575F2">
                    <w:rPr>
                      <w:sz w:val="28"/>
                      <w:szCs w:val="28"/>
                      <w:rtl/>
                    </w:rPr>
                    <w:t>[زكاة الشركين]</w:t>
                  </w:r>
                </w:p>
              </w:txbxContent>
            </v:textbox>
            <w10:wrap anchorx="page"/>
          </v:shape>
        </w:pict>
      </w:r>
      <w:r w:rsidR="0023359C" w:rsidRPr="002F3D54">
        <w:rPr>
          <w:rFonts w:hint="cs"/>
          <w:b/>
          <w:bCs/>
          <w:color w:val="auto"/>
          <w:rtl/>
        </w:rPr>
        <w:t>(أما إذا أد</w:t>
      </w:r>
      <w:r w:rsidR="00D04FFB" w:rsidRPr="002F3D54">
        <w:rPr>
          <w:rFonts w:hint="cs"/>
          <w:b/>
          <w:bCs/>
          <w:color w:val="auto"/>
          <w:rtl/>
        </w:rPr>
        <w:t>ّ</w:t>
      </w:r>
      <w:r w:rsidR="0023359C" w:rsidRPr="002F3D54">
        <w:rPr>
          <w:rFonts w:hint="cs"/>
          <w:b/>
          <w:bCs/>
          <w:color w:val="auto"/>
          <w:rtl/>
        </w:rPr>
        <w:t>يا مع</w:t>
      </w:r>
      <w:r w:rsidR="002F3D54">
        <w:rPr>
          <w:rFonts w:hint="cs"/>
          <w:b/>
          <w:bCs/>
          <w:color w:val="auto"/>
          <w:rtl/>
        </w:rPr>
        <w:t>ًا</w:t>
      </w:r>
      <w:r w:rsidR="0023359C" w:rsidRPr="002F3D54">
        <w:rPr>
          <w:rFonts w:hint="cs"/>
          <w:b/>
          <w:bCs/>
          <w:color w:val="auto"/>
          <w:rtl/>
        </w:rPr>
        <w:t xml:space="preserve"> ضم</w:t>
      </w:r>
      <w:r w:rsidR="00D04FFB" w:rsidRPr="002F3D54">
        <w:rPr>
          <w:rFonts w:hint="cs"/>
          <w:b/>
          <w:bCs/>
          <w:color w:val="auto"/>
          <w:rtl/>
        </w:rPr>
        <w:t>ِ</w:t>
      </w:r>
      <w:r w:rsidR="0023359C" w:rsidRPr="002F3D54">
        <w:rPr>
          <w:rFonts w:hint="cs"/>
          <w:b/>
          <w:bCs/>
          <w:color w:val="auto"/>
          <w:rtl/>
        </w:rPr>
        <w:t>ن كل</w:t>
      </w:r>
      <w:r w:rsidR="00D04FFB" w:rsidRPr="002F3D54">
        <w:rPr>
          <w:rFonts w:hint="cs"/>
          <w:b/>
          <w:bCs/>
          <w:color w:val="auto"/>
          <w:rtl/>
        </w:rPr>
        <w:t>ُّ</w:t>
      </w:r>
      <w:r w:rsidR="0023359C" w:rsidRPr="002F3D54">
        <w:rPr>
          <w:rFonts w:hint="cs"/>
          <w:b/>
          <w:bCs/>
          <w:color w:val="auto"/>
          <w:rtl/>
        </w:rPr>
        <w:t xml:space="preserve"> واحد</w:t>
      </w:r>
      <w:r w:rsidR="00D04FFB" w:rsidRPr="002F3D54">
        <w:rPr>
          <w:rFonts w:hint="cs"/>
          <w:b/>
          <w:bCs/>
          <w:color w:val="auto"/>
          <w:rtl/>
        </w:rPr>
        <w:t>ٍ</w:t>
      </w:r>
      <w:r w:rsidR="0023359C" w:rsidRPr="002F3D54">
        <w:rPr>
          <w:rFonts w:hint="cs"/>
          <w:b/>
          <w:bCs/>
          <w:color w:val="auto"/>
          <w:rtl/>
        </w:rPr>
        <w:t xml:space="preserve"> منهما نصيب صاحبه)</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عند أبي حنيفة</w:t>
      </w:r>
      <w:r w:rsidR="00021530" w:rsidRPr="002F3D54">
        <w:rPr>
          <w:rFonts w:hint="cs"/>
          <w:color w:val="auto"/>
          <w:rtl/>
        </w:rPr>
        <w:t xml:space="preserve">. </w:t>
      </w:r>
      <w:r w:rsidR="0023359C" w:rsidRPr="002F3D54">
        <w:rPr>
          <w:rFonts w:hint="cs"/>
          <w:color w:val="auto"/>
          <w:rtl/>
        </w:rPr>
        <w:t>وعندهما لا يضم</w:t>
      </w:r>
      <w:r w:rsidR="00D04FFB" w:rsidRPr="002F3D54">
        <w:rPr>
          <w:rFonts w:hint="cs"/>
          <w:color w:val="auto"/>
          <w:rtl/>
        </w:rPr>
        <w:t>َ</w:t>
      </w:r>
      <w:r w:rsidR="0023359C" w:rsidRPr="002F3D54">
        <w:rPr>
          <w:rFonts w:hint="cs"/>
          <w:color w:val="auto"/>
          <w:rtl/>
        </w:rPr>
        <w:t>ن</w:t>
      </w:r>
      <w:r w:rsidR="0023359C" w:rsidRPr="002F3D54">
        <w:rPr>
          <w:rStyle w:val="ae"/>
          <w:color w:val="auto"/>
          <w:rtl/>
        </w:rPr>
        <w:t>(</w:t>
      </w:r>
      <w:r w:rsidR="0023359C" w:rsidRPr="002F3D54">
        <w:rPr>
          <w:rStyle w:val="ae"/>
          <w:color w:val="auto"/>
          <w:rtl/>
        </w:rPr>
        <w:footnoteReference w:id="1486"/>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الزيادات للإمام العتابي</w:t>
      </w:r>
      <w:r w:rsidR="0023359C" w:rsidRPr="002F3D54">
        <w:rPr>
          <w:rStyle w:val="ae"/>
          <w:color w:val="auto"/>
          <w:rtl/>
        </w:rPr>
        <w:t>(</w:t>
      </w:r>
      <w:r w:rsidR="0023359C" w:rsidRPr="002F3D54">
        <w:rPr>
          <w:rStyle w:val="ae"/>
          <w:color w:val="auto"/>
          <w:rtl/>
        </w:rPr>
        <w:footnoteReference w:id="1487"/>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زكاة المبسوط</w:t>
      </w:r>
      <w:r w:rsidR="00D04FFB" w:rsidRPr="002F3D54">
        <w:rPr>
          <w:rFonts w:hint="cs"/>
          <w:color w:val="auto"/>
          <w:rtl/>
        </w:rPr>
        <w:t>ـ</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w:t>
      </w:r>
      <w:r w:rsidRPr="002F3D54">
        <w:rPr>
          <w:rFonts w:hint="cs"/>
          <w:color w:val="auto"/>
          <w:vertAlign w:val="superscript"/>
          <w:rtl/>
        </w:rPr>
        <w:t>(</w:t>
      </w:r>
      <w:r w:rsidRPr="002F3D54">
        <w:rPr>
          <w:rStyle w:val="ae"/>
          <w:color w:val="auto"/>
          <w:rtl/>
        </w:rPr>
        <w:footnoteReference w:id="1488"/>
      </w:r>
      <w:r w:rsidRPr="002F3D54">
        <w:rPr>
          <w:rFonts w:hint="cs"/>
          <w:color w:val="auto"/>
          <w:vertAlign w:val="superscript"/>
          <w:rtl/>
        </w:rPr>
        <w:t>)</w:t>
      </w:r>
      <w:r w:rsidRPr="002F3D54">
        <w:rPr>
          <w:rFonts w:hint="cs"/>
          <w:color w:val="auto"/>
          <w:rtl/>
        </w:rPr>
        <w:t>إذا حال</w:t>
      </w:r>
      <w:r w:rsidR="00D04FFB" w:rsidRPr="002F3D54">
        <w:rPr>
          <w:rFonts w:hint="cs"/>
          <w:color w:val="auto"/>
          <w:rtl/>
        </w:rPr>
        <w:t>َ</w:t>
      </w:r>
      <w:r w:rsidRPr="002F3D54">
        <w:rPr>
          <w:rFonts w:hint="cs"/>
          <w:color w:val="auto"/>
          <w:rtl/>
        </w:rPr>
        <w:t xml:space="preserve"> الح</w:t>
      </w:r>
      <w:r w:rsidR="00D04FFB" w:rsidRPr="002F3D54">
        <w:rPr>
          <w:rFonts w:hint="cs"/>
          <w:color w:val="auto"/>
          <w:rtl/>
        </w:rPr>
        <w:t>َ</w:t>
      </w:r>
      <w:r w:rsidRPr="002F3D54">
        <w:rPr>
          <w:rFonts w:hint="cs"/>
          <w:color w:val="auto"/>
          <w:rtl/>
        </w:rPr>
        <w:t>ول على مال الش</w:t>
      </w:r>
      <w:r w:rsidR="00D04FFB" w:rsidRPr="002F3D54">
        <w:rPr>
          <w:rFonts w:hint="cs"/>
          <w:color w:val="auto"/>
          <w:rtl/>
        </w:rPr>
        <w:t>ّ</w:t>
      </w:r>
      <w:r w:rsidRPr="002F3D54">
        <w:rPr>
          <w:rFonts w:hint="cs"/>
          <w:color w:val="auto"/>
          <w:rtl/>
        </w:rPr>
        <w:t>ريكين المتفاوضين فأدَّى كل</w:t>
      </w:r>
      <w:r w:rsidR="00D04FFB" w:rsidRPr="002F3D54">
        <w:rPr>
          <w:rFonts w:hint="cs"/>
          <w:color w:val="auto"/>
          <w:rtl/>
        </w:rPr>
        <w:t>ُّ</w:t>
      </w:r>
      <w:r w:rsidRPr="002F3D54">
        <w:rPr>
          <w:rFonts w:hint="cs"/>
          <w:color w:val="auto"/>
          <w:rtl/>
        </w:rPr>
        <w:t xml:space="preserve"> واحد</w:t>
      </w:r>
      <w:r w:rsidR="00D04FFB" w:rsidRPr="002F3D54">
        <w:rPr>
          <w:rFonts w:hint="cs"/>
          <w:color w:val="auto"/>
          <w:rtl/>
        </w:rPr>
        <w:t>ٍ</w:t>
      </w:r>
      <w:r w:rsidRPr="002F3D54">
        <w:rPr>
          <w:rFonts w:hint="cs"/>
          <w:color w:val="auto"/>
          <w:rtl/>
        </w:rPr>
        <w:t xml:space="preserve"> منهما زكاة</w:t>
      </w:r>
      <w:r w:rsidR="00D04FFB" w:rsidRPr="002F3D54">
        <w:rPr>
          <w:rFonts w:hint="cs"/>
          <w:color w:val="auto"/>
          <w:rtl/>
        </w:rPr>
        <w:t>َ</w:t>
      </w:r>
      <w:r w:rsidRPr="002F3D54">
        <w:rPr>
          <w:rFonts w:hint="cs"/>
          <w:color w:val="auto"/>
          <w:rtl/>
        </w:rPr>
        <w:t xml:space="preserve"> جميع المال</w:t>
      </w:r>
      <w:r w:rsidR="00021530" w:rsidRPr="002F3D54">
        <w:rPr>
          <w:rFonts w:hint="cs"/>
          <w:color w:val="auto"/>
          <w:rtl/>
        </w:rPr>
        <w:t xml:space="preserve">، </w:t>
      </w:r>
      <w:r w:rsidRPr="002F3D54">
        <w:rPr>
          <w:rFonts w:hint="cs"/>
          <w:color w:val="auto"/>
          <w:rtl/>
        </w:rPr>
        <w:t>فإن</w:t>
      </w:r>
      <w:r w:rsidR="00D04FFB" w:rsidRPr="002F3D54">
        <w:rPr>
          <w:rFonts w:hint="cs"/>
          <w:color w:val="auto"/>
          <w:rtl/>
        </w:rPr>
        <w:t>ْ</w:t>
      </w:r>
      <w:r w:rsidRPr="002F3D54">
        <w:rPr>
          <w:rFonts w:hint="cs"/>
          <w:color w:val="auto"/>
          <w:rtl/>
        </w:rPr>
        <w:t xml:space="preserve"> أدَّى كل</w:t>
      </w:r>
      <w:r w:rsidR="00D04FFB" w:rsidRPr="002F3D54">
        <w:rPr>
          <w:rFonts w:hint="cs"/>
          <w:color w:val="auto"/>
          <w:rtl/>
        </w:rPr>
        <w:t>ُّ</w:t>
      </w:r>
      <w:r w:rsidRPr="002F3D54">
        <w:rPr>
          <w:rFonts w:hint="cs"/>
          <w:color w:val="auto"/>
          <w:rtl/>
        </w:rPr>
        <w:t xml:space="preserve"> واحد منهما بغير أ</w:t>
      </w:r>
      <w:r w:rsidR="00D04FFB" w:rsidRPr="002F3D54">
        <w:rPr>
          <w:rFonts w:hint="cs"/>
          <w:color w:val="auto"/>
          <w:rtl/>
        </w:rPr>
        <w:t>َ</w:t>
      </w:r>
      <w:r w:rsidRPr="002F3D54">
        <w:rPr>
          <w:rFonts w:hint="cs"/>
          <w:color w:val="auto"/>
          <w:rtl/>
        </w:rPr>
        <w:t>مر صاحبه ضمن لصاحبهلأن</w:t>
      </w:r>
      <w:r w:rsidR="00D04FFB" w:rsidRPr="002F3D54">
        <w:rPr>
          <w:rFonts w:hint="cs"/>
          <w:color w:val="auto"/>
          <w:rtl/>
        </w:rPr>
        <w:t>ّ</w:t>
      </w:r>
      <w:r w:rsidRPr="002F3D54">
        <w:rPr>
          <w:rFonts w:hint="cs"/>
          <w:color w:val="auto"/>
          <w:rtl/>
        </w:rPr>
        <w:t xml:space="preserve"> كل</w:t>
      </w:r>
      <w:r w:rsidR="00D04FFB" w:rsidRPr="002F3D54">
        <w:rPr>
          <w:rFonts w:hint="cs"/>
          <w:color w:val="auto"/>
          <w:rtl/>
        </w:rPr>
        <w:t>َّ</w:t>
      </w:r>
      <w:r w:rsidRPr="002F3D54">
        <w:rPr>
          <w:rFonts w:hint="cs"/>
          <w:color w:val="auto"/>
          <w:rtl/>
        </w:rPr>
        <w:t xml:space="preserve"> واحد</w:t>
      </w:r>
      <w:r w:rsidR="00D04FFB" w:rsidRPr="002F3D54">
        <w:rPr>
          <w:rFonts w:hint="cs"/>
          <w:color w:val="auto"/>
          <w:rtl/>
        </w:rPr>
        <w:t>ٍ</w:t>
      </w:r>
      <w:r w:rsidRPr="002F3D54">
        <w:rPr>
          <w:rFonts w:hint="cs"/>
          <w:color w:val="auto"/>
          <w:rtl/>
        </w:rPr>
        <w:t xml:space="preserve"> منهما بسبب الش</w:t>
      </w:r>
      <w:r w:rsidR="00D04FFB" w:rsidRPr="002F3D54">
        <w:rPr>
          <w:rFonts w:hint="cs"/>
          <w:color w:val="auto"/>
          <w:rtl/>
        </w:rPr>
        <w:t>ّ</w:t>
      </w:r>
      <w:r w:rsidRPr="002F3D54">
        <w:rPr>
          <w:rFonts w:hint="cs"/>
          <w:color w:val="auto"/>
          <w:rtl/>
        </w:rPr>
        <w:t>ركة صار نائب</w:t>
      </w:r>
      <w:r w:rsidR="002F3D54">
        <w:rPr>
          <w:rFonts w:hint="cs"/>
          <w:color w:val="auto"/>
          <w:rtl/>
        </w:rPr>
        <w:t>ًا</w:t>
      </w:r>
      <w:r w:rsidRPr="002F3D54">
        <w:rPr>
          <w:rFonts w:hint="cs"/>
          <w:color w:val="auto"/>
          <w:rtl/>
        </w:rPr>
        <w:t xml:space="preserve"> عن صاحبه في الت</w:t>
      </w:r>
      <w:r w:rsidR="00D04FFB" w:rsidRPr="002F3D54">
        <w:rPr>
          <w:rFonts w:hint="cs"/>
          <w:color w:val="auto"/>
          <w:rtl/>
        </w:rPr>
        <w:t>ِّ</w:t>
      </w:r>
      <w:r w:rsidRPr="002F3D54">
        <w:rPr>
          <w:rFonts w:hint="cs"/>
          <w:color w:val="auto"/>
          <w:rtl/>
        </w:rPr>
        <w:t>جارات دون إقامة العبادات</w:t>
      </w:r>
      <w:r w:rsidR="00021530" w:rsidRPr="002F3D54">
        <w:rPr>
          <w:rFonts w:hint="cs"/>
          <w:color w:val="auto"/>
          <w:rtl/>
        </w:rPr>
        <w:t xml:space="preserve">، </w:t>
      </w:r>
      <w:r w:rsidRPr="002F3D54">
        <w:rPr>
          <w:rFonts w:hint="cs"/>
          <w:color w:val="auto"/>
          <w:rtl/>
        </w:rPr>
        <w:t>وإن</w:t>
      </w:r>
      <w:r w:rsidR="00D04FFB" w:rsidRPr="002F3D54">
        <w:rPr>
          <w:rFonts w:hint="cs"/>
          <w:color w:val="auto"/>
          <w:rtl/>
        </w:rPr>
        <w:t>ْ</w:t>
      </w:r>
      <w:r w:rsidRPr="002F3D54">
        <w:rPr>
          <w:rFonts w:hint="cs"/>
          <w:color w:val="auto"/>
          <w:rtl/>
        </w:rPr>
        <w:t xml:space="preserve"> كان كل</w:t>
      </w:r>
      <w:r w:rsidR="00D04FFB" w:rsidRPr="002F3D54">
        <w:rPr>
          <w:rFonts w:hint="cs"/>
          <w:color w:val="auto"/>
          <w:rtl/>
        </w:rPr>
        <w:t>ُّ</w:t>
      </w:r>
      <w:r w:rsidRPr="002F3D54">
        <w:rPr>
          <w:rFonts w:hint="cs"/>
          <w:color w:val="auto"/>
          <w:rtl/>
        </w:rPr>
        <w:t xml:space="preserve"> واحد منهما قد أم</w:t>
      </w:r>
      <w:r w:rsidR="00D04FFB" w:rsidRPr="002F3D54">
        <w:rPr>
          <w:rFonts w:hint="cs"/>
          <w:color w:val="auto"/>
          <w:rtl/>
        </w:rPr>
        <w:t>ِ</w:t>
      </w:r>
      <w:r w:rsidRPr="002F3D54">
        <w:rPr>
          <w:rFonts w:hint="cs"/>
          <w:color w:val="auto"/>
          <w:rtl/>
        </w:rPr>
        <w:t>ر بأداء الزكاة فهو على وجهين</w:t>
      </w:r>
      <w:r w:rsidR="00021530" w:rsidRPr="002F3D54">
        <w:rPr>
          <w:rFonts w:hint="cs"/>
          <w:color w:val="auto"/>
          <w:rtl/>
        </w:rPr>
        <w:t xml:space="preserve">: </w:t>
      </w:r>
      <w:r w:rsidRPr="002F3D54">
        <w:rPr>
          <w:rFonts w:hint="cs"/>
          <w:color w:val="auto"/>
          <w:rtl/>
        </w:rPr>
        <w:t>إما أن</w:t>
      </w:r>
      <w:r w:rsidR="00D04FFB" w:rsidRPr="002F3D54">
        <w:rPr>
          <w:rFonts w:hint="cs"/>
          <w:color w:val="auto"/>
          <w:rtl/>
        </w:rPr>
        <w:t>ْ</w:t>
      </w:r>
      <w:r w:rsidRPr="002F3D54">
        <w:rPr>
          <w:rFonts w:hint="cs"/>
          <w:color w:val="auto"/>
          <w:rtl/>
        </w:rPr>
        <w:t xml:space="preserve"> يؤد</w:t>
      </w:r>
      <w:r w:rsidR="00D04FFB" w:rsidRPr="002F3D54">
        <w:rPr>
          <w:rFonts w:hint="cs"/>
          <w:color w:val="auto"/>
          <w:rtl/>
        </w:rPr>
        <w:t>ِّ</w:t>
      </w:r>
      <w:r w:rsidRPr="002F3D54">
        <w:rPr>
          <w:rFonts w:hint="cs"/>
          <w:color w:val="auto"/>
          <w:rtl/>
        </w:rPr>
        <w:t>يا مع</w:t>
      </w:r>
      <w:r w:rsidR="002F3D54">
        <w:rPr>
          <w:rFonts w:hint="cs"/>
          <w:color w:val="auto"/>
          <w:rtl/>
        </w:rPr>
        <w:t>ًا</w:t>
      </w:r>
      <w:r w:rsidRPr="002F3D54">
        <w:rPr>
          <w:rFonts w:hint="cs"/>
          <w:color w:val="auto"/>
          <w:rtl/>
        </w:rPr>
        <w:t xml:space="preserve"> أو على الت</w:t>
      </w:r>
      <w:r w:rsidR="00D04FFB" w:rsidRPr="002F3D54">
        <w:rPr>
          <w:rFonts w:hint="cs"/>
          <w:color w:val="auto"/>
          <w:rtl/>
        </w:rPr>
        <w:t>َّ</w:t>
      </w:r>
      <w:r w:rsidRPr="002F3D54">
        <w:rPr>
          <w:rFonts w:hint="cs"/>
          <w:color w:val="auto"/>
          <w:rtl/>
        </w:rPr>
        <w:t>عاقب</w:t>
      </w:r>
      <w:r w:rsidR="00021530" w:rsidRPr="002F3D54">
        <w:rPr>
          <w:rFonts w:hint="cs"/>
          <w:color w:val="auto"/>
          <w:rtl/>
        </w:rPr>
        <w:t xml:space="preserve">. </w:t>
      </w:r>
      <w:r w:rsidRPr="002F3D54">
        <w:rPr>
          <w:rFonts w:hint="cs"/>
          <w:color w:val="auto"/>
          <w:rtl/>
        </w:rPr>
        <w:t>فإن</w:t>
      </w:r>
      <w:r w:rsidR="00D04FFB" w:rsidRPr="002F3D54">
        <w:rPr>
          <w:rFonts w:hint="cs"/>
          <w:color w:val="auto"/>
          <w:rtl/>
        </w:rPr>
        <w:t>ْ</w:t>
      </w:r>
      <w:r w:rsidRPr="002F3D54">
        <w:rPr>
          <w:rFonts w:hint="cs"/>
          <w:color w:val="auto"/>
          <w:rtl/>
        </w:rPr>
        <w:t xml:space="preserve"> أد</w:t>
      </w:r>
      <w:r w:rsidR="00D04FFB" w:rsidRPr="002F3D54">
        <w:rPr>
          <w:rFonts w:hint="cs"/>
          <w:color w:val="auto"/>
          <w:rtl/>
        </w:rPr>
        <w:t>ّ</w:t>
      </w:r>
      <w:r w:rsidRPr="002F3D54">
        <w:rPr>
          <w:rFonts w:hint="cs"/>
          <w:color w:val="auto"/>
          <w:rtl/>
        </w:rPr>
        <w:t>يا مع</w:t>
      </w:r>
      <w:r w:rsidR="002F3D54">
        <w:rPr>
          <w:rFonts w:hint="cs"/>
          <w:color w:val="auto"/>
          <w:rtl/>
        </w:rPr>
        <w:t>ًا</w:t>
      </w:r>
      <w:r w:rsidRPr="002F3D54">
        <w:rPr>
          <w:rFonts w:hint="cs"/>
          <w:color w:val="auto"/>
          <w:rtl/>
        </w:rPr>
        <w:t xml:space="preserve"> ض</w:t>
      </w:r>
      <w:r w:rsidR="00D04FFB" w:rsidRPr="002F3D54">
        <w:rPr>
          <w:rFonts w:hint="cs"/>
          <w:color w:val="auto"/>
          <w:rtl/>
        </w:rPr>
        <w:t>َ</w:t>
      </w:r>
      <w:r w:rsidRPr="002F3D54">
        <w:rPr>
          <w:rFonts w:hint="cs"/>
          <w:color w:val="auto"/>
          <w:rtl/>
        </w:rPr>
        <w:t>م</w:t>
      </w:r>
      <w:r w:rsidR="00D04FFB" w:rsidRPr="002F3D54">
        <w:rPr>
          <w:rFonts w:hint="cs"/>
          <w:color w:val="auto"/>
          <w:rtl/>
        </w:rPr>
        <w:t>ِ</w:t>
      </w:r>
      <w:r w:rsidRPr="002F3D54">
        <w:rPr>
          <w:rFonts w:hint="cs"/>
          <w:color w:val="auto"/>
          <w:rtl/>
        </w:rPr>
        <w:t>ن كل</w:t>
      </w:r>
      <w:r w:rsidR="00D04FFB" w:rsidRPr="002F3D54">
        <w:rPr>
          <w:rFonts w:hint="cs"/>
          <w:color w:val="auto"/>
          <w:rtl/>
        </w:rPr>
        <w:t>ُّ</w:t>
      </w:r>
      <w:r w:rsidRPr="002F3D54">
        <w:rPr>
          <w:rFonts w:hint="cs"/>
          <w:color w:val="auto"/>
          <w:rtl/>
        </w:rPr>
        <w:t xml:space="preserve"> واحد</w:t>
      </w:r>
      <w:r w:rsidR="00D04FFB" w:rsidRPr="002F3D54">
        <w:rPr>
          <w:rFonts w:hint="cs"/>
          <w:color w:val="auto"/>
          <w:rtl/>
        </w:rPr>
        <w:t>ٍ</w:t>
      </w:r>
      <w:r w:rsidRPr="002F3D54">
        <w:rPr>
          <w:rFonts w:hint="cs"/>
          <w:color w:val="auto"/>
          <w:rtl/>
        </w:rPr>
        <w:t xml:space="preserve"> منهما لصاحبه حص</w:t>
      </w:r>
      <w:r w:rsidR="00D04FFB" w:rsidRPr="002F3D54">
        <w:rPr>
          <w:rFonts w:hint="cs"/>
          <w:color w:val="auto"/>
          <w:rtl/>
        </w:rPr>
        <w:t>َّ</w:t>
      </w:r>
      <w:r w:rsidRPr="002F3D54">
        <w:rPr>
          <w:rFonts w:hint="cs"/>
          <w:color w:val="auto"/>
          <w:rtl/>
        </w:rPr>
        <w:t xml:space="preserve">ته مما أدَّى في قول أبي حنيفة </w:t>
      </w:r>
      <w:r w:rsidR="00E575F2" w:rsidRPr="002F3D54">
        <w:rPr>
          <w:rFonts w:ascii="AAA GoldenLotus" w:hAnsi="AAA GoldenLotus" w:cs="AAA GoldenLotus"/>
          <w:color w:val="auto"/>
          <w:sz w:val="32"/>
          <w:szCs w:val="32"/>
          <w:rtl/>
        </w:rPr>
        <w:t>ؒ</w:t>
      </w:r>
      <w:r w:rsidRPr="002F3D54">
        <w:rPr>
          <w:rFonts w:hint="cs"/>
          <w:color w:val="auto"/>
          <w:rtl/>
        </w:rPr>
        <w:t xml:space="preserve"> ولم يضم</w:t>
      </w:r>
      <w:r w:rsidR="00D04FFB" w:rsidRPr="002F3D54">
        <w:rPr>
          <w:rFonts w:hint="cs"/>
          <w:color w:val="auto"/>
          <w:rtl/>
        </w:rPr>
        <w:t>َ</w:t>
      </w:r>
      <w:r w:rsidRPr="002F3D54">
        <w:rPr>
          <w:rFonts w:hint="cs"/>
          <w:color w:val="auto"/>
          <w:rtl/>
        </w:rPr>
        <w:t>ن عندهما</w:t>
      </w:r>
      <w:r w:rsidR="00021530" w:rsidRPr="002F3D54">
        <w:rPr>
          <w:rFonts w:hint="cs"/>
          <w:color w:val="auto"/>
          <w:rtl/>
        </w:rPr>
        <w:t xml:space="preserve">. </w:t>
      </w:r>
      <w:r w:rsidRPr="002F3D54">
        <w:rPr>
          <w:rFonts w:hint="cs"/>
          <w:color w:val="auto"/>
          <w:rtl/>
        </w:rPr>
        <w:t>وإ</w:t>
      </w:r>
      <w:r w:rsidR="00D04FFB" w:rsidRPr="002F3D54">
        <w:rPr>
          <w:rFonts w:hint="cs"/>
          <w:color w:val="auto"/>
          <w:rtl/>
        </w:rPr>
        <w:t>ِ</w:t>
      </w:r>
      <w:r w:rsidRPr="002F3D54">
        <w:rPr>
          <w:rFonts w:hint="cs"/>
          <w:color w:val="auto"/>
          <w:rtl/>
        </w:rPr>
        <w:t>ن</w:t>
      </w:r>
      <w:r w:rsidR="00D04FFB" w:rsidRPr="002F3D54">
        <w:rPr>
          <w:rFonts w:hint="cs"/>
          <w:color w:val="auto"/>
          <w:rtl/>
        </w:rPr>
        <w:t>ْ</w:t>
      </w:r>
      <w:r w:rsidRPr="002F3D54">
        <w:rPr>
          <w:rFonts w:hint="cs"/>
          <w:color w:val="auto"/>
          <w:rtl/>
        </w:rPr>
        <w:t xml:space="preserve"> أد</w:t>
      </w:r>
      <w:r w:rsidR="00D04FFB" w:rsidRPr="002F3D54">
        <w:rPr>
          <w:rFonts w:hint="cs"/>
          <w:color w:val="auto"/>
          <w:rtl/>
        </w:rPr>
        <w:t>ّ</w:t>
      </w:r>
      <w:r w:rsidRPr="002F3D54">
        <w:rPr>
          <w:rFonts w:hint="cs"/>
          <w:color w:val="auto"/>
          <w:rtl/>
        </w:rPr>
        <w:t>يا على الت</w:t>
      </w:r>
      <w:r w:rsidR="00D04FFB" w:rsidRPr="002F3D54">
        <w:rPr>
          <w:rFonts w:hint="cs"/>
          <w:color w:val="auto"/>
          <w:rtl/>
        </w:rPr>
        <w:t>ّ</w:t>
      </w:r>
      <w:r w:rsidRPr="002F3D54">
        <w:rPr>
          <w:rFonts w:hint="cs"/>
          <w:color w:val="auto"/>
          <w:rtl/>
        </w:rPr>
        <w:t>عاقب فلا ض</w:t>
      </w:r>
      <w:r w:rsidR="00D04FFB" w:rsidRPr="002F3D54">
        <w:rPr>
          <w:rFonts w:hint="cs"/>
          <w:color w:val="auto"/>
          <w:rtl/>
        </w:rPr>
        <w:t>َ</w:t>
      </w:r>
      <w:r w:rsidRPr="002F3D54">
        <w:rPr>
          <w:rFonts w:hint="cs"/>
          <w:color w:val="auto"/>
          <w:rtl/>
        </w:rPr>
        <w:t>مان على المؤد</w:t>
      </w:r>
      <w:r w:rsidR="00D04FFB" w:rsidRPr="002F3D54">
        <w:rPr>
          <w:rFonts w:hint="cs"/>
          <w:color w:val="auto"/>
          <w:rtl/>
        </w:rPr>
        <w:t>ِّ</w:t>
      </w:r>
      <w:r w:rsidRPr="002F3D54">
        <w:rPr>
          <w:rFonts w:hint="cs"/>
          <w:color w:val="auto"/>
          <w:rtl/>
        </w:rPr>
        <w:t>ي أول</w:t>
      </w:r>
      <w:r w:rsidR="002F3D54">
        <w:rPr>
          <w:rFonts w:hint="cs"/>
          <w:color w:val="auto"/>
          <w:rtl/>
        </w:rPr>
        <w:t>ًا</w:t>
      </w:r>
      <w:r w:rsidRPr="002F3D54">
        <w:rPr>
          <w:rFonts w:hint="cs"/>
          <w:color w:val="auto"/>
          <w:rtl/>
        </w:rPr>
        <w:t xml:space="preserve"> منهما لصاحبه</w:t>
      </w:r>
      <w:r w:rsidR="00021530" w:rsidRPr="002F3D54">
        <w:rPr>
          <w:rFonts w:hint="cs"/>
          <w:color w:val="auto"/>
          <w:rtl/>
        </w:rPr>
        <w:t xml:space="preserve">، </w:t>
      </w:r>
      <w:r w:rsidRPr="002F3D54">
        <w:rPr>
          <w:rFonts w:hint="cs"/>
          <w:color w:val="auto"/>
          <w:rtl/>
        </w:rPr>
        <w:t>ويضم</w:t>
      </w:r>
      <w:r w:rsidR="00D04FFB" w:rsidRPr="002F3D54">
        <w:rPr>
          <w:rFonts w:hint="cs"/>
          <w:color w:val="auto"/>
          <w:rtl/>
        </w:rPr>
        <w:t>َ</w:t>
      </w:r>
      <w:r w:rsidRPr="002F3D54">
        <w:rPr>
          <w:rFonts w:hint="cs"/>
          <w:color w:val="auto"/>
          <w:rtl/>
        </w:rPr>
        <w:t>ن المؤد</w:t>
      </w:r>
      <w:r w:rsidR="00D04FFB" w:rsidRPr="002F3D54">
        <w:rPr>
          <w:rFonts w:hint="cs"/>
          <w:color w:val="auto"/>
          <w:rtl/>
        </w:rPr>
        <w:t>ِّ</w:t>
      </w:r>
      <w:r w:rsidRPr="002F3D54">
        <w:rPr>
          <w:rFonts w:hint="cs"/>
          <w:color w:val="auto"/>
          <w:rtl/>
        </w:rPr>
        <w:t>ي آخر</w:t>
      </w:r>
      <w:r w:rsidR="002F3D54">
        <w:rPr>
          <w:rFonts w:hint="cs"/>
          <w:color w:val="auto"/>
          <w:rtl/>
        </w:rPr>
        <w:t>ًا</w:t>
      </w:r>
      <w:r w:rsidRPr="002F3D54">
        <w:rPr>
          <w:rFonts w:hint="cs"/>
          <w:color w:val="auto"/>
          <w:rtl/>
        </w:rPr>
        <w:t xml:space="preserve"> لصاحبه حص</w:t>
      </w:r>
      <w:r w:rsidR="00D04FFB" w:rsidRPr="002F3D54">
        <w:rPr>
          <w:rFonts w:hint="cs"/>
          <w:color w:val="auto"/>
          <w:rtl/>
        </w:rPr>
        <w:t>ّ</w:t>
      </w:r>
      <w:r w:rsidRPr="002F3D54">
        <w:rPr>
          <w:rFonts w:hint="cs"/>
          <w:color w:val="auto"/>
          <w:rtl/>
        </w:rPr>
        <w:t>ته مما أد</w:t>
      </w:r>
      <w:r w:rsidR="00D04FFB" w:rsidRPr="002F3D54">
        <w:rPr>
          <w:rFonts w:hint="cs"/>
          <w:color w:val="auto"/>
          <w:rtl/>
        </w:rPr>
        <w:t>ّ</w:t>
      </w:r>
      <w:r w:rsidRPr="002F3D54">
        <w:rPr>
          <w:rFonts w:hint="cs"/>
          <w:color w:val="auto"/>
          <w:rtl/>
        </w:rPr>
        <w:t>ى في قول أبي حنيفة</w:t>
      </w:r>
      <w:r w:rsidR="00021530" w:rsidRPr="002F3D54">
        <w:rPr>
          <w:rFonts w:hint="cs"/>
          <w:color w:val="auto"/>
          <w:rtl/>
        </w:rPr>
        <w:t xml:space="preserve">، </w:t>
      </w:r>
      <w:r w:rsidRPr="002F3D54">
        <w:rPr>
          <w:rFonts w:hint="cs"/>
          <w:color w:val="auto"/>
          <w:rtl/>
        </w:rPr>
        <w:t>سواء</w:t>
      </w:r>
      <w:r w:rsidR="00D04FFB" w:rsidRPr="002F3D54">
        <w:rPr>
          <w:rFonts w:hint="cs"/>
          <w:color w:val="auto"/>
          <w:rtl/>
        </w:rPr>
        <w:t>ٌ</w:t>
      </w:r>
      <w:r w:rsidRPr="002F3D54">
        <w:rPr>
          <w:rFonts w:hint="cs"/>
          <w:color w:val="auto"/>
          <w:rtl/>
        </w:rPr>
        <w:t xml:space="preserve"> علم بأدائه أو لم يعلم</w:t>
      </w:r>
      <w:r w:rsidR="00021530" w:rsidRPr="002F3D54">
        <w:rPr>
          <w:rFonts w:hint="cs"/>
          <w:color w:val="auto"/>
          <w:rtl/>
        </w:rPr>
        <w:t xml:space="preserve">. </w:t>
      </w:r>
      <w:r w:rsidRPr="002F3D54">
        <w:rPr>
          <w:rFonts w:hint="cs"/>
          <w:color w:val="auto"/>
          <w:rtl/>
        </w:rPr>
        <w:t>وعندهما</w:t>
      </w:r>
      <w:r w:rsidR="00021530" w:rsidRPr="002F3D54">
        <w:rPr>
          <w:rFonts w:hint="cs"/>
          <w:color w:val="auto"/>
          <w:rtl/>
        </w:rPr>
        <w:t xml:space="preserve">: </w:t>
      </w:r>
      <w:r w:rsidRPr="002F3D54">
        <w:rPr>
          <w:rFonts w:hint="cs"/>
          <w:color w:val="auto"/>
          <w:rtl/>
        </w:rPr>
        <w:t>إن</w:t>
      </w:r>
      <w:r w:rsidR="00D04FFB" w:rsidRPr="002F3D54">
        <w:rPr>
          <w:rFonts w:hint="cs"/>
          <w:color w:val="auto"/>
          <w:rtl/>
        </w:rPr>
        <w:t>ْ</w:t>
      </w:r>
      <w:r w:rsidRPr="002F3D54">
        <w:rPr>
          <w:rFonts w:hint="cs"/>
          <w:color w:val="auto"/>
          <w:rtl/>
        </w:rPr>
        <w:t xml:space="preserve"> عل</w:t>
      </w:r>
      <w:r w:rsidR="00D04FFB" w:rsidRPr="002F3D54">
        <w:rPr>
          <w:rFonts w:hint="cs"/>
          <w:color w:val="auto"/>
          <w:rtl/>
        </w:rPr>
        <w:t>ِ</w:t>
      </w:r>
      <w:r w:rsidRPr="002F3D54">
        <w:rPr>
          <w:rFonts w:hint="cs"/>
          <w:color w:val="auto"/>
          <w:rtl/>
        </w:rPr>
        <w:t>م بأداء صاحبه ضم</w:t>
      </w:r>
      <w:r w:rsidR="00D04FFB" w:rsidRPr="002F3D54">
        <w:rPr>
          <w:rFonts w:hint="cs"/>
          <w:color w:val="auto"/>
          <w:rtl/>
        </w:rPr>
        <w:t>ِ</w:t>
      </w:r>
      <w:r w:rsidRPr="002F3D54">
        <w:rPr>
          <w:rFonts w:hint="cs"/>
          <w:color w:val="auto"/>
          <w:rtl/>
        </w:rPr>
        <w:t>ن وإل</w:t>
      </w:r>
      <w:r w:rsidR="00D04FFB" w:rsidRPr="002F3D54">
        <w:rPr>
          <w:rFonts w:hint="cs"/>
          <w:color w:val="auto"/>
          <w:rtl/>
        </w:rPr>
        <w:t>ّ</w:t>
      </w:r>
      <w:r w:rsidRPr="002F3D54">
        <w:rPr>
          <w:rFonts w:hint="cs"/>
          <w:color w:val="auto"/>
          <w:rtl/>
        </w:rPr>
        <w:t>ا فلا</w:t>
      </w:r>
      <w:r w:rsidR="00021530" w:rsidRPr="002F3D54">
        <w:rPr>
          <w:rFonts w:hint="cs"/>
          <w:color w:val="auto"/>
          <w:rtl/>
        </w:rPr>
        <w:t xml:space="preserve">؛ </w:t>
      </w:r>
      <w:r w:rsidRPr="002F3D54">
        <w:rPr>
          <w:rFonts w:hint="cs"/>
          <w:color w:val="auto"/>
          <w:rtl/>
        </w:rPr>
        <w:t xml:space="preserve">هكذا أشار إليه في </w:t>
      </w:r>
      <w:r w:rsidR="00D04FFB" w:rsidRPr="002F3D54">
        <w:rPr>
          <w:rFonts w:ascii="Traditional Arabic" w:hAnsi="Traditional Arabic" w:cs="CTraditional Arabic" w:hint="cs"/>
          <w:color w:val="auto"/>
          <w:rtl/>
        </w:rPr>
        <w:t>$</w:t>
      </w:r>
      <w:r w:rsidRPr="002F3D54">
        <w:rPr>
          <w:rFonts w:hint="cs"/>
          <w:color w:val="auto"/>
          <w:rtl/>
        </w:rPr>
        <w:t>كتاب الزكاة</w:t>
      </w:r>
      <w:r w:rsidR="00D04FFB" w:rsidRPr="002F3D54">
        <w:rPr>
          <w:rFonts w:ascii="Traditional Arabic" w:hAnsi="Traditional Arabic" w:cs="CTraditional Arabic" w:hint="cs"/>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الز</w:t>
      </w:r>
      <w:r w:rsidR="00D04FFB" w:rsidRPr="002F3D54">
        <w:rPr>
          <w:rFonts w:hint="cs"/>
          <w:color w:val="auto"/>
          <w:rtl/>
        </w:rPr>
        <w:t>ِّ</w:t>
      </w:r>
      <w:r w:rsidRPr="002F3D54">
        <w:rPr>
          <w:rFonts w:hint="cs"/>
          <w:color w:val="auto"/>
          <w:rtl/>
        </w:rPr>
        <w:t>يادات يقول</w:t>
      </w:r>
      <w:r w:rsidR="00021530" w:rsidRPr="002F3D54">
        <w:rPr>
          <w:rFonts w:hint="cs"/>
          <w:color w:val="auto"/>
          <w:rtl/>
        </w:rPr>
        <w:t xml:space="preserve">: </w:t>
      </w:r>
      <w:r w:rsidRPr="002F3D54">
        <w:rPr>
          <w:rFonts w:hint="cs"/>
          <w:color w:val="auto"/>
          <w:rtl/>
        </w:rPr>
        <w:t>لا ضمان عليه سواء</w:t>
      </w:r>
      <w:r w:rsidR="00D04FFB" w:rsidRPr="002F3D54">
        <w:rPr>
          <w:rFonts w:hint="cs"/>
          <w:color w:val="auto"/>
          <w:rtl/>
        </w:rPr>
        <w:t>ٌ</w:t>
      </w:r>
      <w:r w:rsidRPr="002F3D54">
        <w:rPr>
          <w:rFonts w:hint="cs"/>
          <w:color w:val="auto"/>
          <w:rtl/>
        </w:rPr>
        <w:t xml:space="preserve"> علم بأداء شريكه أو لم يعلم</w:t>
      </w:r>
      <w:r w:rsidR="00021530" w:rsidRPr="002F3D54">
        <w:rPr>
          <w:rFonts w:hint="cs"/>
          <w:color w:val="auto"/>
          <w:rtl/>
        </w:rPr>
        <w:t xml:space="preserve">، </w:t>
      </w:r>
      <w:r w:rsidRPr="002F3D54">
        <w:rPr>
          <w:rFonts w:hint="cs"/>
          <w:color w:val="auto"/>
          <w:rtl/>
        </w:rPr>
        <w:t>وهو الص</w:t>
      </w:r>
      <w:r w:rsidR="00D04FFB" w:rsidRPr="002F3D54">
        <w:rPr>
          <w:rFonts w:hint="cs"/>
          <w:color w:val="auto"/>
          <w:rtl/>
        </w:rPr>
        <w:t>ّ</w:t>
      </w:r>
      <w:r w:rsidRPr="002F3D54">
        <w:rPr>
          <w:rFonts w:hint="cs"/>
          <w:color w:val="auto"/>
          <w:rtl/>
        </w:rPr>
        <w:t>حيح عندهما</w:t>
      </w:r>
      <w:r w:rsidR="00021530" w:rsidRPr="002F3D54">
        <w:rPr>
          <w:rFonts w:hint="cs"/>
          <w:color w:val="auto"/>
          <w:rtl/>
        </w:rPr>
        <w:t xml:space="preserve">، </w:t>
      </w:r>
      <w:r w:rsidR="00D04FFB" w:rsidRPr="002F3D54">
        <w:rPr>
          <w:rFonts w:hint="cs"/>
          <w:color w:val="auto"/>
          <w:rtl/>
        </w:rPr>
        <w:t>وكذلك الخلاف في الوكيل بأ</w:t>
      </w:r>
      <w:r w:rsidRPr="002F3D54">
        <w:rPr>
          <w:rFonts w:hint="cs"/>
          <w:color w:val="auto"/>
          <w:rtl/>
        </w:rPr>
        <w:t>داء الز</w:t>
      </w:r>
      <w:r w:rsidR="00D04FFB" w:rsidRPr="002F3D54">
        <w:rPr>
          <w:rFonts w:hint="cs"/>
          <w:color w:val="auto"/>
          <w:rtl/>
        </w:rPr>
        <w:t>ّ</w:t>
      </w:r>
      <w:r w:rsidRPr="002F3D54">
        <w:rPr>
          <w:rFonts w:hint="cs"/>
          <w:color w:val="auto"/>
          <w:rtl/>
        </w:rPr>
        <w:t>كاة إذا أد</w:t>
      </w:r>
      <w:r w:rsidR="00D04FFB" w:rsidRPr="002F3D54">
        <w:rPr>
          <w:rFonts w:hint="cs"/>
          <w:color w:val="auto"/>
          <w:rtl/>
        </w:rPr>
        <w:t>ّ</w:t>
      </w:r>
      <w:r w:rsidRPr="002F3D54">
        <w:rPr>
          <w:rFonts w:hint="cs"/>
          <w:color w:val="auto"/>
          <w:rtl/>
        </w:rPr>
        <w:t>ى بعد أداء الموكِّل بنفسه</w:t>
      </w:r>
      <w:r w:rsidR="00021530" w:rsidRPr="002F3D54">
        <w:rPr>
          <w:rFonts w:hint="cs"/>
          <w:color w:val="auto"/>
          <w:rtl/>
        </w:rPr>
        <w:t xml:space="preserve">، </w:t>
      </w:r>
      <w:r w:rsidRPr="002F3D54">
        <w:rPr>
          <w:rFonts w:hint="cs"/>
          <w:color w:val="auto"/>
          <w:rtl/>
        </w:rPr>
        <w:t xml:space="preserve">وكذلك </w:t>
      </w:r>
      <w:r w:rsidRPr="002F3D54">
        <w:rPr>
          <w:rFonts w:hint="cs"/>
          <w:color w:val="auto"/>
          <w:rtl/>
        </w:rPr>
        <w:lastRenderedPageBreak/>
        <w:t>الخلاف في الوكيل بعتق العبد ع</w:t>
      </w:r>
      <w:r w:rsidR="00D04FFB" w:rsidRPr="002F3D54">
        <w:rPr>
          <w:rFonts w:hint="cs"/>
          <w:color w:val="auto"/>
          <w:rtl/>
        </w:rPr>
        <w:t>َ</w:t>
      </w:r>
      <w:r w:rsidRPr="002F3D54">
        <w:rPr>
          <w:rFonts w:hint="cs"/>
          <w:color w:val="auto"/>
          <w:rtl/>
        </w:rPr>
        <w:t>ن الظهار إذا أعتقه بعد ما كف</w:t>
      </w:r>
      <w:r w:rsidR="00D04FFB" w:rsidRPr="002F3D54">
        <w:rPr>
          <w:rFonts w:hint="cs"/>
          <w:color w:val="auto"/>
          <w:rtl/>
        </w:rPr>
        <w:t>ّ</w:t>
      </w:r>
      <w:r w:rsidRPr="002F3D54">
        <w:rPr>
          <w:rFonts w:hint="cs"/>
          <w:color w:val="auto"/>
          <w:rtl/>
        </w:rPr>
        <w:t>ر الموك</w:t>
      </w:r>
      <w:r w:rsidR="00D04FFB" w:rsidRPr="002F3D54">
        <w:rPr>
          <w:rFonts w:hint="cs"/>
          <w:color w:val="auto"/>
          <w:rtl/>
        </w:rPr>
        <w:t>ِّ</w:t>
      </w:r>
      <w:r w:rsidRPr="002F3D54">
        <w:rPr>
          <w:rFonts w:hint="cs"/>
          <w:color w:val="auto"/>
          <w:rtl/>
        </w:rPr>
        <w:t>ل بنفسه أو بعد ما ع</w:t>
      </w:r>
      <w:r w:rsidR="00D04FFB" w:rsidRPr="002F3D54">
        <w:rPr>
          <w:rFonts w:hint="cs"/>
          <w:color w:val="auto"/>
          <w:rtl/>
        </w:rPr>
        <w:t>َ</w:t>
      </w:r>
      <w:r w:rsidRPr="002F3D54">
        <w:rPr>
          <w:rFonts w:hint="cs"/>
          <w:color w:val="auto"/>
          <w:rtl/>
        </w:rPr>
        <w:t>م</w:t>
      </w:r>
      <w:r w:rsidR="00D04FFB" w:rsidRPr="002F3D54">
        <w:rPr>
          <w:rFonts w:hint="cs"/>
          <w:color w:val="auto"/>
          <w:rtl/>
        </w:rPr>
        <w:t>ِ</w:t>
      </w:r>
      <w:r w:rsidRPr="002F3D54">
        <w:rPr>
          <w:rFonts w:hint="cs"/>
          <w:color w:val="auto"/>
          <w:rtl/>
        </w:rPr>
        <w:t>ي العبد عند أبي حنيفة لا ينف</w:t>
      </w:r>
      <w:r w:rsidR="00D04FFB" w:rsidRPr="002F3D54">
        <w:rPr>
          <w:rFonts w:hint="cs"/>
          <w:color w:val="auto"/>
          <w:rtl/>
        </w:rPr>
        <w:t>َّ</w:t>
      </w:r>
      <w:r w:rsidRPr="002F3D54">
        <w:rPr>
          <w:rFonts w:hint="cs"/>
          <w:color w:val="auto"/>
          <w:rtl/>
        </w:rPr>
        <w:t>ذ عتقه</w:t>
      </w:r>
      <w:r w:rsidR="00021530" w:rsidRPr="002F3D54">
        <w:rPr>
          <w:rFonts w:hint="cs"/>
          <w:color w:val="auto"/>
          <w:rtl/>
        </w:rPr>
        <w:t xml:space="preserve">، </w:t>
      </w:r>
      <w:r w:rsidRPr="002F3D54">
        <w:rPr>
          <w:rFonts w:hint="cs"/>
          <w:color w:val="auto"/>
          <w:rtl/>
        </w:rPr>
        <w:t>وعندهما ينف</w:t>
      </w:r>
      <w:r w:rsidR="00D04FFB" w:rsidRPr="002F3D54">
        <w:rPr>
          <w:rFonts w:hint="cs"/>
          <w:color w:val="auto"/>
          <w:rtl/>
        </w:rPr>
        <w:t>َّ</w:t>
      </w:r>
      <w:r w:rsidRPr="002F3D54">
        <w:rPr>
          <w:rFonts w:hint="cs"/>
          <w:color w:val="auto"/>
          <w:rtl/>
        </w:rPr>
        <w:t>ذ سواء عل</w:t>
      </w:r>
      <w:r w:rsidR="00D04FFB" w:rsidRPr="002F3D54">
        <w:rPr>
          <w:rFonts w:hint="cs"/>
          <w:color w:val="auto"/>
          <w:rtl/>
        </w:rPr>
        <w:t>ِ</w:t>
      </w:r>
      <w:r w:rsidRPr="002F3D54">
        <w:rPr>
          <w:rFonts w:hint="cs"/>
          <w:color w:val="auto"/>
          <w:rtl/>
        </w:rPr>
        <w:t>م بتكفير الموك</w:t>
      </w:r>
      <w:r w:rsidR="00D04FFB" w:rsidRPr="002F3D54">
        <w:rPr>
          <w:rFonts w:hint="cs"/>
          <w:color w:val="auto"/>
          <w:rtl/>
        </w:rPr>
        <w:t>ِّ</w:t>
      </w:r>
      <w:r w:rsidRPr="002F3D54">
        <w:rPr>
          <w:rFonts w:hint="cs"/>
          <w:color w:val="auto"/>
          <w:rtl/>
        </w:rPr>
        <w:t>ل أو لم يعل</w:t>
      </w:r>
      <w:r w:rsidR="00D04FFB" w:rsidRPr="002F3D54">
        <w:rPr>
          <w:rFonts w:hint="cs"/>
          <w:color w:val="auto"/>
          <w:rtl/>
        </w:rPr>
        <w:t>َ</w:t>
      </w:r>
      <w:r w:rsidRPr="002F3D54">
        <w:rPr>
          <w:rFonts w:hint="cs"/>
          <w:color w:val="auto"/>
          <w:rtl/>
        </w:rPr>
        <w:t>م على ما ذكره في الز</w:t>
      </w:r>
      <w:r w:rsidR="00D04FFB" w:rsidRPr="002F3D54">
        <w:rPr>
          <w:rFonts w:hint="cs"/>
          <w:color w:val="auto"/>
          <w:rtl/>
        </w:rPr>
        <w:t>ِّ</w:t>
      </w:r>
      <w:r w:rsidRPr="002F3D54">
        <w:rPr>
          <w:rFonts w:hint="cs"/>
          <w:color w:val="auto"/>
          <w:rtl/>
        </w:rPr>
        <w:t>يادات</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وجه قولهما أن</w:t>
      </w:r>
      <w:r w:rsidR="00D04FFB" w:rsidRPr="002F3D54">
        <w:rPr>
          <w:rFonts w:hint="cs"/>
          <w:color w:val="auto"/>
          <w:rtl/>
        </w:rPr>
        <w:t>ّ</w:t>
      </w:r>
      <w:r w:rsidRPr="002F3D54">
        <w:rPr>
          <w:rFonts w:hint="cs"/>
          <w:color w:val="auto"/>
          <w:rtl/>
        </w:rPr>
        <w:t xml:space="preserve"> أداء الز</w:t>
      </w:r>
      <w:r w:rsidR="00D04FFB" w:rsidRPr="002F3D54">
        <w:rPr>
          <w:rFonts w:hint="cs"/>
          <w:color w:val="auto"/>
          <w:rtl/>
        </w:rPr>
        <w:t>َّ</w:t>
      </w:r>
      <w:r w:rsidRPr="002F3D54">
        <w:rPr>
          <w:rFonts w:hint="cs"/>
          <w:color w:val="auto"/>
          <w:rtl/>
        </w:rPr>
        <w:t>كاة بنفسه يتضم</w:t>
      </w:r>
      <w:r w:rsidR="00D04FFB" w:rsidRPr="002F3D54">
        <w:rPr>
          <w:rFonts w:hint="cs"/>
          <w:color w:val="auto"/>
          <w:rtl/>
        </w:rPr>
        <w:t>َّ</w:t>
      </w:r>
      <w:r w:rsidRPr="002F3D54">
        <w:rPr>
          <w:rFonts w:hint="cs"/>
          <w:color w:val="auto"/>
          <w:rtl/>
        </w:rPr>
        <w:t>ن عزل الوكيل فلا يثبت حكمه في حق</w:t>
      </w:r>
      <w:r w:rsidR="00D04FFB" w:rsidRPr="002F3D54">
        <w:rPr>
          <w:rFonts w:hint="cs"/>
          <w:color w:val="auto"/>
          <w:rtl/>
        </w:rPr>
        <w:t>ِّ</w:t>
      </w:r>
      <w:r w:rsidRPr="002F3D54">
        <w:rPr>
          <w:rFonts w:hint="cs"/>
          <w:color w:val="auto"/>
          <w:rtl/>
        </w:rPr>
        <w:t>ه قبل العلم به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D04FFB" w:rsidRPr="002F3D54">
        <w:rPr>
          <w:rFonts w:hint="cs"/>
          <w:color w:val="auto"/>
          <w:rtl/>
        </w:rPr>
        <w:t>َّ</w:t>
      </w:r>
      <w:r w:rsidRPr="002F3D54">
        <w:rPr>
          <w:rFonts w:hint="cs"/>
          <w:color w:val="auto"/>
          <w:rtl/>
        </w:rPr>
        <w:t>ا رواية الز</w:t>
      </w:r>
      <w:r w:rsidR="00D04FFB" w:rsidRPr="002F3D54">
        <w:rPr>
          <w:rFonts w:hint="cs"/>
          <w:color w:val="auto"/>
          <w:rtl/>
        </w:rPr>
        <w:t>ِّ</w:t>
      </w:r>
      <w:r w:rsidRPr="002F3D54">
        <w:rPr>
          <w:rFonts w:hint="cs"/>
          <w:color w:val="auto"/>
          <w:rtl/>
        </w:rPr>
        <w:t>يادات فقالا</w:t>
      </w:r>
      <w:r w:rsidR="00021530" w:rsidRPr="002F3D54">
        <w:rPr>
          <w:rFonts w:hint="cs"/>
          <w:color w:val="auto"/>
          <w:rtl/>
        </w:rPr>
        <w:t xml:space="preserve">: </w:t>
      </w:r>
      <w:r w:rsidRPr="002F3D54">
        <w:rPr>
          <w:rFonts w:hint="cs"/>
          <w:color w:val="auto"/>
          <w:rtl/>
        </w:rPr>
        <w:t>هو مأمور بدفع المال إلى الفقير على وجه يكون صدقة</w:t>
      </w:r>
      <w:r w:rsidR="00D04FFB" w:rsidRPr="002F3D54">
        <w:rPr>
          <w:rFonts w:hint="cs"/>
          <w:color w:val="auto"/>
          <w:rtl/>
        </w:rPr>
        <w:t>ٌ</w:t>
      </w:r>
      <w:r w:rsidRPr="002F3D54">
        <w:rPr>
          <w:rFonts w:hint="cs"/>
          <w:color w:val="auto"/>
          <w:rtl/>
        </w:rPr>
        <w:t xml:space="preserve"> وق</w:t>
      </w:r>
      <w:r w:rsidR="00D04FFB" w:rsidRPr="002F3D54">
        <w:rPr>
          <w:rFonts w:hint="cs"/>
          <w:color w:val="auto"/>
          <w:rtl/>
        </w:rPr>
        <w:t>ُ</w:t>
      </w:r>
      <w:r w:rsidRPr="002F3D54">
        <w:rPr>
          <w:rFonts w:hint="cs"/>
          <w:color w:val="auto"/>
          <w:rtl/>
        </w:rPr>
        <w:t>ربة</w:t>
      </w:r>
      <w:r w:rsidR="00021530" w:rsidRPr="002F3D54">
        <w:rPr>
          <w:rFonts w:hint="cs"/>
          <w:color w:val="auto"/>
          <w:rtl/>
        </w:rPr>
        <w:t xml:space="preserve">، </w:t>
      </w:r>
      <w:r w:rsidRPr="002F3D54">
        <w:rPr>
          <w:rFonts w:hint="cs"/>
          <w:color w:val="auto"/>
          <w:rtl/>
        </w:rPr>
        <w:t>وأداء الموك</w:t>
      </w:r>
      <w:r w:rsidR="00D04FFB" w:rsidRPr="002F3D54">
        <w:rPr>
          <w:rFonts w:hint="cs"/>
          <w:color w:val="auto"/>
          <w:rtl/>
        </w:rPr>
        <w:t>ِّ</w:t>
      </w:r>
      <w:r w:rsidRPr="002F3D54">
        <w:rPr>
          <w:rFonts w:hint="cs"/>
          <w:color w:val="auto"/>
          <w:rtl/>
        </w:rPr>
        <w:t>ل بنفسه لا ينفي هذا المعنى</w:t>
      </w:r>
      <w:r w:rsidR="00021530" w:rsidRPr="002F3D54">
        <w:rPr>
          <w:rFonts w:hint="cs"/>
          <w:color w:val="auto"/>
          <w:rtl/>
        </w:rPr>
        <w:t xml:space="preserve">، </w:t>
      </w:r>
      <w:r w:rsidRPr="002F3D54">
        <w:rPr>
          <w:rFonts w:hint="cs"/>
          <w:color w:val="auto"/>
          <w:rtl/>
        </w:rPr>
        <w:t>فلا يوج</w:t>
      </w:r>
      <w:r w:rsidR="00D04FFB" w:rsidRPr="002F3D54">
        <w:rPr>
          <w:rFonts w:hint="cs"/>
          <w:color w:val="auto"/>
          <w:rtl/>
        </w:rPr>
        <w:t>ِ</w:t>
      </w:r>
      <w:r w:rsidRPr="002F3D54">
        <w:rPr>
          <w:rFonts w:hint="cs"/>
          <w:color w:val="auto"/>
          <w:rtl/>
        </w:rPr>
        <w:t>ب عزل الوكيل</w:t>
      </w:r>
      <w:r w:rsidR="00021530" w:rsidRPr="002F3D54">
        <w:rPr>
          <w:rFonts w:hint="cs"/>
          <w:color w:val="auto"/>
          <w:rtl/>
        </w:rPr>
        <w:t xml:space="preserve">، </w:t>
      </w:r>
      <w:r w:rsidRPr="002F3D54">
        <w:rPr>
          <w:rFonts w:hint="cs"/>
          <w:color w:val="auto"/>
          <w:rtl/>
        </w:rPr>
        <w:t>وكان هذا في الأداء ممتثل</w:t>
      </w:r>
      <w:r w:rsidR="002F3D54">
        <w:rPr>
          <w:rFonts w:hint="cs"/>
          <w:color w:val="auto"/>
          <w:rtl/>
        </w:rPr>
        <w:t>ًا</w:t>
      </w:r>
      <w:r w:rsidRPr="002F3D54">
        <w:rPr>
          <w:rFonts w:hint="cs"/>
          <w:color w:val="auto"/>
          <w:rtl/>
        </w:rPr>
        <w:t xml:space="preserve"> أمره</w:t>
      </w:r>
      <w:r w:rsidR="00021530" w:rsidRPr="002F3D54">
        <w:rPr>
          <w:rFonts w:hint="cs"/>
          <w:color w:val="auto"/>
          <w:rtl/>
        </w:rPr>
        <w:t xml:space="preserve">، </w:t>
      </w:r>
      <w:r w:rsidRPr="002F3D54">
        <w:rPr>
          <w:rFonts w:hint="cs"/>
          <w:color w:val="auto"/>
          <w:rtl/>
        </w:rPr>
        <w:t>فلا ضمان عليه</w:t>
      </w:r>
      <w:r w:rsidR="00021530" w:rsidRPr="002F3D54">
        <w:rPr>
          <w:rFonts w:hint="cs"/>
          <w:color w:val="auto"/>
          <w:rtl/>
        </w:rPr>
        <w:t xml:space="preserve">، </w:t>
      </w:r>
      <w:r w:rsidRPr="002F3D54">
        <w:rPr>
          <w:rFonts w:hint="cs"/>
          <w:color w:val="auto"/>
          <w:rtl/>
        </w:rPr>
        <w:t>سواء</w:t>
      </w:r>
      <w:r w:rsidR="00D04FFB" w:rsidRPr="002F3D54">
        <w:rPr>
          <w:rFonts w:hint="cs"/>
          <w:color w:val="auto"/>
          <w:rtl/>
        </w:rPr>
        <w:t>ٌ</w:t>
      </w:r>
      <w:r w:rsidRPr="002F3D54">
        <w:rPr>
          <w:rFonts w:hint="cs"/>
          <w:color w:val="auto"/>
          <w:rtl/>
        </w:rPr>
        <w:t xml:space="preserve"> عل</w:t>
      </w:r>
      <w:r w:rsidR="00D04FFB" w:rsidRPr="002F3D54">
        <w:rPr>
          <w:rFonts w:hint="cs"/>
          <w:color w:val="auto"/>
          <w:rtl/>
        </w:rPr>
        <w:t>ِ</w:t>
      </w:r>
      <w:r w:rsidRPr="002F3D54">
        <w:rPr>
          <w:rFonts w:hint="cs"/>
          <w:color w:val="auto"/>
          <w:rtl/>
        </w:rPr>
        <w:t>م بأدائه أو لم يعل</w:t>
      </w:r>
      <w:r w:rsidR="00D04FFB" w:rsidRPr="002F3D54">
        <w:rPr>
          <w:rFonts w:hint="cs"/>
          <w:color w:val="auto"/>
          <w:rtl/>
        </w:rPr>
        <w:t>َ</w:t>
      </w:r>
      <w:r w:rsidRPr="002F3D54">
        <w:rPr>
          <w:rFonts w:hint="cs"/>
          <w:color w:val="auto"/>
          <w:rtl/>
        </w:rPr>
        <w:t>م</w:t>
      </w:r>
      <w:r w:rsidRPr="002F3D54">
        <w:rPr>
          <w:rStyle w:val="ae"/>
          <w:color w:val="auto"/>
          <w:rtl/>
        </w:rPr>
        <w:t>(</w:t>
      </w:r>
      <w:r w:rsidRPr="002F3D54">
        <w:rPr>
          <w:rStyle w:val="ae"/>
          <w:color w:val="auto"/>
          <w:rtl/>
        </w:rPr>
        <w:footnoteReference w:id="1489"/>
      </w:r>
      <w:r w:rsidRPr="002F3D54">
        <w:rPr>
          <w:rStyle w:val="ae"/>
          <w:color w:val="auto"/>
          <w:rtl/>
        </w:rPr>
        <w:t>)</w:t>
      </w:r>
      <w:r w:rsidR="00021530" w:rsidRPr="002F3D54">
        <w:rPr>
          <w:rFonts w:hint="cs"/>
          <w:color w:val="auto"/>
          <w:rtl/>
        </w:rPr>
        <w:t xml:space="preserve">، </w:t>
      </w:r>
      <w:r w:rsidRPr="002F3D54">
        <w:rPr>
          <w:rFonts w:hint="cs"/>
          <w:color w:val="auto"/>
          <w:rtl/>
        </w:rPr>
        <w:t>فصار معزول</w:t>
      </w:r>
      <w:r w:rsidR="002F3D54">
        <w:rPr>
          <w:rFonts w:hint="cs"/>
          <w:color w:val="auto"/>
          <w:rtl/>
        </w:rPr>
        <w:t>ًا</w:t>
      </w:r>
      <w:r w:rsidRPr="002F3D54">
        <w:rPr>
          <w:rFonts w:hint="cs"/>
          <w:color w:val="auto"/>
          <w:rtl/>
        </w:rPr>
        <w:t xml:space="preserve"> عل</w:t>
      </w:r>
      <w:r w:rsidR="00D04FFB" w:rsidRPr="002F3D54">
        <w:rPr>
          <w:rFonts w:hint="cs"/>
          <w:color w:val="auto"/>
          <w:rtl/>
        </w:rPr>
        <w:t>ِ</w:t>
      </w:r>
      <w:r w:rsidRPr="002F3D54">
        <w:rPr>
          <w:rFonts w:hint="cs"/>
          <w:color w:val="auto"/>
          <w:rtl/>
        </w:rPr>
        <w:t>م أو لم يعل</w:t>
      </w:r>
      <w:r w:rsidR="00D04FFB" w:rsidRPr="002F3D54">
        <w:rPr>
          <w:rFonts w:hint="cs"/>
          <w:color w:val="auto"/>
          <w:rtl/>
        </w:rPr>
        <w:t>َ</w:t>
      </w:r>
      <w:r w:rsidRPr="002F3D54">
        <w:rPr>
          <w:rFonts w:hint="cs"/>
          <w:color w:val="auto"/>
          <w:rtl/>
        </w:rPr>
        <w:t>م</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عزل حكمي</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 قلت</w:t>
      </w:r>
      <w:r w:rsidR="00E844F2" w:rsidRPr="002F3D54">
        <w:rPr>
          <w:rFonts w:hint="cs"/>
          <w:color w:val="auto"/>
          <w:rtl/>
        </w:rPr>
        <w:t>َ</w:t>
      </w:r>
      <w:r w:rsidR="00021530" w:rsidRPr="002F3D54">
        <w:rPr>
          <w:rFonts w:hint="cs"/>
          <w:color w:val="auto"/>
          <w:rtl/>
        </w:rPr>
        <w:t xml:space="preserve">: </w:t>
      </w:r>
      <w:r w:rsidRPr="002F3D54">
        <w:rPr>
          <w:rFonts w:hint="cs"/>
          <w:color w:val="auto"/>
          <w:rtl/>
        </w:rPr>
        <w:t>ي</w:t>
      </w:r>
      <w:r w:rsidR="00D04FFB" w:rsidRPr="002F3D54">
        <w:rPr>
          <w:rFonts w:hint="cs"/>
          <w:color w:val="auto"/>
          <w:rtl/>
        </w:rPr>
        <w:t>ُ</w:t>
      </w:r>
      <w:r w:rsidRPr="002F3D54">
        <w:rPr>
          <w:rFonts w:hint="cs"/>
          <w:color w:val="auto"/>
          <w:rtl/>
        </w:rPr>
        <w:t>شكل على هذا الوكيل بقضاء الد</w:t>
      </w:r>
      <w:r w:rsidR="00E844F2"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فإن</w:t>
      </w:r>
      <w:r w:rsidR="00E844F2" w:rsidRPr="002F3D54">
        <w:rPr>
          <w:rFonts w:hint="cs"/>
          <w:color w:val="auto"/>
          <w:rtl/>
        </w:rPr>
        <w:t>َّ</w:t>
      </w:r>
      <w:r w:rsidRPr="002F3D54">
        <w:rPr>
          <w:rFonts w:hint="cs"/>
          <w:color w:val="auto"/>
          <w:rtl/>
        </w:rPr>
        <w:t xml:space="preserve"> هناك إذا قضى الموك</w:t>
      </w:r>
      <w:r w:rsidR="00E844F2" w:rsidRPr="002F3D54">
        <w:rPr>
          <w:rFonts w:hint="cs"/>
          <w:color w:val="auto"/>
          <w:rtl/>
        </w:rPr>
        <w:t>ِّ</w:t>
      </w:r>
      <w:r w:rsidRPr="002F3D54">
        <w:rPr>
          <w:rFonts w:hint="cs"/>
          <w:color w:val="auto"/>
          <w:rtl/>
        </w:rPr>
        <w:t>ل بنفسه ث</w:t>
      </w:r>
      <w:r w:rsidR="00E844F2" w:rsidRPr="002F3D54">
        <w:rPr>
          <w:rFonts w:hint="cs"/>
          <w:color w:val="auto"/>
          <w:rtl/>
        </w:rPr>
        <w:t>ُ</w:t>
      </w:r>
      <w:r w:rsidRPr="002F3D54">
        <w:rPr>
          <w:rFonts w:hint="cs"/>
          <w:color w:val="auto"/>
          <w:rtl/>
        </w:rPr>
        <w:t>م</w:t>
      </w:r>
      <w:r w:rsidR="00E844F2" w:rsidRPr="002F3D54">
        <w:rPr>
          <w:rFonts w:hint="cs"/>
          <w:color w:val="auto"/>
          <w:rtl/>
        </w:rPr>
        <w:t>َّ</w:t>
      </w:r>
      <w:r w:rsidRPr="002F3D54">
        <w:rPr>
          <w:rFonts w:hint="cs"/>
          <w:color w:val="auto"/>
          <w:rtl/>
        </w:rPr>
        <w:t xml:space="preserve"> قضى الوكيل فإن</w:t>
      </w:r>
      <w:r w:rsidR="00E844F2" w:rsidRPr="002F3D54">
        <w:rPr>
          <w:rFonts w:hint="cs"/>
          <w:color w:val="auto"/>
          <w:rtl/>
        </w:rPr>
        <w:t>ْ</w:t>
      </w:r>
      <w:r w:rsidRPr="002F3D54">
        <w:rPr>
          <w:rFonts w:hint="cs"/>
          <w:color w:val="auto"/>
          <w:rtl/>
        </w:rPr>
        <w:t xml:space="preserve"> علم بأداء الموك</w:t>
      </w:r>
      <w:r w:rsidR="00E844F2" w:rsidRPr="002F3D54">
        <w:rPr>
          <w:rFonts w:hint="cs"/>
          <w:color w:val="auto"/>
          <w:rtl/>
        </w:rPr>
        <w:t>ِّ</w:t>
      </w:r>
      <w:r w:rsidRPr="002F3D54">
        <w:rPr>
          <w:rFonts w:hint="cs"/>
          <w:color w:val="auto"/>
          <w:rtl/>
        </w:rPr>
        <w:t>ل فهو ضام</w:t>
      </w:r>
      <w:r w:rsidR="00E844F2" w:rsidRPr="002F3D54">
        <w:rPr>
          <w:rFonts w:hint="cs"/>
          <w:color w:val="auto"/>
          <w:rtl/>
        </w:rPr>
        <w:t>ِ</w:t>
      </w:r>
      <w:r w:rsidRPr="002F3D54">
        <w:rPr>
          <w:rFonts w:hint="cs"/>
          <w:color w:val="auto"/>
          <w:rtl/>
        </w:rPr>
        <w:t>ن وإلا لم يضم</w:t>
      </w:r>
      <w:r w:rsidR="00E844F2" w:rsidRPr="002F3D54">
        <w:rPr>
          <w:rFonts w:hint="cs"/>
          <w:color w:val="auto"/>
          <w:rtl/>
        </w:rPr>
        <w:t>َ</w:t>
      </w:r>
      <w:r w:rsidRPr="002F3D54">
        <w:rPr>
          <w:rFonts w:hint="cs"/>
          <w:color w:val="auto"/>
          <w:rtl/>
        </w:rPr>
        <w:t>ن شيئ</w:t>
      </w:r>
      <w:r w:rsidR="002F3D54">
        <w:rPr>
          <w:rFonts w:hint="cs"/>
          <w:color w:val="auto"/>
          <w:rtl/>
        </w:rPr>
        <w:t>ًا</w:t>
      </w:r>
      <w:r w:rsidR="00021530" w:rsidRPr="002F3D54">
        <w:rPr>
          <w:rFonts w:hint="cs"/>
          <w:color w:val="auto"/>
          <w:rtl/>
        </w:rPr>
        <w:t xml:space="preserve">، </w:t>
      </w:r>
      <w:r w:rsidRPr="002F3D54">
        <w:rPr>
          <w:rFonts w:hint="cs"/>
          <w:color w:val="auto"/>
          <w:rtl/>
        </w:rPr>
        <w:t>فقد فر</w:t>
      </w:r>
      <w:r w:rsidR="00E844F2" w:rsidRPr="002F3D54">
        <w:rPr>
          <w:rFonts w:hint="cs"/>
          <w:color w:val="auto"/>
          <w:rtl/>
        </w:rPr>
        <w:t>َّ</w:t>
      </w:r>
      <w:r w:rsidRPr="002F3D54">
        <w:rPr>
          <w:rFonts w:hint="cs"/>
          <w:color w:val="auto"/>
          <w:rtl/>
        </w:rPr>
        <w:t>ق هناك بين العلم وعدمه مع أن</w:t>
      </w:r>
      <w:r w:rsidR="00E844F2" w:rsidRPr="002F3D54">
        <w:rPr>
          <w:rFonts w:hint="cs"/>
          <w:color w:val="auto"/>
          <w:rtl/>
        </w:rPr>
        <w:t>َّ</w:t>
      </w:r>
      <w:r w:rsidRPr="002F3D54">
        <w:rPr>
          <w:rFonts w:hint="cs"/>
          <w:color w:val="auto"/>
          <w:rtl/>
        </w:rPr>
        <w:t>ه حصل</w:t>
      </w:r>
      <w:r w:rsidRPr="002F3D54">
        <w:rPr>
          <w:rFonts w:hint="cs"/>
          <w:color w:val="auto"/>
          <w:vertAlign w:val="superscript"/>
          <w:rtl/>
        </w:rPr>
        <w:t>(</w:t>
      </w:r>
      <w:r w:rsidRPr="002F3D54">
        <w:rPr>
          <w:rStyle w:val="ae"/>
          <w:color w:val="auto"/>
          <w:rtl/>
        </w:rPr>
        <w:footnoteReference w:id="1490"/>
      </w:r>
      <w:r w:rsidRPr="002F3D54">
        <w:rPr>
          <w:rFonts w:hint="cs"/>
          <w:color w:val="auto"/>
          <w:vertAlign w:val="superscript"/>
          <w:rtl/>
        </w:rPr>
        <w:t>)</w:t>
      </w:r>
      <w:r w:rsidRPr="002F3D54">
        <w:rPr>
          <w:rFonts w:hint="cs"/>
          <w:color w:val="auto"/>
          <w:rtl/>
        </w:rPr>
        <w:t xml:space="preserve"> العزل الحكمي هناك أيض</w:t>
      </w:r>
      <w:r w:rsidR="002F3D54">
        <w:rPr>
          <w:rFonts w:hint="cs"/>
          <w:color w:val="auto"/>
          <w:rtl/>
        </w:rPr>
        <w:t>ًا</w:t>
      </w:r>
      <w:r w:rsidRPr="002F3D54">
        <w:rPr>
          <w:rFonts w:hint="cs"/>
          <w:color w:val="auto"/>
          <w:rtl/>
        </w:rPr>
        <w:t xml:space="preserve"> بأداء الموك</w:t>
      </w:r>
      <w:r w:rsidR="00E844F2" w:rsidRPr="002F3D54">
        <w:rPr>
          <w:rFonts w:hint="cs"/>
          <w:color w:val="auto"/>
          <w:rtl/>
        </w:rPr>
        <w:t>ِّ</w:t>
      </w:r>
      <w:r w:rsidRPr="002F3D54">
        <w:rPr>
          <w:rFonts w:hint="cs"/>
          <w:color w:val="auto"/>
          <w:rtl/>
        </w:rPr>
        <w:t>ل</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قلت</w:t>
      </w:r>
      <w:r w:rsidR="00021530" w:rsidRPr="002F3D54">
        <w:rPr>
          <w:rFonts w:hint="cs"/>
          <w:color w:val="auto"/>
          <w:rtl/>
        </w:rPr>
        <w:t xml:space="preserve">: </w:t>
      </w:r>
      <w:r w:rsidR="005D6AC4" w:rsidRPr="002F3D54">
        <w:rPr>
          <w:rFonts w:ascii="Traditional Arabic" w:hAnsi="Traditional Arabic" w:cs="CTraditional Arabic"/>
          <w:color w:val="auto"/>
          <w:rtl/>
        </w:rPr>
        <w:t>$</w:t>
      </w:r>
      <w:r w:rsidRPr="002F3D54">
        <w:rPr>
          <w:rFonts w:hint="cs"/>
          <w:color w:val="auto"/>
          <w:rtl/>
        </w:rPr>
        <w:t>الوكيل بقضاء الد</w:t>
      </w:r>
      <w:r w:rsidR="00E844F2" w:rsidRPr="002F3D54">
        <w:rPr>
          <w:rFonts w:hint="cs"/>
          <w:color w:val="auto"/>
          <w:rtl/>
        </w:rPr>
        <w:t>ّ</w:t>
      </w:r>
      <w:r w:rsidRPr="002F3D54">
        <w:rPr>
          <w:rFonts w:hint="cs"/>
          <w:color w:val="auto"/>
          <w:rtl/>
        </w:rPr>
        <w:t>ين مأمور بأن</w:t>
      </w:r>
      <w:r w:rsidR="00E844F2" w:rsidRPr="002F3D54">
        <w:rPr>
          <w:rFonts w:hint="cs"/>
          <w:color w:val="auto"/>
          <w:rtl/>
        </w:rPr>
        <w:t>ْ</w:t>
      </w:r>
      <w:r w:rsidRPr="002F3D54">
        <w:rPr>
          <w:rFonts w:hint="cs"/>
          <w:color w:val="auto"/>
          <w:rtl/>
        </w:rPr>
        <w:t xml:space="preserve"> يجعل المؤد</w:t>
      </w:r>
      <w:r w:rsidR="00E844F2" w:rsidRPr="002F3D54">
        <w:rPr>
          <w:rFonts w:hint="cs"/>
          <w:color w:val="auto"/>
          <w:rtl/>
        </w:rPr>
        <w:t>ّ</w:t>
      </w:r>
      <w:r w:rsidRPr="002F3D54">
        <w:rPr>
          <w:rFonts w:hint="cs"/>
          <w:color w:val="auto"/>
          <w:rtl/>
        </w:rPr>
        <w:t>ى مضمون</w:t>
      </w:r>
      <w:r w:rsidR="002F3D54">
        <w:rPr>
          <w:rFonts w:hint="cs"/>
          <w:color w:val="auto"/>
          <w:rtl/>
        </w:rPr>
        <w:t>ًا</w:t>
      </w:r>
      <w:r w:rsidRPr="002F3D54">
        <w:rPr>
          <w:rFonts w:hint="cs"/>
          <w:color w:val="auto"/>
          <w:rtl/>
        </w:rPr>
        <w:t xml:space="preserve"> على القابض على ما هو الأصل</w:t>
      </w:r>
      <w:r w:rsidR="00021530" w:rsidRPr="002F3D54">
        <w:rPr>
          <w:rFonts w:hint="cs"/>
          <w:color w:val="auto"/>
          <w:rtl/>
        </w:rPr>
        <w:t xml:space="preserve">؛ </w:t>
      </w:r>
      <w:r w:rsidRPr="002F3D54">
        <w:rPr>
          <w:rFonts w:hint="cs"/>
          <w:color w:val="auto"/>
          <w:rtl/>
        </w:rPr>
        <w:t>لأن</w:t>
      </w:r>
      <w:r w:rsidR="00E844F2" w:rsidRPr="002F3D54">
        <w:rPr>
          <w:rFonts w:hint="cs"/>
          <w:color w:val="auto"/>
          <w:rtl/>
        </w:rPr>
        <w:t>َّ</w:t>
      </w:r>
      <w:r w:rsidRPr="002F3D54">
        <w:rPr>
          <w:rFonts w:hint="cs"/>
          <w:color w:val="auto"/>
          <w:rtl/>
        </w:rPr>
        <w:t xml:space="preserve"> الد</w:t>
      </w:r>
      <w:r w:rsidR="00E844F2" w:rsidRPr="002F3D54">
        <w:rPr>
          <w:rFonts w:hint="cs"/>
          <w:color w:val="auto"/>
          <w:rtl/>
        </w:rPr>
        <w:t>ُّ</w:t>
      </w:r>
      <w:r w:rsidRPr="002F3D54">
        <w:rPr>
          <w:rFonts w:hint="cs"/>
          <w:color w:val="auto"/>
          <w:rtl/>
        </w:rPr>
        <w:t>يون ت</w:t>
      </w:r>
      <w:r w:rsidR="00E844F2" w:rsidRPr="002F3D54">
        <w:rPr>
          <w:rFonts w:hint="cs"/>
          <w:color w:val="auto"/>
          <w:rtl/>
        </w:rPr>
        <w:t>ُ</w:t>
      </w:r>
      <w:r w:rsidRPr="002F3D54">
        <w:rPr>
          <w:rFonts w:hint="cs"/>
          <w:color w:val="auto"/>
          <w:rtl/>
        </w:rPr>
        <w:t>قضى بأمثالها</w:t>
      </w:r>
      <w:r w:rsidR="00021530" w:rsidRPr="002F3D54">
        <w:rPr>
          <w:rFonts w:hint="cs"/>
          <w:color w:val="auto"/>
          <w:rtl/>
        </w:rPr>
        <w:t xml:space="preserve">، </w:t>
      </w:r>
      <w:r w:rsidRPr="002F3D54">
        <w:rPr>
          <w:rFonts w:hint="cs"/>
          <w:color w:val="auto"/>
          <w:rtl/>
        </w:rPr>
        <w:t>وذلك ي</w:t>
      </w:r>
      <w:r w:rsidR="00E844F2" w:rsidRPr="002F3D54">
        <w:rPr>
          <w:rFonts w:hint="cs"/>
          <w:color w:val="auto"/>
          <w:rtl/>
        </w:rPr>
        <w:t>ُ</w:t>
      </w:r>
      <w:r w:rsidRPr="002F3D54">
        <w:rPr>
          <w:rFonts w:hint="cs"/>
          <w:color w:val="auto"/>
          <w:rtl/>
        </w:rPr>
        <w:t>تصو</w:t>
      </w:r>
      <w:r w:rsidR="00E844F2" w:rsidRPr="002F3D54">
        <w:rPr>
          <w:rFonts w:hint="cs"/>
          <w:color w:val="auto"/>
          <w:rtl/>
        </w:rPr>
        <w:t>َّ</w:t>
      </w:r>
      <w:r w:rsidRPr="002F3D54">
        <w:rPr>
          <w:rFonts w:hint="cs"/>
          <w:color w:val="auto"/>
          <w:rtl/>
        </w:rPr>
        <w:t>ر بعد أداء الموك</w:t>
      </w:r>
      <w:r w:rsidR="00E844F2" w:rsidRPr="002F3D54">
        <w:rPr>
          <w:rFonts w:hint="cs"/>
          <w:color w:val="auto"/>
          <w:rtl/>
        </w:rPr>
        <w:t>ِّ</w:t>
      </w:r>
      <w:r w:rsidRPr="002F3D54">
        <w:rPr>
          <w:rFonts w:hint="cs"/>
          <w:color w:val="auto"/>
          <w:rtl/>
        </w:rPr>
        <w:t>ل فلم يكن أداؤه موجب</w:t>
      </w:r>
      <w:r w:rsidR="002F3D54">
        <w:rPr>
          <w:rFonts w:hint="cs"/>
          <w:color w:val="auto"/>
          <w:rtl/>
        </w:rPr>
        <w:t>ًا</w:t>
      </w:r>
      <w:r w:rsidRPr="002F3D54">
        <w:rPr>
          <w:rFonts w:hint="cs"/>
          <w:color w:val="auto"/>
          <w:rtl/>
        </w:rPr>
        <w:t xml:space="preserve"> ع</w:t>
      </w:r>
      <w:r w:rsidR="00E844F2" w:rsidRPr="002F3D54">
        <w:rPr>
          <w:rFonts w:hint="cs"/>
          <w:color w:val="auto"/>
          <w:rtl/>
        </w:rPr>
        <w:t>َ</w:t>
      </w:r>
      <w:r w:rsidRPr="002F3D54">
        <w:rPr>
          <w:rFonts w:hint="cs"/>
          <w:color w:val="auto"/>
          <w:rtl/>
        </w:rPr>
        <w:t>زل الوكيل حكم</w:t>
      </w:r>
      <w:r w:rsidR="002F3D54">
        <w:rPr>
          <w:rFonts w:hint="cs"/>
          <w:color w:val="auto"/>
          <w:rtl/>
        </w:rPr>
        <w:t>ًا</w:t>
      </w:r>
      <w:r w:rsidR="00021530" w:rsidRPr="002F3D54">
        <w:rPr>
          <w:rFonts w:hint="cs"/>
          <w:color w:val="auto"/>
          <w:rtl/>
        </w:rPr>
        <w:t xml:space="preserve">. </w:t>
      </w:r>
      <w:r w:rsidRPr="002F3D54">
        <w:rPr>
          <w:rFonts w:hint="cs"/>
          <w:color w:val="auto"/>
          <w:rtl/>
        </w:rPr>
        <w:t>يوض</w:t>
      </w:r>
      <w:r w:rsidR="00E844F2" w:rsidRPr="002F3D54">
        <w:rPr>
          <w:rFonts w:hint="cs"/>
          <w:color w:val="auto"/>
          <w:rtl/>
        </w:rPr>
        <w:t>ِّ</w:t>
      </w:r>
      <w:r w:rsidRPr="002F3D54">
        <w:rPr>
          <w:rFonts w:hint="cs"/>
          <w:color w:val="auto"/>
          <w:rtl/>
        </w:rPr>
        <w:t>ح الفرق أن</w:t>
      </w:r>
      <w:r w:rsidR="00E844F2" w:rsidRPr="002F3D54">
        <w:rPr>
          <w:rFonts w:hint="cs"/>
          <w:color w:val="auto"/>
          <w:rtl/>
        </w:rPr>
        <w:t>َّ</w:t>
      </w:r>
      <w:r w:rsidRPr="002F3D54">
        <w:rPr>
          <w:rFonts w:hint="cs"/>
          <w:color w:val="auto"/>
          <w:rtl/>
        </w:rPr>
        <w:t xml:space="preserve"> هناك لو لم يوج</w:t>
      </w:r>
      <w:r w:rsidR="00E844F2" w:rsidRPr="002F3D54">
        <w:rPr>
          <w:rFonts w:hint="cs"/>
          <w:color w:val="auto"/>
          <w:rtl/>
        </w:rPr>
        <w:t>ِ</w:t>
      </w:r>
      <w:r w:rsidRPr="002F3D54">
        <w:rPr>
          <w:rFonts w:hint="cs"/>
          <w:color w:val="auto"/>
          <w:rtl/>
        </w:rPr>
        <w:t>ب الض</w:t>
      </w:r>
      <w:r w:rsidR="00E844F2" w:rsidRPr="002F3D54">
        <w:rPr>
          <w:rFonts w:hint="cs"/>
          <w:color w:val="auto"/>
          <w:rtl/>
        </w:rPr>
        <w:t>َّ</w:t>
      </w:r>
      <w:r w:rsidRPr="002F3D54">
        <w:rPr>
          <w:rFonts w:hint="cs"/>
          <w:color w:val="auto"/>
          <w:rtl/>
        </w:rPr>
        <w:t>مان على الوكيل لجهله بأداء الموك</w:t>
      </w:r>
      <w:r w:rsidR="00607320" w:rsidRPr="002F3D54">
        <w:rPr>
          <w:rFonts w:hint="cs"/>
          <w:color w:val="auto"/>
          <w:rtl/>
        </w:rPr>
        <w:t>ِّل لا يلحق الموكِّ</w:t>
      </w:r>
      <w:r w:rsidRPr="002F3D54">
        <w:rPr>
          <w:rFonts w:hint="cs"/>
          <w:color w:val="auto"/>
          <w:rtl/>
        </w:rPr>
        <w:t>ل فيه ضرر</w:t>
      </w:r>
      <w:r w:rsidR="007513B8" w:rsidRPr="002F3D54">
        <w:rPr>
          <w:rFonts w:hint="cs"/>
          <w:color w:val="auto"/>
          <w:rtl/>
        </w:rPr>
        <w:t>لأنَّه</w:t>
      </w:r>
      <w:r w:rsidRPr="002F3D54">
        <w:rPr>
          <w:rFonts w:hint="cs"/>
          <w:color w:val="auto"/>
          <w:rtl/>
        </w:rPr>
        <w:t xml:space="preserve"> يتمك</w:t>
      </w:r>
      <w:r w:rsidR="00E844F2" w:rsidRPr="002F3D54">
        <w:rPr>
          <w:rFonts w:hint="cs"/>
          <w:color w:val="auto"/>
          <w:rtl/>
        </w:rPr>
        <w:t>ّ</w:t>
      </w:r>
      <w:r w:rsidRPr="002F3D54">
        <w:rPr>
          <w:rFonts w:hint="cs"/>
          <w:color w:val="auto"/>
          <w:rtl/>
        </w:rPr>
        <w:t>ن من استرداد المقبوض م</w:t>
      </w:r>
      <w:r w:rsidR="00E844F2" w:rsidRPr="002F3D54">
        <w:rPr>
          <w:rFonts w:hint="cs"/>
          <w:color w:val="auto"/>
          <w:rtl/>
        </w:rPr>
        <w:t>ِ</w:t>
      </w:r>
      <w:r w:rsidRPr="002F3D54">
        <w:rPr>
          <w:rFonts w:hint="cs"/>
          <w:color w:val="auto"/>
          <w:rtl/>
        </w:rPr>
        <w:t>ن القابض وتضمينه إن</w:t>
      </w:r>
      <w:r w:rsidR="00E844F2" w:rsidRPr="002F3D54">
        <w:rPr>
          <w:rFonts w:hint="cs"/>
          <w:color w:val="auto"/>
          <w:rtl/>
        </w:rPr>
        <w:t>ْ</w:t>
      </w:r>
      <w:r w:rsidRPr="002F3D54">
        <w:rPr>
          <w:rFonts w:hint="cs"/>
          <w:color w:val="auto"/>
          <w:rtl/>
        </w:rPr>
        <w:t xml:space="preserve"> كان هالك</w:t>
      </w:r>
      <w:r w:rsidR="002F3D54">
        <w:rPr>
          <w:rFonts w:hint="cs"/>
          <w:color w:val="auto"/>
          <w:rtl/>
        </w:rPr>
        <w:t>ًا</w:t>
      </w:r>
      <w:r w:rsidR="00021530" w:rsidRPr="002F3D54">
        <w:rPr>
          <w:rFonts w:hint="cs"/>
          <w:color w:val="auto"/>
          <w:rtl/>
        </w:rPr>
        <w:t xml:space="preserve">، </w:t>
      </w:r>
      <w:r w:rsidRPr="002F3D54">
        <w:rPr>
          <w:rFonts w:hint="cs"/>
          <w:color w:val="auto"/>
          <w:rtl/>
        </w:rPr>
        <w:t>وه</w:t>
      </w:r>
      <w:r w:rsidR="00E575F2" w:rsidRPr="002F3D54">
        <w:rPr>
          <w:rFonts w:hint="cs"/>
          <w:color w:val="auto"/>
          <w:rtl/>
        </w:rPr>
        <w:t>ا</w:t>
      </w:r>
      <w:r w:rsidRPr="002F3D54">
        <w:rPr>
          <w:rFonts w:hint="cs"/>
          <w:color w:val="auto"/>
          <w:rtl/>
        </w:rPr>
        <w:t>هنا لو لم يوجب الض</w:t>
      </w:r>
      <w:r w:rsidR="00E844F2" w:rsidRPr="002F3D54">
        <w:rPr>
          <w:rFonts w:hint="cs"/>
          <w:color w:val="auto"/>
          <w:rtl/>
        </w:rPr>
        <w:t>ّ</w:t>
      </w:r>
      <w:r w:rsidRPr="002F3D54">
        <w:rPr>
          <w:rFonts w:hint="cs"/>
          <w:color w:val="auto"/>
          <w:rtl/>
        </w:rPr>
        <w:t>مان أدَّى إلى إلحاق الض</w:t>
      </w:r>
      <w:r w:rsidR="00E844F2" w:rsidRPr="002F3D54">
        <w:rPr>
          <w:rFonts w:hint="cs"/>
          <w:color w:val="auto"/>
          <w:rtl/>
        </w:rPr>
        <w:t>ّ</w:t>
      </w:r>
      <w:r w:rsidRPr="002F3D54">
        <w:rPr>
          <w:rFonts w:hint="cs"/>
          <w:color w:val="auto"/>
          <w:rtl/>
        </w:rPr>
        <w:t>رر بالموك</w:t>
      </w:r>
      <w:r w:rsidR="00E844F2" w:rsidRPr="002F3D54">
        <w:rPr>
          <w:rFonts w:hint="cs"/>
          <w:color w:val="auto"/>
          <w:rtl/>
        </w:rPr>
        <w:t>ِّ</w:t>
      </w:r>
      <w:r w:rsidRPr="002F3D54">
        <w:rPr>
          <w:rFonts w:hint="cs"/>
          <w:color w:val="auto"/>
          <w:rtl/>
        </w:rPr>
        <w:t>ل</w:t>
      </w:r>
      <w:r w:rsidR="007513B8" w:rsidRPr="002F3D54">
        <w:rPr>
          <w:rFonts w:hint="cs"/>
          <w:color w:val="auto"/>
          <w:rtl/>
        </w:rPr>
        <w:t>لأنَّه</w:t>
      </w:r>
      <w:r w:rsidRPr="002F3D54">
        <w:rPr>
          <w:rFonts w:hint="cs"/>
          <w:color w:val="auto"/>
          <w:rtl/>
        </w:rPr>
        <w:t xml:space="preserve"> لا يتمك</w:t>
      </w:r>
      <w:r w:rsidR="00E844F2" w:rsidRPr="002F3D54">
        <w:rPr>
          <w:rFonts w:hint="cs"/>
          <w:color w:val="auto"/>
          <w:rtl/>
        </w:rPr>
        <w:t>َّ</w:t>
      </w:r>
      <w:r w:rsidRPr="002F3D54">
        <w:rPr>
          <w:rFonts w:hint="cs"/>
          <w:color w:val="auto"/>
          <w:rtl/>
        </w:rPr>
        <w:t>ن من استرداد الص</w:t>
      </w:r>
      <w:r w:rsidR="00E844F2" w:rsidRPr="002F3D54">
        <w:rPr>
          <w:rFonts w:hint="cs"/>
          <w:color w:val="auto"/>
          <w:rtl/>
        </w:rPr>
        <w:t>َّ</w:t>
      </w:r>
      <w:r w:rsidRPr="002F3D54">
        <w:rPr>
          <w:rFonts w:hint="cs"/>
          <w:color w:val="auto"/>
          <w:rtl/>
        </w:rPr>
        <w:t>دقة من الفقير ولا تضمينه</w:t>
      </w:r>
      <w:r w:rsidR="00021530" w:rsidRPr="002F3D54">
        <w:rPr>
          <w:rFonts w:hint="cs"/>
          <w:color w:val="auto"/>
          <w:rtl/>
        </w:rPr>
        <w:t xml:space="preserve">، </w:t>
      </w:r>
      <w:r w:rsidRPr="002F3D54">
        <w:rPr>
          <w:rFonts w:hint="cs"/>
          <w:color w:val="auto"/>
          <w:rtl/>
        </w:rPr>
        <w:t>والض</w:t>
      </w:r>
      <w:r w:rsidR="00E844F2" w:rsidRPr="002F3D54">
        <w:rPr>
          <w:rFonts w:hint="cs"/>
          <w:color w:val="auto"/>
          <w:rtl/>
        </w:rPr>
        <w:t>َّ</w:t>
      </w:r>
      <w:r w:rsidRPr="002F3D54">
        <w:rPr>
          <w:rFonts w:hint="cs"/>
          <w:color w:val="auto"/>
          <w:rtl/>
        </w:rPr>
        <w:t>رر مدفوع</w:t>
      </w:r>
      <w:r w:rsidR="00021530" w:rsidRPr="002F3D54">
        <w:rPr>
          <w:rFonts w:hint="cs"/>
          <w:color w:val="auto"/>
          <w:rtl/>
        </w:rPr>
        <w:t xml:space="preserve">، </w:t>
      </w:r>
      <w:r w:rsidRPr="002F3D54">
        <w:rPr>
          <w:rFonts w:hint="cs"/>
          <w:color w:val="auto"/>
          <w:rtl/>
        </w:rPr>
        <w:t>فلهذا أوجب الض</w:t>
      </w:r>
      <w:r w:rsidR="00E844F2" w:rsidRPr="002F3D54">
        <w:rPr>
          <w:rFonts w:hint="cs"/>
          <w:color w:val="auto"/>
          <w:rtl/>
        </w:rPr>
        <w:t>ّ</w:t>
      </w:r>
      <w:r w:rsidRPr="002F3D54">
        <w:rPr>
          <w:rFonts w:hint="cs"/>
          <w:color w:val="auto"/>
          <w:rtl/>
        </w:rPr>
        <w:t>مان بكل حال</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491"/>
      </w:r>
      <w:r w:rsidRPr="002F3D54">
        <w:rPr>
          <w:rStyle w:val="ae"/>
          <w:color w:val="auto"/>
          <w:rtl/>
        </w:rPr>
        <w:t>)</w:t>
      </w:r>
      <w:r w:rsidRPr="002F3D54">
        <w:rPr>
          <w:rFonts w:hint="cs"/>
          <w:color w:val="auto"/>
          <w:rtl/>
        </w:rPr>
        <w:t xml:space="preserve"> 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5D6AC4" w:rsidP="002F3D54">
      <w:pPr>
        <w:ind w:firstLine="567"/>
        <w:rPr>
          <w:color w:val="auto"/>
          <w:rtl/>
        </w:rPr>
      </w:pPr>
      <w:r w:rsidRPr="002F3D54">
        <w:rPr>
          <w:rFonts w:ascii="Traditional Arabic" w:hAnsi="Traditional Arabic" w:cs="CTraditional Arabic"/>
          <w:color w:val="auto"/>
          <w:rtl/>
        </w:rPr>
        <w:lastRenderedPageBreak/>
        <w:t>$</w:t>
      </w:r>
      <w:r w:rsidR="0023359C" w:rsidRPr="002F3D54">
        <w:rPr>
          <w:rFonts w:hint="cs"/>
          <w:color w:val="auto"/>
          <w:rtl/>
        </w:rPr>
        <w:t>وذكر الإمام المعروف بالقاضي الغني فيما إذا</w:t>
      </w:r>
      <w:r w:rsidR="0023359C" w:rsidRPr="002F3D54">
        <w:rPr>
          <w:rFonts w:hint="cs"/>
          <w:color w:val="auto"/>
          <w:vertAlign w:val="superscript"/>
          <w:rtl/>
        </w:rPr>
        <w:t>(</w:t>
      </w:r>
      <w:r w:rsidR="0023359C" w:rsidRPr="002F3D54">
        <w:rPr>
          <w:rStyle w:val="ae"/>
          <w:color w:val="auto"/>
          <w:rtl/>
        </w:rPr>
        <w:footnoteReference w:id="1492"/>
      </w:r>
      <w:r w:rsidR="0023359C" w:rsidRPr="002F3D54">
        <w:rPr>
          <w:rFonts w:hint="cs"/>
          <w:color w:val="auto"/>
          <w:vertAlign w:val="superscript"/>
          <w:rtl/>
        </w:rPr>
        <w:t>)</w:t>
      </w:r>
      <w:r w:rsidR="0023359C" w:rsidRPr="002F3D54">
        <w:rPr>
          <w:rFonts w:hint="cs"/>
          <w:color w:val="auto"/>
          <w:rtl/>
        </w:rPr>
        <w:t xml:space="preserve"> أد</w:t>
      </w:r>
      <w:r w:rsidR="00E844F2" w:rsidRPr="002F3D54">
        <w:rPr>
          <w:rFonts w:hint="cs"/>
          <w:color w:val="auto"/>
          <w:rtl/>
        </w:rPr>
        <w:t>ّ</w:t>
      </w:r>
      <w:r w:rsidR="0023359C" w:rsidRPr="002F3D54">
        <w:rPr>
          <w:rFonts w:hint="cs"/>
          <w:color w:val="auto"/>
          <w:rtl/>
        </w:rPr>
        <w:t>يا مع</w:t>
      </w:r>
      <w:r w:rsidR="002F3D54">
        <w:rPr>
          <w:rFonts w:hint="cs"/>
          <w:color w:val="auto"/>
          <w:rtl/>
        </w:rPr>
        <w:t>ًا</w:t>
      </w:r>
      <w:r w:rsidR="0023359C" w:rsidRPr="002F3D54">
        <w:rPr>
          <w:rFonts w:hint="cs"/>
          <w:color w:val="auto"/>
          <w:rtl/>
        </w:rPr>
        <w:t xml:space="preserve"> حيث يضم</w:t>
      </w:r>
      <w:r w:rsidR="00E844F2" w:rsidRPr="002F3D54">
        <w:rPr>
          <w:rFonts w:hint="cs"/>
          <w:color w:val="auto"/>
          <w:rtl/>
        </w:rPr>
        <w:t>َ</w:t>
      </w:r>
      <w:r w:rsidR="0023359C" w:rsidRPr="002F3D54">
        <w:rPr>
          <w:rFonts w:hint="cs"/>
          <w:color w:val="auto"/>
          <w:rtl/>
        </w:rPr>
        <w:t>ن الوكيل عند أبي حنيفة</w:t>
      </w:r>
      <w:r w:rsidR="00021530" w:rsidRPr="002F3D54">
        <w:rPr>
          <w:rFonts w:hint="cs"/>
          <w:color w:val="auto"/>
          <w:rtl/>
        </w:rPr>
        <w:t xml:space="preserve">، </w:t>
      </w:r>
      <w:r w:rsidR="0023359C" w:rsidRPr="002F3D54">
        <w:rPr>
          <w:rFonts w:hint="cs"/>
          <w:color w:val="auto"/>
          <w:rtl/>
        </w:rPr>
        <w:t>فوجهه أن</w:t>
      </w:r>
      <w:r w:rsidR="00E844F2" w:rsidRPr="002F3D54">
        <w:rPr>
          <w:rFonts w:hint="cs"/>
          <w:color w:val="auto"/>
          <w:rtl/>
        </w:rPr>
        <w:t>َّ</w:t>
      </w:r>
      <w:r w:rsidR="0023359C" w:rsidRPr="002F3D54">
        <w:rPr>
          <w:rFonts w:hint="cs"/>
          <w:color w:val="auto"/>
          <w:rtl/>
        </w:rPr>
        <w:t xml:space="preserve"> أداء الموك</w:t>
      </w:r>
      <w:r w:rsidR="00E844F2" w:rsidRPr="002F3D54">
        <w:rPr>
          <w:rFonts w:hint="cs"/>
          <w:color w:val="auto"/>
          <w:rtl/>
        </w:rPr>
        <w:t>ِّ</w:t>
      </w:r>
      <w:r w:rsidR="0023359C" w:rsidRPr="002F3D54">
        <w:rPr>
          <w:rFonts w:hint="cs"/>
          <w:color w:val="auto"/>
          <w:rtl/>
        </w:rPr>
        <w:t>ل سابق على أدائه</w:t>
      </w:r>
      <w:r w:rsidR="00021530" w:rsidRPr="002F3D54">
        <w:rPr>
          <w:rFonts w:hint="cs"/>
          <w:color w:val="auto"/>
          <w:rtl/>
        </w:rPr>
        <w:t xml:space="preserve">، </w:t>
      </w:r>
      <w:r w:rsidR="0023359C" w:rsidRPr="002F3D54">
        <w:rPr>
          <w:rFonts w:hint="cs"/>
          <w:color w:val="auto"/>
          <w:rtl/>
        </w:rPr>
        <w:t>وإن</w:t>
      </w:r>
      <w:r w:rsidR="00E844F2" w:rsidRPr="002F3D54">
        <w:rPr>
          <w:rFonts w:hint="cs"/>
          <w:color w:val="auto"/>
          <w:rtl/>
        </w:rPr>
        <w:t>ْ</w:t>
      </w:r>
      <w:r w:rsidR="0023359C" w:rsidRPr="002F3D54">
        <w:rPr>
          <w:rFonts w:hint="cs"/>
          <w:color w:val="auto"/>
          <w:rtl/>
        </w:rPr>
        <w:t xml:space="preserve"> أد</w:t>
      </w:r>
      <w:r w:rsidR="00E844F2" w:rsidRPr="002F3D54">
        <w:rPr>
          <w:rFonts w:hint="cs"/>
          <w:color w:val="auto"/>
          <w:rtl/>
        </w:rPr>
        <w:t>َّ</w:t>
      </w:r>
      <w:r w:rsidR="0023359C" w:rsidRPr="002F3D54">
        <w:rPr>
          <w:rFonts w:hint="cs"/>
          <w:color w:val="auto"/>
          <w:rtl/>
        </w:rPr>
        <w:t>يا مع</w:t>
      </w:r>
      <w:r w:rsidR="002F3D54">
        <w:rPr>
          <w:rFonts w:hint="cs"/>
          <w:color w:val="auto"/>
          <w:rtl/>
        </w:rPr>
        <w:t>ًا</w:t>
      </w:r>
      <w:r w:rsidR="0023359C" w:rsidRPr="002F3D54">
        <w:rPr>
          <w:rFonts w:hint="cs"/>
          <w:color w:val="auto"/>
          <w:rtl/>
        </w:rPr>
        <w:t xml:space="preserve"> م</w:t>
      </w:r>
      <w:r w:rsidR="00E844F2" w:rsidRPr="002F3D54">
        <w:rPr>
          <w:rFonts w:hint="cs"/>
          <w:color w:val="auto"/>
          <w:rtl/>
        </w:rPr>
        <w:t>ِ</w:t>
      </w:r>
      <w:r w:rsidR="0023359C" w:rsidRPr="002F3D54">
        <w:rPr>
          <w:rFonts w:hint="cs"/>
          <w:color w:val="auto"/>
          <w:rtl/>
        </w:rPr>
        <w:t>ن حيث الحكم والاعتبارلأن</w:t>
      </w:r>
      <w:r w:rsidR="00E575F2" w:rsidRPr="002F3D54">
        <w:rPr>
          <w:rFonts w:hint="cs"/>
          <w:color w:val="auto"/>
          <w:rtl/>
        </w:rPr>
        <w:t>ّ</w:t>
      </w:r>
      <w:r w:rsidR="0023359C" w:rsidRPr="002F3D54">
        <w:rPr>
          <w:rFonts w:hint="cs"/>
          <w:color w:val="auto"/>
          <w:rtl/>
        </w:rPr>
        <w:t>الموك</w:t>
      </w:r>
      <w:r w:rsidR="00E844F2" w:rsidRPr="002F3D54">
        <w:rPr>
          <w:rFonts w:hint="cs"/>
          <w:color w:val="auto"/>
          <w:rtl/>
        </w:rPr>
        <w:t>ِّ</w:t>
      </w:r>
      <w:r w:rsidR="0023359C" w:rsidRPr="002F3D54">
        <w:rPr>
          <w:rFonts w:hint="cs"/>
          <w:color w:val="auto"/>
          <w:rtl/>
        </w:rPr>
        <w:t>ل بالأداء متصر</w:t>
      </w:r>
      <w:r w:rsidR="00E844F2" w:rsidRPr="002F3D54">
        <w:rPr>
          <w:rFonts w:hint="cs"/>
          <w:color w:val="auto"/>
          <w:rtl/>
        </w:rPr>
        <w:t>ِّ</w:t>
      </w:r>
      <w:r w:rsidR="0023359C" w:rsidRPr="002F3D54">
        <w:rPr>
          <w:rFonts w:hint="cs"/>
          <w:color w:val="auto"/>
          <w:rtl/>
        </w:rPr>
        <w:t>ف على نفسه</w:t>
      </w:r>
      <w:r w:rsidR="00021530" w:rsidRPr="002F3D54">
        <w:rPr>
          <w:rFonts w:hint="cs"/>
          <w:color w:val="auto"/>
          <w:rtl/>
        </w:rPr>
        <w:t xml:space="preserve">، </w:t>
      </w:r>
      <w:r w:rsidR="0023359C" w:rsidRPr="002F3D54">
        <w:rPr>
          <w:rFonts w:hint="cs"/>
          <w:color w:val="auto"/>
          <w:rtl/>
        </w:rPr>
        <w:t>وتصر</w:t>
      </w:r>
      <w:r w:rsidR="00E844F2" w:rsidRPr="002F3D54">
        <w:rPr>
          <w:rFonts w:hint="cs"/>
          <w:color w:val="auto"/>
          <w:rtl/>
        </w:rPr>
        <w:t>ُّ</w:t>
      </w:r>
      <w:r w:rsidR="0023359C" w:rsidRPr="002F3D54">
        <w:rPr>
          <w:rFonts w:hint="cs"/>
          <w:color w:val="auto"/>
          <w:rtl/>
        </w:rPr>
        <w:t>ف الوكيل على الموك</w:t>
      </w:r>
      <w:r w:rsidR="00E844F2" w:rsidRPr="002F3D54">
        <w:rPr>
          <w:rFonts w:hint="cs"/>
          <w:color w:val="auto"/>
          <w:rtl/>
        </w:rPr>
        <w:t>ِّ</w:t>
      </w:r>
      <w:r w:rsidR="0023359C" w:rsidRPr="002F3D54">
        <w:rPr>
          <w:rFonts w:hint="cs"/>
          <w:color w:val="auto"/>
          <w:rtl/>
        </w:rPr>
        <w:t>ل</w:t>
      </w:r>
      <w:r w:rsidR="00021530" w:rsidRPr="002F3D54">
        <w:rPr>
          <w:rFonts w:hint="cs"/>
          <w:color w:val="auto"/>
          <w:rtl/>
        </w:rPr>
        <w:t xml:space="preserve">، </w:t>
      </w:r>
      <w:r w:rsidR="0023359C" w:rsidRPr="002F3D54">
        <w:rPr>
          <w:rFonts w:hint="cs"/>
          <w:color w:val="auto"/>
          <w:rtl/>
        </w:rPr>
        <w:t>وتصر</w:t>
      </w:r>
      <w:r w:rsidR="00E844F2" w:rsidRPr="002F3D54">
        <w:rPr>
          <w:rFonts w:hint="cs"/>
          <w:color w:val="auto"/>
          <w:rtl/>
        </w:rPr>
        <w:t>ُّ</w:t>
      </w:r>
      <w:r w:rsidR="0023359C" w:rsidRPr="002F3D54">
        <w:rPr>
          <w:rFonts w:hint="cs"/>
          <w:color w:val="auto"/>
          <w:rtl/>
        </w:rPr>
        <w:t>ف الموك</w:t>
      </w:r>
      <w:r w:rsidR="00E844F2" w:rsidRPr="002F3D54">
        <w:rPr>
          <w:rFonts w:hint="cs"/>
          <w:color w:val="auto"/>
          <w:rtl/>
        </w:rPr>
        <w:t>ِّ</w:t>
      </w:r>
      <w:r w:rsidR="0023359C" w:rsidRPr="002F3D54">
        <w:rPr>
          <w:rFonts w:hint="cs"/>
          <w:color w:val="auto"/>
          <w:rtl/>
        </w:rPr>
        <w:t>ل على نفسه أقرب من تصر</w:t>
      </w:r>
      <w:r w:rsidR="00E844F2" w:rsidRPr="002F3D54">
        <w:rPr>
          <w:rFonts w:hint="cs"/>
          <w:color w:val="auto"/>
          <w:rtl/>
        </w:rPr>
        <w:t>ُّ</w:t>
      </w:r>
      <w:r w:rsidR="0023359C" w:rsidRPr="002F3D54">
        <w:rPr>
          <w:rFonts w:hint="cs"/>
          <w:color w:val="auto"/>
          <w:rtl/>
        </w:rPr>
        <w:t>ف الوكيل عليه فيصير سابق</w:t>
      </w:r>
      <w:r w:rsidR="002F3D54">
        <w:rPr>
          <w:rFonts w:hint="cs"/>
          <w:color w:val="auto"/>
          <w:rtl/>
        </w:rPr>
        <w:t>ًا</w:t>
      </w:r>
      <w:r w:rsidR="0023359C" w:rsidRPr="002F3D54">
        <w:rPr>
          <w:rFonts w:hint="cs"/>
          <w:color w:val="auto"/>
          <w:rtl/>
        </w:rPr>
        <w:t xml:space="preserve"> معنى كالوكيل بالبيع إذا باع وباع الموك</w:t>
      </w:r>
      <w:r w:rsidR="00E844F2" w:rsidRPr="002F3D54">
        <w:rPr>
          <w:rFonts w:hint="cs"/>
          <w:color w:val="auto"/>
          <w:rtl/>
        </w:rPr>
        <w:t>ِّ</w:t>
      </w:r>
      <w:r w:rsidR="0023359C" w:rsidRPr="002F3D54">
        <w:rPr>
          <w:rFonts w:hint="cs"/>
          <w:color w:val="auto"/>
          <w:rtl/>
        </w:rPr>
        <w:t>ل</w:t>
      </w:r>
      <w:r w:rsidR="00021530" w:rsidRPr="002F3D54">
        <w:rPr>
          <w:rFonts w:hint="cs"/>
          <w:color w:val="auto"/>
          <w:rtl/>
        </w:rPr>
        <w:t xml:space="preserve">، </w:t>
      </w:r>
      <w:r w:rsidR="0023359C" w:rsidRPr="002F3D54">
        <w:rPr>
          <w:rFonts w:hint="cs"/>
          <w:color w:val="auto"/>
          <w:rtl/>
        </w:rPr>
        <w:t xml:space="preserve">وخرج </w:t>
      </w:r>
      <w:r w:rsidR="004F6076" w:rsidRPr="004F6076">
        <w:rPr>
          <w:rFonts w:cs="Times New Roman"/>
          <w:color w:val="auto"/>
          <w:sz w:val="24"/>
          <w:szCs w:val="24"/>
          <w:rtl/>
          <w:lang w:eastAsia="en-US"/>
        </w:rPr>
        <w:pict>
          <v:shape id="مربع نص 363" o:spid="_x0000_s1232" type="#_x0000_t202" style="position:absolute;left:0;text-align:left;margin-left:0;margin-top:80.95pt;width:80.85pt;height:30.45pt;flip:x;z-index:252046336;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" stroked="f">
            <v:textbox style="mso-fit-shape-to-text:t">
              <w:txbxContent>
                <w:p w:rsidR="00E408E2" w:rsidRDefault="00E408E2" w:rsidP="007637C9">
                  <w:pPr>
                    <w:ind w:firstLine="0"/>
                    <w:rPr>
                      <w:sz w:val="2"/>
                      <w:szCs w:val="2"/>
                    </w:rPr>
                  </w:pPr>
                  <w:r w:rsidRPr="00E575F2">
                    <w:rPr>
                      <w:sz w:val="28"/>
                      <w:szCs w:val="28"/>
                      <w:rtl/>
                    </w:rPr>
                    <w:t>[حكم الجارية في عقد الشركة]</w:t>
                  </w:r>
                </w:p>
              </w:txbxContent>
            </v:textbox>
            <w10:wrap anchorx="page"/>
          </v:shape>
        </w:pict>
      </w:r>
      <w:r w:rsidR="0023359C" w:rsidRPr="002F3D54">
        <w:rPr>
          <w:rFonts w:hint="cs"/>
          <w:color w:val="auto"/>
          <w:rtl/>
        </w:rPr>
        <w:t>الكلامان مع</w:t>
      </w:r>
      <w:r w:rsidR="002F3D54">
        <w:rPr>
          <w:rFonts w:hint="cs"/>
          <w:color w:val="auto"/>
          <w:rtl/>
        </w:rPr>
        <w:t>ًا</w:t>
      </w:r>
      <w:r w:rsidR="0023359C" w:rsidRPr="002F3D54">
        <w:rPr>
          <w:rFonts w:hint="cs"/>
          <w:color w:val="auto"/>
          <w:rtl/>
        </w:rPr>
        <w:t xml:space="preserve"> ينفذ بيع الموكل</w:t>
      </w:r>
      <w:r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1493"/>
      </w:r>
      <w:r w:rsidR="0023359C" w:rsidRPr="002F3D54">
        <w:rPr>
          <w:rStyle w:val="ae"/>
          <w:color w:val="auto"/>
          <w:rtl/>
        </w:rPr>
        <w:t>)</w:t>
      </w:r>
      <w:r w:rsidR="00021530" w:rsidRPr="002F3D54">
        <w:rPr>
          <w:rFonts w:hint="cs"/>
          <w:color w:val="auto"/>
          <w:rtl/>
        </w:rPr>
        <w:t>.</w:t>
      </w:r>
    </w:p>
    <w:p w:rsidR="00021530" w:rsidRPr="002F3D54" w:rsidRDefault="004F6076" w:rsidP="002F3D54">
      <w:pPr>
        <w:ind w:firstLine="567"/>
        <w:rPr>
          <w:rFonts w:ascii="Cambria" w:hAnsi="Cambria" w:cs="mohammad bold art 1"/>
          <w:b/>
          <w:color w:val="auto"/>
          <w:kern w:val="28"/>
          <w:sz w:val="32"/>
          <w:szCs w:val="28"/>
          <w:rtl/>
        </w:rPr>
      </w:pPr>
      <w:r w:rsidRPr="004F6076">
        <w:rPr>
          <w:rFonts w:cs="Times New Roman"/>
          <w:color w:val="auto"/>
          <w:sz w:val="24"/>
          <w:szCs w:val="24"/>
          <w:rtl/>
          <w:lang w:eastAsia="en-US"/>
        </w:rPr>
        <w:pict>
          <v:shape id="مربع نص 364" o:spid="_x0000_s1233" type="#_x0000_t202" style="position:absolute;left:0;text-align:left;margin-left:0;margin-top:53.35pt;width:80.85pt;height:30.45pt;flip:x;z-index:25204838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" stroked="f">
            <v:textbox style="mso-fit-shape-to-text:t">
              <w:txbxContent>
                <w:p w:rsidR="00E408E2" w:rsidRDefault="00E408E2" w:rsidP="007637C9">
                  <w:pPr>
                    <w:ind w:firstLine="0"/>
                    <w:rPr>
                      <w:sz w:val="2"/>
                      <w:szCs w:val="2"/>
                    </w:rPr>
                  </w:pPr>
                  <w:r w:rsidRPr="00E575F2">
                    <w:rPr>
                      <w:sz w:val="28"/>
                      <w:szCs w:val="28"/>
                      <w:rtl/>
                    </w:rPr>
                    <w:t>[لوح 524/أ]</w:t>
                  </w:r>
                </w:p>
              </w:txbxContent>
            </v:textbox>
            <w10:wrap anchorx="page"/>
          </v:shape>
        </w:pict>
      </w:r>
      <w:bookmarkStart w:id="398" w:name="_Toc436824777"/>
      <w:bookmarkStart w:id="399" w:name="_Toc436865613"/>
      <w:bookmarkStart w:id="400" w:name="_Toc436866768"/>
      <w:r w:rsidR="0023359C" w:rsidRPr="002F3D54">
        <w:rPr>
          <w:rStyle w:val="Char8"/>
          <w:rFonts w:hint="cs"/>
          <w:color w:val="auto"/>
          <w:rtl/>
        </w:rPr>
        <w:t>(وقالا يرجع عليه)</w:t>
      </w:r>
      <w:bookmarkEnd w:id="398"/>
      <w:bookmarkEnd w:id="399"/>
      <w:bookmarkEnd w:id="400"/>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 xml:space="preserve">على المأمور </w:t>
      </w:r>
      <w:r w:rsidR="0023359C" w:rsidRPr="002F3D54">
        <w:rPr>
          <w:rFonts w:hint="cs"/>
          <w:b/>
          <w:bCs/>
          <w:color w:val="auto"/>
          <w:rtl/>
        </w:rPr>
        <w:t>(</w:t>
      </w:r>
      <w:r w:rsidR="007513B8" w:rsidRPr="002F3D54">
        <w:rPr>
          <w:rFonts w:hint="cs"/>
          <w:b/>
          <w:bCs/>
          <w:color w:val="auto"/>
          <w:rtl/>
        </w:rPr>
        <w:t>لأنَّه</w:t>
      </w:r>
      <w:r w:rsidR="0023359C" w:rsidRPr="002F3D54">
        <w:rPr>
          <w:rFonts w:hint="cs"/>
          <w:b/>
          <w:bCs/>
          <w:color w:val="auto"/>
          <w:rtl/>
        </w:rPr>
        <w:t xml:space="preserve"> أد</w:t>
      </w:r>
      <w:r w:rsidR="00E844F2" w:rsidRPr="002F3D54">
        <w:rPr>
          <w:rFonts w:hint="cs"/>
          <w:b/>
          <w:bCs/>
          <w:color w:val="auto"/>
          <w:rtl/>
        </w:rPr>
        <w:t>ّ</w:t>
      </w:r>
      <w:r w:rsidR="0023359C" w:rsidRPr="002F3D54">
        <w:rPr>
          <w:rFonts w:hint="cs"/>
          <w:b/>
          <w:bCs/>
          <w:color w:val="auto"/>
          <w:rtl/>
        </w:rPr>
        <w:t>ى د</w:t>
      </w:r>
      <w:r w:rsidR="00E844F2" w:rsidRPr="002F3D54">
        <w:rPr>
          <w:rFonts w:hint="cs"/>
          <w:b/>
          <w:bCs/>
          <w:color w:val="auto"/>
          <w:rtl/>
        </w:rPr>
        <w:t>َ</w:t>
      </w:r>
      <w:r w:rsidR="0023359C" w:rsidRPr="002F3D54">
        <w:rPr>
          <w:rFonts w:hint="cs"/>
          <w:b/>
          <w:bCs/>
          <w:color w:val="auto"/>
          <w:rtl/>
        </w:rPr>
        <w:t>ين</w:t>
      </w:r>
      <w:r w:rsidR="002F3D54">
        <w:rPr>
          <w:rFonts w:hint="cs"/>
          <w:b/>
          <w:bCs/>
          <w:color w:val="auto"/>
          <w:rtl/>
        </w:rPr>
        <w:t>ًا</w:t>
      </w:r>
      <w:r w:rsidR="0023359C" w:rsidRPr="002F3D54">
        <w:rPr>
          <w:rFonts w:hint="cs"/>
          <w:b/>
          <w:bCs/>
          <w:color w:val="auto"/>
          <w:rtl/>
        </w:rPr>
        <w:t xml:space="preserve"> عليه)</w:t>
      </w:r>
      <w:r w:rsidR="0023359C" w:rsidRPr="002F3D54">
        <w:rPr>
          <w:rFonts w:hint="cs"/>
          <w:color w:val="auto"/>
          <w:rtl/>
        </w:rPr>
        <w:t xml:space="preserve"> أ</w:t>
      </w:r>
      <w:r w:rsidR="00E844F2" w:rsidRPr="002F3D54">
        <w:rPr>
          <w:rFonts w:hint="cs"/>
          <w:color w:val="auto"/>
          <w:rtl/>
        </w:rPr>
        <w:t>َ</w:t>
      </w:r>
      <w:r w:rsidR="0023359C" w:rsidRPr="002F3D54">
        <w:rPr>
          <w:rFonts w:hint="cs"/>
          <w:color w:val="auto"/>
          <w:rtl/>
        </w:rPr>
        <w:t>ي</w:t>
      </w:r>
      <w:r w:rsidR="00021530" w:rsidRPr="002F3D54">
        <w:rPr>
          <w:rFonts w:hint="cs"/>
          <w:color w:val="auto"/>
          <w:rtl/>
        </w:rPr>
        <w:t xml:space="preserve">: </w:t>
      </w:r>
      <w:r w:rsidR="0023359C" w:rsidRPr="002F3D54">
        <w:rPr>
          <w:rFonts w:hint="cs"/>
          <w:color w:val="auto"/>
          <w:rtl/>
        </w:rPr>
        <w:t>لأن</w:t>
      </w:r>
      <w:r w:rsidR="00E844F2" w:rsidRPr="002F3D54">
        <w:rPr>
          <w:rFonts w:hint="cs"/>
          <w:color w:val="auto"/>
          <w:rtl/>
        </w:rPr>
        <w:t>ّ</w:t>
      </w:r>
      <w:r w:rsidR="0023359C" w:rsidRPr="002F3D54">
        <w:rPr>
          <w:rFonts w:hint="cs"/>
          <w:color w:val="auto"/>
          <w:rtl/>
        </w:rPr>
        <w:t xml:space="preserve"> المأمور أد</w:t>
      </w:r>
      <w:r w:rsidR="00E844F2" w:rsidRPr="002F3D54">
        <w:rPr>
          <w:rFonts w:hint="cs"/>
          <w:color w:val="auto"/>
          <w:rtl/>
        </w:rPr>
        <w:t>ّ</w:t>
      </w:r>
      <w:r w:rsidR="0023359C" w:rsidRPr="002F3D54">
        <w:rPr>
          <w:rFonts w:hint="cs"/>
          <w:color w:val="auto"/>
          <w:rtl/>
        </w:rPr>
        <w:t>ى د</w:t>
      </w:r>
      <w:r w:rsidR="00E844F2" w:rsidRPr="002F3D54">
        <w:rPr>
          <w:rFonts w:hint="cs"/>
          <w:color w:val="auto"/>
          <w:rtl/>
        </w:rPr>
        <w:t>َ</w:t>
      </w:r>
      <w:r w:rsidR="0023359C" w:rsidRPr="002F3D54">
        <w:rPr>
          <w:rFonts w:hint="cs"/>
          <w:color w:val="auto"/>
          <w:rtl/>
        </w:rPr>
        <w:t>ين</w:t>
      </w:r>
      <w:r w:rsidR="002F3D54">
        <w:rPr>
          <w:rFonts w:hint="cs"/>
          <w:color w:val="auto"/>
          <w:rtl/>
        </w:rPr>
        <w:t>ًا</w:t>
      </w:r>
      <w:r w:rsidR="0023359C" w:rsidRPr="002F3D54">
        <w:rPr>
          <w:rFonts w:hint="cs"/>
          <w:color w:val="auto"/>
          <w:rtl/>
        </w:rPr>
        <w:t xml:space="preserve"> على نفسه وهذا لأن</w:t>
      </w:r>
      <w:r w:rsidR="00E844F2" w:rsidRPr="002F3D54">
        <w:rPr>
          <w:rFonts w:hint="cs"/>
          <w:color w:val="auto"/>
          <w:rtl/>
        </w:rPr>
        <w:t>ّ</w:t>
      </w:r>
      <w:r w:rsidR="0023359C" w:rsidRPr="002F3D54">
        <w:rPr>
          <w:rFonts w:hint="cs"/>
          <w:color w:val="auto"/>
          <w:rtl/>
        </w:rPr>
        <w:t>الملك واقع له خاص</w:t>
      </w:r>
      <w:r w:rsidR="00E844F2"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والد</w:t>
      </w:r>
      <w:r w:rsidR="00E844F2" w:rsidRPr="002F3D54">
        <w:rPr>
          <w:rFonts w:hint="cs"/>
          <w:color w:val="auto"/>
          <w:rtl/>
        </w:rPr>
        <w:t>ّ</w:t>
      </w:r>
      <w:r w:rsidR="0023359C" w:rsidRPr="002F3D54">
        <w:rPr>
          <w:rFonts w:hint="cs"/>
          <w:color w:val="auto"/>
          <w:rtl/>
        </w:rPr>
        <w:t>ليل على وقوع ملك الجارية له خاص</w:t>
      </w:r>
      <w:r w:rsidR="00E844F2" w:rsidRPr="002F3D54">
        <w:rPr>
          <w:rFonts w:hint="cs"/>
          <w:color w:val="auto"/>
          <w:rtl/>
        </w:rPr>
        <w:t>َّ</w:t>
      </w:r>
      <w:r w:rsidR="0023359C" w:rsidRPr="002F3D54">
        <w:rPr>
          <w:rFonts w:hint="cs"/>
          <w:color w:val="auto"/>
          <w:rtl/>
        </w:rPr>
        <w:t>ة حل له وطؤها</w:t>
      </w:r>
      <w:r w:rsidR="0023359C" w:rsidRPr="002F3D54">
        <w:rPr>
          <w:rFonts w:hint="cs"/>
          <w:color w:val="auto"/>
          <w:vertAlign w:val="superscript"/>
          <w:rtl/>
        </w:rPr>
        <w:t>(</w:t>
      </w:r>
      <w:r w:rsidR="0023359C" w:rsidRPr="002F3D54">
        <w:rPr>
          <w:rStyle w:val="ae"/>
          <w:color w:val="auto"/>
          <w:rtl/>
        </w:rPr>
        <w:footnoteReference w:id="1494"/>
      </w:r>
      <w:r w:rsidR="0023359C" w:rsidRPr="002F3D54">
        <w:rPr>
          <w:rFonts w:hint="cs"/>
          <w:color w:val="auto"/>
          <w:vertAlign w:val="superscript"/>
          <w:rtl/>
        </w:rPr>
        <w:t>)</w:t>
      </w:r>
      <w:r w:rsidR="00021530" w:rsidRPr="002F3D54">
        <w:rPr>
          <w:rFonts w:hint="cs"/>
          <w:color w:val="auto"/>
          <w:rtl/>
        </w:rPr>
        <w:t xml:space="preserve">. </w:t>
      </w:r>
      <w:r w:rsidR="0023359C" w:rsidRPr="002F3D54">
        <w:rPr>
          <w:rFonts w:hint="cs"/>
          <w:color w:val="auto"/>
          <w:rtl/>
        </w:rPr>
        <w:t>وذكر في الإيضاح</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الإيضاح</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هما يقولان بأن</w:t>
      </w:r>
      <w:r w:rsidR="00E844F2" w:rsidRPr="002F3D54">
        <w:rPr>
          <w:rFonts w:hint="cs"/>
          <w:color w:val="auto"/>
          <w:rtl/>
        </w:rPr>
        <w:t>ّ</w:t>
      </w:r>
      <w:r w:rsidR="0023359C" w:rsidRPr="002F3D54">
        <w:rPr>
          <w:rFonts w:hint="cs"/>
          <w:color w:val="auto"/>
          <w:rtl/>
        </w:rPr>
        <w:t>ه ل</w:t>
      </w:r>
      <w:r w:rsidR="00E844F2" w:rsidRPr="002F3D54">
        <w:rPr>
          <w:rFonts w:hint="cs"/>
          <w:color w:val="auto"/>
          <w:rtl/>
        </w:rPr>
        <w:t>ـ</w:t>
      </w:r>
      <w:r w:rsidR="0023359C" w:rsidRPr="002F3D54">
        <w:rPr>
          <w:rFonts w:hint="cs"/>
          <w:color w:val="auto"/>
          <w:rtl/>
        </w:rPr>
        <w:t>م</w:t>
      </w:r>
      <w:r w:rsidR="00E844F2" w:rsidRPr="002F3D54">
        <w:rPr>
          <w:rFonts w:hint="cs"/>
          <w:color w:val="auto"/>
          <w:rtl/>
        </w:rPr>
        <w:t>ّ</w:t>
      </w:r>
      <w:r w:rsidR="0023359C" w:rsidRPr="002F3D54">
        <w:rPr>
          <w:rFonts w:hint="cs"/>
          <w:color w:val="auto"/>
          <w:rtl/>
        </w:rPr>
        <w:t>ا اشتراها بإذنه لنفسه/ خاص</w:t>
      </w:r>
      <w:r w:rsidR="00E844F2" w:rsidRPr="002F3D54">
        <w:rPr>
          <w:rFonts w:hint="cs"/>
          <w:color w:val="auto"/>
          <w:rtl/>
        </w:rPr>
        <w:t>َّ</w:t>
      </w:r>
      <w:r w:rsidR="0023359C" w:rsidRPr="002F3D54">
        <w:rPr>
          <w:rFonts w:hint="cs"/>
          <w:color w:val="auto"/>
          <w:rtl/>
        </w:rPr>
        <w:t>ة صارت ملح</w:t>
      </w:r>
      <w:r w:rsidR="00E844F2" w:rsidRPr="002F3D54">
        <w:rPr>
          <w:rFonts w:hint="cs"/>
          <w:color w:val="auto"/>
          <w:rtl/>
        </w:rPr>
        <w:t>َ</w:t>
      </w:r>
      <w:r w:rsidR="0023359C" w:rsidRPr="002F3D54">
        <w:rPr>
          <w:rFonts w:hint="cs"/>
          <w:color w:val="auto"/>
          <w:rtl/>
        </w:rPr>
        <w:t>قة بما لا بد</w:t>
      </w:r>
      <w:r w:rsidR="00E844F2" w:rsidRPr="002F3D54">
        <w:rPr>
          <w:rFonts w:hint="cs"/>
          <w:color w:val="auto"/>
          <w:rtl/>
        </w:rPr>
        <w:t>َّ</w:t>
      </w:r>
      <w:r w:rsidR="0023359C" w:rsidRPr="002F3D54">
        <w:rPr>
          <w:rFonts w:hint="cs"/>
          <w:color w:val="auto"/>
          <w:rtl/>
        </w:rPr>
        <w:t xml:space="preserve"> منه م</w:t>
      </w:r>
      <w:r w:rsidR="00E844F2" w:rsidRPr="002F3D54">
        <w:rPr>
          <w:rFonts w:hint="cs"/>
          <w:color w:val="auto"/>
          <w:rtl/>
        </w:rPr>
        <w:t>ِ</w:t>
      </w:r>
      <w:r w:rsidR="0023359C" w:rsidRPr="002F3D54">
        <w:rPr>
          <w:rFonts w:hint="cs"/>
          <w:color w:val="auto"/>
          <w:rtl/>
        </w:rPr>
        <w:t>ن الط</w:t>
      </w:r>
      <w:r w:rsidR="00E844F2" w:rsidRPr="002F3D54">
        <w:rPr>
          <w:rFonts w:hint="cs"/>
          <w:color w:val="auto"/>
          <w:rtl/>
        </w:rPr>
        <w:t>ّ</w:t>
      </w:r>
      <w:r w:rsidR="0023359C" w:rsidRPr="002F3D54">
        <w:rPr>
          <w:rFonts w:hint="cs"/>
          <w:color w:val="auto"/>
          <w:rtl/>
        </w:rPr>
        <w:t>عام والكسوة</w:t>
      </w:r>
      <w:r w:rsidR="00021530" w:rsidRPr="002F3D54">
        <w:rPr>
          <w:rFonts w:hint="cs"/>
          <w:color w:val="auto"/>
          <w:rtl/>
        </w:rPr>
        <w:t xml:space="preserve">، </w:t>
      </w:r>
      <w:r w:rsidR="0023359C" w:rsidRPr="002F3D54">
        <w:rPr>
          <w:rFonts w:hint="cs"/>
          <w:color w:val="auto"/>
          <w:rtl/>
        </w:rPr>
        <w:t>وهذا لأن</w:t>
      </w:r>
      <w:r w:rsidR="00E844F2" w:rsidRPr="002F3D54">
        <w:rPr>
          <w:rFonts w:hint="cs"/>
          <w:color w:val="auto"/>
          <w:rtl/>
        </w:rPr>
        <w:t>ّ</w:t>
      </w:r>
      <w:r w:rsidR="0023359C" w:rsidRPr="002F3D54">
        <w:rPr>
          <w:rFonts w:hint="cs"/>
          <w:color w:val="auto"/>
          <w:rtl/>
        </w:rPr>
        <w:t xml:space="preserve"> الحاجة ماس</w:t>
      </w:r>
      <w:r w:rsidR="00E844F2" w:rsidRPr="002F3D54">
        <w:rPr>
          <w:rFonts w:hint="cs"/>
          <w:color w:val="auto"/>
          <w:rtl/>
        </w:rPr>
        <w:t>ّ</w:t>
      </w:r>
      <w:r w:rsidR="0023359C" w:rsidRPr="002F3D54">
        <w:rPr>
          <w:rFonts w:hint="cs"/>
          <w:color w:val="auto"/>
          <w:rtl/>
        </w:rPr>
        <w:t>ة لكن</w:t>
      </w:r>
      <w:r w:rsidR="00E575F2" w:rsidRPr="002F3D54">
        <w:rPr>
          <w:rFonts w:hint="cs"/>
          <w:color w:val="auto"/>
          <w:rtl/>
        </w:rPr>
        <w:t>ّ</w:t>
      </w:r>
      <w:r w:rsidR="0023359C" w:rsidRPr="002F3D54">
        <w:rPr>
          <w:rFonts w:hint="cs"/>
          <w:color w:val="auto"/>
          <w:rtl/>
        </w:rPr>
        <w:t>ها ليست بلازمة</w:t>
      </w:r>
      <w:r w:rsidR="00021530" w:rsidRPr="002F3D54">
        <w:rPr>
          <w:rFonts w:hint="cs"/>
          <w:color w:val="auto"/>
          <w:rtl/>
        </w:rPr>
        <w:t xml:space="preserve">، </w:t>
      </w:r>
      <w:r w:rsidR="0023359C" w:rsidRPr="002F3D54">
        <w:rPr>
          <w:rFonts w:hint="cs"/>
          <w:color w:val="auto"/>
          <w:rtl/>
        </w:rPr>
        <w:t>فإذا أذ</w:t>
      </w:r>
      <w:r w:rsidR="00E844F2" w:rsidRPr="002F3D54">
        <w:rPr>
          <w:rFonts w:hint="cs"/>
          <w:color w:val="auto"/>
          <w:rtl/>
        </w:rPr>
        <w:t>ِ</w:t>
      </w:r>
      <w:r w:rsidR="0023359C" w:rsidRPr="002F3D54">
        <w:rPr>
          <w:rFonts w:hint="cs"/>
          <w:color w:val="auto"/>
          <w:rtl/>
        </w:rPr>
        <w:t>ن له في ذلك فقد ألحقاه بالط</w:t>
      </w:r>
      <w:r w:rsidR="00E844F2" w:rsidRPr="002F3D54">
        <w:rPr>
          <w:rFonts w:hint="cs"/>
          <w:color w:val="auto"/>
          <w:rtl/>
        </w:rPr>
        <w:t>ّ</w:t>
      </w:r>
      <w:r w:rsidR="0023359C" w:rsidRPr="002F3D54">
        <w:rPr>
          <w:rFonts w:hint="cs"/>
          <w:color w:val="auto"/>
          <w:rtl/>
        </w:rPr>
        <w:t>عام والكسوة</w:t>
      </w:r>
      <w:r w:rsidR="00021530" w:rsidRPr="002F3D54">
        <w:rPr>
          <w:rFonts w:hint="cs"/>
          <w:color w:val="auto"/>
          <w:rtl/>
        </w:rPr>
        <w:t xml:space="preserve">، </w:t>
      </w:r>
      <w:r w:rsidR="0023359C" w:rsidRPr="002F3D54">
        <w:rPr>
          <w:rFonts w:hint="cs"/>
          <w:color w:val="auto"/>
          <w:rtl/>
        </w:rPr>
        <w:t>فوقع للمشتري خاص</w:t>
      </w:r>
      <w:r w:rsidR="00E844F2"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فصارت</w:t>
      </w:r>
      <w:r w:rsidR="0023359C" w:rsidRPr="002F3D54">
        <w:rPr>
          <w:rFonts w:hint="cs"/>
          <w:color w:val="auto"/>
          <w:vertAlign w:val="superscript"/>
          <w:rtl/>
        </w:rPr>
        <w:t>(</w:t>
      </w:r>
      <w:r w:rsidR="0023359C" w:rsidRPr="002F3D54">
        <w:rPr>
          <w:rStyle w:val="ae"/>
          <w:color w:val="auto"/>
          <w:rtl/>
        </w:rPr>
        <w:footnoteReference w:id="1495"/>
      </w:r>
      <w:r w:rsidR="0023359C" w:rsidRPr="002F3D54">
        <w:rPr>
          <w:rFonts w:hint="cs"/>
          <w:color w:val="auto"/>
          <w:vertAlign w:val="superscript"/>
          <w:rtl/>
        </w:rPr>
        <w:t>)</w:t>
      </w:r>
      <w:r w:rsidR="0023359C" w:rsidRPr="002F3D54">
        <w:rPr>
          <w:rFonts w:hint="cs"/>
          <w:color w:val="auto"/>
          <w:rtl/>
        </w:rPr>
        <w:t xml:space="preserve"> مستثناة عن عقد الش</w:t>
      </w:r>
      <w:r w:rsidR="00E844F2" w:rsidRPr="002F3D54">
        <w:rPr>
          <w:rFonts w:hint="cs"/>
          <w:color w:val="auto"/>
          <w:rtl/>
        </w:rPr>
        <w:t>ّ</w:t>
      </w:r>
      <w:r w:rsidR="0023359C" w:rsidRPr="002F3D54">
        <w:rPr>
          <w:rFonts w:hint="cs"/>
          <w:color w:val="auto"/>
          <w:rtl/>
        </w:rPr>
        <w:t>ركة</w:t>
      </w:r>
      <w:r w:rsidR="00021530" w:rsidRPr="002F3D54">
        <w:rPr>
          <w:rFonts w:hint="cs"/>
          <w:color w:val="auto"/>
          <w:rtl/>
        </w:rPr>
        <w:t xml:space="preserve">، </w:t>
      </w:r>
      <w:r w:rsidR="0023359C" w:rsidRPr="002F3D54">
        <w:rPr>
          <w:rFonts w:hint="cs"/>
          <w:color w:val="auto"/>
          <w:rtl/>
        </w:rPr>
        <w:t>وقد نفد من مال مشترك فيرجع عليه بالن</w:t>
      </w:r>
      <w:r w:rsidR="00E844F2" w:rsidRPr="002F3D54">
        <w:rPr>
          <w:rFonts w:hint="cs"/>
          <w:color w:val="auto"/>
          <w:rtl/>
        </w:rPr>
        <w:t>ِّ</w:t>
      </w:r>
      <w:r w:rsidR="0023359C" w:rsidRPr="002F3D54">
        <w:rPr>
          <w:rFonts w:hint="cs"/>
          <w:color w:val="auto"/>
          <w:rtl/>
        </w:rPr>
        <w:t>صف</w:t>
      </w:r>
      <w:r w:rsidR="0023359C" w:rsidRPr="002F3D54">
        <w:rPr>
          <w:rStyle w:val="ae"/>
          <w:color w:val="auto"/>
          <w:rtl/>
        </w:rPr>
        <w:t>(</w:t>
      </w:r>
      <w:r w:rsidR="0023359C" w:rsidRPr="002F3D54">
        <w:rPr>
          <w:rStyle w:val="ae"/>
          <w:color w:val="auto"/>
          <w:rtl/>
        </w:rPr>
        <w:footnoteReference w:id="1496"/>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(وله أن</w:t>
      </w:r>
      <w:r w:rsidR="00E844F2" w:rsidRPr="002F3D54">
        <w:rPr>
          <w:rFonts w:hint="cs"/>
          <w:b/>
          <w:bCs/>
          <w:color w:val="auto"/>
          <w:rtl/>
        </w:rPr>
        <w:t>ّ</w:t>
      </w:r>
      <w:r w:rsidRPr="002F3D54">
        <w:rPr>
          <w:rFonts w:hint="cs"/>
          <w:b/>
          <w:bCs/>
          <w:color w:val="auto"/>
          <w:rtl/>
        </w:rPr>
        <w:t xml:space="preserve"> الجارية دخلت في الشركة على البنات)</w:t>
      </w:r>
      <w:r w:rsidR="00021530" w:rsidRPr="002F3D54">
        <w:rPr>
          <w:rFonts w:hint="cs"/>
          <w:color w:val="auto"/>
          <w:rtl/>
        </w:rPr>
        <w:t>.</w:t>
      </w:r>
    </w:p>
    <w:p w:rsidR="00021530" w:rsidRPr="002F3D54" w:rsidRDefault="005D6AC4" w:rsidP="002F3D54">
      <w:pPr>
        <w:ind w:firstLine="567"/>
        <w:rPr>
          <w:color w:val="auto"/>
          <w:rtl/>
        </w:rPr>
      </w:pPr>
      <w:r w:rsidRPr="002F3D54">
        <w:rPr>
          <w:rFonts w:ascii="Traditional Arabic" w:hAnsi="Traditional Arabic" w:cs="CTraditional Arabic"/>
          <w:color w:val="auto"/>
          <w:rtl/>
        </w:rPr>
        <w:t>$</w:t>
      </w:r>
      <w:r w:rsidR="0023359C" w:rsidRPr="002F3D54">
        <w:rPr>
          <w:rFonts w:hint="cs"/>
          <w:color w:val="auto"/>
          <w:rtl/>
        </w:rPr>
        <w:t>فإن قيل</w:t>
      </w:r>
      <w:r w:rsidR="00021530" w:rsidRPr="002F3D54">
        <w:rPr>
          <w:rFonts w:hint="cs"/>
          <w:color w:val="auto"/>
          <w:rtl/>
        </w:rPr>
        <w:t xml:space="preserve">: </w:t>
      </w:r>
      <w:r w:rsidR="0023359C" w:rsidRPr="002F3D54">
        <w:rPr>
          <w:rFonts w:hint="cs"/>
          <w:color w:val="auto"/>
          <w:rtl/>
        </w:rPr>
        <w:t>أليس يحل</w:t>
      </w:r>
      <w:r w:rsidR="00E844F2" w:rsidRPr="002F3D54">
        <w:rPr>
          <w:rFonts w:hint="cs"/>
          <w:color w:val="auto"/>
          <w:rtl/>
        </w:rPr>
        <w:t>ُّ</w:t>
      </w:r>
      <w:r w:rsidR="0023359C" w:rsidRPr="002F3D54">
        <w:rPr>
          <w:rFonts w:hint="cs"/>
          <w:color w:val="auto"/>
          <w:rtl/>
        </w:rPr>
        <w:t xml:space="preserve"> له وطء هذه الجارية فكيف تكون على الشركة</w:t>
      </w:r>
      <w:r w:rsidR="00021530" w:rsidRPr="002F3D54">
        <w:rPr>
          <w:rFonts w:hint="cs"/>
          <w:color w:val="auto"/>
          <w:rtl/>
        </w:rPr>
        <w:t>.</w:t>
      </w:r>
      <w:r w:rsidR="0023359C" w:rsidRPr="002F3D54">
        <w:rPr>
          <w:rFonts w:hint="cs"/>
          <w:color w:val="auto"/>
          <w:rtl/>
        </w:rPr>
        <w:t>قلنا</w:t>
      </w:r>
      <w:r w:rsidR="00021530" w:rsidRPr="002F3D54">
        <w:rPr>
          <w:rFonts w:hint="cs"/>
          <w:color w:val="auto"/>
          <w:rtl/>
        </w:rPr>
        <w:t xml:space="preserve">: </w:t>
      </w:r>
      <w:r w:rsidR="0023359C" w:rsidRPr="002F3D54">
        <w:rPr>
          <w:rFonts w:hint="cs"/>
          <w:color w:val="auto"/>
          <w:rtl/>
        </w:rPr>
        <w:t>كما ي</w:t>
      </w:r>
      <w:r w:rsidR="00E844F2" w:rsidRPr="002F3D54">
        <w:rPr>
          <w:rFonts w:hint="cs"/>
          <w:color w:val="auto"/>
          <w:rtl/>
        </w:rPr>
        <w:t>َ</w:t>
      </w:r>
      <w:r w:rsidR="0023359C" w:rsidRPr="002F3D54">
        <w:rPr>
          <w:rFonts w:hint="cs"/>
          <w:color w:val="auto"/>
          <w:rtl/>
        </w:rPr>
        <w:t>ح</w:t>
      </w:r>
      <w:r w:rsidR="00E844F2" w:rsidRPr="002F3D54">
        <w:rPr>
          <w:rFonts w:hint="cs"/>
          <w:color w:val="auto"/>
          <w:rtl/>
        </w:rPr>
        <w:t>ِ</w:t>
      </w:r>
      <w:r w:rsidR="0023359C" w:rsidRPr="002F3D54">
        <w:rPr>
          <w:rFonts w:hint="cs"/>
          <w:color w:val="auto"/>
          <w:rtl/>
        </w:rPr>
        <w:t>ل</w:t>
      </w:r>
      <w:r w:rsidR="00E844F2" w:rsidRPr="002F3D54">
        <w:rPr>
          <w:rFonts w:hint="cs"/>
          <w:color w:val="auto"/>
          <w:rtl/>
        </w:rPr>
        <w:t>ُّ</w:t>
      </w:r>
      <w:r w:rsidR="0023359C" w:rsidRPr="002F3D54">
        <w:rPr>
          <w:rFonts w:hint="cs"/>
          <w:color w:val="auto"/>
          <w:rtl/>
        </w:rPr>
        <w:t xml:space="preserve"> له وطؤها إذا وهب له نصيبه بعد الش</w:t>
      </w:r>
      <w:r w:rsidR="00E844F2" w:rsidRPr="002F3D54">
        <w:rPr>
          <w:rFonts w:hint="cs"/>
          <w:color w:val="auto"/>
          <w:rtl/>
        </w:rPr>
        <w:t>ِّ</w:t>
      </w:r>
      <w:r w:rsidR="0023359C" w:rsidRPr="002F3D54">
        <w:rPr>
          <w:rFonts w:hint="cs"/>
          <w:color w:val="auto"/>
          <w:rtl/>
        </w:rPr>
        <w:t>راء بلا أمر</w:t>
      </w:r>
      <w:r w:rsidR="00021530" w:rsidRPr="002F3D54">
        <w:rPr>
          <w:rFonts w:hint="cs"/>
          <w:color w:val="auto"/>
          <w:rtl/>
        </w:rPr>
        <w:t>.</w:t>
      </w:r>
      <w:r w:rsidR="0023359C" w:rsidRPr="002F3D54">
        <w:rPr>
          <w:rFonts w:hint="cs"/>
          <w:color w:val="auto"/>
          <w:rtl/>
        </w:rPr>
        <w:t>فإن</w:t>
      </w:r>
      <w:r w:rsidR="00E575F2" w:rsidRPr="002F3D54">
        <w:rPr>
          <w:rFonts w:hint="cs"/>
          <w:color w:val="auto"/>
          <w:rtl/>
        </w:rPr>
        <w:t>ْ</w:t>
      </w:r>
      <w:r w:rsidR="0023359C" w:rsidRPr="002F3D54">
        <w:rPr>
          <w:rFonts w:hint="cs"/>
          <w:color w:val="auto"/>
          <w:rtl/>
        </w:rPr>
        <w:t xml:space="preserve"> قيل</w:t>
      </w:r>
      <w:r w:rsidR="00021530" w:rsidRPr="002F3D54">
        <w:rPr>
          <w:rFonts w:hint="cs"/>
          <w:color w:val="auto"/>
          <w:rtl/>
        </w:rPr>
        <w:t xml:space="preserve">: </w:t>
      </w:r>
      <w:r w:rsidR="0023359C" w:rsidRPr="002F3D54">
        <w:rPr>
          <w:rFonts w:hint="cs"/>
          <w:color w:val="auto"/>
          <w:rtl/>
        </w:rPr>
        <w:t>فأ</w:t>
      </w:r>
      <w:r w:rsidR="00E844F2" w:rsidRPr="002F3D54">
        <w:rPr>
          <w:rFonts w:hint="cs"/>
          <w:color w:val="auto"/>
          <w:rtl/>
        </w:rPr>
        <w:t>َ</w:t>
      </w:r>
      <w:r w:rsidR="0023359C" w:rsidRPr="002F3D54">
        <w:rPr>
          <w:rFonts w:hint="cs"/>
          <w:color w:val="auto"/>
          <w:rtl/>
        </w:rPr>
        <w:t>ين الهبة ههنا</w:t>
      </w:r>
      <w:r w:rsidR="00E575F2" w:rsidRPr="002F3D54">
        <w:rPr>
          <w:rFonts w:hint="cs"/>
          <w:color w:val="auto"/>
          <w:rtl/>
        </w:rPr>
        <w:t xml:space="preserve">؟ </w:t>
      </w:r>
      <w:r w:rsidR="0023359C" w:rsidRPr="002F3D54">
        <w:rPr>
          <w:rFonts w:hint="cs"/>
          <w:color w:val="auto"/>
          <w:rtl/>
        </w:rPr>
        <w:t>قلت</w:t>
      </w:r>
      <w:r w:rsidR="00021530" w:rsidRPr="002F3D54">
        <w:rPr>
          <w:rFonts w:hint="cs"/>
          <w:color w:val="auto"/>
          <w:rtl/>
        </w:rPr>
        <w:t xml:space="preserve">: </w:t>
      </w:r>
      <w:r w:rsidR="0023359C" w:rsidRPr="002F3D54">
        <w:rPr>
          <w:rFonts w:hint="cs"/>
          <w:color w:val="auto"/>
          <w:rtl/>
        </w:rPr>
        <w:t>إن</w:t>
      </w:r>
      <w:r w:rsidR="00E844F2" w:rsidRPr="002F3D54">
        <w:rPr>
          <w:rFonts w:hint="cs"/>
          <w:color w:val="auto"/>
          <w:rtl/>
        </w:rPr>
        <w:t>َّ</w:t>
      </w:r>
      <w:r w:rsidR="0023359C" w:rsidRPr="002F3D54">
        <w:rPr>
          <w:rFonts w:hint="cs"/>
          <w:color w:val="auto"/>
          <w:rtl/>
        </w:rPr>
        <w:t>ه لما قال له</w:t>
      </w:r>
      <w:r w:rsidR="00021530" w:rsidRPr="002F3D54">
        <w:rPr>
          <w:rFonts w:hint="cs"/>
          <w:color w:val="auto"/>
          <w:rtl/>
        </w:rPr>
        <w:t xml:space="preserve">: </w:t>
      </w:r>
      <w:r w:rsidR="0023359C" w:rsidRPr="002F3D54">
        <w:rPr>
          <w:rFonts w:hint="cs"/>
          <w:color w:val="auto"/>
          <w:rtl/>
        </w:rPr>
        <w:t>اشتر</w:t>
      </w:r>
      <w:r w:rsidR="00E844F2" w:rsidRPr="002F3D54">
        <w:rPr>
          <w:rFonts w:hint="cs"/>
          <w:color w:val="auto"/>
          <w:rtl/>
        </w:rPr>
        <w:t>ِ</w:t>
      </w:r>
      <w:r w:rsidR="0023359C" w:rsidRPr="002F3D54">
        <w:rPr>
          <w:rFonts w:hint="cs"/>
          <w:color w:val="auto"/>
          <w:rtl/>
        </w:rPr>
        <w:t xml:space="preserve"> لنفسك لتطأها</w:t>
      </w:r>
      <w:r w:rsidR="00021530" w:rsidRPr="002F3D54">
        <w:rPr>
          <w:rFonts w:hint="cs"/>
          <w:color w:val="auto"/>
          <w:rtl/>
        </w:rPr>
        <w:t xml:space="preserve">، </w:t>
      </w:r>
      <w:r w:rsidR="0023359C" w:rsidRPr="002F3D54">
        <w:rPr>
          <w:rFonts w:hint="cs"/>
          <w:color w:val="auto"/>
          <w:rtl/>
        </w:rPr>
        <w:t>ولا يملك الإخلاص له إلا م</w:t>
      </w:r>
      <w:r w:rsidR="00E844F2" w:rsidRPr="002F3D54">
        <w:rPr>
          <w:rFonts w:hint="cs"/>
          <w:color w:val="auto"/>
          <w:rtl/>
        </w:rPr>
        <w:t>ِ</w:t>
      </w:r>
      <w:r w:rsidR="0023359C" w:rsidRPr="002F3D54">
        <w:rPr>
          <w:rFonts w:hint="cs"/>
          <w:color w:val="auto"/>
          <w:rtl/>
        </w:rPr>
        <w:t>ن حيث إخراج هذا الشراء وحد</w:t>
      </w:r>
      <w:r w:rsidR="00E844F2" w:rsidRPr="002F3D54">
        <w:rPr>
          <w:rFonts w:hint="cs"/>
          <w:color w:val="auto"/>
          <w:rtl/>
        </w:rPr>
        <w:t>َ</w:t>
      </w:r>
      <w:r w:rsidR="0023359C" w:rsidRPr="002F3D54">
        <w:rPr>
          <w:rFonts w:hint="cs"/>
          <w:color w:val="auto"/>
          <w:rtl/>
        </w:rPr>
        <w:t>ه عن الشركة</w:t>
      </w:r>
      <w:r w:rsidR="00021530" w:rsidRPr="002F3D54">
        <w:rPr>
          <w:rFonts w:hint="cs"/>
          <w:color w:val="auto"/>
          <w:rtl/>
        </w:rPr>
        <w:t xml:space="preserve">، </w:t>
      </w:r>
      <w:r w:rsidR="0023359C" w:rsidRPr="002F3D54">
        <w:rPr>
          <w:rFonts w:hint="cs"/>
          <w:color w:val="auto"/>
          <w:rtl/>
        </w:rPr>
        <w:t>وإن</w:t>
      </w:r>
      <w:r w:rsidR="00E844F2" w:rsidRPr="002F3D54">
        <w:rPr>
          <w:rFonts w:hint="cs"/>
          <w:color w:val="auto"/>
          <w:rtl/>
        </w:rPr>
        <w:t>َّ</w:t>
      </w:r>
      <w:r w:rsidR="0023359C" w:rsidRPr="002F3D54">
        <w:rPr>
          <w:rFonts w:hint="cs"/>
          <w:color w:val="auto"/>
          <w:rtl/>
        </w:rPr>
        <w:t>ما يملكه من حيث تضمين الهبة بعد الش</w:t>
      </w:r>
      <w:r w:rsidR="00E844F2" w:rsidRPr="002F3D54">
        <w:rPr>
          <w:rFonts w:hint="cs"/>
          <w:color w:val="auto"/>
          <w:rtl/>
        </w:rPr>
        <w:t>ِّ</w:t>
      </w:r>
      <w:r w:rsidR="0023359C" w:rsidRPr="002F3D54">
        <w:rPr>
          <w:rFonts w:hint="cs"/>
          <w:color w:val="auto"/>
          <w:rtl/>
        </w:rPr>
        <w:t>راء ضمن</w:t>
      </w:r>
      <w:r w:rsidR="002F3D54">
        <w:rPr>
          <w:rFonts w:hint="cs"/>
          <w:color w:val="auto"/>
          <w:rtl/>
        </w:rPr>
        <w:t>ًا</w:t>
      </w:r>
      <w:r w:rsidR="0023359C" w:rsidRPr="002F3D54">
        <w:rPr>
          <w:rFonts w:hint="cs"/>
          <w:color w:val="auto"/>
          <w:rtl/>
        </w:rPr>
        <w:t xml:space="preserve"> للهبة في الأمر بالقبض لنفسه بعد الشراء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ولو اشتريا جارية</w:t>
      </w:r>
      <w:r w:rsidR="00E844F2" w:rsidRPr="002F3D54">
        <w:rPr>
          <w:rFonts w:hint="cs"/>
          <w:color w:val="auto"/>
          <w:rtl/>
        </w:rPr>
        <w:t>ً</w:t>
      </w:r>
      <w:r w:rsidRPr="002F3D54">
        <w:rPr>
          <w:rFonts w:hint="cs"/>
          <w:color w:val="auto"/>
          <w:rtl/>
        </w:rPr>
        <w:t xml:space="preserve"> بينهما ثم قال أحدهما للآخر</w:t>
      </w:r>
      <w:r w:rsidR="00021530" w:rsidRPr="002F3D54">
        <w:rPr>
          <w:rFonts w:hint="cs"/>
          <w:color w:val="auto"/>
          <w:rtl/>
        </w:rPr>
        <w:t xml:space="preserve">: </w:t>
      </w:r>
      <w:r w:rsidRPr="002F3D54">
        <w:rPr>
          <w:rFonts w:hint="cs"/>
          <w:color w:val="auto"/>
          <w:rtl/>
        </w:rPr>
        <w:t>اقبضها لنفسك كانت هبة</w:t>
      </w:r>
      <w:r w:rsidR="00021530" w:rsidRPr="002F3D54">
        <w:rPr>
          <w:rFonts w:hint="cs"/>
          <w:color w:val="auto"/>
          <w:rtl/>
        </w:rPr>
        <w:t xml:space="preserve">، </w:t>
      </w:r>
      <w:r w:rsidRPr="002F3D54">
        <w:rPr>
          <w:rFonts w:hint="cs"/>
          <w:color w:val="auto"/>
          <w:rtl/>
        </w:rPr>
        <w:t xml:space="preserve">وكما إذا </w:t>
      </w:r>
      <w:r w:rsidRPr="002F3D54">
        <w:rPr>
          <w:rFonts w:hint="cs"/>
          <w:color w:val="auto"/>
          <w:rtl/>
        </w:rPr>
        <w:lastRenderedPageBreak/>
        <w:t>كان له على آخر د</w:t>
      </w:r>
      <w:r w:rsidR="00E844F2" w:rsidRPr="002F3D54">
        <w:rPr>
          <w:rFonts w:hint="cs"/>
          <w:color w:val="auto"/>
          <w:rtl/>
        </w:rPr>
        <w:t>َ</w:t>
      </w:r>
      <w:r w:rsidRPr="002F3D54">
        <w:rPr>
          <w:rFonts w:hint="cs"/>
          <w:color w:val="auto"/>
          <w:rtl/>
        </w:rPr>
        <w:t>ين</w:t>
      </w:r>
      <w:r w:rsidR="00021530" w:rsidRPr="002F3D54">
        <w:rPr>
          <w:rFonts w:hint="cs"/>
          <w:color w:val="auto"/>
          <w:rtl/>
        </w:rPr>
        <w:t xml:space="preserve">، </w:t>
      </w:r>
      <w:r w:rsidRPr="002F3D54">
        <w:rPr>
          <w:rFonts w:hint="cs"/>
          <w:color w:val="auto"/>
          <w:rtl/>
        </w:rPr>
        <w:t>فقال للآخر</w:t>
      </w:r>
      <w:r w:rsidR="00021530" w:rsidRPr="002F3D54">
        <w:rPr>
          <w:rFonts w:hint="cs"/>
          <w:color w:val="auto"/>
          <w:rtl/>
        </w:rPr>
        <w:t xml:space="preserve">: </w:t>
      </w:r>
      <w:r w:rsidRPr="002F3D54">
        <w:rPr>
          <w:rFonts w:hint="cs"/>
          <w:color w:val="auto"/>
          <w:rtl/>
        </w:rPr>
        <w:t>اقب</w:t>
      </w:r>
      <w:r w:rsidR="00E844F2" w:rsidRPr="002F3D54">
        <w:rPr>
          <w:rFonts w:hint="cs"/>
          <w:color w:val="auto"/>
          <w:rtl/>
        </w:rPr>
        <w:t>ِ</w:t>
      </w:r>
      <w:r w:rsidRPr="002F3D54">
        <w:rPr>
          <w:rFonts w:hint="cs"/>
          <w:color w:val="auto"/>
          <w:rtl/>
        </w:rPr>
        <w:t>ض الد</w:t>
      </w:r>
      <w:r w:rsidR="00E844F2" w:rsidRPr="002F3D54">
        <w:rPr>
          <w:rFonts w:hint="cs"/>
          <w:color w:val="auto"/>
          <w:rtl/>
        </w:rPr>
        <w:t>ّ</w:t>
      </w:r>
      <w:r w:rsidRPr="002F3D54">
        <w:rPr>
          <w:rFonts w:hint="cs"/>
          <w:color w:val="auto"/>
          <w:rtl/>
        </w:rPr>
        <w:t>ين منه لنفسك</w:t>
      </w:r>
      <w:r w:rsidR="00021530" w:rsidRPr="002F3D54">
        <w:rPr>
          <w:rFonts w:hint="cs"/>
          <w:color w:val="auto"/>
          <w:rtl/>
        </w:rPr>
        <w:t xml:space="preserve">، </w:t>
      </w:r>
      <w:r w:rsidRPr="002F3D54">
        <w:rPr>
          <w:rFonts w:hint="cs"/>
          <w:color w:val="auto"/>
          <w:rtl/>
        </w:rPr>
        <w:t>كانت هبة</w:t>
      </w:r>
      <w:r w:rsidR="00021530" w:rsidRPr="002F3D54">
        <w:rPr>
          <w:rFonts w:hint="cs"/>
          <w:color w:val="auto"/>
          <w:rtl/>
        </w:rPr>
        <w:t xml:space="preserve">، </w:t>
      </w:r>
      <w:r w:rsidRPr="002F3D54">
        <w:rPr>
          <w:rFonts w:hint="cs"/>
          <w:color w:val="auto"/>
          <w:rtl/>
        </w:rPr>
        <w:t>وإذا قال لآخر</w:t>
      </w:r>
      <w:r w:rsidR="00021530" w:rsidRPr="002F3D54">
        <w:rPr>
          <w:rFonts w:hint="cs"/>
          <w:color w:val="auto"/>
          <w:rtl/>
        </w:rPr>
        <w:t xml:space="preserve">: </w:t>
      </w:r>
      <w:r w:rsidRPr="002F3D54">
        <w:rPr>
          <w:rFonts w:hint="cs"/>
          <w:color w:val="auto"/>
          <w:rtl/>
        </w:rPr>
        <w:t>أدِّ عني زكاة مالي</w:t>
      </w:r>
      <w:r w:rsidR="00021530" w:rsidRPr="002F3D54">
        <w:rPr>
          <w:rFonts w:hint="cs"/>
          <w:color w:val="auto"/>
          <w:rtl/>
        </w:rPr>
        <w:t xml:space="preserve">، </w:t>
      </w:r>
      <w:r w:rsidRPr="002F3D54">
        <w:rPr>
          <w:rFonts w:hint="cs"/>
          <w:color w:val="auto"/>
          <w:rtl/>
        </w:rPr>
        <w:t>فأد</w:t>
      </w:r>
      <w:r w:rsidR="00B200E0" w:rsidRPr="002F3D54">
        <w:rPr>
          <w:rFonts w:hint="cs"/>
          <w:color w:val="auto"/>
          <w:rtl/>
        </w:rPr>
        <w:t>ّ</w:t>
      </w:r>
      <w:r w:rsidRPr="002F3D54">
        <w:rPr>
          <w:rFonts w:hint="cs"/>
          <w:color w:val="auto"/>
          <w:rtl/>
        </w:rPr>
        <w:t>ى صار واهب</w:t>
      </w:r>
      <w:r w:rsidR="002F3D54">
        <w:rPr>
          <w:rFonts w:hint="cs"/>
          <w:color w:val="auto"/>
          <w:rtl/>
        </w:rPr>
        <w:t>ًا</w:t>
      </w:r>
      <w:r w:rsidRPr="002F3D54">
        <w:rPr>
          <w:rFonts w:hint="cs"/>
          <w:color w:val="auto"/>
          <w:rtl/>
        </w:rPr>
        <w:t xml:space="preserve"> للآمر ث</w:t>
      </w:r>
      <w:r w:rsidR="00B200E0" w:rsidRPr="002F3D54">
        <w:rPr>
          <w:rFonts w:hint="cs"/>
          <w:color w:val="auto"/>
          <w:rtl/>
        </w:rPr>
        <w:t>ُ</w:t>
      </w:r>
      <w:r w:rsidRPr="002F3D54">
        <w:rPr>
          <w:rFonts w:hint="cs"/>
          <w:color w:val="auto"/>
          <w:rtl/>
        </w:rPr>
        <w:t>م</w:t>
      </w:r>
      <w:r w:rsidR="00B200E0" w:rsidRPr="002F3D54">
        <w:rPr>
          <w:rFonts w:hint="cs"/>
          <w:color w:val="auto"/>
          <w:rtl/>
        </w:rPr>
        <w:t>َّ</w:t>
      </w:r>
      <w:r w:rsidRPr="002F3D54">
        <w:rPr>
          <w:rFonts w:hint="cs"/>
          <w:color w:val="auto"/>
          <w:rtl/>
        </w:rPr>
        <w:t xml:space="preserve"> مؤد</w:t>
      </w:r>
      <w:r w:rsidR="00B200E0" w:rsidRPr="002F3D54">
        <w:rPr>
          <w:rFonts w:hint="cs"/>
          <w:color w:val="auto"/>
          <w:rtl/>
        </w:rPr>
        <w:t>ِّ</w:t>
      </w:r>
      <w:r w:rsidRPr="002F3D54">
        <w:rPr>
          <w:rFonts w:hint="cs"/>
          <w:color w:val="auto"/>
          <w:rtl/>
        </w:rPr>
        <w:t>ي</w:t>
      </w:r>
      <w:r w:rsidR="002F3D54">
        <w:rPr>
          <w:rFonts w:hint="cs"/>
          <w:color w:val="auto"/>
          <w:rtl/>
        </w:rPr>
        <w:t>ًا</w:t>
      </w:r>
      <w:r w:rsidRPr="002F3D54">
        <w:rPr>
          <w:rFonts w:hint="cs"/>
          <w:color w:val="auto"/>
          <w:rtl/>
        </w:rPr>
        <w:t xml:space="preserve"> عنه</w:t>
      </w:r>
      <w:r w:rsidR="00021530" w:rsidRPr="002F3D54">
        <w:rPr>
          <w:rFonts w:hint="cs"/>
          <w:color w:val="auto"/>
          <w:rtl/>
        </w:rPr>
        <w:t xml:space="preserve">، </w:t>
      </w:r>
      <w:r w:rsidR="00B200E0" w:rsidRPr="002F3D54">
        <w:rPr>
          <w:rFonts w:hint="cs"/>
          <w:color w:val="auto"/>
          <w:rtl/>
        </w:rPr>
        <w:t>وت</w:t>
      </w:r>
      <w:r w:rsidRPr="002F3D54">
        <w:rPr>
          <w:rFonts w:hint="cs"/>
          <w:color w:val="auto"/>
          <w:rtl/>
        </w:rPr>
        <w:t>ثبت الهبة في ضمن قبض الفقير لنفسه</w:t>
      </w:r>
      <w:r w:rsidR="007513B8" w:rsidRPr="002F3D54">
        <w:rPr>
          <w:rFonts w:hint="cs"/>
          <w:color w:val="auto"/>
          <w:rtl/>
        </w:rPr>
        <w:t>لأنَّه</w:t>
      </w:r>
      <w:r w:rsidRPr="002F3D54">
        <w:rPr>
          <w:rFonts w:hint="cs"/>
          <w:color w:val="auto"/>
          <w:rtl/>
        </w:rPr>
        <w:t xml:space="preserve"> أم</w:t>
      </w:r>
      <w:r w:rsidR="00B200E0" w:rsidRPr="002F3D54">
        <w:rPr>
          <w:rFonts w:hint="cs"/>
          <w:color w:val="auto"/>
          <w:rtl/>
        </w:rPr>
        <w:t>َ</w:t>
      </w:r>
      <w:r w:rsidRPr="002F3D54">
        <w:rPr>
          <w:rFonts w:hint="cs"/>
          <w:color w:val="auto"/>
          <w:rtl/>
        </w:rPr>
        <w:t>ره بالت</w:t>
      </w:r>
      <w:r w:rsidR="00B200E0" w:rsidRPr="002F3D54">
        <w:rPr>
          <w:rFonts w:hint="cs"/>
          <w:color w:val="auto"/>
          <w:rtl/>
        </w:rPr>
        <w:t>ّ</w:t>
      </w:r>
      <w:r w:rsidRPr="002F3D54">
        <w:rPr>
          <w:rFonts w:hint="cs"/>
          <w:color w:val="auto"/>
          <w:rtl/>
        </w:rPr>
        <w:t>سليم إليه زكاة عنه</w:t>
      </w:r>
      <w:r w:rsidR="00021530" w:rsidRPr="002F3D54">
        <w:rPr>
          <w:rFonts w:hint="cs"/>
          <w:color w:val="auto"/>
          <w:rtl/>
        </w:rPr>
        <w:t xml:space="preserve">، </w:t>
      </w:r>
      <w:r w:rsidRPr="002F3D54">
        <w:rPr>
          <w:rFonts w:hint="cs"/>
          <w:color w:val="auto"/>
          <w:rtl/>
        </w:rPr>
        <w:t>ولا يصلح زكاة عنه إل</w:t>
      </w:r>
      <w:r w:rsidR="00B200E0" w:rsidRPr="002F3D54">
        <w:rPr>
          <w:rFonts w:hint="cs"/>
          <w:color w:val="auto"/>
          <w:rtl/>
        </w:rPr>
        <w:t>ّ</w:t>
      </w:r>
      <w:r w:rsidRPr="002F3D54">
        <w:rPr>
          <w:rFonts w:hint="cs"/>
          <w:color w:val="auto"/>
          <w:rtl/>
        </w:rPr>
        <w:t>ا أن</w:t>
      </w:r>
      <w:r w:rsidR="00B200E0" w:rsidRPr="002F3D54">
        <w:rPr>
          <w:rFonts w:hint="cs"/>
          <w:color w:val="auto"/>
          <w:rtl/>
        </w:rPr>
        <w:t>ْ</w:t>
      </w:r>
      <w:r w:rsidRPr="002F3D54">
        <w:rPr>
          <w:rFonts w:hint="cs"/>
          <w:color w:val="auto"/>
          <w:rtl/>
        </w:rPr>
        <w:t xml:space="preserve"> يكون ملك</w:t>
      </w:r>
      <w:r w:rsidR="002F3D54">
        <w:rPr>
          <w:rFonts w:hint="cs"/>
          <w:color w:val="auto"/>
          <w:rtl/>
        </w:rPr>
        <w:t>ًا</w:t>
      </w:r>
      <w:r w:rsidRPr="002F3D54">
        <w:rPr>
          <w:rFonts w:hint="cs"/>
          <w:color w:val="auto"/>
          <w:rtl/>
        </w:rPr>
        <w:t xml:space="preserve"> للآمر</w:t>
      </w:r>
      <w:r w:rsidR="00021530" w:rsidRPr="002F3D54">
        <w:rPr>
          <w:rFonts w:hint="cs"/>
          <w:color w:val="auto"/>
          <w:rtl/>
        </w:rPr>
        <w:t xml:space="preserve">، </w:t>
      </w:r>
      <w:r w:rsidRPr="002F3D54">
        <w:rPr>
          <w:rFonts w:hint="cs"/>
          <w:color w:val="auto"/>
          <w:rtl/>
        </w:rPr>
        <w:t>فأثبت الملك هبة في ضمن قبض الفقير</w:t>
      </w:r>
      <w:r w:rsidR="00021530" w:rsidRPr="002F3D54">
        <w:rPr>
          <w:rFonts w:hint="cs"/>
          <w:color w:val="auto"/>
          <w:rtl/>
        </w:rPr>
        <w:t xml:space="preserve">، </w:t>
      </w:r>
      <w:r w:rsidRPr="002F3D54">
        <w:rPr>
          <w:rFonts w:hint="cs"/>
          <w:color w:val="auto"/>
          <w:rtl/>
        </w:rPr>
        <w:t>فلأن</w:t>
      </w:r>
      <w:r w:rsidR="00E575F2" w:rsidRPr="002F3D54">
        <w:rPr>
          <w:rFonts w:hint="cs"/>
          <w:color w:val="auto"/>
          <w:rtl/>
        </w:rPr>
        <w:t>ْ</w:t>
      </w:r>
      <w:r w:rsidR="008E1C12" w:rsidRPr="002F3D54">
        <w:rPr>
          <w:rFonts w:hint="cs"/>
          <w:color w:val="auto"/>
          <w:rtl/>
        </w:rPr>
        <w:t xml:space="preserve"> ت</w:t>
      </w:r>
      <w:r w:rsidRPr="002F3D54">
        <w:rPr>
          <w:rFonts w:hint="cs"/>
          <w:color w:val="auto"/>
          <w:rtl/>
        </w:rPr>
        <w:t>ثبت الهبة للمأمور ههنا في ضمن قبضه لنفسه ليطأها أولى</w:t>
      </w:r>
      <w:r w:rsidR="005D6AC4" w:rsidRPr="002F3D54">
        <w:rPr>
          <w:rFonts w:ascii="Traditional Arabic" w:hAnsi="Traditional Arabic" w:cs="CTraditional Arabic"/>
          <w:color w:val="auto"/>
          <w:rtl/>
        </w:rPr>
        <w:t>#</w:t>
      </w:r>
      <w:r w:rsidR="00021530" w:rsidRPr="002F3D54">
        <w:rPr>
          <w:rFonts w:hint="cs"/>
          <w:color w:val="auto"/>
          <w:rtl/>
        </w:rPr>
        <w:t xml:space="preserve">. </w:t>
      </w:r>
      <w:r w:rsidRPr="002F3D54">
        <w:rPr>
          <w:rStyle w:val="ae"/>
          <w:color w:val="auto"/>
        </w:rPr>
        <w:t>(</w:t>
      </w:r>
      <w:r w:rsidRPr="002F3D54">
        <w:rPr>
          <w:rStyle w:val="ae"/>
          <w:color w:val="auto"/>
        </w:rPr>
        <w:footnoteReference w:id="1497"/>
      </w:r>
      <w:r w:rsidRPr="002F3D54">
        <w:rPr>
          <w:rStyle w:val="ae"/>
          <w:color w:val="auto"/>
        </w:rPr>
        <w:t>)</w:t>
      </w:r>
      <w:r w:rsidRPr="002F3D54">
        <w:rPr>
          <w:rFonts w:hint="cs"/>
          <w:color w:val="auto"/>
          <w:rtl/>
        </w:rPr>
        <w:t xml:space="preserve"> كذا في الأسرار</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الأسرار</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(فأثبتناه)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أثبتنا ملك الجارية بالهبة الث</w:t>
      </w:r>
      <w:r w:rsidR="00B200E0" w:rsidRPr="002F3D54">
        <w:rPr>
          <w:rFonts w:hint="cs"/>
          <w:color w:val="auto"/>
          <w:rtl/>
        </w:rPr>
        <w:t>ّ</w:t>
      </w:r>
      <w:r w:rsidRPr="002F3D54">
        <w:rPr>
          <w:rFonts w:hint="cs"/>
          <w:color w:val="auto"/>
          <w:rtl/>
        </w:rPr>
        <w:t>ابتة في ضمن الإذن</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E575F2" w:rsidRPr="002F3D54">
        <w:rPr>
          <w:rFonts w:hint="cs"/>
          <w:color w:val="auto"/>
          <w:rtl/>
        </w:rPr>
        <w:t>ْ</w:t>
      </w:r>
      <w:r w:rsidRPr="002F3D54">
        <w:rPr>
          <w:rFonts w:hint="cs"/>
          <w:color w:val="auto"/>
          <w:rtl/>
        </w:rPr>
        <w:t xml:space="preserve"> قلت</w:t>
      </w:r>
      <w:r w:rsidR="00021530" w:rsidRPr="002F3D54">
        <w:rPr>
          <w:rFonts w:hint="cs"/>
          <w:color w:val="auto"/>
          <w:rtl/>
        </w:rPr>
        <w:t xml:space="preserve">: </w:t>
      </w:r>
      <w:r w:rsidRPr="002F3D54">
        <w:rPr>
          <w:rFonts w:hint="cs"/>
          <w:color w:val="auto"/>
          <w:rtl/>
        </w:rPr>
        <w:t>ي</w:t>
      </w:r>
      <w:r w:rsidR="00B200E0" w:rsidRPr="002F3D54">
        <w:rPr>
          <w:rFonts w:hint="cs"/>
          <w:color w:val="auto"/>
          <w:rtl/>
        </w:rPr>
        <w:t>ُ</w:t>
      </w:r>
      <w:r w:rsidRPr="002F3D54">
        <w:rPr>
          <w:rFonts w:hint="cs"/>
          <w:color w:val="auto"/>
          <w:rtl/>
        </w:rPr>
        <w:t>شكل على هذا ما ذكره في أصول الفقه</w:t>
      </w:r>
      <w:r w:rsidR="00021530" w:rsidRPr="002F3D54">
        <w:rPr>
          <w:rFonts w:hint="cs"/>
          <w:color w:val="auto"/>
          <w:rtl/>
        </w:rPr>
        <w:t xml:space="preserve">، </w:t>
      </w:r>
      <w:r w:rsidRPr="002F3D54">
        <w:rPr>
          <w:rFonts w:hint="cs"/>
          <w:color w:val="auto"/>
          <w:rtl/>
        </w:rPr>
        <w:t>وهو أن</w:t>
      </w:r>
      <w:r w:rsidR="00B200E0" w:rsidRPr="002F3D54">
        <w:rPr>
          <w:rFonts w:hint="cs"/>
          <w:color w:val="auto"/>
          <w:rtl/>
        </w:rPr>
        <w:t>َّ</w:t>
      </w:r>
      <w:r w:rsidRPr="002F3D54">
        <w:rPr>
          <w:rFonts w:hint="cs"/>
          <w:color w:val="auto"/>
          <w:rtl/>
        </w:rPr>
        <w:t xml:space="preserve"> الر</w:t>
      </w:r>
      <w:r w:rsidR="00B200E0" w:rsidRPr="002F3D54">
        <w:rPr>
          <w:rFonts w:hint="cs"/>
          <w:color w:val="auto"/>
          <w:rtl/>
        </w:rPr>
        <w:t>ّ</w:t>
      </w:r>
      <w:r w:rsidRPr="002F3D54">
        <w:rPr>
          <w:rFonts w:hint="cs"/>
          <w:color w:val="auto"/>
          <w:rtl/>
        </w:rPr>
        <w:t>جل إذا قال لغيره</w:t>
      </w:r>
      <w:r w:rsidR="00021530" w:rsidRPr="002F3D54">
        <w:rPr>
          <w:rFonts w:hint="cs"/>
          <w:color w:val="auto"/>
          <w:rtl/>
        </w:rPr>
        <w:t xml:space="preserve">: </w:t>
      </w:r>
      <w:r w:rsidRPr="002F3D54">
        <w:rPr>
          <w:rFonts w:hint="cs"/>
          <w:color w:val="auto"/>
          <w:rtl/>
        </w:rPr>
        <w:t>أعت</w:t>
      </w:r>
      <w:r w:rsidR="00B200E0" w:rsidRPr="002F3D54">
        <w:rPr>
          <w:rFonts w:hint="cs"/>
          <w:color w:val="auto"/>
          <w:rtl/>
        </w:rPr>
        <w:t>ِ</w:t>
      </w:r>
      <w:r w:rsidRPr="002F3D54">
        <w:rPr>
          <w:rFonts w:hint="cs"/>
          <w:color w:val="auto"/>
          <w:rtl/>
        </w:rPr>
        <w:t>ق عبدك عن</w:t>
      </w:r>
      <w:r w:rsidR="00B200E0" w:rsidRPr="002F3D54">
        <w:rPr>
          <w:rFonts w:hint="cs"/>
          <w:color w:val="auto"/>
          <w:rtl/>
        </w:rPr>
        <w:t>ّ</w:t>
      </w:r>
      <w:r w:rsidRPr="002F3D54">
        <w:rPr>
          <w:rFonts w:hint="cs"/>
          <w:color w:val="auto"/>
          <w:rtl/>
        </w:rPr>
        <w:t>ي بغير شيء</w:t>
      </w:r>
      <w:r w:rsidR="00021530" w:rsidRPr="002F3D54">
        <w:rPr>
          <w:rFonts w:hint="cs"/>
          <w:color w:val="auto"/>
          <w:rtl/>
        </w:rPr>
        <w:t xml:space="preserve">، </w:t>
      </w:r>
      <w:r w:rsidRPr="002F3D54">
        <w:rPr>
          <w:rFonts w:hint="cs"/>
          <w:color w:val="auto"/>
          <w:rtl/>
        </w:rPr>
        <w:t>فأعتقه يقع الع</w:t>
      </w:r>
      <w:r w:rsidR="00B200E0" w:rsidRPr="002F3D54">
        <w:rPr>
          <w:rFonts w:hint="cs"/>
          <w:color w:val="auto"/>
          <w:rtl/>
        </w:rPr>
        <w:t>ِ</w:t>
      </w:r>
      <w:r w:rsidRPr="002F3D54">
        <w:rPr>
          <w:rFonts w:hint="cs"/>
          <w:color w:val="auto"/>
          <w:rtl/>
        </w:rPr>
        <w:t>تق ع</w:t>
      </w:r>
      <w:r w:rsidR="00B200E0" w:rsidRPr="002F3D54">
        <w:rPr>
          <w:rFonts w:hint="cs"/>
          <w:color w:val="auto"/>
          <w:rtl/>
        </w:rPr>
        <w:t>َ</w:t>
      </w:r>
      <w:r w:rsidRPr="002F3D54">
        <w:rPr>
          <w:rFonts w:hint="cs"/>
          <w:color w:val="auto"/>
          <w:rtl/>
        </w:rPr>
        <w:t>ن المأمور عند أبي حنيفة</w:t>
      </w:r>
      <w:r w:rsidR="00021530" w:rsidRPr="002F3D54">
        <w:rPr>
          <w:rFonts w:hint="cs"/>
          <w:color w:val="auto"/>
          <w:rtl/>
        </w:rPr>
        <w:t xml:space="preserve">، </w:t>
      </w:r>
      <w:r w:rsidRPr="002F3D54">
        <w:rPr>
          <w:rFonts w:hint="cs"/>
          <w:color w:val="auto"/>
          <w:rtl/>
        </w:rPr>
        <w:t>ومحم</w:t>
      </w:r>
      <w:r w:rsidR="00B200E0" w:rsidRPr="002F3D54">
        <w:rPr>
          <w:rFonts w:hint="cs"/>
          <w:color w:val="auto"/>
          <w:rtl/>
        </w:rPr>
        <w:t>ّ</w:t>
      </w:r>
      <w:r w:rsidRPr="002F3D54">
        <w:rPr>
          <w:rFonts w:hint="cs"/>
          <w:color w:val="auto"/>
          <w:rtl/>
        </w:rPr>
        <w:t>د خلاف</w:t>
      </w:r>
      <w:r w:rsidR="002F3D54">
        <w:rPr>
          <w:rFonts w:hint="cs"/>
          <w:color w:val="auto"/>
          <w:rtl/>
        </w:rPr>
        <w:t>ًا</w:t>
      </w:r>
      <w:r w:rsidRPr="002F3D54">
        <w:rPr>
          <w:rFonts w:hint="cs"/>
          <w:color w:val="auto"/>
          <w:rtl/>
        </w:rPr>
        <w:t xml:space="preserve"> لأبي يوسف</w:t>
      </w:r>
      <w:r w:rsidR="00021530" w:rsidRPr="002F3D54">
        <w:rPr>
          <w:rFonts w:hint="cs"/>
          <w:color w:val="auto"/>
          <w:rtl/>
        </w:rPr>
        <w:t xml:space="preserve">. </w:t>
      </w:r>
      <w:r w:rsidRPr="002F3D54">
        <w:rPr>
          <w:rFonts w:hint="cs"/>
          <w:color w:val="auto"/>
          <w:rtl/>
        </w:rPr>
        <w:t>هما يقولان</w:t>
      </w:r>
      <w:r w:rsidR="00021530" w:rsidRPr="002F3D54">
        <w:rPr>
          <w:rFonts w:hint="cs"/>
          <w:color w:val="auto"/>
          <w:rtl/>
        </w:rPr>
        <w:t xml:space="preserve">: </w:t>
      </w:r>
      <w:r w:rsidRPr="002F3D54">
        <w:rPr>
          <w:rFonts w:hint="cs"/>
          <w:color w:val="auto"/>
          <w:rtl/>
        </w:rPr>
        <w:t>المقتضى ت</w:t>
      </w:r>
      <w:r w:rsidR="00B200E0" w:rsidRPr="002F3D54">
        <w:rPr>
          <w:rFonts w:hint="cs"/>
          <w:color w:val="auto"/>
          <w:rtl/>
        </w:rPr>
        <w:t>َ</w:t>
      </w:r>
      <w:r w:rsidRPr="002F3D54">
        <w:rPr>
          <w:rFonts w:hint="cs"/>
          <w:color w:val="auto"/>
          <w:rtl/>
        </w:rPr>
        <w:t>ب</w:t>
      </w:r>
      <w:r w:rsidR="00B200E0" w:rsidRPr="002F3D54">
        <w:rPr>
          <w:rFonts w:hint="cs"/>
          <w:color w:val="auto"/>
          <w:rtl/>
        </w:rPr>
        <w:t>َ</w:t>
      </w:r>
      <w:r w:rsidRPr="002F3D54">
        <w:rPr>
          <w:rFonts w:hint="cs"/>
          <w:color w:val="auto"/>
          <w:rtl/>
        </w:rPr>
        <w:t>ع للمقتضي</w:t>
      </w:r>
      <w:r w:rsidR="00021530" w:rsidRPr="002F3D54">
        <w:rPr>
          <w:rFonts w:hint="cs"/>
          <w:color w:val="auto"/>
          <w:rtl/>
        </w:rPr>
        <w:t xml:space="preserve">، </w:t>
      </w:r>
      <w:r w:rsidRPr="002F3D54">
        <w:rPr>
          <w:rFonts w:hint="cs"/>
          <w:color w:val="auto"/>
          <w:rtl/>
        </w:rPr>
        <w:t>والقبض ف</w:t>
      </w:r>
      <w:r w:rsidR="00B200E0" w:rsidRPr="002F3D54">
        <w:rPr>
          <w:rFonts w:hint="cs"/>
          <w:color w:val="auto"/>
          <w:rtl/>
        </w:rPr>
        <w:t>ِ</w:t>
      </w:r>
      <w:r w:rsidRPr="002F3D54">
        <w:rPr>
          <w:rFonts w:hint="cs"/>
          <w:color w:val="auto"/>
          <w:rtl/>
        </w:rPr>
        <w:t>عل ليس من جنس الق</w:t>
      </w:r>
      <w:r w:rsidR="00B200E0" w:rsidRPr="002F3D54">
        <w:rPr>
          <w:rFonts w:hint="cs"/>
          <w:color w:val="auto"/>
          <w:rtl/>
        </w:rPr>
        <w:t>َ</w:t>
      </w:r>
      <w:r w:rsidRPr="002F3D54">
        <w:rPr>
          <w:rFonts w:hint="cs"/>
          <w:color w:val="auto"/>
          <w:rtl/>
        </w:rPr>
        <w:t>ول فلا يثبت في ضمنه</w:t>
      </w:r>
      <w:r w:rsidR="00021530" w:rsidRPr="002F3D54">
        <w:rPr>
          <w:rFonts w:hint="cs"/>
          <w:color w:val="auto"/>
          <w:rtl/>
        </w:rPr>
        <w:t xml:space="preserve">، </w:t>
      </w:r>
      <w:r w:rsidRPr="002F3D54">
        <w:rPr>
          <w:rFonts w:hint="cs"/>
          <w:color w:val="auto"/>
          <w:rtl/>
        </w:rPr>
        <w:t>ولا وجه لإسقاط القبض بطريق الاقتضاءلأن</w:t>
      </w:r>
      <w:r w:rsidR="00B200E0" w:rsidRPr="002F3D54">
        <w:rPr>
          <w:rFonts w:hint="cs"/>
          <w:color w:val="auto"/>
          <w:rtl/>
        </w:rPr>
        <w:t>ّ</w:t>
      </w:r>
      <w:r w:rsidRPr="002F3D54">
        <w:rPr>
          <w:rFonts w:hint="cs"/>
          <w:color w:val="auto"/>
          <w:rtl/>
        </w:rPr>
        <w:t xml:space="preserve"> العمل بالمقتضى إن</w:t>
      </w:r>
      <w:r w:rsidR="00B200E0" w:rsidRPr="002F3D54">
        <w:rPr>
          <w:rFonts w:hint="cs"/>
          <w:color w:val="auto"/>
          <w:rtl/>
        </w:rPr>
        <w:t>َّ</w:t>
      </w:r>
      <w:r w:rsidRPr="002F3D54">
        <w:rPr>
          <w:rFonts w:hint="cs"/>
          <w:color w:val="auto"/>
          <w:rtl/>
        </w:rPr>
        <w:t>ما يكون في إسقاط ما يحتمل الس</w:t>
      </w:r>
      <w:r w:rsidR="00B200E0" w:rsidRPr="002F3D54">
        <w:rPr>
          <w:rFonts w:hint="cs"/>
          <w:color w:val="auto"/>
          <w:rtl/>
        </w:rPr>
        <w:t>ُّ</w:t>
      </w:r>
      <w:r w:rsidRPr="002F3D54">
        <w:rPr>
          <w:rFonts w:hint="cs"/>
          <w:color w:val="auto"/>
          <w:rtl/>
        </w:rPr>
        <w:t>قوط دون ما لا يحتم</w:t>
      </w:r>
      <w:r w:rsidR="00B200E0"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وشرط القبض بوقوع الملك في الهبة لا يحتم</w:t>
      </w:r>
      <w:r w:rsidR="00B200E0" w:rsidRPr="002F3D54">
        <w:rPr>
          <w:rFonts w:hint="cs"/>
          <w:color w:val="auto"/>
          <w:rtl/>
        </w:rPr>
        <w:t>ِ</w:t>
      </w:r>
      <w:r w:rsidRPr="002F3D54">
        <w:rPr>
          <w:rFonts w:hint="cs"/>
          <w:color w:val="auto"/>
          <w:rtl/>
        </w:rPr>
        <w:t>ل الس</w:t>
      </w:r>
      <w:r w:rsidR="00B200E0" w:rsidRPr="002F3D54">
        <w:rPr>
          <w:rFonts w:hint="cs"/>
          <w:color w:val="auto"/>
          <w:rtl/>
        </w:rPr>
        <w:t>ّ</w:t>
      </w:r>
      <w:r w:rsidRPr="002F3D54">
        <w:rPr>
          <w:rFonts w:hint="cs"/>
          <w:color w:val="auto"/>
          <w:rtl/>
        </w:rPr>
        <w:t>قوط بحال</w:t>
      </w:r>
      <w:r w:rsidR="00B200E0" w:rsidRPr="002F3D54">
        <w:rPr>
          <w:rFonts w:hint="cs"/>
          <w:color w:val="auto"/>
          <w:rtl/>
        </w:rPr>
        <w:t>ٍ</w:t>
      </w:r>
      <w:r w:rsidRPr="002F3D54">
        <w:rPr>
          <w:rFonts w:hint="cs"/>
          <w:color w:val="auto"/>
          <w:rtl/>
        </w:rPr>
        <w:t xml:space="preserve"> بخلاف القبول في البيع فإن</w:t>
      </w:r>
      <w:r w:rsidR="00B200E0" w:rsidRPr="002F3D54">
        <w:rPr>
          <w:rFonts w:hint="cs"/>
          <w:color w:val="auto"/>
          <w:rtl/>
        </w:rPr>
        <w:t>ّ</w:t>
      </w:r>
      <w:r w:rsidRPr="002F3D54">
        <w:rPr>
          <w:rFonts w:hint="cs"/>
          <w:color w:val="auto"/>
          <w:rtl/>
        </w:rPr>
        <w:t>ه يحتمل الس</w:t>
      </w:r>
      <w:r w:rsidR="00B200E0" w:rsidRPr="002F3D54">
        <w:rPr>
          <w:rFonts w:hint="cs"/>
          <w:color w:val="auto"/>
          <w:rtl/>
        </w:rPr>
        <w:t>ُّ</w:t>
      </w:r>
      <w:r w:rsidRPr="002F3D54">
        <w:rPr>
          <w:rFonts w:hint="cs"/>
          <w:color w:val="auto"/>
          <w:rtl/>
        </w:rPr>
        <w:t>قوط بالتعاطي</w:t>
      </w:r>
      <w:r w:rsidR="00021530" w:rsidRPr="002F3D54">
        <w:rPr>
          <w:rFonts w:hint="cs"/>
          <w:color w:val="auto"/>
          <w:rtl/>
        </w:rPr>
        <w:t xml:space="preserve">، </w:t>
      </w:r>
      <w:r w:rsidRPr="002F3D54">
        <w:rPr>
          <w:rFonts w:hint="cs"/>
          <w:color w:val="auto"/>
          <w:rtl/>
        </w:rPr>
        <w:t>وهنا أيض</w:t>
      </w:r>
      <w:r w:rsidR="002F3D54">
        <w:rPr>
          <w:rFonts w:hint="cs"/>
          <w:color w:val="auto"/>
          <w:rtl/>
        </w:rPr>
        <w:t>ًا</w:t>
      </w:r>
      <w:r w:rsidRPr="002F3D54">
        <w:rPr>
          <w:rFonts w:hint="cs"/>
          <w:color w:val="auto"/>
          <w:rtl/>
        </w:rPr>
        <w:t xml:space="preserve"> كذلك يجب أن</w:t>
      </w:r>
      <w:r w:rsidR="00AE569A" w:rsidRPr="002F3D54">
        <w:rPr>
          <w:rFonts w:hint="cs"/>
          <w:color w:val="auto"/>
          <w:rtl/>
        </w:rPr>
        <w:t>ْ لا ت</w:t>
      </w:r>
      <w:r w:rsidRPr="002F3D54">
        <w:rPr>
          <w:rFonts w:hint="cs"/>
          <w:color w:val="auto"/>
          <w:rtl/>
        </w:rPr>
        <w:t>ثبت الهبة في ضمن الإذن على قولهما أيض</w:t>
      </w:r>
      <w:r w:rsidR="002F3D54">
        <w:rPr>
          <w:rFonts w:hint="cs"/>
          <w:color w:val="auto"/>
          <w:rtl/>
        </w:rPr>
        <w:t>ًا</w:t>
      </w:r>
      <w:r w:rsidR="00021530" w:rsidRPr="002F3D54">
        <w:rPr>
          <w:rFonts w:hint="cs"/>
          <w:color w:val="auto"/>
          <w:rtl/>
        </w:rPr>
        <w:t xml:space="preserve">؛ </w:t>
      </w:r>
      <w:r w:rsidRPr="002F3D54">
        <w:rPr>
          <w:rFonts w:hint="cs"/>
          <w:color w:val="auto"/>
          <w:rtl/>
        </w:rPr>
        <w:t>لأن</w:t>
      </w:r>
      <w:r w:rsidR="00B200E0" w:rsidRPr="002F3D54">
        <w:rPr>
          <w:rFonts w:hint="cs"/>
          <w:color w:val="auto"/>
          <w:rtl/>
        </w:rPr>
        <w:t>ّ</w:t>
      </w:r>
      <w:r w:rsidRPr="002F3D54">
        <w:rPr>
          <w:rFonts w:hint="cs"/>
          <w:color w:val="auto"/>
          <w:rtl/>
        </w:rPr>
        <w:t xml:space="preserve"> جميع ما ذكرا هناك موجود ههنا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قلت</w:t>
      </w:r>
      <w:r w:rsidR="00021530" w:rsidRPr="002F3D54">
        <w:rPr>
          <w:rFonts w:hint="cs"/>
          <w:color w:val="auto"/>
          <w:rtl/>
        </w:rPr>
        <w:t xml:space="preserve">: </w:t>
      </w:r>
      <w:r w:rsidRPr="002F3D54">
        <w:rPr>
          <w:rFonts w:hint="cs"/>
          <w:color w:val="auto"/>
          <w:rtl/>
        </w:rPr>
        <w:t>ذكر في الإيضاح</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أبو حنيفة يقول بأن</w:t>
      </w:r>
      <w:r w:rsidR="00B200E0" w:rsidRPr="002F3D54">
        <w:rPr>
          <w:rFonts w:hint="cs"/>
          <w:color w:val="auto"/>
          <w:rtl/>
        </w:rPr>
        <w:t>َّ</w:t>
      </w:r>
      <w:r w:rsidRPr="002F3D54">
        <w:rPr>
          <w:rFonts w:hint="cs"/>
          <w:color w:val="auto"/>
          <w:rtl/>
        </w:rPr>
        <w:t xml:space="preserve"> القياس أن</w:t>
      </w:r>
      <w:r w:rsidR="00B200E0" w:rsidRPr="002F3D54">
        <w:rPr>
          <w:rFonts w:hint="cs"/>
          <w:color w:val="auto"/>
          <w:rtl/>
        </w:rPr>
        <w:t>ّ</w:t>
      </w:r>
      <w:r w:rsidRPr="002F3D54">
        <w:rPr>
          <w:rFonts w:hint="cs"/>
          <w:color w:val="auto"/>
          <w:rtl/>
        </w:rPr>
        <w:t xml:space="preserve"> كل</w:t>
      </w:r>
      <w:r w:rsidR="00B200E0" w:rsidRPr="002F3D54">
        <w:rPr>
          <w:rFonts w:hint="cs"/>
          <w:color w:val="auto"/>
          <w:rtl/>
        </w:rPr>
        <w:t>َّ</w:t>
      </w:r>
      <w:r w:rsidRPr="002F3D54">
        <w:rPr>
          <w:rFonts w:hint="cs"/>
          <w:color w:val="auto"/>
          <w:rtl/>
        </w:rPr>
        <w:t xml:space="preserve"> ما يتصور أن</w:t>
      </w:r>
      <w:r w:rsidR="00B200E0" w:rsidRPr="002F3D54">
        <w:rPr>
          <w:rFonts w:hint="cs"/>
          <w:color w:val="auto"/>
          <w:rtl/>
        </w:rPr>
        <w:t>ْ</w:t>
      </w:r>
      <w:r w:rsidRPr="002F3D54">
        <w:rPr>
          <w:rFonts w:hint="cs"/>
          <w:color w:val="auto"/>
          <w:rtl/>
        </w:rPr>
        <w:t xml:space="preserve"> يكون على الش</w:t>
      </w:r>
      <w:r w:rsidR="00B200E0" w:rsidRPr="002F3D54">
        <w:rPr>
          <w:rFonts w:hint="cs"/>
          <w:color w:val="auto"/>
          <w:rtl/>
        </w:rPr>
        <w:t>ّ</w:t>
      </w:r>
      <w:r w:rsidRPr="002F3D54">
        <w:rPr>
          <w:rFonts w:hint="cs"/>
          <w:color w:val="auto"/>
          <w:rtl/>
        </w:rPr>
        <w:t>ركة أن</w:t>
      </w:r>
      <w:r w:rsidR="00B200E0" w:rsidRPr="002F3D54">
        <w:rPr>
          <w:rFonts w:hint="cs"/>
          <w:color w:val="auto"/>
          <w:rtl/>
        </w:rPr>
        <w:t>ْ</w:t>
      </w:r>
      <w:r w:rsidRPr="002F3D54">
        <w:rPr>
          <w:rFonts w:hint="cs"/>
          <w:color w:val="auto"/>
          <w:rtl/>
        </w:rPr>
        <w:t xml:space="preserve"> يقع مشترك</w:t>
      </w:r>
      <w:r w:rsidR="002F3D54">
        <w:rPr>
          <w:rFonts w:hint="cs"/>
          <w:color w:val="auto"/>
          <w:rtl/>
        </w:rPr>
        <w:t>ًا</w:t>
      </w:r>
      <w:r w:rsidRPr="002F3D54">
        <w:rPr>
          <w:rFonts w:hint="cs"/>
          <w:color w:val="auto"/>
          <w:rtl/>
        </w:rPr>
        <w:t xml:space="preserve"> بينهما إل</w:t>
      </w:r>
      <w:r w:rsidR="00B200E0" w:rsidRPr="002F3D54">
        <w:rPr>
          <w:rFonts w:hint="cs"/>
          <w:color w:val="auto"/>
          <w:rtl/>
        </w:rPr>
        <w:t>ّ</w:t>
      </w:r>
      <w:r w:rsidRPr="002F3D54">
        <w:rPr>
          <w:rFonts w:hint="cs"/>
          <w:color w:val="auto"/>
          <w:rtl/>
        </w:rPr>
        <w:t>ا فيما تمس</w:t>
      </w:r>
      <w:r w:rsidR="00B200E0" w:rsidRPr="002F3D54">
        <w:rPr>
          <w:rFonts w:hint="cs"/>
          <w:color w:val="auto"/>
          <w:rtl/>
        </w:rPr>
        <w:t>ّ</w:t>
      </w:r>
      <w:r w:rsidRPr="002F3D54">
        <w:rPr>
          <w:rFonts w:hint="cs"/>
          <w:color w:val="auto"/>
          <w:rtl/>
        </w:rPr>
        <w:t xml:space="preserve"> الضرورة إليه مما لا بد</w:t>
      </w:r>
      <w:r w:rsidR="00B200E0" w:rsidRPr="002F3D54">
        <w:rPr>
          <w:rFonts w:hint="cs"/>
          <w:color w:val="auto"/>
          <w:rtl/>
        </w:rPr>
        <w:t>ّ</w:t>
      </w:r>
      <w:r w:rsidRPr="002F3D54">
        <w:rPr>
          <w:rFonts w:hint="cs"/>
          <w:color w:val="auto"/>
          <w:rtl/>
        </w:rPr>
        <w:t xml:space="preserve"> منه</w:t>
      </w:r>
      <w:r w:rsidR="00021530" w:rsidRPr="002F3D54">
        <w:rPr>
          <w:rFonts w:hint="cs"/>
          <w:color w:val="auto"/>
          <w:rtl/>
        </w:rPr>
        <w:t xml:space="preserve">، </w:t>
      </w:r>
      <w:r w:rsidRPr="002F3D54">
        <w:rPr>
          <w:rFonts w:hint="cs"/>
          <w:color w:val="auto"/>
          <w:rtl/>
        </w:rPr>
        <w:t>والجارية ليست من ذلك الق</w:t>
      </w:r>
      <w:r w:rsidR="00B200E0" w:rsidRPr="002F3D54">
        <w:rPr>
          <w:rFonts w:hint="cs"/>
          <w:color w:val="auto"/>
          <w:rtl/>
        </w:rPr>
        <w:t>َ</w:t>
      </w:r>
      <w:r w:rsidRPr="002F3D54">
        <w:rPr>
          <w:rFonts w:hint="cs"/>
          <w:color w:val="auto"/>
          <w:rtl/>
        </w:rPr>
        <w:t>بيلف</w:t>
      </w:r>
      <w:r w:rsidR="00B200E0" w:rsidRPr="002F3D54">
        <w:rPr>
          <w:rFonts w:hint="cs"/>
          <w:color w:val="auto"/>
          <w:rtl/>
        </w:rPr>
        <w:t>َ</w:t>
      </w:r>
      <w:r w:rsidRPr="002F3D54">
        <w:rPr>
          <w:rFonts w:hint="cs"/>
          <w:color w:val="auto"/>
          <w:rtl/>
        </w:rPr>
        <w:t>وقع على الشركة</w:t>
      </w:r>
      <w:r w:rsidR="00021530" w:rsidRPr="002F3D54">
        <w:rPr>
          <w:rFonts w:hint="cs"/>
          <w:color w:val="auto"/>
          <w:rtl/>
        </w:rPr>
        <w:t xml:space="preserve">، </w:t>
      </w:r>
      <w:r w:rsidRPr="002F3D54">
        <w:rPr>
          <w:rFonts w:hint="cs"/>
          <w:color w:val="auto"/>
          <w:rtl/>
        </w:rPr>
        <w:t>فوقوعه على الش</w:t>
      </w:r>
      <w:r w:rsidR="00B200E0" w:rsidRPr="002F3D54">
        <w:rPr>
          <w:rFonts w:hint="cs"/>
          <w:color w:val="auto"/>
          <w:rtl/>
        </w:rPr>
        <w:t>ّ</w:t>
      </w:r>
      <w:r w:rsidRPr="002F3D54">
        <w:rPr>
          <w:rFonts w:hint="cs"/>
          <w:color w:val="auto"/>
          <w:rtl/>
        </w:rPr>
        <w:t>ركة لايستدعي إذن</w:t>
      </w:r>
      <w:r w:rsidR="002F3D54">
        <w:rPr>
          <w:rFonts w:hint="cs"/>
          <w:color w:val="auto"/>
          <w:rtl/>
        </w:rPr>
        <w:t>ًا</w:t>
      </w:r>
      <w:r w:rsidRPr="002F3D54">
        <w:rPr>
          <w:rFonts w:hint="cs"/>
          <w:color w:val="auto"/>
          <w:rtl/>
        </w:rPr>
        <w:t xml:space="preserve"> جديد</w:t>
      </w:r>
      <w:r w:rsidR="002F3D54">
        <w:rPr>
          <w:rFonts w:hint="cs"/>
          <w:color w:val="auto"/>
          <w:rtl/>
        </w:rPr>
        <w:t>ًا</w:t>
      </w:r>
      <w:r w:rsidR="00021530" w:rsidRPr="002F3D54">
        <w:rPr>
          <w:rFonts w:hint="cs"/>
          <w:color w:val="auto"/>
          <w:rtl/>
        </w:rPr>
        <w:t xml:space="preserve">، </w:t>
      </w:r>
      <w:r w:rsidRPr="002F3D54">
        <w:rPr>
          <w:rFonts w:hint="cs"/>
          <w:color w:val="auto"/>
          <w:rtl/>
        </w:rPr>
        <w:t>فلم يبق</w:t>
      </w:r>
      <w:r w:rsidR="00B200E0" w:rsidRPr="002F3D54">
        <w:rPr>
          <w:rFonts w:hint="cs"/>
          <w:color w:val="auto"/>
          <w:rtl/>
        </w:rPr>
        <w:t>َ</w:t>
      </w:r>
      <w:r w:rsidRPr="002F3D54">
        <w:rPr>
          <w:rFonts w:hint="cs"/>
          <w:color w:val="auto"/>
          <w:rtl/>
        </w:rPr>
        <w:t xml:space="preserve"> لهذا الإذن تأثير إل</w:t>
      </w:r>
      <w:r w:rsidR="00B200E0" w:rsidRPr="002F3D54">
        <w:rPr>
          <w:rFonts w:hint="cs"/>
          <w:color w:val="auto"/>
          <w:rtl/>
        </w:rPr>
        <w:t>ّ</w:t>
      </w:r>
      <w:r w:rsidRPr="002F3D54">
        <w:rPr>
          <w:rFonts w:hint="cs"/>
          <w:color w:val="auto"/>
          <w:rtl/>
        </w:rPr>
        <w:t>ا في الت</w:t>
      </w:r>
      <w:r w:rsidR="00B200E0" w:rsidRPr="002F3D54">
        <w:rPr>
          <w:rFonts w:hint="cs"/>
          <w:color w:val="auto"/>
          <w:rtl/>
        </w:rPr>
        <w:t>ّ</w:t>
      </w:r>
      <w:r w:rsidRPr="002F3D54">
        <w:rPr>
          <w:rFonts w:hint="cs"/>
          <w:color w:val="auto"/>
          <w:rtl/>
        </w:rPr>
        <w:t>مليك</w:t>
      </w:r>
      <w:r w:rsidR="00021530" w:rsidRPr="002F3D54">
        <w:rPr>
          <w:rFonts w:hint="cs"/>
          <w:color w:val="auto"/>
          <w:rtl/>
        </w:rPr>
        <w:t xml:space="preserve">، </w:t>
      </w:r>
      <w:r w:rsidRPr="002F3D54">
        <w:rPr>
          <w:rFonts w:hint="cs"/>
          <w:color w:val="auto"/>
          <w:rtl/>
        </w:rPr>
        <w:t>كأن</w:t>
      </w:r>
      <w:r w:rsidR="00B200E0" w:rsidRPr="002F3D54">
        <w:rPr>
          <w:rFonts w:hint="cs"/>
          <w:color w:val="auto"/>
          <w:rtl/>
        </w:rPr>
        <w:t>ّ</w:t>
      </w:r>
      <w:r w:rsidRPr="002F3D54">
        <w:rPr>
          <w:rFonts w:hint="cs"/>
          <w:color w:val="auto"/>
          <w:rtl/>
        </w:rPr>
        <w:t>ه قال</w:t>
      </w:r>
      <w:r w:rsidR="00021530" w:rsidRPr="002F3D54">
        <w:rPr>
          <w:rFonts w:hint="cs"/>
          <w:color w:val="auto"/>
          <w:rtl/>
        </w:rPr>
        <w:t xml:space="preserve">: </w:t>
      </w:r>
      <w:r w:rsidRPr="002F3D54">
        <w:rPr>
          <w:rFonts w:hint="cs"/>
          <w:color w:val="auto"/>
          <w:rtl/>
        </w:rPr>
        <w:t>اشترِ جارية</w:t>
      </w:r>
      <w:r w:rsidR="00B200E0" w:rsidRPr="002F3D54">
        <w:rPr>
          <w:rFonts w:hint="cs"/>
          <w:color w:val="auto"/>
          <w:rtl/>
        </w:rPr>
        <w:t>ً</w:t>
      </w:r>
      <w:r w:rsidRPr="002F3D54">
        <w:rPr>
          <w:rFonts w:hint="cs"/>
          <w:color w:val="auto"/>
          <w:rtl/>
        </w:rPr>
        <w:t xml:space="preserve"> بين</w:t>
      </w:r>
      <w:r w:rsidR="00B200E0" w:rsidRPr="002F3D54">
        <w:rPr>
          <w:rFonts w:hint="cs"/>
          <w:color w:val="auto"/>
          <w:rtl/>
        </w:rPr>
        <w:t>َ</w:t>
      </w:r>
      <w:r w:rsidRPr="002F3D54">
        <w:rPr>
          <w:rFonts w:hint="cs"/>
          <w:color w:val="auto"/>
          <w:rtl/>
        </w:rPr>
        <w:t>ن</w:t>
      </w:r>
      <w:r w:rsidR="00B200E0" w:rsidRPr="002F3D54">
        <w:rPr>
          <w:rFonts w:hint="cs"/>
          <w:color w:val="auto"/>
          <w:rtl/>
        </w:rPr>
        <w:t>َ</w:t>
      </w:r>
      <w:r w:rsidRPr="002F3D54">
        <w:rPr>
          <w:rFonts w:hint="cs"/>
          <w:color w:val="auto"/>
          <w:rtl/>
        </w:rPr>
        <w:t>ا وقد وه</w:t>
      </w:r>
      <w:r w:rsidR="00B200E0" w:rsidRPr="002F3D54">
        <w:rPr>
          <w:rFonts w:hint="cs"/>
          <w:color w:val="auto"/>
          <w:rtl/>
        </w:rPr>
        <w:t>َ</w:t>
      </w:r>
      <w:r w:rsidRPr="002F3D54">
        <w:rPr>
          <w:rFonts w:hint="cs"/>
          <w:color w:val="auto"/>
          <w:rtl/>
        </w:rPr>
        <w:t>ب</w:t>
      </w:r>
      <w:r w:rsidR="00B200E0" w:rsidRPr="002F3D54">
        <w:rPr>
          <w:rFonts w:hint="cs"/>
          <w:color w:val="auto"/>
          <w:rtl/>
        </w:rPr>
        <w:t>ْ</w:t>
      </w:r>
      <w:r w:rsidRPr="002F3D54">
        <w:rPr>
          <w:rFonts w:hint="cs"/>
          <w:color w:val="auto"/>
          <w:rtl/>
        </w:rPr>
        <w:t>ت</w:t>
      </w:r>
      <w:r w:rsidR="00B200E0" w:rsidRPr="002F3D54">
        <w:rPr>
          <w:rFonts w:hint="cs"/>
          <w:color w:val="auto"/>
          <w:rtl/>
        </w:rPr>
        <w:t>ُ</w:t>
      </w:r>
      <w:r w:rsidRPr="002F3D54">
        <w:rPr>
          <w:rFonts w:hint="cs"/>
          <w:color w:val="auto"/>
          <w:rtl/>
        </w:rPr>
        <w:t xml:space="preserve"> لك نصيبي منها</w:t>
      </w:r>
      <w:r w:rsidR="00021530" w:rsidRPr="002F3D54">
        <w:rPr>
          <w:rFonts w:hint="cs"/>
          <w:color w:val="auto"/>
          <w:rtl/>
        </w:rPr>
        <w:t xml:space="preserve">، </w:t>
      </w:r>
      <w:r w:rsidRPr="002F3D54">
        <w:rPr>
          <w:rFonts w:hint="cs"/>
          <w:color w:val="auto"/>
          <w:rtl/>
        </w:rPr>
        <w:t>فإذا اشترى وق</w:t>
      </w:r>
      <w:r w:rsidR="00B200E0" w:rsidRPr="002F3D54">
        <w:rPr>
          <w:rFonts w:hint="cs"/>
          <w:color w:val="auto"/>
          <w:rtl/>
        </w:rPr>
        <w:t>َ</w:t>
      </w:r>
      <w:r w:rsidRPr="002F3D54">
        <w:rPr>
          <w:rFonts w:hint="cs"/>
          <w:color w:val="auto"/>
          <w:rtl/>
        </w:rPr>
        <w:t>ب</w:t>
      </w:r>
      <w:r w:rsidR="00B200E0" w:rsidRPr="002F3D54">
        <w:rPr>
          <w:rFonts w:hint="cs"/>
          <w:color w:val="auto"/>
          <w:rtl/>
        </w:rPr>
        <w:t>َ</w:t>
      </w:r>
      <w:r w:rsidRPr="002F3D54">
        <w:rPr>
          <w:rFonts w:hint="cs"/>
          <w:color w:val="auto"/>
          <w:rtl/>
        </w:rPr>
        <w:t>ض صح</w:t>
      </w:r>
      <w:r w:rsidR="00B200E0" w:rsidRPr="002F3D54">
        <w:rPr>
          <w:rFonts w:hint="cs"/>
          <w:color w:val="auto"/>
          <w:rtl/>
        </w:rPr>
        <w:t>ّ</w:t>
      </w:r>
      <w:r w:rsidRPr="002F3D54">
        <w:rPr>
          <w:rFonts w:hint="cs"/>
          <w:color w:val="auto"/>
          <w:rtl/>
        </w:rPr>
        <w:t>ت الهبة فلا يرجع بشيء من الث</w:t>
      </w:r>
      <w:r w:rsidR="00B200E0" w:rsidRPr="002F3D54">
        <w:rPr>
          <w:rFonts w:hint="cs"/>
          <w:color w:val="auto"/>
          <w:rtl/>
        </w:rPr>
        <w:t>ّ</w:t>
      </w:r>
      <w:r w:rsidRPr="002F3D54">
        <w:rPr>
          <w:rFonts w:hint="cs"/>
          <w:color w:val="auto"/>
          <w:rtl/>
        </w:rPr>
        <w:t>من</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ن</w:t>
      </w:r>
      <w:r w:rsidR="00B200E0" w:rsidRPr="002F3D54">
        <w:rPr>
          <w:rFonts w:hint="cs"/>
          <w:color w:val="auto"/>
          <w:rtl/>
        </w:rPr>
        <w:t>َ</w:t>
      </w:r>
      <w:r w:rsidRPr="002F3D54">
        <w:rPr>
          <w:rFonts w:hint="cs"/>
          <w:color w:val="auto"/>
          <w:rtl/>
        </w:rPr>
        <w:t>ق</w:t>
      </w:r>
      <w:r w:rsidR="00B200E0" w:rsidRPr="002F3D54">
        <w:rPr>
          <w:rFonts w:hint="cs"/>
          <w:color w:val="auto"/>
          <w:rtl/>
        </w:rPr>
        <w:t>َ</w:t>
      </w:r>
      <w:r w:rsidRPr="002F3D54">
        <w:rPr>
          <w:rFonts w:hint="cs"/>
          <w:color w:val="auto"/>
          <w:rtl/>
        </w:rPr>
        <w:t>د المال المشتر</w:t>
      </w:r>
      <w:r w:rsidR="00B200E0" w:rsidRPr="002F3D54">
        <w:rPr>
          <w:rFonts w:hint="cs"/>
          <w:color w:val="auto"/>
          <w:rtl/>
        </w:rPr>
        <w:t>َ</w:t>
      </w:r>
      <w:r w:rsidRPr="002F3D54">
        <w:rPr>
          <w:rFonts w:hint="cs"/>
          <w:color w:val="auto"/>
          <w:rtl/>
        </w:rPr>
        <w:t>ك فيما هو واقع للش</w:t>
      </w:r>
      <w:r w:rsidR="00B200E0" w:rsidRPr="002F3D54">
        <w:rPr>
          <w:rFonts w:hint="cs"/>
          <w:color w:val="auto"/>
          <w:rtl/>
        </w:rPr>
        <w:t>ّ</w:t>
      </w:r>
      <w:r w:rsidRPr="002F3D54">
        <w:rPr>
          <w:rFonts w:hint="cs"/>
          <w:color w:val="auto"/>
          <w:rtl/>
        </w:rPr>
        <w:t>ركة</w:t>
      </w:r>
      <w:r w:rsidR="00021530" w:rsidRPr="002F3D54">
        <w:rPr>
          <w:rFonts w:hint="cs"/>
          <w:color w:val="auto"/>
          <w:rtl/>
        </w:rPr>
        <w:t xml:space="preserve">. </w:t>
      </w:r>
      <w:r w:rsidRPr="002F3D54">
        <w:rPr>
          <w:rFonts w:hint="cs"/>
          <w:color w:val="auto"/>
          <w:rtl/>
        </w:rPr>
        <w:t>وبهذا الت</w:t>
      </w:r>
      <w:r w:rsidR="00B200E0" w:rsidRPr="002F3D54">
        <w:rPr>
          <w:rFonts w:hint="cs"/>
          <w:color w:val="auto"/>
          <w:rtl/>
        </w:rPr>
        <w:t>ّ</w:t>
      </w:r>
      <w:r w:rsidRPr="002F3D54">
        <w:rPr>
          <w:rFonts w:hint="cs"/>
          <w:color w:val="auto"/>
          <w:rtl/>
        </w:rPr>
        <w:t>قرير ي</w:t>
      </w:r>
      <w:r w:rsidR="00B200E0" w:rsidRPr="002F3D54">
        <w:rPr>
          <w:rFonts w:hint="cs"/>
          <w:color w:val="auto"/>
          <w:rtl/>
        </w:rPr>
        <w:t>ُ</w:t>
      </w:r>
      <w:r w:rsidRPr="002F3D54">
        <w:rPr>
          <w:rFonts w:hint="cs"/>
          <w:color w:val="auto"/>
          <w:rtl/>
        </w:rPr>
        <w:t>علم أن</w:t>
      </w:r>
      <w:r w:rsidR="00B200E0" w:rsidRPr="002F3D54">
        <w:rPr>
          <w:rFonts w:hint="cs"/>
          <w:color w:val="auto"/>
          <w:rtl/>
        </w:rPr>
        <w:t>ّ</w:t>
      </w:r>
      <w:r w:rsidRPr="002F3D54">
        <w:rPr>
          <w:rFonts w:hint="cs"/>
          <w:color w:val="auto"/>
          <w:rtl/>
        </w:rPr>
        <w:t xml:space="preserve"> الهبة ههنا إن</w:t>
      </w:r>
      <w:r w:rsidR="00B200E0" w:rsidRPr="002F3D54">
        <w:rPr>
          <w:rFonts w:hint="cs"/>
          <w:color w:val="auto"/>
          <w:rtl/>
        </w:rPr>
        <w:t>ّ</w:t>
      </w:r>
      <w:r w:rsidRPr="002F3D54">
        <w:rPr>
          <w:rFonts w:hint="cs"/>
          <w:color w:val="auto"/>
          <w:rtl/>
        </w:rPr>
        <w:t>ما كانت بعد ثبوت الملك بينهما مشترك</w:t>
      </w:r>
      <w:r w:rsidR="002F3D54">
        <w:rPr>
          <w:rFonts w:hint="cs"/>
          <w:color w:val="auto"/>
          <w:rtl/>
        </w:rPr>
        <w:t>ًا</w:t>
      </w:r>
      <w:r w:rsidR="00021530" w:rsidRPr="002F3D54">
        <w:rPr>
          <w:rFonts w:hint="cs"/>
          <w:color w:val="auto"/>
          <w:rtl/>
        </w:rPr>
        <w:t xml:space="preserve">، </w:t>
      </w:r>
      <w:r w:rsidRPr="002F3D54">
        <w:rPr>
          <w:rFonts w:hint="cs"/>
          <w:color w:val="auto"/>
          <w:rtl/>
        </w:rPr>
        <w:t>وبعد القبض</w:t>
      </w:r>
      <w:r w:rsidR="00021530" w:rsidRPr="002F3D54">
        <w:rPr>
          <w:rFonts w:hint="cs"/>
          <w:color w:val="auto"/>
          <w:rtl/>
        </w:rPr>
        <w:t xml:space="preserve">، </w:t>
      </w:r>
      <w:r w:rsidRPr="002F3D54">
        <w:rPr>
          <w:rFonts w:hint="cs"/>
          <w:color w:val="auto"/>
          <w:rtl/>
        </w:rPr>
        <w:t>وهبة المشاع فيما لا يحتم</w:t>
      </w:r>
      <w:r w:rsidR="00B200E0" w:rsidRPr="002F3D54">
        <w:rPr>
          <w:rFonts w:hint="cs"/>
          <w:color w:val="auto"/>
          <w:rtl/>
        </w:rPr>
        <w:t>ِ</w:t>
      </w:r>
      <w:r w:rsidRPr="002F3D54">
        <w:rPr>
          <w:rFonts w:hint="cs"/>
          <w:color w:val="auto"/>
          <w:rtl/>
        </w:rPr>
        <w:t>ل الق</w:t>
      </w:r>
      <w:r w:rsidR="00B200E0" w:rsidRPr="002F3D54">
        <w:rPr>
          <w:rFonts w:hint="cs"/>
          <w:color w:val="auto"/>
          <w:rtl/>
        </w:rPr>
        <w:t>ِ</w:t>
      </w:r>
      <w:r w:rsidRPr="002F3D54">
        <w:rPr>
          <w:rFonts w:hint="cs"/>
          <w:color w:val="auto"/>
          <w:rtl/>
        </w:rPr>
        <w:t>سمة جائزة سواء كانت للش</w:t>
      </w:r>
      <w:r w:rsidR="00B200E0" w:rsidRPr="002F3D54">
        <w:rPr>
          <w:rFonts w:hint="cs"/>
          <w:color w:val="auto"/>
          <w:rtl/>
        </w:rPr>
        <w:t>ّ</w:t>
      </w:r>
      <w:r w:rsidRPr="002F3D54">
        <w:rPr>
          <w:rFonts w:hint="cs"/>
          <w:color w:val="auto"/>
          <w:rtl/>
        </w:rPr>
        <w:t>ريك أو لغيره</w:t>
      </w:r>
      <w:r w:rsidRPr="002F3D54">
        <w:rPr>
          <w:rStyle w:val="ae"/>
          <w:color w:val="auto"/>
          <w:rtl/>
        </w:rPr>
        <w:t>(</w:t>
      </w:r>
      <w:r w:rsidRPr="002F3D54">
        <w:rPr>
          <w:rStyle w:val="ae"/>
          <w:color w:val="auto"/>
          <w:rtl/>
        </w:rPr>
        <w:footnoteReference w:id="1498"/>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الفوائد الظ</w:t>
      </w:r>
      <w:r w:rsidR="006F3BCC" w:rsidRPr="002F3D54">
        <w:rPr>
          <w:rFonts w:hint="cs"/>
          <w:color w:val="auto"/>
          <w:rtl/>
        </w:rPr>
        <w:t>ّ</w:t>
      </w:r>
      <w:r w:rsidRPr="002F3D54">
        <w:rPr>
          <w:rFonts w:hint="cs"/>
          <w:color w:val="auto"/>
          <w:rtl/>
        </w:rPr>
        <w:t>هرية بعد تقرير كلام موافق لهذا الت</w:t>
      </w:r>
      <w:r w:rsidR="00B200E0" w:rsidRPr="002F3D54">
        <w:rPr>
          <w:rFonts w:hint="cs"/>
          <w:color w:val="auto"/>
          <w:rtl/>
        </w:rPr>
        <w:t>ّ</w:t>
      </w:r>
      <w:r w:rsidRPr="002F3D54">
        <w:rPr>
          <w:rFonts w:hint="cs"/>
          <w:color w:val="auto"/>
          <w:rtl/>
        </w:rPr>
        <w:t>قرير</w:t>
      </w:r>
      <w:r w:rsidR="00021530" w:rsidRPr="002F3D54">
        <w:rPr>
          <w:rFonts w:hint="cs"/>
          <w:color w:val="auto"/>
          <w:rtl/>
        </w:rPr>
        <w:t xml:space="preserve">، </w:t>
      </w:r>
      <w:r w:rsidRPr="002F3D54">
        <w:rPr>
          <w:rFonts w:hint="cs"/>
          <w:color w:val="auto"/>
          <w:rtl/>
        </w:rPr>
        <w:t>فقال</w:t>
      </w:r>
      <w:r w:rsidR="00021530" w:rsidRPr="002F3D54">
        <w:rPr>
          <w:rFonts w:hint="cs"/>
          <w:color w:val="auto"/>
          <w:rtl/>
        </w:rPr>
        <w:t xml:space="preserve">: </w:t>
      </w:r>
      <w:r w:rsidRPr="002F3D54">
        <w:rPr>
          <w:rFonts w:hint="cs"/>
          <w:color w:val="auto"/>
          <w:rtl/>
        </w:rPr>
        <w:t>بقي ه</w:t>
      </w:r>
      <w:r w:rsidR="006F3BCC" w:rsidRPr="002F3D54">
        <w:rPr>
          <w:rFonts w:hint="cs"/>
          <w:color w:val="auto"/>
          <w:rtl/>
        </w:rPr>
        <w:t>ا</w:t>
      </w:r>
      <w:r w:rsidRPr="002F3D54">
        <w:rPr>
          <w:rFonts w:hint="cs"/>
          <w:color w:val="auto"/>
          <w:rtl/>
        </w:rPr>
        <w:t xml:space="preserve">هنا </w:t>
      </w:r>
      <w:r w:rsidRPr="002F3D54">
        <w:rPr>
          <w:rFonts w:hint="cs"/>
          <w:color w:val="auto"/>
          <w:rtl/>
        </w:rPr>
        <w:lastRenderedPageBreak/>
        <w:t>إشكال</w:t>
      </w:r>
      <w:r w:rsidR="00B200E0" w:rsidRPr="002F3D54">
        <w:rPr>
          <w:rFonts w:hint="cs"/>
          <w:color w:val="auto"/>
          <w:rtl/>
        </w:rPr>
        <w:t>ٌ</w:t>
      </w:r>
      <w:r w:rsidRPr="002F3D54">
        <w:rPr>
          <w:rFonts w:hint="cs"/>
          <w:color w:val="auto"/>
          <w:rtl/>
        </w:rPr>
        <w:t>هائل</w:t>
      </w:r>
      <w:r w:rsidR="00021530" w:rsidRPr="002F3D54">
        <w:rPr>
          <w:rFonts w:hint="cs"/>
          <w:color w:val="auto"/>
          <w:rtl/>
        </w:rPr>
        <w:t xml:space="preserve">، </w:t>
      </w:r>
      <w:r w:rsidRPr="002F3D54">
        <w:rPr>
          <w:rFonts w:hint="cs"/>
          <w:color w:val="auto"/>
          <w:rtl/>
        </w:rPr>
        <w:t>وهو أن</w:t>
      </w:r>
      <w:r w:rsidR="00B200E0" w:rsidRPr="002F3D54">
        <w:rPr>
          <w:rFonts w:hint="cs"/>
          <w:color w:val="auto"/>
          <w:rtl/>
        </w:rPr>
        <w:t>ّ</w:t>
      </w:r>
      <w:r w:rsidRPr="002F3D54">
        <w:rPr>
          <w:rFonts w:hint="cs"/>
          <w:color w:val="auto"/>
          <w:rtl/>
        </w:rPr>
        <w:t xml:space="preserve"> الملك يثبت في نصيب الش</w:t>
      </w:r>
      <w:r w:rsidR="00B200E0" w:rsidRPr="002F3D54">
        <w:rPr>
          <w:rFonts w:hint="cs"/>
          <w:color w:val="auto"/>
          <w:rtl/>
        </w:rPr>
        <w:t>ّ</w:t>
      </w:r>
      <w:r w:rsidRPr="002F3D54">
        <w:rPr>
          <w:rFonts w:hint="cs"/>
          <w:color w:val="auto"/>
          <w:rtl/>
        </w:rPr>
        <w:t>ريك بالهبة حكم</w:t>
      </w:r>
      <w:r w:rsidR="002F3D54">
        <w:rPr>
          <w:rFonts w:hint="cs"/>
          <w:color w:val="auto"/>
          <w:rtl/>
        </w:rPr>
        <w:t>ًا</w:t>
      </w:r>
      <w:r w:rsidR="00B200E0" w:rsidRPr="002F3D54">
        <w:rPr>
          <w:rFonts w:hint="cs"/>
          <w:color w:val="auto"/>
          <w:rtl/>
        </w:rPr>
        <w:t xml:space="preserve"> للإذن بالوطء</w:t>
      </w:r>
      <w:r w:rsidR="00021530" w:rsidRPr="002F3D54">
        <w:rPr>
          <w:rFonts w:hint="cs"/>
          <w:color w:val="auto"/>
          <w:rtl/>
        </w:rPr>
        <w:t xml:space="preserve">، </w:t>
      </w:r>
      <w:r w:rsidRPr="002F3D54">
        <w:rPr>
          <w:rFonts w:hint="cs"/>
          <w:color w:val="auto"/>
          <w:rtl/>
        </w:rPr>
        <w:t>فإن</w:t>
      </w:r>
      <w:r w:rsidR="00B200E0" w:rsidRPr="002F3D54">
        <w:rPr>
          <w:rFonts w:hint="cs"/>
          <w:color w:val="auto"/>
          <w:rtl/>
        </w:rPr>
        <w:t>َّ</w:t>
      </w:r>
      <w:r w:rsidRPr="002F3D54">
        <w:rPr>
          <w:rFonts w:hint="cs"/>
          <w:color w:val="auto"/>
          <w:rtl/>
        </w:rPr>
        <w:t xml:space="preserve"> أصل المسألة هو أن</w:t>
      </w:r>
      <w:r w:rsidR="00B200E0" w:rsidRPr="002F3D54">
        <w:rPr>
          <w:rFonts w:hint="cs"/>
          <w:color w:val="auto"/>
          <w:rtl/>
        </w:rPr>
        <w:t>ْ</w:t>
      </w:r>
      <w:r w:rsidRPr="002F3D54">
        <w:rPr>
          <w:rFonts w:hint="cs"/>
          <w:color w:val="auto"/>
          <w:rtl/>
        </w:rPr>
        <w:t xml:space="preserve"> يأذن أحد المتفاو</w:t>
      </w:r>
      <w:r w:rsidR="00B200E0" w:rsidRPr="002F3D54">
        <w:rPr>
          <w:rFonts w:hint="cs"/>
          <w:color w:val="auto"/>
          <w:rtl/>
        </w:rPr>
        <w:t>ِ</w:t>
      </w:r>
      <w:r w:rsidRPr="002F3D54">
        <w:rPr>
          <w:rFonts w:hint="cs"/>
          <w:color w:val="auto"/>
          <w:rtl/>
        </w:rPr>
        <w:t>ضين لصاحبه أن يشتري جارية</w:t>
      </w:r>
      <w:r w:rsidR="00B200E0" w:rsidRPr="002F3D54">
        <w:rPr>
          <w:rFonts w:hint="cs"/>
          <w:color w:val="auto"/>
          <w:rtl/>
        </w:rPr>
        <w:t>ً</w:t>
      </w:r>
      <w:r w:rsidRPr="002F3D54">
        <w:rPr>
          <w:rFonts w:hint="cs"/>
          <w:color w:val="auto"/>
          <w:rtl/>
        </w:rPr>
        <w:t xml:space="preserve"> فيطأها</w:t>
      </w:r>
      <w:r w:rsidR="00021530" w:rsidRPr="002F3D54">
        <w:rPr>
          <w:rFonts w:hint="cs"/>
          <w:color w:val="auto"/>
          <w:rtl/>
        </w:rPr>
        <w:t xml:space="preserve">، </w:t>
      </w:r>
      <w:r w:rsidRPr="002F3D54">
        <w:rPr>
          <w:rFonts w:hint="cs"/>
          <w:color w:val="auto"/>
          <w:rtl/>
        </w:rPr>
        <w:t>ففعل فهي له</w:t>
      </w:r>
      <w:r w:rsidR="00021530" w:rsidRPr="002F3D54">
        <w:rPr>
          <w:rFonts w:hint="cs"/>
          <w:color w:val="auto"/>
          <w:rtl/>
        </w:rPr>
        <w:t xml:space="preserve">، </w:t>
      </w:r>
      <w:r w:rsidRPr="002F3D54">
        <w:rPr>
          <w:rFonts w:hint="cs"/>
          <w:color w:val="auto"/>
          <w:rtl/>
        </w:rPr>
        <w:t>ولا يثبت الملك في الجارية بالهبة حكم</w:t>
      </w:r>
      <w:r w:rsidR="002F3D54">
        <w:rPr>
          <w:rFonts w:hint="cs"/>
          <w:color w:val="auto"/>
          <w:rtl/>
        </w:rPr>
        <w:t>ًا</w:t>
      </w:r>
      <w:r w:rsidRPr="002F3D54">
        <w:rPr>
          <w:rFonts w:hint="cs"/>
          <w:color w:val="auto"/>
          <w:rtl/>
        </w:rPr>
        <w:t xml:space="preserve"> للإحلال</w:t>
      </w:r>
      <w:r w:rsidR="00021530" w:rsidRPr="002F3D54">
        <w:rPr>
          <w:rFonts w:hint="cs"/>
          <w:color w:val="auto"/>
          <w:rtl/>
        </w:rPr>
        <w:t xml:space="preserve">، </w:t>
      </w:r>
      <w:r w:rsidRPr="002F3D54">
        <w:rPr>
          <w:rFonts w:hint="cs"/>
          <w:color w:val="auto"/>
          <w:rtl/>
        </w:rPr>
        <w:t>فإن</w:t>
      </w:r>
      <w:r w:rsidR="00B200E0" w:rsidRPr="002F3D54">
        <w:rPr>
          <w:rFonts w:hint="cs"/>
          <w:color w:val="auto"/>
          <w:rtl/>
        </w:rPr>
        <w:t>َّ</w:t>
      </w:r>
      <w:r w:rsidRPr="002F3D54">
        <w:rPr>
          <w:rFonts w:hint="cs"/>
          <w:color w:val="auto"/>
          <w:rtl/>
        </w:rPr>
        <w:t xml:space="preserve"> الر</w:t>
      </w:r>
      <w:r w:rsidR="00B200E0" w:rsidRPr="002F3D54">
        <w:rPr>
          <w:rFonts w:hint="cs"/>
          <w:color w:val="auto"/>
          <w:rtl/>
        </w:rPr>
        <w:t>َّ</w:t>
      </w:r>
      <w:r w:rsidRPr="002F3D54">
        <w:rPr>
          <w:rFonts w:hint="cs"/>
          <w:color w:val="auto"/>
          <w:rtl/>
        </w:rPr>
        <w:t>جل إذا قال لغيره</w:t>
      </w:r>
      <w:r w:rsidR="00021530" w:rsidRPr="002F3D54">
        <w:rPr>
          <w:rFonts w:hint="cs"/>
          <w:color w:val="auto"/>
          <w:rtl/>
        </w:rPr>
        <w:t xml:space="preserve">: </w:t>
      </w:r>
      <w:r w:rsidRPr="002F3D54">
        <w:rPr>
          <w:rFonts w:hint="cs"/>
          <w:color w:val="auto"/>
          <w:rtl/>
        </w:rPr>
        <w:t>أحللت لك وطء هذه الجارية فالجارية لا تصير ملك</w:t>
      </w:r>
      <w:r w:rsidR="002F3D54">
        <w:rPr>
          <w:rFonts w:hint="cs"/>
          <w:color w:val="auto"/>
          <w:rtl/>
        </w:rPr>
        <w:t>ًا</w:t>
      </w:r>
      <w:r w:rsidRPr="002F3D54">
        <w:rPr>
          <w:rFonts w:hint="cs"/>
          <w:color w:val="auto"/>
          <w:rtl/>
        </w:rPr>
        <w:t xml:space="preserve"> للمخاط</w:t>
      </w:r>
      <w:r w:rsidR="00B200E0" w:rsidRPr="002F3D54">
        <w:rPr>
          <w:rFonts w:hint="cs"/>
          <w:color w:val="auto"/>
          <w:rtl/>
        </w:rPr>
        <w:t>َ</w:t>
      </w:r>
      <w:r w:rsidRPr="002F3D54">
        <w:rPr>
          <w:rFonts w:hint="cs"/>
          <w:color w:val="auto"/>
          <w:rtl/>
        </w:rPr>
        <w:t>ب حكم</w:t>
      </w:r>
      <w:r w:rsidR="002F3D54">
        <w:rPr>
          <w:rFonts w:hint="cs"/>
          <w:color w:val="auto"/>
          <w:rtl/>
        </w:rPr>
        <w:t>ًا</w:t>
      </w:r>
      <w:r w:rsidRPr="002F3D54">
        <w:rPr>
          <w:rFonts w:hint="cs"/>
          <w:color w:val="auto"/>
          <w:rtl/>
        </w:rPr>
        <w:t xml:space="preserve"> للهبة بالإحلال</w:t>
      </w:r>
      <w:r w:rsidR="00021530" w:rsidRPr="002F3D54">
        <w:rPr>
          <w:rFonts w:hint="cs"/>
          <w:color w:val="auto"/>
          <w:rtl/>
        </w:rPr>
        <w:t xml:space="preserve">. </w:t>
      </w:r>
      <w:r w:rsidRPr="002F3D54">
        <w:rPr>
          <w:rFonts w:hint="cs"/>
          <w:color w:val="auto"/>
          <w:rtl/>
        </w:rPr>
        <w:t>وعلى قياس</w:t>
      </w:r>
      <w:r w:rsidR="00B200E0" w:rsidRPr="002F3D54">
        <w:rPr>
          <w:rFonts w:hint="cs"/>
          <w:color w:val="auto"/>
          <w:rtl/>
        </w:rPr>
        <w:t>ُ</w:t>
      </w:r>
      <w:r w:rsidRPr="002F3D54">
        <w:rPr>
          <w:rFonts w:hint="cs"/>
          <w:color w:val="auto"/>
          <w:rtl/>
        </w:rPr>
        <w:t xml:space="preserve"> هذا وجب أن</w:t>
      </w:r>
      <w:r w:rsidR="00B200E0" w:rsidRPr="002F3D54">
        <w:rPr>
          <w:rFonts w:hint="cs"/>
          <w:color w:val="auto"/>
          <w:rtl/>
        </w:rPr>
        <w:t>ْ</w:t>
      </w:r>
      <w:r w:rsidRPr="002F3D54">
        <w:rPr>
          <w:rFonts w:hint="cs"/>
          <w:color w:val="auto"/>
          <w:rtl/>
        </w:rPr>
        <w:t>يثب</w:t>
      </w:r>
      <w:r w:rsidR="00B200E0" w:rsidRPr="002F3D54">
        <w:rPr>
          <w:rFonts w:hint="cs"/>
          <w:color w:val="auto"/>
          <w:rtl/>
        </w:rPr>
        <w:t>ُ</w:t>
      </w:r>
      <w:r w:rsidRPr="002F3D54">
        <w:rPr>
          <w:rFonts w:hint="cs"/>
          <w:color w:val="auto"/>
          <w:rtl/>
        </w:rPr>
        <w:t>ت</w:t>
      </w:r>
      <w:r w:rsidR="00021530" w:rsidRPr="002F3D54">
        <w:rPr>
          <w:rFonts w:hint="cs"/>
          <w:color w:val="auto"/>
          <w:rtl/>
        </w:rPr>
        <w:t xml:space="preserve">، </w:t>
      </w:r>
      <w:r w:rsidRPr="002F3D54">
        <w:rPr>
          <w:rFonts w:hint="cs"/>
          <w:color w:val="auto"/>
          <w:rtl/>
        </w:rPr>
        <w:t>ث</w:t>
      </w:r>
      <w:r w:rsidR="00B200E0" w:rsidRPr="002F3D54">
        <w:rPr>
          <w:rFonts w:hint="cs"/>
          <w:color w:val="auto"/>
          <w:rtl/>
        </w:rPr>
        <w:t>ُ</w:t>
      </w:r>
      <w:r w:rsidRPr="002F3D54">
        <w:rPr>
          <w:rFonts w:hint="cs"/>
          <w:color w:val="auto"/>
          <w:rtl/>
        </w:rPr>
        <w:t>م</w:t>
      </w:r>
      <w:r w:rsidR="00B200E0"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00B200E0" w:rsidRPr="002F3D54">
        <w:rPr>
          <w:rFonts w:hint="cs"/>
          <w:color w:val="auto"/>
          <w:rtl/>
        </w:rPr>
        <w:t>ولا وجه ي</w:t>
      </w:r>
      <w:r w:rsidR="00AE569A" w:rsidRPr="002F3D54">
        <w:rPr>
          <w:rFonts w:hint="cs"/>
          <w:color w:val="auto"/>
          <w:rtl/>
        </w:rPr>
        <w:t>ُ</w:t>
      </w:r>
      <w:r w:rsidR="00B200E0" w:rsidRPr="002F3D54">
        <w:rPr>
          <w:rFonts w:hint="cs"/>
          <w:color w:val="auto"/>
          <w:rtl/>
        </w:rPr>
        <w:t>تر</w:t>
      </w:r>
      <w:r w:rsidR="00AE569A" w:rsidRPr="002F3D54">
        <w:rPr>
          <w:rFonts w:hint="cs"/>
          <w:color w:val="auto"/>
          <w:rtl/>
        </w:rPr>
        <w:t>اءى</w:t>
      </w:r>
      <w:r w:rsidRPr="002F3D54">
        <w:rPr>
          <w:rFonts w:hint="cs"/>
          <w:color w:val="auto"/>
          <w:rtl/>
        </w:rPr>
        <w:t xml:space="preserve"> في الت</w:t>
      </w:r>
      <w:r w:rsidR="00AE569A" w:rsidRPr="002F3D54">
        <w:rPr>
          <w:rFonts w:hint="cs"/>
          <w:color w:val="auto"/>
          <w:rtl/>
        </w:rPr>
        <w:t>ّ</w:t>
      </w:r>
      <w:r w:rsidRPr="002F3D54">
        <w:rPr>
          <w:rFonts w:hint="cs"/>
          <w:color w:val="auto"/>
          <w:rtl/>
        </w:rPr>
        <w:t>قصّي ع</w:t>
      </w:r>
      <w:r w:rsidR="00AE569A" w:rsidRPr="002F3D54">
        <w:rPr>
          <w:rFonts w:hint="cs"/>
          <w:color w:val="auto"/>
          <w:rtl/>
        </w:rPr>
        <w:t>َ</w:t>
      </w:r>
      <w:r w:rsidRPr="002F3D54">
        <w:rPr>
          <w:rFonts w:hint="cs"/>
          <w:color w:val="auto"/>
          <w:rtl/>
        </w:rPr>
        <w:t>ن هذا الإشكال سوى أن</w:t>
      </w:r>
      <w:r w:rsidR="00AE569A" w:rsidRPr="002F3D54">
        <w:rPr>
          <w:rFonts w:hint="cs"/>
          <w:color w:val="auto"/>
          <w:rtl/>
        </w:rPr>
        <w:t>ّ</w:t>
      </w:r>
      <w:r w:rsidRPr="002F3D54">
        <w:rPr>
          <w:rFonts w:hint="cs"/>
          <w:color w:val="auto"/>
          <w:rtl/>
        </w:rPr>
        <w:t xml:space="preserve"> نصيب الش</w:t>
      </w:r>
      <w:r w:rsidR="00AE569A" w:rsidRPr="002F3D54">
        <w:rPr>
          <w:rFonts w:hint="cs"/>
          <w:color w:val="auto"/>
          <w:rtl/>
        </w:rPr>
        <w:t>ّ</w:t>
      </w:r>
      <w:r w:rsidRPr="002F3D54">
        <w:rPr>
          <w:rFonts w:hint="cs"/>
          <w:color w:val="auto"/>
          <w:rtl/>
        </w:rPr>
        <w:t>ريك م</w:t>
      </w:r>
      <w:r w:rsidR="00AE569A" w:rsidRPr="002F3D54">
        <w:rPr>
          <w:rFonts w:hint="cs"/>
          <w:color w:val="auto"/>
          <w:rtl/>
        </w:rPr>
        <w:t>ِ</w:t>
      </w:r>
      <w:r w:rsidRPr="002F3D54">
        <w:rPr>
          <w:rFonts w:hint="cs"/>
          <w:color w:val="auto"/>
          <w:rtl/>
        </w:rPr>
        <w:t>ن الجارية المشتركة أقبل للتمل</w:t>
      </w:r>
      <w:r w:rsidR="00AE569A" w:rsidRPr="002F3D54">
        <w:rPr>
          <w:rFonts w:hint="cs"/>
          <w:color w:val="auto"/>
          <w:rtl/>
        </w:rPr>
        <w:t>ُّ</w:t>
      </w:r>
      <w:r w:rsidRPr="002F3D54">
        <w:rPr>
          <w:rFonts w:hint="cs"/>
          <w:color w:val="auto"/>
          <w:rtl/>
        </w:rPr>
        <w:t>ك م</w:t>
      </w:r>
      <w:r w:rsidR="00AE569A" w:rsidRPr="002F3D54">
        <w:rPr>
          <w:rFonts w:hint="cs"/>
          <w:color w:val="auto"/>
          <w:rtl/>
        </w:rPr>
        <w:t>ِ</w:t>
      </w:r>
      <w:r w:rsidRPr="002F3D54">
        <w:rPr>
          <w:rFonts w:hint="cs"/>
          <w:color w:val="auto"/>
          <w:rtl/>
        </w:rPr>
        <w:t>ن جارية لم يكن للمخاط</w:t>
      </w:r>
      <w:r w:rsidR="00AE569A" w:rsidRPr="002F3D54">
        <w:rPr>
          <w:rFonts w:hint="cs"/>
          <w:color w:val="auto"/>
          <w:rtl/>
        </w:rPr>
        <w:t>َ</w:t>
      </w:r>
      <w:r w:rsidRPr="002F3D54">
        <w:rPr>
          <w:rFonts w:hint="cs"/>
          <w:color w:val="auto"/>
          <w:rtl/>
        </w:rPr>
        <w:t>ب في شقص منها ملك</w:t>
      </w:r>
      <w:r w:rsidR="00021530" w:rsidRPr="002F3D54">
        <w:rPr>
          <w:rFonts w:hint="cs"/>
          <w:color w:val="auto"/>
          <w:rtl/>
        </w:rPr>
        <w:t xml:space="preserve">، </w:t>
      </w:r>
      <w:r w:rsidRPr="002F3D54">
        <w:rPr>
          <w:rFonts w:hint="cs"/>
          <w:color w:val="auto"/>
          <w:rtl/>
        </w:rPr>
        <w:t>بدليل أن</w:t>
      </w:r>
      <w:r w:rsidR="00AE569A" w:rsidRPr="002F3D54">
        <w:rPr>
          <w:rFonts w:hint="cs"/>
          <w:color w:val="auto"/>
          <w:rtl/>
        </w:rPr>
        <w:t>ّ</w:t>
      </w:r>
      <w:r w:rsidRPr="002F3D54">
        <w:rPr>
          <w:rFonts w:hint="cs"/>
          <w:color w:val="auto"/>
          <w:rtl/>
        </w:rPr>
        <w:t xml:space="preserve"> أحد الش</w:t>
      </w:r>
      <w:r w:rsidR="00AE569A" w:rsidRPr="002F3D54">
        <w:rPr>
          <w:rFonts w:hint="cs"/>
          <w:color w:val="auto"/>
          <w:rtl/>
        </w:rPr>
        <w:t>ّ</w:t>
      </w:r>
      <w:r w:rsidRPr="002F3D54">
        <w:rPr>
          <w:rFonts w:hint="cs"/>
          <w:color w:val="auto"/>
          <w:rtl/>
        </w:rPr>
        <w:t>ريكين يملك الجارية المشترك</w:t>
      </w:r>
      <w:r w:rsidR="008F1934" w:rsidRPr="002F3D54">
        <w:rPr>
          <w:rFonts w:hint="cs"/>
          <w:color w:val="auto"/>
          <w:rtl/>
        </w:rPr>
        <w:t>ة</w:t>
      </w:r>
      <w:r w:rsidRPr="002F3D54">
        <w:rPr>
          <w:rFonts w:hint="cs"/>
          <w:color w:val="auto"/>
          <w:rtl/>
        </w:rPr>
        <w:t xml:space="preserve"> بالاستيلاد</w:t>
      </w:r>
      <w:r w:rsidR="00021530" w:rsidRPr="002F3D54">
        <w:rPr>
          <w:rFonts w:hint="cs"/>
          <w:color w:val="auto"/>
          <w:rtl/>
        </w:rPr>
        <w:t xml:space="preserve">، </w:t>
      </w:r>
      <w:r w:rsidRPr="002F3D54">
        <w:rPr>
          <w:rFonts w:hint="cs"/>
          <w:color w:val="auto"/>
          <w:rtl/>
        </w:rPr>
        <w:t>وم</w:t>
      </w:r>
      <w:r w:rsidR="00AE569A" w:rsidRPr="002F3D54">
        <w:rPr>
          <w:rFonts w:hint="cs"/>
          <w:color w:val="auto"/>
          <w:rtl/>
        </w:rPr>
        <w:t>َ</w:t>
      </w:r>
      <w:r w:rsidRPr="002F3D54">
        <w:rPr>
          <w:rFonts w:hint="cs"/>
          <w:color w:val="auto"/>
          <w:rtl/>
        </w:rPr>
        <w:t>ن لم يك</w:t>
      </w:r>
      <w:r w:rsidR="00AE569A" w:rsidRPr="002F3D54">
        <w:rPr>
          <w:rFonts w:hint="cs"/>
          <w:color w:val="auto"/>
          <w:rtl/>
        </w:rPr>
        <w:t>ُ</w:t>
      </w:r>
      <w:r w:rsidRPr="002F3D54">
        <w:rPr>
          <w:rFonts w:hint="cs"/>
          <w:color w:val="auto"/>
          <w:rtl/>
        </w:rPr>
        <w:t>ن له ملك في شقص منها لا يملكها بالاستيلاد إذا لم يك</w:t>
      </w:r>
      <w:r w:rsidR="00AE569A" w:rsidRPr="002F3D54">
        <w:rPr>
          <w:rFonts w:hint="cs"/>
          <w:color w:val="auto"/>
          <w:rtl/>
        </w:rPr>
        <w:t>ُ</w:t>
      </w:r>
      <w:r w:rsidRPr="002F3D54">
        <w:rPr>
          <w:rFonts w:hint="cs"/>
          <w:color w:val="auto"/>
          <w:rtl/>
        </w:rPr>
        <w:t>ن له حق</w:t>
      </w:r>
      <w:r w:rsidR="00AE569A" w:rsidRPr="002F3D54">
        <w:rPr>
          <w:rFonts w:hint="cs"/>
          <w:color w:val="auto"/>
          <w:rtl/>
        </w:rPr>
        <w:t>ُّ</w:t>
      </w:r>
      <w:r w:rsidRPr="002F3D54">
        <w:rPr>
          <w:rFonts w:hint="cs"/>
          <w:color w:val="auto"/>
          <w:rtl/>
        </w:rPr>
        <w:t xml:space="preserve"> التمل</w:t>
      </w:r>
      <w:r w:rsidR="00AE569A" w:rsidRPr="002F3D54">
        <w:rPr>
          <w:rFonts w:hint="cs"/>
          <w:color w:val="auto"/>
          <w:rtl/>
        </w:rPr>
        <w:t>ُّ</w:t>
      </w:r>
      <w:r w:rsidRPr="002F3D54">
        <w:rPr>
          <w:rFonts w:hint="cs"/>
          <w:color w:val="auto"/>
          <w:rtl/>
        </w:rPr>
        <w:t>ك</w:t>
      </w:r>
      <w:r w:rsidR="00021530" w:rsidRPr="002F3D54">
        <w:rPr>
          <w:rFonts w:hint="cs"/>
          <w:color w:val="auto"/>
          <w:rtl/>
        </w:rPr>
        <w:t xml:space="preserve">، </w:t>
      </w:r>
      <w:r w:rsidRPr="002F3D54">
        <w:rPr>
          <w:rFonts w:hint="cs"/>
          <w:color w:val="auto"/>
          <w:rtl/>
        </w:rPr>
        <w:t>ومن له حق</w:t>
      </w:r>
      <w:r w:rsidR="00AE569A" w:rsidRPr="002F3D54">
        <w:rPr>
          <w:rFonts w:hint="cs"/>
          <w:color w:val="auto"/>
          <w:rtl/>
        </w:rPr>
        <w:t>ُّ</w:t>
      </w:r>
      <w:r w:rsidRPr="002F3D54">
        <w:rPr>
          <w:rFonts w:hint="cs"/>
          <w:color w:val="auto"/>
          <w:rtl/>
        </w:rPr>
        <w:t xml:space="preserve"> التمل</w:t>
      </w:r>
      <w:r w:rsidR="00AE569A" w:rsidRPr="002F3D54">
        <w:rPr>
          <w:rFonts w:hint="cs"/>
          <w:color w:val="auto"/>
          <w:rtl/>
        </w:rPr>
        <w:t>ُّ</w:t>
      </w:r>
      <w:r w:rsidRPr="002F3D54">
        <w:rPr>
          <w:rFonts w:hint="cs"/>
          <w:color w:val="auto"/>
          <w:rtl/>
        </w:rPr>
        <w:t>ك كالأب والجد</w:t>
      </w:r>
      <w:r w:rsidR="006F3BCC" w:rsidRPr="002F3D54">
        <w:rPr>
          <w:rFonts w:hint="cs"/>
          <w:color w:val="auto"/>
          <w:rtl/>
        </w:rPr>
        <w:t>ّ</w:t>
      </w:r>
      <w:r w:rsidR="00021530" w:rsidRPr="002F3D54">
        <w:rPr>
          <w:rFonts w:hint="cs"/>
          <w:color w:val="auto"/>
          <w:rtl/>
        </w:rPr>
        <w:t xml:space="preserve">، </w:t>
      </w:r>
      <w:r w:rsidRPr="002F3D54">
        <w:rPr>
          <w:rFonts w:hint="cs"/>
          <w:color w:val="auto"/>
          <w:rtl/>
        </w:rPr>
        <w:t>فالر</w:t>
      </w:r>
      <w:r w:rsidR="00AE569A" w:rsidRPr="002F3D54">
        <w:rPr>
          <w:rFonts w:hint="cs"/>
          <w:color w:val="auto"/>
          <w:rtl/>
        </w:rPr>
        <w:t>ِّ</w:t>
      </w:r>
      <w:r w:rsidRPr="002F3D54">
        <w:rPr>
          <w:rFonts w:hint="cs"/>
          <w:color w:val="auto"/>
          <w:rtl/>
        </w:rPr>
        <w:t>واية غير محفوظة أن</w:t>
      </w:r>
      <w:r w:rsidR="00AE569A" w:rsidRPr="002F3D54">
        <w:rPr>
          <w:rFonts w:hint="cs"/>
          <w:color w:val="auto"/>
          <w:rtl/>
        </w:rPr>
        <w:t>َّ</w:t>
      </w:r>
      <w:r w:rsidRPr="002F3D54">
        <w:rPr>
          <w:rFonts w:hint="cs"/>
          <w:color w:val="auto"/>
          <w:rtl/>
        </w:rPr>
        <w:t>ه لا يثبت الملك له حكم</w:t>
      </w:r>
      <w:r w:rsidR="002F3D54">
        <w:rPr>
          <w:rFonts w:hint="cs"/>
          <w:color w:val="auto"/>
          <w:rtl/>
        </w:rPr>
        <w:t>ًا</w:t>
      </w:r>
      <w:r w:rsidRPr="002F3D54">
        <w:rPr>
          <w:rFonts w:hint="cs"/>
          <w:color w:val="auto"/>
          <w:rtl/>
        </w:rPr>
        <w:t xml:space="preserve"> للهبة بالإحلال</w:t>
      </w:r>
      <w:r w:rsidRPr="002F3D54">
        <w:rPr>
          <w:rStyle w:val="ae"/>
          <w:color w:val="auto"/>
          <w:rtl/>
        </w:rPr>
        <w:t>(</w:t>
      </w:r>
      <w:r w:rsidRPr="002F3D54">
        <w:rPr>
          <w:rStyle w:val="ae"/>
          <w:color w:val="auto"/>
          <w:rtl/>
        </w:rPr>
        <w:footnoteReference w:id="1499"/>
      </w:r>
      <w:r w:rsidRPr="002F3D54">
        <w:rPr>
          <w:rStyle w:val="ae"/>
          <w:color w:val="auto"/>
          <w:rtl/>
        </w:rPr>
        <w:t>)</w:t>
      </w:r>
      <w:r w:rsidR="00021530" w:rsidRPr="002F3D54">
        <w:rPr>
          <w:rFonts w:hint="cs"/>
          <w:color w:val="auto"/>
          <w:rtl/>
        </w:rPr>
        <w:t xml:space="preserve">، </w:t>
      </w:r>
      <w:r w:rsidRPr="002F3D54">
        <w:rPr>
          <w:rFonts w:hint="cs"/>
          <w:color w:val="auto"/>
          <w:rtl/>
        </w:rPr>
        <w:t>ث</w:t>
      </w:r>
      <w:r w:rsidR="00AE569A" w:rsidRPr="002F3D54">
        <w:rPr>
          <w:rFonts w:hint="cs"/>
          <w:color w:val="auto"/>
          <w:rtl/>
        </w:rPr>
        <w:t>ُ</w:t>
      </w:r>
      <w:r w:rsidRPr="002F3D54">
        <w:rPr>
          <w:rFonts w:hint="cs"/>
          <w:color w:val="auto"/>
          <w:rtl/>
        </w:rPr>
        <w:t>م</w:t>
      </w:r>
      <w:r w:rsidR="00AE569A"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color w:val="auto"/>
          <w:rtl/>
        </w:rPr>
        <w:t>ويتحايل ههنا فرق آخر وهو أن</w:t>
      </w:r>
      <w:r w:rsidR="00AE569A" w:rsidRPr="002F3D54">
        <w:rPr>
          <w:rFonts w:hint="cs"/>
          <w:color w:val="auto"/>
          <w:rtl/>
        </w:rPr>
        <w:t>ّ</w:t>
      </w:r>
      <w:r w:rsidRPr="002F3D54">
        <w:rPr>
          <w:rFonts w:hint="cs"/>
          <w:color w:val="auto"/>
          <w:rtl/>
        </w:rPr>
        <w:t xml:space="preserve"> قوله</w:t>
      </w:r>
      <w:r w:rsidR="00021530" w:rsidRPr="002F3D54">
        <w:rPr>
          <w:rFonts w:hint="cs"/>
          <w:color w:val="auto"/>
          <w:rtl/>
        </w:rPr>
        <w:t xml:space="preserve">: </w:t>
      </w:r>
      <w:r w:rsidRPr="002F3D54">
        <w:rPr>
          <w:rFonts w:hint="cs"/>
          <w:color w:val="auto"/>
          <w:rtl/>
        </w:rPr>
        <w:t>أحل</w:t>
      </w:r>
      <w:r w:rsidR="00AE569A" w:rsidRPr="002F3D54">
        <w:rPr>
          <w:rFonts w:hint="cs"/>
          <w:color w:val="auto"/>
          <w:rtl/>
        </w:rPr>
        <w:t>َ</w:t>
      </w:r>
      <w:r w:rsidRPr="002F3D54">
        <w:rPr>
          <w:rFonts w:hint="cs"/>
          <w:color w:val="auto"/>
          <w:rtl/>
        </w:rPr>
        <w:t>ل</w:t>
      </w:r>
      <w:r w:rsidR="00AE569A" w:rsidRPr="002F3D54">
        <w:rPr>
          <w:rFonts w:hint="cs"/>
          <w:color w:val="auto"/>
          <w:rtl/>
        </w:rPr>
        <w:t>ْ</w:t>
      </w:r>
      <w:r w:rsidRPr="002F3D54">
        <w:rPr>
          <w:rFonts w:hint="cs"/>
          <w:color w:val="auto"/>
          <w:rtl/>
        </w:rPr>
        <w:t>ت</w:t>
      </w:r>
      <w:r w:rsidR="00AE569A" w:rsidRPr="002F3D54">
        <w:rPr>
          <w:rFonts w:hint="cs"/>
          <w:color w:val="auto"/>
          <w:rtl/>
        </w:rPr>
        <w:t>ُ</w:t>
      </w:r>
      <w:r w:rsidRPr="002F3D54">
        <w:rPr>
          <w:rFonts w:hint="cs"/>
          <w:color w:val="auto"/>
          <w:rtl/>
        </w:rPr>
        <w:t>ك وطء هذه الجارية لا يمكن إثبات موج</w:t>
      </w:r>
      <w:r w:rsidR="00AE569A" w:rsidRPr="002F3D54">
        <w:rPr>
          <w:rFonts w:hint="cs"/>
          <w:color w:val="auto"/>
          <w:rtl/>
        </w:rPr>
        <w:t>ِ</w:t>
      </w:r>
      <w:r w:rsidRPr="002F3D54">
        <w:rPr>
          <w:rFonts w:hint="cs"/>
          <w:color w:val="auto"/>
          <w:rtl/>
        </w:rPr>
        <w:t>به</w:t>
      </w:r>
      <w:r w:rsidR="00AE569A" w:rsidRPr="002F3D54">
        <w:rPr>
          <w:rFonts w:hint="cs"/>
          <w:color w:val="auto"/>
          <w:rtl/>
        </w:rPr>
        <w:t xml:space="preserve"> على تقدير ثبوت الملك لوجوب الا</w:t>
      </w:r>
      <w:r w:rsidRPr="002F3D54">
        <w:rPr>
          <w:rFonts w:hint="cs"/>
          <w:color w:val="auto"/>
          <w:rtl/>
        </w:rPr>
        <w:t>ستبراء على تقدير ثبوت الملك</w:t>
      </w:r>
      <w:r w:rsidR="00021530" w:rsidRPr="002F3D54">
        <w:rPr>
          <w:rFonts w:hint="cs"/>
          <w:color w:val="auto"/>
          <w:rtl/>
        </w:rPr>
        <w:t xml:space="preserve">، </w:t>
      </w:r>
      <w:r w:rsidRPr="002F3D54">
        <w:rPr>
          <w:rFonts w:hint="cs"/>
          <w:color w:val="auto"/>
          <w:rtl/>
        </w:rPr>
        <w:t>وقولهفيما نحن فيه</w:t>
      </w:r>
      <w:r w:rsidR="00021530" w:rsidRPr="002F3D54">
        <w:rPr>
          <w:rFonts w:hint="cs"/>
          <w:color w:val="auto"/>
          <w:rtl/>
        </w:rPr>
        <w:t xml:space="preserve">: </w:t>
      </w:r>
      <w:r w:rsidR="00AE569A" w:rsidRPr="002F3D54">
        <w:rPr>
          <w:rFonts w:ascii="Traditional Arabic" w:hAnsi="Traditional Arabic" w:cs="CTraditional Arabic"/>
          <w:color w:val="auto"/>
          <w:sz w:val="32"/>
          <w:rtl/>
        </w:rPr>
        <w:t>$</w:t>
      </w:r>
      <w:r w:rsidRPr="002F3D54">
        <w:rPr>
          <w:rFonts w:hint="cs"/>
          <w:color w:val="auto"/>
          <w:rtl/>
        </w:rPr>
        <w:t>فيطأها</w:t>
      </w:r>
      <w:r w:rsidR="00AE569A" w:rsidRPr="002F3D54">
        <w:rPr>
          <w:rFonts w:ascii="Traditional Arabic" w:hAnsi="Traditional Arabic" w:cs="CTraditional Arabic"/>
          <w:color w:val="auto"/>
          <w:sz w:val="32"/>
          <w:rtl/>
        </w:rPr>
        <w:t>#</w:t>
      </w:r>
      <w:r w:rsidR="00021530" w:rsidRPr="002F3D54">
        <w:rPr>
          <w:rFonts w:hint="cs"/>
          <w:color w:val="auto"/>
          <w:rtl/>
        </w:rPr>
        <w:t xml:space="preserve">، </w:t>
      </w:r>
      <w:r w:rsidRPr="002F3D54">
        <w:rPr>
          <w:rFonts w:hint="cs"/>
          <w:color w:val="auto"/>
          <w:rtl/>
        </w:rPr>
        <w:t>يمك</w:t>
      </w:r>
      <w:r w:rsidR="00AE569A" w:rsidRPr="002F3D54">
        <w:rPr>
          <w:rFonts w:hint="cs"/>
          <w:color w:val="auto"/>
          <w:rtl/>
        </w:rPr>
        <w:t>ِ</w:t>
      </w:r>
      <w:r w:rsidRPr="002F3D54">
        <w:rPr>
          <w:rFonts w:hint="cs"/>
          <w:color w:val="auto"/>
          <w:rtl/>
        </w:rPr>
        <w:t>ن حمله</w:t>
      </w:r>
      <w:r w:rsidRPr="002F3D54">
        <w:rPr>
          <w:rFonts w:hint="cs"/>
          <w:color w:val="auto"/>
          <w:vertAlign w:val="superscript"/>
          <w:rtl/>
        </w:rPr>
        <w:t>(</w:t>
      </w:r>
      <w:r w:rsidRPr="002F3D54">
        <w:rPr>
          <w:rStyle w:val="ae"/>
          <w:color w:val="auto"/>
          <w:rtl/>
        </w:rPr>
        <w:footnoteReference w:id="1500"/>
      </w:r>
      <w:r w:rsidRPr="002F3D54">
        <w:rPr>
          <w:rFonts w:hint="cs"/>
          <w:color w:val="auto"/>
          <w:vertAlign w:val="superscript"/>
          <w:rtl/>
        </w:rPr>
        <w:t>)</w:t>
      </w:r>
      <w:r w:rsidRPr="002F3D54">
        <w:rPr>
          <w:rFonts w:hint="cs"/>
          <w:color w:val="auto"/>
          <w:rtl/>
        </w:rPr>
        <w:t xml:space="preserve"> على </w:t>
      </w:r>
      <w:r w:rsidR="004F6076" w:rsidRPr="004F6076">
        <w:rPr>
          <w:rFonts w:cs="Times New Roman"/>
          <w:color w:val="auto"/>
          <w:sz w:val="24"/>
          <w:szCs w:val="24"/>
          <w:rtl/>
          <w:lang w:eastAsia="en-US"/>
        </w:rPr>
        <w:pict>
          <v:shape id="مربع نص 365" o:spid="_x0000_s1234" type="#_x0000_t202" style="position:absolute;left:0;text-align:left;margin-left:0;margin-top:210.9pt;width:80.85pt;height:30.45pt;flip:x;z-index:252050432;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" stroked="f">
            <v:textbox style="mso-fit-shape-to-text:t">
              <w:txbxContent>
                <w:p w:rsidR="00E408E2" w:rsidRDefault="00E408E2" w:rsidP="007637C9">
                  <w:pPr>
                    <w:ind w:firstLine="0"/>
                    <w:rPr>
                      <w:sz w:val="2"/>
                      <w:szCs w:val="2"/>
                    </w:rPr>
                  </w:pPr>
                  <w:r w:rsidRPr="006F3BCC">
                    <w:rPr>
                      <w:sz w:val="28"/>
                      <w:szCs w:val="28"/>
                      <w:rtl/>
                    </w:rPr>
                    <w:t>[لوح 524/ب]</w:t>
                  </w:r>
                </w:p>
              </w:txbxContent>
            </v:textbox>
            <w10:wrap anchorx="page"/>
          </v:shape>
        </w:pict>
      </w:r>
      <w:r w:rsidRPr="002F3D54">
        <w:rPr>
          <w:rFonts w:hint="cs"/>
          <w:color w:val="auto"/>
          <w:rtl/>
        </w:rPr>
        <w:t>الاستقباللأن</w:t>
      </w:r>
      <w:r w:rsidR="00AE569A" w:rsidRPr="002F3D54">
        <w:rPr>
          <w:rFonts w:hint="cs"/>
          <w:color w:val="auto"/>
          <w:rtl/>
        </w:rPr>
        <w:t>ّ</w:t>
      </w:r>
      <w:r w:rsidRPr="002F3D54">
        <w:rPr>
          <w:rFonts w:hint="cs"/>
          <w:color w:val="auto"/>
          <w:rtl/>
        </w:rPr>
        <w:t xml:space="preserve"> الل</w:t>
      </w:r>
      <w:r w:rsidR="00AE569A" w:rsidRPr="002F3D54">
        <w:rPr>
          <w:rFonts w:hint="cs"/>
          <w:color w:val="auto"/>
          <w:rtl/>
        </w:rPr>
        <w:t>ّ</w:t>
      </w:r>
      <w:r w:rsidRPr="002F3D54">
        <w:rPr>
          <w:rFonts w:hint="cs"/>
          <w:color w:val="auto"/>
          <w:rtl/>
        </w:rPr>
        <w:t>فظ يحتم</w:t>
      </w:r>
      <w:r w:rsidR="00AE569A" w:rsidRPr="002F3D54">
        <w:rPr>
          <w:rFonts w:hint="cs"/>
          <w:color w:val="auto"/>
          <w:rtl/>
        </w:rPr>
        <w:t>ِ</w:t>
      </w:r>
      <w:r w:rsidRPr="002F3D54">
        <w:rPr>
          <w:rFonts w:hint="cs"/>
          <w:color w:val="auto"/>
          <w:rtl/>
        </w:rPr>
        <w:t>له</w:t>
      </w:r>
      <w:r w:rsidR="00021530" w:rsidRPr="002F3D54">
        <w:rPr>
          <w:rFonts w:hint="cs"/>
          <w:color w:val="auto"/>
          <w:rtl/>
        </w:rPr>
        <w:t xml:space="preserve">، </w:t>
      </w:r>
      <w:r w:rsidRPr="002F3D54">
        <w:rPr>
          <w:rFonts w:hint="cs"/>
          <w:color w:val="auto"/>
          <w:rtl/>
        </w:rPr>
        <w:t>ويمكن أن</w:t>
      </w:r>
      <w:r w:rsidR="00AE569A" w:rsidRPr="002F3D54">
        <w:rPr>
          <w:rFonts w:hint="cs"/>
          <w:color w:val="auto"/>
          <w:rtl/>
        </w:rPr>
        <w:t>ْ</w:t>
      </w:r>
      <w:r w:rsidRPr="002F3D54">
        <w:rPr>
          <w:rFonts w:hint="cs"/>
          <w:color w:val="auto"/>
          <w:rtl/>
        </w:rPr>
        <w:t xml:space="preserve"> يجع</w:t>
      </w:r>
      <w:r w:rsidR="00AE569A" w:rsidRPr="002F3D54">
        <w:rPr>
          <w:rFonts w:hint="cs"/>
          <w:color w:val="auto"/>
          <w:rtl/>
        </w:rPr>
        <w:t>َ</w:t>
      </w:r>
      <w:r w:rsidRPr="002F3D54">
        <w:rPr>
          <w:rFonts w:hint="cs"/>
          <w:color w:val="auto"/>
          <w:rtl/>
        </w:rPr>
        <w:t>ل الفاء للعطف</w:t>
      </w:r>
      <w:r w:rsidRPr="002F3D54">
        <w:rPr>
          <w:rStyle w:val="ae"/>
          <w:color w:val="auto"/>
          <w:rtl/>
        </w:rPr>
        <w:t>(</w:t>
      </w:r>
      <w:r w:rsidRPr="002F3D54">
        <w:rPr>
          <w:rStyle w:val="ae"/>
          <w:color w:val="auto"/>
          <w:rtl/>
        </w:rPr>
        <w:footnoteReference w:id="1501"/>
      </w:r>
      <w:r w:rsidRPr="002F3D54">
        <w:rPr>
          <w:rStyle w:val="ae"/>
          <w:color w:val="auto"/>
          <w:rtl/>
        </w:rPr>
        <w:t>)</w:t>
      </w:r>
      <w:r w:rsidR="00021530" w:rsidRPr="002F3D54">
        <w:rPr>
          <w:rFonts w:hint="cs"/>
          <w:color w:val="auto"/>
          <w:rtl/>
        </w:rPr>
        <w:t xml:space="preserve">؛ </w:t>
      </w:r>
      <w:r w:rsidRPr="002F3D54">
        <w:rPr>
          <w:rFonts w:hint="cs"/>
          <w:color w:val="auto"/>
          <w:rtl/>
        </w:rPr>
        <w:t>ذكر هذه المسألة في الجامع الص</w:t>
      </w:r>
      <w:r w:rsidR="00AE569A" w:rsidRPr="002F3D54">
        <w:rPr>
          <w:rFonts w:hint="cs"/>
          <w:color w:val="auto"/>
          <w:rtl/>
        </w:rPr>
        <w:t>َّ</w:t>
      </w:r>
      <w:r w:rsidRPr="002F3D54">
        <w:rPr>
          <w:rFonts w:hint="cs"/>
          <w:color w:val="auto"/>
          <w:rtl/>
        </w:rPr>
        <w:t>غير المرت</w:t>
      </w:r>
      <w:r w:rsidR="00AE569A" w:rsidRPr="002F3D54">
        <w:rPr>
          <w:rFonts w:hint="cs"/>
          <w:color w:val="auto"/>
          <w:rtl/>
        </w:rPr>
        <w:t>ّ</w:t>
      </w:r>
      <w:r w:rsidRPr="002F3D54">
        <w:rPr>
          <w:rFonts w:hint="cs"/>
          <w:color w:val="auto"/>
          <w:rtl/>
        </w:rPr>
        <w:t xml:space="preserve">ب قبيل </w:t>
      </w:r>
      <w:r w:rsidR="00AE569A" w:rsidRPr="002F3D54">
        <w:rPr>
          <w:rFonts w:ascii="Traditional Arabic" w:hAnsi="Traditional Arabic" w:cs="CTraditional Arabic" w:hint="cs"/>
          <w:color w:val="auto"/>
          <w:sz w:val="32"/>
          <w:rtl/>
        </w:rPr>
        <w:t>$</w:t>
      </w:r>
      <w:r w:rsidRPr="002F3D54">
        <w:rPr>
          <w:rFonts w:hint="cs"/>
          <w:color w:val="auto"/>
          <w:rtl/>
        </w:rPr>
        <w:t>كتاب الوكالة</w:t>
      </w:r>
      <w:r w:rsidR="00AE569A" w:rsidRPr="002F3D54">
        <w:rPr>
          <w:rFonts w:ascii="Traditional Arabic" w:hAnsi="Traditional Arabic" w:cs="CTraditional Arabic" w:hint="cs"/>
          <w:color w:val="auto"/>
          <w:sz w:val="32"/>
          <w:rtl/>
        </w:rPr>
        <w:t>#</w:t>
      </w:r>
      <w:r w:rsidR="00021530" w:rsidRPr="002F3D54">
        <w:rPr>
          <w:rFonts w:hint="cs"/>
          <w:color w:val="auto"/>
          <w:rtl/>
        </w:rPr>
        <w:t xml:space="preserve">، </w:t>
      </w:r>
      <w:r w:rsidRPr="002F3D54">
        <w:rPr>
          <w:rFonts w:hint="cs"/>
          <w:color w:val="auto"/>
          <w:rtl/>
        </w:rPr>
        <w:t>والله أعلم بالصواب</w:t>
      </w:r>
      <w:r w:rsidRPr="002F3D54">
        <w:rPr>
          <w:rFonts w:hint="cs"/>
          <w:color w:val="auto"/>
          <w:vertAlign w:val="superscript"/>
          <w:rtl/>
        </w:rPr>
        <w:t>(</w:t>
      </w:r>
      <w:r w:rsidRPr="002F3D54">
        <w:rPr>
          <w:rStyle w:val="ae"/>
          <w:color w:val="auto"/>
          <w:rtl/>
        </w:rPr>
        <w:footnoteReference w:id="1502"/>
      </w:r>
      <w:r w:rsidRPr="002F3D54">
        <w:rPr>
          <w:rFonts w:hint="cs"/>
          <w:color w:val="auto"/>
          <w:vertAlign w:val="superscript"/>
          <w:rtl/>
        </w:rPr>
        <w:t>)</w:t>
      </w:r>
      <w:r w:rsidRPr="002F3D54">
        <w:rPr>
          <w:rFonts w:hint="cs"/>
          <w:color w:val="auto"/>
          <w:rtl/>
        </w:rPr>
        <w:t>/</w:t>
      </w:r>
      <w:r w:rsidR="00021530" w:rsidRPr="002F3D54">
        <w:rPr>
          <w:rFonts w:hint="cs"/>
          <w:color w:val="auto"/>
          <w:rtl/>
        </w:rPr>
        <w:t>.</w:t>
      </w:r>
    </w:p>
    <w:p w:rsidR="00021530" w:rsidRPr="002F3D54" w:rsidRDefault="0023359C" w:rsidP="002F3D54">
      <w:pPr>
        <w:pStyle w:val="3"/>
        <w:keepNext w:val="0"/>
        <w:widowControl w:val="0"/>
        <w:bidi/>
        <w:spacing w:before="0" w:after="0"/>
        <w:ind w:firstLine="567"/>
        <w:rPr>
          <w:color w:val="auto"/>
          <w:rtl/>
        </w:rPr>
      </w:pPr>
      <w:r w:rsidRPr="002F3D54">
        <w:rPr>
          <w:color w:val="auto"/>
          <w:rtl/>
        </w:rPr>
        <w:br w:type="page"/>
      </w:r>
      <w:bookmarkStart w:id="401" w:name="_Toc436824778"/>
      <w:bookmarkStart w:id="402" w:name="_Toc436865614"/>
      <w:bookmarkStart w:id="403" w:name="_Toc436866769"/>
      <w:r w:rsidRPr="002F3D54">
        <w:rPr>
          <w:rFonts w:hint="cs"/>
          <w:color w:val="auto"/>
          <w:rtl/>
        </w:rPr>
        <w:lastRenderedPageBreak/>
        <w:t>كتاب الوقف</w:t>
      </w:r>
      <w:r w:rsidRPr="002F3D54">
        <w:rPr>
          <w:rFonts w:hint="cs"/>
          <w:color w:val="auto"/>
          <w:vertAlign w:val="superscript"/>
          <w:rtl/>
        </w:rPr>
        <w:t>(</w:t>
      </w:r>
      <w:r w:rsidRPr="002F3D54">
        <w:rPr>
          <w:rStyle w:val="ae"/>
          <w:color w:val="auto"/>
          <w:rtl/>
        </w:rPr>
        <w:footnoteReference w:id="1503"/>
      </w:r>
      <w:r w:rsidRPr="002F3D54">
        <w:rPr>
          <w:rFonts w:hint="cs"/>
          <w:color w:val="auto"/>
          <w:vertAlign w:val="superscript"/>
          <w:rtl/>
        </w:rPr>
        <w:t>)</w:t>
      </w:r>
      <w:r w:rsidR="00021530" w:rsidRPr="002F3D54">
        <w:rPr>
          <w:rFonts w:hint="cs"/>
          <w:color w:val="auto"/>
          <w:rtl/>
        </w:rPr>
        <w:t>:</w:t>
      </w:r>
      <w:bookmarkEnd w:id="401"/>
      <w:bookmarkEnd w:id="402"/>
      <w:bookmarkEnd w:id="403"/>
    </w:p>
    <w:p w:rsidR="00021530" w:rsidRPr="002F3D54" w:rsidRDefault="0023359C" w:rsidP="002F3D54">
      <w:pPr>
        <w:ind w:firstLine="567"/>
        <w:rPr>
          <w:color w:val="auto"/>
          <w:rtl/>
        </w:rPr>
      </w:pPr>
      <w:r w:rsidRPr="002F3D54">
        <w:rPr>
          <w:rFonts w:hint="cs"/>
          <w:color w:val="auto"/>
          <w:rtl/>
        </w:rPr>
        <w:t>مناسة ذكر الو</w:t>
      </w:r>
      <w:r w:rsidR="00AE569A" w:rsidRPr="002F3D54">
        <w:rPr>
          <w:rFonts w:hint="cs"/>
          <w:color w:val="auto"/>
          <w:rtl/>
        </w:rPr>
        <w:t>َ</w:t>
      </w:r>
      <w:r w:rsidRPr="002F3D54">
        <w:rPr>
          <w:rFonts w:hint="cs"/>
          <w:color w:val="auto"/>
          <w:rtl/>
        </w:rPr>
        <w:t>قف بعد الش</w:t>
      </w:r>
      <w:r w:rsidR="00AE569A" w:rsidRPr="002F3D54">
        <w:rPr>
          <w:rFonts w:hint="cs"/>
          <w:color w:val="auto"/>
          <w:rtl/>
        </w:rPr>
        <w:t>ّ</w:t>
      </w:r>
      <w:r w:rsidRPr="002F3D54">
        <w:rPr>
          <w:rFonts w:hint="cs"/>
          <w:color w:val="auto"/>
          <w:rtl/>
        </w:rPr>
        <w:t>ركة من حيث إن</w:t>
      </w:r>
      <w:r w:rsidR="00AE569A" w:rsidRPr="002F3D54">
        <w:rPr>
          <w:rFonts w:hint="cs"/>
          <w:color w:val="auto"/>
          <w:rtl/>
        </w:rPr>
        <w:t>َّ</w:t>
      </w:r>
      <w:r w:rsidRPr="002F3D54">
        <w:rPr>
          <w:rFonts w:hint="cs"/>
          <w:color w:val="auto"/>
          <w:rtl/>
        </w:rPr>
        <w:t xml:space="preserve"> المقصود في كل</w:t>
      </w:r>
      <w:r w:rsidR="00AE569A" w:rsidRPr="002F3D54">
        <w:rPr>
          <w:rFonts w:hint="cs"/>
          <w:color w:val="auto"/>
          <w:rtl/>
        </w:rPr>
        <w:t>ًّ</w:t>
      </w:r>
      <w:r w:rsidRPr="002F3D54">
        <w:rPr>
          <w:rFonts w:hint="cs"/>
          <w:color w:val="auto"/>
          <w:rtl/>
        </w:rPr>
        <w:t xml:space="preserve"> منهما الانتفاع بما يزيد على أصل المال لإزاحة الب</w:t>
      </w:r>
      <w:r w:rsidR="00AE569A" w:rsidRPr="002F3D54">
        <w:rPr>
          <w:rFonts w:hint="cs"/>
          <w:color w:val="auto"/>
          <w:rtl/>
        </w:rPr>
        <w:t>َ</w:t>
      </w:r>
      <w:r w:rsidRPr="002F3D54">
        <w:rPr>
          <w:rFonts w:hint="cs"/>
          <w:color w:val="auto"/>
          <w:rtl/>
        </w:rPr>
        <w:t>لبال</w:t>
      </w:r>
      <w:r w:rsidRPr="002F3D54">
        <w:rPr>
          <w:rStyle w:val="ae"/>
          <w:color w:val="auto"/>
          <w:rtl/>
        </w:rPr>
        <w:t>(</w:t>
      </w:r>
      <w:r w:rsidRPr="002F3D54">
        <w:rPr>
          <w:rStyle w:val="ae"/>
          <w:color w:val="auto"/>
          <w:rtl/>
        </w:rPr>
        <w:footnoteReference w:id="1504"/>
      </w:r>
      <w:r w:rsidRPr="002F3D54">
        <w:rPr>
          <w:rStyle w:val="ae"/>
          <w:color w:val="auto"/>
          <w:rtl/>
        </w:rPr>
        <w:t>)</w:t>
      </w:r>
      <w:r w:rsidR="00021530" w:rsidRPr="002F3D54">
        <w:rPr>
          <w:rFonts w:hint="cs"/>
          <w:color w:val="auto"/>
          <w:rtl/>
        </w:rPr>
        <w:t xml:space="preserve">، </w:t>
      </w:r>
      <w:r w:rsidRPr="002F3D54">
        <w:rPr>
          <w:rFonts w:hint="cs"/>
          <w:color w:val="auto"/>
          <w:rtl/>
        </w:rPr>
        <w:t>إذ المقصود م</w:t>
      </w:r>
      <w:r w:rsidR="00AE569A" w:rsidRPr="002F3D54">
        <w:rPr>
          <w:rFonts w:hint="cs"/>
          <w:color w:val="auto"/>
          <w:rtl/>
        </w:rPr>
        <w:t>ِ</w:t>
      </w:r>
      <w:r w:rsidRPr="002F3D54">
        <w:rPr>
          <w:rFonts w:hint="cs"/>
          <w:color w:val="auto"/>
          <w:rtl/>
        </w:rPr>
        <w:t>ن الشركةالانتفاع بربح ز</w:t>
      </w:r>
      <w:r w:rsidR="00AE569A" w:rsidRPr="002F3D54">
        <w:rPr>
          <w:rFonts w:hint="cs"/>
          <w:color w:val="auto"/>
          <w:rtl/>
        </w:rPr>
        <w:t>َ</w:t>
      </w:r>
      <w:r w:rsidRPr="002F3D54">
        <w:rPr>
          <w:rFonts w:hint="cs"/>
          <w:color w:val="auto"/>
          <w:rtl/>
        </w:rPr>
        <w:t>يد على رأس المال ذي القرار</w:t>
      </w:r>
      <w:r w:rsidR="00021530" w:rsidRPr="002F3D54">
        <w:rPr>
          <w:rFonts w:hint="cs"/>
          <w:color w:val="auto"/>
          <w:rtl/>
        </w:rPr>
        <w:t xml:space="preserve">، </w:t>
      </w:r>
      <w:r w:rsidRPr="002F3D54">
        <w:rPr>
          <w:rFonts w:hint="cs"/>
          <w:color w:val="auto"/>
          <w:rtl/>
        </w:rPr>
        <w:t>ومن الوقف أيض</w:t>
      </w:r>
      <w:r w:rsidR="002F3D54">
        <w:rPr>
          <w:rFonts w:hint="cs"/>
          <w:color w:val="auto"/>
          <w:rtl/>
        </w:rPr>
        <w:t>ًا</w:t>
      </w:r>
      <w:r w:rsidRPr="002F3D54">
        <w:rPr>
          <w:rFonts w:hint="cs"/>
          <w:color w:val="auto"/>
          <w:rtl/>
        </w:rPr>
        <w:t xml:space="preserve"> الانتفاع بالر</w:t>
      </w:r>
      <w:r w:rsidR="00AE569A" w:rsidRPr="002F3D54">
        <w:rPr>
          <w:rFonts w:hint="cs"/>
          <w:color w:val="auto"/>
          <w:rtl/>
        </w:rPr>
        <w:t>ّ</w:t>
      </w:r>
      <w:r w:rsidRPr="002F3D54">
        <w:rPr>
          <w:rFonts w:hint="cs"/>
          <w:color w:val="auto"/>
          <w:rtl/>
        </w:rPr>
        <w:t>يع الز</w:t>
      </w:r>
      <w:r w:rsidR="00AE569A" w:rsidRPr="002F3D54">
        <w:rPr>
          <w:rFonts w:hint="cs"/>
          <w:color w:val="auto"/>
          <w:rtl/>
        </w:rPr>
        <w:t>ّ</w:t>
      </w:r>
      <w:r w:rsidRPr="002F3D54">
        <w:rPr>
          <w:rFonts w:hint="cs"/>
          <w:color w:val="auto"/>
          <w:rtl/>
        </w:rPr>
        <w:t>ائد على العقار</w:t>
      </w:r>
      <w:r w:rsidR="00021530" w:rsidRPr="002F3D54">
        <w:rPr>
          <w:rFonts w:hint="cs"/>
          <w:color w:val="auto"/>
          <w:rtl/>
        </w:rPr>
        <w:t xml:space="preserve">، </w:t>
      </w:r>
      <w:r w:rsidRPr="002F3D54">
        <w:rPr>
          <w:rFonts w:hint="cs"/>
          <w:color w:val="auto"/>
          <w:rtl/>
        </w:rPr>
        <w:t>ث</w:t>
      </w:r>
      <w:r w:rsidR="00AE569A" w:rsidRPr="002F3D54">
        <w:rPr>
          <w:rFonts w:hint="cs"/>
          <w:color w:val="auto"/>
          <w:rtl/>
        </w:rPr>
        <w:t>ُ</w:t>
      </w:r>
      <w:r w:rsidRPr="002F3D54">
        <w:rPr>
          <w:rFonts w:hint="cs"/>
          <w:color w:val="auto"/>
          <w:rtl/>
        </w:rPr>
        <w:t>م</w:t>
      </w:r>
      <w:r w:rsidR="00AE569A" w:rsidRPr="002F3D54">
        <w:rPr>
          <w:rFonts w:hint="cs"/>
          <w:color w:val="auto"/>
          <w:rtl/>
        </w:rPr>
        <w:t>َّ</w:t>
      </w:r>
      <w:r w:rsidRPr="002F3D54">
        <w:rPr>
          <w:rFonts w:hint="cs"/>
          <w:color w:val="auto"/>
          <w:rtl/>
        </w:rPr>
        <w:t xml:space="preserve"> محاسن الوقف ظاهرة</w:t>
      </w:r>
      <w:r w:rsidR="00021530" w:rsidRPr="002F3D54">
        <w:rPr>
          <w:rFonts w:hint="cs"/>
          <w:color w:val="auto"/>
          <w:rtl/>
        </w:rPr>
        <w:t xml:space="preserve">، </w:t>
      </w:r>
      <w:r w:rsidRPr="002F3D54">
        <w:rPr>
          <w:rFonts w:hint="cs"/>
          <w:color w:val="auto"/>
          <w:rtl/>
        </w:rPr>
        <w:t>وهي المنفعة الد</w:t>
      </w:r>
      <w:r w:rsidR="00AE569A" w:rsidRPr="002F3D54">
        <w:rPr>
          <w:rFonts w:hint="cs"/>
          <w:color w:val="auto"/>
          <w:rtl/>
        </w:rPr>
        <w:t>ّ</w:t>
      </w:r>
      <w:r w:rsidRPr="002F3D54">
        <w:rPr>
          <w:rFonts w:hint="cs"/>
          <w:color w:val="auto"/>
          <w:rtl/>
        </w:rPr>
        <w:t>ارة على طبقات الإنس</w:t>
      </w:r>
      <w:r w:rsidR="00021530" w:rsidRPr="002F3D54">
        <w:rPr>
          <w:rFonts w:hint="cs"/>
          <w:color w:val="auto"/>
          <w:rtl/>
        </w:rPr>
        <w:t xml:space="preserve">، </w:t>
      </w:r>
      <w:r w:rsidRPr="002F3D54">
        <w:rPr>
          <w:rFonts w:hint="cs"/>
          <w:color w:val="auto"/>
          <w:rtl/>
        </w:rPr>
        <w:t>وإفناء الخلق</w:t>
      </w:r>
      <w:r w:rsidR="00021530" w:rsidRPr="002F3D54">
        <w:rPr>
          <w:rFonts w:hint="cs"/>
          <w:color w:val="auto"/>
          <w:rtl/>
        </w:rPr>
        <w:t xml:space="preserve">، </w:t>
      </w:r>
      <w:r w:rsidRPr="002F3D54">
        <w:rPr>
          <w:rFonts w:hint="cs"/>
          <w:color w:val="auto"/>
          <w:rtl/>
        </w:rPr>
        <w:t>وصرف الفوائد إلى رأب</w:t>
      </w:r>
      <w:r w:rsidRPr="002F3D54">
        <w:rPr>
          <w:rStyle w:val="ae"/>
          <w:color w:val="auto"/>
          <w:rtl/>
        </w:rPr>
        <w:t>(</w:t>
      </w:r>
      <w:r w:rsidRPr="002F3D54">
        <w:rPr>
          <w:rStyle w:val="ae"/>
          <w:color w:val="auto"/>
          <w:rtl/>
        </w:rPr>
        <w:footnoteReference w:id="1505"/>
      </w:r>
      <w:r w:rsidRPr="002F3D54">
        <w:rPr>
          <w:rStyle w:val="ae"/>
          <w:color w:val="auto"/>
          <w:rtl/>
        </w:rPr>
        <w:t>)</w:t>
      </w:r>
      <w:r w:rsidRPr="002F3D54">
        <w:rPr>
          <w:rFonts w:hint="cs"/>
          <w:color w:val="auto"/>
          <w:rtl/>
        </w:rPr>
        <w:t xml:space="preserve"> بال</w:t>
      </w:r>
      <w:r w:rsidRPr="002F3D54">
        <w:rPr>
          <w:rFonts w:hint="cs"/>
          <w:color w:val="auto"/>
          <w:vertAlign w:val="superscript"/>
          <w:rtl/>
        </w:rPr>
        <w:t>(</w:t>
      </w:r>
      <w:r w:rsidRPr="002F3D54">
        <w:rPr>
          <w:rStyle w:val="ae"/>
          <w:color w:val="auto"/>
          <w:rtl/>
        </w:rPr>
        <w:footnoteReference w:id="1506"/>
      </w:r>
      <w:r w:rsidRPr="002F3D54">
        <w:rPr>
          <w:rFonts w:hint="cs"/>
          <w:color w:val="auto"/>
          <w:vertAlign w:val="superscript"/>
          <w:rtl/>
        </w:rPr>
        <w:t>)</w:t>
      </w:r>
      <w:r w:rsidRPr="002F3D54">
        <w:rPr>
          <w:rFonts w:hint="cs"/>
          <w:color w:val="auto"/>
          <w:rtl/>
        </w:rPr>
        <w:t xml:space="preserve"> النِّكس</w:t>
      </w:r>
      <w:r w:rsidRPr="002F3D54">
        <w:rPr>
          <w:rStyle w:val="ae"/>
          <w:color w:val="auto"/>
          <w:rtl/>
        </w:rPr>
        <w:t>(</w:t>
      </w:r>
      <w:r w:rsidRPr="002F3D54">
        <w:rPr>
          <w:rStyle w:val="ae"/>
          <w:color w:val="auto"/>
          <w:rtl/>
        </w:rPr>
        <w:footnoteReference w:id="1507"/>
      </w:r>
      <w:r w:rsidRPr="002F3D54">
        <w:rPr>
          <w:rStyle w:val="ae"/>
          <w:color w:val="auto"/>
          <w:rtl/>
        </w:rPr>
        <w:t>)</w:t>
      </w:r>
      <w:r w:rsidRPr="002F3D54">
        <w:rPr>
          <w:rFonts w:hint="cs"/>
          <w:color w:val="auto"/>
          <w:rtl/>
        </w:rPr>
        <w:t xml:space="preserve"> ورَفْو</w:t>
      </w:r>
      <w:r w:rsidRPr="002F3D54">
        <w:rPr>
          <w:rFonts w:hint="cs"/>
          <w:color w:val="auto"/>
          <w:vertAlign w:val="superscript"/>
          <w:rtl/>
        </w:rPr>
        <w:t>(</w:t>
      </w:r>
      <w:r w:rsidRPr="002F3D54">
        <w:rPr>
          <w:rStyle w:val="ae"/>
          <w:color w:val="auto"/>
          <w:rtl/>
        </w:rPr>
        <w:footnoteReference w:id="1508"/>
      </w:r>
      <w:r w:rsidRPr="002F3D54">
        <w:rPr>
          <w:rFonts w:hint="cs"/>
          <w:color w:val="auto"/>
          <w:vertAlign w:val="superscript"/>
          <w:rtl/>
        </w:rPr>
        <w:t>)</w:t>
      </w:r>
      <w:r w:rsidRPr="002F3D54">
        <w:rPr>
          <w:rFonts w:hint="cs"/>
          <w:color w:val="auto"/>
          <w:rtl/>
        </w:rPr>
        <w:t xml:space="preserve"> الخرق</w:t>
      </w:r>
      <w:r w:rsidR="00021530" w:rsidRPr="002F3D54">
        <w:rPr>
          <w:rFonts w:hint="cs"/>
          <w:color w:val="auto"/>
          <w:rtl/>
        </w:rPr>
        <w:t xml:space="preserve">، </w:t>
      </w:r>
      <w:r w:rsidRPr="002F3D54">
        <w:rPr>
          <w:rFonts w:hint="cs"/>
          <w:color w:val="auto"/>
          <w:rtl/>
        </w:rPr>
        <w:t>ث</w:t>
      </w:r>
      <w:r w:rsidR="00AE569A" w:rsidRPr="002F3D54">
        <w:rPr>
          <w:rFonts w:hint="cs"/>
          <w:color w:val="auto"/>
          <w:rtl/>
        </w:rPr>
        <w:t>ُ</w:t>
      </w:r>
      <w:r w:rsidRPr="002F3D54">
        <w:rPr>
          <w:rFonts w:hint="cs"/>
          <w:color w:val="auto"/>
          <w:rtl/>
        </w:rPr>
        <w:t>م</w:t>
      </w:r>
      <w:r w:rsidR="00AE569A" w:rsidRPr="002F3D54">
        <w:rPr>
          <w:rFonts w:hint="cs"/>
          <w:color w:val="auto"/>
          <w:rtl/>
        </w:rPr>
        <w:t>ّ</w:t>
      </w:r>
      <w:r w:rsidRPr="002F3D54">
        <w:rPr>
          <w:rFonts w:hint="cs"/>
          <w:color w:val="auto"/>
          <w:rtl/>
        </w:rPr>
        <w:t xml:space="preserve"> نحتاج ههنا إلى تفسير الوقف لغة</w:t>
      </w:r>
      <w:r w:rsidR="00AE569A" w:rsidRPr="002F3D54">
        <w:rPr>
          <w:rFonts w:hint="cs"/>
          <w:color w:val="auto"/>
          <w:rtl/>
        </w:rPr>
        <w:t>ً</w:t>
      </w:r>
      <w:r w:rsidRPr="002F3D54">
        <w:rPr>
          <w:rFonts w:hint="cs"/>
          <w:color w:val="auto"/>
          <w:rtl/>
        </w:rPr>
        <w:t xml:space="preserve"> وشرع</w:t>
      </w:r>
      <w:r w:rsidR="002F3D54">
        <w:rPr>
          <w:rFonts w:hint="cs"/>
          <w:color w:val="auto"/>
          <w:rtl/>
        </w:rPr>
        <w:t>ًا</w:t>
      </w:r>
      <w:r w:rsidR="00021530" w:rsidRPr="002F3D54">
        <w:rPr>
          <w:rFonts w:hint="cs"/>
          <w:color w:val="auto"/>
          <w:rtl/>
        </w:rPr>
        <w:t xml:space="preserve">، </w:t>
      </w:r>
      <w:r w:rsidRPr="002F3D54">
        <w:rPr>
          <w:rFonts w:hint="cs"/>
          <w:color w:val="auto"/>
          <w:rtl/>
        </w:rPr>
        <w:t>وسببه وشرطه وركنه وحكمه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66" o:spid="_x0000_s1235" type="#_x0000_t202" style="position:absolute;left:0;text-align:left;margin-left:0;margin-top:1.3pt;width:80.85pt;height:30.45pt;flip:x;z-index:25205248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" stroked="f">
            <v:textbox style="mso-fit-shape-to-text:t">
              <w:txbxContent>
                <w:p w:rsidR="00E408E2" w:rsidRDefault="00E408E2" w:rsidP="007637C9">
                  <w:pPr>
                    <w:ind w:firstLine="0"/>
                    <w:rPr>
                      <w:sz w:val="2"/>
                      <w:szCs w:val="2"/>
                    </w:rPr>
                  </w:pPr>
                  <w:r w:rsidRPr="006F3BCC">
                    <w:rPr>
                      <w:sz w:val="28"/>
                      <w:szCs w:val="28"/>
                      <w:rtl/>
                    </w:rPr>
                    <w:t>[تعريف الوقف]</w:t>
                  </w:r>
                </w:p>
              </w:txbxContent>
            </v:textbox>
            <w10:wrap anchorx="page"/>
          </v:shape>
        </w:pict>
      </w:r>
      <w:r w:rsidR="0023359C" w:rsidRPr="002F3D54">
        <w:rPr>
          <w:rFonts w:hint="cs"/>
          <w:color w:val="auto"/>
          <w:rtl/>
        </w:rPr>
        <w:t>أما تفسيره لغة</w:t>
      </w:r>
      <w:r w:rsidR="00170B6C" w:rsidRPr="002F3D54">
        <w:rPr>
          <w:rFonts w:hint="cs"/>
          <w:color w:val="auto"/>
          <w:rtl/>
        </w:rPr>
        <w:t>ً</w:t>
      </w:r>
      <w:r w:rsidR="0023359C" w:rsidRPr="002F3D54">
        <w:rPr>
          <w:rFonts w:hint="cs"/>
          <w:color w:val="auto"/>
          <w:rtl/>
        </w:rPr>
        <w:t xml:space="preserve"> فيقال</w:t>
      </w:r>
      <w:r w:rsidR="00021530" w:rsidRPr="002F3D54">
        <w:rPr>
          <w:rFonts w:hint="cs"/>
          <w:color w:val="auto"/>
          <w:rtl/>
        </w:rPr>
        <w:t xml:space="preserve">: </w:t>
      </w:r>
      <w:r w:rsidR="0023359C" w:rsidRPr="002F3D54">
        <w:rPr>
          <w:rFonts w:hint="cs"/>
          <w:color w:val="auto"/>
          <w:rtl/>
        </w:rPr>
        <w:t>وقفت</w:t>
      </w:r>
      <w:r w:rsidR="00170B6C" w:rsidRPr="002F3D54">
        <w:rPr>
          <w:rFonts w:hint="cs"/>
          <w:color w:val="auto"/>
          <w:rtl/>
        </w:rPr>
        <w:t>ُ</w:t>
      </w:r>
      <w:r w:rsidR="0023359C" w:rsidRPr="002F3D54">
        <w:rPr>
          <w:rFonts w:hint="cs"/>
          <w:color w:val="auto"/>
          <w:rtl/>
        </w:rPr>
        <w:t xml:space="preserve"> الد</w:t>
      </w:r>
      <w:r w:rsidR="00170B6C" w:rsidRPr="002F3D54">
        <w:rPr>
          <w:rFonts w:hint="cs"/>
          <w:color w:val="auto"/>
          <w:rtl/>
        </w:rPr>
        <w:t>ّ</w:t>
      </w:r>
      <w:r w:rsidR="0023359C" w:rsidRPr="002F3D54">
        <w:rPr>
          <w:rFonts w:hint="cs"/>
          <w:color w:val="auto"/>
          <w:rtl/>
        </w:rPr>
        <w:t>ابة</w:t>
      </w:r>
      <w:r w:rsidR="00021530" w:rsidRPr="002F3D54">
        <w:rPr>
          <w:rFonts w:hint="cs"/>
          <w:color w:val="auto"/>
          <w:rtl/>
        </w:rPr>
        <w:t xml:space="preserve">، </w:t>
      </w:r>
      <w:r w:rsidR="0023359C" w:rsidRPr="002F3D54">
        <w:rPr>
          <w:rFonts w:hint="cs"/>
          <w:color w:val="auto"/>
          <w:rtl/>
        </w:rPr>
        <w:t>تقف وقوف</w:t>
      </w:r>
      <w:r w:rsidR="002F3D54">
        <w:rPr>
          <w:rFonts w:hint="cs"/>
          <w:color w:val="auto"/>
          <w:rtl/>
        </w:rPr>
        <w:t>ًا</w:t>
      </w:r>
      <w:r w:rsidR="00021530" w:rsidRPr="002F3D54">
        <w:rPr>
          <w:rFonts w:hint="cs"/>
          <w:color w:val="auto"/>
          <w:rtl/>
        </w:rPr>
        <w:t xml:space="preserve">، </w:t>
      </w:r>
      <w:r w:rsidR="0023359C" w:rsidRPr="002F3D54">
        <w:rPr>
          <w:rFonts w:hint="cs"/>
          <w:color w:val="auto"/>
          <w:rtl/>
        </w:rPr>
        <w:t>ووقفتها أ</w:t>
      </w:r>
      <w:r w:rsidR="00170B6C" w:rsidRPr="002F3D54">
        <w:rPr>
          <w:rFonts w:hint="cs"/>
          <w:color w:val="auto"/>
          <w:rtl/>
        </w:rPr>
        <w:t>َ</w:t>
      </w:r>
      <w:r w:rsidR="0023359C" w:rsidRPr="002F3D54">
        <w:rPr>
          <w:rFonts w:hint="cs"/>
          <w:color w:val="auto"/>
          <w:rtl/>
        </w:rPr>
        <w:t>نا وقف</w:t>
      </w:r>
      <w:r w:rsidR="002F3D54">
        <w:rPr>
          <w:rFonts w:hint="cs"/>
          <w:color w:val="auto"/>
          <w:rtl/>
        </w:rPr>
        <w:t>ًا</w:t>
      </w:r>
      <w:r w:rsidR="00021530" w:rsidRPr="002F3D54">
        <w:rPr>
          <w:rFonts w:hint="cs"/>
          <w:color w:val="auto"/>
          <w:rtl/>
        </w:rPr>
        <w:t xml:space="preserve">، </w:t>
      </w:r>
      <w:r w:rsidR="0023359C" w:rsidRPr="002F3D54">
        <w:rPr>
          <w:rFonts w:hint="cs"/>
          <w:color w:val="auto"/>
          <w:rtl/>
        </w:rPr>
        <w:t>يتعد</w:t>
      </w:r>
      <w:r w:rsidR="00170B6C" w:rsidRPr="002F3D54">
        <w:rPr>
          <w:rFonts w:hint="cs"/>
          <w:color w:val="auto"/>
          <w:rtl/>
        </w:rPr>
        <w:t>ّ</w:t>
      </w:r>
      <w:r w:rsidR="0023359C" w:rsidRPr="002F3D54">
        <w:rPr>
          <w:rFonts w:hint="cs"/>
          <w:color w:val="auto"/>
          <w:rtl/>
        </w:rPr>
        <w:t>ىولا يتعد</w:t>
      </w:r>
      <w:r w:rsidR="006F3BCC" w:rsidRPr="002F3D54">
        <w:rPr>
          <w:rFonts w:hint="cs"/>
          <w:color w:val="auto"/>
          <w:rtl/>
        </w:rPr>
        <w:t>ّ</w:t>
      </w:r>
      <w:r w:rsidR="0023359C" w:rsidRPr="002F3D54">
        <w:rPr>
          <w:rFonts w:hint="cs"/>
          <w:color w:val="auto"/>
          <w:rtl/>
        </w:rPr>
        <w:t>ى</w:t>
      </w:r>
      <w:r w:rsidR="00021530" w:rsidRPr="002F3D54">
        <w:rPr>
          <w:rFonts w:hint="cs"/>
          <w:color w:val="auto"/>
          <w:rtl/>
        </w:rPr>
        <w:t xml:space="preserve">، </w:t>
      </w:r>
      <w:r w:rsidR="0023359C" w:rsidRPr="002F3D54">
        <w:rPr>
          <w:rFonts w:hint="cs"/>
          <w:color w:val="auto"/>
          <w:rtl/>
        </w:rPr>
        <w:t>ووقفت الد</w:t>
      </w:r>
      <w:r w:rsidR="00170B6C" w:rsidRPr="002F3D54">
        <w:rPr>
          <w:rFonts w:hint="cs"/>
          <w:color w:val="auto"/>
          <w:rtl/>
        </w:rPr>
        <w:t>َّ</w:t>
      </w:r>
      <w:r w:rsidR="0023359C" w:rsidRPr="002F3D54">
        <w:rPr>
          <w:rFonts w:hint="cs"/>
          <w:color w:val="auto"/>
          <w:rtl/>
        </w:rPr>
        <w:t>ار للمساكين وقف</w:t>
      </w:r>
      <w:r w:rsidR="002F3D54">
        <w:rPr>
          <w:rFonts w:hint="cs"/>
          <w:color w:val="auto"/>
          <w:rtl/>
        </w:rPr>
        <w:t>ًا</w:t>
      </w:r>
      <w:r w:rsidR="00021530" w:rsidRPr="002F3D54">
        <w:rPr>
          <w:rFonts w:hint="cs"/>
          <w:color w:val="auto"/>
          <w:rtl/>
        </w:rPr>
        <w:t xml:space="preserve">، </w:t>
      </w:r>
      <w:r w:rsidR="0023359C" w:rsidRPr="002F3D54">
        <w:rPr>
          <w:rFonts w:hint="cs"/>
          <w:color w:val="auto"/>
          <w:rtl/>
        </w:rPr>
        <w:t>وأوقفتها بالألف لغة</w:t>
      </w:r>
      <w:r w:rsidR="00170B6C" w:rsidRPr="002F3D54">
        <w:rPr>
          <w:rFonts w:hint="cs"/>
          <w:color w:val="auto"/>
          <w:rtl/>
        </w:rPr>
        <w:t>ٌ</w:t>
      </w:r>
      <w:r w:rsidR="0023359C" w:rsidRPr="002F3D54">
        <w:rPr>
          <w:rFonts w:hint="cs"/>
          <w:color w:val="auto"/>
          <w:rtl/>
        </w:rPr>
        <w:t xml:space="preserve"> رديئة</w:t>
      </w:r>
      <w:r w:rsidR="00021530" w:rsidRPr="002F3D54">
        <w:rPr>
          <w:rFonts w:hint="cs"/>
          <w:color w:val="auto"/>
          <w:rtl/>
        </w:rPr>
        <w:t xml:space="preserve">، </w:t>
      </w:r>
      <w:r w:rsidR="0023359C" w:rsidRPr="002F3D54">
        <w:rPr>
          <w:rFonts w:hint="cs"/>
          <w:color w:val="auto"/>
          <w:rtl/>
        </w:rPr>
        <w:t>ث</w:t>
      </w:r>
      <w:r w:rsidR="00170B6C" w:rsidRPr="002F3D54">
        <w:rPr>
          <w:rFonts w:hint="cs"/>
          <w:color w:val="auto"/>
          <w:rtl/>
        </w:rPr>
        <w:t>َّ</w:t>
      </w:r>
      <w:r w:rsidR="0023359C" w:rsidRPr="002F3D54">
        <w:rPr>
          <w:rFonts w:hint="cs"/>
          <w:color w:val="auto"/>
          <w:rtl/>
        </w:rPr>
        <w:t xml:space="preserve">م قيل للموقوف </w:t>
      </w:r>
      <w:r w:rsidR="00170B6C" w:rsidRPr="002F3D54">
        <w:rPr>
          <w:rFonts w:ascii="Traditional Arabic" w:hAnsi="Traditional Arabic" w:cs="CTraditional Arabic" w:hint="cs"/>
          <w:color w:val="auto"/>
          <w:sz w:val="32"/>
          <w:rtl/>
        </w:rPr>
        <w:t>$</w:t>
      </w:r>
      <w:r w:rsidR="0023359C" w:rsidRPr="002F3D54">
        <w:rPr>
          <w:rFonts w:hint="cs"/>
          <w:color w:val="auto"/>
          <w:rtl/>
        </w:rPr>
        <w:t>وقف</w:t>
      </w:r>
      <w:r w:rsidR="00170B6C" w:rsidRPr="002F3D54">
        <w:rPr>
          <w:rFonts w:ascii="Traditional Arabic" w:hAnsi="Traditional Arabic" w:cs="CTraditional Arabic" w:hint="cs"/>
          <w:color w:val="auto"/>
          <w:sz w:val="32"/>
          <w:rtl/>
        </w:rPr>
        <w:t>#</w:t>
      </w:r>
      <w:r w:rsidR="0023359C" w:rsidRPr="002F3D54">
        <w:rPr>
          <w:rFonts w:hint="cs"/>
          <w:color w:val="auto"/>
          <w:rtl/>
        </w:rPr>
        <w:t xml:space="preserve"> تسمية</w:t>
      </w:r>
      <w:r w:rsidR="00170B6C" w:rsidRPr="002F3D54">
        <w:rPr>
          <w:rFonts w:hint="cs"/>
          <w:color w:val="auto"/>
          <w:rtl/>
        </w:rPr>
        <w:t>ً</w:t>
      </w:r>
      <w:r w:rsidR="0023359C" w:rsidRPr="002F3D54">
        <w:rPr>
          <w:rFonts w:hint="cs"/>
          <w:color w:val="auto"/>
          <w:rtl/>
        </w:rPr>
        <w:t xml:space="preserve"> بالمصدر</w:t>
      </w:r>
      <w:r w:rsidR="00021530" w:rsidRPr="002F3D54">
        <w:rPr>
          <w:rFonts w:hint="cs"/>
          <w:color w:val="auto"/>
          <w:rtl/>
        </w:rPr>
        <w:t xml:space="preserve">، </w:t>
      </w:r>
      <w:r w:rsidR="0023359C" w:rsidRPr="002F3D54">
        <w:rPr>
          <w:rFonts w:hint="cs"/>
          <w:color w:val="auto"/>
          <w:rtl/>
        </w:rPr>
        <w:t>فلذا</w:t>
      </w:r>
      <w:r w:rsidR="0023359C" w:rsidRPr="002F3D54">
        <w:rPr>
          <w:rFonts w:hint="cs"/>
          <w:color w:val="auto"/>
          <w:vertAlign w:val="superscript"/>
          <w:rtl/>
        </w:rPr>
        <w:t>(</w:t>
      </w:r>
      <w:r w:rsidR="0023359C" w:rsidRPr="002F3D54">
        <w:rPr>
          <w:rStyle w:val="ae"/>
          <w:color w:val="auto"/>
          <w:rtl/>
        </w:rPr>
        <w:footnoteReference w:id="1509"/>
      </w:r>
      <w:r w:rsidR="0023359C" w:rsidRPr="002F3D54">
        <w:rPr>
          <w:rFonts w:hint="cs"/>
          <w:color w:val="auto"/>
          <w:vertAlign w:val="superscript"/>
          <w:rtl/>
        </w:rPr>
        <w:t>)</w:t>
      </w:r>
      <w:r w:rsidR="0023359C" w:rsidRPr="002F3D54">
        <w:rPr>
          <w:rFonts w:hint="cs"/>
          <w:color w:val="auto"/>
          <w:rtl/>
        </w:rPr>
        <w:t xml:space="preserve"> يجم</w:t>
      </w:r>
      <w:r w:rsidR="00170B6C" w:rsidRPr="002F3D54">
        <w:rPr>
          <w:rFonts w:hint="cs"/>
          <w:color w:val="auto"/>
          <w:rtl/>
        </w:rPr>
        <w:t>َ</w:t>
      </w:r>
      <w:r w:rsidR="0023359C" w:rsidRPr="002F3D54">
        <w:rPr>
          <w:rFonts w:hint="cs"/>
          <w:color w:val="auto"/>
          <w:rtl/>
        </w:rPr>
        <w:t>ع</w:t>
      </w:r>
      <w:r w:rsidR="0023359C" w:rsidRPr="002F3D54">
        <w:rPr>
          <w:rFonts w:hint="cs"/>
          <w:color w:val="auto"/>
          <w:vertAlign w:val="superscript"/>
          <w:rtl/>
        </w:rPr>
        <w:t>(</w:t>
      </w:r>
      <w:r w:rsidR="0023359C" w:rsidRPr="002F3D54">
        <w:rPr>
          <w:rStyle w:val="ae"/>
          <w:color w:val="auto"/>
          <w:rtl/>
        </w:rPr>
        <w:footnoteReference w:id="1510"/>
      </w:r>
      <w:r w:rsidR="0023359C" w:rsidRPr="002F3D54">
        <w:rPr>
          <w:rFonts w:hint="cs"/>
          <w:color w:val="auto"/>
          <w:vertAlign w:val="superscript"/>
          <w:rtl/>
        </w:rPr>
        <w:t>)</w:t>
      </w:r>
      <w:r w:rsidR="0023359C" w:rsidRPr="002F3D54">
        <w:rPr>
          <w:rFonts w:hint="cs"/>
          <w:color w:val="auto"/>
          <w:rtl/>
        </w:rPr>
        <w:t>على أوقاف</w:t>
      </w:r>
      <w:r w:rsidR="00021530" w:rsidRPr="002F3D54">
        <w:rPr>
          <w:rFonts w:hint="cs"/>
          <w:color w:val="auto"/>
          <w:rtl/>
        </w:rPr>
        <w:t xml:space="preserve">، </w:t>
      </w:r>
      <w:r w:rsidR="0023359C" w:rsidRPr="002F3D54">
        <w:rPr>
          <w:rFonts w:hint="cs"/>
          <w:color w:val="auto"/>
          <w:rtl/>
        </w:rPr>
        <w:t>كوق</w:t>
      </w:r>
      <w:r w:rsidR="00170B6C" w:rsidRPr="002F3D54">
        <w:rPr>
          <w:rFonts w:hint="cs"/>
          <w:color w:val="auto"/>
          <w:rtl/>
        </w:rPr>
        <w:t>ْ</w:t>
      </w:r>
      <w:r w:rsidR="0023359C" w:rsidRPr="002F3D54">
        <w:rPr>
          <w:rFonts w:hint="cs"/>
          <w:color w:val="auto"/>
          <w:rtl/>
        </w:rPr>
        <w:t>ت وأوقات</w:t>
      </w:r>
      <w:r w:rsidR="0023359C" w:rsidRPr="002F3D54">
        <w:rPr>
          <w:rStyle w:val="ae"/>
          <w:color w:val="auto"/>
          <w:rtl/>
        </w:rPr>
        <w:t>(</w:t>
      </w:r>
      <w:r w:rsidR="0023359C" w:rsidRPr="002F3D54">
        <w:rPr>
          <w:rStyle w:val="ae"/>
          <w:color w:val="auto"/>
          <w:rtl/>
        </w:rPr>
        <w:footnoteReference w:id="1511"/>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الصحاح</w:t>
      </w:r>
      <w:r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والمغرب</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وأم</w:t>
      </w:r>
      <w:r w:rsidR="00170B6C" w:rsidRPr="002F3D54">
        <w:rPr>
          <w:rFonts w:hint="cs"/>
          <w:color w:val="auto"/>
          <w:rtl/>
        </w:rPr>
        <w:t>ّ</w:t>
      </w:r>
      <w:r w:rsidRPr="002F3D54">
        <w:rPr>
          <w:rFonts w:hint="cs"/>
          <w:color w:val="auto"/>
          <w:rtl/>
        </w:rPr>
        <w:t>ا تفسيره شرع</w:t>
      </w:r>
      <w:r w:rsidR="002F3D54">
        <w:rPr>
          <w:rFonts w:hint="cs"/>
          <w:color w:val="auto"/>
          <w:rtl/>
        </w:rPr>
        <w:t>ًا</w:t>
      </w:r>
      <w:r w:rsidRPr="002F3D54">
        <w:rPr>
          <w:rFonts w:hint="cs"/>
          <w:color w:val="auto"/>
          <w:rtl/>
        </w:rPr>
        <w:t xml:space="preserve"> فقد ذكره شمس الأئمة الس</w:t>
      </w:r>
      <w:r w:rsidR="006F3BCC" w:rsidRPr="002F3D54">
        <w:rPr>
          <w:rFonts w:hint="cs"/>
          <w:color w:val="auto"/>
          <w:rtl/>
        </w:rPr>
        <w:t>ّ</w:t>
      </w:r>
      <w:r w:rsidRPr="002F3D54">
        <w:rPr>
          <w:rFonts w:hint="cs"/>
          <w:color w:val="auto"/>
          <w:rtl/>
        </w:rPr>
        <w:t>رخسي</w:t>
      </w:r>
      <w:r w:rsidR="00021530" w:rsidRPr="002F3D54">
        <w:rPr>
          <w:rFonts w:hint="cs"/>
          <w:color w:val="auto"/>
          <w:rtl/>
        </w:rPr>
        <w:t xml:space="preserve">: </w:t>
      </w:r>
      <w:r w:rsidR="005D6AC4" w:rsidRPr="002F3D54">
        <w:rPr>
          <w:rFonts w:ascii="Traditional Arabic" w:hAnsi="Traditional Arabic" w:cs="CTraditional Arabic"/>
          <w:color w:val="auto"/>
          <w:rtl/>
        </w:rPr>
        <w:t>$</w:t>
      </w:r>
      <w:r w:rsidRPr="002F3D54">
        <w:rPr>
          <w:rFonts w:hint="cs"/>
          <w:color w:val="auto"/>
          <w:rtl/>
        </w:rPr>
        <w:t>هو في الش</w:t>
      </w:r>
      <w:r w:rsidR="00170B6C" w:rsidRPr="002F3D54">
        <w:rPr>
          <w:rFonts w:hint="cs"/>
          <w:color w:val="auto"/>
          <w:rtl/>
        </w:rPr>
        <w:t>ّ</w:t>
      </w:r>
      <w:r w:rsidRPr="002F3D54">
        <w:rPr>
          <w:rFonts w:hint="cs"/>
          <w:color w:val="auto"/>
          <w:rtl/>
        </w:rPr>
        <w:t>ريعة عبارة</w:t>
      </w:r>
      <w:r w:rsidR="00170B6C" w:rsidRPr="002F3D54">
        <w:rPr>
          <w:rFonts w:hint="cs"/>
          <w:color w:val="auto"/>
          <w:rtl/>
        </w:rPr>
        <w:t>ٌ</w:t>
      </w:r>
      <w:r w:rsidRPr="002F3D54">
        <w:rPr>
          <w:rFonts w:hint="cs"/>
          <w:color w:val="auto"/>
          <w:rtl/>
        </w:rPr>
        <w:t xml:space="preserve"> عن حبس المملوك ع</w:t>
      </w:r>
      <w:r w:rsidR="00170B6C" w:rsidRPr="002F3D54">
        <w:rPr>
          <w:rFonts w:hint="cs"/>
          <w:color w:val="auto"/>
          <w:rtl/>
        </w:rPr>
        <w:t>َ</w:t>
      </w:r>
      <w:r w:rsidRPr="002F3D54">
        <w:rPr>
          <w:rFonts w:hint="cs"/>
          <w:color w:val="auto"/>
          <w:rtl/>
        </w:rPr>
        <w:t>ن الت</w:t>
      </w:r>
      <w:r w:rsidR="00170B6C" w:rsidRPr="002F3D54">
        <w:rPr>
          <w:rFonts w:hint="cs"/>
          <w:color w:val="auto"/>
          <w:rtl/>
        </w:rPr>
        <w:t>ّ</w:t>
      </w:r>
      <w:r w:rsidRPr="002F3D54">
        <w:rPr>
          <w:rFonts w:hint="cs"/>
          <w:color w:val="auto"/>
          <w:rtl/>
        </w:rPr>
        <w:t>مليك م</w:t>
      </w:r>
      <w:r w:rsidR="00170B6C" w:rsidRPr="002F3D54">
        <w:rPr>
          <w:rFonts w:hint="cs"/>
          <w:color w:val="auto"/>
          <w:rtl/>
        </w:rPr>
        <w:t>ِ</w:t>
      </w:r>
      <w:r w:rsidRPr="002F3D54">
        <w:rPr>
          <w:rFonts w:hint="cs"/>
          <w:color w:val="auto"/>
          <w:rtl/>
        </w:rPr>
        <w:t>ن الغير</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51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وأما سببه</w:t>
      </w:r>
      <w:r w:rsidR="00021530" w:rsidRPr="002F3D54">
        <w:rPr>
          <w:rFonts w:hint="cs"/>
          <w:color w:val="auto"/>
          <w:rtl/>
        </w:rPr>
        <w:t xml:space="preserve">: </w:t>
      </w:r>
      <w:r w:rsidRPr="002F3D54">
        <w:rPr>
          <w:rFonts w:hint="cs"/>
          <w:color w:val="auto"/>
          <w:rtl/>
        </w:rPr>
        <w:t>فما هو الس</w:t>
      </w:r>
      <w:r w:rsidR="00170B6C" w:rsidRPr="002F3D54">
        <w:rPr>
          <w:rFonts w:hint="cs"/>
          <w:color w:val="auto"/>
          <w:rtl/>
        </w:rPr>
        <w:t>ّ</w:t>
      </w:r>
      <w:r w:rsidRPr="002F3D54">
        <w:rPr>
          <w:rFonts w:hint="cs"/>
          <w:color w:val="auto"/>
          <w:rtl/>
        </w:rPr>
        <w:t>بب في نوافل العبادات</w:t>
      </w:r>
      <w:r w:rsidR="00021530" w:rsidRPr="002F3D54">
        <w:rPr>
          <w:rFonts w:hint="cs"/>
          <w:color w:val="auto"/>
          <w:rtl/>
        </w:rPr>
        <w:t xml:space="preserve">، </w:t>
      </w:r>
      <w:r w:rsidRPr="002F3D54">
        <w:rPr>
          <w:rFonts w:hint="cs"/>
          <w:color w:val="auto"/>
          <w:rtl/>
        </w:rPr>
        <w:t>وهو طلب زيادة الز</w:t>
      </w:r>
      <w:r w:rsidR="00170B6C" w:rsidRPr="002F3D54">
        <w:rPr>
          <w:rFonts w:hint="cs"/>
          <w:color w:val="auto"/>
          <w:rtl/>
        </w:rPr>
        <w:t>ُّ</w:t>
      </w:r>
      <w:r w:rsidRPr="002F3D54">
        <w:rPr>
          <w:rFonts w:hint="cs"/>
          <w:color w:val="auto"/>
          <w:rtl/>
        </w:rPr>
        <w:t>لفى في العقبى عند رب</w:t>
      </w:r>
      <w:r w:rsidR="00170B6C" w:rsidRPr="002F3D54">
        <w:rPr>
          <w:rFonts w:hint="cs"/>
          <w:color w:val="auto"/>
          <w:rtl/>
        </w:rPr>
        <w:t>ِّ</w:t>
      </w:r>
      <w:r w:rsidRPr="002F3D54">
        <w:rPr>
          <w:rFonts w:hint="cs"/>
          <w:color w:val="auto"/>
          <w:rtl/>
        </w:rPr>
        <w:t>ه الأعلى</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170B6C" w:rsidRPr="002F3D54">
        <w:rPr>
          <w:rFonts w:hint="cs"/>
          <w:color w:val="auto"/>
          <w:rtl/>
        </w:rPr>
        <w:t>َّ</w:t>
      </w:r>
      <w:r w:rsidRPr="002F3D54">
        <w:rPr>
          <w:rFonts w:hint="cs"/>
          <w:color w:val="auto"/>
          <w:rtl/>
        </w:rPr>
        <w:t>ا شرطه</w:t>
      </w:r>
      <w:r w:rsidR="00021530" w:rsidRPr="002F3D54">
        <w:rPr>
          <w:rFonts w:hint="cs"/>
          <w:color w:val="auto"/>
          <w:rtl/>
        </w:rPr>
        <w:t xml:space="preserve">: </w:t>
      </w:r>
      <w:r w:rsidRPr="002F3D54">
        <w:rPr>
          <w:rFonts w:hint="cs"/>
          <w:color w:val="auto"/>
          <w:rtl/>
        </w:rPr>
        <w:t>فما هو الش</w:t>
      </w:r>
      <w:r w:rsidR="00170B6C" w:rsidRPr="002F3D54">
        <w:rPr>
          <w:rFonts w:hint="cs"/>
          <w:color w:val="auto"/>
          <w:rtl/>
        </w:rPr>
        <w:t>ّ</w:t>
      </w:r>
      <w:r w:rsidRPr="002F3D54">
        <w:rPr>
          <w:rFonts w:hint="cs"/>
          <w:color w:val="auto"/>
          <w:rtl/>
        </w:rPr>
        <w:t>رط في سائر الت</w:t>
      </w:r>
      <w:r w:rsidR="00170B6C" w:rsidRPr="002F3D54">
        <w:rPr>
          <w:rFonts w:hint="cs"/>
          <w:color w:val="auto"/>
          <w:rtl/>
        </w:rPr>
        <w:t>َّ</w:t>
      </w:r>
      <w:r w:rsidRPr="002F3D54">
        <w:rPr>
          <w:rFonts w:hint="cs"/>
          <w:color w:val="auto"/>
          <w:rtl/>
        </w:rPr>
        <w:t>بر</w:t>
      </w:r>
      <w:r w:rsidR="00170B6C" w:rsidRPr="002F3D54">
        <w:rPr>
          <w:rFonts w:hint="cs"/>
          <w:color w:val="auto"/>
          <w:rtl/>
        </w:rPr>
        <w:t>ُّ</w:t>
      </w:r>
      <w:r w:rsidRPr="002F3D54">
        <w:rPr>
          <w:rFonts w:hint="cs"/>
          <w:color w:val="auto"/>
          <w:rtl/>
        </w:rPr>
        <w:t>عات المطلقة م</w:t>
      </w:r>
      <w:r w:rsidR="00170B6C" w:rsidRPr="002F3D54">
        <w:rPr>
          <w:rFonts w:hint="cs"/>
          <w:color w:val="auto"/>
          <w:rtl/>
        </w:rPr>
        <w:t>ِ</w:t>
      </w:r>
      <w:r w:rsidRPr="002F3D54">
        <w:rPr>
          <w:rFonts w:hint="cs"/>
          <w:color w:val="auto"/>
          <w:rtl/>
        </w:rPr>
        <w:t>ن كونه ح</w:t>
      </w:r>
      <w:r w:rsidR="00170B6C" w:rsidRPr="002F3D54">
        <w:rPr>
          <w:rFonts w:hint="cs"/>
          <w:color w:val="auto"/>
          <w:rtl/>
        </w:rPr>
        <w:t>ُ</w:t>
      </w:r>
      <w:r w:rsidRPr="002F3D54">
        <w:rPr>
          <w:rFonts w:hint="cs"/>
          <w:color w:val="auto"/>
          <w:rtl/>
        </w:rPr>
        <w:t>ر</w:t>
      </w:r>
      <w:r w:rsidR="002F3D54">
        <w:rPr>
          <w:rFonts w:hint="cs"/>
          <w:color w:val="auto"/>
          <w:rtl/>
        </w:rPr>
        <w:t>ًا</w:t>
      </w:r>
      <w:r w:rsidRPr="002F3D54">
        <w:rPr>
          <w:rFonts w:hint="cs"/>
          <w:color w:val="auto"/>
          <w:rtl/>
        </w:rPr>
        <w:t xml:space="preserve"> عاقل</w:t>
      </w:r>
      <w:r w:rsidR="002F3D54">
        <w:rPr>
          <w:rFonts w:hint="cs"/>
          <w:color w:val="auto"/>
          <w:rtl/>
        </w:rPr>
        <w:t>ًا</w:t>
      </w:r>
      <w:r w:rsidRPr="002F3D54">
        <w:rPr>
          <w:rFonts w:hint="cs"/>
          <w:color w:val="auto"/>
          <w:rtl/>
        </w:rPr>
        <w:t xml:space="preserve"> بالغ</w:t>
      </w:r>
      <w:r w:rsidR="002F3D54">
        <w:rPr>
          <w:rFonts w:hint="cs"/>
          <w:color w:val="auto"/>
          <w:rtl/>
        </w:rPr>
        <w:t>ًا</w:t>
      </w:r>
      <w:r w:rsidR="00021530" w:rsidRPr="002F3D54">
        <w:rPr>
          <w:rFonts w:hint="cs"/>
          <w:color w:val="auto"/>
          <w:rtl/>
        </w:rPr>
        <w:t xml:space="preserve">، </w:t>
      </w:r>
      <w:r w:rsidRPr="002F3D54">
        <w:rPr>
          <w:rFonts w:hint="cs"/>
          <w:color w:val="auto"/>
          <w:rtl/>
        </w:rPr>
        <w:t>وهذا شرط عام</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170B6C" w:rsidRPr="002F3D54">
        <w:rPr>
          <w:rFonts w:hint="cs"/>
          <w:color w:val="auto"/>
          <w:rtl/>
        </w:rPr>
        <w:t>ّ</w:t>
      </w:r>
      <w:r w:rsidRPr="002F3D54">
        <w:rPr>
          <w:rFonts w:hint="cs"/>
          <w:color w:val="auto"/>
          <w:rtl/>
        </w:rPr>
        <w:t>ا شرطهالخاص</w:t>
      </w:r>
      <w:r w:rsidR="00170B6C" w:rsidRPr="002F3D54">
        <w:rPr>
          <w:rFonts w:hint="cs"/>
          <w:color w:val="auto"/>
          <w:rtl/>
        </w:rPr>
        <w:t>ّ</w:t>
      </w:r>
      <w:r w:rsidRPr="002F3D54">
        <w:rPr>
          <w:rFonts w:hint="cs"/>
          <w:color w:val="auto"/>
          <w:rtl/>
        </w:rPr>
        <w:t xml:space="preserve"> فعند أبي حنيفة</w:t>
      </w:r>
      <w:r w:rsidR="00021530" w:rsidRPr="002F3D54">
        <w:rPr>
          <w:rFonts w:hint="cs"/>
          <w:color w:val="auto"/>
          <w:rtl/>
        </w:rPr>
        <w:t xml:space="preserve">: </w:t>
      </w:r>
      <w:r w:rsidRPr="002F3D54">
        <w:rPr>
          <w:rFonts w:hint="cs"/>
          <w:color w:val="auto"/>
          <w:rtl/>
        </w:rPr>
        <w:t>الإضافة إلى ما بعد الموت أ</w:t>
      </w:r>
      <w:r w:rsidR="00170B6C" w:rsidRPr="002F3D54">
        <w:rPr>
          <w:rFonts w:hint="cs"/>
          <w:color w:val="auto"/>
          <w:rtl/>
        </w:rPr>
        <w:t>َ</w:t>
      </w:r>
      <w:r w:rsidRPr="002F3D54">
        <w:rPr>
          <w:rFonts w:hint="cs"/>
          <w:color w:val="auto"/>
          <w:rtl/>
        </w:rPr>
        <w:t>و الوصية</w:t>
      </w:r>
      <w:r w:rsidRPr="002F3D54">
        <w:rPr>
          <w:rStyle w:val="ae"/>
          <w:color w:val="auto"/>
          <w:rtl/>
        </w:rPr>
        <w:t>(</w:t>
      </w:r>
      <w:r w:rsidRPr="002F3D54">
        <w:rPr>
          <w:rStyle w:val="ae"/>
          <w:color w:val="auto"/>
          <w:rtl/>
        </w:rPr>
        <w:footnoteReference w:id="1513"/>
      </w:r>
      <w:r w:rsidRPr="002F3D54">
        <w:rPr>
          <w:rStyle w:val="ae"/>
          <w:color w:val="auto"/>
          <w:rtl/>
        </w:rPr>
        <w:t>)</w:t>
      </w:r>
      <w:r w:rsidR="00021530" w:rsidRPr="002F3D54">
        <w:rPr>
          <w:rFonts w:hint="cs"/>
          <w:color w:val="auto"/>
          <w:rtl/>
        </w:rPr>
        <w:t xml:space="preserve">، </w:t>
      </w:r>
      <w:r w:rsidRPr="002F3D54">
        <w:rPr>
          <w:rFonts w:hint="cs"/>
          <w:color w:val="auto"/>
          <w:rtl/>
        </w:rPr>
        <w:t>خلاف</w:t>
      </w:r>
      <w:r w:rsidR="002F3D54">
        <w:rPr>
          <w:rFonts w:hint="cs"/>
          <w:color w:val="auto"/>
          <w:rtl/>
        </w:rPr>
        <w:t>ًا</w:t>
      </w:r>
      <w:r w:rsidRPr="002F3D54">
        <w:rPr>
          <w:rFonts w:hint="cs"/>
          <w:color w:val="auto"/>
          <w:rtl/>
        </w:rPr>
        <w:t xml:space="preserve"> لهما</w:t>
      </w:r>
      <w:r w:rsidR="00021530" w:rsidRPr="002F3D54">
        <w:rPr>
          <w:rFonts w:hint="cs"/>
          <w:color w:val="auto"/>
          <w:rtl/>
        </w:rPr>
        <w:t xml:space="preserve">. </w:t>
      </w:r>
      <w:r w:rsidRPr="002F3D54">
        <w:rPr>
          <w:rFonts w:hint="cs"/>
          <w:color w:val="auto"/>
          <w:rtl/>
        </w:rPr>
        <w:t>وعند محم</w:t>
      </w:r>
      <w:r w:rsidR="00170B6C" w:rsidRPr="002F3D54">
        <w:rPr>
          <w:rFonts w:hint="cs"/>
          <w:color w:val="auto"/>
          <w:rtl/>
        </w:rPr>
        <w:t>ّ</w:t>
      </w:r>
      <w:r w:rsidRPr="002F3D54">
        <w:rPr>
          <w:rFonts w:hint="cs"/>
          <w:color w:val="auto"/>
          <w:rtl/>
        </w:rPr>
        <w:t>د الت</w:t>
      </w:r>
      <w:r w:rsidR="00170B6C" w:rsidRPr="002F3D54">
        <w:rPr>
          <w:rFonts w:hint="cs"/>
          <w:color w:val="auto"/>
          <w:rtl/>
        </w:rPr>
        <w:t>ّ</w:t>
      </w:r>
      <w:r w:rsidRPr="002F3D54">
        <w:rPr>
          <w:rFonts w:hint="cs"/>
          <w:color w:val="auto"/>
          <w:rtl/>
        </w:rPr>
        <w:t>سليم إلى المتول</w:t>
      </w:r>
      <w:r w:rsidR="00170B6C"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وعدم الش</w:t>
      </w:r>
      <w:r w:rsidR="00170B6C" w:rsidRPr="002F3D54">
        <w:rPr>
          <w:rFonts w:hint="cs"/>
          <w:color w:val="auto"/>
          <w:rtl/>
        </w:rPr>
        <w:t>ُّ</w:t>
      </w:r>
      <w:r w:rsidRPr="002F3D54">
        <w:rPr>
          <w:rFonts w:hint="cs"/>
          <w:color w:val="auto"/>
          <w:rtl/>
        </w:rPr>
        <w:t>يوع فيما يحتم</w:t>
      </w:r>
      <w:r w:rsidR="00170B6C" w:rsidRPr="002F3D54">
        <w:rPr>
          <w:rFonts w:hint="cs"/>
          <w:color w:val="auto"/>
          <w:rtl/>
        </w:rPr>
        <w:t>ِ</w:t>
      </w:r>
      <w:r w:rsidRPr="002F3D54">
        <w:rPr>
          <w:rFonts w:hint="cs"/>
          <w:color w:val="auto"/>
          <w:rtl/>
        </w:rPr>
        <w:t>ل الق</w:t>
      </w:r>
      <w:r w:rsidR="00170B6C" w:rsidRPr="002F3D54">
        <w:rPr>
          <w:rFonts w:hint="cs"/>
          <w:color w:val="auto"/>
          <w:rtl/>
        </w:rPr>
        <w:t>ِ</w:t>
      </w:r>
      <w:r w:rsidRPr="002F3D54">
        <w:rPr>
          <w:rFonts w:hint="cs"/>
          <w:color w:val="auto"/>
          <w:rtl/>
        </w:rPr>
        <w:t>سمة</w:t>
      </w:r>
      <w:r w:rsidRPr="002F3D54">
        <w:rPr>
          <w:rStyle w:val="ae"/>
          <w:color w:val="auto"/>
          <w:rtl/>
        </w:rPr>
        <w:t>(</w:t>
      </w:r>
      <w:r w:rsidRPr="002F3D54">
        <w:rPr>
          <w:rStyle w:val="ae"/>
          <w:color w:val="auto"/>
          <w:rtl/>
        </w:rPr>
        <w:footnoteReference w:id="1514"/>
      </w:r>
      <w:r w:rsidRPr="002F3D54">
        <w:rPr>
          <w:rStyle w:val="ae"/>
          <w:color w:val="auto"/>
          <w:rtl/>
        </w:rPr>
        <w:t>)</w:t>
      </w:r>
      <w:r w:rsidRPr="002F3D54">
        <w:rPr>
          <w:rFonts w:hint="cs"/>
          <w:color w:val="auto"/>
          <w:rtl/>
        </w:rPr>
        <w:t xml:space="preserve"> خلاف</w:t>
      </w:r>
      <w:r w:rsidR="002F3D54">
        <w:rPr>
          <w:rFonts w:hint="cs"/>
          <w:color w:val="auto"/>
          <w:rtl/>
        </w:rPr>
        <w:t>ًا</w:t>
      </w:r>
      <w:r w:rsidRPr="002F3D54">
        <w:rPr>
          <w:rFonts w:hint="cs"/>
          <w:color w:val="auto"/>
          <w:rtl/>
        </w:rPr>
        <w:t xml:space="preserve"> لأبي يوسف فيهما</w:t>
      </w:r>
      <w:r w:rsidR="00021530" w:rsidRPr="002F3D54">
        <w:rPr>
          <w:rFonts w:hint="cs"/>
          <w:color w:val="auto"/>
          <w:rtl/>
        </w:rPr>
        <w:t xml:space="preserve">، </w:t>
      </w:r>
      <w:r w:rsidRPr="002F3D54">
        <w:rPr>
          <w:rFonts w:hint="cs"/>
          <w:color w:val="auto"/>
          <w:rtl/>
        </w:rPr>
        <w:t>وعند أبي يوسف ي</w:t>
      </w:r>
      <w:r w:rsidR="00170B6C" w:rsidRPr="002F3D54">
        <w:rPr>
          <w:rFonts w:hint="cs"/>
          <w:color w:val="auto"/>
          <w:rtl/>
        </w:rPr>
        <w:t>ُ</w:t>
      </w:r>
      <w:r w:rsidRPr="002F3D54">
        <w:rPr>
          <w:rFonts w:hint="cs"/>
          <w:color w:val="auto"/>
          <w:rtl/>
        </w:rPr>
        <w:t>كتفى بالإشهاد</w:t>
      </w:r>
      <w:r w:rsidRPr="002F3D54">
        <w:rPr>
          <w:rStyle w:val="ae"/>
          <w:color w:val="auto"/>
          <w:rtl/>
        </w:rPr>
        <w:t>(</w:t>
      </w:r>
      <w:r w:rsidRPr="002F3D54">
        <w:rPr>
          <w:rStyle w:val="ae"/>
          <w:color w:val="auto"/>
          <w:rtl/>
        </w:rPr>
        <w:footnoteReference w:id="1515"/>
      </w:r>
      <w:r w:rsidRPr="002F3D54">
        <w:rPr>
          <w:rStyle w:val="ae"/>
          <w:color w:val="auto"/>
          <w:rtl/>
        </w:rPr>
        <w:t>)</w:t>
      </w:r>
      <w:r w:rsidR="00021530" w:rsidRPr="002F3D54">
        <w:rPr>
          <w:rFonts w:hint="cs"/>
          <w:color w:val="auto"/>
          <w:rtl/>
        </w:rPr>
        <w:t xml:space="preserve">. </w:t>
      </w:r>
      <w:r w:rsidRPr="002F3D54">
        <w:rPr>
          <w:rFonts w:hint="cs"/>
          <w:color w:val="auto"/>
          <w:rtl/>
        </w:rPr>
        <w:t>وم</w:t>
      </w:r>
      <w:r w:rsidR="00170B6C" w:rsidRPr="002F3D54">
        <w:rPr>
          <w:rFonts w:hint="cs"/>
          <w:color w:val="auto"/>
          <w:rtl/>
        </w:rPr>
        <w:t>ِ</w:t>
      </w:r>
      <w:r w:rsidRPr="002F3D54">
        <w:rPr>
          <w:rFonts w:hint="cs"/>
          <w:color w:val="auto"/>
          <w:rtl/>
        </w:rPr>
        <w:t>ن شرطه الخاص</w:t>
      </w:r>
      <w:r w:rsidR="00170B6C" w:rsidRPr="002F3D54">
        <w:rPr>
          <w:rFonts w:hint="cs"/>
          <w:color w:val="auto"/>
          <w:rtl/>
        </w:rPr>
        <w:t>ّ</w:t>
      </w:r>
      <w:r w:rsidRPr="002F3D54">
        <w:rPr>
          <w:rFonts w:hint="cs"/>
          <w:color w:val="auto"/>
          <w:rtl/>
        </w:rPr>
        <w:t xml:space="preserve"> أيض</w:t>
      </w:r>
      <w:r w:rsidR="002F3D54">
        <w:rPr>
          <w:rFonts w:hint="cs"/>
          <w:color w:val="auto"/>
          <w:rtl/>
        </w:rPr>
        <w:t>ًا</w:t>
      </w:r>
      <w:r w:rsidRPr="002F3D54">
        <w:rPr>
          <w:rFonts w:hint="cs"/>
          <w:color w:val="auto"/>
          <w:rtl/>
        </w:rPr>
        <w:t xml:space="preserve"> أن</w:t>
      </w:r>
      <w:r w:rsidR="00170B6C" w:rsidRPr="002F3D54">
        <w:rPr>
          <w:rFonts w:hint="cs"/>
          <w:color w:val="auto"/>
          <w:rtl/>
        </w:rPr>
        <w:t>ْ</w:t>
      </w:r>
      <w:r w:rsidRPr="002F3D54">
        <w:rPr>
          <w:rFonts w:hint="cs"/>
          <w:color w:val="auto"/>
          <w:rtl/>
        </w:rPr>
        <w:t xml:space="preserve"> يكون المحل</w:t>
      </w:r>
      <w:r w:rsidR="00170B6C" w:rsidRPr="002F3D54">
        <w:rPr>
          <w:rFonts w:hint="cs"/>
          <w:color w:val="auto"/>
          <w:rtl/>
        </w:rPr>
        <w:t>ّ</w:t>
      </w:r>
      <w:r w:rsidRPr="002F3D54">
        <w:rPr>
          <w:rFonts w:hint="cs"/>
          <w:color w:val="auto"/>
          <w:rtl/>
        </w:rPr>
        <w:t xml:space="preserve"> عقار</w:t>
      </w:r>
      <w:r w:rsidR="002F3D54">
        <w:rPr>
          <w:rFonts w:hint="cs"/>
          <w:color w:val="auto"/>
          <w:rtl/>
        </w:rPr>
        <w:t>ًا</w:t>
      </w:r>
      <w:r w:rsidRPr="002F3D54">
        <w:rPr>
          <w:rFonts w:hint="cs"/>
          <w:color w:val="auto"/>
          <w:rtl/>
        </w:rPr>
        <w:t xml:space="preserve"> أو دار</w:t>
      </w:r>
      <w:r w:rsidR="002F3D54">
        <w:rPr>
          <w:rFonts w:hint="cs"/>
          <w:color w:val="auto"/>
          <w:rtl/>
        </w:rPr>
        <w:t>ًا</w:t>
      </w:r>
      <w:r w:rsidR="00021530" w:rsidRPr="002F3D54">
        <w:rPr>
          <w:rFonts w:hint="cs"/>
          <w:color w:val="auto"/>
          <w:rtl/>
        </w:rPr>
        <w:t xml:space="preserve">، </w:t>
      </w:r>
      <w:r w:rsidRPr="002F3D54">
        <w:rPr>
          <w:rFonts w:hint="cs"/>
          <w:color w:val="auto"/>
          <w:rtl/>
        </w:rPr>
        <w:t>ولا يصح وق</w:t>
      </w:r>
      <w:r w:rsidR="00170B6C" w:rsidRPr="002F3D54">
        <w:rPr>
          <w:rFonts w:hint="cs"/>
          <w:color w:val="auto"/>
          <w:rtl/>
        </w:rPr>
        <w:t>ْ</w:t>
      </w:r>
      <w:r w:rsidRPr="002F3D54">
        <w:rPr>
          <w:rFonts w:hint="cs"/>
          <w:color w:val="auto"/>
          <w:rtl/>
        </w:rPr>
        <w:t>ف المنقول إلا في الكراع والسلاح</w:t>
      </w:r>
      <w:r w:rsidRPr="002F3D54">
        <w:rPr>
          <w:rStyle w:val="ae"/>
          <w:color w:val="auto"/>
          <w:rtl/>
        </w:rPr>
        <w:t>(</w:t>
      </w:r>
      <w:r w:rsidRPr="002F3D54">
        <w:rPr>
          <w:rStyle w:val="ae"/>
          <w:color w:val="auto"/>
          <w:rtl/>
        </w:rPr>
        <w:footnoteReference w:id="151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170B6C" w:rsidRPr="002F3D54">
        <w:rPr>
          <w:rFonts w:hint="cs"/>
          <w:color w:val="auto"/>
          <w:rtl/>
        </w:rPr>
        <w:t>ّ</w:t>
      </w:r>
      <w:r w:rsidRPr="002F3D54">
        <w:rPr>
          <w:rFonts w:hint="cs"/>
          <w:color w:val="auto"/>
          <w:rtl/>
        </w:rPr>
        <w:t>ا ركنه</w:t>
      </w:r>
      <w:r w:rsidR="00021530" w:rsidRPr="002F3D54">
        <w:rPr>
          <w:rFonts w:hint="cs"/>
          <w:color w:val="auto"/>
          <w:rtl/>
        </w:rPr>
        <w:t xml:space="preserve">: </w:t>
      </w:r>
      <w:r w:rsidRPr="002F3D54">
        <w:rPr>
          <w:rFonts w:hint="cs"/>
          <w:color w:val="auto"/>
          <w:rtl/>
        </w:rPr>
        <w:t>فالألفاظ</w:t>
      </w:r>
      <w:r w:rsidRPr="002F3D54">
        <w:rPr>
          <w:rFonts w:hint="cs"/>
          <w:color w:val="auto"/>
          <w:vertAlign w:val="superscript"/>
          <w:rtl/>
        </w:rPr>
        <w:t>(</w:t>
      </w:r>
      <w:r w:rsidRPr="002F3D54">
        <w:rPr>
          <w:rStyle w:val="ae"/>
          <w:color w:val="auto"/>
          <w:rtl/>
        </w:rPr>
        <w:footnoteReference w:id="1517"/>
      </w:r>
      <w:r w:rsidRPr="002F3D54">
        <w:rPr>
          <w:rFonts w:hint="cs"/>
          <w:color w:val="auto"/>
          <w:vertAlign w:val="superscript"/>
          <w:rtl/>
        </w:rPr>
        <w:t>)</w:t>
      </w:r>
      <w:r w:rsidRPr="002F3D54">
        <w:rPr>
          <w:rFonts w:hint="cs"/>
          <w:color w:val="auto"/>
          <w:rtl/>
        </w:rPr>
        <w:t xml:space="preserve"> يثبت بها الوقف كقوله</w:t>
      </w:r>
      <w:r w:rsidR="00021530" w:rsidRPr="002F3D54">
        <w:rPr>
          <w:rFonts w:hint="cs"/>
          <w:color w:val="auto"/>
          <w:rtl/>
        </w:rPr>
        <w:t xml:space="preserve">: </w:t>
      </w:r>
      <w:r w:rsidRPr="002F3D54">
        <w:rPr>
          <w:rFonts w:hint="cs"/>
          <w:color w:val="auto"/>
          <w:rtl/>
        </w:rPr>
        <w:t>أرضي هذه صدقة</w:t>
      </w:r>
      <w:r w:rsidR="00021530" w:rsidRPr="002F3D54">
        <w:rPr>
          <w:rFonts w:hint="cs"/>
          <w:color w:val="auto"/>
          <w:rtl/>
        </w:rPr>
        <w:t xml:space="preserve">، </w:t>
      </w:r>
      <w:r w:rsidRPr="002F3D54">
        <w:rPr>
          <w:rFonts w:hint="cs"/>
          <w:color w:val="auto"/>
          <w:rtl/>
        </w:rPr>
        <w:t>موقوفة</w:t>
      </w:r>
      <w:r w:rsidR="00021530" w:rsidRPr="002F3D54">
        <w:rPr>
          <w:rFonts w:hint="cs"/>
          <w:color w:val="auto"/>
          <w:rtl/>
        </w:rPr>
        <w:t xml:space="preserve">، </w:t>
      </w:r>
      <w:r w:rsidRPr="002F3D54">
        <w:rPr>
          <w:rFonts w:hint="cs"/>
          <w:color w:val="auto"/>
          <w:rtl/>
        </w:rPr>
        <w:t>مؤبدة</w:t>
      </w:r>
      <w:r w:rsidR="00021530" w:rsidRPr="002F3D54">
        <w:rPr>
          <w:rFonts w:hint="cs"/>
          <w:color w:val="auto"/>
          <w:rtl/>
        </w:rPr>
        <w:t xml:space="preserve">، </w:t>
      </w:r>
      <w:r w:rsidRPr="002F3D54">
        <w:rPr>
          <w:rFonts w:hint="cs"/>
          <w:color w:val="auto"/>
          <w:rtl/>
        </w:rPr>
        <w:t>على المساكين</w:t>
      </w:r>
      <w:r w:rsidR="00021530" w:rsidRPr="002F3D54">
        <w:rPr>
          <w:rFonts w:hint="cs"/>
          <w:color w:val="auto"/>
          <w:rtl/>
        </w:rPr>
        <w:t xml:space="preserve">، </w:t>
      </w:r>
      <w:r w:rsidRPr="002F3D54">
        <w:rPr>
          <w:rFonts w:hint="cs"/>
          <w:color w:val="auto"/>
          <w:rtl/>
        </w:rPr>
        <w:t>يصير وقف</w:t>
      </w:r>
      <w:r w:rsidR="002F3D54">
        <w:rPr>
          <w:rFonts w:hint="cs"/>
          <w:color w:val="auto"/>
          <w:rtl/>
        </w:rPr>
        <w:t>ًا</w:t>
      </w:r>
      <w:r w:rsidRPr="002F3D54">
        <w:rPr>
          <w:rFonts w:hint="cs"/>
          <w:color w:val="auto"/>
          <w:rtl/>
        </w:rPr>
        <w:t xml:space="preserve"> بالإجماع</w:t>
      </w:r>
      <w:r w:rsidRPr="002F3D54">
        <w:rPr>
          <w:rStyle w:val="ae"/>
          <w:color w:val="auto"/>
          <w:rtl/>
        </w:rPr>
        <w:t>(</w:t>
      </w:r>
      <w:r w:rsidRPr="002F3D54">
        <w:rPr>
          <w:rStyle w:val="ae"/>
          <w:color w:val="auto"/>
          <w:rtl/>
        </w:rPr>
        <w:footnoteReference w:id="1518"/>
      </w:r>
      <w:r w:rsidRPr="002F3D54">
        <w:rPr>
          <w:rStyle w:val="ae"/>
          <w:color w:val="auto"/>
          <w:rtl/>
        </w:rPr>
        <w:t>)</w:t>
      </w:r>
      <w:r w:rsidR="00021530" w:rsidRPr="002F3D54">
        <w:rPr>
          <w:rFonts w:hint="cs"/>
          <w:color w:val="auto"/>
          <w:rtl/>
        </w:rPr>
        <w:t xml:space="preserve">. </w:t>
      </w:r>
      <w:r w:rsidRPr="002F3D54">
        <w:rPr>
          <w:rFonts w:hint="cs"/>
          <w:color w:val="auto"/>
          <w:rtl/>
        </w:rPr>
        <w:t>وأم</w:t>
      </w:r>
      <w:r w:rsidR="00170B6C" w:rsidRPr="002F3D54">
        <w:rPr>
          <w:rFonts w:hint="cs"/>
          <w:color w:val="auto"/>
          <w:rtl/>
        </w:rPr>
        <w:t>ّ</w:t>
      </w:r>
      <w:r w:rsidRPr="002F3D54">
        <w:rPr>
          <w:rFonts w:hint="cs"/>
          <w:color w:val="auto"/>
          <w:rtl/>
        </w:rPr>
        <w:t>ا إذا لم يق</w:t>
      </w:r>
      <w:r w:rsidR="00170B6C" w:rsidRPr="002F3D54">
        <w:rPr>
          <w:rFonts w:hint="cs"/>
          <w:color w:val="auto"/>
          <w:rtl/>
        </w:rPr>
        <w:t>ُ</w:t>
      </w:r>
      <w:r w:rsidRPr="002F3D54">
        <w:rPr>
          <w:rFonts w:hint="cs"/>
          <w:color w:val="auto"/>
          <w:rtl/>
        </w:rPr>
        <w:t>ل مؤب</w:t>
      </w:r>
      <w:r w:rsidR="00170B6C" w:rsidRPr="002F3D54">
        <w:rPr>
          <w:rFonts w:hint="cs"/>
          <w:color w:val="auto"/>
          <w:rtl/>
        </w:rPr>
        <w:t>ّ</w:t>
      </w:r>
      <w:r w:rsidRPr="002F3D54">
        <w:rPr>
          <w:rFonts w:hint="cs"/>
          <w:color w:val="auto"/>
          <w:rtl/>
        </w:rPr>
        <w:t>دة</w:t>
      </w:r>
      <w:r w:rsidR="00021530" w:rsidRPr="002F3D54">
        <w:rPr>
          <w:rFonts w:hint="cs"/>
          <w:color w:val="auto"/>
          <w:rtl/>
        </w:rPr>
        <w:t xml:space="preserve">، </w:t>
      </w:r>
      <w:r w:rsidRPr="002F3D54">
        <w:rPr>
          <w:rFonts w:hint="cs"/>
          <w:color w:val="auto"/>
          <w:rtl/>
        </w:rPr>
        <w:t>فإن</w:t>
      </w:r>
      <w:r w:rsidR="00170B6C" w:rsidRPr="002F3D54">
        <w:rPr>
          <w:rFonts w:hint="cs"/>
          <w:color w:val="auto"/>
          <w:rtl/>
        </w:rPr>
        <w:t>ّ</w:t>
      </w:r>
      <w:r w:rsidRPr="002F3D54">
        <w:rPr>
          <w:rFonts w:hint="cs"/>
          <w:color w:val="auto"/>
          <w:rtl/>
        </w:rPr>
        <w:t>ه يصير وقف</w:t>
      </w:r>
      <w:r w:rsidR="002F3D54">
        <w:rPr>
          <w:rFonts w:hint="cs"/>
          <w:color w:val="auto"/>
          <w:rtl/>
        </w:rPr>
        <w:t>ًا</w:t>
      </w:r>
      <w:r w:rsidRPr="002F3D54">
        <w:rPr>
          <w:rFonts w:hint="cs"/>
          <w:color w:val="auto"/>
          <w:rtl/>
        </w:rPr>
        <w:t xml:space="preserve"> في قول عام</w:t>
      </w:r>
      <w:r w:rsidR="00170B6C" w:rsidRPr="002F3D54">
        <w:rPr>
          <w:rFonts w:hint="cs"/>
          <w:color w:val="auto"/>
          <w:rtl/>
        </w:rPr>
        <w:t>ّ</w:t>
      </w:r>
      <w:r w:rsidRPr="002F3D54">
        <w:rPr>
          <w:rFonts w:hint="cs"/>
          <w:color w:val="auto"/>
          <w:rtl/>
        </w:rPr>
        <w:t>ة م</w:t>
      </w:r>
      <w:r w:rsidR="00170B6C" w:rsidRPr="002F3D54">
        <w:rPr>
          <w:rFonts w:hint="cs"/>
          <w:color w:val="auto"/>
          <w:rtl/>
        </w:rPr>
        <w:t>َ</w:t>
      </w:r>
      <w:r w:rsidRPr="002F3D54">
        <w:rPr>
          <w:rFonts w:hint="cs"/>
          <w:color w:val="auto"/>
          <w:rtl/>
        </w:rPr>
        <w:t>ن يجيز الوقف</w:t>
      </w:r>
      <w:r w:rsidRPr="002F3D54">
        <w:rPr>
          <w:rStyle w:val="ae"/>
          <w:rFonts w:ascii="Traditional Arabic" w:hAnsi="Traditional Arabic"/>
          <w:color w:val="auto"/>
        </w:rPr>
        <w:t>(</w:t>
      </w:r>
      <w:r w:rsidRPr="002F3D54">
        <w:rPr>
          <w:rStyle w:val="ae"/>
          <w:rFonts w:ascii="Traditional Arabic" w:hAnsi="Traditional Arabic"/>
          <w:color w:val="auto"/>
        </w:rPr>
        <w:footnoteReference w:id="1519"/>
      </w:r>
      <w:r w:rsidRPr="002F3D54">
        <w:rPr>
          <w:rStyle w:val="ae"/>
          <w:rFonts w:ascii="Traditional Arabic" w:hAnsi="Traditional Arabic"/>
          <w:color w:val="auto"/>
        </w:rPr>
        <w:t>)</w:t>
      </w:r>
      <w:r w:rsidRPr="002F3D54">
        <w:rPr>
          <w:rStyle w:val="ae"/>
          <w:rFonts w:ascii="Traditional Arabic" w:hAnsi="Traditional Arabic"/>
          <w:color w:val="auto"/>
          <w:rtl/>
        </w:rPr>
        <w:t>(</w:t>
      </w:r>
      <w:r w:rsidRPr="002F3D54">
        <w:rPr>
          <w:rStyle w:val="ae"/>
          <w:rFonts w:ascii="Traditional Arabic" w:hAnsi="Traditional Arabic"/>
          <w:color w:val="auto"/>
          <w:rtl/>
        </w:rPr>
        <w:footnoteReference w:id="1520"/>
      </w:r>
      <w:r w:rsidRPr="002F3D54">
        <w:rPr>
          <w:rStyle w:val="ae"/>
          <w:rFonts w:ascii="Traditional Arabic" w:hAnsi="Traditional Arabic"/>
          <w:color w:val="auto"/>
          <w:rtl/>
        </w:rPr>
        <w:t>)</w:t>
      </w:r>
      <w:r w:rsidR="00021530" w:rsidRPr="002F3D54">
        <w:rPr>
          <w:rFonts w:hint="cs"/>
          <w:color w:val="auto"/>
          <w:rtl/>
        </w:rPr>
        <w:t xml:space="preserve">؛ </w:t>
      </w:r>
      <w:r w:rsidRPr="002F3D54">
        <w:rPr>
          <w:rFonts w:hint="cs"/>
          <w:color w:val="auto"/>
          <w:rtl/>
        </w:rPr>
        <w:t>كذا في الأسرار</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الأسرار</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والذخيرة</w:t>
      </w:r>
      <w:r w:rsidR="00021530" w:rsidRPr="002F3D54">
        <w:rPr>
          <w:rFonts w:hint="cs"/>
          <w:color w:val="auto"/>
          <w:rtl/>
        </w:rPr>
        <w:t>.</w:t>
      </w:r>
    </w:p>
    <w:p w:rsidR="0023359C" w:rsidRPr="002F3D54" w:rsidRDefault="0023359C" w:rsidP="002F3D54">
      <w:pPr>
        <w:ind w:firstLine="567"/>
        <w:rPr>
          <w:color w:val="auto"/>
          <w:rtl/>
        </w:rPr>
      </w:pPr>
      <w:r w:rsidRPr="002F3D54">
        <w:rPr>
          <w:rFonts w:hint="cs"/>
          <w:color w:val="auto"/>
          <w:rtl/>
        </w:rPr>
        <w:t>وأم</w:t>
      </w:r>
      <w:r w:rsidR="00170B6C" w:rsidRPr="002F3D54">
        <w:rPr>
          <w:rFonts w:hint="cs"/>
          <w:color w:val="auto"/>
          <w:rtl/>
        </w:rPr>
        <w:t>ّ</w:t>
      </w:r>
      <w:r w:rsidRPr="002F3D54">
        <w:rPr>
          <w:rFonts w:hint="cs"/>
          <w:color w:val="auto"/>
          <w:rtl/>
        </w:rPr>
        <w:t>ا حكمه</w:t>
      </w:r>
      <w:r w:rsidR="00021530" w:rsidRPr="002F3D54">
        <w:rPr>
          <w:rFonts w:hint="cs"/>
          <w:color w:val="auto"/>
          <w:rtl/>
        </w:rPr>
        <w:t xml:space="preserve">: </w:t>
      </w:r>
      <w:r w:rsidRPr="002F3D54">
        <w:rPr>
          <w:rFonts w:hint="cs"/>
          <w:color w:val="auto"/>
          <w:rtl/>
        </w:rPr>
        <w:t>فإن</w:t>
      </w:r>
      <w:r w:rsidR="00170B6C" w:rsidRPr="002F3D54">
        <w:rPr>
          <w:rFonts w:hint="cs"/>
          <w:color w:val="auto"/>
          <w:rtl/>
        </w:rPr>
        <w:t>ّ</w:t>
      </w:r>
      <w:r w:rsidRPr="002F3D54">
        <w:rPr>
          <w:rFonts w:hint="cs"/>
          <w:color w:val="auto"/>
          <w:rtl/>
        </w:rPr>
        <w:t>ه إذا صح</w:t>
      </w:r>
      <w:r w:rsidR="00170B6C" w:rsidRPr="002F3D54">
        <w:rPr>
          <w:rFonts w:hint="cs"/>
          <w:color w:val="auto"/>
          <w:rtl/>
        </w:rPr>
        <w:t>ّ</w:t>
      </w:r>
      <w:r w:rsidRPr="002F3D54">
        <w:rPr>
          <w:rFonts w:hint="cs"/>
          <w:color w:val="auto"/>
          <w:rtl/>
        </w:rPr>
        <w:t xml:space="preserve"> يخر</w:t>
      </w:r>
      <w:r w:rsidR="00170B6C" w:rsidRPr="002F3D54">
        <w:rPr>
          <w:rFonts w:hint="cs"/>
          <w:color w:val="auto"/>
          <w:rtl/>
        </w:rPr>
        <w:t>ُ</w:t>
      </w:r>
      <w:r w:rsidRPr="002F3D54">
        <w:rPr>
          <w:rFonts w:hint="cs"/>
          <w:color w:val="auto"/>
          <w:rtl/>
        </w:rPr>
        <w:t>ج الوقف م</w:t>
      </w:r>
      <w:r w:rsidR="00170B6C" w:rsidRPr="002F3D54">
        <w:rPr>
          <w:rFonts w:hint="cs"/>
          <w:color w:val="auto"/>
          <w:rtl/>
        </w:rPr>
        <w:t>ِ</w:t>
      </w:r>
      <w:r w:rsidRPr="002F3D54">
        <w:rPr>
          <w:rFonts w:hint="cs"/>
          <w:color w:val="auto"/>
          <w:rtl/>
        </w:rPr>
        <w:t>ن ملك الواقف</w:t>
      </w:r>
      <w:r w:rsidR="00021530" w:rsidRPr="002F3D54">
        <w:rPr>
          <w:rFonts w:hint="cs"/>
          <w:color w:val="auto"/>
          <w:rtl/>
        </w:rPr>
        <w:t xml:space="preserve">، </w:t>
      </w:r>
      <w:r w:rsidRPr="002F3D54">
        <w:rPr>
          <w:rFonts w:hint="cs"/>
          <w:color w:val="auto"/>
          <w:rtl/>
        </w:rPr>
        <w:t xml:space="preserve">ولا يدخل في ملك الموقوف </w:t>
      </w:r>
      <w:r w:rsidRPr="002F3D54">
        <w:rPr>
          <w:rFonts w:hint="cs"/>
          <w:color w:val="auto"/>
          <w:rtl/>
        </w:rPr>
        <w:lastRenderedPageBreak/>
        <w:t>عليه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67" o:spid="_x0000_s1236" type="#_x0000_t202" style="position:absolute;left:0;text-align:left;margin-left:0;margin-top:.9pt;width:80.85pt;height:30.45pt;flip:x;z-index:25205452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" stroked="f">
            <v:textbox style="mso-fit-shape-to-text:t">
              <w:txbxContent>
                <w:p w:rsidR="00E408E2" w:rsidRDefault="00E408E2" w:rsidP="00642EF5">
                  <w:pPr>
                    <w:ind w:firstLine="0"/>
                    <w:jc w:val="center"/>
                    <w:rPr>
                      <w:sz w:val="2"/>
                      <w:szCs w:val="2"/>
                    </w:rPr>
                  </w:pPr>
                  <w:r w:rsidRPr="006F3BCC">
                    <w:rPr>
                      <w:sz w:val="28"/>
                      <w:szCs w:val="28"/>
                      <w:rtl/>
                    </w:rPr>
                    <w:t>[زوال الملك بالقول]</w:t>
                  </w:r>
                </w:p>
              </w:txbxContent>
            </v:textbox>
            <w10:wrap anchorx="page"/>
          </v:shape>
        </w:pict>
      </w:r>
      <w:r w:rsidR="0023359C" w:rsidRPr="002F3D54">
        <w:rPr>
          <w:rFonts w:hint="cs"/>
          <w:color w:val="auto"/>
          <w:rtl/>
        </w:rPr>
        <w:t>قوله</w:t>
      </w:r>
      <w:r w:rsidR="00021530" w:rsidRPr="002F3D54">
        <w:rPr>
          <w:rFonts w:hint="cs"/>
          <w:color w:val="auto"/>
          <w:rtl/>
        </w:rPr>
        <w:t xml:space="preserve">: </w:t>
      </w:r>
      <w:r w:rsidR="0023359C" w:rsidRPr="002F3D54">
        <w:rPr>
          <w:rFonts w:hint="cs"/>
          <w:b/>
          <w:bCs/>
          <w:color w:val="auto"/>
          <w:rtl/>
        </w:rPr>
        <w:t>(وقال أبو يوسف)</w:t>
      </w:r>
      <w:r w:rsidR="0023359C" w:rsidRPr="002F3D54">
        <w:rPr>
          <w:rStyle w:val="Char8"/>
          <w:rFonts w:hint="cs"/>
          <w:color w:val="auto"/>
          <w:rtl/>
        </w:rPr>
        <w:t>(يزول ملكه بمجرد القول</w:t>
      </w:r>
      <w:r w:rsidR="0023359C" w:rsidRPr="002F3D54">
        <w:rPr>
          <w:rStyle w:val="ae"/>
          <w:color w:val="auto"/>
          <w:rtl/>
        </w:rPr>
        <w:t>(</w:t>
      </w:r>
      <w:r w:rsidR="0023359C" w:rsidRPr="002F3D54">
        <w:rPr>
          <w:rStyle w:val="ae"/>
          <w:color w:val="auto"/>
          <w:rtl/>
        </w:rPr>
        <w:footnoteReference w:id="1521"/>
      </w:r>
      <w:r w:rsidR="0023359C" w:rsidRPr="002F3D54">
        <w:rPr>
          <w:rStyle w:val="ae"/>
          <w:color w:val="auto"/>
          <w:rtl/>
        </w:rPr>
        <w:t>)</w:t>
      </w:r>
      <w:r w:rsidR="0023359C" w:rsidRPr="002F3D54">
        <w:rPr>
          <w:rStyle w:val="Char8"/>
          <w:rFonts w:hint="cs"/>
          <w:color w:val="auto"/>
          <w:rtl/>
        </w:rPr>
        <w:t>)</w:t>
      </w:r>
      <w:r w:rsidR="0023359C" w:rsidRPr="002F3D54">
        <w:rPr>
          <w:rFonts w:hint="cs"/>
          <w:color w:val="auto"/>
          <w:rtl/>
        </w:rPr>
        <w:t xml:space="preserve"> يعني</w:t>
      </w:r>
      <w:r w:rsidR="00021530" w:rsidRPr="002F3D54">
        <w:rPr>
          <w:rFonts w:hint="cs"/>
          <w:color w:val="auto"/>
          <w:rtl/>
        </w:rPr>
        <w:t xml:space="preserve">: </w:t>
      </w:r>
      <w:r w:rsidR="0023359C" w:rsidRPr="002F3D54">
        <w:rPr>
          <w:rFonts w:hint="cs"/>
          <w:color w:val="auto"/>
          <w:rtl/>
        </w:rPr>
        <w:t>يجوز الوقف بمجر</w:t>
      </w:r>
      <w:r w:rsidR="00170B6C" w:rsidRPr="002F3D54">
        <w:rPr>
          <w:rFonts w:hint="cs"/>
          <w:color w:val="auto"/>
          <w:rtl/>
        </w:rPr>
        <w:t>ّ</w:t>
      </w:r>
      <w:r w:rsidR="0023359C" w:rsidRPr="002F3D54">
        <w:rPr>
          <w:rFonts w:hint="cs"/>
          <w:color w:val="auto"/>
          <w:rtl/>
        </w:rPr>
        <w:t>د قوله</w:t>
      </w:r>
      <w:r w:rsidR="00021530" w:rsidRPr="002F3D54">
        <w:rPr>
          <w:rFonts w:hint="cs"/>
          <w:color w:val="auto"/>
          <w:rtl/>
        </w:rPr>
        <w:t xml:space="preserve">: </w:t>
      </w:r>
      <w:r w:rsidR="0023359C" w:rsidRPr="002F3D54">
        <w:rPr>
          <w:rFonts w:hint="cs"/>
          <w:color w:val="auto"/>
          <w:rtl/>
        </w:rPr>
        <w:t>وقفت</w:t>
      </w:r>
      <w:r w:rsidR="00170B6C" w:rsidRPr="002F3D54">
        <w:rPr>
          <w:rFonts w:hint="cs"/>
          <w:color w:val="auto"/>
          <w:rtl/>
        </w:rPr>
        <w:t>ُ</w:t>
      </w:r>
      <w:r w:rsidR="00021530" w:rsidRPr="002F3D54">
        <w:rPr>
          <w:rFonts w:hint="cs"/>
          <w:color w:val="auto"/>
          <w:rtl/>
        </w:rPr>
        <w:t xml:space="preserve">، </w:t>
      </w:r>
      <w:r w:rsidR="0023359C" w:rsidRPr="002F3D54">
        <w:rPr>
          <w:rFonts w:hint="cs"/>
          <w:color w:val="auto"/>
          <w:rtl/>
        </w:rPr>
        <w:t>سواء كان مشاع</w:t>
      </w:r>
      <w:r w:rsidR="002F3D54">
        <w:rPr>
          <w:rFonts w:hint="cs"/>
          <w:color w:val="auto"/>
          <w:rtl/>
        </w:rPr>
        <w:t>ًا</w:t>
      </w:r>
      <w:r w:rsidR="00021530" w:rsidRPr="002F3D54">
        <w:rPr>
          <w:rFonts w:hint="cs"/>
          <w:color w:val="auto"/>
          <w:rtl/>
        </w:rPr>
        <w:t xml:space="preserve">، </w:t>
      </w:r>
      <w:r w:rsidR="0023359C" w:rsidRPr="002F3D54">
        <w:rPr>
          <w:rFonts w:hint="cs"/>
          <w:color w:val="auto"/>
          <w:rtl/>
        </w:rPr>
        <w:t>أو م</w:t>
      </w:r>
      <w:r w:rsidR="00170B6C" w:rsidRPr="002F3D54">
        <w:rPr>
          <w:rFonts w:hint="cs"/>
          <w:color w:val="auto"/>
          <w:rtl/>
        </w:rPr>
        <w:t>َ</w:t>
      </w:r>
      <w:r w:rsidR="0023359C" w:rsidRPr="002F3D54">
        <w:rPr>
          <w:rFonts w:hint="cs"/>
          <w:color w:val="auto"/>
          <w:rtl/>
        </w:rPr>
        <w:t>قسوم</w:t>
      </w:r>
      <w:r w:rsidR="002F3D54">
        <w:rPr>
          <w:rFonts w:hint="cs"/>
          <w:color w:val="auto"/>
          <w:rtl/>
        </w:rPr>
        <w:t>ًا</w:t>
      </w:r>
      <w:r w:rsidR="00021530" w:rsidRPr="002F3D54">
        <w:rPr>
          <w:rFonts w:hint="cs"/>
          <w:color w:val="auto"/>
          <w:rtl/>
        </w:rPr>
        <w:t xml:space="preserve">، </w:t>
      </w:r>
      <w:r w:rsidR="0023359C" w:rsidRPr="002F3D54">
        <w:rPr>
          <w:rFonts w:hint="cs"/>
          <w:color w:val="auto"/>
          <w:rtl/>
        </w:rPr>
        <w:t>سل</w:t>
      </w:r>
      <w:r w:rsidR="00170B6C" w:rsidRPr="002F3D54">
        <w:rPr>
          <w:rFonts w:hint="cs"/>
          <w:color w:val="auto"/>
          <w:rtl/>
        </w:rPr>
        <w:t>َّ</w:t>
      </w:r>
      <w:r w:rsidR="0023359C" w:rsidRPr="002F3D54">
        <w:rPr>
          <w:rFonts w:hint="cs"/>
          <w:color w:val="auto"/>
          <w:rtl/>
        </w:rPr>
        <w:t>مه إلى المتول</w:t>
      </w:r>
      <w:r w:rsidR="00170B6C" w:rsidRPr="002F3D54">
        <w:rPr>
          <w:rFonts w:hint="cs"/>
          <w:color w:val="auto"/>
          <w:rtl/>
        </w:rPr>
        <w:t>ّ</w:t>
      </w:r>
      <w:r w:rsidR="0023359C" w:rsidRPr="002F3D54">
        <w:rPr>
          <w:rFonts w:hint="cs"/>
          <w:color w:val="auto"/>
          <w:rtl/>
        </w:rPr>
        <w:t>ي</w:t>
      </w:r>
      <w:r w:rsidR="00021530" w:rsidRPr="002F3D54">
        <w:rPr>
          <w:rFonts w:hint="cs"/>
          <w:color w:val="auto"/>
          <w:rtl/>
        </w:rPr>
        <w:t xml:space="preserve">، </w:t>
      </w:r>
      <w:r w:rsidR="00170B6C" w:rsidRPr="002F3D54">
        <w:rPr>
          <w:rFonts w:hint="cs"/>
          <w:color w:val="auto"/>
          <w:rtl/>
        </w:rPr>
        <w:t>أ</w:t>
      </w:r>
      <w:r w:rsidR="0023359C" w:rsidRPr="002F3D54">
        <w:rPr>
          <w:rFonts w:hint="cs"/>
          <w:color w:val="auto"/>
          <w:rtl/>
        </w:rPr>
        <w:t>و لم يسل</w:t>
      </w:r>
      <w:r w:rsidR="00170B6C" w:rsidRPr="002F3D54">
        <w:rPr>
          <w:rFonts w:hint="cs"/>
          <w:color w:val="auto"/>
          <w:rtl/>
        </w:rPr>
        <w:t>ِّ</w:t>
      </w:r>
      <w:r w:rsidR="0023359C" w:rsidRPr="002F3D54">
        <w:rPr>
          <w:rFonts w:hint="cs"/>
          <w:color w:val="auto"/>
          <w:rtl/>
        </w:rPr>
        <w:t>مه</w:t>
      </w:r>
      <w:r w:rsidR="0023359C" w:rsidRPr="002F3D54">
        <w:rPr>
          <w:rFonts w:hint="cs"/>
          <w:color w:val="auto"/>
          <w:vertAlign w:val="superscript"/>
          <w:rtl/>
        </w:rPr>
        <w:t>(</w:t>
      </w:r>
      <w:r w:rsidR="0023359C" w:rsidRPr="002F3D54">
        <w:rPr>
          <w:rStyle w:val="ae"/>
          <w:color w:val="auto"/>
          <w:rtl/>
        </w:rPr>
        <w:footnoteReference w:id="1522"/>
      </w:r>
      <w:r w:rsidR="0023359C" w:rsidRPr="002F3D54">
        <w:rPr>
          <w:rFonts w:hint="cs"/>
          <w:color w:val="auto"/>
          <w:vertAlign w:val="superscript"/>
          <w:rtl/>
        </w:rPr>
        <w:t>)</w:t>
      </w:r>
      <w:r w:rsidR="00021530" w:rsidRPr="002F3D54">
        <w:rPr>
          <w:rFonts w:hint="cs"/>
          <w:color w:val="auto"/>
          <w:rtl/>
        </w:rPr>
        <w:t xml:space="preserve">، </w:t>
      </w:r>
      <w:r w:rsidR="0023359C" w:rsidRPr="002F3D54">
        <w:rPr>
          <w:rFonts w:hint="cs"/>
          <w:color w:val="auto"/>
          <w:rtl/>
        </w:rPr>
        <w:t>اشترط التأبيد فيه</w:t>
      </w:r>
      <w:r w:rsidR="00021530" w:rsidRPr="002F3D54">
        <w:rPr>
          <w:rFonts w:hint="cs"/>
          <w:color w:val="auto"/>
          <w:rtl/>
        </w:rPr>
        <w:t xml:space="preserve">، </w:t>
      </w:r>
      <w:r w:rsidR="0023359C" w:rsidRPr="002F3D54">
        <w:rPr>
          <w:rFonts w:hint="cs"/>
          <w:color w:val="auto"/>
          <w:rtl/>
        </w:rPr>
        <w:t>أو لم يشترط</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محم</w:t>
      </w:r>
      <w:r w:rsidR="00170B6C" w:rsidRPr="002F3D54">
        <w:rPr>
          <w:rFonts w:hint="cs"/>
          <w:color w:val="auto"/>
          <w:rtl/>
        </w:rPr>
        <w:t>ّ</w:t>
      </w:r>
      <w:r w:rsidRPr="002F3D54">
        <w:rPr>
          <w:rFonts w:hint="cs"/>
          <w:color w:val="auto"/>
          <w:rtl/>
        </w:rPr>
        <w:t xml:space="preserve">د </w:t>
      </w:r>
      <w:r w:rsidR="006F3BCC" w:rsidRPr="002F3D54">
        <w:rPr>
          <w:rFonts w:ascii="AAA GoldenLotus" w:hAnsi="AAA GoldenLotus" w:cs="AAA GoldenLotus"/>
          <w:color w:val="auto"/>
          <w:sz w:val="32"/>
          <w:szCs w:val="32"/>
          <w:rtl/>
        </w:rPr>
        <w:t>ؒ</w:t>
      </w:r>
      <w:r w:rsidR="00021530" w:rsidRPr="002F3D54">
        <w:rPr>
          <w:rFonts w:hint="cs"/>
          <w:color w:val="auto"/>
          <w:rtl/>
        </w:rPr>
        <w:t xml:space="preserve">: </w:t>
      </w:r>
      <w:r w:rsidRPr="002F3D54">
        <w:rPr>
          <w:rFonts w:hint="cs"/>
          <w:color w:val="auto"/>
          <w:rtl/>
        </w:rPr>
        <w:t>لا يجوز إلا باستجماع شرائطه</w:t>
      </w:r>
      <w:r w:rsidR="00021530" w:rsidRPr="002F3D54">
        <w:rPr>
          <w:rFonts w:hint="cs"/>
          <w:color w:val="auto"/>
          <w:rtl/>
        </w:rPr>
        <w:t xml:space="preserve">، </w:t>
      </w:r>
      <w:r w:rsidRPr="002F3D54">
        <w:rPr>
          <w:rFonts w:hint="cs"/>
          <w:color w:val="auto"/>
          <w:rtl/>
        </w:rPr>
        <w:t>وشرائطه ثلاث</w:t>
      </w:r>
      <w:r w:rsidR="00021530" w:rsidRPr="002F3D54">
        <w:rPr>
          <w:rFonts w:hint="cs"/>
          <w:color w:val="auto"/>
          <w:vertAlign w:val="superscript"/>
          <w:rtl/>
        </w:rPr>
        <w:t xml:space="preserve">: </w:t>
      </w:r>
      <w:r w:rsidRPr="002F3D54">
        <w:rPr>
          <w:rFonts w:hint="cs"/>
          <w:color w:val="auto"/>
          <w:rtl/>
        </w:rPr>
        <w:t>أن</w:t>
      </w:r>
      <w:r w:rsidR="00170B6C" w:rsidRPr="002F3D54">
        <w:rPr>
          <w:rFonts w:hint="cs"/>
          <w:color w:val="auto"/>
          <w:rtl/>
        </w:rPr>
        <w:t>ْ</w:t>
      </w:r>
      <w:r w:rsidRPr="002F3D54">
        <w:rPr>
          <w:rFonts w:hint="cs"/>
          <w:color w:val="auto"/>
          <w:rtl/>
        </w:rPr>
        <w:t xml:space="preserve"> يكون مقسوم</w:t>
      </w:r>
      <w:r w:rsidR="002F3D54">
        <w:rPr>
          <w:rFonts w:hint="cs"/>
          <w:color w:val="auto"/>
          <w:rtl/>
        </w:rPr>
        <w:t>ًا</w:t>
      </w:r>
      <w:r w:rsidR="00021530" w:rsidRPr="002F3D54">
        <w:rPr>
          <w:rFonts w:hint="cs"/>
          <w:color w:val="auto"/>
          <w:rtl/>
        </w:rPr>
        <w:t xml:space="preserve">، </w:t>
      </w:r>
      <w:r w:rsidRPr="002F3D54">
        <w:rPr>
          <w:rFonts w:hint="cs"/>
          <w:color w:val="auto"/>
          <w:rtl/>
        </w:rPr>
        <w:t>م</w:t>
      </w:r>
      <w:r w:rsidR="00170B6C" w:rsidRPr="002F3D54">
        <w:rPr>
          <w:rFonts w:hint="cs"/>
          <w:color w:val="auto"/>
          <w:rtl/>
        </w:rPr>
        <w:t>ُ</w:t>
      </w:r>
      <w:r w:rsidRPr="002F3D54">
        <w:rPr>
          <w:rFonts w:hint="cs"/>
          <w:color w:val="auto"/>
          <w:rtl/>
        </w:rPr>
        <w:t>خر</w:t>
      </w:r>
      <w:r w:rsidR="00170B6C" w:rsidRPr="002F3D54">
        <w:rPr>
          <w:rFonts w:hint="cs"/>
          <w:color w:val="auto"/>
          <w:rtl/>
        </w:rPr>
        <w:t>َ</w:t>
      </w:r>
      <w:r w:rsidRPr="002F3D54">
        <w:rPr>
          <w:rFonts w:hint="cs"/>
          <w:color w:val="auto"/>
          <w:rtl/>
        </w:rPr>
        <w:t>ج</w:t>
      </w:r>
      <w:r w:rsidR="002F3D54">
        <w:rPr>
          <w:rFonts w:hint="cs"/>
          <w:color w:val="auto"/>
          <w:rtl/>
        </w:rPr>
        <w:t>ًا</w:t>
      </w:r>
      <w:r w:rsidRPr="002F3D54">
        <w:rPr>
          <w:rFonts w:hint="cs"/>
          <w:color w:val="auto"/>
          <w:rtl/>
        </w:rPr>
        <w:t xml:space="preserve"> عن يده ومسلَّم</w:t>
      </w:r>
      <w:r w:rsidR="002F3D54">
        <w:rPr>
          <w:rFonts w:hint="cs"/>
          <w:color w:val="auto"/>
          <w:rtl/>
        </w:rPr>
        <w:t>ًا</w:t>
      </w:r>
      <w:r w:rsidRPr="002F3D54">
        <w:rPr>
          <w:rFonts w:hint="cs"/>
          <w:color w:val="auto"/>
          <w:rtl/>
        </w:rPr>
        <w:t xml:space="preserve"> إلى المتولي</w:t>
      </w:r>
      <w:r w:rsidR="00021530" w:rsidRPr="002F3D54">
        <w:rPr>
          <w:rFonts w:hint="cs"/>
          <w:color w:val="auto"/>
          <w:rtl/>
        </w:rPr>
        <w:t xml:space="preserve">، </w:t>
      </w:r>
      <w:r w:rsidRPr="002F3D54">
        <w:rPr>
          <w:rFonts w:hint="cs"/>
          <w:color w:val="auto"/>
          <w:rtl/>
        </w:rPr>
        <w:t>وأن</w:t>
      </w:r>
      <w:r w:rsidR="00170B6C" w:rsidRPr="002F3D54">
        <w:rPr>
          <w:rFonts w:hint="cs"/>
          <w:color w:val="auto"/>
          <w:rtl/>
        </w:rPr>
        <w:t>ْ</w:t>
      </w:r>
      <w:r w:rsidRPr="002F3D54">
        <w:rPr>
          <w:rFonts w:hint="cs"/>
          <w:color w:val="auto"/>
          <w:rtl/>
        </w:rPr>
        <w:t xml:space="preserve"> يشتر</w:t>
      </w:r>
      <w:r w:rsidR="00170B6C" w:rsidRPr="002F3D54">
        <w:rPr>
          <w:rFonts w:hint="cs"/>
          <w:color w:val="auto"/>
          <w:rtl/>
        </w:rPr>
        <w:t>ِ</w:t>
      </w:r>
      <w:r w:rsidRPr="002F3D54">
        <w:rPr>
          <w:rFonts w:hint="cs"/>
          <w:color w:val="auto"/>
          <w:rtl/>
        </w:rPr>
        <w:t>ط فيه الت</w:t>
      </w:r>
      <w:r w:rsidR="00170B6C" w:rsidRPr="002F3D54">
        <w:rPr>
          <w:rFonts w:hint="cs"/>
          <w:color w:val="auto"/>
          <w:rtl/>
        </w:rPr>
        <w:t>ّ</w:t>
      </w:r>
      <w:r w:rsidRPr="002F3D54">
        <w:rPr>
          <w:rFonts w:hint="cs"/>
          <w:color w:val="auto"/>
          <w:rtl/>
        </w:rPr>
        <w:t>أبيد</w:t>
      </w:r>
      <w:r w:rsidR="00021530" w:rsidRPr="002F3D54">
        <w:rPr>
          <w:rFonts w:hint="cs"/>
          <w:color w:val="auto"/>
          <w:rtl/>
        </w:rPr>
        <w:t xml:space="preserve">، </w:t>
      </w:r>
      <w:r w:rsidRPr="002F3D54">
        <w:rPr>
          <w:rFonts w:hint="cs"/>
          <w:color w:val="auto"/>
          <w:rtl/>
        </w:rPr>
        <w:t>وهو أن</w:t>
      </w:r>
      <w:r w:rsidR="00170B6C" w:rsidRPr="002F3D54">
        <w:rPr>
          <w:rFonts w:hint="cs"/>
          <w:color w:val="auto"/>
          <w:rtl/>
        </w:rPr>
        <w:t>ْ</w:t>
      </w:r>
      <w:r w:rsidRPr="002F3D54">
        <w:rPr>
          <w:rFonts w:hint="cs"/>
          <w:color w:val="auto"/>
          <w:rtl/>
        </w:rPr>
        <w:t xml:space="preserve"> يجع</w:t>
      </w:r>
      <w:r w:rsidR="00170B6C" w:rsidRPr="002F3D54">
        <w:rPr>
          <w:rFonts w:hint="cs"/>
          <w:color w:val="auto"/>
          <w:rtl/>
        </w:rPr>
        <w:t>َ</w:t>
      </w:r>
      <w:r w:rsidRPr="002F3D54">
        <w:rPr>
          <w:rFonts w:hint="cs"/>
          <w:color w:val="auto"/>
          <w:rtl/>
        </w:rPr>
        <w:t>ل آخره إلى سبيل خير</w:t>
      </w:r>
      <w:r w:rsidRPr="002F3D54">
        <w:rPr>
          <w:rFonts w:hint="cs"/>
          <w:color w:val="auto"/>
          <w:vertAlign w:val="superscript"/>
          <w:rtl/>
        </w:rPr>
        <w:t>(</w:t>
      </w:r>
      <w:r w:rsidRPr="002F3D54">
        <w:rPr>
          <w:rStyle w:val="ae"/>
          <w:color w:val="auto"/>
          <w:rtl/>
        </w:rPr>
        <w:footnoteReference w:id="1523"/>
      </w:r>
      <w:r w:rsidRPr="002F3D54">
        <w:rPr>
          <w:rFonts w:hint="cs"/>
          <w:color w:val="auto"/>
          <w:vertAlign w:val="superscript"/>
          <w:rtl/>
        </w:rPr>
        <w:t>)</w:t>
      </w:r>
      <w:r w:rsidRPr="002F3D54">
        <w:rPr>
          <w:rFonts w:hint="cs"/>
          <w:color w:val="auto"/>
          <w:rtl/>
        </w:rPr>
        <w:t xml:space="preserve"> لا ينقطع أبد</w:t>
      </w:r>
      <w:r w:rsidR="002F3D54">
        <w:rPr>
          <w:rFonts w:hint="cs"/>
          <w:color w:val="auto"/>
          <w:rtl/>
        </w:rPr>
        <w:t>ًا</w:t>
      </w:r>
      <w:r w:rsidR="00021530" w:rsidRPr="002F3D54">
        <w:rPr>
          <w:rFonts w:hint="cs"/>
          <w:color w:val="auto"/>
          <w:rtl/>
        </w:rPr>
        <w:t xml:space="preserve">، </w:t>
      </w:r>
      <w:r w:rsidRPr="002F3D54">
        <w:rPr>
          <w:rFonts w:hint="cs"/>
          <w:color w:val="auto"/>
          <w:rtl/>
        </w:rPr>
        <w:t>فحينئذ يجوز</w:t>
      </w:r>
      <w:r w:rsidRPr="002F3D54">
        <w:rPr>
          <w:rStyle w:val="ae"/>
          <w:color w:val="auto"/>
          <w:rtl/>
        </w:rPr>
        <w:t>(</w:t>
      </w:r>
      <w:r w:rsidRPr="002F3D54">
        <w:rPr>
          <w:rStyle w:val="ae"/>
          <w:color w:val="auto"/>
          <w:rtl/>
        </w:rPr>
        <w:footnoteReference w:id="1524"/>
      </w:r>
      <w:r w:rsidRPr="002F3D54">
        <w:rPr>
          <w:rStyle w:val="ae"/>
          <w:color w:val="auto"/>
          <w:rtl/>
        </w:rPr>
        <w:t>)</w:t>
      </w:r>
      <w:r w:rsidR="00021530" w:rsidRPr="002F3D54">
        <w:rPr>
          <w:rFonts w:hint="cs"/>
          <w:color w:val="auto"/>
          <w:rtl/>
        </w:rPr>
        <w:t xml:space="preserve">؛ </w:t>
      </w:r>
      <w:r w:rsidRPr="002F3D54">
        <w:rPr>
          <w:rFonts w:hint="cs"/>
          <w:color w:val="auto"/>
          <w:rtl/>
        </w:rPr>
        <w:t>كذا في شرح الطحاوي</w:t>
      </w:r>
      <w:r w:rsidR="00021530" w:rsidRPr="002F3D54">
        <w:rPr>
          <w:rFonts w:hint="cs"/>
          <w:color w:val="auto"/>
          <w:rtl/>
        </w:rPr>
        <w:t>.</w:t>
      </w:r>
    </w:p>
    <w:p w:rsidR="00021530" w:rsidRPr="002F3D54" w:rsidRDefault="004F6076" w:rsidP="002F3D54">
      <w:pPr>
        <w:ind w:firstLine="567"/>
        <w:rPr>
          <w:color w:val="auto"/>
          <w:rtl/>
          <w:lang w:val="en-GB"/>
        </w:rPr>
      </w:pPr>
      <w:r w:rsidRPr="004F6076">
        <w:rPr>
          <w:rFonts w:cs="Times New Roman"/>
          <w:color w:val="auto"/>
          <w:sz w:val="24"/>
          <w:szCs w:val="24"/>
          <w:rtl/>
          <w:lang w:eastAsia="en-US"/>
        </w:rPr>
        <w:pict>
          <v:shape id="مربع نص 368" o:spid="_x0000_s1237" type="#_x0000_t202" style="position:absolute;left:0;text-align:left;margin-left:0;margin-top:1.5pt;width:80.85pt;height:30.45pt;flip:x;z-index:25205657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" stroked="f">
            <v:textbox style="mso-fit-shape-to-text:t">
              <w:txbxContent>
                <w:p w:rsidR="00E408E2" w:rsidRDefault="00E408E2" w:rsidP="00FF7955">
                  <w:pPr>
                    <w:ind w:firstLine="0"/>
                    <w:rPr>
                      <w:sz w:val="2"/>
                      <w:szCs w:val="2"/>
                    </w:rPr>
                  </w:pPr>
                  <w:r w:rsidRPr="006F3BCC">
                    <w:rPr>
                      <w:sz w:val="28"/>
                      <w:szCs w:val="28"/>
                      <w:rtl/>
                    </w:rPr>
                    <w:t>[حكم الوقف]</w:t>
                  </w:r>
                </w:p>
              </w:txbxContent>
            </v:textbox>
            <w10:wrap anchorx="page"/>
          </v:shape>
        </w:pict>
      </w:r>
      <w:r w:rsidR="0023359C" w:rsidRPr="002F3D54">
        <w:rPr>
          <w:rFonts w:hint="cs"/>
          <w:color w:val="auto"/>
          <w:rtl/>
        </w:rPr>
        <w:t>قوله</w:t>
      </w:r>
      <w:r w:rsidR="00021530" w:rsidRPr="002F3D54">
        <w:rPr>
          <w:rFonts w:hint="cs"/>
          <w:color w:val="auto"/>
          <w:rtl/>
        </w:rPr>
        <w:t xml:space="preserve">: </w:t>
      </w:r>
      <w:r w:rsidR="0023359C" w:rsidRPr="002F3D54">
        <w:rPr>
          <w:rFonts w:hint="cs"/>
          <w:b/>
          <w:bCs/>
          <w:color w:val="auto"/>
          <w:rtl/>
        </w:rPr>
        <w:t>(وهو الملفوظ في الأصل)</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وهو المذكور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فقوله</w:t>
      </w:r>
      <w:r w:rsidR="00021530" w:rsidRPr="002F3D54">
        <w:rPr>
          <w:rFonts w:hint="cs"/>
          <w:color w:val="auto"/>
          <w:rtl/>
        </w:rPr>
        <w:t xml:space="preserve">: </w:t>
      </w:r>
      <w:r w:rsidR="0023359C" w:rsidRPr="002F3D54">
        <w:rPr>
          <w:rFonts w:hint="cs"/>
          <w:b/>
          <w:bCs/>
          <w:color w:val="auto"/>
          <w:rtl/>
        </w:rPr>
        <w:t>(وهو راجع)</w:t>
      </w:r>
      <w:r w:rsidR="0023359C" w:rsidRPr="002F3D54">
        <w:rPr>
          <w:rFonts w:hint="cs"/>
          <w:color w:val="auto"/>
          <w:rtl/>
        </w:rPr>
        <w:t>إلى قوله</w:t>
      </w:r>
      <w:r w:rsidR="00021530" w:rsidRPr="002F3D54">
        <w:rPr>
          <w:rFonts w:hint="cs"/>
          <w:color w:val="auto"/>
          <w:rtl/>
        </w:rPr>
        <w:t xml:space="preserve">: </w:t>
      </w:r>
      <w:r w:rsidR="0023359C" w:rsidRPr="002F3D54">
        <w:rPr>
          <w:rFonts w:hint="cs"/>
          <w:b/>
          <w:bCs/>
          <w:color w:val="auto"/>
          <w:rtl/>
        </w:rPr>
        <w:t>(فلا يجوز الوقف أصل</w:t>
      </w:r>
      <w:r w:rsidR="002F3D54">
        <w:rPr>
          <w:rFonts w:hint="cs"/>
          <w:b/>
          <w:bCs/>
          <w:color w:val="auto"/>
          <w:rtl/>
        </w:rPr>
        <w:t>ًا</w:t>
      </w:r>
      <w:r w:rsidR="0023359C" w:rsidRPr="002F3D54">
        <w:rPr>
          <w:rFonts w:hint="cs"/>
          <w:b/>
          <w:bCs/>
          <w:color w:val="auto"/>
          <w:rtl/>
        </w:rPr>
        <w:t xml:space="preserve"> عنده)</w:t>
      </w:r>
      <w:r w:rsidR="00021530" w:rsidRPr="002F3D54">
        <w:rPr>
          <w:rFonts w:hint="cs"/>
          <w:b/>
          <w:bCs/>
          <w:color w:val="auto"/>
          <w:rtl/>
        </w:rPr>
        <w:t xml:space="preserve">، </w:t>
      </w:r>
      <w:r w:rsidR="0023359C" w:rsidRPr="002F3D54">
        <w:rPr>
          <w:rFonts w:hint="cs"/>
          <w:color w:val="auto"/>
          <w:rtl/>
        </w:rPr>
        <w:t>ولك</w:t>
      </w:r>
      <w:r w:rsidR="00170B6C" w:rsidRPr="002F3D54">
        <w:rPr>
          <w:rFonts w:hint="cs"/>
          <w:color w:val="auto"/>
          <w:rtl/>
        </w:rPr>
        <w:t>ِ</w:t>
      </w:r>
      <w:r w:rsidR="0023359C" w:rsidRPr="002F3D54">
        <w:rPr>
          <w:rFonts w:hint="cs"/>
          <w:color w:val="auto"/>
          <w:rtl/>
        </w:rPr>
        <w:t>ن لفظ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ليس بع</w:t>
      </w:r>
      <w:r w:rsidR="00170B6C" w:rsidRPr="002F3D54">
        <w:rPr>
          <w:rFonts w:hint="cs"/>
          <w:color w:val="auto"/>
          <w:rtl/>
        </w:rPr>
        <w:t>َ</w:t>
      </w:r>
      <w:r w:rsidR="0023359C" w:rsidRPr="002F3D54">
        <w:rPr>
          <w:rFonts w:hint="cs"/>
          <w:color w:val="auto"/>
          <w:rtl/>
        </w:rPr>
        <w:t>ين ذلك الل</w:t>
      </w:r>
      <w:r w:rsidR="00170B6C" w:rsidRPr="002F3D54">
        <w:rPr>
          <w:rFonts w:hint="cs"/>
          <w:color w:val="auto"/>
          <w:rtl/>
        </w:rPr>
        <w:t>ّ</w:t>
      </w:r>
      <w:r w:rsidR="0023359C" w:rsidRPr="002F3D54">
        <w:rPr>
          <w:rFonts w:hint="cs"/>
          <w:color w:val="auto"/>
          <w:rtl/>
        </w:rPr>
        <w:t>فظ</w:t>
      </w:r>
      <w:r w:rsidR="00021530" w:rsidRPr="002F3D54">
        <w:rPr>
          <w:rFonts w:hint="cs"/>
          <w:color w:val="auto"/>
          <w:rtl/>
        </w:rPr>
        <w:t xml:space="preserve">، </w:t>
      </w:r>
      <w:r w:rsidR="0023359C" w:rsidRPr="002F3D54">
        <w:rPr>
          <w:rFonts w:hint="cs"/>
          <w:color w:val="auto"/>
          <w:rtl/>
        </w:rPr>
        <w:t>بل لفظه</w:t>
      </w:r>
      <w:r w:rsidR="00021530" w:rsidRPr="002F3D54">
        <w:rPr>
          <w:rFonts w:hint="cs"/>
          <w:color w:val="auto"/>
          <w:rtl/>
        </w:rPr>
        <w:t xml:space="preserve">: </w:t>
      </w:r>
      <w:r w:rsidR="0023359C" w:rsidRPr="002F3D54">
        <w:rPr>
          <w:rFonts w:hint="cs"/>
          <w:color w:val="auto"/>
          <w:rtl/>
        </w:rPr>
        <w:t>فأم</w:t>
      </w:r>
      <w:r w:rsidR="00170B6C" w:rsidRPr="002F3D54">
        <w:rPr>
          <w:rFonts w:hint="cs"/>
          <w:color w:val="auto"/>
          <w:rtl/>
        </w:rPr>
        <w:t>ّ</w:t>
      </w:r>
      <w:r w:rsidR="0023359C" w:rsidRPr="002F3D54">
        <w:rPr>
          <w:rFonts w:hint="cs"/>
          <w:color w:val="auto"/>
          <w:rtl/>
        </w:rPr>
        <w:t xml:space="preserve">ا أبو حنيفة </w:t>
      </w:r>
      <w:r w:rsidR="00CB2D5B" w:rsidRPr="002F3D54">
        <w:rPr>
          <w:rFonts w:ascii="AAA GoldenLotus" w:hAnsi="AAA GoldenLotus" w:cs="AAA GoldenLotus"/>
          <w:color w:val="auto"/>
          <w:sz w:val="28"/>
          <w:szCs w:val="28"/>
          <w:rtl/>
        </w:rPr>
        <w:t>ؒ</w:t>
      </w:r>
      <w:r w:rsidR="0023359C" w:rsidRPr="002F3D54">
        <w:rPr>
          <w:rFonts w:hint="cs"/>
          <w:color w:val="auto"/>
          <w:rtl/>
        </w:rPr>
        <w:t xml:space="preserve"> فكان لا يجيز ذلك</w:t>
      </w:r>
      <w:r w:rsidR="00021530" w:rsidRPr="002F3D54">
        <w:rPr>
          <w:rFonts w:hint="cs"/>
          <w:color w:val="auto"/>
          <w:rtl/>
        </w:rPr>
        <w:t xml:space="preserve">، </w:t>
      </w:r>
      <w:r w:rsidR="0023359C" w:rsidRPr="002F3D54">
        <w:rPr>
          <w:rFonts w:hint="cs"/>
          <w:color w:val="auto"/>
          <w:rtl/>
        </w:rPr>
        <w:t>ثم قال</w:t>
      </w:r>
      <w:r w:rsidR="00021530" w:rsidRPr="002F3D54">
        <w:rPr>
          <w:rFonts w:hint="cs"/>
          <w:color w:val="auto"/>
          <w:rtl/>
        </w:rPr>
        <w:t xml:space="preserve">: </w:t>
      </w:r>
      <w:r w:rsidR="0023359C" w:rsidRPr="002F3D54">
        <w:rPr>
          <w:rFonts w:hint="cs"/>
          <w:color w:val="auto"/>
          <w:rtl/>
        </w:rPr>
        <w:t>فمراده أن</w:t>
      </w:r>
      <w:r w:rsidR="00170B6C" w:rsidRPr="002F3D54">
        <w:rPr>
          <w:rFonts w:hint="cs"/>
          <w:color w:val="auto"/>
          <w:rtl/>
        </w:rPr>
        <w:t>ّ</w:t>
      </w:r>
      <w:r w:rsidR="0023359C" w:rsidRPr="002F3D54">
        <w:rPr>
          <w:rFonts w:hint="cs"/>
          <w:color w:val="auto"/>
          <w:rtl/>
        </w:rPr>
        <w:t>ه لا يجعله لازم</w:t>
      </w:r>
      <w:r w:rsidR="002F3D54">
        <w:rPr>
          <w:rFonts w:hint="cs"/>
          <w:color w:val="auto"/>
          <w:rtl/>
        </w:rPr>
        <w:t>ًا</w:t>
      </w:r>
      <w:r w:rsidR="00021530" w:rsidRPr="002F3D54">
        <w:rPr>
          <w:rFonts w:hint="cs"/>
          <w:color w:val="auto"/>
          <w:rtl/>
        </w:rPr>
        <w:t xml:space="preserve">، </w:t>
      </w:r>
      <w:r w:rsidR="0023359C" w:rsidRPr="002F3D54">
        <w:rPr>
          <w:rFonts w:hint="cs"/>
          <w:color w:val="auto"/>
          <w:rtl/>
        </w:rPr>
        <w:t>فأم</w:t>
      </w:r>
      <w:r w:rsidR="00170B6C" w:rsidRPr="002F3D54">
        <w:rPr>
          <w:rFonts w:hint="cs"/>
          <w:color w:val="auto"/>
          <w:rtl/>
        </w:rPr>
        <w:t>ّ</w:t>
      </w:r>
      <w:r w:rsidR="0023359C" w:rsidRPr="002F3D54">
        <w:rPr>
          <w:rFonts w:hint="cs"/>
          <w:color w:val="auto"/>
          <w:rtl/>
        </w:rPr>
        <w:t>ا أصل الجواز فثابت عنده</w:t>
      </w:r>
      <w:r w:rsidR="0023359C" w:rsidRPr="002F3D54">
        <w:rPr>
          <w:rStyle w:val="ae"/>
          <w:color w:val="auto"/>
          <w:rtl/>
        </w:rPr>
        <w:t>(</w:t>
      </w:r>
      <w:r w:rsidR="0023359C" w:rsidRPr="002F3D54">
        <w:rPr>
          <w:rStyle w:val="ae"/>
          <w:color w:val="auto"/>
          <w:rtl/>
        </w:rPr>
        <w:footnoteReference w:id="1525"/>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وكذا ذكر في فتاوى قاضي خان فقال</w:t>
      </w:r>
      <w:r w:rsidR="00021530" w:rsidRPr="002F3D54">
        <w:rPr>
          <w:rFonts w:hint="cs"/>
          <w:color w:val="auto"/>
          <w:rtl/>
        </w:rPr>
        <w:t xml:space="preserve">: </w:t>
      </w:r>
      <w:r w:rsidRPr="002F3D54">
        <w:rPr>
          <w:rFonts w:hint="cs"/>
          <w:color w:val="auto"/>
          <w:rtl/>
        </w:rPr>
        <w:t>وذكر في الأصل</w:t>
      </w:r>
      <w:r w:rsidR="00021530" w:rsidRPr="002F3D54">
        <w:rPr>
          <w:rFonts w:hint="cs"/>
          <w:color w:val="auto"/>
          <w:rtl/>
        </w:rPr>
        <w:t xml:space="preserve">: </w:t>
      </w:r>
      <w:r w:rsidRPr="002F3D54">
        <w:rPr>
          <w:rFonts w:hint="cs"/>
          <w:color w:val="auto"/>
          <w:rtl/>
        </w:rPr>
        <w:t>كان أبو حنيفة لا يجيز الوقف</w:t>
      </w:r>
      <w:r w:rsidRPr="002F3D54">
        <w:rPr>
          <w:rStyle w:val="ae"/>
          <w:color w:val="auto"/>
          <w:rtl/>
        </w:rPr>
        <w:t>(</w:t>
      </w:r>
      <w:r w:rsidRPr="002F3D54">
        <w:rPr>
          <w:rStyle w:val="ae"/>
          <w:color w:val="auto"/>
          <w:rtl/>
        </w:rPr>
        <w:footnoteReference w:id="1526"/>
      </w:r>
      <w:r w:rsidRPr="002F3D54">
        <w:rPr>
          <w:rStyle w:val="ae"/>
          <w:color w:val="auto"/>
          <w:rtl/>
        </w:rPr>
        <w:t>)</w:t>
      </w:r>
      <w:r w:rsidR="00021530" w:rsidRPr="002F3D54">
        <w:rPr>
          <w:rFonts w:hint="cs"/>
          <w:color w:val="auto"/>
          <w:rtl/>
        </w:rPr>
        <w:t xml:space="preserve">، </w:t>
      </w:r>
      <w:r w:rsidRPr="002F3D54">
        <w:rPr>
          <w:rFonts w:hint="cs"/>
          <w:color w:val="auto"/>
          <w:rtl/>
        </w:rPr>
        <w:t>وبظاهر هذا اللفظ أخذ بعض الن</w:t>
      </w:r>
      <w:r w:rsidR="00170B6C" w:rsidRPr="002F3D54">
        <w:rPr>
          <w:rFonts w:hint="cs"/>
          <w:color w:val="auto"/>
          <w:rtl/>
        </w:rPr>
        <w:t>َّ</w:t>
      </w:r>
      <w:r w:rsidRPr="002F3D54">
        <w:rPr>
          <w:rFonts w:hint="cs"/>
          <w:color w:val="auto"/>
          <w:rtl/>
        </w:rPr>
        <w:t>اس فقال</w:t>
      </w:r>
      <w:r w:rsidR="00021530" w:rsidRPr="002F3D54">
        <w:rPr>
          <w:rFonts w:hint="cs"/>
          <w:color w:val="auto"/>
          <w:rtl/>
        </w:rPr>
        <w:t xml:space="preserve">: </w:t>
      </w:r>
      <w:r w:rsidRPr="002F3D54">
        <w:rPr>
          <w:rFonts w:hint="cs"/>
          <w:color w:val="auto"/>
          <w:rtl/>
        </w:rPr>
        <w:t>عند أبي حنيفة لا يجوز الوقف</w:t>
      </w:r>
      <w:r w:rsidR="00021530" w:rsidRPr="002F3D54">
        <w:rPr>
          <w:rFonts w:hint="cs"/>
          <w:color w:val="auto"/>
          <w:rtl/>
        </w:rPr>
        <w:t xml:space="preserve">، </w:t>
      </w:r>
      <w:r w:rsidRPr="002F3D54">
        <w:rPr>
          <w:rFonts w:hint="cs"/>
          <w:color w:val="auto"/>
          <w:rtl/>
        </w:rPr>
        <w:t>وليس كما ظ</w:t>
      </w:r>
      <w:r w:rsidR="00170B6C" w:rsidRPr="002F3D54">
        <w:rPr>
          <w:rFonts w:hint="cs"/>
          <w:color w:val="auto"/>
          <w:rtl/>
        </w:rPr>
        <w:t>ُ</w:t>
      </w:r>
      <w:r w:rsidRPr="002F3D54">
        <w:rPr>
          <w:rFonts w:hint="cs"/>
          <w:color w:val="auto"/>
          <w:rtl/>
        </w:rPr>
        <w:t>ن</w:t>
      </w:r>
      <w:r w:rsidR="00170B6C" w:rsidRPr="002F3D54">
        <w:rPr>
          <w:rFonts w:hint="cs"/>
          <w:color w:val="auto"/>
          <w:rtl/>
        </w:rPr>
        <w:t>ّ</w:t>
      </w:r>
      <w:r w:rsidR="00021530" w:rsidRPr="002F3D54">
        <w:rPr>
          <w:rFonts w:hint="cs"/>
          <w:color w:val="auto"/>
          <w:rtl/>
        </w:rPr>
        <w:t xml:space="preserve">، </w:t>
      </w:r>
      <w:r w:rsidRPr="002F3D54">
        <w:rPr>
          <w:rFonts w:hint="cs"/>
          <w:color w:val="auto"/>
          <w:rtl/>
        </w:rPr>
        <w:t>بل هو جائز عند الكل إل</w:t>
      </w:r>
      <w:r w:rsidR="00170B6C" w:rsidRPr="002F3D54">
        <w:rPr>
          <w:rFonts w:hint="cs"/>
          <w:color w:val="auto"/>
          <w:rtl/>
        </w:rPr>
        <w:t>ّ</w:t>
      </w:r>
      <w:r w:rsidRPr="002F3D54">
        <w:rPr>
          <w:rFonts w:hint="cs"/>
          <w:color w:val="auto"/>
          <w:rtl/>
        </w:rPr>
        <w:t>ا أنَّ عند أبي يوسف ومح</w:t>
      </w:r>
      <w:r w:rsidR="00170B6C" w:rsidRPr="002F3D54">
        <w:rPr>
          <w:rFonts w:hint="cs"/>
          <w:color w:val="auto"/>
          <w:rtl/>
        </w:rPr>
        <w:t>ّ</w:t>
      </w:r>
      <w:r w:rsidRPr="002F3D54">
        <w:rPr>
          <w:rFonts w:hint="cs"/>
          <w:color w:val="auto"/>
          <w:rtl/>
        </w:rPr>
        <w:t>مد إذا صح الوقف يزول عن ملك الواقف لا إلى مالك</w:t>
      </w:r>
      <w:r w:rsidRPr="002F3D54">
        <w:rPr>
          <w:rStyle w:val="ae"/>
          <w:color w:val="auto"/>
          <w:rtl/>
        </w:rPr>
        <w:t>(</w:t>
      </w:r>
      <w:r w:rsidRPr="002F3D54">
        <w:rPr>
          <w:rStyle w:val="ae"/>
          <w:color w:val="auto"/>
          <w:rtl/>
        </w:rPr>
        <w:footnoteReference w:id="1527"/>
      </w:r>
      <w:r w:rsidRPr="002F3D54">
        <w:rPr>
          <w:rStyle w:val="ae"/>
          <w:color w:val="auto"/>
          <w:rtl/>
        </w:rPr>
        <w:t>)</w:t>
      </w:r>
      <w:r w:rsidR="00021530" w:rsidRPr="002F3D54">
        <w:rPr>
          <w:rFonts w:hint="cs"/>
          <w:color w:val="auto"/>
          <w:rtl/>
        </w:rPr>
        <w:t xml:space="preserve">، </w:t>
      </w:r>
      <w:r w:rsidRPr="002F3D54">
        <w:rPr>
          <w:rFonts w:hint="cs"/>
          <w:color w:val="auto"/>
          <w:rtl/>
        </w:rPr>
        <w:t xml:space="preserve">وعند أبي حنيفة </w:t>
      </w:r>
      <w:r w:rsidR="00CB2D5B" w:rsidRPr="002F3D54">
        <w:rPr>
          <w:rFonts w:ascii="AAA GoldenLotus" w:hAnsi="AAA GoldenLotus" w:cs="AAA GoldenLotus"/>
          <w:color w:val="auto"/>
          <w:sz w:val="28"/>
          <w:szCs w:val="28"/>
          <w:rtl/>
        </w:rPr>
        <w:t>ؒ</w:t>
      </w:r>
      <w:r w:rsidR="00170B6C" w:rsidRPr="002F3D54">
        <w:rPr>
          <w:rFonts w:hint="cs"/>
          <w:color w:val="auto"/>
          <w:rtl/>
        </w:rPr>
        <w:t xml:space="preserve"> يجوز الوقف جواز الإعارة تُ</w:t>
      </w:r>
      <w:r w:rsidRPr="002F3D54">
        <w:rPr>
          <w:rFonts w:hint="cs"/>
          <w:color w:val="auto"/>
          <w:rtl/>
        </w:rPr>
        <w:t>صر</w:t>
      </w:r>
      <w:r w:rsidR="00170B6C" w:rsidRPr="002F3D54">
        <w:rPr>
          <w:rFonts w:hint="cs"/>
          <w:color w:val="auto"/>
          <w:rtl/>
        </w:rPr>
        <w:t>َ</w:t>
      </w:r>
      <w:r w:rsidRPr="002F3D54">
        <w:rPr>
          <w:rFonts w:hint="cs"/>
          <w:color w:val="auto"/>
          <w:rtl/>
        </w:rPr>
        <w:t>ف المنفعة إلى جهة الوقف</w:t>
      </w:r>
      <w:r w:rsidR="00021530" w:rsidRPr="002F3D54">
        <w:rPr>
          <w:rFonts w:hint="cs"/>
          <w:color w:val="auto"/>
          <w:rtl/>
        </w:rPr>
        <w:t xml:space="preserve">، </w:t>
      </w:r>
      <w:r w:rsidRPr="002F3D54">
        <w:rPr>
          <w:rFonts w:hint="cs"/>
          <w:color w:val="auto"/>
          <w:rtl/>
        </w:rPr>
        <w:t>وتبقى العين على ملك الواقف</w:t>
      </w:r>
      <w:r w:rsidR="00021530" w:rsidRPr="002F3D54">
        <w:rPr>
          <w:rFonts w:hint="cs"/>
          <w:color w:val="auto"/>
          <w:rtl/>
        </w:rPr>
        <w:t xml:space="preserve">، </w:t>
      </w:r>
      <w:r w:rsidRPr="002F3D54">
        <w:rPr>
          <w:rFonts w:hint="cs"/>
          <w:color w:val="auto"/>
          <w:rtl/>
        </w:rPr>
        <w:t>فله أن</w:t>
      </w:r>
      <w:r w:rsidR="00170B6C" w:rsidRPr="002F3D54">
        <w:rPr>
          <w:rFonts w:hint="cs"/>
          <w:color w:val="auto"/>
          <w:rtl/>
        </w:rPr>
        <w:t>ْ</w:t>
      </w:r>
      <w:r w:rsidRPr="002F3D54">
        <w:rPr>
          <w:rFonts w:hint="cs"/>
          <w:color w:val="auto"/>
          <w:rtl/>
        </w:rPr>
        <w:t xml:space="preserve"> يرجع</w:t>
      </w:r>
      <w:r w:rsidR="00021530" w:rsidRPr="002F3D54">
        <w:rPr>
          <w:rFonts w:hint="cs"/>
          <w:color w:val="auto"/>
          <w:rtl/>
        </w:rPr>
        <w:t xml:space="preserve">، </w:t>
      </w:r>
      <w:r w:rsidRPr="002F3D54">
        <w:rPr>
          <w:rFonts w:hint="cs"/>
          <w:color w:val="auto"/>
          <w:rtl/>
        </w:rPr>
        <w:t xml:space="preserve">ويجوز بيعه ويورث </w:t>
      </w:r>
      <w:r w:rsidRPr="002F3D54">
        <w:rPr>
          <w:rFonts w:hint="cs"/>
          <w:color w:val="auto"/>
          <w:rtl/>
        </w:rPr>
        <w:lastRenderedPageBreak/>
        <w:t>عنه</w:t>
      </w:r>
      <w:r w:rsidR="00021530" w:rsidRPr="002F3D54">
        <w:rPr>
          <w:rFonts w:hint="cs"/>
          <w:color w:val="auto"/>
          <w:rtl/>
        </w:rPr>
        <w:t xml:space="preserve">، </w:t>
      </w:r>
      <w:r w:rsidRPr="002F3D54">
        <w:rPr>
          <w:rFonts w:hint="cs"/>
          <w:color w:val="auto"/>
          <w:rtl/>
        </w:rPr>
        <w:t>ولا يلزم إلا بطريقين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أحدهما</w:t>
      </w:r>
      <w:r w:rsidR="00021530" w:rsidRPr="002F3D54">
        <w:rPr>
          <w:rFonts w:hint="cs"/>
          <w:b/>
          <w:bCs/>
          <w:color w:val="auto"/>
          <w:rtl/>
        </w:rPr>
        <w:t xml:space="preserve">: </w:t>
      </w:r>
      <w:r w:rsidRPr="002F3D54">
        <w:rPr>
          <w:rFonts w:hint="cs"/>
          <w:color w:val="auto"/>
          <w:rtl/>
        </w:rPr>
        <w:t xml:space="preserve">قضاء القاضي بلزومه </w:t>
      </w:r>
      <w:r w:rsidR="007513B8" w:rsidRPr="002F3D54">
        <w:rPr>
          <w:rFonts w:hint="cs"/>
          <w:color w:val="auto"/>
          <w:rtl/>
        </w:rPr>
        <w:t>لأنَّه</w:t>
      </w:r>
      <w:r w:rsidRPr="002F3D54">
        <w:rPr>
          <w:rFonts w:hint="cs"/>
          <w:color w:val="auto"/>
          <w:rtl/>
        </w:rPr>
        <w:t xml:space="preserve"> مجتهد فيه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والثاني</w:t>
      </w:r>
      <w:r w:rsidR="00021530" w:rsidRPr="002F3D54">
        <w:rPr>
          <w:rFonts w:hint="cs"/>
          <w:b/>
          <w:bCs/>
          <w:color w:val="auto"/>
          <w:rtl/>
        </w:rPr>
        <w:t xml:space="preserve">: </w:t>
      </w:r>
      <w:r w:rsidRPr="002F3D54">
        <w:rPr>
          <w:rFonts w:hint="cs"/>
          <w:color w:val="auto"/>
          <w:rtl/>
        </w:rPr>
        <w:t>أن يخرج مخرج الوصية</w:t>
      </w:r>
      <w:r w:rsidR="00021530" w:rsidRPr="002F3D54">
        <w:rPr>
          <w:rFonts w:hint="cs"/>
          <w:color w:val="auto"/>
          <w:rtl/>
        </w:rPr>
        <w:t xml:space="preserve">، </w:t>
      </w:r>
      <w:r w:rsidRPr="002F3D54">
        <w:rPr>
          <w:rFonts w:hint="cs"/>
          <w:color w:val="auto"/>
          <w:rtl/>
        </w:rPr>
        <w:t>فيقول أوصيت</w:t>
      </w:r>
      <w:r w:rsidR="00B705E1" w:rsidRPr="002F3D54">
        <w:rPr>
          <w:rFonts w:hint="cs"/>
          <w:color w:val="auto"/>
          <w:rtl/>
        </w:rPr>
        <w:t>ُ</w:t>
      </w:r>
      <w:r w:rsidRPr="002F3D54">
        <w:rPr>
          <w:rFonts w:hint="cs"/>
          <w:color w:val="auto"/>
          <w:rtl/>
        </w:rPr>
        <w:t xml:space="preserve"> ب</w:t>
      </w:r>
      <w:r w:rsidR="00B705E1" w:rsidRPr="002F3D54">
        <w:rPr>
          <w:rFonts w:hint="cs"/>
          <w:color w:val="auto"/>
          <w:rtl/>
        </w:rPr>
        <w:t>ِ</w:t>
      </w:r>
      <w:r w:rsidRPr="002F3D54">
        <w:rPr>
          <w:rFonts w:hint="cs"/>
          <w:color w:val="auto"/>
          <w:rtl/>
        </w:rPr>
        <w:t>غ</w:t>
      </w:r>
      <w:r w:rsidR="00B705E1" w:rsidRPr="002F3D54">
        <w:rPr>
          <w:rFonts w:hint="cs"/>
          <w:color w:val="auto"/>
          <w:rtl/>
        </w:rPr>
        <w:t>َ</w:t>
      </w:r>
      <w:r w:rsidRPr="002F3D54">
        <w:rPr>
          <w:rFonts w:hint="cs"/>
          <w:color w:val="auto"/>
          <w:rtl/>
        </w:rPr>
        <w:t>ل</w:t>
      </w:r>
      <w:r w:rsidR="00B705E1" w:rsidRPr="002F3D54">
        <w:rPr>
          <w:rFonts w:hint="cs"/>
          <w:color w:val="auto"/>
          <w:rtl/>
        </w:rPr>
        <w:t>َّ</w:t>
      </w:r>
      <w:r w:rsidRPr="002F3D54">
        <w:rPr>
          <w:rFonts w:hint="cs"/>
          <w:color w:val="auto"/>
          <w:rtl/>
        </w:rPr>
        <w:t>ة داري هذه</w:t>
      </w:r>
      <w:r w:rsidR="00021530" w:rsidRPr="002F3D54">
        <w:rPr>
          <w:rFonts w:hint="cs"/>
          <w:color w:val="auto"/>
          <w:rtl/>
        </w:rPr>
        <w:t xml:space="preserve">، </w:t>
      </w:r>
      <w:r w:rsidRPr="002F3D54">
        <w:rPr>
          <w:rFonts w:hint="cs"/>
          <w:color w:val="auto"/>
          <w:rtl/>
        </w:rPr>
        <w:t>فحينئذ يلزم الوقف</w:t>
      </w:r>
      <w:r w:rsidR="00021530" w:rsidRPr="002F3D54">
        <w:rPr>
          <w:rFonts w:hint="cs"/>
          <w:color w:val="auto"/>
          <w:rtl/>
        </w:rPr>
        <w:t xml:space="preserve">. </w:t>
      </w:r>
      <w:r w:rsidRPr="002F3D54">
        <w:rPr>
          <w:rFonts w:hint="cs"/>
          <w:color w:val="auto"/>
          <w:rtl/>
        </w:rPr>
        <w:t>وعندهما الوقف لازم بغير هذه الت</w:t>
      </w:r>
      <w:r w:rsidR="00CB2D5B" w:rsidRPr="002F3D54">
        <w:rPr>
          <w:rFonts w:hint="cs"/>
          <w:color w:val="auto"/>
          <w:rtl/>
        </w:rPr>
        <w:t>ّ</w:t>
      </w:r>
      <w:r w:rsidRPr="002F3D54">
        <w:rPr>
          <w:rFonts w:hint="cs"/>
          <w:color w:val="auto"/>
          <w:rtl/>
        </w:rPr>
        <w:t>كل</w:t>
      </w:r>
      <w:r w:rsidR="00B705E1" w:rsidRPr="002F3D54">
        <w:rPr>
          <w:rFonts w:hint="cs"/>
          <w:color w:val="auto"/>
          <w:rtl/>
        </w:rPr>
        <w:t>ُّ</w:t>
      </w:r>
      <w:r w:rsidRPr="002F3D54">
        <w:rPr>
          <w:rFonts w:hint="cs"/>
          <w:color w:val="auto"/>
          <w:rtl/>
        </w:rPr>
        <w:t>فات</w:t>
      </w:r>
      <w:r w:rsidR="00021530" w:rsidRPr="002F3D54">
        <w:rPr>
          <w:rFonts w:hint="cs"/>
          <w:color w:val="auto"/>
          <w:rtl/>
        </w:rPr>
        <w:t xml:space="preserve">، </w:t>
      </w:r>
      <w:r w:rsidRPr="002F3D54">
        <w:rPr>
          <w:rFonts w:hint="cs"/>
          <w:color w:val="auto"/>
          <w:rtl/>
        </w:rPr>
        <w:t>والن</w:t>
      </w:r>
      <w:r w:rsidR="00B705E1" w:rsidRPr="002F3D54">
        <w:rPr>
          <w:rFonts w:hint="cs"/>
          <w:color w:val="auto"/>
          <w:rtl/>
        </w:rPr>
        <w:t>ّ</w:t>
      </w:r>
      <w:r w:rsidRPr="002F3D54">
        <w:rPr>
          <w:rFonts w:hint="cs"/>
          <w:color w:val="auto"/>
          <w:rtl/>
        </w:rPr>
        <w:t xml:space="preserve">اس لم </w:t>
      </w:r>
      <w:r w:rsidR="00B705E1" w:rsidRPr="002F3D54">
        <w:rPr>
          <w:rFonts w:hint="cs"/>
          <w:color w:val="auto"/>
          <w:rtl/>
        </w:rPr>
        <w:t>يأخذوا بقول أبي حنيفة في هذا للآ</w:t>
      </w:r>
      <w:r w:rsidRPr="002F3D54">
        <w:rPr>
          <w:rFonts w:hint="cs"/>
          <w:color w:val="auto"/>
          <w:rtl/>
        </w:rPr>
        <w:t xml:space="preserve">ثار المشهورة عن رسول الله </w:t>
      </w:r>
      <w:r w:rsidR="007513B8" w:rsidRPr="002F3D54">
        <w:rPr>
          <w:rFonts w:ascii="AAA GoldenLotus" w:hAnsi="AAA GoldenLotus" w:cs="AAA GoldenLotus"/>
          <w:color w:val="auto"/>
          <w:sz w:val="30"/>
          <w:szCs w:val="30"/>
          <w:rtl/>
        </w:rPr>
        <w:t>♥</w:t>
      </w:r>
      <w:r w:rsidRPr="002F3D54">
        <w:rPr>
          <w:rFonts w:hint="cs"/>
          <w:color w:val="auto"/>
          <w:rtl/>
        </w:rPr>
        <w:t xml:space="preserve"> والصحابة </w:t>
      </w:r>
      <w:r w:rsidR="00CB2D5B" w:rsidRPr="002F3D54">
        <w:rPr>
          <w:rFonts w:ascii="AAA GoldenLotus" w:hAnsi="AAA GoldenLotus" w:cs="AAA GoldenLotus"/>
          <w:color w:val="auto"/>
          <w:rtl/>
        </w:rPr>
        <w:t>╚</w:t>
      </w:r>
      <w:r w:rsidR="00021530" w:rsidRPr="002F3D54">
        <w:rPr>
          <w:rFonts w:hint="cs"/>
          <w:color w:val="auto"/>
          <w:rtl/>
        </w:rPr>
        <w:t xml:space="preserve">، </w:t>
      </w:r>
      <w:r w:rsidRPr="002F3D54">
        <w:rPr>
          <w:rFonts w:hint="cs"/>
          <w:color w:val="auto"/>
          <w:rtl/>
        </w:rPr>
        <w:t>وتعامُل الن</w:t>
      </w:r>
      <w:r w:rsidR="00CB2D5B" w:rsidRPr="002F3D54">
        <w:rPr>
          <w:rFonts w:hint="cs"/>
          <w:color w:val="auto"/>
          <w:rtl/>
        </w:rPr>
        <w:t>ّ</w:t>
      </w:r>
      <w:r w:rsidRPr="002F3D54">
        <w:rPr>
          <w:rFonts w:hint="cs"/>
          <w:color w:val="auto"/>
          <w:rtl/>
        </w:rPr>
        <w:t>اس باتخاذ الر</w:t>
      </w:r>
      <w:r w:rsidR="00B705E1" w:rsidRPr="002F3D54">
        <w:rPr>
          <w:rFonts w:hint="cs"/>
          <w:color w:val="auto"/>
          <w:rtl/>
        </w:rPr>
        <w:t>ّ</w:t>
      </w:r>
      <w:r w:rsidRPr="002F3D54">
        <w:rPr>
          <w:rFonts w:hint="cs"/>
          <w:color w:val="auto"/>
          <w:rtl/>
        </w:rPr>
        <w:t>باطات</w:t>
      </w:r>
      <w:r w:rsidRPr="002F3D54">
        <w:rPr>
          <w:rFonts w:hint="cs"/>
          <w:color w:val="auto"/>
          <w:vertAlign w:val="superscript"/>
          <w:rtl/>
        </w:rPr>
        <w:t>(</w:t>
      </w:r>
      <w:r w:rsidRPr="002F3D54">
        <w:rPr>
          <w:rStyle w:val="ae"/>
          <w:color w:val="auto"/>
          <w:rtl/>
        </w:rPr>
        <w:footnoteReference w:id="1528"/>
      </w:r>
      <w:r w:rsidRPr="002F3D54">
        <w:rPr>
          <w:rFonts w:hint="cs"/>
          <w:color w:val="auto"/>
          <w:vertAlign w:val="superscript"/>
          <w:rtl/>
        </w:rPr>
        <w:t>)</w:t>
      </w:r>
      <w:r w:rsidRPr="002F3D54">
        <w:rPr>
          <w:rFonts w:hint="cs"/>
          <w:color w:val="auto"/>
          <w:rtl/>
        </w:rPr>
        <w:t xml:space="preserve"> والخانات</w:t>
      </w:r>
      <w:r w:rsidR="00021530" w:rsidRPr="002F3D54">
        <w:rPr>
          <w:rFonts w:hint="cs"/>
          <w:color w:val="auto"/>
          <w:rtl/>
        </w:rPr>
        <w:t xml:space="preserve">، </w:t>
      </w:r>
      <w:r w:rsidRPr="002F3D54">
        <w:rPr>
          <w:rFonts w:hint="cs"/>
          <w:color w:val="auto"/>
          <w:rtl/>
        </w:rPr>
        <w:t>و</w:t>
      </w:r>
      <w:r w:rsidRPr="002F3D54">
        <w:rPr>
          <w:rFonts w:hint="cs"/>
          <w:color w:val="auto"/>
          <w:vertAlign w:val="superscript"/>
          <w:rtl/>
        </w:rPr>
        <w:t>(</w:t>
      </w:r>
      <w:r w:rsidRPr="002F3D54">
        <w:rPr>
          <w:rStyle w:val="ae"/>
          <w:color w:val="auto"/>
          <w:rtl/>
        </w:rPr>
        <w:footnoteReference w:id="1529"/>
      </w:r>
      <w:r w:rsidRPr="002F3D54">
        <w:rPr>
          <w:rFonts w:hint="cs"/>
          <w:color w:val="auto"/>
          <w:vertAlign w:val="superscript"/>
          <w:rtl/>
        </w:rPr>
        <w:t>)</w:t>
      </w:r>
      <w:r w:rsidRPr="002F3D54">
        <w:rPr>
          <w:rFonts w:hint="cs"/>
          <w:color w:val="auto"/>
          <w:rtl/>
        </w:rPr>
        <w:t>أو</w:t>
      </w:r>
      <w:r w:rsidR="00B705E1" w:rsidRPr="002F3D54">
        <w:rPr>
          <w:rFonts w:hint="cs"/>
          <w:color w:val="auto"/>
          <w:rtl/>
        </w:rPr>
        <w:t>ّ</w:t>
      </w:r>
      <w:r w:rsidRPr="002F3D54">
        <w:rPr>
          <w:rFonts w:hint="cs"/>
          <w:color w:val="auto"/>
          <w:rtl/>
        </w:rPr>
        <w:t>لها وقف الخليل صلوات الله عليه</w:t>
      </w:r>
      <w:r w:rsidRPr="002F3D54">
        <w:rPr>
          <w:rStyle w:val="ae"/>
          <w:color w:val="auto"/>
          <w:rtl/>
        </w:rPr>
        <w:t>(</w:t>
      </w:r>
      <w:r w:rsidRPr="002F3D54">
        <w:rPr>
          <w:rStyle w:val="ae"/>
          <w:color w:val="auto"/>
          <w:rtl/>
        </w:rPr>
        <w:footnoteReference w:id="153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(إلا أن</w:t>
      </w:r>
      <w:r w:rsidR="00B705E1" w:rsidRPr="002F3D54">
        <w:rPr>
          <w:rFonts w:hint="cs"/>
          <w:b/>
          <w:bCs/>
          <w:color w:val="auto"/>
          <w:rtl/>
        </w:rPr>
        <w:t>ّ</w:t>
      </w:r>
      <w:r w:rsidRPr="002F3D54">
        <w:rPr>
          <w:rFonts w:hint="cs"/>
          <w:b/>
          <w:bCs/>
          <w:color w:val="auto"/>
          <w:rtl/>
        </w:rPr>
        <w:t>ه غير لازم بمنزلة العارية)</w:t>
      </w:r>
      <w:r w:rsidRPr="002F3D54">
        <w:rPr>
          <w:rFonts w:hint="cs"/>
          <w:color w:val="auto"/>
          <w:rtl/>
        </w:rPr>
        <w:t xml:space="preserve"> فإن</w:t>
      </w:r>
      <w:r w:rsidR="00B705E1" w:rsidRPr="002F3D54">
        <w:rPr>
          <w:rFonts w:hint="cs"/>
          <w:color w:val="auto"/>
          <w:rtl/>
        </w:rPr>
        <w:t>ّ</w:t>
      </w:r>
      <w:r w:rsidRPr="002F3D54">
        <w:rPr>
          <w:rFonts w:hint="cs"/>
          <w:color w:val="auto"/>
          <w:rtl/>
        </w:rPr>
        <w:t xml:space="preserve"> العارية جائزة</w:t>
      </w:r>
      <w:r w:rsidR="00B705E1" w:rsidRPr="002F3D54">
        <w:rPr>
          <w:rFonts w:hint="cs"/>
          <w:color w:val="auto"/>
          <w:rtl/>
        </w:rPr>
        <w:t>ٌ</w:t>
      </w:r>
      <w:r w:rsidRPr="002F3D54">
        <w:rPr>
          <w:rFonts w:hint="cs"/>
          <w:color w:val="auto"/>
          <w:rtl/>
        </w:rPr>
        <w:t xml:space="preserve"> غير لازمة</w:t>
      </w:r>
      <w:r w:rsidR="00021530" w:rsidRPr="002F3D54">
        <w:rPr>
          <w:rFonts w:hint="cs"/>
          <w:color w:val="auto"/>
          <w:rtl/>
        </w:rPr>
        <w:t xml:space="preserve">، </w:t>
      </w:r>
      <w:r w:rsidRPr="002F3D54">
        <w:rPr>
          <w:rFonts w:hint="cs"/>
          <w:color w:val="auto"/>
          <w:rtl/>
        </w:rPr>
        <w:t>فكذا الوقف</w:t>
      </w:r>
      <w:r w:rsidR="00021530" w:rsidRPr="002F3D54">
        <w:rPr>
          <w:rFonts w:hint="cs"/>
          <w:color w:val="auto"/>
          <w:rtl/>
        </w:rPr>
        <w:t xml:space="preserve">، </w:t>
      </w:r>
      <w:r w:rsidRPr="002F3D54">
        <w:rPr>
          <w:rFonts w:hint="cs"/>
          <w:color w:val="auto"/>
          <w:rtl/>
        </w:rPr>
        <w:t>ولهذا قال</w:t>
      </w:r>
      <w:r w:rsidR="00021530" w:rsidRPr="002F3D54">
        <w:rPr>
          <w:rFonts w:hint="cs"/>
          <w:color w:val="auto"/>
          <w:rtl/>
        </w:rPr>
        <w:t xml:space="preserve">: </w:t>
      </w:r>
      <w:r w:rsidRPr="002F3D54">
        <w:rPr>
          <w:rFonts w:hint="cs"/>
          <w:color w:val="auto"/>
          <w:rtl/>
        </w:rPr>
        <w:t>لو أوصى به بعد موته يكون لازم</w:t>
      </w:r>
      <w:r w:rsidR="002F3D54">
        <w:rPr>
          <w:rFonts w:hint="cs"/>
          <w:color w:val="auto"/>
          <w:rtl/>
        </w:rPr>
        <w:t>ًا</w:t>
      </w:r>
      <w:r w:rsidRPr="002F3D54">
        <w:rPr>
          <w:rFonts w:hint="cs"/>
          <w:color w:val="auto"/>
          <w:rtl/>
        </w:rPr>
        <w:t xml:space="preserve"> بمنزلة الوصية بالمنفعة بعد الموت</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69" o:spid="_x0000_s1238" type="#_x0000_t202" style="position:absolute;left:0;text-align:left;margin-left:0;margin-top:.5pt;width:80.85pt;height:30.45pt;flip:x;z-index:25205862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" stroked="f">
            <v:textbox style="mso-fit-shape-to-text:t">
              <w:txbxContent>
                <w:p w:rsidR="00E408E2" w:rsidRDefault="00E408E2" w:rsidP="00642EF5">
                  <w:pPr>
                    <w:ind w:firstLine="0"/>
                    <w:jc w:val="center"/>
                    <w:rPr>
                      <w:sz w:val="2"/>
                      <w:szCs w:val="2"/>
                    </w:rPr>
                  </w:pPr>
                  <w:r w:rsidRPr="00CB2D5B">
                    <w:rPr>
                      <w:sz w:val="28"/>
                      <w:szCs w:val="28"/>
                      <w:rtl/>
                    </w:rPr>
                    <w:t>[التحرز عن بطلان الوقف]</w:t>
                  </w:r>
                </w:p>
              </w:txbxContent>
            </v:textbox>
            <w10:wrap anchorx="page"/>
          </v:shape>
        </w:pict>
      </w:r>
      <w:r w:rsidR="0023359C" w:rsidRPr="002F3D54">
        <w:rPr>
          <w:rFonts w:hint="cs"/>
          <w:color w:val="auto"/>
          <w:rtl/>
        </w:rPr>
        <w:t>قال الإمام شمس الأئمة السرخسي</w:t>
      </w:r>
      <w:r w:rsidR="00021530" w:rsidRPr="002F3D54">
        <w:rPr>
          <w:rFonts w:hint="cs"/>
          <w:color w:val="auto"/>
          <w:rtl/>
        </w:rPr>
        <w:t xml:space="preserve">: </w:t>
      </w:r>
      <w:r w:rsidR="0023359C" w:rsidRPr="002F3D54">
        <w:rPr>
          <w:rFonts w:hint="cs"/>
          <w:color w:val="auto"/>
          <w:rtl/>
        </w:rPr>
        <w:t>إذا خاف الواقف أن</w:t>
      </w:r>
      <w:r w:rsidR="00B705E1" w:rsidRPr="002F3D54">
        <w:rPr>
          <w:rFonts w:hint="cs"/>
          <w:color w:val="auto"/>
          <w:rtl/>
        </w:rPr>
        <w:t>ْ</w:t>
      </w:r>
      <w:r w:rsidR="0023359C" w:rsidRPr="002F3D54">
        <w:rPr>
          <w:rFonts w:hint="cs"/>
          <w:color w:val="auto"/>
          <w:rtl/>
        </w:rPr>
        <w:t xml:space="preserve"> يبطل وقفه بعض القضاة فللت</w:t>
      </w:r>
      <w:r w:rsidR="00B705E1" w:rsidRPr="002F3D54">
        <w:rPr>
          <w:rFonts w:hint="cs"/>
          <w:color w:val="auto"/>
          <w:rtl/>
        </w:rPr>
        <w:t>َّ</w:t>
      </w:r>
      <w:r w:rsidR="0023359C" w:rsidRPr="002F3D54">
        <w:rPr>
          <w:rFonts w:hint="cs"/>
          <w:color w:val="auto"/>
          <w:rtl/>
        </w:rPr>
        <w:t>حر</w:t>
      </w:r>
      <w:r w:rsidR="00B705E1" w:rsidRPr="002F3D54">
        <w:rPr>
          <w:rFonts w:hint="cs"/>
          <w:color w:val="auto"/>
          <w:rtl/>
        </w:rPr>
        <w:t>ُّ</w:t>
      </w:r>
      <w:r w:rsidR="0023359C" w:rsidRPr="002F3D54">
        <w:rPr>
          <w:rFonts w:hint="cs"/>
          <w:color w:val="auto"/>
          <w:rtl/>
        </w:rPr>
        <w:t>ز عن ذلك طريقان</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70" o:spid="_x0000_s1239" type="#_x0000_t202" style="position:absolute;left:0;text-align:left;margin-left:0;margin-top:.9pt;width:80.85pt;height:30.45pt;flip:x;z-index:25206067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" stroked="f">
            <v:textbox style="mso-fit-shape-to-text:t">
              <w:txbxContent>
                <w:p w:rsidR="00E408E2" w:rsidRDefault="00E408E2" w:rsidP="00451069">
                  <w:pPr>
                    <w:ind w:firstLine="0"/>
                    <w:rPr>
                      <w:sz w:val="2"/>
                      <w:szCs w:val="2"/>
                    </w:rPr>
                  </w:pPr>
                  <w:r w:rsidRPr="00CB2D5B">
                    <w:rPr>
                      <w:sz w:val="28"/>
                      <w:szCs w:val="28"/>
                      <w:rtl/>
                    </w:rPr>
                    <w:t>[لوح 525/أ]</w:t>
                  </w:r>
                </w:p>
              </w:txbxContent>
            </v:textbox>
            <w10:wrap anchorx="page"/>
          </v:shape>
        </w:pict>
      </w:r>
      <w:r w:rsidR="0023359C" w:rsidRPr="002F3D54">
        <w:rPr>
          <w:rFonts w:hint="cs"/>
          <w:b/>
          <w:bCs/>
          <w:color w:val="auto"/>
          <w:rtl/>
        </w:rPr>
        <w:t>أحدهما</w:t>
      </w:r>
      <w:r w:rsidR="00021530" w:rsidRPr="002F3D54">
        <w:rPr>
          <w:rFonts w:hint="cs"/>
          <w:b/>
          <w:bCs/>
          <w:color w:val="auto"/>
          <w:rtl/>
        </w:rPr>
        <w:t xml:space="preserve">: </w:t>
      </w:r>
      <w:r w:rsidR="0023359C" w:rsidRPr="002F3D54">
        <w:rPr>
          <w:rFonts w:hint="cs"/>
          <w:color w:val="auto"/>
          <w:rtl/>
        </w:rPr>
        <w:t>أن</w:t>
      </w:r>
      <w:r w:rsidR="00B705E1" w:rsidRPr="002F3D54">
        <w:rPr>
          <w:rFonts w:hint="cs"/>
          <w:color w:val="auto"/>
          <w:rtl/>
        </w:rPr>
        <w:t>ْ</w:t>
      </w:r>
      <w:r w:rsidR="0023359C" w:rsidRPr="002F3D54">
        <w:rPr>
          <w:rFonts w:hint="cs"/>
          <w:color w:val="auto"/>
          <w:rtl/>
        </w:rPr>
        <w:t xml:space="preserve"> يحكم القاضي بلزومه</w:t>
      </w:r>
      <w:r w:rsidR="00021530" w:rsidRPr="002F3D54">
        <w:rPr>
          <w:rFonts w:hint="cs"/>
          <w:color w:val="auto"/>
          <w:rtl/>
        </w:rPr>
        <w:t xml:space="preserve">، </w:t>
      </w:r>
      <w:r w:rsidR="0023359C" w:rsidRPr="002F3D54">
        <w:rPr>
          <w:rFonts w:hint="cs"/>
          <w:color w:val="auto"/>
          <w:rtl/>
        </w:rPr>
        <w:t>وذلك أن</w:t>
      </w:r>
      <w:r w:rsidR="00B705E1" w:rsidRPr="002F3D54">
        <w:rPr>
          <w:rFonts w:hint="cs"/>
          <w:color w:val="auto"/>
          <w:rtl/>
        </w:rPr>
        <w:t>ّ</w:t>
      </w:r>
      <w:r w:rsidR="0023359C" w:rsidRPr="002F3D54">
        <w:rPr>
          <w:rFonts w:hint="cs"/>
          <w:color w:val="auto"/>
          <w:rtl/>
        </w:rPr>
        <w:t xml:space="preserve"> الواقف بعد الوقف والت</w:t>
      </w:r>
      <w:r w:rsidR="00B705E1" w:rsidRPr="002F3D54">
        <w:rPr>
          <w:rFonts w:hint="cs"/>
          <w:color w:val="auto"/>
          <w:rtl/>
        </w:rPr>
        <w:t>ّ</w:t>
      </w:r>
      <w:r w:rsidR="0023359C" w:rsidRPr="002F3D54">
        <w:rPr>
          <w:rFonts w:hint="cs"/>
          <w:color w:val="auto"/>
          <w:rtl/>
        </w:rPr>
        <w:t>سليم/ إلى المتول</w:t>
      </w:r>
      <w:r w:rsidR="00B705E1" w:rsidRPr="002F3D54">
        <w:rPr>
          <w:rFonts w:hint="cs"/>
          <w:color w:val="auto"/>
          <w:rtl/>
        </w:rPr>
        <w:t>ِّ</w:t>
      </w:r>
      <w:r w:rsidR="0023359C" w:rsidRPr="002F3D54">
        <w:rPr>
          <w:rFonts w:hint="cs"/>
          <w:color w:val="auto"/>
          <w:rtl/>
        </w:rPr>
        <w:t>ي يخاص</w:t>
      </w:r>
      <w:r w:rsidR="00B705E1" w:rsidRPr="002F3D54">
        <w:rPr>
          <w:rFonts w:hint="cs"/>
          <w:color w:val="auto"/>
          <w:rtl/>
        </w:rPr>
        <w:t>ِ</w:t>
      </w:r>
      <w:r w:rsidR="0023359C" w:rsidRPr="002F3D54">
        <w:rPr>
          <w:rFonts w:hint="cs"/>
          <w:color w:val="auto"/>
          <w:rtl/>
        </w:rPr>
        <w:t>مه إلى قاضٍ يرى لزوم الوقف</w:t>
      </w:r>
      <w:r w:rsidR="00021530" w:rsidRPr="002F3D54">
        <w:rPr>
          <w:rFonts w:hint="cs"/>
          <w:color w:val="auto"/>
          <w:rtl/>
        </w:rPr>
        <w:t xml:space="preserve">، </w:t>
      </w:r>
      <w:r w:rsidR="0023359C" w:rsidRPr="002F3D54">
        <w:rPr>
          <w:rFonts w:hint="cs"/>
          <w:color w:val="auto"/>
          <w:rtl/>
        </w:rPr>
        <w:t xml:space="preserve">فإذا قضى نفذ قضاؤه </w:t>
      </w:r>
      <w:r w:rsidR="007513B8" w:rsidRPr="002F3D54">
        <w:rPr>
          <w:rFonts w:hint="cs"/>
          <w:color w:val="auto"/>
          <w:rtl/>
        </w:rPr>
        <w:t>لأنَّه</w:t>
      </w:r>
      <w:r w:rsidR="0023359C" w:rsidRPr="002F3D54">
        <w:rPr>
          <w:rFonts w:hint="cs"/>
          <w:color w:val="auto"/>
          <w:rtl/>
        </w:rPr>
        <w:t xml:space="preserve"> صدر عن اجتهاد في محل</w:t>
      </w:r>
      <w:r w:rsidR="00B705E1" w:rsidRPr="002F3D54">
        <w:rPr>
          <w:rFonts w:hint="cs"/>
          <w:color w:val="auto"/>
          <w:rtl/>
        </w:rPr>
        <w:t>ِّ</w:t>
      </w:r>
      <w:r w:rsidR="0023359C" w:rsidRPr="002F3D54">
        <w:rPr>
          <w:rFonts w:hint="cs"/>
          <w:color w:val="auto"/>
          <w:rtl/>
        </w:rPr>
        <w:t xml:space="preserve"> الاجتهاد</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والثاني</w:t>
      </w:r>
      <w:r w:rsidR="00021530" w:rsidRPr="002F3D54">
        <w:rPr>
          <w:rFonts w:hint="cs"/>
          <w:b/>
          <w:bCs/>
          <w:color w:val="auto"/>
          <w:rtl/>
        </w:rPr>
        <w:t xml:space="preserve">: </w:t>
      </w:r>
      <w:r w:rsidRPr="002F3D54">
        <w:rPr>
          <w:rFonts w:hint="cs"/>
          <w:color w:val="auto"/>
          <w:rtl/>
        </w:rPr>
        <w:t>أن</w:t>
      </w:r>
      <w:r w:rsidR="00B705E1" w:rsidRPr="002F3D54">
        <w:rPr>
          <w:rFonts w:hint="cs"/>
          <w:color w:val="auto"/>
          <w:rtl/>
        </w:rPr>
        <w:t>ْ</w:t>
      </w:r>
      <w:r w:rsidRPr="002F3D54">
        <w:rPr>
          <w:rFonts w:hint="cs"/>
          <w:color w:val="auto"/>
          <w:rtl/>
        </w:rPr>
        <w:t xml:space="preserve"> يذكر الواقف بعد الوقف والت</w:t>
      </w:r>
      <w:r w:rsidR="00B705E1" w:rsidRPr="002F3D54">
        <w:rPr>
          <w:rFonts w:hint="cs"/>
          <w:color w:val="auto"/>
          <w:rtl/>
        </w:rPr>
        <w:t>ّ</w:t>
      </w:r>
      <w:r w:rsidRPr="002F3D54">
        <w:rPr>
          <w:rFonts w:hint="cs"/>
          <w:color w:val="auto"/>
          <w:rtl/>
        </w:rPr>
        <w:t>سليم</w:t>
      </w:r>
      <w:r w:rsidR="00021530" w:rsidRPr="002F3D54">
        <w:rPr>
          <w:rFonts w:hint="cs"/>
          <w:color w:val="auto"/>
          <w:rtl/>
        </w:rPr>
        <w:t xml:space="preserve">: </w:t>
      </w:r>
      <w:r w:rsidRPr="002F3D54">
        <w:rPr>
          <w:rFonts w:hint="cs"/>
          <w:color w:val="auto"/>
          <w:rtl/>
        </w:rPr>
        <w:t>فإن أبطله</w:t>
      </w:r>
      <w:r w:rsidRPr="002F3D54">
        <w:rPr>
          <w:rFonts w:hint="cs"/>
          <w:color w:val="auto"/>
          <w:vertAlign w:val="superscript"/>
          <w:rtl/>
        </w:rPr>
        <w:t>(</w:t>
      </w:r>
      <w:r w:rsidRPr="002F3D54">
        <w:rPr>
          <w:rStyle w:val="ae"/>
          <w:color w:val="auto"/>
          <w:rtl/>
        </w:rPr>
        <w:footnoteReference w:id="1531"/>
      </w:r>
      <w:r w:rsidRPr="002F3D54">
        <w:rPr>
          <w:rFonts w:hint="cs"/>
          <w:color w:val="auto"/>
          <w:vertAlign w:val="superscript"/>
          <w:rtl/>
        </w:rPr>
        <w:t>)</w:t>
      </w:r>
      <w:r w:rsidRPr="002F3D54">
        <w:rPr>
          <w:rFonts w:hint="cs"/>
          <w:color w:val="auto"/>
          <w:rtl/>
        </w:rPr>
        <w:t xml:space="preserve"> القاضي أو غيره بوجه من الوجوه</w:t>
      </w:r>
      <w:r w:rsidR="00021530" w:rsidRPr="002F3D54">
        <w:rPr>
          <w:rFonts w:hint="cs"/>
          <w:color w:val="auto"/>
          <w:rtl/>
        </w:rPr>
        <w:t xml:space="preserve">، </w:t>
      </w:r>
      <w:r w:rsidRPr="002F3D54">
        <w:rPr>
          <w:rFonts w:hint="cs"/>
          <w:color w:val="auto"/>
          <w:rtl/>
        </w:rPr>
        <w:t>فهذه الأرض بأصلها وجميع ما فيها وصية</w:t>
      </w:r>
      <w:r w:rsidR="00B705E1" w:rsidRPr="002F3D54">
        <w:rPr>
          <w:rFonts w:hint="cs"/>
          <w:color w:val="auto"/>
          <w:rtl/>
        </w:rPr>
        <w:t>ٌ</w:t>
      </w:r>
      <w:r w:rsidRPr="002F3D54">
        <w:rPr>
          <w:rFonts w:hint="cs"/>
          <w:color w:val="auto"/>
          <w:rtl/>
        </w:rPr>
        <w:t xml:space="preserve"> من فلان الواقف</w:t>
      </w:r>
      <w:r w:rsidR="00021530" w:rsidRPr="002F3D54">
        <w:rPr>
          <w:rFonts w:hint="cs"/>
          <w:color w:val="auto"/>
          <w:rtl/>
        </w:rPr>
        <w:t xml:space="preserve">، </w:t>
      </w:r>
      <w:r w:rsidRPr="002F3D54">
        <w:rPr>
          <w:rFonts w:hint="cs"/>
          <w:color w:val="auto"/>
          <w:rtl/>
        </w:rPr>
        <w:t>يباع في</w:t>
      </w:r>
      <w:r w:rsidR="00B705E1" w:rsidRPr="002F3D54">
        <w:rPr>
          <w:rFonts w:hint="cs"/>
          <w:color w:val="auto"/>
          <w:rtl/>
        </w:rPr>
        <w:t>ُ</w:t>
      </w:r>
      <w:r w:rsidRPr="002F3D54">
        <w:rPr>
          <w:rFonts w:hint="cs"/>
          <w:color w:val="auto"/>
          <w:rtl/>
        </w:rPr>
        <w:t>تصد</w:t>
      </w:r>
      <w:r w:rsidR="00B705E1" w:rsidRPr="002F3D54">
        <w:rPr>
          <w:rFonts w:hint="cs"/>
          <w:color w:val="auto"/>
          <w:rtl/>
        </w:rPr>
        <w:t>ّ</w:t>
      </w:r>
      <w:r w:rsidRPr="002F3D54">
        <w:rPr>
          <w:rFonts w:hint="cs"/>
          <w:color w:val="auto"/>
          <w:rtl/>
        </w:rPr>
        <w:t>ق بثمنها على الفقراء والمساكين</w:t>
      </w:r>
      <w:r w:rsidR="00021530" w:rsidRPr="002F3D54">
        <w:rPr>
          <w:rFonts w:hint="cs"/>
          <w:color w:val="auto"/>
          <w:rtl/>
        </w:rPr>
        <w:t xml:space="preserve">؛ </w:t>
      </w:r>
      <w:r w:rsidRPr="002F3D54">
        <w:rPr>
          <w:rFonts w:hint="cs"/>
          <w:color w:val="auto"/>
          <w:rtl/>
        </w:rPr>
        <w:t>لأن القاضي إن</w:t>
      </w:r>
      <w:r w:rsidR="00B705E1" w:rsidRPr="002F3D54">
        <w:rPr>
          <w:rFonts w:hint="cs"/>
          <w:color w:val="auto"/>
          <w:rtl/>
        </w:rPr>
        <w:t>ّ</w:t>
      </w:r>
      <w:r w:rsidRPr="002F3D54">
        <w:rPr>
          <w:rFonts w:hint="cs"/>
          <w:color w:val="auto"/>
          <w:rtl/>
        </w:rPr>
        <w:t>ما يبطل الوقف بعد موت الواقف عند خصومة الوارث أو الغريم ليص</w:t>
      </w:r>
      <w:r w:rsidR="00B705E1" w:rsidRPr="002F3D54">
        <w:rPr>
          <w:rFonts w:hint="cs"/>
          <w:color w:val="auto"/>
          <w:rtl/>
        </w:rPr>
        <w:t>ِ</w:t>
      </w:r>
      <w:r w:rsidRPr="002F3D54">
        <w:rPr>
          <w:rFonts w:hint="cs"/>
          <w:color w:val="auto"/>
          <w:rtl/>
        </w:rPr>
        <w:t>ل منفعة الوقف إليهم</w:t>
      </w:r>
      <w:r w:rsidR="00021530" w:rsidRPr="002F3D54">
        <w:rPr>
          <w:rFonts w:hint="cs"/>
          <w:color w:val="auto"/>
          <w:rtl/>
        </w:rPr>
        <w:t xml:space="preserve">، </w:t>
      </w:r>
      <w:r w:rsidRPr="002F3D54">
        <w:rPr>
          <w:rFonts w:hint="cs"/>
          <w:color w:val="auto"/>
          <w:rtl/>
        </w:rPr>
        <w:t>وبما ذكر الواقف هذا وكتب ينعدم ذلك</w:t>
      </w:r>
      <w:r w:rsidR="00021530" w:rsidRPr="002F3D54">
        <w:rPr>
          <w:rFonts w:hint="cs"/>
          <w:color w:val="auto"/>
          <w:rtl/>
        </w:rPr>
        <w:t xml:space="preserve">، </w:t>
      </w:r>
      <w:r w:rsidRPr="002F3D54">
        <w:rPr>
          <w:rFonts w:hint="cs"/>
          <w:color w:val="auto"/>
          <w:rtl/>
        </w:rPr>
        <w:t>فلا يشتغل أحد بإبطاله لعدم الفائدة</w:t>
      </w:r>
      <w:r w:rsidR="00021530" w:rsidRPr="002F3D54">
        <w:rPr>
          <w:rFonts w:hint="cs"/>
          <w:color w:val="auto"/>
          <w:rtl/>
        </w:rPr>
        <w:t xml:space="preserve">، </w:t>
      </w:r>
      <w:r w:rsidRPr="002F3D54">
        <w:rPr>
          <w:rFonts w:hint="cs"/>
          <w:color w:val="auto"/>
          <w:rtl/>
        </w:rPr>
        <w:t>والوصية مما يحتم</w:t>
      </w:r>
      <w:r w:rsidR="00B705E1" w:rsidRPr="002F3D54">
        <w:rPr>
          <w:rFonts w:hint="cs"/>
          <w:color w:val="auto"/>
          <w:rtl/>
        </w:rPr>
        <w:t>ِ</w:t>
      </w:r>
      <w:r w:rsidRPr="002F3D54">
        <w:rPr>
          <w:rFonts w:hint="cs"/>
          <w:color w:val="auto"/>
          <w:rtl/>
        </w:rPr>
        <w:t>ل الت</w:t>
      </w:r>
      <w:r w:rsidR="00B705E1" w:rsidRPr="002F3D54">
        <w:rPr>
          <w:rFonts w:hint="cs"/>
          <w:color w:val="auto"/>
          <w:rtl/>
        </w:rPr>
        <w:t>ّ</w:t>
      </w:r>
      <w:r w:rsidRPr="002F3D54">
        <w:rPr>
          <w:rFonts w:hint="cs"/>
          <w:color w:val="auto"/>
          <w:rtl/>
        </w:rPr>
        <w:t>عليق بالشرط</w:t>
      </w:r>
      <w:r w:rsidR="00021530" w:rsidRPr="002F3D54">
        <w:rPr>
          <w:rFonts w:hint="cs"/>
          <w:color w:val="auto"/>
          <w:rtl/>
        </w:rPr>
        <w:t xml:space="preserve">، </w:t>
      </w:r>
      <w:r w:rsidRPr="002F3D54">
        <w:rPr>
          <w:rFonts w:hint="cs"/>
          <w:color w:val="auto"/>
          <w:rtl/>
        </w:rPr>
        <w:t>وإذا</w:t>
      </w:r>
      <w:r w:rsidRPr="002F3D54">
        <w:rPr>
          <w:rFonts w:hint="cs"/>
          <w:color w:val="auto"/>
          <w:vertAlign w:val="superscript"/>
          <w:rtl/>
        </w:rPr>
        <w:t>(</w:t>
      </w:r>
      <w:r w:rsidRPr="002F3D54">
        <w:rPr>
          <w:rStyle w:val="ae"/>
          <w:color w:val="auto"/>
          <w:rtl/>
        </w:rPr>
        <w:footnoteReference w:id="1532"/>
      </w:r>
      <w:r w:rsidRPr="002F3D54">
        <w:rPr>
          <w:rFonts w:hint="cs"/>
          <w:color w:val="auto"/>
          <w:vertAlign w:val="superscript"/>
          <w:rtl/>
        </w:rPr>
        <w:t>)</w:t>
      </w:r>
      <w:r w:rsidRPr="002F3D54">
        <w:rPr>
          <w:rFonts w:hint="cs"/>
          <w:color w:val="auto"/>
          <w:rtl/>
        </w:rPr>
        <w:t xml:space="preserve"> </w:t>
      </w:r>
      <w:r w:rsidRPr="002F3D54">
        <w:rPr>
          <w:rFonts w:hint="cs"/>
          <w:color w:val="auto"/>
          <w:rtl/>
        </w:rPr>
        <w:lastRenderedPageBreak/>
        <w:t>أبطله قاضٍ م</w:t>
      </w:r>
      <w:r w:rsidR="00B705E1" w:rsidRPr="002F3D54">
        <w:rPr>
          <w:rFonts w:hint="cs"/>
          <w:color w:val="auto"/>
          <w:rtl/>
        </w:rPr>
        <w:t>ِ</w:t>
      </w:r>
      <w:r w:rsidRPr="002F3D54">
        <w:rPr>
          <w:rFonts w:hint="cs"/>
          <w:color w:val="auto"/>
          <w:rtl/>
        </w:rPr>
        <w:t>ن القضاة ليصير وصية</w:t>
      </w:r>
      <w:r w:rsidR="00B705E1" w:rsidRPr="002F3D54">
        <w:rPr>
          <w:rFonts w:hint="cs"/>
          <w:color w:val="auto"/>
          <w:rtl/>
        </w:rPr>
        <w:t>ً</w:t>
      </w:r>
      <w:r w:rsidRPr="002F3D54">
        <w:rPr>
          <w:rFonts w:hint="cs"/>
          <w:color w:val="auto"/>
          <w:rtl/>
        </w:rPr>
        <w:t xml:space="preserve"> يعتبر من جميع ماله</w:t>
      </w:r>
      <w:r w:rsidRPr="002F3D54">
        <w:rPr>
          <w:rStyle w:val="ae"/>
          <w:color w:val="auto"/>
          <w:rtl/>
        </w:rPr>
        <w:t>(</w:t>
      </w:r>
      <w:r w:rsidRPr="002F3D54">
        <w:rPr>
          <w:rStyle w:val="ae"/>
          <w:color w:val="auto"/>
          <w:rtl/>
        </w:rPr>
        <w:footnoteReference w:id="1533"/>
      </w:r>
      <w:r w:rsidRPr="002F3D54">
        <w:rPr>
          <w:rStyle w:val="ae"/>
          <w:color w:val="auto"/>
          <w:rtl/>
        </w:rPr>
        <w:t>)</w:t>
      </w:r>
      <w:r w:rsidRPr="002F3D54">
        <w:rPr>
          <w:rFonts w:hint="cs"/>
          <w:color w:val="auto"/>
          <w:rtl/>
        </w:rPr>
        <w:t xml:space="preserve"> كذا في فتاوى قاضي خان </w:t>
      </w:r>
      <w:r w:rsidR="00CB2D5B" w:rsidRPr="002F3D54">
        <w:rPr>
          <w:rFonts w:ascii="AAA GoldenLotus" w:hAnsi="AAA GoldenLotus" w:cs="AAA GoldenLotus"/>
          <w:color w:val="auto"/>
          <w:sz w:val="28"/>
          <w:szCs w:val="28"/>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(واللفظ ينتظمهما)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لفظ الوقف يتناول ما قاله أبو حنيفة وهو قوله</w:t>
      </w:r>
      <w:r w:rsidR="00021530" w:rsidRPr="002F3D54">
        <w:rPr>
          <w:rFonts w:hint="cs"/>
          <w:color w:val="auto"/>
          <w:rtl/>
        </w:rPr>
        <w:t xml:space="preserve">: </w:t>
      </w:r>
      <w:r w:rsidRPr="002F3D54">
        <w:rPr>
          <w:rFonts w:hint="cs"/>
          <w:color w:val="auto"/>
          <w:rtl/>
        </w:rPr>
        <w:t>(</w:t>
      </w:r>
      <w:r w:rsidRPr="002F3D54">
        <w:rPr>
          <w:rFonts w:hint="cs"/>
          <w:b/>
          <w:bCs/>
          <w:color w:val="auto"/>
          <w:rtl/>
        </w:rPr>
        <w:t>إن</w:t>
      </w:r>
      <w:r w:rsidR="00B705E1" w:rsidRPr="002F3D54">
        <w:rPr>
          <w:rFonts w:hint="cs"/>
          <w:b/>
          <w:bCs/>
          <w:color w:val="auto"/>
          <w:rtl/>
        </w:rPr>
        <w:t>ّ</w:t>
      </w:r>
      <w:r w:rsidRPr="002F3D54">
        <w:rPr>
          <w:rFonts w:hint="cs"/>
          <w:b/>
          <w:bCs/>
          <w:color w:val="auto"/>
          <w:rtl/>
        </w:rPr>
        <w:t xml:space="preserve"> الوقف ح</w:t>
      </w:r>
      <w:r w:rsidR="00B705E1" w:rsidRPr="002F3D54">
        <w:rPr>
          <w:rFonts w:hint="cs"/>
          <w:b/>
          <w:bCs/>
          <w:color w:val="auto"/>
          <w:rtl/>
        </w:rPr>
        <w:t>َ</w:t>
      </w:r>
      <w:r w:rsidRPr="002F3D54">
        <w:rPr>
          <w:rFonts w:hint="cs"/>
          <w:b/>
          <w:bCs/>
          <w:color w:val="auto"/>
          <w:rtl/>
        </w:rPr>
        <w:t>بس الع</w:t>
      </w:r>
      <w:r w:rsidR="00B705E1" w:rsidRPr="002F3D54">
        <w:rPr>
          <w:rFonts w:hint="cs"/>
          <w:b/>
          <w:bCs/>
          <w:color w:val="auto"/>
          <w:rtl/>
        </w:rPr>
        <w:t>َ</w:t>
      </w:r>
      <w:r w:rsidRPr="002F3D54">
        <w:rPr>
          <w:rFonts w:hint="cs"/>
          <w:b/>
          <w:bCs/>
          <w:color w:val="auto"/>
          <w:rtl/>
        </w:rPr>
        <w:t>ين على ملك الواقف</w:t>
      </w:r>
      <w:r w:rsidRPr="002F3D54">
        <w:rPr>
          <w:rFonts w:hint="cs"/>
          <w:color w:val="auto"/>
          <w:rtl/>
        </w:rPr>
        <w:t>) ويتناول أيض</w:t>
      </w:r>
      <w:r w:rsidR="002F3D54">
        <w:rPr>
          <w:rFonts w:hint="cs"/>
          <w:color w:val="auto"/>
          <w:rtl/>
        </w:rPr>
        <w:t>ًا</w:t>
      </w:r>
      <w:r w:rsidRPr="002F3D54">
        <w:rPr>
          <w:rFonts w:hint="cs"/>
          <w:color w:val="auto"/>
          <w:rtl/>
        </w:rPr>
        <w:t xml:space="preserve"> ما قالاه</w:t>
      </w:r>
      <w:r w:rsidRPr="002F3D54">
        <w:rPr>
          <w:rFonts w:hint="cs"/>
          <w:b/>
          <w:bCs/>
          <w:color w:val="auto"/>
          <w:rtl/>
        </w:rPr>
        <w:t>(وهو أن</w:t>
      </w:r>
      <w:r w:rsidR="00B705E1" w:rsidRPr="002F3D54">
        <w:rPr>
          <w:rFonts w:hint="cs"/>
          <w:b/>
          <w:bCs/>
          <w:color w:val="auto"/>
          <w:rtl/>
        </w:rPr>
        <w:t>ّ</w:t>
      </w:r>
      <w:r w:rsidRPr="002F3D54">
        <w:rPr>
          <w:rFonts w:hint="cs"/>
          <w:b/>
          <w:bCs/>
          <w:color w:val="auto"/>
          <w:rtl/>
        </w:rPr>
        <w:t xml:space="preserve"> الوقف حبس الع</w:t>
      </w:r>
      <w:r w:rsidR="00B705E1" w:rsidRPr="002F3D54">
        <w:rPr>
          <w:rFonts w:hint="cs"/>
          <w:b/>
          <w:bCs/>
          <w:color w:val="auto"/>
          <w:rtl/>
        </w:rPr>
        <w:t>َ</w:t>
      </w:r>
      <w:r w:rsidRPr="002F3D54">
        <w:rPr>
          <w:rFonts w:hint="cs"/>
          <w:b/>
          <w:bCs/>
          <w:color w:val="auto"/>
          <w:rtl/>
        </w:rPr>
        <w:t>ين على حكم ملك الله تعالى</w:t>
      </w:r>
      <w:r w:rsidRPr="002F3D54">
        <w:rPr>
          <w:rStyle w:val="ae"/>
          <w:color w:val="auto"/>
          <w:rtl/>
        </w:rPr>
        <w:t>(</w:t>
      </w:r>
      <w:r w:rsidRPr="002F3D54">
        <w:rPr>
          <w:rStyle w:val="ae"/>
          <w:color w:val="auto"/>
          <w:rtl/>
        </w:rPr>
        <w:footnoteReference w:id="1534"/>
      </w:r>
      <w:r w:rsidRPr="002F3D54">
        <w:rPr>
          <w:rStyle w:val="ae"/>
          <w:color w:val="auto"/>
          <w:rtl/>
        </w:rPr>
        <w:t>)</w:t>
      </w:r>
      <w:r w:rsidRPr="002F3D54">
        <w:rPr>
          <w:rFonts w:hint="cs"/>
          <w:b/>
          <w:bCs/>
          <w:color w:val="auto"/>
          <w:rtl/>
        </w:rPr>
        <w:t>)</w:t>
      </w:r>
      <w:r w:rsidR="00021530" w:rsidRPr="002F3D54">
        <w:rPr>
          <w:rFonts w:hint="cs"/>
          <w:color w:val="auto"/>
          <w:rtl/>
        </w:rPr>
        <w:t xml:space="preserve">. </w:t>
      </w:r>
      <w:r w:rsidRPr="002F3D54">
        <w:rPr>
          <w:rFonts w:hint="cs"/>
          <w:color w:val="auto"/>
          <w:rtl/>
        </w:rPr>
        <w:t>ولما كان كذلك لم يمك</w:t>
      </w:r>
      <w:r w:rsidR="00B705E1" w:rsidRPr="002F3D54">
        <w:rPr>
          <w:rFonts w:hint="cs"/>
          <w:color w:val="auto"/>
          <w:rtl/>
        </w:rPr>
        <w:t>ِ</w:t>
      </w:r>
      <w:r w:rsidRPr="002F3D54">
        <w:rPr>
          <w:rFonts w:hint="cs"/>
          <w:color w:val="auto"/>
          <w:rtl/>
        </w:rPr>
        <w:t>ن ترجيح أحد المذ</w:t>
      </w:r>
      <w:r w:rsidR="00B705E1" w:rsidRPr="002F3D54">
        <w:rPr>
          <w:rFonts w:hint="cs"/>
          <w:color w:val="auto"/>
          <w:rtl/>
        </w:rPr>
        <w:t>ْ</w:t>
      </w:r>
      <w:r w:rsidRPr="002F3D54">
        <w:rPr>
          <w:rFonts w:hint="cs"/>
          <w:color w:val="auto"/>
          <w:rtl/>
        </w:rPr>
        <w:t>هب</w:t>
      </w:r>
      <w:r w:rsidR="00B705E1" w:rsidRPr="002F3D54">
        <w:rPr>
          <w:rFonts w:hint="cs"/>
          <w:color w:val="auto"/>
          <w:rtl/>
        </w:rPr>
        <w:t>َ</w:t>
      </w:r>
      <w:r w:rsidRPr="002F3D54">
        <w:rPr>
          <w:rFonts w:hint="cs"/>
          <w:color w:val="auto"/>
          <w:rtl/>
        </w:rPr>
        <w:t>ين بلفظ الو</w:t>
      </w:r>
      <w:r w:rsidR="00B705E1" w:rsidRPr="002F3D54">
        <w:rPr>
          <w:rFonts w:hint="cs"/>
          <w:color w:val="auto"/>
          <w:rtl/>
        </w:rPr>
        <w:t>َ</w:t>
      </w:r>
      <w:r w:rsidRPr="002F3D54">
        <w:rPr>
          <w:rFonts w:hint="cs"/>
          <w:color w:val="auto"/>
          <w:rtl/>
        </w:rPr>
        <w:t>قف إذا تناولهإياهما على الس</w:t>
      </w:r>
      <w:r w:rsidR="00B705E1" w:rsidRPr="002F3D54">
        <w:rPr>
          <w:rFonts w:hint="cs"/>
          <w:color w:val="auto"/>
          <w:rtl/>
        </w:rPr>
        <w:t>ّ</w:t>
      </w:r>
      <w:r w:rsidRPr="002F3D54">
        <w:rPr>
          <w:rFonts w:hint="cs"/>
          <w:color w:val="auto"/>
          <w:rtl/>
        </w:rPr>
        <w:t>واء</w:t>
      </w:r>
      <w:r w:rsidR="00021530" w:rsidRPr="002F3D54">
        <w:rPr>
          <w:rFonts w:hint="cs"/>
          <w:color w:val="auto"/>
          <w:rtl/>
        </w:rPr>
        <w:t xml:space="preserve">، </w:t>
      </w:r>
      <w:r w:rsidRPr="002F3D54">
        <w:rPr>
          <w:rFonts w:hint="cs"/>
          <w:color w:val="auto"/>
          <w:rtl/>
        </w:rPr>
        <w:t>فلا بد</w:t>
      </w:r>
      <w:r w:rsidR="00CB2D5B" w:rsidRPr="002F3D54">
        <w:rPr>
          <w:rFonts w:hint="cs"/>
          <w:color w:val="auto"/>
          <w:rtl/>
        </w:rPr>
        <w:t>ّ</w:t>
      </w:r>
      <w:r w:rsidRPr="002F3D54">
        <w:rPr>
          <w:rFonts w:hint="cs"/>
          <w:color w:val="auto"/>
          <w:rtl/>
        </w:rPr>
        <w:t xml:space="preserve"> في ترجيح أحد المذهب</w:t>
      </w:r>
      <w:r w:rsidR="00CB2D5B" w:rsidRPr="002F3D54">
        <w:rPr>
          <w:rFonts w:hint="cs"/>
          <w:color w:val="auto"/>
          <w:rtl/>
        </w:rPr>
        <w:t>َ</w:t>
      </w:r>
      <w:r w:rsidRPr="002F3D54">
        <w:rPr>
          <w:rFonts w:hint="cs"/>
          <w:color w:val="auto"/>
          <w:rtl/>
        </w:rPr>
        <w:t>ين على الآخر بدليل آخر</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71" o:spid="_x0000_s1240" type="#_x0000_t202" style="position:absolute;left:0;text-align:left;margin-left:0;margin-top:1.1pt;width:80.85pt;height:30.45pt;flip:x;z-index:25206272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" stroked="f">
            <v:textbox style="mso-fit-shape-to-text:t">
              <w:txbxContent>
                <w:p w:rsidR="00E408E2" w:rsidRDefault="00E408E2" w:rsidP="00451069">
                  <w:pPr>
                    <w:ind w:firstLine="0"/>
                    <w:rPr>
                      <w:sz w:val="2"/>
                      <w:szCs w:val="2"/>
                    </w:rPr>
                  </w:pPr>
                  <w:r w:rsidRPr="00CB2D5B">
                    <w:rPr>
                      <w:sz w:val="28"/>
                      <w:szCs w:val="28"/>
                      <w:rtl/>
                    </w:rPr>
                    <w:t>[دليل الوقف]</w:t>
                  </w:r>
                </w:p>
              </w:txbxContent>
            </v:textbox>
            <w10:wrap anchorx="page"/>
          </v:shape>
        </w:pict>
      </w:r>
      <w:r w:rsidR="0023359C" w:rsidRPr="002F3D54">
        <w:rPr>
          <w:rFonts w:hint="cs"/>
          <w:color w:val="auto"/>
          <w:rtl/>
        </w:rPr>
        <w:t>ثم ابتدأ ببيان دليلهما بقوله</w:t>
      </w:r>
      <w:r w:rsidR="00021530" w:rsidRPr="002F3D54">
        <w:rPr>
          <w:rFonts w:hint="cs"/>
          <w:color w:val="auto"/>
          <w:rtl/>
        </w:rPr>
        <w:t>:</w:t>
      </w:r>
      <w:r w:rsidR="0023359C" w:rsidRPr="002F3D54">
        <w:rPr>
          <w:rFonts w:hint="cs"/>
          <w:b/>
          <w:bCs/>
          <w:color w:val="auto"/>
          <w:rtl/>
        </w:rPr>
        <w:t xml:space="preserve">(ولهما قوله </w:t>
      </w:r>
      <w:r w:rsidR="007513B8" w:rsidRPr="002F3D54">
        <w:rPr>
          <w:rFonts w:ascii="AAA GoldenLotus" w:hAnsi="AAA GoldenLotus" w:cs="AAA GoldenLotus"/>
          <w:b/>
          <w:bCs/>
          <w:color w:val="auto"/>
          <w:sz w:val="30"/>
          <w:szCs w:val="30"/>
          <w:rtl/>
        </w:rPr>
        <w:t>♥</w:t>
      </w:r>
      <w:r w:rsidR="0023359C" w:rsidRPr="002F3D54">
        <w:rPr>
          <w:rFonts w:hint="cs"/>
          <w:b/>
          <w:bCs/>
          <w:color w:val="auto"/>
          <w:rtl/>
        </w:rPr>
        <w:t xml:space="preserve"> لعمر </w:t>
      </w:r>
      <w:r w:rsidR="007513B8" w:rsidRPr="002F3D54">
        <w:rPr>
          <w:rFonts w:ascii="AAA GoldenLotus" w:hAnsi="AAA GoldenLotus" w:cs="AAA GoldenLotus"/>
          <w:b/>
          <w:bCs/>
          <w:color w:val="auto"/>
          <w:sz w:val="30"/>
          <w:szCs w:val="30"/>
          <w:rtl/>
        </w:rPr>
        <w:t>ؓ</w:t>
      </w:r>
      <w:r w:rsidR="00021530" w:rsidRPr="002F3D54">
        <w:rPr>
          <w:rFonts w:hint="cs"/>
          <w:b/>
          <w:bCs/>
          <w:color w:val="auto"/>
          <w:rtl/>
        </w:rPr>
        <w:t xml:space="preserve">... </w:t>
      </w:r>
      <w:r w:rsidR="00B705E1" w:rsidRPr="002F3D54">
        <w:rPr>
          <w:rFonts w:hint="cs"/>
          <w:color w:val="auto"/>
          <w:rtl/>
        </w:rPr>
        <w:t>)</w:t>
      </w:r>
      <w:r w:rsidR="00451069" w:rsidRPr="002F3D54">
        <w:rPr>
          <w:rFonts w:hint="cs"/>
          <w:color w:val="auto"/>
          <w:rtl/>
        </w:rPr>
        <w:t xml:space="preserve">  إلى</w:t>
      </w:r>
      <w:r w:rsidR="0023359C" w:rsidRPr="002F3D54">
        <w:rPr>
          <w:rFonts w:hint="cs"/>
          <w:color w:val="auto"/>
          <w:rtl/>
        </w:rPr>
        <w:t>آخره</w:t>
      </w:r>
      <w:r w:rsidR="0023359C" w:rsidRPr="002F3D54">
        <w:rPr>
          <w:rStyle w:val="ae"/>
          <w:color w:val="auto"/>
          <w:rtl/>
        </w:rPr>
        <w:t>(</w:t>
      </w:r>
      <w:r w:rsidR="0023359C" w:rsidRPr="002F3D54">
        <w:rPr>
          <w:rStyle w:val="ae"/>
          <w:color w:val="auto"/>
          <w:rtl/>
        </w:rPr>
        <w:footnoteReference w:id="1535"/>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روى صخر بن جويرة عن نافع أن</w:t>
      </w:r>
      <w:r w:rsidR="00B705E1" w:rsidRPr="002F3D54">
        <w:rPr>
          <w:rFonts w:hint="cs"/>
          <w:color w:val="auto"/>
          <w:rtl/>
        </w:rPr>
        <w:t>ّ</w:t>
      </w:r>
      <w:r w:rsidRPr="002F3D54">
        <w:rPr>
          <w:rFonts w:hint="cs"/>
          <w:color w:val="auto"/>
          <w:rtl/>
        </w:rPr>
        <w:t xml:space="preserve"> عمر بن الخطاب كانت له أرض ت</w:t>
      </w:r>
      <w:r w:rsidR="00B705E1" w:rsidRPr="002F3D54">
        <w:rPr>
          <w:rFonts w:hint="cs"/>
          <w:color w:val="auto"/>
          <w:rtl/>
        </w:rPr>
        <w:t>ُ</w:t>
      </w:r>
      <w:r w:rsidRPr="002F3D54">
        <w:rPr>
          <w:rFonts w:hint="cs"/>
          <w:color w:val="auto"/>
          <w:rtl/>
        </w:rPr>
        <w:t>دعى ثمغ</w:t>
      </w:r>
      <w:r w:rsidRPr="002F3D54">
        <w:rPr>
          <w:rStyle w:val="ae"/>
          <w:color w:val="auto"/>
          <w:rtl/>
        </w:rPr>
        <w:t>(</w:t>
      </w:r>
      <w:r w:rsidRPr="002F3D54">
        <w:rPr>
          <w:rStyle w:val="ae"/>
          <w:color w:val="auto"/>
          <w:rtl/>
        </w:rPr>
        <w:footnoteReference w:id="1536"/>
      </w:r>
      <w:r w:rsidRPr="002F3D54">
        <w:rPr>
          <w:rStyle w:val="ae"/>
          <w:color w:val="auto"/>
          <w:rtl/>
        </w:rPr>
        <w:t>)</w:t>
      </w:r>
      <w:r w:rsidR="00021530" w:rsidRPr="002F3D54">
        <w:rPr>
          <w:rFonts w:hint="cs"/>
          <w:color w:val="auto"/>
          <w:rtl/>
        </w:rPr>
        <w:t xml:space="preserve">، </w:t>
      </w:r>
      <w:r w:rsidRPr="002F3D54">
        <w:rPr>
          <w:rFonts w:hint="cs"/>
          <w:color w:val="auto"/>
          <w:rtl/>
        </w:rPr>
        <w:t>وكانت نخل</w:t>
      </w:r>
      <w:r w:rsidR="002F3D54">
        <w:rPr>
          <w:rFonts w:hint="cs"/>
          <w:color w:val="auto"/>
          <w:rtl/>
        </w:rPr>
        <w:t>ًا</w:t>
      </w:r>
      <w:r w:rsidRPr="002F3D54">
        <w:rPr>
          <w:rFonts w:hint="cs"/>
          <w:color w:val="auto"/>
          <w:rtl/>
        </w:rPr>
        <w:t xml:space="preserve"> نفيس</w:t>
      </w:r>
      <w:r w:rsidR="002F3D54">
        <w:rPr>
          <w:rFonts w:hint="cs"/>
          <w:color w:val="auto"/>
          <w:rtl/>
        </w:rPr>
        <w:t>ًا</w:t>
      </w:r>
      <w:r w:rsidR="00021530" w:rsidRPr="002F3D54">
        <w:rPr>
          <w:rFonts w:hint="cs"/>
          <w:color w:val="auto"/>
          <w:rtl/>
        </w:rPr>
        <w:t xml:space="preserve">، </w:t>
      </w:r>
      <w:r w:rsidRPr="002F3D54">
        <w:rPr>
          <w:rFonts w:hint="cs"/>
          <w:color w:val="auto"/>
          <w:rtl/>
        </w:rPr>
        <w:t>فقال عمر</w:t>
      </w:r>
      <w:r w:rsidR="00021530" w:rsidRPr="002F3D54">
        <w:rPr>
          <w:rFonts w:hint="cs"/>
          <w:color w:val="auto"/>
          <w:rtl/>
        </w:rPr>
        <w:t xml:space="preserve">: </w:t>
      </w:r>
      <w:r w:rsidRPr="002F3D54">
        <w:rPr>
          <w:rFonts w:hint="cs"/>
          <w:color w:val="auto"/>
          <w:rtl/>
        </w:rPr>
        <w:t>يارسول الله</w:t>
      </w:r>
      <w:r w:rsidR="00021530" w:rsidRPr="002F3D54">
        <w:rPr>
          <w:rFonts w:hint="cs"/>
          <w:color w:val="auto"/>
          <w:rtl/>
        </w:rPr>
        <w:t xml:space="preserve">، </w:t>
      </w:r>
      <w:r w:rsidRPr="002F3D54">
        <w:rPr>
          <w:rFonts w:hint="cs"/>
          <w:color w:val="auto"/>
          <w:rtl/>
        </w:rPr>
        <w:t>إن</w:t>
      </w:r>
      <w:r w:rsidR="00B705E1" w:rsidRPr="002F3D54">
        <w:rPr>
          <w:rFonts w:hint="cs"/>
          <w:color w:val="auto"/>
          <w:rtl/>
        </w:rPr>
        <w:t>ّ</w:t>
      </w:r>
      <w:r w:rsidRPr="002F3D54">
        <w:rPr>
          <w:rFonts w:hint="cs"/>
          <w:color w:val="auto"/>
          <w:rtl/>
        </w:rPr>
        <w:t>ي استفدت</w:t>
      </w:r>
      <w:r w:rsidR="00B705E1" w:rsidRPr="002F3D54">
        <w:rPr>
          <w:rFonts w:hint="cs"/>
          <w:color w:val="auto"/>
          <w:rtl/>
        </w:rPr>
        <w:t>ُ</w:t>
      </w:r>
      <w:r w:rsidRPr="002F3D54">
        <w:rPr>
          <w:rFonts w:hint="cs"/>
          <w:color w:val="auto"/>
          <w:rtl/>
        </w:rPr>
        <w:t xml:space="preserve"> مال</w:t>
      </w:r>
      <w:r w:rsidR="002F3D54">
        <w:rPr>
          <w:rFonts w:hint="cs"/>
          <w:color w:val="auto"/>
          <w:rtl/>
        </w:rPr>
        <w:t>ًا</w:t>
      </w:r>
      <w:r w:rsidR="00021530" w:rsidRPr="002F3D54">
        <w:rPr>
          <w:rFonts w:hint="cs"/>
          <w:color w:val="auto"/>
          <w:rtl/>
        </w:rPr>
        <w:t xml:space="preserve">، </w:t>
      </w:r>
      <w:r w:rsidRPr="002F3D54">
        <w:rPr>
          <w:rFonts w:hint="cs"/>
          <w:color w:val="auto"/>
          <w:rtl/>
        </w:rPr>
        <w:t>وهو عندي نفيس</w:t>
      </w:r>
      <w:r w:rsidR="00021530" w:rsidRPr="002F3D54">
        <w:rPr>
          <w:rFonts w:hint="cs"/>
          <w:color w:val="auto"/>
          <w:rtl/>
        </w:rPr>
        <w:t xml:space="preserve">، </w:t>
      </w:r>
      <w:r w:rsidRPr="002F3D54">
        <w:rPr>
          <w:rFonts w:hint="cs"/>
          <w:color w:val="auto"/>
          <w:rtl/>
        </w:rPr>
        <w:t>أ</w:t>
      </w:r>
      <w:r w:rsidR="00B705E1" w:rsidRPr="002F3D54">
        <w:rPr>
          <w:rFonts w:hint="cs"/>
          <w:color w:val="auto"/>
          <w:rtl/>
        </w:rPr>
        <w:t>َ</w:t>
      </w:r>
      <w:r w:rsidRPr="002F3D54">
        <w:rPr>
          <w:rFonts w:hint="cs"/>
          <w:color w:val="auto"/>
          <w:rtl/>
        </w:rPr>
        <w:t>م</w:t>
      </w:r>
      <w:r w:rsidR="00B705E1" w:rsidRPr="002F3D54">
        <w:rPr>
          <w:rFonts w:hint="cs"/>
          <w:color w:val="auto"/>
          <w:rtl/>
        </w:rPr>
        <w:t>َ</w:t>
      </w:r>
      <w:r w:rsidRPr="002F3D54">
        <w:rPr>
          <w:rFonts w:hint="cs"/>
          <w:color w:val="auto"/>
          <w:rtl/>
        </w:rPr>
        <w:t>ا أتصد</w:t>
      </w:r>
      <w:r w:rsidR="00B705E1" w:rsidRPr="002F3D54">
        <w:rPr>
          <w:rFonts w:hint="cs"/>
          <w:color w:val="auto"/>
          <w:rtl/>
        </w:rPr>
        <w:t>َّ</w:t>
      </w:r>
      <w:r w:rsidRPr="002F3D54">
        <w:rPr>
          <w:rFonts w:hint="cs"/>
          <w:color w:val="auto"/>
          <w:rtl/>
        </w:rPr>
        <w:t>ق</w:t>
      </w:r>
      <w:r w:rsidRPr="002F3D54">
        <w:rPr>
          <w:rFonts w:hint="cs"/>
          <w:color w:val="auto"/>
          <w:vertAlign w:val="superscript"/>
          <w:rtl/>
        </w:rPr>
        <w:t>(</w:t>
      </w:r>
      <w:r w:rsidRPr="002F3D54">
        <w:rPr>
          <w:rStyle w:val="ae"/>
          <w:color w:val="auto"/>
          <w:rtl/>
        </w:rPr>
        <w:footnoteReference w:id="1537"/>
      </w:r>
      <w:r w:rsidRPr="002F3D54">
        <w:rPr>
          <w:rFonts w:hint="cs"/>
          <w:color w:val="auto"/>
          <w:vertAlign w:val="superscript"/>
          <w:rtl/>
        </w:rPr>
        <w:t>)</w:t>
      </w:r>
      <w:r w:rsidRPr="002F3D54">
        <w:rPr>
          <w:rFonts w:hint="cs"/>
          <w:color w:val="auto"/>
          <w:rtl/>
        </w:rPr>
        <w:t xml:space="preserve"> به</w:t>
      </w:r>
      <w:r w:rsidR="00021530" w:rsidRPr="002F3D54">
        <w:rPr>
          <w:rFonts w:hint="cs"/>
          <w:color w:val="auto"/>
          <w:rtl/>
        </w:rPr>
        <w:t xml:space="preserve">. </w:t>
      </w:r>
      <w:r w:rsidRPr="002F3D54">
        <w:rPr>
          <w:rFonts w:hint="cs"/>
          <w:color w:val="auto"/>
          <w:rtl/>
        </w:rPr>
        <w:t>قال</w:t>
      </w:r>
      <w:r w:rsidR="00021530" w:rsidRPr="002F3D54">
        <w:rPr>
          <w:rFonts w:hint="cs"/>
          <w:color w:val="auto"/>
          <w:rtl/>
        </w:rPr>
        <w:t xml:space="preserve">: </w:t>
      </w:r>
      <w:r w:rsidR="004F12BB" w:rsidRPr="002F3D54">
        <w:rPr>
          <w:rFonts w:hint="cs"/>
          <w:color w:val="auto"/>
          <w:rtl/>
        </w:rPr>
        <w:t>تصدَّق بأصله لا يُباع</w:t>
      </w:r>
      <w:r w:rsidR="00021530" w:rsidRPr="002F3D54">
        <w:rPr>
          <w:rFonts w:hint="cs"/>
          <w:color w:val="auto"/>
          <w:rtl/>
        </w:rPr>
        <w:t xml:space="preserve">، </w:t>
      </w:r>
      <w:r w:rsidR="004F12BB" w:rsidRPr="002F3D54">
        <w:rPr>
          <w:rFonts w:hint="cs"/>
          <w:color w:val="auto"/>
          <w:rtl/>
        </w:rPr>
        <w:t>ولا يوهَب</w:t>
      </w:r>
      <w:r w:rsidR="00021530" w:rsidRPr="002F3D54">
        <w:rPr>
          <w:rFonts w:hint="cs"/>
          <w:color w:val="auto"/>
          <w:rtl/>
        </w:rPr>
        <w:t xml:space="preserve">، </w:t>
      </w:r>
      <w:r w:rsidR="004F12BB" w:rsidRPr="002F3D54">
        <w:rPr>
          <w:rFonts w:hint="cs"/>
          <w:color w:val="auto"/>
          <w:rtl/>
        </w:rPr>
        <w:t>ولا يورَث</w:t>
      </w:r>
      <w:r w:rsidR="00021530" w:rsidRPr="002F3D54">
        <w:rPr>
          <w:rFonts w:hint="cs"/>
          <w:color w:val="auto"/>
          <w:rtl/>
        </w:rPr>
        <w:t xml:space="preserve">، </w:t>
      </w:r>
      <w:r w:rsidR="004F12BB" w:rsidRPr="002F3D54">
        <w:rPr>
          <w:rFonts w:hint="cs"/>
          <w:color w:val="auto"/>
          <w:rtl/>
        </w:rPr>
        <w:t>ولكن ليُنفَقْ مِن ثمرته</w:t>
      </w:r>
      <w:r w:rsidR="004F6076" w:rsidRPr="002F3D54">
        <w:rPr>
          <w:color w:val="auto"/>
          <w:rtl/>
        </w:rPr>
        <w:fldChar w:fldCharType="begin"/>
      </w:r>
      <w:r w:rsidR="004F12BB" w:rsidRPr="002F3D54">
        <w:rPr>
          <w:color w:val="auto"/>
        </w:rPr>
        <w:instrText xml:space="preserve"> XE "</w:instrText>
      </w:r>
      <w:r w:rsidR="004F12BB" w:rsidRPr="002F3D54">
        <w:rPr>
          <w:rFonts w:hint="eastAsia"/>
          <w:color w:val="auto"/>
          <w:rtl/>
        </w:rPr>
        <w:instrText>ح</w:instrText>
      </w:r>
      <w:r w:rsidR="004F12BB" w:rsidRPr="002F3D54">
        <w:rPr>
          <w:color w:val="auto"/>
          <w:rtl/>
        </w:rPr>
        <w:instrText>:</w:instrText>
      </w:r>
      <w:r w:rsidR="004F12BB" w:rsidRPr="002F3D54">
        <w:rPr>
          <w:rFonts w:hint="eastAsia"/>
          <w:color w:val="auto"/>
          <w:rtl/>
        </w:rPr>
        <w:instrText>تصدَّقبأصلهلايُباع،ولايوهَب،ولايورَث،ولكنليُنفَقْمِنثمرته</w:instrText>
      </w:r>
      <w:r w:rsidR="004F12BB" w:rsidRPr="002F3D54">
        <w:rPr>
          <w:color w:val="auto"/>
        </w:rPr>
        <w:instrText xml:space="preserve">" </w:instrText>
      </w:r>
      <w:r w:rsidR="004F6076" w:rsidRPr="002F3D54">
        <w:rPr>
          <w:color w:val="auto"/>
          <w:rtl/>
        </w:rPr>
        <w:fldChar w:fldCharType="end"/>
      </w:r>
      <w:r w:rsidR="00021530" w:rsidRPr="002F3D54">
        <w:rPr>
          <w:rFonts w:hint="cs"/>
          <w:color w:val="auto"/>
          <w:rtl/>
        </w:rPr>
        <w:t xml:space="preserve">. </w:t>
      </w:r>
      <w:r w:rsidRPr="002F3D54">
        <w:rPr>
          <w:rFonts w:hint="cs"/>
          <w:color w:val="auto"/>
          <w:rtl/>
        </w:rPr>
        <w:lastRenderedPageBreak/>
        <w:t>فتصد</w:t>
      </w:r>
      <w:r w:rsidR="00B705E1" w:rsidRPr="002F3D54">
        <w:rPr>
          <w:rFonts w:hint="cs"/>
          <w:color w:val="auto"/>
          <w:rtl/>
        </w:rPr>
        <w:t>َّ</w:t>
      </w:r>
      <w:r w:rsidRPr="002F3D54">
        <w:rPr>
          <w:rFonts w:hint="cs"/>
          <w:color w:val="auto"/>
          <w:rtl/>
        </w:rPr>
        <w:t xml:space="preserve">ق به عمر </w:t>
      </w:r>
      <w:r w:rsidR="007513B8" w:rsidRPr="002F3D54">
        <w:rPr>
          <w:rFonts w:ascii="AAA GoldenLotus" w:hAnsi="AAA GoldenLotus" w:cs="AAA GoldenLotus"/>
          <w:color w:val="auto"/>
          <w:sz w:val="30"/>
          <w:szCs w:val="30"/>
          <w:rtl/>
        </w:rPr>
        <w:t>ؓ</w:t>
      </w:r>
      <w:r w:rsidRPr="002F3D54">
        <w:rPr>
          <w:rFonts w:hint="cs"/>
          <w:color w:val="auto"/>
          <w:rtl/>
        </w:rPr>
        <w:t xml:space="preserve"> في سبيل الله</w:t>
      </w:r>
      <w:r w:rsidR="00021530" w:rsidRPr="002F3D54">
        <w:rPr>
          <w:rFonts w:hint="cs"/>
          <w:color w:val="auto"/>
          <w:rtl/>
        </w:rPr>
        <w:t xml:space="preserve">، </w:t>
      </w:r>
      <w:r w:rsidRPr="002F3D54">
        <w:rPr>
          <w:rFonts w:hint="cs"/>
          <w:color w:val="auto"/>
          <w:rtl/>
        </w:rPr>
        <w:t>وفي الر</w:t>
      </w:r>
      <w:r w:rsidR="00B705E1" w:rsidRPr="002F3D54">
        <w:rPr>
          <w:rFonts w:hint="cs"/>
          <w:color w:val="auto"/>
          <w:rtl/>
        </w:rPr>
        <w:t>ِّ</w:t>
      </w:r>
      <w:r w:rsidRPr="002F3D54">
        <w:rPr>
          <w:rFonts w:hint="cs"/>
          <w:color w:val="auto"/>
          <w:rtl/>
        </w:rPr>
        <w:t>قاب</w:t>
      </w:r>
      <w:r w:rsidR="00021530" w:rsidRPr="002F3D54">
        <w:rPr>
          <w:rFonts w:hint="cs"/>
          <w:color w:val="auto"/>
          <w:rtl/>
        </w:rPr>
        <w:t xml:space="preserve">، </w:t>
      </w:r>
      <w:r w:rsidRPr="002F3D54">
        <w:rPr>
          <w:rFonts w:hint="cs"/>
          <w:color w:val="auto"/>
          <w:rtl/>
        </w:rPr>
        <w:t>والض</w:t>
      </w:r>
      <w:r w:rsidR="00B705E1" w:rsidRPr="002F3D54">
        <w:rPr>
          <w:rFonts w:hint="cs"/>
          <w:color w:val="auto"/>
          <w:rtl/>
        </w:rPr>
        <w:t>ّ</w:t>
      </w:r>
      <w:r w:rsidRPr="002F3D54">
        <w:rPr>
          <w:rFonts w:hint="cs"/>
          <w:color w:val="auto"/>
          <w:rtl/>
        </w:rPr>
        <w:t>يف</w:t>
      </w:r>
      <w:r w:rsidR="00021530" w:rsidRPr="002F3D54">
        <w:rPr>
          <w:rFonts w:hint="cs"/>
          <w:color w:val="auto"/>
          <w:rtl/>
        </w:rPr>
        <w:t xml:space="preserve">، </w:t>
      </w:r>
      <w:r w:rsidRPr="002F3D54">
        <w:rPr>
          <w:rFonts w:hint="cs"/>
          <w:color w:val="auto"/>
          <w:rtl/>
        </w:rPr>
        <w:t>والمساكين</w:t>
      </w:r>
      <w:r w:rsidR="00021530" w:rsidRPr="002F3D54">
        <w:rPr>
          <w:rFonts w:hint="cs"/>
          <w:color w:val="auto"/>
          <w:rtl/>
        </w:rPr>
        <w:t xml:space="preserve">، </w:t>
      </w:r>
      <w:r w:rsidRPr="002F3D54">
        <w:rPr>
          <w:rFonts w:hint="cs"/>
          <w:color w:val="auto"/>
          <w:rtl/>
        </w:rPr>
        <w:t>وابن الس</w:t>
      </w:r>
      <w:r w:rsidR="00B705E1" w:rsidRPr="002F3D54">
        <w:rPr>
          <w:rFonts w:hint="cs"/>
          <w:color w:val="auto"/>
          <w:rtl/>
        </w:rPr>
        <w:t>ّ</w:t>
      </w:r>
      <w:r w:rsidRPr="002F3D54">
        <w:rPr>
          <w:rFonts w:hint="cs"/>
          <w:color w:val="auto"/>
          <w:rtl/>
        </w:rPr>
        <w:t>بيل</w:t>
      </w:r>
      <w:r w:rsidR="00021530" w:rsidRPr="002F3D54">
        <w:rPr>
          <w:rFonts w:hint="cs"/>
          <w:color w:val="auto"/>
          <w:rtl/>
        </w:rPr>
        <w:t xml:space="preserve">، </w:t>
      </w:r>
      <w:r w:rsidRPr="002F3D54">
        <w:rPr>
          <w:rFonts w:hint="cs"/>
          <w:color w:val="auto"/>
          <w:rtl/>
        </w:rPr>
        <w:t>ولذي القربى</w:t>
      </w:r>
      <w:r w:rsidRPr="002F3D54">
        <w:rPr>
          <w:rFonts w:hint="cs"/>
          <w:color w:val="auto"/>
          <w:vertAlign w:val="superscript"/>
          <w:rtl/>
        </w:rPr>
        <w:t>(</w:t>
      </w:r>
      <w:r w:rsidRPr="002F3D54">
        <w:rPr>
          <w:rStyle w:val="ae"/>
          <w:color w:val="auto"/>
          <w:rtl/>
        </w:rPr>
        <w:footnoteReference w:id="1538"/>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ولاجناح على من وليه أن</w:t>
      </w:r>
      <w:r w:rsidR="00B705E1" w:rsidRPr="002F3D54">
        <w:rPr>
          <w:rFonts w:hint="cs"/>
          <w:color w:val="auto"/>
          <w:rtl/>
        </w:rPr>
        <w:t>ْ</w:t>
      </w:r>
      <w:r w:rsidRPr="002F3D54">
        <w:rPr>
          <w:rFonts w:hint="cs"/>
          <w:color w:val="auto"/>
          <w:rtl/>
        </w:rPr>
        <w:t xml:space="preserve"> يأكل بالمعروف أو يؤكِّل صديق</w:t>
      </w:r>
      <w:r w:rsidR="002F3D54">
        <w:rPr>
          <w:rFonts w:hint="cs"/>
          <w:color w:val="auto"/>
          <w:rtl/>
        </w:rPr>
        <w:t>ًا</w:t>
      </w:r>
      <w:r w:rsidRPr="002F3D54">
        <w:rPr>
          <w:rFonts w:hint="cs"/>
          <w:color w:val="auto"/>
          <w:rtl/>
        </w:rPr>
        <w:t xml:space="preserve"> له غير متمو</w:t>
      </w:r>
      <w:r w:rsidR="00B705E1" w:rsidRPr="002F3D54">
        <w:rPr>
          <w:rFonts w:hint="cs"/>
          <w:color w:val="auto"/>
          <w:rtl/>
        </w:rPr>
        <w:t>ِّ</w:t>
      </w:r>
      <w:r w:rsidRPr="002F3D54">
        <w:rPr>
          <w:rFonts w:hint="cs"/>
          <w:color w:val="auto"/>
          <w:rtl/>
        </w:rPr>
        <w:t>ل عنه</w:t>
      </w:r>
      <w:r w:rsidR="00021530" w:rsidRPr="002F3D54">
        <w:rPr>
          <w:rFonts w:hint="cs"/>
          <w:color w:val="auto"/>
          <w:rtl/>
        </w:rPr>
        <w:t xml:space="preserve">. </w:t>
      </w:r>
      <w:r w:rsidRPr="002F3D54">
        <w:rPr>
          <w:rFonts w:hint="cs"/>
          <w:color w:val="auto"/>
          <w:rtl/>
        </w:rPr>
        <w:t>وهذه الأرض س</w:t>
      </w:r>
      <w:r w:rsidR="00B705E1" w:rsidRPr="002F3D54">
        <w:rPr>
          <w:rFonts w:hint="cs"/>
          <w:color w:val="auto"/>
          <w:rtl/>
        </w:rPr>
        <w:t>َ</w:t>
      </w:r>
      <w:r w:rsidRPr="002F3D54">
        <w:rPr>
          <w:rFonts w:hint="cs"/>
          <w:color w:val="auto"/>
          <w:rtl/>
        </w:rPr>
        <w:t xml:space="preserve">هم عمر بخيبر حين قسم رسول الله </w:t>
      </w:r>
      <w:r w:rsidR="007513B8" w:rsidRPr="002F3D54">
        <w:rPr>
          <w:rFonts w:ascii="AAA GoldenLotus" w:hAnsi="AAA GoldenLotus" w:cs="AAA GoldenLotus"/>
          <w:color w:val="auto"/>
          <w:sz w:val="30"/>
          <w:szCs w:val="30"/>
          <w:rtl/>
        </w:rPr>
        <w:t>♥</w:t>
      </w:r>
      <w:r w:rsidRPr="002F3D54">
        <w:rPr>
          <w:rFonts w:hint="cs"/>
          <w:color w:val="auto"/>
          <w:rtl/>
        </w:rPr>
        <w:t xml:space="preserve"> خيبر</w:t>
      </w:r>
      <w:r w:rsidRPr="002F3D54">
        <w:rPr>
          <w:rFonts w:hint="cs"/>
          <w:color w:val="auto"/>
          <w:vertAlign w:val="superscript"/>
          <w:rtl/>
        </w:rPr>
        <w:t>(</w:t>
      </w:r>
      <w:r w:rsidRPr="002F3D54">
        <w:rPr>
          <w:rStyle w:val="ae"/>
          <w:color w:val="auto"/>
          <w:rtl/>
        </w:rPr>
        <w:footnoteReference w:id="1539"/>
      </w:r>
      <w:r w:rsidRPr="002F3D54">
        <w:rPr>
          <w:rFonts w:hint="cs"/>
          <w:color w:val="auto"/>
          <w:vertAlign w:val="superscript"/>
          <w:rtl/>
        </w:rPr>
        <w:t>)</w:t>
      </w:r>
      <w:r w:rsidRPr="002F3D54">
        <w:rPr>
          <w:rFonts w:hint="cs"/>
          <w:color w:val="auto"/>
          <w:rtl/>
        </w:rPr>
        <w:t xml:space="preserve"> بين أصحابه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w:t>
      </w:r>
      <w:r w:rsidR="004F12BB" w:rsidRPr="002F3D54">
        <w:rPr>
          <w:rFonts w:ascii="Traditional Arabic" w:hAnsi="Traditional Arabic" w:cs="CTraditional Arabic" w:hint="cs"/>
          <w:color w:val="auto"/>
          <w:sz w:val="32"/>
          <w:rtl/>
        </w:rPr>
        <w:t>$</w:t>
      </w:r>
      <w:r w:rsidRPr="002F3D54">
        <w:rPr>
          <w:rFonts w:hint="cs"/>
          <w:color w:val="auto"/>
          <w:rtl/>
        </w:rPr>
        <w:t>ث</w:t>
      </w:r>
      <w:r w:rsidR="004F12BB" w:rsidRPr="002F3D54">
        <w:rPr>
          <w:rFonts w:hint="cs"/>
          <w:color w:val="auto"/>
          <w:rtl/>
        </w:rPr>
        <w:t>َ</w:t>
      </w:r>
      <w:r w:rsidRPr="002F3D54">
        <w:rPr>
          <w:rFonts w:hint="cs"/>
          <w:color w:val="auto"/>
          <w:rtl/>
        </w:rPr>
        <w:t>م</w:t>
      </w:r>
      <w:r w:rsidR="004F12BB" w:rsidRPr="002F3D54">
        <w:rPr>
          <w:rFonts w:hint="cs"/>
          <w:color w:val="auto"/>
          <w:rtl/>
        </w:rPr>
        <w:t>ْ</w:t>
      </w:r>
      <w:r w:rsidRPr="002F3D54">
        <w:rPr>
          <w:rFonts w:hint="cs"/>
          <w:color w:val="auto"/>
          <w:rtl/>
        </w:rPr>
        <w:t>غ</w:t>
      </w:r>
      <w:r w:rsidR="004F12BB" w:rsidRPr="002F3D54">
        <w:rPr>
          <w:rFonts w:ascii="Traditional Arabic" w:hAnsi="Traditional Arabic" w:cs="CTraditional Arabic" w:hint="cs"/>
          <w:color w:val="auto"/>
          <w:sz w:val="32"/>
          <w:rtl/>
        </w:rPr>
        <w:t>#</w:t>
      </w:r>
      <w:r w:rsidR="00021530" w:rsidRPr="002F3D54">
        <w:rPr>
          <w:rFonts w:hint="cs"/>
          <w:color w:val="auto"/>
          <w:rtl/>
        </w:rPr>
        <w:t xml:space="preserve">: </w:t>
      </w:r>
      <w:r w:rsidRPr="002F3D54">
        <w:rPr>
          <w:rFonts w:hint="cs"/>
          <w:color w:val="auto"/>
          <w:rtl/>
        </w:rPr>
        <w:t>لقب لها</w:t>
      </w:r>
      <w:r w:rsidR="00021530" w:rsidRPr="002F3D54">
        <w:rPr>
          <w:rFonts w:hint="cs"/>
          <w:color w:val="auto"/>
          <w:rtl/>
        </w:rPr>
        <w:t xml:space="preserve">، </w:t>
      </w:r>
      <w:r w:rsidRPr="002F3D54">
        <w:rPr>
          <w:rFonts w:hint="cs"/>
          <w:color w:val="auto"/>
          <w:rtl/>
        </w:rPr>
        <w:t>وقد كانت لأملاكهم ألقاب حت</w:t>
      </w:r>
      <w:r w:rsidR="004F12BB" w:rsidRPr="002F3D54">
        <w:rPr>
          <w:rFonts w:hint="cs"/>
          <w:color w:val="auto"/>
          <w:rtl/>
        </w:rPr>
        <w:t>ّ</w:t>
      </w:r>
      <w:r w:rsidRPr="002F3D54">
        <w:rPr>
          <w:rFonts w:hint="cs"/>
          <w:color w:val="auto"/>
          <w:rtl/>
        </w:rPr>
        <w:t>ى كان لرسول الله</w:t>
      </w:r>
      <w:r w:rsidR="007513B8" w:rsidRPr="002F3D54">
        <w:rPr>
          <w:rFonts w:ascii="AAA GoldenLotus" w:hAnsi="AAA GoldenLotus" w:cs="AAA GoldenLotus"/>
          <w:color w:val="auto"/>
          <w:sz w:val="30"/>
          <w:szCs w:val="30"/>
          <w:rtl/>
        </w:rPr>
        <w:t>♥</w:t>
      </w:r>
      <w:r w:rsidRPr="002F3D54">
        <w:rPr>
          <w:rFonts w:hint="cs"/>
          <w:color w:val="auto"/>
          <w:rtl/>
        </w:rPr>
        <w:t xml:space="preserve"> ناقة</w:t>
      </w:r>
      <w:r w:rsidR="004F12BB" w:rsidRPr="002F3D54">
        <w:rPr>
          <w:rFonts w:hint="cs"/>
          <w:color w:val="auto"/>
          <w:rtl/>
        </w:rPr>
        <w:t>ٌ</w:t>
      </w:r>
      <w:r w:rsidRPr="002F3D54">
        <w:rPr>
          <w:rFonts w:hint="cs"/>
          <w:color w:val="auto"/>
          <w:rtl/>
        </w:rPr>
        <w:t xml:space="preserve"> يقال لها</w:t>
      </w:r>
      <w:r w:rsidR="00021530" w:rsidRPr="002F3D54">
        <w:rPr>
          <w:rFonts w:hint="cs"/>
          <w:color w:val="auto"/>
          <w:rtl/>
        </w:rPr>
        <w:t xml:space="preserve">: </w:t>
      </w:r>
      <w:r w:rsidRPr="002F3D54">
        <w:rPr>
          <w:rFonts w:hint="cs"/>
          <w:color w:val="auto"/>
          <w:rtl/>
        </w:rPr>
        <w:t>عضباء</w:t>
      </w:r>
      <w:r w:rsidRPr="002F3D54">
        <w:rPr>
          <w:rStyle w:val="ae"/>
          <w:color w:val="auto"/>
          <w:rtl/>
        </w:rPr>
        <w:t>(</w:t>
      </w:r>
      <w:r w:rsidRPr="002F3D54">
        <w:rPr>
          <w:rStyle w:val="ae"/>
          <w:color w:val="auto"/>
          <w:rtl/>
        </w:rPr>
        <w:footnoteReference w:id="1540"/>
      </w:r>
      <w:r w:rsidRPr="002F3D54">
        <w:rPr>
          <w:rStyle w:val="ae"/>
          <w:color w:val="auto"/>
          <w:rtl/>
        </w:rPr>
        <w:t>)</w:t>
      </w:r>
      <w:r w:rsidR="00021530" w:rsidRPr="002F3D54">
        <w:rPr>
          <w:rFonts w:hint="cs"/>
          <w:color w:val="auto"/>
          <w:rtl/>
        </w:rPr>
        <w:t xml:space="preserve">، </w:t>
      </w:r>
      <w:r w:rsidRPr="002F3D54">
        <w:rPr>
          <w:rFonts w:hint="cs"/>
          <w:color w:val="auto"/>
          <w:rtl/>
        </w:rPr>
        <w:t>وبغلة يقال لها</w:t>
      </w:r>
      <w:r w:rsidR="00021530" w:rsidRPr="002F3D54">
        <w:rPr>
          <w:rFonts w:hint="cs"/>
          <w:color w:val="auto"/>
          <w:rtl/>
        </w:rPr>
        <w:t xml:space="preserve">: </w:t>
      </w:r>
      <w:r w:rsidRPr="002F3D54">
        <w:rPr>
          <w:rFonts w:hint="cs"/>
          <w:color w:val="auto"/>
          <w:rtl/>
        </w:rPr>
        <w:t>دُلدُل</w:t>
      </w:r>
      <w:r w:rsidR="00021530" w:rsidRPr="002F3D54">
        <w:rPr>
          <w:rFonts w:hint="cs"/>
          <w:color w:val="auto"/>
          <w:rtl/>
        </w:rPr>
        <w:t xml:space="preserve">، </w:t>
      </w:r>
      <w:r w:rsidRPr="002F3D54">
        <w:rPr>
          <w:rFonts w:hint="cs"/>
          <w:color w:val="auto"/>
          <w:rtl/>
        </w:rPr>
        <w:t>وفر</w:t>
      </w:r>
      <w:r w:rsidR="004F12BB" w:rsidRPr="002F3D54">
        <w:rPr>
          <w:rFonts w:hint="cs"/>
          <w:color w:val="auto"/>
          <w:rtl/>
        </w:rPr>
        <w:t>َ</w:t>
      </w:r>
      <w:r w:rsidRPr="002F3D54">
        <w:rPr>
          <w:rFonts w:hint="cs"/>
          <w:color w:val="auto"/>
          <w:rtl/>
        </w:rPr>
        <w:t>س يقال لها</w:t>
      </w:r>
      <w:r w:rsidR="00021530" w:rsidRPr="002F3D54">
        <w:rPr>
          <w:rFonts w:hint="cs"/>
          <w:color w:val="auto"/>
          <w:rtl/>
        </w:rPr>
        <w:t xml:space="preserve">: </w:t>
      </w:r>
      <w:r w:rsidRPr="002F3D54">
        <w:rPr>
          <w:rFonts w:hint="cs"/>
          <w:color w:val="auto"/>
          <w:rtl/>
        </w:rPr>
        <w:t>السَّكْب وحمار يقال له</w:t>
      </w:r>
      <w:r w:rsidR="00021530" w:rsidRPr="002F3D54">
        <w:rPr>
          <w:rFonts w:hint="cs"/>
          <w:color w:val="auto"/>
          <w:rtl/>
        </w:rPr>
        <w:t xml:space="preserve">: </w:t>
      </w:r>
      <w:r w:rsidRPr="002F3D54">
        <w:rPr>
          <w:rFonts w:hint="cs"/>
          <w:color w:val="auto"/>
          <w:rtl/>
        </w:rPr>
        <w:t>يعفور وعمامة</w:t>
      </w:r>
      <w:r w:rsidRPr="002F3D54">
        <w:rPr>
          <w:rStyle w:val="ae"/>
          <w:color w:val="auto"/>
          <w:rtl/>
        </w:rPr>
        <w:t>(</w:t>
      </w:r>
      <w:r w:rsidRPr="002F3D54">
        <w:rPr>
          <w:rStyle w:val="ae"/>
          <w:color w:val="auto"/>
          <w:rtl/>
        </w:rPr>
        <w:footnoteReference w:id="1541"/>
      </w:r>
      <w:r w:rsidRPr="002F3D54">
        <w:rPr>
          <w:rStyle w:val="ae"/>
          <w:color w:val="auto"/>
          <w:rtl/>
        </w:rPr>
        <w:t>)</w:t>
      </w:r>
      <w:r w:rsidRPr="002F3D54">
        <w:rPr>
          <w:rFonts w:hint="cs"/>
          <w:color w:val="auto"/>
          <w:rtl/>
        </w:rPr>
        <w:t>تسم</w:t>
      </w:r>
      <w:r w:rsidR="00266D06" w:rsidRPr="002F3D54">
        <w:rPr>
          <w:rFonts w:hint="cs"/>
          <w:color w:val="auto"/>
          <w:rtl/>
        </w:rPr>
        <w:t>ّ</w:t>
      </w:r>
      <w:r w:rsidRPr="002F3D54">
        <w:rPr>
          <w:rFonts w:hint="cs"/>
          <w:color w:val="auto"/>
          <w:rtl/>
        </w:rPr>
        <w:t>ى السحابة</w:t>
      </w:r>
      <w:r w:rsidRPr="002F3D54">
        <w:rPr>
          <w:rStyle w:val="ae"/>
          <w:color w:val="auto"/>
          <w:rtl/>
        </w:rPr>
        <w:t>(</w:t>
      </w:r>
      <w:r w:rsidRPr="002F3D54">
        <w:rPr>
          <w:rStyle w:val="ae"/>
          <w:color w:val="auto"/>
          <w:rtl/>
        </w:rPr>
        <w:footnoteReference w:id="154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وفي هذا دليل على أن</w:t>
      </w:r>
      <w:r w:rsidR="004F12BB" w:rsidRPr="002F3D54">
        <w:rPr>
          <w:rFonts w:hint="cs"/>
          <w:color w:val="auto"/>
          <w:rtl/>
        </w:rPr>
        <w:t>ّ</w:t>
      </w:r>
      <w:r w:rsidRPr="002F3D54">
        <w:rPr>
          <w:rFonts w:hint="cs"/>
          <w:color w:val="auto"/>
          <w:rtl/>
        </w:rPr>
        <w:t xml:space="preserve"> من قصد الت</w:t>
      </w:r>
      <w:r w:rsidR="004F12BB" w:rsidRPr="002F3D54">
        <w:rPr>
          <w:rFonts w:hint="cs"/>
          <w:color w:val="auto"/>
          <w:rtl/>
        </w:rPr>
        <w:t>َّ</w:t>
      </w:r>
      <w:r w:rsidRPr="002F3D54">
        <w:rPr>
          <w:rFonts w:hint="cs"/>
          <w:color w:val="auto"/>
          <w:rtl/>
        </w:rPr>
        <w:t>قرب إلى الله فينبغي أن</w:t>
      </w:r>
      <w:r w:rsidR="004F12BB" w:rsidRPr="002F3D54">
        <w:rPr>
          <w:rFonts w:hint="cs"/>
          <w:color w:val="auto"/>
          <w:rtl/>
        </w:rPr>
        <w:t>ْ</w:t>
      </w:r>
      <w:r w:rsidRPr="002F3D54">
        <w:rPr>
          <w:rFonts w:hint="cs"/>
          <w:color w:val="auto"/>
          <w:rtl/>
        </w:rPr>
        <w:t xml:space="preserve"> يختار لذلك أنفس أمواله وأطيبها</w:t>
      </w:r>
      <w:r w:rsidRPr="002F3D54">
        <w:rPr>
          <w:rStyle w:val="ae"/>
          <w:color w:val="auto"/>
          <w:rtl/>
        </w:rPr>
        <w:t>(</w:t>
      </w:r>
      <w:r w:rsidRPr="002F3D54">
        <w:rPr>
          <w:rStyle w:val="ae"/>
          <w:color w:val="auto"/>
          <w:rtl/>
        </w:rPr>
        <w:footnoteReference w:id="1543"/>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المغرب</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ث</w:t>
      </w:r>
      <w:r w:rsidR="004F12BB" w:rsidRPr="002F3D54">
        <w:rPr>
          <w:rFonts w:hint="cs"/>
          <w:color w:val="auto"/>
          <w:rtl/>
        </w:rPr>
        <w:t>َ</w:t>
      </w:r>
      <w:r w:rsidRPr="002F3D54">
        <w:rPr>
          <w:rFonts w:hint="cs"/>
          <w:color w:val="auto"/>
          <w:rtl/>
        </w:rPr>
        <w:t>م</w:t>
      </w:r>
      <w:r w:rsidR="004F12BB" w:rsidRPr="002F3D54">
        <w:rPr>
          <w:rFonts w:hint="cs"/>
          <w:color w:val="auto"/>
          <w:rtl/>
        </w:rPr>
        <w:t>ْ</w:t>
      </w:r>
      <w:r w:rsidRPr="002F3D54">
        <w:rPr>
          <w:rFonts w:hint="cs"/>
          <w:color w:val="auto"/>
          <w:rtl/>
        </w:rPr>
        <w:t>غ</w:t>
      </w:r>
      <w:r w:rsidR="00021530" w:rsidRPr="002F3D54">
        <w:rPr>
          <w:rFonts w:hint="cs"/>
          <w:color w:val="auto"/>
          <w:rtl/>
        </w:rPr>
        <w:t xml:space="preserve">، </w:t>
      </w:r>
      <w:r w:rsidRPr="002F3D54">
        <w:rPr>
          <w:rFonts w:hint="cs"/>
          <w:color w:val="auto"/>
          <w:rtl/>
        </w:rPr>
        <w:t>بفتح الثاء وسكون الميم</w:t>
      </w:r>
      <w:r w:rsidR="00021530" w:rsidRPr="002F3D54">
        <w:rPr>
          <w:rFonts w:hint="cs"/>
          <w:color w:val="auto"/>
          <w:rtl/>
        </w:rPr>
        <w:t xml:space="preserve">، </w:t>
      </w:r>
      <w:r w:rsidRPr="002F3D54">
        <w:rPr>
          <w:rFonts w:hint="cs"/>
          <w:color w:val="auto"/>
          <w:rtl/>
        </w:rPr>
        <w:t>بالغين المنقوطة</w:t>
      </w:r>
      <w:r w:rsidR="00021530" w:rsidRPr="002F3D54">
        <w:rPr>
          <w:rFonts w:hint="cs"/>
          <w:color w:val="auto"/>
          <w:rtl/>
        </w:rPr>
        <w:t xml:space="preserve">: </w:t>
      </w:r>
      <w:r w:rsidRPr="002F3D54">
        <w:rPr>
          <w:rFonts w:hint="cs"/>
          <w:color w:val="auto"/>
          <w:rtl/>
        </w:rPr>
        <w:t>أرض لع</w:t>
      </w:r>
      <w:r w:rsidR="004F12BB" w:rsidRPr="002F3D54">
        <w:rPr>
          <w:rFonts w:hint="cs"/>
          <w:color w:val="auto"/>
          <w:rtl/>
        </w:rPr>
        <w:t>ُ</w:t>
      </w:r>
      <w:r w:rsidRPr="002F3D54">
        <w:rPr>
          <w:rFonts w:hint="cs"/>
          <w:color w:val="auto"/>
          <w:rtl/>
        </w:rPr>
        <w:t>مر</w:t>
      </w:r>
      <w:r w:rsidRPr="002F3D54">
        <w:rPr>
          <w:rStyle w:val="ae"/>
          <w:color w:val="auto"/>
          <w:rtl/>
        </w:rPr>
        <w:t>(</w:t>
      </w:r>
      <w:r w:rsidRPr="002F3D54">
        <w:rPr>
          <w:rStyle w:val="ae"/>
          <w:color w:val="auto"/>
          <w:rtl/>
        </w:rPr>
        <w:footnoteReference w:id="1544"/>
      </w:r>
      <w:r w:rsidRPr="002F3D54">
        <w:rPr>
          <w:rStyle w:val="ae"/>
          <w:color w:val="auto"/>
          <w:rtl/>
        </w:rPr>
        <w:t>)</w:t>
      </w:r>
      <w:r w:rsidR="00021530" w:rsidRPr="002F3D54">
        <w:rPr>
          <w:rFonts w:hint="cs"/>
          <w:color w:val="auto"/>
          <w:rtl/>
        </w:rPr>
        <w:t xml:space="preserve">، </w:t>
      </w:r>
      <w:r w:rsidRPr="002F3D54">
        <w:rPr>
          <w:rFonts w:hint="cs"/>
          <w:color w:val="auto"/>
          <w:rtl/>
        </w:rPr>
        <w:t>وكانت هي مقيدة بغير تنوين في نسخة</w:t>
      </w:r>
      <w:r w:rsidR="004F12BB" w:rsidRPr="002F3D54">
        <w:rPr>
          <w:rFonts w:hint="cs"/>
          <w:color w:val="auto"/>
          <w:rtl/>
        </w:rPr>
        <w:t>ِ</w:t>
      </w:r>
      <w:r w:rsidRPr="002F3D54">
        <w:rPr>
          <w:rFonts w:hint="cs"/>
          <w:color w:val="auto"/>
          <w:rtl/>
        </w:rPr>
        <w:t xml:space="preserve"> شيخي</w:t>
      </w:r>
      <w:r w:rsidR="00021530" w:rsidRPr="002F3D54">
        <w:rPr>
          <w:rFonts w:hint="cs"/>
          <w:color w:val="auto"/>
          <w:rtl/>
        </w:rPr>
        <w:t>.</w:t>
      </w:r>
    </w:p>
    <w:p w:rsidR="00FF4E57" w:rsidRPr="002F3D54" w:rsidRDefault="0023359C" w:rsidP="002F3D54">
      <w:pPr>
        <w:ind w:firstLine="567"/>
        <w:rPr>
          <w:color w:val="auto"/>
          <w:rtl/>
        </w:rPr>
      </w:pPr>
      <w:r w:rsidRPr="002F3D54">
        <w:rPr>
          <w:rFonts w:hint="cs"/>
          <w:b/>
          <w:bCs/>
          <w:color w:val="auto"/>
          <w:rtl/>
        </w:rPr>
        <w:t>(إذ له نظير في الشرع وهو المسجد)</w:t>
      </w:r>
      <w:r w:rsidR="00021530" w:rsidRPr="002F3D54">
        <w:rPr>
          <w:rFonts w:hint="cs"/>
          <w:b/>
          <w:bCs/>
          <w:color w:val="auto"/>
          <w:rtl/>
        </w:rPr>
        <w:t xml:space="preserve">، </w:t>
      </w:r>
      <w:r w:rsidRPr="002F3D54">
        <w:rPr>
          <w:rFonts w:hint="cs"/>
          <w:color w:val="auto"/>
          <w:rtl/>
        </w:rPr>
        <w:t>فقالا</w:t>
      </w:r>
      <w:r w:rsidR="00021530" w:rsidRPr="002F3D54">
        <w:rPr>
          <w:rFonts w:hint="cs"/>
          <w:color w:val="auto"/>
          <w:rtl/>
        </w:rPr>
        <w:t xml:space="preserve">: </w:t>
      </w:r>
      <w:r w:rsidRPr="002F3D54">
        <w:rPr>
          <w:rFonts w:hint="cs"/>
          <w:color w:val="auto"/>
          <w:rtl/>
        </w:rPr>
        <w:t>ات</w:t>
      </w:r>
      <w:r w:rsidR="004F12BB" w:rsidRPr="002F3D54">
        <w:rPr>
          <w:rFonts w:hint="cs"/>
          <w:color w:val="auto"/>
          <w:rtl/>
        </w:rPr>
        <w:t>ّ</w:t>
      </w:r>
      <w:r w:rsidRPr="002F3D54">
        <w:rPr>
          <w:rFonts w:hint="cs"/>
          <w:color w:val="auto"/>
          <w:rtl/>
        </w:rPr>
        <w:t>خاذ المسجد يلزم بالات</w:t>
      </w:r>
      <w:r w:rsidR="004F12BB" w:rsidRPr="002F3D54">
        <w:rPr>
          <w:rFonts w:hint="cs"/>
          <w:color w:val="auto"/>
          <w:rtl/>
        </w:rPr>
        <w:t>ّ</w:t>
      </w:r>
      <w:r w:rsidRPr="002F3D54">
        <w:rPr>
          <w:rFonts w:hint="cs"/>
          <w:color w:val="auto"/>
          <w:rtl/>
        </w:rPr>
        <w:t>فاق</w:t>
      </w:r>
      <w:r w:rsidRPr="002F3D54">
        <w:rPr>
          <w:rStyle w:val="ae"/>
          <w:color w:val="auto"/>
          <w:rtl/>
        </w:rPr>
        <w:t>(</w:t>
      </w:r>
      <w:r w:rsidRPr="002F3D54">
        <w:rPr>
          <w:rStyle w:val="ae"/>
          <w:color w:val="auto"/>
          <w:rtl/>
        </w:rPr>
        <w:footnoteReference w:id="1545"/>
      </w:r>
      <w:r w:rsidRPr="002F3D54">
        <w:rPr>
          <w:rStyle w:val="ae"/>
          <w:color w:val="auto"/>
          <w:rtl/>
        </w:rPr>
        <w:t>)</w:t>
      </w:r>
      <w:r w:rsidR="00021530" w:rsidRPr="002F3D54">
        <w:rPr>
          <w:rFonts w:hint="cs"/>
          <w:color w:val="auto"/>
          <w:rtl/>
        </w:rPr>
        <w:t xml:space="preserve">، </w:t>
      </w:r>
      <w:r w:rsidRPr="002F3D54">
        <w:rPr>
          <w:rFonts w:hint="cs"/>
          <w:color w:val="auto"/>
          <w:rtl/>
        </w:rPr>
        <w:t>وهو إخراج لتلك الب</w:t>
      </w:r>
      <w:r w:rsidR="004F12BB" w:rsidRPr="002F3D54">
        <w:rPr>
          <w:rFonts w:hint="cs"/>
          <w:color w:val="auto"/>
          <w:rtl/>
        </w:rPr>
        <w:t>ُ</w:t>
      </w:r>
      <w:r w:rsidRPr="002F3D54">
        <w:rPr>
          <w:rFonts w:hint="cs"/>
          <w:color w:val="auto"/>
          <w:rtl/>
        </w:rPr>
        <w:t>قعة ع</w:t>
      </w:r>
      <w:r w:rsidR="004F12BB" w:rsidRPr="002F3D54">
        <w:rPr>
          <w:rFonts w:hint="cs"/>
          <w:color w:val="auto"/>
          <w:rtl/>
        </w:rPr>
        <w:t>َ</w:t>
      </w:r>
      <w:r w:rsidRPr="002F3D54">
        <w:rPr>
          <w:rFonts w:hint="cs"/>
          <w:color w:val="auto"/>
          <w:rtl/>
        </w:rPr>
        <w:t>ن ملكه من غير أن</w:t>
      </w:r>
      <w:r w:rsidR="004F12BB" w:rsidRPr="002F3D54">
        <w:rPr>
          <w:rFonts w:hint="cs"/>
          <w:color w:val="auto"/>
          <w:rtl/>
        </w:rPr>
        <w:t>ْ</w:t>
      </w:r>
      <w:r w:rsidRPr="002F3D54">
        <w:rPr>
          <w:rFonts w:hint="cs"/>
          <w:color w:val="auto"/>
          <w:rtl/>
        </w:rPr>
        <w:t xml:space="preserve"> يدخل في ملك أحد</w:t>
      </w:r>
      <w:r w:rsidR="00021530" w:rsidRPr="002F3D54">
        <w:rPr>
          <w:rFonts w:hint="cs"/>
          <w:color w:val="auto"/>
          <w:rtl/>
        </w:rPr>
        <w:t xml:space="preserve">، </w:t>
      </w:r>
      <w:r w:rsidRPr="002F3D54">
        <w:rPr>
          <w:rFonts w:hint="cs"/>
          <w:color w:val="auto"/>
          <w:rtl/>
        </w:rPr>
        <w:t>ولكنها تصير محبوسة لنوع ق</w:t>
      </w:r>
      <w:r w:rsidR="004F12BB" w:rsidRPr="002F3D54">
        <w:rPr>
          <w:rFonts w:hint="cs"/>
          <w:color w:val="auto"/>
          <w:rtl/>
        </w:rPr>
        <w:t>ُ</w:t>
      </w:r>
      <w:r w:rsidRPr="002F3D54">
        <w:rPr>
          <w:rFonts w:hint="cs"/>
          <w:color w:val="auto"/>
          <w:rtl/>
        </w:rPr>
        <w:t>ربة قصدها</w:t>
      </w:r>
      <w:r w:rsidR="00021530" w:rsidRPr="002F3D54">
        <w:rPr>
          <w:rFonts w:hint="cs"/>
          <w:color w:val="auto"/>
          <w:rtl/>
        </w:rPr>
        <w:t xml:space="preserve">، </w:t>
      </w:r>
      <w:r w:rsidRPr="002F3D54">
        <w:rPr>
          <w:rFonts w:hint="cs"/>
          <w:color w:val="auto"/>
          <w:rtl/>
        </w:rPr>
        <w:t>فكذلك في الوقف</w:t>
      </w:r>
      <w:r w:rsidR="00021530" w:rsidRPr="002F3D54">
        <w:rPr>
          <w:rFonts w:hint="cs"/>
          <w:color w:val="auto"/>
          <w:rtl/>
        </w:rPr>
        <w:t xml:space="preserve">. </w:t>
      </w:r>
      <w:r w:rsidRPr="002F3D54">
        <w:rPr>
          <w:rFonts w:hint="cs"/>
          <w:color w:val="auto"/>
          <w:rtl/>
        </w:rPr>
        <w:t>وبهذا تبيَّن أن</w:t>
      </w:r>
      <w:r w:rsidR="004F12BB" w:rsidRPr="002F3D54">
        <w:rPr>
          <w:rFonts w:hint="cs"/>
          <w:color w:val="auto"/>
          <w:rtl/>
        </w:rPr>
        <w:t>ّ</w:t>
      </w:r>
      <w:r w:rsidRPr="002F3D54">
        <w:rPr>
          <w:rFonts w:hint="cs"/>
          <w:color w:val="auto"/>
          <w:rtl/>
        </w:rPr>
        <w:t>ه ليس من ضرورة الحبس ع</w:t>
      </w:r>
      <w:r w:rsidR="004F12BB" w:rsidRPr="002F3D54">
        <w:rPr>
          <w:rFonts w:hint="cs"/>
          <w:color w:val="auto"/>
          <w:rtl/>
        </w:rPr>
        <w:t>َ</w:t>
      </w:r>
      <w:r w:rsidRPr="002F3D54">
        <w:rPr>
          <w:rFonts w:hint="cs"/>
          <w:color w:val="auto"/>
          <w:rtl/>
        </w:rPr>
        <w:t>ن الد</w:t>
      </w:r>
      <w:r w:rsidR="004F12BB" w:rsidRPr="002F3D54">
        <w:rPr>
          <w:rFonts w:hint="cs"/>
          <w:color w:val="auto"/>
          <w:rtl/>
        </w:rPr>
        <w:t>ُّ</w:t>
      </w:r>
      <w:r w:rsidRPr="002F3D54">
        <w:rPr>
          <w:rFonts w:hint="cs"/>
          <w:color w:val="auto"/>
          <w:rtl/>
        </w:rPr>
        <w:t>خول في ملك الغير امتناع خروجه م</w:t>
      </w:r>
      <w:r w:rsidR="004F12BB" w:rsidRPr="002F3D54">
        <w:rPr>
          <w:rFonts w:hint="cs"/>
          <w:color w:val="auto"/>
          <w:rtl/>
        </w:rPr>
        <w:t>ِ</w:t>
      </w:r>
      <w:r w:rsidRPr="002F3D54">
        <w:rPr>
          <w:rFonts w:hint="cs"/>
          <w:color w:val="auto"/>
          <w:rtl/>
        </w:rPr>
        <w:t>ن ملكه</w:t>
      </w:r>
      <w:r w:rsidR="00021530" w:rsidRPr="002F3D54">
        <w:rPr>
          <w:rFonts w:hint="cs"/>
          <w:color w:val="auto"/>
          <w:rtl/>
        </w:rPr>
        <w:t xml:space="preserve">، </w:t>
      </w:r>
      <w:r w:rsidRPr="002F3D54">
        <w:rPr>
          <w:rFonts w:hint="cs"/>
          <w:color w:val="auto"/>
          <w:rtl/>
        </w:rPr>
        <w:t>ثم لل</w:t>
      </w:r>
      <w:r w:rsidR="004F12BB" w:rsidRPr="002F3D54">
        <w:rPr>
          <w:rFonts w:hint="cs"/>
          <w:color w:val="auto"/>
          <w:rtl/>
        </w:rPr>
        <w:t>ّ</w:t>
      </w:r>
      <w:r w:rsidRPr="002F3D54">
        <w:rPr>
          <w:rFonts w:hint="cs"/>
          <w:color w:val="auto"/>
          <w:rtl/>
        </w:rPr>
        <w:t>ناس حاجة إلى ما يرجع إلى مصالح معاشهم ومعادهم</w:t>
      </w:r>
      <w:r w:rsidR="00021530" w:rsidRPr="002F3D54">
        <w:rPr>
          <w:rFonts w:hint="cs"/>
          <w:color w:val="auto"/>
          <w:rtl/>
        </w:rPr>
        <w:t xml:space="preserve">، </w:t>
      </w:r>
      <w:r w:rsidRPr="002F3D54">
        <w:rPr>
          <w:rFonts w:hint="cs"/>
          <w:color w:val="auto"/>
          <w:rtl/>
        </w:rPr>
        <w:t>فإذا جاز هذا الن</w:t>
      </w:r>
      <w:r w:rsidR="004F12BB" w:rsidRPr="002F3D54">
        <w:rPr>
          <w:rFonts w:hint="cs"/>
          <w:color w:val="auto"/>
          <w:rtl/>
        </w:rPr>
        <w:t>ّ</w:t>
      </w:r>
      <w:r w:rsidRPr="002F3D54">
        <w:rPr>
          <w:rFonts w:hint="cs"/>
          <w:color w:val="auto"/>
          <w:rtl/>
        </w:rPr>
        <w:t>وع من الإخراج والحبس بمصلحة المعاد</w:t>
      </w:r>
      <w:r w:rsidR="00021530" w:rsidRPr="002F3D54">
        <w:rPr>
          <w:rFonts w:hint="cs"/>
          <w:color w:val="auto"/>
          <w:rtl/>
        </w:rPr>
        <w:t xml:space="preserve">، </w:t>
      </w:r>
      <w:r w:rsidRPr="002F3D54">
        <w:rPr>
          <w:rFonts w:hint="cs"/>
          <w:color w:val="auto"/>
          <w:rtl/>
        </w:rPr>
        <w:t>فكذلك لمصلحة المعاش كبناء الخانات والر</w:t>
      </w:r>
      <w:r w:rsidR="004F12BB" w:rsidRPr="002F3D54">
        <w:rPr>
          <w:rFonts w:hint="cs"/>
          <w:color w:val="auto"/>
          <w:rtl/>
        </w:rPr>
        <w:t>ّ</w:t>
      </w:r>
      <w:r w:rsidRPr="002F3D54">
        <w:rPr>
          <w:rFonts w:hint="cs"/>
          <w:color w:val="auto"/>
          <w:rtl/>
        </w:rPr>
        <w:t>باطات</w:t>
      </w:r>
      <w:r w:rsidR="00021530" w:rsidRPr="002F3D54">
        <w:rPr>
          <w:rFonts w:hint="cs"/>
          <w:color w:val="auto"/>
          <w:rtl/>
        </w:rPr>
        <w:t xml:space="preserve">، </w:t>
      </w:r>
      <w:r w:rsidRPr="002F3D54">
        <w:rPr>
          <w:rFonts w:hint="cs"/>
          <w:color w:val="auto"/>
          <w:rtl/>
        </w:rPr>
        <w:t>واتخاذ المقابر</w:t>
      </w:r>
      <w:r w:rsidR="00021530" w:rsidRPr="002F3D54">
        <w:rPr>
          <w:rFonts w:hint="cs"/>
          <w:color w:val="auto"/>
          <w:rtl/>
        </w:rPr>
        <w:t xml:space="preserve">. </w:t>
      </w:r>
      <w:r w:rsidRPr="002F3D54">
        <w:rPr>
          <w:rFonts w:hint="cs"/>
          <w:color w:val="auto"/>
          <w:rtl/>
        </w:rPr>
        <w:t>ويستدل</w:t>
      </w:r>
      <w:r w:rsidR="004F12BB" w:rsidRPr="002F3D54">
        <w:rPr>
          <w:rFonts w:hint="cs"/>
          <w:color w:val="auto"/>
          <w:rtl/>
        </w:rPr>
        <w:t>ُّ</w:t>
      </w:r>
      <w:r w:rsidRPr="002F3D54">
        <w:rPr>
          <w:rFonts w:hint="cs"/>
          <w:color w:val="auto"/>
          <w:rtl/>
        </w:rPr>
        <w:t>ون بالع</w:t>
      </w:r>
      <w:r w:rsidR="004F12BB" w:rsidRPr="002F3D54">
        <w:rPr>
          <w:rFonts w:hint="cs"/>
          <w:color w:val="auto"/>
          <w:rtl/>
        </w:rPr>
        <w:t>ِ</w:t>
      </w:r>
      <w:r w:rsidRPr="002F3D54">
        <w:rPr>
          <w:rFonts w:hint="cs"/>
          <w:color w:val="auto"/>
          <w:rtl/>
        </w:rPr>
        <w:t>تق أيض</w:t>
      </w:r>
      <w:r w:rsidR="002F3D54">
        <w:rPr>
          <w:rFonts w:hint="cs"/>
          <w:color w:val="auto"/>
          <w:rtl/>
        </w:rPr>
        <w:t>ًا</w:t>
      </w:r>
      <w:r w:rsidR="00021530" w:rsidRPr="002F3D54">
        <w:rPr>
          <w:rFonts w:hint="cs"/>
          <w:color w:val="auto"/>
          <w:rtl/>
        </w:rPr>
        <w:t xml:space="preserve">، </w:t>
      </w:r>
      <w:r w:rsidRPr="002F3D54">
        <w:rPr>
          <w:rFonts w:hint="cs"/>
          <w:color w:val="auto"/>
          <w:rtl/>
        </w:rPr>
        <w:t>فإن</w:t>
      </w:r>
      <w:r w:rsidR="004F12BB" w:rsidRPr="002F3D54">
        <w:rPr>
          <w:rFonts w:hint="cs"/>
          <w:color w:val="auto"/>
          <w:rtl/>
        </w:rPr>
        <w:t>ّ</w:t>
      </w:r>
      <w:r w:rsidRPr="002F3D54">
        <w:rPr>
          <w:rFonts w:hint="cs"/>
          <w:color w:val="auto"/>
          <w:rtl/>
        </w:rPr>
        <w:t>ه إزالة الملك الث</w:t>
      </w:r>
      <w:r w:rsidR="004F12BB" w:rsidRPr="002F3D54">
        <w:rPr>
          <w:rFonts w:hint="cs"/>
          <w:color w:val="auto"/>
          <w:rtl/>
        </w:rPr>
        <w:t>ّ</w:t>
      </w:r>
      <w:r w:rsidRPr="002F3D54">
        <w:rPr>
          <w:rFonts w:hint="cs"/>
          <w:color w:val="auto"/>
          <w:rtl/>
        </w:rPr>
        <w:t>ابت في العبد من غير تمليك</w:t>
      </w:r>
      <w:r w:rsidR="00021530" w:rsidRPr="002F3D54">
        <w:rPr>
          <w:rFonts w:hint="cs"/>
          <w:color w:val="auto"/>
          <w:rtl/>
        </w:rPr>
        <w:t xml:space="preserve">، </w:t>
      </w:r>
      <w:r w:rsidRPr="002F3D54">
        <w:rPr>
          <w:rFonts w:hint="cs"/>
          <w:color w:val="auto"/>
          <w:rtl/>
        </w:rPr>
        <w:t>وصح</w:t>
      </w:r>
      <w:r w:rsidR="004F12BB" w:rsidRPr="002F3D54">
        <w:rPr>
          <w:rFonts w:hint="cs"/>
          <w:color w:val="auto"/>
          <w:rtl/>
        </w:rPr>
        <w:t>ّ</w:t>
      </w:r>
      <w:r w:rsidRPr="002F3D54">
        <w:rPr>
          <w:rFonts w:hint="cs"/>
          <w:color w:val="auto"/>
          <w:rtl/>
        </w:rPr>
        <w:t xml:space="preserve"> ذلك على قصد الت</w:t>
      </w:r>
      <w:r w:rsidR="004F12BB" w:rsidRPr="002F3D54">
        <w:rPr>
          <w:rFonts w:hint="cs"/>
          <w:color w:val="auto"/>
          <w:rtl/>
        </w:rPr>
        <w:t>َّ</w:t>
      </w:r>
      <w:r w:rsidRPr="002F3D54">
        <w:rPr>
          <w:rFonts w:hint="cs"/>
          <w:color w:val="auto"/>
          <w:rtl/>
        </w:rPr>
        <w:t>قرب</w:t>
      </w:r>
      <w:r w:rsidR="00021530" w:rsidRPr="002F3D54">
        <w:rPr>
          <w:rFonts w:hint="cs"/>
          <w:color w:val="auto"/>
          <w:rtl/>
        </w:rPr>
        <w:t xml:space="preserve">، </w:t>
      </w:r>
      <w:r w:rsidRPr="002F3D54">
        <w:rPr>
          <w:rFonts w:hint="cs"/>
          <w:color w:val="auto"/>
          <w:rtl/>
        </w:rPr>
        <w:t>فكذلك في الوقف</w:t>
      </w:r>
      <w:r w:rsidRPr="002F3D54">
        <w:rPr>
          <w:rStyle w:val="ae"/>
          <w:color w:val="auto"/>
          <w:rtl/>
        </w:rPr>
        <w:t>(</w:t>
      </w:r>
      <w:r w:rsidRPr="002F3D54">
        <w:rPr>
          <w:rStyle w:val="ae"/>
          <w:color w:val="auto"/>
          <w:rtl/>
        </w:rPr>
        <w:footnoteReference w:id="1546"/>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72" o:spid="_x0000_s1241" type="#_x0000_t202" style="position:absolute;left:0;text-align:left;margin-left:0;margin-top:.55pt;width:80.85pt;height:30.45pt;flip:x;z-index:25206476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" stroked="f">
            <v:textbox style="mso-fit-shape-to-text:t">
              <w:txbxContent>
                <w:p w:rsidR="00E408E2" w:rsidRDefault="00E408E2" w:rsidP="00642EF5">
                  <w:pPr>
                    <w:ind w:firstLine="0"/>
                    <w:jc w:val="center"/>
                    <w:rPr>
                      <w:sz w:val="2"/>
                      <w:szCs w:val="2"/>
                    </w:rPr>
                  </w:pPr>
                  <w:r w:rsidRPr="00E748E3">
                    <w:rPr>
                      <w:sz w:val="28"/>
                      <w:szCs w:val="28"/>
                      <w:rtl/>
                    </w:rPr>
                    <w:t>[الحبس عن الميراث]</w:t>
                  </w:r>
                </w:p>
              </w:txbxContent>
            </v:textbox>
            <w10:wrap anchorx="page"/>
          </v:shape>
        </w:pict>
      </w:r>
      <w:r w:rsidR="0023359C" w:rsidRPr="002F3D54">
        <w:rPr>
          <w:rFonts w:hint="cs"/>
          <w:b/>
          <w:bCs/>
          <w:color w:val="auto"/>
          <w:rtl/>
        </w:rPr>
        <w:t>(</w:t>
      </w:r>
      <w:r w:rsidR="004F12BB" w:rsidRPr="002F3D54">
        <w:rPr>
          <w:rFonts w:hint="cs"/>
          <w:b/>
          <w:bCs/>
          <w:color w:val="auto"/>
          <w:rtl/>
        </w:rPr>
        <w:t>لا حبس عن فرائض الله تعالى</w:t>
      </w:r>
      <w:r w:rsidR="0023359C" w:rsidRPr="002F3D54">
        <w:rPr>
          <w:rStyle w:val="ae"/>
          <w:color w:val="auto"/>
          <w:rtl/>
        </w:rPr>
        <w:t>(</w:t>
      </w:r>
      <w:r w:rsidR="0023359C" w:rsidRPr="002F3D54">
        <w:rPr>
          <w:rStyle w:val="ae"/>
          <w:color w:val="auto"/>
          <w:rtl/>
        </w:rPr>
        <w:footnoteReference w:id="1547"/>
      </w:r>
      <w:r w:rsidR="0023359C" w:rsidRPr="002F3D54">
        <w:rPr>
          <w:rStyle w:val="ae"/>
          <w:color w:val="auto"/>
          <w:rtl/>
        </w:rPr>
        <w:t>)</w:t>
      </w:r>
      <w:r w:rsidR="0023359C" w:rsidRPr="002F3D54">
        <w:rPr>
          <w:rFonts w:hint="cs"/>
          <w:b/>
          <w:bCs/>
          <w:color w:val="auto"/>
          <w:rtl/>
        </w:rPr>
        <w:t>)</w:t>
      </w:r>
      <w:r w:rsidR="0023359C" w:rsidRPr="002F3D54">
        <w:rPr>
          <w:rFonts w:hint="cs"/>
          <w:color w:val="auto"/>
          <w:rtl/>
        </w:rPr>
        <w:t xml:space="preserve"> والمراد من فرائض الله تعالى الميراث </w:t>
      </w:r>
      <w:r w:rsidR="005D6AC4" w:rsidRPr="002F3D54">
        <w:rPr>
          <w:rFonts w:ascii="Traditional Arabic" w:hAnsi="Traditional Arabic" w:cs="CTraditional Arabic"/>
          <w:color w:val="auto"/>
          <w:rtl/>
        </w:rPr>
        <w:t>$</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 xml:space="preserve">لا مال </w:t>
      </w:r>
      <w:r w:rsidR="0023359C" w:rsidRPr="002F3D54">
        <w:rPr>
          <w:rFonts w:hint="cs"/>
          <w:color w:val="auto"/>
          <w:rtl/>
        </w:rPr>
        <w:lastRenderedPageBreak/>
        <w:t>ي</w:t>
      </w:r>
      <w:r w:rsidR="004F12BB" w:rsidRPr="002F3D54">
        <w:rPr>
          <w:rFonts w:hint="cs"/>
          <w:color w:val="auto"/>
          <w:rtl/>
        </w:rPr>
        <w:t>ُ</w:t>
      </w:r>
      <w:r w:rsidR="0023359C" w:rsidRPr="002F3D54">
        <w:rPr>
          <w:rFonts w:hint="cs"/>
          <w:color w:val="auto"/>
          <w:rtl/>
        </w:rPr>
        <w:t>حبس بعد موت صاحبه عن الق</w:t>
      </w:r>
      <w:r w:rsidR="004F12BB" w:rsidRPr="002F3D54">
        <w:rPr>
          <w:rFonts w:hint="cs"/>
          <w:color w:val="auto"/>
          <w:rtl/>
        </w:rPr>
        <w:t>ِ</w:t>
      </w:r>
      <w:r w:rsidR="0023359C" w:rsidRPr="002F3D54">
        <w:rPr>
          <w:rFonts w:hint="cs"/>
          <w:color w:val="auto"/>
          <w:rtl/>
        </w:rPr>
        <w:t>سمة بين ورثته</w:t>
      </w:r>
      <w:r w:rsidR="005D6AC4"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1548"/>
      </w:r>
      <w:r w:rsidR="0023359C" w:rsidRPr="002F3D54">
        <w:rPr>
          <w:rStyle w:val="ae"/>
          <w:color w:val="auto"/>
          <w:rtl/>
        </w:rPr>
        <w:t>)</w:t>
      </w:r>
      <w:r w:rsidR="0023359C" w:rsidRPr="002F3D54">
        <w:rPr>
          <w:rFonts w:hint="cs"/>
          <w:color w:val="auto"/>
          <w:rtl/>
        </w:rPr>
        <w:t xml:space="preserve"> كذا في الطلبة بخط شيخي </w:t>
      </w:r>
      <w:r w:rsidR="00C6479F" w:rsidRPr="002F3D54">
        <w:rPr>
          <w:rFonts w:ascii="AAA GoldenLotus" w:hAnsi="AAA GoldenLotus" w:cs="AAA GoldenLotus"/>
          <w:color w:val="auto"/>
          <w:sz w:val="28"/>
          <w:szCs w:val="28"/>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وقال ابن مسعود وابن عباس </w:t>
      </w:r>
      <w:r w:rsidR="00C6479F" w:rsidRPr="002F3D54">
        <w:rPr>
          <w:rFonts w:ascii="AAA GoldenLotus" w:hAnsi="AAA GoldenLotus" w:cs="AAA GoldenLotus"/>
          <w:color w:val="auto"/>
          <w:rtl/>
        </w:rPr>
        <w:t>╚</w:t>
      </w:r>
      <w:r w:rsidR="00C6479F" w:rsidRPr="002F3D54">
        <w:rPr>
          <w:rFonts w:hint="cs"/>
          <w:color w:val="auto"/>
          <w:rtl/>
        </w:rPr>
        <w:t xml:space="preserve">: </w:t>
      </w:r>
      <w:r w:rsidR="005D6AC4" w:rsidRPr="002F3D54">
        <w:rPr>
          <w:rFonts w:cs="CTraditional Arabic" w:hint="cs"/>
          <w:color w:val="auto"/>
          <w:rtl/>
        </w:rPr>
        <w:t>$</w:t>
      </w:r>
      <w:r w:rsidR="004F12BB" w:rsidRPr="002F3D54">
        <w:rPr>
          <w:rFonts w:hint="cs"/>
          <w:color w:val="auto"/>
          <w:rtl/>
        </w:rPr>
        <w:t>لا حبس عن فرائض الله تعالى</w:t>
      </w:r>
      <w:r w:rsidR="004F6076" w:rsidRPr="002F3D54">
        <w:rPr>
          <w:rFonts w:cs="CTraditional Arabic"/>
          <w:color w:val="auto"/>
          <w:rtl/>
        </w:rPr>
        <w:fldChar w:fldCharType="begin"/>
      </w:r>
      <w:r w:rsidR="004F12BB" w:rsidRPr="002F3D54">
        <w:rPr>
          <w:color w:val="auto"/>
        </w:rPr>
        <w:instrText xml:space="preserve"> XE "</w:instrText>
      </w:r>
      <w:r w:rsidR="004F12BB" w:rsidRPr="002F3D54">
        <w:rPr>
          <w:rFonts w:hint="eastAsia"/>
          <w:color w:val="auto"/>
          <w:rtl/>
        </w:rPr>
        <w:instrText>ث</w:instrText>
      </w:r>
      <w:r w:rsidR="004F12BB" w:rsidRPr="002F3D54">
        <w:rPr>
          <w:color w:val="auto"/>
          <w:rtl/>
        </w:rPr>
        <w:instrText>:</w:instrText>
      </w:r>
      <w:r w:rsidR="004F12BB" w:rsidRPr="002F3D54">
        <w:rPr>
          <w:rFonts w:hint="eastAsia"/>
          <w:color w:val="auto"/>
          <w:rtl/>
        </w:rPr>
        <w:instrText>لاحبسعنفرائضاللهتعالى</w:instrText>
      </w:r>
      <w:r w:rsidR="004F12BB" w:rsidRPr="002F3D54">
        <w:rPr>
          <w:color w:val="auto"/>
        </w:rPr>
        <w:instrText xml:space="preserve">" </w:instrText>
      </w:r>
      <w:r w:rsidR="004F6076" w:rsidRPr="002F3D54">
        <w:rPr>
          <w:rFonts w:cs="CTraditional Arabic"/>
          <w:color w:val="auto"/>
          <w:rtl/>
        </w:rPr>
        <w:fldChar w:fldCharType="end"/>
      </w:r>
      <w:r w:rsidR="005D6AC4" w:rsidRPr="002F3D54">
        <w:rPr>
          <w:rFonts w:cs="CTraditional Arabic" w:hint="cs"/>
          <w:color w:val="auto"/>
          <w:rtl/>
        </w:rPr>
        <w:t>#</w:t>
      </w:r>
      <w:r w:rsidR="00021530" w:rsidRPr="002F3D54">
        <w:rPr>
          <w:rFonts w:hint="cs"/>
          <w:color w:val="auto"/>
          <w:rtl/>
        </w:rPr>
        <w:t xml:space="preserve">، </w:t>
      </w:r>
      <w:r w:rsidRPr="002F3D54">
        <w:rPr>
          <w:rFonts w:hint="cs"/>
          <w:color w:val="auto"/>
          <w:rtl/>
        </w:rPr>
        <w:t>ولكن</w:t>
      </w:r>
      <w:r w:rsidR="004F12BB" w:rsidRPr="002F3D54">
        <w:rPr>
          <w:rFonts w:hint="cs"/>
          <w:color w:val="auto"/>
          <w:rtl/>
        </w:rPr>
        <w:t>ّ</w:t>
      </w:r>
      <w:r w:rsidRPr="002F3D54">
        <w:rPr>
          <w:rFonts w:hint="cs"/>
          <w:color w:val="auto"/>
          <w:rtl/>
        </w:rPr>
        <w:t>هم يحملون هذا الأثر على ما كان أن</w:t>
      </w:r>
      <w:r w:rsidR="004F12BB" w:rsidRPr="002F3D54">
        <w:rPr>
          <w:rFonts w:hint="cs"/>
          <w:color w:val="auto"/>
          <w:rtl/>
        </w:rPr>
        <w:t>ّ</w:t>
      </w:r>
      <w:r w:rsidRPr="002F3D54">
        <w:rPr>
          <w:rFonts w:hint="cs"/>
          <w:color w:val="auto"/>
          <w:vertAlign w:val="superscript"/>
          <w:rtl/>
        </w:rPr>
        <w:t>(</w:t>
      </w:r>
      <w:r w:rsidRPr="002F3D54">
        <w:rPr>
          <w:rStyle w:val="ae"/>
          <w:color w:val="auto"/>
          <w:rtl/>
        </w:rPr>
        <w:footnoteReference w:id="1549"/>
      </w:r>
      <w:r w:rsidRPr="002F3D54">
        <w:rPr>
          <w:rFonts w:hint="cs"/>
          <w:color w:val="auto"/>
          <w:vertAlign w:val="superscript"/>
          <w:rtl/>
        </w:rPr>
        <w:t>)</w:t>
      </w:r>
      <w:r w:rsidRPr="002F3D54">
        <w:rPr>
          <w:rFonts w:hint="cs"/>
          <w:color w:val="auto"/>
          <w:rtl/>
        </w:rPr>
        <w:t xml:space="preserve"> أهل الجاهلية يصنعونه منالبحيرة</w:t>
      </w:r>
      <w:r w:rsidR="00021530" w:rsidRPr="002F3D54">
        <w:rPr>
          <w:rFonts w:hint="cs"/>
          <w:color w:val="auto"/>
          <w:rtl/>
        </w:rPr>
        <w:t xml:space="preserve">، </w:t>
      </w:r>
      <w:r w:rsidRPr="002F3D54">
        <w:rPr>
          <w:rFonts w:hint="cs"/>
          <w:color w:val="auto"/>
          <w:rtl/>
        </w:rPr>
        <w:t>والس</w:t>
      </w:r>
      <w:r w:rsidR="00C6479F" w:rsidRPr="002F3D54">
        <w:rPr>
          <w:rFonts w:hint="cs"/>
          <w:color w:val="auto"/>
          <w:rtl/>
        </w:rPr>
        <w:t>ّ</w:t>
      </w:r>
      <w:r w:rsidRPr="002F3D54">
        <w:rPr>
          <w:rFonts w:hint="cs"/>
          <w:color w:val="auto"/>
          <w:rtl/>
        </w:rPr>
        <w:t>ائبة</w:t>
      </w:r>
      <w:r w:rsidR="00021530" w:rsidRPr="002F3D54">
        <w:rPr>
          <w:rFonts w:hint="cs"/>
          <w:color w:val="auto"/>
          <w:rtl/>
        </w:rPr>
        <w:t xml:space="preserve">، </w:t>
      </w:r>
      <w:r w:rsidRPr="002F3D54">
        <w:rPr>
          <w:rFonts w:hint="cs"/>
          <w:color w:val="auto"/>
          <w:rtl/>
        </w:rPr>
        <w:t>والوصيلة</w:t>
      </w:r>
      <w:r w:rsidR="00021530" w:rsidRPr="002F3D54">
        <w:rPr>
          <w:rFonts w:hint="cs"/>
          <w:color w:val="auto"/>
          <w:rtl/>
        </w:rPr>
        <w:t xml:space="preserve">، </w:t>
      </w:r>
      <w:r w:rsidRPr="002F3D54">
        <w:rPr>
          <w:rFonts w:hint="cs"/>
          <w:color w:val="auto"/>
          <w:rtl/>
        </w:rPr>
        <w:t>والحامي</w:t>
      </w:r>
      <w:r w:rsidR="00021530" w:rsidRPr="002F3D54">
        <w:rPr>
          <w:rFonts w:hint="cs"/>
          <w:color w:val="auto"/>
          <w:rtl/>
        </w:rPr>
        <w:t xml:space="preserve">، </w:t>
      </w:r>
      <w:r w:rsidRPr="002F3D54">
        <w:rPr>
          <w:rFonts w:hint="cs"/>
          <w:color w:val="auto"/>
          <w:rtl/>
        </w:rPr>
        <w:t>ويقولون</w:t>
      </w:r>
      <w:r w:rsidR="00021530" w:rsidRPr="002F3D54">
        <w:rPr>
          <w:rFonts w:hint="cs"/>
          <w:color w:val="auto"/>
          <w:rtl/>
        </w:rPr>
        <w:t xml:space="preserve">: </w:t>
      </w:r>
      <w:r w:rsidRPr="002F3D54">
        <w:rPr>
          <w:rFonts w:hint="cs"/>
          <w:color w:val="auto"/>
          <w:rtl/>
        </w:rPr>
        <w:t>الش</w:t>
      </w:r>
      <w:r w:rsidR="00C6479F" w:rsidRPr="002F3D54">
        <w:rPr>
          <w:rFonts w:hint="cs"/>
          <w:color w:val="auto"/>
          <w:rtl/>
        </w:rPr>
        <w:t>ّ</w:t>
      </w:r>
      <w:r w:rsidRPr="002F3D54">
        <w:rPr>
          <w:rFonts w:hint="cs"/>
          <w:color w:val="auto"/>
          <w:rtl/>
        </w:rPr>
        <w:t>رع أبطل ذلك كله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لكن</w:t>
      </w:r>
      <w:r w:rsidR="004F12BB" w:rsidRPr="002F3D54">
        <w:rPr>
          <w:rFonts w:hint="cs"/>
          <w:color w:val="auto"/>
          <w:rtl/>
        </w:rPr>
        <w:t>ّ</w:t>
      </w:r>
      <w:r w:rsidRPr="002F3D54">
        <w:rPr>
          <w:rFonts w:hint="cs"/>
          <w:color w:val="auto"/>
          <w:rtl/>
        </w:rPr>
        <w:t>ا نقول</w:t>
      </w:r>
      <w:r w:rsidR="00021530" w:rsidRPr="002F3D54">
        <w:rPr>
          <w:rFonts w:hint="cs"/>
          <w:color w:val="auto"/>
          <w:rtl/>
        </w:rPr>
        <w:t xml:space="preserve">: </w:t>
      </w:r>
      <w:r w:rsidRPr="002F3D54">
        <w:rPr>
          <w:rFonts w:hint="cs"/>
          <w:color w:val="auto"/>
          <w:rtl/>
        </w:rPr>
        <w:t>الن</w:t>
      </w:r>
      <w:r w:rsidR="004F12BB" w:rsidRPr="002F3D54">
        <w:rPr>
          <w:rFonts w:hint="cs"/>
          <w:color w:val="auto"/>
          <w:rtl/>
        </w:rPr>
        <w:t>ّ</w:t>
      </w:r>
      <w:r w:rsidRPr="002F3D54">
        <w:rPr>
          <w:rFonts w:hint="cs"/>
          <w:color w:val="auto"/>
          <w:rtl/>
        </w:rPr>
        <w:t>كرة في موضع الن</w:t>
      </w:r>
      <w:r w:rsidR="004F12BB" w:rsidRPr="002F3D54">
        <w:rPr>
          <w:rFonts w:hint="cs"/>
          <w:color w:val="auto"/>
          <w:rtl/>
        </w:rPr>
        <w:t>ّ</w:t>
      </w:r>
      <w:r w:rsidRPr="002F3D54">
        <w:rPr>
          <w:rFonts w:hint="cs"/>
          <w:color w:val="auto"/>
          <w:rtl/>
        </w:rPr>
        <w:t>في تعم</w:t>
      </w:r>
      <w:r w:rsidR="00C6479F" w:rsidRPr="002F3D54">
        <w:rPr>
          <w:rFonts w:hint="cs"/>
          <w:color w:val="auto"/>
          <w:rtl/>
        </w:rPr>
        <w:t>ّ</w:t>
      </w:r>
      <w:r w:rsidRPr="002F3D54">
        <w:rPr>
          <w:rFonts w:hint="cs"/>
          <w:color w:val="auto"/>
          <w:rtl/>
        </w:rPr>
        <w:t xml:space="preserve"> فيتناول كل</w:t>
      </w:r>
      <w:r w:rsidR="004F12BB" w:rsidRPr="002F3D54">
        <w:rPr>
          <w:rFonts w:hint="cs"/>
          <w:color w:val="auto"/>
          <w:rtl/>
        </w:rPr>
        <w:t>ّ</w:t>
      </w:r>
      <w:r w:rsidRPr="002F3D54">
        <w:rPr>
          <w:rFonts w:hint="cs"/>
          <w:color w:val="auto"/>
          <w:rtl/>
        </w:rPr>
        <w:t xml:space="preserve"> طريق يكون فيه حبس عن الميراث إل</w:t>
      </w:r>
      <w:r w:rsidR="004F12BB" w:rsidRPr="002F3D54">
        <w:rPr>
          <w:rFonts w:hint="cs"/>
          <w:color w:val="auto"/>
          <w:rtl/>
        </w:rPr>
        <w:t>ّ</w:t>
      </w:r>
      <w:r w:rsidRPr="002F3D54">
        <w:rPr>
          <w:rFonts w:hint="cs"/>
          <w:color w:val="auto"/>
          <w:rtl/>
        </w:rPr>
        <w:t xml:space="preserve">ا ما قام عليه دليل جاء محمد </w:t>
      </w:r>
      <w:r w:rsidR="007513B8" w:rsidRPr="002F3D54">
        <w:rPr>
          <w:rFonts w:ascii="AAA GoldenLotus" w:hAnsi="AAA GoldenLotus" w:cs="AAA GoldenLotus"/>
          <w:color w:val="auto"/>
          <w:sz w:val="30"/>
          <w:szCs w:val="30"/>
          <w:rtl/>
        </w:rPr>
        <w:t>♥</w:t>
      </w:r>
      <w:r w:rsidRPr="002F3D54">
        <w:rPr>
          <w:rFonts w:hint="cs"/>
          <w:color w:val="auto"/>
          <w:rtl/>
        </w:rPr>
        <w:t>ب</w:t>
      </w:r>
      <w:r w:rsidR="004F12BB" w:rsidRPr="002F3D54">
        <w:rPr>
          <w:rFonts w:hint="cs"/>
          <w:color w:val="auto"/>
          <w:rtl/>
        </w:rPr>
        <w:t>ِ</w:t>
      </w:r>
      <w:r w:rsidRPr="002F3D54">
        <w:rPr>
          <w:rFonts w:hint="cs"/>
          <w:color w:val="auto"/>
          <w:rtl/>
        </w:rPr>
        <w:t>ب</w:t>
      </w:r>
      <w:r w:rsidR="004F12BB" w:rsidRPr="002F3D54">
        <w:rPr>
          <w:rFonts w:hint="cs"/>
          <w:color w:val="auto"/>
          <w:rtl/>
        </w:rPr>
        <w:t>َ</w:t>
      </w:r>
      <w:r w:rsidRPr="002F3D54">
        <w:rPr>
          <w:rFonts w:hint="cs"/>
          <w:color w:val="auto"/>
          <w:rtl/>
        </w:rPr>
        <w:t>يع الحبس</w:t>
      </w:r>
      <w:r w:rsidR="00021530" w:rsidRPr="002F3D54">
        <w:rPr>
          <w:rFonts w:hint="cs"/>
          <w:color w:val="auto"/>
          <w:rtl/>
        </w:rPr>
        <w:t xml:space="preserve">، </w:t>
      </w:r>
      <w:r w:rsidRPr="002F3D54">
        <w:rPr>
          <w:rFonts w:hint="cs"/>
          <w:color w:val="auto"/>
          <w:rtl/>
        </w:rPr>
        <w:t>فهذا بيان أن</w:t>
      </w:r>
      <w:r w:rsidR="004F12BB" w:rsidRPr="002F3D54">
        <w:rPr>
          <w:rFonts w:hint="cs"/>
          <w:color w:val="auto"/>
          <w:rtl/>
        </w:rPr>
        <w:t>ّ</w:t>
      </w:r>
      <w:r w:rsidRPr="002F3D54">
        <w:rPr>
          <w:rFonts w:hint="cs"/>
          <w:color w:val="auto"/>
          <w:rtl/>
        </w:rPr>
        <w:t xml:space="preserve"> لزوم الوقف كان في شريعة م</w:t>
      </w:r>
      <w:r w:rsidR="004F12BB" w:rsidRPr="002F3D54">
        <w:rPr>
          <w:rFonts w:hint="cs"/>
          <w:color w:val="auto"/>
          <w:rtl/>
        </w:rPr>
        <w:t>َ</w:t>
      </w:r>
      <w:r w:rsidRPr="002F3D54">
        <w:rPr>
          <w:rFonts w:hint="cs"/>
          <w:color w:val="auto"/>
          <w:rtl/>
        </w:rPr>
        <w:t>ن قبلنا وأن</w:t>
      </w:r>
      <w:r w:rsidR="004F12BB" w:rsidRPr="002F3D54">
        <w:rPr>
          <w:rFonts w:hint="cs"/>
          <w:color w:val="auto"/>
          <w:rtl/>
        </w:rPr>
        <w:t>ّ</w:t>
      </w:r>
      <w:r w:rsidRPr="002F3D54">
        <w:rPr>
          <w:rFonts w:hint="cs"/>
          <w:color w:val="auto"/>
          <w:rtl/>
        </w:rPr>
        <w:t xml:space="preserve"> شريعتنا ناسخة لذلك</w:t>
      </w:r>
      <w:r w:rsidRPr="002F3D54">
        <w:rPr>
          <w:rStyle w:val="ae"/>
          <w:color w:val="auto"/>
          <w:rtl/>
        </w:rPr>
        <w:t>(</w:t>
      </w:r>
      <w:r w:rsidRPr="002F3D54">
        <w:rPr>
          <w:rStyle w:val="ae"/>
          <w:color w:val="auto"/>
          <w:rtl/>
        </w:rPr>
        <w:footnoteReference w:id="1550"/>
      </w:r>
      <w:r w:rsidRPr="002F3D54">
        <w:rPr>
          <w:rStyle w:val="ae"/>
          <w:color w:val="auto"/>
          <w:rtl/>
        </w:rPr>
        <w:t>)</w:t>
      </w:r>
      <w:r w:rsidR="00021530" w:rsidRPr="002F3D54">
        <w:rPr>
          <w:rFonts w:hint="cs"/>
          <w:color w:val="auto"/>
          <w:rtl/>
        </w:rPr>
        <w:t>.</w:t>
      </w:r>
    </w:p>
    <w:p w:rsidR="00021530" w:rsidRPr="002F3D54" w:rsidRDefault="004F12BB" w:rsidP="002F3D54">
      <w:pPr>
        <w:ind w:firstLine="567"/>
        <w:rPr>
          <w:color w:val="auto"/>
          <w:rtl/>
        </w:rPr>
      </w:pPr>
      <w:r w:rsidRPr="002F3D54">
        <w:rPr>
          <w:rFonts w:ascii="Traditional Arabic" w:hAnsi="Traditional Arabic" w:cs="CTraditional Arabic" w:hint="cs"/>
          <w:color w:val="auto"/>
          <w:sz w:val="32"/>
          <w:rtl/>
        </w:rPr>
        <w:t>$</w:t>
      </w:r>
      <w:r w:rsidR="0023359C" w:rsidRPr="002F3D54">
        <w:rPr>
          <w:rFonts w:hint="cs"/>
          <w:color w:val="auto"/>
          <w:rtl/>
        </w:rPr>
        <w:t>الس</w:t>
      </w:r>
      <w:r w:rsidRPr="002F3D54">
        <w:rPr>
          <w:rFonts w:hint="cs"/>
          <w:color w:val="auto"/>
          <w:rtl/>
        </w:rPr>
        <w:t>ّ</w:t>
      </w:r>
      <w:r w:rsidR="0023359C" w:rsidRPr="002F3D54">
        <w:rPr>
          <w:rFonts w:hint="cs"/>
          <w:color w:val="auto"/>
          <w:rtl/>
        </w:rPr>
        <w:t>ائبة</w:t>
      </w:r>
      <w:r w:rsidRPr="002F3D54">
        <w:rPr>
          <w:rFonts w:ascii="Traditional Arabic" w:hAnsi="Traditional Arabic" w:cs="CTraditional Arabic" w:hint="cs"/>
          <w:color w:val="auto"/>
          <w:sz w:val="32"/>
          <w:rtl/>
        </w:rPr>
        <w:t>#</w:t>
      </w:r>
      <w:r w:rsidR="00021530" w:rsidRPr="002F3D54">
        <w:rPr>
          <w:rFonts w:hint="cs"/>
          <w:color w:val="auto"/>
          <w:rtl/>
        </w:rPr>
        <w:t xml:space="preserve">: </w:t>
      </w:r>
      <w:r w:rsidR="0023359C" w:rsidRPr="002F3D54">
        <w:rPr>
          <w:rFonts w:hint="cs"/>
          <w:color w:val="auto"/>
          <w:rtl/>
        </w:rPr>
        <w:t>هي الن</w:t>
      </w:r>
      <w:r w:rsidRPr="002F3D54">
        <w:rPr>
          <w:rFonts w:hint="cs"/>
          <w:color w:val="auto"/>
          <w:rtl/>
        </w:rPr>
        <w:t>ّ</w:t>
      </w:r>
      <w:r w:rsidR="0023359C" w:rsidRPr="002F3D54">
        <w:rPr>
          <w:rFonts w:hint="cs"/>
          <w:color w:val="auto"/>
          <w:rtl/>
        </w:rPr>
        <w:t xml:space="preserve">اقة التي </w:t>
      </w:r>
      <w:r w:rsidR="00856ADC" w:rsidRPr="002F3D54">
        <w:rPr>
          <w:rFonts w:hint="cs"/>
          <w:color w:val="auto"/>
          <w:rtl/>
        </w:rPr>
        <w:t>تُسيَّ</w:t>
      </w:r>
      <w:r w:rsidR="0023359C" w:rsidRPr="002F3D54">
        <w:rPr>
          <w:rFonts w:hint="cs"/>
          <w:color w:val="auto"/>
          <w:rtl/>
        </w:rPr>
        <w:t>ب لنذر</w:t>
      </w:r>
      <w:r w:rsidR="00021530" w:rsidRPr="002F3D54">
        <w:rPr>
          <w:rFonts w:hint="cs"/>
          <w:color w:val="auto"/>
          <w:rtl/>
        </w:rPr>
        <w:t xml:space="preserve">، </w:t>
      </w:r>
      <w:r w:rsidR="0023359C" w:rsidRPr="002F3D54">
        <w:rPr>
          <w:rFonts w:hint="cs"/>
          <w:color w:val="auto"/>
          <w:rtl/>
        </w:rPr>
        <w:t>وكان الر</w:t>
      </w:r>
      <w:r w:rsidRPr="002F3D54">
        <w:rPr>
          <w:rFonts w:hint="cs"/>
          <w:color w:val="auto"/>
          <w:rtl/>
        </w:rPr>
        <w:t>ّ</w:t>
      </w:r>
      <w:r w:rsidR="0023359C" w:rsidRPr="002F3D54">
        <w:rPr>
          <w:rFonts w:hint="cs"/>
          <w:color w:val="auto"/>
          <w:rtl/>
        </w:rPr>
        <w:t>جل يقول</w:t>
      </w:r>
      <w:r w:rsidR="00021530" w:rsidRPr="002F3D54">
        <w:rPr>
          <w:rFonts w:hint="cs"/>
          <w:color w:val="auto"/>
          <w:rtl/>
        </w:rPr>
        <w:t xml:space="preserve">: </w:t>
      </w:r>
      <w:r w:rsidR="0023359C" w:rsidRPr="002F3D54">
        <w:rPr>
          <w:rFonts w:hint="cs"/>
          <w:color w:val="auto"/>
          <w:rtl/>
        </w:rPr>
        <w:t>إذا قد</w:t>
      </w:r>
      <w:r w:rsidRPr="002F3D54">
        <w:rPr>
          <w:rFonts w:hint="cs"/>
          <w:color w:val="auto"/>
          <w:rtl/>
        </w:rPr>
        <w:t>ِ</w:t>
      </w:r>
      <w:r w:rsidR="0023359C" w:rsidRPr="002F3D54">
        <w:rPr>
          <w:rFonts w:hint="cs"/>
          <w:color w:val="auto"/>
          <w:rtl/>
        </w:rPr>
        <w:t>مت من سفري</w:t>
      </w:r>
      <w:r w:rsidR="00021530" w:rsidRPr="002F3D54">
        <w:rPr>
          <w:rFonts w:hint="cs"/>
          <w:color w:val="auto"/>
          <w:rtl/>
        </w:rPr>
        <w:t xml:space="preserve">، </w:t>
      </w:r>
      <w:r w:rsidRPr="002F3D54">
        <w:rPr>
          <w:rFonts w:hint="cs"/>
          <w:color w:val="auto"/>
          <w:rtl/>
        </w:rPr>
        <w:t>أو برئ</w:t>
      </w:r>
      <w:r w:rsidR="0023359C" w:rsidRPr="002F3D54">
        <w:rPr>
          <w:rFonts w:hint="cs"/>
          <w:color w:val="auto"/>
          <w:rtl/>
        </w:rPr>
        <w:t>ت</w:t>
      </w:r>
      <w:r w:rsidRPr="002F3D54">
        <w:rPr>
          <w:rFonts w:hint="cs"/>
          <w:color w:val="auto"/>
          <w:rtl/>
        </w:rPr>
        <w:t>ُ</w:t>
      </w:r>
      <w:r w:rsidR="0023359C" w:rsidRPr="002F3D54">
        <w:rPr>
          <w:rFonts w:hint="cs"/>
          <w:color w:val="auto"/>
          <w:rtl/>
        </w:rPr>
        <w:t xml:space="preserve"> من مرضي فناقتي سائبة</w:t>
      </w:r>
      <w:r w:rsidR="00021530" w:rsidRPr="002F3D54">
        <w:rPr>
          <w:rFonts w:hint="cs"/>
          <w:color w:val="auto"/>
          <w:rtl/>
        </w:rPr>
        <w:t xml:space="preserve">، </w:t>
      </w:r>
      <w:r w:rsidR="0023359C" w:rsidRPr="002F3D54">
        <w:rPr>
          <w:rFonts w:hint="cs"/>
          <w:color w:val="auto"/>
          <w:rtl/>
        </w:rPr>
        <w:t>وجعلها كالب</w:t>
      </w:r>
      <w:r w:rsidRPr="002F3D54">
        <w:rPr>
          <w:rFonts w:hint="cs"/>
          <w:color w:val="auto"/>
          <w:rtl/>
        </w:rPr>
        <w:t>َ</w:t>
      </w:r>
      <w:r w:rsidR="0023359C" w:rsidRPr="002F3D54">
        <w:rPr>
          <w:rFonts w:hint="cs"/>
          <w:color w:val="auto"/>
          <w:rtl/>
        </w:rPr>
        <w:t>حيرة في تحريم الانتفاع</w:t>
      </w:r>
      <w:r w:rsidR="00021530" w:rsidRPr="002F3D54">
        <w:rPr>
          <w:rFonts w:hint="cs"/>
          <w:color w:val="auto"/>
          <w:rtl/>
        </w:rPr>
        <w:t xml:space="preserve">، </w:t>
      </w:r>
      <w:r w:rsidR="0023359C" w:rsidRPr="002F3D54">
        <w:rPr>
          <w:rFonts w:hint="cs"/>
          <w:color w:val="auto"/>
          <w:rtl/>
        </w:rPr>
        <w:t>يعني</w:t>
      </w:r>
      <w:r w:rsidR="00021530" w:rsidRPr="002F3D54">
        <w:rPr>
          <w:rFonts w:hint="cs"/>
          <w:color w:val="auto"/>
          <w:rtl/>
        </w:rPr>
        <w:t xml:space="preserve">: </w:t>
      </w:r>
      <w:r w:rsidR="0023359C" w:rsidRPr="002F3D54">
        <w:rPr>
          <w:rFonts w:hint="cs"/>
          <w:color w:val="auto"/>
          <w:rtl/>
        </w:rPr>
        <w:t>أن</w:t>
      </w:r>
      <w:r w:rsidRPr="002F3D54">
        <w:rPr>
          <w:rFonts w:hint="cs"/>
          <w:color w:val="auto"/>
          <w:rtl/>
        </w:rPr>
        <w:t>ّ</w:t>
      </w:r>
      <w:r w:rsidR="0023359C" w:rsidRPr="002F3D54">
        <w:rPr>
          <w:rFonts w:hint="cs"/>
          <w:color w:val="auto"/>
          <w:rtl/>
        </w:rPr>
        <w:t xml:space="preserve"> الوقف بمنزلة تسييب أهل</w:t>
      </w:r>
      <w:r w:rsidR="0023359C" w:rsidRPr="002F3D54">
        <w:rPr>
          <w:rFonts w:hint="cs"/>
          <w:color w:val="auto"/>
          <w:vertAlign w:val="superscript"/>
          <w:rtl/>
        </w:rPr>
        <w:t>(</w:t>
      </w:r>
      <w:r w:rsidR="0023359C" w:rsidRPr="002F3D54">
        <w:rPr>
          <w:rStyle w:val="ae"/>
          <w:color w:val="auto"/>
          <w:rtl/>
        </w:rPr>
        <w:footnoteReference w:id="1551"/>
      </w:r>
      <w:r w:rsidR="0023359C" w:rsidRPr="002F3D54">
        <w:rPr>
          <w:rFonts w:hint="cs"/>
          <w:color w:val="auto"/>
          <w:vertAlign w:val="superscript"/>
          <w:rtl/>
        </w:rPr>
        <w:t>)</w:t>
      </w:r>
      <w:r w:rsidR="0023359C" w:rsidRPr="002F3D54">
        <w:rPr>
          <w:rFonts w:hint="cs"/>
          <w:color w:val="auto"/>
          <w:rtl/>
        </w:rPr>
        <w:t xml:space="preserve"> الجاهلية</w:t>
      </w:r>
      <w:r w:rsidR="00021530" w:rsidRPr="002F3D54">
        <w:rPr>
          <w:rFonts w:hint="cs"/>
          <w:color w:val="auto"/>
          <w:rtl/>
        </w:rPr>
        <w:t xml:space="preserve">، </w:t>
      </w:r>
      <w:r w:rsidR="0023359C" w:rsidRPr="002F3D54">
        <w:rPr>
          <w:rFonts w:hint="cs"/>
          <w:color w:val="auto"/>
          <w:rtl/>
        </w:rPr>
        <w:t>م</w:t>
      </w:r>
      <w:r w:rsidRPr="002F3D54">
        <w:rPr>
          <w:rFonts w:hint="cs"/>
          <w:color w:val="auto"/>
          <w:rtl/>
        </w:rPr>
        <w:t>ِ</w:t>
      </w:r>
      <w:r w:rsidR="0023359C" w:rsidRPr="002F3D54">
        <w:rPr>
          <w:rFonts w:hint="cs"/>
          <w:color w:val="auto"/>
          <w:rtl/>
        </w:rPr>
        <w:t>ن حيث إن</w:t>
      </w:r>
      <w:r w:rsidRPr="002F3D54">
        <w:rPr>
          <w:rFonts w:hint="cs"/>
          <w:color w:val="auto"/>
          <w:rtl/>
        </w:rPr>
        <w:t>ّ</w:t>
      </w:r>
      <w:r w:rsidR="0023359C" w:rsidRPr="002F3D54">
        <w:rPr>
          <w:rFonts w:hint="cs"/>
          <w:color w:val="auto"/>
          <w:rtl/>
        </w:rPr>
        <w:t>ه لا يخرج به الع</w:t>
      </w:r>
      <w:r w:rsidRPr="002F3D54">
        <w:rPr>
          <w:rFonts w:hint="cs"/>
          <w:color w:val="auto"/>
          <w:rtl/>
        </w:rPr>
        <w:t>َ</w:t>
      </w:r>
      <w:r w:rsidR="0023359C" w:rsidRPr="002F3D54">
        <w:rPr>
          <w:rFonts w:hint="cs"/>
          <w:color w:val="auto"/>
          <w:rtl/>
        </w:rPr>
        <w:t>ين م</w:t>
      </w:r>
      <w:r w:rsidRPr="002F3D54">
        <w:rPr>
          <w:rFonts w:hint="cs"/>
          <w:color w:val="auto"/>
          <w:rtl/>
        </w:rPr>
        <w:t>ِ</w:t>
      </w:r>
      <w:r w:rsidR="0023359C" w:rsidRPr="002F3D54">
        <w:rPr>
          <w:rFonts w:hint="cs"/>
          <w:color w:val="auto"/>
          <w:rtl/>
        </w:rPr>
        <w:t>ن أن</w:t>
      </w:r>
      <w:r w:rsidRPr="002F3D54">
        <w:rPr>
          <w:rFonts w:hint="cs"/>
          <w:color w:val="auto"/>
          <w:rtl/>
        </w:rPr>
        <w:t>ْ</w:t>
      </w:r>
      <w:r w:rsidR="0023359C" w:rsidRPr="002F3D54">
        <w:rPr>
          <w:rFonts w:hint="cs"/>
          <w:color w:val="auto"/>
          <w:rtl/>
        </w:rPr>
        <w:t xml:space="preserve"> تكون مملوكة</w:t>
      </w:r>
      <w:r w:rsidRPr="002F3D54">
        <w:rPr>
          <w:rFonts w:hint="cs"/>
          <w:color w:val="auto"/>
          <w:rtl/>
        </w:rPr>
        <w:t>ً</w:t>
      </w:r>
      <w:r w:rsidR="0023359C" w:rsidRPr="002F3D54">
        <w:rPr>
          <w:rFonts w:hint="cs"/>
          <w:color w:val="auto"/>
          <w:rtl/>
        </w:rPr>
        <w:t xml:space="preserve"> منتفع</w:t>
      </w:r>
      <w:r w:rsidR="002F3D54">
        <w:rPr>
          <w:rFonts w:hint="cs"/>
          <w:color w:val="auto"/>
          <w:rtl/>
        </w:rPr>
        <w:t>ًا</w:t>
      </w:r>
      <w:r w:rsidR="0023359C" w:rsidRPr="002F3D54">
        <w:rPr>
          <w:rFonts w:hint="cs"/>
          <w:color w:val="auto"/>
          <w:rtl/>
        </w:rPr>
        <w:t xml:space="preserve"> بها</w:t>
      </w:r>
      <w:r w:rsidR="00021530" w:rsidRPr="002F3D54">
        <w:rPr>
          <w:rFonts w:hint="cs"/>
          <w:color w:val="auto"/>
          <w:rtl/>
        </w:rPr>
        <w:t xml:space="preserve">، </w:t>
      </w:r>
      <w:r w:rsidR="0023359C" w:rsidRPr="002F3D54">
        <w:rPr>
          <w:rFonts w:hint="cs"/>
          <w:color w:val="auto"/>
          <w:rtl/>
        </w:rPr>
        <w:t>ولو سي</w:t>
      </w:r>
      <w:r w:rsidRPr="002F3D54">
        <w:rPr>
          <w:rFonts w:hint="cs"/>
          <w:color w:val="auto"/>
          <w:rtl/>
        </w:rPr>
        <w:t>ّ</w:t>
      </w:r>
      <w:r w:rsidR="0023359C" w:rsidRPr="002F3D54">
        <w:rPr>
          <w:rFonts w:hint="cs"/>
          <w:color w:val="auto"/>
          <w:rtl/>
        </w:rPr>
        <w:t>ب داب</w:t>
      </w:r>
      <w:r w:rsidRPr="002F3D54">
        <w:rPr>
          <w:rFonts w:hint="cs"/>
          <w:color w:val="auto"/>
          <w:rtl/>
        </w:rPr>
        <w:t>َّ</w:t>
      </w:r>
      <w:r w:rsidR="0023359C" w:rsidRPr="002F3D54">
        <w:rPr>
          <w:rFonts w:hint="cs"/>
          <w:color w:val="auto"/>
          <w:rtl/>
        </w:rPr>
        <w:t>ته لم يخرج من ملكه</w:t>
      </w:r>
      <w:r w:rsidR="00021530" w:rsidRPr="002F3D54">
        <w:rPr>
          <w:rFonts w:hint="cs"/>
          <w:color w:val="auto"/>
          <w:rtl/>
        </w:rPr>
        <w:t xml:space="preserve">، </w:t>
      </w:r>
      <w:r w:rsidR="0023359C" w:rsidRPr="002F3D54">
        <w:rPr>
          <w:rFonts w:hint="cs"/>
          <w:color w:val="auto"/>
          <w:rtl/>
        </w:rPr>
        <w:t>فكذلك إذا وقف أرضه</w:t>
      </w:r>
      <w:r w:rsidR="00021530" w:rsidRPr="002F3D54">
        <w:rPr>
          <w:rFonts w:hint="cs"/>
          <w:color w:val="auto"/>
          <w:rtl/>
        </w:rPr>
        <w:t xml:space="preserve">، </w:t>
      </w:r>
      <w:r w:rsidR="0023359C" w:rsidRPr="002F3D54">
        <w:rPr>
          <w:rFonts w:hint="cs"/>
          <w:color w:val="auto"/>
          <w:rtl/>
        </w:rPr>
        <w:t>أو داره</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373" o:spid="_x0000_s1242" type="#_x0000_t202" style="position:absolute;left:0;text-align:left;margin-left:0;margin-top:51.3pt;width:80.85pt;height:30.45pt;flip:x;z-index:25206681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" stroked="f">
            <v:textbox style="mso-fit-shape-to-text:t">
              <w:txbxContent>
                <w:p w:rsidR="00E408E2" w:rsidRDefault="00E408E2" w:rsidP="006D5F71">
                  <w:pPr>
                    <w:ind w:firstLine="0"/>
                    <w:rPr>
                      <w:sz w:val="2"/>
                      <w:szCs w:val="2"/>
                    </w:rPr>
                  </w:pPr>
                  <w:r w:rsidRPr="00C6479F">
                    <w:rPr>
                      <w:sz w:val="28"/>
                      <w:szCs w:val="28"/>
                      <w:rtl/>
                    </w:rPr>
                    <w:t>[لوح 525/ب]</w:t>
                  </w:r>
                </w:p>
              </w:txbxContent>
            </v:textbox>
            <w10:wrap anchorx="page"/>
          </v:shape>
        </w:pict>
      </w:r>
      <w:r w:rsidR="0023359C" w:rsidRPr="002F3D54">
        <w:rPr>
          <w:rFonts w:hint="cs"/>
          <w:color w:val="auto"/>
          <w:rtl/>
        </w:rPr>
        <w:t>وقد استبعد محم</w:t>
      </w:r>
      <w:r w:rsidR="00C6479F" w:rsidRPr="002F3D54">
        <w:rPr>
          <w:rFonts w:hint="cs"/>
          <w:color w:val="auto"/>
          <w:rtl/>
        </w:rPr>
        <w:t>ّ</w:t>
      </w:r>
      <w:r w:rsidR="0023359C" w:rsidRPr="002F3D54">
        <w:rPr>
          <w:rFonts w:hint="cs"/>
          <w:color w:val="auto"/>
          <w:rtl/>
        </w:rPr>
        <w:t>د قول أبي حنيفة في الكتاب</w:t>
      </w:r>
      <w:r w:rsidR="00021530" w:rsidRPr="002F3D54">
        <w:rPr>
          <w:rFonts w:hint="cs"/>
          <w:color w:val="auto"/>
          <w:rtl/>
        </w:rPr>
        <w:t xml:space="preserve">، </w:t>
      </w:r>
      <w:r w:rsidR="0023359C" w:rsidRPr="002F3D54">
        <w:rPr>
          <w:rFonts w:hint="cs"/>
          <w:color w:val="auto"/>
          <w:rtl/>
        </w:rPr>
        <w:t>ولهذا سم</w:t>
      </w:r>
      <w:r w:rsidR="004F12BB" w:rsidRPr="002F3D54">
        <w:rPr>
          <w:rFonts w:hint="cs"/>
          <w:color w:val="auto"/>
          <w:rtl/>
        </w:rPr>
        <w:t>ّ</w:t>
      </w:r>
      <w:r w:rsidR="0023359C" w:rsidRPr="002F3D54">
        <w:rPr>
          <w:rFonts w:hint="cs"/>
          <w:color w:val="auto"/>
          <w:rtl/>
        </w:rPr>
        <w:t>اه تحك</w:t>
      </w:r>
      <w:r w:rsidR="004F12BB" w:rsidRPr="002F3D54">
        <w:rPr>
          <w:rFonts w:hint="cs"/>
          <w:color w:val="auto"/>
          <w:rtl/>
        </w:rPr>
        <w:t>ُّ</w:t>
      </w:r>
      <w:r w:rsidR="0023359C" w:rsidRPr="002F3D54">
        <w:rPr>
          <w:rFonts w:hint="cs"/>
          <w:color w:val="auto"/>
          <w:rtl/>
        </w:rPr>
        <w:t>م</w:t>
      </w:r>
      <w:r w:rsidR="002F3D54">
        <w:rPr>
          <w:rFonts w:hint="cs"/>
          <w:color w:val="auto"/>
          <w:rtl/>
        </w:rPr>
        <w:t>ًا</w:t>
      </w:r>
      <w:r w:rsidR="0023359C" w:rsidRPr="002F3D54">
        <w:rPr>
          <w:rFonts w:hint="cs"/>
          <w:color w:val="auto"/>
          <w:rtl/>
        </w:rPr>
        <w:t xml:space="preserve"> على الن</w:t>
      </w:r>
      <w:r w:rsidR="004F12BB" w:rsidRPr="002F3D54">
        <w:rPr>
          <w:rFonts w:hint="cs"/>
          <w:color w:val="auto"/>
          <w:rtl/>
        </w:rPr>
        <w:t>َّ</w:t>
      </w:r>
      <w:r w:rsidR="0023359C" w:rsidRPr="002F3D54">
        <w:rPr>
          <w:rFonts w:hint="cs"/>
          <w:color w:val="auto"/>
          <w:rtl/>
        </w:rPr>
        <w:t>اس من غير حج</w:t>
      </w:r>
      <w:r w:rsidR="004F12BB" w:rsidRPr="002F3D54">
        <w:rPr>
          <w:rFonts w:hint="cs"/>
          <w:color w:val="auto"/>
          <w:rtl/>
        </w:rPr>
        <w:t>َّ</w:t>
      </w:r>
      <w:r w:rsidR="0023359C" w:rsidRPr="002F3D54">
        <w:rPr>
          <w:rFonts w:hint="cs"/>
          <w:color w:val="auto"/>
          <w:rtl/>
        </w:rPr>
        <w:t>ة فقال</w:t>
      </w:r>
      <w:r w:rsidR="00021530" w:rsidRPr="002F3D54">
        <w:rPr>
          <w:rFonts w:hint="cs"/>
          <w:color w:val="auto"/>
          <w:rtl/>
        </w:rPr>
        <w:t xml:space="preserve">: </w:t>
      </w:r>
      <w:r w:rsidR="0023359C" w:rsidRPr="002F3D54">
        <w:rPr>
          <w:rFonts w:hint="cs"/>
          <w:color w:val="auto"/>
          <w:rtl/>
        </w:rPr>
        <w:t>ما أخذ الن</w:t>
      </w:r>
      <w:r w:rsidR="004F12BB" w:rsidRPr="002F3D54">
        <w:rPr>
          <w:rFonts w:hint="cs"/>
          <w:color w:val="auto"/>
          <w:rtl/>
        </w:rPr>
        <w:t>ّ</w:t>
      </w:r>
      <w:r w:rsidR="0023359C" w:rsidRPr="002F3D54">
        <w:rPr>
          <w:rFonts w:hint="cs"/>
          <w:color w:val="auto"/>
          <w:rtl/>
        </w:rPr>
        <w:t>اس بقول أبي حنيفة سوى</w:t>
      </w:r>
      <w:r w:rsidR="0023359C" w:rsidRPr="002F3D54">
        <w:rPr>
          <w:rFonts w:hint="cs"/>
          <w:color w:val="auto"/>
          <w:vertAlign w:val="superscript"/>
          <w:rtl/>
        </w:rPr>
        <w:t>(</w:t>
      </w:r>
      <w:r w:rsidR="0023359C" w:rsidRPr="002F3D54">
        <w:rPr>
          <w:rStyle w:val="ae"/>
          <w:color w:val="auto"/>
          <w:rtl/>
        </w:rPr>
        <w:footnoteReference w:id="1552"/>
      </w:r>
      <w:r w:rsidR="0023359C" w:rsidRPr="002F3D54">
        <w:rPr>
          <w:rFonts w:hint="cs"/>
          <w:color w:val="auto"/>
          <w:vertAlign w:val="superscript"/>
          <w:rtl/>
        </w:rPr>
        <w:t>)</w:t>
      </w:r>
      <w:r w:rsidR="0023359C" w:rsidRPr="002F3D54">
        <w:rPr>
          <w:rFonts w:hint="cs"/>
          <w:color w:val="auto"/>
          <w:rtl/>
        </w:rPr>
        <w:t xml:space="preserve"> أصحابه</w:t>
      </w:r>
      <w:r w:rsidR="0023359C" w:rsidRPr="002F3D54">
        <w:rPr>
          <w:rFonts w:hint="cs"/>
          <w:color w:val="auto"/>
          <w:vertAlign w:val="superscript"/>
          <w:rtl/>
        </w:rPr>
        <w:t>(</w:t>
      </w:r>
      <w:r w:rsidR="0023359C" w:rsidRPr="002F3D54">
        <w:rPr>
          <w:rStyle w:val="ae"/>
          <w:color w:val="auto"/>
          <w:rtl/>
        </w:rPr>
        <w:footnoteReference w:id="1553"/>
      </w:r>
      <w:r w:rsidR="0023359C" w:rsidRPr="002F3D54">
        <w:rPr>
          <w:rFonts w:hint="cs"/>
          <w:color w:val="auto"/>
          <w:vertAlign w:val="superscript"/>
          <w:rtl/>
        </w:rPr>
        <w:t>)</w:t>
      </w:r>
      <w:r w:rsidR="0023359C" w:rsidRPr="002F3D54">
        <w:rPr>
          <w:rFonts w:hint="cs"/>
          <w:color w:val="auto"/>
          <w:rtl/>
        </w:rPr>
        <w:t xml:space="preserve"> إلا بتركهم التحك</w:t>
      </w:r>
      <w:r w:rsidR="004F12BB" w:rsidRPr="002F3D54">
        <w:rPr>
          <w:rFonts w:hint="cs"/>
          <w:color w:val="auto"/>
          <w:rtl/>
        </w:rPr>
        <w:t>ُّ</w:t>
      </w:r>
      <w:r w:rsidR="0023359C" w:rsidRPr="002F3D54">
        <w:rPr>
          <w:rFonts w:hint="cs"/>
          <w:color w:val="auto"/>
          <w:rtl/>
        </w:rPr>
        <w:t>م على الن</w:t>
      </w:r>
      <w:r w:rsidR="004F12BB" w:rsidRPr="002F3D54">
        <w:rPr>
          <w:rFonts w:hint="cs"/>
          <w:color w:val="auto"/>
          <w:rtl/>
        </w:rPr>
        <w:t>ّ</w:t>
      </w:r>
      <w:r w:rsidR="0023359C" w:rsidRPr="002F3D54">
        <w:rPr>
          <w:rFonts w:hint="cs"/>
          <w:color w:val="auto"/>
          <w:rtl/>
        </w:rPr>
        <w:t>اس</w:t>
      </w:r>
      <w:r w:rsidR="00021530" w:rsidRPr="002F3D54">
        <w:rPr>
          <w:rFonts w:hint="cs"/>
          <w:color w:val="auto"/>
          <w:rtl/>
        </w:rPr>
        <w:t xml:space="preserve">، </w:t>
      </w:r>
      <w:r w:rsidR="0023359C" w:rsidRPr="002F3D54">
        <w:rPr>
          <w:rFonts w:hint="cs"/>
          <w:color w:val="auto"/>
          <w:rtl/>
        </w:rPr>
        <w:t>فإذا كانوا/ هم ال</w:t>
      </w:r>
      <w:r w:rsidR="004F12BB" w:rsidRPr="002F3D54">
        <w:rPr>
          <w:rFonts w:hint="cs"/>
          <w:color w:val="auto"/>
          <w:rtl/>
        </w:rPr>
        <w:t>ّ</w:t>
      </w:r>
      <w:r w:rsidR="0023359C" w:rsidRPr="002F3D54">
        <w:rPr>
          <w:rFonts w:hint="cs"/>
          <w:color w:val="auto"/>
          <w:rtl/>
        </w:rPr>
        <w:t>ذين يتحك</w:t>
      </w:r>
      <w:r w:rsidR="004F12BB" w:rsidRPr="002F3D54">
        <w:rPr>
          <w:rFonts w:hint="cs"/>
          <w:color w:val="auto"/>
          <w:rtl/>
        </w:rPr>
        <w:t>َّ</w:t>
      </w:r>
      <w:r w:rsidR="0023359C" w:rsidRPr="002F3D54">
        <w:rPr>
          <w:rFonts w:hint="cs"/>
          <w:color w:val="auto"/>
          <w:rtl/>
        </w:rPr>
        <w:t>مون على الن</w:t>
      </w:r>
      <w:r w:rsidR="004F12BB" w:rsidRPr="002F3D54">
        <w:rPr>
          <w:rFonts w:hint="cs"/>
          <w:color w:val="auto"/>
          <w:rtl/>
        </w:rPr>
        <w:t>َّ</w:t>
      </w:r>
      <w:r w:rsidR="0023359C" w:rsidRPr="002F3D54">
        <w:rPr>
          <w:rFonts w:hint="cs"/>
          <w:color w:val="auto"/>
          <w:rtl/>
        </w:rPr>
        <w:t>اس بغير أثرولا قياس لم يقلدوا هذه الأشياء</w:t>
      </w:r>
      <w:r w:rsidR="00021530" w:rsidRPr="002F3D54">
        <w:rPr>
          <w:rFonts w:hint="cs"/>
          <w:color w:val="auto"/>
          <w:rtl/>
        </w:rPr>
        <w:t xml:space="preserve">، </w:t>
      </w:r>
      <w:r w:rsidR="0023359C" w:rsidRPr="002F3D54">
        <w:rPr>
          <w:rFonts w:hint="cs"/>
          <w:color w:val="auto"/>
          <w:rtl/>
        </w:rPr>
        <w:t>ولم يحمد على ما قال</w:t>
      </w:r>
      <w:r w:rsidR="00021530" w:rsidRPr="002F3D54">
        <w:rPr>
          <w:rFonts w:hint="cs"/>
          <w:color w:val="auto"/>
          <w:rtl/>
        </w:rPr>
        <w:t xml:space="preserve">. </w:t>
      </w:r>
      <w:r w:rsidR="0023359C" w:rsidRPr="002F3D54">
        <w:rPr>
          <w:rFonts w:hint="cs"/>
          <w:color w:val="auto"/>
          <w:rtl/>
        </w:rPr>
        <w:t>وقيل بسبب ذلك انقطع خاطره ولم</w:t>
      </w:r>
      <w:r w:rsidR="0023359C" w:rsidRPr="002F3D54">
        <w:rPr>
          <w:rFonts w:hint="cs"/>
          <w:color w:val="auto"/>
          <w:vertAlign w:val="superscript"/>
          <w:rtl/>
        </w:rPr>
        <w:t>(</w:t>
      </w:r>
      <w:r w:rsidR="0023359C" w:rsidRPr="002F3D54">
        <w:rPr>
          <w:rStyle w:val="ae"/>
          <w:color w:val="auto"/>
          <w:rtl/>
        </w:rPr>
        <w:footnoteReference w:id="1554"/>
      </w:r>
      <w:r w:rsidR="0023359C" w:rsidRPr="002F3D54">
        <w:rPr>
          <w:rFonts w:hint="cs"/>
          <w:color w:val="auto"/>
          <w:vertAlign w:val="superscript"/>
          <w:rtl/>
        </w:rPr>
        <w:t>)</w:t>
      </w:r>
      <w:r w:rsidR="0023359C" w:rsidRPr="002F3D54">
        <w:rPr>
          <w:rFonts w:hint="cs"/>
          <w:color w:val="auto"/>
          <w:rtl/>
        </w:rPr>
        <w:t xml:space="preserve"> يتمك</w:t>
      </w:r>
      <w:r w:rsidR="00C6479F" w:rsidRPr="002F3D54">
        <w:rPr>
          <w:rFonts w:hint="cs"/>
          <w:color w:val="auto"/>
          <w:rtl/>
        </w:rPr>
        <w:t>ّ</w:t>
      </w:r>
      <w:r w:rsidR="0023359C" w:rsidRPr="002F3D54">
        <w:rPr>
          <w:rFonts w:hint="cs"/>
          <w:color w:val="auto"/>
          <w:rtl/>
        </w:rPr>
        <w:t xml:space="preserve">ن من تفريع مسائل </w:t>
      </w:r>
      <w:r w:rsidR="0023359C" w:rsidRPr="002F3D54">
        <w:rPr>
          <w:rFonts w:hint="cs"/>
          <w:color w:val="auto"/>
          <w:rtl/>
        </w:rPr>
        <w:lastRenderedPageBreak/>
        <w:t>الوقف</w:t>
      </w:r>
      <w:r w:rsidR="00021530" w:rsidRPr="002F3D54">
        <w:rPr>
          <w:rFonts w:hint="cs"/>
          <w:color w:val="auto"/>
          <w:rtl/>
        </w:rPr>
        <w:t xml:space="preserve">، </w:t>
      </w:r>
      <w:r w:rsidR="0023359C" w:rsidRPr="002F3D54">
        <w:rPr>
          <w:rFonts w:hint="cs"/>
          <w:color w:val="auto"/>
          <w:rtl/>
        </w:rPr>
        <w:t>واستكثر أصحابه بعده من تفريع مسائل الوقف</w:t>
      </w:r>
      <w:r w:rsidR="00021530" w:rsidRPr="002F3D54">
        <w:rPr>
          <w:rFonts w:hint="cs"/>
          <w:color w:val="auto"/>
          <w:rtl/>
        </w:rPr>
        <w:t xml:space="preserve">، </w:t>
      </w:r>
      <w:r w:rsidR="0023359C" w:rsidRPr="002F3D54">
        <w:rPr>
          <w:rFonts w:hint="cs"/>
          <w:color w:val="auto"/>
          <w:rtl/>
        </w:rPr>
        <w:t>كالخصاف</w:t>
      </w:r>
      <w:r w:rsidR="0023359C" w:rsidRPr="002F3D54">
        <w:rPr>
          <w:rStyle w:val="ae"/>
          <w:color w:val="auto"/>
          <w:rtl/>
        </w:rPr>
        <w:t>(</w:t>
      </w:r>
      <w:r w:rsidR="0023359C" w:rsidRPr="002F3D54">
        <w:rPr>
          <w:rStyle w:val="ae"/>
          <w:color w:val="auto"/>
          <w:rtl/>
        </w:rPr>
        <w:footnoteReference w:id="155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وهلال</w:t>
      </w:r>
      <w:r w:rsidR="00021530" w:rsidRPr="002F3D54">
        <w:rPr>
          <w:rFonts w:hint="cs"/>
          <w:color w:val="auto"/>
          <w:rtl/>
        </w:rPr>
        <w:t xml:space="preserve">، </w:t>
      </w:r>
      <w:r w:rsidR="0023359C" w:rsidRPr="002F3D54">
        <w:rPr>
          <w:rFonts w:hint="cs"/>
          <w:color w:val="auto"/>
          <w:rtl/>
        </w:rPr>
        <w:t>ولو كان أبو حنيفة في الأحياء حين قال ما قال</w:t>
      </w:r>
      <w:r w:rsidR="0023359C" w:rsidRPr="002F3D54">
        <w:rPr>
          <w:rFonts w:hint="cs"/>
          <w:color w:val="auto"/>
          <w:vertAlign w:val="superscript"/>
          <w:rtl/>
        </w:rPr>
        <w:t>(</w:t>
      </w:r>
      <w:r w:rsidR="0023359C" w:rsidRPr="002F3D54">
        <w:rPr>
          <w:rStyle w:val="ae"/>
          <w:color w:val="auto"/>
          <w:rtl/>
        </w:rPr>
        <w:footnoteReference w:id="1556"/>
      </w:r>
      <w:r w:rsidR="0023359C" w:rsidRPr="002F3D54">
        <w:rPr>
          <w:rFonts w:hint="cs"/>
          <w:color w:val="auto"/>
          <w:vertAlign w:val="superscript"/>
          <w:rtl/>
        </w:rPr>
        <w:t>)</w:t>
      </w:r>
      <w:r w:rsidR="0023359C" w:rsidRPr="002F3D54">
        <w:rPr>
          <w:rFonts w:hint="cs"/>
          <w:color w:val="auto"/>
          <w:rtl/>
        </w:rPr>
        <w:t xml:space="preserve"> لدم</w:t>
      </w:r>
      <w:r w:rsidR="004F12BB" w:rsidRPr="002F3D54">
        <w:rPr>
          <w:rFonts w:hint="cs"/>
          <w:color w:val="auto"/>
          <w:rtl/>
        </w:rPr>
        <w:t>ّ</w:t>
      </w:r>
      <w:r w:rsidR="0023359C" w:rsidRPr="002F3D54">
        <w:rPr>
          <w:rFonts w:hint="cs"/>
          <w:color w:val="auto"/>
          <w:rtl/>
        </w:rPr>
        <w:t>ر عليه كما قال مالك</w:t>
      </w:r>
      <w:r w:rsidR="00021530" w:rsidRPr="002F3D54">
        <w:rPr>
          <w:rFonts w:hint="cs"/>
          <w:color w:val="auto"/>
          <w:rtl/>
        </w:rPr>
        <w:t xml:space="preserve">: </w:t>
      </w:r>
      <w:r w:rsidR="0023359C" w:rsidRPr="002F3D54">
        <w:rPr>
          <w:rFonts w:hint="cs"/>
          <w:color w:val="auto"/>
          <w:rtl/>
        </w:rPr>
        <w:t>لرأيت</w:t>
      </w:r>
      <w:r w:rsidR="0023359C" w:rsidRPr="002F3D54">
        <w:rPr>
          <w:rFonts w:hint="cs"/>
          <w:color w:val="auto"/>
          <w:vertAlign w:val="superscript"/>
          <w:rtl/>
        </w:rPr>
        <w:t>(</w:t>
      </w:r>
      <w:r w:rsidR="0023359C" w:rsidRPr="002F3D54">
        <w:rPr>
          <w:rStyle w:val="ae"/>
          <w:color w:val="auto"/>
          <w:rtl/>
        </w:rPr>
        <w:footnoteReference w:id="1557"/>
      </w:r>
      <w:r w:rsidR="0023359C" w:rsidRPr="002F3D54">
        <w:rPr>
          <w:rFonts w:hint="cs"/>
          <w:color w:val="auto"/>
          <w:vertAlign w:val="superscript"/>
          <w:rtl/>
        </w:rPr>
        <w:t>)</w:t>
      </w:r>
      <w:r w:rsidR="0023359C" w:rsidRPr="002F3D54">
        <w:rPr>
          <w:rFonts w:hint="cs"/>
          <w:color w:val="auto"/>
          <w:rtl/>
        </w:rPr>
        <w:t xml:space="preserve"> رجل</w:t>
      </w:r>
      <w:r w:rsidR="002F3D54">
        <w:rPr>
          <w:rFonts w:hint="cs"/>
          <w:color w:val="auto"/>
          <w:rtl/>
        </w:rPr>
        <w:t>ًا</w:t>
      </w:r>
      <w:r w:rsidR="0023359C" w:rsidRPr="002F3D54">
        <w:rPr>
          <w:rFonts w:hint="cs"/>
          <w:color w:val="auto"/>
          <w:rtl/>
        </w:rPr>
        <w:t xml:space="preserve"> لو قال</w:t>
      </w:r>
      <w:r w:rsidR="00021530" w:rsidRPr="002F3D54">
        <w:rPr>
          <w:rFonts w:hint="cs"/>
          <w:color w:val="auto"/>
          <w:rtl/>
        </w:rPr>
        <w:t xml:space="preserve">: </w:t>
      </w:r>
      <w:r w:rsidR="0023359C" w:rsidRPr="002F3D54">
        <w:rPr>
          <w:rFonts w:hint="cs"/>
          <w:color w:val="auto"/>
          <w:rtl/>
        </w:rPr>
        <w:t>هذه الاسطوانة من ذهب لدل عليه</w:t>
      </w:r>
      <w:r w:rsidR="00021530" w:rsidRPr="002F3D54">
        <w:rPr>
          <w:rFonts w:hint="cs"/>
          <w:color w:val="auto"/>
          <w:rtl/>
        </w:rPr>
        <w:t xml:space="preserve">، </w:t>
      </w:r>
      <w:r w:rsidR="0023359C" w:rsidRPr="002F3D54">
        <w:rPr>
          <w:rFonts w:hint="cs"/>
          <w:color w:val="auto"/>
          <w:rtl/>
        </w:rPr>
        <w:t>ولكن</w:t>
      </w:r>
      <w:r w:rsidR="0023359C" w:rsidRPr="002F3D54">
        <w:rPr>
          <w:rFonts w:hint="cs"/>
          <w:color w:val="auto"/>
          <w:vertAlign w:val="superscript"/>
          <w:rtl/>
        </w:rPr>
        <w:t>(</w:t>
      </w:r>
      <w:r w:rsidR="0023359C" w:rsidRPr="002F3D54">
        <w:rPr>
          <w:rStyle w:val="ae"/>
          <w:color w:val="auto"/>
          <w:rtl/>
        </w:rPr>
        <w:footnoteReference w:id="1558"/>
      </w:r>
      <w:r w:rsidR="0023359C" w:rsidRPr="002F3D54">
        <w:rPr>
          <w:rFonts w:hint="cs"/>
          <w:color w:val="auto"/>
          <w:vertAlign w:val="superscript"/>
          <w:rtl/>
        </w:rPr>
        <w:t>)</w:t>
      </w:r>
      <w:r w:rsidR="0023359C" w:rsidRPr="002F3D54">
        <w:rPr>
          <w:rFonts w:hint="cs"/>
          <w:color w:val="auto"/>
          <w:rtl/>
        </w:rPr>
        <w:t xml:space="preserve"> كل</w:t>
      </w:r>
      <w:r w:rsidR="004F12BB" w:rsidRPr="002F3D54">
        <w:rPr>
          <w:rFonts w:hint="cs"/>
          <w:color w:val="auto"/>
          <w:rtl/>
        </w:rPr>
        <w:t>ُّ</w:t>
      </w:r>
      <w:r w:rsidR="0023359C" w:rsidRPr="002F3D54">
        <w:rPr>
          <w:rFonts w:hint="cs"/>
          <w:color w:val="auto"/>
          <w:rtl/>
        </w:rPr>
        <w:t>مجر</w:t>
      </w:r>
      <w:r w:rsidR="004F12BB" w:rsidRPr="002F3D54">
        <w:rPr>
          <w:rFonts w:hint="cs"/>
          <w:color w:val="auto"/>
          <w:rtl/>
        </w:rPr>
        <w:t>ٍ</w:t>
      </w:r>
      <w:r w:rsidR="0023359C" w:rsidRPr="002F3D54">
        <w:rPr>
          <w:rFonts w:hint="cs"/>
          <w:color w:val="auto"/>
          <w:rtl/>
        </w:rPr>
        <w:t xml:space="preserve"> بالخلاء ي</w:t>
      </w:r>
      <w:r w:rsidR="004F12BB" w:rsidRPr="002F3D54">
        <w:rPr>
          <w:rFonts w:hint="cs"/>
          <w:color w:val="auto"/>
          <w:rtl/>
        </w:rPr>
        <w:t>ُ</w:t>
      </w:r>
      <w:r w:rsidR="0023359C" w:rsidRPr="002F3D54">
        <w:rPr>
          <w:rFonts w:hint="cs"/>
          <w:color w:val="auto"/>
          <w:rtl/>
        </w:rPr>
        <w:t>س</w:t>
      </w:r>
      <w:r w:rsidR="004F12BB" w:rsidRPr="002F3D54">
        <w:rPr>
          <w:rFonts w:hint="cs"/>
          <w:color w:val="auto"/>
          <w:rtl/>
        </w:rPr>
        <w:t>َ</w:t>
      </w:r>
      <w:r w:rsidR="0023359C" w:rsidRPr="002F3D54">
        <w:rPr>
          <w:rFonts w:hint="cs"/>
          <w:color w:val="auto"/>
          <w:rtl/>
        </w:rPr>
        <w:t>ر</w:t>
      </w:r>
      <w:r w:rsidR="0023359C" w:rsidRPr="002F3D54">
        <w:rPr>
          <w:rStyle w:val="ae"/>
          <w:color w:val="auto"/>
          <w:rtl/>
        </w:rPr>
        <w:t>(</w:t>
      </w:r>
      <w:r w:rsidR="0023359C" w:rsidRPr="002F3D54">
        <w:rPr>
          <w:rStyle w:val="ae"/>
          <w:color w:val="auto"/>
          <w:rtl/>
        </w:rPr>
        <w:footnoteReference w:id="1559"/>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color w:val="auto"/>
          <w:rtl/>
        </w:rPr>
        <w:t>في لفظ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كل</w:t>
      </w:r>
      <w:r w:rsidR="004F12BB" w:rsidRPr="002F3D54">
        <w:rPr>
          <w:rFonts w:hint="cs"/>
          <w:color w:val="auto"/>
          <w:rtl/>
        </w:rPr>
        <w:t>ُّ</w:t>
      </w:r>
      <w:r w:rsidRPr="002F3D54">
        <w:rPr>
          <w:rFonts w:hint="cs"/>
          <w:color w:val="auto"/>
          <w:rtl/>
        </w:rPr>
        <w:t xml:space="preserve"> م</w:t>
      </w:r>
      <w:r w:rsidR="004F12BB" w:rsidRPr="002F3D54">
        <w:rPr>
          <w:rFonts w:hint="cs"/>
          <w:color w:val="auto"/>
          <w:rtl/>
        </w:rPr>
        <w:t>ُ</w:t>
      </w:r>
      <w:r w:rsidRPr="002F3D54">
        <w:rPr>
          <w:rFonts w:hint="cs"/>
          <w:color w:val="auto"/>
          <w:rtl/>
        </w:rPr>
        <w:t>ج</w:t>
      </w:r>
      <w:r w:rsidR="004F12BB" w:rsidRPr="002F3D54">
        <w:rPr>
          <w:rFonts w:hint="cs"/>
          <w:color w:val="auto"/>
          <w:rtl/>
        </w:rPr>
        <w:t>ْ</w:t>
      </w:r>
      <w:r w:rsidRPr="002F3D54">
        <w:rPr>
          <w:rFonts w:hint="cs"/>
          <w:color w:val="auto"/>
          <w:rtl/>
        </w:rPr>
        <w:t>ر</w:t>
      </w:r>
      <w:r w:rsidR="004F12BB" w:rsidRPr="002F3D54">
        <w:rPr>
          <w:rFonts w:hint="cs"/>
          <w:color w:val="auto"/>
          <w:rtl/>
        </w:rPr>
        <w:t>ٍ</w:t>
      </w:r>
      <w:r w:rsidRPr="002F3D54">
        <w:rPr>
          <w:rFonts w:hint="cs"/>
          <w:color w:val="auto"/>
          <w:rtl/>
        </w:rPr>
        <w:t xml:space="preserve"> بالخلاء ي</w:t>
      </w:r>
      <w:r w:rsidR="004F12BB" w:rsidRPr="002F3D54">
        <w:rPr>
          <w:rFonts w:hint="cs"/>
          <w:color w:val="auto"/>
          <w:rtl/>
        </w:rPr>
        <w:t>ُ</w:t>
      </w:r>
      <w:r w:rsidRPr="002F3D54">
        <w:rPr>
          <w:rFonts w:hint="cs"/>
          <w:color w:val="auto"/>
          <w:rtl/>
        </w:rPr>
        <w:t>س</w:t>
      </w:r>
      <w:r w:rsidR="004F12BB" w:rsidRPr="002F3D54">
        <w:rPr>
          <w:rFonts w:hint="cs"/>
          <w:color w:val="auto"/>
          <w:rtl/>
        </w:rPr>
        <w:t>َ</w:t>
      </w:r>
      <w:r w:rsidRPr="002F3D54">
        <w:rPr>
          <w:rFonts w:hint="cs"/>
          <w:color w:val="auto"/>
          <w:rtl/>
        </w:rPr>
        <w:t>ر</w:t>
      </w:r>
      <w:r w:rsidR="004F12BB" w:rsidRPr="002F3D54">
        <w:rPr>
          <w:rFonts w:hint="cs"/>
          <w:color w:val="auto"/>
          <w:rtl/>
        </w:rPr>
        <w:t>ّ</w:t>
      </w:r>
      <w:r w:rsidR="00021530" w:rsidRPr="002F3D54">
        <w:rPr>
          <w:rFonts w:hint="cs"/>
          <w:color w:val="auto"/>
          <w:rtl/>
        </w:rPr>
        <w:t xml:space="preserve">، </w:t>
      </w:r>
      <w:r w:rsidRPr="002F3D54">
        <w:rPr>
          <w:rFonts w:hint="cs"/>
          <w:color w:val="auto"/>
          <w:rtl/>
        </w:rPr>
        <w:t>يقال</w:t>
      </w:r>
      <w:r w:rsidR="00021530" w:rsidRPr="002F3D54">
        <w:rPr>
          <w:rFonts w:hint="cs"/>
          <w:color w:val="auto"/>
          <w:rtl/>
        </w:rPr>
        <w:t xml:space="preserve">: </w:t>
      </w:r>
      <w:r w:rsidRPr="002F3D54">
        <w:rPr>
          <w:rFonts w:hint="cs"/>
          <w:color w:val="auto"/>
          <w:rtl/>
        </w:rPr>
        <w:t>جرى العرس</w:t>
      </w:r>
      <w:r w:rsidR="00021530" w:rsidRPr="002F3D54">
        <w:rPr>
          <w:rFonts w:hint="cs"/>
          <w:color w:val="auto"/>
          <w:rtl/>
        </w:rPr>
        <w:t xml:space="preserve">، </w:t>
      </w:r>
      <w:r w:rsidRPr="002F3D54">
        <w:rPr>
          <w:rFonts w:hint="cs"/>
          <w:color w:val="auto"/>
          <w:rtl/>
        </w:rPr>
        <w:t>وأجراه صاحبه</w:t>
      </w:r>
      <w:r w:rsidR="00021530" w:rsidRPr="002F3D54">
        <w:rPr>
          <w:rFonts w:hint="cs"/>
          <w:color w:val="auto"/>
          <w:rtl/>
        </w:rPr>
        <w:t xml:space="preserve">، </w:t>
      </w:r>
      <w:r w:rsidRPr="002F3D54">
        <w:rPr>
          <w:rFonts w:hint="cs"/>
          <w:color w:val="auto"/>
          <w:rtl/>
        </w:rPr>
        <w:t>وت</w:t>
      </w:r>
      <w:r w:rsidR="004F12BB" w:rsidRPr="002F3D54">
        <w:rPr>
          <w:rFonts w:hint="cs"/>
          <w:color w:val="auto"/>
          <w:rtl/>
        </w:rPr>
        <w:t>ُ</w:t>
      </w:r>
      <w:r w:rsidRPr="002F3D54">
        <w:rPr>
          <w:rFonts w:hint="cs"/>
          <w:color w:val="auto"/>
          <w:rtl/>
        </w:rPr>
        <w:t>روى كل م</w:t>
      </w:r>
      <w:r w:rsidR="004F12BB" w:rsidRPr="002F3D54">
        <w:rPr>
          <w:rFonts w:hint="cs"/>
          <w:color w:val="auto"/>
          <w:rtl/>
        </w:rPr>
        <w:t>ُ</w:t>
      </w:r>
      <w:r w:rsidRPr="002F3D54">
        <w:rPr>
          <w:rFonts w:hint="cs"/>
          <w:color w:val="auto"/>
          <w:rtl/>
        </w:rPr>
        <w:t>جيد أي</w:t>
      </w:r>
      <w:r w:rsidR="00021530" w:rsidRPr="002F3D54">
        <w:rPr>
          <w:rFonts w:hint="cs"/>
          <w:color w:val="auto"/>
          <w:rtl/>
        </w:rPr>
        <w:t xml:space="preserve">: </w:t>
      </w:r>
      <w:r w:rsidRPr="002F3D54">
        <w:rPr>
          <w:rFonts w:hint="cs"/>
          <w:color w:val="auto"/>
          <w:rtl/>
        </w:rPr>
        <w:t>صاحب جواد</w:t>
      </w:r>
      <w:r w:rsidR="00021530" w:rsidRPr="002F3D54">
        <w:rPr>
          <w:rFonts w:hint="cs"/>
          <w:color w:val="auto"/>
          <w:rtl/>
        </w:rPr>
        <w:t xml:space="preserve">، </w:t>
      </w:r>
      <w:r w:rsidRPr="002F3D54">
        <w:rPr>
          <w:rFonts w:hint="cs"/>
          <w:color w:val="auto"/>
          <w:rtl/>
        </w:rPr>
        <w:t>وهذا مث</w:t>
      </w:r>
      <w:r w:rsidR="004F12BB" w:rsidRPr="002F3D54">
        <w:rPr>
          <w:rFonts w:hint="cs"/>
          <w:color w:val="auto"/>
          <w:rtl/>
        </w:rPr>
        <w:t>َ</w:t>
      </w:r>
      <w:r w:rsidRPr="002F3D54">
        <w:rPr>
          <w:rFonts w:hint="cs"/>
          <w:color w:val="auto"/>
          <w:rtl/>
        </w:rPr>
        <w:t>ل يضرب لمن يفرح بماله من محمدة ت</w:t>
      </w:r>
      <w:r w:rsidR="004F12BB" w:rsidRPr="002F3D54">
        <w:rPr>
          <w:rFonts w:hint="cs"/>
          <w:color w:val="auto"/>
          <w:rtl/>
        </w:rPr>
        <w:t>ُ</w:t>
      </w:r>
      <w:r w:rsidRPr="002F3D54">
        <w:rPr>
          <w:rFonts w:hint="cs"/>
          <w:color w:val="auto"/>
          <w:rtl/>
        </w:rPr>
        <w:t>رى له عند عدم المعارض</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(إل</w:t>
      </w:r>
      <w:r w:rsidR="004B221C" w:rsidRPr="002F3D54">
        <w:rPr>
          <w:rFonts w:hint="cs"/>
          <w:b/>
          <w:bCs/>
          <w:color w:val="auto"/>
          <w:rtl/>
        </w:rPr>
        <w:t>ّ</w:t>
      </w:r>
      <w:r w:rsidRPr="002F3D54">
        <w:rPr>
          <w:rFonts w:hint="cs"/>
          <w:b/>
          <w:bCs/>
          <w:color w:val="auto"/>
          <w:rtl/>
        </w:rPr>
        <w:t>ا أن</w:t>
      </w:r>
      <w:r w:rsidR="004B221C" w:rsidRPr="002F3D54">
        <w:rPr>
          <w:rFonts w:hint="cs"/>
          <w:b/>
          <w:bCs/>
          <w:color w:val="auto"/>
          <w:rtl/>
        </w:rPr>
        <w:t>ْ</w:t>
      </w:r>
      <w:r w:rsidRPr="002F3D54">
        <w:rPr>
          <w:rFonts w:hint="cs"/>
          <w:b/>
          <w:bCs/>
          <w:color w:val="auto"/>
          <w:rtl/>
        </w:rPr>
        <w:t xml:space="preserve"> يحكم به الحاكم)</w:t>
      </w:r>
      <w:r w:rsidRPr="002F3D54">
        <w:rPr>
          <w:rFonts w:hint="cs"/>
          <w:color w:val="auto"/>
          <w:rtl/>
        </w:rPr>
        <w:t xml:space="preserve"> وصورة حكم الحاكم ما ذكر في فتاوى قاضي خان وهي</w:t>
      </w:r>
      <w:r w:rsidR="00021530" w:rsidRPr="002F3D54">
        <w:rPr>
          <w:rFonts w:hint="cs"/>
          <w:color w:val="auto"/>
          <w:rtl/>
        </w:rPr>
        <w:t xml:space="preserve">: </w:t>
      </w:r>
      <w:r w:rsidRPr="002F3D54">
        <w:rPr>
          <w:rFonts w:hint="cs"/>
          <w:color w:val="auto"/>
          <w:rtl/>
        </w:rPr>
        <w:t>إن</w:t>
      </w:r>
      <w:r w:rsidR="004B221C" w:rsidRPr="002F3D54">
        <w:rPr>
          <w:rFonts w:hint="cs"/>
          <w:color w:val="auto"/>
          <w:rtl/>
        </w:rPr>
        <w:t>ْ</w:t>
      </w:r>
      <w:r w:rsidRPr="002F3D54">
        <w:rPr>
          <w:rFonts w:hint="cs"/>
          <w:color w:val="auto"/>
          <w:rtl/>
        </w:rPr>
        <w:t xml:space="preserve"> سل</w:t>
      </w:r>
      <w:r w:rsidR="004B221C" w:rsidRPr="002F3D54">
        <w:rPr>
          <w:rFonts w:hint="cs"/>
          <w:color w:val="auto"/>
          <w:rtl/>
        </w:rPr>
        <w:t>ّ</w:t>
      </w:r>
      <w:r w:rsidRPr="002F3D54">
        <w:rPr>
          <w:rFonts w:hint="cs"/>
          <w:color w:val="auto"/>
          <w:rtl/>
        </w:rPr>
        <w:t>م</w:t>
      </w:r>
      <w:r w:rsidRPr="002F3D54">
        <w:rPr>
          <w:rFonts w:hint="cs"/>
          <w:color w:val="auto"/>
          <w:vertAlign w:val="superscript"/>
          <w:rtl/>
        </w:rPr>
        <w:t>(</w:t>
      </w:r>
      <w:r w:rsidRPr="002F3D54">
        <w:rPr>
          <w:rStyle w:val="ae"/>
          <w:color w:val="auto"/>
          <w:rtl/>
        </w:rPr>
        <w:footnoteReference w:id="1560"/>
      </w:r>
      <w:r w:rsidRPr="002F3D54">
        <w:rPr>
          <w:rFonts w:hint="cs"/>
          <w:color w:val="auto"/>
          <w:vertAlign w:val="superscript"/>
          <w:rtl/>
        </w:rPr>
        <w:t>)</w:t>
      </w:r>
      <w:r w:rsidRPr="002F3D54">
        <w:rPr>
          <w:rFonts w:hint="cs"/>
          <w:color w:val="auto"/>
          <w:rtl/>
        </w:rPr>
        <w:t xml:space="preserve"> الواقف ما وقفه إلى المتول</w:t>
      </w:r>
      <w:r w:rsidR="004B221C" w:rsidRPr="002F3D54">
        <w:rPr>
          <w:rFonts w:hint="cs"/>
          <w:color w:val="auto"/>
          <w:rtl/>
        </w:rPr>
        <w:t>ّ</w:t>
      </w:r>
      <w:r w:rsidRPr="002F3D54">
        <w:rPr>
          <w:rFonts w:hint="cs"/>
          <w:color w:val="auto"/>
          <w:rtl/>
        </w:rPr>
        <w:t>ي ثم يريد أن</w:t>
      </w:r>
      <w:r w:rsidR="004B221C" w:rsidRPr="002F3D54">
        <w:rPr>
          <w:rFonts w:hint="cs"/>
          <w:color w:val="auto"/>
          <w:rtl/>
        </w:rPr>
        <w:t>ْ</w:t>
      </w:r>
      <w:r w:rsidRPr="002F3D54">
        <w:rPr>
          <w:rFonts w:hint="cs"/>
          <w:color w:val="auto"/>
          <w:rtl/>
        </w:rPr>
        <w:t xml:space="preserve"> يرجع عنه فينازعه بعل</w:t>
      </w:r>
      <w:r w:rsidR="004B221C" w:rsidRPr="002F3D54">
        <w:rPr>
          <w:rFonts w:hint="cs"/>
          <w:color w:val="auto"/>
          <w:rtl/>
        </w:rPr>
        <w:t>ّ</w:t>
      </w:r>
      <w:r w:rsidRPr="002F3D54">
        <w:rPr>
          <w:rFonts w:hint="cs"/>
          <w:color w:val="auto"/>
          <w:rtl/>
        </w:rPr>
        <w:t>ة عدم الل</w:t>
      </w:r>
      <w:r w:rsidR="004B221C" w:rsidRPr="002F3D54">
        <w:rPr>
          <w:rFonts w:hint="cs"/>
          <w:color w:val="auto"/>
          <w:rtl/>
        </w:rPr>
        <w:t>ُّ</w:t>
      </w:r>
      <w:r w:rsidRPr="002F3D54">
        <w:rPr>
          <w:rFonts w:hint="cs"/>
          <w:color w:val="auto"/>
          <w:rtl/>
        </w:rPr>
        <w:t>زوم فيختصمان إلى القاضي</w:t>
      </w:r>
      <w:r w:rsidR="00021530" w:rsidRPr="002F3D54">
        <w:rPr>
          <w:rFonts w:hint="cs"/>
          <w:color w:val="auto"/>
          <w:rtl/>
        </w:rPr>
        <w:t xml:space="preserve">، </w:t>
      </w:r>
      <w:r w:rsidRPr="002F3D54">
        <w:rPr>
          <w:rFonts w:hint="cs"/>
          <w:color w:val="auto"/>
          <w:rtl/>
        </w:rPr>
        <w:t>فيقضي القاضي بلزومه</w:t>
      </w:r>
      <w:r w:rsidR="00021530" w:rsidRPr="002F3D54">
        <w:rPr>
          <w:rFonts w:hint="cs"/>
          <w:color w:val="auto"/>
          <w:rtl/>
        </w:rPr>
        <w:t xml:space="preserve">، </w:t>
      </w:r>
      <w:r w:rsidRPr="002F3D54">
        <w:rPr>
          <w:rFonts w:hint="cs"/>
          <w:color w:val="auto"/>
          <w:rtl/>
        </w:rPr>
        <w:t>وإن</w:t>
      </w:r>
      <w:r w:rsidR="004B221C" w:rsidRPr="002F3D54">
        <w:rPr>
          <w:rFonts w:hint="cs"/>
          <w:color w:val="auto"/>
          <w:rtl/>
        </w:rPr>
        <w:t>ْ</w:t>
      </w:r>
      <w:r w:rsidRPr="002F3D54">
        <w:rPr>
          <w:rFonts w:hint="cs"/>
          <w:color w:val="auto"/>
          <w:vertAlign w:val="superscript"/>
          <w:rtl/>
        </w:rPr>
        <w:t>(</w:t>
      </w:r>
      <w:r w:rsidRPr="002F3D54">
        <w:rPr>
          <w:rStyle w:val="ae"/>
          <w:color w:val="auto"/>
          <w:rtl/>
        </w:rPr>
        <w:footnoteReference w:id="1561"/>
      </w:r>
      <w:r w:rsidRPr="002F3D54">
        <w:rPr>
          <w:rFonts w:hint="cs"/>
          <w:color w:val="auto"/>
          <w:vertAlign w:val="superscript"/>
          <w:rtl/>
        </w:rPr>
        <w:t>)</w:t>
      </w:r>
      <w:r w:rsidRPr="002F3D54">
        <w:rPr>
          <w:rFonts w:hint="cs"/>
          <w:color w:val="auto"/>
          <w:rtl/>
        </w:rPr>
        <w:t xml:space="preserve"> حكَّما رجل</w:t>
      </w:r>
      <w:r w:rsidR="002F3D54">
        <w:rPr>
          <w:rFonts w:hint="cs"/>
          <w:color w:val="auto"/>
          <w:rtl/>
        </w:rPr>
        <w:t>ًا</w:t>
      </w:r>
      <w:r w:rsidRPr="002F3D54">
        <w:rPr>
          <w:rFonts w:hint="cs"/>
          <w:color w:val="auto"/>
          <w:rtl/>
        </w:rPr>
        <w:t xml:space="preserve"> فحكم بينهما بلزوم الوقف اختلفوا فيه</w:t>
      </w:r>
      <w:r w:rsidR="00021530" w:rsidRPr="002F3D54">
        <w:rPr>
          <w:rFonts w:hint="cs"/>
          <w:color w:val="auto"/>
          <w:rtl/>
        </w:rPr>
        <w:t xml:space="preserve">، </w:t>
      </w:r>
      <w:r w:rsidRPr="002F3D54">
        <w:rPr>
          <w:rFonts w:hint="cs"/>
          <w:color w:val="auto"/>
          <w:rtl/>
        </w:rPr>
        <w:t>والص</w:t>
      </w:r>
      <w:r w:rsidR="004B221C" w:rsidRPr="002F3D54">
        <w:rPr>
          <w:rFonts w:hint="cs"/>
          <w:color w:val="auto"/>
          <w:rtl/>
        </w:rPr>
        <w:t>َّ</w:t>
      </w:r>
      <w:r w:rsidRPr="002F3D54">
        <w:rPr>
          <w:rFonts w:hint="cs"/>
          <w:color w:val="auto"/>
          <w:rtl/>
        </w:rPr>
        <w:t>حيح أن</w:t>
      </w:r>
      <w:r w:rsidR="004B221C" w:rsidRPr="002F3D54">
        <w:rPr>
          <w:rFonts w:hint="cs"/>
          <w:color w:val="auto"/>
          <w:rtl/>
        </w:rPr>
        <w:t>ّ</w:t>
      </w:r>
      <w:r w:rsidRPr="002F3D54">
        <w:rPr>
          <w:rFonts w:hint="cs"/>
          <w:color w:val="auto"/>
          <w:rtl/>
        </w:rPr>
        <w:t>بحكم الحاكم لا يرتف</w:t>
      </w:r>
      <w:r w:rsidR="004B221C" w:rsidRPr="002F3D54">
        <w:rPr>
          <w:rFonts w:hint="cs"/>
          <w:color w:val="auto"/>
          <w:rtl/>
        </w:rPr>
        <w:t>ِ</w:t>
      </w:r>
      <w:r w:rsidRPr="002F3D54">
        <w:rPr>
          <w:rFonts w:hint="cs"/>
          <w:color w:val="auto"/>
          <w:rtl/>
        </w:rPr>
        <w:t>ع الخلاف وللقاضي أن يبط</w:t>
      </w:r>
      <w:r w:rsidR="004B221C" w:rsidRPr="002F3D54">
        <w:rPr>
          <w:rFonts w:hint="cs"/>
          <w:color w:val="auto"/>
          <w:rtl/>
        </w:rPr>
        <w:t>ِ</w:t>
      </w:r>
      <w:r w:rsidRPr="002F3D54">
        <w:rPr>
          <w:rFonts w:hint="cs"/>
          <w:color w:val="auto"/>
          <w:rtl/>
        </w:rPr>
        <w:t>له</w:t>
      </w:r>
      <w:r w:rsidRPr="002F3D54">
        <w:rPr>
          <w:rStyle w:val="ae"/>
          <w:color w:val="auto"/>
          <w:rtl/>
        </w:rPr>
        <w:t>(</w:t>
      </w:r>
      <w:r w:rsidRPr="002F3D54">
        <w:rPr>
          <w:rStyle w:val="ae"/>
          <w:color w:val="auto"/>
          <w:rtl/>
        </w:rPr>
        <w:footnoteReference w:id="156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(والمراد بالحاكم المولى)</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w:t>
      </w:r>
      <w:r w:rsidR="004B221C" w:rsidRPr="002F3D54">
        <w:rPr>
          <w:rFonts w:hint="cs"/>
          <w:color w:val="auto"/>
          <w:rtl/>
        </w:rPr>
        <w:t>ّ</w:t>
      </w:r>
      <w:r w:rsidRPr="002F3D54">
        <w:rPr>
          <w:rFonts w:hint="cs"/>
          <w:color w:val="auto"/>
          <w:rtl/>
        </w:rPr>
        <w:t>ذي ول</w:t>
      </w:r>
      <w:r w:rsidR="004B221C" w:rsidRPr="002F3D54">
        <w:rPr>
          <w:rFonts w:hint="cs"/>
          <w:color w:val="auto"/>
          <w:rtl/>
        </w:rPr>
        <w:t>ّ</w:t>
      </w:r>
      <w:r w:rsidRPr="002F3D54">
        <w:rPr>
          <w:rFonts w:hint="cs"/>
          <w:color w:val="auto"/>
          <w:rtl/>
        </w:rPr>
        <w:t>اه الخليفة عمل قضاء</w:t>
      </w:r>
      <w:r w:rsidR="00021530" w:rsidRPr="002F3D54">
        <w:rPr>
          <w:rFonts w:hint="cs"/>
          <w:color w:val="auto"/>
          <w:rtl/>
        </w:rPr>
        <w:t xml:space="preserve">، </w:t>
      </w:r>
      <w:r w:rsidRPr="002F3D54">
        <w:rPr>
          <w:rFonts w:hint="cs"/>
          <w:color w:val="auto"/>
          <w:rtl/>
        </w:rPr>
        <w:t>وأم</w:t>
      </w:r>
      <w:r w:rsidR="004B221C" w:rsidRPr="002F3D54">
        <w:rPr>
          <w:rFonts w:hint="cs"/>
          <w:color w:val="auto"/>
          <w:rtl/>
        </w:rPr>
        <w:t>ّ</w:t>
      </w:r>
      <w:r w:rsidRPr="002F3D54">
        <w:rPr>
          <w:rFonts w:hint="cs"/>
          <w:color w:val="auto"/>
          <w:rtl/>
        </w:rPr>
        <w:t>ا المحك</w:t>
      </w:r>
      <w:r w:rsidR="004B221C" w:rsidRPr="002F3D54">
        <w:rPr>
          <w:rFonts w:hint="cs"/>
          <w:color w:val="auto"/>
          <w:rtl/>
        </w:rPr>
        <w:t>َ</w:t>
      </w:r>
      <w:r w:rsidRPr="002F3D54">
        <w:rPr>
          <w:rFonts w:hint="cs"/>
          <w:color w:val="auto"/>
          <w:rtl/>
        </w:rPr>
        <w:t>م</w:t>
      </w:r>
      <w:r w:rsidR="00021530" w:rsidRPr="002F3D54">
        <w:rPr>
          <w:rFonts w:hint="cs"/>
          <w:color w:val="auto"/>
          <w:rtl/>
        </w:rPr>
        <w:t xml:space="preserve">، </w:t>
      </w:r>
      <w:r w:rsidRPr="002F3D54">
        <w:rPr>
          <w:rFonts w:hint="cs"/>
          <w:color w:val="auto"/>
          <w:rtl/>
        </w:rPr>
        <w:t>وهو الذي فُوّض إليه الحكم في حادثة</w:t>
      </w:r>
      <w:r w:rsidR="004B221C" w:rsidRPr="002F3D54">
        <w:rPr>
          <w:rFonts w:hint="cs"/>
          <w:color w:val="auto"/>
          <w:rtl/>
        </w:rPr>
        <w:t>ٍ</w:t>
      </w:r>
      <w:r w:rsidRPr="002F3D54">
        <w:rPr>
          <w:rFonts w:hint="cs"/>
          <w:color w:val="auto"/>
          <w:rtl/>
        </w:rPr>
        <w:t xml:space="preserve"> معينة باتفاق المتخاصمينلأن</w:t>
      </w:r>
      <w:r w:rsidR="004B221C" w:rsidRPr="002F3D54">
        <w:rPr>
          <w:rFonts w:hint="cs"/>
          <w:color w:val="auto"/>
          <w:rtl/>
        </w:rPr>
        <w:t>ّ</w:t>
      </w:r>
      <w:r w:rsidRPr="002F3D54">
        <w:rPr>
          <w:rFonts w:hint="cs"/>
          <w:color w:val="auto"/>
          <w:rtl/>
        </w:rPr>
        <w:t xml:space="preserve"> التمليك من الله تعالى</w:t>
      </w:r>
      <w:r w:rsidR="00021530" w:rsidRPr="002F3D54">
        <w:rPr>
          <w:rFonts w:hint="cs"/>
          <w:color w:val="auto"/>
          <w:rtl/>
        </w:rPr>
        <w:t xml:space="preserve">، </w:t>
      </w:r>
      <w:r w:rsidRPr="002F3D54">
        <w:rPr>
          <w:rFonts w:hint="cs"/>
          <w:color w:val="auto"/>
          <w:rtl/>
        </w:rPr>
        <w:t>وهو مالك الأشياء لا يتحق</w:t>
      </w:r>
      <w:r w:rsidR="004B221C" w:rsidRPr="002F3D54">
        <w:rPr>
          <w:rFonts w:hint="cs"/>
          <w:color w:val="auto"/>
          <w:rtl/>
        </w:rPr>
        <w:t>ّ</w:t>
      </w:r>
      <w:r w:rsidRPr="002F3D54">
        <w:rPr>
          <w:rFonts w:hint="cs"/>
          <w:color w:val="auto"/>
          <w:rtl/>
        </w:rPr>
        <w:t>ق مقصود</w:t>
      </w:r>
      <w:r w:rsidR="002F3D54">
        <w:rPr>
          <w:rFonts w:hint="cs"/>
          <w:color w:val="auto"/>
          <w:rtl/>
        </w:rPr>
        <w:t>ًا</w:t>
      </w:r>
      <w:r w:rsidR="00021530" w:rsidRPr="002F3D54">
        <w:rPr>
          <w:rFonts w:hint="cs"/>
          <w:color w:val="auto"/>
          <w:rtl/>
        </w:rPr>
        <w:t xml:space="preserve">، </w:t>
      </w:r>
      <w:r w:rsidRPr="002F3D54">
        <w:rPr>
          <w:rFonts w:hint="cs"/>
          <w:color w:val="auto"/>
          <w:rtl/>
        </w:rPr>
        <w:t>إن</w:t>
      </w:r>
      <w:r w:rsidR="004B221C" w:rsidRPr="002F3D54">
        <w:rPr>
          <w:rFonts w:hint="cs"/>
          <w:color w:val="auto"/>
          <w:rtl/>
        </w:rPr>
        <w:t>ّ</w:t>
      </w:r>
      <w:r w:rsidRPr="002F3D54">
        <w:rPr>
          <w:rFonts w:hint="cs"/>
          <w:color w:val="auto"/>
          <w:rtl/>
        </w:rPr>
        <w:t>ما يتحق</w:t>
      </w:r>
      <w:r w:rsidR="004B221C" w:rsidRPr="002F3D54">
        <w:rPr>
          <w:rFonts w:hint="cs"/>
          <w:color w:val="auto"/>
          <w:rtl/>
        </w:rPr>
        <w:t>َّ</w:t>
      </w:r>
      <w:r w:rsidRPr="002F3D54">
        <w:rPr>
          <w:rFonts w:hint="cs"/>
          <w:color w:val="auto"/>
          <w:rtl/>
        </w:rPr>
        <w:t>ق ض</w:t>
      </w:r>
      <w:r w:rsidR="004B221C" w:rsidRPr="002F3D54">
        <w:rPr>
          <w:rFonts w:hint="cs"/>
          <w:color w:val="auto"/>
          <w:rtl/>
        </w:rPr>
        <w:t>ِ</w:t>
      </w:r>
      <w:r w:rsidRPr="002F3D54">
        <w:rPr>
          <w:rFonts w:hint="cs"/>
          <w:color w:val="auto"/>
          <w:rtl/>
        </w:rPr>
        <w:t>من</w:t>
      </w:r>
      <w:r w:rsidR="002F3D54">
        <w:rPr>
          <w:rFonts w:hint="cs"/>
          <w:color w:val="auto"/>
          <w:rtl/>
        </w:rPr>
        <w:t>ًا</w:t>
      </w:r>
      <w:r w:rsidR="00021530" w:rsidRPr="002F3D54">
        <w:rPr>
          <w:rFonts w:hint="cs"/>
          <w:color w:val="auto"/>
          <w:rtl/>
        </w:rPr>
        <w:t xml:space="preserve">، </w:t>
      </w:r>
      <w:r w:rsidRPr="002F3D54">
        <w:rPr>
          <w:rFonts w:hint="cs"/>
          <w:color w:val="auto"/>
          <w:rtl/>
        </w:rPr>
        <w:t>كما في الزكاة تكون تمل</w:t>
      </w:r>
      <w:r w:rsidR="004B221C" w:rsidRPr="002F3D54">
        <w:rPr>
          <w:rFonts w:hint="cs"/>
          <w:color w:val="auto"/>
          <w:rtl/>
        </w:rPr>
        <w:t>ّ</w:t>
      </w:r>
      <w:r w:rsidRPr="002F3D54">
        <w:rPr>
          <w:rFonts w:hint="cs"/>
          <w:color w:val="auto"/>
          <w:rtl/>
        </w:rPr>
        <w:t>ك</w:t>
      </w:r>
      <w:r w:rsidR="002F3D54">
        <w:rPr>
          <w:rFonts w:hint="cs"/>
          <w:color w:val="auto"/>
          <w:rtl/>
        </w:rPr>
        <w:t>ًا</w:t>
      </w:r>
      <w:r w:rsidRPr="002F3D54">
        <w:rPr>
          <w:rFonts w:hint="cs"/>
          <w:color w:val="auto"/>
          <w:vertAlign w:val="superscript"/>
          <w:rtl/>
        </w:rPr>
        <w:t>(</w:t>
      </w:r>
      <w:r w:rsidRPr="002F3D54">
        <w:rPr>
          <w:rStyle w:val="ae"/>
          <w:color w:val="auto"/>
          <w:rtl/>
        </w:rPr>
        <w:footnoteReference w:id="1563"/>
      </w:r>
      <w:r w:rsidRPr="002F3D54">
        <w:rPr>
          <w:rFonts w:hint="cs"/>
          <w:color w:val="auto"/>
          <w:vertAlign w:val="superscript"/>
          <w:rtl/>
        </w:rPr>
        <w:t>)</w:t>
      </w:r>
      <w:r w:rsidRPr="002F3D54">
        <w:rPr>
          <w:rFonts w:hint="cs"/>
          <w:color w:val="auto"/>
          <w:rtl/>
        </w:rPr>
        <w:t xml:space="preserve"> لله تعالى بواسطة كون المال ملك</w:t>
      </w:r>
      <w:r w:rsidR="002F3D54">
        <w:rPr>
          <w:rFonts w:hint="cs"/>
          <w:color w:val="auto"/>
          <w:rtl/>
        </w:rPr>
        <w:t>ًا</w:t>
      </w:r>
      <w:r w:rsidRPr="002F3D54">
        <w:rPr>
          <w:rFonts w:hint="cs"/>
          <w:color w:val="auto"/>
          <w:rtl/>
        </w:rPr>
        <w:t xml:space="preserve"> للفقير</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w:t>
      </w:r>
      <w:r w:rsidRPr="002F3D54">
        <w:rPr>
          <w:rStyle w:val="Char8"/>
          <w:rFonts w:hint="cs"/>
          <w:color w:val="auto"/>
          <w:rtl/>
        </w:rPr>
        <w:t>وإذا صح الوقف على اختلافهم</w:t>
      </w:r>
      <w:r w:rsidRPr="002F3D54">
        <w:rPr>
          <w:rFonts w:hint="cs"/>
          <w:color w:val="auto"/>
          <w:rtl/>
        </w:rPr>
        <w:t>)</w:t>
      </w:r>
    </w:p>
    <w:p w:rsidR="00021530" w:rsidRPr="002F3D54" w:rsidRDefault="0023359C" w:rsidP="002F3D54">
      <w:pPr>
        <w:ind w:firstLine="567"/>
        <w:rPr>
          <w:color w:val="auto"/>
          <w:rtl/>
        </w:rPr>
      </w:pPr>
      <w:r w:rsidRPr="002F3D54">
        <w:rPr>
          <w:rFonts w:hint="cs"/>
          <w:color w:val="auto"/>
          <w:rtl/>
        </w:rPr>
        <w:t>أم</w:t>
      </w:r>
      <w:r w:rsidR="004B221C" w:rsidRPr="002F3D54">
        <w:rPr>
          <w:rFonts w:hint="cs"/>
          <w:color w:val="auto"/>
          <w:rtl/>
        </w:rPr>
        <w:t>ّ</w:t>
      </w:r>
      <w:r w:rsidRPr="002F3D54">
        <w:rPr>
          <w:rFonts w:hint="cs"/>
          <w:color w:val="auto"/>
          <w:rtl/>
        </w:rPr>
        <w:t>ا عند أبي حنيفة فإن</w:t>
      </w:r>
      <w:r w:rsidR="004B221C" w:rsidRPr="002F3D54">
        <w:rPr>
          <w:rFonts w:hint="cs"/>
          <w:color w:val="auto"/>
          <w:rtl/>
        </w:rPr>
        <w:t>ّ</w:t>
      </w:r>
      <w:r w:rsidRPr="002F3D54">
        <w:rPr>
          <w:rFonts w:hint="cs"/>
          <w:color w:val="auto"/>
          <w:rtl/>
        </w:rPr>
        <w:t>ه جائز غير لازم إل</w:t>
      </w:r>
      <w:r w:rsidR="004B221C" w:rsidRPr="002F3D54">
        <w:rPr>
          <w:rFonts w:hint="cs"/>
          <w:color w:val="auto"/>
          <w:rtl/>
        </w:rPr>
        <w:t>ّ</w:t>
      </w:r>
      <w:r w:rsidRPr="002F3D54">
        <w:rPr>
          <w:rFonts w:hint="cs"/>
          <w:color w:val="auto"/>
          <w:rtl/>
        </w:rPr>
        <w:t>ا عند ح</w:t>
      </w:r>
      <w:r w:rsidR="004B221C" w:rsidRPr="002F3D54">
        <w:rPr>
          <w:rFonts w:hint="cs"/>
          <w:color w:val="auto"/>
          <w:rtl/>
        </w:rPr>
        <w:t>ُ</w:t>
      </w:r>
      <w:r w:rsidRPr="002F3D54">
        <w:rPr>
          <w:rFonts w:hint="cs"/>
          <w:color w:val="auto"/>
          <w:rtl/>
        </w:rPr>
        <w:t>كم الحاكم أو تعليقه بالموت</w:t>
      </w:r>
      <w:r w:rsidR="00021530" w:rsidRPr="002F3D54">
        <w:rPr>
          <w:rFonts w:hint="cs"/>
          <w:color w:val="auto"/>
          <w:rtl/>
        </w:rPr>
        <w:t xml:space="preserve">، </w:t>
      </w:r>
      <w:r w:rsidRPr="002F3D54">
        <w:rPr>
          <w:rFonts w:hint="cs"/>
          <w:color w:val="auto"/>
          <w:rtl/>
        </w:rPr>
        <w:t>وعند أبي يوسف بمجر</w:t>
      </w:r>
      <w:r w:rsidR="004B221C" w:rsidRPr="002F3D54">
        <w:rPr>
          <w:rFonts w:hint="cs"/>
          <w:color w:val="auto"/>
          <w:rtl/>
        </w:rPr>
        <w:t>ّ</w:t>
      </w:r>
      <w:r w:rsidRPr="002F3D54">
        <w:rPr>
          <w:rFonts w:hint="cs"/>
          <w:color w:val="auto"/>
          <w:rtl/>
        </w:rPr>
        <w:t>د القول</w:t>
      </w:r>
      <w:r w:rsidR="00021530" w:rsidRPr="002F3D54">
        <w:rPr>
          <w:rFonts w:hint="cs"/>
          <w:color w:val="auto"/>
          <w:rtl/>
        </w:rPr>
        <w:t xml:space="preserve">، </w:t>
      </w:r>
      <w:r w:rsidRPr="002F3D54">
        <w:rPr>
          <w:rFonts w:hint="cs"/>
          <w:color w:val="auto"/>
          <w:rtl/>
        </w:rPr>
        <w:t>وعند محم</w:t>
      </w:r>
      <w:r w:rsidR="004B221C" w:rsidRPr="002F3D54">
        <w:rPr>
          <w:rFonts w:hint="cs"/>
          <w:color w:val="auto"/>
          <w:rtl/>
        </w:rPr>
        <w:t>ّ</w:t>
      </w:r>
      <w:r w:rsidRPr="002F3D54">
        <w:rPr>
          <w:rFonts w:hint="cs"/>
          <w:color w:val="auto"/>
          <w:rtl/>
        </w:rPr>
        <w:t>د بالقول والت</w:t>
      </w:r>
      <w:r w:rsidR="004B221C" w:rsidRPr="002F3D54">
        <w:rPr>
          <w:rFonts w:hint="cs"/>
          <w:color w:val="auto"/>
          <w:rtl/>
        </w:rPr>
        <w:t>ّ</w:t>
      </w:r>
      <w:r w:rsidRPr="002F3D54">
        <w:rPr>
          <w:rFonts w:hint="cs"/>
          <w:color w:val="auto"/>
          <w:rtl/>
        </w:rPr>
        <w:t>سليم إلى المتول</w:t>
      </w:r>
      <w:r w:rsidR="004B221C" w:rsidRPr="002F3D54">
        <w:rPr>
          <w:rFonts w:hint="cs"/>
          <w:color w:val="auto"/>
          <w:rtl/>
        </w:rPr>
        <w:t>ِّ</w:t>
      </w:r>
      <w:r w:rsidRPr="002F3D54">
        <w:rPr>
          <w:rFonts w:hint="cs"/>
          <w:color w:val="auto"/>
          <w:rtl/>
        </w:rPr>
        <w:t>ي أو بشروط ثلاثة على ما ذكرنا من رواية شرح الطحاوي</w:t>
      </w:r>
      <w:r w:rsidRPr="002F3D54">
        <w:rPr>
          <w:rStyle w:val="ae"/>
          <w:color w:val="auto"/>
          <w:rtl/>
        </w:rPr>
        <w:t>(</w:t>
      </w:r>
      <w:r w:rsidRPr="002F3D54">
        <w:rPr>
          <w:rStyle w:val="ae"/>
          <w:color w:val="auto"/>
          <w:rtl/>
        </w:rPr>
        <w:footnoteReference w:id="156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w:t>
      </w:r>
      <w:r w:rsidRPr="002F3D54">
        <w:rPr>
          <w:rStyle w:val="Char8"/>
          <w:rFonts w:hint="cs"/>
          <w:color w:val="auto"/>
          <w:rtl/>
        </w:rPr>
        <w:t>خرج من ملك الواقف ولم يدخل في ملك الموقوف عليه</w:t>
      </w:r>
      <w:r w:rsidRPr="002F3D54">
        <w:rPr>
          <w:rFonts w:hint="cs"/>
          <w:color w:val="auto"/>
          <w:rtl/>
        </w:rPr>
        <w:t>) كإمام المسجد وغيره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(بل ينف</w:t>
      </w:r>
      <w:r w:rsidR="00A13B64" w:rsidRPr="002F3D54">
        <w:rPr>
          <w:rFonts w:hint="cs"/>
          <w:b/>
          <w:bCs/>
          <w:color w:val="auto"/>
          <w:rtl/>
        </w:rPr>
        <w:t>ّ</w:t>
      </w:r>
      <w:r w:rsidRPr="002F3D54">
        <w:rPr>
          <w:rFonts w:hint="cs"/>
          <w:b/>
          <w:bCs/>
          <w:color w:val="auto"/>
          <w:rtl/>
        </w:rPr>
        <w:t>ذ بيعه)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بيع الموقوف عليه</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color w:val="auto"/>
          <w:rtl/>
        </w:rPr>
        <w:t>أي</w:t>
      </w:r>
      <w:r w:rsidR="00021530" w:rsidRPr="002F3D54">
        <w:rPr>
          <w:rFonts w:hint="cs"/>
          <w:color w:val="auto"/>
          <w:rtl/>
        </w:rPr>
        <w:t xml:space="preserve">: </w:t>
      </w:r>
      <w:r w:rsidRPr="002F3D54">
        <w:rPr>
          <w:rFonts w:hint="cs"/>
          <w:color w:val="auto"/>
          <w:rtl/>
        </w:rPr>
        <w:t>لو دخل في ملكه لنفذ بيعه</w:t>
      </w:r>
      <w:r w:rsidR="00021530" w:rsidRPr="002F3D54">
        <w:rPr>
          <w:rFonts w:hint="cs"/>
          <w:color w:val="auto"/>
          <w:rtl/>
        </w:rPr>
        <w:t xml:space="preserve">، </w:t>
      </w:r>
      <w:r w:rsidRPr="002F3D54">
        <w:rPr>
          <w:rFonts w:hint="cs"/>
          <w:color w:val="auto"/>
          <w:rtl/>
        </w:rPr>
        <w:t>فلا ينفذ بالاتفاق فيما إذا ثبت خروج الوقف عن م</w:t>
      </w:r>
      <w:r w:rsidR="00A13B64" w:rsidRPr="002F3D54">
        <w:rPr>
          <w:rFonts w:hint="cs"/>
          <w:color w:val="auto"/>
          <w:rtl/>
        </w:rPr>
        <w:t>ُ</w:t>
      </w:r>
      <w:r w:rsidRPr="002F3D54">
        <w:rPr>
          <w:rFonts w:hint="cs"/>
          <w:color w:val="auto"/>
          <w:rtl/>
        </w:rPr>
        <w:t>لك الواقف بالات</w:t>
      </w:r>
      <w:r w:rsidR="00A13B64" w:rsidRPr="002F3D54">
        <w:rPr>
          <w:rFonts w:hint="cs"/>
          <w:color w:val="auto"/>
          <w:rtl/>
        </w:rPr>
        <w:t>ّ</w:t>
      </w:r>
      <w:r w:rsidRPr="002F3D54">
        <w:rPr>
          <w:rFonts w:hint="cs"/>
          <w:color w:val="auto"/>
          <w:rtl/>
        </w:rPr>
        <w:t>فاق</w:t>
      </w:r>
      <w:r w:rsidRPr="002F3D54">
        <w:rPr>
          <w:rStyle w:val="ae"/>
          <w:color w:val="auto"/>
          <w:rtl/>
        </w:rPr>
        <w:t>(</w:t>
      </w:r>
      <w:r w:rsidRPr="002F3D54">
        <w:rPr>
          <w:rStyle w:val="ae"/>
          <w:color w:val="auto"/>
          <w:rtl/>
        </w:rPr>
        <w:footnoteReference w:id="1565"/>
      </w:r>
      <w:r w:rsidRPr="002F3D54">
        <w:rPr>
          <w:rStyle w:val="ae"/>
          <w:color w:val="auto"/>
          <w:rtl/>
        </w:rPr>
        <w:t>)</w:t>
      </w:r>
      <w:r w:rsidR="00021530" w:rsidRPr="002F3D54">
        <w:rPr>
          <w:rFonts w:hint="cs"/>
          <w:color w:val="auto"/>
          <w:rtl/>
        </w:rPr>
        <w:t xml:space="preserve">، </w:t>
      </w:r>
      <w:r w:rsidRPr="002F3D54">
        <w:rPr>
          <w:rFonts w:hint="cs"/>
          <w:color w:val="auto"/>
          <w:rtl/>
        </w:rPr>
        <w:t>وذلك عند حكم الحاكم</w:t>
      </w:r>
      <w:r w:rsidR="00021530" w:rsidRPr="002F3D54">
        <w:rPr>
          <w:rFonts w:hint="cs"/>
          <w:color w:val="auto"/>
          <w:rtl/>
        </w:rPr>
        <w:t xml:space="preserve">؛ </w:t>
      </w:r>
      <w:r w:rsidRPr="002F3D54">
        <w:rPr>
          <w:rFonts w:hint="cs"/>
          <w:color w:val="auto"/>
          <w:rtl/>
        </w:rPr>
        <w:t>و</w:t>
      </w:r>
      <w:r w:rsidR="007513B8" w:rsidRPr="002F3D54">
        <w:rPr>
          <w:rFonts w:hint="cs"/>
          <w:color w:val="auto"/>
          <w:rtl/>
        </w:rPr>
        <w:t>لأنَّه</w:t>
      </w:r>
      <w:r w:rsidRPr="002F3D54">
        <w:rPr>
          <w:rFonts w:hint="cs"/>
          <w:color w:val="auto"/>
          <w:rtl/>
        </w:rPr>
        <w:t xml:space="preserve"> لو ملكه لما انتقل عنه إلى قوله</w:t>
      </w:r>
      <w:r w:rsidR="00021530" w:rsidRPr="002F3D54">
        <w:rPr>
          <w:rFonts w:hint="cs"/>
          <w:color w:val="auto"/>
          <w:rtl/>
        </w:rPr>
        <w:t xml:space="preserve">: </w:t>
      </w:r>
      <w:r w:rsidRPr="002F3D54">
        <w:rPr>
          <w:rFonts w:hint="cs"/>
          <w:b/>
          <w:bCs/>
          <w:color w:val="auto"/>
          <w:rtl/>
        </w:rPr>
        <w:t>(كسائر أملاكه)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كسائر أملاك</w:t>
      </w:r>
      <w:r w:rsidRPr="002F3D54">
        <w:rPr>
          <w:rFonts w:hint="cs"/>
          <w:color w:val="auto"/>
          <w:vertAlign w:val="superscript"/>
          <w:rtl/>
        </w:rPr>
        <w:t>(</w:t>
      </w:r>
      <w:r w:rsidRPr="002F3D54">
        <w:rPr>
          <w:rStyle w:val="ae"/>
          <w:color w:val="auto"/>
          <w:rtl/>
        </w:rPr>
        <w:footnoteReference w:id="1566"/>
      </w:r>
      <w:r w:rsidRPr="002F3D54">
        <w:rPr>
          <w:rFonts w:hint="cs"/>
          <w:color w:val="auto"/>
          <w:vertAlign w:val="superscript"/>
          <w:rtl/>
        </w:rPr>
        <w:t>)</w:t>
      </w:r>
      <w:r w:rsidRPr="002F3D54">
        <w:rPr>
          <w:rFonts w:hint="cs"/>
          <w:color w:val="auto"/>
          <w:rtl/>
        </w:rPr>
        <w:t xml:space="preserve"> الموقوف</w:t>
      </w:r>
      <w:r w:rsidRPr="002F3D54">
        <w:rPr>
          <w:rFonts w:hint="cs"/>
          <w:color w:val="auto"/>
          <w:vertAlign w:val="superscript"/>
          <w:rtl/>
        </w:rPr>
        <w:t>(</w:t>
      </w:r>
      <w:r w:rsidRPr="002F3D54">
        <w:rPr>
          <w:rStyle w:val="ae"/>
          <w:color w:val="auto"/>
          <w:rtl/>
        </w:rPr>
        <w:footnoteReference w:id="1567"/>
      </w:r>
      <w:r w:rsidRPr="002F3D54">
        <w:rPr>
          <w:rFonts w:hint="cs"/>
          <w:color w:val="auto"/>
          <w:vertAlign w:val="superscript"/>
          <w:rtl/>
        </w:rPr>
        <w:t>)</w:t>
      </w:r>
      <w:r w:rsidRPr="002F3D54">
        <w:rPr>
          <w:rFonts w:hint="cs"/>
          <w:color w:val="auto"/>
          <w:rtl/>
        </w:rPr>
        <w:t>عليه</w:t>
      </w:r>
      <w:r w:rsidR="00021530" w:rsidRPr="002F3D54">
        <w:rPr>
          <w:rFonts w:hint="cs"/>
          <w:color w:val="auto"/>
          <w:rtl/>
        </w:rPr>
        <w:t xml:space="preserve">. </w:t>
      </w:r>
      <w:r w:rsidRPr="002F3D54">
        <w:rPr>
          <w:rFonts w:hint="cs"/>
          <w:color w:val="auto"/>
          <w:rtl/>
        </w:rPr>
        <w:t>تفسير هذا الكلام أي</w:t>
      </w:r>
      <w:r w:rsidR="00021530" w:rsidRPr="002F3D54">
        <w:rPr>
          <w:rFonts w:hint="cs"/>
          <w:color w:val="auto"/>
          <w:rtl/>
        </w:rPr>
        <w:t xml:space="preserve">: </w:t>
      </w:r>
      <w:r w:rsidRPr="002F3D54">
        <w:rPr>
          <w:rFonts w:hint="cs"/>
          <w:color w:val="auto"/>
          <w:rtl/>
        </w:rPr>
        <w:t>لو ملك الموقوف عليه يجب أن</w:t>
      </w:r>
      <w:r w:rsidR="00A13B64" w:rsidRPr="002F3D54">
        <w:rPr>
          <w:rFonts w:hint="cs"/>
          <w:color w:val="auto"/>
          <w:rtl/>
        </w:rPr>
        <w:t>ْ</w:t>
      </w:r>
      <w:r w:rsidRPr="002F3D54">
        <w:rPr>
          <w:rFonts w:hint="cs"/>
          <w:color w:val="auto"/>
          <w:rtl/>
        </w:rPr>
        <w:t xml:space="preserve"> لا ينتق</w:t>
      </w:r>
      <w:r w:rsidR="00A13B64" w:rsidRPr="002F3D54">
        <w:rPr>
          <w:rFonts w:hint="cs"/>
          <w:color w:val="auto"/>
          <w:rtl/>
        </w:rPr>
        <w:t>ِ</w:t>
      </w:r>
      <w:r w:rsidRPr="002F3D54">
        <w:rPr>
          <w:rFonts w:hint="cs"/>
          <w:color w:val="auto"/>
          <w:rtl/>
        </w:rPr>
        <w:t>ل عنه إلى الفقراء بشرط المالك الأو</w:t>
      </w:r>
      <w:r w:rsidR="00A13B64"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وهو الواقف بقوله</w:t>
      </w:r>
      <w:r w:rsidR="00021530" w:rsidRPr="002F3D54">
        <w:rPr>
          <w:rFonts w:hint="cs"/>
          <w:color w:val="auto"/>
          <w:rtl/>
        </w:rPr>
        <w:t xml:space="preserve">: </w:t>
      </w:r>
      <w:r w:rsidRPr="002F3D54">
        <w:rPr>
          <w:rFonts w:hint="cs"/>
          <w:color w:val="auto"/>
          <w:rtl/>
        </w:rPr>
        <w:t>وهذا الوقف بعد هذا الموقوف عليه للفقراء</w:t>
      </w:r>
      <w:r w:rsidR="00021530" w:rsidRPr="002F3D54">
        <w:rPr>
          <w:rFonts w:hint="cs"/>
          <w:color w:val="auto"/>
          <w:rtl/>
        </w:rPr>
        <w:t xml:space="preserve">، </w:t>
      </w:r>
      <w:r w:rsidRPr="002F3D54">
        <w:rPr>
          <w:rFonts w:hint="cs"/>
          <w:color w:val="auto"/>
          <w:rtl/>
        </w:rPr>
        <w:t>فإن شرطه هكذا يصح</w:t>
      </w:r>
      <w:r w:rsidR="00A13B64" w:rsidRPr="002F3D54">
        <w:rPr>
          <w:rFonts w:hint="cs"/>
          <w:color w:val="auto"/>
          <w:rtl/>
        </w:rPr>
        <w:t>ُّ</w:t>
      </w:r>
      <w:r w:rsidRPr="002F3D54">
        <w:rPr>
          <w:rFonts w:hint="cs"/>
          <w:color w:val="auto"/>
          <w:rtl/>
        </w:rPr>
        <w:t xml:space="preserve"> بالات</w:t>
      </w:r>
      <w:r w:rsidR="00A13B64" w:rsidRPr="002F3D54">
        <w:rPr>
          <w:rFonts w:hint="cs"/>
          <w:color w:val="auto"/>
          <w:rtl/>
        </w:rPr>
        <w:t>ِّ</w:t>
      </w:r>
      <w:r w:rsidRPr="002F3D54">
        <w:rPr>
          <w:rFonts w:hint="cs"/>
          <w:color w:val="auto"/>
          <w:rtl/>
        </w:rPr>
        <w:t>فاق</w:t>
      </w:r>
      <w:r w:rsidRPr="002F3D54">
        <w:rPr>
          <w:rStyle w:val="ae"/>
          <w:color w:val="auto"/>
          <w:rtl/>
        </w:rPr>
        <w:t>(</w:t>
      </w:r>
      <w:r w:rsidRPr="002F3D54">
        <w:rPr>
          <w:rStyle w:val="ae"/>
          <w:color w:val="auto"/>
          <w:rtl/>
        </w:rPr>
        <w:footnoteReference w:id="1568"/>
      </w:r>
      <w:r w:rsidRPr="002F3D54">
        <w:rPr>
          <w:rStyle w:val="ae"/>
          <w:color w:val="auto"/>
          <w:rtl/>
        </w:rPr>
        <w:t>)</w:t>
      </w:r>
      <w:r w:rsidRPr="002F3D54">
        <w:rPr>
          <w:rFonts w:hint="cs"/>
          <w:color w:val="auto"/>
          <w:rtl/>
        </w:rPr>
        <w:t xml:space="preserve"> على ما يجيء في قوله</w:t>
      </w:r>
      <w:r w:rsidR="00021530" w:rsidRPr="002F3D54">
        <w:rPr>
          <w:rFonts w:hint="cs"/>
          <w:color w:val="auto"/>
          <w:rtl/>
        </w:rPr>
        <w:t xml:space="preserve">: </w:t>
      </w:r>
      <w:r w:rsidRPr="002F3D54">
        <w:rPr>
          <w:rFonts w:hint="cs"/>
          <w:b/>
          <w:bCs/>
          <w:color w:val="auto"/>
          <w:rtl/>
        </w:rPr>
        <w:t>(ولو وقف وشرَط البعض)</w:t>
      </w:r>
      <w:r w:rsidRPr="002F3D54">
        <w:rPr>
          <w:rFonts w:hint="cs"/>
          <w:color w:val="auto"/>
          <w:rtl/>
        </w:rPr>
        <w:t xml:space="preserve"> إلى أن</w:t>
      </w:r>
      <w:r w:rsidR="00A13B64"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b/>
          <w:bCs/>
          <w:color w:val="auto"/>
          <w:rtl/>
        </w:rPr>
        <w:t>(فإذا ماتوا فهو للفقراء)</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(خرج عن ملك الواقف)</w:t>
      </w:r>
      <w:r w:rsidR="005D6AC4" w:rsidRPr="002F3D54">
        <w:rPr>
          <w:rFonts w:ascii="Traditional Arabic" w:hAnsi="Traditional Arabic" w:cs="CTraditional Arabic"/>
          <w:color w:val="auto"/>
          <w:rtl/>
        </w:rPr>
        <w:t>$</w:t>
      </w:r>
      <w:r w:rsidRPr="002F3D54">
        <w:rPr>
          <w:rFonts w:hint="cs"/>
          <w:color w:val="auto"/>
          <w:rtl/>
        </w:rPr>
        <w:t>فإن</w:t>
      </w:r>
      <w:r w:rsidR="00A13B64"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الوقف تصد</w:t>
      </w:r>
      <w:r w:rsidR="00A13B64" w:rsidRPr="002F3D54">
        <w:rPr>
          <w:rFonts w:hint="cs"/>
          <w:color w:val="auto"/>
          <w:rtl/>
        </w:rPr>
        <w:t>ُ</w:t>
      </w:r>
      <w:r w:rsidRPr="002F3D54">
        <w:rPr>
          <w:rFonts w:hint="cs"/>
          <w:color w:val="auto"/>
          <w:rtl/>
        </w:rPr>
        <w:t>ق بالغ</w:t>
      </w:r>
      <w:r w:rsidR="00A13B64" w:rsidRPr="002F3D54">
        <w:rPr>
          <w:rFonts w:hint="cs"/>
          <w:color w:val="auto"/>
          <w:rtl/>
        </w:rPr>
        <w:t>َ</w:t>
      </w:r>
      <w:r w:rsidRPr="002F3D54">
        <w:rPr>
          <w:rFonts w:hint="cs"/>
          <w:color w:val="auto"/>
          <w:rtl/>
        </w:rPr>
        <w:t>ل</w:t>
      </w:r>
      <w:r w:rsidR="00A13B64"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 xml:space="preserve">لا خروج أصله </w:t>
      </w:r>
      <w:r w:rsidRPr="002F3D54">
        <w:rPr>
          <w:rFonts w:hint="cs"/>
          <w:color w:val="auto"/>
          <w:rtl/>
        </w:rPr>
        <w:lastRenderedPageBreak/>
        <w:t>عن ملك الواقف</w:t>
      </w:r>
      <w:r w:rsidR="00021530" w:rsidRPr="002F3D54">
        <w:rPr>
          <w:rFonts w:hint="cs"/>
          <w:color w:val="auto"/>
          <w:rtl/>
        </w:rPr>
        <w:t xml:space="preserve">، </w:t>
      </w:r>
      <w:r w:rsidRPr="002F3D54">
        <w:rPr>
          <w:rFonts w:hint="cs"/>
          <w:color w:val="auto"/>
          <w:rtl/>
        </w:rPr>
        <w:t>فإن</w:t>
      </w:r>
      <w:r w:rsidR="00A13B64" w:rsidRPr="002F3D54">
        <w:rPr>
          <w:rFonts w:hint="cs"/>
          <w:color w:val="auto"/>
          <w:rtl/>
        </w:rPr>
        <w:t>ّ</w:t>
      </w:r>
      <w:r w:rsidRPr="002F3D54">
        <w:rPr>
          <w:rFonts w:hint="cs"/>
          <w:color w:val="auto"/>
          <w:rtl/>
        </w:rPr>
        <w:t>ه لو خرج أصله لما صح شر</w:t>
      </w:r>
      <w:r w:rsidR="00A13B64" w:rsidRPr="002F3D54">
        <w:rPr>
          <w:rFonts w:hint="cs"/>
          <w:color w:val="auto"/>
          <w:rtl/>
        </w:rPr>
        <w:t>ْ</w:t>
      </w:r>
      <w:r w:rsidRPr="002F3D54">
        <w:rPr>
          <w:rFonts w:hint="cs"/>
          <w:color w:val="auto"/>
          <w:rtl/>
        </w:rPr>
        <w:t>طه في صرف الغ</w:t>
      </w:r>
      <w:r w:rsidR="00A13B64" w:rsidRPr="002F3D54">
        <w:rPr>
          <w:rFonts w:hint="cs"/>
          <w:color w:val="auto"/>
          <w:rtl/>
        </w:rPr>
        <w:t>َ</w:t>
      </w:r>
      <w:r w:rsidRPr="002F3D54">
        <w:rPr>
          <w:rFonts w:hint="cs"/>
          <w:color w:val="auto"/>
          <w:rtl/>
        </w:rPr>
        <w:t>ل</w:t>
      </w:r>
      <w:r w:rsidR="00A13B64" w:rsidRPr="002F3D54">
        <w:rPr>
          <w:rFonts w:hint="cs"/>
          <w:color w:val="auto"/>
          <w:rtl/>
        </w:rPr>
        <w:t>َّ</w:t>
      </w:r>
      <w:r w:rsidRPr="002F3D54">
        <w:rPr>
          <w:rFonts w:hint="cs"/>
          <w:color w:val="auto"/>
          <w:rtl/>
        </w:rPr>
        <w:t>ة كما إذا أعتق</w:t>
      </w:r>
      <w:r w:rsidRPr="002F3D54">
        <w:rPr>
          <w:rFonts w:hint="cs"/>
          <w:color w:val="auto"/>
          <w:vertAlign w:val="superscript"/>
          <w:rtl/>
        </w:rPr>
        <w:t>(</w:t>
      </w:r>
      <w:r w:rsidRPr="002F3D54">
        <w:rPr>
          <w:rStyle w:val="ae"/>
          <w:color w:val="auto"/>
          <w:rtl/>
        </w:rPr>
        <w:footnoteReference w:id="1569"/>
      </w:r>
      <w:r w:rsidRPr="002F3D54">
        <w:rPr>
          <w:rFonts w:hint="cs"/>
          <w:color w:val="auto"/>
          <w:vertAlign w:val="superscript"/>
          <w:rtl/>
        </w:rPr>
        <w:t>)</w:t>
      </w:r>
      <w:r w:rsidRPr="002F3D54">
        <w:rPr>
          <w:rFonts w:hint="cs"/>
          <w:color w:val="auto"/>
          <w:rtl/>
        </w:rPr>
        <w:t xml:space="preserve"> عبده بشرط أن</w:t>
      </w:r>
      <w:r w:rsidR="00A13B64" w:rsidRPr="002F3D54">
        <w:rPr>
          <w:rFonts w:hint="cs"/>
          <w:color w:val="auto"/>
          <w:rtl/>
        </w:rPr>
        <w:t>ْ</w:t>
      </w:r>
      <w:r w:rsidRPr="002F3D54">
        <w:rPr>
          <w:rFonts w:hint="cs"/>
          <w:color w:val="auto"/>
          <w:rtl/>
        </w:rPr>
        <w:t xml:space="preserve"> يصر</w:t>
      </w:r>
      <w:r w:rsidR="00A13B64" w:rsidRPr="002F3D54">
        <w:rPr>
          <w:rFonts w:hint="cs"/>
          <w:color w:val="auto"/>
          <w:rtl/>
        </w:rPr>
        <w:t>ِ</w:t>
      </w:r>
      <w:r w:rsidRPr="002F3D54">
        <w:rPr>
          <w:rFonts w:hint="cs"/>
          <w:color w:val="auto"/>
          <w:rtl/>
        </w:rPr>
        <w:t>ف غ</w:t>
      </w:r>
      <w:r w:rsidR="00A13B64" w:rsidRPr="002F3D54">
        <w:rPr>
          <w:rFonts w:hint="cs"/>
          <w:color w:val="auto"/>
          <w:rtl/>
        </w:rPr>
        <w:t>َ</w:t>
      </w:r>
      <w:r w:rsidRPr="002F3D54">
        <w:rPr>
          <w:rFonts w:hint="cs"/>
          <w:color w:val="auto"/>
          <w:rtl/>
        </w:rPr>
        <w:t>ل</w:t>
      </w:r>
      <w:r w:rsidR="00A13B64" w:rsidRPr="002F3D54">
        <w:rPr>
          <w:rFonts w:hint="cs"/>
          <w:color w:val="auto"/>
          <w:rtl/>
        </w:rPr>
        <w:t>َّ</w:t>
      </w:r>
      <w:r w:rsidRPr="002F3D54">
        <w:rPr>
          <w:rFonts w:hint="cs"/>
          <w:color w:val="auto"/>
          <w:rtl/>
        </w:rPr>
        <w:t>ته إلى كذا</w:t>
      </w:r>
      <w:r w:rsidR="00021530" w:rsidRPr="002F3D54">
        <w:rPr>
          <w:rFonts w:hint="cs"/>
          <w:color w:val="auto"/>
          <w:rtl/>
        </w:rPr>
        <w:t xml:space="preserve">، </w:t>
      </w:r>
      <w:r w:rsidRPr="002F3D54">
        <w:rPr>
          <w:rFonts w:hint="cs"/>
          <w:color w:val="auto"/>
          <w:rtl/>
        </w:rPr>
        <w:t>أو جعل أرضه مسجد</w:t>
      </w:r>
      <w:r w:rsidR="002F3D54">
        <w:rPr>
          <w:rFonts w:hint="cs"/>
          <w:color w:val="auto"/>
          <w:rtl/>
        </w:rPr>
        <w:t>ًا</w:t>
      </w:r>
      <w:r w:rsidRPr="002F3D54">
        <w:rPr>
          <w:rFonts w:hint="cs"/>
          <w:color w:val="auto"/>
          <w:rtl/>
        </w:rPr>
        <w:t xml:space="preserve"> بشرط أن</w:t>
      </w:r>
      <w:r w:rsidR="00A13B64" w:rsidRPr="002F3D54">
        <w:rPr>
          <w:rFonts w:hint="cs"/>
          <w:color w:val="auto"/>
          <w:rtl/>
        </w:rPr>
        <w:t>ْ</w:t>
      </w:r>
      <w:r w:rsidRPr="002F3D54">
        <w:rPr>
          <w:rFonts w:hint="cs"/>
          <w:color w:val="auto"/>
          <w:rtl/>
        </w:rPr>
        <w:t xml:space="preserve"> يصلي فيه فلان دون فلان</w:t>
      </w:r>
      <w:r w:rsidR="00021530" w:rsidRPr="002F3D54">
        <w:rPr>
          <w:rFonts w:hint="cs"/>
          <w:color w:val="auto"/>
          <w:rtl/>
        </w:rPr>
        <w:t xml:space="preserve">، </w:t>
      </w:r>
      <w:r w:rsidRPr="002F3D54">
        <w:rPr>
          <w:rFonts w:hint="cs"/>
          <w:color w:val="auto"/>
          <w:rtl/>
        </w:rPr>
        <w:t>أو و</w:t>
      </w:r>
      <w:r w:rsidR="00A13B64" w:rsidRPr="002F3D54">
        <w:rPr>
          <w:rFonts w:hint="cs"/>
          <w:color w:val="auto"/>
          <w:rtl/>
        </w:rPr>
        <w:t>َ</w:t>
      </w:r>
      <w:r w:rsidRPr="002F3D54">
        <w:rPr>
          <w:rFonts w:hint="cs"/>
          <w:color w:val="auto"/>
          <w:rtl/>
        </w:rPr>
        <w:t>ه</w:t>
      </w:r>
      <w:r w:rsidR="00A13B64" w:rsidRPr="002F3D54">
        <w:rPr>
          <w:rFonts w:hint="cs"/>
          <w:color w:val="auto"/>
          <w:rtl/>
        </w:rPr>
        <w:t>َ</w:t>
      </w:r>
      <w:r w:rsidRPr="002F3D54">
        <w:rPr>
          <w:rFonts w:hint="cs"/>
          <w:color w:val="auto"/>
          <w:rtl/>
        </w:rPr>
        <w:t>ب بشرط أن</w:t>
      </w:r>
      <w:r w:rsidR="00A13B64" w:rsidRPr="002F3D54">
        <w:rPr>
          <w:rFonts w:hint="cs"/>
          <w:color w:val="auto"/>
          <w:rtl/>
        </w:rPr>
        <w:t>ْ</w:t>
      </w:r>
      <w:r w:rsidRPr="002F3D54">
        <w:rPr>
          <w:rFonts w:hint="cs"/>
          <w:color w:val="auto"/>
          <w:rtl/>
        </w:rPr>
        <w:t xml:space="preserve"> لا يباع</w:t>
      </w:r>
      <w:r w:rsidR="00021530" w:rsidRPr="002F3D54">
        <w:rPr>
          <w:rFonts w:hint="cs"/>
          <w:color w:val="auto"/>
          <w:rtl/>
        </w:rPr>
        <w:t xml:space="preserve">، </w:t>
      </w:r>
      <w:r w:rsidRPr="002F3D54">
        <w:rPr>
          <w:rFonts w:hint="cs"/>
          <w:color w:val="auto"/>
          <w:rtl/>
        </w:rPr>
        <w:t>والتصد</w:t>
      </w:r>
      <w:r w:rsidR="00A13B64" w:rsidRPr="002F3D54">
        <w:rPr>
          <w:rFonts w:hint="cs"/>
          <w:color w:val="auto"/>
          <w:rtl/>
        </w:rPr>
        <w:t>ُّ</w:t>
      </w:r>
      <w:r w:rsidRPr="002F3D54">
        <w:rPr>
          <w:rFonts w:hint="cs"/>
          <w:color w:val="auto"/>
          <w:rtl/>
        </w:rPr>
        <w:t>ق بالغ</w:t>
      </w:r>
      <w:r w:rsidR="00A13B64" w:rsidRPr="002F3D54">
        <w:rPr>
          <w:rFonts w:hint="cs"/>
          <w:color w:val="auto"/>
          <w:rtl/>
        </w:rPr>
        <w:t>َ</w:t>
      </w:r>
      <w:r w:rsidRPr="002F3D54">
        <w:rPr>
          <w:rFonts w:hint="cs"/>
          <w:color w:val="auto"/>
          <w:rtl/>
        </w:rPr>
        <w:t>ل</w:t>
      </w:r>
      <w:r w:rsidR="00A13B64" w:rsidRPr="002F3D54">
        <w:rPr>
          <w:rFonts w:hint="cs"/>
          <w:color w:val="auto"/>
          <w:rtl/>
        </w:rPr>
        <w:t>َّ</w:t>
      </w:r>
      <w:r w:rsidRPr="002F3D54">
        <w:rPr>
          <w:rFonts w:hint="cs"/>
          <w:color w:val="auto"/>
          <w:rtl/>
        </w:rPr>
        <w:t>ة المعدومة لا يجوز إل</w:t>
      </w:r>
      <w:r w:rsidR="00A13B64" w:rsidRPr="002F3D54">
        <w:rPr>
          <w:rFonts w:hint="cs"/>
          <w:color w:val="auto"/>
          <w:rtl/>
        </w:rPr>
        <w:t>َّ</w:t>
      </w:r>
      <w:r w:rsidRPr="002F3D54">
        <w:rPr>
          <w:rFonts w:hint="cs"/>
          <w:color w:val="auto"/>
          <w:rtl/>
        </w:rPr>
        <w:t>ا أ</w:t>
      </w:r>
      <w:r w:rsidR="00A13B64" w:rsidRPr="002F3D54">
        <w:rPr>
          <w:rFonts w:hint="cs"/>
          <w:color w:val="auto"/>
          <w:rtl/>
        </w:rPr>
        <w:t>ْ</w:t>
      </w:r>
      <w:r w:rsidRPr="002F3D54">
        <w:rPr>
          <w:rFonts w:hint="cs"/>
          <w:color w:val="auto"/>
          <w:rtl/>
        </w:rPr>
        <w:t>ن تكون</w:t>
      </w:r>
      <w:r w:rsidRPr="002F3D54">
        <w:rPr>
          <w:rFonts w:hint="cs"/>
          <w:color w:val="auto"/>
          <w:vertAlign w:val="superscript"/>
          <w:rtl/>
        </w:rPr>
        <w:t>(</w:t>
      </w:r>
      <w:r w:rsidRPr="002F3D54">
        <w:rPr>
          <w:rStyle w:val="ae"/>
          <w:color w:val="auto"/>
          <w:rtl/>
        </w:rPr>
        <w:footnoteReference w:id="1570"/>
      </w:r>
      <w:r w:rsidRPr="002F3D54">
        <w:rPr>
          <w:rFonts w:hint="cs"/>
          <w:color w:val="auto"/>
          <w:vertAlign w:val="superscript"/>
          <w:rtl/>
        </w:rPr>
        <w:t>)</w:t>
      </w:r>
      <w:r w:rsidRPr="002F3D54">
        <w:rPr>
          <w:rFonts w:hint="cs"/>
          <w:color w:val="auto"/>
          <w:rtl/>
        </w:rPr>
        <w:t xml:space="preserve"> وصية</w:t>
      </w:r>
      <w:r w:rsidR="00A13B64" w:rsidRPr="002F3D54">
        <w:rPr>
          <w:rFonts w:hint="cs"/>
          <w:color w:val="auto"/>
          <w:rtl/>
        </w:rPr>
        <w:t>ً</w:t>
      </w:r>
      <w:r w:rsidR="00021530" w:rsidRPr="002F3D54">
        <w:rPr>
          <w:rFonts w:hint="cs"/>
          <w:color w:val="auto"/>
          <w:rtl/>
        </w:rPr>
        <w:t xml:space="preserve">، </w:t>
      </w:r>
      <w:r w:rsidRPr="002F3D54">
        <w:rPr>
          <w:rFonts w:hint="cs"/>
          <w:color w:val="auto"/>
          <w:rtl/>
        </w:rPr>
        <w:t>وهو دليل على بقاء أصل الغ</w:t>
      </w:r>
      <w:r w:rsidR="00A13B64" w:rsidRPr="002F3D54">
        <w:rPr>
          <w:rFonts w:hint="cs"/>
          <w:color w:val="auto"/>
          <w:rtl/>
        </w:rPr>
        <w:t>َ</w:t>
      </w:r>
      <w:r w:rsidRPr="002F3D54">
        <w:rPr>
          <w:rFonts w:hint="cs"/>
          <w:color w:val="auto"/>
          <w:rtl/>
        </w:rPr>
        <w:t>ل</w:t>
      </w:r>
      <w:r w:rsidR="00A13B64" w:rsidRPr="002F3D54">
        <w:rPr>
          <w:rFonts w:hint="cs"/>
          <w:color w:val="auto"/>
          <w:rtl/>
        </w:rPr>
        <w:t>ّ</w:t>
      </w:r>
      <w:r w:rsidRPr="002F3D54">
        <w:rPr>
          <w:rFonts w:hint="cs"/>
          <w:color w:val="auto"/>
          <w:rtl/>
        </w:rPr>
        <w:t>ة وهو الأرض على ملك الموصي</w:t>
      </w:r>
      <w:r w:rsidR="00021530" w:rsidRPr="002F3D54">
        <w:rPr>
          <w:rFonts w:hint="cs"/>
          <w:color w:val="auto"/>
          <w:rtl/>
        </w:rPr>
        <w:t xml:space="preserve">، </w:t>
      </w:r>
      <w:r w:rsidRPr="002F3D54">
        <w:rPr>
          <w:rFonts w:hint="cs"/>
          <w:color w:val="auto"/>
          <w:rtl/>
        </w:rPr>
        <w:t>فكذا هنا</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إن</w:t>
      </w:r>
      <w:r w:rsidR="00A13B64" w:rsidRPr="002F3D54">
        <w:rPr>
          <w:rFonts w:hint="cs"/>
          <w:color w:val="auto"/>
          <w:rtl/>
        </w:rPr>
        <w:t>ّ</w:t>
      </w:r>
      <w:r w:rsidRPr="002F3D54">
        <w:rPr>
          <w:rFonts w:hint="cs"/>
          <w:color w:val="auto"/>
          <w:rtl/>
        </w:rPr>
        <w:t>ا وجدنا القربان يصير لله تعالى بالإراقة</w:t>
      </w:r>
      <w:r w:rsidR="00021530" w:rsidRPr="002F3D54">
        <w:rPr>
          <w:rFonts w:hint="cs"/>
          <w:color w:val="auto"/>
          <w:rtl/>
        </w:rPr>
        <w:t xml:space="preserve">، </w:t>
      </w:r>
      <w:r w:rsidRPr="002F3D54">
        <w:rPr>
          <w:rFonts w:hint="cs"/>
          <w:color w:val="auto"/>
          <w:rtl/>
        </w:rPr>
        <w:t>ث</w:t>
      </w:r>
      <w:r w:rsidR="00A13B64" w:rsidRPr="002F3D54">
        <w:rPr>
          <w:rFonts w:hint="cs"/>
          <w:color w:val="auto"/>
          <w:rtl/>
        </w:rPr>
        <w:t>ُ</w:t>
      </w:r>
      <w:r w:rsidRPr="002F3D54">
        <w:rPr>
          <w:rFonts w:hint="cs"/>
          <w:color w:val="auto"/>
          <w:rtl/>
        </w:rPr>
        <w:t>م صاحبه يتصر</w:t>
      </w:r>
      <w:r w:rsidR="00A13B64" w:rsidRPr="002F3D54">
        <w:rPr>
          <w:rFonts w:hint="cs"/>
          <w:color w:val="auto"/>
          <w:rtl/>
        </w:rPr>
        <w:t>َّ</w:t>
      </w:r>
      <w:r w:rsidRPr="002F3D54">
        <w:rPr>
          <w:rFonts w:hint="cs"/>
          <w:color w:val="auto"/>
          <w:rtl/>
        </w:rPr>
        <w:t>ف فيه بالأكل</w:t>
      </w:r>
      <w:r w:rsidR="00021530" w:rsidRPr="002F3D54">
        <w:rPr>
          <w:rFonts w:hint="cs"/>
          <w:color w:val="auto"/>
          <w:rtl/>
        </w:rPr>
        <w:t xml:space="preserve">، </w:t>
      </w:r>
      <w:r w:rsidRPr="002F3D54">
        <w:rPr>
          <w:rFonts w:hint="cs"/>
          <w:color w:val="auto"/>
          <w:rtl/>
        </w:rPr>
        <w:t>والإطعام</w:t>
      </w:r>
      <w:r w:rsidR="00021530" w:rsidRPr="002F3D54">
        <w:rPr>
          <w:rFonts w:hint="cs"/>
          <w:color w:val="auto"/>
          <w:rtl/>
        </w:rPr>
        <w:t xml:space="preserve">، </w:t>
      </w:r>
      <w:r w:rsidRPr="002F3D54">
        <w:rPr>
          <w:rFonts w:hint="cs"/>
          <w:color w:val="auto"/>
          <w:rtl/>
        </w:rPr>
        <w:t>والت</w:t>
      </w:r>
      <w:r w:rsidR="00A13B64" w:rsidRPr="002F3D54">
        <w:rPr>
          <w:rFonts w:hint="cs"/>
          <w:color w:val="auto"/>
          <w:rtl/>
        </w:rPr>
        <w:t>َّ</w:t>
      </w:r>
      <w:r w:rsidRPr="002F3D54">
        <w:rPr>
          <w:rFonts w:hint="cs"/>
          <w:color w:val="auto"/>
          <w:rtl/>
        </w:rPr>
        <w:t>صد</w:t>
      </w:r>
      <w:r w:rsidR="00A13B64" w:rsidRPr="002F3D54">
        <w:rPr>
          <w:rFonts w:hint="cs"/>
          <w:color w:val="auto"/>
          <w:rtl/>
        </w:rPr>
        <w:t>ُّ</w:t>
      </w:r>
      <w:r w:rsidRPr="002F3D54">
        <w:rPr>
          <w:rFonts w:hint="cs"/>
          <w:color w:val="auto"/>
          <w:rtl/>
        </w:rPr>
        <w:t>ق به بتولية الش</w:t>
      </w:r>
      <w:r w:rsidR="00A13B64" w:rsidRPr="002F3D54">
        <w:rPr>
          <w:rFonts w:hint="cs"/>
          <w:color w:val="auto"/>
          <w:rtl/>
        </w:rPr>
        <w:t>ّ</w:t>
      </w:r>
      <w:r w:rsidRPr="002F3D54">
        <w:rPr>
          <w:rFonts w:hint="cs"/>
          <w:color w:val="auto"/>
          <w:rtl/>
        </w:rPr>
        <w:t>رع لكونه هو المتقرَّب به</w:t>
      </w:r>
      <w:r w:rsidR="00021530" w:rsidRPr="002F3D54">
        <w:rPr>
          <w:rFonts w:hint="cs"/>
          <w:color w:val="auto"/>
          <w:rtl/>
        </w:rPr>
        <w:t xml:space="preserve">، </w:t>
      </w:r>
      <w:r w:rsidRPr="002F3D54">
        <w:rPr>
          <w:rFonts w:hint="cs"/>
          <w:color w:val="auto"/>
          <w:rtl/>
        </w:rPr>
        <w:t>فكان جائز</w:t>
      </w:r>
      <w:r w:rsidR="002F3D54">
        <w:rPr>
          <w:rFonts w:hint="cs"/>
          <w:color w:val="auto"/>
          <w:rtl/>
        </w:rPr>
        <w:t>ًا</w:t>
      </w:r>
      <w:r w:rsidRPr="002F3D54">
        <w:rPr>
          <w:rFonts w:hint="cs"/>
          <w:color w:val="auto"/>
          <w:rtl/>
        </w:rPr>
        <w:t xml:space="preserve"> أن</w:t>
      </w:r>
      <w:r w:rsidR="00A13B64" w:rsidRPr="002F3D54">
        <w:rPr>
          <w:rFonts w:hint="cs"/>
          <w:color w:val="auto"/>
          <w:rtl/>
        </w:rPr>
        <w:t>ْ</w:t>
      </w:r>
      <w:r w:rsidRPr="002F3D54">
        <w:rPr>
          <w:rFonts w:hint="cs"/>
          <w:color w:val="auto"/>
          <w:rtl/>
        </w:rPr>
        <w:t xml:space="preserve"> يكون إلى الواقف</w:t>
      </w:r>
      <w:r w:rsidR="00021530" w:rsidRPr="002F3D54">
        <w:rPr>
          <w:rFonts w:hint="cs"/>
          <w:color w:val="auto"/>
          <w:rtl/>
        </w:rPr>
        <w:t xml:space="preserve">، </w:t>
      </w:r>
      <w:r w:rsidRPr="002F3D54">
        <w:rPr>
          <w:rFonts w:hint="cs"/>
          <w:color w:val="auto"/>
          <w:rtl/>
        </w:rPr>
        <w:t>و</w:t>
      </w:r>
      <w:r w:rsidR="007513B8" w:rsidRPr="002F3D54">
        <w:rPr>
          <w:rFonts w:hint="cs"/>
          <w:color w:val="auto"/>
          <w:rtl/>
        </w:rPr>
        <w:t>لأنَّه</w:t>
      </w:r>
      <w:r w:rsidRPr="002F3D54">
        <w:rPr>
          <w:rFonts w:hint="cs"/>
          <w:color w:val="auto"/>
          <w:rtl/>
        </w:rPr>
        <w:t xml:space="preserve"> بيان المصارف لكونه هو الواقف لا لبقاء أصل</w:t>
      </w:r>
      <w:r w:rsidR="00A13B64" w:rsidRPr="002F3D54">
        <w:rPr>
          <w:rFonts w:hint="cs"/>
          <w:color w:val="auto"/>
          <w:rtl/>
        </w:rPr>
        <w:t>ِ</w:t>
      </w:r>
      <w:r w:rsidRPr="002F3D54">
        <w:rPr>
          <w:rFonts w:hint="cs"/>
          <w:color w:val="auto"/>
          <w:rtl/>
        </w:rPr>
        <w:t>ه على م</w:t>
      </w:r>
      <w:r w:rsidR="00A13B64" w:rsidRPr="002F3D54">
        <w:rPr>
          <w:rFonts w:hint="cs"/>
          <w:color w:val="auto"/>
          <w:rtl/>
        </w:rPr>
        <w:t>ُ</w:t>
      </w:r>
      <w:r w:rsidRPr="002F3D54">
        <w:rPr>
          <w:rFonts w:hint="cs"/>
          <w:color w:val="auto"/>
          <w:rtl/>
        </w:rPr>
        <w:t>لكه بخلاف العتق</w:t>
      </w:r>
      <w:r w:rsidR="00021530" w:rsidRPr="002F3D54">
        <w:rPr>
          <w:rFonts w:hint="cs"/>
          <w:color w:val="auto"/>
          <w:rtl/>
        </w:rPr>
        <w:t xml:space="preserve">؛ </w:t>
      </w:r>
      <w:r w:rsidRPr="002F3D54">
        <w:rPr>
          <w:rFonts w:hint="cs"/>
          <w:color w:val="auto"/>
          <w:rtl/>
        </w:rPr>
        <w:t>لأن</w:t>
      </w:r>
      <w:r w:rsidR="00A13B64" w:rsidRPr="002F3D54">
        <w:rPr>
          <w:rFonts w:hint="cs"/>
          <w:color w:val="auto"/>
          <w:rtl/>
        </w:rPr>
        <w:t>ّ</w:t>
      </w:r>
      <w:r w:rsidRPr="002F3D54">
        <w:rPr>
          <w:rFonts w:hint="cs"/>
          <w:color w:val="auto"/>
          <w:rtl/>
        </w:rPr>
        <w:t xml:space="preserve"> العبد يصير مستحق</w:t>
      </w:r>
      <w:r w:rsidR="002F3D54">
        <w:rPr>
          <w:rFonts w:hint="cs"/>
          <w:color w:val="auto"/>
          <w:rtl/>
        </w:rPr>
        <w:t>ًا</w:t>
      </w:r>
      <w:r w:rsidRPr="002F3D54">
        <w:rPr>
          <w:rFonts w:hint="cs"/>
          <w:color w:val="auto"/>
          <w:rtl/>
        </w:rPr>
        <w:t xml:space="preserve"> بنفسه</w:t>
      </w:r>
      <w:r w:rsidR="00021530" w:rsidRPr="002F3D54">
        <w:rPr>
          <w:rFonts w:hint="cs"/>
          <w:color w:val="auto"/>
          <w:rtl/>
        </w:rPr>
        <w:t xml:space="preserve">، </w:t>
      </w:r>
      <w:r w:rsidRPr="002F3D54">
        <w:rPr>
          <w:rFonts w:hint="cs"/>
          <w:color w:val="auto"/>
          <w:rtl/>
        </w:rPr>
        <w:t>ومالك</w:t>
      </w:r>
      <w:r w:rsidR="002F3D54">
        <w:rPr>
          <w:rFonts w:hint="cs"/>
          <w:color w:val="auto"/>
          <w:rtl/>
        </w:rPr>
        <w:t>ًا</w:t>
      </w:r>
      <w:r w:rsidRPr="002F3D54">
        <w:rPr>
          <w:rFonts w:hint="cs"/>
          <w:color w:val="auto"/>
          <w:rtl/>
        </w:rPr>
        <w:t xml:space="preserve"> لمنافعه</w:t>
      </w:r>
      <w:r w:rsidR="00021530" w:rsidRPr="002F3D54">
        <w:rPr>
          <w:rFonts w:hint="cs"/>
          <w:color w:val="auto"/>
          <w:rtl/>
        </w:rPr>
        <w:t xml:space="preserve">، </w:t>
      </w:r>
      <w:r w:rsidRPr="002F3D54">
        <w:rPr>
          <w:rFonts w:hint="cs"/>
          <w:color w:val="auto"/>
          <w:rtl/>
        </w:rPr>
        <w:t>فلا يعمل فيه تصر</w:t>
      </w:r>
      <w:r w:rsidR="00A13B64" w:rsidRPr="002F3D54">
        <w:rPr>
          <w:rFonts w:hint="cs"/>
          <w:color w:val="auto"/>
          <w:rtl/>
        </w:rPr>
        <w:t>ُّ</w:t>
      </w:r>
      <w:r w:rsidRPr="002F3D54">
        <w:rPr>
          <w:rFonts w:hint="cs"/>
          <w:color w:val="auto"/>
          <w:rtl/>
        </w:rPr>
        <w:t>ف غيره وكذلك الهبة</w:t>
      </w:r>
      <w:r w:rsidR="00021530" w:rsidRPr="002F3D54">
        <w:rPr>
          <w:rFonts w:hint="cs"/>
          <w:color w:val="auto"/>
          <w:rtl/>
        </w:rPr>
        <w:t xml:space="preserve">. </w:t>
      </w:r>
      <w:r w:rsidRPr="002F3D54">
        <w:rPr>
          <w:rFonts w:hint="cs"/>
          <w:color w:val="auto"/>
          <w:rtl/>
        </w:rPr>
        <w:t>وأم</w:t>
      </w:r>
      <w:r w:rsidR="00A13B64" w:rsidRPr="002F3D54">
        <w:rPr>
          <w:rFonts w:hint="cs"/>
          <w:color w:val="auto"/>
          <w:rtl/>
        </w:rPr>
        <w:t>َّ</w:t>
      </w:r>
      <w:r w:rsidRPr="002F3D54">
        <w:rPr>
          <w:rFonts w:hint="cs"/>
          <w:color w:val="auto"/>
          <w:rtl/>
        </w:rPr>
        <w:t>ا المسجد فالأصل فيه الك</w:t>
      </w:r>
      <w:r w:rsidR="00A13B64" w:rsidRPr="002F3D54">
        <w:rPr>
          <w:rFonts w:hint="cs"/>
          <w:color w:val="auto"/>
          <w:rtl/>
        </w:rPr>
        <w:t>َ</w:t>
      </w:r>
      <w:r w:rsidRPr="002F3D54">
        <w:rPr>
          <w:rFonts w:hint="cs"/>
          <w:color w:val="auto"/>
          <w:rtl/>
        </w:rPr>
        <w:t>عبة والمسجد الحرام</w:t>
      </w:r>
      <w:r w:rsidR="00021530" w:rsidRPr="002F3D54">
        <w:rPr>
          <w:rFonts w:hint="cs"/>
          <w:color w:val="auto"/>
          <w:rtl/>
        </w:rPr>
        <w:t xml:space="preserve">، </w:t>
      </w:r>
      <w:r w:rsidRPr="002F3D54">
        <w:rPr>
          <w:rFonts w:hint="cs"/>
          <w:color w:val="auto"/>
          <w:rtl/>
        </w:rPr>
        <w:t>وفيه سواء العاكف فيه والبادي</w:t>
      </w:r>
      <w:r w:rsidR="00021530" w:rsidRPr="002F3D54">
        <w:rPr>
          <w:rFonts w:hint="cs"/>
          <w:color w:val="auto"/>
          <w:rtl/>
        </w:rPr>
        <w:t xml:space="preserve">، </w:t>
      </w:r>
      <w:r w:rsidRPr="002F3D54">
        <w:rPr>
          <w:rFonts w:hint="cs"/>
          <w:color w:val="auto"/>
          <w:rtl/>
        </w:rPr>
        <w:t>فعلمنا أن</w:t>
      </w:r>
      <w:r w:rsidR="00A13B64" w:rsidRPr="002F3D54">
        <w:rPr>
          <w:rFonts w:hint="cs"/>
          <w:color w:val="auto"/>
          <w:rtl/>
        </w:rPr>
        <w:t>ّ</w:t>
      </w:r>
      <w:r w:rsidRPr="002F3D54">
        <w:rPr>
          <w:rFonts w:hint="cs"/>
          <w:color w:val="auto"/>
          <w:rtl/>
        </w:rPr>
        <w:t xml:space="preserve"> الله تعالى لم يُوَلّ الت</w:t>
      </w:r>
      <w:r w:rsidR="00A13B64" w:rsidRPr="002F3D54">
        <w:rPr>
          <w:rFonts w:hint="cs"/>
          <w:color w:val="auto"/>
          <w:rtl/>
        </w:rPr>
        <w:t>ّ</w:t>
      </w:r>
      <w:r w:rsidRPr="002F3D54">
        <w:rPr>
          <w:rFonts w:hint="cs"/>
          <w:color w:val="auto"/>
          <w:rtl/>
        </w:rPr>
        <w:t>خصيص إلى ال</w:t>
      </w:r>
      <w:r w:rsidR="00A13B64" w:rsidRPr="002F3D54">
        <w:rPr>
          <w:rFonts w:hint="cs"/>
          <w:color w:val="auto"/>
          <w:rtl/>
        </w:rPr>
        <w:t>ّ</w:t>
      </w:r>
      <w:r w:rsidRPr="002F3D54">
        <w:rPr>
          <w:rFonts w:hint="cs"/>
          <w:color w:val="auto"/>
          <w:rtl/>
        </w:rPr>
        <w:t>ذي جعله مسجدًا وألح</w:t>
      </w:r>
      <w:r w:rsidR="00A13B64" w:rsidRPr="002F3D54">
        <w:rPr>
          <w:rFonts w:hint="cs"/>
          <w:color w:val="auto"/>
          <w:rtl/>
        </w:rPr>
        <w:t>َ</w:t>
      </w:r>
      <w:r w:rsidRPr="002F3D54">
        <w:rPr>
          <w:rFonts w:hint="cs"/>
          <w:color w:val="auto"/>
          <w:rtl/>
        </w:rPr>
        <w:t>ق</w:t>
      </w:r>
      <w:r w:rsidR="00A13B64" w:rsidRPr="002F3D54">
        <w:rPr>
          <w:rFonts w:hint="cs"/>
          <w:color w:val="auto"/>
          <w:rtl/>
        </w:rPr>
        <w:t>َ</w:t>
      </w:r>
      <w:r w:rsidRPr="002F3D54">
        <w:rPr>
          <w:rFonts w:hint="cs"/>
          <w:color w:val="auto"/>
          <w:rtl/>
        </w:rPr>
        <w:t>ه بالمسجد الحرام والكعبة</w:t>
      </w:r>
      <w:r w:rsidR="005D6AC4" w:rsidRPr="002F3D54">
        <w:rPr>
          <w:rFonts w:ascii="Traditional Arabic" w:hAnsi="Traditional Arabic" w:cs="CTraditional Arabic"/>
          <w:color w:val="auto"/>
          <w:rtl/>
        </w:rPr>
        <w:t>#</w:t>
      </w:r>
      <w:r w:rsidRPr="002F3D54">
        <w:rPr>
          <w:rStyle w:val="ae"/>
          <w:color w:val="auto"/>
        </w:rPr>
        <w:t>(</w:t>
      </w:r>
      <w:r w:rsidRPr="002F3D54">
        <w:rPr>
          <w:rStyle w:val="ae"/>
          <w:color w:val="auto"/>
        </w:rPr>
        <w:footnoteReference w:id="1571"/>
      </w:r>
      <w:r w:rsidRPr="002F3D54">
        <w:rPr>
          <w:rStyle w:val="ae"/>
          <w:color w:val="auto"/>
        </w:rPr>
        <w:t>)</w:t>
      </w:r>
      <w:r w:rsidR="00021530" w:rsidRPr="002F3D54">
        <w:rPr>
          <w:rFonts w:hint="cs"/>
          <w:color w:val="auto"/>
          <w:rtl/>
        </w:rPr>
        <w:t xml:space="preserve">؛ </w:t>
      </w:r>
      <w:r w:rsidRPr="002F3D54">
        <w:rPr>
          <w:rFonts w:hint="cs"/>
          <w:color w:val="auto"/>
          <w:rtl/>
        </w:rPr>
        <w:t>كذا في الأسرار</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الأسرار</w:instrText>
      </w:r>
      <w:r w:rsidRPr="002F3D54">
        <w:rPr>
          <w:color w:val="auto"/>
        </w:rPr>
        <w:instrText xml:space="preserve">" </w:instrText>
      </w:r>
      <w:r w:rsidR="004F6076" w:rsidRPr="002F3D54">
        <w:rPr>
          <w:color w:val="auto"/>
          <w:rtl/>
        </w:rPr>
        <w:fldChar w:fldCharType="end"/>
      </w:r>
      <w:r w:rsidR="00021530" w:rsidRPr="002F3D54">
        <w:rPr>
          <w:rFonts w:hint="cs"/>
          <w:color w:val="auto"/>
          <w:rtl/>
        </w:rPr>
        <w:t>.</w:t>
      </w:r>
    </w:p>
    <w:p w:rsidR="00021530" w:rsidRPr="002F3D54" w:rsidRDefault="0023359C" w:rsidP="002F3D54">
      <w:pPr>
        <w:ind w:firstLine="567"/>
        <w:rPr>
          <w:b/>
          <w:bCs/>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(خرج عن ملك الواقف يجب أن</w:t>
      </w:r>
      <w:r w:rsidR="00A13B64" w:rsidRPr="002F3D54">
        <w:rPr>
          <w:rFonts w:hint="cs"/>
          <w:b/>
          <w:bCs/>
          <w:color w:val="auto"/>
          <w:rtl/>
        </w:rPr>
        <w:t>ْ</w:t>
      </w:r>
      <w:r w:rsidRPr="002F3D54">
        <w:rPr>
          <w:rFonts w:hint="cs"/>
          <w:b/>
          <w:bCs/>
          <w:color w:val="auto"/>
          <w:rtl/>
        </w:rPr>
        <w:t xml:space="preserve"> يكون قولهما</w:t>
      </w:r>
      <w:r w:rsidR="00021530" w:rsidRPr="002F3D54">
        <w:rPr>
          <w:rFonts w:hint="cs"/>
          <w:b/>
          <w:bCs/>
          <w:color w:val="auto"/>
          <w:rtl/>
        </w:rPr>
        <w:t xml:space="preserve">... </w:t>
      </w:r>
      <w:r w:rsidR="00A13B64" w:rsidRPr="002F3D54">
        <w:rPr>
          <w:rFonts w:hint="cs"/>
          <w:color w:val="auto"/>
          <w:rtl/>
        </w:rPr>
        <w:t>)</w:t>
      </w:r>
      <w:r w:rsidRPr="002F3D54">
        <w:rPr>
          <w:rFonts w:hint="cs"/>
          <w:color w:val="auto"/>
          <w:rtl/>
        </w:rPr>
        <w:t>إلى آخره</w:t>
      </w:r>
      <w:r w:rsidRPr="002F3D54">
        <w:rPr>
          <w:rStyle w:val="ae"/>
          <w:color w:val="auto"/>
          <w:rtl/>
        </w:rPr>
        <w:t>(</w:t>
      </w:r>
      <w:r w:rsidRPr="002F3D54">
        <w:rPr>
          <w:rStyle w:val="ae"/>
          <w:color w:val="auto"/>
          <w:rtl/>
        </w:rPr>
        <w:footnoteReference w:id="1572"/>
      </w:r>
      <w:r w:rsidRPr="002F3D54">
        <w:rPr>
          <w:rStyle w:val="ae"/>
          <w:color w:val="auto"/>
          <w:rtl/>
        </w:rPr>
        <w:t>)</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فإن</w:t>
      </w:r>
      <w:r w:rsidR="00A13B64" w:rsidRPr="002F3D54">
        <w:rPr>
          <w:rFonts w:hint="cs"/>
          <w:color w:val="auto"/>
          <w:rtl/>
        </w:rPr>
        <w:t>ْ</w:t>
      </w:r>
      <w:r w:rsidRPr="002F3D54">
        <w:rPr>
          <w:rFonts w:hint="cs"/>
          <w:color w:val="auto"/>
          <w:rtl/>
        </w:rPr>
        <w:t xml:space="preserve"> قلت</w:t>
      </w:r>
      <w:r w:rsidR="00021530" w:rsidRPr="002F3D54">
        <w:rPr>
          <w:rFonts w:hint="cs"/>
          <w:color w:val="auto"/>
          <w:rtl/>
        </w:rPr>
        <w:t xml:space="preserve">: </w:t>
      </w:r>
      <w:r w:rsidRPr="002F3D54">
        <w:rPr>
          <w:rFonts w:hint="cs"/>
          <w:color w:val="auto"/>
          <w:rtl/>
        </w:rPr>
        <w:t>ذكر قبل هذا</w:t>
      </w:r>
      <w:r w:rsidR="00021530" w:rsidRPr="002F3D54">
        <w:rPr>
          <w:rFonts w:hint="cs"/>
          <w:color w:val="auto"/>
          <w:rtl/>
        </w:rPr>
        <w:t xml:space="preserve">: </w:t>
      </w:r>
      <w:r w:rsidRPr="002F3D54">
        <w:rPr>
          <w:rFonts w:hint="cs"/>
          <w:color w:val="auto"/>
          <w:rtl/>
        </w:rPr>
        <w:t>لا يزول ملك الواقف إل</w:t>
      </w:r>
      <w:r w:rsidR="00A13B64" w:rsidRPr="002F3D54">
        <w:rPr>
          <w:rFonts w:hint="cs"/>
          <w:color w:val="auto"/>
          <w:rtl/>
        </w:rPr>
        <w:t>ّ</w:t>
      </w:r>
      <w:r w:rsidRPr="002F3D54">
        <w:rPr>
          <w:rFonts w:hint="cs"/>
          <w:color w:val="auto"/>
          <w:rtl/>
        </w:rPr>
        <w:t>ا أن</w:t>
      </w:r>
      <w:r w:rsidR="00A13B64" w:rsidRPr="002F3D54">
        <w:rPr>
          <w:rFonts w:hint="cs"/>
          <w:color w:val="auto"/>
          <w:rtl/>
        </w:rPr>
        <w:t>ْ</w:t>
      </w:r>
      <w:r w:rsidRPr="002F3D54">
        <w:rPr>
          <w:rFonts w:hint="cs"/>
          <w:color w:val="auto"/>
          <w:rtl/>
        </w:rPr>
        <w:t xml:space="preserve"> يحكم به الحاكم</w:t>
      </w:r>
      <w:r w:rsidR="00021530" w:rsidRPr="002F3D54">
        <w:rPr>
          <w:rFonts w:hint="cs"/>
          <w:color w:val="auto"/>
          <w:rtl/>
        </w:rPr>
        <w:t xml:space="preserve">، </w:t>
      </w:r>
      <w:r w:rsidRPr="002F3D54">
        <w:rPr>
          <w:rFonts w:hint="cs"/>
          <w:color w:val="auto"/>
          <w:rtl/>
        </w:rPr>
        <w:t>وهذا الاستثناء إن</w:t>
      </w:r>
      <w:r w:rsidR="00A13B64" w:rsidRPr="002F3D54">
        <w:rPr>
          <w:rFonts w:hint="cs"/>
          <w:color w:val="auto"/>
          <w:rtl/>
        </w:rPr>
        <w:t>ّ</w:t>
      </w:r>
      <w:r w:rsidRPr="002F3D54">
        <w:rPr>
          <w:rFonts w:hint="cs"/>
          <w:color w:val="auto"/>
          <w:rtl/>
        </w:rPr>
        <w:t>ما يحتاج إليه على قول أبي حنيفة في حق</w:t>
      </w:r>
      <w:r w:rsidR="00A13B64" w:rsidRPr="002F3D54">
        <w:rPr>
          <w:rFonts w:hint="cs"/>
          <w:color w:val="auto"/>
          <w:rtl/>
        </w:rPr>
        <w:t>ّ</w:t>
      </w:r>
      <w:r w:rsidRPr="002F3D54">
        <w:rPr>
          <w:rFonts w:hint="cs"/>
          <w:color w:val="auto"/>
          <w:rtl/>
        </w:rPr>
        <w:t xml:space="preserve"> زوال الملك عن ملك الواقف مع أن</w:t>
      </w:r>
      <w:r w:rsidR="00A13B64" w:rsidRPr="002F3D54">
        <w:rPr>
          <w:rFonts w:hint="cs"/>
          <w:color w:val="auto"/>
          <w:rtl/>
        </w:rPr>
        <w:t>ّ</w:t>
      </w:r>
      <w:r w:rsidRPr="002F3D54">
        <w:rPr>
          <w:rFonts w:hint="cs"/>
          <w:color w:val="auto"/>
          <w:rtl/>
        </w:rPr>
        <w:t>ه صرَّح بأن</w:t>
      </w:r>
      <w:r w:rsidR="00A13B64" w:rsidRPr="002F3D54">
        <w:rPr>
          <w:rFonts w:hint="cs"/>
          <w:color w:val="auto"/>
          <w:rtl/>
        </w:rPr>
        <w:t>ّ</w:t>
      </w:r>
      <w:r w:rsidRPr="002F3D54">
        <w:rPr>
          <w:rFonts w:hint="cs"/>
          <w:color w:val="auto"/>
          <w:rtl/>
        </w:rPr>
        <w:t xml:space="preserve">ه قول أبي حنيفة </w:t>
      </w:r>
      <w:r w:rsidR="00C156F0" w:rsidRPr="002F3D54">
        <w:rPr>
          <w:rFonts w:ascii="AAA GoldenLotus" w:hAnsi="AAA GoldenLotus" w:cs="AAA GoldenLotus"/>
          <w:color w:val="auto"/>
          <w:sz w:val="28"/>
          <w:szCs w:val="28"/>
          <w:rtl/>
        </w:rPr>
        <w:t>ؒ</w:t>
      </w:r>
      <w:r w:rsidRPr="002F3D54">
        <w:rPr>
          <w:rFonts w:hint="cs"/>
          <w:color w:val="auto"/>
          <w:rtl/>
        </w:rPr>
        <w:t xml:space="preserve"> في أو</w:t>
      </w:r>
      <w:r w:rsidR="00C156F0" w:rsidRPr="002F3D54">
        <w:rPr>
          <w:rFonts w:hint="cs"/>
          <w:color w:val="auto"/>
          <w:rtl/>
        </w:rPr>
        <w:t>ّ</w:t>
      </w:r>
      <w:r w:rsidRPr="002F3D54">
        <w:rPr>
          <w:rFonts w:hint="cs"/>
          <w:color w:val="auto"/>
          <w:rtl/>
        </w:rPr>
        <w:t>ل الكتاب</w:t>
      </w:r>
      <w:r w:rsidR="00021530" w:rsidRPr="002F3D54">
        <w:rPr>
          <w:rFonts w:hint="cs"/>
          <w:color w:val="auto"/>
          <w:rtl/>
        </w:rPr>
        <w:t xml:space="preserve">. </w:t>
      </w:r>
      <w:r w:rsidRPr="002F3D54">
        <w:rPr>
          <w:rFonts w:hint="cs"/>
          <w:color w:val="auto"/>
          <w:rtl/>
        </w:rPr>
        <w:t>وأم</w:t>
      </w:r>
      <w:r w:rsidR="00A13B64" w:rsidRPr="002F3D54">
        <w:rPr>
          <w:rFonts w:hint="cs"/>
          <w:color w:val="auto"/>
          <w:rtl/>
        </w:rPr>
        <w:t>ّ</w:t>
      </w:r>
      <w:r w:rsidRPr="002F3D54">
        <w:rPr>
          <w:rFonts w:hint="cs"/>
          <w:color w:val="auto"/>
          <w:rtl/>
        </w:rPr>
        <w:t>ا على قولهما فيزول ملك الواقف بدون حكم الحاكم على ما ذكر</w:t>
      </w:r>
      <w:r w:rsidR="00021530" w:rsidRPr="002F3D54">
        <w:rPr>
          <w:rFonts w:hint="cs"/>
          <w:color w:val="auto"/>
          <w:rtl/>
        </w:rPr>
        <w:t xml:space="preserve">، </w:t>
      </w:r>
      <w:r w:rsidRPr="002F3D54">
        <w:rPr>
          <w:rFonts w:hint="cs"/>
          <w:color w:val="auto"/>
          <w:rtl/>
        </w:rPr>
        <w:t>ثم ه</w:t>
      </w:r>
      <w:r w:rsidR="00C156F0" w:rsidRPr="002F3D54">
        <w:rPr>
          <w:rFonts w:hint="cs"/>
          <w:color w:val="auto"/>
          <w:rtl/>
        </w:rPr>
        <w:t>ا</w:t>
      </w:r>
      <w:r w:rsidRPr="002F3D54">
        <w:rPr>
          <w:rFonts w:hint="cs"/>
          <w:color w:val="auto"/>
          <w:rtl/>
        </w:rPr>
        <w:t>هنا كيف يصح</w:t>
      </w:r>
      <w:r w:rsidR="00A13B64" w:rsidRPr="002F3D54">
        <w:rPr>
          <w:rFonts w:hint="cs"/>
          <w:color w:val="auto"/>
          <w:rtl/>
        </w:rPr>
        <w:t>ّ</w:t>
      </w:r>
      <w:r w:rsidRPr="002F3D54">
        <w:rPr>
          <w:rFonts w:hint="cs"/>
          <w:color w:val="auto"/>
          <w:rtl/>
        </w:rPr>
        <w:t xml:space="preserve"> دعوى الت</w:t>
      </w:r>
      <w:r w:rsidR="00A13B64" w:rsidRPr="002F3D54">
        <w:rPr>
          <w:rFonts w:hint="cs"/>
          <w:color w:val="auto"/>
          <w:rtl/>
        </w:rPr>
        <w:t>ّ</w:t>
      </w:r>
      <w:r w:rsidRPr="002F3D54">
        <w:rPr>
          <w:rFonts w:hint="cs"/>
          <w:color w:val="auto"/>
          <w:rtl/>
        </w:rPr>
        <w:t>خصيص بقوله</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(يجب أن يكون خروج الوقف عن ملك الواقف قولهما)</w:t>
      </w:r>
      <w:r w:rsidR="00021530" w:rsidRPr="002F3D54">
        <w:rPr>
          <w:rFonts w:hint="cs"/>
          <w:b/>
          <w:b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74" o:spid="_x0000_s1243" type="#_x0000_t202" style="position:absolute;left:0;text-align:left;margin-left:0;margin-top:24.15pt;width:80.85pt;height:30.45pt;flip:x;z-index:25206886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" stroked="f">
            <v:textbox style="mso-fit-shape-to-text:t">
              <w:txbxContent>
                <w:p w:rsidR="00E408E2" w:rsidRDefault="00E408E2" w:rsidP="006D5F71">
                  <w:pPr>
                    <w:ind w:firstLine="0"/>
                    <w:rPr>
                      <w:sz w:val="2"/>
                      <w:szCs w:val="2"/>
                    </w:rPr>
                  </w:pPr>
                  <w:r w:rsidRPr="00C156F0">
                    <w:rPr>
                      <w:sz w:val="28"/>
                      <w:szCs w:val="28"/>
                      <w:rtl/>
                    </w:rPr>
                    <w:t>[لوح 526/أ]</w:t>
                  </w:r>
                </w:p>
              </w:txbxContent>
            </v:textbox>
            <w10:wrap anchorx="page"/>
          </v:shape>
        </w:pict>
      </w:r>
      <w:r w:rsidR="0023359C" w:rsidRPr="002F3D54">
        <w:rPr>
          <w:rFonts w:hint="cs"/>
          <w:color w:val="auto"/>
          <w:rtl/>
        </w:rPr>
        <w:t>قلت</w:t>
      </w:r>
      <w:r w:rsidR="00021530" w:rsidRPr="002F3D54">
        <w:rPr>
          <w:rFonts w:hint="cs"/>
          <w:color w:val="auto"/>
          <w:rtl/>
        </w:rPr>
        <w:t xml:space="preserve">: </w:t>
      </w:r>
      <w:r w:rsidR="0023359C" w:rsidRPr="002F3D54">
        <w:rPr>
          <w:rFonts w:hint="cs"/>
          <w:color w:val="auto"/>
          <w:rtl/>
        </w:rPr>
        <w:t>ال</w:t>
      </w:r>
      <w:r w:rsidR="00A13B64" w:rsidRPr="002F3D54">
        <w:rPr>
          <w:rFonts w:hint="cs"/>
          <w:color w:val="auto"/>
          <w:rtl/>
        </w:rPr>
        <w:t>ّ</w:t>
      </w:r>
      <w:r w:rsidR="0023359C" w:rsidRPr="002F3D54">
        <w:rPr>
          <w:rFonts w:hint="cs"/>
          <w:color w:val="auto"/>
          <w:rtl/>
        </w:rPr>
        <w:t>ذي ذكرته في الل</w:t>
      </w:r>
      <w:r w:rsidR="00A13B64" w:rsidRPr="002F3D54">
        <w:rPr>
          <w:rFonts w:hint="cs"/>
          <w:color w:val="auto"/>
          <w:rtl/>
        </w:rPr>
        <w:t>ُّ</w:t>
      </w:r>
      <w:r w:rsidR="0023359C" w:rsidRPr="002F3D54">
        <w:rPr>
          <w:rFonts w:hint="cs"/>
          <w:color w:val="auto"/>
          <w:rtl/>
        </w:rPr>
        <w:t>زوم</w:t>
      </w:r>
      <w:r w:rsidR="00021530" w:rsidRPr="002F3D54">
        <w:rPr>
          <w:rFonts w:hint="cs"/>
          <w:color w:val="auto"/>
          <w:rtl/>
        </w:rPr>
        <w:t xml:space="preserve">، </w:t>
      </w:r>
      <w:r w:rsidR="0023359C" w:rsidRPr="002F3D54">
        <w:rPr>
          <w:rFonts w:hint="cs"/>
          <w:color w:val="auto"/>
          <w:rtl/>
        </w:rPr>
        <w:t>وما ذكره في الكتاب بقوله</w:t>
      </w:r>
      <w:r w:rsidR="0023359C" w:rsidRPr="002F3D54">
        <w:rPr>
          <w:rStyle w:val="Char8"/>
          <w:rFonts w:hint="cs"/>
          <w:color w:val="auto"/>
          <w:rtl/>
        </w:rPr>
        <w:t xml:space="preserve">(وإذا صح الوقف على </w:t>
      </w:r>
      <w:r w:rsidR="0023359C" w:rsidRPr="002F3D54">
        <w:rPr>
          <w:rStyle w:val="Char8"/>
          <w:rFonts w:hint="cs"/>
          <w:color w:val="auto"/>
          <w:rtl/>
        </w:rPr>
        <w:lastRenderedPageBreak/>
        <w:t>اختلافهم</w:t>
      </w:r>
      <w:r w:rsidR="0023359C" w:rsidRPr="002F3D54">
        <w:rPr>
          <w:rFonts w:hint="cs"/>
          <w:color w:val="auto"/>
          <w:rtl/>
        </w:rPr>
        <w:t>) في الصح</w:t>
      </w:r>
      <w:r w:rsidR="00A13B64" w:rsidRPr="002F3D54">
        <w:rPr>
          <w:rFonts w:hint="cs"/>
          <w:color w:val="auto"/>
          <w:rtl/>
        </w:rPr>
        <w:t>ّ</w:t>
      </w:r>
      <w:r w:rsidR="0023359C" w:rsidRPr="002F3D54">
        <w:rPr>
          <w:rFonts w:hint="cs"/>
          <w:color w:val="auto"/>
          <w:rtl/>
        </w:rPr>
        <w:t>ة</w:t>
      </w:r>
      <w:r w:rsidR="0023359C" w:rsidRPr="002F3D54">
        <w:rPr>
          <w:rFonts w:hint="cs"/>
          <w:color w:val="auto"/>
          <w:vertAlign w:val="superscript"/>
          <w:rtl/>
        </w:rPr>
        <w:t>(</w:t>
      </w:r>
      <w:r w:rsidR="0023359C" w:rsidRPr="002F3D54">
        <w:rPr>
          <w:rStyle w:val="ae"/>
          <w:color w:val="auto"/>
          <w:rtl/>
        </w:rPr>
        <w:footnoteReference w:id="1573"/>
      </w:r>
      <w:r w:rsidR="0023359C" w:rsidRPr="002F3D54">
        <w:rPr>
          <w:rFonts w:hint="cs"/>
          <w:color w:val="auto"/>
          <w:vertAlign w:val="superscript"/>
          <w:rtl/>
        </w:rPr>
        <w:t>)</w:t>
      </w:r>
      <w:r w:rsidR="0023359C" w:rsidRPr="002F3D54">
        <w:rPr>
          <w:rFonts w:hint="cs"/>
          <w:color w:val="auto"/>
          <w:rtl/>
        </w:rPr>
        <w:t xml:space="preserve"> غير اللزوم</w:t>
      </w:r>
      <w:r w:rsidR="00021530" w:rsidRPr="002F3D54">
        <w:rPr>
          <w:rFonts w:hint="cs"/>
          <w:color w:val="auto"/>
          <w:rtl/>
        </w:rPr>
        <w:t xml:space="preserve">، </w:t>
      </w:r>
      <w:r w:rsidR="0023359C" w:rsidRPr="002F3D54">
        <w:rPr>
          <w:rFonts w:hint="cs"/>
          <w:color w:val="auto"/>
          <w:rtl/>
        </w:rPr>
        <w:t>فلا يلزم من وجود/ الص</w:t>
      </w:r>
      <w:r w:rsidR="00A13B64" w:rsidRPr="002F3D54">
        <w:rPr>
          <w:rFonts w:hint="cs"/>
          <w:color w:val="auto"/>
          <w:rtl/>
        </w:rPr>
        <w:t>ّ</w:t>
      </w:r>
      <w:r w:rsidR="0023359C" w:rsidRPr="002F3D54">
        <w:rPr>
          <w:rFonts w:hint="cs"/>
          <w:color w:val="auto"/>
          <w:rtl/>
        </w:rPr>
        <w:t>ح</w:t>
      </w:r>
      <w:r w:rsidR="00A13B64" w:rsidRPr="002F3D54">
        <w:rPr>
          <w:rFonts w:hint="cs"/>
          <w:color w:val="auto"/>
          <w:rtl/>
        </w:rPr>
        <w:t>ّ</w:t>
      </w:r>
      <w:r w:rsidR="0023359C" w:rsidRPr="002F3D54">
        <w:rPr>
          <w:rFonts w:hint="cs"/>
          <w:color w:val="auto"/>
          <w:rtl/>
        </w:rPr>
        <w:t>ة وجود الل</w:t>
      </w:r>
      <w:r w:rsidR="00A13B64" w:rsidRPr="002F3D54">
        <w:rPr>
          <w:rFonts w:hint="cs"/>
          <w:color w:val="auto"/>
          <w:rtl/>
        </w:rPr>
        <w:t>ُّ</w:t>
      </w:r>
      <w:r w:rsidR="0023359C" w:rsidRPr="002F3D54">
        <w:rPr>
          <w:rFonts w:hint="cs"/>
          <w:color w:val="auto"/>
          <w:rtl/>
        </w:rPr>
        <w:t>زوم كالعقود الص</w:t>
      </w:r>
      <w:r w:rsidR="00A13B64" w:rsidRPr="002F3D54">
        <w:rPr>
          <w:rFonts w:hint="cs"/>
          <w:color w:val="auto"/>
          <w:rtl/>
        </w:rPr>
        <w:t>َّ</w:t>
      </w:r>
      <w:r w:rsidR="0023359C" w:rsidRPr="002F3D54">
        <w:rPr>
          <w:rFonts w:hint="cs"/>
          <w:color w:val="auto"/>
          <w:rtl/>
        </w:rPr>
        <w:t>حيحة غير الل</w:t>
      </w:r>
      <w:r w:rsidR="00A13B64" w:rsidRPr="002F3D54">
        <w:rPr>
          <w:rFonts w:hint="cs"/>
          <w:color w:val="auto"/>
          <w:rtl/>
        </w:rPr>
        <w:t>ّ</w:t>
      </w:r>
      <w:r w:rsidR="0023359C" w:rsidRPr="002F3D54">
        <w:rPr>
          <w:rFonts w:hint="cs"/>
          <w:color w:val="auto"/>
          <w:rtl/>
        </w:rPr>
        <w:t xml:space="preserve">ازمة </w:t>
      </w:r>
      <w:r w:rsidR="00A13B64" w:rsidRPr="002F3D54">
        <w:rPr>
          <w:rFonts w:hint="cs"/>
          <w:color w:val="auto"/>
          <w:rtl/>
        </w:rPr>
        <w:t>ِ</w:t>
      </w:r>
      <w:r w:rsidR="0023359C" w:rsidRPr="002F3D54">
        <w:rPr>
          <w:rFonts w:hint="cs"/>
          <w:color w:val="auto"/>
          <w:rtl/>
        </w:rPr>
        <w:t>من العارية والمضار</w:t>
      </w:r>
      <w:r w:rsidR="00A13B64" w:rsidRPr="002F3D54">
        <w:rPr>
          <w:rFonts w:hint="cs"/>
          <w:color w:val="auto"/>
          <w:rtl/>
        </w:rPr>
        <w:t>َ</w:t>
      </w:r>
      <w:r w:rsidR="0023359C" w:rsidRPr="002F3D54">
        <w:rPr>
          <w:rFonts w:hint="cs"/>
          <w:color w:val="auto"/>
          <w:rtl/>
        </w:rPr>
        <w:t>بة والش</w:t>
      </w:r>
      <w:r w:rsidR="00A13B64" w:rsidRPr="002F3D54">
        <w:rPr>
          <w:rFonts w:hint="cs"/>
          <w:color w:val="auto"/>
          <w:rtl/>
        </w:rPr>
        <w:t>ّ</w:t>
      </w:r>
      <w:r w:rsidR="0023359C" w:rsidRPr="002F3D54">
        <w:rPr>
          <w:rFonts w:hint="cs"/>
          <w:color w:val="auto"/>
          <w:rtl/>
        </w:rPr>
        <w:t>ركة</w:t>
      </w:r>
      <w:r w:rsidR="00021530" w:rsidRPr="002F3D54">
        <w:rPr>
          <w:rFonts w:hint="cs"/>
          <w:color w:val="auto"/>
          <w:rtl/>
        </w:rPr>
        <w:t xml:space="preserve">، </w:t>
      </w:r>
      <w:r w:rsidR="0023359C" w:rsidRPr="002F3D54">
        <w:rPr>
          <w:rFonts w:hint="cs"/>
          <w:color w:val="auto"/>
          <w:rtl/>
        </w:rPr>
        <w:t>فإن</w:t>
      </w:r>
      <w:r w:rsidR="00A13B64" w:rsidRPr="002F3D54">
        <w:rPr>
          <w:rFonts w:hint="cs"/>
          <w:color w:val="auto"/>
          <w:rtl/>
        </w:rPr>
        <w:t>ّ</w:t>
      </w:r>
      <w:r w:rsidR="0023359C" w:rsidRPr="002F3D54">
        <w:rPr>
          <w:rFonts w:hint="cs"/>
          <w:color w:val="auto"/>
          <w:rtl/>
        </w:rPr>
        <w:t>ها صحيحة غير لازم</w:t>
      </w:r>
      <w:r w:rsidR="00021530" w:rsidRPr="002F3D54">
        <w:rPr>
          <w:rFonts w:hint="cs"/>
          <w:color w:val="auto"/>
          <w:rtl/>
        </w:rPr>
        <w:t xml:space="preserve">، </w:t>
      </w:r>
      <w:r w:rsidR="0023359C" w:rsidRPr="002F3D54">
        <w:rPr>
          <w:rFonts w:hint="cs"/>
          <w:color w:val="auto"/>
          <w:rtl/>
        </w:rPr>
        <w:t>ة فكان القول بخروج الوقف عن ملك الواقف إذا صح</w:t>
      </w:r>
      <w:r w:rsidR="00A13B64" w:rsidRPr="002F3D54">
        <w:rPr>
          <w:rFonts w:hint="cs"/>
          <w:color w:val="auto"/>
          <w:rtl/>
        </w:rPr>
        <w:t>ّ</w:t>
      </w:r>
      <w:r w:rsidR="0023359C" w:rsidRPr="002F3D54">
        <w:rPr>
          <w:rFonts w:hint="cs"/>
          <w:color w:val="auto"/>
          <w:rtl/>
        </w:rPr>
        <w:t xml:space="preserve"> الوقف قولهما لا قول أبي حنيفة </w:t>
      </w:r>
      <w:r w:rsidR="00C156F0" w:rsidRPr="002F3D54">
        <w:rPr>
          <w:rFonts w:ascii="AAA GoldenLotus" w:hAnsi="AAA GoldenLotus" w:cs="AAA GoldenLotus"/>
          <w:color w:val="auto"/>
          <w:sz w:val="28"/>
          <w:szCs w:val="28"/>
          <w:rtl/>
        </w:rPr>
        <w:t>ؒ</w:t>
      </w:r>
      <w:r w:rsidR="0023359C" w:rsidRPr="002F3D54">
        <w:rPr>
          <w:rFonts w:hint="cs"/>
          <w:color w:val="auto"/>
          <w:rtl/>
        </w:rPr>
        <w:t xml:space="preserve"> إلا إذا حكم به الحاكم</w:t>
      </w:r>
      <w:r w:rsidR="00021530" w:rsidRPr="002F3D54">
        <w:rPr>
          <w:rFonts w:hint="cs"/>
          <w:color w:val="auto"/>
          <w:rtl/>
        </w:rPr>
        <w:t xml:space="preserve">، </w:t>
      </w:r>
      <w:r w:rsidR="0023359C" w:rsidRPr="002F3D54">
        <w:rPr>
          <w:rFonts w:hint="cs"/>
          <w:color w:val="auto"/>
          <w:rtl/>
        </w:rPr>
        <w:t>حينئذ كان خروج الوقف عن ملك الواقف قول الكل</w:t>
      </w:r>
      <w:r w:rsidR="00A13B64" w:rsidRPr="002F3D54">
        <w:rPr>
          <w:rFonts w:hint="cs"/>
          <w:color w:val="auto"/>
          <w:rtl/>
        </w:rPr>
        <w:t>ّ</w:t>
      </w:r>
      <w:r w:rsidR="0023359C" w:rsidRPr="002F3D54">
        <w:rPr>
          <w:rStyle w:val="ae"/>
          <w:color w:val="auto"/>
          <w:rtl/>
        </w:rPr>
        <w:t>(</w:t>
      </w:r>
      <w:r w:rsidR="0023359C" w:rsidRPr="002F3D54">
        <w:rPr>
          <w:rStyle w:val="ae"/>
          <w:color w:val="auto"/>
          <w:rtl/>
        </w:rPr>
        <w:footnoteReference w:id="1574"/>
      </w:r>
      <w:r w:rsidR="0023359C" w:rsidRPr="002F3D54">
        <w:rPr>
          <w:rStyle w:val="ae"/>
          <w:color w:val="auto"/>
          <w:rtl/>
        </w:rPr>
        <w:t>)</w:t>
      </w:r>
      <w:r w:rsidR="00021530" w:rsidRPr="002F3D54">
        <w:rPr>
          <w:rFonts w:hint="cs"/>
          <w:color w:val="auto"/>
          <w:rtl/>
        </w:rPr>
        <w:t>.</w:t>
      </w:r>
    </w:p>
    <w:p w:rsidR="0023359C" w:rsidRPr="002F3D54" w:rsidRDefault="004F6076" w:rsidP="002F3D54">
      <w:pPr>
        <w:ind w:firstLine="567"/>
        <w:rPr>
          <w:color w:val="auto"/>
          <w:rtl/>
        </w:rPr>
      </w:pPr>
      <w:r w:rsidRPr="004F6076">
        <w:rPr>
          <w:rFonts w:cs="Times New Roman"/>
          <w:color w:val="auto"/>
          <w:sz w:val="24"/>
          <w:szCs w:val="24"/>
          <w:rtl/>
          <w:lang w:eastAsia="en-US"/>
        </w:rPr>
        <w:pict>
          <v:shape id="مربع نص 375" o:spid="_x0000_s1244" type="#_x0000_t202" style="position:absolute;left:0;text-align:left;margin-left:0;margin-top:.35pt;width:80.85pt;height:30.45pt;flip:x;z-index:25207091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" stroked="f">
            <v:textbox style="mso-fit-shape-to-text:t">
              <w:txbxContent>
                <w:p w:rsidR="00E408E2" w:rsidRDefault="00E408E2" w:rsidP="00721D0B">
                  <w:pPr>
                    <w:ind w:firstLine="0"/>
                    <w:rPr>
                      <w:sz w:val="2"/>
                      <w:szCs w:val="2"/>
                    </w:rPr>
                  </w:pPr>
                  <w:r w:rsidRPr="00C156F0">
                    <w:rPr>
                      <w:sz w:val="28"/>
                      <w:szCs w:val="28"/>
                      <w:rtl/>
                    </w:rPr>
                    <w:t>[وقف المشاع]</w:t>
                  </w:r>
                </w:p>
              </w:txbxContent>
            </v:textbox>
            <w10:wrap anchorx="page"/>
          </v:shape>
        </w:pict>
      </w:r>
      <w:r w:rsidR="005D6AC4" w:rsidRPr="002F3D54">
        <w:rPr>
          <w:rFonts w:ascii="Traditional Arabic" w:hAnsi="Traditional Arabic" w:cs="CTraditional Arabic"/>
          <w:color w:val="auto"/>
          <w:rtl/>
        </w:rPr>
        <w:t>$</w:t>
      </w:r>
      <w:r w:rsidR="0023359C" w:rsidRPr="002F3D54">
        <w:rPr>
          <w:rFonts w:hint="cs"/>
          <w:b/>
          <w:bCs/>
          <w:color w:val="auto"/>
          <w:rtl/>
        </w:rPr>
        <w:t>(لأن</w:t>
      </w:r>
      <w:r w:rsidR="00A13B64" w:rsidRPr="002F3D54">
        <w:rPr>
          <w:rFonts w:hint="cs"/>
          <w:b/>
          <w:bCs/>
          <w:color w:val="auto"/>
          <w:rtl/>
        </w:rPr>
        <w:t>ّ</w:t>
      </w:r>
      <w:r w:rsidR="0023359C" w:rsidRPr="002F3D54">
        <w:rPr>
          <w:rFonts w:hint="cs"/>
          <w:b/>
          <w:bCs/>
          <w:color w:val="auto"/>
          <w:rtl/>
        </w:rPr>
        <w:t xml:space="preserve"> القسمة من تمام القبض)</w:t>
      </w:r>
      <w:r w:rsidR="0023359C" w:rsidRPr="002F3D54">
        <w:rPr>
          <w:rFonts w:hint="cs"/>
          <w:color w:val="auto"/>
          <w:rtl/>
        </w:rPr>
        <w:t xml:space="preserve"> فإن</w:t>
      </w:r>
      <w:r w:rsidR="00A13B64" w:rsidRPr="002F3D54">
        <w:rPr>
          <w:rFonts w:hint="cs"/>
          <w:color w:val="auto"/>
          <w:rtl/>
        </w:rPr>
        <w:t>َّ</w:t>
      </w:r>
      <w:r w:rsidR="0023359C" w:rsidRPr="002F3D54">
        <w:rPr>
          <w:rFonts w:hint="cs"/>
          <w:color w:val="auto"/>
          <w:rtl/>
        </w:rPr>
        <w:t xml:space="preserve"> القبض للحيازة</w:t>
      </w:r>
      <w:r w:rsidR="00021530" w:rsidRPr="002F3D54">
        <w:rPr>
          <w:rFonts w:hint="cs"/>
          <w:color w:val="auto"/>
          <w:rtl/>
        </w:rPr>
        <w:t xml:space="preserve">، </w:t>
      </w:r>
      <w:r w:rsidR="0023359C" w:rsidRPr="002F3D54">
        <w:rPr>
          <w:rFonts w:hint="cs"/>
          <w:color w:val="auto"/>
          <w:rtl/>
        </w:rPr>
        <w:t>وتمام الحيازة فيما يقسم بالقسمة</w:t>
      </w:r>
      <w:r w:rsidR="005D6AC4"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1575"/>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المبسوط</w:t>
      </w:r>
      <w:r w:rsidR="00021530" w:rsidRPr="002F3D54">
        <w:rPr>
          <w:rFonts w:hint="cs"/>
          <w:color w:val="auto"/>
          <w:rtl/>
        </w:rPr>
        <w:t xml:space="preserve">. </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p>
    <w:p w:rsidR="00021530" w:rsidRPr="002F3D54" w:rsidRDefault="0023359C" w:rsidP="00642EF5">
      <w:pPr>
        <w:spacing w:before="120" w:after="120" w:line="276" w:lineRule="auto"/>
        <w:ind w:firstLine="567"/>
        <w:rPr>
          <w:color w:val="auto"/>
          <w:rtl/>
        </w:rPr>
      </w:pPr>
      <w:r w:rsidRPr="002F3D54">
        <w:rPr>
          <w:rFonts w:hint="cs"/>
          <w:b/>
          <w:bCs/>
          <w:color w:val="auto"/>
          <w:rtl/>
        </w:rPr>
        <w:t>(والقبض عنده ليس بشرط فكذا تَتِمتُه</w:t>
      </w:r>
      <w:r w:rsidRPr="002F3D54">
        <w:rPr>
          <w:rStyle w:val="ae"/>
          <w:color w:val="auto"/>
          <w:rtl/>
        </w:rPr>
        <w:t>(</w:t>
      </w:r>
      <w:r w:rsidRPr="002F3D54">
        <w:rPr>
          <w:rStyle w:val="ae"/>
          <w:color w:val="auto"/>
          <w:rtl/>
        </w:rPr>
        <w:footnoteReference w:id="1576"/>
      </w:r>
      <w:r w:rsidRPr="002F3D54">
        <w:rPr>
          <w:rStyle w:val="ae"/>
          <w:color w:val="auto"/>
          <w:rtl/>
        </w:rPr>
        <w:t>)</w:t>
      </w:r>
      <w:r w:rsidRPr="002F3D54">
        <w:rPr>
          <w:rFonts w:hint="cs"/>
          <w:b/>
          <w:bCs/>
          <w:color w:val="auto"/>
          <w:rtl/>
        </w:rPr>
        <w:t>)</w:t>
      </w:r>
      <w:r w:rsidRPr="002F3D54">
        <w:rPr>
          <w:rFonts w:hint="cs"/>
          <w:color w:val="auto"/>
          <w:rtl/>
        </w:rPr>
        <w:t xml:space="preserve"> وهي القسمة</w:t>
      </w:r>
      <w:r w:rsidR="00021530" w:rsidRPr="002F3D54">
        <w:rPr>
          <w:rFonts w:hint="cs"/>
          <w:color w:val="auto"/>
          <w:rtl/>
        </w:rPr>
        <w:t xml:space="preserve">. </w:t>
      </w:r>
      <w:r w:rsidRPr="002F3D54">
        <w:rPr>
          <w:rFonts w:hint="cs"/>
          <w:color w:val="auto"/>
          <w:rtl/>
        </w:rPr>
        <w:t>وأم</w:t>
      </w:r>
      <w:r w:rsidR="00A13B64" w:rsidRPr="002F3D54">
        <w:rPr>
          <w:rFonts w:hint="cs"/>
          <w:color w:val="auto"/>
          <w:rtl/>
        </w:rPr>
        <w:t>ّ</w:t>
      </w:r>
      <w:r w:rsidRPr="002F3D54">
        <w:rPr>
          <w:rFonts w:hint="cs"/>
          <w:color w:val="auto"/>
          <w:rtl/>
        </w:rPr>
        <w:t>ا فيما لايحتم</w:t>
      </w:r>
      <w:r w:rsidR="00A13B64" w:rsidRPr="002F3D54">
        <w:rPr>
          <w:rFonts w:hint="cs"/>
          <w:color w:val="auto"/>
          <w:rtl/>
        </w:rPr>
        <w:t>ِ</w:t>
      </w:r>
      <w:r w:rsidRPr="002F3D54">
        <w:rPr>
          <w:rFonts w:hint="cs"/>
          <w:color w:val="auto"/>
          <w:rtl/>
        </w:rPr>
        <w:t>ل القسمة فيجوز م</w:t>
      </w:r>
      <w:r w:rsidR="00A13B64" w:rsidRPr="002F3D54">
        <w:rPr>
          <w:rFonts w:hint="cs"/>
          <w:color w:val="auto"/>
          <w:rtl/>
        </w:rPr>
        <w:t>َ</w:t>
      </w:r>
      <w:r w:rsidRPr="002F3D54">
        <w:rPr>
          <w:rFonts w:hint="cs"/>
          <w:color w:val="auto"/>
          <w:rtl/>
        </w:rPr>
        <w:t>ع الشيوع</w:t>
      </w:r>
      <w:r w:rsidR="00021530" w:rsidRPr="002F3D54">
        <w:rPr>
          <w:rFonts w:hint="cs"/>
          <w:color w:val="auto"/>
          <w:rtl/>
        </w:rPr>
        <w:t xml:space="preserve">. </w:t>
      </w:r>
      <w:r w:rsidRPr="002F3D54">
        <w:rPr>
          <w:rFonts w:hint="cs"/>
          <w:color w:val="auto"/>
          <w:rtl/>
        </w:rPr>
        <w:t>ألا ترى أن</w:t>
      </w:r>
      <w:r w:rsidR="00A13B64" w:rsidRPr="002F3D54">
        <w:rPr>
          <w:rFonts w:hint="cs"/>
          <w:color w:val="auto"/>
          <w:rtl/>
        </w:rPr>
        <w:t>ّ</w:t>
      </w:r>
      <w:r w:rsidRPr="002F3D54">
        <w:rPr>
          <w:rFonts w:hint="cs"/>
          <w:color w:val="auto"/>
          <w:rtl/>
        </w:rPr>
        <w:t>ه لو وقف نصف الحمام يجوز</w:t>
      </w:r>
      <w:r w:rsidR="00021530" w:rsidRPr="002F3D54">
        <w:rPr>
          <w:rFonts w:hint="cs"/>
          <w:color w:val="auto"/>
          <w:rtl/>
        </w:rPr>
        <w:t xml:space="preserve">، </w:t>
      </w:r>
      <w:r w:rsidRPr="002F3D54">
        <w:rPr>
          <w:rFonts w:hint="cs"/>
          <w:color w:val="auto"/>
          <w:rtl/>
        </w:rPr>
        <w:t>وإن</w:t>
      </w:r>
      <w:r w:rsidR="00A13B64" w:rsidRPr="002F3D54">
        <w:rPr>
          <w:rFonts w:hint="cs"/>
          <w:color w:val="auto"/>
          <w:rtl/>
        </w:rPr>
        <w:t>ْ</w:t>
      </w:r>
      <w:r w:rsidRPr="002F3D54">
        <w:rPr>
          <w:rFonts w:hint="cs"/>
          <w:color w:val="auto"/>
          <w:rtl/>
        </w:rPr>
        <w:t xml:space="preserve"> كان مشاع</w:t>
      </w:r>
      <w:r w:rsidR="002F3D54">
        <w:rPr>
          <w:rFonts w:hint="cs"/>
          <w:color w:val="auto"/>
          <w:rtl/>
        </w:rPr>
        <w:t>ًا</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لا يحتم</w:t>
      </w:r>
      <w:r w:rsidR="00A13B64" w:rsidRPr="002F3D54">
        <w:rPr>
          <w:rFonts w:hint="cs"/>
          <w:color w:val="auto"/>
          <w:rtl/>
        </w:rPr>
        <w:t>ِ</w:t>
      </w:r>
      <w:r w:rsidRPr="002F3D54">
        <w:rPr>
          <w:rFonts w:hint="cs"/>
          <w:color w:val="auto"/>
          <w:rtl/>
        </w:rPr>
        <w:t>ل القسمة فصار كهبة المشاع فيما لا يحتم</w:t>
      </w:r>
      <w:r w:rsidR="00A13B64" w:rsidRPr="002F3D54">
        <w:rPr>
          <w:rFonts w:hint="cs"/>
          <w:color w:val="auto"/>
          <w:rtl/>
        </w:rPr>
        <w:t>ِ</w:t>
      </w:r>
      <w:r w:rsidRPr="002F3D54">
        <w:rPr>
          <w:rFonts w:hint="cs"/>
          <w:color w:val="auto"/>
          <w:rtl/>
        </w:rPr>
        <w:t>ل القسمة</w:t>
      </w:r>
      <w:r w:rsidR="00021530" w:rsidRPr="002F3D54">
        <w:rPr>
          <w:rFonts w:hint="cs"/>
          <w:color w:val="auto"/>
          <w:rtl/>
        </w:rPr>
        <w:t xml:space="preserve">، </w:t>
      </w:r>
      <w:r w:rsidRPr="002F3D54">
        <w:rPr>
          <w:rFonts w:hint="cs"/>
          <w:color w:val="auto"/>
          <w:rtl/>
        </w:rPr>
        <w:t>ثم الاختلاف بينهما في أن</w:t>
      </w:r>
      <w:r w:rsidR="00A13B64" w:rsidRPr="002F3D54">
        <w:rPr>
          <w:rFonts w:hint="cs"/>
          <w:color w:val="auto"/>
          <w:rtl/>
        </w:rPr>
        <w:t>ّ</w:t>
      </w:r>
      <w:r w:rsidRPr="002F3D54">
        <w:rPr>
          <w:rFonts w:hint="cs"/>
          <w:color w:val="auto"/>
          <w:rtl/>
        </w:rPr>
        <w:t xml:space="preserve"> الشيوع فيما يحتم</w:t>
      </w:r>
      <w:r w:rsidR="00A13B64" w:rsidRPr="002F3D54">
        <w:rPr>
          <w:rFonts w:hint="cs"/>
          <w:color w:val="auto"/>
          <w:rtl/>
        </w:rPr>
        <w:t>ِ</w:t>
      </w:r>
      <w:r w:rsidRPr="002F3D54">
        <w:rPr>
          <w:rFonts w:hint="cs"/>
          <w:color w:val="auto"/>
          <w:rtl/>
        </w:rPr>
        <w:t>ل القسمة هل هو مانع لصح</w:t>
      </w:r>
      <w:r w:rsidR="00A13B64" w:rsidRPr="002F3D54">
        <w:rPr>
          <w:rFonts w:hint="cs"/>
          <w:color w:val="auto"/>
          <w:rtl/>
        </w:rPr>
        <w:t>ّة الوق</w:t>
      </w:r>
      <w:r w:rsidR="00021530" w:rsidRPr="002F3D54">
        <w:rPr>
          <w:rFonts w:hint="cs"/>
          <w:color w:val="auto"/>
          <w:rtl/>
        </w:rPr>
        <w:t xml:space="preserve">، </w:t>
      </w:r>
      <w:r w:rsidRPr="002F3D54">
        <w:rPr>
          <w:rFonts w:hint="cs"/>
          <w:color w:val="auto"/>
          <w:rtl/>
        </w:rPr>
        <w:t>أم</w:t>
      </w:r>
      <w:r w:rsidR="00A13B64" w:rsidRPr="002F3D54">
        <w:rPr>
          <w:rFonts w:hint="cs"/>
          <w:color w:val="auto"/>
          <w:rtl/>
        </w:rPr>
        <w:t>ْ</w:t>
      </w:r>
      <w:r w:rsidRPr="002F3D54">
        <w:rPr>
          <w:rFonts w:hint="cs"/>
          <w:color w:val="auto"/>
          <w:rtl/>
        </w:rPr>
        <w:t xml:space="preserve"> بناء</w:t>
      </w:r>
      <w:r w:rsidRPr="002F3D54">
        <w:rPr>
          <w:rFonts w:hint="cs"/>
          <w:color w:val="auto"/>
          <w:vertAlign w:val="superscript"/>
          <w:rtl/>
        </w:rPr>
        <w:t>(</w:t>
      </w:r>
      <w:r w:rsidRPr="002F3D54">
        <w:rPr>
          <w:rStyle w:val="ae"/>
          <w:color w:val="auto"/>
          <w:rtl/>
        </w:rPr>
        <w:footnoteReference w:id="1577"/>
      </w:r>
      <w:r w:rsidRPr="002F3D54">
        <w:rPr>
          <w:rFonts w:hint="cs"/>
          <w:color w:val="auto"/>
          <w:vertAlign w:val="superscript"/>
          <w:rtl/>
        </w:rPr>
        <w:t>)</w:t>
      </w:r>
      <w:r w:rsidRPr="002F3D54">
        <w:rPr>
          <w:rFonts w:hint="cs"/>
          <w:color w:val="auto"/>
          <w:rtl/>
        </w:rPr>
        <w:t xml:space="preserve"> على أن القسمة فيما يحتمل القسمة من تمام القبض بالاتفاق</w:t>
      </w:r>
      <w:r w:rsidR="00021530" w:rsidRPr="002F3D54">
        <w:rPr>
          <w:rFonts w:hint="cs"/>
          <w:color w:val="auto"/>
          <w:rtl/>
        </w:rPr>
        <w:t xml:space="preserve">؟ </w:t>
      </w:r>
      <w:r w:rsidRPr="002F3D54">
        <w:rPr>
          <w:rFonts w:hint="cs"/>
          <w:color w:val="auto"/>
          <w:rtl/>
        </w:rPr>
        <w:t>لكن أصل القبض فيما يحتمل القسمة ليس بشرط عند أبي يوسف فكذا إتمامه</w:t>
      </w:r>
      <w:r w:rsidRPr="002F3D54">
        <w:rPr>
          <w:rFonts w:hint="cs"/>
          <w:color w:val="auto"/>
          <w:vertAlign w:val="superscript"/>
          <w:rtl/>
        </w:rPr>
        <w:t>(</w:t>
      </w:r>
      <w:r w:rsidRPr="002F3D54">
        <w:rPr>
          <w:rStyle w:val="ae"/>
          <w:color w:val="auto"/>
          <w:rtl/>
        </w:rPr>
        <w:footnoteReference w:id="1578"/>
      </w:r>
      <w:r w:rsidRPr="002F3D54">
        <w:rPr>
          <w:rFonts w:hint="cs"/>
          <w:color w:val="auto"/>
          <w:vertAlign w:val="superscript"/>
          <w:rtl/>
        </w:rPr>
        <w:t>)</w:t>
      </w:r>
      <w:r w:rsidRPr="002F3D54">
        <w:rPr>
          <w:rFonts w:hint="cs"/>
          <w:color w:val="auto"/>
          <w:rtl/>
        </w:rPr>
        <w:t xml:space="preserve"> لا يكون شرط</w:t>
      </w:r>
      <w:r w:rsidR="002F3D54">
        <w:rPr>
          <w:rFonts w:hint="cs"/>
          <w:color w:val="auto"/>
          <w:rtl/>
        </w:rPr>
        <w:t>ًا</w:t>
      </w:r>
      <w:r w:rsidR="00021530" w:rsidRPr="002F3D54">
        <w:rPr>
          <w:rFonts w:hint="cs"/>
          <w:color w:val="auto"/>
          <w:rtl/>
        </w:rPr>
        <w:t xml:space="preserve">، </w:t>
      </w:r>
      <w:r w:rsidRPr="002F3D54">
        <w:rPr>
          <w:rFonts w:hint="cs"/>
          <w:color w:val="auto"/>
          <w:rtl/>
        </w:rPr>
        <w:t>وعند محمد أصل القبض فيما يحتمل القسمة شرط</w:t>
      </w:r>
      <w:r w:rsidRPr="002F3D54">
        <w:rPr>
          <w:rStyle w:val="ae"/>
          <w:color w:val="auto"/>
          <w:rtl/>
        </w:rPr>
        <w:t>(</w:t>
      </w:r>
      <w:r w:rsidRPr="002F3D54">
        <w:rPr>
          <w:rStyle w:val="ae"/>
          <w:color w:val="auto"/>
          <w:rtl/>
        </w:rPr>
        <w:footnoteReference w:id="1579"/>
      </w:r>
      <w:r w:rsidRPr="002F3D54">
        <w:rPr>
          <w:rStyle w:val="ae"/>
          <w:color w:val="auto"/>
          <w:rtl/>
        </w:rPr>
        <w:t>)</w:t>
      </w:r>
      <w:r w:rsidR="00021530" w:rsidRPr="002F3D54">
        <w:rPr>
          <w:rStyle w:val="ae"/>
          <w:rFonts w:hint="cs"/>
          <w:color w:val="auto"/>
          <w:vertAlign w:val="baseline"/>
          <w:rtl/>
        </w:rPr>
        <w:t xml:space="preserve">، </w:t>
      </w:r>
      <w:r w:rsidRPr="002F3D54">
        <w:rPr>
          <w:rFonts w:hint="cs"/>
          <w:color w:val="auto"/>
          <w:rtl/>
        </w:rPr>
        <w:t>فكذا ما يت</w:t>
      </w:r>
      <w:r w:rsidR="00C47DAA" w:rsidRPr="002F3D54">
        <w:rPr>
          <w:rFonts w:hint="cs"/>
          <w:color w:val="auto"/>
          <w:rtl/>
        </w:rPr>
        <w:t>ِ</w:t>
      </w:r>
      <w:r w:rsidRPr="002F3D54">
        <w:rPr>
          <w:rFonts w:hint="cs"/>
          <w:color w:val="auto"/>
          <w:rtl/>
        </w:rPr>
        <w:t>م به القبض</w:t>
      </w:r>
      <w:r w:rsidR="00021530" w:rsidRPr="002F3D54">
        <w:rPr>
          <w:rFonts w:hint="cs"/>
          <w:color w:val="auto"/>
          <w:rtl/>
        </w:rPr>
        <w:t xml:space="preserve">. </w:t>
      </w:r>
      <w:r w:rsidRPr="002F3D54">
        <w:rPr>
          <w:rFonts w:hint="cs"/>
          <w:color w:val="auto"/>
          <w:rtl/>
        </w:rPr>
        <w:t>ولو وقف جميع أرضه أو داره ثم استحق</w:t>
      </w:r>
      <w:r w:rsidR="00C47DAA" w:rsidRPr="002F3D54">
        <w:rPr>
          <w:rFonts w:hint="cs"/>
          <w:color w:val="auto"/>
          <w:rtl/>
        </w:rPr>
        <w:t>ّ</w:t>
      </w:r>
      <w:r w:rsidRPr="002F3D54">
        <w:rPr>
          <w:rFonts w:hint="cs"/>
          <w:color w:val="auto"/>
          <w:rtl/>
        </w:rPr>
        <w:t xml:space="preserve"> نصفه أو ربعه أو ما أشبهه شائع</w:t>
      </w:r>
      <w:r w:rsidR="002F3D54">
        <w:rPr>
          <w:rFonts w:hint="cs"/>
          <w:color w:val="auto"/>
          <w:rtl/>
        </w:rPr>
        <w:t>ًا</w:t>
      </w:r>
      <w:r w:rsidRPr="002F3D54">
        <w:rPr>
          <w:rFonts w:hint="cs"/>
          <w:color w:val="auto"/>
          <w:rtl/>
        </w:rPr>
        <w:t xml:space="preserve"> بطل الوقف فيما بقي عند محمدلأن</w:t>
      </w:r>
      <w:r w:rsidR="00C47DAA" w:rsidRPr="002F3D54">
        <w:rPr>
          <w:rFonts w:hint="cs"/>
          <w:color w:val="auto"/>
          <w:rtl/>
        </w:rPr>
        <w:t>ّ</w:t>
      </w:r>
      <w:r w:rsidRPr="002F3D54">
        <w:rPr>
          <w:rFonts w:hint="cs"/>
          <w:color w:val="auto"/>
          <w:rtl/>
        </w:rPr>
        <w:t xml:space="preserve"> بالاستحقاق تبيَّن أن</w:t>
      </w:r>
      <w:r w:rsidR="00C47DAA" w:rsidRPr="002F3D54">
        <w:rPr>
          <w:rFonts w:hint="cs"/>
          <w:color w:val="auto"/>
          <w:rtl/>
        </w:rPr>
        <w:t>ّ</w:t>
      </w:r>
      <w:r w:rsidRPr="002F3D54">
        <w:rPr>
          <w:rFonts w:hint="cs"/>
          <w:color w:val="auto"/>
          <w:rtl/>
        </w:rPr>
        <w:t xml:space="preserve"> ما وقفه الواقف </w:t>
      </w:r>
      <w:r w:rsidRPr="002F3D54">
        <w:rPr>
          <w:rFonts w:hint="cs"/>
          <w:color w:val="auto"/>
          <w:rtl/>
        </w:rPr>
        <w:lastRenderedPageBreak/>
        <w:t>كان مشاع</w:t>
      </w:r>
      <w:r w:rsidR="002F3D54">
        <w:rPr>
          <w:rFonts w:hint="cs"/>
          <w:color w:val="auto"/>
          <w:rtl/>
        </w:rPr>
        <w:t>ًا</w:t>
      </w:r>
      <w:r w:rsidR="00021530" w:rsidRPr="002F3D54">
        <w:rPr>
          <w:rFonts w:hint="cs"/>
          <w:color w:val="auto"/>
          <w:rtl/>
        </w:rPr>
        <w:t xml:space="preserve">، </w:t>
      </w:r>
      <w:r w:rsidRPr="002F3D54">
        <w:rPr>
          <w:rFonts w:hint="cs"/>
          <w:color w:val="auto"/>
          <w:rtl/>
        </w:rPr>
        <w:t>ووقف المشاع فيما يحتم</w:t>
      </w:r>
      <w:r w:rsidR="00C47DAA" w:rsidRPr="002F3D54">
        <w:rPr>
          <w:rFonts w:hint="cs"/>
          <w:color w:val="auto"/>
          <w:rtl/>
        </w:rPr>
        <w:t>ِ</w:t>
      </w:r>
      <w:r w:rsidRPr="002F3D54">
        <w:rPr>
          <w:rFonts w:hint="cs"/>
          <w:color w:val="auto"/>
          <w:rtl/>
        </w:rPr>
        <w:t>ل القسمة باطل عنده</w:t>
      </w:r>
      <w:r w:rsidR="00021530" w:rsidRPr="002F3D54">
        <w:rPr>
          <w:rFonts w:hint="cs"/>
          <w:color w:val="auto"/>
          <w:rtl/>
        </w:rPr>
        <w:t xml:space="preserve">، </w:t>
      </w:r>
      <w:r w:rsidRPr="002F3D54">
        <w:rPr>
          <w:rFonts w:hint="cs"/>
          <w:color w:val="auto"/>
          <w:rtl/>
        </w:rPr>
        <w:t>وهذا بخلاف ما إذا</w:t>
      </w:r>
      <w:r w:rsidRPr="002F3D54">
        <w:rPr>
          <w:rFonts w:hint="cs"/>
          <w:color w:val="auto"/>
          <w:vertAlign w:val="superscript"/>
          <w:rtl/>
        </w:rPr>
        <w:t>(</w:t>
      </w:r>
      <w:r w:rsidRPr="002F3D54">
        <w:rPr>
          <w:rStyle w:val="ae"/>
          <w:color w:val="auto"/>
          <w:rtl/>
        </w:rPr>
        <w:footnoteReference w:id="1580"/>
      </w:r>
      <w:r w:rsidRPr="002F3D54">
        <w:rPr>
          <w:rFonts w:hint="cs"/>
          <w:color w:val="auto"/>
          <w:vertAlign w:val="superscript"/>
          <w:rtl/>
        </w:rPr>
        <w:t>)</w:t>
      </w:r>
      <w:r w:rsidRPr="002F3D54">
        <w:rPr>
          <w:rFonts w:hint="cs"/>
          <w:color w:val="auto"/>
          <w:rtl/>
        </w:rPr>
        <w:t xml:space="preserve"> استحق</w:t>
      </w:r>
      <w:r w:rsidR="00C47DAA" w:rsidRPr="002F3D54">
        <w:rPr>
          <w:rFonts w:hint="cs"/>
          <w:color w:val="auto"/>
          <w:rtl/>
        </w:rPr>
        <w:t>ّ</w:t>
      </w:r>
      <w:r w:rsidRPr="002F3D54">
        <w:rPr>
          <w:rFonts w:hint="cs"/>
          <w:color w:val="auto"/>
          <w:rtl/>
        </w:rPr>
        <w:t xml:space="preserve"> شيء منه بعينه حيث لا يبط</w:t>
      </w:r>
      <w:r w:rsidR="00C47DAA" w:rsidRPr="002F3D54">
        <w:rPr>
          <w:rFonts w:hint="cs"/>
          <w:color w:val="auto"/>
          <w:rtl/>
        </w:rPr>
        <w:t>ُ</w:t>
      </w:r>
      <w:r w:rsidRPr="002F3D54">
        <w:rPr>
          <w:rFonts w:hint="cs"/>
          <w:color w:val="auto"/>
          <w:rtl/>
        </w:rPr>
        <w:t>ل الوقف في الباقيلأن</w:t>
      </w:r>
      <w:r w:rsidR="00C47DAA" w:rsidRPr="002F3D54">
        <w:rPr>
          <w:rFonts w:hint="cs"/>
          <w:color w:val="auto"/>
          <w:rtl/>
        </w:rPr>
        <w:t>ّ</w:t>
      </w:r>
      <w:r w:rsidRPr="002F3D54">
        <w:rPr>
          <w:rFonts w:hint="cs"/>
          <w:color w:val="auto"/>
          <w:rtl/>
        </w:rPr>
        <w:t xml:space="preserve"> هناك لا يتبين الش</w:t>
      </w:r>
      <w:r w:rsidR="00C47DAA" w:rsidRPr="002F3D54">
        <w:rPr>
          <w:rFonts w:hint="cs"/>
          <w:color w:val="auto"/>
          <w:rtl/>
        </w:rPr>
        <w:t>ُّ</w:t>
      </w:r>
      <w:r w:rsidRPr="002F3D54">
        <w:rPr>
          <w:rFonts w:hint="cs"/>
          <w:color w:val="auto"/>
          <w:rtl/>
        </w:rPr>
        <w:t>يوع في الباقيلأن</w:t>
      </w:r>
      <w:r w:rsidR="00C47DAA" w:rsidRPr="002F3D54">
        <w:rPr>
          <w:rFonts w:hint="cs"/>
          <w:color w:val="auto"/>
          <w:rtl/>
        </w:rPr>
        <w:t>ّ</w:t>
      </w:r>
      <w:r w:rsidRPr="002F3D54">
        <w:rPr>
          <w:rFonts w:hint="cs"/>
          <w:color w:val="auto"/>
          <w:rtl/>
        </w:rPr>
        <w:t xml:space="preserve"> المستحق مميَّز فيما بقي فهو بمنزلة ما لو وقف دار</w:t>
      </w:r>
      <w:r w:rsidR="00C47DAA" w:rsidRPr="002F3D54">
        <w:rPr>
          <w:rFonts w:hint="cs"/>
          <w:color w:val="auto"/>
          <w:rtl/>
        </w:rPr>
        <w:t>َ</w:t>
      </w:r>
      <w:r w:rsidRPr="002F3D54">
        <w:rPr>
          <w:rFonts w:hint="cs"/>
          <w:color w:val="auto"/>
          <w:rtl/>
        </w:rPr>
        <w:t>ين</w:t>
      </w:r>
      <w:r w:rsidR="00C47DAA" w:rsidRPr="002F3D54">
        <w:rPr>
          <w:rFonts w:hint="cs"/>
          <w:color w:val="auto"/>
          <w:rtl/>
        </w:rPr>
        <w:t>ِ</w:t>
      </w:r>
      <w:r w:rsidRPr="002F3D54">
        <w:rPr>
          <w:rFonts w:hint="cs"/>
          <w:color w:val="auto"/>
          <w:rtl/>
        </w:rPr>
        <w:t xml:space="preserve"> فاستحق</w:t>
      </w:r>
      <w:r w:rsidR="00C47DAA" w:rsidRPr="002F3D54">
        <w:rPr>
          <w:rFonts w:hint="cs"/>
          <w:color w:val="auto"/>
          <w:rtl/>
        </w:rPr>
        <w:t>ّ</w:t>
      </w:r>
      <w:r w:rsidRPr="002F3D54">
        <w:rPr>
          <w:rFonts w:hint="cs"/>
          <w:color w:val="auto"/>
          <w:rtl/>
        </w:rPr>
        <w:t xml:space="preserve"> أحديهما</w:t>
      </w:r>
      <w:r w:rsidR="00021530" w:rsidRPr="002F3D54">
        <w:rPr>
          <w:rFonts w:hint="cs"/>
          <w:color w:val="auto"/>
          <w:rtl/>
        </w:rPr>
        <w:t xml:space="preserve">، </w:t>
      </w:r>
      <w:r w:rsidRPr="002F3D54">
        <w:rPr>
          <w:rFonts w:hint="cs"/>
          <w:color w:val="auto"/>
          <w:rtl/>
        </w:rPr>
        <w:t>ومشايخ بلخ</w:t>
      </w:r>
      <w:r w:rsidRPr="002F3D54">
        <w:rPr>
          <w:rStyle w:val="ae"/>
          <w:color w:val="auto"/>
          <w:rtl/>
        </w:rPr>
        <w:t>(</w:t>
      </w:r>
      <w:r w:rsidRPr="002F3D54">
        <w:rPr>
          <w:rStyle w:val="ae"/>
          <w:color w:val="auto"/>
          <w:rtl/>
        </w:rPr>
        <w:footnoteReference w:id="1581"/>
      </w:r>
      <w:r w:rsidRPr="002F3D54">
        <w:rPr>
          <w:rStyle w:val="ae"/>
          <w:color w:val="auto"/>
          <w:rtl/>
        </w:rPr>
        <w:t>)</w:t>
      </w:r>
      <w:r w:rsidRPr="002F3D54">
        <w:rPr>
          <w:rFonts w:hint="cs"/>
          <w:color w:val="auto"/>
          <w:rtl/>
        </w:rPr>
        <w:t xml:space="preserve"> أخذوا بقول أبي يوسف في وقف المشاع</w:t>
      </w:r>
      <w:r w:rsidR="00021530" w:rsidRPr="002F3D54">
        <w:rPr>
          <w:rFonts w:hint="cs"/>
          <w:color w:val="auto"/>
          <w:rtl/>
        </w:rPr>
        <w:t xml:space="preserve">، </w:t>
      </w:r>
      <w:r w:rsidRPr="002F3D54">
        <w:rPr>
          <w:rFonts w:hint="cs"/>
          <w:color w:val="auto"/>
          <w:rtl/>
        </w:rPr>
        <w:t>ومشايخ بخارى</w:t>
      </w:r>
      <w:r w:rsidRPr="002F3D54">
        <w:rPr>
          <w:rStyle w:val="ae"/>
          <w:color w:val="auto"/>
          <w:rtl/>
        </w:rPr>
        <w:t>(</w:t>
      </w:r>
      <w:r w:rsidRPr="002F3D54">
        <w:rPr>
          <w:rStyle w:val="ae"/>
          <w:color w:val="auto"/>
          <w:rtl/>
        </w:rPr>
        <w:footnoteReference w:id="1582"/>
      </w:r>
      <w:r w:rsidRPr="002F3D54">
        <w:rPr>
          <w:rStyle w:val="ae"/>
          <w:color w:val="auto"/>
          <w:rtl/>
        </w:rPr>
        <w:t>)</w:t>
      </w:r>
      <w:r w:rsidRPr="002F3D54">
        <w:rPr>
          <w:rFonts w:hint="cs"/>
          <w:color w:val="auto"/>
          <w:rtl/>
        </w:rPr>
        <w:t xml:space="preserve"> أخذوا بقول محمد</w:t>
      </w:r>
      <w:r w:rsidRPr="002F3D54">
        <w:rPr>
          <w:rStyle w:val="ae"/>
          <w:color w:val="auto"/>
          <w:rtl/>
        </w:rPr>
        <w:t>(</w:t>
      </w:r>
      <w:r w:rsidRPr="002F3D54">
        <w:rPr>
          <w:rStyle w:val="ae"/>
          <w:color w:val="auto"/>
          <w:rtl/>
        </w:rPr>
        <w:footnoteReference w:id="1583"/>
      </w:r>
      <w:r w:rsidRPr="002F3D54">
        <w:rPr>
          <w:rStyle w:val="ae"/>
          <w:color w:val="auto"/>
          <w:rtl/>
        </w:rPr>
        <w:t>)</w:t>
      </w:r>
      <w:r w:rsidR="00021530" w:rsidRPr="002F3D54">
        <w:rPr>
          <w:rFonts w:hint="cs"/>
          <w:color w:val="auto"/>
          <w:rtl/>
        </w:rPr>
        <w:t xml:space="preserve">؛ </w:t>
      </w:r>
      <w:r w:rsidRPr="002F3D54">
        <w:rPr>
          <w:rFonts w:hint="cs"/>
          <w:color w:val="auto"/>
          <w:rtl/>
        </w:rPr>
        <w:t>كذا في الذخيرة</w:t>
      </w:r>
      <w:r w:rsidR="00021530" w:rsidRPr="002F3D54">
        <w:rPr>
          <w:rFonts w:hint="cs"/>
          <w:color w:val="auto"/>
          <w:rtl/>
        </w:rPr>
        <w:t>.</w:t>
      </w:r>
    </w:p>
    <w:p w:rsidR="00021530" w:rsidRPr="002F3D54" w:rsidRDefault="0023359C" w:rsidP="00642EF5">
      <w:pPr>
        <w:spacing w:before="120" w:after="120" w:line="276" w:lineRule="auto"/>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يعتبره بالهبة والص</w:t>
      </w:r>
      <w:r w:rsidR="00C47DAA" w:rsidRPr="002F3D54">
        <w:rPr>
          <w:rFonts w:hint="cs"/>
          <w:b/>
          <w:bCs/>
          <w:color w:val="auto"/>
          <w:rtl/>
        </w:rPr>
        <w:t>ّ</w:t>
      </w:r>
      <w:r w:rsidRPr="002F3D54">
        <w:rPr>
          <w:rFonts w:hint="cs"/>
          <w:b/>
          <w:bCs/>
          <w:color w:val="auto"/>
          <w:rtl/>
        </w:rPr>
        <w:t>دقة المنفذة)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الص</w:t>
      </w:r>
      <w:r w:rsidR="00C47DAA" w:rsidRPr="002F3D54">
        <w:rPr>
          <w:rFonts w:hint="cs"/>
          <w:color w:val="auto"/>
          <w:rtl/>
        </w:rPr>
        <w:t>ّ</w:t>
      </w:r>
      <w:r w:rsidRPr="002F3D54">
        <w:rPr>
          <w:rFonts w:hint="cs"/>
          <w:color w:val="auto"/>
          <w:rtl/>
        </w:rPr>
        <w:t>دقة الخاص</w:t>
      </w:r>
      <w:r w:rsidR="00C47DAA" w:rsidRPr="002F3D54">
        <w:rPr>
          <w:rFonts w:hint="cs"/>
          <w:color w:val="auto"/>
          <w:rtl/>
        </w:rPr>
        <w:t>ّ</w:t>
      </w:r>
      <w:r w:rsidRPr="002F3D54">
        <w:rPr>
          <w:rFonts w:hint="cs"/>
          <w:color w:val="auto"/>
          <w:rtl/>
        </w:rPr>
        <w:t>ة المسل</w:t>
      </w:r>
      <w:r w:rsidR="00C47DAA" w:rsidRPr="002F3D54">
        <w:rPr>
          <w:rFonts w:hint="cs"/>
          <w:color w:val="auto"/>
          <w:rtl/>
        </w:rPr>
        <w:t>ّ</w:t>
      </w:r>
      <w:r w:rsidRPr="002F3D54">
        <w:rPr>
          <w:rFonts w:hint="cs"/>
          <w:color w:val="auto"/>
          <w:rtl/>
        </w:rPr>
        <w:t>مة إلى الفقير</w:t>
      </w:r>
      <w:r w:rsidR="00021530" w:rsidRPr="002F3D54">
        <w:rPr>
          <w:rFonts w:hint="cs"/>
          <w:color w:val="auto"/>
          <w:rtl/>
        </w:rPr>
        <w:t xml:space="preserve">. </w:t>
      </w:r>
      <w:r w:rsidRPr="002F3D54">
        <w:rPr>
          <w:rFonts w:hint="cs"/>
          <w:color w:val="auto"/>
          <w:rtl/>
        </w:rPr>
        <w:t>هذا احتراز عن الص</w:t>
      </w:r>
      <w:r w:rsidR="00C47DAA" w:rsidRPr="002F3D54">
        <w:rPr>
          <w:rFonts w:hint="cs"/>
          <w:color w:val="auto"/>
          <w:rtl/>
        </w:rPr>
        <w:t>ّ</w:t>
      </w:r>
      <w:r w:rsidRPr="002F3D54">
        <w:rPr>
          <w:rFonts w:hint="cs"/>
          <w:color w:val="auto"/>
          <w:rtl/>
        </w:rPr>
        <w:t>دقة الموقوفة</w:t>
      </w:r>
      <w:r w:rsidR="00021530" w:rsidRPr="002F3D54">
        <w:rPr>
          <w:rFonts w:hint="cs"/>
          <w:color w:val="auto"/>
          <w:rtl/>
        </w:rPr>
        <w:t xml:space="preserve">، </w:t>
      </w:r>
      <w:r w:rsidRPr="002F3D54">
        <w:rPr>
          <w:rFonts w:hint="cs"/>
          <w:color w:val="auto"/>
          <w:rtl/>
        </w:rPr>
        <w:t>وهي التي نحن فيها</w:t>
      </w:r>
      <w:r w:rsidR="00021530" w:rsidRPr="002F3D54">
        <w:rPr>
          <w:rFonts w:hint="cs"/>
          <w:color w:val="auto"/>
          <w:rtl/>
        </w:rPr>
        <w:t xml:space="preserve">، </w:t>
      </w:r>
      <w:r w:rsidRPr="002F3D54">
        <w:rPr>
          <w:rFonts w:hint="cs"/>
          <w:color w:val="auto"/>
          <w:rtl/>
        </w:rPr>
        <w:t>فإن</w:t>
      </w:r>
      <w:r w:rsidR="00C47DAA" w:rsidRPr="002F3D54">
        <w:rPr>
          <w:rFonts w:hint="cs"/>
          <w:color w:val="auto"/>
          <w:rtl/>
        </w:rPr>
        <w:t>َّ</w:t>
      </w:r>
      <w:r w:rsidRPr="002F3D54">
        <w:rPr>
          <w:rFonts w:hint="cs"/>
          <w:color w:val="auto"/>
          <w:rtl/>
        </w:rPr>
        <w:t xml:space="preserve"> الوقف صدقة أيض</w:t>
      </w:r>
      <w:r w:rsidR="002F3D54">
        <w:rPr>
          <w:rFonts w:hint="cs"/>
          <w:color w:val="auto"/>
          <w:rtl/>
        </w:rPr>
        <w:t>ًا</w:t>
      </w:r>
      <w:r w:rsidRPr="002F3D54">
        <w:rPr>
          <w:rFonts w:hint="cs"/>
          <w:color w:val="auto"/>
          <w:rtl/>
        </w:rPr>
        <w:t xml:space="preserve"> لكن ليس بخاص</w:t>
      </w:r>
      <w:r w:rsidR="00C47DAA" w:rsidRPr="002F3D54">
        <w:rPr>
          <w:rFonts w:hint="cs"/>
          <w:color w:val="auto"/>
          <w:rtl/>
        </w:rPr>
        <w:t>ّ</w:t>
      </w:r>
      <w:r w:rsidRPr="002F3D54">
        <w:rPr>
          <w:rFonts w:hint="cs"/>
          <w:color w:val="auto"/>
          <w:rtl/>
        </w:rPr>
        <w:t>ة لعدم الت</w:t>
      </w:r>
      <w:r w:rsidR="00C47DAA" w:rsidRPr="002F3D54">
        <w:rPr>
          <w:rFonts w:hint="cs"/>
          <w:color w:val="auto"/>
          <w:rtl/>
        </w:rPr>
        <w:t>ّ</w:t>
      </w:r>
      <w:r w:rsidRPr="002F3D54">
        <w:rPr>
          <w:rFonts w:hint="cs"/>
          <w:color w:val="auto"/>
          <w:rtl/>
        </w:rPr>
        <w:t>مليك من الفقراء ولصح</w:t>
      </w:r>
      <w:r w:rsidR="00C47DAA" w:rsidRPr="002F3D54">
        <w:rPr>
          <w:rFonts w:hint="cs"/>
          <w:color w:val="auto"/>
          <w:rtl/>
        </w:rPr>
        <w:t>ّ</w:t>
      </w:r>
      <w:r w:rsidRPr="002F3D54">
        <w:rPr>
          <w:rFonts w:hint="cs"/>
          <w:color w:val="auto"/>
          <w:rtl/>
        </w:rPr>
        <w:t>ة تصر</w:t>
      </w:r>
      <w:r w:rsidR="00C47DAA" w:rsidRPr="002F3D54">
        <w:rPr>
          <w:rFonts w:hint="cs"/>
          <w:color w:val="auto"/>
          <w:rtl/>
        </w:rPr>
        <w:t>ُّ</w:t>
      </w:r>
      <w:r w:rsidRPr="002F3D54">
        <w:rPr>
          <w:rFonts w:hint="cs"/>
          <w:color w:val="auto"/>
          <w:rtl/>
        </w:rPr>
        <w:t>ف الواقف فيه بعد الوقف</w:t>
      </w:r>
      <w:r w:rsidR="00021530" w:rsidRPr="002F3D54">
        <w:rPr>
          <w:rFonts w:hint="cs"/>
          <w:color w:val="auto"/>
          <w:rtl/>
        </w:rPr>
        <w:t xml:space="preserve">. </w:t>
      </w:r>
      <w:r w:rsidRPr="002F3D54">
        <w:rPr>
          <w:rFonts w:hint="cs"/>
          <w:color w:val="auto"/>
          <w:rtl/>
        </w:rPr>
        <w:t>ولفظ الأسرار</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الأسرار</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يدل</w:t>
      </w:r>
      <w:r w:rsidR="00C47DAA" w:rsidRPr="002F3D54">
        <w:rPr>
          <w:rFonts w:hint="cs"/>
          <w:color w:val="auto"/>
          <w:rtl/>
        </w:rPr>
        <w:t>ُّ</w:t>
      </w:r>
      <w:r w:rsidRPr="002F3D54">
        <w:rPr>
          <w:rFonts w:hint="cs"/>
          <w:color w:val="auto"/>
          <w:rtl/>
        </w:rPr>
        <w:t xml:space="preserve"> على هذا</w:t>
      </w:r>
      <w:r w:rsidR="00021530" w:rsidRPr="002F3D54">
        <w:rPr>
          <w:rFonts w:hint="cs"/>
          <w:color w:val="auto"/>
          <w:rtl/>
        </w:rPr>
        <w:t xml:space="preserve">، </w:t>
      </w:r>
      <w:r w:rsidRPr="002F3D54">
        <w:rPr>
          <w:rFonts w:hint="cs"/>
          <w:color w:val="auto"/>
          <w:rtl/>
        </w:rPr>
        <w:t>وكذلك</w:t>
      </w:r>
      <w:r w:rsidRPr="002F3D54">
        <w:rPr>
          <w:rFonts w:hint="cs"/>
          <w:color w:val="auto"/>
          <w:vertAlign w:val="superscript"/>
          <w:rtl/>
        </w:rPr>
        <w:t>(</w:t>
      </w:r>
      <w:r w:rsidRPr="002F3D54">
        <w:rPr>
          <w:rStyle w:val="ae"/>
          <w:color w:val="auto"/>
          <w:rtl/>
        </w:rPr>
        <w:footnoteReference w:id="1584"/>
      </w:r>
      <w:r w:rsidRPr="002F3D54">
        <w:rPr>
          <w:rFonts w:hint="cs"/>
          <w:color w:val="auto"/>
          <w:vertAlign w:val="superscript"/>
          <w:rtl/>
        </w:rPr>
        <w:t>)</w:t>
      </w:r>
      <w:r w:rsidRPr="002F3D54">
        <w:rPr>
          <w:rFonts w:hint="cs"/>
          <w:color w:val="auto"/>
          <w:rtl/>
        </w:rPr>
        <w:t xml:space="preserve"> لفظ الكتاب بقوله</w:t>
      </w:r>
      <w:r w:rsidR="00021530" w:rsidRPr="002F3D54">
        <w:rPr>
          <w:rFonts w:hint="cs"/>
          <w:color w:val="auto"/>
          <w:rtl/>
        </w:rPr>
        <w:t xml:space="preserve">: </w:t>
      </w:r>
      <w:r w:rsidR="00C47DAA" w:rsidRPr="002F3D54">
        <w:rPr>
          <w:rFonts w:ascii="Traditional Arabic" w:hAnsi="Traditional Arabic" w:cs="CTraditional Arabic"/>
          <w:color w:val="auto"/>
          <w:sz w:val="32"/>
          <w:rtl/>
        </w:rPr>
        <w:t>$</w:t>
      </w:r>
      <w:r w:rsidRPr="002F3D54">
        <w:rPr>
          <w:rFonts w:hint="cs"/>
          <w:color w:val="auto"/>
          <w:rtl/>
        </w:rPr>
        <w:t>والص</w:t>
      </w:r>
      <w:r w:rsidR="00C47DAA" w:rsidRPr="002F3D54">
        <w:rPr>
          <w:rFonts w:hint="cs"/>
          <w:color w:val="auto"/>
          <w:rtl/>
        </w:rPr>
        <w:t>ّ</w:t>
      </w:r>
      <w:r w:rsidRPr="002F3D54">
        <w:rPr>
          <w:rFonts w:hint="cs"/>
          <w:color w:val="auto"/>
          <w:rtl/>
        </w:rPr>
        <w:t>دقة المملوكة</w:t>
      </w:r>
      <w:r w:rsidR="00C47DAA" w:rsidRPr="002F3D54">
        <w:rPr>
          <w:rFonts w:ascii="Traditional Arabic" w:hAnsi="Traditional Arabic" w:cs="CTraditional Arabic"/>
          <w:color w:val="auto"/>
          <w:sz w:val="32"/>
          <w:rtl/>
        </w:rPr>
        <w:t>#</w:t>
      </w:r>
      <w:r w:rsidRPr="002F3D54">
        <w:rPr>
          <w:rStyle w:val="ae"/>
          <w:color w:val="auto"/>
          <w:rtl/>
        </w:rPr>
        <w:t>(</w:t>
      </w:r>
      <w:r w:rsidRPr="002F3D54">
        <w:rPr>
          <w:rStyle w:val="ae"/>
          <w:color w:val="auto"/>
          <w:rtl/>
        </w:rPr>
        <w:footnoteReference w:id="1585"/>
      </w:r>
      <w:r w:rsidRPr="002F3D54">
        <w:rPr>
          <w:rStyle w:val="ae"/>
          <w:color w:val="auto"/>
          <w:rtl/>
        </w:rPr>
        <w:t>)</w:t>
      </w:r>
      <w:r w:rsidRPr="002F3D54">
        <w:rPr>
          <w:rFonts w:hint="cs"/>
          <w:color w:val="auto"/>
          <w:rtl/>
        </w:rPr>
        <w:t xml:space="preserve"> تدل</w:t>
      </w:r>
      <w:r w:rsidR="00C47DAA" w:rsidRPr="002F3D54">
        <w:rPr>
          <w:rFonts w:hint="cs"/>
          <w:color w:val="auto"/>
          <w:rtl/>
        </w:rPr>
        <w:t>ُّ</w:t>
      </w:r>
      <w:r w:rsidRPr="002F3D54">
        <w:rPr>
          <w:rFonts w:hint="cs"/>
          <w:color w:val="auto"/>
          <w:rtl/>
        </w:rPr>
        <w:t xml:space="preserve"> على هذا يعني</w:t>
      </w:r>
      <w:r w:rsidR="00021530" w:rsidRPr="002F3D54">
        <w:rPr>
          <w:rFonts w:hint="cs"/>
          <w:color w:val="auto"/>
          <w:rtl/>
        </w:rPr>
        <w:t xml:space="preserve">: </w:t>
      </w:r>
      <w:r w:rsidR="00C47DAA" w:rsidRPr="002F3D54">
        <w:rPr>
          <w:rFonts w:hint="cs"/>
          <w:color w:val="auto"/>
          <w:rtl/>
        </w:rPr>
        <w:t>لا ت</w:t>
      </w:r>
      <w:r w:rsidRPr="002F3D54">
        <w:rPr>
          <w:rFonts w:hint="cs"/>
          <w:color w:val="auto"/>
          <w:rtl/>
        </w:rPr>
        <w:t>جوز الص</w:t>
      </w:r>
      <w:r w:rsidR="00C47DAA" w:rsidRPr="002F3D54">
        <w:rPr>
          <w:rFonts w:hint="cs"/>
          <w:color w:val="auto"/>
          <w:rtl/>
        </w:rPr>
        <w:t>ّ</w:t>
      </w:r>
      <w:r w:rsidRPr="002F3D54">
        <w:rPr>
          <w:rFonts w:hint="cs"/>
          <w:color w:val="auto"/>
          <w:rtl/>
        </w:rPr>
        <w:t>دقة الخاصة في الشائع ال</w:t>
      </w:r>
      <w:r w:rsidR="00C47DAA" w:rsidRPr="002F3D54">
        <w:rPr>
          <w:rFonts w:hint="cs"/>
          <w:color w:val="auto"/>
          <w:rtl/>
        </w:rPr>
        <w:t>ّ</w:t>
      </w:r>
      <w:r w:rsidRPr="002F3D54">
        <w:rPr>
          <w:rFonts w:hint="cs"/>
          <w:color w:val="auto"/>
          <w:rtl/>
        </w:rPr>
        <w:t>ذي يحتمل القسمة فكذا الوقف</w:t>
      </w:r>
      <w:r w:rsidR="00021530" w:rsidRPr="002F3D54">
        <w:rPr>
          <w:rFonts w:hint="cs"/>
          <w:color w:val="auto"/>
          <w:rtl/>
        </w:rPr>
        <w:t>.</w:t>
      </w:r>
    </w:p>
    <w:p w:rsidR="00021530" w:rsidRPr="002F3D54" w:rsidRDefault="0023359C" w:rsidP="00642EF5">
      <w:pPr>
        <w:spacing w:before="120" w:after="120" w:line="276" w:lineRule="auto"/>
        <w:ind w:firstLine="567"/>
        <w:rPr>
          <w:color w:val="auto"/>
          <w:rtl/>
        </w:rPr>
      </w:pPr>
      <w:r w:rsidRPr="002F3D54">
        <w:rPr>
          <w:rFonts w:hint="cs"/>
          <w:color w:val="auto"/>
          <w:rtl/>
        </w:rPr>
        <w:t>وذكر في الأسرار</w:t>
      </w:r>
      <w:r w:rsidR="004F6076" w:rsidRPr="002F3D54">
        <w:rPr>
          <w:rStyle w:val="ae"/>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الأسرار</w:instrText>
      </w:r>
      <w:r w:rsidRPr="002F3D54">
        <w:rPr>
          <w:color w:val="auto"/>
        </w:rPr>
        <w:instrText xml:space="preserve">" </w:instrText>
      </w:r>
      <w:r w:rsidR="004F6076" w:rsidRPr="002F3D54">
        <w:rPr>
          <w:rStyle w:val="ae"/>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واحتج</w:t>
      </w:r>
      <w:r w:rsidR="00C47DAA" w:rsidRPr="002F3D54">
        <w:rPr>
          <w:rFonts w:hint="cs"/>
          <w:color w:val="auto"/>
          <w:rtl/>
        </w:rPr>
        <w:t>ّ</w:t>
      </w:r>
      <w:r w:rsidRPr="002F3D54">
        <w:rPr>
          <w:rFonts w:hint="cs"/>
          <w:color w:val="auto"/>
          <w:rtl/>
        </w:rPr>
        <w:t xml:space="preserve"> محمد بأن</w:t>
      </w:r>
      <w:r w:rsidR="00C47DAA" w:rsidRPr="002F3D54">
        <w:rPr>
          <w:rFonts w:hint="cs"/>
          <w:color w:val="auto"/>
          <w:rtl/>
        </w:rPr>
        <w:t>ّ</w:t>
      </w:r>
      <w:r w:rsidRPr="002F3D54">
        <w:rPr>
          <w:rFonts w:hint="cs"/>
          <w:color w:val="auto"/>
          <w:rtl/>
        </w:rPr>
        <w:t xml:space="preserve"> الوقف صحته بلفظ الصح</w:t>
      </w:r>
      <w:r w:rsidR="00C47DAA" w:rsidRPr="002F3D54">
        <w:rPr>
          <w:rFonts w:hint="cs"/>
          <w:color w:val="auto"/>
          <w:rtl/>
        </w:rPr>
        <w:t>ّ</w:t>
      </w:r>
      <w:r w:rsidRPr="002F3D54">
        <w:rPr>
          <w:rFonts w:hint="cs"/>
          <w:color w:val="auto"/>
          <w:rtl/>
        </w:rPr>
        <w:t>ة</w:t>
      </w:r>
      <w:r w:rsidRPr="002F3D54">
        <w:rPr>
          <w:rFonts w:hint="cs"/>
          <w:color w:val="auto"/>
          <w:vertAlign w:val="superscript"/>
          <w:rtl/>
        </w:rPr>
        <w:t>(</w:t>
      </w:r>
      <w:r w:rsidRPr="002F3D54">
        <w:rPr>
          <w:rStyle w:val="ae"/>
          <w:color w:val="auto"/>
          <w:rtl/>
        </w:rPr>
        <w:footnoteReference w:id="1586"/>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إم</w:t>
      </w:r>
      <w:r w:rsidR="00C47DAA" w:rsidRPr="002F3D54">
        <w:rPr>
          <w:rFonts w:hint="cs"/>
          <w:color w:val="auto"/>
          <w:rtl/>
        </w:rPr>
        <w:t>ّ</w:t>
      </w:r>
      <w:r w:rsidRPr="002F3D54">
        <w:rPr>
          <w:rFonts w:hint="cs"/>
          <w:color w:val="auto"/>
          <w:rtl/>
        </w:rPr>
        <w:t xml:space="preserve">ا اقتضاء أو </w:t>
      </w:r>
      <w:r w:rsidRPr="002F3D54">
        <w:rPr>
          <w:rFonts w:hint="cs"/>
          <w:color w:val="auto"/>
          <w:rtl/>
        </w:rPr>
        <w:lastRenderedPageBreak/>
        <w:t>إفصاح</w:t>
      </w:r>
      <w:r w:rsidR="002F3D54">
        <w:rPr>
          <w:rFonts w:hint="cs"/>
          <w:color w:val="auto"/>
          <w:rtl/>
        </w:rPr>
        <w:t>ًا</w:t>
      </w:r>
      <w:r w:rsidR="00021530" w:rsidRPr="002F3D54">
        <w:rPr>
          <w:rFonts w:hint="cs"/>
          <w:color w:val="auto"/>
          <w:rtl/>
        </w:rPr>
        <w:t xml:space="preserve">، </w:t>
      </w:r>
      <w:r w:rsidRPr="002F3D54">
        <w:rPr>
          <w:rFonts w:hint="cs"/>
          <w:color w:val="auto"/>
          <w:rtl/>
        </w:rPr>
        <w:t>وتمام الصدقة بالقبض</w:t>
      </w:r>
      <w:r w:rsidR="00021530" w:rsidRPr="002F3D54">
        <w:rPr>
          <w:rFonts w:hint="cs"/>
          <w:color w:val="auto"/>
          <w:rtl/>
        </w:rPr>
        <w:t xml:space="preserve">. </w:t>
      </w:r>
      <w:r w:rsidRPr="002F3D54">
        <w:rPr>
          <w:rFonts w:hint="cs"/>
          <w:color w:val="auto"/>
          <w:rtl/>
        </w:rPr>
        <w:t>دل</w:t>
      </w:r>
      <w:r w:rsidR="00C47DAA" w:rsidRPr="002F3D54">
        <w:rPr>
          <w:rFonts w:hint="cs"/>
          <w:color w:val="auto"/>
          <w:rtl/>
        </w:rPr>
        <w:t>ّ</w:t>
      </w:r>
      <w:r w:rsidRPr="002F3D54">
        <w:rPr>
          <w:rFonts w:hint="cs"/>
          <w:color w:val="auto"/>
          <w:rtl/>
        </w:rPr>
        <w:t xml:space="preserve"> عليهأن</w:t>
      </w:r>
      <w:r w:rsidR="00C47DAA" w:rsidRPr="002F3D54">
        <w:rPr>
          <w:rFonts w:hint="cs"/>
          <w:color w:val="auto"/>
          <w:rtl/>
        </w:rPr>
        <w:t>ّ</w:t>
      </w:r>
      <w:r w:rsidRPr="002F3D54">
        <w:rPr>
          <w:rFonts w:hint="cs"/>
          <w:color w:val="auto"/>
          <w:rtl/>
        </w:rPr>
        <w:t xml:space="preserve"> الص</w:t>
      </w:r>
      <w:r w:rsidR="00C47DAA" w:rsidRPr="002F3D54">
        <w:rPr>
          <w:rFonts w:hint="cs"/>
          <w:color w:val="auto"/>
          <w:rtl/>
        </w:rPr>
        <w:t>ّ</w:t>
      </w:r>
      <w:r w:rsidRPr="002F3D54">
        <w:rPr>
          <w:rFonts w:hint="cs"/>
          <w:color w:val="auto"/>
          <w:rtl/>
        </w:rPr>
        <w:t>دقة الخاص</w:t>
      </w:r>
      <w:r w:rsidR="00C47DAA" w:rsidRPr="002F3D54">
        <w:rPr>
          <w:rFonts w:hint="cs"/>
          <w:color w:val="auto"/>
          <w:rtl/>
        </w:rPr>
        <w:t>ّ</w:t>
      </w:r>
      <w:r w:rsidRPr="002F3D54">
        <w:rPr>
          <w:rFonts w:hint="cs"/>
          <w:color w:val="auto"/>
          <w:rtl/>
        </w:rPr>
        <w:t>ة مجمع عليها</w:t>
      </w:r>
      <w:r w:rsidR="00021530" w:rsidRPr="002F3D54">
        <w:rPr>
          <w:rFonts w:hint="cs"/>
          <w:color w:val="auto"/>
          <w:rtl/>
        </w:rPr>
        <w:t xml:space="preserve">، </w:t>
      </w:r>
      <w:r w:rsidRPr="002F3D54">
        <w:rPr>
          <w:rFonts w:hint="cs"/>
          <w:color w:val="auto"/>
          <w:rtl/>
        </w:rPr>
        <w:t>وهذا</w:t>
      </w:r>
      <w:r w:rsidR="00021530" w:rsidRPr="002F3D54">
        <w:rPr>
          <w:rFonts w:hint="cs"/>
          <w:color w:val="auto"/>
          <w:rtl/>
        </w:rPr>
        <w:t xml:space="preserve">، </w:t>
      </w:r>
      <w:r w:rsidRPr="002F3D54">
        <w:rPr>
          <w:rFonts w:hint="cs"/>
          <w:color w:val="auto"/>
          <w:rtl/>
        </w:rPr>
        <w:t>أي</w:t>
      </w:r>
      <w:r w:rsidR="00C47DAA" w:rsidRPr="002F3D54">
        <w:rPr>
          <w:rFonts w:hint="cs"/>
          <w:color w:val="auto"/>
          <w:rtl/>
        </w:rPr>
        <w:t>ْ</w:t>
      </w:r>
      <w:r w:rsidR="00021530" w:rsidRPr="002F3D54">
        <w:rPr>
          <w:rFonts w:hint="cs"/>
          <w:color w:val="auto"/>
          <w:rtl/>
        </w:rPr>
        <w:t xml:space="preserve">: </w:t>
      </w:r>
      <w:r w:rsidRPr="002F3D54">
        <w:rPr>
          <w:rFonts w:hint="cs"/>
          <w:color w:val="auto"/>
          <w:rtl/>
        </w:rPr>
        <w:t>الوقف</w:t>
      </w:r>
      <w:r w:rsidR="00021530" w:rsidRPr="002F3D54">
        <w:rPr>
          <w:rFonts w:hint="cs"/>
          <w:color w:val="auto"/>
          <w:rtl/>
        </w:rPr>
        <w:t xml:space="preserve">، </w:t>
      </w:r>
      <w:r w:rsidRPr="002F3D54">
        <w:rPr>
          <w:rFonts w:hint="cs"/>
          <w:color w:val="auto"/>
          <w:rtl/>
        </w:rPr>
        <w:t>فيه اختلاف</w:t>
      </w:r>
      <w:r w:rsidR="00021530" w:rsidRPr="002F3D54">
        <w:rPr>
          <w:rFonts w:hint="cs"/>
          <w:color w:val="auto"/>
          <w:rtl/>
        </w:rPr>
        <w:t xml:space="preserve">، </w:t>
      </w:r>
      <w:r w:rsidRPr="002F3D54">
        <w:rPr>
          <w:rFonts w:hint="cs"/>
          <w:color w:val="auto"/>
          <w:rtl/>
        </w:rPr>
        <w:t>فلم</w:t>
      </w:r>
      <w:r w:rsidR="00C47DAA" w:rsidRPr="002F3D54">
        <w:rPr>
          <w:rFonts w:hint="cs"/>
          <w:color w:val="auto"/>
          <w:rtl/>
        </w:rPr>
        <w:t>ّ</w:t>
      </w:r>
      <w:r w:rsidRPr="002F3D54">
        <w:rPr>
          <w:rFonts w:hint="cs"/>
          <w:color w:val="auto"/>
          <w:rtl/>
        </w:rPr>
        <w:t>ا لم يصح المج</w:t>
      </w:r>
      <w:r w:rsidR="00C47DAA" w:rsidRPr="002F3D54">
        <w:rPr>
          <w:rFonts w:hint="cs"/>
          <w:color w:val="auto"/>
          <w:rtl/>
        </w:rPr>
        <w:t>َ</w:t>
      </w:r>
      <w:r w:rsidRPr="002F3D54">
        <w:rPr>
          <w:rFonts w:hint="cs"/>
          <w:color w:val="auto"/>
          <w:rtl/>
        </w:rPr>
        <w:t>مع عليه إلا بالقبض</w:t>
      </w:r>
      <w:r w:rsidR="00021530" w:rsidRPr="002F3D54">
        <w:rPr>
          <w:rFonts w:hint="cs"/>
          <w:color w:val="auto"/>
          <w:rtl/>
        </w:rPr>
        <w:t xml:space="preserve">، </w:t>
      </w:r>
      <w:r w:rsidRPr="002F3D54">
        <w:rPr>
          <w:rFonts w:hint="cs"/>
          <w:color w:val="auto"/>
          <w:rtl/>
        </w:rPr>
        <w:t>فهذا أولى</w:t>
      </w:r>
      <w:r w:rsidR="00021530" w:rsidRPr="002F3D54">
        <w:rPr>
          <w:rFonts w:hint="cs"/>
          <w:color w:val="auto"/>
          <w:rtl/>
        </w:rPr>
        <w:t xml:space="preserve">. </w:t>
      </w:r>
      <w:r w:rsidRPr="002F3D54">
        <w:rPr>
          <w:rFonts w:hint="cs"/>
          <w:color w:val="auto"/>
          <w:rtl/>
        </w:rPr>
        <w:t>ولأبي يوسف أن</w:t>
      </w:r>
      <w:r w:rsidR="00C47DAA" w:rsidRPr="002F3D54">
        <w:rPr>
          <w:rFonts w:hint="cs"/>
          <w:color w:val="auto"/>
          <w:rtl/>
        </w:rPr>
        <w:t>ّ</w:t>
      </w:r>
      <w:r w:rsidRPr="002F3D54">
        <w:rPr>
          <w:rFonts w:hint="cs"/>
          <w:color w:val="auto"/>
          <w:rtl/>
        </w:rPr>
        <w:t xml:space="preserve"> هذه الص</w:t>
      </w:r>
      <w:r w:rsidR="00C47DAA" w:rsidRPr="002F3D54">
        <w:rPr>
          <w:rFonts w:hint="cs"/>
          <w:color w:val="auto"/>
          <w:rtl/>
        </w:rPr>
        <w:t>ّ</w:t>
      </w:r>
      <w:r w:rsidRPr="002F3D54">
        <w:rPr>
          <w:rFonts w:hint="cs"/>
          <w:color w:val="auto"/>
          <w:rtl/>
        </w:rPr>
        <w:t>دقة لما تم</w:t>
      </w:r>
      <w:r w:rsidR="00C156F0" w:rsidRPr="002F3D54">
        <w:rPr>
          <w:rFonts w:hint="cs"/>
          <w:color w:val="auto"/>
          <w:rtl/>
        </w:rPr>
        <w:t>ّ</w:t>
      </w:r>
      <w:r w:rsidRPr="002F3D54">
        <w:rPr>
          <w:rFonts w:hint="cs"/>
          <w:color w:val="auto"/>
          <w:rtl/>
        </w:rPr>
        <w:t>ت بالإبطال دون الت</w:t>
      </w:r>
      <w:r w:rsidR="00C47DAA" w:rsidRPr="002F3D54">
        <w:rPr>
          <w:rFonts w:hint="cs"/>
          <w:color w:val="auto"/>
          <w:rtl/>
        </w:rPr>
        <w:t>ّ</w:t>
      </w:r>
      <w:r w:rsidRPr="002F3D54">
        <w:rPr>
          <w:rFonts w:hint="cs"/>
          <w:color w:val="auto"/>
          <w:rtl/>
        </w:rPr>
        <w:t>مليك فارقت الص</w:t>
      </w:r>
      <w:r w:rsidR="00C47DAA" w:rsidRPr="002F3D54">
        <w:rPr>
          <w:rFonts w:hint="cs"/>
          <w:color w:val="auto"/>
          <w:rtl/>
        </w:rPr>
        <w:t>ّ</w:t>
      </w:r>
      <w:r w:rsidRPr="002F3D54">
        <w:rPr>
          <w:rFonts w:hint="cs"/>
          <w:color w:val="auto"/>
          <w:rtl/>
        </w:rPr>
        <w:t>دقة الخاص</w:t>
      </w:r>
      <w:r w:rsidR="00C47DAA" w:rsidRPr="002F3D54">
        <w:rPr>
          <w:rFonts w:hint="cs"/>
          <w:color w:val="auto"/>
          <w:rtl/>
        </w:rPr>
        <w:t>ّ</w:t>
      </w:r>
      <w:r w:rsidRPr="002F3D54">
        <w:rPr>
          <w:rFonts w:hint="cs"/>
          <w:color w:val="auto"/>
          <w:rtl/>
        </w:rPr>
        <w:t>ة وأشبهت الطلاق والعتاق والإبراء عن الدَّين</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587"/>
      </w:r>
      <w:r w:rsidRPr="002F3D54">
        <w:rPr>
          <w:rStyle w:val="ae"/>
          <w:color w:val="auto"/>
          <w:rtl/>
        </w:rPr>
        <w:t>)</w:t>
      </w:r>
      <w:r w:rsidR="00021530" w:rsidRPr="002F3D54">
        <w:rPr>
          <w:rFonts w:hint="cs"/>
          <w:color w:val="auto"/>
          <w:rtl/>
        </w:rPr>
        <w:t>.</w:t>
      </w:r>
    </w:p>
    <w:p w:rsidR="00FF4E57"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(إلا في المسجد والمقبرة)</w:t>
      </w:r>
    </w:p>
    <w:p w:rsidR="00021530" w:rsidRPr="002F3D54" w:rsidRDefault="0023359C" w:rsidP="002F3D54">
      <w:pPr>
        <w:ind w:firstLine="567"/>
        <w:rPr>
          <w:color w:val="auto"/>
          <w:rtl/>
        </w:rPr>
      </w:pPr>
      <w:r w:rsidRPr="002F3D54">
        <w:rPr>
          <w:rFonts w:hint="cs"/>
          <w:color w:val="auto"/>
          <w:rtl/>
        </w:rPr>
        <w:t>استثناء من قوله</w:t>
      </w:r>
      <w:r w:rsidR="00021530" w:rsidRPr="002F3D54">
        <w:rPr>
          <w:rFonts w:hint="cs"/>
          <w:color w:val="auto"/>
          <w:rtl/>
        </w:rPr>
        <w:t xml:space="preserve">: </w:t>
      </w:r>
      <w:r w:rsidRPr="002F3D54">
        <w:rPr>
          <w:rStyle w:val="Char8"/>
          <w:rFonts w:hint="cs"/>
          <w:color w:val="auto"/>
          <w:rtl/>
        </w:rPr>
        <w:t>(ووقف المشاع جائز عند أبي يوسف</w:t>
      </w:r>
      <w:r w:rsidRPr="002F3D54">
        <w:rPr>
          <w:rStyle w:val="ae"/>
          <w:color w:val="auto"/>
          <w:rtl/>
        </w:rPr>
        <w:t>(</w:t>
      </w:r>
      <w:r w:rsidRPr="002F3D54">
        <w:rPr>
          <w:rStyle w:val="ae"/>
          <w:color w:val="auto"/>
          <w:rtl/>
        </w:rPr>
        <w:footnoteReference w:id="1588"/>
      </w:r>
      <w:r w:rsidRPr="002F3D54">
        <w:rPr>
          <w:rStyle w:val="ae"/>
          <w:color w:val="auto"/>
          <w:rtl/>
        </w:rPr>
        <w:t>)</w:t>
      </w:r>
      <w:r w:rsidRPr="002F3D54">
        <w:rPr>
          <w:rStyle w:val="Char8"/>
          <w:rFonts w:hint="cs"/>
          <w:color w:val="auto"/>
          <w:rtl/>
        </w:rPr>
        <w:t>)</w:t>
      </w:r>
      <w:r w:rsidRPr="002F3D54">
        <w:rPr>
          <w:rFonts w:hint="cs"/>
          <w:color w:val="auto"/>
          <w:rtl/>
        </w:rPr>
        <w:t xml:space="preserve"> فإن</w:t>
      </w:r>
      <w:r w:rsidR="005A5B66" w:rsidRPr="002F3D54">
        <w:rPr>
          <w:rFonts w:hint="cs"/>
          <w:color w:val="auto"/>
          <w:rtl/>
        </w:rPr>
        <w:t>ّ</w:t>
      </w:r>
      <w:r w:rsidRPr="002F3D54">
        <w:rPr>
          <w:rFonts w:hint="cs"/>
          <w:color w:val="auto"/>
          <w:rtl/>
        </w:rPr>
        <w:t>ه لا يتم</w:t>
      </w:r>
      <w:r w:rsidR="005A5B66" w:rsidRPr="002F3D54">
        <w:rPr>
          <w:rFonts w:hint="cs"/>
          <w:color w:val="auto"/>
          <w:rtl/>
        </w:rPr>
        <w:t>ُّ</w:t>
      </w:r>
      <w:r w:rsidRPr="002F3D54">
        <w:rPr>
          <w:rFonts w:hint="cs"/>
          <w:color w:val="auto"/>
          <w:rtl/>
        </w:rPr>
        <w:t xml:space="preserve"> مع الشيوع فيما لا</w:t>
      </w:r>
      <w:r w:rsidRPr="002F3D54">
        <w:rPr>
          <w:rFonts w:hint="cs"/>
          <w:color w:val="auto"/>
          <w:vertAlign w:val="superscript"/>
          <w:rtl/>
        </w:rPr>
        <w:t>(</w:t>
      </w:r>
      <w:r w:rsidRPr="002F3D54">
        <w:rPr>
          <w:rStyle w:val="ae"/>
          <w:color w:val="auto"/>
          <w:rtl/>
        </w:rPr>
        <w:footnoteReference w:id="1589"/>
      </w:r>
      <w:r w:rsidRPr="002F3D54">
        <w:rPr>
          <w:rFonts w:hint="cs"/>
          <w:color w:val="auto"/>
          <w:vertAlign w:val="superscript"/>
          <w:rtl/>
        </w:rPr>
        <w:t>)</w:t>
      </w:r>
      <w:r w:rsidRPr="002F3D54">
        <w:rPr>
          <w:rFonts w:hint="cs"/>
          <w:color w:val="auto"/>
          <w:rtl/>
        </w:rPr>
        <w:t xml:space="preserve"> يحتمل القسمة</w:t>
      </w:r>
      <w:r w:rsidR="00021530" w:rsidRPr="002F3D54">
        <w:rPr>
          <w:rFonts w:hint="cs"/>
          <w:color w:val="auto"/>
          <w:rtl/>
        </w:rPr>
        <w:t xml:space="preserve">، </w:t>
      </w:r>
      <w:r w:rsidRPr="002F3D54">
        <w:rPr>
          <w:rFonts w:hint="cs"/>
          <w:color w:val="auto"/>
          <w:rtl/>
        </w:rPr>
        <w:t>بأن</w:t>
      </w:r>
      <w:r w:rsidR="005A5B66" w:rsidRPr="002F3D54">
        <w:rPr>
          <w:rFonts w:hint="cs"/>
          <w:color w:val="auto"/>
          <w:rtl/>
        </w:rPr>
        <w:t>ْ</w:t>
      </w:r>
      <w:r w:rsidRPr="002F3D54">
        <w:rPr>
          <w:rFonts w:hint="cs"/>
          <w:color w:val="auto"/>
          <w:rtl/>
        </w:rPr>
        <w:t xml:space="preserve"> كان الموض</w:t>
      </w:r>
      <w:r w:rsidR="005A5B66" w:rsidRPr="002F3D54">
        <w:rPr>
          <w:rFonts w:hint="cs"/>
          <w:color w:val="auto"/>
          <w:rtl/>
        </w:rPr>
        <w:t>ِ</w:t>
      </w:r>
      <w:r w:rsidRPr="002F3D54">
        <w:rPr>
          <w:rFonts w:hint="cs"/>
          <w:color w:val="auto"/>
          <w:rtl/>
        </w:rPr>
        <w:t>ع صغير</w:t>
      </w:r>
      <w:r w:rsidR="002F3D54">
        <w:rPr>
          <w:rFonts w:hint="cs"/>
          <w:color w:val="auto"/>
          <w:rtl/>
        </w:rPr>
        <w:t>ًا</w:t>
      </w:r>
      <w:r w:rsidRPr="002F3D54">
        <w:rPr>
          <w:rFonts w:hint="cs"/>
          <w:color w:val="auto"/>
          <w:rtl/>
        </w:rPr>
        <w:t xml:space="preserve"> لا يصلح لما أراده الواقف م</w:t>
      </w:r>
      <w:r w:rsidR="005A5B66" w:rsidRPr="002F3D54">
        <w:rPr>
          <w:rFonts w:hint="cs"/>
          <w:color w:val="auto"/>
          <w:rtl/>
        </w:rPr>
        <w:t>ِ</w:t>
      </w:r>
      <w:r w:rsidRPr="002F3D54">
        <w:rPr>
          <w:rFonts w:hint="cs"/>
          <w:color w:val="auto"/>
          <w:rtl/>
        </w:rPr>
        <w:t>ن ات</w:t>
      </w:r>
      <w:r w:rsidR="005A5B66" w:rsidRPr="002F3D54">
        <w:rPr>
          <w:rFonts w:hint="cs"/>
          <w:color w:val="auto"/>
          <w:rtl/>
        </w:rPr>
        <w:t>ّ</w:t>
      </w:r>
      <w:r w:rsidRPr="002F3D54">
        <w:rPr>
          <w:rFonts w:hint="cs"/>
          <w:color w:val="auto"/>
          <w:rtl/>
        </w:rPr>
        <w:t>خاذ المسجد</w:t>
      </w:r>
      <w:r w:rsidR="00021530" w:rsidRPr="002F3D54">
        <w:rPr>
          <w:rFonts w:hint="cs"/>
          <w:color w:val="auto"/>
          <w:rtl/>
        </w:rPr>
        <w:t xml:space="preserve">، </w:t>
      </w:r>
      <w:r w:rsidRPr="002F3D54">
        <w:rPr>
          <w:rFonts w:hint="cs"/>
          <w:color w:val="auto"/>
          <w:rtl/>
        </w:rPr>
        <w:t>وات</w:t>
      </w:r>
      <w:r w:rsidR="005A5B66" w:rsidRPr="002F3D54">
        <w:rPr>
          <w:rFonts w:hint="cs"/>
          <w:color w:val="auto"/>
          <w:rtl/>
        </w:rPr>
        <w:t>ّ</w:t>
      </w:r>
      <w:r w:rsidRPr="002F3D54">
        <w:rPr>
          <w:rFonts w:hint="cs"/>
          <w:color w:val="auto"/>
          <w:rtl/>
        </w:rPr>
        <w:t>خاذ المقبرة على تقدير القسمة</w:t>
      </w:r>
      <w:r w:rsidR="00021530" w:rsidRPr="002F3D54">
        <w:rPr>
          <w:rFonts w:hint="cs"/>
          <w:color w:val="auto"/>
          <w:rtl/>
        </w:rPr>
        <w:t xml:space="preserve">. </w:t>
      </w:r>
      <w:r w:rsidRPr="002F3D54">
        <w:rPr>
          <w:rFonts w:hint="cs"/>
          <w:color w:val="auto"/>
          <w:rtl/>
        </w:rPr>
        <w:t xml:space="preserve">وكتب شيخي </w:t>
      </w:r>
      <w:r w:rsidR="00196AF9" w:rsidRPr="002F3D54">
        <w:rPr>
          <w:rFonts w:ascii="AAA GoldenLotus" w:hAnsi="AAA GoldenLotus" w:cs="AAA GoldenLotus"/>
          <w:color w:val="auto"/>
          <w:sz w:val="28"/>
          <w:szCs w:val="28"/>
          <w:rtl/>
        </w:rPr>
        <w:t>ؒ</w:t>
      </w:r>
      <w:r w:rsidRPr="002F3D54">
        <w:rPr>
          <w:rFonts w:hint="cs"/>
          <w:color w:val="auto"/>
          <w:rtl/>
        </w:rPr>
        <w:t xml:space="preserve"> بالف</w:t>
      </w:r>
      <w:r w:rsidR="005A5B66" w:rsidRPr="002F3D54">
        <w:rPr>
          <w:rFonts w:hint="cs"/>
          <w:color w:val="auto"/>
          <w:rtl/>
        </w:rPr>
        <w:t>َ</w:t>
      </w:r>
      <w:r w:rsidRPr="002F3D54">
        <w:rPr>
          <w:rFonts w:hint="cs"/>
          <w:color w:val="auto"/>
          <w:rtl/>
        </w:rPr>
        <w:t xml:space="preserve">ارسية في هذا الموضع </w:t>
      </w:r>
      <w:r w:rsidR="005D6AC4" w:rsidRPr="002F3D54">
        <w:rPr>
          <w:rFonts w:ascii="Traditional Arabic" w:hAnsi="Traditional Arabic" w:cs="CTraditional Arabic"/>
          <w:color w:val="auto"/>
          <w:rtl/>
        </w:rPr>
        <w:t>$</w:t>
      </w:r>
      <w:r w:rsidRPr="002F3D54">
        <w:rPr>
          <w:rFonts w:hint="cs"/>
          <w:color w:val="auto"/>
          <w:rtl/>
        </w:rPr>
        <w:t>بان كه صالح نماند مر نماز كردن رامرده را</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590"/>
      </w:r>
      <w:r w:rsidRPr="002F3D54">
        <w:rPr>
          <w:rStyle w:val="ae"/>
          <w:color w:val="auto"/>
          <w:rtl/>
        </w:rPr>
        <w:t>)</w:t>
      </w:r>
      <w:r w:rsidRPr="002F3D54">
        <w:rPr>
          <w:rFonts w:hint="cs"/>
          <w:color w:val="auto"/>
          <w:rtl/>
        </w:rPr>
        <w:t xml:space="preserve"> وحاصل ذلك أن</w:t>
      </w:r>
      <w:r w:rsidR="005A5B66" w:rsidRPr="002F3D54">
        <w:rPr>
          <w:rFonts w:hint="cs"/>
          <w:color w:val="auto"/>
          <w:rtl/>
        </w:rPr>
        <w:t>َّ</w:t>
      </w:r>
      <w:r w:rsidRPr="002F3D54">
        <w:rPr>
          <w:rFonts w:hint="cs"/>
          <w:color w:val="auto"/>
          <w:rtl/>
        </w:rPr>
        <w:t xml:space="preserve"> جعل المسجدوالمقبرة في المشاع ال</w:t>
      </w:r>
      <w:r w:rsidR="005A5B66" w:rsidRPr="002F3D54">
        <w:rPr>
          <w:rFonts w:hint="cs"/>
          <w:color w:val="auto"/>
          <w:rtl/>
        </w:rPr>
        <w:t>ّ</w:t>
      </w:r>
      <w:r w:rsidRPr="002F3D54">
        <w:rPr>
          <w:rFonts w:hint="cs"/>
          <w:color w:val="auto"/>
          <w:rtl/>
        </w:rPr>
        <w:t>ذي لا يحتم</w:t>
      </w:r>
      <w:r w:rsidR="005A5B66" w:rsidRPr="002F3D54">
        <w:rPr>
          <w:rFonts w:hint="cs"/>
          <w:color w:val="auto"/>
          <w:rtl/>
        </w:rPr>
        <w:t>ِ</w:t>
      </w:r>
      <w:r w:rsidRPr="002F3D54">
        <w:rPr>
          <w:rFonts w:hint="cs"/>
          <w:color w:val="auto"/>
          <w:rtl/>
        </w:rPr>
        <w:t>ل القسمة لا يجوز أصل</w:t>
      </w:r>
      <w:r w:rsidR="002F3D54">
        <w:rPr>
          <w:rFonts w:hint="cs"/>
          <w:color w:val="auto"/>
          <w:rtl/>
        </w:rPr>
        <w:t>ًا</w:t>
      </w:r>
      <w:r w:rsidRPr="002F3D54">
        <w:rPr>
          <w:rFonts w:hint="cs"/>
          <w:color w:val="auto"/>
          <w:rtl/>
        </w:rPr>
        <w:t xml:space="preserve"> لا قبل الق</w:t>
      </w:r>
      <w:r w:rsidR="005A5B66" w:rsidRPr="002F3D54">
        <w:rPr>
          <w:rFonts w:hint="cs"/>
          <w:color w:val="auto"/>
          <w:rtl/>
        </w:rPr>
        <w:t>ِ</w:t>
      </w:r>
      <w:r w:rsidRPr="002F3D54">
        <w:rPr>
          <w:rFonts w:hint="cs"/>
          <w:color w:val="auto"/>
          <w:rtl/>
        </w:rPr>
        <w:t>سمة</w:t>
      </w:r>
      <w:r w:rsidR="00021530" w:rsidRPr="002F3D54">
        <w:rPr>
          <w:rFonts w:hint="cs"/>
          <w:color w:val="auto"/>
          <w:rtl/>
        </w:rPr>
        <w:t xml:space="preserve">، </w:t>
      </w:r>
      <w:r w:rsidRPr="002F3D54">
        <w:rPr>
          <w:rFonts w:hint="cs"/>
          <w:color w:val="auto"/>
          <w:rtl/>
        </w:rPr>
        <w:t>وهو حال كونه مشاع</w:t>
      </w:r>
      <w:r w:rsidR="002F3D54">
        <w:rPr>
          <w:rFonts w:hint="cs"/>
          <w:color w:val="auto"/>
          <w:rtl/>
        </w:rPr>
        <w:t>ًا</w:t>
      </w:r>
      <w:r w:rsidR="00021530" w:rsidRPr="002F3D54">
        <w:rPr>
          <w:rFonts w:hint="cs"/>
          <w:color w:val="auto"/>
          <w:rtl/>
        </w:rPr>
        <w:t xml:space="preserve">، </w:t>
      </w:r>
      <w:r w:rsidRPr="002F3D54">
        <w:rPr>
          <w:rFonts w:hint="cs"/>
          <w:color w:val="auto"/>
          <w:rtl/>
        </w:rPr>
        <w:t>ولا بعد القسمة</w:t>
      </w:r>
      <w:r w:rsidR="00021530" w:rsidRPr="002F3D54">
        <w:rPr>
          <w:rFonts w:hint="cs"/>
          <w:color w:val="auto"/>
          <w:rtl/>
        </w:rPr>
        <w:t xml:space="preserve">. </w:t>
      </w:r>
      <w:r w:rsidRPr="002F3D54">
        <w:rPr>
          <w:rFonts w:hint="cs"/>
          <w:color w:val="auto"/>
          <w:rtl/>
        </w:rPr>
        <w:t>أم</w:t>
      </w:r>
      <w:r w:rsidR="005A5B66" w:rsidRPr="002F3D54">
        <w:rPr>
          <w:rFonts w:hint="cs"/>
          <w:color w:val="auto"/>
          <w:rtl/>
        </w:rPr>
        <w:t>ّ</w:t>
      </w:r>
      <w:r w:rsidRPr="002F3D54">
        <w:rPr>
          <w:rFonts w:hint="cs"/>
          <w:color w:val="auto"/>
          <w:rtl/>
        </w:rPr>
        <w:t>ا قبل القسمة فلأن</w:t>
      </w:r>
      <w:r w:rsidR="005A5B66" w:rsidRPr="002F3D54">
        <w:rPr>
          <w:rFonts w:hint="cs"/>
          <w:color w:val="auto"/>
          <w:rtl/>
        </w:rPr>
        <w:t>َّ</w:t>
      </w:r>
      <w:r w:rsidRPr="002F3D54">
        <w:rPr>
          <w:rFonts w:hint="cs"/>
          <w:color w:val="auto"/>
          <w:vertAlign w:val="superscript"/>
          <w:rtl/>
        </w:rPr>
        <w:t>(</w:t>
      </w:r>
      <w:r w:rsidRPr="002F3D54">
        <w:rPr>
          <w:rStyle w:val="ae"/>
          <w:color w:val="auto"/>
          <w:rtl/>
        </w:rPr>
        <w:footnoteReference w:id="1591"/>
      </w:r>
      <w:r w:rsidRPr="002F3D54">
        <w:rPr>
          <w:rFonts w:hint="cs"/>
          <w:color w:val="auto"/>
          <w:vertAlign w:val="superscript"/>
          <w:rtl/>
        </w:rPr>
        <w:t>)</w:t>
      </w:r>
      <w:r w:rsidRPr="002F3D54">
        <w:rPr>
          <w:rFonts w:hint="cs"/>
          <w:color w:val="auto"/>
          <w:rtl/>
        </w:rPr>
        <w:t xml:space="preserve"> بقاء الش</w:t>
      </w:r>
      <w:r w:rsidR="005A5B66" w:rsidRPr="002F3D54">
        <w:rPr>
          <w:rFonts w:hint="cs"/>
          <w:color w:val="auto"/>
          <w:rtl/>
        </w:rPr>
        <w:t>ّ</w:t>
      </w:r>
      <w:r w:rsidRPr="002F3D54">
        <w:rPr>
          <w:rFonts w:hint="cs"/>
          <w:color w:val="auto"/>
          <w:rtl/>
        </w:rPr>
        <w:t>ركة يمنع الخلوص على ما يجيء في مسألة م</w:t>
      </w:r>
      <w:r w:rsidR="005A5B66" w:rsidRPr="002F3D54">
        <w:rPr>
          <w:rFonts w:hint="cs"/>
          <w:color w:val="auto"/>
          <w:rtl/>
        </w:rPr>
        <w:t>َ</w:t>
      </w:r>
      <w:r w:rsidRPr="002F3D54">
        <w:rPr>
          <w:rFonts w:hint="cs"/>
          <w:color w:val="auto"/>
          <w:rtl/>
        </w:rPr>
        <w:t>ن جعل</w:t>
      </w:r>
      <w:r w:rsidRPr="002F3D54">
        <w:rPr>
          <w:rFonts w:hint="cs"/>
          <w:color w:val="auto"/>
          <w:vertAlign w:val="superscript"/>
          <w:rtl/>
        </w:rPr>
        <w:t>(</w:t>
      </w:r>
      <w:r w:rsidRPr="002F3D54">
        <w:rPr>
          <w:rStyle w:val="ae"/>
          <w:color w:val="auto"/>
          <w:rtl/>
        </w:rPr>
        <w:footnoteReference w:id="1592"/>
      </w:r>
      <w:r w:rsidRPr="002F3D54">
        <w:rPr>
          <w:rFonts w:hint="cs"/>
          <w:color w:val="auto"/>
          <w:vertAlign w:val="superscript"/>
          <w:rtl/>
        </w:rPr>
        <w:t>)</w:t>
      </w:r>
      <w:r w:rsidRPr="002F3D54">
        <w:rPr>
          <w:rFonts w:hint="cs"/>
          <w:color w:val="auto"/>
          <w:rtl/>
        </w:rPr>
        <w:t xml:space="preserve"> مسجد</w:t>
      </w:r>
      <w:r w:rsidR="002F3D54">
        <w:rPr>
          <w:rFonts w:hint="cs"/>
          <w:color w:val="auto"/>
          <w:rtl/>
        </w:rPr>
        <w:t>ًا</w:t>
      </w:r>
      <w:r w:rsidRPr="002F3D54">
        <w:rPr>
          <w:rFonts w:hint="cs"/>
          <w:color w:val="auto"/>
          <w:rtl/>
        </w:rPr>
        <w:t xml:space="preserve"> تحته سرداب</w:t>
      </w:r>
      <w:r w:rsidR="00021530" w:rsidRPr="002F3D54">
        <w:rPr>
          <w:rFonts w:hint="cs"/>
          <w:color w:val="auto"/>
          <w:rtl/>
        </w:rPr>
        <w:t xml:space="preserve">... </w:t>
      </w:r>
      <w:r w:rsidRPr="002F3D54">
        <w:rPr>
          <w:rFonts w:hint="cs"/>
          <w:color w:val="auto"/>
          <w:rtl/>
        </w:rPr>
        <w:t>إلى آخره</w:t>
      </w:r>
      <w:r w:rsidR="00021530" w:rsidRPr="002F3D54">
        <w:rPr>
          <w:rFonts w:hint="cs"/>
          <w:color w:val="auto"/>
          <w:rtl/>
        </w:rPr>
        <w:t xml:space="preserve">، </w:t>
      </w:r>
      <w:r w:rsidRPr="002F3D54">
        <w:rPr>
          <w:rFonts w:hint="cs"/>
          <w:color w:val="auto"/>
          <w:rtl/>
        </w:rPr>
        <w:t>فلا يكون مسجد</w:t>
      </w:r>
      <w:r w:rsidR="002F3D54">
        <w:rPr>
          <w:rFonts w:hint="cs"/>
          <w:color w:val="auto"/>
          <w:rtl/>
        </w:rPr>
        <w:t>ًا</w:t>
      </w:r>
      <w:r w:rsidR="00021530" w:rsidRPr="002F3D54">
        <w:rPr>
          <w:rFonts w:hint="cs"/>
          <w:color w:val="auto"/>
          <w:rtl/>
        </w:rPr>
        <w:t xml:space="preserve">. </w:t>
      </w:r>
      <w:r w:rsidRPr="002F3D54">
        <w:rPr>
          <w:rFonts w:hint="cs"/>
          <w:color w:val="auto"/>
          <w:rtl/>
        </w:rPr>
        <w:t>وأم</w:t>
      </w:r>
      <w:r w:rsidR="005A5B66" w:rsidRPr="002F3D54">
        <w:rPr>
          <w:rFonts w:hint="cs"/>
          <w:color w:val="auto"/>
          <w:rtl/>
        </w:rPr>
        <w:t>ّ</w:t>
      </w:r>
      <w:r w:rsidRPr="002F3D54">
        <w:rPr>
          <w:rFonts w:hint="cs"/>
          <w:color w:val="auto"/>
          <w:rtl/>
        </w:rPr>
        <w:t>ا بعد القسمة</w:t>
      </w:r>
      <w:r w:rsidR="00021530" w:rsidRPr="002F3D54">
        <w:rPr>
          <w:rFonts w:hint="cs"/>
          <w:color w:val="auto"/>
          <w:rtl/>
        </w:rPr>
        <w:t xml:space="preserve">، </w:t>
      </w:r>
      <w:r w:rsidRPr="002F3D54">
        <w:rPr>
          <w:rFonts w:hint="cs"/>
          <w:color w:val="auto"/>
          <w:rtl/>
        </w:rPr>
        <w:t>ف</w:t>
      </w:r>
      <w:r w:rsidR="007513B8" w:rsidRPr="002F3D54">
        <w:rPr>
          <w:rFonts w:hint="cs"/>
          <w:color w:val="auto"/>
          <w:rtl/>
        </w:rPr>
        <w:t>لأنَّه</w:t>
      </w:r>
      <w:r w:rsidRPr="002F3D54">
        <w:rPr>
          <w:rFonts w:hint="cs"/>
          <w:color w:val="auto"/>
          <w:rtl/>
        </w:rPr>
        <w:t xml:space="preserve"> لا يصلح لما أريد منه من ات</w:t>
      </w:r>
      <w:r w:rsidR="005A5B66" w:rsidRPr="002F3D54">
        <w:rPr>
          <w:rFonts w:hint="cs"/>
          <w:color w:val="auto"/>
          <w:rtl/>
        </w:rPr>
        <w:t>ّ</w:t>
      </w:r>
      <w:r w:rsidRPr="002F3D54">
        <w:rPr>
          <w:rFonts w:hint="cs"/>
          <w:color w:val="auto"/>
          <w:rtl/>
        </w:rPr>
        <w:t>خاذ المسجد والمقبرة بعد القسمة لصغرهلأن</w:t>
      </w:r>
      <w:r w:rsidR="005A5B66" w:rsidRPr="002F3D54">
        <w:rPr>
          <w:rFonts w:hint="cs"/>
          <w:color w:val="auto"/>
          <w:rtl/>
        </w:rPr>
        <w:t>ّ</w:t>
      </w:r>
      <w:r w:rsidRPr="002F3D54">
        <w:rPr>
          <w:rFonts w:hint="cs"/>
          <w:color w:val="auto"/>
          <w:rtl/>
        </w:rPr>
        <w:t xml:space="preserve"> الكلام فيه</w:t>
      </w:r>
      <w:r w:rsidR="00021530" w:rsidRPr="002F3D54">
        <w:rPr>
          <w:rFonts w:hint="cs"/>
          <w:color w:val="auto"/>
          <w:rtl/>
        </w:rPr>
        <w:t xml:space="preserve">، </w:t>
      </w:r>
      <w:r w:rsidRPr="002F3D54">
        <w:rPr>
          <w:rFonts w:hint="cs"/>
          <w:color w:val="auto"/>
          <w:rtl/>
        </w:rPr>
        <w:t>فلا يكون مسجد</w:t>
      </w:r>
      <w:r w:rsidR="002F3D54">
        <w:rPr>
          <w:rFonts w:hint="cs"/>
          <w:color w:val="auto"/>
          <w:rtl/>
        </w:rPr>
        <w:t>ًا</w:t>
      </w:r>
      <w:r w:rsidR="00021530" w:rsidRPr="002F3D54">
        <w:rPr>
          <w:rFonts w:hint="cs"/>
          <w:color w:val="auto"/>
          <w:rtl/>
        </w:rPr>
        <w:t xml:space="preserve">، </w:t>
      </w:r>
      <w:r w:rsidRPr="002F3D54">
        <w:rPr>
          <w:rFonts w:hint="cs"/>
          <w:color w:val="auto"/>
          <w:rtl/>
        </w:rPr>
        <w:t>ولا مقبرة</w:t>
      </w:r>
      <w:r w:rsidR="00021530" w:rsidRPr="002F3D54">
        <w:rPr>
          <w:rFonts w:hint="cs"/>
          <w:color w:val="auto"/>
          <w:rtl/>
        </w:rPr>
        <w:t xml:space="preserve">، </w:t>
      </w:r>
      <w:r w:rsidRPr="002F3D54">
        <w:rPr>
          <w:rFonts w:hint="cs"/>
          <w:color w:val="auto"/>
          <w:rtl/>
        </w:rPr>
        <w:t>فأم</w:t>
      </w:r>
      <w:r w:rsidR="005A5B66" w:rsidRPr="002F3D54">
        <w:rPr>
          <w:rFonts w:hint="cs"/>
          <w:color w:val="auto"/>
          <w:rtl/>
        </w:rPr>
        <w:t>ّ</w:t>
      </w:r>
      <w:r w:rsidRPr="002F3D54">
        <w:rPr>
          <w:rFonts w:hint="cs"/>
          <w:color w:val="auto"/>
          <w:rtl/>
        </w:rPr>
        <w:t>ا الوقف في الش</w:t>
      </w:r>
      <w:r w:rsidR="005A5B66" w:rsidRPr="002F3D54">
        <w:rPr>
          <w:rFonts w:hint="cs"/>
          <w:color w:val="auto"/>
          <w:rtl/>
        </w:rPr>
        <w:t>ّ</w:t>
      </w:r>
      <w:r w:rsidRPr="002F3D54">
        <w:rPr>
          <w:rFonts w:hint="cs"/>
          <w:color w:val="auto"/>
          <w:rtl/>
        </w:rPr>
        <w:t>ائع ال</w:t>
      </w:r>
      <w:r w:rsidR="005A5B66" w:rsidRPr="002F3D54">
        <w:rPr>
          <w:rFonts w:hint="cs"/>
          <w:color w:val="auto"/>
          <w:rtl/>
        </w:rPr>
        <w:t>ّ</w:t>
      </w:r>
      <w:r w:rsidRPr="002F3D54">
        <w:rPr>
          <w:rFonts w:hint="cs"/>
          <w:color w:val="auto"/>
          <w:rtl/>
        </w:rPr>
        <w:t>ذي لا يحتم</w:t>
      </w:r>
      <w:r w:rsidR="005A5B66" w:rsidRPr="002F3D54">
        <w:rPr>
          <w:rFonts w:hint="cs"/>
          <w:color w:val="auto"/>
          <w:rtl/>
        </w:rPr>
        <w:t>ِ</w:t>
      </w:r>
      <w:r w:rsidRPr="002F3D54">
        <w:rPr>
          <w:rFonts w:hint="cs"/>
          <w:color w:val="auto"/>
          <w:rtl/>
        </w:rPr>
        <w:t>ل القسمة فيجوز بالات</w:t>
      </w:r>
      <w:r w:rsidR="005A5B66" w:rsidRPr="002F3D54">
        <w:rPr>
          <w:rFonts w:hint="cs"/>
          <w:color w:val="auto"/>
          <w:rtl/>
        </w:rPr>
        <w:t>ّ</w:t>
      </w:r>
      <w:r w:rsidRPr="002F3D54">
        <w:rPr>
          <w:rFonts w:hint="cs"/>
          <w:color w:val="auto"/>
          <w:rtl/>
        </w:rPr>
        <w:t>فاق</w:t>
      </w:r>
      <w:r w:rsidR="00021530" w:rsidRPr="002F3D54">
        <w:rPr>
          <w:rFonts w:hint="cs"/>
          <w:color w:val="auto"/>
          <w:rtl/>
        </w:rPr>
        <w:t xml:space="preserve">. </w:t>
      </w:r>
      <w:r w:rsidRPr="002F3D54">
        <w:rPr>
          <w:rFonts w:hint="cs"/>
          <w:color w:val="auto"/>
          <w:rtl/>
        </w:rPr>
        <w:t>أم</w:t>
      </w:r>
      <w:r w:rsidR="005A5B66" w:rsidRPr="002F3D54">
        <w:rPr>
          <w:rFonts w:hint="cs"/>
          <w:color w:val="auto"/>
          <w:rtl/>
        </w:rPr>
        <w:t>ّ</w:t>
      </w:r>
      <w:r w:rsidRPr="002F3D54">
        <w:rPr>
          <w:rFonts w:hint="cs"/>
          <w:color w:val="auto"/>
          <w:rtl/>
        </w:rPr>
        <w:t xml:space="preserve">ا عند أبي يوسف </w:t>
      </w:r>
      <w:r w:rsidR="00196AF9" w:rsidRPr="002F3D54">
        <w:rPr>
          <w:rFonts w:ascii="AAA GoldenLotus" w:hAnsi="AAA GoldenLotus" w:cs="AAA GoldenLotus"/>
          <w:color w:val="auto"/>
          <w:sz w:val="28"/>
          <w:szCs w:val="28"/>
          <w:rtl/>
        </w:rPr>
        <w:t>ؒ</w:t>
      </w:r>
      <w:r w:rsidRPr="002F3D54">
        <w:rPr>
          <w:rFonts w:hint="cs"/>
          <w:color w:val="auto"/>
          <w:rtl/>
        </w:rPr>
        <w:t xml:space="preserve"> فالش</w:t>
      </w:r>
      <w:r w:rsidR="005A5B66" w:rsidRPr="002F3D54">
        <w:rPr>
          <w:rFonts w:hint="cs"/>
          <w:color w:val="auto"/>
          <w:rtl/>
        </w:rPr>
        <w:t>ُّ</w:t>
      </w:r>
      <w:r w:rsidRPr="002F3D54">
        <w:rPr>
          <w:rFonts w:hint="cs"/>
          <w:color w:val="auto"/>
          <w:rtl/>
        </w:rPr>
        <w:t>يوع غير مانع أصل</w:t>
      </w:r>
      <w:r w:rsidR="002F3D54">
        <w:rPr>
          <w:rFonts w:hint="cs"/>
          <w:color w:val="auto"/>
          <w:rtl/>
        </w:rPr>
        <w:t>ًا</w:t>
      </w:r>
      <w:r w:rsidR="00021530" w:rsidRPr="002F3D54">
        <w:rPr>
          <w:rFonts w:hint="cs"/>
          <w:color w:val="auto"/>
          <w:rtl/>
        </w:rPr>
        <w:t xml:space="preserve">، </w:t>
      </w:r>
      <w:r w:rsidRPr="002F3D54">
        <w:rPr>
          <w:rFonts w:hint="cs"/>
          <w:color w:val="auto"/>
          <w:rtl/>
        </w:rPr>
        <w:t>وأم</w:t>
      </w:r>
      <w:r w:rsidR="005A5B66" w:rsidRPr="002F3D54">
        <w:rPr>
          <w:rFonts w:hint="cs"/>
          <w:color w:val="auto"/>
          <w:rtl/>
        </w:rPr>
        <w:t>ّ</w:t>
      </w:r>
      <w:r w:rsidRPr="002F3D54">
        <w:rPr>
          <w:rFonts w:hint="cs"/>
          <w:color w:val="auto"/>
          <w:rtl/>
        </w:rPr>
        <w:t>ا عند محم</w:t>
      </w:r>
      <w:r w:rsidR="005A5B66" w:rsidRPr="002F3D54">
        <w:rPr>
          <w:rFonts w:hint="cs"/>
          <w:color w:val="auto"/>
          <w:rtl/>
        </w:rPr>
        <w:t>ّ</w:t>
      </w:r>
      <w:r w:rsidRPr="002F3D54">
        <w:rPr>
          <w:rFonts w:hint="cs"/>
          <w:color w:val="auto"/>
          <w:rtl/>
        </w:rPr>
        <w:t xml:space="preserve">د </w:t>
      </w:r>
      <w:r w:rsidR="00196AF9" w:rsidRPr="002F3D54">
        <w:rPr>
          <w:rFonts w:ascii="AAA GoldenLotus" w:hAnsi="AAA GoldenLotus" w:cs="AAA GoldenLotus"/>
          <w:color w:val="auto"/>
          <w:sz w:val="28"/>
          <w:szCs w:val="28"/>
          <w:rtl/>
        </w:rPr>
        <w:t>ؒ</w:t>
      </w:r>
      <w:r w:rsidRPr="002F3D54">
        <w:rPr>
          <w:rFonts w:hint="cs"/>
          <w:color w:val="auto"/>
          <w:rtl/>
        </w:rPr>
        <w:t xml:space="preserve"> فيجوز فيما لا </w:t>
      </w:r>
      <w:r w:rsidRPr="002F3D54">
        <w:rPr>
          <w:rFonts w:hint="cs"/>
          <w:color w:val="auto"/>
          <w:rtl/>
        </w:rPr>
        <w:lastRenderedPageBreak/>
        <w:t>يحتم</w:t>
      </w:r>
      <w:r w:rsidR="005A5B66" w:rsidRPr="002F3D54">
        <w:rPr>
          <w:rFonts w:hint="cs"/>
          <w:color w:val="auto"/>
          <w:rtl/>
        </w:rPr>
        <w:t>ِ</w:t>
      </w:r>
      <w:r w:rsidRPr="002F3D54">
        <w:rPr>
          <w:rFonts w:hint="cs"/>
          <w:color w:val="auto"/>
          <w:rtl/>
        </w:rPr>
        <w:t>ل القسمة لصلاحيته لما أراده الواقف</w:t>
      </w:r>
      <w:r w:rsidR="00021530" w:rsidRPr="002F3D54">
        <w:rPr>
          <w:rFonts w:hint="cs"/>
          <w:color w:val="auto"/>
          <w:rtl/>
        </w:rPr>
        <w:t xml:space="preserve">، </w:t>
      </w:r>
      <w:r w:rsidRPr="002F3D54">
        <w:rPr>
          <w:rFonts w:hint="cs"/>
          <w:color w:val="auto"/>
          <w:rtl/>
        </w:rPr>
        <w:t>فإن</w:t>
      </w:r>
      <w:r w:rsidR="005A5B66" w:rsidRPr="002F3D54">
        <w:rPr>
          <w:rFonts w:hint="cs"/>
          <w:color w:val="auto"/>
          <w:rtl/>
        </w:rPr>
        <w:t>ّ</w:t>
      </w:r>
      <w:r w:rsidRPr="002F3D54">
        <w:rPr>
          <w:rFonts w:hint="cs"/>
          <w:color w:val="auto"/>
          <w:rtl/>
        </w:rPr>
        <w:t xml:space="preserve"> الانتفاع بالشائع</w:t>
      </w:r>
      <w:r w:rsidRPr="002F3D54">
        <w:rPr>
          <w:rFonts w:hint="cs"/>
          <w:color w:val="auto"/>
          <w:vertAlign w:val="superscript"/>
          <w:rtl/>
        </w:rPr>
        <w:t>(</w:t>
      </w:r>
      <w:r w:rsidRPr="002F3D54">
        <w:rPr>
          <w:rStyle w:val="ae"/>
          <w:color w:val="auto"/>
          <w:rtl/>
        </w:rPr>
        <w:footnoteReference w:id="1593"/>
      </w:r>
      <w:r w:rsidRPr="002F3D54">
        <w:rPr>
          <w:rFonts w:hint="cs"/>
          <w:color w:val="auto"/>
          <w:vertAlign w:val="superscript"/>
          <w:rtl/>
        </w:rPr>
        <w:t>)</w:t>
      </w:r>
      <w:r w:rsidRPr="002F3D54">
        <w:rPr>
          <w:rFonts w:hint="cs"/>
          <w:color w:val="auto"/>
          <w:rtl/>
        </w:rPr>
        <w:t xml:space="preserve"> ممكن إم</w:t>
      </w:r>
      <w:r w:rsidR="005A5B66" w:rsidRPr="002F3D54">
        <w:rPr>
          <w:rFonts w:hint="cs"/>
          <w:color w:val="auto"/>
          <w:rtl/>
        </w:rPr>
        <w:t>ّ</w:t>
      </w:r>
      <w:r w:rsidRPr="002F3D54">
        <w:rPr>
          <w:rFonts w:hint="cs"/>
          <w:color w:val="auto"/>
          <w:rtl/>
        </w:rPr>
        <w:t>ا</w:t>
      </w:r>
      <w:r w:rsidRPr="002F3D54">
        <w:rPr>
          <w:rFonts w:hint="cs"/>
          <w:color w:val="auto"/>
          <w:vertAlign w:val="superscript"/>
          <w:rtl/>
        </w:rPr>
        <w:t>(</w:t>
      </w:r>
      <w:r w:rsidRPr="002F3D54">
        <w:rPr>
          <w:rStyle w:val="ae"/>
          <w:color w:val="auto"/>
          <w:rtl/>
        </w:rPr>
        <w:footnoteReference w:id="1594"/>
      </w:r>
      <w:r w:rsidRPr="002F3D54">
        <w:rPr>
          <w:rFonts w:hint="cs"/>
          <w:color w:val="auto"/>
          <w:vertAlign w:val="superscript"/>
          <w:rtl/>
        </w:rPr>
        <w:t>)</w:t>
      </w:r>
      <w:r w:rsidR="00196AF9" w:rsidRPr="002F3D54">
        <w:rPr>
          <w:rFonts w:hint="cs"/>
          <w:color w:val="auto"/>
          <w:rtl/>
        </w:rPr>
        <w:t>بطريق المهايأ</w:t>
      </w:r>
      <w:r w:rsidRPr="002F3D54">
        <w:rPr>
          <w:rFonts w:hint="cs"/>
          <w:color w:val="auto"/>
          <w:rtl/>
        </w:rPr>
        <w:t>ة</w:t>
      </w:r>
      <w:r w:rsidRPr="002F3D54">
        <w:rPr>
          <w:rStyle w:val="ae"/>
          <w:color w:val="auto"/>
          <w:rtl/>
        </w:rPr>
        <w:t>(</w:t>
      </w:r>
      <w:r w:rsidRPr="002F3D54">
        <w:rPr>
          <w:rStyle w:val="ae"/>
          <w:color w:val="auto"/>
          <w:rtl/>
        </w:rPr>
        <w:footnoteReference w:id="1595"/>
      </w:r>
      <w:r w:rsidRPr="002F3D54">
        <w:rPr>
          <w:rStyle w:val="ae"/>
          <w:color w:val="auto"/>
          <w:rtl/>
        </w:rPr>
        <w:t>)</w:t>
      </w:r>
      <w:r w:rsidRPr="002F3D54">
        <w:rPr>
          <w:rFonts w:hint="cs"/>
          <w:color w:val="auto"/>
          <w:rtl/>
        </w:rPr>
        <w:t xml:space="preserve"> أو بطريق الاستغلال وقسمة الغ</w:t>
      </w:r>
      <w:r w:rsidR="005A5B66" w:rsidRPr="002F3D54">
        <w:rPr>
          <w:rFonts w:hint="cs"/>
          <w:color w:val="auto"/>
          <w:rtl/>
        </w:rPr>
        <w:t>َ</w:t>
      </w:r>
      <w:r w:rsidRPr="002F3D54">
        <w:rPr>
          <w:rFonts w:hint="cs"/>
          <w:color w:val="auto"/>
          <w:rtl/>
        </w:rPr>
        <w:t>ل</w:t>
      </w:r>
      <w:r w:rsidR="005A5B66"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وأما المسجد والمقبرة في مثل هذا الموض</w:t>
      </w:r>
      <w:r w:rsidR="005A5B66" w:rsidRPr="002F3D54">
        <w:rPr>
          <w:rFonts w:hint="cs"/>
          <w:color w:val="auto"/>
          <w:rtl/>
        </w:rPr>
        <w:t>ِ</w:t>
      </w:r>
      <w:r w:rsidRPr="002F3D54">
        <w:rPr>
          <w:rFonts w:hint="cs"/>
          <w:color w:val="auto"/>
          <w:rtl/>
        </w:rPr>
        <w:t>ع يؤد</w:t>
      </w:r>
      <w:r w:rsidR="005A5B66" w:rsidRPr="002F3D54">
        <w:rPr>
          <w:rFonts w:hint="cs"/>
          <w:color w:val="auto"/>
          <w:rtl/>
        </w:rPr>
        <w:t>ِّ</w:t>
      </w:r>
      <w:r w:rsidRPr="002F3D54">
        <w:rPr>
          <w:rFonts w:hint="cs"/>
          <w:color w:val="auto"/>
          <w:rtl/>
        </w:rPr>
        <w:t>ي إلى أمر قبيح</w:t>
      </w:r>
      <w:r w:rsidR="00021530" w:rsidRPr="002F3D54">
        <w:rPr>
          <w:rFonts w:hint="cs"/>
          <w:color w:val="auto"/>
          <w:rtl/>
        </w:rPr>
        <w:t xml:space="preserve">، </w:t>
      </w:r>
      <w:r w:rsidRPr="002F3D54">
        <w:rPr>
          <w:rFonts w:hint="cs"/>
          <w:color w:val="auto"/>
          <w:rtl/>
        </w:rPr>
        <w:t>وذلك لأن</w:t>
      </w:r>
      <w:r w:rsidR="005A5B66" w:rsidRPr="002F3D54">
        <w:rPr>
          <w:rFonts w:hint="cs"/>
          <w:color w:val="auto"/>
          <w:rtl/>
        </w:rPr>
        <w:t>َّ</w:t>
      </w:r>
      <w:r w:rsidRPr="002F3D54">
        <w:rPr>
          <w:rFonts w:hint="cs"/>
          <w:color w:val="auto"/>
          <w:rtl/>
        </w:rPr>
        <w:t>ا لو جو</w:t>
      </w:r>
      <w:r w:rsidR="005A5B66" w:rsidRPr="002F3D54">
        <w:rPr>
          <w:rFonts w:hint="cs"/>
          <w:color w:val="auto"/>
          <w:rtl/>
        </w:rPr>
        <w:t>َّ</w:t>
      </w:r>
      <w:r w:rsidRPr="002F3D54">
        <w:rPr>
          <w:rFonts w:hint="cs"/>
          <w:color w:val="auto"/>
          <w:rtl/>
        </w:rPr>
        <w:t xml:space="preserve">زناه وقعت </w:t>
      </w:r>
      <w:r w:rsidR="00196AF9" w:rsidRPr="002F3D54">
        <w:rPr>
          <w:rFonts w:hint="cs"/>
          <w:color w:val="auto"/>
          <w:rtl/>
        </w:rPr>
        <w:t>الحاجة إلى المهايأ</w:t>
      </w:r>
      <w:r w:rsidRPr="002F3D54">
        <w:rPr>
          <w:rFonts w:hint="cs"/>
          <w:color w:val="auto"/>
          <w:rtl/>
        </w:rPr>
        <w:t>ة لعدم جواز الانتفاع بالاستغلال</w:t>
      </w:r>
      <w:r w:rsidR="00021530" w:rsidRPr="002F3D54">
        <w:rPr>
          <w:rFonts w:hint="cs"/>
          <w:color w:val="auto"/>
          <w:rtl/>
        </w:rPr>
        <w:t xml:space="preserve">، </w:t>
      </w:r>
      <w:r w:rsidR="00196AF9" w:rsidRPr="002F3D54">
        <w:rPr>
          <w:rFonts w:hint="cs"/>
          <w:color w:val="auto"/>
          <w:rtl/>
        </w:rPr>
        <w:t>وفي القول بالمهايأ</w:t>
      </w:r>
      <w:r w:rsidRPr="002F3D54">
        <w:rPr>
          <w:rFonts w:hint="cs"/>
          <w:color w:val="auto"/>
          <w:rtl/>
        </w:rPr>
        <w:t>ة يل</w:t>
      </w:r>
      <w:r w:rsidR="005A5B66" w:rsidRPr="002F3D54">
        <w:rPr>
          <w:rFonts w:hint="cs"/>
          <w:color w:val="auto"/>
          <w:rtl/>
        </w:rPr>
        <w:t>ْ</w:t>
      </w:r>
      <w:r w:rsidRPr="002F3D54">
        <w:rPr>
          <w:rFonts w:hint="cs"/>
          <w:color w:val="auto"/>
          <w:rtl/>
        </w:rPr>
        <w:t>زم أن</w:t>
      </w:r>
      <w:r w:rsidR="005A5B66" w:rsidRPr="002F3D54">
        <w:rPr>
          <w:rFonts w:hint="cs"/>
          <w:color w:val="auto"/>
          <w:rtl/>
        </w:rPr>
        <w:t>ْ</w:t>
      </w:r>
      <w:r w:rsidRPr="002F3D54">
        <w:rPr>
          <w:rFonts w:hint="cs"/>
          <w:color w:val="auto"/>
          <w:rtl/>
        </w:rPr>
        <w:t xml:space="preserve"> يقال نقبر</w:t>
      </w:r>
      <w:r w:rsidRPr="002F3D54">
        <w:rPr>
          <w:rFonts w:hint="cs"/>
          <w:color w:val="auto"/>
          <w:vertAlign w:val="superscript"/>
          <w:rtl/>
        </w:rPr>
        <w:t>(</w:t>
      </w:r>
      <w:r w:rsidRPr="002F3D54">
        <w:rPr>
          <w:rStyle w:val="ae"/>
          <w:color w:val="auto"/>
          <w:rtl/>
        </w:rPr>
        <w:footnoteReference w:id="1596"/>
      </w:r>
      <w:r w:rsidRPr="002F3D54">
        <w:rPr>
          <w:rFonts w:hint="cs"/>
          <w:color w:val="auto"/>
          <w:vertAlign w:val="superscript"/>
          <w:rtl/>
        </w:rPr>
        <w:t>)</w:t>
      </w:r>
      <w:r w:rsidRPr="002F3D54">
        <w:rPr>
          <w:rFonts w:hint="cs"/>
          <w:color w:val="auto"/>
          <w:rtl/>
        </w:rPr>
        <w:t xml:space="preserve"> فيه الموتى في سنة ثم ينبش في الس</w:t>
      </w:r>
      <w:r w:rsidR="005A5B66" w:rsidRPr="002F3D54">
        <w:rPr>
          <w:rFonts w:hint="cs"/>
          <w:color w:val="auto"/>
          <w:rtl/>
        </w:rPr>
        <w:t>َّ</w:t>
      </w:r>
      <w:r w:rsidRPr="002F3D54">
        <w:rPr>
          <w:rFonts w:hint="cs"/>
          <w:color w:val="auto"/>
          <w:rtl/>
        </w:rPr>
        <w:t>نة الثانية ويزرع لمراعاة حق المالك</w:t>
      </w:r>
      <w:r w:rsidR="00021530" w:rsidRPr="002F3D54">
        <w:rPr>
          <w:rFonts w:hint="cs"/>
          <w:color w:val="auto"/>
          <w:rtl/>
        </w:rPr>
        <w:t>.</w:t>
      </w:r>
    </w:p>
    <w:p w:rsidR="00FF4E57" w:rsidRPr="002F3D54" w:rsidRDefault="0023359C" w:rsidP="002F3D54">
      <w:pPr>
        <w:ind w:firstLine="567"/>
        <w:rPr>
          <w:color w:val="auto"/>
          <w:rtl/>
        </w:rPr>
      </w:pPr>
      <w:r w:rsidRPr="002F3D54">
        <w:rPr>
          <w:rFonts w:hint="cs"/>
          <w:b/>
          <w:bCs/>
          <w:color w:val="auto"/>
          <w:rtl/>
        </w:rPr>
        <w:t>(ويصل</w:t>
      </w:r>
      <w:r w:rsidR="005A5B66" w:rsidRPr="002F3D54">
        <w:rPr>
          <w:rFonts w:hint="cs"/>
          <w:b/>
          <w:bCs/>
          <w:color w:val="auto"/>
          <w:rtl/>
        </w:rPr>
        <w:t>ِّ</w:t>
      </w:r>
      <w:r w:rsidRPr="002F3D54">
        <w:rPr>
          <w:rFonts w:hint="cs"/>
          <w:b/>
          <w:bCs/>
          <w:color w:val="auto"/>
          <w:rtl/>
        </w:rPr>
        <w:t>ي الناس في المسجد في وقت ويت</w:t>
      </w:r>
      <w:r w:rsidR="005A5B66" w:rsidRPr="002F3D54">
        <w:rPr>
          <w:rFonts w:hint="cs"/>
          <w:b/>
          <w:bCs/>
          <w:color w:val="auto"/>
          <w:rtl/>
        </w:rPr>
        <w:t>ّ</w:t>
      </w:r>
      <w:r w:rsidRPr="002F3D54">
        <w:rPr>
          <w:rFonts w:hint="cs"/>
          <w:b/>
          <w:bCs/>
          <w:color w:val="auto"/>
          <w:rtl/>
        </w:rPr>
        <w:t>خذ اصطبل</w:t>
      </w:r>
      <w:r w:rsidR="002F3D54">
        <w:rPr>
          <w:rFonts w:hint="cs"/>
          <w:b/>
          <w:bCs/>
          <w:color w:val="auto"/>
          <w:rtl/>
        </w:rPr>
        <w:t>ًا</w:t>
      </w:r>
      <w:r w:rsidRPr="002F3D54">
        <w:rPr>
          <w:rFonts w:hint="cs"/>
          <w:b/>
          <w:bCs/>
          <w:color w:val="auto"/>
          <w:rtl/>
        </w:rPr>
        <w:t xml:space="preserve"> في وقت أخرى)</w:t>
      </w:r>
      <w:r w:rsidRPr="002F3D54">
        <w:rPr>
          <w:rFonts w:hint="cs"/>
          <w:color w:val="auto"/>
          <w:vertAlign w:val="superscript"/>
          <w:rtl/>
        </w:rPr>
        <w:t>(</w:t>
      </w:r>
      <w:r w:rsidRPr="002F3D54">
        <w:rPr>
          <w:rStyle w:val="ae"/>
          <w:color w:val="auto"/>
          <w:rtl/>
        </w:rPr>
        <w:footnoteReference w:id="1597"/>
      </w:r>
      <w:r w:rsidRPr="002F3D54">
        <w:rPr>
          <w:rFonts w:hint="cs"/>
          <w:color w:val="auto"/>
          <w:vertAlign w:val="superscript"/>
          <w:rtl/>
        </w:rPr>
        <w:t>)</w:t>
      </w:r>
      <w:r w:rsidRPr="002F3D54">
        <w:rPr>
          <w:rFonts w:hint="cs"/>
          <w:color w:val="auto"/>
          <w:rtl/>
        </w:rPr>
        <w:t xml:space="preserve"> بحكم المهايأة لما قلنا</w:t>
      </w:r>
      <w:r w:rsidR="00021530" w:rsidRPr="002F3D54">
        <w:rPr>
          <w:rFonts w:hint="cs"/>
          <w:color w:val="auto"/>
          <w:rtl/>
        </w:rPr>
        <w:t xml:space="preserve">، </w:t>
      </w:r>
      <w:r w:rsidRPr="002F3D54">
        <w:rPr>
          <w:rFonts w:hint="cs"/>
          <w:color w:val="auto"/>
          <w:rtl/>
        </w:rPr>
        <w:t>وذلك ممتنع</w:t>
      </w:r>
      <w:r w:rsidRPr="002F3D54">
        <w:rPr>
          <w:rStyle w:val="ae"/>
          <w:color w:val="auto"/>
          <w:rtl/>
        </w:rPr>
        <w:t>(</w:t>
      </w:r>
      <w:r w:rsidRPr="002F3D54">
        <w:rPr>
          <w:rStyle w:val="ae"/>
          <w:color w:val="auto"/>
          <w:rtl/>
        </w:rPr>
        <w:footnoteReference w:id="1598"/>
      </w:r>
      <w:r w:rsidRPr="002F3D54">
        <w:rPr>
          <w:rStyle w:val="ae"/>
          <w:color w:val="auto"/>
          <w:rtl/>
        </w:rPr>
        <w:t>)</w:t>
      </w:r>
      <w:r w:rsidR="00021530" w:rsidRPr="002F3D54">
        <w:rPr>
          <w:rFonts w:hint="cs"/>
          <w:color w:val="auto"/>
          <w:rtl/>
        </w:rPr>
        <w:t xml:space="preserve">؛ </w:t>
      </w:r>
      <w:r w:rsidRPr="002F3D54">
        <w:rPr>
          <w:rFonts w:hint="cs"/>
          <w:color w:val="auto"/>
          <w:rtl/>
        </w:rPr>
        <w:t>إلى هذا أشار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77" o:spid="_x0000_s1245" type="#_x0000_t202" style="position:absolute;left:0;text-align:left;margin-left:.65pt;margin-top:27.7pt;width:80.85pt;height:30.45pt;flip:x;z-index:252075008;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" stroked="f">
            <v:textbox style="mso-fit-shape-to-text:t">
              <w:txbxContent>
                <w:p w:rsidR="00E408E2" w:rsidRPr="00196AF9" w:rsidRDefault="00E408E2" w:rsidP="00642EF5">
                  <w:pPr>
                    <w:ind w:firstLine="0"/>
                    <w:jc w:val="center"/>
                    <w:rPr>
                      <w:color w:val="auto"/>
                      <w:sz w:val="2"/>
                      <w:szCs w:val="2"/>
                    </w:rPr>
                  </w:pPr>
                  <w:r w:rsidRPr="00196AF9">
                    <w:rPr>
                      <w:color w:val="auto"/>
                      <w:sz w:val="28"/>
                      <w:szCs w:val="28"/>
                      <w:rtl/>
                    </w:rPr>
                    <w:t>[اشتراط التأبيد في الوقف]</w:t>
                  </w:r>
                </w:p>
              </w:txbxContent>
            </v:textbox>
            <w10:wrap anchorx="page"/>
          </v:shape>
        </w:pict>
      </w:r>
      <w:r w:rsidRPr="004F6076">
        <w:rPr>
          <w:rFonts w:cs="Times New Roman"/>
          <w:color w:val="auto"/>
          <w:sz w:val="24"/>
          <w:szCs w:val="24"/>
          <w:rtl/>
          <w:lang w:eastAsia="en-US"/>
        </w:rPr>
        <w:pict>
          <v:shape id="مربع نص 376" o:spid="_x0000_s1246" type="#_x0000_t202" style="position:absolute;left:0;text-align:left;margin-left:0;margin-top:.9pt;width:80.85pt;height:30.45pt;flip:x;z-index:25207296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" stroked="f">
            <v:textbox style="mso-fit-shape-to-text:t">
              <w:txbxContent>
                <w:p w:rsidR="00E408E2" w:rsidRDefault="00E408E2" w:rsidP="00721D0B">
                  <w:pPr>
                    <w:ind w:firstLine="0"/>
                    <w:rPr>
                      <w:sz w:val="2"/>
                      <w:szCs w:val="2"/>
                    </w:rPr>
                  </w:pPr>
                  <w:r w:rsidRPr="00196AF9">
                    <w:rPr>
                      <w:sz w:val="28"/>
                      <w:szCs w:val="28"/>
                      <w:rtl/>
                    </w:rPr>
                    <w:t>[لوح 526/ب]</w:t>
                  </w:r>
                </w:p>
              </w:txbxContent>
            </v:textbox>
            <w10:wrap anchorx="page"/>
          </v:shape>
        </w:pict>
      </w:r>
      <w:r w:rsidR="0023359C" w:rsidRPr="002F3D54">
        <w:rPr>
          <w:rFonts w:hint="cs"/>
          <w:b/>
          <w:bCs/>
          <w:color w:val="auto"/>
          <w:rtl/>
        </w:rPr>
        <w:t>(وعلى هذا الهبة والصدقة المملوكة)</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المسلمة إلى الفقراء [فصارت مملوكة لهم</w:t>
      </w:r>
      <w:r w:rsidR="00021530" w:rsidRPr="002F3D54">
        <w:rPr>
          <w:rFonts w:hint="cs"/>
          <w:color w:val="auto"/>
          <w:rtl/>
        </w:rPr>
        <w:t>.</w:t>
      </w:r>
    </w:p>
    <w:p w:rsidR="00021530" w:rsidRPr="002F3D54" w:rsidRDefault="0023359C" w:rsidP="002F3D54">
      <w:pPr>
        <w:ind w:firstLine="567"/>
        <w:rPr>
          <w:color w:val="auto"/>
          <w:rtl/>
        </w:rPr>
      </w:pPr>
      <w:bookmarkStart w:id="405" w:name="_Toc436824779"/>
      <w:bookmarkStart w:id="406" w:name="_Toc436865615"/>
      <w:bookmarkStart w:id="407" w:name="_Toc436866770"/>
      <w:r w:rsidRPr="002F3D54">
        <w:rPr>
          <w:rStyle w:val="Char8"/>
          <w:rFonts w:hint="cs"/>
          <w:color w:val="auto"/>
          <w:rtl/>
        </w:rPr>
        <w:t>(ولا يتم الوقف عند أبي حنيفة ومحم</w:t>
      </w:r>
      <w:r w:rsidR="005A5B66" w:rsidRPr="002F3D54">
        <w:rPr>
          <w:rStyle w:val="Char8"/>
          <w:rFonts w:hint="cs"/>
          <w:color w:val="auto"/>
          <w:rtl/>
        </w:rPr>
        <w:t>ّ</w:t>
      </w:r>
      <w:r w:rsidRPr="002F3D54">
        <w:rPr>
          <w:rStyle w:val="Char8"/>
          <w:rFonts w:hint="cs"/>
          <w:color w:val="auto"/>
          <w:rtl/>
        </w:rPr>
        <w:t>د حتى يجعل آخر لجهة لا تنقطع أبد</w:t>
      </w:r>
      <w:r w:rsidR="002F3D54">
        <w:rPr>
          <w:rStyle w:val="Char8"/>
          <w:rFonts w:hint="cs"/>
          <w:color w:val="auto"/>
          <w:rtl/>
        </w:rPr>
        <w:t>ًا</w:t>
      </w:r>
      <w:r w:rsidRPr="002F3D54">
        <w:rPr>
          <w:rStyle w:val="Char8"/>
          <w:rFonts w:hint="cs"/>
          <w:color w:val="auto"/>
          <w:rtl/>
        </w:rPr>
        <w:t>])</w:t>
      </w:r>
      <w:bookmarkEnd w:id="405"/>
      <w:bookmarkEnd w:id="406"/>
      <w:bookmarkEnd w:id="407"/>
      <w:r w:rsidRPr="002F3D54">
        <w:rPr>
          <w:rFonts w:hint="cs"/>
          <w:color w:val="auto"/>
          <w:vertAlign w:val="superscript"/>
          <w:rtl/>
        </w:rPr>
        <w:t>(</w:t>
      </w:r>
      <w:r w:rsidRPr="002F3D54">
        <w:rPr>
          <w:rStyle w:val="ae"/>
          <w:color w:val="auto"/>
          <w:rtl/>
        </w:rPr>
        <w:footnoteReference w:id="1599"/>
      </w:r>
      <w:r w:rsidRPr="002F3D54">
        <w:rPr>
          <w:rFonts w:hint="cs"/>
          <w:color w:val="auto"/>
          <w:vertAlign w:val="superscript"/>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 xml:space="preserve">وقال أبو يوسف </w:t>
      </w:r>
      <w:r w:rsidRPr="002F3D54">
        <w:rPr>
          <w:rStyle w:val="Char8"/>
          <w:rFonts w:hint="cs"/>
          <w:color w:val="auto"/>
          <w:rtl/>
        </w:rPr>
        <w:t>(إذا سم</w:t>
      </w:r>
      <w:r w:rsidR="005A5B66" w:rsidRPr="002F3D54">
        <w:rPr>
          <w:rStyle w:val="Char8"/>
          <w:rFonts w:hint="cs"/>
          <w:color w:val="auto"/>
          <w:rtl/>
        </w:rPr>
        <w:t>َّ</w:t>
      </w:r>
      <w:r w:rsidRPr="002F3D54">
        <w:rPr>
          <w:rStyle w:val="Char8"/>
          <w:rFonts w:hint="cs"/>
          <w:color w:val="auto"/>
          <w:rtl/>
        </w:rPr>
        <w:t>ى فيه جهة تنقطع جاز)</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فالحاصل أن</w:t>
      </w:r>
      <w:r w:rsidR="005A5B66" w:rsidRPr="002F3D54">
        <w:rPr>
          <w:rFonts w:hint="cs"/>
          <w:color w:val="auto"/>
          <w:rtl/>
        </w:rPr>
        <w:t>ّ</w:t>
      </w:r>
      <w:r w:rsidRPr="002F3D54">
        <w:rPr>
          <w:rFonts w:hint="cs"/>
          <w:color w:val="auto"/>
          <w:rtl/>
        </w:rPr>
        <w:t xml:space="preserve"> أبا يوسف </w:t>
      </w:r>
      <w:r w:rsidR="00196AF9" w:rsidRPr="002F3D54">
        <w:rPr>
          <w:rFonts w:ascii="AAA GoldenLotus" w:hAnsi="AAA GoldenLotus" w:cs="AAA GoldenLotus"/>
          <w:color w:val="auto"/>
          <w:sz w:val="28"/>
          <w:szCs w:val="28"/>
          <w:rtl/>
        </w:rPr>
        <w:t>ؒ</w:t>
      </w:r>
      <w:r w:rsidRPr="002F3D54">
        <w:rPr>
          <w:rFonts w:hint="cs"/>
          <w:color w:val="auto"/>
          <w:rtl/>
        </w:rPr>
        <w:t xml:space="preserve"> توسَّع في أمر الص</w:t>
      </w:r>
      <w:r w:rsidR="005A5B66" w:rsidRPr="002F3D54">
        <w:rPr>
          <w:rFonts w:hint="cs"/>
          <w:color w:val="auto"/>
          <w:rtl/>
        </w:rPr>
        <w:t>ّ</w:t>
      </w:r>
      <w:r w:rsidRPr="002F3D54">
        <w:rPr>
          <w:rFonts w:hint="cs"/>
          <w:color w:val="auto"/>
          <w:rtl/>
        </w:rPr>
        <w:t>دقة الموقوفة في قوله الآخر غاية الت</w:t>
      </w:r>
      <w:r w:rsidR="005A5B66" w:rsidRPr="002F3D54">
        <w:rPr>
          <w:rFonts w:hint="cs"/>
          <w:color w:val="auto"/>
          <w:rtl/>
        </w:rPr>
        <w:t>ّ</w:t>
      </w:r>
      <w:r w:rsidRPr="002F3D54">
        <w:rPr>
          <w:rFonts w:hint="cs"/>
          <w:color w:val="auto"/>
          <w:rtl/>
        </w:rPr>
        <w:t>وسع حت</w:t>
      </w:r>
      <w:r w:rsidR="005A5B66" w:rsidRPr="002F3D54">
        <w:rPr>
          <w:rFonts w:hint="cs"/>
          <w:color w:val="auto"/>
          <w:rtl/>
        </w:rPr>
        <w:t>ّ</w:t>
      </w:r>
      <w:r w:rsidRPr="002F3D54">
        <w:rPr>
          <w:rFonts w:hint="cs"/>
          <w:color w:val="auto"/>
          <w:rtl/>
        </w:rPr>
        <w:t>ى جو</w:t>
      </w:r>
      <w:r w:rsidR="005A5B66" w:rsidRPr="002F3D54">
        <w:rPr>
          <w:rFonts w:hint="cs"/>
          <w:color w:val="auto"/>
          <w:rtl/>
        </w:rPr>
        <w:t>ّ</w:t>
      </w:r>
      <w:r w:rsidRPr="002F3D54">
        <w:rPr>
          <w:rFonts w:hint="cs"/>
          <w:color w:val="auto"/>
          <w:rtl/>
        </w:rPr>
        <w:t>زها غير مقبوض</w:t>
      </w:r>
      <w:r w:rsidR="00021530" w:rsidRPr="002F3D54">
        <w:rPr>
          <w:rFonts w:hint="cs"/>
          <w:color w:val="auto"/>
          <w:rtl/>
        </w:rPr>
        <w:t xml:space="preserve">، </w:t>
      </w:r>
      <w:r w:rsidRPr="002F3D54">
        <w:rPr>
          <w:rFonts w:hint="cs"/>
          <w:color w:val="auto"/>
          <w:rtl/>
        </w:rPr>
        <w:t>فكذلك غير مقسوم</w:t>
      </w:r>
      <w:r w:rsidR="00021530" w:rsidRPr="002F3D54">
        <w:rPr>
          <w:rFonts w:hint="cs"/>
          <w:color w:val="auto"/>
          <w:rtl/>
        </w:rPr>
        <w:t xml:space="preserve">. </w:t>
      </w:r>
      <w:r w:rsidRPr="002F3D54">
        <w:rPr>
          <w:rFonts w:hint="cs"/>
          <w:color w:val="auto"/>
          <w:rtl/>
        </w:rPr>
        <w:t>وفي قوله الأول ضي</w:t>
      </w:r>
      <w:r w:rsidR="005A5B66" w:rsidRPr="002F3D54">
        <w:rPr>
          <w:rFonts w:hint="cs"/>
          <w:color w:val="auto"/>
          <w:rtl/>
        </w:rPr>
        <w:t>ّ</w:t>
      </w:r>
      <w:r w:rsidRPr="002F3D54">
        <w:rPr>
          <w:rFonts w:hint="cs"/>
          <w:color w:val="auto"/>
          <w:rtl/>
        </w:rPr>
        <w:t>ق فيها غاية الت</w:t>
      </w:r>
      <w:r w:rsidR="005A5B66" w:rsidRPr="002F3D54">
        <w:rPr>
          <w:rFonts w:hint="cs"/>
          <w:color w:val="auto"/>
          <w:rtl/>
        </w:rPr>
        <w:t>َّ</w:t>
      </w:r>
      <w:r w:rsidRPr="002F3D54">
        <w:rPr>
          <w:rFonts w:hint="cs"/>
          <w:color w:val="auto"/>
          <w:rtl/>
        </w:rPr>
        <w:t>ضييق</w:t>
      </w:r>
      <w:r w:rsidR="00021530" w:rsidRPr="002F3D54">
        <w:rPr>
          <w:rFonts w:hint="cs"/>
          <w:color w:val="auto"/>
          <w:rtl/>
        </w:rPr>
        <w:t xml:space="preserve">، </w:t>
      </w:r>
      <w:r w:rsidRPr="002F3D54">
        <w:rPr>
          <w:rFonts w:hint="cs"/>
          <w:color w:val="auto"/>
          <w:rtl/>
        </w:rPr>
        <w:t>كما هو قول أبي حنيفة</w:t>
      </w:r>
      <w:r w:rsidR="00021530" w:rsidRPr="002F3D54">
        <w:rPr>
          <w:rFonts w:hint="cs"/>
          <w:color w:val="auto"/>
          <w:rtl/>
        </w:rPr>
        <w:t xml:space="preserve">، </w:t>
      </w:r>
      <w:r w:rsidRPr="002F3D54">
        <w:rPr>
          <w:rFonts w:hint="cs"/>
          <w:color w:val="auto"/>
          <w:rtl/>
        </w:rPr>
        <w:t>وقال لا يلزم في الحياة أصل</w:t>
      </w:r>
      <w:r w:rsidR="002F3D54">
        <w:rPr>
          <w:rFonts w:hint="cs"/>
          <w:color w:val="auto"/>
          <w:rtl/>
        </w:rPr>
        <w:t>ًا</w:t>
      </w:r>
      <w:r w:rsidR="00021530" w:rsidRPr="002F3D54">
        <w:rPr>
          <w:rFonts w:hint="cs"/>
          <w:color w:val="auto"/>
          <w:rtl/>
        </w:rPr>
        <w:t xml:space="preserve">. </w:t>
      </w:r>
      <w:r w:rsidRPr="002F3D54">
        <w:rPr>
          <w:rFonts w:hint="cs"/>
          <w:color w:val="auto"/>
          <w:rtl/>
        </w:rPr>
        <w:t>وتوس</w:t>
      </w:r>
      <w:r w:rsidR="005A5B66" w:rsidRPr="002F3D54">
        <w:rPr>
          <w:rFonts w:hint="cs"/>
          <w:color w:val="auto"/>
          <w:rtl/>
        </w:rPr>
        <w:t>ّ</w:t>
      </w:r>
      <w:r w:rsidRPr="002F3D54">
        <w:rPr>
          <w:rFonts w:hint="cs"/>
          <w:color w:val="auto"/>
          <w:rtl/>
        </w:rPr>
        <w:t xml:space="preserve">ط قول محمد </w:t>
      </w:r>
      <w:r w:rsidRPr="002F3D54">
        <w:rPr>
          <w:rFonts w:hint="cs"/>
          <w:color w:val="auto"/>
          <w:rtl/>
        </w:rPr>
        <w:lastRenderedPageBreak/>
        <w:t>في ذلك</w:t>
      </w:r>
      <w:r w:rsidR="00021530" w:rsidRPr="002F3D54">
        <w:rPr>
          <w:rFonts w:hint="cs"/>
          <w:color w:val="auto"/>
          <w:rtl/>
        </w:rPr>
        <w:t xml:space="preserve">، </w:t>
      </w:r>
      <w:r w:rsidRPr="002F3D54">
        <w:rPr>
          <w:rFonts w:hint="cs"/>
          <w:color w:val="auto"/>
          <w:rtl/>
        </w:rPr>
        <w:t>ولهذا</w:t>
      </w:r>
      <w:r w:rsidRPr="002F3D54">
        <w:rPr>
          <w:rFonts w:hint="cs"/>
          <w:color w:val="auto"/>
          <w:vertAlign w:val="superscript"/>
          <w:rtl/>
        </w:rPr>
        <w:t>(</w:t>
      </w:r>
      <w:r w:rsidRPr="002F3D54">
        <w:rPr>
          <w:rStyle w:val="ae"/>
          <w:color w:val="auto"/>
          <w:rtl/>
        </w:rPr>
        <w:footnoteReference w:id="1600"/>
      </w:r>
      <w:r w:rsidRPr="002F3D54">
        <w:rPr>
          <w:rFonts w:hint="cs"/>
          <w:color w:val="auto"/>
          <w:vertAlign w:val="superscript"/>
          <w:rtl/>
        </w:rPr>
        <w:t>)</w:t>
      </w:r>
      <w:r w:rsidRPr="002F3D54">
        <w:rPr>
          <w:rFonts w:hint="cs"/>
          <w:color w:val="auto"/>
          <w:rtl/>
        </w:rPr>
        <w:t xml:space="preserve"> أفتى عام</w:t>
      </w:r>
      <w:r w:rsidR="005A5B66" w:rsidRPr="002F3D54">
        <w:rPr>
          <w:rFonts w:hint="cs"/>
          <w:color w:val="auto"/>
          <w:rtl/>
        </w:rPr>
        <w:t>ّ</w:t>
      </w:r>
      <w:r w:rsidRPr="002F3D54">
        <w:rPr>
          <w:rFonts w:hint="cs"/>
          <w:color w:val="auto"/>
          <w:rtl/>
        </w:rPr>
        <w:t>ة المشايخ فيها بقول محمد ث</w:t>
      </w:r>
      <w:r w:rsidR="005A5B66" w:rsidRPr="002F3D54">
        <w:rPr>
          <w:rFonts w:hint="cs"/>
          <w:color w:val="auto"/>
          <w:rtl/>
        </w:rPr>
        <w:t>ُ</w:t>
      </w:r>
      <w:r w:rsidRPr="002F3D54">
        <w:rPr>
          <w:rFonts w:hint="cs"/>
          <w:color w:val="auto"/>
          <w:rtl/>
        </w:rPr>
        <w:t>م</w:t>
      </w:r>
      <w:r w:rsidR="005A5B66"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color w:val="auto"/>
          <w:rtl/>
        </w:rPr>
        <w:t>ومما توس</w:t>
      </w:r>
      <w:r w:rsidR="005A5B66" w:rsidRPr="002F3D54">
        <w:rPr>
          <w:rFonts w:hint="cs"/>
          <w:color w:val="auto"/>
          <w:rtl/>
        </w:rPr>
        <w:t>ّ</w:t>
      </w:r>
      <w:r w:rsidRPr="002F3D54">
        <w:rPr>
          <w:rFonts w:hint="cs"/>
          <w:color w:val="auto"/>
          <w:rtl/>
        </w:rPr>
        <w:t>ع فيه أبو يوسف أن</w:t>
      </w:r>
      <w:r w:rsidR="005A5B66" w:rsidRPr="002F3D54">
        <w:rPr>
          <w:rFonts w:hint="cs"/>
          <w:color w:val="auto"/>
          <w:rtl/>
        </w:rPr>
        <w:t>ّ</w:t>
      </w:r>
      <w:r w:rsidRPr="002F3D54">
        <w:rPr>
          <w:rFonts w:hint="cs"/>
          <w:color w:val="auto"/>
          <w:rtl/>
        </w:rPr>
        <w:t>ه لا يشترط الت</w:t>
      </w:r>
      <w:r w:rsidR="005A5B66" w:rsidRPr="002F3D54">
        <w:rPr>
          <w:rFonts w:hint="cs"/>
          <w:color w:val="auto"/>
          <w:rtl/>
        </w:rPr>
        <w:t>ّ</w:t>
      </w:r>
      <w:r w:rsidRPr="002F3D54">
        <w:rPr>
          <w:rFonts w:hint="cs"/>
          <w:color w:val="auto"/>
          <w:rtl/>
        </w:rPr>
        <w:t>أبيد فيه حت</w:t>
      </w:r>
      <w:r w:rsidR="005A5B66" w:rsidRPr="002F3D54">
        <w:rPr>
          <w:rFonts w:hint="cs"/>
          <w:color w:val="auto"/>
          <w:rtl/>
        </w:rPr>
        <w:t>ّ</w:t>
      </w:r>
      <w:r w:rsidRPr="002F3D54">
        <w:rPr>
          <w:rFonts w:hint="cs"/>
          <w:color w:val="auto"/>
          <w:rtl/>
        </w:rPr>
        <w:t>ى لو وقفها على جهة ي</w:t>
      </w:r>
      <w:r w:rsidR="005A5B66" w:rsidRPr="002F3D54">
        <w:rPr>
          <w:rFonts w:hint="cs"/>
          <w:color w:val="auto"/>
          <w:rtl/>
        </w:rPr>
        <w:t>ُ</w:t>
      </w:r>
      <w:r w:rsidRPr="002F3D54">
        <w:rPr>
          <w:rFonts w:hint="cs"/>
          <w:color w:val="auto"/>
          <w:rtl/>
        </w:rPr>
        <w:t>توه</w:t>
      </w:r>
      <w:r w:rsidR="005A5B66" w:rsidRPr="002F3D54">
        <w:rPr>
          <w:rFonts w:hint="cs"/>
          <w:color w:val="auto"/>
          <w:rtl/>
        </w:rPr>
        <w:t>ّ</w:t>
      </w:r>
      <w:r w:rsidRPr="002F3D54">
        <w:rPr>
          <w:rFonts w:hint="cs"/>
          <w:color w:val="auto"/>
          <w:rtl/>
        </w:rPr>
        <w:t>م انقطاعها يصح</w:t>
      </w:r>
      <w:r w:rsidR="005A5B66" w:rsidRPr="002F3D54">
        <w:rPr>
          <w:rFonts w:hint="cs"/>
          <w:color w:val="auto"/>
          <w:rtl/>
        </w:rPr>
        <w:t>ّ</w:t>
      </w:r>
      <w:r w:rsidRPr="002F3D54">
        <w:rPr>
          <w:rFonts w:hint="cs"/>
          <w:color w:val="auto"/>
          <w:rtl/>
        </w:rPr>
        <w:t xml:space="preserve"> عنده</w:t>
      </w:r>
      <w:r w:rsidR="00021530" w:rsidRPr="002F3D54">
        <w:rPr>
          <w:rFonts w:hint="cs"/>
          <w:color w:val="auto"/>
          <w:rtl/>
        </w:rPr>
        <w:t xml:space="preserve">، </w:t>
      </w:r>
      <w:r w:rsidRPr="002F3D54">
        <w:rPr>
          <w:rFonts w:hint="cs"/>
          <w:color w:val="auto"/>
          <w:rtl/>
        </w:rPr>
        <w:t>وإن لم يجعل آخرها للمساكين</w:t>
      </w:r>
      <w:r w:rsidR="00021530" w:rsidRPr="002F3D54">
        <w:rPr>
          <w:rFonts w:hint="cs"/>
          <w:color w:val="auto"/>
          <w:rtl/>
        </w:rPr>
        <w:t xml:space="preserve">؛ </w:t>
      </w:r>
      <w:r w:rsidRPr="002F3D54">
        <w:rPr>
          <w:rFonts w:hint="cs"/>
          <w:color w:val="auto"/>
          <w:rtl/>
        </w:rPr>
        <w:t>ومحمد يشترط التأبيد فيها</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601"/>
      </w:r>
      <w:r w:rsidRPr="002F3D54">
        <w:rPr>
          <w:rStyle w:val="ae"/>
          <w:color w:val="auto"/>
          <w:rtl/>
        </w:rPr>
        <w:t>)</w:t>
      </w:r>
      <w:r w:rsidRPr="002F3D54">
        <w:rPr>
          <w:rFonts w:hint="cs"/>
          <w:color w:val="auto"/>
          <w:rtl/>
        </w:rPr>
        <w:t xml:space="preserve"> ث</w:t>
      </w:r>
      <w:r w:rsidR="005A5B66" w:rsidRPr="002F3D54">
        <w:rPr>
          <w:rFonts w:hint="cs"/>
          <w:color w:val="auto"/>
          <w:rtl/>
        </w:rPr>
        <w:t>ُ</w:t>
      </w:r>
      <w:r w:rsidRPr="002F3D54">
        <w:rPr>
          <w:rFonts w:hint="cs"/>
          <w:color w:val="auto"/>
          <w:rtl/>
        </w:rPr>
        <w:t>م</w:t>
      </w:r>
      <w:r w:rsidR="005A5B66"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color w:val="auto"/>
          <w:rtl/>
        </w:rPr>
        <w:t>بعد أوراق</w:t>
      </w:r>
      <w:r w:rsidR="00021530" w:rsidRPr="002F3D54">
        <w:rPr>
          <w:rFonts w:hint="cs"/>
          <w:color w:val="auto"/>
          <w:rtl/>
        </w:rPr>
        <w:t xml:space="preserve">: </w:t>
      </w:r>
      <w:r w:rsidRPr="002F3D54">
        <w:rPr>
          <w:rFonts w:hint="cs"/>
          <w:color w:val="auto"/>
          <w:rtl/>
        </w:rPr>
        <w:t>وإذا و</w:t>
      </w:r>
      <w:r w:rsidR="005A5B66" w:rsidRPr="002F3D54">
        <w:rPr>
          <w:rFonts w:hint="cs"/>
          <w:color w:val="auto"/>
          <w:rtl/>
        </w:rPr>
        <w:t>َ</w:t>
      </w:r>
      <w:r w:rsidRPr="002F3D54">
        <w:rPr>
          <w:rFonts w:hint="cs"/>
          <w:color w:val="auto"/>
          <w:rtl/>
        </w:rPr>
        <w:t>ق</w:t>
      </w:r>
      <w:r w:rsidR="005A5B66" w:rsidRPr="002F3D54">
        <w:rPr>
          <w:rFonts w:hint="cs"/>
          <w:color w:val="auto"/>
          <w:rtl/>
        </w:rPr>
        <w:t>َ</w:t>
      </w:r>
      <w:r w:rsidRPr="002F3D54">
        <w:rPr>
          <w:rFonts w:hint="cs"/>
          <w:color w:val="auto"/>
          <w:rtl/>
        </w:rPr>
        <w:t>فها على أم</w:t>
      </w:r>
      <w:r w:rsidR="005A5B66" w:rsidRPr="002F3D54">
        <w:rPr>
          <w:rFonts w:hint="cs"/>
          <w:color w:val="auto"/>
          <w:rtl/>
        </w:rPr>
        <w:t>َّ</w:t>
      </w:r>
      <w:r w:rsidRPr="002F3D54">
        <w:rPr>
          <w:rFonts w:hint="cs"/>
          <w:color w:val="auto"/>
          <w:rtl/>
        </w:rPr>
        <w:t>هات أولاده جاز</w:t>
      </w:r>
      <w:r w:rsidR="00021530" w:rsidRPr="002F3D54">
        <w:rPr>
          <w:rFonts w:hint="cs"/>
          <w:color w:val="auto"/>
          <w:rtl/>
        </w:rPr>
        <w:t xml:space="preserve">، </w:t>
      </w:r>
      <w:r w:rsidRPr="002F3D54">
        <w:rPr>
          <w:rFonts w:hint="cs"/>
          <w:color w:val="auto"/>
          <w:rtl/>
        </w:rPr>
        <w:t>وإن</w:t>
      </w:r>
      <w:r w:rsidR="005A5B66" w:rsidRPr="002F3D54">
        <w:rPr>
          <w:rFonts w:hint="cs"/>
          <w:color w:val="auto"/>
          <w:rtl/>
        </w:rPr>
        <w:t>ْ</w:t>
      </w:r>
      <w:r w:rsidRPr="002F3D54">
        <w:rPr>
          <w:rFonts w:hint="cs"/>
          <w:color w:val="auto"/>
          <w:rtl/>
        </w:rPr>
        <w:t xml:space="preserve"> لم يحتج</w:t>
      </w:r>
      <w:r w:rsidR="005A5B66" w:rsidRPr="002F3D54">
        <w:rPr>
          <w:rFonts w:hint="cs"/>
          <w:color w:val="auto"/>
          <w:rtl/>
        </w:rPr>
        <w:t>ّ</w:t>
      </w:r>
      <w:r w:rsidRPr="002F3D54">
        <w:rPr>
          <w:rFonts w:hint="cs"/>
          <w:color w:val="auto"/>
          <w:rtl/>
        </w:rPr>
        <w:t xml:space="preserve"> م</w:t>
      </w:r>
      <w:r w:rsidR="005A5B66" w:rsidRPr="002F3D54">
        <w:rPr>
          <w:rFonts w:hint="cs"/>
          <w:color w:val="auto"/>
          <w:rtl/>
        </w:rPr>
        <w:t>َ</w:t>
      </w:r>
      <w:r w:rsidRPr="002F3D54">
        <w:rPr>
          <w:rFonts w:hint="cs"/>
          <w:color w:val="auto"/>
          <w:rtl/>
        </w:rPr>
        <w:t>ن بقي منهن</w:t>
      </w:r>
      <w:r w:rsidR="005A5B66" w:rsidRPr="002F3D54">
        <w:rPr>
          <w:rFonts w:hint="cs"/>
          <w:color w:val="auto"/>
          <w:rtl/>
        </w:rPr>
        <w:t>ّ</w:t>
      </w:r>
      <w:r w:rsidRPr="002F3D54">
        <w:rPr>
          <w:rFonts w:hint="cs"/>
          <w:color w:val="auto"/>
          <w:vertAlign w:val="superscript"/>
          <w:rtl/>
        </w:rPr>
        <w:t>(</w:t>
      </w:r>
      <w:r w:rsidRPr="002F3D54">
        <w:rPr>
          <w:rStyle w:val="ae"/>
          <w:color w:val="auto"/>
          <w:rtl/>
        </w:rPr>
        <w:footnoteReference w:id="1602"/>
      </w:r>
      <w:r w:rsidRPr="002F3D54">
        <w:rPr>
          <w:rFonts w:hint="cs"/>
          <w:color w:val="auto"/>
          <w:vertAlign w:val="superscript"/>
          <w:rtl/>
        </w:rPr>
        <w:t>)</w:t>
      </w:r>
      <w:r w:rsidRPr="002F3D54">
        <w:rPr>
          <w:rFonts w:hint="cs"/>
          <w:color w:val="auto"/>
          <w:rtl/>
        </w:rPr>
        <w:t xml:space="preserve"> كان ميراث</w:t>
      </w:r>
      <w:r w:rsidR="002F3D54">
        <w:rPr>
          <w:rFonts w:hint="cs"/>
          <w:color w:val="auto"/>
          <w:rtl/>
        </w:rPr>
        <w:t>ًا</w:t>
      </w:r>
      <w:r w:rsidRPr="002F3D54">
        <w:rPr>
          <w:rFonts w:hint="cs"/>
          <w:color w:val="auto"/>
          <w:rtl/>
        </w:rPr>
        <w:t xml:space="preserve"> على فرائض الله تعالى</w:t>
      </w:r>
      <w:r w:rsidR="00021530" w:rsidRPr="002F3D54">
        <w:rPr>
          <w:rFonts w:hint="cs"/>
          <w:color w:val="auto"/>
          <w:rtl/>
        </w:rPr>
        <w:t xml:space="preserve">. </w:t>
      </w:r>
      <w:r w:rsidRPr="002F3D54">
        <w:rPr>
          <w:rFonts w:hint="cs"/>
          <w:color w:val="auto"/>
          <w:rtl/>
        </w:rPr>
        <w:t>وهذا الشرط يجوز عند أبي يوسف في الحياة والموت لما بين</w:t>
      </w:r>
      <w:r w:rsidR="005A5B66" w:rsidRPr="002F3D54">
        <w:rPr>
          <w:rFonts w:hint="cs"/>
          <w:color w:val="auto"/>
          <w:rtl/>
        </w:rPr>
        <w:t>ّ</w:t>
      </w:r>
      <w:r w:rsidRPr="002F3D54">
        <w:rPr>
          <w:rFonts w:hint="cs"/>
          <w:color w:val="auto"/>
          <w:rtl/>
        </w:rPr>
        <w:t>ا أن</w:t>
      </w:r>
      <w:r w:rsidR="005A5B66" w:rsidRPr="002F3D54">
        <w:rPr>
          <w:rFonts w:hint="cs"/>
          <w:color w:val="auto"/>
          <w:rtl/>
        </w:rPr>
        <w:t>ّ</w:t>
      </w:r>
      <w:r w:rsidRPr="002F3D54">
        <w:rPr>
          <w:rFonts w:hint="cs"/>
          <w:color w:val="auto"/>
          <w:rtl/>
        </w:rPr>
        <w:t>ه يتوس</w:t>
      </w:r>
      <w:r w:rsidR="005A5B66" w:rsidRPr="002F3D54">
        <w:rPr>
          <w:rFonts w:hint="cs"/>
          <w:color w:val="auto"/>
          <w:rtl/>
        </w:rPr>
        <w:t>ّ</w:t>
      </w:r>
      <w:r w:rsidRPr="002F3D54">
        <w:rPr>
          <w:rFonts w:hint="cs"/>
          <w:color w:val="auto"/>
          <w:rtl/>
        </w:rPr>
        <w:t>ع في أمر الوقف فلا يشترط الت</w:t>
      </w:r>
      <w:r w:rsidR="005A5B66" w:rsidRPr="002F3D54">
        <w:rPr>
          <w:rFonts w:hint="cs"/>
          <w:color w:val="auto"/>
          <w:rtl/>
        </w:rPr>
        <w:t>ّ</w:t>
      </w:r>
      <w:r w:rsidRPr="002F3D54">
        <w:rPr>
          <w:rFonts w:hint="cs"/>
          <w:color w:val="auto"/>
          <w:rtl/>
        </w:rPr>
        <w:t>أبيد</w:t>
      </w:r>
      <w:r w:rsidR="00021530" w:rsidRPr="002F3D54">
        <w:rPr>
          <w:rFonts w:hint="cs"/>
          <w:color w:val="auto"/>
          <w:rtl/>
        </w:rPr>
        <w:t xml:space="preserve">، </w:t>
      </w:r>
      <w:r w:rsidRPr="002F3D54">
        <w:rPr>
          <w:rFonts w:hint="cs"/>
          <w:color w:val="auto"/>
          <w:rtl/>
        </w:rPr>
        <w:t>واشتراط العود إلى الورثة عند زوال حاجة الموقوف عليه لا يفو</w:t>
      </w:r>
      <w:r w:rsidR="005A5B66" w:rsidRPr="002F3D54">
        <w:rPr>
          <w:rFonts w:hint="cs"/>
          <w:color w:val="auto"/>
          <w:rtl/>
        </w:rPr>
        <w:t>ِّ</w:t>
      </w:r>
      <w:r w:rsidRPr="002F3D54">
        <w:rPr>
          <w:rFonts w:hint="cs"/>
          <w:color w:val="auto"/>
          <w:rtl/>
        </w:rPr>
        <w:t>ت موج</w:t>
      </w:r>
      <w:r w:rsidR="005A5B66" w:rsidRPr="002F3D54">
        <w:rPr>
          <w:rFonts w:hint="cs"/>
          <w:color w:val="auto"/>
          <w:rtl/>
        </w:rPr>
        <w:t>ِ</w:t>
      </w:r>
      <w:r w:rsidRPr="002F3D54">
        <w:rPr>
          <w:rFonts w:hint="cs"/>
          <w:color w:val="auto"/>
          <w:rtl/>
        </w:rPr>
        <w:t>ب العقد عنده</w:t>
      </w:r>
      <w:r w:rsidRPr="002F3D54">
        <w:rPr>
          <w:rStyle w:val="ae"/>
          <w:color w:val="auto"/>
          <w:rtl/>
        </w:rPr>
        <w:t>(</w:t>
      </w:r>
      <w:r w:rsidRPr="002F3D54">
        <w:rPr>
          <w:rStyle w:val="ae"/>
          <w:color w:val="auto"/>
          <w:rtl/>
        </w:rPr>
        <w:footnoteReference w:id="1603"/>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(فأم</w:t>
      </w:r>
      <w:r w:rsidR="005A5B66" w:rsidRPr="002F3D54">
        <w:rPr>
          <w:rFonts w:hint="cs"/>
          <w:b/>
          <w:bCs/>
          <w:color w:val="auto"/>
          <w:rtl/>
        </w:rPr>
        <w:t>َّ</w:t>
      </w:r>
      <w:r w:rsidRPr="002F3D54">
        <w:rPr>
          <w:rFonts w:hint="cs"/>
          <w:b/>
          <w:bCs/>
          <w:color w:val="auto"/>
          <w:rtl/>
        </w:rPr>
        <w:t xml:space="preserve">ا عند محمد </w:t>
      </w:r>
      <w:r w:rsidR="00196AF9" w:rsidRPr="002F3D54">
        <w:rPr>
          <w:rFonts w:ascii="AAA GoldenLotus" w:hAnsi="AAA GoldenLotus" w:cs="AAA GoldenLotus"/>
          <w:b/>
          <w:bCs/>
          <w:color w:val="auto"/>
          <w:sz w:val="28"/>
          <w:szCs w:val="28"/>
          <w:rtl/>
        </w:rPr>
        <w:t>ؒ</w:t>
      </w:r>
      <w:r w:rsidRPr="002F3D54">
        <w:rPr>
          <w:rFonts w:hint="cs"/>
          <w:b/>
          <w:bCs/>
          <w:color w:val="auto"/>
          <w:rtl/>
        </w:rPr>
        <w:t xml:space="preserve"> فالت</w:t>
      </w:r>
      <w:r w:rsidR="005A5B66" w:rsidRPr="002F3D54">
        <w:rPr>
          <w:rFonts w:hint="cs"/>
          <w:b/>
          <w:bCs/>
          <w:color w:val="auto"/>
          <w:rtl/>
        </w:rPr>
        <w:t>َّ</w:t>
      </w:r>
      <w:r w:rsidRPr="002F3D54">
        <w:rPr>
          <w:rFonts w:hint="cs"/>
          <w:b/>
          <w:bCs/>
          <w:color w:val="auto"/>
          <w:rtl/>
        </w:rPr>
        <w:t>أبيد شرط للزوم)</w:t>
      </w:r>
      <w:r w:rsidRPr="002F3D54">
        <w:rPr>
          <w:rFonts w:hint="cs"/>
          <w:color w:val="auto"/>
          <w:rtl/>
        </w:rPr>
        <w:t xml:space="preserve"> الوقف في الحياة</w:t>
      </w:r>
      <w:r w:rsidR="00021530" w:rsidRPr="002F3D54">
        <w:rPr>
          <w:rFonts w:hint="cs"/>
          <w:color w:val="auto"/>
          <w:rtl/>
        </w:rPr>
        <w:t xml:space="preserve">. </w:t>
      </w:r>
      <w:r w:rsidRPr="002F3D54">
        <w:rPr>
          <w:rFonts w:hint="cs"/>
          <w:color w:val="auto"/>
          <w:rtl/>
        </w:rPr>
        <w:t>واشتراط العود إلى الورثة يُعدم هذا الش</w:t>
      </w:r>
      <w:r w:rsidR="005A5B66" w:rsidRPr="002F3D54">
        <w:rPr>
          <w:rFonts w:hint="cs"/>
          <w:color w:val="auto"/>
          <w:rtl/>
        </w:rPr>
        <w:t>ّ</w:t>
      </w:r>
      <w:r w:rsidRPr="002F3D54">
        <w:rPr>
          <w:rFonts w:hint="cs"/>
          <w:color w:val="auto"/>
          <w:rtl/>
        </w:rPr>
        <w:t>رط</w:t>
      </w:r>
      <w:r w:rsidR="00021530" w:rsidRPr="002F3D54">
        <w:rPr>
          <w:rFonts w:hint="cs"/>
          <w:color w:val="auto"/>
          <w:rtl/>
        </w:rPr>
        <w:t xml:space="preserve">، </w:t>
      </w:r>
      <w:r w:rsidRPr="002F3D54">
        <w:rPr>
          <w:rFonts w:hint="cs"/>
          <w:color w:val="auto"/>
          <w:rtl/>
        </w:rPr>
        <w:t>فيكون مبطل</w:t>
      </w:r>
      <w:r w:rsidR="002F3D54">
        <w:rPr>
          <w:rFonts w:hint="cs"/>
          <w:color w:val="auto"/>
          <w:rtl/>
        </w:rPr>
        <w:t>ًا</w:t>
      </w:r>
      <w:r w:rsidRPr="002F3D54">
        <w:rPr>
          <w:rFonts w:hint="cs"/>
          <w:color w:val="auto"/>
          <w:rtl/>
        </w:rPr>
        <w:t xml:space="preserve"> للوقف</w:t>
      </w:r>
      <w:r w:rsidR="00021530" w:rsidRPr="002F3D54">
        <w:rPr>
          <w:rFonts w:hint="cs"/>
          <w:color w:val="auto"/>
          <w:rtl/>
        </w:rPr>
        <w:t xml:space="preserve">، </w:t>
      </w:r>
      <w:r w:rsidRPr="002F3D54">
        <w:rPr>
          <w:rFonts w:hint="cs"/>
          <w:color w:val="auto"/>
          <w:rtl/>
        </w:rPr>
        <w:t>فعلى هذا ما ذكره في الكتاب</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(وقيل</w:t>
      </w:r>
      <w:r w:rsidR="00021530" w:rsidRPr="002F3D54">
        <w:rPr>
          <w:rFonts w:hint="cs"/>
          <w:b/>
          <w:bCs/>
          <w:color w:val="auto"/>
          <w:rtl/>
        </w:rPr>
        <w:t xml:space="preserve">: </w:t>
      </w:r>
      <w:r w:rsidRPr="002F3D54">
        <w:rPr>
          <w:rFonts w:hint="cs"/>
          <w:b/>
          <w:bCs/>
          <w:color w:val="auto"/>
          <w:rtl/>
        </w:rPr>
        <w:t>إن الت</w:t>
      </w:r>
      <w:r w:rsidR="005A5B66" w:rsidRPr="002F3D54">
        <w:rPr>
          <w:rFonts w:hint="cs"/>
          <w:b/>
          <w:bCs/>
          <w:color w:val="auto"/>
          <w:rtl/>
        </w:rPr>
        <w:t>َّ</w:t>
      </w:r>
      <w:r w:rsidRPr="002F3D54">
        <w:rPr>
          <w:rFonts w:hint="cs"/>
          <w:b/>
          <w:bCs/>
          <w:color w:val="auto"/>
          <w:rtl/>
        </w:rPr>
        <w:t>أبيد شرط [بالإجماع</w:t>
      </w:r>
      <w:r w:rsidR="00021530" w:rsidRPr="002F3D54">
        <w:rPr>
          <w:rFonts w:hint="cs"/>
          <w:b/>
          <w:bCs/>
          <w:color w:val="auto"/>
          <w:rtl/>
        </w:rPr>
        <w:t>...</w:t>
      </w:r>
      <w:r w:rsidR="00196AF9" w:rsidRPr="002F3D54">
        <w:rPr>
          <w:rFonts w:hint="cs"/>
          <w:b/>
          <w:bCs/>
          <w:color w:val="auto"/>
          <w:rtl/>
        </w:rPr>
        <w:t>)</w:t>
      </w:r>
      <w:r w:rsidRPr="002F3D54">
        <w:rPr>
          <w:rFonts w:hint="cs"/>
          <w:color w:val="auto"/>
          <w:rtl/>
        </w:rPr>
        <w:t>إلى آخره</w:t>
      </w:r>
      <w:r w:rsidR="00021530" w:rsidRPr="002F3D54">
        <w:rPr>
          <w:rFonts w:hint="cs"/>
          <w:color w:val="auto"/>
          <w:rtl/>
        </w:rPr>
        <w:t xml:space="preserve">؛ </w:t>
      </w:r>
      <w:r w:rsidRPr="002F3D54">
        <w:rPr>
          <w:rFonts w:hint="cs"/>
          <w:color w:val="auto"/>
          <w:rtl/>
        </w:rPr>
        <w:t>لا يصح</w:t>
      </w:r>
      <w:r w:rsidR="00021530" w:rsidRPr="002F3D54">
        <w:rPr>
          <w:rFonts w:hint="cs"/>
          <w:color w:val="auto"/>
          <w:rtl/>
        </w:rPr>
        <w:t xml:space="preserve">، </w:t>
      </w:r>
      <w:r w:rsidRPr="002F3D54">
        <w:rPr>
          <w:rFonts w:hint="cs"/>
          <w:color w:val="auto"/>
          <w:rtl/>
        </w:rPr>
        <w:t>ولكن</w:t>
      </w:r>
      <w:r w:rsidR="005A5B66" w:rsidRPr="002F3D54">
        <w:rPr>
          <w:rFonts w:hint="cs"/>
          <w:color w:val="auto"/>
          <w:rtl/>
        </w:rPr>
        <w:t>ْ</w:t>
      </w:r>
      <w:r w:rsidRPr="002F3D54">
        <w:rPr>
          <w:rFonts w:hint="cs"/>
          <w:color w:val="auto"/>
          <w:rtl/>
        </w:rPr>
        <w:t xml:space="preserve"> ذكر في الذ</w:t>
      </w:r>
      <w:r w:rsidR="005A5B66" w:rsidRPr="002F3D54">
        <w:rPr>
          <w:rFonts w:hint="cs"/>
          <w:color w:val="auto"/>
          <w:rtl/>
        </w:rPr>
        <w:t>ّ</w:t>
      </w:r>
      <w:r w:rsidRPr="002F3D54">
        <w:rPr>
          <w:rFonts w:hint="cs"/>
          <w:color w:val="auto"/>
          <w:rtl/>
        </w:rPr>
        <w:t>خيرة والت</w:t>
      </w:r>
      <w:r w:rsidR="005A5B66" w:rsidRPr="002F3D54">
        <w:rPr>
          <w:rFonts w:hint="cs"/>
          <w:color w:val="auto"/>
          <w:rtl/>
        </w:rPr>
        <w:t>َّ</w:t>
      </w:r>
      <w:r w:rsidRPr="002F3D54">
        <w:rPr>
          <w:rFonts w:hint="cs"/>
          <w:color w:val="auto"/>
          <w:rtl/>
        </w:rPr>
        <w:t>تم</w:t>
      </w:r>
      <w:r w:rsidR="005A5B66" w:rsidRPr="002F3D54">
        <w:rPr>
          <w:rFonts w:hint="cs"/>
          <w:color w:val="auto"/>
          <w:rtl/>
        </w:rPr>
        <w:t>ّ</w:t>
      </w:r>
      <w:r w:rsidRPr="002F3D54">
        <w:rPr>
          <w:rFonts w:hint="cs"/>
          <w:color w:val="auto"/>
          <w:rtl/>
        </w:rPr>
        <w:t>ة ما يواف</w:t>
      </w:r>
      <w:r w:rsidR="005A5B66" w:rsidRPr="002F3D54">
        <w:rPr>
          <w:rFonts w:hint="cs"/>
          <w:color w:val="auto"/>
          <w:rtl/>
        </w:rPr>
        <w:t>ِ</w:t>
      </w:r>
      <w:r w:rsidRPr="002F3D54">
        <w:rPr>
          <w:rFonts w:hint="cs"/>
          <w:color w:val="auto"/>
          <w:rtl/>
        </w:rPr>
        <w:t>ق المذكور في الكت</w:t>
      </w:r>
      <w:r w:rsidR="005A5B66" w:rsidRPr="002F3D54">
        <w:rPr>
          <w:rFonts w:hint="cs"/>
          <w:color w:val="auto"/>
          <w:rtl/>
        </w:rPr>
        <w:t>َ</w:t>
      </w:r>
      <w:r w:rsidRPr="002F3D54">
        <w:rPr>
          <w:rFonts w:hint="cs"/>
          <w:color w:val="auto"/>
          <w:rtl/>
        </w:rPr>
        <w:t>اب</w:t>
      </w:r>
      <w:r w:rsidR="00021530" w:rsidRPr="002F3D54">
        <w:rPr>
          <w:rFonts w:hint="cs"/>
          <w:color w:val="auto"/>
          <w:rtl/>
        </w:rPr>
        <w:t xml:space="preserve">. </w:t>
      </w:r>
      <w:r w:rsidRPr="002F3D54">
        <w:rPr>
          <w:rFonts w:hint="cs"/>
          <w:color w:val="auto"/>
          <w:rtl/>
        </w:rPr>
        <w:t>وقال</w:t>
      </w:r>
      <w:r w:rsidR="00021530" w:rsidRPr="002F3D54">
        <w:rPr>
          <w:rFonts w:hint="cs"/>
          <w:color w:val="auto"/>
          <w:rtl/>
        </w:rPr>
        <w:t xml:space="preserve">: </w:t>
      </w:r>
      <w:r w:rsidRPr="002F3D54">
        <w:rPr>
          <w:rFonts w:hint="cs"/>
          <w:color w:val="auto"/>
          <w:rtl/>
        </w:rPr>
        <w:t>والت</w:t>
      </w:r>
      <w:r w:rsidR="005A5B66" w:rsidRPr="002F3D54">
        <w:rPr>
          <w:rFonts w:hint="cs"/>
          <w:color w:val="auto"/>
          <w:rtl/>
        </w:rPr>
        <w:t>ّ</w:t>
      </w:r>
      <w:r w:rsidRPr="002F3D54">
        <w:rPr>
          <w:rFonts w:hint="cs"/>
          <w:color w:val="auto"/>
          <w:rtl/>
        </w:rPr>
        <w:t>أبيد شرط]</w:t>
      </w:r>
      <w:r w:rsidRPr="002F3D54">
        <w:rPr>
          <w:rFonts w:hint="cs"/>
          <w:color w:val="auto"/>
          <w:vertAlign w:val="superscript"/>
          <w:rtl/>
        </w:rPr>
        <w:t>(</w:t>
      </w:r>
      <w:r w:rsidRPr="002F3D54">
        <w:rPr>
          <w:rStyle w:val="ae"/>
          <w:color w:val="auto"/>
          <w:rtl/>
        </w:rPr>
        <w:footnoteReference w:id="1604"/>
      </w:r>
      <w:r w:rsidRPr="002F3D54">
        <w:rPr>
          <w:rFonts w:hint="cs"/>
          <w:color w:val="auto"/>
          <w:vertAlign w:val="superscript"/>
          <w:rtl/>
        </w:rPr>
        <w:t>)</w:t>
      </w:r>
      <w:r w:rsidRPr="002F3D54">
        <w:rPr>
          <w:rFonts w:hint="cs"/>
          <w:color w:val="auto"/>
          <w:rtl/>
        </w:rPr>
        <w:t xml:space="preserve"> عند محم</w:t>
      </w:r>
      <w:r w:rsidR="005A5B66" w:rsidRPr="002F3D54">
        <w:rPr>
          <w:rFonts w:hint="cs"/>
          <w:color w:val="auto"/>
          <w:rtl/>
        </w:rPr>
        <w:t>ّ</w:t>
      </w:r>
      <w:r w:rsidRPr="002F3D54">
        <w:rPr>
          <w:rFonts w:hint="cs"/>
          <w:color w:val="auto"/>
          <w:rtl/>
        </w:rPr>
        <w:t>د حت</w:t>
      </w:r>
      <w:r w:rsidR="005A5B66" w:rsidRPr="002F3D54">
        <w:rPr>
          <w:rFonts w:hint="cs"/>
          <w:color w:val="auto"/>
          <w:rtl/>
        </w:rPr>
        <w:t>ّ</w:t>
      </w:r>
      <w:r w:rsidRPr="002F3D54">
        <w:rPr>
          <w:rFonts w:hint="cs"/>
          <w:color w:val="auto"/>
          <w:rtl/>
        </w:rPr>
        <w:t>ى لو و</w:t>
      </w:r>
      <w:r w:rsidR="005A5B66" w:rsidRPr="002F3D54">
        <w:rPr>
          <w:rFonts w:hint="cs"/>
          <w:color w:val="auto"/>
          <w:rtl/>
        </w:rPr>
        <w:t>َ</w:t>
      </w:r>
      <w:r w:rsidRPr="002F3D54">
        <w:rPr>
          <w:rFonts w:hint="cs"/>
          <w:color w:val="auto"/>
          <w:rtl/>
        </w:rPr>
        <w:t>ق</w:t>
      </w:r>
      <w:r w:rsidR="005A5B66" w:rsidRPr="002F3D54">
        <w:rPr>
          <w:rFonts w:hint="cs"/>
          <w:color w:val="auto"/>
          <w:rtl/>
        </w:rPr>
        <w:t>َ</w:t>
      </w:r>
      <w:r w:rsidRPr="002F3D54">
        <w:rPr>
          <w:rFonts w:hint="cs"/>
          <w:color w:val="auto"/>
          <w:rtl/>
        </w:rPr>
        <w:t>ف على جهة ي</w:t>
      </w:r>
      <w:r w:rsidR="005A5B66" w:rsidRPr="002F3D54">
        <w:rPr>
          <w:rFonts w:hint="cs"/>
          <w:color w:val="auto"/>
          <w:rtl/>
        </w:rPr>
        <w:t>ُ</w:t>
      </w:r>
      <w:r w:rsidRPr="002F3D54">
        <w:rPr>
          <w:rFonts w:hint="cs"/>
          <w:color w:val="auto"/>
          <w:rtl/>
        </w:rPr>
        <w:t>توه</w:t>
      </w:r>
      <w:r w:rsidR="005A5B66" w:rsidRPr="002F3D54">
        <w:rPr>
          <w:rFonts w:hint="cs"/>
          <w:color w:val="auto"/>
          <w:rtl/>
        </w:rPr>
        <w:t>ّ</w:t>
      </w:r>
      <w:r w:rsidRPr="002F3D54">
        <w:rPr>
          <w:rFonts w:hint="cs"/>
          <w:color w:val="auto"/>
          <w:rtl/>
        </w:rPr>
        <w:t>م انقطاعها بأن</w:t>
      </w:r>
      <w:r w:rsidR="005A5B66" w:rsidRPr="002F3D54">
        <w:rPr>
          <w:rFonts w:hint="cs"/>
          <w:color w:val="auto"/>
          <w:rtl/>
        </w:rPr>
        <w:t>ْ</w:t>
      </w:r>
      <w:r w:rsidRPr="002F3D54">
        <w:rPr>
          <w:rFonts w:hint="cs"/>
          <w:color w:val="auto"/>
          <w:rtl/>
        </w:rPr>
        <w:t xml:space="preserve"> وقف على أولاده وأولاد أولاده</w:t>
      </w:r>
      <w:r w:rsidR="00021530" w:rsidRPr="002F3D54">
        <w:rPr>
          <w:rFonts w:hint="cs"/>
          <w:color w:val="auto"/>
          <w:rtl/>
        </w:rPr>
        <w:t xml:space="preserve">، </w:t>
      </w:r>
      <w:r w:rsidRPr="002F3D54">
        <w:rPr>
          <w:rFonts w:hint="cs"/>
          <w:color w:val="auto"/>
          <w:rtl/>
        </w:rPr>
        <w:t>ولم يجع</w:t>
      </w:r>
      <w:r w:rsidR="005A5B66" w:rsidRPr="002F3D54">
        <w:rPr>
          <w:rFonts w:hint="cs"/>
          <w:color w:val="auto"/>
          <w:rtl/>
        </w:rPr>
        <w:t>َ</w:t>
      </w:r>
      <w:r w:rsidRPr="002F3D54">
        <w:rPr>
          <w:rFonts w:hint="cs"/>
          <w:color w:val="auto"/>
          <w:rtl/>
        </w:rPr>
        <w:t>ل آخره للفقراء</w:t>
      </w:r>
      <w:r w:rsidR="00021530" w:rsidRPr="002F3D54">
        <w:rPr>
          <w:rFonts w:hint="cs"/>
          <w:color w:val="auto"/>
          <w:rtl/>
        </w:rPr>
        <w:t xml:space="preserve">. </w:t>
      </w:r>
      <w:r w:rsidRPr="002F3D54">
        <w:rPr>
          <w:rFonts w:hint="cs"/>
          <w:color w:val="auto"/>
          <w:rtl/>
        </w:rPr>
        <w:t>لا يصح</w:t>
      </w:r>
      <w:r w:rsidR="005A5B66" w:rsidRPr="002F3D54">
        <w:rPr>
          <w:rFonts w:hint="cs"/>
          <w:color w:val="auto"/>
          <w:rtl/>
        </w:rPr>
        <w:t>ُّ</w:t>
      </w:r>
      <w:r w:rsidRPr="002F3D54">
        <w:rPr>
          <w:rFonts w:hint="cs"/>
          <w:color w:val="auto"/>
          <w:rtl/>
        </w:rPr>
        <w:t xml:space="preserve"> الوقف</w:t>
      </w:r>
      <w:r w:rsidR="00021530" w:rsidRPr="002F3D54">
        <w:rPr>
          <w:rFonts w:hint="cs"/>
          <w:color w:val="auto"/>
          <w:rtl/>
        </w:rPr>
        <w:t xml:space="preserve">. </w:t>
      </w:r>
      <w:r w:rsidRPr="002F3D54">
        <w:rPr>
          <w:rFonts w:hint="cs"/>
          <w:color w:val="auto"/>
          <w:rtl/>
        </w:rPr>
        <w:t xml:space="preserve">وعلى قول أبي يوسف </w:t>
      </w:r>
      <w:r w:rsidR="00196AF9" w:rsidRPr="002F3D54">
        <w:rPr>
          <w:rFonts w:ascii="AAA GoldenLotus" w:hAnsi="AAA GoldenLotus" w:cs="AAA GoldenLotus"/>
          <w:color w:val="auto"/>
          <w:sz w:val="28"/>
          <w:szCs w:val="28"/>
          <w:rtl/>
        </w:rPr>
        <w:t>ؒ</w:t>
      </w:r>
      <w:r w:rsidRPr="002F3D54">
        <w:rPr>
          <w:rFonts w:hint="cs"/>
          <w:color w:val="auto"/>
          <w:rtl/>
        </w:rPr>
        <w:t xml:space="preserve"> الت</w:t>
      </w:r>
      <w:r w:rsidR="005A5B66" w:rsidRPr="002F3D54">
        <w:rPr>
          <w:rFonts w:hint="cs"/>
          <w:color w:val="auto"/>
          <w:rtl/>
        </w:rPr>
        <w:t>ّ</w:t>
      </w:r>
      <w:r w:rsidRPr="002F3D54">
        <w:rPr>
          <w:rFonts w:hint="cs"/>
          <w:color w:val="auto"/>
          <w:rtl/>
        </w:rPr>
        <w:t>أبيد ليس بشرط</w:t>
      </w:r>
      <w:r w:rsidR="00021530" w:rsidRPr="002F3D54">
        <w:rPr>
          <w:rFonts w:hint="cs"/>
          <w:color w:val="auto"/>
          <w:rtl/>
        </w:rPr>
        <w:t xml:space="preserve">، </w:t>
      </w:r>
      <w:r w:rsidRPr="002F3D54">
        <w:rPr>
          <w:rFonts w:hint="cs"/>
          <w:color w:val="auto"/>
          <w:rtl/>
        </w:rPr>
        <w:t>حت</w:t>
      </w:r>
      <w:r w:rsidR="005A5B66" w:rsidRPr="002F3D54">
        <w:rPr>
          <w:rFonts w:hint="cs"/>
          <w:color w:val="auto"/>
          <w:rtl/>
        </w:rPr>
        <w:t>ّ</w:t>
      </w:r>
      <w:r w:rsidRPr="002F3D54">
        <w:rPr>
          <w:rFonts w:hint="cs"/>
          <w:color w:val="auto"/>
          <w:rtl/>
        </w:rPr>
        <w:t>ى أن في هذه المسألة يصح</w:t>
      </w:r>
      <w:r w:rsidR="005A5B66" w:rsidRPr="002F3D54">
        <w:rPr>
          <w:rFonts w:hint="cs"/>
          <w:color w:val="auto"/>
          <w:rtl/>
        </w:rPr>
        <w:t>ُّ</w:t>
      </w:r>
      <w:r w:rsidRPr="002F3D54">
        <w:rPr>
          <w:rFonts w:hint="cs"/>
          <w:color w:val="auto"/>
          <w:rtl/>
        </w:rPr>
        <w:t xml:space="preserve"> الوقف عند أبي يوسف</w:t>
      </w:r>
      <w:r w:rsidR="00021530" w:rsidRPr="002F3D54">
        <w:rPr>
          <w:rFonts w:hint="cs"/>
          <w:color w:val="auto"/>
          <w:rtl/>
        </w:rPr>
        <w:t xml:space="preserve">، </w:t>
      </w:r>
      <w:r w:rsidRPr="002F3D54">
        <w:rPr>
          <w:rFonts w:hint="cs"/>
          <w:color w:val="auto"/>
          <w:rtl/>
        </w:rPr>
        <w:t>وإذا ماتوا أو انقرضوا يعود إلى ملكه إن</w:t>
      </w:r>
      <w:r w:rsidR="005A5B66" w:rsidRPr="002F3D54">
        <w:rPr>
          <w:rFonts w:hint="cs"/>
          <w:color w:val="auto"/>
          <w:rtl/>
        </w:rPr>
        <w:t>ْ</w:t>
      </w:r>
      <w:r w:rsidRPr="002F3D54">
        <w:rPr>
          <w:rFonts w:hint="cs"/>
          <w:color w:val="auto"/>
          <w:rtl/>
        </w:rPr>
        <w:t xml:space="preserve"> كان حي</w:t>
      </w:r>
      <w:r w:rsidR="005A5B66" w:rsidRPr="002F3D54">
        <w:rPr>
          <w:rFonts w:hint="cs"/>
          <w:color w:val="auto"/>
          <w:rtl/>
        </w:rPr>
        <w:t>ّ</w:t>
      </w:r>
      <w:r w:rsidR="002F3D54">
        <w:rPr>
          <w:rFonts w:hint="cs"/>
          <w:color w:val="auto"/>
          <w:rtl/>
        </w:rPr>
        <w:t>ًا</w:t>
      </w:r>
      <w:r w:rsidR="00021530" w:rsidRPr="002F3D54">
        <w:rPr>
          <w:rFonts w:hint="cs"/>
          <w:color w:val="auto"/>
          <w:rtl/>
        </w:rPr>
        <w:t xml:space="preserve">، </w:t>
      </w:r>
      <w:r w:rsidRPr="002F3D54">
        <w:rPr>
          <w:rFonts w:hint="cs"/>
          <w:color w:val="auto"/>
          <w:rtl/>
        </w:rPr>
        <w:t>وإلى ملك ورثته إن</w:t>
      </w:r>
      <w:r w:rsidR="005A5B66" w:rsidRPr="002F3D54">
        <w:rPr>
          <w:rFonts w:hint="cs"/>
          <w:color w:val="auto"/>
          <w:rtl/>
        </w:rPr>
        <w:t>ْ</w:t>
      </w:r>
      <w:r w:rsidRPr="002F3D54">
        <w:rPr>
          <w:rFonts w:hint="cs"/>
          <w:color w:val="auto"/>
          <w:rtl/>
        </w:rPr>
        <w:t xml:space="preserve"> كان ميِّت</w:t>
      </w:r>
      <w:r w:rsidR="002F3D54">
        <w:rPr>
          <w:rFonts w:hint="cs"/>
          <w:color w:val="auto"/>
          <w:rtl/>
        </w:rPr>
        <w:t>ًا</w:t>
      </w:r>
      <w:r w:rsidR="00021530" w:rsidRPr="002F3D54">
        <w:rPr>
          <w:rFonts w:hint="cs"/>
          <w:color w:val="auto"/>
          <w:rtl/>
        </w:rPr>
        <w:t xml:space="preserve">، </w:t>
      </w:r>
      <w:r w:rsidRPr="002F3D54">
        <w:rPr>
          <w:rFonts w:hint="cs"/>
          <w:color w:val="auto"/>
          <w:rtl/>
        </w:rPr>
        <w:t>والخلاف على هذا الوجه مذكور في شرح الط</w:t>
      </w:r>
      <w:r w:rsidR="00571E87" w:rsidRPr="002F3D54">
        <w:rPr>
          <w:rFonts w:hint="cs"/>
          <w:color w:val="auto"/>
          <w:rtl/>
        </w:rPr>
        <w:t>ّ</w:t>
      </w:r>
      <w:r w:rsidRPr="002F3D54">
        <w:rPr>
          <w:rFonts w:hint="cs"/>
          <w:color w:val="auto"/>
          <w:rtl/>
        </w:rPr>
        <w:t>حاوي وفي شرح شمس الأئمة السرخسي</w:t>
      </w:r>
      <w:r w:rsidRPr="002F3D54">
        <w:rPr>
          <w:rStyle w:val="ae"/>
          <w:color w:val="auto"/>
          <w:rtl/>
        </w:rPr>
        <w:t>(</w:t>
      </w:r>
      <w:r w:rsidRPr="002F3D54">
        <w:rPr>
          <w:rStyle w:val="ae"/>
          <w:color w:val="auto"/>
          <w:rtl/>
        </w:rPr>
        <w:footnoteReference w:id="160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وقد ذكر محم</w:t>
      </w:r>
      <w:r w:rsidR="00571E87" w:rsidRPr="002F3D54">
        <w:rPr>
          <w:rFonts w:hint="cs"/>
          <w:color w:val="auto"/>
          <w:rtl/>
        </w:rPr>
        <w:t>ّ</w:t>
      </w:r>
      <w:r w:rsidRPr="002F3D54">
        <w:rPr>
          <w:rFonts w:hint="cs"/>
          <w:color w:val="auto"/>
          <w:rtl/>
        </w:rPr>
        <w:t xml:space="preserve">د </w:t>
      </w:r>
      <w:r w:rsidR="00196AF9" w:rsidRPr="002F3D54">
        <w:rPr>
          <w:rFonts w:ascii="AAA GoldenLotus" w:hAnsi="AAA GoldenLotus" w:cs="AAA GoldenLotus"/>
          <w:color w:val="auto"/>
          <w:sz w:val="28"/>
          <w:szCs w:val="28"/>
          <w:rtl/>
        </w:rPr>
        <w:t>ؒ</w:t>
      </w:r>
      <w:r w:rsidRPr="002F3D54">
        <w:rPr>
          <w:rFonts w:hint="cs"/>
          <w:color w:val="auto"/>
          <w:rtl/>
        </w:rPr>
        <w:t xml:space="preserve"> في آخر </w:t>
      </w:r>
      <w:r w:rsidR="00196AF9" w:rsidRPr="002F3D54">
        <w:rPr>
          <w:rFonts w:cs="CTraditional Arabic" w:hint="cs"/>
          <w:color w:val="auto"/>
          <w:rtl/>
        </w:rPr>
        <w:t>$</w:t>
      </w:r>
      <w:r w:rsidRPr="002F3D54">
        <w:rPr>
          <w:rFonts w:hint="cs"/>
          <w:color w:val="auto"/>
          <w:rtl/>
        </w:rPr>
        <w:t>كتاب الوقف</w:t>
      </w:r>
      <w:r w:rsidR="00196AF9" w:rsidRPr="002F3D54">
        <w:rPr>
          <w:rFonts w:cs="CTraditional Arabic" w:hint="cs"/>
          <w:color w:val="auto"/>
          <w:rtl/>
        </w:rPr>
        <w:t>#</w:t>
      </w:r>
      <w:r w:rsidRPr="002F3D54">
        <w:rPr>
          <w:rFonts w:hint="cs"/>
          <w:color w:val="auto"/>
          <w:rtl/>
        </w:rPr>
        <w:t xml:space="preserve"> أن</w:t>
      </w:r>
      <w:r w:rsidR="00571E87" w:rsidRPr="002F3D54">
        <w:rPr>
          <w:rFonts w:hint="cs"/>
          <w:color w:val="auto"/>
          <w:rtl/>
        </w:rPr>
        <w:t>ّ</w:t>
      </w:r>
      <w:r w:rsidRPr="002F3D54">
        <w:rPr>
          <w:rFonts w:hint="cs"/>
          <w:color w:val="auto"/>
          <w:rtl/>
        </w:rPr>
        <w:t xml:space="preserve"> الوقف المؤق</w:t>
      </w:r>
      <w:r w:rsidR="00571E87" w:rsidRPr="002F3D54">
        <w:rPr>
          <w:rFonts w:hint="cs"/>
          <w:color w:val="auto"/>
          <w:rtl/>
        </w:rPr>
        <w:t>َّ</w:t>
      </w:r>
      <w:r w:rsidRPr="002F3D54">
        <w:rPr>
          <w:rFonts w:hint="cs"/>
          <w:color w:val="auto"/>
          <w:rtl/>
        </w:rPr>
        <w:t>ت باطل</w:t>
      </w:r>
      <w:r w:rsidR="00021530" w:rsidRPr="002F3D54">
        <w:rPr>
          <w:rFonts w:hint="cs"/>
          <w:color w:val="auto"/>
          <w:rtl/>
        </w:rPr>
        <w:t xml:space="preserve">، </w:t>
      </w:r>
      <w:r w:rsidRPr="002F3D54">
        <w:rPr>
          <w:rFonts w:hint="cs"/>
          <w:color w:val="auto"/>
          <w:rtl/>
        </w:rPr>
        <w:t>ولم يذكر فيه خلاف</w:t>
      </w:r>
      <w:r w:rsidR="002F3D54">
        <w:rPr>
          <w:rFonts w:hint="cs"/>
          <w:color w:val="auto"/>
          <w:rtl/>
        </w:rPr>
        <w:t>ًا</w:t>
      </w:r>
      <w:r w:rsidR="00021530" w:rsidRPr="002F3D54">
        <w:rPr>
          <w:rFonts w:hint="cs"/>
          <w:color w:val="auto"/>
          <w:rtl/>
        </w:rPr>
        <w:t xml:space="preserve">، </w:t>
      </w:r>
      <w:r w:rsidRPr="002F3D54">
        <w:rPr>
          <w:rFonts w:hint="cs"/>
          <w:color w:val="auto"/>
          <w:rtl/>
        </w:rPr>
        <w:t>فيحم</w:t>
      </w:r>
      <w:r w:rsidR="00571E87" w:rsidRPr="002F3D54">
        <w:rPr>
          <w:rFonts w:hint="cs"/>
          <w:color w:val="auto"/>
          <w:rtl/>
        </w:rPr>
        <w:t>َ</w:t>
      </w:r>
      <w:r w:rsidRPr="002F3D54">
        <w:rPr>
          <w:rFonts w:hint="cs"/>
          <w:color w:val="auto"/>
          <w:rtl/>
        </w:rPr>
        <w:t>ل ذلك على أن</w:t>
      </w:r>
      <w:r w:rsidR="00571E87" w:rsidRPr="002F3D54">
        <w:rPr>
          <w:rFonts w:hint="cs"/>
          <w:color w:val="auto"/>
          <w:rtl/>
        </w:rPr>
        <w:t>ّ</w:t>
      </w:r>
      <w:r w:rsidRPr="002F3D54">
        <w:rPr>
          <w:rFonts w:hint="cs"/>
          <w:color w:val="auto"/>
          <w:rtl/>
        </w:rPr>
        <w:t>ه قول محم</w:t>
      </w:r>
      <w:r w:rsidR="00571E87"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وإن</w:t>
      </w:r>
      <w:r w:rsidR="00571E87" w:rsidRPr="002F3D54">
        <w:rPr>
          <w:rFonts w:hint="cs"/>
          <w:color w:val="auto"/>
          <w:rtl/>
        </w:rPr>
        <w:t>ْ</w:t>
      </w:r>
      <w:r w:rsidRPr="002F3D54">
        <w:rPr>
          <w:rFonts w:hint="cs"/>
          <w:color w:val="auto"/>
          <w:rtl/>
        </w:rPr>
        <w:t xml:space="preserve"> كان على الوفاق</w:t>
      </w:r>
      <w:r w:rsidR="00021530" w:rsidRPr="002F3D54">
        <w:rPr>
          <w:rFonts w:hint="cs"/>
          <w:color w:val="auto"/>
          <w:rtl/>
        </w:rPr>
        <w:t xml:space="preserve">، </w:t>
      </w:r>
      <w:r w:rsidRPr="002F3D54">
        <w:rPr>
          <w:rFonts w:hint="cs"/>
          <w:color w:val="auto"/>
          <w:rtl/>
        </w:rPr>
        <w:t>فهو إحدى الر</w:t>
      </w:r>
      <w:r w:rsidR="00571E87" w:rsidRPr="002F3D54">
        <w:rPr>
          <w:rFonts w:hint="cs"/>
          <w:color w:val="auto"/>
          <w:rtl/>
        </w:rPr>
        <w:t>ّ</w:t>
      </w:r>
      <w:r w:rsidRPr="002F3D54">
        <w:rPr>
          <w:rFonts w:hint="cs"/>
          <w:color w:val="auto"/>
          <w:rtl/>
        </w:rPr>
        <w:t xml:space="preserve">وايتين </w:t>
      </w:r>
      <w:r w:rsidRPr="002F3D54">
        <w:rPr>
          <w:rFonts w:hint="cs"/>
          <w:color w:val="auto"/>
          <w:rtl/>
        </w:rPr>
        <w:lastRenderedPageBreak/>
        <w:t xml:space="preserve">عن أبي يوسف </w:t>
      </w:r>
      <w:r w:rsidR="00196AF9" w:rsidRPr="002F3D54">
        <w:rPr>
          <w:rFonts w:ascii="AAA GoldenLotus" w:hAnsi="AAA GoldenLotus" w:cs="AAA GoldenLotus"/>
          <w:color w:val="auto"/>
          <w:sz w:val="28"/>
          <w:szCs w:val="28"/>
          <w:rtl/>
        </w:rPr>
        <w:t>ؒ</w:t>
      </w:r>
      <w:r w:rsidR="00021530" w:rsidRPr="002F3D54">
        <w:rPr>
          <w:rFonts w:hint="cs"/>
          <w:color w:val="auto"/>
          <w:rtl/>
        </w:rPr>
        <w:t xml:space="preserve">، </w:t>
      </w:r>
      <w:r w:rsidRPr="002F3D54">
        <w:rPr>
          <w:rFonts w:hint="cs"/>
          <w:color w:val="auto"/>
          <w:rtl/>
        </w:rPr>
        <w:t>فقد روى الحسن بن أبي مالك ع</w:t>
      </w:r>
      <w:r w:rsidR="00571E87" w:rsidRPr="002F3D54">
        <w:rPr>
          <w:rFonts w:hint="cs"/>
          <w:color w:val="auto"/>
          <w:rtl/>
        </w:rPr>
        <w:t>َ</w:t>
      </w:r>
      <w:r w:rsidRPr="002F3D54">
        <w:rPr>
          <w:rFonts w:hint="cs"/>
          <w:color w:val="auto"/>
          <w:rtl/>
        </w:rPr>
        <w:t>ن أبي يوسف أن</w:t>
      </w:r>
      <w:r w:rsidR="00571E87" w:rsidRPr="002F3D54">
        <w:rPr>
          <w:rFonts w:hint="cs"/>
          <w:color w:val="auto"/>
          <w:rtl/>
        </w:rPr>
        <w:t>َّ</w:t>
      </w:r>
      <w:r w:rsidRPr="002F3D54">
        <w:rPr>
          <w:rFonts w:hint="cs"/>
          <w:color w:val="auto"/>
          <w:rtl/>
        </w:rPr>
        <w:t xml:space="preserve"> الوقف المؤق</w:t>
      </w:r>
      <w:r w:rsidR="00571E87" w:rsidRPr="002F3D54">
        <w:rPr>
          <w:rFonts w:hint="cs"/>
          <w:color w:val="auto"/>
          <w:rtl/>
        </w:rPr>
        <w:t>َّ</w:t>
      </w:r>
      <w:r w:rsidRPr="002F3D54">
        <w:rPr>
          <w:rFonts w:hint="cs"/>
          <w:color w:val="auto"/>
          <w:rtl/>
        </w:rPr>
        <w:t>ت باطل</w:t>
      </w:r>
      <w:r w:rsidR="00021530" w:rsidRPr="002F3D54">
        <w:rPr>
          <w:rFonts w:hint="cs"/>
          <w:color w:val="auto"/>
          <w:rtl/>
        </w:rPr>
        <w:t xml:space="preserve">. </w:t>
      </w:r>
      <w:r w:rsidRPr="002F3D54">
        <w:rPr>
          <w:rFonts w:hint="cs"/>
          <w:color w:val="auto"/>
          <w:rtl/>
        </w:rPr>
        <w:t>وبعض مشايخنا قالوا</w:t>
      </w:r>
      <w:r w:rsidR="00021530" w:rsidRPr="002F3D54">
        <w:rPr>
          <w:rFonts w:hint="cs"/>
          <w:color w:val="auto"/>
          <w:rtl/>
        </w:rPr>
        <w:t xml:space="preserve">: </w:t>
      </w:r>
      <w:r w:rsidRPr="002F3D54">
        <w:rPr>
          <w:rFonts w:hint="cs"/>
          <w:color w:val="auto"/>
          <w:rtl/>
        </w:rPr>
        <w:t>لا خلاف في أن</w:t>
      </w:r>
      <w:r w:rsidR="00571E87" w:rsidRPr="002F3D54">
        <w:rPr>
          <w:rFonts w:hint="cs"/>
          <w:color w:val="auto"/>
          <w:rtl/>
        </w:rPr>
        <w:t>َّ</w:t>
      </w:r>
      <w:r w:rsidRPr="002F3D54">
        <w:rPr>
          <w:rFonts w:hint="cs"/>
          <w:color w:val="auto"/>
          <w:rtl/>
        </w:rPr>
        <w:t xml:space="preserve"> الت</w:t>
      </w:r>
      <w:r w:rsidR="00571E87" w:rsidRPr="002F3D54">
        <w:rPr>
          <w:rFonts w:hint="cs"/>
          <w:color w:val="auto"/>
          <w:rtl/>
        </w:rPr>
        <w:t>ّ</w:t>
      </w:r>
      <w:r w:rsidRPr="002F3D54">
        <w:rPr>
          <w:rFonts w:hint="cs"/>
          <w:color w:val="auto"/>
          <w:rtl/>
        </w:rPr>
        <w:t>أبيد شرط صح</w:t>
      </w:r>
      <w:r w:rsidR="00571E87" w:rsidRPr="002F3D54">
        <w:rPr>
          <w:rFonts w:hint="cs"/>
          <w:color w:val="auto"/>
          <w:rtl/>
        </w:rPr>
        <w:t>ّ</w:t>
      </w:r>
      <w:r w:rsidRPr="002F3D54">
        <w:rPr>
          <w:rFonts w:hint="cs"/>
          <w:color w:val="auto"/>
          <w:rtl/>
        </w:rPr>
        <w:t>ة الوقف وإن</w:t>
      </w:r>
      <w:r w:rsidR="00571E87" w:rsidRPr="002F3D54">
        <w:rPr>
          <w:rFonts w:hint="cs"/>
          <w:color w:val="auto"/>
          <w:rtl/>
        </w:rPr>
        <w:t>ّ</w:t>
      </w:r>
      <w:r w:rsidRPr="002F3D54">
        <w:rPr>
          <w:rFonts w:hint="cs"/>
          <w:color w:val="auto"/>
          <w:rtl/>
        </w:rPr>
        <w:t>ما الخلاف في تلك المسألة في شيء آخ</w:t>
      </w:r>
      <w:r w:rsidR="00571E87" w:rsidRPr="002F3D54">
        <w:rPr>
          <w:rFonts w:hint="cs"/>
          <w:color w:val="auto"/>
          <w:rtl/>
        </w:rPr>
        <w:t>َ</w:t>
      </w:r>
      <w:r w:rsidRPr="002F3D54">
        <w:rPr>
          <w:rFonts w:hint="cs"/>
          <w:color w:val="auto"/>
          <w:rtl/>
        </w:rPr>
        <w:t>ر أن</w:t>
      </w:r>
      <w:r w:rsidR="00571E87" w:rsidRPr="002F3D54">
        <w:rPr>
          <w:rFonts w:hint="cs"/>
          <w:color w:val="auto"/>
          <w:rtl/>
        </w:rPr>
        <w:t>ّ</w:t>
      </w:r>
      <w:r w:rsidRPr="002F3D54">
        <w:rPr>
          <w:rFonts w:hint="cs"/>
          <w:color w:val="auto"/>
          <w:rtl/>
        </w:rPr>
        <w:t xml:space="preserve"> عند أبي يوسف يثبت الت</w:t>
      </w:r>
      <w:r w:rsidR="00571E87" w:rsidRPr="002F3D54">
        <w:rPr>
          <w:rFonts w:hint="cs"/>
          <w:color w:val="auto"/>
          <w:rtl/>
        </w:rPr>
        <w:t>َّ</w:t>
      </w:r>
      <w:r w:rsidRPr="002F3D54">
        <w:rPr>
          <w:rFonts w:hint="cs"/>
          <w:color w:val="auto"/>
          <w:rtl/>
        </w:rPr>
        <w:t>أبيد بنفس الوقف م</w:t>
      </w:r>
      <w:r w:rsidR="00571E87" w:rsidRPr="002F3D54">
        <w:rPr>
          <w:rFonts w:hint="cs"/>
          <w:color w:val="auto"/>
          <w:rtl/>
        </w:rPr>
        <w:t>ِ</w:t>
      </w:r>
      <w:r w:rsidRPr="002F3D54">
        <w:rPr>
          <w:rFonts w:hint="cs"/>
          <w:color w:val="auto"/>
          <w:rtl/>
        </w:rPr>
        <w:t>ن غير اقتران شيء آخر به</w:t>
      </w:r>
      <w:r w:rsidR="00021530" w:rsidRPr="002F3D54">
        <w:rPr>
          <w:rFonts w:hint="cs"/>
          <w:color w:val="auto"/>
          <w:rtl/>
        </w:rPr>
        <w:t xml:space="preserve">، </w:t>
      </w:r>
      <w:r w:rsidRPr="002F3D54">
        <w:rPr>
          <w:rFonts w:hint="cs"/>
          <w:color w:val="auto"/>
          <w:rtl/>
        </w:rPr>
        <w:t xml:space="preserve">وعند محمد </w:t>
      </w:r>
      <w:r w:rsidR="00196AF9" w:rsidRPr="002F3D54">
        <w:rPr>
          <w:rFonts w:ascii="AAA GoldenLotus" w:hAnsi="AAA GoldenLotus" w:cs="AAA GoldenLotus"/>
          <w:color w:val="auto"/>
          <w:sz w:val="28"/>
          <w:szCs w:val="28"/>
          <w:rtl/>
        </w:rPr>
        <w:t>ؒ</w:t>
      </w:r>
      <w:r w:rsidRPr="002F3D54">
        <w:rPr>
          <w:rFonts w:hint="cs"/>
          <w:color w:val="auto"/>
          <w:rtl/>
        </w:rPr>
        <w:t xml:space="preserve"> لا يثبت الت</w:t>
      </w:r>
      <w:r w:rsidR="00571E87" w:rsidRPr="002F3D54">
        <w:rPr>
          <w:rFonts w:hint="cs"/>
          <w:color w:val="auto"/>
          <w:rtl/>
        </w:rPr>
        <w:t>َّ</w:t>
      </w:r>
      <w:r w:rsidRPr="002F3D54">
        <w:rPr>
          <w:rFonts w:hint="cs"/>
          <w:color w:val="auto"/>
          <w:rtl/>
        </w:rPr>
        <w:t>أبيد بنفس الوقف ما لم يجعل آخره للمساكين والفقراء</w:t>
      </w:r>
      <w:r w:rsidR="00021530" w:rsidRPr="002F3D54">
        <w:rPr>
          <w:rFonts w:hint="cs"/>
          <w:color w:val="auto"/>
          <w:rtl/>
        </w:rPr>
        <w:t xml:space="preserve">، </w:t>
      </w:r>
      <w:r w:rsidRPr="002F3D54">
        <w:rPr>
          <w:rFonts w:hint="cs"/>
          <w:color w:val="auto"/>
          <w:rtl/>
        </w:rPr>
        <w:t>ولما كان من مذهب أبي يوسف أن الت</w:t>
      </w:r>
      <w:r w:rsidR="00571E87" w:rsidRPr="002F3D54">
        <w:rPr>
          <w:rFonts w:hint="cs"/>
          <w:color w:val="auto"/>
          <w:rtl/>
        </w:rPr>
        <w:t>َّ</w:t>
      </w:r>
      <w:r w:rsidRPr="002F3D54">
        <w:rPr>
          <w:rFonts w:hint="cs"/>
          <w:color w:val="auto"/>
          <w:rtl/>
        </w:rPr>
        <w:t>أبيد يثبت بنفس الوقف</w:t>
      </w:r>
      <w:r w:rsidR="00021530" w:rsidRPr="002F3D54">
        <w:rPr>
          <w:rFonts w:hint="cs"/>
          <w:color w:val="auto"/>
          <w:rtl/>
        </w:rPr>
        <w:t xml:space="preserve">، </w:t>
      </w:r>
      <w:r w:rsidRPr="002F3D54">
        <w:rPr>
          <w:rFonts w:hint="cs"/>
          <w:color w:val="auto"/>
          <w:rtl/>
        </w:rPr>
        <w:t>فإذا مات أولاده وانقرضوا حينئذ تصر</w:t>
      </w:r>
      <w:r w:rsidR="00571E87" w:rsidRPr="002F3D54">
        <w:rPr>
          <w:rFonts w:hint="cs"/>
          <w:color w:val="auto"/>
          <w:rtl/>
        </w:rPr>
        <w:t>َ</w:t>
      </w:r>
      <w:r w:rsidRPr="002F3D54">
        <w:rPr>
          <w:rFonts w:hint="cs"/>
          <w:color w:val="auto"/>
          <w:rtl/>
        </w:rPr>
        <w:t>ف</w:t>
      </w:r>
      <w:r w:rsidRPr="002F3D54">
        <w:rPr>
          <w:rFonts w:hint="cs"/>
          <w:color w:val="auto"/>
          <w:vertAlign w:val="superscript"/>
          <w:rtl/>
        </w:rPr>
        <w:t>(</w:t>
      </w:r>
      <w:r w:rsidRPr="002F3D54">
        <w:rPr>
          <w:rStyle w:val="ae"/>
          <w:color w:val="auto"/>
          <w:rtl/>
        </w:rPr>
        <w:footnoteReference w:id="1606"/>
      </w:r>
      <w:r w:rsidRPr="002F3D54">
        <w:rPr>
          <w:rFonts w:hint="cs"/>
          <w:color w:val="auto"/>
          <w:vertAlign w:val="superscript"/>
          <w:rtl/>
        </w:rPr>
        <w:t>)</w:t>
      </w:r>
      <w:r w:rsidRPr="002F3D54">
        <w:rPr>
          <w:rFonts w:hint="cs"/>
          <w:color w:val="auto"/>
          <w:rtl/>
        </w:rPr>
        <w:t xml:space="preserve"> الغ</w:t>
      </w:r>
      <w:r w:rsidR="00571E87" w:rsidRPr="002F3D54">
        <w:rPr>
          <w:rFonts w:hint="cs"/>
          <w:color w:val="auto"/>
          <w:rtl/>
        </w:rPr>
        <w:t>َ</w:t>
      </w:r>
      <w:r w:rsidRPr="002F3D54">
        <w:rPr>
          <w:rFonts w:hint="cs"/>
          <w:color w:val="auto"/>
          <w:rtl/>
        </w:rPr>
        <w:t>ل</w:t>
      </w:r>
      <w:r w:rsidR="00571E87" w:rsidRPr="002F3D54">
        <w:rPr>
          <w:rFonts w:hint="cs"/>
          <w:color w:val="auto"/>
          <w:rtl/>
        </w:rPr>
        <w:t>َّ</w:t>
      </w:r>
      <w:r w:rsidRPr="002F3D54">
        <w:rPr>
          <w:rFonts w:hint="cs"/>
          <w:color w:val="auto"/>
          <w:rtl/>
        </w:rPr>
        <w:t>ة إلى الفقراء</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وهذا القائل يقول ما ذكر في شرح الطحاوي وفي شرح شمس الأئم</w:t>
      </w:r>
      <w:r w:rsidR="00571E87" w:rsidRPr="002F3D54">
        <w:rPr>
          <w:rFonts w:hint="cs"/>
          <w:color w:val="auto"/>
          <w:rtl/>
        </w:rPr>
        <w:t>ّ</w:t>
      </w:r>
      <w:r w:rsidRPr="002F3D54">
        <w:rPr>
          <w:rFonts w:hint="cs"/>
          <w:color w:val="auto"/>
          <w:rtl/>
        </w:rPr>
        <w:t>ة أن</w:t>
      </w:r>
      <w:r w:rsidR="00571E87" w:rsidRPr="002F3D54">
        <w:rPr>
          <w:rFonts w:hint="cs"/>
          <w:color w:val="auto"/>
          <w:rtl/>
        </w:rPr>
        <w:t>ّ</w:t>
      </w:r>
      <w:r w:rsidRPr="002F3D54">
        <w:rPr>
          <w:rFonts w:hint="cs"/>
          <w:color w:val="auto"/>
          <w:rtl/>
        </w:rPr>
        <w:t>ه إذا مات أولاده يعود إلى ملكه خ</w:t>
      </w:r>
      <w:r w:rsidR="00571E87" w:rsidRPr="002F3D54">
        <w:rPr>
          <w:rFonts w:hint="cs"/>
          <w:color w:val="auto"/>
          <w:rtl/>
        </w:rPr>
        <w:t>َ</w:t>
      </w:r>
      <w:r w:rsidRPr="002F3D54">
        <w:rPr>
          <w:rFonts w:hint="cs"/>
          <w:color w:val="auto"/>
          <w:rtl/>
        </w:rPr>
        <w:t>طأ</w:t>
      </w:r>
      <w:r w:rsidR="00021530" w:rsidRPr="002F3D54">
        <w:rPr>
          <w:rFonts w:hint="cs"/>
          <w:color w:val="auto"/>
          <w:rtl/>
        </w:rPr>
        <w:t xml:space="preserve">، </w:t>
      </w:r>
      <w:r w:rsidRPr="002F3D54">
        <w:rPr>
          <w:rFonts w:hint="cs"/>
          <w:color w:val="auto"/>
          <w:rtl/>
        </w:rPr>
        <w:t>وفي المنتقى</w:t>
      </w:r>
      <w:r w:rsidR="00021530" w:rsidRPr="002F3D54">
        <w:rPr>
          <w:rFonts w:hint="cs"/>
          <w:color w:val="auto"/>
          <w:rtl/>
        </w:rPr>
        <w:t xml:space="preserve">: </w:t>
      </w:r>
      <w:r w:rsidRPr="002F3D54">
        <w:rPr>
          <w:rFonts w:hint="cs"/>
          <w:color w:val="auto"/>
          <w:rtl/>
        </w:rPr>
        <w:t>ب</w:t>
      </w:r>
      <w:r w:rsidR="00571E87" w:rsidRPr="002F3D54">
        <w:rPr>
          <w:rFonts w:hint="cs"/>
          <w:color w:val="auto"/>
          <w:rtl/>
        </w:rPr>
        <w:t>ِ</w:t>
      </w:r>
      <w:r w:rsidRPr="002F3D54">
        <w:rPr>
          <w:rFonts w:hint="cs"/>
          <w:color w:val="auto"/>
          <w:rtl/>
        </w:rPr>
        <w:t>شر عن أبي يوسف</w:t>
      </w:r>
      <w:r w:rsidR="00021530" w:rsidRPr="002F3D54">
        <w:rPr>
          <w:rFonts w:hint="cs"/>
          <w:color w:val="auto"/>
          <w:rtl/>
        </w:rPr>
        <w:t xml:space="preserve">: </w:t>
      </w:r>
      <w:r w:rsidRPr="002F3D54">
        <w:rPr>
          <w:rFonts w:hint="cs"/>
          <w:color w:val="auto"/>
          <w:rtl/>
        </w:rPr>
        <w:t>إذا وقف أرضه على ذي الحاجة م</w:t>
      </w:r>
      <w:r w:rsidR="00571E87" w:rsidRPr="002F3D54">
        <w:rPr>
          <w:rFonts w:hint="cs"/>
          <w:color w:val="auto"/>
          <w:rtl/>
        </w:rPr>
        <w:t>ِ</w:t>
      </w:r>
      <w:r w:rsidRPr="002F3D54">
        <w:rPr>
          <w:rFonts w:hint="cs"/>
          <w:color w:val="auto"/>
          <w:rtl/>
        </w:rPr>
        <w:t>ن و</w:t>
      </w:r>
      <w:r w:rsidR="00571E87" w:rsidRPr="002F3D54">
        <w:rPr>
          <w:rFonts w:hint="cs"/>
          <w:color w:val="auto"/>
          <w:rtl/>
        </w:rPr>
        <w:t>َ</w:t>
      </w:r>
      <w:r w:rsidRPr="002F3D54">
        <w:rPr>
          <w:rFonts w:hint="cs"/>
          <w:color w:val="auto"/>
          <w:rtl/>
        </w:rPr>
        <w:t>ل</w:t>
      </w:r>
      <w:r w:rsidR="00571E87" w:rsidRPr="002F3D54">
        <w:rPr>
          <w:rFonts w:hint="cs"/>
          <w:color w:val="auto"/>
          <w:rtl/>
        </w:rPr>
        <w:t>َ</w:t>
      </w:r>
      <w:r w:rsidRPr="002F3D54">
        <w:rPr>
          <w:rFonts w:hint="cs"/>
          <w:color w:val="auto"/>
          <w:rtl/>
        </w:rPr>
        <w:t>ده وو</w:t>
      </w:r>
      <w:r w:rsidR="00571E87" w:rsidRPr="002F3D54">
        <w:rPr>
          <w:rFonts w:hint="cs"/>
          <w:color w:val="auto"/>
          <w:rtl/>
        </w:rPr>
        <w:t>َ</w:t>
      </w:r>
      <w:r w:rsidRPr="002F3D54">
        <w:rPr>
          <w:rFonts w:hint="cs"/>
          <w:color w:val="auto"/>
          <w:rtl/>
        </w:rPr>
        <w:t>ل</w:t>
      </w:r>
      <w:r w:rsidR="00571E87" w:rsidRPr="002F3D54">
        <w:rPr>
          <w:rFonts w:hint="cs"/>
          <w:color w:val="auto"/>
          <w:rtl/>
        </w:rPr>
        <w:t>َ</w:t>
      </w:r>
      <w:r w:rsidRPr="002F3D54">
        <w:rPr>
          <w:rFonts w:hint="cs"/>
          <w:color w:val="auto"/>
          <w:rtl/>
        </w:rPr>
        <w:t>د ول</w:t>
      </w:r>
      <w:r w:rsidR="00571E87" w:rsidRPr="002F3D54">
        <w:rPr>
          <w:rFonts w:hint="cs"/>
          <w:color w:val="auto"/>
          <w:rtl/>
        </w:rPr>
        <w:t>َ</w:t>
      </w:r>
      <w:r w:rsidRPr="002F3D54">
        <w:rPr>
          <w:rFonts w:hint="cs"/>
          <w:color w:val="auto"/>
          <w:rtl/>
        </w:rPr>
        <w:t>د</w:t>
      </w:r>
      <w:r w:rsidR="00571E87" w:rsidRPr="002F3D54">
        <w:rPr>
          <w:rFonts w:hint="cs"/>
          <w:color w:val="auto"/>
          <w:rtl/>
        </w:rPr>
        <w:t>ِ</w:t>
      </w:r>
      <w:r w:rsidRPr="002F3D54">
        <w:rPr>
          <w:rFonts w:hint="cs"/>
          <w:color w:val="auto"/>
          <w:rtl/>
        </w:rPr>
        <w:t>ه ما تناسلوا أبد</w:t>
      </w:r>
      <w:r w:rsidR="002F3D54">
        <w:rPr>
          <w:rFonts w:hint="cs"/>
          <w:color w:val="auto"/>
          <w:rtl/>
        </w:rPr>
        <w:t>ًا</w:t>
      </w:r>
      <w:r w:rsidRPr="002F3D54">
        <w:rPr>
          <w:rFonts w:hint="cs"/>
          <w:color w:val="auto"/>
          <w:rtl/>
        </w:rPr>
        <w:t xml:space="preserve"> فذلك جائز</w:t>
      </w:r>
      <w:r w:rsidR="00021530" w:rsidRPr="002F3D54">
        <w:rPr>
          <w:rFonts w:hint="cs"/>
          <w:color w:val="auto"/>
          <w:rtl/>
        </w:rPr>
        <w:t xml:space="preserve">، </w:t>
      </w:r>
      <w:r w:rsidRPr="002F3D54">
        <w:rPr>
          <w:rFonts w:hint="cs"/>
          <w:color w:val="auto"/>
          <w:rtl/>
        </w:rPr>
        <w:t>ولو وقفها على فقراء ول</w:t>
      </w:r>
      <w:r w:rsidR="00571E87" w:rsidRPr="002F3D54">
        <w:rPr>
          <w:rFonts w:hint="cs"/>
          <w:color w:val="auto"/>
          <w:rtl/>
        </w:rPr>
        <w:t>َ</w:t>
      </w:r>
      <w:r w:rsidRPr="002F3D54">
        <w:rPr>
          <w:rFonts w:hint="cs"/>
          <w:color w:val="auto"/>
          <w:rtl/>
        </w:rPr>
        <w:t>ده</w:t>
      </w:r>
      <w:r w:rsidR="00021530" w:rsidRPr="002F3D54">
        <w:rPr>
          <w:rFonts w:hint="cs"/>
          <w:color w:val="auto"/>
          <w:rtl/>
        </w:rPr>
        <w:t xml:space="preserve">، </w:t>
      </w:r>
      <w:r w:rsidRPr="002F3D54">
        <w:rPr>
          <w:rFonts w:hint="cs"/>
          <w:color w:val="auto"/>
          <w:rtl/>
        </w:rPr>
        <w:t>ولم يجعلها لفقراء الن</w:t>
      </w:r>
      <w:r w:rsidR="00571E87" w:rsidRPr="002F3D54">
        <w:rPr>
          <w:rFonts w:hint="cs"/>
          <w:color w:val="auto"/>
          <w:rtl/>
        </w:rPr>
        <w:t>َّ</w:t>
      </w:r>
      <w:r w:rsidRPr="002F3D54">
        <w:rPr>
          <w:rFonts w:hint="cs"/>
          <w:color w:val="auto"/>
          <w:rtl/>
        </w:rPr>
        <w:t>سل منهم لم يجز</w:t>
      </w:r>
      <w:r w:rsidR="00021530" w:rsidRPr="002F3D54">
        <w:rPr>
          <w:rFonts w:hint="cs"/>
          <w:color w:val="auto"/>
          <w:rtl/>
        </w:rPr>
        <w:t xml:space="preserve">. </w:t>
      </w:r>
      <w:r w:rsidRPr="002F3D54">
        <w:rPr>
          <w:rFonts w:hint="cs"/>
          <w:color w:val="auto"/>
          <w:rtl/>
        </w:rPr>
        <w:t>قال</w:t>
      </w:r>
      <w:r w:rsidR="00021530" w:rsidRPr="002F3D54">
        <w:rPr>
          <w:rFonts w:hint="cs"/>
          <w:color w:val="auto"/>
          <w:rtl/>
        </w:rPr>
        <w:t xml:space="preserve">: </w:t>
      </w:r>
      <w:r w:rsidRPr="002F3D54">
        <w:rPr>
          <w:rFonts w:hint="cs"/>
          <w:color w:val="auto"/>
          <w:rtl/>
        </w:rPr>
        <w:t>لا يجوز من الوقف إلا الوقف المؤب</w:t>
      </w:r>
      <w:r w:rsidR="00571E87"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فإذا كان الوقف لقوم خاص</w:t>
      </w:r>
      <w:r w:rsidR="00571E87" w:rsidRPr="002F3D54">
        <w:rPr>
          <w:rFonts w:hint="cs"/>
          <w:color w:val="auto"/>
          <w:rtl/>
        </w:rPr>
        <w:t>ٍّ</w:t>
      </w:r>
      <w:r w:rsidRPr="002F3D54">
        <w:rPr>
          <w:rFonts w:hint="cs"/>
          <w:color w:val="auto"/>
          <w:rtl/>
        </w:rPr>
        <w:t xml:space="preserve"> لا يجوز الوقف عليهم</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ينقطع</w:t>
      </w:r>
      <w:r w:rsidRPr="002F3D54">
        <w:rPr>
          <w:rStyle w:val="ae"/>
          <w:color w:val="auto"/>
          <w:rtl/>
        </w:rPr>
        <w:t>(</w:t>
      </w:r>
      <w:r w:rsidRPr="002F3D54">
        <w:rPr>
          <w:rStyle w:val="ae"/>
          <w:color w:val="auto"/>
          <w:rtl/>
        </w:rPr>
        <w:footnoteReference w:id="1607"/>
      </w:r>
      <w:r w:rsidRPr="002F3D54">
        <w:rPr>
          <w:rStyle w:val="ae"/>
          <w:color w:val="auto"/>
          <w:rtl/>
        </w:rPr>
        <w:t>)</w:t>
      </w:r>
      <w:r w:rsidR="00021530" w:rsidRPr="002F3D54">
        <w:rPr>
          <w:rFonts w:hint="cs"/>
          <w:color w:val="auto"/>
          <w:rtl/>
        </w:rPr>
        <w:t xml:space="preserve">، </w:t>
      </w:r>
      <w:r w:rsidRPr="002F3D54">
        <w:rPr>
          <w:rFonts w:hint="cs"/>
          <w:color w:val="auto"/>
          <w:rtl/>
        </w:rPr>
        <w:t>فهذا تنصيص من أبي يوسف أن</w:t>
      </w:r>
      <w:r w:rsidR="00571E87" w:rsidRPr="002F3D54">
        <w:rPr>
          <w:rFonts w:hint="cs"/>
          <w:color w:val="auto"/>
          <w:rtl/>
        </w:rPr>
        <w:t>َّ</w:t>
      </w:r>
      <w:r w:rsidRPr="002F3D54">
        <w:rPr>
          <w:rFonts w:hint="cs"/>
          <w:color w:val="auto"/>
          <w:rtl/>
        </w:rPr>
        <w:t xml:space="preserve"> التأبيد شرط</w:t>
      </w:r>
      <w:r w:rsidR="00021530" w:rsidRPr="002F3D54">
        <w:rPr>
          <w:rFonts w:hint="cs"/>
          <w:color w:val="auto"/>
          <w:rtl/>
        </w:rPr>
        <w:t xml:space="preserve">؛ </w:t>
      </w:r>
      <w:r w:rsidRPr="002F3D54">
        <w:rPr>
          <w:rFonts w:hint="cs"/>
          <w:color w:val="auto"/>
          <w:rtl/>
        </w:rPr>
        <w:t>لأن</w:t>
      </w:r>
      <w:r w:rsidR="00571E87" w:rsidRPr="002F3D54">
        <w:rPr>
          <w:rFonts w:hint="cs"/>
          <w:color w:val="auto"/>
          <w:rtl/>
        </w:rPr>
        <w:t>ّ</w:t>
      </w:r>
      <w:r w:rsidRPr="002F3D54">
        <w:rPr>
          <w:rFonts w:hint="cs"/>
          <w:color w:val="auto"/>
          <w:rtl/>
        </w:rPr>
        <w:t xml:space="preserve"> الوقف على الولد ليس بوقف على الأبد</w:t>
      </w:r>
      <w:r w:rsidR="00021530" w:rsidRPr="002F3D54">
        <w:rPr>
          <w:rFonts w:hint="cs"/>
          <w:color w:val="auto"/>
          <w:rtl/>
        </w:rPr>
        <w:t xml:space="preserve">، </w:t>
      </w:r>
      <w:r w:rsidRPr="002F3D54">
        <w:rPr>
          <w:rFonts w:hint="cs"/>
          <w:color w:val="auto"/>
          <w:rtl/>
        </w:rPr>
        <w:t>وإذا ذكر الن</w:t>
      </w:r>
      <w:r w:rsidR="00571E87" w:rsidRPr="002F3D54">
        <w:rPr>
          <w:rFonts w:hint="cs"/>
          <w:color w:val="auto"/>
          <w:rtl/>
        </w:rPr>
        <w:t>َّ</w:t>
      </w:r>
      <w:r w:rsidRPr="002F3D54">
        <w:rPr>
          <w:rFonts w:hint="cs"/>
          <w:color w:val="auto"/>
          <w:rtl/>
        </w:rPr>
        <w:t>سل فهو وقف أبد</w:t>
      </w:r>
      <w:r w:rsidR="002F3D54">
        <w:rPr>
          <w:rFonts w:hint="cs"/>
          <w:color w:val="auto"/>
          <w:rtl/>
        </w:rPr>
        <w:t>ًا</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color w:val="auto"/>
          <w:rtl/>
        </w:rPr>
        <w:t>قوله</w:t>
      </w:r>
      <w:r w:rsidR="00021530" w:rsidRPr="002F3D54">
        <w:rPr>
          <w:rFonts w:hint="cs"/>
          <w:b/>
          <w:bCs/>
          <w:color w:val="auto"/>
          <w:rtl/>
        </w:rPr>
        <w:t xml:space="preserve">: </w:t>
      </w:r>
      <w:r w:rsidRPr="002F3D54">
        <w:rPr>
          <w:rFonts w:hint="cs"/>
          <w:b/>
          <w:bCs/>
          <w:color w:val="auto"/>
          <w:rtl/>
        </w:rPr>
        <w:t>( لهما</w:t>
      </w:r>
      <w:r w:rsidR="00021530" w:rsidRPr="002F3D54">
        <w:rPr>
          <w:rFonts w:hint="cs"/>
          <w:b/>
          <w:bCs/>
          <w:color w:val="auto"/>
          <w:rtl/>
        </w:rPr>
        <w:t xml:space="preserve">: </w:t>
      </w:r>
      <w:r w:rsidRPr="002F3D54">
        <w:rPr>
          <w:rFonts w:hint="cs"/>
          <w:b/>
          <w:bCs/>
          <w:color w:val="auto"/>
          <w:rtl/>
        </w:rPr>
        <w:t>أن</w:t>
      </w:r>
      <w:r w:rsidR="00571E87" w:rsidRPr="002F3D54">
        <w:rPr>
          <w:rFonts w:hint="cs"/>
          <w:b/>
          <w:bCs/>
          <w:color w:val="auto"/>
          <w:rtl/>
        </w:rPr>
        <w:t>ّ</w:t>
      </w:r>
      <w:r w:rsidRPr="002F3D54">
        <w:rPr>
          <w:rFonts w:hint="cs"/>
          <w:b/>
          <w:bCs/>
          <w:color w:val="auto"/>
          <w:rtl/>
        </w:rPr>
        <w:t xml:space="preserve"> موجب الوقف زوال الملك)</w:t>
      </w:r>
      <w:r w:rsidR="00021530" w:rsidRPr="002F3D54">
        <w:rPr>
          <w:rFonts w:hint="cs"/>
          <w:b/>
          <w:bCs/>
          <w:color w:val="auto"/>
          <w:rtl/>
        </w:rPr>
        <w:t>.</w:t>
      </w:r>
    </w:p>
    <w:p w:rsidR="00021530" w:rsidRPr="002F3D54" w:rsidRDefault="0023359C" w:rsidP="002F3D54">
      <w:pPr>
        <w:ind w:firstLine="567"/>
        <w:rPr>
          <w:color w:val="auto"/>
          <w:rtl/>
        </w:rPr>
      </w:pPr>
      <w:r w:rsidRPr="002F3D54">
        <w:rPr>
          <w:rFonts w:hint="cs"/>
          <w:color w:val="auto"/>
          <w:rtl/>
        </w:rPr>
        <w:t>فإن</w:t>
      </w:r>
      <w:r w:rsidR="00571E87" w:rsidRPr="002F3D54">
        <w:rPr>
          <w:rFonts w:hint="cs"/>
          <w:color w:val="auto"/>
          <w:rtl/>
        </w:rPr>
        <w:t>ْ</w:t>
      </w:r>
      <w:r w:rsidRPr="002F3D54">
        <w:rPr>
          <w:rFonts w:hint="cs"/>
          <w:color w:val="auto"/>
          <w:rtl/>
        </w:rPr>
        <w:t xml:space="preserve"> قلت</w:t>
      </w:r>
      <w:r w:rsidR="00021530" w:rsidRPr="002F3D54">
        <w:rPr>
          <w:rFonts w:hint="cs"/>
          <w:color w:val="auto"/>
          <w:rtl/>
        </w:rPr>
        <w:t xml:space="preserve">: </w:t>
      </w:r>
      <w:r w:rsidRPr="002F3D54">
        <w:rPr>
          <w:rFonts w:hint="cs"/>
          <w:color w:val="auto"/>
          <w:rtl/>
        </w:rPr>
        <w:t xml:space="preserve">يتناقض هذا الكلام بما قبله على قول أبي حنيفة </w:t>
      </w:r>
      <w:r w:rsidR="00E057C9" w:rsidRPr="002F3D54">
        <w:rPr>
          <w:rFonts w:ascii="AAA GoldenLotus" w:hAnsi="AAA GoldenLotus" w:cs="AAA GoldenLotus"/>
          <w:color w:val="auto"/>
          <w:sz w:val="28"/>
          <w:szCs w:val="28"/>
          <w:rtl/>
        </w:rPr>
        <w:t>ؒ</w:t>
      </w:r>
      <w:r w:rsidRPr="002F3D54">
        <w:rPr>
          <w:rFonts w:hint="cs"/>
          <w:color w:val="auto"/>
          <w:rtl/>
        </w:rPr>
        <w:t xml:space="preserve"> فإن</w:t>
      </w:r>
      <w:r w:rsidR="00571E87" w:rsidRPr="002F3D54">
        <w:rPr>
          <w:rFonts w:hint="cs"/>
          <w:color w:val="auto"/>
          <w:rtl/>
        </w:rPr>
        <w:t>ّ</w:t>
      </w:r>
      <w:r w:rsidRPr="002F3D54">
        <w:rPr>
          <w:rFonts w:hint="cs"/>
          <w:color w:val="auto"/>
          <w:rtl/>
        </w:rPr>
        <w:t>ه ذكر في أو</w:t>
      </w:r>
      <w:r w:rsidR="00571E87" w:rsidRPr="002F3D54">
        <w:rPr>
          <w:rFonts w:hint="cs"/>
          <w:color w:val="auto"/>
          <w:rtl/>
        </w:rPr>
        <w:t>ّ</w:t>
      </w:r>
      <w:r w:rsidRPr="002F3D54">
        <w:rPr>
          <w:rFonts w:hint="cs"/>
          <w:color w:val="auto"/>
          <w:rtl/>
        </w:rPr>
        <w:t xml:space="preserve">ل </w:t>
      </w:r>
      <w:r w:rsidR="00571E87" w:rsidRPr="002F3D54">
        <w:rPr>
          <w:rFonts w:ascii="Traditional Arabic" w:hAnsi="Traditional Arabic" w:cs="CTraditional Arabic" w:hint="cs"/>
          <w:color w:val="auto"/>
          <w:sz w:val="32"/>
          <w:rtl/>
        </w:rPr>
        <w:t>$</w:t>
      </w:r>
      <w:r w:rsidRPr="002F3D54">
        <w:rPr>
          <w:rFonts w:hint="cs"/>
          <w:color w:val="auto"/>
          <w:rtl/>
        </w:rPr>
        <w:t>كتاب الوقف</w:t>
      </w:r>
      <w:r w:rsidR="00571E87" w:rsidRPr="002F3D54">
        <w:rPr>
          <w:rFonts w:ascii="Traditional Arabic" w:hAnsi="Traditional Arabic" w:cs="CTraditional Arabic" w:hint="cs"/>
          <w:color w:val="auto"/>
          <w:sz w:val="32"/>
          <w:rtl/>
        </w:rPr>
        <w:t>#</w:t>
      </w:r>
      <w:r w:rsidRPr="002F3D54">
        <w:rPr>
          <w:rFonts w:hint="cs"/>
          <w:color w:val="auto"/>
          <w:rtl/>
        </w:rPr>
        <w:t xml:space="preserve"> من الكتاب</w:t>
      </w:r>
      <w:r w:rsidR="00021530" w:rsidRPr="002F3D54">
        <w:rPr>
          <w:rFonts w:hint="cs"/>
          <w:color w:val="auto"/>
          <w:rtl/>
        </w:rPr>
        <w:t xml:space="preserve">، </w:t>
      </w:r>
      <w:r w:rsidRPr="002F3D54">
        <w:rPr>
          <w:rFonts w:hint="cs"/>
          <w:color w:val="auto"/>
          <w:rtl/>
        </w:rPr>
        <w:t>وهو في الش</w:t>
      </w:r>
      <w:r w:rsidR="00571E87" w:rsidRPr="002F3D54">
        <w:rPr>
          <w:rFonts w:hint="cs"/>
          <w:color w:val="auto"/>
          <w:rtl/>
        </w:rPr>
        <w:t>ّ</w:t>
      </w:r>
      <w:r w:rsidRPr="002F3D54">
        <w:rPr>
          <w:rFonts w:hint="cs"/>
          <w:color w:val="auto"/>
          <w:rtl/>
        </w:rPr>
        <w:t>رع عند أبي حنيفة</w:t>
      </w:r>
      <w:r w:rsidR="00021530" w:rsidRPr="002F3D54">
        <w:rPr>
          <w:rFonts w:hint="cs"/>
          <w:color w:val="auto"/>
          <w:rtl/>
        </w:rPr>
        <w:t xml:space="preserve">: </w:t>
      </w:r>
      <w:r w:rsidRPr="002F3D54">
        <w:rPr>
          <w:rFonts w:hint="cs"/>
          <w:color w:val="auto"/>
          <w:rtl/>
        </w:rPr>
        <w:t>حبس العين على ملك الواقف</w:t>
      </w:r>
      <w:r w:rsidR="00021530" w:rsidRPr="002F3D54">
        <w:rPr>
          <w:rFonts w:hint="cs"/>
          <w:color w:val="auto"/>
          <w:rtl/>
        </w:rPr>
        <w:t xml:space="preserve">، </w:t>
      </w:r>
      <w:r w:rsidRPr="002F3D54">
        <w:rPr>
          <w:rFonts w:hint="cs"/>
          <w:color w:val="auto"/>
          <w:rtl/>
        </w:rPr>
        <w:t>فلم</w:t>
      </w:r>
      <w:r w:rsidR="00571E87" w:rsidRPr="002F3D54">
        <w:rPr>
          <w:rFonts w:hint="cs"/>
          <w:color w:val="auto"/>
          <w:rtl/>
        </w:rPr>
        <w:t>ّ</w:t>
      </w:r>
      <w:r w:rsidRPr="002F3D54">
        <w:rPr>
          <w:rFonts w:hint="cs"/>
          <w:color w:val="auto"/>
          <w:rtl/>
        </w:rPr>
        <w:t>ا كان موج</w:t>
      </w:r>
      <w:r w:rsidR="00571E87" w:rsidRPr="002F3D54">
        <w:rPr>
          <w:rFonts w:hint="cs"/>
          <w:color w:val="auto"/>
          <w:rtl/>
        </w:rPr>
        <w:t>ِ</w:t>
      </w:r>
      <w:r w:rsidRPr="002F3D54">
        <w:rPr>
          <w:rFonts w:hint="cs"/>
          <w:color w:val="auto"/>
          <w:rtl/>
        </w:rPr>
        <w:t xml:space="preserve">ب الوقف عند أبي حنيفة </w:t>
      </w:r>
      <w:r w:rsidR="00E057C9" w:rsidRPr="002F3D54">
        <w:rPr>
          <w:rFonts w:ascii="AAA GoldenLotus" w:hAnsi="AAA GoldenLotus" w:cs="AAA GoldenLotus"/>
          <w:color w:val="auto"/>
          <w:sz w:val="28"/>
          <w:szCs w:val="28"/>
          <w:rtl/>
        </w:rPr>
        <w:t>ؒ</w:t>
      </w:r>
      <w:r w:rsidRPr="002F3D54">
        <w:rPr>
          <w:rFonts w:hint="cs"/>
          <w:color w:val="auto"/>
          <w:rtl/>
        </w:rPr>
        <w:t xml:space="preserve"> عدم زوال [الوقف عن]</w:t>
      </w:r>
      <w:r w:rsidRPr="002F3D54">
        <w:rPr>
          <w:rFonts w:hint="cs"/>
          <w:color w:val="auto"/>
          <w:vertAlign w:val="superscript"/>
          <w:rtl/>
        </w:rPr>
        <w:t>(</w:t>
      </w:r>
      <w:r w:rsidRPr="002F3D54">
        <w:rPr>
          <w:rStyle w:val="ae"/>
          <w:color w:val="auto"/>
          <w:rtl/>
        </w:rPr>
        <w:footnoteReference w:id="1608"/>
      </w:r>
      <w:r w:rsidRPr="002F3D54">
        <w:rPr>
          <w:rFonts w:hint="cs"/>
          <w:color w:val="auto"/>
          <w:vertAlign w:val="superscript"/>
          <w:rtl/>
        </w:rPr>
        <w:t>)</w:t>
      </w:r>
      <w:r w:rsidRPr="002F3D54">
        <w:rPr>
          <w:rFonts w:hint="cs"/>
          <w:color w:val="auto"/>
          <w:rtl/>
        </w:rPr>
        <w:t xml:space="preserve"> م</w:t>
      </w:r>
      <w:r w:rsidR="00571E87" w:rsidRPr="002F3D54">
        <w:rPr>
          <w:rFonts w:hint="cs"/>
          <w:color w:val="auto"/>
          <w:rtl/>
        </w:rPr>
        <w:t>ُ</w:t>
      </w:r>
      <w:r w:rsidRPr="002F3D54">
        <w:rPr>
          <w:rFonts w:hint="cs"/>
          <w:color w:val="auto"/>
          <w:rtl/>
        </w:rPr>
        <w:t>لك الواقف كيف يكون موجب</w:t>
      </w:r>
      <w:r w:rsidR="00571E87" w:rsidRPr="002F3D54">
        <w:rPr>
          <w:rFonts w:hint="cs"/>
          <w:color w:val="auto"/>
          <w:rtl/>
        </w:rPr>
        <w:t>ُ</w:t>
      </w:r>
      <w:r w:rsidRPr="002F3D54">
        <w:rPr>
          <w:rFonts w:hint="cs"/>
          <w:color w:val="auto"/>
          <w:rtl/>
        </w:rPr>
        <w:t>ه عنده زوال [الملك عن]</w:t>
      </w:r>
      <w:r w:rsidRPr="002F3D54">
        <w:rPr>
          <w:rFonts w:hint="cs"/>
          <w:color w:val="auto"/>
          <w:vertAlign w:val="superscript"/>
          <w:rtl/>
        </w:rPr>
        <w:t>(</w:t>
      </w:r>
      <w:r w:rsidRPr="002F3D54">
        <w:rPr>
          <w:rStyle w:val="ae"/>
          <w:color w:val="auto"/>
          <w:rtl/>
        </w:rPr>
        <w:footnoteReference w:id="1609"/>
      </w:r>
      <w:r w:rsidRPr="002F3D54">
        <w:rPr>
          <w:rFonts w:hint="cs"/>
          <w:color w:val="auto"/>
          <w:vertAlign w:val="superscript"/>
          <w:rtl/>
        </w:rPr>
        <w:t>)</w:t>
      </w:r>
      <w:r w:rsidRPr="002F3D54">
        <w:rPr>
          <w:rFonts w:hint="cs"/>
          <w:color w:val="auto"/>
          <w:rtl/>
        </w:rPr>
        <w:t xml:space="preserve"> ملك الواقف</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17" o:spid="_x0000_s1247" type="#_x0000_t202" style="position:absolute;left:0;text-align:left;margin-left:0;margin-top:106.45pt;width:80.85pt;height:30.45pt;flip:x;z-index:25207705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" stroked="f">
            <v:textbox style="mso-fit-shape-to-text:t">
              <w:txbxContent>
                <w:p w:rsidR="00E408E2" w:rsidRDefault="00E408E2" w:rsidP="00266D06">
                  <w:pPr>
                    <w:ind w:firstLine="0"/>
                    <w:rPr>
                      <w:sz w:val="2"/>
                      <w:szCs w:val="2"/>
                    </w:rPr>
                  </w:pPr>
                  <w:r w:rsidRPr="00E057C9">
                    <w:rPr>
                      <w:sz w:val="28"/>
                      <w:szCs w:val="28"/>
                      <w:rtl/>
                    </w:rPr>
                    <w:t>[لوح 527/أ]</w:t>
                  </w:r>
                </w:p>
              </w:txbxContent>
            </v:textbox>
            <w10:wrap anchorx="page"/>
          </v:shape>
        </w:pict>
      </w:r>
      <w:r w:rsidR="0023359C" w:rsidRPr="002F3D54">
        <w:rPr>
          <w:rFonts w:hint="cs"/>
          <w:color w:val="auto"/>
          <w:rtl/>
        </w:rPr>
        <w:t>قلت</w:t>
      </w:r>
      <w:r w:rsidR="00021530" w:rsidRPr="002F3D54">
        <w:rPr>
          <w:rFonts w:hint="cs"/>
          <w:color w:val="auto"/>
          <w:rtl/>
        </w:rPr>
        <w:t xml:space="preserve">: </w:t>
      </w:r>
      <w:r w:rsidR="0023359C" w:rsidRPr="002F3D54">
        <w:rPr>
          <w:rFonts w:hint="cs"/>
          <w:color w:val="auto"/>
          <w:rtl/>
        </w:rPr>
        <w:t>جعل في المبسوط</w:t>
      </w:r>
      <w:r w:rsidRPr="002F3D54">
        <w:rPr>
          <w:color w:val="auto"/>
          <w:rtl/>
        </w:rPr>
        <w:fldChar w:fldCharType="begin"/>
      </w:r>
      <w:r w:rsidR="0023359C" w:rsidRPr="002F3D54">
        <w:rPr>
          <w:color w:val="auto"/>
        </w:rPr>
        <w:instrText xml:space="preserve"> XE "</w:instrText>
      </w:r>
      <w:r w:rsidR="0023359C" w:rsidRPr="002F3D54">
        <w:rPr>
          <w:color w:val="auto"/>
          <w:rtl/>
        </w:rPr>
        <w:instrText>...</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المبسوط</w:instrText>
      </w:r>
      <w:r w:rsidR="0023359C" w:rsidRPr="002F3D54">
        <w:rPr>
          <w:color w:val="auto"/>
        </w:rPr>
        <w:instrText xml:space="preserve">" </w:instrText>
      </w:r>
      <w:r w:rsidRPr="002F3D54">
        <w:rPr>
          <w:color w:val="auto"/>
          <w:rtl/>
        </w:rPr>
        <w:fldChar w:fldCharType="end"/>
      </w:r>
      <w:r w:rsidR="0023359C" w:rsidRPr="002F3D54">
        <w:rPr>
          <w:rFonts w:hint="cs"/>
          <w:color w:val="auto"/>
          <w:rtl/>
        </w:rPr>
        <w:t xml:space="preserve"> والذخيرة والت</w:t>
      </w:r>
      <w:r w:rsidR="00571E87" w:rsidRPr="002F3D54">
        <w:rPr>
          <w:rFonts w:hint="cs"/>
          <w:color w:val="auto"/>
          <w:rtl/>
        </w:rPr>
        <w:t>َّ</w:t>
      </w:r>
      <w:r w:rsidR="0023359C" w:rsidRPr="002F3D54">
        <w:rPr>
          <w:rFonts w:hint="cs"/>
          <w:color w:val="auto"/>
          <w:rtl/>
        </w:rPr>
        <w:t>تمة وغيرها هذا القول</w:t>
      </w:r>
      <w:r w:rsidR="00021530" w:rsidRPr="002F3D54">
        <w:rPr>
          <w:rFonts w:hint="cs"/>
          <w:color w:val="auto"/>
          <w:rtl/>
        </w:rPr>
        <w:t xml:space="preserve">، </w:t>
      </w:r>
      <w:r w:rsidR="0023359C" w:rsidRPr="002F3D54">
        <w:rPr>
          <w:rFonts w:hint="cs"/>
          <w:color w:val="auto"/>
          <w:rtl/>
        </w:rPr>
        <w:t xml:space="preserve">وهو زوال الملك عن </w:t>
      </w:r>
      <w:r w:rsidR="0023359C" w:rsidRPr="002F3D54">
        <w:rPr>
          <w:rFonts w:hint="cs"/>
          <w:color w:val="auto"/>
          <w:rtl/>
        </w:rPr>
        <w:lastRenderedPageBreak/>
        <w:t>ملك الواقف بشرط التأبيد</w:t>
      </w:r>
      <w:r w:rsidR="00021530" w:rsidRPr="002F3D54">
        <w:rPr>
          <w:rFonts w:hint="cs"/>
          <w:color w:val="auto"/>
          <w:rtl/>
        </w:rPr>
        <w:t xml:space="preserve">، </w:t>
      </w:r>
      <w:r w:rsidR="0023359C" w:rsidRPr="002F3D54">
        <w:rPr>
          <w:rFonts w:hint="cs"/>
          <w:color w:val="auto"/>
          <w:rtl/>
        </w:rPr>
        <w:t>قول محمد خاص</w:t>
      </w:r>
      <w:r w:rsidR="00571E87" w:rsidRPr="002F3D54">
        <w:rPr>
          <w:rFonts w:hint="cs"/>
          <w:color w:val="auto"/>
          <w:rtl/>
        </w:rPr>
        <w:t>َّ</w:t>
      </w:r>
      <w:r w:rsidR="0023359C" w:rsidRPr="002F3D54">
        <w:rPr>
          <w:rFonts w:hint="cs"/>
          <w:color w:val="auto"/>
          <w:rtl/>
        </w:rPr>
        <w:t>ة</w:t>
      </w:r>
      <w:r w:rsidR="00021530" w:rsidRPr="002F3D54">
        <w:rPr>
          <w:rFonts w:hint="cs"/>
          <w:color w:val="auto"/>
          <w:rtl/>
        </w:rPr>
        <w:t xml:space="preserve">، </w:t>
      </w:r>
      <w:r w:rsidR="0023359C" w:rsidRPr="002F3D54">
        <w:rPr>
          <w:rFonts w:hint="cs"/>
          <w:color w:val="auto"/>
          <w:rtl/>
        </w:rPr>
        <w:t>لا قول أبي حنيفة</w:t>
      </w:r>
      <w:r w:rsidR="0023359C" w:rsidRPr="002F3D54">
        <w:rPr>
          <w:rStyle w:val="ae"/>
          <w:color w:val="auto"/>
          <w:rtl/>
        </w:rPr>
        <w:t>(</w:t>
      </w:r>
      <w:r w:rsidR="0023359C" w:rsidRPr="002F3D54">
        <w:rPr>
          <w:rStyle w:val="ae"/>
          <w:color w:val="auto"/>
          <w:rtl/>
        </w:rPr>
        <w:footnoteReference w:id="1610"/>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فعلى ما ذكره في الكتاب جاز أن</w:t>
      </w:r>
      <w:r w:rsidR="00571E87" w:rsidRPr="002F3D54">
        <w:rPr>
          <w:rFonts w:hint="cs"/>
          <w:color w:val="auto"/>
          <w:rtl/>
        </w:rPr>
        <w:t>ْ</w:t>
      </w:r>
      <w:r w:rsidR="0023359C" w:rsidRPr="002F3D54">
        <w:rPr>
          <w:rFonts w:hint="cs"/>
          <w:color w:val="auto"/>
          <w:rtl/>
        </w:rPr>
        <w:t xml:space="preserve"> يكون عنه روايتان</w:t>
      </w:r>
      <w:r w:rsidR="00021530" w:rsidRPr="002F3D54">
        <w:rPr>
          <w:rFonts w:hint="cs"/>
          <w:color w:val="auto"/>
          <w:rtl/>
        </w:rPr>
        <w:t xml:space="preserve">، </w:t>
      </w:r>
      <w:r w:rsidR="0023359C" w:rsidRPr="002F3D54">
        <w:rPr>
          <w:rFonts w:hint="cs"/>
          <w:color w:val="auto"/>
          <w:rtl/>
        </w:rPr>
        <w:t>فوقع الت</w:t>
      </w:r>
      <w:r w:rsidR="00571E87" w:rsidRPr="002F3D54">
        <w:rPr>
          <w:rFonts w:hint="cs"/>
          <w:color w:val="auto"/>
          <w:rtl/>
        </w:rPr>
        <w:t>َّ</w:t>
      </w:r>
      <w:r w:rsidR="0023359C" w:rsidRPr="002F3D54">
        <w:rPr>
          <w:rFonts w:hint="cs"/>
          <w:color w:val="auto"/>
          <w:rtl/>
        </w:rPr>
        <w:t>عليل في الموض</w:t>
      </w:r>
      <w:r w:rsidR="00571E87" w:rsidRPr="002F3D54">
        <w:rPr>
          <w:rFonts w:hint="cs"/>
          <w:color w:val="auto"/>
          <w:rtl/>
        </w:rPr>
        <w:t>ِ</w:t>
      </w:r>
      <w:r w:rsidR="0023359C" w:rsidRPr="002F3D54">
        <w:rPr>
          <w:rFonts w:hint="cs"/>
          <w:color w:val="auto"/>
          <w:rtl/>
        </w:rPr>
        <w:t>عين على حسب تينك الر</w:t>
      </w:r>
      <w:r w:rsidR="00571E87" w:rsidRPr="002F3D54">
        <w:rPr>
          <w:rFonts w:hint="cs"/>
          <w:color w:val="auto"/>
          <w:rtl/>
        </w:rPr>
        <w:t>ِّ</w:t>
      </w:r>
      <w:r w:rsidR="0023359C" w:rsidRPr="002F3D54">
        <w:rPr>
          <w:rFonts w:hint="cs"/>
          <w:color w:val="auto"/>
          <w:rtl/>
        </w:rPr>
        <w:t>وايتين</w:t>
      </w:r>
      <w:r w:rsidR="00021530" w:rsidRPr="002F3D54">
        <w:rPr>
          <w:rFonts w:hint="cs"/>
          <w:color w:val="auto"/>
          <w:rtl/>
        </w:rPr>
        <w:t xml:space="preserve">، </w:t>
      </w:r>
      <w:r w:rsidR="0023359C" w:rsidRPr="002F3D54">
        <w:rPr>
          <w:rFonts w:hint="cs"/>
          <w:color w:val="auto"/>
          <w:rtl/>
        </w:rPr>
        <w:t>أو أراد ههنا ما إذا حكم الحاكم بصح</w:t>
      </w:r>
      <w:r w:rsidR="00571E87" w:rsidRPr="002F3D54">
        <w:rPr>
          <w:rFonts w:hint="cs"/>
          <w:color w:val="auto"/>
          <w:rtl/>
        </w:rPr>
        <w:t>ّ</w:t>
      </w:r>
      <w:r w:rsidR="0023359C" w:rsidRPr="002F3D54">
        <w:rPr>
          <w:rFonts w:hint="cs"/>
          <w:color w:val="auto"/>
          <w:rtl/>
        </w:rPr>
        <w:t>ة الوقف ولزومه</w:t>
      </w:r>
      <w:r w:rsidR="00021530" w:rsidRPr="002F3D54">
        <w:rPr>
          <w:rFonts w:hint="cs"/>
          <w:color w:val="auto"/>
          <w:rtl/>
        </w:rPr>
        <w:t xml:space="preserve">، </w:t>
      </w:r>
      <w:r w:rsidR="0023359C" w:rsidRPr="002F3D54">
        <w:rPr>
          <w:rFonts w:hint="cs"/>
          <w:color w:val="auto"/>
          <w:rtl/>
        </w:rPr>
        <w:t>فحينئذ يخرج الوقف عن ملك الواقف بالات</w:t>
      </w:r>
      <w:r w:rsidR="00571E87" w:rsidRPr="002F3D54">
        <w:rPr>
          <w:rFonts w:hint="cs"/>
          <w:color w:val="auto"/>
          <w:rtl/>
        </w:rPr>
        <w:t>ّ</w:t>
      </w:r>
      <w:r w:rsidR="0023359C" w:rsidRPr="002F3D54">
        <w:rPr>
          <w:rFonts w:hint="cs"/>
          <w:color w:val="auto"/>
          <w:rtl/>
        </w:rPr>
        <w:t>فاق</w:t>
      </w:r>
      <w:r w:rsidR="00021530" w:rsidRPr="002F3D54">
        <w:rPr>
          <w:rFonts w:hint="cs"/>
          <w:color w:val="auto"/>
          <w:rtl/>
        </w:rPr>
        <w:t xml:space="preserve">، </w:t>
      </w:r>
      <w:r w:rsidR="0023359C" w:rsidRPr="002F3D54">
        <w:rPr>
          <w:rFonts w:hint="cs"/>
          <w:color w:val="auto"/>
          <w:rtl/>
        </w:rPr>
        <w:t>لما ذكرنا أو فرع هذا الحكم على قول م</w:t>
      </w:r>
      <w:r w:rsidR="00571E87" w:rsidRPr="002F3D54">
        <w:rPr>
          <w:rFonts w:hint="cs"/>
          <w:color w:val="auto"/>
          <w:rtl/>
        </w:rPr>
        <w:t>َ</w:t>
      </w:r>
      <w:r w:rsidR="00266D06" w:rsidRPr="002F3D54">
        <w:rPr>
          <w:rFonts w:hint="cs"/>
          <w:color w:val="auto"/>
          <w:rtl/>
        </w:rPr>
        <w:t>ن يرى خروجه عن ملكه وهو</w:t>
      </w:r>
      <w:r w:rsidR="0023359C" w:rsidRPr="002F3D54">
        <w:rPr>
          <w:rFonts w:hint="cs"/>
          <w:color w:val="auto"/>
          <w:rtl/>
        </w:rPr>
        <w:t>/قولهما كما في مسائل المزارعة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(وهو مُوَفرٌ عليه)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المقصود وهو الت</w:t>
      </w:r>
      <w:r w:rsidR="00571E87" w:rsidRPr="002F3D54">
        <w:rPr>
          <w:rFonts w:hint="cs"/>
          <w:color w:val="auto"/>
          <w:rtl/>
        </w:rPr>
        <w:t>ّ</w:t>
      </w:r>
      <w:r w:rsidRPr="002F3D54">
        <w:rPr>
          <w:rFonts w:hint="cs"/>
          <w:color w:val="auto"/>
          <w:rtl/>
        </w:rPr>
        <w:t>قرب إلى الله تعالى موف</w:t>
      </w:r>
      <w:r w:rsidR="00571E87" w:rsidRPr="002F3D54">
        <w:rPr>
          <w:rFonts w:hint="cs"/>
          <w:color w:val="auto"/>
          <w:rtl/>
        </w:rPr>
        <w:t>ِّ</w:t>
      </w:r>
      <w:r w:rsidRPr="002F3D54">
        <w:rPr>
          <w:rFonts w:hint="cs"/>
          <w:color w:val="auto"/>
          <w:rtl/>
        </w:rPr>
        <w:t xml:space="preserve">ر على جعل الوقف إلى </w:t>
      </w:r>
      <w:r w:rsidR="004F6076" w:rsidRPr="004F6076">
        <w:rPr>
          <w:rFonts w:cs="Times New Roman"/>
          <w:color w:val="auto"/>
          <w:sz w:val="24"/>
          <w:szCs w:val="24"/>
          <w:rtl/>
          <w:lang w:eastAsia="en-US"/>
        </w:rPr>
        <w:pict>
          <v:shape id="مربع نص 318" o:spid="_x0000_s1248" type="#_x0000_t202" style="position:absolute;left:0;text-align:left;margin-left:0;margin-top:27.45pt;width:80.85pt;height:30.45pt;flip:x;z-index:252079104;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" stroked="f">
            <v:textbox style="mso-fit-shape-to-text:t">
              <w:txbxContent>
                <w:p w:rsidR="00E408E2" w:rsidRDefault="00E408E2" w:rsidP="00266D06">
                  <w:pPr>
                    <w:ind w:firstLine="0"/>
                    <w:rPr>
                      <w:sz w:val="2"/>
                      <w:szCs w:val="2"/>
                    </w:rPr>
                  </w:pPr>
                  <w:r w:rsidRPr="0070251B">
                    <w:rPr>
                      <w:sz w:val="28"/>
                      <w:szCs w:val="28"/>
                      <w:rtl/>
                    </w:rPr>
                    <w:t>[وقف المنقول]</w:t>
                  </w:r>
                </w:p>
              </w:txbxContent>
            </v:textbox>
            <w10:wrap anchorx="page"/>
          </v:shape>
        </w:pict>
      </w:r>
      <w:r w:rsidRPr="002F3D54">
        <w:rPr>
          <w:rFonts w:hint="cs"/>
          <w:color w:val="auto"/>
          <w:rtl/>
        </w:rPr>
        <w:t>جهة تنقطع أيض</w:t>
      </w:r>
      <w:r w:rsidR="002F3D54">
        <w:rPr>
          <w:rFonts w:hint="cs"/>
          <w:color w:val="auto"/>
          <w:rtl/>
        </w:rPr>
        <w:t>ًا</w:t>
      </w:r>
      <w:r w:rsidRPr="002F3D54">
        <w:rPr>
          <w:rFonts w:hint="cs"/>
          <w:color w:val="auto"/>
          <w:rtl/>
        </w:rPr>
        <w:t xml:space="preserve"> كما هو موفر على جعله إلى جهة لا تنقطع</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(وهذا على الإرسال)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على الإطلاق</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قوله في الكتاب</w:t>
      </w:r>
      <w:r w:rsidR="00021530" w:rsidRPr="002F3D54">
        <w:rPr>
          <w:rFonts w:hint="cs"/>
          <w:color w:val="auto"/>
          <w:rtl/>
        </w:rPr>
        <w:t xml:space="preserve">: </w:t>
      </w:r>
      <w:r w:rsidRPr="002F3D54">
        <w:rPr>
          <w:rFonts w:hint="cs"/>
          <w:color w:val="auto"/>
          <w:rtl/>
        </w:rPr>
        <w:t>(ولا يجوز وقف ما ينقل ويحوَّل مطلق</w:t>
      </w:r>
      <w:r w:rsidR="002F3D54">
        <w:rPr>
          <w:rFonts w:hint="cs"/>
          <w:color w:val="auto"/>
          <w:rtl/>
        </w:rPr>
        <w:t>ًا</w:t>
      </w:r>
      <w:r w:rsidRPr="002F3D54">
        <w:rPr>
          <w:rFonts w:hint="cs"/>
          <w:color w:val="auto"/>
          <w:rtl/>
        </w:rPr>
        <w:t>) م</w:t>
      </w:r>
      <w:r w:rsidR="00123955" w:rsidRPr="002F3D54">
        <w:rPr>
          <w:rFonts w:hint="cs"/>
          <w:color w:val="auto"/>
          <w:rtl/>
        </w:rPr>
        <w:t>ِ</w:t>
      </w:r>
      <w:r w:rsidRPr="002F3D54">
        <w:rPr>
          <w:rFonts w:hint="cs"/>
          <w:color w:val="auto"/>
          <w:rtl/>
        </w:rPr>
        <w:t>ن غير ذكر الخلاف محمول</w:t>
      </w:r>
      <w:r w:rsidR="00123955" w:rsidRPr="002F3D54">
        <w:rPr>
          <w:rFonts w:hint="cs"/>
          <w:color w:val="auto"/>
          <w:rtl/>
        </w:rPr>
        <w:t>ٌ</w:t>
      </w:r>
      <w:r w:rsidRPr="002F3D54">
        <w:rPr>
          <w:rFonts w:hint="cs"/>
          <w:color w:val="auto"/>
          <w:rtl/>
        </w:rPr>
        <w:t xml:space="preserve"> على قول أبي حنيفة</w:t>
      </w:r>
      <w:r w:rsidR="00021530" w:rsidRPr="002F3D54">
        <w:rPr>
          <w:rFonts w:hint="cs"/>
          <w:color w:val="auto"/>
          <w:rtl/>
        </w:rPr>
        <w:t xml:space="preserve">. </w:t>
      </w:r>
      <w:r w:rsidRPr="002F3D54">
        <w:rPr>
          <w:rFonts w:hint="cs"/>
          <w:color w:val="auto"/>
          <w:rtl/>
        </w:rPr>
        <w:t>وأم</w:t>
      </w:r>
      <w:r w:rsidR="00123955" w:rsidRPr="002F3D54">
        <w:rPr>
          <w:rFonts w:hint="cs"/>
          <w:color w:val="auto"/>
          <w:rtl/>
        </w:rPr>
        <w:t>ّ</w:t>
      </w:r>
      <w:r w:rsidRPr="002F3D54">
        <w:rPr>
          <w:rFonts w:hint="cs"/>
          <w:color w:val="auto"/>
          <w:rtl/>
        </w:rPr>
        <w:t>ا على قول</w:t>
      </w:r>
      <w:r w:rsidR="0070251B" w:rsidRPr="002F3D54">
        <w:rPr>
          <w:rFonts w:hint="cs"/>
          <w:color w:val="auto"/>
          <w:rtl/>
        </w:rPr>
        <w:t xml:space="preserve"> أبي</w:t>
      </w:r>
      <w:r w:rsidR="0070251B" w:rsidRPr="002F3D54">
        <w:rPr>
          <w:rFonts w:hint="eastAsia"/>
          <w:color w:val="auto"/>
          <w:rtl/>
        </w:rPr>
        <w:t> </w:t>
      </w:r>
      <w:r w:rsidRPr="002F3D54">
        <w:rPr>
          <w:rFonts w:hint="cs"/>
          <w:color w:val="auto"/>
          <w:rtl/>
        </w:rPr>
        <w:t>يوسف</w:t>
      </w:r>
      <w:r w:rsidR="00021530" w:rsidRPr="002F3D54">
        <w:rPr>
          <w:rFonts w:hint="cs"/>
          <w:color w:val="auto"/>
          <w:rtl/>
        </w:rPr>
        <w:t xml:space="preserve">، </w:t>
      </w:r>
      <w:r w:rsidRPr="002F3D54">
        <w:rPr>
          <w:rFonts w:hint="cs"/>
          <w:color w:val="auto"/>
          <w:rtl/>
        </w:rPr>
        <w:t>إن</w:t>
      </w:r>
      <w:r w:rsidR="00123955" w:rsidRPr="002F3D54">
        <w:rPr>
          <w:rFonts w:hint="cs"/>
          <w:color w:val="auto"/>
          <w:rtl/>
        </w:rPr>
        <w:t>ْ</w:t>
      </w:r>
      <w:r w:rsidRPr="002F3D54">
        <w:rPr>
          <w:rFonts w:hint="cs"/>
          <w:color w:val="auto"/>
          <w:rtl/>
        </w:rPr>
        <w:t xml:space="preserve"> كان تبع</w:t>
      </w:r>
      <w:r w:rsidR="002F3D54">
        <w:rPr>
          <w:rFonts w:hint="cs"/>
          <w:color w:val="auto"/>
          <w:rtl/>
        </w:rPr>
        <w:t>ًا</w:t>
      </w:r>
      <w:r w:rsidRPr="002F3D54">
        <w:rPr>
          <w:rFonts w:hint="cs"/>
          <w:color w:val="auto"/>
          <w:rtl/>
        </w:rPr>
        <w:t xml:space="preserve"> لغير المنقول فجائز</w:t>
      </w:r>
      <w:r w:rsidR="00021530" w:rsidRPr="002F3D54">
        <w:rPr>
          <w:rFonts w:hint="cs"/>
          <w:color w:val="auto"/>
          <w:rtl/>
        </w:rPr>
        <w:t xml:space="preserve">، </w:t>
      </w:r>
      <w:r w:rsidRPr="002F3D54">
        <w:rPr>
          <w:rFonts w:hint="cs"/>
          <w:color w:val="auto"/>
          <w:rtl/>
        </w:rPr>
        <w:t>وعلى قول محم</w:t>
      </w:r>
      <w:r w:rsidR="00123955" w:rsidRPr="002F3D54">
        <w:rPr>
          <w:rFonts w:hint="cs"/>
          <w:color w:val="auto"/>
          <w:rtl/>
        </w:rPr>
        <w:t>ّ</w:t>
      </w:r>
      <w:r w:rsidRPr="002F3D54">
        <w:rPr>
          <w:rFonts w:hint="cs"/>
          <w:color w:val="auto"/>
          <w:rtl/>
        </w:rPr>
        <w:t>د فجائز كيف ما كان بعد أن كان مت</w:t>
      </w:r>
      <w:r w:rsidR="00123955" w:rsidRPr="002F3D54">
        <w:rPr>
          <w:rFonts w:hint="cs"/>
          <w:color w:val="auto"/>
          <w:rtl/>
        </w:rPr>
        <w:t>َ</w:t>
      </w:r>
      <w:r w:rsidRPr="002F3D54">
        <w:rPr>
          <w:rFonts w:hint="cs"/>
          <w:color w:val="auto"/>
          <w:rtl/>
        </w:rPr>
        <w:t>عارف</w:t>
      </w:r>
      <w:r w:rsidR="002F3D54">
        <w:rPr>
          <w:rFonts w:hint="cs"/>
          <w:color w:val="auto"/>
          <w:rtl/>
        </w:rPr>
        <w:t>ًا</w:t>
      </w:r>
      <w:r w:rsidR="00021530" w:rsidRPr="002F3D54">
        <w:rPr>
          <w:rFonts w:hint="cs"/>
          <w:color w:val="auto"/>
          <w:rtl/>
        </w:rPr>
        <w:t xml:space="preserve">، </w:t>
      </w:r>
      <w:r w:rsidRPr="002F3D54">
        <w:rPr>
          <w:rFonts w:hint="cs"/>
          <w:color w:val="auto"/>
          <w:rtl/>
        </w:rPr>
        <w:t xml:space="preserve">والدليل عليه ما ذكر في </w:t>
      </w:r>
      <w:r w:rsidR="00123955" w:rsidRPr="002F3D54">
        <w:rPr>
          <w:rFonts w:cs="CTraditional Arabic" w:hint="cs"/>
          <w:color w:val="auto"/>
          <w:rtl/>
        </w:rPr>
        <w:t>$</w:t>
      </w:r>
      <w:r w:rsidRPr="002F3D54">
        <w:rPr>
          <w:rFonts w:hint="cs"/>
          <w:color w:val="auto"/>
          <w:rtl/>
        </w:rPr>
        <w:t>وصايا</w:t>
      </w:r>
      <w:r w:rsidR="00123955" w:rsidRPr="002F3D54">
        <w:rPr>
          <w:rFonts w:cs="CTraditional Arabic" w:hint="cs"/>
          <w:color w:val="auto"/>
          <w:rtl/>
        </w:rPr>
        <w:t>#</w:t>
      </w:r>
      <w:r w:rsidRPr="002F3D54">
        <w:rPr>
          <w:rFonts w:hint="cs"/>
          <w:color w:val="auto"/>
          <w:rtl/>
        </w:rPr>
        <w:t>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إذا أوصى بظهر داب</w:t>
      </w:r>
      <w:r w:rsidR="00123955" w:rsidRPr="002F3D54">
        <w:rPr>
          <w:rFonts w:hint="cs"/>
          <w:color w:val="auto"/>
          <w:rtl/>
        </w:rPr>
        <w:t>ّ</w:t>
      </w:r>
      <w:r w:rsidRPr="002F3D54">
        <w:rPr>
          <w:rFonts w:hint="cs"/>
          <w:color w:val="auto"/>
          <w:rtl/>
        </w:rPr>
        <w:t>ته للمساكين كان باطل</w:t>
      </w:r>
      <w:r w:rsidR="002F3D54">
        <w:rPr>
          <w:rFonts w:hint="cs"/>
          <w:color w:val="auto"/>
          <w:rtl/>
        </w:rPr>
        <w:t>ًا</w:t>
      </w:r>
      <w:r w:rsidRPr="002F3D54">
        <w:rPr>
          <w:rFonts w:hint="cs"/>
          <w:color w:val="auto"/>
          <w:rtl/>
        </w:rPr>
        <w:t xml:space="preserve"> في قول أبي حنيفةلأن</w:t>
      </w:r>
      <w:r w:rsidR="00123955" w:rsidRPr="002F3D54">
        <w:rPr>
          <w:rFonts w:hint="cs"/>
          <w:color w:val="auto"/>
          <w:rtl/>
        </w:rPr>
        <w:t>ّ</w:t>
      </w:r>
      <w:r w:rsidRPr="002F3D54">
        <w:rPr>
          <w:rFonts w:hint="cs"/>
          <w:color w:val="auto"/>
          <w:rtl/>
        </w:rPr>
        <w:t xml:space="preserve"> م</w:t>
      </w:r>
      <w:r w:rsidR="00123955" w:rsidRPr="002F3D54">
        <w:rPr>
          <w:rFonts w:hint="cs"/>
          <w:color w:val="auto"/>
          <w:rtl/>
        </w:rPr>
        <w:t>ِ</w:t>
      </w:r>
      <w:r w:rsidRPr="002F3D54">
        <w:rPr>
          <w:rFonts w:hint="cs"/>
          <w:color w:val="auto"/>
          <w:rtl/>
        </w:rPr>
        <w:t>ن أصله أن</w:t>
      </w:r>
      <w:r w:rsidR="00123955" w:rsidRPr="002F3D54">
        <w:rPr>
          <w:rFonts w:hint="cs"/>
          <w:color w:val="auto"/>
          <w:rtl/>
        </w:rPr>
        <w:t>ّ</w:t>
      </w:r>
      <w:r w:rsidRPr="002F3D54">
        <w:rPr>
          <w:rFonts w:hint="cs"/>
          <w:color w:val="auto"/>
          <w:rtl/>
        </w:rPr>
        <w:t xml:space="preserve"> وقف المنقول لا يجوز</w:t>
      </w:r>
      <w:r w:rsidR="00021530" w:rsidRPr="002F3D54">
        <w:rPr>
          <w:rFonts w:hint="cs"/>
          <w:color w:val="auto"/>
          <w:rtl/>
        </w:rPr>
        <w:t xml:space="preserve">، </w:t>
      </w:r>
      <w:r w:rsidRPr="002F3D54">
        <w:rPr>
          <w:rFonts w:hint="cs"/>
          <w:color w:val="auto"/>
          <w:rtl/>
        </w:rPr>
        <w:t>وإن</w:t>
      </w:r>
      <w:r w:rsidR="00123955" w:rsidRPr="002F3D54">
        <w:rPr>
          <w:rFonts w:hint="cs"/>
          <w:color w:val="auto"/>
          <w:rtl/>
        </w:rPr>
        <w:t>ْ</w:t>
      </w:r>
      <w:r w:rsidRPr="002F3D54">
        <w:rPr>
          <w:rFonts w:hint="cs"/>
          <w:color w:val="auto"/>
          <w:rtl/>
        </w:rPr>
        <w:t xml:space="preserve"> أضيف إلى ما بعد الموت</w:t>
      </w:r>
      <w:r w:rsidR="00021530" w:rsidRPr="002F3D54">
        <w:rPr>
          <w:rFonts w:hint="cs"/>
          <w:color w:val="auto"/>
          <w:rtl/>
        </w:rPr>
        <w:t xml:space="preserve">، </w:t>
      </w:r>
      <w:r w:rsidRPr="002F3D54">
        <w:rPr>
          <w:rFonts w:hint="cs"/>
          <w:color w:val="auto"/>
          <w:rtl/>
        </w:rPr>
        <w:t>وهو قول أبي يوسف</w:t>
      </w:r>
      <w:r w:rsidR="00021530" w:rsidRPr="002F3D54">
        <w:rPr>
          <w:rFonts w:hint="cs"/>
          <w:color w:val="auto"/>
          <w:rtl/>
        </w:rPr>
        <w:t xml:space="preserve">. </w:t>
      </w:r>
      <w:r w:rsidRPr="002F3D54">
        <w:rPr>
          <w:rFonts w:hint="cs"/>
          <w:color w:val="auto"/>
          <w:rtl/>
        </w:rPr>
        <w:t>وأم</w:t>
      </w:r>
      <w:r w:rsidR="00123955" w:rsidRPr="002F3D54">
        <w:rPr>
          <w:rFonts w:hint="cs"/>
          <w:color w:val="auto"/>
          <w:rtl/>
        </w:rPr>
        <w:t>ّ</w:t>
      </w:r>
      <w:r w:rsidRPr="002F3D54">
        <w:rPr>
          <w:rFonts w:hint="cs"/>
          <w:color w:val="auto"/>
          <w:rtl/>
        </w:rPr>
        <w:t>ا عند محم</w:t>
      </w:r>
      <w:r w:rsidR="00123955" w:rsidRPr="002F3D54">
        <w:rPr>
          <w:rFonts w:hint="cs"/>
          <w:color w:val="auto"/>
          <w:rtl/>
        </w:rPr>
        <w:t>ّ</w:t>
      </w:r>
      <w:r w:rsidRPr="002F3D54">
        <w:rPr>
          <w:rFonts w:hint="cs"/>
          <w:color w:val="auto"/>
          <w:rtl/>
        </w:rPr>
        <w:t>د فوقف المنقول جائز فيما هو متعار</w:t>
      </w:r>
      <w:r w:rsidR="00123955" w:rsidRPr="002F3D54">
        <w:rPr>
          <w:rFonts w:hint="cs"/>
          <w:color w:val="auto"/>
          <w:rtl/>
        </w:rPr>
        <w:t>َ</w:t>
      </w:r>
      <w:r w:rsidRPr="002F3D54">
        <w:rPr>
          <w:rFonts w:hint="cs"/>
          <w:color w:val="auto"/>
          <w:rtl/>
        </w:rPr>
        <w:t>ف</w:t>
      </w:r>
      <w:r w:rsidRPr="002F3D54">
        <w:rPr>
          <w:rStyle w:val="ae"/>
          <w:color w:val="auto"/>
          <w:rtl/>
        </w:rPr>
        <w:t>(</w:t>
      </w:r>
      <w:r w:rsidRPr="002F3D54">
        <w:rPr>
          <w:rStyle w:val="ae"/>
          <w:color w:val="auto"/>
          <w:rtl/>
        </w:rPr>
        <w:footnoteReference w:id="1611"/>
      </w:r>
      <w:r w:rsidRPr="002F3D54">
        <w:rPr>
          <w:rStyle w:val="ae"/>
          <w:color w:val="auto"/>
          <w:rtl/>
        </w:rPr>
        <w:t>)</w:t>
      </w:r>
      <w:r w:rsidR="00021530" w:rsidRPr="002F3D54">
        <w:rPr>
          <w:rFonts w:hint="cs"/>
          <w:color w:val="auto"/>
          <w:rtl/>
        </w:rPr>
        <w:t xml:space="preserve">. </w:t>
      </w:r>
      <w:r w:rsidRPr="002F3D54">
        <w:rPr>
          <w:rFonts w:hint="cs"/>
          <w:color w:val="auto"/>
          <w:rtl/>
        </w:rPr>
        <w:t>وأما إذا أوصى بظهر داب</w:t>
      </w:r>
      <w:r w:rsidR="00123955" w:rsidRPr="002F3D54">
        <w:rPr>
          <w:rFonts w:hint="cs"/>
          <w:color w:val="auto"/>
          <w:rtl/>
        </w:rPr>
        <w:t>ّ</w:t>
      </w:r>
      <w:r w:rsidRPr="002F3D54">
        <w:rPr>
          <w:rFonts w:hint="cs"/>
          <w:color w:val="auto"/>
          <w:rtl/>
        </w:rPr>
        <w:t>ته لإنسان</w:t>
      </w:r>
      <w:r w:rsidR="00123955" w:rsidRPr="002F3D54">
        <w:rPr>
          <w:rFonts w:hint="cs"/>
          <w:color w:val="auto"/>
          <w:rtl/>
        </w:rPr>
        <w:t>ٍ</w:t>
      </w:r>
      <w:r w:rsidRPr="002F3D54">
        <w:rPr>
          <w:rFonts w:hint="cs"/>
          <w:color w:val="auto"/>
          <w:rtl/>
        </w:rPr>
        <w:t xml:space="preserve"> معلوم يركبها في حاجته</w:t>
      </w:r>
      <w:r w:rsidR="00021530" w:rsidRPr="002F3D54">
        <w:rPr>
          <w:rFonts w:hint="cs"/>
          <w:color w:val="auto"/>
          <w:rtl/>
        </w:rPr>
        <w:t xml:space="preserve">، </w:t>
      </w:r>
      <w:r w:rsidRPr="002F3D54">
        <w:rPr>
          <w:rFonts w:hint="cs"/>
          <w:color w:val="auto"/>
          <w:rtl/>
        </w:rPr>
        <w:t>فهو جائز بالات</w:t>
      </w:r>
      <w:r w:rsidR="00123955" w:rsidRPr="002F3D54">
        <w:rPr>
          <w:rFonts w:hint="cs"/>
          <w:color w:val="auto"/>
          <w:rtl/>
        </w:rPr>
        <w:t>ّ</w:t>
      </w:r>
      <w:r w:rsidRPr="002F3D54">
        <w:rPr>
          <w:rFonts w:hint="cs"/>
          <w:color w:val="auto"/>
          <w:rtl/>
        </w:rPr>
        <w:t>فاق</w:t>
      </w:r>
      <w:r w:rsidRPr="002F3D54">
        <w:rPr>
          <w:rStyle w:val="ae"/>
          <w:color w:val="auto"/>
          <w:rtl/>
        </w:rPr>
        <w:t>(</w:t>
      </w:r>
      <w:r w:rsidRPr="002F3D54">
        <w:rPr>
          <w:rStyle w:val="ae"/>
          <w:color w:val="auto"/>
          <w:rtl/>
        </w:rPr>
        <w:footnoteReference w:id="1612"/>
      </w:r>
      <w:r w:rsidRPr="002F3D54">
        <w:rPr>
          <w:rStyle w:val="ae"/>
          <w:color w:val="auto"/>
          <w:rtl/>
        </w:rPr>
        <w:t>)</w:t>
      </w:r>
      <w:r w:rsidR="007513B8" w:rsidRPr="002F3D54">
        <w:rPr>
          <w:rFonts w:hint="cs"/>
          <w:color w:val="auto"/>
          <w:rtl/>
        </w:rPr>
        <w:t>لأنَّه</w:t>
      </w:r>
      <w:r w:rsidRPr="002F3D54">
        <w:rPr>
          <w:rFonts w:hint="cs"/>
          <w:color w:val="auto"/>
          <w:rtl/>
        </w:rPr>
        <w:t xml:space="preserve"> وصية بالإعارة منه</w:t>
      </w:r>
      <w:r w:rsidR="00021530" w:rsidRPr="002F3D54">
        <w:rPr>
          <w:rFonts w:hint="cs"/>
          <w:color w:val="auto"/>
          <w:rtl/>
        </w:rPr>
        <w:t>.</w:t>
      </w:r>
    </w:p>
    <w:p w:rsidR="00021530" w:rsidRPr="002F3D54" w:rsidRDefault="00123955" w:rsidP="002F3D54">
      <w:pPr>
        <w:ind w:firstLine="567"/>
        <w:rPr>
          <w:color w:val="auto"/>
          <w:rtl/>
        </w:rPr>
      </w:pPr>
      <w:r w:rsidRPr="002F3D54">
        <w:rPr>
          <w:rFonts w:cs="CTraditional Arabic" w:hint="cs"/>
          <w:color w:val="auto"/>
          <w:rtl/>
        </w:rPr>
        <w:t>$</w:t>
      </w:r>
      <w:r w:rsidR="0023359C" w:rsidRPr="002F3D54">
        <w:rPr>
          <w:rFonts w:hint="cs"/>
          <w:color w:val="auto"/>
          <w:rtl/>
        </w:rPr>
        <w:t>الأكرة</w:t>
      </w:r>
      <w:r w:rsidRPr="002F3D54">
        <w:rPr>
          <w:rFonts w:cs="CTraditional Arabic" w:hint="cs"/>
          <w:color w:val="auto"/>
          <w:rtl/>
        </w:rPr>
        <w:t>#</w:t>
      </w:r>
      <w:r w:rsidR="00021530" w:rsidRPr="002F3D54">
        <w:rPr>
          <w:rFonts w:hint="cs"/>
          <w:color w:val="auto"/>
          <w:rtl/>
        </w:rPr>
        <w:t xml:space="preserve">: </w:t>
      </w:r>
      <w:r w:rsidR="0023359C" w:rsidRPr="002F3D54">
        <w:rPr>
          <w:rFonts w:hint="cs"/>
          <w:color w:val="auto"/>
          <w:rtl/>
        </w:rPr>
        <w:t>جمع أ</w:t>
      </w:r>
      <w:r w:rsidRPr="002F3D54">
        <w:rPr>
          <w:rFonts w:hint="cs"/>
          <w:color w:val="auto"/>
          <w:rtl/>
        </w:rPr>
        <w:t>َ</w:t>
      </w:r>
      <w:r w:rsidR="0023359C" w:rsidRPr="002F3D54">
        <w:rPr>
          <w:rFonts w:hint="cs"/>
          <w:color w:val="auto"/>
          <w:rtl/>
        </w:rPr>
        <w:t>ك</w:t>
      </w:r>
      <w:r w:rsidR="00F371D3" w:rsidRPr="002F3D54">
        <w:rPr>
          <w:rFonts w:hint="cs"/>
          <w:color w:val="auto"/>
          <w:rtl/>
        </w:rPr>
        <w:t>ّ</w:t>
      </w:r>
      <w:r w:rsidR="0023359C" w:rsidRPr="002F3D54">
        <w:rPr>
          <w:rFonts w:hint="cs"/>
          <w:color w:val="auto"/>
          <w:rtl/>
        </w:rPr>
        <w:t>ار</w:t>
      </w:r>
      <w:r w:rsidR="00021530" w:rsidRPr="002F3D54">
        <w:rPr>
          <w:rFonts w:hint="cs"/>
          <w:color w:val="auto"/>
          <w:rtl/>
        </w:rPr>
        <w:t xml:space="preserve">، </w:t>
      </w:r>
      <w:r w:rsidR="0023359C" w:rsidRPr="002F3D54">
        <w:rPr>
          <w:rFonts w:hint="cs"/>
          <w:color w:val="auto"/>
          <w:rtl/>
        </w:rPr>
        <w:t>وهو الز</w:t>
      </w:r>
      <w:r w:rsidRPr="002F3D54">
        <w:rPr>
          <w:rFonts w:hint="cs"/>
          <w:color w:val="auto"/>
          <w:rtl/>
        </w:rPr>
        <w:t>ّ</w:t>
      </w:r>
      <w:r w:rsidR="0023359C" w:rsidRPr="002F3D54">
        <w:rPr>
          <w:rFonts w:hint="cs"/>
          <w:color w:val="auto"/>
          <w:rtl/>
        </w:rPr>
        <w:t>ارع</w:t>
      </w:r>
      <w:r w:rsidR="00021530" w:rsidRPr="002F3D54">
        <w:rPr>
          <w:rFonts w:hint="cs"/>
          <w:color w:val="auto"/>
          <w:rtl/>
        </w:rPr>
        <w:t xml:space="preserve">، </w:t>
      </w:r>
      <w:r w:rsidR="0023359C" w:rsidRPr="002F3D54">
        <w:rPr>
          <w:rFonts w:hint="cs"/>
          <w:color w:val="auto"/>
          <w:rtl/>
        </w:rPr>
        <w:t>كأن</w:t>
      </w:r>
      <w:r w:rsidR="00F371D3" w:rsidRPr="002F3D54">
        <w:rPr>
          <w:rFonts w:hint="cs"/>
          <w:color w:val="auto"/>
          <w:rtl/>
        </w:rPr>
        <w:t>ّ</w:t>
      </w:r>
      <w:r w:rsidR="0023359C" w:rsidRPr="002F3D54">
        <w:rPr>
          <w:rFonts w:hint="cs"/>
          <w:color w:val="auto"/>
          <w:rtl/>
        </w:rPr>
        <w:t>ه</w:t>
      </w:r>
      <w:r w:rsidR="0023359C" w:rsidRPr="002F3D54">
        <w:rPr>
          <w:rFonts w:hint="cs"/>
          <w:color w:val="auto"/>
          <w:vertAlign w:val="superscript"/>
          <w:rtl/>
        </w:rPr>
        <w:t>(</w:t>
      </w:r>
      <w:r w:rsidR="0023359C" w:rsidRPr="002F3D54">
        <w:rPr>
          <w:rStyle w:val="ae"/>
          <w:color w:val="auto"/>
          <w:rtl/>
        </w:rPr>
        <w:footnoteReference w:id="1613"/>
      </w:r>
      <w:r w:rsidR="0023359C" w:rsidRPr="002F3D54">
        <w:rPr>
          <w:rFonts w:hint="cs"/>
          <w:color w:val="auto"/>
          <w:vertAlign w:val="superscript"/>
          <w:rtl/>
        </w:rPr>
        <w:t>)</w:t>
      </w:r>
      <w:r w:rsidR="00F371D3" w:rsidRPr="002F3D54">
        <w:rPr>
          <w:rFonts w:hint="cs"/>
          <w:color w:val="auto"/>
          <w:rtl/>
        </w:rPr>
        <w:t xml:space="preserve"> جمع آ</w:t>
      </w:r>
      <w:r w:rsidR="0023359C" w:rsidRPr="002F3D54">
        <w:rPr>
          <w:rFonts w:hint="cs"/>
          <w:color w:val="auto"/>
          <w:rtl/>
        </w:rPr>
        <w:t>ك</w:t>
      </w:r>
      <w:r w:rsidR="00F371D3" w:rsidRPr="002F3D54">
        <w:rPr>
          <w:rFonts w:hint="cs"/>
          <w:color w:val="auto"/>
          <w:rtl/>
        </w:rPr>
        <w:t>ِ</w:t>
      </w:r>
      <w:r w:rsidR="0023359C" w:rsidRPr="002F3D54">
        <w:rPr>
          <w:rFonts w:hint="cs"/>
          <w:color w:val="auto"/>
          <w:rtl/>
        </w:rPr>
        <w:t>ر</w:t>
      </w:r>
      <w:r w:rsidR="0023359C" w:rsidRPr="002F3D54">
        <w:rPr>
          <w:rFonts w:hint="cs"/>
          <w:color w:val="auto"/>
          <w:vertAlign w:val="superscript"/>
          <w:rtl/>
        </w:rPr>
        <w:t>(</w:t>
      </w:r>
      <w:r w:rsidR="0023359C" w:rsidRPr="002F3D54">
        <w:rPr>
          <w:rStyle w:val="ae"/>
          <w:color w:val="auto"/>
          <w:rtl/>
        </w:rPr>
        <w:footnoteReference w:id="1614"/>
      </w:r>
      <w:r w:rsidR="0023359C" w:rsidRPr="002F3D54">
        <w:rPr>
          <w:rFonts w:hint="cs"/>
          <w:color w:val="auto"/>
          <w:vertAlign w:val="superscript"/>
          <w:rtl/>
        </w:rPr>
        <w:t>)</w:t>
      </w:r>
      <w:r w:rsidR="0023359C" w:rsidRPr="002F3D54">
        <w:rPr>
          <w:rFonts w:hint="cs"/>
          <w:color w:val="auto"/>
          <w:rtl/>
        </w:rPr>
        <w:t xml:space="preserve"> في الت</w:t>
      </w:r>
      <w:r w:rsidR="00F371D3" w:rsidRPr="002F3D54">
        <w:rPr>
          <w:rFonts w:hint="cs"/>
          <w:color w:val="auto"/>
          <w:rtl/>
        </w:rPr>
        <w:t>َّ</w:t>
      </w:r>
      <w:r w:rsidR="0023359C" w:rsidRPr="002F3D54">
        <w:rPr>
          <w:rFonts w:hint="cs"/>
          <w:color w:val="auto"/>
          <w:rtl/>
        </w:rPr>
        <w:t>قدير</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(كالش</w:t>
      </w:r>
      <w:r w:rsidR="00F371D3" w:rsidRPr="002F3D54">
        <w:rPr>
          <w:rFonts w:hint="cs"/>
          <w:b/>
          <w:bCs/>
          <w:color w:val="auto"/>
          <w:rtl/>
        </w:rPr>
        <w:t>ّ</w:t>
      </w:r>
      <w:r w:rsidRPr="002F3D54">
        <w:rPr>
          <w:rFonts w:hint="cs"/>
          <w:b/>
          <w:bCs/>
          <w:color w:val="auto"/>
          <w:rtl/>
        </w:rPr>
        <w:t>رب في البيع)</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يجوز بيع الش</w:t>
      </w:r>
      <w:r w:rsidR="00F371D3" w:rsidRPr="002F3D54">
        <w:rPr>
          <w:rFonts w:hint="cs"/>
          <w:color w:val="auto"/>
          <w:rtl/>
        </w:rPr>
        <w:t>ّ</w:t>
      </w:r>
      <w:r w:rsidRPr="002F3D54">
        <w:rPr>
          <w:rFonts w:hint="cs"/>
          <w:color w:val="auto"/>
          <w:rtl/>
        </w:rPr>
        <w:t>رب تبع</w:t>
      </w:r>
      <w:r w:rsidR="002F3D54">
        <w:rPr>
          <w:rFonts w:hint="cs"/>
          <w:color w:val="auto"/>
          <w:rtl/>
        </w:rPr>
        <w:t>ًا</w:t>
      </w:r>
      <w:r w:rsidRPr="002F3D54">
        <w:rPr>
          <w:rFonts w:hint="cs"/>
          <w:color w:val="auto"/>
          <w:rtl/>
        </w:rPr>
        <w:t xml:space="preserve"> للأرض</w:t>
      </w:r>
      <w:r w:rsidR="00021530" w:rsidRPr="002F3D54">
        <w:rPr>
          <w:rFonts w:hint="cs"/>
          <w:color w:val="auto"/>
          <w:rtl/>
        </w:rPr>
        <w:t xml:space="preserve">، </w:t>
      </w:r>
      <w:r w:rsidRPr="002F3D54">
        <w:rPr>
          <w:rFonts w:hint="cs"/>
          <w:color w:val="auto"/>
          <w:rtl/>
        </w:rPr>
        <w:t>فكذلك ههنا يجوز وقف المنقول تبع</w:t>
      </w:r>
      <w:r w:rsidR="002F3D54">
        <w:rPr>
          <w:rFonts w:hint="cs"/>
          <w:color w:val="auto"/>
          <w:rtl/>
        </w:rPr>
        <w:t>ًا</w:t>
      </w:r>
      <w:r w:rsidRPr="002F3D54">
        <w:rPr>
          <w:rFonts w:hint="cs"/>
          <w:color w:val="auto"/>
          <w:rtl/>
        </w:rPr>
        <w:t xml:space="preserve"> لغير المنقول</w:t>
      </w:r>
      <w:r w:rsidR="00021530" w:rsidRPr="002F3D54">
        <w:rPr>
          <w:rFonts w:hint="cs"/>
          <w:color w:val="auto"/>
          <w:rtl/>
        </w:rPr>
        <w:t xml:space="preserve">، </w:t>
      </w:r>
      <w:r w:rsidRPr="002F3D54">
        <w:rPr>
          <w:rFonts w:hint="cs"/>
          <w:color w:val="auto"/>
          <w:rtl/>
        </w:rPr>
        <w:t>وهو كثير الن</w:t>
      </w:r>
      <w:r w:rsidR="00F371D3" w:rsidRPr="002F3D54">
        <w:rPr>
          <w:rFonts w:hint="cs"/>
          <w:color w:val="auto"/>
          <w:rtl/>
        </w:rPr>
        <w:t>ّ</w:t>
      </w:r>
      <w:r w:rsidRPr="002F3D54">
        <w:rPr>
          <w:rFonts w:hint="cs"/>
          <w:color w:val="auto"/>
          <w:rtl/>
        </w:rPr>
        <w:t>ظير</w:t>
      </w:r>
      <w:r w:rsidR="00021530" w:rsidRPr="002F3D54">
        <w:rPr>
          <w:rFonts w:hint="cs"/>
          <w:color w:val="auto"/>
          <w:rtl/>
        </w:rPr>
        <w:t xml:space="preserve">، </w:t>
      </w:r>
      <w:r w:rsidRPr="002F3D54">
        <w:rPr>
          <w:rFonts w:hint="cs"/>
          <w:color w:val="auto"/>
          <w:rtl/>
        </w:rPr>
        <w:t>كالأضحية</w:t>
      </w:r>
      <w:r w:rsidR="00021530" w:rsidRPr="002F3D54">
        <w:rPr>
          <w:rFonts w:hint="cs"/>
          <w:color w:val="auto"/>
          <w:rtl/>
        </w:rPr>
        <w:t xml:space="preserve">، </w:t>
      </w:r>
      <w:r w:rsidRPr="002F3D54">
        <w:rPr>
          <w:rFonts w:hint="cs"/>
          <w:color w:val="auto"/>
          <w:rtl/>
        </w:rPr>
        <w:t xml:space="preserve">والإقامة من الجندي أو العبد أو المرأة </w:t>
      </w:r>
      <w:r w:rsidRPr="002F3D54">
        <w:rPr>
          <w:rFonts w:hint="cs"/>
          <w:color w:val="auto"/>
          <w:rtl/>
        </w:rPr>
        <w:lastRenderedPageBreak/>
        <w:t>وهم في المفازة والأمير والمولى والزوج في المصر ف</w:t>
      </w:r>
      <w:r w:rsidR="00F371D3" w:rsidRPr="002F3D54">
        <w:rPr>
          <w:rFonts w:hint="cs"/>
          <w:color w:val="auto"/>
          <w:rtl/>
        </w:rPr>
        <w:t>َ</w:t>
      </w:r>
      <w:r w:rsidRPr="002F3D54">
        <w:rPr>
          <w:rFonts w:hint="cs"/>
          <w:color w:val="auto"/>
          <w:rtl/>
        </w:rPr>
        <w:t>ن</w:t>
      </w:r>
      <w:r w:rsidR="00F371D3" w:rsidRPr="002F3D54">
        <w:rPr>
          <w:rFonts w:hint="cs"/>
          <w:color w:val="auto"/>
          <w:rtl/>
        </w:rPr>
        <w:t>َ</w:t>
      </w:r>
      <w:r w:rsidRPr="002F3D54">
        <w:rPr>
          <w:rFonts w:hint="cs"/>
          <w:color w:val="auto"/>
          <w:rtl/>
        </w:rPr>
        <w:t>ووا الإقامة</w:t>
      </w:r>
      <w:r w:rsidR="00021530" w:rsidRPr="002F3D54">
        <w:rPr>
          <w:rFonts w:hint="cs"/>
          <w:color w:val="auto"/>
          <w:rtl/>
        </w:rPr>
        <w:t xml:space="preserve">، </w:t>
      </w:r>
      <w:r w:rsidRPr="002F3D54">
        <w:rPr>
          <w:rFonts w:hint="cs"/>
          <w:color w:val="auto"/>
          <w:rtl/>
        </w:rPr>
        <w:t>وكذلك البناء</w:t>
      </w:r>
      <w:r w:rsidR="00021530" w:rsidRPr="002F3D54">
        <w:rPr>
          <w:rFonts w:hint="cs"/>
          <w:color w:val="auto"/>
          <w:rtl/>
        </w:rPr>
        <w:t xml:space="preserve">، </w:t>
      </w:r>
      <w:r w:rsidRPr="002F3D54">
        <w:rPr>
          <w:rFonts w:hint="cs"/>
          <w:color w:val="auto"/>
          <w:rtl/>
        </w:rPr>
        <w:t>وهو منقول يدخل في وقف الأرض ال</w:t>
      </w:r>
      <w:r w:rsidR="00F371D3" w:rsidRPr="002F3D54">
        <w:rPr>
          <w:rFonts w:hint="cs"/>
          <w:color w:val="auto"/>
          <w:rtl/>
        </w:rPr>
        <w:t>ّ</w:t>
      </w:r>
      <w:r w:rsidRPr="002F3D54">
        <w:rPr>
          <w:rFonts w:hint="cs"/>
          <w:color w:val="auto"/>
          <w:rtl/>
        </w:rPr>
        <w:t>تي عليها ذلك الب</w:t>
      </w:r>
      <w:r w:rsidR="00F371D3" w:rsidRPr="002F3D54">
        <w:rPr>
          <w:rFonts w:hint="cs"/>
          <w:color w:val="auto"/>
          <w:rtl/>
        </w:rPr>
        <w:t>ِ</w:t>
      </w:r>
      <w:r w:rsidRPr="002F3D54">
        <w:rPr>
          <w:rFonts w:hint="cs"/>
          <w:color w:val="auto"/>
          <w:rtl/>
        </w:rPr>
        <w:t>ناء كوقف الر</w:t>
      </w:r>
      <w:r w:rsidR="00F371D3" w:rsidRPr="002F3D54">
        <w:rPr>
          <w:rFonts w:hint="cs"/>
          <w:color w:val="auto"/>
          <w:rtl/>
        </w:rPr>
        <w:t>ِّ</w:t>
      </w:r>
      <w:r w:rsidRPr="002F3D54">
        <w:rPr>
          <w:rFonts w:hint="cs"/>
          <w:color w:val="auto"/>
          <w:rtl/>
        </w:rPr>
        <w:t>باطات والخانات</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لما جاز إفراد بعض المنقول)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w:t>
      </w:r>
      <w:r w:rsidR="00F371D3" w:rsidRPr="002F3D54">
        <w:rPr>
          <w:rFonts w:hint="cs"/>
          <w:color w:val="auto"/>
          <w:rtl/>
        </w:rPr>
        <w:t>ِ</w:t>
      </w:r>
      <w:r w:rsidRPr="002F3D54">
        <w:rPr>
          <w:rFonts w:hint="cs"/>
          <w:color w:val="auto"/>
          <w:rtl/>
        </w:rPr>
        <w:t>ن غير أن</w:t>
      </w:r>
      <w:r w:rsidR="00F371D3" w:rsidRPr="002F3D54">
        <w:rPr>
          <w:rFonts w:hint="cs"/>
          <w:color w:val="auto"/>
          <w:rtl/>
        </w:rPr>
        <w:t>ْ ي</w:t>
      </w:r>
      <w:r w:rsidRPr="002F3D54">
        <w:rPr>
          <w:rFonts w:hint="cs"/>
          <w:color w:val="auto"/>
          <w:rtl/>
        </w:rPr>
        <w:t>جعل تبع</w:t>
      </w:r>
      <w:r w:rsidR="002F3D54">
        <w:rPr>
          <w:rFonts w:hint="cs"/>
          <w:color w:val="auto"/>
          <w:rtl/>
        </w:rPr>
        <w:t>ًا</w:t>
      </w:r>
      <w:r w:rsidRPr="002F3D54">
        <w:rPr>
          <w:rFonts w:hint="cs"/>
          <w:color w:val="auto"/>
          <w:rtl/>
        </w:rPr>
        <w:t xml:space="preserve"> لشيء كما في المتعار</w:t>
      </w:r>
      <w:r w:rsidR="00F371D3" w:rsidRPr="002F3D54">
        <w:rPr>
          <w:rFonts w:hint="cs"/>
          <w:color w:val="auto"/>
          <w:rtl/>
        </w:rPr>
        <w:t>َ</w:t>
      </w:r>
      <w:r w:rsidRPr="002F3D54">
        <w:rPr>
          <w:rFonts w:hint="cs"/>
          <w:color w:val="auto"/>
          <w:rtl/>
        </w:rPr>
        <w:t>ف كالفأس والق</w:t>
      </w:r>
      <w:r w:rsidR="00F371D3" w:rsidRPr="002F3D54">
        <w:rPr>
          <w:rFonts w:hint="cs"/>
          <w:color w:val="auto"/>
          <w:rtl/>
        </w:rPr>
        <w:t>َ</w:t>
      </w:r>
      <w:r w:rsidRPr="002F3D54">
        <w:rPr>
          <w:rFonts w:hint="cs"/>
          <w:color w:val="auto"/>
          <w:rtl/>
        </w:rPr>
        <w:t>دوم والمد عند محم</w:t>
      </w:r>
      <w:r w:rsidR="00F371D3"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فكان أولى أن</w:t>
      </w:r>
      <w:r w:rsidR="00F371D3" w:rsidRPr="002F3D54">
        <w:rPr>
          <w:rFonts w:hint="cs"/>
          <w:color w:val="auto"/>
          <w:rtl/>
        </w:rPr>
        <w:t>ْ</w:t>
      </w:r>
      <w:r w:rsidRPr="002F3D54">
        <w:rPr>
          <w:rFonts w:hint="cs"/>
          <w:color w:val="auto"/>
          <w:rtl/>
        </w:rPr>
        <w:t xml:space="preserve"> يجو</w:t>
      </w:r>
      <w:r w:rsidR="00F371D3" w:rsidRPr="002F3D54">
        <w:rPr>
          <w:rFonts w:hint="cs"/>
          <w:color w:val="auto"/>
          <w:rtl/>
        </w:rPr>
        <w:t>ِّ</w:t>
      </w:r>
      <w:r w:rsidRPr="002F3D54">
        <w:rPr>
          <w:rFonts w:hint="cs"/>
          <w:color w:val="auto"/>
          <w:rtl/>
        </w:rPr>
        <w:t>ز وقف المنقول عنده تبع</w:t>
      </w:r>
      <w:r w:rsidR="002F3D54">
        <w:rPr>
          <w:rFonts w:hint="cs"/>
          <w:color w:val="auto"/>
          <w:rtl/>
        </w:rPr>
        <w:t>ًا</w:t>
      </w:r>
      <w:r w:rsidRPr="002F3D54">
        <w:rPr>
          <w:rFonts w:hint="cs"/>
          <w:color w:val="auto"/>
          <w:rtl/>
        </w:rPr>
        <w:t xml:space="preserve"> لشيء آخر</w:t>
      </w:r>
      <w:r w:rsidRPr="002F3D54">
        <w:rPr>
          <w:rStyle w:val="ae"/>
          <w:color w:val="auto"/>
          <w:rtl/>
        </w:rPr>
        <w:t>(</w:t>
      </w:r>
      <w:r w:rsidRPr="002F3D54">
        <w:rPr>
          <w:rStyle w:val="ae"/>
          <w:color w:val="auto"/>
          <w:rtl/>
        </w:rPr>
        <w:footnoteReference w:id="161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(والقياس أن لا يجوز لما بين</w:t>
      </w:r>
      <w:r w:rsidR="00F371D3" w:rsidRPr="002F3D54">
        <w:rPr>
          <w:rFonts w:hint="cs"/>
          <w:b/>
          <w:bCs/>
          <w:color w:val="auto"/>
          <w:rtl/>
        </w:rPr>
        <w:t>َّ</w:t>
      </w:r>
      <w:r w:rsidRPr="002F3D54">
        <w:rPr>
          <w:rFonts w:hint="cs"/>
          <w:b/>
          <w:bCs/>
          <w:color w:val="auto"/>
          <w:rtl/>
        </w:rPr>
        <w:t>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من شرط الت</w:t>
      </w:r>
      <w:r w:rsidR="00F371D3" w:rsidRPr="002F3D54">
        <w:rPr>
          <w:rFonts w:hint="cs"/>
          <w:color w:val="auto"/>
          <w:rtl/>
        </w:rPr>
        <w:t>َّ</w:t>
      </w:r>
      <w:r w:rsidRPr="002F3D54">
        <w:rPr>
          <w:rFonts w:hint="cs"/>
          <w:color w:val="auto"/>
          <w:rtl/>
        </w:rPr>
        <w:t>أبيد</w:t>
      </w:r>
      <w:r w:rsidR="00021530" w:rsidRPr="002F3D54">
        <w:rPr>
          <w:rFonts w:hint="cs"/>
          <w:color w:val="auto"/>
          <w:rtl/>
        </w:rPr>
        <w:t xml:space="preserve">، </w:t>
      </w:r>
      <w:r w:rsidRPr="002F3D54">
        <w:rPr>
          <w:rFonts w:hint="cs"/>
          <w:color w:val="auto"/>
          <w:rtl/>
        </w:rPr>
        <w:t>والت</w:t>
      </w:r>
      <w:r w:rsidR="00F371D3" w:rsidRPr="002F3D54">
        <w:rPr>
          <w:rFonts w:hint="cs"/>
          <w:color w:val="auto"/>
          <w:rtl/>
        </w:rPr>
        <w:t>ّ</w:t>
      </w:r>
      <w:r w:rsidRPr="002F3D54">
        <w:rPr>
          <w:rFonts w:hint="cs"/>
          <w:color w:val="auto"/>
          <w:rtl/>
        </w:rPr>
        <w:t>أبيد لا يتحق</w:t>
      </w:r>
      <w:r w:rsidR="00F371D3" w:rsidRPr="002F3D54">
        <w:rPr>
          <w:rFonts w:hint="cs"/>
          <w:color w:val="auto"/>
          <w:rtl/>
        </w:rPr>
        <w:t>ّ</w:t>
      </w:r>
      <w:r w:rsidRPr="002F3D54">
        <w:rPr>
          <w:rFonts w:hint="cs"/>
          <w:color w:val="auto"/>
          <w:rtl/>
        </w:rPr>
        <w:t>ق في المنقول</w:t>
      </w:r>
      <w:r w:rsidR="00021530" w:rsidRPr="002F3D54">
        <w:rPr>
          <w:rFonts w:hint="cs"/>
          <w:color w:val="auto"/>
          <w:rtl/>
        </w:rPr>
        <w:t>.</w:t>
      </w:r>
    </w:p>
    <w:p w:rsidR="00021530" w:rsidRPr="002F3D54" w:rsidRDefault="00F371D3" w:rsidP="002F3D54">
      <w:pPr>
        <w:ind w:firstLine="567"/>
        <w:rPr>
          <w:color w:val="auto"/>
          <w:rtl/>
        </w:rPr>
      </w:pPr>
      <w:r w:rsidRPr="002F3D54">
        <w:rPr>
          <w:rFonts w:cs="CTraditional Arabic" w:hint="cs"/>
          <w:color w:val="auto"/>
          <w:rtl/>
        </w:rPr>
        <w:t>$</w:t>
      </w:r>
      <w:r w:rsidR="0023359C" w:rsidRPr="002F3D54">
        <w:rPr>
          <w:rFonts w:hint="cs"/>
          <w:color w:val="auto"/>
          <w:rtl/>
        </w:rPr>
        <w:t>الك</w:t>
      </w:r>
      <w:r w:rsidRPr="002F3D54">
        <w:rPr>
          <w:rFonts w:hint="cs"/>
          <w:color w:val="auto"/>
          <w:rtl/>
        </w:rPr>
        <w:t>ُ</w:t>
      </w:r>
      <w:r w:rsidR="0023359C" w:rsidRPr="002F3D54">
        <w:rPr>
          <w:rFonts w:hint="cs"/>
          <w:color w:val="auto"/>
          <w:rtl/>
        </w:rPr>
        <w:t>راع</w:t>
      </w:r>
      <w:r w:rsidRPr="002F3D54">
        <w:rPr>
          <w:rFonts w:cs="CTraditional Arabic" w:hint="cs"/>
          <w:color w:val="auto"/>
          <w:rtl/>
        </w:rPr>
        <w:t>#</w:t>
      </w:r>
      <w:r w:rsidR="00021530" w:rsidRPr="002F3D54">
        <w:rPr>
          <w:rFonts w:hint="cs"/>
          <w:color w:val="auto"/>
          <w:rtl/>
        </w:rPr>
        <w:t xml:space="preserve">: </w:t>
      </w:r>
      <w:r w:rsidR="0023359C" w:rsidRPr="002F3D54">
        <w:rPr>
          <w:rFonts w:hint="cs"/>
          <w:color w:val="auto"/>
          <w:rtl/>
        </w:rPr>
        <w:t>اسم لجمع الخيل</w:t>
      </w:r>
      <w:r w:rsidR="00021530" w:rsidRPr="002F3D54">
        <w:rPr>
          <w:rFonts w:hint="cs"/>
          <w:color w:val="auto"/>
          <w:rtl/>
        </w:rPr>
        <w:t xml:space="preserve">، </w:t>
      </w:r>
      <w:r w:rsidR="0023359C" w:rsidRPr="002F3D54">
        <w:rPr>
          <w:color w:val="auto"/>
          <w:rtl/>
        </w:rPr>
        <w:t>والك</w:t>
      </w:r>
      <w:r w:rsidRPr="002F3D54">
        <w:rPr>
          <w:rFonts w:hint="cs"/>
          <w:color w:val="auto"/>
          <w:rtl/>
        </w:rPr>
        <w:t>ُ</w:t>
      </w:r>
      <w:r w:rsidR="0023359C" w:rsidRPr="002F3D54">
        <w:rPr>
          <w:color w:val="auto"/>
          <w:rtl/>
        </w:rPr>
        <w:t>راع في الغنموالب</w:t>
      </w:r>
      <w:r w:rsidRPr="002F3D54">
        <w:rPr>
          <w:rFonts w:hint="cs"/>
          <w:color w:val="auto"/>
          <w:rtl/>
        </w:rPr>
        <w:t>َ</w:t>
      </w:r>
      <w:r w:rsidR="0023359C" w:rsidRPr="002F3D54">
        <w:rPr>
          <w:color w:val="auto"/>
          <w:rtl/>
        </w:rPr>
        <w:t>قر بمنزلة الو</w:t>
      </w:r>
      <w:r w:rsidRPr="002F3D54">
        <w:rPr>
          <w:rFonts w:hint="cs"/>
          <w:color w:val="auto"/>
          <w:rtl/>
        </w:rPr>
        <w:t>َ</w:t>
      </w:r>
      <w:r w:rsidR="0023359C" w:rsidRPr="002F3D54">
        <w:rPr>
          <w:color w:val="auto"/>
          <w:rtl/>
        </w:rPr>
        <w:t>ظيف في الفرس والبعير</w:t>
      </w:r>
      <w:r w:rsidR="00021530" w:rsidRPr="002F3D54">
        <w:rPr>
          <w:color w:val="auto"/>
          <w:rtl/>
        </w:rPr>
        <w:t xml:space="preserve">، </w:t>
      </w:r>
      <w:r w:rsidR="0023359C" w:rsidRPr="002F3D54">
        <w:rPr>
          <w:color w:val="auto"/>
          <w:rtl/>
        </w:rPr>
        <w:t>وهو مستدَقُّ الس</w:t>
      </w:r>
      <w:r w:rsidRPr="002F3D54">
        <w:rPr>
          <w:rFonts w:hint="cs"/>
          <w:color w:val="auto"/>
          <w:rtl/>
        </w:rPr>
        <w:t>ّ</w:t>
      </w:r>
      <w:r w:rsidR="0023359C" w:rsidRPr="002F3D54">
        <w:rPr>
          <w:color w:val="auto"/>
          <w:rtl/>
        </w:rPr>
        <w:t>اقِ</w:t>
      </w:r>
      <w:r w:rsidR="00021530" w:rsidRPr="002F3D54">
        <w:rPr>
          <w:color w:val="auto"/>
          <w:rtl/>
        </w:rPr>
        <w:t xml:space="preserve">، </w:t>
      </w:r>
      <w:r w:rsidR="0023359C" w:rsidRPr="002F3D54">
        <w:rPr>
          <w:color w:val="auto"/>
          <w:rtl/>
        </w:rPr>
        <w:t>يذكَّر ويؤنَّث</w:t>
      </w:r>
      <w:r w:rsidR="00021530" w:rsidRPr="002F3D54">
        <w:rPr>
          <w:color w:val="auto"/>
          <w:rtl/>
        </w:rPr>
        <w:t xml:space="preserve">، </w:t>
      </w:r>
      <w:r w:rsidR="0023359C" w:rsidRPr="002F3D54">
        <w:rPr>
          <w:color w:val="auto"/>
          <w:rtl/>
        </w:rPr>
        <w:t>والجمع أكْرُعٌ ثمَّ أكارِعُ</w:t>
      </w:r>
      <w:r w:rsidR="0023359C" w:rsidRPr="002F3D54">
        <w:rPr>
          <w:rStyle w:val="ae"/>
          <w:color w:val="auto"/>
          <w:rtl/>
        </w:rPr>
        <w:t>(</w:t>
      </w:r>
      <w:r w:rsidR="0023359C" w:rsidRPr="002F3D54">
        <w:rPr>
          <w:rStyle w:val="ae"/>
          <w:color w:val="auto"/>
          <w:rtl/>
        </w:rPr>
        <w:footnoteReference w:id="1616"/>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الص</w:t>
      </w:r>
      <w:r w:rsidRPr="002F3D54">
        <w:rPr>
          <w:rFonts w:hint="cs"/>
          <w:color w:val="auto"/>
          <w:rtl/>
        </w:rPr>
        <w:t>ّ</w:t>
      </w:r>
      <w:r w:rsidR="0023359C" w:rsidRPr="002F3D54">
        <w:rPr>
          <w:rFonts w:hint="cs"/>
          <w:color w:val="auto"/>
          <w:rtl/>
        </w:rPr>
        <w:t>حاح</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004F6076" w:rsidRPr="002F3D54">
        <w:rPr>
          <w:color w:val="auto"/>
          <w:rtl/>
        </w:rPr>
        <w:fldChar w:fldCharType="end"/>
      </w:r>
      <w:r w:rsidR="0023359C" w:rsidRPr="002F3D54">
        <w:rPr>
          <w:rFonts w:hint="cs"/>
          <w:color w:val="auto"/>
          <w:rtl/>
        </w:rPr>
        <w:t xml:space="preserve"> ولكن المراد هنا [الأو</w:t>
      </w:r>
      <w:r w:rsidRPr="002F3D54">
        <w:rPr>
          <w:rFonts w:hint="cs"/>
          <w:color w:val="auto"/>
          <w:rtl/>
        </w:rPr>
        <w:t>ّ</w:t>
      </w:r>
      <w:r w:rsidR="0023359C" w:rsidRPr="002F3D54">
        <w:rPr>
          <w:rFonts w:hint="cs"/>
          <w:color w:val="auto"/>
          <w:rtl/>
        </w:rPr>
        <w:t>ل</w:t>
      </w:r>
      <w:r w:rsidR="00021530" w:rsidRPr="002F3D54">
        <w:rPr>
          <w:rFonts w:hint="cs"/>
          <w:color w:val="auto"/>
          <w:rtl/>
        </w:rPr>
        <w:t xml:space="preserve">، </w:t>
      </w:r>
      <w:r w:rsidR="0023359C" w:rsidRPr="002F3D54">
        <w:rPr>
          <w:rFonts w:hint="cs"/>
          <w:color w:val="auto"/>
          <w:rtl/>
        </w:rPr>
        <w:t>وهو]</w:t>
      </w:r>
      <w:r w:rsidR="0023359C" w:rsidRPr="002F3D54">
        <w:rPr>
          <w:rFonts w:hint="cs"/>
          <w:color w:val="auto"/>
          <w:vertAlign w:val="superscript"/>
          <w:rtl/>
        </w:rPr>
        <w:t>(</w:t>
      </w:r>
      <w:r w:rsidR="0023359C" w:rsidRPr="002F3D54">
        <w:rPr>
          <w:rStyle w:val="ae"/>
          <w:color w:val="auto"/>
          <w:rtl/>
        </w:rPr>
        <w:footnoteReference w:id="1617"/>
      </w:r>
      <w:r w:rsidR="0023359C" w:rsidRPr="002F3D54">
        <w:rPr>
          <w:rFonts w:hint="cs"/>
          <w:color w:val="auto"/>
          <w:vertAlign w:val="superscript"/>
          <w:rtl/>
        </w:rPr>
        <w:t>)</w:t>
      </w:r>
      <w:r w:rsidR="0023359C" w:rsidRPr="002F3D54">
        <w:rPr>
          <w:rFonts w:hint="cs"/>
          <w:color w:val="auto"/>
          <w:rtl/>
        </w:rPr>
        <w:t xml:space="preserve"> الخيل</w:t>
      </w:r>
      <w:r w:rsidR="00021530" w:rsidRPr="002F3D54">
        <w:rPr>
          <w:rFonts w:hint="cs"/>
          <w:color w:val="auto"/>
          <w:rtl/>
        </w:rPr>
        <w:t>.</w:t>
      </w:r>
    </w:p>
    <w:p w:rsidR="00021530" w:rsidRPr="002F3D54" w:rsidRDefault="005D6AC4" w:rsidP="002F3D54">
      <w:pPr>
        <w:ind w:firstLine="567"/>
        <w:rPr>
          <w:color w:val="auto"/>
          <w:rtl/>
        </w:rPr>
      </w:pPr>
      <w:r w:rsidRPr="002F3D54">
        <w:rPr>
          <w:rFonts w:ascii="Traditional Arabic" w:hAnsi="Traditional Arabic" w:cs="CTraditional Arabic"/>
          <w:color w:val="auto"/>
          <w:rtl/>
        </w:rPr>
        <w:t>$</w:t>
      </w:r>
      <w:r w:rsidR="00F371D3" w:rsidRPr="002F3D54">
        <w:rPr>
          <w:rFonts w:cs="CTraditional Arabic" w:hint="cs"/>
          <w:color w:val="auto"/>
          <w:rtl/>
        </w:rPr>
        <w:t>$</w:t>
      </w:r>
      <w:r w:rsidR="0023359C" w:rsidRPr="002F3D54">
        <w:rPr>
          <w:color w:val="auto"/>
          <w:rtl/>
        </w:rPr>
        <w:t>الْقَدُومُ</w:t>
      </w:r>
      <w:r w:rsidR="00F371D3" w:rsidRPr="002F3D54">
        <w:rPr>
          <w:rFonts w:cs="CTraditional Arabic" w:hint="cs"/>
          <w:color w:val="auto"/>
          <w:rtl/>
        </w:rPr>
        <w:t>#</w:t>
      </w:r>
      <w:r w:rsidR="0023359C" w:rsidRPr="002F3D54">
        <w:rPr>
          <w:color w:val="auto"/>
          <w:rtl/>
        </w:rPr>
        <w:t xml:space="preserve"> مِنْ آلَاتِ النَّجَّار</w:t>
      </w:r>
      <w:r w:rsidR="00021530" w:rsidRPr="002F3D54">
        <w:rPr>
          <w:rFonts w:hint="cs"/>
          <w:color w:val="auto"/>
          <w:rtl/>
        </w:rPr>
        <w:t xml:space="preserve">، </w:t>
      </w:r>
      <w:r w:rsidR="0023359C" w:rsidRPr="002F3D54">
        <w:rPr>
          <w:color w:val="auto"/>
          <w:rtl/>
        </w:rPr>
        <w:t>فَالتَّشْدِيدُ فِيهِ لُغَةٌ</w:t>
      </w:r>
      <w:r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1618"/>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 xml:space="preserve">وكذلك </w:t>
      </w:r>
      <w:r w:rsidR="00F371D3" w:rsidRPr="002F3D54">
        <w:rPr>
          <w:rFonts w:cs="CTraditional Arabic" w:hint="cs"/>
          <w:color w:val="auto"/>
          <w:rtl/>
        </w:rPr>
        <w:t>$</w:t>
      </w:r>
      <w:r w:rsidR="0023359C" w:rsidRPr="002F3D54">
        <w:rPr>
          <w:rFonts w:hint="cs"/>
          <w:color w:val="auto"/>
          <w:rtl/>
        </w:rPr>
        <w:t>المنشار</w:t>
      </w:r>
      <w:r w:rsidR="00F371D3" w:rsidRPr="002F3D54">
        <w:rPr>
          <w:rFonts w:cs="CTraditional Arabic" w:hint="cs"/>
          <w:color w:val="auto"/>
          <w:rtl/>
        </w:rPr>
        <w:t>#</w:t>
      </w:r>
      <w:r w:rsidR="0023359C" w:rsidRPr="002F3D54">
        <w:rPr>
          <w:rFonts w:hint="cs"/>
          <w:color w:val="auto"/>
          <w:vertAlign w:val="superscript"/>
          <w:rtl/>
        </w:rPr>
        <w:t>(</w:t>
      </w:r>
      <w:r w:rsidR="0023359C" w:rsidRPr="002F3D54">
        <w:rPr>
          <w:rStyle w:val="ae"/>
          <w:color w:val="auto"/>
          <w:rtl/>
        </w:rPr>
        <w:footnoteReference w:id="1619"/>
      </w:r>
      <w:r w:rsidR="0023359C" w:rsidRPr="002F3D54">
        <w:rPr>
          <w:rFonts w:hint="cs"/>
          <w:color w:val="auto"/>
          <w:vertAlign w:val="superscript"/>
          <w:rtl/>
        </w:rPr>
        <w:t>)</w:t>
      </w:r>
      <w:r w:rsidR="0023359C" w:rsidRPr="002F3D54">
        <w:rPr>
          <w:rFonts w:hint="cs"/>
          <w:color w:val="auto"/>
          <w:rtl/>
        </w:rPr>
        <w:t xml:space="preserve"> للق</w:t>
      </w:r>
      <w:r w:rsidR="00F371D3" w:rsidRPr="002F3D54">
        <w:rPr>
          <w:rFonts w:hint="cs"/>
          <w:color w:val="auto"/>
          <w:rtl/>
        </w:rPr>
        <w:t>َ</w:t>
      </w:r>
      <w:r w:rsidR="0023359C" w:rsidRPr="002F3D54">
        <w:rPr>
          <w:rFonts w:hint="cs"/>
          <w:color w:val="auto"/>
          <w:rtl/>
        </w:rPr>
        <w:t>طع م</w:t>
      </w:r>
      <w:r w:rsidR="00F371D3" w:rsidRPr="002F3D54">
        <w:rPr>
          <w:rFonts w:hint="cs"/>
          <w:color w:val="auto"/>
          <w:rtl/>
        </w:rPr>
        <w:t>ِ</w:t>
      </w:r>
      <w:r w:rsidR="0023359C" w:rsidRPr="002F3D54">
        <w:rPr>
          <w:rFonts w:hint="cs"/>
          <w:color w:val="auto"/>
          <w:rtl/>
        </w:rPr>
        <w:t>ن نشرت</w:t>
      </w:r>
      <w:r w:rsidR="00F371D3" w:rsidRPr="002F3D54">
        <w:rPr>
          <w:rFonts w:hint="cs"/>
          <w:color w:val="auto"/>
          <w:rtl/>
        </w:rPr>
        <w:t>ُ</w:t>
      </w:r>
      <w:r w:rsidR="0023359C" w:rsidRPr="002F3D54">
        <w:rPr>
          <w:rFonts w:hint="cs"/>
          <w:color w:val="auto"/>
          <w:rtl/>
        </w:rPr>
        <w:t xml:space="preserve"> الخشبة</w:t>
      </w:r>
      <w:r w:rsidR="00021530" w:rsidRPr="002F3D54">
        <w:rPr>
          <w:rFonts w:hint="cs"/>
          <w:color w:val="auto"/>
          <w:rtl/>
        </w:rPr>
        <w:t xml:space="preserve">، </w:t>
      </w:r>
      <w:r w:rsidR="0023359C" w:rsidRPr="002F3D54">
        <w:rPr>
          <w:rFonts w:hint="cs"/>
          <w:color w:val="auto"/>
          <w:rtl/>
        </w:rPr>
        <w:t>أنشرها</w:t>
      </w:r>
      <w:r w:rsidR="00021530" w:rsidRPr="002F3D54">
        <w:rPr>
          <w:rFonts w:hint="cs"/>
          <w:color w:val="auto"/>
          <w:rtl/>
        </w:rPr>
        <w:t xml:space="preserve">، </w:t>
      </w:r>
      <w:r w:rsidR="0023359C" w:rsidRPr="002F3D54">
        <w:rPr>
          <w:rFonts w:hint="cs"/>
          <w:color w:val="auto"/>
          <w:rtl/>
        </w:rPr>
        <w:t>إذا قطعتها بالمنشار</w:t>
      </w:r>
      <w:r w:rsidR="0023359C" w:rsidRPr="002F3D54">
        <w:rPr>
          <w:rStyle w:val="ae"/>
          <w:color w:val="auto"/>
          <w:rtl/>
        </w:rPr>
        <w:t>(</w:t>
      </w:r>
      <w:r w:rsidR="0023359C" w:rsidRPr="002F3D54">
        <w:rPr>
          <w:rStyle w:val="ae"/>
          <w:color w:val="auto"/>
          <w:rtl/>
        </w:rPr>
        <w:footnoteReference w:id="1620"/>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المغرب</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المغرب</w:instrText>
      </w:r>
      <w:r w:rsidR="0023359C" w:rsidRPr="002F3D54">
        <w:rPr>
          <w:color w:val="auto"/>
        </w:rPr>
        <w:instrText xml:space="preserve">" </w:instrText>
      </w:r>
      <w:r w:rsidR="004F6076" w:rsidRPr="002F3D54">
        <w:rPr>
          <w:color w:val="auto"/>
          <w:rtl/>
        </w:rPr>
        <w:fldChar w:fldCharType="end"/>
      </w:r>
      <w:r w:rsidR="0023359C" w:rsidRPr="002F3D54">
        <w:rPr>
          <w:rFonts w:hint="cs"/>
          <w:color w:val="auto"/>
          <w:rtl/>
        </w:rPr>
        <w:t xml:space="preserve"> والص</w:t>
      </w:r>
      <w:r w:rsidR="00F371D3" w:rsidRPr="002F3D54">
        <w:rPr>
          <w:rFonts w:hint="cs"/>
          <w:color w:val="auto"/>
          <w:rtl/>
        </w:rPr>
        <w:t>ّ</w:t>
      </w:r>
      <w:r w:rsidR="0023359C" w:rsidRPr="002F3D54">
        <w:rPr>
          <w:rFonts w:hint="cs"/>
          <w:color w:val="auto"/>
          <w:rtl/>
        </w:rPr>
        <w:t>حاح</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(إلحاق</w:t>
      </w:r>
      <w:r w:rsidR="002F3D54">
        <w:rPr>
          <w:rFonts w:hint="cs"/>
          <w:b/>
          <w:bCs/>
          <w:color w:val="auto"/>
          <w:rtl/>
        </w:rPr>
        <w:t>ًا</w:t>
      </w:r>
      <w:r w:rsidRPr="002F3D54">
        <w:rPr>
          <w:rFonts w:hint="cs"/>
          <w:b/>
          <w:bCs/>
          <w:color w:val="auto"/>
          <w:rtl/>
        </w:rPr>
        <w:t xml:space="preserve"> لها بالمصحف)</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إلحاق</w:t>
      </w:r>
      <w:r w:rsidR="002F3D54">
        <w:rPr>
          <w:rFonts w:hint="cs"/>
          <w:color w:val="auto"/>
          <w:rtl/>
        </w:rPr>
        <w:t>ًا</w:t>
      </w:r>
      <w:r w:rsidRPr="002F3D54">
        <w:rPr>
          <w:rFonts w:hint="cs"/>
          <w:color w:val="auto"/>
          <w:rtl/>
        </w:rPr>
        <w:t xml:space="preserve"> للك</w:t>
      </w:r>
      <w:r w:rsidR="00F371D3" w:rsidRPr="002F3D54">
        <w:rPr>
          <w:rFonts w:hint="cs"/>
          <w:color w:val="auto"/>
          <w:rtl/>
        </w:rPr>
        <w:t>ُ</w:t>
      </w:r>
      <w:r w:rsidRPr="002F3D54">
        <w:rPr>
          <w:rFonts w:hint="cs"/>
          <w:color w:val="auto"/>
          <w:rtl/>
        </w:rPr>
        <w:t>تب بالمصحف</w:t>
      </w:r>
      <w:r w:rsidR="00021530" w:rsidRPr="002F3D54">
        <w:rPr>
          <w:rFonts w:hint="cs"/>
          <w:color w:val="auto"/>
          <w:rtl/>
        </w:rPr>
        <w:t xml:space="preserve">، </w:t>
      </w:r>
      <w:r w:rsidRPr="002F3D54">
        <w:rPr>
          <w:rFonts w:hint="cs"/>
          <w:color w:val="auto"/>
          <w:rtl/>
        </w:rPr>
        <w:t>والمصحف جائز فيه الوقف</w:t>
      </w:r>
      <w:r w:rsidR="00021530" w:rsidRPr="002F3D54">
        <w:rPr>
          <w:rFonts w:hint="cs"/>
          <w:color w:val="auto"/>
          <w:rtl/>
        </w:rPr>
        <w:t xml:space="preserve">، </w:t>
      </w:r>
      <w:r w:rsidRPr="002F3D54">
        <w:rPr>
          <w:rFonts w:hint="cs"/>
          <w:color w:val="auto"/>
          <w:rtl/>
        </w:rPr>
        <w:t>فكذا يجوز في الكتب</w:t>
      </w:r>
      <w:r w:rsidR="00021530" w:rsidRPr="002F3D54">
        <w:rPr>
          <w:rFonts w:hint="cs"/>
          <w:color w:val="auto"/>
          <w:rtl/>
        </w:rPr>
        <w:t xml:space="preserve">. </w:t>
      </w:r>
      <w:r w:rsidRPr="002F3D54">
        <w:rPr>
          <w:rFonts w:hint="cs"/>
          <w:color w:val="auto"/>
          <w:rtl/>
        </w:rPr>
        <w:t>وفي فتاوى قاضي خان</w:t>
      </w:r>
      <w:r w:rsidR="00021530" w:rsidRPr="002F3D54">
        <w:rPr>
          <w:rFonts w:hint="cs"/>
          <w:color w:val="auto"/>
          <w:rtl/>
        </w:rPr>
        <w:t xml:space="preserve">: </w:t>
      </w:r>
      <w:r w:rsidR="005D6AC4" w:rsidRPr="002F3D54">
        <w:rPr>
          <w:rFonts w:ascii="Traditional Arabic" w:hAnsi="Traditional Arabic" w:cs="CTraditional Arabic"/>
          <w:color w:val="auto"/>
          <w:rtl/>
        </w:rPr>
        <w:t>$</w:t>
      </w:r>
      <w:r w:rsidRPr="002F3D54">
        <w:rPr>
          <w:rFonts w:hint="cs"/>
          <w:color w:val="auto"/>
          <w:rtl/>
        </w:rPr>
        <w:t>اختلف المشايخ في وقف الكتب</w:t>
      </w:r>
      <w:r w:rsidR="00021530" w:rsidRPr="002F3D54">
        <w:rPr>
          <w:rFonts w:hint="cs"/>
          <w:color w:val="auto"/>
          <w:rtl/>
        </w:rPr>
        <w:t xml:space="preserve">، </w:t>
      </w:r>
      <w:r w:rsidRPr="002F3D54">
        <w:rPr>
          <w:rFonts w:hint="cs"/>
          <w:color w:val="auto"/>
          <w:rtl/>
        </w:rPr>
        <w:t>جوَّزه الفقيه أبو الليث وعليه الفتوى</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621"/>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(وقال الش</w:t>
      </w:r>
      <w:r w:rsidR="00F371D3" w:rsidRPr="002F3D54">
        <w:rPr>
          <w:rFonts w:hint="cs"/>
          <w:b/>
          <w:bCs/>
          <w:color w:val="auto"/>
          <w:rtl/>
        </w:rPr>
        <w:t>َّ</w:t>
      </w:r>
      <w:r w:rsidRPr="002F3D54">
        <w:rPr>
          <w:rFonts w:hint="cs"/>
          <w:b/>
          <w:bCs/>
          <w:color w:val="auto"/>
          <w:rtl/>
        </w:rPr>
        <w:t xml:space="preserve">افعي </w:t>
      </w:r>
      <w:r w:rsidR="006120E4" w:rsidRPr="002F3D54">
        <w:rPr>
          <w:rFonts w:ascii="AAA GoldenLotus" w:hAnsi="AAA GoldenLotus" w:cs="AAA GoldenLotus"/>
          <w:b/>
          <w:bCs/>
          <w:color w:val="auto"/>
          <w:sz w:val="28"/>
          <w:szCs w:val="28"/>
          <w:rtl/>
        </w:rPr>
        <w:t>ؒ</w:t>
      </w:r>
      <w:r w:rsidR="00021530" w:rsidRPr="002F3D54">
        <w:rPr>
          <w:rFonts w:hint="cs"/>
          <w:b/>
          <w:bCs/>
          <w:color w:val="auto"/>
          <w:rtl/>
        </w:rPr>
        <w:t xml:space="preserve">: </w:t>
      </w:r>
      <w:r w:rsidRPr="002F3D54">
        <w:rPr>
          <w:rFonts w:hint="cs"/>
          <w:b/>
          <w:bCs/>
          <w:color w:val="auto"/>
          <w:rtl/>
        </w:rPr>
        <w:t>كل</w:t>
      </w:r>
      <w:r w:rsidR="00F371D3" w:rsidRPr="002F3D54">
        <w:rPr>
          <w:rFonts w:hint="cs"/>
          <w:b/>
          <w:bCs/>
          <w:color w:val="auto"/>
          <w:rtl/>
        </w:rPr>
        <w:t>ُّ</w:t>
      </w:r>
      <w:r w:rsidRPr="002F3D54">
        <w:rPr>
          <w:rFonts w:hint="cs"/>
          <w:b/>
          <w:bCs/>
          <w:color w:val="auto"/>
          <w:rtl/>
        </w:rPr>
        <w:t xml:space="preserve"> ما يمك</w:t>
      </w:r>
      <w:r w:rsidR="00F371D3" w:rsidRPr="002F3D54">
        <w:rPr>
          <w:rFonts w:hint="cs"/>
          <w:b/>
          <w:bCs/>
          <w:color w:val="auto"/>
          <w:rtl/>
        </w:rPr>
        <w:t>ِ</w:t>
      </w:r>
      <w:r w:rsidR="006120E4" w:rsidRPr="002F3D54">
        <w:rPr>
          <w:rFonts w:hint="cs"/>
          <w:b/>
          <w:bCs/>
          <w:color w:val="auto"/>
          <w:rtl/>
        </w:rPr>
        <w:t>ن</w:t>
      </w:r>
      <w:r w:rsidRPr="002F3D54">
        <w:rPr>
          <w:rFonts w:hint="cs"/>
          <w:b/>
          <w:bCs/>
          <w:color w:val="auto"/>
          <w:rtl/>
        </w:rPr>
        <w:t xml:space="preserve"> الانتفاع به مع بقاء أصله</w:t>
      </w:r>
      <w:r w:rsidRPr="002F3D54">
        <w:rPr>
          <w:rStyle w:val="ae"/>
          <w:color w:val="auto"/>
          <w:rtl/>
        </w:rPr>
        <w:t>(</w:t>
      </w:r>
      <w:r w:rsidRPr="002F3D54">
        <w:rPr>
          <w:rStyle w:val="ae"/>
          <w:color w:val="auto"/>
          <w:rtl/>
        </w:rPr>
        <w:footnoteReference w:id="1622"/>
      </w:r>
      <w:r w:rsidRPr="002F3D54">
        <w:rPr>
          <w:rStyle w:val="ae"/>
          <w:color w:val="auto"/>
          <w:rtl/>
        </w:rPr>
        <w:t>)</w:t>
      </w:r>
      <w:r w:rsidRPr="002F3D54">
        <w:rPr>
          <w:rFonts w:hint="cs"/>
          <w:b/>
          <w:bCs/>
          <w:color w:val="auto"/>
          <w:rtl/>
        </w:rPr>
        <w:t>)</w:t>
      </w:r>
      <w:r w:rsidRPr="002F3D54">
        <w:rPr>
          <w:rFonts w:hint="cs"/>
          <w:color w:val="auto"/>
          <w:rtl/>
        </w:rPr>
        <w:t xml:space="preserve"> هذا احتراز عن </w:t>
      </w:r>
      <w:r w:rsidRPr="002F3D54">
        <w:rPr>
          <w:rFonts w:hint="cs"/>
          <w:color w:val="auto"/>
          <w:rtl/>
        </w:rPr>
        <w:lastRenderedPageBreak/>
        <w:t>الد</w:t>
      </w:r>
      <w:r w:rsidR="00F371D3" w:rsidRPr="002F3D54">
        <w:rPr>
          <w:rFonts w:hint="cs"/>
          <w:color w:val="auto"/>
          <w:rtl/>
        </w:rPr>
        <w:t>َّ</w:t>
      </w:r>
      <w:r w:rsidRPr="002F3D54">
        <w:rPr>
          <w:rFonts w:hint="cs"/>
          <w:color w:val="auto"/>
          <w:rtl/>
        </w:rPr>
        <w:t>راهم</w:t>
      </w:r>
      <w:r w:rsidR="00021530" w:rsidRPr="002F3D54">
        <w:rPr>
          <w:rFonts w:hint="cs"/>
          <w:color w:val="auto"/>
          <w:rtl/>
        </w:rPr>
        <w:t xml:space="preserve">، </w:t>
      </w:r>
      <w:r w:rsidRPr="002F3D54">
        <w:rPr>
          <w:rFonts w:hint="cs"/>
          <w:color w:val="auto"/>
          <w:rtl/>
        </w:rPr>
        <w:t>والد</w:t>
      </w:r>
      <w:r w:rsidR="00F371D3" w:rsidRPr="002F3D54">
        <w:rPr>
          <w:rFonts w:hint="cs"/>
          <w:color w:val="auto"/>
          <w:rtl/>
        </w:rPr>
        <w:t>َّ</w:t>
      </w:r>
      <w:r w:rsidRPr="002F3D54">
        <w:rPr>
          <w:rFonts w:hint="cs"/>
          <w:color w:val="auto"/>
          <w:rtl/>
        </w:rPr>
        <w:t>نانير</w:t>
      </w:r>
      <w:r w:rsidR="00021530" w:rsidRPr="002F3D54">
        <w:rPr>
          <w:rFonts w:hint="cs"/>
          <w:color w:val="auto"/>
          <w:rtl/>
        </w:rPr>
        <w:t xml:space="preserve">، </w:t>
      </w:r>
      <w:r w:rsidRPr="002F3D54">
        <w:rPr>
          <w:rFonts w:hint="cs"/>
          <w:color w:val="auto"/>
          <w:rtl/>
        </w:rPr>
        <w:t>فإن</w:t>
      </w:r>
      <w:r w:rsidR="00F371D3" w:rsidRPr="002F3D54">
        <w:rPr>
          <w:rFonts w:hint="cs"/>
          <w:color w:val="auto"/>
          <w:rtl/>
        </w:rPr>
        <w:t>َّ</w:t>
      </w:r>
      <w:r w:rsidRPr="002F3D54">
        <w:rPr>
          <w:rFonts w:hint="cs"/>
          <w:color w:val="auto"/>
          <w:rtl/>
        </w:rPr>
        <w:t xml:space="preserve"> الانتفاع الذي خ</w:t>
      </w:r>
      <w:r w:rsidR="00F371D3" w:rsidRPr="002F3D54">
        <w:rPr>
          <w:rFonts w:hint="cs"/>
          <w:color w:val="auto"/>
          <w:rtl/>
        </w:rPr>
        <w:t>ُ</w:t>
      </w:r>
      <w:r w:rsidRPr="002F3D54">
        <w:rPr>
          <w:rFonts w:hint="cs"/>
          <w:color w:val="auto"/>
          <w:rtl/>
        </w:rPr>
        <w:t>ل</w:t>
      </w:r>
      <w:r w:rsidR="00F371D3" w:rsidRPr="002F3D54">
        <w:rPr>
          <w:rFonts w:hint="cs"/>
          <w:color w:val="auto"/>
          <w:rtl/>
        </w:rPr>
        <w:t>ِ</w:t>
      </w:r>
      <w:r w:rsidRPr="002F3D54">
        <w:rPr>
          <w:rFonts w:hint="cs"/>
          <w:color w:val="auto"/>
          <w:rtl/>
        </w:rPr>
        <w:t>قت الد</w:t>
      </w:r>
      <w:r w:rsidR="00F371D3" w:rsidRPr="002F3D54">
        <w:rPr>
          <w:rFonts w:hint="cs"/>
          <w:color w:val="auto"/>
          <w:rtl/>
        </w:rPr>
        <w:t>َّ</w:t>
      </w:r>
      <w:r w:rsidRPr="002F3D54">
        <w:rPr>
          <w:rFonts w:hint="cs"/>
          <w:color w:val="auto"/>
          <w:rtl/>
        </w:rPr>
        <w:t>راهموالد</w:t>
      </w:r>
      <w:r w:rsidR="00F371D3" w:rsidRPr="002F3D54">
        <w:rPr>
          <w:rFonts w:hint="cs"/>
          <w:color w:val="auto"/>
          <w:rtl/>
        </w:rPr>
        <w:t>َّ</w:t>
      </w:r>
      <w:r w:rsidRPr="002F3D54">
        <w:rPr>
          <w:rFonts w:hint="cs"/>
          <w:color w:val="auto"/>
          <w:rtl/>
        </w:rPr>
        <w:t>نانير لأجله هو الث</w:t>
      </w:r>
      <w:r w:rsidR="00F371D3" w:rsidRPr="002F3D54">
        <w:rPr>
          <w:rFonts w:hint="cs"/>
          <w:color w:val="auto"/>
          <w:rtl/>
        </w:rPr>
        <w:t>ّ</w:t>
      </w:r>
      <w:r w:rsidRPr="002F3D54">
        <w:rPr>
          <w:rFonts w:hint="cs"/>
          <w:color w:val="auto"/>
          <w:rtl/>
        </w:rPr>
        <w:t>منية</w:t>
      </w:r>
      <w:r w:rsidR="00021530" w:rsidRPr="002F3D54">
        <w:rPr>
          <w:rFonts w:hint="cs"/>
          <w:color w:val="auto"/>
          <w:rtl/>
        </w:rPr>
        <w:t xml:space="preserve">، </w:t>
      </w:r>
      <w:r w:rsidRPr="002F3D54">
        <w:rPr>
          <w:rFonts w:hint="cs"/>
          <w:color w:val="auto"/>
          <w:rtl/>
        </w:rPr>
        <w:t>لا يمكن الانتفاع</w:t>
      </w:r>
      <w:r w:rsidRPr="002F3D54">
        <w:rPr>
          <w:rFonts w:hint="cs"/>
          <w:color w:val="auto"/>
          <w:vertAlign w:val="superscript"/>
          <w:rtl/>
        </w:rPr>
        <w:t>(</w:t>
      </w:r>
      <w:r w:rsidRPr="002F3D54">
        <w:rPr>
          <w:rStyle w:val="ae"/>
          <w:color w:val="auto"/>
          <w:rtl/>
        </w:rPr>
        <w:footnoteReference w:id="1623"/>
      </w:r>
      <w:r w:rsidRPr="002F3D54">
        <w:rPr>
          <w:rFonts w:hint="cs"/>
          <w:color w:val="auto"/>
          <w:vertAlign w:val="superscript"/>
          <w:rtl/>
        </w:rPr>
        <w:t>)</w:t>
      </w:r>
      <w:r w:rsidRPr="002F3D54">
        <w:rPr>
          <w:rFonts w:hint="cs"/>
          <w:color w:val="auto"/>
          <w:rtl/>
        </w:rPr>
        <w:t xml:space="preserve"> بهما مع بقاء أصله في ملكه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color w:val="auto"/>
          <w:rtl/>
        </w:rPr>
        <w:t>(</w:t>
      </w:r>
      <w:r w:rsidRPr="002F3D54">
        <w:rPr>
          <w:rFonts w:hint="cs"/>
          <w:b/>
          <w:bCs/>
          <w:color w:val="auto"/>
          <w:rtl/>
        </w:rPr>
        <w:t>ويجوز بيعه</w:t>
      </w:r>
      <w:r w:rsidRPr="002F3D54">
        <w:rPr>
          <w:rFonts w:hint="cs"/>
          <w:color w:val="auto"/>
          <w:rtl/>
        </w:rPr>
        <w:t>) معطوف على قوله</w:t>
      </w:r>
      <w:r w:rsidR="00021530" w:rsidRPr="002F3D54">
        <w:rPr>
          <w:rFonts w:hint="cs"/>
          <w:color w:val="auto"/>
          <w:rtl/>
        </w:rPr>
        <w:t xml:space="preserve">: </w:t>
      </w:r>
      <w:r w:rsidRPr="002F3D54">
        <w:rPr>
          <w:rFonts w:hint="cs"/>
          <w:b/>
          <w:bCs/>
          <w:color w:val="auto"/>
          <w:rtl/>
        </w:rPr>
        <w:t>(يمكن الانتفاع)</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كل</w:t>
      </w:r>
      <w:r w:rsidR="00F371D3" w:rsidRPr="002F3D54">
        <w:rPr>
          <w:rFonts w:hint="cs"/>
          <w:color w:val="auto"/>
          <w:rtl/>
        </w:rPr>
        <w:t>ُّ</w:t>
      </w:r>
      <w:r w:rsidRPr="002F3D54">
        <w:rPr>
          <w:rFonts w:hint="cs"/>
          <w:color w:val="auto"/>
          <w:rtl/>
        </w:rPr>
        <w:t xml:space="preserve"> ما كان مت</w:t>
      </w:r>
      <w:r w:rsidR="00F371D3" w:rsidRPr="002F3D54">
        <w:rPr>
          <w:rFonts w:hint="cs"/>
          <w:color w:val="auto"/>
          <w:rtl/>
        </w:rPr>
        <w:t>َّ</w:t>
      </w:r>
      <w:r w:rsidRPr="002F3D54">
        <w:rPr>
          <w:rFonts w:hint="cs"/>
          <w:color w:val="auto"/>
          <w:rtl/>
        </w:rPr>
        <w:t>صف</w:t>
      </w:r>
      <w:r w:rsidR="002F3D54">
        <w:rPr>
          <w:rFonts w:hint="cs"/>
          <w:color w:val="auto"/>
          <w:rtl/>
        </w:rPr>
        <w:t>ًا</w:t>
      </w:r>
      <w:r w:rsidRPr="002F3D54">
        <w:rPr>
          <w:rFonts w:hint="cs"/>
          <w:color w:val="auto"/>
          <w:rtl/>
        </w:rPr>
        <w:t xml:space="preserve"> بهذين الوصفين</w:t>
      </w:r>
      <w:r w:rsidR="00021530" w:rsidRPr="002F3D54">
        <w:rPr>
          <w:rFonts w:hint="cs"/>
          <w:color w:val="auto"/>
          <w:rtl/>
        </w:rPr>
        <w:t xml:space="preserve">، </w:t>
      </w:r>
      <w:r w:rsidRPr="002F3D54">
        <w:rPr>
          <w:rFonts w:hint="cs"/>
          <w:color w:val="auto"/>
          <w:rtl/>
        </w:rPr>
        <w:t>وهما إمكان الانتفاع به</w:t>
      </w:r>
      <w:r w:rsidR="00021530" w:rsidRPr="002F3D54">
        <w:rPr>
          <w:rFonts w:hint="cs"/>
          <w:color w:val="auto"/>
          <w:rtl/>
        </w:rPr>
        <w:t xml:space="preserve">، </w:t>
      </w:r>
      <w:r w:rsidRPr="002F3D54">
        <w:rPr>
          <w:rFonts w:hint="cs"/>
          <w:color w:val="auto"/>
          <w:rtl/>
        </w:rPr>
        <w:t>وج</w:t>
      </w:r>
      <w:r w:rsidR="00F371D3" w:rsidRPr="002F3D54">
        <w:rPr>
          <w:rFonts w:hint="cs"/>
          <w:color w:val="auto"/>
          <w:rtl/>
        </w:rPr>
        <w:t>َ</w:t>
      </w:r>
      <w:r w:rsidRPr="002F3D54">
        <w:rPr>
          <w:rFonts w:hint="cs"/>
          <w:color w:val="auto"/>
          <w:rtl/>
        </w:rPr>
        <w:t>واز البيع إي</w:t>
      </w:r>
      <w:r w:rsidR="00F371D3" w:rsidRPr="002F3D54">
        <w:rPr>
          <w:rFonts w:hint="cs"/>
          <w:color w:val="auto"/>
          <w:rtl/>
        </w:rPr>
        <w:t>ّ</w:t>
      </w:r>
      <w:r w:rsidRPr="002F3D54">
        <w:rPr>
          <w:rFonts w:hint="cs"/>
          <w:color w:val="auto"/>
          <w:rtl/>
        </w:rPr>
        <w:t>اهيجوز وقفه</w:t>
      </w:r>
      <w:r w:rsidR="00021530" w:rsidRPr="002F3D54">
        <w:rPr>
          <w:rFonts w:hint="cs"/>
          <w:color w:val="auto"/>
          <w:rtl/>
        </w:rPr>
        <w:t xml:space="preserve">، </w:t>
      </w:r>
      <w:r w:rsidRPr="002F3D54">
        <w:rPr>
          <w:rFonts w:hint="cs"/>
          <w:color w:val="auto"/>
          <w:rtl/>
        </w:rPr>
        <w:t>فكان قوله</w:t>
      </w:r>
      <w:r w:rsidR="00021530" w:rsidRPr="002F3D54">
        <w:rPr>
          <w:rFonts w:hint="cs"/>
          <w:color w:val="auto"/>
          <w:rtl/>
        </w:rPr>
        <w:t xml:space="preserve">: </w:t>
      </w:r>
      <w:r w:rsidRPr="002F3D54">
        <w:rPr>
          <w:rFonts w:hint="cs"/>
          <w:b/>
          <w:bCs/>
          <w:color w:val="auto"/>
          <w:rtl/>
        </w:rPr>
        <w:t>(ويجوز بيعه)</w:t>
      </w:r>
      <w:r w:rsidRPr="002F3D54">
        <w:rPr>
          <w:rFonts w:hint="cs"/>
          <w:color w:val="auto"/>
          <w:rtl/>
        </w:rPr>
        <w:t xml:space="preserve"> احتراز</w:t>
      </w:r>
      <w:r w:rsidR="002F3D54">
        <w:rPr>
          <w:rFonts w:hint="cs"/>
          <w:color w:val="auto"/>
          <w:rtl/>
        </w:rPr>
        <w:t>ًا</w:t>
      </w:r>
      <w:r w:rsidRPr="002F3D54">
        <w:rPr>
          <w:rFonts w:hint="cs"/>
          <w:color w:val="auto"/>
          <w:rtl/>
        </w:rPr>
        <w:t xml:space="preserve"> عم</w:t>
      </w:r>
      <w:r w:rsidR="00F371D3" w:rsidRPr="002F3D54">
        <w:rPr>
          <w:rFonts w:hint="cs"/>
          <w:color w:val="auto"/>
          <w:rtl/>
        </w:rPr>
        <w:t>َّ</w:t>
      </w:r>
      <w:r w:rsidRPr="002F3D54">
        <w:rPr>
          <w:rFonts w:hint="cs"/>
          <w:color w:val="auto"/>
          <w:rtl/>
        </w:rPr>
        <w:t>ا لا يجوز بيعه كحم</w:t>
      </w:r>
      <w:r w:rsidR="00F371D3" w:rsidRPr="002F3D54">
        <w:rPr>
          <w:rFonts w:hint="cs"/>
          <w:color w:val="auto"/>
          <w:rtl/>
        </w:rPr>
        <w:t>ْ</w:t>
      </w:r>
      <w:r w:rsidRPr="002F3D54">
        <w:rPr>
          <w:rFonts w:hint="cs"/>
          <w:color w:val="auto"/>
          <w:rtl/>
        </w:rPr>
        <w:t>ل الجارية ونتاج الن</w:t>
      </w:r>
      <w:r w:rsidR="00F371D3" w:rsidRPr="002F3D54">
        <w:rPr>
          <w:rFonts w:hint="cs"/>
          <w:color w:val="auto"/>
          <w:rtl/>
        </w:rPr>
        <w:t>ّ</w:t>
      </w:r>
      <w:r w:rsidRPr="002F3D54">
        <w:rPr>
          <w:rFonts w:hint="cs"/>
          <w:color w:val="auto"/>
          <w:rtl/>
        </w:rPr>
        <w:t>اقة</w:t>
      </w:r>
      <w:r w:rsidR="00021530" w:rsidRPr="002F3D54">
        <w:rPr>
          <w:rFonts w:hint="cs"/>
          <w:color w:val="auto"/>
          <w:rtl/>
        </w:rPr>
        <w:t xml:space="preserve">، </w:t>
      </w:r>
      <w:r w:rsidRPr="002F3D54">
        <w:rPr>
          <w:rFonts w:hint="cs"/>
          <w:color w:val="auto"/>
          <w:rtl/>
        </w:rPr>
        <w:t>فإن</w:t>
      </w:r>
      <w:r w:rsidR="00F371D3" w:rsidRPr="002F3D54">
        <w:rPr>
          <w:rFonts w:hint="cs"/>
          <w:color w:val="auto"/>
          <w:rtl/>
        </w:rPr>
        <w:t>ّ</w:t>
      </w:r>
      <w:r w:rsidRPr="002F3D54">
        <w:rPr>
          <w:rFonts w:hint="cs"/>
          <w:color w:val="auto"/>
          <w:rtl/>
        </w:rPr>
        <w:t>ه لا يجوز بيعه فلا يجوز وقفه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معارض من حيث الس</w:t>
      </w:r>
      <w:r w:rsidR="00F371D3" w:rsidRPr="002F3D54">
        <w:rPr>
          <w:rFonts w:hint="cs"/>
          <w:b/>
          <w:bCs/>
          <w:color w:val="auto"/>
          <w:rtl/>
        </w:rPr>
        <w:t>ّ</w:t>
      </w:r>
      <w:r w:rsidRPr="002F3D54">
        <w:rPr>
          <w:rFonts w:hint="cs"/>
          <w:b/>
          <w:bCs/>
          <w:color w:val="auto"/>
          <w:rtl/>
        </w:rPr>
        <w:t>مع</w:t>
      </w:r>
      <w:r w:rsidR="00856ADC" w:rsidRPr="002F3D54">
        <w:rPr>
          <w:rFonts w:hint="cs"/>
          <w:b/>
          <w:bCs/>
          <w:color w:val="auto"/>
          <w:rtl/>
        </w:rPr>
        <w:t>ولا من حيث</w:t>
      </w:r>
      <w:r w:rsidRPr="002F3D54">
        <w:rPr>
          <w:rFonts w:hint="cs"/>
          <w:b/>
          <w:bCs/>
          <w:color w:val="auto"/>
          <w:rtl/>
        </w:rPr>
        <w:t xml:space="preserve"> الت</w:t>
      </w:r>
      <w:r w:rsidR="00F371D3" w:rsidRPr="002F3D54">
        <w:rPr>
          <w:rFonts w:hint="cs"/>
          <w:b/>
          <w:bCs/>
          <w:color w:val="auto"/>
          <w:rtl/>
        </w:rPr>
        <w:t>ّ</w:t>
      </w:r>
      <w:r w:rsidRPr="002F3D54">
        <w:rPr>
          <w:rFonts w:hint="cs"/>
          <w:b/>
          <w:bCs/>
          <w:color w:val="auto"/>
          <w:rtl/>
        </w:rPr>
        <w:t>عامل فبقي على أصل القياس)</w:t>
      </w:r>
      <w:r w:rsidRPr="002F3D54">
        <w:rPr>
          <w:rFonts w:hint="cs"/>
          <w:color w:val="auto"/>
          <w:rtl/>
        </w:rPr>
        <w:t xml:space="preserve"> شرح هذا أن</w:t>
      </w:r>
      <w:r w:rsidR="00F371D3" w:rsidRPr="002F3D54">
        <w:rPr>
          <w:rFonts w:hint="cs"/>
          <w:color w:val="auto"/>
          <w:rtl/>
        </w:rPr>
        <w:t>ّ</w:t>
      </w:r>
      <w:r w:rsidRPr="002F3D54">
        <w:rPr>
          <w:rFonts w:hint="cs"/>
          <w:color w:val="auto"/>
          <w:rtl/>
        </w:rPr>
        <w:t xml:space="preserve"> الوقف في المنقولات كل</w:t>
      </w:r>
      <w:r w:rsidR="00F371D3" w:rsidRPr="002F3D54">
        <w:rPr>
          <w:rFonts w:hint="cs"/>
          <w:color w:val="auto"/>
          <w:rtl/>
        </w:rPr>
        <w:t>ِّ</w:t>
      </w:r>
      <w:r w:rsidRPr="002F3D54">
        <w:rPr>
          <w:rFonts w:hint="cs"/>
          <w:color w:val="auto"/>
          <w:rtl/>
        </w:rPr>
        <w:t>ها ينبغي أن</w:t>
      </w:r>
      <w:r w:rsidR="00F371D3" w:rsidRPr="002F3D54">
        <w:rPr>
          <w:rFonts w:hint="cs"/>
          <w:color w:val="auto"/>
          <w:rtl/>
        </w:rPr>
        <w:t>ْ</w:t>
      </w:r>
      <w:r w:rsidRPr="002F3D54">
        <w:rPr>
          <w:rFonts w:hint="cs"/>
          <w:color w:val="auto"/>
          <w:rtl/>
        </w:rPr>
        <w:t xml:space="preserve"> لا يجوز</w:t>
      </w:r>
      <w:r w:rsidR="00021530" w:rsidRPr="002F3D54">
        <w:rPr>
          <w:rFonts w:hint="cs"/>
          <w:color w:val="auto"/>
          <w:rtl/>
        </w:rPr>
        <w:t xml:space="preserve">، </w:t>
      </w:r>
      <w:r w:rsidRPr="002F3D54">
        <w:rPr>
          <w:rFonts w:hint="cs"/>
          <w:color w:val="auto"/>
          <w:rtl/>
        </w:rPr>
        <w:t>وهو القياس لما أن</w:t>
      </w:r>
      <w:r w:rsidR="00F371D3" w:rsidRPr="002F3D54">
        <w:rPr>
          <w:rFonts w:hint="cs"/>
          <w:color w:val="auto"/>
          <w:rtl/>
        </w:rPr>
        <w:t>َّ</w:t>
      </w:r>
      <w:r w:rsidRPr="002F3D54">
        <w:rPr>
          <w:rFonts w:hint="cs"/>
          <w:color w:val="auto"/>
          <w:rtl/>
        </w:rPr>
        <w:t xml:space="preserve"> م</w:t>
      </w:r>
      <w:r w:rsidR="00F371D3" w:rsidRPr="002F3D54">
        <w:rPr>
          <w:rFonts w:hint="cs"/>
          <w:color w:val="auto"/>
          <w:rtl/>
        </w:rPr>
        <w:t>ِ</w:t>
      </w:r>
      <w:r w:rsidRPr="002F3D54">
        <w:rPr>
          <w:rFonts w:hint="cs"/>
          <w:color w:val="auto"/>
          <w:rtl/>
        </w:rPr>
        <w:t>ن شرط صح</w:t>
      </w:r>
      <w:r w:rsidR="00F371D3" w:rsidRPr="002F3D54">
        <w:rPr>
          <w:rFonts w:hint="cs"/>
          <w:color w:val="auto"/>
          <w:rtl/>
        </w:rPr>
        <w:t>ّ</w:t>
      </w:r>
      <w:r w:rsidRPr="002F3D54">
        <w:rPr>
          <w:rFonts w:hint="cs"/>
          <w:color w:val="auto"/>
          <w:rtl/>
        </w:rPr>
        <w:t>ة الوقف الت</w:t>
      </w:r>
      <w:r w:rsidR="00F371D3" w:rsidRPr="002F3D54">
        <w:rPr>
          <w:rFonts w:hint="cs"/>
          <w:color w:val="auto"/>
          <w:rtl/>
        </w:rPr>
        <w:t>ّ</w:t>
      </w:r>
      <w:r w:rsidRPr="002F3D54">
        <w:rPr>
          <w:rFonts w:hint="cs"/>
          <w:color w:val="auto"/>
          <w:rtl/>
        </w:rPr>
        <w:t>أبيد</w:t>
      </w:r>
      <w:r w:rsidR="00021530" w:rsidRPr="002F3D54">
        <w:rPr>
          <w:rFonts w:hint="cs"/>
          <w:color w:val="auto"/>
          <w:rtl/>
        </w:rPr>
        <w:t xml:space="preserve">، </w:t>
      </w:r>
      <w:r w:rsidRPr="002F3D54">
        <w:rPr>
          <w:rFonts w:hint="cs"/>
          <w:color w:val="auto"/>
          <w:rtl/>
        </w:rPr>
        <w:t>والت</w:t>
      </w:r>
      <w:r w:rsidR="00F371D3" w:rsidRPr="002F3D54">
        <w:rPr>
          <w:rFonts w:hint="cs"/>
          <w:color w:val="auto"/>
          <w:rtl/>
        </w:rPr>
        <w:t>ّ</w:t>
      </w:r>
      <w:r w:rsidRPr="002F3D54">
        <w:rPr>
          <w:rFonts w:hint="cs"/>
          <w:color w:val="auto"/>
          <w:rtl/>
        </w:rPr>
        <w:t>أبيد في المنقولات كل</w:t>
      </w:r>
      <w:r w:rsidR="00F371D3" w:rsidRPr="002F3D54">
        <w:rPr>
          <w:rFonts w:hint="cs"/>
          <w:color w:val="auto"/>
          <w:rtl/>
        </w:rPr>
        <w:t>ِّ</w:t>
      </w:r>
      <w:r w:rsidRPr="002F3D54">
        <w:rPr>
          <w:rFonts w:hint="cs"/>
          <w:color w:val="auto"/>
          <w:rtl/>
        </w:rPr>
        <w:t>ها لا يتحق</w:t>
      </w:r>
      <w:r w:rsidR="00F371D3" w:rsidRPr="002F3D54">
        <w:rPr>
          <w:rFonts w:hint="cs"/>
          <w:color w:val="auto"/>
          <w:rtl/>
        </w:rPr>
        <w:t>ّ</w:t>
      </w:r>
      <w:r w:rsidRPr="002F3D54">
        <w:rPr>
          <w:rFonts w:hint="cs"/>
          <w:color w:val="auto"/>
          <w:rtl/>
        </w:rPr>
        <w:t>ق</w:t>
      </w:r>
      <w:r w:rsidR="00021530" w:rsidRPr="002F3D54">
        <w:rPr>
          <w:rFonts w:hint="cs"/>
          <w:color w:val="auto"/>
          <w:rtl/>
        </w:rPr>
        <w:t xml:space="preserve">، </w:t>
      </w:r>
      <w:r w:rsidRPr="002F3D54">
        <w:rPr>
          <w:rFonts w:hint="cs"/>
          <w:color w:val="auto"/>
          <w:rtl/>
        </w:rPr>
        <w:t>فكان دليل عدم الجواز شامل</w:t>
      </w:r>
      <w:r w:rsidR="002F3D54">
        <w:rPr>
          <w:rFonts w:hint="cs"/>
          <w:color w:val="auto"/>
          <w:rtl/>
        </w:rPr>
        <w:t>ًا</w:t>
      </w:r>
      <w:r w:rsidRPr="002F3D54">
        <w:rPr>
          <w:rFonts w:hint="cs"/>
          <w:color w:val="auto"/>
          <w:rtl/>
        </w:rPr>
        <w:t xml:space="preserve"> في الكل</w:t>
      </w:r>
      <w:r w:rsidR="00F371D3" w:rsidRPr="002F3D54">
        <w:rPr>
          <w:rFonts w:hint="cs"/>
          <w:color w:val="auto"/>
          <w:rtl/>
        </w:rPr>
        <w:t>ِّ</w:t>
      </w:r>
      <w:r w:rsidRPr="002F3D54">
        <w:rPr>
          <w:rFonts w:hint="cs"/>
          <w:color w:val="auto"/>
          <w:rtl/>
        </w:rPr>
        <w:t xml:space="preserve"> إل</w:t>
      </w:r>
      <w:r w:rsidR="00F371D3" w:rsidRPr="002F3D54">
        <w:rPr>
          <w:rFonts w:hint="cs"/>
          <w:color w:val="auto"/>
          <w:rtl/>
        </w:rPr>
        <w:t>ّ</w:t>
      </w:r>
      <w:r w:rsidRPr="002F3D54">
        <w:rPr>
          <w:rFonts w:hint="cs"/>
          <w:color w:val="auto"/>
          <w:rtl/>
        </w:rPr>
        <w:t>ا أن</w:t>
      </w:r>
      <w:r w:rsidR="00F371D3" w:rsidRPr="002F3D54">
        <w:rPr>
          <w:rFonts w:hint="cs"/>
          <w:color w:val="auto"/>
          <w:rtl/>
        </w:rPr>
        <w:t>َّ</w:t>
      </w:r>
      <w:r w:rsidRPr="002F3D54">
        <w:rPr>
          <w:rFonts w:hint="cs"/>
          <w:color w:val="auto"/>
          <w:rtl/>
        </w:rPr>
        <w:t xml:space="preserve"> الس</w:t>
      </w:r>
      <w:r w:rsidR="00F371D3" w:rsidRPr="002F3D54">
        <w:rPr>
          <w:rFonts w:hint="cs"/>
          <w:color w:val="auto"/>
          <w:rtl/>
        </w:rPr>
        <w:t>ّ</w:t>
      </w:r>
      <w:r w:rsidRPr="002F3D54">
        <w:rPr>
          <w:rFonts w:hint="cs"/>
          <w:color w:val="auto"/>
          <w:rtl/>
        </w:rPr>
        <w:t>مع ورد في الك</w:t>
      </w:r>
      <w:r w:rsidR="00F371D3" w:rsidRPr="002F3D54">
        <w:rPr>
          <w:rFonts w:hint="cs"/>
          <w:color w:val="auto"/>
          <w:rtl/>
        </w:rPr>
        <w:t>ُ</w:t>
      </w:r>
      <w:r w:rsidRPr="002F3D54">
        <w:rPr>
          <w:rFonts w:hint="cs"/>
          <w:color w:val="auto"/>
          <w:rtl/>
        </w:rPr>
        <w:t>راع</w:t>
      </w:r>
      <w:r w:rsidR="00021530" w:rsidRPr="002F3D54">
        <w:rPr>
          <w:rFonts w:hint="cs"/>
          <w:color w:val="auto"/>
          <w:rtl/>
        </w:rPr>
        <w:t xml:space="preserve">، </w:t>
      </w:r>
      <w:r w:rsidRPr="002F3D54">
        <w:rPr>
          <w:rFonts w:hint="cs"/>
          <w:color w:val="auto"/>
          <w:rtl/>
        </w:rPr>
        <w:t>والس</w:t>
      </w:r>
      <w:r w:rsidR="00F371D3" w:rsidRPr="002F3D54">
        <w:rPr>
          <w:rFonts w:hint="cs"/>
          <w:color w:val="auto"/>
          <w:rtl/>
        </w:rPr>
        <w:t>ِّ</w:t>
      </w:r>
      <w:r w:rsidRPr="002F3D54">
        <w:rPr>
          <w:rFonts w:hint="cs"/>
          <w:color w:val="auto"/>
          <w:rtl/>
        </w:rPr>
        <w:t>لاح</w:t>
      </w:r>
      <w:r w:rsidR="00021530" w:rsidRPr="002F3D54">
        <w:rPr>
          <w:rFonts w:hint="cs"/>
          <w:color w:val="auto"/>
          <w:rtl/>
        </w:rPr>
        <w:t xml:space="preserve">، </w:t>
      </w:r>
      <w:r w:rsidRPr="002F3D54">
        <w:rPr>
          <w:rFonts w:hint="cs"/>
          <w:color w:val="auto"/>
          <w:rtl/>
        </w:rPr>
        <w:t>والت</w:t>
      </w:r>
      <w:r w:rsidR="00F371D3" w:rsidRPr="002F3D54">
        <w:rPr>
          <w:rFonts w:hint="cs"/>
          <w:color w:val="auto"/>
          <w:rtl/>
        </w:rPr>
        <w:t>ّ</w:t>
      </w:r>
      <w:r w:rsidRPr="002F3D54">
        <w:rPr>
          <w:rFonts w:hint="cs"/>
          <w:color w:val="auto"/>
          <w:rtl/>
        </w:rPr>
        <w:t>عامل ور</w:t>
      </w:r>
      <w:r w:rsidR="00F371D3" w:rsidRPr="002F3D54">
        <w:rPr>
          <w:rFonts w:hint="cs"/>
          <w:color w:val="auto"/>
          <w:rtl/>
        </w:rPr>
        <w:t>َ</w:t>
      </w:r>
      <w:r w:rsidRPr="002F3D54">
        <w:rPr>
          <w:rFonts w:hint="cs"/>
          <w:color w:val="auto"/>
          <w:rtl/>
        </w:rPr>
        <w:t>د</w:t>
      </w:r>
      <w:r w:rsidR="00F371D3" w:rsidRPr="002F3D54">
        <w:rPr>
          <w:rFonts w:hint="cs"/>
          <w:color w:val="auto"/>
          <w:rtl/>
        </w:rPr>
        <w:t>َ</w:t>
      </w:r>
      <w:r w:rsidRPr="002F3D54">
        <w:rPr>
          <w:rFonts w:hint="cs"/>
          <w:color w:val="auto"/>
          <w:vertAlign w:val="superscript"/>
          <w:rtl/>
        </w:rPr>
        <w:t>(</w:t>
      </w:r>
      <w:r w:rsidRPr="002F3D54">
        <w:rPr>
          <w:rStyle w:val="ae"/>
          <w:color w:val="auto"/>
          <w:rtl/>
        </w:rPr>
        <w:footnoteReference w:id="1624"/>
      </w:r>
      <w:r w:rsidRPr="002F3D54">
        <w:rPr>
          <w:rFonts w:hint="cs"/>
          <w:color w:val="auto"/>
          <w:vertAlign w:val="superscript"/>
          <w:rtl/>
        </w:rPr>
        <w:t>)</w:t>
      </w:r>
      <w:r w:rsidRPr="002F3D54">
        <w:rPr>
          <w:rFonts w:hint="cs"/>
          <w:color w:val="auto"/>
          <w:rtl/>
        </w:rPr>
        <w:t xml:space="preserve"> في الفأس والمدّ والقدوم على ما ذكر</w:t>
      </w:r>
      <w:r w:rsidR="00021530" w:rsidRPr="002F3D54">
        <w:rPr>
          <w:rFonts w:hint="cs"/>
          <w:color w:val="auto"/>
          <w:rtl/>
        </w:rPr>
        <w:t xml:space="preserve">، </w:t>
      </w:r>
      <w:r w:rsidRPr="002F3D54">
        <w:rPr>
          <w:rFonts w:hint="cs"/>
          <w:color w:val="auto"/>
          <w:rtl/>
        </w:rPr>
        <w:t>فكانت الك</w:t>
      </w:r>
      <w:r w:rsidR="00F371D3" w:rsidRPr="002F3D54">
        <w:rPr>
          <w:rFonts w:hint="cs"/>
          <w:color w:val="auto"/>
          <w:rtl/>
        </w:rPr>
        <w:t>ُ</w:t>
      </w:r>
      <w:r w:rsidRPr="002F3D54">
        <w:rPr>
          <w:rFonts w:hint="cs"/>
          <w:color w:val="auto"/>
          <w:rtl/>
        </w:rPr>
        <w:t>راع</w:t>
      </w:r>
      <w:r w:rsidR="00021530" w:rsidRPr="002F3D54">
        <w:rPr>
          <w:rFonts w:hint="cs"/>
          <w:color w:val="auto"/>
          <w:rtl/>
        </w:rPr>
        <w:t xml:space="preserve">، </w:t>
      </w:r>
      <w:r w:rsidRPr="002F3D54">
        <w:rPr>
          <w:rFonts w:hint="cs"/>
          <w:color w:val="auto"/>
          <w:rtl/>
        </w:rPr>
        <w:t>والس</w:t>
      </w:r>
      <w:r w:rsidR="00F371D3" w:rsidRPr="002F3D54">
        <w:rPr>
          <w:rFonts w:hint="cs"/>
          <w:color w:val="auto"/>
          <w:rtl/>
        </w:rPr>
        <w:t>ِّ</w:t>
      </w:r>
      <w:r w:rsidRPr="002F3D54">
        <w:rPr>
          <w:rFonts w:hint="cs"/>
          <w:color w:val="auto"/>
          <w:rtl/>
        </w:rPr>
        <w:t>لاح بسب</w:t>
      </w:r>
      <w:r w:rsidR="0004306E" w:rsidRPr="002F3D54">
        <w:rPr>
          <w:rFonts w:hint="cs"/>
          <w:color w:val="auto"/>
          <w:rtl/>
        </w:rPr>
        <w:t>ب</w:t>
      </w:r>
      <w:r w:rsidRPr="002F3D54">
        <w:rPr>
          <w:rFonts w:hint="cs"/>
          <w:color w:val="auto"/>
          <w:rtl/>
        </w:rPr>
        <w:t xml:space="preserve"> الس</w:t>
      </w:r>
      <w:r w:rsidR="0004306E" w:rsidRPr="002F3D54">
        <w:rPr>
          <w:rFonts w:hint="cs"/>
          <w:color w:val="auto"/>
          <w:rtl/>
        </w:rPr>
        <w:t>ّ</w:t>
      </w:r>
      <w:r w:rsidRPr="002F3D54">
        <w:rPr>
          <w:rFonts w:hint="cs"/>
          <w:color w:val="auto"/>
          <w:rtl/>
        </w:rPr>
        <w:t>مع</w:t>
      </w:r>
      <w:r w:rsidR="00021530" w:rsidRPr="002F3D54">
        <w:rPr>
          <w:rFonts w:hint="cs"/>
          <w:color w:val="auto"/>
          <w:rtl/>
        </w:rPr>
        <w:t xml:space="preserve">، </w:t>
      </w:r>
      <w:r w:rsidRPr="002F3D54">
        <w:rPr>
          <w:rFonts w:hint="cs"/>
          <w:color w:val="auto"/>
          <w:rtl/>
        </w:rPr>
        <w:t>والفأس</w:t>
      </w:r>
      <w:r w:rsidR="00021530" w:rsidRPr="002F3D54">
        <w:rPr>
          <w:rFonts w:hint="cs"/>
          <w:color w:val="auto"/>
          <w:rtl/>
        </w:rPr>
        <w:t xml:space="preserve">، </w:t>
      </w:r>
      <w:r w:rsidRPr="002F3D54">
        <w:rPr>
          <w:rFonts w:hint="cs"/>
          <w:color w:val="auto"/>
          <w:rtl/>
        </w:rPr>
        <w:t>والمدّ</w:t>
      </w:r>
      <w:r w:rsidR="00021530" w:rsidRPr="002F3D54">
        <w:rPr>
          <w:rFonts w:hint="cs"/>
          <w:color w:val="auto"/>
          <w:rtl/>
        </w:rPr>
        <w:t xml:space="preserve">، </w:t>
      </w:r>
      <w:r w:rsidRPr="002F3D54">
        <w:rPr>
          <w:rFonts w:hint="cs"/>
          <w:color w:val="auto"/>
          <w:rtl/>
        </w:rPr>
        <w:t>والقدوم بسبب الت</w:t>
      </w:r>
      <w:r w:rsidR="0004306E" w:rsidRPr="002F3D54">
        <w:rPr>
          <w:rFonts w:hint="cs"/>
          <w:color w:val="auto"/>
          <w:rtl/>
        </w:rPr>
        <w:t>ّ</w:t>
      </w:r>
      <w:r w:rsidRPr="002F3D54">
        <w:rPr>
          <w:rFonts w:hint="cs"/>
          <w:color w:val="auto"/>
          <w:rtl/>
        </w:rPr>
        <w:t>عام</w:t>
      </w:r>
      <w:r w:rsidR="0016390C" w:rsidRPr="002F3D54">
        <w:rPr>
          <w:rFonts w:hint="cs"/>
          <w:color w:val="auto"/>
          <w:rtl/>
        </w:rPr>
        <w:t>ل مخصوص</w:t>
      </w:r>
      <w:r w:rsidRPr="002F3D54">
        <w:rPr>
          <w:rFonts w:hint="cs"/>
          <w:color w:val="auto"/>
          <w:rtl/>
        </w:rPr>
        <w:t>ة</w:t>
      </w:r>
      <w:r w:rsidRPr="002F3D54">
        <w:rPr>
          <w:rFonts w:hint="cs"/>
          <w:color w:val="auto"/>
          <w:vertAlign w:val="superscript"/>
          <w:rtl/>
        </w:rPr>
        <w:t>(</w:t>
      </w:r>
      <w:r w:rsidRPr="002F3D54">
        <w:rPr>
          <w:rStyle w:val="ae"/>
          <w:color w:val="auto"/>
          <w:rtl/>
        </w:rPr>
        <w:footnoteReference w:id="1625"/>
      </w:r>
      <w:r w:rsidRPr="002F3D54">
        <w:rPr>
          <w:rFonts w:hint="cs"/>
          <w:color w:val="auto"/>
          <w:vertAlign w:val="superscript"/>
          <w:rtl/>
        </w:rPr>
        <w:t>)</w:t>
      </w:r>
      <w:r w:rsidRPr="002F3D54">
        <w:rPr>
          <w:rFonts w:hint="cs"/>
          <w:color w:val="auto"/>
          <w:rtl/>
        </w:rPr>
        <w:t xml:space="preserve"> عن ذلك الد</w:t>
      </w:r>
      <w:r w:rsidR="0004306E" w:rsidRPr="002F3D54">
        <w:rPr>
          <w:rFonts w:hint="cs"/>
          <w:color w:val="auto"/>
          <w:rtl/>
        </w:rPr>
        <w:t>ّ</w:t>
      </w:r>
      <w:r w:rsidRPr="002F3D54">
        <w:rPr>
          <w:rFonts w:hint="cs"/>
          <w:color w:val="auto"/>
          <w:rtl/>
        </w:rPr>
        <w:t>ليل ال</w:t>
      </w:r>
      <w:r w:rsidR="0004306E" w:rsidRPr="002F3D54">
        <w:rPr>
          <w:rFonts w:hint="cs"/>
          <w:color w:val="auto"/>
          <w:rtl/>
        </w:rPr>
        <w:t>ّ</w:t>
      </w:r>
      <w:r w:rsidRPr="002F3D54">
        <w:rPr>
          <w:rFonts w:hint="cs"/>
          <w:color w:val="auto"/>
          <w:rtl/>
        </w:rPr>
        <w:t>ذي يقتضي عدم الجواز في المنقولات كل</w:t>
      </w:r>
      <w:r w:rsidR="0004306E" w:rsidRPr="002F3D54">
        <w:rPr>
          <w:rFonts w:hint="cs"/>
          <w:color w:val="auto"/>
          <w:rtl/>
        </w:rPr>
        <w:t>ِّ</w:t>
      </w:r>
      <w:r w:rsidRPr="002F3D54">
        <w:rPr>
          <w:rFonts w:hint="cs"/>
          <w:color w:val="auto"/>
          <w:rtl/>
        </w:rPr>
        <w:t>ها فبقي ما وراء الك</w:t>
      </w:r>
      <w:r w:rsidR="0004306E" w:rsidRPr="002F3D54">
        <w:rPr>
          <w:rFonts w:hint="cs"/>
          <w:color w:val="auto"/>
          <w:rtl/>
        </w:rPr>
        <w:t>ُ</w:t>
      </w:r>
      <w:r w:rsidRPr="002F3D54">
        <w:rPr>
          <w:rFonts w:hint="cs"/>
          <w:color w:val="auto"/>
          <w:rtl/>
        </w:rPr>
        <w:t>راع والس</w:t>
      </w:r>
      <w:r w:rsidR="0004306E" w:rsidRPr="002F3D54">
        <w:rPr>
          <w:rFonts w:hint="cs"/>
          <w:color w:val="auto"/>
          <w:rtl/>
        </w:rPr>
        <w:t>ّ</w:t>
      </w:r>
      <w:r w:rsidRPr="002F3D54">
        <w:rPr>
          <w:rFonts w:hint="cs"/>
          <w:color w:val="auto"/>
          <w:rtl/>
        </w:rPr>
        <w:t>لاح والفأس والمدّ والقدوم م</w:t>
      </w:r>
      <w:r w:rsidR="0004306E" w:rsidRPr="002F3D54">
        <w:rPr>
          <w:rFonts w:hint="cs"/>
          <w:color w:val="auto"/>
          <w:rtl/>
        </w:rPr>
        <w:t>ِ</w:t>
      </w:r>
      <w:r w:rsidRPr="002F3D54">
        <w:rPr>
          <w:rFonts w:hint="cs"/>
          <w:color w:val="auto"/>
          <w:rtl/>
        </w:rPr>
        <w:t>ن المنقولات</w:t>
      </w:r>
      <w:r w:rsidR="00021530" w:rsidRPr="002F3D54">
        <w:rPr>
          <w:rFonts w:hint="cs"/>
          <w:color w:val="auto"/>
          <w:rtl/>
        </w:rPr>
        <w:t xml:space="preserve">، </w:t>
      </w:r>
      <w:r w:rsidRPr="002F3D54">
        <w:rPr>
          <w:rFonts w:hint="cs"/>
          <w:color w:val="auto"/>
          <w:rtl/>
        </w:rPr>
        <w:t>كالعبيد والإماء م</w:t>
      </w:r>
      <w:r w:rsidR="0004306E" w:rsidRPr="002F3D54">
        <w:rPr>
          <w:rFonts w:hint="cs"/>
          <w:color w:val="auto"/>
          <w:rtl/>
        </w:rPr>
        <w:t>ِ</w:t>
      </w:r>
      <w:r w:rsidRPr="002F3D54">
        <w:rPr>
          <w:rFonts w:hint="cs"/>
          <w:color w:val="auto"/>
          <w:rtl/>
        </w:rPr>
        <w:t>ن غير أن</w:t>
      </w:r>
      <w:r w:rsidR="0004306E" w:rsidRPr="002F3D54">
        <w:rPr>
          <w:rFonts w:hint="cs"/>
          <w:color w:val="auto"/>
          <w:rtl/>
        </w:rPr>
        <w:t>ْ</w:t>
      </w:r>
      <w:r w:rsidRPr="002F3D54">
        <w:rPr>
          <w:rFonts w:hint="cs"/>
          <w:color w:val="auto"/>
          <w:rtl/>
        </w:rPr>
        <w:t xml:space="preserve"> يكون ت</w:t>
      </w:r>
      <w:r w:rsidR="0004306E" w:rsidRPr="002F3D54">
        <w:rPr>
          <w:rFonts w:hint="cs"/>
          <w:color w:val="auto"/>
          <w:rtl/>
        </w:rPr>
        <w:t>َ</w:t>
      </w:r>
      <w:r w:rsidRPr="002F3D54">
        <w:rPr>
          <w:rFonts w:hint="cs"/>
          <w:color w:val="auto"/>
          <w:rtl/>
        </w:rPr>
        <w:t>ب</w:t>
      </w:r>
      <w:r w:rsidR="0004306E" w:rsidRPr="002F3D54">
        <w:rPr>
          <w:rFonts w:hint="cs"/>
          <w:color w:val="auto"/>
          <w:rtl/>
        </w:rPr>
        <w:t>َ</w:t>
      </w:r>
      <w:r w:rsidRPr="002F3D54">
        <w:rPr>
          <w:rFonts w:hint="cs"/>
          <w:color w:val="auto"/>
          <w:rtl/>
        </w:rPr>
        <w:t>ع</w:t>
      </w:r>
      <w:r w:rsidR="002F3D54">
        <w:rPr>
          <w:rFonts w:hint="cs"/>
          <w:color w:val="auto"/>
          <w:rtl/>
        </w:rPr>
        <w:t>ًا</w:t>
      </w:r>
      <w:r w:rsidRPr="002F3D54">
        <w:rPr>
          <w:rFonts w:hint="cs"/>
          <w:color w:val="auto"/>
          <w:rtl/>
        </w:rPr>
        <w:t xml:space="preserve"> لشيء</w:t>
      </w:r>
      <w:r w:rsidR="00021530" w:rsidRPr="002F3D54">
        <w:rPr>
          <w:rFonts w:hint="cs"/>
          <w:color w:val="auto"/>
          <w:rtl/>
        </w:rPr>
        <w:t xml:space="preserve">، </w:t>
      </w:r>
      <w:r w:rsidRPr="002F3D54">
        <w:rPr>
          <w:rFonts w:hint="cs"/>
          <w:color w:val="auto"/>
          <w:rtl/>
        </w:rPr>
        <w:t>والث</w:t>
      </w:r>
      <w:r w:rsidR="0004306E" w:rsidRPr="002F3D54">
        <w:rPr>
          <w:rFonts w:hint="cs"/>
          <w:color w:val="auto"/>
          <w:rtl/>
        </w:rPr>
        <w:t>ِّ</w:t>
      </w:r>
      <w:r w:rsidRPr="002F3D54">
        <w:rPr>
          <w:rFonts w:hint="cs"/>
          <w:color w:val="auto"/>
          <w:rtl/>
        </w:rPr>
        <w:t>ياب والبسط وغيرها م</w:t>
      </w:r>
      <w:r w:rsidR="0004306E" w:rsidRPr="002F3D54">
        <w:rPr>
          <w:rFonts w:hint="cs"/>
          <w:color w:val="auto"/>
          <w:rtl/>
        </w:rPr>
        <w:t>ِ</w:t>
      </w:r>
      <w:r w:rsidRPr="002F3D54">
        <w:rPr>
          <w:rFonts w:hint="cs"/>
          <w:color w:val="auto"/>
          <w:rtl/>
        </w:rPr>
        <w:t>ن المنقولات ال</w:t>
      </w:r>
      <w:r w:rsidR="0004306E" w:rsidRPr="002F3D54">
        <w:rPr>
          <w:rFonts w:hint="cs"/>
          <w:color w:val="auto"/>
          <w:rtl/>
        </w:rPr>
        <w:t>ّ</w:t>
      </w:r>
      <w:r w:rsidRPr="002F3D54">
        <w:rPr>
          <w:rFonts w:hint="cs"/>
          <w:color w:val="auto"/>
          <w:rtl/>
        </w:rPr>
        <w:t>تي لم يرد الس</w:t>
      </w:r>
      <w:r w:rsidR="0004306E" w:rsidRPr="002F3D54">
        <w:rPr>
          <w:rFonts w:hint="cs"/>
          <w:color w:val="auto"/>
          <w:rtl/>
        </w:rPr>
        <w:t>َّ</w:t>
      </w:r>
      <w:r w:rsidRPr="002F3D54">
        <w:rPr>
          <w:rFonts w:hint="cs"/>
          <w:color w:val="auto"/>
          <w:rtl/>
        </w:rPr>
        <w:t>مع في حق</w:t>
      </w:r>
      <w:r w:rsidR="0004306E" w:rsidRPr="002F3D54">
        <w:rPr>
          <w:rFonts w:hint="cs"/>
          <w:color w:val="auto"/>
          <w:rtl/>
        </w:rPr>
        <w:t>ِّ</w:t>
      </w:r>
      <w:r w:rsidRPr="002F3D54">
        <w:rPr>
          <w:rFonts w:hint="cs"/>
          <w:color w:val="auto"/>
          <w:rtl/>
        </w:rPr>
        <w:t>ها</w:t>
      </w:r>
      <w:r w:rsidR="00021530" w:rsidRPr="002F3D54">
        <w:rPr>
          <w:rFonts w:hint="cs"/>
          <w:color w:val="auto"/>
          <w:rtl/>
        </w:rPr>
        <w:t xml:space="preserve">، </w:t>
      </w:r>
      <w:r w:rsidRPr="002F3D54">
        <w:rPr>
          <w:rFonts w:hint="cs"/>
          <w:color w:val="auto"/>
          <w:rtl/>
        </w:rPr>
        <w:t>ولم ي</w:t>
      </w:r>
      <w:r w:rsidR="0004306E" w:rsidRPr="002F3D54">
        <w:rPr>
          <w:rFonts w:hint="cs"/>
          <w:color w:val="auto"/>
          <w:rtl/>
        </w:rPr>
        <w:t>َ</w:t>
      </w:r>
      <w:r w:rsidRPr="002F3D54">
        <w:rPr>
          <w:rFonts w:hint="cs"/>
          <w:color w:val="auto"/>
          <w:rtl/>
        </w:rPr>
        <w:t>ج</w:t>
      </w:r>
      <w:r w:rsidR="0004306E" w:rsidRPr="002F3D54">
        <w:rPr>
          <w:rFonts w:hint="cs"/>
          <w:color w:val="auto"/>
          <w:rtl/>
        </w:rPr>
        <w:t>ُ</w:t>
      </w:r>
      <w:r w:rsidRPr="002F3D54">
        <w:rPr>
          <w:rFonts w:hint="cs"/>
          <w:color w:val="auto"/>
          <w:rtl/>
        </w:rPr>
        <w:t>ر الت</w:t>
      </w:r>
      <w:r w:rsidR="0004306E" w:rsidRPr="002F3D54">
        <w:rPr>
          <w:rFonts w:hint="cs"/>
          <w:color w:val="auto"/>
          <w:rtl/>
        </w:rPr>
        <w:t>ّ</w:t>
      </w:r>
      <w:r w:rsidRPr="002F3D54">
        <w:rPr>
          <w:rFonts w:hint="cs"/>
          <w:color w:val="auto"/>
          <w:rtl/>
        </w:rPr>
        <w:t>عامل فيما ب</w:t>
      </w:r>
      <w:r w:rsidR="0004306E" w:rsidRPr="002F3D54">
        <w:rPr>
          <w:rFonts w:hint="cs"/>
          <w:color w:val="auto"/>
          <w:rtl/>
        </w:rPr>
        <w:t>َ</w:t>
      </w:r>
      <w:r w:rsidRPr="002F3D54">
        <w:rPr>
          <w:rFonts w:hint="cs"/>
          <w:color w:val="auto"/>
          <w:rtl/>
        </w:rPr>
        <w:t>ين الن</w:t>
      </w:r>
      <w:r w:rsidR="0004306E" w:rsidRPr="002F3D54">
        <w:rPr>
          <w:rFonts w:hint="cs"/>
          <w:color w:val="auto"/>
          <w:rtl/>
        </w:rPr>
        <w:t>ّ</w:t>
      </w:r>
      <w:r w:rsidRPr="002F3D54">
        <w:rPr>
          <w:rFonts w:hint="cs"/>
          <w:color w:val="auto"/>
          <w:rtl/>
        </w:rPr>
        <w:t>اس بالوقف بها على أص</w:t>
      </w:r>
      <w:r w:rsidR="0004306E" w:rsidRPr="002F3D54">
        <w:rPr>
          <w:rFonts w:hint="cs"/>
          <w:color w:val="auto"/>
          <w:rtl/>
        </w:rPr>
        <w:t>ْ</w:t>
      </w:r>
      <w:r w:rsidRPr="002F3D54">
        <w:rPr>
          <w:rFonts w:hint="cs"/>
          <w:color w:val="auto"/>
          <w:rtl/>
        </w:rPr>
        <w:t>ل القياس م</w:t>
      </w:r>
      <w:r w:rsidR="0004306E" w:rsidRPr="002F3D54">
        <w:rPr>
          <w:rFonts w:hint="cs"/>
          <w:color w:val="auto"/>
          <w:rtl/>
        </w:rPr>
        <w:t>ِ</w:t>
      </w:r>
      <w:r w:rsidRPr="002F3D54">
        <w:rPr>
          <w:rFonts w:hint="cs"/>
          <w:color w:val="auto"/>
          <w:rtl/>
        </w:rPr>
        <w:t>ن عدم الجواز فكان قوله</w:t>
      </w:r>
      <w:r w:rsidR="00021530" w:rsidRPr="002F3D54">
        <w:rPr>
          <w:rFonts w:hint="cs"/>
          <w:color w:val="auto"/>
          <w:rtl/>
        </w:rPr>
        <w:t xml:space="preserve">: </w:t>
      </w:r>
      <w:r w:rsidRPr="002F3D54">
        <w:rPr>
          <w:rFonts w:hint="cs"/>
          <w:b/>
          <w:bCs/>
          <w:color w:val="auto"/>
          <w:rtl/>
        </w:rPr>
        <w:t>(ولا معار</w:t>
      </w:r>
      <w:r w:rsidR="0004306E" w:rsidRPr="002F3D54">
        <w:rPr>
          <w:rFonts w:hint="cs"/>
          <w:b/>
          <w:bCs/>
          <w:color w:val="auto"/>
          <w:rtl/>
        </w:rPr>
        <w:t>ِ</w:t>
      </w:r>
      <w:r w:rsidRPr="002F3D54">
        <w:rPr>
          <w:rFonts w:hint="cs"/>
          <w:b/>
          <w:bCs/>
          <w:color w:val="auto"/>
          <w:rtl/>
        </w:rPr>
        <w:t>ض من حيث الس</w:t>
      </w:r>
      <w:r w:rsidR="0004306E" w:rsidRPr="002F3D54">
        <w:rPr>
          <w:rFonts w:hint="cs"/>
          <w:b/>
          <w:bCs/>
          <w:color w:val="auto"/>
          <w:rtl/>
        </w:rPr>
        <w:t>ّ</w:t>
      </w:r>
      <w:r w:rsidRPr="002F3D54">
        <w:rPr>
          <w:rFonts w:hint="cs"/>
          <w:b/>
          <w:bCs/>
          <w:color w:val="auto"/>
          <w:rtl/>
        </w:rPr>
        <w:t>مع)</w:t>
      </w:r>
      <w:r w:rsidRPr="002F3D54">
        <w:rPr>
          <w:rFonts w:hint="cs"/>
          <w:color w:val="auto"/>
          <w:rtl/>
        </w:rPr>
        <w:t xml:space="preserve"> احتراز</w:t>
      </w:r>
      <w:r w:rsidR="002F3D54">
        <w:rPr>
          <w:rFonts w:hint="cs"/>
          <w:color w:val="auto"/>
          <w:rtl/>
        </w:rPr>
        <w:t>ًا</w:t>
      </w:r>
      <w:r w:rsidRPr="002F3D54">
        <w:rPr>
          <w:rFonts w:hint="cs"/>
          <w:color w:val="auto"/>
          <w:rtl/>
        </w:rPr>
        <w:t xml:space="preserve"> عن الك</w:t>
      </w:r>
      <w:r w:rsidR="0004306E" w:rsidRPr="002F3D54">
        <w:rPr>
          <w:rFonts w:hint="cs"/>
          <w:color w:val="auto"/>
          <w:rtl/>
        </w:rPr>
        <w:t>ُ</w:t>
      </w:r>
      <w:r w:rsidRPr="002F3D54">
        <w:rPr>
          <w:rFonts w:hint="cs"/>
          <w:color w:val="auto"/>
          <w:rtl/>
        </w:rPr>
        <w:t>راع والس</w:t>
      </w:r>
      <w:r w:rsidR="0004306E" w:rsidRPr="002F3D54">
        <w:rPr>
          <w:rFonts w:hint="cs"/>
          <w:color w:val="auto"/>
          <w:rtl/>
        </w:rPr>
        <w:t>ِّ</w:t>
      </w:r>
      <w:r w:rsidRPr="002F3D54">
        <w:rPr>
          <w:rFonts w:hint="cs"/>
          <w:color w:val="auto"/>
          <w:rtl/>
        </w:rPr>
        <w:t>لاح</w:t>
      </w:r>
      <w:r w:rsidR="00021530" w:rsidRPr="002F3D54">
        <w:rPr>
          <w:rFonts w:hint="cs"/>
          <w:color w:val="auto"/>
          <w:rtl/>
        </w:rPr>
        <w:t xml:space="preserve">، </w:t>
      </w:r>
      <w:r w:rsidRPr="002F3D54">
        <w:rPr>
          <w:rFonts w:hint="cs"/>
          <w:color w:val="auto"/>
          <w:rtl/>
        </w:rPr>
        <w:t>وقوله</w:t>
      </w:r>
      <w:r w:rsidR="00021530" w:rsidRPr="002F3D54">
        <w:rPr>
          <w:rFonts w:hint="cs"/>
          <w:color w:val="auto"/>
          <w:rtl/>
        </w:rPr>
        <w:t xml:space="preserve">: </w:t>
      </w:r>
      <w:r w:rsidRPr="002F3D54">
        <w:rPr>
          <w:rFonts w:hint="cs"/>
          <w:b/>
          <w:bCs/>
          <w:color w:val="auto"/>
          <w:rtl/>
        </w:rPr>
        <w:t>(ولامن حيث الت</w:t>
      </w:r>
      <w:r w:rsidR="0004306E" w:rsidRPr="002F3D54">
        <w:rPr>
          <w:rFonts w:hint="cs"/>
          <w:b/>
          <w:bCs/>
          <w:color w:val="auto"/>
          <w:rtl/>
        </w:rPr>
        <w:t>َّ</w:t>
      </w:r>
      <w:r w:rsidRPr="002F3D54">
        <w:rPr>
          <w:rFonts w:hint="cs"/>
          <w:b/>
          <w:bCs/>
          <w:color w:val="auto"/>
          <w:rtl/>
        </w:rPr>
        <w:t>عامل)</w:t>
      </w:r>
      <w:r w:rsidRPr="002F3D54">
        <w:rPr>
          <w:rFonts w:hint="cs"/>
          <w:color w:val="auto"/>
          <w:rtl/>
        </w:rPr>
        <w:t xml:space="preserve"> احتراز</w:t>
      </w:r>
      <w:r w:rsidR="002F3D54">
        <w:rPr>
          <w:rFonts w:hint="cs"/>
          <w:color w:val="auto"/>
          <w:rtl/>
        </w:rPr>
        <w:t>ًا</w:t>
      </w:r>
      <w:r w:rsidRPr="002F3D54">
        <w:rPr>
          <w:rFonts w:hint="cs"/>
          <w:color w:val="auto"/>
          <w:rtl/>
        </w:rPr>
        <w:t xml:space="preserve"> عن المدّ والفأس والقدوم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(فبقي على أصل القياس)</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فبقي وقف المنقول الذي تنازعنا فيه كالث</w:t>
      </w:r>
      <w:r w:rsidR="0004306E" w:rsidRPr="002F3D54">
        <w:rPr>
          <w:rFonts w:hint="cs"/>
          <w:color w:val="auto"/>
          <w:rtl/>
        </w:rPr>
        <w:t>ِّ</w:t>
      </w:r>
      <w:r w:rsidRPr="002F3D54">
        <w:rPr>
          <w:rFonts w:hint="cs"/>
          <w:color w:val="auto"/>
          <w:rtl/>
        </w:rPr>
        <w:t>ياب والبسط وغيرهما م</w:t>
      </w:r>
      <w:r w:rsidR="0004306E" w:rsidRPr="002F3D54">
        <w:rPr>
          <w:rFonts w:hint="cs"/>
          <w:color w:val="auto"/>
          <w:rtl/>
        </w:rPr>
        <w:t>ِ</w:t>
      </w:r>
      <w:r w:rsidRPr="002F3D54">
        <w:rPr>
          <w:rFonts w:hint="cs"/>
          <w:color w:val="auto"/>
          <w:rtl/>
        </w:rPr>
        <w:t>ن المنقولات ال</w:t>
      </w:r>
      <w:r w:rsidR="0004306E" w:rsidRPr="002F3D54">
        <w:rPr>
          <w:rFonts w:hint="cs"/>
          <w:color w:val="auto"/>
          <w:rtl/>
        </w:rPr>
        <w:t>ّ</w:t>
      </w:r>
      <w:r w:rsidRPr="002F3D54">
        <w:rPr>
          <w:rFonts w:hint="cs"/>
          <w:color w:val="auto"/>
          <w:rtl/>
        </w:rPr>
        <w:t>تي لم ير</w:t>
      </w:r>
      <w:r w:rsidR="0004306E" w:rsidRPr="002F3D54">
        <w:rPr>
          <w:rFonts w:hint="cs"/>
          <w:color w:val="auto"/>
          <w:rtl/>
        </w:rPr>
        <w:t>ِ</w:t>
      </w:r>
      <w:r w:rsidRPr="002F3D54">
        <w:rPr>
          <w:rFonts w:hint="cs"/>
          <w:color w:val="auto"/>
          <w:rtl/>
        </w:rPr>
        <w:t>د الس</w:t>
      </w:r>
      <w:r w:rsidR="0004306E" w:rsidRPr="002F3D54">
        <w:rPr>
          <w:rFonts w:hint="cs"/>
          <w:color w:val="auto"/>
          <w:rtl/>
        </w:rPr>
        <w:t>ّ</w:t>
      </w:r>
      <w:r w:rsidRPr="002F3D54">
        <w:rPr>
          <w:rFonts w:hint="cs"/>
          <w:color w:val="auto"/>
          <w:rtl/>
        </w:rPr>
        <w:t>مع ولم يجرِ التعامل على أصل القياس من عدم الجواز</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19" o:spid="_x0000_s1249" type="#_x0000_t202" style="position:absolute;left:0;text-align:left;margin-left:0;margin-top:.5pt;width:80.85pt;height:30.45pt;flip:x;z-index:25208115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" stroked="f">
            <v:textbox style="mso-fit-shape-to-text:t">
              <w:txbxContent>
                <w:p w:rsidR="00E408E2" w:rsidRDefault="00E408E2" w:rsidP="00266D06">
                  <w:pPr>
                    <w:ind w:firstLine="0"/>
                    <w:rPr>
                      <w:sz w:val="2"/>
                      <w:szCs w:val="2"/>
                    </w:rPr>
                  </w:pPr>
                  <w:r w:rsidRPr="006120E4">
                    <w:rPr>
                      <w:sz w:val="28"/>
                      <w:szCs w:val="28"/>
                      <w:rtl/>
                    </w:rPr>
                    <w:t>[لوح 527/ب]</w:t>
                  </w:r>
                </w:p>
              </w:txbxContent>
            </v:textbox>
            <w10:wrap anchorx="page"/>
          </v:shape>
        </w:pict>
      </w:r>
      <w:r w:rsidR="0023359C" w:rsidRPr="002F3D54">
        <w:rPr>
          <w:rFonts w:hint="cs"/>
          <w:b/>
          <w:bCs/>
          <w:color w:val="auto"/>
          <w:rtl/>
        </w:rPr>
        <w:t>(فكان معنى الق</w:t>
      </w:r>
      <w:r w:rsidR="0004306E" w:rsidRPr="002F3D54">
        <w:rPr>
          <w:rFonts w:hint="cs"/>
          <w:b/>
          <w:bCs/>
          <w:color w:val="auto"/>
          <w:rtl/>
        </w:rPr>
        <w:t>ُ</w:t>
      </w:r>
      <w:r w:rsidR="0023359C" w:rsidRPr="002F3D54">
        <w:rPr>
          <w:rFonts w:hint="cs"/>
          <w:b/>
          <w:bCs/>
          <w:color w:val="auto"/>
          <w:rtl/>
        </w:rPr>
        <w:t>ربة فيهما)</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في العقار والجهاد أقوى للت</w:t>
      </w:r>
      <w:r w:rsidR="0004306E" w:rsidRPr="002F3D54">
        <w:rPr>
          <w:rFonts w:hint="cs"/>
          <w:color w:val="auto"/>
          <w:rtl/>
        </w:rPr>
        <w:t>َّ</w:t>
      </w:r>
      <w:r w:rsidR="0023359C" w:rsidRPr="002F3D54">
        <w:rPr>
          <w:rFonts w:hint="cs"/>
          <w:color w:val="auto"/>
          <w:rtl/>
        </w:rPr>
        <w:t>أبيد/في العقار ولكون</w:t>
      </w:r>
      <w:r w:rsidR="0004306E" w:rsidRPr="002F3D54">
        <w:rPr>
          <w:rFonts w:hint="cs"/>
          <w:color w:val="auto"/>
          <w:rtl/>
        </w:rPr>
        <w:t>ِ</w:t>
      </w:r>
      <w:r w:rsidR="0023359C" w:rsidRPr="002F3D54">
        <w:rPr>
          <w:rFonts w:hint="cs"/>
          <w:color w:val="auto"/>
          <w:rtl/>
        </w:rPr>
        <w:t xml:space="preserve"> </w:t>
      </w:r>
      <w:r w:rsidR="0023359C" w:rsidRPr="002F3D54">
        <w:rPr>
          <w:rFonts w:hint="cs"/>
          <w:color w:val="auto"/>
          <w:rtl/>
        </w:rPr>
        <w:lastRenderedPageBreak/>
        <w:t>الجهاد سنام الد</w:t>
      </w:r>
      <w:r w:rsidR="0004306E" w:rsidRPr="002F3D54">
        <w:rPr>
          <w:rFonts w:hint="cs"/>
          <w:color w:val="auto"/>
          <w:rtl/>
        </w:rPr>
        <w:t>ّ</w:t>
      </w:r>
      <w:r w:rsidR="0023359C" w:rsidRPr="002F3D54">
        <w:rPr>
          <w:rFonts w:hint="cs"/>
          <w:color w:val="auto"/>
          <w:rtl/>
        </w:rPr>
        <w:t>ين</w:t>
      </w:r>
      <w:r w:rsidR="00021530" w:rsidRPr="002F3D54">
        <w:rPr>
          <w:rFonts w:hint="cs"/>
          <w:color w:val="auto"/>
          <w:rtl/>
        </w:rPr>
        <w:t xml:space="preserve">، </w:t>
      </w:r>
      <w:r w:rsidR="0023359C" w:rsidRPr="002F3D54">
        <w:rPr>
          <w:rFonts w:hint="cs"/>
          <w:color w:val="auto"/>
          <w:rtl/>
        </w:rPr>
        <w:t>فلا يُلحَق بهما غيرهما</w:t>
      </w:r>
      <w:r w:rsidR="00021530" w:rsidRPr="002F3D54">
        <w:rPr>
          <w:rFonts w:hint="cs"/>
          <w:color w:val="auto"/>
          <w:rtl/>
        </w:rPr>
        <w:t xml:space="preserve">، </w:t>
      </w:r>
      <w:r w:rsidR="0023359C" w:rsidRPr="002F3D54">
        <w:rPr>
          <w:rFonts w:hint="cs"/>
          <w:color w:val="auto"/>
          <w:rtl/>
        </w:rPr>
        <w:t>وهو القياس إل</w:t>
      </w:r>
      <w:r w:rsidR="0004306E" w:rsidRPr="002F3D54">
        <w:rPr>
          <w:rFonts w:hint="cs"/>
          <w:color w:val="auto"/>
          <w:rtl/>
        </w:rPr>
        <w:t>ّ</w:t>
      </w:r>
      <w:r w:rsidR="0023359C" w:rsidRPr="002F3D54">
        <w:rPr>
          <w:rFonts w:hint="cs"/>
          <w:color w:val="auto"/>
          <w:rtl/>
        </w:rPr>
        <w:t>ا أن</w:t>
      </w:r>
      <w:r w:rsidR="0004306E" w:rsidRPr="002F3D54">
        <w:rPr>
          <w:rFonts w:hint="cs"/>
          <w:color w:val="auto"/>
          <w:rtl/>
        </w:rPr>
        <w:t>ّ</w:t>
      </w:r>
      <w:r w:rsidR="0023359C" w:rsidRPr="002F3D54">
        <w:rPr>
          <w:rFonts w:hint="cs"/>
          <w:color w:val="auto"/>
          <w:rtl/>
        </w:rPr>
        <w:t xml:space="preserve"> الت</w:t>
      </w:r>
      <w:r w:rsidR="0004306E" w:rsidRPr="002F3D54">
        <w:rPr>
          <w:rFonts w:hint="cs"/>
          <w:color w:val="auto"/>
          <w:rtl/>
        </w:rPr>
        <w:t>ّ</w:t>
      </w:r>
      <w:r w:rsidR="0023359C" w:rsidRPr="002F3D54">
        <w:rPr>
          <w:rFonts w:hint="cs"/>
          <w:color w:val="auto"/>
          <w:rtl/>
        </w:rPr>
        <w:t>عارف أقوى م</w:t>
      </w:r>
      <w:r w:rsidR="0004306E" w:rsidRPr="002F3D54">
        <w:rPr>
          <w:rFonts w:hint="cs"/>
          <w:color w:val="auto"/>
          <w:rtl/>
        </w:rPr>
        <w:t>ِ</w:t>
      </w:r>
      <w:r w:rsidR="0023359C" w:rsidRPr="002F3D54">
        <w:rPr>
          <w:rFonts w:hint="cs"/>
          <w:color w:val="auto"/>
          <w:rtl/>
        </w:rPr>
        <w:t>ن القياس</w:t>
      </w:r>
      <w:r w:rsidR="00021530" w:rsidRPr="002F3D54">
        <w:rPr>
          <w:rFonts w:hint="cs"/>
          <w:color w:val="auto"/>
          <w:rtl/>
        </w:rPr>
        <w:t xml:space="preserve">، </w:t>
      </w:r>
      <w:r w:rsidR="0023359C" w:rsidRPr="002F3D54">
        <w:rPr>
          <w:rFonts w:hint="cs"/>
          <w:color w:val="auto"/>
          <w:rtl/>
        </w:rPr>
        <w:t>في</w:t>
      </w:r>
      <w:r w:rsidR="0004306E" w:rsidRPr="002F3D54">
        <w:rPr>
          <w:rFonts w:hint="cs"/>
          <w:color w:val="auto"/>
          <w:rtl/>
        </w:rPr>
        <w:t>ُ</w:t>
      </w:r>
      <w:r w:rsidR="0023359C" w:rsidRPr="002F3D54">
        <w:rPr>
          <w:rFonts w:hint="cs"/>
          <w:color w:val="auto"/>
          <w:rtl/>
        </w:rPr>
        <w:t>ترك به القياس</w:t>
      </w:r>
      <w:r w:rsidR="00021530" w:rsidRPr="002F3D54">
        <w:rPr>
          <w:rFonts w:hint="cs"/>
          <w:color w:val="auto"/>
          <w:rtl/>
        </w:rPr>
        <w:t xml:space="preserve">، </w:t>
      </w:r>
      <w:r w:rsidR="0023359C" w:rsidRPr="002F3D54">
        <w:rPr>
          <w:rFonts w:hint="cs"/>
          <w:color w:val="auto"/>
          <w:rtl/>
        </w:rPr>
        <w:t xml:space="preserve">كالاستصناع فيما فيه تعامل لقوله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04306E" w:rsidRPr="002F3D54">
        <w:rPr>
          <w:rFonts w:hint="cs"/>
          <w:color w:val="auto"/>
          <w:rtl/>
        </w:rPr>
        <w:t>ما رآه المسلمون حسن</w:t>
      </w:r>
      <w:r w:rsidR="002F3D54">
        <w:rPr>
          <w:rFonts w:hint="cs"/>
          <w:color w:val="auto"/>
          <w:rtl/>
        </w:rPr>
        <w:t>ًا</w:t>
      </w:r>
      <w:r w:rsidR="0004306E" w:rsidRPr="002F3D54">
        <w:rPr>
          <w:rFonts w:hint="cs"/>
          <w:color w:val="auto"/>
          <w:rtl/>
        </w:rPr>
        <w:t xml:space="preserve"> فهو عند الله حسن</w:t>
      </w:r>
      <w:r w:rsidRPr="002F3D54">
        <w:rPr>
          <w:color w:val="auto"/>
          <w:rtl/>
        </w:rPr>
        <w:fldChar w:fldCharType="begin"/>
      </w:r>
      <w:r w:rsidR="0004306E" w:rsidRPr="002F3D54">
        <w:rPr>
          <w:color w:val="auto"/>
        </w:rPr>
        <w:instrText xml:space="preserve"> XE "</w:instrText>
      </w:r>
      <w:r w:rsidR="0004306E" w:rsidRPr="002F3D54">
        <w:rPr>
          <w:rFonts w:hint="eastAsia"/>
          <w:color w:val="auto"/>
          <w:rtl/>
        </w:rPr>
        <w:instrText>ح</w:instrText>
      </w:r>
      <w:r w:rsidR="0004306E" w:rsidRPr="002F3D54">
        <w:rPr>
          <w:color w:val="auto"/>
          <w:rtl/>
        </w:rPr>
        <w:instrText>:</w:instrText>
      </w:r>
      <w:r w:rsidR="0004306E" w:rsidRPr="002F3D54">
        <w:rPr>
          <w:rFonts w:hint="eastAsia"/>
          <w:color w:val="auto"/>
          <w:rtl/>
        </w:rPr>
        <w:instrText>مارآهالمسلمونحسناًفهوعنداللهحسن</w:instrText>
      </w:r>
      <w:r w:rsidR="0004306E" w:rsidRPr="002F3D54">
        <w:rPr>
          <w:color w:val="auto"/>
        </w:rPr>
        <w:instrText xml:space="preserve">" </w:instrText>
      </w:r>
      <w:r w:rsidRPr="002F3D54">
        <w:rPr>
          <w:color w:val="auto"/>
          <w:rtl/>
        </w:rPr>
        <w:fldChar w:fldCharType="end"/>
      </w:r>
      <w:r w:rsidR="005D6AC4" w:rsidRPr="002F3D54">
        <w:rPr>
          <w:rFonts w:cs="CTraditional Arabic" w:hint="cs"/>
          <w:color w:val="auto"/>
          <w:rtl/>
        </w:rPr>
        <w:t>#</w:t>
      </w:r>
      <w:r w:rsidR="0023359C" w:rsidRPr="002F3D54">
        <w:rPr>
          <w:rStyle w:val="ae"/>
          <w:color w:val="auto"/>
          <w:rtl/>
        </w:rPr>
        <w:t>(</w:t>
      </w:r>
      <w:r w:rsidR="0023359C" w:rsidRPr="002F3D54">
        <w:rPr>
          <w:rStyle w:val="ae"/>
          <w:color w:val="auto"/>
          <w:rtl/>
        </w:rPr>
        <w:footnoteReference w:id="1626"/>
      </w:r>
      <w:r w:rsidR="0023359C" w:rsidRPr="002F3D54">
        <w:rPr>
          <w:rStyle w:val="ae"/>
          <w:color w:val="auto"/>
          <w:rtl/>
        </w:rPr>
        <w:t>)</w:t>
      </w:r>
      <w:r w:rsidR="0023359C" w:rsidRPr="002F3D54">
        <w:rPr>
          <w:rFonts w:hint="cs"/>
          <w:color w:val="auto"/>
          <w:rtl/>
        </w:rPr>
        <w:t xml:space="preserve"> فلذلك ترك القياس في المدّ والقدوم وفيما فيه تعامل</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20" o:spid="_x0000_s1250" type="#_x0000_t202" style="position:absolute;left:0;text-align:left;margin-left:0;margin-top:.35pt;width:80.85pt;height:30.45pt;flip:x;z-index:25208320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" stroked="f">
            <v:textbox style="mso-fit-shape-to-text:t">
              <w:txbxContent>
                <w:p w:rsidR="00E408E2" w:rsidRDefault="00E408E2" w:rsidP="000E3BB2">
                  <w:pPr>
                    <w:ind w:firstLine="0"/>
                    <w:rPr>
                      <w:sz w:val="2"/>
                      <w:szCs w:val="2"/>
                    </w:rPr>
                  </w:pPr>
                  <w:r w:rsidRPr="006120E4">
                    <w:rPr>
                      <w:sz w:val="28"/>
                      <w:szCs w:val="28"/>
                      <w:rtl/>
                    </w:rPr>
                    <w:t>[بيع الوقف]</w:t>
                  </w:r>
                </w:p>
              </w:txbxContent>
            </v:textbox>
            <w10:wrap anchorx="page"/>
          </v:shape>
        </w:pict>
      </w:r>
      <w:r w:rsidR="0023359C" w:rsidRPr="002F3D54">
        <w:rPr>
          <w:rFonts w:hint="cs"/>
          <w:color w:val="auto"/>
          <w:rtl/>
        </w:rPr>
        <w:t>قوله</w:t>
      </w:r>
      <w:r w:rsidR="00021530" w:rsidRPr="002F3D54">
        <w:rPr>
          <w:rFonts w:hint="cs"/>
          <w:color w:val="auto"/>
          <w:rtl/>
        </w:rPr>
        <w:t xml:space="preserve">: </w:t>
      </w:r>
      <w:r w:rsidR="0023359C" w:rsidRPr="002F3D54">
        <w:rPr>
          <w:rStyle w:val="Char8"/>
          <w:rFonts w:hint="cs"/>
          <w:color w:val="auto"/>
          <w:rtl/>
        </w:rPr>
        <w:t>(إلا أن يكون مشاع</w:t>
      </w:r>
      <w:r w:rsidR="002F3D54">
        <w:rPr>
          <w:rStyle w:val="Char8"/>
          <w:rFonts w:hint="cs"/>
          <w:color w:val="auto"/>
          <w:rtl/>
        </w:rPr>
        <w:t>ًا</w:t>
      </w:r>
      <w:r w:rsidR="0023359C" w:rsidRPr="002F3D54">
        <w:rPr>
          <w:rStyle w:val="Char8"/>
          <w:rFonts w:hint="cs"/>
          <w:color w:val="auto"/>
          <w:rtl/>
        </w:rPr>
        <w:t>)</w:t>
      </w:r>
      <w:r w:rsidR="0023359C" w:rsidRPr="002F3D54">
        <w:rPr>
          <w:rFonts w:hint="cs"/>
          <w:color w:val="auto"/>
          <w:rtl/>
        </w:rPr>
        <w:t xml:space="preserve"> استثناء من قوله</w:t>
      </w:r>
      <w:r w:rsidR="00021530" w:rsidRPr="002F3D54">
        <w:rPr>
          <w:rFonts w:hint="cs"/>
          <w:color w:val="auto"/>
          <w:rtl/>
        </w:rPr>
        <w:t xml:space="preserve">: </w:t>
      </w:r>
      <w:r w:rsidR="0023359C" w:rsidRPr="002F3D54">
        <w:rPr>
          <w:rStyle w:val="Char8"/>
          <w:rFonts w:hint="cs"/>
          <w:color w:val="auto"/>
          <w:rtl/>
        </w:rPr>
        <w:t>(لم يج</w:t>
      </w:r>
      <w:r w:rsidR="0004306E" w:rsidRPr="002F3D54">
        <w:rPr>
          <w:rStyle w:val="Char8"/>
          <w:rFonts w:hint="cs"/>
          <w:color w:val="auto"/>
          <w:rtl/>
        </w:rPr>
        <w:t>ُ</w:t>
      </w:r>
      <w:r w:rsidR="0023359C" w:rsidRPr="002F3D54">
        <w:rPr>
          <w:rStyle w:val="Char8"/>
          <w:rFonts w:hint="cs"/>
          <w:color w:val="auto"/>
          <w:rtl/>
        </w:rPr>
        <w:t>ز بيعه)</w:t>
      </w:r>
      <w:r w:rsidR="0023359C" w:rsidRPr="002F3D54">
        <w:rPr>
          <w:rFonts w:hint="cs"/>
          <w:color w:val="auto"/>
          <w:rtl/>
        </w:rPr>
        <w:t xml:space="preserve"> على طريق التجوُّز والات</w:t>
      </w:r>
      <w:r w:rsidR="0004306E" w:rsidRPr="002F3D54">
        <w:rPr>
          <w:rFonts w:hint="cs"/>
          <w:color w:val="auto"/>
          <w:rtl/>
        </w:rPr>
        <w:t>ّ</w:t>
      </w:r>
      <w:r w:rsidR="0023359C" w:rsidRPr="002F3D54">
        <w:rPr>
          <w:rFonts w:hint="cs"/>
          <w:color w:val="auto"/>
          <w:rtl/>
        </w:rPr>
        <w:t>ساع</w:t>
      </w:r>
      <w:r w:rsidR="00021530" w:rsidRPr="002F3D54">
        <w:rPr>
          <w:rFonts w:hint="cs"/>
          <w:color w:val="auto"/>
          <w:rtl/>
        </w:rPr>
        <w:t xml:space="preserve">؛ </w:t>
      </w:r>
      <w:r w:rsidR="0023359C" w:rsidRPr="002F3D54">
        <w:rPr>
          <w:rFonts w:hint="cs"/>
          <w:color w:val="auto"/>
          <w:rtl/>
        </w:rPr>
        <w:t>لأن</w:t>
      </w:r>
      <w:r w:rsidR="0004306E" w:rsidRPr="002F3D54">
        <w:rPr>
          <w:rFonts w:hint="cs"/>
          <w:color w:val="auto"/>
          <w:rtl/>
        </w:rPr>
        <w:t>ّ</w:t>
      </w:r>
      <w:r w:rsidR="0023359C" w:rsidRPr="002F3D54">
        <w:rPr>
          <w:rFonts w:hint="cs"/>
          <w:color w:val="auto"/>
          <w:rtl/>
        </w:rPr>
        <w:t xml:space="preserve"> القسمة ليست من أنواع الب</w:t>
      </w:r>
      <w:r w:rsidR="0004306E" w:rsidRPr="002F3D54">
        <w:rPr>
          <w:rFonts w:hint="cs"/>
          <w:color w:val="auto"/>
          <w:rtl/>
        </w:rPr>
        <w:t>َ</w:t>
      </w:r>
      <w:r w:rsidR="0023359C" w:rsidRPr="002F3D54">
        <w:rPr>
          <w:rFonts w:hint="cs"/>
          <w:color w:val="auto"/>
          <w:rtl/>
        </w:rPr>
        <w:t>يع</w:t>
      </w:r>
      <w:r w:rsidR="00021530" w:rsidRPr="002F3D54">
        <w:rPr>
          <w:rFonts w:hint="cs"/>
          <w:color w:val="auto"/>
          <w:rtl/>
        </w:rPr>
        <w:t xml:space="preserve">، </w:t>
      </w:r>
      <w:r w:rsidR="0023359C" w:rsidRPr="002F3D54">
        <w:rPr>
          <w:rFonts w:hint="cs"/>
          <w:color w:val="auto"/>
          <w:rtl/>
        </w:rPr>
        <w:t>ولكن</w:t>
      </w:r>
      <w:r w:rsidR="0004306E" w:rsidRPr="002F3D54">
        <w:rPr>
          <w:rFonts w:hint="cs"/>
          <w:color w:val="auto"/>
          <w:rtl/>
        </w:rPr>
        <w:t>ْ</w:t>
      </w:r>
      <w:r w:rsidR="0023359C" w:rsidRPr="002F3D54">
        <w:rPr>
          <w:rFonts w:hint="cs"/>
          <w:color w:val="auto"/>
          <w:rtl/>
        </w:rPr>
        <w:t xml:space="preserve"> معنى المباد</w:t>
      </w:r>
      <w:r w:rsidR="0004306E" w:rsidRPr="002F3D54">
        <w:rPr>
          <w:rFonts w:hint="cs"/>
          <w:color w:val="auto"/>
          <w:rtl/>
        </w:rPr>
        <w:t>َ</w:t>
      </w:r>
      <w:r w:rsidR="0023359C" w:rsidRPr="002F3D54">
        <w:rPr>
          <w:rFonts w:hint="cs"/>
          <w:color w:val="auto"/>
          <w:rtl/>
        </w:rPr>
        <w:t>لة راجح في العروض للت</w:t>
      </w:r>
      <w:r w:rsidR="0004306E" w:rsidRPr="002F3D54">
        <w:rPr>
          <w:rFonts w:hint="cs"/>
          <w:color w:val="auto"/>
          <w:rtl/>
        </w:rPr>
        <w:t>ّ</w:t>
      </w:r>
      <w:r w:rsidR="0023359C" w:rsidRPr="002F3D54">
        <w:rPr>
          <w:rFonts w:hint="cs"/>
          <w:color w:val="auto"/>
          <w:rtl/>
        </w:rPr>
        <w:t>فاوت بخلاف المكيلات والموزونات</w:t>
      </w:r>
      <w:r w:rsidR="00021530" w:rsidRPr="002F3D54">
        <w:rPr>
          <w:rFonts w:hint="cs"/>
          <w:color w:val="auto"/>
          <w:rtl/>
        </w:rPr>
        <w:t xml:space="preserve">، </w:t>
      </w:r>
      <w:r w:rsidR="0023359C" w:rsidRPr="002F3D54">
        <w:rPr>
          <w:rFonts w:hint="cs"/>
          <w:color w:val="auto"/>
          <w:rtl/>
        </w:rPr>
        <w:t>فإن</w:t>
      </w:r>
      <w:r w:rsidR="0004306E" w:rsidRPr="002F3D54">
        <w:rPr>
          <w:rFonts w:hint="cs"/>
          <w:color w:val="auto"/>
          <w:rtl/>
        </w:rPr>
        <w:t>ّ</w:t>
      </w:r>
      <w:r w:rsidR="0023359C" w:rsidRPr="002F3D54">
        <w:rPr>
          <w:rFonts w:hint="cs"/>
          <w:color w:val="auto"/>
          <w:rtl/>
        </w:rPr>
        <w:t xml:space="preserve"> معنى الإفراز والت</w:t>
      </w:r>
      <w:r w:rsidR="0004306E" w:rsidRPr="002F3D54">
        <w:rPr>
          <w:rFonts w:hint="cs"/>
          <w:color w:val="auto"/>
          <w:rtl/>
        </w:rPr>
        <w:t>ّ</w:t>
      </w:r>
      <w:r w:rsidR="0023359C" w:rsidRPr="002F3D54">
        <w:rPr>
          <w:rFonts w:hint="cs"/>
          <w:color w:val="auto"/>
          <w:rtl/>
        </w:rPr>
        <w:t>مييز راجح فيها</w:t>
      </w:r>
      <w:r w:rsidR="00021530" w:rsidRPr="002F3D54">
        <w:rPr>
          <w:rFonts w:hint="cs"/>
          <w:color w:val="auto"/>
          <w:rtl/>
        </w:rPr>
        <w:t xml:space="preserve">، </w:t>
      </w:r>
      <w:r w:rsidR="0023359C" w:rsidRPr="002F3D54">
        <w:rPr>
          <w:rFonts w:hint="cs"/>
          <w:color w:val="auto"/>
          <w:rtl/>
        </w:rPr>
        <w:t>ولما كان معنى المبادلة راجح</w:t>
      </w:r>
      <w:r w:rsidR="002F3D54">
        <w:rPr>
          <w:rFonts w:hint="cs"/>
          <w:color w:val="auto"/>
          <w:rtl/>
        </w:rPr>
        <w:t>ًا</w:t>
      </w:r>
      <w:r w:rsidR="0023359C" w:rsidRPr="002F3D54">
        <w:rPr>
          <w:rFonts w:hint="cs"/>
          <w:color w:val="auto"/>
          <w:rtl/>
        </w:rPr>
        <w:t xml:space="preserve"> في قسمة الع</w:t>
      </w:r>
      <w:r w:rsidR="0004306E" w:rsidRPr="002F3D54">
        <w:rPr>
          <w:rFonts w:hint="cs"/>
          <w:color w:val="auto"/>
          <w:rtl/>
        </w:rPr>
        <w:t>َ</w:t>
      </w:r>
      <w:r w:rsidR="0023359C" w:rsidRPr="002F3D54">
        <w:rPr>
          <w:rFonts w:hint="cs"/>
          <w:color w:val="auto"/>
          <w:rtl/>
        </w:rPr>
        <w:t>قار جو</w:t>
      </w:r>
      <w:r w:rsidR="0004306E" w:rsidRPr="002F3D54">
        <w:rPr>
          <w:rFonts w:hint="cs"/>
          <w:color w:val="auto"/>
          <w:rtl/>
        </w:rPr>
        <w:t>ّ</w:t>
      </w:r>
      <w:r w:rsidR="0023359C" w:rsidRPr="002F3D54">
        <w:rPr>
          <w:rFonts w:hint="cs"/>
          <w:color w:val="auto"/>
          <w:rtl/>
        </w:rPr>
        <w:t>ز ذلك استثناؤها م</w:t>
      </w:r>
      <w:r w:rsidR="0004306E" w:rsidRPr="002F3D54">
        <w:rPr>
          <w:rFonts w:hint="cs"/>
          <w:color w:val="auto"/>
          <w:rtl/>
        </w:rPr>
        <w:t>ِ</w:t>
      </w:r>
      <w:r w:rsidR="0023359C" w:rsidRPr="002F3D54">
        <w:rPr>
          <w:rFonts w:hint="cs"/>
          <w:color w:val="auto"/>
          <w:rtl/>
        </w:rPr>
        <w:t>ن البيع لوجود معنى البيع من وج</w:t>
      </w:r>
      <w:r w:rsidR="0004306E" w:rsidRPr="002F3D54">
        <w:rPr>
          <w:rFonts w:hint="cs"/>
          <w:color w:val="auto"/>
          <w:rtl/>
        </w:rPr>
        <w:t>ْ</w:t>
      </w:r>
      <w:r w:rsidR="0023359C" w:rsidRPr="002F3D54">
        <w:rPr>
          <w:rFonts w:hint="cs"/>
          <w:color w:val="auto"/>
          <w:rtl/>
        </w:rPr>
        <w:t>ه</w:t>
      </w:r>
      <w:r w:rsidR="00021530" w:rsidRPr="002F3D54">
        <w:rPr>
          <w:rFonts w:hint="cs"/>
          <w:color w:val="auto"/>
          <w:rtl/>
        </w:rPr>
        <w:t>.</w:t>
      </w:r>
    </w:p>
    <w:p w:rsidR="00021530" w:rsidRPr="002F3D54" w:rsidRDefault="0023359C" w:rsidP="002F3D54">
      <w:pPr>
        <w:ind w:firstLine="567"/>
        <w:rPr>
          <w:b/>
          <w:bCs/>
          <w:color w:val="auto"/>
          <w:rtl/>
        </w:rPr>
      </w:pPr>
      <w:r w:rsidRPr="002F3D54">
        <w:rPr>
          <w:rFonts w:hint="cs"/>
          <w:b/>
          <w:bCs/>
          <w:color w:val="auto"/>
          <w:rtl/>
        </w:rPr>
        <w:t>(أم</w:t>
      </w:r>
      <w:r w:rsidR="0004306E" w:rsidRPr="002F3D54">
        <w:rPr>
          <w:rFonts w:hint="cs"/>
          <w:b/>
          <w:bCs/>
          <w:color w:val="auto"/>
          <w:rtl/>
        </w:rPr>
        <w:t>ّ</w:t>
      </w:r>
      <w:r w:rsidRPr="002F3D54">
        <w:rPr>
          <w:rFonts w:hint="cs"/>
          <w:b/>
          <w:bCs/>
          <w:color w:val="auto"/>
          <w:rtl/>
        </w:rPr>
        <w:t>ا امتناع الت</w:t>
      </w:r>
      <w:r w:rsidR="0004306E" w:rsidRPr="002F3D54">
        <w:rPr>
          <w:rFonts w:hint="cs"/>
          <w:b/>
          <w:bCs/>
          <w:color w:val="auto"/>
          <w:rtl/>
        </w:rPr>
        <w:t>ّ</w:t>
      </w:r>
      <w:r w:rsidRPr="002F3D54">
        <w:rPr>
          <w:rFonts w:hint="cs"/>
          <w:b/>
          <w:bCs/>
          <w:color w:val="auto"/>
          <w:rtl/>
        </w:rPr>
        <w:t>مليك فلما بيَّنا)</w:t>
      </w:r>
      <w:r w:rsidRPr="002F3D54">
        <w:rPr>
          <w:rFonts w:hint="cs"/>
          <w:color w:val="auto"/>
          <w:rtl/>
        </w:rPr>
        <w:t xml:space="preserve"> وهو ما ذكر</w:t>
      </w:r>
      <w:r w:rsidR="00021530" w:rsidRPr="002F3D54">
        <w:rPr>
          <w:rFonts w:hint="cs"/>
          <w:color w:val="auto"/>
          <w:rtl/>
        </w:rPr>
        <w:t xml:space="preserve">: </w:t>
      </w:r>
      <w:r w:rsidRPr="002F3D54">
        <w:rPr>
          <w:rFonts w:hint="cs"/>
          <w:color w:val="auto"/>
          <w:rtl/>
        </w:rPr>
        <w:t xml:space="preserve">ما قاله </w:t>
      </w:r>
      <w:r w:rsidR="00FD7175" w:rsidRPr="002F3D54">
        <w:rPr>
          <w:rFonts w:hint="cs"/>
          <w:color w:val="auto"/>
          <w:rtl/>
        </w:rPr>
        <w:t>النَّبي</w:t>
      </w:r>
      <w:r w:rsidR="007513B8" w:rsidRPr="002F3D54">
        <w:rPr>
          <w:rFonts w:ascii="AAA GoldenLotus" w:hAnsi="AAA GoldenLotus" w:cs="AAA GoldenLotus"/>
          <w:color w:val="auto"/>
          <w:sz w:val="30"/>
          <w:szCs w:val="30"/>
          <w:rtl/>
        </w:rPr>
        <w:t>♥</w:t>
      </w:r>
      <w:r w:rsidRPr="002F3D54">
        <w:rPr>
          <w:rFonts w:hint="cs"/>
          <w:color w:val="auto"/>
          <w:rtl/>
        </w:rPr>
        <w:t xml:space="preserve"> لعمر </w:t>
      </w:r>
      <w:r w:rsidR="007513B8" w:rsidRPr="002F3D54">
        <w:rPr>
          <w:rFonts w:ascii="AAA GoldenLotus" w:hAnsi="AAA GoldenLotus" w:cs="AAA GoldenLotus"/>
          <w:color w:val="auto"/>
          <w:sz w:val="30"/>
          <w:szCs w:val="30"/>
          <w:rtl/>
        </w:rPr>
        <w:t>ؓ</w:t>
      </w:r>
      <w:r w:rsidR="001F13C4" w:rsidRPr="002F3D54">
        <w:rPr>
          <w:rFonts w:ascii="AAA GoldenLotus" w:hAnsi="AAA GoldenLotus" w:cs="AAA GoldenLotus" w:hint="cs"/>
          <w:color w:val="auto"/>
          <w:sz w:val="30"/>
          <w:szCs w:val="30"/>
          <w:rtl/>
        </w:rPr>
        <w:t xml:space="preserve">: </w:t>
      </w:r>
      <w:r w:rsidR="005D6AC4" w:rsidRPr="002F3D54">
        <w:rPr>
          <w:rFonts w:cs="CTraditional Arabic" w:hint="cs"/>
          <w:color w:val="auto"/>
          <w:rtl/>
        </w:rPr>
        <w:t>$</w:t>
      </w:r>
      <w:r w:rsidR="0004306E" w:rsidRPr="002F3D54">
        <w:rPr>
          <w:rFonts w:hint="cs"/>
          <w:color w:val="auto"/>
          <w:rtl/>
        </w:rPr>
        <w:t>تصدق بأصلها لا تباع ولا توهب</w:t>
      </w:r>
      <w:r w:rsidR="004F6076" w:rsidRPr="002F3D54">
        <w:rPr>
          <w:rFonts w:cs="CTraditional Arabic"/>
          <w:color w:val="auto"/>
          <w:rtl/>
        </w:rPr>
        <w:fldChar w:fldCharType="begin"/>
      </w:r>
      <w:r w:rsidR="0004306E" w:rsidRPr="002F3D54">
        <w:rPr>
          <w:color w:val="auto"/>
        </w:rPr>
        <w:instrText xml:space="preserve"> XE "</w:instrText>
      </w:r>
      <w:r w:rsidR="0004306E" w:rsidRPr="002F3D54">
        <w:rPr>
          <w:rFonts w:hint="eastAsia"/>
          <w:color w:val="auto"/>
          <w:rtl/>
        </w:rPr>
        <w:instrText>ح</w:instrText>
      </w:r>
      <w:r w:rsidR="0004306E" w:rsidRPr="002F3D54">
        <w:rPr>
          <w:color w:val="auto"/>
          <w:rtl/>
        </w:rPr>
        <w:instrText>:</w:instrText>
      </w:r>
      <w:r w:rsidR="0004306E" w:rsidRPr="002F3D54">
        <w:rPr>
          <w:rFonts w:hint="eastAsia"/>
          <w:color w:val="auto"/>
          <w:rtl/>
        </w:rPr>
        <w:instrText>تصدقبأصلهالاتباعولاتوهب</w:instrText>
      </w:r>
      <w:r w:rsidR="0004306E" w:rsidRPr="002F3D54">
        <w:rPr>
          <w:color w:val="auto"/>
        </w:rPr>
        <w:instrText xml:space="preserve">" </w:instrText>
      </w:r>
      <w:r w:rsidR="004F6076" w:rsidRPr="002F3D54">
        <w:rPr>
          <w:rFonts w:cs="CTraditional Arabic"/>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627"/>
      </w:r>
      <w:r w:rsidRPr="002F3D54">
        <w:rPr>
          <w:rStyle w:val="ae"/>
          <w:color w:val="auto"/>
          <w:rtl/>
        </w:rPr>
        <w:t>)</w:t>
      </w:r>
      <w:r w:rsidRPr="002F3D54">
        <w:rPr>
          <w:rFonts w:hint="cs"/>
          <w:color w:val="auto"/>
          <w:rtl/>
        </w:rPr>
        <w:t xml:space="preserve"> وما ذكر من المعنى بقوله</w:t>
      </w:r>
      <w:r w:rsidR="00021530" w:rsidRPr="002F3D54">
        <w:rPr>
          <w:rFonts w:hint="cs"/>
          <w:color w:val="auto"/>
          <w:rtl/>
        </w:rPr>
        <w:t xml:space="preserve">: </w:t>
      </w:r>
      <w:r w:rsidRPr="002F3D54">
        <w:rPr>
          <w:rFonts w:hint="cs"/>
          <w:b/>
          <w:bCs/>
          <w:color w:val="auto"/>
          <w:rtl/>
        </w:rPr>
        <w:t>(ولأن</w:t>
      </w:r>
      <w:r w:rsidR="001F13C4" w:rsidRPr="002F3D54">
        <w:rPr>
          <w:rFonts w:hint="cs"/>
          <w:b/>
          <w:bCs/>
          <w:color w:val="auto"/>
          <w:rtl/>
        </w:rPr>
        <w:t>ّ</w:t>
      </w:r>
      <w:r w:rsidRPr="002F3D54">
        <w:rPr>
          <w:rFonts w:hint="cs"/>
          <w:b/>
          <w:bCs/>
          <w:color w:val="auto"/>
          <w:rtl/>
        </w:rPr>
        <w:t xml:space="preserve"> الحاجة ماس</w:t>
      </w:r>
      <w:r w:rsidR="0004306E" w:rsidRPr="002F3D54">
        <w:rPr>
          <w:rFonts w:hint="cs"/>
          <w:b/>
          <w:bCs/>
          <w:color w:val="auto"/>
          <w:rtl/>
        </w:rPr>
        <w:t>ّ</w:t>
      </w:r>
      <w:r w:rsidRPr="002F3D54">
        <w:rPr>
          <w:rFonts w:hint="cs"/>
          <w:b/>
          <w:bCs/>
          <w:color w:val="auto"/>
          <w:rtl/>
        </w:rPr>
        <w:t>ة</w:t>
      </w:r>
      <w:r w:rsidR="00021530" w:rsidRPr="002F3D54">
        <w:rPr>
          <w:rFonts w:hint="cs"/>
          <w:b/>
          <w:bCs/>
          <w:color w:val="auto"/>
          <w:rtl/>
        </w:rPr>
        <w:t xml:space="preserve">... </w:t>
      </w:r>
      <w:r w:rsidR="0004306E" w:rsidRPr="002F3D54">
        <w:rPr>
          <w:rFonts w:hint="cs"/>
          <w:b/>
          <w:bCs/>
          <w:color w:val="auto"/>
          <w:rtl/>
        </w:rPr>
        <w:t>)</w:t>
      </w:r>
      <w:r w:rsidRPr="002F3D54">
        <w:rPr>
          <w:rFonts w:hint="cs"/>
          <w:color w:val="auto"/>
          <w:rtl/>
        </w:rPr>
        <w:t>إلى آخره</w:t>
      </w:r>
      <w:r w:rsidR="00021530" w:rsidRPr="002F3D54">
        <w:rPr>
          <w:rFonts w:hint="cs"/>
          <w:b/>
          <w:bCs/>
          <w:color w:val="auto"/>
          <w:rtl/>
        </w:rPr>
        <w:t>.</w:t>
      </w:r>
    </w:p>
    <w:p w:rsidR="00021530" w:rsidRPr="002F3D54" w:rsidRDefault="0004306E" w:rsidP="002F3D54">
      <w:pPr>
        <w:ind w:firstLine="567"/>
        <w:rPr>
          <w:color w:val="auto"/>
          <w:rtl/>
        </w:rPr>
      </w:pPr>
      <w:r w:rsidRPr="002F3D54">
        <w:rPr>
          <w:rFonts w:hint="cs"/>
          <w:b/>
          <w:bCs/>
          <w:color w:val="auto"/>
          <w:rtl/>
        </w:rPr>
        <w:t>(</w:t>
      </w:r>
      <w:r w:rsidR="0023359C" w:rsidRPr="002F3D54">
        <w:rPr>
          <w:rFonts w:hint="cs"/>
          <w:b/>
          <w:bCs/>
          <w:color w:val="auto"/>
          <w:rtl/>
        </w:rPr>
        <w:t>فهو الذي يقاسم)</w:t>
      </w:r>
      <w:r w:rsidR="0023359C" w:rsidRPr="002F3D54">
        <w:rPr>
          <w:rFonts w:hint="cs"/>
          <w:color w:val="auto"/>
          <w:rtl/>
        </w:rPr>
        <w:t xml:space="preserve"> أي الواقف يقاسم شريكه لا القاضي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(وإن</w:t>
      </w:r>
      <w:r w:rsidR="0004306E" w:rsidRPr="002F3D54">
        <w:rPr>
          <w:rFonts w:hint="cs"/>
          <w:b/>
          <w:bCs/>
          <w:color w:val="auto"/>
          <w:rtl/>
        </w:rPr>
        <w:t>ْ</w:t>
      </w:r>
      <w:r w:rsidRPr="002F3D54">
        <w:rPr>
          <w:rFonts w:hint="cs"/>
          <w:b/>
          <w:bCs/>
          <w:color w:val="auto"/>
          <w:rtl/>
        </w:rPr>
        <w:t xml:space="preserve"> وقف ن</w:t>
      </w:r>
      <w:r w:rsidR="0004306E" w:rsidRPr="002F3D54">
        <w:rPr>
          <w:rFonts w:hint="cs"/>
          <w:b/>
          <w:bCs/>
          <w:color w:val="auto"/>
          <w:rtl/>
        </w:rPr>
        <w:t>ِ</w:t>
      </w:r>
      <w:r w:rsidRPr="002F3D54">
        <w:rPr>
          <w:rFonts w:hint="cs"/>
          <w:b/>
          <w:bCs/>
          <w:color w:val="auto"/>
          <w:rtl/>
        </w:rPr>
        <w:t>صف عقار خالص له)</w:t>
      </w:r>
      <w:r w:rsidR="00021530" w:rsidRPr="002F3D54">
        <w:rPr>
          <w:rFonts w:hint="cs"/>
          <w:b/>
          <w:bCs/>
          <w:color w:val="auto"/>
          <w:rtl/>
        </w:rPr>
        <w:t xml:space="preserve">، </w:t>
      </w:r>
      <w:r w:rsidRPr="002F3D54">
        <w:rPr>
          <w:rFonts w:hint="cs"/>
          <w:color w:val="auto"/>
          <w:rtl/>
        </w:rPr>
        <w:t xml:space="preserve">وقوله </w:t>
      </w:r>
      <w:r w:rsidRPr="002F3D54">
        <w:rPr>
          <w:rFonts w:hint="cs"/>
          <w:b/>
          <w:bCs/>
          <w:color w:val="auto"/>
          <w:rtl/>
        </w:rPr>
        <w:t>(خالص)</w:t>
      </w:r>
      <w:r w:rsidRPr="002F3D54">
        <w:rPr>
          <w:rFonts w:hint="cs"/>
          <w:color w:val="auto"/>
          <w:rtl/>
        </w:rPr>
        <w:t xml:space="preserve"> صفة عقار</w:t>
      </w:r>
      <w:r w:rsidR="00021530" w:rsidRPr="002F3D54">
        <w:rPr>
          <w:rFonts w:hint="cs"/>
          <w:color w:val="auto"/>
          <w:rtl/>
        </w:rPr>
        <w:t xml:space="preserve">، </w:t>
      </w:r>
      <w:r w:rsidRPr="002F3D54">
        <w:rPr>
          <w:rFonts w:hint="cs"/>
          <w:color w:val="auto"/>
          <w:rtl/>
        </w:rPr>
        <w:t>أي</w:t>
      </w:r>
      <w:r w:rsidR="00021530" w:rsidRPr="002F3D54">
        <w:rPr>
          <w:rFonts w:hint="cs"/>
          <w:color w:val="auto"/>
          <w:rtl/>
        </w:rPr>
        <w:t xml:space="preserve">: </w:t>
      </w:r>
      <w:r w:rsidRPr="002F3D54">
        <w:rPr>
          <w:rFonts w:hint="cs"/>
          <w:color w:val="auto"/>
          <w:rtl/>
        </w:rPr>
        <w:t>لو كان له عقار مائة ذراع مثل</w:t>
      </w:r>
      <w:r w:rsidR="002F3D54">
        <w:rPr>
          <w:rFonts w:hint="cs"/>
          <w:color w:val="auto"/>
          <w:rtl/>
        </w:rPr>
        <w:t>ًا</w:t>
      </w:r>
      <w:r w:rsidRPr="002F3D54">
        <w:rPr>
          <w:rFonts w:hint="cs"/>
          <w:color w:val="auto"/>
          <w:rtl/>
        </w:rPr>
        <w:t xml:space="preserve"> فوقف نصفه خمسين ذراع</w:t>
      </w:r>
      <w:r w:rsidR="002F3D54">
        <w:rPr>
          <w:rFonts w:hint="cs"/>
          <w:color w:val="auto"/>
          <w:rtl/>
        </w:rPr>
        <w:t>ًا</w:t>
      </w:r>
      <w:r w:rsidRPr="002F3D54">
        <w:rPr>
          <w:rFonts w:hint="cs"/>
          <w:color w:val="auto"/>
          <w:rtl/>
        </w:rPr>
        <w:t xml:space="preserve"> يج</w:t>
      </w:r>
      <w:r w:rsidR="0004306E" w:rsidRPr="002F3D54">
        <w:rPr>
          <w:rFonts w:hint="cs"/>
          <w:color w:val="auto"/>
          <w:rtl/>
        </w:rPr>
        <w:t>ِ</w:t>
      </w:r>
      <w:r w:rsidRPr="002F3D54">
        <w:rPr>
          <w:rFonts w:hint="cs"/>
          <w:color w:val="auto"/>
          <w:rtl/>
        </w:rPr>
        <w:t>ب أن يكون المقاسم ههنا غير الواقف</w:t>
      </w:r>
      <w:r w:rsidR="00021530" w:rsidRPr="002F3D54">
        <w:rPr>
          <w:rFonts w:hint="cs"/>
          <w:color w:val="auto"/>
          <w:rtl/>
        </w:rPr>
        <w:t xml:space="preserve">، </w:t>
      </w:r>
      <w:r w:rsidRPr="002F3D54">
        <w:rPr>
          <w:rFonts w:hint="cs"/>
          <w:color w:val="auto"/>
          <w:rtl/>
        </w:rPr>
        <w:t>إذ لو كان هو مقاسم</w:t>
      </w:r>
      <w:r w:rsidR="002F3D54">
        <w:rPr>
          <w:rFonts w:hint="cs"/>
          <w:color w:val="auto"/>
          <w:rtl/>
        </w:rPr>
        <w:t>ًا</w:t>
      </w:r>
      <w:r w:rsidRPr="002F3D54">
        <w:rPr>
          <w:rFonts w:hint="cs"/>
          <w:color w:val="auto"/>
          <w:rtl/>
        </w:rPr>
        <w:t xml:space="preserve"> يلزم أن</w:t>
      </w:r>
      <w:r w:rsidR="0004306E" w:rsidRPr="002F3D54">
        <w:rPr>
          <w:rFonts w:hint="cs"/>
          <w:color w:val="auto"/>
          <w:rtl/>
        </w:rPr>
        <w:t>ْ</w:t>
      </w:r>
      <w:r w:rsidRPr="002F3D54">
        <w:rPr>
          <w:rFonts w:hint="cs"/>
          <w:color w:val="auto"/>
          <w:rtl/>
        </w:rPr>
        <w:t xml:space="preserve"> يكون الواحد مطالِب</w:t>
      </w:r>
      <w:r w:rsidR="002F3D54">
        <w:rPr>
          <w:rFonts w:hint="cs"/>
          <w:color w:val="auto"/>
          <w:rtl/>
        </w:rPr>
        <w:t>ًا</w:t>
      </w:r>
      <w:r w:rsidR="00021530" w:rsidRPr="002F3D54">
        <w:rPr>
          <w:rFonts w:hint="cs"/>
          <w:color w:val="auto"/>
          <w:rtl/>
        </w:rPr>
        <w:t xml:space="preserve">، </w:t>
      </w:r>
      <w:r w:rsidRPr="002F3D54">
        <w:rPr>
          <w:rFonts w:hint="cs"/>
          <w:color w:val="auto"/>
          <w:rtl/>
        </w:rPr>
        <w:t>ومطالَب</w:t>
      </w:r>
      <w:r w:rsidR="002F3D54">
        <w:rPr>
          <w:rFonts w:hint="cs"/>
          <w:color w:val="auto"/>
          <w:rtl/>
        </w:rPr>
        <w:t>ًا</w:t>
      </w:r>
      <w:r w:rsidRPr="002F3D54">
        <w:rPr>
          <w:rFonts w:hint="cs"/>
          <w:color w:val="auto"/>
          <w:rtl/>
        </w:rPr>
        <w:t xml:space="preserve"> في حق</w:t>
      </w:r>
      <w:r w:rsidR="0004306E" w:rsidRPr="002F3D54">
        <w:rPr>
          <w:rFonts w:hint="cs"/>
          <w:color w:val="auto"/>
          <w:rtl/>
        </w:rPr>
        <w:t>ّ</w:t>
      </w:r>
      <w:r w:rsidRPr="002F3D54">
        <w:rPr>
          <w:rFonts w:hint="cs"/>
          <w:color w:val="auto"/>
          <w:rtl/>
        </w:rPr>
        <w:t xml:space="preserve"> شيء واحدلأن</w:t>
      </w:r>
      <w:r w:rsidR="0004306E" w:rsidRPr="002F3D54">
        <w:rPr>
          <w:rFonts w:hint="cs"/>
          <w:color w:val="auto"/>
          <w:rtl/>
        </w:rPr>
        <w:t>ّ</w:t>
      </w:r>
      <w:r w:rsidRPr="002F3D54">
        <w:rPr>
          <w:rFonts w:hint="cs"/>
          <w:color w:val="auto"/>
          <w:rtl/>
        </w:rPr>
        <w:t xml:space="preserve"> مقاسم الن</w:t>
      </w:r>
      <w:r w:rsidR="0004306E" w:rsidRPr="002F3D54">
        <w:rPr>
          <w:rFonts w:hint="cs"/>
          <w:color w:val="auto"/>
          <w:rtl/>
        </w:rPr>
        <w:t>ّ</w:t>
      </w:r>
      <w:r w:rsidRPr="002F3D54">
        <w:rPr>
          <w:rFonts w:hint="cs"/>
          <w:color w:val="auto"/>
          <w:rtl/>
        </w:rPr>
        <w:t>صف ال</w:t>
      </w:r>
      <w:r w:rsidR="0004306E" w:rsidRPr="002F3D54">
        <w:rPr>
          <w:rFonts w:hint="cs"/>
          <w:color w:val="auto"/>
          <w:rtl/>
        </w:rPr>
        <w:t>ّ</w:t>
      </w:r>
      <w:r w:rsidRPr="002F3D54">
        <w:rPr>
          <w:rFonts w:hint="cs"/>
          <w:color w:val="auto"/>
          <w:rtl/>
        </w:rPr>
        <w:t>ذي هو الوقف مطالب له من مالك الن</w:t>
      </w:r>
      <w:r w:rsidR="0004306E" w:rsidRPr="002F3D54">
        <w:rPr>
          <w:rFonts w:hint="cs"/>
          <w:color w:val="auto"/>
          <w:rtl/>
        </w:rPr>
        <w:t>ّ</w:t>
      </w:r>
      <w:r w:rsidRPr="002F3D54">
        <w:rPr>
          <w:rFonts w:hint="cs"/>
          <w:color w:val="auto"/>
          <w:rtl/>
        </w:rPr>
        <w:t>صف الذي  هو غير وقف</w:t>
      </w:r>
      <w:r w:rsidR="00021530" w:rsidRPr="002F3D54">
        <w:rPr>
          <w:rFonts w:hint="cs"/>
          <w:color w:val="auto"/>
          <w:rtl/>
        </w:rPr>
        <w:t xml:space="preserve">، </w:t>
      </w:r>
      <w:r w:rsidRPr="002F3D54">
        <w:rPr>
          <w:rFonts w:hint="cs"/>
          <w:color w:val="auto"/>
          <w:rtl/>
        </w:rPr>
        <w:t>فكان مالك ذلك الن</w:t>
      </w:r>
      <w:r w:rsidR="0004306E" w:rsidRPr="002F3D54">
        <w:rPr>
          <w:rFonts w:hint="cs"/>
          <w:color w:val="auto"/>
          <w:rtl/>
        </w:rPr>
        <w:t>ّ</w:t>
      </w:r>
      <w:r w:rsidRPr="002F3D54">
        <w:rPr>
          <w:rFonts w:hint="cs"/>
          <w:color w:val="auto"/>
          <w:rtl/>
        </w:rPr>
        <w:t>صف مطالَب</w:t>
      </w:r>
      <w:r w:rsidR="002F3D54">
        <w:rPr>
          <w:rFonts w:hint="cs"/>
          <w:color w:val="auto"/>
          <w:rtl/>
        </w:rPr>
        <w:t>ًا</w:t>
      </w:r>
      <w:r w:rsidRPr="002F3D54">
        <w:rPr>
          <w:rFonts w:hint="cs"/>
          <w:color w:val="auto"/>
          <w:rtl/>
        </w:rPr>
        <w:t xml:space="preserve"> عنه بذلك الن</w:t>
      </w:r>
      <w:r w:rsidR="0004306E" w:rsidRPr="002F3D54">
        <w:rPr>
          <w:rFonts w:hint="cs"/>
          <w:color w:val="auto"/>
          <w:rtl/>
        </w:rPr>
        <w:t>ّ</w:t>
      </w:r>
      <w:r w:rsidRPr="002F3D54">
        <w:rPr>
          <w:rFonts w:hint="cs"/>
          <w:color w:val="auto"/>
          <w:rtl/>
        </w:rPr>
        <w:t>صف الذي هو وقف</w:t>
      </w:r>
      <w:r w:rsidR="00021530" w:rsidRPr="002F3D54">
        <w:rPr>
          <w:rFonts w:hint="cs"/>
          <w:color w:val="auto"/>
          <w:rtl/>
        </w:rPr>
        <w:t xml:space="preserve">، </w:t>
      </w:r>
      <w:r w:rsidRPr="002F3D54">
        <w:rPr>
          <w:rFonts w:hint="cs"/>
          <w:color w:val="auto"/>
          <w:rtl/>
        </w:rPr>
        <w:t xml:space="preserve">وهو الواقف فعند كون الواقف </w:t>
      </w:r>
      <w:r w:rsidRPr="002F3D54">
        <w:rPr>
          <w:rFonts w:hint="cs"/>
          <w:color w:val="auto"/>
          <w:rtl/>
        </w:rPr>
        <w:lastRenderedPageBreak/>
        <w:t>مقاسم</w:t>
      </w:r>
      <w:r w:rsidR="002F3D54">
        <w:rPr>
          <w:rFonts w:hint="cs"/>
          <w:color w:val="auto"/>
          <w:rtl/>
        </w:rPr>
        <w:t>ًا</w:t>
      </w:r>
      <w:r w:rsidRPr="002F3D54">
        <w:rPr>
          <w:rFonts w:hint="cs"/>
          <w:color w:val="auto"/>
          <w:rtl/>
        </w:rPr>
        <w:t xml:space="preserve"> لذلك الن</w:t>
      </w:r>
      <w:r w:rsidR="0004306E" w:rsidRPr="002F3D54">
        <w:rPr>
          <w:rFonts w:hint="cs"/>
          <w:color w:val="auto"/>
          <w:rtl/>
        </w:rPr>
        <w:t>ِّ</w:t>
      </w:r>
      <w:r w:rsidRPr="002F3D54">
        <w:rPr>
          <w:rFonts w:hint="cs"/>
          <w:color w:val="auto"/>
          <w:rtl/>
        </w:rPr>
        <w:t>صف الذي هو وقف يلزم أن يكون مطالِب</w:t>
      </w:r>
      <w:r w:rsidR="002F3D54">
        <w:rPr>
          <w:rFonts w:hint="cs"/>
          <w:color w:val="auto"/>
          <w:rtl/>
        </w:rPr>
        <w:t>ًا</w:t>
      </w:r>
      <w:r w:rsidRPr="002F3D54">
        <w:rPr>
          <w:rFonts w:hint="cs"/>
          <w:color w:val="auto"/>
          <w:rtl/>
        </w:rPr>
        <w:t xml:space="preserve"> ومطالَب</w:t>
      </w:r>
      <w:r w:rsidR="002F3D54">
        <w:rPr>
          <w:rFonts w:hint="cs"/>
          <w:color w:val="auto"/>
          <w:rtl/>
        </w:rPr>
        <w:t>ًا</w:t>
      </w:r>
      <w:r w:rsidRPr="002F3D54">
        <w:rPr>
          <w:rFonts w:hint="cs"/>
          <w:color w:val="auto"/>
          <w:rtl/>
        </w:rPr>
        <w:t xml:space="preserve"> في حق</w:t>
      </w:r>
      <w:r w:rsidR="0004306E" w:rsidRPr="002F3D54">
        <w:rPr>
          <w:rFonts w:hint="cs"/>
          <w:color w:val="auto"/>
          <w:rtl/>
        </w:rPr>
        <w:t>ّ</w:t>
      </w:r>
      <w:r w:rsidRPr="002F3D54">
        <w:rPr>
          <w:rFonts w:hint="cs"/>
          <w:color w:val="auto"/>
          <w:rtl/>
        </w:rPr>
        <w:t>ه لا محالة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(ولو كان في الق</w:t>
      </w:r>
      <w:r w:rsidR="0004306E" w:rsidRPr="002F3D54">
        <w:rPr>
          <w:rFonts w:hint="cs"/>
          <w:b/>
          <w:bCs/>
          <w:color w:val="auto"/>
          <w:rtl/>
        </w:rPr>
        <w:t>ِ</w:t>
      </w:r>
      <w:r w:rsidRPr="002F3D54">
        <w:rPr>
          <w:rFonts w:hint="cs"/>
          <w:b/>
          <w:bCs/>
          <w:color w:val="auto"/>
          <w:rtl/>
        </w:rPr>
        <w:t>سمة فضل دراهم)</w:t>
      </w:r>
      <w:r w:rsidRPr="002F3D54">
        <w:rPr>
          <w:rFonts w:hint="cs"/>
          <w:color w:val="auto"/>
          <w:rtl/>
        </w:rPr>
        <w:t xml:space="preserve"> اعلم أن</w:t>
      </w:r>
      <w:r w:rsidR="0004306E" w:rsidRPr="002F3D54">
        <w:rPr>
          <w:rFonts w:hint="cs"/>
          <w:color w:val="auto"/>
          <w:rtl/>
        </w:rPr>
        <w:t>ّ</w:t>
      </w:r>
      <w:r w:rsidRPr="002F3D54">
        <w:rPr>
          <w:rFonts w:hint="cs"/>
          <w:color w:val="auto"/>
          <w:rtl/>
        </w:rPr>
        <w:t xml:space="preserve"> إدخال الد</w:t>
      </w:r>
      <w:r w:rsidR="0004306E" w:rsidRPr="002F3D54">
        <w:rPr>
          <w:rFonts w:hint="cs"/>
          <w:color w:val="auto"/>
          <w:rtl/>
        </w:rPr>
        <w:t>ّ</w:t>
      </w:r>
      <w:r w:rsidRPr="002F3D54">
        <w:rPr>
          <w:rFonts w:hint="cs"/>
          <w:color w:val="auto"/>
          <w:rtl/>
        </w:rPr>
        <w:t>راهم في القسمة لا يجوز إلا بتراضيهم أو وقعت الض</w:t>
      </w:r>
      <w:r w:rsidR="0004306E" w:rsidRPr="002F3D54">
        <w:rPr>
          <w:rFonts w:hint="cs"/>
          <w:color w:val="auto"/>
          <w:rtl/>
        </w:rPr>
        <w:t>ّ</w:t>
      </w:r>
      <w:r w:rsidRPr="002F3D54">
        <w:rPr>
          <w:rFonts w:hint="cs"/>
          <w:color w:val="auto"/>
          <w:rtl/>
        </w:rPr>
        <w:t>رورة إلى إدخالها بأن</w:t>
      </w:r>
      <w:r w:rsidR="0004306E" w:rsidRPr="002F3D54">
        <w:rPr>
          <w:rFonts w:hint="cs"/>
          <w:color w:val="auto"/>
          <w:rtl/>
        </w:rPr>
        <w:t>ْ</w:t>
      </w:r>
      <w:r w:rsidRPr="002F3D54">
        <w:rPr>
          <w:rFonts w:hint="cs"/>
          <w:color w:val="auto"/>
          <w:rtl/>
        </w:rPr>
        <w:t xml:space="preserve"> وقع البناء في أحد الن</w:t>
      </w:r>
      <w:r w:rsidR="0004306E" w:rsidRPr="002F3D54">
        <w:rPr>
          <w:rFonts w:hint="cs"/>
          <w:color w:val="auto"/>
          <w:rtl/>
        </w:rPr>
        <w:t>ّ</w:t>
      </w:r>
      <w:r w:rsidRPr="002F3D54">
        <w:rPr>
          <w:rFonts w:hint="cs"/>
          <w:color w:val="auto"/>
          <w:rtl/>
        </w:rPr>
        <w:t>صيب</w:t>
      </w:r>
      <w:r w:rsidR="0004306E" w:rsidRPr="002F3D54">
        <w:rPr>
          <w:rFonts w:hint="cs"/>
          <w:color w:val="auto"/>
          <w:rtl/>
        </w:rPr>
        <w:t>َ</w:t>
      </w:r>
      <w:r w:rsidRPr="002F3D54">
        <w:rPr>
          <w:rFonts w:hint="cs"/>
          <w:color w:val="auto"/>
          <w:rtl/>
        </w:rPr>
        <w:t>ين أو كان أحد الن</w:t>
      </w:r>
      <w:r w:rsidR="0004306E" w:rsidRPr="002F3D54">
        <w:rPr>
          <w:rFonts w:hint="cs"/>
          <w:color w:val="auto"/>
          <w:rtl/>
        </w:rPr>
        <w:t>ّ</w:t>
      </w:r>
      <w:r w:rsidRPr="002F3D54">
        <w:rPr>
          <w:rFonts w:hint="cs"/>
          <w:color w:val="auto"/>
          <w:rtl/>
        </w:rPr>
        <w:t>صيبين أجود</w:t>
      </w:r>
      <w:r w:rsidR="00021530" w:rsidRPr="002F3D54">
        <w:rPr>
          <w:rFonts w:hint="cs"/>
          <w:color w:val="auto"/>
          <w:rtl/>
        </w:rPr>
        <w:t xml:space="preserve">، </w:t>
      </w:r>
      <w:r w:rsidRPr="002F3D54">
        <w:rPr>
          <w:rFonts w:hint="cs"/>
          <w:color w:val="auto"/>
          <w:rtl/>
        </w:rPr>
        <w:t>فحينئذ يجوز أن</w:t>
      </w:r>
      <w:r w:rsidR="0004306E" w:rsidRPr="002F3D54">
        <w:rPr>
          <w:rFonts w:hint="cs"/>
          <w:color w:val="auto"/>
          <w:rtl/>
        </w:rPr>
        <w:t>ْ</w:t>
      </w:r>
      <w:r w:rsidRPr="002F3D54">
        <w:rPr>
          <w:rFonts w:hint="cs"/>
          <w:color w:val="auto"/>
          <w:rtl/>
        </w:rPr>
        <w:t xml:space="preserve"> يعطي الد</w:t>
      </w:r>
      <w:r w:rsidR="0004306E" w:rsidRPr="002F3D54">
        <w:rPr>
          <w:rFonts w:hint="cs"/>
          <w:color w:val="auto"/>
          <w:rtl/>
        </w:rPr>
        <w:t>ّ</w:t>
      </w:r>
      <w:r w:rsidRPr="002F3D54">
        <w:rPr>
          <w:rFonts w:hint="cs"/>
          <w:color w:val="auto"/>
          <w:rtl/>
        </w:rPr>
        <w:t>راهم م</w:t>
      </w:r>
      <w:r w:rsidR="0004306E" w:rsidRPr="002F3D54">
        <w:rPr>
          <w:rFonts w:hint="cs"/>
          <w:color w:val="auto"/>
          <w:rtl/>
        </w:rPr>
        <w:t>َ</w:t>
      </w:r>
      <w:r w:rsidRPr="002F3D54">
        <w:rPr>
          <w:rFonts w:hint="cs"/>
          <w:color w:val="auto"/>
          <w:rtl/>
        </w:rPr>
        <w:t>ن وقع البناء في نصيبه أو وقع نصيب</w:t>
      </w:r>
      <w:r w:rsidR="0004306E" w:rsidRPr="002F3D54">
        <w:rPr>
          <w:rFonts w:hint="cs"/>
          <w:color w:val="auto"/>
          <w:rtl/>
        </w:rPr>
        <w:t>ُ</w:t>
      </w:r>
      <w:r w:rsidRPr="002F3D54">
        <w:rPr>
          <w:rFonts w:hint="cs"/>
          <w:color w:val="auto"/>
          <w:rtl/>
        </w:rPr>
        <w:t>ه أجود</w:t>
      </w:r>
      <w:r w:rsidR="0004306E" w:rsidRPr="002F3D54">
        <w:rPr>
          <w:rFonts w:hint="cs"/>
          <w:color w:val="auto"/>
          <w:rtl/>
        </w:rPr>
        <w:t>َ</w:t>
      </w:r>
      <w:r w:rsidRPr="002F3D54">
        <w:rPr>
          <w:rFonts w:hint="cs"/>
          <w:color w:val="auto"/>
          <w:rtl/>
        </w:rPr>
        <w:t xml:space="preserve"> لمن لم يقع البناء في نصيبه فيما روي عن أبي حنيفة</w:t>
      </w:r>
      <w:r w:rsidR="00021530" w:rsidRPr="002F3D54">
        <w:rPr>
          <w:rFonts w:hint="cs"/>
          <w:color w:val="auto"/>
          <w:rtl/>
        </w:rPr>
        <w:t xml:space="preserve">، </w:t>
      </w:r>
      <w:r w:rsidRPr="002F3D54">
        <w:rPr>
          <w:rFonts w:hint="cs"/>
          <w:color w:val="auto"/>
          <w:rtl/>
        </w:rPr>
        <w:t xml:space="preserve">على ما يجيء في </w:t>
      </w:r>
      <w:r w:rsidR="0004306E" w:rsidRPr="002F3D54">
        <w:rPr>
          <w:rFonts w:cs="CTraditional Arabic" w:hint="cs"/>
          <w:color w:val="auto"/>
          <w:rtl/>
        </w:rPr>
        <w:t>$</w:t>
      </w:r>
      <w:r w:rsidRPr="002F3D54">
        <w:rPr>
          <w:rFonts w:hint="cs"/>
          <w:color w:val="auto"/>
          <w:rtl/>
        </w:rPr>
        <w:t>كتاب القسمة</w:t>
      </w:r>
      <w:r w:rsidR="0004306E" w:rsidRPr="002F3D54">
        <w:rPr>
          <w:rFonts w:cs="CTraditional Arabic" w:hint="cs"/>
          <w:color w:val="auto"/>
          <w:rtl/>
        </w:rPr>
        <w:t>#</w:t>
      </w:r>
      <w:r w:rsidR="00021530" w:rsidRPr="002F3D54">
        <w:rPr>
          <w:rFonts w:hint="cs"/>
          <w:color w:val="auto"/>
          <w:rtl/>
        </w:rPr>
        <w:t xml:space="preserve">، </w:t>
      </w:r>
      <w:r w:rsidRPr="002F3D54">
        <w:rPr>
          <w:rFonts w:hint="cs"/>
          <w:color w:val="auto"/>
          <w:rtl/>
        </w:rPr>
        <w:t>إن</w:t>
      </w:r>
      <w:r w:rsidR="0004306E" w:rsidRPr="002F3D54">
        <w:rPr>
          <w:rFonts w:hint="cs"/>
          <w:color w:val="auto"/>
          <w:rtl/>
        </w:rPr>
        <w:t>ْ</w:t>
      </w:r>
      <w:r w:rsidRPr="002F3D54">
        <w:rPr>
          <w:rFonts w:hint="cs"/>
          <w:color w:val="auto"/>
          <w:rtl/>
        </w:rPr>
        <w:t xml:space="preserve"> شاء الله تعالى</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(إن</w:t>
      </w:r>
      <w:r w:rsidR="0004306E" w:rsidRPr="002F3D54">
        <w:rPr>
          <w:rFonts w:hint="cs"/>
          <w:b/>
          <w:bCs/>
          <w:color w:val="auto"/>
          <w:rtl/>
        </w:rPr>
        <w:t>ْ</w:t>
      </w:r>
      <w:r w:rsidRPr="002F3D54">
        <w:rPr>
          <w:rFonts w:hint="cs"/>
          <w:b/>
          <w:bCs/>
          <w:color w:val="auto"/>
          <w:rtl/>
        </w:rPr>
        <w:t xml:space="preserve"> أعطى الواقف)</w:t>
      </w:r>
      <w:r w:rsidRPr="002F3D54">
        <w:rPr>
          <w:rFonts w:hint="cs"/>
          <w:color w:val="auto"/>
          <w:rtl/>
        </w:rPr>
        <w:t xml:space="preserve"> هذا على إعرابين</w:t>
      </w:r>
      <w:r w:rsidR="00021530" w:rsidRPr="002F3D54">
        <w:rPr>
          <w:rFonts w:hint="cs"/>
          <w:color w:val="auto"/>
          <w:rtl/>
        </w:rPr>
        <w:t xml:space="preserve">: </w:t>
      </w:r>
      <w:r w:rsidRPr="002F3D54">
        <w:rPr>
          <w:rFonts w:hint="cs"/>
          <w:color w:val="auto"/>
          <w:rtl/>
        </w:rPr>
        <w:t>بلفظ أعطى</w:t>
      </w:r>
      <w:r w:rsidR="00021530" w:rsidRPr="002F3D54">
        <w:rPr>
          <w:rFonts w:hint="cs"/>
          <w:color w:val="auto"/>
          <w:rtl/>
        </w:rPr>
        <w:t xml:space="preserve">، </w:t>
      </w:r>
      <w:r w:rsidRPr="002F3D54">
        <w:rPr>
          <w:rFonts w:hint="cs"/>
          <w:color w:val="auto"/>
          <w:rtl/>
        </w:rPr>
        <w:t>على بناء الفاعل ونص</w:t>
      </w:r>
      <w:r w:rsidR="00F44293" w:rsidRPr="002F3D54">
        <w:rPr>
          <w:rFonts w:hint="cs"/>
          <w:color w:val="auto"/>
          <w:rtl/>
        </w:rPr>
        <w:t>ْ</w:t>
      </w:r>
      <w:r w:rsidRPr="002F3D54">
        <w:rPr>
          <w:rFonts w:hint="cs"/>
          <w:color w:val="auto"/>
          <w:rtl/>
        </w:rPr>
        <w:t>ب الواقف</w:t>
      </w:r>
      <w:r w:rsidR="00021530" w:rsidRPr="002F3D54">
        <w:rPr>
          <w:rFonts w:hint="cs"/>
          <w:color w:val="auto"/>
          <w:rtl/>
        </w:rPr>
        <w:t xml:space="preserve">، </w:t>
      </w:r>
      <w:r w:rsidRPr="002F3D54">
        <w:rPr>
          <w:rFonts w:hint="cs"/>
          <w:color w:val="auto"/>
          <w:rtl/>
        </w:rPr>
        <w:t>أو بلفظ أُعطي على بناء المفعول ورفع الواقف</w:t>
      </w:r>
      <w:r w:rsidR="00021530" w:rsidRPr="002F3D54">
        <w:rPr>
          <w:rFonts w:hint="cs"/>
          <w:color w:val="auto"/>
          <w:rtl/>
        </w:rPr>
        <w:t xml:space="preserve">. </w:t>
      </w:r>
      <w:r w:rsidRPr="002F3D54">
        <w:rPr>
          <w:rFonts w:hint="cs"/>
          <w:color w:val="auto"/>
          <w:rtl/>
        </w:rPr>
        <w:t>ومعنى هذا الكلام</w:t>
      </w:r>
      <w:r w:rsidR="00021530" w:rsidRPr="002F3D54">
        <w:rPr>
          <w:rFonts w:hint="cs"/>
          <w:color w:val="auto"/>
          <w:rtl/>
        </w:rPr>
        <w:t xml:space="preserve">: </w:t>
      </w:r>
      <w:r w:rsidRPr="002F3D54">
        <w:rPr>
          <w:rFonts w:hint="cs"/>
          <w:color w:val="auto"/>
          <w:rtl/>
        </w:rPr>
        <w:t>إن</w:t>
      </w:r>
      <w:r w:rsidR="0004306E" w:rsidRPr="002F3D54">
        <w:rPr>
          <w:rFonts w:hint="cs"/>
          <w:color w:val="auto"/>
          <w:rtl/>
        </w:rPr>
        <w:t>ْ</w:t>
      </w:r>
      <w:r w:rsidRPr="002F3D54">
        <w:rPr>
          <w:rFonts w:hint="cs"/>
          <w:color w:val="auto"/>
          <w:rtl/>
        </w:rPr>
        <w:t xml:space="preserve"> أعطى المشتري فضل الد</w:t>
      </w:r>
      <w:r w:rsidR="0004306E" w:rsidRPr="002F3D54">
        <w:rPr>
          <w:rFonts w:hint="cs"/>
          <w:color w:val="auto"/>
          <w:rtl/>
        </w:rPr>
        <w:t>ّ</w:t>
      </w:r>
      <w:r w:rsidRPr="002F3D54">
        <w:rPr>
          <w:rFonts w:hint="cs"/>
          <w:color w:val="auto"/>
          <w:rtl/>
        </w:rPr>
        <w:t>راهم الواقف</w:t>
      </w:r>
      <w:r w:rsidR="00F44293" w:rsidRPr="002F3D54">
        <w:rPr>
          <w:rFonts w:hint="cs"/>
          <w:color w:val="auto"/>
          <w:rtl/>
        </w:rPr>
        <w:t>َ</w:t>
      </w:r>
      <w:r w:rsidRPr="002F3D54">
        <w:rPr>
          <w:rFonts w:hint="cs"/>
          <w:color w:val="auto"/>
          <w:rtl/>
        </w:rPr>
        <w:t xml:space="preserve"> لا يجوزلأن المشتري يأخذ بمقابلة الد</w:t>
      </w:r>
      <w:r w:rsidR="00F44293" w:rsidRPr="002F3D54">
        <w:rPr>
          <w:rFonts w:hint="cs"/>
          <w:color w:val="auto"/>
          <w:rtl/>
        </w:rPr>
        <w:t>ّ</w:t>
      </w:r>
      <w:r w:rsidRPr="002F3D54">
        <w:rPr>
          <w:rFonts w:hint="cs"/>
          <w:color w:val="auto"/>
          <w:rtl/>
        </w:rPr>
        <w:t>راهم شيئ</w:t>
      </w:r>
      <w:r w:rsidR="002F3D54">
        <w:rPr>
          <w:rFonts w:hint="cs"/>
          <w:color w:val="auto"/>
          <w:rtl/>
        </w:rPr>
        <w:t>ًا</w:t>
      </w:r>
      <w:r w:rsidRPr="002F3D54">
        <w:rPr>
          <w:rFonts w:hint="cs"/>
          <w:color w:val="auto"/>
          <w:rtl/>
        </w:rPr>
        <w:t xml:space="preserve"> من الوقف</w:t>
      </w:r>
      <w:r w:rsidR="00021530" w:rsidRPr="002F3D54">
        <w:rPr>
          <w:rFonts w:hint="cs"/>
          <w:color w:val="auto"/>
          <w:rtl/>
        </w:rPr>
        <w:t xml:space="preserve">، </w:t>
      </w:r>
      <w:r w:rsidRPr="002F3D54">
        <w:rPr>
          <w:rFonts w:hint="cs"/>
          <w:color w:val="auto"/>
          <w:rtl/>
        </w:rPr>
        <w:t>فيصير الواقف بائع</w:t>
      </w:r>
      <w:r w:rsidR="002F3D54">
        <w:rPr>
          <w:rFonts w:hint="cs"/>
          <w:color w:val="auto"/>
          <w:rtl/>
        </w:rPr>
        <w:t>ًا</w:t>
      </w:r>
      <w:r w:rsidRPr="002F3D54">
        <w:rPr>
          <w:rFonts w:hint="cs"/>
          <w:color w:val="auto"/>
          <w:rtl/>
        </w:rPr>
        <w:t xml:space="preserve"> للوقف في ذلك القدر</w:t>
      </w:r>
      <w:r w:rsidR="00021530" w:rsidRPr="002F3D54">
        <w:rPr>
          <w:rFonts w:hint="cs"/>
          <w:color w:val="auto"/>
          <w:rtl/>
        </w:rPr>
        <w:t xml:space="preserve">، </w:t>
      </w:r>
      <w:r w:rsidRPr="002F3D54">
        <w:rPr>
          <w:rFonts w:hint="cs"/>
          <w:color w:val="auto"/>
          <w:rtl/>
        </w:rPr>
        <w:t>فلا يجوز</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(وأم</w:t>
      </w:r>
      <w:r w:rsidR="00F44293" w:rsidRPr="002F3D54">
        <w:rPr>
          <w:rFonts w:hint="cs"/>
          <w:b/>
          <w:bCs/>
          <w:color w:val="auto"/>
          <w:rtl/>
        </w:rPr>
        <w:t>ّ</w:t>
      </w:r>
      <w:r w:rsidRPr="002F3D54">
        <w:rPr>
          <w:rFonts w:hint="cs"/>
          <w:b/>
          <w:bCs/>
          <w:color w:val="auto"/>
          <w:rtl/>
        </w:rPr>
        <w:t>ا إذا أعطى الواقف فضل الد</w:t>
      </w:r>
      <w:r w:rsidR="00F44293" w:rsidRPr="002F3D54">
        <w:rPr>
          <w:rFonts w:hint="cs"/>
          <w:b/>
          <w:bCs/>
          <w:color w:val="auto"/>
          <w:rtl/>
        </w:rPr>
        <w:t>ّ</w:t>
      </w:r>
      <w:r w:rsidRPr="002F3D54">
        <w:rPr>
          <w:rFonts w:hint="cs"/>
          <w:b/>
          <w:bCs/>
          <w:color w:val="auto"/>
          <w:rtl/>
        </w:rPr>
        <w:t>راهم المشتريَ جاز لأن</w:t>
      </w:r>
      <w:r w:rsidR="00F44293" w:rsidRPr="002F3D54">
        <w:rPr>
          <w:rFonts w:hint="cs"/>
          <w:b/>
          <w:bCs/>
          <w:color w:val="auto"/>
          <w:rtl/>
        </w:rPr>
        <w:t>ّ</w:t>
      </w:r>
      <w:r w:rsidRPr="002F3D54">
        <w:rPr>
          <w:rFonts w:hint="cs"/>
          <w:b/>
          <w:bCs/>
          <w:color w:val="auto"/>
          <w:rtl/>
        </w:rPr>
        <w:t xml:space="preserve"> الواقف حينئذ يصير مشتري</w:t>
      </w:r>
      <w:r w:rsidR="002F3D54">
        <w:rPr>
          <w:rFonts w:hint="cs"/>
          <w:b/>
          <w:bCs/>
          <w:color w:val="auto"/>
          <w:rtl/>
        </w:rPr>
        <w:t>ًا</w:t>
      </w:r>
      <w:r w:rsidRPr="002F3D54">
        <w:rPr>
          <w:rFonts w:hint="cs"/>
          <w:b/>
          <w:bCs/>
          <w:color w:val="auto"/>
          <w:rtl/>
        </w:rPr>
        <w:t xml:space="preserve"> شيئ</w:t>
      </w:r>
      <w:r w:rsidR="002F3D54">
        <w:rPr>
          <w:rFonts w:hint="cs"/>
          <w:b/>
          <w:bCs/>
          <w:color w:val="auto"/>
          <w:rtl/>
        </w:rPr>
        <w:t>ًا</w:t>
      </w:r>
      <w:r w:rsidRPr="002F3D54">
        <w:rPr>
          <w:rFonts w:hint="cs"/>
          <w:b/>
          <w:bCs/>
          <w:color w:val="auto"/>
          <w:rtl/>
        </w:rPr>
        <w:t xml:space="preserve"> بمقابلة الد</w:t>
      </w:r>
      <w:r w:rsidR="00F44293" w:rsidRPr="002F3D54">
        <w:rPr>
          <w:rFonts w:hint="cs"/>
          <w:b/>
          <w:bCs/>
          <w:color w:val="auto"/>
          <w:rtl/>
        </w:rPr>
        <w:t>ّ</w:t>
      </w:r>
      <w:r w:rsidRPr="002F3D54">
        <w:rPr>
          <w:rFonts w:hint="cs"/>
          <w:b/>
          <w:bCs/>
          <w:color w:val="auto"/>
          <w:rtl/>
        </w:rPr>
        <w:t>راهم)</w:t>
      </w:r>
      <w:r w:rsidRPr="002F3D54">
        <w:rPr>
          <w:rFonts w:hint="cs"/>
          <w:color w:val="auto"/>
          <w:rtl/>
        </w:rPr>
        <w:t>وواقف</w:t>
      </w:r>
      <w:r w:rsidR="002F3D54">
        <w:rPr>
          <w:rFonts w:hint="cs"/>
          <w:color w:val="auto"/>
          <w:rtl/>
        </w:rPr>
        <w:t>ًا</w:t>
      </w:r>
      <w:r w:rsidRPr="002F3D54">
        <w:rPr>
          <w:rFonts w:hint="cs"/>
          <w:color w:val="auto"/>
          <w:rtl/>
        </w:rPr>
        <w:t xml:space="preserve"> لذلك الش</w:t>
      </w:r>
      <w:r w:rsidR="00F44293" w:rsidRPr="002F3D54">
        <w:rPr>
          <w:rFonts w:hint="cs"/>
          <w:color w:val="auto"/>
          <w:rtl/>
        </w:rPr>
        <w:t>ّ</w:t>
      </w:r>
      <w:r w:rsidRPr="002F3D54">
        <w:rPr>
          <w:rFonts w:hint="cs"/>
          <w:color w:val="auto"/>
          <w:rtl/>
        </w:rPr>
        <w:t>يء الذي اشتراه فيجوز</w:t>
      </w:r>
      <w:r w:rsidR="00021530" w:rsidRPr="002F3D54">
        <w:rPr>
          <w:rFonts w:hint="cs"/>
          <w:color w:val="auto"/>
          <w:rtl/>
        </w:rPr>
        <w:t xml:space="preserve">. </w:t>
      </w:r>
      <w:r w:rsidRPr="002F3D54">
        <w:rPr>
          <w:rFonts w:hint="cs"/>
          <w:color w:val="auto"/>
          <w:rtl/>
        </w:rPr>
        <w:t>(</w:t>
      </w:r>
      <w:r w:rsidRPr="002F3D54">
        <w:rPr>
          <w:rFonts w:hint="cs"/>
          <w:b/>
          <w:bCs/>
          <w:color w:val="auto"/>
          <w:rtl/>
        </w:rPr>
        <w:t>ولأن</w:t>
      </w:r>
      <w:r w:rsidR="001F13C4" w:rsidRPr="002F3D54">
        <w:rPr>
          <w:rFonts w:hint="cs"/>
          <w:b/>
          <w:bCs/>
          <w:color w:val="auto"/>
          <w:rtl/>
        </w:rPr>
        <w:t>ّ</w:t>
      </w:r>
      <w:r w:rsidR="00F44293" w:rsidRPr="002F3D54">
        <w:rPr>
          <w:rFonts w:hint="cs"/>
          <w:b/>
          <w:bCs/>
          <w:color w:val="auto"/>
          <w:rtl/>
        </w:rPr>
        <w:t>الخراج بالضّمان</w:t>
      </w:r>
      <w:r w:rsidR="004F6076" w:rsidRPr="002F3D54">
        <w:rPr>
          <w:b/>
          <w:bCs/>
          <w:color w:val="auto"/>
          <w:rtl/>
        </w:rPr>
        <w:fldChar w:fldCharType="begin"/>
      </w:r>
      <w:r w:rsidR="00F44293" w:rsidRPr="002F3D54">
        <w:rPr>
          <w:color w:val="auto"/>
        </w:rPr>
        <w:instrText xml:space="preserve"> XE "</w:instrText>
      </w:r>
      <w:r w:rsidR="00F44293" w:rsidRPr="002F3D54">
        <w:rPr>
          <w:rFonts w:hint="eastAsia"/>
          <w:color w:val="auto"/>
          <w:rtl/>
        </w:rPr>
        <w:instrText>ح</w:instrText>
      </w:r>
      <w:r w:rsidR="00F44293" w:rsidRPr="002F3D54">
        <w:rPr>
          <w:color w:val="auto"/>
          <w:rtl/>
        </w:rPr>
        <w:instrText>:</w:instrText>
      </w:r>
      <w:r w:rsidR="00F44293" w:rsidRPr="002F3D54">
        <w:rPr>
          <w:rFonts w:hint="eastAsia"/>
          <w:color w:val="auto"/>
          <w:rtl/>
        </w:rPr>
        <w:instrText>الخراجبالضّمان</w:instrText>
      </w:r>
      <w:r w:rsidR="00F44293" w:rsidRPr="002F3D54">
        <w:rPr>
          <w:color w:val="auto"/>
        </w:rPr>
        <w:instrText xml:space="preserve">" </w:instrText>
      </w:r>
      <w:r w:rsidR="004F6076" w:rsidRPr="002F3D54">
        <w:rPr>
          <w:b/>
          <w:bCs/>
          <w:color w:val="auto"/>
          <w:rtl/>
        </w:rPr>
        <w:fldChar w:fldCharType="end"/>
      </w:r>
      <w:r w:rsidRPr="002F3D54">
        <w:rPr>
          <w:rFonts w:hint="cs"/>
          <w:color w:val="auto"/>
          <w:rtl/>
        </w:rPr>
        <w:t>)</w:t>
      </w:r>
      <w:r w:rsidRPr="002F3D54">
        <w:rPr>
          <w:rStyle w:val="ae"/>
          <w:color w:val="auto"/>
          <w:rtl/>
        </w:rPr>
        <w:t>(</w:t>
      </w:r>
      <w:r w:rsidRPr="002F3D54">
        <w:rPr>
          <w:rStyle w:val="ae"/>
          <w:color w:val="auto"/>
          <w:rtl/>
        </w:rPr>
        <w:footnoteReference w:id="1628"/>
      </w:r>
      <w:r w:rsidRPr="002F3D54">
        <w:rPr>
          <w:rStyle w:val="ae"/>
          <w:color w:val="auto"/>
          <w:rtl/>
        </w:rPr>
        <w:t>)</w:t>
      </w:r>
      <w:r w:rsidR="00021530" w:rsidRPr="002F3D54">
        <w:rPr>
          <w:rFonts w:hint="cs"/>
          <w:color w:val="auto"/>
          <w:rtl/>
        </w:rPr>
        <w:t xml:space="preserve">، </w:t>
      </w:r>
      <w:r w:rsidRPr="002F3D54">
        <w:rPr>
          <w:rFonts w:hint="cs"/>
          <w:color w:val="auto"/>
          <w:rtl/>
        </w:rPr>
        <w:t>وهذا في الأصل لفظ الحديث وهو من جوامع الكلم</w:t>
      </w:r>
      <w:r w:rsidR="00021530" w:rsidRPr="002F3D54">
        <w:rPr>
          <w:rFonts w:hint="cs"/>
          <w:color w:val="auto"/>
          <w:rtl/>
        </w:rPr>
        <w:t xml:space="preserve">، </w:t>
      </w:r>
      <w:r w:rsidRPr="002F3D54">
        <w:rPr>
          <w:rFonts w:hint="cs"/>
          <w:color w:val="auto"/>
          <w:rtl/>
        </w:rPr>
        <w:t>وفي معناه الغ</w:t>
      </w:r>
      <w:r w:rsidR="00F44293" w:rsidRPr="002F3D54">
        <w:rPr>
          <w:rFonts w:hint="cs"/>
          <w:color w:val="auto"/>
          <w:rtl/>
        </w:rPr>
        <w:t>ُ</w:t>
      </w:r>
      <w:r w:rsidRPr="002F3D54">
        <w:rPr>
          <w:rFonts w:hint="cs"/>
          <w:color w:val="auto"/>
          <w:rtl/>
        </w:rPr>
        <w:t>رم بإزاء الغ</w:t>
      </w:r>
      <w:r w:rsidR="00F44293" w:rsidRPr="002F3D54">
        <w:rPr>
          <w:rFonts w:hint="cs"/>
          <w:color w:val="auto"/>
          <w:rtl/>
        </w:rPr>
        <w:t>ُ</w:t>
      </w:r>
      <w:r w:rsidRPr="002F3D54">
        <w:rPr>
          <w:rFonts w:hint="cs"/>
          <w:color w:val="auto"/>
          <w:rtl/>
        </w:rPr>
        <w:t>نم</w:t>
      </w:r>
      <w:r w:rsidR="00021530" w:rsidRPr="002F3D54">
        <w:rPr>
          <w:rFonts w:hint="cs"/>
          <w:color w:val="auto"/>
          <w:rtl/>
        </w:rPr>
        <w:t xml:space="preserve">، </w:t>
      </w:r>
      <w:r w:rsidRPr="002F3D54">
        <w:rPr>
          <w:rFonts w:hint="cs"/>
          <w:color w:val="auto"/>
          <w:rtl/>
        </w:rPr>
        <w:t>[من تول</w:t>
      </w:r>
      <w:r w:rsidR="00F44293" w:rsidRPr="002F3D54">
        <w:rPr>
          <w:rFonts w:hint="cs"/>
          <w:color w:val="auto"/>
          <w:rtl/>
        </w:rPr>
        <w:t>ّ</w:t>
      </w:r>
      <w:r w:rsidRPr="002F3D54">
        <w:rPr>
          <w:rFonts w:hint="cs"/>
          <w:color w:val="auto"/>
          <w:rtl/>
        </w:rPr>
        <w:t>ى جارها تول</w:t>
      </w:r>
      <w:r w:rsidR="00F44293" w:rsidRPr="002F3D54">
        <w:rPr>
          <w:rFonts w:hint="cs"/>
          <w:color w:val="auto"/>
          <w:rtl/>
        </w:rPr>
        <w:t>ّ</w:t>
      </w:r>
      <w:r w:rsidRPr="002F3D54">
        <w:rPr>
          <w:rFonts w:hint="cs"/>
          <w:color w:val="auto"/>
          <w:rtl/>
        </w:rPr>
        <w:t>ى نارها</w:t>
      </w:r>
      <w:r w:rsidR="00021530" w:rsidRPr="002F3D54">
        <w:rPr>
          <w:rFonts w:hint="cs"/>
          <w:color w:val="auto"/>
          <w:rtl/>
        </w:rPr>
        <w:t xml:space="preserve">، </w:t>
      </w:r>
      <w:r w:rsidRPr="002F3D54">
        <w:rPr>
          <w:rFonts w:hint="cs"/>
          <w:color w:val="auto"/>
          <w:rtl/>
        </w:rPr>
        <w:t>فلاستجراره]</w:t>
      </w:r>
      <w:r w:rsidRPr="002F3D54">
        <w:rPr>
          <w:rFonts w:hint="cs"/>
          <w:color w:val="auto"/>
          <w:vertAlign w:val="superscript"/>
          <w:rtl/>
        </w:rPr>
        <w:t>(</w:t>
      </w:r>
      <w:r w:rsidRPr="002F3D54">
        <w:rPr>
          <w:rStyle w:val="ae"/>
          <w:color w:val="auto"/>
          <w:rtl/>
        </w:rPr>
        <w:footnoteReference w:id="1629"/>
      </w:r>
      <w:r w:rsidRPr="002F3D54">
        <w:rPr>
          <w:rFonts w:hint="cs"/>
          <w:color w:val="auto"/>
          <w:vertAlign w:val="superscript"/>
          <w:rtl/>
        </w:rPr>
        <w:t>)</w:t>
      </w:r>
      <w:r w:rsidRPr="002F3D54">
        <w:rPr>
          <w:rFonts w:hint="cs"/>
          <w:color w:val="auto"/>
          <w:rtl/>
        </w:rPr>
        <w:t xml:space="preserve"> معاني جمة جرى لفظ الحديث مجرى المث</w:t>
      </w:r>
      <w:r w:rsidR="00F44293"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واستعم</w:t>
      </w:r>
      <w:r w:rsidR="00F44293" w:rsidRPr="002F3D54">
        <w:rPr>
          <w:rFonts w:hint="cs"/>
          <w:color w:val="auto"/>
          <w:rtl/>
        </w:rPr>
        <w:t>ِ</w:t>
      </w:r>
      <w:r w:rsidRPr="002F3D54">
        <w:rPr>
          <w:rFonts w:hint="cs"/>
          <w:color w:val="auto"/>
          <w:rtl/>
        </w:rPr>
        <w:t>ل في كل</w:t>
      </w:r>
      <w:r w:rsidR="00F44293" w:rsidRPr="002F3D54">
        <w:rPr>
          <w:rFonts w:hint="cs"/>
          <w:color w:val="auto"/>
          <w:rtl/>
        </w:rPr>
        <w:t>ِّ</w:t>
      </w:r>
      <w:r w:rsidRPr="002F3D54">
        <w:rPr>
          <w:rFonts w:hint="cs"/>
          <w:color w:val="auto"/>
          <w:rtl/>
        </w:rPr>
        <w:t xml:space="preserve"> مضر</w:t>
      </w:r>
      <w:r w:rsidR="00F44293" w:rsidRPr="002F3D54">
        <w:rPr>
          <w:rFonts w:hint="cs"/>
          <w:color w:val="auto"/>
          <w:rtl/>
        </w:rPr>
        <w:t>ّ</w:t>
      </w:r>
      <w:r w:rsidRPr="002F3D54">
        <w:rPr>
          <w:rFonts w:hint="cs"/>
          <w:color w:val="auto"/>
          <w:rtl/>
        </w:rPr>
        <w:t>ة بمقابلة منفعة</w:t>
      </w:r>
      <w:r w:rsidR="00021530" w:rsidRPr="002F3D54">
        <w:rPr>
          <w:rFonts w:hint="cs"/>
          <w:color w:val="auto"/>
          <w:rtl/>
        </w:rPr>
        <w:t xml:space="preserve">، </w:t>
      </w:r>
      <w:r w:rsidRPr="002F3D54">
        <w:rPr>
          <w:rFonts w:hint="cs"/>
          <w:color w:val="auto"/>
          <w:rtl/>
        </w:rPr>
        <w:t>ثم المراد م</w:t>
      </w:r>
      <w:r w:rsidR="00F44293" w:rsidRPr="002F3D54">
        <w:rPr>
          <w:rFonts w:hint="cs"/>
          <w:color w:val="auto"/>
          <w:rtl/>
        </w:rPr>
        <w:t>ِ</w:t>
      </w:r>
      <w:r w:rsidRPr="002F3D54">
        <w:rPr>
          <w:rFonts w:hint="cs"/>
          <w:color w:val="auto"/>
          <w:rtl/>
        </w:rPr>
        <w:t>ن الخراج ما يخرج النفع من ملك إنسان كغ</w:t>
      </w:r>
      <w:r w:rsidR="00F44293" w:rsidRPr="002F3D54">
        <w:rPr>
          <w:rFonts w:hint="cs"/>
          <w:color w:val="auto"/>
          <w:rtl/>
        </w:rPr>
        <w:t>َ</w:t>
      </w:r>
      <w:r w:rsidRPr="002F3D54">
        <w:rPr>
          <w:rFonts w:hint="cs"/>
          <w:color w:val="auto"/>
          <w:rtl/>
        </w:rPr>
        <w:t>ل</w:t>
      </w:r>
      <w:r w:rsidR="00F44293" w:rsidRPr="002F3D54">
        <w:rPr>
          <w:rFonts w:hint="cs"/>
          <w:color w:val="auto"/>
          <w:rtl/>
        </w:rPr>
        <w:t>َّ</w:t>
      </w:r>
      <w:r w:rsidRPr="002F3D54">
        <w:rPr>
          <w:rFonts w:hint="cs"/>
          <w:color w:val="auto"/>
          <w:rtl/>
        </w:rPr>
        <w:t>ة الأرض والغلام</w:t>
      </w:r>
      <w:r w:rsidR="00021530" w:rsidRPr="002F3D54">
        <w:rPr>
          <w:rFonts w:hint="cs"/>
          <w:color w:val="auto"/>
          <w:rtl/>
        </w:rPr>
        <w:t xml:space="preserve">، </w:t>
      </w:r>
      <w:r w:rsidRPr="002F3D54">
        <w:rPr>
          <w:rFonts w:hint="cs"/>
          <w:color w:val="auto"/>
          <w:rtl/>
        </w:rPr>
        <w:t>والمراد من الض</w:t>
      </w:r>
      <w:r w:rsidR="00F44293" w:rsidRPr="002F3D54">
        <w:rPr>
          <w:rFonts w:hint="cs"/>
          <w:color w:val="auto"/>
          <w:rtl/>
        </w:rPr>
        <w:t>ّ</w:t>
      </w:r>
      <w:r w:rsidRPr="002F3D54">
        <w:rPr>
          <w:rFonts w:hint="cs"/>
          <w:color w:val="auto"/>
          <w:rtl/>
        </w:rPr>
        <w:t>مان المؤنة</w:t>
      </w:r>
      <w:r w:rsidR="00021530" w:rsidRPr="002F3D54">
        <w:rPr>
          <w:rFonts w:hint="cs"/>
          <w:color w:val="auto"/>
          <w:rtl/>
        </w:rPr>
        <w:t xml:space="preserve">: </w:t>
      </w:r>
      <w:r w:rsidRPr="002F3D54">
        <w:rPr>
          <w:rFonts w:hint="cs"/>
          <w:color w:val="auto"/>
          <w:rtl/>
        </w:rPr>
        <w:t>أي كل</w:t>
      </w:r>
      <w:r w:rsidR="00F44293" w:rsidRPr="002F3D54">
        <w:rPr>
          <w:rFonts w:hint="cs"/>
          <w:color w:val="auto"/>
          <w:rtl/>
        </w:rPr>
        <w:t>ُّ</w:t>
      </w:r>
      <w:r w:rsidRPr="002F3D54">
        <w:rPr>
          <w:rFonts w:hint="cs"/>
          <w:color w:val="auto"/>
          <w:rtl/>
        </w:rPr>
        <w:t xml:space="preserve"> م</w:t>
      </w:r>
      <w:r w:rsidR="00F44293" w:rsidRPr="002F3D54">
        <w:rPr>
          <w:rFonts w:hint="cs"/>
          <w:color w:val="auto"/>
          <w:rtl/>
        </w:rPr>
        <w:t>َ</w:t>
      </w:r>
      <w:r w:rsidRPr="002F3D54">
        <w:rPr>
          <w:rFonts w:hint="cs"/>
          <w:color w:val="auto"/>
          <w:rtl/>
        </w:rPr>
        <w:t>ن كان له منفعة شيء كان عليه مضر</w:t>
      </w:r>
      <w:r w:rsidR="00F44293" w:rsidRPr="002F3D54">
        <w:rPr>
          <w:rFonts w:hint="cs"/>
          <w:color w:val="auto"/>
          <w:rtl/>
        </w:rPr>
        <w:t>ّ</w:t>
      </w:r>
      <w:r w:rsidRPr="002F3D54">
        <w:rPr>
          <w:rFonts w:hint="cs"/>
          <w:color w:val="auto"/>
          <w:rtl/>
        </w:rPr>
        <w:t>ته</w:t>
      </w:r>
      <w:r w:rsidR="00021530" w:rsidRPr="002F3D54">
        <w:rPr>
          <w:rFonts w:hint="cs"/>
          <w:color w:val="auto"/>
          <w:rtl/>
        </w:rPr>
        <w:t xml:space="preserve">، </w:t>
      </w:r>
      <w:r w:rsidRPr="002F3D54">
        <w:rPr>
          <w:rFonts w:hint="cs"/>
          <w:color w:val="auto"/>
          <w:rtl/>
        </w:rPr>
        <w:t>فكان معنى قوله</w:t>
      </w:r>
      <w:r w:rsidR="00021530" w:rsidRPr="002F3D54">
        <w:rPr>
          <w:rFonts w:hint="cs"/>
          <w:color w:val="auto"/>
          <w:rtl/>
        </w:rPr>
        <w:t xml:space="preserve">: </w:t>
      </w:r>
      <w:r w:rsidRPr="002F3D54">
        <w:rPr>
          <w:rFonts w:hint="cs"/>
          <w:b/>
          <w:bCs/>
          <w:color w:val="auto"/>
          <w:rtl/>
        </w:rPr>
        <w:t>(الخراج بالضمان)</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منفعة الغ</w:t>
      </w:r>
      <w:r w:rsidR="00F44293" w:rsidRPr="002F3D54">
        <w:rPr>
          <w:rFonts w:hint="cs"/>
          <w:color w:val="auto"/>
          <w:rtl/>
        </w:rPr>
        <w:t>َ</w:t>
      </w:r>
      <w:r w:rsidRPr="002F3D54">
        <w:rPr>
          <w:rFonts w:hint="cs"/>
          <w:color w:val="auto"/>
          <w:rtl/>
        </w:rPr>
        <w:t>ل</w:t>
      </w:r>
      <w:r w:rsidR="00F44293" w:rsidRPr="002F3D54">
        <w:rPr>
          <w:rFonts w:hint="cs"/>
          <w:color w:val="auto"/>
          <w:rtl/>
        </w:rPr>
        <w:t>َّ</w:t>
      </w:r>
      <w:r w:rsidRPr="002F3D54">
        <w:rPr>
          <w:rFonts w:hint="cs"/>
          <w:color w:val="auto"/>
          <w:rtl/>
        </w:rPr>
        <w:t>ة لك بسبب أن</w:t>
      </w:r>
      <w:r w:rsidR="00F44293" w:rsidRPr="002F3D54">
        <w:rPr>
          <w:rFonts w:hint="cs"/>
          <w:color w:val="auto"/>
          <w:rtl/>
        </w:rPr>
        <w:t>ْ</w:t>
      </w:r>
      <w:r w:rsidRPr="002F3D54">
        <w:rPr>
          <w:rFonts w:hint="cs"/>
          <w:color w:val="auto"/>
          <w:rtl/>
        </w:rPr>
        <w:t xml:space="preserve"> ضم</w:t>
      </w:r>
      <w:r w:rsidR="00F44293" w:rsidRPr="002F3D54">
        <w:rPr>
          <w:rFonts w:hint="cs"/>
          <w:color w:val="auto"/>
          <w:rtl/>
        </w:rPr>
        <w:t>ِ</w:t>
      </w:r>
      <w:r w:rsidRPr="002F3D54">
        <w:rPr>
          <w:rFonts w:hint="cs"/>
          <w:color w:val="auto"/>
          <w:rtl/>
        </w:rPr>
        <w:t>نته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وقيل</w:t>
      </w:r>
      <w:r w:rsidR="00021530" w:rsidRPr="002F3D54">
        <w:rPr>
          <w:rFonts w:hint="cs"/>
          <w:color w:val="auto"/>
          <w:rtl/>
        </w:rPr>
        <w:t xml:space="preserve">: </w:t>
      </w:r>
      <w:r w:rsidRPr="002F3D54">
        <w:rPr>
          <w:rFonts w:hint="cs"/>
          <w:color w:val="auto"/>
          <w:rtl/>
        </w:rPr>
        <w:t>معناه أن يشتري العبد فيستغل</w:t>
      </w:r>
      <w:r w:rsidR="00F44293"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ثم يجد به ع</w:t>
      </w:r>
      <w:r w:rsidR="00F44293" w:rsidRPr="002F3D54">
        <w:rPr>
          <w:rFonts w:hint="cs"/>
          <w:color w:val="auto"/>
          <w:rtl/>
        </w:rPr>
        <w:t>َ</w:t>
      </w:r>
      <w:r w:rsidRPr="002F3D54">
        <w:rPr>
          <w:rFonts w:hint="cs"/>
          <w:color w:val="auto"/>
          <w:rtl/>
        </w:rPr>
        <w:t>يب</w:t>
      </w:r>
      <w:r w:rsidR="002F3D54">
        <w:rPr>
          <w:rFonts w:hint="cs"/>
          <w:color w:val="auto"/>
          <w:rtl/>
        </w:rPr>
        <w:t>ًا</w:t>
      </w:r>
      <w:r w:rsidR="00021530" w:rsidRPr="002F3D54">
        <w:rPr>
          <w:rFonts w:hint="cs"/>
          <w:color w:val="auto"/>
          <w:rtl/>
        </w:rPr>
        <w:t xml:space="preserve">، </w:t>
      </w:r>
      <w:r w:rsidRPr="002F3D54">
        <w:rPr>
          <w:rFonts w:hint="cs"/>
          <w:color w:val="auto"/>
          <w:rtl/>
        </w:rPr>
        <w:t>فإن</w:t>
      </w:r>
      <w:r w:rsidR="00F44293" w:rsidRPr="002F3D54">
        <w:rPr>
          <w:rFonts w:hint="cs"/>
          <w:color w:val="auto"/>
          <w:rtl/>
        </w:rPr>
        <w:t>ّ</w:t>
      </w:r>
      <w:r w:rsidRPr="002F3D54">
        <w:rPr>
          <w:rFonts w:hint="cs"/>
          <w:color w:val="auto"/>
          <w:rtl/>
        </w:rPr>
        <w:t>ه يرد</w:t>
      </w:r>
      <w:r w:rsidR="00F44293" w:rsidRPr="002F3D54">
        <w:rPr>
          <w:rFonts w:hint="cs"/>
          <w:color w:val="auto"/>
          <w:rtl/>
        </w:rPr>
        <w:t>ُّ</w:t>
      </w:r>
      <w:r w:rsidRPr="002F3D54">
        <w:rPr>
          <w:rFonts w:hint="cs"/>
          <w:color w:val="auto"/>
          <w:rtl/>
        </w:rPr>
        <w:t>ه والغ</w:t>
      </w:r>
      <w:r w:rsidR="00F44293" w:rsidRPr="002F3D54">
        <w:rPr>
          <w:rFonts w:hint="cs"/>
          <w:color w:val="auto"/>
          <w:rtl/>
        </w:rPr>
        <w:t>َ</w:t>
      </w:r>
      <w:r w:rsidRPr="002F3D54">
        <w:rPr>
          <w:rFonts w:hint="cs"/>
          <w:color w:val="auto"/>
          <w:rtl/>
        </w:rPr>
        <w:t>ل</w:t>
      </w:r>
      <w:r w:rsidR="00F44293" w:rsidRPr="002F3D54">
        <w:rPr>
          <w:rFonts w:hint="cs"/>
          <w:color w:val="auto"/>
          <w:rtl/>
        </w:rPr>
        <w:t>َّ</w:t>
      </w:r>
      <w:r w:rsidRPr="002F3D54">
        <w:rPr>
          <w:rFonts w:hint="cs"/>
          <w:color w:val="auto"/>
          <w:rtl/>
        </w:rPr>
        <w:t>ة له</w:t>
      </w:r>
      <w:r w:rsidR="007513B8" w:rsidRPr="002F3D54">
        <w:rPr>
          <w:rFonts w:hint="cs"/>
          <w:color w:val="auto"/>
          <w:rtl/>
        </w:rPr>
        <w:t>لأنَّه</w:t>
      </w:r>
      <w:r w:rsidRPr="002F3D54">
        <w:rPr>
          <w:rFonts w:hint="cs"/>
          <w:color w:val="auto"/>
          <w:rtl/>
        </w:rPr>
        <w:t xml:space="preserve"> لو مات كان في ضمان</w:t>
      </w:r>
      <w:r w:rsidR="00F44293"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ولأجل هذا الخب</w:t>
      </w:r>
      <w:r w:rsidR="00F44293" w:rsidRPr="002F3D54">
        <w:rPr>
          <w:rFonts w:hint="cs"/>
          <w:color w:val="auto"/>
          <w:rtl/>
        </w:rPr>
        <w:t>َ</w:t>
      </w:r>
      <w:r w:rsidRPr="002F3D54">
        <w:rPr>
          <w:rFonts w:hint="cs"/>
          <w:color w:val="auto"/>
          <w:rtl/>
        </w:rPr>
        <w:t>ر نقض عمر بن عبد العزيز قضاء</w:t>
      </w:r>
      <w:r w:rsidR="00F44293" w:rsidRPr="002F3D54">
        <w:rPr>
          <w:rFonts w:hint="cs"/>
          <w:color w:val="auto"/>
          <w:rtl/>
        </w:rPr>
        <w:t>َ</w:t>
      </w:r>
      <w:r w:rsidRPr="002F3D54">
        <w:rPr>
          <w:rFonts w:hint="cs"/>
          <w:color w:val="auto"/>
          <w:rtl/>
        </w:rPr>
        <w:t>ه حين قضى بالغ</w:t>
      </w:r>
      <w:r w:rsidR="00F44293" w:rsidRPr="002F3D54">
        <w:rPr>
          <w:rFonts w:hint="cs"/>
          <w:color w:val="auto"/>
          <w:rtl/>
        </w:rPr>
        <w:t>َ</w:t>
      </w:r>
      <w:r w:rsidRPr="002F3D54">
        <w:rPr>
          <w:rFonts w:hint="cs"/>
          <w:color w:val="auto"/>
          <w:rtl/>
        </w:rPr>
        <w:t>ل</w:t>
      </w:r>
      <w:r w:rsidR="00F44293" w:rsidRPr="002F3D54">
        <w:rPr>
          <w:rFonts w:hint="cs"/>
          <w:color w:val="auto"/>
          <w:rtl/>
        </w:rPr>
        <w:t>َّ</w:t>
      </w:r>
      <w:r w:rsidRPr="002F3D54">
        <w:rPr>
          <w:rFonts w:hint="cs"/>
          <w:color w:val="auto"/>
          <w:rtl/>
        </w:rPr>
        <w:t>ة للبائع</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lastRenderedPageBreak/>
        <w:t>(ثم إن</w:t>
      </w:r>
      <w:r w:rsidR="00F44293" w:rsidRPr="002F3D54">
        <w:rPr>
          <w:rFonts w:hint="cs"/>
          <w:b/>
          <w:bCs/>
          <w:color w:val="auto"/>
          <w:rtl/>
        </w:rPr>
        <w:t>ْ</w:t>
      </w:r>
      <w:r w:rsidRPr="002F3D54">
        <w:rPr>
          <w:rFonts w:hint="cs"/>
          <w:b/>
          <w:bCs/>
          <w:color w:val="auto"/>
          <w:rtl/>
        </w:rPr>
        <w:t xml:space="preserve"> كان الوقف على الفقراء لا يظفر بهم)</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لا ي</w:t>
      </w:r>
      <w:r w:rsidR="00F44293" w:rsidRPr="002F3D54">
        <w:rPr>
          <w:rFonts w:hint="cs"/>
          <w:color w:val="auto"/>
          <w:rtl/>
        </w:rPr>
        <w:t>ُ</w:t>
      </w:r>
      <w:r w:rsidRPr="002F3D54">
        <w:rPr>
          <w:rFonts w:hint="cs"/>
          <w:color w:val="auto"/>
          <w:rtl/>
        </w:rPr>
        <w:t>ؤخذ الفقراء بعمارته لعدم تعن</w:t>
      </w:r>
      <w:r w:rsidR="00F44293" w:rsidRPr="002F3D54">
        <w:rPr>
          <w:rFonts w:hint="cs"/>
          <w:color w:val="auto"/>
          <w:rtl/>
        </w:rPr>
        <w:t>ُّ</w:t>
      </w:r>
      <w:r w:rsidRPr="002F3D54">
        <w:rPr>
          <w:rFonts w:hint="cs"/>
          <w:color w:val="auto"/>
          <w:rtl/>
        </w:rPr>
        <w:t>تهم وعسرتهم</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(وإن</w:t>
      </w:r>
      <w:r w:rsidR="00AE5DA7" w:rsidRPr="002F3D54">
        <w:rPr>
          <w:rFonts w:hint="cs"/>
          <w:b/>
          <w:bCs/>
          <w:color w:val="auto"/>
          <w:rtl/>
        </w:rPr>
        <w:t>ّ</w:t>
      </w:r>
      <w:r w:rsidRPr="002F3D54">
        <w:rPr>
          <w:rFonts w:hint="cs"/>
          <w:b/>
          <w:bCs/>
          <w:color w:val="auto"/>
          <w:rtl/>
        </w:rPr>
        <w:t>ما يستحق</w:t>
      </w:r>
      <w:r w:rsidR="00AE5DA7" w:rsidRPr="002F3D54">
        <w:rPr>
          <w:rFonts w:hint="cs"/>
          <w:b/>
          <w:bCs/>
          <w:color w:val="auto"/>
          <w:rtl/>
        </w:rPr>
        <w:t>ّ</w:t>
      </w:r>
      <w:r w:rsidRPr="002F3D54">
        <w:rPr>
          <w:rFonts w:hint="cs"/>
          <w:b/>
          <w:bCs/>
          <w:color w:val="auto"/>
          <w:vertAlign w:val="superscript"/>
          <w:rtl/>
        </w:rPr>
        <w:t>(</w:t>
      </w:r>
      <w:r w:rsidRPr="002F3D54">
        <w:rPr>
          <w:rStyle w:val="ae"/>
          <w:b/>
          <w:bCs/>
          <w:color w:val="auto"/>
          <w:rtl/>
        </w:rPr>
        <w:footnoteReference w:id="1630"/>
      </w:r>
      <w:r w:rsidRPr="002F3D54">
        <w:rPr>
          <w:rFonts w:hint="cs"/>
          <w:b/>
          <w:bCs/>
          <w:color w:val="auto"/>
          <w:vertAlign w:val="superscript"/>
          <w:rtl/>
        </w:rPr>
        <w:t>)</w:t>
      </w:r>
      <w:r w:rsidRPr="002F3D54">
        <w:rPr>
          <w:rFonts w:hint="cs"/>
          <w:b/>
          <w:bCs/>
          <w:color w:val="auto"/>
          <w:rtl/>
        </w:rPr>
        <w:t xml:space="preserve"> العمارة عليه</w:t>
      </w:r>
      <w:r w:rsidRPr="002F3D54">
        <w:rPr>
          <w:rFonts w:hint="cs"/>
          <w:b/>
          <w:bCs/>
          <w:color w:val="auto"/>
          <w:vertAlign w:val="superscript"/>
          <w:rtl/>
        </w:rPr>
        <w:t>(</w:t>
      </w:r>
      <w:r w:rsidRPr="002F3D54">
        <w:rPr>
          <w:rStyle w:val="ae"/>
          <w:b/>
          <w:bCs/>
          <w:color w:val="auto"/>
          <w:rtl/>
        </w:rPr>
        <w:footnoteReference w:id="1631"/>
      </w:r>
      <w:r w:rsidRPr="002F3D54">
        <w:rPr>
          <w:rFonts w:hint="cs"/>
          <w:b/>
          <w:bCs/>
          <w:color w:val="auto"/>
          <w:vertAlign w:val="superscript"/>
          <w:rtl/>
        </w:rPr>
        <w:t>)</w:t>
      </w:r>
      <w:r w:rsidRPr="002F3D54">
        <w:rPr>
          <w:rFonts w:hint="cs"/>
          <w:b/>
          <w:bCs/>
          <w:color w:val="auto"/>
          <w:rtl/>
        </w:rPr>
        <w:t xml:space="preserve"> بق</w:t>
      </w:r>
      <w:r w:rsidR="00AE5DA7" w:rsidRPr="002F3D54">
        <w:rPr>
          <w:rFonts w:hint="cs"/>
          <w:b/>
          <w:bCs/>
          <w:color w:val="auto"/>
          <w:rtl/>
        </w:rPr>
        <w:t>َ</w:t>
      </w:r>
      <w:r w:rsidRPr="002F3D54">
        <w:rPr>
          <w:rFonts w:hint="cs"/>
          <w:b/>
          <w:bCs/>
          <w:color w:val="auto"/>
          <w:rtl/>
        </w:rPr>
        <w:t>د</w:t>
      </w:r>
      <w:r w:rsidR="00AE5DA7" w:rsidRPr="002F3D54">
        <w:rPr>
          <w:rFonts w:hint="cs"/>
          <w:b/>
          <w:bCs/>
          <w:color w:val="auto"/>
          <w:rtl/>
        </w:rPr>
        <w:t>ْ</w:t>
      </w:r>
      <w:r w:rsidRPr="002F3D54">
        <w:rPr>
          <w:rFonts w:hint="cs"/>
          <w:b/>
          <w:bCs/>
          <w:color w:val="auto"/>
          <w:rtl/>
        </w:rPr>
        <w:t>ر ما يبقى الموقوف على الص</w:t>
      </w:r>
      <w:r w:rsidR="00AE5DA7" w:rsidRPr="002F3D54">
        <w:rPr>
          <w:rFonts w:hint="cs"/>
          <w:b/>
          <w:bCs/>
          <w:color w:val="auto"/>
          <w:rtl/>
        </w:rPr>
        <w:t>ّ</w:t>
      </w:r>
      <w:r w:rsidRPr="002F3D54">
        <w:rPr>
          <w:rFonts w:hint="cs"/>
          <w:b/>
          <w:bCs/>
          <w:color w:val="auto"/>
          <w:rtl/>
        </w:rPr>
        <w:t>فة التي وقفه)</w:t>
      </w:r>
      <w:r w:rsidRPr="002F3D54">
        <w:rPr>
          <w:rFonts w:hint="cs"/>
          <w:color w:val="auto"/>
          <w:rtl/>
        </w:rPr>
        <w:t xml:space="preserve"> ولا يستحق</w:t>
      </w:r>
      <w:r w:rsidR="00AE5DA7" w:rsidRPr="002F3D54">
        <w:rPr>
          <w:rFonts w:hint="cs"/>
          <w:color w:val="auto"/>
          <w:rtl/>
        </w:rPr>
        <w:t>ُّ</w:t>
      </w:r>
      <w:r w:rsidRPr="002F3D54">
        <w:rPr>
          <w:rFonts w:hint="cs"/>
          <w:color w:val="auto"/>
          <w:rtl/>
        </w:rPr>
        <w:t xml:space="preserve"> زيادة</w:t>
      </w:r>
      <w:r w:rsidR="00AE5DA7" w:rsidRPr="002F3D54">
        <w:rPr>
          <w:rFonts w:hint="cs"/>
          <w:color w:val="auto"/>
          <w:rtl/>
        </w:rPr>
        <w:t>َ</w:t>
      </w:r>
      <w:r w:rsidRPr="002F3D54">
        <w:rPr>
          <w:rFonts w:hint="cs"/>
          <w:color w:val="auto"/>
          <w:rtl/>
        </w:rPr>
        <w:t xml:space="preserve"> العمارة على تلك الص</w:t>
      </w:r>
      <w:r w:rsidR="00AE5DA7" w:rsidRPr="002F3D54">
        <w:rPr>
          <w:rFonts w:hint="cs"/>
          <w:color w:val="auto"/>
          <w:rtl/>
        </w:rPr>
        <w:t>ّ</w:t>
      </w:r>
      <w:r w:rsidRPr="002F3D54">
        <w:rPr>
          <w:rFonts w:hint="cs"/>
          <w:color w:val="auto"/>
          <w:rtl/>
        </w:rPr>
        <w:t>فة ال</w:t>
      </w:r>
      <w:r w:rsidR="00AE5DA7" w:rsidRPr="002F3D54">
        <w:rPr>
          <w:rFonts w:hint="cs"/>
          <w:color w:val="auto"/>
          <w:rtl/>
        </w:rPr>
        <w:t>ّ</w:t>
      </w:r>
      <w:r w:rsidRPr="002F3D54">
        <w:rPr>
          <w:rFonts w:hint="cs"/>
          <w:color w:val="auto"/>
          <w:rtl/>
        </w:rPr>
        <w:t>تي هي كانت في ابتداء الوقف</w:t>
      </w:r>
      <w:r w:rsidR="00021530" w:rsidRPr="002F3D54">
        <w:rPr>
          <w:rFonts w:hint="cs"/>
          <w:color w:val="auto"/>
          <w:rtl/>
        </w:rPr>
        <w:t xml:space="preserve">. </w:t>
      </w:r>
      <w:r w:rsidRPr="002F3D54">
        <w:rPr>
          <w:rFonts w:hint="cs"/>
          <w:b/>
          <w:bCs/>
          <w:color w:val="auto"/>
          <w:rtl/>
        </w:rPr>
        <w:t>(فأم</w:t>
      </w:r>
      <w:r w:rsidR="00AE5DA7" w:rsidRPr="002F3D54">
        <w:rPr>
          <w:rFonts w:hint="cs"/>
          <w:b/>
          <w:bCs/>
          <w:color w:val="auto"/>
          <w:rtl/>
        </w:rPr>
        <w:t>ّ</w:t>
      </w:r>
      <w:r w:rsidRPr="002F3D54">
        <w:rPr>
          <w:rFonts w:hint="cs"/>
          <w:b/>
          <w:bCs/>
          <w:color w:val="auto"/>
          <w:rtl/>
        </w:rPr>
        <w:t>ا الز</w:t>
      </w:r>
      <w:r w:rsidR="00AE5DA7" w:rsidRPr="002F3D54">
        <w:rPr>
          <w:rFonts w:hint="cs"/>
          <w:b/>
          <w:bCs/>
          <w:color w:val="auto"/>
          <w:rtl/>
        </w:rPr>
        <w:t>ِّ</w:t>
      </w:r>
      <w:r w:rsidRPr="002F3D54">
        <w:rPr>
          <w:rFonts w:hint="cs"/>
          <w:b/>
          <w:bCs/>
          <w:color w:val="auto"/>
          <w:rtl/>
        </w:rPr>
        <w:t>يادة على ذلك فليست بمستحق</w:t>
      </w:r>
      <w:r w:rsidR="00AE5DA7" w:rsidRPr="002F3D54">
        <w:rPr>
          <w:rFonts w:hint="cs"/>
          <w:b/>
          <w:bCs/>
          <w:color w:val="auto"/>
          <w:rtl/>
        </w:rPr>
        <w:t>َّ</w:t>
      </w:r>
      <w:r w:rsidRPr="002F3D54">
        <w:rPr>
          <w:rFonts w:hint="cs"/>
          <w:b/>
          <w:bCs/>
          <w:color w:val="auto"/>
          <w:rtl/>
        </w:rPr>
        <w:t>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زيادة الع</w:t>
      </w:r>
      <w:r w:rsidR="00AE5DA7" w:rsidRPr="002F3D54">
        <w:rPr>
          <w:rFonts w:hint="cs"/>
          <w:color w:val="auto"/>
          <w:rtl/>
        </w:rPr>
        <w:t>ِ</w:t>
      </w:r>
      <w:r w:rsidRPr="002F3D54">
        <w:rPr>
          <w:rFonts w:hint="cs"/>
          <w:color w:val="auto"/>
          <w:rtl/>
        </w:rPr>
        <w:t>مارة ليست بمستحق</w:t>
      </w:r>
      <w:r w:rsidR="00AE5DA7" w:rsidRPr="002F3D54">
        <w:rPr>
          <w:rFonts w:hint="cs"/>
          <w:color w:val="auto"/>
          <w:rtl/>
        </w:rPr>
        <w:t>َّ</w:t>
      </w:r>
      <w:r w:rsidRPr="002F3D54">
        <w:rPr>
          <w:rFonts w:hint="cs"/>
          <w:color w:val="auto"/>
          <w:rtl/>
        </w:rPr>
        <w:t>ة عليه</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21" o:spid="_x0000_s1251" type="#_x0000_t202" style="position:absolute;left:0;text-align:left;margin-left:0;margin-top:.75pt;width:80.85pt;height:30.45pt;flip:x;z-index:25208524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" stroked="f">
            <v:textbox style="mso-fit-shape-to-text:t">
              <w:txbxContent>
                <w:p w:rsidR="00E408E2" w:rsidRDefault="00E408E2" w:rsidP="006D3DBF">
                  <w:pPr>
                    <w:ind w:firstLine="0"/>
                    <w:jc w:val="center"/>
                    <w:rPr>
                      <w:sz w:val="2"/>
                      <w:szCs w:val="2"/>
                    </w:rPr>
                  </w:pPr>
                  <w:r w:rsidRPr="00D4548E">
                    <w:rPr>
                      <w:sz w:val="28"/>
                      <w:szCs w:val="28"/>
                      <w:rtl/>
                    </w:rPr>
                    <w:t>[إصلاح الوقف من غلته]</w:t>
                  </w:r>
                </w:p>
              </w:txbxContent>
            </v:textbox>
            <w10:wrap anchorx="page"/>
          </v:shape>
        </w:pict>
      </w:r>
      <w:r w:rsidR="0023359C" w:rsidRPr="002F3D54">
        <w:rPr>
          <w:rFonts w:hint="cs"/>
          <w:b/>
          <w:bCs/>
          <w:color w:val="auto"/>
          <w:rtl/>
        </w:rPr>
        <w:t>(والغ</w:t>
      </w:r>
      <w:r w:rsidR="00AE5DA7" w:rsidRPr="002F3D54">
        <w:rPr>
          <w:rFonts w:hint="cs"/>
          <w:b/>
          <w:bCs/>
          <w:color w:val="auto"/>
          <w:rtl/>
        </w:rPr>
        <w:t>َ</w:t>
      </w:r>
      <w:r w:rsidR="0023359C" w:rsidRPr="002F3D54">
        <w:rPr>
          <w:rFonts w:hint="cs"/>
          <w:b/>
          <w:bCs/>
          <w:color w:val="auto"/>
          <w:rtl/>
        </w:rPr>
        <w:t>ل</w:t>
      </w:r>
      <w:r w:rsidR="00AE5DA7" w:rsidRPr="002F3D54">
        <w:rPr>
          <w:rFonts w:hint="cs"/>
          <w:b/>
          <w:bCs/>
          <w:color w:val="auto"/>
          <w:rtl/>
        </w:rPr>
        <w:t>ّ</w:t>
      </w:r>
      <w:r w:rsidR="0023359C" w:rsidRPr="002F3D54">
        <w:rPr>
          <w:rFonts w:hint="cs"/>
          <w:b/>
          <w:bCs/>
          <w:color w:val="auto"/>
          <w:rtl/>
        </w:rPr>
        <w:t>ة مستحقة له)</w:t>
      </w:r>
      <w:r w:rsidR="0023359C" w:rsidRPr="002F3D54">
        <w:rPr>
          <w:rFonts w:hint="cs"/>
          <w:color w:val="auto"/>
          <w:rtl/>
        </w:rPr>
        <w:t xml:space="preserve"> فلذلك يصرف على الموقوف عليه ما فضل من الغ</w:t>
      </w:r>
      <w:r w:rsidR="00AE5DA7" w:rsidRPr="002F3D54">
        <w:rPr>
          <w:rFonts w:hint="cs"/>
          <w:color w:val="auto"/>
          <w:rtl/>
        </w:rPr>
        <w:t>َ</w:t>
      </w:r>
      <w:r w:rsidR="0023359C" w:rsidRPr="002F3D54">
        <w:rPr>
          <w:rFonts w:hint="cs"/>
          <w:color w:val="auto"/>
          <w:rtl/>
        </w:rPr>
        <w:t>ل</w:t>
      </w:r>
      <w:r w:rsidR="00AE5DA7" w:rsidRPr="002F3D54">
        <w:rPr>
          <w:rFonts w:hint="cs"/>
          <w:color w:val="auto"/>
          <w:rtl/>
        </w:rPr>
        <w:t>َّ</w:t>
      </w:r>
      <w:r w:rsidR="0023359C" w:rsidRPr="002F3D54">
        <w:rPr>
          <w:rFonts w:hint="cs"/>
          <w:color w:val="auto"/>
          <w:rtl/>
        </w:rPr>
        <w:t>ة ال</w:t>
      </w:r>
      <w:r w:rsidR="00AE5DA7" w:rsidRPr="002F3D54">
        <w:rPr>
          <w:rFonts w:hint="cs"/>
          <w:color w:val="auto"/>
          <w:rtl/>
        </w:rPr>
        <w:t>َّ</w:t>
      </w:r>
      <w:r w:rsidR="0023359C" w:rsidRPr="002F3D54">
        <w:rPr>
          <w:rFonts w:hint="cs"/>
          <w:color w:val="auto"/>
          <w:rtl/>
        </w:rPr>
        <w:t>تي ص</w:t>
      </w:r>
      <w:r w:rsidR="00AE5DA7" w:rsidRPr="002F3D54">
        <w:rPr>
          <w:rFonts w:hint="cs"/>
          <w:color w:val="auto"/>
          <w:rtl/>
        </w:rPr>
        <w:t>ُ</w:t>
      </w:r>
      <w:r w:rsidR="0023359C" w:rsidRPr="002F3D54">
        <w:rPr>
          <w:rFonts w:hint="cs"/>
          <w:color w:val="auto"/>
          <w:rtl/>
        </w:rPr>
        <w:t>رفت على العمارة المستحق</w:t>
      </w:r>
      <w:r w:rsidR="00AE5DA7" w:rsidRPr="002F3D54">
        <w:rPr>
          <w:rFonts w:hint="cs"/>
          <w:color w:val="auto"/>
          <w:rtl/>
        </w:rPr>
        <w:t>ّ</w:t>
      </w:r>
      <w:r w:rsidR="0023359C" w:rsidRPr="002F3D54">
        <w:rPr>
          <w:rFonts w:hint="cs"/>
          <w:color w:val="auto"/>
          <w:rtl/>
        </w:rPr>
        <w:t>ة عليه</w:t>
      </w:r>
      <w:r w:rsidR="00021530" w:rsidRPr="002F3D54">
        <w:rPr>
          <w:rFonts w:hint="cs"/>
          <w:color w:val="auto"/>
          <w:rtl/>
        </w:rPr>
        <w:t xml:space="preserve">، </w:t>
      </w:r>
      <w:r w:rsidR="0023359C" w:rsidRPr="002F3D54">
        <w:rPr>
          <w:rFonts w:hint="cs"/>
          <w:color w:val="auto"/>
          <w:rtl/>
        </w:rPr>
        <w:t>وهي مثل العمارة التي كانت هي وقت ابتداء الوقف</w:t>
      </w:r>
      <w:r w:rsidR="00021530" w:rsidRPr="002F3D54">
        <w:rPr>
          <w:rFonts w:hint="cs"/>
          <w:color w:val="auto"/>
          <w:rtl/>
        </w:rPr>
        <w:t xml:space="preserve">، </w:t>
      </w:r>
      <w:r w:rsidR="0023359C" w:rsidRPr="002F3D54">
        <w:rPr>
          <w:rFonts w:hint="cs"/>
          <w:color w:val="auto"/>
          <w:rtl/>
        </w:rPr>
        <w:t>ولا يصرف إلى زيادة العمارة التي لم تكن وقف</w:t>
      </w:r>
      <w:r w:rsidR="002F3D54">
        <w:rPr>
          <w:rFonts w:hint="cs"/>
          <w:color w:val="auto"/>
          <w:rtl/>
        </w:rPr>
        <w:t>ًا</w:t>
      </w:r>
      <w:r w:rsidR="0023359C" w:rsidRPr="002F3D54">
        <w:rPr>
          <w:rFonts w:hint="cs"/>
          <w:color w:val="auto"/>
          <w:vertAlign w:val="superscript"/>
          <w:rtl/>
        </w:rPr>
        <w:t>(</w:t>
      </w:r>
      <w:r w:rsidR="0023359C" w:rsidRPr="002F3D54">
        <w:rPr>
          <w:rStyle w:val="ae"/>
          <w:color w:val="auto"/>
          <w:rtl/>
        </w:rPr>
        <w:footnoteReference w:id="1632"/>
      </w:r>
      <w:r w:rsidR="0023359C" w:rsidRPr="002F3D54">
        <w:rPr>
          <w:rFonts w:hint="cs"/>
          <w:color w:val="auto"/>
          <w:vertAlign w:val="superscript"/>
          <w:rtl/>
        </w:rPr>
        <w:t>)</w:t>
      </w:r>
      <w:r w:rsidR="0023359C" w:rsidRPr="002F3D54">
        <w:rPr>
          <w:rFonts w:hint="cs"/>
          <w:color w:val="auto"/>
          <w:rtl/>
        </w:rPr>
        <w:t xml:space="preserve"> ابتداء الوقف</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(ولو كان الوقف على الفقراء إل</w:t>
      </w:r>
      <w:r w:rsidR="00AE5DA7" w:rsidRPr="002F3D54">
        <w:rPr>
          <w:rFonts w:hint="cs"/>
          <w:b/>
          <w:bCs/>
          <w:color w:val="auto"/>
          <w:rtl/>
        </w:rPr>
        <w:t>ّ</w:t>
      </w:r>
      <w:r w:rsidRPr="002F3D54">
        <w:rPr>
          <w:rFonts w:hint="cs"/>
          <w:b/>
          <w:bCs/>
          <w:color w:val="auto"/>
          <w:rtl/>
        </w:rPr>
        <w:t>ا</w:t>
      </w:r>
      <w:r w:rsidRPr="002F3D54">
        <w:rPr>
          <w:rFonts w:hint="cs"/>
          <w:b/>
          <w:bCs/>
          <w:color w:val="auto"/>
          <w:vertAlign w:val="superscript"/>
          <w:rtl/>
        </w:rPr>
        <w:t>(</w:t>
      </w:r>
      <w:r w:rsidRPr="002F3D54">
        <w:rPr>
          <w:rStyle w:val="ae"/>
          <w:b/>
          <w:bCs/>
          <w:color w:val="auto"/>
          <w:rtl/>
        </w:rPr>
        <w:footnoteReference w:id="1633"/>
      </w:r>
      <w:r w:rsidRPr="002F3D54">
        <w:rPr>
          <w:rFonts w:hint="cs"/>
          <w:b/>
          <w:bCs/>
          <w:color w:val="auto"/>
          <w:vertAlign w:val="superscript"/>
          <w:rtl/>
        </w:rPr>
        <w:t>)</w:t>
      </w:r>
      <w:r w:rsidRPr="002F3D54">
        <w:rPr>
          <w:rFonts w:hint="cs"/>
          <w:b/>
          <w:bCs/>
          <w:color w:val="auto"/>
          <w:rtl/>
        </w:rPr>
        <w:t xml:space="preserve"> على ر</w:t>
      </w:r>
      <w:r w:rsidR="00AE5DA7" w:rsidRPr="002F3D54">
        <w:rPr>
          <w:rFonts w:hint="cs"/>
          <w:b/>
          <w:bCs/>
          <w:color w:val="auto"/>
          <w:rtl/>
        </w:rPr>
        <w:t>َ</w:t>
      </w:r>
      <w:r w:rsidRPr="002F3D54">
        <w:rPr>
          <w:rFonts w:hint="cs"/>
          <w:b/>
          <w:bCs/>
          <w:color w:val="auto"/>
          <w:rtl/>
        </w:rPr>
        <w:t>ج</w:t>
      </w:r>
      <w:r w:rsidR="00AE5DA7" w:rsidRPr="002F3D54">
        <w:rPr>
          <w:rFonts w:hint="cs"/>
          <w:b/>
          <w:bCs/>
          <w:color w:val="auto"/>
          <w:rtl/>
        </w:rPr>
        <w:t>ُ</w:t>
      </w:r>
      <w:r w:rsidRPr="002F3D54">
        <w:rPr>
          <w:rFonts w:hint="cs"/>
          <w:b/>
          <w:bCs/>
          <w:color w:val="auto"/>
          <w:rtl/>
        </w:rPr>
        <w:t>ل بعينه فكذلك عند البعض)</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لا يصر</w:t>
      </w:r>
      <w:r w:rsidR="00AE5DA7" w:rsidRPr="002F3D54">
        <w:rPr>
          <w:rFonts w:hint="cs"/>
          <w:color w:val="auto"/>
          <w:rtl/>
        </w:rPr>
        <w:t>َ</w:t>
      </w:r>
      <w:r w:rsidRPr="002F3D54">
        <w:rPr>
          <w:rFonts w:hint="cs"/>
          <w:color w:val="auto"/>
          <w:rtl/>
        </w:rPr>
        <w:t>ف غ</w:t>
      </w:r>
      <w:r w:rsidR="00AE5DA7" w:rsidRPr="002F3D54">
        <w:rPr>
          <w:rFonts w:hint="cs"/>
          <w:color w:val="auto"/>
          <w:rtl/>
        </w:rPr>
        <w:t>َ</w:t>
      </w:r>
      <w:r w:rsidRPr="002F3D54">
        <w:rPr>
          <w:rFonts w:hint="cs"/>
          <w:color w:val="auto"/>
          <w:rtl/>
        </w:rPr>
        <w:t>ل</w:t>
      </w:r>
      <w:r w:rsidR="00AE5DA7" w:rsidRPr="002F3D54">
        <w:rPr>
          <w:rFonts w:hint="cs"/>
          <w:color w:val="auto"/>
          <w:rtl/>
        </w:rPr>
        <w:t>َّ</w:t>
      </w:r>
      <w:r w:rsidRPr="002F3D54">
        <w:rPr>
          <w:rFonts w:hint="cs"/>
          <w:color w:val="auto"/>
          <w:rtl/>
        </w:rPr>
        <w:t>ة الوقف إلى زيادة ع</w:t>
      </w:r>
      <w:r w:rsidR="00AE5DA7" w:rsidRPr="002F3D54">
        <w:rPr>
          <w:rFonts w:hint="cs"/>
          <w:color w:val="auto"/>
          <w:rtl/>
        </w:rPr>
        <w:t>ِ</w:t>
      </w:r>
      <w:r w:rsidRPr="002F3D54">
        <w:rPr>
          <w:rFonts w:hint="cs"/>
          <w:color w:val="auto"/>
          <w:rtl/>
        </w:rPr>
        <w:t>مارة لم تكن وقت الو</w:t>
      </w:r>
      <w:r w:rsidR="00AE5DA7" w:rsidRPr="002F3D54">
        <w:rPr>
          <w:rFonts w:hint="cs"/>
          <w:color w:val="auto"/>
          <w:rtl/>
        </w:rPr>
        <w:t>َ</w:t>
      </w:r>
      <w:r w:rsidRPr="002F3D54">
        <w:rPr>
          <w:rFonts w:hint="cs"/>
          <w:color w:val="auto"/>
          <w:rtl/>
        </w:rPr>
        <w:t>قف بل ت</w:t>
      </w:r>
      <w:r w:rsidR="00AE5DA7" w:rsidRPr="002F3D54">
        <w:rPr>
          <w:rFonts w:hint="cs"/>
          <w:color w:val="auto"/>
          <w:rtl/>
        </w:rPr>
        <w:t>ُ</w:t>
      </w:r>
      <w:r w:rsidRPr="002F3D54">
        <w:rPr>
          <w:rFonts w:hint="cs"/>
          <w:color w:val="auto"/>
          <w:rtl/>
        </w:rPr>
        <w:t>صر</w:t>
      </w:r>
      <w:r w:rsidR="00AE5DA7" w:rsidRPr="002F3D54">
        <w:rPr>
          <w:rFonts w:hint="cs"/>
          <w:color w:val="auto"/>
          <w:rtl/>
        </w:rPr>
        <w:t>َ</w:t>
      </w:r>
      <w:r w:rsidRPr="002F3D54">
        <w:rPr>
          <w:rFonts w:hint="cs"/>
          <w:color w:val="auto"/>
          <w:rtl/>
        </w:rPr>
        <w:t>ف إلى الفقراء</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22" o:spid="_x0000_s1252" type="#_x0000_t202" style="position:absolute;left:0;text-align:left;margin-left:0;margin-top:.2pt;width:80.85pt;height:30.45pt;flip:x;z-index:25208729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" stroked="f">
            <v:textbox style="mso-fit-shape-to-text:t">
              <w:txbxContent>
                <w:p w:rsidR="00E408E2" w:rsidRDefault="00E408E2" w:rsidP="00AE56F5">
                  <w:pPr>
                    <w:ind w:firstLine="0"/>
                    <w:rPr>
                      <w:sz w:val="2"/>
                      <w:szCs w:val="2"/>
                    </w:rPr>
                  </w:pPr>
                  <w:r w:rsidRPr="00D4548E">
                    <w:rPr>
                      <w:sz w:val="28"/>
                      <w:szCs w:val="28"/>
                      <w:rtl/>
                    </w:rPr>
                    <w:t>[لوح 528/أ]</w:t>
                  </w:r>
                </w:p>
              </w:txbxContent>
            </v:textbox>
            <w10:wrap anchorx="page"/>
          </v:shape>
        </w:pict>
      </w:r>
      <w:r w:rsidR="0023359C" w:rsidRPr="002F3D54">
        <w:rPr>
          <w:rFonts w:hint="cs"/>
          <w:b/>
          <w:bCs/>
          <w:color w:val="auto"/>
          <w:rtl/>
        </w:rPr>
        <w:t>(والأو</w:t>
      </w:r>
      <w:r w:rsidR="00AE5DA7" w:rsidRPr="002F3D54">
        <w:rPr>
          <w:rFonts w:hint="cs"/>
          <w:b/>
          <w:bCs/>
          <w:color w:val="auto"/>
          <w:rtl/>
        </w:rPr>
        <w:t>ّ</w:t>
      </w:r>
      <w:r w:rsidR="0023359C" w:rsidRPr="002F3D54">
        <w:rPr>
          <w:rFonts w:hint="cs"/>
          <w:b/>
          <w:bCs/>
          <w:color w:val="auto"/>
          <w:rtl/>
        </w:rPr>
        <w:t>ل أص</w:t>
      </w:r>
      <w:r w:rsidR="00AE5DA7" w:rsidRPr="002F3D54">
        <w:rPr>
          <w:rFonts w:hint="cs"/>
          <w:b/>
          <w:bCs/>
          <w:color w:val="auto"/>
          <w:rtl/>
        </w:rPr>
        <w:t>ّ</w:t>
      </w:r>
      <w:r w:rsidR="0023359C" w:rsidRPr="002F3D54">
        <w:rPr>
          <w:rFonts w:hint="cs"/>
          <w:b/>
          <w:bCs/>
          <w:color w:val="auto"/>
          <w:rtl/>
        </w:rPr>
        <w:t>ح)</w:t>
      </w:r>
      <w:r w:rsidR="0023359C" w:rsidRPr="002F3D54">
        <w:rPr>
          <w:rFonts w:hint="cs"/>
          <w:color w:val="auto"/>
          <w:rtl/>
        </w:rPr>
        <w:t xml:space="preserve"> وهو أن يكون البناء/ الث</w:t>
      </w:r>
      <w:r w:rsidR="00AE5DA7" w:rsidRPr="002F3D54">
        <w:rPr>
          <w:rFonts w:hint="cs"/>
          <w:color w:val="auto"/>
          <w:rtl/>
        </w:rPr>
        <w:t>ّ</w:t>
      </w:r>
      <w:r w:rsidR="0023359C" w:rsidRPr="002F3D54">
        <w:rPr>
          <w:rFonts w:hint="cs"/>
          <w:color w:val="auto"/>
          <w:rtl/>
        </w:rPr>
        <w:t>اني مثل الأو</w:t>
      </w:r>
      <w:r w:rsidR="00AE5DA7" w:rsidRPr="002F3D54">
        <w:rPr>
          <w:rFonts w:hint="cs"/>
          <w:color w:val="auto"/>
          <w:rtl/>
        </w:rPr>
        <w:t>َّ</w:t>
      </w:r>
      <w:r w:rsidR="0023359C" w:rsidRPr="002F3D54">
        <w:rPr>
          <w:rFonts w:hint="cs"/>
          <w:color w:val="auto"/>
          <w:rtl/>
        </w:rPr>
        <w:t>ل لا زائد</w:t>
      </w:r>
      <w:r w:rsidR="002F3D54">
        <w:rPr>
          <w:rFonts w:hint="cs"/>
          <w:color w:val="auto"/>
          <w:rtl/>
        </w:rPr>
        <w:t>ًا</w:t>
      </w:r>
      <w:r w:rsidR="0023359C" w:rsidRPr="002F3D54">
        <w:rPr>
          <w:rFonts w:hint="cs"/>
          <w:color w:val="auto"/>
          <w:rtl/>
        </w:rPr>
        <w:t xml:space="preserve"> على الأو</w:t>
      </w:r>
      <w:r w:rsidR="00AE5DA7" w:rsidRPr="002F3D54">
        <w:rPr>
          <w:rFonts w:hint="cs"/>
          <w:color w:val="auto"/>
          <w:rtl/>
        </w:rPr>
        <w:t>ّ</w:t>
      </w:r>
      <w:r w:rsidR="0023359C" w:rsidRPr="002F3D54">
        <w:rPr>
          <w:rFonts w:hint="cs"/>
          <w:color w:val="auto"/>
          <w:rtl/>
        </w:rPr>
        <w:t>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w:t>
      </w:r>
      <w:r w:rsidR="00AE5DA7" w:rsidRPr="002F3D54">
        <w:rPr>
          <w:rFonts w:hint="cs"/>
          <w:color w:val="auto"/>
          <w:rtl/>
        </w:rPr>
        <w:t>َ</w:t>
      </w:r>
      <w:r w:rsidRPr="002F3D54">
        <w:rPr>
          <w:rFonts w:hint="cs"/>
          <w:color w:val="auto"/>
          <w:rtl/>
        </w:rPr>
        <w:t>ذكر في الذ</w:t>
      </w:r>
      <w:r w:rsidR="00AE5DA7" w:rsidRPr="002F3D54">
        <w:rPr>
          <w:rFonts w:hint="cs"/>
          <w:color w:val="auto"/>
          <w:rtl/>
        </w:rPr>
        <w:t>ّ</w:t>
      </w:r>
      <w:r w:rsidRPr="002F3D54">
        <w:rPr>
          <w:rFonts w:hint="cs"/>
          <w:color w:val="auto"/>
          <w:rtl/>
        </w:rPr>
        <w:t>خيرة</w:t>
      </w:r>
      <w:r w:rsidR="00021530" w:rsidRPr="002F3D54">
        <w:rPr>
          <w:rFonts w:hint="cs"/>
          <w:color w:val="auto"/>
          <w:rtl/>
        </w:rPr>
        <w:t xml:space="preserve">: </w:t>
      </w:r>
      <w:r w:rsidRPr="002F3D54">
        <w:rPr>
          <w:rFonts w:hint="cs"/>
          <w:color w:val="auto"/>
          <w:rtl/>
        </w:rPr>
        <w:t>ر</w:t>
      </w:r>
      <w:r w:rsidR="00AE5DA7" w:rsidRPr="002F3D54">
        <w:rPr>
          <w:rFonts w:hint="cs"/>
          <w:color w:val="auto"/>
          <w:rtl/>
        </w:rPr>
        <w:t>َ</w:t>
      </w:r>
      <w:r w:rsidRPr="002F3D54">
        <w:rPr>
          <w:rFonts w:hint="cs"/>
          <w:color w:val="auto"/>
          <w:rtl/>
        </w:rPr>
        <w:t>ج</w:t>
      </w:r>
      <w:r w:rsidR="00AE5DA7" w:rsidRPr="002F3D54">
        <w:rPr>
          <w:rFonts w:hint="cs"/>
          <w:color w:val="auto"/>
          <w:rtl/>
        </w:rPr>
        <w:t>ُ</w:t>
      </w:r>
      <w:r w:rsidRPr="002F3D54">
        <w:rPr>
          <w:rFonts w:hint="cs"/>
          <w:color w:val="auto"/>
          <w:rtl/>
        </w:rPr>
        <w:t>ل وقف أ</w:t>
      </w:r>
      <w:r w:rsidR="00AE5DA7" w:rsidRPr="002F3D54">
        <w:rPr>
          <w:rFonts w:hint="cs"/>
          <w:color w:val="auto"/>
          <w:rtl/>
        </w:rPr>
        <w:t>َ</w:t>
      </w:r>
      <w:r w:rsidRPr="002F3D54">
        <w:rPr>
          <w:rFonts w:hint="cs"/>
          <w:color w:val="auto"/>
          <w:rtl/>
        </w:rPr>
        <w:t>رض</w:t>
      </w:r>
      <w:r w:rsidR="002F3D54">
        <w:rPr>
          <w:rFonts w:hint="cs"/>
          <w:color w:val="auto"/>
          <w:rtl/>
        </w:rPr>
        <w:t>ًا</w:t>
      </w:r>
      <w:r w:rsidRPr="002F3D54">
        <w:rPr>
          <w:rFonts w:hint="cs"/>
          <w:color w:val="auto"/>
          <w:rtl/>
        </w:rPr>
        <w:t xml:space="preserve"> له على المساكين وقف</w:t>
      </w:r>
      <w:r w:rsidR="002F3D54">
        <w:rPr>
          <w:rFonts w:hint="cs"/>
          <w:color w:val="auto"/>
          <w:rtl/>
        </w:rPr>
        <w:t>ًا</w:t>
      </w:r>
      <w:r w:rsidRPr="002F3D54">
        <w:rPr>
          <w:rFonts w:hint="cs"/>
          <w:color w:val="auto"/>
          <w:rtl/>
        </w:rPr>
        <w:t xml:space="preserve"> صحيح</w:t>
      </w:r>
      <w:r w:rsidR="002F3D54">
        <w:rPr>
          <w:rFonts w:hint="cs"/>
          <w:color w:val="auto"/>
          <w:rtl/>
        </w:rPr>
        <w:t>ًا</w:t>
      </w:r>
      <w:r w:rsidR="00021530" w:rsidRPr="002F3D54">
        <w:rPr>
          <w:rFonts w:hint="cs"/>
          <w:color w:val="auto"/>
          <w:rtl/>
        </w:rPr>
        <w:t xml:space="preserve">، </w:t>
      </w:r>
      <w:r w:rsidRPr="002F3D54">
        <w:rPr>
          <w:rFonts w:hint="cs"/>
          <w:color w:val="auto"/>
          <w:rtl/>
        </w:rPr>
        <w:t>ولم يذكر عمارت</w:t>
      </w:r>
      <w:r w:rsidR="00AE5DA7" w:rsidRPr="002F3D54">
        <w:rPr>
          <w:rFonts w:hint="cs"/>
          <w:color w:val="auto"/>
          <w:rtl/>
        </w:rPr>
        <w:t>َ</w:t>
      </w:r>
      <w:r w:rsidRPr="002F3D54">
        <w:rPr>
          <w:rFonts w:hint="cs"/>
          <w:color w:val="auto"/>
          <w:rtl/>
        </w:rPr>
        <w:t>ها</w:t>
      </w:r>
      <w:r w:rsidR="00021530" w:rsidRPr="002F3D54">
        <w:rPr>
          <w:rFonts w:hint="cs"/>
          <w:color w:val="auto"/>
          <w:rtl/>
        </w:rPr>
        <w:t xml:space="preserve">، </w:t>
      </w:r>
      <w:r w:rsidRPr="002F3D54">
        <w:rPr>
          <w:rFonts w:hint="cs"/>
          <w:color w:val="auto"/>
          <w:rtl/>
        </w:rPr>
        <w:t>فإن</w:t>
      </w:r>
      <w:r w:rsidR="00AE5DA7" w:rsidRPr="002F3D54">
        <w:rPr>
          <w:rFonts w:hint="cs"/>
          <w:color w:val="auto"/>
          <w:rtl/>
        </w:rPr>
        <w:t>ّ</w:t>
      </w:r>
      <w:r w:rsidRPr="002F3D54">
        <w:rPr>
          <w:rFonts w:hint="cs"/>
          <w:color w:val="auto"/>
          <w:rtl/>
        </w:rPr>
        <w:t xml:space="preserve"> عمارتها في غ</w:t>
      </w:r>
      <w:r w:rsidR="00AE5DA7" w:rsidRPr="002F3D54">
        <w:rPr>
          <w:rFonts w:hint="cs"/>
          <w:color w:val="auto"/>
          <w:rtl/>
        </w:rPr>
        <w:t>َ</w:t>
      </w:r>
      <w:r w:rsidRPr="002F3D54">
        <w:rPr>
          <w:rFonts w:hint="cs"/>
          <w:color w:val="auto"/>
          <w:rtl/>
        </w:rPr>
        <w:t>ل</w:t>
      </w:r>
      <w:r w:rsidR="00AE5DA7" w:rsidRPr="002F3D54">
        <w:rPr>
          <w:rFonts w:hint="cs"/>
          <w:color w:val="auto"/>
          <w:rtl/>
        </w:rPr>
        <w:t>ّ</w:t>
      </w:r>
      <w:r w:rsidRPr="002F3D54">
        <w:rPr>
          <w:rFonts w:hint="cs"/>
          <w:color w:val="auto"/>
          <w:rtl/>
        </w:rPr>
        <w:t>ة</w:t>
      </w:r>
      <w:r w:rsidRPr="002F3D54">
        <w:rPr>
          <w:rFonts w:hint="cs"/>
          <w:color w:val="auto"/>
          <w:vertAlign w:val="superscript"/>
          <w:rtl/>
        </w:rPr>
        <w:t>(</w:t>
      </w:r>
      <w:r w:rsidRPr="002F3D54">
        <w:rPr>
          <w:rStyle w:val="ae"/>
          <w:color w:val="auto"/>
          <w:rtl/>
        </w:rPr>
        <w:footnoteReference w:id="1634"/>
      </w:r>
      <w:r w:rsidRPr="002F3D54">
        <w:rPr>
          <w:rFonts w:hint="cs"/>
          <w:color w:val="auto"/>
          <w:vertAlign w:val="superscript"/>
          <w:rtl/>
        </w:rPr>
        <w:t>)</w:t>
      </w:r>
      <w:r w:rsidRPr="002F3D54">
        <w:rPr>
          <w:rFonts w:hint="cs"/>
          <w:color w:val="auto"/>
          <w:rtl/>
        </w:rPr>
        <w:t xml:space="preserve"> هذه الأرض يبدأ القيم أو لا من الغ</w:t>
      </w:r>
      <w:r w:rsidR="00AE5DA7" w:rsidRPr="002F3D54">
        <w:rPr>
          <w:rFonts w:hint="cs"/>
          <w:color w:val="auto"/>
          <w:rtl/>
        </w:rPr>
        <w:t>َ</w:t>
      </w:r>
      <w:r w:rsidRPr="002F3D54">
        <w:rPr>
          <w:rFonts w:hint="cs"/>
          <w:color w:val="auto"/>
          <w:rtl/>
        </w:rPr>
        <w:t>ل</w:t>
      </w:r>
      <w:r w:rsidR="00AE5DA7" w:rsidRPr="002F3D54">
        <w:rPr>
          <w:rFonts w:hint="cs"/>
          <w:color w:val="auto"/>
          <w:rtl/>
        </w:rPr>
        <w:t>َّ</w:t>
      </w:r>
      <w:r w:rsidRPr="002F3D54">
        <w:rPr>
          <w:rFonts w:hint="cs"/>
          <w:color w:val="auto"/>
          <w:rtl/>
        </w:rPr>
        <w:t>ة</w:t>
      </w:r>
      <w:r w:rsidRPr="002F3D54">
        <w:rPr>
          <w:rFonts w:hint="cs"/>
          <w:color w:val="auto"/>
          <w:vertAlign w:val="superscript"/>
          <w:rtl/>
        </w:rPr>
        <w:t>(</w:t>
      </w:r>
      <w:r w:rsidRPr="002F3D54">
        <w:rPr>
          <w:rStyle w:val="ae"/>
          <w:color w:val="auto"/>
          <w:rtl/>
        </w:rPr>
        <w:footnoteReference w:id="1635"/>
      </w:r>
      <w:r w:rsidRPr="002F3D54">
        <w:rPr>
          <w:rFonts w:hint="cs"/>
          <w:color w:val="auto"/>
          <w:vertAlign w:val="superscript"/>
          <w:rtl/>
        </w:rPr>
        <w:t>)</w:t>
      </w:r>
      <w:r w:rsidRPr="002F3D54">
        <w:rPr>
          <w:rFonts w:hint="cs"/>
          <w:color w:val="auto"/>
          <w:rtl/>
        </w:rPr>
        <w:t xml:space="preserve"> بعمارتها</w:t>
      </w:r>
      <w:r w:rsidR="00021530" w:rsidRPr="002F3D54">
        <w:rPr>
          <w:rFonts w:hint="cs"/>
          <w:color w:val="auto"/>
          <w:rtl/>
        </w:rPr>
        <w:t xml:space="preserve">، </w:t>
      </w:r>
      <w:r w:rsidRPr="002F3D54">
        <w:rPr>
          <w:rFonts w:hint="cs"/>
          <w:color w:val="auto"/>
          <w:rtl/>
        </w:rPr>
        <w:t>وما يصلحها وما فضل من ذلك يقسم على الف</w:t>
      </w:r>
      <w:r w:rsidR="00AE5DA7" w:rsidRPr="002F3D54">
        <w:rPr>
          <w:rFonts w:hint="cs"/>
          <w:color w:val="auto"/>
          <w:rtl/>
        </w:rPr>
        <w:t>ُ</w:t>
      </w:r>
      <w:r w:rsidRPr="002F3D54">
        <w:rPr>
          <w:rFonts w:hint="cs"/>
          <w:color w:val="auto"/>
          <w:rtl/>
        </w:rPr>
        <w:t>قراء</w:t>
      </w:r>
      <w:r w:rsidR="00021530" w:rsidRPr="002F3D54">
        <w:rPr>
          <w:rFonts w:hint="cs"/>
          <w:color w:val="auto"/>
          <w:rtl/>
        </w:rPr>
        <w:t xml:space="preserve">، </w:t>
      </w:r>
      <w:r w:rsidRPr="002F3D54">
        <w:rPr>
          <w:rFonts w:hint="cs"/>
          <w:color w:val="auto"/>
          <w:rtl/>
        </w:rPr>
        <w:t>وهذا لأن</w:t>
      </w:r>
      <w:r w:rsidR="00AE5DA7" w:rsidRPr="002F3D54">
        <w:rPr>
          <w:rFonts w:hint="cs"/>
          <w:color w:val="auto"/>
          <w:rtl/>
        </w:rPr>
        <w:t>ّ</w:t>
      </w:r>
      <w:r w:rsidRPr="002F3D54">
        <w:rPr>
          <w:rFonts w:hint="cs"/>
          <w:color w:val="auto"/>
          <w:rtl/>
        </w:rPr>
        <w:t xml:space="preserve"> العمارة وإن</w:t>
      </w:r>
      <w:r w:rsidR="00AE5DA7" w:rsidRPr="002F3D54">
        <w:rPr>
          <w:rFonts w:hint="cs"/>
          <w:color w:val="auto"/>
          <w:rtl/>
        </w:rPr>
        <w:t>ْ</w:t>
      </w:r>
      <w:r w:rsidRPr="002F3D54">
        <w:rPr>
          <w:rFonts w:hint="cs"/>
          <w:color w:val="auto"/>
          <w:rtl/>
        </w:rPr>
        <w:t xml:space="preserve"> لم ت</w:t>
      </w:r>
      <w:r w:rsidR="00AE5DA7" w:rsidRPr="002F3D54">
        <w:rPr>
          <w:rFonts w:hint="cs"/>
          <w:color w:val="auto"/>
          <w:rtl/>
        </w:rPr>
        <w:t>َ</w:t>
      </w:r>
      <w:r w:rsidRPr="002F3D54">
        <w:rPr>
          <w:rFonts w:hint="cs"/>
          <w:color w:val="auto"/>
          <w:rtl/>
        </w:rPr>
        <w:t>ك</w:t>
      </w:r>
      <w:r w:rsidR="00AE5DA7" w:rsidRPr="002F3D54">
        <w:rPr>
          <w:rFonts w:hint="cs"/>
          <w:color w:val="auto"/>
          <w:rtl/>
        </w:rPr>
        <w:t>ُن مشروطة في الوقف نصّ</w:t>
      </w:r>
      <w:r w:rsidR="002F3D54">
        <w:rPr>
          <w:rFonts w:hint="cs"/>
          <w:color w:val="auto"/>
          <w:rtl/>
        </w:rPr>
        <w:t>ًا</w:t>
      </w:r>
      <w:r w:rsidRPr="002F3D54">
        <w:rPr>
          <w:rFonts w:hint="cs"/>
          <w:color w:val="auto"/>
          <w:rtl/>
        </w:rPr>
        <w:t xml:space="preserve"> فهي مشروطة اقتضاءًلأن</w:t>
      </w:r>
      <w:r w:rsidR="00AE5DA7" w:rsidRPr="002F3D54">
        <w:rPr>
          <w:rFonts w:hint="cs"/>
          <w:color w:val="auto"/>
          <w:rtl/>
        </w:rPr>
        <w:t>ّ</w:t>
      </w:r>
      <w:r w:rsidRPr="002F3D54">
        <w:rPr>
          <w:rFonts w:hint="cs"/>
          <w:color w:val="auto"/>
          <w:rtl/>
        </w:rPr>
        <w:t xml:space="preserve"> مقصود الواقف إدرار الغ</w:t>
      </w:r>
      <w:r w:rsidR="00AE5DA7" w:rsidRPr="002F3D54">
        <w:rPr>
          <w:rFonts w:hint="cs"/>
          <w:color w:val="auto"/>
          <w:rtl/>
        </w:rPr>
        <w:t>َ</w:t>
      </w:r>
      <w:r w:rsidRPr="002F3D54">
        <w:rPr>
          <w:rFonts w:hint="cs"/>
          <w:color w:val="auto"/>
          <w:rtl/>
        </w:rPr>
        <w:t>ل</w:t>
      </w:r>
      <w:r w:rsidR="00AE5DA7" w:rsidRPr="002F3D54">
        <w:rPr>
          <w:rFonts w:hint="cs"/>
          <w:color w:val="auto"/>
          <w:rtl/>
        </w:rPr>
        <w:t>ّ</w:t>
      </w:r>
      <w:r w:rsidRPr="002F3D54">
        <w:rPr>
          <w:rFonts w:hint="cs"/>
          <w:color w:val="auto"/>
          <w:rtl/>
        </w:rPr>
        <w:t>ة مؤب</w:t>
      </w:r>
      <w:r w:rsidR="00AE5DA7" w:rsidRPr="002F3D54">
        <w:rPr>
          <w:rFonts w:hint="cs"/>
          <w:color w:val="auto"/>
          <w:rtl/>
        </w:rPr>
        <w:t>َّ</w:t>
      </w:r>
      <w:r w:rsidRPr="002F3D54">
        <w:rPr>
          <w:rFonts w:hint="cs"/>
          <w:color w:val="auto"/>
          <w:rtl/>
        </w:rPr>
        <w:t>د</w:t>
      </w:r>
      <w:r w:rsidR="002F3D54">
        <w:rPr>
          <w:rFonts w:hint="cs"/>
          <w:color w:val="auto"/>
          <w:rtl/>
        </w:rPr>
        <w:t>ًا</w:t>
      </w:r>
      <w:r w:rsidRPr="002F3D54">
        <w:rPr>
          <w:rFonts w:hint="cs"/>
          <w:color w:val="auto"/>
          <w:rtl/>
        </w:rPr>
        <w:t xml:space="preserve"> على المساكين</w:t>
      </w:r>
      <w:r w:rsidR="00021530" w:rsidRPr="002F3D54">
        <w:rPr>
          <w:rFonts w:hint="cs"/>
          <w:color w:val="auto"/>
          <w:rtl/>
        </w:rPr>
        <w:t xml:space="preserve">، </w:t>
      </w:r>
      <w:r w:rsidRPr="002F3D54">
        <w:rPr>
          <w:rFonts w:hint="cs"/>
          <w:color w:val="auto"/>
          <w:rtl/>
        </w:rPr>
        <w:t>وهذا المقصود إن</w:t>
      </w:r>
      <w:r w:rsidR="00AE5DA7" w:rsidRPr="002F3D54">
        <w:rPr>
          <w:rFonts w:hint="cs"/>
          <w:color w:val="auto"/>
          <w:rtl/>
        </w:rPr>
        <w:t>َّ</w:t>
      </w:r>
      <w:r w:rsidRPr="002F3D54">
        <w:rPr>
          <w:rFonts w:hint="cs"/>
          <w:color w:val="auto"/>
          <w:rtl/>
        </w:rPr>
        <w:t>ما يحصل بإصلاحها وعمارته</w:t>
      </w:r>
      <w:r w:rsidR="00021530" w:rsidRPr="002F3D54">
        <w:rPr>
          <w:rFonts w:hint="cs"/>
          <w:color w:val="auto"/>
          <w:rtl/>
        </w:rPr>
        <w:t xml:space="preserve">، </w:t>
      </w:r>
      <w:r w:rsidRPr="002F3D54">
        <w:rPr>
          <w:rFonts w:hint="cs"/>
          <w:color w:val="auto"/>
          <w:rtl/>
        </w:rPr>
        <w:t>ا والث</w:t>
      </w:r>
      <w:r w:rsidR="00AE5DA7" w:rsidRPr="002F3D54">
        <w:rPr>
          <w:rFonts w:hint="cs"/>
          <w:color w:val="auto"/>
          <w:rtl/>
        </w:rPr>
        <w:t>ّ</w:t>
      </w:r>
      <w:r w:rsidRPr="002F3D54">
        <w:rPr>
          <w:rFonts w:hint="cs"/>
          <w:color w:val="auto"/>
          <w:rtl/>
        </w:rPr>
        <w:t xml:space="preserve">ابت اقتضاءً ثابت بطريق الضرورة والضرورة </w:t>
      </w:r>
      <w:r w:rsidRPr="002F3D54">
        <w:rPr>
          <w:rFonts w:hint="cs"/>
          <w:color w:val="auto"/>
          <w:rtl/>
        </w:rPr>
        <w:lastRenderedPageBreak/>
        <w:t>تندفع بهذا الذي ذكرنا</w:t>
      </w:r>
      <w:r w:rsidRPr="002F3D54">
        <w:rPr>
          <w:rStyle w:val="ae"/>
          <w:color w:val="auto"/>
          <w:rtl/>
        </w:rPr>
        <w:t>(</w:t>
      </w:r>
      <w:r w:rsidRPr="002F3D54">
        <w:rPr>
          <w:rStyle w:val="ae"/>
          <w:color w:val="auto"/>
          <w:rtl/>
        </w:rPr>
        <w:footnoteReference w:id="163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(الأو</w:t>
      </w:r>
      <w:r w:rsidR="00AE5DA7" w:rsidRPr="002F3D54">
        <w:rPr>
          <w:rFonts w:hint="cs"/>
          <w:b/>
          <w:bCs/>
          <w:color w:val="auto"/>
          <w:rtl/>
        </w:rPr>
        <w:t>َّ</w:t>
      </w:r>
      <w:r w:rsidRPr="002F3D54">
        <w:rPr>
          <w:rFonts w:hint="cs"/>
          <w:b/>
          <w:bCs/>
          <w:color w:val="auto"/>
          <w:rtl/>
        </w:rPr>
        <w:t>ل</w:t>
      </w:r>
      <w:r w:rsidRPr="002F3D54">
        <w:rPr>
          <w:rFonts w:hint="cs"/>
          <w:b/>
          <w:bCs/>
          <w:color w:val="auto"/>
          <w:vertAlign w:val="superscript"/>
          <w:rtl/>
        </w:rPr>
        <w:t>(</w:t>
      </w:r>
      <w:r w:rsidRPr="002F3D54">
        <w:rPr>
          <w:rStyle w:val="ae"/>
          <w:b/>
          <w:bCs/>
          <w:color w:val="auto"/>
          <w:rtl/>
        </w:rPr>
        <w:footnoteReference w:id="1637"/>
      </w:r>
      <w:r w:rsidRPr="002F3D54">
        <w:rPr>
          <w:rFonts w:hint="cs"/>
          <w:b/>
          <w:bCs/>
          <w:color w:val="auto"/>
          <w:vertAlign w:val="superscript"/>
          <w:rtl/>
        </w:rPr>
        <w:t>)</w:t>
      </w:r>
      <w:r w:rsidRPr="002F3D54">
        <w:rPr>
          <w:rFonts w:hint="cs"/>
          <w:b/>
          <w:bCs/>
          <w:color w:val="auto"/>
          <w:rtl/>
        </w:rPr>
        <w:t xml:space="preserve"> أولى)</w:t>
      </w:r>
      <w:r w:rsidRPr="002F3D54">
        <w:rPr>
          <w:rFonts w:hint="cs"/>
          <w:color w:val="auto"/>
          <w:rtl/>
        </w:rPr>
        <w:t>وهو إجارة الحاكم وعمارتها بأ</w:t>
      </w:r>
      <w:r w:rsidR="00AE5DA7" w:rsidRPr="002F3D54">
        <w:rPr>
          <w:rFonts w:hint="cs"/>
          <w:color w:val="auto"/>
          <w:rtl/>
        </w:rPr>
        <w:t>ُ</w:t>
      </w:r>
      <w:r w:rsidRPr="002F3D54">
        <w:rPr>
          <w:rFonts w:hint="cs"/>
          <w:color w:val="auto"/>
          <w:rtl/>
        </w:rPr>
        <w:t>جرتها ث</w:t>
      </w:r>
      <w:r w:rsidR="00AE5DA7" w:rsidRPr="002F3D54">
        <w:rPr>
          <w:rFonts w:hint="cs"/>
          <w:color w:val="auto"/>
          <w:rtl/>
        </w:rPr>
        <w:t>ُ</w:t>
      </w:r>
      <w:r w:rsidRPr="002F3D54">
        <w:rPr>
          <w:rFonts w:hint="cs"/>
          <w:color w:val="auto"/>
          <w:rtl/>
        </w:rPr>
        <w:t>م رد</w:t>
      </w:r>
      <w:r w:rsidR="00AE5DA7" w:rsidRPr="002F3D54">
        <w:rPr>
          <w:rFonts w:hint="cs"/>
          <w:color w:val="auto"/>
          <w:rtl/>
        </w:rPr>
        <w:t>ّ</w:t>
      </w:r>
      <w:r w:rsidRPr="002F3D54">
        <w:rPr>
          <w:rFonts w:hint="cs"/>
          <w:color w:val="auto"/>
          <w:rtl/>
        </w:rPr>
        <w:t>ها إلى م</w:t>
      </w:r>
      <w:r w:rsidR="00AE5DA7" w:rsidRPr="002F3D54">
        <w:rPr>
          <w:rFonts w:hint="cs"/>
          <w:color w:val="auto"/>
          <w:rtl/>
        </w:rPr>
        <w:t>َ</w:t>
      </w:r>
      <w:r w:rsidRPr="002F3D54">
        <w:rPr>
          <w:rFonts w:hint="cs"/>
          <w:color w:val="auto"/>
          <w:rtl/>
        </w:rPr>
        <w:t>ن له الس</w:t>
      </w:r>
      <w:r w:rsidR="00AE5DA7" w:rsidRPr="002F3D54">
        <w:rPr>
          <w:rFonts w:hint="cs"/>
          <w:color w:val="auto"/>
          <w:rtl/>
        </w:rPr>
        <w:t>ُّ</w:t>
      </w:r>
      <w:r w:rsidRPr="002F3D54">
        <w:rPr>
          <w:rFonts w:hint="cs"/>
          <w:color w:val="auto"/>
          <w:rtl/>
        </w:rPr>
        <w:t>كنى</w:t>
      </w:r>
      <w:r w:rsidR="00021530" w:rsidRPr="002F3D54">
        <w:rPr>
          <w:rFonts w:hint="cs"/>
          <w:color w:val="auto"/>
          <w:rtl/>
        </w:rPr>
        <w:t xml:space="preserve">. </w:t>
      </w:r>
      <w:r w:rsidRPr="002F3D54">
        <w:rPr>
          <w:rFonts w:hint="cs"/>
          <w:b/>
          <w:bCs/>
          <w:color w:val="auto"/>
          <w:rtl/>
        </w:rPr>
        <w:t>والثاني</w:t>
      </w:r>
      <w:r w:rsidR="00021530" w:rsidRPr="002F3D54">
        <w:rPr>
          <w:rFonts w:hint="cs"/>
          <w:b/>
          <w:bCs/>
          <w:color w:val="auto"/>
          <w:rtl/>
        </w:rPr>
        <w:t xml:space="preserve">: </w:t>
      </w:r>
      <w:r w:rsidRPr="002F3D54">
        <w:rPr>
          <w:rFonts w:hint="cs"/>
          <w:color w:val="auto"/>
          <w:rtl/>
        </w:rPr>
        <w:t>وهو ترك العمارة</w:t>
      </w:r>
      <w:r w:rsidR="00021530" w:rsidRPr="002F3D54">
        <w:rPr>
          <w:rFonts w:hint="cs"/>
          <w:color w:val="auto"/>
          <w:rtl/>
        </w:rPr>
        <w:t xml:space="preserve">، </w:t>
      </w:r>
      <w:r w:rsidRPr="002F3D54">
        <w:rPr>
          <w:rFonts w:hint="cs"/>
          <w:color w:val="auto"/>
          <w:rtl/>
        </w:rPr>
        <w:t>واستفيد الث</w:t>
      </w:r>
      <w:r w:rsidR="00AE5DA7" w:rsidRPr="002F3D54">
        <w:rPr>
          <w:rFonts w:hint="cs"/>
          <w:color w:val="auto"/>
          <w:rtl/>
        </w:rPr>
        <w:t>ّ</w:t>
      </w:r>
      <w:r w:rsidRPr="002F3D54">
        <w:rPr>
          <w:rFonts w:hint="cs"/>
          <w:color w:val="auto"/>
          <w:rtl/>
        </w:rPr>
        <w:t xml:space="preserve">اني هذا من قوله </w:t>
      </w:r>
      <w:r w:rsidR="007513B8" w:rsidRPr="002F3D54">
        <w:rPr>
          <w:rFonts w:hint="cs"/>
          <w:color w:val="auto"/>
          <w:rtl/>
        </w:rPr>
        <w:t>لأنَّه</w:t>
      </w:r>
      <w:r w:rsidRPr="002F3D54">
        <w:rPr>
          <w:rFonts w:hint="cs"/>
          <w:color w:val="auto"/>
          <w:rtl/>
        </w:rPr>
        <w:t xml:space="preserve"> لو لم يعمرها ولا يكون امتناعه رضا منه ببطلان حق</w:t>
      </w:r>
      <w:r w:rsidR="00AE5DA7" w:rsidRPr="002F3D54">
        <w:rPr>
          <w:rFonts w:hint="cs"/>
          <w:color w:val="auto"/>
          <w:rtl/>
        </w:rPr>
        <w:t>ّ</w:t>
      </w:r>
      <w:r w:rsidRPr="002F3D54">
        <w:rPr>
          <w:rFonts w:hint="cs"/>
          <w:color w:val="auto"/>
          <w:rtl/>
        </w:rPr>
        <w:t>ه لتردده</w:t>
      </w:r>
      <w:r w:rsidR="00021530" w:rsidRPr="002F3D54">
        <w:rPr>
          <w:rFonts w:hint="cs"/>
          <w:color w:val="auto"/>
          <w:rtl/>
        </w:rPr>
        <w:t xml:space="preserve">، </w:t>
      </w:r>
      <w:r w:rsidRPr="002F3D54">
        <w:rPr>
          <w:rFonts w:hint="cs"/>
          <w:color w:val="auto"/>
          <w:rtl/>
        </w:rPr>
        <w:t>فإن</w:t>
      </w:r>
      <w:r w:rsidR="00AE5DA7" w:rsidRPr="002F3D54">
        <w:rPr>
          <w:rFonts w:hint="cs"/>
          <w:color w:val="auto"/>
          <w:rtl/>
        </w:rPr>
        <w:t>ّ</w:t>
      </w:r>
      <w:r w:rsidRPr="002F3D54">
        <w:rPr>
          <w:rFonts w:hint="cs"/>
          <w:color w:val="auto"/>
          <w:rtl/>
        </w:rPr>
        <w:t xml:space="preserve"> الامتناع يحتمل أن يكون [لبطلان حق</w:t>
      </w:r>
      <w:r w:rsidR="00AE5DA7"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ويحتمل أن</w:t>
      </w:r>
      <w:r w:rsidR="00AE5DA7" w:rsidRPr="002F3D54">
        <w:rPr>
          <w:rFonts w:hint="cs"/>
          <w:color w:val="auto"/>
          <w:rtl/>
        </w:rPr>
        <w:t>ْ</w:t>
      </w:r>
      <w:r w:rsidRPr="002F3D54">
        <w:rPr>
          <w:rFonts w:hint="cs"/>
          <w:color w:val="auto"/>
          <w:rtl/>
        </w:rPr>
        <w:t xml:space="preserve"> يكون]</w:t>
      </w:r>
      <w:r w:rsidRPr="002F3D54">
        <w:rPr>
          <w:rFonts w:hint="cs"/>
          <w:color w:val="auto"/>
          <w:vertAlign w:val="superscript"/>
          <w:rtl/>
        </w:rPr>
        <w:t>(</w:t>
      </w:r>
      <w:r w:rsidRPr="002F3D54">
        <w:rPr>
          <w:rStyle w:val="ae"/>
          <w:color w:val="auto"/>
          <w:rtl/>
        </w:rPr>
        <w:footnoteReference w:id="1638"/>
      </w:r>
      <w:r w:rsidRPr="002F3D54">
        <w:rPr>
          <w:rFonts w:hint="cs"/>
          <w:color w:val="auto"/>
          <w:vertAlign w:val="superscript"/>
          <w:rtl/>
        </w:rPr>
        <w:t>)</w:t>
      </w:r>
      <w:r w:rsidRPr="002F3D54">
        <w:rPr>
          <w:rFonts w:hint="cs"/>
          <w:color w:val="auto"/>
          <w:rtl/>
        </w:rPr>
        <w:t xml:space="preserve"> لنقصان ماله في الحال</w:t>
      </w:r>
      <w:r w:rsidR="00021530" w:rsidRPr="002F3D54">
        <w:rPr>
          <w:rFonts w:hint="cs"/>
          <w:color w:val="auto"/>
          <w:rtl/>
        </w:rPr>
        <w:t xml:space="preserve">، </w:t>
      </w:r>
      <w:r w:rsidRPr="002F3D54">
        <w:rPr>
          <w:rFonts w:hint="cs"/>
          <w:color w:val="auto"/>
          <w:rtl/>
        </w:rPr>
        <w:t>ولرجائه إصلاح القاضي وعمارته ثم رد</w:t>
      </w:r>
      <w:r w:rsidR="00AE5DA7" w:rsidRPr="002F3D54">
        <w:rPr>
          <w:rFonts w:hint="cs"/>
          <w:color w:val="auto"/>
          <w:rtl/>
        </w:rPr>
        <w:t>ّ</w:t>
      </w:r>
      <w:r w:rsidRPr="002F3D54">
        <w:rPr>
          <w:rFonts w:hint="cs"/>
          <w:color w:val="auto"/>
          <w:rtl/>
        </w:rPr>
        <w:t>ه إليه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(ولا تصح</w:t>
      </w:r>
      <w:r w:rsidR="00AE5DA7" w:rsidRPr="002F3D54">
        <w:rPr>
          <w:rFonts w:hint="cs"/>
          <w:b/>
          <w:bCs/>
          <w:color w:val="auto"/>
          <w:rtl/>
        </w:rPr>
        <w:t>ُّ</w:t>
      </w:r>
      <w:r w:rsidRPr="002F3D54">
        <w:rPr>
          <w:rFonts w:hint="cs"/>
          <w:b/>
          <w:bCs/>
          <w:color w:val="auto"/>
          <w:vertAlign w:val="superscript"/>
          <w:rtl/>
        </w:rPr>
        <w:t>(</w:t>
      </w:r>
      <w:r w:rsidRPr="002F3D54">
        <w:rPr>
          <w:rStyle w:val="ae"/>
          <w:b/>
          <w:bCs/>
          <w:color w:val="auto"/>
          <w:rtl/>
        </w:rPr>
        <w:footnoteReference w:id="1639"/>
      </w:r>
      <w:r w:rsidRPr="002F3D54">
        <w:rPr>
          <w:rFonts w:hint="cs"/>
          <w:b/>
          <w:bCs/>
          <w:color w:val="auto"/>
          <w:vertAlign w:val="superscript"/>
          <w:rtl/>
        </w:rPr>
        <w:t>)</w:t>
      </w:r>
      <w:r w:rsidRPr="002F3D54">
        <w:rPr>
          <w:rFonts w:hint="cs"/>
          <w:b/>
          <w:bCs/>
          <w:color w:val="auto"/>
          <w:rtl/>
        </w:rPr>
        <w:t xml:space="preserve"> إجارة م</w:t>
      </w:r>
      <w:r w:rsidR="00AE5DA7" w:rsidRPr="002F3D54">
        <w:rPr>
          <w:rFonts w:hint="cs"/>
          <w:b/>
          <w:bCs/>
          <w:color w:val="auto"/>
          <w:rtl/>
        </w:rPr>
        <w:t>َ</w:t>
      </w:r>
      <w:r w:rsidRPr="002F3D54">
        <w:rPr>
          <w:rFonts w:hint="cs"/>
          <w:b/>
          <w:bCs/>
          <w:color w:val="auto"/>
          <w:rtl/>
        </w:rPr>
        <w:t>ن له الس</w:t>
      </w:r>
      <w:r w:rsidR="00AE5DA7" w:rsidRPr="002F3D54">
        <w:rPr>
          <w:rFonts w:hint="cs"/>
          <w:b/>
          <w:bCs/>
          <w:color w:val="auto"/>
          <w:rtl/>
        </w:rPr>
        <w:t>ُّ</w:t>
      </w:r>
      <w:r w:rsidRPr="002F3D54">
        <w:rPr>
          <w:rFonts w:hint="cs"/>
          <w:b/>
          <w:bCs/>
          <w:color w:val="auto"/>
          <w:rtl/>
        </w:rPr>
        <w:t>كنى)</w:t>
      </w:r>
      <w:r w:rsidRPr="002F3D54">
        <w:rPr>
          <w:rFonts w:hint="cs"/>
          <w:color w:val="auto"/>
          <w:rtl/>
        </w:rPr>
        <w:t xml:space="preserve"> هذا م</w:t>
      </w:r>
      <w:r w:rsidR="00AE5DA7" w:rsidRPr="002F3D54">
        <w:rPr>
          <w:rFonts w:hint="cs"/>
          <w:color w:val="auto"/>
          <w:rtl/>
        </w:rPr>
        <w:t>ِ</w:t>
      </w:r>
      <w:r w:rsidRPr="002F3D54">
        <w:rPr>
          <w:rFonts w:hint="cs"/>
          <w:color w:val="auto"/>
          <w:rtl/>
        </w:rPr>
        <w:t>ن ق</w:t>
      </w:r>
      <w:r w:rsidR="00AE5DA7" w:rsidRPr="002F3D54">
        <w:rPr>
          <w:rFonts w:hint="cs"/>
          <w:color w:val="auto"/>
          <w:rtl/>
        </w:rPr>
        <w:t>َ</w:t>
      </w:r>
      <w:r w:rsidRPr="002F3D54">
        <w:rPr>
          <w:rFonts w:hint="cs"/>
          <w:color w:val="auto"/>
          <w:rtl/>
        </w:rPr>
        <w:t>بيل إضافة المصدر إلى الفاعل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w:t>
      </w:r>
      <w:r w:rsidR="007513B8" w:rsidRPr="002F3D54">
        <w:rPr>
          <w:rFonts w:hint="cs"/>
          <w:b/>
          <w:bCs/>
          <w:color w:val="auto"/>
          <w:rtl/>
        </w:rPr>
        <w:t>لأنَّه</w:t>
      </w:r>
      <w:r w:rsidRPr="002F3D54">
        <w:rPr>
          <w:rFonts w:hint="cs"/>
          <w:b/>
          <w:bCs/>
          <w:color w:val="auto"/>
          <w:rtl/>
        </w:rPr>
        <w:t xml:space="preserve"> غير مالك)</w:t>
      </w:r>
      <w:r w:rsidRPr="002F3D54">
        <w:rPr>
          <w:rFonts w:hint="cs"/>
          <w:color w:val="auto"/>
          <w:rtl/>
        </w:rPr>
        <w:t xml:space="preserve"> أ</w:t>
      </w:r>
      <w:r w:rsidR="00AE5DA7" w:rsidRPr="002F3D54">
        <w:rPr>
          <w:rFonts w:hint="cs"/>
          <w:color w:val="auto"/>
          <w:rtl/>
        </w:rPr>
        <w:t>َ</w:t>
      </w:r>
      <w:r w:rsidRPr="002F3D54">
        <w:rPr>
          <w:rFonts w:hint="cs"/>
          <w:color w:val="auto"/>
          <w:rtl/>
        </w:rPr>
        <w:t>ي</w:t>
      </w:r>
      <w:r w:rsidRPr="002F3D54">
        <w:rPr>
          <w:rFonts w:hint="cs"/>
          <w:color w:val="auto"/>
          <w:vertAlign w:val="superscript"/>
          <w:rtl/>
        </w:rPr>
        <w:t>(</w:t>
      </w:r>
      <w:r w:rsidRPr="002F3D54">
        <w:rPr>
          <w:rStyle w:val="ae"/>
          <w:color w:val="auto"/>
          <w:rtl/>
        </w:rPr>
        <w:footnoteReference w:id="1640"/>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لأن</w:t>
      </w:r>
      <w:r w:rsidR="00AE5DA7" w:rsidRPr="002F3D54">
        <w:rPr>
          <w:rFonts w:hint="cs"/>
          <w:color w:val="auto"/>
          <w:rtl/>
        </w:rPr>
        <w:t>ّ</w:t>
      </w:r>
      <w:r w:rsidRPr="002F3D54">
        <w:rPr>
          <w:rFonts w:hint="cs"/>
          <w:color w:val="auto"/>
          <w:rtl/>
        </w:rPr>
        <w:t xml:space="preserve"> م</w:t>
      </w:r>
      <w:r w:rsidR="00AE5DA7" w:rsidRPr="002F3D54">
        <w:rPr>
          <w:rFonts w:hint="cs"/>
          <w:color w:val="auto"/>
          <w:rtl/>
        </w:rPr>
        <w:t>َ</w:t>
      </w:r>
      <w:r w:rsidRPr="002F3D54">
        <w:rPr>
          <w:rFonts w:hint="cs"/>
          <w:color w:val="auto"/>
          <w:rtl/>
        </w:rPr>
        <w:t>ن له الس</w:t>
      </w:r>
      <w:r w:rsidR="00AE5DA7" w:rsidRPr="002F3D54">
        <w:rPr>
          <w:rFonts w:hint="cs"/>
          <w:color w:val="auto"/>
          <w:rtl/>
        </w:rPr>
        <w:t>ُّ</w:t>
      </w:r>
      <w:r w:rsidRPr="002F3D54">
        <w:rPr>
          <w:rFonts w:hint="cs"/>
          <w:color w:val="auto"/>
          <w:rtl/>
        </w:rPr>
        <w:t>كنى غير مالك للد</w:t>
      </w:r>
      <w:r w:rsidR="00AE5DA7" w:rsidRPr="002F3D54">
        <w:rPr>
          <w:rFonts w:hint="cs"/>
          <w:color w:val="auto"/>
          <w:rtl/>
        </w:rPr>
        <w:t>ّ</w:t>
      </w:r>
      <w:r w:rsidRPr="002F3D54">
        <w:rPr>
          <w:rFonts w:hint="cs"/>
          <w:color w:val="auto"/>
          <w:rtl/>
        </w:rPr>
        <w:t>ار</w:t>
      </w:r>
      <w:r w:rsidR="00021530" w:rsidRPr="002F3D54">
        <w:rPr>
          <w:rFonts w:hint="cs"/>
          <w:color w:val="auto"/>
          <w:rtl/>
        </w:rPr>
        <w:t xml:space="preserve">، </w:t>
      </w:r>
      <w:r w:rsidRPr="002F3D54">
        <w:rPr>
          <w:rFonts w:hint="cs"/>
          <w:color w:val="auto"/>
          <w:rtl/>
        </w:rPr>
        <w:t>والإجارة تمليك المنافع بالع</w:t>
      </w:r>
      <w:r w:rsidR="00AE5DA7" w:rsidRPr="002F3D54">
        <w:rPr>
          <w:rFonts w:hint="cs"/>
          <w:color w:val="auto"/>
          <w:rtl/>
        </w:rPr>
        <w:t>ِ</w:t>
      </w:r>
      <w:r w:rsidRPr="002F3D54">
        <w:rPr>
          <w:rFonts w:hint="cs"/>
          <w:color w:val="auto"/>
          <w:rtl/>
        </w:rPr>
        <w:t>وض والت</w:t>
      </w:r>
      <w:r w:rsidR="00AE5DA7" w:rsidRPr="002F3D54">
        <w:rPr>
          <w:rFonts w:hint="cs"/>
          <w:color w:val="auto"/>
          <w:rtl/>
        </w:rPr>
        <w:t>ّ</w:t>
      </w:r>
      <w:r w:rsidRPr="002F3D54">
        <w:rPr>
          <w:rFonts w:hint="cs"/>
          <w:color w:val="auto"/>
          <w:rtl/>
        </w:rPr>
        <w:t>مليك لا يتحق</w:t>
      </w:r>
      <w:r w:rsidR="00AE5DA7" w:rsidRPr="002F3D54">
        <w:rPr>
          <w:rFonts w:hint="cs"/>
          <w:color w:val="auto"/>
          <w:rtl/>
        </w:rPr>
        <w:t>َّ</w:t>
      </w:r>
      <w:r w:rsidRPr="002F3D54">
        <w:rPr>
          <w:rFonts w:hint="cs"/>
          <w:color w:val="auto"/>
          <w:rtl/>
        </w:rPr>
        <w:t>ق م</w:t>
      </w:r>
      <w:r w:rsidR="00AE5DA7" w:rsidRPr="002F3D54">
        <w:rPr>
          <w:rFonts w:hint="cs"/>
          <w:color w:val="auto"/>
          <w:rtl/>
        </w:rPr>
        <w:t>ِ</w:t>
      </w:r>
      <w:r w:rsidRPr="002F3D54">
        <w:rPr>
          <w:rFonts w:hint="cs"/>
          <w:color w:val="auto"/>
          <w:rtl/>
        </w:rPr>
        <w:t>ن غير المالك</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AE5DA7" w:rsidRPr="002F3D54">
        <w:rPr>
          <w:rFonts w:hint="cs"/>
          <w:color w:val="auto"/>
          <w:rtl/>
        </w:rPr>
        <w:t>ْ</w:t>
      </w:r>
      <w:r w:rsidRPr="002F3D54">
        <w:rPr>
          <w:rFonts w:hint="cs"/>
          <w:color w:val="auto"/>
          <w:rtl/>
        </w:rPr>
        <w:t xml:space="preserve"> قيل</w:t>
      </w:r>
      <w:r w:rsidR="00021530" w:rsidRPr="002F3D54">
        <w:rPr>
          <w:rFonts w:hint="cs"/>
          <w:color w:val="auto"/>
          <w:rtl/>
        </w:rPr>
        <w:t xml:space="preserve">: </w:t>
      </w:r>
      <w:r w:rsidRPr="002F3D54">
        <w:rPr>
          <w:rFonts w:hint="cs"/>
          <w:color w:val="auto"/>
          <w:rtl/>
        </w:rPr>
        <w:t>إن</w:t>
      </w:r>
      <w:r w:rsidR="00AE5DA7" w:rsidRPr="002F3D54">
        <w:rPr>
          <w:rFonts w:hint="cs"/>
          <w:color w:val="auto"/>
          <w:rtl/>
        </w:rPr>
        <w:t>َّ</w:t>
      </w:r>
      <w:r w:rsidRPr="002F3D54">
        <w:rPr>
          <w:rFonts w:hint="cs"/>
          <w:color w:val="auto"/>
          <w:rtl/>
        </w:rPr>
        <w:t xml:space="preserve"> المستأجر لا يملك الد</w:t>
      </w:r>
      <w:r w:rsidR="00AE5DA7" w:rsidRPr="002F3D54">
        <w:rPr>
          <w:rFonts w:hint="cs"/>
          <w:color w:val="auto"/>
          <w:rtl/>
        </w:rPr>
        <w:t>ّ</w:t>
      </w:r>
      <w:r w:rsidRPr="002F3D54">
        <w:rPr>
          <w:rFonts w:hint="cs"/>
          <w:color w:val="auto"/>
          <w:rtl/>
        </w:rPr>
        <w:t>ار</w:t>
      </w:r>
      <w:r w:rsidR="00021530" w:rsidRPr="002F3D54">
        <w:rPr>
          <w:rFonts w:hint="cs"/>
          <w:color w:val="auto"/>
          <w:rtl/>
        </w:rPr>
        <w:t xml:space="preserve">، </w:t>
      </w:r>
      <w:r w:rsidRPr="002F3D54">
        <w:rPr>
          <w:rFonts w:hint="cs"/>
          <w:color w:val="auto"/>
          <w:rtl/>
        </w:rPr>
        <w:t>ومع ذلك كان له أن</w:t>
      </w:r>
      <w:r w:rsidR="00AE5DA7" w:rsidRPr="002F3D54">
        <w:rPr>
          <w:rFonts w:hint="cs"/>
          <w:color w:val="auto"/>
          <w:rtl/>
        </w:rPr>
        <w:t>ْ</w:t>
      </w:r>
      <w:r w:rsidRPr="002F3D54">
        <w:rPr>
          <w:rFonts w:hint="cs"/>
          <w:color w:val="auto"/>
          <w:rtl/>
        </w:rPr>
        <w:t xml:space="preserve"> يؤاج</w:t>
      </w:r>
      <w:r w:rsidR="00AE5DA7" w:rsidRPr="002F3D54">
        <w:rPr>
          <w:rFonts w:hint="cs"/>
          <w:color w:val="auto"/>
          <w:rtl/>
        </w:rPr>
        <w:t>ِ</w:t>
      </w:r>
      <w:r w:rsidRPr="002F3D54">
        <w:rPr>
          <w:rFonts w:hint="cs"/>
          <w:color w:val="auto"/>
          <w:rtl/>
        </w:rPr>
        <w:t>رها م</w:t>
      </w:r>
      <w:r w:rsidR="00AE5DA7" w:rsidRPr="002F3D54">
        <w:rPr>
          <w:rFonts w:hint="cs"/>
          <w:color w:val="auto"/>
          <w:rtl/>
        </w:rPr>
        <w:t>ِ</w:t>
      </w:r>
      <w:r w:rsidRPr="002F3D54">
        <w:rPr>
          <w:rFonts w:hint="cs"/>
          <w:color w:val="auto"/>
          <w:rtl/>
        </w:rPr>
        <w:t>ن آخر للس</w:t>
      </w:r>
      <w:r w:rsidR="00AE5DA7" w:rsidRPr="002F3D54">
        <w:rPr>
          <w:rFonts w:hint="cs"/>
          <w:color w:val="auto"/>
          <w:rtl/>
        </w:rPr>
        <w:t>ُّ</w:t>
      </w:r>
      <w:r w:rsidRPr="002F3D54">
        <w:rPr>
          <w:rFonts w:hint="cs"/>
          <w:color w:val="auto"/>
          <w:rtl/>
        </w:rPr>
        <w:t>كنى</w:t>
      </w:r>
      <w:r w:rsidR="00021530" w:rsidRPr="002F3D54">
        <w:rPr>
          <w:rFonts w:hint="cs"/>
          <w:color w:val="auto"/>
          <w:rtl/>
        </w:rPr>
        <w:t xml:space="preserve">، </w:t>
      </w:r>
      <w:r w:rsidRPr="002F3D54">
        <w:rPr>
          <w:rFonts w:hint="cs"/>
          <w:color w:val="auto"/>
          <w:rtl/>
        </w:rPr>
        <w:t>وكذلك في كل</w:t>
      </w:r>
      <w:r w:rsidR="00AE5DA7" w:rsidRPr="002F3D54">
        <w:rPr>
          <w:rFonts w:hint="cs"/>
          <w:color w:val="auto"/>
          <w:rtl/>
        </w:rPr>
        <w:t>ِّ</w:t>
      </w:r>
      <w:r w:rsidRPr="002F3D54">
        <w:rPr>
          <w:rFonts w:hint="cs"/>
          <w:color w:val="auto"/>
          <w:rtl/>
        </w:rPr>
        <w:t xml:space="preserve"> عمل</w:t>
      </w:r>
      <w:r w:rsidR="00AE5DA7" w:rsidRPr="002F3D54">
        <w:rPr>
          <w:rFonts w:hint="cs"/>
          <w:color w:val="auto"/>
          <w:rtl/>
        </w:rPr>
        <w:t>ٍ</w:t>
      </w:r>
      <w:r w:rsidRPr="002F3D54">
        <w:rPr>
          <w:rFonts w:hint="cs"/>
          <w:color w:val="auto"/>
          <w:rtl/>
        </w:rPr>
        <w:t xml:space="preserve"> لا تختلف العين باختلاف المستعمل</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قلنا</w:t>
      </w:r>
      <w:r w:rsidR="00021530" w:rsidRPr="002F3D54">
        <w:rPr>
          <w:rFonts w:hint="cs"/>
          <w:color w:val="auto"/>
          <w:rtl/>
        </w:rPr>
        <w:t xml:space="preserve">: </w:t>
      </w:r>
      <w:r w:rsidRPr="002F3D54">
        <w:rPr>
          <w:rFonts w:hint="cs"/>
          <w:color w:val="auto"/>
          <w:rtl/>
        </w:rPr>
        <w:t>هناك ملك المستأج</w:t>
      </w:r>
      <w:r w:rsidR="00AE5DA7" w:rsidRPr="002F3D54">
        <w:rPr>
          <w:rFonts w:hint="cs"/>
          <w:color w:val="auto"/>
          <w:rtl/>
        </w:rPr>
        <w:t>ِ</w:t>
      </w:r>
      <w:r w:rsidRPr="002F3D54">
        <w:rPr>
          <w:rFonts w:hint="cs"/>
          <w:color w:val="auto"/>
          <w:rtl/>
        </w:rPr>
        <w:t>ر المنفعة وهنا أُبيحت المنفعة للموقوف عليه ليكون ثواب إباحة</w:t>
      </w:r>
      <w:r w:rsidR="00AE5DA7" w:rsidRPr="002F3D54">
        <w:rPr>
          <w:rFonts w:hint="cs"/>
          <w:color w:val="auto"/>
          <w:rtl/>
        </w:rPr>
        <w:t>ِ</w:t>
      </w:r>
      <w:r w:rsidRPr="002F3D54">
        <w:rPr>
          <w:rFonts w:hint="cs"/>
          <w:color w:val="auto"/>
          <w:rtl/>
        </w:rPr>
        <w:t xml:space="preserve"> المنفعة راجع</w:t>
      </w:r>
      <w:r w:rsidR="002F3D54">
        <w:rPr>
          <w:rFonts w:hint="cs"/>
          <w:color w:val="auto"/>
          <w:rtl/>
        </w:rPr>
        <w:t>ًا</w:t>
      </w:r>
      <w:r w:rsidRPr="002F3D54">
        <w:rPr>
          <w:rFonts w:hint="cs"/>
          <w:color w:val="auto"/>
          <w:rtl/>
        </w:rPr>
        <w:t xml:space="preserve"> إلى الواقف حت</w:t>
      </w:r>
      <w:r w:rsidR="00AE5DA7" w:rsidRPr="002F3D54">
        <w:rPr>
          <w:rFonts w:hint="cs"/>
          <w:color w:val="auto"/>
          <w:rtl/>
        </w:rPr>
        <w:t>ّ</w:t>
      </w:r>
      <w:r w:rsidRPr="002F3D54">
        <w:rPr>
          <w:rFonts w:hint="cs"/>
          <w:color w:val="auto"/>
          <w:rtl/>
        </w:rPr>
        <w:t>ى لم يق</w:t>
      </w:r>
      <w:r w:rsidR="00AE5DA7" w:rsidRPr="002F3D54">
        <w:rPr>
          <w:rFonts w:hint="cs"/>
          <w:color w:val="auto"/>
          <w:rtl/>
        </w:rPr>
        <w:t>ُ</w:t>
      </w:r>
      <w:r w:rsidRPr="002F3D54">
        <w:rPr>
          <w:rFonts w:hint="cs"/>
          <w:color w:val="auto"/>
          <w:rtl/>
        </w:rPr>
        <w:t>م ههنا ع</w:t>
      </w:r>
      <w:r w:rsidR="00AE5DA7" w:rsidRPr="002F3D54">
        <w:rPr>
          <w:rFonts w:hint="cs"/>
          <w:color w:val="auto"/>
          <w:rtl/>
        </w:rPr>
        <w:t>َ</w:t>
      </w:r>
      <w:r w:rsidRPr="002F3D54">
        <w:rPr>
          <w:rFonts w:hint="cs"/>
          <w:color w:val="auto"/>
          <w:rtl/>
        </w:rPr>
        <w:t>ين الوقف مقام</w:t>
      </w:r>
      <w:r w:rsidR="00AE5DA7" w:rsidRPr="002F3D54">
        <w:rPr>
          <w:rFonts w:hint="cs"/>
          <w:color w:val="auto"/>
          <w:rtl/>
        </w:rPr>
        <w:t>َ</w:t>
      </w:r>
      <w:r w:rsidRPr="002F3D54">
        <w:rPr>
          <w:rFonts w:hint="cs"/>
          <w:color w:val="auto"/>
          <w:rtl/>
        </w:rPr>
        <w:t xml:space="preserve"> المنفعة في ابتداء الوقف</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لا يل</w:t>
      </w:r>
      <w:r w:rsidR="00AE5DA7" w:rsidRPr="002F3D54">
        <w:rPr>
          <w:rFonts w:hint="cs"/>
          <w:color w:val="auto"/>
          <w:rtl/>
        </w:rPr>
        <w:t>ْ</w:t>
      </w:r>
      <w:r w:rsidRPr="002F3D54">
        <w:rPr>
          <w:rFonts w:hint="cs"/>
          <w:color w:val="auto"/>
          <w:rtl/>
        </w:rPr>
        <w:t>زم تمليك المنافع المعدومة</w:t>
      </w:r>
      <w:r w:rsidR="00021530" w:rsidRPr="002F3D54">
        <w:rPr>
          <w:rFonts w:hint="cs"/>
          <w:color w:val="auto"/>
          <w:rtl/>
        </w:rPr>
        <w:t xml:space="preserve">، </w:t>
      </w:r>
      <w:r w:rsidRPr="002F3D54">
        <w:rPr>
          <w:rFonts w:hint="cs"/>
          <w:color w:val="auto"/>
          <w:rtl/>
        </w:rPr>
        <w:t>بخلاف الإجارة حيث أ</w:t>
      </w:r>
      <w:r w:rsidR="00AE5DA7" w:rsidRPr="002F3D54">
        <w:rPr>
          <w:rFonts w:hint="cs"/>
          <w:color w:val="auto"/>
          <w:rtl/>
        </w:rPr>
        <w:t>ُ</w:t>
      </w:r>
      <w:r w:rsidRPr="002F3D54">
        <w:rPr>
          <w:rFonts w:hint="cs"/>
          <w:color w:val="auto"/>
          <w:rtl/>
        </w:rPr>
        <w:t>قيمت الد</w:t>
      </w:r>
      <w:r w:rsidR="00AE5DA7" w:rsidRPr="002F3D54">
        <w:rPr>
          <w:rFonts w:hint="cs"/>
          <w:color w:val="auto"/>
          <w:rtl/>
        </w:rPr>
        <w:t>ّ</w:t>
      </w:r>
      <w:r w:rsidRPr="002F3D54">
        <w:rPr>
          <w:rFonts w:hint="cs"/>
          <w:color w:val="auto"/>
          <w:rtl/>
        </w:rPr>
        <w:t>ار مقام المنفعة وقت</w:t>
      </w:r>
      <w:r w:rsidR="00AE5DA7" w:rsidRPr="002F3D54">
        <w:rPr>
          <w:rFonts w:hint="cs"/>
          <w:color w:val="auto"/>
          <w:rtl/>
        </w:rPr>
        <w:t>َ</w:t>
      </w:r>
      <w:r w:rsidRPr="002F3D54">
        <w:rPr>
          <w:rFonts w:hint="cs"/>
          <w:color w:val="auto"/>
          <w:rtl/>
        </w:rPr>
        <w:t xml:space="preserve"> الإجارة</w:t>
      </w:r>
      <w:r w:rsidR="00021530" w:rsidRPr="002F3D54">
        <w:rPr>
          <w:rFonts w:hint="cs"/>
          <w:color w:val="auto"/>
          <w:rtl/>
        </w:rPr>
        <w:t xml:space="preserve">، </w:t>
      </w:r>
      <w:r w:rsidRPr="002F3D54">
        <w:rPr>
          <w:rFonts w:hint="cs"/>
          <w:color w:val="auto"/>
          <w:rtl/>
        </w:rPr>
        <w:t>لئلا يلزم تمليك المنافع</w:t>
      </w:r>
      <w:r w:rsidRPr="002F3D54">
        <w:rPr>
          <w:rFonts w:hint="cs"/>
          <w:color w:val="auto"/>
          <w:vertAlign w:val="superscript"/>
          <w:rtl/>
        </w:rPr>
        <w:t>(</w:t>
      </w:r>
      <w:r w:rsidRPr="002F3D54">
        <w:rPr>
          <w:rStyle w:val="ae"/>
          <w:color w:val="auto"/>
          <w:rtl/>
        </w:rPr>
        <w:footnoteReference w:id="1641"/>
      </w:r>
      <w:r w:rsidRPr="002F3D54">
        <w:rPr>
          <w:rFonts w:hint="cs"/>
          <w:color w:val="auto"/>
          <w:vertAlign w:val="superscript"/>
          <w:rtl/>
        </w:rPr>
        <w:t>)</w:t>
      </w:r>
      <w:r w:rsidRPr="002F3D54">
        <w:rPr>
          <w:rFonts w:hint="cs"/>
          <w:color w:val="auto"/>
          <w:rtl/>
        </w:rPr>
        <w:t xml:space="preserve"> المعدومة</w:t>
      </w:r>
      <w:r w:rsidR="00021530" w:rsidRPr="002F3D54">
        <w:rPr>
          <w:rFonts w:hint="cs"/>
          <w:color w:val="auto"/>
          <w:rtl/>
        </w:rPr>
        <w:t xml:space="preserve">، </w:t>
      </w:r>
      <w:r w:rsidRPr="002F3D54">
        <w:rPr>
          <w:rFonts w:hint="cs"/>
          <w:color w:val="auto"/>
          <w:rtl/>
        </w:rPr>
        <w:t>فلم</w:t>
      </w:r>
      <w:r w:rsidR="00AE5DA7" w:rsidRPr="002F3D54">
        <w:rPr>
          <w:rFonts w:hint="cs"/>
          <w:color w:val="auto"/>
          <w:rtl/>
        </w:rPr>
        <w:t>ّ</w:t>
      </w:r>
      <w:r w:rsidRPr="002F3D54">
        <w:rPr>
          <w:rFonts w:hint="cs"/>
          <w:color w:val="auto"/>
          <w:rtl/>
        </w:rPr>
        <w:t>ا ملكها في الإجارة ملك أيض</w:t>
      </w:r>
      <w:r w:rsidR="002F3D54">
        <w:rPr>
          <w:rFonts w:hint="cs"/>
          <w:color w:val="auto"/>
          <w:rtl/>
        </w:rPr>
        <w:t>ًا</w:t>
      </w:r>
      <w:r w:rsidRPr="002F3D54">
        <w:rPr>
          <w:rFonts w:hint="cs"/>
          <w:color w:val="auto"/>
          <w:rtl/>
        </w:rPr>
        <w:t xml:space="preserve"> تمليكها من غيره</w:t>
      </w:r>
      <w:r w:rsidR="00021530" w:rsidRPr="002F3D54">
        <w:rPr>
          <w:rFonts w:hint="cs"/>
          <w:color w:val="auto"/>
          <w:rtl/>
        </w:rPr>
        <w:t>.</w:t>
      </w:r>
    </w:p>
    <w:p w:rsidR="00021530" w:rsidRPr="002F3D54" w:rsidRDefault="004F6076" w:rsidP="002F3D54">
      <w:pPr>
        <w:ind w:firstLine="567"/>
        <w:rPr>
          <w:rFonts w:ascii="Cambria" w:hAnsi="Cambria" w:cs="mohammad bold art 1"/>
          <w:b/>
          <w:color w:val="auto"/>
          <w:kern w:val="28"/>
          <w:sz w:val="32"/>
          <w:szCs w:val="28"/>
          <w:rtl/>
        </w:rPr>
      </w:pPr>
      <w:r w:rsidRPr="004F6076">
        <w:rPr>
          <w:rFonts w:cs="Times New Roman"/>
          <w:color w:val="auto"/>
          <w:sz w:val="24"/>
          <w:szCs w:val="24"/>
          <w:rtl/>
          <w:lang w:eastAsia="en-US"/>
        </w:rPr>
        <w:pict>
          <v:shape id="مربع نص 323" o:spid="_x0000_s1253" type="#_x0000_t202" style="position:absolute;left:0;text-align:left;margin-left:0;margin-top:.55pt;width:80.85pt;height:30.45pt;flip:x;z-index:25208934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" stroked="f">
            <v:textbox style="mso-fit-shape-to-text:t">
              <w:txbxContent>
                <w:p w:rsidR="00E408E2" w:rsidRDefault="00E408E2" w:rsidP="006D3DBF">
                  <w:pPr>
                    <w:ind w:firstLine="0"/>
                    <w:jc w:val="center"/>
                    <w:rPr>
                      <w:sz w:val="2"/>
                      <w:szCs w:val="2"/>
                    </w:rPr>
                  </w:pPr>
                  <w:r w:rsidRPr="00AB1DB1">
                    <w:rPr>
                      <w:sz w:val="28"/>
                      <w:szCs w:val="28"/>
                      <w:rtl/>
                    </w:rPr>
                    <w:t>[حكم ما انهدم من الوقف]</w:t>
                  </w:r>
                </w:p>
              </w:txbxContent>
            </v:textbox>
            <w10:wrap anchorx="page"/>
          </v:shape>
        </w:pict>
      </w:r>
      <w:bookmarkStart w:id="408" w:name="_Toc436824780"/>
      <w:bookmarkStart w:id="409" w:name="_Toc436865616"/>
      <w:bookmarkStart w:id="410" w:name="_Toc436866771"/>
      <w:r w:rsidR="0023359C" w:rsidRPr="002F3D54">
        <w:rPr>
          <w:rStyle w:val="Char8"/>
          <w:rFonts w:hint="cs"/>
          <w:color w:val="auto"/>
          <w:rtl/>
        </w:rPr>
        <w:t>(وما</w:t>
      </w:r>
      <w:bookmarkEnd w:id="408"/>
      <w:bookmarkEnd w:id="409"/>
      <w:bookmarkEnd w:id="410"/>
      <w:r w:rsidR="0023359C" w:rsidRPr="002F3D54">
        <w:rPr>
          <w:rStyle w:val="ae"/>
          <w:color w:val="auto"/>
          <w:rtl/>
        </w:rPr>
        <w:t>(</w:t>
      </w:r>
      <w:r w:rsidR="0023359C" w:rsidRPr="002F3D54">
        <w:rPr>
          <w:rStyle w:val="ae"/>
          <w:color w:val="auto"/>
          <w:rtl/>
        </w:rPr>
        <w:footnoteReference w:id="1642"/>
      </w:r>
      <w:r w:rsidR="0023359C" w:rsidRPr="002F3D54">
        <w:rPr>
          <w:rStyle w:val="ae"/>
          <w:color w:val="auto"/>
          <w:rtl/>
        </w:rPr>
        <w:t>)</w:t>
      </w:r>
      <w:r w:rsidR="0023359C" w:rsidRPr="002F3D54">
        <w:rPr>
          <w:rStyle w:val="Char8"/>
          <w:rFonts w:hint="cs"/>
          <w:color w:val="auto"/>
          <w:rtl/>
        </w:rPr>
        <w:t>انهدم من بناء الوقف وآلته)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وقوله</w:t>
      </w:r>
      <w:r w:rsidR="00021530" w:rsidRPr="002F3D54">
        <w:rPr>
          <w:rFonts w:hint="cs"/>
          <w:color w:val="auto"/>
          <w:rtl/>
        </w:rPr>
        <w:t xml:space="preserve">: </w:t>
      </w:r>
      <w:r w:rsidRPr="002F3D54">
        <w:rPr>
          <w:rStyle w:val="Char8"/>
          <w:rFonts w:hint="cs"/>
          <w:color w:val="auto"/>
          <w:rtl/>
        </w:rPr>
        <w:t>(وآلته)</w:t>
      </w:r>
      <w:r w:rsidRPr="002F3D54">
        <w:rPr>
          <w:rFonts w:hint="cs"/>
          <w:color w:val="auto"/>
          <w:rtl/>
        </w:rPr>
        <w:t xml:space="preserve"> يحتم</w:t>
      </w:r>
      <w:r w:rsidR="00AE5DA7" w:rsidRPr="002F3D54">
        <w:rPr>
          <w:rFonts w:hint="cs"/>
          <w:color w:val="auto"/>
          <w:rtl/>
        </w:rPr>
        <w:t>ِ</w:t>
      </w:r>
      <w:r w:rsidR="007D3D78" w:rsidRPr="002F3D54">
        <w:rPr>
          <w:rFonts w:hint="cs"/>
          <w:color w:val="auto"/>
          <w:rtl/>
        </w:rPr>
        <w:t>ل أن ت</w:t>
      </w:r>
      <w:r w:rsidRPr="002F3D54">
        <w:rPr>
          <w:rFonts w:hint="cs"/>
          <w:color w:val="auto"/>
          <w:rtl/>
        </w:rPr>
        <w:t>كون</w:t>
      </w:r>
      <w:r w:rsidRPr="002F3D54">
        <w:rPr>
          <w:rFonts w:hint="cs"/>
          <w:color w:val="auto"/>
          <w:vertAlign w:val="superscript"/>
          <w:rtl/>
        </w:rPr>
        <w:t>(</w:t>
      </w:r>
      <w:r w:rsidRPr="002F3D54">
        <w:rPr>
          <w:rStyle w:val="ae"/>
          <w:color w:val="auto"/>
          <w:rtl/>
        </w:rPr>
        <w:footnoteReference w:id="1643"/>
      </w:r>
      <w:r w:rsidRPr="002F3D54">
        <w:rPr>
          <w:rFonts w:hint="cs"/>
          <w:color w:val="auto"/>
          <w:vertAlign w:val="superscript"/>
          <w:rtl/>
        </w:rPr>
        <w:t>)</w:t>
      </w:r>
      <w:r w:rsidRPr="002F3D54">
        <w:rPr>
          <w:rFonts w:hint="cs"/>
          <w:color w:val="auto"/>
          <w:rtl/>
        </w:rPr>
        <w:t xml:space="preserve"> مجرورة بالعطف على البناء يعني</w:t>
      </w:r>
      <w:r w:rsidR="00021530" w:rsidRPr="002F3D54">
        <w:rPr>
          <w:rFonts w:hint="cs"/>
          <w:color w:val="auto"/>
          <w:rtl/>
        </w:rPr>
        <w:t xml:space="preserve">: </w:t>
      </w:r>
      <w:r w:rsidRPr="002F3D54">
        <w:rPr>
          <w:rFonts w:hint="cs"/>
          <w:color w:val="auto"/>
          <w:rtl/>
        </w:rPr>
        <w:t>ما انهدم من آلة الوقف بأن بَليَ</w:t>
      </w:r>
      <w:r w:rsidRPr="002F3D54">
        <w:rPr>
          <w:rFonts w:hint="cs"/>
          <w:color w:val="auto"/>
          <w:vertAlign w:val="superscript"/>
          <w:rtl/>
        </w:rPr>
        <w:t>(</w:t>
      </w:r>
      <w:r w:rsidRPr="002F3D54">
        <w:rPr>
          <w:rStyle w:val="ae"/>
          <w:color w:val="auto"/>
          <w:rtl/>
        </w:rPr>
        <w:footnoteReference w:id="1644"/>
      </w:r>
      <w:r w:rsidRPr="002F3D54">
        <w:rPr>
          <w:rFonts w:hint="cs"/>
          <w:color w:val="auto"/>
          <w:vertAlign w:val="superscript"/>
          <w:rtl/>
        </w:rPr>
        <w:t>)</w:t>
      </w:r>
      <w:r w:rsidRPr="002F3D54">
        <w:rPr>
          <w:rFonts w:hint="cs"/>
          <w:color w:val="auto"/>
          <w:rtl/>
        </w:rPr>
        <w:t>خشب الوقف وفسدت</w:t>
      </w:r>
      <w:r w:rsidR="00021530" w:rsidRPr="002F3D54">
        <w:rPr>
          <w:rFonts w:hint="cs"/>
          <w:color w:val="auto"/>
          <w:rtl/>
        </w:rPr>
        <w:t xml:space="preserve">؛ </w:t>
      </w:r>
      <w:r w:rsidRPr="002F3D54">
        <w:rPr>
          <w:rFonts w:hint="cs"/>
          <w:color w:val="auto"/>
          <w:rtl/>
        </w:rPr>
        <w:t>ويحتم</w:t>
      </w:r>
      <w:r w:rsidR="00AE5DA7" w:rsidRPr="002F3D54">
        <w:rPr>
          <w:rFonts w:hint="cs"/>
          <w:color w:val="auto"/>
          <w:rtl/>
        </w:rPr>
        <w:t>ِ</w:t>
      </w:r>
      <w:r w:rsidRPr="002F3D54">
        <w:rPr>
          <w:rFonts w:hint="cs"/>
          <w:color w:val="auto"/>
          <w:rtl/>
        </w:rPr>
        <w:t>ل أن</w:t>
      </w:r>
      <w:r w:rsidR="00AE5DA7" w:rsidRPr="002F3D54">
        <w:rPr>
          <w:rFonts w:hint="cs"/>
          <w:color w:val="auto"/>
          <w:rtl/>
        </w:rPr>
        <w:t>ْ ت</w:t>
      </w:r>
      <w:r w:rsidRPr="002F3D54">
        <w:rPr>
          <w:rFonts w:hint="cs"/>
          <w:color w:val="auto"/>
          <w:rtl/>
        </w:rPr>
        <w:t>كون مرفوعة بالعطف على ما الموصولة</w:t>
      </w:r>
      <w:r w:rsidR="00021530" w:rsidRPr="002F3D54">
        <w:rPr>
          <w:rFonts w:hint="cs"/>
          <w:color w:val="auto"/>
          <w:rtl/>
        </w:rPr>
        <w:t xml:space="preserve">، </w:t>
      </w:r>
      <w:r w:rsidRPr="002F3D54">
        <w:rPr>
          <w:rFonts w:hint="cs"/>
          <w:color w:val="auto"/>
          <w:rtl/>
        </w:rPr>
        <w:t>وهو المنقول عن الث</w:t>
      </w:r>
      <w:r w:rsidR="00AE5DA7" w:rsidRPr="002F3D54">
        <w:rPr>
          <w:rFonts w:hint="cs"/>
          <w:color w:val="auto"/>
          <w:rtl/>
        </w:rPr>
        <w:t>ِّ</w:t>
      </w:r>
      <w:r w:rsidRPr="002F3D54">
        <w:rPr>
          <w:rFonts w:hint="cs"/>
          <w:color w:val="auto"/>
          <w:rtl/>
        </w:rPr>
        <w:t>قات</w:t>
      </w:r>
      <w:r w:rsidR="007513B8" w:rsidRPr="002F3D54">
        <w:rPr>
          <w:rFonts w:hint="cs"/>
          <w:color w:val="auto"/>
          <w:rtl/>
        </w:rPr>
        <w:t>لأنَّه</w:t>
      </w:r>
      <w:r w:rsidRPr="002F3D54">
        <w:rPr>
          <w:rFonts w:hint="cs"/>
          <w:color w:val="auto"/>
          <w:rtl/>
        </w:rPr>
        <w:t>لا ي</w:t>
      </w:r>
      <w:r w:rsidR="00AE5DA7" w:rsidRPr="002F3D54">
        <w:rPr>
          <w:rFonts w:hint="cs"/>
          <w:color w:val="auto"/>
          <w:rtl/>
        </w:rPr>
        <w:t>ُ</w:t>
      </w:r>
      <w:r w:rsidRPr="002F3D54">
        <w:rPr>
          <w:rFonts w:hint="cs"/>
          <w:color w:val="auto"/>
          <w:rtl/>
        </w:rPr>
        <w:t>قال انهدمت الآلة</w:t>
      </w:r>
      <w:r w:rsidR="00021530" w:rsidRPr="002F3D54">
        <w:rPr>
          <w:rFonts w:hint="cs"/>
          <w:color w:val="auto"/>
          <w:rtl/>
        </w:rPr>
        <w:t>.</w:t>
      </w:r>
    </w:p>
    <w:p w:rsidR="00021530" w:rsidRPr="002F3D54" w:rsidRDefault="005D6AC4" w:rsidP="002F3D54">
      <w:pPr>
        <w:ind w:firstLine="567"/>
        <w:rPr>
          <w:color w:val="auto"/>
          <w:rtl/>
        </w:rPr>
      </w:pPr>
      <w:r w:rsidRPr="002F3D54">
        <w:rPr>
          <w:rFonts w:ascii="Traditional Arabic" w:hAnsi="Traditional Arabic" w:cs="CTraditional Arabic"/>
          <w:color w:val="auto"/>
          <w:rtl/>
        </w:rPr>
        <w:t>$</w:t>
      </w:r>
      <w:r w:rsidR="00AE5DA7" w:rsidRPr="002F3D54">
        <w:rPr>
          <w:rFonts w:cs="CTraditional Arabic" w:hint="cs"/>
          <w:color w:val="auto"/>
          <w:rtl/>
        </w:rPr>
        <w:t>$</w:t>
      </w:r>
      <w:r w:rsidR="0023359C" w:rsidRPr="002F3D54">
        <w:rPr>
          <w:color w:val="auto"/>
          <w:rtl/>
        </w:rPr>
        <w:t>النَّقْضُ</w:t>
      </w:r>
      <w:r w:rsidR="00AE5DA7" w:rsidRPr="002F3D54">
        <w:rPr>
          <w:rFonts w:cs="CTraditional Arabic" w:hint="cs"/>
          <w:color w:val="auto"/>
          <w:rtl/>
        </w:rPr>
        <w:t>#</w:t>
      </w:r>
      <w:r w:rsidR="00021530" w:rsidRPr="002F3D54">
        <w:rPr>
          <w:rFonts w:hint="cs"/>
          <w:color w:val="auto"/>
          <w:rtl/>
        </w:rPr>
        <w:t xml:space="preserve">: </w:t>
      </w:r>
      <w:r w:rsidR="0023359C" w:rsidRPr="002F3D54">
        <w:rPr>
          <w:color w:val="auto"/>
          <w:rtl/>
        </w:rPr>
        <w:t>الْبِنَاءُ الْمَنْقُوضُ وَالْجَمْعُ نُقُوضٌ</w:t>
      </w:r>
      <w:r w:rsidR="00021530" w:rsidRPr="002F3D54">
        <w:rPr>
          <w:rFonts w:hint="cs"/>
          <w:color w:val="auto"/>
          <w:rtl/>
        </w:rPr>
        <w:t xml:space="preserve">، </w:t>
      </w:r>
      <w:r w:rsidR="0023359C" w:rsidRPr="002F3D54">
        <w:rPr>
          <w:color w:val="auto"/>
          <w:rtl/>
        </w:rPr>
        <w:t xml:space="preserve">وَعَنْ الْغُورِيِّ فِي </w:t>
      </w:r>
      <w:r w:rsidR="00AE5DA7" w:rsidRPr="002F3D54">
        <w:rPr>
          <w:rFonts w:cs="CTraditional Arabic" w:hint="cs"/>
          <w:color w:val="auto"/>
          <w:rtl/>
        </w:rPr>
        <w:t>$</w:t>
      </w:r>
      <w:r w:rsidR="0023359C" w:rsidRPr="002F3D54">
        <w:rPr>
          <w:color w:val="auto"/>
          <w:rtl/>
        </w:rPr>
        <w:t>النِّقْضِ</w:t>
      </w:r>
      <w:r w:rsidR="00AE5DA7" w:rsidRPr="002F3D54">
        <w:rPr>
          <w:rFonts w:cs="CTraditional Arabic" w:hint="cs"/>
          <w:color w:val="auto"/>
          <w:rtl/>
        </w:rPr>
        <w:t>#</w:t>
      </w:r>
      <w:r w:rsidR="0023359C" w:rsidRPr="002F3D54">
        <w:rPr>
          <w:color w:val="auto"/>
          <w:rtl/>
        </w:rPr>
        <w:t xml:space="preserve"> بِالْكَسْرِ لَا غَيْرُ</w:t>
      </w:r>
      <w:r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1645"/>
      </w:r>
      <w:r w:rsidR="0023359C" w:rsidRPr="002F3D54">
        <w:rPr>
          <w:rStyle w:val="ae"/>
          <w:color w:val="auto"/>
          <w:rtl/>
        </w:rPr>
        <w:t>)</w:t>
      </w:r>
      <w:r w:rsidR="0023359C" w:rsidRPr="002F3D54">
        <w:rPr>
          <w:rFonts w:hint="cs"/>
          <w:color w:val="auto"/>
          <w:rtl/>
        </w:rPr>
        <w:t>كذا في المغرب</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المغرب</w:instrText>
      </w:r>
      <w:r w:rsidR="0023359C" w:rsidRPr="002F3D54">
        <w:rPr>
          <w:color w:val="auto"/>
        </w:rPr>
        <w:instrText xml:space="preserve">" </w:instrText>
      </w:r>
      <w:r w:rsidR="004F6076" w:rsidRPr="002F3D54">
        <w:rPr>
          <w:color w:val="auto"/>
          <w:rtl/>
        </w:rPr>
        <w:fldChar w:fldCharType="end"/>
      </w:r>
      <w:r w:rsidR="0023359C" w:rsidRPr="002F3D54">
        <w:rPr>
          <w:rFonts w:hint="cs"/>
          <w:color w:val="auto"/>
          <w:rtl/>
        </w:rPr>
        <w:t xml:space="preserve"> وفي الص</w:t>
      </w:r>
      <w:r w:rsidR="00AE5DA7" w:rsidRPr="002F3D54">
        <w:rPr>
          <w:rFonts w:hint="cs"/>
          <w:color w:val="auto"/>
          <w:rtl/>
        </w:rPr>
        <w:t>ِّ</w:t>
      </w:r>
      <w:r w:rsidR="0023359C" w:rsidRPr="002F3D54">
        <w:rPr>
          <w:rFonts w:hint="cs"/>
          <w:color w:val="auto"/>
          <w:rtl/>
        </w:rPr>
        <w:t>حاح</w:t>
      </w:r>
      <w:r w:rsidR="00021530" w:rsidRPr="002F3D54">
        <w:rPr>
          <w:rFonts w:hint="cs"/>
          <w:color w:val="auto"/>
          <w:rtl/>
        </w:rPr>
        <w:t xml:space="preserve">، </w:t>
      </w:r>
      <w:r w:rsidR="004F6076" w:rsidRPr="002F3D54">
        <w:rPr>
          <w:color w:val="auto"/>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004F6076" w:rsidRPr="002F3D54">
        <w:rPr>
          <w:color w:val="auto"/>
          <w:rtl/>
        </w:rPr>
        <w:fldChar w:fldCharType="end"/>
      </w:r>
      <w:r w:rsidR="0023359C" w:rsidRPr="002F3D54">
        <w:rPr>
          <w:rFonts w:hint="cs"/>
          <w:color w:val="auto"/>
          <w:rtl/>
        </w:rPr>
        <w:t xml:space="preserve"> ذكره بالكسر لا غير</w:t>
      </w:r>
      <w:r w:rsidR="0023359C" w:rsidRPr="002F3D54">
        <w:rPr>
          <w:rStyle w:val="ae"/>
          <w:color w:val="auto"/>
          <w:rtl/>
        </w:rPr>
        <w:t>(</w:t>
      </w:r>
      <w:r w:rsidR="0023359C" w:rsidRPr="002F3D54">
        <w:rPr>
          <w:rStyle w:val="ae"/>
          <w:color w:val="auto"/>
          <w:rtl/>
        </w:rPr>
        <w:footnoteReference w:id="1646"/>
      </w:r>
      <w:r w:rsidR="0023359C" w:rsidRPr="002F3D54">
        <w:rPr>
          <w:rStyle w:val="ae"/>
          <w:color w:val="auto"/>
          <w:rtl/>
        </w:rPr>
        <w:t>)</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24" o:spid="_x0000_s1254" type="#_x0000_t202" style="position:absolute;left:0;text-align:left;margin-left:0;margin-top:2.7pt;width:80.85pt;height:30.45pt;flip:x;z-index:25209139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" stroked="f">
            <v:textbox style="mso-fit-shape-to-text:t">
              <w:txbxContent>
                <w:p w:rsidR="00E408E2" w:rsidRDefault="00E408E2" w:rsidP="006D3DBF">
                  <w:pPr>
                    <w:ind w:firstLine="0"/>
                    <w:jc w:val="center"/>
                    <w:rPr>
                      <w:sz w:val="2"/>
                      <w:szCs w:val="2"/>
                    </w:rPr>
                  </w:pPr>
                  <w:r w:rsidRPr="00AB1DB1">
                    <w:rPr>
                      <w:sz w:val="28"/>
                      <w:szCs w:val="28"/>
                      <w:rtl/>
                    </w:rPr>
                    <w:t>[حكم جعل الواقف الغلة أو الولاية لنفسه]</w:t>
                  </w:r>
                </w:p>
              </w:txbxContent>
            </v:textbox>
            <w10:wrap anchorx="page"/>
          </v:shape>
        </w:pict>
      </w:r>
      <w:r w:rsidR="0023359C" w:rsidRPr="002F3D54">
        <w:rPr>
          <w:rFonts w:hint="cs"/>
          <w:b/>
          <w:bCs/>
          <w:color w:val="auto"/>
          <w:rtl/>
        </w:rPr>
        <w:t>(ولا يجوز على قياس قول محمد</w:t>
      </w:r>
      <w:r w:rsidR="0023359C" w:rsidRPr="002F3D54">
        <w:rPr>
          <w:rStyle w:val="ae"/>
          <w:color w:val="auto"/>
          <w:rtl/>
        </w:rPr>
        <w:t>(</w:t>
      </w:r>
      <w:r w:rsidR="0023359C" w:rsidRPr="002F3D54">
        <w:rPr>
          <w:rStyle w:val="ae"/>
          <w:color w:val="auto"/>
          <w:rtl/>
        </w:rPr>
        <w:footnoteReference w:id="1647"/>
      </w:r>
      <w:r w:rsidR="0023359C" w:rsidRPr="002F3D54">
        <w:rPr>
          <w:rStyle w:val="ae"/>
          <w:color w:val="auto"/>
          <w:rtl/>
        </w:rPr>
        <w:t>)</w:t>
      </w:r>
      <w:r w:rsidR="0023359C" w:rsidRPr="002F3D54">
        <w:rPr>
          <w:rFonts w:hint="cs"/>
          <w:b/>
          <w:bCs/>
          <w:color w:val="auto"/>
          <w:rtl/>
        </w:rPr>
        <w:t>)</w:t>
      </w:r>
      <w:r w:rsidR="0023359C" w:rsidRPr="002F3D54">
        <w:rPr>
          <w:rFonts w:hint="cs"/>
          <w:color w:val="auto"/>
          <w:rtl/>
        </w:rPr>
        <w:t xml:space="preserve"> لأن</w:t>
      </w:r>
      <w:r w:rsidR="00AE5DA7" w:rsidRPr="002F3D54">
        <w:rPr>
          <w:rFonts w:hint="cs"/>
          <w:color w:val="auto"/>
          <w:rtl/>
        </w:rPr>
        <w:t>ّ</w:t>
      </w:r>
      <w:r w:rsidR="0023359C" w:rsidRPr="002F3D54">
        <w:rPr>
          <w:rFonts w:hint="cs"/>
          <w:color w:val="auto"/>
          <w:rtl/>
        </w:rPr>
        <w:t xml:space="preserve"> الت</w:t>
      </w:r>
      <w:r w:rsidR="00AE5DA7" w:rsidRPr="002F3D54">
        <w:rPr>
          <w:rFonts w:hint="cs"/>
          <w:color w:val="auto"/>
          <w:rtl/>
        </w:rPr>
        <w:t>ّ</w:t>
      </w:r>
      <w:r w:rsidR="0023359C" w:rsidRPr="002F3D54">
        <w:rPr>
          <w:rFonts w:hint="cs"/>
          <w:color w:val="auto"/>
          <w:rtl/>
        </w:rPr>
        <w:t>سليم إلى المتول</w:t>
      </w:r>
      <w:r w:rsidR="00AE5DA7" w:rsidRPr="002F3D54">
        <w:rPr>
          <w:rFonts w:hint="cs"/>
          <w:color w:val="auto"/>
          <w:rtl/>
        </w:rPr>
        <w:t>ِّ</w:t>
      </w:r>
      <w:r w:rsidR="0023359C" w:rsidRPr="002F3D54">
        <w:rPr>
          <w:rFonts w:hint="cs"/>
          <w:color w:val="auto"/>
          <w:rtl/>
        </w:rPr>
        <w:t>ي عنده شرط</w:t>
      </w:r>
      <w:r w:rsidR="00021530" w:rsidRPr="002F3D54">
        <w:rPr>
          <w:rFonts w:hint="cs"/>
          <w:color w:val="auto"/>
          <w:rtl/>
        </w:rPr>
        <w:t xml:space="preserve">، </w:t>
      </w:r>
      <w:r w:rsidR="0023359C" w:rsidRPr="002F3D54">
        <w:rPr>
          <w:rFonts w:hint="cs"/>
          <w:color w:val="auto"/>
          <w:rtl/>
        </w:rPr>
        <w:t>وقد عدم ههنا</w:t>
      </w:r>
      <w:r w:rsidR="00021530" w:rsidRPr="002F3D54">
        <w:rPr>
          <w:rFonts w:hint="cs"/>
          <w:color w:val="auto"/>
          <w:rtl/>
        </w:rPr>
        <w:t xml:space="preserve">. </w:t>
      </w:r>
      <w:r w:rsidR="0023359C" w:rsidRPr="002F3D54">
        <w:rPr>
          <w:rFonts w:hint="cs"/>
          <w:color w:val="auto"/>
          <w:rtl/>
        </w:rPr>
        <w:t>وذكر في فتاوى قاضي خان وذكر الص</w:t>
      </w:r>
      <w:r w:rsidR="009E46FB" w:rsidRPr="002F3D54">
        <w:rPr>
          <w:rFonts w:hint="cs"/>
          <w:color w:val="auto"/>
          <w:rtl/>
        </w:rPr>
        <w:t>ّ</w:t>
      </w:r>
      <w:r w:rsidR="0023359C" w:rsidRPr="002F3D54">
        <w:rPr>
          <w:rFonts w:hint="cs"/>
          <w:color w:val="auto"/>
          <w:rtl/>
        </w:rPr>
        <w:t>در الش</w:t>
      </w:r>
      <w:r w:rsidR="009E46FB" w:rsidRPr="002F3D54">
        <w:rPr>
          <w:rFonts w:hint="cs"/>
          <w:color w:val="auto"/>
          <w:rtl/>
        </w:rPr>
        <w:t>ّ</w:t>
      </w:r>
      <w:r w:rsidR="0023359C" w:rsidRPr="002F3D54">
        <w:rPr>
          <w:rFonts w:hint="cs"/>
          <w:color w:val="auto"/>
          <w:rtl/>
        </w:rPr>
        <w:t>هيد أن</w:t>
      </w:r>
      <w:r w:rsidR="009E46FB" w:rsidRPr="002F3D54">
        <w:rPr>
          <w:rFonts w:hint="cs"/>
          <w:color w:val="auto"/>
          <w:rtl/>
        </w:rPr>
        <w:t>َّ</w:t>
      </w:r>
      <w:r w:rsidR="0023359C" w:rsidRPr="002F3D54">
        <w:rPr>
          <w:rFonts w:hint="cs"/>
          <w:color w:val="auto"/>
          <w:rtl/>
        </w:rPr>
        <w:t xml:space="preserve"> الفتوى على قول أبي يوسف ترغيب</w:t>
      </w:r>
      <w:r w:rsidR="002F3D54">
        <w:rPr>
          <w:rFonts w:hint="cs"/>
          <w:color w:val="auto"/>
          <w:rtl/>
        </w:rPr>
        <w:t>ًا</w:t>
      </w:r>
      <w:r w:rsidR="0023359C" w:rsidRPr="002F3D54">
        <w:rPr>
          <w:rFonts w:hint="cs"/>
          <w:color w:val="auto"/>
          <w:rtl/>
        </w:rPr>
        <w:t xml:space="preserve"> للن</w:t>
      </w:r>
      <w:r w:rsidR="009E46FB" w:rsidRPr="002F3D54">
        <w:rPr>
          <w:rFonts w:hint="cs"/>
          <w:color w:val="auto"/>
          <w:rtl/>
        </w:rPr>
        <w:t>ّ</w:t>
      </w:r>
      <w:r w:rsidR="0023359C" w:rsidRPr="002F3D54">
        <w:rPr>
          <w:rFonts w:hint="cs"/>
          <w:color w:val="auto"/>
          <w:rtl/>
        </w:rPr>
        <w:t>اس في الوقف</w:t>
      </w:r>
      <w:r w:rsidR="00021530" w:rsidRPr="002F3D54">
        <w:rPr>
          <w:rFonts w:hint="cs"/>
          <w:color w:val="auto"/>
          <w:rtl/>
        </w:rPr>
        <w:t xml:space="preserve">. </w:t>
      </w:r>
      <w:r w:rsidR="0023359C" w:rsidRPr="002F3D54">
        <w:rPr>
          <w:rFonts w:hint="cs"/>
          <w:color w:val="auto"/>
          <w:rtl/>
        </w:rPr>
        <w:t>وقال الفقيه أبو جعفر</w:t>
      </w:r>
      <w:r w:rsidR="00021530" w:rsidRPr="002F3D54">
        <w:rPr>
          <w:rFonts w:hint="cs"/>
          <w:color w:val="auto"/>
          <w:rtl/>
        </w:rPr>
        <w:t xml:space="preserve">: </w:t>
      </w:r>
      <w:r w:rsidR="0023359C" w:rsidRPr="002F3D54">
        <w:rPr>
          <w:rFonts w:hint="cs"/>
          <w:color w:val="auto"/>
          <w:rtl/>
        </w:rPr>
        <w:t>وليس في</w:t>
      </w:r>
      <w:r w:rsidR="0023359C" w:rsidRPr="002F3D54">
        <w:rPr>
          <w:rFonts w:hint="cs"/>
          <w:color w:val="auto"/>
          <w:vertAlign w:val="superscript"/>
          <w:rtl/>
        </w:rPr>
        <w:t>(</w:t>
      </w:r>
      <w:r w:rsidR="0023359C" w:rsidRPr="002F3D54">
        <w:rPr>
          <w:rStyle w:val="ae"/>
          <w:color w:val="auto"/>
          <w:rtl/>
        </w:rPr>
        <w:footnoteReference w:id="1648"/>
      </w:r>
      <w:r w:rsidR="0023359C" w:rsidRPr="002F3D54">
        <w:rPr>
          <w:rFonts w:hint="cs"/>
          <w:color w:val="auto"/>
          <w:vertAlign w:val="superscript"/>
          <w:rtl/>
        </w:rPr>
        <w:t>)</w:t>
      </w:r>
      <w:r w:rsidR="0023359C" w:rsidRPr="002F3D54">
        <w:rPr>
          <w:rFonts w:hint="cs"/>
          <w:color w:val="auto"/>
          <w:rtl/>
        </w:rPr>
        <w:t xml:space="preserve"> هذا عن محم</w:t>
      </w:r>
      <w:r w:rsidR="009E46FB" w:rsidRPr="002F3D54">
        <w:rPr>
          <w:rFonts w:hint="cs"/>
          <w:color w:val="auto"/>
          <w:rtl/>
        </w:rPr>
        <w:t>َّ</w:t>
      </w:r>
      <w:r w:rsidR="0023359C" w:rsidRPr="002F3D54">
        <w:rPr>
          <w:rFonts w:hint="cs"/>
          <w:color w:val="auto"/>
          <w:rtl/>
        </w:rPr>
        <w:t>د رواية ظاهرة إل</w:t>
      </w:r>
      <w:r w:rsidR="009E46FB" w:rsidRPr="002F3D54">
        <w:rPr>
          <w:rFonts w:hint="cs"/>
          <w:color w:val="auto"/>
          <w:rtl/>
        </w:rPr>
        <w:t>ّ</w:t>
      </w:r>
      <w:r w:rsidR="0023359C" w:rsidRPr="002F3D54">
        <w:rPr>
          <w:rFonts w:hint="cs"/>
          <w:color w:val="auto"/>
          <w:rtl/>
        </w:rPr>
        <w:t>ا شيء ذك</w:t>
      </w:r>
      <w:r w:rsidR="009E46FB" w:rsidRPr="002F3D54">
        <w:rPr>
          <w:rFonts w:hint="cs"/>
          <w:color w:val="auto"/>
          <w:rtl/>
        </w:rPr>
        <w:t>َ</w:t>
      </w:r>
      <w:r w:rsidR="0023359C" w:rsidRPr="002F3D54">
        <w:rPr>
          <w:rFonts w:hint="cs"/>
          <w:color w:val="auto"/>
          <w:rtl/>
        </w:rPr>
        <w:t xml:space="preserve">ره في </w:t>
      </w:r>
      <w:r w:rsidR="009E46FB" w:rsidRPr="002F3D54">
        <w:rPr>
          <w:rFonts w:cs="CTraditional Arabic" w:hint="cs"/>
          <w:color w:val="auto"/>
          <w:rtl/>
        </w:rPr>
        <w:t>$</w:t>
      </w:r>
      <w:r w:rsidR="0023359C" w:rsidRPr="002F3D54">
        <w:rPr>
          <w:rFonts w:hint="cs"/>
          <w:color w:val="auto"/>
          <w:rtl/>
        </w:rPr>
        <w:t>كتاب الوقف</w:t>
      </w:r>
      <w:r w:rsidR="009E46FB" w:rsidRPr="002F3D54">
        <w:rPr>
          <w:rFonts w:cs="CTraditional Arabic" w:hint="cs"/>
          <w:color w:val="auto"/>
          <w:rtl/>
        </w:rPr>
        <w:t>#</w:t>
      </w:r>
      <w:r w:rsidR="0023359C" w:rsidRPr="002F3D54">
        <w:rPr>
          <w:rFonts w:hint="cs"/>
          <w:color w:val="auto"/>
          <w:rtl/>
        </w:rPr>
        <w:t xml:space="preserve"> وقال</w:t>
      </w:r>
      <w:r w:rsidR="00021530" w:rsidRPr="002F3D54">
        <w:rPr>
          <w:rFonts w:hint="cs"/>
          <w:color w:val="auto"/>
          <w:rtl/>
        </w:rPr>
        <w:t xml:space="preserve">: </w:t>
      </w:r>
      <w:r w:rsidR="0023359C" w:rsidRPr="002F3D54">
        <w:rPr>
          <w:rFonts w:hint="cs"/>
          <w:color w:val="auto"/>
          <w:rtl/>
        </w:rPr>
        <w:t>إذا وقف على أم</w:t>
      </w:r>
      <w:r w:rsidR="009E46FB" w:rsidRPr="002F3D54">
        <w:rPr>
          <w:rFonts w:hint="cs"/>
          <w:color w:val="auto"/>
          <w:rtl/>
        </w:rPr>
        <w:t>ّ</w:t>
      </w:r>
      <w:r w:rsidR="0023359C" w:rsidRPr="002F3D54">
        <w:rPr>
          <w:rFonts w:hint="cs"/>
          <w:color w:val="auto"/>
          <w:rtl/>
        </w:rPr>
        <w:t>هات أولاده جاز</w:t>
      </w:r>
      <w:r w:rsidR="00021530" w:rsidRPr="002F3D54">
        <w:rPr>
          <w:rFonts w:hint="cs"/>
          <w:color w:val="auto"/>
          <w:rtl/>
        </w:rPr>
        <w:t xml:space="preserve">. </w:t>
      </w:r>
      <w:r w:rsidR="0089558F" w:rsidRPr="002F3D54">
        <w:rPr>
          <w:rFonts w:hint="cs"/>
          <w:color w:val="auto"/>
          <w:rtl/>
        </w:rPr>
        <w:t>قال الفقيه أبو</w:t>
      </w:r>
      <w:r w:rsidR="0089558F" w:rsidRPr="002F3D54">
        <w:rPr>
          <w:rFonts w:hint="eastAsia"/>
          <w:color w:val="auto"/>
          <w:rtl/>
        </w:rPr>
        <w:t> </w:t>
      </w:r>
      <w:r w:rsidR="0023359C" w:rsidRPr="002F3D54">
        <w:rPr>
          <w:rFonts w:hint="cs"/>
          <w:color w:val="auto"/>
          <w:rtl/>
        </w:rPr>
        <w:t>جعفر</w:t>
      </w:r>
      <w:r w:rsidR="00021530" w:rsidRPr="002F3D54">
        <w:rPr>
          <w:rFonts w:hint="cs"/>
          <w:color w:val="auto"/>
          <w:rtl/>
        </w:rPr>
        <w:t xml:space="preserve">: </w:t>
      </w:r>
      <w:r w:rsidR="0023359C" w:rsidRPr="002F3D54">
        <w:rPr>
          <w:rFonts w:hint="cs"/>
          <w:color w:val="auto"/>
          <w:rtl/>
        </w:rPr>
        <w:t>الو</w:t>
      </w:r>
      <w:r w:rsidR="009E46FB" w:rsidRPr="002F3D54">
        <w:rPr>
          <w:rFonts w:hint="cs"/>
          <w:color w:val="auto"/>
          <w:rtl/>
        </w:rPr>
        <w:t>َ</w:t>
      </w:r>
      <w:r w:rsidR="0023359C" w:rsidRPr="002F3D54">
        <w:rPr>
          <w:rFonts w:hint="cs"/>
          <w:color w:val="auto"/>
          <w:rtl/>
        </w:rPr>
        <w:t>قف على أمهات أولاده بمنزلة الوقف على نفسهلأن</w:t>
      </w:r>
      <w:r w:rsidR="009E46FB" w:rsidRPr="002F3D54">
        <w:rPr>
          <w:rFonts w:hint="cs"/>
          <w:color w:val="auto"/>
          <w:rtl/>
        </w:rPr>
        <w:t>ّ</w:t>
      </w:r>
      <w:r w:rsidR="0023359C" w:rsidRPr="002F3D54">
        <w:rPr>
          <w:rFonts w:hint="cs"/>
          <w:color w:val="auto"/>
          <w:rtl/>
        </w:rPr>
        <w:t xml:space="preserve"> ما يكون لأم الولد في حال حياة المولى يكون للمولى</w:t>
      </w:r>
      <w:r w:rsidR="0023359C" w:rsidRPr="002F3D54">
        <w:rPr>
          <w:rStyle w:val="ae"/>
          <w:color w:val="auto"/>
          <w:rtl/>
        </w:rPr>
        <w:t>(</w:t>
      </w:r>
      <w:r w:rsidR="0023359C" w:rsidRPr="002F3D54">
        <w:rPr>
          <w:rStyle w:val="ae"/>
          <w:color w:val="auto"/>
          <w:rtl/>
        </w:rPr>
        <w:footnoteReference w:id="1649"/>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(وهو قول هلال الر</w:t>
      </w:r>
      <w:r w:rsidR="009E46FB" w:rsidRPr="002F3D54">
        <w:rPr>
          <w:rFonts w:hint="cs"/>
          <w:b/>
          <w:bCs/>
          <w:color w:val="auto"/>
          <w:rtl/>
        </w:rPr>
        <w:t>ّ</w:t>
      </w:r>
      <w:r w:rsidRPr="002F3D54">
        <w:rPr>
          <w:rFonts w:hint="cs"/>
          <w:b/>
          <w:bCs/>
          <w:color w:val="auto"/>
          <w:rtl/>
        </w:rPr>
        <w:t>ازي</w:t>
      </w:r>
      <w:r w:rsidRPr="002F3D54">
        <w:rPr>
          <w:rFonts w:hint="cs"/>
          <w:b/>
          <w:bCs/>
          <w:color w:val="auto"/>
          <w:vertAlign w:val="superscript"/>
          <w:rtl/>
        </w:rPr>
        <w:t>(</w:t>
      </w:r>
      <w:r w:rsidRPr="002F3D54">
        <w:rPr>
          <w:rStyle w:val="ae"/>
          <w:b/>
          <w:bCs/>
          <w:color w:val="auto"/>
          <w:rtl/>
        </w:rPr>
        <w:footnoteReference w:id="1650"/>
      </w:r>
      <w:r w:rsidRPr="002F3D54">
        <w:rPr>
          <w:rFonts w:hint="cs"/>
          <w:b/>
          <w:bCs/>
          <w:color w:val="auto"/>
          <w:vertAlign w:val="superscript"/>
          <w:rtl/>
        </w:rPr>
        <w:t>)</w:t>
      </w:r>
      <w:r w:rsidRPr="002F3D54">
        <w:rPr>
          <w:rFonts w:hint="cs"/>
          <w:b/>
          <w:bCs/>
          <w:color w:val="auto"/>
          <w:rtl/>
        </w:rPr>
        <w:t>)</w:t>
      </w:r>
      <w:r w:rsidRPr="002F3D54">
        <w:rPr>
          <w:rFonts w:hint="cs"/>
          <w:color w:val="auto"/>
          <w:rtl/>
        </w:rPr>
        <w:t xml:space="preserve"> هكذا وقع في نسخ الفقه من المبسوط</w:t>
      </w:r>
      <w:r w:rsidRPr="002F3D54">
        <w:rPr>
          <w:rStyle w:val="ae"/>
          <w:color w:val="auto"/>
          <w:rtl/>
        </w:rPr>
        <w:t>(</w:t>
      </w:r>
      <w:r w:rsidRPr="002F3D54">
        <w:rPr>
          <w:rStyle w:val="ae"/>
          <w:color w:val="auto"/>
          <w:rtl/>
        </w:rPr>
        <w:footnoteReference w:id="1651"/>
      </w:r>
      <w:r w:rsidRPr="002F3D54">
        <w:rPr>
          <w:rStyle w:val="ae"/>
          <w:color w:val="auto"/>
          <w:rtl/>
        </w:rPr>
        <w:t>)</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والذ</w:t>
      </w:r>
      <w:r w:rsidR="009E46FB" w:rsidRPr="002F3D54">
        <w:rPr>
          <w:rFonts w:hint="cs"/>
          <w:color w:val="auto"/>
          <w:rtl/>
        </w:rPr>
        <w:t>ّ</w:t>
      </w:r>
      <w:r w:rsidRPr="002F3D54">
        <w:rPr>
          <w:rFonts w:hint="cs"/>
          <w:color w:val="auto"/>
          <w:rtl/>
        </w:rPr>
        <w:t>خيرة وغيرهما</w:t>
      </w:r>
      <w:r w:rsidRPr="002F3D54">
        <w:rPr>
          <w:rStyle w:val="ae"/>
          <w:color w:val="auto"/>
          <w:rtl/>
        </w:rPr>
        <w:t>(</w:t>
      </w:r>
      <w:r w:rsidRPr="002F3D54">
        <w:rPr>
          <w:rStyle w:val="ae"/>
          <w:color w:val="auto"/>
          <w:rtl/>
        </w:rPr>
        <w:footnoteReference w:id="165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وذكر في المغرب</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المغرب</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color w:val="auto"/>
          <w:rtl/>
        </w:rPr>
        <w:t>هِلَالُ الرَّأْيِ بْنُ يَحْيَى الْبَصْرِيُّ صَاحِبُ الْوَقْفِ</w:t>
      </w:r>
      <w:r w:rsidR="00021530" w:rsidRPr="002F3D54">
        <w:rPr>
          <w:rFonts w:hint="cs"/>
          <w:color w:val="auto"/>
          <w:rtl/>
        </w:rPr>
        <w:t xml:space="preserve">، </w:t>
      </w:r>
      <w:r w:rsidRPr="002F3D54">
        <w:rPr>
          <w:color w:val="auto"/>
          <w:rtl/>
        </w:rPr>
        <w:t>وَالرَّازِيُّ تَحْرِيفٌ</w:t>
      </w:r>
      <w:r w:rsidR="00021530" w:rsidRPr="002F3D54">
        <w:rPr>
          <w:rFonts w:hint="cs"/>
          <w:color w:val="auto"/>
          <w:rtl/>
        </w:rPr>
        <w:t xml:space="preserve">؛ </w:t>
      </w:r>
      <w:r w:rsidRPr="002F3D54">
        <w:rPr>
          <w:color w:val="auto"/>
          <w:rtl/>
        </w:rPr>
        <w:t xml:space="preserve">هَكَذَا صَحَّ </w:t>
      </w:r>
      <w:r w:rsidR="009E46FB" w:rsidRPr="002F3D54">
        <w:rPr>
          <w:color w:val="auto"/>
          <w:rtl/>
        </w:rPr>
        <w:t xml:space="preserve">فِي مُسْنَدِ أَبِي حَنِيفَةَ </w:t>
      </w:r>
      <w:r w:rsidR="0089558F" w:rsidRPr="002F3D54">
        <w:rPr>
          <w:rFonts w:ascii="AAA GoldenLotus" w:hAnsi="AAA GoldenLotus" w:cs="AAA GoldenLotus"/>
          <w:color w:val="auto"/>
          <w:sz w:val="28"/>
          <w:szCs w:val="28"/>
          <w:rtl/>
        </w:rPr>
        <w:t>ؒ</w:t>
      </w:r>
      <w:r w:rsidRPr="002F3D54">
        <w:rPr>
          <w:color w:val="auto"/>
          <w:rtl/>
        </w:rPr>
        <w:t xml:space="preserve"> وَمَنَاقِبِ الصَّيْمَرِيِّ</w:t>
      </w:r>
      <w:r w:rsidRPr="002F3D54">
        <w:rPr>
          <w:rStyle w:val="ae"/>
          <w:color w:val="auto"/>
          <w:rtl/>
        </w:rPr>
        <w:t>(</w:t>
      </w:r>
      <w:r w:rsidRPr="002F3D54">
        <w:rPr>
          <w:rStyle w:val="ae"/>
          <w:color w:val="auto"/>
          <w:rtl/>
        </w:rPr>
        <w:footnoteReference w:id="1653"/>
      </w:r>
      <w:r w:rsidRPr="002F3D54">
        <w:rPr>
          <w:rStyle w:val="ae"/>
          <w:color w:val="auto"/>
          <w:rtl/>
        </w:rPr>
        <w:t>)</w:t>
      </w:r>
      <w:r w:rsidR="00021530" w:rsidRPr="002F3D54">
        <w:rPr>
          <w:rFonts w:hint="cs"/>
          <w:color w:val="auto"/>
          <w:rtl/>
        </w:rPr>
        <w:t xml:space="preserve">، </w:t>
      </w:r>
      <w:r w:rsidRPr="002F3D54">
        <w:rPr>
          <w:color w:val="auto"/>
          <w:rtl/>
        </w:rPr>
        <w:t>وَهَكَذَا صَحَّحَهُ الْإِمَامُ عَبْدُ الْغَنِيِّ</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654"/>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(وهو الص</w:t>
      </w:r>
      <w:r w:rsidR="002F53EC" w:rsidRPr="002F3D54">
        <w:rPr>
          <w:rFonts w:hint="cs"/>
          <w:b/>
          <w:bCs/>
          <w:color w:val="auto"/>
          <w:rtl/>
        </w:rPr>
        <w:t>ّ</w:t>
      </w:r>
      <w:r w:rsidRPr="002F3D54">
        <w:rPr>
          <w:rFonts w:hint="cs"/>
          <w:b/>
          <w:bCs/>
          <w:color w:val="auto"/>
          <w:rtl/>
        </w:rPr>
        <w:t>حيح)</w:t>
      </w:r>
      <w:r w:rsidRPr="002F3D54">
        <w:rPr>
          <w:rFonts w:hint="cs"/>
          <w:color w:val="auto"/>
          <w:rtl/>
        </w:rPr>
        <w:t>احتراز عن القول الأو</w:t>
      </w:r>
      <w:r w:rsidR="002F53EC" w:rsidRPr="002F3D54">
        <w:rPr>
          <w:rFonts w:hint="cs"/>
          <w:color w:val="auto"/>
          <w:rtl/>
        </w:rPr>
        <w:t>ّ</w:t>
      </w:r>
      <w:r w:rsidRPr="002F3D54">
        <w:rPr>
          <w:rFonts w:hint="cs"/>
          <w:color w:val="auto"/>
          <w:rtl/>
        </w:rPr>
        <w:t>ل</w:t>
      </w:r>
      <w:r w:rsidR="00021530" w:rsidRPr="002F3D54">
        <w:rPr>
          <w:rFonts w:hint="cs"/>
          <w:color w:val="auto"/>
          <w:rtl/>
        </w:rPr>
        <w:t xml:space="preserve">، </w:t>
      </w:r>
      <w:r w:rsidRPr="002F3D54">
        <w:rPr>
          <w:rFonts w:hint="cs"/>
          <w:color w:val="auto"/>
          <w:rtl/>
        </w:rPr>
        <w:t>وهو القول بالجواز ات</w:t>
      </w:r>
      <w:r w:rsidR="002F53EC" w:rsidRPr="002F3D54">
        <w:rPr>
          <w:rFonts w:hint="cs"/>
          <w:color w:val="auto"/>
          <w:rtl/>
        </w:rPr>
        <w:t>ّ</w:t>
      </w:r>
      <w:r w:rsidRPr="002F3D54">
        <w:rPr>
          <w:rFonts w:hint="cs"/>
          <w:color w:val="auto"/>
          <w:rtl/>
        </w:rPr>
        <w:t>فاق</w:t>
      </w:r>
      <w:r w:rsidR="002F3D54">
        <w:rPr>
          <w:rFonts w:hint="cs"/>
          <w:color w:val="auto"/>
          <w:rtl/>
        </w:rPr>
        <w:t>ًا</w:t>
      </w:r>
      <w:r w:rsidR="00021530" w:rsidRPr="002F3D54">
        <w:rPr>
          <w:rFonts w:hint="cs"/>
          <w:color w:val="auto"/>
          <w:rtl/>
        </w:rPr>
        <w:t xml:space="preserve">، </w:t>
      </w:r>
      <w:r w:rsidRPr="002F3D54">
        <w:rPr>
          <w:rFonts w:hint="cs"/>
          <w:color w:val="auto"/>
          <w:rtl/>
        </w:rPr>
        <w:t>ولكن هذا</w:t>
      </w:r>
      <w:r w:rsidRPr="002F3D54">
        <w:rPr>
          <w:rFonts w:hint="cs"/>
          <w:color w:val="auto"/>
          <w:vertAlign w:val="superscript"/>
          <w:rtl/>
        </w:rPr>
        <w:t>(</w:t>
      </w:r>
      <w:r w:rsidRPr="002F3D54">
        <w:rPr>
          <w:rStyle w:val="ae"/>
          <w:color w:val="auto"/>
          <w:rtl/>
        </w:rPr>
        <w:footnoteReference w:id="1655"/>
      </w:r>
      <w:r w:rsidRPr="002F3D54">
        <w:rPr>
          <w:rFonts w:hint="cs"/>
          <w:color w:val="auto"/>
          <w:vertAlign w:val="superscript"/>
          <w:rtl/>
        </w:rPr>
        <w:t>)</w:t>
      </w:r>
      <w:r w:rsidRPr="002F3D54">
        <w:rPr>
          <w:rFonts w:hint="cs"/>
          <w:color w:val="auto"/>
          <w:rtl/>
        </w:rPr>
        <w:t xml:space="preserve"> ال</w:t>
      </w:r>
      <w:r w:rsidR="002F53EC" w:rsidRPr="002F3D54">
        <w:rPr>
          <w:rFonts w:hint="cs"/>
          <w:color w:val="auto"/>
          <w:rtl/>
        </w:rPr>
        <w:t>ّ</w:t>
      </w:r>
      <w:r w:rsidRPr="002F3D54">
        <w:rPr>
          <w:rFonts w:hint="cs"/>
          <w:color w:val="auto"/>
          <w:rtl/>
        </w:rPr>
        <w:t>ذي ذكره من الق</w:t>
      </w:r>
      <w:r w:rsidR="002F53EC" w:rsidRPr="002F3D54">
        <w:rPr>
          <w:rFonts w:hint="cs"/>
          <w:color w:val="auto"/>
          <w:rtl/>
        </w:rPr>
        <w:t>َ</w:t>
      </w:r>
      <w:r w:rsidRPr="002F3D54">
        <w:rPr>
          <w:rFonts w:hint="cs"/>
          <w:color w:val="auto"/>
          <w:rtl/>
        </w:rPr>
        <w:t>ول الص</w:t>
      </w:r>
      <w:r w:rsidR="002F53EC" w:rsidRPr="002F3D54">
        <w:rPr>
          <w:rFonts w:hint="cs"/>
          <w:color w:val="auto"/>
          <w:rtl/>
        </w:rPr>
        <w:t>َّ</w:t>
      </w:r>
      <w:r w:rsidRPr="002F3D54">
        <w:rPr>
          <w:rFonts w:hint="cs"/>
          <w:color w:val="auto"/>
          <w:rtl/>
        </w:rPr>
        <w:t>حيح مخال</w:t>
      </w:r>
      <w:r w:rsidR="002F53EC" w:rsidRPr="002F3D54">
        <w:rPr>
          <w:rFonts w:hint="cs"/>
          <w:color w:val="auto"/>
          <w:rtl/>
        </w:rPr>
        <w:t>ِ</w:t>
      </w:r>
      <w:r w:rsidRPr="002F3D54">
        <w:rPr>
          <w:rFonts w:hint="cs"/>
          <w:color w:val="auto"/>
          <w:rtl/>
        </w:rPr>
        <w:t>ف لرواية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والذ</w:t>
      </w:r>
      <w:r w:rsidR="002F53EC" w:rsidRPr="002F3D54">
        <w:rPr>
          <w:rFonts w:hint="cs"/>
          <w:color w:val="auto"/>
          <w:rtl/>
        </w:rPr>
        <w:t>ّ</w:t>
      </w:r>
      <w:r w:rsidRPr="002F3D54">
        <w:rPr>
          <w:rFonts w:hint="cs"/>
          <w:color w:val="auto"/>
          <w:rtl/>
        </w:rPr>
        <w:t>خيرة والتتم</w:t>
      </w:r>
      <w:r w:rsidR="002F53EC" w:rsidRPr="002F3D54">
        <w:rPr>
          <w:rFonts w:hint="cs"/>
          <w:color w:val="auto"/>
          <w:rtl/>
        </w:rPr>
        <w:t>ّ</w:t>
      </w:r>
      <w:r w:rsidRPr="002F3D54">
        <w:rPr>
          <w:rFonts w:hint="cs"/>
          <w:color w:val="auto"/>
          <w:rtl/>
        </w:rPr>
        <w:t>ة وفتاوى قاضي خان</w:t>
      </w:r>
      <w:r w:rsidR="00021530" w:rsidRPr="002F3D54">
        <w:rPr>
          <w:rFonts w:hint="cs"/>
          <w:color w:val="auto"/>
          <w:rtl/>
        </w:rPr>
        <w:t xml:space="preserve">، </w:t>
      </w:r>
      <w:r w:rsidRPr="002F3D54">
        <w:rPr>
          <w:rFonts w:hint="cs"/>
          <w:color w:val="auto"/>
          <w:rtl/>
        </w:rPr>
        <w:t>فإن</w:t>
      </w:r>
      <w:r w:rsidR="002F53EC" w:rsidRPr="002F3D54">
        <w:rPr>
          <w:rFonts w:hint="cs"/>
          <w:color w:val="auto"/>
          <w:rtl/>
        </w:rPr>
        <w:t>ّ</w:t>
      </w:r>
      <w:r w:rsidRPr="002F3D54">
        <w:rPr>
          <w:rFonts w:hint="cs"/>
          <w:color w:val="auto"/>
          <w:rtl/>
        </w:rPr>
        <w:t xml:space="preserve"> في تلك الر</w:t>
      </w:r>
      <w:r w:rsidR="002F53EC" w:rsidRPr="002F3D54">
        <w:rPr>
          <w:rFonts w:hint="cs"/>
          <w:color w:val="auto"/>
          <w:rtl/>
        </w:rPr>
        <w:t>ّ</w:t>
      </w:r>
      <w:r w:rsidRPr="002F3D54">
        <w:rPr>
          <w:rFonts w:hint="cs"/>
          <w:color w:val="auto"/>
          <w:rtl/>
        </w:rPr>
        <w:t>وايات جعل جواز الوقف على أم</w:t>
      </w:r>
      <w:r w:rsidR="002F53EC" w:rsidRPr="002F3D54">
        <w:rPr>
          <w:rFonts w:hint="cs"/>
          <w:color w:val="auto"/>
          <w:rtl/>
        </w:rPr>
        <w:t>ّ</w:t>
      </w:r>
      <w:r w:rsidRPr="002F3D54">
        <w:rPr>
          <w:rFonts w:hint="cs"/>
          <w:color w:val="auto"/>
          <w:rtl/>
        </w:rPr>
        <w:t>هات أولاده بالات</w:t>
      </w:r>
      <w:r w:rsidR="002F53EC" w:rsidRPr="002F3D54">
        <w:rPr>
          <w:rFonts w:hint="cs"/>
          <w:color w:val="auto"/>
          <w:rtl/>
        </w:rPr>
        <w:t>ّ</w:t>
      </w:r>
      <w:r w:rsidRPr="002F3D54">
        <w:rPr>
          <w:rFonts w:hint="cs"/>
          <w:color w:val="auto"/>
          <w:rtl/>
        </w:rPr>
        <w:t>فاق</w:t>
      </w:r>
      <w:r w:rsidRPr="002F3D54">
        <w:rPr>
          <w:rStyle w:val="ae"/>
          <w:color w:val="auto"/>
          <w:rtl/>
        </w:rPr>
        <w:t>(</w:t>
      </w:r>
      <w:r w:rsidRPr="002F3D54">
        <w:rPr>
          <w:rStyle w:val="ae"/>
          <w:color w:val="auto"/>
          <w:rtl/>
        </w:rPr>
        <w:footnoteReference w:id="1656"/>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وإذا وقفها على أمهات أولاده في حال وقف</w:t>
      </w:r>
      <w:r w:rsidR="002F53EC" w:rsidRPr="002F3D54">
        <w:rPr>
          <w:rFonts w:hint="cs"/>
          <w:color w:val="auto"/>
          <w:rtl/>
        </w:rPr>
        <w:t>ِ</w:t>
      </w:r>
      <w:r w:rsidRPr="002F3D54">
        <w:rPr>
          <w:rFonts w:hint="cs"/>
          <w:color w:val="auto"/>
          <w:rtl/>
        </w:rPr>
        <w:t>ه</w:t>
      </w:r>
      <w:r w:rsidR="00021530" w:rsidRPr="002F3D54">
        <w:rPr>
          <w:rFonts w:hint="cs"/>
          <w:color w:val="auto"/>
          <w:rtl/>
        </w:rPr>
        <w:t xml:space="preserve">، </w:t>
      </w:r>
      <w:r w:rsidRPr="002F3D54">
        <w:rPr>
          <w:rFonts w:hint="cs"/>
          <w:color w:val="auto"/>
          <w:rtl/>
        </w:rPr>
        <w:t>ومن يحدث منهن بعد ذلك</w:t>
      </w:r>
      <w:r w:rsidR="00021530" w:rsidRPr="002F3D54">
        <w:rPr>
          <w:rFonts w:hint="cs"/>
          <w:color w:val="auto"/>
          <w:rtl/>
        </w:rPr>
        <w:t xml:space="preserve">، </w:t>
      </w:r>
      <w:r w:rsidRPr="002F3D54">
        <w:rPr>
          <w:rFonts w:hint="cs"/>
          <w:color w:val="auto"/>
          <w:rtl/>
        </w:rPr>
        <w:t>وسمَّى لكل</w:t>
      </w:r>
      <w:r w:rsidR="002F53EC" w:rsidRPr="002F3D54">
        <w:rPr>
          <w:rFonts w:hint="cs"/>
          <w:color w:val="auto"/>
          <w:rtl/>
        </w:rPr>
        <w:t>ِّ</w:t>
      </w:r>
      <w:r w:rsidRPr="002F3D54">
        <w:rPr>
          <w:rFonts w:hint="cs"/>
          <w:color w:val="auto"/>
          <w:rtl/>
        </w:rPr>
        <w:t xml:space="preserve"> واحدة منهن كل</w:t>
      </w:r>
      <w:r w:rsidR="002F53EC" w:rsidRPr="002F3D54">
        <w:rPr>
          <w:rFonts w:hint="cs"/>
          <w:color w:val="auto"/>
          <w:rtl/>
        </w:rPr>
        <w:t>ّ</w:t>
      </w:r>
      <w:r w:rsidRPr="002F3D54">
        <w:rPr>
          <w:rFonts w:hint="cs"/>
          <w:color w:val="auto"/>
          <w:rtl/>
        </w:rPr>
        <w:t xml:space="preserve"> سنة شيئ</w:t>
      </w:r>
      <w:r w:rsidR="002F3D54">
        <w:rPr>
          <w:rFonts w:hint="cs"/>
          <w:color w:val="auto"/>
          <w:rtl/>
        </w:rPr>
        <w:t>ًا</w:t>
      </w:r>
      <w:r w:rsidRPr="002F3D54">
        <w:rPr>
          <w:rFonts w:hint="cs"/>
          <w:color w:val="auto"/>
          <w:rtl/>
        </w:rPr>
        <w:t xml:space="preserve"> معلوم</w:t>
      </w:r>
      <w:r w:rsidR="002F3D54">
        <w:rPr>
          <w:rFonts w:hint="cs"/>
          <w:color w:val="auto"/>
          <w:rtl/>
        </w:rPr>
        <w:t>ًا</w:t>
      </w:r>
      <w:r w:rsidRPr="002F3D54">
        <w:rPr>
          <w:rFonts w:hint="cs"/>
          <w:color w:val="auto"/>
          <w:rtl/>
        </w:rPr>
        <w:t xml:space="preserve"> في حياة فلان وبعد وفاته</w:t>
      </w:r>
      <w:r w:rsidR="00021530" w:rsidRPr="002F3D54">
        <w:rPr>
          <w:rFonts w:hint="cs"/>
          <w:color w:val="auto"/>
          <w:rtl/>
        </w:rPr>
        <w:t xml:space="preserve">، </w:t>
      </w:r>
      <w:r w:rsidRPr="002F3D54">
        <w:rPr>
          <w:rFonts w:hint="cs"/>
          <w:color w:val="auto"/>
          <w:rtl/>
        </w:rPr>
        <w:t>ما لم يتزو</w:t>
      </w:r>
      <w:r w:rsidR="002F53EC" w:rsidRPr="002F3D54">
        <w:rPr>
          <w:rFonts w:hint="cs"/>
          <w:color w:val="auto"/>
          <w:rtl/>
        </w:rPr>
        <w:t>َّ</w:t>
      </w:r>
      <w:r w:rsidRPr="002F3D54">
        <w:rPr>
          <w:rFonts w:hint="cs"/>
          <w:color w:val="auto"/>
          <w:rtl/>
        </w:rPr>
        <w:t>جن فهو جائز</w:t>
      </w:r>
      <w:r w:rsidR="00021530" w:rsidRPr="002F3D54">
        <w:rPr>
          <w:rFonts w:hint="cs"/>
          <w:color w:val="auto"/>
          <w:rtl/>
        </w:rPr>
        <w:t xml:space="preserve">. </w:t>
      </w:r>
      <w:r w:rsidRPr="002F3D54">
        <w:rPr>
          <w:rFonts w:hint="cs"/>
          <w:color w:val="auto"/>
          <w:rtl/>
        </w:rPr>
        <w:t>وهذا على أصل أبي يوسف ظاهر فإن</w:t>
      </w:r>
      <w:r w:rsidR="002F53EC" w:rsidRPr="002F3D54">
        <w:rPr>
          <w:rFonts w:hint="cs"/>
          <w:color w:val="auto"/>
          <w:rtl/>
        </w:rPr>
        <w:t>ّ</w:t>
      </w:r>
      <w:r w:rsidRPr="002F3D54">
        <w:rPr>
          <w:rFonts w:hint="cs"/>
          <w:color w:val="auto"/>
          <w:rtl/>
        </w:rPr>
        <w:t xml:space="preserve"> عنده لو شرط بعض</w:t>
      </w:r>
      <w:r w:rsidRPr="002F3D54">
        <w:rPr>
          <w:rFonts w:hint="cs"/>
          <w:color w:val="auto"/>
          <w:vertAlign w:val="superscript"/>
          <w:rtl/>
        </w:rPr>
        <w:t>(</w:t>
      </w:r>
      <w:r w:rsidRPr="002F3D54">
        <w:rPr>
          <w:rStyle w:val="ae"/>
          <w:color w:val="auto"/>
          <w:rtl/>
        </w:rPr>
        <w:footnoteReference w:id="1657"/>
      </w:r>
      <w:r w:rsidRPr="002F3D54">
        <w:rPr>
          <w:rFonts w:hint="cs"/>
          <w:color w:val="auto"/>
          <w:vertAlign w:val="superscript"/>
          <w:rtl/>
        </w:rPr>
        <w:t>)</w:t>
      </w:r>
      <w:r w:rsidRPr="002F3D54">
        <w:rPr>
          <w:rFonts w:hint="cs"/>
          <w:color w:val="auto"/>
          <w:rtl/>
        </w:rPr>
        <w:t xml:space="preserve"> الغ</w:t>
      </w:r>
      <w:r w:rsidR="002F53EC" w:rsidRPr="002F3D54">
        <w:rPr>
          <w:rFonts w:hint="cs"/>
          <w:color w:val="auto"/>
          <w:rtl/>
        </w:rPr>
        <w:t>َ</w:t>
      </w:r>
      <w:r w:rsidRPr="002F3D54">
        <w:rPr>
          <w:rFonts w:hint="cs"/>
          <w:color w:val="auto"/>
          <w:rtl/>
        </w:rPr>
        <w:t>ل</w:t>
      </w:r>
      <w:r w:rsidR="002F53EC" w:rsidRPr="002F3D54">
        <w:rPr>
          <w:rFonts w:hint="cs"/>
          <w:color w:val="auto"/>
          <w:rtl/>
        </w:rPr>
        <w:t>َّ</w:t>
      </w:r>
      <w:r w:rsidRPr="002F3D54">
        <w:rPr>
          <w:rFonts w:hint="cs"/>
          <w:color w:val="auto"/>
          <w:rtl/>
        </w:rPr>
        <w:t>ة أو كل</w:t>
      </w:r>
      <w:r w:rsidR="002F53EC" w:rsidRPr="002F3D54">
        <w:rPr>
          <w:rFonts w:hint="cs"/>
          <w:color w:val="auto"/>
          <w:rtl/>
        </w:rPr>
        <w:t>َّ</w:t>
      </w:r>
      <w:r w:rsidRPr="002F3D54">
        <w:rPr>
          <w:rFonts w:hint="cs"/>
          <w:color w:val="auto"/>
          <w:rtl/>
        </w:rPr>
        <w:t>ها لنفس</w:t>
      </w:r>
      <w:r w:rsidR="002F53EC" w:rsidRPr="002F3D54">
        <w:rPr>
          <w:rFonts w:hint="cs"/>
          <w:color w:val="auto"/>
          <w:rtl/>
        </w:rPr>
        <w:t>ِ</w:t>
      </w:r>
      <w:r w:rsidRPr="002F3D54">
        <w:rPr>
          <w:rFonts w:hint="cs"/>
          <w:color w:val="auto"/>
          <w:rtl/>
        </w:rPr>
        <w:t>ه في حياته جاز</w:t>
      </w:r>
      <w:r w:rsidR="00021530" w:rsidRPr="002F3D54">
        <w:rPr>
          <w:rFonts w:hint="cs"/>
          <w:color w:val="auto"/>
          <w:rtl/>
        </w:rPr>
        <w:t xml:space="preserve">، </w:t>
      </w:r>
      <w:r w:rsidRPr="002F3D54">
        <w:rPr>
          <w:rFonts w:hint="cs"/>
          <w:color w:val="auto"/>
          <w:rtl/>
        </w:rPr>
        <w:t>فلأم</w:t>
      </w:r>
      <w:r w:rsidR="0089558F" w:rsidRPr="002F3D54">
        <w:rPr>
          <w:rFonts w:hint="cs"/>
          <w:color w:val="auto"/>
          <w:rtl/>
        </w:rPr>
        <w:t>ّ</w:t>
      </w:r>
      <w:r w:rsidRPr="002F3D54">
        <w:rPr>
          <w:rFonts w:hint="cs"/>
          <w:color w:val="auto"/>
          <w:rtl/>
        </w:rPr>
        <w:t>هات أولاده أولى</w:t>
      </w:r>
      <w:r w:rsidR="00021530" w:rsidRPr="002F3D54">
        <w:rPr>
          <w:rFonts w:hint="cs"/>
          <w:color w:val="auto"/>
          <w:rtl/>
        </w:rPr>
        <w:t xml:space="preserve">. </w:t>
      </w:r>
      <w:r w:rsidRPr="002F3D54">
        <w:rPr>
          <w:rFonts w:hint="cs"/>
          <w:color w:val="auto"/>
          <w:rtl/>
        </w:rPr>
        <w:t>وإن</w:t>
      </w:r>
      <w:r w:rsidR="002F53EC" w:rsidRPr="002F3D54">
        <w:rPr>
          <w:rFonts w:hint="cs"/>
          <w:color w:val="auto"/>
          <w:rtl/>
        </w:rPr>
        <w:t>َّ</w:t>
      </w:r>
      <w:r w:rsidRPr="002F3D54">
        <w:rPr>
          <w:rFonts w:hint="cs"/>
          <w:color w:val="auto"/>
          <w:rtl/>
        </w:rPr>
        <w:t>ما الإشكال على قول محمد فإن</w:t>
      </w:r>
      <w:r w:rsidR="002F53EC" w:rsidRPr="002F3D54">
        <w:rPr>
          <w:rFonts w:hint="cs"/>
          <w:color w:val="auto"/>
          <w:rtl/>
        </w:rPr>
        <w:t>َّ</w:t>
      </w:r>
      <w:r w:rsidRPr="002F3D54">
        <w:rPr>
          <w:rFonts w:hint="cs"/>
          <w:color w:val="auto"/>
          <w:rtl/>
        </w:rPr>
        <w:t>ه لا يجوز أن</w:t>
      </w:r>
      <w:r w:rsidR="002F53EC" w:rsidRPr="002F3D54">
        <w:rPr>
          <w:rFonts w:hint="cs"/>
          <w:color w:val="auto"/>
          <w:rtl/>
        </w:rPr>
        <w:t>ْ</w:t>
      </w:r>
      <w:r w:rsidRPr="002F3D54">
        <w:rPr>
          <w:rFonts w:hint="cs"/>
          <w:color w:val="auto"/>
          <w:rtl/>
        </w:rPr>
        <w:t xml:space="preserve"> يشترط ذلك لنفسه</w:t>
      </w:r>
      <w:r w:rsidRPr="002F3D54">
        <w:rPr>
          <w:rFonts w:hint="cs"/>
          <w:color w:val="auto"/>
          <w:vertAlign w:val="superscript"/>
          <w:rtl/>
        </w:rPr>
        <w:t>(</w:t>
      </w:r>
      <w:r w:rsidRPr="002F3D54">
        <w:rPr>
          <w:rStyle w:val="ae"/>
          <w:color w:val="auto"/>
          <w:rtl/>
        </w:rPr>
        <w:footnoteReference w:id="1658"/>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واشتراطه لأم</w:t>
      </w:r>
      <w:r w:rsidR="002F53EC" w:rsidRPr="002F3D54">
        <w:rPr>
          <w:rFonts w:hint="cs"/>
          <w:color w:val="auto"/>
          <w:rtl/>
        </w:rPr>
        <w:t>ّ</w:t>
      </w:r>
      <w:r w:rsidRPr="002F3D54">
        <w:rPr>
          <w:rFonts w:hint="cs"/>
          <w:color w:val="auto"/>
          <w:rtl/>
        </w:rPr>
        <w:t>هات أولاده في حياته بمنزلة الاشتراط لنفسه</w:t>
      </w:r>
      <w:r w:rsidR="00021530" w:rsidRPr="002F3D54">
        <w:rPr>
          <w:rFonts w:hint="cs"/>
          <w:color w:val="auto"/>
          <w:rtl/>
        </w:rPr>
        <w:t xml:space="preserve">، </w:t>
      </w:r>
      <w:r w:rsidRPr="002F3D54">
        <w:rPr>
          <w:rFonts w:hint="cs"/>
          <w:color w:val="auto"/>
          <w:rtl/>
        </w:rPr>
        <w:t>ولكن</w:t>
      </w:r>
      <w:r w:rsidR="002F53EC" w:rsidRPr="002F3D54">
        <w:rPr>
          <w:rFonts w:hint="cs"/>
          <w:color w:val="auto"/>
          <w:rtl/>
        </w:rPr>
        <w:t>ّ</w:t>
      </w:r>
      <w:r w:rsidRPr="002F3D54">
        <w:rPr>
          <w:rFonts w:hint="cs"/>
          <w:color w:val="auto"/>
          <w:rtl/>
        </w:rPr>
        <w:t>ه جو</w:t>
      </w:r>
      <w:r w:rsidR="002F53EC" w:rsidRPr="002F3D54">
        <w:rPr>
          <w:rFonts w:hint="cs"/>
          <w:color w:val="auto"/>
          <w:rtl/>
        </w:rPr>
        <w:t>ّ</w:t>
      </w:r>
      <w:r w:rsidRPr="002F3D54">
        <w:rPr>
          <w:rFonts w:hint="cs"/>
          <w:color w:val="auto"/>
          <w:rtl/>
        </w:rPr>
        <w:t>ز ذلك استحسان</w:t>
      </w:r>
      <w:r w:rsidR="002F3D54">
        <w:rPr>
          <w:rFonts w:hint="cs"/>
          <w:color w:val="auto"/>
          <w:rtl/>
        </w:rPr>
        <w:t>ًا</w:t>
      </w:r>
      <w:r w:rsidRPr="002F3D54">
        <w:rPr>
          <w:rFonts w:hint="cs"/>
          <w:color w:val="auto"/>
          <w:rtl/>
        </w:rPr>
        <w:t xml:space="preserve"> للع</w:t>
      </w:r>
      <w:r w:rsidR="002F53EC" w:rsidRPr="002F3D54">
        <w:rPr>
          <w:rFonts w:hint="cs"/>
          <w:color w:val="auto"/>
          <w:rtl/>
        </w:rPr>
        <w:t>ُ</w:t>
      </w:r>
      <w:r w:rsidRPr="002F3D54">
        <w:rPr>
          <w:rFonts w:hint="cs"/>
          <w:color w:val="auto"/>
          <w:rtl/>
        </w:rPr>
        <w:t>رف</w:t>
      </w:r>
      <w:r w:rsidR="00021530" w:rsidRPr="002F3D54">
        <w:rPr>
          <w:rFonts w:hint="cs"/>
          <w:color w:val="auto"/>
          <w:rtl/>
        </w:rPr>
        <w:t xml:space="preserve">؛ </w:t>
      </w:r>
      <w:r w:rsidRPr="002F3D54">
        <w:rPr>
          <w:rFonts w:hint="cs"/>
          <w:color w:val="auto"/>
          <w:rtl/>
        </w:rPr>
        <w:t>و</w:t>
      </w:r>
      <w:r w:rsidR="007513B8" w:rsidRPr="002F3D54">
        <w:rPr>
          <w:rFonts w:hint="cs"/>
          <w:color w:val="auto"/>
          <w:rtl/>
        </w:rPr>
        <w:t>لأنَّه</w:t>
      </w:r>
      <w:r w:rsidRPr="002F3D54">
        <w:rPr>
          <w:rFonts w:hint="cs"/>
          <w:color w:val="auto"/>
          <w:rtl/>
        </w:rPr>
        <w:t xml:space="preserve"> لابد</w:t>
      </w:r>
      <w:r w:rsidRPr="002F3D54">
        <w:rPr>
          <w:rFonts w:hint="cs"/>
          <w:color w:val="auto"/>
          <w:vertAlign w:val="superscript"/>
          <w:rtl/>
        </w:rPr>
        <w:t>(</w:t>
      </w:r>
      <w:r w:rsidRPr="002F3D54">
        <w:rPr>
          <w:rStyle w:val="ae"/>
          <w:color w:val="auto"/>
          <w:rtl/>
        </w:rPr>
        <w:footnoteReference w:id="1659"/>
      </w:r>
      <w:r w:rsidRPr="002F3D54">
        <w:rPr>
          <w:rFonts w:hint="cs"/>
          <w:color w:val="auto"/>
          <w:vertAlign w:val="superscript"/>
          <w:rtl/>
        </w:rPr>
        <w:t>)</w:t>
      </w:r>
      <w:r w:rsidRPr="002F3D54">
        <w:rPr>
          <w:rFonts w:hint="cs"/>
          <w:color w:val="auto"/>
          <w:rtl/>
        </w:rPr>
        <w:t xml:space="preserve"> م</w:t>
      </w:r>
      <w:r w:rsidR="002F53EC" w:rsidRPr="002F3D54">
        <w:rPr>
          <w:rFonts w:hint="cs"/>
          <w:color w:val="auto"/>
          <w:rtl/>
        </w:rPr>
        <w:t>ِ</w:t>
      </w:r>
      <w:r w:rsidRPr="002F3D54">
        <w:rPr>
          <w:rFonts w:hint="cs"/>
          <w:color w:val="auto"/>
          <w:rtl/>
        </w:rPr>
        <w:t>ن تصحيح هذا الش</w:t>
      </w:r>
      <w:r w:rsidR="002F53EC" w:rsidRPr="002F3D54">
        <w:rPr>
          <w:rFonts w:hint="cs"/>
          <w:color w:val="auto"/>
          <w:rtl/>
        </w:rPr>
        <w:t>ّ</w:t>
      </w:r>
      <w:r w:rsidRPr="002F3D54">
        <w:rPr>
          <w:rFonts w:hint="cs"/>
          <w:color w:val="auto"/>
          <w:rtl/>
        </w:rPr>
        <w:t>رط لهن</w:t>
      </w:r>
      <w:r w:rsidR="002F53EC" w:rsidRPr="002F3D54">
        <w:rPr>
          <w:rFonts w:hint="cs"/>
          <w:color w:val="auto"/>
          <w:rtl/>
        </w:rPr>
        <w:t>َّ</w:t>
      </w:r>
      <w:r w:rsidR="007513B8" w:rsidRPr="002F3D54">
        <w:rPr>
          <w:rFonts w:hint="cs"/>
          <w:color w:val="auto"/>
          <w:rtl/>
        </w:rPr>
        <w:t>لأنَّه</w:t>
      </w:r>
      <w:r w:rsidRPr="002F3D54">
        <w:rPr>
          <w:rFonts w:hint="cs"/>
          <w:color w:val="auto"/>
          <w:rtl/>
        </w:rPr>
        <w:t>ن يعت</w:t>
      </w:r>
      <w:r w:rsidR="002F53EC" w:rsidRPr="002F3D54">
        <w:rPr>
          <w:rFonts w:hint="cs"/>
          <w:color w:val="auto"/>
          <w:rtl/>
        </w:rPr>
        <w:t>ُ</w:t>
      </w:r>
      <w:r w:rsidRPr="002F3D54">
        <w:rPr>
          <w:rFonts w:hint="cs"/>
          <w:color w:val="auto"/>
          <w:rtl/>
        </w:rPr>
        <w:t>ق</w:t>
      </w:r>
      <w:r w:rsidR="002F53EC" w:rsidRPr="002F3D54">
        <w:rPr>
          <w:rFonts w:hint="cs"/>
          <w:color w:val="auto"/>
          <w:rtl/>
        </w:rPr>
        <w:t>ْ</w:t>
      </w:r>
      <w:r w:rsidRPr="002F3D54">
        <w:rPr>
          <w:rFonts w:hint="cs"/>
          <w:color w:val="auto"/>
          <w:rtl/>
        </w:rPr>
        <w:t xml:space="preserve">ن </w:t>
      </w:r>
      <w:r w:rsidR="004F6076" w:rsidRPr="004F6076">
        <w:rPr>
          <w:rFonts w:cs="Times New Roman"/>
          <w:color w:val="auto"/>
          <w:sz w:val="24"/>
          <w:szCs w:val="24"/>
          <w:rtl/>
          <w:lang w:eastAsia="en-US"/>
        </w:rPr>
        <w:pict>
          <v:shape id="مربع نص 325" o:spid="_x0000_s1255" type="#_x0000_t202" style="position:absolute;left:0;text-align:left;margin-left:0;margin-top:160.85pt;width:80.85pt;height:30.45pt;flip:x;z-index:252093440;visibility:visible;mso-height-percent:200;mso-wrap-distance-top:3.6pt;mso-wrap-distance-bottom:3.6pt;mso-position-horizontal:lef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" stroked="f">
            <v:textbox style="mso-fit-shape-to-text:t">
              <w:txbxContent>
                <w:p w:rsidR="00E408E2" w:rsidRDefault="00E408E2" w:rsidP="006F6506">
                  <w:pPr>
                    <w:ind w:firstLine="0"/>
                    <w:rPr>
                      <w:sz w:val="2"/>
                      <w:szCs w:val="2"/>
                    </w:rPr>
                  </w:pPr>
                  <w:r w:rsidRPr="003577D0">
                    <w:rPr>
                      <w:sz w:val="28"/>
                      <w:szCs w:val="28"/>
                      <w:rtl/>
                    </w:rPr>
                    <w:t>[لوح 528/ب]</w:t>
                  </w:r>
                </w:p>
              </w:txbxContent>
            </v:textbox>
            <w10:wrap anchorx="page"/>
          </v:shape>
        </w:pict>
      </w:r>
      <w:r w:rsidRPr="002F3D54">
        <w:rPr>
          <w:rFonts w:hint="cs"/>
          <w:color w:val="auto"/>
          <w:rtl/>
        </w:rPr>
        <w:t>بموته</w:t>
      </w:r>
      <w:r w:rsidR="00021530" w:rsidRPr="002F3D54">
        <w:rPr>
          <w:rFonts w:hint="cs"/>
          <w:color w:val="auto"/>
          <w:rtl/>
        </w:rPr>
        <w:t xml:space="preserve">، </w:t>
      </w:r>
      <w:r w:rsidRPr="002F3D54">
        <w:rPr>
          <w:rFonts w:hint="cs"/>
          <w:color w:val="auto"/>
          <w:rtl/>
        </w:rPr>
        <w:t>فاشتراطه لهن</w:t>
      </w:r>
      <w:r w:rsidR="002F53EC" w:rsidRPr="002F3D54">
        <w:rPr>
          <w:rFonts w:hint="cs"/>
          <w:color w:val="auto"/>
          <w:rtl/>
        </w:rPr>
        <w:t>ّ</w:t>
      </w:r>
      <w:r w:rsidRPr="002F3D54">
        <w:rPr>
          <w:rFonts w:hint="cs"/>
          <w:color w:val="auto"/>
          <w:rtl/>
        </w:rPr>
        <w:t xml:space="preserve"> كاشتراطه لسائر الأجانب</w:t>
      </w:r>
      <w:r w:rsidR="00021530" w:rsidRPr="002F3D54">
        <w:rPr>
          <w:rFonts w:hint="cs"/>
          <w:color w:val="auto"/>
          <w:rtl/>
        </w:rPr>
        <w:t xml:space="preserve">، </w:t>
      </w:r>
      <w:r w:rsidRPr="002F3D54">
        <w:rPr>
          <w:rFonts w:hint="cs"/>
          <w:color w:val="auto"/>
          <w:rtl/>
        </w:rPr>
        <w:t>فيجوز ذلك في حياته أيض</w:t>
      </w:r>
      <w:r w:rsidR="002F3D54">
        <w:rPr>
          <w:rFonts w:hint="cs"/>
          <w:color w:val="auto"/>
          <w:rtl/>
        </w:rPr>
        <w:t>ًا</w:t>
      </w:r>
      <w:r w:rsidRPr="002F3D54">
        <w:rPr>
          <w:rFonts w:hint="cs"/>
          <w:color w:val="auto"/>
          <w:rtl/>
        </w:rPr>
        <w:t xml:space="preserve"> تبع</w:t>
      </w:r>
      <w:r w:rsidR="002F3D54">
        <w:rPr>
          <w:rFonts w:hint="cs"/>
          <w:color w:val="auto"/>
          <w:rtl/>
        </w:rPr>
        <w:t>ًا</w:t>
      </w:r>
      <w:r w:rsidRPr="002F3D54">
        <w:rPr>
          <w:rFonts w:hint="cs"/>
          <w:color w:val="auto"/>
          <w:rtl/>
        </w:rPr>
        <w:t xml:space="preserve"> لما بعد الوفاة</w:t>
      </w:r>
      <w:r w:rsidR="00021530" w:rsidRPr="002F3D54">
        <w:rPr>
          <w:rFonts w:hint="cs"/>
          <w:color w:val="auto"/>
          <w:rtl/>
        </w:rPr>
        <w:t xml:space="preserve">، </w:t>
      </w:r>
      <w:r w:rsidRPr="002F3D54">
        <w:rPr>
          <w:rFonts w:hint="cs"/>
          <w:color w:val="auto"/>
          <w:rtl/>
        </w:rPr>
        <w:t>كما قال أبو حنيفة رحمه الله في أصل الوقف/ إذا قال</w:t>
      </w:r>
      <w:r w:rsidR="00021530" w:rsidRPr="002F3D54">
        <w:rPr>
          <w:rFonts w:hint="cs"/>
          <w:color w:val="auto"/>
          <w:rtl/>
        </w:rPr>
        <w:t xml:space="preserve">: </w:t>
      </w:r>
      <w:r w:rsidRPr="002F3D54">
        <w:rPr>
          <w:rFonts w:hint="cs"/>
          <w:color w:val="auto"/>
          <w:rtl/>
        </w:rPr>
        <w:t>في حياتي وبعد مماتي</w:t>
      </w:r>
      <w:r w:rsidR="00021530" w:rsidRPr="002F3D54">
        <w:rPr>
          <w:rFonts w:hint="cs"/>
          <w:color w:val="auto"/>
          <w:rtl/>
        </w:rPr>
        <w:t xml:space="preserve">، </w:t>
      </w:r>
      <w:r w:rsidRPr="002F3D54">
        <w:rPr>
          <w:rFonts w:hint="cs"/>
          <w:color w:val="auto"/>
          <w:rtl/>
        </w:rPr>
        <w:t>يتعل</w:t>
      </w:r>
      <w:r w:rsidR="002F53EC" w:rsidRPr="002F3D54">
        <w:rPr>
          <w:rFonts w:hint="cs"/>
          <w:color w:val="auto"/>
          <w:rtl/>
        </w:rPr>
        <w:t>ّ</w:t>
      </w:r>
      <w:r w:rsidRPr="002F3D54">
        <w:rPr>
          <w:rFonts w:hint="cs"/>
          <w:color w:val="auto"/>
          <w:rtl/>
        </w:rPr>
        <w:t xml:space="preserve">ق </w:t>
      </w:r>
      <w:r w:rsidRPr="002F3D54">
        <w:rPr>
          <w:rFonts w:hint="cs"/>
          <w:color w:val="auto"/>
          <w:rtl/>
        </w:rPr>
        <w:lastRenderedPageBreak/>
        <w:t>به الل</w:t>
      </w:r>
      <w:r w:rsidR="002F53EC" w:rsidRPr="002F3D54">
        <w:rPr>
          <w:rFonts w:hint="cs"/>
          <w:color w:val="auto"/>
          <w:rtl/>
        </w:rPr>
        <w:t>ُّ</w:t>
      </w:r>
      <w:r w:rsidRPr="002F3D54">
        <w:rPr>
          <w:rFonts w:hint="cs"/>
          <w:color w:val="auto"/>
          <w:rtl/>
        </w:rPr>
        <w:t>زوم</w:t>
      </w:r>
      <w:r w:rsidR="00021530" w:rsidRPr="002F3D54">
        <w:rPr>
          <w:rFonts w:hint="cs"/>
          <w:color w:val="auto"/>
          <w:rtl/>
        </w:rPr>
        <w:t xml:space="preserve">، </w:t>
      </w:r>
      <w:r w:rsidRPr="002F3D54">
        <w:rPr>
          <w:rFonts w:hint="cs"/>
          <w:color w:val="auto"/>
          <w:rtl/>
        </w:rPr>
        <w:t>وكذلك إن سمَّى ذلك لمدب</w:t>
      </w:r>
      <w:r w:rsidR="002F53EC" w:rsidRPr="002F3D54">
        <w:rPr>
          <w:rFonts w:hint="cs"/>
          <w:color w:val="auto"/>
          <w:rtl/>
        </w:rPr>
        <w:t>َّ</w:t>
      </w:r>
      <w:r w:rsidRPr="002F3D54">
        <w:rPr>
          <w:rFonts w:hint="cs"/>
          <w:color w:val="auto"/>
          <w:rtl/>
        </w:rPr>
        <w:t xml:space="preserve">ريه </w:t>
      </w:r>
      <w:r w:rsidR="007513B8" w:rsidRPr="002F3D54">
        <w:rPr>
          <w:rFonts w:hint="cs"/>
          <w:color w:val="auto"/>
          <w:rtl/>
        </w:rPr>
        <w:t>لأنَّه</w:t>
      </w:r>
      <w:r w:rsidRPr="002F3D54">
        <w:rPr>
          <w:rFonts w:hint="cs"/>
          <w:color w:val="auto"/>
          <w:rtl/>
        </w:rPr>
        <w:t>م يعتقون بموته كأم</w:t>
      </w:r>
      <w:r w:rsidR="002F53EC" w:rsidRPr="002F3D54">
        <w:rPr>
          <w:rFonts w:hint="cs"/>
          <w:color w:val="auto"/>
          <w:rtl/>
        </w:rPr>
        <w:t>ّ</w:t>
      </w:r>
      <w:r w:rsidRPr="002F3D54">
        <w:rPr>
          <w:rFonts w:hint="cs"/>
          <w:color w:val="auto"/>
          <w:rtl/>
        </w:rPr>
        <w:t>هات أولاده</w:t>
      </w:r>
      <w:r w:rsidR="00021530" w:rsidRPr="002F3D54">
        <w:rPr>
          <w:rFonts w:hint="cs"/>
          <w:color w:val="auto"/>
          <w:rtl/>
        </w:rPr>
        <w:t xml:space="preserve">، </w:t>
      </w:r>
      <w:r w:rsidRPr="002F3D54">
        <w:rPr>
          <w:rFonts w:hint="cs"/>
          <w:color w:val="auto"/>
          <w:rtl/>
        </w:rPr>
        <w:t>بخلاف العبيد والإماء على قول محم</w:t>
      </w:r>
      <w:r w:rsidR="002F53EC" w:rsidRPr="002F3D54">
        <w:rPr>
          <w:rFonts w:hint="cs"/>
          <w:color w:val="auto"/>
          <w:rtl/>
        </w:rPr>
        <w:t>ّ</w:t>
      </w:r>
      <w:r w:rsidRPr="002F3D54">
        <w:rPr>
          <w:rFonts w:hint="cs"/>
          <w:color w:val="auto"/>
          <w:rtl/>
        </w:rPr>
        <w:t>د</w:t>
      </w:r>
      <w:r w:rsidR="00021530" w:rsidRPr="002F3D54">
        <w:rPr>
          <w:rFonts w:hint="cs"/>
          <w:color w:val="auto"/>
          <w:rtl/>
        </w:rPr>
        <w:t xml:space="preserve">؛ </w:t>
      </w:r>
      <w:r w:rsidRPr="002F3D54">
        <w:rPr>
          <w:rFonts w:hint="cs"/>
          <w:color w:val="auto"/>
          <w:rtl/>
        </w:rPr>
        <w:t xml:space="preserve">وأبو يوسف </w:t>
      </w:r>
      <w:r w:rsidR="00156BAB" w:rsidRPr="002F3D54">
        <w:rPr>
          <w:rFonts w:ascii="AAA GoldenLotus" w:hAnsi="AAA GoldenLotus" w:cs="AAA GoldenLotus"/>
          <w:color w:val="auto"/>
          <w:sz w:val="28"/>
          <w:szCs w:val="28"/>
          <w:rtl/>
        </w:rPr>
        <w:t>ؒ</w:t>
      </w:r>
      <w:r w:rsidRPr="002F3D54">
        <w:rPr>
          <w:rFonts w:hint="cs"/>
          <w:color w:val="auto"/>
          <w:rtl/>
        </w:rPr>
        <w:t xml:space="preserve"> يجوِّز ذلك</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660"/>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(لأن</w:t>
      </w:r>
      <w:r w:rsidR="00156BAB" w:rsidRPr="002F3D54">
        <w:rPr>
          <w:rFonts w:hint="cs"/>
          <w:b/>
          <w:bCs/>
          <w:color w:val="auto"/>
          <w:rtl/>
        </w:rPr>
        <w:t>ّ</w:t>
      </w:r>
      <w:r w:rsidRPr="002F3D54">
        <w:rPr>
          <w:rFonts w:hint="cs"/>
          <w:b/>
          <w:bCs/>
          <w:color w:val="auto"/>
          <w:rtl/>
        </w:rPr>
        <w:t xml:space="preserve"> اشتراطه لهم)</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لأن</w:t>
      </w:r>
      <w:r w:rsidR="002F53EC" w:rsidRPr="002F3D54">
        <w:rPr>
          <w:rFonts w:hint="cs"/>
          <w:color w:val="auto"/>
          <w:rtl/>
        </w:rPr>
        <w:t>َّ</w:t>
      </w:r>
      <w:r w:rsidRPr="002F3D54">
        <w:rPr>
          <w:rFonts w:hint="cs"/>
          <w:color w:val="auto"/>
          <w:vertAlign w:val="superscript"/>
          <w:rtl/>
        </w:rPr>
        <w:t>(</w:t>
      </w:r>
      <w:r w:rsidRPr="002F3D54">
        <w:rPr>
          <w:rStyle w:val="ae"/>
          <w:color w:val="auto"/>
          <w:rtl/>
        </w:rPr>
        <w:footnoteReference w:id="1661"/>
      </w:r>
      <w:r w:rsidRPr="002F3D54">
        <w:rPr>
          <w:rFonts w:hint="cs"/>
          <w:color w:val="auto"/>
          <w:vertAlign w:val="superscript"/>
          <w:rtl/>
        </w:rPr>
        <w:t>)</w:t>
      </w:r>
      <w:r w:rsidRPr="002F3D54">
        <w:rPr>
          <w:rFonts w:hint="cs"/>
          <w:color w:val="auto"/>
          <w:rtl/>
        </w:rPr>
        <w:t xml:space="preserve"> اشتراط صرف غ</w:t>
      </w:r>
      <w:r w:rsidR="002F53EC" w:rsidRPr="002F3D54">
        <w:rPr>
          <w:rFonts w:hint="cs"/>
          <w:color w:val="auto"/>
          <w:rtl/>
        </w:rPr>
        <w:t>َ</w:t>
      </w:r>
      <w:r w:rsidRPr="002F3D54">
        <w:rPr>
          <w:rFonts w:hint="cs"/>
          <w:color w:val="auto"/>
          <w:rtl/>
        </w:rPr>
        <w:t>ل</w:t>
      </w:r>
      <w:r w:rsidR="002F53EC" w:rsidRPr="002F3D54">
        <w:rPr>
          <w:rFonts w:hint="cs"/>
          <w:color w:val="auto"/>
          <w:rtl/>
        </w:rPr>
        <w:t>ّ</w:t>
      </w:r>
      <w:r w:rsidRPr="002F3D54">
        <w:rPr>
          <w:rFonts w:hint="cs"/>
          <w:color w:val="auto"/>
          <w:rtl/>
        </w:rPr>
        <w:t>ة الوقف لأم</w:t>
      </w:r>
      <w:r w:rsidR="002F53EC" w:rsidRPr="002F3D54">
        <w:rPr>
          <w:rFonts w:hint="cs"/>
          <w:color w:val="auto"/>
          <w:rtl/>
        </w:rPr>
        <w:t>ّ</w:t>
      </w:r>
      <w:r w:rsidRPr="002F3D54">
        <w:rPr>
          <w:rFonts w:hint="cs"/>
          <w:color w:val="auto"/>
          <w:rtl/>
        </w:rPr>
        <w:t>هات أولاده ومد</w:t>
      </w:r>
      <w:r w:rsidR="002F53EC" w:rsidRPr="002F3D54">
        <w:rPr>
          <w:rFonts w:hint="cs"/>
          <w:color w:val="auto"/>
          <w:rtl/>
        </w:rPr>
        <w:t>َ</w:t>
      </w:r>
      <w:r w:rsidRPr="002F3D54">
        <w:rPr>
          <w:rFonts w:hint="cs"/>
          <w:color w:val="auto"/>
          <w:rtl/>
        </w:rPr>
        <w:t>ب</w:t>
      </w:r>
      <w:r w:rsidR="002F53EC" w:rsidRPr="002F3D54">
        <w:rPr>
          <w:rFonts w:hint="cs"/>
          <w:color w:val="auto"/>
          <w:rtl/>
        </w:rPr>
        <w:t>ّ</w:t>
      </w:r>
      <w:r w:rsidRPr="002F3D54">
        <w:rPr>
          <w:rFonts w:hint="cs"/>
          <w:color w:val="auto"/>
          <w:rtl/>
        </w:rPr>
        <w:t>ريه</w:t>
      </w:r>
      <w:r w:rsidR="00021530" w:rsidRPr="002F3D54">
        <w:rPr>
          <w:rFonts w:hint="cs"/>
          <w:color w:val="auto"/>
          <w:rtl/>
        </w:rPr>
        <w:t xml:space="preserve">، </w:t>
      </w:r>
      <w:r w:rsidRPr="002F3D54">
        <w:rPr>
          <w:rFonts w:hint="cs"/>
          <w:color w:val="auto"/>
          <w:rtl/>
        </w:rPr>
        <w:t>فذكر بلفظ</w:t>
      </w:r>
      <w:r w:rsidRPr="002F3D54">
        <w:rPr>
          <w:rFonts w:hint="cs"/>
          <w:color w:val="auto"/>
          <w:vertAlign w:val="superscript"/>
          <w:rtl/>
        </w:rPr>
        <w:t>(</w:t>
      </w:r>
      <w:r w:rsidRPr="002F3D54">
        <w:rPr>
          <w:rStyle w:val="ae"/>
          <w:color w:val="auto"/>
          <w:rtl/>
        </w:rPr>
        <w:footnoteReference w:id="1662"/>
      </w:r>
      <w:r w:rsidRPr="002F3D54">
        <w:rPr>
          <w:rFonts w:hint="cs"/>
          <w:color w:val="auto"/>
          <w:vertAlign w:val="superscript"/>
          <w:rtl/>
        </w:rPr>
        <w:t>)</w:t>
      </w:r>
      <w:r w:rsidRPr="002F3D54">
        <w:rPr>
          <w:rFonts w:hint="cs"/>
          <w:color w:val="auto"/>
          <w:rtl/>
        </w:rPr>
        <w:t xml:space="preserve"> ضمير جمع الذ</w:t>
      </w:r>
      <w:r w:rsidR="002F53EC" w:rsidRPr="002F3D54">
        <w:rPr>
          <w:rFonts w:hint="cs"/>
          <w:color w:val="auto"/>
          <w:rtl/>
        </w:rPr>
        <w:t>ُّ</w:t>
      </w:r>
      <w:r w:rsidRPr="002F3D54">
        <w:rPr>
          <w:rFonts w:hint="cs"/>
          <w:color w:val="auto"/>
          <w:rtl/>
        </w:rPr>
        <w:t>كور تغليب</w:t>
      </w:r>
      <w:r w:rsidR="002F3D54">
        <w:rPr>
          <w:rFonts w:hint="cs"/>
          <w:color w:val="auto"/>
          <w:rtl/>
        </w:rPr>
        <w:t>ًا</w:t>
      </w:r>
      <w:r w:rsidRPr="002F3D54">
        <w:rPr>
          <w:rFonts w:hint="cs"/>
          <w:color w:val="auto"/>
          <w:rtl/>
        </w:rPr>
        <w:t xml:space="preserve"> للمدب</w:t>
      </w:r>
      <w:r w:rsidR="002F53EC" w:rsidRPr="002F3D54">
        <w:rPr>
          <w:rFonts w:hint="cs"/>
          <w:color w:val="auto"/>
          <w:rtl/>
        </w:rPr>
        <w:t>ّ</w:t>
      </w:r>
      <w:r w:rsidRPr="002F3D54">
        <w:rPr>
          <w:rFonts w:hint="cs"/>
          <w:color w:val="auto"/>
          <w:rtl/>
        </w:rPr>
        <w:t>رين على أم</w:t>
      </w:r>
      <w:r w:rsidR="002F53EC" w:rsidRPr="002F3D54">
        <w:rPr>
          <w:rFonts w:hint="cs"/>
          <w:color w:val="auto"/>
          <w:rtl/>
        </w:rPr>
        <w:t>ّ</w:t>
      </w:r>
      <w:r w:rsidRPr="002F3D54">
        <w:rPr>
          <w:rFonts w:hint="cs"/>
          <w:color w:val="auto"/>
          <w:rtl/>
        </w:rPr>
        <w:t>هات الأولاد</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(كاشتراطه لنفسه)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كاشتراط صرف الغل</w:t>
      </w:r>
      <w:r w:rsidR="002F53EC" w:rsidRPr="002F3D54">
        <w:rPr>
          <w:rFonts w:hint="cs"/>
          <w:color w:val="auto"/>
          <w:rtl/>
        </w:rPr>
        <w:t>ّ</w:t>
      </w:r>
      <w:r w:rsidRPr="002F3D54">
        <w:rPr>
          <w:rFonts w:hint="cs"/>
          <w:color w:val="auto"/>
          <w:rtl/>
        </w:rPr>
        <w:t>ة إلى نفسه</w:t>
      </w:r>
      <w:r w:rsidR="00021530" w:rsidRPr="002F3D54">
        <w:rPr>
          <w:rFonts w:hint="cs"/>
          <w:color w:val="auto"/>
          <w:rtl/>
        </w:rPr>
        <w:t xml:space="preserve">، </w:t>
      </w:r>
      <w:r w:rsidRPr="002F3D54">
        <w:rPr>
          <w:rFonts w:hint="cs"/>
          <w:color w:val="auto"/>
          <w:rtl/>
        </w:rPr>
        <w:t>ثم اشتراط صرف الغل</w:t>
      </w:r>
      <w:r w:rsidR="002F53EC" w:rsidRPr="002F3D54">
        <w:rPr>
          <w:rFonts w:hint="cs"/>
          <w:color w:val="auto"/>
          <w:rtl/>
        </w:rPr>
        <w:t>ّ</w:t>
      </w:r>
      <w:r w:rsidRPr="002F3D54">
        <w:rPr>
          <w:rFonts w:hint="cs"/>
          <w:color w:val="auto"/>
          <w:rtl/>
        </w:rPr>
        <w:t>ة لنفسه في ابتداء الو</w:t>
      </w:r>
      <w:r w:rsidR="002F53EC" w:rsidRPr="002F3D54">
        <w:rPr>
          <w:rFonts w:hint="cs"/>
          <w:color w:val="auto"/>
          <w:rtl/>
        </w:rPr>
        <w:t>َ</w:t>
      </w:r>
      <w:r w:rsidRPr="002F3D54">
        <w:rPr>
          <w:rFonts w:hint="cs"/>
          <w:color w:val="auto"/>
          <w:rtl/>
        </w:rPr>
        <w:t>قف جائز بدون واسطة عند أبي يوسف</w:t>
      </w:r>
      <w:r w:rsidR="00021530" w:rsidRPr="002F3D54">
        <w:rPr>
          <w:rFonts w:hint="cs"/>
          <w:color w:val="auto"/>
          <w:rtl/>
        </w:rPr>
        <w:t xml:space="preserve">، </w:t>
      </w:r>
      <w:r w:rsidRPr="002F3D54">
        <w:rPr>
          <w:rFonts w:hint="cs"/>
          <w:color w:val="auto"/>
          <w:rtl/>
        </w:rPr>
        <w:t>فكذا يجوز اشتراط صرف الغل</w:t>
      </w:r>
      <w:r w:rsidR="002F53EC" w:rsidRPr="002F3D54">
        <w:rPr>
          <w:rFonts w:hint="cs"/>
          <w:color w:val="auto"/>
          <w:rtl/>
        </w:rPr>
        <w:t>ّ</w:t>
      </w:r>
      <w:r w:rsidRPr="002F3D54">
        <w:rPr>
          <w:rFonts w:hint="cs"/>
          <w:color w:val="auto"/>
          <w:rtl/>
        </w:rPr>
        <w:t>ة إلى نفسه انتهاء بواسطة اشتراط صرف الغل</w:t>
      </w:r>
      <w:r w:rsidR="002F53EC" w:rsidRPr="002F3D54">
        <w:rPr>
          <w:rFonts w:hint="cs"/>
          <w:color w:val="auto"/>
          <w:rtl/>
        </w:rPr>
        <w:t>ّ</w:t>
      </w:r>
      <w:r w:rsidRPr="002F3D54">
        <w:rPr>
          <w:rFonts w:hint="cs"/>
          <w:color w:val="auto"/>
          <w:rtl/>
        </w:rPr>
        <w:t>ة إلى أم</w:t>
      </w:r>
      <w:r w:rsidR="002F53EC" w:rsidRPr="002F3D54">
        <w:rPr>
          <w:rFonts w:hint="cs"/>
          <w:color w:val="auto"/>
          <w:rtl/>
        </w:rPr>
        <w:t>ّ</w:t>
      </w:r>
      <w:r w:rsidRPr="002F3D54">
        <w:rPr>
          <w:rFonts w:hint="cs"/>
          <w:color w:val="auto"/>
          <w:rtl/>
        </w:rPr>
        <w:t>هات أولاده ومدب</w:t>
      </w:r>
      <w:r w:rsidR="002F53EC" w:rsidRPr="002F3D54">
        <w:rPr>
          <w:rFonts w:hint="cs"/>
          <w:color w:val="auto"/>
          <w:rtl/>
        </w:rPr>
        <w:t>َّ</w:t>
      </w:r>
      <w:r w:rsidRPr="002F3D54">
        <w:rPr>
          <w:rFonts w:hint="cs"/>
          <w:color w:val="auto"/>
          <w:rtl/>
        </w:rPr>
        <w:t>ريه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005D6AC4" w:rsidRPr="002F3D54">
        <w:rPr>
          <w:rFonts w:ascii="Traditional Arabic" w:hAnsi="Traditional Arabic" w:cs="CTraditional Arabic"/>
          <w:color w:val="auto"/>
          <w:rtl/>
        </w:rPr>
        <w:t>$</w:t>
      </w:r>
      <w:r w:rsidRPr="002F3D54">
        <w:rPr>
          <w:rFonts w:hint="cs"/>
          <w:color w:val="auto"/>
          <w:rtl/>
        </w:rPr>
        <w:t>ولو وقف وجعل مصرِف الغل</w:t>
      </w:r>
      <w:r w:rsidR="002F53EC" w:rsidRPr="002F3D54">
        <w:rPr>
          <w:rFonts w:hint="cs"/>
          <w:color w:val="auto"/>
          <w:rtl/>
        </w:rPr>
        <w:t>َّ</w:t>
      </w:r>
      <w:r w:rsidRPr="002F3D54">
        <w:rPr>
          <w:rFonts w:hint="cs"/>
          <w:color w:val="auto"/>
          <w:rtl/>
        </w:rPr>
        <w:t>ة نفسه مادام حي</w:t>
      </w:r>
      <w:r w:rsidR="002F53EC" w:rsidRPr="002F3D54">
        <w:rPr>
          <w:rFonts w:hint="cs"/>
          <w:color w:val="auto"/>
          <w:rtl/>
        </w:rPr>
        <w:t>ّ</w:t>
      </w:r>
      <w:r w:rsidR="002F3D54">
        <w:rPr>
          <w:rFonts w:hint="cs"/>
          <w:color w:val="auto"/>
          <w:rtl/>
        </w:rPr>
        <w:t>ًا</w:t>
      </w:r>
      <w:r w:rsidR="00156BAB" w:rsidRPr="002F3D54">
        <w:rPr>
          <w:rFonts w:hint="cs"/>
          <w:color w:val="auto"/>
          <w:rtl/>
        </w:rPr>
        <w:t>جاز عند أبي</w:t>
      </w:r>
      <w:r w:rsidR="00156BAB" w:rsidRPr="002F3D54">
        <w:rPr>
          <w:rFonts w:hint="eastAsia"/>
          <w:color w:val="auto"/>
          <w:rtl/>
        </w:rPr>
        <w:t> </w:t>
      </w:r>
      <w:r w:rsidRPr="002F3D54">
        <w:rPr>
          <w:rFonts w:hint="cs"/>
          <w:color w:val="auto"/>
          <w:rtl/>
        </w:rPr>
        <w:t>يوسف اعتبار</w:t>
      </w:r>
      <w:r w:rsidR="002F3D54">
        <w:rPr>
          <w:rFonts w:hint="cs"/>
          <w:color w:val="auto"/>
          <w:rtl/>
        </w:rPr>
        <w:t>ًا</w:t>
      </w:r>
      <w:r w:rsidRPr="002F3D54">
        <w:rPr>
          <w:rFonts w:hint="cs"/>
          <w:color w:val="auto"/>
          <w:rtl/>
        </w:rPr>
        <w:t xml:space="preserve"> للابتداء بالانتهاء</w:t>
      </w:r>
      <w:r w:rsidR="007513B8" w:rsidRPr="002F3D54">
        <w:rPr>
          <w:rFonts w:hint="cs"/>
          <w:color w:val="auto"/>
          <w:rtl/>
        </w:rPr>
        <w:t>لأنَّه</w:t>
      </w:r>
      <w:r w:rsidRPr="002F3D54">
        <w:rPr>
          <w:rFonts w:hint="cs"/>
          <w:color w:val="auto"/>
          <w:rtl/>
        </w:rPr>
        <w:t xml:space="preserve"> يجوز الوقف على جهة يتو</w:t>
      </w:r>
      <w:r w:rsidR="002F53EC" w:rsidRPr="002F3D54">
        <w:rPr>
          <w:rFonts w:hint="cs"/>
          <w:color w:val="auto"/>
          <w:rtl/>
        </w:rPr>
        <w:t>َّ</w:t>
      </w:r>
      <w:r w:rsidRPr="002F3D54">
        <w:rPr>
          <w:rFonts w:hint="cs"/>
          <w:color w:val="auto"/>
          <w:rtl/>
        </w:rPr>
        <w:t>هم انقطاعها</w:t>
      </w:r>
      <w:r w:rsidR="00021530" w:rsidRPr="002F3D54">
        <w:rPr>
          <w:rFonts w:hint="cs"/>
          <w:color w:val="auto"/>
          <w:rtl/>
        </w:rPr>
        <w:t xml:space="preserve">، </w:t>
      </w:r>
      <w:r w:rsidRPr="002F3D54">
        <w:rPr>
          <w:rFonts w:hint="cs"/>
          <w:color w:val="auto"/>
          <w:rtl/>
        </w:rPr>
        <w:t>وإذا انقطعت عادت الغ</w:t>
      </w:r>
      <w:r w:rsidR="002F53EC" w:rsidRPr="002F3D54">
        <w:rPr>
          <w:rFonts w:hint="cs"/>
          <w:color w:val="auto"/>
          <w:rtl/>
        </w:rPr>
        <w:t>َ</w:t>
      </w:r>
      <w:r w:rsidRPr="002F3D54">
        <w:rPr>
          <w:rFonts w:hint="cs"/>
          <w:color w:val="auto"/>
          <w:rtl/>
        </w:rPr>
        <w:t>ل</w:t>
      </w:r>
      <w:r w:rsidR="002F53EC" w:rsidRPr="002F3D54">
        <w:rPr>
          <w:rFonts w:hint="cs"/>
          <w:color w:val="auto"/>
          <w:rtl/>
        </w:rPr>
        <w:t>َّ</w:t>
      </w:r>
      <w:r w:rsidRPr="002F3D54">
        <w:rPr>
          <w:rFonts w:hint="cs"/>
          <w:color w:val="auto"/>
          <w:rtl/>
        </w:rPr>
        <w:t>ة إليه في الانتهاء</w:t>
      </w:r>
      <w:r w:rsidR="00021530" w:rsidRPr="002F3D54">
        <w:rPr>
          <w:rFonts w:hint="cs"/>
          <w:color w:val="auto"/>
          <w:rtl/>
        </w:rPr>
        <w:t xml:space="preserve">، </w:t>
      </w:r>
      <w:r w:rsidRPr="002F3D54">
        <w:rPr>
          <w:rFonts w:hint="cs"/>
          <w:color w:val="auto"/>
          <w:rtl/>
        </w:rPr>
        <w:t>كما يجوز ذلك في الانتهاء</w:t>
      </w:r>
      <w:r w:rsidR="00021530" w:rsidRPr="002F3D54">
        <w:rPr>
          <w:rFonts w:hint="cs"/>
          <w:color w:val="auto"/>
          <w:rtl/>
        </w:rPr>
        <w:t xml:space="preserve">، </w:t>
      </w:r>
      <w:r w:rsidRPr="002F3D54">
        <w:rPr>
          <w:rFonts w:hint="cs"/>
          <w:color w:val="auto"/>
          <w:rtl/>
        </w:rPr>
        <w:t>فكذلك في الابتداء يجوز أن</w:t>
      </w:r>
      <w:r w:rsidR="002F53EC" w:rsidRPr="002F3D54">
        <w:rPr>
          <w:rFonts w:hint="cs"/>
          <w:color w:val="auto"/>
          <w:rtl/>
        </w:rPr>
        <w:t>ْ</w:t>
      </w:r>
      <w:r w:rsidRPr="002F3D54">
        <w:rPr>
          <w:rFonts w:hint="cs"/>
          <w:color w:val="auto"/>
          <w:rtl/>
        </w:rPr>
        <w:t xml:space="preserve"> يقد</w:t>
      </w:r>
      <w:r w:rsidR="002F53EC" w:rsidRPr="002F3D54">
        <w:rPr>
          <w:rFonts w:hint="cs"/>
          <w:color w:val="auto"/>
          <w:rtl/>
        </w:rPr>
        <w:t>ِّ</w:t>
      </w:r>
      <w:r w:rsidRPr="002F3D54">
        <w:rPr>
          <w:rFonts w:hint="cs"/>
          <w:color w:val="auto"/>
          <w:rtl/>
        </w:rPr>
        <w:t>م نفسه على غيره في الغ</w:t>
      </w:r>
      <w:r w:rsidR="002F53EC" w:rsidRPr="002F3D54">
        <w:rPr>
          <w:rFonts w:hint="cs"/>
          <w:color w:val="auto"/>
          <w:rtl/>
        </w:rPr>
        <w:t>َ</w:t>
      </w:r>
      <w:r w:rsidRPr="002F3D54">
        <w:rPr>
          <w:rFonts w:hint="cs"/>
          <w:color w:val="auto"/>
          <w:rtl/>
        </w:rPr>
        <w:t>ل</w:t>
      </w:r>
      <w:r w:rsidR="002F53EC"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وهذا لأن</w:t>
      </w:r>
      <w:r w:rsidR="002F53EC" w:rsidRPr="002F3D54">
        <w:rPr>
          <w:rFonts w:hint="cs"/>
          <w:color w:val="auto"/>
          <w:rtl/>
        </w:rPr>
        <w:t>َّ</w:t>
      </w:r>
      <w:r w:rsidRPr="002F3D54">
        <w:rPr>
          <w:rFonts w:hint="cs"/>
          <w:color w:val="auto"/>
          <w:rtl/>
        </w:rPr>
        <w:t xml:space="preserve"> معنى التقر</w:t>
      </w:r>
      <w:r w:rsidR="002F53EC" w:rsidRPr="002F3D54">
        <w:rPr>
          <w:rFonts w:hint="cs"/>
          <w:color w:val="auto"/>
          <w:rtl/>
        </w:rPr>
        <w:t>ُّ</w:t>
      </w:r>
      <w:r w:rsidRPr="002F3D54">
        <w:rPr>
          <w:rFonts w:hint="cs"/>
          <w:color w:val="auto"/>
          <w:rtl/>
        </w:rPr>
        <w:t>ب لا ينعد</w:t>
      </w:r>
      <w:r w:rsidR="002F53EC" w:rsidRPr="002F3D54">
        <w:rPr>
          <w:rFonts w:hint="cs"/>
          <w:color w:val="auto"/>
          <w:rtl/>
        </w:rPr>
        <w:t>ِ</w:t>
      </w:r>
      <w:r w:rsidRPr="002F3D54">
        <w:rPr>
          <w:rFonts w:hint="cs"/>
          <w:color w:val="auto"/>
          <w:rtl/>
        </w:rPr>
        <w:t>م بهذا [لأن</w:t>
      </w:r>
      <w:r w:rsidR="002F53EC" w:rsidRPr="002F3D54">
        <w:rPr>
          <w:rFonts w:hint="cs"/>
          <w:color w:val="auto"/>
          <w:rtl/>
        </w:rPr>
        <w:t>َّ</w:t>
      </w:r>
      <w:r w:rsidRPr="002F3D54">
        <w:rPr>
          <w:rFonts w:hint="cs"/>
          <w:color w:val="auto"/>
          <w:rtl/>
        </w:rPr>
        <w:t xml:space="preserve"> معنى الت</w:t>
      </w:r>
      <w:r w:rsidR="002F53EC" w:rsidRPr="002F3D54">
        <w:rPr>
          <w:rFonts w:hint="cs"/>
          <w:color w:val="auto"/>
          <w:rtl/>
        </w:rPr>
        <w:t>َّ</w:t>
      </w:r>
      <w:r w:rsidRPr="002F3D54">
        <w:rPr>
          <w:rFonts w:hint="cs"/>
          <w:color w:val="auto"/>
          <w:rtl/>
        </w:rPr>
        <w:t>قر</w:t>
      </w:r>
      <w:r w:rsidR="002F53EC" w:rsidRPr="002F3D54">
        <w:rPr>
          <w:rFonts w:hint="cs"/>
          <w:color w:val="auto"/>
          <w:rtl/>
        </w:rPr>
        <w:t>ُّ</w:t>
      </w:r>
      <w:r w:rsidRPr="002F3D54">
        <w:rPr>
          <w:rFonts w:hint="cs"/>
          <w:color w:val="auto"/>
          <w:rtl/>
        </w:rPr>
        <w:t>ب لا ينعدم]</w:t>
      </w:r>
      <w:r w:rsidRPr="002F3D54">
        <w:rPr>
          <w:rFonts w:hint="cs"/>
          <w:color w:val="auto"/>
          <w:vertAlign w:val="superscript"/>
          <w:rtl/>
        </w:rPr>
        <w:t>(</w:t>
      </w:r>
      <w:r w:rsidRPr="002F3D54">
        <w:rPr>
          <w:rStyle w:val="ae"/>
          <w:color w:val="auto"/>
          <w:rtl/>
        </w:rPr>
        <w:footnoteReference w:id="1663"/>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 xml:space="preserve">قال </w:t>
      </w:r>
      <w:r w:rsidR="007513B8" w:rsidRPr="002F3D54">
        <w:rPr>
          <w:rFonts w:ascii="AAA GoldenLotus" w:hAnsi="AAA GoldenLotus" w:cs="AAA GoldenLotus"/>
          <w:color w:val="auto"/>
          <w:sz w:val="30"/>
          <w:szCs w:val="30"/>
          <w:rtl/>
        </w:rPr>
        <w:t>♥</w:t>
      </w:r>
      <w:r w:rsidR="00021530" w:rsidRPr="002F3D54">
        <w:rPr>
          <w:rFonts w:hint="cs"/>
          <w:color w:val="auto"/>
          <w:rtl/>
        </w:rPr>
        <w:t xml:space="preserve">: </w:t>
      </w:r>
      <w:r w:rsidR="005D6AC4" w:rsidRPr="002F3D54">
        <w:rPr>
          <w:rFonts w:cs="CTraditional Arabic" w:hint="cs"/>
          <w:color w:val="auto"/>
          <w:rtl/>
        </w:rPr>
        <w:t>$</w:t>
      </w:r>
      <w:r w:rsidR="002F53EC" w:rsidRPr="002F3D54">
        <w:rPr>
          <w:rFonts w:hint="cs"/>
          <w:color w:val="auto"/>
          <w:rtl/>
        </w:rPr>
        <w:t>نفقة الرَّجل على نفسه صدقة</w:t>
      </w:r>
      <w:r w:rsidR="004F6076" w:rsidRPr="002F3D54">
        <w:rPr>
          <w:rFonts w:cs="CTraditional Arabic"/>
          <w:color w:val="auto"/>
          <w:rtl/>
        </w:rPr>
        <w:fldChar w:fldCharType="begin"/>
      </w:r>
      <w:r w:rsidR="002F53EC" w:rsidRPr="002F3D54">
        <w:rPr>
          <w:color w:val="auto"/>
        </w:rPr>
        <w:instrText xml:space="preserve"> XE "</w:instrText>
      </w:r>
      <w:r w:rsidR="002F53EC" w:rsidRPr="002F3D54">
        <w:rPr>
          <w:rFonts w:hint="eastAsia"/>
          <w:color w:val="auto"/>
          <w:rtl/>
        </w:rPr>
        <w:instrText>ح</w:instrText>
      </w:r>
      <w:r w:rsidR="002F53EC" w:rsidRPr="002F3D54">
        <w:rPr>
          <w:color w:val="auto"/>
          <w:rtl/>
        </w:rPr>
        <w:instrText>:</w:instrText>
      </w:r>
      <w:r w:rsidR="002F53EC" w:rsidRPr="002F3D54">
        <w:rPr>
          <w:rFonts w:hint="eastAsia"/>
          <w:color w:val="auto"/>
          <w:rtl/>
        </w:rPr>
        <w:instrText>نفقةالرَّجلعلىنفسهصدقة</w:instrText>
      </w:r>
      <w:r w:rsidR="002F53EC" w:rsidRPr="002F3D54">
        <w:rPr>
          <w:color w:val="auto"/>
        </w:rPr>
        <w:instrText xml:space="preserve">" </w:instrText>
      </w:r>
      <w:r w:rsidR="004F6076" w:rsidRPr="002F3D54">
        <w:rPr>
          <w:rFonts w:cs="CTraditional Arabic"/>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664"/>
      </w:r>
      <w:r w:rsidRPr="002F3D54">
        <w:rPr>
          <w:rStyle w:val="ae"/>
          <w:color w:val="auto"/>
          <w:rtl/>
        </w:rPr>
        <w:t>)</w:t>
      </w:r>
      <w:r w:rsidR="00021530" w:rsidRPr="002F3D54">
        <w:rPr>
          <w:rFonts w:hint="cs"/>
          <w:color w:val="auto"/>
          <w:rtl/>
        </w:rPr>
        <w:t xml:space="preserve">، </w:t>
      </w:r>
      <w:r w:rsidRPr="002F3D54">
        <w:rPr>
          <w:rFonts w:hint="cs"/>
          <w:color w:val="auto"/>
          <w:rtl/>
        </w:rPr>
        <w:t>وقال</w:t>
      </w:r>
      <w:r w:rsidR="00021530" w:rsidRPr="002F3D54">
        <w:rPr>
          <w:rFonts w:hint="cs"/>
          <w:color w:val="auto"/>
          <w:rtl/>
        </w:rPr>
        <w:t xml:space="preserve">: </w:t>
      </w:r>
      <w:r w:rsidR="005D6AC4" w:rsidRPr="002F3D54">
        <w:rPr>
          <w:rFonts w:cs="CTraditional Arabic" w:hint="cs"/>
          <w:color w:val="auto"/>
          <w:rtl/>
        </w:rPr>
        <w:t>$</w:t>
      </w:r>
      <w:r w:rsidR="002F53EC" w:rsidRPr="002F3D54">
        <w:rPr>
          <w:rFonts w:hint="cs"/>
          <w:color w:val="auto"/>
          <w:rtl/>
        </w:rPr>
        <w:t>ابدأ بنفسك ثم بمن تعول</w:t>
      </w:r>
      <w:r w:rsidR="004F6076" w:rsidRPr="002F3D54">
        <w:rPr>
          <w:rFonts w:cs="CTraditional Arabic"/>
          <w:color w:val="auto"/>
          <w:rtl/>
        </w:rPr>
        <w:fldChar w:fldCharType="begin"/>
      </w:r>
      <w:r w:rsidR="002F53EC" w:rsidRPr="002F3D54">
        <w:rPr>
          <w:color w:val="auto"/>
        </w:rPr>
        <w:instrText xml:space="preserve"> XE "</w:instrText>
      </w:r>
      <w:r w:rsidR="002F53EC" w:rsidRPr="002F3D54">
        <w:rPr>
          <w:rFonts w:hint="eastAsia"/>
          <w:color w:val="auto"/>
          <w:rtl/>
        </w:rPr>
        <w:instrText>ح</w:instrText>
      </w:r>
      <w:r w:rsidR="002F53EC" w:rsidRPr="002F3D54">
        <w:rPr>
          <w:color w:val="auto"/>
          <w:rtl/>
        </w:rPr>
        <w:instrText>:</w:instrText>
      </w:r>
      <w:r w:rsidR="002F53EC" w:rsidRPr="002F3D54">
        <w:rPr>
          <w:rFonts w:hint="eastAsia"/>
          <w:color w:val="auto"/>
          <w:rtl/>
        </w:rPr>
        <w:instrText>ابدأبنفسكثمبمنتعول</w:instrText>
      </w:r>
      <w:r w:rsidR="002F53EC" w:rsidRPr="002F3D54">
        <w:rPr>
          <w:color w:val="auto"/>
        </w:rPr>
        <w:instrText xml:space="preserve">" </w:instrText>
      </w:r>
      <w:r w:rsidR="004F6076" w:rsidRPr="002F3D54">
        <w:rPr>
          <w:rFonts w:cs="CTraditional Arabic"/>
          <w:color w:val="auto"/>
          <w:rtl/>
        </w:rPr>
        <w:fldChar w:fldCharType="end"/>
      </w:r>
      <w:r w:rsidR="005D6AC4" w:rsidRPr="002F3D54">
        <w:rPr>
          <w:rFonts w:cs="CTraditional Arabic" w:hint="cs"/>
          <w:color w:val="auto"/>
          <w:rtl/>
        </w:rPr>
        <w:t>#</w:t>
      </w:r>
      <w:r w:rsidRPr="002F3D54">
        <w:rPr>
          <w:rStyle w:val="ae"/>
          <w:color w:val="auto"/>
          <w:rtl/>
        </w:rPr>
        <w:t>(</w:t>
      </w:r>
      <w:r w:rsidRPr="002F3D54">
        <w:rPr>
          <w:rStyle w:val="ae"/>
          <w:color w:val="auto"/>
          <w:rtl/>
        </w:rPr>
        <w:footnoteReference w:id="166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lastRenderedPageBreak/>
        <w:t>أم</w:t>
      </w:r>
      <w:r w:rsidR="00761B9E" w:rsidRPr="002F3D54">
        <w:rPr>
          <w:rFonts w:hint="cs"/>
          <w:color w:val="auto"/>
          <w:rtl/>
        </w:rPr>
        <w:t>ّ</w:t>
      </w:r>
      <w:r w:rsidRPr="002F3D54">
        <w:rPr>
          <w:rFonts w:hint="cs"/>
          <w:color w:val="auto"/>
          <w:rtl/>
        </w:rPr>
        <w:t>ا عند محمد</w:t>
      </w:r>
      <w:r w:rsidR="00021530" w:rsidRPr="002F3D54">
        <w:rPr>
          <w:rFonts w:hint="cs"/>
          <w:color w:val="auto"/>
          <w:rtl/>
        </w:rPr>
        <w:t xml:space="preserve">، </w:t>
      </w:r>
      <w:r w:rsidRPr="002F3D54">
        <w:rPr>
          <w:rFonts w:hint="cs"/>
          <w:color w:val="auto"/>
          <w:rtl/>
        </w:rPr>
        <w:t>إذا جعله وقف</w:t>
      </w:r>
      <w:r w:rsidR="002F3D54">
        <w:rPr>
          <w:rFonts w:hint="cs"/>
          <w:color w:val="auto"/>
          <w:rtl/>
        </w:rPr>
        <w:t>ًا</w:t>
      </w:r>
      <w:r w:rsidRPr="002F3D54">
        <w:rPr>
          <w:rFonts w:hint="cs"/>
          <w:color w:val="auto"/>
          <w:rtl/>
        </w:rPr>
        <w:t xml:space="preserve"> على نفسه أو جعل شيئ</w:t>
      </w:r>
      <w:r w:rsidR="002F3D54">
        <w:rPr>
          <w:rFonts w:hint="cs"/>
          <w:color w:val="auto"/>
          <w:rtl/>
        </w:rPr>
        <w:t>ًا</w:t>
      </w:r>
      <w:r w:rsidRPr="002F3D54">
        <w:rPr>
          <w:rFonts w:hint="cs"/>
          <w:color w:val="auto"/>
          <w:rtl/>
        </w:rPr>
        <w:t xml:space="preserve"> من الغ</w:t>
      </w:r>
      <w:r w:rsidR="002F53EC" w:rsidRPr="002F3D54">
        <w:rPr>
          <w:rFonts w:hint="cs"/>
          <w:color w:val="auto"/>
          <w:rtl/>
        </w:rPr>
        <w:t>َ</w:t>
      </w:r>
      <w:r w:rsidRPr="002F3D54">
        <w:rPr>
          <w:rFonts w:hint="cs"/>
          <w:color w:val="auto"/>
          <w:rtl/>
        </w:rPr>
        <w:t>ل</w:t>
      </w:r>
      <w:r w:rsidR="002F53EC" w:rsidRPr="002F3D54">
        <w:rPr>
          <w:rFonts w:hint="cs"/>
          <w:color w:val="auto"/>
          <w:rtl/>
        </w:rPr>
        <w:t>َّ</w:t>
      </w:r>
      <w:r w:rsidRPr="002F3D54">
        <w:rPr>
          <w:rFonts w:hint="cs"/>
          <w:color w:val="auto"/>
          <w:rtl/>
        </w:rPr>
        <w:t>ة لنفسه مادام حي</w:t>
      </w:r>
      <w:r w:rsidR="002F53EC" w:rsidRPr="002F3D54">
        <w:rPr>
          <w:rFonts w:hint="cs"/>
          <w:color w:val="auto"/>
          <w:rtl/>
        </w:rPr>
        <w:t>ّ</w:t>
      </w:r>
      <w:r w:rsidR="002F3D54">
        <w:rPr>
          <w:rFonts w:hint="cs"/>
          <w:color w:val="auto"/>
          <w:rtl/>
        </w:rPr>
        <w:t>ًا</w:t>
      </w:r>
      <w:r w:rsidRPr="002F3D54">
        <w:rPr>
          <w:rFonts w:hint="cs"/>
          <w:color w:val="auto"/>
          <w:rtl/>
        </w:rPr>
        <w:t xml:space="preserve"> فالوقف باطل</w:t>
      </w:r>
      <w:r w:rsidR="00021530" w:rsidRPr="002F3D54">
        <w:rPr>
          <w:rFonts w:hint="cs"/>
          <w:color w:val="auto"/>
          <w:rtl/>
        </w:rPr>
        <w:t xml:space="preserve">، </w:t>
      </w:r>
      <w:r w:rsidRPr="002F3D54">
        <w:rPr>
          <w:rFonts w:hint="cs"/>
          <w:color w:val="auto"/>
          <w:rtl/>
        </w:rPr>
        <w:t>وهو مذهب أهل البصرة لأن</w:t>
      </w:r>
      <w:r w:rsidR="002F53EC" w:rsidRPr="002F3D54">
        <w:rPr>
          <w:rFonts w:hint="cs"/>
          <w:color w:val="auto"/>
          <w:rtl/>
        </w:rPr>
        <w:t>ّ</w:t>
      </w:r>
      <w:r w:rsidRPr="002F3D54">
        <w:rPr>
          <w:rFonts w:hint="cs"/>
          <w:color w:val="auto"/>
          <w:rtl/>
        </w:rPr>
        <w:t xml:space="preserve"> الت</w:t>
      </w:r>
      <w:r w:rsidR="002F53EC" w:rsidRPr="002F3D54">
        <w:rPr>
          <w:rFonts w:hint="cs"/>
          <w:color w:val="auto"/>
          <w:rtl/>
        </w:rPr>
        <w:t>ّ</w:t>
      </w:r>
      <w:r w:rsidRPr="002F3D54">
        <w:rPr>
          <w:rFonts w:hint="cs"/>
          <w:color w:val="auto"/>
          <w:rtl/>
        </w:rPr>
        <w:t>قر</w:t>
      </w:r>
      <w:r w:rsidR="002F53EC" w:rsidRPr="002F3D54">
        <w:rPr>
          <w:rFonts w:hint="cs"/>
          <w:color w:val="auto"/>
          <w:rtl/>
        </w:rPr>
        <w:t>ُّ</w:t>
      </w:r>
      <w:r w:rsidRPr="002F3D54">
        <w:rPr>
          <w:rFonts w:hint="cs"/>
          <w:color w:val="auto"/>
          <w:rtl/>
        </w:rPr>
        <w:t>ب بإزالة الملك واشتراط الغ</w:t>
      </w:r>
      <w:r w:rsidR="002F53EC" w:rsidRPr="002F3D54">
        <w:rPr>
          <w:rFonts w:hint="cs"/>
          <w:color w:val="auto"/>
          <w:rtl/>
        </w:rPr>
        <w:t>َ</w:t>
      </w:r>
      <w:r w:rsidRPr="002F3D54">
        <w:rPr>
          <w:rFonts w:hint="cs"/>
          <w:color w:val="auto"/>
          <w:rtl/>
        </w:rPr>
        <w:t>ل</w:t>
      </w:r>
      <w:r w:rsidR="002F53EC" w:rsidRPr="002F3D54">
        <w:rPr>
          <w:rFonts w:hint="cs"/>
          <w:color w:val="auto"/>
          <w:rtl/>
        </w:rPr>
        <w:t>ّ</w:t>
      </w:r>
      <w:r w:rsidRPr="002F3D54">
        <w:rPr>
          <w:rFonts w:hint="cs"/>
          <w:color w:val="auto"/>
          <w:rtl/>
        </w:rPr>
        <w:t>ة أو بعضها لنفسه يمنع زوال ملكه</w:t>
      </w:r>
      <w:r w:rsidR="00021530" w:rsidRPr="002F3D54">
        <w:rPr>
          <w:rFonts w:hint="cs"/>
          <w:color w:val="auto"/>
          <w:rtl/>
        </w:rPr>
        <w:t xml:space="preserve">، </w:t>
      </w:r>
      <w:r w:rsidRPr="002F3D54">
        <w:rPr>
          <w:rFonts w:hint="cs"/>
          <w:color w:val="auto"/>
          <w:rtl/>
        </w:rPr>
        <w:t>فلا يكون صحيح</w:t>
      </w:r>
      <w:r w:rsidR="002F3D54">
        <w:rPr>
          <w:rFonts w:hint="cs"/>
          <w:color w:val="auto"/>
          <w:rtl/>
        </w:rPr>
        <w:t>ًا</w:t>
      </w:r>
      <w:r w:rsidR="00021530" w:rsidRPr="002F3D54">
        <w:rPr>
          <w:rFonts w:hint="cs"/>
          <w:color w:val="auto"/>
          <w:rtl/>
        </w:rPr>
        <w:t xml:space="preserve">، </w:t>
      </w:r>
      <w:r w:rsidRPr="002F3D54">
        <w:rPr>
          <w:rFonts w:hint="cs"/>
          <w:color w:val="auto"/>
          <w:rtl/>
        </w:rPr>
        <w:t>وكذلك لو شرط الغل</w:t>
      </w:r>
      <w:r w:rsidR="002F53EC" w:rsidRPr="002F3D54">
        <w:rPr>
          <w:rFonts w:hint="cs"/>
          <w:color w:val="auto"/>
          <w:rtl/>
        </w:rPr>
        <w:t>َّ</w:t>
      </w:r>
      <w:r w:rsidRPr="002F3D54">
        <w:rPr>
          <w:rFonts w:hint="cs"/>
          <w:color w:val="auto"/>
          <w:rtl/>
        </w:rPr>
        <w:t>ة لإمائه فهو كاشتراطه لنفسه</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666"/>
      </w:r>
      <w:r w:rsidRPr="002F3D54">
        <w:rPr>
          <w:rStyle w:val="ae"/>
          <w:color w:val="auto"/>
          <w:rtl/>
        </w:rPr>
        <w:t>)</w:t>
      </w:r>
      <w:r w:rsidR="00021530" w:rsidRPr="002F3D54">
        <w:rPr>
          <w:rFonts w:hint="cs"/>
          <w:color w:val="auto"/>
          <w:rtl/>
        </w:rPr>
        <w:t>.</w:t>
      </w:r>
    </w:p>
    <w:p w:rsidR="00021530" w:rsidRPr="002F3D54" w:rsidRDefault="0023359C" w:rsidP="008E70A8">
      <w:pPr>
        <w:ind w:firstLine="567"/>
        <w:rPr>
          <w:color w:val="auto"/>
          <w:rtl/>
        </w:rPr>
      </w:pPr>
      <w:r w:rsidRPr="002F3D54">
        <w:rPr>
          <w:rFonts w:hint="cs"/>
          <w:b/>
          <w:bCs/>
          <w:color w:val="auto"/>
          <w:rtl/>
        </w:rPr>
        <w:t>(فصار كما في الص</w:t>
      </w:r>
      <w:r w:rsidR="00B45658" w:rsidRPr="002F3D54">
        <w:rPr>
          <w:rFonts w:hint="cs"/>
          <w:b/>
          <w:bCs/>
          <w:color w:val="auto"/>
          <w:rtl/>
        </w:rPr>
        <w:t>ّ</w:t>
      </w:r>
      <w:r w:rsidRPr="002F3D54">
        <w:rPr>
          <w:rFonts w:hint="cs"/>
          <w:b/>
          <w:bCs/>
          <w:color w:val="auto"/>
          <w:rtl/>
        </w:rPr>
        <w:t>دقة المنفذ</w:t>
      </w:r>
      <w:r w:rsidR="00B45658" w:rsidRPr="002F3D54">
        <w:rPr>
          <w:rFonts w:hint="cs"/>
          <w:b/>
          <w:bCs/>
          <w:color w:val="auto"/>
          <w:rtl/>
        </w:rPr>
        <w:t>ّ</w:t>
      </w:r>
      <w:r w:rsidRPr="002F3D54">
        <w:rPr>
          <w:rFonts w:hint="cs"/>
          <w:b/>
          <w:bCs/>
          <w:color w:val="auto"/>
          <w:rtl/>
        </w:rPr>
        <w:t>ة)</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سل</w:t>
      </w:r>
      <w:r w:rsidR="00B45658" w:rsidRPr="002F3D54">
        <w:rPr>
          <w:rFonts w:hint="cs"/>
          <w:color w:val="auto"/>
          <w:rtl/>
        </w:rPr>
        <w:t>َّ</w:t>
      </w:r>
      <w:r w:rsidRPr="002F3D54">
        <w:rPr>
          <w:rFonts w:hint="cs"/>
          <w:color w:val="auto"/>
          <w:rtl/>
        </w:rPr>
        <w:t>م قدرًا من ماله للفقير على وجه الص</w:t>
      </w:r>
      <w:r w:rsidR="00B45658" w:rsidRPr="002F3D54">
        <w:rPr>
          <w:rFonts w:hint="cs"/>
          <w:color w:val="auto"/>
          <w:rtl/>
        </w:rPr>
        <w:t>ّ</w:t>
      </w:r>
      <w:r w:rsidRPr="002F3D54">
        <w:rPr>
          <w:rFonts w:hint="cs"/>
          <w:color w:val="auto"/>
          <w:rtl/>
        </w:rPr>
        <w:t>دقة بشرط أن</w:t>
      </w:r>
      <w:r w:rsidR="00B45658" w:rsidRPr="002F3D54">
        <w:rPr>
          <w:rFonts w:hint="cs"/>
          <w:color w:val="auto"/>
          <w:rtl/>
        </w:rPr>
        <w:t>ْ</w:t>
      </w:r>
      <w:r w:rsidRPr="002F3D54">
        <w:rPr>
          <w:rFonts w:hint="cs"/>
          <w:color w:val="auto"/>
          <w:rtl/>
        </w:rPr>
        <w:t xml:space="preserve"> يكون بعضه لي</w:t>
      </w:r>
      <w:r w:rsidR="00021530" w:rsidRPr="002F3D54">
        <w:rPr>
          <w:rFonts w:hint="cs"/>
          <w:color w:val="auto"/>
          <w:rtl/>
        </w:rPr>
        <w:t xml:space="preserve">، </w:t>
      </w:r>
      <w:r w:rsidRPr="002F3D54">
        <w:rPr>
          <w:rFonts w:hint="cs"/>
          <w:color w:val="auto"/>
          <w:rtl/>
        </w:rPr>
        <w:t>فإن الص</w:t>
      </w:r>
      <w:r w:rsidR="00B45658" w:rsidRPr="002F3D54">
        <w:rPr>
          <w:rFonts w:hint="cs"/>
          <w:color w:val="auto"/>
          <w:rtl/>
        </w:rPr>
        <w:t>ّ</w:t>
      </w:r>
      <w:r w:rsidRPr="002F3D54">
        <w:rPr>
          <w:rFonts w:hint="cs"/>
          <w:color w:val="auto"/>
          <w:rtl/>
        </w:rPr>
        <w:t>دقة بهذا الش</w:t>
      </w:r>
      <w:r w:rsidR="00B45658" w:rsidRPr="002F3D54">
        <w:rPr>
          <w:rFonts w:hint="cs"/>
          <w:color w:val="auto"/>
          <w:rtl/>
        </w:rPr>
        <w:t>ّ</w:t>
      </w:r>
      <w:r w:rsidRPr="002F3D54">
        <w:rPr>
          <w:rFonts w:hint="cs"/>
          <w:color w:val="auto"/>
          <w:rtl/>
        </w:rPr>
        <w:t>رط لا تجوز</w:t>
      </w:r>
      <w:r w:rsidR="00021530" w:rsidRPr="002F3D54">
        <w:rPr>
          <w:rFonts w:hint="cs"/>
          <w:color w:val="auto"/>
          <w:rtl/>
        </w:rPr>
        <w:t xml:space="preserve">، </w:t>
      </w:r>
      <w:r w:rsidRPr="002F3D54">
        <w:rPr>
          <w:rFonts w:hint="cs"/>
          <w:color w:val="auto"/>
          <w:rtl/>
        </w:rPr>
        <w:t>هكذا كان بخط</w:t>
      </w:r>
      <w:r w:rsidR="00B45658" w:rsidRPr="002F3D54">
        <w:rPr>
          <w:rFonts w:hint="cs"/>
          <w:color w:val="auto"/>
          <w:rtl/>
        </w:rPr>
        <w:t>ِّ</w:t>
      </w:r>
      <w:r w:rsidRPr="002F3D54">
        <w:rPr>
          <w:rFonts w:hint="cs"/>
          <w:color w:val="auto"/>
          <w:rtl/>
        </w:rPr>
        <w:t xml:space="preserve"> ش</w:t>
      </w:r>
      <w:r w:rsidR="00B45658" w:rsidRPr="002F3D54">
        <w:rPr>
          <w:rFonts w:hint="cs"/>
          <w:color w:val="auto"/>
          <w:rtl/>
        </w:rPr>
        <w:t>َ</w:t>
      </w:r>
      <w:r w:rsidRPr="002F3D54">
        <w:rPr>
          <w:rFonts w:hint="cs"/>
          <w:color w:val="auto"/>
          <w:rtl/>
        </w:rPr>
        <w:t>يخي</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26" o:spid="_x0000_s1256" type="#_x0000_t202" style="position:absolute;left:0;text-align:left;margin-left:0;margin-top:4.3pt;width:80.85pt;height:30.45pt;flip:x;z-index:25209548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" stroked="f">
            <v:textbox style="mso-fit-shape-to-text:t">
              <w:txbxContent>
                <w:p w:rsidR="00E408E2" w:rsidRDefault="00E408E2" w:rsidP="006D3DBF">
                  <w:pPr>
                    <w:ind w:firstLine="0"/>
                    <w:jc w:val="center"/>
                    <w:rPr>
                      <w:sz w:val="2"/>
                      <w:szCs w:val="2"/>
                    </w:rPr>
                  </w:pPr>
                  <w:r w:rsidRPr="00156BAB">
                    <w:rPr>
                      <w:sz w:val="28"/>
                      <w:szCs w:val="28"/>
                      <w:rtl/>
                    </w:rPr>
                    <w:t>[الإشتراط في الوقف]</w:t>
                  </w:r>
                </w:p>
              </w:txbxContent>
            </v:textbox>
            <w10:wrap anchorx="page"/>
          </v:shape>
        </w:pict>
      </w:r>
      <w:r w:rsidR="0023359C" w:rsidRPr="002F3D54">
        <w:rPr>
          <w:rFonts w:hint="cs"/>
          <w:b/>
          <w:bCs/>
          <w:color w:val="auto"/>
          <w:rtl/>
        </w:rPr>
        <w:t>(وشرط</w:t>
      </w:r>
      <w:r w:rsidR="00B45658" w:rsidRPr="002F3D54">
        <w:rPr>
          <w:rFonts w:hint="cs"/>
          <w:b/>
          <w:bCs/>
          <w:color w:val="auto"/>
          <w:rtl/>
        </w:rPr>
        <w:t>ِ</w:t>
      </w:r>
      <w:r w:rsidR="0023359C" w:rsidRPr="002F3D54">
        <w:rPr>
          <w:rFonts w:hint="cs"/>
          <w:b/>
          <w:bCs/>
          <w:color w:val="auto"/>
          <w:rtl/>
        </w:rPr>
        <w:t>)</w:t>
      </w:r>
      <w:r w:rsidR="0023359C" w:rsidRPr="002F3D54">
        <w:rPr>
          <w:rFonts w:hint="cs"/>
          <w:color w:val="auto"/>
          <w:rtl/>
        </w:rPr>
        <w:t xml:space="preserve"> بالجر</w:t>
      </w:r>
      <w:r w:rsidR="00021530" w:rsidRPr="002F3D54">
        <w:rPr>
          <w:rFonts w:hint="cs"/>
          <w:color w:val="auto"/>
          <w:rtl/>
        </w:rPr>
        <w:t xml:space="preserve">، </w:t>
      </w:r>
      <w:r w:rsidR="0023359C" w:rsidRPr="002F3D54">
        <w:rPr>
          <w:rFonts w:hint="cs"/>
          <w:color w:val="auto"/>
          <w:rtl/>
        </w:rPr>
        <w:t>بأن</w:t>
      </w:r>
      <w:r w:rsidR="00B45658" w:rsidRPr="002F3D54">
        <w:rPr>
          <w:rFonts w:hint="cs"/>
          <w:color w:val="auto"/>
          <w:rtl/>
        </w:rPr>
        <w:t>ْ</w:t>
      </w:r>
      <w:r w:rsidR="0023359C" w:rsidRPr="002F3D54">
        <w:rPr>
          <w:rFonts w:hint="cs"/>
          <w:color w:val="auto"/>
          <w:rtl/>
        </w:rPr>
        <w:t xml:space="preserve"> ج</w:t>
      </w:r>
      <w:r w:rsidR="00B45658" w:rsidRPr="002F3D54">
        <w:rPr>
          <w:rFonts w:hint="cs"/>
          <w:color w:val="auto"/>
          <w:rtl/>
        </w:rPr>
        <w:t>َ</w:t>
      </w:r>
      <w:r w:rsidR="0023359C" w:rsidRPr="002F3D54">
        <w:rPr>
          <w:rFonts w:hint="cs"/>
          <w:color w:val="auto"/>
          <w:rtl/>
        </w:rPr>
        <w:t>ع</w:t>
      </w:r>
      <w:r w:rsidR="00B45658" w:rsidRPr="002F3D54">
        <w:rPr>
          <w:rFonts w:hint="cs"/>
          <w:color w:val="auto"/>
          <w:rtl/>
        </w:rPr>
        <w:t>َ</w:t>
      </w:r>
      <w:r w:rsidR="0023359C" w:rsidRPr="002F3D54">
        <w:rPr>
          <w:rFonts w:hint="cs"/>
          <w:color w:val="auto"/>
          <w:rtl/>
        </w:rPr>
        <w:t>ل بعض المسج</w:t>
      </w:r>
      <w:r w:rsidR="00B45658" w:rsidRPr="002F3D54">
        <w:rPr>
          <w:rFonts w:hint="cs"/>
          <w:color w:val="auto"/>
          <w:rtl/>
        </w:rPr>
        <w:t>ِ</w:t>
      </w:r>
      <w:r w:rsidR="0023359C" w:rsidRPr="002F3D54">
        <w:rPr>
          <w:rFonts w:hint="cs"/>
          <w:color w:val="auto"/>
          <w:rtl/>
        </w:rPr>
        <w:t>د لنفسه</w:t>
      </w:r>
      <w:r w:rsidR="00021530" w:rsidRPr="002F3D54">
        <w:rPr>
          <w:rFonts w:hint="cs"/>
          <w:color w:val="auto"/>
          <w:rtl/>
        </w:rPr>
        <w:t xml:space="preserve">، </w:t>
      </w:r>
      <w:r w:rsidR="0023359C" w:rsidRPr="002F3D54">
        <w:rPr>
          <w:rFonts w:hint="cs"/>
          <w:color w:val="auto"/>
          <w:rtl/>
        </w:rPr>
        <w:t>فهو مانع</w:t>
      </w:r>
      <w:r w:rsidR="00B45658" w:rsidRPr="002F3D54">
        <w:rPr>
          <w:rFonts w:hint="cs"/>
          <w:color w:val="auto"/>
          <w:rtl/>
        </w:rPr>
        <w:t>ٌ</w:t>
      </w:r>
      <w:r w:rsidR="0023359C" w:rsidRPr="002F3D54">
        <w:rPr>
          <w:rFonts w:hint="cs"/>
          <w:color w:val="auto"/>
          <w:rtl/>
        </w:rPr>
        <w:t xml:space="preserve"> للجواز في الك</w:t>
      </w:r>
      <w:r w:rsidR="00B45658" w:rsidRPr="002F3D54">
        <w:rPr>
          <w:rFonts w:hint="cs"/>
          <w:color w:val="auto"/>
          <w:rtl/>
        </w:rPr>
        <w:t>ُ</w:t>
      </w:r>
      <w:r w:rsidR="0023359C" w:rsidRPr="002F3D54">
        <w:rPr>
          <w:rFonts w:hint="cs"/>
          <w:color w:val="auto"/>
          <w:rtl/>
        </w:rPr>
        <w:t>ل</w:t>
      </w:r>
      <w:r w:rsidR="00B45658" w:rsidRPr="002F3D54">
        <w:rPr>
          <w:rFonts w:hint="cs"/>
          <w:color w:val="auto"/>
          <w:rtl/>
        </w:rPr>
        <w:t>ِّ</w:t>
      </w:r>
      <w:r w:rsidR="0023359C" w:rsidRPr="002F3D54">
        <w:rPr>
          <w:rFonts w:hint="cs"/>
          <w:color w:val="auto"/>
          <w:rtl/>
        </w:rPr>
        <w:t xml:space="preserve"> فقد ج</w:t>
      </w:r>
      <w:r w:rsidR="00B45658" w:rsidRPr="002F3D54">
        <w:rPr>
          <w:rFonts w:hint="cs"/>
          <w:color w:val="auto"/>
          <w:rtl/>
        </w:rPr>
        <w:t>َ</w:t>
      </w:r>
      <w:r w:rsidR="0023359C" w:rsidRPr="002F3D54">
        <w:rPr>
          <w:rFonts w:hint="cs"/>
          <w:color w:val="auto"/>
          <w:rtl/>
        </w:rPr>
        <w:t>عل ما صار مملوك</w:t>
      </w:r>
      <w:r w:rsidR="002F3D54">
        <w:rPr>
          <w:rFonts w:hint="cs"/>
          <w:color w:val="auto"/>
          <w:rtl/>
        </w:rPr>
        <w:t>ًا</w:t>
      </w:r>
      <w:r w:rsidR="0023359C" w:rsidRPr="002F3D54">
        <w:rPr>
          <w:rFonts w:hint="cs"/>
          <w:color w:val="auto"/>
          <w:rtl/>
        </w:rPr>
        <w:t xml:space="preserve"> لله تعالى لنفس</w:t>
      </w:r>
      <w:r w:rsidR="00B45658" w:rsidRPr="002F3D54">
        <w:rPr>
          <w:rFonts w:hint="cs"/>
          <w:color w:val="auto"/>
          <w:rtl/>
        </w:rPr>
        <w:t>ِ</w:t>
      </w:r>
      <w:r w:rsidR="0023359C" w:rsidRPr="002F3D54">
        <w:rPr>
          <w:rFonts w:hint="cs"/>
          <w:color w:val="auto"/>
          <w:rtl/>
        </w:rPr>
        <w:t>ه كما في الص</w:t>
      </w:r>
      <w:r w:rsidR="00B45658" w:rsidRPr="002F3D54">
        <w:rPr>
          <w:rFonts w:hint="cs"/>
          <w:color w:val="auto"/>
          <w:rtl/>
        </w:rPr>
        <w:t>ّ</w:t>
      </w:r>
      <w:r w:rsidR="0023359C" w:rsidRPr="002F3D54">
        <w:rPr>
          <w:rFonts w:hint="cs"/>
          <w:color w:val="auto"/>
          <w:rtl/>
        </w:rPr>
        <w:t>يد والحشيش وسائر المباحات</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(وشرط أن</w:t>
      </w:r>
      <w:r w:rsidR="00B45658" w:rsidRPr="002F3D54">
        <w:rPr>
          <w:rFonts w:hint="cs"/>
          <w:b/>
          <w:bCs/>
          <w:color w:val="auto"/>
          <w:rtl/>
        </w:rPr>
        <w:t>ْ</w:t>
      </w:r>
      <w:r w:rsidRPr="002F3D54">
        <w:rPr>
          <w:rFonts w:hint="cs"/>
          <w:b/>
          <w:bCs/>
          <w:color w:val="auto"/>
          <w:rtl/>
        </w:rPr>
        <w:t xml:space="preserve"> ي</w:t>
      </w:r>
      <w:r w:rsidR="00B45658" w:rsidRPr="002F3D54">
        <w:rPr>
          <w:rFonts w:hint="cs"/>
          <w:b/>
          <w:bCs/>
          <w:color w:val="auto"/>
          <w:rtl/>
        </w:rPr>
        <w:t>َ</w:t>
      </w:r>
      <w:r w:rsidRPr="002F3D54">
        <w:rPr>
          <w:rFonts w:hint="cs"/>
          <w:b/>
          <w:bCs/>
          <w:color w:val="auto"/>
          <w:rtl/>
        </w:rPr>
        <w:t>نزله)</w:t>
      </w:r>
      <w:r w:rsidRPr="002F3D54">
        <w:rPr>
          <w:rFonts w:hint="cs"/>
          <w:color w:val="auto"/>
          <w:rtl/>
        </w:rPr>
        <w:t xml:space="preserve"> بفتح الياء</w:t>
      </w:r>
      <w:r w:rsidR="00021530" w:rsidRPr="002F3D54">
        <w:rPr>
          <w:rFonts w:hint="cs"/>
          <w:color w:val="auto"/>
          <w:rtl/>
        </w:rPr>
        <w:t xml:space="preserve">، </w:t>
      </w:r>
      <w:r w:rsidRPr="002F3D54">
        <w:rPr>
          <w:rFonts w:hint="cs"/>
          <w:color w:val="auto"/>
          <w:rtl/>
        </w:rPr>
        <w:t>من الن</w:t>
      </w:r>
      <w:r w:rsidR="00B45658" w:rsidRPr="002F3D54">
        <w:rPr>
          <w:rFonts w:hint="cs"/>
          <w:color w:val="auto"/>
          <w:rtl/>
        </w:rPr>
        <w:t>ُّ</w:t>
      </w:r>
      <w:r w:rsidRPr="002F3D54">
        <w:rPr>
          <w:rFonts w:hint="cs"/>
          <w:color w:val="auto"/>
          <w:rtl/>
        </w:rPr>
        <w:t>زول على بناء الفاعل</w:t>
      </w:r>
      <w:r w:rsidR="00021530" w:rsidRPr="002F3D54">
        <w:rPr>
          <w:rFonts w:hint="cs"/>
          <w:color w:val="auto"/>
          <w:rtl/>
        </w:rPr>
        <w:t xml:space="preserve">، </w:t>
      </w:r>
      <w:r w:rsidRPr="002F3D54">
        <w:rPr>
          <w:rFonts w:hint="cs"/>
          <w:b/>
          <w:bCs/>
          <w:color w:val="auto"/>
          <w:rtl/>
        </w:rPr>
        <w:t>(أو ي</w:t>
      </w:r>
      <w:r w:rsidR="00B45658" w:rsidRPr="002F3D54">
        <w:rPr>
          <w:rFonts w:hint="cs"/>
          <w:b/>
          <w:bCs/>
          <w:color w:val="auto"/>
          <w:rtl/>
        </w:rPr>
        <w:t>ُ</w:t>
      </w:r>
      <w:r w:rsidRPr="002F3D54">
        <w:rPr>
          <w:rFonts w:hint="cs"/>
          <w:b/>
          <w:bCs/>
          <w:color w:val="auto"/>
          <w:rtl/>
        </w:rPr>
        <w:t>دف</w:t>
      </w:r>
      <w:r w:rsidR="00B45658" w:rsidRPr="002F3D54">
        <w:rPr>
          <w:rFonts w:hint="cs"/>
          <w:b/>
          <w:bCs/>
          <w:color w:val="auto"/>
          <w:rtl/>
        </w:rPr>
        <w:t>َ</w:t>
      </w:r>
      <w:r w:rsidRPr="002F3D54">
        <w:rPr>
          <w:rFonts w:hint="cs"/>
          <w:b/>
          <w:bCs/>
          <w:color w:val="auto"/>
          <w:rtl/>
        </w:rPr>
        <w:t>ن)</w:t>
      </w:r>
      <w:r w:rsidRPr="002F3D54">
        <w:rPr>
          <w:rFonts w:hint="cs"/>
          <w:color w:val="auto"/>
          <w:rtl/>
        </w:rPr>
        <w:t xml:space="preserve"> على بناء المفعول</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(وعند محم</w:t>
      </w:r>
      <w:r w:rsidR="00B45658" w:rsidRPr="002F3D54">
        <w:rPr>
          <w:rFonts w:hint="cs"/>
          <w:b/>
          <w:bCs/>
          <w:color w:val="auto"/>
          <w:rtl/>
        </w:rPr>
        <w:t>ّ</w:t>
      </w:r>
      <w:r w:rsidRPr="002F3D54">
        <w:rPr>
          <w:rFonts w:hint="cs"/>
          <w:b/>
          <w:bCs/>
          <w:color w:val="auto"/>
          <w:rtl/>
        </w:rPr>
        <w:t>د الوقف جائز والش</w:t>
      </w:r>
      <w:r w:rsidR="00B45658" w:rsidRPr="002F3D54">
        <w:rPr>
          <w:rFonts w:hint="cs"/>
          <w:b/>
          <w:bCs/>
          <w:color w:val="auto"/>
          <w:rtl/>
        </w:rPr>
        <w:t>ّ</w:t>
      </w:r>
      <w:r w:rsidRPr="002F3D54">
        <w:rPr>
          <w:rFonts w:hint="cs"/>
          <w:b/>
          <w:bCs/>
          <w:color w:val="auto"/>
          <w:rtl/>
        </w:rPr>
        <w:t>رط باطل</w:t>
      </w:r>
      <w:r w:rsidRPr="002F3D54">
        <w:rPr>
          <w:rStyle w:val="ae"/>
          <w:color w:val="auto"/>
          <w:rtl/>
        </w:rPr>
        <w:t>(</w:t>
      </w:r>
      <w:r w:rsidRPr="002F3D54">
        <w:rPr>
          <w:rStyle w:val="ae"/>
          <w:color w:val="auto"/>
          <w:rtl/>
        </w:rPr>
        <w:footnoteReference w:id="1667"/>
      </w:r>
      <w:r w:rsidRPr="002F3D54">
        <w:rPr>
          <w:rStyle w:val="ae"/>
          <w:color w:val="auto"/>
          <w:rtl/>
        </w:rPr>
        <w:t>)</w:t>
      </w:r>
      <w:r w:rsidRPr="002F3D54">
        <w:rPr>
          <w:rFonts w:hint="cs"/>
          <w:b/>
          <w:bCs/>
          <w:color w:val="auto"/>
          <w:rtl/>
        </w:rPr>
        <w:t>)</w:t>
      </w:r>
      <w:r w:rsidRPr="002F3D54">
        <w:rPr>
          <w:rFonts w:hint="cs"/>
          <w:color w:val="auto"/>
          <w:rtl/>
        </w:rPr>
        <w:t xml:space="preserve"> لأن</w:t>
      </w:r>
      <w:r w:rsidR="00B45658" w:rsidRPr="002F3D54">
        <w:rPr>
          <w:rFonts w:hint="cs"/>
          <w:color w:val="auto"/>
          <w:rtl/>
        </w:rPr>
        <w:t>ّ</w:t>
      </w:r>
      <w:r w:rsidRPr="002F3D54">
        <w:rPr>
          <w:rFonts w:hint="cs"/>
          <w:color w:val="auto"/>
          <w:rtl/>
        </w:rPr>
        <w:t xml:space="preserve"> هذا الش</w:t>
      </w:r>
      <w:r w:rsidR="00B45658" w:rsidRPr="002F3D54">
        <w:rPr>
          <w:rFonts w:hint="cs"/>
          <w:color w:val="auto"/>
          <w:rtl/>
        </w:rPr>
        <w:t>ّ</w:t>
      </w:r>
      <w:r w:rsidRPr="002F3D54">
        <w:rPr>
          <w:rFonts w:hint="cs"/>
          <w:color w:val="auto"/>
          <w:rtl/>
        </w:rPr>
        <w:t>رط لا يؤث</w:t>
      </w:r>
      <w:r w:rsidR="00761B9E" w:rsidRPr="002F3D54">
        <w:rPr>
          <w:rFonts w:hint="cs"/>
          <w:color w:val="auto"/>
          <w:rtl/>
        </w:rPr>
        <w:t>ّ</w:t>
      </w:r>
      <w:r w:rsidRPr="002F3D54">
        <w:rPr>
          <w:rFonts w:hint="cs"/>
          <w:color w:val="auto"/>
          <w:rtl/>
        </w:rPr>
        <w:t>ر في المنع من زواله</w:t>
      </w:r>
      <w:r w:rsidR="00021530" w:rsidRPr="002F3D54">
        <w:rPr>
          <w:rFonts w:hint="cs"/>
          <w:color w:val="auto"/>
          <w:rtl/>
        </w:rPr>
        <w:t xml:space="preserve">، </w:t>
      </w:r>
      <w:r w:rsidRPr="002F3D54">
        <w:rPr>
          <w:rFonts w:hint="cs"/>
          <w:color w:val="auto"/>
          <w:rtl/>
        </w:rPr>
        <w:t>والوقف يتم بذلك</w:t>
      </w:r>
      <w:r w:rsidR="00021530" w:rsidRPr="002F3D54">
        <w:rPr>
          <w:rFonts w:hint="cs"/>
          <w:color w:val="auto"/>
          <w:rtl/>
        </w:rPr>
        <w:t xml:space="preserve">، </w:t>
      </w:r>
      <w:r w:rsidRPr="002F3D54">
        <w:rPr>
          <w:rFonts w:hint="cs"/>
          <w:color w:val="auto"/>
          <w:rtl/>
        </w:rPr>
        <w:t>ولاينعدم به معنى الت</w:t>
      </w:r>
      <w:r w:rsidR="00761B9E" w:rsidRPr="002F3D54">
        <w:rPr>
          <w:rFonts w:hint="cs"/>
          <w:color w:val="auto"/>
          <w:rtl/>
        </w:rPr>
        <w:t>ّ</w:t>
      </w:r>
      <w:r w:rsidRPr="002F3D54">
        <w:rPr>
          <w:rFonts w:hint="cs"/>
          <w:color w:val="auto"/>
          <w:rtl/>
        </w:rPr>
        <w:t>أبيد في أصل الوقف</w:t>
      </w:r>
      <w:r w:rsidR="00021530" w:rsidRPr="002F3D54">
        <w:rPr>
          <w:rFonts w:hint="cs"/>
          <w:color w:val="auto"/>
          <w:rtl/>
        </w:rPr>
        <w:t xml:space="preserve">، </w:t>
      </w:r>
      <w:r w:rsidRPr="002F3D54">
        <w:rPr>
          <w:rFonts w:hint="cs"/>
          <w:color w:val="auto"/>
          <w:rtl/>
        </w:rPr>
        <w:t>فيتم</w:t>
      </w:r>
      <w:r w:rsidR="00761B9E" w:rsidRPr="002F3D54">
        <w:rPr>
          <w:rFonts w:hint="cs"/>
          <w:color w:val="auto"/>
          <w:rtl/>
        </w:rPr>
        <w:t>ُّ</w:t>
      </w:r>
      <w:r w:rsidRPr="002F3D54">
        <w:rPr>
          <w:rFonts w:hint="cs"/>
          <w:color w:val="auto"/>
          <w:rtl/>
        </w:rPr>
        <w:t xml:space="preserve"> الوقف بشروطه</w:t>
      </w:r>
      <w:r w:rsidR="00021530" w:rsidRPr="002F3D54">
        <w:rPr>
          <w:rFonts w:hint="cs"/>
          <w:color w:val="auto"/>
          <w:rtl/>
        </w:rPr>
        <w:t xml:space="preserve">، </w:t>
      </w:r>
      <w:r w:rsidRPr="002F3D54">
        <w:rPr>
          <w:rFonts w:hint="cs"/>
          <w:color w:val="auto"/>
          <w:rtl/>
        </w:rPr>
        <w:t>ويبقى الاستبدال شرط</w:t>
      </w:r>
      <w:r w:rsidR="002F3D54">
        <w:rPr>
          <w:rFonts w:hint="cs"/>
          <w:color w:val="auto"/>
          <w:rtl/>
        </w:rPr>
        <w:t>ًا</w:t>
      </w:r>
      <w:r w:rsidRPr="002F3D54">
        <w:rPr>
          <w:rFonts w:hint="cs"/>
          <w:color w:val="auto"/>
          <w:rtl/>
        </w:rPr>
        <w:t xml:space="preserve"> فاسد</w:t>
      </w:r>
      <w:r w:rsidR="002F3D54">
        <w:rPr>
          <w:rFonts w:hint="cs"/>
          <w:color w:val="auto"/>
          <w:rtl/>
        </w:rPr>
        <w:t>ًا</w:t>
      </w:r>
      <w:r w:rsidR="00021530" w:rsidRPr="002F3D54">
        <w:rPr>
          <w:rFonts w:hint="cs"/>
          <w:color w:val="auto"/>
          <w:rtl/>
        </w:rPr>
        <w:t xml:space="preserve">، </w:t>
      </w:r>
      <w:r w:rsidRPr="002F3D54">
        <w:rPr>
          <w:rFonts w:hint="cs"/>
          <w:color w:val="auto"/>
          <w:rtl/>
        </w:rPr>
        <w:t>فيكون باطل</w:t>
      </w:r>
      <w:r w:rsidR="002F3D54">
        <w:rPr>
          <w:rFonts w:hint="cs"/>
          <w:color w:val="auto"/>
          <w:rtl/>
        </w:rPr>
        <w:t>ًا</w:t>
      </w:r>
      <w:r w:rsidRPr="002F3D54">
        <w:rPr>
          <w:rFonts w:hint="cs"/>
          <w:color w:val="auto"/>
          <w:rtl/>
        </w:rPr>
        <w:t xml:space="preserve"> في نفسه كالمسج</w:t>
      </w:r>
      <w:r w:rsidR="00761B9E" w:rsidRPr="002F3D54">
        <w:rPr>
          <w:rFonts w:hint="cs"/>
          <w:color w:val="auto"/>
          <w:rtl/>
        </w:rPr>
        <w:t>ِ</w:t>
      </w:r>
      <w:r w:rsidRPr="002F3D54">
        <w:rPr>
          <w:rFonts w:hint="cs"/>
          <w:color w:val="auto"/>
          <w:rtl/>
        </w:rPr>
        <w:t>د إذا شرط الاستبدال به أو</w:t>
      </w:r>
      <w:r w:rsidRPr="002F3D54">
        <w:rPr>
          <w:rFonts w:hint="cs"/>
          <w:color w:val="auto"/>
          <w:vertAlign w:val="superscript"/>
          <w:rtl/>
        </w:rPr>
        <w:t>(</w:t>
      </w:r>
      <w:r w:rsidRPr="002F3D54">
        <w:rPr>
          <w:rStyle w:val="ae"/>
          <w:color w:val="auto"/>
          <w:rtl/>
        </w:rPr>
        <w:footnoteReference w:id="1668"/>
      </w:r>
      <w:r w:rsidRPr="002F3D54">
        <w:rPr>
          <w:rFonts w:hint="cs"/>
          <w:color w:val="auto"/>
          <w:vertAlign w:val="superscript"/>
          <w:rtl/>
        </w:rPr>
        <w:t>)</w:t>
      </w:r>
      <w:r w:rsidRPr="002F3D54">
        <w:rPr>
          <w:rFonts w:hint="cs"/>
          <w:color w:val="auto"/>
          <w:rtl/>
        </w:rPr>
        <w:t xml:space="preserve"> شرط أن</w:t>
      </w:r>
      <w:r w:rsidR="00761B9E" w:rsidRPr="002F3D54">
        <w:rPr>
          <w:rFonts w:hint="cs"/>
          <w:color w:val="auto"/>
          <w:rtl/>
        </w:rPr>
        <w:t>ْ</w:t>
      </w:r>
      <w:r w:rsidRPr="002F3D54">
        <w:rPr>
          <w:rFonts w:hint="cs"/>
          <w:color w:val="auto"/>
          <w:rtl/>
        </w:rPr>
        <w:t xml:space="preserve"> يصلي فيه قوم دون قوم</w:t>
      </w:r>
      <w:r w:rsidR="00761B9E" w:rsidRPr="002F3D54">
        <w:rPr>
          <w:rFonts w:hint="cs"/>
          <w:color w:val="auto"/>
          <w:rtl/>
        </w:rPr>
        <w:t>ٍ</w:t>
      </w:r>
      <w:r w:rsidR="00021530" w:rsidRPr="002F3D54">
        <w:rPr>
          <w:rFonts w:hint="cs"/>
          <w:color w:val="auto"/>
          <w:rtl/>
        </w:rPr>
        <w:t xml:space="preserve">، </w:t>
      </w:r>
      <w:r w:rsidRPr="002F3D54">
        <w:rPr>
          <w:rFonts w:hint="cs"/>
          <w:color w:val="auto"/>
          <w:rtl/>
        </w:rPr>
        <w:t>فالشرط باطل وات</w:t>
      </w:r>
      <w:r w:rsidR="00761B9E" w:rsidRPr="002F3D54">
        <w:rPr>
          <w:rFonts w:hint="cs"/>
          <w:color w:val="auto"/>
          <w:rtl/>
        </w:rPr>
        <w:t>ّ</w:t>
      </w:r>
      <w:r w:rsidRPr="002F3D54">
        <w:rPr>
          <w:rFonts w:hint="cs"/>
          <w:color w:val="auto"/>
          <w:rtl/>
        </w:rPr>
        <w:t>خاذ المسجد صحيح فهذا مثله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(ولو شرط الخيار لنفسه في الوقف ثلاث</w:t>
      </w:r>
      <w:r w:rsidR="00156BAB" w:rsidRPr="002F3D54">
        <w:rPr>
          <w:rFonts w:hint="cs"/>
          <w:b/>
          <w:bCs/>
          <w:color w:val="auto"/>
          <w:rtl/>
        </w:rPr>
        <w:t>ة أيام جاز الوقف والشرط عند أبي</w:t>
      </w:r>
      <w:r w:rsidR="00156BAB" w:rsidRPr="002F3D54">
        <w:rPr>
          <w:rFonts w:hint="eastAsia"/>
          <w:b/>
          <w:bCs/>
          <w:color w:val="auto"/>
          <w:rtl/>
        </w:rPr>
        <w:t> </w:t>
      </w:r>
      <w:r w:rsidRPr="002F3D54">
        <w:rPr>
          <w:rFonts w:hint="cs"/>
          <w:b/>
          <w:bCs/>
          <w:color w:val="auto"/>
          <w:rtl/>
        </w:rPr>
        <w:t>يوسف</w:t>
      </w:r>
      <w:r w:rsidRPr="002F3D54">
        <w:rPr>
          <w:rStyle w:val="ae"/>
          <w:color w:val="auto"/>
          <w:rtl/>
        </w:rPr>
        <w:t>(</w:t>
      </w:r>
      <w:r w:rsidRPr="002F3D54">
        <w:rPr>
          <w:rStyle w:val="ae"/>
          <w:color w:val="auto"/>
          <w:rtl/>
        </w:rPr>
        <w:footnoteReference w:id="1669"/>
      </w:r>
      <w:r w:rsidRPr="002F3D54">
        <w:rPr>
          <w:rStyle w:val="ae"/>
          <w:color w:val="auto"/>
          <w:rtl/>
        </w:rPr>
        <w:t>)</w:t>
      </w:r>
      <w:r w:rsidRPr="002F3D54">
        <w:rPr>
          <w:rFonts w:hint="cs"/>
          <w:b/>
          <w:bCs/>
          <w:color w:val="auto"/>
          <w:rtl/>
        </w:rPr>
        <w:t>)</w:t>
      </w:r>
      <w:r w:rsidRPr="002F3D54">
        <w:rPr>
          <w:rFonts w:hint="cs"/>
          <w:color w:val="auto"/>
          <w:vertAlign w:val="superscript"/>
          <w:rtl/>
        </w:rPr>
        <w:t>(</w:t>
      </w:r>
      <w:r w:rsidRPr="002F3D54">
        <w:rPr>
          <w:rStyle w:val="ae"/>
          <w:color w:val="auto"/>
          <w:rtl/>
        </w:rPr>
        <w:footnoteReference w:id="1670"/>
      </w:r>
      <w:r w:rsidRPr="002F3D54">
        <w:rPr>
          <w:rFonts w:hint="cs"/>
          <w:color w:val="auto"/>
          <w:vertAlign w:val="superscript"/>
          <w:rtl/>
        </w:rPr>
        <w:t>)</w:t>
      </w:r>
      <w:r w:rsidRPr="002F3D54">
        <w:rPr>
          <w:rFonts w:hint="cs"/>
          <w:color w:val="auto"/>
          <w:rtl/>
        </w:rPr>
        <w:t xml:space="preserve"> وإن</w:t>
      </w:r>
      <w:r w:rsidR="00761B9E" w:rsidRPr="002F3D54">
        <w:rPr>
          <w:rFonts w:hint="cs"/>
          <w:color w:val="auto"/>
          <w:rtl/>
        </w:rPr>
        <w:t>ّ</w:t>
      </w:r>
      <w:r w:rsidRPr="002F3D54">
        <w:rPr>
          <w:rFonts w:hint="cs"/>
          <w:color w:val="auto"/>
          <w:rtl/>
        </w:rPr>
        <w:t>ما قيد بقوله</w:t>
      </w:r>
      <w:r w:rsidR="00021530" w:rsidRPr="002F3D54">
        <w:rPr>
          <w:rFonts w:hint="cs"/>
          <w:color w:val="auto"/>
          <w:rtl/>
        </w:rPr>
        <w:t xml:space="preserve">: </w:t>
      </w:r>
      <w:r w:rsidR="00761B9E" w:rsidRPr="002F3D54">
        <w:rPr>
          <w:rFonts w:cs="CTraditional Arabic" w:hint="cs"/>
          <w:color w:val="auto"/>
          <w:rtl/>
        </w:rPr>
        <w:t>$</w:t>
      </w:r>
      <w:r w:rsidRPr="002F3D54">
        <w:rPr>
          <w:rFonts w:hint="cs"/>
          <w:color w:val="auto"/>
          <w:rtl/>
        </w:rPr>
        <w:t>ثلاثة أيام</w:t>
      </w:r>
      <w:r w:rsidR="00761B9E" w:rsidRPr="002F3D54">
        <w:rPr>
          <w:rFonts w:cs="CTraditional Arabic" w:hint="cs"/>
          <w:color w:val="auto"/>
          <w:rtl/>
        </w:rPr>
        <w:t>#</w:t>
      </w:r>
      <w:r w:rsidR="00761B9E" w:rsidRPr="002F3D54">
        <w:rPr>
          <w:rFonts w:hint="cs"/>
          <w:color w:val="auto"/>
          <w:rtl/>
        </w:rPr>
        <w:t xml:space="preserve"> لت</w:t>
      </w:r>
      <w:r w:rsidRPr="002F3D54">
        <w:rPr>
          <w:rFonts w:hint="cs"/>
          <w:color w:val="auto"/>
          <w:rtl/>
        </w:rPr>
        <w:t>كون مد</w:t>
      </w:r>
      <w:r w:rsidR="00761B9E" w:rsidRPr="002F3D54">
        <w:rPr>
          <w:rFonts w:hint="cs"/>
          <w:color w:val="auto"/>
          <w:rtl/>
        </w:rPr>
        <w:t>ّ</w:t>
      </w:r>
      <w:r w:rsidRPr="002F3D54">
        <w:rPr>
          <w:rFonts w:hint="cs"/>
          <w:color w:val="auto"/>
          <w:rtl/>
        </w:rPr>
        <w:t>ة الخيار معلومة</w:t>
      </w:r>
      <w:r w:rsidR="00021530" w:rsidRPr="002F3D54">
        <w:rPr>
          <w:rFonts w:hint="cs"/>
          <w:color w:val="auto"/>
          <w:rtl/>
        </w:rPr>
        <w:t xml:space="preserve">، </w:t>
      </w:r>
      <w:r w:rsidRPr="002F3D54">
        <w:rPr>
          <w:rFonts w:hint="cs"/>
          <w:color w:val="auto"/>
          <w:rtl/>
        </w:rPr>
        <w:t>حت</w:t>
      </w:r>
      <w:r w:rsidR="00761B9E" w:rsidRPr="002F3D54">
        <w:rPr>
          <w:rFonts w:hint="cs"/>
          <w:color w:val="auto"/>
          <w:rtl/>
        </w:rPr>
        <w:t>ّ</w:t>
      </w:r>
      <w:r w:rsidRPr="002F3D54">
        <w:rPr>
          <w:rFonts w:hint="cs"/>
          <w:color w:val="auto"/>
          <w:rtl/>
        </w:rPr>
        <w:t xml:space="preserve">ى لو كانت </w:t>
      </w:r>
      <w:r w:rsidRPr="002F3D54">
        <w:rPr>
          <w:rFonts w:hint="cs"/>
          <w:color w:val="auto"/>
          <w:rtl/>
        </w:rPr>
        <w:lastRenderedPageBreak/>
        <w:t>مجهولة لا يجوز الوقف على قول أبي يوسف أيض</w:t>
      </w:r>
      <w:r w:rsidR="002F3D54">
        <w:rPr>
          <w:rFonts w:hint="cs"/>
          <w:color w:val="auto"/>
          <w:rtl/>
        </w:rPr>
        <w:t>ًا</w:t>
      </w:r>
      <w:r w:rsidR="007513B8" w:rsidRPr="002F3D54">
        <w:rPr>
          <w:rFonts w:hint="cs"/>
          <w:color w:val="auto"/>
          <w:rtl/>
        </w:rPr>
        <w:t>لأنَّه</w:t>
      </w:r>
      <w:r w:rsidRPr="002F3D54">
        <w:rPr>
          <w:rFonts w:hint="cs"/>
          <w:color w:val="auto"/>
          <w:rtl/>
        </w:rPr>
        <w:t xml:space="preserve"> ذكر في فتاوى قاضي خان</w:t>
      </w:r>
      <w:r w:rsidR="00021530" w:rsidRPr="002F3D54">
        <w:rPr>
          <w:rFonts w:hint="cs"/>
          <w:color w:val="auto"/>
          <w:rtl/>
        </w:rPr>
        <w:t xml:space="preserve">: </w:t>
      </w:r>
      <w:r w:rsidRPr="002F3D54">
        <w:rPr>
          <w:rFonts w:hint="cs"/>
          <w:color w:val="auto"/>
          <w:rtl/>
        </w:rPr>
        <w:t>ولو شرط الخيار لنفسه في الوقف</w:t>
      </w:r>
      <w:r w:rsidRPr="002F3D54">
        <w:rPr>
          <w:rStyle w:val="ae"/>
          <w:color w:val="auto"/>
          <w:rtl/>
        </w:rPr>
        <w:t>(</w:t>
      </w:r>
      <w:r w:rsidRPr="002F3D54">
        <w:rPr>
          <w:rStyle w:val="ae"/>
          <w:color w:val="auto"/>
          <w:rtl/>
        </w:rPr>
        <w:footnoteReference w:id="1671"/>
      </w:r>
      <w:r w:rsidRPr="002F3D54">
        <w:rPr>
          <w:rStyle w:val="ae"/>
          <w:color w:val="auto"/>
          <w:rtl/>
        </w:rPr>
        <w:t>)</w:t>
      </w:r>
      <w:r w:rsidRPr="002F3D54">
        <w:rPr>
          <w:rFonts w:hint="cs"/>
          <w:color w:val="auto"/>
          <w:rtl/>
        </w:rPr>
        <w:t xml:space="preserve"> قال أبو يوسف</w:t>
      </w:r>
      <w:r w:rsidR="00021530" w:rsidRPr="002F3D54">
        <w:rPr>
          <w:rFonts w:hint="cs"/>
          <w:color w:val="auto"/>
          <w:rtl/>
        </w:rPr>
        <w:t xml:space="preserve">: </w:t>
      </w:r>
      <w:r w:rsidRPr="002F3D54">
        <w:rPr>
          <w:rFonts w:hint="cs"/>
          <w:color w:val="auto"/>
          <w:rtl/>
        </w:rPr>
        <w:t>إن</w:t>
      </w:r>
      <w:r w:rsidR="00761B9E" w:rsidRPr="002F3D54">
        <w:rPr>
          <w:rFonts w:hint="cs"/>
          <w:color w:val="auto"/>
          <w:rtl/>
        </w:rPr>
        <w:t>ْ</w:t>
      </w:r>
      <w:r w:rsidRPr="002F3D54">
        <w:rPr>
          <w:rFonts w:hint="cs"/>
          <w:color w:val="auto"/>
          <w:rtl/>
        </w:rPr>
        <w:t xml:space="preserve"> عيَّن للخيار وقت</w:t>
      </w:r>
      <w:r w:rsidR="002F3D54">
        <w:rPr>
          <w:rFonts w:hint="cs"/>
          <w:color w:val="auto"/>
          <w:rtl/>
        </w:rPr>
        <w:t>ًا</w:t>
      </w:r>
      <w:r w:rsidRPr="002F3D54">
        <w:rPr>
          <w:rFonts w:hint="cs"/>
          <w:color w:val="auto"/>
          <w:rtl/>
        </w:rPr>
        <w:t xml:space="preserve"> معلوم</w:t>
      </w:r>
      <w:r w:rsidR="002F3D54">
        <w:rPr>
          <w:rFonts w:hint="cs"/>
          <w:color w:val="auto"/>
          <w:rtl/>
        </w:rPr>
        <w:t>ًا</w:t>
      </w:r>
      <w:r w:rsidRPr="002F3D54">
        <w:rPr>
          <w:rFonts w:hint="cs"/>
          <w:color w:val="auto"/>
          <w:rtl/>
        </w:rPr>
        <w:t xml:space="preserve"> يجوز الوقف والشرط</w:t>
      </w:r>
      <w:r w:rsidR="00021530" w:rsidRPr="002F3D54">
        <w:rPr>
          <w:rFonts w:hint="cs"/>
          <w:color w:val="auto"/>
          <w:rtl/>
        </w:rPr>
        <w:t xml:space="preserve">، </w:t>
      </w:r>
      <w:r w:rsidRPr="002F3D54">
        <w:rPr>
          <w:rFonts w:hint="cs"/>
          <w:color w:val="auto"/>
          <w:rtl/>
        </w:rPr>
        <w:t>كما في البيع</w:t>
      </w:r>
      <w:r w:rsidR="00021530" w:rsidRPr="002F3D54">
        <w:rPr>
          <w:rFonts w:hint="cs"/>
          <w:color w:val="auto"/>
          <w:rtl/>
        </w:rPr>
        <w:t xml:space="preserve">، </w:t>
      </w:r>
      <w:r w:rsidRPr="002F3D54">
        <w:rPr>
          <w:rFonts w:hint="cs"/>
          <w:color w:val="auto"/>
          <w:rtl/>
        </w:rPr>
        <w:t>وإن كان الوقت مجهول</w:t>
      </w:r>
      <w:r w:rsidR="002F3D54">
        <w:rPr>
          <w:rFonts w:hint="cs"/>
          <w:color w:val="auto"/>
          <w:rtl/>
        </w:rPr>
        <w:t>ًا</w:t>
      </w:r>
      <w:r w:rsidRPr="002F3D54">
        <w:rPr>
          <w:rFonts w:hint="cs"/>
          <w:color w:val="auto"/>
          <w:rtl/>
        </w:rPr>
        <w:t xml:space="preserve"> لايجوز الوقف</w:t>
      </w:r>
      <w:r w:rsidRPr="002F3D54">
        <w:rPr>
          <w:rStyle w:val="ae"/>
          <w:color w:val="auto"/>
          <w:rtl/>
        </w:rPr>
        <w:t>(</w:t>
      </w:r>
      <w:r w:rsidRPr="002F3D54">
        <w:rPr>
          <w:rStyle w:val="ae"/>
          <w:color w:val="auto"/>
          <w:rtl/>
        </w:rPr>
        <w:footnoteReference w:id="1672"/>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الفقيه أبو جعفر</w:t>
      </w:r>
      <w:r w:rsidR="00021530" w:rsidRPr="002F3D54">
        <w:rPr>
          <w:rFonts w:hint="cs"/>
          <w:color w:val="auto"/>
          <w:rtl/>
        </w:rPr>
        <w:t xml:space="preserve">: </w:t>
      </w:r>
      <w:r w:rsidRPr="002F3D54">
        <w:rPr>
          <w:rFonts w:hint="cs"/>
          <w:color w:val="auto"/>
          <w:rtl/>
        </w:rPr>
        <w:t>ينبغي أن</w:t>
      </w:r>
      <w:r w:rsidR="00761B9E" w:rsidRPr="002F3D54">
        <w:rPr>
          <w:rFonts w:hint="cs"/>
          <w:color w:val="auto"/>
          <w:rtl/>
        </w:rPr>
        <w:t>ْ</w:t>
      </w:r>
      <w:r w:rsidRPr="002F3D54">
        <w:rPr>
          <w:rFonts w:hint="cs"/>
          <w:color w:val="auto"/>
          <w:rtl/>
        </w:rPr>
        <w:t xml:space="preserve"> يجوز الوقف ويبطل الشرط</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المبسوط</w:t>
      </w:r>
      <w:r w:rsidR="00021530" w:rsidRPr="002F3D54">
        <w:rPr>
          <w:rFonts w:hint="cs"/>
          <w:color w:val="auto"/>
          <w:rtl/>
        </w:rPr>
        <w:t xml:space="preserve">: </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ولو شرط الخيار لنفسه في الوقف ثلاثة أيام فعلى قول أبي يوسف الوقف والشرط جائز كما هو مذهبه في الت</w:t>
      </w:r>
      <w:r w:rsidR="00761B9E" w:rsidRPr="002F3D54">
        <w:rPr>
          <w:rFonts w:hint="cs"/>
          <w:color w:val="auto"/>
          <w:rtl/>
        </w:rPr>
        <w:t>ّ</w:t>
      </w:r>
      <w:r w:rsidRPr="002F3D54">
        <w:rPr>
          <w:rFonts w:hint="cs"/>
          <w:color w:val="auto"/>
          <w:rtl/>
        </w:rPr>
        <w:t>وسع في الوقف</w:t>
      </w:r>
      <w:r w:rsidR="00021530" w:rsidRPr="002F3D54">
        <w:rPr>
          <w:rFonts w:hint="cs"/>
          <w:color w:val="auto"/>
          <w:rtl/>
        </w:rPr>
        <w:t xml:space="preserve">، </w:t>
      </w:r>
      <w:r w:rsidRPr="002F3D54">
        <w:rPr>
          <w:rFonts w:hint="cs"/>
          <w:color w:val="auto"/>
          <w:rtl/>
        </w:rPr>
        <w:t>وقال هلال بن يحيى</w:t>
      </w:r>
      <w:r w:rsidR="00021530" w:rsidRPr="002F3D54">
        <w:rPr>
          <w:rFonts w:hint="cs"/>
          <w:color w:val="auto"/>
          <w:rtl/>
        </w:rPr>
        <w:t xml:space="preserve">: </w:t>
      </w:r>
      <w:r w:rsidRPr="002F3D54">
        <w:rPr>
          <w:rFonts w:hint="cs"/>
          <w:color w:val="auto"/>
          <w:rtl/>
        </w:rPr>
        <w:t>الوقف باطل وهو قول محمد</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وقال يوسف بن خالد الس</w:t>
      </w:r>
      <w:r w:rsidR="00761B9E" w:rsidRPr="002F3D54">
        <w:rPr>
          <w:rFonts w:hint="cs"/>
          <w:color w:val="auto"/>
          <w:rtl/>
        </w:rPr>
        <w:t>ّ</w:t>
      </w:r>
      <w:r w:rsidRPr="002F3D54">
        <w:rPr>
          <w:rFonts w:hint="cs"/>
          <w:color w:val="auto"/>
          <w:rtl/>
        </w:rPr>
        <w:t>متي</w:t>
      </w:r>
      <w:r w:rsidRPr="002F3D54">
        <w:rPr>
          <w:rStyle w:val="ae"/>
          <w:color w:val="auto"/>
          <w:rtl/>
        </w:rPr>
        <w:t>(</w:t>
      </w:r>
      <w:r w:rsidRPr="002F3D54">
        <w:rPr>
          <w:rStyle w:val="ae"/>
          <w:color w:val="auto"/>
          <w:rtl/>
        </w:rPr>
        <w:footnoteReference w:id="1673"/>
      </w:r>
      <w:r w:rsidRPr="002F3D54">
        <w:rPr>
          <w:rStyle w:val="ae"/>
          <w:color w:val="auto"/>
          <w:rtl/>
        </w:rPr>
        <w:t>)</w:t>
      </w:r>
      <w:r w:rsidR="00021530" w:rsidRPr="002F3D54">
        <w:rPr>
          <w:rFonts w:hint="cs"/>
          <w:color w:val="auto"/>
          <w:rtl/>
        </w:rPr>
        <w:t xml:space="preserve">: </w:t>
      </w:r>
      <w:r w:rsidRPr="002F3D54">
        <w:rPr>
          <w:rFonts w:hint="cs"/>
          <w:color w:val="auto"/>
          <w:rtl/>
        </w:rPr>
        <w:t>الوقف جائز والشرط باطل</w:t>
      </w:r>
      <w:r w:rsidR="00021530" w:rsidRPr="002F3D54">
        <w:rPr>
          <w:rFonts w:hint="cs"/>
          <w:color w:val="auto"/>
          <w:rtl/>
        </w:rPr>
        <w:t xml:space="preserve">؛ </w:t>
      </w:r>
      <w:r w:rsidR="007513B8" w:rsidRPr="002F3D54">
        <w:rPr>
          <w:rFonts w:hint="cs"/>
          <w:color w:val="auto"/>
          <w:rtl/>
        </w:rPr>
        <w:t>لأنَّه</w:t>
      </w:r>
      <w:r w:rsidRPr="002F3D54">
        <w:rPr>
          <w:rFonts w:hint="cs"/>
          <w:color w:val="auto"/>
          <w:rtl/>
        </w:rPr>
        <w:t xml:space="preserve"> إزالة ملك لا إلى مالك فيكون بمنزلة الإعتاق واشتراط الخيار في العتق باطل والعتق صحيح</w:t>
      </w:r>
      <w:r w:rsidR="00021530" w:rsidRPr="002F3D54">
        <w:rPr>
          <w:rFonts w:hint="cs"/>
          <w:color w:val="auto"/>
          <w:rtl/>
        </w:rPr>
        <w:t xml:space="preserve">، </w:t>
      </w:r>
      <w:r w:rsidRPr="002F3D54">
        <w:rPr>
          <w:rFonts w:hint="cs"/>
          <w:color w:val="auto"/>
          <w:rtl/>
        </w:rPr>
        <w:t>وكذلك في المسجد اشتراط الخيار باطل واتخاذ المسجد صحيح</w:t>
      </w:r>
      <w:r w:rsidR="00021530" w:rsidRPr="002F3D54">
        <w:rPr>
          <w:rFonts w:hint="cs"/>
          <w:color w:val="auto"/>
          <w:rtl/>
        </w:rPr>
        <w:t xml:space="preserve">، </w:t>
      </w:r>
      <w:r w:rsidRPr="002F3D54">
        <w:rPr>
          <w:rFonts w:hint="cs"/>
          <w:color w:val="auto"/>
          <w:rtl/>
        </w:rPr>
        <w:t>فكذلك في الوقف</w:t>
      </w:r>
      <w:r w:rsidR="00021530" w:rsidRPr="002F3D54">
        <w:rPr>
          <w:rFonts w:hint="cs"/>
          <w:color w:val="auto"/>
          <w:rtl/>
        </w:rPr>
        <w:t xml:space="preserve">. </w:t>
      </w:r>
      <w:r w:rsidRPr="002F3D54">
        <w:rPr>
          <w:rFonts w:hint="cs"/>
          <w:color w:val="auto"/>
          <w:rtl/>
        </w:rPr>
        <w:t>ومحم</w:t>
      </w:r>
      <w:r w:rsidR="00761B9E" w:rsidRPr="002F3D54">
        <w:rPr>
          <w:rFonts w:hint="cs"/>
          <w:color w:val="auto"/>
          <w:rtl/>
        </w:rPr>
        <w:t>ّ</w:t>
      </w:r>
      <w:r w:rsidRPr="002F3D54">
        <w:rPr>
          <w:rFonts w:hint="cs"/>
          <w:color w:val="auto"/>
          <w:rtl/>
        </w:rPr>
        <w:t>د يقول</w:t>
      </w:r>
      <w:r w:rsidR="00021530" w:rsidRPr="002F3D54">
        <w:rPr>
          <w:rFonts w:hint="cs"/>
          <w:color w:val="auto"/>
          <w:rtl/>
        </w:rPr>
        <w:t xml:space="preserve">: </w:t>
      </w:r>
      <w:r w:rsidRPr="002F3D54">
        <w:rPr>
          <w:rFonts w:hint="cs"/>
          <w:color w:val="auto"/>
          <w:rtl/>
        </w:rPr>
        <w:t>إن</w:t>
      </w:r>
      <w:r w:rsidR="00761B9E" w:rsidRPr="002F3D54">
        <w:rPr>
          <w:rFonts w:hint="cs"/>
          <w:color w:val="auto"/>
          <w:rtl/>
        </w:rPr>
        <w:t>َّ</w:t>
      </w:r>
      <w:r w:rsidRPr="002F3D54">
        <w:rPr>
          <w:rFonts w:hint="cs"/>
          <w:color w:val="auto"/>
          <w:rtl/>
        </w:rPr>
        <w:t xml:space="preserve"> تمام الوقف يعتم</w:t>
      </w:r>
      <w:r w:rsidR="00761B9E" w:rsidRPr="002F3D54">
        <w:rPr>
          <w:rFonts w:hint="cs"/>
          <w:color w:val="auto"/>
          <w:rtl/>
        </w:rPr>
        <w:t>ِ</w:t>
      </w:r>
      <w:r w:rsidRPr="002F3D54">
        <w:rPr>
          <w:rFonts w:hint="cs"/>
          <w:color w:val="auto"/>
          <w:rtl/>
        </w:rPr>
        <w:t>د تمام الر</w:t>
      </w:r>
      <w:r w:rsidR="00761B9E" w:rsidRPr="002F3D54">
        <w:rPr>
          <w:rFonts w:hint="cs"/>
          <w:color w:val="auto"/>
          <w:rtl/>
        </w:rPr>
        <w:t>ّ</w:t>
      </w:r>
      <w:r w:rsidRPr="002F3D54">
        <w:rPr>
          <w:rFonts w:hint="cs"/>
          <w:color w:val="auto"/>
          <w:rtl/>
        </w:rPr>
        <w:t>ضا ومع اشتراط الخيار لا يتم</w:t>
      </w:r>
      <w:r w:rsidR="00761B9E" w:rsidRPr="002F3D54">
        <w:rPr>
          <w:rFonts w:hint="cs"/>
          <w:color w:val="auto"/>
          <w:rtl/>
        </w:rPr>
        <w:t>ّ</w:t>
      </w:r>
      <w:r w:rsidRPr="002F3D54">
        <w:rPr>
          <w:rFonts w:hint="cs"/>
          <w:color w:val="auto"/>
          <w:rtl/>
        </w:rPr>
        <w:t xml:space="preserve"> الر</w:t>
      </w:r>
      <w:r w:rsidR="00761B9E" w:rsidRPr="002F3D54">
        <w:rPr>
          <w:rFonts w:hint="cs"/>
          <w:color w:val="auto"/>
          <w:rtl/>
        </w:rPr>
        <w:t>ّ</w:t>
      </w:r>
      <w:r w:rsidRPr="002F3D54">
        <w:rPr>
          <w:rFonts w:hint="cs"/>
          <w:color w:val="auto"/>
          <w:rtl/>
        </w:rPr>
        <w:t>ضا فيكون ذلك مبطل</w:t>
      </w:r>
      <w:r w:rsidR="002F3D54">
        <w:rPr>
          <w:rFonts w:hint="cs"/>
          <w:color w:val="auto"/>
          <w:rtl/>
        </w:rPr>
        <w:t>ًا</w:t>
      </w:r>
      <w:r w:rsidRPr="002F3D54">
        <w:rPr>
          <w:rFonts w:hint="cs"/>
          <w:color w:val="auto"/>
          <w:rtl/>
        </w:rPr>
        <w:t xml:space="preserve"> للوقف بمنزلة الإكراه على الوقف</w:t>
      </w:r>
      <w:r w:rsidR="00021530" w:rsidRPr="002F3D54">
        <w:rPr>
          <w:rFonts w:hint="cs"/>
          <w:color w:val="auto"/>
          <w:rtl/>
        </w:rPr>
        <w:t xml:space="preserve">، </w:t>
      </w:r>
      <w:r w:rsidRPr="002F3D54">
        <w:rPr>
          <w:rFonts w:hint="cs"/>
          <w:color w:val="auto"/>
          <w:rtl/>
        </w:rPr>
        <w:t>ث</w:t>
      </w:r>
      <w:r w:rsidR="00761B9E" w:rsidRPr="002F3D54">
        <w:rPr>
          <w:rFonts w:hint="cs"/>
          <w:color w:val="auto"/>
          <w:rtl/>
        </w:rPr>
        <w:t>ُ</w:t>
      </w:r>
      <w:r w:rsidRPr="002F3D54">
        <w:rPr>
          <w:rFonts w:hint="cs"/>
          <w:color w:val="auto"/>
          <w:rtl/>
        </w:rPr>
        <w:t>م</w:t>
      </w:r>
      <w:r w:rsidR="00761B9E" w:rsidRPr="002F3D54">
        <w:rPr>
          <w:rFonts w:hint="cs"/>
          <w:color w:val="auto"/>
          <w:rtl/>
        </w:rPr>
        <w:t>ّ</w:t>
      </w:r>
      <w:r w:rsidRPr="002F3D54">
        <w:rPr>
          <w:rFonts w:hint="cs"/>
          <w:color w:val="auto"/>
          <w:rtl/>
        </w:rPr>
        <w:t xml:space="preserve"> تمام الوقف على مذهبه بالقبض</w:t>
      </w:r>
      <w:r w:rsidR="00021530" w:rsidRPr="002F3D54">
        <w:rPr>
          <w:rFonts w:hint="cs"/>
          <w:color w:val="auto"/>
          <w:rtl/>
        </w:rPr>
        <w:t xml:space="preserve">، </w:t>
      </w:r>
      <w:r w:rsidRPr="002F3D54">
        <w:rPr>
          <w:rFonts w:hint="cs"/>
          <w:color w:val="auto"/>
          <w:rtl/>
        </w:rPr>
        <w:t>وشرط الخيار يمنع تمام القبض</w:t>
      </w:r>
      <w:r w:rsidR="00021530" w:rsidRPr="002F3D54">
        <w:rPr>
          <w:rFonts w:hint="cs"/>
          <w:color w:val="auto"/>
          <w:rtl/>
        </w:rPr>
        <w:t xml:space="preserve">. </w:t>
      </w:r>
      <w:r w:rsidRPr="002F3D54">
        <w:rPr>
          <w:rFonts w:hint="cs"/>
          <w:color w:val="auto"/>
          <w:rtl/>
        </w:rPr>
        <w:t>ألا ترى أن</w:t>
      </w:r>
      <w:r w:rsidR="00761B9E" w:rsidRPr="002F3D54">
        <w:rPr>
          <w:rFonts w:hint="cs"/>
          <w:color w:val="auto"/>
          <w:rtl/>
        </w:rPr>
        <w:t>ّ</w:t>
      </w:r>
      <w:r w:rsidRPr="002F3D54">
        <w:rPr>
          <w:rFonts w:hint="cs"/>
          <w:color w:val="auto"/>
          <w:rtl/>
        </w:rPr>
        <w:t xml:space="preserve"> في الص</w:t>
      </w:r>
      <w:r w:rsidR="00761B9E" w:rsidRPr="002F3D54">
        <w:rPr>
          <w:rFonts w:hint="cs"/>
          <w:color w:val="auto"/>
          <w:rtl/>
        </w:rPr>
        <w:t>ّ</w:t>
      </w:r>
      <w:r w:rsidRPr="002F3D54">
        <w:rPr>
          <w:rFonts w:hint="cs"/>
          <w:color w:val="auto"/>
          <w:rtl/>
        </w:rPr>
        <w:t>رف والسَّلَم لا يت</w:t>
      </w:r>
      <w:r w:rsidR="00761B9E" w:rsidRPr="002F3D54">
        <w:rPr>
          <w:rFonts w:hint="cs"/>
          <w:color w:val="auto"/>
          <w:rtl/>
        </w:rPr>
        <w:t>ِ</w:t>
      </w:r>
      <w:r w:rsidRPr="002F3D54">
        <w:rPr>
          <w:rFonts w:hint="cs"/>
          <w:color w:val="auto"/>
          <w:rtl/>
        </w:rPr>
        <w:t>م القبض مع شرط الخيار وبه فارق المسجد</w:t>
      </w:r>
      <w:r w:rsidR="00021530" w:rsidRPr="002F3D54">
        <w:rPr>
          <w:rFonts w:hint="cs"/>
          <w:color w:val="auto"/>
          <w:rtl/>
        </w:rPr>
        <w:t xml:space="preserve">، </w:t>
      </w:r>
      <w:r w:rsidRPr="002F3D54">
        <w:rPr>
          <w:rFonts w:hint="cs"/>
          <w:color w:val="auto"/>
          <w:rtl/>
        </w:rPr>
        <w:t>فالقبض هناك ليس بشرط</w:t>
      </w:r>
      <w:r w:rsidR="00021530" w:rsidRPr="002F3D54">
        <w:rPr>
          <w:rFonts w:hint="cs"/>
          <w:color w:val="auto"/>
          <w:rtl/>
        </w:rPr>
        <w:t xml:space="preserve">. </w:t>
      </w:r>
      <w:r w:rsidRPr="002F3D54">
        <w:rPr>
          <w:rFonts w:hint="cs"/>
          <w:color w:val="auto"/>
          <w:rtl/>
        </w:rPr>
        <w:t>إن</w:t>
      </w:r>
      <w:r w:rsidR="00761B9E" w:rsidRPr="002F3D54">
        <w:rPr>
          <w:rFonts w:hint="cs"/>
          <w:color w:val="auto"/>
          <w:rtl/>
        </w:rPr>
        <w:t>َّ</w:t>
      </w:r>
      <w:r w:rsidRPr="002F3D54">
        <w:rPr>
          <w:rFonts w:hint="cs"/>
          <w:color w:val="auto"/>
          <w:rtl/>
        </w:rPr>
        <w:t>ما الش</w:t>
      </w:r>
      <w:r w:rsidR="00761B9E" w:rsidRPr="002F3D54">
        <w:rPr>
          <w:rFonts w:hint="cs"/>
          <w:color w:val="auto"/>
          <w:rtl/>
        </w:rPr>
        <w:t>ّ</w:t>
      </w:r>
      <w:r w:rsidRPr="002F3D54">
        <w:rPr>
          <w:rFonts w:hint="cs"/>
          <w:color w:val="auto"/>
          <w:rtl/>
        </w:rPr>
        <w:t>رط إقامة الص</w:t>
      </w:r>
      <w:r w:rsidR="00761B9E" w:rsidRPr="002F3D54">
        <w:rPr>
          <w:rFonts w:hint="cs"/>
          <w:color w:val="auto"/>
          <w:rtl/>
        </w:rPr>
        <w:t>ّ</w:t>
      </w:r>
      <w:r w:rsidRPr="002F3D54">
        <w:rPr>
          <w:rFonts w:hint="cs"/>
          <w:color w:val="auto"/>
          <w:rtl/>
        </w:rPr>
        <w:t>لاة فيه بالجماعة</w:t>
      </w:r>
      <w:r w:rsidR="00021530" w:rsidRPr="002F3D54">
        <w:rPr>
          <w:rFonts w:hint="cs"/>
          <w:color w:val="auto"/>
          <w:rtl/>
        </w:rPr>
        <w:t xml:space="preserve">، </w:t>
      </w:r>
      <w:r w:rsidRPr="002F3D54">
        <w:rPr>
          <w:rFonts w:hint="cs"/>
          <w:color w:val="auto"/>
          <w:rtl/>
        </w:rPr>
        <w:t>وقد وجد ذلك مع شرط الخيار</w:t>
      </w:r>
      <w:r w:rsidR="00021530" w:rsidRPr="002F3D54">
        <w:rPr>
          <w:rFonts w:hint="cs"/>
          <w:color w:val="auto"/>
          <w:rtl/>
        </w:rPr>
        <w:t xml:space="preserve">، </w:t>
      </w:r>
      <w:r w:rsidRPr="002F3D54">
        <w:rPr>
          <w:rFonts w:hint="cs"/>
          <w:color w:val="auto"/>
          <w:rtl/>
        </w:rPr>
        <w:t>فلهذا كان مسجد</w:t>
      </w:r>
      <w:r w:rsidR="002F3D54">
        <w:rPr>
          <w:rFonts w:hint="cs"/>
          <w:color w:val="auto"/>
          <w:rtl/>
        </w:rPr>
        <w:t>ًا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27" o:spid="_x0000_s1257" type="#_x0000_t202" style="position:absolute;left:0;text-align:left;margin-left:0;margin-top:26.35pt;width:80.85pt;height:30.45pt;flip:x;z-index:25209753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" stroked="f">
            <v:textbox style="mso-fit-shape-to-text:t">
              <w:txbxContent>
                <w:p w:rsidR="00E408E2" w:rsidRDefault="00E408E2" w:rsidP="006F6506">
                  <w:pPr>
                    <w:ind w:firstLine="0"/>
                    <w:rPr>
                      <w:sz w:val="2"/>
                      <w:szCs w:val="2"/>
                    </w:rPr>
                  </w:pPr>
                  <w:r w:rsidRPr="00520C1F">
                    <w:rPr>
                      <w:sz w:val="28"/>
                      <w:szCs w:val="28"/>
                      <w:rtl/>
                    </w:rPr>
                    <w:t>[لوح/ 529/أ]</w:t>
                  </w:r>
                </w:p>
              </w:txbxContent>
            </v:textbox>
            <w10:wrap anchorx="page"/>
          </v:shape>
        </w:pict>
      </w:r>
      <w:r w:rsidR="0023359C" w:rsidRPr="002F3D54">
        <w:rPr>
          <w:rFonts w:hint="cs"/>
          <w:color w:val="auto"/>
          <w:rtl/>
        </w:rPr>
        <w:t>وأبو يوسف يقول</w:t>
      </w:r>
      <w:r w:rsidR="00021530" w:rsidRPr="002F3D54">
        <w:rPr>
          <w:rFonts w:hint="cs"/>
          <w:color w:val="auto"/>
          <w:rtl/>
        </w:rPr>
        <w:t xml:space="preserve">: </w:t>
      </w:r>
      <w:r w:rsidR="0023359C" w:rsidRPr="002F3D54">
        <w:rPr>
          <w:rFonts w:hint="cs"/>
          <w:color w:val="auto"/>
          <w:rtl/>
        </w:rPr>
        <w:t>الوقف يتعل</w:t>
      </w:r>
      <w:r w:rsidR="00761B9E" w:rsidRPr="002F3D54">
        <w:rPr>
          <w:rFonts w:hint="cs"/>
          <w:color w:val="auto"/>
          <w:rtl/>
        </w:rPr>
        <w:t>ّ</w:t>
      </w:r>
      <w:r w:rsidR="0023359C" w:rsidRPr="002F3D54">
        <w:rPr>
          <w:rFonts w:hint="cs"/>
          <w:color w:val="auto"/>
          <w:rtl/>
        </w:rPr>
        <w:t>ق به الل</w:t>
      </w:r>
      <w:r w:rsidR="00761B9E" w:rsidRPr="002F3D54">
        <w:rPr>
          <w:rFonts w:hint="cs"/>
          <w:color w:val="auto"/>
          <w:rtl/>
        </w:rPr>
        <w:t>ُّ</w:t>
      </w:r>
      <w:r w:rsidR="0023359C" w:rsidRPr="002F3D54">
        <w:rPr>
          <w:rFonts w:hint="cs"/>
          <w:color w:val="auto"/>
          <w:rtl/>
        </w:rPr>
        <w:t>زوم</w:t>
      </w:r>
      <w:r w:rsidR="00021530" w:rsidRPr="002F3D54">
        <w:rPr>
          <w:rFonts w:hint="cs"/>
          <w:color w:val="auto"/>
          <w:rtl/>
        </w:rPr>
        <w:t xml:space="preserve">، </w:t>
      </w:r>
      <w:r w:rsidR="0023359C" w:rsidRPr="002F3D54">
        <w:rPr>
          <w:rFonts w:hint="cs"/>
          <w:color w:val="auto"/>
          <w:rtl/>
        </w:rPr>
        <w:t>ويحتم</w:t>
      </w:r>
      <w:r w:rsidR="00761B9E" w:rsidRPr="002F3D54">
        <w:rPr>
          <w:rFonts w:hint="cs"/>
          <w:color w:val="auto"/>
          <w:rtl/>
        </w:rPr>
        <w:t>ِ</w:t>
      </w:r>
      <w:r w:rsidR="0023359C" w:rsidRPr="002F3D54">
        <w:rPr>
          <w:rFonts w:hint="cs"/>
          <w:color w:val="auto"/>
          <w:rtl/>
        </w:rPr>
        <w:t>ل الف</w:t>
      </w:r>
      <w:r w:rsidR="00761B9E" w:rsidRPr="002F3D54">
        <w:rPr>
          <w:rFonts w:hint="cs"/>
          <w:color w:val="auto"/>
          <w:rtl/>
        </w:rPr>
        <w:t>َ</w:t>
      </w:r>
      <w:r w:rsidR="0023359C" w:rsidRPr="002F3D54">
        <w:rPr>
          <w:rFonts w:hint="cs"/>
          <w:color w:val="auto"/>
          <w:rtl/>
        </w:rPr>
        <w:t>سخ ببعض الأسباب</w:t>
      </w:r>
      <w:r w:rsidR="00021530" w:rsidRPr="002F3D54">
        <w:rPr>
          <w:rFonts w:hint="cs"/>
          <w:color w:val="auto"/>
          <w:rtl/>
        </w:rPr>
        <w:t xml:space="preserve">، </w:t>
      </w:r>
      <w:r w:rsidR="0023359C" w:rsidRPr="002F3D54">
        <w:rPr>
          <w:rFonts w:hint="cs"/>
          <w:color w:val="auto"/>
          <w:rtl/>
        </w:rPr>
        <w:t xml:space="preserve">واشتراط </w:t>
      </w:r>
      <w:r w:rsidR="0023359C" w:rsidRPr="002F3D54">
        <w:rPr>
          <w:rFonts w:hint="cs"/>
          <w:color w:val="auto"/>
          <w:rtl/>
        </w:rPr>
        <w:lastRenderedPageBreak/>
        <w:t>الخيار للفسخ</w:t>
      </w:r>
      <w:r w:rsidR="00021530" w:rsidRPr="002F3D54">
        <w:rPr>
          <w:rFonts w:hint="cs"/>
          <w:color w:val="auto"/>
          <w:rtl/>
        </w:rPr>
        <w:t xml:space="preserve">، </w:t>
      </w:r>
      <w:r w:rsidR="0023359C" w:rsidRPr="002F3D54">
        <w:rPr>
          <w:rFonts w:hint="cs"/>
          <w:color w:val="auto"/>
          <w:rtl/>
        </w:rPr>
        <w:t>فيكون بمنزلة البيع في أن</w:t>
      </w:r>
      <w:r w:rsidR="00761B9E" w:rsidRPr="002F3D54">
        <w:rPr>
          <w:rFonts w:hint="cs"/>
          <w:color w:val="auto"/>
          <w:rtl/>
        </w:rPr>
        <w:t>ّ</w:t>
      </w:r>
      <w:r w:rsidR="0023359C" w:rsidRPr="002F3D54">
        <w:rPr>
          <w:rFonts w:hint="cs"/>
          <w:color w:val="auto"/>
          <w:rtl/>
        </w:rPr>
        <w:t>ه يجوز اشتراط الخيار فيه</w:t>
      </w:r>
      <w:r w:rsidR="00021530" w:rsidRPr="002F3D54">
        <w:rPr>
          <w:rFonts w:hint="cs"/>
          <w:color w:val="auto"/>
          <w:rtl/>
        </w:rPr>
        <w:t xml:space="preserve">، </w:t>
      </w:r>
      <w:r w:rsidR="0023359C" w:rsidRPr="002F3D54">
        <w:rPr>
          <w:rFonts w:hint="cs"/>
          <w:color w:val="auto"/>
          <w:rtl/>
        </w:rPr>
        <w:t>وهذا/ في الحقيقة بناء على الأصل ال</w:t>
      </w:r>
      <w:r w:rsidR="00761B9E" w:rsidRPr="002F3D54">
        <w:rPr>
          <w:rFonts w:hint="cs"/>
          <w:color w:val="auto"/>
          <w:rtl/>
        </w:rPr>
        <w:t>ّ</w:t>
      </w:r>
      <w:r w:rsidR="0023359C" w:rsidRPr="002F3D54">
        <w:rPr>
          <w:rFonts w:hint="cs"/>
          <w:color w:val="auto"/>
          <w:rtl/>
        </w:rPr>
        <w:t>ذي ذكرنا له فإن</w:t>
      </w:r>
      <w:r w:rsidR="00761B9E" w:rsidRPr="002F3D54">
        <w:rPr>
          <w:rFonts w:hint="cs"/>
          <w:color w:val="auto"/>
          <w:rtl/>
        </w:rPr>
        <w:t>ّ</w:t>
      </w:r>
      <w:r w:rsidR="0023359C" w:rsidRPr="002F3D54">
        <w:rPr>
          <w:rFonts w:hint="cs"/>
          <w:color w:val="auto"/>
          <w:rtl/>
        </w:rPr>
        <w:t>ه يجوز أن</w:t>
      </w:r>
      <w:r w:rsidR="00761B9E" w:rsidRPr="002F3D54">
        <w:rPr>
          <w:rFonts w:hint="cs"/>
          <w:color w:val="auto"/>
          <w:rtl/>
        </w:rPr>
        <w:t>ْ</w:t>
      </w:r>
      <w:r w:rsidR="0023359C" w:rsidRPr="002F3D54">
        <w:rPr>
          <w:rFonts w:hint="cs"/>
          <w:color w:val="auto"/>
          <w:rtl/>
        </w:rPr>
        <w:t xml:space="preserve"> يستثني الواقف الغ</w:t>
      </w:r>
      <w:r w:rsidR="00761B9E" w:rsidRPr="002F3D54">
        <w:rPr>
          <w:rFonts w:hint="cs"/>
          <w:color w:val="auto"/>
          <w:rtl/>
        </w:rPr>
        <w:t>َ</w:t>
      </w:r>
      <w:r w:rsidR="0023359C" w:rsidRPr="002F3D54">
        <w:rPr>
          <w:rFonts w:hint="cs"/>
          <w:color w:val="auto"/>
          <w:rtl/>
        </w:rPr>
        <w:t>ل</w:t>
      </w:r>
      <w:r w:rsidR="00761B9E" w:rsidRPr="002F3D54">
        <w:rPr>
          <w:rFonts w:hint="cs"/>
          <w:color w:val="auto"/>
          <w:rtl/>
        </w:rPr>
        <w:t>ّ</w:t>
      </w:r>
      <w:r w:rsidR="0023359C" w:rsidRPr="002F3D54">
        <w:rPr>
          <w:rFonts w:hint="cs"/>
          <w:color w:val="auto"/>
          <w:rtl/>
        </w:rPr>
        <w:t>ة لنفسه مادام حي</w:t>
      </w:r>
      <w:r w:rsidR="00761B9E" w:rsidRPr="002F3D54">
        <w:rPr>
          <w:rFonts w:hint="cs"/>
          <w:color w:val="auto"/>
          <w:rtl/>
        </w:rPr>
        <w:t>ّ</w:t>
      </w:r>
      <w:r w:rsidR="002F3D54">
        <w:rPr>
          <w:rFonts w:hint="cs"/>
          <w:color w:val="auto"/>
          <w:rtl/>
        </w:rPr>
        <w:t>ًا</w:t>
      </w:r>
      <w:r w:rsidR="00021530" w:rsidRPr="002F3D54">
        <w:rPr>
          <w:rFonts w:hint="cs"/>
          <w:color w:val="auto"/>
          <w:rtl/>
        </w:rPr>
        <w:t xml:space="preserve">، </w:t>
      </w:r>
      <w:r w:rsidR="0023359C" w:rsidRPr="002F3D54">
        <w:rPr>
          <w:rFonts w:hint="cs"/>
          <w:color w:val="auto"/>
          <w:rtl/>
        </w:rPr>
        <w:t>فكذلك يجوز أن</w:t>
      </w:r>
      <w:r w:rsidR="00761B9E" w:rsidRPr="002F3D54">
        <w:rPr>
          <w:rFonts w:hint="cs"/>
          <w:color w:val="auto"/>
          <w:rtl/>
        </w:rPr>
        <w:t>ْ</w:t>
      </w:r>
      <w:r w:rsidR="0023359C" w:rsidRPr="002F3D54">
        <w:rPr>
          <w:rFonts w:hint="cs"/>
          <w:color w:val="auto"/>
          <w:rtl/>
        </w:rPr>
        <w:t xml:space="preserve"> يشترط الخيار ل</w:t>
      </w:r>
      <w:r w:rsidR="00761B9E" w:rsidRPr="002F3D54">
        <w:rPr>
          <w:rFonts w:hint="cs"/>
          <w:color w:val="auto"/>
          <w:rtl/>
        </w:rPr>
        <w:t>نفسه ثلاثة أيام ليروي</w:t>
      </w:r>
      <w:r w:rsidR="0023359C" w:rsidRPr="002F3D54">
        <w:rPr>
          <w:rFonts w:hint="cs"/>
          <w:color w:val="auto"/>
          <w:rtl/>
        </w:rPr>
        <w:t xml:space="preserve"> الن</w:t>
      </w:r>
      <w:r w:rsidR="00761B9E" w:rsidRPr="002F3D54">
        <w:rPr>
          <w:rFonts w:hint="cs"/>
          <w:color w:val="auto"/>
          <w:rtl/>
        </w:rPr>
        <w:t>ّ</w:t>
      </w:r>
      <w:r w:rsidR="0023359C" w:rsidRPr="002F3D54">
        <w:rPr>
          <w:rFonts w:hint="cs"/>
          <w:color w:val="auto"/>
          <w:rtl/>
        </w:rPr>
        <w:t>ظر فيه</w:t>
      </w:r>
      <w:r w:rsidR="0023359C" w:rsidRPr="002F3D54">
        <w:rPr>
          <w:rStyle w:val="ae"/>
          <w:color w:val="auto"/>
          <w:rtl/>
        </w:rPr>
        <w:t>(</w:t>
      </w:r>
      <w:r w:rsidR="0023359C" w:rsidRPr="002F3D54">
        <w:rPr>
          <w:rStyle w:val="ae"/>
          <w:color w:val="auto"/>
          <w:rtl/>
        </w:rPr>
        <w:footnoteReference w:id="1674"/>
      </w:r>
      <w:r w:rsidR="0023359C"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(وهذا بناء على ما ذكرنا)</w:t>
      </w:r>
      <w:r w:rsidRPr="002F3D54">
        <w:rPr>
          <w:rFonts w:hint="cs"/>
          <w:color w:val="auto"/>
          <w:rtl/>
        </w:rPr>
        <w:t xml:space="preserve"> إشارة إلى أن</w:t>
      </w:r>
      <w:r w:rsidR="00761B9E" w:rsidRPr="002F3D54">
        <w:rPr>
          <w:rFonts w:hint="cs"/>
          <w:color w:val="auto"/>
          <w:rtl/>
        </w:rPr>
        <w:t>ْ</w:t>
      </w:r>
      <w:r w:rsidRPr="002F3D54">
        <w:rPr>
          <w:rFonts w:hint="cs"/>
          <w:color w:val="auto"/>
          <w:rtl/>
        </w:rPr>
        <w:t xml:space="preserve"> جعل الواقف غ</w:t>
      </w:r>
      <w:r w:rsidR="00761B9E" w:rsidRPr="002F3D54">
        <w:rPr>
          <w:rFonts w:hint="cs"/>
          <w:color w:val="auto"/>
          <w:rtl/>
        </w:rPr>
        <w:t>َ</w:t>
      </w:r>
      <w:r w:rsidRPr="002F3D54">
        <w:rPr>
          <w:rFonts w:hint="cs"/>
          <w:color w:val="auto"/>
          <w:rtl/>
        </w:rPr>
        <w:t>ل</w:t>
      </w:r>
      <w:r w:rsidR="00761B9E" w:rsidRPr="002F3D54">
        <w:rPr>
          <w:rFonts w:hint="cs"/>
          <w:color w:val="auto"/>
          <w:rtl/>
        </w:rPr>
        <w:t>ّ</w:t>
      </w:r>
      <w:r w:rsidRPr="002F3D54">
        <w:rPr>
          <w:rFonts w:hint="cs"/>
          <w:color w:val="auto"/>
          <w:rtl/>
        </w:rPr>
        <w:t>ة الوقف لنفسه جائز عند أبي يوسف خلاف</w:t>
      </w:r>
      <w:r w:rsidR="002F3D54">
        <w:rPr>
          <w:rFonts w:hint="cs"/>
          <w:color w:val="auto"/>
          <w:rtl/>
        </w:rPr>
        <w:t>ًا</w:t>
      </w:r>
      <w:r w:rsidRPr="002F3D54">
        <w:rPr>
          <w:rFonts w:hint="cs"/>
          <w:color w:val="auto"/>
          <w:rtl/>
        </w:rPr>
        <w:t xml:space="preserve"> لمحمد</w:t>
      </w:r>
      <w:r w:rsidR="00021530" w:rsidRPr="002F3D54">
        <w:rPr>
          <w:rFonts w:hint="cs"/>
          <w:color w:val="auto"/>
          <w:rtl/>
        </w:rPr>
        <w:t xml:space="preserve">، </w:t>
      </w:r>
      <w:r w:rsidRPr="002F3D54">
        <w:rPr>
          <w:rFonts w:hint="cs"/>
          <w:color w:val="auto"/>
          <w:rtl/>
        </w:rPr>
        <w:t>وبهذا البناء صرَّح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على ما بيَّنا</w:t>
      </w:r>
      <w:r w:rsidR="00021530" w:rsidRPr="002F3D54">
        <w:rPr>
          <w:rFonts w:hint="cs"/>
          <w:color w:val="auto"/>
          <w:rtl/>
        </w:rPr>
        <w:t xml:space="preserve">، </w:t>
      </w:r>
      <w:r w:rsidRPr="002F3D54">
        <w:rPr>
          <w:rFonts w:hint="cs"/>
          <w:color w:val="auto"/>
          <w:rtl/>
        </w:rPr>
        <w:t>ثم لما لم يصح</w:t>
      </w:r>
      <w:r w:rsidR="00761B9E" w:rsidRPr="002F3D54">
        <w:rPr>
          <w:rFonts w:hint="cs"/>
          <w:color w:val="auto"/>
          <w:rtl/>
        </w:rPr>
        <w:t>ّ</w:t>
      </w:r>
      <w:r w:rsidRPr="002F3D54">
        <w:rPr>
          <w:rFonts w:hint="cs"/>
          <w:color w:val="auto"/>
          <w:rtl/>
        </w:rPr>
        <w:t xml:space="preserve"> الوقف بشرط الخيار عند محمد لم ينقلب الوقف جائز</w:t>
      </w:r>
      <w:r w:rsidR="002F3D54">
        <w:rPr>
          <w:rFonts w:hint="cs"/>
          <w:color w:val="auto"/>
          <w:rtl/>
        </w:rPr>
        <w:t>ًا</w:t>
      </w:r>
      <w:r w:rsidRPr="002F3D54">
        <w:rPr>
          <w:rFonts w:hint="cs"/>
          <w:color w:val="auto"/>
          <w:rtl/>
        </w:rPr>
        <w:t xml:space="preserve"> بإبطال الخيار بعد ذلك بخلاف البيع إذا شرط فيه الخيار أكثر من ثلاثة أيام</w:t>
      </w:r>
      <w:r w:rsidR="00021530" w:rsidRPr="002F3D54">
        <w:rPr>
          <w:rFonts w:hint="cs"/>
          <w:color w:val="auto"/>
          <w:rtl/>
        </w:rPr>
        <w:t xml:space="preserve">، </w:t>
      </w:r>
      <w:r w:rsidRPr="002F3D54">
        <w:rPr>
          <w:rFonts w:hint="cs"/>
          <w:color w:val="auto"/>
          <w:rtl/>
        </w:rPr>
        <w:t>ثم أبطل الخيار قبل الأيام الثلاثة ينقلب البيع جائز</w:t>
      </w:r>
      <w:r w:rsidR="002F3D54">
        <w:rPr>
          <w:rFonts w:hint="cs"/>
          <w:color w:val="auto"/>
          <w:rtl/>
        </w:rPr>
        <w:t>ًا</w:t>
      </w:r>
      <w:r w:rsidR="00021530" w:rsidRPr="002F3D54">
        <w:rPr>
          <w:rFonts w:hint="cs"/>
          <w:color w:val="auto"/>
          <w:rtl/>
        </w:rPr>
        <w:t xml:space="preserve">؛ </w:t>
      </w:r>
      <w:r w:rsidRPr="002F3D54">
        <w:rPr>
          <w:rFonts w:hint="cs"/>
          <w:color w:val="auto"/>
          <w:rtl/>
        </w:rPr>
        <w:t>لأن</w:t>
      </w:r>
      <w:r w:rsidR="00761B9E" w:rsidRPr="002F3D54">
        <w:rPr>
          <w:rFonts w:hint="cs"/>
          <w:color w:val="auto"/>
          <w:rtl/>
        </w:rPr>
        <w:t>ّ</w:t>
      </w:r>
      <w:r w:rsidRPr="002F3D54">
        <w:rPr>
          <w:rFonts w:hint="cs"/>
          <w:color w:val="auto"/>
          <w:rtl/>
        </w:rPr>
        <w:t>الوقف لا يجوز إلا مؤب</w:t>
      </w:r>
      <w:r w:rsidR="00761B9E" w:rsidRPr="002F3D54">
        <w:rPr>
          <w:rFonts w:hint="cs"/>
          <w:color w:val="auto"/>
          <w:rtl/>
        </w:rPr>
        <w:t>َّ</w:t>
      </w:r>
      <w:r w:rsidR="00024833" w:rsidRPr="002F3D54">
        <w:rPr>
          <w:rFonts w:hint="cs"/>
          <w:color w:val="auto"/>
          <w:rtl/>
        </w:rPr>
        <w:t>د</w:t>
      </w:r>
      <w:r w:rsidR="002F3D54">
        <w:rPr>
          <w:rFonts w:hint="cs"/>
          <w:color w:val="auto"/>
          <w:rtl/>
        </w:rPr>
        <w:t>ًا</w:t>
      </w:r>
      <w:r w:rsidRPr="002F3D54">
        <w:rPr>
          <w:rFonts w:hint="cs"/>
          <w:color w:val="auto"/>
          <w:rtl/>
        </w:rPr>
        <w:t>و شرط الخيار يمنع التأبيد</w:t>
      </w:r>
      <w:r w:rsidR="00021530" w:rsidRPr="002F3D54">
        <w:rPr>
          <w:rFonts w:hint="cs"/>
          <w:color w:val="auto"/>
          <w:rtl/>
        </w:rPr>
        <w:t xml:space="preserve">، </w:t>
      </w:r>
      <w:r w:rsidRPr="002F3D54">
        <w:rPr>
          <w:rFonts w:hint="cs"/>
          <w:color w:val="auto"/>
          <w:rtl/>
        </w:rPr>
        <w:t>فكان شرط الخيار شرط</w:t>
      </w:r>
      <w:r w:rsidR="002F3D54">
        <w:rPr>
          <w:rFonts w:hint="cs"/>
          <w:color w:val="auto"/>
          <w:rtl/>
        </w:rPr>
        <w:t>ًا</w:t>
      </w:r>
      <w:r w:rsidRPr="002F3D54">
        <w:rPr>
          <w:rFonts w:hint="cs"/>
          <w:color w:val="auto"/>
          <w:rtl/>
        </w:rPr>
        <w:t xml:space="preserve"> فاسد</w:t>
      </w:r>
      <w:r w:rsidR="002F3D54">
        <w:rPr>
          <w:rFonts w:hint="cs"/>
          <w:color w:val="auto"/>
          <w:rtl/>
        </w:rPr>
        <w:t>ًا</w:t>
      </w:r>
      <w:r w:rsidRPr="002F3D54">
        <w:rPr>
          <w:rFonts w:hint="cs"/>
          <w:color w:val="auto"/>
          <w:rtl/>
        </w:rPr>
        <w:t xml:space="preserve"> في نفس العقد</w:t>
      </w:r>
      <w:r w:rsidR="00021530" w:rsidRPr="002F3D54">
        <w:rPr>
          <w:rFonts w:hint="cs"/>
          <w:color w:val="auto"/>
          <w:rtl/>
        </w:rPr>
        <w:t xml:space="preserve">. </w:t>
      </w:r>
      <w:r w:rsidRPr="002F3D54">
        <w:rPr>
          <w:rFonts w:hint="cs"/>
          <w:color w:val="auto"/>
          <w:rtl/>
        </w:rPr>
        <w:t>أم</w:t>
      </w:r>
      <w:r w:rsidR="00A26B1F" w:rsidRPr="002F3D54">
        <w:rPr>
          <w:rFonts w:hint="cs"/>
          <w:color w:val="auto"/>
          <w:rtl/>
        </w:rPr>
        <w:t>ّ</w:t>
      </w:r>
      <w:r w:rsidRPr="002F3D54">
        <w:rPr>
          <w:rFonts w:hint="cs"/>
          <w:color w:val="auto"/>
          <w:rtl/>
        </w:rPr>
        <w:t>ا الخيار فلا يمنع جواز البيع وإن</w:t>
      </w:r>
      <w:r w:rsidR="00A26B1F" w:rsidRPr="002F3D54">
        <w:rPr>
          <w:rFonts w:hint="cs"/>
          <w:color w:val="auto"/>
          <w:rtl/>
        </w:rPr>
        <w:t>ّ</w:t>
      </w:r>
      <w:r w:rsidRPr="002F3D54">
        <w:rPr>
          <w:rFonts w:hint="cs"/>
          <w:color w:val="auto"/>
          <w:rtl/>
        </w:rPr>
        <w:t>ما يفسد البيع إذا شرط الخيار أكثر من ثلاثة أيام لامتناع لزوم العقد بعد الأيام الثلاثة</w:t>
      </w:r>
      <w:r w:rsidR="00021530" w:rsidRPr="002F3D54">
        <w:rPr>
          <w:rFonts w:hint="cs"/>
          <w:color w:val="auto"/>
          <w:rtl/>
        </w:rPr>
        <w:t xml:space="preserve">، </w:t>
      </w:r>
      <w:r w:rsidRPr="002F3D54">
        <w:rPr>
          <w:rFonts w:hint="cs"/>
          <w:color w:val="auto"/>
          <w:rtl/>
        </w:rPr>
        <w:t>فل</w:t>
      </w:r>
      <w:r w:rsidR="00A26B1F" w:rsidRPr="002F3D54">
        <w:rPr>
          <w:rFonts w:hint="cs"/>
          <w:color w:val="auto"/>
          <w:rtl/>
        </w:rPr>
        <w:t>َ</w:t>
      </w:r>
      <w:r w:rsidRPr="002F3D54">
        <w:rPr>
          <w:rFonts w:hint="cs"/>
          <w:color w:val="auto"/>
          <w:rtl/>
        </w:rPr>
        <w:t>م ي</w:t>
      </w:r>
      <w:r w:rsidR="00A26B1F" w:rsidRPr="002F3D54">
        <w:rPr>
          <w:rFonts w:hint="cs"/>
          <w:color w:val="auto"/>
          <w:rtl/>
        </w:rPr>
        <w:t>َ</w:t>
      </w:r>
      <w:r w:rsidRPr="002F3D54">
        <w:rPr>
          <w:rFonts w:hint="cs"/>
          <w:color w:val="auto"/>
          <w:rtl/>
        </w:rPr>
        <w:t>ك</w:t>
      </w:r>
      <w:r w:rsidR="00A26B1F" w:rsidRPr="002F3D54">
        <w:rPr>
          <w:rFonts w:hint="cs"/>
          <w:color w:val="auto"/>
          <w:rtl/>
        </w:rPr>
        <w:t>ُ</w:t>
      </w:r>
      <w:r w:rsidRPr="002F3D54">
        <w:rPr>
          <w:rFonts w:hint="cs"/>
          <w:color w:val="auto"/>
          <w:rtl/>
        </w:rPr>
        <w:t>ن الفساد في ص</w:t>
      </w:r>
      <w:r w:rsidR="00A26B1F" w:rsidRPr="002F3D54">
        <w:rPr>
          <w:rFonts w:hint="cs"/>
          <w:color w:val="auto"/>
          <w:rtl/>
        </w:rPr>
        <w:t>ُ</w:t>
      </w:r>
      <w:r w:rsidRPr="002F3D54">
        <w:rPr>
          <w:rFonts w:hint="cs"/>
          <w:color w:val="auto"/>
          <w:rtl/>
        </w:rPr>
        <w:t>ل</w:t>
      </w:r>
      <w:r w:rsidR="00A26B1F" w:rsidRPr="002F3D54">
        <w:rPr>
          <w:rFonts w:hint="cs"/>
          <w:color w:val="auto"/>
          <w:rtl/>
        </w:rPr>
        <w:t>ْ</w:t>
      </w:r>
      <w:r w:rsidRPr="002F3D54">
        <w:rPr>
          <w:rFonts w:hint="cs"/>
          <w:color w:val="auto"/>
          <w:rtl/>
        </w:rPr>
        <w:t>ب العقد</w:t>
      </w:r>
      <w:r w:rsidR="00021530" w:rsidRPr="002F3D54">
        <w:rPr>
          <w:rFonts w:hint="cs"/>
          <w:color w:val="auto"/>
          <w:rtl/>
        </w:rPr>
        <w:t xml:space="preserve">؛ </w:t>
      </w:r>
      <w:r w:rsidRPr="002F3D54">
        <w:rPr>
          <w:rFonts w:hint="cs"/>
          <w:color w:val="auto"/>
          <w:rtl/>
        </w:rPr>
        <w:t>كذا في فتاوى قاضي خان</w:t>
      </w:r>
      <w:r w:rsidRPr="002F3D54">
        <w:rPr>
          <w:rStyle w:val="ae"/>
          <w:color w:val="auto"/>
          <w:rtl/>
        </w:rPr>
        <w:t>(</w:t>
      </w:r>
      <w:r w:rsidRPr="002F3D54">
        <w:rPr>
          <w:rStyle w:val="ae"/>
          <w:color w:val="auto"/>
          <w:rtl/>
        </w:rPr>
        <w:footnoteReference w:id="167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(وأم</w:t>
      </w:r>
      <w:r w:rsidR="00A26B1F" w:rsidRPr="002F3D54">
        <w:rPr>
          <w:rFonts w:hint="cs"/>
          <w:b/>
          <w:bCs/>
          <w:color w:val="auto"/>
          <w:rtl/>
        </w:rPr>
        <w:t>َّ</w:t>
      </w:r>
      <w:r w:rsidRPr="002F3D54">
        <w:rPr>
          <w:rFonts w:hint="cs"/>
          <w:b/>
          <w:bCs/>
          <w:color w:val="auto"/>
          <w:rtl/>
        </w:rPr>
        <w:t>ا فصل الولاية</w:t>
      </w:r>
      <w:r w:rsidR="00021530" w:rsidRPr="002F3D54">
        <w:rPr>
          <w:rFonts w:hint="cs"/>
          <w:b/>
          <w:bCs/>
          <w:color w:val="auto"/>
          <w:rtl/>
        </w:rPr>
        <w:t xml:space="preserve">: </w:t>
      </w:r>
      <w:r w:rsidRPr="002F3D54">
        <w:rPr>
          <w:rFonts w:hint="cs"/>
          <w:b/>
          <w:bCs/>
          <w:color w:val="auto"/>
          <w:rtl/>
        </w:rPr>
        <w:t>فقد نص</w:t>
      </w:r>
      <w:r w:rsidR="00A26B1F" w:rsidRPr="002F3D54">
        <w:rPr>
          <w:rFonts w:hint="cs"/>
          <w:b/>
          <w:bCs/>
          <w:color w:val="auto"/>
          <w:rtl/>
        </w:rPr>
        <w:t>ّ</w:t>
      </w:r>
      <w:r w:rsidRPr="002F3D54">
        <w:rPr>
          <w:rFonts w:hint="cs"/>
          <w:b/>
          <w:bCs/>
          <w:color w:val="auto"/>
          <w:rtl/>
        </w:rPr>
        <w:t xml:space="preserve"> فيه</w:t>
      </w:r>
      <w:r w:rsidRPr="002F3D54">
        <w:rPr>
          <w:rStyle w:val="ae"/>
          <w:color w:val="auto"/>
          <w:rtl/>
        </w:rPr>
        <w:t>(</w:t>
      </w:r>
      <w:r w:rsidRPr="002F3D54">
        <w:rPr>
          <w:rStyle w:val="ae"/>
          <w:color w:val="auto"/>
          <w:rtl/>
        </w:rPr>
        <w:footnoteReference w:id="1676"/>
      </w:r>
      <w:r w:rsidRPr="002F3D54">
        <w:rPr>
          <w:rStyle w:val="ae"/>
          <w:color w:val="auto"/>
          <w:rtl/>
        </w:rPr>
        <w:t>)</w:t>
      </w:r>
      <w:r w:rsidRPr="002F3D54">
        <w:rPr>
          <w:rFonts w:hint="cs"/>
          <w:b/>
          <w:bCs/>
          <w:color w:val="auto"/>
          <w:rtl/>
        </w:rPr>
        <w:t xml:space="preserve"> على قول أبي يوسف وهو قول هلال)</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فقد نص</w:t>
      </w:r>
      <w:r w:rsidR="00A26B1F" w:rsidRPr="002F3D54">
        <w:rPr>
          <w:rFonts w:hint="cs"/>
          <w:color w:val="auto"/>
          <w:rtl/>
        </w:rPr>
        <w:t>ّ</w:t>
      </w:r>
      <w:r w:rsidRPr="002F3D54">
        <w:rPr>
          <w:rFonts w:hint="cs"/>
          <w:color w:val="auto"/>
          <w:rtl/>
        </w:rPr>
        <w:t xml:space="preserve"> في فصل الولاية بالجواز على قول أبي يوسف في الكتاب بقوله</w:t>
      </w:r>
      <w:r w:rsidR="00021530" w:rsidRPr="002F3D54">
        <w:rPr>
          <w:rFonts w:hint="cs"/>
          <w:color w:val="auto"/>
          <w:rtl/>
        </w:rPr>
        <w:t xml:space="preserve">: </w:t>
      </w:r>
      <w:r w:rsidRPr="002F3D54">
        <w:rPr>
          <w:rFonts w:hint="cs"/>
          <w:color w:val="auto"/>
          <w:rtl/>
        </w:rPr>
        <w:t>(وإذا جعل الواقف) إلى قوله</w:t>
      </w:r>
      <w:r w:rsidR="00021530" w:rsidRPr="002F3D54">
        <w:rPr>
          <w:rFonts w:hint="cs"/>
          <w:color w:val="auto"/>
          <w:rtl/>
        </w:rPr>
        <w:t xml:space="preserve">: </w:t>
      </w:r>
      <w:r w:rsidRPr="002F3D54">
        <w:rPr>
          <w:rFonts w:hint="cs"/>
          <w:color w:val="auto"/>
          <w:rtl/>
        </w:rPr>
        <w:t>(جاز عند أبي يوسف)</w:t>
      </w:r>
      <w:r w:rsidRPr="002F3D54">
        <w:rPr>
          <w:rStyle w:val="ae"/>
          <w:color w:val="auto"/>
          <w:rtl/>
        </w:rPr>
        <w:t>(</w:t>
      </w:r>
      <w:r w:rsidRPr="002F3D54">
        <w:rPr>
          <w:rStyle w:val="ae"/>
          <w:color w:val="auto"/>
          <w:rtl/>
        </w:rPr>
        <w:footnoteReference w:id="1677"/>
      </w:r>
      <w:r w:rsidRPr="002F3D54">
        <w:rPr>
          <w:rStyle w:val="ae"/>
          <w:color w:val="auto"/>
          <w:rtl/>
        </w:rPr>
        <w:t>)</w:t>
      </w:r>
      <w:r w:rsidR="00021530" w:rsidRPr="002F3D54">
        <w:rPr>
          <w:rFonts w:hint="cs"/>
          <w:color w:val="auto"/>
          <w:rtl/>
        </w:rPr>
        <w:t xml:space="preserve">. </w:t>
      </w:r>
      <w:r w:rsidRPr="002F3D54">
        <w:rPr>
          <w:rFonts w:hint="cs"/>
          <w:color w:val="auto"/>
          <w:rtl/>
        </w:rPr>
        <w:t>وذكر في الذ</w:t>
      </w:r>
      <w:r w:rsidR="00A26B1F" w:rsidRPr="002F3D54">
        <w:rPr>
          <w:rFonts w:hint="cs"/>
          <w:color w:val="auto"/>
          <w:rtl/>
        </w:rPr>
        <w:t>ّ</w:t>
      </w:r>
      <w:r w:rsidRPr="002F3D54">
        <w:rPr>
          <w:rFonts w:hint="cs"/>
          <w:color w:val="auto"/>
          <w:rtl/>
        </w:rPr>
        <w:t xml:space="preserve">خيرة والتتمة </w:t>
      </w:r>
      <w:r w:rsidR="005D6AC4" w:rsidRPr="002F3D54">
        <w:rPr>
          <w:rFonts w:ascii="Traditional Arabic" w:hAnsi="Traditional Arabic" w:cs="CTraditional Arabic"/>
          <w:color w:val="auto"/>
          <w:rtl/>
        </w:rPr>
        <w:t>$</w:t>
      </w:r>
      <w:r w:rsidRPr="002F3D54">
        <w:rPr>
          <w:rFonts w:hint="cs"/>
          <w:color w:val="auto"/>
          <w:rtl/>
        </w:rPr>
        <w:t>ذكر هلال</w:t>
      </w:r>
      <w:r w:rsidR="00021530" w:rsidRPr="002F3D54">
        <w:rPr>
          <w:rFonts w:hint="cs"/>
          <w:color w:val="auto"/>
          <w:rtl/>
        </w:rPr>
        <w:t xml:space="preserve">: </w:t>
      </w:r>
      <w:r w:rsidRPr="002F3D54">
        <w:rPr>
          <w:rFonts w:hint="cs"/>
          <w:color w:val="auto"/>
          <w:rtl/>
        </w:rPr>
        <w:t>إذا وقف الر</w:t>
      </w:r>
      <w:r w:rsidR="00A26B1F" w:rsidRPr="002F3D54">
        <w:rPr>
          <w:rFonts w:hint="cs"/>
          <w:color w:val="auto"/>
          <w:rtl/>
        </w:rPr>
        <w:t>ّ</w:t>
      </w:r>
      <w:r w:rsidRPr="002F3D54">
        <w:rPr>
          <w:rFonts w:hint="cs"/>
          <w:color w:val="auto"/>
          <w:rtl/>
        </w:rPr>
        <w:t>جل أرضه</w:t>
      </w:r>
      <w:r w:rsidR="00021530" w:rsidRPr="002F3D54">
        <w:rPr>
          <w:rFonts w:hint="cs"/>
          <w:color w:val="auto"/>
          <w:rtl/>
        </w:rPr>
        <w:t xml:space="preserve">، </w:t>
      </w:r>
      <w:r w:rsidRPr="002F3D54">
        <w:rPr>
          <w:rFonts w:hint="cs"/>
          <w:color w:val="auto"/>
          <w:rtl/>
        </w:rPr>
        <w:t>ولم يشتر</w:t>
      </w:r>
      <w:r w:rsidR="00A26B1F" w:rsidRPr="002F3D54">
        <w:rPr>
          <w:rFonts w:hint="cs"/>
          <w:color w:val="auto"/>
          <w:rtl/>
        </w:rPr>
        <w:t>ِ</w:t>
      </w:r>
      <w:r w:rsidRPr="002F3D54">
        <w:rPr>
          <w:rFonts w:hint="cs"/>
          <w:color w:val="auto"/>
          <w:rtl/>
        </w:rPr>
        <w:t>ط الولاية لنفسه ولا لغيره أن</w:t>
      </w:r>
      <w:r w:rsidR="00A26B1F" w:rsidRPr="002F3D54">
        <w:rPr>
          <w:rFonts w:hint="cs"/>
          <w:color w:val="auto"/>
          <w:rtl/>
        </w:rPr>
        <w:t>َّ</w:t>
      </w:r>
      <w:r w:rsidRPr="002F3D54">
        <w:rPr>
          <w:rFonts w:hint="cs"/>
          <w:color w:val="auto"/>
          <w:rtl/>
        </w:rPr>
        <w:t xml:space="preserve"> الوقف جائز والولاية للواقف</w:t>
      </w:r>
      <w:r w:rsidR="005D6AC4" w:rsidRPr="002F3D54">
        <w:rPr>
          <w:rFonts w:ascii="Traditional Arabic" w:hAnsi="Traditional Arabic" w:cs="CTraditional Arabic"/>
          <w:color w:val="auto"/>
          <w:rtl/>
        </w:rPr>
        <w:t>#</w:t>
      </w:r>
      <w:r w:rsidRPr="002F3D54">
        <w:rPr>
          <w:rStyle w:val="ae"/>
          <w:color w:val="auto"/>
          <w:rtl/>
        </w:rPr>
        <w:t>(</w:t>
      </w:r>
      <w:r w:rsidRPr="002F3D54">
        <w:rPr>
          <w:rStyle w:val="ae"/>
          <w:color w:val="auto"/>
          <w:rtl/>
        </w:rPr>
        <w:footnoteReference w:id="1678"/>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وقوله</w:t>
      </w:r>
      <w:r w:rsidR="00021530" w:rsidRPr="002F3D54">
        <w:rPr>
          <w:rFonts w:hint="cs"/>
          <w:color w:val="auto"/>
          <w:rtl/>
        </w:rPr>
        <w:t xml:space="preserve">: </w:t>
      </w:r>
      <w:r w:rsidRPr="002F3D54">
        <w:rPr>
          <w:rFonts w:hint="cs"/>
          <w:b/>
          <w:bCs/>
          <w:color w:val="auto"/>
          <w:rtl/>
        </w:rPr>
        <w:t>(وقال أقوام)</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بعض المشايخ</w:t>
      </w:r>
      <w:r w:rsidRPr="002F3D54">
        <w:rPr>
          <w:rStyle w:val="ae"/>
          <w:color w:val="auto"/>
          <w:rtl/>
        </w:rPr>
        <w:t>(</w:t>
      </w:r>
      <w:r w:rsidRPr="002F3D54">
        <w:rPr>
          <w:rStyle w:val="ae"/>
          <w:color w:val="auto"/>
          <w:rtl/>
        </w:rPr>
        <w:footnoteReference w:id="1679"/>
      </w:r>
      <w:r w:rsidRPr="002F3D54">
        <w:rPr>
          <w:rStyle w:val="ae"/>
          <w:color w:val="auto"/>
          <w:rtl/>
        </w:rPr>
        <w:t>)</w:t>
      </w:r>
      <w:r w:rsidR="00481C46" w:rsidRPr="002F3D54">
        <w:rPr>
          <w:rFonts w:hint="cs"/>
          <w:color w:val="auto"/>
          <w:rtl/>
        </w:rPr>
        <w:t xml:space="preserve">: </w:t>
      </w:r>
      <w:r w:rsidRPr="002F3D54">
        <w:rPr>
          <w:rFonts w:hint="cs"/>
          <w:color w:val="auto"/>
          <w:rtl/>
        </w:rPr>
        <w:t>(</w:t>
      </w:r>
      <w:r w:rsidRPr="002F3D54">
        <w:rPr>
          <w:rFonts w:hint="cs"/>
          <w:b/>
          <w:bCs/>
          <w:color w:val="auto"/>
          <w:rtl/>
        </w:rPr>
        <w:t>إن</w:t>
      </w:r>
      <w:r w:rsidR="00A26B1F" w:rsidRPr="002F3D54">
        <w:rPr>
          <w:rFonts w:hint="cs"/>
          <w:b/>
          <w:bCs/>
          <w:color w:val="auto"/>
          <w:rtl/>
        </w:rPr>
        <w:t>ْ</w:t>
      </w:r>
      <w:r w:rsidRPr="002F3D54">
        <w:rPr>
          <w:rFonts w:hint="cs"/>
          <w:b/>
          <w:bCs/>
          <w:color w:val="auto"/>
          <w:rtl/>
        </w:rPr>
        <w:t xml:space="preserve"> شرط الواقف الولاية لنفسه كانت </w:t>
      </w:r>
      <w:r w:rsidRPr="002F3D54">
        <w:rPr>
          <w:rFonts w:hint="cs"/>
          <w:b/>
          <w:bCs/>
          <w:color w:val="auto"/>
          <w:rtl/>
        </w:rPr>
        <w:lastRenderedPageBreak/>
        <w:t>له</w:t>
      </w:r>
      <w:r w:rsidR="00021530" w:rsidRPr="002F3D54">
        <w:rPr>
          <w:rFonts w:hint="cs"/>
          <w:b/>
          <w:bCs/>
          <w:color w:val="auto"/>
          <w:rtl/>
        </w:rPr>
        <w:t xml:space="preserve">، </w:t>
      </w:r>
      <w:r w:rsidRPr="002F3D54">
        <w:rPr>
          <w:rFonts w:hint="cs"/>
          <w:b/>
          <w:bCs/>
          <w:color w:val="auto"/>
          <w:rtl/>
        </w:rPr>
        <w:t>وإن لم يشترط لم يكن له ولاية</w:t>
      </w:r>
      <w:r w:rsidR="00481C46" w:rsidRPr="002F3D54">
        <w:rPr>
          <w:rFonts w:hint="cs"/>
          <w:b/>
          <w:bCs/>
          <w:color w:val="auto"/>
          <w:rtl/>
        </w:rPr>
        <w:t>)</w:t>
      </w:r>
      <w:r w:rsidR="00021530" w:rsidRPr="002F3D54">
        <w:rPr>
          <w:rFonts w:hint="cs"/>
          <w:b/>
          <w:bCs/>
          <w:color w:val="auto"/>
          <w:rtl/>
        </w:rPr>
        <w:t xml:space="preserve">، </w:t>
      </w:r>
      <w:r w:rsidRPr="002F3D54">
        <w:rPr>
          <w:rFonts w:hint="cs"/>
          <w:color w:val="auto"/>
          <w:rtl/>
        </w:rPr>
        <w:t>قال مشايخنا</w:t>
      </w:r>
      <w:r w:rsidR="00021530" w:rsidRPr="002F3D54">
        <w:rPr>
          <w:rFonts w:hint="cs"/>
          <w:color w:val="auto"/>
          <w:rtl/>
        </w:rPr>
        <w:t xml:space="preserve">: </w:t>
      </w:r>
      <w:r w:rsidRPr="002F3D54">
        <w:rPr>
          <w:rFonts w:hint="cs"/>
          <w:color w:val="auto"/>
          <w:rtl/>
        </w:rPr>
        <w:t>الأشبه أن</w:t>
      </w:r>
      <w:r w:rsidR="00A26B1F" w:rsidRPr="002F3D54">
        <w:rPr>
          <w:rFonts w:hint="cs"/>
          <w:color w:val="auto"/>
          <w:rtl/>
        </w:rPr>
        <w:t>ْ</w:t>
      </w:r>
      <w:r w:rsidRPr="002F3D54">
        <w:rPr>
          <w:rFonts w:hint="cs"/>
          <w:color w:val="auto"/>
          <w:rtl/>
        </w:rPr>
        <w:t xml:space="preserve"> يكون هذا قول محمد</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فإن</w:t>
      </w:r>
      <w:r w:rsidR="00A26B1F" w:rsidRPr="002F3D54">
        <w:rPr>
          <w:rFonts w:hint="cs"/>
          <w:color w:val="auto"/>
          <w:rtl/>
        </w:rPr>
        <w:t>ْ</w:t>
      </w:r>
      <w:r w:rsidRPr="002F3D54">
        <w:rPr>
          <w:rFonts w:hint="cs"/>
          <w:color w:val="auto"/>
          <w:rtl/>
        </w:rPr>
        <w:t xml:space="preserve"> قلت</w:t>
      </w:r>
      <w:r w:rsidRPr="002F3D54">
        <w:rPr>
          <w:rFonts w:hint="cs"/>
          <w:color w:val="auto"/>
          <w:vertAlign w:val="superscript"/>
          <w:rtl/>
        </w:rPr>
        <w:t>(</w:t>
      </w:r>
      <w:r w:rsidRPr="002F3D54">
        <w:rPr>
          <w:rStyle w:val="ae"/>
          <w:color w:val="auto"/>
          <w:rtl/>
        </w:rPr>
        <w:footnoteReference w:id="1680"/>
      </w:r>
      <w:r w:rsidRPr="002F3D54">
        <w:rPr>
          <w:rFonts w:hint="cs"/>
          <w:color w:val="auto"/>
          <w:vertAlign w:val="superscript"/>
          <w:rtl/>
        </w:rPr>
        <w:t>)</w:t>
      </w:r>
      <w:r w:rsidR="00021530" w:rsidRPr="002F3D54">
        <w:rPr>
          <w:rFonts w:hint="cs"/>
          <w:color w:val="auto"/>
          <w:rtl/>
        </w:rPr>
        <w:t xml:space="preserve">: </w:t>
      </w:r>
      <w:r w:rsidRPr="002F3D54">
        <w:rPr>
          <w:rFonts w:hint="cs"/>
          <w:color w:val="auto"/>
          <w:rtl/>
        </w:rPr>
        <w:t>كيف يصح</w:t>
      </w:r>
      <w:r w:rsidR="00520C1F" w:rsidRPr="002F3D54">
        <w:rPr>
          <w:rFonts w:hint="cs"/>
          <w:color w:val="auto"/>
          <w:rtl/>
        </w:rPr>
        <w:t>ّ</w:t>
      </w:r>
      <w:r w:rsidRPr="002F3D54">
        <w:rPr>
          <w:rFonts w:hint="cs"/>
          <w:color w:val="auto"/>
          <w:rtl/>
        </w:rPr>
        <w:t xml:space="preserve"> نسبة هذا القول إلى محمد</w:t>
      </w:r>
      <w:r w:rsidR="00021530" w:rsidRPr="002F3D54">
        <w:rPr>
          <w:rFonts w:hint="cs"/>
          <w:color w:val="auto"/>
          <w:rtl/>
        </w:rPr>
        <w:t xml:space="preserve">، </w:t>
      </w:r>
      <w:r w:rsidRPr="002F3D54">
        <w:rPr>
          <w:rFonts w:hint="cs"/>
          <w:color w:val="auto"/>
          <w:rtl/>
        </w:rPr>
        <w:t>ومن مذهبه أن</w:t>
      </w:r>
      <w:r w:rsidR="00A26B1F" w:rsidRPr="002F3D54">
        <w:rPr>
          <w:rFonts w:hint="cs"/>
          <w:color w:val="auto"/>
          <w:rtl/>
        </w:rPr>
        <w:t>ّ</w:t>
      </w:r>
      <w:r w:rsidRPr="002F3D54">
        <w:rPr>
          <w:rFonts w:hint="cs"/>
          <w:color w:val="auto"/>
          <w:rtl/>
        </w:rPr>
        <w:t xml:space="preserve"> التسليم إلى المتولي شرط صح</w:t>
      </w:r>
      <w:r w:rsidR="00A26B1F" w:rsidRPr="002F3D54">
        <w:rPr>
          <w:rFonts w:hint="cs"/>
          <w:color w:val="auto"/>
          <w:rtl/>
        </w:rPr>
        <w:t>ّ</w:t>
      </w:r>
      <w:r w:rsidRPr="002F3D54">
        <w:rPr>
          <w:rFonts w:hint="cs"/>
          <w:color w:val="auto"/>
          <w:rtl/>
        </w:rPr>
        <w:t>ة الوقف</w:t>
      </w:r>
      <w:r w:rsidR="00021530" w:rsidRPr="002F3D54">
        <w:rPr>
          <w:rFonts w:hint="cs"/>
          <w:color w:val="auto"/>
          <w:rtl/>
        </w:rPr>
        <w:t xml:space="preserve">، </w:t>
      </w:r>
      <w:r w:rsidRPr="002F3D54">
        <w:rPr>
          <w:rFonts w:hint="cs"/>
          <w:color w:val="auto"/>
          <w:rtl/>
        </w:rPr>
        <w:t>فعلى هذا لايجوز أن</w:t>
      </w:r>
      <w:r w:rsidR="00A26B1F" w:rsidRPr="002F3D54">
        <w:rPr>
          <w:rFonts w:hint="cs"/>
          <w:color w:val="auto"/>
          <w:rtl/>
        </w:rPr>
        <w:t>ْ</w:t>
      </w:r>
      <w:r w:rsidRPr="002F3D54">
        <w:rPr>
          <w:rFonts w:hint="cs"/>
          <w:color w:val="auto"/>
          <w:rtl/>
        </w:rPr>
        <w:t xml:space="preserve"> يشترط</w:t>
      </w:r>
      <w:r w:rsidRPr="002F3D54">
        <w:rPr>
          <w:rFonts w:hint="cs"/>
          <w:color w:val="auto"/>
          <w:vertAlign w:val="superscript"/>
          <w:rtl/>
        </w:rPr>
        <w:t>(</w:t>
      </w:r>
      <w:r w:rsidRPr="002F3D54">
        <w:rPr>
          <w:rStyle w:val="ae"/>
          <w:color w:val="auto"/>
          <w:rtl/>
        </w:rPr>
        <w:footnoteReference w:id="1681"/>
      </w:r>
      <w:r w:rsidRPr="002F3D54">
        <w:rPr>
          <w:rFonts w:hint="cs"/>
          <w:color w:val="auto"/>
          <w:vertAlign w:val="superscript"/>
          <w:rtl/>
        </w:rPr>
        <w:t>)</w:t>
      </w:r>
      <w:r w:rsidRPr="002F3D54">
        <w:rPr>
          <w:rFonts w:hint="cs"/>
          <w:color w:val="auto"/>
          <w:rtl/>
        </w:rPr>
        <w:t xml:space="preserve"> الواقف الولاية لنفسه على قولهلأن</w:t>
      </w:r>
      <w:r w:rsidR="00A26B1F" w:rsidRPr="002F3D54">
        <w:rPr>
          <w:rFonts w:hint="cs"/>
          <w:color w:val="auto"/>
          <w:rtl/>
        </w:rPr>
        <w:t>َّ</w:t>
      </w:r>
      <w:r w:rsidRPr="002F3D54">
        <w:rPr>
          <w:rFonts w:hint="cs"/>
          <w:color w:val="auto"/>
          <w:rtl/>
        </w:rPr>
        <w:t xml:space="preserve"> هذا يمنع الت</w:t>
      </w:r>
      <w:r w:rsidR="00A26B1F" w:rsidRPr="002F3D54">
        <w:rPr>
          <w:rFonts w:hint="cs"/>
          <w:color w:val="auto"/>
          <w:rtl/>
        </w:rPr>
        <w:t>ّ</w:t>
      </w:r>
      <w:r w:rsidRPr="002F3D54">
        <w:rPr>
          <w:rFonts w:hint="cs"/>
          <w:color w:val="auto"/>
          <w:rtl/>
        </w:rPr>
        <w:t>سليم إلى المتولي فكان على مذهبه يجب أن</w:t>
      </w:r>
      <w:r w:rsidR="00A26B1F" w:rsidRPr="002F3D54">
        <w:rPr>
          <w:rFonts w:hint="cs"/>
          <w:color w:val="auto"/>
          <w:rtl/>
        </w:rPr>
        <w:t>ْ لا ت</w:t>
      </w:r>
      <w:r w:rsidRPr="002F3D54">
        <w:rPr>
          <w:rFonts w:hint="cs"/>
          <w:color w:val="auto"/>
          <w:rtl/>
        </w:rPr>
        <w:t>كون له الولاية</w:t>
      </w:r>
      <w:r w:rsidR="00021530" w:rsidRPr="002F3D54">
        <w:rPr>
          <w:rFonts w:hint="cs"/>
          <w:color w:val="auto"/>
          <w:rtl/>
        </w:rPr>
        <w:t xml:space="preserve">، </w:t>
      </w:r>
      <w:r w:rsidRPr="002F3D54">
        <w:rPr>
          <w:rFonts w:hint="cs"/>
          <w:color w:val="auto"/>
          <w:rtl/>
        </w:rPr>
        <w:t>شرط ذلك</w:t>
      </w:r>
      <w:r w:rsidR="00021530" w:rsidRPr="002F3D54">
        <w:rPr>
          <w:rFonts w:hint="cs"/>
          <w:color w:val="auto"/>
          <w:rtl/>
        </w:rPr>
        <w:t xml:space="preserve">، </w:t>
      </w:r>
      <w:r w:rsidRPr="002F3D54">
        <w:rPr>
          <w:rFonts w:hint="cs"/>
          <w:color w:val="auto"/>
          <w:rtl/>
        </w:rPr>
        <w:t>أولم يشترط</w:t>
      </w:r>
      <w:r w:rsidRPr="002F3D54">
        <w:rPr>
          <w:rFonts w:hint="cs"/>
          <w:color w:val="auto"/>
          <w:vertAlign w:val="superscript"/>
          <w:rtl/>
        </w:rPr>
        <w:t>(</w:t>
      </w:r>
      <w:r w:rsidRPr="002F3D54">
        <w:rPr>
          <w:rStyle w:val="ae"/>
          <w:color w:val="auto"/>
          <w:rtl/>
        </w:rPr>
        <w:footnoteReference w:id="1682"/>
      </w:r>
      <w:r w:rsidRPr="002F3D54">
        <w:rPr>
          <w:rFonts w:hint="cs"/>
          <w:color w:val="auto"/>
          <w:vertAlign w:val="superscript"/>
          <w:rtl/>
        </w:rPr>
        <w:t>)</w:t>
      </w:r>
      <w:r w:rsidR="00021530" w:rsidRPr="002F3D54">
        <w:rPr>
          <w:rFonts w:hint="cs"/>
          <w:color w:val="auto"/>
          <w:rtl/>
        </w:rPr>
        <w:t xml:space="preserve">؟ </w:t>
      </w:r>
    </w:p>
    <w:p w:rsidR="00021530" w:rsidRPr="002F3D54" w:rsidRDefault="0023359C" w:rsidP="002F3D54">
      <w:pPr>
        <w:ind w:firstLine="567"/>
        <w:rPr>
          <w:color w:val="auto"/>
          <w:spacing w:val="-4"/>
          <w:rtl/>
        </w:rPr>
      </w:pPr>
      <w:r w:rsidRPr="002F3D54">
        <w:rPr>
          <w:rFonts w:hint="cs"/>
          <w:color w:val="auto"/>
          <w:spacing w:val="-4"/>
          <w:rtl/>
        </w:rPr>
        <w:t>قلت</w:t>
      </w:r>
      <w:r w:rsidR="00402033" w:rsidRPr="002F3D54">
        <w:rPr>
          <w:rFonts w:hint="cs"/>
          <w:color w:val="auto"/>
          <w:spacing w:val="-4"/>
          <w:rtl/>
        </w:rPr>
        <w:t>ُ</w:t>
      </w:r>
      <w:r w:rsidR="00021530" w:rsidRPr="002F3D54">
        <w:rPr>
          <w:rFonts w:hint="cs"/>
          <w:color w:val="auto"/>
          <w:spacing w:val="-4"/>
          <w:rtl/>
        </w:rPr>
        <w:t xml:space="preserve">: </w:t>
      </w:r>
      <w:r w:rsidRPr="002F3D54">
        <w:rPr>
          <w:rFonts w:hint="cs"/>
          <w:color w:val="auto"/>
          <w:spacing w:val="-4"/>
          <w:rtl/>
        </w:rPr>
        <w:t>نعم كذلك إل</w:t>
      </w:r>
      <w:r w:rsidR="00402033" w:rsidRPr="002F3D54">
        <w:rPr>
          <w:rFonts w:hint="cs"/>
          <w:color w:val="auto"/>
          <w:spacing w:val="-4"/>
          <w:rtl/>
        </w:rPr>
        <w:t>ّ</w:t>
      </w:r>
      <w:r w:rsidRPr="002F3D54">
        <w:rPr>
          <w:rFonts w:hint="cs"/>
          <w:color w:val="auto"/>
          <w:spacing w:val="-4"/>
          <w:rtl/>
        </w:rPr>
        <w:t>ا أن</w:t>
      </w:r>
      <w:r w:rsidR="00402033" w:rsidRPr="002F3D54">
        <w:rPr>
          <w:rFonts w:hint="cs"/>
          <w:color w:val="auto"/>
          <w:spacing w:val="-4"/>
          <w:rtl/>
        </w:rPr>
        <w:t>َّ</w:t>
      </w:r>
      <w:r w:rsidRPr="002F3D54">
        <w:rPr>
          <w:rFonts w:hint="cs"/>
          <w:color w:val="auto"/>
          <w:spacing w:val="-4"/>
          <w:rtl/>
        </w:rPr>
        <w:t xml:space="preserve"> تأويل هذا فيما إذا سلَّمه إلى المتول</w:t>
      </w:r>
      <w:r w:rsidR="00402033" w:rsidRPr="002F3D54">
        <w:rPr>
          <w:rFonts w:hint="cs"/>
          <w:color w:val="auto"/>
          <w:spacing w:val="-4"/>
          <w:rtl/>
        </w:rPr>
        <w:t>ّ</w:t>
      </w:r>
      <w:r w:rsidRPr="002F3D54">
        <w:rPr>
          <w:rFonts w:hint="cs"/>
          <w:color w:val="auto"/>
          <w:spacing w:val="-4"/>
          <w:rtl/>
        </w:rPr>
        <w:t>ي</w:t>
      </w:r>
      <w:r w:rsidR="00021530" w:rsidRPr="002F3D54">
        <w:rPr>
          <w:rFonts w:hint="cs"/>
          <w:color w:val="auto"/>
          <w:spacing w:val="-4"/>
          <w:rtl/>
        </w:rPr>
        <w:t xml:space="preserve">، </w:t>
      </w:r>
      <w:r w:rsidRPr="002F3D54">
        <w:rPr>
          <w:rFonts w:hint="cs"/>
          <w:color w:val="auto"/>
          <w:spacing w:val="-4"/>
          <w:rtl/>
        </w:rPr>
        <w:t>وقد كان شرط الولاية لنفسه حين وقفه كان له</w:t>
      </w:r>
      <w:r w:rsidRPr="002F3D54">
        <w:rPr>
          <w:rFonts w:hint="cs"/>
          <w:color w:val="auto"/>
          <w:spacing w:val="-4"/>
          <w:vertAlign w:val="superscript"/>
          <w:rtl/>
        </w:rPr>
        <w:t>(</w:t>
      </w:r>
      <w:r w:rsidRPr="002F3D54">
        <w:rPr>
          <w:rStyle w:val="ae"/>
          <w:color w:val="auto"/>
          <w:spacing w:val="-4"/>
          <w:rtl/>
        </w:rPr>
        <w:footnoteReference w:id="1683"/>
      </w:r>
      <w:r w:rsidRPr="002F3D54">
        <w:rPr>
          <w:rFonts w:hint="cs"/>
          <w:color w:val="auto"/>
          <w:spacing w:val="-4"/>
          <w:vertAlign w:val="superscript"/>
          <w:rtl/>
        </w:rPr>
        <w:t>)</w:t>
      </w:r>
      <w:r w:rsidRPr="002F3D54">
        <w:rPr>
          <w:rFonts w:hint="cs"/>
          <w:color w:val="auto"/>
          <w:spacing w:val="-4"/>
          <w:rtl/>
        </w:rPr>
        <w:t xml:space="preserve"> الولاية بعد ما سلَّمه إلى المتول</w:t>
      </w:r>
      <w:r w:rsidR="00402033" w:rsidRPr="002F3D54">
        <w:rPr>
          <w:rFonts w:hint="cs"/>
          <w:color w:val="auto"/>
          <w:spacing w:val="-4"/>
          <w:rtl/>
        </w:rPr>
        <w:t>ّ</w:t>
      </w:r>
      <w:r w:rsidRPr="002F3D54">
        <w:rPr>
          <w:rFonts w:hint="cs"/>
          <w:color w:val="auto"/>
          <w:spacing w:val="-4"/>
          <w:rtl/>
        </w:rPr>
        <w:t>ي</w:t>
      </w:r>
      <w:r w:rsidR="00021530" w:rsidRPr="002F3D54">
        <w:rPr>
          <w:rFonts w:hint="cs"/>
          <w:color w:val="auto"/>
          <w:spacing w:val="-4"/>
          <w:rtl/>
        </w:rPr>
        <w:t xml:space="preserve">؛ </w:t>
      </w:r>
      <w:r w:rsidRPr="002F3D54">
        <w:rPr>
          <w:rFonts w:hint="cs"/>
          <w:color w:val="auto"/>
          <w:spacing w:val="-4"/>
          <w:rtl/>
        </w:rPr>
        <w:t>فإن</w:t>
      </w:r>
      <w:r w:rsidR="00402033" w:rsidRPr="002F3D54">
        <w:rPr>
          <w:rFonts w:hint="cs"/>
          <w:color w:val="auto"/>
          <w:spacing w:val="-4"/>
          <w:rtl/>
        </w:rPr>
        <w:t>ّ</w:t>
      </w:r>
      <w:r w:rsidRPr="002F3D54">
        <w:rPr>
          <w:rFonts w:hint="cs"/>
          <w:color w:val="auto"/>
          <w:spacing w:val="-4"/>
          <w:rtl/>
        </w:rPr>
        <w:t>ه ذكر في فتاوى قاضي خان بعد ما ذكر مذهب هلال كما ذكرنا فقال</w:t>
      </w:r>
      <w:r w:rsidR="00021530" w:rsidRPr="002F3D54">
        <w:rPr>
          <w:rFonts w:hint="cs"/>
          <w:color w:val="auto"/>
          <w:spacing w:val="-4"/>
          <w:rtl/>
        </w:rPr>
        <w:t xml:space="preserve">: </w:t>
      </w:r>
      <w:r w:rsidRPr="002F3D54">
        <w:rPr>
          <w:rFonts w:hint="cs"/>
          <w:color w:val="auto"/>
          <w:spacing w:val="-4"/>
          <w:rtl/>
        </w:rPr>
        <w:t>وذكر محمد في السِّيَر أن</w:t>
      </w:r>
      <w:r w:rsidR="00402033" w:rsidRPr="002F3D54">
        <w:rPr>
          <w:rFonts w:hint="cs"/>
          <w:color w:val="auto"/>
          <w:spacing w:val="-4"/>
          <w:rtl/>
        </w:rPr>
        <w:t>ّ</w:t>
      </w:r>
      <w:r w:rsidRPr="002F3D54">
        <w:rPr>
          <w:rFonts w:hint="cs"/>
          <w:color w:val="auto"/>
          <w:spacing w:val="-4"/>
          <w:rtl/>
        </w:rPr>
        <w:t>ه إذا وقف ضيعة وأخرجها إلى القي</w:t>
      </w:r>
      <w:r w:rsidR="00402033" w:rsidRPr="002F3D54">
        <w:rPr>
          <w:rFonts w:hint="cs"/>
          <w:color w:val="auto"/>
          <w:spacing w:val="-4"/>
          <w:rtl/>
        </w:rPr>
        <w:t>ّ</w:t>
      </w:r>
      <w:r w:rsidRPr="002F3D54">
        <w:rPr>
          <w:rFonts w:hint="cs"/>
          <w:color w:val="auto"/>
          <w:spacing w:val="-4"/>
          <w:rtl/>
        </w:rPr>
        <w:t>م لا يكون له الولاية بعد ذلك إل</w:t>
      </w:r>
      <w:r w:rsidR="00402033" w:rsidRPr="002F3D54">
        <w:rPr>
          <w:rFonts w:hint="cs"/>
          <w:color w:val="auto"/>
          <w:spacing w:val="-4"/>
          <w:rtl/>
        </w:rPr>
        <w:t>ّ</w:t>
      </w:r>
      <w:r w:rsidRPr="002F3D54">
        <w:rPr>
          <w:rFonts w:hint="cs"/>
          <w:color w:val="auto"/>
          <w:spacing w:val="-4"/>
          <w:rtl/>
        </w:rPr>
        <w:t>ا أن</w:t>
      </w:r>
      <w:r w:rsidR="00402033" w:rsidRPr="002F3D54">
        <w:rPr>
          <w:rFonts w:hint="cs"/>
          <w:color w:val="auto"/>
          <w:spacing w:val="-4"/>
          <w:rtl/>
        </w:rPr>
        <w:t>ْ</w:t>
      </w:r>
      <w:r w:rsidRPr="002F3D54">
        <w:rPr>
          <w:rFonts w:hint="cs"/>
          <w:color w:val="auto"/>
          <w:spacing w:val="-4"/>
          <w:rtl/>
        </w:rPr>
        <w:t xml:space="preserve"> يشترط الولاية لنفسه</w:t>
      </w:r>
      <w:r w:rsidR="00021530" w:rsidRPr="002F3D54">
        <w:rPr>
          <w:rFonts w:hint="cs"/>
          <w:color w:val="auto"/>
          <w:spacing w:val="-4"/>
          <w:rtl/>
        </w:rPr>
        <w:t xml:space="preserve">. </w:t>
      </w:r>
      <w:r w:rsidRPr="002F3D54">
        <w:rPr>
          <w:rFonts w:hint="cs"/>
          <w:color w:val="auto"/>
          <w:spacing w:val="-4"/>
          <w:rtl/>
        </w:rPr>
        <w:t>وأم</w:t>
      </w:r>
      <w:r w:rsidR="00402033" w:rsidRPr="002F3D54">
        <w:rPr>
          <w:rFonts w:hint="cs"/>
          <w:color w:val="auto"/>
          <w:spacing w:val="-4"/>
          <w:rtl/>
        </w:rPr>
        <w:t>ّ</w:t>
      </w:r>
      <w:r w:rsidRPr="002F3D54">
        <w:rPr>
          <w:rFonts w:hint="cs"/>
          <w:color w:val="auto"/>
          <w:spacing w:val="-4"/>
          <w:rtl/>
        </w:rPr>
        <w:t>ا إذا لم يشترط في ابتداء الوقف فليس له ولاية بعد الت</w:t>
      </w:r>
      <w:r w:rsidR="00402033" w:rsidRPr="002F3D54">
        <w:rPr>
          <w:rFonts w:hint="cs"/>
          <w:color w:val="auto"/>
          <w:spacing w:val="-4"/>
          <w:rtl/>
        </w:rPr>
        <w:t>ّ</w:t>
      </w:r>
      <w:r w:rsidRPr="002F3D54">
        <w:rPr>
          <w:rFonts w:hint="cs"/>
          <w:color w:val="auto"/>
          <w:spacing w:val="-4"/>
          <w:rtl/>
        </w:rPr>
        <w:t>سليم</w:t>
      </w:r>
      <w:r w:rsidR="00021530" w:rsidRPr="002F3D54">
        <w:rPr>
          <w:rFonts w:hint="cs"/>
          <w:color w:val="auto"/>
          <w:spacing w:val="-4"/>
          <w:rtl/>
        </w:rPr>
        <w:t xml:space="preserve">... </w:t>
      </w:r>
      <w:r w:rsidRPr="002F3D54">
        <w:rPr>
          <w:rFonts w:hint="cs"/>
          <w:color w:val="auto"/>
          <w:spacing w:val="-4"/>
          <w:rtl/>
        </w:rPr>
        <w:t>[إلى أن</w:t>
      </w:r>
      <w:r w:rsidR="00402033" w:rsidRPr="002F3D54">
        <w:rPr>
          <w:rFonts w:hint="cs"/>
          <w:color w:val="auto"/>
          <w:spacing w:val="-4"/>
          <w:rtl/>
        </w:rPr>
        <w:t>ْ</w:t>
      </w:r>
      <w:r w:rsidRPr="002F3D54">
        <w:rPr>
          <w:rFonts w:hint="cs"/>
          <w:color w:val="auto"/>
          <w:spacing w:val="-4"/>
          <w:rtl/>
        </w:rPr>
        <w:t xml:space="preserve"> قال</w:t>
      </w:r>
      <w:r w:rsidR="00021530" w:rsidRPr="002F3D54">
        <w:rPr>
          <w:rFonts w:hint="cs"/>
          <w:color w:val="auto"/>
          <w:spacing w:val="-4"/>
          <w:rtl/>
        </w:rPr>
        <w:t xml:space="preserve">: </w:t>
      </w:r>
      <w:r w:rsidRPr="002F3D54">
        <w:rPr>
          <w:rFonts w:hint="cs"/>
          <w:color w:val="auto"/>
          <w:spacing w:val="-4"/>
          <w:rtl/>
        </w:rPr>
        <w:t>وهذه المسألة بناء على أن</w:t>
      </w:r>
      <w:r w:rsidR="00402033" w:rsidRPr="002F3D54">
        <w:rPr>
          <w:rFonts w:hint="cs"/>
          <w:color w:val="auto"/>
          <w:spacing w:val="-4"/>
          <w:rtl/>
        </w:rPr>
        <w:t>ّ</w:t>
      </w:r>
      <w:r w:rsidRPr="002F3D54">
        <w:rPr>
          <w:rFonts w:hint="cs"/>
          <w:color w:val="auto"/>
          <w:spacing w:val="-4"/>
          <w:rtl/>
        </w:rPr>
        <w:t xml:space="preserve"> عند محمد الت</w:t>
      </w:r>
      <w:r w:rsidR="00402033" w:rsidRPr="002F3D54">
        <w:rPr>
          <w:rFonts w:hint="cs"/>
          <w:color w:val="auto"/>
          <w:spacing w:val="-4"/>
          <w:rtl/>
        </w:rPr>
        <w:t>ّ</w:t>
      </w:r>
      <w:r w:rsidRPr="002F3D54">
        <w:rPr>
          <w:rFonts w:hint="cs"/>
          <w:color w:val="auto"/>
          <w:spacing w:val="-4"/>
          <w:rtl/>
        </w:rPr>
        <w:t>سليم إلى المتول</w:t>
      </w:r>
      <w:r w:rsidR="00402033" w:rsidRPr="002F3D54">
        <w:rPr>
          <w:rFonts w:hint="cs"/>
          <w:color w:val="auto"/>
          <w:spacing w:val="-4"/>
          <w:rtl/>
        </w:rPr>
        <w:t>ّ</w:t>
      </w:r>
      <w:r w:rsidRPr="002F3D54">
        <w:rPr>
          <w:rFonts w:hint="cs"/>
          <w:color w:val="auto"/>
          <w:spacing w:val="-4"/>
          <w:rtl/>
        </w:rPr>
        <w:t>ي شرط لص</w:t>
      </w:r>
      <w:r w:rsidR="00402033" w:rsidRPr="002F3D54">
        <w:rPr>
          <w:rFonts w:hint="cs"/>
          <w:color w:val="auto"/>
          <w:spacing w:val="-4"/>
          <w:rtl/>
        </w:rPr>
        <w:t>ّ</w:t>
      </w:r>
      <w:r w:rsidRPr="002F3D54">
        <w:rPr>
          <w:rFonts w:hint="cs"/>
          <w:color w:val="auto"/>
          <w:spacing w:val="-4"/>
          <w:rtl/>
        </w:rPr>
        <w:t>ح</w:t>
      </w:r>
      <w:r w:rsidR="00402033" w:rsidRPr="002F3D54">
        <w:rPr>
          <w:rFonts w:hint="cs"/>
          <w:color w:val="auto"/>
          <w:spacing w:val="-4"/>
          <w:rtl/>
        </w:rPr>
        <w:t>ّ</w:t>
      </w:r>
      <w:r w:rsidRPr="002F3D54">
        <w:rPr>
          <w:rFonts w:hint="cs"/>
          <w:color w:val="auto"/>
          <w:spacing w:val="-4"/>
          <w:rtl/>
        </w:rPr>
        <w:t>ة الوقف فلا يبقى له ولاية بعد التسليم]</w:t>
      </w:r>
      <w:r w:rsidRPr="002F3D54">
        <w:rPr>
          <w:rFonts w:hint="cs"/>
          <w:color w:val="auto"/>
          <w:spacing w:val="-4"/>
          <w:vertAlign w:val="superscript"/>
          <w:rtl/>
        </w:rPr>
        <w:t>(</w:t>
      </w:r>
      <w:r w:rsidRPr="002F3D54">
        <w:rPr>
          <w:rStyle w:val="ae"/>
          <w:color w:val="auto"/>
          <w:spacing w:val="-4"/>
          <w:rtl/>
        </w:rPr>
        <w:footnoteReference w:id="1684"/>
      </w:r>
      <w:r w:rsidRPr="002F3D54">
        <w:rPr>
          <w:rFonts w:hint="cs"/>
          <w:color w:val="auto"/>
          <w:spacing w:val="-4"/>
          <w:vertAlign w:val="superscript"/>
          <w:rtl/>
        </w:rPr>
        <w:t>)</w:t>
      </w:r>
      <w:r w:rsidRPr="002F3D54">
        <w:rPr>
          <w:rFonts w:hint="cs"/>
          <w:color w:val="auto"/>
          <w:spacing w:val="-4"/>
          <w:rtl/>
        </w:rPr>
        <w:t xml:space="preserve"> إل</w:t>
      </w:r>
      <w:r w:rsidR="00402033" w:rsidRPr="002F3D54">
        <w:rPr>
          <w:rFonts w:hint="cs"/>
          <w:color w:val="auto"/>
          <w:spacing w:val="-4"/>
          <w:rtl/>
        </w:rPr>
        <w:t>ّ</w:t>
      </w:r>
      <w:r w:rsidRPr="002F3D54">
        <w:rPr>
          <w:rFonts w:hint="cs"/>
          <w:color w:val="auto"/>
          <w:spacing w:val="-4"/>
          <w:rtl/>
        </w:rPr>
        <w:t>ا أن</w:t>
      </w:r>
      <w:r w:rsidR="00402033" w:rsidRPr="002F3D54">
        <w:rPr>
          <w:rFonts w:hint="cs"/>
          <w:color w:val="auto"/>
          <w:spacing w:val="-4"/>
          <w:rtl/>
        </w:rPr>
        <w:t>ْ</w:t>
      </w:r>
      <w:r w:rsidRPr="002F3D54">
        <w:rPr>
          <w:rFonts w:hint="cs"/>
          <w:color w:val="auto"/>
          <w:spacing w:val="-4"/>
          <w:rtl/>
        </w:rPr>
        <w:t xml:space="preserve"> يشترط الولاية لنفسه</w:t>
      </w:r>
      <w:r w:rsidR="00021530" w:rsidRPr="002F3D54">
        <w:rPr>
          <w:rFonts w:hint="cs"/>
          <w:color w:val="auto"/>
          <w:spacing w:val="-4"/>
          <w:rtl/>
        </w:rPr>
        <w:t xml:space="preserve">، </w:t>
      </w:r>
      <w:r w:rsidRPr="002F3D54">
        <w:rPr>
          <w:rFonts w:hint="cs"/>
          <w:color w:val="auto"/>
          <w:spacing w:val="-4"/>
          <w:rtl/>
        </w:rPr>
        <w:t>فأم</w:t>
      </w:r>
      <w:r w:rsidR="00402033" w:rsidRPr="002F3D54">
        <w:rPr>
          <w:rFonts w:hint="cs"/>
          <w:color w:val="auto"/>
          <w:spacing w:val="-4"/>
          <w:rtl/>
        </w:rPr>
        <w:t>ّ</w:t>
      </w:r>
      <w:r w:rsidRPr="002F3D54">
        <w:rPr>
          <w:rFonts w:hint="cs"/>
          <w:color w:val="auto"/>
          <w:spacing w:val="-4"/>
          <w:rtl/>
        </w:rPr>
        <w:t>ا على قول أبي يوسف فالت</w:t>
      </w:r>
      <w:r w:rsidR="00402033" w:rsidRPr="002F3D54">
        <w:rPr>
          <w:rFonts w:hint="cs"/>
          <w:color w:val="auto"/>
          <w:spacing w:val="-4"/>
          <w:rtl/>
        </w:rPr>
        <w:t>ّ</w:t>
      </w:r>
      <w:r w:rsidRPr="002F3D54">
        <w:rPr>
          <w:rFonts w:hint="cs"/>
          <w:color w:val="auto"/>
          <w:spacing w:val="-4"/>
          <w:rtl/>
        </w:rPr>
        <w:t>سليم إلى المتول</w:t>
      </w:r>
      <w:r w:rsidR="00402033" w:rsidRPr="002F3D54">
        <w:rPr>
          <w:rFonts w:hint="cs"/>
          <w:color w:val="auto"/>
          <w:spacing w:val="-4"/>
          <w:rtl/>
        </w:rPr>
        <w:t>ّ</w:t>
      </w:r>
      <w:r w:rsidRPr="002F3D54">
        <w:rPr>
          <w:rFonts w:hint="cs"/>
          <w:color w:val="auto"/>
          <w:spacing w:val="-4"/>
          <w:rtl/>
        </w:rPr>
        <w:t>ي ليس بشرط</w:t>
      </w:r>
      <w:r w:rsidR="00021530" w:rsidRPr="002F3D54">
        <w:rPr>
          <w:rFonts w:hint="cs"/>
          <w:color w:val="auto"/>
          <w:spacing w:val="-4"/>
          <w:rtl/>
        </w:rPr>
        <w:t xml:space="preserve">، </w:t>
      </w:r>
      <w:r w:rsidRPr="002F3D54">
        <w:rPr>
          <w:rFonts w:hint="cs"/>
          <w:color w:val="auto"/>
          <w:spacing w:val="-4"/>
          <w:rtl/>
        </w:rPr>
        <w:t>فكانت الولاية للواقف وإن لم يشترط الولاية لنفسه</w:t>
      </w:r>
      <w:r w:rsidRPr="002F3D54">
        <w:rPr>
          <w:rStyle w:val="ae"/>
          <w:color w:val="auto"/>
          <w:spacing w:val="-4"/>
          <w:rtl/>
        </w:rPr>
        <w:t>(</w:t>
      </w:r>
      <w:r w:rsidRPr="002F3D54">
        <w:rPr>
          <w:rStyle w:val="ae"/>
          <w:color w:val="auto"/>
          <w:spacing w:val="-4"/>
          <w:rtl/>
        </w:rPr>
        <w:footnoteReference w:id="1685"/>
      </w:r>
      <w:r w:rsidRPr="002F3D54">
        <w:rPr>
          <w:rStyle w:val="ae"/>
          <w:color w:val="auto"/>
          <w:spacing w:val="-4"/>
          <w:rtl/>
        </w:rPr>
        <w:t>)</w:t>
      </w:r>
      <w:r w:rsidR="00021530" w:rsidRPr="002F3D54">
        <w:rPr>
          <w:rFonts w:hint="cs"/>
          <w:color w:val="auto"/>
          <w:spacing w:val="-4"/>
          <w:rtl/>
        </w:rPr>
        <w:t xml:space="preserve">، </w:t>
      </w:r>
      <w:r w:rsidRPr="002F3D54">
        <w:rPr>
          <w:rFonts w:hint="cs"/>
          <w:color w:val="auto"/>
          <w:spacing w:val="-4"/>
          <w:rtl/>
        </w:rPr>
        <w:t>ومثل هذا ال</w:t>
      </w:r>
      <w:r w:rsidR="00402033" w:rsidRPr="002F3D54">
        <w:rPr>
          <w:rFonts w:hint="cs"/>
          <w:color w:val="auto"/>
          <w:spacing w:val="-4"/>
          <w:rtl/>
        </w:rPr>
        <w:t>ّ</w:t>
      </w:r>
      <w:r w:rsidRPr="002F3D54">
        <w:rPr>
          <w:rFonts w:hint="cs"/>
          <w:color w:val="auto"/>
          <w:spacing w:val="-4"/>
          <w:rtl/>
        </w:rPr>
        <w:t>ذي ذكره في الكتاب مذكور في الذ</w:t>
      </w:r>
      <w:r w:rsidR="00402033" w:rsidRPr="002F3D54">
        <w:rPr>
          <w:rFonts w:hint="cs"/>
          <w:color w:val="auto"/>
          <w:spacing w:val="-4"/>
          <w:rtl/>
        </w:rPr>
        <w:t>ّ</w:t>
      </w:r>
      <w:r w:rsidRPr="002F3D54">
        <w:rPr>
          <w:rFonts w:hint="cs"/>
          <w:color w:val="auto"/>
          <w:spacing w:val="-4"/>
          <w:rtl/>
        </w:rPr>
        <w:t>خيرة والت</w:t>
      </w:r>
      <w:r w:rsidR="00402033" w:rsidRPr="002F3D54">
        <w:rPr>
          <w:rFonts w:hint="cs"/>
          <w:color w:val="auto"/>
          <w:spacing w:val="-4"/>
          <w:rtl/>
        </w:rPr>
        <w:t>ّ</w:t>
      </w:r>
      <w:r w:rsidRPr="002F3D54">
        <w:rPr>
          <w:rFonts w:hint="cs"/>
          <w:color w:val="auto"/>
          <w:spacing w:val="-4"/>
          <w:rtl/>
        </w:rPr>
        <w:t>تمة</w:t>
      </w:r>
      <w:r w:rsidRPr="002F3D54">
        <w:rPr>
          <w:rStyle w:val="ae"/>
          <w:color w:val="auto"/>
          <w:spacing w:val="-4"/>
          <w:rtl/>
        </w:rPr>
        <w:t>(</w:t>
      </w:r>
      <w:r w:rsidRPr="002F3D54">
        <w:rPr>
          <w:rStyle w:val="ae"/>
          <w:color w:val="auto"/>
          <w:spacing w:val="-4"/>
          <w:rtl/>
        </w:rPr>
        <w:footnoteReference w:id="1686"/>
      </w:r>
      <w:r w:rsidRPr="002F3D54">
        <w:rPr>
          <w:rStyle w:val="ae"/>
          <w:color w:val="auto"/>
          <w:spacing w:val="-4"/>
          <w:rtl/>
        </w:rPr>
        <w:t>)</w:t>
      </w:r>
      <w:r w:rsidR="00021530" w:rsidRPr="002F3D54">
        <w:rPr>
          <w:rFonts w:hint="cs"/>
          <w:color w:val="auto"/>
          <w:spacing w:val="-4"/>
          <w:rtl/>
        </w:rPr>
        <w:t>.</w:t>
      </w:r>
    </w:p>
    <w:p w:rsidR="00021530" w:rsidRPr="002F3D54" w:rsidRDefault="0023359C" w:rsidP="002F3D54">
      <w:pPr>
        <w:ind w:firstLine="567"/>
        <w:rPr>
          <w:color w:val="auto"/>
          <w:rtl/>
        </w:rPr>
      </w:pPr>
      <w:r w:rsidRPr="002F3D54">
        <w:rPr>
          <w:rFonts w:hint="cs"/>
          <w:color w:val="auto"/>
          <w:rtl/>
        </w:rPr>
        <w:t>ويحتمل أن</w:t>
      </w:r>
      <w:r w:rsidR="00402033" w:rsidRPr="002F3D54">
        <w:rPr>
          <w:rFonts w:hint="cs"/>
          <w:color w:val="auto"/>
          <w:rtl/>
        </w:rPr>
        <w:t>ْ</w:t>
      </w:r>
      <w:r w:rsidRPr="002F3D54">
        <w:rPr>
          <w:rFonts w:hint="cs"/>
          <w:color w:val="auto"/>
          <w:rtl/>
        </w:rPr>
        <w:t xml:space="preserve"> يكون معنى قوله</w:t>
      </w:r>
      <w:r w:rsidR="00021530" w:rsidRPr="002F3D54">
        <w:rPr>
          <w:rFonts w:hint="cs"/>
          <w:color w:val="auto"/>
          <w:rtl/>
        </w:rPr>
        <w:t xml:space="preserve">: </w:t>
      </w:r>
      <w:r w:rsidRPr="002F3D54">
        <w:rPr>
          <w:rFonts w:hint="cs"/>
          <w:b/>
          <w:bCs/>
          <w:color w:val="auto"/>
          <w:rtl/>
        </w:rPr>
        <w:t>(إن</w:t>
      </w:r>
      <w:r w:rsidR="00402033" w:rsidRPr="002F3D54">
        <w:rPr>
          <w:rFonts w:hint="cs"/>
          <w:b/>
          <w:bCs/>
          <w:color w:val="auto"/>
          <w:rtl/>
        </w:rPr>
        <w:t>ْ</w:t>
      </w:r>
      <w:r w:rsidRPr="002F3D54">
        <w:rPr>
          <w:rFonts w:hint="cs"/>
          <w:b/>
          <w:bCs/>
          <w:color w:val="auto"/>
          <w:rtl/>
        </w:rPr>
        <w:t xml:space="preserve"> شرط الواقف الولاية لنفسه كانت له)</w:t>
      </w:r>
      <w:r w:rsidRPr="002F3D54">
        <w:rPr>
          <w:rFonts w:hint="cs"/>
          <w:color w:val="auto"/>
          <w:rtl/>
        </w:rPr>
        <w:t xml:space="preserve"> فيما إذا شرط الولاية لنفسه يعني</w:t>
      </w:r>
      <w:r w:rsidR="00021530" w:rsidRPr="002F3D54">
        <w:rPr>
          <w:rFonts w:hint="cs"/>
          <w:color w:val="auto"/>
          <w:rtl/>
        </w:rPr>
        <w:t xml:space="preserve">: </w:t>
      </w:r>
      <w:r w:rsidRPr="002F3D54">
        <w:rPr>
          <w:rFonts w:hint="cs"/>
          <w:color w:val="auto"/>
          <w:rtl/>
        </w:rPr>
        <w:t>إذا شرط الولاية لنفسه يسق</w:t>
      </w:r>
      <w:r w:rsidR="00402033" w:rsidRPr="002F3D54">
        <w:rPr>
          <w:rFonts w:hint="cs"/>
          <w:color w:val="auto"/>
          <w:rtl/>
        </w:rPr>
        <w:t>ُ</w:t>
      </w:r>
      <w:r w:rsidRPr="002F3D54">
        <w:rPr>
          <w:rFonts w:hint="cs"/>
          <w:color w:val="auto"/>
          <w:rtl/>
        </w:rPr>
        <w:t>ط اشتراط الت</w:t>
      </w:r>
      <w:r w:rsidR="00402033" w:rsidRPr="002F3D54">
        <w:rPr>
          <w:rFonts w:hint="cs"/>
          <w:color w:val="auto"/>
          <w:rtl/>
        </w:rPr>
        <w:t>ّ</w:t>
      </w:r>
      <w:r w:rsidRPr="002F3D54">
        <w:rPr>
          <w:rFonts w:hint="cs"/>
          <w:color w:val="auto"/>
          <w:rtl/>
        </w:rPr>
        <w:t>سليم إلى المتول</w:t>
      </w:r>
      <w:r w:rsidR="00402033" w:rsidRPr="002F3D54">
        <w:rPr>
          <w:rFonts w:hint="cs"/>
          <w:color w:val="auto"/>
          <w:rtl/>
        </w:rPr>
        <w:t>ّ</w:t>
      </w:r>
      <w:r w:rsidRPr="002F3D54">
        <w:rPr>
          <w:rFonts w:hint="cs"/>
          <w:color w:val="auto"/>
          <w:rtl/>
        </w:rPr>
        <w:t>ي عنده أيض</w:t>
      </w:r>
      <w:r w:rsidR="002F3D54">
        <w:rPr>
          <w:rFonts w:hint="cs"/>
          <w:color w:val="auto"/>
          <w:rtl/>
        </w:rPr>
        <w:t>ًا</w:t>
      </w:r>
      <w:r w:rsidRPr="002F3D54">
        <w:rPr>
          <w:rFonts w:hint="cs"/>
          <w:color w:val="auto"/>
          <w:rtl/>
        </w:rPr>
        <w:t>لأن</w:t>
      </w:r>
      <w:r w:rsidR="00402033" w:rsidRPr="002F3D54">
        <w:rPr>
          <w:rFonts w:hint="cs"/>
          <w:color w:val="auto"/>
          <w:rtl/>
        </w:rPr>
        <w:t>ّ</w:t>
      </w:r>
      <w:r w:rsidRPr="002F3D54">
        <w:rPr>
          <w:rFonts w:hint="cs"/>
          <w:color w:val="auto"/>
          <w:rtl/>
        </w:rPr>
        <w:t xml:space="preserve"> شرائط الواقف تراعى إذا شرطها</w:t>
      </w:r>
      <w:r w:rsidR="00021530" w:rsidRPr="002F3D54">
        <w:rPr>
          <w:rFonts w:hint="cs"/>
          <w:color w:val="auto"/>
          <w:rtl/>
        </w:rPr>
        <w:t xml:space="preserve">، </w:t>
      </w:r>
      <w:r w:rsidRPr="002F3D54">
        <w:rPr>
          <w:rFonts w:hint="cs"/>
          <w:color w:val="auto"/>
          <w:rtl/>
        </w:rPr>
        <w:t>فم</w:t>
      </w:r>
      <w:r w:rsidR="00402033" w:rsidRPr="002F3D54">
        <w:rPr>
          <w:rFonts w:hint="cs"/>
          <w:color w:val="auto"/>
          <w:rtl/>
        </w:rPr>
        <w:t>ِ</w:t>
      </w:r>
      <w:r w:rsidRPr="002F3D54">
        <w:rPr>
          <w:rFonts w:hint="cs"/>
          <w:color w:val="auto"/>
          <w:rtl/>
        </w:rPr>
        <w:t xml:space="preserve">ن ضرورة رعاية شرطه كان سقوط اشتراط </w:t>
      </w:r>
      <w:r w:rsidRPr="002F3D54">
        <w:rPr>
          <w:rFonts w:hint="cs"/>
          <w:color w:val="auto"/>
          <w:rtl/>
        </w:rPr>
        <w:lastRenderedPageBreak/>
        <w:t>الت</w:t>
      </w:r>
      <w:r w:rsidR="00402033" w:rsidRPr="002F3D54">
        <w:rPr>
          <w:rFonts w:hint="cs"/>
          <w:color w:val="auto"/>
          <w:rtl/>
        </w:rPr>
        <w:t>ّ</w:t>
      </w:r>
      <w:r w:rsidRPr="002F3D54">
        <w:rPr>
          <w:rFonts w:hint="cs"/>
          <w:color w:val="auto"/>
          <w:rtl/>
        </w:rPr>
        <w:t>سليم</w:t>
      </w:r>
      <w:r w:rsidR="00021530" w:rsidRPr="002F3D54">
        <w:rPr>
          <w:rFonts w:hint="cs"/>
          <w:color w:val="auto"/>
          <w:rtl/>
        </w:rPr>
        <w:t xml:space="preserve">، </w:t>
      </w:r>
      <w:r w:rsidRPr="002F3D54">
        <w:rPr>
          <w:rFonts w:hint="cs"/>
          <w:color w:val="auto"/>
          <w:rtl/>
        </w:rPr>
        <w:t>كذا وجدت</w:t>
      </w:r>
      <w:r w:rsidR="00402033" w:rsidRPr="002F3D54">
        <w:rPr>
          <w:rFonts w:hint="cs"/>
          <w:color w:val="auto"/>
          <w:rtl/>
        </w:rPr>
        <w:t>ُ</w:t>
      </w:r>
      <w:r w:rsidRPr="002F3D54">
        <w:rPr>
          <w:rFonts w:hint="cs"/>
          <w:color w:val="auto"/>
          <w:rtl/>
        </w:rPr>
        <w:t xml:space="preserve"> في موضع ثقة</w:t>
      </w:r>
      <w:r w:rsidRPr="002F3D54">
        <w:rPr>
          <w:rStyle w:val="ae"/>
          <w:color w:val="auto"/>
          <w:rtl/>
        </w:rPr>
        <w:t>(</w:t>
      </w:r>
      <w:r w:rsidRPr="002F3D54">
        <w:rPr>
          <w:rStyle w:val="ae"/>
          <w:color w:val="auto"/>
          <w:rtl/>
        </w:rPr>
        <w:footnoteReference w:id="1687"/>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وذكر في فتاوى قاضي خان</w:t>
      </w:r>
      <w:r w:rsidR="00021530" w:rsidRPr="002F3D54">
        <w:rPr>
          <w:rFonts w:hint="cs"/>
          <w:color w:val="auto"/>
          <w:rtl/>
        </w:rPr>
        <w:t xml:space="preserve">: </w:t>
      </w:r>
      <w:r w:rsidRPr="002F3D54">
        <w:rPr>
          <w:rFonts w:hint="cs"/>
          <w:color w:val="auto"/>
          <w:rtl/>
        </w:rPr>
        <w:t>لو قال</w:t>
      </w:r>
      <w:r w:rsidR="00021530" w:rsidRPr="002F3D54">
        <w:rPr>
          <w:rFonts w:hint="cs"/>
          <w:color w:val="auto"/>
          <w:rtl/>
        </w:rPr>
        <w:t xml:space="preserve">: </w:t>
      </w:r>
      <w:r w:rsidRPr="002F3D54">
        <w:rPr>
          <w:rFonts w:hint="cs"/>
          <w:color w:val="auto"/>
          <w:rtl/>
        </w:rPr>
        <w:t>أرضي موقوفة إن</w:t>
      </w:r>
      <w:r w:rsidR="00402033" w:rsidRPr="002F3D54">
        <w:rPr>
          <w:rFonts w:hint="cs"/>
          <w:color w:val="auto"/>
          <w:rtl/>
        </w:rPr>
        <w:t>ْ</w:t>
      </w:r>
      <w:r w:rsidRPr="002F3D54">
        <w:rPr>
          <w:rFonts w:hint="cs"/>
          <w:color w:val="auto"/>
          <w:rtl/>
        </w:rPr>
        <w:t xml:space="preserve"> شئت أو أحببت</w:t>
      </w:r>
      <w:r w:rsidR="00402033" w:rsidRPr="002F3D54">
        <w:rPr>
          <w:rFonts w:hint="cs"/>
          <w:color w:val="auto"/>
          <w:rtl/>
        </w:rPr>
        <w:t>َ</w:t>
      </w:r>
      <w:r w:rsidR="00021530" w:rsidRPr="002F3D54">
        <w:rPr>
          <w:rFonts w:hint="cs"/>
          <w:color w:val="auto"/>
          <w:rtl/>
        </w:rPr>
        <w:t xml:space="preserve">؛ </w:t>
      </w:r>
      <w:r w:rsidRPr="002F3D54">
        <w:rPr>
          <w:rFonts w:hint="cs"/>
          <w:color w:val="auto"/>
          <w:rtl/>
        </w:rPr>
        <w:t>كان الوقف باطل</w:t>
      </w:r>
      <w:r w:rsidR="002F3D54">
        <w:rPr>
          <w:rFonts w:hint="cs"/>
          <w:color w:val="auto"/>
          <w:rtl/>
        </w:rPr>
        <w:t>ًا</w:t>
      </w:r>
      <w:r w:rsidRPr="002F3D54">
        <w:rPr>
          <w:rFonts w:hint="cs"/>
          <w:color w:val="auto"/>
          <w:rtl/>
        </w:rPr>
        <w:t xml:space="preserve"> في قولهملأن</w:t>
      </w:r>
      <w:r w:rsidR="00402033" w:rsidRPr="002F3D54">
        <w:rPr>
          <w:rFonts w:hint="cs"/>
          <w:color w:val="auto"/>
          <w:rtl/>
        </w:rPr>
        <w:t>ّ</w:t>
      </w:r>
      <w:r w:rsidRPr="002F3D54">
        <w:rPr>
          <w:rFonts w:hint="cs"/>
          <w:color w:val="auto"/>
          <w:rtl/>
        </w:rPr>
        <w:t xml:space="preserve"> هذا تعليق</w:t>
      </w:r>
      <w:r w:rsidR="00021530" w:rsidRPr="002F3D54">
        <w:rPr>
          <w:rFonts w:hint="cs"/>
          <w:color w:val="auto"/>
          <w:rtl/>
        </w:rPr>
        <w:t xml:space="preserve">، </w:t>
      </w:r>
      <w:r w:rsidRPr="002F3D54">
        <w:rPr>
          <w:rFonts w:hint="cs"/>
          <w:color w:val="auto"/>
          <w:rtl/>
        </w:rPr>
        <w:t>وتعليق الوقف بالش</w:t>
      </w:r>
      <w:r w:rsidR="00402033" w:rsidRPr="002F3D54">
        <w:rPr>
          <w:rFonts w:hint="cs"/>
          <w:color w:val="auto"/>
          <w:rtl/>
        </w:rPr>
        <w:t>ّ</w:t>
      </w:r>
      <w:r w:rsidRPr="002F3D54">
        <w:rPr>
          <w:rFonts w:hint="cs"/>
          <w:color w:val="auto"/>
          <w:rtl/>
        </w:rPr>
        <w:t>رط باطل في قولهم</w:t>
      </w:r>
      <w:r w:rsidR="00021530" w:rsidRPr="002F3D54">
        <w:rPr>
          <w:rFonts w:hint="cs"/>
          <w:color w:val="auto"/>
          <w:rtl/>
        </w:rPr>
        <w:t xml:space="preserve">. </w:t>
      </w:r>
      <w:r w:rsidRPr="002F3D54">
        <w:rPr>
          <w:rFonts w:hint="cs"/>
          <w:color w:val="auto"/>
          <w:rtl/>
        </w:rPr>
        <w:t>ولو قال أرضي صدقة موقوفة إن</w:t>
      </w:r>
      <w:r w:rsidR="00402033" w:rsidRPr="002F3D54">
        <w:rPr>
          <w:rFonts w:hint="cs"/>
          <w:color w:val="auto"/>
          <w:rtl/>
        </w:rPr>
        <w:t>ْ</w:t>
      </w:r>
      <w:r w:rsidRPr="002F3D54">
        <w:rPr>
          <w:rFonts w:hint="cs"/>
          <w:color w:val="auto"/>
          <w:rtl/>
        </w:rPr>
        <w:t xml:space="preserve"> شئت</w:t>
      </w:r>
      <w:r w:rsidR="00402033" w:rsidRPr="002F3D54">
        <w:rPr>
          <w:rFonts w:hint="cs"/>
          <w:color w:val="auto"/>
          <w:rtl/>
        </w:rPr>
        <w:t>َ</w:t>
      </w:r>
      <w:r w:rsidR="00021530" w:rsidRPr="002F3D54">
        <w:rPr>
          <w:rFonts w:hint="cs"/>
          <w:color w:val="auto"/>
          <w:rtl/>
        </w:rPr>
        <w:t xml:space="preserve">؛ </w:t>
      </w:r>
      <w:r w:rsidRPr="002F3D54">
        <w:rPr>
          <w:rFonts w:hint="cs"/>
          <w:color w:val="auto"/>
          <w:rtl/>
        </w:rPr>
        <w:t>ث</w:t>
      </w:r>
      <w:r w:rsidR="00402033" w:rsidRPr="002F3D54">
        <w:rPr>
          <w:rFonts w:hint="cs"/>
          <w:color w:val="auto"/>
          <w:rtl/>
        </w:rPr>
        <w:t>ُ</w:t>
      </w:r>
      <w:r w:rsidRPr="002F3D54">
        <w:rPr>
          <w:rFonts w:hint="cs"/>
          <w:color w:val="auto"/>
          <w:rtl/>
        </w:rPr>
        <w:t>م</w:t>
      </w:r>
      <w:r w:rsidR="00402033" w:rsidRPr="002F3D54">
        <w:rPr>
          <w:rFonts w:hint="cs"/>
          <w:color w:val="auto"/>
          <w:rtl/>
        </w:rPr>
        <w:t>َّ</w:t>
      </w:r>
      <w:r w:rsidRPr="002F3D54">
        <w:rPr>
          <w:rFonts w:hint="cs"/>
          <w:color w:val="auto"/>
          <w:rtl/>
        </w:rPr>
        <w:t xml:space="preserve"> قال</w:t>
      </w:r>
      <w:r w:rsidR="00021530" w:rsidRPr="002F3D54">
        <w:rPr>
          <w:rFonts w:hint="cs"/>
          <w:color w:val="auto"/>
          <w:rtl/>
        </w:rPr>
        <w:t xml:space="preserve">: </w:t>
      </w:r>
      <w:r w:rsidRPr="002F3D54">
        <w:rPr>
          <w:rFonts w:hint="cs"/>
          <w:color w:val="auto"/>
          <w:rtl/>
        </w:rPr>
        <w:t>شئت</w:t>
      </w:r>
      <w:r w:rsidR="00402033" w:rsidRPr="002F3D54">
        <w:rPr>
          <w:rFonts w:hint="cs"/>
          <w:color w:val="auto"/>
          <w:rtl/>
        </w:rPr>
        <w:t>ُ</w:t>
      </w:r>
      <w:r w:rsidR="00021530" w:rsidRPr="002F3D54">
        <w:rPr>
          <w:rFonts w:hint="cs"/>
          <w:color w:val="auto"/>
          <w:rtl/>
        </w:rPr>
        <w:t xml:space="preserve">؛ </w:t>
      </w:r>
      <w:r w:rsidRPr="002F3D54">
        <w:rPr>
          <w:rFonts w:hint="cs"/>
          <w:color w:val="auto"/>
          <w:rtl/>
        </w:rPr>
        <w:t>كان الوقف باطل</w:t>
      </w:r>
      <w:r w:rsidR="002F3D54">
        <w:rPr>
          <w:rFonts w:hint="cs"/>
          <w:color w:val="auto"/>
          <w:rtl/>
        </w:rPr>
        <w:t>ًا</w:t>
      </w:r>
      <w:r w:rsidRPr="002F3D54">
        <w:rPr>
          <w:rFonts w:hint="cs"/>
          <w:color w:val="auto"/>
          <w:rtl/>
        </w:rPr>
        <w:t xml:space="preserve"> لما قلنا إن</w:t>
      </w:r>
      <w:r w:rsidR="00402033" w:rsidRPr="002F3D54">
        <w:rPr>
          <w:rFonts w:hint="cs"/>
          <w:color w:val="auto"/>
          <w:rtl/>
        </w:rPr>
        <w:t>ّ</w:t>
      </w:r>
      <w:r w:rsidRPr="002F3D54">
        <w:rPr>
          <w:rFonts w:hint="cs"/>
          <w:color w:val="auto"/>
          <w:rtl/>
        </w:rPr>
        <w:t>ه تعليق</w:t>
      </w:r>
      <w:r w:rsidR="00021530" w:rsidRPr="002F3D54">
        <w:rPr>
          <w:rFonts w:hint="cs"/>
          <w:color w:val="auto"/>
          <w:rtl/>
        </w:rPr>
        <w:t xml:space="preserve">، </w:t>
      </w:r>
      <w:r w:rsidRPr="002F3D54">
        <w:rPr>
          <w:rFonts w:hint="cs"/>
          <w:color w:val="auto"/>
          <w:rtl/>
        </w:rPr>
        <w:t>ولو قال</w:t>
      </w:r>
      <w:r w:rsidR="00021530" w:rsidRPr="002F3D54">
        <w:rPr>
          <w:rFonts w:hint="cs"/>
          <w:color w:val="auto"/>
          <w:rtl/>
        </w:rPr>
        <w:t xml:space="preserve">: </w:t>
      </w:r>
      <w:r w:rsidRPr="002F3D54">
        <w:rPr>
          <w:rFonts w:hint="cs"/>
          <w:color w:val="auto"/>
          <w:rtl/>
        </w:rPr>
        <w:t>شئت</w:t>
      </w:r>
      <w:r w:rsidR="00021530" w:rsidRPr="002F3D54">
        <w:rPr>
          <w:rFonts w:hint="cs"/>
          <w:color w:val="auto"/>
          <w:rtl/>
        </w:rPr>
        <w:t xml:space="preserve">، </w:t>
      </w:r>
      <w:r w:rsidRPr="002F3D54">
        <w:rPr>
          <w:rFonts w:hint="cs"/>
          <w:color w:val="auto"/>
          <w:rtl/>
        </w:rPr>
        <w:t>وجعلها</w:t>
      </w:r>
      <w:r w:rsidRPr="002F3D54">
        <w:rPr>
          <w:rFonts w:hint="cs"/>
          <w:color w:val="auto"/>
          <w:vertAlign w:val="superscript"/>
          <w:rtl/>
        </w:rPr>
        <w:t>(</w:t>
      </w:r>
      <w:r w:rsidRPr="002F3D54">
        <w:rPr>
          <w:rStyle w:val="ae"/>
          <w:color w:val="auto"/>
          <w:rtl/>
        </w:rPr>
        <w:footnoteReference w:id="1688"/>
      </w:r>
      <w:r w:rsidRPr="002F3D54">
        <w:rPr>
          <w:rFonts w:hint="cs"/>
          <w:color w:val="auto"/>
          <w:vertAlign w:val="superscript"/>
          <w:rtl/>
        </w:rPr>
        <w:t>)</w:t>
      </w:r>
      <w:r w:rsidRPr="002F3D54">
        <w:rPr>
          <w:rFonts w:hint="cs"/>
          <w:color w:val="auto"/>
          <w:rtl/>
        </w:rPr>
        <w:t xml:space="preserve"> صدقة موقوفة صح</w:t>
      </w:r>
      <w:r w:rsidR="00402033" w:rsidRPr="002F3D54">
        <w:rPr>
          <w:rFonts w:hint="cs"/>
          <w:color w:val="auto"/>
          <w:rtl/>
        </w:rPr>
        <w:t>ّ</w:t>
      </w:r>
      <w:r w:rsidRPr="002F3D54">
        <w:rPr>
          <w:rFonts w:hint="cs"/>
          <w:color w:val="auto"/>
          <w:vertAlign w:val="superscript"/>
          <w:rtl/>
        </w:rPr>
        <w:t>(</w:t>
      </w:r>
      <w:r w:rsidRPr="002F3D54">
        <w:rPr>
          <w:rStyle w:val="ae"/>
          <w:color w:val="auto"/>
          <w:rtl/>
        </w:rPr>
        <w:footnoteReference w:id="1689"/>
      </w:r>
      <w:r w:rsidRPr="002F3D54">
        <w:rPr>
          <w:rFonts w:hint="cs"/>
          <w:color w:val="auto"/>
          <w:vertAlign w:val="superscript"/>
          <w:rtl/>
        </w:rPr>
        <w:t>)</w:t>
      </w:r>
      <w:r w:rsidR="007513B8" w:rsidRPr="002F3D54">
        <w:rPr>
          <w:rFonts w:hint="cs"/>
          <w:color w:val="auto"/>
          <w:rtl/>
        </w:rPr>
        <w:t>لأنَّه</w:t>
      </w:r>
      <w:r w:rsidRPr="002F3D54">
        <w:rPr>
          <w:rFonts w:hint="cs"/>
          <w:color w:val="auto"/>
          <w:rtl/>
        </w:rPr>
        <w:t xml:space="preserve"> ابتداء وقف</w:t>
      </w:r>
      <w:r w:rsidRPr="002F3D54">
        <w:rPr>
          <w:rFonts w:hint="cs"/>
          <w:color w:val="auto"/>
          <w:vertAlign w:val="superscript"/>
          <w:rtl/>
        </w:rPr>
        <w:t>(</w:t>
      </w:r>
      <w:r w:rsidRPr="002F3D54">
        <w:rPr>
          <w:rStyle w:val="ae"/>
          <w:color w:val="auto"/>
          <w:rtl/>
        </w:rPr>
        <w:footnoteReference w:id="1690"/>
      </w:r>
      <w:r w:rsidRPr="002F3D54">
        <w:rPr>
          <w:rFonts w:hint="cs"/>
          <w:color w:val="auto"/>
          <w:vertAlign w:val="superscript"/>
          <w:rtl/>
        </w:rPr>
        <w:t>)</w:t>
      </w:r>
      <w:r w:rsidRPr="002F3D54">
        <w:rPr>
          <w:rStyle w:val="ae"/>
          <w:color w:val="auto"/>
          <w:rtl/>
        </w:rPr>
        <w:t>(</w:t>
      </w:r>
      <w:r w:rsidRPr="002F3D54">
        <w:rPr>
          <w:rStyle w:val="ae"/>
          <w:color w:val="auto"/>
          <w:rtl/>
        </w:rPr>
        <w:footnoteReference w:id="1691"/>
      </w:r>
      <w:r w:rsidRPr="002F3D54">
        <w:rPr>
          <w:rStyle w:val="ae"/>
          <w:color w:val="auto"/>
          <w:rtl/>
        </w:rPr>
        <w:t>)</w:t>
      </w:r>
      <w:r w:rsidR="00021530" w:rsidRPr="002F3D54">
        <w:rPr>
          <w:rFonts w:hint="cs"/>
          <w:color w:val="auto"/>
          <w:rtl/>
        </w:rPr>
        <w:t>.</w:t>
      </w:r>
    </w:p>
    <w:p w:rsidR="001430C8" w:rsidRPr="002F3D54" w:rsidRDefault="001430C8" w:rsidP="002F3D54">
      <w:pPr>
        <w:bidi w:val="0"/>
        <w:ind w:firstLine="567"/>
        <w:rPr>
          <w:color w:val="auto"/>
          <w:lang w:val="en-GB"/>
        </w:rPr>
      </w:pPr>
      <w:r w:rsidRPr="002F3D54">
        <w:rPr>
          <w:color w:val="auto"/>
          <w:rtl/>
        </w:rPr>
        <w:br w:type="page"/>
      </w:r>
    </w:p>
    <w:p w:rsidR="00021530" w:rsidRPr="002F3D54" w:rsidRDefault="0023359C" w:rsidP="002F3D54">
      <w:pPr>
        <w:pStyle w:val="3"/>
        <w:keepNext w:val="0"/>
        <w:widowControl w:val="0"/>
        <w:bidi/>
        <w:spacing w:before="0" w:after="0"/>
        <w:ind w:firstLine="567"/>
        <w:rPr>
          <w:color w:val="auto"/>
          <w:rtl/>
        </w:rPr>
      </w:pPr>
      <w:bookmarkStart w:id="411" w:name="_Toc436824781"/>
      <w:bookmarkStart w:id="412" w:name="_Toc436865617"/>
      <w:bookmarkStart w:id="413" w:name="_Toc436866772"/>
      <w:r w:rsidRPr="002F3D54">
        <w:rPr>
          <w:rFonts w:hint="cs"/>
          <w:color w:val="auto"/>
          <w:rtl/>
        </w:rPr>
        <w:lastRenderedPageBreak/>
        <w:t>فصل</w:t>
      </w:r>
      <w:r w:rsidR="00021530" w:rsidRPr="002F3D54">
        <w:rPr>
          <w:rFonts w:hint="cs"/>
          <w:color w:val="auto"/>
          <w:rtl/>
        </w:rPr>
        <w:t>:</w:t>
      </w:r>
      <w:bookmarkEnd w:id="411"/>
      <w:bookmarkEnd w:id="412"/>
      <w:bookmarkEnd w:id="413"/>
    </w:p>
    <w:p w:rsidR="00021530" w:rsidRPr="002F3D54" w:rsidRDefault="0023359C" w:rsidP="002F3D54">
      <w:pPr>
        <w:ind w:firstLine="567"/>
        <w:rPr>
          <w:color w:val="auto"/>
          <w:rtl/>
        </w:rPr>
      </w:pPr>
      <w:r w:rsidRPr="002F3D54">
        <w:rPr>
          <w:rFonts w:hint="cs"/>
          <w:color w:val="auto"/>
          <w:rtl/>
        </w:rPr>
        <w:t>لما كانت أحكام هذا الفصل مخال</w:t>
      </w:r>
      <w:r w:rsidR="00DB47FB" w:rsidRPr="002F3D54">
        <w:rPr>
          <w:rFonts w:hint="cs"/>
          <w:color w:val="auto"/>
          <w:rtl/>
        </w:rPr>
        <w:t>ِ</w:t>
      </w:r>
      <w:r w:rsidRPr="002F3D54">
        <w:rPr>
          <w:rFonts w:hint="cs"/>
          <w:color w:val="auto"/>
          <w:rtl/>
        </w:rPr>
        <w:t>فة لأحكام مسائل الوقف ال</w:t>
      </w:r>
      <w:r w:rsidR="00DB47FB" w:rsidRPr="002F3D54">
        <w:rPr>
          <w:rFonts w:hint="cs"/>
          <w:color w:val="auto"/>
          <w:rtl/>
        </w:rPr>
        <w:t>ّ</w:t>
      </w:r>
      <w:r w:rsidRPr="002F3D54">
        <w:rPr>
          <w:rFonts w:hint="cs"/>
          <w:color w:val="auto"/>
          <w:rtl/>
        </w:rPr>
        <w:t>تي قبله في الش</w:t>
      </w:r>
      <w:r w:rsidR="00DB47FB" w:rsidRPr="002F3D54">
        <w:rPr>
          <w:rFonts w:hint="cs"/>
          <w:color w:val="auto"/>
          <w:rtl/>
        </w:rPr>
        <w:t>ّ</w:t>
      </w:r>
      <w:r w:rsidRPr="002F3D54">
        <w:rPr>
          <w:rFonts w:hint="cs"/>
          <w:color w:val="auto"/>
          <w:rtl/>
        </w:rPr>
        <w:t>روط</w:t>
      </w:r>
      <w:r w:rsidR="00021530" w:rsidRPr="002F3D54">
        <w:rPr>
          <w:rFonts w:hint="cs"/>
          <w:color w:val="auto"/>
          <w:rtl/>
        </w:rPr>
        <w:t xml:space="preserve">، </w:t>
      </w:r>
      <w:r w:rsidRPr="002F3D54">
        <w:rPr>
          <w:rFonts w:hint="cs"/>
          <w:color w:val="auto"/>
          <w:rtl/>
        </w:rPr>
        <w:t>وعدم اشتراط الت</w:t>
      </w:r>
      <w:r w:rsidR="00DB47FB" w:rsidRPr="002F3D54">
        <w:rPr>
          <w:rFonts w:hint="cs"/>
          <w:color w:val="auto"/>
          <w:rtl/>
        </w:rPr>
        <w:t>ّ</w:t>
      </w:r>
      <w:r w:rsidRPr="002F3D54">
        <w:rPr>
          <w:rFonts w:hint="cs"/>
          <w:color w:val="auto"/>
          <w:rtl/>
        </w:rPr>
        <w:t>سليم إلى المتول</w:t>
      </w:r>
      <w:r w:rsidR="00DB47FB" w:rsidRPr="002F3D54">
        <w:rPr>
          <w:rFonts w:hint="cs"/>
          <w:color w:val="auto"/>
          <w:rtl/>
        </w:rPr>
        <w:t>ّ</w:t>
      </w:r>
      <w:r w:rsidRPr="002F3D54">
        <w:rPr>
          <w:rFonts w:hint="cs"/>
          <w:color w:val="auto"/>
          <w:rtl/>
        </w:rPr>
        <w:t>ي عند محمد</w:t>
      </w:r>
      <w:r w:rsidR="00021530" w:rsidRPr="002F3D54">
        <w:rPr>
          <w:rFonts w:hint="cs"/>
          <w:color w:val="auto"/>
          <w:rtl/>
        </w:rPr>
        <w:t xml:space="preserve">، </w:t>
      </w:r>
      <w:r w:rsidRPr="002F3D54">
        <w:rPr>
          <w:rFonts w:hint="cs"/>
          <w:color w:val="auto"/>
          <w:rtl/>
        </w:rPr>
        <w:t>ومنع الش</w:t>
      </w:r>
      <w:r w:rsidR="00DB47FB" w:rsidRPr="002F3D54">
        <w:rPr>
          <w:rFonts w:hint="cs"/>
          <w:color w:val="auto"/>
          <w:rtl/>
        </w:rPr>
        <w:t>ّ</w:t>
      </w:r>
      <w:r w:rsidRPr="002F3D54">
        <w:rPr>
          <w:rFonts w:hint="cs"/>
          <w:color w:val="auto"/>
          <w:rtl/>
        </w:rPr>
        <w:t>يوع عند أبي يوسف</w:t>
      </w:r>
      <w:r w:rsidR="00021530" w:rsidRPr="002F3D54">
        <w:rPr>
          <w:rFonts w:hint="cs"/>
          <w:color w:val="auto"/>
          <w:rtl/>
        </w:rPr>
        <w:t xml:space="preserve">، </w:t>
      </w:r>
      <w:r w:rsidRPr="002F3D54">
        <w:rPr>
          <w:rFonts w:hint="cs"/>
          <w:color w:val="auto"/>
          <w:rtl/>
        </w:rPr>
        <w:t>وخروجه عن ملك الواقف عند أبي حنيفة</w:t>
      </w:r>
      <w:r w:rsidR="00021530" w:rsidRPr="002F3D54">
        <w:rPr>
          <w:rFonts w:hint="cs"/>
          <w:color w:val="auto"/>
          <w:rtl/>
        </w:rPr>
        <w:t xml:space="preserve">، </w:t>
      </w:r>
      <w:r w:rsidRPr="002F3D54">
        <w:rPr>
          <w:rFonts w:hint="cs"/>
          <w:color w:val="auto"/>
          <w:rtl/>
        </w:rPr>
        <w:t>وإن</w:t>
      </w:r>
      <w:r w:rsidR="00DB47FB" w:rsidRPr="002F3D54">
        <w:rPr>
          <w:rFonts w:hint="cs"/>
          <w:color w:val="auto"/>
          <w:rtl/>
        </w:rPr>
        <w:t>ْ</w:t>
      </w:r>
      <w:r w:rsidRPr="002F3D54">
        <w:rPr>
          <w:rFonts w:hint="cs"/>
          <w:color w:val="auto"/>
          <w:rtl/>
        </w:rPr>
        <w:t xml:space="preserve"> لم يحكم به الحاكم ذكرها بفصل على ح</w:t>
      </w:r>
      <w:r w:rsidR="00DB47FB" w:rsidRPr="002F3D54">
        <w:rPr>
          <w:rFonts w:hint="cs"/>
          <w:color w:val="auto"/>
          <w:rtl/>
        </w:rPr>
        <w:t>ِ</w:t>
      </w:r>
      <w:r w:rsidRPr="002F3D54">
        <w:rPr>
          <w:rFonts w:hint="cs"/>
          <w:color w:val="auto"/>
          <w:rtl/>
        </w:rPr>
        <w:t>دة حت</w:t>
      </w:r>
      <w:r w:rsidR="00DB47FB" w:rsidRPr="002F3D54">
        <w:rPr>
          <w:rFonts w:hint="cs"/>
          <w:color w:val="auto"/>
          <w:rtl/>
        </w:rPr>
        <w:t>ّ</w:t>
      </w:r>
      <w:r w:rsidRPr="002F3D54">
        <w:rPr>
          <w:rFonts w:hint="cs"/>
          <w:color w:val="auto"/>
          <w:rtl/>
        </w:rPr>
        <w:t>ى أ</w:t>
      </w:r>
      <w:r w:rsidR="00DB47FB" w:rsidRPr="002F3D54">
        <w:rPr>
          <w:rFonts w:hint="cs"/>
          <w:color w:val="auto"/>
          <w:rtl/>
        </w:rPr>
        <w:t>َّ</w:t>
      </w:r>
      <w:r w:rsidRPr="002F3D54">
        <w:rPr>
          <w:rFonts w:hint="cs"/>
          <w:color w:val="auto"/>
          <w:rtl/>
        </w:rPr>
        <w:t>ن م</w:t>
      </w:r>
      <w:r w:rsidR="00DB47FB" w:rsidRPr="002F3D54">
        <w:rPr>
          <w:rFonts w:hint="cs"/>
          <w:color w:val="auto"/>
          <w:rtl/>
        </w:rPr>
        <w:t>َ</w:t>
      </w:r>
      <w:r w:rsidRPr="002F3D54">
        <w:rPr>
          <w:rFonts w:hint="cs"/>
          <w:color w:val="auto"/>
          <w:rtl/>
        </w:rPr>
        <w:t>ن ات</w:t>
      </w:r>
      <w:r w:rsidR="00DB47FB" w:rsidRPr="002F3D54">
        <w:rPr>
          <w:rFonts w:hint="cs"/>
          <w:color w:val="auto"/>
          <w:rtl/>
        </w:rPr>
        <w:t>ّ</w:t>
      </w:r>
      <w:r w:rsidRPr="002F3D54">
        <w:rPr>
          <w:rFonts w:hint="cs"/>
          <w:color w:val="auto"/>
          <w:rtl/>
        </w:rPr>
        <w:t>خذ مسجد</w:t>
      </w:r>
      <w:r w:rsidR="002F3D54">
        <w:rPr>
          <w:rFonts w:hint="cs"/>
          <w:color w:val="auto"/>
          <w:rtl/>
        </w:rPr>
        <w:t>ًا</w:t>
      </w:r>
      <w:r w:rsidRPr="002F3D54">
        <w:rPr>
          <w:rFonts w:hint="cs"/>
          <w:color w:val="auto"/>
          <w:rtl/>
        </w:rPr>
        <w:t xml:space="preserve"> لا يشترط تسليمه إلى المتول</w:t>
      </w:r>
      <w:r w:rsidR="00DB47FB" w:rsidRPr="002F3D54">
        <w:rPr>
          <w:rFonts w:hint="cs"/>
          <w:color w:val="auto"/>
          <w:rtl/>
        </w:rPr>
        <w:t>ِّ</w:t>
      </w:r>
      <w:r w:rsidRPr="002F3D54">
        <w:rPr>
          <w:rFonts w:hint="cs"/>
          <w:color w:val="auto"/>
          <w:rtl/>
        </w:rPr>
        <w:t>ي بل الص</w:t>
      </w:r>
      <w:r w:rsidR="00DB47FB" w:rsidRPr="002F3D54">
        <w:rPr>
          <w:rFonts w:hint="cs"/>
          <w:color w:val="auto"/>
          <w:rtl/>
        </w:rPr>
        <w:t>ّ</w:t>
      </w:r>
      <w:r w:rsidRPr="002F3D54">
        <w:rPr>
          <w:rFonts w:hint="cs"/>
          <w:color w:val="auto"/>
          <w:rtl/>
        </w:rPr>
        <w:t>لاة فيه بمنزلة الت</w:t>
      </w:r>
      <w:r w:rsidR="00DB47FB" w:rsidRPr="002F3D54">
        <w:rPr>
          <w:rFonts w:hint="cs"/>
          <w:color w:val="auto"/>
          <w:rtl/>
        </w:rPr>
        <w:t>ّ</w:t>
      </w:r>
      <w:r w:rsidRPr="002F3D54">
        <w:rPr>
          <w:rFonts w:hint="cs"/>
          <w:color w:val="auto"/>
          <w:rtl/>
        </w:rPr>
        <w:t>سليم والش</w:t>
      </w:r>
      <w:r w:rsidR="00DB47FB" w:rsidRPr="002F3D54">
        <w:rPr>
          <w:rFonts w:hint="cs"/>
          <w:color w:val="auto"/>
          <w:rtl/>
        </w:rPr>
        <w:t>ّ</w:t>
      </w:r>
      <w:r w:rsidRPr="002F3D54">
        <w:rPr>
          <w:rFonts w:hint="cs"/>
          <w:color w:val="auto"/>
          <w:rtl/>
        </w:rPr>
        <w:t>يوع مانع من ات</w:t>
      </w:r>
      <w:r w:rsidR="00DB47FB" w:rsidRPr="002F3D54">
        <w:rPr>
          <w:rFonts w:hint="cs"/>
          <w:color w:val="auto"/>
          <w:rtl/>
        </w:rPr>
        <w:t>ّ</w:t>
      </w:r>
      <w:r w:rsidRPr="002F3D54">
        <w:rPr>
          <w:rFonts w:hint="cs"/>
          <w:color w:val="auto"/>
          <w:rtl/>
        </w:rPr>
        <w:t>خاذ المسجد خلاف</w:t>
      </w:r>
      <w:r w:rsidR="002F3D54">
        <w:rPr>
          <w:rFonts w:hint="cs"/>
          <w:color w:val="auto"/>
          <w:rtl/>
        </w:rPr>
        <w:t>ًا</w:t>
      </w:r>
      <w:r w:rsidRPr="002F3D54">
        <w:rPr>
          <w:rFonts w:hint="cs"/>
          <w:color w:val="auto"/>
          <w:rtl/>
        </w:rPr>
        <w:t xml:space="preserve"> لأبي يوسف في غير المسجد</w:t>
      </w:r>
      <w:r w:rsidR="00021530" w:rsidRPr="002F3D54">
        <w:rPr>
          <w:rFonts w:hint="cs"/>
          <w:color w:val="auto"/>
          <w:rtl/>
        </w:rPr>
        <w:t xml:space="preserve">، </w:t>
      </w:r>
      <w:r w:rsidRPr="002F3D54">
        <w:rPr>
          <w:rFonts w:hint="cs"/>
          <w:color w:val="auto"/>
          <w:rtl/>
        </w:rPr>
        <w:t>ويخرج المسجد عن ملك من ات</w:t>
      </w:r>
      <w:r w:rsidR="00DB47FB" w:rsidRPr="002F3D54">
        <w:rPr>
          <w:rFonts w:hint="cs"/>
          <w:color w:val="auto"/>
          <w:rtl/>
        </w:rPr>
        <w:t>ّ</w:t>
      </w:r>
      <w:r w:rsidRPr="002F3D54">
        <w:rPr>
          <w:rFonts w:hint="cs"/>
          <w:color w:val="auto"/>
          <w:rtl/>
        </w:rPr>
        <w:t>خذه مسجد</w:t>
      </w:r>
      <w:r w:rsidR="002F3D54">
        <w:rPr>
          <w:rFonts w:hint="cs"/>
          <w:color w:val="auto"/>
          <w:rtl/>
        </w:rPr>
        <w:t>ًا</w:t>
      </w:r>
      <w:r w:rsidR="00021530" w:rsidRPr="002F3D54">
        <w:rPr>
          <w:rFonts w:hint="cs"/>
          <w:color w:val="auto"/>
          <w:rtl/>
        </w:rPr>
        <w:t xml:space="preserve">، </w:t>
      </w:r>
      <w:r w:rsidRPr="002F3D54">
        <w:rPr>
          <w:rFonts w:hint="cs"/>
          <w:color w:val="auto"/>
          <w:rtl/>
        </w:rPr>
        <w:t>وإن</w:t>
      </w:r>
      <w:r w:rsidR="00DB47FB" w:rsidRPr="002F3D54">
        <w:rPr>
          <w:rFonts w:hint="cs"/>
          <w:color w:val="auto"/>
          <w:rtl/>
        </w:rPr>
        <w:t>ْ</w:t>
      </w:r>
      <w:r w:rsidRPr="002F3D54">
        <w:rPr>
          <w:rFonts w:hint="cs"/>
          <w:color w:val="auto"/>
          <w:rtl/>
        </w:rPr>
        <w:t xml:space="preserve"> لم يحك</w:t>
      </w:r>
      <w:r w:rsidR="00DB47FB" w:rsidRPr="002F3D54">
        <w:rPr>
          <w:rFonts w:hint="cs"/>
          <w:color w:val="auto"/>
          <w:rtl/>
        </w:rPr>
        <w:t>ُ</w:t>
      </w:r>
      <w:r w:rsidRPr="002F3D54">
        <w:rPr>
          <w:rFonts w:hint="cs"/>
          <w:color w:val="auto"/>
          <w:rtl/>
        </w:rPr>
        <w:t>م به الحاكم عند أبي حنيفة</w:t>
      </w:r>
      <w:r w:rsidR="00021530" w:rsidRPr="002F3D54">
        <w:rPr>
          <w:rFonts w:hint="cs"/>
          <w:color w:val="auto"/>
          <w:rtl/>
        </w:rPr>
        <w:t>.</w:t>
      </w:r>
    </w:p>
    <w:p w:rsidR="00021530" w:rsidRPr="002F3D54" w:rsidRDefault="004F6076" w:rsidP="002F3D54">
      <w:pPr>
        <w:ind w:firstLine="567"/>
        <w:rPr>
          <w:rFonts w:ascii="Cambria" w:hAnsi="Cambria" w:cs="mohammad bold art 1"/>
          <w:b/>
          <w:color w:val="auto"/>
          <w:kern w:val="28"/>
          <w:sz w:val="32"/>
          <w:szCs w:val="28"/>
          <w:rtl/>
        </w:rPr>
      </w:pPr>
      <w:r w:rsidRPr="004F6076">
        <w:rPr>
          <w:rFonts w:cs="Times New Roman"/>
          <w:color w:val="auto"/>
          <w:sz w:val="24"/>
          <w:szCs w:val="24"/>
          <w:rtl/>
          <w:lang w:eastAsia="en-US"/>
        </w:rPr>
        <w:pict>
          <v:shape id="مربع نص 378" o:spid="_x0000_s1258" type="#_x0000_t202" style="position:absolute;left:0;text-align:left;margin-left:0;margin-top:.5pt;width:80.85pt;height:30.45pt;flip:x;z-index:252099584;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" stroked="f">
            <v:textbox style="mso-fit-shape-to-text:t">
              <w:txbxContent>
                <w:p w:rsidR="00E408E2" w:rsidRDefault="00E408E2" w:rsidP="00866A1A">
                  <w:pPr>
                    <w:ind w:firstLine="0"/>
                    <w:rPr>
                      <w:sz w:val="2"/>
                      <w:szCs w:val="2"/>
                      <w:rtl/>
                    </w:rPr>
                  </w:pPr>
                  <w:r w:rsidRPr="00830835">
                    <w:rPr>
                      <w:sz w:val="28"/>
                      <w:szCs w:val="28"/>
                      <w:rtl/>
                    </w:rPr>
                    <w:t>[وقف المسجد]</w:t>
                  </w:r>
                </w:p>
              </w:txbxContent>
            </v:textbox>
            <w10:wrap anchorx="page"/>
          </v:shape>
        </w:pict>
      </w:r>
      <w:r w:rsidRPr="004F6076">
        <w:rPr>
          <w:rFonts w:cs="Times New Roman"/>
          <w:color w:val="auto"/>
          <w:sz w:val="24"/>
          <w:szCs w:val="24"/>
          <w:rtl/>
          <w:lang w:eastAsia="en-US"/>
        </w:rPr>
        <w:pict>
          <v:shape id="مربع نص 379" o:spid="_x0000_s1259" type="#_x0000_t202" style="position:absolute;left:0;text-align:left;margin-left:0;margin-top:51.25pt;width:80.85pt;height:30.45pt;flip:x;z-index:252101632;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" stroked="f">
            <v:textbox style="mso-fit-shape-to-text:t">
              <w:txbxContent>
                <w:p w:rsidR="00E408E2" w:rsidRDefault="00E408E2" w:rsidP="00866A1A">
                  <w:pPr>
                    <w:ind w:firstLine="0"/>
                    <w:rPr>
                      <w:sz w:val="2"/>
                      <w:szCs w:val="2"/>
                    </w:rPr>
                  </w:pPr>
                  <w:r w:rsidRPr="00830835">
                    <w:rPr>
                      <w:sz w:val="28"/>
                      <w:szCs w:val="28"/>
                      <w:rtl/>
                    </w:rPr>
                    <w:t>[لوح 529/ب]</w:t>
                  </w:r>
                </w:p>
              </w:txbxContent>
            </v:textbox>
            <w10:wrap anchorx="page"/>
          </v:shape>
        </w:pict>
      </w:r>
      <w:bookmarkStart w:id="414" w:name="_Toc436824782"/>
      <w:bookmarkStart w:id="415" w:name="_Toc436865618"/>
      <w:bookmarkStart w:id="416" w:name="_Toc436866773"/>
      <w:r w:rsidR="0023359C" w:rsidRPr="002F3D54">
        <w:rPr>
          <w:rStyle w:val="Char8"/>
          <w:rFonts w:hint="cs"/>
          <w:color w:val="auto"/>
          <w:rtl/>
        </w:rPr>
        <w:t>(فإذا صلى فيه واحد زال عند أبي حنيفة عن ملكه</w:t>
      </w:r>
      <w:bookmarkEnd w:id="414"/>
      <w:bookmarkEnd w:id="415"/>
      <w:bookmarkEnd w:id="416"/>
      <w:r w:rsidR="0023359C" w:rsidRPr="002F3D54">
        <w:rPr>
          <w:rStyle w:val="ae"/>
          <w:color w:val="auto"/>
          <w:rtl/>
        </w:rPr>
        <w:t>(</w:t>
      </w:r>
      <w:r w:rsidR="0023359C" w:rsidRPr="002F3D54">
        <w:rPr>
          <w:rStyle w:val="ae"/>
          <w:color w:val="auto"/>
          <w:rtl/>
        </w:rPr>
        <w:footnoteReference w:id="1692"/>
      </w:r>
      <w:r w:rsidR="0023359C" w:rsidRPr="002F3D54">
        <w:rPr>
          <w:rStyle w:val="ae"/>
          <w:color w:val="auto"/>
          <w:rtl/>
        </w:rPr>
        <w:t>)</w:t>
      </w:r>
      <w:r w:rsidR="0023359C" w:rsidRPr="002F3D54">
        <w:rPr>
          <w:rStyle w:val="Char8"/>
          <w:rFonts w:hint="cs"/>
          <w:color w:val="auto"/>
          <w:rtl/>
        </w:rPr>
        <w:t>)</w:t>
      </w:r>
      <w:r w:rsidR="0023359C" w:rsidRPr="002F3D54">
        <w:rPr>
          <w:rFonts w:hint="cs"/>
          <w:color w:val="auto"/>
          <w:rtl/>
        </w:rPr>
        <w:t xml:space="preserve"> فرَّق أبو حنيفة بين الوقف والمسجد</w:t>
      </w:r>
      <w:r w:rsidR="00021530" w:rsidRPr="002F3D54">
        <w:rPr>
          <w:rFonts w:hint="cs"/>
          <w:color w:val="auto"/>
          <w:rtl/>
        </w:rPr>
        <w:t xml:space="preserve">، </w:t>
      </w:r>
      <w:r w:rsidR="0023359C" w:rsidRPr="002F3D54">
        <w:rPr>
          <w:rFonts w:hint="cs"/>
          <w:color w:val="auto"/>
          <w:rtl/>
        </w:rPr>
        <w:t>فإن</w:t>
      </w:r>
      <w:r w:rsidR="00DB47FB" w:rsidRPr="002F3D54">
        <w:rPr>
          <w:rFonts w:hint="cs"/>
          <w:color w:val="auto"/>
          <w:rtl/>
        </w:rPr>
        <w:t>َّ</w:t>
      </w:r>
      <w:r w:rsidR="0023359C" w:rsidRPr="002F3D54">
        <w:rPr>
          <w:rFonts w:hint="cs"/>
          <w:color w:val="auto"/>
          <w:rtl/>
        </w:rPr>
        <w:t xml:space="preserve"> الوقف إذا لم يك</w:t>
      </w:r>
      <w:r w:rsidR="00DB47FB" w:rsidRPr="002F3D54">
        <w:rPr>
          <w:rFonts w:hint="cs"/>
          <w:color w:val="auto"/>
          <w:rtl/>
        </w:rPr>
        <w:t>ُ</w:t>
      </w:r>
      <w:r w:rsidR="0023359C" w:rsidRPr="002F3D54">
        <w:rPr>
          <w:rFonts w:hint="cs"/>
          <w:color w:val="auto"/>
          <w:rtl/>
        </w:rPr>
        <w:t>ن موصىً به</w:t>
      </w:r>
      <w:r w:rsidR="00021530" w:rsidRPr="002F3D54">
        <w:rPr>
          <w:rFonts w:hint="cs"/>
          <w:color w:val="auto"/>
          <w:rtl/>
        </w:rPr>
        <w:t xml:space="preserve">، </w:t>
      </w:r>
      <w:r w:rsidR="0023359C" w:rsidRPr="002F3D54">
        <w:rPr>
          <w:rFonts w:hint="cs"/>
          <w:color w:val="auto"/>
          <w:rtl/>
        </w:rPr>
        <w:t>ولامضاف</w:t>
      </w:r>
      <w:r w:rsidR="002F3D54">
        <w:rPr>
          <w:rFonts w:hint="cs"/>
          <w:color w:val="auto"/>
          <w:rtl/>
        </w:rPr>
        <w:t>ًا</w:t>
      </w:r>
      <w:r w:rsidR="0023359C" w:rsidRPr="002F3D54">
        <w:rPr>
          <w:rFonts w:hint="cs"/>
          <w:color w:val="auto"/>
          <w:rtl/>
        </w:rPr>
        <w:t xml:space="preserve">  إلى ما بعد الموت</w:t>
      </w:r>
      <w:r w:rsidR="00021530" w:rsidRPr="002F3D54">
        <w:rPr>
          <w:rFonts w:hint="cs"/>
          <w:color w:val="auto"/>
          <w:rtl/>
        </w:rPr>
        <w:t xml:space="preserve">، </w:t>
      </w:r>
      <w:r w:rsidR="0023359C" w:rsidRPr="002F3D54">
        <w:rPr>
          <w:rFonts w:hint="cs"/>
          <w:color w:val="auto"/>
          <w:rtl/>
        </w:rPr>
        <w:t>ولم يجعله القاضي لازم</w:t>
      </w:r>
      <w:r w:rsidR="002F3D54">
        <w:rPr>
          <w:rFonts w:hint="cs"/>
          <w:color w:val="auto"/>
          <w:rtl/>
        </w:rPr>
        <w:t>ًا</w:t>
      </w:r>
      <w:r w:rsidR="0023359C" w:rsidRPr="002F3D54">
        <w:rPr>
          <w:rFonts w:hint="cs"/>
          <w:color w:val="auto"/>
          <w:rtl/>
        </w:rPr>
        <w:t xml:space="preserve"> كان له أن</w:t>
      </w:r>
      <w:r w:rsidR="00DB47FB" w:rsidRPr="002F3D54">
        <w:rPr>
          <w:rFonts w:hint="cs"/>
          <w:color w:val="auto"/>
          <w:rtl/>
        </w:rPr>
        <w:t>ْ</w:t>
      </w:r>
      <w:r w:rsidR="0023359C" w:rsidRPr="002F3D54">
        <w:rPr>
          <w:rFonts w:hint="cs"/>
          <w:color w:val="auto"/>
          <w:rtl/>
        </w:rPr>
        <w:t xml:space="preserve"> يرجع / فيه</w:t>
      </w:r>
      <w:r w:rsidR="00021530" w:rsidRPr="002F3D54">
        <w:rPr>
          <w:rFonts w:hint="cs"/>
          <w:color w:val="auto"/>
          <w:rtl/>
        </w:rPr>
        <w:t xml:space="preserve">، </w:t>
      </w:r>
      <w:r w:rsidR="0023359C" w:rsidRPr="002F3D54">
        <w:rPr>
          <w:rFonts w:hint="cs"/>
          <w:color w:val="auto"/>
          <w:rtl/>
        </w:rPr>
        <w:t>وأم</w:t>
      </w:r>
      <w:r w:rsidR="00DB47FB" w:rsidRPr="002F3D54">
        <w:rPr>
          <w:rFonts w:hint="cs"/>
          <w:color w:val="auto"/>
          <w:rtl/>
        </w:rPr>
        <w:t>ّ</w:t>
      </w:r>
      <w:r w:rsidR="0023359C" w:rsidRPr="002F3D54">
        <w:rPr>
          <w:rFonts w:hint="cs"/>
          <w:color w:val="auto"/>
          <w:rtl/>
        </w:rPr>
        <w:t>ا في المسجد فليس له أن</w:t>
      </w:r>
      <w:r w:rsidR="00DB47FB" w:rsidRPr="002F3D54">
        <w:rPr>
          <w:rFonts w:hint="cs"/>
          <w:color w:val="auto"/>
          <w:rtl/>
        </w:rPr>
        <w:t>ْ</w:t>
      </w:r>
      <w:r w:rsidR="0023359C" w:rsidRPr="002F3D54">
        <w:rPr>
          <w:rFonts w:hint="cs"/>
          <w:color w:val="auto"/>
          <w:rtl/>
        </w:rPr>
        <w:t xml:space="preserve"> يرجع فيه ولا يبيعه ولا يورث منه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والفرق أن</w:t>
      </w:r>
      <w:r w:rsidR="00DB47FB" w:rsidRPr="002F3D54">
        <w:rPr>
          <w:rFonts w:hint="cs"/>
          <w:color w:val="auto"/>
          <w:rtl/>
        </w:rPr>
        <w:t>ّ</w:t>
      </w:r>
      <w:r w:rsidRPr="002F3D54">
        <w:rPr>
          <w:rFonts w:hint="cs"/>
          <w:color w:val="auto"/>
          <w:rtl/>
        </w:rPr>
        <w:t xml:space="preserve"> في الوقف اجتمع لفظان</w:t>
      </w:r>
      <w:r w:rsidR="00021530" w:rsidRPr="002F3D54">
        <w:rPr>
          <w:rFonts w:hint="cs"/>
          <w:color w:val="auto"/>
          <w:rtl/>
        </w:rPr>
        <w:t xml:space="preserve">: </w:t>
      </w:r>
      <w:r w:rsidRPr="002F3D54">
        <w:rPr>
          <w:rFonts w:hint="cs"/>
          <w:color w:val="auto"/>
          <w:rtl/>
        </w:rPr>
        <w:t>أحدهماالوقف</w:t>
      </w:r>
      <w:r w:rsidR="00021530" w:rsidRPr="002F3D54">
        <w:rPr>
          <w:rFonts w:hint="cs"/>
          <w:color w:val="auto"/>
          <w:rtl/>
        </w:rPr>
        <w:t xml:space="preserve">، </w:t>
      </w:r>
      <w:r w:rsidRPr="002F3D54">
        <w:rPr>
          <w:rFonts w:hint="cs"/>
          <w:color w:val="auto"/>
          <w:rtl/>
        </w:rPr>
        <w:t>والآخرالص</w:t>
      </w:r>
      <w:r w:rsidR="00DB47FB" w:rsidRPr="002F3D54">
        <w:rPr>
          <w:rFonts w:hint="cs"/>
          <w:color w:val="auto"/>
          <w:rtl/>
        </w:rPr>
        <w:t>ّ</w:t>
      </w:r>
      <w:r w:rsidRPr="002F3D54">
        <w:rPr>
          <w:rFonts w:hint="cs"/>
          <w:color w:val="auto"/>
          <w:rtl/>
        </w:rPr>
        <w:t>دقة</w:t>
      </w:r>
      <w:r w:rsidR="00021530" w:rsidRPr="002F3D54">
        <w:rPr>
          <w:rFonts w:hint="cs"/>
          <w:color w:val="auto"/>
          <w:rtl/>
        </w:rPr>
        <w:t xml:space="preserve">؛ </w:t>
      </w:r>
      <w:r w:rsidRPr="002F3D54">
        <w:rPr>
          <w:rFonts w:hint="cs"/>
          <w:color w:val="auto"/>
          <w:rtl/>
        </w:rPr>
        <w:t>لأن</w:t>
      </w:r>
      <w:r w:rsidR="00DB47FB" w:rsidRPr="002F3D54">
        <w:rPr>
          <w:rFonts w:hint="cs"/>
          <w:color w:val="auto"/>
          <w:rtl/>
        </w:rPr>
        <w:t>ّ</w:t>
      </w:r>
      <w:r w:rsidRPr="002F3D54">
        <w:rPr>
          <w:rFonts w:hint="cs"/>
          <w:color w:val="auto"/>
          <w:rtl/>
        </w:rPr>
        <w:t xml:space="preserve"> الوقف ي</w:t>
      </w:r>
      <w:r w:rsidR="00DB47FB" w:rsidRPr="002F3D54">
        <w:rPr>
          <w:rFonts w:hint="cs"/>
          <w:color w:val="auto"/>
          <w:rtl/>
        </w:rPr>
        <w:t>ُ</w:t>
      </w:r>
      <w:r w:rsidRPr="002F3D54">
        <w:rPr>
          <w:rFonts w:hint="cs"/>
          <w:color w:val="auto"/>
          <w:rtl/>
        </w:rPr>
        <w:t>ن</w:t>
      </w:r>
      <w:r w:rsidR="00DB47FB" w:rsidRPr="002F3D54">
        <w:rPr>
          <w:rFonts w:hint="cs"/>
          <w:color w:val="auto"/>
          <w:rtl/>
        </w:rPr>
        <w:t>ْ</w:t>
      </w:r>
      <w:r w:rsidRPr="002F3D54">
        <w:rPr>
          <w:rFonts w:hint="cs"/>
          <w:color w:val="auto"/>
          <w:rtl/>
        </w:rPr>
        <w:t>بىء ع</w:t>
      </w:r>
      <w:r w:rsidR="00DB47FB" w:rsidRPr="002F3D54">
        <w:rPr>
          <w:rFonts w:hint="cs"/>
          <w:color w:val="auto"/>
          <w:rtl/>
        </w:rPr>
        <w:t>َ</w:t>
      </w:r>
      <w:r w:rsidRPr="002F3D54">
        <w:rPr>
          <w:rFonts w:hint="cs"/>
          <w:color w:val="auto"/>
          <w:rtl/>
        </w:rPr>
        <w:t>ن الحبس</w:t>
      </w:r>
      <w:r w:rsidR="00021530" w:rsidRPr="002F3D54">
        <w:rPr>
          <w:rFonts w:hint="cs"/>
          <w:color w:val="auto"/>
          <w:rtl/>
        </w:rPr>
        <w:t xml:space="preserve">؛ </w:t>
      </w:r>
      <w:r w:rsidRPr="002F3D54">
        <w:rPr>
          <w:rFonts w:hint="cs"/>
          <w:color w:val="auto"/>
          <w:rtl/>
        </w:rPr>
        <w:t>كأن</w:t>
      </w:r>
      <w:r w:rsidR="00DB47FB" w:rsidRPr="002F3D54">
        <w:rPr>
          <w:rFonts w:hint="cs"/>
          <w:color w:val="auto"/>
          <w:rtl/>
        </w:rPr>
        <w:t>ّ</w:t>
      </w:r>
      <w:r w:rsidRPr="002F3D54">
        <w:rPr>
          <w:rFonts w:hint="cs"/>
          <w:color w:val="auto"/>
          <w:rtl/>
        </w:rPr>
        <w:t>ه قال</w:t>
      </w:r>
      <w:r w:rsidR="00021530" w:rsidRPr="002F3D54">
        <w:rPr>
          <w:rFonts w:hint="cs"/>
          <w:color w:val="auto"/>
          <w:rtl/>
        </w:rPr>
        <w:t xml:space="preserve">: </w:t>
      </w:r>
      <w:r w:rsidRPr="002F3D54">
        <w:rPr>
          <w:rFonts w:hint="cs"/>
          <w:color w:val="auto"/>
          <w:rtl/>
        </w:rPr>
        <w:t>ح</w:t>
      </w:r>
      <w:r w:rsidR="00DB47FB" w:rsidRPr="002F3D54">
        <w:rPr>
          <w:rFonts w:hint="cs"/>
          <w:color w:val="auto"/>
          <w:rtl/>
        </w:rPr>
        <w:t>َ</w:t>
      </w:r>
      <w:r w:rsidRPr="002F3D54">
        <w:rPr>
          <w:rFonts w:hint="cs"/>
          <w:color w:val="auto"/>
          <w:rtl/>
        </w:rPr>
        <w:t>ب</w:t>
      </w:r>
      <w:r w:rsidR="00DB47FB" w:rsidRPr="002F3D54">
        <w:rPr>
          <w:rFonts w:hint="cs"/>
          <w:color w:val="auto"/>
          <w:rtl/>
        </w:rPr>
        <w:t>َ</w:t>
      </w:r>
      <w:r w:rsidRPr="002F3D54">
        <w:rPr>
          <w:rFonts w:hint="cs"/>
          <w:color w:val="auto"/>
          <w:rtl/>
        </w:rPr>
        <w:t>ست العين على ملكي</w:t>
      </w:r>
      <w:r w:rsidR="00021530" w:rsidRPr="002F3D54">
        <w:rPr>
          <w:rFonts w:hint="cs"/>
          <w:color w:val="auto"/>
          <w:rtl/>
        </w:rPr>
        <w:t xml:space="preserve">، </w:t>
      </w:r>
      <w:r w:rsidRPr="002F3D54">
        <w:rPr>
          <w:rFonts w:hint="cs"/>
          <w:color w:val="auto"/>
          <w:rtl/>
        </w:rPr>
        <w:t>وتصد</w:t>
      </w:r>
      <w:r w:rsidR="00DB47FB" w:rsidRPr="002F3D54">
        <w:rPr>
          <w:rFonts w:hint="cs"/>
          <w:color w:val="auto"/>
          <w:rtl/>
        </w:rPr>
        <w:t>ّ</w:t>
      </w:r>
      <w:r w:rsidRPr="002F3D54">
        <w:rPr>
          <w:rFonts w:hint="cs"/>
          <w:color w:val="auto"/>
          <w:rtl/>
        </w:rPr>
        <w:t>قت</w:t>
      </w:r>
      <w:r w:rsidR="00DB47FB" w:rsidRPr="002F3D54">
        <w:rPr>
          <w:rFonts w:hint="cs"/>
          <w:color w:val="auto"/>
          <w:rtl/>
        </w:rPr>
        <w:t>ُ</w:t>
      </w:r>
      <w:r w:rsidRPr="002F3D54">
        <w:rPr>
          <w:rFonts w:hint="cs"/>
          <w:color w:val="auto"/>
          <w:rtl/>
        </w:rPr>
        <w:t xml:space="preserve"> بالغ</w:t>
      </w:r>
      <w:r w:rsidR="00DB47FB" w:rsidRPr="002F3D54">
        <w:rPr>
          <w:rFonts w:hint="cs"/>
          <w:color w:val="auto"/>
          <w:rtl/>
        </w:rPr>
        <w:t>َ</w:t>
      </w:r>
      <w:r w:rsidRPr="002F3D54">
        <w:rPr>
          <w:rFonts w:hint="cs"/>
          <w:color w:val="auto"/>
          <w:rtl/>
        </w:rPr>
        <w:t>ل</w:t>
      </w:r>
      <w:r w:rsidR="00DB47FB" w:rsidRPr="002F3D54">
        <w:rPr>
          <w:rFonts w:hint="cs"/>
          <w:color w:val="auto"/>
          <w:rtl/>
        </w:rPr>
        <w:t>َّ</w:t>
      </w:r>
      <w:r w:rsidRPr="002F3D54">
        <w:rPr>
          <w:rFonts w:hint="cs"/>
          <w:color w:val="auto"/>
          <w:rtl/>
        </w:rPr>
        <w:t>ة على المساكين</w:t>
      </w:r>
      <w:r w:rsidR="00021530" w:rsidRPr="002F3D54">
        <w:rPr>
          <w:rFonts w:hint="cs"/>
          <w:color w:val="auto"/>
          <w:rtl/>
        </w:rPr>
        <w:t xml:space="preserve">، </w:t>
      </w:r>
      <w:r w:rsidRPr="002F3D54">
        <w:rPr>
          <w:rFonts w:hint="cs"/>
          <w:color w:val="auto"/>
          <w:rtl/>
        </w:rPr>
        <w:t>ولو صرَّح بذلك لا يصح ما لم يوصِ بذلكلأن</w:t>
      </w:r>
      <w:r w:rsidR="00DB47FB" w:rsidRPr="002F3D54">
        <w:rPr>
          <w:rFonts w:hint="cs"/>
          <w:color w:val="auto"/>
          <w:rtl/>
        </w:rPr>
        <w:t>ّ</w:t>
      </w:r>
      <w:r w:rsidRPr="002F3D54">
        <w:rPr>
          <w:rFonts w:hint="cs"/>
          <w:color w:val="auto"/>
          <w:rtl/>
        </w:rPr>
        <w:t xml:space="preserve"> التصد</w:t>
      </w:r>
      <w:r w:rsidR="00DB47FB" w:rsidRPr="002F3D54">
        <w:rPr>
          <w:rFonts w:hint="cs"/>
          <w:color w:val="auto"/>
          <w:rtl/>
        </w:rPr>
        <w:t>ُّ</w:t>
      </w:r>
      <w:r w:rsidRPr="002F3D54">
        <w:rPr>
          <w:rFonts w:hint="cs"/>
          <w:color w:val="auto"/>
          <w:rtl/>
        </w:rPr>
        <w:t>ق بالغ</w:t>
      </w:r>
      <w:r w:rsidR="00DB47FB" w:rsidRPr="002F3D54">
        <w:rPr>
          <w:rFonts w:hint="cs"/>
          <w:color w:val="auto"/>
          <w:rtl/>
        </w:rPr>
        <w:t>َ</w:t>
      </w:r>
      <w:r w:rsidRPr="002F3D54">
        <w:rPr>
          <w:rFonts w:hint="cs"/>
          <w:color w:val="auto"/>
          <w:rtl/>
        </w:rPr>
        <w:t>ل</w:t>
      </w:r>
      <w:r w:rsidR="00DB47FB" w:rsidRPr="002F3D54">
        <w:rPr>
          <w:rFonts w:hint="cs"/>
          <w:color w:val="auto"/>
          <w:rtl/>
        </w:rPr>
        <w:t>َّ</w:t>
      </w:r>
      <w:r w:rsidRPr="002F3D54">
        <w:rPr>
          <w:rFonts w:hint="cs"/>
          <w:color w:val="auto"/>
          <w:rtl/>
        </w:rPr>
        <w:t>ة المعدومة لا يصح</w:t>
      </w:r>
      <w:r w:rsidR="00021530" w:rsidRPr="002F3D54">
        <w:rPr>
          <w:rFonts w:hint="cs"/>
          <w:color w:val="auto"/>
          <w:rtl/>
        </w:rPr>
        <w:t xml:space="preserve">، </w:t>
      </w:r>
      <w:r w:rsidRPr="002F3D54">
        <w:rPr>
          <w:rFonts w:hint="cs"/>
          <w:color w:val="auto"/>
          <w:rtl/>
        </w:rPr>
        <w:t>فإذا أوصى به أو أضافه إلى ما بعد الموت يكون لازم</w:t>
      </w:r>
      <w:r w:rsidR="002F3D54">
        <w:rPr>
          <w:rFonts w:hint="cs"/>
          <w:color w:val="auto"/>
          <w:rtl/>
        </w:rPr>
        <w:t>ًا</w:t>
      </w:r>
      <w:r w:rsidRPr="002F3D54">
        <w:rPr>
          <w:rFonts w:hint="cs"/>
          <w:color w:val="auto"/>
          <w:rtl/>
        </w:rPr>
        <w:t xml:space="preserve"> بعد موته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DB47FB" w:rsidRPr="002F3D54">
        <w:rPr>
          <w:rFonts w:hint="cs"/>
          <w:color w:val="auto"/>
          <w:rtl/>
        </w:rPr>
        <w:t>َّ</w:t>
      </w:r>
      <w:r w:rsidRPr="002F3D54">
        <w:rPr>
          <w:rFonts w:hint="cs"/>
          <w:color w:val="auto"/>
          <w:rtl/>
        </w:rPr>
        <w:t>ا قوله</w:t>
      </w:r>
      <w:r w:rsidR="00021530" w:rsidRPr="002F3D54">
        <w:rPr>
          <w:rFonts w:hint="cs"/>
          <w:color w:val="auto"/>
          <w:rtl/>
        </w:rPr>
        <w:t xml:space="preserve">: </w:t>
      </w:r>
      <w:r w:rsidRPr="002F3D54">
        <w:rPr>
          <w:rFonts w:hint="cs"/>
          <w:color w:val="auto"/>
          <w:rtl/>
        </w:rPr>
        <w:t>جعلت</w:t>
      </w:r>
      <w:r w:rsidR="00DB47FB" w:rsidRPr="002F3D54">
        <w:rPr>
          <w:rFonts w:hint="cs"/>
          <w:color w:val="auto"/>
          <w:rtl/>
        </w:rPr>
        <w:t>ُ</w:t>
      </w:r>
      <w:r w:rsidRPr="002F3D54">
        <w:rPr>
          <w:rFonts w:hint="cs"/>
          <w:color w:val="auto"/>
          <w:rtl/>
        </w:rPr>
        <w:t xml:space="preserve"> أرضي مسجد</w:t>
      </w:r>
      <w:r w:rsidR="002F3D54">
        <w:rPr>
          <w:rFonts w:hint="cs"/>
          <w:color w:val="auto"/>
          <w:rtl/>
        </w:rPr>
        <w:t>ًا</w:t>
      </w:r>
      <w:r w:rsidRPr="002F3D54">
        <w:rPr>
          <w:rFonts w:hint="cs"/>
          <w:color w:val="auto"/>
          <w:rtl/>
        </w:rPr>
        <w:t xml:space="preserve"> فليس فيه ما يوجب البقاء على ملكه</w:t>
      </w:r>
      <w:r w:rsidR="00021530" w:rsidRPr="002F3D54">
        <w:rPr>
          <w:rFonts w:hint="cs"/>
          <w:color w:val="auto"/>
          <w:rtl/>
        </w:rPr>
        <w:t xml:space="preserve">، </w:t>
      </w:r>
      <w:r w:rsidRPr="002F3D54">
        <w:rPr>
          <w:rFonts w:hint="cs"/>
          <w:color w:val="auto"/>
          <w:rtl/>
        </w:rPr>
        <w:t>فإذا أزاله إلى الله تعالى لا يكون له أن</w:t>
      </w:r>
      <w:r w:rsidR="00DB47FB" w:rsidRPr="002F3D54">
        <w:rPr>
          <w:rFonts w:hint="cs"/>
          <w:color w:val="auto"/>
          <w:rtl/>
        </w:rPr>
        <w:t>ْ</w:t>
      </w:r>
      <w:r w:rsidRPr="002F3D54">
        <w:rPr>
          <w:rFonts w:hint="cs"/>
          <w:color w:val="auto"/>
          <w:rtl/>
        </w:rPr>
        <w:t xml:space="preserve"> يرجع كما لو زال بالإعتاق</w:t>
      </w:r>
      <w:r w:rsidRPr="002F3D54">
        <w:rPr>
          <w:rStyle w:val="ae"/>
          <w:color w:val="auto"/>
          <w:rtl/>
        </w:rPr>
        <w:t>(</w:t>
      </w:r>
      <w:r w:rsidRPr="002F3D54">
        <w:rPr>
          <w:rStyle w:val="ae"/>
          <w:color w:val="auto"/>
          <w:rtl/>
        </w:rPr>
        <w:footnoteReference w:id="1693"/>
      </w:r>
      <w:r w:rsidRPr="002F3D54">
        <w:rPr>
          <w:rStyle w:val="ae"/>
          <w:color w:val="auto"/>
          <w:rtl/>
        </w:rPr>
        <w:t>)</w:t>
      </w:r>
      <w:r w:rsidR="00021530" w:rsidRPr="002F3D54">
        <w:rPr>
          <w:rFonts w:hint="cs"/>
          <w:color w:val="auto"/>
          <w:rtl/>
        </w:rPr>
        <w:t xml:space="preserve">؛ </w:t>
      </w:r>
      <w:r w:rsidRPr="002F3D54">
        <w:rPr>
          <w:rFonts w:hint="cs"/>
          <w:color w:val="auto"/>
          <w:rtl/>
        </w:rPr>
        <w:t>كذا في الجامع الصغير لقاضي خان</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(وعن محم</w:t>
      </w:r>
      <w:r w:rsidR="00DB47FB" w:rsidRPr="002F3D54">
        <w:rPr>
          <w:rFonts w:hint="cs"/>
          <w:b/>
          <w:bCs/>
          <w:color w:val="auto"/>
          <w:rtl/>
        </w:rPr>
        <w:t>ّ</w:t>
      </w:r>
      <w:r w:rsidRPr="002F3D54">
        <w:rPr>
          <w:rFonts w:hint="cs"/>
          <w:b/>
          <w:bCs/>
          <w:color w:val="auto"/>
          <w:rtl/>
        </w:rPr>
        <w:t>د أن</w:t>
      </w:r>
      <w:r w:rsidR="00DB47FB" w:rsidRPr="002F3D54">
        <w:rPr>
          <w:rFonts w:hint="cs"/>
          <w:b/>
          <w:bCs/>
          <w:color w:val="auto"/>
          <w:rtl/>
        </w:rPr>
        <w:t>ّ</w:t>
      </w:r>
      <w:r w:rsidRPr="002F3D54">
        <w:rPr>
          <w:rFonts w:hint="cs"/>
          <w:b/>
          <w:bCs/>
          <w:color w:val="auto"/>
          <w:rtl/>
        </w:rPr>
        <w:t>ه يشترط الصلاة بالجماعة)</w:t>
      </w:r>
      <w:r w:rsidRPr="002F3D54">
        <w:rPr>
          <w:rFonts w:hint="cs"/>
          <w:color w:val="auto"/>
          <w:rtl/>
        </w:rPr>
        <w:t xml:space="preserve"> وكذا عن أبي حنيفة</w:t>
      </w:r>
      <w:r w:rsidRPr="002F3D54">
        <w:rPr>
          <w:rStyle w:val="ae"/>
          <w:color w:val="auto"/>
          <w:rtl/>
        </w:rPr>
        <w:t>(</w:t>
      </w:r>
      <w:r w:rsidRPr="002F3D54">
        <w:rPr>
          <w:rStyle w:val="ae"/>
          <w:color w:val="auto"/>
          <w:rtl/>
        </w:rPr>
        <w:footnoteReference w:id="1694"/>
      </w:r>
      <w:r w:rsidRPr="002F3D54">
        <w:rPr>
          <w:rStyle w:val="ae"/>
          <w:color w:val="auto"/>
          <w:rtl/>
        </w:rPr>
        <w:t>)</w:t>
      </w:r>
      <w:r w:rsidR="00021530" w:rsidRPr="002F3D54">
        <w:rPr>
          <w:rFonts w:hint="cs"/>
          <w:color w:val="auto"/>
          <w:rtl/>
        </w:rPr>
        <w:t xml:space="preserve">؛ </w:t>
      </w:r>
      <w:r w:rsidRPr="002F3D54">
        <w:rPr>
          <w:rFonts w:hint="cs"/>
          <w:color w:val="auto"/>
          <w:rtl/>
        </w:rPr>
        <w:t>ويشترط مع ذلك أن</w:t>
      </w:r>
      <w:r w:rsidR="00DB47FB" w:rsidRPr="002F3D54">
        <w:rPr>
          <w:rFonts w:hint="cs"/>
          <w:color w:val="auto"/>
          <w:rtl/>
        </w:rPr>
        <w:t>ْ ت</w:t>
      </w:r>
      <w:r w:rsidRPr="002F3D54">
        <w:rPr>
          <w:rFonts w:hint="cs"/>
          <w:color w:val="auto"/>
          <w:rtl/>
        </w:rPr>
        <w:t>كون الص</w:t>
      </w:r>
      <w:r w:rsidR="00DB47FB" w:rsidRPr="002F3D54">
        <w:rPr>
          <w:rFonts w:hint="cs"/>
          <w:color w:val="auto"/>
          <w:rtl/>
        </w:rPr>
        <w:t>ّ</w:t>
      </w:r>
      <w:r w:rsidRPr="002F3D54">
        <w:rPr>
          <w:rFonts w:hint="cs"/>
          <w:color w:val="auto"/>
          <w:rtl/>
        </w:rPr>
        <w:t>لاة بأذان وإقامة جهر</w:t>
      </w:r>
      <w:r w:rsidR="002F3D54">
        <w:rPr>
          <w:rFonts w:hint="cs"/>
          <w:color w:val="auto"/>
          <w:rtl/>
        </w:rPr>
        <w:t>ًا</w:t>
      </w:r>
      <w:r w:rsidRPr="002F3D54">
        <w:rPr>
          <w:rFonts w:hint="cs"/>
          <w:color w:val="auto"/>
          <w:rtl/>
        </w:rPr>
        <w:t xml:space="preserve"> لا سر</w:t>
      </w:r>
      <w:r w:rsidR="00DB47FB" w:rsidRPr="002F3D54">
        <w:rPr>
          <w:rFonts w:hint="cs"/>
          <w:color w:val="auto"/>
          <w:rtl/>
        </w:rPr>
        <w:t>ّ</w:t>
      </w:r>
      <w:r w:rsidR="002F3D54">
        <w:rPr>
          <w:rFonts w:hint="cs"/>
          <w:color w:val="auto"/>
          <w:rtl/>
        </w:rPr>
        <w:t>ًا</w:t>
      </w:r>
      <w:r w:rsidRPr="002F3D54">
        <w:rPr>
          <w:rFonts w:hint="cs"/>
          <w:color w:val="auto"/>
          <w:rtl/>
        </w:rPr>
        <w:t xml:space="preserve"> حت</w:t>
      </w:r>
      <w:r w:rsidR="00DB47FB" w:rsidRPr="002F3D54">
        <w:rPr>
          <w:rFonts w:hint="cs"/>
          <w:color w:val="auto"/>
          <w:rtl/>
        </w:rPr>
        <w:t>ّ</w:t>
      </w:r>
      <w:r w:rsidRPr="002F3D54">
        <w:rPr>
          <w:rFonts w:hint="cs"/>
          <w:color w:val="auto"/>
          <w:rtl/>
        </w:rPr>
        <w:t>ى لو ص</w:t>
      </w:r>
      <w:r w:rsidR="00DB47FB" w:rsidRPr="002F3D54">
        <w:rPr>
          <w:rFonts w:hint="cs"/>
          <w:color w:val="auto"/>
          <w:rtl/>
        </w:rPr>
        <w:t>ّ</w:t>
      </w:r>
      <w:r w:rsidRPr="002F3D54">
        <w:rPr>
          <w:rFonts w:hint="cs"/>
          <w:color w:val="auto"/>
          <w:rtl/>
        </w:rPr>
        <w:t>لى جماعة بغير أذان ولا إقامة سر</w:t>
      </w:r>
      <w:r w:rsidR="00DB47FB" w:rsidRPr="002F3D54">
        <w:rPr>
          <w:rFonts w:hint="cs"/>
          <w:color w:val="auto"/>
          <w:rtl/>
        </w:rPr>
        <w:t>ّ</w:t>
      </w:r>
      <w:r w:rsidR="002F3D54">
        <w:rPr>
          <w:rFonts w:hint="cs"/>
          <w:color w:val="auto"/>
          <w:rtl/>
        </w:rPr>
        <w:t>ًا</w:t>
      </w:r>
      <w:r w:rsidRPr="002F3D54">
        <w:rPr>
          <w:rFonts w:hint="cs"/>
          <w:color w:val="auto"/>
          <w:rtl/>
        </w:rPr>
        <w:t xml:space="preserve"> لا </w:t>
      </w:r>
      <w:r w:rsidRPr="002F3D54">
        <w:rPr>
          <w:rFonts w:hint="cs"/>
          <w:color w:val="auto"/>
          <w:rtl/>
        </w:rPr>
        <w:lastRenderedPageBreak/>
        <w:t>جهر</w:t>
      </w:r>
      <w:r w:rsidR="002F3D54">
        <w:rPr>
          <w:rFonts w:hint="cs"/>
          <w:color w:val="auto"/>
          <w:rtl/>
        </w:rPr>
        <w:t>ًا</w:t>
      </w:r>
      <w:r w:rsidR="00021530" w:rsidRPr="002F3D54">
        <w:rPr>
          <w:rFonts w:hint="cs"/>
          <w:color w:val="auto"/>
          <w:rtl/>
        </w:rPr>
        <w:t xml:space="preserve">، </w:t>
      </w:r>
      <w:r w:rsidRPr="002F3D54">
        <w:rPr>
          <w:rFonts w:hint="cs"/>
          <w:color w:val="auto"/>
          <w:rtl/>
        </w:rPr>
        <w:t>لا يصير مسجد</w:t>
      </w:r>
      <w:r w:rsidR="002F3D54">
        <w:rPr>
          <w:rFonts w:hint="cs"/>
          <w:color w:val="auto"/>
          <w:rtl/>
        </w:rPr>
        <w:t>ًا</w:t>
      </w:r>
      <w:r w:rsidRPr="002F3D54">
        <w:rPr>
          <w:rFonts w:hint="cs"/>
          <w:color w:val="auto"/>
          <w:rtl/>
        </w:rPr>
        <w:t xml:space="preserve"> عند أبي حنيفة ومحمد</w:t>
      </w:r>
      <w:r w:rsidR="00021530" w:rsidRPr="002F3D54">
        <w:rPr>
          <w:rFonts w:hint="cs"/>
          <w:color w:val="auto"/>
          <w:rtl/>
        </w:rPr>
        <w:t xml:space="preserve">، </w:t>
      </w:r>
      <w:r w:rsidRPr="002F3D54">
        <w:rPr>
          <w:rFonts w:hint="cs"/>
          <w:color w:val="auto"/>
          <w:rtl/>
        </w:rPr>
        <w:t>فإن</w:t>
      </w:r>
      <w:r w:rsidR="002740A6" w:rsidRPr="002F3D54">
        <w:rPr>
          <w:rFonts w:hint="cs"/>
          <w:color w:val="auto"/>
          <w:rtl/>
        </w:rPr>
        <w:t>ْ</w:t>
      </w:r>
      <w:r w:rsidRPr="002F3D54">
        <w:rPr>
          <w:rFonts w:hint="cs"/>
          <w:color w:val="auto"/>
          <w:rtl/>
        </w:rPr>
        <w:t xml:space="preserve"> جعل للمسجد مؤذن</w:t>
      </w:r>
      <w:r w:rsidR="002F3D54">
        <w:rPr>
          <w:rFonts w:hint="cs"/>
          <w:color w:val="auto"/>
          <w:rtl/>
        </w:rPr>
        <w:t>ًا</w:t>
      </w:r>
      <w:r w:rsidRPr="002F3D54">
        <w:rPr>
          <w:rFonts w:hint="cs"/>
          <w:color w:val="auto"/>
          <w:rtl/>
        </w:rPr>
        <w:t xml:space="preserve"> وإمام</w:t>
      </w:r>
      <w:r w:rsidR="002F3D54">
        <w:rPr>
          <w:rFonts w:hint="cs"/>
          <w:color w:val="auto"/>
          <w:rtl/>
        </w:rPr>
        <w:t>ًا</w:t>
      </w:r>
      <w:r w:rsidRPr="002F3D54">
        <w:rPr>
          <w:rFonts w:hint="cs"/>
          <w:color w:val="auto"/>
          <w:rtl/>
        </w:rPr>
        <w:t xml:space="preserve"> وهو رجل واحد</w:t>
      </w:r>
      <w:r w:rsidR="00021530" w:rsidRPr="002F3D54">
        <w:rPr>
          <w:rFonts w:hint="cs"/>
          <w:color w:val="auto"/>
          <w:rtl/>
        </w:rPr>
        <w:t xml:space="preserve">، </w:t>
      </w:r>
      <w:r w:rsidRPr="002F3D54">
        <w:rPr>
          <w:rFonts w:hint="cs"/>
          <w:color w:val="auto"/>
          <w:rtl/>
        </w:rPr>
        <w:t>فأذ</w:t>
      </w:r>
      <w:r w:rsidR="002740A6" w:rsidRPr="002F3D54">
        <w:rPr>
          <w:rFonts w:hint="cs"/>
          <w:color w:val="auto"/>
          <w:rtl/>
        </w:rPr>
        <w:t>ّ</w:t>
      </w:r>
      <w:r w:rsidRPr="002F3D54">
        <w:rPr>
          <w:rFonts w:hint="cs"/>
          <w:color w:val="auto"/>
          <w:rtl/>
        </w:rPr>
        <w:t>ن وأقام وصل</w:t>
      </w:r>
      <w:r w:rsidR="002740A6" w:rsidRPr="002F3D54">
        <w:rPr>
          <w:rFonts w:hint="cs"/>
          <w:color w:val="auto"/>
          <w:rtl/>
        </w:rPr>
        <w:t>ّ</w:t>
      </w:r>
      <w:r w:rsidRPr="002F3D54">
        <w:rPr>
          <w:rFonts w:hint="cs"/>
          <w:color w:val="auto"/>
          <w:rtl/>
        </w:rPr>
        <w:t>ى وحده صار مسجد</w:t>
      </w:r>
      <w:r w:rsidR="002F3D54">
        <w:rPr>
          <w:rFonts w:hint="cs"/>
          <w:color w:val="auto"/>
          <w:rtl/>
        </w:rPr>
        <w:t>ًا</w:t>
      </w:r>
      <w:r w:rsidRPr="002F3D54">
        <w:rPr>
          <w:rFonts w:hint="cs"/>
          <w:color w:val="auto"/>
          <w:rtl/>
        </w:rPr>
        <w:t xml:space="preserve"> بالاتفاقلأن</w:t>
      </w:r>
      <w:r w:rsidR="002740A6" w:rsidRPr="002F3D54">
        <w:rPr>
          <w:rFonts w:hint="cs"/>
          <w:color w:val="auto"/>
          <w:rtl/>
        </w:rPr>
        <w:t>ّ</w:t>
      </w:r>
      <w:r w:rsidRPr="002F3D54">
        <w:rPr>
          <w:rFonts w:hint="cs"/>
          <w:color w:val="auto"/>
          <w:rtl/>
        </w:rPr>
        <w:t xml:space="preserve"> أداء صلاته على هذا الوصف كالجماعة</w:t>
      </w:r>
      <w:r w:rsidR="00021530" w:rsidRPr="002F3D54">
        <w:rPr>
          <w:rFonts w:hint="cs"/>
          <w:color w:val="auto"/>
          <w:rtl/>
        </w:rPr>
        <w:t xml:space="preserve">. </w:t>
      </w:r>
      <w:r w:rsidRPr="002F3D54">
        <w:rPr>
          <w:rFonts w:hint="cs"/>
          <w:color w:val="auto"/>
          <w:rtl/>
        </w:rPr>
        <w:t>ألا ترى أن</w:t>
      </w:r>
      <w:r w:rsidR="002740A6" w:rsidRPr="002F3D54">
        <w:rPr>
          <w:rFonts w:hint="cs"/>
          <w:color w:val="auto"/>
          <w:rtl/>
        </w:rPr>
        <w:t>ّ</w:t>
      </w:r>
      <w:r w:rsidRPr="002F3D54">
        <w:rPr>
          <w:rFonts w:hint="cs"/>
          <w:color w:val="auto"/>
          <w:rtl/>
        </w:rPr>
        <w:t xml:space="preserve"> أصحابنا قالوا</w:t>
      </w:r>
      <w:r w:rsidR="00021530" w:rsidRPr="002F3D54">
        <w:rPr>
          <w:rFonts w:hint="cs"/>
          <w:color w:val="auto"/>
          <w:rtl/>
        </w:rPr>
        <w:t xml:space="preserve">: </w:t>
      </w:r>
      <w:r w:rsidRPr="002F3D54">
        <w:rPr>
          <w:rFonts w:hint="cs"/>
          <w:color w:val="auto"/>
          <w:rtl/>
        </w:rPr>
        <w:t>مؤذ</w:t>
      </w:r>
      <w:r w:rsidR="002740A6" w:rsidRPr="002F3D54">
        <w:rPr>
          <w:rFonts w:hint="cs"/>
          <w:color w:val="auto"/>
          <w:rtl/>
        </w:rPr>
        <w:t>ّ</w:t>
      </w:r>
      <w:r w:rsidRPr="002F3D54">
        <w:rPr>
          <w:rFonts w:hint="cs"/>
          <w:color w:val="auto"/>
          <w:rtl/>
        </w:rPr>
        <w:t>ن مسجد إذا أذ</w:t>
      </w:r>
      <w:r w:rsidR="002740A6" w:rsidRPr="002F3D54">
        <w:rPr>
          <w:rFonts w:hint="cs"/>
          <w:color w:val="auto"/>
          <w:rtl/>
        </w:rPr>
        <w:t>َّ</w:t>
      </w:r>
      <w:r w:rsidRPr="002F3D54">
        <w:rPr>
          <w:rFonts w:hint="cs"/>
          <w:color w:val="auto"/>
          <w:rtl/>
        </w:rPr>
        <w:t>ن وأقام وصلَّى وحده ليس لمن يجيء بعد ذلك</w:t>
      </w:r>
      <w:r w:rsidRPr="002F3D54">
        <w:rPr>
          <w:rFonts w:hint="cs"/>
          <w:color w:val="auto"/>
          <w:vertAlign w:val="superscript"/>
          <w:rtl/>
        </w:rPr>
        <w:t>(</w:t>
      </w:r>
      <w:r w:rsidRPr="002F3D54">
        <w:rPr>
          <w:rStyle w:val="ae"/>
          <w:color w:val="auto"/>
          <w:rtl/>
        </w:rPr>
        <w:footnoteReference w:id="1695"/>
      </w:r>
      <w:r w:rsidRPr="002F3D54">
        <w:rPr>
          <w:rFonts w:hint="cs"/>
          <w:color w:val="auto"/>
          <w:vertAlign w:val="superscript"/>
          <w:rtl/>
        </w:rPr>
        <w:t>)</w:t>
      </w:r>
      <w:r w:rsidRPr="002F3D54">
        <w:rPr>
          <w:rFonts w:hint="cs"/>
          <w:color w:val="auto"/>
          <w:rtl/>
        </w:rPr>
        <w:t xml:space="preserve"> أن</w:t>
      </w:r>
      <w:r w:rsidR="002740A6" w:rsidRPr="002F3D54">
        <w:rPr>
          <w:rFonts w:hint="cs"/>
          <w:color w:val="auto"/>
          <w:rtl/>
        </w:rPr>
        <w:t>ْ</w:t>
      </w:r>
      <w:r w:rsidRPr="002F3D54">
        <w:rPr>
          <w:rFonts w:hint="cs"/>
          <w:color w:val="auto"/>
          <w:rtl/>
        </w:rPr>
        <w:t xml:space="preserve"> يصلي بالجماعة في ذلك المسجد</w:t>
      </w:r>
      <w:r w:rsidR="00830835" w:rsidRPr="002F3D54">
        <w:rPr>
          <w:rFonts w:hint="cs"/>
          <w:color w:val="auto"/>
          <w:rtl/>
        </w:rPr>
        <w:t>،</w:t>
      </w:r>
      <w:r w:rsidR="0072394A" w:rsidRPr="002F3D54">
        <w:rPr>
          <w:rFonts w:hint="cs"/>
          <w:color w:val="auto"/>
          <w:rtl/>
        </w:rPr>
        <w:t>وبقب</w:t>
      </w:r>
      <w:r w:rsidRPr="002F3D54">
        <w:rPr>
          <w:rFonts w:hint="cs"/>
          <w:color w:val="auto"/>
          <w:rtl/>
        </w:rPr>
        <w:t>ض</w:t>
      </w:r>
      <w:r w:rsidRPr="002F3D54">
        <w:rPr>
          <w:rFonts w:hint="cs"/>
          <w:color w:val="auto"/>
          <w:vertAlign w:val="superscript"/>
          <w:rtl/>
        </w:rPr>
        <w:t>(</w:t>
      </w:r>
      <w:r w:rsidRPr="002F3D54">
        <w:rPr>
          <w:rStyle w:val="ae"/>
          <w:color w:val="auto"/>
          <w:rtl/>
        </w:rPr>
        <w:footnoteReference w:id="1696"/>
      </w:r>
      <w:r w:rsidRPr="002F3D54">
        <w:rPr>
          <w:rFonts w:hint="cs"/>
          <w:color w:val="auto"/>
          <w:vertAlign w:val="superscript"/>
          <w:rtl/>
        </w:rPr>
        <w:t>)</w:t>
      </w:r>
      <w:r w:rsidR="002740A6" w:rsidRPr="002F3D54">
        <w:rPr>
          <w:rFonts w:hint="cs"/>
          <w:color w:val="auto"/>
          <w:rtl/>
        </w:rPr>
        <w:t xml:space="preserve"> المتولِّي</w:t>
      </w:r>
      <w:r w:rsidRPr="002F3D54">
        <w:rPr>
          <w:rFonts w:hint="cs"/>
          <w:color w:val="auto"/>
          <w:rtl/>
        </w:rPr>
        <w:t xml:space="preserve"> هل يصير مسجد</w:t>
      </w:r>
      <w:r w:rsidR="002F3D54">
        <w:rPr>
          <w:rFonts w:hint="cs"/>
          <w:color w:val="auto"/>
          <w:rtl/>
        </w:rPr>
        <w:t>ًا</w:t>
      </w:r>
      <w:r w:rsidRPr="002F3D54">
        <w:rPr>
          <w:rFonts w:hint="cs"/>
          <w:color w:val="auto"/>
          <w:rtl/>
        </w:rPr>
        <w:t xml:space="preserve"> م</w:t>
      </w:r>
      <w:r w:rsidR="002740A6" w:rsidRPr="002F3D54">
        <w:rPr>
          <w:rFonts w:hint="cs"/>
          <w:color w:val="auto"/>
          <w:rtl/>
        </w:rPr>
        <w:t>ِ</w:t>
      </w:r>
      <w:r w:rsidRPr="002F3D54">
        <w:rPr>
          <w:rFonts w:hint="cs"/>
          <w:color w:val="auto"/>
          <w:rtl/>
        </w:rPr>
        <w:t>ن غير أن</w:t>
      </w:r>
      <w:r w:rsidR="002740A6" w:rsidRPr="002F3D54">
        <w:rPr>
          <w:rFonts w:hint="cs"/>
          <w:color w:val="auto"/>
          <w:rtl/>
        </w:rPr>
        <w:t>ْ</w:t>
      </w:r>
      <w:r w:rsidRPr="002F3D54">
        <w:rPr>
          <w:rFonts w:hint="cs"/>
          <w:color w:val="auto"/>
          <w:rtl/>
        </w:rPr>
        <w:t xml:space="preserve"> يصلَّى فيه</w:t>
      </w:r>
      <w:r w:rsidR="00830835" w:rsidRPr="002F3D54">
        <w:rPr>
          <w:rFonts w:hint="cs"/>
          <w:color w:val="auto"/>
          <w:rtl/>
        </w:rPr>
        <w:t>،</w:t>
      </w:r>
      <w:r w:rsidRPr="002F3D54">
        <w:rPr>
          <w:rFonts w:hint="cs"/>
          <w:color w:val="auto"/>
          <w:rtl/>
        </w:rPr>
        <w:t>فقد اختلف المشايخ فيه</w:t>
      </w:r>
      <w:r w:rsidRPr="002F3D54">
        <w:rPr>
          <w:rStyle w:val="ae"/>
          <w:color w:val="auto"/>
          <w:rtl/>
        </w:rPr>
        <w:t>(</w:t>
      </w:r>
      <w:r w:rsidRPr="002F3D54">
        <w:rPr>
          <w:rStyle w:val="ae"/>
          <w:color w:val="auto"/>
          <w:rtl/>
        </w:rPr>
        <w:footnoteReference w:id="1697"/>
      </w:r>
      <w:r w:rsidRPr="002F3D54">
        <w:rPr>
          <w:rStyle w:val="ae"/>
          <w:color w:val="auto"/>
          <w:rtl/>
        </w:rPr>
        <w:t>)</w:t>
      </w:r>
      <w:r w:rsidR="00021530" w:rsidRPr="002F3D54">
        <w:rPr>
          <w:rFonts w:hint="cs"/>
          <w:color w:val="auto"/>
          <w:rtl/>
        </w:rPr>
        <w:t xml:space="preserve">؛ </w:t>
      </w:r>
      <w:r w:rsidRPr="002F3D54">
        <w:rPr>
          <w:rFonts w:hint="cs"/>
          <w:color w:val="auto"/>
          <w:rtl/>
        </w:rPr>
        <w:t>كذا في الذخيرة</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(ويشترط تسليم نوعه)</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ي</w:t>
      </w:r>
      <w:r w:rsidR="002740A6" w:rsidRPr="002F3D54">
        <w:rPr>
          <w:rFonts w:hint="cs"/>
          <w:color w:val="auto"/>
          <w:rtl/>
        </w:rPr>
        <w:t>ُ</w:t>
      </w:r>
      <w:r w:rsidRPr="002F3D54">
        <w:rPr>
          <w:rFonts w:hint="cs"/>
          <w:color w:val="auto"/>
          <w:rtl/>
        </w:rPr>
        <w:t>شترط تسليم كل</w:t>
      </w:r>
      <w:r w:rsidR="002740A6" w:rsidRPr="002F3D54">
        <w:rPr>
          <w:rFonts w:hint="cs"/>
          <w:color w:val="auto"/>
          <w:rtl/>
        </w:rPr>
        <w:t>ِّ</w:t>
      </w:r>
      <w:r w:rsidRPr="002F3D54">
        <w:rPr>
          <w:rFonts w:hint="cs"/>
          <w:color w:val="auto"/>
          <w:rtl/>
        </w:rPr>
        <w:t xml:space="preserve"> شيء على ما يليق هو به</w:t>
      </w:r>
      <w:r w:rsidR="00021530" w:rsidRPr="002F3D54">
        <w:rPr>
          <w:rFonts w:hint="cs"/>
          <w:color w:val="auto"/>
          <w:rtl/>
        </w:rPr>
        <w:t xml:space="preserve">، </w:t>
      </w:r>
      <w:r w:rsidRPr="002F3D54">
        <w:rPr>
          <w:rFonts w:hint="cs"/>
          <w:color w:val="auto"/>
          <w:rtl/>
        </w:rPr>
        <w:t>وما يليق لتسليم المسجد هو الص</w:t>
      </w:r>
      <w:r w:rsidR="002740A6" w:rsidRPr="002F3D54">
        <w:rPr>
          <w:rFonts w:hint="cs"/>
          <w:color w:val="auto"/>
          <w:rtl/>
        </w:rPr>
        <w:t>ّ</w:t>
      </w:r>
      <w:r w:rsidRPr="002F3D54">
        <w:rPr>
          <w:rFonts w:hint="cs"/>
          <w:color w:val="auto"/>
          <w:rtl/>
        </w:rPr>
        <w:t>لاة فيه</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(أو</w:t>
      </w:r>
      <w:r w:rsidR="007513B8" w:rsidRPr="002F3D54">
        <w:rPr>
          <w:rFonts w:hint="cs"/>
          <w:b/>
          <w:bCs/>
          <w:color w:val="auto"/>
          <w:rtl/>
        </w:rPr>
        <w:t>لأنَّه</w:t>
      </w:r>
      <w:r w:rsidRPr="002F3D54">
        <w:rPr>
          <w:rFonts w:hint="cs"/>
          <w:b/>
          <w:bCs/>
          <w:color w:val="auto"/>
          <w:rtl/>
        </w:rPr>
        <w:t xml:space="preserve"> لم</w:t>
      </w:r>
      <w:r w:rsidR="002740A6" w:rsidRPr="002F3D54">
        <w:rPr>
          <w:rFonts w:hint="cs"/>
          <w:b/>
          <w:bCs/>
          <w:color w:val="auto"/>
          <w:rtl/>
        </w:rPr>
        <w:t>ّ</w:t>
      </w:r>
      <w:r w:rsidRPr="002F3D54">
        <w:rPr>
          <w:rFonts w:hint="cs"/>
          <w:b/>
          <w:bCs/>
          <w:color w:val="auto"/>
          <w:rtl/>
        </w:rPr>
        <w:t>ا تعذ</w:t>
      </w:r>
      <w:r w:rsidR="002740A6" w:rsidRPr="002F3D54">
        <w:rPr>
          <w:rFonts w:hint="cs"/>
          <w:b/>
          <w:bCs/>
          <w:color w:val="auto"/>
          <w:rtl/>
        </w:rPr>
        <w:t>ّ</w:t>
      </w:r>
      <w:r w:rsidRPr="002F3D54">
        <w:rPr>
          <w:rFonts w:hint="cs"/>
          <w:b/>
          <w:bCs/>
          <w:color w:val="auto"/>
          <w:rtl/>
        </w:rPr>
        <w:t>ر القبض)</w:t>
      </w:r>
      <w:r w:rsidRPr="002F3D54">
        <w:rPr>
          <w:rFonts w:hint="cs"/>
          <w:color w:val="auto"/>
          <w:rtl/>
        </w:rPr>
        <w:t xml:space="preserve"> باعتبار أن</w:t>
      </w:r>
      <w:r w:rsidR="002740A6" w:rsidRPr="002F3D54">
        <w:rPr>
          <w:rFonts w:hint="cs"/>
          <w:color w:val="auto"/>
          <w:rtl/>
        </w:rPr>
        <w:t>ّ</w:t>
      </w:r>
      <w:r w:rsidRPr="002F3D54">
        <w:rPr>
          <w:rFonts w:hint="cs"/>
          <w:color w:val="auto"/>
          <w:rtl/>
        </w:rPr>
        <w:t>ه إسقاط لملكه بالات</w:t>
      </w:r>
      <w:r w:rsidR="00830835" w:rsidRPr="002F3D54">
        <w:rPr>
          <w:rFonts w:hint="cs"/>
          <w:color w:val="auto"/>
          <w:rtl/>
        </w:rPr>
        <w:t>ّ</w:t>
      </w:r>
      <w:r w:rsidRPr="002F3D54">
        <w:rPr>
          <w:rFonts w:hint="cs"/>
          <w:color w:val="auto"/>
          <w:rtl/>
        </w:rPr>
        <w:t>فاق تعذ</w:t>
      </w:r>
      <w:r w:rsidR="002740A6" w:rsidRPr="002F3D54">
        <w:rPr>
          <w:rFonts w:hint="cs"/>
          <w:color w:val="auto"/>
          <w:rtl/>
        </w:rPr>
        <w:t xml:space="preserve">ّر القبض كما في سائر الإسقاطات </w:t>
      </w:r>
      <w:r w:rsidRPr="002F3D54">
        <w:rPr>
          <w:rFonts w:hint="cs"/>
          <w:color w:val="auto"/>
          <w:rtl/>
        </w:rPr>
        <w:t>من الط</w:t>
      </w:r>
      <w:r w:rsidR="002740A6" w:rsidRPr="002F3D54">
        <w:rPr>
          <w:rFonts w:hint="cs"/>
          <w:color w:val="auto"/>
          <w:rtl/>
        </w:rPr>
        <w:t>ّ</w:t>
      </w:r>
      <w:r w:rsidRPr="002F3D54">
        <w:rPr>
          <w:rFonts w:hint="cs"/>
          <w:color w:val="auto"/>
          <w:rtl/>
        </w:rPr>
        <w:t>لاق والعتاقولأن</w:t>
      </w:r>
      <w:r w:rsidR="002740A6" w:rsidRPr="002F3D54">
        <w:rPr>
          <w:rFonts w:hint="cs"/>
          <w:color w:val="auto"/>
          <w:rtl/>
        </w:rPr>
        <w:t>ّ</w:t>
      </w:r>
      <w:r w:rsidRPr="002F3D54">
        <w:rPr>
          <w:rFonts w:hint="cs"/>
          <w:color w:val="auto"/>
          <w:rtl/>
        </w:rPr>
        <w:t xml:space="preserve"> القبض إن</w:t>
      </w:r>
      <w:r w:rsidR="002740A6" w:rsidRPr="002F3D54">
        <w:rPr>
          <w:rFonts w:hint="cs"/>
          <w:color w:val="auto"/>
          <w:rtl/>
        </w:rPr>
        <w:t>ّ</w:t>
      </w:r>
      <w:r w:rsidRPr="002F3D54">
        <w:rPr>
          <w:rFonts w:hint="cs"/>
          <w:color w:val="auto"/>
          <w:rtl/>
        </w:rPr>
        <w:t>ما يتحق</w:t>
      </w:r>
      <w:r w:rsidR="002740A6" w:rsidRPr="002F3D54">
        <w:rPr>
          <w:rFonts w:hint="cs"/>
          <w:color w:val="auto"/>
          <w:rtl/>
        </w:rPr>
        <w:t>ّ</w:t>
      </w:r>
      <w:r w:rsidRPr="002F3D54">
        <w:rPr>
          <w:rFonts w:hint="cs"/>
          <w:color w:val="auto"/>
          <w:rtl/>
        </w:rPr>
        <w:t>ق بالغ</w:t>
      </w:r>
      <w:r w:rsidR="002740A6" w:rsidRPr="002F3D54">
        <w:rPr>
          <w:rFonts w:hint="cs"/>
          <w:color w:val="auto"/>
          <w:rtl/>
        </w:rPr>
        <w:t>َ</w:t>
      </w:r>
      <w:r w:rsidRPr="002F3D54">
        <w:rPr>
          <w:rFonts w:hint="cs"/>
          <w:color w:val="auto"/>
          <w:rtl/>
        </w:rPr>
        <w:t>ل</w:t>
      </w:r>
      <w:r w:rsidR="002740A6" w:rsidRPr="002F3D54">
        <w:rPr>
          <w:rFonts w:hint="cs"/>
          <w:color w:val="auto"/>
          <w:rtl/>
        </w:rPr>
        <w:t>َّ</w:t>
      </w:r>
      <w:r w:rsidRPr="002F3D54">
        <w:rPr>
          <w:rFonts w:hint="cs"/>
          <w:color w:val="auto"/>
          <w:rtl/>
        </w:rPr>
        <w:t>ة</w:t>
      </w:r>
      <w:r w:rsidRPr="002F3D54">
        <w:rPr>
          <w:rFonts w:hint="cs"/>
          <w:color w:val="auto"/>
          <w:vertAlign w:val="superscript"/>
          <w:rtl/>
        </w:rPr>
        <w:t>(</w:t>
      </w:r>
      <w:r w:rsidRPr="002F3D54">
        <w:rPr>
          <w:rStyle w:val="ae"/>
          <w:color w:val="auto"/>
          <w:rtl/>
        </w:rPr>
        <w:footnoteReference w:id="1698"/>
      </w:r>
      <w:r w:rsidRPr="002F3D54">
        <w:rPr>
          <w:rFonts w:hint="cs"/>
          <w:color w:val="auto"/>
          <w:vertAlign w:val="superscript"/>
          <w:rtl/>
        </w:rPr>
        <w:t>)</w:t>
      </w:r>
      <w:r w:rsidRPr="002F3D54">
        <w:rPr>
          <w:rFonts w:hint="cs"/>
          <w:color w:val="auto"/>
          <w:rtl/>
        </w:rPr>
        <w:t>لا في الأوقاف ال</w:t>
      </w:r>
      <w:r w:rsidR="002740A6" w:rsidRPr="002F3D54">
        <w:rPr>
          <w:rFonts w:hint="cs"/>
          <w:color w:val="auto"/>
          <w:rtl/>
        </w:rPr>
        <w:t>ّ</w:t>
      </w:r>
      <w:r w:rsidRPr="002F3D54">
        <w:rPr>
          <w:rFonts w:hint="cs"/>
          <w:color w:val="auto"/>
          <w:rtl/>
        </w:rPr>
        <w:t>تي هي لازمة كالإعتاق</w:t>
      </w:r>
      <w:r w:rsidR="00021530" w:rsidRPr="002F3D54">
        <w:rPr>
          <w:rFonts w:hint="cs"/>
          <w:color w:val="auto"/>
          <w:rtl/>
        </w:rPr>
        <w:t>.</w:t>
      </w:r>
    </w:p>
    <w:p w:rsidR="00021530" w:rsidRPr="002F3D54" w:rsidRDefault="004F6076" w:rsidP="002F3D54">
      <w:pPr>
        <w:ind w:firstLine="567"/>
        <w:rPr>
          <w:rFonts w:ascii="Cambria" w:hAnsi="Cambria" w:cs="mohammad bold art 1"/>
          <w:b/>
          <w:color w:val="auto"/>
          <w:kern w:val="28"/>
          <w:sz w:val="32"/>
          <w:szCs w:val="28"/>
          <w:rtl/>
        </w:rPr>
      </w:pPr>
      <w:r w:rsidRPr="004F6076">
        <w:rPr>
          <w:rFonts w:cs="Times New Roman"/>
          <w:color w:val="auto"/>
          <w:sz w:val="24"/>
          <w:szCs w:val="24"/>
          <w:rtl/>
          <w:lang w:eastAsia="en-US"/>
        </w:rPr>
        <w:pict>
          <v:shape id="مربع نص 380" o:spid="_x0000_s1260" type="#_x0000_t202" style="position:absolute;left:0;text-align:left;margin-left:0;margin-top:1.05pt;width:80.85pt;height:30.45pt;flip:x;z-index:252103680;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" stroked="f">
            <v:textbox style="mso-fit-shape-to-text:t">
              <w:txbxContent>
                <w:p w:rsidR="00E408E2" w:rsidRDefault="00E408E2" w:rsidP="00866A1A">
                  <w:pPr>
                    <w:ind w:firstLine="0"/>
                    <w:rPr>
                      <w:sz w:val="2"/>
                      <w:szCs w:val="2"/>
                    </w:rPr>
                  </w:pPr>
                  <w:r w:rsidRPr="00830835">
                    <w:rPr>
                      <w:sz w:val="28"/>
                      <w:szCs w:val="28"/>
                      <w:rtl/>
                    </w:rPr>
                    <w:t>[حكم السرداب تحت المسجد]</w:t>
                  </w:r>
                </w:p>
              </w:txbxContent>
            </v:textbox>
            <w10:wrap anchorx="page"/>
          </v:shape>
        </w:pict>
      </w:r>
      <w:bookmarkStart w:id="417" w:name="_Toc436824783"/>
      <w:bookmarkStart w:id="418" w:name="_Toc436865619"/>
      <w:bookmarkStart w:id="419" w:name="_Toc436866774"/>
      <w:r w:rsidR="0023359C" w:rsidRPr="002F3D54">
        <w:rPr>
          <w:rStyle w:val="Char8"/>
          <w:rFonts w:hint="cs"/>
          <w:color w:val="auto"/>
          <w:rtl/>
        </w:rPr>
        <w:t>(ومن جعل مسجد</w:t>
      </w:r>
      <w:r w:rsidR="002F3D54">
        <w:rPr>
          <w:rStyle w:val="Char8"/>
          <w:rFonts w:hint="cs"/>
          <w:color w:val="auto"/>
          <w:rtl/>
        </w:rPr>
        <w:t>ًا</w:t>
      </w:r>
      <w:r w:rsidR="0023359C" w:rsidRPr="002F3D54">
        <w:rPr>
          <w:rStyle w:val="Char8"/>
          <w:rFonts w:hint="cs"/>
          <w:color w:val="auto"/>
          <w:rtl/>
        </w:rPr>
        <w:t xml:space="preserve"> تحته س</w:t>
      </w:r>
      <w:r w:rsidR="00D428D5" w:rsidRPr="002F3D54">
        <w:rPr>
          <w:rStyle w:val="Char8"/>
          <w:rFonts w:hint="cs"/>
          <w:color w:val="auto"/>
          <w:rtl/>
        </w:rPr>
        <w:t>ِ</w:t>
      </w:r>
      <w:r w:rsidR="0023359C" w:rsidRPr="002F3D54">
        <w:rPr>
          <w:rStyle w:val="Char8"/>
          <w:rFonts w:hint="cs"/>
          <w:color w:val="auto"/>
          <w:rtl/>
        </w:rPr>
        <w:t>رداب)</w:t>
      </w:r>
      <w:bookmarkEnd w:id="417"/>
      <w:bookmarkEnd w:id="418"/>
      <w:bookmarkEnd w:id="419"/>
      <w:r w:rsidR="0023359C" w:rsidRPr="002F3D54">
        <w:rPr>
          <w:rFonts w:hint="cs"/>
          <w:color w:val="auto"/>
          <w:rtl/>
        </w:rPr>
        <w:t xml:space="preserve"> بكسر السين</w:t>
      </w:r>
      <w:r w:rsidR="00021530" w:rsidRPr="002F3D54">
        <w:rPr>
          <w:rFonts w:hint="cs"/>
          <w:color w:val="auto"/>
          <w:rtl/>
        </w:rPr>
        <w:t xml:space="preserve">، </w:t>
      </w:r>
      <w:r w:rsidR="0023359C" w:rsidRPr="002F3D54">
        <w:rPr>
          <w:rFonts w:hint="cs"/>
          <w:color w:val="auto"/>
          <w:rtl/>
        </w:rPr>
        <w:t xml:space="preserve">وهو معرَّب من </w:t>
      </w:r>
      <w:r w:rsidR="00D428D5" w:rsidRPr="002F3D54">
        <w:rPr>
          <w:rFonts w:cs="CTraditional Arabic" w:hint="cs"/>
          <w:color w:val="auto"/>
          <w:rtl/>
        </w:rPr>
        <w:t>$</w:t>
      </w:r>
      <w:r w:rsidR="0023359C" w:rsidRPr="002F3D54">
        <w:rPr>
          <w:rFonts w:hint="cs"/>
          <w:color w:val="auto"/>
          <w:rtl/>
        </w:rPr>
        <w:t>سَرداب</w:t>
      </w:r>
      <w:r w:rsidR="00D428D5" w:rsidRPr="002F3D54">
        <w:rPr>
          <w:rFonts w:cs="CTraditional Arabic" w:hint="cs"/>
          <w:color w:val="auto"/>
          <w:rtl/>
        </w:rPr>
        <w:t>#</w:t>
      </w:r>
      <w:r w:rsidR="00021530" w:rsidRPr="002F3D54">
        <w:rPr>
          <w:rFonts w:hint="cs"/>
          <w:color w:val="auto"/>
          <w:rtl/>
        </w:rPr>
        <w:t xml:space="preserve">، </w:t>
      </w:r>
      <w:r w:rsidR="0023359C" w:rsidRPr="002F3D54">
        <w:rPr>
          <w:rFonts w:hint="cs"/>
          <w:color w:val="auto"/>
          <w:rtl/>
        </w:rPr>
        <w:t>وهو بيت يت</w:t>
      </w:r>
      <w:r w:rsidR="00D428D5" w:rsidRPr="002F3D54">
        <w:rPr>
          <w:rFonts w:hint="cs"/>
          <w:color w:val="auto"/>
          <w:rtl/>
        </w:rPr>
        <w:t>ّ</w:t>
      </w:r>
      <w:r w:rsidR="0023359C" w:rsidRPr="002F3D54">
        <w:rPr>
          <w:rFonts w:hint="cs"/>
          <w:color w:val="auto"/>
          <w:rtl/>
        </w:rPr>
        <w:t>خذ تحت الأرض للت</w:t>
      </w:r>
      <w:r w:rsidR="00D428D5" w:rsidRPr="002F3D54">
        <w:rPr>
          <w:rFonts w:hint="cs"/>
          <w:color w:val="auto"/>
          <w:rtl/>
        </w:rPr>
        <w:t>ّ</w:t>
      </w:r>
      <w:r w:rsidR="0023359C" w:rsidRPr="002F3D54">
        <w:rPr>
          <w:rFonts w:hint="cs"/>
          <w:color w:val="auto"/>
          <w:rtl/>
        </w:rPr>
        <w:t>بريد</w:t>
      </w:r>
      <w:r w:rsidR="00021530" w:rsidRPr="002F3D54">
        <w:rPr>
          <w:rFonts w:hint="cs"/>
          <w:color w:val="auto"/>
          <w:rtl/>
        </w:rPr>
        <w:t>.</w:t>
      </w:r>
    </w:p>
    <w:p w:rsidR="00021530" w:rsidRPr="002F3D54" w:rsidRDefault="0023359C" w:rsidP="002F3D54">
      <w:pPr>
        <w:ind w:firstLine="567"/>
        <w:rPr>
          <w:color w:val="auto"/>
          <w:rtl/>
        </w:rPr>
      </w:pPr>
      <w:bookmarkStart w:id="420" w:name="_Toc436824784"/>
      <w:bookmarkStart w:id="421" w:name="_Toc436865620"/>
      <w:bookmarkStart w:id="422" w:name="_Toc436866775"/>
      <w:r w:rsidRPr="002F3D54">
        <w:rPr>
          <w:rStyle w:val="Char8"/>
          <w:rFonts w:hint="cs"/>
          <w:color w:val="auto"/>
          <w:rtl/>
        </w:rPr>
        <w:t>(فله أن يبيعه)</w:t>
      </w:r>
      <w:bookmarkEnd w:id="420"/>
      <w:bookmarkEnd w:id="421"/>
      <w:bookmarkEnd w:id="422"/>
      <w:r w:rsidRPr="002F3D54">
        <w:rPr>
          <w:rFonts w:hint="cs"/>
          <w:color w:val="auto"/>
          <w:rtl/>
        </w:rPr>
        <w:t xml:space="preserve"> أي</w:t>
      </w:r>
      <w:r w:rsidR="00021530" w:rsidRPr="002F3D54">
        <w:rPr>
          <w:rFonts w:hint="cs"/>
          <w:color w:val="auto"/>
          <w:rtl/>
        </w:rPr>
        <w:t xml:space="preserve">: </w:t>
      </w:r>
      <w:r w:rsidRPr="002F3D54">
        <w:rPr>
          <w:rFonts w:hint="cs"/>
          <w:color w:val="auto"/>
          <w:rtl/>
        </w:rPr>
        <w:t>لا يكون مسجد</w:t>
      </w:r>
      <w:r w:rsidR="002F3D54">
        <w:rPr>
          <w:rFonts w:hint="cs"/>
          <w:color w:val="auto"/>
          <w:rtl/>
        </w:rPr>
        <w:t>ًا</w:t>
      </w:r>
      <w:r w:rsidR="00021530" w:rsidRPr="002F3D54">
        <w:rPr>
          <w:rFonts w:hint="cs"/>
          <w:color w:val="auto"/>
          <w:rtl/>
        </w:rPr>
        <w:t xml:space="preserve">، </w:t>
      </w:r>
      <w:r w:rsidRPr="002F3D54">
        <w:rPr>
          <w:rFonts w:hint="cs"/>
          <w:color w:val="auto"/>
          <w:rtl/>
        </w:rPr>
        <w:t>وهو ظاهر الر</w:t>
      </w:r>
      <w:r w:rsidR="00D428D5" w:rsidRPr="002F3D54">
        <w:rPr>
          <w:rFonts w:hint="cs"/>
          <w:color w:val="auto"/>
          <w:rtl/>
        </w:rPr>
        <w:t>ّ</w:t>
      </w:r>
      <w:r w:rsidRPr="002F3D54">
        <w:rPr>
          <w:rFonts w:hint="cs"/>
          <w:color w:val="auto"/>
          <w:rtl/>
        </w:rPr>
        <w:t>واية</w:t>
      </w:r>
      <w:r w:rsidRPr="002F3D54">
        <w:rPr>
          <w:rStyle w:val="ae"/>
          <w:color w:val="auto"/>
          <w:rtl/>
        </w:rPr>
        <w:t>(</w:t>
      </w:r>
      <w:r w:rsidRPr="002F3D54">
        <w:rPr>
          <w:rStyle w:val="ae"/>
          <w:color w:val="auto"/>
          <w:rtl/>
        </w:rPr>
        <w:footnoteReference w:id="1699"/>
      </w:r>
      <w:r w:rsidRPr="002F3D54">
        <w:rPr>
          <w:rStyle w:val="ae"/>
          <w:color w:val="auto"/>
          <w:rtl/>
        </w:rPr>
        <w:t>)</w:t>
      </w:r>
      <w:r w:rsidRPr="002F3D54">
        <w:rPr>
          <w:rFonts w:hint="cs"/>
          <w:color w:val="auto"/>
          <w:rtl/>
        </w:rPr>
        <w:t>لأن</w:t>
      </w:r>
      <w:r w:rsidR="00D428D5" w:rsidRPr="002F3D54">
        <w:rPr>
          <w:rFonts w:hint="cs"/>
          <w:color w:val="auto"/>
          <w:rtl/>
        </w:rPr>
        <w:t>ّ</w:t>
      </w:r>
      <w:r w:rsidRPr="002F3D54">
        <w:rPr>
          <w:rFonts w:hint="cs"/>
          <w:color w:val="auto"/>
          <w:rtl/>
        </w:rPr>
        <w:t xml:space="preserve"> المسجد ما يكون خالص</w:t>
      </w:r>
      <w:r w:rsidR="002F3D54">
        <w:rPr>
          <w:rFonts w:hint="cs"/>
          <w:color w:val="auto"/>
          <w:rtl/>
        </w:rPr>
        <w:t>ًا</w:t>
      </w:r>
      <w:r w:rsidRPr="002F3D54">
        <w:rPr>
          <w:rFonts w:hint="cs"/>
          <w:color w:val="auto"/>
          <w:rtl/>
        </w:rPr>
        <w:t xml:space="preserve"> لله تعالى</w:t>
      </w:r>
      <w:r w:rsidR="004F6076" w:rsidRPr="002F3D54">
        <w:rPr>
          <w:color w:val="auto"/>
          <w:sz w:val="22"/>
          <w:szCs w:val="22"/>
          <w:rtl/>
        </w:rPr>
        <w:fldChar w:fldCharType="begin"/>
      </w:r>
      <w:r w:rsidR="00D428D5" w:rsidRPr="002F3D54">
        <w:rPr>
          <w:color w:val="auto"/>
          <w:sz w:val="22"/>
          <w:szCs w:val="22"/>
        </w:rPr>
        <w:instrText xml:space="preserve"> XE "</w:instrText>
      </w:r>
      <w:r w:rsidR="00D428D5" w:rsidRPr="002F3D54">
        <w:rPr>
          <w:rFonts w:ascii="Tahoma" w:hAnsi="Tahoma" w:cs="Tahoma" w:hint="cs"/>
          <w:color w:val="auto"/>
          <w:sz w:val="22"/>
          <w:szCs w:val="22"/>
          <w:rtl/>
        </w:rPr>
        <w:instrText>[</w:instrText>
      </w:r>
      <w:r w:rsidR="00D428D5" w:rsidRPr="002F3D54">
        <w:rPr>
          <w:rFonts w:ascii="QCF_BSML" w:hAnsi="QCF_BSML" w:cs="QCF_BSML"/>
          <w:b/>
          <w:bCs/>
          <w:color w:val="auto"/>
          <w:sz w:val="32"/>
          <w:szCs w:val="32"/>
          <w:rtl/>
        </w:rPr>
        <w:instrText>(</w:instrText>
      </w:r>
      <w:r w:rsidR="00D428D5" w:rsidRPr="002F3D54">
        <w:rPr>
          <w:rFonts w:ascii="QCF_P573" w:hAnsi="QCF_P573" w:cs="QCF_P573"/>
          <w:color w:val="auto"/>
          <w:sz w:val="32"/>
          <w:szCs w:val="32"/>
          <w:rtl/>
        </w:rPr>
        <w:instrText>ﭷ ﭸ ﭹ</w:instrText>
      </w:r>
      <w:r w:rsidR="00D428D5" w:rsidRPr="002F3D54">
        <w:rPr>
          <w:rFonts w:ascii="QCF_BSML" w:hAnsi="QCF_BSML" w:cs="QCF_BSML"/>
          <w:b/>
          <w:bCs/>
          <w:color w:val="auto"/>
          <w:sz w:val="32"/>
          <w:szCs w:val="32"/>
          <w:rtl/>
        </w:rPr>
        <w:instrText xml:space="preserve">)  </w:instrText>
      </w:r>
      <w:r w:rsidR="00D428D5" w:rsidRPr="002F3D54">
        <w:rPr>
          <w:rFonts w:ascii="Tahoma" w:hAnsi="Tahoma" w:cs="Tahoma" w:hint="cs"/>
          <w:color w:val="auto"/>
          <w:sz w:val="22"/>
          <w:szCs w:val="22"/>
          <w:rtl/>
        </w:rPr>
        <w:instrText>]-</w:instrText>
      </w:r>
      <w:r w:rsidR="00D428D5" w:rsidRPr="002F3D54">
        <w:rPr>
          <w:rFonts w:ascii="Tahoma" w:hAnsi="Tahoma" w:cs="Tahoma"/>
          <w:color w:val="auto"/>
          <w:sz w:val="22"/>
          <w:szCs w:val="22"/>
          <w:rtl/>
        </w:rPr>
        <w:instrText>[072\</w:instrText>
      </w:r>
      <w:r w:rsidR="00D428D5" w:rsidRPr="002F3D54">
        <w:rPr>
          <w:rFonts w:ascii="Tahoma" w:hAnsi="Tahoma" w:cs="Tahoma" w:hint="cs"/>
          <w:color w:val="auto"/>
          <w:sz w:val="22"/>
          <w:szCs w:val="22"/>
          <w:rtl/>
        </w:rPr>
        <w:instrText>:]</w:instrText>
      </w:r>
      <w:r w:rsidR="00D428D5" w:rsidRPr="002F3D54">
        <w:rPr>
          <w:rFonts w:hint="cs"/>
          <w:color w:val="auto"/>
          <w:sz w:val="28"/>
          <w:szCs w:val="28"/>
          <w:rtl/>
        </w:rPr>
        <w:instrText>018-</w:instrText>
      </w:r>
      <w:r w:rsidR="00D428D5" w:rsidRPr="002F3D54">
        <w:rPr>
          <w:color w:val="auto"/>
          <w:sz w:val="22"/>
          <w:szCs w:val="22"/>
        </w:rPr>
        <w:instrText xml:space="preserve">" </w:instrText>
      </w:r>
      <w:r w:rsidR="004F6076" w:rsidRPr="002F3D54">
        <w:rPr>
          <w:color w:val="auto"/>
          <w:sz w:val="22"/>
          <w:szCs w:val="22"/>
          <w:rtl/>
        </w:rPr>
        <w:fldChar w:fldCharType="end"/>
      </w:r>
      <w:r w:rsidRPr="002F3D54">
        <w:rPr>
          <w:rFonts w:ascii="QCF_BSML" w:hAnsi="QCF_BSML" w:cs="QCF_BSML"/>
          <w:b/>
          <w:bCs/>
          <w:color w:val="auto"/>
          <w:sz w:val="32"/>
          <w:szCs w:val="32"/>
          <w:rtl/>
        </w:rPr>
        <w:t>(</w:t>
      </w:r>
      <w:r w:rsidRPr="002F3D54">
        <w:rPr>
          <w:rFonts w:ascii="QCF_P573" w:hAnsi="QCF_P573" w:cs="QCF_P573"/>
          <w:color w:val="auto"/>
          <w:sz w:val="32"/>
          <w:szCs w:val="32"/>
          <w:rtl/>
        </w:rPr>
        <w:t>ﭷ ﭸ ﭹ</w:t>
      </w:r>
      <w:r w:rsidRPr="002F3D54">
        <w:rPr>
          <w:rFonts w:ascii="QCF_BSML" w:hAnsi="QCF_BSML" w:cs="QCF_BSML"/>
          <w:b/>
          <w:bCs/>
          <w:color w:val="auto"/>
          <w:sz w:val="32"/>
          <w:szCs w:val="32"/>
          <w:rtl/>
        </w:rPr>
        <w:t xml:space="preserve">)   </w:t>
      </w:r>
      <w:r w:rsidRPr="002F3D54">
        <w:rPr>
          <w:color w:val="auto"/>
          <w:sz w:val="32"/>
          <w:szCs w:val="32"/>
          <w:rtl/>
        </w:rPr>
        <w:t>[الجن</w:t>
      </w:r>
      <w:r w:rsidR="00021530" w:rsidRPr="002F3D54">
        <w:rPr>
          <w:color w:val="auto"/>
          <w:sz w:val="32"/>
          <w:szCs w:val="32"/>
          <w:rtl/>
        </w:rPr>
        <w:t xml:space="preserve">: </w:t>
      </w:r>
      <w:r w:rsidRPr="002F3D54">
        <w:rPr>
          <w:color w:val="auto"/>
          <w:sz w:val="32"/>
          <w:szCs w:val="32"/>
          <w:rtl/>
        </w:rPr>
        <w:t>18]</w:t>
      </w:r>
      <w:r w:rsidR="00021530" w:rsidRPr="002F3D54">
        <w:rPr>
          <w:rFonts w:hint="cs"/>
          <w:color w:val="auto"/>
          <w:rtl/>
        </w:rPr>
        <w:t xml:space="preserve">. </w:t>
      </w:r>
      <w:r w:rsidRPr="002F3D54">
        <w:rPr>
          <w:rFonts w:hint="cs"/>
          <w:color w:val="auto"/>
          <w:rtl/>
        </w:rPr>
        <w:t>أضاف المساجد إلى ذاته مع أن</w:t>
      </w:r>
      <w:r w:rsidR="00D428D5" w:rsidRPr="002F3D54">
        <w:rPr>
          <w:rFonts w:hint="cs"/>
          <w:color w:val="auto"/>
          <w:rtl/>
        </w:rPr>
        <w:t>ّ</w:t>
      </w:r>
      <w:r w:rsidRPr="002F3D54">
        <w:rPr>
          <w:rFonts w:hint="cs"/>
          <w:color w:val="auto"/>
          <w:rtl/>
        </w:rPr>
        <w:t xml:space="preserve"> جميع الأماكن له</w:t>
      </w:r>
      <w:r w:rsidR="00021530" w:rsidRPr="002F3D54">
        <w:rPr>
          <w:rFonts w:hint="cs"/>
          <w:color w:val="auto"/>
          <w:rtl/>
        </w:rPr>
        <w:t xml:space="preserve">، </w:t>
      </w:r>
      <w:r w:rsidRPr="002F3D54">
        <w:rPr>
          <w:rFonts w:hint="cs"/>
          <w:color w:val="auto"/>
          <w:rtl/>
        </w:rPr>
        <w:t>فاقتضى ذلك خلوص</w:t>
      </w:r>
      <w:r w:rsidR="00D428D5" w:rsidRPr="002F3D54">
        <w:rPr>
          <w:rFonts w:hint="cs"/>
          <w:color w:val="auto"/>
          <w:rtl/>
        </w:rPr>
        <w:t>ُ</w:t>
      </w:r>
      <w:r w:rsidRPr="002F3D54">
        <w:rPr>
          <w:rFonts w:hint="cs"/>
          <w:color w:val="auto"/>
          <w:rtl/>
        </w:rPr>
        <w:t xml:space="preserve"> المساجد لله تعالى</w:t>
      </w:r>
      <w:r w:rsidR="00021530" w:rsidRPr="002F3D54">
        <w:rPr>
          <w:rFonts w:hint="cs"/>
          <w:color w:val="auto"/>
          <w:rtl/>
        </w:rPr>
        <w:t xml:space="preserve">، </w:t>
      </w:r>
      <w:r w:rsidRPr="002F3D54">
        <w:rPr>
          <w:rFonts w:hint="cs"/>
          <w:color w:val="auto"/>
          <w:rtl/>
        </w:rPr>
        <w:t>ومع بقاء حق</w:t>
      </w:r>
      <w:r w:rsidR="00D428D5" w:rsidRPr="002F3D54">
        <w:rPr>
          <w:rFonts w:hint="cs"/>
          <w:color w:val="auto"/>
          <w:rtl/>
        </w:rPr>
        <w:t>ّ</w:t>
      </w:r>
      <w:r w:rsidRPr="002F3D54">
        <w:rPr>
          <w:rFonts w:hint="cs"/>
          <w:color w:val="auto"/>
          <w:rtl/>
        </w:rPr>
        <w:t xml:space="preserve"> العباد في أسفله أوفي أعلاه لا يتحق</w:t>
      </w:r>
      <w:r w:rsidR="00D428D5" w:rsidRPr="002F3D54">
        <w:rPr>
          <w:rFonts w:hint="cs"/>
          <w:color w:val="auto"/>
          <w:rtl/>
        </w:rPr>
        <w:t>ّ</w:t>
      </w:r>
      <w:r w:rsidRPr="002F3D54">
        <w:rPr>
          <w:rFonts w:hint="cs"/>
          <w:color w:val="auto"/>
          <w:rtl/>
        </w:rPr>
        <w:t>ق الخلوص</w:t>
      </w:r>
      <w:r w:rsidR="00021530" w:rsidRPr="002F3D54">
        <w:rPr>
          <w:rFonts w:hint="cs"/>
          <w:color w:val="auto"/>
          <w:rtl/>
        </w:rPr>
        <w:t xml:space="preserve">. </w:t>
      </w:r>
      <w:r w:rsidRPr="002F3D54">
        <w:rPr>
          <w:rFonts w:hint="cs"/>
          <w:color w:val="auto"/>
          <w:rtl/>
        </w:rPr>
        <w:t>أم</w:t>
      </w:r>
      <w:r w:rsidR="00D428D5" w:rsidRPr="002F3D54">
        <w:rPr>
          <w:rFonts w:hint="cs"/>
          <w:color w:val="auto"/>
          <w:rtl/>
        </w:rPr>
        <w:t>ّ</w:t>
      </w:r>
      <w:r w:rsidRPr="002F3D54">
        <w:rPr>
          <w:rFonts w:hint="cs"/>
          <w:color w:val="auto"/>
          <w:rtl/>
        </w:rPr>
        <w:t>ا إذا كان الس</w:t>
      </w:r>
      <w:r w:rsidR="00D428D5" w:rsidRPr="002F3D54">
        <w:rPr>
          <w:rFonts w:hint="cs"/>
          <w:color w:val="auto"/>
          <w:rtl/>
        </w:rPr>
        <w:t>ّ</w:t>
      </w:r>
      <w:r w:rsidRPr="002F3D54">
        <w:rPr>
          <w:rFonts w:hint="cs"/>
          <w:color w:val="auto"/>
          <w:rtl/>
        </w:rPr>
        <w:t>فل مسجد</w:t>
      </w:r>
      <w:r w:rsidR="002F3D54">
        <w:rPr>
          <w:rFonts w:hint="cs"/>
          <w:color w:val="auto"/>
          <w:rtl/>
        </w:rPr>
        <w:t>ًا</w:t>
      </w:r>
      <w:r w:rsidRPr="002F3D54">
        <w:rPr>
          <w:rFonts w:hint="cs"/>
          <w:color w:val="auto"/>
          <w:rtl/>
        </w:rPr>
        <w:t>فلأن</w:t>
      </w:r>
      <w:r w:rsidR="00D428D5" w:rsidRPr="002F3D54">
        <w:rPr>
          <w:rFonts w:hint="cs"/>
          <w:color w:val="auto"/>
          <w:rtl/>
        </w:rPr>
        <w:t>ّ</w:t>
      </w:r>
      <w:r w:rsidRPr="002F3D54">
        <w:rPr>
          <w:rFonts w:hint="cs"/>
          <w:color w:val="auto"/>
          <w:rtl/>
        </w:rPr>
        <w:t xml:space="preserve"> لصاحب العلو</w:t>
      </w:r>
      <w:r w:rsidR="00867059" w:rsidRPr="002F3D54">
        <w:rPr>
          <w:rFonts w:hint="cs"/>
          <w:color w:val="auto"/>
          <w:rtl/>
        </w:rPr>
        <w:t>[</w:t>
      </w:r>
      <w:r w:rsidR="00525959" w:rsidRPr="002F3D54">
        <w:rPr>
          <w:rFonts w:hint="cs"/>
          <w:color w:val="auto"/>
          <w:rtl/>
        </w:rPr>
        <w:t>حقًا</w:t>
      </w:r>
      <w:r w:rsidR="00867059" w:rsidRPr="002F3D54">
        <w:rPr>
          <w:rFonts w:hint="cs"/>
          <w:color w:val="auto"/>
          <w:rtl/>
        </w:rPr>
        <w:t>]</w:t>
      </w:r>
      <w:r w:rsidRPr="002F3D54">
        <w:rPr>
          <w:rFonts w:hint="cs"/>
          <w:color w:val="auto"/>
          <w:vertAlign w:val="superscript"/>
          <w:rtl/>
        </w:rPr>
        <w:t>(</w:t>
      </w:r>
      <w:r w:rsidRPr="002F3D54">
        <w:rPr>
          <w:rStyle w:val="ae"/>
          <w:color w:val="auto"/>
          <w:rtl/>
        </w:rPr>
        <w:footnoteReference w:id="1700"/>
      </w:r>
      <w:r w:rsidRPr="002F3D54">
        <w:rPr>
          <w:rFonts w:hint="cs"/>
          <w:color w:val="auto"/>
          <w:vertAlign w:val="superscript"/>
          <w:rtl/>
        </w:rPr>
        <w:t>)</w:t>
      </w:r>
      <w:r w:rsidRPr="002F3D54">
        <w:rPr>
          <w:rFonts w:hint="cs"/>
          <w:color w:val="auto"/>
          <w:rtl/>
        </w:rPr>
        <w:t xml:space="preserve"> في السفل حت</w:t>
      </w:r>
      <w:r w:rsidR="00D428D5" w:rsidRPr="002F3D54">
        <w:rPr>
          <w:rFonts w:hint="cs"/>
          <w:color w:val="auto"/>
          <w:rtl/>
        </w:rPr>
        <w:t>ّ</w:t>
      </w:r>
      <w:r w:rsidRPr="002F3D54">
        <w:rPr>
          <w:rFonts w:hint="cs"/>
          <w:color w:val="auto"/>
          <w:rtl/>
        </w:rPr>
        <w:t>ى لا يكون لصاحب الس</w:t>
      </w:r>
      <w:r w:rsidR="00D428D5" w:rsidRPr="002F3D54">
        <w:rPr>
          <w:rFonts w:hint="cs"/>
          <w:color w:val="auto"/>
          <w:rtl/>
        </w:rPr>
        <w:t>ّ</w:t>
      </w:r>
      <w:r w:rsidRPr="002F3D54">
        <w:rPr>
          <w:rFonts w:hint="cs"/>
          <w:color w:val="auto"/>
          <w:rtl/>
        </w:rPr>
        <w:t>فل أن</w:t>
      </w:r>
      <w:r w:rsidR="00D428D5" w:rsidRPr="002F3D54">
        <w:rPr>
          <w:rFonts w:hint="cs"/>
          <w:color w:val="auto"/>
          <w:rtl/>
        </w:rPr>
        <w:t>ْ</w:t>
      </w:r>
      <w:r w:rsidRPr="002F3D54">
        <w:rPr>
          <w:rFonts w:hint="cs"/>
          <w:color w:val="auto"/>
          <w:rtl/>
        </w:rPr>
        <w:t xml:space="preserve"> يحدث فيه بناء م</w:t>
      </w:r>
      <w:r w:rsidR="00D428D5" w:rsidRPr="002F3D54">
        <w:rPr>
          <w:rFonts w:hint="cs"/>
          <w:color w:val="auto"/>
          <w:rtl/>
        </w:rPr>
        <w:t>ِ</w:t>
      </w:r>
      <w:r w:rsidRPr="002F3D54">
        <w:rPr>
          <w:rFonts w:hint="cs"/>
          <w:color w:val="auto"/>
          <w:rtl/>
        </w:rPr>
        <w:t>ن غير رضا صاحب العلو</w:t>
      </w:r>
      <w:r w:rsidR="00021530" w:rsidRPr="002F3D54">
        <w:rPr>
          <w:rFonts w:hint="cs"/>
          <w:color w:val="auto"/>
          <w:rtl/>
        </w:rPr>
        <w:t xml:space="preserve">. </w:t>
      </w:r>
      <w:r w:rsidRPr="002F3D54">
        <w:rPr>
          <w:rFonts w:hint="cs"/>
          <w:color w:val="auto"/>
          <w:rtl/>
        </w:rPr>
        <w:t>وأم</w:t>
      </w:r>
      <w:r w:rsidR="00D428D5" w:rsidRPr="002F3D54">
        <w:rPr>
          <w:rFonts w:hint="cs"/>
          <w:color w:val="auto"/>
          <w:rtl/>
        </w:rPr>
        <w:t>ّ</w:t>
      </w:r>
      <w:r w:rsidRPr="002F3D54">
        <w:rPr>
          <w:rFonts w:hint="cs"/>
          <w:color w:val="auto"/>
          <w:rtl/>
        </w:rPr>
        <w:t xml:space="preserve">ا </w:t>
      </w:r>
      <w:r w:rsidRPr="002F3D54">
        <w:rPr>
          <w:rFonts w:hint="cs"/>
          <w:color w:val="auto"/>
          <w:rtl/>
        </w:rPr>
        <w:lastRenderedPageBreak/>
        <w:t>إذا جعل العلو مسجد</w:t>
      </w:r>
      <w:r w:rsidR="002F3D54">
        <w:rPr>
          <w:rFonts w:hint="cs"/>
          <w:color w:val="auto"/>
          <w:rtl/>
        </w:rPr>
        <w:t>ًا</w:t>
      </w:r>
      <w:r w:rsidRPr="002F3D54">
        <w:rPr>
          <w:rFonts w:hint="cs"/>
          <w:color w:val="auto"/>
          <w:rtl/>
        </w:rPr>
        <w:t>فلأن</w:t>
      </w:r>
      <w:r w:rsidR="00D428D5" w:rsidRPr="002F3D54">
        <w:rPr>
          <w:rFonts w:hint="cs"/>
          <w:color w:val="auto"/>
          <w:rtl/>
        </w:rPr>
        <w:t>ّ</w:t>
      </w:r>
      <w:r w:rsidRPr="002F3D54">
        <w:rPr>
          <w:rFonts w:hint="cs"/>
          <w:color w:val="auto"/>
          <w:rtl/>
        </w:rPr>
        <w:t>أرض العلو ملك لصاحب الس</w:t>
      </w:r>
      <w:r w:rsidR="00D428D5" w:rsidRPr="002F3D54">
        <w:rPr>
          <w:rFonts w:hint="cs"/>
          <w:color w:val="auto"/>
          <w:rtl/>
        </w:rPr>
        <w:t>ّ</w:t>
      </w:r>
      <w:r w:rsidRPr="002F3D54">
        <w:rPr>
          <w:rFonts w:hint="cs"/>
          <w:color w:val="auto"/>
          <w:rtl/>
        </w:rPr>
        <w:t>فل بخلاف مسجد بيت المقدس</w:t>
      </w:r>
      <w:r w:rsidR="00021530" w:rsidRPr="002F3D54">
        <w:rPr>
          <w:rFonts w:hint="cs"/>
          <w:color w:val="auto"/>
          <w:rtl/>
        </w:rPr>
        <w:t xml:space="preserve">؛ </w:t>
      </w:r>
      <w:r w:rsidRPr="002F3D54">
        <w:rPr>
          <w:rFonts w:hint="cs"/>
          <w:color w:val="auto"/>
          <w:rtl/>
        </w:rPr>
        <w:t>لأن ث</w:t>
      </w:r>
      <w:r w:rsidR="00D428D5" w:rsidRPr="002F3D54">
        <w:rPr>
          <w:rFonts w:hint="cs"/>
          <w:color w:val="auto"/>
          <w:rtl/>
        </w:rPr>
        <w:t>َ</w:t>
      </w:r>
      <w:r w:rsidRPr="002F3D54">
        <w:rPr>
          <w:rFonts w:hint="cs"/>
          <w:color w:val="auto"/>
          <w:rtl/>
        </w:rPr>
        <w:t>م</w:t>
      </w:r>
      <w:r w:rsidR="00D428D5" w:rsidRPr="002F3D54">
        <w:rPr>
          <w:rFonts w:hint="cs"/>
          <w:color w:val="auto"/>
          <w:rtl/>
        </w:rPr>
        <w:t>ّ</w:t>
      </w:r>
      <w:r w:rsidRPr="002F3D54">
        <w:rPr>
          <w:rFonts w:hint="cs"/>
          <w:color w:val="auto"/>
          <w:rtl/>
        </w:rPr>
        <w:t>ة السرداب ليس بمملوك لأحد بل هو للعام</w:t>
      </w:r>
      <w:r w:rsidR="00D428D5" w:rsidRPr="002F3D54">
        <w:rPr>
          <w:rFonts w:hint="cs"/>
          <w:color w:val="auto"/>
          <w:rtl/>
        </w:rPr>
        <w:t>ّ</w:t>
      </w:r>
      <w:r w:rsidRPr="002F3D54">
        <w:rPr>
          <w:rFonts w:hint="cs"/>
          <w:color w:val="auto"/>
          <w:rtl/>
        </w:rPr>
        <w:t>ة</w:t>
      </w:r>
      <w:r w:rsidR="00021530" w:rsidRPr="002F3D54">
        <w:rPr>
          <w:rFonts w:hint="cs"/>
          <w:color w:val="auto"/>
          <w:rtl/>
        </w:rPr>
        <w:t xml:space="preserve">، </w:t>
      </w:r>
      <w:r w:rsidRPr="002F3D54">
        <w:rPr>
          <w:rFonts w:hint="cs"/>
          <w:color w:val="auto"/>
          <w:rtl/>
        </w:rPr>
        <w:t>وما يكون للعام</w:t>
      </w:r>
      <w:r w:rsidR="00D428D5" w:rsidRPr="002F3D54">
        <w:rPr>
          <w:rFonts w:hint="cs"/>
          <w:color w:val="auto"/>
          <w:rtl/>
        </w:rPr>
        <w:t>ّ</w:t>
      </w:r>
      <w:r w:rsidRPr="002F3D54">
        <w:rPr>
          <w:rFonts w:hint="cs"/>
          <w:color w:val="auto"/>
          <w:rtl/>
        </w:rPr>
        <w:t>ة يكون لله تعالى ليس لغيره اختصاص به</w:t>
      </w:r>
      <w:r w:rsidR="00021530" w:rsidRPr="002F3D54">
        <w:rPr>
          <w:rFonts w:hint="cs"/>
          <w:color w:val="auto"/>
          <w:rtl/>
        </w:rPr>
        <w:t xml:space="preserve">. </w:t>
      </w:r>
      <w:r w:rsidRPr="002F3D54">
        <w:rPr>
          <w:rFonts w:hint="cs"/>
          <w:color w:val="auto"/>
          <w:rtl/>
        </w:rPr>
        <w:t>أم</w:t>
      </w:r>
      <w:r w:rsidR="00D428D5" w:rsidRPr="002F3D54">
        <w:rPr>
          <w:rFonts w:hint="cs"/>
          <w:color w:val="auto"/>
          <w:rtl/>
        </w:rPr>
        <w:t>ّ</w:t>
      </w:r>
      <w:r w:rsidRPr="002F3D54">
        <w:rPr>
          <w:rFonts w:hint="cs"/>
          <w:color w:val="auto"/>
          <w:rtl/>
        </w:rPr>
        <w:t>ا إذا كان الس</w:t>
      </w:r>
      <w:r w:rsidR="00D428D5" w:rsidRPr="002F3D54">
        <w:rPr>
          <w:rFonts w:hint="cs"/>
          <w:color w:val="auto"/>
          <w:rtl/>
        </w:rPr>
        <w:t>ّ</w:t>
      </w:r>
      <w:r w:rsidRPr="002F3D54">
        <w:rPr>
          <w:rFonts w:hint="cs"/>
          <w:color w:val="auto"/>
          <w:rtl/>
        </w:rPr>
        <w:t>رداب مملوك</w:t>
      </w:r>
      <w:r w:rsidR="002F3D54">
        <w:rPr>
          <w:rFonts w:hint="cs"/>
          <w:color w:val="auto"/>
          <w:rtl/>
        </w:rPr>
        <w:t>ًا</w:t>
      </w:r>
      <w:r w:rsidRPr="002F3D54">
        <w:rPr>
          <w:rFonts w:hint="cs"/>
          <w:color w:val="auto"/>
          <w:rtl/>
        </w:rPr>
        <w:t xml:space="preserve"> لا يتحق</w:t>
      </w:r>
      <w:r w:rsidR="00D428D5" w:rsidRPr="002F3D54">
        <w:rPr>
          <w:rFonts w:hint="cs"/>
          <w:color w:val="auto"/>
          <w:rtl/>
        </w:rPr>
        <w:t>ّ</w:t>
      </w:r>
      <w:r w:rsidRPr="002F3D54">
        <w:rPr>
          <w:rFonts w:hint="cs"/>
          <w:color w:val="auto"/>
          <w:rtl/>
        </w:rPr>
        <w:t>ق الخلوص</w:t>
      </w:r>
      <w:r w:rsidR="00021530" w:rsidRPr="002F3D54">
        <w:rPr>
          <w:rFonts w:hint="cs"/>
          <w:color w:val="auto"/>
          <w:rtl/>
        </w:rPr>
        <w:t xml:space="preserve">، </w:t>
      </w:r>
      <w:r w:rsidRPr="002F3D54">
        <w:rPr>
          <w:rFonts w:hint="cs"/>
          <w:color w:val="auto"/>
          <w:rtl/>
        </w:rPr>
        <w:t>وإذا لم يص</w:t>
      </w:r>
      <w:r w:rsidR="00D428D5" w:rsidRPr="002F3D54">
        <w:rPr>
          <w:rFonts w:hint="cs"/>
          <w:color w:val="auto"/>
          <w:rtl/>
        </w:rPr>
        <w:t>ِ</w:t>
      </w:r>
      <w:r w:rsidRPr="002F3D54">
        <w:rPr>
          <w:rFonts w:hint="cs"/>
          <w:color w:val="auto"/>
          <w:rtl/>
        </w:rPr>
        <w:t>ر مسجد</w:t>
      </w:r>
      <w:r w:rsidR="002F3D54">
        <w:rPr>
          <w:rFonts w:hint="cs"/>
          <w:color w:val="auto"/>
          <w:rtl/>
        </w:rPr>
        <w:t>ًا</w:t>
      </w:r>
      <w:r w:rsidRPr="002F3D54">
        <w:rPr>
          <w:rFonts w:hint="cs"/>
          <w:color w:val="auto"/>
          <w:rtl/>
        </w:rPr>
        <w:t xml:space="preserve"> كان له أن</w:t>
      </w:r>
      <w:r w:rsidR="00D428D5" w:rsidRPr="002F3D54">
        <w:rPr>
          <w:rFonts w:hint="cs"/>
          <w:color w:val="auto"/>
          <w:rtl/>
        </w:rPr>
        <w:t>ْ</w:t>
      </w:r>
      <w:r w:rsidRPr="002F3D54">
        <w:rPr>
          <w:rFonts w:hint="cs"/>
          <w:color w:val="auto"/>
          <w:rtl/>
        </w:rPr>
        <w:t xml:space="preserve"> يبيعه</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وعن بعضهم</w:t>
      </w:r>
      <w:r w:rsidR="00021530" w:rsidRPr="002F3D54">
        <w:rPr>
          <w:rFonts w:hint="cs"/>
          <w:color w:val="auto"/>
          <w:rtl/>
        </w:rPr>
        <w:t xml:space="preserve">: </w:t>
      </w:r>
      <w:r w:rsidRPr="002F3D54">
        <w:rPr>
          <w:rFonts w:hint="cs"/>
          <w:color w:val="auto"/>
          <w:rtl/>
        </w:rPr>
        <w:t>إن كان العلو مسجد</w:t>
      </w:r>
      <w:r w:rsidR="002F3D54">
        <w:rPr>
          <w:rFonts w:hint="cs"/>
          <w:color w:val="auto"/>
          <w:rtl/>
        </w:rPr>
        <w:t>ًا</w:t>
      </w:r>
      <w:r w:rsidRPr="002F3D54">
        <w:rPr>
          <w:rFonts w:hint="cs"/>
          <w:color w:val="auto"/>
          <w:rtl/>
        </w:rPr>
        <w:t xml:space="preserve"> والس</w:t>
      </w:r>
      <w:r w:rsidR="00D428D5" w:rsidRPr="002F3D54">
        <w:rPr>
          <w:rFonts w:hint="cs"/>
          <w:color w:val="auto"/>
          <w:rtl/>
        </w:rPr>
        <w:t>ّ</w:t>
      </w:r>
      <w:r w:rsidRPr="002F3D54">
        <w:rPr>
          <w:rFonts w:hint="cs"/>
          <w:color w:val="auto"/>
          <w:rtl/>
        </w:rPr>
        <w:t>فل حوانيت موقوفة على المسجد أو على القلب لا بأس بهلأن</w:t>
      </w:r>
      <w:r w:rsidR="00D428D5" w:rsidRPr="002F3D54">
        <w:rPr>
          <w:rFonts w:hint="cs"/>
          <w:color w:val="auto"/>
          <w:rtl/>
        </w:rPr>
        <w:t>ّ</w:t>
      </w:r>
      <w:r w:rsidRPr="002F3D54">
        <w:rPr>
          <w:rFonts w:hint="cs"/>
          <w:color w:val="auto"/>
          <w:rtl/>
        </w:rPr>
        <w:t xml:space="preserve"> الكل</w:t>
      </w:r>
      <w:r w:rsidR="00D428D5" w:rsidRPr="002F3D54">
        <w:rPr>
          <w:rFonts w:hint="cs"/>
          <w:color w:val="auto"/>
          <w:rtl/>
        </w:rPr>
        <w:t>ّ</w:t>
      </w:r>
      <w:r w:rsidRPr="002F3D54">
        <w:rPr>
          <w:rFonts w:hint="cs"/>
          <w:color w:val="auto"/>
          <w:rtl/>
        </w:rPr>
        <w:t xml:space="preserve"> منقطع عن حقوق العباد</w:t>
      </w:r>
      <w:r w:rsidR="00021530" w:rsidRPr="002F3D54">
        <w:rPr>
          <w:rFonts w:hint="cs"/>
          <w:color w:val="auto"/>
          <w:rtl/>
        </w:rPr>
        <w:t xml:space="preserve">. </w:t>
      </w:r>
      <w:r w:rsidRPr="002F3D54">
        <w:rPr>
          <w:rFonts w:hint="cs"/>
          <w:color w:val="auto"/>
          <w:rtl/>
        </w:rPr>
        <w:t>واختلف في ات</w:t>
      </w:r>
      <w:r w:rsidR="00D428D5" w:rsidRPr="002F3D54">
        <w:rPr>
          <w:rFonts w:hint="cs"/>
          <w:color w:val="auto"/>
          <w:rtl/>
        </w:rPr>
        <w:t>ّ</w:t>
      </w:r>
      <w:r w:rsidRPr="002F3D54">
        <w:rPr>
          <w:rFonts w:hint="cs"/>
          <w:color w:val="auto"/>
          <w:rtl/>
        </w:rPr>
        <w:t>خاذ المسجد وتحته حوض للعامة على قول من يجوِّز اتخاذ العلو مسجد</w:t>
      </w:r>
      <w:r w:rsidR="002F3D54">
        <w:rPr>
          <w:rFonts w:hint="cs"/>
          <w:color w:val="auto"/>
          <w:rtl/>
        </w:rPr>
        <w:t>ًا</w:t>
      </w:r>
      <w:r w:rsidRPr="002F3D54">
        <w:rPr>
          <w:rFonts w:hint="cs"/>
          <w:color w:val="auto"/>
          <w:rtl/>
        </w:rPr>
        <w:t xml:space="preserve"> فلم يجوِّزه بعضهم قياس</w:t>
      </w:r>
      <w:r w:rsidR="002F3D54">
        <w:rPr>
          <w:rFonts w:hint="cs"/>
          <w:color w:val="auto"/>
          <w:rtl/>
        </w:rPr>
        <w:t>ًا</w:t>
      </w:r>
      <w:r w:rsidRPr="002F3D54">
        <w:rPr>
          <w:rFonts w:hint="cs"/>
          <w:color w:val="auto"/>
          <w:rtl/>
        </w:rPr>
        <w:t xml:space="preserve"> على الحوض الخاص</w:t>
      </w:r>
      <w:r w:rsidR="00D428D5" w:rsidRPr="002F3D54">
        <w:rPr>
          <w:rFonts w:hint="cs"/>
          <w:color w:val="auto"/>
          <w:rtl/>
        </w:rPr>
        <w:t>ّ</w:t>
      </w:r>
      <w:r w:rsidR="00021530" w:rsidRPr="002F3D54">
        <w:rPr>
          <w:rFonts w:hint="cs"/>
          <w:color w:val="auto"/>
          <w:rtl/>
        </w:rPr>
        <w:t xml:space="preserve">، </w:t>
      </w:r>
      <w:r w:rsidRPr="002F3D54">
        <w:rPr>
          <w:rFonts w:hint="cs"/>
          <w:color w:val="auto"/>
          <w:rtl/>
        </w:rPr>
        <w:t>وجوَّزه بعضهم كما لوحفر في المسجد</w:t>
      </w:r>
      <w:r w:rsidRPr="002F3D54">
        <w:rPr>
          <w:rFonts w:hint="cs"/>
          <w:color w:val="auto"/>
          <w:vertAlign w:val="superscript"/>
          <w:rtl/>
        </w:rPr>
        <w:t>(</w:t>
      </w:r>
      <w:r w:rsidRPr="002F3D54">
        <w:rPr>
          <w:rStyle w:val="ae"/>
          <w:color w:val="auto"/>
          <w:rtl/>
        </w:rPr>
        <w:footnoteReference w:id="1701"/>
      </w:r>
      <w:r w:rsidRPr="002F3D54">
        <w:rPr>
          <w:rFonts w:hint="cs"/>
          <w:color w:val="auto"/>
          <w:vertAlign w:val="superscript"/>
          <w:rtl/>
        </w:rPr>
        <w:t>)</w:t>
      </w:r>
      <w:r w:rsidRPr="002F3D54">
        <w:rPr>
          <w:rFonts w:hint="cs"/>
          <w:color w:val="auto"/>
          <w:rtl/>
        </w:rPr>
        <w:t xml:space="preserve"> بئر</w:t>
      </w:r>
      <w:r w:rsidR="002F3D54">
        <w:rPr>
          <w:rFonts w:hint="cs"/>
          <w:color w:val="auto"/>
          <w:rtl/>
        </w:rPr>
        <w:t>ًا</w:t>
      </w:r>
      <w:r w:rsidRPr="002F3D54">
        <w:rPr>
          <w:rFonts w:hint="cs"/>
          <w:color w:val="auto"/>
          <w:rtl/>
        </w:rPr>
        <w:t xml:space="preserve"> للاستقاء</w:t>
      </w:r>
      <w:r w:rsidR="00021530" w:rsidRPr="002F3D54">
        <w:rPr>
          <w:rFonts w:hint="cs"/>
          <w:color w:val="auto"/>
          <w:rtl/>
        </w:rPr>
        <w:t xml:space="preserve">. </w:t>
      </w:r>
      <w:r w:rsidRPr="002F3D54">
        <w:rPr>
          <w:rFonts w:hint="cs"/>
          <w:color w:val="auto"/>
          <w:rtl/>
        </w:rPr>
        <w:t>والصحيح أن</w:t>
      </w:r>
      <w:r w:rsidR="00D428D5" w:rsidRPr="002F3D54">
        <w:rPr>
          <w:rFonts w:hint="cs"/>
          <w:color w:val="auto"/>
          <w:rtl/>
        </w:rPr>
        <w:t>ّ</w:t>
      </w:r>
      <w:r w:rsidRPr="002F3D54">
        <w:rPr>
          <w:rFonts w:hint="cs"/>
          <w:color w:val="auto"/>
          <w:rtl/>
        </w:rPr>
        <w:t>ه يجوز ذلك إلا أنه إن</w:t>
      </w:r>
      <w:r w:rsidR="00D428D5" w:rsidRPr="002F3D54">
        <w:rPr>
          <w:rFonts w:hint="cs"/>
          <w:color w:val="auto"/>
          <w:rtl/>
        </w:rPr>
        <w:t>ْ</w:t>
      </w:r>
      <w:r w:rsidRPr="002F3D54">
        <w:rPr>
          <w:rFonts w:hint="cs"/>
          <w:color w:val="auto"/>
          <w:rtl/>
        </w:rPr>
        <w:t xml:space="preserve"> سبق ات</w:t>
      </w:r>
      <w:r w:rsidR="00D428D5" w:rsidRPr="002F3D54">
        <w:rPr>
          <w:rFonts w:hint="cs"/>
          <w:color w:val="auto"/>
          <w:rtl/>
        </w:rPr>
        <w:t>ّ</w:t>
      </w:r>
      <w:r w:rsidRPr="002F3D54">
        <w:rPr>
          <w:rFonts w:hint="cs"/>
          <w:color w:val="auto"/>
          <w:rtl/>
        </w:rPr>
        <w:t>خاذ المسجد</w:t>
      </w:r>
      <w:r w:rsidR="00021530" w:rsidRPr="002F3D54">
        <w:rPr>
          <w:rFonts w:hint="cs"/>
          <w:color w:val="auto"/>
          <w:rtl/>
        </w:rPr>
        <w:t xml:space="preserve">، </w:t>
      </w:r>
      <w:r w:rsidRPr="002F3D54">
        <w:rPr>
          <w:rFonts w:hint="cs"/>
          <w:color w:val="auto"/>
          <w:rtl/>
        </w:rPr>
        <w:t>فهو مسجد</w:t>
      </w:r>
      <w:r w:rsidR="00021530" w:rsidRPr="002F3D54">
        <w:rPr>
          <w:rFonts w:hint="cs"/>
          <w:color w:val="auto"/>
          <w:rtl/>
        </w:rPr>
        <w:t xml:space="preserve">؛ </w:t>
      </w:r>
      <w:r w:rsidRPr="002F3D54">
        <w:rPr>
          <w:rFonts w:hint="cs"/>
          <w:color w:val="auto"/>
          <w:rtl/>
        </w:rPr>
        <w:t>وإن سبق ات</w:t>
      </w:r>
      <w:r w:rsidR="00D428D5" w:rsidRPr="002F3D54">
        <w:rPr>
          <w:rFonts w:hint="cs"/>
          <w:color w:val="auto"/>
          <w:rtl/>
        </w:rPr>
        <w:t>ّ</w:t>
      </w:r>
      <w:r w:rsidRPr="002F3D54">
        <w:rPr>
          <w:rFonts w:hint="cs"/>
          <w:color w:val="auto"/>
          <w:rtl/>
        </w:rPr>
        <w:t>خاذ الحوض فالمسجد مستعار</w:t>
      </w:r>
      <w:r w:rsidRPr="002F3D54">
        <w:rPr>
          <w:rStyle w:val="ae"/>
          <w:color w:val="auto"/>
          <w:rtl/>
        </w:rPr>
        <w:t>(</w:t>
      </w:r>
      <w:r w:rsidRPr="002F3D54">
        <w:rPr>
          <w:rStyle w:val="ae"/>
          <w:color w:val="auto"/>
          <w:rtl/>
        </w:rPr>
        <w:footnoteReference w:id="1702"/>
      </w:r>
      <w:r w:rsidRPr="002F3D54">
        <w:rPr>
          <w:rStyle w:val="ae"/>
          <w:color w:val="auto"/>
          <w:rtl/>
        </w:rPr>
        <w:t>)</w:t>
      </w:r>
      <w:r w:rsidR="00021530" w:rsidRPr="002F3D54">
        <w:rPr>
          <w:rFonts w:hint="cs"/>
          <w:color w:val="auto"/>
          <w:rtl/>
        </w:rPr>
        <w:t xml:space="preserve">؛ </w:t>
      </w:r>
      <w:r w:rsidRPr="002F3D54">
        <w:rPr>
          <w:rFonts w:hint="cs"/>
          <w:color w:val="auto"/>
          <w:rtl/>
        </w:rPr>
        <w:t>كذا في الجامع الصغير لقاضي خان والتمرتاشي</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(وعلى ظهره مسكن)</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على سطحه بدليل تعليل هذه المسألة</w:t>
      </w:r>
      <w:r w:rsidR="00021530" w:rsidRPr="002F3D54">
        <w:rPr>
          <w:rFonts w:hint="cs"/>
          <w:color w:val="auto"/>
          <w:rtl/>
        </w:rPr>
        <w:t xml:space="preserve">، </w:t>
      </w:r>
      <w:r w:rsidRPr="002F3D54">
        <w:rPr>
          <w:rFonts w:hint="cs"/>
          <w:color w:val="auto"/>
          <w:rtl/>
        </w:rPr>
        <w:t>وتعليل ما يقاب</w:t>
      </w:r>
      <w:r w:rsidR="00D428D5" w:rsidRPr="002F3D54">
        <w:rPr>
          <w:rFonts w:hint="cs"/>
          <w:color w:val="auto"/>
          <w:rtl/>
        </w:rPr>
        <w:t>ِ</w:t>
      </w:r>
      <w:r w:rsidRPr="002F3D54">
        <w:rPr>
          <w:rFonts w:hint="cs"/>
          <w:color w:val="auto"/>
          <w:rtl/>
        </w:rPr>
        <w:t>لها حيث عل</w:t>
      </w:r>
      <w:r w:rsidR="00D428D5" w:rsidRPr="002F3D54">
        <w:rPr>
          <w:rFonts w:hint="cs"/>
          <w:color w:val="auto"/>
          <w:rtl/>
        </w:rPr>
        <w:t>ّ</w:t>
      </w:r>
      <w:r w:rsidRPr="002F3D54">
        <w:rPr>
          <w:rFonts w:hint="cs"/>
          <w:color w:val="auto"/>
          <w:rtl/>
        </w:rPr>
        <w:t>ل بالس</w:t>
      </w:r>
      <w:r w:rsidR="00D428D5" w:rsidRPr="002F3D54">
        <w:rPr>
          <w:rFonts w:hint="cs"/>
          <w:color w:val="auto"/>
          <w:rtl/>
        </w:rPr>
        <w:t>ّ</w:t>
      </w:r>
      <w:r w:rsidRPr="002F3D54">
        <w:rPr>
          <w:rFonts w:hint="cs"/>
          <w:color w:val="auto"/>
          <w:rtl/>
        </w:rPr>
        <w:t>فل والعلو والف</w:t>
      </w:r>
      <w:r w:rsidR="00D428D5" w:rsidRPr="002F3D54">
        <w:rPr>
          <w:rFonts w:hint="cs"/>
          <w:color w:val="auto"/>
          <w:rtl/>
        </w:rPr>
        <w:t>َ</w:t>
      </w:r>
      <w:r w:rsidRPr="002F3D54">
        <w:rPr>
          <w:rFonts w:hint="cs"/>
          <w:color w:val="auto"/>
          <w:rtl/>
        </w:rPr>
        <w:t>وق</w:t>
      </w:r>
      <w:r w:rsidR="00021530" w:rsidRPr="002F3D54">
        <w:rPr>
          <w:rFonts w:hint="cs"/>
          <w:color w:val="auto"/>
          <w:rtl/>
        </w:rPr>
        <w:t xml:space="preserve">، </w:t>
      </w:r>
      <w:r w:rsidRPr="002F3D54">
        <w:rPr>
          <w:rFonts w:hint="cs"/>
          <w:color w:val="auto"/>
          <w:rtl/>
        </w:rPr>
        <w:t>وذلك إن</w:t>
      </w:r>
      <w:r w:rsidR="00D428D5" w:rsidRPr="002F3D54">
        <w:rPr>
          <w:rFonts w:hint="cs"/>
          <w:color w:val="auto"/>
          <w:rtl/>
        </w:rPr>
        <w:t>ّ</w:t>
      </w:r>
      <w:r w:rsidRPr="002F3D54">
        <w:rPr>
          <w:rFonts w:hint="cs"/>
          <w:color w:val="auto"/>
          <w:rtl/>
        </w:rPr>
        <w:t>ما يتحق</w:t>
      </w:r>
      <w:r w:rsidR="00D428D5" w:rsidRPr="002F3D54">
        <w:rPr>
          <w:rFonts w:hint="cs"/>
          <w:color w:val="auto"/>
          <w:rtl/>
        </w:rPr>
        <w:t>ّ</w:t>
      </w:r>
      <w:r w:rsidRPr="002F3D54">
        <w:rPr>
          <w:rFonts w:hint="cs"/>
          <w:color w:val="auto"/>
          <w:rtl/>
        </w:rPr>
        <w:t>ق في الس</w:t>
      </w:r>
      <w:r w:rsidR="00D428D5" w:rsidRPr="002F3D54">
        <w:rPr>
          <w:rFonts w:hint="cs"/>
          <w:color w:val="auto"/>
          <w:rtl/>
        </w:rPr>
        <w:t>ّ</w:t>
      </w:r>
      <w:r w:rsidRPr="002F3D54">
        <w:rPr>
          <w:rFonts w:hint="cs"/>
          <w:color w:val="auto"/>
          <w:rtl/>
        </w:rPr>
        <w:t>طح لا في جانب الظهر بمعنى الخلف</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(وعن محم</w:t>
      </w:r>
      <w:r w:rsidR="00D428D5" w:rsidRPr="002F3D54">
        <w:rPr>
          <w:rFonts w:hint="cs"/>
          <w:b/>
          <w:bCs/>
          <w:color w:val="auto"/>
          <w:rtl/>
        </w:rPr>
        <w:t>ّ</w:t>
      </w:r>
      <w:r w:rsidRPr="002F3D54">
        <w:rPr>
          <w:rFonts w:hint="cs"/>
          <w:b/>
          <w:bCs/>
          <w:color w:val="auto"/>
          <w:rtl/>
        </w:rPr>
        <w:t>د على عكس هذا)</w:t>
      </w:r>
      <w:r w:rsidRPr="002F3D54">
        <w:rPr>
          <w:rFonts w:hint="cs"/>
          <w:color w:val="auto"/>
          <w:rtl/>
        </w:rPr>
        <w:t xml:space="preserve"> أي</w:t>
      </w:r>
      <w:r w:rsidR="00021530" w:rsidRPr="002F3D54">
        <w:rPr>
          <w:rFonts w:hint="cs"/>
          <w:color w:val="auto"/>
          <w:rtl/>
        </w:rPr>
        <w:t xml:space="preserve">: </w:t>
      </w:r>
      <w:r w:rsidRPr="002F3D54">
        <w:rPr>
          <w:rFonts w:hint="cs"/>
          <w:color w:val="auto"/>
          <w:rtl/>
        </w:rPr>
        <w:t>إذا جعل العلو مسجد</w:t>
      </w:r>
      <w:r w:rsidR="002F3D54">
        <w:rPr>
          <w:rFonts w:hint="cs"/>
          <w:color w:val="auto"/>
          <w:rtl/>
        </w:rPr>
        <w:t>ًا</w:t>
      </w:r>
      <w:r w:rsidRPr="002F3D54">
        <w:rPr>
          <w:rFonts w:hint="cs"/>
          <w:color w:val="auto"/>
          <w:rtl/>
        </w:rPr>
        <w:t xml:space="preserve"> صح</w:t>
      </w:r>
      <w:r w:rsidR="00D428D5" w:rsidRPr="002F3D54">
        <w:rPr>
          <w:rFonts w:hint="cs"/>
          <w:color w:val="auto"/>
          <w:rtl/>
        </w:rPr>
        <w:t>ّ</w:t>
      </w:r>
      <w:r w:rsidR="00021530" w:rsidRPr="002F3D54">
        <w:rPr>
          <w:rFonts w:hint="cs"/>
          <w:color w:val="auto"/>
          <w:rtl/>
        </w:rPr>
        <w:t xml:space="preserve">، </w:t>
      </w:r>
      <w:r w:rsidRPr="002F3D54">
        <w:rPr>
          <w:rFonts w:hint="cs"/>
          <w:color w:val="auto"/>
          <w:rtl/>
        </w:rPr>
        <w:t>وإذا</w:t>
      </w:r>
      <w:r w:rsidRPr="002F3D54">
        <w:rPr>
          <w:rFonts w:hint="cs"/>
          <w:color w:val="auto"/>
          <w:vertAlign w:val="superscript"/>
          <w:rtl/>
        </w:rPr>
        <w:t>(</w:t>
      </w:r>
      <w:r w:rsidRPr="002F3D54">
        <w:rPr>
          <w:rStyle w:val="ae"/>
          <w:color w:val="auto"/>
          <w:rtl/>
        </w:rPr>
        <w:footnoteReference w:id="1703"/>
      </w:r>
      <w:r w:rsidRPr="002F3D54">
        <w:rPr>
          <w:rFonts w:hint="cs"/>
          <w:color w:val="auto"/>
          <w:vertAlign w:val="superscript"/>
          <w:rtl/>
        </w:rPr>
        <w:t>)</w:t>
      </w:r>
      <w:r w:rsidRPr="002F3D54">
        <w:rPr>
          <w:rFonts w:hint="cs"/>
          <w:color w:val="auto"/>
          <w:rtl/>
        </w:rPr>
        <w:t xml:space="preserve"> جعل الس</w:t>
      </w:r>
      <w:r w:rsidR="00D428D5" w:rsidRPr="002F3D54">
        <w:rPr>
          <w:rFonts w:hint="cs"/>
          <w:color w:val="auto"/>
          <w:rtl/>
        </w:rPr>
        <w:t>ّ</w:t>
      </w:r>
      <w:r w:rsidRPr="002F3D54">
        <w:rPr>
          <w:rFonts w:hint="cs"/>
          <w:color w:val="auto"/>
          <w:rtl/>
        </w:rPr>
        <w:t>فل مسجد</w:t>
      </w:r>
      <w:r w:rsidR="002F3D54">
        <w:rPr>
          <w:rFonts w:hint="cs"/>
          <w:color w:val="auto"/>
          <w:rtl/>
        </w:rPr>
        <w:t>ًا</w:t>
      </w:r>
      <w:r w:rsidR="00021530" w:rsidRPr="002F3D54">
        <w:rPr>
          <w:rFonts w:hint="cs"/>
          <w:color w:val="auto"/>
          <w:rtl/>
        </w:rPr>
        <w:t xml:space="preserve">... </w:t>
      </w:r>
      <w:r w:rsidRPr="002F3D54">
        <w:rPr>
          <w:rFonts w:hint="cs"/>
          <w:color w:val="auto"/>
          <w:vertAlign w:val="superscript"/>
          <w:rtl/>
        </w:rPr>
        <w:t>(</w:t>
      </w:r>
      <w:r w:rsidRPr="002F3D54">
        <w:rPr>
          <w:rStyle w:val="ae"/>
          <w:color w:val="auto"/>
          <w:rtl/>
        </w:rPr>
        <w:footnoteReference w:id="1704"/>
      </w:r>
      <w:r w:rsidRPr="002F3D54">
        <w:rPr>
          <w:rFonts w:hint="cs"/>
          <w:color w:val="auto"/>
          <w:vertAlign w:val="superscript"/>
          <w:rtl/>
        </w:rPr>
        <w:t>)</w:t>
      </w:r>
      <w:r w:rsidRPr="002F3D54">
        <w:rPr>
          <w:rStyle w:val="ae"/>
          <w:color w:val="auto"/>
          <w:rtl/>
        </w:rPr>
        <w:t>(</w:t>
      </w:r>
      <w:r w:rsidRPr="002F3D54">
        <w:rPr>
          <w:rStyle w:val="ae"/>
          <w:color w:val="auto"/>
          <w:rtl/>
        </w:rPr>
        <w:footnoteReference w:id="1705"/>
      </w:r>
      <w:r w:rsidRPr="002F3D54">
        <w:rPr>
          <w:rStyle w:val="ae"/>
          <w:color w:val="auto"/>
          <w:rtl/>
        </w:rPr>
        <w:t>)</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قوله</w:t>
      </w:r>
      <w:r w:rsidR="00021530" w:rsidRPr="002F3D54">
        <w:rPr>
          <w:rFonts w:hint="cs"/>
          <w:color w:val="auto"/>
          <w:rtl/>
        </w:rPr>
        <w:t xml:space="preserve">: </w:t>
      </w:r>
      <w:r w:rsidRPr="002F3D54">
        <w:rPr>
          <w:rFonts w:hint="cs"/>
          <w:b/>
          <w:bCs/>
          <w:color w:val="auto"/>
          <w:rtl/>
        </w:rPr>
        <w:t>(وعن أبي يوسف جو</w:t>
      </w:r>
      <w:r w:rsidR="00D428D5" w:rsidRPr="002F3D54">
        <w:rPr>
          <w:rFonts w:hint="cs"/>
          <w:b/>
          <w:bCs/>
          <w:color w:val="auto"/>
          <w:rtl/>
        </w:rPr>
        <w:t>ّ</w:t>
      </w:r>
      <w:r w:rsidRPr="002F3D54">
        <w:rPr>
          <w:rFonts w:hint="cs"/>
          <w:b/>
          <w:bCs/>
          <w:color w:val="auto"/>
          <w:rtl/>
        </w:rPr>
        <w:t>ز في الوج</w:t>
      </w:r>
      <w:r w:rsidR="00D266D5" w:rsidRPr="002F3D54">
        <w:rPr>
          <w:rFonts w:hint="cs"/>
          <w:b/>
          <w:bCs/>
          <w:color w:val="auto"/>
          <w:rtl/>
        </w:rPr>
        <w:t>ْ</w:t>
      </w:r>
      <w:r w:rsidRPr="002F3D54">
        <w:rPr>
          <w:rFonts w:hint="cs"/>
          <w:b/>
          <w:bCs/>
          <w:color w:val="auto"/>
          <w:rtl/>
        </w:rPr>
        <w:t>هين وعن محم</w:t>
      </w:r>
      <w:r w:rsidR="00D428D5" w:rsidRPr="002F3D54">
        <w:rPr>
          <w:rFonts w:hint="cs"/>
          <w:b/>
          <w:bCs/>
          <w:color w:val="auto"/>
          <w:rtl/>
        </w:rPr>
        <w:t>ّ</w:t>
      </w:r>
      <w:r w:rsidRPr="002F3D54">
        <w:rPr>
          <w:rFonts w:hint="cs"/>
          <w:b/>
          <w:bCs/>
          <w:color w:val="auto"/>
          <w:rtl/>
        </w:rPr>
        <w:t>د أجاز ذلك كل</w:t>
      </w:r>
      <w:r w:rsidR="00D266D5" w:rsidRPr="002F3D54">
        <w:rPr>
          <w:rFonts w:hint="cs"/>
          <w:b/>
          <w:bCs/>
          <w:color w:val="auto"/>
          <w:rtl/>
        </w:rPr>
        <w:t>ّ</w:t>
      </w:r>
      <w:r w:rsidRPr="002F3D54">
        <w:rPr>
          <w:rFonts w:hint="cs"/>
          <w:b/>
          <w:bCs/>
          <w:color w:val="auto"/>
          <w:rtl/>
        </w:rPr>
        <w:t>ه</w:t>
      </w:r>
      <w:r w:rsidRPr="002F3D54">
        <w:rPr>
          <w:rStyle w:val="ae"/>
          <w:color w:val="auto"/>
          <w:rtl/>
        </w:rPr>
        <w:t>(</w:t>
      </w:r>
      <w:r w:rsidRPr="002F3D54">
        <w:rPr>
          <w:rStyle w:val="ae"/>
          <w:color w:val="auto"/>
          <w:rtl/>
        </w:rPr>
        <w:footnoteReference w:id="1706"/>
      </w:r>
      <w:r w:rsidRPr="002F3D54">
        <w:rPr>
          <w:rStyle w:val="ae"/>
          <w:color w:val="auto"/>
          <w:rtl/>
        </w:rPr>
        <w:t>)</w:t>
      </w:r>
      <w:r w:rsidRPr="002F3D54">
        <w:rPr>
          <w:rFonts w:hint="cs"/>
          <w:b/>
          <w:bCs/>
          <w:color w:val="auto"/>
          <w:rtl/>
        </w:rPr>
        <w:t>)</w:t>
      </w:r>
      <w:r w:rsidR="00021530" w:rsidRPr="002F3D54">
        <w:rPr>
          <w:rFonts w:hint="cs"/>
          <w:color w:val="auto"/>
          <w:rtl/>
        </w:rPr>
        <w:t xml:space="preserve">، </w:t>
      </w:r>
      <w:r w:rsidRPr="002F3D54">
        <w:rPr>
          <w:rFonts w:hint="cs"/>
          <w:color w:val="auto"/>
          <w:rtl/>
        </w:rPr>
        <w:t>وإن</w:t>
      </w:r>
      <w:r w:rsidR="00D266D5" w:rsidRPr="002F3D54">
        <w:rPr>
          <w:rFonts w:hint="cs"/>
          <w:color w:val="auto"/>
          <w:rtl/>
        </w:rPr>
        <w:t>ّ</w:t>
      </w:r>
      <w:r w:rsidRPr="002F3D54">
        <w:rPr>
          <w:rFonts w:hint="cs"/>
          <w:color w:val="auto"/>
          <w:rtl/>
        </w:rPr>
        <w:t xml:space="preserve">ما أعاد </w:t>
      </w:r>
      <w:r w:rsidRPr="002F3D54">
        <w:rPr>
          <w:rFonts w:hint="cs"/>
          <w:color w:val="auto"/>
          <w:rtl/>
        </w:rPr>
        <w:lastRenderedPageBreak/>
        <w:t>ذكر قول محم</w:t>
      </w:r>
      <w:r w:rsidR="00D266D5" w:rsidRPr="002F3D54">
        <w:rPr>
          <w:rFonts w:hint="cs"/>
          <w:color w:val="auto"/>
          <w:rtl/>
        </w:rPr>
        <w:t>ّ</w:t>
      </w:r>
      <w:r w:rsidRPr="002F3D54">
        <w:rPr>
          <w:rFonts w:hint="cs"/>
          <w:color w:val="auto"/>
          <w:rtl/>
        </w:rPr>
        <w:t>د بهذا الط</w:t>
      </w:r>
      <w:r w:rsidR="00D266D5" w:rsidRPr="002F3D54">
        <w:rPr>
          <w:rFonts w:hint="cs"/>
          <w:color w:val="auto"/>
          <w:rtl/>
        </w:rPr>
        <w:t>ّ</w:t>
      </w:r>
      <w:r w:rsidRPr="002F3D54">
        <w:rPr>
          <w:rFonts w:hint="cs"/>
          <w:color w:val="auto"/>
          <w:rtl/>
        </w:rPr>
        <w:t>ريق ولم يق</w:t>
      </w:r>
      <w:r w:rsidR="00D266D5" w:rsidRPr="002F3D54">
        <w:rPr>
          <w:rFonts w:hint="cs"/>
          <w:color w:val="auto"/>
          <w:rtl/>
        </w:rPr>
        <w:t>ُ</w:t>
      </w:r>
      <w:r w:rsidRPr="002F3D54">
        <w:rPr>
          <w:rFonts w:hint="cs"/>
          <w:color w:val="auto"/>
          <w:rtl/>
        </w:rPr>
        <w:t>ل</w:t>
      </w:r>
      <w:r w:rsidR="00D266D5" w:rsidRPr="002F3D54">
        <w:rPr>
          <w:rFonts w:hint="cs"/>
          <w:color w:val="auto"/>
          <w:rtl/>
        </w:rPr>
        <w:t>ْ</w:t>
      </w:r>
      <w:r w:rsidR="00021530" w:rsidRPr="002F3D54">
        <w:rPr>
          <w:rFonts w:hint="cs"/>
          <w:color w:val="auto"/>
          <w:rtl/>
        </w:rPr>
        <w:t xml:space="preserve">: </w:t>
      </w:r>
      <w:r w:rsidRPr="002F3D54">
        <w:rPr>
          <w:rFonts w:hint="cs"/>
          <w:color w:val="auto"/>
          <w:rtl/>
        </w:rPr>
        <w:t>وعن أبي يوسف ومحمد</w:t>
      </w:r>
      <w:r w:rsidR="00021530" w:rsidRPr="002F3D54">
        <w:rPr>
          <w:rFonts w:hint="cs"/>
          <w:color w:val="auto"/>
          <w:rtl/>
        </w:rPr>
        <w:t xml:space="preserve">... </w:t>
      </w:r>
      <w:r w:rsidRPr="002F3D54">
        <w:rPr>
          <w:rFonts w:hint="cs"/>
          <w:color w:val="auto"/>
          <w:rtl/>
        </w:rPr>
        <w:t>مع أن</w:t>
      </w:r>
      <w:r w:rsidR="00D266D5" w:rsidRPr="002F3D54">
        <w:rPr>
          <w:rFonts w:hint="cs"/>
          <w:color w:val="auto"/>
          <w:rtl/>
        </w:rPr>
        <w:t>ّ</w:t>
      </w:r>
      <w:r w:rsidRPr="002F3D54">
        <w:rPr>
          <w:rFonts w:hint="cs"/>
          <w:color w:val="auto"/>
          <w:rtl/>
        </w:rPr>
        <w:t xml:space="preserve"> هذين القولين منهما لم يصح</w:t>
      </w:r>
      <w:r w:rsidR="00D266D5" w:rsidRPr="002F3D54">
        <w:rPr>
          <w:rFonts w:hint="cs"/>
          <w:color w:val="auto"/>
          <w:rtl/>
        </w:rPr>
        <w:t>ّ</w:t>
      </w:r>
      <w:r w:rsidRPr="002F3D54">
        <w:rPr>
          <w:rFonts w:hint="cs"/>
          <w:color w:val="auto"/>
          <w:rtl/>
        </w:rPr>
        <w:t xml:space="preserve"> سواء</w:t>
      </w:r>
      <w:r w:rsidR="00021530" w:rsidRPr="002F3D54">
        <w:rPr>
          <w:rFonts w:hint="cs"/>
          <w:color w:val="auto"/>
          <w:rtl/>
        </w:rPr>
        <w:t xml:space="preserve">، </w:t>
      </w:r>
      <w:r w:rsidRPr="002F3D54">
        <w:rPr>
          <w:rFonts w:hint="cs"/>
          <w:color w:val="auto"/>
          <w:rtl/>
        </w:rPr>
        <w:t>ليتهي</w:t>
      </w:r>
      <w:r w:rsidR="00D266D5" w:rsidRPr="002F3D54">
        <w:rPr>
          <w:rFonts w:hint="cs"/>
          <w:color w:val="auto"/>
          <w:rtl/>
        </w:rPr>
        <w:t>ّ</w:t>
      </w:r>
      <w:r w:rsidRPr="002F3D54">
        <w:rPr>
          <w:rFonts w:hint="cs"/>
          <w:color w:val="auto"/>
          <w:rtl/>
        </w:rPr>
        <w:t>أ له ما ذ</w:t>
      </w:r>
      <w:r w:rsidR="00D266D5" w:rsidRPr="002F3D54">
        <w:rPr>
          <w:rFonts w:hint="cs"/>
          <w:color w:val="auto"/>
          <w:rtl/>
        </w:rPr>
        <w:t>َ</w:t>
      </w:r>
      <w:r w:rsidRPr="002F3D54">
        <w:rPr>
          <w:rFonts w:hint="cs"/>
          <w:color w:val="auto"/>
          <w:rtl/>
        </w:rPr>
        <w:t>كر لكل</w:t>
      </w:r>
      <w:r w:rsidR="00D266D5" w:rsidRPr="002F3D54">
        <w:rPr>
          <w:rFonts w:hint="cs"/>
          <w:color w:val="auto"/>
          <w:rtl/>
        </w:rPr>
        <w:t>ِّ</w:t>
      </w:r>
      <w:r w:rsidRPr="002F3D54">
        <w:rPr>
          <w:rFonts w:hint="cs"/>
          <w:color w:val="auto"/>
          <w:rtl/>
        </w:rPr>
        <w:t xml:space="preserve"> واحد منهما م</w:t>
      </w:r>
      <w:r w:rsidR="00D266D5" w:rsidRPr="002F3D54">
        <w:rPr>
          <w:rFonts w:hint="cs"/>
          <w:color w:val="auto"/>
          <w:rtl/>
        </w:rPr>
        <w:t>ِ</w:t>
      </w:r>
      <w:r w:rsidRPr="002F3D54">
        <w:rPr>
          <w:rFonts w:hint="cs"/>
          <w:color w:val="auto"/>
          <w:rtl/>
        </w:rPr>
        <w:t>ن دخول مخصوص في مصر مخصوص</w:t>
      </w:r>
      <w:r w:rsidR="00021530" w:rsidRPr="002F3D54">
        <w:rPr>
          <w:rFonts w:hint="cs"/>
          <w:color w:val="auto"/>
          <w:rtl/>
        </w:rPr>
        <w:t xml:space="preserve">، </w:t>
      </w:r>
      <w:r w:rsidRPr="002F3D54">
        <w:rPr>
          <w:rFonts w:hint="cs"/>
          <w:color w:val="auto"/>
          <w:rtl/>
        </w:rPr>
        <w:t>إذ في الحك</w:t>
      </w:r>
      <w:r w:rsidR="00D266D5" w:rsidRPr="002F3D54">
        <w:rPr>
          <w:rFonts w:hint="cs"/>
          <w:color w:val="auto"/>
          <w:rtl/>
        </w:rPr>
        <w:t>ْ</w:t>
      </w:r>
      <w:r w:rsidRPr="002F3D54">
        <w:rPr>
          <w:rFonts w:hint="cs"/>
          <w:color w:val="auto"/>
          <w:rtl/>
        </w:rPr>
        <w:t>م</w:t>
      </w:r>
      <w:r w:rsidRPr="002F3D54">
        <w:rPr>
          <w:rFonts w:hint="cs"/>
          <w:color w:val="auto"/>
          <w:vertAlign w:val="superscript"/>
          <w:rtl/>
        </w:rPr>
        <w:t>(</w:t>
      </w:r>
      <w:r w:rsidRPr="002F3D54">
        <w:rPr>
          <w:rStyle w:val="ae"/>
          <w:color w:val="auto"/>
          <w:rtl/>
        </w:rPr>
        <w:footnoteReference w:id="1707"/>
      </w:r>
      <w:r w:rsidRPr="002F3D54">
        <w:rPr>
          <w:rFonts w:hint="cs"/>
          <w:color w:val="auto"/>
          <w:vertAlign w:val="superscript"/>
          <w:rtl/>
        </w:rPr>
        <w:t>)</w:t>
      </w:r>
      <w:r w:rsidRPr="002F3D54">
        <w:rPr>
          <w:rFonts w:hint="cs"/>
          <w:color w:val="auto"/>
          <w:rtl/>
        </w:rPr>
        <w:t xml:space="preserve"> في غير الد</w:t>
      </w:r>
      <w:r w:rsidR="00D266D5" w:rsidRPr="002F3D54">
        <w:rPr>
          <w:rFonts w:hint="cs"/>
          <w:color w:val="auto"/>
          <w:rtl/>
        </w:rPr>
        <w:t>ُّ</w:t>
      </w:r>
      <w:r w:rsidRPr="002F3D54">
        <w:rPr>
          <w:rFonts w:hint="cs"/>
          <w:color w:val="auto"/>
          <w:rtl/>
        </w:rPr>
        <w:t>خول</w:t>
      </w:r>
      <w:r w:rsidRPr="002F3D54">
        <w:rPr>
          <w:rFonts w:hint="cs"/>
          <w:color w:val="auto"/>
          <w:vertAlign w:val="superscript"/>
          <w:rtl/>
        </w:rPr>
        <w:t>(</w:t>
      </w:r>
      <w:r w:rsidRPr="002F3D54">
        <w:rPr>
          <w:rStyle w:val="ae"/>
          <w:color w:val="auto"/>
          <w:rtl/>
        </w:rPr>
        <w:footnoteReference w:id="1708"/>
      </w:r>
      <w:r w:rsidRPr="002F3D54">
        <w:rPr>
          <w:rFonts w:hint="cs"/>
          <w:color w:val="auto"/>
          <w:vertAlign w:val="superscript"/>
          <w:rtl/>
        </w:rPr>
        <w:t>)</w:t>
      </w:r>
      <w:r w:rsidRPr="002F3D54">
        <w:rPr>
          <w:rFonts w:hint="cs"/>
          <w:color w:val="auto"/>
          <w:rtl/>
        </w:rPr>
        <w:t xml:space="preserve"> هذا اللفظ يل</w:t>
      </w:r>
      <w:r w:rsidR="00FB4C76" w:rsidRPr="002F3D54">
        <w:rPr>
          <w:rFonts w:hint="cs"/>
          <w:color w:val="auto"/>
          <w:rtl/>
        </w:rPr>
        <w:t>ت</w:t>
      </w:r>
      <w:r w:rsidRPr="002F3D54">
        <w:rPr>
          <w:rFonts w:hint="cs"/>
          <w:color w:val="auto"/>
          <w:rtl/>
        </w:rPr>
        <w:t>بس</w:t>
      </w:r>
      <w:r w:rsidRPr="002F3D54">
        <w:rPr>
          <w:rFonts w:hint="cs"/>
          <w:color w:val="auto"/>
          <w:vertAlign w:val="superscript"/>
          <w:rtl/>
        </w:rPr>
        <w:t>(</w:t>
      </w:r>
      <w:r w:rsidRPr="002F3D54">
        <w:rPr>
          <w:rStyle w:val="ae"/>
          <w:color w:val="auto"/>
          <w:rtl/>
        </w:rPr>
        <w:footnoteReference w:id="1709"/>
      </w:r>
      <w:r w:rsidRPr="002F3D54">
        <w:rPr>
          <w:rFonts w:hint="cs"/>
          <w:color w:val="auto"/>
          <w:vertAlign w:val="superscript"/>
          <w:rtl/>
        </w:rPr>
        <w:t>)</w:t>
      </w:r>
      <w:r w:rsidRPr="002F3D54">
        <w:rPr>
          <w:rFonts w:hint="cs"/>
          <w:color w:val="auto"/>
          <w:rtl/>
        </w:rPr>
        <w:t xml:space="preserve"> الد</w:t>
      </w:r>
      <w:r w:rsidR="00D266D5" w:rsidRPr="002F3D54">
        <w:rPr>
          <w:rFonts w:hint="cs"/>
          <w:color w:val="auto"/>
          <w:rtl/>
        </w:rPr>
        <w:t>ّ</w:t>
      </w:r>
      <w:r w:rsidRPr="002F3D54">
        <w:rPr>
          <w:rFonts w:hint="cs"/>
          <w:color w:val="auto"/>
          <w:rtl/>
        </w:rPr>
        <w:t>خول بالإسناد</w:t>
      </w:r>
      <w:r w:rsidRPr="002F3D54">
        <w:rPr>
          <w:rFonts w:hint="cs"/>
          <w:color w:val="auto"/>
          <w:vertAlign w:val="superscript"/>
          <w:rtl/>
        </w:rPr>
        <w:t>(</w:t>
      </w:r>
      <w:r w:rsidRPr="002F3D54">
        <w:rPr>
          <w:rStyle w:val="ae"/>
          <w:color w:val="auto"/>
          <w:rtl/>
        </w:rPr>
        <w:footnoteReference w:id="1710"/>
      </w:r>
      <w:r w:rsidRPr="002F3D54">
        <w:rPr>
          <w:rFonts w:hint="cs"/>
          <w:color w:val="auto"/>
          <w:vertAlign w:val="superscript"/>
          <w:rtl/>
        </w:rPr>
        <w:t>)</w:t>
      </w:r>
      <w:r w:rsidRPr="002F3D54">
        <w:rPr>
          <w:rFonts w:hint="cs"/>
          <w:color w:val="auto"/>
          <w:rtl/>
        </w:rPr>
        <w:t xml:space="preserve"> و</w:t>
      </w:r>
      <w:r w:rsidR="007513B8" w:rsidRPr="002F3D54">
        <w:rPr>
          <w:rFonts w:hint="cs"/>
          <w:color w:val="auto"/>
          <w:rtl/>
        </w:rPr>
        <w:t>لأنَّه</w:t>
      </w:r>
      <w:r w:rsidRPr="002F3D54">
        <w:rPr>
          <w:rFonts w:hint="cs"/>
          <w:color w:val="auto"/>
          <w:rtl/>
        </w:rPr>
        <w:t xml:space="preserve"> ذكر زيادة الت</w:t>
      </w:r>
      <w:r w:rsidR="00D266D5" w:rsidRPr="002F3D54">
        <w:rPr>
          <w:rFonts w:hint="cs"/>
          <w:color w:val="auto"/>
          <w:rtl/>
        </w:rPr>
        <w:t>ّ</w:t>
      </w:r>
      <w:r w:rsidRPr="002F3D54">
        <w:rPr>
          <w:rFonts w:hint="cs"/>
          <w:color w:val="auto"/>
          <w:rtl/>
        </w:rPr>
        <w:t>عميم بلفظ الكل</w:t>
      </w:r>
      <w:r w:rsidR="00D266D5" w:rsidRPr="002F3D54">
        <w:rPr>
          <w:rFonts w:hint="cs"/>
          <w:color w:val="auto"/>
          <w:rtl/>
        </w:rPr>
        <w:t>ّ</w:t>
      </w:r>
      <w:r w:rsidRPr="002F3D54">
        <w:rPr>
          <w:rFonts w:hint="cs"/>
          <w:color w:val="auto"/>
          <w:rtl/>
        </w:rPr>
        <w:t xml:space="preserve"> في قول محم</w:t>
      </w:r>
      <w:r w:rsidR="00D266D5" w:rsidRPr="002F3D54">
        <w:rPr>
          <w:rFonts w:hint="cs"/>
          <w:color w:val="auto"/>
          <w:rtl/>
        </w:rPr>
        <w:t>ّ</w:t>
      </w:r>
      <w:r w:rsidRPr="002F3D54">
        <w:rPr>
          <w:rFonts w:hint="cs"/>
          <w:color w:val="auto"/>
          <w:rtl/>
        </w:rPr>
        <w:t>د</w:t>
      </w:r>
      <w:r w:rsidR="00021530" w:rsidRPr="002F3D54">
        <w:rPr>
          <w:rFonts w:hint="cs"/>
          <w:color w:val="auto"/>
          <w:rtl/>
        </w:rPr>
        <w:t>.</w:t>
      </w:r>
    </w:p>
    <w:p w:rsidR="00021530" w:rsidRPr="002F3D54" w:rsidRDefault="0023359C" w:rsidP="002F3D54">
      <w:pPr>
        <w:ind w:firstLine="567"/>
        <w:rPr>
          <w:color w:val="auto"/>
          <w:rtl/>
        </w:rPr>
      </w:pPr>
      <w:r w:rsidRPr="002F3D54">
        <w:rPr>
          <w:rFonts w:hint="cs"/>
          <w:b/>
          <w:bCs/>
          <w:color w:val="auto"/>
          <w:rtl/>
        </w:rPr>
        <w:t>(لما ق</w:t>
      </w:r>
      <w:r w:rsidR="00D266D5" w:rsidRPr="002F3D54">
        <w:rPr>
          <w:rFonts w:hint="cs"/>
          <w:b/>
          <w:bCs/>
          <w:color w:val="auto"/>
          <w:rtl/>
        </w:rPr>
        <w:t>ُ</w:t>
      </w:r>
      <w:r w:rsidRPr="002F3D54">
        <w:rPr>
          <w:rFonts w:hint="cs"/>
          <w:b/>
          <w:bCs/>
          <w:color w:val="auto"/>
          <w:rtl/>
        </w:rPr>
        <w:t>ل</w:t>
      </w:r>
      <w:r w:rsidR="00D266D5" w:rsidRPr="002F3D54">
        <w:rPr>
          <w:rFonts w:hint="cs"/>
          <w:b/>
          <w:bCs/>
          <w:color w:val="auto"/>
          <w:rtl/>
        </w:rPr>
        <w:t>ْ</w:t>
      </w:r>
      <w:r w:rsidRPr="002F3D54">
        <w:rPr>
          <w:rFonts w:hint="cs"/>
          <w:b/>
          <w:bCs/>
          <w:color w:val="auto"/>
          <w:rtl/>
        </w:rPr>
        <w:t>نا)</w:t>
      </w:r>
      <w:r w:rsidRPr="002F3D54">
        <w:rPr>
          <w:rFonts w:hint="cs"/>
          <w:color w:val="auto"/>
          <w:rtl/>
        </w:rPr>
        <w:t xml:space="preserve"> أ</w:t>
      </w:r>
      <w:r w:rsidR="00D266D5" w:rsidRPr="002F3D54">
        <w:rPr>
          <w:rFonts w:hint="cs"/>
          <w:color w:val="auto"/>
          <w:rtl/>
        </w:rPr>
        <w:t>َ</w:t>
      </w:r>
      <w:r w:rsidRPr="002F3D54">
        <w:rPr>
          <w:rFonts w:hint="cs"/>
          <w:color w:val="auto"/>
          <w:rtl/>
        </w:rPr>
        <w:t>ي</w:t>
      </w:r>
      <w:r w:rsidR="00021530" w:rsidRPr="002F3D54">
        <w:rPr>
          <w:rFonts w:hint="cs"/>
          <w:color w:val="auto"/>
          <w:rtl/>
        </w:rPr>
        <w:t xml:space="preserve">: </w:t>
      </w:r>
      <w:r w:rsidRPr="002F3D54">
        <w:rPr>
          <w:rFonts w:hint="cs"/>
          <w:color w:val="auto"/>
          <w:rtl/>
        </w:rPr>
        <w:t>م</w:t>
      </w:r>
      <w:r w:rsidR="00D266D5" w:rsidRPr="002F3D54">
        <w:rPr>
          <w:rFonts w:hint="cs"/>
          <w:color w:val="auto"/>
          <w:rtl/>
        </w:rPr>
        <w:t>ِ</w:t>
      </w:r>
      <w:r w:rsidRPr="002F3D54">
        <w:rPr>
          <w:rFonts w:hint="cs"/>
          <w:color w:val="auto"/>
          <w:rtl/>
        </w:rPr>
        <w:t>ن الض</w:t>
      </w:r>
      <w:r w:rsidR="00D266D5" w:rsidRPr="002F3D54">
        <w:rPr>
          <w:rFonts w:hint="cs"/>
          <w:color w:val="auto"/>
          <w:rtl/>
        </w:rPr>
        <w:t>ّ</w:t>
      </w:r>
      <w:r w:rsidRPr="002F3D54">
        <w:rPr>
          <w:rFonts w:hint="cs"/>
          <w:color w:val="auto"/>
          <w:rtl/>
        </w:rPr>
        <w:t>رورة</w:t>
      </w:r>
      <w:r w:rsidR="00021530" w:rsidRPr="002F3D54">
        <w:rPr>
          <w:rFonts w:hint="cs"/>
          <w:color w:val="auto"/>
          <w:rtl/>
        </w:rPr>
        <w:t>.</w:t>
      </w:r>
    </w:p>
    <w:p w:rsidR="00021530" w:rsidRPr="002F3D54" w:rsidRDefault="0023359C" w:rsidP="002F3D54">
      <w:pPr>
        <w:ind w:firstLine="567"/>
        <w:rPr>
          <w:color w:val="auto"/>
          <w:rtl/>
        </w:rPr>
      </w:pPr>
      <w:bookmarkStart w:id="423" w:name="_Toc436824785"/>
      <w:bookmarkStart w:id="424" w:name="_Toc436865621"/>
      <w:bookmarkStart w:id="425" w:name="_Toc436866776"/>
      <w:r w:rsidRPr="002F3D54">
        <w:rPr>
          <w:rStyle w:val="Char8"/>
          <w:rFonts w:hint="cs"/>
          <w:color w:val="auto"/>
          <w:rtl/>
        </w:rPr>
        <w:t>(وكذلك إن ات</w:t>
      </w:r>
      <w:r w:rsidR="00D266D5" w:rsidRPr="002F3D54">
        <w:rPr>
          <w:rStyle w:val="Char8"/>
          <w:rFonts w:hint="cs"/>
          <w:color w:val="auto"/>
          <w:rtl/>
        </w:rPr>
        <w:t>ّ</w:t>
      </w:r>
      <w:r w:rsidRPr="002F3D54">
        <w:rPr>
          <w:rStyle w:val="Char8"/>
          <w:rFonts w:hint="cs"/>
          <w:color w:val="auto"/>
          <w:rtl/>
        </w:rPr>
        <w:t>خذ وسْط داره مسجد</w:t>
      </w:r>
      <w:r w:rsidR="002F3D54">
        <w:rPr>
          <w:rStyle w:val="Char8"/>
          <w:rFonts w:hint="cs"/>
          <w:color w:val="auto"/>
          <w:rtl/>
        </w:rPr>
        <w:t>ًا</w:t>
      </w:r>
      <w:r w:rsidRPr="002F3D54">
        <w:rPr>
          <w:rStyle w:val="Char8"/>
          <w:rFonts w:hint="cs"/>
          <w:color w:val="auto"/>
          <w:rtl/>
        </w:rPr>
        <w:t>)</w:t>
      </w:r>
      <w:bookmarkEnd w:id="423"/>
      <w:bookmarkEnd w:id="424"/>
      <w:bookmarkEnd w:id="425"/>
      <w:r w:rsidRPr="002F3D54">
        <w:rPr>
          <w:rFonts w:hint="cs"/>
          <w:color w:val="auto"/>
          <w:rtl/>
        </w:rPr>
        <w:t xml:space="preserve"> بالس</w:t>
      </w:r>
      <w:r w:rsidR="00D266D5" w:rsidRPr="002F3D54">
        <w:rPr>
          <w:rFonts w:hint="cs"/>
          <w:color w:val="auto"/>
          <w:rtl/>
        </w:rPr>
        <w:t>ُّ</w:t>
      </w:r>
      <w:r w:rsidRPr="002F3D54">
        <w:rPr>
          <w:rFonts w:hint="cs"/>
          <w:color w:val="auto"/>
          <w:rtl/>
        </w:rPr>
        <w:t>كون</w:t>
      </w:r>
      <w:r w:rsidR="00021530" w:rsidRPr="002F3D54">
        <w:rPr>
          <w:rFonts w:hint="cs"/>
          <w:color w:val="auto"/>
          <w:rtl/>
        </w:rPr>
        <w:t xml:space="preserve">، </w:t>
      </w:r>
      <w:r w:rsidRPr="002F3D54">
        <w:rPr>
          <w:rFonts w:hint="cs"/>
          <w:color w:val="auto"/>
          <w:rtl/>
        </w:rPr>
        <w:t>هكذا كان مقيد</w:t>
      </w:r>
      <w:r w:rsidR="002F3D54">
        <w:rPr>
          <w:rFonts w:hint="cs"/>
          <w:color w:val="auto"/>
          <w:rtl/>
        </w:rPr>
        <w:t>ًا</w:t>
      </w:r>
      <w:r w:rsidRPr="002F3D54">
        <w:rPr>
          <w:rFonts w:hint="cs"/>
          <w:color w:val="auto"/>
          <w:rtl/>
        </w:rPr>
        <w:t xml:space="preserve"> بقيد ش</w:t>
      </w:r>
      <w:r w:rsidR="00D266D5" w:rsidRPr="002F3D54">
        <w:rPr>
          <w:rFonts w:hint="cs"/>
          <w:color w:val="auto"/>
          <w:rtl/>
        </w:rPr>
        <w:t>َ</w:t>
      </w:r>
      <w:r w:rsidRPr="002F3D54">
        <w:rPr>
          <w:rFonts w:hint="cs"/>
          <w:color w:val="auto"/>
          <w:rtl/>
        </w:rPr>
        <w:t>يخي</w:t>
      </w:r>
      <w:r w:rsidR="00021530" w:rsidRPr="002F3D54">
        <w:rPr>
          <w:rFonts w:hint="cs"/>
          <w:color w:val="auto"/>
          <w:rtl/>
        </w:rPr>
        <w:t xml:space="preserve">، </w:t>
      </w:r>
      <w:r w:rsidRPr="002F3D54">
        <w:rPr>
          <w:rFonts w:hint="cs"/>
          <w:color w:val="auto"/>
          <w:rtl/>
        </w:rPr>
        <w:t>ولأن</w:t>
      </w:r>
      <w:r w:rsidR="00D266D5" w:rsidRPr="002F3D54">
        <w:rPr>
          <w:rFonts w:hint="cs"/>
          <w:color w:val="auto"/>
          <w:rtl/>
        </w:rPr>
        <w:t>ّ</w:t>
      </w:r>
      <w:r w:rsidRPr="002F3D54">
        <w:rPr>
          <w:rFonts w:hint="cs"/>
          <w:color w:val="auto"/>
          <w:rtl/>
        </w:rPr>
        <w:t xml:space="preserve"> هذا اسم مبهم لداخل صحن الد</w:t>
      </w:r>
      <w:r w:rsidR="00D266D5" w:rsidRPr="002F3D54">
        <w:rPr>
          <w:rFonts w:hint="cs"/>
          <w:color w:val="auto"/>
          <w:rtl/>
        </w:rPr>
        <w:t>ّ</w:t>
      </w:r>
      <w:r w:rsidRPr="002F3D54">
        <w:rPr>
          <w:rFonts w:hint="cs"/>
          <w:color w:val="auto"/>
          <w:rtl/>
        </w:rPr>
        <w:t>ار لا لشيء معي</w:t>
      </w:r>
      <w:r w:rsidR="00D266D5" w:rsidRPr="002F3D54">
        <w:rPr>
          <w:rFonts w:hint="cs"/>
          <w:color w:val="auto"/>
          <w:rtl/>
        </w:rPr>
        <w:t>ّ</w:t>
      </w:r>
      <w:r w:rsidRPr="002F3D54">
        <w:rPr>
          <w:rFonts w:hint="cs"/>
          <w:color w:val="auto"/>
          <w:rtl/>
        </w:rPr>
        <w:t>ن بين ط</w:t>
      </w:r>
      <w:r w:rsidR="00D266D5" w:rsidRPr="002F3D54">
        <w:rPr>
          <w:rFonts w:hint="cs"/>
          <w:color w:val="auto"/>
          <w:rtl/>
        </w:rPr>
        <w:t>َ</w:t>
      </w:r>
      <w:r w:rsidRPr="002F3D54">
        <w:rPr>
          <w:rFonts w:hint="cs"/>
          <w:color w:val="auto"/>
          <w:rtl/>
        </w:rPr>
        <w:t>رفي الص</w:t>
      </w:r>
      <w:r w:rsidR="00D266D5" w:rsidRPr="002F3D54">
        <w:rPr>
          <w:rFonts w:hint="cs"/>
          <w:color w:val="auto"/>
          <w:rtl/>
        </w:rPr>
        <w:t>ّ</w:t>
      </w:r>
      <w:r w:rsidRPr="002F3D54">
        <w:rPr>
          <w:rFonts w:hint="cs"/>
          <w:color w:val="auto"/>
          <w:rtl/>
        </w:rPr>
        <w:t>حن فكان ساكن</w:t>
      </w:r>
      <w:r w:rsidR="002F3D54">
        <w:rPr>
          <w:rFonts w:hint="cs"/>
          <w:color w:val="auto"/>
          <w:rtl/>
        </w:rPr>
        <w:t>ًا</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81" o:spid="_x0000_s1261" type="#_x0000_t202" style="position:absolute;left:0;text-align:left;margin-left:0;margin-top:20.95pt;width:80.85pt;height:30.45pt;flip:x;z-index:252105728;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" stroked="f">
            <v:textbox style="mso-fit-shape-to-text:t">
              <w:txbxContent>
                <w:p w:rsidR="00E408E2" w:rsidRDefault="00E408E2" w:rsidP="00866A1A">
                  <w:pPr>
                    <w:ind w:firstLine="0"/>
                    <w:rPr>
                      <w:sz w:val="2"/>
                      <w:szCs w:val="2"/>
                    </w:rPr>
                  </w:pPr>
                  <w:r w:rsidRPr="00C36E84">
                    <w:rPr>
                      <w:sz w:val="28"/>
                      <w:szCs w:val="28"/>
                      <w:rtl/>
                    </w:rPr>
                    <w:t>[لوح 530/أ]</w:t>
                  </w:r>
                </w:p>
              </w:txbxContent>
            </v:textbox>
            <w10:wrap anchorx="page"/>
          </v:shape>
        </w:pict>
      </w:r>
      <w:r w:rsidR="0023359C" w:rsidRPr="002F3D54">
        <w:rPr>
          <w:rFonts w:hint="cs"/>
          <w:b/>
          <w:bCs/>
          <w:color w:val="auto"/>
          <w:rtl/>
        </w:rPr>
        <w:t>(و</w:t>
      </w:r>
      <w:r w:rsidR="007513B8" w:rsidRPr="002F3D54">
        <w:rPr>
          <w:rFonts w:hint="cs"/>
          <w:b/>
          <w:bCs/>
          <w:color w:val="auto"/>
          <w:rtl/>
        </w:rPr>
        <w:t>لأنَّه</w:t>
      </w:r>
      <w:r w:rsidR="0023359C" w:rsidRPr="002F3D54">
        <w:rPr>
          <w:rFonts w:hint="cs"/>
          <w:b/>
          <w:bCs/>
          <w:color w:val="auto"/>
          <w:rtl/>
        </w:rPr>
        <w:t xml:space="preserve"> أبقى الط</w:t>
      </w:r>
      <w:r w:rsidR="00D266D5" w:rsidRPr="002F3D54">
        <w:rPr>
          <w:rFonts w:hint="cs"/>
          <w:b/>
          <w:bCs/>
          <w:color w:val="auto"/>
          <w:rtl/>
        </w:rPr>
        <w:t>ّ</w:t>
      </w:r>
      <w:r w:rsidR="0023359C" w:rsidRPr="002F3D54">
        <w:rPr>
          <w:rFonts w:hint="cs"/>
          <w:b/>
          <w:bCs/>
          <w:color w:val="auto"/>
          <w:rtl/>
        </w:rPr>
        <w:t>ريق لنفسه فل</w:t>
      </w:r>
      <w:r w:rsidR="00D266D5" w:rsidRPr="002F3D54">
        <w:rPr>
          <w:rFonts w:hint="cs"/>
          <w:b/>
          <w:bCs/>
          <w:color w:val="auto"/>
          <w:rtl/>
        </w:rPr>
        <w:t>َ</w:t>
      </w:r>
      <w:r w:rsidR="0023359C" w:rsidRPr="002F3D54">
        <w:rPr>
          <w:rFonts w:hint="cs"/>
          <w:b/>
          <w:bCs/>
          <w:color w:val="auto"/>
          <w:rtl/>
        </w:rPr>
        <w:t>م يخلص لله تعالى)</w:t>
      </w:r>
      <w:r w:rsidR="0023359C" w:rsidRPr="002F3D54">
        <w:rPr>
          <w:rFonts w:hint="cs"/>
          <w:color w:val="auto"/>
          <w:rtl/>
        </w:rPr>
        <w:t xml:space="preserve"> حت</w:t>
      </w:r>
      <w:r w:rsidR="00D266D5" w:rsidRPr="002F3D54">
        <w:rPr>
          <w:rFonts w:hint="cs"/>
          <w:color w:val="auto"/>
          <w:rtl/>
        </w:rPr>
        <w:t>ّ</w:t>
      </w:r>
      <w:r w:rsidR="0023359C" w:rsidRPr="002F3D54">
        <w:rPr>
          <w:rFonts w:hint="cs"/>
          <w:color w:val="auto"/>
          <w:rtl/>
        </w:rPr>
        <w:t>ى لو عزل بابه إلى الط</w:t>
      </w:r>
      <w:r w:rsidR="00D266D5" w:rsidRPr="002F3D54">
        <w:rPr>
          <w:rFonts w:hint="cs"/>
          <w:color w:val="auto"/>
          <w:rtl/>
        </w:rPr>
        <w:t>ّ</w:t>
      </w:r>
      <w:r w:rsidR="0023359C" w:rsidRPr="002F3D54">
        <w:rPr>
          <w:rFonts w:hint="cs"/>
          <w:color w:val="auto"/>
          <w:rtl/>
        </w:rPr>
        <w:t>ريق الأعظم يصير/ مسجد</w:t>
      </w:r>
      <w:r w:rsidR="002F3D54">
        <w:rPr>
          <w:rFonts w:hint="cs"/>
          <w:color w:val="auto"/>
          <w:rtl/>
        </w:rPr>
        <w:t>ًا</w:t>
      </w:r>
      <w:r w:rsidR="0023359C" w:rsidRPr="002F3D54">
        <w:rPr>
          <w:rStyle w:val="ae"/>
          <w:color w:val="auto"/>
          <w:rtl/>
        </w:rPr>
        <w:t>(</w:t>
      </w:r>
      <w:r w:rsidR="0023359C" w:rsidRPr="002F3D54">
        <w:rPr>
          <w:rStyle w:val="ae"/>
          <w:color w:val="auto"/>
          <w:rtl/>
        </w:rPr>
        <w:footnoteReference w:id="1711"/>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ذكره الإمام قاضي خان</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pict>
          <v:shape id="مربع نص 382" o:spid="_x0000_s1262" type="#_x0000_t202" style="position:absolute;left:0;text-align:left;margin-left:0;margin-top:.1pt;width:80.85pt;height:30.45pt;flip:x;z-index:252107776;visibility:visible;mso-height-percent:200;mso-wrap-distance-top:3.6pt;mso-wrap-distance-bottom:3.6pt;mso-position-horizontal:lef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" stroked="f">
            <v:textbox style="mso-fit-shape-to-text:t">
              <w:txbxContent>
                <w:p w:rsidR="00E408E2" w:rsidRDefault="00E408E2" w:rsidP="006D3DBF">
                  <w:pPr>
                    <w:ind w:firstLine="0"/>
                    <w:jc w:val="center"/>
                    <w:rPr>
                      <w:sz w:val="2"/>
                      <w:szCs w:val="2"/>
                    </w:rPr>
                  </w:pPr>
                  <w:r w:rsidRPr="00C36E84">
                    <w:rPr>
                      <w:sz w:val="28"/>
                      <w:szCs w:val="28"/>
                      <w:rtl/>
                    </w:rPr>
                    <w:t>[خراب ما حول المسجد]</w:t>
                  </w:r>
                </w:p>
              </w:txbxContent>
            </v:textbox>
            <w10:wrap anchorx="page"/>
          </v:shape>
        </w:pict>
      </w:r>
      <w:r w:rsidR="0023359C" w:rsidRPr="002F3D54">
        <w:rPr>
          <w:rFonts w:hint="cs"/>
          <w:b/>
          <w:bCs/>
          <w:color w:val="auto"/>
          <w:rtl/>
        </w:rPr>
        <w:t>(ولو خرب ما حول المسجد واستغني عنه)</w:t>
      </w:r>
      <w:r w:rsidR="0023359C" w:rsidRPr="002F3D54">
        <w:rPr>
          <w:rFonts w:hint="cs"/>
          <w:color w:val="auto"/>
          <w:rtl/>
        </w:rPr>
        <w:t xml:space="preserve"> على بناء المفعول </w:t>
      </w:r>
      <w:r w:rsidR="0023359C" w:rsidRPr="002F3D54">
        <w:rPr>
          <w:rFonts w:hint="cs"/>
          <w:b/>
          <w:bCs/>
          <w:color w:val="auto"/>
          <w:rtl/>
        </w:rPr>
        <w:t>(يبقى مسجد</w:t>
      </w:r>
      <w:r w:rsidR="002F3D54">
        <w:rPr>
          <w:rFonts w:hint="cs"/>
          <w:b/>
          <w:bCs/>
          <w:color w:val="auto"/>
          <w:rtl/>
        </w:rPr>
        <w:t>ًا</w:t>
      </w:r>
      <w:r w:rsidR="0023359C" w:rsidRPr="002F3D54">
        <w:rPr>
          <w:rFonts w:hint="cs"/>
          <w:b/>
          <w:bCs/>
          <w:color w:val="auto"/>
          <w:rtl/>
        </w:rPr>
        <w:t xml:space="preserve"> عند أبي يوسف)</w:t>
      </w:r>
      <w:r w:rsidR="0023359C" w:rsidRPr="002F3D54">
        <w:rPr>
          <w:rFonts w:hint="cs"/>
          <w:color w:val="auto"/>
          <w:rtl/>
        </w:rPr>
        <w:t xml:space="preserve"> إلى أن</w:t>
      </w:r>
      <w:r w:rsidR="00D266D5" w:rsidRPr="002F3D54">
        <w:rPr>
          <w:rFonts w:hint="cs"/>
          <w:color w:val="auto"/>
          <w:rtl/>
        </w:rPr>
        <w:t>ْ</w:t>
      </w:r>
      <w:r w:rsidR="0023359C" w:rsidRPr="002F3D54">
        <w:rPr>
          <w:rFonts w:hint="cs"/>
          <w:color w:val="auto"/>
          <w:rtl/>
        </w:rPr>
        <w:t xml:space="preserve"> قال</w:t>
      </w:r>
      <w:r w:rsidR="00021530" w:rsidRPr="002F3D54">
        <w:rPr>
          <w:rFonts w:hint="cs"/>
          <w:color w:val="auto"/>
          <w:rtl/>
        </w:rPr>
        <w:t xml:space="preserve">: </w:t>
      </w:r>
      <w:r w:rsidR="0023359C" w:rsidRPr="002F3D54">
        <w:rPr>
          <w:rFonts w:hint="cs"/>
          <w:b/>
          <w:bCs/>
          <w:color w:val="auto"/>
          <w:rtl/>
        </w:rPr>
        <w:t>(وعند محم</w:t>
      </w:r>
      <w:r w:rsidR="00D266D5" w:rsidRPr="002F3D54">
        <w:rPr>
          <w:rFonts w:hint="cs"/>
          <w:b/>
          <w:bCs/>
          <w:color w:val="auto"/>
          <w:rtl/>
        </w:rPr>
        <w:t>ّ</w:t>
      </w:r>
      <w:r w:rsidR="0023359C" w:rsidRPr="002F3D54">
        <w:rPr>
          <w:rFonts w:hint="cs"/>
          <w:b/>
          <w:bCs/>
          <w:color w:val="auto"/>
          <w:rtl/>
        </w:rPr>
        <w:t>د يعود إلى ملك الباني</w:t>
      </w:r>
      <w:r w:rsidR="0023359C" w:rsidRPr="002F3D54">
        <w:rPr>
          <w:rStyle w:val="ae"/>
          <w:color w:val="auto"/>
          <w:rtl/>
        </w:rPr>
        <w:t>(</w:t>
      </w:r>
      <w:r w:rsidR="0023359C" w:rsidRPr="002F3D54">
        <w:rPr>
          <w:rStyle w:val="ae"/>
          <w:color w:val="auto"/>
          <w:rtl/>
        </w:rPr>
        <w:footnoteReference w:id="1712"/>
      </w:r>
      <w:r w:rsidR="0023359C" w:rsidRPr="002F3D54">
        <w:rPr>
          <w:rStyle w:val="ae"/>
          <w:color w:val="auto"/>
          <w:rtl/>
        </w:rPr>
        <w:t>)</w:t>
      </w:r>
      <w:r w:rsidR="0023359C" w:rsidRPr="002F3D54">
        <w:rPr>
          <w:rFonts w:hint="cs"/>
          <w:b/>
          <w:bCs/>
          <w:color w:val="auto"/>
          <w:rtl/>
        </w:rPr>
        <w:t>)</w:t>
      </w:r>
      <w:r w:rsidR="00021530" w:rsidRPr="002F3D54">
        <w:rPr>
          <w:rFonts w:hint="cs"/>
          <w:b/>
          <w:bCs/>
          <w:color w:val="auto"/>
          <w:rtl/>
        </w:rPr>
        <w:t>.</w:t>
      </w:r>
    </w:p>
    <w:p w:rsidR="00021530" w:rsidRPr="002F3D54" w:rsidRDefault="0023359C" w:rsidP="002F3D54">
      <w:pPr>
        <w:ind w:firstLine="567"/>
        <w:rPr>
          <w:color w:val="auto"/>
          <w:spacing w:val="-8"/>
          <w:rtl/>
        </w:rPr>
      </w:pPr>
      <w:r w:rsidRPr="002F3D54">
        <w:rPr>
          <w:rFonts w:hint="cs"/>
          <w:color w:val="auto"/>
          <w:spacing w:val="-8"/>
          <w:rtl/>
        </w:rPr>
        <w:t>وفي الحقيقة هذه المسألة مبنية على ما بيَّن</w:t>
      </w:r>
      <w:r w:rsidR="003443FE" w:rsidRPr="002F3D54">
        <w:rPr>
          <w:rFonts w:hint="cs"/>
          <w:color w:val="auto"/>
          <w:spacing w:val="-8"/>
          <w:rtl/>
        </w:rPr>
        <w:t>ّ</w:t>
      </w:r>
      <w:r w:rsidRPr="002F3D54">
        <w:rPr>
          <w:rFonts w:hint="cs"/>
          <w:color w:val="auto"/>
          <w:spacing w:val="-8"/>
          <w:rtl/>
        </w:rPr>
        <w:t>ا</w:t>
      </w:r>
      <w:r w:rsidR="00021530" w:rsidRPr="002F3D54">
        <w:rPr>
          <w:rFonts w:hint="cs"/>
          <w:color w:val="auto"/>
          <w:spacing w:val="-8"/>
          <w:rtl/>
        </w:rPr>
        <w:t xml:space="preserve">، </w:t>
      </w:r>
      <w:r w:rsidRPr="002F3D54">
        <w:rPr>
          <w:rFonts w:hint="cs"/>
          <w:color w:val="auto"/>
          <w:spacing w:val="-8"/>
          <w:rtl/>
        </w:rPr>
        <w:t>فإن</w:t>
      </w:r>
      <w:r w:rsidR="003443FE" w:rsidRPr="002F3D54">
        <w:rPr>
          <w:rFonts w:hint="cs"/>
          <w:color w:val="auto"/>
          <w:spacing w:val="-8"/>
          <w:rtl/>
        </w:rPr>
        <w:t>َّ</w:t>
      </w:r>
      <w:r w:rsidRPr="002F3D54">
        <w:rPr>
          <w:rFonts w:hint="cs"/>
          <w:color w:val="auto"/>
          <w:spacing w:val="-8"/>
          <w:rtl/>
        </w:rPr>
        <w:t xml:space="preserve"> أبا يوسف لا يشتر</w:t>
      </w:r>
      <w:r w:rsidR="00E3494B" w:rsidRPr="002F3D54">
        <w:rPr>
          <w:rFonts w:hint="cs"/>
          <w:color w:val="auto"/>
          <w:spacing w:val="-8"/>
          <w:rtl/>
        </w:rPr>
        <w:t>ِ</w:t>
      </w:r>
      <w:r w:rsidRPr="002F3D54">
        <w:rPr>
          <w:rFonts w:hint="cs"/>
          <w:color w:val="auto"/>
          <w:spacing w:val="-8"/>
          <w:rtl/>
        </w:rPr>
        <w:t>ط في الابتداء إقامة الص</w:t>
      </w:r>
      <w:r w:rsidR="003443FE" w:rsidRPr="002F3D54">
        <w:rPr>
          <w:rFonts w:hint="cs"/>
          <w:color w:val="auto"/>
          <w:spacing w:val="-8"/>
          <w:rtl/>
        </w:rPr>
        <w:t>ّ</w:t>
      </w:r>
      <w:r w:rsidRPr="002F3D54">
        <w:rPr>
          <w:rFonts w:hint="cs"/>
          <w:color w:val="auto"/>
          <w:spacing w:val="-8"/>
          <w:rtl/>
        </w:rPr>
        <w:t>لاة فيه ليصير مسجد</w:t>
      </w:r>
      <w:r w:rsidR="002F3D54">
        <w:rPr>
          <w:rFonts w:hint="cs"/>
          <w:color w:val="auto"/>
          <w:spacing w:val="-8"/>
          <w:rtl/>
        </w:rPr>
        <w:t>ًا</w:t>
      </w:r>
      <w:r w:rsidR="00021530" w:rsidRPr="002F3D54">
        <w:rPr>
          <w:rFonts w:hint="cs"/>
          <w:color w:val="auto"/>
          <w:spacing w:val="-8"/>
          <w:rtl/>
        </w:rPr>
        <w:t xml:space="preserve">، </w:t>
      </w:r>
      <w:r w:rsidRPr="002F3D54">
        <w:rPr>
          <w:rFonts w:hint="cs"/>
          <w:color w:val="auto"/>
          <w:spacing w:val="-8"/>
          <w:rtl/>
        </w:rPr>
        <w:t>فلذلك</w:t>
      </w:r>
      <w:r w:rsidRPr="002F3D54">
        <w:rPr>
          <w:rFonts w:hint="cs"/>
          <w:color w:val="auto"/>
          <w:spacing w:val="-8"/>
          <w:vertAlign w:val="superscript"/>
          <w:rtl/>
        </w:rPr>
        <w:t>(</w:t>
      </w:r>
      <w:r w:rsidRPr="002F3D54">
        <w:rPr>
          <w:rStyle w:val="ae"/>
          <w:color w:val="auto"/>
          <w:spacing w:val="-8"/>
          <w:rtl/>
        </w:rPr>
        <w:footnoteReference w:id="1713"/>
      </w:r>
      <w:r w:rsidRPr="002F3D54">
        <w:rPr>
          <w:rFonts w:hint="cs"/>
          <w:color w:val="auto"/>
          <w:spacing w:val="-8"/>
          <w:vertAlign w:val="superscript"/>
          <w:rtl/>
        </w:rPr>
        <w:t>)</w:t>
      </w:r>
      <w:r w:rsidRPr="002F3D54">
        <w:rPr>
          <w:rFonts w:hint="cs"/>
          <w:color w:val="auto"/>
          <w:spacing w:val="-8"/>
          <w:rtl/>
        </w:rPr>
        <w:t xml:space="preserve"> في الانتهاء</w:t>
      </w:r>
      <w:r w:rsidR="00021530" w:rsidRPr="002F3D54">
        <w:rPr>
          <w:rFonts w:hint="cs"/>
          <w:color w:val="auto"/>
          <w:spacing w:val="-8"/>
          <w:rtl/>
        </w:rPr>
        <w:t xml:space="preserve">، </w:t>
      </w:r>
      <w:r w:rsidRPr="002F3D54">
        <w:rPr>
          <w:rFonts w:hint="cs"/>
          <w:color w:val="auto"/>
          <w:spacing w:val="-8"/>
          <w:rtl/>
        </w:rPr>
        <w:t>وإن</w:t>
      </w:r>
      <w:r w:rsidR="00E3494B" w:rsidRPr="002F3D54">
        <w:rPr>
          <w:rFonts w:hint="cs"/>
          <w:color w:val="auto"/>
          <w:spacing w:val="-8"/>
          <w:rtl/>
        </w:rPr>
        <w:t>ْ</w:t>
      </w:r>
      <w:r w:rsidRPr="002F3D54">
        <w:rPr>
          <w:rFonts w:hint="cs"/>
          <w:color w:val="auto"/>
          <w:spacing w:val="-8"/>
          <w:rtl/>
        </w:rPr>
        <w:t xml:space="preserve"> ترك الن</w:t>
      </w:r>
      <w:r w:rsidR="00E3494B" w:rsidRPr="002F3D54">
        <w:rPr>
          <w:rFonts w:hint="cs"/>
          <w:color w:val="auto"/>
          <w:spacing w:val="-8"/>
          <w:rtl/>
        </w:rPr>
        <w:t>ّ</w:t>
      </w:r>
      <w:r w:rsidRPr="002F3D54">
        <w:rPr>
          <w:rFonts w:hint="cs"/>
          <w:color w:val="auto"/>
          <w:spacing w:val="-8"/>
          <w:rtl/>
        </w:rPr>
        <w:t>اس الص</w:t>
      </w:r>
      <w:r w:rsidR="00E3494B" w:rsidRPr="002F3D54">
        <w:rPr>
          <w:rFonts w:hint="cs"/>
          <w:color w:val="auto"/>
          <w:spacing w:val="-8"/>
          <w:rtl/>
        </w:rPr>
        <w:t>ّ</w:t>
      </w:r>
      <w:r w:rsidRPr="002F3D54">
        <w:rPr>
          <w:rFonts w:hint="cs"/>
          <w:color w:val="auto"/>
          <w:spacing w:val="-8"/>
          <w:rtl/>
        </w:rPr>
        <w:t>لاة فيه لا يخر</w:t>
      </w:r>
      <w:r w:rsidR="00E3494B" w:rsidRPr="002F3D54">
        <w:rPr>
          <w:rFonts w:hint="cs"/>
          <w:color w:val="auto"/>
          <w:spacing w:val="-8"/>
          <w:rtl/>
        </w:rPr>
        <w:t>ُ</w:t>
      </w:r>
      <w:r w:rsidRPr="002F3D54">
        <w:rPr>
          <w:rFonts w:hint="cs"/>
          <w:color w:val="auto"/>
          <w:spacing w:val="-8"/>
          <w:rtl/>
        </w:rPr>
        <w:t>ج م</w:t>
      </w:r>
      <w:r w:rsidR="00E3494B" w:rsidRPr="002F3D54">
        <w:rPr>
          <w:rFonts w:hint="cs"/>
          <w:color w:val="auto"/>
          <w:spacing w:val="-8"/>
          <w:rtl/>
        </w:rPr>
        <w:t>ِ</w:t>
      </w:r>
      <w:r w:rsidRPr="002F3D54">
        <w:rPr>
          <w:rFonts w:hint="cs"/>
          <w:color w:val="auto"/>
          <w:spacing w:val="-8"/>
          <w:rtl/>
        </w:rPr>
        <w:t>ن أن</w:t>
      </w:r>
      <w:r w:rsidR="00E3494B" w:rsidRPr="002F3D54">
        <w:rPr>
          <w:rFonts w:hint="cs"/>
          <w:color w:val="auto"/>
          <w:spacing w:val="-8"/>
          <w:rtl/>
        </w:rPr>
        <w:t>ْ</w:t>
      </w:r>
      <w:r w:rsidRPr="002F3D54">
        <w:rPr>
          <w:rFonts w:hint="cs"/>
          <w:color w:val="auto"/>
          <w:spacing w:val="-8"/>
          <w:rtl/>
        </w:rPr>
        <w:t xml:space="preserve"> يكون مسجد</w:t>
      </w:r>
      <w:r w:rsidR="002F3D54">
        <w:rPr>
          <w:rFonts w:hint="cs"/>
          <w:color w:val="auto"/>
          <w:spacing w:val="-8"/>
          <w:rtl/>
        </w:rPr>
        <w:t>ًا</w:t>
      </w:r>
      <w:r w:rsidR="00021530" w:rsidRPr="002F3D54">
        <w:rPr>
          <w:rFonts w:hint="cs"/>
          <w:color w:val="auto"/>
          <w:spacing w:val="-8"/>
          <w:rtl/>
        </w:rPr>
        <w:t xml:space="preserve">، </w:t>
      </w:r>
      <w:r w:rsidRPr="002F3D54">
        <w:rPr>
          <w:rFonts w:hint="cs"/>
          <w:color w:val="auto"/>
          <w:spacing w:val="-8"/>
          <w:rtl/>
        </w:rPr>
        <w:t>ومحم</w:t>
      </w:r>
      <w:r w:rsidR="00E3494B" w:rsidRPr="002F3D54">
        <w:rPr>
          <w:rFonts w:hint="cs"/>
          <w:color w:val="auto"/>
          <w:spacing w:val="-8"/>
          <w:rtl/>
        </w:rPr>
        <w:t>ّ</w:t>
      </w:r>
      <w:r w:rsidRPr="002F3D54">
        <w:rPr>
          <w:rFonts w:hint="cs"/>
          <w:color w:val="auto"/>
          <w:spacing w:val="-8"/>
          <w:rtl/>
        </w:rPr>
        <w:t xml:space="preserve">د </w:t>
      </w:r>
      <w:r w:rsidR="00C36E84" w:rsidRPr="002F3D54">
        <w:rPr>
          <w:rFonts w:ascii="AAA GoldenLotus" w:hAnsi="AAA GoldenLotus" w:cs="AAA GoldenLotus"/>
          <w:color w:val="auto"/>
          <w:spacing w:val="-8"/>
          <w:sz w:val="28"/>
          <w:szCs w:val="28"/>
          <w:rtl/>
        </w:rPr>
        <w:t>ؒ</w:t>
      </w:r>
      <w:r w:rsidRPr="002F3D54">
        <w:rPr>
          <w:rFonts w:hint="cs"/>
          <w:color w:val="auto"/>
          <w:spacing w:val="-8"/>
          <w:rtl/>
        </w:rPr>
        <w:t xml:space="preserve"> يشترط في الابتداء إقامة الص</w:t>
      </w:r>
      <w:r w:rsidR="00E3494B" w:rsidRPr="002F3D54">
        <w:rPr>
          <w:rFonts w:hint="cs"/>
          <w:color w:val="auto"/>
          <w:spacing w:val="-8"/>
          <w:rtl/>
        </w:rPr>
        <w:t>ّ</w:t>
      </w:r>
      <w:r w:rsidRPr="002F3D54">
        <w:rPr>
          <w:rFonts w:hint="cs"/>
          <w:color w:val="auto"/>
          <w:spacing w:val="-8"/>
          <w:rtl/>
        </w:rPr>
        <w:t>لاة فيه بالجماعة ليصير مسجد</w:t>
      </w:r>
      <w:r w:rsidR="002F3D54">
        <w:rPr>
          <w:rFonts w:hint="cs"/>
          <w:color w:val="auto"/>
          <w:spacing w:val="-8"/>
          <w:rtl/>
        </w:rPr>
        <w:t>ًا</w:t>
      </w:r>
      <w:r w:rsidR="00021530" w:rsidRPr="002F3D54">
        <w:rPr>
          <w:rFonts w:hint="cs"/>
          <w:color w:val="auto"/>
          <w:spacing w:val="-8"/>
          <w:rtl/>
        </w:rPr>
        <w:t xml:space="preserve">، </w:t>
      </w:r>
      <w:r w:rsidRPr="002F3D54">
        <w:rPr>
          <w:rFonts w:hint="cs"/>
          <w:color w:val="auto"/>
          <w:spacing w:val="-8"/>
          <w:rtl/>
        </w:rPr>
        <w:t>فكذلك في الانتهاء إذا تر</w:t>
      </w:r>
      <w:r w:rsidR="00E3494B" w:rsidRPr="002F3D54">
        <w:rPr>
          <w:rFonts w:hint="cs"/>
          <w:color w:val="auto"/>
          <w:spacing w:val="-8"/>
          <w:rtl/>
        </w:rPr>
        <w:t>َ</w:t>
      </w:r>
      <w:r w:rsidRPr="002F3D54">
        <w:rPr>
          <w:rFonts w:hint="cs"/>
          <w:color w:val="auto"/>
          <w:spacing w:val="-8"/>
          <w:rtl/>
        </w:rPr>
        <w:t>ك الن</w:t>
      </w:r>
      <w:r w:rsidR="00E3494B" w:rsidRPr="002F3D54">
        <w:rPr>
          <w:rFonts w:hint="cs"/>
          <w:color w:val="auto"/>
          <w:spacing w:val="-8"/>
          <w:rtl/>
        </w:rPr>
        <w:t>ّ</w:t>
      </w:r>
      <w:r w:rsidRPr="002F3D54">
        <w:rPr>
          <w:rFonts w:hint="cs"/>
          <w:color w:val="auto"/>
          <w:spacing w:val="-8"/>
          <w:rtl/>
        </w:rPr>
        <w:t>اس الص</w:t>
      </w:r>
      <w:r w:rsidR="00E3494B" w:rsidRPr="002F3D54">
        <w:rPr>
          <w:rFonts w:hint="cs"/>
          <w:color w:val="auto"/>
          <w:spacing w:val="-8"/>
          <w:rtl/>
        </w:rPr>
        <w:t>ّ</w:t>
      </w:r>
      <w:r w:rsidRPr="002F3D54">
        <w:rPr>
          <w:rFonts w:hint="cs"/>
          <w:color w:val="auto"/>
          <w:spacing w:val="-8"/>
          <w:rtl/>
        </w:rPr>
        <w:t>لاة فيه بالجماعة يخرج م</w:t>
      </w:r>
      <w:r w:rsidR="00E3494B" w:rsidRPr="002F3D54">
        <w:rPr>
          <w:rFonts w:hint="cs"/>
          <w:color w:val="auto"/>
          <w:spacing w:val="-8"/>
          <w:rtl/>
        </w:rPr>
        <w:t>ِ</w:t>
      </w:r>
      <w:r w:rsidRPr="002F3D54">
        <w:rPr>
          <w:rFonts w:hint="cs"/>
          <w:color w:val="auto"/>
          <w:spacing w:val="-8"/>
          <w:rtl/>
        </w:rPr>
        <w:t>ن أن</w:t>
      </w:r>
      <w:r w:rsidR="00E3494B" w:rsidRPr="002F3D54">
        <w:rPr>
          <w:rFonts w:hint="cs"/>
          <w:color w:val="auto"/>
          <w:spacing w:val="-8"/>
          <w:rtl/>
        </w:rPr>
        <w:t>ْ</w:t>
      </w:r>
      <w:r w:rsidRPr="002F3D54">
        <w:rPr>
          <w:rFonts w:hint="cs"/>
          <w:color w:val="auto"/>
          <w:spacing w:val="-8"/>
          <w:rtl/>
        </w:rPr>
        <w:t xml:space="preserve"> يكون مسجد</w:t>
      </w:r>
      <w:r w:rsidR="002F3D54">
        <w:rPr>
          <w:rFonts w:hint="cs"/>
          <w:color w:val="auto"/>
          <w:spacing w:val="-8"/>
          <w:rtl/>
        </w:rPr>
        <w:t>ًا</w:t>
      </w:r>
      <w:r w:rsidR="00021530" w:rsidRPr="002F3D54">
        <w:rPr>
          <w:rFonts w:hint="cs"/>
          <w:color w:val="auto"/>
          <w:spacing w:val="-8"/>
          <w:rtl/>
        </w:rPr>
        <w:t xml:space="preserve">. </w:t>
      </w:r>
      <w:r w:rsidRPr="002F3D54">
        <w:rPr>
          <w:rFonts w:hint="cs"/>
          <w:color w:val="auto"/>
          <w:spacing w:val="-8"/>
          <w:rtl/>
        </w:rPr>
        <w:t>وح</w:t>
      </w:r>
      <w:r w:rsidR="00E3494B" w:rsidRPr="002F3D54">
        <w:rPr>
          <w:rFonts w:hint="cs"/>
          <w:color w:val="auto"/>
          <w:spacing w:val="-8"/>
          <w:rtl/>
        </w:rPr>
        <w:t>ُ</w:t>
      </w:r>
      <w:r w:rsidRPr="002F3D54">
        <w:rPr>
          <w:rFonts w:hint="cs"/>
          <w:color w:val="auto"/>
          <w:spacing w:val="-8"/>
          <w:rtl/>
        </w:rPr>
        <w:t>كي أن</w:t>
      </w:r>
      <w:r w:rsidR="00E3494B" w:rsidRPr="002F3D54">
        <w:rPr>
          <w:rFonts w:hint="cs"/>
          <w:color w:val="auto"/>
          <w:spacing w:val="-8"/>
          <w:rtl/>
        </w:rPr>
        <w:t>َّ</w:t>
      </w:r>
      <w:r w:rsidRPr="002F3D54">
        <w:rPr>
          <w:rFonts w:hint="cs"/>
          <w:color w:val="auto"/>
          <w:spacing w:val="-8"/>
          <w:rtl/>
        </w:rPr>
        <w:t xml:space="preserve"> محمد</w:t>
      </w:r>
      <w:r w:rsidR="002F3D54">
        <w:rPr>
          <w:rFonts w:hint="cs"/>
          <w:color w:val="auto"/>
          <w:spacing w:val="-8"/>
          <w:rtl/>
        </w:rPr>
        <w:t>ًا</w:t>
      </w:r>
      <w:r w:rsidRPr="002F3D54">
        <w:rPr>
          <w:rFonts w:hint="cs"/>
          <w:color w:val="auto"/>
          <w:spacing w:val="-8"/>
          <w:rtl/>
        </w:rPr>
        <w:t xml:space="preserve"> مرَّ بمزبلة </w:t>
      </w:r>
      <w:r w:rsidRPr="002F3D54">
        <w:rPr>
          <w:rFonts w:hint="cs"/>
          <w:color w:val="auto"/>
          <w:spacing w:val="-8"/>
          <w:rtl/>
        </w:rPr>
        <w:lastRenderedPageBreak/>
        <w:t>فقال</w:t>
      </w:r>
      <w:r w:rsidR="00021530" w:rsidRPr="002F3D54">
        <w:rPr>
          <w:rFonts w:hint="cs"/>
          <w:color w:val="auto"/>
          <w:spacing w:val="-8"/>
          <w:rtl/>
        </w:rPr>
        <w:t xml:space="preserve">: </w:t>
      </w:r>
      <w:r w:rsidRPr="002F3D54">
        <w:rPr>
          <w:rFonts w:hint="cs"/>
          <w:color w:val="auto"/>
          <w:spacing w:val="-8"/>
          <w:rtl/>
        </w:rPr>
        <w:t>هذا مسجد أبي يوسف</w:t>
      </w:r>
      <w:r w:rsidR="00C36E84" w:rsidRPr="002F3D54">
        <w:rPr>
          <w:rFonts w:hint="cs"/>
          <w:color w:val="auto"/>
          <w:spacing w:val="-8"/>
          <w:rtl/>
        </w:rPr>
        <w:t>؛</w:t>
      </w:r>
      <w:r w:rsidRPr="002F3D54">
        <w:rPr>
          <w:rFonts w:hint="cs"/>
          <w:color w:val="auto"/>
          <w:spacing w:val="-8"/>
          <w:rtl/>
        </w:rPr>
        <w:t>يريد به أنه لما لم يقل</w:t>
      </w:r>
      <w:r w:rsidR="00021530" w:rsidRPr="002F3D54">
        <w:rPr>
          <w:rFonts w:hint="cs"/>
          <w:color w:val="auto"/>
          <w:spacing w:val="-8"/>
          <w:rtl/>
        </w:rPr>
        <w:t xml:space="preserve">: </w:t>
      </w:r>
      <w:r w:rsidRPr="002F3D54">
        <w:rPr>
          <w:rFonts w:hint="cs"/>
          <w:color w:val="auto"/>
          <w:spacing w:val="-8"/>
          <w:rtl/>
        </w:rPr>
        <w:t>يعود</w:t>
      </w:r>
      <w:r w:rsidRPr="002F3D54">
        <w:rPr>
          <w:rFonts w:hint="cs"/>
          <w:color w:val="auto"/>
          <w:spacing w:val="-8"/>
          <w:vertAlign w:val="superscript"/>
          <w:rtl/>
        </w:rPr>
        <w:t>(</w:t>
      </w:r>
      <w:r w:rsidRPr="002F3D54">
        <w:rPr>
          <w:rStyle w:val="ae"/>
          <w:color w:val="auto"/>
          <w:spacing w:val="-8"/>
          <w:rtl/>
        </w:rPr>
        <w:footnoteReference w:id="1714"/>
      </w:r>
      <w:r w:rsidRPr="002F3D54">
        <w:rPr>
          <w:rFonts w:hint="cs"/>
          <w:color w:val="auto"/>
          <w:spacing w:val="-8"/>
          <w:vertAlign w:val="superscript"/>
          <w:rtl/>
        </w:rPr>
        <w:t>)</w:t>
      </w:r>
      <w:r w:rsidRPr="002F3D54">
        <w:rPr>
          <w:rFonts w:hint="cs"/>
          <w:color w:val="auto"/>
          <w:spacing w:val="-8"/>
          <w:rtl/>
        </w:rPr>
        <w:t xml:space="preserve"> إلى ملك الباني يصير مزبلة عند تطاو</w:t>
      </w:r>
      <w:r w:rsidR="00E3494B" w:rsidRPr="002F3D54">
        <w:rPr>
          <w:rFonts w:hint="cs"/>
          <w:color w:val="auto"/>
          <w:spacing w:val="-8"/>
          <w:rtl/>
        </w:rPr>
        <w:t>ُ</w:t>
      </w:r>
      <w:r w:rsidRPr="002F3D54">
        <w:rPr>
          <w:rFonts w:hint="cs"/>
          <w:color w:val="auto"/>
          <w:spacing w:val="-8"/>
          <w:rtl/>
        </w:rPr>
        <w:t>ل المد</w:t>
      </w:r>
      <w:r w:rsidR="00E3494B" w:rsidRPr="002F3D54">
        <w:rPr>
          <w:rFonts w:hint="cs"/>
          <w:color w:val="auto"/>
          <w:spacing w:val="-8"/>
          <w:rtl/>
        </w:rPr>
        <w:t>ّ</w:t>
      </w:r>
      <w:r w:rsidRPr="002F3D54">
        <w:rPr>
          <w:rFonts w:hint="cs"/>
          <w:color w:val="auto"/>
          <w:spacing w:val="-8"/>
          <w:rtl/>
        </w:rPr>
        <w:t>ة</w:t>
      </w:r>
      <w:r w:rsidR="00021530" w:rsidRPr="002F3D54">
        <w:rPr>
          <w:rFonts w:hint="cs"/>
          <w:color w:val="auto"/>
          <w:spacing w:val="-8"/>
          <w:rtl/>
        </w:rPr>
        <w:t xml:space="preserve">؛ </w:t>
      </w:r>
      <w:r w:rsidRPr="002F3D54">
        <w:rPr>
          <w:rFonts w:hint="cs"/>
          <w:color w:val="auto"/>
          <w:spacing w:val="-8"/>
          <w:rtl/>
        </w:rPr>
        <w:t>ومرَّ أبو يوسف باصطبل فقال هذا مسجد محم</w:t>
      </w:r>
      <w:r w:rsidR="00E3494B" w:rsidRPr="002F3D54">
        <w:rPr>
          <w:rFonts w:hint="cs"/>
          <w:color w:val="auto"/>
          <w:spacing w:val="-8"/>
          <w:rtl/>
        </w:rPr>
        <w:t>ّ</w:t>
      </w:r>
      <w:r w:rsidRPr="002F3D54">
        <w:rPr>
          <w:rFonts w:hint="cs"/>
          <w:color w:val="auto"/>
          <w:spacing w:val="-8"/>
          <w:rtl/>
        </w:rPr>
        <w:t>د</w:t>
      </w:r>
      <w:r w:rsidR="00021530" w:rsidRPr="002F3D54">
        <w:rPr>
          <w:rFonts w:hint="cs"/>
          <w:color w:val="auto"/>
          <w:spacing w:val="-8"/>
          <w:rtl/>
        </w:rPr>
        <w:t xml:space="preserve">، </w:t>
      </w:r>
      <w:r w:rsidRPr="002F3D54">
        <w:rPr>
          <w:rFonts w:hint="cs"/>
          <w:color w:val="auto"/>
          <w:spacing w:val="-8"/>
          <w:rtl/>
        </w:rPr>
        <w:t>يعني أنه لما قال</w:t>
      </w:r>
      <w:r w:rsidR="00021530" w:rsidRPr="002F3D54">
        <w:rPr>
          <w:rFonts w:hint="cs"/>
          <w:color w:val="auto"/>
          <w:spacing w:val="-8"/>
          <w:rtl/>
        </w:rPr>
        <w:t xml:space="preserve">: </w:t>
      </w:r>
      <w:r w:rsidRPr="002F3D54">
        <w:rPr>
          <w:rFonts w:hint="cs"/>
          <w:color w:val="auto"/>
          <w:spacing w:val="-8"/>
          <w:rtl/>
        </w:rPr>
        <w:t>يعود ملك</w:t>
      </w:r>
      <w:r w:rsidR="002F3D54">
        <w:rPr>
          <w:rFonts w:hint="cs"/>
          <w:color w:val="auto"/>
          <w:spacing w:val="-8"/>
          <w:rtl/>
        </w:rPr>
        <w:t>ًا</w:t>
      </w:r>
      <w:r w:rsidRPr="002F3D54">
        <w:rPr>
          <w:rFonts w:hint="cs"/>
          <w:color w:val="auto"/>
          <w:spacing w:val="-8"/>
          <w:rtl/>
        </w:rPr>
        <w:t xml:space="preserve"> فربما يجعله المالك اصطبل</w:t>
      </w:r>
      <w:r w:rsidR="002F3D54">
        <w:rPr>
          <w:rFonts w:hint="cs"/>
          <w:color w:val="auto"/>
          <w:spacing w:val="-8"/>
          <w:rtl/>
        </w:rPr>
        <w:t>ًا</w:t>
      </w:r>
      <w:r w:rsidRPr="002F3D54">
        <w:rPr>
          <w:rFonts w:hint="cs"/>
          <w:color w:val="auto"/>
          <w:spacing w:val="-8"/>
          <w:rtl/>
        </w:rPr>
        <w:t xml:space="preserve"> بعد أن كان مسجد</w:t>
      </w:r>
      <w:r w:rsidR="002F3D54">
        <w:rPr>
          <w:rFonts w:hint="cs"/>
          <w:color w:val="auto"/>
          <w:spacing w:val="-8"/>
          <w:rtl/>
        </w:rPr>
        <w:t>ًا</w:t>
      </w:r>
      <w:r w:rsidR="00021530" w:rsidRPr="002F3D54">
        <w:rPr>
          <w:rFonts w:hint="cs"/>
          <w:color w:val="auto"/>
          <w:spacing w:val="-8"/>
          <w:rtl/>
        </w:rPr>
        <w:t xml:space="preserve">، </w:t>
      </w:r>
      <w:r w:rsidRPr="002F3D54">
        <w:rPr>
          <w:rFonts w:hint="cs"/>
          <w:color w:val="auto"/>
          <w:spacing w:val="-8"/>
          <w:rtl/>
        </w:rPr>
        <w:t>فكل</w:t>
      </w:r>
      <w:r w:rsidR="00E3494B" w:rsidRPr="002F3D54">
        <w:rPr>
          <w:rFonts w:hint="cs"/>
          <w:color w:val="auto"/>
          <w:spacing w:val="-8"/>
          <w:rtl/>
        </w:rPr>
        <w:t>ُّ</w:t>
      </w:r>
      <w:r w:rsidRPr="002F3D54">
        <w:rPr>
          <w:rFonts w:hint="cs"/>
          <w:color w:val="auto"/>
          <w:spacing w:val="-8"/>
          <w:rtl/>
        </w:rPr>
        <w:t xml:space="preserve"> واحد</w:t>
      </w:r>
      <w:r w:rsidR="00E3494B" w:rsidRPr="002F3D54">
        <w:rPr>
          <w:rFonts w:hint="cs"/>
          <w:color w:val="auto"/>
          <w:spacing w:val="-8"/>
          <w:rtl/>
        </w:rPr>
        <w:t>ٍ</w:t>
      </w:r>
      <w:r w:rsidRPr="002F3D54">
        <w:rPr>
          <w:rFonts w:hint="cs"/>
          <w:color w:val="auto"/>
          <w:spacing w:val="-8"/>
          <w:rtl/>
        </w:rPr>
        <w:t xml:space="preserve"> منهما استبعد مذهب صاحبه بما أشار إليه</w:t>
      </w:r>
      <w:r w:rsidR="00021530" w:rsidRPr="002F3D54">
        <w:rPr>
          <w:rFonts w:hint="cs"/>
          <w:color w:val="auto"/>
          <w:spacing w:val="-8"/>
          <w:rtl/>
        </w:rPr>
        <w:t>.</w:t>
      </w:r>
    </w:p>
    <w:p w:rsidR="00021530" w:rsidRPr="002F3D54" w:rsidRDefault="0023359C" w:rsidP="002F3D54">
      <w:pPr>
        <w:ind w:firstLine="567"/>
        <w:rPr>
          <w:color w:val="auto"/>
          <w:rtl/>
        </w:rPr>
      </w:pPr>
      <w:r w:rsidRPr="002F3D54">
        <w:rPr>
          <w:rFonts w:hint="cs"/>
          <w:color w:val="auto"/>
          <w:rtl/>
        </w:rPr>
        <w:t>فمحمد</w:t>
      </w:r>
      <w:r w:rsidRPr="002F3D54">
        <w:rPr>
          <w:rFonts w:hint="cs"/>
          <w:color w:val="auto"/>
          <w:vertAlign w:val="superscript"/>
          <w:rtl/>
        </w:rPr>
        <w:t>(</w:t>
      </w:r>
      <w:r w:rsidRPr="002F3D54">
        <w:rPr>
          <w:rStyle w:val="ae"/>
          <w:color w:val="auto"/>
          <w:rtl/>
        </w:rPr>
        <w:footnoteReference w:id="1715"/>
      </w:r>
      <w:r w:rsidRPr="002F3D54">
        <w:rPr>
          <w:rFonts w:hint="cs"/>
          <w:color w:val="auto"/>
          <w:vertAlign w:val="superscript"/>
          <w:rtl/>
        </w:rPr>
        <w:t>)</w:t>
      </w:r>
      <w:r w:rsidRPr="002F3D54">
        <w:rPr>
          <w:rFonts w:hint="cs"/>
          <w:color w:val="auto"/>
          <w:rtl/>
        </w:rPr>
        <w:t xml:space="preserve"> يقول</w:t>
      </w:r>
      <w:r w:rsidR="00021530" w:rsidRPr="002F3D54">
        <w:rPr>
          <w:rFonts w:hint="cs"/>
          <w:color w:val="auto"/>
          <w:rtl/>
        </w:rPr>
        <w:t xml:space="preserve">: </w:t>
      </w:r>
      <w:r w:rsidRPr="002F3D54">
        <w:rPr>
          <w:rFonts w:hint="cs"/>
          <w:color w:val="auto"/>
          <w:rtl/>
        </w:rPr>
        <w:t>إن</w:t>
      </w:r>
      <w:r w:rsidR="00E3494B" w:rsidRPr="002F3D54">
        <w:rPr>
          <w:rFonts w:hint="cs"/>
          <w:color w:val="auto"/>
          <w:rtl/>
        </w:rPr>
        <w:t>ّ</w:t>
      </w:r>
      <w:r w:rsidRPr="002F3D54">
        <w:rPr>
          <w:rFonts w:hint="cs"/>
          <w:color w:val="auto"/>
          <w:rtl/>
        </w:rPr>
        <w:t>ه جعل هذا الجزء م</w:t>
      </w:r>
      <w:r w:rsidR="00E3494B" w:rsidRPr="002F3D54">
        <w:rPr>
          <w:rFonts w:hint="cs"/>
          <w:color w:val="auto"/>
          <w:rtl/>
        </w:rPr>
        <w:t>ِ</w:t>
      </w:r>
      <w:r w:rsidRPr="002F3D54">
        <w:rPr>
          <w:rFonts w:hint="cs"/>
          <w:color w:val="auto"/>
          <w:rtl/>
        </w:rPr>
        <w:t>ن ملكه مصروف</w:t>
      </w:r>
      <w:r w:rsidR="002F3D54">
        <w:rPr>
          <w:rFonts w:hint="cs"/>
          <w:color w:val="auto"/>
          <w:rtl/>
        </w:rPr>
        <w:t>ًا</w:t>
      </w:r>
      <w:r w:rsidRPr="002F3D54">
        <w:rPr>
          <w:rFonts w:hint="cs"/>
          <w:color w:val="auto"/>
          <w:rtl/>
        </w:rPr>
        <w:t xml:space="preserve"> إلى ق</w:t>
      </w:r>
      <w:r w:rsidR="00E3494B" w:rsidRPr="002F3D54">
        <w:rPr>
          <w:rFonts w:hint="cs"/>
          <w:color w:val="auto"/>
          <w:rtl/>
        </w:rPr>
        <w:t>ُ</w:t>
      </w:r>
      <w:r w:rsidRPr="002F3D54">
        <w:rPr>
          <w:rFonts w:hint="cs"/>
          <w:color w:val="auto"/>
          <w:rtl/>
        </w:rPr>
        <w:t>ربة بعينها</w:t>
      </w:r>
      <w:r w:rsidR="00021530" w:rsidRPr="002F3D54">
        <w:rPr>
          <w:rFonts w:hint="cs"/>
          <w:color w:val="auto"/>
          <w:rtl/>
        </w:rPr>
        <w:t xml:space="preserve">، </w:t>
      </w:r>
      <w:r w:rsidRPr="002F3D54">
        <w:rPr>
          <w:rFonts w:hint="cs"/>
          <w:color w:val="auto"/>
          <w:rtl/>
        </w:rPr>
        <w:t>فإذا انقطع ذلك عاد إلى ملكه</w:t>
      </w:r>
      <w:r w:rsidR="00021530" w:rsidRPr="002F3D54">
        <w:rPr>
          <w:rFonts w:hint="cs"/>
          <w:color w:val="auto"/>
          <w:rtl/>
        </w:rPr>
        <w:t xml:space="preserve">، </w:t>
      </w:r>
      <w:r w:rsidRPr="002F3D54">
        <w:rPr>
          <w:rFonts w:hint="cs"/>
          <w:color w:val="auto"/>
          <w:rtl/>
        </w:rPr>
        <w:t>كالمحص</w:t>
      </w:r>
      <w:r w:rsidR="00E3494B" w:rsidRPr="002F3D54">
        <w:rPr>
          <w:rFonts w:hint="cs"/>
          <w:color w:val="auto"/>
          <w:rtl/>
        </w:rPr>
        <w:t>َ</w:t>
      </w:r>
      <w:r w:rsidRPr="002F3D54">
        <w:rPr>
          <w:rFonts w:hint="cs"/>
          <w:color w:val="auto"/>
          <w:rtl/>
        </w:rPr>
        <w:t>ر إذا بعث بالهدي ث</w:t>
      </w:r>
      <w:r w:rsidR="00E3494B" w:rsidRPr="002F3D54">
        <w:rPr>
          <w:rFonts w:hint="cs"/>
          <w:color w:val="auto"/>
          <w:rtl/>
        </w:rPr>
        <w:t>ُ</w:t>
      </w:r>
      <w:r w:rsidRPr="002F3D54">
        <w:rPr>
          <w:rFonts w:hint="cs"/>
          <w:color w:val="auto"/>
          <w:rtl/>
        </w:rPr>
        <w:t>م</w:t>
      </w:r>
      <w:r w:rsidR="00E3494B" w:rsidRPr="002F3D54">
        <w:rPr>
          <w:rFonts w:hint="cs"/>
          <w:color w:val="auto"/>
          <w:rtl/>
        </w:rPr>
        <w:t>َّ</w:t>
      </w:r>
      <w:r w:rsidRPr="002F3D54">
        <w:rPr>
          <w:rFonts w:hint="cs"/>
          <w:color w:val="auto"/>
          <w:rtl/>
        </w:rPr>
        <w:t xml:space="preserve"> زال الإحصارفأدرك الحج</w:t>
      </w:r>
      <w:r w:rsidR="00E3494B" w:rsidRPr="002F3D54">
        <w:rPr>
          <w:rFonts w:hint="cs"/>
          <w:color w:val="auto"/>
          <w:rtl/>
        </w:rPr>
        <w:t>ّ</w:t>
      </w:r>
      <w:r w:rsidRPr="002F3D54">
        <w:rPr>
          <w:rFonts w:hint="cs"/>
          <w:color w:val="auto"/>
          <w:rtl/>
        </w:rPr>
        <w:t xml:space="preserve"> كان له أن</w:t>
      </w:r>
      <w:r w:rsidR="00E3494B" w:rsidRPr="002F3D54">
        <w:rPr>
          <w:rFonts w:hint="cs"/>
          <w:color w:val="auto"/>
          <w:rtl/>
        </w:rPr>
        <w:t>ْ</w:t>
      </w:r>
      <w:r w:rsidRPr="002F3D54">
        <w:rPr>
          <w:rFonts w:hint="cs"/>
          <w:color w:val="auto"/>
          <w:rtl/>
        </w:rPr>
        <w:t xml:space="preserve"> يصنع بهديه ما شاء</w:t>
      </w:r>
      <w:r w:rsidR="00021530" w:rsidRPr="002F3D54">
        <w:rPr>
          <w:rFonts w:hint="cs"/>
          <w:color w:val="auto"/>
          <w:rtl/>
        </w:rPr>
        <w:t xml:space="preserve">، </w:t>
      </w:r>
      <w:r w:rsidRPr="002F3D54">
        <w:rPr>
          <w:rFonts w:hint="cs"/>
          <w:color w:val="auto"/>
          <w:rtl/>
        </w:rPr>
        <w:t>وكذلك لو كفَّن ميت</w:t>
      </w:r>
      <w:r w:rsidR="002F3D54">
        <w:rPr>
          <w:rFonts w:hint="cs"/>
          <w:color w:val="auto"/>
          <w:rtl/>
        </w:rPr>
        <w:t>ًا</w:t>
      </w:r>
      <w:r w:rsidRPr="002F3D54">
        <w:rPr>
          <w:rFonts w:hint="cs"/>
          <w:color w:val="auto"/>
          <w:rtl/>
        </w:rPr>
        <w:t xml:space="preserve"> ثم افترسه الس</w:t>
      </w:r>
      <w:r w:rsidR="00E3494B" w:rsidRPr="002F3D54">
        <w:rPr>
          <w:rFonts w:hint="cs"/>
          <w:color w:val="auto"/>
          <w:rtl/>
        </w:rPr>
        <w:t>َّ</w:t>
      </w:r>
      <w:r w:rsidRPr="002F3D54">
        <w:rPr>
          <w:rFonts w:hint="cs"/>
          <w:color w:val="auto"/>
          <w:rtl/>
        </w:rPr>
        <w:t>بع عاد الكفن إلى ملك صاحبه</w:t>
      </w:r>
      <w:r w:rsidR="00021530" w:rsidRPr="002F3D54">
        <w:rPr>
          <w:rFonts w:hint="cs"/>
          <w:color w:val="auto"/>
          <w:rtl/>
        </w:rPr>
        <w:t xml:space="preserve">، </w:t>
      </w:r>
      <w:r w:rsidRPr="002F3D54">
        <w:rPr>
          <w:rFonts w:hint="cs"/>
          <w:color w:val="auto"/>
          <w:rtl/>
        </w:rPr>
        <w:t>وكذا إذا علَّق قنديل</w:t>
      </w:r>
      <w:r w:rsidR="002F3D54">
        <w:rPr>
          <w:rFonts w:hint="cs"/>
          <w:color w:val="auto"/>
          <w:rtl/>
        </w:rPr>
        <w:t>ًا</w:t>
      </w:r>
      <w:r w:rsidRPr="002F3D54">
        <w:rPr>
          <w:rFonts w:hint="cs"/>
          <w:color w:val="auto"/>
          <w:rtl/>
        </w:rPr>
        <w:t xml:space="preserve"> أو بسط حصير</w:t>
      </w:r>
      <w:r w:rsidR="002F3D54">
        <w:rPr>
          <w:rFonts w:hint="cs"/>
          <w:color w:val="auto"/>
          <w:rtl/>
        </w:rPr>
        <w:t>ًا</w:t>
      </w:r>
      <w:r w:rsidRPr="002F3D54">
        <w:rPr>
          <w:rFonts w:hint="cs"/>
          <w:color w:val="auto"/>
          <w:rtl/>
        </w:rPr>
        <w:t xml:space="preserve"> في المسجد ثم خرب المسجد</w:t>
      </w:r>
      <w:r w:rsidR="00021530" w:rsidRPr="002F3D54">
        <w:rPr>
          <w:rFonts w:hint="cs"/>
          <w:color w:val="auto"/>
          <w:rtl/>
        </w:rPr>
        <w:t xml:space="preserve">. </w:t>
      </w:r>
      <w:r w:rsidRPr="002F3D54">
        <w:rPr>
          <w:rFonts w:hint="cs"/>
          <w:color w:val="auto"/>
          <w:rtl/>
        </w:rPr>
        <w:t>وأبو يوسف يقول</w:t>
      </w:r>
      <w:r w:rsidR="00021530" w:rsidRPr="002F3D54">
        <w:rPr>
          <w:rFonts w:hint="cs"/>
          <w:color w:val="auto"/>
          <w:rtl/>
        </w:rPr>
        <w:t xml:space="preserve">: </w:t>
      </w:r>
      <w:r w:rsidRPr="002F3D54">
        <w:rPr>
          <w:rFonts w:hint="cs"/>
          <w:color w:val="auto"/>
          <w:rtl/>
        </w:rPr>
        <w:t>بلى أزال ملكه بجهة ولكن لم تبط</w:t>
      </w:r>
      <w:r w:rsidR="00E3494B" w:rsidRPr="002F3D54">
        <w:rPr>
          <w:rFonts w:hint="cs"/>
          <w:color w:val="auto"/>
          <w:rtl/>
        </w:rPr>
        <w:t>ُ</w:t>
      </w:r>
      <w:r w:rsidRPr="002F3D54">
        <w:rPr>
          <w:rFonts w:hint="cs"/>
          <w:color w:val="auto"/>
          <w:rtl/>
        </w:rPr>
        <w:t>ل</w:t>
      </w:r>
      <w:r w:rsidRPr="002F3D54">
        <w:rPr>
          <w:rFonts w:hint="cs"/>
          <w:color w:val="auto"/>
          <w:vertAlign w:val="superscript"/>
          <w:rtl/>
        </w:rPr>
        <w:t>(</w:t>
      </w:r>
      <w:r w:rsidRPr="002F3D54">
        <w:rPr>
          <w:rStyle w:val="ae"/>
          <w:color w:val="auto"/>
          <w:rtl/>
        </w:rPr>
        <w:footnoteReference w:id="1716"/>
      </w:r>
      <w:r w:rsidRPr="002F3D54">
        <w:rPr>
          <w:rFonts w:hint="cs"/>
          <w:color w:val="auto"/>
          <w:vertAlign w:val="superscript"/>
          <w:rtl/>
        </w:rPr>
        <w:t>)</w:t>
      </w:r>
      <w:r w:rsidRPr="002F3D54">
        <w:rPr>
          <w:rFonts w:hint="cs"/>
          <w:color w:val="auto"/>
          <w:rtl/>
        </w:rPr>
        <w:t xml:space="preserve"> تلك الجهة</w:t>
      </w:r>
      <w:r w:rsidR="007513B8" w:rsidRPr="002F3D54">
        <w:rPr>
          <w:rFonts w:hint="cs"/>
          <w:color w:val="auto"/>
          <w:rtl/>
        </w:rPr>
        <w:t>لأنَّه</w:t>
      </w:r>
      <w:r w:rsidRPr="002F3D54">
        <w:rPr>
          <w:rFonts w:hint="cs"/>
          <w:color w:val="auto"/>
          <w:rtl/>
        </w:rPr>
        <w:t xml:space="preserve"> ما جعله مسجد</w:t>
      </w:r>
      <w:r w:rsidR="002F3D54">
        <w:rPr>
          <w:rFonts w:hint="cs"/>
          <w:color w:val="auto"/>
          <w:rtl/>
        </w:rPr>
        <w:t>ًا</w:t>
      </w:r>
      <w:r w:rsidRPr="002F3D54">
        <w:rPr>
          <w:rFonts w:hint="cs"/>
          <w:color w:val="auto"/>
          <w:rtl/>
        </w:rPr>
        <w:t xml:space="preserve"> ليصل</w:t>
      </w:r>
      <w:r w:rsidR="00E3494B" w:rsidRPr="002F3D54">
        <w:rPr>
          <w:rFonts w:hint="cs"/>
          <w:color w:val="auto"/>
          <w:rtl/>
        </w:rPr>
        <w:t>ِّ</w:t>
      </w:r>
      <w:r w:rsidRPr="002F3D54">
        <w:rPr>
          <w:rFonts w:hint="cs"/>
          <w:color w:val="auto"/>
          <w:rtl/>
        </w:rPr>
        <w:t>ي فيه أهل المحل</w:t>
      </w:r>
      <w:r w:rsidR="00E3494B" w:rsidRPr="002F3D54">
        <w:rPr>
          <w:rFonts w:hint="cs"/>
          <w:color w:val="auto"/>
          <w:rtl/>
        </w:rPr>
        <w:t>ّ</w:t>
      </w:r>
      <w:r w:rsidRPr="002F3D54">
        <w:rPr>
          <w:rFonts w:hint="cs"/>
          <w:color w:val="auto"/>
          <w:rtl/>
        </w:rPr>
        <w:t>ة لا غير</w:t>
      </w:r>
      <w:r w:rsidR="00021530" w:rsidRPr="002F3D54">
        <w:rPr>
          <w:rFonts w:hint="cs"/>
          <w:color w:val="auto"/>
          <w:rtl/>
        </w:rPr>
        <w:t xml:space="preserve">، </w:t>
      </w:r>
      <w:r w:rsidRPr="002F3D54">
        <w:rPr>
          <w:rFonts w:hint="cs"/>
          <w:color w:val="auto"/>
          <w:rtl/>
        </w:rPr>
        <w:t>وإن</w:t>
      </w:r>
      <w:r w:rsidR="00E3494B" w:rsidRPr="002F3D54">
        <w:rPr>
          <w:rFonts w:hint="cs"/>
          <w:color w:val="auto"/>
          <w:rtl/>
        </w:rPr>
        <w:t>ّ</w:t>
      </w:r>
      <w:r w:rsidRPr="002F3D54">
        <w:rPr>
          <w:rFonts w:hint="cs"/>
          <w:color w:val="auto"/>
          <w:rtl/>
        </w:rPr>
        <w:t>ما جعله مسجد</w:t>
      </w:r>
      <w:r w:rsidR="002F3D54">
        <w:rPr>
          <w:rFonts w:hint="cs"/>
          <w:color w:val="auto"/>
          <w:rtl/>
        </w:rPr>
        <w:t>ًا</w:t>
      </w:r>
      <w:r w:rsidRPr="002F3D54">
        <w:rPr>
          <w:rFonts w:hint="cs"/>
          <w:color w:val="auto"/>
          <w:rtl/>
        </w:rPr>
        <w:t xml:space="preserve"> ليصل</w:t>
      </w:r>
      <w:r w:rsidR="00E3494B" w:rsidRPr="002F3D54">
        <w:rPr>
          <w:rFonts w:hint="cs"/>
          <w:color w:val="auto"/>
          <w:rtl/>
        </w:rPr>
        <w:t>ِّ</w:t>
      </w:r>
      <w:r w:rsidRPr="002F3D54">
        <w:rPr>
          <w:rFonts w:hint="cs"/>
          <w:color w:val="auto"/>
          <w:rtl/>
        </w:rPr>
        <w:t>ي فيه العامةلأن للعام</w:t>
      </w:r>
      <w:r w:rsidR="00E3494B" w:rsidRPr="002F3D54">
        <w:rPr>
          <w:rFonts w:hint="cs"/>
          <w:color w:val="auto"/>
          <w:rtl/>
        </w:rPr>
        <w:t>ّ</w:t>
      </w:r>
      <w:r w:rsidRPr="002F3D54">
        <w:rPr>
          <w:rFonts w:hint="cs"/>
          <w:color w:val="auto"/>
          <w:rtl/>
        </w:rPr>
        <w:t>ة حق إقامة الصلاة في المساجد</w:t>
      </w:r>
      <w:r w:rsidR="00021530" w:rsidRPr="002F3D54">
        <w:rPr>
          <w:rFonts w:hint="cs"/>
          <w:color w:val="auto"/>
          <w:rtl/>
        </w:rPr>
        <w:t xml:space="preserve">. </w:t>
      </w:r>
      <w:r w:rsidRPr="002F3D54">
        <w:rPr>
          <w:rFonts w:hint="cs"/>
          <w:color w:val="auto"/>
          <w:rtl/>
        </w:rPr>
        <w:t>واستدل</w:t>
      </w:r>
      <w:r w:rsidR="00E3494B" w:rsidRPr="002F3D54">
        <w:rPr>
          <w:rFonts w:hint="cs"/>
          <w:color w:val="auto"/>
          <w:rtl/>
        </w:rPr>
        <w:t>ّ</w:t>
      </w:r>
      <w:r w:rsidR="00C36E84" w:rsidRPr="002F3D54">
        <w:rPr>
          <w:rFonts w:hint="cs"/>
          <w:color w:val="auto"/>
          <w:rtl/>
        </w:rPr>
        <w:t xml:space="preserve"> أبو</w:t>
      </w:r>
      <w:r w:rsidR="00C36E84" w:rsidRPr="002F3D54">
        <w:rPr>
          <w:rFonts w:hint="eastAsia"/>
          <w:color w:val="auto"/>
          <w:rtl/>
        </w:rPr>
        <w:t> </w:t>
      </w:r>
      <w:r w:rsidRPr="002F3D54">
        <w:rPr>
          <w:rFonts w:hint="cs"/>
          <w:color w:val="auto"/>
          <w:rtl/>
        </w:rPr>
        <w:t>يوسف بالكعبةفإن</w:t>
      </w:r>
      <w:r w:rsidR="00E3494B" w:rsidRPr="002F3D54">
        <w:rPr>
          <w:rFonts w:hint="cs"/>
          <w:color w:val="auto"/>
          <w:rtl/>
        </w:rPr>
        <w:t>ّ</w:t>
      </w:r>
      <w:r w:rsidRPr="002F3D54">
        <w:rPr>
          <w:rFonts w:hint="cs"/>
          <w:color w:val="auto"/>
          <w:rtl/>
        </w:rPr>
        <w:t xml:space="preserve"> زمان الفترة قد كان حول الكعبة عبدة الأصنام</w:t>
      </w:r>
      <w:r w:rsidR="00021530" w:rsidRPr="002F3D54">
        <w:rPr>
          <w:rFonts w:hint="cs"/>
          <w:color w:val="auto"/>
          <w:rtl/>
        </w:rPr>
        <w:t xml:space="preserve">، </w:t>
      </w:r>
      <w:r w:rsidRPr="002F3D54">
        <w:rPr>
          <w:rFonts w:hint="cs"/>
          <w:color w:val="auto"/>
          <w:rtl/>
        </w:rPr>
        <w:t>ث</w:t>
      </w:r>
      <w:r w:rsidR="00E3494B" w:rsidRPr="002F3D54">
        <w:rPr>
          <w:rFonts w:hint="cs"/>
          <w:color w:val="auto"/>
          <w:rtl/>
        </w:rPr>
        <w:t>ُ</w:t>
      </w:r>
      <w:r w:rsidRPr="002F3D54">
        <w:rPr>
          <w:rFonts w:hint="cs"/>
          <w:color w:val="auto"/>
          <w:rtl/>
        </w:rPr>
        <w:t>م</w:t>
      </w:r>
      <w:r w:rsidR="00E3494B" w:rsidRPr="002F3D54">
        <w:rPr>
          <w:rFonts w:hint="cs"/>
          <w:color w:val="auto"/>
          <w:rtl/>
        </w:rPr>
        <w:t>َّ</w:t>
      </w:r>
      <w:r w:rsidRPr="002F3D54">
        <w:rPr>
          <w:rFonts w:hint="cs"/>
          <w:color w:val="auto"/>
          <w:rtl/>
        </w:rPr>
        <w:t xml:space="preserve"> لم يخرج موضع الكعبة به م</w:t>
      </w:r>
      <w:r w:rsidR="00E3494B" w:rsidRPr="002F3D54">
        <w:rPr>
          <w:rFonts w:hint="cs"/>
          <w:color w:val="auto"/>
          <w:rtl/>
        </w:rPr>
        <w:t>ِ</w:t>
      </w:r>
      <w:r w:rsidRPr="002F3D54">
        <w:rPr>
          <w:rFonts w:hint="cs"/>
          <w:color w:val="auto"/>
          <w:rtl/>
        </w:rPr>
        <w:t>ن أن</w:t>
      </w:r>
      <w:r w:rsidR="00E3494B" w:rsidRPr="002F3D54">
        <w:rPr>
          <w:rFonts w:hint="cs"/>
          <w:color w:val="auto"/>
          <w:rtl/>
        </w:rPr>
        <w:t>ْ</w:t>
      </w:r>
      <w:r w:rsidRPr="002F3D54">
        <w:rPr>
          <w:rFonts w:hint="cs"/>
          <w:color w:val="auto"/>
          <w:rtl/>
        </w:rPr>
        <w:t xml:space="preserve"> يكون موض</w:t>
      </w:r>
      <w:r w:rsidR="00E3494B" w:rsidRPr="002F3D54">
        <w:rPr>
          <w:rFonts w:hint="cs"/>
          <w:color w:val="auto"/>
          <w:rtl/>
        </w:rPr>
        <w:t>ِ</w:t>
      </w:r>
      <w:r w:rsidRPr="002F3D54">
        <w:rPr>
          <w:rFonts w:hint="cs"/>
          <w:color w:val="auto"/>
          <w:rtl/>
        </w:rPr>
        <w:t>ع الط</w:t>
      </w:r>
      <w:r w:rsidR="00E3494B" w:rsidRPr="002F3D54">
        <w:rPr>
          <w:rFonts w:hint="cs"/>
          <w:color w:val="auto"/>
          <w:rtl/>
        </w:rPr>
        <w:t>ّ</w:t>
      </w:r>
      <w:r w:rsidRPr="002F3D54">
        <w:rPr>
          <w:rFonts w:hint="cs"/>
          <w:color w:val="auto"/>
          <w:rtl/>
        </w:rPr>
        <w:t>اعة والق</w:t>
      </w:r>
      <w:r w:rsidR="00E3494B" w:rsidRPr="002F3D54">
        <w:rPr>
          <w:rFonts w:hint="cs"/>
          <w:color w:val="auto"/>
          <w:rtl/>
        </w:rPr>
        <w:t>ُ</w:t>
      </w:r>
      <w:r w:rsidRPr="002F3D54">
        <w:rPr>
          <w:rFonts w:hint="cs"/>
          <w:color w:val="auto"/>
          <w:rtl/>
        </w:rPr>
        <w:t>ربة خالص</w:t>
      </w:r>
      <w:r w:rsidR="002F3D54">
        <w:rPr>
          <w:rFonts w:hint="cs"/>
          <w:color w:val="auto"/>
          <w:rtl/>
        </w:rPr>
        <w:t>ًا</w:t>
      </w:r>
      <w:r w:rsidRPr="002F3D54">
        <w:rPr>
          <w:rFonts w:hint="cs"/>
          <w:color w:val="auto"/>
          <w:rtl/>
        </w:rPr>
        <w:t xml:space="preserve"> لله تعالى</w:t>
      </w:r>
      <w:r w:rsidR="00021530" w:rsidRPr="002F3D54">
        <w:rPr>
          <w:rFonts w:hint="cs"/>
          <w:color w:val="auto"/>
          <w:rtl/>
        </w:rPr>
        <w:t xml:space="preserve">، </w:t>
      </w:r>
      <w:r w:rsidRPr="002F3D54">
        <w:rPr>
          <w:rFonts w:hint="cs"/>
          <w:color w:val="auto"/>
          <w:rtl/>
        </w:rPr>
        <w:t>فكذلك في سائر المساجد</w:t>
      </w:r>
      <w:r w:rsidR="00021530" w:rsidRPr="002F3D54">
        <w:rPr>
          <w:rFonts w:hint="cs"/>
          <w:color w:val="auto"/>
          <w:rtl/>
        </w:rPr>
        <w:t>.</w:t>
      </w:r>
    </w:p>
    <w:p w:rsidR="00021530" w:rsidRPr="002F3D54" w:rsidRDefault="0023359C" w:rsidP="002F3D54">
      <w:pPr>
        <w:ind w:firstLine="567"/>
        <w:rPr>
          <w:color w:val="auto"/>
          <w:rtl/>
        </w:rPr>
      </w:pPr>
      <w:r w:rsidRPr="002F3D54">
        <w:rPr>
          <w:rFonts w:hint="cs"/>
          <w:color w:val="auto"/>
          <w:rtl/>
        </w:rPr>
        <w:t>وأم</w:t>
      </w:r>
      <w:r w:rsidR="00E3494B" w:rsidRPr="002F3D54">
        <w:rPr>
          <w:rFonts w:hint="cs"/>
          <w:color w:val="auto"/>
          <w:rtl/>
        </w:rPr>
        <w:t>َّ</w:t>
      </w:r>
      <w:r w:rsidRPr="002F3D54">
        <w:rPr>
          <w:rFonts w:hint="cs"/>
          <w:color w:val="auto"/>
          <w:rtl/>
        </w:rPr>
        <w:t>ا هدي الإحصار فهو لم يز</w:t>
      </w:r>
      <w:r w:rsidR="00E3494B" w:rsidRPr="002F3D54">
        <w:rPr>
          <w:rFonts w:hint="cs"/>
          <w:color w:val="auto"/>
          <w:rtl/>
        </w:rPr>
        <w:t>ُ</w:t>
      </w:r>
      <w:r w:rsidRPr="002F3D54">
        <w:rPr>
          <w:rFonts w:hint="cs"/>
          <w:color w:val="auto"/>
          <w:rtl/>
        </w:rPr>
        <w:t>ل عن ملكه</w:t>
      </w:r>
      <w:r w:rsidRPr="002F3D54">
        <w:rPr>
          <w:rFonts w:hint="cs"/>
          <w:color w:val="auto"/>
          <w:vertAlign w:val="superscript"/>
          <w:rtl/>
        </w:rPr>
        <w:t>(</w:t>
      </w:r>
      <w:r w:rsidRPr="002F3D54">
        <w:rPr>
          <w:rStyle w:val="ae"/>
          <w:color w:val="auto"/>
          <w:rtl/>
        </w:rPr>
        <w:footnoteReference w:id="1717"/>
      </w:r>
      <w:r w:rsidRPr="002F3D54">
        <w:rPr>
          <w:rFonts w:hint="cs"/>
          <w:color w:val="auto"/>
          <w:vertAlign w:val="superscript"/>
          <w:rtl/>
        </w:rPr>
        <w:t>)</w:t>
      </w:r>
      <w:r w:rsidRPr="002F3D54">
        <w:rPr>
          <w:rFonts w:hint="cs"/>
          <w:color w:val="auto"/>
          <w:rtl/>
        </w:rPr>
        <w:t xml:space="preserve"> قبل الذ</w:t>
      </w:r>
      <w:r w:rsidR="00E3494B" w:rsidRPr="002F3D54">
        <w:rPr>
          <w:rFonts w:hint="cs"/>
          <w:color w:val="auto"/>
          <w:rtl/>
        </w:rPr>
        <w:t>ّ</w:t>
      </w:r>
      <w:r w:rsidRPr="002F3D54">
        <w:rPr>
          <w:rFonts w:hint="cs"/>
          <w:color w:val="auto"/>
          <w:rtl/>
        </w:rPr>
        <w:t>بح</w:t>
      </w:r>
      <w:r w:rsidR="00021530" w:rsidRPr="002F3D54">
        <w:rPr>
          <w:rFonts w:hint="cs"/>
          <w:color w:val="auto"/>
          <w:rtl/>
        </w:rPr>
        <w:t xml:space="preserve">، </w:t>
      </w:r>
      <w:r w:rsidRPr="002F3D54">
        <w:rPr>
          <w:rFonts w:hint="cs"/>
          <w:color w:val="auto"/>
          <w:rtl/>
        </w:rPr>
        <w:t>وكلامنا فيما إذا زال عن ملكه</w:t>
      </w:r>
      <w:r w:rsidR="00021530" w:rsidRPr="002F3D54">
        <w:rPr>
          <w:rFonts w:hint="cs"/>
          <w:color w:val="auto"/>
          <w:rtl/>
        </w:rPr>
        <w:t xml:space="preserve">، </w:t>
      </w:r>
      <w:r w:rsidRPr="002F3D54">
        <w:rPr>
          <w:rFonts w:hint="cs"/>
          <w:color w:val="auto"/>
          <w:rtl/>
        </w:rPr>
        <w:t>وكذلك الكفن ليس بإزالة الع</w:t>
      </w:r>
      <w:r w:rsidR="00E3494B" w:rsidRPr="002F3D54">
        <w:rPr>
          <w:rFonts w:hint="cs"/>
          <w:color w:val="auto"/>
          <w:rtl/>
        </w:rPr>
        <w:t>َ</w:t>
      </w:r>
      <w:r w:rsidRPr="002F3D54">
        <w:rPr>
          <w:rFonts w:hint="cs"/>
          <w:color w:val="auto"/>
          <w:rtl/>
        </w:rPr>
        <w:t>ين عن ملكه</w:t>
      </w:r>
      <w:r w:rsidR="00021530" w:rsidRPr="002F3D54">
        <w:rPr>
          <w:rFonts w:hint="cs"/>
          <w:color w:val="auto"/>
          <w:rtl/>
        </w:rPr>
        <w:t xml:space="preserve">، </w:t>
      </w:r>
      <w:r w:rsidRPr="002F3D54">
        <w:rPr>
          <w:rFonts w:hint="cs"/>
          <w:color w:val="auto"/>
          <w:rtl/>
        </w:rPr>
        <w:t>بل هو تبر</w:t>
      </w:r>
      <w:r w:rsidR="00E3494B" w:rsidRPr="002F3D54">
        <w:rPr>
          <w:rFonts w:hint="cs"/>
          <w:color w:val="auto"/>
          <w:rtl/>
        </w:rPr>
        <w:t>ُّ</w:t>
      </w:r>
      <w:r w:rsidRPr="002F3D54">
        <w:rPr>
          <w:rFonts w:hint="cs"/>
          <w:color w:val="auto"/>
          <w:rtl/>
        </w:rPr>
        <w:t>ع بالمنفعة لحاجة المي</w:t>
      </w:r>
      <w:r w:rsidR="00E3494B" w:rsidRPr="002F3D54">
        <w:rPr>
          <w:rFonts w:hint="cs"/>
          <w:color w:val="auto"/>
          <w:rtl/>
        </w:rPr>
        <w:t>ّ</w:t>
      </w:r>
      <w:r w:rsidRPr="002F3D54">
        <w:rPr>
          <w:rFonts w:hint="cs"/>
          <w:color w:val="auto"/>
          <w:rtl/>
        </w:rPr>
        <w:t>ت وكان بمنزلة العارية حالة الحياة</w:t>
      </w:r>
      <w:r w:rsidR="00021530" w:rsidRPr="002F3D54">
        <w:rPr>
          <w:rFonts w:hint="cs"/>
          <w:color w:val="auto"/>
          <w:rtl/>
        </w:rPr>
        <w:t xml:space="preserve">، </w:t>
      </w:r>
      <w:r w:rsidRPr="002F3D54">
        <w:rPr>
          <w:rFonts w:hint="cs"/>
          <w:color w:val="auto"/>
          <w:rtl/>
        </w:rPr>
        <w:t>وقد وقع الاستغناء للمستعير فيعود إلى المعير</w:t>
      </w:r>
      <w:r w:rsidR="00021530" w:rsidRPr="002F3D54">
        <w:rPr>
          <w:rFonts w:hint="cs"/>
          <w:color w:val="auto"/>
          <w:rtl/>
        </w:rPr>
        <w:t xml:space="preserve">. </w:t>
      </w:r>
      <w:r w:rsidRPr="002F3D54">
        <w:rPr>
          <w:rFonts w:hint="cs"/>
          <w:color w:val="auto"/>
          <w:rtl/>
        </w:rPr>
        <w:t>وأم</w:t>
      </w:r>
      <w:r w:rsidR="00E3494B" w:rsidRPr="002F3D54">
        <w:rPr>
          <w:rFonts w:hint="cs"/>
          <w:color w:val="auto"/>
          <w:rtl/>
        </w:rPr>
        <w:t>ّ</w:t>
      </w:r>
      <w:r w:rsidRPr="002F3D54">
        <w:rPr>
          <w:rFonts w:hint="cs"/>
          <w:color w:val="auto"/>
          <w:rtl/>
        </w:rPr>
        <w:t>ا الحصير فالصحيح من مذهب أبي يوسف أنه لا يعود إلى ملك مت</w:t>
      </w:r>
      <w:r w:rsidR="00E3494B" w:rsidRPr="002F3D54">
        <w:rPr>
          <w:rFonts w:hint="cs"/>
          <w:color w:val="auto"/>
          <w:rtl/>
        </w:rPr>
        <w:t>ّ</w:t>
      </w:r>
      <w:r w:rsidRPr="002F3D54">
        <w:rPr>
          <w:rFonts w:hint="cs"/>
          <w:color w:val="auto"/>
          <w:rtl/>
        </w:rPr>
        <w:t>خذه</w:t>
      </w:r>
      <w:r w:rsidR="005E3BF7" w:rsidRPr="002F3D54">
        <w:rPr>
          <w:rFonts w:hint="cs"/>
          <w:color w:val="auto"/>
          <w:rtl/>
        </w:rPr>
        <w:t xml:space="preserve"> بخراب المسجد بل ي</w:t>
      </w:r>
      <w:r w:rsidRPr="002F3D54">
        <w:rPr>
          <w:rFonts w:hint="cs"/>
          <w:color w:val="auto"/>
          <w:rtl/>
        </w:rPr>
        <w:t>حو</w:t>
      </w:r>
      <w:r w:rsidR="00E3494B" w:rsidRPr="002F3D54">
        <w:rPr>
          <w:rFonts w:hint="cs"/>
          <w:color w:val="auto"/>
          <w:rtl/>
        </w:rPr>
        <w:t>ّ</w:t>
      </w:r>
      <w:r w:rsidRPr="002F3D54">
        <w:rPr>
          <w:rFonts w:hint="cs"/>
          <w:color w:val="auto"/>
          <w:rtl/>
        </w:rPr>
        <w:t>ل</w:t>
      </w:r>
      <w:r w:rsidRPr="002F3D54">
        <w:rPr>
          <w:rFonts w:hint="cs"/>
          <w:color w:val="auto"/>
          <w:vertAlign w:val="superscript"/>
          <w:rtl/>
        </w:rPr>
        <w:t>(</w:t>
      </w:r>
      <w:r w:rsidRPr="002F3D54">
        <w:rPr>
          <w:rStyle w:val="ae"/>
          <w:color w:val="auto"/>
          <w:rtl/>
        </w:rPr>
        <w:footnoteReference w:id="1718"/>
      </w:r>
      <w:r w:rsidRPr="002F3D54">
        <w:rPr>
          <w:rFonts w:hint="cs"/>
          <w:color w:val="auto"/>
          <w:vertAlign w:val="superscript"/>
          <w:rtl/>
        </w:rPr>
        <w:t>)</w:t>
      </w:r>
      <w:r w:rsidRPr="002F3D54">
        <w:rPr>
          <w:rFonts w:hint="cs"/>
          <w:color w:val="auto"/>
          <w:rtl/>
        </w:rPr>
        <w:t xml:space="preserve"> إلى مسجد آخر </w:t>
      </w:r>
      <w:r w:rsidR="003B2A53" w:rsidRPr="002F3D54">
        <w:rPr>
          <w:rFonts w:hint="cs"/>
          <w:color w:val="auto"/>
          <w:rtl/>
        </w:rPr>
        <w:t>أ</w:t>
      </w:r>
      <w:r w:rsidRPr="002F3D54">
        <w:rPr>
          <w:rFonts w:hint="cs"/>
          <w:color w:val="auto"/>
          <w:rtl/>
        </w:rPr>
        <w:t>و</w:t>
      </w:r>
      <w:r w:rsidRPr="002F3D54">
        <w:rPr>
          <w:rFonts w:hint="cs"/>
          <w:color w:val="auto"/>
          <w:vertAlign w:val="superscript"/>
          <w:rtl/>
        </w:rPr>
        <w:t>(</w:t>
      </w:r>
      <w:r w:rsidRPr="002F3D54">
        <w:rPr>
          <w:rStyle w:val="ae"/>
          <w:color w:val="auto"/>
          <w:rtl/>
        </w:rPr>
        <w:footnoteReference w:id="1719"/>
      </w:r>
      <w:r w:rsidRPr="002F3D54">
        <w:rPr>
          <w:rFonts w:hint="cs"/>
          <w:color w:val="auto"/>
          <w:vertAlign w:val="superscript"/>
          <w:rtl/>
        </w:rPr>
        <w:t>)</w:t>
      </w:r>
      <w:r w:rsidRPr="002F3D54">
        <w:rPr>
          <w:rFonts w:hint="cs"/>
          <w:color w:val="auto"/>
          <w:rtl/>
        </w:rPr>
        <w:t>يبيعه قيم المسجد للمسجد</w:t>
      </w:r>
      <w:r w:rsidRPr="002F3D54">
        <w:rPr>
          <w:rStyle w:val="ae"/>
          <w:color w:val="auto"/>
          <w:rtl/>
        </w:rPr>
        <w:t>(</w:t>
      </w:r>
      <w:r w:rsidRPr="002F3D54">
        <w:rPr>
          <w:rStyle w:val="ae"/>
          <w:color w:val="auto"/>
          <w:rtl/>
        </w:rPr>
        <w:footnoteReference w:id="1720"/>
      </w:r>
      <w:r w:rsidRPr="002F3D54">
        <w:rPr>
          <w:rStyle w:val="ae"/>
          <w:color w:val="auto"/>
          <w:rtl/>
        </w:rPr>
        <w:t>)</w:t>
      </w:r>
      <w:r w:rsidR="00021530" w:rsidRPr="002F3D54">
        <w:rPr>
          <w:rFonts w:hint="cs"/>
          <w:color w:val="auto"/>
          <w:rtl/>
        </w:rPr>
        <w:t xml:space="preserve">؛ </w:t>
      </w:r>
      <w:r w:rsidRPr="002F3D54">
        <w:rPr>
          <w:rFonts w:hint="cs"/>
          <w:color w:val="auto"/>
          <w:rtl/>
        </w:rPr>
        <w:t>كذا في المبسوط</w:t>
      </w:r>
      <w:r w:rsidR="004F6076" w:rsidRPr="002F3D54">
        <w:rPr>
          <w:color w:val="auto"/>
          <w:rtl/>
        </w:rPr>
        <w:fldChar w:fldCharType="begin"/>
      </w:r>
      <w:r w:rsidRPr="002F3D54">
        <w:rPr>
          <w:color w:val="auto"/>
        </w:rPr>
        <w:instrText xml:space="preserve"> XE "</w:instrText>
      </w:r>
      <w:r w:rsidRPr="002F3D54">
        <w:rPr>
          <w:color w:val="auto"/>
          <w:rtl/>
        </w:rPr>
        <w:instrText>...</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المبسوط</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والذخيرة</w:t>
      </w:r>
      <w:r w:rsidR="00021530" w:rsidRPr="002F3D54">
        <w:rPr>
          <w:rFonts w:hint="cs"/>
          <w:color w:val="auto"/>
          <w:rtl/>
        </w:rPr>
        <w:t>.</w:t>
      </w:r>
    </w:p>
    <w:p w:rsidR="00021530" w:rsidRPr="002F3D54" w:rsidRDefault="004F6076" w:rsidP="002F3D54">
      <w:pPr>
        <w:ind w:firstLine="567"/>
        <w:rPr>
          <w:color w:val="auto"/>
          <w:rtl/>
        </w:rPr>
      </w:pPr>
      <w:r w:rsidRPr="004F6076">
        <w:rPr>
          <w:rFonts w:cs="Times New Roman"/>
          <w:color w:val="auto"/>
          <w:sz w:val="24"/>
          <w:szCs w:val="24"/>
          <w:rtl/>
          <w:lang w:eastAsia="en-US"/>
        </w:rPr>
        <w:lastRenderedPageBreak/>
        <w:pict>
          <v:shape id="مربع نص 383" o:spid="_x0000_s1263" type="#_x0000_t202" style="position:absolute;left:0;text-align:left;margin-left:1.05pt;margin-top:.55pt;width:80.85pt;height:30.45pt;flip:x;z-index:252109824;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" stroked="f">
            <v:textbox style="mso-fit-shape-to-text:t">
              <w:txbxContent>
                <w:p w:rsidR="00E408E2" w:rsidRDefault="00E408E2" w:rsidP="000A5FB0">
                  <w:pPr>
                    <w:ind w:firstLine="0"/>
                    <w:rPr>
                      <w:sz w:val="2"/>
                      <w:szCs w:val="2"/>
                    </w:rPr>
                  </w:pPr>
                  <w:r w:rsidRPr="0002696C">
                    <w:rPr>
                      <w:sz w:val="28"/>
                      <w:szCs w:val="28"/>
                      <w:rtl/>
                    </w:rPr>
                    <w:t>[وقف السقاية]</w:t>
                  </w:r>
                </w:p>
              </w:txbxContent>
            </v:textbox>
            <w10:wrap anchorx="page"/>
          </v:shape>
        </w:pict>
      </w:r>
      <w:r w:rsidR="0023359C" w:rsidRPr="002F3D54">
        <w:rPr>
          <w:rFonts w:hint="cs"/>
          <w:b/>
          <w:bCs/>
          <w:color w:val="auto"/>
          <w:rtl/>
        </w:rPr>
        <w:t>(بخلاف المسجد)</w:t>
      </w:r>
      <w:r w:rsidR="0023359C" w:rsidRPr="002F3D54">
        <w:rPr>
          <w:rFonts w:hint="cs"/>
          <w:color w:val="auto"/>
          <w:rtl/>
        </w:rPr>
        <w:t xml:space="preserve"> أي</w:t>
      </w:r>
      <w:r w:rsidR="00021530" w:rsidRPr="002F3D54">
        <w:rPr>
          <w:rFonts w:hint="cs"/>
          <w:color w:val="auto"/>
          <w:rtl/>
        </w:rPr>
        <w:t xml:space="preserve">: </w:t>
      </w:r>
      <w:r w:rsidR="0023359C" w:rsidRPr="002F3D54">
        <w:rPr>
          <w:rFonts w:hint="cs"/>
          <w:color w:val="auto"/>
          <w:rtl/>
        </w:rPr>
        <w:t>حكم الحاكم</w:t>
      </w:r>
      <w:r w:rsidR="00021530" w:rsidRPr="002F3D54">
        <w:rPr>
          <w:rFonts w:hint="cs"/>
          <w:color w:val="auto"/>
          <w:rtl/>
        </w:rPr>
        <w:t xml:space="preserve">، </w:t>
      </w:r>
      <w:r w:rsidR="0023359C" w:rsidRPr="002F3D54">
        <w:rPr>
          <w:rFonts w:hint="cs"/>
          <w:color w:val="auto"/>
          <w:rtl/>
        </w:rPr>
        <w:t xml:space="preserve">والإضافة ليسا بشرط في المسجد </w:t>
      </w:r>
      <w:r w:rsidR="0023359C" w:rsidRPr="002F3D54">
        <w:rPr>
          <w:rFonts w:hint="cs"/>
          <w:b/>
          <w:bCs/>
          <w:color w:val="auto"/>
          <w:rtl/>
        </w:rPr>
        <w:t>(في هذه الوجوه)</w:t>
      </w:r>
      <w:r w:rsidR="0023359C" w:rsidRPr="002F3D54">
        <w:rPr>
          <w:rFonts w:hint="cs"/>
          <w:color w:val="auto"/>
          <w:rtl/>
        </w:rPr>
        <w:t>أي</w:t>
      </w:r>
      <w:r w:rsidR="00021530" w:rsidRPr="002F3D54">
        <w:rPr>
          <w:rFonts w:hint="cs"/>
          <w:color w:val="auto"/>
          <w:rtl/>
        </w:rPr>
        <w:t xml:space="preserve">: </w:t>
      </w:r>
      <w:r w:rsidR="0023359C" w:rsidRPr="002F3D54">
        <w:rPr>
          <w:rFonts w:hint="cs"/>
          <w:color w:val="auto"/>
          <w:rtl/>
        </w:rPr>
        <w:t>في الس</w:t>
      </w:r>
      <w:r w:rsidR="00E3494B" w:rsidRPr="002F3D54">
        <w:rPr>
          <w:rFonts w:hint="cs"/>
          <w:color w:val="auto"/>
          <w:rtl/>
        </w:rPr>
        <w:t>ِّ</w:t>
      </w:r>
      <w:r w:rsidR="0023359C" w:rsidRPr="002F3D54">
        <w:rPr>
          <w:rFonts w:hint="cs"/>
          <w:color w:val="auto"/>
          <w:rtl/>
        </w:rPr>
        <w:t>قاية والخان والر</w:t>
      </w:r>
      <w:r w:rsidR="00E3494B" w:rsidRPr="002F3D54">
        <w:rPr>
          <w:rFonts w:hint="cs"/>
          <w:color w:val="auto"/>
          <w:rtl/>
        </w:rPr>
        <w:t>ّ</w:t>
      </w:r>
      <w:r w:rsidR="0023359C" w:rsidRPr="002F3D54">
        <w:rPr>
          <w:rFonts w:hint="cs"/>
          <w:color w:val="auto"/>
          <w:rtl/>
        </w:rPr>
        <w:t>باط والمقبرة</w:t>
      </w:r>
      <w:r w:rsidR="00021530" w:rsidRPr="002F3D54">
        <w:rPr>
          <w:rFonts w:hint="cs"/>
          <w:color w:val="auto"/>
          <w:rtl/>
        </w:rPr>
        <w:t>.</w:t>
      </w:r>
    </w:p>
    <w:p w:rsidR="00021530" w:rsidRPr="002F3D54" w:rsidRDefault="00E3494B" w:rsidP="002F3D54">
      <w:pPr>
        <w:ind w:firstLine="567"/>
        <w:rPr>
          <w:color w:val="auto"/>
          <w:rtl/>
        </w:rPr>
      </w:pPr>
      <w:r w:rsidRPr="002F3D54">
        <w:rPr>
          <w:rFonts w:cs="CTraditional Arabic" w:hint="cs"/>
          <w:color w:val="auto"/>
          <w:rtl/>
        </w:rPr>
        <w:t>$</w:t>
      </w:r>
      <w:r w:rsidR="0023359C" w:rsidRPr="002F3D54">
        <w:rPr>
          <w:rFonts w:hint="cs"/>
          <w:color w:val="auto"/>
          <w:rtl/>
        </w:rPr>
        <w:t>الكَنس</w:t>
      </w:r>
      <w:r w:rsidRPr="002F3D54">
        <w:rPr>
          <w:rFonts w:cs="CTraditional Arabic" w:hint="cs"/>
          <w:color w:val="auto"/>
          <w:rtl/>
        </w:rPr>
        <w:t>#</w:t>
      </w:r>
      <w:r w:rsidR="00021530" w:rsidRPr="002F3D54">
        <w:rPr>
          <w:rFonts w:hint="cs"/>
          <w:color w:val="auto"/>
          <w:rtl/>
        </w:rPr>
        <w:t xml:space="preserve">: </w:t>
      </w:r>
      <w:r w:rsidR="0023359C" w:rsidRPr="002F3D54">
        <w:rPr>
          <w:rFonts w:hint="cs"/>
          <w:color w:val="auto"/>
          <w:rtl/>
        </w:rPr>
        <w:t>من حد</w:t>
      </w:r>
      <w:r w:rsidRPr="002F3D54">
        <w:rPr>
          <w:rFonts w:hint="cs"/>
          <w:color w:val="auto"/>
          <w:rtl/>
        </w:rPr>
        <w:t>ّ</w:t>
      </w:r>
      <w:r w:rsidR="0023359C" w:rsidRPr="002F3D54">
        <w:rPr>
          <w:rFonts w:hint="cs"/>
          <w:color w:val="auto"/>
          <w:rtl/>
        </w:rPr>
        <w:t xml:space="preserve"> ضرب</w:t>
      </w:r>
      <w:r w:rsidR="00021530" w:rsidRPr="002F3D54">
        <w:rPr>
          <w:rFonts w:hint="cs"/>
          <w:color w:val="auto"/>
          <w:rtl/>
        </w:rPr>
        <w:t>.</w:t>
      </w:r>
    </w:p>
    <w:p w:rsidR="00021530" w:rsidRPr="002F3D54" w:rsidRDefault="00E3494B" w:rsidP="002F3D54">
      <w:pPr>
        <w:ind w:firstLine="567"/>
        <w:rPr>
          <w:color w:val="auto"/>
          <w:rtl/>
        </w:rPr>
      </w:pPr>
      <w:r w:rsidRPr="002F3D54">
        <w:rPr>
          <w:rFonts w:cs="CTraditional Arabic" w:hint="cs"/>
          <w:color w:val="auto"/>
          <w:rtl/>
        </w:rPr>
        <w:t>$</w:t>
      </w:r>
      <w:r w:rsidR="0023359C" w:rsidRPr="002F3D54">
        <w:rPr>
          <w:rFonts w:hint="cs"/>
          <w:color w:val="auto"/>
          <w:rtl/>
        </w:rPr>
        <w:t>الحاج</w:t>
      </w:r>
      <w:r w:rsidRPr="002F3D54">
        <w:rPr>
          <w:rFonts w:cs="CTraditional Arabic" w:hint="cs"/>
          <w:color w:val="auto"/>
          <w:rtl/>
        </w:rPr>
        <w:t>#</w:t>
      </w:r>
      <w:r w:rsidR="0023359C" w:rsidRPr="002F3D54">
        <w:rPr>
          <w:rFonts w:hint="cs"/>
          <w:color w:val="auto"/>
          <w:rtl/>
        </w:rPr>
        <w:t xml:space="preserve"> اسم جمع بمعنى</w:t>
      </w:r>
      <w:r w:rsidR="00021530" w:rsidRPr="002F3D54">
        <w:rPr>
          <w:rFonts w:hint="cs"/>
          <w:color w:val="auto"/>
          <w:rtl/>
        </w:rPr>
        <w:t xml:space="preserve">: </w:t>
      </w:r>
      <w:r w:rsidR="0023359C" w:rsidRPr="002F3D54">
        <w:rPr>
          <w:rFonts w:hint="cs"/>
          <w:color w:val="auto"/>
          <w:rtl/>
        </w:rPr>
        <w:t>الحُجَّاج كالس</w:t>
      </w:r>
      <w:r w:rsidRPr="002F3D54">
        <w:rPr>
          <w:rFonts w:hint="cs"/>
          <w:color w:val="auto"/>
          <w:rtl/>
        </w:rPr>
        <w:t>ّ</w:t>
      </w:r>
      <w:r w:rsidR="0023359C" w:rsidRPr="002F3D54">
        <w:rPr>
          <w:rFonts w:hint="cs"/>
          <w:color w:val="auto"/>
          <w:rtl/>
        </w:rPr>
        <w:t>امر بمعنى الس</w:t>
      </w:r>
      <w:r w:rsidRPr="002F3D54">
        <w:rPr>
          <w:rFonts w:hint="cs"/>
          <w:color w:val="auto"/>
          <w:rtl/>
        </w:rPr>
        <w:t>ّ</w:t>
      </w:r>
      <w:r w:rsidR="0023359C" w:rsidRPr="002F3D54">
        <w:rPr>
          <w:rFonts w:hint="cs"/>
          <w:color w:val="auto"/>
          <w:rtl/>
        </w:rPr>
        <w:t>م</w:t>
      </w:r>
      <w:r w:rsidRPr="002F3D54">
        <w:rPr>
          <w:rFonts w:hint="cs"/>
          <w:color w:val="auto"/>
          <w:rtl/>
        </w:rPr>
        <w:t>ّ</w:t>
      </w:r>
      <w:r w:rsidR="0023359C" w:rsidRPr="002F3D54">
        <w:rPr>
          <w:rFonts w:hint="cs"/>
          <w:color w:val="auto"/>
          <w:rtl/>
        </w:rPr>
        <w:t>ار في قوله تعالى</w:t>
      </w:r>
      <w:r w:rsidR="00021530" w:rsidRPr="002F3D54">
        <w:rPr>
          <w:rFonts w:hint="cs"/>
          <w:color w:val="auto"/>
          <w:rtl/>
        </w:rPr>
        <w:t xml:space="preserve">: </w:t>
      </w:r>
      <w:r w:rsidR="0023359C" w:rsidRPr="002F3D54">
        <w:rPr>
          <w:rFonts w:ascii="QCF_BSML" w:hAnsi="QCF_BSML" w:cs="QCF_BSML"/>
          <w:b/>
          <w:bCs/>
          <w:color w:val="auto"/>
          <w:rtl/>
        </w:rPr>
        <w:t>(</w:t>
      </w:r>
      <w:r w:rsidR="0023359C" w:rsidRPr="002F3D54">
        <w:rPr>
          <w:rFonts w:ascii="QCF_P346" w:hAnsi="QCF_P346" w:cs="QCF_P346"/>
          <w:color w:val="auto"/>
          <w:rtl/>
        </w:rPr>
        <w:t>ﮠ ﮡ</w:t>
      </w:r>
      <w:r w:rsidR="0023359C" w:rsidRPr="002F3D54">
        <w:rPr>
          <w:rFonts w:ascii="QCF_BSML" w:hAnsi="QCF_BSML" w:cs="QCF_BSML"/>
          <w:b/>
          <w:bCs/>
          <w:color w:val="auto"/>
          <w:rtl/>
        </w:rPr>
        <w:t xml:space="preserve">)   </w:t>
      </w:r>
      <w:r w:rsidR="0023359C" w:rsidRPr="002F3D54">
        <w:rPr>
          <w:color w:val="auto"/>
          <w:rtl/>
        </w:rPr>
        <w:t>[المؤمنون</w:t>
      </w:r>
      <w:r w:rsidR="00021530" w:rsidRPr="002F3D54">
        <w:rPr>
          <w:color w:val="auto"/>
          <w:rtl/>
        </w:rPr>
        <w:t xml:space="preserve">: </w:t>
      </w:r>
      <w:r w:rsidR="0023359C" w:rsidRPr="002F3D54">
        <w:rPr>
          <w:color w:val="auto"/>
          <w:rtl/>
        </w:rPr>
        <w:t>67]</w:t>
      </w:r>
      <w:r w:rsidR="00021530" w:rsidRPr="002F3D54">
        <w:rPr>
          <w:rFonts w:hint="cs"/>
          <w:color w:val="auto"/>
          <w:rtl/>
        </w:rPr>
        <w:t>.</w:t>
      </w:r>
    </w:p>
    <w:p w:rsidR="00021530" w:rsidRPr="002F3D54" w:rsidRDefault="00E3494B" w:rsidP="002F3D54">
      <w:pPr>
        <w:ind w:firstLine="567"/>
        <w:rPr>
          <w:color w:val="auto"/>
          <w:rtl/>
        </w:rPr>
      </w:pPr>
      <w:r w:rsidRPr="002F3D54">
        <w:rPr>
          <w:rFonts w:cs="CTraditional Arabic" w:hint="cs"/>
          <w:color w:val="auto"/>
          <w:rtl/>
        </w:rPr>
        <w:t>$</w:t>
      </w:r>
      <w:r w:rsidR="0023359C" w:rsidRPr="002F3D54">
        <w:rPr>
          <w:rFonts w:hint="cs"/>
          <w:color w:val="auto"/>
          <w:rtl/>
        </w:rPr>
        <w:t>الثغر</w:t>
      </w:r>
      <w:r w:rsidRPr="002F3D54">
        <w:rPr>
          <w:rFonts w:cs="CTraditional Arabic" w:hint="cs"/>
          <w:color w:val="auto"/>
          <w:rtl/>
        </w:rPr>
        <w:t>#</w:t>
      </w:r>
      <w:r w:rsidR="00021530" w:rsidRPr="002F3D54">
        <w:rPr>
          <w:rFonts w:hint="cs"/>
          <w:color w:val="auto"/>
          <w:rtl/>
        </w:rPr>
        <w:t xml:space="preserve">: </w:t>
      </w:r>
      <w:r w:rsidR="0023359C" w:rsidRPr="002F3D54">
        <w:rPr>
          <w:rFonts w:hint="cs"/>
          <w:color w:val="auto"/>
          <w:rtl/>
        </w:rPr>
        <w:t>موض</w:t>
      </w:r>
      <w:r w:rsidRPr="002F3D54">
        <w:rPr>
          <w:rFonts w:hint="cs"/>
          <w:color w:val="auto"/>
          <w:rtl/>
        </w:rPr>
        <w:t>ِ</w:t>
      </w:r>
      <w:r w:rsidR="0023359C" w:rsidRPr="002F3D54">
        <w:rPr>
          <w:rFonts w:hint="cs"/>
          <w:color w:val="auto"/>
          <w:rtl/>
        </w:rPr>
        <w:t>ع المخافة من فروج البلدان يقال</w:t>
      </w:r>
      <w:r w:rsidR="00021530" w:rsidRPr="002F3D54">
        <w:rPr>
          <w:rFonts w:hint="cs"/>
          <w:color w:val="auto"/>
          <w:rtl/>
        </w:rPr>
        <w:t xml:space="preserve">: </w:t>
      </w:r>
      <w:r w:rsidR="005D6AC4" w:rsidRPr="002F3D54">
        <w:rPr>
          <w:rFonts w:ascii="Traditional Arabic" w:hAnsi="Traditional Arabic" w:cs="CTraditional Arabic"/>
          <w:color w:val="auto"/>
          <w:rtl/>
        </w:rPr>
        <w:t>$</w:t>
      </w:r>
      <w:r w:rsidR="0023359C" w:rsidRPr="002F3D54">
        <w:rPr>
          <w:rFonts w:hint="cs"/>
          <w:color w:val="auto"/>
          <w:rtl/>
        </w:rPr>
        <w:t>(</w:t>
      </w:r>
      <w:r w:rsidR="0023359C" w:rsidRPr="002F3D54">
        <w:rPr>
          <w:color w:val="auto"/>
          <w:rtl/>
        </w:rPr>
        <w:t>رابط الجيش) أقام في الثغر بإزاء العدو مرابطة ورباطا</w:t>
      </w:r>
      <w:r w:rsidR="005D6AC4" w:rsidRPr="002F3D54">
        <w:rPr>
          <w:rFonts w:ascii="Traditional Arabic" w:hAnsi="Traditional Arabic" w:cs="CTraditional Arabic"/>
          <w:color w:val="auto"/>
          <w:rtl/>
        </w:rPr>
        <w:t>#</w:t>
      </w:r>
      <w:r w:rsidR="0023359C" w:rsidRPr="002F3D54">
        <w:rPr>
          <w:rStyle w:val="ae"/>
          <w:color w:val="auto"/>
          <w:rtl/>
        </w:rPr>
        <w:t>(</w:t>
      </w:r>
      <w:r w:rsidR="0023359C" w:rsidRPr="002F3D54">
        <w:rPr>
          <w:rStyle w:val="ae"/>
          <w:color w:val="auto"/>
          <w:rtl/>
        </w:rPr>
        <w:footnoteReference w:id="1721"/>
      </w:r>
      <w:r w:rsidR="0023359C" w:rsidRPr="002F3D54">
        <w:rPr>
          <w:rStyle w:val="ae"/>
          <w:color w:val="auto"/>
          <w:rtl/>
        </w:rPr>
        <w:t>)</w:t>
      </w:r>
      <w:r w:rsidR="00021530" w:rsidRPr="002F3D54">
        <w:rPr>
          <w:rFonts w:hint="cs"/>
          <w:color w:val="auto"/>
          <w:rtl/>
        </w:rPr>
        <w:t xml:space="preserve">؛ </w:t>
      </w:r>
      <w:r w:rsidR="0023359C" w:rsidRPr="002F3D54">
        <w:rPr>
          <w:rFonts w:hint="cs"/>
          <w:color w:val="auto"/>
          <w:rtl/>
        </w:rPr>
        <w:t>كذا في الصحاح</w:t>
      </w:r>
      <w:r w:rsidR="004F6076" w:rsidRPr="002F3D54">
        <w:rPr>
          <w:color w:val="auto"/>
          <w:vertAlign w:val="superscript"/>
          <w:rtl/>
        </w:rPr>
        <w:fldChar w:fldCharType="begin"/>
      </w:r>
      <w:r w:rsidR="0023359C" w:rsidRPr="002F3D54">
        <w:rPr>
          <w:color w:val="auto"/>
        </w:rPr>
        <w:instrText xml:space="preserve"> XE "</w:instrText>
      </w:r>
      <w:r w:rsidR="0023359C" w:rsidRPr="002F3D54">
        <w:rPr>
          <w:rFonts w:hint="eastAsia"/>
          <w:color w:val="auto"/>
          <w:rtl/>
        </w:rPr>
        <w:instrText>الكتب</w:instrText>
      </w:r>
      <w:r w:rsidR="0023359C" w:rsidRPr="002F3D54">
        <w:rPr>
          <w:color w:val="auto"/>
          <w:rtl/>
        </w:rPr>
        <w:instrText>:</w:instrText>
      </w:r>
      <w:r w:rsidR="0023359C" w:rsidRPr="002F3D54">
        <w:rPr>
          <w:rFonts w:hint="eastAsia"/>
          <w:color w:val="auto"/>
          <w:rtl/>
        </w:rPr>
        <w:instrText>الصحاح</w:instrText>
      </w:r>
      <w:r w:rsidR="0023359C" w:rsidRPr="002F3D54">
        <w:rPr>
          <w:color w:val="auto"/>
        </w:rPr>
        <w:instrText xml:space="preserve">" </w:instrText>
      </w:r>
      <w:r w:rsidR="004F6076" w:rsidRPr="002F3D54">
        <w:rPr>
          <w:color w:val="auto"/>
          <w:vertAlign w:val="superscript"/>
          <w:rtl/>
        </w:rPr>
        <w:fldChar w:fldCharType="end"/>
      </w:r>
      <w:r w:rsidR="0023359C" w:rsidRPr="002F3D54">
        <w:rPr>
          <w:rFonts w:hint="cs"/>
          <w:color w:val="auto"/>
          <w:vertAlign w:val="superscript"/>
          <w:rtl/>
        </w:rPr>
        <w:t>(</w:t>
      </w:r>
      <w:r w:rsidR="0023359C" w:rsidRPr="002F3D54">
        <w:rPr>
          <w:rStyle w:val="ae"/>
          <w:color w:val="auto"/>
          <w:rtl/>
        </w:rPr>
        <w:footnoteReference w:id="1722"/>
      </w:r>
      <w:r w:rsidR="0023359C" w:rsidRPr="002F3D54">
        <w:rPr>
          <w:rFonts w:hint="cs"/>
          <w:color w:val="auto"/>
          <w:vertAlign w:val="superscript"/>
          <w:rtl/>
        </w:rPr>
        <w:t>)</w:t>
      </w:r>
      <w:r w:rsidR="0023359C" w:rsidRPr="002F3D54">
        <w:rPr>
          <w:rStyle w:val="ae"/>
          <w:color w:val="auto"/>
          <w:rtl/>
        </w:rPr>
        <w:t>(</w:t>
      </w:r>
      <w:r w:rsidR="0023359C" w:rsidRPr="002F3D54">
        <w:rPr>
          <w:rStyle w:val="ae"/>
          <w:color w:val="auto"/>
          <w:rtl/>
        </w:rPr>
        <w:footnoteReference w:id="1723"/>
      </w:r>
      <w:r w:rsidR="0023359C" w:rsidRPr="002F3D54">
        <w:rPr>
          <w:rStyle w:val="ae"/>
          <w:color w:val="auto"/>
          <w:rtl/>
        </w:rPr>
        <w:t>)</w:t>
      </w:r>
      <w:r w:rsidR="0023359C" w:rsidRPr="002F3D54">
        <w:rPr>
          <w:rFonts w:hint="cs"/>
          <w:color w:val="auto"/>
          <w:rtl/>
        </w:rPr>
        <w:t xml:space="preserve"> والله أعلم</w:t>
      </w:r>
      <w:r w:rsidR="00021530" w:rsidRPr="002F3D54">
        <w:rPr>
          <w:rFonts w:hint="cs"/>
          <w:color w:val="auto"/>
          <w:rtl/>
        </w:rPr>
        <w:t>.</w:t>
      </w:r>
    </w:p>
    <w:p w:rsidR="00E3494B" w:rsidRPr="002F3D54" w:rsidRDefault="00E3494B" w:rsidP="002F3D54">
      <w:pPr>
        <w:bidi w:val="0"/>
        <w:ind w:firstLine="567"/>
        <w:rPr>
          <w:color w:val="auto"/>
          <w:lang w:val="en-GB"/>
        </w:rPr>
      </w:pPr>
      <w:r w:rsidRPr="002F3D54">
        <w:rPr>
          <w:color w:val="auto"/>
          <w:rtl/>
        </w:rPr>
        <w:br w:type="page"/>
      </w:r>
    </w:p>
    <w:p w:rsidR="00021530" w:rsidRPr="002F3D54" w:rsidRDefault="0023359C" w:rsidP="002F3D54">
      <w:pPr>
        <w:ind w:firstLine="567"/>
        <w:rPr>
          <w:color w:val="auto"/>
          <w:rtl/>
        </w:rPr>
      </w:pPr>
      <w:r w:rsidRPr="002F3D54">
        <w:rPr>
          <w:rFonts w:hint="cs"/>
          <w:color w:val="auto"/>
          <w:rtl/>
        </w:rPr>
        <w:lastRenderedPageBreak/>
        <w:t>قد انتهى بعون الله</w:t>
      </w:r>
      <w:r w:rsidR="00021530" w:rsidRPr="002F3D54">
        <w:rPr>
          <w:rFonts w:hint="cs"/>
          <w:color w:val="auto"/>
          <w:rtl/>
        </w:rPr>
        <w:t xml:space="preserve">، </w:t>
      </w:r>
      <w:r w:rsidRPr="002F3D54">
        <w:rPr>
          <w:rFonts w:hint="cs"/>
          <w:color w:val="auto"/>
          <w:rtl/>
        </w:rPr>
        <w:t>جل</w:t>
      </w:r>
      <w:r w:rsidR="00E3494B" w:rsidRPr="002F3D54">
        <w:rPr>
          <w:rFonts w:hint="cs"/>
          <w:color w:val="auto"/>
          <w:rtl/>
        </w:rPr>
        <w:t>ّ</w:t>
      </w:r>
      <w:r w:rsidRPr="002F3D54">
        <w:rPr>
          <w:rFonts w:hint="cs"/>
          <w:color w:val="auto"/>
          <w:rtl/>
        </w:rPr>
        <w:t xml:space="preserve"> ثناؤه وعز</w:t>
      </w:r>
      <w:r w:rsidR="00E3494B" w:rsidRPr="002F3D54">
        <w:rPr>
          <w:rFonts w:hint="cs"/>
          <w:color w:val="auto"/>
          <w:rtl/>
        </w:rPr>
        <w:t>ّ</w:t>
      </w:r>
      <w:r w:rsidRPr="002F3D54">
        <w:rPr>
          <w:rFonts w:hint="cs"/>
          <w:color w:val="auto"/>
          <w:rtl/>
        </w:rPr>
        <w:t xml:space="preserve"> كبرياؤه</w:t>
      </w:r>
      <w:r w:rsidR="00021530" w:rsidRPr="002F3D54">
        <w:rPr>
          <w:rFonts w:hint="cs"/>
          <w:color w:val="auto"/>
          <w:rtl/>
        </w:rPr>
        <w:t xml:space="preserve">، </w:t>
      </w:r>
      <w:r w:rsidRPr="002F3D54">
        <w:rPr>
          <w:rFonts w:hint="cs"/>
          <w:color w:val="auto"/>
          <w:rtl/>
        </w:rPr>
        <w:t>ما هويت</w:t>
      </w:r>
      <w:r w:rsidR="00E3494B" w:rsidRPr="002F3D54">
        <w:rPr>
          <w:rFonts w:hint="cs"/>
          <w:color w:val="auto"/>
          <w:rtl/>
        </w:rPr>
        <w:t>ُ</w:t>
      </w:r>
      <w:r w:rsidRPr="002F3D54">
        <w:rPr>
          <w:rFonts w:hint="cs"/>
          <w:color w:val="auto"/>
          <w:rtl/>
        </w:rPr>
        <w:t>إلى منصف المشروح بالمعاني الموث</w:t>
      </w:r>
      <w:r w:rsidR="00E3494B" w:rsidRPr="002F3D54">
        <w:rPr>
          <w:rFonts w:hint="cs"/>
          <w:color w:val="auto"/>
          <w:rtl/>
        </w:rPr>
        <w:t>ّ</w:t>
      </w:r>
      <w:r w:rsidRPr="002F3D54">
        <w:rPr>
          <w:rFonts w:hint="cs"/>
          <w:color w:val="auto"/>
          <w:rtl/>
        </w:rPr>
        <w:t>قة</w:t>
      </w:r>
      <w:r w:rsidRPr="002F3D54">
        <w:rPr>
          <w:rFonts w:hint="cs"/>
          <w:color w:val="auto"/>
          <w:vertAlign w:val="superscript"/>
          <w:rtl/>
        </w:rPr>
        <w:t>(</w:t>
      </w:r>
      <w:r w:rsidRPr="002F3D54">
        <w:rPr>
          <w:rStyle w:val="ae"/>
          <w:color w:val="auto"/>
          <w:rtl/>
        </w:rPr>
        <w:footnoteReference w:id="1724"/>
      </w:r>
      <w:r w:rsidRPr="002F3D54">
        <w:rPr>
          <w:rFonts w:hint="cs"/>
          <w:color w:val="auto"/>
          <w:vertAlign w:val="superscript"/>
          <w:rtl/>
        </w:rPr>
        <w:t>)</w:t>
      </w:r>
      <w:r w:rsidRPr="002F3D54">
        <w:rPr>
          <w:rFonts w:hint="cs"/>
          <w:color w:val="auto"/>
          <w:rtl/>
        </w:rPr>
        <w:t xml:space="preserve"> الوضوح مبي</w:t>
      </w:r>
      <w:r w:rsidR="00E3494B" w:rsidRPr="002F3D54">
        <w:rPr>
          <w:rFonts w:hint="cs"/>
          <w:color w:val="auto"/>
          <w:rtl/>
        </w:rPr>
        <w:t>ِّن</w:t>
      </w:r>
      <w:r w:rsidR="002F3D54">
        <w:rPr>
          <w:rFonts w:hint="cs"/>
          <w:color w:val="auto"/>
          <w:rtl/>
        </w:rPr>
        <w:t>ًا</w:t>
      </w:r>
      <w:r w:rsidR="00E3494B" w:rsidRPr="002F3D54">
        <w:rPr>
          <w:rFonts w:hint="cs"/>
          <w:color w:val="auto"/>
          <w:rtl/>
        </w:rPr>
        <w:t xml:space="preserve"> لما استبهم وأعضل</w:t>
      </w:r>
      <w:r w:rsidR="00021530" w:rsidRPr="002F3D54">
        <w:rPr>
          <w:rFonts w:hint="cs"/>
          <w:color w:val="auto"/>
          <w:rtl/>
        </w:rPr>
        <w:t xml:space="preserve">، </w:t>
      </w:r>
      <w:r w:rsidR="00E3494B" w:rsidRPr="002F3D54">
        <w:rPr>
          <w:rFonts w:hint="cs"/>
          <w:color w:val="auto"/>
          <w:rtl/>
        </w:rPr>
        <w:t>ومفتق</w:t>
      </w:r>
      <w:r w:rsidR="002F3D54">
        <w:rPr>
          <w:rFonts w:hint="cs"/>
          <w:color w:val="auto"/>
          <w:rtl/>
        </w:rPr>
        <w:t>ًا</w:t>
      </w:r>
      <w:r w:rsidRPr="002F3D54">
        <w:rPr>
          <w:rFonts w:hint="cs"/>
          <w:color w:val="auto"/>
          <w:rtl/>
        </w:rPr>
        <w:t xml:space="preserve"> لما قنع</w:t>
      </w:r>
      <w:r w:rsidRPr="002F3D54">
        <w:rPr>
          <w:rFonts w:hint="cs"/>
          <w:color w:val="auto"/>
          <w:vertAlign w:val="superscript"/>
          <w:rtl/>
        </w:rPr>
        <w:t>(</w:t>
      </w:r>
      <w:r w:rsidRPr="002F3D54">
        <w:rPr>
          <w:rStyle w:val="ae"/>
          <w:color w:val="auto"/>
          <w:rtl/>
        </w:rPr>
        <w:footnoteReference w:id="1725"/>
      </w:r>
      <w:r w:rsidRPr="002F3D54">
        <w:rPr>
          <w:rFonts w:hint="cs"/>
          <w:color w:val="auto"/>
          <w:vertAlign w:val="superscript"/>
          <w:rtl/>
        </w:rPr>
        <w:t>)</w:t>
      </w:r>
      <w:r w:rsidRPr="002F3D54">
        <w:rPr>
          <w:rFonts w:hint="cs"/>
          <w:color w:val="auto"/>
          <w:rtl/>
        </w:rPr>
        <w:t xml:space="preserve"> من أفنان البيان</w:t>
      </w:r>
      <w:r w:rsidR="00021530" w:rsidRPr="002F3D54">
        <w:rPr>
          <w:rFonts w:hint="cs"/>
          <w:color w:val="auto"/>
          <w:rtl/>
        </w:rPr>
        <w:t xml:space="preserve">، </w:t>
      </w:r>
      <w:r w:rsidR="00F82B2A" w:rsidRPr="002F3D54">
        <w:rPr>
          <w:rFonts w:hint="cs"/>
          <w:color w:val="auto"/>
          <w:rtl/>
        </w:rPr>
        <w:t>واعبل</w:t>
      </w:r>
      <w:r w:rsidR="0009450D" w:rsidRPr="002F3D54">
        <w:rPr>
          <w:rStyle w:val="ae"/>
          <w:color w:val="auto"/>
          <w:rtl/>
        </w:rPr>
        <w:t>(</w:t>
      </w:r>
      <w:r w:rsidR="0009450D" w:rsidRPr="002F3D54">
        <w:rPr>
          <w:rStyle w:val="ae"/>
          <w:color w:val="auto"/>
          <w:rtl/>
        </w:rPr>
        <w:footnoteReference w:id="1726"/>
      </w:r>
      <w:r w:rsidR="0009450D" w:rsidRPr="002F3D54">
        <w:rPr>
          <w:rStyle w:val="ae"/>
          <w:color w:val="auto"/>
          <w:rtl/>
        </w:rPr>
        <w:t>)</w:t>
      </w:r>
      <w:r w:rsidR="00F82B2A" w:rsidRPr="002F3D54">
        <w:rPr>
          <w:rFonts w:hint="cs"/>
          <w:color w:val="auto"/>
          <w:rtl/>
        </w:rPr>
        <w:t xml:space="preserve"> ومرعبل</w:t>
      </w:r>
      <w:r w:rsidR="002F3D54">
        <w:rPr>
          <w:rFonts w:hint="cs"/>
          <w:color w:val="auto"/>
          <w:rtl/>
        </w:rPr>
        <w:t>ًا</w:t>
      </w:r>
      <w:r w:rsidR="00F82B2A" w:rsidRPr="002F3D54">
        <w:rPr>
          <w:rFonts w:hint="cs"/>
          <w:color w:val="auto"/>
          <w:rtl/>
        </w:rPr>
        <w:t xml:space="preserve"> أبهر الآتي بالخنف</w:t>
      </w:r>
      <w:r w:rsidRPr="002F3D54">
        <w:rPr>
          <w:rFonts w:hint="cs"/>
          <w:color w:val="auto"/>
          <w:rtl/>
        </w:rPr>
        <w:t>قيق</w:t>
      </w:r>
      <w:r w:rsidR="003B7B9A" w:rsidRPr="002F3D54">
        <w:rPr>
          <w:rStyle w:val="ae"/>
          <w:color w:val="auto"/>
          <w:rtl/>
        </w:rPr>
        <w:t>(</w:t>
      </w:r>
      <w:r w:rsidR="003B7B9A" w:rsidRPr="002F3D54">
        <w:rPr>
          <w:rStyle w:val="ae"/>
          <w:color w:val="auto"/>
          <w:rtl/>
        </w:rPr>
        <w:footnoteReference w:id="1727"/>
      </w:r>
      <w:r w:rsidR="003B7B9A" w:rsidRPr="002F3D54">
        <w:rPr>
          <w:rStyle w:val="ae"/>
          <w:color w:val="auto"/>
          <w:rtl/>
        </w:rPr>
        <w:t>)</w:t>
      </w:r>
      <w:r w:rsidRPr="002F3D54">
        <w:rPr>
          <w:rFonts w:hint="cs"/>
          <w:color w:val="auto"/>
          <w:rtl/>
        </w:rPr>
        <w:t xml:space="preserve"> فيما سأل وملهزم</w:t>
      </w:r>
      <w:r w:rsidR="002F3D54">
        <w:rPr>
          <w:rFonts w:hint="cs"/>
          <w:color w:val="auto"/>
          <w:rtl/>
        </w:rPr>
        <w:t>ًا</w:t>
      </w:r>
      <w:r w:rsidR="003B7B9A" w:rsidRPr="002F3D54">
        <w:rPr>
          <w:rStyle w:val="ae"/>
          <w:color w:val="auto"/>
          <w:rtl/>
        </w:rPr>
        <w:t>(</w:t>
      </w:r>
      <w:r w:rsidR="003B7B9A" w:rsidRPr="002F3D54">
        <w:rPr>
          <w:rStyle w:val="ae"/>
          <w:color w:val="auto"/>
          <w:rtl/>
        </w:rPr>
        <w:footnoteReference w:id="1728"/>
      </w:r>
      <w:r w:rsidR="003B7B9A" w:rsidRPr="002F3D54">
        <w:rPr>
          <w:rStyle w:val="ae"/>
          <w:color w:val="auto"/>
          <w:rtl/>
        </w:rPr>
        <w:t>)</w:t>
      </w:r>
      <w:r w:rsidRPr="002F3D54">
        <w:rPr>
          <w:rFonts w:hint="cs"/>
          <w:color w:val="auto"/>
          <w:rtl/>
        </w:rPr>
        <w:t xml:space="preserve"> تفيهق</w:t>
      </w:r>
      <w:r w:rsidR="009C58AE" w:rsidRPr="002F3D54">
        <w:rPr>
          <w:rStyle w:val="ae"/>
          <w:color w:val="auto"/>
          <w:rtl/>
        </w:rPr>
        <w:t>(</w:t>
      </w:r>
      <w:r w:rsidR="009C58AE" w:rsidRPr="002F3D54">
        <w:rPr>
          <w:rStyle w:val="ae"/>
          <w:color w:val="auto"/>
          <w:rtl/>
        </w:rPr>
        <w:footnoteReference w:id="1729"/>
      </w:r>
      <w:r w:rsidR="009C58AE" w:rsidRPr="002F3D54">
        <w:rPr>
          <w:rStyle w:val="ae"/>
          <w:color w:val="auto"/>
          <w:rtl/>
        </w:rPr>
        <w:t>)</w:t>
      </w:r>
      <w:r w:rsidRPr="002F3D54">
        <w:rPr>
          <w:rFonts w:hint="cs"/>
          <w:color w:val="auto"/>
          <w:rtl/>
        </w:rPr>
        <w:t xml:space="preserve"> العفنقس</w:t>
      </w:r>
      <w:r w:rsidRPr="002F3D54">
        <w:rPr>
          <w:rFonts w:hint="cs"/>
          <w:color w:val="auto"/>
          <w:vertAlign w:val="superscript"/>
          <w:rtl/>
        </w:rPr>
        <w:t>(</w:t>
      </w:r>
      <w:r w:rsidRPr="002F3D54">
        <w:rPr>
          <w:rStyle w:val="ae"/>
          <w:color w:val="auto"/>
          <w:rtl/>
        </w:rPr>
        <w:footnoteReference w:id="1730"/>
      </w:r>
      <w:r w:rsidRPr="002F3D54">
        <w:rPr>
          <w:rFonts w:hint="cs"/>
          <w:color w:val="auto"/>
          <w:vertAlign w:val="superscript"/>
          <w:rtl/>
        </w:rPr>
        <w:t>)</w:t>
      </w:r>
      <w:r w:rsidRPr="002F3D54">
        <w:rPr>
          <w:rFonts w:hint="cs"/>
          <w:color w:val="auto"/>
          <w:rtl/>
        </w:rPr>
        <w:t xml:space="preserve"> الصعندد فيما لج وختل</w:t>
      </w:r>
      <w:r w:rsidR="00590891" w:rsidRPr="002F3D54">
        <w:rPr>
          <w:rStyle w:val="ae"/>
          <w:color w:val="auto"/>
          <w:rtl/>
        </w:rPr>
        <w:t>(</w:t>
      </w:r>
      <w:r w:rsidR="00590891" w:rsidRPr="002F3D54">
        <w:rPr>
          <w:rStyle w:val="ae"/>
          <w:color w:val="auto"/>
          <w:rtl/>
        </w:rPr>
        <w:footnoteReference w:id="1731"/>
      </w:r>
      <w:r w:rsidR="00590891" w:rsidRPr="002F3D54">
        <w:rPr>
          <w:rStyle w:val="ae"/>
          <w:color w:val="auto"/>
          <w:rtl/>
        </w:rPr>
        <w:t>)</w:t>
      </w:r>
      <w:r w:rsidRPr="002F3D54">
        <w:rPr>
          <w:rFonts w:hint="cs"/>
          <w:color w:val="auto"/>
          <w:rtl/>
        </w:rPr>
        <w:t xml:space="preserve"> بأجوبة تتعاتق في الإيضاح</w:t>
      </w:r>
      <w:r w:rsidR="004F6076" w:rsidRPr="002F3D54">
        <w:rPr>
          <w:color w:val="auto"/>
          <w:rtl/>
        </w:rPr>
        <w:fldChar w:fldCharType="begin"/>
      </w:r>
      <w:r w:rsidRPr="002F3D54">
        <w:rPr>
          <w:color w:val="auto"/>
        </w:rPr>
        <w:instrText xml:space="preserve"> XE "</w:instrText>
      </w:r>
      <w:r w:rsidRPr="002F3D54">
        <w:rPr>
          <w:rFonts w:hint="eastAsia"/>
          <w:color w:val="auto"/>
          <w:rtl/>
        </w:rPr>
        <w:instrText>الكتب</w:instrText>
      </w:r>
      <w:r w:rsidRPr="002F3D54">
        <w:rPr>
          <w:color w:val="auto"/>
          <w:rtl/>
        </w:rPr>
        <w:instrText>:</w:instrText>
      </w:r>
      <w:r w:rsidRPr="002F3D54">
        <w:rPr>
          <w:rFonts w:hint="eastAsia"/>
          <w:color w:val="auto"/>
          <w:rtl/>
        </w:rPr>
        <w:instrText>الإيضاح</w:instrText>
      </w:r>
      <w:r w:rsidRPr="002F3D54">
        <w:rPr>
          <w:color w:val="auto"/>
        </w:rPr>
        <w:instrText xml:space="preserve">" </w:instrText>
      </w:r>
      <w:r w:rsidR="004F6076" w:rsidRPr="002F3D54">
        <w:rPr>
          <w:color w:val="auto"/>
          <w:rtl/>
        </w:rPr>
        <w:fldChar w:fldCharType="end"/>
      </w:r>
      <w:r w:rsidRPr="002F3D54">
        <w:rPr>
          <w:rFonts w:hint="cs"/>
          <w:color w:val="auto"/>
          <w:rtl/>
        </w:rPr>
        <w:t xml:space="preserve"> تزايد</w:t>
      </w:r>
      <w:r w:rsidR="002F3D54">
        <w:rPr>
          <w:rFonts w:hint="cs"/>
          <w:color w:val="auto"/>
          <w:rtl/>
        </w:rPr>
        <w:t>ًا</w:t>
      </w:r>
      <w:r w:rsidRPr="002F3D54">
        <w:rPr>
          <w:rFonts w:hint="cs"/>
          <w:color w:val="auto"/>
          <w:rtl/>
        </w:rPr>
        <w:t xml:space="preserve"> وتتأنق في البيان ترافد</w:t>
      </w:r>
      <w:r w:rsidR="002F3D54">
        <w:rPr>
          <w:rFonts w:hint="cs"/>
          <w:color w:val="auto"/>
          <w:rtl/>
        </w:rPr>
        <w:t>ًا</w:t>
      </w:r>
      <w:r w:rsidRPr="002F3D54">
        <w:rPr>
          <w:rFonts w:hint="cs"/>
          <w:color w:val="auto"/>
          <w:vertAlign w:val="superscript"/>
          <w:rtl/>
        </w:rPr>
        <w:t>(</w:t>
      </w:r>
      <w:r w:rsidRPr="002F3D54">
        <w:rPr>
          <w:rStyle w:val="ae"/>
          <w:color w:val="auto"/>
          <w:rtl/>
        </w:rPr>
        <w:footnoteReference w:id="1732"/>
      </w:r>
      <w:r w:rsidRPr="002F3D54">
        <w:rPr>
          <w:rFonts w:hint="cs"/>
          <w:color w:val="auto"/>
          <w:vertAlign w:val="superscript"/>
          <w:rtl/>
        </w:rPr>
        <w:t>)</w:t>
      </w:r>
      <w:r w:rsidRPr="002F3D54">
        <w:rPr>
          <w:rFonts w:hint="cs"/>
          <w:color w:val="auto"/>
          <w:rtl/>
        </w:rPr>
        <w:t xml:space="preserve"> مؤسسة على قواعد أصول الفقه وفروعه ومنشق</w:t>
      </w:r>
      <w:r w:rsidR="00E3494B" w:rsidRPr="002F3D54">
        <w:rPr>
          <w:rFonts w:hint="cs"/>
          <w:color w:val="auto"/>
          <w:rtl/>
        </w:rPr>
        <w:t>ّ</w:t>
      </w:r>
      <w:r w:rsidRPr="002F3D54">
        <w:rPr>
          <w:rFonts w:hint="cs"/>
          <w:color w:val="auto"/>
          <w:rtl/>
        </w:rPr>
        <w:t>ة من شروق ضياء الش</w:t>
      </w:r>
      <w:r w:rsidR="00E3494B" w:rsidRPr="002F3D54">
        <w:rPr>
          <w:rFonts w:hint="cs"/>
          <w:color w:val="auto"/>
          <w:rtl/>
        </w:rPr>
        <w:t>ّ</w:t>
      </w:r>
      <w:r w:rsidRPr="002F3D54">
        <w:rPr>
          <w:rFonts w:hint="cs"/>
          <w:color w:val="auto"/>
          <w:rtl/>
        </w:rPr>
        <w:t>رع وسطوعه</w:t>
      </w:r>
      <w:r w:rsidR="00021530" w:rsidRPr="002F3D54">
        <w:rPr>
          <w:rFonts w:hint="cs"/>
          <w:color w:val="auto"/>
          <w:rtl/>
        </w:rPr>
        <w:t xml:space="preserve">، </w:t>
      </w:r>
      <w:r w:rsidRPr="002F3D54">
        <w:rPr>
          <w:rFonts w:hint="cs"/>
          <w:color w:val="auto"/>
          <w:rtl/>
        </w:rPr>
        <w:t>وها أنا أثني الق</w:t>
      </w:r>
      <w:r w:rsidR="00E3494B" w:rsidRPr="002F3D54">
        <w:rPr>
          <w:rFonts w:hint="cs"/>
          <w:color w:val="auto"/>
          <w:rtl/>
        </w:rPr>
        <w:t>َ</w:t>
      </w:r>
      <w:r w:rsidRPr="002F3D54">
        <w:rPr>
          <w:rFonts w:hint="cs"/>
          <w:color w:val="auto"/>
          <w:rtl/>
        </w:rPr>
        <w:t>لم إلى شرح الن</w:t>
      </w:r>
      <w:r w:rsidR="00E3494B" w:rsidRPr="002F3D54">
        <w:rPr>
          <w:rFonts w:hint="cs"/>
          <w:color w:val="auto"/>
          <w:rtl/>
        </w:rPr>
        <w:t>ِّ</w:t>
      </w:r>
      <w:r w:rsidRPr="002F3D54">
        <w:rPr>
          <w:rFonts w:hint="cs"/>
          <w:color w:val="auto"/>
          <w:rtl/>
        </w:rPr>
        <w:t>صف الثاني من الكتاب</w:t>
      </w:r>
      <w:r w:rsidR="00021530" w:rsidRPr="002F3D54">
        <w:rPr>
          <w:rFonts w:hint="cs"/>
          <w:color w:val="auto"/>
          <w:rtl/>
        </w:rPr>
        <w:t xml:space="preserve">، </w:t>
      </w:r>
      <w:r w:rsidRPr="002F3D54">
        <w:rPr>
          <w:rFonts w:hint="cs"/>
          <w:color w:val="auto"/>
          <w:rtl/>
        </w:rPr>
        <w:t>رافع</w:t>
      </w:r>
      <w:r w:rsidR="002F3D54">
        <w:rPr>
          <w:rFonts w:hint="cs"/>
          <w:color w:val="auto"/>
          <w:rtl/>
        </w:rPr>
        <w:t>ًا</w:t>
      </w:r>
      <w:r w:rsidRPr="002F3D54">
        <w:rPr>
          <w:rFonts w:hint="cs"/>
          <w:color w:val="auto"/>
          <w:rtl/>
        </w:rPr>
        <w:t xml:space="preserve"> للحجاب</w:t>
      </w:r>
      <w:r w:rsidR="00021530" w:rsidRPr="002F3D54">
        <w:rPr>
          <w:rFonts w:hint="cs"/>
          <w:color w:val="auto"/>
          <w:rtl/>
        </w:rPr>
        <w:t xml:space="preserve">، </w:t>
      </w:r>
      <w:r w:rsidRPr="002F3D54">
        <w:rPr>
          <w:rFonts w:hint="cs"/>
          <w:color w:val="auto"/>
          <w:rtl/>
        </w:rPr>
        <w:t>وكاشف</w:t>
      </w:r>
      <w:r w:rsidR="002F3D54">
        <w:rPr>
          <w:rFonts w:hint="cs"/>
          <w:color w:val="auto"/>
          <w:rtl/>
        </w:rPr>
        <w:t>ًا</w:t>
      </w:r>
      <w:r w:rsidRPr="002F3D54">
        <w:rPr>
          <w:rFonts w:hint="cs"/>
          <w:color w:val="auto"/>
          <w:rtl/>
        </w:rPr>
        <w:t xml:space="preserve"> للن</w:t>
      </w:r>
      <w:r w:rsidR="00E3494B" w:rsidRPr="002F3D54">
        <w:rPr>
          <w:rFonts w:hint="cs"/>
          <w:color w:val="auto"/>
          <w:rtl/>
        </w:rPr>
        <w:t>ِّ</w:t>
      </w:r>
      <w:r w:rsidRPr="002F3D54">
        <w:rPr>
          <w:rFonts w:hint="cs"/>
          <w:color w:val="auto"/>
          <w:rtl/>
        </w:rPr>
        <w:t>قاب</w:t>
      </w:r>
      <w:r w:rsidR="00021530" w:rsidRPr="002F3D54">
        <w:rPr>
          <w:rFonts w:hint="cs"/>
          <w:color w:val="auto"/>
          <w:rtl/>
        </w:rPr>
        <w:t xml:space="preserve">، </w:t>
      </w:r>
      <w:r w:rsidRPr="002F3D54">
        <w:rPr>
          <w:rFonts w:hint="cs"/>
          <w:color w:val="auto"/>
          <w:rtl/>
        </w:rPr>
        <w:t>حامد</w:t>
      </w:r>
      <w:r w:rsidR="002F3D54">
        <w:rPr>
          <w:rFonts w:hint="cs"/>
          <w:color w:val="auto"/>
          <w:rtl/>
        </w:rPr>
        <w:t>ًا</w:t>
      </w:r>
      <w:r w:rsidRPr="002F3D54">
        <w:rPr>
          <w:rFonts w:hint="cs"/>
          <w:color w:val="auto"/>
          <w:rtl/>
        </w:rPr>
        <w:t xml:space="preserve"> على توفيق الملك الوهاب</w:t>
      </w:r>
      <w:r w:rsidR="00021530" w:rsidRPr="002F3D54">
        <w:rPr>
          <w:rFonts w:hint="cs"/>
          <w:color w:val="auto"/>
          <w:rtl/>
        </w:rPr>
        <w:t xml:space="preserve">، </w:t>
      </w:r>
      <w:r w:rsidRPr="002F3D54">
        <w:rPr>
          <w:rFonts w:hint="cs"/>
          <w:color w:val="auto"/>
          <w:rtl/>
        </w:rPr>
        <w:t>ومصلي</w:t>
      </w:r>
      <w:r w:rsidR="002F3D54">
        <w:rPr>
          <w:rFonts w:hint="cs"/>
          <w:color w:val="auto"/>
          <w:rtl/>
        </w:rPr>
        <w:t>ًا</w:t>
      </w:r>
      <w:r w:rsidRPr="002F3D54">
        <w:rPr>
          <w:rFonts w:hint="cs"/>
          <w:color w:val="auto"/>
          <w:rtl/>
        </w:rPr>
        <w:t xml:space="preserve"> على نبيه المصطفى سابق أولي الألباب راجي</w:t>
      </w:r>
      <w:r w:rsidR="002F3D54">
        <w:rPr>
          <w:rFonts w:hint="cs"/>
          <w:color w:val="auto"/>
          <w:rtl/>
        </w:rPr>
        <w:t>ًا</w:t>
      </w:r>
      <w:r w:rsidRPr="002F3D54">
        <w:rPr>
          <w:rFonts w:hint="cs"/>
          <w:color w:val="auto"/>
          <w:rtl/>
        </w:rPr>
        <w:t xml:space="preserve"> م</w:t>
      </w:r>
      <w:r w:rsidR="00E3494B" w:rsidRPr="002F3D54">
        <w:rPr>
          <w:rFonts w:hint="cs"/>
          <w:color w:val="auto"/>
          <w:rtl/>
        </w:rPr>
        <w:t>ِ</w:t>
      </w:r>
      <w:r w:rsidRPr="002F3D54">
        <w:rPr>
          <w:rFonts w:hint="cs"/>
          <w:color w:val="auto"/>
          <w:rtl/>
        </w:rPr>
        <w:t>ن الله الغفور البر</w:t>
      </w:r>
      <w:r w:rsidR="00E3494B" w:rsidRPr="002F3D54">
        <w:rPr>
          <w:rFonts w:hint="cs"/>
          <w:color w:val="auto"/>
          <w:rtl/>
        </w:rPr>
        <w:t>ّ</w:t>
      </w:r>
      <w:r w:rsidRPr="002F3D54">
        <w:rPr>
          <w:rFonts w:hint="cs"/>
          <w:color w:val="auto"/>
          <w:rtl/>
        </w:rPr>
        <w:t xml:space="preserve"> الشكور أن</w:t>
      </w:r>
      <w:r w:rsidR="00E3494B" w:rsidRPr="002F3D54">
        <w:rPr>
          <w:rFonts w:hint="cs"/>
          <w:color w:val="auto"/>
          <w:rtl/>
        </w:rPr>
        <w:t>ْ</w:t>
      </w:r>
      <w:r w:rsidRPr="002F3D54">
        <w:rPr>
          <w:rFonts w:hint="cs"/>
          <w:color w:val="auto"/>
          <w:rtl/>
        </w:rPr>
        <w:t xml:space="preserve"> يوفقني لإتمامه ويكرمني باختتامه إن</w:t>
      </w:r>
      <w:r w:rsidR="00E3494B" w:rsidRPr="002F3D54">
        <w:rPr>
          <w:rFonts w:hint="cs"/>
          <w:color w:val="auto"/>
          <w:rtl/>
        </w:rPr>
        <w:t>ّ</w:t>
      </w:r>
      <w:r w:rsidRPr="002F3D54">
        <w:rPr>
          <w:rFonts w:hint="cs"/>
          <w:color w:val="auto"/>
          <w:rtl/>
        </w:rPr>
        <w:t>ه على ما</w:t>
      </w:r>
      <w:r w:rsidRPr="002F3D54">
        <w:rPr>
          <w:rFonts w:hint="cs"/>
          <w:color w:val="auto"/>
          <w:vertAlign w:val="superscript"/>
          <w:rtl/>
        </w:rPr>
        <w:t>(</w:t>
      </w:r>
      <w:r w:rsidRPr="002F3D54">
        <w:rPr>
          <w:rStyle w:val="ae"/>
          <w:color w:val="auto"/>
          <w:rtl/>
        </w:rPr>
        <w:footnoteReference w:id="1733"/>
      </w:r>
      <w:r w:rsidRPr="002F3D54">
        <w:rPr>
          <w:rFonts w:hint="cs"/>
          <w:color w:val="auto"/>
          <w:vertAlign w:val="superscript"/>
          <w:rtl/>
        </w:rPr>
        <w:t>)</w:t>
      </w:r>
      <w:r w:rsidRPr="002F3D54">
        <w:rPr>
          <w:rFonts w:hint="cs"/>
          <w:color w:val="auto"/>
          <w:rtl/>
        </w:rPr>
        <w:t xml:space="preserve"> يشاء قدير وبالإجابة جدير</w:t>
      </w:r>
      <w:r w:rsidR="00021530" w:rsidRPr="002F3D54">
        <w:rPr>
          <w:rFonts w:hint="cs"/>
          <w:color w:val="auto"/>
          <w:rtl/>
        </w:rPr>
        <w:t>.</w:t>
      </w:r>
    </w:p>
    <w:p w:rsidR="00280B6A" w:rsidRDefault="0023359C" w:rsidP="002F3D54">
      <w:pPr>
        <w:ind w:firstLine="567"/>
        <w:rPr>
          <w:color w:val="auto"/>
          <w:rtl/>
          <w:lang w:val="fr-FR"/>
        </w:rPr>
        <w:sectPr w:rsidR="00280B6A" w:rsidSect="00213794">
          <w:headerReference w:type="default" r:id="rId26"/>
          <w:footnotePr>
            <w:numRestart w:val="eachPage"/>
          </w:footnotePr>
          <w:pgSz w:w="11906" w:h="16838"/>
          <w:pgMar w:top="1701" w:right="1985" w:bottom="1701" w:left="1701" w:header="709" w:footer="709" w:gutter="0"/>
          <w:cols w:space="708"/>
          <w:titlePg/>
          <w:bidi/>
          <w:rtlGutter/>
          <w:docGrid w:linePitch="490"/>
        </w:sectPr>
      </w:pPr>
      <w:r w:rsidRPr="002F3D54">
        <w:rPr>
          <w:rFonts w:hint="cs"/>
          <w:color w:val="auto"/>
          <w:rtl/>
        </w:rPr>
        <w:t xml:space="preserve">[قد وقع الفراغ من تنميق هذا الكتاب بعون الله الملك العزيز الوهاب في نصف شهر </w:t>
      </w:r>
      <w:r w:rsidRPr="002F3D54">
        <w:rPr>
          <w:rFonts w:hint="cs"/>
          <w:color w:val="auto"/>
          <w:rtl/>
        </w:rPr>
        <w:lastRenderedPageBreak/>
        <w:t>جماد الأول في يوم الأحد وقت الض</w:t>
      </w:r>
      <w:r w:rsidR="00E3494B" w:rsidRPr="002F3D54">
        <w:rPr>
          <w:rFonts w:hint="cs"/>
          <w:color w:val="auto"/>
          <w:rtl/>
        </w:rPr>
        <w:t>ّ</w:t>
      </w:r>
      <w:r w:rsidRPr="002F3D54">
        <w:rPr>
          <w:rFonts w:hint="cs"/>
          <w:color w:val="auto"/>
          <w:rtl/>
        </w:rPr>
        <w:t>حى من شهور سنة تسع وأربعين وتسع مائة في شهر قسطنطنية -حماها الله عن الآفات والفترات- على يد العبد الضعيف المحتاج إلى رحمة رب</w:t>
      </w:r>
      <w:r w:rsidR="00E3494B" w:rsidRPr="002F3D54">
        <w:rPr>
          <w:rFonts w:hint="cs"/>
          <w:color w:val="auto"/>
          <w:rtl/>
        </w:rPr>
        <w:t>ّ</w:t>
      </w:r>
      <w:r w:rsidRPr="002F3D54">
        <w:rPr>
          <w:rFonts w:hint="cs"/>
          <w:color w:val="auto"/>
          <w:rtl/>
        </w:rPr>
        <w:t xml:space="preserve">ه </w:t>
      </w:r>
      <w:r w:rsidR="004F6076" w:rsidRPr="004F6076">
        <w:rPr>
          <w:rFonts w:cs="Times New Roman"/>
          <w:color w:val="auto"/>
          <w:sz w:val="24"/>
          <w:szCs w:val="24"/>
          <w:rtl/>
          <w:lang w:eastAsia="en-US"/>
        </w:rPr>
        <w:pict>
          <v:shape id="مربع نص 385" o:spid="_x0000_s1264" type="#_x0000_t202" style="position:absolute;left:0;text-align:left;margin-left:0;margin-top:-2.2pt;width:80.85pt;height:30.45pt;flip:x;z-index:252113920;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" stroked="f">
            <v:textbox style="mso-fit-shape-to-text:t">
              <w:txbxContent>
                <w:p w:rsidR="00E408E2" w:rsidRDefault="00E408E2" w:rsidP="0002696C">
                  <w:pPr>
                    <w:ind w:firstLine="0"/>
                    <w:rPr>
                      <w:sz w:val="2"/>
                      <w:szCs w:val="2"/>
                    </w:rPr>
                  </w:pPr>
                  <w:r w:rsidRPr="0002696C">
                    <w:rPr>
                      <w:sz w:val="28"/>
                      <w:szCs w:val="28"/>
                      <w:rtl/>
                    </w:rPr>
                    <w:t xml:space="preserve"> [لوح 530/ب]</w:t>
                  </w:r>
                </w:p>
              </w:txbxContent>
            </v:textbox>
            <w10:wrap anchorx="page"/>
          </v:shape>
        </w:pict>
      </w:r>
      <w:r w:rsidRPr="002F3D54">
        <w:rPr>
          <w:rFonts w:hint="cs"/>
          <w:color w:val="auto"/>
          <w:rtl/>
        </w:rPr>
        <w:t>الل</w:t>
      </w:r>
      <w:r w:rsidR="00E3494B" w:rsidRPr="002F3D54">
        <w:rPr>
          <w:rFonts w:hint="cs"/>
          <w:color w:val="auto"/>
          <w:rtl/>
        </w:rPr>
        <w:t>ّ</w:t>
      </w:r>
      <w:r w:rsidRPr="002F3D54">
        <w:rPr>
          <w:rFonts w:hint="cs"/>
          <w:color w:val="auto"/>
          <w:rtl/>
        </w:rPr>
        <w:t>طيف محمد بن حاجي توشة وارداري عفى عنهما الباري عز</w:t>
      </w:r>
      <w:r w:rsidR="00E3494B" w:rsidRPr="002F3D54">
        <w:rPr>
          <w:rFonts w:hint="cs"/>
          <w:color w:val="auto"/>
          <w:rtl/>
        </w:rPr>
        <w:t>ّ</w:t>
      </w:r>
      <w:r w:rsidRPr="002F3D54">
        <w:rPr>
          <w:rFonts w:hint="cs"/>
          <w:color w:val="auto"/>
          <w:rtl/>
        </w:rPr>
        <w:t xml:space="preserve"> اسمه]</w:t>
      </w:r>
      <w:r w:rsidRPr="002F3D54">
        <w:rPr>
          <w:rFonts w:hint="cs"/>
          <w:color w:val="auto"/>
          <w:vertAlign w:val="superscript"/>
          <w:rtl/>
        </w:rPr>
        <w:t>(</w:t>
      </w:r>
      <w:r w:rsidRPr="002F3D54">
        <w:rPr>
          <w:rStyle w:val="ae"/>
          <w:color w:val="auto"/>
          <w:rtl/>
        </w:rPr>
        <w:footnoteReference w:id="1734"/>
      </w:r>
      <w:r w:rsidRPr="002F3D54">
        <w:rPr>
          <w:rFonts w:hint="cs"/>
          <w:color w:val="auto"/>
          <w:vertAlign w:val="superscript"/>
          <w:rtl/>
        </w:rPr>
        <w:t>)</w:t>
      </w:r>
      <w:r w:rsidRPr="002F3D54">
        <w:rPr>
          <w:rFonts w:hint="cs"/>
          <w:color w:val="auto"/>
          <w:rtl/>
        </w:rPr>
        <w:t>/</w:t>
      </w:r>
      <w:r w:rsidR="0002696C" w:rsidRPr="002F3D54">
        <w:rPr>
          <w:rFonts w:hint="cs"/>
          <w:color w:val="auto"/>
          <w:rtl/>
        </w:rPr>
        <w:t>.</w:t>
      </w:r>
    </w:p>
    <w:p w:rsidR="00E669B2" w:rsidRDefault="00E669B2" w:rsidP="002F3D54">
      <w:pPr>
        <w:ind w:firstLine="567"/>
        <w:rPr>
          <w:color w:val="auto"/>
          <w:rtl/>
        </w:rPr>
      </w:pPr>
    </w:p>
    <w:p w:rsidR="00E669B2" w:rsidRPr="007560F6" w:rsidRDefault="004F6076">
      <w:pPr>
        <w:widowControl/>
        <w:bidi w:val="0"/>
        <w:ind w:firstLine="0"/>
        <w:jc w:val="left"/>
        <w:rPr>
          <w:color w:val="auto"/>
          <w:lang w:val="en-GB"/>
        </w:rPr>
      </w:pPr>
      <w:r w:rsidRPr="004F6076">
        <w:rPr>
          <w:rFonts w:cs="Times New Roman"/>
          <w:sz w:val="24"/>
          <w:szCs w:val="24"/>
          <w:lang w:eastAsia="en-US"/>
        </w:rPr>
        <w:pict>
          <v:shape id="ثماني 428" o:spid="_x0000_s1265" type="#_x0000_t10" style="position:absolute;margin-left:0;margin-top:0;width:326.15pt;height:333.75pt;z-index:25217228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" adj="680" strokeweight="2.5pt">
            <v:shadow color="#868686"/>
            <v:textbox inset="1mm,1mm,1mm,1mm">
              <w:txbxContent>
                <w:p w:rsidR="00E408E2" w:rsidRDefault="00E408E2" w:rsidP="00280B6A">
                  <w:pPr>
                    <w:tabs>
                      <w:tab w:val="left" w:pos="781"/>
                      <w:tab w:val="left" w:pos="1065"/>
                      <w:tab w:val="left" w:pos="1699"/>
                    </w:tabs>
                    <w:ind w:left="286"/>
                    <w:contextualSpacing/>
                    <w:rPr>
                      <w:rFonts w:ascii="Traditional Arabic" w:eastAsia="Calibri" w:hAnsi="Traditional Arabic" w:cstheme="minorBidi"/>
                      <w:sz w:val="22"/>
                      <w:szCs w:val="22"/>
                      <w:rtl/>
                    </w:rPr>
                  </w:pPr>
                </w:p>
                <w:p w:rsidR="00E408E2" w:rsidRDefault="00E408E2" w:rsidP="00280B6A">
                  <w:pPr>
                    <w:jc w:val="center"/>
                    <w:rPr>
                      <w:rFonts w:asciiTheme="minorHAnsi" w:eastAsiaTheme="minorEastAsia" w:hAnsiTheme="minorHAnsi" w:cs="PT Bold Heading"/>
                      <w:sz w:val="52"/>
                      <w:szCs w:val="52"/>
                      <w:rtl/>
                    </w:rPr>
                  </w:pPr>
                  <w:r>
                    <w:rPr>
                      <w:rFonts w:asciiTheme="minorHAnsi" w:eastAsiaTheme="minorEastAsia" w:hAnsiTheme="minorHAnsi" w:cs="PT Bold Heading" w:hint="cs"/>
                      <w:sz w:val="52"/>
                      <w:szCs w:val="52"/>
                      <w:rtl/>
                    </w:rPr>
                    <w:t>الفهارس</w:t>
                  </w:r>
                </w:p>
                <w:p w:rsidR="00960030" w:rsidRDefault="00960030" w:rsidP="00960030">
                  <w:pPr>
                    <w:rPr>
                      <w:rFonts w:ascii="Traditional Arabic" w:eastAsiaTheme="minorEastAsia" w:hAnsi="Traditional Arabic"/>
                      <w:rtl/>
                    </w:rPr>
                  </w:pPr>
                  <w:r>
                    <w:rPr>
                      <w:rFonts w:ascii="Traditional Arabic" w:eastAsiaTheme="minorEastAsia" w:hAnsi="Traditional Arabic" w:hint="cs"/>
                      <w:rtl/>
                    </w:rPr>
                    <w:t>فهرس الآيات القرآنية</w:t>
                  </w:r>
                </w:p>
                <w:p w:rsidR="00960030" w:rsidRDefault="00960030" w:rsidP="00960030">
                  <w:pPr>
                    <w:rPr>
                      <w:rFonts w:ascii="Traditional Arabic" w:eastAsiaTheme="minorEastAsia" w:hAnsi="Traditional Arabic"/>
                      <w:rtl/>
                    </w:rPr>
                  </w:pPr>
                  <w:r>
                    <w:rPr>
                      <w:rFonts w:ascii="Traditional Arabic" w:eastAsiaTheme="minorEastAsia" w:hAnsi="Traditional Arabic" w:hint="cs"/>
                      <w:rtl/>
                    </w:rPr>
                    <w:t>فهرس الأحاديث النبوية</w:t>
                  </w:r>
                </w:p>
                <w:p w:rsidR="00960030" w:rsidRDefault="00960030" w:rsidP="00960030">
                  <w:pPr>
                    <w:rPr>
                      <w:rFonts w:ascii="Traditional Arabic" w:eastAsiaTheme="minorEastAsia" w:hAnsi="Traditional Arabic"/>
                      <w:rtl/>
                    </w:rPr>
                  </w:pPr>
                  <w:r>
                    <w:rPr>
                      <w:rFonts w:ascii="Traditional Arabic" w:eastAsiaTheme="minorEastAsia" w:hAnsi="Traditional Arabic" w:hint="cs"/>
                      <w:rtl/>
                    </w:rPr>
                    <w:t>فهرس الأعلام الواردة في البحث</w:t>
                  </w:r>
                </w:p>
                <w:p w:rsidR="00960030" w:rsidRDefault="00960030" w:rsidP="00960030">
                  <w:pPr>
                    <w:rPr>
                      <w:rFonts w:ascii="Traditional Arabic" w:eastAsiaTheme="minorEastAsia" w:hAnsi="Traditional Arabic"/>
                      <w:rtl/>
                    </w:rPr>
                  </w:pPr>
                  <w:r>
                    <w:rPr>
                      <w:rFonts w:ascii="Traditional Arabic" w:eastAsiaTheme="minorEastAsia" w:hAnsi="Traditional Arabic" w:hint="cs"/>
                      <w:rtl/>
                    </w:rPr>
                    <w:t>فهرس المصطحات والغريب</w:t>
                  </w:r>
                </w:p>
                <w:p w:rsidR="00960030" w:rsidRDefault="00960030" w:rsidP="00960030">
                  <w:pPr>
                    <w:rPr>
                      <w:rFonts w:ascii="Traditional Arabic" w:eastAsiaTheme="minorEastAsia" w:hAnsi="Traditional Arabic"/>
                      <w:rtl/>
                    </w:rPr>
                  </w:pPr>
                  <w:r>
                    <w:rPr>
                      <w:rFonts w:ascii="Traditional Arabic" w:eastAsiaTheme="minorEastAsia" w:hAnsi="Traditional Arabic" w:hint="cs"/>
                      <w:rtl/>
                    </w:rPr>
                    <w:t>فهرس الأشعار</w:t>
                  </w:r>
                </w:p>
                <w:p w:rsidR="00960030" w:rsidRDefault="00960030" w:rsidP="00960030">
                  <w:pPr>
                    <w:rPr>
                      <w:rFonts w:ascii="Traditional Arabic" w:eastAsiaTheme="minorEastAsia" w:hAnsi="Traditional Arabic"/>
                      <w:rtl/>
                    </w:rPr>
                  </w:pPr>
                  <w:r>
                    <w:rPr>
                      <w:rFonts w:ascii="Traditional Arabic" w:eastAsiaTheme="minorEastAsia" w:hAnsi="Traditional Arabic" w:hint="cs"/>
                      <w:rtl/>
                    </w:rPr>
                    <w:t>فهرس الآثار</w:t>
                  </w:r>
                </w:p>
                <w:p w:rsidR="00960030" w:rsidRDefault="00960030" w:rsidP="00960030">
                  <w:pPr>
                    <w:rPr>
                      <w:rFonts w:ascii="Traditional Arabic" w:eastAsiaTheme="minorEastAsia" w:hAnsi="Traditional Arabic"/>
                      <w:rtl/>
                    </w:rPr>
                  </w:pPr>
                  <w:r>
                    <w:rPr>
                      <w:rFonts w:ascii="Traditional Arabic" w:eastAsiaTheme="minorEastAsia" w:hAnsi="Traditional Arabic" w:hint="cs"/>
                      <w:rtl/>
                    </w:rPr>
                    <w:t>فهرس الأماكن والبلدان</w:t>
                  </w:r>
                </w:p>
                <w:p w:rsidR="00960030" w:rsidRDefault="00960030" w:rsidP="00960030">
                  <w:pPr>
                    <w:rPr>
                      <w:rFonts w:ascii="Traditional Arabic" w:eastAsiaTheme="minorEastAsia" w:hAnsi="Traditional Arabic"/>
                      <w:rtl/>
                    </w:rPr>
                  </w:pPr>
                  <w:r>
                    <w:rPr>
                      <w:rFonts w:ascii="Traditional Arabic" w:eastAsiaTheme="minorEastAsia" w:hAnsi="Traditional Arabic" w:hint="cs"/>
                      <w:rtl/>
                    </w:rPr>
                    <w:t>فهرس المصادر والمراجع</w:t>
                  </w:r>
                </w:p>
                <w:p w:rsidR="00960030" w:rsidRDefault="00960030" w:rsidP="00960030">
                  <w:pPr>
                    <w:rPr>
                      <w:rFonts w:ascii="Traditional Arabic" w:eastAsiaTheme="minorEastAsia" w:hAnsi="Traditional Arabic"/>
                      <w:rtl/>
                    </w:rPr>
                  </w:pPr>
                  <w:r>
                    <w:rPr>
                      <w:rFonts w:ascii="Traditional Arabic" w:eastAsiaTheme="minorEastAsia" w:hAnsi="Traditional Arabic" w:hint="cs"/>
                      <w:rtl/>
                    </w:rPr>
                    <w:t>فهرس الموضوعات</w:t>
                  </w:r>
                </w:p>
                <w:p w:rsidR="00960030" w:rsidRPr="00960030" w:rsidRDefault="00960030" w:rsidP="00960030">
                  <w:pPr>
                    <w:rPr>
                      <w:rFonts w:ascii="Traditional Arabic" w:eastAsiaTheme="minorEastAsia" w:hAnsi="Traditional Arabic"/>
                    </w:rPr>
                  </w:pPr>
                </w:p>
              </w:txbxContent>
            </v:textbox>
            <w10:wrap type="square" anchorx="margin" anchory="margin"/>
          </v:shape>
        </w:pict>
      </w:r>
      <w:r w:rsidR="00E669B2">
        <w:rPr>
          <w:color w:val="auto"/>
          <w:rtl/>
        </w:rPr>
        <w:br w:type="page"/>
      </w:r>
    </w:p>
    <w:p w:rsidR="00C03873" w:rsidRDefault="007560F6" w:rsidP="007560F6">
      <w:pPr>
        <w:pStyle w:val="2"/>
        <w:rPr>
          <w:rtl/>
        </w:rPr>
      </w:pPr>
      <w:bookmarkStart w:id="426" w:name="_Toc436865622"/>
      <w:bookmarkStart w:id="427" w:name="_Toc436866777"/>
      <w:r>
        <w:rPr>
          <w:rFonts w:hint="cs"/>
          <w:rtl/>
        </w:rPr>
        <w:lastRenderedPageBreak/>
        <w:t>فهارس الآيات القرآنية</w:t>
      </w:r>
      <w:bookmarkEnd w:id="426"/>
      <w:bookmarkEnd w:id="427"/>
    </w:p>
    <w:tbl>
      <w:tblPr>
        <w:tblStyle w:val="aff0"/>
        <w:bidiVisual/>
        <w:tblW w:w="0" w:type="auto"/>
        <w:tblInd w:w="360" w:type="dxa"/>
        <w:tblLayout w:type="fixed"/>
        <w:tblLook w:val="04A0"/>
      </w:tblPr>
      <w:tblGrid>
        <w:gridCol w:w="3573"/>
        <w:gridCol w:w="1276"/>
        <w:gridCol w:w="1984"/>
        <w:gridCol w:w="1526"/>
      </w:tblGrid>
      <w:tr w:rsidR="007560F6" w:rsidRPr="000556A6" w:rsidTr="00526EB4">
        <w:tc>
          <w:tcPr>
            <w:tcW w:w="3573" w:type="dxa"/>
          </w:tcPr>
          <w:p w:rsidR="007560F6" w:rsidRPr="00593F23" w:rsidRDefault="007560F6" w:rsidP="00526EB4">
            <w:pPr>
              <w:pStyle w:val="Index1"/>
              <w:ind w:firstLine="0"/>
              <w:jc w:val="center"/>
              <w:rPr>
                <w:b/>
                <w:bCs/>
                <w:sz w:val="24"/>
                <w:szCs w:val="40"/>
                <w:rtl/>
                <w:lang w:bidi="ar-EG"/>
              </w:rPr>
            </w:pPr>
            <w:r w:rsidRPr="00593F23">
              <w:rPr>
                <w:rFonts w:hint="cs"/>
                <w:b/>
                <w:bCs/>
                <w:sz w:val="24"/>
                <w:szCs w:val="40"/>
                <w:rtl/>
                <w:lang w:bidi="ar-EG"/>
              </w:rPr>
              <w:t>الآية</w:t>
            </w:r>
          </w:p>
        </w:tc>
        <w:tc>
          <w:tcPr>
            <w:tcW w:w="1276" w:type="dxa"/>
          </w:tcPr>
          <w:p w:rsidR="007560F6" w:rsidRPr="00593F23" w:rsidRDefault="007560F6" w:rsidP="00526EB4">
            <w:pPr>
              <w:pStyle w:val="Index1"/>
              <w:ind w:firstLine="0"/>
              <w:jc w:val="center"/>
              <w:rPr>
                <w:b/>
                <w:bCs/>
                <w:sz w:val="24"/>
                <w:szCs w:val="40"/>
                <w:rtl/>
                <w:lang w:bidi="ar-EG"/>
              </w:rPr>
            </w:pPr>
            <w:r w:rsidRPr="00593F23">
              <w:rPr>
                <w:rFonts w:hint="cs"/>
                <w:b/>
                <w:bCs/>
                <w:sz w:val="24"/>
                <w:szCs w:val="40"/>
                <w:rtl/>
                <w:lang w:bidi="ar-EG"/>
              </w:rPr>
              <w:t>رقمها</w:t>
            </w:r>
          </w:p>
        </w:tc>
        <w:tc>
          <w:tcPr>
            <w:tcW w:w="1984" w:type="dxa"/>
          </w:tcPr>
          <w:p w:rsidR="007560F6" w:rsidRPr="00593F23" w:rsidRDefault="007560F6" w:rsidP="00526EB4">
            <w:pPr>
              <w:pStyle w:val="Index1"/>
              <w:ind w:firstLine="0"/>
              <w:jc w:val="center"/>
              <w:rPr>
                <w:b/>
                <w:bCs/>
                <w:sz w:val="24"/>
                <w:szCs w:val="40"/>
                <w:rtl/>
                <w:lang w:bidi="ar-EG"/>
              </w:rPr>
            </w:pPr>
            <w:r w:rsidRPr="00593F23">
              <w:rPr>
                <w:rFonts w:hint="cs"/>
                <w:b/>
                <w:bCs/>
                <w:sz w:val="24"/>
                <w:szCs w:val="40"/>
                <w:rtl/>
                <w:lang w:bidi="ar-EG"/>
              </w:rPr>
              <w:t>السورة</w:t>
            </w:r>
          </w:p>
        </w:tc>
        <w:tc>
          <w:tcPr>
            <w:tcW w:w="1526" w:type="dxa"/>
          </w:tcPr>
          <w:p w:rsidR="007560F6" w:rsidRPr="00593F23" w:rsidRDefault="007560F6" w:rsidP="00526EB4">
            <w:pPr>
              <w:pStyle w:val="Index1"/>
              <w:ind w:firstLine="0"/>
              <w:jc w:val="left"/>
              <w:rPr>
                <w:b/>
                <w:bCs/>
                <w:sz w:val="24"/>
                <w:szCs w:val="40"/>
                <w:rtl/>
                <w:lang w:bidi="ar-EG"/>
              </w:rPr>
            </w:pPr>
            <w:r w:rsidRPr="00593F23">
              <w:rPr>
                <w:rFonts w:hint="cs"/>
                <w:b/>
                <w:bCs/>
                <w:sz w:val="24"/>
                <w:szCs w:val="40"/>
                <w:rtl/>
                <w:lang w:bidi="ar-EG"/>
              </w:rPr>
              <w:t>الصفحة</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005" w:hAnsi="QCF_P005" w:cs="QCF_P005" w:hint="cs"/>
                <w:rtl/>
              </w:rPr>
              <w:t>ﯬﯭﯮﯯﯰﯱﯲﯳ</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029</w:t>
            </w:r>
          </w:p>
        </w:tc>
        <w:tc>
          <w:tcPr>
            <w:tcW w:w="1984" w:type="dxa"/>
          </w:tcPr>
          <w:p w:rsidR="007560F6" w:rsidRPr="00BF74C5" w:rsidRDefault="007560F6" w:rsidP="00526EB4">
            <w:pPr>
              <w:pStyle w:val="Index1"/>
              <w:ind w:firstLine="0"/>
              <w:rPr>
                <w:rFonts w:ascii="Traditional Arabic" w:hAnsi="Traditional Arabic"/>
                <w:sz w:val="22"/>
                <w:rtl/>
              </w:rPr>
            </w:pPr>
            <w:r>
              <w:rPr>
                <w:rFonts w:ascii="Traditional Arabic" w:hAnsi="Traditional Arabic" w:hint="cs"/>
                <w:sz w:val="22"/>
                <w:rtl/>
              </w:rPr>
              <w:t>سورة البقرة</w:t>
            </w:r>
          </w:p>
        </w:tc>
        <w:tc>
          <w:tcPr>
            <w:tcW w:w="1526" w:type="dxa"/>
          </w:tcPr>
          <w:p w:rsidR="007560F6" w:rsidRPr="000556A6" w:rsidRDefault="007560F6" w:rsidP="00526EB4">
            <w:pPr>
              <w:pStyle w:val="Index1"/>
              <w:ind w:firstLine="0"/>
              <w:rPr>
                <w:rtl/>
                <w:lang w:bidi="ar-EG"/>
              </w:rPr>
            </w:pPr>
            <w:r w:rsidRPr="000556A6">
              <w:rPr>
                <w:rtl/>
                <w:lang w:bidi="ar-EG"/>
              </w:rPr>
              <w:tab/>
              <w:t>107</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028" w:hAnsi="QCF_P028" w:cs="QCF_P028" w:hint="cs"/>
                <w:rtl/>
              </w:rPr>
              <w:t>ﮥﮦﮧﮨﮩ</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185</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البقرة</w:t>
            </w:r>
          </w:p>
        </w:tc>
        <w:tc>
          <w:tcPr>
            <w:tcW w:w="1526" w:type="dxa"/>
          </w:tcPr>
          <w:p w:rsidR="007560F6" w:rsidRPr="000556A6" w:rsidRDefault="007560F6" w:rsidP="00526EB4">
            <w:pPr>
              <w:pStyle w:val="Index1"/>
              <w:ind w:firstLine="0"/>
              <w:rPr>
                <w:rtl/>
                <w:lang w:bidi="ar-EG"/>
              </w:rPr>
            </w:pPr>
            <w:r w:rsidRPr="000556A6">
              <w:rPr>
                <w:rtl/>
                <w:lang w:bidi="ar-EG"/>
              </w:rPr>
              <w:tab/>
              <w:t>180</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030" w:hAnsi="QCF_P030" w:cs="QCF_P030" w:hint="cs"/>
                <w:rtl/>
              </w:rPr>
              <w:t>ﮍﮎﮏﮐ</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194</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البقرة</w:t>
            </w:r>
          </w:p>
        </w:tc>
        <w:tc>
          <w:tcPr>
            <w:tcW w:w="1526" w:type="dxa"/>
          </w:tcPr>
          <w:p w:rsidR="007560F6" w:rsidRPr="000556A6" w:rsidRDefault="007560F6" w:rsidP="00526EB4">
            <w:pPr>
              <w:pStyle w:val="Index1"/>
              <w:ind w:firstLine="0"/>
              <w:rPr>
                <w:rtl/>
                <w:lang w:bidi="ar-EG"/>
              </w:rPr>
            </w:pPr>
            <w:r w:rsidRPr="000556A6">
              <w:rPr>
                <w:rtl/>
                <w:lang w:bidi="ar-EG"/>
              </w:rPr>
              <w:tab/>
              <w:t>248</w:t>
            </w:r>
          </w:p>
        </w:tc>
      </w:tr>
      <w:tr w:rsidR="007560F6" w:rsidRPr="000556A6" w:rsidTr="00526EB4">
        <w:tc>
          <w:tcPr>
            <w:tcW w:w="3573" w:type="dxa"/>
          </w:tcPr>
          <w:p w:rsidR="007560F6" w:rsidRPr="000556A6" w:rsidRDefault="007560F6" w:rsidP="00526EB4">
            <w:pPr>
              <w:pStyle w:val="Index1"/>
              <w:ind w:firstLine="0"/>
              <w:rPr>
                <w:rFonts w:ascii="Tahoma" w:hAnsi="Tahoma" w:cs="Tahoma"/>
                <w:spacing w:val="-6"/>
                <w:rtl/>
              </w:rPr>
            </w:pPr>
            <w:r w:rsidRPr="000556A6">
              <w:rPr>
                <w:rFonts w:ascii="QCF_BSML" w:hAnsi="QCF_BSML" w:cs="QCF_BSML" w:hint="cs"/>
                <w:spacing w:val="-6"/>
                <w:rtl/>
              </w:rPr>
              <w:t>ﭽ</w:t>
            </w:r>
            <w:r w:rsidRPr="000556A6">
              <w:rPr>
                <w:rFonts w:ascii="QCF_P030" w:hAnsi="QCF_P030" w:cs="QCF_P030" w:hint="cs"/>
                <w:spacing w:val="-6"/>
                <w:rtl/>
              </w:rPr>
              <w:t>ﮤﮥﮦﮧﮨﮩ</w:t>
            </w:r>
            <w:r w:rsidRPr="000556A6">
              <w:rPr>
                <w:rFonts w:ascii="QCF_BSML" w:hAnsi="QCF_BSML" w:cs="QCF_BSML" w:hint="cs"/>
                <w:spacing w:val="-6"/>
                <w:rtl/>
              </w:rPr>
              <w:t>ﭼ</w:t>
            </w:r>
          </w:p>
        </w:tc>
        <w:tc>
          <w:tcPr>
            <w:tcW w:w="1276" w:type="dxa"/>
          </w:tcPr>
          <w:p w:rsidR="007560F6" w:rsidRPr="000556A6" w:rsidRDefault="007560F6" w:rsidP="00526EB4">
            <w:pPr>
              <w:pStyle w:val="Index1"/>
              <w:ind w:firstLine="0"/>
              <w:rPr>
                <w:rFonts w:ascii="Tahoma" w:hAnsi="Tahoma" w:cs="Tahoma"/>
                <w:spacing w:val="-6"/>
                <w:rtl/>
              </w:rPr>
            </w:pPr>
            <w:r w:rsidRPr="000556A6">
              <w:rPr>
                <w:spacing w:val="-6"/>
                <w:rtl/>
              </w:rPr>
              <w:t>195</w:t>
            </w:r>
          </w:p>
        </w:tc>
        <w:tc>
          <w:tcPr>
            <w:tcW w:w="1984" w:type="dxa"/>
          </w:tcPr>
          <w:p w:rsidR="007560F6" w:rsidRPr="000556A6" w:rsidRDefault="007560F6" w:rsidP="00526EB4">
            <w:pPr>
              <w:pStyle w:val="Index1"/>
              <w:ind w:firstLine="0"/>
              <w:rPr>
                <w:spacing w:val="-6"/>
                <w:rtl/>
              </w:rPr>
            </w:pPr>
            <w:r>
              <w:rPr>
                <w:rFonts w:ascii="Traditional Arabic" w:hAnsi="Traditional Arabic" w:hint="cs"/>
                <w:sz w:val="22"/>
                <w:rtl/>
              </w:rPr>
              <w:t>سورة البقرة</w:t>
            </w:r>
          </w:p>
        </w:tc>
        <w:tc>
          <w:tcPr>
            <w:tcW w:w="1526" w:type="dxa"/>
          </w:tcPr>
          <w:p w:rsidR="007560F6" w:rsidRPr="000556A6" w:rsidRDefault="007560F6" w:rsidP="00526EB4">
            <w:pPr>
              <w:pStyle w:val="Index1"/>
              <w:ind w:firstLine="0"/>
              <w:rPr>
                <w:rtl/>
                <w:lang w:bidi="ar-EG"/>
              </w:rPr>
            </w:pPr>
            <w:r w:rsidRPr="000556A6">
              <w:rPr>
                <w:rtl/>
                <w:lang w:bidi="ar-EG"/>
              </w:rPr>
              <w:tab/>
              <w:t>82</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048" w:hAnsi="QCF_P048" w:cs="QCF_P048" w:hint="cs"/>
                <w:rtl/>
              </w:rPr>
              <w:t>ﮉﮊ</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282</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البقرة</w:t>
            </w:r>
          </w:p>
        </w:tc>
        <w:tc>
          <w:tcPr>
            <w:tcW w:w="1526" w:type="dxa"/>
          </w:tcPr>
          <w:p w:rsidR="007560F6" w:rsidRPr="000556A6" w:rsidRDefault="007560F6" w:rsidP="00526EB4">
            <w:pPr>
              <w:pStyle w:val="Index1"/>
              <w:ind w:firstLine="0"/>
              <w:rPr>
                <w:rtl/>
                <w:lang w:bidi="ar-EG"/>
              </w:rPr>
            </w:pPr>
            <w:r w:rsidRPr="000556A6">
              <w:rPr>
                <w:rtl/>
                <w:lang w:bidi="ar-EG"/>
              </w:rPr>
              <w:tab/>
              <w:t>99</w:t>
            </w:r>
          </w:p>
        </w:tc>
      </w:tr>
      <w:tr w:rsidR="007560F6" w:rsidRPr="000556A6" w:rsidTr="00526EB4">
        <w:tc>
          <w:tcPr>
            <w:tcW w:w="3573" w:type="dxa"/>
          </w:tcPr>
          <w:p w:rsidR="007560F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083" w:hAnsi="QCF_P083" w:cs="QCF_P083" w:hint="cs"/>
                <w:rtl/>
              </w:rPr>
              <w:t>ﭩﭪﭫﭬﭭﭮﭯﭰﭱﭲﭳﭴﭵﭶﭷﭸ</w:t>
            </w:r>
            <w:r w:rsidRPr="000556A6">
              <w:rPr>
                <w:rFonts w:ascii="QCF_BSML" w:hAnsi="QCF_BSML" w:cs="QCF_BSML"/>
                <w:b/>
                <w:bCs/>
                <w:rtl/>
              </w:rPr>
              <w:t>)</w:t>
            </w:r>
          </w:p>
          <w:p w:rsidR="007560F6" w:rsidRPr="000556A6" w:rsidRDefault="007560F6" w:rsidP="00526EB4">
            <w:pPr>
              <w:rPr>
                <w:rtl/>
              </w:rPr>
            </w:pPr>
          </w:p>
        </w:tc>
        <w:tc>
          <w:tcPr>
            <w:tcW w:w="1276" w:type="dxa"/>
          </w:tcPr>
          <w:p w:rsidR="007560F6" w:rsidRPr="000556A6" w:rsidRDefault="007560F6" w:rsidP="00526EB4">
            <w:pPr>
              <w:pStyle w:val="Index1"/>
              <w:ind w:firstLine="0"/>
              <w:rPr>
                <w:rFonts w:ascii="QCF_BSML" w:hAnsi="QCF_BSML" w:cs="QCF_BSML"/>
                <w:b/>
                <w:bCs/>
                <w:rtl/>
              </w:rPr>
            </w:pPr>
            <w:r w:rsidRPr="000556A6">
              <w:rPr>
                <w:rtl/>
              </w:rPr>
              <w:t>029</w:t>
            </w:r>
          </w:p>
        </w:tc>
        <w:tc>
          <w:tcPr>
            <w:tcW w:w="1984" w:type="dxa"/>
          </w:tcPr>
          <w:p w:rsidR="007560F6" w:rsidRPr="00BF74C5" w:rsidRDefault="007560F6" w:rsidP="00526EB4">
            <w:pPr>
              <w:pStyle w:val="Index1"/>
              <w:ind w:firstLine="0"/>
              <w:rPr>
                <w:rFonts w:ascii="Traditional Arabic" w:hAnsi="Traditional Arabic"/>
                <w:sz w:val="22"/>
                <w:rtl/>
              </w:rPr>
            </w:pPr>
            <w:r>
              <w:rPr>
                <w:rFonts w:ascii="Traditional Arabic" w:hAnsi="Traditional Arabic" w:hint="cs"/>
                <w:sz w:val="22"/>
                <w:rtl/>
              </w:rPr>
              <w:t>سورة النساء</w:t>
            </w:r>
          </w:p>
        </w:tc>
        <w:tc>
          <w:tcPr>
            <w:tcW w:w="1526" w:type="dxa"/>
          </w:tcPr>
          <w:p w:rsidR="007560F6" w:rsidRPr="000556A6" w:rsidRDefault="007560F6" w:rsidP="00526EB4">
            <w:pPr>
              <w:pStyle w:val="Index1"/>
              <w:ind w:firstLine="0"/>
              <w:rPr>
                <w:rtl/>
                <w:lang w:bidi="ar-EG"/>
              </w:rPr>
            </w:pPr>
            <w:r w:rsidRPr="000556A6">
              <w:rPr>
                <w:rtl/>
                <w:lang w:bidi="ar-EG"/>
              </w:rPr>
              <w:tab/>
              <w:t>248</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087" w:hAnsi="QCF_P087" w:cs="QCF_P087" w:hint="cs"/>
                <w:rtl/>
              </w:rPr>
              <w:t>ﯙﯚﯛﯜﯝﯞﯟﯠ</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058</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النساء</w:t>
            </w:r>
          </w:p>
        </w:tc>
        <w:tc>
          <w:tcPr>
            <w:tcW w:w="1526" w:type="dxa"/>
          </w:tcPr>
          <w:p w:rsidR="007560F6" w:rsidRPr="000556A6" w:rsidRDefault="007560F6" w:rsidP="00526EB4">
            <w:pPr>
              <w:pStyle w:val="Index1"/>
              <w:ind w:firstLine="0"/>
              <w:rPr>
                <w:rtl/>
                <w:lang w:bidi="ar-EG"/>
              </w:rPr>
            </w:pPr>
            <w:r w:rsidRPr="000556A6">
              <w:rPr>
                <w:rtl/>
                <w:lang w:bidi="ar-EG"/>
              </w:rPr>
              <w:tab/>
              <w:t>234</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092" w:hAnsi="QCF_P092" w:cs="QCF_P092" w:hint="cs"/>
                <w:rtl/>
              </w:rPr>
              <w:t>ﮔﮕﮖﮗ</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089</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النساء</w:t>
            </w:r>
          </w:p>
        </w:tc>
        <w:tc>
          <w:tcPr>
            <w:tcW w:w="1526" w:type="dxa"/>
          </w:tcPr>
          <w:p w:rsidR="007560F6" w:rsidRPr="000556A6" w:rsidRDefault="007560F6" w:rsidP="00526EB4">
            <w:pPr>
              <w:pStyle w:val="Index1"/>
              <w:ind w:firstLine="0"/>
              <w:rPr>
                <w:rtl/>
                <w:lang w:bidi="ar-EG"/>
              </w:rPr>
            </w:pPr>
            <w:r w:rsidRPr="000556A6">
              <w:rPr>
                <w:rtl/>
                <w:lang w:bidi="ar-EG"/>
              </w:rPr>
              <w:tab/>
              <w:t>59</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093" w:hAnsi="QCF_P093" w:cs="QCF_P093" w:hint="cs"/>
                <w:rtl/>
              </w:rPr>
              <w:t>ﭚﭛﭜﭝ</w:t>
            </w:r>
            <w:r w:rsidRPr="000556A6">
              <w:rPr>
                <w:rFonts w:ascii="QCF_P093" w:hAnsi="QCF_P093" w:cs="QCF_P093" w:hint="cs"/>
                <w:rtl/>
              </w:rPr>
              <w:lastRenderedPageBreak/>
              <w:t>ﭞﭟ</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lastRenderedPageBreak/>
              <w:t>092</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النساء</w:t>
            </w:r>
          </w:p>
        </w:tc>
        <w:tc>
          <w:tcPr>
            <w:tcW w:w="1526" w:type="dxa"/>
          </w:tcPr>
          <w:p w:rsidR="007560F6" w:rsidRPr="000556A6" w:rsidRDefault="007560F6" w:rsidP="00526EB4">
            <w:pPr>
              <w:pStyle w:val="Index1"/>
              <w:ind w:firstLine="0"/>
              <w:rPr>
                <w:rtl/>
                <w:lang w:bidi="ar-EG"/>
              </w:rPr>
            </w:pPr>
            <w:r w:rsidRPr="000556A6">
              <w:rPr>
                <w:rtl/>
                <w:lang w:bidi="ar-EG"/>
              </w:rPr>
              <w:tab/>
              <w:t>124</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lastRenderedPageBreak/>
              <w:t xml:space="preserve"> (</w:t>
            </w:r>
            <w:r w:rsidRPr="000556A6">
              <w:rPr>
                <w:rFonts w:ascii="QCF_P093" w:hAnsi="QCF_P093" w:cs="QCF_P093" w:hint="cs"/>
                <w:rtl/>
              </w:rPr>
              <w:t>ﮭﮮﮯﮰﮱﯓﯔﯕﯖﯗﯘﯙﯚﯛﯜﯝ</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094</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النساء</w:t>
            </w:r>
          </w:p>
        </w:tc>
        <w:tc>
          <w:tcPr>
            <w:tcW w:w="1526" w:type="dxa"/>
          </w:tcPr>
          <w:p w:rsidR="007560F6" w:rsidRPr="000556A6" w:rsidRDefault="007560F6" w:rsidP="00526EB4">
            <w:pPr>
              <w:pStyle w:val="Index1"/>
              <w:ind w:firstLine="0"/>
              <w:rPr>
                <w:rtl/>
                <w:lang w:bidi="ar-EG"/>
              </w:rPr>
            </w:pPr>
            <w:r w:rsidRPr="000556A6">
              <w:rPr>
                <w:rtl/>
                <w:lang w:bidi="ar-EG"/>
              </w:rPr>
              <w:tab/>
              <w:t>179</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097" w:hAnsi="QCF_P097" w:cs="QCF_P097" w:hint="cs"/>
                <w:rtl/>
              </w:rPr>
              <w:t>ﯗﯘﯙﯚ</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119</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النساء</w:t>
            </w:r>
          </w:p>
        </w:tc>
        <w:tc>
          <w:tcPr>
            <w:tcW w:w="1526" w:type="dxa"/>
          </w:tcPr>
          <w:p w:rsidR="007560F6" w:rsidRPr="000556A6" w:rsidRDefault="007560F6" w:rsidP="00526EB4">
            <w:pPr>
              <w:pStyle w:val="Index1"/>
              <w:ind w:firstLine="0"/>
              <w:rPr>
                <w:rtl/>
                <w:lang w:bidi="ar-EG"/>
              </w:rPr>
            </w:pPr>
            <w:r w:rsidRPr="000556A6">
              <w:rPr>
                <w:rtl/>
                <w:lang w:bidi="ar-EG"/>
              </w:rPr>
              <w:tab/>
              <w:t>168</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100" w:hAnsi="QCF_P100" w:cs="QCF_P100" w:hint="cs"/>
                <w:rtl/>
              </w:rPr>
              <w:t>ﭡﭢﭣﭤﭥﭦﭧﭨﭩ</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135</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النساء</w:t>
            </w:r>
          </w:p>
        </w:tc>
        <w:tc>
          <w:tcPr>
            <w:tcW w:w="1526" w:type="dxa"/>
          </w:tcPr>
          <w:p w:rsidR="007560F6" w:rsidRPr="000556A6" w:rsidRDefault="007560F6" w:rsidP="00526EB4">
            <w:pPr>
              <w:pStyle w:val="Index1"/>
              <w:ind w:firstLine="0"/>
              <w:rPr>
                <w:rtl/>
                <w:lang w:bidi="ar-EG"/>
              </w:rPr>
            </w:pPr>
            <w:r w:rsidRPr="000556A6">
              <w:rPr>
                <w:rtl/>
                <w:lang w:bidi="ar-EG"/>
              </w:rPr>
              <w:tab/>
              <w:t>98</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100" w:hAnsi="QCF_P100" w:cs="QCF_P100" w:hint="cs"/>
                <w:rtl/>
              </w:rPr>
              <w:t>ﮙﮚﮛﮜﮝﮞﮟﮠﮡﮢﮣﮤﮥﮦﮧﮨﮩﮪﮫﮬ</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137</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النساء</w:t>
            </w:r>
          </w:p>
        </w:tc>
        <w:tc>
          <w:tcPr>
            <w:tcW w:w="1526" w:type="dxa"/>
          </w:tcPr>
          <w:p w:rsidR="007560F6" w:rsidRPr="000556A6" w:rsidRDefault="007560F6" w:rsidP="00526EB4">
            <w:pPr>
              <w:pStyle w:val="Index1"/>
              <w:ind w:firstLine="0"/>
              <w:rPr>
                <w:rtl/>
                <w:lang w:bidi="ar-EG"/>
              </w:rPr>
            </w:pPr>
            <w:r w:rsidRPr="000556A6">
              <w:rPr>
                <w:rtl/>
                <w:lang w:bidi="ar-EG"/>
              </w:rPr>
              <w:tab/>
              <w:t>179</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2F3D54">
              <w:rPr>
                <w:rFonts w:ascii="QCF_BSML" w:hAnsi="QCF_BSML" w:cs="QCF_BSML"/>
                <w:b/>
                <w:bCs/>
                <w:color w:val="auto"/>
                <w:sz w:val="32"/>
                <w:szCs w:val="32"/>
                <w:rtl/>
              </w:rPr>
              <w:t>(</w:t>
            </w:r>
            <w:r w:rsidRPr="002F3D54">
              <w:rPr>
                <w:rFonts w:ascii="QCF_P113" w:hAnsi="QCF_P113" w:cs="QCF_P113"/>
                <w:color w:val="auto"/>
                <w:sz w:val="32"/>
                <w:szCs w:val="32"/>
                <w:rtl/>
              </w:rPr>
              <w:t>ﭦ ﭧ ﭨ ﭩ ﭪ ﭫ</w:t>
            </w:r>
            <w:r w:rsidRPr="002F3D54">
              <w:rPr>
                <w:rFonts w:ascii="QCF_BSML" w:hAnsi="QCF_BSML" w:cs="QCF_BSML"/>
                <w:b/>
                <w:bCs/>
                <w:color w:val="auto"/>
                <w:sz w:val="32"/>
                <w:szCs w:val="32"/>
                <w:rtl/>
              </w:rPr>
              <w:t>)</w:t>
            </w:r>
          </w:p>
        </w:tc>
        <w:tc>
          <w:tcPr>
            <w:tcW w:w="1276" w:type="dxa"/>
          </w:tcPr>
          <w:p w:rsidR="007560F6" w:rsidRPr="000556A6" w:rsidRDefault="007560F6" w:rsidP="00526EB4">
            <w:pPr>
              <w:pStyle w:val="Index1"/>
              <w:ind w:firstLine="0"/>
              <w:rPr>
                <w:rFonts w:ascii="Tahoma" w:hAnsi="Tahoma" w:cs="Tahoma"/>
                <w:rtl/>
              </w:rPr>
            </w:pPr>
            <w:r w:rsidRPr="000556A6">
              <w:rPr>
                <w:rtl/>
              </w:rPr>
              <w:t>032</w:t>
            </w:r>
          </w:p>
        </w:tc>
        <w:tc>
          <w:tcPr>
            <w:tcW w:w="1984" w:type="dxa"/>
          </w:tcPr>
          <w:p w:rsidR="007560F6" w:rsidRPr="00BF74C5" w:rsidRDefault="007560F6" w:rsidP="00526EB4">
            <w:pPr>
              <w:pStyle w:val="Index1"/>
              <w:ind w:firstLine="0"/>
              <w:rPr>
                <w:rFonts w:ascii="Traditional Arabic" w:hAnsi="Traditional Arabic"/>
                <w:sz w:val="22"/>
                <w:rtl/>
              </w:rPr>
            </w:pPr>
            <w:r>
              <w:rPr>
                <w:rFonts w:ascii="Traditional Arabic" w:hAnsi="Traditional Arabic" w:hint="cs"/>
                <w:sz w:val="22"/>
                <w:rtl/>
              </w:rPr>
              <w:t>سورة المائدة</w:t>
            </w:r>
          </w:p>
        </w:tc>
        <w:tc>
          <w:tcPr>
            <w:tcW w:w="1526" w:type="dxa"/>
          </w:tcPr>
          <w:p w:rsidR="007560F6" w:rsidRPr="000556A6" w:rsidRDefault="007560F6" w:rsidP="00526EB4">
            <w:pPr>
              <w:pStyle w:val="Index1"/>
              <w:ind w:firstLine="0"/>
              <w:rPr>
                <w:rtl/>
                <w:lang w:bidi="ar-EG"/>
              </w:rPr>
            </w:pPr>
            <w:r w:rsidRPr="000556A6">
              <w:rPr>
                <w:rtl/>
                <w:lang w:bidi="ar-EG"/>
              </w:rPr>
              <w:tab/>
              <w:t>223</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122" w:hAnsi="QCF_P122" w:cs="QCF_P122" w:hint="cs"/>
                <w:rtl/>
              </w:rPr>
              <w:t>ﮛﮜ</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087</w:t>
            </w:r>
          </w:p>
        </w:tc>
        <w:tc>
          <w:tcPr>
            <w:tcW w:w="1984" w:type="dxa"/>
          </w:tcPr>
          <w:p w:rsidR="007560F6" w:rsidRPr="00BF74C5" w:rsidRDefault="007560F6" w:rsidP="00526EB4">
            <w:pPr>
              <w:pStyle w:val="Index1"/>
              <w:ind w:firstLine="0"/>
              <w:rPr>
                <w:rFonts w:ascii="Traditional Arabic" w:hAnsi="Traditional Arabic"/>
                <w:rtl/>
              </w:rPr>
            </w:pPr>
            <w:r>
              <w:rPr>
                <w:rFonts w:ascii="Traditional Arabic" w:hAnsi="Traditional Arabic" w:hint="cs"/>
                <w:sz w:val="22"/>
                <w:rtl/>
              </w:rPr>
              <w:t>سورة المائدة</w:t>
            </w:r>
          </w:p>
        </w:tc>
        <w:tc>
          <w:tcPr>
            <w:tcW w:w="1526" w:type="dxa"/>
          </w:tcPr>
          <w:p w:rsidR="007560F6" w:rsidRPr="000556A6" w:rsidRDefault="007560F6" w:rsidP="00526EB4">
            <w:pPr>
              <w:pStyle w:val="Index1"/>
              <w:ind w:firstLine="0"/>
              <w:rPr>
                <w:rtl/>
                <w:lang w:bidi="ar-EG"/>
              </w:rPr>
            </w:pPr>
            <w:r w:rsidRPr="000556A6">
              <w:rPr>
                <w:rtl/>
                <w:lang w:bidi="ar-EG"/>
              </w:rPr>
              <w:tab/>
              <w:t>248</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123" w:hAnsi="QCF_P123" w:cs="QCF_P123" w:hint="cs"/>
                <w:rtl/>
              </w:rPr>
              <w:t>ﯭﯮﯯﯰﯱ</w:t>
            </w:r>
            <w:r w:rsidRPr="000556A6">
              <w:rPr>
                <w:rFonts w:ascii="QCF_BSML" w:hAnsi="QCF_BSML" w:cs="QCF_BSML"/>
                <w:b/>
                <w:bCs/>
                <w:rtl/>
              </w:rPr>
              <w:t xml:space="preserve">) </w:t>
            </w:r>
          </w:p>
        </w:tc>
        <w:tc>
          <w:tcPr>
            <w:tcW w:w="1276" w:type="dxa"/>
          </w:tcPr>
          <w:p w:rsidR="007560F6" w:rsidRPr="000556A6" w:rsidRDefault="007560F6" w:rsidP="00526EB4">
            <w:pPr>
              <w:pStyle w:val="Index1"/>
              <w:ind w:firstLine="0"/>
              <w:rPr>
                <w:rFonts w:ascii="Tahoma" w:hAnsi="Tahoma" w:cs="Tahoma"/>
                <w:rtl/>
              </w:rPr>
            </w:pPr>
            <w:r w:rsidRPr="000556A6">
              <w:rPr>
                <w:rtl/>
              </w:rPr>
              <w:t>095</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المائدة</w:t>
            </w:r>
          </w:p>
        </w:tc>
        <w:tc>
          <w:tcPr>
            <w:tcW w:w="1526" w:type="dxa"/>
          </w:tcPr>
          <w:p w:rsidR="007560F6" w:rsidRPr="000556A6" w:rsidRDefault="007560F6" w:rsidP="00526EB4">
            <w:pPr>
              <w:pStyle w:val="Index1"/>
              <w:ind w:firstLine="0"/>
              <w:rPr>
                <w:rtl/>
                <w:lang w:bidi="ar-EG"/>
              </w:rPr>
            </w:pPr>
            <w:r w:rsidRPr="000556A6">
              <w:rPr>
                <w:rtl/>
                <w:lang w:bidi="ar-EG"/>
              </w:rPr>
              <w:tab/>
              <w:t>216</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lastRenderedPageBreak/>
              <w:t>(</w:t>
            </w:r>
            <w:r w:rsidRPr="000556A6">
              <w:rPr>
                <w:rFonts w:ascii="QCF_P143" w:hAnsi="QCF_P143" w:cs="QCF_P143" w:hint="cs"/>
                <w:rtl/>
              </w:rPr>
              <w:t>ﮗﮘﮙﮚ</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122</w:t>
            </w:r>
          </w:p>
        </w:tc>
        <w:tc>
          <w:tcPr>
            <w:tcW w:w="1984" w:type="dxa"/>
          </w:tcPr>
          <w:p w:rsidR="007560F6" w:rsidRPr="00BF74C5" w:rsidRDefault="007560F6" w:rsidP="00526EB4">
            <w:pPr>
              <w:pStyle w:val="Index1"/>
              <w:ind w:firstLine="0"/>
              <w:rPr>
                <w:rFonts w:ascii="Traditional Arabic" w:hAnsi="Traditional Arabic"/>
                <w:sz w:val="22"/>
                <w:rtl/>
              </w:rPr>
            </w:pPr>
            <w:r>
              <w:rPr>
                <w:rFonts w:ascii="Traditional Arabic" w:hAnsi="Traditional Arabic" w:hint="cs"/>
                <w:sz w:val="22"/>
                <w:rtl/>
              </w:rPr>
              <w:t>سورة الأنعام</w:t>
            </w:r>
          </w:p>
        </w:tc>
        <w:tc>
          <w:tcPr>
            <w:tcW w:w="1526" w:type="dxa"/>
          </w:tcPr>
          <w:p w:rsidR="007560F6" w:rsidRPr="000556A6" w:rsidRDefault="007560F6" w:rsidP="00526EB4">
            <w:pPr>
              <w:pStyle w:val="Index1"/>
              <w:ind w:firstLine="0"/>
              <w:rPr>
                <w:rtl/>
                <w:lang w:bidi="ar-EG"/>
              </w:rPr>
            </w:pPr>
            <w:r w:rsidRPr="000556A6">
              <w:rPr>
                <w:rtl/>
                <w:lang w:bidi="ar-EG"/>
              </w:rPr>
              <w:tab/>
              <w:t>189</w:t>
            </w:r>
          </w:p>
        </w:tc>
      </w:tr>
      <w:tr w:rsidR="007560F6" w:rsidRPr="00BF74C5" w:rsidTr="00526EB4">
        <w:tc>
          <w:tcPr>
            <w:tcW w:w="3573" w:type="dxa"/>
          </w:tcPr>
          <w:p w:rsidR="007560F6" w:rsidRPr="000556A6" w:rsidRDefault="007560F6" w:rsidP="00526EB4">
            <w:pPr>
              <w:pStyle w:val="Index1"/>
              <w:ind w:firstLine="0"/>
              <w:rPr>
                <w:rFonts w:ascii="Tahoma" w:hAnsi="Tahoma" w:cs="Tahoma"/>
                <w:spacing w:val="6"/>
                <w:rtl/>
              </w:rPr>
            </w:pPr>
            <w:r w:rsidRPr="000556A6">
              <w:rPr>
                <w:rFonts w:ascii="QCF_BSML" w:hAnsi="QCF_BSML" w:cs="QCF_BSML" w:hint="cs"/>
                <w:spacing w:val="6"/>
                <w:rtl/>
              </w:rPr>
              <w:t>ﭽ</w:t>
            </w:r>
            <w:r w:rsidRPr="000556A6">
              <w:rPr>
                <w:rFonts w:ascii="QCF_P177" w:hAnsi="QCF_P177" w:cs="QCF_P177" w:hint="cs"/>
                <w:spacing w:val="6"/>
                <w:rtl/>
              </w:rPr>
              <w:t>ﭑﭒﭓﭔ</w:t>
            </w:r>
            <w:r w:rsidRPr="000556A6">
              <w:rPr>
                <w:rFonts w:ascii="QCF_BSML" w:hAnsi="QCF_BSML" w:cs="QCF_BSML" w:hint="cs"/>
                <w:spacing w:val="6"/>
                <w:rtl/>
              </w:rPr>
              <w:t>ﭼ</w:t>
            </w:r>
          </w:p>
        </w:tc>
        <w:tc>
          <w:tcPr>
            <w:tcW w:w="1276" w:type="dxa"/>
          </w:tcPr>
          <w:p w:rsidR="007560F6" w:rsidRPr="000556A6" w:rsidRDefault="007560F6" w:rsidP="00526EB4">
            <w:pPr>
              <w:pStyle w:val="Index1"/>
              <w:ind w:firstLine="0"/>
              <w:rPr>
                <w:rFonts w:ascii="Tahoma" w:hAnsi="Tahoma" w:cs="Tahoma"/>
                <w:spacing w:val="6"/>
                <w:rtl/>
              </w:rPr>
            </w:pPr>
            <w:r w:rsidRPr="000556A6">
              <w:rPr>
                <w:spacing w:val="6"/>
                <w:rtl/>
              </w:rPr>
              <w:t>001</w:t>
            </w:r>
          </w:p>
        </w:tc>
        <w:tc>
          <w:tcPr>
            <w:tcW w:w="1984" w:type="dxa"/>
          </w:tcPr>
          <w:p w:rsidR="007560F6" w:rsidRPr="00BF74C5" w:rsidRDefault="007560F6" w:rsidP="00526EB4">
            <w:pPr>
              <w:pStyle w:val="Index1"/>
              <w:ind w:firstLine="0"/>
              <w:rPr>
                <w:rFonts w:ascii="Traditional Arabic" w:hAnsi="Traditional Arabic"/>
                <w:spacing w:val="6"/>
                <w:sz w:val="22"/>
                <w:rtl/>
              </w:rPr>
            </w:pPr>
            <w:r>
              <w:rPr>
                <w:rFonts w:ascii="Traditional Arabic" w:hAnsi="Traditional Arabic" w:hint="cs"/>
                <w:spacing w:val="6"/>
                <w:sz w:val="22"/>
                <w:rtl/>
              </w:rPr>
              <w:t>سورة الأنفال</w:t>
            </w:r>
          </w:p>
        </w:tc>
        <w:tc>
          <w:tcPr>
            <w:tcW w:w="1526" w:type="dxa"/>
          </w:tcPr>
          <w:p w:rsidR="007560F6" w:rsidRPr="000556A6" w:rsidRDefault="007560F6" w:rsidP="00526EB4">
            <w:pPr>
              <w:pStyle w:val="Index1"/>
              <w:ind w:firstLine="0"/>
              <w:jc w:val="center"/>
              <w:rPr>
                <w:rtl/>
                <w:lang w:bidi="ar-EG"/>
              </w:rPr>
            </w:pPr>
            <w:r w:rsidRPr="000556A6">
              <w:rPr>
                <w:rtl/>
                <w:lang w:bidi="ar-EG"/>
              </w:rPr>
              <w:t>50</w:t>
            </w:r>
            <w:r>
              <w:rPr>
                <w:rFonts w:hint="cs"/>
                <w:rtl/>
                <w:lang w:bidi="ar-EG"/>
              </w:rPr>
              <w:t>،</w:t>
            </w:r>
            <w:r w:rsidRPr="000556A6">
              <w:rPr>
                <w:rtl/>
                <w:lang w:bidi="ar-EG"/>
              </w:rPr>
              <w:t>99</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182" w:hAnsi="QCF_P182" w:cs="QCF_P182" w:hint="cs"/>
                <w:rtl/>
              </w:rPr>
              <w:t>ﭛﭜ</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041</w:t>
            </w:r>
          </w:p>
        </w:tc>
        <w:tc>
          <w:tcPr>
            <w:tcW w:w="1984" w:type="dxa"/>
          </w:tcPr>
          <w:p w:rsidR="007560F6" w:rsidRPr="000556A6" w:rsidRDefault="007560F6" w:rsidP="00526EB4">
            <w:pPr>
              <w:pStyle w:val="Index1"/>
              <w:ind w:firstLine="0"/>
              <w:rPr>
                <w:rtl/>
              </w:rPr>
            </w:pPr>
            <w:r>
              <w:rPr>
                <w:rFonts w:ascii="Traditional Arabic" w:hAnsi="Traditional Arabic" w:hint="cs"/>
                <w:spacing w:val="6"/>
                <w:sz w:val="22"/>
                <w:rtl/>
              </w:rPr>
              <w:t>سورة الأنفال</w:t>
            </w:r>
          </w:p>
        </w:tc>
        <w:tc>
          <w:tcPr>
            <w:tcW w:w="1526" w:type="dxa"/>
          </w:tcPr>
          <w:p w:rsidR="007560F6" w:rsidRPr="000556A6" w:rsidRDefault="007560F6" w:rsidP="00526EB4">
            <w:pPr>
              <w:pStyle w:val="Index1"/>
              <w:rPr>
                <w:rtl/>
                <w:lang w:bidi="ar-EG"/>
              </w:rPr>
            </w:pPr>
            <w:r w:rsidRPr="000556A6">
              <w:rPr>
                <w:rtl/>
                <w:lang w:bidi="ar-EG"/>
              </w:rPr>
              <w:tab/>
              <w:t>91</w:t>
            </w:r>
            <w:r>
              <w:rPr>
                <w:rFonts w:hint="cs"/>
                <w:rtl/>
                <w:lang w:bidi="ar-EG"/>
              </w:rPr>
              <w:t>،</w:t>
            </w:r>
            <w:r w:rsidRPr="000556A6">
              <w:rPr>
                <w:rtl/>
                <w:lang w:bidi="ar-EG"/>
              </w:rPr>
              <w:t xml:space="preserve"> 94</w:t>
            </w:r>
          </w:p>
        </w:tc>
      </w:tr>
      <w:tr w:rsidR="007560F6" w:rsidRPr="000556A6" w:rsidTr="00526EB4">
        <w:tc>
          <w:tcPr>
            <w:tcW w:w="3573" w:type="dxa"/>
          </w:tcPr>
          <w:p w:rsidR="007560F6" w:rsidRPr="000556A6" w:rsidRDefault="007560F6" w:rsidP="00526EB4">
            <w:pPr>
              <w:pStyle w:val="Index1"/>
              <w:ind w:firstLine="0"/>
              <w:rPr>
                <w:rFonts w:ascii="Tahoma" w:hAnsi="Tahoma" w:cs="Tahoma"/>
                <w:spacing w:val="-6"/>
                <w:rtl/>
              </w:rPr>
            </w:pPr>
            <w:r w:rsidRPr="000556A6">
              <w:rPr>
                <w:rFonts w:ascii="QCF_BSML" w:hAnsi="QCF_BSML" w:cs="QCF_BSML" w:hint="cs"/>
                <w:spacing w:val="-6"/>
                <w:rtl/>
              </w:rPr>
              <w:t>ﭽ</w:t>
            </w:r>
            <w:r w:rsidRPr="000556A6">
              <w:rPr>
                <w:rFonts w:ascii="QCF_P182" w:hAnsi="QCF_P182" w:cs="QCF_P182" w:hint="cs"/>
                <w:spacing w:val="-6"/>
                <w:rtl/>
              </w:rPr>
              <w:t>ﭗﭘﭙ</w:t>
            </w:r>
            <w:r w:rsidRPr="000556A6">
              <w:rPr>
                <w:rFonts w:ascii="QCF_BSML" w:hAnsi="QCF_BSML" w:cs="QCF_BSML" w:hint="cs"/>
                <w:spacing w:val="-6"/>
                <w:rtl/>
              </w:rPr>
              <w:t>ﭼ</w:t>
            </w:r>
          </w:p>
        </w:tc>
        <w:tc>
          <w:tcPr>
            <w:tcW w:w="1276" w:type="dxa"/>
          </w:tcPr>
          <w:p w:rsidR="007560F6" w:rsidRPr="000556A6" w:rsidRDefault="007560F6" w:rsidP="00526EB4">
            <w:pPr>
              <w:pStyle w:val="Index1"/>
              <w:ind w:firstLine="0"/>
              <w:rPr>
                <w:rFonts w:ascii="Tahoma" w:hAnsi="Tahoma" w:cs="Tahoma"/>
                <w:spacing w:val="-6"/>
                <w:rtl/>
              </w:rPr>
            </w:pPr>
            <w:r w:rsidRPr="000556A6">
              <w:rPr>
                <w:spacing w:val="-6"/>
                <w:rtl/>
              </w:rPr>
              <w:t>041</w:t>
            </w:r>
          </w:p>
        </w:tc>
        <w:tc>
          <w:tcPr>
            <w:tcW w:w="1984" w:type="dxa"/>
          </w:tcPr>
          <w:p w:rsidR="007560F6" w:rsidRPr="000556A6" w:rsidRDefault="007560F6" w:rsidP="00526EB4">
            <w:pPr>
              <w:pStyle w:val="Index1"/>
              <w:ind w:firstLine="0"/>
              <w:rPr>
                <w:spacing w:val="-6"/>
                <w:rtl/>
              </w:rPr>
            </w:pPr>
            <w:r>
              <w:rPr>
                <w:rFonts w:ascii="Traditional Arabic" w:hAnsi="Traditional Arabic" w:hint="cs"/>
                <w:spacing w:val="6"/>
                <w:sz w:val="22"/>
                <w:rtl/>
              </w:rPr>
              <w:t>سورة الأنفال</w:t>
            </w:r>
          </w:p>
        </w:tc>
        <w:tc>
          <w:tcPr>
            <w:tcW w:w="1526" w:type="dxa"/>
          </w:tcPr>
          <w:p w:rsidR="007560F6" w:rsidRPr="000556A6" w:rsidRDefault="007560F6" w:rsidP="00526EB4">
            <w:pPr>
              <w:pStyle w:val="Index1"/>
              <w:ind w:firstLine="0"/>
              <w:rPr>
                <w:rtl/>
                <w:lang w:bidi="ar-EG"/>
              </w:rPr>
            </w:pPr>
            <w:r w:rsidRPr="000556A6">
              <w:rPr>
                <w:rtl/>
                <w:lang w:bidi="ar-EG"/>
              </w:rPr>
              <w:tab/>
              <w:t>82</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182" w:hAnsi="QCF_P182" w:cs="QCF_P182" w:hint="cs"/>
                <w:rtl/>
              </w:rPr>
              <w:t>ﭒﭓﭔﭕﭖﭗﭘﭙ</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041</w:t>
            </w:r>
          </w:p>
        </w:tc>
        <w:tc>
          <w:tcPr>
            <w:tcW w:w="1984" w:type="dxa"/>
          </w:tcPr>
          <w:p w:rsidR="007560F6" w:rsidRPr="000556A6" w:rsidRDefault="007560F6" w:rsidP="00526EB4">
            <w:pPr>
              <w:pStyle w:val="Index1"/>
              <w:ind w:firstLine="0"/>
              <w:rPr>
                <w:rtl/>
              </w:rPr>
            </w:pPr>
            <w:r>
              <w:rPr>
                <w:rFonts w:ascii="Traditional Arabic" w:hAnsi="Traditional Arabic" w:hint="cs"/>
                <w:spacing w:val="6"/>
                <w:sz w:val="22"/>
                <w:rtl/>
              </w:rPr>
              <w:t>سورة الأنفال</w:t>
            </w:r>
          </w:p>
        </w:tc>
        <w:tc>
          <w:tcPr>
            <w:tcW w:w="1526" w:type="dxa"/>
          </w:tcPr>
          <w:p w:rsidR="007560F6" w:rsidRPr="000556A6" w:rsidRDefault="007560F6" w:rsidP="00526EB4">
            <w:pPr>
              <w:pStyle w:val="Index1"/>
              <w:ind w:firstLine="0"/>
              <w:rPr>
                <w:rtl/>
                <w:lang w:bidi="ar-EG"/>
              </w:rPr>
            </w:pPr>
            <w:r w:rsidRPr="000556A6">
              <w:rPr>
                <w:rtl/>
                <w:lang w:bidi="ar-EG"/>
              </w:rPr>
              <w:tab/>
              <w:t>91</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206" w:hAnsi="QCF_P206" w:cs="QCF_P206" w:hint="cs"/>
                <w:rtl/>
              </w:rPr>
              <w:t>ﮚﮛﮜﮝﮞ</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060</w:t>
            </w:r>
          </w:p>
        </w:tc>
        <w:tc>
          <w:tcPr>
            <w:tcW w:w="1984" w:type="dxa"/>
          </w:tcPr>
          <w:p w:rsidR="007560F6" w:rsidRPr="000556A6" w:rsidRDefault="007560F6" w:rsidP="00526EB4">
            <w:pPr>
              <w:pStyle w:val="Index1"/>
              <w:ind w:firstLine="0"/>
              <w:rPr>
                <w:rtl/>
              </w:rPr>
            </w:pPr>
            <w:r>
              <w:rPr>
                <w:rFonts w:ascii="Traditional Arabic" w:hAnsi="Traditional Arabic" w:hint="cs"/>
                <w:spacing w:val="6"/>
                <w:sz w:val="22"/>
                <w:rtl/>
              </w:rPr>
              <w:t>سورة الأنفال</w:t>
            </w:r>
          </w:p>
        </w:tc>
        <w:tc>
          <w:tcPr>
            <w:tcW w:w="1526" w:type="dxa"/>
          </w:tcPr>
          <w:p w:rsidR="007560F6" w:rsidRPr="000556A6" w:rsidRDefault="007560F6" w:rsidP="00526EB4">
            <w:pPr>
              <w:pStyle w:val="Index1"/>
              <w:ind w:firstLine="0"/>
              <w:rPr>
                <w:rtl/>
                <w:lang w:bidi="ar-EG"/>
              </w:rPr>
            </w:pPr>
            <w:r w:rsidRPr="000556A6">
              <w:rPr>
                <w:rtl/>
                <w:lang w:bidi="ar-EG"/>
              </w:rPr>
              <w:tab/>
              <w:t>88</w:t>
            </w:r>
          </w:p>
        </w:tc>
      </w:tr>
      <w:tr w:rsidR="007560F6" w:rsidRPr="00BF74C5"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185" w:hAnsi="QCF_P185" w:cs="QCF_P185" w:hint="cs"/>
                <w:rtl/>
              </w:rPr>
              <w:t>ﭿﮀﮁﮂﮃﮄﮅ</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065</w:t>
            </w:r>
          </w:p>
        </w:tc>
        <w:tc>
          <w:tcPr>
            <w:tcW w:w="1984" w:type="dxa"/>
          </w:tcPr>
          <w:p w:rsidR="007560F6" w:rsidRPr="000556A6" w:rsidRDefault="007560F6" w:rsidP="00526EB4">
            <w:pPr>
              <w:pStyle w:val="Index1"/>
              <w:ind w:firstLine="0"/>
              <w:rPr>
                <w:rtl/>
              </w:rPr>
            </w:pPr>
            <w:r>
              <w:rPr>
                <w:rFonts w:ascii="Traditional Arabic" w:hAnsi="Traditional Arabic" w:hint="cs"/>
                <w:spacing w:val="6"/>
                <w:sz w:val="22"/>
                <w:rtl/>
              </w:rPr>
              <w:t>سورة الأنفال</w:t>
            </w:r>
          </w:p>
        </w:tc>
        <w:tc>
          <w:tcPr>
            <w:tcW w:w="1526" w:type="dxa"/>
          </w:tcPr>
          <w:p w:rsidR="007560F6" w:rsidRPr="000556A6" w:rsidRDefault="007560F6" w:rsidP="00526EB4">
            <w:pPr>
              <w:pStyle w:val="Index1"/>
              <w:ind w:firstLine="0"/>
              <w:rPr>
                <w:rtl/>
              </w:rPr>
            </w:pPr>
            <w:r w:rsidRPr="000556A6">
              <w:rPr>
                <w:rtl/>
                <w:lang w:bidi="ar-EG"/>
              </w:rPr>
              <w:tab/>
              <w:t>99</w:t>
            </w:r>
            <w:r>
              <w:rPr>
                <w:rFonts w:hint="cs"/>
                <w:rtl/>
                <w:lang w:bidi="ar-EG"/>
              </w:rPr>
              <w:t>،</w:t>
            </w:r>
            <w:r w:rsidRPr="000556A6">
              <w:rPr>
                <w:rtl/>
                <w:lang w:bidi="ar-EG"/>
              </w:rPr>
              <w:t>100</w:t>
            </w:r>
          </w:p>
        </w:tc>
      </w:tr>
      <w:tr w:rsidR="007560F6" w:rsidRPr="000556A6" w:rsidTr="00526EB4">
        <w:tc>
          <w:tcPr>
            <w:tcW w:w="3573" w:type="dxa"/>
          </w:tcPr>
          <w:p w:rsidR="007560F6" w:rsidRPr="000556A6" w:rsidRDefault="007560F6" w:rsidP="00526EB4">
            <w:pPr>
              <w:pStyle w:val="Index2"/>
              <w:ind w:left="360" w:firstLine="0"/>
              <w:rPr>
                <w:rFonts w:ascii="Tahoma" w:hAnsi="Tahoma" w:cs="Tahoma"/>
                <w:rtl/>
              </w:rPr>
            </w:pPr>
            <w:r w:rsidRPr="000556A6">
              <w:rPr>
                <w:rFonts w:ascii="QCF_BSML" w:hAnsi="QCF_BSML" w:cs="QCF_BSML"/>
                <w:b/>
                <w:bCs/>
                <w:rtl/>
              </w:rPr>
              <w:t>(</w:t>
            </w:r>
            <w:r w:rsidRPr="000556A6">
              <w:rPr>
                <w:rFonts w:ascii="QCF_P187" w:hAnsi="QCF_P187" w:cs="QCF_P187" w:hint="cs"/>
                <w:rtl/>
              </w:rPr>
              <w:t>ﯘﯙﯚﯛﯜﯝﯞﯟﯠﯡﯢﯣﯤ</w:t>
            </w:r>
            <w:r w:rsidRPr="000556A6">
              <w:rPr>
                <w:rFonts w:ascii="QCF_BSML" w:hAnsi="QCF_BSML" w:cs="QCF_BSML"/>
                <w:b/>
                <w:bCs/>
                <w:rtl/>
              </w:rPr>
              <w:t>)</w:t>
            </w:r>
          </w:p>
        </w:tc>
        <w:tc>
          <w:tcPr>
            <w:tcW w:w="1276" w:type="dxa"/>
          </w:tcPr>
          <w:p w:rsidR="007560F6" w:rsidRPr="000556A6" w:rsidRDefault="007560F6" w:rsidP="00526EB4">
            <w:pPr>
              <w:pStyle w:val="Index2"/>
              <w:ind w:left="360" w:firstLine="0"/>
              <w:rPr>
                <w:rFonts w:ascii="Tahoma" w:hAnsi="Tahoma" w:cs="Tahoma"/>
                <w:rtl/>
              </w:rPr>
            </w:pPr>
            <w:r w:rsidRPr="000556A6">
              <w:rPr>
                <w:rtl/>
              </w:rPr>
              <w:t>005</w:t>
            </w:r>
          </w:p>
        </w:tc>
        <w:tc>
          <w:tcPr>
            <w:tcW w:w="1984" w:type="dxa"/>
          </w:tcPr>
          <w:p w:rsidR="007560F6" w:rsidRPr="00BF74C5" w:rsidRDefault="007560F6" w:rsidP="00526EB4">
            <w:pPr>
              <w:pStyle w:val="Index2"/>
              <w:rPr>
                <w:rFonts w:ascii="Traditional Arabic" w:hAnsi="Traditional Arabic"/>
                <w:rtl/>
              </w:rPr>
            </w:pPr>
            <w:r>
              <w:rPr>
                <w:rFonts w:ascii="Traditional Arabic" w:hAnsi="Traditional Arabic" w:hint="cs"/>
                <w:rtl/>
              </w:rPr>
              <w:t>سورة التوبة</w:t>
            </w:r>
          </w:p>
        </w:tc>
        <w:tc>
          <w:tcPr>
            <w:tcW w:w="1526" w:type="dxa"/>
          </w:tcPr>
          <w:p w:rsidR="007560F6" w:rsidRPr="000556A6" w:rsidRDefault="007560F6" w:rsidP="00526EB4">
            <w:pPr>
              <w:pStyle w:val="Index2"/>
              <w:ind w:left="360" w:firstLine="0"/>
              <w:rPr>
                <w:rtl/>
                <w:lang w:bidi="ar-EG"/>
              </w:rPr>
            </w:pPr>
            <w:r w:rsidRPr="000556A6">
              <w:rPr>
                <w:rtl/>
                <w:lang w:bidi="ar-EG"/>
              </w:rPr>
              <w:tab/>
              <w:t>178</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187" w:hAnsi="QCF_P187" w:cs="QCF_P187" w:hint="cs"/>
                <w:rtl/>
              </w:rPr>
              <w:t>ﮬﮭ</w:t>
            </w:r>
            <w:r w:rsidRPr="000556A6">
              <w:rPr>
                <w:rFonts w:ascii="QCF_BSML" w:hAnsi="QCF_BSML" w:cs="QCF_BSML"/>
                <w:b/>
                <w:bCs/>
                <w:rtl/>
              </w:rPr>
              <w:t xml:space="preserve">)   </w:t>
            </w:r>
          </w:p>
        </w:tc>
        <w:tc>
          <w:tcPr>
            <w:tcW w:w="1276" w:type="dxa"/>
          </w:tcPr>
          <w:p w:rsidR="007560F6" w:rsidRPr="000556A6" w:rsidRDefault="007560F6" w:rsidP="00526EB4">
            <w:pPr>
              <w:pStyle w:val="Index1"/>
              <w:ind w:firstLine="0"/>
              <w:rPr>
                <w:rFonts w:ascii="Tahoma" w:hAnsi="Tahoma" w:cs="Tahoma"/>
                <w:rtl/>
              </w:rPr>
            </w:pPr>
            <w:r w:rsidRPr="000556A6">
              <w:rPr>
                <w:rtl/>
              </w:rPr>
              <w:t>005</w:t>
            </w:r>
          </w:p>
        </w:tc>
        <w:tc>
          <w:tcPr>
            <w:tcW w:w="1984" w:type="dxa"/>
          </w:tcPr>
          <w:p w:rsidR="007560F6" w:rsidRPr="000556A6" w:rsidRDefault="007560F6" w:rsidP="00526EB4">
            <w:pPr>
              <w:pStyle w:val="Index1"/>
              <w:ind w:firstLine="0"/>
              <w:rPr>
                <w:rtl/>
              </w:rPr>
            </w:pPr>
            <w:r>
              <w:rPr>
                <w:rFonts w:ascii="Traditional Arabic" w:hAnsi="Traditional Arabic" w:hint="cs"/>
                <w:spacing w:val="6"/>
                <w:sz w:val="22"/>
                <w:rtl/>
              </w:rPr>
              <w:t>سورة التوبة</w:t>
            </w:r>
          </w:p>
        </w:tc>
        <w:tc>
          <w:tcPr>
            <w:tcW w:w="1526" w:type="dxa"/>
          </w:tcPr>
          <w:p w:rsidR="007560F6" w:rsidRPr="000556A6" w:rsidRDefault="007560F6" w:rsidP="00526EB4">
            <w:pPr>
              <w:pStyle w:val="Index1"/>
              <w:ind w:firstLine="0"/>
              <w:rPr>
                <w:rtl/>
                <w:lang w:bidi="ar-EG"/>
              </w:rPr>
            </w:pPr>
            <w:r w:rsidRPr="000556A6">
              <w:rPr>
                <w:rtl/>
                <w:lang w:bidi="ar-EG"/>
              </w:rPr>
              <w:tab/>
              <w:t>179</w:t>
            </w:r>
            <w:r>
              <w:rPr>
                <w:rFonts w:hint="cs"/>
                <w:rtl/>
                <w:lang w:bidi="ar-EG"/>
              </w:rPr>
              <w:t>،62،61</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191" w:hAnsi="QCF_P191" w:cs="QCF_P191" w:hint="cs"/>
                <w:rtl/>
              </w:rPr>
              <w:t>ﭽﭾﭿﮀﮁﮂﮃﮄ</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029</w:t>
            </w:r>
          </w:p>
        </w:tc>
        <w:tc>
          <w:tcPr>
            <w:tcW w:w="1984" w:type="dxa"/>
          </w:tcPr>
          <w:p w:rsidR="007560F6" w:rsidRPr="000556A6" w:rsidRDefault="007560F6" w:rsidP="00526EB4">
            <w:pPr>
              <w:pStyle w:val="Index1"/>
              <w:ind w:firstLine="0"/>
              <w:rPr>
                <w:rtl/>
              </w:rPr>
            </w:pPr>
            <w:r>
              <w:rPr>
                <w:rFonts w:ascii="Traditional Arabic" w:hAnsi="Traditional Arabic" w:hint="cs"/>
                <w:spacing w:val="6"/>
                <w:sz w:val="22"/>
                <w:rtl/>
              </w:rPr>
              <w:t>سورة التوبة</w:t>
            </w:r>
          </w:p>
        </w:tc>
        <w:tc>
          <w:tcPr>
            <w:tcW w:w="1526" w:type="dxa"/>
          </w:tcPr>
          <w:p w:rsidR="007560F6" w:rsidRPr="000556A6" w:rsidRDefault="007560F6" w:rsidP="00526EB4">
            <w:pPr>
              <w:pStyle w:val="Index1"/>
              <w:ind w:firstLine="0"/>
              <w:rPr>
                <w:rtl/>
                <w:lang w:bidi="ar-EG"/>
              </w:rPr>
            </w:pPr>
            <w:r w:rsidRPr="000556A6">
              <w:rPr>
                <w:rtl/>
                <w:lang w:bidi="ar-EG"/>
              </w:rPr>
              <w:tab/>
              <w:t>158</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191" w:hAnsi="QCF_P191" w:cs="QCF_P191" w:hint="cs"/>
                <w:rtl/>
              </w:rPr>
              <w:t>ﮓﮔﮕﮖﮗﮘﮙ</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029</w:t>
            </w:r>
          </w:p>
        </w:tc>
        <w:tc>
          <w:tcPr>
            <w:tcW w:w="1984" w:type="dxa"/>
          </w:tcPr>
          <w:p w:rsidR="007560F6" w:rsidRPr="000556A6" w:rsidRDefault="007560F6" w:rsidP="00526EB4">
            <w:pPr>
              <w:pStyle w:val="Index1"/>
              <w:ind w:firstLine="0"/>
              <w:rPr>
                <w:rtl/>
              </w:rPr>
            </w:pPr>
            <w:r>
              <w:rPr>
                <w:rFonts w:ascii="Traditional Arabic" w:hAnsi="Traditional Arabic" w:hint="cs"/>
                <w:spacing w:val="6"/>
                <w:sz w:val="22"/>
                <w:rtl/>
              </w:rPr>
              <w:t>سورة التوبة</w:t>
            </w:r>
          </w:p>
        </w:tc>
        <w:tc>
          <w:tcPr>
            <w:tcW w:w="1526" w:type="dxa"/>
          </w:tcPr>
          <w:p w:rsidR="007560F6" w:rsidRPr="000556A6" w:rsidRDefault="007560F6" w:rsidP="00526EB4">
            <w:pPr>
              <w:pStyle w:val="Index1"/>
              <w:ind w:firstLine="0"/>
              <w:rPr>
                <w:rtl/>
                <w:lang w:bidi="ar-EG"/>
              </w:rPr>
            </w:pPr>
            <w:r w:rsidRPr="000556A6">
              <w:rPr>
                <w:rtl/>
                <w:lang w:bidi="ar-EG"/>
              </w:rPr>
              <w:tab/>
              <w:t>164</w:t>
            </w:r>
            <w:r>
              <w:rPr>
                <w:rFonts w:hint="cs"/>
                <w:rtl/>
                <w:lang w:bidi="ar-EG"/>
              </w:rPr>
              <w:t>،166،</w:t>
            </w:r>
            <w:r w:rsidRPr="000556A6">
              <w:rPr>
                <w:rtl/>
                <w:lang w:bidi="ar-EG"/>
              </w:rPr>
              <w:t>152</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lastRenderedPageBreak/>
              <w:t>(</w:t>
            </w:r>
            <w:r w:rsidRPr="000556A6">
              <w:rPr>
                <w:rFonts w:ascii="QCF_P204" w:hAnsi="QCF_P204" w:cs="QCF_P204" w:hint="cs"/>
                <w:rtl/>
              </w:rPr>
              <w:t>ﯗﯘﯙﯚﯛﯜﯝ</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111</w:t>
            </w:r>
          </w:p>
        </w:tc>
        <w:tc>
          <w:tcPr>
            <w:tcW w:w="1984" w:type="dxa"/>
          </w:tcPr>
          <w:p w:rsidR="007560F6" w:rsidRPr="000556A6" w:rsidRDefault="007560F6" w:rsidP="00526EB4">
            <w:pPr>
              <w:pStyle w:val="Index1"/>
              <w:ind w:firstLine="0"/>
              <w:rPr>
                <w:rtl/>
              </w:rPr>
            </w:pPr>
            <w:r>
              <w:rPr>
                <w:rFonts w:ascii="Traditional Arabic" w:hAnsi="Traditional Arabic" w:hint="cs"/>
                <w:spacing w:val="6"/>
                <w:sz w:val="22"/>
                <w:rtl/>
              </w:rPr>
              <w:t>سورة التوبة</w:t>
            </w:r>
          </w:p>
        </w:tc>
        <w:tc>
          <w:tcPr>
            <w:tcW w:w="1526" w:type="dxa"/>
          </w:tcPr>
          <w:p w:rsidR="007560F6" w:rsidRPr="000556A6" w:rsidRDefault="007560F6" w:rsidP="00526EB4">
            <w:pPr>
              <w:pStyle w:val="Index1"/>
              <w:ind w:firstLine="0"/>
              <w:rPr>
                <w:rtl/>
                <w:lang w:bidi="ar-EG"/>
              </w:rPr>
            </w:pPr>
            <w:r w:rsidRPr="000556A6">
              <w:rPr>
                <w:rtl/>
                <w:lang w:bidi="ar-EG"/>
              </w:rPr>
              <w:tab/>
              <w:t>223</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206" w:hAnsi="QCF_P206" w:cs="QCF_P206" w:hint="cs"/>
                <w:rtl/>
              </w:rPr>
              <w:t>ﮚﮛﮜﮝﮞ</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120</w:t>
            </w:r>
          </w:p>
        </w:tc>
        <w:tc>
          <w:tcPr>
            <w:tcW w:w="1984" w:type="dxa"/>
          </w:tcPr>
          <w:p w:rsidR="007560F6" w:rsidRPr="000556A6" w:rsidRDefault="007560F6" w:rsidP="00526EB4">
            <w:pPr>
              <w:pStyle w:val="Index1"/>
              <w:ind w:firstLine="0"/>
              <w:rPr>
                <w:rtl/>
              </w:rPr>
            </w:pPr>
            <w:r>
              <w:rPr>
                <w:rFonts w:ascii="Traditional Arabic" w:hAnsi="Traditional Arabic" w:hint="cs"/>
                <w:spacing w:val="6"/>
                <w:sz w:val="22"/>
                <w:rtl/>
              </w:rPr>
              <w:t>سورة التوبة</w:t>
            </w:r>
          </w:p>
        </w:tc>
        <w:tc>
          <w:tcPr>
            <w:tcW w:w="1526" w:type="dxa"/>
          </w:tcPr>
          <w:p w:rsidR="007560F6" w:rsidRPr="000556A6" w:rsidRDefault="007560F6" w:rsidP="00526EB4">
            <w:pPr>
              <w:pStyle w:val="Index1"/>
              <w:ind w:firstLine="0"/>
              <w:rPr>
                <w:rtl/>
                <w:lang w:bidi="ar-EG"/>
              </w:rPr>
            </w:pPr>
            <w:r w:rsidRPr="000556A6">
              <w:rPr>
                <w:rtl/>
                <w:lang w:bidi="ar-EG"/>
              </w:rPr>
              <w:tab/>
              <w:t>88</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238" w:hAnsi="QCF_P238" w:cs="QCF_P238" w:hint="cs"/>
                <w:rtl/>
              </w:rPr>
              <w:t>ﮦﮧﮨﮩﮪﮫﮬﮭﮮﮯ</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026</w:t>
            </w:r>
          </w:p>
        </w:tc>
        <w:tc>
          <w:tcPr>
            <w:tcW w:w="1984" w:type="dxa"/>
          </w:tcPr>
          <w:p w:rsidR="007560F6" w:rsidRPr="006340BE" w:rsidRDefault="007560F6" w:rsidP="00526EB4">
            <w:pPr>
              <w:pStyle w:val="Index1"/>
              <w:ind w:firstLine="0"/>
              <w:rPr>
                <w:rFonts w:ascii="Traditional Arabic" w:hAnsi="Traditional Arabic"/>
                <w:sz w:val="22"/>
                <w:rtl/>
              </w:rPr>
            </w:pPr>
            <w:r>
              <w:rPr>
                <w:rFonts w:ascii="Traditional Arabic" w:hAnsi="Traditional Arabic" w:hint="cs"/>
                <w:sz w:val="22"/>
                <w:rtl/>
              </w:rPr>
              <w:t>سورة يوسف</w:t>
            </w:r>
          </w:p>
        </w:tc>
        <w:tc>
          <w:tcPr>
            <w:tcW w:w="1526" w:type="dxa"/>
          </w:tcPr>
          <w:p w:rsidR="007560F6" w:rsidRPr="000556A6" w:rsidRDefault="007560F6" w:rsidP="00526EB4">
            <w:pPr>
              <w:pStyle w:val="Index1"/>
              <w:ind w:firstLine="0"/>
              <w:rPr>
                <w:rtl/>
                <w:lang w:bidi="ar-EG"/>
              </w:rPr>
            </w:pPr>
            <w:r w:rsidRPr="000556A6">
              <w:rPr>
                <w:rtl/>
                <w:lang w:bidi="ar-EG"/>
              </w:rPr>
              <w:tab/>
              <w:t>228</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239" w:hAnsi="QCF_P239" w:cs="QCF_P239" w:hint="cs"/>
                <w:rtl/>
              </w:rPr>
              <w:t>ﯜﯝﯞﯟ</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036</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يوسف</w:t>
            </w:r>
          </w:p>
        </w:tc>
        <w:tc>
          <w:tcPr>
            <w:tcW w:w="1526" w:type="dxa"/>
          </w:tcPr>
          <w:p w:rsidR="007560F6" w:rsidRPr="000556A6" w:rsidRDefault="007560F6" w:rsidP="00526EB4">
            <w:pPr>
              <w:pStyle w:val="Index1"/>
              <w:ind w:firstLine="0"/>
              <w:rPr>
                <w:rtl/>
                <w:lang w:bidi="ar-EG"/>
              </w:rPr>
            </w:pPr>
            <w:r w:rsidRPr="000556A6">
              <w:rPr>
                <w:rtl/>
                <w:lang w:bidi="ar-EG"/>
              </w:rPr>
              <w:tab/>
              <w:t>99</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303" w:hAnsi="QCF_P303" w:cs="QCF_P303" w:hint="cs"/>
                <w:rtl/>
              </w:rPr>
              <w:t>ﯭﯮﯯﯰ</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094</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الكهف</w:t>
            </w:r>
          </w:p>
        </w:tc>
        <w:tc>
          <w:tcPr>
            <w:tcW w:w="1526" w:type="dxa"/>
          </w:tcPr>
          <w:p w:rsidR="007560F6" w:rsidRPr="000556A6" w:rsidRDefault="007560F6" w:rsidP="00526EB4">
            <w:pPr>
              <w:pStyle w:val="Index1"/>
              <w:ind w:firstLine="0"/>
              <w:rPr>
                <w:rtl/>
                <w:lang w:bidi="ar-EG"/>
              </w:rPr>
            </w:pPr>
            <w:r w:rsidRPr="000556A6">
              <w:rPr>
                <w:rtl/>
                <w:lang w:bidi="ar-EG"/>
              </w:rPr>
              <w:tab/>
              <w:t>136</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306" w:hAnsi="QCF_P306" w:cs="QCF_P306" w:hint="cs"/>
                <w:rtl/>
              </w:rPr>
              <w:t>ﭖﭗﭘ</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022</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مريم</w:t>
            </w:r>
          </w:p>
        </w:tc>
        <w:tc>
          <w:tcPr>
            <w:tcW w:w="1526" w:type="dxa"/>
          </w:tcPr>
          <w:p w:rsidR="007560F6" w:rsidRPr="000556A6" w:rsidRDefault="007560F6" w:rsidP="00526EB4">
            <w:pPr>
              <w:pStyle w:val="Index1"/>
              <w:ind w:firstLine="0"/>
              <w:rPr>
                <w:rtl/>
                <w:lang w:bidi="ar-EG"/>
              </w:rPr>
            </w:pPr>
            <w:r w:rsidRPr="000556A6">
              <w:rPr>
                <w:rtl/>
                <w:lang w:bidi="ar-EG"/>
              </w:rPr>
              <w:tab/>
              <w:t>209</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323" w:hAnsi="QCF_P323" w:cs="QCF_P323" w:hint="cs"/>
                <w:rtl/>
              </w:rPr>
              <w:t>ﯟﯠﯡﯢﯣﯤﯥﯦﯧﯨﯩﯪﯫﯬﯭ</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022</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الأنبياء</w:t>
            </w:r>
          </w:p>
        </w:tc>
        <w:tc>
          <w:tcPr>
            <w:tcW w:w="1526" w:type="dxa"/>
          </w:tcPr>
          <w:p w:rsidR="007560F6" w:rsidRPr="000556A6" w:rsidRDefault="007560F6" w:rsidP="00526EB4">
            <w:pPr>
              <w:pStyle w:val="Index1"/>
              <w:ind w:firstLine="0"/>
              <w:rPr>
                <w:rtl/>
                <w:lang w:bidi="ar-EG"/>
              </w:rPr>
            </w:pPr>
            <w:r w:rsidRPr="000556A6">
              <w:rPr>
                <w:rtl/>
                <w:lang w:bidi="ar-EG"/>
              </w:rPr>
              <w:tab/>
              <w:t>277</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346" w:hAnsi="QCF_P346" w:cs="QCF_P346" w:hint="cs"/>
                <w:rtl/>
              </w:rPr>
              <w:t>ﯵﯶﯷﯸﯹﯺ</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072</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المؤنون</w:t>
            </w:r>
          </w:p>
        </w:tc>
        <w:tc>
          <w:tcPr>
            <w:tcW w:w="1526" w:type="dxa"/>
          </w:tcPr>
          <w:p w:rsidR="007560F6" w:rsidRPr="000556A6" w:rsidRDefault="007560F6" w:rsidP="00526EB4">
            <w:pPr>
              <w:pStyle w:val="Index1"/>
              <w:ind w:firstLine="0"/>
              <w:rPr>
                <w:rtl/>
                <w:lang w:bidi="ar-EG"/>
              </w:rPr>
            </w:pPr>
            <w:r w:rsidRPr="000556A6">
              <w:rPr>
                <w:rtl/>
                <w:lang w:bidi="ar-EG"/>
              </w:rPr>
              <w:tab/>
              <w:t>136</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2F3D54">
              <w:rPr>
                <w:rFonts w:ascii="QCF_BSML" w:hAnsi="QCF_BSML" w:cs="QCF_BSML"/>
                <w:noProof w:val="0"/>
                <w:color w:val="auto"/>
                <w:sz w:val="32"/>
                <w:szCs w:val="32"/>
                <w:rtl/>
                <w:lang w:eastAsia="en-US"/>
              </w:rPr>
              <w:t xml:space="preserve">ﭽ </w:t>
            </w:r>
            <w:r w:rsidRPr="002F3D54">
              <w:rPr>
                <w:rFonts w:ascii="QCF_P491" w:hAnsi="QCF_P491" w:cs="QCF_P491"/>
                <w:noProof w:val="0"/>
                <w:color w:val="auto"/>
                <w:sz w:val="32"/>
                <w:szCs w:val="32"/>
                <w:rtl/>
                <w:lang w:eastAsia="en-US"/>
              </w:rPr>
              <w:t xml:space="preserve">ﯶ   ﯷ  ﯸ  ﯹ  ﯺ  ﯻ  ﯼ  ﯽ   ﯾ    ﯿ   ﰀ  ﰁ  ﰂ  ﰃ  </w:t>
            </w:r>
            <w:r w:rsidRPr="002F3D54">
              <w:rPr>
                <w:rFonts w:ascii="QCF_P491" w:hAnsi="QCF_P491" w:cs="QCF_P491"/>
                <w:noProof w:val="0"/>
                <w:color w:val="auto"/>
                <w:sz w:val="32"/>
                <w:szCs w:val="32"/>
                <w:rtl/>
                <w:lang w:eastAsia="en-US"/>
              </w:rPr>
              <w:lastRenderedPageBreak/>
              <w:t>ﰄ  ﰅ  ﰆ</w:t>
            </w:r>
            <w:r w:rsidRPr="002F3D54">
              <w:rPr>
                <w:rFonts w:ascii="QCF_BSML" w:hAnsi="QCF_BSML" w:cs="QCF_BSML"/>
                <w:noProof w:val="0"/>
                <w:color w:val="auto"/>
                <w:sz w:val="32"/>
                <w:szCs w:val="32"/>
                <w:rtl/>
                <w:lang w:eastAsia="en-US"/>
              </w:rPr>
              <w:t>ﭼ</w:t>
            </w:r>
          </w:p>
        </w:tc>
        <w:tc>
          <w:tcPr>
            <w:tcW w:w="1276" w:type="dxa"/>
          </w:tcPr>
          <w:p w:rsidR="007560F6" w:rsidRPr="000556A6" w:rsidRDefault="007560F6" w:rsidP="00526EB4">
            <w:pPr>
              <w:pStyle w:val="Index1"/>
              <w:ind w:firstLine="0"/>
              <w:rPr>
                <w:rFonts w:ascii="Tahoma" w:hAnsi="Tahoma" w:cs="Tahoma"/>
                <w:rtl/>
              </w:rPr>
            </w:pPr>
            <w:r w:rsidRPr="000556A6">
              <w:rPr>
                <w:rtl/>
              </w:rPr>
              <w:lastRenderedPageBreak/>
              <w:t>033</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الزخرف</w:t>
            </w:r>
          </w:p>
        </w:tc>
        <w:tc>
          <w:tcPr>
            <w:tcW w:w="1526" w:type="dxa"/>
          </w:tcPr>
          <w:p w:rsidR="007560F6" w:rsidRPr="000556A6" w:rsidRDefault="007560F6" w:rsidP="00526EB4">
            <w:pPr>
              <w:pStyle w:val="Index1"/>
              <w:ind w:firstLine="0"/>
              <w:rPr>
                <w:rtl/>
                <w:lang w:bidi="ar-EG"/>
              </w:rPr>
            </w:pPr>
            <w:r w:rsidRPr="000556A6">
              <w:rPr>
                <w:rtl/>
                <w:lang w:bidi="ar-EG"/>
              </w:rPr>
              <w:tab/>
              <w:t>172</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lastRenderedPageBreak/>
              <w:t>ﭽ</w:t>
            </w:r>
            <w:r w:rsidRPr="000556A6">
              <w:rPr>
                <w:rFonts w:ascii="QCF_P491" w:hAnsi="QCF_P491" w:cs="QCF_P491" w:hint="cs"/>
                <w:rtl/>
              </w:rPr>
              <w:t>ﯶﯷﯸﯹﯺﯻﯼﯽﯾﯿﰀﰁﰂﰃﰄﰅﰆ</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033</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الزخرف</w:t>
            </w:r>
          </w:p>
        </w:tc>
        <w:tc>
          <w:tcPr>
            <w:tcW w:w="1526" w:type="dxa"/>
          </w:tcPr>
          <w:p w:rsidR="007560F6" w:rsidRPr="000556A6" w:rsidRDefault="007560F6" w:rsidP="00526EB4">
            <w:pPr>
              <w:pStyle w:val="Index1"/>
              <w:ind w:firstLine="0"/>
              <w:rPr>
                <w:rtl/>
                <w:lang w:bidi="ar-EG"/>
              </w:rPr>
            </w:pPr>
            <w:r w:rsidRPr="000556A6">
              <w:rPr>
                <w:rtl/>
                <w:lang w:bidi="ar-EG"/>
              </w:rPr>
              <w:tab/>
              <w:t>172</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507" w:hAnsi="QCF_P507" w:cs="QCF_P507" w:hint="cs"/>
                <w:rtl/>
              </w:rPr>
              <w:t>ﮍﮎﮏ</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004</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محمد</w:t>
            </w:r>
          </w:p>
        </w:tc>
        <w:tc>
          <w:tcPr>
            <w:tcW w:w="1526" w:type="dxa"/>
          </w:tcPr>
          <w:p w:rsidR="007560F6" w:rsidRPr="000556A6" w:rsidRDefault="007560F6" w:rsidP="00526EB4">
            <w:pPr>
              <w:pStyle w:val="Index1"/>
              <w:ind w:firstLine="0"/>
              <w:rPr>
                <w:rtl/>
                <w:lang w:bidi="ar-EG"/>
              </w:rPr>
            </w:pPr>
            <w:r w:rsidRPr="000556A6">
              <w:rPr>
                <w:rtl/>
                <w:lang w:bidi="ar-EG"/>
              </w:rPr>
              <w:tab/>
              <w:t>53</w:t>
            </w:r>
            <w:r>
              <w:rPr>
                <w:rFonts w:hint="cs"/>
                <w:rtl/>
                <w:lang w:bidi="ar-EG"/>
              </w:rPr>
              <w:t>،62</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516" w:hAnsi="QCF_P516" w:cs="QCF_P516" w:hint="cs"/>
                <w:rtl/>
              </w:rPr>
              <w:t>ﮡﮢﮣﮤﮥﮦﮧﮨ</w:t>
            </w:r>
            <w:r w:rsidRPr="000556A6">
              <w:rPr>
                <w:rFonts w:ascii="QCF_BSML" w:hAnsi="QCF_BSML" w:cs="QCF_BSML"/>
                <w:b/>
                <w:bCs/>
                <w:rtl/>
              </w:rPr>
              <w:t>)</w:t>
            </w:r>
          </w:p>
        </w:tc>
        <w:tc>
          <w:tcPr>
            <w:tcW w:w="1276" w:type="dxa"/>
          </w:tcPr>
          <w:p w:rsidR="007560F6" w:rsidRPr="000556A6" w:rsidRDefault="007560F6" w:rsidP="00526EB4">
            <w:pPr>
              <w:pStyle w:val="Index1"/>
              <w:ind w:firstLine="0"/>
              <w:rPr>
                <w:rFonts w:ascii="Tahoma" w:hAnsi="Tahoma" w:cs="Tahoma"/>
                <w:rtl/>
              </w:rPr>
            </w:pPr>
            <w:r w:rsidRPr="000556A6">
              <w:rPr>
                <w:rtl/>
              </w:rPr>
              <w:t>009</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الحجرات</w:t>
            </w:r>
          </w:p>
        </w:tc>
        <w:tc>
          <w:tcPr>
            <w:tcW w:w="1526" w:type="dxa"/>
          </w:tcPr>
          <w:p w:rsidR="007560F6" w:rsidRPr="000556A6" w:rsidRDefault="007560F6" w:rsidP="00526EB4">
            <w:pPr>
              <w:pStyle w:val="Index1"/>
              <w:ind w:firstLine="0"/>
              <w:rPr>
                <w:rtl/>
                <w:lang w:bidi="ar-EG"/>
              </w:rPr>
            </w:pPr>
            <w:r w:rsidRPr="000556A6">
              <w:rPr>
                <w:rtl/>
                <w:lang w:bidi="ar-EG"/>
              </w:rPr>
              <w:tab/>
              <w:t>217</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546" w:hAnsi="QCF_P546" w:cs="QCF_P546" w:hint="cs"/>
                <w:rtl/>
              </w:rPr>
              <w:t>ﮒﮓ</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007</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الحشر</w:t>
            </w:r>
          </w:p>
        </w:tc>
        <w:tc>
          <w:tcPr>
            <w:tcW w:w="1526" w:type="dxa"/>
          </w:tcPr>
          <w:p w:rsidR="007560F6" w:rsidRPr="000556A6" w:rsidRDefault="007560F6" w:rsidP="00526EB4">
            <w:pPr>
              <w:pStyle w:val="Index1"/>
              <w:ind w:firstLine="0"/>
              <w:rPr>
                <w:rtl/>
                <w:lang w:bidi="ar-EG"/>
              </w:rPr>
            </w:pPr>
            <w:r w:rsidRPr="000556A6">
              <w:rPr>
                <w:rtl/>
                <w:lang w:bidi="ar-EG"/>
              </w:rPr>
              <w:tab/>
              <w:t>97</w:t>
            </w:r>
          </w:p>
        </w:tc>
      </w:tr>
      <w:tr w:rsidR="007560F6" w:rsidRPr="000556A6"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hint="cs"/>
                <w:rtl/>
              </w:rPr>
              <w:t>ﭽ</w:t>
            </w:r>
            <w:r w:rsidRPr="000556A6">
              <w:rPr>
                <w:rFonts w:ascii="QCF_P546" w:hAnsi="QCF_P546" w:cs="QCF_P546" w:hint="cs"/>
                <w:rtl/>
              </w:rPr>
              <w:t>ﮘﮙﮚﮛﮜﮝﮞﮟ</w:t>
            </w:r>
            <w:r w:rsidRPr="000556A6">
              <w:rPr>
                <w:rFonts w:ascii="QCF_BSML" w:hAnsi="QCF_BSML" w:cs="QCF_BSML" w:hint="cs"/>
                <w:rtl/>
              </w:rPr>
              <w:t>ﭼ</w:t>
            </w:r>
          </w:p>
        </w:tc>
        <w:tc>
          <w:tcPr>
            <w:tcW w:w="1276" w:type="dxa"/>
          </w:tcPr>
          <w:p w:rsidR="007560F6" w:rsidRPr="000556A6" w:rsidRDefault="007560F6" w:rsidP="00526EB4">
            <w:pPr>
              <w:pStyle w:val="Index1"/>
              <w:ind w:firstLine="0"/>
              <w:rPr>
                <w:rFonts w:ascii="Tahoma" w:hAnsi="Tahoma" w:cs="Tahoma"/>
                <w:rtl/>
              </w:rPr>
            </w:pPr>
            <w:r w:rsidRPr="000556A6">
              <w:rPr>
                <w:rtl/>
              </w:rPr>
              <w:t>007</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الحشر</w:t>
            </w:r>
          </w:p>
        </w:tc>
        <w:tc>
          <w:tcPr>
            <w:tcW w:w="1526" w:type="dxa"/>
          </w:tcPr>
          <w:p w:rsidR="007560F6" w:rsidRPr="000556A6" w:rsidRDefault="007560F6" w:rsidP="00526EB4">
            <w:pPr>
              <w:pStyle w:val="Index1"/>
              <w:ind w:firstLine="0"/>
              <w:rPr>
                <w:rtl/>
                <w:lang w:bidi="ar-EG"/>
              </w:rPr>
            </w:pPr>
            <w:r w:rsidRPr="000556A6">
              <w:rPr>
                <w:rtl/>
                <w:lang w:bidi="ar-EG"/>
              </w:rPr>
              <w:tab/>
              <w:t>97</w:t>
            </w:r>
          </w:p>
        </w:tc>
      </w:tr>
      <w:tr w:rsidR="007560F6" w:rsidRPr="00526EB4" w:rsidTr="00526EB4">
        <w:tc>
          <w:tcPr>
            <w:tcW w:w="3573" w:type="dxa"/>
          </w:tcPr>
          <w:p w:rsidR="007560F6" w:rsidRPr="000556A6" w:rsidRDefault="007560F6" w:rsidP="00526EB4">
            <w:pPr>
              <w:pStyle w:val="Index1"/>
              <w:ind w:firstLine="0"/>
              <w:rPr>
                <w:rFonts w:ascii="Tahoma" w:hAnsi="Tahoma" w:cs="Tahoma"/>
                <w:rtl/>
              </w:rPr>
            </w:pPr>
            <w:r w:rsidRPr="000556A6">
              <w:rPr>
                <w:rFonts w:ascii="QCF_BSML" w:hAnsi="QCF_BSML" w:cs="QCF_BSML"/>
                <w:b/>
                <w:bCs/>
                <w:rtl/>
              </w:rPr>
              <w:t>(</w:t>
            </w:r>
            <w:r w:rsidRPr="000556A6">
              <w:rPr>
                <w:rFonts w:ascii="QCF_P573" w:hAnsi="QCF_P573" w:cs="QCF_P573" w:hint="cs"/>
                <w:rtl/>
              </w:rPr>
              <w:t>ﭷﭸﭹ</w:t>
            </w:r>
            <w:r w:rsidRPr="000556A6">
              <w:rPr>
                <w:rFonts w:ascii="QCF_BSML" w:hAnsi="QCF_BSML" w:cs="QCF_BSML"/>
                <w:b/>
                <w:bCs/>
                <w:rtl/>
              </w:rPr>
              <w:t xml:space="preserve">)  </w:t>
            </w:r>
          </w:p>
        </w:tc>
        <w:tc>
          <w:tcPr>
            <w:tcW w:w="1276" w:type="dxa"/>
          </w:tcPr>
          <w:p w:rsidR="007560F6" w:rsidRPr="000556A6" w:rsidRDefault="007560F6" w:rsidP="00526EB4">
            <w:pPr>
              <w:pStyle w:val="Index1"/>
              <w:ind w:firstLine="0"/>
              <w:rPr>
                <w:rFonts w:ascii="Tahoma" w:hAnsi="Tahoma" w:cs="Tahoma"/>
                <w:rtl/>
              </w:rPr>
            </w:pPr>
            <w:r w:rsidRPr="000556A6">
              <w:rPr>
                <w:rtl/>
              </w:rPr>
              <w:t>018</w:t>
            </w:r>
          </w:p>
        </w:tc>
        <w:tc>
          <w:tcPr>
            <w:tcW w:w="1984" w:type="dxa"/>
          </w:tcPr>
          <w:p w:rsidR="007560F6" w:rsidRPr="000556A6" w:rsidRDefault="007560F6" w:rsidP="00526EB4">
            <w:pPr>
              <w:pStyle w:val="Index1"/>
              <w:ind w:firstLine="0"/>
              <w:rPr>
                <w:rtl/>
              </w:rPr>
            </w:pPr>
            <w:r>
              <w:rPr>
                <w:rFonts w:ascii="Traditional Arabic" w:hAnsi="Traditional Arabic" w:hint="cs"/>
                <w:sz w:val="22"/>
                <w:rtl/>
              </w:rPr>
              <w:t>سورة الجن</w:t>
            </w:r>
          </w:p>
        </w:tc>
        <w:tc>
          <w:tcPr>
            <w:tcW w:w="1526" w:type="dxa"/>
          </w:tcPr>
          <w:p w:rsidR="007560F6" w:rsidRPr="000556A6" w:rsidRDefault="007560F6" w:rsidP="00526EB4">
            <w:pPr>
              <w:pStyle w:val="Index1"/>
              <w:ind w:firstLine="0"/>
              <w:rPr>
                <w:rtl/>
                <w:lang w:bidi="ar-EG"/>
              </w:rPr>
            </w:pPr>
            <w:r w:rsidRPr="000556A6">
              <w:rPr>
                <w:rtl/>
                <w:lang w:bidi="ar-EG"/>
              </w:rPr>
              <w:tab/>
              <w:t>359</w:t>
            </w:r>
          </w:p>
        </w:tc>
      </w:tr>
    </w:tbl>
    <w:p w:rsidR="00526EB4" w:rsidRDefault="00526EB4" w:rsidP="00E669B2">
      <w:pPr>
        <w:tabs>
          <w:tab w:val="right" w:leader="dot" w:pos="8210"/>
        </w:tabs>
        <w:ind w:firstLine="567"/>
        <w:jc w:val="center"/>
        <w:rPr>
          <w:rtl/>
        </w:rPr>
      </w:pPr>
    </w:p>
    <w:p w:rsidR="00526EB4" w:rsidRPr="00526EB4" w:rsidRDefault="00526EB4">
      <w:pPr>
        <w:widowControl/>
        <w:bidi w:val="0"/>
        <w:ind w:firstLine="0"/>
        <w:jc w:val="left"/>
        <w:rPr>
          <w:lang w:val="en-GB"/>
        </w:rPr>
      </w:pPr>
      <w:r>
        <w:rPr>
          <w:rtl/>
        </w:rPr>
        <w:br w:type="page"/>
      </w:r>
    </w:p>
    <w:p w:rsidR="00526EB4" w:rsidRDefault="00526EB4" w:rsidP="00526EB4">
      <w:pPr>
        <w:pStyle w:val="2"/>
        <w:rPr>
          <w:rtl/>
        </w:rPr>
      </w:pPr>
      <w:bookmarkStart w:id="428" w:name="_Toc436865623"/>
      <w:bookmarkStart w:id="429" w:name="_Toc436866778"/>
      <w:r>
        <w:rPr>
          <w:rFonts w:hint="cs"/>
          <w:rtl/>
        </w:rPr>
        <w:lastRenderedPageBreak/>
        <w:t>فهرس الأحاديث النبوية</w:t>
      </w:r>
      <w:bookmarkEnd w:id="428"/>
      <w:bookmarkEnd w:id="429"/>
    </w:p>
    <w:p w:rsidR="00526EB4" w:rsidRDefault="00526EB4" w:rsidP="00526EB4">
      <w:pPr>
        <w:pStyle w:val="Index1"/>
        <w:tabs>
          <w:tab w:val="right" w:leader="dot" w:pos="8210"/>
        </w:tabs>
        <w:rPr>
          <w:rtl/>
          <w:lang w:bidi="ar-EG"/>
        </w:rPr>
      </w:pPr>
    </w:p>
    <w:p w:rsidR="004F4CB0" w:rsidRDefault="004F4CB0" w:rsidP="00E669B2">
      <w:pPr>
        <w:tabs>
          <w:tab w:val="right" w:leader="dot" w:pos="8210"/>
        </w:tabs>
        <w:ind w:firstLine="567"/>
        <w:jc w:val="center"/>
        <w:rPr>
          <w:color w:val="auto"/>
          <w:rtl/>
        </w:rPr>
        <w:sectPr w:rsidR="004F4CB0" w:rsidSect="00E669B2">
          <w:footnotePr>
            <w:numRestart w:val="eachPage"/>
          </w:footnotePr>
          <w:pgSz w:w="11906" w:h="16838"/>
          <w:pgMar w:top="1701" w:right="1985" w:bottom="1701" w:left="1701" w:header="709" w:footer="709" w:gutter="0"/>
          <w:cols w:space="708"/>
          <w:titlePg/>
          <w:bidi/>
          <w:rtlGutter/>
          <w:docGrid w:linePitch="490"/>
        </w:sectPr>
      </w:pPr>
    </w:p>
    <w:p w:rsidR="004F4CB0" w:rsidRDefault="004F4CB0" w:rsidP="00526EB4">
      <w:pPr>
        <w:pStyle w:val="Index2"/>
        <w:tabs>
          <w:tab w:val="right" w:leader="dot" w:pos="8210"/>
        </w:tabs>
        <w:rPr>
          <w:rtl/>
          <w:lang w:bidi="ar-EG"/>
        </w:rPr>
      </w:pPr>
      <w:r>
        <w:rPr>
          <w:rFonts w:hint="eastAsia"/>
          <w:rtl/>
        </w:rPr>
        <w:lastRenderedPageBreak/>
        <w:t>ابدأبنفسكثمبمنتعول</w:t>
      </w:r>
      <w:r>
        <w:rPr>
          <w:rtl/>
          <w:lang w:bidi="ar-EG"/>
        </w:rPr>
        <w:tab/>
        <w:t>353</w:t>
      </w:r>
    </w:p>
    <w:p w:rsidR="004F4CB0" w:rsidRDefault="004F4CB0" w:rsidP="00526EB4">
      <w:pPr>
        <w:pStyle w:val="Index2"/>
        <w:tabs>
          <w:tab w:val="right" w:leader="dot" w:pos="8210"/>
        </w:tabs>
        <w:rPr>
          <w:rtl/>
          <w:lang w:bidi="ar-EG"/>
        </w:rPr>
      </w:pPr>
      <w:r>
        <w:rPr>
          <w:rFonts w:hint="eastAsia"/>
          <w:rtl/>
        </w:rPr>
        <w:t>أتعرفني؟</w:t>
      </w:r>
      <w:r>
        <w:rPr>
          <w:rtl/>
          <w:lang w:bidi="ar-EG"/>
        </w:rPr>
        <w:tab/>
        <w:t>272</w:t>
      </w:r>
    </w:p>
    <w:p w:rsidR="004F4CB0" w:rsidRDefault="004F4CB0" w:rsidP="00526EB4">
      <w:pPr>
        <w:pStyle w:val="Index2"/>
        <w:tabs>
          <w:tab w:val="right" w:leader="dot" w:pos="8210"/>
        </w:tabs>
        <w:rPr>
          <w:rtl/>
          <w:lang w:bidi="ar-EG"/>
        </w:rPr>
      </w:pPr>
      <w:r>
        <w:rPr>
          <w:rFonts w:hint="eastAsia"/>
          <w:rtl/>
        </w:rPr>
        <w:t>أدواالخيطوالمخيط</w:t>
      </w:r>
      <w:r>
        <w:rPr>
          <w:rtl/>
          <w:lang w:bidi="ar-EG"/>
        </w:rPr>
        <w:tab/>
        <w:t>72</w:t>
      </w:r>
    </w:p>
    <w:p w:rsidR="004F4CB0" w:rsidRDefault="004F4CB0" w:rsidP="00526EB4">
      <w:pPr>
        <w:pStyle w:val="Index2"/>
        <w:tabs>
          <w:tab w:val="right" w:leader="dot" w:pos="8210"/>
        </w:tabs>
        <w:rPr>
          <w:rtl/>
          <w:lang w:bidi="ar-EG"/>
        </w:rPr>
      </w:pPr>
      <w:r>
        <w:rPr>
          <w:rFonts w:hint="eastAsia"/>
          <w:rtl/>
        </w:rPr>
        <w:t>اصطفىصفيةمنغنا</w:t>
      </w:r>
      <w:r>
        <w:rPr>
          <w:rFonts w:hint="cs"/>
          <w:rtl/>
        </w:rPr>
        <w:t>ئ</w:t>
      </w:r>
      <w:r>
        <w:rPr>
          <w:rFonts w:hint="eastAsia"/>
          <w:rtl/>
        </w:rPr>
        <w:t>مخيبر</w:t>
      </w:r>
      <w:r>
        <w:rPr>
          <w:rtl/>
          <w:lang w:bidi="ar-EG"/>
        </w:rPr>
        <w:tab/>
        <w:t>95</w:t>
      </w:r>
    </w:p>
    <w:p w:rsidR="004F4CB0" w:rsidRDefault="004F4CB0" w:rsidP="00526EB4">
      <w:pPr>
        <w:pStyle w:val="Index2"/>
        <w:tabs>
          <w:tab w:val="right" w:leader="dot" w:pos="8210"/>
        </w:tabs>
        <w:rPr>
          <w:rtl/>
          <w:lang w:bidi="ar-EG"/>
        </w:rPr>
      </w:pPr>
      <w:r>
        <w:rPr>
          <w:rFonts w:hint="eastAsia"/>
          <w:rtl/>
        </w:rPr>
        <w:t>الإمامضامِن</w:t>
      </w:r>
      <w:r>
        <w:rPr>
          <w:rtl/>
          <w:lang w:bidi="ar-EG"/>
        </w:rPr>
        <w:tab/>
        <w:t>308</w:t>
      </w:r>
    </w:p>
    <w:p w:rsidR="004F4CB0" w:rsidRDefault="004F4CB0" w:rsidP="00526EB4">
      <w:pPr>
        <w:pStyle w:val="Index2"/>
        <w:tabs>
          <w:tab w:val="right" w:leader="dot" w:pos="8210"/>
        </w:tabs>
        <w:rPr>
          <w:rtl/>
          <w:lang w:bidi="ar-EG"/>
        </w:rPr>
      </w:pPr>
      <w:r>
        <w:rPr>
          <w:rFonts w:hint="eastAsia"/>
          <w:rtl/>
        </w:rPr>
        <w:t>إنَّالشيطانيجريمنابنآدممجرىالدم</w:t>
      </w:r>
      <w:r>
        <w:rPr>
          <w:rtl/>
          <w:lang w:bidi="ar-EG"/>
        </w:rPr>
        <w:tab/>
        <w:t>264</w:t>
      </w:r>
    </w:p>
    <w:p w:rsidR="004F4CB0" w:rsidRDefault="004F4CB0" w:rsidP="00526EB4">
      <w:pPr>
        <w:pStyle w:val="Index2"/>
        <w:tabs>
          <w:tab w:val="right" w:leader="dot" w:pos="8210"/>
        </w:tabs>
        <w:rPr>
          <w:rtl/>
          <w:lang w:bidi="ar-EG"/>
        </w:rPr>
      </w:pPr>
      <w:r>
        <w:rPr>
          <w:rFonts w:hint="eastAsia"/>
          <w:rtl/>
        </w:rPr>
        <w:t>أنَّالنَّبي</w:t>
      </w:r>
      <w:r>
        <w:rPr>
          <w:rtl/>
        </w:rPr>
        <w:t xml:space="preserve"> - </w:t>
      </w:r>
      <w:r>
        <w:rPr>
          <w:rFonts w:hint="eastAsia"/>
          <w:rtl/>
        </w:rPr>
        <w:t>صلىاللهعليهوسلم</w:t>
      </w:r>
      <w:r>
        <w:rPr>
          <w:rtl/>
        </w:rPr>
        <w:t xml:space="preserve"> - </w:t>
      </w:r>
      <w:r>
        <w:rPr>
          <w:rFonts w:hint="eastAsia"/>
          <w:rtl/>
        </w:rPr>
        <w:t>أَخَذالجِزيةمِنمجوسهَجَر</w:t>
      </w:r>
      <w:r>
        <w:rPr>
          <w:rtl/>
          <w:lang w:bidi="ar-EG"/>
        </w:rPr>
        <w:tab/>
        <w:t>152</w:t>
      </w:r>
    </w:p>
    <w:p w:rsidR="004F4CB0" w:rsidRDefault="004F4CB0" w:rsidP="007E7FF9">
      <w:pPr>
        <w:pStyle w:val="Index2"/>
        <w:tabs>
          <w:tab w:val="right" w:leader="dot" w:pos="8210"/>
        </w:tabs>
        <w:rPr>
          <w:rtl/>
          <w:lang w:bidi="ar-EG"/>
        </w:rPr>
      </w:pPr>
      <w:r>
        <w:rPr>
          <w:rFonts w:hint="eastAsia"/>
          <w:rtl/>
        </w:rPr>
        <w:t>أنَّالنبي</w:t>
      </w:r>
      <w:r>
        <w:rPr>
          <w:rtl/>
        </w:rPr>
        <w:t xml:space="preserve"> -</w:t>
      </w:r>
      <w:r>
        <w:rPr>
          <w:rFonts w:hint="eastAsia"/>
          <w:rtl/>
        </w:rPr>
        <w:t>عليهالصلاةوالسلام</w:t>
      </w:r>
      <w:r>
        <w:rPr>
          <w:rtl/>
        </w:rPr>
        <w:t xml:space="preserve">- </w:t>
      </w:r>
      <w:r>
        <w:rPr>
          <w:rFonts w:hint="eastAsia"/>
          <w:rtl/>
        </w:rPr>
        <w:t>اصطفىذاالفقارمنغنا</w:t>
      </w:r>
      <w:r>
        <w:rPr>
          <w:rFonts w:hint="cs"/>
          <w:rtl/>
        </w:rPr>
        <w:t>ئ</w:t>
      </w:r>
      <w:r>
        <w:rPr>
          <w:rFonts w:hint="eastAsia"/>
          <w:rtl/>
        </w:rPr>
        <w:t>مبدر</w:t>
      </w:r>
      <w:r>
        <w:rPr>
          <w:rtl/>
          <w:lang w:bidi="ar-EG"/>
        </w:rPr>
        <w:tab/>
        <w:t>95</w:t>
      </w:r>
    </w:p>
    <w:p w:rsidR="004F4CB0" w:rsidRDefault="004F4CB0" w:rsidP="00526EB4">
      <w:pPr>
        <w:pStyle w:val="Index2"/>
        <w:tabs>
          <w:tab w:val="right" w:leader="dot" w:pos="8210"/>
        </w:tabs>
        <w:rPr>
          <w:rtl/>
          <w:lang w:bidi="ar-EG"/>
        </w:rPr>
      </w:pPr>
      <w:r>
        <w:rPr>
          <w:rFonts w:hint="eastAsia"/>
          <w:rtl/>
        </w:rPr>
        <w:t>أنَّالنبي</w:t>
      </w:r>
      <w:r>
        <w:rPr>
          <w:rtl/>
        </w:rPr>
        <w:t xml:space="preserve"> -</w:t>
      </w:r>
      <w:r>
        <w:rPr>
          <w:rFonts w:hint="eastAsia"/>
          <w:rtl/>
        </w:rPr>
        <w:t>عليهالصلاةوالسلام</w:t>
      </w:r>
      <w:r>
        <w:rPr>
          <w:rtl/>
        </w:rPr>
        <w:t xml:space="preserve">- </w:t>
      </w:r>
      <w:r>
        <w:rPr>
          <w:rFonts w:hint="eastAsia"/>
          <w:rtl/>
        </w:rPr>
        <w:t>أعطىالفارسسَهْمين</w:t>
      </w:r>
      <w:r>
        <w:rPr>
          <w:rtl/>
          <w:lang w:bidi="ar-EG"/>
        </w:rPr>
        <w:tab/>
        <w:t>83</w:t>
      </w:r>
    </w:p>
    <w:p w:rsidR="004F4CB0" w:rsidRDefault="004F4CB0" w:rsidP="00526EB4">
      <w:pPr>
        <w:pStyle w:val="Index2"/>
        <w:tabs>
          <w:tab w:val="right" w:leader="dot" w:pos="8210"/>
        </w:tabs>
        <w:rPr>
          <w:rtl/>
          <w:lang w:bidi="ar-EG"/>
        </w:rPr>
      </w:pPr>
      <w:r>
        <w:rPr>
          <w:rFonts w:hint="eastAsia"/>
          <w:rtl/>
        </w:rPr>
        <w:t>أنالنبي</w:t>
      </w:r>
      <w:r>
        <w:rPr>
          <w:rtl/>
        </w:rPr>
        <w:t xml:space="preserve"> -</w:t>
      </w:r>
      <w:r>
        <w:rPr>
          <w:rFonts w:hint="eastAsia"/>
          <w:rtl/>
        </w:rPr>
        <w:t>عليهالصلاةوالسلام</w:t>
      </w:r>
      <w:r>
        <w:rPr>
          <w:rtl/>
        </w:rPr>
        <w:t xml:space="preserve">- </w:t>
      </w:r>
      <w:r>
        <w:rPr>
          <w:rFonts w:hint="eastAsia"/>
          <w:rtl/>
        </w:rPr>
        <w:t>أعطىبنيالمطلبوحرمبنيأمية</w:t>
      </w:r>
      <w:r>
        <w:rPr>
          <w:rtl/>
          <w:lang w:bidi="ar-EG"/>
        </w:rPr>
        <w:tab/>
        <w:t>98</w:t>
      </w:r>
    </w:p>
    <w:p w:rsidR="004F4CB0" w:rsidRDefault="004F4CB0" w:rsidP="00526EB4">
      <w:pPr>
        <w:pStyle w:val="Index2"/>
        <w:tabs>
          <w:tab w:val="right" w:leader="dot" w:pos="8210"/>
        </w:tabs>
        <w:rPr>
          <w:rtl/>
          <w:lang w:bidi="ar-EG"/>
        </w:rPr>
      </w:pPr>
      <w:r>
        <w:rPr>
          <w:rFonts w:hint="eastAsia"/>
          <w:rtl/>
        </w:rPr>
        <w:t>إنوجدتهقبلالقسمة</w:t>
      </w:r>
      <w:r>
        <w:rPr>
          <w:rtl/>
          <w:lang w:bidi="ar-EG"/>
        </w:rPr>
        <w:tab/>
        <w:t>109</w:t>
      </w:r>
    </w:p>
    <w:p w:rsidR="004F4CB0" w:rsidRDefault="004F4CB0" w:rsidP="00526EB4">
      <w:pPr>
        <w:pStyle w:val="Index2"/>
        <w:tabs>
          <w:tab w:val="right" w:leader="dot" w:pos="8210"/>
        </w:tabs>
        <w:rPr>
          <w:rtl/>
          <w:lang w:bidi="ar-EG"/>
        </w:rPr>
      </w:pPr>
      <w:r>
        <w:rPr>
          <w:rFonts w:hint="eastAsia"/>
          <w:rtl/>
        </w:rPr>
        <w:t>إنهيدخلفيرأسالإنسانفيكونعلىقافيةرأسه</w:t>
      </w:r>
      <w:r>
        <w:rPr>
          <w:rtl/>
          <w:lang w:bidi="ar-EG"/>
        </w:rPr>
        <w:tab/>
        <w:t>265</w:t>
      </w:r>
    </w:p>
    <w:p w:rsidR="004F4CB0" w:rsidRDefault="004F4CB0" w:rsidP="00526EB4">
      <w:pPr>
        <w:pStyle w:val="Index2"/>
        <w:tabs>
          <w:tab w:val="right" w:leader="dot" w:pos="8210"/>
        </w:tabs>
        <w:rPr>
          <w:rtl/>
          <w:lang w:bidi="ar-EG"/>
        </w:rPr>
      </w:pPr>
      <w:r>
        <w:rPr>
          <w:rFonts w:hint="eastAsia"/>
          <w:rtl/>
        </w:rPr>
        <w:t>أنَّهملميزالوامعيفيالجاهليةوالإسلام</w:t>
      </w:r>
      <w:r>
        <w:rPr>
          <w:rtl/>
          <w:lang w:bidi="ar-EG"/>
        </w:rPr>
        <w:tab/>
        <w:t>94</w:t>
      </w:r>
    </w:p>
    <w:p w:rsidR="004F4CB0" w:rsidRDefault="004F4CB0" w:rsidP="00526EB4">
      <w:pPr>
        <w:pStyle w:val="Index2"/>
        <w:tabs>
          <w:tab w:val="right" w:leader="dot" w:pos="8210"/>
        </w:tabs>
        <w:rPr>
          <w:rtl/>
          <w:lang w:bidi="ar-EG"/>
        </w:rPr>
      </w:pPr>
      <w:r>
        <w:rPr>
          <w:rFonts w:hint="eastAsia"/>
          <w:rtl/>
        </w:rPr>
        <w:t>أينمادارعمرفالحقُّمعه</w:t>
      </w:r>
      <w:r>
        <w:rPr>
          <w:rtl/>
          <w:lang w:bidi="ar-EG"/>
        </w:rPr>
        <w:tab/>
        <w:t>171</w:t>
      </w:r>
    </w:p>
    <w:p w:rsidR="004F4CB0" w:rsidRDefault="004F4CB0" w:rsidP="00526EB4">
      <w:pPr>
        <w:pStyle w:val="Index2"/>
        <w:tabs>
          <w:tab w:val="right" w:leader="dot" w:pos="8210"/>
        </w:tabs>
        <w:rPr>
          <w:rtl/>
          <w:lang w:bidi="ar-EG"/>
        </w:rPr>
      </w:pPr>
      <w:r>
        <w:rPr>
          <w:rFonts w:hint="eastAsia"/>
          <w:rtl/>
        </w:rPr>
        <w:t>تصدَّقبأصلهلايُباع،ولايوهَب،ولايورَث،ولكنليُنفَقْمِنثمرته</w:t>
      </w:r>
      <w:r>
        <w:rPr>
          <w:rtl/>
          <w:lang w:bidi="ar-EG"/>
        </w:rPr>
        <w:tab/>
        <w:t>331</w:t>
      </w:r>
    </w:p>
    <w:p w:rsidR="004F4CB0" w:rsidRDefault="004F4CB0" w:rsidP="00526EB4">
      <w:pPr>
        <w:pStyle w:val="Index2"/>
        <w:tabs>
          <w:tab w:val="right" w:leader="dot" w:pos="8210"/>
        </w:tabs>
        <w:rPr>
          <w:rtl/>
          <w:lang w:bidi="ar-EG"/>
        </w:rPr>
      </w:pPr>
      <w:r>
        <w:rPr>
          <w:rFonts w:hint="eastAsia"/>
          <w:rtl/>
        </w:rPr>
        <w:t>تصدقبأصلهالاتباعولاتوهب</w:t>
      </w:r>
      <w:r>
        <w:rPr>
          <w:rtl/>
          <w:lang w:bidi="ar-EG"/>
        </w:rPr>
        <w:tab/>
        <w:t>347</w:t>
      </w:r>
    </w:p>
    <w:p w:rsidR="004F4CB0" w:rsidRDefault="004F4CB0" w:rsidP="00526EB4">
      <w:pPr>
        <w:pStyle w:val="Index2"/>
        <w:tabs>
          <w:tab w:val="right" w:leader="dot" w:pos="8210"/>
        </w:tabs>
        <w:rPr>
          <w:rtl/>
          <w:lang w:bidi="ar-EG"/>
        </w:rPr>
      </w:pPr>
      <w:r>
        <w:rPr>
          <w:rFonts w:hint="eastAsia"/>
          <w:rtl/>
        </w:rPr>
        <w:t>حتَّىيأتيهاالبيان</w:t>
      </w:r>
      <w:r>
        <w:rPr>
          <w:rtl/>
          <w:lang w:bidi="ar-EG"/>
        </w:rPr>
        <w:tab/>
        <w:t>265</w:t>
      </w:r>
    </w:p>
    <w:p w:rsidR="004F4CB0" w:rsidRDefault="004F4CB0" w:rsidP="00526EB4">
      <w:pPr>
        <w:pStyle w:val="Index2"/>
        <w:tabs>
          <w:tab w:val="right" w:leader="dot" w:pos="8210"/>
        </w:tabs>
        <w:rPr>
          <w:rtl/>
          <w:lang w:bidi="ar-EG"/>
        </w:rPr>
      </w:pPr>
      <w:r>
        <w:rPr>
          <w:rFonts w:hint="eastAsia"/>
          <w:rtl/>
        </w:rPr>
        <w:t>خذمنكلحالِموحالِمة</w:t>
      </w:r>
      <w:r>
        <w:rPr>
          <w:rtl/>
          <w:lang w:bidi="ar-EG"/>
        </w:rPr>
        <w:tab/>
        <w:t>161</w:t>
      </w:r>
    </w:p>
    <w:p w:rsidR="004F4CB0" w:rsidRDefault="004F4CB0" w:rsidP="00526EB4">
      <w:pPr>
        <w:pStyle w:val="Index2"/>
        <w:tabs>
          <w:tab w:val="right" w:leader="dot" w:pos="8210"/>
        </w:tabs>
        <w:rPr>
          <w:rtl/>
          <w:lang w:bidi="ar-EG"/>
        </w:rPr>
      </w:pPr>
      <w:r>
        <w:rPr>
          <w:rFonts w:hint="eastAsia"/>
          <w:rtl/>
        </w:rPr>
        <w:t>الخراجبالضّمان</w:t>
      </w:r>
      <w:r>
        <w:rPr>
          <w:rtl/>
          <w:lang w:bidi="ar-EG"/>
        </w:rPr>
        <w:tab/>
        <w:t>348</w:t>
      </w:r>
    </w:p>
    <w:p w:rsidR="004F4CB0" w:rsidRDefault="004F4CB0" w:rsidP="00526EB4">
      <w:pPr>
        <w:pStyle w:val="Index2"/>
        <w:tabs>
          <w:tab w:val="right" w:leader="dot" w:pos="8210"/>
        </w:tabs>
        <w:rPr>
          <w:rtl/>
          <w:lang w:bidi="ar-EG"/>
        </w:rPr>
      </w:pPr>
      <w:r>
        <w:rPr>
          <w:rFonts w:hint="eastAsia"/>
          <w:rtl/>
        </w:rPr>
        <w:t>خيرالأصحابأربعة</w:t>
      </w:r>
      <w:r>
        <w:rPr>
          <w:rFonts w:hint="cs"/>
          <w:rtl/>
        </w:rPr>
        <w:t xml:space="preserve">، </w:t>
      </w:r>
      <w:r>
        <w:rPr>
          <w:rFonts w:hint="eastAsia"/>
          <w:rtl/>
        </w:rPr>
        <w:t>وخيرالسراياأربعمائة</w:t>
      </w:r>
      <w:r>
        <w:rPr>
          <w:rtl/>
          <w:lang w:bidi="ar-EG"/>
        </w:rPr>
        <w:tab/>
        <w:t>101</w:t>
      </w:r>
    </w:p>
    <w:p w:rsidR="004F4CB0" w:rsidRDefault="004F4CB0" w:rsidP="00526EB4">
      <w:pPr>
        <w:pStyle w:val="Index2"/>
        <w:tabs>
          <w:tab w:val="right" w:leader="dot" w:pos="8210"/>
        </w:tabs>
        <w:rPr>
          <w:rtl/>
          <w:lang w:bidi="ar-EG"/>
        </w:rPr>
      </w:pPr>
      <w:r>
        <w:rPr>
          <w:rFonts w:hint="eastAsia"/>
          <w:rtl/>
        </w:rPr>
        <w:t>خيررجالتناأبو سلمة بنالأكوع،وخيرفرسانناأبوقتادة</w:t>
      </w:r>
      <w:r>
        <w:rPr>
          <w:rtl/>
          <w:lang w:bidi="ar-EG"/>
        </w:rPr>
        <w:tab/>
        <w:t>85</w:t>
      </w:r>
    </w:p>
    <w:p w:rsidR="004F4CB0" w:rsidRDefault="004F4CB0" w:rsidP="00526EB4">
      <w:pPr>
        <w:pStyle w:val="Index2"/>
        <w:tabs>
          <w:tab w:val="right" w:leader="dot" w:pos="8210"/>
        </w:tabs>
        <w:rPr>
          <w:rtl/>
          <w:lang w:bidi="ar-EG"/>
        </w:rPr>
      </w:pPr>
      <w:r>
        <w:rPr>
          <w:rFonts w:hint="eastAsia"/>
          <w:rtl/>
        </w:rPr>
        <w:t>سُنُّوابالمجوسسُنَّةأهلالكتاب</w:t>
      </w:r>
      <w:r>
        <w:rPr>
          <w:rtl/>
          <w:lang w:bidi="ar-EG"/>
        </w:rPr>
        <w:tab/>
        <w:t>153</w:t>
      </w:r>
    </w:p>
    <w:p w:rsidR="004F4CB0" w:rsidRDefault="004F4CB0" w:rsidP="00526EB4">
      <w:pPr>
        <w:pStyle w:val="Index2"/>
        <w:tabs>
          <w:tab w:val="right" w:leader="dot" w:pos="8210"/>
        </w:tabs>
        <w:rPr>
          <w:rtl/>
          <w:lang w:bidi="ar-EG"/>
        </w:rPr>
      </w:pPr>
      <w:r>
        <w:rPr>
          <w:rFonts w:hint="eastAsia"/>
          <w:rtl/>
        </w:rPr>
        <w:lastRenderedPageBreak/>
        <w:t>الصدقةتقعفيكفالرحمنقبلأنتقعفيكفالفقير</w:t>
      </w:r>
      <w:r>
        <w:rPr>
          <w:rtl/>
          <w:lang w:bidi="ar-EG"/>
        </w:rPr>
        <w:tab/>
        <w:t>238</w:t>
      </w:r>
    </w:p>
    <w:p w:rsidR="004F4CB0" w:rsidRDefault="004F4CB0" w:rsidP="00526EB4">
      <w:pPr>
        <w:pStyle w:val="Index2"/>
        <w:tabs>
          <w:tab w:val="right" w:leader="dot" w:pos="8210"/>
        </w:tabs>
        <w:rPr>
          <w:rtl/>
          <w:lang w:bidi="ar-EG"/>
        </w:rPr>
      </w:pPr>
      <w:r w:rsidRPr="004F4CB0">
        <w:rPr>
          <w:rFonts w:hint="eastAsia"/>
          <w:rtl/>
        </w:rPr>
        <w:t>فادفعها</w:t>
      </w:r>
      <w:r w:rsidRPr="004F4CB0">
        <w:rPr>
          <w:rtl/>
          <w:lang w:bidi="ar-EG"/>
        </w:rPr>
        <w:tab/>
        <w:t>245</w:t>
      </w:r>
    </w:p>
    <w:p w:rsidR="004F4CB0" w:rsidRDefault="004F4CB0" w:rsidP="00526EB4">
      <w:pPr>
        <w:pStyle w:val="Index2"/>
        <w:tabs>
          <w:tab w:val="right" w:leader="dot" w:pos="8210"/>
        </w:tabs>
        <w:rPr>
          <w:rtl/>
          <w:lang w:bidi="ar-EG"/>
        </w:rPr>
      </w:pPr>
      <w:r>
        <w:rPr>
          <w:rFonts w:hint="eastAsia"/>
          <w:rtl/>
        </w:rPr>
        <w:t>فإنَّمولىالقوممنهم</w:t>
      </w:r>
      <w:r>
        <w:rPr>
          <w:rtl/>
          <w:lang w:bidi="ar-EG"/>
        </w:rPr>
        <w:tab/>
        <w:t>176</w:t>
      </w:r>
    </w:p>
    <w:p w:rsidR="004F4CB0" w:rsidRDefault="004F4CB0" w:rsidP="00526EB4">
      <w:pPr>
        <w:pStyle w:val="Index2"/>
        <w:tabs>
          <w:tab w:val="right" w:leader="dot" w:pos="8210"/>
        </w:tabs>
        <w:rPr>
          <w:rtl/>
          <w:lang w:bidi="ar-EG"/>
        </w:rPr>
      </w:pPr>
      <w:r>
        <w:rPr>
          <w:rFonts w:hint="eastAsia"/>
          <w:rtl/>
        </w:rPr>
        <w:t>فإنهرزقساقهاللهإليك</w:t>
      </w:r>
      <w:r>
        <w:rPr>
          <w:rtl/>
          <w:lang w:bidi="ar-EG"/>
        </w:rPr>
        <w:tab/>
        <w:t>249</w:t>
      </w:r>
    </w:p>
    <w:p w:rsidR="004F4CB0" w:rsidRDefault="004F4CB0" w:rsidP="00526EB4">
      <w:pPr>
        <w:pStyle w:val="Index2"/>
        <w:tabs>
          <w:tab w:val="right" w:leader="dot" w:pos="8210"/>
        </w:tabs>
        <w:rPr>
          <w:rtl/>
          <w:lang w:bidi="ar-EG"/>
        </w:rPr>
      </w:pPr>
      <w:r>
        <w:rPr>
          <w:rFonts w:hint="eastAsia"/>
          <w:rtl/>
        </w:rPr>
        <w:t>فليتصدّقبه</w:t>
      </w:r>
      <w:r>
        <w:rPr>
          <w:rtl/>
          <w:lang w:bidi="ar-EG"/>
        </w:rPr>
        <w:tab/>
        <w:t>248</w:t>
      </w:r>
    </w:p>
    <w:p w:rsidR="004F4CB0" w:rsidRDefault="004F4CB0" w:rsidP="00526EB4">
      <w:pPr>
        <w:pStyle w:val="Index2"/>
        <w:tabs>
          <w:tab w:val="right" w:leader="dot" w:pos="8210"/>
        </w:tabs>
        <w:rPr>
          <w:rtl/>
          <w:lang w:bidi="ar-EG"/>
        </w:rPr>
      </w:pPr>
      <w:r>
        <w:rPr>
          <w:rFonts w:hint="eastAsia"/>
          <w:rtl/>
        </w:rPr>
        <w:t>كنحِلْساًمِنأحلاسبيتك</w:t>
      </w:r>
      <w:r>
        <w:rPr>
          <w:rtl/>
          <w:lang w:bidi="ar-EG"/>
        </w:rPr>
        <w:tab/>
        <w:t>217</w:t>
      </w:r>
    </w:p>
    <w:p w:rsidR="004F4CB0" w:rsidRDefault="004F4CB0" w:rsidP="00526EB4">
      <w:pPr>
        <w:pStyle w:val="Index2"/>
        <w:tabs>
          <w:tab w:val="right" w:leader="dot" w:pos="8210"/>
        </w:tabs>
        <w:rPr>
          <w:rtl/>
          <w:lang w:bidi="ar-EG"/>
        </w:rPr>
      </w:pPr>
      <w:r>
        <w:rPr>
          <w:rFonts w:hint="eastAsia"/>
          <w:rtl/>
        </w:rPr>
        <w:t>لاتظننَّبكلمةخرجتمنفيأخيكسوء</w:t>
      </w:r>
      <w:r>
        <w:rPr>
          <w:rFonts w:hint="cs"/>
          <w:rtl/>
        </w:rPr>
        <w:t>ً</w:t>
      </w:r>
      <w:r>
        <w:rPr>
          <w:rFonts w:hint="eastAsia"/>
          <w:rtl/>
        </w:rPr>
        <w:t>ا</w:t>
      </w:r>
      <w:r>
        <w:rPr>
          <w:rtl/>
          <w:lang w:bidi="ar-EG"/>
        </w:rPr>
        <w:tab/>
        <w:t>235</w:t>
      </w:r>
    </w:p>
    <w:p w:rsidR="004F4CB0" w:rsidRDefault="004F4CB0" w:rsidP="00526EB4">
      <w:pPr>
        <w:pStyle w:val="Index2"/>
        <w:tabs>
          <w:tab w:val="right" w:leader="dot" w:pos="8210"/>
        </w:tabs>
        <w:rPr>
          <w:rtl/>
          <w:lang w:bidi="ar-EG"/>
        </w:rPr>
      </w:pPr>
      <w:r>
        <w:rPr>
          <w:rFonts w:hint="eastAsia"/>
          <w:rtl/>
        </w:rPr>
        <w:t>لامهرأقلمنعشرةدراهم</w:t>
      </w:r>
      <w:r>
        <w:rPr>
          <w:rtl/>
          <w:lang w:bidi="ar-EG"/>
        </w:rPr>
        <w:tab/>
        <w:t>291</w:t>
      </w:r>
    </w:p>
    <w:p w:rsidR="004F4CB0" w:rsidRDefault="004F4CB0" w:rsidP="00526EB4">
      <w:pPr>
        <w:pStyle w:val="Index2"/>
        <w:tabs>
          <w:tab w:val="right" w:leader="dot" w:pos="8210"/>
        </w:tabs>
        <w:rPr>
          <w:rtl/>
          <w:lang w:bidi="ar-EG"/>
        </w:rPr>
      </w:pPr>
      <w:r>
        <w:rPr>
          <w:rFonts w:hint="eastAsia"/>
          <w:rtl/>
        </w:rPr>
        <w:t>لايجتمعدينانفيجزيرةالعرب</w:t>
      </w:r>
      <w:r>
        <w:rPr>
          <w:rtl/>
          <w:lang w:bidi="ar-EG"/>
        </w:rPr>
        <w:tab/>
        <w:t>136</w:t>
      </w:r>
    </w:p>
    <w:p w:rsidR="004F4CB0" w:rsidRDefault="004F4CB0" w:rsidP="00526EB4">
      <w:pPr>
        <w:pStyle w:val="Index2"/>
        <w:tabs>
          <w:tab w:val="right" w:leader="dot" w:pos="8210"/>
        </w:tabs>
        <w:rPr>
          <w:rtl/>
          <w:lang w:bidi="ar-EG"/>
        </w:rPr>
      </w:pPr>
      <w:r>
        <w:rPr>
          <w:rFonts w:hint="eastAsia"/>
          <w:rtl/>
        </w:rPr>
        <w:t>لا،أنتمولانا</w:t>
      </w:r>
      <w:r>
        <w:rPr>
          <w:rFonts w:hint="cs"/>
          <w:rtl/>
        </w:rPr>
        <w:t xml:space="preserve">، </w:t>
      </w:r>
      <w:r>
        <w:rPr>
          <w:rFonts w:hint="eastAsia"/>
          <w:rtl/>
        </w:rPr>
        <w:t>ومولىالقوممنأنفسهم</w:t>
      </w:r>
      <w:r>
        <w:rPr>
          <w:rtl/>
          <w:lang w:bidi="ar-EG"/>
        </w:rPr>
        <w:tab/>
        <w:t>177</w:t>
      </w:r>
    </w:p>
    <w:p w:rsidR="004F4CB0" w:rsidRDefault="004F4CB0" w:rsidP="00526EB4">
      <w:pPr>
        <w:pStyle w:val="Index2"/>
        <w:tabs>
          <w:tab w:val="right" w:leader="dot" w:pos="8210"/>
        </w:tabs>
        <w:rPr>
          <w:rtl/>
          <w:lang w:bidi="ar-EG"/>
        </w:rPr>
      </w:pPr>
      <w:r>
        <w:rPr>
          <w:rFonts w:hint="eastAsia"/>
          <w:rtl/>
        </w:rPr>
        <w:t>لكلغادرلواءيركزعندباباستهيومالقيامةيعرفبهغدرته</w:t>
      </w:r>
      <w:r>
        <w:rPr>
          <w:rtl/>
          <w:lang w:bidi="ar-EG"/>
        </w:rPr>
        <w:tab/>
        <w:t>121</w:t>
      </w:r>
    </w:p>
    <w:p w:rsidR="004F4CB0" w:rsidRDefault="004F4CB0" w:rsidP="00526EB4">
      <w:pPr>
        <w:pStyle w:val="Index2"/>
        <w:tabs>
          <w:tab w:val="right" w:leader="dot" w:pos="8210"/>
        </w:tabs>
        <w:rPr>
          <w:rtl/>
          <w:lang w:bidi="ar-EG"/>
        </w:rPr>
      </w:pPr>
      <w:r>
        <w:rPr>
          <w:rFonts w:hint="eastAsia"/>
          <w:rtl/>
        </w:rPr>
        <w:t>للراجلسهموللفارسسهمان</w:t>
      </w:r>
      <w:r>
        <w:rPr>
          <w:rtl/>
          <w:lang w:bidi="ar-EG"/>
        </w:rPr>
        <w:tab/>
        <w:t>84</w:t>
      </w:r>
    </w:p>
    <w:p w:rsidR="004F4CB0" w:rsidRDefault="004F4CB0" w:rsidP="00526EB4">
      <w:pPr>
        <w:pStyle w:val="Index2"/>
        <w:tabs>
          <w:tab w:val="right" w:leader="dot" w:pos="8210"/>
        </w:tabs>
        <w:rPr>
          <w:rtl/>
          <w:lang w:bidi="ar-EG"/>
        </w:rPr>
      </w:pPr>
      <w:r>
        <w:rPr>
          <w:rFonts w:hint="eastAsia"/>
          <w:rtl/>
        </w:rPr>
        <w:t>لوجرىرِقٌّعلىعربيلجرىاليوم</w:t>
      </w:r>
      <w:r>
        <w:rPr>
          <w:rtl/>
          <w:lang w:bidi="ar-EG"/>
        </w:rPr>
        <w:tab/>
        <w:t>159</w:t>
      </w:r>
    </w:p>
    <w:p w:rsidR="004F4CB0" w:rsidRDefault="004F4CB0" w:rsidP="00526EB4">
      <w:pPr>
        <w:pStyle w:val="Index2"/>
        <w:tabs>
          <w:tab w:val="right" w:leader="dot" w:pos="8210"/>
        </w:tabs>
        <w:rPr>
          <w:rtl/>
          <w:lang w:bidi="ar-EG"/>
        </w:rPr>
      </w:pPr>
      <w:r w:rsidRPr="004F4CB0">
        <w:rPr>
          <w:rFonts w:hint="eastAsia"/>
          <w:rtl/>
        </w:rPr>
        <w:t>ليسلك</w:t>
      </w:r>
      <w:r w:rsidRPr="004F4CB0">
        <w:rPr>
          <w:rtl/>
          <w:lang w:bidi="ar-EG"/>
        </w:rPr>
        <w:tab/>
        <w:t>103</w:t>
      </w:r>
    </w:p>
    <w:p w:rsidR="004F4CB0" w:rsidRDefault="004F4CB0" w:rsidP="00526EB4">
      <w:pPr>
        <w:pStyle w:val="Index2"/>
        <w:tabs>
          <w:tab w:val="right" w:leader="dot" w:pos="8210"/>
        </w:tabs>
        <w:rPr>
          <w:rtl/>
          <w:lang w:bidi="ar-EG"/>
        </w:rPr>
      </w:pPr>
      <w:r>
        <w:rPr>
          <w:rFonts w:hint="eastAsia"/>
          <w:rtl/>
        </w:rPr>
        <w:t>مادخلهذابيتقومإلاذلوا</w:t>
      </w:r>
      <w:r>
        <w:rPr>
          <w:rtl/>
          <w:lang w:bidi="ar-EG"/>
        </w:rPr>
        <w:tab/>
        <w:t>149</w:t>
      </w:r>
    </w:p>
    <w:p w:rsidR="004F4CB0" w:rsidRDefault="004F4CB0" w:rsidP="00526EB4">
      <w:pPr>
        <w:pStyle w:val="Index2"/>
        <w:tabs>
          <w:tab w:val="right" w:leader="dot" w:pos="8210"/>
        </w:tabs>
        <w:rPr>
          <w:rtl/>
          <w:lang w:bidi="ar-EG"/>
        </w:rPr>
      </w:pPr>
      <w:r>
        <w:rPr>
          <w:rFonts w:hint="eastAsia"/>
          <w:rtl/>
        </w:rPr>
        <w:t>مارآهالمسلمونحسناًفهوعنداللهحسن</w:t>
      </w:r>
      <w:r>
        <w:rPr>
          <w:rtl/>
          <w:lang w:bidi="ar-EG"/>
        </w:rPr>
        <w:tab/>
        <w:t>346</w:t>
      </w:r>
    </w:p>
    <w:p w:rsidR="004F4CB0" w:rsidRDefault="004F4CB0" w:rsidP="00526EB4">
      <w:pPr>
        <w:pStyle w:val="Index2"/>
        <w:tabs>
          <w:tab w:val="right" w:leader="dot" w:pos="8210"/>
        </w:tabs>
        <w:rPr>
          <w:rtl/>
          <w:lang w:bidi="ar-EG"/>
        </w:rPr>
      </w:pPr>
      <w:r>
        <w:rPr>
          <w:rFonts w:hint="eastAsia"/>
          <w:rtl/>
        </w:rPr>
        <w:t>ماسقتهالسماءففيهالعشر</w:t>
      </w:r>
      <w:r>
        <w:rPr>
          <w:rtl/>
          <w:lang w:bidi="ar-EG"/>
        </w:rPr>
        <w:tab/>
        <w:t>144</w:t>
      </w:r>
    </w:p>
    <w:p w:rsidR="004F4CB0" w:rsidRDefault="004F4CB0" w:rsidP="00526EB4">
      <w:pPr>
        <w:pStyle w:val="Index2"/>
        <w:tabs>
          <w:tab w:val="right" w:leader="dot" w:pos="8210"/>
        </w:tabs>
        <w:rPr>
          <w:rtl/>
          <w:lang w:bidi="ar-EG"/>
        </w:rPr>
      </w:pPr>
      <w:r>
        <w:rPr>
          <w:rFonts w:hint="eastAsia"/>
          <w:rtl/>
        </w:rPr>
        <w:t>منأخذأسيراًفهوله</w:t>
      </w:r>
      <w:r>
        <w:rPr>
          <w:rtl/>
          <w:lang w:bidi="ar-EG"/>
        </w:rPr>
        <w:tab/>
        <w:t>103</w:t>
      </w:r>
    </w:p>
    <w:p w:rsidR="004F4CB0" w:rsidRDefault="004F4CB0" w:rsidP="00526EB4">
      <w:pPr>
        <w:pStyle w:val="Index2"/>
        <w:tabs>
          <w:tab w:val="right" w:leader="dot" w:pos="8210"/>
        </w:tabs>
        <w:rPr>
          <w:rtl/>
          <w:lang w:bidi="ar-EG"/>
        </w:rPr>
      </w:pPr>
      <w:r>
        <w:rPr>
          <w:rFonts w:hint="eastAsia"/>
          <w:rtl/>
        </w:rPr>
        <w:t>منبدلدينهفاقتلوه</w:t>
      </w:r>
      <w:r>
        <w:rPr>
          <w:rtl/>
          <w:lang w:bidi="ar-EG"/>
        </w:rPr>
        <w:tab/>
        <w:t>180</w:t>
      </w:r>
      <w:r>
        <w:rPr>
          <w:rFonts w:hint="cs"/>
          <w:rtl/>
          <w:lang w:bidi="ar-EG"/>
        </w:rPr>
        <w:t>،102</w:t>
      </w:r>
    </w:p>
    <w:p w:rsidR="004F4CB0" w:rsidRDefault="004F4CB0" w:rsidP="00526EB4">
      <w:pPr>
        <w:pStyle w:val="Index2"/>
        <w:tabs>
          <w:tab w:val="right" w:leader="dot" w:pos="8210"/>
        </w:tabs>
        <w:rPr>
          <w:rtl/>
          <w:lang w:bidi="ar-EG"/>
        </w:rPr>
      </w:pPr>
      <w:r>
        <w:rPr>
          <w:rFonts w:hint="eastAsia"/>
          <w:rtl/>
        </w:rPr>
        <w:t>منفرمنالفتنةأعتقاللهرقبتهمنالنار</w:t>
      </w:r>
      <w:r>
        <w:rPr>
          <w:rtl/>
          <w:lang w:bidi="ar-EG"/>
        </w:rPr>
        <w:tab/>
        <w:t>217</w:t>
      </w:r>
    </w:p>
    <w:p w:rsidR="004F4CB0" w:rsidRDefault="004F4CB0" w:rsidP="00526EB4">
      <w:pPr>
        <w:pStyle w:val="Index2"/>
        <w:tabs>
          <w:tab w:val="right" w:leader="dot" w:pos="8210"/>
        </w:tabs>
        <w:rPr>
          <w:rtl/>
          <w:lang w:bidi="ar-EG"/>
        </w:rPr>
      </w:pPr>
      <w:r>
        <w:rPr>
          <w:rFonts w:hint="eastAsia"/>
          <w:rtl/>
        </w:rPr>
        <w:t>منقتلقتيلافلهسلبه</w:t>
      </w:r>
      <w:r>
        <w:rPr>
          <w:rtl/>
          <w:lang w:bidi="ar-EG"/>
        </w:rPr>
        <w:tab/>
        <w:t>102</w:t>
      </w:r>
    </w:p>
    <w:p w:rsidR="004F4CB0" w:rsidRDefault="004F4CB0" w:rsidP="00526EB4">
      <w:pPr>
        <w:pStyle w:val="Index2"/>
        <w:tabs>
          <w:tab w:val="right" w:leader="dot" w:pos="8210"/>
        </w:tabs>
        <w:rPr>
          <w:rtl/>
          <w:lang w:bidi="ar-EG"/>
        </w:rPr>
      </w:pPr>
      <w:r>
        <w:rPr>
          <w:rFonts w:hint="eastAsia"/>
          <w:rtl/>
        </w:rPr>
        <w:t>منلميرحمصغيرناولميوقركبيرنافليسمنا</w:t>
      </w:r>
      <w:r>
        <w:rPr>
          <w:rtl/>
          <w:lang w:bidi="ar-EG"/>
        </w:rPr>
        <w:tab/>
        <w:t>224</w:t>
      </w:r>
    </w:p>
    <w:p w:rsidR="004F4CB0" w:rsidRDefault="004F4CB0" w:rsidP="00526EB4">
      <w:pPr>
        <w:pStyle w:val="Index2"/>
        <w:tabs>
          <w:tab w:val="right" w:leader="dot" w:pos="8210"/>
        </w:tabs>
        <w:rPr>
          <w:rtl/>
          <w:lang w:bidi="ar-EG"/>
        </w:rPr>
      </w:pPr>
      <w:r>
        <w:rPr>
          <w:rFonts w:hint="eastAsia"/>
          <w:rtl/>
        </w:rPr>
        <w:t>نفقةالرَّجلعلىنفسهصدقة</w:t>
      </w:r>
      <w:r>
        <w:rPr>
          <w:rtl/>
          <w:lang w:bidi="ar-EG"/>
        </w:rPr>
        <w:tab/>
        <w:t>353</w:t>
      </w:r>
    </w:p>
    <w:p w:rsidR="004F4CB0" w:rsidRDefault="004F4CB0" w:rsidP="00526EB4">
      <w:pPr>
        <w:pStyle w:val="Index2"/>
        <w:tabs>
          <w:tab w:val="right" w:leader="dot" w:pos="8210"/>
        </w:tabs>
        <w:rPr>
          <w:rtl/>
          <w:lang w:bidi="ar-EG"/>
        </w:rPr>
      </w:pPr>
      <w:r>
        <w:rPr>
          <w:rFonts w:hint="eastAsia"/>
          <w:rtl/>
        </w:rPr>
        <w:t>نهىعنبيعمالميقبض</w:t>
      </w:r>
      <w:r>
        <w:rPr>
          <w:rtl/>
          <w:lang w:bidi="ar-EG"/>
        </w:rPr>
        <w:tab/>
        <w:t>257</w:t>
      </w:r>
    </w:p>
    <w:p w:rsidR="004F4CB0" w:rsidRDefault="004F4CB0" w:rsidP="00526EB4">
      <w:pPr>
        <w:pStyle w:val="Index2"/>
        <w:tabs>
          <w:tab w:val="right" w:leader="dot" w:pos="8210"/>
        </w:tabs>
        <w:rPr>
          <w:rtl/>
          <w:lang w:bidi="ar-EG"/>
        </w:rPr>
      </w:pPr>
      <w:r>
        <w:rPr>
          <w:rFonts w:hint="eastAsia"/>
          <w:rtl/>
        </w:rPr>
        <w:lastRenderedPageBreak/>
        <w:t>وأخذالحُللمننصارىنجران</w:t>
      </w:r>
      <w:r>
        <w:rPr>
          <w:rtl/>
          <w:lang w:bidi="ar-EG"/>
        </w:rPr>
        <w:tab/>
        <w:t>152</w:t>
      </w:r>
    </w:p>
    <w:p w:rsidR="004F4CB0" w:rsidRDefault="004F4CB0" w:rsidP="00526EB4">
      <w:pPr>
        <w:pStyle w:val="Index2"/>
        <w:tabs>
          <w:tab w:val="right" w:leader="dot" w:pos="8210"/>
        </w:tabs>
        <w:rPr>
          <w:rtl/>
          <w:lang w:bidi="ar-EG"/>
        </w:rPr>
      </w:pPr>
      <w:r>
        <w:rPr>
          <w:rFonts w:hint="eastAsia"/>
          <w:rtl/>
        </w:rPr>
        <w:t>وعو</w:t>
      </w:r>
      <w:r>
        <w:rPr>
          <w:rFonts w:hint="cs"/>
          <w:rtl/>
        </w:rPr>
        <w:t>ّ</w:t>
      </w:r>
      <w:r>
        <w:rPr>
          <w:rFonts w:hint="eastAsia"/>
          <w:rtl/>
        </w:rPr>
        <w:t>ضكممنهابخمسالخمس</w:t>
      </w:r>
      <w:r>
        <w:rPr>
          <w:rtl/>
          <w:lang w:bidi="ar-EG"/>
        </w:rPr>
        <w:tab/>
        <w:t>92</w:t>
      </w:r>
    </w:p>
    <w:p w:rsidR="004F4CB0" w:rsidRDefault="004F4CB0" w:rsidP="00526EB4">
      <w:pPr>
        <w:pStyle w:val="Index2"/>
        <w:tabs>
          <w:tab w:val="right" w:leader="dot" w:pos="8210"/>
        </w:tabs>
        <w:rPr>
          <w:rtl/>
          <w:lang w:bidi="ar-EG"/>
        </w:rPr>
      </w:pPr>
      <w:r>
        <w:rPr>
          <w:rFonts w:hint="eastAsia"/>
          <w:rtl/>
        </w:rPr>
        <w:t>ولدتمننكاحلامنسفاح</w:t>
      </w:r>
      <w:r>
        <w:rPr>
          <w:rtl/>
          <w:lang w:bidi="ar-EG"/>
        </w:rPr>
        <w:tab/>
        <w:t>193</w:t>
      </w:r>
    </w:p>
    <w:p w:rsidR="004F4CB0" w:rsidRDefault="004F4CB0" w:rsidP="00526EB4">
      <w:pPr>
        <w:pStyle w:val="Index2"/>
        <w:tabs>
          <w:tab w:val="right" w:leader="dot" w:pos="8210"/>
        </w:tabs>
        <w:rPr>
          <w:rtl/>
          <w:lang w:bidi="ar-EG"/>
        </w:rPr>
      </w:pPr>
      <w:r>
        <w:rPr>
          <w:rFonts w:hint="eastAsia"/>
          <w:rtl/>
        </w:rPr>
        <w:t>وهلتنصرونوترزقونإلابضعفائكم</w:t>
      </w:r>
      <w:r>
        <w:rPr>
          <w:rtl/>
          <w:lang w:bidi="ar-EG"/>
        </w:rPr>
        <w:tab/>
        <w:t>101</w:t>
      </w:r>
    </w:p>
    <w:p w:rsidR="004F4CB0" w:rsidRDefault="004F4CB0" w:rsidP="00526EB4">
      <w:pPr>
        <w:pStyle w:val="Index2"/>
        <w:tabs>
          <w:tab w:val="right" w:leader="dot" w:pos="8210"/>
        </w:tabs>
        <w:rPr>
          <w:rtl/>
          <w:lang w:bidi="ar-EG"/>
        </w:rPr>
      </w:pPr>
      <w:r>
        <w:rPr>
          <w:rFonts w:hint="eastAsia"/>
          <w:rtl/>
        </w:rPr>
        <w:t>يابنيهاشِمإنَّاللهتعالىقَدحرَّمعليكمغُسالةالناس</w:t>
      </w:r>
      <w:r>
        <w:rPr>
          <w:rtl/>
          <w:lang w:bidi="ar-EG"/>
        </w:rPr>
        <w:tab/>
        <w:t>91</w:t>
      </w:r>
    </w:p>
    <w:p w:rsidR="004F4CB0" w:rsidRPr="004F4CB0" w:rsidRDefault="004F4CB0">
      <w:pPr>
        <w:widowControl/>
        <w:bidi w:val="0"/>
        <w:ind w:firstLine="0"/>
        <w:jc w:val="left"/>
        <w:rPr>
          <w:lang w:val="en-GB" w:bidi="ar-EG"/>
        </w:rPr>
      </w:pPr>
      <w:r>
        <w:rPr>
          <w:rtl/>
          <w:lang w:bidi="ar-EG"/>
        </w:rPr>
        <w:br w:type="page"/>
      </w:r>
    </w:p>
    <w:p w:rsidR="00E669B2" w:rsidRDefault="00A030C1" w:rsidP="00A030C1">
      <w:pPr>
        <w:pStyle w:val="2"/>
        <w:rPr>
          <w:rtl/>
          <w:lang w:bidi="ar-EG"/>
        </w:rPr>
      </w:pPr>
      <w:bookmarkStart w:id="430" w:name="_Toc436865624"/>
      <w:bookmarkStart w:id="431" w:name="_Toc436866779"/>
      <w:r>
        <w:rPr>
          <w:rFonts w:hint="cs"/>
          <w:rtl/>
        </w:rPr>
        <w:lastRenderedPageBreak/>
        <w:t>فهرس الأعلام الواردة في البحث</w:t>
      </w:r>
      <w:bookmarkEnd w:id="430"/>
      <w:bookmarkEnd w:id="431"/>
    </w:p>
    <w:p w:rsidR="00E669B2" w:rsidRDefault="00E669B2" w:rsidP="00E669B2">
      <w:pPr>
        <w:pStyle w:val="Index2"/>
        <w:tabs>
          <w:tab w:val="right" w:leader="dot" w:pos="8210"/>
        </w:tabs>
        <w:rPr>
          <w:rtl/>
          <w:lang w:bidi="ar-EG"/>
        </w:rPr>
      </w:pPr>
      <w:r>
        <w:rPr>
          <w:rFonts w:hint="eastAsia"/>
          <w:rtl/>
        </w:rPr>
        <w:t>أحمدبنحفص،أبوحفصالبخاري</w:t>
      </w:r>
      <w:r>
        <w:rPr>
          <w:rtl/>
          <w:lang w:bidi="ar-EG"/>
        </w:rPr>
        <w:tab/>
        <w:t>74</w:t>
      </w:r>
    </w:p>
    <w:p w:rsidR="00616211" w:rsidRDefault="00616211" w:rsidP="00616211">
      <w:pPr>
        <w:pStyle w:val="Index2"/>
        <w:tabs>
          <w:tab w:val="right" w:leader="dot" w:pos="8210"/>
        </w:tabs>
        <w:rPr>
          <w:rtl/>
          <w:lang w:bidi="ar-EG"/>
        </w:rPr>
      </w:pPr>
      <w:r>
        <w:rPr>
          <w:rFonts w:hint="eastAsia"/>
          <w:rtl/>
        </w:rPr>
        <w:t>أحمدبنعليأبوبكرالرازي</w:t>
      </w:r>
      <w:r>
        <w:rPr>
          <w:rFonts w:hint="cs"/>
          <w:rtl/>
          <w:lang w:bidi="ar-EG"/>
        </w:rPr>
        <w:t>، الجصاص</w:t>
      </w:r>
      <w:r>
        <w:rPr>
          <w:rtl/>
          <w:lang w:bidi="ar-EG"/>
        </w:rPr>
        <w:tab/>
        <w:t>96</w:t>
      </w:r>
    </w:p>
    <w:p w:rsidR="00616211" w:rsidRDefault="00616211" w:rsidP="00616211">
      <w:pPr>
        <w:pStyle w:val="Index2"/>
        <w:tabs>
          <w:tab w:val="right" w:leader="dot" w:pos="8210"/>
        </w:tabs>
        <w:rPr>
          <w:rtl/>
          <w:lang w:bidi="ar-EG"/>
        </w:rPr>
      </w:pPr>
      <w:r>
        <w:rPr>
          <w:rFonts w:hint="eastAsia"/>
          <w:rtl/>
        </w:rPr>
        <w:t>أحمدبنعمرالشَّيْبَاني</w:t>
      </w:r>
      <w:r>
        <w:rPr>
          <w:rtl/>
          <w:lang w:bidi="ar-EG"/>
        </w:rPr>
        <w:tab/>
        <w:t>335</w:t>
      </w:r>
    </w:p>
    <w:p w:rsidR="00E669B2" w:rsidRDefault="00E669B2" w:rsidP="00E669B2">
      <w:pPr>
        <w:pStyle w:val="Index2"/>
        <w:tabs>
          <w:tab w:val="right" w:leader="dot" w:pos="8210"/>
        </w:tabs>
        <w:rPr>
          <w:rtl/>
          <w:lang w:bidi="ar-EG"/>
        </w:rPr>
      </w:pPr>
      <w:r>
        <w:rPr>
          <w:rFonts w:hint="eastAsia"/>
          <w:rtl/>
        </w:rPr>
        <w:t>أحمدبنمحمدبنعبدالله،القاضيأبوالحسينالنيسابوريالحنفي</w:t>
      </w:r>
      <w:r>
        <w:rPr>
          <w:rtl/>
          <w:lang w:bidi="ar-EG"/>
        </w:rPr>
        <w:tab/>
        <w:t>116</w:t>
      </w:r>
    </w:p>
    <w:p w:rsidR="00616211" w:rsidRDefault="00616211" w:rsidP="00616211">
      <w:pPr>
        <w:pStyle w:val="Index2"/>
        <w:tabs>
          <w:tab w:val="right" w:leader="dot" w:pos="8210"/>
        </w:tabs>
        <w:rPr>
          <w:rtl/>
          <w:lang w:bidi="ar-EG"/>
        </w:rPr>
      </w:pPr>
      <w:r>
        <w:rPr>
          <w:rFonts w:hint="eastAsia"/>
          <w:rtl/>
        </w:rPr>
        <w:t>أحمدبنمحمدالعتابي</w:t>
      </w:r>
      <w:r>
        <w:rPr>
          <w:rtl/>
          <w:lang w:bidi="ar-EG"/>
        </w:rPr>
        <w:tab/>
        <w:t>322</w:t>
      </w:r>
    </w:p>
    <w:p w:rsidR="00616211" w:rsidRDefault="00616211" w:rsidP="00616211">
      <w:pPr>
        <w:pStyle w:val="Index2"/>
        <w:tabs>
          <w:tab w:val="right" w:leader="dot" w:pos="8210"/>
        </w:tabs>
        <w:rPr>
          <w:rtl/>
          <w:lang w:bidi="ar-EG"/>
        </w:rPr>
      </w:pPr>
      <w:r>
        <w:rPr>
          <w:rFonts w:hint="eastAsia"/>
          <w:rtl/>
        </w:rPr>
        <w:t>أحمدبنمحمدبنسلامةبنسلمةالأزديّالطحاوي</w:t>
      </w:r>
      <w:r>
        <w:rPr>
          <w:rFonts w:hint="cs"/>
          <w:rtl/>
        </w:rPr>
        <w:t>، أبو جعفر</w:t>
      </w:r>
      <w:r>
        <w:rPr>
          <w:rtl/>
          <w:lang w:bidi="ar-EG"/>
        </w:rPr>
        <w:tab/>
        <w:t>96</w:t>
      </w:r>
    </w:p>
    <w:p w:rsidR="00E669B2" w:rsidRDefault="00E669B2" w:rsidP="00E669B2">
      <w:pPr>
        <w:pStyle w:val="Index2"/>
        <w:tabs>
          <w:tab w:val="right" w:leader="dot" w:pos="8210"/>
        </w:tabs>
        <w:rPr>
          <w:rtl/>
          <w:lang w:bidi="ar-EG"/>
        </w:rPr>
      </w:pPr>
      <w:r>
        <w:rPr>
          <w:rFonts w:hint="eastAsia"/>
          <w:rtl/>
        </w:rPr>
        <w:t>أحمدبنمنصور،أبونصرالإسْبيجابي</w:t>
      </w:r>
      <w:r>
        <w:rPr>
          <w:rtl/>
          <w:lang w:bidi="ar-EG"/>
        </w:rPr>
        <w:tab/>
        <w:t>119</w:t>
      </w:r>
    </w:p>
    <w:p w:rsidR="00616211" w:rsidRDefault="00616211" w:rsidP="00616211">
      <w:pPr>
        <w:pStyle w:val="Index2"/>
        <w:tabs>
          <w:tab w:val="right" w:leader="dot" w:pos="8210"/>
        </w:tabs>
        <w:rPr>
          <w:rtl/>
          <w:lang w:bidi="ar-EG"/>
        </w:rPr>
      </w:pPr>
      <w:r>
        <w:rPr>
          <w:rFonts w:hint="eastAsia"/>
          <w:rtl/>
        </w:rPr>
        <w:t>امرؤالقيسالكندي</w:t>
      </w:r>
      <w:r>
        <w:rPr>
          <w:rtl/>
          <w:lang w:bidi="ar-EG"/>
        </w:rPr>
        <w:tab/>
        <w:t>297</w:t>
      </w:r>
    </w:p>
    <w:p w:rsidR="00E669B2" w:rsidRDefault="00E669B2" w:rsidP="00E669B2">
      <w:pPr>
        <w:pStyle w:val="Index2"/>
        <w:tabs>
          <w:tab w:val="right" w:leader="dot" w:pos="8210"/>
        </w:tabs>
        <w:rPr>
          <w:rtl/>
          <w:lang w:bidi="ar-EG"/>
        </w:rPr>
      </w:pPr>
      <w:r>
        <w:rPr>
          <w:rFonts w:hint="eastAsia"/>
          <w:rtl/>
        </w:rPr>
        <w:t>الجصاص</w:t>
      </w:r>
      <w:r>
        <w:rPr>
          <w:rtl/>
        </w:rPr>
        <w:t xml:space="preserve">= </w:t>
      </w:r>
      <w:r>
        <w:rPr>
          <w:rFonts w:hint="eastAsia"/>
          <w:rtl/>
        </w:rPr>
        <w:t>أحمدبنعليأبوبكرالرازي</w:t>
      </w:r>
      <w:r>
        <w:rPr>
          <w:rtl/>
          <w:lang w:bidi="ar-EG"/>
        </w:rPr>
        <w:tab/>
        <w:t>96</w:t>
      </w:r>
    </w:p>
    <w:p w:rsidR="00E669B2" w:rsidRDefault="00E669B2" w:rsidP="00E669B2">
      <w:pPr>
        <w:pStyle w:val="Index2"/>
        <w:tabs>
          <w:tab w:val="right" w:leader="dot" w:pos="8210"/>
        </w:tabs>
        <w:rPr>
          <w:rtl/>
          <w:lang w:bidi="ar-EG"/>
        </w:rPr>
      </w:pPr>
      <w:r>
        <w:rPr>
          <w:rFonts w:hint="eastAsia"/>
          <w:rtl/>
        </w:rPr>
        <w:t>الحسنبنعليبنأبيطالب</w:t>
      </w:r>
      <w:r>
        <w:rPr>
          <w:rtl/>
          <w:lang w:bidi="ar-EG"/>
        </w:rPr>
        <w:tab/>
        <w:t>149</w:t>
      </w:r>
    </w:p>
    <w:p w:rsidR="00E669B2" w:rsidRDefault="00E669B2" w:rsidP="00E669B2">
      <w:pPr>
        <w:pStyle w:val="Index2"/>
        <w:tabs>
          <w:tab w:val="right" w:leader="dot" w:pos="8210"/>
        </w:tabs>
        <w:rPr>
          <w:rtl/>
          <w:lang w:bidi="ar-EG"/>
        </w:rPr>
      </w:pPr>
      <w:r>
        <w:rPr>
          <w:rFonts w:hint="eastAsia"/>
          <w:rtl/>
        </w:rPr>
        <w:t>حافظالدينالبخاري</w:t>
      </w:r>
      <w:r>
        <w:rPr>
          <w:rtl/>
          <w:lang w:bidi="ar-EG"/>
        </w:rPr>
        <w:tab/>
        <w:t>51</w:t>
      </w:r>
    </w:p>
    <w:p w:rsidR="00E669B2" w:rsidRDefault="00E669B2" w:rsidP="00E669B2">
      <w:pPr>
        <w:pStyle w:val="Index2"/>
        <w:tabs>
          <w:tab w:val="right" w:leader="dot" w:pos="8210"/>
        </w:tabs>
        <w:rPr>
          <w:rtl/>
          <w:lang w:bidi="ar-EG"/>
        </w:rPr>
      </w:pPr>
      <w:r>
        <w:rPr>
          <w:rFonts w:hint="eastAsia"/>
          <w:rtl/>
        </w:rPr>
        <w:t>حبيببنمسلمةبنمالكالفهريالقرشي،أبوعبدالرحمن</w:t>
      </w:r>
      <w:r>
        <w:rPr>
          <w:rtl/>
          <w:lang w:bidi="ar-EG"/>
        </w:rPr>
        <w:tab/>
        <w:t>103</w:t>
      </w:r>
    </w:p>
    <w:p w:rsidR="00E669B2" w:rsidRDefault="00E669B2" w:rsidP="00E669B2">
      <w:pPr>
        <w:pStyle w:val="Index2"/>
        <w:tabs>
          <w:tab w:val="right" w:leader="dot" w:pos="8210"/>
        </w:tabs>
        <w:rPr>
          <w:rtl/>
          <w:lang w:bidi="ar-EG"/>
        </w:rPr>
      </w:pPr>
      <w:r>
        <w:rPr>
          <w:rFonts w:hint="eastAsia"/>
          <w:rtl/>
        </w:rPr>
        <w:t>سلمةبنالأكوع</w:t>
      </w:r>
      <w:r>
        <w:rPr>
          <w:rtl/>
          <w:lang w:bidi="ar-EG"/>
        </w:rPr>
        <w:tab/>
        <w:t>85</w:t>
      </w:r>
    </w:p>
    <w:p w:rsidR="00E669B2" w:rsidRDefault="00E669B2" w:rsidP="00E669B2">
      <w:pPr>
        <w:pStyle w:val="Index2"/>
        <w:tabs>
          <w:tab w:val="right" w:leader="dot" w:pos="8210"/>
        </w:tabs>
        <w:rPr>
          <w:rtl/>
          <w:lang w:bidi="ar-EG"/>
        </w:rPr>
      </w:pPr>
      <w:r>
        <w:rPr>
          <w:rFonts w:hint="eastAsia"/>
          <w:rtl/>
        </w:rPr>
        <w:t>شريحبنالحارثأبوأميةالقاضي</w:t>
      </w:r>
      <w:r>
        <w:rPr>
          <w:rtl/>
          <w:lang w:bidi="ar-EG"/>
        </w:rPr>
        <w:tab/>
        <w:t>287</w:t>
      </w:r>
    </w:p>
    <w:p w:rsidR="00E669B2" w:rsidRDefault="00E669B2" w:rsidP="00501B6E">
      <w:pPr>
        <w:pStyle w:val="Index2"/>
        <w:tabs>
          <w:tab w:val="right" w:leader="dot" w:pos="8210"/>
        </w:tabs>
        <w:rPr>
          <w:rtl/>
          <w:lang w:bidi="ar-EG"/>
        </w:rPr>
      </w:pPr>
      <w:r>
        <w:rPr>
          <w:rFonts w:hint="eastAsia"/>
          <w:rtl/>
        </w:rPr>
        <w:t>شمسالأئمةمحمدبنأحمدبنأبيسهلالسرخسي</w:t>
      </w:r>
      <w:r>
        <w:rPr>
          <w:rtl/>
          <w:lang w:bidi="ar-EG"/>
        </w:rPr>
        <w:tab/>
        <w:t>53</w:t>
      </w:r>
    </w:p>
    <w:p w:rsidR="00E669B2" w:rsidRDefault="00E669B2" w:rsidP="00E669B2">
      <w:pPr>
        <w:pStyle w:val="Index2"/>
        <w:tabs>
          <w:tab w:val="right" w:leader="dot" w:pos="8210"/>
        </w:tabs>
        <w:rPr>
          <w:rtl/>
          <w:lang w:bidi="ar-EG"/>
        </w:rPr>
      </w:pPr>
      <w:r>
        <w:rPr>
          <w:rFonts w:hint="eastAsia"/>
          <w:rtl/>
        </w:rPr>
        <w:t>صلاءةبنعمروبنمالك</w:t>
      </w:r>
      <w:r>
        <w:rPr>
          <w:rtl/>
          <w:lang w:bidi="ar-EG"/>
        </w:rPr>
        <w:tab/>
        <w:t>276</w:t>
      </w:r>
    </w:p>
    <w:p w:rsidR="00E669B2" w:rsidRDefault="00E669B2" w:rsidP="00E669B2">
      <w:pPr>
        <w:pStyle w:val="Index2"/>
        <w:tabs>
          <w:tab w:val="right" w:leader="dot" w:pos="8210"/>
        </w:tabs>
        <w:rPr>
          <w:rtl/>
          <w:lang w:bidi="ar-EG"/>
        </w:rPr>
      </w:pPr>
      <w:r>
        <w:rPr>
          <w:rFonts w:hint="eastAsia"/>
          <w:rtl/>
        </w:rPr>
        <w:t>عبداللهبنمسعودبنغافلبنحبيبالهذلي</w:t>
      </w:r>
      <w:r>
        <w:rPr>
          <w:rtl/>
          <w:lang w:bidi="ar-EG"/>
        </w:rPr>
        <w:tab/>
        <w:t>149</w:t>
      </w:r>
    </w:p>
    <w:p w:rsidR="00E669B2" w:rsidRDefault="00E669B2" w:rsidP="00E669B2">
      <w:pPr>
        <w:pStyle w:val="Index2"/>
        <w:tabs>
          <w:tab w:val="right" w:leader="dot" w:pos="8210"/>
        </w:tabs>
        <w:rPr>
          <w:rtl/>
          <w:lang w:bidi="ar-EG"/>
        </w:rPr>
      </w:pPr>
      <w:r>
        <w:rPr>
          <w:rFonts w:hint="eastAsia"/>
          <w:rtl/>
        </w:rPr>
        <w:t>عبيداللهبنالحسينالكرخي،أبوالحسن</w:t>
      </w:r>
      <w:r>
        <w:rPr>
          <w:rtl/>
          <w:lang w:bidi="ar-EG"/>
        </w:rPr>
        <w:tab/>
        <w:t>95</w:t>
      </w:r>
    </w:p>
    <w:p w:rsidR="00E669B2" w:rsidRDefault="00E669B2" w:rsidP="00E669B2">
      <w:pPr>
        <w:pStyle w:val="Index2"/>
        <w:tabs>
          <w:tab w:val="right" w:leader="dot" w:pos="8210"/>
        </w:tabs>
        <w:rPr>
          <w:rtl/>
          <w:lang w:bidi="ar-EG"/>
        </w:rPr>
      </w:pPr>
      <w:r>
        <w:rPr>
          <w:rFonts w:hint="eastAsia"/>
          <w:rtl/>
        </w:rPr>
        <w:t>عقبةبنأبيمعيط</w:t>
      </w:r>
      <w:r>
        <w:rPr>
          <w:rtl/>
          <w:lang w:bidi="ar-EG"/>
        </w:rPr>
        <w:tab/>
        <w:t>58</w:t>
      </w:r>
    </w:p>
    <w:p w:rsidR="00616211" w:rsidRDefault="00616211" w:rsidP="00616211">
      <w:pPr>
        <w:pStyle w:val="Index2"/>
        <w:tabs>
          <w:tab w:val="right" w:leader="dot" w:pos="8210"/>
        </w:tabs>
        <w:rPr>
          <w:rtl/>
          <w:lang w:bidi="ar-EG"/>
        </w:rPr>
      </w:pPr>
      <w:r>
        <w:rPr>
          <w:rFonts w:hint="eastAsia"/>
          <w:rtl/>
        </w:rPr>
        <w:t>عمربنمحمدالنسفي</w:t>
      </w:r>
      <w:r>
        <w:rPr>
          <w:rFonts w:hint="cs"/>
          <w:rtl/>
        </w:rPr>
        <w:t>،</w:t>
      </w:r>
      <w:r>
        <w:rPr>
          <w:rFonts w:hint="eastAsia"/>
          <w:rtl/>
        </w:rPr>
        <w:t>نجمالدين،أبيحفص</w:t>
      </w:r>
      <w:r>
        <w:rPr>
          <w:rtl/>
          <w:lang w:bidi="ar-EG"/>
        </w:rPr>
        <w:tab/>
        <w:t>53</w:t>
      </w:r>
    </w:p>
    <w:p w:rsidR="00E669B2" w:rsidRDefault="00E669B2" w:rsidP="00E669B2">
      <w:pPr>
        <w:pStyle w:val="Index2"/>
        <w:tabs>
          <w:tab w:val="right" w:leader="dot" w:pos="8210"/>
        </w:tabs>
        <w:rPr>
          <w:rtl/>
          <w:lang w:bidi="ar-EG"/>
        </w:rPr>
      </w:pPr>
      <w:r>
        <w:rPr>
          <w:rFonts w:hint="eastAsia"/>
          <w:rtl/>
        </w:rPr>
        <w:t>عليبنعبدالعزيزالمرغيناني</w:t>
      </w:r>
      <w:r>
        <w:rPr>
          <w:rtl/>
          <w:lang w:bidi="ar-EG"/>
        </w:rPr>
        <w:tab/>
        <w:t>77</w:t>
      </w:r>
    </w:p>
    <w:p w:rsidR="00E669B2" w:rsidRDefault="00E669B2" w:rsidP="00E669B2">
      <w:pPr>
        <w:pStyle w:val="Index2"/>
        <w:tabs>
          <w:tab w:val="right" w:leader="dot" w:pos="8210"/>
        </w:tabs>
        <w:rPr>
          <w:rtl/>
          <w:lang w:bidi="ar-EG"/>
        </w:rPr>
      </w:pPr>
      <w:r>
        <w:rPr>
          <w:rFonts w:hint="eastAsia"/>
          <w:rtl/>
        </w:rPr>
        <w:t>عيسىبنأبانبنصدقة</w:t>
      </w:r>
      <w:r>
        <w:rPr>
          <w:rtl/>
          <w:lang w:bidi="ar-EG"/>
        </w:rPr>
        <w:tab/>
        <w:t>162</w:t>
      </w:r>
    </w:p>
    <w:p w:rsidR="00E669B2" w:rsidRDefault="00E669B2" w:rsidP="00E669B2">
      <w:pPr>
        <w:pStyle w:val="Index2"/>
        <w:tabs>
          <w:tab w:val="right" w:leader="dot" w:pos="8210"/>
        </w:tabs>
        <w:rPr>
          <w:rtl/>
          <w:lang w:bidi="ar-EG"/>
        </w:rPr>
      </w:pPr>
      <w:r>
        <w:rPr>
          <w:rFonts w:hint="eastAsia"/>
          <w:rtl/>
        </w:rPr>
        <w:t>قاضيخانحسنبنمنصوربنمحمودالبخاري</w:t>
      </w:r>
      <w:r>
        <w:rPr>
          <w:rtl/>
          <w:lang w:bidi="ar-EG"/>
        </w:rPr>
        <w:tab/>
        <w:t>77</w:t>
      </w:r>
    </w:p>
    <w:p w:rsidR="00E669B2" w:rsidRDefault="00E669B2" w:rsidP="00E669B2">
      <w:pPr>
        <w:pStyle w:val="Index2"/>
        <w:tabs>
          <w:tab w:val="right" w:leader="dot" w:pos="8210"/>
        </w:tabs>
        <w:rPr>
          <w:rtl/>
          <w:lang w:bidi="ar-EG"/>
        </w:rPr>
      </w:pPr>
      <w:r>
        <w:rPr>
          <w:rFonts w:hint="eastAsia"/>
          <w:rtl/>
        </w:rPr>
        <w:lastRenderedPageBreak/>
        <w:t>محمدبنأحمدبنأبيسهلأبوبكرالسرخسي</w:t>
      </w:r>
      <w:r>
        <w:rPr>
          <w:rtl/>
          <w:lang w:bidi="ar-EG"/>
        </w:rPr>
        <w:tab/>
        <w:t>75</w:t>
      </w:r>
    </w:p>
    <w:p w:rsidR="00A030C1" w:rsidRDefault="00A030C1" w:rsidP="00A030C1">
      <w:pPr>
        <w:pStyle w:val="Index2"/>
        <w:tabs>
          <w:tab w:val="right" w:leader="dot" w:pos="8210"/>
        </w:tabs>
        <w:rPr>
          <w:rtl/>
          <w:lang w:bidi="ar-EG"/>
        </w:rPr>
      </w:pPr>
      <w:r>
        <w:rPr>
          <w:rFonts w:hint="eastAsia"/>
          <w:rtl/>
        </w:rPr>
        <w:t>محمدبنسماعةالتيمي</w:t>
      </w:r>
      <w:r>
        <w:rPr>
          <w:rFonts w:hint="cs"/>
          <w:rtl/>
        </w:rPr>
        <w:t xml:space="preserve">، </w:t>
      </w:r>
      <w:r>
        <w:rPr>
          <w:rFonts w:hint="eastAsia"/>
          <w:rtl/>
        </w:rPr>
        <w:t>أبوعبدالله</w:t>
      </w:r>
      <w:r>
        <w:rPr>
          <w:rtl/>
          <w:lang w:bidi="ar-EG"/>
        </w:rPr>
        <w:tab/>
        <w:t>229</w:t>
      </w:r>
    </w:p>
    <w:p w:rsidR="00E669B2" w:rsidRDefault="00E669B2" w:rsidP="00E669B2">
      <w:pPr>
        <w:pStyle w:val="Index2"/>
        <w:tabs>
          <w:tab w:val="right" w:leader="dot" w:pos="8210"/>
        </w:tabs>
        <w:rPr>
          <w:rtl/>
          <w:lang w:bidi="ar-EG"/>
        </w:rPr>
      </w:pPr>
      <w:r>
        <w:rPr>
          <w:rFonts w:hint="eastAsia"/>
          <w:rtl/>
        </w:rPr>
        <w:t>محمدبنمحمودالأسروشني،الحنفي</w:t>
      </w:r>
      <w:r>
        <w:rPr>
          <w:rtl/>
          <w:lang w:bidi="ar-EG"/>
        </w:rPr>
        <w:tab/>
        <w:t>239</w:t>
      </w:r>
    </w:p>
    <w:p w:rsidR="00E669B2" w:rsidRDefault="00E669B2" w:rsidP="00E669B2">
      <w:pPr>
        <w:pStyle w:val="Index2"/>
        <w:tabs>
          <w:tab w:val="right" w:leader="dot" w:pos="8210"/>
        </w:tabs>
        <w:rPr>
          <w:rtl/>
          <w:lang w:bidi="ar-EG"/>
        </w:rPr>
      </w:pPr>
      <w:r>
        <w:rPr>
          <w:rFonts w:hint="eastAsia"/>
          <w:rtl/>
        </w:rPr>
        <w:t>محمدبنمحمودبنعبدالكريمالكردري</w:t>
      </w:r>
      <w:r>
        <w:rPr>
          <w:rtl/>
          <w:lang w:bidi="ar-EG"/>
        </w:rPr>
        <w:tab/>
        <w:t>90</w:t>
      </w:r>
    </w:p>
    <w:p w:rsidR="00616211" w:rsidRDefault="00616211" w:rsidP="00616211">
      <w:pPr>
        <w:pStyle w:val="Index2"/>
        <w:tabs>
          <w:tab w:val="right" w:leader="dot" w:pos="8210"/>
        </w:tabs>
        <w:rPr>
          <w:rtl/>
          <w:lang w:bidi="ar-EG"/>
        </w:rPr>
      </w:pPr>
      <w:r>
        <w:rPr>
          <w:rFonts w:hint="eastAsia"/>
          <w:rtl/>
        </w:rPr>
        <w:t>مسيلمةبنثمامةالحنفي</w:t>
      </w:r>
      <w:r>
        <w:rPr>
          <w:rFonts w:hint="cs"/>
          <w:rtl/>
        </w:rPr>
        <w:t xml:space="preserve">، </w:t>
      </w:r>
      <w:r>
        <w:rPr>
          <w:rFonts w:hint="eastAsia"/>
          <w:rtl/>
        </w:rPr>
        <w:t>أبوثمامة</w:t>
      </w:r>
      <w:r>
        <w:rPr>
          <w:rtl/>
          <w:lang w:bidi="ar-EG"/>
        </w:rPr>
        <w:tab/>
        <w:t>161</w:t>
      </w:r>
    </w:p>
    <w:p w:rsidR="00E669B2" w:rsidRDefault="00E669B2" w:rsidP="00E669B2">
      <w:pPr>
        <w:pStyle w:val="Index2"/>
        <w:tabs>
          <w:tab w:val="right" w:leader="dot" w:pos="8210"/>
        </w:tabs>
        <w:rPr>
          <w:rtl/>
          <w:lang w:bidi="ar-EG"/>
        </w:rPr>
      </w:pPr>
      <w:r>
        <w:rPr>
          <w:rFonts w:hint="eastAsia"/>
          <w:rtl/>
        </w:rPr>
        <w:t>معاذبنجبلالأنصاريالخزرجي</w:t>
      </w:r>
      <w:r>
        <w:rPr>
          <w:rtl/>
          <w:lang w:bidi="ar-EG"/>
        </w:rPr>
        <w:tab/>
        <w:t>161</w:t>
      </w:r>
    </w:p>
    <w:p w:rsidR="00616211" w:rsidRDefault="00616211" w:rsidP="00616211">
      <w:pPr>
        <w:pStyle w:val="Index2"/>
        <w:tabs>
          <w:tab w:val="right" w:leader="dot" w:pos="8210"/>
        </w:tabs>
        <w:rPr>
          <w:rtl/>
          <w:lang w:bidi="ar-EG"/>
        </w:rPr>
      </w:pPr>
      <w:r>
        <w:rPr>
          <w:rFonts w:hint="eastAsia"/>
          <w:rtl/>
        </w:rPr>
        <w:t>موسىبنسليمانالفقيهأبوسليمانالجوزجاني</w:t>
      </w:r>
      <w:r>
        <w:rPr>
          <w:rtl/>
          <w:lang w:bidi="ar-EG"/>
        </w:rPr>
        <w:tab/>
        <w:t>74</w:t>
      </w:r>
    </w:p>
    <w:p w:rsidR="00616211" w:rsidRDefault="00616211" w:rsidP="00616211">
      <w:pPr>
        <w:pStyle w:val="Index2"/>
        <w:tabs>
          <w:tab w:val="right" w:leader="dot" w:pos="8210"/>
        </w:tabs>
        <w:rPr>
          <w:rtl/>
          <w:lang w:bidi="ar-EG"/>
        </w:rPr>
      </w:pPr>
      <w:r>
        <w:rPr>
          <w:rFonts w:hint="eastAsia"/>
          <w:rtl/>
        </w:rPr>
        <w:t>النابغةالجعدي</w:t>
      </w:r>
      <w:r>
        <w:rPr>
          <w:rtl/>
          <w:lang w:bidi="ar-EG"/>
        </w:rPr>
        <w:tab/>
        <w:t>298</w:t>
      </w:r>
    </w:p>
    <w:p w:rsidR="00BC1274" w:rsidRDefault="00BC1274" w:rsidP="00BC1274">
      <w:pPr>
        <w:pStyle w:val="Index2"/>
        <w:tabs>
          <w:tab w:val="right" w:leader="dot" w:pos="8210"/>
        </w:tabs>
        <w:rPr>
          <w:rtl/>
          <w:lang w:bidi="ar-EG"/>
        </w:rPr>
      </w:pPr>
      <w:r>
        <w:rPr>
          <w:rFonts w:hint="eastAsia"/>
          <w:rtl/>
        </w:rPr>
        <w:t>يوسفبنخالدبنعميرالسمتي</w:t>
      </w:r>
      <w:r>
        <w:rPr>
          <w:rtl/>
          <w:lang w:bidi="ar-EG"/>
        </w:rPr>
        <w:tab/>
        <w:t>354</w:t>
      </w:r>
    </w:p>
    <w:p w:rsidR="00A030C1" w:rsidRDefault="00A030C1" w:rsidP="00A030C1">
      <w:pPr>
        <w:pStyle w:val="Index2"/>
        <w:tabs>
          <w:tab w:val="right" w:leader="dot" w:pos="8210"/>
        </w:tabs>
        <w:rPr>
          <w:rtl/>
          <w:lang w:bidi="ar-EG"/>
        </w:rPr>
      </w:pPr>
      <w:r>
        <w:rPr>
          <w:rFonts w:hint="eastAsia"/>
          <w:rtl/>
        </w:rPr>
        <w:t>أبوبكرالخصاف</w:t>
      </w:r>
      <w:r>
        <w:rPr>
          <w:rFonts w:hint="cs"/>
          <w:rtl/>
        </w:rPr>
        <w:t xml:space="preserve"> = </w:t>
      </w:r>
      <w:r>
        <w:rPr>
          <w:rFonts w:hint="eastAsia"/>
          <w:rtl/>
        </w:rPr>
        <w:t>أحمدبنعمرالشَّيْبَاني</w:t>
      </w:r>
      <w:r>
        <w:rPr>
          <w:rtl/>
          <w:lang w:bidi="ar-EG"/>
        </w:rPr>
        <w:tab/>
        <w:t>335</w:t>
      </w:r>
    </w:p>
    <w:p w:rsidR="00A030C1" w:rsidRDefault="00A030C1" w:rsidP="00A030C1">
      <w:pPr>
        <w:pStyle w:val="Index2"/>
        <w:tabs>
          <w:tab w:val="right" w:leader="dot" w:pos="8210"/>
        </w:tabs>
        <w:rPr>
          <w:rtl/>
          <w:lang w:bidi="ar-EG"/>
        </w:rPr>
      </w:pPr>
      <w:r>
        <w:rPr>
          <w:rFonts w:hint="eastAsia"/>
          <w:rtl/>
        </w:rPr>
        <w:t>أبوبكرمحمدبنعبدالله</w:t>
      </w:r>
      <w:r>
        <w:rPr>
          <w:rtl/>
          <w:lang w:bidi="ar-EG"/>
        </w:rPr>
        <w:tab/>
        <w:t>115</w:t>
      </w:r>
    </w:p>
    <w:p w:rsidR="00A030C1" w:rsidRDefault="00A030C1" w:rsidP="00A030C1">
      <w:pPr>
        <w:pStyle w:val="Index2"/>
        <w:tabs>
          <w:tab w:val="right" w:leader="dot" w:pos="8210"/>
        </w:tabs>
        <w:rPr>
          <w:rtl/>
          <w:lang w:bidi="ar-EG"/>
        </w:rPr>
      </w:pPr>
      <w:r>
        <w:rPr>
          <w:rFonts w:hint="eastAsia"/>
          <w:rtl/>
        </w:rPr>
        <w:t>أبوثمامة</w:t>
      </w:r>
      <w:r>
        <w:rPr>
          <w:rFonts w:hint="cs"/>
          <w:rtl/>
        </w:rPr>
        <w:t xml:space="preserve"> = </w:t>
      </w:r>
      <w:r>
        <w:rPr>
          <w:rFonts w:hint="eastAsia"/>
          <w:rtl/>
        </w:rPr>
        <w:t>مسيلمةبنثمامةالحنفي</w:t>
      </w:r>
      <w:r>
        <w:rPr>
          <w:rtl/>
          <w:lang w:bidi="ar-EG"/>
        </w:rPr>
        <w:tab/>
        <w:t>161</w:t>
      </w:r>
    </w:p>
    <w:p w:rsidR="00A030C1" w:rsidRDefault="00A030C1" w:rsidP="00A030C1">
      <w:pPr>
        <w:pStyle w:val="Index2"/>
        <w:tabs>
          <w:tab w:val="right" w:leader="dot" w:pos="8210"/>
        </w:tabs>
        <w:rPr>
          <w:rtl/>
          <w:lang w:bidi="ar-EG"/>
        </w:rPr>
      </w:pPr>
      <w:r>
        <w:rPr>
          <w:rFonts w:hint="eastAsia"/>
          <w:rtl/>
        </w:rPr>
        <w:t>أبوجعفر</w:t>
      </w:r>
      <w:r>
        <w:rPr>
          <w:rFonts w:hint="cs"/>
          <w:rtl/>
        </w:rPr>
        <w:t xml:space="preserve"> = </w:t>
      </w:r>
      <w:r>
        <w:rPr>
          <w:rFonts w:hint="eastAsia"/>
          <w:rtl/>
        </w:rPr>
        <w:t>أحمدبنمحمدالطحاوي</w:t>
      </w:r>
      <w:r>
        <w:rPr>
          <w:rtl/>
          <w:lang w:bidi="ar-EG"/>
        </w:rPr>
        <w:tab/>
        <w:t>96</w:t>
      </w:r>
    </w:p>
    <w:p w:rsidR="00A030C1" w:rsidRDefault="00A030C1" w:rsidP="00A030C1">
      <w:pPr>
        <w:pStyle w:val="Index2"/>
        <w:tabs>
          <w:tab w:val="right" w:leader="dot" w:pos="8210"/>
        </w:tabs>
        <w:rPr>
          <w:rtl/>
          <w:lang w:bidi="ar-EG"/>
        </w:rPr>
      </w:pPr>
      <w:r>
        <w:rPr>
          <w:rFonts w:hint="eastAsia"/>
          <w:rtl/>
        </w:rPr>
        <w:t>أبورافعالقبطيمولىرسولاللَّه</w:t>
      </w:r>
      <w:r>
        <w:rPr>
          <w:rtl/>
          <w:lang w:bidi="ar-EG"/>
        </w:rPr>
        <w:tab/>
        <w:t>176</w:t>
      </w:r>
    </w:p>
    <w:p w:rsidR="00A030C1" w:rsidRDefault="00A030C1" w:rsidP="00A030C1">
      <w:pPr>
        <w:pStyle w:val="Index2"/>
        <w:tabs>
          <w:tab w:val="right" w:leader="dot" w:pos="8210"/>
        </w:tabs>
        <w:rPr>
          <w:rtl/>
          <w:lang w:bidi="ar-EG"/>
        </w:rPr>
      </w:pPr>
      <w:r>
        <w:rPr>
          <w:rFonts w:hint="eastAsia"/>
          <w:rtl/>
        </w:rPr>
        <w:t>أبوقتادةبنربعيالأنصاري</w:t>
      </w:r>
      <w:r>
        <w:rPr>
          <w:rtl/>
          <w:lang w:bidi="ar-EG"/>
        </w:rPr>
        <w:tab/>
        <w:t>85</w:t>
      </w:r>
    </w:p>
    <w:p w:rsidR="00A030C1" w:rsidRDefault="00A030C1" w:rsidP="00A030C1">
      <w:pPr>
        <w:pStyle w:val="Index2"/>
        <w:tabs>
          <w:tab w:val="right" w:leader="dot" w:pos="8210"/>
        </w:tabs>
        <w:rPr>
          <w:rtl/>
          <w:lang w:bidi="ar-EG"/>
        </w:rPr>
      </w:pPr>
      <w:r>
        <w:rPr>
          <w:rFonts w:hint="eastAsia"/>
          <w:rtl/>
        </w:rPr>
        <w:t>أبوهريرةعبدالرحمنبنصخرالدوسي</w:t>
      </w:r>
      <w:r>
        <w:rPr>
          <w:rtl/>
          <w:lang w:bidi="ar-EG"/>
        </w:rPr>
        <w:tab/>
        <w:t>149</w:t>
      </w:r>
    </w:p>
    <w:p w:rsidR="00616211" w:rsidRPr="00616211" w:rsidRDefault="00616211">
      <w:pPr>
        <w:widowControl/>
        <w:bidi w:val="0"/>
        <w:ind w:firstLine="0"/>
        <w:jc w:val="left"/>
        <w:rPr>
          <w:lang w:val="en-GB" w:bidi="ar-EG"/>
        </w:rPr>
      </w:pPr>
      <w:r>
        <w:rPr>
          <w:lang w:bidi="ar-EG"/>
        </w:rPr>
        <w:br w:type="page"/>
      </w:r>
    </w:p>
    <w:p w:rsidR="00616211" w:rsidRDefault="00616211" w:rsidP="00616211">
      <w:pPr>
        <w:pStyle w:val="2"/>
        <w:rPr>
          <w:rtl/>
        </w:rPr>
      </w:pPr>
      <w:bookmarkStart w:id="432" w:name="_Toc436865625"/>
      <w:bookmarkStart w:id="433" w:name="_Toc436866780"/>
      <w:r>
        <w:rPr>
          <w:rFonts w:hint="cs"/>
          <w:rtl/>
        </w:rPr>
        <w:lastRenderedPageBreak/>
        <w:t>فهرس المصطلحات والغريب</w:t>
      </w:r>
      <w:bookmarkEnd w:id="432"/>
      <w:bookmarkEnd w:id="433"/>
    </w:p>
    <w:p w:rsidR="00616211" w:rsidRDefault="00616211" w:rsidP="00616211">
      <w:pPr>
        <w:pStyle w:val="Index2"/>
        <w:tabs>
          <w:tab w:val="right" w:leader="dot" w:pos="8210"/>
        </w:tabs>
        <w:rPr>
          <w:rtl/>
          <w:lang w:bidi="ar-EG"/>
        </w:rPr>
      </w:pPr>
      <w:r>
        <w:rPr>
          <w:rFonts w:hint="eastAsia"/>
          <w:rtl/>
        </w:rPr>
        <w:t>الإِبريسم</w:t>
      </w:r>
      <w:r>
        <w:rPr>
          <w:rtl/>
          <w:lang w:bidi="ar-EG"/>
        </w:rPr>
        <w:tab/>
        <w:t>172</w:t>
      </w:r>
    </w:p>
    <w:p w:rsidR="00616211" w:rsidRDefault="00616211" w:rsidP="00616211">
      <w:pPr>
        <w:pStyle w:val="Index2"/>
        <w:tabs>
          <w:tab w:val="right" w:leader="dot" w:pos="8210"/>
        </w:tabs>
        <w:rPr>
          <w:rtl/>
          <w:lang w:bidi="ar-EG"/>
        </w:rPr>
      </w:pPr>
      <w:r>
        <w:rPr>
          <w:rFonts w:hint="eastAsia"/>
          <w:rtl/>
        </w:rPr>
        <w:t>الأرش</w:t>
      </w:r>
      <w:r>
        <w:rPr>
          <w:rtl/>
          <w:lang w:bidi="ar-EG"/>
        </w:rPr>
        <w:tab/>
        <w:t>112</w:t>
      </w:r>
    </w:p>
    <w:p w:rsidR="00616211" w:rsidRDefault="00616211" w:rsidP="00616211">
      <w:pPr>
        <w:pStyle w:val="Index2"/>
        <w:tabs>
          <w:tab w:val="right" w:leader="dot" w:pos="8210"/>
        </w:tabs>
        <w:rPr>
          <w:rtl/>
          <w:lang w:bidi="ar-EG"/>
        </w:rPr>
      </w:pPr>
      <w:r>
        <w:rPr>
          <w:rFonts w:hint="eastAsia"/>
          <w:rtl/>
        </w:rPr>
        <w:t>الاستحسان</w:t>
      </w:r>
      <w:r>
        <w:rPr>
          <w:rtl/>
          <w:lang w:bidi="ar-EG"/>
        </w:rPr>
        <w:tab/>
        <w:t>70</w:t>
      </w:r>
    </w:p>
    <w:p w:rsidR="00616211" w:rsidRDefault="00616211" w:rsidP="00616211">
      <w:pPr>
        <w:pStyle w:val="Index2"/>
        <w:tabs>
          <w:tab w:val="right" w:leader="dot" w:pos="8210"/>
        </w:tabs>
        <w:rPr>
          <w:rtl/>
          <w:lang w:bidi="ar-EG"/>
        </w:rPr>
      </w:pPr>
      <w:r>
        <w:rPr>
          <w:rFonts w:hint="eastAsia"/>
          <w:rtl/>
        </w:rPr>
        <w:t>الاستنكاف</w:t>
      </w:r>
      <w:r>
        <w:rPr>
          <w:rtl/>
          <w:lang w:bidi="ar-EG"/>
        </w:rPr>
        <w:tab/>
        <w:t>75</w:t>
      </w:r>
    </w:p>
    <w:p w:rsidR="00616211" w:rsidRDefault="00616211" w:rsidP="00616211">
      <w:pPr>
        <w:pStyle w:val="Index2"/>
        <w:tabs>
          <w:tab w:val="right" w:leader="dot" w:pos="8210"/>
        </w:tabs>
        <w:rPr>
          <w:rtl/>
          <w:lang w:bidi="ar-EG"/>
        </w:rPr>
      </w:pPr>
      <w:r>
        <w:rPr>
          <w:rFonts w:hint="eastAsia"/>
          <w:rtl/>
        </w:rPr>
        <w:t>الاستيلاد</w:t>
      </w:r>
      <w:r>
        <w:rPr>
          <w:rtl/>
          <w:lang w:bidi="ar-EG"/>
        </w:rPr>
        <w:tab/>
        <w:t>192</w:t>
      </w:r>
    </w:p>
    <w:p w:rsidR="00616211" w:rsidRDefault="00616211" w:rsidP="00616211">
      <w:pPr>
        <w:pStyle w:val="Index2"/>
        <w:tabs>
          <w:tab w:val="right" w:leader="dot" w:pos="8210"/>
        </w:tabs>
        <w:rPr>
          <w:rtl/>
          <w:lang w:bidi="ar-EG"/>
        </w:rPr>
      </w:pPr>
      <w:r>
        <w:rPr>
          <w:rFonts w:hint="eastAsia"/>
          <w:rtl/>
        </w:rPr>
        <w:t>الاصطلام</w:t>
      </w:r>
      <w:r>
        <w:rPr>
          <w:rtl/>
          <w:lang w:bidi="ar-EG"/>
        </w:rPr>
        <w:tab/>
        <w:t>144</w:t>
      </w:r>
    </w:p>
    <w:p w:rsidR="00616211" w:rsidRDefault="00616211" w:rsidP="00616211">
      <w:pPr>
        <w:pStyle w:val="Index2"/>
        <w:tabs>
          <w:tab w:val="right" w:leader="dot" w:pos="8210"/>
        </w:tabs>
        <w:rPr>
          <w:rtl/>
          <w:lang w:bidi="ar-EG"/>
        </w:rPr>
      </w:pPr>
      <w:r>
        <w:rPr>
          <w:rFonts w:hint="eastAsia"/>
          <w:rtl/>
        </w:rPr>
        <w:t>الأعزل</w:t>
      </w:r>
      <w:r>
        <w:rPr>
          <w:rtl/>
          <w:lang w:bidi="ar-EG"/>
        </w:rPr>
        <w:tab/>
        <w:t>84</w:t>
      </w:r>
    </w:p>
    <w:p w:rsidR="00616211" w:rsidRDefault="00616211" w:rsidP="00616211">
      <w:pPr>
        <w:pStyle w:val="Index2"/>
        <w:tabs>
          <w:tab w:val="right" w:leader="dot" w:pos="8210"/>
        </w:tabs>
        <w:rPr>
          <w:rtl/>
          <w:lang w:bidi="ar-EG"/>
        </w:rPr>
      </w:pPr>
      <w:r>
        <w:rPr>
          <w:rFonts w:hint="eastAsia"/>
          <w:rtl/>
        </w:rPr>
        <w:t>الأكاسرة</w:t>
      </w:r>
      <w:r>
        <w:rPr>
          <w:rtl/>
          <w:lang w:bidi="ar-EG"/>
        </w:rPr>
        <w:tab/>
        <w:t>145</w:t>
      </w:r>
    </w:p>
    <w:p w:rsidR="00616211" w:rsidRDefault="00616211" w:rsidP="00616211">
      <w:pPr>
        <w:pStyle w:val="Index2"/>
        <w:tabs>
          <w:tab w:val="right" w:leader="dot" w:pos="8210"/>
        </w:tabs>
        <w:rPr>
          <w:rtl/>
          <w:lang w:bidi="ar-EG"/>
        </w:rPr>
      </w:pPr>
      <w:r>
        <w:rPr>
          <w:rFonts w:hint="eastAsia"/>
          <w:rtl/>
        </w:rPr>
        <w:t>الإِلّ</w:t>
      </w:r>
      <w:r>
        <w:rPr>
          <w:rtl/>
          <w:lang w:bidi="ar-EG"/>
        </w:rPr>
        <w:tab/>
        <w:t>59</w:t>
      </w:r>
    </w:p>
    <w:p w:rsidR="00616211" w:rsidRDefault="00616211" w:rsidP="00616211">
      <w:pPr>
        <w:pStyle w:val="Index2"/>
        <w:tabs>
          <w:tab w:val="right" w:leader="dot" w:pos="8210"/>
        </w:tabs>
        <w:rPr>
          <w:rtl/>
          <w:lang w:bidi="ar-EG"/>
        </w:rPr>
      </w:pPr>
      <w:r>
        <w:rPr>
          <w:rFonts w:hint="eastAsia"/>
          <w:rtl/>
        </w:rPr>
        <w:t>الأمالي</w:t>
      </w:r>
      <w:r>
        <w:rPr>
          <w:rtl/>
          <w:lang w:bidi="ar-EG"/>
        </w:rPr>
        <w:tab/>
        <w:t>137</w:t>
      </w:r>
    </w:p>
    <w:p w:rsidR="00616211" w:rsidRDefault="00616211" w:rsidP="00616211">
      <w:pPr>
        <w:pStyle w:val="Index2"/>
        <w:tabs>
          <w:tab w:val="right" w:leader="dot" w:pos="8210"/>
        </w:tabs>
        <w:rPr>
          <w:rtl/>
          <w:lang w:bidi="ar-EG"/>
        </w:rPr>
      </w:pPr>
      <w:r>
        <w:rPr>
          <w:rFonts w:hint="eastAsia"/>
          <w:rtl/>
        </w:rPr>
        <w:t>أمّالولد</w:t>
      </w:r>
      <w:r>
        <w:rPr>
          <w:rtl/>
          <w:lang w:bidi="ar-EG"/>
        </w:rPr>
        <w:tab/>
        <w:t>113</w:t>
      </w:r>
    </w:p>
    <w:p w:rsidR="00616211" w:rsidRDefault="00616211" w:rsidP="00616211">
      <w:pPr>
        <w:pStyle w:val="Index2"/>
        <w:tabs>
          <w:tab w:val="right" w:leader="dot" w:pos="8210"/>
        </w:tabs>
        <w:rPr>
          <w:rtl/>
          <w:lang w:bidi="ar-EG"/>
        </w:rPr>
      </w:pPr>
      <w:r>
        <w:rPr>
          <w:rFonts w:hint="eastAsia"/>
          <w:rtl/>
        </w:rPr>
        <w:t>أهلالذمة</w:t>
      </w:r>
      <w:r>
        <w:rPr>
          <w:rtl/>
          <w:lang w:bidi="ar-EG"/>
        </w:rPr>
        <w:tab/>
        <w:t>59</w:t>
      </w:r>
    </w:p>
    <w:p w:rsidR="00616211" w:rsidRDefault="00616211" w:rsidP="00616211">
      <w:pPr>
        <w:pStyle w:val="Index2"/>
        <w:tabs>
          <w:tab w:val="right" w:leader="dot" w:pos="8210"/>
        </w:tabs>
        <w:rPr>
          <w:rtl/>
          <w:lang w:bidi="ar-EG"/>
        </w:rPr>
      </w:pPr>
      <w:r>
        <w:rPr>
          <w:rFonts w:hint="eastAsia"/>
          <w:rtl/>
        </w:rPr>
        <w:t>الإيلاء</w:t>
      </w:r>
      <w:r>
        <w:rPr>
          <w:rtl/>
          <w:lang w:bidi="ar-EG"/>
        </w:rPr>
        <w:tab/>
        <w:t>265</w:t>
      </w:r>
    </w:p>
    <w:p w:rsidR="00616211" w:rsidRDefault="00616211" w:rsidP="00616211">
      <w:pPr>
        <w:pStyle w:val="Index2"/>
        <w:tabs>
          <w:tab w:val="right" w:leader="dot" w:pos="8210"/>
        </w:tabs>
        <w:rPr>
          <w:rtl/>
          <w:lang w:bidi="ar-EG"/>
        </w:rPr>
      </w:pPr>
      <w:r>
        <w:rPr>
          <w:rFonts w:hint="eastAsia"/>
          <w:rtl/>
        </w:rPr>
        <w:t>بانتالمرأة</w:t>
      </w:r>
      <w:r>
        <w:rPr>
          <w:rtl/>
          <w:lang w:bidi="ar-EG"/>
        </w:rPr>
        <w:tab/>
        <w:t>189</w:t>
      </w:r>
    </w:p>
    <w:p w:rsidR="00616211" w:rsidRDefault="00616211" w:rsidP="00616211">
      <w:pPr>
        <w:pStyle w:val="Index2"/>
        <w:tabs>
          <w:tab w:val="right" w:leader="dot" w:pos="8210"/>
        </w:tabs>
        <w:rPr>
          <w:rtl/>
          <w:lang w:bidi="ar-EG"/>
        </w:rPr>
      </w:pPr>
      <w:r>
        <w:rPr>
          <w:rFonts w:hint="eastAsia"/>
          <w:rtl/>
        </w:rPr>
        <w:t>البز</w:t>
      </w:r>
      <w:r>
        <w:rPr>
          <w:rtl/>
          <w:lang w:bidi="ar-EG"/>
        </w:rPr>
        <w:tab/>
        <w:t>274</w:t>
      </w:r>
    </w:p>
    <w:p w:rsidR="00616211" w:rsidRDefault="00616211" w:rsidP="00616211">
      <w:pPr>
        <w:pStyle w:val="Index2"/>
        <w:tabs>
          <w:tab w:val="right" w:leader="dot" w:pos="8210"/>
        </w:tabs>
        <w:rPr>
          <w:rtl/>
          <w:lang w:bidi="ar-EG"/>
        </w:rPr>
      </w:pPr>
      <w:r>
        <w:rPr>
          <w:rFonts w:hint="eastAsia"/>
          <w:rtl/>
        </w:rPr>
        <w:t>بغى</w:t>
      </w:r>
      <w:r>
        <w:rPr>
          <w:rtl/>
          <w:lang w:bidi="ar-EG"/>
        </w:rPr>
        <w:tab/>
        <w:t>214</w:t>
      </w:r>
    </w:p>
    <w:p w:rsidR="00616211" w:rsidRDefault="00616211" w:rsidP="00616211">
      <w:pPr>
        <w:pStyle w:val="Index2"/>
        <w:tabs>
          <w:tab w:val="right" w:leader="dot" w:pos="8210"/>
        </w:tabs>
        <w:rPr>
          <w:rtl/>
          <w:lang w:bidi="ar-EG"/>
        </w:rPr>
      </w:pPr>
      <w:r>
        <w:rPr>
          <w:rFonts w:hint="eastAsia"/>
          <w:rtl/>
        </w:rPr>
        <w:t>البقل</w:t>
      </w:r>
      <w:r>
        <w:rPr>
          <w:rtl/>
          <w:lang w:bidi="ar-EG"/>
        </w:rPr>
        <w:tab/>
        <w:t>274</w:t>
      </w:r>
    </w:p>
    <w:p w:rsidR="00616211" w:rsidRDefault="00616211" w:rsidP="00616211">
      <w:pPr>
        <w:pStyle w:val="Index2"/>
        <w:tabs>
          <w:tab w:val="right" w:leader="dot" w:pos="8210"/>
        </w:tabs>
        <w:rPr>
          <w:rtl/>
          <w:lang w:bidi="ar-EG"/>
        </w:rPr>
      </w:pPr>
      <w:r>
        <w:rPr>
          <w:rFonts w:hint="eastAsia"/>
          <w:rtl/>
        </w:rPr>
        <w:t>البَلْبال</w:t>
      </w:r>
      <w:r>
        <w:rPr>
          <w:rtl/>
          <w:lang w:bidi="ar-EG"/>
        </w:rPr>
        <w:tab/>
        <w:t>327</w:t>
      </w:r>
    </w:p>
    <w:p w:rsidR="00616211" w:rsidRDefault="00616211" w:rsidP="00616211">
      <w:pPr>
        <w:pStyle w:val="Index2"/>
        <w:tabs>
          <w:tab w:val="right" w:leader="dot" w:pos="8210"/>
        </w:tabs>
        <w:rPr>
          <w:rtl/>
          <w:lang w:bidi="ar-EG"/>
        </w:rPr>
      </w:pPr>
      <w:r>
        <w:rPr>
          <w:rFonts w:hint="eastAsia"/>
          <w:rtl/>
        </w:rPr>
        <w:t>البَنَفْسَج</w:t>
      </w:r>
      <w:r>
        <w:rPr>
          <w:rtl/>
          <w:lang w:bidi="ar-EG"/>
        </w:rPr>
        <w:tab/>
        <w:t>71</w:t>
      </w:r>
    </w:p>
    <w:p w:rsidR="00616211" w:rsidRDefault="00616211" w:rsidP="00616211">
      <w:pPr>
        <w:pStyle w:val="Index2"/>
        <w:tabs>
          <w:tab w:val="right" w:leader="dot" w:pos="8210"/>
        </w:tabs>
        <w:rPr>
          <w:rtl/>
          <w:lang w:bidi="ar-EG"/>
        </w:rPr>
      </w:pPr>
      <w:r>
        <w:rPr>
          <w:rFonts w:hint="eastAsia"/>
          <w:rtl/>
        </w:rPr>
        <w:t>البيعالموقوف</w:t>
      </w:r>
      <w:r>
        <w:rPr>
          <w:rtl/>
          <w:lang w:bidi="ar-EG"/>
        </w:rPr>
        <w:tab/>
        <w:t>185</w:t>
      </w:r>
    </w:p>
    <w:p w:rsidR="00616211" w:rsidRDefault="00616211" w:rsidP="00616211">
      <w:pPr>
        <w:pStyle w:val="Index2"/>
        <w:tabs>
          <w:tab w:val="right" w:leader="dot" w:pos="8210"/>
        </w:tabs>
        <w:rPr>
          <w:rtl/>
          <w:lang w:bidi="ar-EG"/>
        </w:rPr>
      </w:pPr>
      <w:r>
        <w:rPr>
          <w:rFonts w:hint="eastAsia"/>
          <w:rtl/>
        </w:rPr>
        <w:t>بيعالفضولي</w:t>
      </w:r>
      <w:r>
        <w:rPr>
          <w:rtl/>
          <w:lang w:bidi="ar-EG"/>
        </w:rPr>
        <w:tab/>
        <w:t>238</w:t>
      </w:r>
    </w:p>
    <w:p w:rsidR="00616211" w:rsidRDefault="00616211" w:rsidP="00616211">
      <w:pPr>
        <w:pStyle w:val="Index2"/>
        <w:tabs>
          <w:tab w:val="right" w:leader="dot" w:pos="8210"/>
        </w:tabs>
        <w:rPr>
          <w:rtl/>
          <w:lang w:bidi="ar-EG"/>
        </w:rPr>
      </w:pPr>
      <w:r>
        <w:rPr>
          <w:rFonts w:hint="eastAsia"/>
          <w:rtl/>
        </w:rPr>
        <w:t>بيعالمرابحة</w:t>
      </w:r>
      <w:r>
        <w:rPr>
          <w:rtl/>
          <w:lang w:bidi="ar-EG"/>
        </w:rPr>
        <w:tab/>
        <w:t>111</w:t>
      </w:r>
    </w:p>
    <w:p w:rsidR="00616211" w:rsidRDefault="00616211" w:rsidP="00616211">
      <w:pPr>
        <w:pStyle w:val="Index2"/>
        <w:tabs>
          <w:tab w:val="right" w:leader="dot" w:pos="8210"/>
        </w:tabs>
        <w:rPr>
          <w:rtl/>
          <w:lang w:bidi="ar-EG"/>
        </w:rPr>
      </w:pPr>
      <w:r>
        <w:rPr>
          <w:rFonts w:hint="eastAsia"/>
          <w:rtl/>
        </w:rPr>
        <w:t>التِّبْرُ</w:t>
      </w:r>
      <w:r>
        <w:rPr>
          <w:rtl/>
          <w:lang w:bidi="ar-EG"/>
        </w:rPr>
        <w:tab/>
        <w:t>262</w:t>
      </w:r>
    </w:p>
    <w:p w:rsidR="00616211" w:rsidRDefault="00616211" w:rsidP="00616211">
      <w:pPr>
        <w:pStyle w:val="Index2"/>
        <w:tabs>
          <w:tab w:val="right" w:leader="dot" w:pos="8210"/>
        </w:tabs>
        <w:rPr>
          <w:rtl/>
          <w:lang w:bidi="ar-EG"/>
        </w:rPr>
      </w:pPr>
      <w:r>
        <w:rPr>
          <w:rFonts w:hint="eastAsia"/>
          <w:rtl/>
        </w:rPr>
        <w:lastRenderedPageBreak/>
        <w:t>التَّوى</w:t>
      </w:r>
      <w:r>
        <w:rPr>
          <w:rtl/>
          <w:lang w:bidi="ar-EG"/>
        </w:rPr>
        <w:tab/>
        <w:t>257</w:t>
      </w:r>
    </w:p>
    <w:p w:rsidR="00616211" w:rsidRDefault="00616211" w:rsidP="00616211">
      <w:pPr>
        <w:pStyle w:val="Index2"/>
        <w:tabs>
          <w:tab w:val="right" w:leader="dot" w:pos="8210"/>
        </w:tabs>
        <w:rPr>
          <w:rtl/>
          <w:lang w:bidi="ar-EG"/>
        </w:rPr>
      </w:pPr>
      <w:r>
        <w:rPr>
          <w:rFonts w:hint="eastAsia"/>
          <w:rtl/>
        </w:rPr>
        <w:t>الجَريب</w:t>
      </w:r>
      <w:r>
        <w:rPr>
          <w:rtl/>
          <w:lang w:bidi="ar-EG"/>
        </w:rPr>
        <w:tab/>
        <w:t>139</w:t>
      </w:r>
    </w:p>
    <w:p w:rsidR="00616211" w:rsidRDefault="00616211" w:rsidP="00616211">
      <w:pPr>
        <w:pStyle w:val="Index2"/>
        <w:tabs>
          <w:tab w:val="right" w:leader="dot" w:pos="8210"/>
        </w:tabs>
        <w:rPr>
          <w:rtl/>
          <w:lang w:bidi="ar-EG"/>
        </w:rPr>
      </w:pPr>
      <w:r>
        <w:rPr>
          <w:rFonts w:hint="eastAsia"/>
          <w:rtl/>
        </w:rPr>
        <w:t>الجعل</w:t>
      </w:r>
      <w:r>
        <w:rPr>
          <w:rtl/>
          <w:lang w:bidi="ar-EG"/>
        </w:rPr>
        <w:tab/>
        <w:t>117</w:t>
      </w:r>
    </w:p>
    <w:p w:rsidR="00616211" w:rsidRDefault="00616211" w:rsidP="00616211">
      <w:pPr>
        <w:pStyle w:val="Index2"/>
        <w:tabs>
          <w:tab w:val="right" w:leader="dot" w:pos="8210"/>
        </w:tabs>
        <w:rPr>
          <w:rtl/>
          <w:lang w:bidi="ar-EG"/>
        </w:rPr>
      </w:pPr>
      <w:r>
        <w:rPr>
          <w:rFonts w:hint="eastAsia"/>
          <w:rtl/>
        </w:rPr>
        <w:t>الحليف</w:t>
      </w:r>
      <w:r>
        <w:rPr>
          <w:rtl/>
          <w:lang w:bidi="ar-EG"/>
        </w:rPr>
        <w:tab/>
        <w:t>94</w:t>
      </w:r>
    </w:p>
    <w:p w:rsidR="00616211" w:rsidRDefault="00616211" w:rsidP="00616211">
      <w:pPr>
        <w:pStyle w:val="Index2"/>
        <w:tabs>
          <w:tab w:val="right" w:leader="dot" w:pos="8210"/>
        </w:tabs>
        <w:rPr>
          <w:rtl/>
          <w:lang w:bidi="ar-EG"/>
        </w:rPr>
      </w:pPr>
      <w:r>
        <w:rPr>
          <w:rFonts w:hint="eastAsia"/>
          <w:rtl/>
        </w:rPr>
        <w:t>الحنطة</w:t>
      </w:r>
      <w:r>
        <w:rPr>
          <w:rtl/>
          <w:lang w:bidi="ar-EG"/>
        </w:rPr>
        <w:tab/>
        <w:t>139</w:t>
      </w:r>
    </w:p>
    <w:p w:rsidR="00616211" w:rsidRDefault="00616211" w:rsidP="00616211">
      <w:pPr>
        <w:pStyle w:val="Index2"/>
        <w:tabs>
          <w:tab w:val="right" w:leader="dot" w:pos="8210"/>
        </w:tabs>
        <w:rPr>
          <w:rtl/>
          <w:lang w:bidi="ar-EG"/>
        </w:rPr>
      </w:pPr>
      <w:r>
        <w:rPr>
          <w:rFonts w:hint="eastAsia"/>
          <w:rtl/>
        </w:rPr>
        <w:t>الخراج</w:t>
      </w:r>
      <w:r>
        <w:rPr>
          <w:rtl/>
          <w:lang w:bidi="ar-EG"/>
        </w:rPr>
        <w:tab/>
        <w:t>49</w:t>
      </w:r>
    </w:p>
    <w:p w:rsidR="00616211" w:rsidRDefault="00616211" w:rsidP="00616211">
      <w:pPr>
        <w:pStyle w:val="Index2"/>
        <w:tabs>
          <w:tab w:val="right" w:leader="dot" w:pos="8210"/>
        </w:tabs>
        <w:rPr>
          <w:rtl/>
          <w:lang w:bidi="ar-EG"/>
        </w:rPr>
      </w:pPr>
      <w:r>
        <w:rPr>
          <w:rFonts w:hint="eastAsia"/>
          <w:rtl/>
        </w:rPr>
        <w:t>الخِيْرِيّ</w:t>
      </w:r>
      <w:r>
        <w:rPr>
          <w:rtl/>
          <w:lang w:bidi="ar-EG"/>
        </w:rPr>
        <w:tab/>
        <w:t>71</w:t>
      </w:r>
    </w:p>
    <w:p w:rsidR="007A3187" w:rsidRDefault="007A3187" w:rsidP="007A3187">
      <w:pPr>
        <w:pStyle w:val="Index2"/>
        <w:tabs>
          <w:tab w:val="right" w:leader="dot" w:pos="8210"/>
        </w:tabs>
        <w:rPr>
          <w:rtl/>
          <w:lang w:bidi="ar-EG"/>
        </w:rPr>
      </w:pPr>
      <w:r>
        <w:rPr>
          <w:rFonts w:hint="eastAsia"/>
          <w:rtl/>
        </w:rPr>
        <w:t>دارالإسلام</w:t>
      </w:r>
      <w:r>
        <w:rPr>
          <w:rtl/>
          <w:lang w:bidi="ar-EG"/>
        </w:rPr>
        <w:tab/>
        <w:t>49</w:t>
      </w:r>
    </w:p>
    <w:p w:rsidR="007A3187" w:rsidRDefault="007A3187" w:rsidP="007A3187">
      <w:pPr>
        <w:pStyle w:val="Index2"/>
        <w:tabs>
          <w:tab w:val="right" w:leader="dot" w:pos="8210"/>
        </w:tabs>
        <w:rPr>
          <w:rtl/>
          <w:lang w:bidi="ar-EG"/>
        </w:rPr>
      </w:pPr>
      <w:r>
        <w:rPr>
          <w:rFonts w:hint="eastAsia"/>
          <w:rtl/>
        </w:rPr>
        <w:t>دارالحرب</w:t>
      </w:r>
      <w:r>
        <w:rPr>
          <w:rtl/>
          <w:lang w:bidi="ar-EG"/>
        </w:rPr>
        <w:tab/>
        <w:t>62</w:t>
      </w:r>
    </w:p>
    <w:p w:rsidR="00616211" w:rsidRDefault="00616211" w:rsidP="00616211">
      <w:pPr>
        <w:pStyle w:val="Index2"/>
        <w:tabs>
          <w:tab w:val="right" w:leader="dot" w:pos="8210"/>
        </w:tabs>
        <w:rPr>
          <w:rtl/>
          <w:lang w:bidi="ar-EG"/>
        </w:rPr>
      </w:pPr>
      <w:r>
        <w:rPr>
          <w:rFonts w:hint="eastAsia"/>
          <w:rtl/>
        </w:rPr>
        <w:t>الدخولبالمرأة</w:t>
      </w:r>
      <w:r>
        <w:rPr>
          <w:rtl/>
          <w:lang w:bidi="ar-EG"/>
        </w:rPr>
        <w:tab/>
        <w:t>187</w:t>
      </w:r>
    </w:p>
    <w:p w:rsidR="00616211" w:rsidRDefault="00616211" w:rsidP="00616211">
      <w:pPr>
        <w:pStyle w:val="Index2"/>
        <w:tabs>
          <w:tab w:val="right" w:leader="dot" w:pos="8210"/>
        </w:tabs>
        <w:rPr>
          <w:rtl/>
          <w:lang w:bidi="ar-EG"/>
        </w:rPr>
      </w:pPr>
      <w:r>
        <w:rPr>
          <w:rFonts w:hint="eastAsia"/>
          <w:rtl/>
        </w:rPr>
        <w:t>الدهقان</w:t>
      </w:r>
      <w:r>
        <w:rPr>
          <w:rtl/>
          <w:lang w:bidi="ar-EG"/>
        </w:rPr>
        <w:tab/>
        <w:t>145</w:t>
      </w:r>
    </w:p>
    <w:p w:rsidR="00616211" w:rsidRDefault="00616211" w:rsidP="00616211">
      <w:pPr>
        <w:pStyle w:val="Index2"/>
        <w:tabs>
          <w:tab w:val="right" w:leader="dot" w:pos="8210"/>
        </w:tabs>
        <w:rPr>
          <w:rtl/>
          <w:lang w:bidi="ar-EG"/>
        </w:rPr>
      </w:pPr>
      <w:r>
        <w:rPr>
          <w:rFonts w:hint="eastAsia"/>
          <w:rtl/>
        </w:rPr>
        <w:t>الذمة</w:t>
      </w:r>
      <w:r>
        <w:rPr>
          <w:rtl/>
          <w:lang w:bidi="ar-EG"/>
        </w:rPr>
        <w:tab/>
        <w:t>59</w:t>
      </w:r>
    </w:p>
    <w:p w:rsidR="007A3187" w:rsidRDefault="007A3187" w:rsidP="007A3187">
      <w:pPr>
        <w:pStyle w:val="Index2"/>
        <w:tabs>
          <w:tab w:val="right" w:leader="dot" w:pos="8210"/>
        </w:tabs>
        <w:rPr>
          <w:rtl/>
          <w:lang w:bidi="ar-EG"/>
        </w:rPr>
      </w:pPr>
      <w:r>
        <w:rPr>
          <w:rFonts w:hint="eastAsia"/>
          <w:rtl/>
        </w:rPr>
        <w:t>رأب</w:t>
      </w:r>
      <w:r>
        <w:rPr>
          <w:rtl/>
          <w:lang w:bidi="ar-EG"/>
        </w:rPr>
        <w:tab/>
        <w:t>327</w:t>
      </w:r>
    </w:p>
    <w:p w:rsidR="00616211" w:rsidRDefault="00616211" w:rsidP="00616211">
      <w:pPr>
        <w:pStyle w:val="Index2"/>
        <w:tabs>
          <w:tab w:val="right" w:leader="dot" w:pos="8210"/>
        </w:tabs>
        <w:rPr>
          <w:rtl/>
          <w:lang w:bidi="ar-EG"/>
        </w:rPr>
      </w:pPr>
      <w:r>
        <w:rPr>
          <w:rFonts w:hint="eastAsia"/>
          <w:rtl/>
        </w:rPr>
        <w:t>الرستاق</w:t>
      </w:r>
      <w:r>
        <w:rPr>
          <w:rtl/>
          <w:lang w:bidi="ar-EG"/>
        </w:rPr>
        <w:tab/>
        <w:t>173</w:t>
      </w:r>
    </w:p>
    <w:p w:rsidR="00616211" w:rsidRDefault="00616211" w:rsidP="00616211">
      <w:pPr>
        <w:pStyle w:val="Index2"/>
        <w:tabs>
          <w:tab w:val="right" w:leader="dot" w:pos="8210"/>
        </w:tabs>
        <w:rPr>
          <w:rtl/>
          <w:lang w:bidi="ar-EG"/>
        </w:rPr>
      </w:pPr>
      <w:r>
        <w:rPr>
          <w:rFonts w:hint="eastAsia"/>
          <w:rtl/>
        </w:rPr>
        <w:t>الرضخ</w:t>
      </w:r>
      <w:r>
        <w:rPr>
          <w:rtl/>
          <w:lang w:bidi="ar-EG"/>
        </w:rPr>
        <w:tab/>
        <w:t>66</w:t>
      </w:r>
    </w:p>
    <w:p w:rsidR="00616211" w:rsidRDefault="00616211" w:rsidP="00616211">
      <w:pPr>
        <w:pStyle w:val="Index2"/>
        <w:tabs>
          <w:tab w:val="right" w:leader="dot" w:pos="8210"/>
        </w:tabs>
        <w:rPr>
          <w:rtl/>
          <w:lang w:bidi="ar-EG"/>
        </w:rPr>
      </w:pPr>
      <w:r>
        <w:rPr>
          <w:rFonts w:hint="eastAsia"/>
          <w:rtl/>
        </w:rPr>
        <w:t>الرِّطَابُ</w:t>
      </w:r>
      <w:r>
        <w:rPr>
          <w:rtl/>
          <w:lang w:bidi="ar-EG"/>
        </w:rPr>
        <w:tab/>
        <w:t>144</w:t>
      </w:r>
    </w:p>
    <w:p w:rsidR="00616211" w:rsidRDefault="00616211" w:rsidP="00616211">
      <w:pPr>
        <w:pStyle w:val="Index2"/>
        <w:tabs>
          <w:tab w:val="right" w:leader="dot" w:pos="8210"/>
        </w:tabs>
        <w:rPr>
          <w:rtl/>
          <w:lang w:bidi="ar-EG"/>
        </w:rPr>
      </w:pPr>
      <w:r>
        <w:rPr>
          <w:rFonts w:hint="eastAsia"/>
          <w:rtl/>
        </w:rPr>
        <w:t>الرَطْبَةُ</w:t>
      </w:r>
      <w:r>
        <w:rPr>
          <w:rtl/>
          <w:lang w:bidi="ar-EG"/>
        </w:rPr>
        <w:tab/>
        <w:t>143</w:t>
      </w:r>
    </w:p>
    <w:p w:rsidR="007A3187" w:rsidRDefault="007A3187" w:rsidP="007A3187">
      <w:pPr>
        <w:pStyle w:val="Index2"/>
        <w:tabs>
          <w:tab w:val="right" w:leader="dot" w:pos="8210"/>
        </w:tabs>
        <w:rPr>
          <w:rtl/>
          <w:lang w:bidi="ar-EG"/>
        </w:rPr>
      </w:pPr>
      <w:r>
        <w:rPr>
          <w:rFonts w:hint="eastAsia"/>
          <w:rtl/>
        </w:rPr>
        <w:t>رفو</w:t>
      </w:r>
      <w:r>
        <w:rPr>
          <w:rtl/>
          <w:lang w:bidi="ar-EG"/>
        </w:rPr>
        <w:tab/>
        <w:t>327</w:t>
      </w:r>
    </w:p>
    <w:p w:rsidR="00616211" w:rsidRDefault="00616211" w:rsidP="00616211">
      <w:pPr>
        <w:pStyle w:val="Index2"/>
        <w:tabs>
          <w:tab w:val="right" w:leader="dot" w:pos="8210"/>
        </w:tabs>
        <w:rPr>
          <w:rtl/>
          <w:lang w:bidi="ar-EG"/>
        </w:rPr>
      </w:pPr>
      <w:r>
        <w:rPr>
          <w:rFonts w:hint="eastAsia"/>
          <w:rtl/>
        </w:rPr>
        <w:t>الرقاب</w:t>
      </w:r>
      <w:r>
        <w:rPr>
          <w:rtl/>
          <w:lang w:bidi="ar-EG"/>
        </w:rPr>
        <w:tab/>
        <w:t>56</w:t>
      </w:r>
    </w:p>
    <w:p w:rsidR="00616211" w:rsidRDefault="00616211" w:rsidP="00616211">
      <w:pPr>
        <w:pStyle w:val="Index2"/>
        <w:tabs>
          <w:tab w:val="right" w:leader="dot" w:pos="8210"/>
        </w:tabs>
        <w:rPr>
          <w:rtl/>
          <w:lang w:bidi="ar-EG"/>
        </w:rPr>
      </w:pPr>
      <w:r>
        <w:rPr>
          <w:rFonts w:hint="eastAsia"/>
          <w:rtl/>
        </w:rPr>
        <w:t>الركاز</w:t>
      </w:r>
      <w:r>
        <w:rPr>
          <w:rtl/>
          <w:lang w:bidi="ar-EG"/>
        </w:rPr>
        <w:tab/>
        <w:t>102</w:t>
      </w:r>
    </w:p>
    <w:p w:rsidR="00616211" w:rsidRDefault="00616211" w:rsidP="00616211">
      <w:pPr>
        <w:pStyle w:val="Index2"/>
        <w:tabs>
          <w:tab w:val="right" w:leader="dot" w:pos="8210"/>
        </w:tabs>
        <w:rPr>
          <w:rtl/>
          <w:lang w:bidi="ar-EG"/>
        </w:rPr>
      </w:pPr>
      <w:r>
        <w:rPr>
          <w:rFonts w:hint="eastAsia"/>
          <w:rtl/>
        </w:rPr>
        <w:t>الرَّمَكَةُ</w:t>
      </w:r>
      <w:r>
        <w:rPr>
          <w:rtl/>
          <w:lang w:bidi="ar-EG"/>
        </w:rPr>
        <w:tab/>
        <w:t>68</w:t>
      </w:r>
    </w:p>
    <w:p w:rsidR="00616211" w:rsidRDefault="00616211" w:rsidP="00616211">
      <w:pPr>
        <w:pStyle w:val="Index2"/>
        <w:tabs>
          <w:tab w:val="right" w:leader="dot" w:pos="8210"/>
        </w:tabs>
        <w:rPr>
          <w:rtl/>
          <w:lang w:bidi="ar-EG"/>
        </w:rPr>
      </w:pPr>
      <w:r>
        <w:rPr>
          <w:rFonts w:hint="eastAsia"/>
          <w:rtl/>
        </w:rPr>
        <w:t>الزراجين</w:t>
      </w:r>
      <w:r>
        <w:rPr>
          <w:rtl/>
          <w:lang w:bidi="ar-EG"/>
        </w:rPr>
        <w:tab/>
        <w:t>147</w:t>
      </w:r>
    </w:p>
    <w:p w:rsidR="00616211" w:rsidRDefault="00616211" w:rsidP="00616211">
      <w:pPr>
        <w:pStyle w:val="Index2"/>
        <w:tabs>
          <w:tab w:val="right" w:leader="dot" w:pos="8210"/>
        </w:tabs>
        <w:rPr>
          <w:rtl/>
          <w:lang w:bidi="ar-EG"/>
        </w:rPr>
      </w:pPr>
      <w:r>
        <w:rPr>
          <w:rFonts w:hint="eastAsia"/>
          <w:rtl/>
        </w:rPr>
        <w:t>الزعفران</w:t>
      </w:r>
      <w:r>
        <w:rPr>
          <w:rtl/>
          <w:lang w:bidi="ar-EG"/>
        </w:rPr>
        <w:tab/>
        <w:t>147</w:t>
      </w:r>
    </w:p>
    <w:p w:rsidR="00616211" w:rsidRDefault="00616211" w:rsidP="00616211">
      <w:pPr>
        <w:pStyle w:val="Index2"/>
        <w:tabs>
          <w:tab w:val="right" w:leader="dot" w:pos="8210"/>
        </w:tabs>
        <w:rPr>
          <w:rtl/>
          <w:lang w:bidi="ar-EG"/>
        </w:rPr>
      </w:pPr>
      <w:r>
        <w:rPr>
          <w:rFonts w:hint="eastAsia"/>
          <w:rtl/>
        </w:rPr>
        <w:t>الزنار</w:t>
      </w:r>
      <w:r>
        <w:rPr>
          <w:rtl/>
          <w:lang w:bidi="ar-EG"/>
        </w:rPr>
        <w:tab/>
        <w:t>172</w:t>
      </w:r>
    </w:p>
    <w:p w:rsidR="00616211" w:rsidRDefault="00616211" w:rsidP="00616211">
      <w:pPr>
        <w:pStyle w:val="Index2"/>
        <w:tabs>
          <w:tab w:val="right" w:leader="dot" w:pos="8210"/>
        </w:tabs>
        <w:rPr>
          <w:rtl/>
          <w:lang w:bidi="ar-EG"/>
        </w:rPr>
      </w:pPr>
      <w:r>
        <w:rPr>
          <w:rFonts w:hint="eastAsia"/>
          <w:rtl/>
        </w:rPr>
        <w:lastRenderedPageBreak/>
        <w:t>السرج</w:t>
      </w:r>
      <w:r>
        <w:rPr>
          <w:rtl/>
          <w:lang w:bidi="ar-EG"/>
        </w:rPr>
        <w:tab/>
        <w:t>171</w:t>
      </w:r>
    </w:p>
    <w:p w:rsidR="00616211" w:rsidRDefault="00616211" w:rsidP="00616211">
      <w:pPr>
        <w:pStyle w:val="Index2"/>
        <w:tabs>
          <w:tab w:val="right" w:leader="dot" w:pos="8210"/>
        </w:tabs>
        <w:rPr>
          <w:rtl/>
          <w:lang w:bidi="ar-EG"/>
        </w:rPr>
      </w:pPr>
      <w:r>
        <w:rPr>
          <w:rFonts w:hint="eastAsia"/>
          <w:rtl/>
        </w:rPr>
        <w:t>السَّفْتَجَةُ</w:t>
      </w:r>
      <w:r>
        <w:rPr>
          <w:rtl/>
          <w:lang w:bidi="ar-EG"/>
        </w:rPr>
        <w:tab/>
        <w:t>285</w:t>
      </w:r>
    </w:p>
    <w:p w:rsidR="007A3187" w:rsidRDefault="007A3187" w:rsidP="007A3187">
      <w:pPr>
        <w:pStyle w:val="Index2"/>
        <w:tabs>
          <w:tab w:val="right" w:leader="dot" w:pos="8210"/>
        </w:tabs>
        <w:rPr>
          <w:rtl/>
          <w:lang w:bidi="ar-EG"/>
        </w:rPr>
      </w:pPr>
      <w:r>
        <w:rPr>
          <w:rFonts w:hint="cs"/>
          <w:rtl/>
        </w:rPr>
        <w:t>ال</w:t>
      </w:r>
      <w:r>
        <w:rPr>
          <w:rFonts w:hint="eastAsia"/>
          <w:rtl/>
        </w:rPr>
        <w:t>سلب</w:t>
      </w:r>
      <w:r>
        <w:rPr>
          <w:rtl/>
          <w:lang w:bidi="ar-EG"/>
        </w:rPr>
        <w:tab/>
        <w:t>50</w:t>
      </w:r>
    </w:p>
    <w:p w:rsidR="00616211" w:rsidRDefault="00616211" w:rsidP="00616211">
      <w:pPr>
        <w:pStyle w:val="Index2"/>
        <w:tabs>
          <w:tab w:val="right" w:leader="dot" w:pos="8210"/>
        </w:tabs>
        <w:rPr>
          <w:rtl/>
          <w:lang w:bidi="ar-EG"/>
        </w:rPr>
      </w:pPr>
      <w:r>
        <w:rPr>
          <w:rFonts w:hint="eastAsia"/>
          <w:rtl/>
        </w:rPr>
        <w:t>الشاكي</w:t>
      </w:r>
      <w:r>
        <w:rPr>
          <w:rtl/>
          <w:lang w:bidi="ar-EG"/>
        </w:rPr>
        <w:tab/>
        <w:t>84</w:t>
      </w:r>
    </w:p>
    <w:p w:rsidR="00616211" w:rsidRDefault="00616211" w:rsidP="00616211">
      <w:pPr>
        <w:pStyle w:val="Index2"/>
        <w:tabs>
          <w:tab w:val="right" w:leader="dot" w:pos="8210"/>
        </w:tabs>
        <w:rPr>
          <w:rtl/>
          <w:lang w:bidi="ar-EG"/>
        </w:rPr>
      </w:pPr>
      <w:r>
        <w:rPr>
          <w:rFonts w:hint="eastAsia"/>
          <w:rtl/>
        </w:rPr>
        <w:t>الشحن</w:t>
      </w:r>
      <w:r>
        <w:rPr>
          <w:rtl/>
          <w:lang w:bidi="ar-EG"/>
        </w:rPr>
        <w:tab/>
        <w:t>259</w:t>
      </w:r>
    </w:p>
    <w:p w:rsidR="00616211" w:rsidRDefault="00616211" w:rsidP="00616211">
      <w:pPr>
        <w:pStyle w:val="Index2"/>
        <w:tabs>
          <w:tab w:val="right" w:leader="dot" w:pos="8210"/>
        </w:tabs>
        <w:rPr>
          <w:rtl/>
          <w:lang w:bidi="ar-EG"/>
        </w:rPr>
      </w:pPr>
      <w:r>
        <w:rPr>
          <w:rFonts w:hint="eastAsia"/>
          <w:rtl/>
        </w:rPr>
        <w:t>الشَّعِيرُ</w:t>
      </w:r>
      <w:r>
        <w:rPr>
          <w:rtl/>
          <w:lang w:bidi="ar-EG"/>
        </w:rPr>
        <w:tab/>
        <w:t>139</w:t>
      </w:r>
    </w:p>
    <w:p w:rsidR="00616211" w:rsidRDefault="00616211" w:rsidP="00616211">
      <w:pPr>
        <w:pStyle w:val="Index2"/>
        <w:tabs>
          <w:tab w:val="right" w:leader="dot" w:pos="8210"/>
        </w:tabs>
        <w:rPr>
          <w:rtl/>
          <w:lang w:bidi="ar-EG"/>
        </w:rPr>
      </w:pPr>
      <w:r>
        <w:rPr>
          <w:rFonts w:hint="eastAsia"/>
          <w:rtl/>
        </w:rPr>
        <w:t>الشفعة</w:t>
      </w:r>
      <w:r>
        <w:rPr>
          <w:rtl/>
          <w:lang w:bidi="ar-EG"/>
        </w:rPr>
        <w:tab/>
        <w:t>112</w:t>
      </w:r>
    </w:p>
    <w:p w:rsidR="00616211" w:rsidRDefault="00616211" w:rsidP="00616211">
      <w:pPr>
        <w:pStyle w:val="Index2"/>
        <w:tabs>
          <w:tab w:val="right" w:leader="dot" w:pos="8210"/>
        </w:tabs>
        <w:rPr>
          <w:rtl/>
          <w:lang w:bidi="ar-EG"/>
        </w:rPr>
      </w:pPr>
      <w:r>
        <w:rPr>
          <w:rFonts w:hint="eastAsia"/>
          <w:rtl/>
        </w:rPr>
        <w:t>الصابئون</w:t>
      </w:r>
      <w:r>
        <w:rPr>
          <w:rtl/>
          <w:lang w:bidi="ar-EG"/>
        </w:rPr>
        <w:tab/>
        <w:t>160</w:t>
      </w:r>
    </w:p>
    <w:p w:rsidR="00616211" w:rsidRDefault="00616211" w:rsidP="00616211">
      <w:pPr>
        <w:pStyle w:val="Index2"/>
        <w:tabs>
          <w:tab w:val="right" w:leader="dot" w:pos="8210"/>
        </w:tabs>
        <w:rPr>
          <w:rtl/>
          <w:lang w:bidi="ar-EG"/>
        </w:rPr>
      </w:pPr>
      <w:r>
        <w:rPr>
          <w:rFonts w:hint="eastAsia"/>
          <w:rtl/>
        </w:rPr>
        <w:t>الصومعة</w:t>
      </w:r>
      <w:r>
        <w:rPr>
          <w:rtl/>
          <w:lang w:bidi="ar-EG"/>
        </w:rPr>
        <w:tab/>
        <w:t>169</w:t>
      </w:r>
    </w:p>
    <w:p w:rsidR="007A3187" w:rsidRDefault="007A3187" w:rsidP="007A3187">
      <w:pPr>
        <w:pStyle w:val="Index2"/>
        <w:tabs>
          <w:tab w:val="right" w:leader="dot" w:pos="8210"/>
        </w:tabs>
        <w:rPr>
          <w:rtl/>
          <w:lang w:bidi="ar-EG"/>
        </w:rPr>
      </w:pPr>
      <w:r>
        <w:rPr>
          <w:rFonts w:hint="eastAsia"/>
          <w:rtl/>
        </w:rPr>
        <w:t>ظاهرالرواية</w:t>
      </w:r>
      <w:r>
        <w:rPr>
          <w:rtl/>
          <w:lang w:bidi="ar-EG"/>
        </w:rPr>
        <w:tab/>
        <w:t>60</w:t>
      </w:r>
    </w:p>
    <w:p w:rsidR="00616211" w:rsidRDefault="00616211" w:rsidP="00616211">
      <w:pPr>
        <w:pStyle w:val="Index2"/>
        <w:tabs>
          <w:tab w:val="right" w:leader="dot" w:pos="8210"/>
        </w:tabs>
        <w:rPr>
          <w:rtl/>
          <w:lang w:bidi="ar-EG"/>
        </w:rPr>
      </w:pPr>
      <w:r>
        <w:rPr>
          <w:rFonts w:hint="eastAsia"/>
          <w:rtl/>
        </w:rPr>
        <w:t>العاقلة</w:t>
      </w:r>
      <w:r>
        <w:rPr>
          <w:rtl/>
          <w:lang w:bidi="ar-EG"/>
        </w:rPr>
        <w:tab/>
        <w:t>125</w:t>
      </w:r>
    </w:p>
    <w:p w:rsidR="00616211" w:rsidRDefault="00616211" w:rsidP="00616211">
      <w:pPr>
        <w:pStyle w:val="Index2"/>
        <w:tabs>
          <w:tab w:val="right" w:leader="dot" w:pos="8210"/>
        </w:tabs>
        <w:rPr>
          <w:rtl/>
          <w:lang w:bidi="ar-EG"/>
        </w:rPr>
      </w:pPr>
      <w:r>
        <w:rPr>
          <w:rFonts w:hint="eastAsia"/>
          <w:rtl/>
        </w:rPr>
        <w:t>العصمة</w:t>
      </w:r>
      <w:r>
        <w:rPr>
          <w:rtl/>
          <w:lang w:bidi="ar-EG"/>
        </w:rPr>
        <w:tab/>
        <w:t>107</w:t>
      </w:r>
    </w:p>
    <w:p w:rsidR="00616211" w:rsidRDefault="00616211" w:rsidP="00616211">
      <w:pPr>
        <w:pStyle w:val="Index2"/>
        <w:tabs>
          <w:tab w:val="right" w:leader="dot" w:pos="8210"/>
        </w:tabs>
        <w:rPr>
          <w:rtl/>
          <w:lang w:bidi="ar-EG"/>
        </w:rPr>
      </w:pPr>
      <w:r>
        <w:rPr>
          <w:rFonts w:hint="eastAsia"/>
          <w:rtl/>
        </w:rPr>
        <w:t>العقار</w:t>
      </w:r>
      <w:r>
        <w:rPr>
          <w:rtl/>
          <w:lang w:bidi="ar-EG"/>
        </w:rPr>
        <w:tab/>
        <w:t>53</w:t>
      </w:r>
    </w:p>
    <w:p w:rsidR="00616211" w:rsidRDefault="00616211" w:rsidP="00616211">
      <w:pPr>
        <w:pStyle w:val="Index2"/>
        <w:tabs>
          <w:tab w:val="right" w:leader="dot" w:pos="8210"/>
        </w:tabs>
        <w:rPr>
          <w:rtl/>
          <w:lang w:bidi="ar-EG"/>
        </w:rPr>
      </w:pPr>
      <w:r>
        <w:rPr>
          <w:rFonts w:hint="eastAsia"/>
          <w:rtl/>
        </w:rPr>
        <w:t>العَلوقُ</w:t>
      </w:r>
      <w:r>
        <w:rPr>
          <w:rtl/>
          <w:lang w:bidi="ar-EG"/>
        </w:rPr>
        <w:tab/>
        <w:t>185</w:t>
      </w:r>
    </w:p>
    <w:p w:rsidR="00616211" w:rsidRDefault="00616211" w:rsidP="00616211">
      <w:pPr>
        <w:pStyle w:val="Index2"/>
        <w:tabs>
          <w:tab w:val="right" w:leader="dot" w:pos="8210"/>
        </w:tabs>
        <w:rPr>
          <w:rtl/>
          <w:lang w:bidi="ar-EG"/>
        </w:rPr>
      </w:pPr>
      <w:r>
        <w:rPr>
          <w:rFonts w:hint="eastAsia"/>
          <w:rtl/>
        </w:rPr>
        <w:t>العنة</w:t>
      </w:r>
      <w:r>
        <w:rPr>
          <w:rtl/>
          <w:lang w:bidi="ar-EG"/>
        </w:rPr>
        <w:tab/>
        <w:t>265</w:t>
      </w:r>
    </w:p>
    <w:p w:rsidR="00616211" w:rsidRDefault="00616211" w:rsidP="00616211">
      <w:pPr>
        <w:pStyle w:val="Index2"/>
        <w:tabs>
          <w:tab w:val="right" w:leader="dot" w:pos="8210"/>
        </w:tabs>
        <w:rPr>
          <w:rtl/>
          <w:lang w:bidi="ar-EG"/>
        </w:rPr>
      </w:pPr>
      <w:r>
        <w:rPr>
          <w:rFonts w:hint="eastAsia"/>
          <w:rtl/>
        </w:rPr>
        <w:t>الغِيلةُ</w:t>
      </w:r>
      <w:r>
        <w:rPr>
          <w:rtl/>
          <w:lang w:bidi="ar-EG"/>
        </w:rPr>
        <w:tab/>
        <w:t>121</w:t>
      </w:r>
    </w:p>
    <w:p w:rsidR="00616211" w:rsidRDefault="00616211" w:rsidP="00616211">
      <w:pPr>
        <w:pStyle w:val="Index2"/>
        <w:tabs>
          <w:tab w:val="right" w:leader="dot" w:pos="8210"/>
        </w:tabs>
        <w:rPr>
          <w:rtl/>
          <w:lang w:bidi="ar-EG"/>
        </w:rPr>
      </w:pPr>
      <w:r>
        <w:rPr>
          <w:rFonts w:hint="eastAsia"/>
          <w:rtl/>
        </w:rPr>
        <w:t>القفيز</w:t>
      </w:r>
      <w:r>
        <w:rPr>
          <w:rtl/>
          <w:lang w:bidi="ar-EG"/>
        </w:rPr>
        <w:tab/>
        <w:t>139</w:t>
      </w:r>
    </w:p>
    <w:p w:rsidR="00616211" w:rsidRDefault="00616211" w:rsidP="00616211">
      <w:pPr>
        <w:pStyle w:val="Index2"/>
        <w:tabs>
          <w:tab w:val="right" w:leader="dot" w:pos="8210"/>
        </w:tabs>
        <w:rPr>
          <w:rtl/>
          <w:lang w:bidi="ar-EG"/>
        </w:rPr>
      </w:pPr>
      <w:r>
        <w:rPr>
          <w:rFonts w:hint="eastAsia"/>
          <w:rtl/>
        </w:rPr>
        <w:t>القِنُّ</w:t>
      </w:r>
      <w:r>
        <w:rPr>
          <w:rtl/>
          <w:lang w:bidi="ar-EG"/>
        </w:rPr>
        <w:tab/>
        <w:t>254</w:t>
      </w:r>
    </w:p>
    <w:p w:rsidR="00616211" w:rsidRDefault="00616211" w:rsidP="00616211">
      <w:pPr>
        <w:pStyle w:val="Index2"/>
        <w:tabs>
          <w:tab w:val="right" w:leader="dot" w:pos="8210"/>
        </w:tabs>
        <w:rPr>
          <w:rtl/>
          <w:lang w:bidi="ar-EG"/>
        </w:rPr>
      </w:pPr>
      <w:r>
        <w:rPr>
          <w:rFonts w:hint="eastAsia"/>
          <w:rtl/>
        </w:rPr>
        <w:t>القَوَدُ</w:t>
      </w:r>
      <w:r>
        <w:rPr>
          <w:rtl/>
          <w:lang w:bidi="ar-EG"/>
        </w:rPr>
        <w:tab/>
        <w:t>203</w:t>
      </w:r>
    </w:p>
    <w:p w:rsidR="007A3187" w:rsidRDefault="007A3187" w:rsidP="007A3187">
      <w:pPr>
        <w:pStyle w:val="Index2"/>
        <w:tabs>
          <w:tab w:val="right" w:leader="dot" w:pos="8210"/>
        </w:tabs>
        <w:rPr>
          <w:rtl/>
          <w:lang w:bidi="ar-EG"/>
        </w:rPr>
      </w:pPr>
      <w:r>
        <w:rPr>
          <w:rFonts w:hint="eastAsia"/>
          <w:rtl/>
        </w:rPr>
        <w:t>كاروان</w:t>
      </w:r>
      <w:r>
        <w:rPr>
          <w:rtl/>
          <w:lang w:bidi="ar-EG"/>
        </w:rPr>
        <w:tab/>
        <w:t>259</w:t>
      </w:r>
    </w:p>
    <w:p w:rsidR="007A3187" w:rsidRDefault="007A3187" w:rsidP="007A3187">
      <w:pPr>
        <w:pStyle w:val="Index2"/>
        <w:tabs>
          <w:tab w:val="right" w:leader="dot" w:pos="8210"/>
        </w:tabs>
        <w:rPr>
          <w:rtl/>
          <w:lang w:bidi="ar-EG"/>
        </w:rPr>
      </w:pPr>
      <w:r>
        <w:rPr>
          <w:rFonts w:hint="eastAsia"/>
          <w:rtl/>
        </w:rPr>
        <w:t>كتبالنوادر</w:t>
      </w:r>
      <w:r>
        <w:rPr>
          <w:rtl/>
          <w:lang w:bidi="ar-EG"/>
        </w:rPr>
        <w:tab/>
        <w:t>314</w:t>
      </w:r>
    </w:p>
    <w:p w:rsidR="00616211" w:rsidRDefault="00616211" w:rsidP="00616211">
      <w:pPr>
        <w:pStyle w:val="Index2"/>
        <w:tabs>
          <w:tab w:val="right" w:leader="dot" w:pos="8210"/>
        </w:tabs>
        <w:rPr>
          <w:rtl/>
          <w:lang w:bidi="ar-EG"/>
        </w:rPr>
      </w:pPr>
      <w:r>
        <w:rPr>
          <w:rFonts w:hint="eastAsia"/>
          <w:rtl/>
        </w:rPr>
        <w:t>الكَدْمُ</w:t>
      </w:r>
      <w:r>
        <w:rPr>
          <w:rtl/>
          <w:lang w:bidi="ar-EG"/>
        </w:rPr>
        <w:tab/>
        <w:t>241</w:t>
      </w:r>
    </w:p>
    <w:p w:rsidR="00616211" w:rsidRDefault="00616211" w:rsidP="00616211">
      <w:pPr>
        <w:pStyle w:val="Index2"/>
        <w:tabs>
          <w:tab w:val="right" w:leader="dot" w:pos="8210"/>
        </w:tabs>
        <w:rPr>
          <w:rtl/>
          <w:lang w:bidi="ar-EG"/>
        </w:rPr>
      </w:pPr>
      <w:r>
        <w:rPr>
          <w:rFonts w:hint="eastAsia"/>
          <w:rtl/>
        </w:rPr>
        <w:t>الكَرُّ</w:t>
      </w:r>
      <w:r>
        <w:rPr>
          <w:rtl/>
          <w:lang w:bidi="ar-EG"/>
        </w:rPr>
        <w:tab/>
        <w:t>55</w:t>
      </w:r>
    </w:p>
    <w:p w:rsidR="00616211" w:rsidRDefault="00616211" w:rsidP="00616211">
      <w:pPr>
        <w:pStyle w:val="Index2"/>
        <w:tabs>
          <w:tab w:val="right" w:leader="dot" w:pos="8210"/>
        </w:tabs>
        <w:rPr>
          <w:rtl/>
          <w:lang w:bidi="ar-EG"/>
        </w:rPr>
      </w:pPr>
      <w:r>
        <w:rPr>
          <w:rFonts w:hint="eastAsia"/>
          <w:rtl/>
        </w:rPr>
        <w:t>الكراهة</w:t>
      </w:r>
      <w:r>
        <w:rPr>
          <w:rtl/>
          <w:lang w:bidi="ar-EG"/>
        </w:rPr>
        <w:tab/>
        <w:t>65</w:t>
      </w:r>
    </w:p>
    <w:p w:rsidR="00616211" w:rsidRDefault="00616211" w:rsidP="00616211">
      <w:pPr>
        <w:pStyle w:val="Index2"/>
        <w:tabs>
          <w:tab w:val="right" w:leader="dot" w:pos="8210"/>
        </w:tabs>
        <w:rPr>
          <w:rtl/>
          <w:lang w:bidi="ar-EG"/>
        </w:rPr>
      </w:pPr>
      <w:r>
        <w:rPr>
          <w:rFonts w:hint="eastAsia"/>
          <w:rtl/>
        </w:rPr>
        <w:lastRenderedPageBreak/>
        <w:t>الكرد</w:t>
      </w:r>
      <w:r>
        <w:rPr>
          <w:rtl/>
          <w:lang w:bidi="ar-EG"/>
        </w:rPr>
        <w:tab/>
        <w:t>144</w:t>
      </w:r>
    </w:p>
    <w:p w:rsidR="00616211" w:rsidRDefault="00616211" w:rsidP="00616211">
      <w:pPr>
        <w:pStyle w:val="Index2"/>
        <w:tabs>
          <w:tab w:val="right" w:leader="dot" w:pos="8210"/>
        </w:tabs>
        <w:rPr>
          <w:rtl/>
          <w:lang w:bidi="ar-EG"/>
        </w:rPr>
      </w:pPr>
      <w:r>
        <w:rPr>
          <w:rFonts w:hint="eastAsia"/>
          <w:rtl/>
        </w:rPr>
        <w:t>الكرم</w:t>
      </w:r>
      <w:r>
        <w:rPr>
          <w:rtl/>
          <w:lang w:bidi="ar-EG"/>
        </w:rPr>
        <w:tab/>
        <w:t>143</w:t>
      </w:r>
    </w:p>
    <w:p w:rsidR="00616211" w:rsidRDefault="00616211" w:rsidP="00616211">
      <w:pPr>
        <w:pStyle w:val="Index2"/>
        <w:tabs>
          <w:tab w:val="right" w:leader="dot" w:pos="8210"/>
        </w:tabs>
        <w:rPr>
          <w:rtl/>
          <w:lang w:bidi="ar-EG"/>
        </w:rPr>
      </w:pPr>
      <w:r>
        <w:rPr>
          <w:rFonts w:hint="eastAsia"/>
          <w:rtl/>
        </w:rPr>
        <w:t>اللقطة</w:t>
      </w:r>
      <w:r>
        <w:rPr>
          <w:rtl/>
          <w:lang w:bidi="ar-EG"/>
        </w:rPr>
        <w:tab/>
        <w:t>233</w:t>
      </w:r>
    </w:p>
    <w:p w:rsidR="00616211" w:rsidRDefault="00616211" w:rsidP="00616211">
      <w:pPr>
        <w:pStyle w:val="Index2"/>
        <w:tabs>
          <w:tab w:val="right" w:leader="dot" w:pos="8210"/>
        </w:tabs>
        <w:rPr>
          <w:rtl/>
          <w:lang w:bidi="ar-EG"/>
        </w:rPr>
      </w:pPr>
      <w:r>
        <w:rPr>
          <w:rFonts w:hint="eastAsia"/>
          <w:rtl/>
        </w:rPr>
        <w:t>المتقشفة</w:t>
      </w:r>
      <w:r>
        <w:rPr>
          <w:rtl/>
          <w:lang w:bidi="ar-EG"/>
        </w:rPr>
        <w:tab/>
        <w:t>234</w:t>
      </w:r>
    </w:p>
    <w:p w:rsidR="00616211" w:rsidRDefault="00616211" w:rsidP="00616211">
      <w:pPr>
        <w:pStyle w:val="Index2"/>
        <w:tabs>
          <w:tab w:val="right" w:leader="dot" w:pos="8210"/>
        </w:tabs>
        <w:rPr>
          <w:rtl/>
          <w:lang w:bidi="ar-EG"/>
        </w:rPr>
      </w:pPr>
      <w:r>
        <w:rPr>
          <w:rFonts w:hint="eastAsia"/>
          <w:rtl/>
        </w:rPr>
        <w:t>الْمُتَلَصِّصُ</w:t>
      </w:r>
      <w:r>
        <w:rPr>
          <w:rtl/>
          <w:lang w:bidi="ar-EG"/>
        </w:rPr>
        <w:tab/>
        <w:t>80</w:t>
      </w:r>
    </w:p>
    <w:p w:rsidR="00616211" w:rsidRDefault="00616211" w:rsidP="00616211">
      <w:pPr>
        <w:pStyle w:val="Index2"/>
        <w:tabs>
          <w:tab w:val="right" w:leader="dot" w:pos="8210"/>
        </w:tabs>
        <w:rPr>
          <w:rtl/>
          <w:lang w:bidi="ar-EG"/>
        </w:rPr>
      </w:pPr>
      <w:r>
        <w:rPr>
          <w:rFonts w:hint="eastAsia"/>
          <w:rtl/>
        </w:rPr>
        <w:t>المثلي</w:t>
      </w:r>
      <w:r>
        <w:rPr>
          <w:rtl/>
          <w:lang w:bidi="ar-EG"/>
        </w:rPr>
        <w:tab/>
        <w:t>111</w:t>
      </w:r>
    </w:p>
    <w:p w:rsidR="00616211" w:rsidRDefault="00616211" w:rsidP="00616211">
      <w:pPr>
        <w:pStyle w:val="Index2"/>
        <w:tabs>
          <w:tab w:val="right" w:leader="dot" w:pos="8210"/>
        </w:tabs>
        <w:rPr>
          <w:rtl/>
          <w:lang w:bidi="ar-EG"/>
        </w:rPr>
      </w:pPr>
      <w:r>
        <w:rPr>
          <w:rFonts w:hint="eastAsia"/>
          <w:rtl/>
        </w:rPr>
        <w:t>المدبر</w:t>
      </w:r>
      <w:r>
        <w:rPr>
          <w:rtl/>
          <w:lang w:bidi="ar-EG"/>
        </w:rPr>
        <w:tab/>
        <w:t>113</w:t>
      </w:r>
    </w:p>
    <w:p w:rsidR="007A3187" w:rsidRDefault="007A3187" w:rsidP="007A3187">
      <w:pPr>
        <w:pStyle w:val="Index2"/>
        <w:tabs>
          <w:tab w:val="right" w:leader="dot" w:pos="8210"/>
        </w:tabs>
        <w:rPr>
          <w:rtl/>
          <w:lang w:bidi="ar-EG"/>
        </w:rPr>
      </w:pPr>
      <w:r>
        <w:rPr>
          <w:rFonts w:hint="eastAsia"/>
          <w:rtl/>
        </w:rPr>
        <w:t>مراغم</w:t>
      </w:r>
      <w:r>
        <w:rPr>
          <w:rtl/>
          <w:lang w:bidi="ar-EG"/>
        </w:rPr>
        <w:tab/>
        <w:t>120</w:t>
      </w:r>
    </w:p>
    <w:p w:rsidR="00616211" w:rsidRDefault="00616211" w:rsidP="00616211">
      <w:pPr>
        <w:pStyle w:val="Index2"/>
        <w:tabs>
          <w:tab w:val="right" w:leader="dot" w:pos="8210"/>
        </w:tabs>
        <w:rPr>
          <w:rtl/>
          <w:lang w:bidi="ar-EG"/>
        </w:rPr>
      </w:pPr>
      <w:r>
        <w:rPr>
          <w:rFonts w:hint="eastAsia"/>
          <w:rtl/>
        </w:rPr>
        <w:t>المزارعة</w:t>
      </w:r>
      <w:r>
        <w:rPr>
          <w:rtl/>
          <w:lang w:bidi="ar-EG"/>
        </w:rPr>
        <w:tab/>
        <w:t>146</w:t>
      </w:r>
    </w:p>
    <w:p w:rsidR="00616211" w:rsidRDefault="00616211" w:rsidP="00616211">
      <w:pPr>
        <w:pStyle w:val="Index2"/>
        <w:tabs>
          <w:tab w:val="right" w:leader="dot" w:pos="8210"/>
        </w:tabs>
        <w:rPr>
          <w:rtl/>
          <w:lang w:bidi="ar-EG"/>
        </w:rPr>
      </w:pPr>
      <w:r>
        <w:rPr>
          <w:rFonts w:hint="eastAsia"/>
          <w:rtl/>
        </w:rPr>
        <w:t>المُستأمِن</w:t>
      </w:r>
      <w:r>
        <w:rPr>
          <w:rtl/>
          <w:lang w:bidi="ar-EG"/>
        </w:rPr>
        <w:tab/>
        <w:t>59, 121</w:t>
      </w:r>
    </w:p>
    <w:p w:rsidR="00616211" w:rsidRDefault="00616211" w:rsidP="00616211">
      <w:pPr>
        <w:pStyle w:val="Index2"/>
        <w:tabs>
          <w:tab w:val="right" w:leader="dot" w:pos="8210"/>
        </w:tabs>
        <w:rPr>
          <w:rtl/>
          <w:lang w:bidi="ar-EG"/>
        </w:rPr>
      </w:pPr>
      <w:r>
        <w:rPr>
          <w:rFonts w:hint="eastAsia"/>
          <w:rtl/>
        </w:rPr>
        <w:t>المهايأة</w:t>
      </w:r>
      <w:r>
        <w:rPr>
          <w:rtl/>
          <w:lang w:bidi="ar-EG"/>
        </w:rPr>
        <w:tab/>
        <w:t>340</w:t>
      </w:r>
    </w:p>
    <w:p w:rsidR="007A3187" w:rsidRDefault="007A3187" w:rsidP="007A3187">
      <w:pPr>
        <w:pStyle w:val="Index2"/>
        <w:tabs>
          <w:tab w:val="right" w:leader="dot" w:pos="8210"/>
        </w:tabs>
        <w:rPr>
          <w:rtl/>
          <w:lang w:bidi="ar-EG"/>
        </w:rPr>
      </w:pPr>
      <w:r>
        <w:rPr>
          <w:rFonts w:hint="eastAsia"/>
          <w:rtl/>
        </w:rPr>
        <w:t>نَفْحَالدَّابةِ</w:t>
      </w:r>
      <w:r>
        <w:rPr>
          <w:rtl/>
          <w:lang w:bidi="ar-EG"/>
        </w:rPr>
        <w:tab/>
        <w:t>241</w:t>
      </w:r>
    </w:p>
    <w:p w:rsidR="00616211" w:rsidRDefault="00616211" w:rsidP="00616211">
      <w:pPr>
        <w:pStyle w:val="Index2"/>
        <w:tabs>
          <w:tab w:val="right" w:leader="dot" w:pos="8210"/>
        </w:tabs>
        <w:rPr>
          <w:rtl/>
          <w:lang w:bidi="ar-EG"/>
        </w:rPr>
      </w:pPr>
      <w:r>
        <w:rPr>
          <w:rFonts w:hint="eastAsia"/>
          <w:rtl/>
        </w:rPr>
        <w:t>النِكْسُ</w:t>
      </w:r>
      <w:r>
        <w:rPr>
          <w:rtl/>
          <w:lang w:bidi="ar-EG"/>
        </w:rPr>
        <w:tab/>
        <w:t>327</w:t>
      </w:r>
    </w:p>
    <w:p w:rsidR="00616211" w:rsidRDefault="00616211" w:rsidP="00616211">
      <w:pPr>
        <w:pStyle w:val="Index2"/>
        <w:tabs>
          <w:tab w:val="right" w:leader="dot" w:pos="8210"/>
        </w:tabs>
        <w:rPr>
          <w:rtl/>
          <w:lang w:bidi="ar-EG"/>
        </w:rPr>
      </w:pPr>
      <w:r>
        <w:rPr>
          <w:rFonts w:hint="eastAsia"/>
          <w:rtl/>
        </w:rPr>
        <w:t>الوَديعَةُ</w:t>
      </w:r>
      <w:r>
        <w:rPr>
          <w:rtl/>
          <w:lang w:bidi="ar-EG"/>
        </w:rPr>
        <w:tab/>
        <w:t>74</w:t>
      </w:r>
    </w:p>
    <w:p w:rsidR="00616211" w:rsidRDefault="00616211" w:rsidP="00616211">
      <w:pPr>
        <w:pStyle w:val="Index2"/>
        <w:tabs>
          <w:tab w:val="right" w:leader="dot" w:pos="8210"/>
        </w:tabs>
        <w:rPr>
          <w:rtl/>
          <w:lang w:bidi="ar-EG"/>
        </w:rPr>
      </w:pPr>
      <w:r>
        <w:rPr>
          <w:rFonts w:hint="eastAsia"/>
          <w:rtl/>
        </w:rPr>
        <w:t>وجف</w:t>
      </w:r>
      <w:r>
        <w:rPr>
          <w:rtl/>
          <w:lang w:bidi="ar-EG"/>
        </w:rPr>
        <w:tab/>
        <w:t>130</w:t>
      </w:r>
    </w:p>
    <w:p w:rsidR="00616211" w:rsidRPr="00616211" w:rsidRDefault="00616211">
      <w:pPr>
        <w:widowControl/>
        <w:bidi w:val="0"/>
        <w:ind w:firstLine="0"/>
        <w:jc w:val="left"/>
        <w:rPr>
          <w:lang w:val="en-GB" w:bidi="ar-EG"/>
        </w:rPr>
      </w:pPr>
      <w:r>
        <w:rPr>
          <w:rtl/>
          <w:lang w:bidi="ar-EG"/>
        </w:rPr>
        <w:br w:type="page"/>
      </w:r>
    </w:p>
    <w:p w:rsidR="00A030C1" w:rsidRDefault="00137BD3" w:rsidP="00137BD3">
      <w:pPr>
        <w:pStyle w:val="2"/>
        <w:rPr>
          <w:rtl/>
        </w:rPr>
      </w:pPr>
      <w:bookmarkStart w:id="434" w:name="_Toc436865626"/>
      <w:bookmarkStart w:id="435" w:name="_Toc436866781"/>
      <w:r>
        <w:rPr>
          <w:rFonts w:hint="cs"/>
          <w:rtl/>
        </w:rPr>
        <w:lastRenderedPageBreak/>
        <w:t>فهرس الأشعار</w:t>
      </w:r>
      <w:bookmarkEnd w:id="434"/>
      <w:bookmarkEnd w:id="435"/>
    </w:p>
    <w:p w:rsidR="00137BD3" w:rsidRPr="007A3187" w:rsidRDefault="00137BD3" w:rsidP="007A3187">
      <w:pPr>
        <w:widowControl/>
        <w:bidi w:val="0"/>
        <w:ind w:firstLine="0"/>
        <w:jc w:val="left"/>
        <w:rPr>
          <w:color w:val="auto"/>
          <w:lang w:val="en-GB"/>
        </w:rPr>
      </w:pPr>
    </w:p>
    <w:tbl>
      <w:tblPr>
        <w:tblStyle w:val="aff0"/>
        <w:tblW w:w="0" w:type="auto"/>
        <w:tblLook w:val="04A0"/>
      </w:tblPr>
      <w:tblGrid>
        <w:gridCol w:w="988"/>
        <w:gridCol w:w="3118"/>
        <w:gridCol w:w="4104"/>
      </w:tblGrid>
      <w:tr w:rsidR="00137BD3" w:rsidTr="00437CAD">
        <w:tc>
          <w:tcPr>
            <w:tcW w:w="988" w:type="dxa"/>
          </w:tcPr>
          <w:p w:rsidR="00137BD3" w:rsidRDefault="00437CAD" w:rsidP="007A3187">
            <w:pPr>
              <w:widowControl/>
              <w:bidi w:val="0"/>
              <w:ind w:firstLine="0"/>
              <w:jc w:val="left"/>
              <w:rPr>
                <w:color w:val="auto"/>
                <w:rtl/>
                <w:lang w:val="en-GB"/>
              </w:rPr>
            </w:pPr>
            <w:r>
              <w:rPr>
                <w:rFonts w:hint="cs"/>
                <w:color w:val="auto"/>
                <w:rtl/>
                <w:lang w:val="en-GB"/>
              </w:rPr>
              <w:t>الصفحة</w:t>
            </w:r>
          </w:p>
        </w:tc>
        <w:tc>
          <w:tcPr>
            <w:tcW w:w="3118" w:type="dxa"/>
          </w:tcPr>
          <w:p w:rsidR="00137BD3" w:rsidRDefault="00437CAD" w:rsidP="000E0B5A">
            <w:pPr>
              <w:widowControl/>
              <w:ind w:firstLine="0"/>
              <w:jc w:val="center"/>
              <w:rPr>
                <w:color w:val="auto"/>
                <w:rtl/>
                <w:lang w:val="en-GB"/>
              </w:rPr>
            </w:pPr>
            <w:r>
              <w:rPr>
                <w:rFonts w:hint="cs"/>
                <w:color w:val="auto"/>
                <w:rtl/>
                <w:lang w:val="en-GB"/>
              </w:rPr>
              <w:t>الشطر الثاني</w:t>
            </w:r>
          </w:p>
        </w:tc>
        <w:tc>
          <w:tcPr>
            <w:tcW w:w="4104" w:type="dxa"/>
          </w:tcPr>
          <w:p w:rsidR="00137BD3" w:rsidRDefault="00437CAD" w:rsidP="000E0B5A">
            <w:pPr>
              <w:widowControl/>
              <w:ind w:firstLine="0"/>
              <w:jc w:val="center"/>
              <w:rPr>
                <w:color w:val="auto"/>
                <w:rtl/>
                <w:lang w:val="en-GB"/>
              </w:rPr>
            </w:pPr>
            <w:r>
              <w:rPr>
                <w:rFonts w:hint="cs"/>
                <w:color w:val="auto"/>
                <w:rtl/>
                <w:lang w:val="en-GB"/>
              </w:rPr>
              <w:t>الشرط الأول</w:t>
            </w:r>
          </w:p>
        </w:tc>
      </w:tr>
      <w:tr w:rsidR="00437CAD" w:rsidTr="00437CAD">
        <w:tc>
          <w:tcPr>
            <w:tcW w:w="988" w:type="dxa"/>
          </w:tcPr>
          <w:p w:rsidR="00437CAD" w:rsidRPr="00437CAD" w:rsidRDefault="00437CAD" w:rsidP="007A3187">
            <w:pPr>
              <w:widowControl/>
              <w:bidi w:val="0"/>
              <w:ind w:firstLine="0"/>
              <w:jc w:val="left"/>
              <w:rPr>
                <w:lang w:val="en-GB" w:bidi="ar-EG"/>
              </w:rPr>
            </w:pPr>
            <w:r>
              <w:rPr>
                <w:rtl/>
                <w:lang w:bidi="ar-EG"/>
              </w:rPr>
              <w:t>276</w:t>
            </w:r>
          </w:p>
        </w:tc>
        <w:tc>
          <w:tcPr>
            <w:tcW w:w="3118" w:type="dxa"/>
          </w:tcPr>
          <w:p w:rsidR="00437CAD" w:rsidRPr="00437CAD" w:rsidRDefault="00437CAD" w:rsidP="00437CAD">
            <w:pPr>
              <w:widowControl/>
              <w:ind w:firstLine="0"/>
              <w:rPr>
                <w:lang w:val="en-GB"/>
              </w:rPr>
            </w:pPr>
            <w:r>
              <w:rPr>
                <w:rFonts w:hint="eastAsia"/>
                <w:rtl/>
              </w:rPr>
              <w:t>وابنُالسَرِيِّإذاسَرىأَسْراهُما</w:t>
            </w:r>
          </w:p>
        </w:tc>
        <w:tc>
          <w:tcPr>
            <w:tcW w:w="4104" w:type="dxa"/>
          </w:tcPr>
          <w:p w:rsidR="00437CAD" w:rsidRDefault="00437CAD" w:rsidP="00437CAD">
            <w:pPr>
              <w:pStyle w:val="Index2"/>
              <w:tabs>
                <w:tab w:val="right" w:leader="dot" w:pos="8210"/>
              </w:tabs>
              <w:rPr>
                <w:rtl/>
              </w:rPr>
            </w:pPr>
            <w:r>
              <w:rPr>
                <w:rFonts w:hint="eastAsia"/>
                <w:rtl/>
              </w:rPr>
              <w:t>وتَرىالسَرِيَّمنالرّجالبنَفْسه</w:t>
            </w:r>
          </w:p>
          <w:p w:rsidR="00437CAD" w:rsidRDefault="00437CAD" w:rsidP="00437CAD">
            <w:pPr>
              <w:pStyle w:val="Index2"/>
              <w:tabs>
                <w:tab w:val="right" w:leader="dot" w:pos="8210"/>
              </w:tabs>
              <w:rPr>
                <w:rtl/>
                <w:lang w:bidi="ar-EG"/>
              </w:rPr>
            </w:pPr>
          </w:p>
        </w:tc>
      </w:tr>
      <w:tr w:rsidR="00137BD3" w:rsidTr="00437CAD">
        <w:tc>
          <w:tcPr>
            <w:tcW w:w="988" w:type="dxa"/>
          </w:tcPr>
          <w:p w:rsidR="00137BD3" w:rsidRDefault="00137BD3" w:rsidP="007A3187">
            <w:pPr>
              <w:widowControl/>
              <w:bidi w:val="0"/>
              <w:ind w:firstLine="0"/>
              <w:jc w:val="left"/>
              <w:rPr>
                <w:color w:val="auto"/>
                <w:lang w:val="en-GB"/>
              </w:rPr>
            </w:pPr>
            <w:r>
              <w:rPr>
                <w:rtl/>
                <w:lang w:bidi="ar-EG"/>
              </w:rPr>
              <w:t>276</w:t>
            </w:r>
          </w:p>
        </w:tc>
        <w:tc>
          <w:tcPr>
            <w:tcW w:w="3118" w:type="dxa"/>
          </w:tcPr>
          <w:p w:rsidR="00137BD3" w:rsidRDefault="00137BD3" w:rsidP="00437CAD">
            <w:pPr>
              <w:widowControl/>
              <w:ind w:firstLine="0"/>
              <w:rPr>
                <w:color w:val="auto"/>
                <w:lang w:val="en-GB"/>
              </w:rPr>
            </w:pPr>
            <w:r>
              <w:rPr>
                <w:rFonts w:hint="eastAsia"/>
                <w:rtl/>
              </w:rPr>
              <w:t>فإنتولتفبالجهالتنقـــــاد</w:t>
            </w:r>
          </w:p>
        </w:tc>
        <w:tc>
          <w:tcPr>
            <w:tcW w:w="4104" w:type="dxa"/>
          </w:tcPr>
          <w:p w:rsidR="00137BD3" w:rsidRDefault="00137BD3" w:rsidP="00437CAD">
            <w:pPr>
              <w:pStyle w:val="Index2"/>
              <w:tabs>
                <w:tab w:val="right" w:leader="dot" w:pos="8210"/>
              </w:tabs>
              <w:rPr>
                <w:rtl/>
              </w:rPr>
            </w:pPr>
            <w:r>
              <w:rPr>
                <w:rFonts w:hint="eastAsia"/>
                <w:rtl/>
              </w:rPr>
              <w:t>تُهدَىالأموربأهلالرأيماصلحت</w:t>
            </w:r>
          </w:p>
          <w:p w:rsidR="00137BD3" w:rsidRDefault="00137BD3" w:rsidP="00437CAD">
            <w:pPr>
              <w:widowControl/>
              <w:ind w:firstLine="0"/>
              <w:jc w:val="left"/>
              <w:rPr>
                <w:color w:val="auto"/>
                <w:lang w:val="en-GB" w:bidi="ar-EG"/>
              </w:rPr>
            </w:pPr>
          </w:p>
        </w:tc>
      </w:tr>
      <w:tr w:rsidR="00137BD3" w:rsidTr="00437CAD">
        <w:tc>
          <w:tcPr>
            <w:tcW w:w="988" w:type="dxa"/>
          </w:tcPr>
          <w:p w:rsidR="00137BD3" w:rsidRDefault="00437CAD" w:rsidP="007A3187">
            <w:pPr>
              <w:widowControl/>
              <w:bidi w:val="0"/>
              <w:ind w:firstLine="0"/>
              <w:jc w:val="left"/>
              <w:rPr>
                <w:color w:val="auto"/>
                <w:lang w:val="en-GB"/>
              </w:rPr>
            </w:pPr>
            <w:r>
              <w:rPr>
                <w:rtl/>
                <w:lang w:bidi="ar-EG"/>
              </w:rPr>
              <w:t>298</w:t>
            </w:r>
          </w:p>
        </w:tc>
        <w:tc>
          <w:tcPr>
            <w:tcW w:w="3118" w:type="dxa"/>
          </w:tcPr>
          <w:p w:rsidR="00137BD3" w:rsidRPr="00437CAD" w:rsidRDefault="00437CAD" w:rsidP="00437CAD">
            <w:pPr>
              <w:widowControl/>
              <w:ind w:firstLine="0"/>
              <w:rPr>
                <w:color w:val="auto"/>
                <w:lang w:val="en-GB"/>
              </w:rPr>
            </w:pPr>
            <w:r>
              <w:rPr>
                <w:rFonts w:hint="cs"/>
                <w:rtl/>
              </w:rPr>
              <w:t>/</w:t>
            </w:r>
            <w:r>
              <w:rPr>
                <w:rFonts w:hint="eastAsia"/>
                <w:rtl/>
              </w:rPr>
              <w:t>عذارىدواريفيمُلاءٍمُذيلِ</w:t>
            </w:r>
            <w:r>
              <w:rPr>
                <w:rtl/>
                <w:lang w:bidi="ar-EG"/>
              </w:rPr>
              <w:tab/>
            </w:r>
          </w:p>
        </w:tc>
        <w:tc>
          <w:tcPr>
            <w:tcW w:w="4104" w:type="dxa"/>
          </w:tcPr>
          <w:p w:rsidR="00437CAD" w:rsidRDefault="00437CAD" w:rsidP="00437CAD">
            <w:pPr>
              <w:pStyle w:val="Index2"/>
              <w:tabs>
                <w:tab w:val="right" w:leader="dot" w:pos="8210"/>
              </w:tabs>
              <w:rPr>
                <w:rtl/>
                <w:lang w:bidi="ar-EG"/>
              </w:rPr>
            </w:pPr>
            <w:r>
              <w:rPr>
                <w:rFonts w:hint="eastAsia"/>
                <w:rtl/>
              </w:rPr>
              <w:t>فعنَّلناسِربٌكأنَّنعاجَهُ</w:t>
            </w:r>
          </w:p>
          <w:p w:rsidR="00137BD3" w:rsidRDefault="00137BD3" w:rsidP="00437CAD">
            <w:pPr>
              <w:widowControl/>
              <w:ind w:firstLine="0"/>
              <w:jc w:val="left"/>
              <w:rPr>
                <w:color w:val="auto"/>
                <w:lang w:val="en-GB" w:bidi="ar-EG"/>
              </w:rPr>
            </w:pPr>
          </w:p>
        </w:tc>
      </w:tr>
      <w:tr w:rsidR="00137BD3" w:rsidTr="00437CAD">
        <w:tc>
          <w:tcPr>
            <w:tcW w:w="988" w:type="dxa"/>
          </w:tcPr>
          <w:p w:rsidR="00137BD3" w:rsidRDefault="00437CAD" w:rsidP="007A3187">
            <w:pPr>
              <w:widowControl/>
              <w:bidi w:val="0"/>
              <w:ind w:firstLine="0"/>
              <w:jc w:val="left"/>
              <w:rPr>
                <w:color w:val="auto"/>
                <w:lang w:val="en-GB"/>
              </w:rPr>
            </w:pPr>
            <w:r>
              <w:rPr>
                <w:rtl/>
                <w:lang w:bidi="ar-EG"/>
              </w:rPr>
              <w:t>299</w:t>
            </w:r>
          </w:p>
        </w:tc>
        <w:tc>
          <w:tcPr>
            <w:tcW w:w="3118" w:type="dxa"/>
          </w:tcPr>
          <w:p w:rsidR="00137BD3" w:rsidRDefault="00437CAD" w:rsidP="00437CAD">
            <w:pPr>
              <w:widowControl/>
              <w:ind w:firstLine="0"/>
              <w:rPr>
                <w:color w:val="auto"/>
                <w:lang w:val="en-GB"/>
              </w:rPr>
            </w:pPr>
            <w:r>
              <w:rPr>
                <w:rFonts w:hint="eastAsia"/>
                <w:rtl/>
              </w:rPr>
              <w:t>وفيأحسابهاشركالعنان</w:t>
            </w:r>
          </w:p>
        </w:tc>
        <w:tc>
          <w:tcPr>
            <w:tcW w:w="4104" w:type="dxa"/>
          </w:tcPr>
          <w:p w:rsidR="00437CAD" w:rsidRDefault="00437CAD" w:rsidP="00437CAD">
            <w:pPr>
              <w:pStyle w:val="Index2"/>
              <w:tabs>
                <w:tab w:val="right" w:leader="dot" w:pos="8210"/>
              </w:tabs>
              <w:rPr>
                <w:rtl/>
              </w:rPr>
            </w:pPr>
            <w:r>
              <w:rPr>
                <w:rFonts w:hint="eastAsia"/>
                <w:rtl/>
              </w:rPr>
              <w:t>وشاركناقريشاًفيتُقاها</w:t>
            </w:r>
          </w:p>
          <w:p w:rsidR="00137BD3" w:rsidRDefault="00137BD3" w:rsidP="00437CAD">
            <w:pPr>
              <w:widowControl/>
              <w:ind w:firstLine="0"/>
              <w:jc w:val="left"/>
              <w:rPr>
                <w:color w:val="auto"/>
                <w:lang w:val="en-GB" w:bidi="ar-EG"/>
              </w:rPr>
            </w:pPr>
          </w:p>
        </w:tc>
      </w:tr>
      <w:tr w:rsidR="00137BD3" w:rsidTr="00437CAD">
        <w:tc>
          <w:tcPr>
            <w:tcW w:w="988" w:type="dxa"/>
          </w:tcPr>
          <w:p w:rsidR="00137BD3" w:rsidRDefault="00437CAD" w:rsidP="007A3187">
            <w:pPr>
              <w:widowControl/>
              <w:bidi w:val="0"/>
              <w:ind w:firstLine="0"/>
              <w:jc w:val="left"/>
              <w:rPr>
                <w:color w:val="auto"/>
                <w:lang w:val="en-GB"/>
              </w:rPr>
            </w:pPr>
            <w:r>
              <w:rPr>
                <w:rtl/>
                <w:lang w:bidi="ar-EG"/>
              </w:rPr>
              <w:t>208</w:t>
            </w:r>
          </w:p>
        </w:tc>
        <w:tc>
          <w:tcPr>
            <w:tcW w:w="3118" w:type="dxa"/>
          </w:tcPr>
          <w:p w:rsidR="00137BD3" w:rsidRPr="00437CAD" w:rsidRDefault="00437CAD" w:rsidP="00437CAD">
            <w:pPr>
              <w:widowControl/>
              <w:ind w:firstLine="0"/>
              <w:rPr>
                <w:color w:val="auto"/>
                <w:lang w:val="en-GB" w:bidi="ar-EG"/>
              </w:rPr>
            </w:pPr>
            <w:r>
              <w:rPr>
                <w:rFonts w:hint="eastAsia"/>
                <w:rtl/>
              </w:rPr>
              <w:t>غلاماًمابلغتأوانحلمي</w:t>
            </w:r>
            <w:r>
              <w:rPr>
                <w:rtl/>
                <w:lang w:bidi="ar-EG"/>
              </w:rPr>
              <w:tab/>
            </w:r>
          </w:p>
        </w:tc>
        <w:tc>
          <w:tcPr>
            <w:tcW w:w="4104" w:type="dxa"/>
          </w:tcPr>
          <w:p w:rsidR="00437CAD" w:rsidRDefault="00437CAD" w:rsidP="00437CAD">
            <w:pPr>
              <w:pStyle w:val="Index2"/>
              <w:tabs>
                <w:tab w:val="right" w:leader="dot" w:pos="8210"/>
              </w:tabs>
              <w:rPr>
                <w:rtl/>
                <w:lang w:bidi="ar-EG"/>
              </w:rPr>
            </w:pPr>
            <w:r>
              <w:rPr>
                <w:rFonts w:hint="eastAsia"/>
                <w:rtl/>
              </w:rPr>
              <w:t>سبقت</w:t>
            </w:r>
            <w:r>
              <w:rPr>
                <w:rFonts w:hint="cs"/>
                <w:rtl/>
              </w:rPr>
              <w:t>ُ</w:t>
            </w:r>
            <w:r>
              <w:rPr>
                <w:rFonts w:hint="eastAsia"/>
                <w:rtl/>
              </w:rPr>
              <w:t>كمإلىالإسلامطُراً</w:t>
            </w:r>
          </w:p>
          <w:p w:rsidR="00137BD3" w:rsidRDefault="00137BD3" w:rsidP="00437CAD">
            <w:pPr>
              <w:widowControl/>
              <w:ind w:firstLine="0"/>
              <w:jc w:val="left"/>
              <w:rPr>
                <w:color w:val="auto"/>
                <w:lang w:val="en-GB" w:bidi="ar-EG"/>
              </w:rPr>
            </w:pPr>
          </w:p>
        </w:tc>
      </w:tr>
    </w:tbl>
    <w:p w:rsidR="000E0B5A" w:rsidRDefault="000E0B5A" w:rsidP="000E0B5A">
      <w:pPr>
        <w:rPr>
          <w:rtl/>
        </w:rPr>
      </w:pPr>
    </w:p>
    <w:p w:rsidR="000E0B5A" w:rsidRPr="000E0B5A" w:rsidRDefault="000E0B5A" w:rsidP="000E0B5A">
      <w:pPr>
        <w:jc w:val="center"/>
        <w:rPr>
          <w:b/>
          <w:bCs/>
          <w:rtl/>
        </w:rPr>
      </w:pPr>
      <w:r w:rsidRPr="000E0B5A">
        <w:rPr>
          <w:rFonts w:hint="cs"/>
          <w:b/>
          <w:bCs/>
          <w:rtl/>
        </w:rPr>
        <w:t>أنصاف الأبيات</w:t>
      </w:r>
    </w:p>
    <w:p w:rsidR="000E0B5A" w:rsidRPr="000E0B5A" w:rsidRDefault="000E0B5A" w:rsidP="000E0B5A">
      <w:pPr>
        <w:pStyle w:val="Index2"/>
        <w:tabs>
          <w:tab w:val="right" w:leader="dot" w:pos="8210"/>
        </w:tabs>
        <w:rPr>
          <w:rFonts w:ascii="Microsoft Sans Serif" w:hAnsi="Microsoft Sans Serif" w:cs="PT Bold Heading"/>
          <w:color w:val="auto"/>
          <w:sz w:val="40"/>
          <w:szCs w:val="40"/>
          <w:lang w:val="en-GB"/>
        </w:rPr>
      </w:pPr>
      <w:r>
        <w:rPr>
          <w:rFonts w:hint="eastAsia"/>
          <w:rtl/>
        </w:rPr>
        <w:t>إنَّتقوىربناخَيرنفل</w:t>
      </w:r>
      <w:r>
        <w:rPr>
          <w:rtl/>
          <w:lang w:bidi="ar-EG"/>
        </w:rPr>
        <w:tab/>
        <w:t>99</w:t>
      </w:r>
      <w:r>
        <w:rPr>
          <w:rtl/>
        </w:rPr>
        <w:br w:type="page"/>
      </w:r>
    </w:p>
    <w:p w:rsidR="00A030C1" w:rsidRDefault="007A3187" w:rsidP="007A3187">
      <w:pPr>
        <w:pStyle w:val="2"/>
        <w:rPr>
          <w:rtl/>
        </w:rPr>
      </w:pPr>
      <w:bookmarkStart w:id="436" w:name="_Toc436865627"/>
      <w:bookmarkStart w:id="437" w:name="_Toc436866782"/>
      <w:r>
        <w:rPr>
          <w:rFonts w:hint="cs"/>
          <w:rtl/>
        </w:rPr>
        <w:lastRenderedPageBreak/>
        <w:t>فهرس الآثار</w:t>
      </w:r>
      <w:bookmarkEnd w:id="436"/>
      <w:bookmarkEnd w:id="437"/>
    </w:p>
    <w:p w:rsidR="00A030C1" w:rsidRDefault="00A030C1" w:rsidP="00A030C1">
      <w:pPr>
        <w:pStyle w:val="Index2"/>
        <w:tabs>
          <w:tab w:val="right" w:leader="dot" w:pos="8210"/>
        </w:tabs>
        <w:rPr>
          <w:rtl/>
          <w:lang w:bidi="ar-EG"/>
        </w:rPr>
      </w:pPr>
      <w:r>
        <w:rPr>
          <w:rFonts w:hint="eastAsia"/>
          <w:rtl/>
        </w:rPr>
        <w:t>كانرَأيعلي</w:t>
      </w:r>
      <w:r>
        <w:rPr>
          <w:rtl/>
        </w:rPr>
        <w:t xml:space="preserve"> -</w:t>
      </w:r>
      <w:r>
        <w:rPr>
          <w:rFonts w:hint="eastAsia"/>
          <w:rtl/>
        </w:rPr>
        <w:t>رضيللهعنه</w:t>
      </w:r>
      <w:r>
        <w:rPr>
          <w:rtl/>
        </w:rPr>
        <w:t xml:space="preserve">- </w:t>
      </w:r>
      <w:r>
        <w:rPr>
          <w:rFonts w:hint="eastAsia"/>
          <w:rtl/>
        </w:rPr>
        <w:t>فيالخُمُسرأيأهلبيته،</w:t>
      </w:r>
      <w:r>
        <w:rPr>
          <w:rtl/>
          <w:lang w:bidi="ar-EG"/>
        </w:rPr>
        <w:tab/>
        <w:t>97</w:t>
      </w:r>
    </w:p>
    <w:p w:rsidR="00A030C1" w:rsidRDefault="00A030C1" w:rsidP="00A030C1">
      <w:pPr>
        <w:pStyle w:val="Index2"/>
        <w:tabs>
          <w:tab w:val="right" w:leader="dot" w:pos="8210"/>
        </w:tabs>
        <w:rPr>
          <w:rtl/>
          <w:lang w:bidi="ar-EG"/>
        </w:rPr>
      </w:pPr>
      <w:r>
        <w:rPr>
          <w:rFonts w:hint="eastAsia"/>
          <w:rtl/>
        </w:rPr>
        <w:t>إذاقَسمتفلمنتكونعائشة</w:t>
      </w:r>
      <w:r>
        <w:rPr>
          <w:rtl/>
          <w:lang w:bidi="ar-EG"/>
        </w:rPr>
        <w:tab/>
        <w:t>218</w:t>
      </w:r>
    </w:p>
    <w:p w:rsidR="00A030C1" w:rsidRDefault="00A030C1" w:rsidP="00A030C1">
      <w:pPr>
        <w:pStyle w:val="Index2"/>
        <w:tabs>
          <w:tab w:val="right" w:leader="dot" w:pos="8210"/>
        </w:tabs>
        <w:rPr>
          <w:rtl/>
          <w:lang w:bidi="ar-EG"/>
        </w:rPr>
      </w:pPr>
      <w:r>
        <w:rPr>
          <w:rFonts w:hint="eastAsia"/>
          <w:rtl/>
        </w:rPr>
        <w:t>اللَّقيطحُرٌّوعقلهوولاؤهللمسلمين</w:t>
      </w:r>
      <w:r>
        <w:rPr>
          <w:rtl/>
          <w:lang w:bidi="ar-EG"/>
        </w:rPr>
        <w:tab/>
        <w:t>224</w:t>
      </w:r>
    </w:p>
    <w:p w:rsidR="00A030C1" w:rsidRDefault="00A030C1" w:rsidP="00A030C1">
      <w:pPr>
        <w:pStyle w:val="Index2"/>
        <w:tabs>
          <w:tab w:val="right" w:leader="dot" w:pos="8210"/>
        </w:tabs>
        <w:rPr>
          <w:rtl/>
          <w:lang w:bidi="ar-EG"/>
        </w:rPr>
      </w:pPr>
      <w:r>
        <w:rPr>
          <w:rFonts w:hint="eastAsia"/>
          <w:rtl/>
        </w:rPr>
        <w:t>أنعمر</w:t>
      </w:r>
      <w:r>
        <w:rPr>
          <w:rtl/>
        </w:rPr>
        <w:t xml:space="preserve"> -</w:t>
      </w:r>
      <w:r>
        <w:rPr>
          <w:rFonts w:hint="eastAsia"/>
          <w:rtl/>
        </w:rPr>
        <w:t>رضياللهعنه</w:t>
      </w:r>
      <w:r>
        <w:rPr>
          <w:rtl/>
        </w:rPr>
        <w:t xml:space="preserve">- </w:t>
      </w:r>
      <w:r>
        <w:rPr>
          <w:rFonts w:hint="eastAsia"/>
          <w:rtl/>
        </w:rPr>
        <w:t>طَلَبالجِزيةمنبنيتغلُب</w:t>
      </w:r>
      <w:r>
        <w:rPr>
          <w:rtl/>
          <w:lang w:bidi="ar-EG"/>
        </w:rPr>
        <w:tab/>
        <w:t>159</w:t>
      </w:r>
    </w:p>
    <w:p w:rsidR="00A030C1" w:rsidRDefault="00A030C1" w:rsidP="00A030C1">
      <w:pPr>
        <w:pStyle w:val="Index2"/>
        <w:tabs>
          <w:tab w:val="right" w:leader="dot" w:pos="8210"/>
        </w:tabs>
        <w:rPr>
          <w:rtl/>
          <w:lang w:bidi="ar-EG"/>
        </w:rPr>
      </w:pPr>
      <w:r>
        <w:rPr>
          <w:rFonts w:hint="eastAsia"/>
          <w:rtl/>
        </w:rPr>
        <w:t>حتىيستبينموتأوطلاق</w:t>
      </w:r>
      <w:r>
        <w:rPr>
          <w:rtl/>
          <w:lang w:bidi="ar-EG"/>
        </w:rPr>
        <w:tab/>
        <w:t>266</w:t>
      </w:r>
    </w:p>
    <w:p w:rsidR="00A030C1" w:rsidRDefault="00A030C1" w:rsidP="00A030C1">
      <w:pPr>
        <w:pStyle w:val="Index2"/>
        <w:tabs>
          <w:tab w:val="right" w:leader="dot" w:pos="8210"/>
        </w:tabs>
        <w:rPr>
          <w:rtl/>
          <w:lang w:bidi="ar-EG"/>
        </w:rPr>
      </w:pPr>
      <w:r>
        <w:rPr>
          <w:rFonts w:hint="eastAsia"/>
          <w:rtl/>
        </w:rPr>
        <w:t>لاحبسعنفرائضاللهتعالى</w:t>
      </w:r>
      <w:r>
        <w:rPr>
          <w:rtl/>
          <w:lang w:bidi="ar-EG"/>
        </w:rPr>
        <w:tab/>
        <w:t>334</w:t>
      </w:r>
    </w:p>
    <w:p w:rsidR="007A3187" w:rsidRPr="007A3187" w:rsidRDefault="00A030C1" w:rsidP="007A3187">
      <w:pPr>
        <w:pStyle w:val="Index2"/>
        <w:tabs>
          <w:tab w:val="right" w:leader="dot" w:pos="8210"/>
        </w:tabs>
        <w:rPr>
          <w:rFonts w:ascii="Microsoft Sans Serif" w:hAnsi="Microsoft Sans Serif" w:cs="PT Bold Heading"/>
          <w:color w:val="auto"/>
          <w:sz w:val="40"/>
          <w:szCs w:val="40"/>
          <w:lang w:val="en-GB"/>
        </w:rPr>
      </w:pPr>
      <w:r w:rsidRPr="00B55DAD">
        <w:rPr>
          <w:rFonts w:hint="eastAsia"/>
          <w:spacing w:val="6"/>
          <w:rtl/>
        </w:rPr>
        <w:t>وقعالفتنةوأصحابرسولالله</w:t>
      </w:r>
      <w:r w:rsidRPr="00B55DAD">
        <w:rPr>
          <w:spacing w:val="6"/>
          <w:rtl/>
        </w:rPr>
        <w:t xml:space="preserve"> -</w:t>
      </w:r>
      <w:r w:rsidRPr="00B55DAD">
        <w:rPr>
          <w:rFonts w:hint="eastAsia"/>
          <w:spacing w:val="6"/>
          <w:rtl/>
        </w:rPr>
        <w:t>عليهالصلاةوالسلام</w:t>
      </w:r>
      <w:r w:rsidRPr="00B55DAD">
        <w:rPr>
          <w:spacing w:val="6"/>
          <w:rtl/>
        </w:rPr>
        <w:t xml:space="preserve">- </w:t>
      </w:r>
      <w:r w:rsidRPr="00B55DAD">
        <w:rPr>
          <w:rFonts w:hint="eastAsia"/>
          <w:spacing w:val="6"/>
          <w:rtl/>
        </w:rPr>
        <w:t>كانوامتوافرين</w:t>
      </w:r>
      <w:r>
        <w:rPr>
          <w:rtl/>
          <w:lang w:bidi="ar-EG"/>
        </w:rPr>
        <w:tab/>
        <w:t>219</w:t>
      </w:r>
    </w:p>
    <w:p w:rsidR="007A3187" w:rsidRPr="007A3187" w:rsidRDefault="007A3187">
      <w:pPr>
        <w:widowControl/>
        <w:bidi w:val="0"/>
        <w:ind w:firstLine="0"/>
        <w:jc w:val="left"/>
        <w:rPr>
          <w:rFonts w:ascii="Microsoft Sans Serif" w:hAnsi="Microsoft Sans Serif" w:cs="PT Bold Heading"/>
          <w:color w:val="auto"/>
          <w:sz w:val="40"/>
          <w:szCs w:val="40"/>
          <w:lang w:val="en-GB"/>
        </w:rPr>
      </w:pPr>
      <w:r>
        <w:rPr>
          <w:rtl/>
        </w:rPr>
        <w:br w:type="page"/>
      </w:r>
    </w:p>
    <w:p w:rsidR="007A3187" w:rsidRDefault="007A3187" w:rsidP="007A3187">
      <w:pPr>
        <w:pStyle w:val="2"/>
        <w:ind w:firstLine="0"/>
        <w:rPr>
          <w:rtl/>
        </w:rPr>
      </w:pPr>
      <w:bookmarkStart w:id="438" w:name="_Toc436865628"/>
      <w:bookmarkStart w:id="439" w:name="_Toc436866783"/>
      <w:r>
        <w:rPr>
          <w:rFonts w:hint="cs"/>
          <w:rtl/>
        </w:rPr>
        <w:lastRenderedPageBreak/>
        <w:t>فهرس الأماكن والبلدان</w:t>
      </w:r>
      <w:bookmarkEnd w:id="438"/>
      <w:bookmarkEnd w:id="439"/>
    </w:p>
    <w:p w:rsidR="007A3187" w:rsidRDefault="007A3187" w:rsidP="007A3187">
      <w:pPr>
        <w:pStyle w:val="Index2"/>
        <w:tabs>
          <w:tab w:val="right" w:leader="dot" w:pos="8210"/>
        </w:tabs>
        <w:rPr>
          <w:rtl/>
          <w:lang w:bidi="ar-EG"/>
        </w:rPr>
      </w:pPr>
      <w:r>
        <w:rPr>
          <w:rFonts w:hint="eastAsia"/>
          <w:rtl/>
        </w:rPr>
        <w:t>البصرة</w:t>
      </w:r>
      <w:r>
        <w:rPr>
          <w:rtl/>
          <w:lang w:bidi="ar-EG"/>
        </w:rPr>
        <w:tab/>
        <w:t>141</w:t>
      </w:r>
    </w:p>
    <w:p w:rsidR="007A3187" w:rsidRDefault="007A3187" w:rsidP="007A3187">
      <w:pPr>
        <w:pStyle w:val="Index2"/>
        <w:tabs>
          <w:tab w:val="right" w:leader="dot" w:pos="8210"/>
        </w:tabs>
        <w:rPr>
          <w:rtl/>
          <w:lang w:bidi="ar-EG"/>
        </w:rPr>
      </w:pPr>
      <w:r>
        <w:rPr>
          <w:rFonts w:hint="eastAsia"/>
          <w:rtl/>
        </w:rPr>
        <w:t>أوطاس</w:t>
      </w:r>
      <w:r>
        <w:rPr>
          <w:rtl/>
          <w:lang w:bidi="ar-EG"/>
        </w:rPr>
        <w:tab/>
        <w:t>159</w:t>
      </w:r>
    </w:p>
    <w:p w:rsidR="007A3187" w:rsidRDefault="007A3187" w:rsidP="007A3187">
      <w:pPr>
        <w:pStyle w:val="Index2"/>
        <w:tabs>
          <w:tab w:val="right" w:leader="dot" w:pos="8210"/>
        </w:tabs>
        <w:rPr>
          <w:rtl/>
          <w:lang w:bidi="ar-EG"/>
        </w:rPr>
      </w:pPr>
      <w:r>
        <w:rPr>
          <w:rFonts w:hint="eastAsia"/>
          <w:rtl/>
        </w:rPr>
        <w:t>بُخَارى</w:t>
      </w:r>
      <w:r>
        <w:rPr>
          <w:rtl/>
          <w:lang w:bidi="ar-EG"/>
        </w:rPr>
        <w:tab/>
        <w:t>339</w:t>
      </w:r>
    </w:p>
    <w:p w:rsidR="007A3187" w:rsidRDefault="007A3187" w:rsidP="007A3187">
      <w:pPr>
        <w:pStyle w:val="Index2"/>
        <w:tabs>
          <w:tab w:val="right" w:leader="dot" w:pos="8210"/>
        </w:tabs>
        <w:rPr>
          <w:rtl/>
          <w:lang w:bidi="ar-EG"/>
        </w:rPr>
      </w:pPr>
      <w:r>
        <w:rPr>
          <w:rFonts w:hint="eastAsia"/>
          <w:rtl/>
        </w:rPr>
        <w:t>بلخ</w:t>
      </w:r>
      <w:r>
        <w:rPr>
          <w:rtl/>
          <w:lang w:bidi="ar-EG"/>
        </w:rPr>
        <w:tab/>
      </w:r>
      <w:r>
        <w:rPr>
          <w:rFonts w:hint="cs"/>
          <w:rtl/>
          <w:lang w:bidi="ar-EG"/>
        </w:rPr>
        <w:t>.....................................................................</w:t>
      </w:r>
      <w:r>
        <w:rPr>
          <w:rtl/>
          <w:lang w:bidi="ar-EG"/>
        </w:rPr>
        <w:t>339</w:t>
      </w:r>
    </w:p>
    <w:p w:rsidR="007A3187" w:rsidRDefault="007A3187" w:rsidP="007A3187">
      <w:pPr>
        <w:pStyle w:val="Index2"/>
        <w:tabs>
          <w:tab w:val="right" w:leader="dot" w:pos="8210"/>
        </w:tabs>
        <w:rPr>
          <w:rtl/>
          <w:lang w:bidi="ar-EG"/>
        </w:rPr>
      </w:pPr>
      <w:r>
        <w:rPr>
          <w:rFonts w:hint="eastAsia"/>
          <w:rtl/>
        </w:rPr>
        <w:t>ثَمْغٌ</w:t>
      </w:r>
      <w:r>
        <w:rPr>
          <w:rFonts w:hint="cs"/>
          <w:rtl/>
          <w:lang w:bidi="ar-EG"/>
        </w:rPr>
        <w:t>...</w:t>
      </w:r>
      <w:r>
        <w:rPr>
          <w:rtl/>
          <w:lang w:bidi="ar-EG"/>
        </w:rPr>
        <w:tab/>
        <w:t>331</w:t>
      </w:r>
    </w:p>
    <w:p w:rsidR="007A3187" w:rsidRDefault="007A3187" w:rsidP="007A3187">
      <w:pPr>
        <w:pStyle w:val="Index2"/>
        <w:tabs>
          <w:tab w:val="right" w:leader="dot" w:pos="8210"/>
        </w:tabs>
        <w:rPr>
          <w:rtl/>
          <w:lang w:bidi="ar-EG"/>
        </w:rPr>
      </w:pPr>
      <w:r>
        <w:rPr>
          <w:rFonts w:hint="eastAsia"/>
          <w:rtl/>
        </w:rPr>
        <w:t>حروراء</w:t>
      </w:r>
      <w:r>
        <w:rPr>
          <w:rtl/>
          <w:lang w:bidi="ar-EG"/>
        </w:rPr>
        <w:tab/>
        <w:t>216</w:t>
      </w:r>
    </w:p>
    <w:p w:rsidR="007A3187" w:rsidRDefault="007A3187" w:rsidP="007A3187">
      <w:pPr>
        <w:pStyle w:val="Index2"/>
        <w:tabs>
          <w:tab w:val="right" w:leader="dot" w:pos="8210"/>
        </w:tabs>
        <w:rPr>
          <w:rtl/>
          <w:lang w:bidi="ar-EG"/>
        </w:rPr>
      </w:pPr>
      <w:r>
        <w:rPr>
          <w:rFonts w:hint="eastAsia"/>
          <w:rtl/>
        </w:rPr>
        <w:t>حنين</w:t>
      </w:r>
      <w:r>
        <w:rPr>
          <w:rtl/>
          <w:lang w:bidi="ar-EG"/>
        </w:rPr>
        <w:tab/>
        <w:t>103</w:t>
      </w:r>
    </w:p>
    <w:p w:rsidR="007A3187" w:rsidRDefault="007A3187" w:rsidP="007A3187">
      <w:pPr>
        <w:pStyle w:val="Index2"/>
        <w:tabs>
          <w:tab w:val="right" w:leader="dot" w:pos="8210"/>
        </w:tabs>
        <w:rPr>
          <w:rtl/>
          <w:lang w:bidi="ar-EG"/>
        </w:rPr>
      </w:pPr>
      <w:r>
        <w:rPr>
          <w:rFonts w:hint="eastAsia"/>
          <w:rtl/>
        </w:rPr>
        <w:t>سوادالعراق</w:t>
      </w:r>
      <w:r>
        <w:rPr>
          <w:rtl/>
          <w:lang w:bidi="ar-EG"/>
        </w:rPr>
        <w:tab/>
        <w:t>51</w:t>
      </w:r>
    </w:p>
    <w:p w:rsidR="007A3187" w:rsidRDefault="007A3187" w:rsidP="007A3187">
      <w:pPr>
        <w:pStyle w:val="Index2"/>
        <w:tabs>
          <w:tab w:val="right" w:leader="dot" w:pos="8210"/>
        </w:tabs>
        <w:rPr>
          <w:rtl/>
          <w:lang w:bidi="ar-EG"/>
        </w:rPr>
      </w:pPr>
      <w:r>
        <w:rPr>
          <w:rFonts w:hint="eastAsia"/>
          <w:rtl/>
        </w:rPr>
        <w:t>نجران</w:t>
      </w:r>
      <w:r>
        <w:rPr>
          <w:rtl/>
          <w:lang w:bidi="ar-EG"/>
        </w:rPr>
        <w:tab/>
        <w:t>152</w:t>
      </w:r>
    </w:p>
    <w:p w:rsidR="007A3187" w:rsidRDefault="007A3187" w:rsidP="007A3187">
      <w:pPr>
        <w:pStyle w:val="Index2"/>
        <w:tabs>
          <w:tab w:val="right" w:leader="dot" w:pos="8210"/>
        </w:tabs>
        <w:rPr>
          <w:rtl/>
          <w:lang w:bidi="ar-EG"/>
        </w:rPr>
      </w:pPr>
      <w:r>
        <w:rPr>
          <w:rFonts w:hint="eastAsia"/>
          <w:rtl/>
        </w:rPr>
        <w:t>هجَر</w:t>
      </w:r>
      <w:r>
        <w:rPr>
          <w:rtl/>
          <w:lang w:bidi="ar-EG"/>
        </w:rPr>
        <w:tab/>
        <w:t>152</w:t>
      </w:r>
    </w:p>
    <w:p w:rsidR="007A3187" w:rsidRPr="004F4CB0" w:rsidRDefault="007A3187" w:rsidP="007A3187">
      <w:pPr>
        <w:widowControl/>
        <w:bidi w:val="0"/>
        <w:ind w:firstLine="0"/>
        <w:jc w:val="left"/>
        <w:rPr>
          <w:lang w:val="en-GB"/>
        </w:rPr>
      </w:pPr>
      <w:r>
        <w:rPr>
          <w:rtl/>
        </w:rPr>
        <w:br w:type="page"/>
      </w:r>
    </w:p>
    <w:p w:rsidR="00E669B2" w:rsidRDefault="000E0B5A" w:rsidP="000E0B5A">
      <w:pPr>
        <w:pStyle w:val="2"/>
        <w:rPr>
          <w:rtl/>
          <w:lang w:val="en-GB"/>
        </w:rPr>
      </w:pPr>
      <w:bookmarkStart w:id="440" w:name="_Toc436865629"/>
      <w:bookmarkStart w:id="441" w:name="_Toc436866784"/>
      <w:r>
        <w:rPr>
          <w:rFonts w:hint="cs"/>
          <w:rtl/>
          <w:lang w:val="en-GB"/>
        </w:rPr>
        <w:lastRenderedPageBreak/>
        <w:t>فهرس المصدر والمراجع</w:t>
      </w:r>
      <w:bookmarkEnd w:id="440"/>
      <w:bookmarkEnd w:id="441"/>
    </w:p>
    <w:p w:rsidR="00E408E2" w:rsidRPr="00E34D39" w:rsidRDefault="00E408E2" w:rsidP="00E408E2">
      <w:pPr>
        <w:widowControl/>
        <w:autoSpaceDE w:val="0"/>
        <w:autoSpaceDN w:val="0"/>
        <w:adjustRightInd w:val="0"/>
        <w:ind w:firstLine="0"/>
        <w:jc w:val="left"/>
        <w:rPr>
          <w:rFonts w:ascii="Traditional Arabic" w:hAnsi="Traditional Arabic"/>
          <w:noProof w:val="0"/>
          <w:color w:val="000080"/>
          <w:rtl/>
          <w:lang w:eastAsia="en-US"/>
        </w:rPr>
      </w:pP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إتحاف المهرة بالفوائد المبتكرة من أطراف العشرة</w:t>
      </w:r>
      <w:r w:rsidRPr="00E408E2">
        <w:rPr>
          <w:rFonts w:ascii="Traditional Arabic" w:hAnsi="Traditional Arabic" w:hint="cs"/>
          <w:b/>
          <w:bCs/>
          <w:noProof w:val="0"/>
          <w:color w:val="auto"/>
          <w:rtl/>
          <w:lang w:eastAsia="en-US"/>
        </w:rPr>
        <w:t>،</w:t>
      </w:r>
      <w:r w:rsidRPr="00E408E2">
        <w:rPr>
          <w:rFonts w:ascii="Traditional Arabic" w:hAnsi="Traditional Arabic" w:hint="cs"/>
          <w:noProof w:val="0"/>
          <w:color w:val="auto"/>
          <w:rtl/>
          <w:lang w:eastAsia="en-US"/>
        </w:rPr>
        <w:t xml:space="preserve"> ل</w:t>
      </w:r>
      <w:r w:rsidRPr="00E408E2">
        <w:rPr>
          <w:rFonts w:ascii="Traditional Arabic" w:hAnsi="Traditional Arabic"/>
          <w:noProof w:val="0"/>
          <w:color w:val="auto"/>
          <w:rtl/>
          <w:lang w:eastAsia="en-US"/>
        </w:rPr>
        <w:t>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الفضل أحمد بن علي </w:t>
      </w:r>
      <w:r w:rsidRPr="00E408E2">
        <w:rPr>
          <w:rFonts w:ascii="Traditional Arabic" w:hAnsi="Traditional Arabic" w:hint="cs"/>
          <w:noProof w:val="0"/>
          <w:color w:val="auto"/>
          <w:rtl/>
          <w:lang w:eastAsia="en-US"/>
        </w:rPr>
        <w:t>ا</w:t>
      </w:r>
      <w:r w:rsidRPr="00E408E2">
        <w:rPr>
          <w:rFonts w:ascii="Traditional Arabic" w:hAnsi="Traditional Arabic"/>
          <w:noProof w:val="0"/>
          <w:color w:val="auto"/>
          <w:rtl/>
          <w:lang w:eastAsia="en-US"/>
        </w:rPr>
        <w:t>بن حجر العسقلاني (المتوفى : 852هـ)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مركز خدمة السنة والسيرة، بإشراف د زهير بن ناصر الناصر</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مجمع الملك فهد لطباعة المصحف الشريف (بالمدينة) - ومركز خدمة السنة والسيرة النبوية (بالمدينة)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الطبعة : الأولى ، 1415 هـ </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اتفاق المباني وافتراق المعاني</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سليمان بن بنين بن خلف بن عوض، تقيّ الدين، الدقيقي المصري (ت 613هـ)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يحيى عبد الرؤوف جبر</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عمار – الأردن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1405هـ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الإجماع</w:t>
      </w:r>
      <w:r w:rsidRPr="00E408E2">
        <w:rPr>
          <w:rFonts w:ascii="Traditional Arabic" w:hAnsi="Traditional Arabic" w:hint="cs"/>
          <w:b/>
          <w:bCs/>
          <w:noProof w:val="0"/>
          <w:color w:val="auto"/>
          <w:rtl/>
          <w:lang w:eastAsia="en-US"/>
        </w:rPr>
        <w:t>،</w:t>
      </w:r>
      <w:r w:rsidRPr="00E408E2">
        <w:rPr>
          <w:rFonts w:ascii="Traditional Arabic" w:hAnsi="Traditional Arabic" w:hint="cs"/>
          <w:noProof w:val="0"/>
          <w:color w:val="auto"/>
          <w:rtl/>
          <w:lang w:eastAsia="en-US"/>
        </w:rPr>
        <w:t xml:space="preserve"> لأبي</w:t>
      </w:r>
      <w:r w:rsidRPr="00E408E2">
        <w:rPr>
          <w:rFonts w:ascii="Traditional Arabic" w:hAnsi="Traditional Arabic"/>
          <w:noProof w:val="0"/>
          <w:color w:val="auto"/>
          <w:rtl/>
          <w:lang w:eastAsia="en-US"/>
        </w:rPr>
        <w:t xml:space="preserve"> بكر محمد بن إبراهيم بن المنذر النيسابوري (ت319هـ)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فؤاد عبد المنعم أحمد</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المسلم للنشر والتوزيع</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1425هـ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 xml:space="preserve">الأحكام </w:t>
      </w:r>
      <w:r w:rsidRPr="00E408E2">
        <w:rPr>
          <w:rFonts w:ascii="Traditional Arabic" w:hAnsi="Traditional Arabic" w:hint="cs"/>
          <w:b/>
          <w:bCs/>
          <w:noProof w:val="0"/>
          <w:color w:val="auto"/>
          <w:rtl/>
          <w:lang w:eastAsia="en-US"/>
        </w:rPr>
        <w:t>السلطانية،</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الحسن علي بن محمد البصري البغدادي، الشهير بالماوردي (ت 450هـ)</w:t>
      </w:r>
      <w:r w:rsidRPr="00E408E2">
        <w:rPr>
          <w:rFonts w:ascii="Traditional Arabic" w:hAnsi="Traditional Arabic" w:hint="cs"/>
          <w:noProof w:val="0"/>
          <w:color w:val="auto"/>
          <w:rtl/>
          <w:lang w:eastAsia="en-US"/>
        </w:rPr>
        <w:t xml:space="preserve"> ، </w:t>
      </w:r>
      <w:r w:rsidRPr="00E408E2">
        <w:rPr>
          <w:rFonts w:ascii="Traditional Arabic" w:hAnsi="Traditional Arabic"/>
          <w:noProof w:val="0"/>
          <w:color w:val="auto"/>
          <w:rtl/>
          <w:lang w:eastAsia="en-US"/>
        </w:rPr>
        <w:t>دار الحديث القاهرة</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أحكام القرآن</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لأحمد بن علي أبو بكر الرازي الجصاص الحنفي (ت 370هـ)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محمد صادق القمحاوي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إحياء التراث العربي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بيروت</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1405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 xml:space="preserve">أخبار أبي حنيفة </w:t>
      </w:r>
      <w:r w:rsidRPr="00E408E2">
        <w:rPr>
          <w:rFonts w:ascii="Traditional Arabic" w:hAnsi="Traditional Arabic" w:hint="cs"/>
          <w:b/>
          <w:bCs/>
          <w:noProof w:val="0"/>
          <w:color w:val="auto"/>
          <w:rtl/>
          <w:lang w:eastAsia="en-US"/>
        </w:rPr>
        <w:t xml:space="preserve">وأصحابه، </w:t>
      </w:r>
      <w:r w:rsidRPr="00E408E2">
        <w:rPr>
          <w:rFonts w:ascii="Traditional Arabic" w:hAnsi="Traditional Arabic"/>
          <w:noProof w:val="0"/>
          <w:color w:val="auto"/>
          <w:rtl/>
          <w:lang w:eastAsia="en-US"/>
        </w:rPr>
        <w:t>للحسين بن علي بن محمد بن جعفر،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w:t>
      </w:r>
      <w:r w:rsidRPr="00E408E2">
        <w:rPr>
          <w:rFonts w:ascii="Traditional Arabic" w:hAnsi="Traditional Arabic" w:hint="cs"/>
          <w:noProof w:val="0"/>
          <w:color w:val="auto"/>
          <w:rtl/>
          <w:lang w:eastAsia="en-US"/>
        </w:rPr>
        <w:t> </w:t>
      </w:r>
      <w:r w:rsidRPr="00E408E2">
        <w:rPr>
          <w:rFonts w:ascii="Traditional Arabic" w:hAnsi="Traditional Arabic"/>
          <w:noProof w:val="0"/>
          <w:color w:val="auto"/>
          <w:rtl/>
          <w:lang w:eastAsia="en-US"/>
        </w:rPr>
        <w:t>الله الصَّيْمَري الحنفي (ت 436هـ)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عالم الكتب – </w:t>
      </w:r>
      <w:r w:rsidRPr="00E408E2">
        <w:rPr>
          <w:rFonts w:ascii="Traditional Arabic" w:hAnsi="Traditional Arabic" w:hint="cs"/>
          <w:noProof w:val="0"/>
          <w:color w:val="auto"/>
          <w:rtl/>
          <w:lang w:eastAsia="en-US"/>
        </w:rPr>
        <w:t xml:space="preserve">بيروت، </w:t>
      </w:r>
      <w:r w:rsidRPr="00E408E2">
        <w:rPr>
          <w:rFonts w:ascii="Traditional Arabic" w:hAnsi="Traditional Arabic"/>
          <w:noProof w:val="0"/>
          <w:color w:val="auto"/>
          <w:rtl/>
          <w:lang w:eastAsia="en-US"/>
        </w:rPr>
        <w:t>الطبعة الثانية، 1405هـ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b/>
          <w:bCs/>
          <w:color w:val="auto"/>
        </w:rPr>
      </w:pPr>
      <w:r w:rsidRPr="00E408E2">
        <w:rPr>
          <w:rFonts w:ascii="Traditional Arabic" w:hint="eastAsia"/>
          <w:b/>
          <w:bCs/>
          <w:color w:val="auto"/>
          <w:rtl/>
          <w:lang w:bidi="ar-JO"/>
        </w:rPr>
        <w:t>اختلافالأئمةالعلماء</w:t>
      </w:r>
      <w:r w:rsidRPr="00E408E2">
        <w:rPr>
          <w:rFonts w:ascii="Traditional Arabic" w:hint="cs"/>
          <w:b/>
          <w:bCs/>
          <w:color w:val="auto"/>
          <w:rtl/>
          <w:lang w:bidi="ar-JO"/>
        </w:rPr>
        <w:t xml:space="preserve">، </w:t>
      </w:r>
      <w:r w:rsidRPr="00E408E2">
        <w:rPr>
          <w:rFonts w:ascii="Traditional Arabic" w:hint="eastAsia"/>
          <w:b/>
          <w:bCs/>
          <w:color w:val="auto"/>
          <w:rtl/>
          <w:lang w:bidi="ar-JO"/>
        </w:rPr>
        <w:t>ليحيىبن</w:t>
      </w:r>
      <w:r w:rsidRPr="00E408E2">
        <w:rPr>
          <w:rFonts w:ascii="Traditional Arabic"/>
          <w:b/>
          <w:bCs/>
          <w:color w:val="auto"/>
          <w:rtl/>
          <w:lang w:bidi="ar-JO"/>
        </w:rPr>
        <w:t>(</w:t>
      </w:r>
      <w:r w:rsidRPr="00E408E2">
        <w:rPr>
          <w:rFonts w:ascii="Traditional Arabic" w:hint="eastAsia"/>
          <w:b/>
          <w:bCs/>
          <w:color w:val="auto"/>
          <w:rtl/>
          <w:lang w:bidi="ar-JO"/>
        </w:rPr>
        <w:t>هُبَيْرَةبن</w:t>
      </w:r>
      <w:r w:rsidRPr="00E408E2">
        <w:rPr>
          <w:rFonts w:ascii="Traditional Arabic"/>
          <w:b/>
          <w:bCs/>
          <w:color w:val="auto"/>
          <w:rtl/>
          <w:lang w:bidi="ar-JO"/>
        </w:rPr>
        <w:t>)</w:t>
      </w:r>
      <w:r w:rsidRPr="00E408E2">
        <w:rPr>
          <w:rFonts w:ascii="Traditional Arabic" w:hint="eastAsia"/>
          <w:b/>
          <w:bCs/>
          <w:color w:val="auto"/>
          <w:rtl/>
          <w:lang w:bidi="ar-JO"/>
        </w:rPr>
        <w:t>محمدبنهبيرةالذهلي</w:t>
      </w:r>
      <w:r w:rsidRPr="00E408E2">
        <w:rPr>
          <w:rFonts w:ascii="Traditional Arabic"/>
          <w:b/>
          <w:bCs/>
          <w:color w:val="auto"/>
          <w:rtl/>
          <w:lang w:bidi="ar-JO"/>
        </w:rPr>
        <w:t>(</w:t>
      </w:r>
      <w:r w:rsidRPr="00E408E2">
        <w:rPr>
          <w:rFonts w:ascii="Traditional Arabic" w:hint="eastAsia"/>
          <w:b/>
          <w:bCs/>
          <w:color w:val="auto"/>
          <w:rtl/>
          <w:lang w:bidi="ar-JO"/>
        </w:rPr>
        <w:t>ت</w:t>
      </w:r>
      <w:r w:rsidRPr="00E408E2">
        <w:rPr>
          <w:rFonts w:ascii="Traditional Arabic"/>
          <w:b/>
          <w:bCs/>
          <w:color w:val="auto"/>
          <w:rtl/>
          <w:lang w:bidi="ar-JO"/>
        </w:rPr>
        <w:t xml:space="preserve"> 560</w:t>
      </w:r>
      <w:r w:rsidRPr="00E408E2">
        <w:rPr>
          <w:rFonts w:ascii="Traditional Arabic" w:hint="eastAsia"/>
          <w:b/>
          <w:bCs/>
          <w:color w:val="auto"/>
          <w:rtl/>
          <w:lang w:bidi="ar-JO"/>
        </w:rPr>
        <w:t>هـ</w:t>
      </w:r>
      <w:r w:rsidRPr="00E408E2">
        <w:rPr>
          <w:rFonts w:ascii="Traditional Arabic"/>
          <w:b/>
          <w:bCs/>
          <w:color w:val="auto"/>
          <w:rtl/>
          <w:lang w:bidi="ar-JO"/>
        </w:rPr>
        <w:t>)</w:t>
      </w:r>
      <w:r w:rsidRPr="00E408E2">
        <w:rPr>
          <w:rFonts w:ascii="Traditional Arabic" w:hint="cs"/>
          <w:b/>
          <w:bCs/>
          <w:color w:val="auto"/>
          <w:rtl/>
          <w:lang w:bidi="ar-JO"/>
        </w:rPr>
        <w:t xml:space="preserve">، </w:t>
      </w:r>
      <w:r w:rsidRPr="00E408E2">
        <w:rPr>
          <w:rFonts w:ascii="Traditional Arabic" w:hint="cs"/>
          <w:color w:val="auto"/>
          <w:rtl/>
          <w:lang w:bidi="ar-JO"/>
        </w:rPr>
        <w:t xml:space="preserve">تحقيق </w:t>
      </w:r>
      <w:r w:rsidRPr="00E408E2">
        <w:rPr>
          <w:rFonts w:ascii="Traditional Arabic" w:hint="eastAsia"/>
          <w:color w:val="auto"/>
          <w:rtl/>
          <w:lang w:bidi="ar-JO"/>
        </w:rPr>
        <w:t>السيديوسفأحمددارالكتبالعلمية</w:t>
      </w:r>
      <w:r w:rsidRPr="00E408E2">
        <w:rPr>
          <w:rFonts w:ascii="Traditional Arabic"/>
          <w:color w:val="auto"/>
          <w:rtl/>
          <w:lang w:bidi="ar-JO"/>
        </w:rPr>
        <w:t xml:space="preserve"> - </w:t>
      </w:r>
      <w:r w:rsidRPr="00E408E2">
        <w:rPr>
          <w:rFonts w:ascii="Traditional Arabic" w:hint="eastAsia"/>
          <w:color w:val="auto"/>
          <w:rtl/>
          <w:lang w:bidi="ar-JO"/>
        </w:rPr>
        <w:t>لبنان</w:t>
      </w:r>
      <w:r w:rsidRPr="00E408E2">
        <w:rPr>
          <w:rFonts w:ascii="Traditional Arabic"/>
          <w:color w:val="auto"/>
          <w:rtl/>
          <w:lang w:bidi="ar-JO"/>
        </w:rPr>
        <w:t xml:space="preserve"> / </w:t>
      </w:r>
      <w:r w:rsidRPr="00E408E2">
        <w:rPr>
          <w:rFonts w:ascii="Traditional Arabic" w:hint="eastAsia"/>
          <w:color w:val="auto"/>
          <w:rtl/>
          <w:lang w:bidi="ar-JO"/>
        </w:rPr>
        <w:t>بيروت</w:t>
      </w:r>
      <w:r w:rsidRPr="00E408E2">
        <w:rPr>
          <w:rFonts w:ascii="Traditional Arabic" w:hint="cs"/>
          <w:color w:val="auto"/>
          <w:rtl/>
          <w:lang w:bidi="ar-JO"/>
        </w:rPr>
        <w:t xml:space="preserve">، </w:t>
      </w:r>
      <w:r w:rsidRPr="00E408E2">
        <w:rPr>
          <w:rFonts w:ascii="Traditional Arabic" w:hint="eastAsia"/>
          <w:color w:val="auto"/>
          <w:rtl/>
          <w:lang w:bidi="ar-JO"/>
        </w:rPr>
        <w:t>الطبعةالأولى،</w:t>
      </w:r>
      <w:r w:rsidRPr="00E408E2">
        <w:rPr>
          <w:rFonts w:ascii="Traditional Arabic"/>
          <w:color w:val="auto"/>
          <w:rtl/>
          <w:lang w:bidi="ar-JO"/>
        </w:rPr>
        <w:t xml:space="preserve"> 1423</w:t>
      </w:r>
      <w:r w:rsidRPr="00E408E2">
        <w:rPr>
          <w:rFonts w:ascii="Traditional Arabic" w:hint="eastAsia"/>
          <w:color w:val="auto"/>
          <w:rtl/>
          <w:lang w:bidi="ar-JO"/>
        </w:rPr>
        <w:t>هـ</w:t>
      </w:r>
      <w:r w:rsidRPr="00E408E2">
        <w:rPr>
          <w:rFonts w:ascii="Traditional Arabic" w:hint="cs"/>
          <w:color w:val="auto"/>
          <w:rtl/>
          <w:lang w:bidi="ar-JO"/>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hint="cs"/>
          <w:b/>
          <w:bCs/>
          <w:color w:val="auto"/>
          <w:rtl/>
        </w:rPr>
        <w:t>اختلاف الدارين واثاره في أحكام الشريعة الإسلامية</w:t>
      </w:r>
      <w:r w:rsidRPr="00E408E2">
        <w:rPr>
          <w:rFonts w:hint="cs"/>
          <w:color w:val="auto"/>
          <w:rtl/>
        </w:rPr>
        <w:t xml:space="preserve">،  أ.د.عبد العزيز بن مبروك الإحمدي، رسالة مقدمة لنيل درجة الدكتوراة بالجامعة الاسلامية- عمادة البحث العلمي-. </w:t>
      </w:r>
    </w:p>
    <w:p w:rsidR="00E408E2" w:rsidRPr="00E408E2" w:rsidRDefault="00E408E2" w:rsidP="009A7D67">
      <w:pPr>
        <w:pStyle w:val="afe"/>
        <w:numPr>
          <w:ilvl w:val="0"/>
          <w:numId w:val="20"/>
        </w:numPr>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الاختيار لتعليل المختار</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لعبد الله بن محمود بن مودود الموصلي البلدحي، مجد الدين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الفضل الحنفي (ت 683هـ)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مطبعة الحلبي – القاهرة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1356 ه</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إرواء الغليل في تخريج أحاديث منار السبيل</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محمد ناصر الدين الألباني (</w:t>
      </w:r>
      <w:r w:rsidRPr="00E408E2">
        <w:rPr>
          <w:rFonts w:ascii="Traditional Arabic" w:hAnsi="Traditional Arabic" w:hint="cs"/>
          <w:noProof w:val="0"/>
          <w:color w:val="auto"/>
          <w:rtl/>
          <w:lang w:eastAsia="en-US"/>
        </w:rPr>
        <w:t>ت</w:t>
      </w:r>
      <w:r w:rsidRPr="00E408E2">
        <w:rPr>
          <w:rFonts w:ascii="Traditional Arabic" w:hAnsi="Traditional Arabic"/>
          <w:noProof w:val="0"/>
          <w:color w:val="auto"/>
          <w:rtl/>
          <w:lang w:eastAsia="en-US"/>
        </w:rPr>
        <w:t>1420هـ)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إشراف زهير الشاويش</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المكتب الإسلامي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1405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أسد الغابة في معرفة الصحابة</w:t>
      </w:r>
      <w:r w:rsidRPr="00E408E2">
        <w:rPr>
          <w:rFonts w:ascii="Traditional Arabic" w:hAnsi="Traditional Arabic" w:hint="cs"/>
          <w:b/>
          <w:bCs/>
          <w:noProof w:val="0"/>
          <w:color w:val="auto"/>
          <w:rtl/>
          <w:lang w:eastAsia="en-US"/>
        </w:rPr>
        <w:t xml:space="preserve"> ،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الحسن علي بن محمد الشيباني الجزري، عز الدين ابن الأثير (ت 630هـ)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علي محمد معوض - عادل أحمد عبدالموجود</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1415هـ</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الإسعاف ف</w:t>
      </w:r>
      <w:r w:rsidRPr="00E408E2">
        <w:rPr>
          <w:rFonts w:ascii="Traditional Arabic" w:hAnsi="Traditional Arabic" w:hint="cs"/>
          <w:b/>
          <w:bCs/>
          <w:noProof w:val="0"/>
          <w:color w:val="auto"/>
          <w:rtl/>
          <w:lang w:eastAsia="en-US"/>
        </w:rPr>
        <w:t>ي</w:t>
      </w:r>
      <w:r w:rsidRPr="00E408E2">
        <w:rPr>
          <w:rFonts w:ascii="Traditional Arabic" w:hAnsi="Traditional Arabic"/>
          <w:b/>
          <w:bCs/>
          <w:noProof w:val="0"/>
          <w:color w:val="auto"/>
          <w:rtl/>
          <w:lang w:eastAsia="en-US"/>
        </w:rPr>
        <w:t xml:space="preserve"> أحكام الأوقاف</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لإبراهيم بن موسى بن أبي بكر ابن الشيخ علي الطرابلسي، الحنفي (ت 922هـ)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طبع بمطبعة هندية بشارع المهدى بالأزبكية بمصر المحمية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1320 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الإسلام في حضارته ونظمه،</w:t>
      </w:r>
      <w:r w:rsidRPr="00E408E2">
        <w:rPr>
          <w:rFonts w:ascii="Traditional Arabic" w:hAnsi="Traditional Arabic"/>
          <w:color w:val="auto"/>
          <w:rtl/>
        </w:rPr>
        <w:t xml:space="preserve"> لأنور الرفاعي</w:t>
      </w:r>
      <w:r w:rsidRPr="00E408E2">
        <w:rPr>
          <w:rFonts w:ascii="Traditional Arabic" w:hAnsi="Traditional Arabic" w:hint="cs"/>
          <w:color w:val="auto"/>
          <w:rtl/>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الأشباه والنظائر</w:t>
      </w:r>
      <w:r w:rsidRPr="00E408E2">
        <w:rPr>
          <w:rFonts w:ascii="Traditional Arabic" w:hAnsi="Traditional Arabic" w:hint="cs"/>
          <w:color w:val="auto"/>
          <w:rtl/>
        </w:rPr>
        <w:t>،</w:t>
      </w:r>
      <w:r w:rsidRPr="00E408E2">
        <w:rPr>
          <w:rFonts w:ascii="Traditional Arabic" w:hAnsi="Traditional Arabic"/>
          <w:color w:val="auto"/>
          <w:rtl/>
        </w:rPr>
        <w:t xml:space="preserve"> للشيخ زين العابدين بن إبراهيم بن نجيم (ت970هـ)</w:t>
      </w:r>
      <w:r w:rsidRPr="00E408E2">
        <w:rPr>
          <w:rFonts w:ascii="Traditional Arabic" w:hAnsi="Traditional Arabic" w:hint="cs"/>
          <w:color w:val="auto"/>
          <w:rtl/>
        </w:rPr>
        <w:t xml:space="preserve">، </w:t>
      </w:r>
      <w:r w:rsidRPr="00E408E2">
        <w:rPr>
          <w:rFonts w:ascii="Traditional Arabic" w:hAnsi="Traditional Arabic"/>
          <w:color w:val="auto"/>
          <w:rtl/>
        </w:rPr>
        <w:t>دار الكتب العلمية ببيروت</w:t>
      </w:r>
      <w:r w:rsidRPr="00E408E2">
        <w:rPr>
          <w:rFonts w:ascii="Traditional Arabic" w:hAnsi="Traditional Arabic" w:hint="cs"/>
          <w:color w:val="auto"/>
          <w:rtl/>
        </w:rPr>
        <w:t xml:space="preserve">، </w:t>
      </w:r>
      <w:r w:rsidRPr="00E408E2">
        <w:rPr>
          <w:rFonts w:ascii="Traditional Arabic" w:hAnsi="Traditional Arabic"/>
          <w:color w:val="auto"/>
          <w:rtl/>
        </w:rPr>
        <w:t>1400 هـ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الإصابة في تمييز الصحابة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الفضل أحمد بن علي </w:t>
      </w:r>
      <w:r w:rsidRPr="00E408E2">
        <w:rPr>
          <w:rFonts w:ascii="Traditional Arabic" w:hAnsi="Traditional Arabic" w:hint="cs"/>
          <w:noProof w:val="0"/>
          <w:color w:val="auto"/>
          <w:rtl/>
          <w:lang w:eastAsia="en-US"/>
        </w:rPr>
        <w:t>ا</w:t>
      </w:r>
      <w:r w:rsidRPr="00E408E2">
        <w:rPr>
          <w:rFonts w:ascii="Traditional Arabic" w:hAnsi="Traditional Arabic"/>
          <w:noProof w:val="0"/>
          <w:color w:val="auto"/>
          <w:rtl/>
          <w:lang w:eastAsia="en-US"/>
        </w:rPr>
        <w:t>بن حجر العسقلاني (ت 852هـ)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عادل أحمد عبد الموجود وعلى محمد معوض</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الكتب العلمية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1415هـ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color w:val="auto"/>
        </w:rPr>
      </w:pPr>
      <w:r w:rsidRPr="00E408E2">
        <w:rPr>
          <w:rFonts w:ascii="Traditional Arabic" w:hAnsi="Traditional Arabic"/>
          <w:b/>
          <w:bCs/>
          <w:noProof w:val="0"/>
          <w:color w:val="auto"/>
          <w:rtl/>
          <w:lang w:eastAsia="en-US"/>
        </w:rPr>
        <w:t>الأصل المعروف بالمبسو</w:t>
      </w:r>
      <w:r w:rsidRPr="00E408E2">
        <w:rPr>
          <w:rFonts w:ascii="Traditional Arabic" w:hAnsi="Traditional Arabic" w:hint="cs"/>
          <w:b/>
          <w:bCs/>
          <w:noProof w:val="0"/>
          <w:color w:val="auto"/>
          <w:rtl/>
          <w:lang w:eastAsia="en-US"/>
        </w:rPr>
        <w:t xml:space="preserve">ط، </w:t>
      </w:r>
      <w:r w:rsidRPr="00E408E2">
        <w:rPr>
          <w:rFonts w:ascii="Traditional Arabic" w:hAnsi="Traditional Arabic"/>
          <w:noProof w:val="0"/>
          <w:color w:val="auto"/>
          <w:rtl/>
          <w:lang w:eastAsia="en-US"/>
        </w:rPr>
        <w:t>ل</w:t>
      </w:r>
      <w:r w:rsidRPr="00E408E2">
        <w:rPr>
          <w:rFonts w:ascii="Traditional Arabic" w:hAnsi="Traditional Arabic" w:hint="cs"/>
          <w:noProof w:val="0"/>
          <w:color w:val="auto"/>
          <w:rtl/>
          <w:lang w:eastAsia="en-US"/>
        </w:rPr>
        <w:t>أ</w:t>
      </w:r>
      <w:r w:rsidRPr="00E408E2">
        <w:rPr>
          <w:rFonts w:ascii="Traditional Arabic" w:hAnsi="Traditional Arabic"/>
          <w:noProof w:val="0"/>
          <w:color w:val="auto"/>
          <w:rtl/>
          <w:lang w:eastAsia="en-US"/>
        </w:rPr>
        <w:t>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محمد بن الحسن بن فرقد الشيباني (ت 189هـ)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الوفا الأفغاني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إدارة القرآن والعلوم الإسلامية – كراتشي</w:t>
      </w:r>
      <w:r w:rsidRPr="00E408E2">
        <w:rPr>
          <w:rFonts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 xml:space="preserve">أصول </w:t>
      </w:r>
      <w:r w:rsidRPr="00E408E2">
        <w:rPr>
          <w:rFonts w:ascii="Traditional Arabic" w:hAnsi="Traditional Arabic" w:hint="cs"/>
          <w:b/>
          <w:bCs/>
          <w:noProof w:val="0"/>
          <w:color w:val="auto"/>
          <w:rtl/>
          <w:lang w:eastAsia="en-US"/>
        </w:rPr>
        <w:t xml:space="preserve">السرخسي، </w:t>
      </w:r>
      <w:r w:rsidRPr="00E408E2">
        <w:rPr>
          <w:rFonts w:ascii="Traditional Arabic" w:hAnsi="Traditional Arabic"/>
          <w:noProof w:val="0"/>
          <w:color w:val="auto"/>
          <w:rtl/>
          <w:lang w:eastAsia="en-US"/>
        </w:rPr>
        <w:t>لمحمد بن أحمد بن أبي سهل شمس الأئمة السرخسي (ت 483هـ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دار </w:t>
      </w:r>
      <w:r w:rsidRPr="00E408E2">
        <w:rPr>
          <w:rFonts w:ascii="Traditional Arabic" w:hAnsi="Traditional Arabic" w:hint="cs"/>
          <w:noProof w:val="0"/>
          <w:color w:val="auto"/>
          <w:rtl/>
          <w:lang w:eastAsia="en-US"/>
        </w:rPr>
        <w:t>المعرفة بيروت.</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إعلام الموقعين عن رب العالمين</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أبي بكر بن أيوب بن سعد شمس الدين ابن قيم الجوزية (ت 751هـ)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تحقيقمحمد عبد السلام إبراهيم</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 ييروت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1411هـ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إعلام النبلاء بتاريخ حلب الشهباء،</w:t>
      </w:r>
      <w:r w:rsidRPr="00E408E2">
        <w:rPr>
          <w:rFonts w:ascii="Traditional Arabic" w:hAnsi="Traditional Arabic"/>
          <w:color w:val="auto"/>
          <w:rtl/>
        </w:rPr>
        <w:t xml:space="preserve"> لمحمد راغب الطبّاخ الحلبي ، تحقيق وتصحيح محمد كمال، دار القلم العربي، الطبعة الثانية 1409هـ</w:t>
      </w:r>
      <w:r w:rsidRPr="00E408E2">
        <w:rPr>
          <w:rFonts w:ascii="Traditional Arabic" w:hAnsi="Traditional Arabic" w:hint="cs"/>
          <w:color w:val="auto"/>
          <w:rtl/>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lastRenderedPageBreak/>
        <w:t>الأعلام،</w:t>
      </w:r>
      <w:r w:rsidRPr="00E408E2">
        <w:rPr>
          <w:rFonts w:ascii="Traditional Arabic" w:hAnsi="Traditional Arabic" w:hint="cs"/>
          <w:color w:val="auto"/>
          <w:rtl/>
        </w:rPr>
        <w:t xml:space="preserve"> ل</w:t>
      </w:r>
      <w:r w:rsidRPr="00E408E2">
        <w:rPr>
          <w:rFonts w:ascii="Traditional Arabic" w:hAnsi="Traditional Arabic"/>
          <w:color w:val="auto"/>
          <w:rtl/>
        </w:rPr>
        <w:t>خير الدين بن محمود، الزركلي الدمشقي</w:t>
      </w:r>
      <w:r w:rsidRPr="00E408E2">
        <w:rPr>
          <w:rFonts w:ascii="Traditional Arabic" w:hAnsi="Traditional Arabic" w:hint="eastAsia"/>
          <w:color w:val="auto"/>
          <w:rtl/>
        </w:rPr>
        <w:t>،</w:t>
      </w:r>
      <w:r w:rsidRPr="00E408E2">
        <w:rPr>
          <w:rFonts w:ascii="Traditional Arabic" w:hAnsi="Traditional Arabic"/>
          <w:color w:val="auto"/>
          <w:rtl/>
        </w:rPr>
        <w:t>دار العلم للملايين،الطبعة الخامسة عشر - أيار / مايو 2002م</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الأغاني</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لعلي بن الحسين المرواني الأمويالقرشي،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الفرج الأصبهاني (ت 356هـ)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إحياء التراث العربي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1415 ه</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 xml:space="preserve">الإقناع في الفقه </w:t>
      </w:r>
      <w:r w:rsidRPr="00E408E2">
        <w:rPr>
          <w:rFonts w:ascii="Traditional Arabic" w:hAnsi="Traditional Arabic" w:hint="cs"/>
          <w:b/>
          <w:bCs/>
          <w:noProof w:val="0"/>
          <w:color w:val="auto"/>
          <w:rtl/>
          <w:lang w:eastAsia="en-US"/>
        </w:rPr>
        <w:t xml:space="preserve">الشافعي، </w:t>
      </w:r>
      <w:r w:rsidRPr="00E408E2">
        <w:rPr>
          <w:rFonts w:ascii="Traditional Arabic" w:hAnsi="Traditional Arabic" w:hint="cs"/>
          <w:noProof w:val="0"/>
          <w:color w:val="auto"/>
          <w:rtl/>
          <w:lang w:eastAsia="en-US"/>
        </w:rPr>
        <w:t xml:space="preserve">لأبي </w:t>
      </w:r>
      <w:r w:rsidRPr="00E408E2">
        <w:rPr>
          <w:rFonts w:ascii="Traditional Arabic" w:hAnsi="Traditional Arabic"/>
          <w:noProof w:val="0"/>
          <w:color w:val="auto"/>
          <w:rtl/>
          <w:lang w:eastAsia="en-US"/>
        </w:rPr>
        <w:t>الحسن علي بن محمد البغدادي، الشهير بالماوردي (ت 450هـ)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الإقناع لابن المنذر</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بكر محمد بن إبراهيم بن المنذر النيسابوري (ت 319هـ)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الدكتور عبد الله بن عبد العزيز الجبرين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1408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آكام المرجان في ذكر المدائن المشهورة في كل مكان</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لإسحاق بن الحسين المنجم (ت ق 4هـ)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عالم الكتببيروت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1408 ه</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الأم</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للشافعي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محمد بن إدريس بن العباس بن عثمان بن شافع بن عبد المطلب بن عبد مناف المطلبي القرشي المكي (ت 204هـ)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المعرفة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1410هـ</w:t>
      </w:r>
      <w:r w:rsidRPr="00E408E2">
        <w:rPr>
          <w:rFonts w:ascii="Traditional Arabic" w:hAnsi="Traditional Arabic" w:hint="cs"/>
          <w:noProof w:val="0"/>
          <w:color w:val="auto"/>
          <w:rtl/>
          <w:lang w:eastAsia="en-US"/>
        </w:rPr>
        <w:t>.</w:t>
      </w:r>
    </w:p>
    <w:p w:rsidR="00731993" w:rsidRDefault="00731993"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Pr>
          <w:rFonts w:ascii="Traditional Arabic" w:hAnsi="Traditional Arabic" w:hint="cs"/>
          <w:b/>
          <w:bCs/>
          <w:noProof w:val="0"/>
          <w:color w:val="auto"/>
          <w:rtl/>
          <w:lang w:eastAsia="en-US"/>
        </w:rPr>
        <w:t xml:space="preserve">أم البراهي، </w:t>
      </w:r>
      <w:r>
        <w:rPr>
          <w:rFonts w:ascii="Traditional Arabic" w:hAnsi="Traditional Arabic" w:hint="cs"/>
          <w:noProof w:val="0"/>
          <w:color w:val="auto"/>
          <w:rtl/>
          <w:lang w:eastAsia="en-US"/>
        </w:rPr>
        <w:t>لأبي عبد الله محمد بن محمد السنوسي، مطبعة الاستقامة، 1351ه.</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أمالي المحاملي -رواية ابن يحيى البيع</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البغدادي الحسين بن إسماعيل بن محمد بن إسماعيل بن سعيد بن أبان الضبي المحاملي (ت 330هـ)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د. إبراهيم القيسي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المكتبة الإسلامية</w:t>
      </w:r>
      <w:r w:rsidRPr="00E408E2">
        <w:rPr>
          <w:rFonts w:ascii="Traditional Arabic" w:hAnsi="Traditional Arabic" w:hint="cs"/>
          <w:noProof w:val="0"/>
          <w:color w:val="auto"/>
          <w:rtl/>
          <w:lang w:eastAsia="en-US"/>
        </w:rPr>
        <w:t>،ـ</w:t>
      </w:r>
      <w:r w:rsidRPr="00E408E2">
        <w:rPr>
          <w:rFonts w:ascii="Traditional Arabic" w:hAnsi="Traditional Arabic"/>
          <w:noProof w:val="0"/>
          <w:color w:val="auto"/>
          <w:rtl/>
          <w:lang w:eastAsia="en-US"/>
        </w:rPr>
        <w:t xml:space="preserve"> دار ابن القيم - عمان – الأردن</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الدمام</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1412</w:t>
      </w:r>
      <w:r w:rsidRPr="00E408E2">
        <w:rPr>
          <w:rFonts w:ascii="Traditional Arabic" w:hAnsi="Traditional Arabic" w:hint="cs"/>
          <w:noProof w:val="0"/>
          <w:color w:val="auto"/>
          <w:rtl/>
          <w:lang w:eastAsia="en-US"/>
        </w:rPr>
        <w:t>.</w:t>
      </w:r>
    </w:p>
    <w:p w:rsidR="00731993"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hint="cs"/>
          <w:b/>
          <w:bCs/>
          <w:color w:val="auto"/>
          <w:rtl/>
          <w:lang w:bidi="ar-JO"/>
        </w:rPr>
        <w:t>ا</w:t>
      </w:r>
      <w:r w:rsidRPr="00E408E2">
        <w:rPr>
          <w:rFonts w:ascii="Traditional Arabic" w:hAnsi="Traditional Arabic"/>
          <w:b/>
          <w:bCs/>
          <w:noProof w:val="0"/>
          <w:color w:val="auto"/>
          <w:rtl/>
          <w:lang w:eastAsia="en-US"/>
        </w:rPr>
        <w:t>لأمثال</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عُبيد القاسم بن سلاّم بن عبد الله الهروي البغدادي (ت 224هـ)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الدكتور عبد المجيد قطامشدار المأمون للتراث</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1400 هـ</w:t>
      </w:r>
      <w:r w:rsidR="00731993">
        <w:rPr>
          <w:rFonts w:ascii="Traditional Arabic" w:hAnsi="Traditional Arabic" w:hint="cs"/>
          <w:noProof w:val="0"/>
          <w:color w:val="auto"/>
          <w:rtl/>
          <w:lang w:eastAsia="en-US"/>
        </w:rPr>
        <w:t>.</w:t>
      </w:r>
    </w:p>
    <w:p w:rsidR="00731993" w:rsidRPr="00731993" w:rsidRDefault="00731993"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731993">
        <w:rPr>
          <w:rFonts w:ascii="Traditional Arabic" w:hAnsi="Traditional Arabic"/>
          <w:b/>
          <w:bCs/>
          <w:noProof w:val="0"/>
          <w:sz w:val="32"/>
          <w:szCs w:val="32"/>
          <w:rtl/>
          <w:lang w:eastAsia="en-US"/>
        </w:rPr>
        <w:t>الانتصار لأصحاب الحديث</w:t>
      </w:r>
      <w:r>
        <w:rPr>
          <w:rFonts w:ascii="Traditional Arabic" w:hAnsi="Traditional Arabic" w:hint="cs"/>
          <w:b/>
          <w:bCs/>
          <w:noProof w:val="0"/>
          <w:sz w:val="32"/>
          <w:szCs w:val="32"/>
          <w:rtl/>
          <w:lang w:eastAsia="en-US"/>
        </w:rPr>
        <w:t>،</w:t>
      </w:r>
      <w:r w:rsidRPr="00731993">
        <w:rPr>
          <w:rFonts w:ascii="Traditional Arabic" w:hAnsi="Traditional Arabic" w:hint="cs"/>
          <w:noProof w:val="0"/>
          <w:sz w:val="32"/>
          <w:szCs w:val="32"/>
          <w:rtl/>
          <w:lang w:eastAsia="en-US"/>
        </w:rPr>
        <w:t xml:space="preserve"> ل</w:t>
      </w:r>
      <w:r w:rsidRPr="00731993">
        <w:rPr>
          <w:rFonts w:ascii="Traditional Arabic" w:hAnsi="Traditional Arabic"/>
          <w:noProof w:val="0"/>
          <w:sz w:val="32"/>
          <w:szCs w:val="32"/>
          <w:rtl/>
          <w:lang w:eastAsia="en-US"/>
        </w:rPr>
        <w:t>أ</w:t>
      </w:r>
      <w:r w:rsidRPr="00731993">
        <w:rPr>
          <w:rFonts w:ascii="Traditional Arabic" w:hAnsi="Traditional Arabic" w:hint="cs"/>
          <w:noProof w:val="0"/>
          <w:sz w:val="32"/>
          <w:szCs w:val="32"/>
          <w:rtl/>
          <w:lang w:eastAsia="en-US"/>
        </w:rPr>
        <w:t>بي</w:t>
      </w:r>
      <w:r w:rsidRPr="00731993">
        <w:rPr>
          <w:rFonts w:ascii="Traditional Arabic" w:hAnsi="Traditional Arabic"/>
          <w:noProof w:val="0"/>
          <w:sz w:val="32"/>
          <w:szCs w:val="32"/>
          <w:rtl/>
          <w:lang w:eastAsia="en-US"/>
        </w:rPr>
        <w:t xml:space="preserve"> المظفر، منصور بن محمد السمعاني التميمي الحنفي ثم الشافعي (المتوفى: 489هـ)</w:t>
      </w:r>
      <w:r w:rsidRPr="00731993">
        <w:rPr>
          <w:rFonts w:ascii="Traditional Arabic" w:hAnsi="Traditional Arabic" w:hint="cs"/>
          <w:noProof w:val="0"/>
          <w:sz w:val="32"/>
          <w:szCs w:val="32"/>
          <w:rtl/>
          <w:lang w:eastAsia="en-US"/>
        </w:rPr>
        <w:t xml:space="preserve">، </w:t>
      </w:r>
      <w:r w:rsidRPr="00731993">
        <w:rPr>
          <w:rFonts w:ascii="Traditional Arabic" w:hAnsi="Traditional Arabic"/>
          <w:noProof w:val="0"/>
          <w:sz w:val="32"/>
          <w:szCs w:val="32"/>
          <w:rtl/>
          <w:lang w:eastAsia="en-US"/>
        </w:rPr>
        <w:t>محمد بن حسين بن حسن الجيزاني</w:t>
      </w:r>
      <w:r w:rsidRPr="00731993">
        <w:rPr>
          <w:rFonts w:ascii="Traditional Arabic" w:hAnsi="Traditional Arabic" w:hint="cs"/>
          <w:noProof w:val="0"/>
          <w:sz w:val="32"/>
          <w:szCs w:val="32"/>
          <w:rtl/>
          <w:lang w:eastAsia="en-US"/>
        </w:rPr>
        <w:t xml:space="preserve">، </w:t>
      </w:r>
      <w:r w:rsidRPr="00731993">
        <w:rPr>
          <w:rFonts w:ascii="Traditional Arabic" w:hAnsi="Traditional Arabic"/>
          <w:noProof w:val="0"/>
          <w:sz w:val="32"/>
          <w:szCs w:val="32"/>
          <w:rtl/>
          <w:lang w:eastAsia="en-US"/>
        </w:rPr>
        <w:t>مكتبة أضواء المنار – السعودية</w:t>
      </w:r>
      <w:r w:rsidRPr="00731993">
        <w:rPr>
          <w:rFonts w:ascii="Traditional Arabic" w:hAnsi="Traditional Arabic" w:hint="cs"/>
          <w:noProof w:val="0"/>
          <w:color w:val="auto"/>
          <w:rtl/>
          <w:lang w:eastAsia="en-US"/>
        </w:rPr>
        <w:t xml:space="preserve">، </w:t>
      </w:r>
      <w:r w:rsidRPr="00731993">
        <w:rPr>
          <w:rFonts w:ascii="Traditional Arabic" w:hAnsi="Traditional Arabic"/>
          <w:noProof w:val="0"/>
          <w:color w:val="auto"/>
          <w:sz w:val="32"/>
          <w:szCs w:val="32"/>
          <w:rtl/>
          <w:lang w:eastAsia="en-US"/>
        </w:rPr>
        <w:t>الطبعة الأولى، 1417هـ</w:t>
      </w:r>
    </w:p>
    <w:p w:rsidR="00E408E2" w:rsidRPr="00731993"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731993">
        <w:rPr>
          <w:rFonts w:ascii="Traditional Arabic" w:hAnsi="Traditional Arabic" w:hint="cs"/>
          <w:b/>
          <w:bCs/>
          <w:color w:val="auto"/>
          <w:rtl/>
        </w:rPr>
        <w:t>الأنساب</w:t>
      </w:r>
      <w:r w:rsidRPr="00731993">
        <w:rPr>
          <w:rFonts w:ascii="Traditional Arabic" w:hAnsi="Traditional Arabic" w:hint="cs"/>
          <w:color w:val="auto"/>
          <w:rtl/>
        </w:rPr>
        <w:t>،لأبي</w:t>
      </w:r>
      <w:r w:rsidRPr="00731993">
        <w:rPr>
          <w:rFonts w:ascii="Traditional Arabic" w:hAnsi="Traditional Arabic"/>
          <w:color w:val="auto"/>
          <w:rtl/>
        </w:rPr>
        <w:t xml:space="preserve"> سعد عبد الكريم بن محمد السمعاني، دار الجنان</w:t>
      </w:r>
      <w:r w:rsidRPr="00731993">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أنيس الفقهاء في تعريفات الألفاظ المتداولة بين الفقهاء</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لقاسم بن عبد الله الرومي الحنفي (ت 978هـ)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يحيى حسن مراد</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w:t>
      </w:r>
      <w:r w:rsidRPr="00E408E2">
        <w:rPr>
          <w:rFonts w:ascii="Traditional Arabic" w:hAnsi="Traditional Arabic" w:hint="cs"/>
          <w:noProof w:val="0"/>
          <w:color w:val="auto"/>
          <w:rtl/>
          <w:lang w:eastAsia="en-US"/>
        </w:rPr>
        <w:t xml:space="preserve"> ، </w:t>
      </w:r>
      <w:r w:rsidRPr="00E408E2">
        <w:rPr>
          <w:rFonts w:ascii="Traditional Arabic" w:hAnsi="Traditional Arabic"/>
          <w:noProof w:val="0"/>
          <w:color w:val="auto"/>
          <w:rtl/>
          <w:lang w:eastAsia="en-US"/>
        </w:rPr>
        <w:t>الطبعة1424هـ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البحر الرائق شرح كنز الدقائق</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لزين الدين بن إبراهيم بن محمد، المعروف بابن نجيم المصري (ت 970هـ)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الكتاب الإسلامي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بداية المبتدي</w:t>
      </w:r>
      <w:r w:rsidRPr="00E408E2">
        <w:rPr>
          <w:rFonts w:ascii="Traditional Arabic" w:hAnsi="Traditional Arabic" w:hint="cs"/>
          <w:color w:val="auto"/>
          <w:rtl/>
        </w:rPr>
        <w:t xml:space="preserve">، </w:t>
      </w:r>
      <w:r w:rsidRPr="00E408E2">
        <w:rPr>
          <w:rFonts w:ascii="Traditional Arabic" w:hAnsi="Traditional Arabic"/>
          <w:color w:val="auto"/>
          <w:rtl/>
        </w:rPr>
        <w:t>لبرهان الدين علي بن أبي بكر الفرغاني المرغيناني (ت593ه)</w:t>
      </w:r>
      <w:r w:rsidRPr="00E408E2">
        <w:rPr>
          <w:rFonts w:ascii="Traditional Arabic" w:hAnsi="Traditional Arabic" w:hint="cs"/>
          <w:color w:val="auto"/>
          <w:rtl/>
        </w:rPr>
        <w:t xml:space="preserve">، </w:t>
      </w:r>
      <w:r w:rsidRPr="00E408E2">
        <w:rPr>
          <w:rFonts w:ascii="Traditional Arabic" w:hAnsi="Traditional Arabic"/>
          <w:color w:val="auto"/>
          <w:rtl/>
        </w:rPr>
        <w:t>مكتبة ومطبعة محمد علي صبح  بالقاهرة</w:t>
      </w:r>
      <w:r w:rsidRPr="00E408E2">
        <w:rPr>
          <w:rFonts w:ascii="Traditional Arabic" w:hAnsi="Traditional Arabic" w:hint="cs"/>
          <w:color w:val="auto"/>
          <w:rtl/>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البداية والنهاية</w:t>
      </w:r>
      <w:r w:rsidRPr="00E408E2">
        <w:rPr>
          <w:rFonts w:ascii="Traditional Arabic" w:hAnsi="Traditional Arabic" w:hint="cs"/>
          <w:color w:val="auto"/>
          <w:rtl/>
        </w:rPr>
        <w:t xml:space="preserve">، </w:t>
      </w:r>
      <w:r w:rsidRPr="00E408E2">
        <w:rPr>
          <w:rFonts w:ascii="Traditional Arabic" w:hAnsi="Traditional Arabic"/>
          <w:color w:val="auto"/>
          <w:rtl/>
        </w:rPr>
        <w:t>لأبي الفداء إسماعيل بن كثير الدمشقي (ت 774 هـ)</w:t>
      </w:r>
      <w:r w:rsidRPr="00E408E2">
        <w:rPr>
          <w:rFonts w:ascii="Traditional Arabic" w:hAnsi="Traditional Arabic" w:hint="cs"/>
          <w:color w:val="auto"/>
          <w:rtl/>
        </w:rPr>
        <w:t>،</w:t>
      </w:r>
      <w:r w:rsidRPr="00E408E2">
        <w:rPr>
          <w:rFonts w:ascii="Traditional Arabic" w:hAnsi="Traditional Arabic"/>
          <w:color w:val="auto"/>
          <w:rtl/>
        </w:rPr>
        <w:t xml:space="preserve"> تحقيق علي شيري</w:t>
      </w:r>
      <w:r w:rsidRPr="00E408E2">
        <w:rPr>
          <w:rFonts w:ascii="Traditional Arabic" w:hAnsi="Traditional Arabic" w:hint="cs"/>
          <w:color w:val="auto"/>
          <w:rtl/>
        </w:rPr>
        <w:t xml:space="preserve">، </w:t>
      </w:r>
      <w:r w:rsidRPr="00E408E2">
        <w:rPr>
          <w:rFonts w:ascii="Traditional Arabic" w:hAnsi="Traditional Arabic"/>
          <w:color w:val="auto"/>
          <w:rtl/>
        </w:rPr>
        <w:t>دار إحياء التراث العربي</w:t>
      </w:r>
      <w:r w:rsidRPr="00E408E2">
        <w:rPr>
          <w:rFonts w:ascii="Traditional Arabic" w:hAnsi="Traditional Arabic" w:hint="cs"/>
          <w:color w:val="auto"/>
          <w:rtl/>
        </w:rPr>
        <w:t xml:space="preserve">، </w:t>
      </w:r>
      <w:r w:rsidRPr="00E408E2">
        <w:rPr>
          <w:rFonts w:ascii="Traditional Arabic" w:hAnsi="Traditional Arabic"/>
          <w:color w:val="auto"/>
          <w:rtl/>
        </w:rPr>
        <w:t>الطبعة الأولى 1408هـ.</w:t>
      </w:r>
    </w:p>
    <w:p w:rsidR="00E408E2" w:rsidRPr="00E408E2" w:rsidRDefault="00E408E2" w:rsidP="009A7D67">
      <w:pPr>
        <w:pStyle w:val="afe"/>
        <w:numPr>
          <w:ilvl w:val="0"/>
          <w:numId w:val="20"/>
        </w:numPr>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بدائع الصنائع في ترتيب الشرائع</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لعلاء الدين،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بكر بن مسعود بن أحمد الكاساني الحنفي (ت 587هـ)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الثانية،1406هـ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البدر المنير في تخريج الأحاديث والأثار الواقعة في الشرح الكبير</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لابن الملقن سراج الدين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حفص عمر بن علي الشافعي المصري (ت 804هـ)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مصطفى أبو الغيط وعبد الله بن سليمان وياسر بن كمال</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الهجرةللنشر والتوزيع - الرياض-السعودية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الاولى، 1425ه</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بغية الوعاة في طبقات اللغويين والنحاة</w:t>
      </w:r>
      <w:r w:rsidRPr="00E408E2">
        <w:rPr>
          <w:rFonts w:ascii="Traditional Arabic" w:hAnsi="Traditional Arabic" w:hint="cs"/>
          <w:b/>
          <w:bCs/>
          <w:color w:val="auto"/>
          <w:rtl/>
        </w:rPr>
        <w:t>،</w:t>
      </w:r>
      <w:r w:rsidRPr="00E408E2">
        <w:rPr>
          <w:rFonts w:ascii="Traditional Arabic" w:hAnsi="Traditional Arabic" w:hint="cs"/>
          <w:color w:val="auto"/>
          <w:rtl/>
        </w:rPr>
        <w:t xml:space="preserve"> ل</w:t>
      </w:r>
      <w:r w:rsidRPr="00E408E2">
        <w:rPr>
          <w:rFonts w:ascii="Traditional Arabic" w:hAnsi="Traditional Arabic"/>
          <w:color w:val="auto"/>
          <w:rtl/>
        </w:rPr>
        <w:t xml:space="preserve">جلال الدين السيوطي ، تحقيق محمد </w:t>
      </w:r>
      <w:r w:rsidRPr="00E408E2">
        <w:rPr>
          <w:rFonts w:ascii="Traditional Arabic" w:hAnsi="Traditional Arabic" w:hint="cs"/>
          <w:color w:val="auto"/>
          <w:rtl/>
        </w:rPr>
        <w:t>أبي</w:t>
      </w:r>
      <w:r w:rsidRPr="00E408E2">
        <w:rPr>
          <w:rFonts w:ascii="Traditional Arabic" w:hAnsi="Traditional Arabic"/>
          <w:color w:val="auto"/>
          <w:rtl/>
        </w:rPr>
        <w:t xml:space="preserve"> الفضل </w:t>
      </w:r>
      <w:r w:rsidRPr="00E408E2">
        <w:rPr>
          <w:rFonts w:ascii="Traditional Arabic" w:hAnsi="Traditional Arabic" w:hint="cs"/>
          <w:color w:val="auto"/>
          <w:rtl/>
        </w:rPr>
        <w:t>إبراهيم</w:t>
      </w:r>
      <w:r w:rsidRPr="00E408E2">
        <w:rPr>
          <w:rFonts w:ascii="Traditional Arabic" w:hAnsi="Traditional Arabic"/>
          <w:color w:val="auto"/>
          <w:rtl/>
        </w:rPr>
        <w:t xml:space="preserve"> ، طبعته دار عيسى البابي وشركاه</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البناية شرح الهداية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w:t>
      </w:r>
      <w:r w:rsidRPr="00E408E2">
        <w:rPr>
          <w:rFonts w:ascii="Traditional Arabic" w:hAnsi="Traditional Arabic" w:hint="cs"/>
          <w:noProof w:val="0"/>
          <w:color w:val="auto"/>
          <w:rtl/>
          <w:lang w:eastAsia="en-US"/>
        </w:rPr>
        <w:t>بي</w:t>
      </w:r>
      <w:r w:rsidRPr="00E408E2">
        <w:rPr>
          <w:rFonts w:ascii="Traditional Arabic" w:hAnsi="Traditional Arabic"/>
          <w:noProof w:val="0"/>
          <w:color w:val="auto"/>
          <w:rtl/>
          <w:lang w:eastAsia="en-US"/>
        </w:rPr>
        <w:t xml:space="preserve"> محمد محمود بن أحمد بن موسى بن أحمد بن حسين الغيتابى الحنفى بدر الدين العينى (ت 855هـ)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 - بيروت، لبنان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1420 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تاج التراجم،</w:t>
      </w:r>
      <w:r w:rsidRPr="00E408E2">
        <w:rPr>
          <w:rFonts w:ascii="Traditional Arabic" w:hAnsi="Traditional Arabic" w:hint="cs"/>
          <w:color w:val="auto"/>
          <w:rtl/>
        </w:rPr>
        <w:t xml:space="preserve"> لأ</w:t>
      </w:r>
      <w:r w:rsidRPr="00E408E2">
        <w:rPr>
          <w:rFonts w:ascii="Traditional Arabic" w:hAnsi="Traditional Arabic"/>
          <w:color w:val="auto"/>
          <w:rtl/>
        </w:rPr>
        <w:t>ب</w:t>
      </w:r>
      <w:r w:rsidRPr="00E408E2">
        <w:rPr>
          <w:rFonts w:ascii="Traditional Arabic" w:hAnsi="Traditional Arabic" w:hint="cs"/>
          <w:color w:val="auto"/>
          <w:rtl/>
        </w:rPr>
        <w:t>ي</w:t>
      </w:r>
      <w:r w:rsidRPr="00E408E2">
        <w:rPr>
          <w:rFonts w:ascii="Traditional Arabic" w:hAnsi="Traditional Arabic"/>
          <w:color w:val="auto"/>
          <w:rtl/>
        </w:rPr>
        <w:t xml:space="preserve"> الفداء زين الدين أبو العدل قاسم بن قُطلُوبغا السودوني،</w:t>
      </w:r>
      <w:r w:rsidRPr="00E408E2">
        <w:rPr>
          <w:rFonts w:ascii="Traditional Arabic" w:hAnsi="Traditional Arabic" w:hint="cs"/>
          <w:color w:val="auto"/>
          <w:rtl/>
        </w:rPr>
        <w:t xml:space="preserve"> تحقيق</w:t>
      </w:r>
      <w:r w:rsidRPr="00E408E2">
        <w:rPr>
          <w:rFonts w:ascii="Traditional Arabic" w:hAnsi="Traditional Arabic"/>
          <w:color w:val="auto"/>
          <w:rtl/>
        </w:rPr>
        <w:t>: محمد خير رمضان يوسف، دار القلم</w:t>
      </w:r>
      <w:r w:rsidRPr="00E408E2">
        <w:rPr>
          <w:rFonts w:ascii="Traditional Arabic" w:hAnsi="Traditional Arabic" w:hint="cs"/>
          <w:color w:val="auto"/>
          <w:rtl/>
        </w:rPr>
        <w:t>،</w:t>
      </w:r>
      <w:r w:rsidRPr="00E408E2">
        <w:rPr>
          <w:rFonts w:ascii="Traditional Arabic" w:hAnsi="Traditional Arabic"/>
          <w:color w:val="auto"/>
          <w:rtl/>
        </w:rPr>
        <w:t xml:space="preserve"> دمشق،الطبعة الأولى، 1413 هـ</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lastRenderedPageBreak/>
        <w:t>تاج العروس من جواهر القاموس</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محمّد بن عبد الرزّاق الحسيني،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الفيض، الملقّب بمرتضى، الزَّبيدي (ت 1205هـ)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مجموعة من المحققين</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الهداية</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تاريخ الإسلام وَوَفيات المشاهير وَالأعلام،</w:t>
      </w:r>
      <w:r w:rsidRPr="00E408E2">
        <w:rPr>
          <w:rFonts w:ascii="Traditional Arabic" w:hAnsi="Traditional Arabic" w:hint="cs"/>
          <w:color w:val="auto"/>
          <w:rtl/>
        </w:rPr>
        <w:t>ل</w:t>
      </w:r>
      <w:r w:rsidRPr="00E408E2">
        <w:rPr>
          <w:rFonts w:ascii="Traditional Arabic" w:hAnsi="Traditional Arabic"/>
          <w:color w:val="auto"/>
          <w:rtl/>
        </w:rPr>
        <w:t>شمس الدين أب</w:t>
      </w:r>
      <w:r w:rsidRPr="00E408E2">
        <w:rPr>
          <w:rFonts w:ascii="Traditional Arabic" w:hAnsi="Traditional Arabic" w:hint="cs"/>
          <w:color w:val="auto"/>
          <w:rtl/>
        </w:rPr>
        <w:t>ي</w:t>
      </w:r>
      <w:r w:rsidRPr="00E408E2">
        <w:rPr>
          <w:rFonts w:ascii="Traditional Arabic" w:hAnsi="Traditional Arabic"/>
          <w:color w:val="auto"/>
          <w:rtl/>
        </w:rPr>
        <w:t xml:space="preserve"> عبد الله محمد بن أحمد الذهبي، </w:t>
      </w:r>
      <w:r w:rsidRPr="00E408E2">
        <w:rPr>
          <w:rFonts w:ascii="Traditional Arabic" w:hAnsi="Traditional Arabic" w:hint="cs"/>
          <w:color w:val="auto"/>
          <w:rtl/>
        </w:rPr>
        <w:t xml:space="preserve">تحقيق: </w:t>
      </w:r>
      <w:r w:rsidRPr="00E408E2">
        <w:rPr>
          <w:rFonts w:ascii="Traditional Arabic" w:hAnsi="Traditional Arabic"/>
          <w:color w:val="auto"/>
          <w:rtl/>
        </w:rPr>
        <w:t>الدكتور بشار عوّاد معروف، دار الغرب الإسلامي، الطبعة الأولى، 2003م</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تاريخ الخميس في أحوال أنفس النفيس</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حسين بن محمد بن الحسن الدِّيار بَكْري (ت 966هـ)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دار صادر  بيروت</w:t>
      </w:r>
      <w:r w:rsidRPr="00E408E2">
        <w:rPr>
          <w:rFonts w:ascii="Traditional Arabic" w:hAnsi="Traditional Arabic" w:hint="cs"/>
          <w:noProof w:val="0"/>
          <w:color w:val="auto"/>
          <w:rtl/>
          <w:lang w:eastAsia="en-US"/>
        </w:rPr>
        <w:t xml:space="preserve"> . </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التاريخ العباسي والأندلسي،</w:t>
      </w:r>
      <w:r w:rsidRPr="00E408E2">
        <w:rPr>
          <w:rFonts w:ascii="Traditional Arabic" w:hAnsi="Traditional Arabic"/>
          <w:color w:val="auto"/>
          <w:rtl/>
        </w:rPr>
        <w:t xml:space="preserve"> لأحمد مختار، طبعة دار النهضة العربية</w:t>
      </w:r>
      <w:r w:rsidRPr="00E408E2">
        <w:rPr>
          <w:rFonts w:ascii="Traditional Arabic" w:hAnsi="Traditional Arabic" w:hint="cs"/>
          <w:color w:val="auto"/>
          <w:rtl/>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تاريخ العراق في العصر الحديث الأخير،</w:t>
      </w:r>
      <w:r w:rsidRPr="00E408E2">
        <w:rPr>
          <w:rFonts w:ascii="Traditional Arabic" w:hAnsi="Traditional Arabic"/>
          <w:color w:val="auto"/>
          <w:rtl/>
        </w:rPr>
        <w:t xml:space="preserve"> لبدري محمد، مطبعة الإرشاد، بغداد</w:t>
      </w:r>
      <w:r w:rsidRPr="00E408E2">
        <w:rPr>
          <w:rFonts w:ascii="Traditional Arabic" w:hAnsi="Traditional Arabic" w:hint="cs"/>
          <w:color w:val="auto"/>
          <w:rtl/>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تاريخ الفكر العربي إلى إ</w:t>
      </w:r>
      <w:r w:rsidRPr="00E408E2">
        <w:rPr>
          <w:rFonts w:ascii="Traditional Arabic" w:hAnsi="Traditional Arabic" w:hint="cs"/>
          <w:b/>
          <w:bCs/>
          <w:color w:val="auto"/>
          <w:rtl/>
        </w:rPr>
        <w:t>ي</w:t>
      </w:r>
      <w:r w:rsidRPr="00E408E2">
        <w:rPr>
          <w:rFonts w:ascii="Traditional Arabic" w:hAnsi="Traditional Arabic"/>
          <w:b/>
          <w:bCs/>
          <w:color w:val="auto"/>
          <w:rtl/>
        </w:rPr>
        <w:t>ام ابن خلدون،</w:t>
      </w:r>
      <w:r w:rsidRPr="00E408E2">
        <w:rPr>
          <w:rFonts w:ascii="Traditional Arabic" w:hAnsi="Traditional Arabic"/>
          <w:color w:val="auto"/>
          <w:rtl/>
        </w:rPr>
        <w:t xml:space="preserve"> لعمر فروخ، المكتب التجاري، بيروت</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التاريخ الكبير</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إسماعيل بن إبراهيم بن المغيرة البخاري،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(ت 256هـ)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الطبعة دائرة المعارف العثمانية، حيدر آباد – الدكن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طبع تحت مراقبة: محمد عبد المعيد خان</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color w:val="auto"/>
        </w:rPr>
      </w:pPr>
      <w:r w:rsidRPr="00E408E2">
        <w:rPr>
          <w:rFonts w:ascii="Traditional Arabic" w:hAnsi="Traditional Arabic"/>
          <w:b/>
          <w:bCs/>
          <w:color w:val="auto"/>
          <w:rtl/>
          <w:lang w:bidi="ar-JO"/>
        </w:rPr>
        <w:t xml:space="preserve">تبصرة الأدلة، </w:t>
      </w:r>
      <w:r w:rsidRPr="00E408E2">
        <w:rPr>
          <w:rFonts w:ascii="Traditional Arabic" w:hAnsi="Traditional Arabic"/>
          <w:color w:val="auto"/>
          <w:rtl/>
          <w:lang w:bidi="ar-JO"/>
        </w:rPr>
        <w:t xml:space="preserve">للإمام أبي المعين ميمون النسفي (508هـ)، تحقيق الدكتور محمد الأنور حامد عيسى، المكتبة الأزهرية للتراث، والجزيرة للنشر والتوزيع، </w:t>
      </w:r>
      <w:r w:rsidRPr="00E408E2">
        <w:rPr>
          <w:rFonts w:ascii="Traditional Arabic" w:hAnsi="Traditional Arabic" w:hint="cs"/>
          <w:color w:val="auto"/>
          <w:rtl/>
          <w:lang w:bidi="ar-JO"/>
        </w:rPr>
        <w:t>الطبعة الأولى،</w:t>
      </w:r>
      <w:r w:rsidRPr="00E408E2">
        <w:rPr>
          <w:rFonts w:ascii="Traditional Arabic" w:hAnsi="Traditional Arabic"/>
          <w:color w:val="auto"/>
          <w:rtl/>
          <w:lang w:bidi="ar-JO"/>
        </w:rPr>
        <w:t xml:space="preserve"> 2011م</w:t>
      </w:r>
      <w:r w:rsidRPr="00E408E2">
        <w:rPr>
          <w:rFonts w:ascii="Traditional Arabic" w:hAnsi="Traditional Arabic"/>
          <w:b/>
          <w:bCs/>
          <w:color w:val="auto"/>
          <w:rtl/>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hint="cs"/>
          <w:b/>
          <w:bCs/>
          <w:color w:val="auto"/>
          <w:rtl/>
        </w:rPr>
        <w:t>ت</w:t>
      </w:r>
      <w:r w:rsidRPr="00E408E2">
        <w:rPr>
          <w:rFonts w:ascii="Traditional Arabic" w:hAnsi="Traditional Arabic"/>
          <w:b/>
          <w:bCs/>
          <w:color w:val="auto"/>
          <w:rtl/>
        </w:rPr>
        <w:t>بي</w:t>
      </w:r>
      <w:r w:rsidRPr="00E408E2">
        <w:rPr>
          <w:rFonts w:ascii="Traditional Arabic" w:hAnsi="Traditional Arabic" w:hint="cs"/>
          <w:b/>
          <w:bCs/>
          <w:color w:val="auto"/>
          <w:rtl/>
        </w:rPr>
        <w:t>ي</w:t>
      </w:r>
      <w:r w:rsidRPr="00E408E2">
        <w:rPr>
          <w:rFonts w:ascii="Traditional Arabic" w:hAnsi="Traditional Arabic"/>
          <w:b/>
          <w:bCs/>
          <w:color w:val="auto"/>
          <w:rtl/>
        </w:rPr>
        <w:t>ن الحقائق شرح كنز الد</w:t>
      </w:r>
      <w:r w:rsidRPr="00E408E2">
        <w:rPr>
          <w:rFonts w:ascii="Traditional Arabic" w:hAnsi="Traditional Arabic" w:hint="cs"/>
          <w:b/>
          <w:bCs/>
          <w:color w:val="auto"/>
          <w:rtl/>
        </w:rPr>
        <w:t>ّ</w:t>
      </w:r>
      <w:r w:rsidRPr="00E408E2">
        <w:rPr>
          <w:rFonts w:ascii="Traditional Arabic" w:hAnsi="Traditional Arabic"/>
          <w:b/>
          <w:bCs/>
          <w:color w:val="auto"/>
          <w:rtl/>
        </w:rPr>
        <w:t>قائق،</w:t>
      </w:r>
      <w:r w:rsidRPr="00E408E2">
        <w:rPr>
          <w:rFonts w:ascii="Traditional Arabic" w:hAnsi="Traditional Arabic" w:hint="cs"/>
          <w:color w:val="auto"/>
          <w:rtl/>
        </w:rPr>
        <w:t>ل</w:t>
      </w:r>
      <w:r w:rsidRPr="00E408E2">
        <w:rPr>
          <w:rFonts w:ascii="Traditional Arabic" w:hAnsi="Traditional Arabic"/>
          <w:color w:val="auto"/>
          <w:rtl/>
        </w:rPr>
        <w:t>فخر الدين عثمان بن علي الزيلعي الحنفي،دار الكتب الإسلامي القاهرة ،1313هـ.</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التجريد لنفع العبيد</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حاشية البجيرمي على شرح المنهج (منهج الطلاب اختصره زكريا الأنصاري من منهاج الطالبين للنووي ثم شرحه في شرح منهج الطلاب)</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لسليمان بن محمد بن عمر البُجَيْرَمِيّ المصري الشافعي (ت 1221هـ)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مطبعة الحلبي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136</w:t>
      </w:r>
      <w:r w:rsidRPr="00E408E2">
        <w:rPr>
          <w:rFonts w:ascii="Traditional Arabic" w:hAnsi="Traditional Arabic" w:hint="cs"/>
          <w:noProof w:val="0"/>
          <w:color w:val="auto"/>
          <w:rtl/>
          <w:lang w:eastAsia="en-US"/>
        </w:rPr>
        <w:t>9</w:t>
      </w:r>
      <w:r w:rsidRPr="00E408E2">
        <w:rPr>
          <w:rFonts w:ascii="Traditional Arabic" w:hAnsi="Traditional Arabic"/>
          <w:noProof w:val="0"/>
          <w:color w:val="auto"/>
          <w:rtl/>
          <w:lang w:eastAsia="en-US"/>
        </w:rPr>
        <w:t>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التجنيس والمزيد</w:t>
      </w:r>
      <w:r w:rsidRPr="00E408E2">
        <w:rPr>
          <w:rFonts w:ascii="Traditional Arabic" w:hAnsi="Traditional Arabic"/>
          <w:color w:val="auto"/>
          <w:rtl/>
        </w:rPr>
        <w:t xml:space="preserve">، لعلي بن أبي بكر بن عبدالجليل المرغيناني ،تحقيق الدكتور محمد </w:t>
      </w:r>
      <w:r w:rsidRPr="00E408E2">
        <w:rPr>
          <w:rFonts w:ascii="Traditional Arabic" w:hAnsi="Traditional Arabic"/>
          <w:color w:val="auto"/>
          <w:rtl/>
        </w:rPr>
        <w:lastRenderedPageBreak/>
        <w:t>أمين مكي، إدارة القرآن والعلوم الإسلامية بكراتشي باكستان</w:t>
      </w:r>
      <w:r w:rsidRPr="00E408E2">
        <w:rPr>
          <w:rFonts w:ascii="Traditional Arabic" w:hAnsi="Traditional Arabic" w:hint="cs"/>
          <w:color w:val="auto"/>
          <w:rtl/>
        </w:rPr>
        <w:t>،</w:t>
      </w:r>
      <w:r w:rsidRPr="00E408E2">
        <w:rPr>
          <w:rFonts w:ascii="Traditional Arabic" w:hAnsi="Traditional Arabic"/>
          <w:color w:val="auto"/>
          <w:rtl/>
        </w:rPr>
        <w:t xml:space="preserve"> الطبعة الأولى 1424هـ</w:t>
      </w:r>
      <w:r w:rsidRPr="00E408E2">
        <w:rPr>
          <w:rFonts w:ascii="Traditional Arabic" w:hAnsi="Traditional Arabic" w:hint="cs"/>
          <w:color w:val="auto"/>
          <w:rtl/>
        </w:rPr>
        <w:t>.</w:t>
      </w:r>
    </w:p>
    <w:p w:rsidR="00E408E2" w:rsidRPr="00E408E2" w:rsidRDefault="00E408E2" w:rsidP="009A7D67">
      <w:pPr>
        <w:pStyle w:val="afe"/>
        <w:numPr>
          <w:ilvl w:val="0"/>
          <w:numId w:val="20"/>
        </w:numPr>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تحفة الفقهاء</w:t>
      </w:r>
      <w:r w:rsidRPr="00E408E2">
        <w:rPr>
          <w:rFonts w:hint="cs"/>
          <w:color w:val="auto"/>
          <w:rtl/>
        </w:rPr>
        <w:t xml:space="preserve">، </w:t>
      </w:r>
      <w:r w:rsidRPr="00E408E2">
        <w:rPr>
          <w:rFonts w:ascii="Traditional Arabic" w:hAnsi="Traditional Arabic"/>
          <w:noProof w:val="0"/>
          <w:color w:val="auto"/>
          <w:rtl/>
          <w:lang w:eastAsia="en-US"/>
        </w:rPr>
        <w:t>لمحمد بن أحمد بن أبي أحمد، أبو بكر علاء الدين السمرقندي (ت نحو 540هـ)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 بيروت – لبنان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1414 هـ.</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 xml:space="preserve">تخريج الأحاديث والآثار الواقعة في تفسير الكشاف </w:t>
      </w:r>
      <w:r w:rsidRPr="00E408E2">
        <w:rPr>
          <w:rFonts w:ascii="Traditional Arabic" w:hAnsi="Traditional Arabic" w:hint="cs"/>
          <w:b/>
          <w:bCs/>
          <w:noProof w:val="0"/>
          <w:color w:val="auto"/>
          <w:rtl/>
          <w:lang w:eastAsia="en-US"/>
        </w:rPr>
        <w:t>للزمخشري</w:t>
      </w:r>
      <w:r w:rsidRPr="00E408E2">
        <w:rPr>
          <w:rFonts w:hint="cs"/>
          <w:color w:val="auto"/>
          <w:rtl/>
        </w:rPr>
        <w:t>، لجمال</w:t>
      </w:r>
      <w:r w:rsidRPr="00E408E2">
        <w:rPr>
          <w:rFonts w:ascii="Traditional Arabic" w:hAnsi="Traditional Arabic"/>
          <w:noProof w:val="0"/>
          <w:color w:val="auto"/>
          <w:rtl/>
          <w:lang w:eastAsia="en-US"/>
        </w:rPr>
        <w:t xml:space="preserve"> الدين أب</w:t>
      </w:r>
      <w:r w:rsidRPr="00E408E2">
        <w:rPr>
          <w:rFonts w:ascii="Traditional Arabic" w:hAnsi="Traditional Arabic" w:hint="cs"/>
          <w:noProof w:val="0"/>
          <w:color w:val="auto"/>
          <w:rtl/>
          <w:lang w:eastAsia="en-US"/>
        </w:rPr>
        <w:t xml:space="preserve">ي </w:t>
      </w:r>
      <w:r w:rsidRPr="00E408E2">
        <w:rPr>
          <w:rFonts w:ascii="Traditional Arabic" w:hAnsi="Traditional Arabic"/>
          <w:noProof w:val="0"/>
          <w:color w:val="auto"/>
          <w:rtl/>
          <w:lang w:eastAsia="en-US"/>
        </w:rPr>
        <w:t>محمد عبد الله بن يوسف بن محمد الزيلعي(ت 762هـ)</w:t>
      </w:r>
      <w:r w:rsidRPr="00E408E2">
        <w:rPr>
          <w:rFonts w:hint="cs"/>
          <w:color w:val="auto"/>
          <w:rtl/>
        </w:rPr>
        <w:t xml:space="preserve">، </w:t>
      </w:r>
      <w:r w:rsidRPr="00E408E2">
        <w:rPr>
          <w:rFonts w:ascii="Traditional Arabic" w:hAnsi="Traditional Arabic" w:hint="cs"/>
          <w:noProof w:val="0"/>
          <w:color w:val="auto"/>
          <w:rtl/>
          <w:lang w:eastAsia="en-US"/>
        </w:rPr>
        <w:t>تحقيق</w:t>
      </w:r>
      <w:r w:rsidRPr="00E408E2">
        <w:rPr>
          <w:rFonts w:ascii="Traditional Arabic" w:hAnsi="Traditional Arabic"/>
          <w:noProof w:val="0"/>
          <w:color w:val="auto"/>
          <w:rtl/>
          <w:lang w:eastAsia="en-US"/>
        </w:rPr>
        <w:t xml:space="preserve"> عبد الله بن عبد الرحمن </w:t>
      </w:r>
      <w:r w:rsidRPr="00E408E2">
        <w:rPr>
          <w:rFonts w:ascii="Traditional Arabic" w:hAnsi="Traditional Arabic" w:hint="cs"/>
          <w:noProof w:val="0"/>
          <w:color w:val="auto"/>
          <w:rtl/>
          <w:lang w:eastAsia="en-US"/>
        </w:rPr>
        <w:t>السعد</w:t>
      </w:r>
      <w:r w:rsidRPr="00E408E2">
        <w:rPr>
          <w:rFonts w:hint="cs"/>
          <w:color w:val="auto"/>
          <w:rtl/>
        </w:rPr>
        <w:t xml:space="preserve">، </w:t>
      </w:r>
      <w:r w:rsidRPr="00E408E2">
        <w:rPr>
          <w:rFonts w:ascii="Traditional Arabic" w:hAnsi="Traditional Arabic"/>
          <w:noProof w:val="0"/>
          <w:color w:val="auto"/>
          <w:rtl/>
          <w:lang w:eastAsia="en-US"/>
        </w:rPr>
        <w:t xml:space="preserve"> دار ابن خزيمة – الرياض</w:t>
      </w:r>
      <w:r w:rsidRPr="00E408E2">
        <w:rPr>
          <w:rFonts w:hint="cs"/>
          <w:color w:val="auto"/>
          <w:rtl/>
        </w:rPr>
        <w:t xml:space="preserve">، </w:t>
      </w:r>
      <w:r w:rsidRPr="00E408E2">
        <w:rPr>
          <w:rFonts w:ascii="Traditional Arabic" w:hAnsi="Traditional Arabic"/>
          <w:noProof w:val="0"/>
          <w:color w:val="auto"/>
          <w:rtl/>
          <w:lang w:eastAsia="en-US"/>
        </w:rPr>
        <w:t>الطبعة الأولى، 1414</w:t>
      </w:r>
      <w:r w:rsidRPr="00E408E2">
        <w:rPr>
          <w:rFonts w:ascii="Traditional Arabic" w:hAnsi="Traditional Arabic" w:hint="cs"/>
          <w:noProof w:val="0"/>
          <w:color w:val="auto"/>
          <w:rtl/>
          <w:lang w:eastAsia="en-US"/>
        </w:rPr>
        <w:t>ه</w:t>
      </w:r>
      <w:r w:rsidRPr="00E408E2">
        <w:rPr>
          <w:rFonts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التذكرة في الفقه الشافعي</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لابن الملقن سراج الدين أبو حفص عمر بن علي بن أحمد الشافعي المصري (ت 804هـ)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تحقيقمحمد حسن محمد حسن إسماعيل</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دار الكتب العلميةبيروت  لبنان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1427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الترغيب والترهيب</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لإسماعيل بن محمد بن الفضل القرشي التيمي الأصبهاني،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القاسم، الملقب بقوام السنة (ت 535هـ)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أيمن بن صالح بن شعبان</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الحديث – القاهرة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1414 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تعليم المتعلم طريق التعلم</w:t>
      </w:r>
      <w:r w:rsidRPr="00E408E2">
        <w:rPr>
          <w:rFonts w:ascii="Traditional Arabic" w:hAnsi="Traditional Arabic"/>
          <w:color w:val="auto"/>
          <w:rtl/>
        </w:rPr>
        <w:t>، لبرهان الدين الزرنجوي، تحقيق الدكتور الشيخ مروان قباني</w:t>
      </w:r>
      <w:r w:rsidRPr="00E408E2">
        <w:rPr>
          <w:rFonts w:ascii="Traditional Arabic" w:hAnsi="Traditional Arabic" w:hint="cs"/>
          <w:color w:val="auto"/>
          <w:rtl/>
        </w:rPr>
        <w:t>، ال</w:t>
      </w:r>
      <w:r w:rsidRPr="00E408E2">
        <w:rPr>
          <w:rFonts w:ascii="Traditional Arabic" w:hAnsi="Traditional Arabic"/>
          <w:color w:val="auto"/>
          <w:rtl/>
        </w:rPr>
        <w:t>مكتب الإسلامي، بيروت،الطبعة الثانية 1417هـ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ت</w:t>
      </w:r>
      <w:r w:rsidRPr="00E408E2">
        <w:rPr>
          <w:rFonts w:ascii="Traditional Arabic" w:hAnsi="Traditional Arabic" w:hint="cs"/>
          <w:b/>
          <w:bCs/>
          <w:noProof w:val="0"/>
          <w:color w:val="auto"/>
          <w:rtl/>
          <w:lang w:eastAsia="en-US"/>
        </w:rPr>
        <w:t>ف</w:t>
      </w:r>
      <w:r w:rsidRPr="00E408E2">
        <w:rPr>
          <w:rFonts w:ascii="Traditional Arabic" w:hAnsi="Traditional Arabic"/>
          <w:b/>
          <w:bCs/>
          <w:noProof w:val="0"/>
          <w:color w:val="auto"/>
          <w:rtl/>
          <w:lang w:eastAsia="en-US"/>
        </w:rPr>
        <w:t>سير النسفي (مدارك التنزيل وحقائق التأويل)</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البركات عبد الله بن أحمد حافظ الدين النسفي (ت 710هـ)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يوسف علي بديوي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راجعه، بيروتالطبعة الأولى، 1419 هـ </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الت</w:t>
      </w:r>
      <w:r w:rsidRPr="00E408E2">
        <w:rPr>
          <w:rFonts w:ascii="Traditional Arabic" w:hAnsi="Traditional Arabic" w:hint="cs"/>
          <w:b/>
          <w:bCs/>
          <w:noProof w:val="0"/>
          <w:color w:val="auto"/>
          <w:rtl/>
          <w:lang w:eastAsia="en-US"/>
        </w:rPr>
        <w:t>ّ</w:t>
      </w:r>
      <w:r w:rsidRPr="00E408E2">
        <w:rPr>
          <w:rFonts w:ascii="Traditional Arabic" w:hAnsi="Traditional Arabic"/>
          <w:b/>
          <w:bCs/>
          <w:noProof w:val="0"/>
          <w:color w:val="auto"/>
          <w:rtl/>
          <w:lang w:eastAsia="en-US"/>
        </w:rPr>
        <w:t>لخيص الحبير في تخريج أحاديث الرافعي الكبير</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الفضل أحمد بن علي </w:t>
      </w:r>
      <w:r w:rsidRPr="00E408E2">
        <w:rPr>
          <w:rFonts w:ascii="Traditional Arabic" w:hAnsi="Traditional Arabic" w:hint="cs"/>
          <w:noProof w:val="0"/>
          <w:color w:val="auto"/>
          <w:rtl/>
          <w:lang w:eastAsia="en-US"/>
        </w:rPr>
        <w:t>ا</w:t>
      </w:r>
      <w:r w:rsidRPr="00E408E2">
        <w:rPr>
          <w:rFonts w:ascii="Traditional Arabic" w:hAnsi="Traditional Arabic"/>
          <w:noProof w:val="0"/>
          <w:color w:val="auto"/>
          <w:rtl/>
          <w:lang w:eastAsia="en-US"/>
        </w:rPr>
        <w:t>بن حجر العسقلاني (ت 852هـ)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الطبعة الأولى 1419هـ</w:t>
      </w:r>
      <w:r w:rsidRPr="00E408E2">
        <w:rPr>
          <w:rFonts w:hint="cs"/>
          <w:color w:val="auto"/>
          <w:rtl/>
        </w:rPr>
        <w:t xml:space="preserve">. </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التمثيل والمحاضرة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لعبد الملك بن محمد بن إسماعيل أبو منصور الثعالبي (ت 429هـ)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عبد الفتاح محمد الحلو</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الدار العربية للكتاب</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1401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التنبية في الفقه الشافعي</w:t>
      </w:r>
      <w:r w:rsidRPr="00E408E2">
        <w:rPr>
          <w:rFonts w:ascii="Traditional Arabic" w:hAnsi="Traditional Arabic" w:hint="cs"/>
          <w:b/>
          <w:bCs/>
          <w:noProof w:val="0"/>
          <w:color w:val="auto"/>
          <w:rtl/>
          <w:lang w:eastAsia="en-US"/>
        </w:rPr>
        <w:t xml:space="preserve"> ،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اسحاق إبراهيم بن علي بن يوسف الشيرازي (ت 476هـ)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عالم الكتب</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التنبيه على مشكلات الهِدَايَة،</w:t>
      </w:r>
      <w:r w:rsidRPr="00E408E2">
        <w:rPr>
          <w:rFonts w:ascii="Traditional Arabic" w:hAnsi="Traditional Arabic"/>
          <w:color w:val="auto"/>
          <w:rtl/>
        </w:rPr>
        <w:t xml:space="preserve"> لصدر الدين علي بن علي بن </w:t>
      </w:r>
      <w:r w:rsidRPr="00E408E2">
        <w:rPr>
          <w:rFonts w:ascii="Traditional Arabic" w:hAnsi="Traditional Arabic" w:hint="cs"/>
          <w:color w:val="auto"/>
          <w:rtl/>
        </w:rPr>
        <w:t>أبي</w:t>
      </w:r>
      <w:r w:rsidRPr="00E408E2">
        <w:rPr>
          <w:rFonts w:ascii="Traditional Arabic" w:hAnsi="Traditional Arabic"/>
          <w:color w:val="auto"/>
          <w:rtl/>
        </w:rPr>
        <w:t xml:space="preserve"> العز الحنفي، تحقيق عبدالحكيم محمد شاكر،مكتبة الرشد بالرياض</w:t>
      </w:r>
      <w:r w:rsidRPr="00E408E2">
        <w:rPr>
          <w:rFonts w:ascii="Traditional Arabic" w:hAnsi="Traditional Arabic" w:hint="cs"/>
          <w:color w:val="auto"/>
          <w:rtl/>
        </w:rPr>
        <w:t>،</w:t>
      </w:r>
      <w:r w:rsidRPr="00E408E2">
        <w:rPr>
          <w:rFonts w:ascii="Traditional Arabic" w:hAnsi="Traditional Arabic"/>
          <w:color w:val="auto"/>
          <w:rtl/>
        </w:rPr>
        <w:t xml:space="preserve"> الطبعة </w:t>
      </w:r>
      <w:r w:rsidRPr="00E408E2">
        <w:rPr>
          <w:rFonts w:ascii="Traditional Arabic" w:hAnsi="Traditional Arabic" w:hint="cs"/>
          <w:color w:val="auto"/>
          <w:rtl/>
        </w:rPr>
        <w:t>الأولى</w:t>
      </w:r>
      <w:r w:rsidRPr="00E408E2">
        <w:rPr>
          <w:rFonts w:ascii="Traditional Arabic" w:hAnsi="Traditional Arabic"/>
          <w:color w:val="auto"/>
          <w:rtl/>
        </w:rPr>
        <w:t xml:space="preserve"> 1424هـ</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التنبيه والرد على أهل الأهواء والبدع</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أحمد بن عبد الرحمن،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الحسين المَلَطي العسقلاني (ت 377هـ)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محمد زاهد بن الحسن الكوثري المكتبة الأزهرية للتراث – مصر</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تنقيح التحقيق في أحاديث التعليق</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شمس الدين أبو عبد الله محمد بن أحمد بن عثمان بن قَايْماز الذهبي (المتوفى : 748هـ)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مصطفى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الغيط عبد الحي عجيب</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الوطن – الرياض</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 الأولى ، 1421 هـ2000 م</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تنقيح التحقيق في أحاديث التعليق</w:t>
      </w:r>
      <w:r w:rsidRPr="00E408E2">
        <w:rPr>
          <w:rFonts w:ascii="Traditional Arabic" w:hAnsi="Traditional Arabic" w:hint="cs"/>
          <w:b/>
          <w:bCs/>
          <w:noProof w:val="0"/>
          <w:color w:val="auto"/>
          <w:rtl/>
          <w:lang w:eastAsia="en-US"/>
        </w:rPr>
        <w:t>، ل</w:t>
      </w:r>
      <w:r w:rsidRPr="00E408E2">
        <w:rPr>
          <w:rFonts w:ascii="Traditional Arabic" w:hAnsi="Traditional Arabic"/>
          <w:b/>
          <w:bCs/>
          <w:noProof w:val="0"/>
          <w:color w:val="auto"/>
          <w:rtl/>
          <w:lang w:eastAsia="en-US"/>
        </w:rPr>
        <w:t>شمس الدين محمد بن أحمد بن عبد الهادي الحنبلي (المتوفى : 744هـ)</w:t>
      </w:r>
      <w:r w:rsidRPr="00E408E2">
        <w:rPr>
          <w:rFonts w:ascii="Traditional Arabic" w:hAnsi="Traditional Arabic" w:hint="cs"/>
          <w:b/>
          <w:bCs/>
          <w:noProof w:val="0"/>
          <w:color w:val="auto"/>
          <w:rtl/>
          <w:lang w:eastAsia="en-US"/>
        </w:rPr>
        <w:t xml:space="preserve">، </w:t>
      </w:r>
      <w:r w:rsidRPr="00E408E2">
        <w:rPr>
          <w:rFonts w:ascii="Traditional Arabic" w:hAnsi="Traditional Arabic"/>
          <w:b/>
          <w:bCs/>
          <w:noProof w:val="0"/>
          <w:color w:val="auto"/>
          <w:rtl/>
          <w:lang w:eastAsia="en-US"/>
        </w:rPr>
        <w:t>تحقيق سامي بن محمد الخباني</w:t>
      </w:r>
      <w:r w:rsidRPr="00E408E2">
        <w:rPr>
          <w:rFonts w:ascii="Traditional Arabic" w:hAnsi="Traditional Arabic" w:hint="cs"/>
          <w:b/>
          <w:bCs/>
          <w:noProof w:val="0"/>
          <w:color w:val="auto"/>
          <w:rtl/>
          <w:lang w:eastAsia="en-US"/>
        </w:rPr>
        <w:t xml:space="preserve">، </w:t>
      </w:r>
      <w:r w:rsidRPr="00E408E2">
        <w:rPr>
          <w:rFonts w:ascii="Traditional Arabic" w:hAnsi="Traditional Arabic"/>
          <w:b/>
          <w:bCs/>
          <w:noProof w:val="0"/>
          <w:color w:val="auto"/>
          <w:rtl/>
          <w:lang w:eastAsia="en-US"/>
        </w:rPr>
        <w:t>أضواء السلف – الرياض</w:t>
      </w:r>
      <w:r w:rsidRPr="00E408E2">
        <w:rPr>
          <w:rFonts w:ascii="Traditional Arabic" w:hAnsi="Traditional Arabic" w:hint="cs"/>
          <w:b/>
          <w:bCs/>
          <w:noProof w:val="0"/>
          <w:color w:val="auto"/>
          <w:rtl/>
          <w:lang w:eastAsia="en-US"/>
        </w:rPr>
        <w:t xml:space="preserve">، </w:t>
      </w:r>
      <w:r w:rsidRPr="00E408E2">
        <w:rPr>
          <w:rFonts w:ascii="Traditional Arabic" w:hAnsi="Traditional Arabic"/>
          <w:b/>
          <w:bCs/>
          <w:noProof w:val="0"/>
          <w:color w:val="auto"/>
          <w:rtl/>
          <w:lang w:eastAsia="en-US"/>
        </w:rPr>
        <w:t>الطبعة الأولى ، 1428هـ</w:t>
      </w:r>
      <w:r w:rsidRPr="00E408E2">
        <w:rPr>
          <w:rFonts w:ascii="Traditional Arabic" w:hAnsi="Traditional Arabic" w:hint="cs"/>
          <w:b/>
          <w:b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تهذيب الأسماء واللغات</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زكريا محيي الدين يحيى بن شرف الن</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ووي (ت 676هـ)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شركة العلماء بمساعدة إدارة الطباعة المنيرية</w:t>
      </w:r>
      <w:r w:rsidRPr="00E408E2">
        <w:rPr>
          <w:rFonts w:ascii="Traditional Arabic" w:hAnsi="Traditional Arabic" w:hint="cs"/>
          <w:noProof w:val="0"/>
          <w:color w:val="auto"/>
          <w:rtl/>
          <w:lang w:eastAsia="en-US"/>
        </w:rPr>
        <w:t xml:space="preserve"> ، </w:t>
      </w:r>
      <w:r w:rsidRPr="00E408E2">
        <w:rPr>
          <w:rFonts w:ascii="Traditional Arabic" w:hAnsi="Traditional Arabic"/>
          <w:noProof w:val="0"/>
          <w:color w:val="auto"/>
          <w:rtl/>
          <w:lang w:eastAsia="en-US"/>
        </w:rPr>
        <w:t>يطلب من: دار الكتب العلمية، بيروت – لبنان</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 xml:space="preserve">تهذيب سير </w:t>
      </w:r>
      <w:r w:rsidRPr="00E408E2">
        <w:rPr>
          <w:rFonts w:ascii="Traditional Arabic" w:hAnsi="Traditional Arabic" w:hint="cs"/>
          <w:b/>
          <w:bCs/>
          <w:color w:val="auto"/>
          <w:rtl/>
        </w:rPr>
        <w:t>أعلام</w:t>
      </w:r>
      <w:r w:rsidRPr="00E408E2">
        <w:rPr>
          <w:rFonts w:ascii="Traditional Arabic" w:hAnsi="Traditional Arabic"/>
          <w:b/>
          <w:bCs/>
          <w:color w:val="auto"/>
          <w:rtl/>
        </w:rPr>
        <w:t xml:space="preserve"> النبلاء،</w:t>
      </w:r>
      <w:r w:rsidRPr="00E408E2">
        <w:rPr>
          <w:rFonts w:ascii="Traditional Arabic" w:hAnsi="Traditional Arabic"/>
          <w:color w:val="auto"/>
          <w:rtl/>
        </w:rPr>
        <w:t xml:space="preserve"> لشمس الدين الذهبي، مؤسسة الرسالة 1412ه</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ثقات ابن حبان</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لمحمد بن حبان بن أحمد بن حبان بن معاذ بن مَعْبدَ التمي</w:t>
      </w:r>
      <w:r w:rsidRPr="00E408E2">
        <w:rPr>
          <w:rFonts w:ascii="Traditional Arabic" w:hAnsi="Traditional Arabic" w:hint="cs"/>
          <w:noProof w:val="0"/>
          <w:color w:val="auto"/>
          <w:rtl/>
          <w:lang w:eastAsia="en-US"/>
        </w:rPr>
        <w:t>م</w:t>
      </w:r>
      <w:r w:rsidRPr="00E408E2">
        <w:rPr>
          <w:rFonts w:ascii="Traditional Arabic" w:hAnsi="Traditional Arabic"/>
          <w:noProof w:val="0"/>
          <w:color w:val="auto"/>
          <w:rtl/>
          <w:lang w:eastAsia="en-US"/>
        </w:rPr>
        <w:t>ي أبو حاتم، الدارمي البُستي (ت 354هـ)</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جامع الأصول في أحاديث الرسول</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 xml:space="preserve">مجد الدين </w:t>
      </w:r>
      <w:r w:rsidRPr="00E408E2">
        <w:rPr>
          <w:rFonts w:ascii="Traditional Arabic" w:hAnsi="Traditional Arabic" w:hint="cs"/>
          <w:noProof w:val="0"/>
          <w:color w:val="auto"/>
          <w:rtl/>
          <w:lang w:eastAsia="en-US"/>
        </w:rPr>
        <w:t>أبي</w:t>
      </w:r>
      <w:r w:rsidRPr="00E408E2">
        <w:rPr>
          <w:rFonts w:ascii="Traditional Arabic" w:hAnsi="Traditional Arabic"/>
          <w:noProof w:val="0"/>
          <w:color w:val="auto"/>
          <w:rtl/>
          <w:lang w:eastAsia="en-US"/>
        </w:rPr>
        <w:t xml:space="preserve"> السعادات المبارك بن محمد الشيباني الجزري ابن الأثير (المتوفى : 606هـ)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عبد القادر الأرنؤوط</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مكتبة الحلواني  مطبعة الملاح  مكتبة دار البيان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الجامع الصغير وشرحه النافع الكبير لمن يطالع الجامع الصغير</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(الجامع الصغير) لأ</w:t>
      </w:r>
      <w:r w:rsidRPr="00E408E2">
        <w:rPr>
          <w:rFonts w:ascii="Traditional Arabic" w:hAnsi="Traditional Arabic"/>
          <w:noProof w:val="0"/>
          <w:color w:val="auto"/>
          <w:rtl/>
          <w:lang w:eastAsia="en-US"/>
        </w:rPr>
        <w:t>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محمد بن الحسن الشيباني (ت 189هـ)</w:t>
      </w:r>
      <w:r w:rsidRPr="00E408E2">
        <w:rPr>
          <w:rFonts w:ascii="Traditional Arabic" w:hAnsi="Traditional Arabic" w:hint="cs"/>
          <w:noProof w:val="0"/>
          <w:color w:val="auto"/>
          <w:rtl/>
          <w:lang w:eastAsia="en-US"/>
        </w:rPr>
        <w:t>،و(الشرح النافع) ل</w:t>
      </w:r>
      <w:r w:rsidRPr="00E408E2">
        <w:rPr>
          <w:rFonts w:ascii="Traditional Arabic" w:hAnsi="Traditional Arabic"/>
          <w:noProof w:val="0"/>
          <w:color w:val="auto"/>
          <w:rtl/>
          <w:lang w:eastAsia="en-US"/>
        </w:rPr>
        <w:t xml:space="preserve">محمد عبد الحي </w:t>
      </w:r>
      <w:r w:rsidRPr="00E408E2">
        <w:rPr>
          <w:rFonts w:ascii="Traditional Arabic" w:hAnsi="Traditional Arabic"/>
          <w:noProof w:val="0"/>
          <w:color w:val="auto"/>
          <w:rtl/>
          <w:lang w:eastAsia="en-US"/>
        </w:rPr>
        <w:lastRenderedPageBreak/>
        <w:t>بن محمد عبد الحليم الأنصاري اللكنوي الهندي، أبو الحسنات (ت 1304هـ)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عالم الكتب – بيرو</w:t>
      </w:r>
      <w:r w:rsidRPr="00E408E2">
        <w:rPr>
          <w:rFonts w:ascii="Traditional Arabic" w:hAnsi="Traditional Arabic" w:hint="cs"/>
          <w:noProof w:val="0"/>
          <w:color w:val="auto"/>
          <w:rtl/>
          <w:lang w:eastAsia="en-US"/>
        </w:rPr>
        <w:t xml:space="preserve">ت، </w:t>
      </w:r>
      <w:r w:rsidRPr="00E408E2">
        <w:rPr>
          <w:rFonts w:ascii="Traditional Arabic" w:hAnsi="Traditional Arabic"/>
          <w:noProof w:val="0"/>
          <w:color w:val="auto"/>
          <w:rtl/>
          <w:lang w:eastAsia="en-US"/>
        </w:rPr>
        <w:t>الطبعة الأولى، 1406 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color w:val="auto"/>
        </w:rPr>
      </w:pPr>
      <w:r w:rsidRPr="00E408E2">
        <w:rPr>
          <w:rFonts w:ascii="Traditional Arabic" w:hAnsi="Traditional Arabic"/>
          <w:b/>
          <w:bCs/>
          <w:noProof w:val="0"/>
          <w:color w:val="auto"/>
          <w:rtl/>
          <w:lang w:eastAsia="en-US"/>
        </w:rPr>
        <w:t>الجامع المسند الصحيح المختصر من أمور رسول الله صلى الله عليه وسلم وسننه وأيامه = صحيح البخاري</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إسماعيل أبو عبدالله البخاري الجعفي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المحقق: محمد زهير بن ناصر الناصر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طوق النجاة (مصورة عن السلطانية بإضافة ترقيم محمد فؤاد عبد الباقي)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الطبعة الأولى، 1422هـ</w:t>
      </w:r>
      <w:r w:rsidRPr="00E408E2">
        <w:rPr>
          <w:rFonts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rtl/>
          <w:lang w:eastAsia="en-US"/>
        </w:rPr>
      </w:pPr>
      <w:r w:rsidRPr="00E408E2">
        <w:rPr>
          <w:rFonts w:ascii="Traditional Arabic" w:hAnsi="Traditional Arabic" w:hint="cs"/>
          <w:b/>
          <w:bCs/>
          <w:noProof w:val="0"/>
          <w:color w:val="auto"/>
          <w:rtl/>
          <w:lang w:eastAsia="en-US"/>
        </w:rPr>
        <w:t>ا</w:t>
      </w:r>
      <w:r w:rsidRPr="00E408E2">
        <w:rPr>
          <w:rFonts w:ascii="Traditional Arabic" w:hAnsi="Traditional Arabic"/>
          <w:b/>
          <w:bCs/>
          <w:noProof w:val="0"/>
          <w:color w:val="auto"/>
          <w:rtl/>
          <w:lang w:eastAsia="en-US"/>
        </w:rPr>
        <w:t>لجامع لأحكام القرآن = تفسير القرطبي</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محمد بن أحمد بن أبي بكر بن فرح الأنصاري الخزرجي شمس الدين القرطبي (ت 671هـ)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الكتب المصرية – القاهرة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1384هـ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الجرح والتعديل</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w:t>
      </w:r>
      <w:r w:rsidRPr="00E408E2">
        <w:rPr>
          <w:rFonts w:ascii="Traditional Arabic" w:hAnsi="Traditional Arabic" w:hint="cs"/>
          <w:noProof w:val="0"/>
          <w:color w:val="auto"/>
          <w:rtl/>
          <w:lang w:eastAsia="en-US"/>
        </w:rPr>
        <w:t>بي</w:t>
      </w:r>
      <w:r w:rsidRPr="00E408E2">
        <w:rPr>
          <w:rFonts w:ascii="Traditional Arabic" w:hAnsi="Traditional Arabic"/>
          <w:noProof w:val="0"/>
          <w:color w:val="auto"/>
          <w:rtl/>
          <w:lang w:eastAsia="en-US"/>
        </w:rPr>
        <w:t xml:space="preserve"> محمد عبد الرحمن بن محمد بن إدريس بن المنذر التميميالحنظلي الرازي ابن أبي حاتم (ت 327هـ)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طبعة مجلس دائرة المعارف العثمانية  بحيدر آباد الدكن الهنددار إحياء التراث العربي بيروتالطبعة الأولى، 1271ه</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الجواه</w:t>
      </w:r>
      <w:r w:rsidRPr="00E408E2">
        <w:rPr>
          <w:rFonts w:ascii="Traditional Arabic" w:hAnsi="Traditional Arabic" w:hint="cs"/>
          <w:b/>
          <w:bCs/>
          <w:color w:val="auto"/>
          <w:rtl/>
        </w:rPr>
        <w:t>ــــــ</w:t>
      </w:r>
      <w:r w:rsidRPr="00E408E2">
        <w:rPr>
          <w:rFonts w:ascii="Traditional Arabic" w:hAnsi="Traditional Arabic"/>
          <w:b/>
          <w:bCs/>
          <w:color w:val="auto"/>
          <w:rtl/>
        </w:rPr>
        <w:t>ر المضي</w:t>
      </w:r>
      <w:r w:rsidRPr="00E408E2">
        <w:rPr>
          <w:rFonts w:ascii="Traditional Arabic" w:hAnsi="Traditional Arabic" w:hint="cs"/>
          <w:b/>
          <w:bCs/>
          <w:color w:val="auto"/>
          <w:rtl/>
        </w:rPr>
        <w:t>ــــــــــــــــــــ</w:t>
      </w:r>
      <w:r w:rsidRPr="00E408E2">
        <w:rPr>
          <w:rFonts w:ascii="Traditional Arabic" w:hAnsi="Traditional Arabic"/>
          <w:b/>
          <w:bCs/>
          <w:color w:val="auto"/>
          <w:rtl/>
        </w:rPr>
        <w:t>ة في طبق</w:t>
      </w:r>
      <w:r w:rsidRPr="00E408E2">
        <w:rPr>
          <w:rFonts w:ascii="Traditional Arabic" w:hAnsi="Traditional Arabic" w:hint="cs"/>
          <w:b/>
          <w:bCs/>
          <w:color w:val="auto"/>
          <w:rtl/>
        </w:rPr>
        <w:t>ــــــــــــــــ</w:t>
      </w:r>
      <w:r w:rsidRPr="00E408E2">
        <w:rPr>
          <w:rFonts w:ascii="Traditional Arabic" w:hAnsi="Traditional Arabic"/>
          <w:b/>
          <w:bCs/>
          <w:color w:val="auto"/>
          <w:rtl/>
        </w:rPr>
        <w:t>ات الحنفية،</w:t>
      </w:r>
      <w:r w:rsidRPr="00E408E2">
        <w:rPr>
          <w:rFonts w:ascii="Traditional Arabic" w:hAnsi="Traditional Arabic" w:hint="cs"/>
          <w:color w:val="auto"/>
          <w:rtl/>
        </w:rPr>
        <w:t xml:space="preserve"> ل</w:t>
      </w:r>
      <w:r w:rsidRPr="00E408E2">
        <w:rPr>
          <w:rFonts w:ascii="Traditional Arabic" w:hAnsi="Traditional Arabic"/>
          <w:color w:val="auto"/>
          <w:rtl/>
        </w:rPr>
        <w:t>أب</w:t>
      </w:r>
      <w:r w:rsidRPr="00E408E2">
        <w:rPr>
          <w:rFonts w:ascii="Traditional Arabic" w:hAnsi="Traditional Arabic" w:hint="cs"/>
          <w:color w:val="auto"/>
          <w:rtl/>
        </w:rPr>
        <w:t>ي</w:t>
      </w:r>
      <w:r w:rsidRPr="00E408E2">
        <w:rPr>
          <w:rFonts w:ascii="Traditional Arabic" w:hAnsi="Traditional Arabic"/>
          <w:color w:val="auto"/>
          <w:rtl/>
        </w:rPr>
        <w:t xml:space="preserve"> محمد عبد الق</w:t>
      </w:r>
      <w:r w:rsidRPr="00E408E2">
        <w:rPr>
          <w:rFonts w:ascii="Traditional Arabic" w:hAnsi="Traditional Arabic" w:hint="cs"/>
          <w:color w:val="auto"/>
          <w:rtl/>
        </w:rPr>
        <w:t>ــــــــــــــــــــ</w:t>
      </w:r>
      <w:r w:rsidRPr="00E408E2">
        <w:rPr>
          <w:rFonts w:ascii="Traditional Arabic" w:hAnsi="Traditional Arabic"/>
          <w:color w:val="auto"/>
          <w:rtl/>
        </w:rPr>
        <w:t xml:space="preserve">ادر </w:t>
      </w:r>
      <w:r w:rsidRPr="00E408E2">
        <w:rPr>
          <w:rFonts w:ascii="Traditional Arabic" w:hAnsi="Traditional Arabic" w:hint="cs"/>
          <w:color w:val="auto"/>
          <w:rtl/>
        </w:rPr>
        <w:t>ا</w:t>
      </w:r>
      <w:r w:rsidRPr="00E408E2">
        <w:rPr>
          <w:rFonts w:ascii="Traditional Arabic" w:hAnsi="Traditional Arabic"/>
          <w:color w:val="auto"/>
          <w:rtl/>
        </w:rPr>
        <w:t>بن أبي الوفاء محمد بن أبي الوف</w:t>
      </w:r>
      <w:r w:rsidRPr="00E408E2">
        <w:rPr>
          <w:rFonts w:ascii="Traditional Arabic" w:hAnsi="Traditional Arabic" w:hint="cs"/>
          <w:color w:val="auto"/>
          <w:rtl/>
        </w:rPr>
        <w:t>ــــــــــــــــ</w:t>
      </w:r>
      <w:r w:rsidRPr="00E408E2">
        <w:rPr>
          <w:rFonts w:ascii="Traditional Arabic" w:hAnsi="Traditional Arabic"/>
          <w:color w:val="auto"/>
          <w:rtl/>
        </w:rPr>
        <w:t>اء القرش</w:t>
      </w:r>
      <w:r w:rsidRPr="00E408E2">
        <w:rPr>
          <w:rFonts w:ascii="Traditional Arabic" w:hAnsi="Traditional Arabic" w:hint="cs"/>
          <w:color w:val="auto"/>
          <w:rtl/>
        </w:rPr>
        <w:t>ــــــــــــ</w:t>
      </w:r>
      <w:r w:rsidRPr="00E408E2">
        <w:rPr>
          <w:rFonts w:ascii="Traditional Arabic" w:hAnsi="Traditional Arabic"/>
          <w:color w:val="auto"/>
          <w:rtl/>
        </w:rPr>
        <w:t>ي،  مير محمد كتب خانه،كراتشي</w:t>
      </w:r>
      <w:r w:rsidRPr="00E408E2">
        <w:rPr>
          <w:rFonts w:ascii="Traditional Arabic" w:hAnsi="Traditional Arabic" w:hint="cs"/>
          <w:color w:val="auto"/>
          <w:rtl/>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الجوهرة النيرة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بكر بن علي بن محمد الحدادي العبادي الزَّبِيدِيّ اليمني الحنفي (ت 800هـ)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المطبعة الخيرية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1322هـ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حاشية الدسوقي على الشرح الكبي</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أحمد بن عرفة الدسوقي المالكي (ت 1230هـ)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الفكر</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حاشية رد المختار على الدر المختار شرح تنوير الأبصار فقه أبو حنيفة</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ابن عابد محمد علاء الدين أفندى</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الفكر للطباعة والنشر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1421ه</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الحاوي الكبير في فقه مذهب الإمام الشافعي</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وهو شرح مختصر المزني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الحسن علي بن محمد البصري البغدادي، الشهير بالماوردي (ت 450هـ)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الشيخ علي محمد معوض - الشيخ عادل أحمد عبد الموجود</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 بيروت – لبنان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1419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lastRenderedPageBreak/>
        <w:t>حلية الأولياء وطبقات الأصفياء</w:t>
      </w:r>
      <w:r w:rsidRPr="00E408E2">
        <w:rPr>
          <w:rFonts w:ascii="Traditional Arabic" w:hAnsi="Traditional Arabic" w:hint="cs"/>
          <w:b/>
          <w:bCs/>
          <w:noProof w:val="0"/>
          <w:color w:val="auto"/>
          <w:rtl/>
          <w:lang w:eastAsia="en-US"/>
        </w:rPr>
        <w:t xml:space="preserve"> ،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نعيم أحمد بن عبد الله بن أحمد بن إسحاق بن موسى بن مهران الأصبهاني (ت 430هـ)</w:t>
      </w:r>
      <w:r w:rsidRPr="00E408E2">
        <w:rPr>
          <w:rFonts w:ascii="Traditional Arabic" w:hAnsi="Traditional Arabic" w:hint="cs"/>
          <w:noProof w:val="0"/>
          <w:color w:val="auto"/>
          <w:rtl/>
          <w:lang w:eastAsia="en-US"/>
        </w:rPr>
        <w:t xml:space="preserve">، دار </w:t>
      </w:r>
      <w:r w:rsidRPr="00E408E2">
        <w:rPr>
          <w:rFonts w:ascii="Traditional Arabic" w:hAnsi="Traditional Arabic"/>
          <w:noProof w:val="0"/>
          <w:color w:val="auto"/>
          <w:rtl/>
          <w:lang w:eastAsia="en-US"/>
        </w:rPr>
        <w:t>السعادة بجوار محافظة مصر 1394هـ 1974م</w:t>
      </w:r>
      <w:r w:rsidRPr="00E408E2">
        <w:rPr>
          <w:rFonts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الخراج</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لأ</w:t>
      </w:r>
      <w:r w:rsidRPr="00E408E2">
        <w:rPr>
          <w:rFonts w:ascii="Traditional Arabic" w:hAnsi="Traditional Arabic"/>
          <w:noProof w:val="0"/>
          <w:color w:val="auto"/>
          <w:rtl/>
          <w:lang w:eastAsia="en-US"/>
        </w:rPr>
        <w:t>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يوسف يعقوب بن إبراهيم الأنصاري (المتوفى : 182هـ)</w:t>
      </w:r>
      <w:r w:rsidRPr="00E408E2">
        <w:rPr>
          <w:rFonts w:ascii="Traditional Arabic" w:hAnsi="Traditional Arabic" w:hint="cs"/>
          <w:noProof w:val="0"/>
          <w:color w:val="auto"/>
          <w:rtl/>
          <w:lang w:eastAsia="en-US"/>
        </w:rPr>
        <w:t>، ا</w:t>
      </w:r>
      <w:r w:rsidRPr="00E408E2">
        <w:rPr>
          <w:rFonts w:ascii="Traditional Arabic" w:hAnsi="Traditional Arabic"/>
          <w:noProof w:val="0"/>
          <w:color w:val="auto"/>
          <w:rtl/>
          <w:lang w:eastAsia="en-US"/>
        </w:rPr>
        <w:t>لمكتبة الأزهرية للتراث</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طه عبد الرءوف سعد</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الدراية في تخريج أحاديث الهداية</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 xml:space="preserve"> ل</w:t>
      </w:r>
      <w:r w:rsidRPr="00E408E2">
        <w:rPr>
          <w:rFonts w:ascii="Traditional Arabic" w:hAnsi="Traditional Arabic"/>
          <w:noProof w:val="0"/>
          <w:color w:val="auto"/>
          <w:rtl/>
          <w:lang w:eastAsia="en-US"/>
        </w:rPr>
        <w:t>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الفضل أحمد بن علي </w:t>
      </w:r>
      <w:r w:rsidRPr="00E408E2">
        <w:rPr>
          <w:rFonts w:ascii="Traditional Arabic" w:hAnsi="Traditional Arabic" w:hint="cs"/>
          <w:noProof w:val="0"/>
          <w:color w:val="auto"/>
          <w:rtl/>
          <w:lang w:eastAsia="en-US"/>
        </w:rPr>
        <w:t>ا</w:t>
      </w:r>
      <w:r w:rsidRPr="00E408E2">
        <w:rPr>
          <w:rFonts w:ascii="Traditional Arabic" w:hAnsi="Traditional Arabic"/>
          <w:noProof w:val="0"/>
          <w:color w:val="auto"/>
          <w:rtl/>
          <w:lang w:eastAsia="en-US"/>
        </w:rPr>
        <w:t>بن حجر العسقلاني (المتوفى : 852هـ)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السيد عبد الله هاشم اليماني المدني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المعرفة – بيروت</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درر الحكام شرح غرر الأحكام</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فرامرز بن علي الشهير بملا - أو منلا أو المولى - خسرو (ت 885هـ)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إحياء الكتب العربي</w:t>
      </w:r>
      <w:r w:rsidRPr="00E408E2">
        <w:rPr>
          <w:rFonts w:ascii="Traditional Arabic" w:hAnsi="Traditional Arabic" w:hint="cs"/>
          <w:noProof w:val="0"/>
          <w:color w:val="auto"/>
          <w:rtl/>
          <w:lang w:eastAsia="en-US"/>
        </w:rPr>
        <w:t xml:space="preserve">ة. </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الدرر الكامنة في أعيان المائة الثامنة،</w:t>
      </w:r>
      <w:r w:rsidRPr="00E408E2">
        <w:rPr>
          <w:rFonts w:ascii="Traditional Arabic" w:hAnsi="Traditional Arabic"/>
          <w:color w:val="auto"/>
          <w:rtl/>
        </w:rPr>
        <w:t xml:space="preserve"> لشيخ الإسلامشهاب الدين أحمد بن حجر العسقلاني (ت852هـ)، تحقيق محمد سيد جاد الحق</w:t>
      </w:r>
      <w:r w:rsidRPr="00E408E2">
        <w:rPr>
          <w:rFonts w:ascii="Traditional Arabic" w:hAnsi="Traditional Arabic" w:hint="cs"/>
          <w:color w:val="auto"/>
          <w:rtl/>
        </w:rPr>
        <w:t xml:space="preserve">، </w:t>
      </w:r>
      <w:r w:rsidRPr="00E408E2">
        <w:rPr>
          <w:rFonts w:ascii="Traditional Arabic" w:hAnsi="Traditional Arabic"/>
          <w:color w:val="auto"/>
          <w:rtl/>
        </w:rPr>
        <w:t>أم القرى للطباعة بمصر</w:t>
      </w:r>
      <w:r w:rsidRPr="00E408E2">
        <w:rPr>
          <w:rFonts w:ascii="Traditional Arabic" w:hAnsi="Traditional Arabic" w:hint="cs"/>
          <w:b/>
          <w:b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دقائق أولي النهى لشرح المنتهى المعروف بشرح منتهى الإرادات</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لمنصور بن يونس بن صلاح الدين ابن حسن بن إدريس البهوتى الحنبلى (ت 1051هـ)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عالم الكتب</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1414هـ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ديوان امرِئ القيس</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لامْرُؤُ القَيْس بن حجر بن الحارث الكندي (ت 545 م)</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عبد الرحمن المصطاوي دار المعرفة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1425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الذخيرة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العباس شهاب الدين أحمد بن إدريس بن عبد الرحمن المالكي الشهير بالقرافي (ت 684هـ)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محمد حجي</w:t>
      </w:r>
      <w:r w:rsidRPr="00E408E2">
        <w:rPr>
          <w:rFonts w:ascii="Traditional Arabic" w:hAnsi="Traditional Arabic" w:hint="cs"/>
          <w:noProof w:val="0"/>
          <w:color w:val="auto"/>
          <w:rtl/>
          <w:lang w:eastAsia="en-US"/>
        </w:rPr>
        <w:t xml:space="preserve"> وغيره، </w:t>
      </w:r>
      <w:r w:rsidRPr="00E408E2">
        <w:rPr>
          <w:rFonts w:ascii="Traditional Arabic" w:hAnsi="Traditional Arabic"/>
          <w:noProof w:val="0"/>
          <w:color w:val="auto"/>
          <w:rtl/>
          <w:lang w:eastAsia="en-US"/>
        </w:rPr>
        <w:t>دار الغرب الإسلامي–</w:t>
      </w:r>
      <w:r w:rsidRPr="00E408E2">
        <w:rPr>
          <w:rFonts w:ascii="Traditional Arabic" w:hAnsi="Traditional Arabic" w:hint="cs"/>
          <w:noProof w:val="0"/>
          <w:color w:val="auto"/>
          <w:rtl/>
          <w:lang w:eastAsia="en-US"/>
        </w:rPr>
        <w:t xml:space="preserve">بيروت، </w:t>
      </w:r>
      <w:r w:rsidRPr="00E408E2">
        <w:rPr>
          <w:rFonts w:ascii="Traditional Arabic" w:hAnsi="Traditional Arabic"/>
          <w:noProof w:val="0"/>
          <w:color w:val="auto"/>
          <w:rtl/>
          <w:lang w:eastAsia="en-US"/>
        </w:rPr>
        <w:t>الطبعة الأولى، 1994 م</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روح المعاني في تفسير القرآن العظيم والسبع المثاني</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شهاب الدين محمود ابن عبد الله الحسيني الآلوسي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على عبد البار</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عطية</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الكتب العلمية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1415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lastRenderedPageBreak/>
        <w:t>الروض الداني (المعجم الصغير)</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لسليمان بن أحمد بن أيوب بن مطير اللخمي الشامي، أب</w:t>
      </w:r>
      <w:r w:rsidRPr="00E408E2">
        <w:rPr>
          <w:rFonts w:ascii="Traditional Arabic" w:hAnsi="Traditional Arabic" w:hint="cs"/>
          <w:noProof w:val="0"/>
          <w:color w:val="auto"/>
          <w:rtl/>
          <w:lang w:eastAsia="en-US"/>
        </w:rPr>
        <w:t xml:space="preserve">ي </w:t>
      </w:r>
      <w:r w:rsidRPr="00E408E2">
        <w:rPr>
          <w:rFonts w:ascii="Traditional Arabic" w:hAnsi="Traditional Arabic"/>
          <w:noProof w:val="0"/>
          <w:color w:val="auto"/>
          <w:rtl/>
          <w:lang w:eastAsia="en-US"/>
        </w:rPr>
        <w:t>القاسم الطبراني (ت 360هـ)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محمد شكور محمود الحاج أمرير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المكتب الإسلامي , دار عمار - بيروت  عمان</w:t>
      </w:r>
      <w:r w:rsidRPr="00E408E2">
        <w:rPr>
          <w:rFonts w:ascii="Traditional Arabic" w:hAnsi="Traditional Arabic" w:hint="cs"/>
          <w:noProof w:val="0"/>
          <w:color w:val="auto"/>
          <w:rtl/>
          <w:lang w:eastAsia="en-US"/>
        </w:rPr>
        <w:t xml:space="preserve"> ، </w:t>
      </w:r>
      <w:r w:rsidRPr="00E408E2">
        <w:rPr>
          <w:rFonts w:ascii="Traditional Arabic" w:hAnsi="Traditional Arabic"/>
          <w:noProof w:val="0"/>
          <w:color w:val="auto"/>
          <w:rtl/>
          <w:lang w:eastAsia="en-US"/>
        </w:rPr>
        <w:t>الطبعة الأولى، 1405</w:t>
      </w:r>
      <w:r w:rsidRPr="00E408E2">
        <w:rPr>
          <w:rFonts w:ascii="Traditional Arabic" w:hAnsi="Traditional Arabic" w:hint="cs"/>
          <w:noProof w:val="0"/>
          <w:color w:val="auto"/>
          <w:rtl/>
          <w:lang w:eastAsia="en-US"/>
        </w:rPr>
        <w:t>ه.</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روضة الطالبين وعمدة المفتين</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زكريا محيي الد</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ين يحيى بن شرف النووي (ت 676هـ)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زهير الشاويش</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المكتب الإسلامي، بيروت- دمشق- عمان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الثالثة، 1412هـ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الزاهر في معاني كلمات الناس</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محمد بن القاسم بن محمد بن بشار، أبو بكر الأنباري (ت 328هـ)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د. حاتم صالح الضامن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مؤسسة الرسالة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1412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b/>
          <w:bCs/>
          <w:color w:val="auto"/>
        </w:rPr>
      </w:pPr>
      <w:r w:rsidRPr="00E408E2">
        <w:rPr>
          <w:rFonts w:hint="cs"/>
          <w:b/>
          <w:bCs/>
          <w:color w:val="auto"/>
          <w:rtl/>
          <w:lang w:bidi="ar-JO"/>
        </w:rPr>
        <w:t xml:space="preserve">زوائد الكافي والمحرر على المقنع، </w:t>
      </w:r>
      <w:r w:rsidRPr="00E408E2">
        <w:rPr>
          <w:rFonts w:hint="cs"/>
          <w:color w:val="auto"/>
          <w:rtl/>
          <w:lang w:bidi="ar-JO"/>
        </w:rPr>
        <w:t>تأليف: العلامة الإمام عبد الرحمن بن عبيدان الحنبلي الدمشقي، الطبعة الثانية منشورات المؤسسة السعيدية بالرياض  1401هــ.</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سلسلة الأحاديث الضعيفة والموضوعة وأثرها السيئ في الأمة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 xml:space="preserve">ي </w:t>
      </w:r>
      <w:r w:rsidRPr="00E408E2">
        <w:rPr>
          <w:rFonts w:ascii="Traditional Arabic" w:hAnsi="Traditional Arabic"/>
          <w:noProof w:val="0"/>
          <w:color w:val="auto"/>
          <w:rtl/>
          <w:lang w:eastAsia="en-US"/>
        </w:rPr>
        <w:t>عبد الرحمن محمد ناصر الدين بن الحاج نوح الألباني (ت 1420هـ)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المعارف، الرياض - الممكلة العربية السعودية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1412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سمط اللآلي في شرح أمالي القالي</w:t>
      </w:r>
      <w:r w:rsidRPr="00E408E2">
        <w:rPr>
          <w:rFonts w:hint="cs"/>
          <w:color w:val="auto"/>
          <w:rtl/>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عبيد عبد الله بن عبد العزيز بن محمد البكري الأندلسي (ت 487هـ)</w:t>
      </w:r>
      <w:r w:rsidRPr="00E408E2">
        <w:rPr>
          <w:rFonts w:hint="cs"/>
          <w:color w:val="auto"/>
          <w:rtl/>
        </w:rPr>
        <w:t xml:space="preserve">، </w:t>
      </w:r>
      <w:r w:rsidRPr="00E408E2">
        <w:rPr>
          <w:rFonts w:ascii="Traditional Arabic" w:hAnsi="Traditional Arabic" w:hint="cs"/>
          <w:noProof w:val="0"/>
          <w:color w:val="auto"/>
          <w:rtl/>
          <w:lang w:eastAsia="en-US"/>
        </w:rPr>
        <w:t>تحقيق</w:t>
      </w:r>
      <w:r w:rsidRPr="00E408E2">
        <w:rPr>
          <w:rFonts w:ascii="Traditional Arabic" w:hAnsi="Traditional Arabic"/>
          <w:noProof w:val="0"/>
          <w:color w:val="auto"/>
          <w:rtl/>
          <w:lang w:eastAsia="en-US"/>
        </w:rPr>
        <w:t xml:space="preserve"> عبد العزيز الميمني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الكتب العلمية، بيروت – لبنان</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سنن ابن ماجه ت الأرنؤوط</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لابن ماجة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محمد بن يزيد القزويني (ت 273هـ)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شعيب الأرنؤوط </w:t>
      </w:r>
      <w:r w:rsidRPr="00E408E2">
        <w:rPr>
          <w:rFonts w:ascii="Traditional Arabic" w:hAnsi="Traditional Arabic" w:hint="cs"/>
          <w:noProof w:val="0"/>
          <w:color w:val="auto"/>
          <w:rtl/>
          <w:lang w:eastAsia="en-US"/>
        </w:rPr>
        <w:t xml:space="preserve">وغيره، </w:t>
      </w:r>
      <w:r w:rsidRPr="00E408E2">
        <w:rPr>
          <w:rFonts w:ascii="Traditional Arabic" w:hAnsi="Traditional Arabic"/>
          <w:noProof w:val="0"/>
          <w:color w:val="auto"/>
          <w:rtl/>
          <w:lang w:eastAsia="en-US"/>
        </w:rPr>
        <w:t>دار الرسالة العالمية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1430 هـ</w:t>
      </w:r>
      <w:r w:rsidRPr="00E408E2">
        <w:rPr>
          <w:rFonts w:ascii="Traditional Arabic" w:hAnsi="Traditional Arabic" w:hint="cs"/>
          <w:b/>
          <w:b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سنن أبي داود</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داود سليمان بن الأشعث الأزدي السِّجِسْتاني (</w:t>
      </w:r>
      <w:r w:rsidRPr="00E408E2">
        <w:rPr>
          <w:rFonts w:ascii="Traditional Arabic" w:hAnsi="Traditional Arabic" w:hint="cs"/>
          <w:noProof w:val="0"/>
          <w:color w:val="auto"/>
          <w:rtl/>
          <w:lang w:eastAsia="en-US"/>
        </w:rPr>
        <w:t>ت</w:t>
      </w:r>
      <w:r w:rsidRPr="00E408E2">
        <w:rPr>
          <w:rFonts w:ascii="Traditional Arabic" w:hAnsi="Traditional Arabic"/>
          <w:noProof w:val="0"/>
          <w:color w:val="auto"/>
          <w:rtl/>
          <w:lang w:eastAsia="en-US"/>
        </w:rPr>
        <w:t>275هـ)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شعَيب الأرنؤوط محَمَّد كامِل قره بللي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دار الرسالة العالم</w:t>
      </w:r>
      <w:r w:rsidRPr="00E408E2">
        <w:rPr>
          <w:rFonts w:ascii="Traditional Arabic" w:hAnsi="Traditional Arabic" w:hint="cs"/>
          <w:noProof w:val="0"/>
          <w:color w:val="auto"/>
          <w:rtl/>
          <w:lang w:eastAsia="en-US"/>
        </w:rPr>
        <w:t xml:space="preserve">ية ، </w:t>
      </w:r>
      <w:r w:rsidRPr="00E408E2">
        <w:rPr>
          <w:rFonts w:ascii="Traditional Arabic" w:hAnsi="Traditional Arabic"/>
          <w:noProof w:val="0"/>
          <w:color w:val="auto"/>
          <w:rtl/>
          <w:lang w:eastAsia="en-US"/>
        </w:rPr>
        <w:t>الطبعة الأولى 1430 هـ.</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سنن الترمذي</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 xml:space="preserve">لمحمد بن عيسى بن سَوْرة </w:t>
      </w:r>
      <w:r w:rsidRPr="00E408E2">
        <w:rPr>
          <w:rFonts w:ascii="Traditional Arabic" w:hAnsi="Traditional Arabic" w:hint="cs"/>
          <w:noProof w:val="0"/>
          <w:color w:val="auto"/>
          <w:rtl/>
          <w:lang w:eastAsia="en-US"/>
        </w:rPr>
        <w:t>ا</w:t>
      </w:r>
      <w:r w:rsidRPr="00E408E2">
        <w:rPr>
          <w:rFonts w:ascii="Traditional Arabic" w:hAnsi="Traditional Arabic"/>
          <w:noProof w:val="0"/>
          <w:color w:val="auto"/>
          <w:rtl/>
          <w:lang w:eastAsia="en-US"/>
        </w:rPr>
        <w:t>لترمذي،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عيسى (ت 279هـ</w:t>
      </w:r>
      <w:r w:rsidRPr="00E408E2">
        <w:rPr>
          <w:rFonts w:ascii="Traditional Arabic" w:hAnsi="Traditional Arabic" w:hint="cs"/>
          <w:noProof w:val="0"/>
          <w:color w:val="auto"/>
          <w:rtl/>
          <w:lang w:eastAsia="en-US"/>
        </w:rPr>
        <w:t>)، تحقي</w:t>
      </w:r>
      <w:r w:rsidRPr="00E408E2">
        <w:rPr>
          <w:rFonts w:ascii="Traditional Arabic" w:hAnsi="Traditional Arabic" w:hint="eastAsia"/>
          <w:noProof w:val="0"/>
          <w:color w:val="auto"/>
          <w:rtl/>
          <w:lang w:eastAsia="en-US"/>
        </w:rPr>
        <w:t>ق</w:t>
      </w:r>
      <w:r w:rsidRPr="00E408E2">
        <w:rPr>
          <w:rFonts w:ascii="Traditional Arabic" w:hAnsi="Traditional Arabic"/>
          <w:noProof w:val="0"/>
          <w:color w:val="auto"/>
          <w:rtl/>
          <w:lang w:eastAsia="en-US"/>
        </w:rPr>
        <w:t xml:space="preserve"> أحمد محمد شاكر</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ومحمد فؤاد عبد الباقي </w:t>
      </w:r>
      <w:r w:rsidRPr="00E408E2">
        <w:rPr>
          <w:rFonts w:ascii="Traditional Arabic" w:hAnsi="Traditional Arabic" w:hint="cs"/>
          <w:noProof w:val="0"/>
          <w:color w:val="auto"/>
          <w:rtl/>
          <w:lang w:eastAsia="en-US"/>
        </w:rPr>
        <w:t xml:space="preserve">وغيرهما، </w:t>
      </w:r>
      <w:r w:rsidRPr="00E408E2">
        <w:rPr>
          <w:rFonts w:ascii="Traditional Arabic" w:hAnsi="Traditional Arabic"/>
          <w:noProof w:val="0"/>
          <w:color w:val="auto"/>
          <w:rtl/>
          <w:lang w:eastAsia="en-US"/>
        </w:rPr>
        <w:t>شركة مكتبة ومطبعة مصطفى البابي الحلبي – مصر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1395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سنن الدار</w:t>
      </w:r>
      <w:r w:rsidRPr="00E408E2">
        <w:rPr>
          <w:rFonts w:ascii="Traditional Arabic" w:hAnsi="Traditional Arabic" w:hint="cs"/>
          <w:b/>
          <w:bCs/>
          <w:noProof w:val="0"/>
          <w:color w:val="auto"/>
          <w:rtl/>
          <w:lang w:eastAsia="en-US"/>
        </w:rPr>
        <w:t xml:space="preserve"> قطني،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الحسن علي بن عمر البغدادي الدارقطني (ت 385هـ)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شعيب الارنؤوط، حسن عبد المنعم شلبي، عبد اللطيف حرز</w:t>
      </w:r>
      <w:r w:rsidRPr="00E408E2">
        <w:rPr>
          <w:rFonts w:ascii="Traditional Arabic" w:hAnsi="Traditional Arabic" w:hint="cs"/>
          <w:noProof w:val="0"/>
          <w:color w:val="auto"/>
          <w:rtl/>
          <w:lang w:eastAsia="en-US"/>
        </w:rPr>
        <w:t> </w:t>
      </w:r>
      <w:r w:rsidRPr="00E408E2">
        <w:rPr>
          <w:rFonts w:ascii="Traditional Arabic" w:hAnsi="Traditional Arabic"/>
          <w:noProof w:val="0"/>
          <w:color w:val="auto"/>
          <w:rtl/>
          <w:lang w:eastAsia="en-US"/>
        </w:rPr>
        <w:t xml:space="preserve">الله، أحمد </w:t>
      </w:r>
      <w:r w:rsidRPr="00E408E2">
        <w:rPr>
          <w:rFonts w:ascii="Traditional Arabic" w:hAnsi="Traditional Arabic" w:hint="cs"/>
          <w:noProof w:val="0"/>
          <w:color w:val="auto"/>
          <w:rtl/>
          <w:lang w:eastAsia="en-US"/>
        </w:rPr>
        <w:t>برهوم،</w:t>
      </w:r>
      <w:r w:rsidRPr="00E408E2">
        <w:rPr>
          <w:rFonts w:ascii="Traditional Arabic" w:hAnsi="Traditional Arabic"/>
          <w:noProof w:val="0"/>
          <w:color w:val="auto"/>
          <w:rtl/>
          <w:lang w:eastAsia="en-US"/>
        </w:rPr>
        <w:t xml:space="preserve"> مؤسسة الرسالة، بيروت – لبنان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1424 ه</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السنن الصغير للبيهقي</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لأحمد بن الحسين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بكر البيهقي (ت 458هـ)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عبد المعطي أمين قلعجي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جامعة الدراسات الإسلامية، كراتشي </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باكستان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1410هـ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السنن الكبرى</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الرحمن أحمد بن شعيب النسائي (ت 303هـ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حسن عبد المنعم شلبي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مؤسسة الرسالة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1421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السنن الكبرى</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لأحمد بن الحسين</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بكر البيهقي (ت 458هـ)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محمد عبد القادر عطا</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الكتب العلمية، بيروت</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لبنات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الثالثة، 1424 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noProof w:val="0"/>
          <w:color w:val="auto"/>
          <w:rtl/>
          <w:lang w:eastAsia="en-US"/>
        </w:rPr>
        <w:t>سير أعلام النبلاء</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شمس الدين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محمد بن أحمد الذهبي (</w:t>
      </w:r>
      <w:r w:rsidRPr="00E408E2">
        <w:rPr>
          <w:rFonts w:ascii="Traditional Arabic" w:hAnsi="Traditional Arabic" w:hint="cs"/>
          <w:noProof w:val="0"/>
          <w:color w:val="auto"/>
          <w:rtl/>
          <w:lang w:eastAsia="en-US"/>
        </w:rPr>
        <w:t>ت</w:t>
      </w:r>
      <w:r w:rsidRPr="00E408E2">
        <w:rPr>
          <w:rFonts w:ascii="Traditional Arabic" w:hAnsi="Traditional Arabic"/>
          <w:noProof w:val="0"/>
          <w:color w:val="auto"/>
          <w:rtl/>
          <w:lang w:eastAsia="en-US"/>
        </w:rPr>
        <w:t>748هـ)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مجموعة من المحققين بإشراف الشيخ شعيب الأرناؤوط</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مؤسسة الرسالة</w:t>
      </w:r>
      <w:r w:rsidRPr="00E408E2">
        <w:rPr>
          <w:rFonts w:ascii="Traditional Arabic" w:hAnsi="Traditional Arabic" w:hint="cs"/>
          <w:noProof w:val="0"/>
          <w:color w:val="auto"/>
          <w:rtl/>
          <w:lang w:eastAsia="en-US"/>
        </w:rPr>
        <w:t xml:space="preserve">، الطبعة </w:t>
      </w:r>
      <w:r w:rsidRPr="00E408E2">
        <w:rPr>
          <w:rFonts w:ascii="Traditional Arabic" w:hAnsi="Traditional Arabic"/>
          <w:noProof w:val="0"/>
          <w:color w:val="auto"/>
          <w:rtl/>
          <w:lang w:eastAsia="en-US"/>
        </w:rPr>
        <w:t xml:space="preserve">الثالثة ، 1405 هـ </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color w:val="auto"/>
        </w:rPr>
      </w:pPr>
      <w:r w:rsidRPr="00E408E2">
        <w:rPr>
          <w:rFonts w:ascii="Traditional Arabic" w:hAnsi="Traditional Arabic"/>
          <w:b/>
          <w:bCs/>
          <w:noProof w:val="0"/>
          <w:color w:val="auto"/>
          <w:rtl/>
          <w:lang w:eastAsia="en-US"/>
        </w:rPr>
        <w:t>السير</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محمد بن الحسن بن فرقد الشيباني (ت 189هـ)</w:t>
      </w:r>
      <w:r w:rsidRPr="00E408E2">
        <w:rPr>
          <w:rFonts w:ascii="Traditional Arabic" w:hAnsi="Traditional Arabic" w:hint="cs"/>
          <w:noProof w:val="0"/>
          <w:color w:val="auto"/>
          <w:rtl/>
          <w:lang w:eastAsia="en-US"/>
        </w:rPr>
        <w:t xml:space="preserve"> تحقيق</w:t>
      </w:r>
      <w:r w:rsidRPr="00E408E2">
        <w:rPr>
          <w:rFonts w:ascii="Traditional Arabic" w:hAnsi="Traditional Arabic"/>
          <w:noProof w:val="0"/>
          <w:color w:val="auto"/>
          <w:rtl/>
          <w:lang w:eastAsia="en-US"/>
        </w:rPr>
        <w:t xml:space="preserve"> مجيد خدوري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الدار المتحدة للنشر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1975</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السيرة النبوية لابن هشام</w:t>
      </w:r>
      <w:r w:rsidRPr="00E408E2">
        <w:rPr>
          <w:rFonts w:ascii="Traditional Arabic" w:hAnsi="Traditional Arabic" w:hint="cs"/>
          <w:b/>
          <w:bCs/>
          <w:noProof w:val="0"/>
          <w:color w:val="auto"/>
          <w:rtl/>
          <w:lang w:eastAsia="en-US"/>
        </w:rPr>
        <w:t xml:space="preserve"> ، </w:t>
      </w:r>
      <w:r w:rsidRPr="00E408E2">
        <w:rPr>
          <w:rFonts w:ascii="Traditional Arabic" w:hAnsi="Traditional Arabic"/>
          <w:noProof w:val="0"/>
          <w:color w:val="auto"/>
          <w:rtl/>
          <w:lang w:eastAsia="en-US"/>
        </w:rPr>
        <w:t xml:space="preserve">لعبد الملك بن هشام بن أيوب الحميري المعافري </w:t>
      </w:r>
      <w:r w:rsidRPr="00E408E2">
        <w:rPr>
          <w:rFonts w:ascii="Traditional Arabic" w:hAnsi="Traditional Arabic" w:hint="cs"/>
          <w:noProof w:val="0"/>
          <w:color w:val="auto"/>
          <w:rtl/>
          <w:lang w:eastAsia="en-US"/>
        </w:rPr>
        <w:t>أبي</w:t>
      </w:r>
      <w:r w:rsidRPr="00E408E2">
        <w:rPr>
          <w:rFonts w:ascii="Traditional Arabic" w:hAnsi="Traditional Arabic"/>
          <w:noProof w:val="0"/>
          <w:color w:val="auto"/>
          <w:rtl/>
          <w:lang w:eastAsia="en-US"/>
        </w:rPr>
        <w:t xml:space="preserve"> محمدجمال الدين (ت 213هـ)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مصطفى السقا وإبراهيم الأبياري وعبد الحفيظ الشلبي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شركة مكتبة ومطبعة مصطفى البابي الحلبي وأولاده بمصر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1375هـ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lastRenderedPageBreak/>
        <w:t>الشافية في علم التصريف</w:t>
      </w:r>
      <w:r w:rsidRPr="00E408E2">
        <w:rPr>
          <w:rFonts w:hint="cs"/>
          <w:color w:val="auto"/>
          <w:rtl/>
        </w:rPr>
        <w:t xml:space="preserve">، </w:t>
      </w:r>
      <w:r w:rsidRPr="00E408E2">
        <w:rPr>
          <w:rFonts w:ascii="Traditional Arabic" w:hAnsi="Traditional Arabic"/>
          <w:b/>
          <w:bCs/>
          <w:noProof w:val="0"/>
          <w:color w:val="auto"/>
          <w:rtl/>
          <w:lang w:eastAsia="en-US"/>
        </w:rPr>
        <w:t xml:space="preserve">لعثمان بن عمر بن أبي بكر بن يونس، </w:t>
      </w:r>
      <w:r w:rsidRPr="00E408E2">
        <w:rPr>
          <w:rFonts w:ascii="Traditional Arabic" w:hAnsi="Traditional Arabic"/>
          <w:noProof w:val="0"/>
          <w:color w:val="auto"/>
          <w:rtl/>
          <w:lang w:eastAsia="en-US"/>
        </w:rPr>
        <w:t>أب</w:t>
      </w:r>
      <w:r w:rsidRPr="00E408E2">
        <w:rPr>
          <w:rFonts w:ascii="Traditional Arabic" w:hAnsi="Traditional Arabic" w:hint="cs"/>
          <w:noProof w:val="0"/>
          <w:color w:val="auto"/>
          <w:rtl/>
          <w:lang w:eastAsia="en-US"/>
        </w:rPr>
        <w:t xml:space="preserve">ي </w:t>
      </w:r>
      <w:r w:rsidRPr="00E408E2">
        <w:rPr>
          <w:rFonts w:ascii="Traditional Arabic" w:hAnsi="Traditional Arabic"/>
          <w:noProof w:val="0"/>
          <w:color w:val="auto"/>
          <w:rtl/>
          <w:lang w:eastAsia="en-US"/>
        </w:rPr>
        <w:t>عمرو جمال الدين ابن الحاجب الكردي المالكي (ت 646هـ)</w:t>
      </w:r>
      <w:r w:rsidRPr="00E408E2">
        <w:rPr>
          <w:rFonts w:hint="cs"/>
          <w:color w:val="auto"/>
          <w:rtl/>
        </w:rPr>
        <w:t xml:space="preserve">، </w:t>
      </w:r>
      <w:r w:rsidRPr="00E408E2">
        <w:rPr>
          <w:rFonts w:ascii="Traditional Arabic" w:hAnsi="Traditional Arabic" w:hint="cs"/>
          <w:noProof w:val="0"/>
          <w:color w:val="auto"/>
          <w:rtl/>
          <w:lang w:eastAsia="en-US"/>
        </w:rPr>
        <w:t xml:space="preserve">تحقيق </w:t>
      </w:r>
      <w:r w:rsidRPr="00E408E2">
        <w:rPr>
          <w:rFonts w:ascii="Traditional Arabic" w:hAnsi="Traditional Arabic"/>
          <w:noProof w:val="0"/>
          <w:color w:val="auto"/>
          <w:rtl/>
          <w:lang w:eastAsia="en-US"/>
        </w:rPr>
        <w:t>حسن أحمد العثمان</w:t>
      </w:r>
      <w:r w:rsidRPr="00E408E2">
        <w:rPr>
          <w:rFonts w:hint="cs"/>
          <w:color w:val="auto"/>
          <w:rtl/>
        </w:rPr>
        <w:t>،</w:t>
      </w:r>
      <w:r w:rsidRPr="00E408E2">
        <w:rPr>
          <w:rFonts w:ascii="Traditional Arabic" w:hAnsi="Traditional Arabic"/>
          <w:noProof w:val="0"/>
          <w:color w:val="auto"/>
          <w:rtl/>
          <w:lang w:eastAsia="en-US"/>
        </w:rPr>
        <w:t xml:space="preserve"> المكتبة المكية – مكة</w:t>
      </w:r>
      <w:r w:rsidRPr="00E408E2">
        <w:rPr>
          <w:rFonts w:hint="cs"/>
          <w:color w:val="auto"/>
          <w:rtl/>
        </w:rPr>
        <w:t xml:space="preserve">، </w:t>
      </w:r>
      <w:r w:rsidRPr="00E408E2">
        <w:rPr>
          <w:rFonts w:ascii="Traditional Arabic" w:hAnsi="Traditional Arabic"/>
          <w:noProof w:val="0"/>
          <w:color w:val="auto"/>
          <w:rtl/>
          <w:lang w:eastAsia="en-US"/>
        </w:rPr>
        <w:t>الطبعة الأولى، 1415هـ</w:t>
      </w:r>
      <w:r w:rsidRPr="00E408E2">
        <w:rPr>
          <w:rFonts w:ascii="Traditional Arabic" w:hAnsi="Traditional Arabic" w:hint="cs"/>
          <w:noProof w:val="0"/>
          <w:color w:val="auto"/>
          <w:rtl/>
          <w:lang w:eastAsia="en-US"/>
        </w:rPr>
        <w:t>.</w:t>
      </w:r>
    </w:p>
    <w:p w:rsidR="00731993" w:rsidRDefault="00731993" w:rsidP="009A7D67">
      <w:pPr>
        <w:pStyle w:val="afe"/>
        <w:numPr>
          <w:ilvl w:val="0"/>
          <w:numId w:val="20"/>
        </w:numPr>
        <w:rPr>
          <w:rFonts w:ascii="Traditional Arabic" w:hAnsi="Traditional Arabic"/>
          <w:color w:val="auto"/>
        </w:rPr>
      </w:pPr>
      <w:r>
        <w:rPr>
          <w:rFonts w:ascii="Traditional Arabic" w:hAnsi="Traditional Arabic" w:hint="cs"/>
          <w:b/>
          <w:bCs/>
          <w:color w:val="auto"/>
          <w:rtl/>
        </w:rPr>
        <w:t xml:space="preserve">الشامل في أصول الدين، </w:t>
      </w:r>
      <w:r>
        <w:rPr>
          <w:rFonts w:ascii="Traditional Arabic" w:hAnsi="Traditional Arabic" w:hint="cs"/>
          <w:color w:val="auto"/>
          <w:rtl/>
        </w:rPr>
        <w:t xml:space="preserve">لإمام الحرمين الجويني (ت487هـ)، تحقيق فيصل بدير عيون، سهير محمد مختار دار المعارف، الإسكندرية 1969م.  </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شذرات الذهب في أخبار من ذهب،</w:t>
      </w:r>
      <w:r w:rsidRPr="00E408E2">
        <w:rPr>
          <w:rFonts w:ascii="Traditional Arabic" w:hAnsi="Traditional Arabic"/>
          <w:color w:val="auto"/>
          <w:rtl/>
        </w:rPr>
        <w:t>عبدالحي بن أحمد بن محمد العكري الحنبلي،تحقيق</w:t>
      </w:r>
      <w:r w:rsidRPr="00E408E2">
        <w:rPr>
          <w:rFonts w:ascii="Traditional Arabic" w:hAnsi="Traditional Arabic" w:hint="cs"/>
          <w:color w:val="auto"/>
          <w:rtl/>
        </w:rPr>
        <w:t>:</w:t>
      </w:r>
      <w:r w:rsidRPr="00E408E2">
        <w:rPr>
          <w:rFonts w:ascii="Traditional Arabic" w:hAnsi="Traditional Arabic"/>
          <w:color w:val="auto"/>
          <w:rtl/>
        </w:rPr>
        <w:t xml:space="preserve"> عبد القادر الأرنؤوط، محمود الأرناؤوط،دار </w:t>
      </w:r>
      <w:r w:rsidRPr="00E408E2">
        <w:rPr>
          <w:rFonts w:ascii="Traditional Arabic" w:hAnsi="Traditional Arabic" w:hint="cs"/>
          <w:color w:val="auto"/>
          <w:rtl/>
        </w:rPr>
        <w:t>ا</w:t>
      </w:r>
      <w:r w:rsidRPr="00E408E2">
        <w:rPr>
          <w:rFonts w:ascii="Traditional Arabic" w:hAnsi="Traditional Arabic"/>
          <w:color w:val="auto"/>
          <w:rtl/>
        </w:rPr>
        <w:t>بن كثير، دمشق</w:t>
      </w:r>
      <w:r w:rsidRPr="00E408E2">
        <w:rPr>
          <w:rFonts w:ascii="Traditional Arabic" w:hAnsi="Traditional Arabic" w:hint="cs"/>
          <w:color w:val="auto"/>
          <w:rtl/>
        </w:rPr>
        <w:t xml:space="preserve">، </w:t>
      </w:r>
      <w:r w:rsidRPr="00E408E2">
        <w:rPr>
          <w:rFonts w:ascii="Traditional Arabic" w:hAnsi="Traditional Arabic"/>
          <w:color w:val="auto"/>
          <w:rtl/>
        </w:rPr>
        <w:t>1406هـ</w:t>
      </w:r>
      <w:r w:rsidRPr="00E408E2">
        <w:rPr>
          <w:rFonts w:ascii="Traditional Arabic" w:hAnsi="Traditional Arabic" w:hint="cs"/>
          <w:color w:val="auto"/>
          <w:rtl/>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شرح السير الكبير</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أحمد بن أبي سهل شمس الأئمة السرخسي (ت 483هـ)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الشركة الشرقية للإعلانات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1971م</w:t>
      </w:r>
      <w:r w:rsidRPr="00E408E2">
        <w:rPr>
          <w:rFonts w:ascii="Traditional Arabic" w:hAnsi="Traditional Arabic" w:hint="cs"/>
          <w:b/>
          <w:b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شرح معاني الآثار</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جعفر أحمد بن محمد المصري المعروف بالطحاوي (ت 321هـ)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محمد زهري النجار - محمد سيد جاد الحق</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عالم الكتب</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1414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شعب الإيما</w:t>
      </w:r>
      <w:r w:rsidRPr="00E408E2">
        <w:rPr>
          <w:rFonts w:ascii="Traditional Arabic" w:hAnsi="Traditional Arabic" w:hint="cs"/>
          <w:b/>
          <w:bCs/>
          <w:noProof w:val="0"/>
          <w:color w:val="auto"/>
          <w:rtl/>
          <w:lang w:eastAsia="en-US"/>
        </w:rPr>
        <w:t xml:space="preserve">ن، </w:t>
      </w:r>
      <w:r w:rsidRPr="00E408E2">
        <w:rPr>
          <w:rFonts w:ascii="Traditional Arabic" w:hAnsi="Traditional Arabic"/>
          <w:b/>
          <w:bCs/>
          <w:noProof w:val="0"/>
          <w:color w:val="auto"/>
          <w:rtl/>
          <w:lang w:eastAsia="en-US"/>
        </w:rPr>
        <w:t>لأحمد بن الحسين بن علي بن موسى الخُسْرَوْجِردي الخراساني، أب</w:t>
      </w:r>
      <w:r w:rsidRPr="00E408E2">
        <w:rPr>
          <w:rFonts w:ascii="Traditional Arabic" w:hAnsi="Traditional Arabic" w:hint="cs"/>
          <w:b/>
          <w:bCs/>
          <w:noProof w:val="0"/>
          <w:color w:val="auto"/>
          <w:rtl/>
          <w:lang w:eastAsia="en-US"/>
        </w:rPr>
        <w:t>ي</w:t>
      </w:r>
      <w:r w:rsidRPr="00E408E2">
        <w:rPr>
          <w:rFonts w:ascii="Traditional Arabic" w:hAnsi="Traditional Arabic"/>
          <w:b/>
          <w:bCs/>
          <w:noProof w:val="0"/>
          <w:color w:val="auto"/>
          <w:rtl/>
          <w:lang w:eastAsia="en-US"/>
        </w:rPr>
        <w:t xml:space="preserve"> بكر البيهقي (ت 458هـ)</w:t>
      </w:r>
      <w:r w:rsidRPr="00E408E2">
        <w:rPr>
          <w:rFonts w:ascii="Traditional Arabic" w:hAnsi="Traditional Arabic" w:hint="cs"/>
          <w:b/>
          <w:bCs/>
          <w:noProof w:val="0"/>
          <w:color w:val="auto"/>
          <w:rtl/>
          <w:lang w:eastAsia="en-US"/>
        </w:rPr>
        <w:t>،</w:t>
      </w:r>
      <w:r w:rsidRPr="00E408E2">
        <w:rPr>
          <w:rFonts w:ascii="Traditional Arabic" w:hAnsi="Traditional Arabic" w:hint="cs"/>
          <w:noProof w:val="0"/>
          <w:color w:val="auto"/>
          <w:rtl/>
          <w:lang w:eastAsia="en-US"/>
        </w:rPr>
        <w:t xml:space="preserve"> تحقيق</w:t>
      </w:r>
      <w:r w:rsidRPr="00E408E2">
        <w:rPr>
          <w:rFonts w:ascii="Traditional Arabic" w:hAnsi="Traditional Arabic"/>
          <w:noProof w:val="0"/>
          <w:color w:val="auto"/>
          <w:rtl/>
          <w:lang w:eastAsia="en-US"/>
        </w:rPr>
        <w:t xml:space="preserve"> الدكتور عبد العلي عبد الحميد </w:t>
      </w:r>
      <w:r w:rsidRPr="00E408E2">
        <w:rPr>
          <w:rFonts w:ascii="Traditional Arabic" w:hAnsi="Traditional Arabic" w:hint="cs"/>
          <w:noProof w:val="0"/>
          <w:color w:val="auto"/>
          <w:rtl/>
          <w:lang w:eastAsia="en-US"/>
        </w:rPr>
        <w:t xml:space="preserve">حامد، وغيره، </w:t>
      </w:r>
      <w:r w:rsidRPr="00E408E2">
        <w:rPr>
          <w:rFonts w:ascii="Traditional Arabic" w:hAnsi="Traditional Arabic"/>
          <w:noProof w:val="0"/>
          <w:color w:val="auto"/>
          <w:rtl/>
          <w:lang w:eastAsia="en-US"/>
        </w:rPr>
        <w:t>مكتبة الرشد للنشر والتوزيع بالرياض بالتعاون مع الدار السلفية ببومباي بالهند</w:t>
      </w:r>
      <w:r w:rsidRPr="00E408E2">
        <w:rPr>
          <w:rFonts w:ascii="Traditional Arabic" w:hAnsi="Traditional Arabic" w:hint="cs"/>
          <w:noProof w:val="0"/>
          <w:color w:val="auto"/>
          <w:rtl/>
          <w:lang w:eastAsia="en-US"/>
        </w:rPr>
        <w:t>، ا</w:t>
      </w:r>
      <w:r w:rsidRPr="00E408E2">
        <w:rPr>
          <w:rFonts w:ascii="Traditional Arabic" w:hAnsi="Traditional Arabic"/>
          <w:noProof w:val="0"/>
          <w:color w:val="auto"/>
          <w:rtl/>
          <w:lang w:eastAsia="en-US"/>
        </w:rPr>
        <w:t>لطبعة الأولى، 142</w:t>
      </w:r>
      <w:r w:rsidRPr="00E408E2">
        <w:rPr>
          <w:rFonts w:ascii="Traditional Arabic" w:hAnsi="Traditional Arabic" w:hint="cs"/>
          <w:noProof w:val="0"/>
          <w:color w:val="auto"/>
          <w:rtl/>
          <w:lang w:eastAsia="en-US"/>
        </w:rPr>
        <w:t>3</w:t>
      </w:r>
      <w:r w:rsidRPr="00E408E2">
        <w:rPr>
          <w:rFonts w:ascii="Traditional Arabic" w:hAnsi="Traditional Arabic"/>
          <w:noProof w:val="0"/>
          <w:color w:val="auto"/>
          <w:rtl/>
          <w:lang w:eastAsia="en-US"/>
        </w:rPr>
        <w:t>هـ</w:t>
      </w:r>
      <w:r w:rsidRPr="00E408E2">
        <w:rPr>
          <w:rFonts w:hint="cs"/>
          <w:color w:val="auto"/>
          <w:rtl/>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الشعر والشعراء</w:t>
      </w:r>
      <w:r w:rsidRPr="00E408E2">
        <w:rPr>
          <w:rFonts w:hint="cs"/>
          <w:color w:val="auto"/>
          <w:rtl/>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محمد عبد الله بن مسلم بن قتيبة الدينوري (ت 276هـ)</w:t>
      </w:r>
      <w:r w:rsidRPr="00E408E2">
        <w:rPr>
          <w:rFonts w:hint="cs"/>
          <w:color w:val="auto"/>
          <w:rtl/>
        </w:rPr>
        <w:t>،</w:t>
      </w:r>
      <w:r w:rsidRPr="00E408E2">
        <w:rPr>
          <w:rFonts w:ascii="Traditional Arabic" w:hAnsi="Traditional Arabic"/>
          <w:noProof w:val="0"/>
          <w:color w:val="auto"/>
          <w:rtl/>
          <w:lang w:eastAsia="en-US"/>
        </w:rPr>
        <w:t xml:space="preserve"> دار الحديث، القاهرة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1423 ه</w:t>
      </w:r>
      <w:r w:rsidRPr="00E408E2">
        <w:rPr>
          <w:rFonts w:hint="cs"/>
          <w:color w:val="auto"/>
          <w:rtl/>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شعراء النصرانية</w:t>
      </w:r>
      <w:r w:rsidRPr="00E408E2">
        <w:rPr>
          <w:rFonts w:hint="cs"/>
          <w:color w:val="auto"/>
          <w:rtl/>
        </w:rPr>
        <w:t xml:space="preserve">، </w:t>
      </w:r>
      <w:r w:rsidRPr="00E408E2">
        <w:rPr>
          <w:rFonts w:ascii="Traditional Arabic" w:hAnsi="Traditional Arabic" w:hint="cs"/>
          <w:noProof w:val="0"/>
          <w:color w:val="auto"/>
          <w:rtl/>
          <w:lang w:eastAsia="en-US"/>
        </w:rPr>
        <w:t>تحقيق</w:t>
      </w:r>
      <w:r w:rsidRPr="00E408E2">
        <w:rPr>
          <w:rFonts w:ascii="Traditional Arabic" w:hAnsi="Traditional Arabic"/>
          <w:noProof w:val="0"/>
          <w:color w:val="auto"/>
          <w:rtl/>
          <w:lang w:eastAsia="en-US"/>
        </w:rPr>
        <w:t xml:space="preserve"> رزق الله بن يوسف بن عبد المسيح بن يعقوب شيخو (ت 1346هـ)</w:t>
      </w:r>
      <w:r w:rsidRPr="00E408E2">
        <w:rPr>
          <w:rFonts w:hint="cs"/>
          <w:color w:val="auto"/>
          <w:rtl/>
        </w:rPr>
        <w:t>،</w:t>
      </w:r>
      <w:r w:rsidRPr="00E408E2">
        <w:rPr>
          <w:rFonts w:ascii="Traditional Arabic" w:hAnsi="Traditional Arabic"/>
          <w:noProof w:val="0"/>
          <w:color w:val="auto"/>
          <w:rtl/>
          <w:lang w:eastAsia="en-US"/>
        </w:rPr>
        <w:t xml:space="preserve"> مطبعة الآباء المرسلين اليسوعيين، بيروت</w:t>
      </w:r>
      <w:r w:rsidRPr="00E408E2">
        <w:rPr>
          <w:rFonts w:hint="cs"/>
          <w:color w:val="auto"/>
          <w:rtl/>
        </w:rPr>
        <w:t xml:space="preserve">، </w:t>
      </w:r>
      <w:r w:rsidRPr="00E408E2">
        <w:rPr>
          <w:rFonts w:ascii="Traditional Arabic" w:hAnsi="Traditional Arabic"/>
          <w:noProof w:val="0"/>
          <w:color w:val="auto"/>
          <w:rtl/>
          <w:lang w:eastAsia="en-US"/>
        </w:rPr>
        <w:t>عام النشر: 1890 م</w:t>
      </w:r>
      <w:r w:rsidRPr="00E408E2">
        <w:rPr>
          <w:rFonts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شمس العلوم ودواء كلام العرب من الكلوم</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نشوان بن سعيد الحميرى اليمني (ت 573هـ)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 xml:space="preserve">د حسين بن عبد الله العمري - مطهر بن علي الإرياني - د </w:t>
      </w:r>
      <w:r w:rsidRPr="00E408E2">
        <w:rPr>
          <w:rFonts w:ascii="Traditional Arabic" w:hAnsi="Traditional Arabic"/>
          <w:noProof w:val="0"/>
          <w:color w:val="auto"/>
          <w:rtl/>
          <w:lang w:eastAsia="en-US"/>
        </w:rPr>
        <w:lastRenderedPageBreak/>
        <w:t>يوسف محمد عبد الله</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الفكر المعاصر (بيروت - لبنان)، دار الفكر (دمشق - سورية)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1420 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الصحاح تاج اللغة وصحاح العربية،</w:t>
      </w:r>
      <w:r w:rsidRPr="00E408E2">
        <w:rPr>
          <w:rFonts w:ascii="Traditional Arabic" w:hAnsi="Traditional Arabic"/>
          <w:color w:val="auto"/>
          <w:rtl/>
        </w:rPr>
        <w:t>إسماعيل بن حماد الجوهري،تحقيق أحمد عبد الغفور عطار، دار العلم للملايين</w:t>
      </w:r>
      <w:r w:rsidRPr="00E408E2">
        <w:rPr>
          <w:rFonts w:ascii="Traditional Arabic" w:hAnsi="Traditional Arabic" w:hint="cs"/>
          <w:color w:val="auto"/>
          <w:rtl/>
        </w:rPr>
        <w:t xml:space="preserve">، </w:t>
      </w:r>
      <w:r w:rsidRPr="00E408E2">
        <w:rPr>
          <w:rFonts w:ascii="Traditional Arabic" w:hAnsi="Traditional Arabic"/>
          <w:color w:val="auto"/>
          <w:rtl/>
        </w:rPr>
        <w:t>بيروت،الطبعة الرابعة 1407 ه‍</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صفة الصفوة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عبد الرحمن بن علي بن محمد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الفرج</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المعرفة  بيروتالطبعة الثانية1399</w:t>
      </w:r>
      <w:r w:rsidRPr="00E408E2">
        <w:rPr>
          <w:rFonts w:hint="cs"/>
          <w:color w:val="auto"/>
          <w:rtl/>
        </w:rPr>
        <w:t xml:space="preserve">ه.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 xml:space="preserve">طبقات </w:t>
      </w:r>
      <w:r w:rsidRPr="00E408E2">
        <w:rPr>
          <w:rFonts w:ascii="Traditional Arabic" w:hAnsi="Traditional Arabic" w:hint="cs"/>
          <w:b/>
          <w:bCs/>
          <w:noProof w:val="0"/>
          <w:color w:val="auto"/>
          <w:rtl/>
          <w:lang w:eastAsia="en-US"/>
        </w:rPr>
        <w:t xml:space="preserve">الحفاظ، </w:t>
      </w:r>
      <w:r w:rsidRPr="00E408E2">
        <w:rPr>
          <w:rFonts w:ascii="Traditional Arabic" w:hAnsi="Traditional Arabic" w:hint="cs"/>
          <w:noProof w:val="0"/>
          <w:color w:val="auto"/>
          <w:rtl/>
          <w:lang w:eastAsia="en-US"/>
        </w:rPr>
        <w:t>لعبد</w:t>
      </w:r>
      <w:r w:rsidRPr="00E408E2">
        <w:rPr>
          <w:rFonts w:ascii="Traditional Arabic" w:hAnsi="Traditional Arabic"/>
          <w:noProof w:val="0"/>
          <w:color w:val="auto"/>
          <w:rtl/>
          <w:lang w:eastAsia="en-US"/>
        </w:rPr>
        <w:t xml:space="preserve"> الرحمن بن أبي بكر جلال الدين السيوطي (ت 911هـ)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دار الكتب العلمية </w:t>
      </w:r>
      <w:r w:rsidRPr="00E408E2">
        <w:rPr>
          <w:rFonts w:ascii="Traditional Arabic" w:hAnsi="Traditional Arabic" w:hint="cs"/>
          <w:noProof w:val="0"/>
          <w:color w:val="auto"/>
          <w:rtl/>
          <w:lang w:eastAsia="en-US"/>
        </w:rPr>
        <w:t>بيروت، الطبعة</w:t>
      </w:r>
      <w:r w:rsidRPr="00E408E2">
        <w:rPr>
          <w:rFonts w:ascii="Traditional Arabic" w:hAnsi="Traditional Arabic"/>
          <w:noProof w:val="0"/>
          <w:color w:val="auto"/>
          <w:rtl/>
          <w:lang w:eastAsia="en-US"/>
        </w:rPr>
        <w:t xml:space="preserve"> الأولى 1403</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الطبقات السنية</w:t>
      </w:r>
      <w:r w:rsidRPr="00E408E2">
        <w:rPr>
          <w:rFonts w:ascii="Traditional Arabic" w:hAnsi="Traditional Arabic" w:hint="cs"/>
          <w:color w:val="auto"/>
          <w:rtl/>
        </w:rPr>
        <w:t xml:space="preserve">، </w:t>
      </w:r>
      <w:r w:rsidRPr="00E408E2">
        <w:rPr>
          <w:rFonts w:ascii="Traditional Arabic" w:hAnsi="Traditional Arabic"/>
          <w:color w:val="auto"/>
          <w:rtl/>
        </w:rPr>
        <w:t>لتقي الد</w:t>
      </w:r>
      <w:r w:rsidRPr="00E408E2">
        <w:rPr>
          <w:rFonts w:ascii="Traditional Arabic" w:hAnsi="Traditional Arabic" w:hint="cs"/>
          <w:color w:val="auto"/>
          <w:rtl/>
        </w:rPr>
        <w:t>ّ</w:t>
      </w:r>
      <w:r w:rsidRPr="00E408E2">
        <w:rPr>
          <w:rFonts w:ascii="Traditional Arabic" w:hAnsi="Traditional Arabic"/>
          <w:color w:val="auto"/>
          <w:rtl/>
        </w:rPr>
        <w:t>ين بن عبد القادر الغزي التميمي الحنفي (ت 1005هـ)</w:t>
      </w:r>
      <w:r w:rsidRPr="00E408E2">
        <w:rPr>
          <w:rFonts w:ascii="Traditional Arabic" w:hAnsi="Traditional Arabic" w:hint="cs"/>
          <w:color w:val="auto"/>
          <w:rtl/>
        </w:rPr>
        <w:t>،</w:t>
      </w:r>
      <w:r w:rsidRPr="00E408E2">
        <w:rPr>
          <w:rFonts w:ascii="Traditional Arabic" w:hAnsi="Traditional Arabic"/>
          <w:color w:val="auto"/>
          <w:rtl/>
        </w:rPr>
        <w:t xml:space="preserve"> تحقيق الدكتور عبدالفتاح الحلو</w:t>
      </w:r>
      <w:r w:rsidRPr="00E408E2">
        <w:rPr>
          <w:rFonts w:ascii="Traditional Arabic" w:hAnsi="Traditional Arabic" w:hint="cs"/>
          <w:color w:val="auto"/>
          <w:rtl/>
        </w:rPr>
        <w:t xml:space="preserve">، </w:t>
      </w:r>
      <w:r w:rsidRPr="00E408E2">
        <w:rPr>
          <w:rFonts w:ascii="Traditional Arabic" w:hAnsi="Traditional Arabic"/>
          <w:color w:val="auto"/>
          <w:rtl/>
        </w:rPr>
        <w:t>دار الرفاعي بالرياض</w:t>
      </w:r>
      <w:r w:rsidRPr="00E408E2">
        <w:rPr>
          <w:rFonts w:ascii="Traditional Arabic" w:hAnsi="Traditional Arabic" w:hint="cs"/>
          <w:color w:val="auto"/>
          <w:rtl/>
        </w:rPr>
        <w:t>،</w:t>
      </w:r>
      <w:r w:rsidRPr="00E408E2">
        <w:rPr>
          <w:rFonts w:ascii="Traditional Arabic" w:hAnsi="Traditional Arabic"/>
          <w:color w:val="auto"/>
          <w:rtl/>
        </w:rPr>
        <w:t xml:space="preserve"> الطبعة الأولى, سنة النشر 1403 هـ.</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طبقات الشافعية الكبرى،</w:t>
      </w:r>
      <w:r w:rsidRPr="00E408E2">
        <w:rPr>
          <w:rFonts w:ascii="Traditional Arabic" w:hAnsi="Traditional Arabic" w:hint="cs"/>
          <w:color w:val="auto"/>
          <w:rtl/>
        </w:rPr>
        <w:t xml:space="preserve"> لت</w:t>
      </w:r>
      <w:r w:rsidRPr="00E408E2">
        <w:rPr>
          <w:rFonts w:ascii="Traditional Arabic" w:hAnsi="Traditional Arabic"/>
          <w:color w:val="auto"/>
          <w:rtl/>
        </w:rPr>
        <w:t>اج الدين بن علي بن عبد الكافي السبكي،تحقيق : د. محمود محمد الطناحي</w:t>
      </w:r>
      <w:r w:rsidRPr="00E408E2">
        <w:rPr>
          <w:rFonts w:ascii="Traditional Arabic" w:hAnsi="Traditional Arabic" w:hint="eastAsia"/>
          <w:color w:val="auto"/>
          <w:rtl/>
        </w:rPr>
        <w:t>،</w:t>
      </w:r>
      <w:r w:rsidRPr="00E408E2">
        <w:rPr>
          <w:rFonts w:ascii="Traditional Arabic" w:hAnsi="Traditional Arabic"/>
          <w:color w:val="auto"/>
          <w:rtl/>
        </w:rPr>
        <w:t>د.عبد الفتاح محمد الحلو</w:t>
      </w:r>
      <w:r w:rsidRPr="00E408E2">
        <w:rPr>
          <w:rFonts w:ascii="Traditional Arabic" w:hAnsi="Traditional Arabic" w:hint="cs"/>
          <w:color w:val="auto"/>
          <w:rtl/>
        </w:rPr>
        <w:t>، دار</w:t>
      </w:r>
      <w:r w:rsidRPr="00E408E2">
        <w:rPr>
          <w:rFonts w:ascii="Traditional Arabic" w:hAnsi="Traditional Arabic"/>
          <w:color w:val="auto"/>
          <w:rtl/>
        </w:rPr>
        <w:t xml:space="preserve"> هجر للطباعة والنشر والتوزيع </w:t>
      </w:r>
      <w:r w:rsidRPr="00E408E2">
        <w:rPr>
          <w:rFonts w:ascii="Traditional Arabic" w:hAnsi="Traditional Arabic" w:hint="cs"/>
          <w:color w:val="auto"/>
          <w:rtl/>
        </w:rPr>
        <w:t xml:space="preserve">، الطبعة الثانية، </w:t>
      </w:r>
      <w:r w:rsidRPr="00E408E2">
        <w:rPr>
          <w:rFonts w:ascii="Traditional Arabic" w:hAnsi="Traditional Arabic"/>
          <w:color w:val="auto"/>
          <w:rtl/>
        </w:rPr>
        <w:t>1413ه</w:t>
      </w:r>
      <w:r w:rsidRPr="00E408E2">
        <w:rPr>
          <w:rFonts w:ascii="Traditional Arabic" w:hAnsi="Traditional Arabic" w:hint="cs"/>
          <w:color w:val="auto"/>
          <w:rtl/>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الطبقات الكبرى</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محمد بن سعد بن منيع الهاشمي لبغدادي المعروف بابن سعد (ت 230هـ)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محمد عبد القادر عطا</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الكتب العلمية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1410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طلبة الطلبة</w:t>
      </w:r>
      <w:r w:rsidRPr="00E408E2">
        <w:rPr>
          <w:rFonts w:ascii="Traditional Arabic" w:hAnsi="Traditional Arabic" w:hint="cs"/>
          <w:b/>
          <w:bCs/>
          <w:noProof w:val="0"/>
          <w:color w:val="auto"/>
          <w:rtl/>
          <w:lang w:eastAsia="en-US"/>
        </w:rPr>
        <w:t>،</w:t>
      </w:r>
      <w:r w:rsidRPr="00E408E2">
        <w:rPr>
          <w:rFonts w:ascii="Traditional Arabic" w:hAnsi="Traditional Arabic" w:hint="cs"/>
          <w:noProof w:val="0"/>
          <w:color w:val="auto"/>
          <w:rtl/>
          <w:lang w:eastAsia="en-US"/>
        </w:rPr>
        <w:t xml:space="preserve"> ل</w:t>
      </w:r>
      <w:r w:rsidRPr="00E408E2">
        <w:rPr>
          <w:rFonts w:ascii="Traditional Arabic" w:hAnsi="Traditional Arabic"/>
          <w:noProof w:val="0"/>
          <w:color w:val="auto"/>
          <w:rtl/>
          <w:lang w:eastAsia="en-US"/>
        </w:rPr>
        <w:t>عمر بن محمد بن أحمد بن إسماعيل،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حفص، نجم الدين النسفي (ت 537هـ)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المطبعة العامرة، مكتبة المثنى ببغداد</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1311هـ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العــبر في خبر من غـــبر</w:t>
      </w:r>
      <w:r w:rsidRPr="00E408E2">
        <w:rPr>
          <w:rFonts w:ascii="Traditional Arabic" w:hAnsi="Traditional Arabic" w:hint="cs"/>
          <w:color w:val="auto"/>
          <w:rtl/>
        </w:rPr>
        <w:t>،</w:t>
      </w:r>
      <w:r w:rsidRPr="00E408E2">
        <w:rPr>
          <w:rFonts w:ascii="Traditional Arabic" w:hAnsi="Traditional Arabic"/>
          <w:color w:val="auto"/>
          <w:rtl/>
        </w:rPr>
        <w:t xml:space="preserve"> لأبي عبدالله محمد بن أحمد الذهبي ( ت 748هـ)</w:t>
      </w:r>
      <w:r w:rsidRPr="00E408E2">
        <w:rPr>
          <w:rFonts w:ascii="Traditional Arabic" w:hAnsi="Traditional Arabic" w:hint="cs"/>
          <w:color w:val="auto"/>
          <w:rtl/>
        </w:rPr>
        <w:t xml:space="preserve">، </w:t>
      </w:r>
      <w:r w:rsidRPr="00E408E2">
        <w:rPr>
          <w:rFonts w:ascii="Traditional Arabic" w:hAnsi="Traditional Arabic"/>
          <w:color w:val="auto"/>
          <w:rtl/>
        </w:rPr>
        <w:t>تحقيق محمد السعيد زغلول</w:t>
      </w:r>
      <w:r w:rsidRPr="00E408E2">
        <w:rPr>
          <w:rFonts w:ascii="Traditional Arabic" w:hAnsi="Traditional Arabic" w:hint="cs"/>
          <w:color w:val="auto"/>
          <w:rtl/>
        </w:rPr>
        <w:t xml:space="preserve">، </w:t>
      </w:r>
      <w:r w:rsidRPr="00E408E2">
        <w:rPr>
          <w:rFonts w:ascii="Traditional Arabic" w:hAnsi="Traditional Arabic"/>
          <w:color w:val="auto"/>
          <w:rtl/>
        </w:rPr>
        <w:t>دار الكتب العلمية</w:t>
      </w:r>
      <w:r w:rsidRPr="00E408E2">
        <w:rPr>
          <w:rFonts w:ascii="Traditional Arabic" w:hAnsi="Traditional Arabic" w:hint="cs"/>
          <w:color w:val="auto"/>
          <w:rtl/>
        </w:rPr>
        <w:t xml:space="preserve">، </w:t>
      </w:r>
      <w:r w:rsidRPr="00E408E2">
        <w:rPr>
          <w:rFonts w:ascii="Traditional Arabic" w:hAnsi="Traditional Arabic"/>
          <w:color w:val="auto"/>
          <w:rtl/>
        </w:rPr>
        <w:t>بيروت</w:t>
      </w:r>
      <w:r w:rsidRPr="00E408E2">
        <w:rPr>
          <w:rFonts w:ascii="Traditional Arabic" w:hAnsi="Traditional Arabic" w:hint="cs"/>
          <w:color w:val="auto"/>
          <w:rtl/>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العناية شرح الهداية</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محمد بن محمد بن محمود، أكمل الدي</w:t>
      </w:r>
      <w:r w:rsidRPr="00E408E2">
        <w:rPr>
          <w:rFonts w:ascii="Traditional Arabic" w:hAnsi="Traditional Arabic" w:hint="cs"/>
          <w:noProof w:val="0"/>
          <w:color w:val="auto"/>
          <w:rtl/>
          <w:lang w:eastAsia="en-US"/>
        </w:rPr>
        <w:t xml:space="preserve">ن </w:t>
      </w:r>
      <w:r w:rsidRPr="00E408E2">
        <w:rPr>
          <w:rFonts w:ascii="Traditional Arabic" w:hAnsi="Traditional Arabic"/>
          <w:noProof w:val="0"/>
          <w:color w:val="auto"/>
          <w:rtl/>
          <w:lang w:eastAsia="en-US"/>
        </w:rPr>
        <w:t>الرومي البابرتي (ت 786هـ)</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دار الفكر</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 xml:space="preserve">الغرة المنيفة في تحقيق بعض مسائل الإمام أبي </w:t>
      </w:r>
      <w:r w:rsidRPr="00E408E2">
        <w:rPr>
          <w:rFonts w:ascii="Traditional Arabic" w:hAnsi="Traditional Arabic" w:hint="cs"/>
          <w:b/>
          <w:bCs/>
          <w:noProof w:val="0"/>
          <w:color w:val="auto"/>
          <w:rtl/>
          <w:lang w:eastAsia="en-US"/>
        </w:rPr>
        <w:t xml:space="preserve">حنيفة، </w:t>
      </w:r>
      <w:r w:rsidRPr="00E408E2">
        <w:rPr>
          <w:rFonts w:ascii="Traditional Arabic" w:hAnsi="Traditional Arabic" w:hint="cs"/>
          <w:noProof w:val="0"/>
          <w:color w:val="auto"/>
          <w:rtl/>
          <w:lang w:eastAsia="en-US"/>
        </w:rPr>
        <w:t>لعمر</w:t>
      </w:r>
      <w:r w:rsidRPr="00E408E2">
        <w:rPr>
          <w:rFonts w:ascii="Traditional Arabic" w:hAnsi="Traditional Arabic"/>
          <w:noProof w:val="0"/>
          <w:color w:val="auto"/>
          <w:rtl/>
          <w:lang w:eastAsia="en-US"/>
        </w:rPr>
        <w:t xml:space="preserve"> بن إسحق بن أحمد الهندي الغزنوي، سراج الدين،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حفص الحنفي (ت 773هـ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مؤسسة الكتب </w:t>
      </w:r>
      <w:r w:rsidRPr="00E408E2">
        <w:rPr>
          <w:rFonts w:ascii="Traditional Arabic" w:hAnsi="Traditional Arabic" w:hint="cs"/>
          <w:noProof w:val="0"/>
          <w:color w:val="auto"/>
          <w:rtl/>
          <w:lang w:eastAsia="en-US"/>
        </w:rPr>
        <w:t>الثقافية، ا</w:t>
      </w:r>
      <w:r w:rsidRPr="00E408E2">
        <w:rPr>
          <w:rFonts w:ascii="Traditional Arabic" w:hAnsi="Traditional Arabic"/>
          <w:noProof w:val="0"/>
          <w:color w:val="auto"/>
          <w:rtl/>
          <w:lang w:eastAsia="en-US"/>
        </w:rPr>
        <w:t>لطبعة الأولى 1406ه</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غريب الحديث</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عُبيد القاسم بن سلاّم بن عبد الله الهروي البغدادي (ت 224هـ)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د. محمد عبد المعيد خان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مطبعة دائرة المعارف العثمانية، حيدر آباد- الدكنالطبعة الأولى، 1384 هـ </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غريب الحديث</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لأ</w:t>
      </w:r>
      <w:r w:rsidRPr="00E408E2">
        <w:rPr>
          <w:rFonts w:ascii="Traditional Arabic" w:hAnsi="Traditional Arabic"/>
          <w:noProof w:val="0"/>
          <w:color w:val="auto"/>
          <w:rtl/>
          <w:lang w:eastAsia="en-US"/>
        </w:rPr>
        <w:t>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محمد عبد الله بن مسلم بن قتيبة الدينوري (ت 276هـ)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د. عبد الله الجبوري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مطبعة العاني – بغداد</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1397</w:t>
      </w:r>
      <w:r w:rsidRPr="00E408E2">
        <w:rPr>
          <w:rFonts w:ascii="Traditional Arabic" w:hAnsi="Traditional Arabic" w:hint="cs"/>
          <w:noProof w:val="0"/>
          <w:color w:val="auto"/>
          <w:rtl/>
          <w:lang w:eastAsia="en-US"/>
        </w:rPr>
        <w:t>هـ.</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الفتاوى الهندية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للجنة علماء برئاسة نظام الدين البلخ</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دار الفكرالطبعة الثانية، 1310 ه</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فتاوى قاضي خان</w:t>
      </w:r>
      <w:r w:rsidRPr="00E408E2">
        <w:rPr>
          <w:rFonts w:ascii="Traditional Arabic" w:hAnsi="Traditional Arabic" w:hint="cs"/>
          <w:color w:val="auto"/>
          <w:rtl/>
        </w:rPr>
        <w:t>،</w:t>
      </w:r>
      <w:r w:rsidRPr="00E408E2">
        <w:rPr>
          <w:rFonts w:ascii="Traditional Arabic" w:hAnsi="Traditional Arabic"/>
          <w:color w:val="auto"/>
          <w:rtl/>
        </w:rPr>
        <w:t xml:space="preserve"> لفخر الدين حسن بن منصور الأوزجندي الفرغاني الحنفي (ت 592 هـ ) , الطبعة الهندية</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فتح الباري شرح صحيح البخار</w:t>
      </w:r>
      <w:r w:rsidRPr="00E408E2">
        <w:rPr>
          <w:rFonts w:ascii="Traditional Arabic" w:hAnsi="Traditional Arabic" w:hint="cs"/>
          <w:b/>
          <w:bCs/>
          <w:noProof w:val="0"/>
          <w:color w:val="auto"/>
          <w:rtl/>
          <w:lang w:eastAsia="en-US"/>
        </w:rPr>
        <w:t>ي،</w:t>
      </w:r>
      <w:r w:rsidRPr="00E408E2">
        <w:rPr>
          <w:rFonts w:ascii="Traditional Arabic" w:hAnsi="Traditional Arabic"/>
          <w:noProof w:val="0"/>
          <w:color w:val="auto"/>
          <w:rtl/>
          <w:lang w:eastAsia="en-US"/>
        </w:rPr>
        <w:t>لزين الدين عبد الرحمن بن أحمد السَلامي البغدادي ثم الدمشقيالحنبلي (ت 795هـ)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مكتبة الغرباء الأثرية المدينة النبوية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مكتب تحقيق دار الحرمين القاهر</w:t>
      </w:r>
      <w:r w:rsidRPr="00E408E2">
        <w:rPr>
          <w:rFonts w:ascii="Traditional Arabic" w:hAnsi="Traditional Arabic" w:hint="cs"/>
          <w:noProof w:val="0"/>
          <w:color w:val="auto"/>
          <w:rtl/>
          <w:lang w:eastAsia="en-US"/>
        </w:rPr>
        <w:t xml:space="preserve">ة، </w:t>
      </w:r>
      <w:r w:rsidRPr="00E408E2">
        <w:rPr>
          <w:rFonts w:ascii="Traditional Arabic" w:hAnsi="Traditional Arabic"/>
          <w:noProof w:val="0"/>
          <w:color w:val="auto"/>
          <w:rtl/>
          <w:lang w:eastAsia="en-US"/>
        </w:rPr>
        <w:t>الطبعة الأولى 1417</w:t>
      </w:r>
      <w:r w:rsidRPr="00E408E2">
        <w:rPr>
          <w:rFonts w:ascii="Traditional Arabic" w:hAnsi="Traditional Arabic" w:hint="cs"/>
          <w:noProof w:val="0"/>
          <w:color w:val="auto"/>
          <w:rtl/>
          <w:lang w:eastAsia="en-US"/>
        </w:rPr>
        <w:t xml:space="preserve"> ه.</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hint="eastAsia"/>
          <w:b/>
          <w:bCs/>
          <w:color w:val="auto"/>
          <w:rtl/>
        </w:rPr>
        <w:t>فتح</w:t>
      </w:r>
      <w:r w:rsidRPr="00E408E2">
        <w:rPr>
          <w:rFonts w:ascii="Traditional Arabic" w:hAnsi="Traditional Arabic"/>
          <w:b/>
          <w:bCs/>
          <w:color w:val="auto"/>
          <w:rtl/>
        </w:rPr>
        <w:t xml:space="preserve"> القدير</w:t>
      </w:r>
      <w:r w:rsidRPr="00E408E2">
        <w:rPr>
          <w:rFonts w:ascii="Traditional Arabic" w:hAnsi="Traditional Arabic" w:hint="cs"/>
          <w:b/>
          <w:bCs/>
          <w:color w:val="auto"/>
          <w:rtl/>
        </w:rPr>
        <w:t>،</w:t>
      </w:r>
      <w:r w:rsidRPr="00E408E2">
        <w:rPr>
          <w:rFonts w:ascii="Traditional Arabic" w:hAnsi="Traditional Arabic" w:hint="cs"/>
          <w:color w:val="auto"/>
          <w:rtl/>
        </w:rPr>
        <w:t>ل</w:t>
      </w:r>
      <w:r w:rsidRPr="00E408E2">
        <w:rPr>
          <w:rFonts w:ascii="Traditional Arabic" w:hAnsi="Traditional Arabic"/>
          <w:color w:val="auto"/>
          <w:rtl/>
        </w:rPr>
        <w:t>كمال الدين محمد بن عبد الواحد السيواسي المعروف بابن الهمام (</w:t>
      </w:r>
      <w:r w:rsidRPr="00E408E2">
        <w:rPr>
          <w:rFonts w:ascii="Traditional Arabic" w:hAnsi="Traditional Arabic" w:hint="cs"/>
          <w:color w:val="auto"/>
          <w:rtl/>
        </w:rPr>
        <w:t>ت</w:t>
      </w:r>
      <w:r w:rsidRPr="00E408E2">
        <w:rPr>
          <w:rFonts w:ascii="Traditional Arabic" w:hAnsi="Traditional Arabic"/>
          <w:color w:val="auto"/>
          <w:rtl/>
        </w:rPr>
        <w:t xml:space="preserve"> 861هـ)</w:t>
      </w:r>
      <w:r w:rsidRPr="00E408E2">
        <w:rPr>
          <w:rFonts w:ascii="Traditional Arabic" w:hAnsi="Traditional Arabic" w:hint="cs"/>
          <w:color w:val="auto"/>
          <w:rtl/>
        </w:rPr>
        <w:t xml:space="preserve">، </w:t>
      </w:r>
      <w:r w:rsidRPr="00E408E2">
        <w:rPr>
          <w:rFonts w:ascii="Traditional Arabic" w:hAnsi="Traditional Arabic" w:hint="eastAsia"/>
          <w:color w:val="auto"/>
          <w:rtl/>
        </w:rPr>
        <w:t>تحقيق</w:t>
      </w:r>
      <w:r w:rsidRPr="00E408E2">
        <w:rPr>
          <w:rFonts w:ascii="Traditional Arabic" w:hAnsi="Traditional Arabic" w:hint="cs"/>
          <w:color w:val="auto"/>
          <w:rtl/>
        </w:rPr>
        <w:t xml:space="preserve"> عبدالرزاق غالب المهدي، دار الكتب العلمية ببيروت، الطبعة الأولى, سنة النشر 1424هـ.</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فتح القدير</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علي بن محمد بن عبد الله الشوكاني اليمني (ت 1250هـ)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ابن كثير، دار الكلم الطيب - دمشق،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- 1414 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الفتح المبين في طبقات الأصوليين،</w:t>
      </w:r>
      <w:r w:rsidRPr="00E408E2">
        <w:rPr>
          <w:rFonts w:ascii="Traditional Arabic" w:hAnsi="Traditional Arabic"/>
          <w:color w:val="auto"/>
          <w:rtl/>
        </w:rPr>
        <w:t xml:space="preserve"> للشيخ عبدالله المراغي، دار الكتب العلمية ، بيروت 1394هـ</w:t>
      </w:r>
      <w:r w:rsidRPr="00E408E2">
        <w:rPr>
          <w:rFonts w:ascii="Traditional Arabic" w:hAnsi="Traditional Arabic" w:hint="cs"/>
          <w:b/>
          <w:b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فتح الوهاب بشرح منهج الطلاب</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لزكريا بن محمد بن أحمد بن زكريا الأنصاري زين الدين أبو يحيى السنيكي (ت 926هـ)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الفكر للطباعة والنشر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1414هـ</w:t>
      </w:r>
      <w:r w:rsidRPr="00E408E2">
        <w:rPr>
          <w:rFonts w:ascii="Traditional Arabic" w:hAnsi="Traditional Arabic" w:hint="cs"/>
          <w:b/>
          <w:b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فتوحات الوهاب بتوضيح شرح منهج الطلاب المعروف بحاشية الجمل</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لسليمان بن عمر بن منصور العجيلي الأزهري، المعروف بالجمل (ت 1204هـ)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الفكر</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b/>
          <w:bCs/>
          <w:color w:val="auto"/>
          <w:lang w:bidi="ar-JO"/>
        </w:rPr>
      </w:pPr>
      <w:r w:rsidRPr="00E408E2">
        <w:rPr>
          <w:rFonts w:ascii="Traditional Arabic" w:hint="eastAsia"/>
          <w:b/>
          <w:bCs/>
          <w:color w:val="auto"/>
          <w:rtl/>
          <w:lang w:bidi="ar-JO"/>
        </w:rPr>
        <w:t>الفردوسبمأثورالخطاب</w:t>
      </w:r>
      <w:r w:rsidRPr="00E408E2">
        <w:rPr>
          <w:rFonts w:ascii="Traditional Arabic" w:hint="cs"/>
          <w:b/>
          <w:bCs/>
          <w:color w:val="auto"/>
          <w:rtl/>
          <w:lang w:bidi="ar-JO"/>
        </w:rPr>
        <w:t xml:space="preserve">، </w:t>
      </w:r>
      <w:r w:rsidRPr="00E408E2">
        <w:rPr>
          <w:rFonts w:ascii="Traditional Arabic" w:hint="eastAsia"/>
          <w:color w:val="auto"/>
          <w:rtl/>
          <w:lang w:bidi="ar-JO"/>
        </w:rPr>
        <w:t>لشيرويهبنشهردار،أبوشجاعالديلميّالهمذاني</w:t>
      </w:r>
      <w:r w:rsidRPr="00E408E2">
        <w:rPr>
          <w:rFonts w:ascii="Traditional Arabic"/>
          <w:color w:val="auto"/>
          <w:rtl/>
          <w:lang w:bidi="ar-JO"/>
        </w:rPr>
        <w:t xml:space="preserve"> (50</w:t>
      </w:r>
      <w:r w:rsidRPr="00E408E2">
        <w:rPr>
          <w:rFonts w:ascii="Traditional Arabic" w:hint="cs"/>
          <w:color w:val="auto"/>
          <w:rtl/>
          <w:lang w:bidi="ar-JO"/>
        </w:rPr>
        <w:t>9</w:t>
      </w:r>
      <w:r w:rsidRPr="00E408E2">
        <w:rPr>
          <w:rFonts w:ascii="Traditional Arabic" w:hint="eastAsia"/>
          <w:color w:val="auto"/>
          <w:rtl/>
          <w:lang w:bidi="ar-JO"/>
        </w:rPr>
        <w:t>هـ</w:t>
      </w:r>
      <w:r w:rsidRPr="00E408E2">
        <w:rPr>
          <w:rFonts w:ascii="Traditional Arabic"/>
          <w:color w:val="auto"/>
          <w:rtl/>
          <w:lang w:bidi="ar-JO"/>
        </w:rPr>
        <w:t>)</w:t>
      </w:r>
      <w:r w:rsidRPr="00E408E2">
        <w:rPr>
          <w:rFonts w:ascii="Traditional Arabic" w:hint="cs"/>
          <w:color w:val="auto"/>
          <w:rtl/>
          <w:lang w:bidi="ar-JO"/>
        </w:rPr>
        <w:t>، تحقيق</w:t>
      </w:r>
      <w:r w:rsidRPr="00E408E2">
        <w:rPr>
          <w:rFonts w:ascii="Traditional Arabic"/>
          <w:color w:val="auto"/>
          <w:rtl/>
          <w:lang w:bidi="ar-JO"/>
        </w:rPr>
        <w:t>:</w:t>
      </w:r>
      <w:r w:rsidRPr="00E408E2">
        <w:rPr>
          <w:rFonts w:ascii="Traditional Arabic" w:hint="eastAsia"/>
          <w:color w:val="auto"/>
          <w:rtl/>
          <w:lang w:bidi="ar-JO"/>
        </w:rPr>
        <w:t>السعيدبنبسيونيزغلولدارالكتبالعلمية</w:t>
      </w:r>
      <w:r w:rsidRPr="00E408E2">
        <w:rPr>
          <w:rFonts w:ascii="Traditional Arabic"/>
          <w:color w:val="auto"/>
          <w:rtl/>
          <w:lang w:bidi="ar-JO"/>
        </w:rPr>
        <w:t xml:space="preserve"> – </w:t>
      </w:r>
      <w:r w:rsidRPr="00E408E2">
        <w:rPr>
          <w:rFonts w:ascii="Traditional Arabic" w:hint="eastAsia"/>
          <w:color w:val="auto"/>
          <w:rtl/>
          <w:lang w:bidi="ar-JO"/>
        </w:rPr>
        <w:t>بيروت</w:t>
      </w:r>
      <w:r w:rsidRPr="00E408E2">
        <w:rPr>
          <w:rFonts w:ascii="Traditional Arabic" w:hint="cs"/>
          <w:color w:val="auto"/>
          <w:rtl/>
          <w:lang w:bidi="ar-JO"/>
        </w:rPr>
        <w:t xml:space="preserve">، </w:t>
      </w:r>
      <w:r w:rsidRPr="00E408E2">
        <w:rPr>
          <w:rFonts w:ascii="Traditional Arabic" w:hint="eastAsia"/>
          <w:color w:val="auto"/>
          <w:rtl/>
          <w:lang w:bidi="ar-JO"/>
        </w:rPr>
        <w:t>الطبعةالأولى،</w:t>
      </w:r>
      <w:r w:rsidRPr="00E408E2">
        <w:rPr>
          <w:rFonts w:ascii="Traditional Arabic"/>
          <w:color w:val="auto"/>
          <w:rtl/>
          <w:lang w:bidi="ar-JO"/>
        </w:rPr>
        <w:t xml:space="preserve"> 1406 </w:t>
      </w:r>
      <w:r w:rsidRPr="00E408E2">
        <w:rPr>
          <w:rFonts w:ascii="Traditional Arabic" w:hint="eastAsia"/>
          <w:color w:val="auto"/>
          <w:rtl/>
          <w:lang w:bidi="ar-JO"/>
        </w:rPr>
        <w:t>هـ</w:t>
      </w:r>
      <w:r w:rsidRPr="00E408E2">
        <w:rPr>
          <w:rFonts w:ascii="Traditional Arabic" w:hint="cs"/>
          <w:color w:val="auto"/>
          <w:rtl/>
          <w:lang w:bidi="ar-JO"/>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000080"/>
          <w:sz w:val="32"/>
          <w:szCs w:val="32"/>
          <w:lang w:eastAsia="en-US"/>
        </w:rPr>
      </w:pPr>
      <w:r w:rsidRPr="00E408E2">
        <w:rPr>
          <w:rFonts w:ascii="Traditional Arabic" w:hAnsi="Traditional Arabic"/>
          <w:b/>
          <w:bCs/>
          <w:noProof w:val="0"/>
          <w:sz w:val="32"/>
          <w:szCs w:val="32"/>
          <w:rtl/>
          <w:lang w:eastAsia="en-US"/>
        </w:rPr>
        <w:t xml:space="preserve">الفصل في الملل والأهواء </w:t>
      </w:r>
      <w:r w:rsidRPr="00E408E2">
        <w:rPr>
          <w:rFonts w:ascii="Traditional Arabic" w:hAnsi="Traditional Arabic"/>
          <w:b/>
          <w:bCs/>
          <w:noProof w:val="0"/>
          <w:color w:val="auto"/>
          <w:sz w:val="32"/>
          <w:szCs w:val="32"/>
          <w:rtl/>
          <w:lang w:eastAsia="en-US"/>
        </w:rPr>
        <w:t>والنحل</w:t>
      </w:r>
      <w:r w:rsidRPr="00E408E2">
        <w:rPr>
          <w:rFonts w:ascii="Traditional Arabic" w:hAnsi="Traditional Arabic" w:hint="cs"/>
          <w:b/>
          <w:bCs/>
          <w:noProof w:val="0"/>
          <w:color w:val="auto"/>
          <w:sz w:val="32"/>
          <w:szCs w:val="32"/>
          <w:rtl/>
          <w:lang w:eastAsia="en-US"/>
        </w:rPr>
        <w:t xml:space="preserve">، </w:t>
      </w:r>
      <w:r w:rsidRPr="00E408E2">
        <w:rPr>
          <w:rFonts w:ascii="Traditional Arabic" w:hAnsi="Traditional Arabic" w:hint="cs"/>
          <w:noProof w:val="0"/>
          <w:color w:val="auto"/>
          <w:sz w:val="32"/>
          <w:szCs w:val="32"/>
          <w:rtl/>
          <w:lang w:eastAsia="en-US"/>
        </w:rPr>
        <w:t>ل</w:t>
      </w:r>
      <w:r w:rsidRPr="00E408E2">
        <w:rPr>
          <w:rFonts w:ascii="Traditional Arabic" w:hAnsi="Traditional Arabic"/>
          <w:noProof w:val="0"/>
          <w:color w:val="auto"/>
          <w:sz w:val="32"/>
          <w:szCs w:val="32"/>
          <w:rtl/>
          <w:lang w:eastAsia="en-US"/>
        </w:rPr>
        <w:t>أب</w:t>
      </w:r>
      <w:r w:rsidRPr="00E408E2">
        <w:rPr>
          <w:rFonts w:ascii="Traditional Arabic" w:hAnsi="Traditional Arabic" w:hint="cs"/>
          <w:noProof w:val="0"/>
          <w:color w:val="auto"/>
          <w:sz w:val="32"/>
          <w:szCs w:val="32"/>
          <w:rtl/>
          <w:lang w:eastAsia="en-US"/>
        </w:rPr>
        <w:t>ي</w:t>
      </w:r>
      <w:r w:rsidRPr="00E408E2">
        <w:rPr>
          <w:rFonts w:ascii="Traditional Arabic" w:hAnsi="Traditional Arabic"/>
          <w:noProof w:val="0"/>
          <w:color w:val="auto"/>
          <w:sz w:val="32"/>
          <w:szCs w:val="32"/>
          <w:rtl/>
          <w:lang w:eastAsia="en-US"/>
        </w:rPr>
        <w:t xml:space="preserve"> محمد علي بن أحمد بن سعيد بن حزم الأندلسي القرطبي الظاهري (المتوفى: 456هـ)</w:t>
      </w:r>
      <w:r w:rsidRPr="00E408E2">
        <w:rPr>
          <w:rFonts w:ascii="Traditional Arabic" w:hAnsi="Traditional Arabic" w:hint="cs"/>
          <w:noProof w:val="0"/>
          <w:color w:val="auto"/>
          <w:sz w:val="32"/>
          <w:szCs w:val="32"/>
          <w:rtl/>
          <w:lang w:eastAsia="en-US"/>
        </w:rPr>
        <w:t>،</w:t>
      </w:r>
      <w:r w:rsidRPr="00E408E2">
        <w:rPr>
          <w:rFonts w:ascii="Traditional Arabic" w:hAnsi="Traditional Arabic"/>
          <w:noProof w:val="0"/>
          <w:color w:val="auto"/>
          <w:sz w:val="32"/>
          <w:szCs w:val="32"/>
          <w:rtl/>
          <w:lang w:eastAsia="en-US"/>
        </w:rPr>
        <w:t xml:space="preserve"> مكتبة الخانجي – القاهرة</w:t>
      </w:r>
      <w:r w:rsidRPr="00E408E2">
        <w:rPr>
          <w:rFonts w:ascii="Traditional Arabic" w:hAnsi="Traditional Arabic" w:hint="cs"/>
          <w:noProof w:val="0"/>
          <w:color w:val="auto"/>
          <w:sz w:val="32"/>
          <w:szCs w:val="32"/>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hint="eastAsia"/>
          <w:b/>
          <w:bCs/>
          <w:color w:val="auto"/>
          <w:rtl/>
        </w:rPr>
        <w:t>الفوائد</w:t>
      </w:r>
      <w:r w:rsidRPr="00E408E2">
        <w:rPr>
          <w:rFonts w:ascii="Traditional Arabic" w:hAnsi="Traditional Arabic"/>
          <w:b/>
          <w:bCs/>
          <w:color w:val="auto"/>
          <w:rtl/>
        </w:rPr>
        <w:t xml:space="preserve"> البهية في تراجم الحنفية،</w:t>
      </w:r>
      <w:r w:rsidRPr="00E408E2">
        <w:rPr>
          <w:rFonts w:ascii="Traditional Arabic" w:hAnsi="Traditional Arabic"/>
          <w:color w:val="auto"/>
          <w:rtl/>
        </w:rPr>
        <w:t xml:space="preserve"> لعبدالحي اللكنوي</w:t>
      </w:r>
      <w:r w:rsidRPr="00E408E2">
        <w:rPr>
          <w:rFonts w:ascii="Traditional Arabic" w:hAnsi="Traditional Arabic" w:hint="cs"/>
          <w:color w:val="auto"/>
          <w:rtl/>
        </w:rPr>
        <w:t xml:space="preserve"> (ت</w:t>
      </w:r>
      <w:r w:rsidRPr="00E408E2">
        <w:rPr>
          <w:rFonts w:ascii="Traditional Arabic" w:hAnsi="Traditional Arabic"/>
          <w:color w:val="auto"/>
          <w:rtl/>
        </w:rPr>
        <w:t>1304</w:t>
      </w:r>
      <w:r w:rsidRPr="00E408E2">
        <w:rPr>
          <w:rFonts w:ascii="Traditional Arabic" w:hAnsi="Traditional Arabic" w:hint="cs"/>
          <w:color w:val="auto"/>
          <w:rtl/>
        </w:rPr>
        <w:t>هـ</w:t>
      </w:r>
      <w:r w:rsidRPr="00E408E2">
        <w:rPr>
          <w:rFonts w:ascii="Traditional Arabic" w:hAnsi="Traditional Arabic"/>
          <w:color w:val="auto"/>
          <w:rtl/>
        </w:rPr>
        <w:t>ـ</w:t>
      </w:r>
      <w:r w:rsidRPr="00E408E2">
        <w:rPr>
          <w:rFonts w:ascii="Traditional Arabic" w:hAnsi="Traditional Arabic" w:hint="cs"/>
          <w:color w:val="auto"/>
          <w:rtl/>
        </w:rPr>
        <w:t>)</w:t>
      </w:r>
      <w:r w:rsidRPr="00E408E2">
        <w:rPr>
          <w:rFonts w:ascii="Traditional Arabic" w:hAnsi="Traditional Arabic"/>
          <w:color w:val="auto"/>
          <w:rtl/>
        </w:rPr>
        <w:t>،مطبعة السعادة</w:t>
      </w:r>
      <w:r w:rsidRPr="00E408E2">
        <w:rPr>
          <w:rFonts w:ascii="Traditional Arabic" w:hAnsi="Traditional Arabic" w:hint="cs"/>
          <w:color w:val="auto"/>
          <w:rtl/>
        </w:rPr>
        <w:t xml:space="preserve"> ب</w:t>
      </w:r>
      <w:r w:rsidRPr="00E408E2">
        <w:rPr>
          <w:rFonts w:ascii="Traditional Arabic" w:hAnsi="Traditional Arabic"/>
          <w:color w:val="auto"/>
          <w:rtl/>
        </w:rPr>
        <w:t>مصر</w:t>
      </w:r>
      <w:r w:rsidRPr="00E408E2">
        <w:rPr>
          <w:rFonts w:ascii="Traditional Arabic" w:hAnsi="Traditional Arabic" w:hint="cs"/>
          <w:color w:val="auto"/>
          <w:rtl/>
        </w:rPr>
        <w:t xml:space="preserve">، </w:t>
      </w:r>
      <w:r w:rsidRPr="00E408E2">
        <w:rPr>
          <w:rFonts w:ascii="Traditional Arabic" w:hAnsi="Traditional Arabic"/>
          <w:color w:val="auto"/>
          <w:rtl/>
        </w:rPr>
        <w:t>سـنة</w:t>
      </w:r>
      <w:r w:rsidRPr="00E408E2">
        <w:rPr>
          <w:rFonts w:ascii="Traditional Arabic" w:hAnsi="Traditional Arabic" w:hint="cs"/>
          <w:color w:val="auto"/>
          <w:rtl/>
        </w:rPr>
        <w:t xml:space="preserve"> النشر </w:t>
      </w:r>
      <w:r w:rsidRPr="00E408E2">
        <w:rPr>
          <w:rFonts w:ascii="Traditional Arabic" w:hAnsi="Traditional Arabic"/>
          <w:color w:val="auto"/>
          <w:rtl/>
        </w:rPr>
        <w:t>1324هـ.</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القاموس المحيط</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لمجد الدين أبو طاهر محمد بن يعقوب الفيروزآبادى (ت 817هـ)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تحقيقمكتب تحقيق التراث في مؤسسة الرسالة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مؤسسة الرسالة للطباعة والنشر والتوزيع، بيروت – لبنان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الثامنة، 1426 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الكافي شرح البزدوي</w:t>
      </w:r>
      <w:r w:rsidRPr="00E408E2">
        <w:rPr>
          <w:rFonts w:ascii="Traditional Arabic" w:hAnsi="Traditional Arabic" w:hint="cs"/>
          <w:b/>
          <w:bCs/>
          <w:color w:val="auto"/>
          <w:rtl/>
        </w:rPr>
        <w:t>،</w:t>
      </w:r>
      <w:r w:rsidRPr="00E408E2">
        <w:rPr>
          <w:rFonts w:ascii="Traditional Arabic" w:hAnsi="Traditional Arabic" w:hint="cs"/>
          <w:color w:val="auto"/>
          <w:rtl/>
        </w:rPr>
        <w:t>ل</w:t>
      </w:r>
      <w:r w:rsidRPr="00E408E2">
        <w:rPr>
          <w:rFonts w:ascii="Traditional Arabic" w:hAnsi="Traditional Arabic"/>
          <w:color w:val="auto"/>
          <w:rtl/>
        </w:rPr>
        <w:t>حسام الدين السغناقي رحمه الله تحقيق فخر الدين سيد محمد قانت</w:t>
      </w:r>
      <w:r w:rsidRPr="00E408E2">
        <w:rPr>
          <w:rFonts w:ascii="Traditional Arabic" w:hAnsi="Traditional Arabic" w:hint="cs"/>
          <w:color w:val="auto"/>
          <w:rtl/>
        </w:rPr>
        <w:t xml:space="preserve">، </w:t>
      </w:r>
      <w:r w:rsidRPr="00E408E2">
        <w:rPr>
          <w:rFonts w:ascii="Traditional Arabic" w:hAnsi="Traditional Arabic"/>
          <w:color w:val="auto"/>
          <w:rtl/>
        </w:rPr>
        <w:t>مكتبة الرشد</w:t>
      </w:r>
      <w:r w:rsidRPr="00E408E2">
        <w:rPr>
          <w:rFonts w:ascii="Traditional Arabic" w:hAnsi="Traditional Arabic" w:hint="cs"/>
          <w:b/>
          <w:b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الكافي في فقه الإمام أحمد</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 xml:space="preserve">ي </w:t>
      </w:r>
      <w:r w:rsidRPr="00E408E2">
        <w:rPr>
          <w:rFonts w:ascii="Traditional Arabic" w:hAnsi="Traditional Arabic"/>
          <w:noProof w:val="0"/>
          <w:color w:val="auto"/>
          <w:rtl/>
          <w:lang w:eastAsia="en-US"/>
        </w:rPr>
        <w:t xml:space="preserve"> محمد موفق الدين عبد الله بن أحمد بن محمد الجماعيلي المقدسي ثم الدمشقي الحنبلي، (ت 620هـ)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الكتب العلمية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1414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الكافي في فقه أهل المدينة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عمر يوسف بن عبد الله بن عبد</w:t>
      </w:r>
      <w:r w:rsidRPr="00E408E2">
        <w:rPr>
          <w:rFonts w:ascii="Traditional Arabic" w:hAnsi="Traditional Arabic" w:hint="cs"/>
          <w:noProof w:val="0"/>
          <w:color w:val="auto"/>
          <w:rtl/>
          <w:lang w:eastAsia="en-US"/>
        </w:rPr>
        <w:t> </w:t>
      </w:r>
      <w:r w:rsidRPr="00E408E2">
        <w:rPr>
          <w:rFonts w:ascii="Traditional Arabic" w:hAnsi="Traditional Arabic"/>
          <w:noProof w:val="0"/>
          <w:color w:val="auto"/>
          <w:rtl/>
          <w:lang w:eastAsia="en-US"/>
        </w:rPr>
        <w:t>البر النمري القرطبي (ت 463هـ)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محمد محمد أحيد ولد ماديك الموريتاني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مكتبة الرياض الحديثة، الرياض، المملكة العربية السعودية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1400هـ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الكامل في ضعفاء الرجال</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للإمام</w:t>
      </w:r>
      <w:r w:rsidRPr="00E408E2">
        <w:rPr>
          <w:rFonts w:ascii="Traditional Arabic" w:hAnsi="Traditional Arabic"/>
          <w:noProof w:val="0"/>
          <w:color w:val="auto"/>
          <w:rtl/>
          <w:lang w:eastAsia="en-US"/>
        </w:rPr>
        <w:t xml:space="preserve"> الحافظ أبي أحمد بن عدي الجرجاني</w:t>
      </w:r>
      <w:r w:rsidRPr="00E408E2">
        <w:rPr>
          <w:rFonts w:ascii="Traditional Arabic" w:hAnsi="Traditional Arabic" w:hint="cs"/>
          <w:noProof w:val="0"/>
          <w:color w:val="auto"/>
          <w:rtl/>
          <w:lang w:eastAsia="en-US"/>
        </w:rPr>
        <w:t>، المشهورب</w:t>
      </w:r>
      <w:r w:rsidRPr="00E408E2">
        <w:rPr>
          <w:rFonts w:ascii="Traditional Arabic" w:hAnsi="Traditional Arabic"/>
          <w:noProof w:val="0"/>
          <w:color w:val="auto"/>
          <w:rtl/>
          <w:lang w:eastAsia="en-US"/>
        </w:rPr>
        <w:t>ابن عدي</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عادل أحمد عبد الموجود، علي محمد معوض</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بيروت</w:t>
      </w:r>
      <w:r w:rsidRPr="00E408E2">
        <w:rPr>
          <w:rFonts w:hint="cs"/>
          <w:color w:val="auto"/>
          <w:rtl/>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hint="cs"/>
          <w:b/>
          <w:bCs/>
          <w:color w:val="auto"/>
          <w:rtl/>
        </w:rPr>
        <w:lastRenderedPageBreak/>
        <w:t>كتاب الأسرار،</w:t>
      </w:r>
      <w:r w:rsidRPr="00E408E2">
        <w:rPr>
          <w:rFonts w:hint="cs"/>
          <w:color w:val="auto"/>
          <w:rtl/>
        </w:rPr>
        <w:t xml:space="preserve"> للقاضي أبي زيد عبيد الله بن عمر الدبوسي الحنفي (430ه)، رسالة مقدمة إلى قسم الدراسات العليا الشرعية لنيل درجة الدكتوراة بالجامعة الإسلامية 1413-1414ه.</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كتاب الأموال</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أ</w:t>
      </w:r>
      <w:r w:rsidRPr="00E408E2">
        <w:rPr>
          <w:rFonts w:ascii="Traditional Arabic" w:hAnsi="Traditional Arabic" w:hint="cs"/>
          <w:noProof w:val="0"/>
          <w:color w:val="auto"/>
          <w:rtl/>
          <w:lang w:eastAsia="en-US"/>
        </w:rPr>
        <w:t>يي</w:t>
      </w:r>
      <w:r w:rsidRPr="00E408E2">
        <w:rPr>
          <w:rFonts w:ascii="Traditional Arabic" w:hAnsi="Traditional Arabic"/>
          <w:noProof w:val="0"/>
          <w:color w:val="auto"/>
          <w:rtl/>
          <w:lang w:eastAsia="en-US"/>
        </w:rPr>
        <w:t xml:space="preserve"> عُبيد القاسم بن سلاّم بن عبد الله الهروي البغدادي (ت 224هـ)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خليل محمد هراس</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الفكر</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بيروت.</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الكتاب المصنف في الأحاديث والآثار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لأ</w:t>
      </w:r>
      <w:r w:rsidRPr="00E408E2">
        <w:rPr>
          <w:rFonts w:ascii="Traditional Arabic" w:hAnsi="Traditional Arabic" w:hint="cs"/>
          <w:noProof w:val="0"/>
          <w:color w:val="auto"/>
          <w:rtl/>
          <w:lang w:eastAsia="en-US"/>
        </w:rPr>
        <w:t>بي</w:t>
      </w:r>
      <w:r w:rsidRPr="00E408E2">
        <w:rPr>
          <w:rFonts w:ascii="Traditional Arabic" w:hAnsi="Traditional Arabic"/>
          <w:noProof w:val="0"/>
          <w:color w:val="auto"/>
          <w:rtl/>
          <w:lang w:eastAsia="en-US"/>
        </w:rPr>
        <w:t xml:space="preserve"> بكر بن أبي شيبة، عبد الله بن محمد بن إبراهيم بن عثمان بن خواستي العبسي (ت 235هـ)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كمال يوسف الحوت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مكتبة الرشد – الرياض</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1409</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الكتاب المصنف في الأحاديث والآثار</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بكر بن أبي شيبة، عبد الله بن محمد بن إبراهيم العبسي (ت 235هـ)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كمال يوسف الحوت</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مكتبة الرشد – الرياض</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1409</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lang w:bidi="ar-JO"/>
        </w:rPr>
      </w:pPr>
      <w:r w:rsidRPr="00E408E2">
        <w:rPr>
          <w:rFonts w:ascii="Traditional Arabic" w:hint="eastAsia"/>
          <w:b/>
          <w:bCs/>
          <w:color w:val="auto"/>
          <w:rtl/>
          <w:lang w:bidi="ar-JO"/>
        </w:rPr>
        <w:t>كشفالأسرارشرحأصولالبزدوي</w:t>
      </w:r>
      <w:r w:rsidRPr="00E408E2">
        <w:rPr>
          <w:rFonts w:ascii="Traditional Arabic" w:hint="cs"/>
          <w:b/>
          <w:bCs/>
          <w:color w:val="auto"/>
          <w:rtl/>
          <w:lang w:bidi="ar-JO"/>
        </w:rPr>
        <w:t xml:space="preserve">، </w:t>
      </w:r>
      <w:r w:rsidRPr="00E408E2">
        <w:rPr>
          <w:rFonts w:ascii="Traditional Arabic" w:hint="eastAsia"/>
          <w:color w:val="auto"/>
          <w:rtl/>
          <w:lang w:bidi="ar-JO"/>
        </w:rPr>
        <w:t>لعبدالعزيزبنأحمدبنمحمد،علاءالدينالبخاريالحنفي</w:t>
      </w:r>
      <w:r w:rsidRPr="00E408E2">
        <w:rPr>
          <w:rFonts w:ascii="Traditional Arabic"/>
          <w:color w:val="auto"/>
          <w:rtl/>
          <w:lang w:bidi="ar-JO"/>
        </w:rPr>
        <w:t xml:space="preserve"> (</w:t>
      </w:r>
      <w:r w:rsidRPr="00E408E2">
        <w:rPr>
          <w:rFonts w:ascii="Traditional Arabic" w:hint="eastAsia"/>
          <w:color w:val="auto"/>
          <w:rtl/>
          <w:lang w:bidi="ar-JO"/>
        </w:rPr>
        <w:t>ت</w:t>
      </w:r>
      <w:r w:rsidRPr="00E408E2">
        <w:rPr>
          <w:rFonts w:ascii="Traditional Arabic"/>
          <w:color w:val="auto"/>
          <w:rtl/>
          <w:lang w:bidi="ar-JO"/>
        </w:rPr>
        <w:t xml:space="preserve"> 730</w:t>
      </w:r>
      <w:r w:rsidRPr="00E408E2">
        <w:rPr>
          <w:rFonts w:ascii="Traditional Arabic" w:hint="eastAsia"/>
          <w:color w:val="auto"/>
          <w:rtl/>
          <w:lang w:bidi="ar-JO"/>
        </w:rPr>
        <w:t>هـ</w:t>
      </w:r>
      <w:r w:rsidRPr="00E408E2">
        <w:rPr>
          <w:rFonts w:ascii="Traditional Arabic"/>
          <w:color w:val="auto"/>
          <w:rtl/>
          <w:lang w:bidi="ar-JO"/>
        </w:rPr>
        <w:t>)</w:t>
      </w:r>
      <w:r w:rsidRPr="00E408E2">
        <w:rPr>
          <w:rFonts w:ascii="Traditional Arabic" w:hint="cs"/>
          <w:color w:val="auto"/>
          <w:rtl/>
          <w:lang w:bidi="ar-JO"/>
        </w:rPr>
        <w:t xml:space="preserve">، </w:t>
      </w:r>
      <w:r w:rsidRPr="00E408E2">
        <w:rPr>
          <w:rFonts w:ascii="Traditional Arabic" w:hint="eastAsia"/>
          <w:color w:val="auto"/>
          <w:rtl/>
          <w:lang w:bidi="ar-JO"/>
        </w:rPr>
        <w:t>دارالكتابالإسلامي</w:t>
      </w:r>
      <w:r w:rsidRPr="00E408E2">
        <w:rPr>
          <w:rFonts w:ascii="Traditional Arabic" w:hint="cs"/>
          <w:color w:val="auto"/>
          <w:rtl/>
          <w:lang w:bidi="ar-JO"/>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كشف الخفاء ومزيل الإلباس عما اشتهر من الأحاديث على ألسنة الناس</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لإسماعيل بن محمد العجلوني الجراحي (ت 1162هـ)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مكتبة القدسي لصاحبها حسام الدين القدسي القاهرة</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1351 هـ</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كشف الظنون عن أسامي الكتب والفنون</w:t>
      </w:r>
      <w:r w:rsidRPr="00E408E2">
        <w:rPr>
          <w:rFonts w:ascii="Traditional Arabic" w:hAnsi="Traditional Arabic"/>
          <w:color w:val="auto"/>
          <w:rtl/>
        </w:rPr>
        <w:t>، لمصطفى بن عبدالله القسطنطيني الرومي الحنفي</w:t>
      </w:r>
      <w:r w:rsidRPr="00E408E2">
        <w:rPr>
          <w:rFonts w:ascii="Traditional Arabic" w:hAnsi="Traditional Arabic" w:hint="cs"/>
          <w:color w:val="auto"/>
          <w:rtl/>
        </w:rPr>
        <w:t xml:space="preserve"> المشهور باسم حاجي خليفة</w:t>
      </w:r>
      <w:r w:rsidRPr="00E408E2">
        <w:rPr>
          <w:rFonts w:ascii="Traditional Arabic" w:hAnsi="Traditional Arabic"/>
          <w:color w:val="auto"/>
          <w:rtl/>
        </w:rPr>
        <w:t xml:space="preserve"> (ت 1067هـ)</w:t>
      </w:r>
      <w:r w:rsidRPr="00E408E2">
        <w:rPr>
          <w:rFonts w:ascii="Traditional Arabic" w:hAnsi="Traditional Arabic" w:hint="cs"/>
          <w:color w:val="auto"/>
          <w:rtl/>
        </w:rPr>
        <w:t xml:space="preserve">، </w:t>
      </w:r>
      <w:r w:rsidRPr="00E408E2">
        <w:rPr>
          <w:rFonts w:ascii="Traditional Arabic" w:hAnsi="Traditional Arabic"/>
          <w:noProof w:val="0"/>
          <w:color w:val="auto"/>
          <w:rtl/>
          <w:lang w:eastAsia="en-US"/>
        </w:rPr>
        <w:t>مكتبة المثنى</w:t>
      </w:r>
      <w:r w:rsidRPr="00E408E2">
        <w:rPr>
          <w:rFonts w:ascii="Traditional Arabic" w:hAnsi="Traditional Arabic" w:hint="cs"/>
          <w:noProof w:val="0"/>
          <w:color w:val="auto"/>
          <w:rtl/>
          <w:lang w:eastAsia="en-US"/>
        </w:rPr>
        <w:t>، بغداد،</w:t>
      </w:r>
      <w:r w:rsidRPr="00E408E2">
        <w:rPr>
          <w:rFonts w:ascii="Traditional Arabic" w:hAnsi="Traditional Arabic"/>
          <w:color w:val="auto"/>
          <w:rtl/>
        </w:rPr>
        <w:t xml:space="preserve">سنة النشر </w:t>
      </w:r>
      <w:r w:rsidRPr="00E408E2">
        <w:rPr>
          <w:rFonts w:ascii="Traditional Arabic" w:hAnsi="Traditional Arabic" w:hint="cs"/>
          <w:color w:val="auto"/>
          <w:rtl/>
        </w:rPr>
        <w:t>1941م</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الكليات معجم في المصطلحات والفروق اللغوية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لأيوب بن موسى الحسيني القريمي الكفوي، أبو البقاء الحنفي (ت 1094هـ)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عدنان درويش - محمد المصري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مؤسسة الرسالة – بيروت</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اللباب في تهذيب الأنساب،</w:t>
      </w:r>
      <w:r w:rsidRPr="00E408E2">
        <w:rPr>
          <w:rFonts w:ascii="Traditional Arabic" w:hAnsi="Traditional Arabic" w:hint="cs"/>
          <w:color w:val="auto"/>
          <w:rtl/>
        </w:rPr>
        <w:t xml:space="preserve"> ل</w:t>
      </w:r>
      <w:r w:rsidRPr="00E408E2">
        <w:rPr>
          <w:rFonts w:ascii="Traditional Arabic" w:hAnsi="Traditional Arabic"/>
          <w:color w:val="auto"/>
          <w:rtl/>
        </w:rPr>
        <w:t>أب</w:t>
      </w:r>
      <w:r w:rsidRPr="00E408E2">
        <w:rPr>
          <w:rFonts w:ascii="Traditional Arabic" w:hAnsi="Traditional Arabic" w:hint="cs"/>
          <w:color w:val="auto"/>
          <w:rtl/>
        </w:rPr>
        <w:t>ي</w:t>
      </w:r>
      <w:r w:rsidRPr="00E408E2">
        <w:rPr>
          <w:rFonts w:ascii="Traditional Arabic" w:hAnsi="Traditional Arabic"/>
          <w:color w:val="auto"/>
          <w:rtl/>
        </w:rPr>
        <w:t xml:space="preserve"> الحسن علي بن محمد لشيباني الجزري، دار صادر بيروت ،1400هـ</w:t>
      </w:r>
      <w:r w:rsidRPr="00E408E2">
        <w:rPr>
          <w:rFonts w:ascii="Traditional Arabic" w:hAnsi="Traditional Arabic" w:hint="cs"/>
          <w:color w:val="auto"/>
          <w:rtl/>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noProof w:val="0"/>
          <w:color w:val="auto"/>
          <w:rtl/>
          <w:lang w:eastAsia="en-US"/>
        </w:rPr>
        <w:lastRenderedPageBreak/>
        <w:t>اللباب في شرح الكتاب</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لعبد الغني بن طالب بن حمادة بن إبراهيم الغنيمي الدمشقي الميداني الحنفي (ت 1298هـ)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محمد محيي الدين عبد الحميد</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المكتبة العلمية، بيروت – لبنان</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لسان العرب</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لمحمد بن مكرم بن على،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الفضل، جمال الدين ابن منظور الأنصاري الرويفعى الإفريقى (ت 711هـ)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صادر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الثالثة - 1414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للباب في علل البناء والإعراب</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w:t>
      </w:r>
      <w:r w:rsidRPr="00E408E2">
        <w:rPr>
          <w:rFonts w:ascii="Traditional Arabic" w:hAnsi="Traditional Arabic" w:hint="cs"/>
          <w:noProof w:val="0"/>
          <w:color w:val="auto"/>
          <w:rtl/>
          <w:lang w:eastAsia="en-US"/>
        </w:rPr>
        <w:t>بي</w:t>
      </w:r>
      <w:r w:rsidRPr="00E408E2">
        <w:rPr>
          <w:rFonts w:ascii="Traditional Arabic" w:hAnsi="Traditional Arabic"/>
          <w:noProof w:val="0"/>
          <w:color w:val="auto"/>
          <w:rtl/>
          <w:lang w:eastAsia="en-US"/>
        </w:rPr>
        <w:t xml:space="preserve"> البقاء عبد الله بن الحسين بن عبد الله العكبري البغدادي محب الدين (ت 616هـ)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المحقق: د. عبد الإله النبهان دار الفكر – دمشق</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1416هـ</w:t>
      </w:r>
      <w:r w:rsidRPr="00E408E2">
        <w:rPr>
          <w:rFonts w:ascii="Traditional Arabic" w:hAnsi="Traditional Arabic" w:hint="cs"/>
          <w:b/>
          <w:b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ماينبغي به الْعِنَايَة لمن يطالع الهداية</w:t>
      </w:r>
      <w:r w:rsidRPr="00E408E2">
        <w:rPr>
          <w:rFonts w:ascii="Traditional Arabic" w:hAnsi="Traditional Arabic"/>
          <w:color w:val="auto"/>
          <w:rtl/>
        </w:rPr>
        <w:t>، لمحمد حفظ الرحمن الكملائي، رسالة مقدمة لنيل شهادة التخصص في الفقه الإسلامي،بجامعة العلوم الإسلامية بباكستان</w:t>
      </w:r>
      <w:r w:rsidRPr="00E408E2">
        <w:rPr>
          <w:rFonts w:ascii="Traditional Arabic" w:hAnsi="Traditional Arabic" w:hint="cs"/>
          <w:color w:val="auto"/>
          <w:rtl/>
        </w:rPr>
        <w:t>.</w:t>
      </w:r>
    </w:p>
    <w:p w:rsidR="00E408E2" w:rsidRPr="00E408E2" w:rsidRDefault="00E408E2" w:rsidP="009A7D67">
      <w:pPr>
        <w:pStyle w:val="afe"/>
        <w:numPr>
          <w:ilvl w:val="0"/>
          <w:numId w:val="20"/>
        </w:numPr>
        <w:rPr>
          <w:color w:val="auto"/>
        </w:rPr>
      </w:pPr>
      <w:r w:rsidRPr="00E408E2">
        <w:rPr>
          <w:rFonts w:ascii="Traditional Arabic" w:hAnsi="Traditional Arabic"/>
          <w:b/>
          <w:bCs/>
          <w:noProof w:val="0"/>
          <w:color w:val="auto"/>
          <w:rtl/>
          <w:lang w:eastAsia="en-US"/>
        </w:rPr>
        <w:t>المبسوط</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أحمد بن أبي سهل شمس الأئمة السرخسي (ت 483هـ)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المعرفة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1414هـ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المتفق والمفترق</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بكر أحمد بن علي بن ثابت الخطيب البغدادي (ت 463هـ)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الدكتور محمد صادق آيدن الحامدي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القادري للطباعة والنشر والتوزيع، دمشق</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1417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 xml:space="preserve">المجتبى من السنن = السنن الصغرى </w:t>
      </w:r>
      <w:r w:rsidRPr="00E408E2">
        <w:rPr>
          <w:rFonts w:ascii="Traditional Arabic" w:hAnsi="Traditional Arabic" w:hint="cs"/>
          <w:b/>
          <w:bCs/>
          <w:noProof w:val="0"/>
          <w:color w:val="auto"/>
          <w:rtl/>
          <w:lang w:eastAsia="en-US"/>
        </w:rPr>
        <w:t xml:space="preserve">للنسائي، </w:t>
      </w:r>
      <w:r w:rsidRPr="00E408E2">
        <w:rPr>
          <w:rFonts w:ascii="Traditional Arabic" w:hAnsi="Traditional Arabic" w:hint="cs"/>
          <w:noProof w:val="0"/>
          <w:color w:val="auto"/>
          <w:rtl/>
          <w:lang w:eastAsia="en-US"/>
        </w:rPr>
        <w:t>لأبي</w:t>
      </w:r>
      <w:r w:rsidRPr="00E408E2">
        <w:rPr>
          <w:rFonts w:ascii="Traditional Arabic" w:hAnsi="Traditional Arabic"/>
          <w:noProof w:val="0"/>
          <w:color w:val="auto"/>
          <w:rtl/>
          <w:lang w:eastAsia="en-US"/>
        </w:rPr>
        <w:t xml:space="preserve"> عبد الرحمن أحمد بن شعيب النسائي (ت 303هـ</w:t>
      </w:r>
      <w:r w:rsidRPr="00E408E2">
        <w:rPr>
          <w:rFonts w:ascii="Traditional Arabic" w:hAnsi="Traditional Arabic" w:hint="cs"/>
          <w:noProof w:val="0"/>
          <w:color w:val="auto"/>
          <w:rtl/>
          <w:lang w:eastAsia="en-US"/>
        </w:rPr>
        <w:t>)، تحقي</w:t>
      </w:r>
      <w:r w:rsidRPr="00E408E2">
        <w:rPr>
          <w:rFonts w:ascii="Traditional Arabic" w:hAnsi="Traditional Arabic" w:hint="eastAsia"/>
          <w:noProof w:val="0"/>
          <w:color w:val="auto"/>
          <w:rtl/>
          <w:lang w:eastAsia="en-US"/>
        </w:rPr>
        <w:t>ق</w:t>
      </w:r>
      <w:r w:rsidRPr="00E408E2">
        <w:rPr>
          <w:rFonts w:ascii="Traditional Arabic" w:hAnsi="Traditional Arabic"/>
          <w:noProof w:val="0"/>
          <w:color w:val="auto"/>
          <w:rtl/>
          <w:lang w:eastAsia="en-US"/>
        </w:rPr>
        <w:t xml:space="preserve"> عبد الفتاح أبو غدة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مكتب المطبوعات الإسلامية – حلب</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الطبعة الثانية، </w:t>
      </w:r>
      <w:r w:rsidRPr="00E408E2">
        <w:rPr>
          <w:rFonts w:ascii="Traditional Arabic" w:hAnsi="Traditional Arabic" w:hint="cs"/>
          <w:noProof w:val="0"/>
          <w:color w:val="auto"/>
          <w:rtl/>
          <w:lang w:eastAsia="en-US"/>
        </w:rPr>
        <w:t xml:space="preserve">1406.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مجمع الأنهر في شرح ملتقى الأبحر</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لعبد الرحمن بن محمد بن سليمان المدعو بشيخي زاده</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يعرف بداماد أفندي (ت 1078هـ)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إحياء التراث العربي</w:t>
      </w:r>
      <w:r w:rsidRPr="00E408E2">
        <w:rPr>
          <w:rFonts w:ascii="Traditional Arabic" w:hAnsi="Traditional Arabic" w:hint="cs"/>
          <w:b/>
          <w:b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 xml:space="preserve">مجمع الزوائد ومنبع </w:t>
      </w:r>
      <w:r w:rsidRPr="00E408E2">
        <w:rPr>
          <w:rFonts w:ascii="Traditional Arabic" w:hAnsi="Traditional Arabic" w:hint="cs"/>
          <w:b/>
          <w:bCs/>
          <w:noProof w:val="0"/>
          <w:color w:val="auto"/>
          <w:rtl/>
          <w:lang w:eastAsia="en-US"/>
        </w:rPr>
        <w:t xml:space="preserve">الفوائد،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 xml:space="preserve">ي </w:t>
      </w:r>
      <w:r w:rsidRPr="00E408E2">
        <w:rPr>
          <w:rFonts w:ascii="Traditional Arabic" w:hAnsi="Traditional Arabic"/>
          <w:noProof w:val="0"/>
          <w:color w:val="auto"/>
          <w:rtl/>
          <w:lang w:eastAsia="en-US"/>
        </w:rPr>
        <w:t>الحسن نور الدين علي بن أبي بكر بن سليمان الهيثمي (ت 807هـ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 xml:space="preserve">حسام الدين </w:t>
      </w:r>
      <w:r w:rsidRPr="00E408E2">
        <w:rPr>
          <w:rFonts w:ascii="Traditional Arabic" w:hAnsi="Traditional Arabic" w:hint="cs"/>
          <w:noProof w:val="0"/>
          <w:color w:val="auto"/>
          <w:rtl/>
          <w:lang w:eastAsia="en-US"/>
        </w:rPr>
        <w:t xml:space="preserve">القدسي، </w:t>
      </w:r>
      <w:r w:rsidRPr="00E408E2">
        <w:rPr>
          <w:rFonts w:ascii="Traditional Arabic" w:hAnsi="Traditional Arabic"/>
          <w:noProof w:val="0"/>
          <w:color w:val="auto"/>
          <w:rtl/>
          <w:lang w:eastAsia="en-US"/>
        </w:rPr>
        <w:t xml:space="preserve">مكتبة القدسي، </w:t>
      </w:r>
      <w:r w:rsidRPr="00E408E2">
        <w:rPr>
          <w:rFonts w:ascii="Traditional Arabic" w:hAnsi="Traditional Arabic" w:hint="cs"/>
          <w:noProof w:val="0"/>
          <w:color w:val="auto"/>
          <w:rtl/>
          <w:lang w:eastAsia="en-US"/>
        </w:rPr>
        <w:t xml:space="preserve">القاهرة، </w:t>
      </w:r>
      <w:r w:rsidRPr="00E408E2">
        <w:rPr>
          <w:rFonts w:ascii="Traditional Arabic" w:hAnsi="Traditional Arabic"/>
          <w:noProof w:val="0"/>
          <w:color w:val="auto"/>
          <w:rtl/>
          <w:lang w:eastAsia="en-US"/>
        </w:rPr>
        <w:t>1414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lastRenderedPageBreak/>
        <w:t>مجمل اللغة لابن فارس</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 xml:space="preserve">لأحمد بن فارس بن زكرياء القزويني </w:t>
      </w:r>
      <w:r w:rsidRPr="00E408E2">
        <w:rPr>
          <w:rFonts w:ascii="Traditional Arabic" w:hAnsi="Traditional Arabic" w:hint="cs"/>
          <w:noProof w:val="0"/>
          <w:color w:val="auto"/>
          <w:rtl/>
          <w:lang w:eastAsia="en-US"/>
        </w:rPr>
        <w:t>أبي</w:t>
      </w:r>
      <w:r w:rsidRPr="00E408E2">
        <w:rPr>
          <w:rFonts w:ascii="Traditional Arabic" w:hAnsi="Traditional Arabic"/>
          <w:noProof w:val="0"/>
          <w:color w:val="auto"/>
          <w:rtl/>
          <w:lang w:eastAsia="en-US"/>
        </w:rPr>
        <w:t xml:space="preserve"> الحسين (ت 395هـ)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دراسة وتحقيق: زهير عبد المحسن سلطان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مؤسسة الرسالة  بيروتالطبعة الثانية  1406 هـ</w:t>
      </w:r>
      <w:r w:rsidRPr="00E408E2">
        <w:rPr>
          <w:rFonts w:ascii="Traditional Arabic" w:hAnsi="Traditional Arabic" w:hint="cs"/>
          <w:noProof w:val="0"/>
          <w:color w:val="auto"/>
          <w:rtl/>
          <w:lang w:eastAsia="en-US"/>
        </w:rPr>
        <w:t>.</w:t>
      </w:r>
    </w:p>
    <w:p w:rsid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المجموع شرح المهذب</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 xml:space="preserve">ي </w:t>
      </w:r>
      <w:r w:rsidRPr="00E408E2">
        <w:rPr>
          <w:rFonts w:ascii="Traditional Arabic" w:hAnsi="Traditional Arabic"/>
          <w:noProof w:val="0"/>
          <w:color w:val="auto"/>
          <w:rtl/>
          <w:lang w:eastAsia="en-US"/>
        </w:rPr>
        <w:t>زكريا محيي الدين يحيى بن شرف النووي (ت 676هـ)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الفكر(طبعة كاملة معها تكملة السبكي والمطيعي)</w:t>
      </w:r>
      <w:r w:rsidRPr="00E408E2">
        <w:rPr>
          <w:rFonts w:ascii="Traditional Arabic" w:hAnsi="Traditional Arabic" w:hint="cs"/>
          <w:noProof w:val="0"/>
          <w:color w:val="auto"/>
          <w:rtl/>
          <w:lang w:eastAsia="en-US"/>
        </w:rPr>
        <w:t>.</w:t>
      </w:r>
    </w:p>
    <w:p w:rsid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sz w:val="32"/>
          <w:szCs w:val="32"/>
          <w:rtl/>
          <w:lang w:eastAsia="en-US"/>
        </w:rPr>
        <w:t>مجموع الفتاوى</w:t>
      </w:r>
      <w:r>
        <w:rPr>
          <w:rFonts w:ascii="Traditional Arabic" w:hAnsi="Traditional Arabic" w:hint="cs"/>
          <w:b/>
          <w:bCs/>
          <w:noProof w:val="0"/>
          <w:sz w:val="32"/>
          <w:szCs w:val="32"/>
          <w:rtl/>
          <w:lang w:eastAsia="en-US"/>
        </w:rPr>
        <w:t xml:space="preserve">، </w:t>
      </w:r>
      <w:r w:rsidRPr="00E408E2">
        <w:rPr>
          <w:rFonts w:ascii="Traditional Arabic" w:hAnsi="Traditional Arabic" w:hint="cs"/>
          <w:noProof w:val="0"/>
          <w:color w:val="000080"/>
          <w:sz w:val="32"/>
          <w:szCs w:val="32"/>
          <w:rtl/>
          <w:lang w:eastAsia="en-US"/>
        </w:rPr>
        <w:t>ل</w:t>
      </w:r>
      <w:r w:rsidRPr="00E408E2">
        <w:rPr>
          <w:rFonts w:ascii="Traditional Arabic" w:hAnsi="Traditional Arabic"/>
          <w:noProof w:val="0"/>
          <w:sz w:val="32"/>
          <w:szCs w:val="32"/>
          <w:rtl/>
          <w:lang w:eastAsia="en-US"/>
        </w:rPr>
        <w:t>تقي الدين أب</w:t>
      </w:r>
      <w:r w:rsidRPr="00E408E2">
        <w:rPr>
          <w:rFonts w:ascii="Traditional Arabic" w:hAnsi="Traditional Arabic" w:hint="cs"/>
          <w:noProof w:val="0"/>
          <w:sz w:val="32"/>
          <w:szCs w:val="32"/>
          <w:rtl/>
          <w:lang w:eastAsia="en-US"/>
        </w:rPr>
        <w:t>ي</w:t>
      </w:r>
      <w:r w:rsidRPr="00E408E2">
        <w:rPr>
          <w:rFonts w:ascii="Traditional Arabic" w:hAnsi="Traditional Arabic"/>
          <w:noProof w:val="0"/>
          <w:sz w:val="32"/>
          <w:szCs w:val="32"/>
          <w:rtl/>
          <w:lang w:eastAsia="en-US"/>
        </w:rPr>
        <w:t xml:space="preserve"> العباس أحمد بن عبد الحليم بن تيمية الحراني</w:t>
      </w:r>
      <w:r w:rsidRPr="00E408E2">
        <w:rPr>
          <w:rFonts w:ascii="Traditional Arabic" w:hAnsi="Traditional Arabic" w:hint="cs"/>
          <w:noProof w:val="0"/>
          <w:sz w:val="32"/>
          <w:szCs w:val="32"/>
          <w:rtl/>
          <w:lang w:eastAsia="en-US"/>
        </w:rPr>
        <w:t>، ت</w:t>
      </w:r>
      <w:r w:rsidRPr="00E408E2">
        <w:rPr>
          <w:rFonts w:ascii="Traditional Arabic" w:hAnsi="Traditional Arabic"/>
          <w:noProof w:val="0"/>
          <w:sz w:val="32"/>
          <w:szCs w:val="32"/>
          <w:rtl/>
          <w:lang w:eastAsia="en-US"/>
        </w:rPr>
        <w:t xml:space="preserve"> 728هـ</w:t>
      </w:r>
      <w:r w:rsidRPr="00E408E2">
        <w:rPr>
          <w:rFonts w:ascii="Traditional Arabic" w:hAnsi="Traditional Arabic" w:hint="cs"/>
          <w:noProof w:val="0"/>
          <w:sz w:val="32"/>
          <w:szCs w:val="32"/>
          <w:rtl/>
          <w:lang w:eastAsia="en-US"/>
        </w:rPr>
        <w:t xml:space="preserve">، تحقيق </w:t>
      </w:r>
      <w:r w:rsidRPr="00E408E2">
        <w:rPr>
          <w:rFonts w:ascii="Traditional Arabic" w:hAnsi="Traditional Arabic"/>
          <w:noProof w:val="0"/>
          <w:sz w:val="32"/>
          <w:szCs w:val="32"/>
          <w:rtl/>
          <w:lang w:eastAsia="en-US"/>
        </w:rPr>
        <w:t>عبد الرحمن بن محمد بن قاسم</w:t>
      </w:r>
      <w:r w:rsidRPr="00E408E2">
        <w:rPr>
          <w:rFonts w:ascii="Traditional Arabic" w:hAnsi="Traditional Arabic" w:hint="cs"/>
          <w:noProof w:val="0"/>
          <w:color w:val="000080"/>
          <w:sz w:val="32"/>
          <w:szCs w:val="32"/>
          <w:rtl/>
          <w:lang w:eastAsia="en-US"/>
        </w:rPr>
        <w:t xml:space="preserve">، </w:t>
      </w:r>
      <w:r w:rsidRPr="00E408E2">
        <w:rPr>
          <w:rFonts w:ascii="Traditional Arabic" w:hAnsi="Traditional Arabic"/>
          <w:noProof w:val="0"/>
          <w:sz w:val="32"/>
          <w:szCs w:val="32"/>
          <w:rtl/>
          <w:lang w:eastAsia="en-US"/>
        </w:rPr>
        <w:t>مجمع الملك فهد لطباعة المصحف الشريف، المدينة النبوية، المملكة العربية السعودية</w:t>
      </w:r>
      <w:r w:rsidRPr="00E408E2">
        <w:rPr>
          <w:rFonts w:ascii="Traditional Arabic" w:hAnsi="Traditional Arabic" w:hint="cs"/>
          <w:noProof w:val="0"/>
          <w:color w:val="000080"/>
          <w:sz w:val="32"/>
          <w:szCs w:val="32"/>
          <w:rtl/>
          <w:lang w:eastAsia="en-US"/>
        </w:rPr>
        <w:t xml:space="preserve">، </w:t>
      </w:r>
      <w:r w:rsidRPr="00E408E2">
        <w:rPr>
          <w:rFonts w:ascii="Traditional Arabic" w:hAnsi="Traditional Arabic"/>
          <w:noProof w:val="0"/>
          <w:sz w:val="32"/>
          <w:szCs w:val="32"/>
          <w:rtl/>
          <w:lang w:eastAsia="en-US"/>
        </w:rPr>
        <w:t xml:space="preserve"> 1416هـ</w:t>
      </w:r>
      <w:r w:rsidRPr="00E408E2">
        <w:rPr>
          <w:rFonts w:ascii="Traditional Arabic" w:hAnsi="Traditional Arabic" w:hint="cs"/>
          <w:noProof w:val="0"/>
          <w:sz w:val="32"/>
          <w:szCs w:val="32"/>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المحكم والمحيط الأعظم</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الحسن علي بن إسماعيل بن سيده المرسي </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ت: 458هـ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عبد الحميد هنداوي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1421 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المحيط البرهاني في الفقه النعماني فقه الإمام أبي حنيفة رضي الله عنه</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المعالي برهان الدين محمود بن أحمد البخاري الحنفي (ت 616هـ)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عبد الكريم سامي الجندي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 بيروت – لبنان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1424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hint="cs"/>
          <w:b/>
          <w:bCs/>
          <w:color w:val="auto"/>
          <w:rtl/>
        </w:rPr>
        <w:t>مختصر القدوري،</w:t>
      </w:r>
      <w:r w:rsidRPr="00E408E2">
        <w:rPr>
          <w:rFonts w:hint="cs"/>
          <w:color w:val="auto"/>
          <w:rtl/>
        </w:rPr>
        <w:t xml:space="preserve"> للإمام أبي الحسين أحمد بن محمد القدوري ،تحقيق أ.د. سائد بكداش، دار البشائر الاسلامية، دار السراج، الطبعة الثانية 1435ه.</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مختصر المزني (مطبوع ملحقا بالأم للشافعي</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لإسماعيل</w:t>
      </w:r>
      <w:r w:rsidRPr="00E408E2">
        <w:rPr>
          <w:rFonts w:ascii="Traditional Arabic" w:hAnsi="Traditional Arabic"/>
          <w:noProof w:val="0"/>
          <w:color w:val="auto"/>
          <w:rtl/>
          <w:lang w:eastAsia="en-US"/>
        </w:rPr>
        <w:t xml:space="preserve"> بن يحيى بن إسماعيل،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إبراهيم المزني (ت 264هـ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دار المعرفة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1410ه</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المخصص</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الحسن علي بن إسماعيل بن سيده المرسي (ت 458هـ)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خليل إبراهم جفال</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إحياء التراث العربي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1417هـ</w:t>
      </w:r>
      <w:r w:rsidRPr="00E408E2">
        <w:rPr>
          <w:rFonts w:ascii="Traditional Arabic" w:hAnsi="Traditional Arabic" w:hint="cs"/>
          <w:noProof w:val="0"/>
          <w:color w:val="auto"/>
          <w:rtl/>
          <w:lang w:eastAsia="en-US"/>
        </w:rPr>
        <w:t>ـ.</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المخلصيات وأجزاء أخرى لأبي طاهر المخلص</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عبد الرحمن بن العباس البغدادي المخَلِّص (ت 393هـ)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نبيل سعد الدين جرار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وزارة الأوقاف والشؤون الإسلامية لدولة قطر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1429 هـ</w:t>
      </w:r>
      <w:r w:rsidRPr="00E408E2">
        <w:rPr>
          <w:rFonts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المدخل إلى مذهب الإمام أحمد بن حنبل</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 xml:space="preserve">لعبد القادر بن أحمد </w:t>
      </w:r>
      <w:r w:rsidRPr="00E408E2">
        <w:rPr>
          <w:rFonts w:ascii="Traditional Arabic" w:hAnsi="Traditional Arabic" w:hint="cs"/>
          <w:noProof w:val="0"/>
          <w:color w:val="auto"/>
          <w:rtl/>
          <w:lang w:eastAsia="en-US"/>
        </w:rPr>
        <w:t>ابن</w:t>
      </w:r>
      <w:r w:rsidRPr="00E408E2">
        <w:rPr>
          <w:rFonts w:ascii="Traditional Arabic" w:hAnsi="Traditional Arabic"/>
          <w:noProof w:val="0"/>
          <w:color w:val="auto"/>
          <w:rtl/>
          <w:lang w:eastAsia="en-US"/>
        </w:rPr>
        <w:t xml:space="preserve"> بدران (ت 1346هـ)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 xml:space="preserve">د. عبد الله بن عبد المحسن </w:t>
      </w:r>
      <w:r w:rsidRPr="00E408E2">
        <w:rPr>
          <w:rFonts w:ascii="Traditional Arabic" w:hAnsi="Traditional Arabic" w:hint="cs"/>
          <w:noProof w:val="0"/>
          <w:color w:val="auto"/>
          <w:rtl/>
          <w:lang w:eastAsia="en-US"/>
        </w:rPr>
        <w:t xml:space="preserve">التركي، </w:t>
      </w:r>
      <w:r w:rsidRPr="00E408E2">
        <w:rPr>
          <w:rFonts w:ascii="Traditional Arabic" w:hAnsi="Traditional Arabic"/>
          <w:noProof w:val="0"/>
          <w:color w:val="auto"/>
          <w:rtl/>
          <w:lang w:eastAsia="en-US"/>
        </w:rPr>
        <w:t>مؤسسة الرسالة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1401</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المذهب الحنفي</w:t>
      </w:r>
      <w:r w:rsidRPr="00E408E2">
        <w:rPr>
          <w:rFonts w:ascii="Traditional Arabic" w:hAnsi="Traditional Arabic" w:hint="cs"/>
          <w:color w:val="auto"/>
          <w:rtl/>
        </w:rPr>
        <w:t>،</w:t>
      </w:r>
      <w:r w:rsidRPr="00E408E2">
        <w:rPr>
          <w:rFonts w:ascii="Traditional Arabic" w:hAnsi="Traditional Arabic"/>
          <w:color w:val="auto"/>
          <w:rtl/>
        </w:rPr>
        <w:t xml:space="preserve"> لأحمد بن محمد بن نصير الدين نقيب</w:t>
      </w:r>
      <w:r w:rsidRPr="00E408E2">
        <w:rPr>
          <w:rFonts w:ascii="Traditional Arabic" w:hAnsi="Traditional Arabic" w:hint="cs"/>
          <w:color w:val="auto"/>
          <w:rtl/>
        </w:rPr>
        <w:t>،</w:t>
      </w:r>
      <w:r w:rsidRPr="00E408E2">
        <w:rPr>
          <w:rFonts w:ascii="Traditional Arabic" w:hAnsi="Traditional Arabic"/>
          <w:color w:val="auto"/>
          <w:rtl/>
        </w:rPr>
        <w:t xml:space="preserve"> مكتبة الرشد بالرياض</w:t>
      </w:r>
      <w:r w:rsidRPr="00E408E2">
        <w:rPr>
          <w:rFonts w:ascii="Traditional Arabic" w:hAnsi="Traditional Arabic" w:hint="cs"/>
          <w:color w:val="auto"/>
          <w:rtl/>
        </w:rPr>
        <w:t>،</w:t>
      </w:r>
      <w:r w:rsidRPr="00E408E2">
        <w:rPr>
          <w:rFonts w:ascii="Traditional Arabic" w:hAnsi="Traditional Arabic"/>
          <w:color w:val="auto"/>
          <w:rtl/>
        </w:rPr>
        <w:t xml:space="preserve"> الطبعة الأولى</w:t>
      </w:r>
      <w:r w:rsidRPr="00E408E2">
        <w:rPr>
          <w:rFonts w:ascii="Traditional Arabic" w:hAnsi="Traditional Arabic" w:hint="cs"/>
          <w:color w:val="auto"/>
          <w:rtl/>
        </w:rPr>
        <w:t>،</w:t>
      </w:r>
      <w:r w:rsidRPr="00E408E2">
        <w:rPr>
          <w:rFonts w:ascii="Traditional Arabic" w:hAnsi="Traditional Arabic"/>
          <w:color w:val="auto"/>
          <w:rtl/>
        </w:rPr>
        <w:t xml:space="preserve"> سنة النشر 1422 هـ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مراتب الإجماع في العبادات والمعاملات والاعتقادات</w:t>
      </w:r>
      <w:r w:rsidRPr="00E408E2">
        <w:rPr>
          <w:rFonts w:ascii="Traditional Arabic" w:hAnsi="Traditional Arabic" w:hint="cs"/>
          <w:b/>
          <w:bCs/>
          <w:noProof w:val="0"/>
          <w:color w:val="auto"/>
          <w:rtl/>
          <w:lang w:eastAsia="en-US"/>
        </w:rPr>
        <w:t>،</w:t>
      </w:r>
      <w:r w:rsidRPr="00E408E2">
        <w:rPr>
          <w:rFonts w:ascii="Traditional Arabic" w:hAnsi="Traditional Arabic" w:hint="cs"/>
          <w:noProof w:val="0"/>
          <w:color w:val="auto"/>
          <w:rtl/>
          <w:lang w:eastAsia="en-US"/>
        </w:rPr>
        <w:t xml:space="preserve"> ل</w:t>
      </w:r>
      <w:r w:rsidRPr="00E408E2">
        <w:rPr>
          <w:rFonts w:ascii="Traditional Arabic" w:hAnsi="Traditional Arabic"/>
          <w:noProof w:val="0"/>
          <w:color w:val="auto"/>
          <w:rtl/>
          <w:lang w:eastAsia="en-US"/>
        </w:rPr>
        <w:t>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محمد علي بن أحمد </w:t>
      </w:r>
      <w:r w:rsidRPr="00E408E2">
        <w:rPr>
          <w:rFonts w:ascii="Traditional Arabic" w:hAnsi="Traditional Arabic" w:hint="cs"/>
          <w:noProof w:val="0"/>
          <w:color w:val="auto"/>
          <w:rtl/>
          <w:lang w:eastAsia="en-US"/>
        </w:rPr>
        <w:t>ا</w:t>
      </w:r>
      <w:r w:rsidRPr="00E408E2">
        <w:rPr>
          <w:rFonts w:ascii="Traditional Arabic" w:hAnsi="Traditional Arabic"/>
          <w:noProof w:val="0"/>
          <w:color w:val="auto"/>
          <w:rtl/>
          <w:lang w:eastAsia="en-US"/>
        </w:rPr>
        <w:t>بن حزم الأندلسي القرطبي الظاهري (المتوفى : 456هـ)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 – بيروت</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المستدرك على الصحيحين</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الحاكم محمد بن عبد الله الضبي الطهماني النيسابوري المعروف بابن البيع (ت 405هـ)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مصطفى عبد القادر عطا</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ادار الكتب العلمية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1411</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المستدرك على الصحيحين</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الحاكم محمد بن عبد الله النيسابوري المعروف بابن البيع (ت 405هـ)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مصطفى عبد القادر عطا</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الكتب العلمية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1411</w:t>
      </w:r>
      <w:r w:rsidRPr="00E408E2">
        <w:rPr>
          <w:rFonts w:ascii="Traditional Arabic" w:hAnsi="Traditional Arabic" w:hint="cs"/>
          <w:noProof w:val="0"/>
          <w:color w:val="auto"/>
          <w:rtl/>
          <w:lang w:eastAsia="en-US"/>
        </w:rPr>
        <w:t>ه.</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 xml:space="preserve">مسند الإمام أحمد بن </w:t>
      </w:r>
      <w:r w:rsidRPr="00E408E2">
        <w:rPr>
          <w:rFonts w:ascii="Traditional Arabic" w:hAnsi="Traditional Arabic" w:hint="cs"/>
          <w:b/>
          <w:bCs/>
          <w:noProof w:val="0"/>
          <w:color w:val="auto"/>
          <w:rtl/>
          <w:lang w:eastAsia="en-US"/>
        </w:rPr>
        <w:t xml:space="preserve">حنبل، </w:t>
      </w:r>
      <w:r w:rsidRPr="00E408E2">
        <w:rPr>
          <w:rFonts w:ascii="Traditional Arabic" w:hAnsi="Traditional Arabic" w:hint="cs"/>
          <w:noProof w:val="0"/>
          <w:color w:val="auto"/>
          <w:rtl/>
          <w:lang w:eastAsia="en-US"/>
        </w:rPr>
        <w:t xml:space="preserve">لأبي </w:t>
      </w:r>
      <w:r w:rsidRPr="00E408E2">
        <w:rPr>
          <w:rFonts w:ascii="Traditional Arabic" w:hAnsi="Traditional Arabic"/>
          <w:noProof w:val="0"/>
          <w:color w:val="auto"/>
          <w:rtl/>
          <w:lang w:eastAsia="en-US"/>
        </w:rPr>
        <w:t>عبد الله أحمد بن محمد بن حنبل بن هلال بن أسد الشيباني (ت 241هـ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أحمد محمد </w:t>
      </w:r>
      <w:r w:rsidRPr="00E408E2">
        <w:rPr>
          <w:rFonts w:ascii="Traditional Arabic" w:hAnsi="Traditional Arabic" w:hint="cs"/>
          <w:noProof w:val="0"/>
          <w:color w:val="auto"/>
          <w:rtl/>
          <w:lang w:eastAsia="en-US"/>
        </w:rPr>
        <w:t xml:space="preserve">شاكر، </w:t>
      </w:r>
      <w:r w:rsidRPr="00E408E2">
        <w:rPr>
          <w:rFonts w:ascii="Traditional Arabic" w:hAnsi="Traditional Arabic"/>
          <w:noProof w:val="0"/>
          <w:color w:val="auto"/>
          <w:rtl/>
          <w:lang w:eastAsia="en-US"/>
        </w:rPr>
        <w:t xml:space="preserve"> دار الحديث – القاهرة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1416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مسند الإمام أحمد بن حنبل</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أحمد بن محمد بن حنبل بن هلال بن أسد الشيباني (ت 241هـ)</w:t>
      </w:r>
      <w:r w:rsidRPr="00E408E2">
        <w:rPr>
          <w:rFonts w:ascii="Traditional Arabic" w:hAnsi="Traditional Arabic" w:hint="cs"/>
          <w:noProof w:val="0"/>
          <w:color w:val="auto"/>
          <w:rtl/>
          <w:lang w:eastAsia="en-US"/>
        </w:rPr>
        <w:t xml:space="preserve"> ، تحقيق</w:t>
      </w:r>
      <w:r w:rsidRPr="00E408E2">
        <w:rPr>
          <w:rFonts w:ascii="Traditional Arabic" w:hAnsi="Traditional Arabic"/>
          <w:noProof w:val="0"/>
          <w:color w:val="auto"/>
          <w:rtl/>
          <w:lang w:eastAsia="en-US"/>
        </w:rPr>
        <w:t xml:space="preserve"> شعيب الأرنؤوط - عادل مرشد، وآخرون</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مؤسسة الرسالة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1421 ه</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noProof w:val="0"/>
          <w:color w:val="auto"/>
          <w:rtl/>
          <w:lang w:eastAsia="en-US"/>
        </w:rPr>
        <w:t>مسند البزار المنشور باسم البحر الزخار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بكر أحمد بن عمرو بن عبد الخالق العتكي المعروف بالبزار (ت 292هـ)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محفوظ الرحمن زين الله، </w:t>
      </w:r>
      <w:r w:rsidRPr="00E408E2">
        <w:rPr>
          <w:rFonts w:ascii="Traditional Arabic" w:hAnsi="Traditional Arabic" w:hint="cs"/>
          <w:noProof w:val="0"/>
          <w:color w:val="auto"/>
          <w:rtl/>
          <w:lang w:eastAsia="en-US"/>
        </w:rPr>
        <w:t>وغيره،</w:t>
      </w:r>
      <w:r w:rsidRPr="00E408E2">
        <w:rPr>
          <w:rFonts w:ascii="Traditional Arabic" w:hAnsi="Traditional Arabic"/>
          <w:noProof w:val="0"/>
          <w:color w:val="auto"/>
          <w:rtl/>
          <w:lang w:eastAsia="en-US"/>
        </w:rPr>
        <w:t xml:space="preserve"> مكتبة العلوم والحكم المدينة المنورة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(بدأت 1988م، وانتهت 2009م)</w:t>
      </w:r>
      <w:r w:rsidRPr="00E408E2">
        <w:rPr>
          <w:rFonts w:hint="cs"/>
          <w:color w:val="auto"/>
          <w:rtl/>
        </w:rPr>
        <w:t>.</w:t>
      </w:r>
    </w:p>
    <w:p w:rsidR="00E408E2" w:rsidRPr="00E408E2" w:rsidRDefault="00E408E2" w:rsidP="009A7D67">
      <w:pPr>
        <w:pStyle w:val="afe"/>
        <w:numPr>
          <w:ilvl w:val="0"/>
          <w:numId w:val="20"/>
        </w:numPr>
        <w:rPr>
          <w:color w:val="auto"/>
        </w:rPr>
      </w:pPr>
      <w:r w:rsidRPr="00E408E2">
        <w:rPr>
          <w:rFonts w:ascii="Traditional Arabic" w:hAnsi="Traditional Arabic"/>
          <w:b/>
          <w:bCs/>
          <w:noProof w:val="0"/>
          <w:color w:val="auto"/>
          <w:rtl/>
          <w:lang w:eastAsia="en-US"/>
        </w:rPr>
        <w:t>المسند الصحيح المختصر بنقل العدل عن العدل إلى رسول الله صلى الله عليه وسلم</w:t>
      </w:r>
      <w:r w:rsidRPr="00E408E2">
        <w:rPr>
          <w:rFonts w:hint="cs"/>
          <w:color w:val="auto"/>
          <w:rtl/>
        </w:rPr>
        <w:t xml:space="preserve">، </w:t>
      </w:r>
      <w:r w:rsidRPr="00E408E2">
        <w:rPr>
          <w:rFonts w:ascii="Traditional Arabic" w:hAnsi="Traditional Arabic"/>
          <w:noProof w:val="0"/>
          <w:color w:val="auto"/>
          <w:rtl/>
          <w:lang w:eastAsia="en-US"/>
        </w:rPr>
        <w:t xml:space="preserve">لمسلم بن </w:t>
      </w:r>
      <w:r w:rsidRPr="00E408E2">
        <w:rPr>
          <w:rFonts w:ascii="Traditional Arabic" w:hAnsi="Traditional Arabic"/>
          <w:noProof w:val="0"/>
          <w:color w:val="auto"/>
          <w:rtl/>
          <w:lang w:eastAsia="en-US"/>
        </w:rPr>
        <w:lastRenderedPageBreak/>
        <w:t>الحجاج أبو الحسن القشيري النيسابوري (ت 261هـ)</w:t>
      </w:r>
      <w:r w:rsidRPr="00E408E2">
        <w:rPr>
          <w:rFonts w:hint="cs"/>
          <w:color w:val="auto"/>
          <w:rtl/>
        </w:rPr>
        <w:t xml:space="preserve">، </w:t>
      </w:r>
      <w:r w:rsidRPr="00E408E2">
        <w:rPr>
          <w:rFonts w:ascii="Traditional Arabic" w:hAnsi="Traditional Arabic" w:hint="cs"/>
          <w:noProof w:val="0"/>
          <w:color w:val="auto"/>
          <w:rtl/>
          <w:lang w:eastAsia="en-US"/>
        </w:rPr>
        <w:t>تحقيق</w:t>
      </w:r>
      <w:r w:rsidRPr="00E408E2">
        <w:rPr>
          <w:rFonts w:ascii="Traditional Arabic" w:hAnsi="Traditional Arabic"/>
          <w:noProof w:val="0"/>
          <w:color w:val="auto"/>
          <w:rtl/>
          <w:lang w:eastAsia="en-US"/>
        </w:rPr>
        <w:t xml:space="preserve"> محمد فؤاد عبد الباقي</w:t>
      </w:r>
      <w:r w:rsidRPr="00E408E2">
        <w:rPr>
          <w:rFonts w:hint="cs"/>
          <w:color w:val="auto"/>
          <w:rtl/>
        </w:rPr>
        <w:t xml:space="preserve">، </w:t>
      </w:r>
      <w:r w:rsidRPr="00E408E2">
        <w:rPr>
          <w:rFonts w:ascii="Traditional Arabic" w:hAnsi="Traditional Arabic"/>
          <w:noProof w:val="0"/>
          <w:color w:val="auto"/>
          <w:rtl/>
          <w:lang w:eastAsia="en-US"/>
        </w:rPr>
        <w:t xml:space="preserve"> دار إحياء التراث العربي – بيروت</w:t>
      </w:r>
      <w:r w:rsidRPr="00E408E2">
        <w:rPr>
          <w:rFonts w:hint="cs"/>
          <w:color w:val="auto"/>
          <w:rtl/>
        </w:rPr>
        <w:t>.</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المصباح المنير في غريب الشرح الكبير</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أحمد بن محمد بن علي الفيومي ثم الحموي، أبو العباس (ت نحو 770هـ)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المكتبة العلمية</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بيروت</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hint="cs"/>
          <w:b/>
          <w:bCs/>
          <w:color w:val="auto"/>
          <w:rtl/>
        </w:rPr>
        <w:t>مصطلحات المذاهب الفقهية</w:t>
      </w:r>
      <w:r w:rsidRPr="00E408E2">
        <w:rPr>
          <w:rFonts w:hint="cs"/>
          <w:color w:val="auto"/>
          <w:rtl/>
        </w:rPr>
        <w:t>، لمريم محمد الظفيري رسالة علمية لنيل درجة الماجستير، دار ابن حزم 1422ه.</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المصنف</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w:t>
      </w:r>
      <w:r w:rsidRPr="00E408E2">
        <w:rPr>
          <w:rFonts w:ascii="Traditional Arabic" w:hAnsi="Traditional Arabic" w:hint="cs"/>
          <w:noProof w:val="0"/>
          <w:color w:val="auto"/>
          <w:rtl/>
          <w:lang w:eastAsia="en-US"/>
        </w:rPr>
        <w:t>بي</w:t>
      </w:r>
      <w:r w:rsidRPr="00E408E2">
        <w:rPr>
          <w:rFonts w:ascii="Traditional Arabic" w:hAnsi="Traditional Arabic"/>
          <w:noProof w:val="0"/>
          <w:color w:val="auto"/>
          <w:rtl/>
          <w:lang w:eastAsia="en-US"/>
        </w:rPr>
        <w:t xml:space="preserve"> بكر عبد الرزاق بن همام بن نافع الحميري اليماني الصنعاني (ت 211هـ)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حبيب الرحمن الأعظمي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 xml:space="preserve"> المجلس العلميالهند</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 1403</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المعجم الأوسط</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لسليمان بن أحمد اللخمي الشامي،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القاسم الطبراني (ت 360هـ)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طارق بن عوض الله بن محمد</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عبد المحسن بن إبراهيم الحسيني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الحرمين – القاهرة</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معجم البلدان،</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شهاب الدين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ياقوت بن عبد الله الرومي الحموي (ت 626هـ)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صادر،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الثانية، 1995 م</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 xml:space="preserve">المعجم </w:t>
      </w:r>
      <w:r w:rsidRPr="00E408E2">
        <w:rPr>
          <w:rFonts w:ascii="Traditional Arabic" w:hAnsi="Traditional Arabic" w:hint="cs"/>
          <w:b/>
          <w:bCs/>
          <w:noProof w:val="0"/>
          <w:color w:val="auto"/>
          <w:rtl/>
          <w:lang w:eastAsia="en-US"/>
        </w:rPr>
        <w:t xml:space="preserve">الكبير، </w:t>
      </w:r>
      <w:r w:rsidRPr="00E408E2">
        <w:rPr>
          <w:rFonts w:ascii="Traditional Arabic" w:hAnsi="Traditional Arabic"/>
          <w:noProof w:val="0"/>
          <w:color w:val="auto"/>
          <w:rtl/>
          <w:lang w:eastAsia="en-US"/>
        </w:rPr>
        <w:t xml:space="preserve">لسليمان بن أحمد اللخمي الشامي </w:t>
      </w:r>
      <w:r w:rsidRPr="00E408E2">
        <w:rPr>
          <w:rFonts w:ascii="Traditional Arabic" w:hAnsi="Traditional Arabic" w:hint="cs"/>
          <w:noProof w:val="0"/>
          <w:color w:val="auto"/>
          <w:rtl/>
          <w:lang w:eastAsia="en-US"/>
        </w:rPr>
        <w:t>أبي</w:t>
      </w:r>
      <w:r w:rsidRPr="00E408E2">
        <w:rPr>
          <w:rFonts w:ascii="Traditional Arabic" w:hAnsi="Traditional Arabic"/>
          <w:noProof w:val="0"/>
          <w:color w:val="auto"/>
          <w:rtl/>
          <w:lang w:eastAsia="en-US"/>
        </w:rPr>
        <w:t xml:space="preserve"> القاسم الطبراني (ت 360هـ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حمدي بن عبد المجيد السلفي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مكتبة ابن تيمية – القاهرة</w:t>
      </w:r>
      <w:r w:rsidRPr="00E408E2">
        <w:rPr>
          <w:rFonts w:ascii="Traditional Arabic" w:hAnsi="Traditional Arabic" w:hint="cs"/>
          <w:noProof w:val="0"/>
          <w:color w:val="auto"/>
          <w:rtl/>
          <w:lang w:eastAsia="en-US"/>
        </w:rPr>
        <w:t xml:space="preserve"> ـ، الطبعةالثانية.</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معجم المصطلحات والألفاظ الفقهية</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w:t>
      </w:r>
      <w:r w:rsidRPr="00E408E2">
        <w:rPr>
          <w:rFonts w:ascii="Traditional Arabic" w:hAnsi="Traditional Arabic" w:hint="cs"/>
          <w:noProof w:val="0"/>
          <w:color w:val="auto"/>
          <w:rtl/>
          <w:lang w:eastAsia="en-US"/>
        </w:rPr>
        <w:t xml:space="preserve">لدكتور </w:t>
      </w:r>
      <w:r w:rsidRPr="00E408E2">
        <w:rPr>
          <w:rFonts w:ascii="Traditional Arabic" w:hAnsi="Traditional Arabic"/>
          <w:noProof w:val="0"/>
          <w:color w:val="auto"/>
          <w:rtl/>
          <w:lang w:eastAsia="en-US"/>
        </w:rPr>
        <w:t>محمود عبد الرحمن عبد المنعم، مدرس أصول الفقه بكلية الشريعة والقانون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جامعة الأزهر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الفضيلة</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noProof w:val="0"/>
          <w:color w:val="auto"/>
          <w:lang w:eastAsia="en-US"/>
        </w:rPr>
      </w:pPr>
      <w:r w:rsidRPr="00E408E2">
        <w:rPr>
          <w:rFonts w:ascii="Traditional Arabic" w:hAnsi="Traditional Arabic"/>
          <w:b/>
          <w:bCs/>
          <w:noProof w:val="0"/>
          <w:color w:val="auto"/>
          <w:rtl/>
          <w:lang w:eastAsia="en-US"/>
        </w:rPr>
        <w:t>معجم المؤلفين</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لعمر بن رضا بن محمد راغب بن عبد الغني كحالة الدمشق (ت 1408هـ)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مكتبة المثنى - بيروت، دار إحياء التراث العربي بيروت</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المعجم الوسيط</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لمجمع اللغة العربية بالقاهرة(إبراهيم مصطفى / أحمد الزيات / حامد عبد القادر / محمد النجار)</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الدعوة</w:t>
      </w:r>
      <w:r w:rsidRPr="00E408E2">
        <w:rPr>
          <w:rFonts w:ascii="Traditional Arabic" w:hAnsi="Traditional Arabic" w:hint="cs"/>
          <w:noProof w:val="0"/>
          <w:color w:val="auto"/>
          <w:rtl/>
          <w:lang w:eastAsia="en-US"/>
        </w:rPr>
        <w:t>ظ.</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معجم لغة الفقهاء</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 xml:space="preserve">لمحمد رواس قلعجي </w:t>
      </w:r>
      <w:r w:rsidRPr="00E408E2">
        <w:rPr>
          <w:rFonts w:ascii="Traditional Arabic" w:hAnsi="Traditional Arabic" w:hint="cs"/>
          <w:noProof w:val="0"/>
          <w:color w:val="auto"/>
          <w:rtl/>
          <w:lang w:eastAsia="en-US"/>
        </w:rPr>
        <w:t>و</w:t>
      </w:r>
      <w:r w:rsidRPr="00E408E2">
        <w:rPr>
          <w:rFonts w:ascii="Traditional Arabic" w:hAnsi="Traditional Arabic"/>
          <w:noProof w:val="0"/>
          <w:color w:val="auto"/>
          <w:rtl/>
          <w:lang w:eastAsia="en-US"/>
        </w:rPr>
        <w:t>حامد صادق قنيبي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النفائس للطباعة والنشر والتوزيع</w:t>
      </w:r>
      <w:r w:rsidRPr="00E408E2">
        <w:rPr>
          <w:rFonts w:ascii="Traditional Arabic" w:hAnsi="Traditional Arabic" w:hint="cs"/>
          <w:noProof w:val="0"/>
          <w:color w:val="auto"/>
          <w:rtl/>
          <w:lang w:eastAsia="en-US"/>
        </w:rPr>
        <w:t>، ا</w:t>
      </w:r>
      <w:r w:rsidRPr="00E408E2">
        <w:rPr>
          <w:rFonts w:ascii="Traditional Arabic" w:hAnsi="Traditional Arabic"/>
          <w:noProof w:val="0"/>
          <w:color w:val="auto"/>
          <w:rtl/>
          <w:lang w:eastAsia="en-US"/>
        </w:rPr>
        <w:t>لطبعة الثانية، 1408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 xml:space="preserve">معجم ما استعجم من أسماء البلاد </w:t>
      </w:r>
      <w:r w:rsidRPr="00E408E2">
        <w:rPr>
          <w:rFonts w:ascii="Traditional Arabic" w:hAnsi="Traditional Arabic" w:hint="cs"/>
          <w:b/>
          <w:bCs/>
          <w:noProof w:val="0"/>
          <w:color w:val="auto"/>
          <w:rtl/>
          <w:lang w:eastAsia="en-US"/>
        </w:rPr>
        <w:t xml:space="preserve">والمواضع، </w:t>
      </w:r>
      <w:r w:rsidRPr="00E408E2">
        <w:rPr>
          <w:rFonts w:ascii="Traditional Arabic" w:hAnsi="Traditional Arabic" w:hint="cs"/>
          <w:noProof w:val="0"/>
          <w:color w:val="auto"/>
          <w:rtl/>
          <w:lang w:eastAsia="en-US"/>
        </w:rPr>
        <w:t xml:space="preserve">لأبي </w:t>
      </w:r>
      <w:r w:rsidRPr="00E408E2">
        <w:rPr>
          <w:rFonts w:ascii="Traditional Arabic" w:hAnsi="Traditional Arabic"/>
          <w:noProof w:val="0"/>
          <w:color w:val="auto"/>
          <w:rtl/>
          <w:lang w:eastAsia="en-US"/>
        </w:rPr>
        <w:t>عبيد عبد الله بن عبد العزيز الأندلسي (ت 487هـ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عالم الكتب، </w:t>
      </w:r>
      <w:r w:rsidRPr="00E408E2">
        <w:rPr>
          <w:rFonts w:ascii="Traditional Arabic" w:hAnsi="Traditional Arabic" w:hint="cs"/>
          <w:noProof w:val="0"/>
          <w:color w:val="auto"/>
          <w:rtl/>
          <w:lang w:eastAsia="en-US"/>
        </w:rPr>
        <w:t xml:space="preserve">بيروت، </w:t>
      </w:r>
      <w:r w:rsidRPr="00E408E2">
        <w:rPr>
          <w:rFonts w:ascii="Traditional Arabic" w:hAnsi="Traditional Arabic"/>
          <w:noProof w:val="0"/>
          <w:color w:val="auto"/>
          <w:rtl/>
          <w:lang w:eastAsia="en-US"/>
        </w:rPr>
        <w:t xml:space="preserve">الطبعة الثالثة، 1403 </w:t>
      </w:r>
      <w:r w:rsidRPr="00E408E2">
        <w:rPr>
          <w:rFonts w:ascii="Traditional Arabic" w:hAnsi="Traditional Arabic" w:hint="cs"/>
          <w:noProof w:val="0"/>
          <w:color w:val="auto"/>
          <w:rtl/>
          <w:lang w:eastAsia="en-US"/>
        </w:rPr>
        <w:t>هـ.</w:t>
      </w:r>
    </w:p>
    <w:p w:rsidR="00E408E2" w:rsidRPr="00E408E2" w:rsidRDefault="00E408E2" w:rsidP="009A7D67">
      <w:pPr>
        <w:pStyle w:val="afe"/>
        <w:numPr>
          <w:ilvl w:val="0"/>
          <w:numId w:val="20"/>
        </w:numPr>
        <w:rPr>
          <w:rFonts w:ascii="Traditional Arabic" w:hAnsi="Traditional Arabic"/>
          <w:b/>
          <w:bCs/>
          <w:noProof w:val="0"/>
          <w:color w:val="auto"/>
          <w:lang w:eastAsia="en-US"/>
        </w:rPr>
      </w:pPr>
      <w:r w:rsidRPr="00E408E2">
        <w:rPr>
          <w:rFonts w:ascii="Traditional Arabic" w:hAnsi="Traditional Arabic"/>
          <w:b/>
          <w:bCs/>
          <w:color w:val="auto"/>
          <w:rtl/>
        </w:rPr>
        <w:t>معجم مقاييس اللغة،</w:t>
      </w:r>
      <w:r w:rsidRPr="00E408E2">
        <w:rPr>
          <w:rFonts w:ascii="Traditional Arabic" w:hAnsi="Traditional Arabic"/>
          <w:color w:val="auto"/>
          <w:rtl/>
        </w:rPr>
        <w:t xml:space="preserve"> لأبي الحسين أحمد بن فارس بن زكريا (395هـ)، تحقيق عبدالسلام محمد هارون</w:t>
      </w:r>
      <w:r w:rsidRPr="00E408E2">
        <w:rPr>
          <w:rFonts w:ascii="Traditional Arabic" w:hAnsi="Traditional Arabic" w:hint="cs"/>
          <w:color w:val="auto"/>
          <w:rtl/>
        </w:rPr>
        <w:t xml:space="preserve">، </w:t>
      </w:r>
      <w:r w:rsidRPr="00E408E2">
        <w:rPr>
          <w:rFonts w:ascii="Traditional Arabic" w:hAnsi="Traditional Arabic"/>
          <w:color w:val="auto"/>
          <w:rtl/>
        </w:rPr>
        <w:t>مطبعة مصطفى البابي الحلبي،الطبعة الثانية</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معرفة الصحابة</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نعيم أحمد بن عبد </w:t>
      </w:r>
      <w:r w:rsidRPr="00E408E2">
        <w:rPr>
          <w:rFonts w:ascii="Traditional Arabic" w:hAnsi="Traditional Arabic" w:hint="cs"/>
          <w:noProof w:val="0"/>
          <w:color w:val="auto"/>
          <w:rtl/>
          <w:lang w:eastAsia="en-US"/>
        </w:rPr>
        <w:t xml:space="preserve">الله </w:t>
      </w:r>
      <w:r w:rsidRPr="00E408E2">
        <w:rPr>
          <w:rFonts w:ascii="Traditional Arabic" w:hAnsi="Traditional Arabic"/>
          <w:noProof w:val="0"/>
          <w:color w:val="auto"/>
          <w:rtl/>
          <w:lang w:eastAsia="en-US"/>
        </w:rPr>
        <w:t>الأصبهاني (ت 430هـ)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عادل بن يوسف العزازي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الوطن للنشر، الرياض</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1419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المغرب</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لناصر بن عبد السيد أبى المكارم ابن على، أبو الفتحبرهان الدين الخوارزمي المُطَرِّزِىّ (ت 610هـ)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الكتاب العربي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بدون طبعة وبدون تاريخ</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مغني المحتاج إلى معرفة معاني ألفاظ المنهاج</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لشمس الدين محمد بن أحم</w:t>
      </w:r>
      <w:r w:rsidRPr="00E408E2">
        <w:rPr>
          <w:rFonts w:ascii="Traditional Arabic" w:hAnsi="Traditional Arabic" w:hint="cs"/>
          <w:noProof w:val="0"/>
          <w:color w:val="auto"/>
          <w:rtl/>
          <w:lang w:eastAsia="en-US"/>
        </w:rPr>
        <w:t xml:space="preserve">د </w:t>
      </w:r>
      <w:r w:rsidRPr="00E408E2">
        <w:rPr>
          <w:rFonts w:ascii="Traditional Arabic" w:hAnsi="Traditional Arabic"/>
          <w:noProof w:val="0"/>
          <w:color w:val="auto"/>
          <w:rtl/>
          <w:lang w:eastAsia="en-US"/>
        </w:rPr>
        <w:t>الخطيب الشربيني الشافعي (ت 977هـ)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الكتب العلمية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1415هـ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 xml:space="preserve">المغني عن حمل الأسفار في الأسفار، </w:t>
      </w:r>
      <w:r w:rsidRPr="00E408E2">
        <w:rPr>
          <w:rFonts w:ascii="Traditional Arabic" w:hAnsi="Traditional Arabic"/>
          <w:noProof w:val="0"/>
          <w:color w:val="auto"/>
          <w:rtl/>
          <w:lang w:eastAsia="en-US"/>
        </w:rPr>
        <w:t>في تخريج ما في الإحياء من الأخبار (مطبوع بهامش إحياء علوم الدين)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الفضل زين الدين عبد الرحيم بنالحسين العراقي (ت 806هـ) دار ابنحزم، بيروت –</w:t>
      </w:r>
      <w:r w:rsidRPr="00E408E2">
        <w:rPr>
          <w:rFonts w:ascii="Traditional Arabic" w:hAnsi="Traditional Arabic" w:hint="cs"/>
          <w:noProof w:val="0"/>
          <w:color w:val="auto"/>
          <w:rtl/>
          <w:lang w:eastAsia="en-US"/>
        </w:rPr>
        <w:t xml:space="preserve">لبنان، </w:t>
      </w:r>
      <w:r w:rsidRPr="00E408E2">
        <w:rPr>
          <w:rFonts w:ascii="Traditional Arabic" w:hAnsi="Traditional Arabic"/>
          <w:noProof w:val="0"/>
          <w:color w:val="auto"/>
          <w:rtl/>
          <w:lang w:eastAsia="en-US"/>
        </w:rPr>
        <w:t>الطبعة الأولى، 1426 هـ</w:t>
      </w:r>
      <w:r w:rsidRPr="00E408E2">
        <w:rPr>
          <w:rFonts w:ascii="Traditional Arabic" w:hAnsi="Traditional Arabic" w:hint="cs"/>
          <w:b/>
          <w:b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المغني</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w:t>
      </w:r>
      <w:r w:rsidRPr="00E408E2">
        <w:rPr>
          <w:rFonts w:ascii="Traditional Arabic" w:hAnsi="Traditional Arabic" w:hint="cs"/>
          <w:noProof w:val="0"/>
          <w:color w:val="auto"/>
          <w:rtl/>
          <w:lang w:eastAsia="en-US"/>
        </w:rPr>
        <w:t xml:space="preserve">بي </w:t>
      </w:r>
      <w:r w:rsidRPr="00E408E2">
        <w:rPr>
          <w:rFonts w:ascii="Traditional Arabic" w:hAnsi="Traditional Arabic"/>
          <w:noProof w:val="0"/>
          <w:color w:val="auto"/>
          <w:rtl/>
          <w:lang w:eastAsia="en-US"/>
        </w:rPr>
        <w:t>محمد موفق الدين عبد الله بن أحمد بن محمد بن قدامة الجماعيلي المقدسي ثم الدمشقي الحنبلي، الشهير بابن قدامة المقدسي (ت 620هـ)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مكتبة القاهرة</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مفاتيح الغيب = التفسير الكبير</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w:t>
      </w:r>
      <w:r w:rsidRPr="00E408E2">
        <w:rPr>
          <w:rFonts w:ascii="Traditional Arabic" w:hAnsi="Traditional Arabic" w:hint="cs"/>
          <w:noProof w:val="0"/>
          <w:color w:val="auto"/>
          <w:rtl/>
          <w:lang w:eastAsia="en-US"/>
        </w:rPr>
        <w:t>أبي</w:t>
      </w:r>
      <w:r w:rsidRPr="00E408E2">
        <w:rPr>
          <w:rFonts w:ascii="Traditional Arabic" w:hAnsi="Traditional Arabic"/>
          <w:noProof w:val="0"/>
          <w:color w:val="auto"/>
          <w:rtl/>
          <w:lang w:eastAsia="en-US"/>
        </w:rPr>
        <w:t xml:space="preserve"> عبد الله محمد بن عمر بن الحسن بن الحسين التيمي الرازي الملقب بفخر الدين الرازي خطيب الر</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ي (ت 606هـ)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إحياء التراث العربي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لطبعة الثالثة - 1420هـ</w:t>
      </w:r>
      <w:r w:rsidRPr="00E408E2">
        <w:rPr>
          <w:rFonts w:ascii="Traditional Arabic" w:hAnsi="Traditional Arabic" w:hint="cs"/>
          <w:noProof w:val="0"/>
          <w:color w:val="auto"/>
          <w:rtl/>
          <w:lang w:eastAsia="en-US"/>
        </w:rPr>
        <w:t xml:space="preserve"> .</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مفتاح السعادة ومصباح السيادة</w:t>
      </w:r>
      <w:r w:rsidRPr="00E408E2">
        <w:rPr>
          <w:rFonts w:ascii="Traditional Arabic" w:hAnsi="Traditional Arabic" w:hint="cs"/>
          <w:color w:val="auto"/>
          <w:rtl/>
        </w:rPr>
        <w:t>،</w:t>
      </w:r>
      <w:r w:rsidRPr="00E408E2">
        <w:rPr>
          <w:rFonts w:ascii="Traditional Arabic" w:hAnsi="Traditional Arabic"/>
          <w:color w:val="auto"/>
          <w:rtl/>
        </w:rPr>
        <w:t xml:space="preserve"> لأحمد بن مصطفى طاش كبري زادة، طبعة دار الكتب العلمية ببيروت</w:t>
      </w:r>
      <w:r w:rsidRPr="00E408E2">
        <w:rPr>
          <w:rFonts w:ascii="Traditional Arabic" w:hAnsi="Traditional Arabic" w:hint="cs"/>
          <w:color w:val="auto"/>
          <w:rtl/>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lastRenderedPageBreak/>
        <w:t>المفصل في صنعة الإعراب</w:t>
      </w:r>
      <w:r w:rsidRPr="00E408E2">
        <w:rPr>
          <w:rFonts w:hint="cs"/>
          <w:color w:val="auto"/>
          <w:rtl/>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القاسم محمود بن عمرو بن أحمد، الزمخشري جار الله (ت 538هـ)</w:t>
      </w:r>
      <w:r w:rsidRPr="00E408E2">
        <w:rPr>
          <w:rFonts w:hint="cs"/>
          <w:color w:val="auto"/>
          <w:rtl/>
        </w:rPr>
        <w:t xml:space="preserve">، </w:t>
      </w:r>
      <w:r w:rsidRPr="00E408E2">
        <w:rPr>
          <w:rFonts w:ascii="Traditional Arabic" w:hAnsi="Traditional Arabic" w:hint="cs"/>
          <w:noProof w:val="0"/>
          <w:color w:val="auto"/>
          <w:rtl/>
          <w:lang w:eastAsia="en-US"/>
        </w:rPr>
        <w:t>تحقيق</w:t>
      </w:r>
      <w:r w:rsidRPr="00E408E2">
        <w:rPr>
          <w:rFonts w:ascii="Traditional Arabic" w:hAnsi="Traditional Arabic"/>
          <w:noProof w:val="0"/>
          <w:color w:val="auto"/>
          <w:rtl/>
          <w:lang w:eastAsia="en-US"/>
        </w:rPr>
        <w:t xml:space="preserve"> د. علي بو ملحم</w:t>
      </w:r>
      <w:r w:rsidRPr="00E408E2">
        <w:rPr>
          <w:rFonts w:hint="cs"/>
          <w:color w:val="auto"/>
          <w:rtl/>
        </w:rPr>
        <w:t xml:space="preserve">، </w:t>
      </w:r>
      <w:r w:rsidRPr="00E408E2">
        <w:rPr>
          <w:rFonts w:ascii="Traditional Arabic" w:hAnsi="Traditional Arabic"/>
          <w:noProof w:val="0"/>
          <w:color w:val="auto"/>
          <w:rtl/>
          <w:lang w:eastAsia="en-US"/>
        </w:rPr>
        <w:t xml:space="preserve"> مكتبة الهلال – بيروت</w:t>
      </w:r>
      <w:r w:rsidRPr="00E408E2">
        <w:rPr>
          <w:rFonts w:hint="cs"/>
          <w:color w:val="auto"/>
          <w:rtl/>
        </w:rPr>
        <w:t>،</w:t>
      </w:r>
      <w:r w:rsidRPr="00E408E2">
        <w:rPr>
          <w:rFonts w:ascii="Traditional Arabic" w:hAnsi="Traditional Arabic"/>
          <w:noProof w:val="0"/>
          <w:color w:val="auto"/>
          <w:rtl/>
          <w:lang w:eastAsia="en-US"/>
        </w:rPr>
        <w:t>الطبعة الأولى، 1993</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color w:val="auto"/>
        </w:rPr>
      </w:pPr>
      <w:r w:rsidRPr="00E408E2">
        <w:rPr>
          <w:rFonts w:ascii="Traditional Arabic" w:hAnsi="Traditional Arabic"/>
          <w:b/>
          <w:bCs/>
          <w:noProof w:val="0"/>
          <w:color w:val="auto"/>
          <w:rtl/>
          <w:lang w:eastAsia="en-US"/>
        </w:rPr>
        <w:t>المنتحل</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لعبد الملك بن محمد بن إسماعيل أبو منصور الثعالبي (ت 429هـ)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الشيخ أحمد أبو علي (ت1936م)</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المطبعة التجارية - عرزوزي وجاويش – الإسكندرية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1319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منح الجليل شرح مختصر خليل</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لمحمد بن أحمد بن محمد عليش،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المالكي (ت 1299هـ)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الفكر – 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1409ه</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منهاج الطالبين وعمدة المفتين في الفقه</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w:t>
      </w:r>
      <w:r w:rsidRPr="00E408E2">
        <w:rPr>
          <w:rFonts w:ascii="Traditional Arabic" w:hAnsi="Traditional Arabic" w:hint="cs"/>
          <w:noProof w:val="0"/>
          <w:color w:val="auto"/>
          <w:rtl/>
          <w:lang w:eastAsia="en-US"/>
        </w:rPr>
        <w:t>بي</w:t>
      </w:r>
      <w:r w:rsidRPr="00E408E2">
        <w:rPr>
          <w:rFonts w:ascii="Traditional Arabic" w:hAnsi="Traditional Arabic"/>
          <w:noProof w:val="0"/>
          <w:color w:val="auto"/>
          <w:rtl/>
          <w:lang w:eastAsia="en-US"/>
        </w:rPr>
        <w:t xml:space="preserve"> زكريا محيي الدين يحيى بن شرف النووي (ت 676هـ)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عوض قاسم أحمد عوض</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الفكر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1425هـ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المنهل الصافي والمستوفى بعد الوافي</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يوسف بن تغري بردي الظاهري الحنفي، (ت 874هـ)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دكتور محمد محمد أمين</w:t>
      </w:r>
      <w:r w:rsidRPr="00E408E2">
        <w:rPr>
          <w:rFonts w:ascii="Traditional Arabic" w:hAnsi="Traditional Arabic" w:hint="cs"/>
          <w:noProof w:val="0"/>
          <w:color w:val="auto"/>
          <w:rtl/>
          <w:lang w:eastAsia="en-US"/>
        </w:rPr>
        <w:t xml:space="preserve">، طبعة </w:t>
      </w:r>
      <w:r w:rsidRPr="00E408E2">
        <w:rPr>
          <w:rFonts w:ascii="Traditional Arabic" w:hAnsi="Traditional Arabic"/>
          <w:noProof w:val="0"/>
          <w:color w:val="auto"/>
          <w:rtl/>
          <w:lang w:eastAsia="en-US"/>
        </w:rPr>
        <w:t>الهيئة المصرية العامة للكتاب</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مواهب الجليل في شرح مختصر خليل</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لشمس الدين 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عبد الله محمد بن محمد بن عبد الرحمن الطرابلسي المغربي، المعروف بالحطاب الرُّعيني المالكي (ت 954هـ)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الفكر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الثالثة، 1412هـ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rtl/>
          <w:lang w:eastAsia="en-US"/>
        </w:rPr>
      </w:pPr>
      <w:r w:rsidRPr="00E408E2">
        <w:rPr>
          <w:rFonts w:ascii="Traditional Arabic" w:hAnsi="Traditional Arabic" w:hint="cs"/>
          <w:b/>
          <w:bCs/>
          <w:noProof w:val="0"/>
          <w:color w:val="auto"/>
          <w:rtl/>
          <w:lang w:eastAsia="en-US"/>
        </w:rPr>
        <w:t>م</w:t>
      </w:r>
      <w:r w:rsidRPr="00E408E2">
        <w:rPr>
          <w:rFonts w:ascii="Traditional Arabic" w:hAnsi="Traditional Arabic"/>
          <w:b/>
          <w:bCs/>
          <w:noProof w:val="0"/>
          <w:color w:val="auto"/>
          <w:rtl/>
          <w:lang w:eastAsia="en-US"/>
        </w:rPr>
        <w:t xml:space="preserve">وطأ الإمام </w:t>
      </w:r>
      <w:r w:rsidRPr="00E408E2">
        <w:rPr>
          <w:rFonts w:ascii="Traditional Arabic" w:hAnsi="Traditional Arabic" w:hint="cs"/>
          <w:b/>
          <w:bCs/>
          <w:noProof w:val="0"/>
          <w:color w:val="auto"/>
          <w:rtl/>
          <w:lang w:eastAsia="en-US"/>
        </w:rPr>
        <w:t xml:space="preserve">مالك، </w:t>
      </w:r>
      <w:r w:rsidRPr="00E408E2">
        <w:rPr>
          <w:rFonts w:ascii="Traditional Arabic" w:hAnsi="Traditional Arabic"/>
          <w:noProof w:val="0"/>
          <w:color w:val="auto"/>
          <w:rtl/>
          <w:lang w:eastAsia="en-US"/>
        </w:rPr>
        <w:t>لمالك بن أنس بن مالك بن عامر الأصبحي المدني (ت 179هـ)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محمد فؤاد عبد الباقي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إحياء التراث العربي، بيروتلبنان</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1406 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موطأ الإمام مالك</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لمالك بن أنس بن مالك بن عامر الأصبحي المدني (ت 179هـ)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بشار عواد معروف محمود خليل</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مؤس</w:t>
      </w:r>
      <w:r w:rsidRPr="00E408E2">
        <w:rPr>
          <w:rFonts w:ascii="Traditional Arabic" w:hAnsi="Traditional Arabic" w:hint="cs"/>
          <w:noProof w:val="0"/>
          <w:color w:val="auto"/>
          <w:rtl/>
          <w:lang w:eastAsia="en-US"/>
        </w:rPr>
        <w:t xml:space="preserve">سة </w:t>
      </w:r>
      <w:r w:rsidRPr="00E408E2">
        <w:rPr>
          <w:rFonts w:ascii="Traditional Arabic" w:hAnsi="Traditional Arabic"/>
          <w:noProof w:val="0"/>
          <w:color w:val="auto"/>
          <w:rtl/>
          <w:lang w:eastAsia="en-US"/>
        </w:rPr>
        <w:t>الرسالة</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141</w:t>
      </w:r>
      <w:r w:rsidRPr="00E408E2">
        <w:rPr>
          <w:rFonts w:ascii="Traditional Arabic" w:hAnsi="Traditional Arabic" w:hint="cs"/>
          <w:noProof w:val="0"/>
          <w:color w:val="auto"/>
          <w:rtl/>
          <w:lang w:eastAsia="en-US"/>
        </w:rPr>
        <w:t>2</w:t>
      </w:r>
      <w:r w:rsidRPr="00E408E2">
        <w:rPr>
          <w:rFonts w:ascii="Traditional Arabic" w:hAnsi="Traditional Arabic"/>
          <w:noProof w:val="0"/>
          <w:color w:val="auto"/>
          <w:rtl/>
          <w:lang w:eastAsia="en-US"/>
        </w:rPr>
        <w:t>هـ</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 xml:space="preserve">موطأ مالك برواية محمد بن الحسن </w:t>
      </w:r>
      <w:r w:rsidRPr="00E408E2">
        <w:rPr>
          <w:rFonts w:ascii="Traditional Arabic" w:hAnsi="Traditional Arabic" w:hint="cs"/>
          <w:b/>
          <w:bCs/>
          <w:noProof w:val="0"/>
          <w:color w:val="auto"/>
          <w:rtl/>
          <w:lang w:eastAsia="en-US"/>
        </w:rPr>
        <w:t xml:space="preserve">الشيباني،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مالك بن أنس بن مالك بن عامر الأصبحي المدني (ت 179هـ)</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تحقيق عبد الوهاب عبد اللطيف</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المكتبة العلمية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الثانية</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الموطأ</w:t>
      </w:r>
      <w:r w:rsidRPr="00E408E2">
        <w:rPr>
          <w:rFonts w:ascii="Traditional Arabic" w:hAnsi="Traditional Arabic" w:hint="cs"/>
          <w:b/>
          <w:bCs/>
          <w:noProof w:val="0"/>
          <w:color w:val="auto"/>
          <w:rtl/>
          <w:lang w:eastAsia="en-US"/>
        </w:rPr>
        <w:t xml:space="preserve">، </w:t>
      </w:r>
      <w:r w:rsidRPr="00E408E2">
        <w:rPr>
          <w:rFonts w:ascii="Traditional Arabic" w:hAnsi="Traditional Arabic"/>
          <w:b/>
          <w:bCs/>
          <w:noProof w:val="0"/>
          <w:color w:val="auto"/>
          <w:rtl/>
          <w:lang w:eastAsia="en-US"/>
        </w:rPr>
        <w:t>لمالك بن أنس بن مالك بن عامر الأصبحي المدني (ت 179هـ</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 xml:space="preserve">تحقيق </w:t>
      </w:r>
      <w:r w:rsidRPr="00E408E2">
        <w:rPr>
          <w:rFonts w:ascii="Traditional Arabic" w:hAnsi="Traditional Arabic"/>
          <w:noProof w:val="0"/>
          <w:color w:val="auto"/>
          <w:rtl/>
          <w:lang w:eastAsia="en-US"/>
        </w:rPr>
        <w:t>محمد مصطفىالأعظمي</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مؤسسة زايد بن سلطان آل نهيان للأعمال الخيرية والإنسانية</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أبو ظبي  الإمارات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w:t>
      </w:r>
      <w:r w:rsidRPr="00E408E2">
        <w:rPr>
          <w:rFonts w:ascii="Traditional Arabic" w:hAnsi="Traditional Arabic" w:hint="cs"/>
          <w:noProof w:val="0"/>
          <w:color w:val="auto"/>
          <w:rtl/>
          <w:lang w:eastAsia="en-US"/>
        </w:rPr>
        <w:t>، 1424هـ.</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b/>
          <w:bCs/>
          <w:color w:val="auto"/>
          <w:rtl/>
          <w:lang w:bidi="ar-JO"/>
        </w:rPr>
        <w:t>الميزان الكبرى</w:t>
      </w:r>
      <w:r w:rsidRPr="00E408E2">
        <w:rPr>
          <w:rFonts w:hint="cs"/>
          <w:b/>
          <w:bCs/>
          <w:color w:val="auto"/>
          <w:rtl/>
          <w:lang w:bidi="ar-JO"/>
        </w:rPr>
        <w:t>،</w:t>
      </w:r>
      <w:r w:rsidRPr="00E408E2">
        <w:rPr>
          <w:rFonts w:hint="cs"/>
          <w:color w:val="auto"/>
          <w:rtl/>
          <w:lang w:bidi="ar-JO"/>
        </w:rPr>
        <w:t xml:space="preserve"> لأ</w:t>
      </w:r>
      <w:r w:rsidRPr="00E408E2">
        <w:rPr>
          <w:color w:val="auto"/>
          <w:rtl/>
          <w:lang w:bidi="ar-JO"/>
        </w:rPr>
        <w:t>بي المواهب عبدالوهاب الشعراني</w:t>
      </w:r>
      <w:r w:rsidRPr="00E408E2">
        <w:rPr>
          <w:rFonts w:hint="cs"/>
          <w:color w:val="auto"/>
          <w:rtl/>
          <w:lang w:bidi="ar-JO"/>
        </w:rPr>
        <w:t xml:space="preserve">، </w:t>
      </w:r>
      <w:r w:rsidRPr="00E408E2">
        <w:rPr>
          <w:color w:val="auto"/>
          <w:rtl/>
          <w:lang w:bidi="ar-JO"/>
        </w:rPr>
        <w:t>ل</w:t>
      </w:r>
      <w:r w:rsidRPr="00E408E2">
        <w:rPr>
          <w:rFonts w:hint="cs"/>
          <w:color w:val="auto"/>
          <w:rtl/>
          <w:lang w:bidi="ar-JO"/>
        </w:rPr>
        <w:t>أ</w:t>
      </w:r>
      <w:r w:rsidRPr="00E408E2">
        <w:rPr>
          <w:color w:val="auto"/>
          <w:rtl/>
          <w:lang w:bidi="ar-JO"/>
        </w:rPr>
        <w:t>بي عبدالله محمد بنعبدالرحمن الدمشقي</w:t>
      </w:r>
      <w:r w:rsidRPr="00E408E2">
        <w:rPr>
          <w:rFonts w:hint="cs"/>
          <w:color w:val="auto"/>
          <w:rtl/>
          <w:lang w:bidi="ar-JO"/>
        </w:rPr>
        <w:t xml:space="preserve">، دار الفكر، بيروت. </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t>نصب الراية لأحاديث الهداية مع حاشيته بغية الألمعي في تخريجالزيلعي</w:t>
      </w:r>
      <w:r w:rsidRPr="00E408E2">
        <w:rPr>
          <w:rFonts w:ascii="Traditional Arabic" w:hAnsi="Traditional Arabic" w:hint="cs"/>
          <w:b/>
          <w:bCs/>
          <w:noProof w:val="0"/>
          <w:color w:val="auto"/>
          <w:rtl/>
          <w:lang w:eastAsia="en-US"/>
        </w:rPr>
        <w:t>،</w:t>
      </w:r>
      <w:r w:rsidRPr="00E408E2">
        <w:rPr>
          <w:rFonts w:ascii="Traditional Arabic" w:hAnsi="Traditional Arabic"/>
          <w:noProof w:val="0"/>
          <w:color w:val="auto"/>
          <w:rtl/>
          <w:lang w:eastAsia="en-US"/>
        </w:rPr>
        <w:t>لجمال الدين أبو محمد عبد الله بن يوسف بن محمد الزيلعي (ت 762هـ)</w:t>
      </w:r>
      <w:r w:rsidRPr="00E408E2">
        <w:rPr>
          <w:rFonts w:ascii="Traditional Arabic" w:hAnsi="Traditional Arabic" w:hint="cs"/>
          <w:noProof w:val="0"/>
          <w:color w:val="auto"/>
          <w:rtl/>
          <w:lang w:eastAsia="en-US"/>
        </w:rPr>
        <w:t>، تحقيق</w:t>
      </w:r>
      <w:r w:rsidRPr="00E408E2">
        <w:rPr>
          <w:rFonts w:ascii="Traditional Arabic" w:hAnsi="Traditional Arabic"/>
          <w:noProof w:val="0"/>
          <w:color w:val="auto"/>
          <w:rtl/>
          <w:lang w:eastAsia="en-US"/>
        </w:rPr>
        <w:t xml:space="preserve"> محمد عوامة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مؤسسة الريان للطباعة والنشر - بيروت -لبنان/ دار القبلة للثقافةالإسلاميةجدة</w:t>
      </w:r>
      <w:r w:rsidRPr="00E408E2">
        <w:rPr>
          <w:rFonts w:ascii="Traditional Arabic" w:hAnsi="Traditional Arabic" w:hint="cs"/>
          <w:noProof w:val="0"/>
          <w:color w:val="auto"/>
          <w:rtl/>
          <w:lang w:eastAsia="en-US"/>
        </w:rPr>
        <w:t xml:space="preserve"> ا</w:t>
      </w:r>
      <w:r w:rsidRPr="00E408E2">
        <w:rPr>
          <w:rFonts w:ascii="Traditional Arabic" w:hAnsi="Traditional Arabic"/>
          <w:noProof w:val="0"/>
          <w:color w:val="auto"/>
          <w:rtl/>
          <w:lang w:eastAsia="en-US"/>
        </w:rPr>
        <w:t>لسعودية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الطبعةالأولى،141</w:t>
      </w:r>
      <w:r w:rsidRPr="00E408E2">
        <w:rPr>
          <w:rFonts w:ascii="Traditional Arabic" w:hAnsi="Traditional Arabic" w:hint="cs"/>
          <w:noProof w:val="0"/>
          <w:color w:val="auto"/>
          <w:rtl/>
          <w:lang w:eastAsia="en-US"/>
        </w:rPr>
        <w:t>8</w:t>
      </w:r>
      <w:r w:rsidRPr="00E408E2">
        <w:rPr>
          <w:rFonts w:ascii="Traditional Arabic" w:hAnsi="Traditional Arabic"/>
          <w:noProof w:val="0"/>
          <w:color w:val="auto"/>
          <w:rtl/>
          <w:lang w:eastAsia="en-US"/>
        </w:rPr>
        <w:t>هـ</w:t>
      </w:r>
      <w:r w:rsidRPr="00E408E2">
        <w:rPr>
          <w:rFonts w:ascii="Traditional Arabic" w:hAnsi="Traditional Arabic" w:hint="cs"/>
          <w:b/>
          <w:b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noProof w:val="0"/>
          <w:color w:val="auto"/>
          <w:lang w:eastAsia="en-US"/>
        </w:rPr>
      </w:pPr>
      <w:r w:rsidRPr="00E408E2">
        <w:rPr>
          <w:rFonts w:ascii="Traditional Arabic" w:hAnsi="Traditional Arabic"/>
          <w:b/>
          <w:bCs/>
          <w:noProof w:val="0"/>
          <w:color w:val="auto"/>
          <w:rtl/>
          <w:lang w:eastAsia="en-US"/>
        </w:rPr>
        <w:t>نظم الدرر في تناسب الآيات والسور</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لإبراهيم بن عمر بن حسن الرباط بن علي بن أبي بكر البقاعي (ت 885هـ)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الكتاب الإسلامي، القاهرة</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noProof w:val="0"/>
          <w:color w:val="auto"/>
          <w:lang w:eastAsia="en-US"/>
        </w:rPr>
      </w:pPr>
      <w:r w:rsidRPr="00E408E2">
        <w:rPr>
          <w:rFonts w:ascii="Traditional Arabic" w:hAnsi="Traditional Arabic"/>
          <w:b/>
          <w:bCs/>
          <w:noProof w:val="0"/>
          <w:color w:val="auto"/>
          <w:rtl/>
          <w:lang w:eastAsia="en-US"/>
        </w:rPr>
        <w:t>نهاية المطلب في دراية المذهب</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w:t>
      </w:r>
      <w:r w:rsidRPr="00E408E2">
        <w:rPr>
          <w:rFonts w:ascii="Traditional Arabic" w:hAnsi="Traditional Arabic" w:hint="cs"/>
          <w:noProof w:val="0"/>
          <w:color w:val="auto"/>
          <w:rtl/>
          <w:lang w:eastAsia="en-US"/>
        </w:rPr>
        <w:t xml:space="preserve">أبي المعالي، </w:t>
      </w:r>
      <w:r w:rsidRPr="00E408E2">
        <w:rPr>
          <w:rFonts w:ascii="Traditional Arabic" w:hAnsi="Traditional Arabic"/>
          <w:noProof w:val="0"/>
          <w:color w:val="auto"/>
          <w:rtl/>
          <w:lang w:eastAsia="en-US"/>
        </w:rPr>
        <w:t>عبد الملك بن عبد الله، الملقب بإمام الحرمين (ت 478هـ)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أ. د/ عبد العظيم محمود الدّيب</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المنهاج</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1428هـ-2007م</w:t>
      </w:r>
      <w:r w:rsidRPr="00E408E2">
        <w:rPr>
          <w:rFonts w:ascii="Traditional Arabic" w:hAnsi="Traditional Arabic" w:hint="cs"/>
          <w:noProof w:val="0"/>
          <w:color w:val="auto"/>
          <w:rtl/>
          <w:lang w:eastAsia="en-US"/>
        </w:rPr>
        <w:t>.</w:t>
      </w:r>
    </w:p>
    <w:p w:rsidR="00E408E2" w:rsidRPr="00E408E2"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rtl/>
          <w:lang w:eastAsia="en-US"/>
        </w:rPr>
      </w:pPr>
      <w:r w:rsidRPr="00E408E2">
        <w:rPr>
          <w:rFonts w:ascii="Traditional Arabic" w:hAnsi="Traditional Arabic"/>
          <w:b/>
          <w:bCs/>
          <w:noProof w:val="0"/>
          <w:color w:val="auto"/>
          <w:rtl/>
          <w:lang w:eastAsia="en-US"/>
        </w:rPr>
        <w:t>النهاية في غريب الحديث والأثر</w:t>
      </w:r>
      <w:r w:rsidRPr="00E408E2">
        <w:rPr>
          <w:rFonts w:ascii="Traditional Arabic" w:hAnsi="Traditional Arabic" w:hint="cs"/>
          <w:b/>
          <w:bCs/>
          <w:noProof w:val="0"/>
          <w:color w:val="auto"/>
          <w:rtl/>
          <w:lang w:eastAsia="en-US"/>
        </w:rPr>
        <w:t>،</w:t>
      </w:r>
      <w:r w:rsidRPr="00E408E2">
        <w:rPr>
          <w:rFonts w:ascii="Traditional Arabic" w:hAnsi="Traditional Arabic" w:hint="cs"/>
          <w:noProof w:val="0"/>
          <w:color w:val="auto"/>
          <w:rtl/>
          <w:lang w:eastAsia="en-US"/>
        </w:rPr>
        <w:t xml:space="preserve"> ل</w:t>
      </w:r>
      <w:r w:rsidRPr="00E408E2">
        <w:rPr>
          <w:rFonts w:ascii="Traditional Arabic" w:hAnsi="Traditional Arabic"/>
          <w:noProof w:val="0"/>
          <w:color w:val="auto"/>
          <w:rtl/>
          <w:lang w:eastAsia="en-US"/>
        </w:rPr>
        <w:t>مجد الدين أب</w:t>
      </w:r>
      <w:r w:rsidRPr="00E408E2">
        <w:rPr>
          <w:rFonts w:ascii="Traditional Arabic" w:hAnsi="Traditional Arabic" w:hint="cs"/>
          <w:noProof w:val="0"/>
          <w:color w:val="auto"/>
          <w:rtl/>
          <w:lang w:eastAsia="en-US"/>
        </w:rPr>
        <w:t xml:space="preserve">ي </w:t>
      </w:r>
      <w:r w:rsidRPr="00E408E2">
        <w:rPr>
          <w:rFonts w:ascii="Traditional Arabic" w:hAnsi="Traditional Arabic"/>
          <w:noProof w:val="0"/>
          <w:color w:val="auto"/>
          <w:rtl/>
          <w:lang w:eastAsia="en-US"/>
        </w:rPr>
        <w:t>السعادات المبارك بن محمد الشيباني الجزري ابن الأثير (ت 606هـ</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تحقيق: طاهر أحمد الزاوى - محمود محمد الطناحي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المكتبة العلمية - بيروت، 1399هـ</w:t>
      </w:r>
      <w:r w:rsidRPr="00E408E2">
        <w:rPr>
          <w:rFonts w:ascii="Traditional Arabic" w:hAnsi="Traditional Arabic" w:hint="cs"/>
          <w:noProof w:val="0"/>
          <w:color w:val="auto"/>
          <w:rtl/>
          <w:lang w:eastAsia="en-US"/>
        </w:rPr>
        <w:t>.</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noProof w:val="0"/>
          <w:color w:val="auto"/>
          <w:rtl/>
          <w:lang w:eastAsia="en-US"/>
        </w:rPr>
        <w:t>الهداية في شرح بداية المبتدي</w:t>
      </w:r>
      <w:r w:rsidRPr="00E408E2">
        <w:rPr>
          <w:rFonts w:ascii="Traditional Arabic" w:hAnsi="Traditional Arabic" w:hint="cs"/>
          <w:b/>
          <w:bCs/>
          <w:noProof w:val="0"/>
          <w:color w:val="auto"/>
          <w:rtl/>
          <w:lang w:eastAsia="en-US"/>
        </w:rPr>
        <w:t xml:space="preserve">، </w:t>
      </w:r>
      <w:r w:rsidRPr="00E408E2">
        <w:rPr>
          <w:rFonts w:ascii="Traditional Arabic" w:hAnsi="Traditional Arabic" w:hint="cs"/>
          <w:noProof w:val="0"/>
          <w:color w:val="auto"/>
          <w:rtl/>
          <w:lang w:eastAsia="en-US"/>
        </w:rPr>
        <w:t>ل</w:t>
      </w:r>
      <w:r w:rsidRPr="00E408E2">
        <w:rPr>
          <w:rFonts w:ascii="Traditional Arabic" w:hAnsi="Traditional Arabic"/>
          <w:noProof w:val="0"/>
          <w:color w:val="auto"/>
          <w:rtl/>
          <w:lang w:eastAsia="en-US"/>
        </w:rPr>
        <w:t>علي بن أبي بكر الفرغاني المرغيناني، (ت 593هـ)</w:t>
      </w:r>
      <w:r w:rsidRPr="00E408E2">
        <w:rPr>
          <w:rFonts w:ascii="Traditional Arabic" w:hAnsi="Traditional Arabic" w:hint="cs"/>
          <w:noProof w:val="0"/>
          <w:color w:val="auto"/>
          <w:rtl/>
          <w:lang w:eastAsia="en-US"/>
        </w:rPr>
        <w:t xml:space="preserve">، تحقيق </w:t>
      </w:r>
      <w:r w:rsidRPr="00E408E2">
        <w:rPr>
          <w:rFonts w:ascii="Traditional Arabic" w:hAnsi="Traditional Arabic"/>
          <w:noProof w:val="0"/>
          <w:color w:val="auto"/>
          <w:rtl/>
          <w:lang w:eastAsia="en-US"/>
        </w:rPr>
        <w:t>طلال يوسف</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دار احياء التراث العربي</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بيروت</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لبن</w:t>
      </w:r>
      <w:r w:rsidRPr="00E408E2">
        <w:rPr>
          <w:rFonts w:ascii="Traditional Arabic" w:hAnsi="Traditional Arabic" w:hint="cs"/>
          <w:noProof w:val="0"/>
          <w:color w:val="auto"/>
          <w:rtl/>
          <w:lang w:eastAsia="en-US"/>
        </w:rPr>
        <w:t>ان.</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هدية العارفين أسماء المؤلفين وآثار المصنفين</w:t>
      </w:r>
      <w:r w:rsidRPr="00E408E2">
        <w:rPr>
          <w:rFonts w:ascii="Traditional Arabic" w:hAnsi="Traditional Arabic" w:hint="cs"/>
          <w:b/>
          <w:bCs/>
          <w:color w:val="auto"/>
          <w:rtl/>
        </w:rPr>
        <w:t>،</w:t>
      </w:r>
      <w:r w:rsidRPr="00E408E2">
        <w:rPr>
          <w:rFonts w:ascii="Traditional Arabic" w:hAnsi="Traditional Arabic"/>
          <w:color w:val="auto"/>
          <w:rtl/>
        </w:rPr>
        <w:t>لإسماعيل بن محمد الباباني البغدادي</w:t>
      </w:r>
      <w:r w:rsidRPr="00E408E2">
        <w:rPr>
          <w:rFonts w:ascii="Traditional Arabic" w:hAnsi="Traditional Arabic" w:hint="cs"/>
          <w:color w:val="auto"/>
          <w:rtl/>
        </w:rPr>
        <w:t xml:space="preserve">، </w:t>
      </w:r>
      <w:r w:rsidRPr="00E408E2">
        <w:rPr>
          <w:rFonts w:ascii="Traditional Arabic" w:hAnsi="Traditional Arabic"/>
          <w:color w:val="auto"/>
          <w:rtl/>
        </w:rPr>
        <w:t>طبعة  دار إحياء التراث العربي بيروت .</w:t>
      </w:r>
    </w:p>
    <w:p w:rsidR="00E408E2" w:rsidRPr="00E408E2" w:rsidRDefault="00E408E2" w:rsidP="009A7D67">
      <w:pPr>
        <w:pStyle w:val="afe"/>
        <w:numPr>
          <w:ilvl w:val="0"/>
          <w:numId w:val="20"/>
        </w:numPr>
        <w:rPr>
          <w:rFonts w:ascii="Traditional Arabic" w:hAnsi="Traditional Arabic"/>
          <w:color w:val="auto"/>
        </w:rPr>
      </w:pPr>
      <w:r w:rsidRPr="00E408E2">
        <w:rPr>
          <w:rFonts w:ascii="Traditional Arabic" w:hAnsi="Traditional Arabic"/>
          <w:b/>
          <w:bCs/>
          <w:color w:val="auto"/>
          <w:rtl/>
        </w:rPr>
        <w:t>الوافي بالوفيات،</w:t>
      </w:r>
      <w:r w:rsidRPr="00E408E2">
        <w:rPr>
          <w:rFonts w:ascii="Traditional Arabic" w:hAnsi="Traditional Arabic"/>
          <w:color w:val="auto"/>
          <w:rtl/>
        </w:rPr>
        <w:t>لصلاح الدين خليل بن إيبك الصفدي، تحقيق</w:t>
      </w:r>
      <w:r w:rsidRPr="00E408E2">
        <w:rPr>
          <w:rFonts w:ascii="Traditional Arabic" w:hAnsi="Traditional Arabic" w:hint="cs"/>
          <w:color w:val="auto"/>
          <w:rtl/>
        </w:rPr>
        <w:t xml:space="preserve">: </w:t>
      </w:r>
      <w:r w:rsidRPr="00E408E2">
        <w:rPr>
          <w:rFonts w:ascii="Traditional Arabic" w:hAnsi="Traditional Arabic"/>
          <w:color w:val="auto"/>
          <w:rtl/>
        </w:rPr>
        <w:t xml:space="preserve">أحمد </w:t>
      </w:r>
      <w:r w:rsidRPr="00E408E2">
        <w:rPr>
          <w:rFonts w:ascii="Traditional Arabic" w:hAnsi="Traditional Arabic" w:hint="cs"/>
          <w:color w:val="auto"/>
          <w:rtl/>
        </w:rPr>
        <w:t>الأرناؤوط</w:t>
      </w:r>
      <w:r w:rsidRPr="00E408E2">
        <w:rPr>
          <w:rFonts w:ascii="Traditional Arabic" w:hAnsi="Traditional Arabic"/>
          <w:color w:val="auto"/>
          <w:rtl/>
        </w:rPr>
        <w:t>، وتركي مصطفى،دار إحياء التراث العربي</w:t>
      </w:r>
      <w:r w:rsidRPr="00E408E2">
        <w:rPr>
          <w:rFonts w:ascii="Traditional Arabic" w:hAnsi="Traditional Arabic" w:hint="cs"/>
          <w:color w:val="auto"/>
          <w:rtl/>
        </w:rPr>
        <w:t xml:space="preserve">، سنة النّشر </w:t>
      </w:r>
      <w:r w:rsidRPr="00E408E2">
        <w:rPr>
          <w:rFonts w:ascii="Traditional Arabic" w:hAnsi="Traditional Arabic"/>
          <w:color w:val="auto"/>
          <w:rtl/>
        </w:rPr>
        <w:t>1420هـ.</w:t>
      </w:r>
    </w:p>
    <w:p w:rsidR="000F35F7" w:rsidRDefault="00E408E2" w:rsidP="009A7D67">
      <w:pPr>
        <w:pStyle w:val="afe"/>
        <w:widowControl/>
        <w:numPr>
          <w:ilvl w:val="0"/>
          <w:numId w:val="20"/>
        </w:numPr>
        <w:autoSpaceDE w:val="0"/>
        <w:autoSpaceDN w:val="0"/>
        <w:adjustRightInd w:val="0"/>
        <w:jc w:val="left"/>
        <w:rPr>
          <w:rFonts w:ascii="Traditional Arabic" w:hAnsi="Traditional Arabic"/>
          <w:b/>
          <w:bCs/>
          <w:noProof w:val="0"/>
          <w:color w:val="auto"/>
          <w:lang w:eastAsia="en-US"/>
        </w:rPr>
      </w:pPr>
      <w:r w:rsidRPr="00E408E2">
        <w:rPr>
          <w:rFonts w:ascii="Traditional Arabic" w:hAnsi="Traditional Arabic"/>
          <w:b/>
          <w:bCs/>
          <w:noProof w:val="0"/>
          <w:color w:val="auto"/>
          <w:rtl/>
          <w:lang w:eastAsia="en-US"/>
        </w:rPr>
        <w:lastRenderedPageBreak/>
        <w:t>الوسيط في المذهب</w:t>
      </w:r>
      <w:r w:rsidRPr="00E408E2">
        <w:rPr>
          <w:rFonts w:ascii="Traditional Arabic" w:hAnsi="Traditional Arabic" w:hint="cs"/>
          <w:b/>
          <w:bCs/>
          <w:noProof w:val="0"/>
          <w:color w:val="auto"/>
          <w:rtl/>
          <w:lang w:eastAsia="en-US"/>
        </w:rPr>
        <w:t xml:space="preserve">، </w:t>
      </w:r>
      <w:r w:rsidRPr="00E408E2">
        <w:rPr>
          <w:rFonts w:ascii="Traditional Arabic" w:hAnsi="Traditional Arabic"/>
          <w:noProof w:val="0"/>
          <w:color w:val="auto"/>
          <w:rtl/>
          <w:lang w:eastAsia="en-US"/>
        </w:rPr>
        <w:t>لأب</w:t>
      </w:r>
      <w:r w:rsidRPr="00E408E2">
        <w:rPr>
          <w:rFonts w:ascii="Traditional Arabic" w:hAnsi="Traditional Arabic" w:hint="cs"/>
          <w:noProof w:val="0"/>
          <w:color w:val="auto"/>
          <w:rtl/>
          <w:lang w:eastAsia="en-US"/>
        </w:rPr>
        <w:t>ي</w:t>
      </w:r>
      <w:r w:rsidRPr="00E408E2">
        <w:rPr>
          <w:rFonts w:ascii="Traditional Arabic" w:hAnsi="Traditional Arabic"/>
          <w:noProof w:val="0"/>
          <w:color w:val="auto"/>
          <w:rtl/>
          <w:lang w:eastAsia="en-US"/>
        </w:rPr>
        <w:t xml:space="preserve"> حامد محمد بن محمد الغزالي الطوسي (ت 505هـ)</w:t>
      </w:r>
      <w:r w:rsidRPr="00E408E2">
        <w:rPr>
          <w:rFonts w:ascii="Traditional Arabic" w:hAnsi="Traditional Arabic" w:hint="cs"/>
          <w:noProof w:val="0"/>
          <w:color w:val="auto"/>
          <w:rtl/>
          <w:lang w:eastAsia="en-US"/>
        </w:rPr>
        <w:t xml:space="preserve"> ، تحقيق</w:t>
      </w:r>
      <w:r w:rsidRPr="00E408E2">
        <w:rPr>
          <w:rFonts w:ascii="Traditional Arabic" w:hAnsi="Traditional Arabic"/>
          <w:noProof w:val="0"/>
          <w:color w:val="auto"/>
          <w:rtl/>
          <w:lang w:eastAsia="en-US"/>
        </w:rPr>
        <w:t xml:space="preserve"> أحمد محمود إبراهيم</w:t>
      </w:r>
      <w:r w:rsidRPr="00E408E2">
        <w:rPr>
          <w:rFonts w:ascii="Traditional Arabic" w:hAnsi="Traditional Arabic" w:hint="cs"/>
          <w:noProof w:val="0"/>
          <w:color w:val="auto"/>
          <w:rtl/>
          <w:lang w:eastAsia="en-US"/>
        </w:rPr>
        <w:t>،</w:t>
      </w:r>
      <w:r w:rsidRPr="00E408E2">
        <w:rPr>
          <w:rFonts w:ascii="Traditional Arabic" w:hAnsi="Traditional Arabic"/>
          <w:noProof w:val="0"/>
          <w:color w:val="auto"/>
          <w:rtl/>
          <w:lang w:eastAsia="en-US"/>
        </w:rPr>
        <w:t xml:space="preserve"> محمد محمد تامر</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دار السلامالقاهرة</w:t>
      </w:r>
      <w:r w:rsidRPr="00E408E2">
        <w:rPr>
          <w:rFonts w:ascii="Traditional Arabic" w:hAnsi="Traditional Arabic" w:hint="cs"/>
          <w:noProof w:val="0"/>
          <w:color w:val="auto"/>
          <w:rtl/>
          <w:lang w:eastAsia="en-US"/>
        </w:rPr>
        <w:t xml:space="preserve">، </w:t>
      </w:r>
      <w:r w:rsidRPr="00E408E2">
        <w:rPr>
          <w:rFonts w:ascii="Traditional Arabic" w:hAnsi="Traditional Arabic"/>
          <w:noProof w:val="0"/>
          <w:color w:val="auto"/>
          <w:rtl/>
          <w:lang w:eastAsia="en-US"/>
        </w:rPr>
        <w:t>الطبعة الأولى، 1417</w:t>
      </w:r>
      <w:r w:rsidRPr="00E408E2">
        <w:rPr>
          <w:rFonts w:ascii="Traditional Arabic" w:hAnsi="Traditional Arabic" w:hint="cs"/>
          <w:noProof w:val="0"/>
          <w:color w:val="auto"/>
          <w:rtl/>
          <w:lang w:eastAsia="en-US"/>
        </w:rPr>
        <w:t>ه.</w:t>
      </w:r>
    </w:p>
    <w:p w:rsidR="000F35F7" w:rsidRDefault="000F35F7">
      <w:pPr>
        <w:widowControl/>
        <w:bidi w:val="0"/>
        <w:ind w:firstLine="0"/>
        <w:jc w:val="left"/>
        <w:rPr>
          <w:rFonts w:ascii="Traditional Arabic" w:hAnsi="Traditional Arabic"/>
          <w:b/>
          <w:bCs/>
          <w:noProof w:val="0"/>
          <w:color w:val="auto"/>
          <w:lang w:eastAsia="en-US"/>
        </w:rPr>
      </w:pPr>
      <w:r>
        <w:rPr>
          <w:rFonts w:ascii="Traditional Arabic" w:hAnsi="Traditional Arabic"/>
          <w:b/>
          <w:bCs/>
          <w:noProof w:val="0"/>
          <w:color w:val="auto"/>
          <w:lang w:eastAsia="en-US"/>
        </w:rPr>
        <w:br w:type="page"/>
      </w:r>
    </w:p>
    <w:p w:rsidR="00E408E2" w:rsidRPr="000F35F7" w:rsidRDefault="000F35F7" w:rsidP="000F35F7">
      <w:pPr>
        <w:pStyle w:val="2"/>
        <w:rPr>
          <w:lang w:eastAsia="en-US"/>
        </w:rPr>
      </w:pPr>
      <w:bookmarkStart w:id="442" w:name="_Toc436865630"/>
      <w:bookmarkStart w:id="443" w:name="_Toc436866785"/>
      <w:r>
        <w:rPr>
          <w:rFonts w:hint="cs"/>
          <w:rtl/>
          <w:lang w:eastAsia="en-US"/>
        </w:rPr>
        <w:lastRenderedPageBreak/>
        <w:t>فهرس الموضوعات</w:t>
      </w:r>
      <w:bookmarkEnd w:id="442"/>
      <w:bookmarkEnd w:id="443"/>
    </w:p>
    <w:p w:rsidR="000F35F7" w:rsidRDefault="000F35F7" w:rsidP="000F35F7">
      <w:pPr>
        <w:pStyle w:val="20"/>
        <w:tabs>
          <w:tab w:val="right" w:leader="dot" w:pos="8210"/>
        </w:tabs>
        <w:rPr>
          <w:rFonts w:asciiTheme="minorHAnsi" w:eastAsiaTheme="minorEastAsia" w:hAnsiTheme="minorHAnsi" w:cstheme="minorBidi"/>
          <w:color w:val="auto"/>
          <w:sz w:val="22"/>
          <w:szCs w:val="22"/>
          <w:rtl/>
          <w:lang w:eastAsia="en-US"/>
        </w:rPr>
      </w:pPr>
      <w:r>
        <w:rPr>
          <w:rFonts w:hint="eastAsia"/>
          <w:rtl/>
        </w:rPr>
        <w:t>القسمالأول</w:t>
      </w:r>
      <w:r>
        <w:rPr>
          <w:rtl/>
        </w:rPr>
        <w:t xml:space="preserve">: </w:t>
      </w:r>
      <w:r>
        <w:rPr>
          <w:rFonts w:hint="eastAsia"/>
          <w:rtl/>
        </w:rPr>
        <w:t>الدراسة</w:t>
      </w:r>
      <w:r>
        <w:rPr>
          <w:rtl/>
        </w:rPr>
        <w:t>:</w:t>
      </w:r>
      <w:r>
        <w:rPr>
          <w:webHidden/>
          <w:rtl/>
        </w:rPr>
        <w:tab/>
        <w:t>11</w:t>
      </w:r>
    </w:p>
    <w:p w:rsidR="000F35F7" w:rsidRDefault="000F35F7" w:rsidP="000F35F7">
      <w:pPr>
        <w:pStyle w:val="20"/>
        <w:tabs>
          <w:tab w:val="right" w:leader="dot" w:pos="8210"/>
        </w:tabs>
        <w:rPr>
          <w:rFonts w:asciiTheme="minorHAnsi" w:eastAsiaTheme="minorEastAsia" w:hAnsiTheme="minorHAnsi" w:cstheme="minorBidi"/>
          <w:color w:val="auto"/>
          <w:sz w:val="22"/>
          <w:szCs w:val="22"/>
          <w:rtl/>
          <w:lang w:eastAsia="en-US"/>
        </w:rPr>
      </w:pPr>
      <w:r>
        <w:rPr>
          <w:rFonts w:hint="cs"/>
          <w:rtl/>
        </w:rPr>
        <w:t xml:space="preserve">المبحث الأول: </w:t>
      </w:r>
      <w:r>
        <w:rPr>
          <w:rFonts w:hint="eastAsia"/>
          <w:rtl/>
        </w:rPr>
        <w:t>نُبْذَةٌمُخْتَصِرَةٌعَنْصَاحِبِ</w:t>
      </w:r>
      <w:r>
        <w:rPr>
          <w:rtl/>
        </w:rPr>
        <w:t>(</w:t>
      </w:r>
      <w:r>
        <w:rPr>
          <w:rFonts w:hint="eastAsia"/>
          <w:rtl/>
        </w:rPr>
        <w:t>الْهِدَايَةِ</w:t>
      </w:r>
      <w:r>
        <w:rPr>
          <w:rtl/>
        </w:rPr>
        <w:t>):</w:t>
      </w:r>
      <w:r>
        <w:rPr>
          <w:webHidden/>
          <w:rtl/>
        </w:rPr>
        <w:tab/>
        <w:t>12</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المطلبالأولاسممؤلفالهدايةونسبهومولدهونشأته</w:t>
      </w:r>
      <w:r>
        <w:rPr>
          <w:webHidden/>
          <w:rtl/>
        </w:rPr>
        <w:tab/>
        <w:t>13</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المطلبالثانيشيوخهوتلاميذه</w:t>
      </w:r>
      <w:r>
        <w:rPr>
          <w:webHidden/>
          <w:rtl/>
        </w:rPr>
        <w:tab/>
        <w:t>14</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المطلبالثالثحياته،وآثارهالعلمية،وثناءالعلماءعليه</w:t>
      </w:r>
      <w:r>
        <w:rPr>
          <w:webHidden/>
          <w:rtl/>
        </w:rPr>
        <w:tab/>
        <w:t>16</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المطلبالرابعمذهبـــهوعقيدته</w:t>
      </w:r>
      <w:r>
        <w:rPr>
          <w:webHidden/>
          <w:rtl/>
        </w:rPr>
        <w:tab/>
        <w:t>18</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المطلبالخامسوفــاتــــه</w:t>
      </w:r>
      <w:r>
        <w:rPr>
          <w:webHidden/>
          <w:rtl/>
        </w:rPr>
        <w:tab/>
        <w:t>19</w:t>
      </w:r>
    </w:p>
    <w:p w:rsidR="000F35F7" w:rsidRDefault="000F35F7" w:rsidP="000F35F7">
      <w:pPr>
        <w:pStyle w:val="20"/>
        <w:tabs>
          <w:tab w:val="right" w:leader="dot" w:pos="8210"/>
        </w:tabs>
        <w:rPr>
          <w:rFonts w:asciiTheme="minorHAnsi" w:eastAsiaTheme="minorEastAsia" w:hAnsiTheme="minorHAnsi" w:cstheme="minorBidi"/>
          <w:color w:val="auto"/>
          <w:sz w:val="22"/>
          <w:szCs w:val="22"/>
          <w:rtl/>
          <w:lang w:eastAsia="en-US"/>
        </w:rPr>
      </w:pPr>
      <w:r>
        <w:rPr>
          <w:rFonts w:hint="cs"/>
          <w:rtl/>
        </w:rPr>
        <w:t xml:space="preserve">المبحث الثاني: </w:t>
      </w:r>
      <w:r>
        <w:rPr>
          <w:rFonts w:hint="eastAsia"/>
          <w:rtl/>
        </w:rPr>
        <w:t>نَبَذَةٌمُخْتَصِرَةٌعَنْ</w:t>
      </w:r>
      <w:r>
        <w:t> </w:t>
      </w:r>
      <w:r>
        <w:rPr>
          <w:rFonts w:hint="eastAsia"/>
          <w:rtl/>
        </w:rPr>
        <w:t>كتابِ</w:t>
      </w:r>
      <w:r>
        <w:rPr>
          <w:rtl/>
        </w:rPr>
        <w:t xml:space="preserve"> (</w:t>
      </w:r>
      <w:r>
        <w:rPr>
          <w:rFonts w:hint="eastAsia"/>
          <w:rtl/>
        </w:rPr>
        <w:t>الْهِدَايَة</w:t>
      </w:r>
      <w:r>
        <w:rPr>
          <w:rtl/>
        </w:rPr>
        <w:t>):</w:t>
      </w:r>
      <w:r>
        <w:rPr>
          <w:webHidden/>
          <w:rtl/>
        </w:rPr>
        <w:tab/>
        <w:t>20</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التمهيد</w:t>
      </w:r>
      <w:r>
        <w:rPr>
          <w:rtl/>
        </w:rPr>
        <w:t>:</w:t>
      </w:r>
      <w:r>
        <w:rPr>
          <w:webHidden/>
          <w:rtl/>
        </w:rPr>
        <w:tab/>
        <w:t>21</w:t>
      </w:r>
    </w:p>
    <w:p w:rsidR="000F35F7" w:rsidRDefault="000F35F7" w:rsidP="000F35F7">
      <w:pPr>
        <w:pStyle w:val="30"/>
        <w:rPr>
          <w:rFonts w:asciiTheme="minorHAnsi" w:eastAsiaTheme="minorEastAsia" w:hAnsiTheme="minorHAnsi" w:cstheme="minorBidi"/>
          <w:color w:val="auto"/>
          <w:sz w:val="22"/>
          <w:szCs w:val="22"/>
          <w:rtl/>
          <w:lang w:eastAsia="en-US"/>
        </w:rPr>
      </w:pPr>
      <w:r w:rsidRPr="004079DB">
        <w:rPr>
          <w:rFonts w:eastAsia="Calibri" w:hint="eastAsia"/>
          <w:rtl/>
        </w:rPr>
        <w:t>المطلبالأولأهميةهذاالكتاب</w:t>
      </w:r>
      <w:r>
        <w:rPr>
          <w:webHidden/>
          <w:rtl/>
        </w:rPr>
        <w:tab/>
        <w:t>22</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المطلبالثانيمنزلتهفيالمذهبالحنفي</w:t>
      </w:r>
      <w:r>
        <w:rPr>
          <w:webHidden/>
          <w:rtl/>
        </w:rPr>
        <w:tab/>
        <w:t>23</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المطلبالثالثمنهجالمؤلففيالكتاب</w:t>
      </w:r>
      <w:r>
        <w:rPr>
          <w:webHidden/>
          <w:rtl/>
        </w:rPr>
        <w:tab/>
        <w:t>24</w:t>
      </w:r>
    </w:p>
    <w:p w:rsidR="000F35F7" w:rsidRDefault="000F35F7" w:rsidP="000F35F7">
      <w:pPr>
        <w:pStyle w:val="20"/>
        <w:tabs>
          <w:tab w:val="right" w:leader="dot" w:pos="8210"/>
        </w:tabs>
        <w:rPr>
          <w:rFonts w:asciiTheme="minorHAnsi" w:eastAsiaTheme="minorEastAsia" w:hAnsiTheme="minorHAnsi" w:cstheme="minorBidi"/>
          <w:color w:val="auto"/>
          <w:sz w:val="22"/>
          <w:szCs w:val="22"/>
          <w:rtl/>
          <w:lang w:eastAsia="en-US"/>
        </w:rPr>
      </w:pPr>
      <w:r>
        <w:rPr>
          <w:rFonts w:hint="cs"/>
          <w:rtl/>
        </w:rPr>
        <w:t xml:space="preserve">المبحث الثالث: </w:t>
      </w:r>
      <w:r>
        <w:rPr>
          <w:rFonts w:hint="eastAsia"/>
          <w:rtl/>
        </w:rPr>
        <w:t>التَّعْرِيفُبِصَاحِبِالنِّهَايَةِفِيشَرْحِالْهِدَايَةِ</w:t>
      </w:r>
      <w:r>
        <w:rPr>
          <w:rtl/>
        </w:rPr>
        <w:t>.</w:t>
      </w:r>
      <w:r>
        <w:rPr>
          <w:webHidden/>
          <w:rtl/>
        </w:rPr>
        <w:tab/>
        <w:t>25</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المطلبالأولاسمه،ولقبه،ونسبه</w:t>
      </w:r>
      <w:r>
        <w:rPr>
          <w:webHidden/>
          <w:rtl/>
        </w:rPr>
        <w:tab/>
        <w:t>26</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المطلبالثانيولادته،ونشأته،ورحلاته</w:t>
      </w:r>
      <w:r>
        <w:rPr>
          <w:webHidden/>
          <w:rtl/>
        </w:rPr>
        <w:tab/>
        <w:t>27</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المطلبالثالثشيوخهوتلاميذه</w:t>
      </w:r>
      <w:r>
        <w:rPr>
          <w:webHidden/>
          <w:rtl/>
        </w:rPr>
        <w:tab/>
        <w:t>28</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المطلبالرابعمذهبـــــه،وعقيدته</w:t>
      </w:r>
      <w:r>
        <w:rPr>
          <w:webHidden/>
          <w:rtl/>
        </w:rPr>
        <w:tab/>
        <w:t>29</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المطلبالخامسمصنفاته</w:t>
      </w:r>
      <w:r>
        <w:rPr>
          <w:webHidden/>
          <w:rtl/>
        </w:rPr>
        <w:tab/>
        <w:t>31</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المطلبالسادسوفاةالسغناقي،وأقوالالعلماءفيه</w:t>
      </w:r>
      <w:r>
        <w:rPr>
          <w:webHidden/>
          <w:rtl/>
        </w:rPr>
        <w:tab/>
        <w:t>32</w:t>
      </w:r>
    </w:p>
    <w:p w:rsidR="000F35F7" w:rsidRDefault="000F35F7" w:rsidP="000F35F7">
      <w:pPr>
        <w:pStyle w:val="20"/>
        <w:tabs>
          <w:tab w:val="right" w:leader="dot" w:pos="8210"/>
        </w:tabs>
        <w:rPr>
          <w:rFonts w:asciiTheme="minorHAnsi" w:eastAsiaTheme="minorEastAsia" w:hAnsiTheme="minorHAnsi" w:cstheme="minorBidi"/>
          <w:color w:val="auto"/>
          <w:sz w:val="22"/>
          <w:szCs w:val="22"/>
          <w:rtl/>
          <w:lang w:eastAsia="en-US"/>
        </w:rPr>
      </w:pPr>
      <w:r>
        <w:rPr>
          <w:rFonts w:hint="cs"/>
          <w:rtl/>
        </w:rPr>
        <w:t xml:space="preserve">المبحث الرابع: </w:t>
      </w:r>
      <w:r>
        <w:rPr>
          <w:rFonts w:hint="eastAsia"/>
          <w:rtl/>
        </w:rPr>
        <w:t>التَّعْرِيفُبِالْكتابِالْمُحَقِّقِ</w:t>
      </w:r>
      <w:r>
        <w:rPr>
          <w:rtl/>
        </w:rPr>
        <w:t>.</w:t>
      </w:r>
      <w:r>
        <w:rPr>
          <w:webHidden/>
          <w:rtl/>
        </w:rPr>
        <w:tab/>
        <w:t>33</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المطلبالأولدراسةعنوانالكتاب</w:t>
      </w:r>
      <w:r>
        <w:rPr>
          <w:webHidden/>
          <w:rtl/>
        </w:rPr>
        <w:tab/>
        <w:t>34</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المطلبالثانينسبةالكتابللمؤلف</w:t>
      </w:r>
      <w:r>
        <w:rPr>
          <w:webHidden/>
          <w:rtl/>
        </w:rPr>
        <w:tab/>
        <w:t>35</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المطلبالثالثأهميـــــةالكتــــــــاب</w:t>
      </w:r>
      <w:r>
        <w:rPr>
          <w:webHidden/>
          <w:rtl/>
        </w:rPr>
        <w:tab/>
        <w:t>36</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lastRenderedPageBreak/>
        <w:t>المطلبالرابعالكتبالناقلةعنالنهاية</w:t>
      </w:r>
      <w:r>
        <w:rPr>
          <w:webHidden/>
          <w:rtl/>
        </w:rPr>
        <w:tab/>
        <w:t>37</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المطلبالخامسمواردالكتابومصطلحاته</w:t>
      </w:r>
      <w:r>
        <w:rPr>
          <w:webHidden/>
          <w:rtl/>
        </w:rPr>
        <w:tab/>
        <w:t>38</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المطلبالسادسمزاياالكتاب</w:t>
      </w:r>
      <w:r>
        <w:rPr>
          <w:webHidden/>
          <w:rtl/>
        </w:rPr>
        <w:tab/>
        <w:t>40</w:t>
      </w:r>
    </w:p>
    <w:p w:rsidR="000F35F7" w:rsidRPr="000F35F7" w:rsidRDefault="000F35F7" w:rsidP="000F35F7">
      <w:pPr>
        <w:ind w:left="567" w:firstLine="0"/>
        <w:rPr>
          <w:rFonts w:ascii="Traditional Arabic" w:hAnsi="Traditional Arabic"/>
          <w:rtl/>
          <w:lang w:eastAsia="en-US"/>
        </w:rPr>
      </w:pPr>
      <w:r w:rsidRPr="000F35F7">
        <w:rPr>
          <w:rFonts w:ascii="Traditional Arabic" w:hAnsi="Traditional Arabic"/>
          <w:color w:val="auto"/>
          <w:rtl/>
          <w:lang w:val="fr-FR"/>
        </w:rPr>
        <w:t>الْقِسَمُ الثَّانِي: التَّحْقِيقُ</w:t>
      </w:r>
      <w:r>
        <w:rPr>
          <w:rFonts w:ascii="Traditional Arabic" w:hAnsi="Traditional Arabic" w:hint="cs"/>
          <w:color w:val="auto"/>
          <w:rtl/>
          <w:lang w:val="fr-FR"/>
        </w:rPr>
        <w:t>.....................................................41</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المطلبالأولوصـــــــفالنســـــــــــخ</w:t>
      </w:r>
      <w:r>
        <w:rPr>
          <w:webHidden/>
          <w:rtl/>
        </w:rPr>
        <w:tab/>
        <w:t>42</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المطلبالثانينماذجمنالمخطوط</w:t>
      </w:r>
      <w:r>
        <w:rPr>
          <w:webHidden/>
          <w:rtl/>
        </w:rPr>
        <w:tab/>
        <w:t>44</w:t>
      </w:r>
    </w:p>
    <w:p w:rsidR="000F35F7" w:rsidRDefault="000F35F7" w:rsidP="000F35F7">
      <w:pPr>
        <w:pStyle w:val="30"/>
        <w:rPr>
          <w:rFonts w:asciiTheme="minorHAnsi" w:eastAsiaTheme="minorEastAsia" w:hAnsiTheme="minorHAnsi" w:cstheme="minorBidi"/>
          <w:color w:val="auto"/>
          <w:sz w:val="22"/>
          <w:szCs w:val="22"/>
          <w:rtl/>
          <w:lang w:eastAsia="en-US"/>
        </w:rPr>
      </w:pPr>
      <w:r>
        <w:rPr>
          <w:rFonts w:hint="eastAsia"/>
          <w:rtl/>
        </w:rPr>
        <w:t>المطلبالثالثبيانمنهجالتحقيق</w:t>
      </w:r>
      <w:r>
        <w:rPr>
          <w:webHidden/>
          <w:rtl/>
        </w:rPr>
        <w:tab/>
        <w:t>46</w:t>
      </w:r>
    </w:p>
    <w:p w:rsidR="000F35F7" w:rsidRPr="000F35F7" w:rsidRDefault="000F35F7" w:rsidP="000F35F7">
      <w:pPr>
        <w:rPr>
          <w:rFonts w:eastAsiaTheme="minorEastAsia"/>
          <w:rtl/>
          <w:lang w:eastAsia="en-US"/>
        </w:rPr>
      </w:pPr>
      <w:r>
        <w:rPr>
          <w:rFonts w:eastAsiaTheme="minorEastAsia" w:hint="cs"/>
          <w:rtl/>
          <w:lang w:eastAsia="en-US"/>
        </w:rPr>
        <w:t>النص المحقق...............................................................48</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بابالغنائموقسمتها</w:t>
      </w:r>
      <w:r>
        <w:rPr>
          <w:webHidden/>
          <w:rtl/>
        </w:rPr>
        <w:tab/>
        <w:t>49</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فصل</w:t>
      </w:r>
      <w:r w:rsidRPr="004079DB">
        <w:rPr>
          <w:rtl/>
        </w:rPr>
        <w:t xml:space="preserve">: </w:t>
      </w:r>
      <w:r w:rsidRPr="004079DB">
        <w:rPr>
          <w:rFonts w:hint="eastAsia"/>
          <w:rtl/>
        </w:rPr>
        <w:t>فيكيفيةالقسمة</w:t>
      </w:r>
      <w:r w:rsidRPr="004079DB">
        <w:rPr>
          <w:rtl/>
        </w:rPr>
        <w:t>:</w:t>
      </w:r>
      <w:r>
        <w:rPr>
          <w:webHidden/>
          <w:rtl/>
        </w:rPr>
        <w:tab/>
        <w:t>82</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فصلفيالتنفيل</w:t>
      </w:r>
      <w:r w:rsidRPr="004079DB">
        <w:rPr>
          <w:rtl/>
        </w:rPr>
        <w:t>:</w:t>
      </w:r>
      <w:r>
        <w:rPr>
          <w:webHidden/>
          <w:rtl/>
        </w:rPr>
        <w:tab/>
        <w:t>99</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باب</w:t>
      </w:r>
      <w:r w:rsidRPr="004079DB">
        <w:rPr>
          <w:rtl/>
        </w:rPr>
        <w:t xml:space="preserve">: </w:t>
      </w:r>
      <w:r w:rsidRPr="004079DB">
        <w:rPr>
          <w:rFonts w:hint="eastAsia"/>
          <w:rtl/>
        </w:rPr>
        <w:t>استيلاءالكفار</w:t>
      </w:r>
      <w:r w:rsidRPr="004079DB">
        <w:rPr>
          <w:rtl/>
        </w:rPr>
        <w:t>:</w:t>
      </w:r>
      <w:r>
        <w:rPr>
          <w:webHidden/>
          <w:rtl/>
        </w:rPr>
        <w:tab/>
        <w:t>106</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باب</w:t>
      </w:r>
      <w:r w:rsidRPr="004079DB">
        <w:rPr>
          <w:rtl/>
        </w:rPr>
        <w:t xml:space="preserve">: </w:t>
      </w:r>
      <w:r w:rsidRPr="004079DB">
        <w:rPr>
          <w:rFonts w:hint="eastAsia"/>
          <w:rtl/>
        </w:rPr>
        <w:t>المستأمن</w:t>
      </w:r>
      <w:r w:rsidRPr="004079DB">
        <w:rPr>
          <w:rtl/>
        </w:rPr>
        <w:t>.</w:t>
      </w:r>
      <w:r>
        <w:rPr>
          <w:webHidden/>
          <w:rtl/>
        </w:rPr>
        <w:tab/>
        <w:t>121</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فصل</w:t>
      </w:r>
      <w:r w:rsidRPr="004079DB">
        <w:rPr>
          <w:rtl/>
        </w:rPr>
        <w:t>:</w:t>
      </w:r>
      <w:r>
        <w:rPr>
          <w:webHidden/>
          <w:rtl/>
        </w:rPr>
        <w:tab/>
        <w:t>126</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باب</w:t>
      </w:r>
      <w:r w:rsidRPr="004079DB">
        <w:rPr>
          <w:rtl/>
        </w:rPr>
        <w:t xml:space="preserve">: </w:t>
      </w:r>
      <w:r w:rsidRPr="004079DB">
        <w:rPr>
          <w:rFonts w:hint="eastAsia"/>
          <w:rtl/>
        </w:rPr>
        <w:t>العشروالخراج</w:t>
      </w:r>
      <w:r w:rsidRPr="004079DB">
        <w:rPr>
          <w:rtl/>
        </w:rPr>
        <w:t>:</w:t>
      </w:r>
      <w:r>
        <w:rPr>
          <w:webHidden/>
          <w:rtl/>
        </w:rPr>
        <w:tab/>
        <w:t>136</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باب</w:t>
      </w:r>
      <w:r w:rsidRPr="004079DB">
        <w:rPr>
          <w:rtl/>
        </w:rPr>
        <w:t xml:space="preserve">: </w:t>
      </w:r>
      <w:r w:rsidRPr="004079DB">
        <w:rPr>
          <w:rFonts w:hint="eastAsia"/>
          <w:rtl/>
        </w:rPr>
        <w:t>الجزية</w:t>
      </w:r>
      <w:r w:rsidRPr="004079DB">
        <w:rPr>
          <w:rtl/>
        </w:rPr>
        <w:t>:</w:t>
      </w:r>
      <w:r>
        <w:rPr>
          <w:webHidden/>
          <w:rtl/>
        </w:rPr>
        <w:tab/>
        <w:t>152</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فصل</w:t>
      </w:r>
      <w:r>
        <w:rPr>
          <w:webHidden/>
          <w:rtl/>
        </w:rPr>
        <w:tab/>
        <w:t>168</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فصل</w:t>
      </w:r>
      <w:r w:rsidRPr="004079DB">
        <w:rPr>
          <w:rtl/>
        </w:rPr>
        <w:t>:</w:t>
      </w:r>
      <w:r>
        <w:rPr>
          <w:webHidden/>
          <w:rtl/>
        </w:rPr>
        <w:tab/>
        <w:t>175</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باب</w:t>
      </w:r>
      <w:r w:rsidRPr="004079DB">
        <w:rPr>
          <w:rtl/>
        </w:rPr>
        <w:t xml:space="preserve">: </w:t>
      </w:r>
      <w:r w:rsidRPr="004079DB">
        <w:rPr>
          <w:rFonts w:hint="eastAsia"/>
          <w:rtl/>
        </w:rPr>
        <w:t>أحكامالمرتدين</w:t>
      </w:r>
      <w:r w:rsidRPr="004079DB">
        <w:rPr>
          <w:rtl/>
        </w:rPr>
        <w:t>.</w:t>
      </w:r>
      <w:r>
        <w:rPr>
          <w:webHidden/>
          <w:rtl/>
        </w:rPr>
        <w:tab/>
        <w:t>178</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باب</w:t>
      </w:r>
      <w:r w:rsidRPr="004079DB">
        <w:rPr>
          <w:rtl/>
        </w:rPr>
        <w:t xml:space="preserve">: </w:t>
      </w:r>
      <w:r w:rsidRPr="004079DB">
        <w:rPr>
          <w:rFonts w:hint="eastAsia"/>
          <w:rtl/>
        </w:rPr>
        <w:t>البغاة</w:t>
      </w:r>
      <w:r w:rsidRPr="004079DB">
        <w:rPr>
          <w:rtl/>
        </w:rPr>
        <w:t>.</w:t>
      </w:r>
      <w:r>
        <w:rPr>
          <w:webHidden/>
          <w:rtl/>
        </w:rPr>
        <w:tab/>
        <w:t>214</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كتاباللقيط</w:t>
      </w:r>
      <w:r w:rsidRPr="004079DB">
        <w:rPr>
          <w:vertAlign w:val="superscript"/>
          <w:rtl/>
        </w:rPr>
        <w:t>()</w:t>
      </w:r>
      <w:r w:rsidRPr="004079DB">
        <w:rPr>
          <w:rtl/>
        </w:rPr>
        <w:t>:</w:t>
      </w:r>
      <w:r>
        <w:rPr>
          <w:webHidden/>
          <w:rtl/>
        </w:rPr>
        <w:tab/>
        <w:t>223</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كتاباللقطة</w:t>
      </w:r>
      <w:r>
        <w:rPr>
          <w:webHidden/>
          <w:rtl/>
        </w:rPr>
        <w:tab/>
        <w:t>233</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كتابالإباق</w:t>
      </w:r>
      <w:r w:rsidRPr="004079DB">
        <w:rPr>
          <w:rtl/>
        </w:rPr>
        <w:t>:</w:t>
      </w:r>
      <w:r>
        <w:rPr>
          <w:webHidden/>
          <w:rtl/>
        </w:rPr>
        <w:tab/>
        <w:t>251</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كتابالمفقود</w:t>
      </w:r>
      <w:r w:rsidRPr="004079DB">
        <w:rPr>
          <w:rtl/>
        </w:rPr>
        <w:t>:</w:t>
      </w:r>
      <w:r>
        <w:rPr>
          <w:webHidden/>
          <w:rtl/>
        </w:rPr>
        <w:tab/>
        <w:t>260</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lastRenderedPageBreak/>
        <w:t>كتابالشَّرِكة</w:t>
      </w:r>
      <w:r>
        <w:rPr>
          <w:webHidden/>
          <w:rtl/>
        </w:rPr>
        <w:tab/>
        <w:t>272</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فصلٌ</w:t>
      </w:r>
      <w:r w:rsidRPr="004079DB">
        <w:rPr>
          <w:rtl/>
        </w:rPr>
        <w:t>:</w:t>
      </w:r>
      <w:r>
        <w:rPr>
          <w:webHidden/>
          <w:rtl/>
        </w:rPr>
        <w:tab/>
        <w:t>290</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فصلفيالشركةالفاسدة</w:t>
      </w:r>
      <w:r w:rsidRPr="004079DB">
        <w:rPr>
          <w:rtl/>
        </w:rPr>
        <w:t>:</w:t>
      </w:r>
      <w:r>
        <w:rPr>
          <w:webHidden/>
          <w:rtl/>
        </w:rPr>
        <w:tab/>
        <w:t>317</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فصلٌ</w:t>
      </w:r>
      <w:r>
        <w:rPr>
          <w:webHidden/>
          <w:rtl/>
        </w:rPr>
        <w:tab/>
        <w:t>322</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كتابالوقف</w:t>
      </w:r>
      <w:r w:rsidRPr="004079DB">
        <w:rPr>
          <w:rtl/>
        </w:rPr>
        <w:t>:</w:t>
      </w:r>
      <w:r>
        <w:rPr>
          <w:webHidden/>
          <w:rtl/>
        </w:rPr>
        <w:tab/>
        <w:t>327</w:t>
      </w:r>
    </w:p>
    <w:p w:rsidR="000F35F7" w:rsidRDefault="000F35F7" w:rsidP="000F35F7">
      <w:pPr>
        <w:pStyle w:val="30"/>
        <w:rPr>
          <w:rFonts w:asciiTheme="minorHAnsi" w:eastAsiaTheme="minorEastAsia" w:hAnsiTheme="minorHAnsi" w:cstheme="minorBidi"/>
          <w:sz w:val="22"/>
          <w:szCs w:val="22"/>
          <w:rtl/>
          <w:lang w:eastAsia="en-US"/>
        </w:rPr>
      </w:pPr>
      <w:r w:rsidRPr="004079DB">
        <w:rPr>
          <w:rFonts w:hint="eastAsia"/>
          <w:rtl/>
        </w:rPr>
        <w:t>فصل</w:t>
      </w:r>
      <w:r w:rsidRPr="004079DB">
        <w:rPr>
          <w:rtl/>
        </w:rPr>
        <w:t>:</w:t>
      </w:r>
      <w:r>
        <w:rPr>
          <w:webHidden/>
          <w:rtl/>
        </w:rPr>
        <w:tab/>
        <w:t>358</w:t>
      </w:r>
    </w:p>
    <w:p w:rsidR="00960030" w:rsidRDefault="00960030" w:rsidP="00960030">
      <w:pPr>
        <w:pStyle w:val="20"/>
        <w:tabs>
          <w:tab w:val="right" w:leader="dot" w:pos="8210"/>
        </w:tabs>
        <w:rPr>
          <w:rFonts w:asciiTheme="minorHAnsi" w:eastAsiaTheme="minorEastAsia" w:hAnsiTheme="minorHAnsi" w:cstheme="minorBidi"/>
          <w:color w:val="auto"/>
          <w:sz w:val="22"/>
          <w:szCs w:val="22"/>
          <w:rtl/>
          <w:lang w:eastAsia="en-US"/>
        </w:rPr>
      </w:pPr>
      <w:r>
        <w:rPr>
          <w:rFonts w:hint="eastAsia"/>
          <w:rtl/>
        </w:rPr>
        <w:t>فهارسالآياتالقرآنية</w:t>
      </w:r>
      <w:r>
        <w:rPr>
          <w:webHidden/>
          <w:rtl/>
        </w:rPr>
        <w:tab/>
        <w:t>367</w:t>
      </w:r>
    </w:p>
    <w:p w:rsidR="00960030" w:rsidRDefault="00960030" w:rsidP="00960030">
      <w:pPr>
        <w:pStyle w:val="20"/>
        <w:tabs>
          <w:tab w:val="right" w:leader="dot" w:pos="8210"/>
        </w:tabs>
        <w:rPr>
          <w:rFonts w:asciiTheme="minorHAnsi" w:eastAsiaTheme="minorEastAsia" w:hAnsiTheme="minorHAnsi" w:cstheme="minorBidi"/>
          <w:color w:val="auto"/>
          <w:sz w:val="22"/>
          <w:szCs w:val="22"/>
          <w:rtl/>
          <w:lang w:eastAsia="en-US"/>
        </w:rPr>
      </w:pPr>
      <w:r>
        <w:rPr>
          <w:rFonts w:hint="eastAsia"/>
          <w:rtl/>
        </w:rPr>
        <w:t>فهرسالأحاديثالنبوية</w:t>
      </w:r>
      <w:r>
        <w:rPr>
          <w:webHidden/>
          <w:rtl/>
        </w:rPr>
        <w:tab/>
        <w:t>372</w:t>
      </w:r>
    </w:p>
    <w:p w:rsidR="00960030" w:rsidRDefault="00960030" w:rsidP="00960030">
      <w:pPr>
        <w:pStyle w:val="20"/>
        <w:tabs>
          <w:tab w:val="right" w:leader="dot" w:pos="8210"/>
        </w:tabs>
        <w:rPr>
          <w:rFonts w:asciiTheme="minorHAnsi" w:eastAsiaTheme="minorEastAsia" w:hAnsiTheme="minorHAnsi" w:cstheme="minorBidi"/>
          <w:color w:val="auto"/>
          <w:sz w:val="22"/>
          <w:szCs w:val="22"/>
          <w:rtl/>
          <w:lang w:eastAsia="en-US"/>
        </w:rPr>
      </w:pPr>
      <w:r>
        <w:rPr>
          <w:rFonts w:hint="eastAsia"/>
          <w:rtl/>
        </w:rPr>
        <w:t>فهرسالأعلامالواردةفيالبحث</w:t>
      </w:r>
      <w:r>
        <w:rPr>
          <w:webHidden/>
          <w:rtl/>
        </w:rPr>
        <w:tab/>
        <w:t>375</w:t>
      </w:r>
    </w:p>
    <w:p w:rsidR="00960030" w:rsidRDefault="00960030" w:rsidP="00960030">
      <w:pPr>
        <w:pStyle w:val="20"/>
        <w:tabs>
          <w:tab w:val="right" w:leader="dot" w:pos="8210"/>
        </w:tabs>
        <w:rPr>
          <w:rFonts w:asciiTheme="minorHAnsi" w:eastAsiaTheme="minorEastAsia" w:hAnsiTheme="minorHAnsi" w:cstheme="minorBidi"/>
          <w:color w:val="auto"/>
          <w:sz w:val="22"/>
          <w:szCs w:val="22"/>
          <w:rtl/>
          <w:lang w:eastAsia="en-US"/>
        </w:rPr>
      </w:pPr>
      <w:r>
        <w:rPr>
          <w:rFonts w:hint="eastAsia"/>
          <w:rtl/>
        </w:rPr>
        <w:t>فهرسالمصطلحاتوالغريب</w:t>
      </w:r>
      <w:r>
        <w:rPr>
          <w:webHidden/>
          <w:rtl/>
        </w:rPr>
        <w:tab/>
        <w:t>377</w:t>
      </w:r>
    </w:p>
    <w:p w:rsidR="00960030" w:rsidRDefault="00960030" w:rsidP="00960030">
      <w:pPr>
        <w:pStyle w:val="20"/>
        <w:tabs>
          <w:tab w:val="right" w:leader="dot" w:pos="8210"/>
        </w:tabs>
        <w:rPr>
          <w:rFonts w:asciiTheme="minorHAnsi" w:eastAsiaTheme="minorEastAsia" w:hAnsiTheme="minorHAnsi" w:cstheme="minorBidi"/>
          <w:color w:val="auto"/>
          <w:sz w:val="22"/>
          <w:szCs w:val="22"/>
          <w:rtl/>
          <w:lang w:eastAsia="en-US"/>
        </w:rPr>
      </w:pPr>
      <w:r>
        <w:rPr>
          <w:rFonts w:hint="eastAsia"/>
          <w:rtl/>
        </w:rPr>
        <w:t>فهرسالأشعار</w:t>
      </w:r>
      <w:r>
        <w:rPr>
          <w:webHidden/>
          <w:rtl/>
        </w:rPr>
        <w:tab/>
        <w:t>381</w:t>
      </w:r>
    </w:p>
    <w:p w:rsidR="00960030" w:rsidRDefault="00960030" w:rsidP="00960030">
      <w:pPr>
        <w:pStyle w:val="20"/>
        <w:tabs>
          <w:tab w:val="right" w:leader="dot" w:pos="8210"/>
        </w:tabs>
        <w:rPr>
          <w:rFonts w:asciiTheme="minorHAnsi" w:eastAsiaTheme="minorEastAsia" w:hAnsiTheme="minorHAnsi" w:cstheme="minorBidi"/>
          <w:color w:val="auto"/>
          <w:sz w:val="22"/>
          <w:szCs w:val="22"/>
          <w:rtl/>
          <w:lang w:eastAsia="en-US"/>
        </w:rPr>
      </w:pPr>
      <w:r>
        <w:rPr>
          <w:rFonts w:hint="eastAsia"/>
          <w:rtl/>
        </w:rPr>
        <w:t>فهرسالآثار</w:t>
      </w:r>
      <w:r>
        <w:rPr>
          <w:webHidden/>
          <w:rtl/>
        </w:rPr>
        <w:tab/>
        <w:t>382</w:t>
      </w:r>
    </w:p>
    <w:p w:rsidR="00960030" w:rsidRDefault="00960030" w:rsidP="00960030">
      <w:pPr>
        <w:pStyle w:val="20"/>
        <w:tabs>
          <w:tab w:val="right" w:leader="dot" w:pos="8210"/>
        </w:tabs>
        <w:rPr>
          <w:rFonts w:asciiTheme="minorHAnsi" w:eastAsiaTheme="minorEastAsia" w:hAnsiTheme="minorHAnsi" w:cstheme="minorBidi"/>
          <w:color w:val="auto"/>
          <w:sz w:val="22"/>
          <w:szCs w:val="22"/>
          <w:rtl/>
          <w:lang w:eastAsia="en-US"/>
        </w:rPr>
      </w:pPr>
      <w:r>
        <w:rPr>
          <w:rFonts w:hint="eastAsia"/>
          <w:rtl/>
        </w:rPr>
        <w:t>فهرسالأماكنوالبلدان</w:t>
      </w:r>
      <w:r>
        <w:rPr>
          <w:webHidden/>
          <w:rtl/>
        </w:rPr>
        <w:tab/>
        <w:t>383</w:t>
      </w:r>
    </w:p>
    <w:p w:rsidR="00960030" w:rsidRDefault="00960030" w:rsidP="00960030">
      <w:pPr>
        <w:pStyle w:val="20"/>
        <w:tabs>
          <w:tab w:val="right" w:leader="dot" w:pos="8210"/>
        </w:tabs>
        <w:rPr>
          <w:rFonts w:asciiTheme="minorHAnsi" w:eastAsiaTheme="minorEastAsia" w:hAnsiTheme="minorHAnsi" w:cstheme="minorBidi"/>
          <w:color w:val="auto"/>
          <w:sz w:val="22"/>
          <w:szCs w:val="22"/>
          <w:rtl/>
          <w:lang w:eastAsia="en-US"/>
        </w:rPr>
      </w:pPr>
      <w:r w:rsidRPr="00092DAE">
        <w:rPr>
          <w:rFonts w:hint="eastAsia"/>
          <w:rtl/>
          <w:lang w:val="en-GB"/>
        </w:rPr>
        <w:t>فهرسالمصدروالمراجع</w:t>
      </w:r>
      <w:r>
        <w:rPr>
          <w:webHidden/>
          <w:rtl/>
        </w:rPr>
        <w:tab/>
        <w:t>384</w:t>
      </w:r>
    </w:p>
    <w:p w:rsidR="00960030" w:rsidRDefault="00960030" w:rsidP="00960030">
      <w:pPr>
        <w:pStyle w:val="20"/>
        <w:tabs>
          <w:tab w:val="right" w:leader="dot" w:pos="8210"/>
        </w:tabs>
        <w:rPr>
          <w:rFonts w:asciiTheme="minorHAnsi" w:eastAsiaTheme="minorEastAsia" w:hAnsiTheme="minorHAnsi" w:cstheme="minorBidi"/>
          <w:color w:val="auto"/>
          <w:sz w:val="22"/>
          <w:szCs w:val="22"/>
          <w:rtl/>
          <w:lang w:eastAsia="en-US"/>
        </w:rPr>
      </w:pPr>
      <w:r>
        <w:rPr>
          <w:rFonts w:hint="eastAsia"/>
          <w:rtl/>
          <w:lang w:eastAsia="en-US"/>
        </w:rPr>
        <w:t>فهرسالموضوعات</w:t>
      </w:r>
      <w:r>
        <w:rPr>
          <w:webHidden/>
          <w:rtl/>
        </w:rPr>
        <w:tab/>
        <w:t>408</w:t>
      </w:r>
    </w:p>
    <w:p w:rsidR="00960030" w:rsidRPr="00E408E2" w:rsidRDefault="00960030" w:rsidP="000E0B5A">
      <w:pPr>
        <w:rPr>
          <w:color w:val="auto"/>
        </w:rPr>
      </w:pPr>
    </w:p>
    <w:sectPr w:rsidR="00960030" w:rsidRPr="00E408E2" w:rsidSect="00E669B2">
      <w:footnotePr>
        <w:numRestart w:val="eachPage"/>
      </w:footnotePr>
      <w:type w:val="continuous"/>
      <w:pgSz w:w="11906" w:h="16838"/>
      <w:pgMar w:top="1701" w:right="1985" w:bottom="1701" w:left="1701" w:header="709" w:footer="709" w:gutter="0"/>
      <w:cols w:space="708"/>
      <w:titlePg/>
      <w:bidi/>
      <w:rtlGutter/>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AA0" w:rsidRDefault="00173AA0" w:rsidP="007A0ED0">
      <w:r>
        <w:separator/>
      </w:r>
    </w:p>
  </w:endnote>
  <w:endnote w:type="continuationSeparator" w:id="1">
    <w:p w:rsidR="00173AA0" w:rsidRDefault="00173AA0" w:rsidP="007A0ED0">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embedRegular r:id="rId1" w:subsetted="1" w:fontKey="{10BF6974-9942-4302-8B11-5B6F15FDAB60}"/>
    <w:embedBold r:id="rId2" w:subsetted="1" w:fontKey="{AC9F64F6-C05B-486D-81AE-392AD61C71B6}"/>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3" w:subsetted="1" w:fontKey="{C7EF06B4-EEEB-4DD5-AE4F-97D6FC929C54}"/>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ohammad bold art 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4" w:subsetted="1" w:fontKey="{75B6E204-3344-476B-8152-A1EA80597DE2}"/>
  </w:font>
  <w:font w:name="AAAGoldenLotus Stg1_Ver1">
    <w:altName w:val="Times New Roman"/>
    <w:charset w:val="00"/>
    <w:family w:val="auto"/>
    <w:pitch w:val="variable"/>
    <w:sig w:usb0="00000000" w:usb1="80000000" w:usb2="00000008" w:usb3="00000000" w:csb0="00000043" w:csb1="00000000"/>
  </w:font>
  <w:font w:name="AL-Mohanad">
    <w:charset w:val="B2"/>
    <w:family w:val="auto"/>
    <w:pitch w:val="variable"/>
    <w:sig w:usb0="00002001" w:usb1="00000000" w:usb2="00000000" w:usb3="00000000" w:csb0="00000040" w:csb1="00000000"/>
  </w:font>
  <w:font w:name="AlHarfAlJadid Linotype One">
    <w:altName w:val="Times New Roman"/>
    <w:charset w:val="00"/>
    <w:family w:val="auto"/>
    <w:pitch w:val="variable"/>
    <w:sig w:usb0="00006007" w:usb1="80000000" w:usb2="00000008" w:usb3="00000000" w:csb0="00000043" w:csb1="00000000"/>
  </w:font>
  <w:font w:name="MS Mincho">
    <w:altName w:val="ＭＳ 明朝"/>
    <w:panose1 w:val="02020609040205080304"/>
    <w:charset w:val="80"/>
    <w:family w:val="modern"/>
    <w:pitch w:val="fixed"/>
    <w:sig w:usb0="E00002FF" w:usb1="6AC7FDFB" w:usb2="08000012" w:usb3="00000000" w:csb0="0002009F" w:csb1="00000000"/>
  </w:font>
  <w:font w:name="AL-Mohanad Bold">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embedRegular r:id="rId5" w:subsetted="1" w:fontKey="{FD3E1363-51D4-49AA-BEEF-3B3EC0A80DF1}"/>
  </w:font>
  <w:font w:name="AL-Mateen">
    <w:charset w:val="B2"/>
    <w:family w:val="auto"/>
    <w:pitch w:val="variable"/>
    <w:sig w:usb0="00002001"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CTraditional Arabic">
    <w:charset w:val="B2"/>
    <w:family w:val="auto"/>
    <w:pitch w:val="variable"/>
    <w:sig w:usb0="00002001" w:usb1="00000000" w:usb2="00000000" w:usb3="00000000" w:csb0="00000040" w:csb1="00000000"/>
  </w:font>
  <w:font w:name="Algerian">
    <w:panose1 w:val="04020705040A02060702"/>
    <w:charset w:val="00"/>
    <w:family w:val="decorative"/>
    <w:pitch w:val="variable"/>
    <w:sig w:usb0="00000003" w:usb1="00000000" w:usb2="00000000" w:usb3="00000000" w:csb0="00000001" w:csb1="00000000"/>
  </w:font>
  <w:font w:name="QCF_BSML">
    <w:panose1 w:val="02000400000000000000"/>
    <w:charset w:val="00"/>
    <w:family w:val="auto"/>
    <w:pitch w:val="variable"/>
    <w:sig w:usb0="80002003" w:usb1="90000000" w:usb2="00000008" w:usb3="00000000" w:csb0="80000041" w:csb1="00000000"/>
    <w:embedRegular r:id="rId6" w:subsetted="1" w:fontKey="{106DFDD4-1E87-49D6-B871-D0A0AA1D8114}"/>
    <w:embedBold r:id="rId7" w:subsetted="1" w:fontKey="{971884F4-6536-45A2-A335-7B18FB2AA23C}"/>
  </w:font>
  <w:font w:name="QCF_P104">
    <w:panose1 w:val="02000400000000000000"/>
    <w:charset w:val="00"/>
    <w:family w:val="auto"/>
    <w:pitch w:val="variable"/>
    <w:sig w:usb0="80002003" w:usb1="90000000" w:usb2="00000008" w:usb3="00000000" w:csb0="80000041" w:csb1="00000000"/>
    <w:embedRegular r:id="rId8" w:subsetted="1" w:fontKey="{74CF109C-0A73-431F-9233-DDB3089EDF2D}"/>
  </w:font>
  <w:font w:name="QCF_P262">
    <w:panose1 w:val="02000400000000000000"/>
    <w:charset w:val="00"/>
    <w:family w:val="auto"/>
    <w:pitch w:val="variable"/>
    <w:sig w:usb0="80002003" w:usb1="90000000" w:usb2="00000008" w:usb3="00000000" w:csb0="80000041" w:csb1="00000000"/>
    <w:embedRegular r:id="rId9" w:subsetted="1" w:fontKey="{1C93E57D-7718-4680-89E6-C457D0DA744F}"/>
  </w:font>
  <w:font w:name="AAA GoldenLotus">
    <w:charset w:val="00"/>
    <w:family w:val="auto"/>
    <w:pitch w:val="variable"/>
    <w:sig w:usb0="00002007" w:usb1="80000000" w:usb2="00000008" w:usb3="00000000" w:csb0="00000043" w:csb1="00000000"/>
    <w:embedRegular r:id="rId10" w:subsetted="1" w:fontKey="{51B85007-0822-4587-8ED2-0D35D439B7B7}"/>
    <w:embedBold r:id="rId11" w:subsetted="1" w:fontKey="{5A1E49B4-A153-48DA-B44D-A3FB55BC53CC}"/>
  </w:font>
  <w:font w:name="Fanan">
    <w:charset w:val="B2"/>
    <w:family w:val="auto"/>
    <w:pitch w:val="variable"/>
    <w:sig w:usb0="00002001" w:usb1="00000000" w:usb2="00000000" w:usb3="00000000" w:csb0="00000040" w:csb1="00000000"/>
    <w:embedRegular r:id="rId12" w:subsetted="1" w:fontKey="{69355D5E-AA0C-4474-9B76-C33ED949D247}"/>
  </w:font>
  <w:font w:name="PT Bold Dusky">
    <w:panose1 w:val="02010400000000000000"/>
    <w:charset w:val="B2"/>
    <w:family w:val="auto"/>
    <w:pitch w:val="variable"/>
    <w:sig w:usb0="00002001" w:usb1="80000000" w:usb2="00000008" w:usb3="00000000" w:csb0="00000040" w:csb1="00000000"/>
  </w:font>
  <w:font w:name="Mohammad Head">
    <w:charset w:val="B2"/>
    <w:family w:val="auto"/>
    <w:pitch w:val="variable"/>
    <w:sig w:usb0="00002001" w:usb1="00000000" w:usb2="00000000" w:usb3="00000000" w:csb0="00000040" w:csb1="00000000"/>
  </w:font>
  <w:font w:name="QCF_P346">
    <w:panose1 w:val="02000400000000000000"/>
    <w:charset w:val="00"/>
    <w:family w:val="auto"/>
    <w:pitch w:val="variable"/>
    <w:sig w:usb0="80002003" w:usb1="90000000" w:usb2="00000008" w:usb3="00000000" w:csb0="80000041" w:csb1="00000000"/>
    <w:embedRegular r:id="rId13" w:subsetted="1" w:fontKey="{B37CD66C-171D-4271-BFD7-C21EE9FFF781}"/>
  </w:font>
  <w:font w:name="QCF_P007">
    <w:panose1 w:val="02000400000000000000"/>
    <w:charset w:val="00"/>
    <w:family w:val="auto"/>
    <w:pitch w:val="variable"/>
    <w:sig w:usb0="80002003" w:usb1="90000000" w:usb2="00000008" w:usb3="00000000" w:csb0="80000041" w:csb1="00000000"/>
    <w:embedRegular r:id="rId14" w:subsetted="1" w:fontKey="{B78240E5-B0AF-4511-B29B-78F510DBE926}"/>
  </w:font>
  <w:font w:name="QCF_P177">
    <w:panose1 w:val="02000400000000000000"/>
    <w:charset w:val="00"/>
    <w:family w:val="auto"/>
    <w:pitch w:val="variable"/>
    <w:sig w:usb0="80002003" w:usb1="90000000" w:usb2="00000008" w:usb3="00000000" w:csb0="80000041" w:csb1="00000000"/>
    <w:embedRegular r:id="rId15" w:subsetted="1" w:fontKey="{D74ECD31-6EAC-413C-BADE-3F99A47F2AE3}"/>
  </w:font>
  <w:font w:name="QCF_P546">
    <w:panose1 w:val="02000400000000000000"/>
    <w:charset w:val="00"/>
    <w:family w:val="auto"/>
    <w:pitch w:val="variable"/>
    <w:sig w:usb0="80002003" w:usb1="90000000" w:usb2="00000008" w:usb3="00000000" w:csb0="80000041" w:csb1="00000000"/>
    <w:embedRegular r:id="rId16" w:subsetted="1" w:fontKey="{CA1A0EBD-08FB-4D33-9A89-FA24B19029C4}"/>
  </w:font>
  <w:font w:name="QCF_P547">
    <w:panose1 w:val="02000400000000000000"/>
    <w:charset w:val="00"/>
    <w:family w:val="auto"/>
    <w:pitch w:val="variable"/>
    <w:sig w:usb0="80002003" w:usb1="90000000" w:usb2="00000008" w:usb3="00000000" w:csb0="80000041" w:csb1="00000000"/>
    <w:embedRegular r:id="rId17" w:subsetted="1" w:fontKey="{4C8B9B67-FD59-431D-BC26-B26CDABFE1AB}"/>
  </w:font>
  <w:font w:name="QCF_P507">
    <w:panose1 w:val="02000400000000000000"/>
    <w:charset w:val="00"/>
    <w:family w:val="auto"/>
    <w:pitch w:val="variable"/>
    <w:sig w:usb0="80002003" w:usb1="90000000" w:usb2="00000008" w:usb3="00000000" w:csb0="80000041" w:csb1="00000000"/>
    <w:embedRegular r:id="rId18" w:subsetted="1" w:fontKey="{76F8B28D-2A23-4149-8147-E263FAC1B2E0}"/>
  </w:font>
  <w:font w:name="QCF_P092">
    <w:panose1 w:val="02000400000000000000"/>
    <w:charset w:val="00"/>
    <w:family w:val="auto"/>
    <w:pitch w:val="variable"/>
    <w:sig w:usb0="80002003" w:usb1="90000000" w:usb2="00000008" w:usb3="00000000" w:csb0="80000041" w:csb1="00000000"/>
    <w:embedRegular r:id="rId19" w:subsetted="1" w:fontKey="{930796D5-2916-4051-8DF9-B669B1642CAF}"/>
  </w:font>
  <w:font w:name="QCF_P185">
    <w:panose1 w:val="02000400000000000000"/>
    <w:charset w:val="00"/>
    <w:family w:val="auto"/>
    <w:pitch w:val="variable"/>
    <w:sig w:usb0="80002003" w:usb1="90000000" w:usb2="00000008" w:usb3="00000000" w:csb0="80000041" w:csb1="00000000"/>
    <w:embedRegular r:id="rId20" w:subsetted="1" w:fontKey="{5314B1CD-1691-4CE3-88C3-97C0569A1DC3}"/>
  </w:font>
  <w:font w:name="QCF_P187">
    <w:panose1 w:val="02000400000000000000"/>
    <w:charset w:val="00"/>
    <w:family w:val="auto"/>
    <w:pitch w:val="variable"/>
    <w:sig w:usb0="80002003" w:usb1="90000000" w:usb2="00000008" w:usb3="00000000" w:csb0="80000041" w:csb1="00000000"/>
    <w:embedRegular r:id="rId21" w:subsetted="1" w:fontKey="{8EFDD8D4-EAAD-4F5E-92A9-DB844F37A2E9}"/>
  </w:font>
  <w:font w:name="QCF_P460">
    <w:panose1 w:val="02000400000000000000"/>
    <w:charset w:val="00"/>
    <w:family w:val="auto"/>
    <w:pitch w:val="variable"/>
    <w:sig w:usb0="80002003" w:usb1="90000000" w:usb2="00000008" w:usb3="00000000" w:csb0="80000041" w:csb1="00000000"/>
    <w:embedRegular r:id="rId22" w:subsetted="1" w:fontKey="{12C47AF2-AC53-4667-B95A-B3C90380F826}"/>
  </w:font>
  <w:font w:name="QCF_P182">
    <w:panose1 w:val="02000400000000000000"/>
    <w:charset w:val="00"/>
    <w:family w:val="auto"/>
    <w:pitch w:val="variable"/>
    <w:sig w:usb0="80002003" w:usb1="90000000" w:usb2="00000008" w:usb3="00000000" w:csb0="80000041" w:csb1="00000000"/>
    <w:embedRegular r:id="rId23" w:subsetted="1" w:fontKey="{9AEF5FA2-5198-4475-964C-8553A1EFBAF8}"/>
  </w:font>
  <w:font w:name="QCF_P030">
    <w:panose1 w:val="02000400000000000000"/>
    <w:charset w:val="00"/>
    <w:family w:val="auto"/>
    <w:pitch w:val="variable"/>
    <w:sig w:usb0="80002003" w:usb1="90000000" w:usb2="00000008" w:usb3="00000000" w:csb0="80000041" w:csb1="00000000"/>
    <w:embedRegular r:id="rId24" w:subsetted="1" w:fontKey="{0B6248BA-12F2-4153-A1A0-9D55C17DC5EF}"/>
  </w:font>
  <w:font w:name="QCF_P511">
    <w:panose1 w:val="02000400000000000000"/>
    <w:charset w:val="00"/>
    <w:family w:val="auto"/>
    <w:pitch w:val="variable"/>
    <w:sig w:usb0="80002003" w:usb1="90000000" w:usb2="00000008" w:usb3="00000000" w:csb0="80000041" w:csb1="00000000"/>
    <w:embedRegular r:id="rId25" w:subsetted="1" w:fontKey="{E3791509-6275-47CD-AF17-2BAC4CFF0095}"/>
  </w:font>
  <w:font w:name="QCF_P206">
    <w:panose1 w:val="02000400000000000000"/>
    <w:charset w:val="00"/>
    <w:family w:val="auto"/>
    <w:pitch w:val="variable"/>
    <w:sig w:usb0="80002003" w:usb1="90000000" w:usb2="00000008" w:usb3="00000000" w:csb0="80000041" w:csb1="00000000"/>
    <w:embedRegular r:id="rId26" w:subsetted="1" w:fontKey="{8E57A25C-285D-495B-A021-D4535A7F78BC}"/>
  </w:font>
  <w:font w:name="QCF_P184">
    <w:panose1 w:val="02000400000000000000"/>
    <w:charset w:val="00"/>
    <w:family w:val="auto"/>
    <w:pitch w:val="variable"/>
    <w:sig w:usb0="80002003" w:usb1="90000000" w:usb2="00000008" w:usb3="00000000" w:csb0="80000041" w:csb1="00000000"/>
    <w:embedRegular r:id="rId27" w:subsetted="1" w:fontKey="{12F8F0DE-749B-4DD2-B50B-BB61ED62EC7F}"/>
  </w:font>
  <w:font w:name="QCF_P100">
    <w:panose1 w:val="02000400000000000000"/>
    <w:charset w:val="00"/>
    <w:family w:val="auto"/>
    <w:pitch w:val="variable"/>
    <w:sig w:usb0="80002003" w:usb1="90000000" w:usb2="00000008" w:usb3="00000000" w:csb0="80000041" w:csb1="00000000"/>
    <w:embedRegular r:id="rId28" w:subsetted="1" w:fontKey="{F8C354BF-E242-4063-9537-A9C644DFBA04}"/>
  </w:font>
  <w:font w:name="QCF_P048">
    <w:panose1 w:val="02000400000000000000"/>
    <w:charset w:val="00"/>
    <w:family w:val="auto"/>
    <w:pitch w:val="variable"/>
    <w:sig w:usb0="80002003" w:usb1="90000000" w:usb2="00000008" w:usb3="00000000" w:csb0="80000041" w:csb1="00000000"/>
    <w:embedRegular r:id="rId29" w:subsetted="1" w:fontKey="{27F5E970-A194-4220-9093-006609C31550}"/>
  </w:font>
  <w:font w:name="QCF_P239">
    <w:panose1 w:val="02000400000000000000"/>
    <w:charset w:val="00"/>
    <w:family w:val="auto"/>
    <w:pitch w:val="variable"/>
    <w:sig w:usb0="80002003" w:usb1="90000000" w:usb2="00000008" w:usb3="00000000" w:csb0="80000041" w:csb1="00000000"/>
    <w:embedRegular r:id="rId30" w:subsetted="1" w:fontKey="{15682FA0-4A3E-42B7-AEBC-81A89E879DF6}"/>
  </w:font>
  <w:font w:name="QCF_P005">
    <w:panose1 w:val="02000400000000000000"/>
    <w:charset w:val="00"/>
    <w:family w:val="auto"/>
    <w:pitch w:val="variable"/>
    <w:sig w:usb0="80002003" w:usb1="90000000" w:usb2="00000008" w:usb3="00000000" w:csb0="80000041" w:csb1="00000000"/>
    <w:embedRegular r:id="rId31" w:subsetted="1" w:fontKey="{128879DB-FB8A-4642-8D2A-EC7BB2575C21}"/>
  </w:font>
  <w:font w:name="QCF_P094">
    <w:panose1 w:val="02000400000000000000"/>
    <w:charset w:val="00"/>
    <w:family w:val="auto"/>
    <w:pitch w:val="variable"/>
    <w:sig w:usb0="80002003" w:usb1="90000000" w:usb2="00000008" w:usb3="00000000" w:csb0="80000041" w:csb1="00000000"/>
    <w:embedRegular r:id="rId32" w:subsetted="1" w:fontKey="{208FC94A-7F01-4017-999C-3C6EBCAB1368}"/>
  </w:font>
  <w:font w:name="QCF_P093">
    <w:panose1 w:val="02000400000000000000"/>
    <w:charset w:val="00"/>
    <w:family w:val="auto"/>
    <w:pitch w:val="variable"/>
    <w:sig w:usb0="80002003" w:usb1="90000000" w:usb2="00000008" w:usb3="00000000" w:csb0="80000041" w:csb1="00000000"/>
  </w:font>
  <w:font w:name="QCF_P303">
    <w:panose1 w:val="02000400000000000000"/>
    <w:charset w:val="00"/>
    <w:family w:val="auto"/>
    <w:pitch w:val="variable"/>
    <w:sig w:usb0="80002003" w:usb1="90000000" w:usb2="00000008" w:usb3="00000000" w:csb0="80000041" w:csb1="00000000"/>
    <w:embedRegular r:id="rId33" w:subsetted="1" w:fontKey="{467E1538-26C7-41AD-933C-3A712AE1D71D}"/>
  </w:font>
  <w:font w:name="QCF_P191">
    <w:panose1 w:val="02000400000000000000"/>
    <w:charset w:val="00"/>
    <w:family w:val="auto"/>
    <w:pitch w:val="variable"/>
    <w:sig w:usb0="80002003" w:usb1="90000000" w:usb2="00000008" w:usb3="00000000" w:csb0="80000041" w:csb1="00000000"/>
    <w:embedRegular r:id="rId34" w:subsetted="1" w:fontKey="{A6C077DB-0025-4218-BF1D-FCF58462FD60}"/>
  </w:font>
  <w:font w:name="QCF_P097">
    <w:panose1 w:val="02000400000000000000"/>
    <w:charset w:val="00"/>
    <w:family w:val="auto"/>
    <w:pitch w:val="variable"/>
    <w:sig w:usb0="80002003" w:usb1="90000000" w:usb2="00000008" w:usb3="00000000" w:csb0="80000041" w:csb1="00000000"/>
    <w:embedRegular r:id="rId35" w:subsetted="1" w:fontKey="{017E5596-7D8F-4519-9FF4-F325F7B70B4C}"/>
  </w:font>
  <w:font w:name="QCF_P491">
    <w:panose1 w:val="02000400000000000000"/>
    <w:charset w:val="00"/>
    <w:family w:val="auto"/>
    <w:pitch w:val="variable"/>
    <w:sig w:usb0="80002003" w:usb1="90000000" w:usb2="00000008" w:usb3="00000000" w:csb0="80000041" w:csb1="00000000"/>
    <w:embedRegular r:id="rId36" w:subsetted="1" w:fontKey="{353BCA11-407D-40F0-B727-4909018FCA30}"/>
  </w:font>
  <w:font w:name="QCF_P028">
    <w:panose1 w:val="02000400000000000000"/>
    <w:charset w:val="00"/>
    <w:family w:val="auto"/>
    <w:pitch w:val="variable"/>
    <w:sig w:usb0="80002003" w:usb1="90000000" w:usb2="00000008" w:usb3="00000000" w:csb0="80000041" w:csb1="00000000"/>
    <w:embedRegular r:id="rId37" w:subsetted="1" w:fontKey="{15B5DA1F-4367-42FA-963C-2C98F50C0F87}"/>
  </w:font>
  <w:font w:name="QCF_P081">
    <w:panose1 w:val="02000400000000000000"/>
    <w:charset w:val="00"/>
    <w:family w:val="auto"/>
    <w:pitch w:val="variable"/>
    <w:sig w:usb0="80002003" w:usb1="90000000" w:usb2="00000008" w:usb3="00000000" w:csb0="80000041" w:csb1="00000000"/>
    <w:embedRegular r:id="rId38" w:subsetted="1" w:fontKey="{C7967487-53F3-42EF-ACC9-FD427FF7B154}"/>
  </w:font>
  <w:font w:name="QCF_P143">
    <w:panose1 w:val="02000400000000000000"/>
    <w:charset w:val="00"/>
    <w:family w:val="auto"/>
    <w:pitch w:val="variable"/>
    <w:sig w:usb0="80002003" w:usb1="90000000" w:usb2="00000008" w:usb3="00000000" w:csb0="80000041" w:csb1="00000000"/>
    <w:embedRegular r:id="rId39" w:subsetted="1" w:fontKey="{14ED3890-4C07-4C42-9F7E-8B2925F1BDAF}"/>
  </w:font>
  <w:font w:name="QCF_P306">
    <w:panose1 w:val="02000400000000000000"/>
    <w:charset w:val="00"/>
    <w:family w:val="auto"/>
    <w:pitch w:val="variable"/>
    <w:sig w:usb0="80002003" w:usb1="90000000" w:usb2="00000008" w:usb3="00000000" w:csb0="80000041" w:csb1="00000000"/>
    <w:embedRegular r:id="rId40" w:subsetted="1" w:fontKey="{0C64B0C9-52FE-4923-A9F7-CB82CED394AB}"/>
  </w:font>
  <w:font w:name="QCF_P420">
    <w:panose1 w:val="02000400000000000000"/>
    <w:charset w:val="00"/>
    <w:family w:val="auto"/>
    <w:pitch w:val="variable"/>
    <w:sig w:usb0="80002003" w:usb1="90000000" w:usb2="00000008" w:usb3="00000000" w:csb0="80000041" w:csb1="00000000"/>
    <w:embedRegular r:id="rId41" w:subsetted="1" w:fontKey="{B15CBB8B-0541-4CC3-B8E9-97BDFF24977E}"/>
  </w:font>
  <w:font w:name="QCF_P493">
    <w:panose1 w:val="02000400000000000000"/>
    <w:charset w:val="00"/>
    <w:family w:val="auto"/>
    <w:pitch w:val="variable"/>
    <w:sig w:usb0="80002003" w:usb1="90000000" w:usb2="00000008" w:usb3="00000000" w:csb0="80000041" w:csb1="00000000"/>
    <w:embedRegular r:id="rId42" w:subsetted="1" w:fontKey="{DE8D5FEC-1767-401C-A3F4-8C100EBDDA51}"/>
  </w:font>
  <w:font w:name="QCF_P123">
    <w:panose1 w:val="02000400000000000000"/>
    <w:charset w:val="00"/>
    <w:family w:val="auto"/>
    <w:pitch w:val="variable"/>
    <w:sig w:usb0="80002003" w:usb1="90000000" w:usb2="00000008" w:usb3="00000000" w:csb0="80000041" w:csb1="00000000"/>
    <w:embedRegular r:id="rId43" w:subsetted="1" w:fontKey="{9E0BDF4E-144A-4D02-9567-2625128AC163}"/>
  </w:font>
  <w:font w:name="QCF_P516">
    <w:panose1 w:val="02000400000000000000"/>
    <w:charset w:val="00"/>
    <w:family w:val="auto"/>
    <w:pitch w:val="variable"/>
    <w:sig w:usb0="80002003" w:usb1="90000000" w:usb2="00000008" w:usb3="00000000" w:csb0="80000041" w:csb1="00000000"/>
    <w:embedRegular r:id="rId44" w:subsetted="1" w:fontKey="{AF3C6E13-0D73-43B0-92F7-063D5E521E20}"/>
  </w:font>
  <w:font w:name="QCF_P204">
    <w:panose1 w:val="02000400000000000000"/>
    <w:charset w:val="00"/>
    <w:family w:val="auto"/>
    <w:pitch w:val="variable"/>
    <w:sig w:usb0="80002003" w:usb1="90000000" w:usb2="00000008" w:usb3="00000000" w:csb0="80000041" w:csb1="00000000"/>
    <w:embedRegular r:id="rId45" w:subsetted="1" w:fontKey="{8E3FCDF1-A6C7-4544-9C2E-9FB020CCE9A0}"/>
  </w:font>
  <w:font w:name="QCF_P113">
    <w:panose1 w:val="02000400000000000000"/>
    <w:charset w:val="00"/>
    <w:family w:val="auto"/>
    <w:pitch w:val="variable"/>
    <w:sig w:usb0="80002003" w:usb1="90000000" w:usb2="00000008" w:usb3="00000000" w:csb0="80000041" w:csb1="00000000"/>
    <w:embedRegular r:id="rId46" w:subsetted="1" w:fontKey="{2F3E893F-AFB2-4FA8-93E9-8D740705AD4D}"/>
  </w:font>
  <w:font w:name="QCF_P238">
    <w:panose1 w:val="02000400000000000000"/>
    <w:charset w:val="00"/>
    <w:family w:val="auto"/>
    <w:pitch w:val="variable"/>
    <w:sig w:usb0="80002003" w:usb1="90000000" w:usb2="00000008" w:usb3="00000000" w:csb0="80000041" w:csb1="00000000"/>
    <w:embedRegular r:id="rId47" w:subsetted="1" w:fontKey="{D1DD3275-525B-42CF-B7DB-E527428A1E7B}"/>
  </w:font>
  <w:font w:name="QCF_P087">
    <w:panose1 w:val="02000400000000000000"/>
    <w:charset w:val="00"/>
    <w:family w:val="auto"/>
    <w:pitch w:val="variable"/>
    <w:sig w:usb0="80002003" w:usb1="90000000" w:usb2="00000008" w:usb3="00000000" w:csb0="80000041" w:csb1="00000000"/>
    <w:embedRegular r:id="rId48" w:subsetted="1" w:fontKey="{CE111416-BE10-45BA-A1F3-8B4F103CA5FF}"/>
  </w:font>
  <w:font w:name="QCF_P203">
    <w:panose1 w:val="02000400000000000000"/>
    <w:charset w:val="00"/>
    <w:family w:val="auto"/>
    <w:pitch w:val="variable"/>
    <w:sig w:usb0="80002003" w:usb1="90000000" w:usb2="00000008" w:usb3="00000000" w:csb0="80000041" w:csb1="00000000"/>
    <w:embedRegular r:id="rId49" w:subsetted="1" w:fontKey="{EC2E9561-E505-49F8-ADF7-1DB9FD52757D}"/>
  </w:font>
  <w:font w:name="QCF_P083">
    <w:panose1 w:val="02000400000000000000"/>
    <w:charset w:val="00"/>
    <w:family w:val="auto"/>
    <w:pitch w:val="variable"/>
    <w:sig w:usb0="80002003" w:usb1="90000000" w:usb2="00000008" w:usb3="00000000" w:csb0="80000041" w:csb1="00000000"/>
    <w:embedRegular r:id="rId50" w:subsetted="1" w:fontKey="{ADCF20A2-685E-4FEB-B064-D884AA1E4745}"/>
  </w:font>
  <w:font w:name="QCF_P122">
    <w:panose1 w:val="02000400000000000000"/>
    <w:charset w:val="00"/>
    <w:family w:val="auto"/>
    <w:pitch w:val="variable"/>
    <w:sig w:usb0="80002003" w:usb1="90000000" w:usb2="00000008" w:usb3="00000000" w:csb0="80000041" w:csb1="00000000"/>
    <w:embedRegular r:id="rId51" w:subsetted="1" w:fontKey="{3D1DF4E0-AE84-4D43-B40F-0F72A4185B93}"/>
  </w:font>
  <w:font w:name="QCF_P323">
    <w:panose1 w:val="02000400000000000000"/>
    <w:charset w:val="00"/>
    <w:family w:val="auto"/>
    <w:pitch w:val="variable"/>
    <w:sig w:usb0="80002003" w:usb1="90000000" w:usb2="00000008" w:usb3="00000000" w:csb0="80000041" w:csb1="00000000"/>
    <w:embedRegular r:id="rId52" w:subsetted="1" w:fontKey="{6C861D89-7516-455B-8AE3-5D05E8DC0428}"/>
  </w:font>
  <w:font w:name="QCF_P573">
    <w:panose1 w:val="02000400000000000000"/>
    <w:charset w:val="00"/>
    <w:family w:val="auto"/>
    <w:pitch w:val="variable"/>
    <w:sig w:usb0="80002003" w:usb1="90000000" w:usb2="00000008" w:usb3="00000000" w:csb0="80000041" w:csb1="00000000"/>
    <w:embedRegular r:id="rId53" w:subsetted="1" w:fontKey="{02B2FEED-8788-42F1-AFBE-D25CFFD61E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Default="00E408E2">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Default="00E408E2" w:rsidP="00024095">
    <w:pPr>
      <w:pStyle w:val="afc"/>
      <w:jc w:val="center"/>
      <w:rPr>
        <w:rt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Default="00E408E2">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AA0" w:rsidRDefault="00173AA0" w:rsidP="002B5E7D">
      <w:pPr>
        <w:ind w:firstLine="0"/>
      </w:pPr>
      <w:r>
        <w:separator/>
      </w:r>
    </w:p>
  </w:footnote>
  <w:footnote w:type="continuationSeparator" w:id="1">
    <w:p w:rsidR="00173AA0" w:rsidRPr="002F3D54" w:rsidRDefault="00173AA0" w:rsidP="002F3D54">
      <w:pPr>
        <w:ind w:firstLine="0"/>
      </w:pPr>
      <w:r>
        <w:separator/>
      </w:r>
    </w:p>
  </w:footnote>
  <w:footnote w:type="continuationNotice" w:id="2">
    <w:p w:rsidR="00173AA0" w:rsidRPr="0080641D" w:rsidRDefault="00173AA0" w:rsidP="0080641D">
      <w:pPr>
        <w:ind w:firstLine="0"/>
        <w:jc w:val="right"/>
        <w:rPr>
          <w:sz w:val="44"/>
          <w:szCs w:val="44"/>
        </w:rPr>
      </w:pPr>
      <w:r w:rsidRPr="0080641D">
        <w:rPr>
          <w:rFonts w:hint="cs"/>
          <w:sz w:val="44"/>
          <w:szCs w:val="44"/>
          <w:rtl/>
        </w:rPr>
        <w:t>=</w:t>
      </w:r>
    </w:p>
  </w:footnote>
  <w:footnote w:id="3">
    <w:p w:rsidR="00523103" w:rsidRPr="00523103" w:rsidRDefault="00523103" w:rsidP="00523103">
      <w:pPr>
        <w:pStyle w:val="af3"/>
        <w:rPr>
          <w:rFonts w:ascii="Tahoma" w:hAnsi="Tahoma" w:hint="cs"/>
        </w:rPr>
      </w:pPr>
      <w:r w:rsidRPr="00523103">
        <w:rPr>
          <w:rFonts w:ascii="Tahoma" w:hAnsi="Tahoma"/>
          <w:rtl/>
        </w:rPr>
        <w:t>(</w:t>
      </w:r>
      <w:r w:rsidRPr="00523103">
        <w:rPr>
          <w:rStyle w:val="ae"/>
          <w:rFonts w:ascii="Tahoma" w:hAnsi="Tahoma"/>
          <w:vertAlign w:val="baseline"/>
        </w:rPr>
        <w:footnoteRef/>
      </w:r>
      <w:r w:rsidRPr="00523103">
        <w:rPr>
          <w:rFonts w:ascii="Tahoma" w:hAnsi="Tahoma"/>
          <w:rtl/>
        </w:rPr>
        <w:t>)</w:t>
      </w:r>
      <w:r>
        <w:rPr>
          <w:rFonts w:ascii="Calibri" w:eastAsia="Calibri" w:hAnsi="Calibri" w:hint="cs"/>
          <w:color w:val="auto"/>
          <w:rtl/>
        </w:rPr>
        <w:t xml:space="preserve"> </w:t>
      </w:r>
      <w:r w:rsidRPr="002F3D54">
        <w:rPr>
          <w:rFonts w:ascii="Calibri" w:eastAsia="Calibri" w:hAnsi="Calibri"/>
          <w:color w:val="auto"/>
          <w:rtl/>
        </w:rPr>
        <w:t>[النساء:165</w:t>
      </w:r>
      <w:r w:rsidRPr="002F3D54">
        <w:rPr>
          <w:rFonts w:ascii="Calibri" w:eastAsia="Calibri" w:hAnsi="Calibri" w:hint="cs"/>
          <w:color w:val="auto"/>
          <w:rtl/>
        </w:rPr>
        <w:t>]</w:t>
      </w:r>
    </w:p>
  </w:footnote>
  <w:footnote w:id="4">
    <w:p w:rsidR="00523103" w:rsidRPr="00523103" w:rsidRDefault="00523103" w:rsidP="00523103">
      <w:pPr>
        <w:pStyle w:val="af3"/>
        <w:rPr>
          <w:rFonts w:ascii="Tahoma" w:hAnsi="Tahoma" w:hint="cs"/>
        </w:rPr>
      </w:pPr>
      <w:r w:rsidRPr="00523103">
        <w:rPr>
          <w:rFonts w:ascii="Tahoma" w:hAnsi="Tahoma"/>
          <w:rtl/>
        </w:rPr>
        <w:t>(</w:t>
      </w:r>
      <w:r w:rsidRPr="00523103">
        <w:rPr>
          <w:rStyle w:val="ae"/>
          <w:rFonts w:ascii="Tahoma" w:hAnsi="Tahoma"/>
          <w:vertAlign w:val="baseline"/>
        </w:rPr>
        <w:footnoteRef/>
      </w:r>
      <w:r w:rsidRPr="00523103">
        <w:rPr>
          <w:rFonts w:ascii="Tahoma" w:hAnsi="Tahoma"/>
          <w:rtl/>
        </w:rPr>
        <w:t>)</w:t>
      </w:r>
      <w:r>
        <w:rPr>
          <w:rFonts w:ascii="Tahoma" w:hAnsi="Tahoma" w:hint="cs"/>
          <w:rtl/>
        </w:rPr>
        <w:t xml:space="preserve"> </w:t>
      </w:r>
      <w:r w:rsidRPr="002F3D54">
        <w:rPr>
          <w:rFonts w:ascii="Calibri" w:eastAsia="Calibri" w:hAnsi="Calibri"/>
          <w:color w:val="auto"/>
          <w:rtl/>
        </w:rPr>
        <w:t>[الحِجر:9]</w:t>
      </w:r>
    </w:p>
  </w:footnote>
  <w:footnote w:id="5">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Fonts w:ascii="Traditional Arabic" w:hAnsi="Traditional Arabic"/>
          <w:color w:val="auto"/>
          <w:sz w:val="32"/>
          <w:szCs w:val="32"/>
          <w:rtl/>
          <w:lang w:bidi="ar-EG"/>
        </w:rPr>
        <w:t>(</w:t>
      </w:r>
      <w:r w:rsidRPr="002F3D54">
        <w:rPr>
          <w:rFonts w:ascii="Traditional Arabic" w:hAnsi="Traditional Arabic"/>
          <w:color w:val="auto"/>
          <w:sz w:val="32"/>
          <w:szCs w:val="32"/>
          <w:rtl/>
          <w:lang w:bidi="ar-EG"/>
        </w:rPr>
        <w:footnoteRef/>
      </w:r>
      <w:r w:rsidRPr="002F3D54">
        <w:rPr>
          <w:rFonts w:ascii="Traditional Arabic" w:hAnsi="Traditional Arabic"/>
          <w:color w:val="auto"/>
          <w:sz w:val="32"/>
          <w:szCs w:val="32"/>
          <w:rtl/>
          <w:lang w:bidi="ar-EG"/>
        </w:rPr>
        <w:t>)</w:t>
      </w:r>
      <w:r w:rsidRPr="002F3D54">
        <w:rPr>
          <w:rFonts w:ascii="Traditional Arabic" w:hAnsi="Traditional Arabic"/>
          <w:color w:val="auto"/>
          <w:sz w:val="32"/>
          <w:szCs w:val="32"/>
          <w:rtl/>
        </w:rPr>
        <w:t>يُنْظَر الوافي (1/55)،الْعِنَايَة (</w:t>
      </w:r>
      <w:r w:rsidRPr="002F3D54">
        <w:rPr>
          <w:rFonts w:ascii="Traditional Arabic" w:hAnsi="Traditional Arabic" w:hint="cs"/>
          <w:color w:val="auto"/>
          <w:sz w:val="32"/>
          <w:szCs w:val="32"/>
          <w:rtl/>
        </w:rPr>
        <w:t>1</w:t>
      </w:r>
      <w:r w:rsidRPr="002F3D54">
        <w:rPr>
          <w:rFonts w:ascii="Traditional Arabic" w:hAnsi="Traditional Arabic"/>
          <w:color w:val="auto"/>
          <w:sz w:val="32"/>
          <w:szCs w:val="32"/>
          <w:rtl/>
        </w:rPr>
        <w:t>/</w:t>
      </w:r>
      <w:r w:rsidRPr="002F3D54">
        <w:rPr>
          <w:rFonts w:ascii="Traditional Arabic" w:hAnsi="Traditional Arabic" w:hint="cs"/>
          <w:color w:val="auto"/>
          <w:sz w:val="32"/>
          <w:szCs w:val="32"/>
          <w:rtl/>
        </w:rPr>
        <w:t>6</w:t>
      </w:r>
      <w:r w:rsidRPr="002F3D54">
        <w:rPr>
          <w:rFonts w:ascii="Traditional Arabic" w:hAnsi="Traditional Arabic"/>
          <w:color w:val="auto"/>
          <w:sz w:val="32"/>
          <w:szCs w:val="32"/>
          <w:rtl/>
        </w:rPr>
        <w:t>)</w:t>
      </w:r>
      <w:r w:rsidRPr="002F3D54">
        <w:rPr>
          <w:rFonts w:ascii="Traditional Arabic" w:hAnsi="Traditional Arabic" w:hint="cs"/>
          <w:color w:val="auto"/>
          <w:sz w:val="32"/>
          <w:szCs w:val="32"/>
          <w:rtl/>
        </w:rPr>
        <w:t>.</w:t>
      </w:r>
    </w:p>
  </w:footnote>
  <w:footnote w:id="6">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lang w:bidi="ar-EG"/>
        </w:rPr>
        <w:tab/>
      </w:r>
      <w:r w:rsidRPr="002F3D54">
        <w:rPr>
          <w:rFonts w:ascii="Traditional Arabic" w:hAnsi="Traditional Arabic"/>
          <w:color w:val="auto"/>
          <w:sz w:val="32"/>
          <w:szCs w:val="32"/>
          <w:rtl/>
          <w:lang w:bidi="ar-EG"/>
        </w:rPr>
        <w:t>الفرغاني: نسبة إلى فرغانة، ناحية بالمشرق، وهي إقليم واسع مشهور باسم "وادي فرغانة"، وتضم عددًا من المدن العريقة خمسة: منها في أوزبكستان، وبعضها الآخر في قرغيزستان وطاجيكستان</w:t>
      </w:r>
      <w:r w:rsidRPr="002F3D54">
        <w:rPr>
          <w:rFonts w:ascii="Traditional Arabic" w:hAnsi="Traditional Arabic"/>
          <w:color w:val="auto"/>
          <w:sz w:val="32"/>
          <w:szCs w:val="32"/>
          <w:rtl/>
        </w:rPr>
        <w:t xml:space="preserve">. يُنْظَر معجم البلدان: 4/253، الأنساب: 4/367. </w:t>
      </w:r>
    </w:p>
  </w:footnote>
  <w:footnote w:id="7">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lang w:bidi="ar-EG"/>
        </w:rPr>
        <w:tab/>
      </w:r>
      <w:r w:rsidRPr="002F3D54">
        <w:rPr>
          <w:rFonts w:ascii="Traditional Arabic" w:hAnsi="Traditional Arabic"/>
          <w:color w:val="auto"/>
          <w:sz w:val="32"/>
          <w:szCs w:val="32"/>
          <w:rtl/>
          <w:lang w:bidi="ar-EG"/>
        </w:rPr>
        <w:t>الْمَرْغِينَانِي: نسبة إلى مرغينان مدينة بفرغانة، وتسمى حاليًا بمرغيلان، وهي إحدى المدن الشهيرة في أوزبكستان</w:t>
      </w:r>
      <w:r w:rsidRPr="002F3D54">
        <w:rPr>
          <w:rFonts w:ascii="Traditional Arabic" w:hAnsi="Traditional Arabic"/>
          <w:color w:val="auto"/>
          <w:sz w:val="32"/>
          <w:szCs w:val="32"/>
          <w:rtl/>
        </w:rPr>
        <w:t>. يُنْظَر معجم البلدان: 5/108، الأنساب: 5/259.</w:t>
      </w:r>
    </w:p>
  </w:footnote>
  <w:footnote w:id="8">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lang w:bidi="ar-EG"/>
        </w:rPr>
        <w:tab/>
      </w:r>
      <w:r w:rsidRPr="002F3D54">
        <w:rPr>
          <w:rFonts w:ascii="Traditional Arabic" w:eastAsia="Calibri" w:hAnsi="Traditional Arabic" w:hint="cs"/>
          <w:color w:val="auto"/>
          <w:sz w:val="32"/>
          <w:szCs w:val="32"/>
          <w:rtl/>
          <w:lang w:bidi="ar-EG"/>
        </w:rPr>
        <w:t xml:space="preserve">ينظر </w:t>
      </w:r>
      <w:r w:rsidRPr="002F3D54">
        <w:rPr>
          <w:rFonts w:ascii="Traditional Arabic" w:eastAsia="Calibri" w:hAnsi="Traditional Arabic"/>
          <w:color w:val="auto"/>
          <w:sz w:val="32"/>
          <w:szCs w:val="32"/>
          <w:rtl/>
          <w:lang w:bidi="ar-EG"/>
        </w:rPr>
        <w:t>الجواهر المضية في طبقات الحنفية (1/ 390)</w:t>
      </w:r>
      <w:r w:rsidRPr="002F3D54">
        <w:rPr>
          <w:rFonts w:ascii="Traditional Arabic" w:eastAsia="Calibri" w:hAnsi="Traditional Arabic" w:hint="cs"/>
          <w:color w:val="auto"/>
          <w:sz w:val="32"/>
          <w:szCs w:val="32"/>
          <w:rtl/>
          <w:lang w:bidi="ar-EG"/>
        </w:rPr>
        <w:t>.</w:t>
      </w:r>
    </w:p>
  </w:footnote>
  <w:footnote w:id="9">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تاج التراجم لابن قطلوبغا (ص: 207)</w:t>
      </w:r>
      <w:r w:rsidRPr="002F3D54">
        <w:rPr>
          <w:rFonts w:ascii="Traditional Arabic" w:hAnsi="Traditional Arabic" w:hint="cs"/>
          <w:color w:val="auto"/>
          <w:sz w:val="32"/>
          <w:szCs w:val="32"/>
          <w:rtl/>
        </w:rPr>
        <w:t>.</w:t>
      </w:r>
    </w:p>
  </w:footnote>
  <w:footnote w:id="10">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الجواهر المضية</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2/627</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تاج التراجم</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ص 206</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207</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xml:space="preserve"> الفوائد البهية</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xml:space="preserve"> ص 230 – 232</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xml:space="preserve">. </w:t>
      </w:r>
    </w:p>
  </w:footnote>
  <w:footnote w:id="11">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تعليم المتعلم طريقة التعلم (ص 90 )، الجواهر المضية: 2/627. </w:t>
      </w:r>
    </w:p>
  </w:footnote>
  <w:footnote w:id="12">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الجواهر المضية (2/643-644)، التعليقات السنية (ص231)</w:t>
      </w:r>
    </w:p>
  </w:footnote>
  <w:footnote w:id="13">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الجواهر المضية (1/189-190)، الطبقات السنية (ص 229).</w:t>
      </w:r>
    </w:p>
  </w:footnote>
  <w:footnote w:id="14">
    <w:p w:rsidR="00E408E2" w:rsidRPr="002F3D54" w:rsidRDefault="00E408E2" w:rsidP="002F3D54">
      <w:pPr>
        <w:pStyle w:val="af3"/>
        <w:spacing w:line="40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الجواهر المضية (1/188-189)، كشف الظنون (1/</w:t>
      </w:r>
      <w:r w:rsidRPr="002F3D54">
        <w:rPr>
          <w:rFonts w:ascii="Traditional Arabic" w:hAnsi="Traditional Arabic" w:hint="cs"/>
          <w:color w:val="auto"/>
          <w:sz w:val="32"/>
          <w:szCs w:val="32"/>
          <w:rtl/>
        </w:rPr>
        <w:t>563</w:t>
      </w:r>
      <w:r w:rsidRPr="002F3D54">
        <w:rPr>
          <w:rFonts w:ascii="Traditional Arabic" w:hAnsi="Traditional Arabic"/>
          <w:color w:val="auto"/>
          <w:sz w:val="32"/>
          <w:szCs w:val="32"/>
          <w:rtl/>
        </w:rPr>
        <w:t>).</w:t>
      </w:r>
    </w:p>
  </w:footnote>
  <w:footnote w:id="15">
    <w:p w:rsidR="00E408E2" w:rsidRPr="002F3D54" w:rsidRDefault="00E408E2" w:rsidP="002F3D54">
      <w:pPr>
        <w:pStyle w:val="af3"/>
        <w:spacing w:line="40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الجواهر المضية (1/227-228)، الطبقات السنية (ص 27 )، الفوائد البهية (ص55).  </w:t>
      </w:r>
    </w:p>
  </w:footnote>
  <w:footnote w:id="16">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الجواهر المضية (2/628)، الفوائد البهية (ص231). </w:t>
      </w:r>
    </w:p>
  </w:footnote>
  <w:footnote w:id="17">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كشف الظنون (2/127</w:t>
      </w:r>
      <w:r w:rsidRPr="002F3D54">
        <w:rPr>
          <w:rFonts w:ascii="Traditional Arabic" w:hAnsi="Traditional Arabic" w:hint="cs"/>
          <w:color w:val="auto"/>
          <w:sz w:val="32"/>
          <w:szCs w:val="32"/>
          <w:rtl/>
        </w:rPr>
        <w:t>0</w:t>
      </w:r>
      <w:r w:rsidRPr="002F3D54">
        <w:rPr>
          <w:rFonts w:ascii="Traditional Arabic" w:hAnsi="Traditional Arabic"/>
          <w:color w:val="auto"/>
          <w:sz w:val="32"/>
          <w:szCs w:val="32"/>
          <w:rtl/>
        </w:rPr>
        <w:t>)، الفوائد البهية (ص159-160).</w:t>
      </w:r>
    </w:p>
  </w:footnote>
  <w:footnote w:id="18">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هدية العارفين (1/782). </w:t>
      </w:r>
    </w:p>
  </w:footnote>
  <w:footnote w:id="19">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الجواهر المضية (3/277). </w:t>
      </w:r>
    </w:p>
  </w:footnote>
  <w:footnote w:id="20">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يُنْظَرالجواهر المضية (2/146)، الفوائد البهية (ص93).</w:t>
      </w:r>
    </w:p>
  </w:footnote>
  <w:footnote w:id="21">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الجواهر المضية (2/671).</w:t>
      </w:r>
    </w:p>
  </w:footnote>
  <w:footnote w:id="22">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الجواهر المضية:</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2/627</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تاج التراجم</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ص 206</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xml:space="preserve"> 207</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تعليم المتعلم طريق التعلم</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ص 101</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والفوائد البهية</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ص 230 – 232</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xml:space="preserve">. </w:t>
      </w:r>
    </w:p>
  </w:footnote>
  <w:footnote w:id="23">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تاج التراجم (ص702)، مفتاح السعادة (2/238)، كشف الظنون (1/227-228). </w:t>
      </w:r>
    </w:p>
  </w:footnote>
  <w:footnote w:id="24">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الفوائد البهية (ص231).  </w:t>
      </w:r>
    </w:p>
  </w:footnote>
  <w:footnote w:id="25">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كشف الظنون (1/352-353). </w:t>
      </w:r>
    </w:p>
  </w:footnote>
  <w:footnote w:id="26">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الجواهر المضية (2/592). </w:t>
      </w:r>
    </w:p>
  </w:footnote>
  <w:footnote w:id="27">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الجواهر المضية (2/627)، الفوائد البهية (ص231). </w:t>
      </w:r>
    </w:p>
  </w:footnote>
  <w:footnote w:id="28">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الفوائد البهية (ص231). </w:t>
      </w:r>
    </w:p>
  </w:footnote>
  <w:footnote w:id="29">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تاج التراجم (ص232)، مفتاح السعادة (2/252). </w:t>
      </w:r>
    </w:p>
  </w:footnote>
  <w:footnote w:id="30">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الفوائد البهية (ص 6-7).</w:t>
      </w:r>
    </w:p>
  </w:footnote>
  <w:footnote w:id="31">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الجواهر المضية </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2/627</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تاج التراجم</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 xml:space="preserve"> ص 206، 207</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تعليم المتعلم طريق التعلم</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xml:space="preserve"> ص 101</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الفوائد البهية</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xml:space="preserve"> ص 230 – 232</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 xml:space="preserve">. </w:t>
      </w:r>
    </w:p>
  </w:footnote>
  <w:footnote w:id="32">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سير أعلام النبلاء ط الرسالة (21/ 232)</w:t>
      </w:r>
      <w:r w:rsidRPr="002F3D54">
        <w:rPr>
          <w:rFonts w:ascii="Traditional Arabic" w:hAnsi="Traditional Arabic" w:hint="cs"/>
          <w:color w:val="auto"/>
          <w:sz w:val="32"/>
          <w:szCs w:val="32"/>
          <w:rtl/>
        </w:rPr>
        <w:t>.</w:t>
      </w:r>
    </w:p>
  </w:footnote>
  <w:footnote w:id="33">
    <w:p w:rsidR="00E408E2" w:rsidRPr="002F3D54" w:rsidRDefault="00E408E2" w:rsidP="002F3D54">
      <w:pPr>
        <w:pStyle w:val="af3"/>
        <w:spacing w:line="420" w:lineRule="exact"/>
        <w:ind w:left="510" w:hanging="510"/>
        <w:jc w:val="lowKashida"/>
        <w:rPr>
          <w:rFonts w:ascii="Traditional Arabic" w:hAnsi="Traditional Arabic"/>
          <w:color w:val="auto"/>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rtl/>
        </w:rPr>
        <w:tab/>
      </w:r>
      <w:r w:rsidRPr="002F3D54">
        <w:rPr>
          <w:rFonts w:ascii="Traditional Arabic" w:hAnsi="Traditional Arabic"/>
          <w:color w:val="auto"/>
          <w:rtl/>
        </w:rPr>
        <w:t>يُنْظَر الهداية (3/144).</w:t>
      </w:r>
    </w:p>
  </w:footnote>
  <w:footnote w:id="34">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سير أعلام النبلاء (21/232)، الجواهر المضية (1/ 383)، تاج التراجم (ص: 206)، الفوائد البهية (ص141)، الأعلام للزركلي: (3/344).</w:t>
      </w:r>
    </w:p>
  </w:footnote>
  <w:footnote w:id="35">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مقدمة الهِدَايَة شرح البداية(1/14).</w:t>
      </w:r>
    </w:p>
  </w:footnote>
  <w:footnote w:id="36">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الْعِنَايَة (1/2).</w:t>
      </w:r>
    </w:p>
  </w:footnote>
  <w:footnote w:id="37">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البناية (1/24).</w:t>
      </w:r>
    </w:p>
  </w:footnote>
  <w:footnote w:id="38">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فتح القدير (1/</w:t>
      </w:r>
      <w:r w:rsidRPr="002F3D54">
        <w:rPr>
          <w:rFonts w:ascii="Traditional Arabic" w:hAnsi="Traditional Arabic" w:hint="cs"/>
          <w:color w:val="auto"/>
          <w:sz w:val="32"/>
          <w:szCs w:val="32"/>
          <w:rtl/>
        </w:rPr>
        <w:t>9</w:t>
      </w:r>
      <w:r w:rsidRPr="002F3D54">
        <w:rPr>
          <w:rFonts w:ascii="Traditional Arabic" w:hAnsi="Traditional Arabic"/>
          <w:color w:val="auto"/>
          <w:sz w:val="32"/>
          <w:szCs w:val="32"/>
          <w:rtl/>
        </w:rPr>
        <w:t>-</w:t>
      </w:r>
      <w:r w:rsidRPr="002F3D54">
        <w:rPr>
          <w:rFonts w:ascii="Traditional Arabic" w:hAnsi="Traditional Arabic" w:hint="cs"/>
          <w:color w:val="auto"/>
          <w:sz w:val="32"/>
          <w:szCs w:val="32"/>
          <w:rtl/>
        </w:rPr>
        <w:t>10</w:t>
      </w:r>
      <w:r w:rsidRPr="002F3D54">
        <w:rPr>
          <w:rFonts w:ascii="Traditional Arabic" w:hAnsi="Traditional Arabic"/>
          <w:color w:val="auto"/>
          <w:sz w:val="32"/>
          <w:szCs w:val="32"/>
          <w:rtl/>
        </w:rPr>
        <w:t>).</w:t>
      </w:r>
    </w:p>
  </w:footnote>
  <w:footnote w:id="39">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البناية (1/22). </w:t>
      </w:r>
    </w:p>
  </w:footnote>
  <w:footnote w:id="40">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التجنيس والمزيد</w:t>
      </w:r>
      <w:r w:rsidR="003D690A">
        <w:rPr>
          <w:rFonts w:ascii="Traditional Arabic" w:hAnsi="Traditional Arabic" w:hint="cs"/>
          <w:color w:val="auto"/>
          <w:sz w:val="32"/>
          <w:szCs w:val="32"/>
          <w:rtl/>
        </w:rPr>
        <w:t xml:space="preserve"> للإمام المرغيناني</w:t>
      </w:r>
      <w:r w:rsidRPr="002F3D54">
        <w:rPr>
          <w:rFonts w:ascii="Traditional Arabic" w:hAnsi="Traditional Arabic"/>
          <w:color w:val="auto"/>
          <w:sz w:val="32"/>
          <w:szCs w:val="32"/>
          <w:rtl/>
        </w:rPr>
        <w:t xml:space="preserve"> (1/43)</w:t>
      </w:r>
      <w:r w:rsidRPr="002F3D54">
        <w:rPr>
          <w:rFonts w:ascii="Traditional Arabic" w:hAnsi="Traditional Arabic" w:hint="cs"/>
          <w:color w:val="auto"/>
          <w:sz w:val="32"/>
          <w:szCs w:val="32"/>
          <w:rtl/>
        </w:rPr>
        <w:t>.</w:t>
      </w:r>
    </w:p>
  </w:footnote>
  <w:footnote w:id="41">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الفوائد البهية:(ص 232).</w:t>
      </w:r>
    </w:p>
  </w:footnote>
  <w:footnote w:id="42">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مقدمة الهِدَايَة شرح البداية:</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 xml:space="preserve"> 1/14</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w:t>
      </w:r>
    </w:p>
  </w:footnote>
  <w:footnote w:id="43">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الطبقات السنية (3/150-152)، معجم المؤلفين (4/28 )، الأعلام (2/247)، الدرر الكامنة (2/147).</w:t>
      </w:r>
    </w:p>
  </w:footnote>
  <w:footnote w:id="44">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الطبقات السنية (1/254).</w:t>
      </w:r>
    </w:p>
  </w:footnote>
  <w:footnote w:id="45">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الوافي (1/28).</w:t>
      </w:r>
    </w:p>
  </w:footnote>
  <w:footnote w:id="46">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w:t>
      </w:r>
      <w:r w:rsidRPr="002F3D54">
        <w:rPr>
          <w:rFonts w:ascii="Traditional Arabic" w:hAnsi="Traditional Arabic"/>
          <w:color w:val="auto"/>
          <w:sz w:val="32"/>
          <w:szCs w:val="32"/>
          <w:rtl/>
          <w:lang w:bidi="ar-EG"/>
        </w:rPr>
        <w:t>الطبقات السنية (3/150-152)، كشف الظنون (1/112-113)، معجم المؤلفين (4/28).</w:t>
      </w:r>
    </w:p>
  </w:footnote>
  <w:footnote w:id="47">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lang w:bidi="ar-EG"/>
        </w:rPr>
        <w:t xml:space="preserve">تركستان: </w:t>
      </w:r>
      <w:r w:rsidRPr="002F3D54">
        <w:rPr>
          <w:rFonts w:ascii="Traditional Arabic" w:hAnsi="Traditional Arabic" w:hint="cs"/>
          <w:color w:val="auto"/>
          <w:sz w:val="32"/>
          <w:szCs w:val="32"/>
          <w:rtl/>
          <w:lang w:bidi="ar-EG"/>
        </w:rPr>
        <w:t>ا</w:t>
      </w:r>
      <w:r w:rsidRPr="002F3D54">
        <w:rPr>
          <w:rFonts w:ascii="Traditional Arabic" w:hAnsi="Traditional Arabic"/>
          <w:color w:val="auto"/>
          <w:sz w:val="32"/>
          <w:szCs w:val="32"/>
          <w:rtl/>
          <w:lang w:bidi="ar-EG"/>
        </w:rPr>
        <w:t>سم جامع لجميع بلاد الترك، وأول حدهم من جهة المسلمين فاراب، ومدنهم المشهورة ستة عشرة مدينة، وجمهورية تركستان الحالية جزء من تركستان السابق. يُنْظَر: معجم البلدان (2/27)</w:t>
      </w:r>
      <w:r w:rsidRPr="002F3D54">
        <w:rPr>
          <w:rFonts w:ascii="Traditional Arabic" w:hAnsi="Traditional Arabic" w:hint="cs"/>
          <w:color w:val="auto"/>
          <w:sz w:val="32"/>
          <w:szCs w:val="32"/>
          <w:rtl/>
          <w:lang w:bidi="ar-EG"/>
        </w:rPr>
        <w:t>.</w:t>
      </w:r>
    </w:p>
  </w:footnote>
  <w:footnote w:id="48">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 xml:space="preserve">الطبقات السنية (3/150-152)، الفتح المبين (2/112)، الفوائد البهية (62)، كشف الظنون (1/112-113). </w:t>
      </w:r>
    </w:p>
  </w:footnote>
  <w:footnote w:id="49">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الوافي ص</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32</w:t>
      </w:r>
      <w:r w:rsidRPr="002F3D54">
        <w:rPr>
          <w:rFonts w:ascii="Traditional Arabic" w:hAnsi="Traditional Arabic" w:hint="cs"/>
          <w:color w:val="auto"/>
          <w:sz w:val="32"/>
          <w:szCs w:val="32"/>
          <w:rtl/>
          <w:lang w:bidi="ar-EG"/>
        </w:rPr>
        <w:t>).</w:t>
      </w:r>
    </w:p>
  </w:footnote>
  <w:footnote w:id="50">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الفتح المبين (2/112).</w:t>
      </w:r>
    </w:p>
  </w:footnote>
  <w:footnote w:id="51">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الجواهر المضية (2/114-116).</w:t>
      </w:r>
    </w:p>
  </w:footnote>
  <w:footnote w:id="52">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lang w:bidi="ar-EG"/>
        </w:rPr>
        <w:t>دمشق</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 xml:space="preserve"> هي دمشق الشام، جنة الأرض، وهي عاصمة الجمهورية العربية السورية حاليًا. يُنْظَر: معجم البلدان (2/527). </w:t>
      </w:r>
    </w:p>
  </w:footnote>
  <w:footnote w:id="53">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الجواهر المضية:(2/114، 116)، الفتح المبين:(2/112)، مفتاح السعادة:(2/266).</w:t>
      </w:r>
    </w:p>
  </w:footnote>
  <w:footnote w:id="54">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lang w:bidi="ar-EG"/>
        </w:rPr>
        <w:t xml:space="preserve">هو محمد بن عمر بن عبدالعزيز بن محمد بن أحمد بن هبة الله بن محمد قاضي القضاة ناصر الدين أبو عبدالله، أجتمع به السِّغْنَاقِي بحلب، وأجاز له في سنة 711هـ، وتولى القضاء بحلب أكثر من </w:t>
      </w:r>
      <w:r w:rsidRPr="002F3D54">
        <w:rPr>
          <w:rFonts w:ascii="Traditional Arabic" w:hAnsi="Traditional Arabic" w:hint="cs"/>
          <w:color w:val="auto"/>
          <w:sz w:val="32"/>
          <w:szCs w:val="32"/>
          <w:rtl/>
          <w:lang w:bidi="ar-EG"/>
        </w:rPr>
        <w:t>إحدى</w:t>
      </w:r>
      <w:r w:rsidRPr="002F3D54">
        <w:rPr>
          <w:rFonts w:ascii="Traditional Arabic" w:hAnsi="Traditional Arabic"/>
          <w:color w:val="auto"/>
          <w:sz w:val="32"/>
          <w:szCs w:val="32"/>
          <w:rtl/>
          <w:lang w:bidi="ar-EG"/>
        </w:rPr>
        <w:t xml:space="preserve"> وثلاثين سنة، ولد سنة 689هـ، وتوفي سنة 752هـ. يُنْظَر الجواهر المضية (3/285-286). </w:t>
      </w:r>
    </w:p>
  </w:footnote>
  <w:footnote w:id="55">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w:t>
      </w:r>
      <w:r w:rsidRPr="002F3D54">
        <w:rPr>
          <w:rFonts w:ascii="Traditional Arabic" w:hAnsi="Traditional Arabic"/>
          <w:color w:val="auto"/>
          <w:sz w:val="32"/>
          <w:szCs w:val="32"/>
          <w:rtl/>
          <w:lang w:bidi="ar-EG"/>
        </w:rPr>
        <w:t>الطبقات السنية</w:t>
      </w:r>
      <w:r w:rsidRPr="002F3D54">
        <w:rPr>
          <w:rFonts w:ascii="Traditional Arabic" w:hAnsi="Traditional Arabic" w:hint="cs"/>
          <w:color w:val="auto"/>
          <w:sz w:val="32"/>
          <w:szCs w:val="32"/>
          <w:rtl/>
          <w:lang w:bidi="ar-EG"/>
        </w:rPr>
        <w:t xml:space="preserve"> (</w:t>
      </w:r>
      <w:r w:rsidRPr="002F3D54">
        <w:rPr>
          <w:rFonts w:ascii="Traditional Arabic" w:hAnsi="Traditional Arabic"/>
          <w:color w:val="auto"/>
          <w:sz w:val="32"/>
          <w:szCs w:val="32"/>
          <w:rtl/>
          <w:lang w:bidi="ar-EG"/>
        </w:rPr>
        <w:t xml:space="preserve"> 3/150، 152</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 xml:space="preserve"> الجواهر المضية(2/114، 116).</w:t>
      </w:r>
    </w:p>
  </w:footnote>
  <w:footnote w:id="56">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الجواهر المضية (3/337)</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الوافي (ص1714)</w:t>
      </w:r>
    </w:p>
  </w:footnote>
  <w:footnote w:id="57">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الفوائد البهية (ص62)، مفتاح السعادة (2/266)، الجواهر المضية (2/114-116)</w:t>
      </w:r>
      <w:r w:rsidRPr="002F3D54">
        <w:rPr>
          <w:rFonts w:ascii="Traditional Arabic" w:hAnsi="Traditional Arabic" w:hint="cs"/>
          <w:color w:val="auto"/>
          <w:sz w:val="32"/>
          <w:szCs w:val="32"/>
          <w:rtl/>
          <w:lang w:bidi="ar-EG"/>
        </w:rPr>
        <w:t xml:space="preserve">، </w:t>
      </w:r>
      <w:r w:rsidRPr="002F3D54">
        <w:rPr>
          <w:rFonts w:ascii="Traditional Arabic" w:hAnsi="Traditional Arabic"/>
          <w:color w:val="auto"/>
          <w:sz w:val="32"/>
          <w:szCs w:val="32"/>
          <w:rtl/>
        </w:rPr>
        <w:t>الوافي (ص1714-1715).</w:t>
      </w:r>
    </w:p>
  </w:footnote>
  <w:footnote w:id="58">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تاج التراجم (ص30)، الدرر الكامنة (2/352)، مفتاح السعادة (2/168). </w:t>
      </w:r>
    </w:p>
  </w:footnote>
  <w:footnote w:id="59">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الفوائد البهية (ص186)،معجم المؤلفين (3/620).</w:t>
      </w:r>
    </w:p>
  </w:footnote>
  <w:footnote w:id="60">
    <w:p w:rsidR="00E408E2" w:rsidRPr="002F3D54" w:rsidRDefault="00E408E2" w:rsidP="0021379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color w:val="auto"/>
          <w:sz w:val="32"/>
          <w:szCs w:val="32"/>
          <w:rtl/>
        </w:rPr>
        <w:t>يُنْظَر كش</w:t>
      </w:r>
      <w:r w:rsidRPr="002F3D54">
        <w:rPr>
          <w:rFonts w:ascii="Traditional Arabic" w:hAnsi="Traditional Arabic" w:hint="cs"/>
          <w:color w:val="auto"/>
          <w:sz w:val="32"/>
          <w:szCs w:val="32"/>
          <w:rtl/>
        </w:rPr>
        <w:t>ــــــــــ</w:t>
      </w:r>
      <w:r w:rsidRPr="002F3D54">
        <w:rPr>
          <w:rFonts w:ascii="Traditional Arabic" w:hAnsi="Traditional Arabic"/>
          <w:color w:val="auto"/>
          <w:sz w:val="32"/>
          <w:szCs w:val="32"/>
          <w:rtl/>
        </w:rPr>
        <w:t>ف الظن</w:t>
      </w:r>
      <w:r w:rsidRPr="002F3D54">
        <w:rPr>
          <w:rFonts w:ascii="Traditional Arabic" w:hAnsi="Traditional Arabic" w:hint="cs"/>
          <w:color w:val="auto"/>
          <w:sz w:val="32"/>
          <w:szCs w:val="32"/>
          <w:rtl/>
        </w:rPr>
        <w:t>ــــــــ</w:t>
      </w:r>
      <w:r w:rsidRPr="002F3D54">
        <w:rPr>
          <w:rFonts w:ascii="Traditional Arabic" w:hAnsi="Traditional Arabic"/>
          <w:color w:val="auto"/>
          <w:sz w:val="32"/>
          <w:szCs w:val="32"/>
          <w:rtl/>
        </w:rPr>
        <w:t>ون (2/1499)، الفوائ</w:t>
      </w:r>
      <w:r w:rsidRPr="002F3D54">
        <w:rPr>
          <w:rFonts w:ascii="Traditional Arabic" w:hAnsi="Traditional Arabic" w:hint="cs"/>
          <w:color w:val="auto"/>
          <w:sz w:val="32"/>
          <w:szCs w:val="32"/>
          <w:rtl/>
        </w:rPr>
        <w:t>ـــــــ</w:t>
      </w:r>
      <w:r w:rsidRPr="002F3D54">
        <w:rPr>
          <w:rFonts w:ascii="Traditional Arabic" w:hAnsi="Traditional Arabic"/>
          <w:color w:val="auto"/>
          <w:sz w:val="32"/>
          <w:szCs w:val="32"/>
          <w:rtl/>
        </w:rPr>
        <w:t>د البهي</w:t>
      </w:r>
      <w:r w:rsidRPr="002F3D54">
        <w:rPr>
          <w:rFonts w:ascii="Traditional Arabic" w:hAnsi="Traditional Arabic" w:hint="cs"/>
          <w:color w:val="auto"/>
          <w:sz w:val="32"/>
          <w:szCs w:val="32"/>
          <w:rtl/>
        </w:rPr>
        <w:t>ـــــــــ</w:t>
      </w:r>
      <w:r w:rsidRPr="002F3D54">
        <w:rPr>
          <w:rFonts w:ascii="Traditional Arabic" w:hAnsi="Traditional Arabic"/>
          <w:color w:val="auto"/>
          <w:sz w:val="32"/>
          <w:szCs w:val="32"/>
          <w:rtl/>
        </w:rPr>
        <w:t>ة (ص58-59).</w:t>
      </w:r>
    </w:p>
  </w:footnote>
  <w:footnote w:id="61">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تاج التراجم (ص25)، الفتح المبين (2/112).</w:t>
      </w:r>
    </w:p>
  </w:footnote>
  <w:footnote w:id="62">
    <w:p w:rsidR="00E408E2" w:rsidRPr="002F3D54" w:rsidRDefault="00E408E2" w:rsidP="00D02BCE">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Pr>
          <w:rFonts w:ascii="Arial" w:hAnsi="Arial" w:hint="cs"/>
          <w:color w:val="auto"/>
          <w:kern w:val="28"/>
          <w:sz w:val="22"/>
          <w:szCs w:val="36"/>
          <w:rtl/>
        </w:rPr>
        <w:t>انظر ص(344).</w:t>
      </w:r>
    </w:p>
  </w:footnote>
  <w:footnote w:id="63">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Arial" w:hAnsi="Arial" w:hint="cs"/>
          <w:color w:val="auto"/>
          <w:kern w:val="28"/>
          <w:sz w:val="22"/>
          <w:szCs w:val="36"/>
          <w:rtl/>
        </w:rPr>
        <w:t>أخرجه مسلم في صحيحه، كتاب الجنائز، باب النهي عن الجلوس على القبر والصلاة عليه، برقم (2/972/667)</w:t>
      </w:r>
      <w:r w:rsidRPr="002F3D54">
        <w:rPr>
          <w:rFonts w:hint="cs"/>
          <w:color w:val="auto"/>
          <w:sz w:val="32"/>
          <w:szCs w:val="32"/>
          <w:rtl/>
        </w:rPr>
        <w:t>.</w:t>
      </w:r>
    </w:p>
  </w:footnote>
  <w:footnote w:id="64">
    <w:p w:rsidR="00E408E2" w:rsidRPr="002F3D54" w:rsidRDefault="00E408E2" w:rsidP="00D02BCE">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Pr>
          <w:rFonts w:ascii="Arial" w:hAnsi="Arial" w:hint="cs"/>
          <w:color w:val="auto"/>
          <w:kern w:val="28"/>
          <w:sz w:val="22"/>
          <w:szCs w:val="36"/>
          <w:rtl/>
        </w:rPr>
        <w:t>انظر ص(270)</w:t>
      </w:r>
      <w:r w:rsidRPr="002F3D54">
        <w:rPr>
          <w:rFonts w:hint="cs"/>
          <w:color w:val="auto"/>
          <w:sz w:val="32"/>
          <w:szCs w:val="32"/>
          <w:rtl/>
        </w:rPr>
        <w:t>.</w:t>
      </w:r>
    </w:p>
  </w:footnote>
  <w:footnote w:id="65">
    <w:p w:rsidR="00E408E2" w:rsidRPr="002F3D54" w:rsidRDefault="00E408E2" w:rsidP="006158BB">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Pr>
          <w:rFonts w:ascii="Arial" w:hAnsi="Arial" w:hint="cs"/>
          <w:color w:val="auto"/>
          <w:kern w:val="28"/>
          <w:sz w:val="22"/>
          <w:szCs w:val="36"/>
          <w:rtl/>
        </w:rPr>
        <w:t>انظر ص (268)</w:t>
      </w:r>
      <w:r w:rsidRPr="002F3D54">
        <w:rPr>
          <w:rFonts w:hint="cs"/>
          <w:color w:val="auto"/>
          <w:sz w:val="32"/>
          <w:szCs w:val="32"/>
          <w:rtl/>
        </w:rPr>
        <w:t>.</w:t>
      </w:r>
    </w:p>
  </w:footnote>
  <w:footnote w:id="66">
    <w:p w:rsidR="00E408E2" w:rsidRPr="002F3D54" w:rsidRDefault="00E408E2" w:rsidP="006158BB">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Pr>
          <w:rFonts w:ascii="Arial" w:hAnsi="Arial" w:hint="cs"/>
          <w:color w:val="auto"/>
          <w:kern w:val="28"/>
          <w:sz w:val="22"/>
          <w:szCs w:val="36"/>
          <w:rtl/>
        </w:rPr>
        <w:t>انظر ص(216).</w:t>
      </w:r>
    </w:p>
  </w:footnote>
  <w:footnote w:id="67">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hint="cs"/>
          <w:color w:val="auto"/>
          <w:sz w:val="32"/>
          <w:szCs w:val="32"/>
          <w:rtl/>
        </w:rPr>
        <w:t>الشامل للجويني (124).</w:t>
      </w:r>
    </w:p>
  </w:footnote>
  <w:footnote w:id="68">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hint="cs"/>
          <w:color w:val="auto"/>
          <w:sz w:val="32"/>
          <w:szCs w:val="32"/>
          <w:rtl/>
        </w:rPr>
        <w:t>أم البراهين (ص15).</w:t>
      </w:r>
    </w:p>
  </w:footnote>
  <w:footnote w:id="69">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hint="cs"/>
          <w:color w:val="auto"/>
          <w:sz w:val="32"/>
          <w:szCs w:val="32"/>
          <w:rtl/>
        </w:rPr>
        <w:t>الفصل(4/35).</w:t>
      </w:r>
    </w:p>
  </w:footnote>
  <w:footnote w:id="70">
    <w:p w:rsidR="00E408E2" w:rsidRPr="002F3D54" w:rsidRDefault="00E408E2" w:rsidP="002F3D54">
      <w:pPr>
        <w:pStyle w:val="af3"/>
        <w:spacing w:line="420" w:lineRule="exact"/>
        <w:ind w:left="510" w:hanging="510"/>
        <w:jc w:val="lowKashida"/>
        <w:rPr>
          <w:rFonts w:ascii="Traditional Arabic" w:hAnsi="Traditional Arabic"/>
          <w:color w:val="auto"/>
          <w:sz w:val="36"/>
          <w:szCs w:val="36"/>
          <w:rtl/>
        </w:rPr>
      </w:pPr>
      <w:r w:rsidRPr="002F3D54">
        <w:rPr>
          <w:rStyle w:val="ae"/>
          <w:rFonts w:ascii="Traditional Arabic" w:hAnsi="Traditional Arabic"/>
          <w:color w:val="auto"/>
          <w:sz w:val="36"/>
          <w:szCs w:val="36"/>
          <w:vertAlign w:val="baseline"/>
          <w:rtl/>
        </w:rPr>
        <w:t>(</w:t>
      </w:r>
      <w:r w:rsidRPr="002F3D54">
        <w:rPr>
          <w:rStyle w:val="ae"/>
          <w:rFonts w:ascii="Traditional Arabic" w:hAnsi="Traditional Arabic"/>
          <w:color w:val="auto"/>
          <w:sz w:val="36"/>
          <w:szCs w:val="36"/>
          <w:vertAlign w:val="baseline"/>
          <w:rtl/>
        </w:rPr>
        <w:footnoteRef/>
      </w:r>
      <w:r w:rsidRPr="002F3D54">
        <w:rPr>
          <w:rStyle w:val="ae"/>
          <w:rFonts w:ascii="Traditional Arabic" w:hAnsi="Traditional Arabic"/>
          <w:color w:val="auto"/>
          <w:sz w:val="36"/>
          <w:szCs w:val="36"/>
          <w:vertAlign w:val="baseline"/>
          <w:rtl/>
        </w:rPr>
        <w:t>)</w:t>
      </w:r>
      <w:r w:rsidRPr="002F3D54">
        <w:rPr>
          <w:rFonts w:ascii="Traditional Arabic" w:hAnsi="Traditional Arabic" w:hint="cs"/>
          <w:color w:val="auto"/>
          <w:sz w:val="36"/>
          <w:szCs w:val="36"/>
          <w:rtl/>
        </w:rPr>
        <w:tab/>
      </w:r>
      <w:r w:rsidRPr="002F3D54">
        <w:rPr>
          <w:rFonts w:hint="cs"/>
          <w:color w:val="auto"/>
          <w:sz w:val="36"/>
          <w:szCs w:val="36"/>
          <w:rtl/>
        </w:rPr>
        <w:t>الانتصار لأصحاب الحديث للسمعاني (61-62).</w:t>
      </w:r>
    </w:p>
  </w:footnote>
  <w:footnote w:id="71">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تاج التراجم </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25</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w:t>
      </w:r>
    </w:p>
  </w:footnote>
  <w:footnote w:id="72">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الجواهر المضية (1/213)، تاج التراجم (ص25)</w:t>
      </w:r>
      <w:r w:rsidRPr="002F3D54">
        <w:rPr>
          <w:rFonts w:ascii="Traditional Arabic" w:hAnsi="Traditional Arabic" w:hint="cs"/>
          <w:color w:val="auto"/>
          <w:sz w:val="32"/>
          <w:szCs w:val="32"/>
          <w:rtl/>
        </w:rPr>
        <w:t>.</w:t>
      </w:r>
    </w:p>
  </w:footnote>
  <w:footnote w:id="73">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الوافي </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ص59</w:t>
      </w:r>
      <w:r w:rsidRPr="002F3D54">
        <w:rPr>
          <w:rFonts w:ascii="Traditional Arabic" w:hAnsi="Traditional Arabic" w:hint="cs"/>
          <w:color w:val="auto"/>
          <w:sz w:val="32"/>
          <w:szCs w:val="32"/>
          <w:rtl/>
        </w:rPr>
        <w:t>).</w:t>
      </w:r>
    </w:p>
  </w:footnote>
  <w:footnote w:id="74">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 تحقيق كتاب النجاح (ص 109-110)</w:t>
      </w:r>
      <w:r w:rsidRPr="002F3D54">
        <w:rPr>
          <w:rFonts w:ascii="Traditional Arabic" w:hAnsi="Traditional Arabic" w:hint="cs"/>
          <w:color w:val="auto"/>
          <w:sz w:val="32"/>
          <w:szCs w:val="32"/>
          <w:rtl/>
        </w:rPr>
        <w:t>.</w:t>
      </w:r>
    </w:p>
  </w:footnote>
  <w:footnote w:id="75">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الجواهر المضية في طبقات الحنفية (1/ 213)، تاج التراجم لابن قطلوبغا (ص: 160)، الطبقات السنية في تراجم الحنفية (ص: 254)، الفوائد البهية (ص62)، الوافي</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 xml:space="preserve"> 1/161</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 كشف الظنون (2/ 1848)، الكافي (1/140)</w:t>
      </w:r>
      <w:r w:rsidRPr="002F3D54">
        <w:rPr>
          <w:rFonts w:ascii="Traditional Arabic" w:hAnsi="Traditional Arabic" w:hint="cs"/>
          <w:color w:val="auto"/>
          <w:sz w:val="32"/>
          <w:szCs w:val="32"/>
          <w:rtl/>
          <w:lang w:bidi="ar-EG"/>
        </w:rPr>
        <w:t>.</w:t>
      </w:r>
    </w:p>
  </w:footnote>
  <w:footnote w:id="76">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الطبقات السنية (3/150).</w:t>
      </w:r>
    </w:p>
  </w:footnote>
  <w:footnote w:id="77">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بغية الوعاة (1/537).</w:t>
      </w:r>
    </w:p>
  </w:footnote>
  <w:footnote w:id="78">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الفوائد البهية (ص62).</w:t>
      </w:r>
    </w:p>
  </w:footnote>
  <w:footnote w:id="79">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الفتح المبين (2/112).</w:t>
      </w:r>
    </w:p>
  </w:footnote>
  <w:footnote w:id="80">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الدرر الكامنة (2/147).</w:t>
      </w:r>
    </w:p>
  </w:footnote>
  <w:footnote w:id="81">
    <w:p w:rsidR="00E408E2" w:rsidRPr="002F3D54" w:rsidRDefault="00E408E2" w:rsidP="002F3D54">
      <w:pPr>
        <w:pStyle w:val="af3"/>
        <w:spacing w:line="420" w:lineRule="exact"/>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 xml:space="preserve"> (</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شرح فتح القدير</w:t>
      </w:r>
      <w:r w:rsidRPr="002F3D54">
        <w:rPr>
          <w:rFonts w:ascii="Traditional Arabic" w:hAnsi="Traditional Arabic" w:hint="cs"/>
          <w:color w:val="auto"/>
          <w:sz w:val="32"/>
          <w:szCs w:val="32"/>
          <w:rtl/>
          <w:lang w:bidi="ar-EG"/>
        </w:rPr>
        <w:t xml:space="preserve"> (</w:t>
      </w:r>
      <w:r w:rsidRPr="002F3D54">
        <w:rPr>
          <w:rFonts w:ascii="Traditional Arabic" w:hAnsi="Traditional Arabic"/>
          <w:color w:val="auto"/>
          <w:sz w:val="32"/>
          <w:szCs w:val="32"/>
          <w:rtl/>
          <w:lang w:bidi="ar-EG"/>
        </w:rPr>
        <w:t xml:space="preserve"> 1/6</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w:t>
      </w:r>
    </w:p>
  </w:footnote>
  <w:footnote w:id="82">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 xml:space="preserve">يُنْظَر: </w:t>
      </w:r>
      <w:r w:rsidRPr="002F3D54">
        <w:rPr>
          <w:rFonts w:ascii="Traditional Arabic" w:hAnsi="Traditional Arabic"/>
          <w:color w:val="auto"/>
          <w:sz w:val="32"/>
          <w:szCs w:val="32"/>
          <w:rtl/>
          <w:lang w:bidi="ar-EG"/>
        </w:rPr>
        <w:t>الْعِنَايَة شرح الهِدَايَة</w:t>
      </w:r>
      <w:r w:rsidRPr="002F3D54">
        <w:rPr>
          <w:rFonts w:ascii="Traditional Arabic" w:hAnsi="Traditional Arabic" w:hint="cs"/>
          <w:color w:val="auto"/>
          <w:sz w:val="32"/>
          <w:szCs w:val="32"/>
          <w:rtl/>
          <w:lang w:bidi="ar-EG"/>
        </w:rPr>
        <w:t xml:space="preserve"> (</w:t>
      </w:r>
      <w:r w:rsidRPr="002F3D54">
        <w:rPr>
          <w:rFonts w:ascii="Traditional Arabic" w:hAnsi="Traditional Arabic"/>
          <w:color w:val="auto"/>
          <w:sz w:val="32"/>
          <w:szCs w:val="32"/>
          <w:rtl/>
          <w:lang w:bidi="ar-EG"/>
        </w:rPr>
        <w:t>1/6</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w:t>
      </w:r>
    </w:p>
  </w:footnote>
  <w:footnote w:id="83">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lang w:bidi="ar-EG"/>
        </w:rPr>
        <w:t xml:space="preserve">ينظر كشف الظنون (2/2032)، مقدمة كتاب النجاح </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ص79</w:t>
      </w:r>
      <w:r w:rsidRPr="002F3D54">
        <w:rPr>
          <w:rFonts w:ascii="Traditional Arabic" w:hAnsi="Traditional Arabic" w:hint="cs"/>
          <w:color w:val="auto"/>
          <w:sz w:val="32"/>
          <w:szCs w:val="32"/>
          <w:rtl/>
          <w:lang w:bidi="ar-EG"/>
        </w:rPr>
        <w:t>)</w:t>
      </w:r>
      <w:r w:rsidRPr="002F3D54">
        <w:rPr>
          <w:rFonts w:ascii="Traditional Arabic" w:hAnsi="Traditional Arabic"/>
          <w:color w:val="auto"/>
          <w:sz w:val="32"/>
          <w:szCs w:val="32"/>
          <w:rtl/>
          <w:lang w:bidi="ar-EG"/>
        </w:rPr>
        <w:t>.</w:t>
      </w:r>
    </w:p>
  </w:footnote>
  <w:footnote w:id="84">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lang w:bidi="ar-EG"/>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hint="cs"/>
          <w:color w:val="auto"/>
          <w:sz w:val="32"/>
          <w:szCs w:val="32"/>
          <w:rtl/>
        </w:rPr>
        <w:tab/>
      </w:r>
      <w:r w:rsidRPr="002F3D54">
        <w:rPr>
          <w:rFonts w:ascii="Traditional Arabic" w:hAnsi="Traditional Arabic"/>
          <w:color w:val="auto"/>
          <w:sz w:val="32"/>
          <w:szCs w:val="32"/>
          <w:rtl/>
        </w:rPr>
        <w:t>يُنْظَر</w:t>
      </w:r>
      <w:r w:rsidRPr="002F3D54">
        <w:rPr>
          <w:rFonts w:ascii="Traditional Arabic" w:hAnsi="Traditional Arabic"/>
          <w:color w:val="auto"/>
          <w:sz w:val="32"/>
          <w:szCs w:val="32"/>
          <w:rtl/>
          <w:lang w:bidi="ar-EG"/>
        </w:rPr>
        <w:t>كشف الظنون(2/2032)، الفوائد البهية(ص62)، الطبقات السنية(3/151).</w:t>
      </w:r>
    </w:p>
  </w:footnote>
  <w:footnote w:id="85">
    <w:p w:rsidR="00E408E2" w:rsidRPr="002F3D54" w:rsidRDefault="00E408E2" w:rsidP="002F3D54">
      <w:pPr>
        <w:pStyle w:val="33"/>
        <w:ind w:hanging="365"/>
        <w:rPr>
          <w:rFonts w:ascii="Traditional Arabic" w:hAnsi="Traditional Arabic"/>
          <w:sz w:val="32"/>
          <w:rtl/>
          <w:lang w:bidi="ar-EG"/>
        </w:rPr>
      </w:pPr>
      <w:r w:rsidRPr="002F3D54">
        <w:rPr>
          <w:rStyle w:val="ae"/>
          <w:rFonts w:ascii="Traditional Arabic" w:hAnsi="Traditional Arabic"/>
          <w:sz w:val="32"/>
          <w:vertAlign w:val="baseline"/>
          <w:rtl/>
        </w:rPr>
        <w:t>(</w:t>
      </w:r>
      <w:r w:rsidRPr="002F3D54">
        <w:rPr>
          <w:rStyle w:val="ae"/>
          <w:rFonts w:ascii="Traditional Arabic" w:hAnsi="Traditional Arabic"/>
          <w:sz w:val="32"/>
          <w:vertAlign w:val="baseline"/>
          <w:rtl/>
        </w:rPr>
        <w:footnoteRef/>
      </w:r>
      <w:r w:rsidRPr="002F3D54">
        <w:rPr>
          <w:rStyle w:val="ae"/>
          <w:rFonts w:ascii="Traditional Arabic" w:hAnsi="Traditional Arabic"/>
          <w:sz w:val="32"/>
          <w:vertAlign w:val="baseline"/>
          <w:rtl/>
        </w:rPr>
        <w:t>)</w:t>
      </w:r>
      <w:r w:rsidRPr="002F3D54">
        <w:rPr>
          <w:rFonts w:ascii="Traditional Arabic" w:hAnsi="Traditional Arabic" w:hint="cs"/>
          <w:sz w:val="32"/>
          <w:rtl/>
        </w:rPr>
        <w:tab/>
      </w:r>
      <w:r w:rsidRPr="002F3D54">
        <w:rPr>
          <w:rFonts w:ascii="Traditional Arabic" w:hAnsi="Traditional Arabic"/>
          <w:sz w:val="32"/>
          <w:rtl/>
        </w:rPr>
        <w:t>يُنْظَر</w:t>
      </w:r>
      <w:r w:rsidRPr="002F3D54">
        <w:rPr>
          <w:rFonts w:ascii="Traditional Arabic" w:hAnsi="Traditional Arabic"/>
          <w:sz w:val="32"/>
          <w:rtl/>
          <w:lang w:bidi="ar-EG"/>
        </w:rPr>
        <w:t>حافظ الدين البخاري المتوفى سنة (693هـ)، ذكر ذلك ابن تغري بردي في المنهل الصافي (5/165)، حيث قال: وكلما ذكر السغناقي هذا في شرح الهداية من لفظة الشيخ؛ فالمراد به حافظ الدين.</w:t>
      </w:r>
    </w:p>
  </w:footnote>
  <w:footnote w:id="86">
    <w:p w:rsidR="00E408E2" w:rsidRPr="002F3D54" w:rsidRDefault="00E408E2" w:rsidP="002F3D54">
      <w:pPr>
        <w:pStyle w:val="af3"/>
        <w:spacing w:line="420" w:lineRule="exact"/>
        <w:ind w:left="510" w:hanging="51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sidRPr="002F3D54">
        <w:rPr>
          <w:rFonts w:ascii="Traditional Arabic" w:hAnsi="Traditional Arabic"/>
          <w:color w:val="auto"/>
          <w:sz w:val="32"/>
          <w:szCs w:val="32"/>
          <w:rtl/>
        </w:rPr>
        <w:t>يُنْظَر</w:t>
      </w:r>
      <w:r w:rsidRPr="002F3D54">
        <w:rPr>
          <w:rFonts w:ascii="Traditional Arabic" w:hAnsi="Traditional Arabic" w:hint="cs"/>
          <w:color w:val="auto"/>
          <w:sz w:val="32"/>
          <w:szCs w:val="32"/>
          <w:rtl/>
          <w:lang w:bidi="ar-EG"/>
        </w:rPr>
        <w:t>المرجع السابق</w:t>
      </w:r>
      <w:r w:rsidRPr="002F3D54">
        <w:rPr>
          <w:rFonts w:ascii="Traditional Arabic" w:hAnsi="Traditional Arabic"/>
          <w:color w:val="auto"/>
          <w:sz w:val="32"/>
          <w:szCs w:val="32"/>
          <w:rtl/>
          <w:lang w:bidi="ar-EG"/>
        </w:rPr>
        <w:t>.</w:t>
      </w:r>
    </w:p>
  </w:footnote>
  <w:footnote w:id="8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في (ب)</w:t>
      </w:r>
      <w:r w:rsidRPr="002F3D54">
        <w:rPr>
          <w:rFonts w:ascii="Traditional Arabic" w:hAnsi="Traditional Arabic" w:cs="CTraditional Arabic" w:hint="cs"/>
          <w:sz w:val="32"/>
          <w:rtl/>
        </w:rPr>
        <w:t xml:space="preserve"> $</w:t>
      </w:r>
      <w:r w:rsidRPr="002F3D54">
        <w:rPr>
          <w:rFonts w:hint="cs"/>
          <w:sz w:val="32"/>
          <w:rtl/>
        </w:rPr>
        <w:t>لاختيار</w:t>
      </w:r>
      <w:r w:rsidRPr="002F3D54">
        <w:rPr>
          <w:rFonts w:ascii="Traditional Arabic" w:hAnsi="Traditional Arabic" w:cs="CTraditional Arabic" w:hint="cs"/>
          <w:sz w:val="32"/>
          <w:rtl/>
        </w:rPr>
        <w:t>#</w:t>
      </w:r>
      <w:r w:rsidRPr="002F3D54">
        <w:rPr>
          <w:rFonts w:hint="cs"/>
          <w:sz w:val="32"/>
          <w:rtl/>
        </w:rPr>
        <w:t xml:space="preserve">. </w:t>
      </w:r>
    </w:p>
  </w:footnote>
  <w:footnote w:id="8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في (أ)</w:t>
      </w:r>
      <w:r w:rsidRPr="002F3D54">
        <w:rPr>
          <w:rFonts w:ascii="Traditional Arabic" w:hAnsi="Traditional Arabic" w:cs="CTraditional Arabic"/>
          <w:sz w:val="32"/>
          <w:rtl/>
        </w:rPr>
        <w:t>$</w:t>
      </w:r>
      <w:r w:rsidRPr="002F3D54">
        <w:rPr>
          <w:rFonts w:hint="cs"/>
          <w:sz w:val="32"/>
          <w:rtl/>
        </w:rPr>
        <w:t>عبيد</w:t>
      </w:r>
      <w:r w:rsidRPr="002F3D54">
        <w:rPr>
          <w:rFonts w:ascii="Traditional Arabic" w:hAnsi="Traditional Arabic" w:cs="CTraditional Arabic"/>
          <w:sz w:val="32"/>
          <w:rtl/>
        </w:rPr>
        <w:t>#</w:t>
      </w:r>
      <w:r w:rsidRPr="002F3D54">
        <w:rPr>
          <w:rFonts w:hint="cs"/>
          <w:sz w:val="32"/>
          <w:rtl/>
        </w:rPr>
        <w:t xml:space="preserve">، والصحيح ما أثبته. </w:t>
      </w:r>
    </w:p>
    <w:p w:rsidR="00E408E2" w:rsidRPr="002F3D54" w:rsidRDefault="00E408E2" w:rsidP="003B248A">
      <w:pPr>
        <w:pStyle w:val="33"/>
        <w:ind w:left="0" w:firstLine="0"/>
        <w:jc w:val="both"/>
        <w:rPr>
          <w:sz w:val="32"/>
          <w:rtl/>
        </w:rPr>
      </w:pPr>
      <w:r w:rsidRPr="002F3D54">
        <w:rPr>
          <w:rFonts w:hint="cs"/>
          <w:sz w:val="32"/>
          <w:rtl/>
        </w:rPr>
        <w:t xml:space="preserve">هو </w:t>
      </w:r>
      <w:r w:rsidRPr="002F3D54">
        <w:rPr>
          <w:sz w:val="32"/>
          <w:rtl/>
        </w:rPr>
        <w:t>القاسم بن سلّام، الإمام أبو عُبَيْد البَغْداديُّ الفقيه الأديب، صاحب المصنَّفات الكثيرة في القراءات والفقه واللُّغات والشِّعر</w:t>
      </w:r>
      <w:r w:rsidRPr="002F3D54">
        <w:rPr>
          <w:rFonts w:hint="cs"/>
          <w:sz w:val="32"/>
          <w:rtl/>
        </w:rPr>
        <w:t xml:space="preserve">، </w:t>
      </w:r>
      <w:r w:rsidRPr="002F3D54">
        <w:rPr>
          <w:sz w:val="32"/>
          <w:rtl/>
        </w:rPr>
        <w:t>وَكَانَ إِمَام</w:t>
      </w:r>
      <w:r>
        <w:rPr>
          <w:sz w:val="32"/>
          <w:rtl/>
        </w:rPr>
        <w:t>ًا</w:t>
      </w:r>
      <w:r w:rsidRPr="002F3D54">
        <w:rPr>
          <w:sz w:val="32"/>
          <w:rtl/>
        </w:rPr>
        <w:t>، حُجَّةً، صَاحِبَ سُنَّةٍ وَاتِّبَاعٍ</w:t>
      </w:r>
      <w:r w:rsidRPr="002F3D54">
        <w:rPr>
          <w:rFonts w:hint="cs"/>
          <w:sz w:val="32"/>
          <w:rtl/>
        </w:rPr>
        <w:t xml:space="preserve">، </w:t>
      </w:r>
      <w:r w:rsidRPr="002F3D54">
        <w:rPr>
          <w:rFonts w:ascii="Traditional Arabic" w:hAnsi="Traditional Arabic"/>
          <w:b/>
          <w:sz w:val="32"/>
          <w:rtl/>
        </w:rPr>
        <w:t>[الوفاة: 221 - 230 ه]</w:t>
      </w:r>
      <w:r w:rsidRPr="002F3D54">
        <w:rPr>
          <w:rFonts w:hint="cs"/>
          <w:sz w:val="32"/>
          <w:rtl/>
        </w:rPr>
        <w:t xml:space="preserve">، ينظر </w:t>
      </w:r>
      <w:r w:rsidRPr="002F3D54">
        <w:rPr>
          <w:sz w:val="32"/>
          <w:rtl/>
        </w:rPr>
        <w:t>تاريخ الإسلام ت بشار (5/ 654)</w:t>
      </w:r>
      <w:r w:rsidRPr="002F3D54">
        <w:rPr>
          <w:rFonts w:hint="cs"/>
          <w:sz w:val="32"/>
          <w:rtl/>
        </w:rPr>
        <w:t xml:space="preserve">، </w:t>
      </w:r>
      <w:r w:rsidRPr="002F3D54">
        <w:rPr>
          <w:sz w:val="32"/>
          <w:rtl/>
        </w:rPr>
        <w:t>سير أعلام النبلاء (10/ 490)</w:t>
      </w:r>
      <w:r w:rsidRPr="002F3D54">
        <w:rPr>
          <w:rFonts w:ascii="Tahoma" w:hAnsi="Tahoma" w:hint="cs"/>
          <w:sz w:val="32"/>
          <w:rtl/>
        </w:rPr>
        <w:t xml:space="preserve">. </w:t>
      </w:r>
    </w:p>
  </w:footnote>
  <w:footnote w:id="8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 xml:space="preserve">الأموال للقاسم بن سلام (ص: 323). </w:t>
      </w:r>
    </w:p>
  </w:footnote>
  <w:footnote w:id="9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)دار الإسلام</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دارالإسلام</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w:t>
      </w:r>
      <w:r w:rsidRPr="002F3D54">
        <w:rPr>
          <w:rFonts w:ascii="Tahoma" w:hAnsi="Tahoma" w:hint="cs"/>
          <w:color w:val="auto"/>
          <w:sz w:val="32"/>
          <w:szCs w:val="32"/>
          <w:rtl/>
        </w:rPr>
        <w:t xml:space="preserve">هي الأرض أو البلد التي تظهر فيها أحكام الله من إعلاء كلمته، ونشر دعوته، وتطبيق أحكامه، وتكون الغلبة والسيادة فيها لأحكام الإسلام، سواء كان معظم سكانها من المسلمين، أو غير المسلمين. ينظر اختلاف الدارين وآثاره في أحكام الشريعة الإسلامية (1/117-118). </w:t>
      </w:r>
    </w:p>
  </w:footnote>
  <w:footnote w:id="9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)والخراج</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الخراج</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الإتاوة تؤخذ من أموال الناس. وفي التنزيل: </w:t>
      </w:r>
      <w:r w:rsidRPr="002F3D54">
        <w:rPr>
          <w:rFonts w:ascii="QCF_BSML" w:hAnsi="QCF_BSML" w:cs="QCF_BSML"/>
          <w:color w:val="auto"/>
          <w:sz w:val="32"/>
          <w:szCs w:val="32"/>
          <w:rtl/>
        </w:rPr>
        <w:t>(</w:t>
      </w:r>
      <w:r w:rsidRPr="002F3D54">
        <w:rPr>
          <w:rFonts w:ascii="QCF_P346" w:hAnsi="QCF_P346" w:cs="QCF_P346"/>
          <w:color w:val="auto"/>
          <w:sz w:val="32"/>
          <w:szCs w:val="32"/>
          <w:rtl/>
        </w:rPr>
        <w:t xml:space="preserve">ﯵ ﯶ ﯷ ﯸ ﯹ ﯺ </w:t>
      </w:r>
      <w:r w:rsidRPr="002F3D54">
        <w:rPr>
          <w:rFonts w:ascii="QCF_BSML" w:hAnsi="QCF_BSML" w:cs="QCF_BSML"/>
          <w:color w:val="auto"/>
          <w:sz w:val="32"/>
          <w:szCs w:val="32"/>
          <w:rtl/>
        </w:rPr>
        <w:t xml:space="preserve">)  </w:t>
      </w:r>
      <w:r w:rsidRPr="002F3D54">
        <w:rPr>
          <w:color w:val="auto"/>
          <w:sz w:val="32"/>
          <w:szCs w:val="32"/>
          <w:rtl/>
        </w:rPr>
        <w:t>[المؤمنون: 72]</w:t>
      </w:r>
      <w:r w:rsidRPr="002F3D54">
        <w:rPr>
          <w:rFonts w:ascii="Tahoma" w:hAnsi="Tahoma"/>
          <w:color w:val="auto"/>
          <w:sz w:val="32"/>
          <w:szCs w:val="32"/>
          <w:rtl/>
        </w:rPr>
        <w:t xml:space="preserve">. قال الزجاج: الخراج: الفيء، والخرج: الضريبة والجزية.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المحكم والمحيط الأعظم (5/ 4</w:t>
      </w:r>
      <w:r w:rsidRPr="002F3D54">
        <w:rPr>
          <w:rFonts w:ascii="Tahoma" w:hAnsi="Tahoma" w:hint="cs"/>
          <w:color w:val="auto"/>
          <w:sz w:val="32"/>
          <w:szCs w:val="32"/>
          <w:rtl/>
        </w:rPr>
        <w:t>-5</w:t>
      </w:r>
      <w:r w:rsidRPr="002F3D54">
        <w:rPr>
          <w:rFonts w:ascii="Tahoma" w:hAnsi="Tahoma"/>
          <w:color w:val="auto"/>
          <w:sz w:val="32"/>
          <w:szCs w:val="32"/>
          <w:rtl/>
        </w:rPr>
        <w:t xml:space="preserve">). </w:t>
      </w:r>
    </w:p>
  </w:footnote>
  <w:footnote w:id="92">
    <w:p w:rsidR="00E408E2" w:rsidRPr="00BA4903" w:rsidRDefault="00E408E2" w:rsidP="00021530">
      <w:pPr>
        <w:pStyle w:val="af3"/>
        <w:ind w:left="0" w:firstLine="0"/>
        <w:rPr>
          <w:rFonts w:ascii="Tahoma" w:hAnsi="Tahoma"/>
          <w:color w:val="auto"/>
          <w:spacing w:val="-6"/>
          <w:sz w:val="32"/>
          <w:szCs w:val="32"/>
        </w:rPr>
      </w:pPr>
      <w:r w:rsidRPr="00BA4903">
        <w:rPr>
          <w:rFonts w:ascii="Tahoma" w:hAnsi="Tahoma"/>
          <w:color w:val="auto"/>
          <w:spacing w:val="-6"/>
          <w:sz w:val="32"/>
          <w:szCs w:val="32"/>
          <w:rtl/>
        </w:rPr>
        <w:t>(</w:t>
      </w:r>
      <w:r w:rsidRPr="00BA4903">
        <w:rPr>
          <w:rStyle w:val="ae"/>
          <w:rFonts w:ascii="Tahoma" w:hAnsi="Tahoma"/>
          <w:color w:val="auto"/>
          <w:spacing w:val="-6"/>
          <w:sz w:val="32"/>
          <w:szCs w:val="32"/>
          <w:vertAlign w:val="baseline"/>
        </w:rPr>
        <w:footnoteRef/>
      </w:r>
      <w:r w:rsidRPr="00BA4903">
        <w:rPr>
          <w:rFonts w:ascii="Tahoma" w:hAnsi="Tahoma"/>
          <w:color w:val="auto"/>
          <w:spacing w:val="-6"/>
          <w:sz w:val="32"/>
          <w:szCs w:val="32"/>
          <w:rtl/>
        </w:rPr>
        <w:t>)الجزية معناها في كلامهم: الخراج المجعول عليه. وإنما سم</w:t>
      </w:r>
      <w:r w:rsidRPr="00BA4903">
        <w:rPr>
          <w:rFonts w:ascii="Tahoma" w:hAnsi="Tahoma" w:hint="cs"/>
          <w:color w:val="auto"/>
          <w:spacing w:val="-6"/>
          <w:sz w:val="32"/>
          <w:szCs w:val="32"/>
          <w:rtl/>
        </w:rPr>
        <w:t>ّ</w:t>
      </w:r>
      <w:r w:rsidRPr="00BA4903">
        <w:rPr>
          <w:rFonts w:ascii="Tahoma" w:hAnsi="Tahoma"/>
          <w:color w:val="auto"/>
          <w:spacing w:val="-6"/>
          <w:sz w:val="32"/>
          <w:szCs w:val="32"/>
          <w:rtl/>
        </w:rPr>
        <w:t>يت جزية لأن</w:t>
      </w:r>
      <w:r w:rsidRPr="00BA4903">
        <w:rPr>
          <w:rFonts w:ascii="Tahoma" w:hAnsi="Tahoma" w:hint="cs"/>
          <w:color w:val="auto"/>
          <w:spacing w:val="-6"/>
          <w:sz w:val="32"/>
          <w:szCs w:val="32"/>
          <w:rtl/>
        </w:rPr>
        <w:t>ّ</w:t>
      </w:r>
      <w:r w:rsidRPr="00BA4903">
        <w:rPr>
          <w:rFonts w:ascii="Tahoma" w:hAnsi="Tahoma"/>
          <w:color w:val="auto"/>
          <w:spacing w:val="-6"/>
          <w:sz w:val="32"/>
          <w:szCs w:val="32"/>
          <w:rtl/>
        </w:rPr>
        <w:t xml:space="preserve">ها قضاء منه لما عليه. أخذ من قولهم: قد جزى يجزي: إذا قضى. قال الله عز وجل: </w:t>
      </w:r>
      <w:r w:rsidRPr="00BA4903">
        <w:rPr>
          <w:rFonts w:ascii="QCF_BSML" w:hAnsi="QCF_BSML" w:cs="QCF_BSML"/>
          <w:color w:val="auto"/>
          <w:spacing w:val="-6"/>
          <w:sz w:val="32"/>
          <w:szCs w:val="32"/>
          <w:rtl/>
        </w:rPr>
        <w:t>(</w:t>
      </w:r>
      <w:r w:rsidRPr="00BA4903">
        <w:rPr>
          <w:rFonts w:ascii="QCF_P007" w:hAnsi="QCF_P007" w:cs="QCF_P007"/>
          <w:color w:val="auto"/>
          <w:spacing w:val="-6"/>
          <w:sz w:val="32"/>
          <w:szCs w:val="32"/>
          <w:rtl/>
        </w:rPr>
        <w:t>ﯰ ﯱ ﯲ ﯳ ﯴ ﯵ ﯶ ﯷ</w:t>
      </w:r>
      <w:r w:rsidRPr="00BA4903">
        <w:rPr>
          <w:rFonts w:ascii="QCF_BSML" w:hAnsi="QCF_BSML" w:cs="QCF_BSML"/>
          <w:color w:val="auto"/>
          <w:spacing w:val="-6"/>
          <w:sz w:val="32"/>
          <w:szCs w:val="32"/>
          <w:rtl/>
        </w:rPr>
        <w:t>)</w:t>
      </w:r>
      <w:r w:rsidRPr="00BA4903">
        <w:rPr>
          <w:color w:val="auto"/>
          <w:spacing w:val="-6"/>
          <w:sz w:val="32"/>
          <w:rtl/>
        </w:rPr>
        <w:t>[البقرة: 48]</w:t>
      </w:r>
      <w:r w:rsidRPr="00BA4903">
        <w:rPr>
          <w:rFonts w:ascii="Tahoma" w:hAnsi="Tahoma"/>
          <w:color w:val="auto"/>
          <w:spacing w:val="-6"/>
          <w:sz w:val="32"/>
          <w:szCs w:val="32"/>
          <w:rtl/>
        </w:rPr>
        <w:t xml:space="preserve"> معناه: لا تقضي ولا تُغني. </w:t>
      </w:r>
      <w:r w:rsidRPr="00BA4903">
        <w:rPr>
          <w:rFonts w:ascii="Tahoma" w:hAnsi="Tahoma" w:hint="cs"/>
          <w:color w:val="auto"/>
          <w:spacing w:val="-6"/>
          <w:sz w:val="32"/>
          <w:szCs w:val="32"/>
          <w:rtl/>
        </w:rPr>
        <w:t xml:space="preserve">وقيل: </w:t>
      </w:r>
      <w:r w:rsidRPr="00BA4903">
        <w:rPr>
          <w:rFonts w:ascii="Tahoma" w:hAnsi="Tahoma"/>
          <w:color w:val="auto"/>
          <w:spacing w:val="-6"/>
          <w:sz w:val="32"/>
          <w:szCs w:val="32"/>
          <w:rtl/>
        </w:rPr>
        <w:t xml:space="preserve">ما يأخذه الإمام من أهل الذمة في كل عام، والجميع جزى، بكسر الجيم. </w:t>
      </w:r>
      <w:r w:rsidRPr="00BA4903">
        <w:rPr>
          <w:rFonts w:ascii="Tahoma" w:hAnsi="Tahoma" w:hint="cs"/>
          <w:color w:val="auto"/>
          <w:spacing w:val="-6"/>
          <w:sz w:val="32"/>
          <w:szCs w:val="32"/>
          <w:rtl/>
        </w:rPr>
        <w:t>ينظر</w:t>
      </w:r>
      <w:r w:rsidRPr="00BA4903">
        <w:rPr>
          <w:rFonts w:ascii="Tahoma" w:hAnsi="Tahoma"/>
          <w:color w:val="auto"/>
          <w:spacing w:val="-6"/>
          <w:sz w:val="32"/>
          <w:szCs w:val="32"/>
          <w:rtl/>
        </w:rPr>
        <w:t xml:space="preserve"> الزاهر في معاني كلمات الناس (1/ 386)</w:t>
      </w:r>
      <w:r w:rsidRPr="00BA4903">
        <w:rPr>
          <w:rFonts w:ascii="Tahoma" w:hAnsi="Tahoma" w:hint="cs"/>
          <w:color w:val="auto"/>
          <w:spacing w:val="-6"/>
          <w:sz w:val="32"/>
          <w:szCs w:val="32"/>
          <w:rtl/>
        </w:rPr>
        <w:t xml:space="preserve">، </w:t>
      </w:r>
      <w:r w:rsidRPr="00BA4903">
        <w:rPr>
          <w:rFonts w:ascii="Tahoma" w:hAnsi="Tahoma"/>
          <w:color w:val="auto"/>
          <w:spacing w:val="-6"/>
          <w:sz w:val="32"/>
          <w:szCs w:val="32"/>
          <w:rtl/>
        </w:rPr>
        <w:t xml:space="preserve">شمس العلوم ودواء كلام العرب من الكلوم (2/ 1079). </w:t>
      </w:r>
    </w:p>
  </w:footnote>
  <w:footnote w:id="9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سلبه</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سلبه</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أي: </w:t>
      </w:r>
      <w:r w:rsidRPr="002F3D54">
        <w:rPr>
          <w:rFonts w:ascii="Tahoma" w:hAnsi="Tahoma"/>
          <w:color w:val="auto"/>
          <w:sz w:val="32"/>
          <w:szCs w:val="32"/>
          <w:rtl/>
        </w:rPr>
        <w:t>كل شيء على الإنسان من اللباس فهو سلب، والفعل سلبته أسلبه سلبا إذا أخذت سلبه، وسلب الرجل ثيابه</w:t>
      </w:r>
      <w:r w:rsidRPr="002F3D54">
        <w:rPr>
          <w:rFonts w:ascii="Tahoma" w:hAnsi="Tahoma" w:hint="cs"/>
          <w:color w:val="auto"/>
          <w:sz w:val="32"/>
          <w:szCs w:val="32"/>
          <w:rtl/>
        </w:rPr>
        <w:t xml:space="preserve">. </w:t>
      </w:r>
      <w:r w:rsidRPr="002F3D54">
        <w:rPr>
          <w:rFonts w:ascii="Tahoma" w:hAnsi="Tahoma"/>
          <w:color w:val="auto"/>
          <w:sz w:val="32"/>
          <w:szCs w:val="32"/>
          <w:rtl/>
        </w:rPr>
        <w:t xml:space="preserve">لسان العرب (1/ 471). </w:t>
      </w:r>
    </w:p>
  </w:footnote>
  <w:footnote w:id="94">
    <w:p w:rsidR="00E408E2" w:rsidRPr="00BA4903" w:rsidRDefault="00E408E2" w:rsidP="00BA4903">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قوله: </w:t>
      </w:r>
      <w:r w:rsidRPr="002F3D54">
        <w:rPr>
          <w:rFonts w:ascii="Traditional Arabic" w:hAnsi="Traditional Arabic" w:cs="CTraditional Arabic"/>
          <w:sz w:val="32"/>
          <w:rtl/>
        </w:rPr>
        <w:t>$</w:t>
      </w:r>
      <w:r w:rsidRPr="002F3D54">
        <w:rPr>
          <w:rFonts w:hint="cs"/>
          <w:sz w:val="32"/>
          <w:rtl/>
        </w:rPr>
        <w:t>كذا في المواهب</w:t>
      </w:r>
      <w:r w:rsidRPr="002F3D54">
        <w:rPr>
          <w:rFonts w:ascii="Traditional Arabic" w:hAnsi="Traditional Arabic" w:cs="CTraditional Arabic"/>
          <w:sz w:val="32"/>
          <w:rtl/>
        </w:rPr>
        <w:t>#</w:t>
      </w:r>
      <w:r w:rsidRPr="002F3D54">
        <w:rPr>
          <w:rFonts w:hint="cs"/>
          <w:sz w:val="32"/>
          <w:rtl/>
        </w:rPr>
        <w:t xml:space="preserve"> ساقط من (ب)،وكتاب (مواهب الرحمن في مذهب أبي حنفية النعمان) لبرهان الدين إبراهيم بن موسى الطرابلسي (ت 922هـ)، معجم المؤلفين (1/117)، ولم أقف على هذا الكتاب. </w:t>
      </w:r>
    </w:p>
  </w:footnote>
  <w:footnote w:id="9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(5/ 510)</w:t>
      </w:r>
      <w:r w:rsidRPr="002F3D54">
        <w:rPr>
          <w:rFonts w:ascii="Tahoma" w:hAnsi="Tahoma" w:hint="cs"/>
          <w:color w:val="auto"/>
          <w:sz w:val="32"/>
          <w:szCs w:val="32"/>
          <w:rtl/>
        </w:rPr>
        <w:t xml:space="preserve">، ودرر الحكام (1/285). </w:t>
      </w:r>
    </w:p>
  </w:footnote>
  <w:footnote w:id="9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ذخيرة الفتاوىالمشهورة: بـ (الذخيرة البرهانية)</w:t>
      </w:r>
      <w:r w:rsidRPr="002F3D54">
        <w:rPr>
          <w:rFonts w:ascii="Tahoma" w:hAnsi="Tahoma" w:hint="cs"/>
          <w:color w:val="auto"/>
          <w:sz w:val="32"/>
          <w:szCs w:val="32"/>
          <w:rtl/>
        </w:rPr>
        <w:t xml:space="preserve">، </w:t>
      </w:r>
      <w:r w:rsidRPr="002F3D54">
        <w:rPr>
          <w:rFonts w:ascii="Tahoma" w:hAnsi="Tahoma"/>
          <w:color w:val="auto"/>
          <w:sz w:val="32"/>
          <w:szCs w:val="32"/>
          <w:rtl/>
        </w:rPr>
        <w:t xml:space="preserve">للإمام، برهان الدين: محمود بن أحمد </w:t>
      </w:r>
      <w:r w:rsidRPr="002F3D54">
        <w:rPr>
          <w:rFonts w:ascii="Tahoma" w:hAnsi="Tahoma" w:hint="cs"/>
          <w:color w:val="auto"/>
          <w:sz w:val="32"/>
          <w:szCs w:val="32"/>
          <w:rtl/>
        </w:rPr>
        <w:t>ا</w:t>
      </w:r>
      <w:r w:rsidRPr="002F3D54">
        <w:rPr>
          <w:rFonts w:ascii="Tahoma" w:hAnsi="Tahoma"/>
          <w:color w:val="auto"/>
          <w:sz w:val="32"/>
          <w:szCs w:val="32"/>
          <w:rtl/>
        </w:rPr>
        <w:t>بن عبد</w:t>
      </w:r>
      <w:r w:rsidRPr="002F3D54">
        <w:rPr>
          <w:rFonts w:ascii="Tahoma" w:hAnsi="Tahoma" w:hint="cs"/>
          <w:color w:val="auto"/>
          <w:sz w:val="32"/>
          <w:szCs w:val="32"/>
          <w:rtl/>
        </w:rPr>
        <w:t> </w:t>
      </w:r>
      <w:r w:rsidRPr="002F3D54">
        <w:rPr>
          <w:rFonts w:ascii="Tahoma" w:hAnsi="Tahoma"/>
          <w:color w:val="auto"/>
          <w:sz w:val="32"/>
          <w:szCs w:val="32"/>
          <w:rtl/>
        </w:rPr>
        <w:t>العزيز بن عمر بن مازه البخاري</w:t>
      </w:r>
      <w:r w:rsidRPr="002F3D54">
        <w:rPr>
          <w:rFonts w:ascii="Tahoma" w:hAnsi="Tahoma" w:hint="cs"/>
          <w:color w:val="auto"/>
          <w:sz w:val="32"/>
          <w:szCs w:val="32"/>
          <w:rtl/>
        </w:rPr>
        <w:t xml:space="preserve">ـ، </w:t>
      </w:r>
      <w:r w:rsidRPr="002F3D54">
        <w:rPr>
          <w:rFonts w:ascii="Tahoma" w:hAnsi="Tahoma"/>
          <w:color w:val="auto"/>
          <w:sz w:val="32"/>
          <w:szCs w:val="32"/>
          <w:rtl/>
        </w:rPr>
        <w:t>المتوفى: سنة 616</w:t>
      </w:r>
      <w:r w:rsidRPr="002F3D54">
        <w:rPr>
          <w:rFonts w:ascii="Tahoma" w:hAnsi="Tahoma" w:hint="cs"/>
          <w:color w:val="auto"/>
          <w:sz w:val="32"/>
          <w:szCs w:val="32"/>
          <w:rtl/>
        </w:rPr>
        <w:t xml:space="preserve">هـ، </w:t>
      </w:r>
      <w:r w:rsidRPr="002F3D54">
        <w:rPr>
          <w:rFonts w:ascii="Tahoma" w:hAnsi="Tahoma"/>
          <w:color w:val="auto"/>
          <w:sz w:val="32"/>
          <w:szCs w:val="32"/>
          <w:rtl/>
        </w:rPr>
        <w:t>اختصره من كتابه المشهور بـ (المحيط البرهاني) كلاهما مقبولان عند العلماء</w:t>
      </w:r>
      <w:r w:rsidRPr="002F3D54">
        <w:rPr>
          <w:rFonts w:ascii="Tahoma" w:hAnsi="Tahoma" w:hint="cs"/>
          <w:color w:val="auto"/>
          <w:sz w:val="32"/>
          <w:szCs w:val="32"/>
          <w:rtl/>
        </w:rPr>
        <w:t xml:space="preserve">، وهو مخطوط، والمحيط مطبوع. </w:t>
      </w:r>
    </w:p>
  </w:footnote>
  <w:footnote w:id="97">
    <w:p w:rsidR="00E408E2" w:rsidRPr="00BA4903" w:rsidRDefault="00E408E2" w:rsidP="00021530">
      <w:pPr>
        <w:pStyle w:val="af3"/>
        <w:ind w:left="0" w:firstLine="0"/>
        <w:rPr>
          <w:rFonts w:ascii="Tahoma" w:hAnsi="Tahoma"/>
          <w:color w:val="auto"/>
          <w:spacing w:val="-6"/>
          <w:sz w:val="32"/>
          <w:szCs w:val="32"/>
        </w:rPr>
      </w:pPr>
      <w:r w:rsidRPr="00BA4903">
        <w:rPr>
          <w:rFonts w:ascii="Tahoma" w:hAnsi="Tahoma"/>
          <w:color w:val="auto"/>
          <w:spacing w:val="-6"/>
          <w:sz w:val="32"/>
          <w:szCs w:val="32"/>
          <w:rtl/>
        </w:rPr>
        <w:t>(</w:t>
      </w:r>
      <w:r w:rsidRPr="00BA4903">
        <w:rPr>
          <w:rStyle w:val="ae"/>
          <w:rFonts w:ascii="Tahoma" w:hAnsi="Tahoma"/>
          <w:color w:val="auto"/>
          <w:spacing w:val="-6"/>
          <w:sz w:val="32"/>
          <w:szCs w:val="32"/>
          <w:vertAlign w:val="baseline"/>
        </w:rPr>
        <w:footnoteRef/>
      </w:r>
      <w:r w:rsidRPr="00BA4903">
        <w:rPr>
          <w:rFonts w:ascii="Tahoma" w:hAnsi="Tahoma"/>
          <w:color w:val="auto"/>
          <w:spacing w:val="-6"/>
          <w:sz w:val="32"/>
          <w:szCs w:val="32"/>
          <w:rtl/>
        </w:rPr>
        <w:t xml:space="preserve">) </w:t>
      </w:r>
      <w:r w:rsidRPr="00BA4903">
        <w:rPr>
          <w:rFonts w:ascii="Tahoma" w:hAnsi="Tahoma" w:hint="cs"/>
          <w:color w:val="auto"/>
          <w:spacing w:val="-6"/>
          <w:sz w:val="32"/>
          <w:szCs w:val="32"/>
          <w:rtl/>
        </w:rPr>
        <w:t>أخرجه البخاري في صحيحه، كتاب الصلاة، باب قول النَّبي</w:t>
      </w:r>
      <w:r w:rsidRPr="00BA4903">
        <w:rPr>
          <w:rFonts w:ascii="AAAGoldenLotus Stg1_Ver1" w:hAnsi="AAAGoldenLotus Stg1_Ver1" w:cs="AAAGoldenLotus Stg1_Ver1"/>
          <w:color w:val="auto"/>
          <w:spacing w:val="-6"/>
          <w:sz w:val="24"/>
          <w:szCs w:val="24"/>
          <w:rtl/>
        </w:rPr>
        <w:t>×</w:t>
      </w:r>
      <w:r w:rsidRPr="00BA4903">
        <w:rPr>
          <w:rFonts w:ascii="Tahoma" w:hAnsi="Tahoma" w:hint="cs"/>
          <w:color w:val="auto"/>
          <w:spacing w:val="-6"/>
          <w:sz w:val="32"/>
          <w:szCs w:val="32"/>
          <w:rtl/>
        </w:rPr>
        <w:t xml:space="preserve"> جعلت لي الأرض مسجدًا وطهورا، برقم(438)1/95،</w:t>
      </w:r>
      <w:r w:rsidRPr="00BA4903">
        <w:rPr>
          <w:rFonts w:ascii="Tahoma" w:hAnsi="Tahoma"/>
          <w:color w:val="auto"/>
          <w:spacing w:val="-6"/>
          <w:sz w:val="32"/>
          <w:szCs w:val="32"/>
          <w:rtl/>
        </w:rPr>
        <w:t xml:space="preserve">صحيح مسلم (1/ 370)عَنْ جَابِرِ بْنِ عَبْدِ اللهِ الْأَنْصَارِيِّ، قَالَ: قَالَ رَسُولُ اللهِ </w:t>
      </w:r>
      <w:r w:rsidRPr="00BA4903">
        <w:rPr>
          <w:rFonts w:ascii="AAAGoldenLotus Stg1_Ver1" w:hAnsi="AAAGoldenLotus Stg1_Ver1" w:cs="AAAGoldenLotus Stg1_Ver1"/>
          <w:color w:val="auto"/>
          <w:spacing w:val="-6"/>
          <w:sz w:val="24"/>
          <w:szCs w:val="24"/>
          <w:rtl/>
        </w:rPr>
        <w:t>×</w:t>
      </w:r>
      <w:r w:rsidRPr="00BA4903">
        <w:rPr>
          <w:rFonts w:ascii="Tahoma" w:hAnsi="Tahoma"/>
          <w:color w:val="auto"/>
          <w:spacing w:val="-6"/>
          <w:sz w:val="32"/>
          <w:szCs w:val="32"/>
          <w:rtl/>
        </w:rPr>
        <w:t xml:space="preserve">: </w:t>
      </w:r>
      <w:r w:rsidRPr="00BA4903">
        <w:rPr>
          <w:rFonts w:ascii="Tahoma" w:hAnsi="Tahoma" w:cs="CTraditional Arabic"/>
          <w:color w:val="auto"/>
          <w:spacing w:val="-6"/>
          <w:sz w:val="32"/>
          <w:szCs w:val="32"/>
          <w:rtl/>
        </w:rPr>
        <w:t>$</w:t>
      </w:r>
      <w:r w:rsidRPr="00BA4903">
        <w:rPr>
          <w:rFonts w:ascii="Tahoma" w:hAnsi="Tahoma"/>
          <w:color w:val="auto"/>
          <w:spacing w:val="-6"/>
          <w:sz w:val="32"/>
          <w:szCs w:val="32"/>
          <w:rtl/>
        </w:rPr>
        <w:t>أُعْطِيتُ خَمْسًا لَمْ يُعْطَهُنَّ أَحَدٌ قَبْلِي، كَانَ كُلُّ نَبِيٍّ يُبْعَثُ إِلَى قَوْمِهِ خَاصَّةً، وَبُعِثْتُ إِلَى كُلِّ أَحْمَرَ وَأَسْوَدَ، وَأُحِلَّتْ لِيَ الْغَنَائِمُ، وَلَمْ تُحَلَّ لِأَحَدٍ قَبْلِي، وَجُعِلَتْ لِيَ الْأَرْضُ طَيِّبَةً طَهُورًا وَمَسْجِدًا، فَأَيُّمَا رَجُلٍ أَدْرَكَتْهُ الصَّلَاةُ صَلَّى حَيْثُ كَانَ، وَنُصِرْتُ بِالرُّعْبِ بَيْنَ يَدَيْ مَسِيرَةِ شَهْرٍ، وَأُعْطِيتُ الشَّفَاعَةَ</w:t>
      </w:r>
      <w:r w:rsidRPr="00BA4903">
        <w:rPr>
          <w:rFonts w:ascii="Tahoma" w:hAnsi="Tahoma" w:cs="CTraditional Arabic"/>
          <w:color w:val="auto"/>
          <w:spacing w:val="-6"/>
          <w:sz w:val="32"/>
          <w:szCs w:val="32"/>
          <w:rtl/>
        </w:rPr>
        <w:t>#</w:t>
      </w:r>
      <w:r w:rsidRPr="00BA4903">
        <w:rPr>
          <w:rFonts w:ascii="Tahoma" w:hAnsi="Tahoma" w:hint="cs"/>
          <w:color w:val="auto"/>
          <w:spacing w:val="-6"/>
          <w:sz w:val="32"/>
          <w:szCs w:val="32"/>
          <w:rtl/>
        </w:rPr>
        <w:t xml:space="preserve">، ومسلم برقم(512)1/370. </w:t>
      </w:r>
    </w:p>
  </w:footnote>
  <w:footnote w:id="9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114</w:t>
      </w:r>
      <w:r w:rsidRPr="002F3D54">
        <w:rPr>
          <w:rFonts w:ascii="Tahoma" w:hAnsi="Tahoma" w:hint="cs"/>
          <w:color w:val="auto"/>
          <w:sz w:val="32"/>
          <w:szCs w:val="32"/>
          <w:rtl/>
        </w:rPr>
        <w:t>- 115</w:t>
      </w:r>
      <w:r w:rsidRPr="002F3D54">
        <w:rPr>
          <w:rFonts w:ascii="Tahoma" w:hAnsi="Tahoma"/>
          <w:color w:val="auto"/>
          <w:sz w:val="32"/>
          <w:szCs w:val="32"/>
          <w:rtl/>
        </w:rPr>
        <w:t xml:space="preserve">). </w:t>
      </w:r>
    </w:p>
  </w:footnote>
  <w:footnote w:id="99">
    <w:p w:rsidR="00E408E2" w:rsidRPr="002F3D54" w:rsidRDefault="00E408E2" w:rsidP="003F3A68">
      <w:pPr>
        <w:pStyle w:val="af3"/>
        <w:ind w:left="0" w:firstLine="0"/>
        <w:rPr>
          <w:rFonts w:ascii="Tahoma" w:hAnsi="Tahoma"/>
          <w:b/>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تبيين الحقائق شرح كنز الدقائق وحاشية الشلبي (3/ 248)</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العناية شرح الهداية (5/ 469). </w:t>
      </w:r>
    </w:p>
  </w:footnote>
  <w:footnote w:id="100">
    <w:p w:rsidR="00E408E2" w:rsidRPr="002F3D54" w:rsidRDefault="00E408E2" w:rsidP="003F3A68">
      <w:pPr>
        <w:pStyle w:val="33"/>
        <w:widowControl w:val="0"/>
        <w:ind w:left="0" w:firstLine="0"/>
        <w:jc w:val="both"/>
        <w:rPr>
          <w:sz w:val="32"/>
        </w:rPr>
      </w:pPr>
      <w:r w:rsidRPr="002F3D54">
        <w:rPr>
          <w:sz w:val="32"/>
          <w:rtl/>
        </w:rPr>
        <w:t>(</w:t>
      </w:r>
      <w:r w:rsidRPr="002F3D54">
        <w:rPr>
          <w:sz w:val="32"/>
        </w:rPr>
        <w:footnoteRef/>
      </w:r>
      <w:r w:rsidRPr="002F3D54">
        <w:rPr>
          <w:sz w:val="32"/>
          <w:rtl/>
        </w:rPr>
        <w:t>)</w:t>
      </w:r>
      <w:r w:rsidRPr="002F3D54">
        <w:rPr>
          <w:rFonts w:hint="cs"/>
          <w:sz w:val="32"/>
          <w:rtl/>
        </w:rPr>
        <w:t xml:space="preserve"> يقصد بشيخه </w:t>
      </w:r>
      <w:r w:rsidRPr="002F3D54">
        <w:rPr>
          <w:sz w:val="32"/>
          <w:rtl/>
        </w:rPr>
        <w:t>حافظ الدين البخاري</w:t>
      </w:r>
      <w:r w:rsidR="004F6076" w:rsidRPr="002F3D54">
        <w:rPr>
          <w:sz w:val="32"/>
          <w:rtl/>
        </w:rPr>
        <w:fldChar w:fldCharType="begin"/>
      </w:r>
      <w:r w:rsidRPr="002F3D54">
        <w:instrText xml:space="preserve"> XE "</w:instrText>
      </w:r>
      <w:r w:rsidRPr="002F3D54">
        <w:rPr>
          <w:rFonts w:hint="eastAsia"/>
          <w:rtl/>
        </w:rPr>
        <w:instrText>ع</w:instrText>
      </w:r>
      <w:r w:rsidRPr="002F3D54">
        <w:rPr>
          <w:rtl/>
        </w:rPr>
        <w:instrText>:</w:instrText>
      </w:r>
      <w:r w:rsidRPr="002F3D54">
        <w:rPr>
          <w:rFonts w:hint="eastAsia"/>
          <w:rtl/>
        </w:rPr>
        <w:instrText>حافظالدينالبخاري</w:instrText>
      </w:r>
      <w:r w:rsidRPr="002F3D54">
        <w:instrText xml:space="preserve">" </w:instrText>
      </w:r>
      <w:r w:rsidR="004F6076" w:rsidRPr="002F3D54">
        <w:rPr>
          <w:sz w:val="32"/>
          <w:rtl/>
        </w:rPr>
        <w:fldChar w:fldCharType="end"/>
      </w:r>
      <w:r w:rsidRPr="002F3D54">
        <w:rPr>
          <w:sz w:val="32"/>
          <w:rtl/>
        </w:rPr>
        <w:t xml:space="preserve"> المتوفى سنة (693هـ)، ذكر ذلك ابن تغري بردي في المنهل الصافي (5/165)، حيث قال: وكلما ذكر السغناقي هذا في شرح الهداية من لفظة الشيخ فالمراد به حافظ الدين. </w:t>
      </w:r>
    </w:p>
  </w:footnote>
  <w:footnote w:id="101">
    <w:p w:rsidR="00E408E2" w:rsidRPr="002F3D54" w:rsidRDefault="00E408E2" w:rsidP="003F3A68">
      <w:pPr>
        <w:pStyle w:val="33"/>
        <w:widowControl w:val="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ما بين المعقوفتين مكرر في (ب). </w:t>
      </w:r>
    </w:p>
  </w:footnote>
  <w:footnote w:id="102">
    <w:p w:rsidR="00E408E2" w:rsidRPr="002F3D54" w:rsidRDefault="00E408E2" w:rsidP="003F3A68">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الأم للشافعي (4/ 298)</w:t>
      </w:r>
      <w:r w:rsidRPr="002F3D54">
        <w:rPr>
          <w:rFonts w:ascii="Tahoma" w:hAnsi="Tahoma" w:hint="cs"/>
          <w:color w:val="auto"/>
          <w:sz w:val="32"/>
          <w:szCs w:val="32"/>
          <w:rtl/>
        </w:rPr>
        <w:t xml:space="preserve">، </w:t>
      </w:r>
      <w:r w:rsidRPr="002F3D54">
        <w:rPr>
          <w:rFonts w:ascii="Tahoma" w:hAnsi="Tahoma"/>
          <w:color w:val="auto"/>
          <w:sz w:val="32"/>
          <w:szCs w:val="32"/>
          <w:rtl/>
        </w:rPr>
        <w:t xml:space="preserve">نهاية المطلب في دراية المذهب (3/ 272). </w:t>
      </w:r>
    </w:p>
  </w:footnote>
  <w:footnote w:id="103">
    <w:p w:rsidR="00E408E2" w:rsidRPr="002F3D54" w:rsidRDefault="00E408E2" w:rsidP="003F3A68">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أخرجه ابن أبي شيبة في مصنفه، كتاب السير، باب ما قالوا في الخمس والخراج كيف يوضع، برقم(</w:t>
      </w:r>
      <w:r w:rsidRPr="002F3D54">
        <w:rPr>
          <w:rFonts w:ascii="Traditional Arabic" w:hAnsi="Traditional Arabic"/>
          <w:noProof w:val="0"/>
          <w:color w:val="auto"/>
          <w:sz w:val="32"/>
          <w:szCs w:val="32"/>
          <w:rtl/>
          <w:lang w:eastAsia="en-US"/>
        </w:rPr>
        <w:t>32716</w:t>
      </w:r>
      <w:r w:rsidRPr="002F3D54">
        <w:rPr>
          <w:rFonts w:ascii="Tahoma" w:hAnsi="Tahoma" w:hint="cs"/>
          <w:color w:val="auto"/>
          <w:sz w:val="32"/>
          <w:szCs w:val="32"/>
          <w:rtl/>
        </w:rPr>
        <w:t xml:space="preserve">) </w:t>
      </w:r>
      <w:r w:rsidRPr="002F3D54">
        <w:rPr>
          <w:rFonts w:ascii="Tahoma" w:hAnsi="Tahoma"/>
          <w:color w:val="auto"/>
          <w:sz w:val="32"/>
          <w:szCs w:val="32"/>
          <w:rtl/>
        </w:rPr>
        <w:t>6/ 436</w:t>
      </w:r>
      <w:r w:rsidRPr="002F3D54">
        <w:rPr>
          <w:rFonts w:ascii="Tahoma" w:hAnsi="Tahoma" w:hint="cs"/>
          <w:color w:val="auto"/>
          <w:sz w:val="32"/>
          <w:szCs w:val="32"/>
          <w:rtl/>
        </w:rPr>
        <w:t xml:space="preserve">، </w:t>
      </w:r>
      <w:r w:rsidRPr="002F3D54">
        <w:rPr>
          <w:rFonts w:ascii="Tahoma" w:hAnsi="Tahoma"/>
          <w:color w:val="auto"/>
          <w:sz w:val="32"/>
          <w:szCs w:val="32"/>
          <w:rtl/>
        </w:rPr>
        <w:t>أن</w:t>
      </w:r>
      <w:r w:rsidRPr="002F3D54">
        <w:rPr>
          <w:rFonts w:ascii="Tahoma" w:hAnsi="Tahoma" w:hint="cs"/>
          <w:color w:val="auto"/>
          <w:sz w:val="32"/>
          <w:szCs w:val="32"/>
          <w:rtl/>
        </w:rPr>
        <w:t>ّ</w:t>
      </w:r>
      <w:r w:rsidRPr="002F3D54">
        <w:rPr>
          <w:rFonts w:ascii="Tahoma" w:hAnsi="Tahoma"/>
          <w:color w:val="auto"/>
          <w:sz w:val="32"/>
          <w:szCs w:val="32"/>
          <w:rtl/>
        </w:rPr>
        <w:t xml:space="preserve"> عمر بن الخطاببعث عثمان بن حنيف على السواد فوضع على كل جريب عامر أو غامر يناله الماء درهم</w:t>
      </w:r>
      <w:r>
        <w:rPr>
          <w:rFonts w:ascii="Tahoma" w:hAnsi="Tahoma"/>
          <w:color w:val="auto"/>
          <w:sz w:val="32"/>
          <w:szCs w:val="32"/>
          <w:rtl/>
        </w:rPr>
        <w:t>ًا</w:t>
      </w:r>
      <w:r w:rsidRPr="002F3D54">
        <w:rPr>
          <w:rFonts w:ascii="Tahoma" w:hAnsi="Tahoma"/>
          <w:color w:val="auto"/>
          <w:sz w:val="32"/>
          <w:szCs w:val="32"/>
          <w:rtl/>
        </w:rPr>
        <w:t>، وقفيز</w:t>
      </w:r>
      <w:r>
        <w:rPr>
          <w:rFonts w:ascii="Tahoma" w:hAnsi="Tahoma"/>
          <w:color w:val="auto"/>
          <w:sz w:val="32"/>
          <w:szCs w:val="32"/>
          <w:rtl/>
        </w:rPr>
        <w:t>ًا</w:t>
      </w:r>
      <w:r w:rsidRPr="002F3D54">
        <w:rPr>
          <w:rFonts w:ascii="Tahoma" w:hAnsi="Tahoma"/>
          <w:color w:val="auto"/>
          <w:sz w:val="32"/>
          <w:szCs w:val="32"/>
          <w:rtl/>
        </w:rPr>
        <w:t>، يعني الحنطة والش</w:t>
      </w:r>
      <w:r w:rsidRPr="002F3D54">
        <w:rPr>
          <w:rFonts w:ascii="Tahoma" w:hAnsi="Tahoma" w:hint="cs"/>
          <w:color w:val="auto"/>
          <w:sz w:val="32"/>
          <w:szCs w:val="32"/>
          <w:rtl/>
        </w:rPr>
        <w:t>ّ</w:t>
      </w:r>
      <w:r w:rsidRPr="002F3D54">
        <w:rPr>
          <w:rFonts w:ascii="Tahoma" w:hAnsi="Tahoma"/>
          <w:color w:val="auto"/>
          <w:sz w:val="32"/>
          <w:szCs w:val="32"/>
          <w:rtl/>
        </w:rPr>
        <w:t>عير، وعلى جريب الكرم عشرة، وعلى جريب الرطاب خمسة</w:t>
      </w:r>
      <w:r w:rsidRPr="002F3D54">
        <w:rPr>
          <w:rFonts w:ascii="Tahoma" w:hAnsi="Tahoma" w:hint="cs"/>
          <w:color w:val="auto"/>
          <w:sz w:val="32"/>
          <w:szCs w:val="32"/>
          <w:rtl/>
        </w:rPr>
        <w:t xml:space="preserve">. قال ابن الملقن: </w:t>
      </w:r>
      <w:r w:rsidRPr="002F3D54">
        <w:rPr>
          <w:rFonts w:ascii="Tahoma" w:hAnsi="Tahoma"/>
          <w:color w:val="auto"/>
          <w:sz w:val="32"/>
          <w:szCs w:val="32"/>
          <w:rtl/>
        </w:rPr>
        <w:t>وهذا منقطع</w:t>
      </w:r>
      <w:r w:rsidRPr="002F3D54">
        <w:rPr>
          <w:rFonts w:ascii="Tahoma" w:hAnsi="Tahoma" w:hint="cs"/>
          <w:color w:val="auto"/>
          <w:sz w:val="32"/>
          <w:szCs w:val="32"/>
          <w:rtl/>
        </w:rPr>
        <w:t xml:space="preserve">. ينظر </w:t>
      </w:r>
      <w:r w:rsidRPr="002F3D54">
        <w:rPr>
          <w:rFonts w:ascii="Tahoma" w:hAnsi="Tahoma"/>
          <w:color w:val="auto"/>
          <w:sz w:val="32"/>
          <w:szCs w:val="32"/>
          <w:rtl/>
        </w:rPr>
        <w:t xml:space="preserve">البدر المنير (9/ 150). </w:t>
      </w:r>
    </w:p>
  </w:footnote>
  <w:footnote w:id="104">
    <w:p w:rsidR="00E408E2" w:rsidRPr="002F3D54" w:rsidRDefault="00E408E2" w:rsidP="003F3A68">
      <w:pPr>
        <w:pStyle w:val="af3"/>
        <w:ind w:left="0" w:firstLine="0"/>
        <w:rPr>
          <w:rFonts w:ascii="Tahoma" w:hAnsi="Tahoma"/>
          <w:b/>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)وسواد العراق</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سوادالعراق</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ما بين الكوفة والبصرة وما حولهما من القرى والرساتق، وسمي سوادا لخصبه، فالزرع من الخصوبة يكون أخضر داكنا يميل إلى السواد</w:t>
      </w:r>
      <w:r w:rsidRPr="002F3D54">
        <w:rPr>
          <w:rFonts w:ascii="Tahoma" w:hAnsi="Tahoma" w:hint="cs"/>
          <w:color w:val="auto"/>
          <w:sz w:val="32"/>
          <w:szCs w:val="32"/>
          <w:rtl/>
        </w:rPr>
        <w:t>،</w:t>
      </w:r>
      <w:r w:rsidRPr="002F3D54">
        <w:rPr>
          <w:rFonts w:ascii="Tahoma" w:hAnsi="Tahoma"/>
          <w:color w:val="auto"/>
          <w:sz w:val="32"/>
          <w:szCs w:val="32"/>
          <w:rtl/>
        </w:rPr>
        <w:t xml:space="preserve"> ولكثرة ما فيه من القرى</w:t>
      </w:r>
      <w:r w:rsidRPr="002F3D54">
        <w:rPr>
          <w:rFonts w:ascii="Tahoma" w:hAnsi="Tahoma" w:hint="cs"/>
          <w:color w:val="auto"/>
          <w:sz w:val="32"/>
          <w:szCs w:val="32"/>
          <w:rtl/>
        </w:rPr>
        <w:t xml:space="preserve">. </w:t>
      </w:r>
      <w:r w:rsidRPr="002F3D54">
        <w:rPr>
          <w:rFonts w:ascii="Tahoma" w:hAnsi="Tahoma"/>
          <w:color w:val="auto"/>
          <w:sz w:val="32"/>
          <w:szCs w:val="32"/>
          <w:rtl/>
        </w:rPr>
        <w:t>المصباح المنير في غريب الشرح الكبير (1/ 294)</w:t>
      </w:r>
      <w:r w:rsidRPr="002F3D54">
        <w:rPr>
          <w:rFonts w:ascii="Tahoma" w:hAnsi="Tahoma" w:hint="cs"/>
          <w:b/>
          <w:color w:val="auto"/>
          <w:sz w:val="32"/>
          <w:szCs w:val="32"/>
          <w:rtl/>
        </w:rPr>
        <w:t xml:space="preserve">، </w:t>
      </w:r>
      <w:r w:rsidRPr="002F3D54">
        <w:rPr>
          <w:rFonts w:ascii="Tahoma" w:hAnsi="Tahoma"/>
          <w:color w:val="auto"/>
          <w:sz w:val="32"/>
          <w:szCs w:val="32"/>
          <w:rtl/>
        </w:rPr>
        <w:t>معجم لغة الفقهاء (ص: 251)</w:t>
      </w:r>
      <w:r w:rsidRPr="002F3D54">
        <w:rPr>
          <w:rFonts w:ascii="Tahoma" w:hAnsi="Tahoma" w:hint="cs"/>
          <w:color w:val="auto"/>
          <w:sz w:val="32"/>
          <w:szCs w:val="32"/>
          <w:rtl/>
        </w:rPr>
        <w:t xml:space="preserve">. </w:t>
      </w:r>
    </w:p>
  </w:footnote>
  <w:footnote w:id="105">
    <w:p w:rsidR="00E408E2" w:rsidRPr="002F3D54" w:rsidRDefault="00E408E2" w:rsidP="00931E90">
      <w:pPr>
        <w:pStyle w:val="af3"/>
        <w:ind w:left="0" w:firstLine="0"/>
        <w:rPr>
          <w:rFonts w:ascii="Tahoma" w:hAnsi="Tahoma"/>
          <w:color w:val="auto"/>
          <w:spacing w:val="-8"/>
          <w:sz w:val="32"/>
          <w:szCs w:val="32"/>
        </w:rPr>
      </w:pPr>
      <w:r w:rsidRPr="002F3D54">
        <w:rPr>
          <w:rFonts w:ascii="Tahoma" w:hAnsi="Tahoma"/>
          <w:color w:val="auto"/>
          <w:spacing w:val="-8"/>
          <w:sz w:val="32"/>
          <w:szCs w:val="32"/>
          <w:rtl/>
        </w:rPr>
        <w:t>(</w:t>
      </w:r>
      <w:r w:rsidRPr="002F3D54">
        <w:rPr>
          <w:rStyle w:val="ae"/>
          <w:rFonts w:ascii="Tahoma" w:hAnsi="Tahoma"/>
          <w:color w:val="auto"/>
          <w:spacing w:val="-8"/>
          <w:sz w:val="32"/>
          <w:szCs w:val="32"/>
          <w:vertAlign w:val="baseline"/>
        </w:rPr>
        <w:footnoteRef/>
      </w:r>
      <w:r w:rsidRPr="002F3D54">
        <w:rPr>
          <w:rFonts w:ascii="Tahoma" w:hAnsi="Tahoma"/>
          <w:color w:val="auto"/>
          <w:spacing w:val="-8"/>
          <w:sz w:val="32"/>
          <w:szCs w:val="32"/>
          <w:rtl/>
        </w:rPr>
        <w:t xml:space="preserve">) قال الشافعي </w:t>
      </w:r>
      <w:r w:rsidRPr="002F3D54">
        <w:rPr>
          <w:rFonts w:ascii="AAA GoldenLotus" w:hAnsi="AAA GoldenLotus" w:cs="AAA GoldenLotus"/>
          <w:color w:val="auto"/>
          <w:spacing w:val="-8"/>
          <w:sz w:val="24"/>
          <w:szCs w:val="24"/>
          <w:rtl/>
        </w:rPr>
        <w:t>ؒ</w:t>
      </w:r>
      <w:r w:rsidRPr="002F3D54">
        <w:rPr>
          <w:rFonts w:ascii="Tahoma" w:hAnsi="Tahoma"/>
          <w:color w:val="auto"/>
          <w:spacing w:val="-8"/>
          <w:sz w:val="32"/>
          <w:szCs w:val="32"/>
          <w:rtl/>
        </w:rPr>
        <w:t>: لست أعرف ما أقول في أرض السواد إلا ظنًا مقرونًا إلى علم</w:t>
      </w:r>
      <w:r w:rsidRPr="002F3D54">
        <w:rPr>
          <w:rFonts w:ascii="Tahoma" w:hAnsi="Tahoma" w:hint="cs"/>
          <w:color w:val="auto"/>
          <w:spacing w:val="-8"/>
          <w:sz w:val="32"/>
          <w:szCs w:val="32"/>
          <w:rtl/>
        </w:rPr>
        <w:t>،</w:t>
      </w:r>
      <w:r w:rsidRPr="002F3D54">
        <w:rPr>
          <w:rFonts w:ascii="Tahoma" w:hAnsi="Tahoma"/>
          <w:color w:val="auto"/>
          <w:spacing w:val="-8"/>
          <w:sz w:val="32"/>
          <w:szCs w:val="32"/>
          <w:rtl/>
        </w:rPr>
        <w:t xml:space="preserve"> وذلك أن</w:t>
      </w:r>
      <w:r w:rsidRPr="002F3D54">
        <w:rPr>
          <w:rFonts w:ascii="Tahoma" w:hAnsi="Tahoma" w:hint="cs"/>
          <w:color w:val="auto"/>
          <w:spacing w:val="-8"/>
          <w:sz w:val="32"/>
          <w:szCs w:val="32"/>
          <w:rtl/>
        </w:rPr>
        <w:t>ّ</w:t>
      </w:r>
      <w:r w:rsidRPr="002F3D54">
        <w:rPr>
          <w:rFonts w:ascii="Tahoma" w:hAnsi="Tahoma"/>
          <w:color w:val="auto"/>
          <w:spacing w:val="-8"/>
          <w:sz w:val="32"/>
          <w:szCs w:val="32"/>
          <w:rtl/>
        </w:rPr>
        <w:t>ي وجدت</w:t>
      </w:r>
      <w:r w:rsidRPr="002F3D54">
        <w:rPr>
          <w:rFonts w:ascii="Tahoma" w:hAnsi="Tahoma" w:hint="cs"/>
          <w:color w:val="auto"/>
          <w:spacing w:val="-8"/>
          <w:sz w:val="32"/>
          <w:szCs w:val="32"/>
          <w:rtl/>
        </w:rPr>
        <w:t>ُ</w:t>
      </w:r>
      <w:r w:rsidRPr="002F3D54">
        <w:rPr>
          <w:rFonts w:ascii="Tahoma" w:hAnsi="Tahoma"/>
          <w:color w:val="auto"/>
          <w:spacing w:val="-8"/>
          <w:sz w:val="32"/>
          <w:szCs w:val="32"/>
          <w:rtl/>
        </w:rPr>
        <w:t xml:space="preserve"> أصح حديث يرويه الكوفيون عندهم في الس</w:t>
      </w:r>
      <w:r w:rsidRPr="002F3D54">
        <w:rPr>
          <w:rFonts w:ascii="Tahoma" w:hAnsi="Tahoma" w:hint="cs"/>
          <w:color w:val="auto"/>
          <w:spacing w:val="-8"/>
          <w:sz w:val="32"/>
          <w:szCs w:val="32"/>
          <w:rtl/>
        </w:rPr>
        <w:t>ّ</w:t>
      </w:r>
      <w:r w:rsidRPr="002F3D54">
        <w:rPr>
          <w:rFonts w:ascii="Tahoma" w:hAnsi="Tahoma"/>
          <w:color w:val="auto"/>
          <w:spacing w:val="-8"/>
          <w:sz w:val="32"/>
          <w:szCs w:val="32"/>
          <w:rtl/>
        </w:rPr>
        <w:t>واد ليس فيه بيان</w:t>
      </w:r>
      <w:r w:rsidRPr="002F3D54">
        <w:rPr>
          <w:rFonts w:ascii="Tahoma" w:hAnsi="Tahoma" w:hint="cs"/>
          <w:color w:val="auto"/>
          <w:spacing w:val="-8"/>
          <w:sz w:val="32"/>
          <w:szCs w:val="32"/>
          <w:rtl/>
        </w:rPr>
        <w:t>،</w:t>
      </w:r>
      <w:r w:rsidRPr="002F3D54">
        <w:rPr>
          <w:rFonts w:ascii="Tahoma" w:hAnsi="Tahoma"/>
          <w:color w:val="auto"/>
          <w:spacing w:val="-8"/>
          <w:sz w:val="32"/>
          <w:szCs w:val="32"/>
          <w:rtl/>
        </w:rPr>
        <w:t xml:space="preserve"> ووجدت</w:t>
      </w:r>
      <w:r w:rsidRPr="002F3D54">
        <w:rPr>
          <w:rFonts w:ascii="Tahoma" w:hAnsi="Tahoma" w:hint="cs"/>
          <w:color w:val="auto"/>
          <w:spacing w:val="-8"/>
          <w:sz w:val="32"/>
          <w:szCs w:val="32"/>
          <w:rtl/>
        </w:rPr>
        <w:t>ُ</w:t>
      </w:r>
      <w:r w:rsidRPr="002F3D54">
        <w:rPr>
          <w:rFonts w:ascii="Tahoma" w:hAnsi="Tahoma"/>
          <w:color w:val="auto"/>
          <w:spacing w:val="-8"/>
          <w:sz w:val="32"/>
          <w:szCs w:val="32"/>
          <w:rtl/>
        </w:rPr>
        <w:t xml:space="preserve"> أحاديث من أحاديثهم تخالفه منها أن</w:t>
      </w:r>
      <w:r w:rsidRPr="002F3D54">
        <w:rPr>
          <w:rFonts w:ascii="Tahoma" w:hAnsi="Tahoma" w:hint="cs"/>
          <w:color w:val="auto"/>
          <w:spacing w:val="-8"/>
          <w:sz w:val="32"/>
          <w:szCs w:val="32"/>
          <w:rtl/>
        </w:rPr>
        <w:t>ّ</w:t>
      </w:r>
      <w:r w:rsidRPr="002F3D54">
        <w:rPr>
          <w:rFonts w:ascii="Tahoma" w:hAnsi="Tahoma"/>
          <w:color w:val="auto"/>
          <w:spacing w:val="-8"/>
          <w:sz w:val="32"/>
          <w:szCs w:val="32"/>
          <w:rtl/>
        </w:rPr>
        <w:t>هم يقولون: الس</w:t>
      </w:r>
      <w:r w:rsidRPr="002F3D54">
        <w:rPr>
          <w:rFonts w:ascii="Tahoma" w:hAnsi="Tahoma" w:hint="cs"/>
          <w:color w:val="auto"/>
          <w:spacing w:val="-8"/>
          <w:sz w:val="32"/>
          <w:szCs w:val="32"/>
          <w:rtl/>
        </w:rPr>
        <w:t>ّ</w:t>
      </w:r>
      <w:r w:rsidRPr="002F3D54">
        <w:rPr>
          <w:rFonts w:ascii="Tahoma" w:hAnsi="Tahoma"/>
          <w:color w:val="auto"/>
          <w:spacing w:val="-8"/>
          <w:sz w:val="32"/>
          <w:szCs w:val="32"/>
          <w:rtl/>
        </w:rPr>
        <w:t>واد صلح</w:t>
      </w:r>
      <w:r w:rsidRPr="002F3D54">
        <w:rPr>
          <w:rFonts w:ascii="Tahoma" w:hAnsi="Tahoma" w:hint="cs"/>
          <w:color w:val="auto"/>
          <w:spacing w:val="-8"/>
          <w:sz w:val="32"/>
          <w:szCs w:val="32"/>
          <w:rtl/>
        </w:rPr>
        <w:t>،</w:t>
      </w:r>
      <w:r w:rsidRPr="002F3D54">
        <w:rPr>
          <w:rFonts w:ascii="Tahoma" w:hAnsi="Tahoma"/>
          <w:color w:val="auto"/>
          <w:spacing w:val="-8"/>
          <w:sz w:val="32"/>
          <w:szCs w:val="32"/>
          <w:rtl/>
        </w:rPr>
        <w:t xml:space="preserve"> ويقولون الس</w:t>
      </w:r>
      <w:r w:rsidRPr="002F3D54">
        <w:rPr>
          <w:rFonts w:ascii="Tahoma" w:hAnsi="Tahoma" w:hint="cs"/>
          <w:color w:val="auto"/>
          <w:spacing w:val="-8"/>
          <w:sz w:val="32"/>
          <w:szCs w:val="32"/>
          <w:rtl/>
        </w:rPr>
        <w:t>ّ</w:t>
      </w:r>
      <w:r w:rsidRPr="002F3D54">
        <w:rPr>
          <w:rFonts w:ascii="Tahoma" w:hAnsi="Tahoma"/>
          <w:color w:val="auto"/>
          <w:spacing w:val="-8"/>
          <w:sz w:val="32"/>
          <w:szCs w:val="32"/>
          <w:rtl/>
        </w:rPr>
        <w:t>واد عنوة</w:t>
      </w:r>
      <w:r w:rsidRPr="002F3D54">
        <w:rPr>
          <w:rFonts w:ascii="Tahoma" w:hAnsi="Tahoma" w:hint="cs"/>
          <w:color w:val="auto"/>
          <w:spacing w:val="-8"/>
          <w:sz w:val="32"/>
          <w:szCs w:val="32"/>
          <w:rtl/>
        </w:rPr>
        <w:t>،</w:t>
      </w:r>
      <w:r w:rsidRPr="002F3D54">
        <w:rPr>
          <w:rFonts w:ascii="Tahoma" w:hAnsi="Tahoma"/>
          <w:color w:val="auto"/>
          <w:spacing w:val="-8"/>
          <w:sz w:val="32"/>
          <w:szCs w:val="32"/>
          <w:rtl/>
        </w:rPr>
        <w:t xml:space="preserve"> ويقولون بعض السواد صلح وبعضه عنوة</w:t>
      </w:r>
      <w:r w:rsidRPr="002F3D54">
        <w:rPr>
          <w:rFonts w:ascii="Tahoma" w:hAnsi="Tahoma" w:hint="cs"/>
          <w:color w:val="auto"/>
          <w:spacing w:val="-8"/>
          <w:sz w:val="32"/>
          <w:szCs w:val="32"/>
          <w:rtl/>
        </w:rPr>
        <w:t xml:space="preserve">. </w:t>
      </w:r>
      <w:r w:rsidRPr="002F3D54">
        <w:rPr>
          <w:rFonts w:ascii="Tahoma" w:hAnsi="Tahoma"/>
          <w:color w:val="auto"/>
          <w:spacing w:val="-8"/>
          <w:sz w:val="32"/>
          <w:szCs w:val="32"/>
          <w:rtl/>
        </w:rPr>
        <w:t>الأم للشافعي (4/ 297)</w:t>
      </w:r>
      <w:r w:rsidRPr="002F3D54">
        <w:rPr>
          <w:rFonts w:ascii="Tahoma" w:hAnsi="Tahoma" w:hint="cs"/>
          <w:color w:val="auto"/>
          <w:spacing w:val="-8"/>
          <w:sz w:val="32"/>
          <w:szCs w:val="32"/>
          <w:rtl/>
        </w:rPr>
        <w:t xml:space="preserve">. </w:t>
      </w:r>
    </w:p>
  </w:footnote>
  <w:footnote w:id="10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0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أحكام القرآن للجصاص (5/318). </w:t>
      </w:r>
    </w:p>
  </w:footnote>
  <w:footnote w:id="108">
    <w:p w:rsidR="00E408E2" w:rsidRPr="002F3D54" w:rsidRDefault="00E408E2" w:rsidP="00931E90">
      <w:pPr>
        <w:pStyle w:val="af3"/>
        <w:ind w:left="0" w:firstLine="0"/>
        <w:rPr>
          <w:rFonts w:ascii="Tahoma" w:hAnsi="Tahoma"/>
          <w:color w:val="auto"/>
          <w:spacing w:val="-6"/>
          <w:sz w:val="32"/>
          <w:szCs w:val="32"/>
        </w:rPr>
      </w:pPr>
      <w:r w:rsidRPr="002F3D54">
        <w:rPr>
          <w:rFonts w:ascii="Tahoma" w:hAnsi="Tahoma"/>
          <w:color w:val="auto"/>
          <w:spacing w:val="-6"/>
          <w:sz w:val="32"/>
          <w:szCs w:val="32"/>
          <w:rtl/>
        </w:rPr>
        <w:t>(</w:t>
      </w:r>
      <w:r w:rsidRPr="002F3D54">
        <w:rPr>
          <w:rStyle w:val="ae"/>
          <w:rFonts w:ascii="Tahoma" w:hAnsi="Tahoma"/>
          <w:color w:val="auto"/>
          <w:spacing w:val="-6"/>
          <w:sz w:val="32"/>
          <w:szCs w:val="32"/>
          <w:vertAlign w:val="baseline"/>
        </w:rPr>
        <w:footnoteRef/>
      </w:r>
      <w:r w:rsidRPr="002F3D54">
        <w:rPr>
          <w:rFonts w:ascii="Tahoma" w:hAnsi="Tahoma"/>
          <w:color w:val="auto"/>
          <w:spacing w:val="-6"/>
          <w:sz w:val="32"/>
          <w:szCs w:val="32"/>
          <w:rtl/>
        </w:rPr>
        <w:t>)عن جرير بن حازم، قال: سمعت نافعًا مولى ابن عمر يقول: أصاب الن</w:t>
      </w:r>
      <w:r w:rsidRPr="002F3D54">
        <w:rPr>
          <w:rFonts w:ascii="Tahoma" w:hAnsi="Tahoma" w:hint="cs"/>
          <w:color w:val="auto"/>
          <w:spacing w:val="-6"/>
          <w:sz w:val="32"/>
          <w:szCs w:val="32"/>
          <w:rtl/>
        </w:rPr>
        <w:t>ّ</w:t>
      </w:r>
      <w:r w:rsidRPr="002F3D54">
        <w:rPr>
          <w:rFonts w:ascii="Tahoma" w:hAnsi="Tahoma"/>
          <w:color w:val="auto"/>
          <w:spacing w:val="-6"/>
          <w:sz w:val="32"/>
          <w:szCs w:val="32"/>
          <w:rtl/>
        </w:rPr>
        <w:t>اس فتح بالشام فيهم بلال، وأظن</w:t>
      </w:r>
      <w:r w:rsidRPr="002F3D54">
        <w:rPr>
          <w:rFonts w:ascii="Tahoma" w:hAnsi="Tahoma" w:hint="cs"/>
          <w:color w:val="auto"/>
          <w:spacing w:val="-6"/>
          <w:sz w:val="32"/>
          <w:szCs w:val="32"/>
          <w:rtl/>
        </w:rPr>
        <w:t>ُّ</w:t>
      </w:r>
      <w:r w:rsidRPr="002F3D54">
        <w:rPr>
          <w:rFonts w:ascii="Tahoma" w:hAnsi="Tahoma"/>
          <w:color w:val="auto"/>
          <w:spacing w:val="-6"/>
          <w:sz w:val="32"/>
          <w:szCs w:val="32"/>
          <w:rtl/>
        </w:rPr>
        <w:t xml:space="preserve">ه ذكر معاذ بن جبل </w:t>
      </w:r>
      <w:r w:rsidRPr="002F3D54">
        <w:rPr>
          <w:rFonts w:ascii="AAA GoldenLotus" w:hAnsi="AAA GoldenLotus" w:cs="AAA GoldenLotus"/>
          <w:color w:val="auto"/>
          <w:spacing w:val="-6"/>
          <w:sz w:val="24"/>
          <w:szCs w:val="24"/>
          <w:rtl/>
        </w:rPr>
        <w:t>ؓ</w:t>
      </w:r>
      <w:r w:rsidRPr="002F3D54">
        <w:rPr>
          <w:rFonts w:ascii="Tahoma" w:hAnsi="Tahoma"/>
          <w:color w:val="auto"/>
          <w:spacing w:val="-6"/>
          <w:sz w:val="32"/>
          <w:szCs w:val="32"/>
          <w:rtl/>
        </w:rPr>
        <w:t>فكتبوا إلى عمر بن الخطاب رضي الله عنه: إن</w:t>
      </w:r>
      <w:r w:rsidRPr="002F3D54">
        <w:rPr>
          <w:rFonts w:ascii="Tahoma" w:hAnsi="Tahoma" w:hint="cs"/>
          <w:color w:val="auto"/>
          <w:spacing w:val="-6"/>
          <w:sz w:val="32"/>
          <w:szCs w:val="32"/>
          <w:rtl/>
        </w:rPr>
        <w:t>ّ</w:t>
      </w:r>
      <w:r w:rsidRPr="002F3D54">
        <w:rPr>
          <w:rFonts w:ascii="Tahoma" w:hAnsi="Tahoma"/>
          <w:color w:val="auto"/>
          <w:spacing w:val="-6"/>
          <w:sz w:val="32"/>
          <w:szCs w:val="32"/>
          <w:rtl/>
        </w:rPr>
        <w:t xml:space="preserve"> هذا الفيء الذي أصبنا لك خمسه ولنا ما بقي، ليس لأحد منه شيء كما صنع النَّبي</w:t>
      </w:r>
      <w:r w:rsidRPr="002F3D54">
        <w:rPr>
          <w:rFonts w:ascii="AAAGoldenLotus Stg1_Ver1" w:hAnsi="AAAGoldenLotus Stg1_Ver1" w:cs="AAAGoldenLotus Stg1_Ver1"/>
          <w:color w:val="auto"/>
          <w:spacing w:val="-6"/>
          <w:sz w:val="24"/>
          <w:szCs w:val="24"/>
          <w:rtl/>
        </w:rPr>
        <w:t>×</w:t>
      </w:r>
      <w:r w:rsidRPr="002F3D54">
        <w:rPr>
          <w:rFonts w:ascii="Tahoma" w:hAnsi="Tahoma"/>
          <w:color w:val="auto"/>
          <w:spacing w:val="-6"/>
          <w:sz w:val="32"/>
          <w:szCs w:val="32"/>
          <w:rtl/>
        </w:rPr>
        <w:t xml:space="preserve"> بخيبر، فكتب عمر </w:t>
      </w:r>
      <w:r w:rsidRPr="002F3D54">
        <w:rPr>
          <w:rFonts w:ascii="AAA GoldenLotus" w:hAnsi="AAA GoldenLotus" w:cs="AAA GoldenLotus"/>
          <w:color w:val="auto"/>
          <w:spacing w:val="-6"/>
          <w:sz w:val="24"/>
          <w:szCs w:val="24"/>
          <w:rtl/>
        </w:rPr>
        <w:t>ؓ</w:t>
      </w:r>
      <w:r w:rsidRPr="002F3D54">
        <w:rPr>
          <w:rFonts w:ascii="Tahoma" w:hAnsi="Tahoma"/>
          <w:color w:val="auto"/>
          <w:spacing w:val="-6"/>
          <w:sz w:val="32"/>
          <w:szCs w:val="32"/>
          <w:rtl/>
        </w:rPr>
        <w:t>: إن</w:t>
      </w:r>
      <w:r w:rsidRPr="002F3D54">
        <w:rPr>
          <w:rFonts w:ascii="Tahoma" w:hAnsi="Tahoma" w:hint="cs"/>
          <w:color w:val="auto"/>
          <w:spacing w:val="-6"/>
          <w:sz w:val="32"/>
          <w:szCs w:val="32"/>
          <w:rtl/>
        </w:rPr>
        <w:t>ّ</w:t>
      </w:r>
      <w:r w:rsidRPr="002F3D54">
        <w:rPr>
          <w:rFonts w:ascii="Tahoma" w:hAnsi="Tahoma"/>
          <w:color w:val="auto"/>
          <w:spacing w:val="-6"/>
          <w:sz w:val="32"/>
          <w:szCs w:val="32"/>
          <w:rtl/>
        </w:rPr>
        <w:t>ه ليس على ما قلتم ولكن</w:t>
      </w:r>
      <w:r w:rsidRPr="002F3D54">
        <w:rPr>
          <w:rFonts w:ascii="Tahoma" w:hAnsi="Tahoma" w:hint="cs"/>
          <w:color w:val="auto"/>
          <w:spacing w:val="-6"/>
          <w:sz w:val="32"/>
          <w:szCs w:val="32"/>
          <w:rtl/>
        </w:rPr>
        <w:t>ّ</w:t>
      </w:r>
      <w:r w:rsidRPr="002F3D54">
        <w:rPr>
          <w:rFonts w:ascii="Tahoma" w:hAnsi="Tahoma"/>
          <w:color w:val="auto"/>
          <w:spacing w:val="-6"/>
          <w:sz w:val="32"/>
          <w:szCs w:val="32"/>
          <w:rtl/>
        </w:rPr>
        <w:t>ي أقفها للمسلمين، فراجعوه الكتاب وراجعهم يأبون ويأبى، فلم</w:t>
      </w:r>
      <w:r w:rsidRPr="002F3D54">
        <w:rPr>
          <w:rFonts w:ascii="Tahoma" w:hAnsi="Tahoma" w:hint="cs"/>
          <w:color w:val="auto"/>
          <w:spacing w:val="-6"/>
          <w:sz w:val="32"/>
          <w:szCs w:val="32"/>
          <w:rtl/>
        </w:rPr>
        <w:t>ّ</w:t>
      </w:r>
      <w:r w:rsidRPr="002F3D54">
        <w:rPr>
          <w:rFonts w:ascii="Tahoma" w:hAnsi="Tahoma"/>
          <w:color w:val="auto"/>
          <w:spacing w:val="-6"/>
          <w:sz w:val="32"/>
          <w:szCs w:val="32"/>
          <w:rtl/>
        </w:rPr>
        <w:t xml:space="preserve">ا أبوا قام عمر </w:t>
      </w:r>
      <w:r w:rsidRPr="002F3D54">
        <w:rPr>
          <w:rFonts w:ascii="AAA GoldenLotus" w:hAnsi="AAA GoldenLotus" w:cs="AAA GoldenLotus"/>
          <w:color w:val="auto"/>
          <w:spacing w:val="-6"/>
          <w:sz w:val="24"/>
          <w:szCs w:val="24"/>
          <w:rtl/>
        </w:rPr>
        <w:t>ؓ</w:t>
      </w:r>
      <w:r w:rsidRPr="002F3D54">
        <w:rPr>
          <w:rFonts w:ascii="Tahoma" w:hAnsi="Tahoma"/>
          <w:color w:val="auto"/>
          <w:spacing w:val="-6"/>
          <w:sz w:val="32"/>
          <w:szCs w:val="32"/>
          <w:rtl/>
        </w:rPr>
        <w:t xml:space="preserve"> فدعا عليهم فقال: الل</w:t>
      </w:r>
      <w:r w:rsidRPr="002F3D54">
        <w:rPr>
          <w:rFonts w:ascii="Tahoma" w:hAnsi="Tahoma" w:hint="cs"/>
          <w:color w:val="auto"/>
          <w:spacing w:val="-6"/>
          <w:sz w:val="32"/>
          <w:szCs w:val="32"/>
          <w:rtl/>
        </w:rPr>
        <w:t>ّ</w:t>
      </w:r>
      <w:r w:rsidRPr="002F3D54">
        <w:rPr>
          <w:rFonts w:ascii="Tahoma" w:hAnsi="Tahoma"/>
          <w:color w:val="auto"/>
          <w:spacing w:val="-6"/>
          <w:sz w:val="32"/>
          <w:szCs w:val="32"/>
          <w:rtl/>
        </w:rPr>
        <w:t>هم اكفني بلالًا وأصحاب بلال، قال: فما حال الحول عليهم حت</w:t>
      </w:r>
      <w:r w:rsidRPr="002F3D54">
        <w:rPr>
          <w:rFonts w:ascii="Tahoma" w:hAnsi="Tahoma" w:hint="cs"/>
          <w:color w:val="auto"/>
          <w:spacing w:val="-6"/>
          <w:sz w:val="32"/>
          <w:szCs w:val="32"/>
          <w:rtl/>
        </w:rPr>
        <w:t>ّ</w:t>
      </w:r>
      <w:r w:rsidRPr="002F3D54">
        <w:rPr>
          <w:rFonts w:ascii="Tahoma" w:hAnsi="Tahoma"/>
          <w:color w:val="auto"/>
          <w:spacing w:val="-6"/>
          <w:sz w:val="32"/>
          <w:szCs w:val="32"/>
          <w:rtl/>
        </w:rPr>
        <w:t xml:space="preserve">ى ماتوا جميعا. </w:t>
      </w:r>
      <w:r w:rsidRPr="002F3D54">
        <w:rPr>
          <w:rFonts w:ascii="Tahoma" w:hAnsi="Tahoma" w:hint="cs"/>
          <w:color w:val="auto"/>
          <w:spacing w:val="-6"/>
          <w:sz w:val="32"/>
          <w:szCs w:val="32"/>
          <w:rtl/>
        </w:rPr>
        <w:t>أخرجه البيهقي في سننه، باب مَن رأى قسمة الأراضي المغنومة ومن لم يرها، برقم (</w:t>
      </w:r>
      <w:r w:rsidRPr="002F3D54">
        <w:rPr>
          <w:rFonts w:ascii="Traditional Arabic" w:hAnsi="Traditional Arabic"/>
          <w:noProof w:val="0"/>
          <w:color w:val="auto"/>
          <w:spacing w:val="-6"/>
          <w:sz w:val="32"/>
          <w:szCs w:val="32"/>
          <w:rtl/>
          <w:lang w:eastAsia="en-US"/>
        </w:rPr>
        <w:t>18392</w:t>
      </w:r>
      <w:r w:rsidRPr="002F3D54">
        <w:rPr>
          <w:rFonts w:ascii="Tahoma" w:hAnsi="Tahoma" w:hint="cs"/>
          <w:color w:val="auto"/>
          <w:spacing w:val="-6"/>
          <w:sz w:val="32"/>
          <w:szCs w:val="32"/>
          <w:rtl/>
        </w:rPr>
        <w:t>)9</w:t>
      </w:r>
      <w:r>
        <w:rPr>
          <w:rFonts w:ascii="Tahoma" w:hAnsi="Tahoma" w:hint="cs"/>
          <w:color w:val="auto"/>
          <w:spacing w:val="-6"/>
          <w:sz w:val="32"/>
          <w:szCs w:val="32"/>
          <w:rtl/>
        </w:rPr>
        <w:t>/233. وقال: والحديث مرسل، والله</w:t>
      </w:r>
      <w:r>
        <w:rPr>
          <w:rFonts w:ascii="Tahoma" w:hAnsi="Tahoma" w:hint="eastAsia"/>
          <w:color w:val="auto"/>
          <w:spacing w:val="-6"/>
          <w:sz w:val="32"/>
          <w:szCs w:val="32"/>
          <w:rtl/>
        </w:rPr>
        <w:t> </w:t>
      </w:r>
      <w:r w:rsidRPr="002F3D54">
        <w:rPr>
          <w:rFonts w:ascii="Tahoma" w:hAnsi="Tahoma" w:hint="cs"/>
          <w:color w:val="auto"/>
          <w:spacing w:val="-6"/>
          <w:sz w:val="32"/>
          <w:szCs w:val="32"/>
          <w:rtl/>
        </w:rPr>
        <w:t xml:space="preserve">أعلم. </w:t>
      </w:r>
    </w:p>
  </w:footnote>
  <w:footnote w:id="10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 xml:space="preserve">المبسوط للسرخسي (10/ 16). </w:t>
      </w:r>
    </w:p>
  </w:footnote>
  <w:footnote w:id="11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 xml:space="preserve">مبسوط السرخسينحو: خمسة عشر مجلدا. وهو: </w:t>
      </w:r>
      <w:r w:rsidRPr="002F3D54">
        <w:rPr>
          <w:rFonts w:ascii="Tahoma" w:hAnsi="Tahoma" w:hint="cs"/>
          <w:color w:val="auto"/>
          <w:sz w:val="32"/>
          <w:szCs w:val="32"/>
          <w:rtl/>
        </w:rPr>
        <w:t>ل</w:t>
      </w:r>
      <w:r w:rsidRPr="002F3D54">
        <w:rPr>
          <w:rFonts w:ascii="Tahoma" w:hAnsi="Tahoma"/>
          <w:color w:val="auto"/>
          <w:sz w:val="32"/>
          <w:szCs w:val="32"/>
          <w:rtl/>
        </w:rPr>
        <w:t>شمس الأئمة: محمد بن أحمد بن أبي سهل السرخسي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شمسالأئمة</w:instrText>
      </w:r>
      <w:r w:rsidRPr="002F3D54">
        <w:rPr>
          <w:color w:val="auto"/>
          <w:rtl/>
        </w:rPr>
        <w:instrText xml:space="preserve">: </w:instrText>
      </w:r>
      <w:r w:rsidRPr="002F3D54">
        <w:rPr>
          <w:rFonts w:hint="eastAsia"/>
          <w:color w:val="auto"/>
          <w:rtl/>
        </w:rPr>
        <w:instrText>محمدبنأحمدبنأبيسهلالسرخسي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المتوفى: سنة 483، أملاه: من خاطره، من غير مطالعة كتاب</w:t>
      </w:r>
      <w:r w:rsidRPr="002F3D54">
        <w:rPr>
          <w:rFonts w:ascii="Tahoma" w:hAnsi="Tahoma" w:hint="cs"/>
          <w:color w:val="auto"/>
          <w:sz w:val="32"/>
          <w:szCs w:val="32"/>
          <w:rtl/>
        </w:rPr>
        <w:t xml:space="preserve">. ينظر </w:t>
      </w:r>
      <w:r w:rsidRPr="002F3D54">
        <w:rPr>
          <w:rFonts w:ascii="Tahoma" w:hAnsi="Tahoma"/>
          <w:color w:val="auto"/>
          <w:sz w:val="32"/>
          <w:szCs w:val="32"/>
          <w:rtl/>
        </w:rPr>
        <w:t>كشف الظنون عن أسامي الكتب والفنون (2/ 1580)</w:t>
      </w:r>
      <w:r w:rsidRPr="002F3D54">
        <w:rPr>
          <w:rFonts w:ascii="Tahoma" w:hAnsi="Tahoma" w:hint="cs"/>
          <w:color w:val="auto"/>
          <w:sz w:val="32"/>
          <w:szCs w:val="32"/>
          <w:rtl/>
        </w:rPr>
        <w:t xml:space="preserve">، وهو مطبوع. </w:t>
      </w:r>
    </w:p>
  </w:footnote>
  <w:footnote w:id="11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البخاري في صحيحه، كتاب المغازي، باب غزوة خيبر، برقم (4236)5/138، </w:t>
      </w:r>
      <w:r w:rsidRPr="002F3D54">
        <w:rPr>
          <w:rFonts w:ascii="Tahoma" w:hAnsi="Tahoma"/>
          <w:color w:val="auto"/>
          <w:sz w:val="32"/>
          <w:szCs w:val="32"/>
          <w:rtl/>
        </w:rPr>
        <w:t xml:space="preserve">عن زيد بن أسلم، عن أبيه، عن عمر رضي الله عنه، قال: </w:t>
      </w:r>
      <w:r w:rsidRPr="002F3D54">
        <w:rPr>
          <w:rFonts w:ascii="Tahoma" w:hAnsi="Tahoma" w:cs="CTraditional Arabic"/>
          <w:color w:val="auto"/>
          <w:sz w:val="32"/>
          <w:szCs w:val="32"/>
          <w:rtl/>
        </w:rPr>
        <w:t>$</w:t>
      </w:r>
      <w:r w:rsidRPr="002F3D54">
        <w:rPr>
          <w:rFonts w:ascii="Tahoma" w:hAnsi="Tahoma"/>
          <w:color w:val="auto"/>
          <w:sz w:val="32"/>
          <w:szCs w:val="32"/>
          <w:rtl/>
        </w:rPr>
        <w:t>لولا آخر المسلمين، ما فتحت عليهم قرية إلاقسمتها، كما قسم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خيبر</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footnote>
  <w:footnote w:id="11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)العقار</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العقار</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 xml:space="preserve">عند العرب النخل، ثم كثر استعمالهم ذلك، حتى ذهبوا به إلى متاع البيت.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وقال الأصمعي: العقار: الأرض والمنزل والضياع. الزاهر في معاني كلمات الناس (2/ 46)</w:t>
      </w:r>
      <w:r w:rsidRPr="002F3D54">
        <w:rPr>
          <w:rFonts w:ascii="Tahoma" w:hAnsi="Tahoma" w:hint="cs"/>
          <w:color w:val="auto"/>
          <w:sz w:val="32"/>
          <w:szCs w:val="32"/>
          <w:rtl/>
        </w:rPr>
        <w:t xml:space="preserve">. </w:t>
      </w:r>
    </w:p>
  </w:footnote>
  <w:footnote w:id="11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)التيسير في التفسير</w:t>
      </w:r>
      <w:r w:rsidRPr="002F3D54">
        <w:rPr>
          <w:rFonts w:ascii="Tahoma" w:hAnsi="Tahoma" w:hint="cs"/>
          <w:color w:val="auto"/>
          <w:sz w:val="32"/>
          <w:szCs w:val="32"/>
          <w:rtl/>
        </w:rPr>
        <w:t xml:space="preserve">، </w:t>
      </w:r>
      <w:r w:rsidRPr="002F3D54">
        <w:rPr>
          <w:rFonts w:ascii="Tahoma" w:hAnsi="Tahoma"/>
          <w:color w:val="auto"/>
          <w:sz w:val="32"/>
          <w:szCs w:val="32"/>
          <w:rtl/>
        </w:rPr>
        <w:t>لنجم الدين، أبي حفص: عمر بن محمد النسفي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نجمالدين،أبيحفص</w:instrText>
      </w:r>
      <w:r w:rsidRPr="002F3D54">
        <w:rPr>
          <w:color w:val="auto"/>
          <w:rtl/>
        </w:rPr>
        <w:instrText xml:space="preserve">: </w:instrText>
      </w:r>
      <w:r w:rsidRPr="002F3D54">
        <w:rPr>
          <w:rFonts w:hint="eastAsia"/>
          <w:color w:val="auto"/>
          <w:rtl/>
        </w:rPr>
        <w:instrText>عمربنمحمدالنسفي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الحنفي</w:t>
      </w:r>
      <w:r w:rsidRPr="002F3D54">
        <w:rPr>
          <w:rFonts w:ascii="Tahoma" w:hAnsi="Tahoma" w:hint="cs"/>
          <w:color w:val="auto"/>
          <w:sz w:val="32"/>
          <w:szCs w:val="32"/>
          <w:rtl/>
        </w:rPr>
        <w:t>،</w:t>
      </w:r>
      <w:r w:rsidRPr="002F3D54">
        <w:rPr>
          <w:rFonts w:ascii="Tahoma" w:hAnsi="Tahoma"/>
          <w:color w:val="auto"/>
          <w:sz w:val="32"/>
          <w:szCs w:val="32"/>
          <w:rtl/>
        </w:rPr>
        <w:t xml:space="preserve"> المتوفى: بسمرقندسنة </w:t>
      </w:r>
      <w:r w:rsidRPr="002F3D54">
        <w:rPr>
          <w:rFonts w:ascii="Tahoma" w:hAnsi="Tahoma" w:hint="cs"/>
          <w:color w:val="auto"/>
          <w:sz w:val="32"/>
          <w:szCs w:val="32"/>
          <w:rtl/>
        </w:rPr>
        <w:t>537هـ، وحقق جزء من الكتاب في رسائل دكتوراه في جامعة الإمام محمد بن سعود الإسلامية</w:t>
      </w:r>
      <w:r w:rsidRPr="002F3D54">
        <w:rPr>
          <w:rFonts w:ascii="Tahoma" w:hAnsi="Tahoma" w:hint="cs"/>
          <w:b/>
          <w:color w:val="auto"/>
          <w:sz w:val="32"/>
          <w:szCs w:val="32"/>
          <w:rtl/>
        </w:rPr>
        <w:t xml:space="preserve">، </w:t>
      </w:r>
      <w:r w:rsidRPr="002F3D54">
        <w:rPr>
          <w:rFonts w:ascii="Tahoma" w:hAnsi="Tahoma" w:hint="cs"/>
          <w:color w:val="auto"/>
          <w:sz w:val="32"/>
          <w:szCs w:val="32"/>
          <w:rtl/>
        </w:rPr>
        <w:t xml:space="preserve">والمخطوط في مكتبة أحمد الثالث برقم (1756) ويوجد له نسخة على شكل مايكرو فيلم في جامعة الملك عبدالعزيز. </w:t>
      </w:r>
    </w:p>
  </w:footnote>
  <w:footnote w:id="11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تفسير النسفي = مدارك التنزيل وحقائق التأويل (3/ 322)</w:t>
      </w:r>
      <w:r w:rsidRPr="002F3D54">
        <w:rPr>
          <w:rFonts w:ascii="Tahoma" w:hAnsi="Tahoma" w:hint="cs"/>
          <w:color w:val="auto"/>
          <w:sz w:val="32"/>
          <w:szCs w:val="32"/>
          <w:rtl/>
        </w:rPr>
        <w:t xml:space="preserve">، </w:t>
      </w:r>
      <w:r w:rsidRPr="002F3D54">
        <w:rPr>
          <w:rFonts w:ascii="Tahoma" w:hAnsi="Tahoma"/>
          <w:color w:val="auto"/>
          <w:sz w:val="32"/>
          <w:szCs w:val="32"/>
          <w:rtl/>
        </w:rPr>
        <w:t>نظم الدرر في تناسب الآيات والسور (18/ 204)</w:t>
      </w:r>
      <w:r w:rsidRPr="002F3D54">
        <w:rPr>
          <w:rFonts w:ascii="Tahoma" w:hAnsi="Tahoma" w:hint="cs"/>
          <w:color w:val="auto"/>
          <w:sz w:val="32"/>
          <w:szCs w:val="32"/>
          <w:rtl/>
        </w:rPr>
        <w:t xml:space="preserve">، </w:t>
      </w:r>
      <w:r w:rsidRPr="002F3D54">
        <w:rPr>
          <w:rFonts w:ascii="Tahoma" w:hAnsi="Tahoma"/>
          <w:color w:val="auto"/>
          <w:sz w:val="32"/>
          <w:szCs w:val="32"/>
          <w:rtl/>
        </w:rPr>
        <w:t xml:space="preserve">روح المعانى (13/ 198). </w:t>
      </w:r>
    </w:p>
  </w:footnote>
  <w:footnote w:id="11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)اختلف الفقهاء في الأرض المفتوحة عنوة</w:t>
      </w:r>
      <w:r w:rsidRPr="002F3D54">
        <w:rPr>
          <w:rFonts w:ascii="Tahoma" w:hAnsi="Tahoma" w:hint="cs"/>
          <w:color w:val="auto"/>
          <w:sz w:val="32"/>
          <w:szCs w:val="32"/>
          <w:rtl/>
        </w:rPr>
        <w:t xml:space="preserve">، </w:t>
      </w:r>
      <w:r w:rsidRPr="002F3D54">
        <w:rPr>
          <w:rFonts w:ascii="Tahoma" w:hAnsi="Tahoma"/>
          <w:color w:val="auto"/>
          <w:sz w:val="32"/>
          <w:szCs w:val="32"/>
          <w:rtl/>
        </w:rPr>
        <w:t xml:space="preserve"> فذهب الحنفية إلى أن</w:t>
      </w:r>
      <w:r w:rsidRPr="002F3D54">
        <w:rPr>
          <w:rFonts w:ascii="Tahoma" w:hAnsi="Tahoma" w:hint="cs"/>
          <w:color w:val="auto"/>
          <w:sz w:val="32"/>
          <w:szCs w:val="32"/>
          <w:rtl/>
        </w:rPr>
        <w:t>ّ</w:t>
      </w:r>
      <w:r w:rsidRPr="002F3D54">
        <w:rPr>
          <w:rFonts w:ascii="Tahoma" w:hAnsi="Tahoma"/>
          <w:color w:val="auto"/>
          <w:sz w:val="32"/>
          <w:szCs w:val="32"/>
          <w:rtl/>
        </w:rPr>
        <w:t xml:space="preserve"> الإمام مخير بين قسمتها وبين إقرار أهلها عليها ووضع الجزية عليهم وعلى أراضيهم الخراج، وإذا بقيت في أيدي أهلها فقال الحنفية: هي مملوكة لهم يجوز بيعهم لها وتصرفهم فيها. </w:t>
      </w:r>
      <w:r w:rsidRPr="002F3D54">
        <w:rPr>
          <w:rFonts w:ascii="Tahoma" w:hAnsi="Tahoma" w:hint="cs"/>
          <w:color w:val="auto"/>
          <w:sz w:val="32"/>
          <w:szCs w:val="32"/>
          <w:rtl/>
        </w:rPr>
        <w:t xml:space="preserve">ينظر </w:t>
      </w:r>
      <w:r w:rsidRPr="002F3D54">
        <w:rPr>
          <w:rFonts w:ascii="Tahoma" w:hAnsi="Tahoma"/>
          <w:color w:val="auto"/>
          <w:sz w:val="32"/>
          <w:szCs w:val="32"/>
          <w:rtl/>
        </w:rPr>
        <w:t xml:space="preserve">المبسوط للسرخسي (10/ 16).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والمعتمد عند المالكية أن هذه الأرض تكون وقفا على المسلمين، لا يجوز التصرففيها ببيع أو غيره ويصرفخراجها في مصالح المسلمين، إلا أن يرى الإمام في وقت من الأوقات أن المصلحة تقتضي القسمة فإن له أن يقسم الأرض. الكافي في فقه أهل المدينة (1/ 478).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وقال الشافعية: تقسم الأرض المفتوحة عنوة بين الغانمين إلا أن يطيبوا نفسا بتركها فتوقف على مصالح المسلمين، والصحيح عندهم أن سواد العراق قسم بين الغانمين ثم بذلوه لعمر </w:t>
      </w:r>
      <w:r w:rsidRPr="002F3D54">
        <w:rPr>
          <w:rFonts w:ascii="AAA GoldenLotus" w:hAnsi="AAA GoldenLotus" w:cs="AAA GoldenLotus"/>
          <w:color w:val="auto"/>
          <w:sz w:val="24"/>
          <w:szCs w:val="24"/>
          <w:rtl/>
        </w:rPr>
        <w:t>ؓ</w:t>
      </w:r>
      <w:r w:rsidRPr="002F3D54">
        <w:rPr>
          <w:rFonts w:ascii="Tahoma" w:hAnsi="Tahoma"/>
          <w:color w:val="auto"/>
          <w:sz w:val="32"/>
          <w:szCs w:val="32"/>
          <w:rtl/>
        </w:rPr>
        <w:t xml:space="preserve"> ووقف على المسلمين وصار خراجه أجرة تؤدى كل سنة لمصالح المسلمين، وليس لأهل السواد الذين أقرت الأرض في أيديهم بيعها أو رهنها أو هبتها لكونها صارت وقفا. </w:t>
      </w:r>
      <w:r w:rsidRPr="002F3D54">
        <w:rPr>
          <w:rFonts w:ascii="Tahoma" w:hAnsi="Tahoma" w:hint="cs"/>
          <w:color w:val="auto"/>
          <w:sz w:val="32"/>
          <w:szCs w:val="32"/>
          <w:rtl/>
        </w:rPr>
        <w:t xml:space="preserve">ينظر </w:t>
      </w:r>
      <w:r w:rsidRPr="002F3D54">
        <w:rPr>
          <w:rFonts w:ascii="Tahoma" w:hAnsi="Tahoma"/>
          <w:color w:val="auto"/>
          <w:sz w:val="32"/>
          <w:szCs w:val="32"/>
          <w:rtl/>
        </w:rPr>
        <w:t>روضة الطالبين وعمدة المفتين (10/ 275)</w:t>
      </w:r>
      <w:r w:rsidRPr="002F3D54">
        <w:rPr>
          <w:rFonts w:ascii="Tahoma" w:hAnsi="Tahoma" w:hint="cs"/>
          <w:color w:val="auto"/>
          <w:sz w:val="32"/>
          <w:szCs w:val="32"/>
          <w:rtl/>
        </w:rPr>
        <w:t xml:space="preserve">، </w:t>
      </w:r>
      <w:r w:rsidRPr="002F3D54">
        <w:rPr>
          <w:rFonts w:ascii="Tahoma" w:hAnsi="Tahoma"/>
          <w:color w:val="auto"/>
          <w:sz w:val="32"/>
          <w:szCs w:val="32"/>
          <w:rtl/>
        </w:rPr>
        <w:t>الوسيط في المذهب (4/ 542)</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وقال الحنابلة: الإمام مخي</w:t>
      </w:r>
      <w:r w:rsidRPr="002F3D54">
        <w:rPr>
          <w:rFonts w:ascii="Tahoma" w:hAnsi="Tahoma" w:hint="cs"/>
          <w:color w:val="auto"/>
          <w:sz w:val="32"/>
          <w:szCs w:val="32"/>
          <w:rtl/>
        </w:rPr>
        <w:t>ّ</w:t>
      </w:r>
      <w:r w:rsidRPr="002F3D54">
        <w:rPr>
          <w:rFonts w:ascii="Tahoma" w:hAnsi="Tahoma"/>
          <w:color w:val="auto"/>
          <w:sz w:val="32"/>
          <w:szCs w:val="32"/>
          <w:rtl/>
        </w:rPr>
        <w:t>ر بين قسمة هذه الأرض على الغانمين فتملك بالقسمة</w:t>
      </w:r>
      <w:r w:rsidRPr="002F3D54">
        <w:rPr>
          <w:rFonts w:ascii="Tahoma" w:hAnsi="Tahoma" w:hint="cs"/>
          <w:color w:val="auto"/>
          <w:sz w:val="32"/>
          <w:szCs w:val="32"/>
          <w:rtl/>
        </w:rPr>
        <w:t>،</w:t>
      </w:r>
      <w:r w:rsidRPr="002F3D54">
        <w:rPr>
          <w:rFonts w:ascii="Tahoma" w:hAnsi="Tahoma"/>
          <w:color w:val="auto"/>
          <w:sz w:val="32"/>
          <w:szCs w:val="32"/>
          <w:rtl/>
        </w:rPr>
        <w:t xml:space="preserve"> ولا خراج عليها وبين وقفها للمسلمين فيمتنع بيعها ونحوه، ويضرب الإمام بعد وقفها خراجا مستمرا يؤخذ ممن هي في يده من مسلم ومعاهد يكون أجرة لها</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الكافي في فقه الإمام أحمد (4/ 160). </w:t>
      </w:r>
    </w:p>
  </w:footnote>
  <w:footnote w:id="1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وتمام كلامه: (</w:t>
      </w:r>
      <w:r w:rsidRPr="002F3D54">
        <w:rPr>
          <w:rFonts w:ascii="Tahoma" w:hAnsi="Tahoma"/>
          <w:color w:val="auto"/>
          <w:sz w:val="32"/>
          <w:szCs w:val="32"/>
          <w:rtl/>
        </w:rPr>
        <w:t>إبطال حق</w:t>
      </w:r>
      <w:r w:rsidRPr="002F3D54">
        <w:rPr>
          <w:rFonts w:ascii="Tahoma" w:hAnsi="Tahoma" w:hint="cs"/>
          <w:color w:val="auto"/>
          <w:sz w:val="32"/>
          <w:szCs w:val="32"/>
          <w:rtl/>
        </w:rPr>
        <w:t>ّ</w:t>
      </w:r>
      <w:r w:rsidRPr="002F3D54">
        <w:rPr>
          <w:rFonts w:ascii="Tahoma" w:hAnsi="Tahoma"/>
          <w:color w:val="auto"/>
          <w:sz w:val="32"/>
          <w:szCs w:val="32"/>
          <w:rtl/>
        </w:rPr>
        <w:t xml:space="preserve"> الغانمين أو ملكهم فلا يجوز من غير بدل يعادله والخراج غير معادل لقلته بخلاف الرقاب لأن للإمام أن</w:t>
      </w:r>
      <w:r w:rsidRPr="002F3D54">
        <w:rPr>
          <w:rFonts w:ascii="Tahoma" w:hAnsi="Tahoma" w:hint="cs"/>
          <w:color w:val="auto"/>
          <w:sz w:val="32"/>
          <w:szCs w:val="32"/>
          <w:rtl/>
        </w:rPr>
        <w:t>ْ</w:t>
      </w:r>
      <w:r w:rsidRPr="002F3D54">
        <w:rPr>
          <w:rFonts w:ascii="Tahoma" w:hAnsi="Tahoma"/>
          <w:color w:val="auto"/>
          <w:sz w:val="32"/>
          <w:szCs w:val="32"/>
          <w:rtl/>
        </w:rPr>
        <w:t xml:space="preserve"> يبطل حقهم رأس</w:t>
      </w:r>
      <w:r>
        <w:rPr>
          <w:rFonts w:ascii="Tahoma" w:hAnsi="Tahoma"/>
          <w:color w:val="auto"/>
          <w:sz w:val="32"/>
          <w:szCs w:val="32"/>
          <w:rtl/>
        </w:rPr>
        <w:t>ًا</w:t>
      </w:r>
      <w:r w:rsidRPr="002F3D54">
        <w:rPr>
          <w:rFonts w:ascii="Tahoma" w:hAnsi="Tahoma"/>
          <w:color w:val="auto"/>
          <w:sz w:val="32"/>
          <w:szCs w:val="32"/>
          <w:rtl/>
        </w:rPr>
        <w:t xml:space="preserve"> بالقتل</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384)</w:t>
      </w:r>
      <w:r w:rsidRPr="002F3D54">
        <w:rPr>
          <w:rFonts w:ascii="Tahoma" w:hAnsi="Tahoma" w:hint="cs"/>
          <w:color w:val="auto"/>
          <w:sz w:val="32"/>
          <w:szCs w:val="32"/>
          <w:rtl/>
        </w:rPr>
        <w:t xml:space="preserve">. </w:t>
      </w:r>
    </w:p>
  </w:footnote>
  <w:footnote w:id="11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كتاب الإيضاح لأبي الفضل عبد الرحمن بن محمد الكرماني المتوفى سنة  543هـ، وهو شرح لكتاب التجريد للمؤلف نفسه. معجم المؤلفين (5/172)، وكتاب التجريد حقق في جامعة أم القرى، أما كتاب الإيضاح فهو مخطوط، ولم أقف عليه. </w:t>
      </w:r>
    </w:p>
  </w:footnote>
  <w:footnote w:id="11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)الكَرُّ</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الكَرُّ</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الرُّجُوعُ. يُقَالُ: كَرَّه وكَرَّ بِنَفْسِهِ</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(5/ 135)</w:t>
      </w:r>
      <w:r w:rsidRPr="002F3D54">
        <w:rPr>
          <w:rFonts w:ascii="Tahoma" w:hAnsi="Tahoma" w:hint="cs"/>
          <w:color w:val="auto"/>
          <w:sz w:val="32"/>
          <w:szCs w:val="32"/>
          <w:rtl/>
        </w:rPr>
        <w:t xml:space="preserve">. </w:t>
      </w:r>
    </w:p>
  </w:footnote>
  <w:footnote w:id="1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40)</w:t>
      </w:r>
      <w:r w:rsidRPr="002F3D54">
        <w:rPr>
          <w:rFonts w:ascii="Tahoma" w:hAnsi="Tahoma" w:hint="cs"/>
          <w:color w:val="auto"/>
          <w:sz w:val="32"/>
          <w:szCs w:val="32"/>
          <w:rtl/>
        </w:rPr>
        <w:t xml:space="preserve">. </w:t>
      </w:r>
    </w:p>
  </w:footnote>
  <w:footnote w:id="12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 xml:space="preserve">ينظرالأم للشافعي (4/191)، و الحاوي الكبير للماوردي (14/259-260). وعلله الشافعي بقوله: </w:t>
      </w:r>
      <w:r w:rsidRPr="002F3D54">
        <w:rPr>
          <w:rFonts w:cs="CTraditional Arabic"/>
          <w:color w:val="auto"/>
          <w:sz w:val="32"/>
          <w:szCs w:val="32"/>
          <w:rtl/>
        </w:rPr>
        <w:t>$</w:t>
      </w:r>
      <w:r w:rsidRPr="002F3D54">
        <w:rPr>
          <w:color w:val="auto"/>
          <w:sz w:val="32"/>
          <w:szCs w:val="32"/>
          <w:rtl/>
        </w:rPr>
        <w:t>لأن</w:t>
      </w:r>
      <w:r w:rsidRPr="002F3D54">
        <w:rPr>
          <w:rFonts w:hint="cs"/>
          <w:color w:val="auto"/>
          <w:sz w:val="32"/>
          <w:szCs w:val="32"/>
          <w:rtl/>
        </w:rPr>
        <w:t>ّ</w:t>
      </w:r>
      <w:r w:rsidRPr="002F3D54">
        <w:rPr>
          <w:color w:val="auto"/>
          <w:sz w:val="32"/>
          <w:szCs w:val="32"/>
          <w:rtl/>
        </w:rPr>
        <w:t>ها قد صارت بلاد المسلمين وملك</w:t>
      </w:r>
      <w:r>
        <w:rPr>
          <w:color w:val="auto"/>
          <w:sz w:val="32"/>
          <w:szCs w:val="32"/>
          <w:rtl/>
        </w:rPr>
        <w:t>ًا</w:t>
      </w:r>
      <w:r w:rsidRPr="002F3D54">
        <w:rPr>
          <w:color w:val="auto"/>
          <w:sz w:val="32"/>
          <w:szCs w:val="32"/>
          <w:rtl/>
        </w:rPr>
        <w:t xml:space="preserve"> لهم، ولم يج</w:t>
      </w:r>
      <w:r w:rsidRPr="002F3D54">
        <w:rPr>
          <w:rFonts w:hint="cs"/>
          <w:color w:val="auto"/>
          <w:sz w:val="32"/>
          <w:szCs w:val="32"/>
          <w:rtl/>
        </w:rPr>
        <w:t>ُ</w:t>
      </w:r>
      <w:r w:rsidRPr="002F3D54">
        <w:rPr>
          <w:color w:val="auto"/>
          <w:sz w:val="32"/>
          <w:szCs w:val="32"/>
          <w:rtl/>
        </w:rPr>
        <w:t>ز له إل</w:t>
      </w:r>
      <w:r w:rsidRPr="002F3D54">
        <w:rPr>
          <w:rFonts w:hint="cs"/>
          <w:color w:val="auto"/>
          <w:sz w:val="32"/>
          <w:szCs w:val="32"/>
          <w:rtl/>
        </w:rPr>
        <w:t>ّ</w:t>
      </w:r>
      <w:r w:rsidRPr="002F3D54">
        <w:rPr>
          <w:color w:val="auto"/>
          <w:sz w:val="32"/>
          <w:szCs w:val="32"/>
          <w:rtl/>
        </w:rPr>
        <w:t xml:space="preserve">ا قسمها بين أظهرهم كما صنع رسول الله </w:t>
      </w:r>
      <w:r w:rsidRPr="002F3D54">
        <w:rPr>
          <w:rFonts w:ascii="AAAGoldenLotus Stg1_Ver1" w:hAnsi="AAAGoldenLotus Stg1_Ver1" w:cs="AAAGoldenLotus Stg1_Ver1"/>
          <w:color w:val="auto"/>
          <w:sz w:val="24"/>
          <w:szCs w:val="24"/>
          <w:rtl/>
        </w:rPr>
        <w:t>×</w:t>
      </w:r>
      <w:r w:rsidRPr="002F3D54">
        <w:rPr>
          <w:color w:val="auto"/>
          <w:sz w:val="32"/>
          <w:szCs w:val="32"/>
          <w:rtl/>
        </w:rPr>
        <w:t xml:space="preserve"> بخيبر فإن</w:t>
      </w:r>
      <w:r w:rsidRPr="002F3D54">
        <w:rPr>
          <w:rFonts w:hint="cs"/>
          <w:color w:val="auto"/>
          <w:sz w:val="32"/>
          <w:szCs w:val="32"/>
          <w:rtl/>
        </w:rPr>
        <w:t>ّ</w:t>
      </w:r>
      <w:r w:rsidRPr="002F3D54">
        <w:rPr>
          <w:color w:val="auto"/>
          <w:sz w:val="32"/>
          <w:szCs w:val="32"/>
          <w:rtl/>
        </w:rPr>
        <w:t>ه ظهر عليها</w:t>
      </w:r>
      <w:r w:rsidRPr="002F3D54">
        <w:rPr>
          <w:rFonts w:cs="CTraditional Arabic"/>
          <w:color w:val="auto"/>
          <w:sz w:val="32"/>
          <w:szCs w:val="32"/>
          <w:rtl/>
        </w:rPr>
        <w:t>#</w:t>
      </w:r>
      <w:r w:rsidRPr="002F3D54">
        <w:rPr>
          <w:color w:val="auto"/>
          <w:sz w:val="32"/>
          <w:szCs w:val="32"/>
          <w:rtl/>
        </w:rPr>
        <w:t xml:space="preserve">. </w:t>
      </w:r>
    </w:p>
  </w:footnote>
  <w:footnote w:id="12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(ب). </w:t>
      </w:r>
    </w:p>
  </w:footnote>
  <w:footnote w:id="12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في (أ) الإقرار، ولعل ما في (ب) هو الصواب لموافقته سياق كلام.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الرقاب</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الرقاب</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أي العبيد الذين ثبت في رقابهم ديون الموالي بالكتابة</w:t>
      </w:r>
      <w:r w:rsidRPr="002F3D54">
        <w:rPr>
          <w:rFonts w:ascii="Tahoma" w:hAnsi="Tahoma" w:hint="cs"/>
          <w:color w:val="auto"/>
          <w:sz w:val="32"/>
          <w:szCs w:val="32"/>
          <w:rtl/>
        </w:rPr>
        <w:t xml:space="preserve">. </w:t>
      </w:r>
      <w:r w:rsidRPr="002F3D54">
        <w:rPr>
          <w:rFonts w:ascii="Tahoma" w:hAnsi="Tahoma"/>
          <w:color w:val="auto"/>
          <w:sz w:val="32"/>
          <w:szCs w:val="32"/>
          <w:rtl/>
        </w:rPr>
        <w:t>طلبة الطلبة في الاصطلاحات الفقهية (ص: 18</w:t>
      </w:r>
      <w:r w:rsidRPr="002F3D54">
        <w:rPr>
          <w:rFonts w:ascii="Tahoma" w:hAnsi="Tahoma" w:hint="cs"/>
          <w:color w:val="auto"/>
          <w:sz w:val="32"/>
          <w:szCs w:val="32"/>
          <w:rtl/>
        </w:rPr>
        <w:t xml:space="preserve">). </w:t>
      </w:r>
    </w:p>
  </w:footnote>
  <w:footnote w:id="123">
    <w:p w:rsidR="00E408E2" w:rsidRPr="002F3D54" w:rsidRDefault="00E408E2" w:rsidP="00AE161C">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عن أبي هريرة </w:t>
      </w:r>
      <w:r w:rsidRPr="002F3D54">
        <w:rPr>
          <w:rFonts w:ascii="AAA GoldenLotus" w:hAnsi="AAA GoldenLotus" w:cs="AAA GoldenLotus"/>
          <w:color w:val="auto"/>
          <w:sz w:val="24"/>
          <w:szCs w:val="24"/>
          <w:rtl/>
        </w:rPr>
        <w:t>ؓ</w:t>
      </w:r>
      <w:r w:rsidRPr="002F3D54">
        <w:rPr>
          <w:rFonts w:ascii="Tahoma" w:hAnsi="Tahoma" w:hint="cs"/>
          <w:color w:val="auto"/>
          <w:sz w:val="32"/>
          <w:szCs w:val="32"/>
          <w:rtl/>
        </w:rPr>
        <w:t xml:space="preserve">قال: </w:t>
      </w:r>
      <w:r w:rsidRPr="002F3D54">
        <w:rPr>
          <w:rFonts w:ascii="Tahoma" w:hAnsi="Tahoma"/>
          <w:color w:val="auto"/>
          <w:sz w:val="32"/>
          <w:szCs w:val="32"/>
          <w:rtl/>
        </w:rPr>
        <w:t xml:space="preserve">كنا مع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يوم الفتح، فجعل خالد بن الوليد على المجنبة اليمنى، وجعل الزبير على المجنبة اليسرى، وجعل أبا عبيدة على البياذقة، وبطن الوادي، فقال: </w:t>
      </w:r>
      <w:r w:rsidRPr="002F3D54">
        <w:rPr>
          <w:rFonts w:ascii="Tahoma" w:hAnsi="Tahoma" w:cs="CTraditional Arabic"/>
          <w:color w:val="auto"/>
          <w:sz w:val="32"/>
          <w:szCs w:val="32"/>
          <w:rtl/>
        </w:rPr>
        <w:t>$</w:t>
      </w:r>
      <w:r w:rsidRPr="002F3D54">
        <w:rPr>
          <w:rFonts w:ascii="Tahoma" w:hAnsi="Tahoma"/>
          <w:color w:val="auto"/>
          <w:sz w:val="32"/>
          <w:szCs w:val="32"/>
          <w:rtl/>
        </w:rPr>
        <w:t>يا أبا هريرة، ادع لي الأنصار</w:t>
      </w:r>
      <w:r w:rsidRPr="002F3D54">
        <w:rPr>
          <w:rFonts w:ascii="Tahoma" w:hAnsi="Tahoma" w:cs="CTraditional Arabic"/>
          <w:color w:val="auto"/>
          <w:sz w:val="32"/>
          <w:szCs w:val="32"/>
          <w:rtl/>
        </w:rPr>
        <w:t>#</w:t>
      </w:r>
      <w:r w:rsidRPr="002F3D54">
        <w:rPr>
          <w:rFonts w:ascii="Tahoma" w:hAnsi="Tahoma"/>
          <w:color w:val="auto"/>
          <w:sz w:val="32"/>
          <w:szCs w:val="32"/>
          <w:rtl/>
        </w:rPr>
        <w:t xml:space="preserve">، فدعوتهم، فجاءوا يهرولون، فقال: </w:t>
      </w:r>
      <w:r w:rsidRPr="002F3D54">
        <w:rPr>
          <w:rFonts w:ascii="Tahoma" w:hAnsi="Tahoma" w:cs="CTraditional Arabic"/>
          <w:color w:val="auto"/>
          <w:sz w:val="32"/>
          <w:szCs w:val="32"/>
          <w:rtl/>
        </w:rPr>
        <w:t>$</w:t>
      </w:r>
      <w:r w:rsidRPr="002F3D54">
        <w:rPr>
          <w:rFonts w:ascii="Tahoma" w:hAnsi="Tahoma"/>
          <w:color w:val="auto"/>
          <w:sz w:val="32"/>
          <w:szCs w:val="32"/>
          <w:rtl/>
        </w:rPr>
        <w:t>يا معشر الأنصار، هل ترون أوباش قريش؟</w:t>
      </w:r>
      <w:r w:rsidRPr="002F3D54">
        <w:rPr>
          <w:rFonts w:ascii="Tahoma" w:hAnsi="Tahoma" w:cs="CTraditional Arabic"/>
          <w:color w:val="auto"/>
          <w:sz w:val="32"/>
          <w:szCs w:val="32"/>
          <w:rtl/>
        </w:rPr>
        <w:t>#</w:t>
      </w:r>
      <w:r w:rsidRPr="002F3D54">
        <w:rPr>
          <w:rFonts w:ascii="Tahoma" w:hAnsi="Tahoma"/>
          <w:color w:val="auto"/>
          <w:sz w:val="32"/>
          <w:szCs w:val="32"/>
          <w:rtl/>
        </w:rPr>
        <w:t xml:space="preserve"> قالوا: نعم، قال: </w:t>
      </w:r>
      <w:r w:rsidRPr="002F3D54">
        <w:rPr>
          <w:rFonts w:ascii="Tahoma" w:hAnsi="Tahoma" w:cs="CTraditional Arabic"/>
          <w:color w:val="auto"/>
          <w:sz w:val="32"/>
          <w:szCs w:val="32"/>
          <w:rtl/>
        </w:rPr>
        <w:t>$</w:t>
      </w:r>
      <w:r w:rsidRPr="002F3D54">
        <w:rPr>
          <w:rFonts w:ascii="Tahoma" w:hAnsi="Tahoma"/>
          <w:color w:val="auto"/>
          <w:sz w:val="32"/>
          <w:szCs w:val="32"/>
          <w:rtl/>
        </w:rPr>
        <w:t>انظروا، إذا لقيتموهم غدا أن تحصدوهم حصدا</w:t>
      </w:r>
      <w:r w:rsidRPr="002F3D54">
        <w:rPr>
          <w:rFonts w:ascii="Tahoma" w:hAnsi="Tahoma" w:cs="CTraditional Arabic"/>
          <w:color w:val="auto"/>
          <w:sz w:val="32"/>
          <w:szCs w:val="32"/>
          <w:rtl/>
        </w:rPr>
        <w:t>#</w:t>
      </w:r>
      <w:r w:rsidRPr="002F3D54">
        <w:rPr>
          <w:rFonts w:ascii="Tahoma" w:hAnsi="Tahoma"/>
          <w:color w:val="auto"/>
          <w:sz w:val="32"/>
          <w:szCs w:val="32"/>
          <w:rtl/>
        </w:rPr>
        <w:t xml:space="preserve">، وأخفى بيده ووضع يمينه على شماله، وقال: </w:t>
      </w:r>
      <w:r w:rsidRPr="002F3D54">
        <w:rPr>
          <w:rFonts w:ascii="Tahoma" w:hAnsi="Tahoma" w:cs="CTraditional Arabic"/>
          <w:color w:val="auto"/>
          <w:sz w:val="32"/>
          <w:szCs w:val="32"/>
          <w:rtl/>
        </w:rPr>
        <w:t>$</w:t>
      </w:r>
      <w:r w:rsidRPr="002F3D54">
        <w:rPr>
          <w:rFonts w:ascii="Tahoma" w:hAnsi="Tahoma"/>
          <w:color w:val="auto"/>
          <w:sz w:val="32"/>
          <w:szCs w:val="32"/>
          <w:rtl/>
        </w:rPr>
        <w:t>موعدكم الصفا</w:t>
      </w:r>
      <w:r w:rsidRPr="002F3D54">
        <w:rPr>
          <w:rFonts w:ascii="Tahoma" w:hAnsi="Tahoma" w:cs="CTraditional Arabic"/>
          <w:color w:val="auto"/>
          <w:sz w:val="32"/>
          <w:szCs w:val="32"/>
          <w:rtl/>
        </w:rPr>
        <w:t>#</w:t>
      </w:r>
      <w:r w:rsidRPr="002F3D54">
        <w:rPr>
          <w:rFonts w:ascii="Tahoma" w:hAnsi="Tahoma"/>
          <w:color w:val="auto"/>
          <w:sz w:val="32"/>
          <w:szCs w:val="32"/>
          <w:rtl/>
        </w:rPr>
        <w:t xml:space="preserve">، قال: فما أشرف يومئذ لهم أحد إلا أناموه، قال: وصعد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الص</w:t>
      </w:r>
      <w:r w:rsidRPr="002F3D54">
        <w:rPr>
          <w:rFonts w:ascii="Tahoma" w:hAnsi="Tahoma" w:hint="cs"/>
          <w:color w:val="auto"/>
          <w:sz w:val="32"/>
          <w:szCs w:val="32"/>
          <w:rtl/>
        </w:rPr>
        <w:t>ّ</w:t>
      </w:r>
      <w:r w:rsidRPr="002F3D54">
        <w:rPr>
          <w:rFonts w:ascii="Tahoma" w:hAnsi="Tahoma"/>
          <w:color w:val="auto"/>
          <w:sz w:val="32"/>
          <w:szCs w:val="32"/>
          <w:rtl/>
        </w:rPr>
        <w:t xml:space="preserve">فا، وجاءت الأنصار فأطافوا بالصفا، فجاء أبو سفيان، فقال: يا رسول الله، أبيدت خضراء قريش لا قريش بعد اليوم، قال أبو سفيان: قال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من دخل دار أبي سفيان فهو آمن، ومن ألقى السلاح فهو آمن، ومن أغلق بابه فهو آمن</w:t>
      </w:r>
      <w:r w:rsidRPr="002F3D54">
        <w:rPr>
          <w:rFonts w:ascii="Tahoma" w:hAnsi="Tahoma" w:cs="CTraditional Arabic"/>
          <w:color w:val="auto"/>
          <w:sz w:val="32"/>
          <w:szCs w:val="32"/>
          <w:rtl/>
        </w:rPr>
        <w:t>#</w:t>
      </w:r>
      <w:r w:rsidRPr="002F3D54">
        <w:rPr>
          <w:rFonts w:ascii="Tahoma" w:hAnsi="Tahoma"/>
          <w:color w:val="auto"/>
          <w:sz w:val="32"/>
          <w:szCs w:val="32"/>
          <w:rtl/>
        </w:rPr>
        <w:t>، فقالت الأنصار: أما الر</w:t>
      </w:r>
      <w:r w:rsidRPr="002F3D54">
        <w:rPr>
          <w:rFonts w:ascii="Tahoma" w:hAnsi="Tahoma" w:hint="cs"/>
          <w:color w:val="auto"/>
          <w:sz w:val="32"/>
          <w:szCs w:val="32"/>
          <w:rtl/>
        </w:rPr>
        <w:t>ّ</w:t>
      </w:r>
      <w:r w:rsidRPr="002F3D54">
        <w:rPr>
          <w:rFonts w:ascii="Tahoma" w:hAnsi="Tahoma"/>
          <w:color w:val="auto"/>
          <w:sz w:val="32"/>
          <w:szCs w:val="32"/>
          <w:rtl/>
        </w:rPr>
        <w:t xml:space="preserve">جل فقد أخذته رأفة بعشيرته، ورغبة في قريته، ونزل الوحي على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قال: </w:t>
      </w:r>
      <w:r w:rsidRPr="002F3D54">
        <w:rPr>
          <w:rFonts w:ascii="Tahoma" w:hAnsi="Tahoma" w:cs="CTraditional Arabic"/>
          <w:color w:val="auto"/>
          <w:sz w:val="32"/>
          <w:szCs w:val="32"/>
          <w:rtl/>
        </w:rPr>
        <w:t>$</w:t>
      </w:r>
      <w:r w:rsidRPr="002F3D54">
        <w:rPr>
          <w:rFonts w:ascii="Tahoma" w:hAnsi="Tahoma"/>
          <w:color w:val="auto"/>
          <w:sz w:val="32"/>
          <w:szCs w:val="32"/>
          <w:rtl/>
        </w:rPr>
        <w:t>قلتم: أما الرجل فقد أخذته رأفة بعشيرته، ورغبة في قريته، ألا فما اسمي إذ</w:t>
      </w:r>
      <w:r>
        <w:rPr>
          <w:rFonts w:ascii="Tahoma" w:hAnsi="Tahoma"/>
          <w:color w:val="auto"/>
          <w:sz w:val="32"/>
          <w:szCs w:val="32"/>
          <w:rtl/>
        </w:rPr>
        <w:t>ًا</w:t>
      </w:r>
      <w:r w:rsidRPr="002F3D54">
        <w:rPr>
          <w:rFonts w:ascii="Tahoma" w:hAnsi="Tahoma"/>
          <w:color w:val="auto"/>
          <w:sz w:val="32"/>
          <w:szCs w:val="32"/>
          <w:rtl/>
        </w:rPr>
        <w:t>؟ - ثلاث مرات - أنا محمد عبد الله ورسوله، هاجرت إلى الله وإليكم، فالمحيا محياكم، والممات مماتكم</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 xml:space="preserve">قالوا: والله، ما قلنا إلا ضنا بالله ورسوله، قال: </w:t>
      </w:r>
      <w:r w:rsidRPr="002F3D54">
        <w:rPr>
          <w:rFonts w:ascii="Tahoma" w:hAnsi="Tahoma" w:cs="CTraditional Arabic"/>
          <w:color w:val="auto"/>
          <w:sz w:val="32"/>
          <w:szCs w:val="32"/>
          <w:rtl/>
        </w:rPr>
        <w:t>$</w:t>
      </w:r>
      <w:r w:rsidRPr="002F3D54">
        <w:rPr>
          <w:rFonts w:ascii="Tahoma" w:hAnsi="Tahoma"/>
          <w:color w:val="auto"/>
          <w:sz w:val="32"/>
          <w:szCs w:val="32"/>
          <w:rtl/>
        </w:rPr>
        <w:t>فإن الله ورسوله يصدقانكم ويعذرانكم</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أخرجه مسلم في صحيحه، كتاب الجهاد والسير، باب فتح مكة، برقم </w:t>
      </w:r>
      <w:r w:rsidRPr="002F3D54">
        <w:rPr>
          <w:rFonts w:ascii="Traditional Arabic" w:hAnsi="Traditional Arabic" w:hint="cs"/>
          <w:b/>
          <w:noProof w:val="0"/>
          <w:color w:val="auto"/>
          <w:sz w:val="32"/>
          <w:szCs w:val="32"/>
          <w:rtl/>
          <w:lang w:eastAsia="en-US"/>
        </w:rPr>
        <w:t>(1779)3/1407</w:t>
      </w:r>
      <w:r w:rsidRPr="002F3D54">
        <w:rPr>
          <w:rFonts w:ascii="Tahoma" w:hAnsi="Tahoma" w:hint="cs"/>
          <w:color w:val="auto"/>
          <w:sz w:val="32"/>
          <w:szCs w:val="32"/>
          <w:rtl/>
        </w:rPr>
        <w:t xml:space="preserve">. </w:t>
      </w:r>
    </w:p>
  </w:footnote>
  <w:footnote w:id="12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الصواب أن سواد العراق فتح في زمن عمر رضي الله عنه، وليس في زمن عثمان، فإمّا أنه تحرف من </w:t>
      </w:r>
      <w:r w:rsidRPr="002F3D54">
        <w:rPr>
          <w:rFonts w:ascii="Traditional Arabic" w:hAnsi="Traditional Arabic" w:cs="CTraditional Arabic"/>
          <w:color w:val="auto"/>
          <w:sz w:val="32"/>
          <w:szCs w:val="32"/>
          <w:rtl/>
        </w:rPr>
        <w:t>$</w:t>
      </w:r>
      <w:r w:rsidRPr="002F3D54">
        <w:rPr>
          <w:rFonts w:hint="cs"/>
          <w:color w:val="auto"/>
          <w:sz w:val="32"/>
          <w:szCs w:val="32"/>
          <w:rtl/>
        </w:rPr>
        <w:t>عمر</w:t>
      </w:r>
      <w:r w:rsidRPr="002F3D54">
        <w:rPr>
          <w:rFonts w:ascii="Traditional Arabic" w:hAnsi="Traditional Arabic" w:cs="CTraditional Arabic"/>
          <w:color w:val="auto"/>
          <w:sz w:val="32"/>
          <w:szCs w:val="32"/>
          <w:rtl/>
        </w:rPr>
        <w:t>#</w:t>
      </w:r>
      <w:r w:rsidRPr="002F3D54">
        <w:rPr>
          <w:rFonts w:hint="cs"/>
          <w:color w:val="auto"/>
          <w:sz w:val="32"/>
          <w:szCs w:val="32"/>
          <w:rtl/>
        </w:rPr>
        <w:t xml:space="preserve"> إلى </w:t>
      </w:r>
      <w:r w:rsidRPr="002F3D54">
        <w:rPr>
          <w:rFonts w:ascii="Traditional Arabic" w:hAnsi="Traditional Arabic" w:cs="CTraditional Arabic"/>
          <w:color w:val="auto"/>
          <w:sz w:val="32"/>
          <w:szCs w:val="32"/>
          <w:rtl/>
        </w:rPr>
        <w:t>$</w:t>
      </w:r>
      <w:r w:rsidRPr="002F3D54">
        <w:rPr>
          <w:rFonts w:hint="cs"/>
          <w:color w:val="auto"/>
          <w:sz w:val="32"/>
          <w:szCs w:val="32"/>
          <w:rtl/>
        </w:rPr>
        <w:t>عثمان</w:t>
      </w:r>
      <w:r w:rsidRPr="002F3D54">
        <w:rPr>
          <w:rFonts w:ascii="Traditional Arabic" w:hAnsi="Traditional Arabic" w:cs="CTraditional Arabic"/>
          <w:color w:val="auto"/>
          <w:sz w:val="32"/>
          <w:szCs w:val="32"/>
          <w:rtl/>
        </w:rPr>
        <w:t>#</w:t>
      </w:r>
      <w:r w:rsidRPr="002F3D54">
        <w:rPr>
          <w:rFonts w:hint="cs"/>
          <w:color w:val="auto"/>
          <w:sz w:val="32"/>
          <w:szCs w:val="32"/>
          <w:rtl/>
        </w:rPr>
        <w:t xml:space="preserve">، أو أنّه اختلط عليه في النقل؛ فإنّه قد ورد </w:t>
      </w:r>
      <w:r w:rsidRPr="002F3D54">
        <w:rPr>
          <w:rFonts w:ascii="Traditional Arabic" w:hAnsi="Traditional Arabic" w:cs="CTraditional Arabic"/>
          <w:color w:val="auto"/>
          <w:sz w:val="32"/>
          <w:szCs w:val="32"/>
          <w:rtl/>
        </w:rPr>
        <w:t>$</w:t>
      </w:r>
      <w:r w:rsidRPr="002F3D54">
        <w:rPr>
          <w:rFonts w:hint="cs"/>
          <w:color w:val="auto"/>
          <w:sz w:val="32"/>
          <w:szCs w:val="32"/>
          <w:rtl/>
        </w:rPr>
        <w:t xml:space="preserve">أن عمر </w:t>
      </w:r>
      <w:r w:rsidRPr="002F3D54">
        <w:rPr>
          <w:rFonts w:ascii="AAA GoldenLotus" w:hAnsi="AAA GoldenLotus" w:cs="AAA GoldenLotus"/>
          <w:color w:val="auto"/>
          <w:sz w:val="24"/>
          <w:szCs w:val="24"/>
          <w:rtl/>
        </w:rPr>
        <w:t>ؓ</w:t>
      </w:r>
      <w:r w:rsidRPr="002F3D54">
        <w:rPr>
          <w:rFonts w:hint="cs"/>
          <w:color w:val="auto"/>
          <w:sz w:val="32"/>
          <w:szCs w:val="32"/>
          <w:rtl/>
        </w:rPr>
        <w:t>لما فتح سواد العراق تركها على أربابها وبعث عثمان بن حنيف ليمسح الأراضي وجعل عليها حذيفة بن اليمان مشرفا</w:t>
      </w:r>
      <w:r w:rsidRPr="002F3D54">
        <w:rPr>
          <w:rFonts w:ascii="Tahoma" w:hAnsi="Tahoma" w:hint="cs"/>
          <w:color w:val="auto"/>
          <w:sz w:val="32"/>
          <w:szCs w:val="32"/>
          <w:rtl/>
        </w:rPr>
        <w:t xml:space="preserve">... </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انظر: الاختيار لتعليل المختار (4/143). </w:t>
      </w:r>
    </w:p>
  </w:footnote>
  <w:footnote w:id="125">
    <w:p w:rsidR="00E408E2" w:rsidRPr="002F3D54" w:rsidRDefault="00E408E2" w:rsidP="00435330">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ما بين المعقوفتين مكرر في (ب). </w:t>
      </w:r>
    </w:p>
  </w:footnote>
  <w:footnote w:id="126">
    <w:p w:rsidR="00E408E2" w:rsidRPr="002F3D54" w:rsidRDefault="00E408E2" w:rsidP="00435330">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)هو: الشيخ، الإمام، أبو محمد، ظهير الدين: أحمد بن أبي ثابت</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أبومحمد،ظهيرالدين</w:instrText>
      </w:r>
      <w:r w:rsidRPr="002F3D54">
        <w:rPr>
          <w:color w:val="auto"/>
          <w:rtl/>
        </w:rPr>
        <w:instrText xml:space="preserve">: </w:instrText>
      </w:r>
      <w:r w:rsidRPr="002F3D54">
        <w:rPr>
          <w:rFonts w:hint="eastAsia"/>
          <w:color w:val="auto"/>
          <w:rtl/>
        </w:rPr>
        <w:instrText>أحمدبنأبيثابت</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إسماعيل بن محمد أيدغمش الحنفي، مفتي خوارزم. كذا سمى نفسه في أول: شرحه (للجامع الصغير</w:t>
      </w:r>
      <w:r w:rsidRPr="002F3D54">
        <w:rPr>
          <w:rFonts w:ascii="Tahoma" w:hAnsi="Tahoma" w:hint="cs"/>
          <w:color w:val="auto"/>
          <w:sz w:val="32"/>
          <w:szCs w:val="32"/>
          <w:rtl/>
        </w:rPr>
        <w:t xml:space="preserve">)، </w:t>
      </w:r>
      <w:r w:rsidRPr="002F3D54">
        <w:rPr>
          <w:rFonts w:ascii="Tahoma" w:hAnsi="Tahoma"/>
          <w:color w:val="auto"/>
          <w:sz w:val="32"/>
          <w:szCs w:val="32"/>
          <w:rtl/>
        </w:rPr>
        <w:t>المتوفى: سنة 600</w:t>
      </w:r>
      <w:r w:rsidRPr="002F3D54">
        <w:rPr>
          <w:rFonts w:ascii="Tahoma" w:hAnsi="Tahoma" w:hint="cs"/>
          <w:color w:val="auto"/>
          <w:sz w:val="32"/>
          <w:szCs w:val="32"/>
          <w:rtl/>
        </w:rPr>
        <w:t xml:space="preserve"> وقيل 610 ينظر </w:t>
      </w:r>
      <w:r w:rsidRPr="002F3D54">
        <w:rPr>
          <w:rFonts w:ascii="Tahoma" w:hAnsi="Tahoma"/>
          <w:color w:val="auto"/>
          <w:sz w:val="32"/>
          <w:szCs w:val="32"/>
          <w:rtl/>
        </w:rPr>
        <w:t>كشف الظ</w:t>
      </w:r>
      <w:r w:rsidRPr="002F3D54">
        <w:rPr>
          <w:rFonts w:ascii="Tahoma" w:hAnsi="Tahoma" w:hint="cs"/>
          <w:color w:val="auto"/>
          <w:sz w:val="32"/>
          <w:szCs w:val="32"/>
          <w:rtl/>
        </w:rPr>
        <w:t>ّ</w:t>
      </w:r>
      <w:r w:rsidRPr="002F3D54">
        <w:rPr>
          <w:rFonts w:ascii="Tahoma" w:hAnsi="Tahoma"/>
          <w:color w:val="auto"/>
          <w:sz w:val="32"/>
          <w:szCs w:val="32"/>
          <w:rtl/>
        </w:rPr>
        <w:t>نون عن أسامي الكتب والفنون (2/ 1221</w:t>
      </w:r>
      <w:r w:rsidRPr="002F3D54">
        <w:rPr>
          <w:rFonts w:ascii="Tahoma" w:hAnsi="Tahoma" w:hint="cs"/>
          <w:color w:val="auto"/>
          <w:sz w:val="32"/>
          <w:szCs w:val="32"/>
          <w:rtl/>
        </w:rPr>
        <w:t xml:space="preserve"> -1246</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27">
    <w:p w:rsidR="00E408E2" w:rsidRPr="002F3D54" w:rsidRDefault="00E408E2" w:rsidP="00435330">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 xml:space="preserve">العناية شرح الهداية (5/ </w:t>
      </w:r>
      <w:r w:rsidRPr="002F3D54">
        <w:rPr>
          <w:rFonts w:ascii="Tahoma" w:hAnsi="Tahoma" w:hint="cs"/>
          <w:color w:val="auto"/>
          <w:sz w:val="32"/>
          <w:szCs w:val="32"/>
          <w:rtl/>
        </w:rPr>
        <w:t>472-</w:t>
      </w:r>
      <w:r w:rsidRPr="002F3D54">
        <w:rPr>
          <w:rFonts w:ascii="Tahoma" w:hAnsi="Tahoma"/>
          <w:color w:val="auto"/>
          <w:sz w:val="32"/>
          <w:szCs w:val="32"/>
          <w:rtl/>
        </w:rPr>
        <w:t>473)</w:t>
      </w:r>
      <w:r w:rsidRPr="002F3D54">
        <w:rPr>
          <w:rFonts w:ascii="Tahoma" w:hAnsi="Tahoma" w:hint="cs"/>
          <w:color w:val="auto"/>
          <w:sz w:val="32"/>
          <w:szCs w:val="32"/>
          <w:rtl/>
        </w:rPr>
        <w:t xml:space="preserve">، </w:t>
      </w:r>
      <w:r w:rsidRPr="002F3D54">
        <w:rPr>
          <w:color w:val="auto"/>
          <w:sz w:val="32"/>
          <w:szCs w:val="32"/>
          <w:rtl/>
        </w:rPr>
        <w:t>البناية شرح الهداية (7/ 133)</w:t>
      </w:r>
      <w:r w:rsidRPr="002F3D54">
        <w:rPr>
          <w:rFonts w:ascii="Tahoma" w:hAnsi="Tahoma" w:hint="cs"/>
          <w:color w:val="auto"/>
          <w:sz w:val="32"/>
          <w:szCs w:val="32"/>
          <w:rtl/>
        </w:rPr>
        <w:t xml:space="preserve">. </w:t>
      </w:r>
    </w:p>
  </w:footnote>
  <w:footnote w:id="128">
    <w:p w:rsidR="00E408E2" w:rsidRPr="002F3D54" w:rsidRDefault="00E408E2" w:rsidP="00435330">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عقبة بن أبي معيط</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عقبةبنأبيمعيط</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أبان بن أبي عمرو بن أمية بن عبد شمس بن عبد مناف وأم عقبة آمنة بنت كليب بن ربيعة وعقبة هذا عدو رسول الله </w:t>
      </w:r>
      <w:r w:rsidRPr="002F3D54">
        <w:rPr>
          <w:rFonts w:ascii="AAAGoldenLotus Stg1_Ver1" w:hAnsi="AAAGoldenLotus Stg1_Ver1" w:cs="AAAGoldenLotus Stg1_Ver1"/>
          <w:color w:val="auto"/>
          <w:sz w:val="24"/>
          <w:szCs w:val="24"/>
          <w:rtl/>
        </w:rPr>
        <w:t>×</w:t>
      </w:r>
      <w:r w:rsidRPr="002F3D54">
        <w:rPr>
          <w:rFonts w:ascii="Tahoma" w:hAnsi="Tahoma" w:hint="cs"/>
          <w:color w:val="auto"/>
          <w:sz w:val="32"/>
          <w:szCs w:val="32"/>
          <w:rtl/>
        </w:rPr>
        <w:t xml:space="preserve">، </w:t>
      </w:r>
      <w:r w:rsidRPr="002F3D54">
        <w:rPr>
          <w:rFonts w:ascii="Tahoma" w:hAnsi="Tahoma"/>
          <w:color w:val="auto"/>
          <w:sz w:val="32"/>
          <w:szCs w:val="32"/>
          <w:rtl/>
        </w:rPr>
        <w:t>ق</w:t>
      </w:r>
      <w:r w:rsidRPr="002F3D54">
        <w:rPr>
          <w:rFonts w:ascii="Tahoma" w:hAnsi="Tahoma" w:hint="cs"/>
          <w:color w:val="auto"/>
          <w:sz w:val="32"/>
          <w:szCs w:val="32"/>
          <w:rtl/>
        </w:rPr>
        <w:t>ُ</w:t>
      </w:r>
      <w:r w:rsidRPr="002F3D54">
        <w:rPr>
          <w:rFonts w:ascii="Tahoma" w:hAnsi="Tahoma"/>
          <w:color w:val="auto"/>
          <w:sz w:val="32"/>
          <w:szCs w:val="32"/>
          <w:rtl/>
        </w:rPr>
        <w:t>تل يوم بدر كافر</w:t>
      </w:r>
      <w:r>
        <w:rPr>
          <w:rFonts w:ascii="Tahoma" w:hAnsi="Tahoma"/>
          <w:color w:val="auto"/>
          <w:sz w:val="32"/>
          <w:szCs w:val="32"/>
          <w:rtl/>
        </w:rPr>
        <w:t>ًا</w:t>
      </w:r>
      <w:r w:rsidRPr="002F3D54">
        <w:rPr>
          <w:rFonts w:ascii="Tahoma" w:hAnsi="Tahoma" w:hint="cs"/>
          <w:color w:val="auto"/>
          <w:sz w:val="32"/>
          <w:szCs w:val="32"/>
          <w:rtl/>
        </w:rPr>
        <w:t xml:space="preserve">. ينظر </w:t>
      </w:r>
      <w:r>
        <w:rPr>
          <w:rFonts w:ascii="Tahoma" w:hAnsi="Tahoma"/>
          <w:color w:val="auto"/>
          <w:sz w:val="32"/>
          <w:szCs w:val="32"/>
          <w:rtl/>
        </w:rPr>
        <w:t>تهذيب الأسماء واللغات (1/</w:t>
      </w:r>
      <w:r w:rsidRPr="002F3D54">
        <w:rPr>
          <w:rFonts w:ascii="Tahoma" w:hAnsi="Tahoma"/>
          <w:color w:val="auto"/>
          <w:sz w:val="32"/>
          <w:szCs w:val="32"/>
          <w:rtl/>
        </w:rPr>
        <w:t>337)</w:t>
      </w:r>
      <w:r w:rsidRPr="002F3D54">
        <w:rPr>
          <w:rFonts w:ascii="Tahoma" w:hAnsi="Tahoma" w:hint="cs"/>
          <w:color w:val="auto"/>
          <w:sz w:val="32"/>
          <w:szCs w:val="32"/>
          <w:rtl/>
        </w:rPr>
        <w:t xml:space="preserve">، </w:t>
      </w:r>
      <w:r w:rsidRPr="002F3D54">
        <w:rPr>
          <w:rFonts w:ascii="Tahoma" w:hAnsi="Tahoma"/>
          <w:color w:val="auto"/>
          <w:sz w:val="32"/>
          <w:szCs w:val="32"/>
          <w:rtl/>
        </w:rPr>
        <w:t>الوافي بالوفيات - النسخة المحررة (20/ 59)</w:t>
      </w:r>
      <w:r w:rsidRPr="002F3D54">
        <w:rPr>
          <w:rFonts w:ascii="Tahoma" w:hAnsi="Tahoma" w:hint="cs"/>
          <w:color w:val="auto"/>
          <w:sz w:val="32"/>
          <w:szCs w:val="32"/>
          <w:rtl/>
        </w:rPr>
        <w:t xml:space="preserve">. </w:t>
      </w:r>
    </w:p>
  </w:footnote>
  <w:footnote w:id="12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النضر بن أبي سهل</w:t>
      </w:r>
      <w:r w:rsidRPr="002F3D54">
        <w:rPr>
          <w:rFonts w:ascii="Traditional Arabic" w:hAnsi="Traditional Arabic" w:cs="CTraditional Arabic"/>
          <w:sz w:val="32"/>
          <w:rtl/>
        </w:rPr>
        <w:t>#</w:t>
      </w:r>
      <w:r w:rsidRPr="002F3D54">
        <w:rPr>
          <w:rFonts w:hint="cs"/>
          <w:sz w:val="32"/>
          <w:rtl/>
        </w:rPr>
        <w:t xml:space="preserve">، وفي (ب): </w:t>
      </w:r>
      <w:r w:rsidRPr="002F3D54">
        <w:rPr>
          <w:rFonts w:cs="CTraditional Arabic" w:hint="cs"/>
          <w:sz w:val="32"/>
          <w:rtl/>
        </w:rPr>
        <w:t>$</w:t>
      </w:r>
      <w:r w:rsidRPr="002F3D54">
        <w:rPr>
          <w:rFonts w:hint="cs"/>
          <w:sz w:val="32"/>
          <w:rtl/>
        </w:rPr>
        <w:t>والنضر بن سهل</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بدائع الصنائع في ترتيب الشرائع (7/ 119)</w:t>
      </w:r>
      <w:r w:rsidRPr="002F3D54">
        <w:rPr>
          <w:rFonts w:hint="cs"/>
          <w:sz w:val="32"/>
          <w:rtl/>
        </w:rPr>
        <w:t xml:space="preserve">. هو </w:t>
      </w:r>
      <w:r w:rsidRPr="002F3D54">
        <w:rPr>
          <w:sz w:val="32"/>
          <w:rtl/>
        </w:rPr>
        <w:t>النضر بن الحارث بن كلدة بن علقمة القرشي من بني عبد الدار، عداده في الحجازيين، شهد حنينا، وأعطاه النَّبي</w:t>
      </w:r>
      <w:r w:rsidRPr="002F3D54">
        <w:rPr>
          <w:rFonts w:ascii="AAAGoldenLotus Stg1_Ver1" w:hAnsi="AAAGoldenLotus Stg1_Ver1" w:cs="AAAGoldenLotus Stg1_Ver1"/>
          <w:sz w:val="24"/>
          <w:szCs w:val="24"/>
          <w:rtl/>
        </w:rPr>
        <w:t>×</w:t>
      </w:r>
      <w:r w:rsidRPr="002F3D54">
        <w:rPr>
          <w:sz w:val="32"/>
          <w:rtl/>
        </w:rPr>
        <w:t xml:space="preserve"> مائة من الإبل</w:t>
      </w:r>
      <w:r w:rsidRPr="002F3D54">
        <w:rPr>
          <w:rFonts w:hint="cs"/>
          <w:sz w:val="32"/>
          <w:rtl/>
        </w:rPr>
        <w:t xml:space="preserve">. ينظر </w:t>
      </w:r>
      <w:r w:rsidRPr="002F3D54">
        <w:rPr>
          <w:sz w:val="32"/>
          <w:rtl/>
        </w:rPr>
        <w:t>معرفة الصحابة لأبي نعيم (5/ 2696)</w:t>
      </w:r>
      <w:r w:rsidRPr="002F3D54">
        <w:rPr>
          <w:rFonts w:hint="cs"/>
          <w:sz w:val="32"/>
          <w:rtl/>
        </w:rPr>
        <w:t xml:space="preserve">، </w:t>
      </w:r>
      <w:r w:rsidRPr="002F3D54">
        <w:rPr>
          <w:sz w:val="32"/>
          <w:rtl/>
        </w:rPr>
        <w:t>أسد الغابة (5/ 301)</w:t>
      </w:r>
      <w:r w:rsidRPr="002F3D54">
        <w:rPr>
          <w:rFonts w:hint="cs"/>
          <w:sz w:val="32"/>
          <w:rtl/>
        </w:rPr>
        <w:t xml:space="preserve">، ثم ذكر ابن الأثير أن </w:t>
      </w:r>
      <w:r w:rsidRPr="002F3D54">
        <w:rPr>
          <w:sz w:val="32"/>
          <w:rtl/>
        </w:rPr>
        <w:t>النضر لَهُ صحبة، وهو غلط، فإن النضر أسر يوم بدر، وقتل كافر</w:t>
      </w:r>
      <w:r>
        <w:rPr>
          <w:sz w:val="32"/>
          <w:rtl/>
        </w:rPr>
        <w:t>ًا</w:t>
      </w:r>
      <w:r w:rsidRPr="002F3D54">
        <w:rPr>
          <w:sz w:val="32"/>
          <w:rtl/>
        </w:rPr>
        <w:t xml:space="preserve">، قتله عَليّ بن أبي طالب، أمره رسول الله </w:t>
      </w:r>
      <w:r w:rsidRPr="002F3D54">
        <w:rPr>
          <w:rFonts w:ascii="AAAGoldenLotus Stg1_Ver1" w:hAnsi="AAAGoldenLotus Stg1_Ver1" w:cs="AAAGoldenLotus Stg1_Ver1"/>
          <w:sz w:val="24"/>
          <w:szCs w:val="24"/>
          <w:rtl/>
        </w:rPr>
        <w:t>×</w:t>
      </w:r>
      <w:r w:rsidRPr="002F3D54">
        <w:rPr>
          <w:sz w:val="32"/>
          <w:rtl/>
        </w:rPr>
        <w:t xml:space="preserve"> بذلك. أجمع أهل المغازي والسير عَلَى أَنَّهُ قتل يوم بدر كافر</w:t>
      </w:r>
      <w:r>
        <w:rPr>
          <w:sz w:val="32"/>
          <w:rtl/>
        </w:rPr>
        <w:t>ًا</w:t>
      </w:r>
      <w:r w:rsidRPr="002F3D54">
        <w:rPr>
          <w:sz w:val="32"/>
          <w:rtl/>
        </w:rPr>
        <w:t>، وإن</w:t>
      </w:r>
      <w:r w:rsidRPr="002F3D54">
        <w:rPr>
          <w:rFonts w:hint="cs"/>
          <w:sz w:val="32"/>
          <w:rtl/>
        </w:rPr>
        <w:t>ّ</w:t>
      </w:r>
      <w:r w:rsidRPr="002F3D54">
        <w:rPr>
          <w:sz w:val="32"/>
          <w:rtl/>
        </w:rPr>
        <w:t>ما قتله لأنه كَانَ شديد</w:t>
      </w:r>
      <w:r>
        <w:rPr>
          <w:sz w:val="32"/>
          <w:rtl/>
        </w:rPr>
        <w:t>ًا</w:t>
      </w:r>
      <w:r w:rsidRPr="002F3D54">
        <w:rPr>
          <w:sz w:val="32"/>
          <w:rtl/>
        </w:rPr>
        <w:t xml:space="preserve"> عَلَى رسول الله </w:t>
      </w:r>
      <w:r w:rsidRPr="002F3D54">
        <w:rPr>
          <w:rFonts w:ascii="AAAGoldenLotus Stg1_Ver1" w:hAnsi="AAAGoldenLotus Stg1_Ver1" w:cs="AAAGoldenLotus Stg1_Ver1"/>
          <w:sz w:val="24"/>
          <w:szCs w:val="24"/>
          <w:rtl/>
        </w:rPr>
        <w:t>×</w:t>
      </w:r>
      <w:r w:rsidRPr="002F3D54">
        <w:rPr>
          <w:sz w:val="32"/>
          <w:rtl/>
        </w:rPr>
        <w:t xml:space="preserve"> والمسلمين</w:t>
      </w:r>
      <w:r w:rsidRPr="002F3D54">
        <w:rPr>
          <w:rFonts w:hint="cs"/>
          <w:sz w:val="32"/>
          <w:rtl/>
        </w:rPr>
        <w:t xml:space="preserve">. </w:t>
      </w:r>
    </w:p>
  </w:footnote>
  <w:footnote w:id="13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رواه الطبراني في الأوسط، برقم (3801)4/135،</w:t>
      </w:r>
      <w:r w:rsidRPr="002F3D54">
        <w:rPr>
          <w:rFonts w:ascii="Tahoma" w:hAnsi="Tahoma"/>
          <w:color w:val="auto"/>
          <w:sz w:val="32"/>
          <w:szCs w:val="32"/>
          <w:rtl/>
        </w:rPr>
        <w:t xml:space="preserve">عن ابن عباس قال: </w:t>
      </w:r>
      <w:r w:rsidRPr="002F3D54">
        <w:rPr>
          <w:rFonts w:ascii="Tahoma" w:hAnsi="Tahoma" w:cs="CTraditional Arabic"/>
          <w:color w:val="auto"/>
          <w:sz w:val="32"/>
          <w:szCs w:val="32"/>
          <w:rtl/>
        </w:rPr>
        <w:t>$</w:t>
      </w:r>
      <w:r w:rsidRPr="002F3D54">
        <w:rPr>
          <w:rFonts w:ascii="Tahoma" w:hAnsi="Tahoma"/>
          <w:color w:val="auto"/>
          <w:sz w:val="32"/>
          <w:szCs w:val="32"/>
          <w:rtl/>
        </w:rPr>
        <w:t xml:space="preserve">قتل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يوم بدر ثلاثة صبر</w:t>
      </w:r>
      <w:r>
        <w:rPr>
          <w:rFonts w:ascii="Tahoma" w:hAnsi="Tahoma"/>
          <w:color w:val="auto"/>
          <w:sz w:val="32"/>
          <w:szCs w:val="32"/>
          <w:rtl/>
        </w:rPr>
        <w:t>ًا</w:t>
      </w:r>
      <w:r w:rsidRPr="002F3D54">
        <w:rPr>
          <w:rFonts w:ascii="Tahoma" w:hAnsi="Tahoma"/>
          <w:color w:val="auto"/>
          <w:sz w:val="32"/>
          <w:szCs w:val="32"/>
          <w:rtl/>
        </w:rPr>
        <w:t>، قتل النضر بن الحارث من بني عبد الدار، وقتل طعيمة بن عدي من بني نوفل، وقتل عقبة بن أبي معيط</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قال: الهيثمي </w:t>
      </w:r>
      <w:r w:rsidRPr="002F3D54">
        <w:rPr>
          <w:rFonts w:ascii="Tahoma" w:hAnsi="Tahoma"/>
          <w:color w:val="auto"/>
          <w:sz w:val="32"/>
          <w:szCs w:val="32"/>
          <w:rtl/>
        </w:rPr>
        <w:t>وفيه عبد الله بن حماد بن نمير ولم أعرفه، وبقية رجاله ثقات. مجمع الزوائد ومنبع الفوائد (6/ 90)</w:t>
      </w:r>
      <w:r w:rsidRPr="002F3D54">
        <w:rPr>
          <w:rFonts w:ascii="Tahoma" w:hAnsi="Tahoma" w:hint="cs"/>
          <w:color w:val="auto"/>
          <w:sz w:val="32"/>
          <w:szCs w:val="32"/>
          <w:rtl/>
        </w:rPr>
        <w:t xml:space="preserve">. </w:t>
      </w:r>
    </w:p>
  </w:footnote>
  <w:footnote w:id="13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)عن عائشة رضي الله عنها أن</w:t>
      </w:r>
      <w:r w:rsidRPr="002F3D54">
        <w:rPr>
          <w:rFonts w:ascii="Tahoma" w:hAnsi="Tahoma" w:hint="cs"/>
          <w:color w:val="auto"/>
          <w:sz w:val="32"/>
          <w:szCs w:val="32"/>
          <w:rtl/>
        </w:rPr>
        <w:t>ّ</w:t>
      </w:r>
      <w:r w:rsidRPr="002F3D54">
        <w:rPr>
          <w:rFonts w:ascii="Tahoma" w:hAnsi="Tahoma"/>
          <w:color w:val="auto"/>
          <w:sz w:val="32"/>
          <w:szCs w:val="32"/>
          <w:rtl/>
        </w:rPr>
        <w:t xml:space="preserve">ها قالت: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ما قتل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امرأة قط من بني قريظة إلا امرأة واحدة، والله إن</w:t>
      </w:r>
      <w:r w:rsidRPr="002F3D54">
        <w:rPr>
          <w:rFonts w:ascii="Tahoma" w:hAnsi="Tahoma" w:hint="cs"/>
          <w:color w:val="auto"/>
          <w:sz w:val="32"/>
          <w:szCs w:val="32"/>
          <w:rtl/>
        </w:rPr>
        <w:t>ّ</w:t>
      </w:r>
      <w:r w:rsidRPr="002F3D54">
        <w:rPr>
          <w:rFonts w:ascii="Tahoma" w:hAnsi="Tahoma"/>
          <w:color w:val="auto"/>
          <w:sz w:val="32"/>
          <w:szCs w:val="32"/>
          <w:rtl/>
        </w:rPr>
        <w:t>ها لعندي تضحك ظهر البطن، وإن</w:t>
      </w:r>
      <w:r w:rsidRPr="002F3D54">
        <w:rPr>
          <w:rFonts w:ascii="Tahoma" w:hAnsi="Tahoma" w:hint="cs"/>
          <w:color w:val="auto"/>
          <w:sz w:val="32"/>
          <w:szCs w:val="32"/>
          <w:rtl/>
        </w:rPr>
        <w:t>ّ</w:t>
      </w:r>
      <w:r w:rsidRPr="002F3D54">
        <w:rPr>
          <w:rFonts w:ascii="Tahoma" w:hAnsi="Tahoma"/>
          <w:color w:val="auto"/>
          <w:sz w:val="32"/>
          <w:szCs w:val="32"/>
          <w:rtl/>
        </w:rPr>
        <w:t xml:space="preserve">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ليقتل رجالهم بالسيوف</w:t>
      </w:r>
      <w:r w:rsidRPr="002F3D54">
        <w:rPr>
          <w:rFonts w:ascii="Tahoma" w:hAnsi="Tahoma" w:hint="cs"/>
          <w:color w:val="auto"/>
          <w:sz w:val="32"/>
          <w:szCs w:val="32"/>
          <w:rtl/>
        </w:rPr>
        <w:t xml:space="preserve">... </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أخرجه الحاكم في المستدرك، كتاب المغازي والسرايا، برقم(4334)3/38. وقال: </w:t>
      </w:r>
      <w:r w:rsidRPr="002F3D54">
        <w:rPr>
          <w:rFonts w:ascii="Tahoma" w:hAnsi="Tahoma"/>
          <w:color w:val="auto"/>
          <w:sz w:val="32"/>
          <w:szCs w:val="32"/>
          <w:rtl/>
        </w:rPr>
        <w:t>هذا حديث صحيح على شرط مسلم، ولم يخرجاه</w:t>
      </w:r>
      <w:r w:rsidRPr="002F3D54">
        <w:rPr>
          <w:rFonts w:ascii="Tahoma" w:hAnsi="Tahoma" w:hint="cs"/>
          <w:color w:val="auto"/>
          <w:sz w:val="32"/>
          <w:szCs w:val="32"/>
          <w:rtl/>
        </w:rPr>
        <w:t xml:space="preserve">. </w:t>
      </w:r>
    </w:p>
  </w:footnote>
  <w:footnote w:id="13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119)</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(5/ 473</w:t>
      </w:r>
      <w:r w:rsidRPr="002F3D54">
        <w:rPr>
          <w:rFonts w:ascii="Tahoma" w:hAnsi="Tahoma" w:hint="cs"/>
          <w:color w:val="auto"/>
          <w:sz w:val="32"/>
          <w:szCs w:val="32"/>
          <w:rtl/>
        </w:rPr>
        <w:t xml:space="preserve">). </w:t>
      </w:r>
    </w:p>
  </w:footnote>
  <w:footnote w:id="13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)من أهل الذمة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أهلالذمة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معناه: من أهل العهد. قال الله عز وجل: {لا يرقبون في مؤمن إلّا ولا ذِمَّةً} (42) فالإِلّ</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الإِلّ</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القرابة، والذمة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الذمة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العهد. الزاهر في معاني كلمات الناس (1/ 480)</w:t>
      </w:r>
      <w:r w:rsidRPr="002F3D54">
        <w:rPr>
          <w:rFonts w:ascii="Tahoma" w:hAnsi="Tahoma" w:hint="cs"/>
          <w:color w:val="auto"/>
          <w:sz w:val="32"/>
          <w:szCs w:val="32"/>
          <w:rtl/>
        </w:rPr>
        <w:t xml:space="preserve">. </w:t>
      </w:r>
    </w:p>
  </w:footnote>
  <w:footnote w:id="134">
    <w:p w:rsidR="00E408E2" w:rsidRPr="002F3D54" w:rsidRDefault="00E408E2" w:rsidP="001F23FE">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w:t>
      </w:r>
      <w:r w:rsidRPr="002F3D54">
        <w:rPr>
          <w:rFonts w:ascii="Tahoma" w:hAnsi="Tahoma" w:hint="cs"/>
          <w:color w:val="auto"/>
          <w:sz w:val="32"/>
          <w:szCs w:val="32"/>
          <w:rtl/>
        </w:rPr>
        <w:t>ـ</w:t>
      </w:r>
      <w:r w:rsidRPr="002F3D54">
        <w:rPr>
          <w:rFonts w:ascii="Tahoma" w:hAnsi="Tahoma"/>
          <w:color w:val="auto"/>
          <w:sz w:val="32"/>
          <w:szCs w:val="32"/>
          <w:rtl/>
        </w:rPr>
        <w:t>مُستأمِن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المُستأمِن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من الاست</w:t>
      </w:r>
      <w:r w:rsidRPr="002F3D54">
        <w:rPr>
          <w:rFonts w:ascii="Tahoma" w:hAnsi="Tahoma" w:hint="cs"/>
          <w:color w:val="auto"/>
          <w:sz w:val="32"/>
          <w:szCs w:val="32"/>
          <w:rtl/>
        </w:rPr>
        <w:t>ئ</w:t>
      </w:r>
      <w:r w:rsidRPr="002F3D54">
        <w:rPr>
          <w:rFonts w:ascii="Tahoma" w:hAnsi="Tahoma"/>
          <w:color w:val="auto"/>
          <w:sz w:val="32"/>
          <w:szCs w:val="32"/>
          <w:rtl/>
        </w:rPr>
        <w:t>مان وهو طلب الأمان من العدو حربي</w:t>
      </w:r>
      <w:r>
        <w:rPr>
          <w:rFonts w:ascii="Tahoma" w:hAnsi="Tahoma"/>
          <w:color w:val="auto"/>
          <w:sz w:val="32"/>
          <w:szCs w:val="32"/>
          <w:rtl/>
        </w:rPr>
        <w:t>ًا</w:t>
      </w:r>
      <w:r w:rsidRPr="002F3D54">
        <w:rPr>
          <w:rFonts w:ascii="Tahoma" w:hAnsi="Tahoma"/>
          <w:color w:val="auto"/>
          <w:sz w:val="32"/>
          <w:szCs w:val="32"/>
          <w:rtl/>
        </w:rPr>
        <w:t xml:space="preserve"> كان أو مسلم</w:t>
      </w:r>
      <w:r>
        <w:rPr>
          <w:rFonts w:ascii="Tahoma" w:hAnsi="Tahoma"/>
          <w:color w:val="auto"/>
          <w:sz w:val="32"/>
          <w:szCs w:val="32"/>
          <w:rtl/>
        </w:rPr>
        <w:t>ًا</w:t>
      </w:r>
      <w:r w:rsidRPr="002F3D54">
        <w:rPr>
          <w:rFonts w:ascii="Tahoma" w:hAnsi="Tahoma"/>
          <w:color w:val="auto"/>
          <w:sz w:val="32"/>
          <w:szCs w:val="32"/>
          <w:rtl/>
        </w:rPr>
        <w:t xml:space="preserve">. </w:t>
      </w:r>
      <w:r w:rsidRPr="002F3D54">
        <w:rPr>
          <w:rFonts w:ascii="Tahoma" w:hAnsi="Tahoma" w:hint="cs"/>
          <w:color w:val="auto"/>
          <w:sz w:val="32"/>
          <w:szCs w:val="32"/>
          <w:rtl/>
        </w:rPr>
        <w:t>أ</w:t>
      </w:r>
      <w:r w:rsidRPr="002F3D54">
        <w:rPr>
          <w:rFonts w:ascii="Tahoma" w:hAnsi="Tahoma"/>
          <w:color w:val="auto"/>
          <w:sz w:val="32"/>
          <w:szCs w:val="32"/>
          <w:rtl/>
        </w:rPr>
        <w:t>نيس الفقهاء في تعريفات الألفاظ المتداولة بين الفقهاء (ص: 66)</w:t>
      </w:r>
      <w:r w:rsidRPr="002F3D54">
        <w:rPr>
          <w:rFonts w:ascii="Tahoma" w:hAnsi="Tahoma" w:hint="cs"/>
          <w:color w:val="auto"/>
          <w:sz w:val="32"/>
          <w:szCs w:val="32"/>
          <w:rtl/>
        </w:rPr>
        <w:t xml:space="preserve">. </w:t>
      </w:r>
    </w:p>
  </w:footnote>
  <w:footnote w:id="13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353)</w:t>
      </w:r>
      <w:r w:rsidRPr="002F3D54">
        <w:rPr>
          <w:rFonts w:hint="cs"/>
          <w:color w:val="auto"/>
          <w:sz w:val="32"/>
          <w:szCs w:val="32"/>
          <w:rtl/>
        </w:rPr>
        <w:t xml:space="preserve">. </w:t>
      </w:r>
    </w:p>
  </w:footnote>
  <w:footnote w:id="13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المغرب في ترتيب المعرب، في اللغة للإمام ناصر بن أبي المكارم عبد السيد بن علي المطرزي الملقب ببرهان الدين، المتوفى سنة 610ه، وهو شرح لكتاب </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المعرب</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قال ابن خلكان: </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وهو للحنفية بمثابة كتاب الأزهري للشافعية</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وقد تكلّم في كتابه عن الألفاظ التي يستعملها الفقهاء من الغريب، وهو مطبوع.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وفيات الأعيان (5/ 370)</w:t>
      </w:r>
      <w:r w:rsidRPr="002F3D54">
        <w:rPr>
          <w:rFonts w:ascii="Tahoma" w:hAnsi="Tahoma" w:hint="cs"/>
          <w:color w:val="auto"/>
          <w:sz w:val="32"/>
          <w:szCs w:val="32"/>
          <w:rtl/>
        </w:rPr>
        <w:t xml:space="preserve">، </w:t>
      </w:r>
      <w:r w:rsidRPr="002F3D54">
        <w:rPr>
          <w:rFonts w:ascii="Tahoma" w:hAnsi="Tahoma"/>
          <w:color w:val="auto"/>
          <w:sz w:val="32"/>
          <w:szCs w:val="32"/>
          <w:rtl/>
        </w:rPr>
        <w:t>كشف الظنون عن أسامي الكتب والفنون (2/ 1556)</w:t>
      </w:r>
      <w:r w:rsidRPr="002F3D54">
        <w:rPr>
          <w:rFonts w:ascii="Tahoma" w:hAnsi="Tahoma" w:hint="cs"/>
          <w:color w:val="auto"/>
          <w:sz w:val="32"/>
          <w:szCs w:val="32"/>
          <w:rtl/>
        </w:rPr>
        <w:t xml:space="preserve">، </w:t>
      </w:r>
      <w:r w:rsidRPr="002F3D54">
        <w:rPr>
          <w:rFonts w:ascii="Tahoma" w:hAnsi="Tahoma"/>
          <w:color w:val="auto"/>
          <w:sz w:val="32"/>
          <w:szCs w:val="32"/>
          <w:rtl/>
        </w:rPr>
        <w:t>الأعلام للزركلي (7/ 348)</w:t>
      </w:r>
      <w:r w:rsidRPr="002F3D54">
        <w:rPr>
          <w:rFonts w:ascii="Tahoma" w:hAnsi="Tahoma" w:hint="cs"/>
          <w:color w:val="auto"/>
          <w:sz w:val="32"/>
          <w:szCs w:val="32"/>
          <w:rtl/>
        </w:rPr>
        <w:t xml:space="preserve">. </w:t>
      </w:r>
    </w:p>
  </w:footnote>
  <w:footnote w:id="13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عبارة فارسية بمعنى</w:t>
      </w:r>
      <w:r w:rsidRPr="002F3D54">
        <w:rPr>
          <w:rFonts w:ascii="Tahoma" w:hAnsi="Tahoma"/>
          <w:color w:val="auto"/>
          <w:sz w:val="32"/>
          <w:szCs w:val="32"/>
          <w:rtl/>
        </w:rPr>
        <w:t>: لا يطلق الأسير الكافر بمقابلة إطلاق الأسير المسلم. والله تعالى أعلم</w:t>
      </w:r>
      <w:r w:rsidRPr="002F3D54">
        <w:rPr>
          <w:rFonts w:ascii="Tahoma" w:hAnsi="Tahoma" w:hint="cs"/>
          <w:color w:val="auto"/>
          <w:sz w:val="32"/>
          <w:szCs w:val="32"/>
          <w:rtl/>
        </w:rPr>
        <w:t>، أفادني بها الأستاذ/ أحمد فواز الحمير</w:t>
      </w:r>
      <w:r w:rsidRPr="002F3D54">
        <w:rPr>
          <w:rFonts w:ascii="Tahoma" w:hAnsi="Tahoma"/>
          <w:color w:val="auto"/>
          <w:sz w:val="32"/>
          <w:szCs w:val="32"/>
          <w:rtl/>
        </w:rPr>
        <w:t xml:space="preserve">. </w:t>
      </w:r>
    </w:p>
  </w:footnote>
  <w:footnote w:id="13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(5/ 474</w:t>
      </w:r>
      <w:r w:rsidRPr="002F3D54">
        <w:rPr>
          <w:rFonts w:ascii="Tahoma" w:hAnsi="Tahoma" w:hint="cs"/>
          <w:color w:val="auto"/>
          <w:sz w:val="32"/>
          <w:szCs w:val="32"/>
          <w:rtl/>
        </w:rPr>
        <w:t xml:space="preserve">). </w:t>
      </w:r>
    </w:p>
  </w:footnote>
  <w:footnote w:id="13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24</w:t>
      </w:r>
      <w:r w:rsidRPr="002F3D54">
        <w:rPr>
          <w:rFonts w:ascii="Tahoma" w:hAnsi="Tahoma" w:hint="cs"/>
          <w:color w:val="auto"/>
          <w:sz w:val="32"/>
          <w:szCs w:val="32"/>
          <w:rtl/>
        </w:rPr>
        <w:t>_ 140</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تحفة الفقهاء (3/ 302</w:t>
      </w:r>
      <w:r w:rsidRPr="002F3D54">
        <w:rPr>
          <w:rFonts w:ascii="Tahoma" w:hAnsi="Tahoma" w:hint="cs"/>
          <w:color w:val="auto"/>
          <w:sz w:val="32"/>
          <w:szCs w:val="32"/>
          <w:rtl/>
        </w:rPr>
        <w:t xml:space="preserve">). </w:t>
      </w:r>
    </w:p>
  </w:footnote>
  <w:footnote w:id="14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)الس</w:t>
      </w:r>
      <w:r w:rsidRPr="002F3D54">
        <w:rPr>
          <w:rFonts w:ascii="Tahoma" w:hAnsi="Tahoma" w:hint="cs"/>
          <w:color w:val="auto"/>
          <w:sz w:val="32"/>
          <w:szCs w:val="32"/>
          <w:rtl/>
        </w:rPr>
        <w:t>ّ</w:t>
      </w:r>
      <w:r w:rsidRPr="002F3D54">
        <w:rPr>
          <w:rFonts w:ascii="Tahoma" w:hAnsi="Tahoma"/>
          <w:color w:val="auto"/>
          <w:sz w:val="32"/>
          <w:szCs w:val="32"/>
          <w:rtl/>
        </w:rPr>
        <w:t>ير الك</w:t>
      </w:r>
      <w:r w:rsidRPr="002F3D54">
        <w:rPr>
          <w:rFonts w:ascii="Tahoma" w:hAnsi="Tahoma" w:hint="cs"/>
          <w:color w:val="auto"/>
          <w:sz w:val="32"/>
          <w:szCs w:val="32"/>
          <w:rtl/>
        </w:rPr>
        <w:t>َ</w:t>
      </w:r>
      <w:r w:rsidRPr="002F3D54">
        <w:rPr>
          <w:rFonts w:ascii="Tahoma" w:hAnsi="Tahoma"/>
          <w:color w:val="auto"/>
          <w:sz w:val="32"/>
          <w:szCs w:val="32"/>
          <w:rtl/>
        </w:rPr>
        <w:t>بير، في الفقه. للإمام: محمد بن الحسن الشيباني، صاحب أبي حنيفة</w:t>
      </w:r>
      <w:r w:rsidRPr="002F3D54">
        <w:rPr>
          <w:rFonts w:ascii="Tahoma" w:hAnsi="Tahoma" w:hint="cs"/>
          <w:color w:val="auto"/>
          <w:sz w:val="32"/>
          <w:szCs w:val="32"/>
          <w:rtl/>
        </w:rPr>
        <w:t xml:space="preserve">، </w:t>
      </w:r>
      <w:r w:rsidRPr="002F3D54">
        <w:rPr>
          <w:rFonts w:ascii="Tahoma" w:hAnsi="Tahoma"/>
          <w:color w:val="auto"/>
          <w:sz w:val="32"/>
          <w:szCs w:val="32"/>
          <w:rtl/>
        </w:rPr>
        <w:t>وهو آخر مصنفاته</w:t>
      </w:r>
      <w:r w:rsidRPr="002F3D54">
        <w:rPr>
          <w:rFonts w:ascii="Tahoma" w:hAnsi="Tahoma" w:hint="cs"/>
          <w:color w:val="auto"/>
          <w:sz w:val="32"/>
          <w:szCs w:val="32"/>
          <w:rtl/>
        </w:rPr>
        <w:t>،</w:t>
      </w:r>
      <w:r w:rsidRPr="002F3D54">
        <w:rPr>
          <w:rFonts w:ascii="Tahoma" w:hAnsi="Tahoma"/>
          <w:color w:val="auto"/>
          <w:sz w:val="32"/>
          <w:szCs w:val="32"/>
          <w:rtl/>
        </w:rPr>
        <w:t xml:space="preserve"> صنفه بعد انصرافه من العراق</w:t>
      </w:r>
      <w:r w:rsidRPr="002F3D54">
        <w:rPr>
          <w:rFonts w:ascii="Tahoma" w:hAnsi="Tahoma" w:hint="cs"/>
          <w:color w:val="auto"/>
          <w:sz w:val="32"/>
          <w:szCs w:val="32"/>
          <w:rtl/>
        </w:rPr>
        <w:t xml:space="preserve">. </w:t>
      </w:r>
      <w:r w:rsidRPr="002F3D54">
        <w:rPr>
          <w:rFonts w:ascii="Tahoma" w:hAnsi="Tahoma"/>
          <w:color w:val="auto"/>
          <w:sz w:val="32"/>
          <w:szCs w:val="32"/>
          <w:rtl/>
        </w:rPr>
        <w:t>كشف الظنون عن أسامي الكتب والفنون (2/ 1013)</w:t>
      </w:r>
      <w:r w:rsidRPr="002F3D54">
        <w:rPr>
          <w:rFonts w:ascii="Tahoma" w:hAnsi="Tahoma" w:hint="cs"/>
          <w:color w:val="auto"/>
          <w:sz w:val="32"/>
          <w:szCs w:val="32"/>
          <w:rtl/>
        </w:rPr>
        <w:t xml:space="preserve">، وهو مطبوع. </w:t>
      </w:r>
    </w:p>
  </w:footnote>
  <w:footnote w:id="14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ظاهر الرواية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ظاهرالرواية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هي أقوال الأئمة الثلاثة والتي تضمنتها كتب محمد الستة، وهي </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المبسوط، والزيادات، والجامع الصغير، والجامع الكبير، والسير الصغير، والسير الكبير</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ينظر مصطلحات المذاهب الفقهية لمريم الظفيري ص(105). </w:t>
      </w:r>
    </w:p>
  </w:footnote>
  <w:footnote w:id="14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شرح السير الكبير (ص: 1587</w:t>
      </w:r>
      <w:r w:rsidRPr="002F3D54">
        <w:rPr>
          <w:rFonts w:ascii="Tahoma" w:hAnsi="Tahoma" w:hint="cs"/>
          <w:color w:val="auto"/>
          <w:sz w:val="32"/>
          <w:szCs w:val="32"/>
          <w:rtl/>
        </w:rPr>
        <w:t xml:space="preserve">). </w:t>
      </w:r>
    </w:p>
  </w:footnote>
  <w:footnote w:id="143">
    <w:p w:rsidR="00E408E2" w:rsidRPr="00B626F5" w:rsidRDefault="00E408E2" w:rsidP="00B626F5">
      <w:pPr>
        <w:pStyle w:val="af3"/>
        <w:spacing w:before="120" w:after="120"/>
        <w:ind w:left="0" w:firstLine="0"/>
        <w:rPr>
          <w:rFonts w:ascii="Tahoma" w:hAnsi="Tahoma"/>
          <w:color w:val="auto"/>
          <w:spacing w:val="8"/>
          <w:sz w:val="32"/>
          <w:szCs w:val="32"/>
          <w:rtl/>
        </w:rPr>
      </w:pPr>
      <w:r w:rsidRPr="00B626F5">
        <w:rPr>
          <w:rFonts w:ascii="Tahoma" w:hAnsi="Tahoma"/>
          <w:color w:val="auto"/>
          <w:spacing w:val="8"/>
          <w:sz w:val="32"/>
          <w:szCs w:val="32"/>
          <w:rtl/>
        </w:rPr>
        <w:t>(</w:t>
      </w:r>
      <w:r w:rsidRPr="00B626F5">
        <w:rPr>
          <w:rStyle w:val="ae"/>
          <w:rFonts w:ascii="Tahoma" w:hAnsi="Tahoma"/>
          <w:color w:val="auto"/>
          <w:spacing w:val="8"/>
          <w:sz w:val="32"/>
          <w:szCs w:val="32"/>
          <w:vertAlign w:val="baseline"/>
        </w:rPr>
        <w:footnoteRef/>
      </w:r>
      <w:r w:rsidRPr="00B626F5">
        <w:rPr>
          <w:rFonts w:ascii="Tahoma" w:hAnsi="Tahoma"/>
          <w:color w:val="auto"/>
          <w:spacing w:val="8"/>
          <w:sz w:val="32"/>
          <w:szCs w:val="32"/>
          <w:rtl/>
        </w:rPr>
        <w:t xml:space="preserve">)قال أبو زميل، قال ابن عباس: فلما أسروا الأسارى، قال رسول الله </w:t>
      </w:r>
      <w:r w:rsidRPr="00B626F5">
        <w:rPr>
          <w:rFonts w:ascii="AAAGoldenLotus Stg1_Ver1" w:hAnsi="AAAGoldenLotus Stg1_Ver1" w:cs="AAAGoldenLotus Stg1_Ver1"/>
          <w:color w:val="auto"/>
          <w:spacing w:val="8"/>
          <w:sz w:val="24"/>
          <w:szCs w:val="24"/>
          <w:rtl/>
        </w:rPr>
        <w:t>×</w:t>
      </w:r>
      <w:r w:rsidRPr="00B626F5">
        <w:rPr>
          <w:rFonts w:ascii="Tahoma" w:hAnsi="Tahoma"/>
          <w:color w:val="auto"/>
          <w:spacing w:val="8"/>
          <w:sz w:val="32"/>
          <w:szCs w:val="32"/>
          <w:rtl/>
        </w:rPr>
        <w:t xml:space="preserve"> لأبي بكر، وعمر: </w:t>
      </w:r>
      <w:r w:rsidRPr="00B626F5">
        <w:rPr>
          <w:rFonts w:ascii="Tahoma" w:hAnsi="Tahoma" w:cs="CTraditional Arabic"/>
          <w:color w:val="auto"/>
          <w:spacing w:val="8"/>
          <w:sz w:val="32"/>
          <w:szCs w:val="32"/>
          <w:rtl/>
        </w:rPr>
        <w:t>$</w:t>
      </w:r>
      <w:r w:rsidRPr="00B626F5">
        <w:rPr>
          <w:rFonts w:ascii="Tahoma" w:hAnsi="Tahoma"/>
          <w:color w:val="auto"/>
          <w:spacing w:val="8"/>
          <w:sz w:val="32"/>
          <w:szCs w:val="32"/>
          <w:rtl/>
        </w:rPr>
        <w:t xml:space="preserve">ما ترون في هؤلاء الأسارى؟ </w:t>
      </w:r>
      <w:r w:rsidRPr="00B626F5">
        <w:rPr>
          <w:rFonts w:ascii="Tahoma" w:hAnsi="Tahoma" w:cs="CTraditional Arabic"/>
          <w:color w:val="auto"/>
          <w:spacing w:val="8"/>
          <w:sz w:val="32"/>
          <w:szCs w:val="32"/>
          <w:rtl/>
        </w:rPr>
        <w:t>#</w:t>
      </w:r>
      <w:r w:rsidRPr="00B626F5">
        <w:rPr>
          <w:rFonts w:ascii="Tahoma" w:hAnsi="Tahoma"/>
          <w:color w:val="auto"/>
          <w:spacing w:val="8"/>
          <w:sz w:val="32"/>
          <w:szCs w:val="32"/>
          <w:rtl/>
        </w:rPr>
        <w:t xml:space="preserve"> فقال أبو بكر: يا نبي الله، هم بنو العم والعشيرة، أرى أن تأخذ منهم فدية فتكون لنا قوة على الكفار، فعسى الله أن يهديهم للإسلام، فقال رسول الله </w:t>
      </w:r>
      <w:r w:rsidRPr="00B626F5">
        <w:rPr>
          <w:rFonts w:ascii="AAAGoldenLotus Stg1_Ver1" w:hAnsi="AAAGoldenLotus Stg1_Ver1" w:cs="AAAGoldenLotus Stg1_Ver1"/>
          <w:color w:val="auto"/>
          <w:spacing w:val="8"/>
          <w:sz w:val="24"/>
          <w:szCs w:val="24"/>
          <w:rtl/>
        </w:rPr>
        <w:t>×</w:t>
      </w:r>
      <w:r w:rsidRPr="00B626F5">
        <w:rPr>
          <w:rFonts w:ascii="Tahoma" w:hAnsi="Tahoma"/>
          <w:color w:val="auto"/>
          <w:spacing w:val="8"/>
          <w:sz w:val="32"/>
          <w:szCs w:val="32"/>
          <w:rtl/>
        </w:rPr>
        <w:t xml:space="preserve">: </w:t>
      </w:r>
      <w:r w:rsidRPr="00B626F5">
        <w:rPr>
          <w:rFonts w:ascii="Tahoma" w:hAnsi="Tahoma" w:cs="CTraditional Arabic"/>
          <w:color w:val="auto"/>
          <w:spacing w:val="8"/>
          <w:sz w:val="32"/>
          <w:szCs w:val="32"/>
          <w:rtl/>
        </w:rPr>
        <w:t>$</w:t>
      </w:r>
      <w:r w:rsidRPr="00B626F5">
        <w:rPr>
          <w:rFonts w:ascii="Tahoma" w:hAnsi="Tahoma"/>
          <w:color w:val="auto"/>
          <w:spacing w:val="8"/>
          <w:sz w:val="32"/>
          <w:szCs w:val="32"/>
          <w:rtl/>
        </w:rPr>
        <w:t xml:space="preserve">ما ترى يا ابن الخطاب؟ </w:t>
      </w:r>
      <w:r w:rsidRPr="00B626F5">
        <w:rPr>
          <w:rFonts w:ascii="Tahoma" w:hAnsi="Tahoma" w:cs="CTraditional Arabic"/>
          <w:color w:val="auto"/>
          <w:spacing w:val="8"/>
          <w:sz w:val="32"/>
          <w:szCs w:val="32"/>
          <w:rtl/>
        </w:rPr>
        <w:t>#</w:t>
      </w:r>
      <w:r w:rsidRPr="00B626F5">
        <w:rPr>
          <w:rFonts w:ascii="Tahoma" w:hAnsi="Tahoma"/>
          <w:color w:val="auto"/>
          <w:spacing w:val="8"/>
          <w:sz w:val="32"/>
          <w:szCs w:val="32"/>
          <w:rtl/>
        </w:rPr>
        <w:t xml:space="preserve"> قلت: لا والله يا رسول الله، ما أرى الذي رأى أبو بكر، ولكني أرى أن تمكنا فنضرب أعناقهم، فتمكن عليا من عقيل فيضرب عنقه، وتمكني من فلان نسيبا لعمر، فأضرب عنقه، فإن هؤلاء أئمة الكفر وصناديدها، فهوي رسول الله </w:t>
      </w:r>
      <w:r w:rsidRPr="00B626F5">
        <w:rPr>
          <w:rFonts w:ascii="AAAGoldenLotus Stg1_Ver1" w:hAnsi="AAAGoldenLotus Stg1_Ver1" w:cs="AAAGoldenLotus Stg1_Ver1"/>
          <w:color w:val="auto"/>
          <w:spacing w:val="8"/>
          <w:sz w:val="24"/>
          <w:szCs w:val="24"/>
          <w:rtl/>
        </w:rPr>
        <w:t>×</w:t>
      </w:r>
      <w:r w:rsidRPr="00B626F5">
        <w:rPr>
          <w:rFonts w:ascii="Tahoma" w:hAnsi="Tahoma"/>
          <w:color w:val="auto"/>
          <w:spacing w:val="8"/>
          <w:sz w:val="32"/>
          <w:szCs w:val="32"/>
          <w:rtl/>
        </w:rPr>
        <w:t xml:space="preserve"> ما قال أبو بكر، ولم يهو ما قلت، فلما كان من الغد جئت، فإذا رسول الله </w:t>
      </w:r>
      <w:r w:rsidRPr="00B626F5">
        <w:rPr>
          <w:rFonts w:ascii="AAAGoldenLotus Stg1_Ver1" w:hAnsi="AAAGoldenLotus Stg1_Ver1" w:cs="AAAGoldenLotus Stg1_Ver1"/>
          <w:color w:val="auto"/>
          <w:spacing w:val="8"/>
          <w:sz w:val="24"/>
          <w:szCs w:val="24"/>
          <w:rtl/>
        </w:rPr>
        <w:t>×</w:t>
      </w:r>
      <w:r w:rsidRPr="00B626F5">
        <w:rPr>
          <w:rFonts w:ascii="Tahoma" w:hAnsi="Tahoma"/>
          <w:color w:val="auto"/>
          <w:spacing w:val="8"/>
          <w:sz w:val="32"/>
          <w:szCs w:val="32"/>
          <w:rtl/>
        </w:rPr>
        <w:t xml:space="preserve"> وأبو بكر قاعدين يبكيان، قلت: يا رسول الله، أخبرني من أي شيء تبكي أنت وصاحبك؟ فإن وجدت بكاء بكيت، وإن لم أجد بكاء تباكيت لبكائكما، فقال رسول الله </w:t>
      </w:r>
      <w:r w:rsidRPr="00B626F5">
        <w:rPr>
          <w:rFonts w:ascii="AAAGoldenLotus Stg1_Ver1" w:hAnsi="AAAGoldenLotus Stg1_Ver1" w:cs="AAAGoldenLotus Stg1_Ver1"/>
          <w:color w:val="auto"/>
          <w:spacing w:val="8"/>
          <w:sz w:val="24"/>
          <w:szCs w:val="24"/>
          <w:rtl/>
        </w:rPr>
        <w:t>×</w:t>
      </w:r>
      <w:r w:rsidRPr="00B626F5">
        <w:rPr>
          <w:rFonts w:ascii="Tahoma" w:hAnsi="Tahoma"/>
          <w:color w:val="auto"/>
          <w:spacing w:val="8"/>
          <w:sz w:val="32"/>
          <w:szCs w:val="32"/>
          <w:rtl/>
        </w:rPr>
        <w:t xml:space="preserve">: </w:t>
      </w:r>
      <w:r w:rsidRPr="00B626F5">
        <w:rPr>
          <w:rFonts w:ascii="Traditional Arabic" w:hAnsi="Traditional Arabic" w:cs="CTraditional Arabic"/>
          <w:color w:val="auto"/>
          <w:spacing w:val="8"/>
          <w:sz w:val="32"/>
          <w:szCs w:val="32"/>
          <w:rtl/>
        </w:rPr>
        <w:t>$</w:t>
      </w:r>
      <w:r w:rsidRPr="00B626F5">
        <w:rPr>
          <w:rFonts w:ascii="Tahoma" w:hAnsi="Tahoma"/>
          <w:color w:val="auto"/>
          <w:spacing w:val="8"/>
          <w:sz w:val="32"/>
          <w:szCs w:val="32"/>
          <w:rtl/>
        </w:rPr>
        <w:t xml:space="preserve">أبكي للذي عرض علي أصحابك من أخذهم الفداء، لقد عرض علي عذابهم أدنى من هذه الشجرة - شجرة قريبة من نبي الله </w:t>
      </w:r>
      <w:r w:rsidRPr="00B626F5">
        <w:rPr>
          <w:rFonts w:ascii="AAAGoldenLotus Stg1_Ver1" w:hAnsi="AAAGoldenLotus Stg1_Ver1" w:cs="AAAGoldenLotus Stg1_Ver1"/>
          <w:color w:val="auto"/>
          <w:spacing w:val="8"/>
          <w:sz w:val="24"/>
          <w:szCs w:val="24"/>
          <w:rtl/>
        </w:rPr>
        <w:t>×</w:t>
      </w:r>
      <w:r w:rsidRPr="00B626F5">
        <w:rPr>
          <w:rFonts w:ascii="Tahoma" w:hAnsi="Tahoma"/>
          <w:color w:val="auto"/>
          <w:spacing w:val="8"/>
          <w:sz w:val="32"/>
          <w:szCs w:val="32"/>
          <w:rtl/>
        </w:rPr>
        <w:t xml:space="preserve"> - وأنزل الله عز وجل: </w:t>
      </w:r>
      <w:r w:rsidRPr="00B626F5">
        <w:rPr>
          <w:rFonts w:ascii="QCF_BSML" w:hAnsi="QCF_BSML" w:cs="QCF_BSML"/>
          <w:b/>
          <w:bCs/>
          <w:color w:val="auto"/>
          <w:spacing w:val="8"/>
          <w:rtl/>
        </w:rPr>
        <w:t>(</w:t>
      </w:r>
      <w:r w:rsidRPr="00B626F5">
        <w:rPr>
          <w:rFonts w:ascii="QCF_P185" w:hAnsi="QCF_P185" w:cs="QCF_P185"/>
          <w:color w:val="auto"/>
          <w:spacing w:val="8"/>
          <w:rtl/>
        </w:rPr>
        <w:t>ﯛ ﯜ ﯝ ﯞ ﯟ ﯠ ﯡ ﯢ ﯣ ﯤ ﯥ ﯦ</w:t>
      </w:r>
      <w:r w:rsidRPr="00B626F5">
        <w:rPr>
          <w:rFonts w:ascii="QCF_BSML" w:hAnsi="QCF_BSML" w:cs="QCF_BSML"/>
          <w:b/>
          <w:bCs/>
          <w:color w:val="auto"/>
          <w:spacing w:val="8"/>
          <w:rtl/>
        </w:rPr>
        <w:t xml:space="preserve">)   </w:t>
      </w:r>
      <w:r w:rsidRPr="00B626F5">
        <w:rPr>
          <w:rFonts w:ascii="Tahoma" w:hAnsi="Tahoma"/>
          <w:color w:val="auto"/>
          <w:spacing w:val="8"/>
          <w:rtl/>
        </w:rPr>
        <w:t>[الأنفال: 67]</w:t>
      </w:r>
      <w:r w:rsidRPr="00B626F5">
        <w:rPr>
          <w:rFonts w:ascii="Tahoma" w:hAnsi="Tahoma"/>
          <w:color w:val="auto"/>
          <w:spacing w:val="8"/>
          <w:sz w:val="32"/>
          <w:szCs w:val="32"/>
          <w:rtl/>
        </w:rPr>
        <w:t xml:space="preserve"> إلى قوله</w:t>
      </w:r>
      <w:r w:rsidRPr="00B626F5">
        <w:rPr>
          <w:rFonts w:ascii="Tahoma" w:hAnsi="Tahoma" w:hint="cs"/>
          <w:color w:val="auto"/>
          <w:spacing w:val="8"/>
          <w:sz w:val="32"/>
          <w:szCs w:val="32"/>
          <w:rtl/>
        </w:rPr>
        <w:t xml:space="preserve">: </w:t>
      </w:r>
      <w:r w:rsidRPr="00B626F5">
        <w:rPr>
          <w:rFonts w:ascii="QCF_BSML" w:hAnsi="QCF_BSML" w:cs="QCF_BSML"/>
          <w:b/>
          <w:bCs/>
          <w:color w:val="auto"/>
          <w:spacing w:val="8"/>
          <w:rtl/>
        </w:rPr>
        <w:t>(</w:t>
      </w:r>
      <w:r w:rsidRPr="00B626F5">
        <w:rPr>
          <w:rFonts w:ascii="QCF_P185" w:hAnsi="QCF_P185" w:cs="QCF_P185"/>
          <w:color w:val="auto"/>
          <w:spacing w:val="8"/>
          <w:rtl/>
        </w:rPr>
        <w:t>ﯽ ﯾ ﯿ ﰀ ﰁ ﰂ</w:t>
      </w:r>
      <w:r w:rsidRPr="00B626F5">
        <w:rPr>
          <w:rFonts w:ascii="QCF_BSML" w:hAnsi="QCF_BSML" w:cs="QCF_BSML"/>
          <w:b/>
          <w:bCs/>
          <w:color w:val="auto"/>
          <w:spacing w:val="8"/>
          <w:rtl/>
        </w:rPr>
        <w:t>)</w:t>
      </w:r>
      <w:r w:rsidRPr="00B626F5">
        <w:rPr>
          <w:rFonts w:ascii="Tahoma" w:hAnsi="Tahoma"/>
          <w:color w:val="auto"/>
          <w:spacing w:val="8"/>
          <w:rtl/>
        </w:rPr>
        <w:t xml:space="preserve">[الأنفال: 69] </w:t>
      </w:r>
      <w:r w:rsidRPr="00B626F5">
        <w:rPr>
          <w:rFonts w:ascii="Tahoma" w:hAnsi="Tahoma"/>
          <w:color w:val="auto"/>
          <w:spacing w:val="8"/>
          <w:sz w:val="32"/>
          <w:szCs w:val="32"/>
          <w:rtl/>
        </w:rPr>
        <w:t>فأحل الله الغنيمة لهم</w:t>
      </w:r>
      <w:r w:rsidRPr="00B626F5">
        <w:rPr>
          <w:rFonts w:ascii="Tahoma" w:hAnsi="Tahoma" w:hint="cs"/>
          <w:color w:val="auto"/>
          <w:spacing w:val="8"/>
          <w:sz w:val="32"/>
          <w:szCs w:val="32"/>
          <w:rtl/>
        </w:rPr>
        <w:t xml:space="preserve">.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hint="cs"/>
          <w:color w:val="auto"/>
          <w:sz w:val="32"/>
          <w:szCs w:val="32"/>
          <w:rtl/>
        </w:rPr>
        <w:t>أخرجه مسلم في صحيحه، كتاب الجهاد والسير، باب الإمداد بالملائكة في غزوة بدر، وإباحة الغنائم، برقم</w:t>
      </w:r>
      <w:r w:rsidRPr="002F3D54">
        <w:rPr>
          <w:rFonts w:ascii="Traditional Arabic" w:hAnsi="Traditional Arabic"/>
          <w:b/>
          <w:noProof w:val="0"/>
          <w:color w:val="auto"/>
          <w:sz w:val="32"/>
          <w:szCs w:val="32"/>
          <w:rtl/>
          <w:lang w:eastAsia="en-US"/>
        </w:rPr>
        <w:t xml:space="preserve"> (1763)</w:t>
      </w:r>
      <w:r w:rsidRPr="002F3D54">
        <w:rPr>
          <w:rFonts w:ascii="Traditional Arabic" w:hAnsi="Traditional Arabic" w:hint="cs"/>
          <w:b/>
          <w:noProof w:val="0"/>
          <w:color w:val="auto"/>
          <w:sz w:val="32"/>
          <w:szCs w:val="32"/>
          <w:rtl/>
          <w:lang w:eastAsia="en-US"/>
        </w:rPr>
        <w:t>3/1383</w:t>
      </w:r>
      <w:r w:rsidRPr="002F3D54">
        <w:rPr>
          <w:rFonts w:ascii="Tahoma" w:hAnsi="Tahoma" w:hint="cs"/>
          <w:color w:val="auto"/>
          <w:sz w:val="32"/>
          <w:szCs w:val="32"/>
          <w:rtl/>
        </w:rPr>
        <w:t xml:space="preserve">. </w:t>
      </w:r>
    </w:p>
  </w:footnote>
  <w:footnote w:id="14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(5/ 476)</w:t>
      </w:r>
      <w:r w:rsidRPr="002F3D54">
        <w:rPr>
          <w:rFonts w:ascii="Tahoma" w:hAnsi="Tahoma" w:hint="cs"/>
          <w:color w:val="auto"/>
          <w:sz w:val="32"/>
          <w:szCs w:val="32"/>
          <w:rtl/>
        </w:rPr>
        <w:t xml:space="preserve">. </w:t>
      </w:r>
    </w:p>
  </w:footnote>
  <w:footnote w:id="14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140)</w:t>
      </w:r>
      <w:r w:rsidRPr="002F3D54">
        <w:rPr>
          <w:rFonts w:ascii="Tahoma" w:hAnsi="Tahoma" w:hint="cs"/>
          <w:color w:val="auto"/>
          <w:sz w:val="32"/>
          <w:szCs w:val="32"/>
          <w:rtl/>
        </w:rPr>
        <w:t xml:space="preserve">، </w:t>
      </w:r>
      <w:r w:rsidRPr="002F3D54">
        <w:rPr>
          <w:rFonts w:ascii="Tahoma" w:hAnsi="Tahoma"/>
          <w:color w:val="auto"/>
          <w:sz w:val="32"/>
          <w:szCs w:val="32"/>
          <w:rtl/>
        </w:rPr>
        <w:t>بدائع الصنائع في ترتيب الشرائع (7/ 120</w:t>
      </w:r>
      <w:r w:rsidRPr="002F3D54">
        <w:rPr>
          <w:rFonts w:ascii="Tahoma" w:hAnsi="Tahoma" w:hint="cs"/>
          <w:color w:val="auto"/>
          <w:sz w:val="32"/>
          <w:szCs w:val="32"/>
          <w:rtl/>
        </w:rPr>
        <w:t xml:space="preserve">). </w:t>
      </w:r>
    </w:p>
  </w:footnote>
  <w:footnote w:id="14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)السير الكبير (3/ 1030</w:t>
      </w:r>
      <w:r w:rsidRPr="002F3D54">
        <w:rPr>
          <w:rFonts w:ascii="Tahoma" w:hAnsi="Tahoma" w:hint="cs"/>
          <w:color w:val="auto"/>
          <w:sz w:val="32"/>
          <w:szCs w:val="32"/>
          <w:rtl/>
        </w:rPr>
        <w:t xml:space="preserve">). </w:t>
      </w:r>
    </w:p>
  </w:footnote>
  <w:footnote w:id="147">
    <w:p w:rsidR="00E408E2" w:rsidRPr="00B626F5" w:rsidRDefault="00E408E2" w:rsidP="001F23FE">
      <w:pPr>
        <w:ind w:firstLine="0"/>
        <w:rPr>
          <w:rFonts w:ascii="Tahoma" w:hAnsi="Tahoma"/>
          <w:color w:val="auto"/>
          <w:spacing w:val="-6"/>
          <w:sz w:val="28"/>
          <w:szCs w:val="28"/>
          <w:lang w:val="en-GB"/>
        </w:rPr>
      </w:pPr>
      <w:r w:rsidRPr="00B626F5">
        <w:rPr>
          <w:rFonts w:ascii="Tahoma" w:hAnsi="Tahoma"/>
          <w:color w:val="auto"/>
          <w:spacing w:val="-6"/>
          <w:sz w:val="28"/>
          <w:szCs w:val="28"/>
          <w:rtl/>
        </w:rPr>
        <w:t>(</w:t>
      </w:r>
      <w:r w:rsidRPr="00B626F5">
        <w:rPr>
          <w:rStyle w:val="ae"/>
          <w:rFonts w:ascii="Tahoma" w:hAnsi="Tahoma"/>
          <w:color w:val="auto"/>
          <w:spacing w:val="-6"/>
          <w:sz w:val="28"/>
          <w:szCs w:val="28"/>
          <w:vertAlign w:val="baseline"/>
        </w:rPr>
        <w:footnoteRef/>
      </w:r>
      <w:r w:rsidRPr="00B626F5">
        <w:rPr>
          <w:rFonts w:ascii="Tahoma" w:hAnsi="Tahoma"/>
          <w:color w:val="auto"/>
          <w:spacing w:val="-6"/>
          <w:sz w:val="28"/>
          <w:szCs w:val="28"/>
          <w:rtl/>
        </w:rPr>
        <w:t>)</w:t>
      </w:r>
      <w:r w:rsidRPr="00B626F5">
        <w:rPr>
          <w:rFonts w:ascii="Tahoma" w:hAnsi="Tahoma"/>
          <w:color w:val="auto"/>
          <w:spacing w:val="-6"/>
          <w:sz w:val="32"/>
          <w:szCs w:val="32"/>
          <w:rtl/>
        </w:rPr>
        <w:t>عمرو بن عبد الله بن عثمان الجمحيّ: شاعر جاهلي، من أهل مكة. أدرك الإسلام، وأسر على الشرك يوم بدر، فامتنّ عليه</w:t>
      </w:r>
      <w:r w:rsidRPr="00B626F5">
        <w:rPr>
          <w:rFonts w:ascii="Tahoma" w:hAnsi="Tahoma" w:hint="cs"/>
          <w:color w:val="auto"/>
          <w:spacing w:val="-6"/>
          <w:sz w:val="32"/>
          <w:szCs w:val="32"/>
          <w:rtl/>
        </w:rPr>
        <w:t xml:space="preserve"> الرسول </w:t>
      </w:r>
      <w:r w:rsidRPr="00B626F5">
        <w:rPr>
          <w:rFonts w:ascii="AAAGoldenLotus Stg1_Ver1" w:hAnsi="AAAGoldenLotus Stg1_Ver1" w:cs="AAAGoldenLotus Stg1_Ver1"/>
          <w:color w:val="auto"/>
          <w:spacing w:val="-6"/>
          <w:sz w:val="28"/>
          <w:szCs w:val="28"/>
          <w:rtl/>
        </w:rPr>
        <w:t>×</w:t>
      </w:r>
      <w:r w:rsidRPr="00B626F5">
        <w:rPr>
          <w:rFonts w:ascii="Tahoma" w:hAnsi="Tahoma"/>
          <w:color w:val="auto"/>
          <w:spacing w:val="-6"/>
          <w:sz w:val="32"/>
          <w:szCs w:val="32"/>
          <w:rtl/>
        </w:rPr>
        <w:t>، فنظم قصيدة يمدحه بها، ثم لما كان يوم أحُد دعاه صفوان</w:t>
      </w:r>
      <w:r w:rsidRPr="00B626F5">
        <w:rPr>
          <w:rFonts w:ascii="Tahoma" w:hAnsi="Tahoma" w:hint="cs"/>
          <w:color w:val="auto"/>
          <w:spacing w:val="-6"/>
          <w:sz w:val="32"/>
          <w:szCs w:val="32"/>
          <w:rtl/>
        </w:rPr>
        <w:t> </w:t>
      </w:r>
      <w:r w:rsidRPr="00B626F5">
        <w:rPr>
          <w:rFonts w:ascii="Tahoma" w:hAnsi="Tahoma"/>
          <w:color w:val="auto"/>
          <w:spacing w:val="-6"/>
          <w:sz w:val="32"/>
          <w:szCs w:val="32"/>
          <w:rtl/>
        </w:rPr>
        <w:t>بن</w:t>
      </w:r>
      <w:r w:rsidRPr="00B626F5">
        <w:rPr>
          <w:rFonts w:ascii="Tahoma" w:hAnsi="Tahoma" w:hint="cs"/>
          <w:color w:val="auto"/>
          <w:spacing w:val="-6"/>
          <w:sz w:val="32"/>
          <w:szCs w:val="32"/>
          <w:rtl/>
        </w:rPr>
        <w:t> </w:t>
      </w:r>
      <w:r w:rsidRPr="00B626F5">
        <w:rPr>
          <w:rFonts w:ascii="Tahoma" w:hAnsi="Tahoma"/>
          <w:color w:val="auto"/>
          <w:spacing w:val="-6"/>
          <w:sz w:val="32"/>
          <w:szCs w:val="32"/>
          <w:rtl/>
        </w:rPr>
        <w:t xml:space="preserve">أمية، للخروج، فقال: إن محمدا قد من عليّ وعاهدته أن لاأعين عليه، فلم يزل به يطمعه حتى خرج وسار في بني كنانة، ونظم شعرا يحرض به على قتال المسلمين. فلما كانت الوقعة أسره المسلمون، فقال: يارسول الله منَّ عليَّ، فقال النبي </w:t>
      </w:r>
      <w:r w:rsidRPr="00B626F5">
        <w:rPr>
          <w:rFonts w:ascii="AAAGoldenLotus Stg1_Ver1" w:hAnsi="AAAGoldenLotus Stg1_Ver1" w:cs="AAAGoldenLotus Stg1_Ver1"/>
          <w:color w:val="auto"/>
          <w:spacing w:val="-6"/>
          <w:sz w:val="28"/>
          <w:szCs w:val="28"/>
          <w:rtl/>
        </w:rPr>
        <w:t>×</w:t>
      </w:r>
      <w:r w:rsidRPr="00B626F5">
        <w:rPr>
          <w:rFonts w:ascii="Tahoma" w:hAnsi="Tahoma"/>
          <w:color w:val="auto"/>
          <w:spacing w:val="-6"/>
          <w:sz w:val="32"/>
          <w:szCs w:val="32"/>
          <w:rtl/>
        </w:rPr>
        <w:t>: لا يلدغ المؤمن من جحر مرتين، وأمر به عاصم بن ثابت، فضرب عنقه</w:t>
      </w:r>
      <w:r w:rsidRPr="00B626F5">
        <w:rPr>
          <w:rFonts w:ascii="Tahoma" w:hAnsi="Tahoma" w:hint="cs"/>
          <w:color w:val="auto"/>
          <w:spacing w:val="-6"/>
          <w:sz w:val="32"/>
          <w:szCs w:val="32"/>
          <w:rtl/>
        </w:rPr>
        <w:t>. توفي سنة(3ه)</w:t>
      </w:r>
      <w:r w:rsidRPr="00B626F5">
        <w:rPr>
          <w:rFonts w:ascii="Tahoma" w:hAnsi="Tahoma"/>
          <w:color w:val="auto"/>
          <w:spacing w:val="-6"/>
          <w:sz w:val="32"/>
          <w:szCs w:val="32"/>
          <w:rtl/>
        </w:rPr>
        <w:t xml:space="preserve"> الأعلام للزركلي (5/</w:t>
      </w:r>
      <w:r w:rsidRPr="00B626F5">
        <w:rPr>
          <w:rFonts w:ascii="Tahoma" w:hAnsi="Tahoma" w:hint="cs"/>
          <w:color w:val="auto"/>
          <w:spacing w:val="-6"/>
          <w:sz w:val="32"/>
          <w:szCs w:val="32"/>
          <w:rtl/>
        </w:rPr>
        <w:t>80-</w:t>
      </w:r>
      <w:r w:rsidRPr="00B626F5">
        <w:rPr>
          <w:rFonts w:ascii="Tahoma" w:hAnsi="Tahoma"/>
          <w:color w:val="auto"/>
          <w:spacing w:val="-6"/>
          <w:sz w:val="32"/>
          <w:szCs w:val="32"/>
          <w:rtl/>
        </w:rPr>
        <w:t xml:space="preserve"> 81</w:t>
      </w:r>
      <w:r w:rsidRPr="00B626F5">
        <w:rPr>
          <w:rFonts w:ascii="Tahoma" w:hAnsi="Tahoma" w:hint="cs"/>
          <w:color w:val="auto"/>
          <w:spacing w:val="-6"/>
          <w:sz w:val="32"/>
          <w:szCs w:val="32"/>
          <w:rtl/>
        </w:rPr>
        <w:t>).</w:t>
      </w:r>
    </w:p>
  </w:footnote>
  <w:footnote w:id="14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البيهقي في السنن الكبرى، كتاب السير، باب مايفعله بالرجال البالغين، برقم(18487)9/65. </w:t>
      </w:r>
    </w:p>
  </w:footnote>
  <w:footnote w:id="14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مذهب الشافعي: أنه يستحب أن تقسم الغنائم في دار الحرب، ويكره تأخيرها إلى دار الإسلام منغير عذر. ينظر </w:t>
      </w:r>
      <w:r w:rsidRPr="002F3D54">
        <w:rPr>
          <w:rFonts w:ascii="Tahoma" w:hAnsi="Tahoma"/>
          <w:color w:val="auto"/>
          <w:sz w:val="32"/>
          <w:szCs w:val="32"/>
          <w:rtl/>
        </w:rPr>
        <w:t>الحاوي الكبير (14/ 165)</w:t>
      </w:r>
      <w:r w:rsidRPr="002F3D54">
        <w:rPr>
          <w:rFonts w:ascii="Tahoma" w:hAnsi="Tahoma" w:hint="cs"/>
          <w:color w:val="auto"/>
          <w:sz w:val="32"/>
          <w:szCs w:val="32"/>
          <w:rtl/>
        </w:rPr>
        <w:t xml:space="preserve">، </w:t>
      </w:r>
      <w:r w:rsidRPr="002F3D54">
        <w:rPr>
          <w:rFonts w:ascii="Tahoma" w:hAnsi="Tahoma"/>
          <w:color w:val="auto"/>
          <w:sz w:val="32"/>
          <w:szCs w:val="32"/>
          <w:rtl/>
        </w:rPr>
        <w:t>نهاية المطلب في دراية المذهب (11/ 503)</w:t>
      </w:r>
      <w:r w:rsidRPr="002F3D54">
        <w:rPr>
          <w:rFonts w:ascii="Tahoma" w:hAnsi="Tahoma" w:hint="cs"/>
          <w:color w:val="auto"/>
          <w:sz w:val="32"/>
          <w:szCs w:val="32"/>
          <w:rtl/>
        </w:rPr>
        <w:t xml:space="preserve">. </w:t>
      </w:r>
    </w:p>
  </w:footnote>
  <w:footnote w:id="15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دار الحرب</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دارالحرب</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هي الدار التي تظهر فيها أحكام الكفر، وتكون السلطة فيها لغير المسلمين. ينظر اختلاف الدارين وآثاره في أحكام الشريعة الإسلامية (1/233). </w:t>
      </w:r>
    </w:p>
  </w:footnote>
  <w:footnote w:id="15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السير الصغير ت خدوري (ص: 247)</w:t>
      </w:r>
      <w:r w:rsidRPr="002F3D54">
        <w:rPr>
          <w:rFonts w:ascii="Tahoma" w:hAnsi="Tahoma" w:hint="cs"/>
          <w:color w:val="auto"/>
          <w:sz w:val="32"/>
          <w:szCs w:val="32"/>
          <w:rtl/>
        </w:rPr>
        <w:t xml:space="preserve"> وقال: </w:t>
      </w:r>
      <w:r w:rsidRPr="002F3D54">
        <w:rPr>
          <w:rFonts w:ascii="Traditional Arabic" w:hAnsi="Traditional Arabic"/>
          <w:noProof w:val="0"/>
          <w:color w:val="auto"/>
          <w:sz w:val="32"/>
          <w:szCs w:val="32"/>
          <w:rtl/>
          <w:lang w:eastAsia="en-US"/>
        </w:rPr>
        <w:t>وأحب</w:t>
      </w:r>
      <w:r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 xml:space="preserve"> ذلك </w:t>
      </w:r>
      <w:r w:rsidRPr="002F3D54">
        <w:rPr>
          <w:rFonts w:ascii="Traditional Arabic" w:hAnsi="Traditional Arabic" w:hint="cs"/>
          <w:noProof w:val="0"/>
          <w:color w:val="auto"/>
          <w:sz w:val="32"/>
          <w:szCs w:val="32"/>
          <w:rtl/>
          <w:lang w:eastAsia="en-US"/>
        </w:rPr>
        <w:t>إ</w:t>
      </w:r>
      <w:r w:rsidRPr="002F3D54">
        <w:rPr>
          <w:rFonts w:ascii="Traditional Arabic" w:hAnsi="Traditional Arabic"/>
          <w:noProof w:val="0"/>
          <w:color w:val="auto"/>
          <w:sz w:val="32"/>
          <w:szCs w:val="32"/>
          <w:rtl/>
          <w:lang w:eastAsia="en-US"/>
        </w:rPr>
        <w:t>لي أن</w:t>
      </w:r>
      <w:r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 xml:space="preserve"> يقسموها إذا خرجوا </w:t>
      </w:r>
      <w:r w:rsidRPr="002F3D54">
        <w:rPr>
          <w:rFonts w:ascii="Traditional Arabic" w:hAnsi="Traditional Arabic" w:hint="cs"/>
          <w:noProof w:val="0"/>
          <w:color w:val="auto"/>
          <w:sz w:val="32"/>
          <w:szCs w:val="32"/>
          <w:rtl/>
          <w:lang w:eastAsia="en-US"/>
        </w:rPr>
        <w:t>إ</w:t>
      </w:r>
      <w:r w:rsidRPr="002F3D54">
        <w:rPr>
          <w:rFonts w:ascii="Traditional Arabic" w:hAnsi="Traditional Arabic"/>
          <w:noProof w:val="0"/>
          <w:color w:val="auto"/>
          <w:sz w:val="32"/>
          <w:szCs w:val="32"/>
          <w:rtl/>
          <w:lang w:eastAsia="en-US"/>
        </w:rPr>
        <w:t>لى دار الإسلام</w:t>
      </w:r>
      <w:r w:rsidRPr="002F3D54">
        <w:rPr>
          <w:rFonts w:ascii="Tahoma" w:hAnsi="Tahoma" w:hint="cs"/>
          <w:color w:val="auto"/>
          <w:sz w:val="32"/>
          <w:szCs w:val="32"/>
          <w:rtl/>
        </w:rPr>
        <w:t xml:space="preserve">، وهو قول محمد كذلك. ينظر  </w:t>
      </w:r>
      <w:r w:rsidRPr="002F3D54">
        <w:rPr>
          <w:rFonts w:ascii="Tahoma" w:hAnsi="Tahoma"/>
          <w:color w:val="auto"/>
          <w:sz w:val="32"/>
          <w:szCs w:val="32"/>
          <w:rtl/>
        </w:rPr>
        <w:t>(ص: 109)</w:t>
      </w:r>
      <w:r w:rsidRPr="002F3D54">
        <w:rPr>
          <w:rFonts w:ascii="Tahoma" w:hAnsi="Tahoma" w:hint="cs"/>
          <w:color w:val="auto"/>
          <w:sz w:val="32"/>
          <w:szCs w:val="32"/>
          <w:rtl/>
        </w:rPr>
        <w:t xml:space="preserve">، </w:t>
      </w:r>
      <w:r w:rsidRPr="002F3D54">
        <w:rPr>
          <w:rFonts w:ascii="Tahoma" w:hAnsi="Tahoma"/>
          <w:color w:val="auto"/>
          <w:sz w:val="32"/>
          <w:szCs w:val="32"/>
          <w:rtl/>
        </w:rPr>
        <w:t>الاختيار لتعليل المختار (4/ 126</w:t>
      </w:r>
      <w:r w:rsidRPr="002F3D54">
        <w:rPr>
          <w:rFonts w:ascii="Tahoma" w:hAnsi="Tahoma" w:hint="cs"/>
          <w:color w:val="auto"/>
          <w:sz w:val="32"/>
          <w:szCs w:val="32"/>
          <w:rtl/>
        </w:rPr>
        <w:t xml:space="preserve">). </w:t>
      </w:r>
    </w:p>
  </w:footnote>
  <w:footnote w:id="15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التحفة هو: </w:t>
      </w:r>
      <w:r w:rsidRPr="002F3D54">
        <w:rPr>
          <w:rFonts w:ascii="Tahoma" w:hAnsi="Tahoma"/>
          <w:color w:val="auto"/>
          <w:sz w:val="32"/>
          <w:szCs w:val="32"/>
          <w:rtl/>
        </w:rPr>
        <w:t xml:space="preserve">تحفة الفقهاءفي الفروع. للشيخ، الإمام، الزاهد، علاء الدين: محمد بن أحمد السمرقندي، الحنفي. زاد فيها: على (مختصر القدوري). ورتب أحسن ترتيب. </w:t>
      </w:r>
      <w:r w:rsidRPr="002F3D54">
        <w:rPr>
          <w:rFonts w:ascii="Tahoma" w:hAnsi="Tahoma" w:hint="cs"/>
          <w:color w:val="auto"/>
          <w:sz w:val="32"/>
          <w:szCs w:val="32"/>
          <w:rtl/>
        </w:rPr>
        <w:t xml:space="preserve">ينظر </w:t>
      </w:r>
      <w:r w:rsidRPr="002F3D54">
        <w:rPr>
          <w:rFonts w:ascii="Tahoma" w:hAnsi="Tahoma"/>
          <w:color w:val="auto"/>
          <w:sz w:val="32"/>
          <w:szCs w:val="32"/>
          <w:rtl/>
        </w:rPr>
        <w:t>كشف الظنون عن أسامي الكتب والفنون (1/ 371)</w:t>
      </w:r>
      <w:r w:rsidRPr="002F3D54">
        <w:rPr>
          <w:rFonts w:ascii="Tahoma" w:hAnsi="Tahoma" w:hint="cs"/>
          <w:color w:val="auto"/>
          <w:sz w:val="32"/>
          <w:szCs w:val="32"/>
          <w:rtl/>
        </w:rPr>
        <w:t xml:space="preserve">، وهو مطبوع. </w:t>
      </w:r>
    </w:p>
  </w:footnote>
  <w:footnote w:id="15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قوله: </w:t>
      </w:r>
      <w:r w:rsidRPr="002F3D54">
        <w:rPr>
          <w:rFonts w:ascii="Traditional Arabic" w:hAnsi="Traditional Arabic" w:cs="CTraditional Arabic" w:hint="cs"/>
          <w:sz w:val="32"/>
          <w:rtl/>
        </w:rPr>
        <w:t>$</w:t>
      </w:r>
      <w:r w:rsidRPr="002F3D54">
        <w:rPr>
          <w:rFonts w:hint="cs"/>
          <w:sz w:val="32"/>
          <w:rtl/>
        </w:rPr>
        <w:t>فإن عنده</w:t>
      </w:r>
      <w:r w:rsidRPr="002F3D54">
        <w:rPr>
          <w:rFonts w:ascii="Traditional Arabic" w:hAnsi="Traditional Arabic" w:cs="CTraditional Arabic" w:hint="cs"/>
          <w:sz w:val="32"/>
          <w:rtl/>
        </w:rPr>
        <w:t>#</w:t>
      </w:r>
      <w:r w:rsidRPr="002F3D54">
        <w:rPr>
          <w:rFonts w:hint="cs"/>
          <w:sz w:val="32"/>
          <w:rtl/>
        </w:rPr>
        <w:t xml:space="preserve"> ساقط من (ب). </w:t>
      </w:r>
    </w:p>
  </w:footnote>
  <w:footnote w:id="15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الأم للشافعي (7/ 353</w:t>
      </w:r>
      <w:r w:rsidRPr="002F3D54">
        <w:rPr>
          <w:rFonts w:ascii="Tahoma" w:hAnsi="Tahoma" w:hint="cs"/>
          <w:color w:val="auto"/>
          <w:sz w:val="32"/>
          <w:szCs w:val="32"/>
          <w:rtl/>
        </w:rPr>
        <w:t xml:space="preserve">). </w:t>
      </w:r>
    </w:p>
  </w:footnote>
  <w:footnote w:id="15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تحفة الفقهاء (3/ 298</w:t>
      </w:r>
      <w:r w:rsidRPr="002F3D54">
        <w:rPr>
          <w:rFonts w:ascii="Tahoma" w:hAnsi="Tahoma" w:hint="cs"/>
          <w:color w:val="auto"/>
          <w:sz w:val="32"/>
          <w:szCs w:val="32"/>
          <w:rtl/>
        </w:rPr>
        <w:t>-299</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5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33)</w:t>
      </w:r>
      <w:r w:rsidRPr="002F3D54">
        <w:rPr>
          <w:rFonts w:ascii="Tahoma" w:hAnsi="Tahoma" w:hint="cs"/>
          <w:color w:val="auto"/>
          <w:sz w:val="32"/>
          <w:szCs w:val="32"/>
          <w:rtl/>
        </w:rPr>
        <w:t xml:space="preserve">. </w:t>
      </w:r>
    </w:p>
  </w:footnote>
  <w:footnote w:id="15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مراتب الإجماع (ص: 118)</w:t>
      </w:r>
      <w:r w:rsidRPr="002F3D54">
        <w:rPr>
          <w:rFonts w:ascii="Tahoma" w:hAnsi="Tahoma" w:hint="cs"/>
          <w:color w:val="auto"/>
          <w:sz w:val="32"/>
          <w:szCs w:val="32"/>
          <w:rtl/>
        </w:rPr>
        <w:t xml:space="preserve">. </w:t>
      </w:r>
    </w:p>
  </w:footnote>
  <w:footnote w:id="15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33)</w:t>
      </w:r>
      <w:r w:rsidRPr="002F3D54">
        <w:rPr>
          <w:rFonts w:ascii="Tahoma" w:hAnsi="Tahoma" w:hint="cs"/>
          <w:color w:val="auto"/>
          <w:sz w:val="32"/>
          <w:szCs w:val="32"/>
          <w:rtl/>
        </w:rPr>
        <w:t xml:space="preserve">. </w:t>
      </w:r>
    </w:p>
  </w:footnote>
  <w:footnote w:id="15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الكراهة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الكراهة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 xml:space="preserve">قيل: الكُرْه بالضم المشقة، والكَرْه بالفتح تكليف ما يكره فعله، وقيل: هما لغتان في المشقة. </w:t>
      </w:r>
      <w:r w:rsidRPr="002F3D54">
        <w:rPr>
          <w:rFonts w:ascii="Tahoma" w:hAnsi="Tahoma" w:hint="cs"/>
          <w:color w:val="auto"/>
          <w:sz w:val="32"/>
          <w:szCs w:val="32"/>
          <w:rtl/>
        </w:rPr>
        <w:t>أ</w:t>
      </w:r>
      <w:r w:rsidRPr="002F3D54">
        <w:rPr>
          <w:rFonts w:ascii="Tahoma" w:hAnsi="Tahoma"/>
          <w:color w:val="auto"/>
          <w:sz w:val="32"/>
          <w:szCs w:val="32"/>
          <w:rtl/>
        </w:rPr>
        <w:t>نيس الفقهاء في تعريفات الألفاظ المتداولة بين الفقهاء (ص: 99)</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b/>
          <w:bCs/>
          <w:color w:val="auto"/>
          <w:sz w:val="32"/>
          <w:szCs w:val="32"/>
          <w:u w:val="single"/>
        </w:rPr>
      </w:pPr>
      <w:r w:rsidRPr="002F3D54">
        <w:rPr>
          <w:rFonts w:ascii="Tahoma" w:hAnsi="Tahoma" w:hint="cs"/>
          <w:color w:val="auto"/>
          <w:sz w:val="32"/>
          <w:szCs w:val="32"/>
          <w:rtl/>
        </w:rPr>
        <w:t xml:space="preserve">وقيل الكراهة هي: </w:t>
      </w:r>
      <w:r w:rsidRPr="002F3D54">
        <w:rPr>
          <w:rFonts w:ascii="Tahoma" w:hAnsi="Tahoma"/>
          <w:color w:val="auto"/>
          <w:sz w:val="32"/>
          <w:szCs w:val="32"/>
          <w:rtl/>
        </w:rPr>
        <w:t>خطاب الله تعالى المتعلق بطلب الكف عن الفعل طلب</w:t>
      </w:r>
      <w:r>
        <w:rPr>
          <w:rFonts w:ascii="Tahoma" w:hAnsi="Tahoma"/>
          <w:color w:val="auto"/>
          <w:sz w:val="32"/>
          <w:szCs w:val="32"/>
          <w:rtl/>
        </w:rPr>
        <w:t>ًا</w:t>
      </w:r>
      <w:r w:rsidRPr="002F3D54">
        <w:rPr>
          <w:rFonts w:ascii="Tahoma" w:hAnsi="Tahoma"/>
          <w:color w:val="auto"/>
          <w:sz w:val="32"/>
          <w:szCs w:val="32"/>
          <w:rtl/>
        </w:rPr>
        <w:t xml:space="preserve"> غير جازم، وهي مقابل الاستحباب</w:t>
      </w:r>
      <w:r w:rsidRPr="002F3D54">
        <w:rPr>
          <w:rFonts w:ascii="Tahoma" w:hAnsi="Tahoma" w:hint="cs"/>
          <w:color w:val="auto"/>
          <w:sz w:val="32"/>
          <w:szCs w:val="32"/>
          <w:rtl/>
        </w:rPr>
        <w:t xml:space="preserve">، </w:t>
      </w:r>
      <w:r w:rsidRPr="002F3D54">
        <w:rPr>
          <w:rFonts w:ascii="Tahoma" w:hAnsi="Tahoma"/>
          <w:color w:val="auto"/>
          <w:sz w:val="32"/>
          <w:szCs w:val="32"/>
          <w:rtl/>
        </w:rPr>
        <w:t>فهي طلب الترك لا على سبيل الحتم والإلزام. معجم المصطلحات والألفاظ الفقهية (3/ 143)</w:t>
      </w:r>
      <w:r w:rsidRPr="002F3D54">
        <w:rPr>
          <w:rFonts w:ascii="Tahoma" w:hAnsi="Tahoma" w:hint="cs"/>
          <w:color w:val="auto"/>
          <w:sz w:val="32"/>
          <w:szCs w:val="32"/>
          <w:rtl/>
        </w:rPr>
        <w:t xml:space="preserve">. </w:t>
      </w:r>
    </w:p>
  </w:footnote>
  <w:footnote w:id="16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34)</w:t>
      </w:r>
      <w:r w:rsidRPr="002F3D54">
        <w:rPr>
          <w:rFonts w:hint="cs"/>
          <w:color w:val="auto"/>
          <w:sz w:val="32"/>
          <w:szCs w:val="32"/>
          <w:rtl/>
        </w:rPr>
        <w:t xml:space="preserve">. </w:t>
      </w:r>
    </w:p>
  </w:footnote>
  <w:footnote w:id="16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141</w:t>
      </w:r>
      <w:r w:rsidRPr="002F3D54">
        <w:rPr>
          <w:rFonts w:ascii="Tahoma" w:hAnsi="Tahoma" w:hint="cs"/>
          <w:color w:val="auto"/>
          <w:sz w:val="32"/>
          <w:szCs w:val="32"/>
          <w:rtl/>
        </w:rPr>
        <w:t xml:space="preserve">). </w:t>
      </w:r>
    </w:p>
  </w:footnote>
  <w:footnote w:id="16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الأم للشافعي (7/ 364</w:t>
      </w:r>
      <w:r w:rsidRPr="002F3D54">
        <w:rPr>
          <w:rFonts w:ascii="Tahoma" w:hAnsi="Tahoma" w:hint="cs"/>
          <w:color w:val="auto"/>
          <w:sz w:val="32"/>
          <w:szCs w:val="32"/>
          <w:rtl/>
        </w:rPr>
        <w:t xml:space="preserve">). </w:t>
      </w:r>
    </w:p>
  </w:footnote>
  <w:footnote w:id="16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المرجع السابق. </w:t>
      </w:r>
    </w:p>
  </w:footnote>
  <w:footnote w:id="164">
    <w:p w:rsidR="00E408E2" w:rsidRPr="002F3D54" w:rsidRDefault="00E408E2" w:rsidP="00021530">
      <w:pPr>
        <w:ind w:firstLine="0"/>
        <w:rPr>
          <w:rFonts w:ascii="Tahoma" w:hAnsi="Tahoma"/>
          <w:color w:val="auto"/>
          <w:sz w:val="32"/>
          <w:szCs w:val="32"/>
          <w:lang w:val="fr-FR"/>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الأم للشافعي (7/ 361</w:t>
      </w:r>
      <w:r w:rsidRPr="002F3D54">
        <w:rPr>
          <w:rFonts w:ascii="Tahoma" w:hAnsi="Tahoma" w:hint="cs"/>
          <w:color w:val="auto"/>
          <w:sz w:val="32"/>
          <w:szCs w:val="32"/>
          <w:rtl/>
        </w:rPr>
        <w:t xml:space="preserve">). </w:t>
      </w:r>
    </w:p>
  </w:footnote>
  <w:footnote w:id="16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35)</w:t>
      </w:r>
      <w:r w:rsidRPr="002F3D54">
        <w:rPr>
          <w:rFonts w:ascii="Tahoma" w:hAnsi="Tahoma" w:hint="cs"/>
          <w:color w:val="auto"/>
          <w:sz w:val="32"/>
          <w:szCs w:val="32"/>
          <w:rtl/>
        </w:rPr>
        <w:t xml:space="preserve">. </w:t>
      </w:r>
    </w:p>
  </w:footnote>
  <w:footnote w:id="16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يظهر أنّ المراد بأهل سوق العسكر: هم الذين يزاولون التجارة في العسكر، ويؤيده قوله: </w:t>
      </w:r>
      <w:r w:rsidRPr="002F3D54">
        <w:rPr>
          <w:rFonts w:ascii="Traditional Arabic" w:hAnsi="Traditional Arabic" w:cs="CTraditional Arabic" w:hint="cs"/>
          <w:sz w:val="32"/>
          <w:rtl/>
        </w:rPr>
        <w:t>$</w:t>
      </w:r>
      <w:r w:rsidRPr="002F3D54">
        <w:rPr>
          <w:rFonts w:hint="cs"/>
          <w:sz w:val="32"/>
          <w:rtl/>
        </w:rPr>
        <w:t>لأن قصدهم التجارة لا إرهاب العدو وإعزاز الدين</w:t>
      </w:r>
      <w:r w:rsidRPr="002F3D54">
        <w:rPr>
          <w:rFonts w:cs="CTraditional Arabic" w:hint="cs"/>
          <w:sz w:val="32"/>
          <w:rtl/>
        </w:rPr>
        <w:t>#</w:t>
      </w:r>
      <w:r w:rsidRPr="002F3D54">
        <w:rPr>
          <w:rFonts w:hint="cs"/>
          <w:sz w:val="32"/>
          <w:rtl/>
        </w:rPr>
        <w:t xml:space="preserve">. والله أعلم. </w:t>
      </w:r>
    </w:p>
  </w:footnote>
  <w:footnote w:id="16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(ب). </w:t>
      </w:r>
    </w:p>
  </w:footnote>
  <w:footnote w:id="16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)والرضخ</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الرضخ</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رضخت له رضخا من باب نفع ورضيخا أعطيته شيئا ليس بالكثير</w:t>
      </w:r>
      <w:r w:rsidRPr="002F3D54">
        <w:rPr>
          <w:rFonts w:ascii="Tahoma" w:hAnsi="Tahoma" w:hint="cs"/>
          <w:color w:val="auto"/>
          <w:sz w:val="32"/>
          <w:szCs w:val="32"/>
          <w:rtl/>
        </w:rPr>
        <w:t xml:space="preserve">. </w:t>
      </w:r>
      <w:r w:rsidRPr="002F3D54">
        <w:rPr>
          <w:rFonts w:ascii="Tahoma" w:hAnsi="Tahoma"/>
          <w:color w:val="auto"/>
          <w:sz w:val="32"/>
          <w:szCs w:val="32"/>
          <w:rtl/>
        </w:rPr>
        <w:t>المصباح المنير في غريب الشرح الكبير (1/ 228)</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الرضخ بالمعجمتين من قولهم، أرضخ فلان بفلان ماله إذا أعطاه قليل</w:t>
      </w:r>
      <w:r>
        <w:rPr>
          <w:rFonts w:ascii="Tahoma" w:hAnsi="Tahoma"/>
          <w:color w:val="auto"/>
          <w:sz w:val="32"/>
          <w:szCs w:val="32"/>
          <w:rtl/>
        </w:rPr>
        <w:t>ًا</w:t>
      </w:r>
      <w:r w:rsidRPr="002F3D54">
        <w:rPr>
          <w:rFonts w:ascii="Tahoma" w:hAnsi="Tahoma"/>
          <w:color w:val="auto"/>
          <w:sz w:val="32"/>
          <w:szCs w:val="32"/>
          <w:rtl/>
        </w:rPr>
        <w:t xml:space="preserve"> من كثير، والاسم الرضيخة يقال: أعطاه رضيخة من ماله ورضاخة كذا ذكره ابن دريد. البناية شرح الهداية (7/ 349)</w:t>
      </w:r>
      <w:r w:rsidRPr="002F3D54">
        <w:rPr>
          <w:rFonts w:ascii="Tahoma" w:hAnsi="Tahoma" w:hint="cs"/>
          <w:color w:val="auto"/>
          <w:sz w:val="32"/>
          <w:szCs w:val="32"/>
          <w:rtl/>
        </w:rPr>
        <w:t xml:space="preserve">. </w:t>
      </w:r>
    </w:p>
  </w:footnote>
  <w:footnote w:id="16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45)</w:t>
      </w:r>
      <w:r w:rsidRPr="002F3D54">
        <w:rPr>
          <w:rFonts w:ascii="Tahoma" w:hAnsi="Tahoma" w:hint="cs"/>
          <w:color w:val="auto"/>
          <w:sz w:val="32"/>
          <w:szCs w:val="32"/>
          <w:rtl/>
        </w:rPr>
        <w:t xml:space="preserve">. </w:t>
      </w:r>
    </w:p>
  </w:footnote>
  <w:footnote w:id="17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وهو قوله </w:t>
      </w:r>
      <w:r w:rsidRPr="002F3D54">
        <w:rPr>
          <w:rFonts w:ascii="Tahoma" w:hAnsi="Tahoma" w:cs="CTraditional Arabic" w:hint="cs"/>
          <w:color w:val="auto"/>
          <w:sz w:val="32"/>
          <w:szCs w:val="32"/>
          <w:rtl/>
        </w:rPr>
        <w:t>$</w:t>
      </w:r>
      <w:r w:rsidRPr="002F3D54">
        <w:rPr>
          <w:rFonts w:ascii="Tahoma" w:hAnsi="Tahoma" w:hint="cs"/>
          <w:color w:val="auto"/>
          <w:sz w:val="32"/>
          <w:szCs w:val="32"/>
          <w:rtl/>
        </w:rPr>
        <w:t>الغنيمة لمن شهد الوقعة</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أخرجه ابن أبي شيبة في مصنفه، كتاب الجهاد، باب ليس له شيئ إذا قدم بعد الواقعة، برقم (1، 2)7/668.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وهو موقوف على عمر </w:t>
      </w:r>
      <w:r w:rsidRPr="002F3D54">
        <w:rPr>
          <w:rFonts w:ascii="AAA GoldenLotus" w:hAnsi="AAA GoldenLotus" w:cs="AAA GoldenLotus"/>
          <w:color w:val="auto"/>
          <w:sz w:val="24"/>
          <w:szCs w:val="24"/>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نصب الراية (3/ 408)</w:t>
      </w:r>
      <w:r w:rsidRPr="002F3D54">
        <w:rPr>
          <w:rFonts w:ascii="Tahoma" w:hAnsi="Tahoma" w:hint="cs"/>
          <w:color w:val="auto"/>
          <w:sz w:val="32"/>
          <w:szCs w:val="32"/>
          <w:rtl/>
        </w:rPr>
        <w:t xml:space="preserve">، </w:t>
      </w:r>
      <w:r w:rsidRPr="002F3D54">
        <w:rPr>
          <w:rFonts w:ascii="Tahoma" w:hAnsi="Tahoma"/>
          <w:color w:val="auto"/>
          <w:sz w:val="32"/>
          <w:szCs w:val="32"/>
          <w:rtl/>
        </w:rPr>
        <w:t>البدر المنير (7/ 355)</w:t>
      </w:r>
      <w:r w:rsidRPr="002F3D54">
        <w:rPr>
          <w:rFonts w:ascii="Tahoma" w:hAnsi="Tahoma" w:hint="cs"/>
          <w:color w:val="auto"/>
          <w:sz w:val="32"/>
          <w:szCs w:val="32"/>
          <w:rtl/>
        </w:rPr>
        <w:t xml:space="preserve">، </w:t>
      </w:r>
      <w:r w:rsidRPr="002F3D54">
        <w:rPr>
          <w:rFonts w:ascii="Tahoma" w:hAnsi="Tahoma"/>
          <w:color w:val="auto"/>
          <w:sz w:val="32"/>
          <w:szCs w:val="32"/>
          <w:rtl/>
        </w:rPr>
        <w:t>إتحاف المهرة لابن حجر (12/ 203)</w:t>
      </w:r>
      <w:r w:rsidRPr="002F3D54">
        <w:rPr>
          <w:rFonts w:ascii="Tahoma" w:hAnsi="Tahoma" w:hint="cs"/>
          <w:color w:val="auto"/>
          <w:sz w:val="32"/>
          <w:szCs w:val="32"/>
          <w:rtl/>
        </w:rPr>
        <w:t xml:space="preserve">، </w:t>
      </w:r>
      <w:r w:rsidRPr="002F3D54">
        <w:rPr>
          <w:rFonts w:ascii="Tahoma" w:hAnsi="Tahoma"/>
          <w:color w:val="auto"/>
          <w:sz w:val="32"/>
          <w:szCs w:val="32"/>
          <w:rtl/>
        </w:rPr>
        <w:t>التلخيص الحبير (3/ 222)</w:t>
      </w:r>
      <w:r w:rsidRPr="002F3D54">
        <w:rPr>
          <w:rFonts w:ascii="Tahoma" w:hAnsi="Tahoma" w:hint="cs"/>
          <w:color w:val="auto"/>
          <w:sz w:val="32"/>
          <w:szCs w:val="32"/>
          <w:rtl/>
        </w:rPr>
        <w:t xml:space="preserve">. </w:t>
      </w:r>
    </w:p>
  </w:footnote>
  <w:footnote w:id="17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أهل</w:t>
      </w:r>
      <w:r w:rsidRPr="002F3D54">
        <w:rPr>
          <w:rFonts w:ascii="Traditional Arabic" w:hAnsi="Traditional Arabic" w:cs="CTraditional Arabic"/>
          <w:sz w:val="32"/>
          <w:rtl/>
        </w:rPr>
        <w:t>#</w:t>
      </w:r>
      <w:r w:rsidRPr="002F3D54">
        <w:rPr>
          <w:rFonts w:hint="cs"/>
          <w:sz w:val="32"/>
          <w:rtl/>
        </w:rPr>
        <w:t xml:space="preserve">. </w:t>
      </w:r>
    </w:p>
  </w:footnote>
  <w:footnote w:id="172">
    <w:p w:rsidR="00E408E2" w:rsidRPr="002F3D54" w:rsidRDefault="00E408E2" w:rsidP="00F472E7">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قول الصحابي حجة على الأصح عند الأئمة الأربعة، أما نسبة القول بعدم حجية قول الصحابي إلى الإمام الشافعي فليس بصحيح، وقد غلط في هذه المسألة كثير من الناس، والتّحقيق خلافه؛ فقد قال الإمام الشافعي في الأمّ وهو من كتبه الجديدة: </w:t>
      </w:r>
      <w:r w:rsidRPr="002F3D54">
        <w:rPr>
          <w:rFonts w:ascii="Traditional Arabic" w:hAnsi="Traditional Arabic" w:cs="CTraditional Arabic"/>
          <w:sz w:val="32"/>
          <w:rtl/>
        </w:rPr>
        <w:t>$</w:t>
      </w:r>
      <w:r w:rsidRPr="002F3D54">
        <w:rPr>
          <w:rFonts w:hint="cs"/>
          <w:sz w:val="32"/>
          <w:rtl/>
        </w:rPr>
        <w:t xml:space="preserve">ما كان الكتاب أو السنة موجودين، فالعذر على من سمعهما مقطوع إلا باتباعهما. فإنْ لم يكن ذلك صرنا إلى أقاويل أصحاب النَّبي </w:t>
      </w:r>
      <w:r w:rsidRPr="002F3D54">
        <w:rPr>
          <w:rFonts w:ascii="AAAGoldenLotus Stg1_Ver1" w:hAnsi="AAAGoldenLotus Stg1_Ver1" w:cs="AAAGoldenLotus Stg1_Ver1"/>
          <w:sz w:val="24"/>
          <w:szCs w:val="24"/>
          <w:rtl/>
        </w:rPr>
        <w:t>×</w:t>
      </w:r>
      <w:r w:rsidRPr="002F3D54">
        <w:rPr>
          <w:rFonts w:hint="cs"/>
          <w:sz w:val="32"/>
          <w:rtl/>
        </w:rPr>
        <w:t xml:space="preserve"> أو واحد منهم. ثم كان قول الأئمة: - أبي بكر أو عمر أو عثمان </w:t>
      </w:r>
      <w:r w:rsidRPr="002F3D54">
        <w:rPr>
          <w:rFonts w:ascii="AAA GoldenLotus" w:hAnsi="AAA GoldenLotus" w:cs="AAA GoldenLotus"/>
          <w:sz w:val="24"/>
          <w:szCs w:val="24"/>
          <w:rtl/>
        </w:rPr>
        <w:t>╚</w:t>
      </w:r>
      <w:r w:rsidRPr="002F3D54">
        <w:rPr>
          <w:rFonts w:hint="cs"/>
          <w:sz w:val="32"/>
          <w:rtl/>
        </w:rPr>
        <w:t xml:space="preserve"> إذا صرنا فيه إلى التّقليد، أحب إلينا، وذلك إذا لم نجد دلالة في الاختلاف تدلّ على أقرب الاختلاف من الكتاب والسنة، فنتبع القول الذي معه الدلالة لأنّ قول الإمام مشهور بأنّه يلزمه الناس، ومن لزم قوله الناس كان أشهر ممن يفتي الرجل أو النفر، وقد يأخذ بفتياه ويدعها، وأكثر المفتين يفتون الخاصة في بيوتهم ومجالسهم، ولا يعتني العامة بما قالوا عنايتهم بما قال الإمام، وقد وجدنا الأئمة ينتدبون، فيسألون عن العلم من الكتاب والسنة فيما أرادوا وأن يقولوا فيه، ويقولون، فيخبرون بخلاف قولهم، فيقبلون من المخبر، ولا يستنكفون عن أن يرجعوا لتقواهم الله، وفضلهم في حالاتهم، فإذا لم يوجد عن الأئمة، فأصحاب رسول الله  </w:t>
      </w:r>
      <w:r w:rsidRPr="002F3D54">
        <w:rPr>
          <w:rFonts w:ascii="AAAGoldenLotus Stg1_Ver1" w:hAnsi="AAAGoldenLotus Stg1_Ver1" w:cs="AAAGoldenLotus Stg1_Ver1"/>
          <w:sz w:val="24"/>
          <w:szCs w:val="24"/>
          <w:rtl/>
        </w:rPr>
        <w:t>×</w:t>
      </w:r>
      <w:r w:rsidRPr="002F3D54">
        <w:rPr>
          <w:rFonts w:hint="cs"/>
          <w:sz w:val="32"/>
          <w:rtl/>
        </w:rPr>
        <w:t>  في الدين في موضع  الأمانة، أخذنا بقولهم، وكان اتباعهم أولى بنا من اتباع من بعدهم</w:t>
      </w:r>
      <w:r w:rsidRPr="002F3D54">
        <w:rPr>
          <w:rFonts w:ascii="Traditional Arabic" w:hAnsi="Traditional Arabic" w:cs="CTraditional Arabic"/>
          <w:sz w:val="32"/>
          <w:rtl/>
        </w:rPr>
        <w:t>#</w:t>
      </w:r>
      <w:r w:rsidRPr="002F3D54">
        <w:rPr>
          <w:rFonts w:hint="cs"/>
          <w:sz w:val="32"/>
          <w:rtl/>
        </w:rPr>
        <w:t xml:space="preserve">. الأم (7/265). أمّا حجيته عند الأئمة الثلاثة فمتفق عليه. انظر: أخبار أبي حنيفة للصيمري ص: (10)، وإعلام الموقعين (4/120)، والمدخل إلى مذهب الإمام أحمد ص: (115). </w:t>
      </w:r>
    </w:p>
  </w:footnote>
  <w:footnote w:id="173">
    <w:p w:rsidR="00E408E2" w:rsidRPr="002F3D54" w:rsidRDefault="00E408E2" w:rsidP="00021530">
      <w:pPr>
        <w:pStyle w:val="af3"/>
        <w:ind w:left="0" w:firstLine="0"/>
        <w:rPr>
          <w:rFonts w:ascii="Tahoma" w:hAnsi="Tahoma"/>
          <w:b/>
          <w:bCs/>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العناية شرح الهداية (5/483)، </w:t>
      </w:r>
      <w:r w:rsidRPr="002F3D54">
        <w:rPr>
          <w:rFonts w:ascii="Tahoma" w:hAnsi="Tahoma"/>
          <w:color w:val="auto"/>
          <w:sz w:val="32"/>
          <w:szCs w:val="32"/>
          <w:rtl/>
        </w:rPr>
        <w:t>البناية شرح الهداية (7/ 144</w:t>
      </w:r>
      <w:r w:rsidRPr="002F3D54">
        <w:rPr>
          <w:rFonts w:ascii="Tahoma" w:hAnsi="Tahoma" w:hint="cs"/>
          <w:color w:val="auto"/>
          <w:sz w:val="32"/>
          <w:szCs w:val="32"/>
          <w:rtl/>
        </w:rPr>
        <w:t xml:space="preserve">). </w:t>
      </w:r>
    </w:p>
  </w:footnote>
  <w:footnote w:id="17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(7/ 437</w:t>
      </w:r>
      <w:r w:rsidRPr="002F3D54">
        <w:rPr>
          <w:rFonts w:ascii="Tahoma" w:hAnsi="Tahoma" w:hint="cs"/>
          <w:color w:val="auto"/>
          <w:sz w:val="32"/>
          <w:szCs w:val="32"/>
          <w:rtl/>
        </w:rPr>
        <w:t xml:space="preserve">). </w:t>
      </w:r>
    </w:p>
  </w:footnote>
  <w:footnote w:id="17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)الرَّمَكَةُ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الرَّمَكَةُ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الْأُنْثَى مِنْ الْبَرَاذِينِ وَالْجَمْعُ رِمَاكٌ</w:t>
      </w:r>
      <w:r w:rsidRPr="002F3D54">
        <w:rPr>
          <w:rFonts w:ascii="Tahoma" w:hAnsi="Tahoma" w:hint="cs"/>
          <w:color w:val="auto"/>
          <w:sz w:val="32"/>
          <w:szCs w:val="32"/>
          <w:rtl/>
        </w:rPr>
        <w:t xml:space="preserve">. </w:t>
      </w:r>
      <w:r w:rsidRPr="002F3D54">
        <w:rPr>
          <w:rFonts w:ascii="Tahoma" w:hAnsi="Tahoma"/>
          <w:color w:val="auto"/>
          <w:sz w:val="32"/>
          <w:szCs w:val="32"/>
          <w:rtl/>
        </w:rPr>
        <w:t>المصباح المنير في غريب الشرح الكبير (1/ 239)</w:t>
      </w:r>
      <w:r w:rsidRPr="002F3D54">
        <w:rPr>
          <w:rFonts w:ascii="Tahoma" w:hAnsi="Tahoma" w:hint="cs"/>
          <w:color w:val="auto"/>
          <w:sz w:val="32"/>
          <w:szCs w:val="32"/>
          <w:rtl/>
        </w:rPr>
        <w:t xml:space="preserve">. </w:t>
      </w:r>
    </w:p>
  </w:footnote>
  <w:footnote w:id="17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)شرح السير الكبير (ص: 1044</w:t>
      </w:r>
      <w:r w:rsidRPr="002F3D54">
        <w:rPr>
          <w:rFonts w:ascii="Tahoma" w:hAnsi="Tahoma" w:hint="cs"/>
          <w:color w:val="auto"/>
          <w:sz w:val="32"/>
          <w:szCs w:val="32"/>
          <w:rtl/>
        </w:rPr>
        <w:t xml:space="preserve"> -1045). </w:t>
      </w:r>
    </w:p>
  </w:footnote>
  <w:footnote w:id="17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Pr>
          <w:rFonts w:hint="cs"/>
          <w:sz w:val="32"/>
          <w:rtl/>
        </w:rPr>
        <w:t xml:space="preserve">) </w:t>
      </w:r>
      <w:r w:rsidRPr="002F3D54">
        <w:rPr>
          <w:rFonts w:hint="cs"/>
          <w:sz w:val="32"/>
          <w:rtl/>
        </w:rPr>
        <w:t xml:space="preserve">في (ب) </w:t>
      </w:r>
      <w:r w:rsidRPr="002F3D54">
        <w:rPr>
          <w:rFonts w:cs="CTraditional Arabic" w:hint="cs"/>
          <w:sz w:val="32"/>
          <w:rtl/>
        </w:rPr>
        <w:t>$</w:t>
      </w:r>
      <w:r w:rsidRPr="002F3D54">
        <w:rPr>
          <w:rFonts w:hint="cs"/>
          <w:sz w:val="32"/>
          <w:rtl/>
        </w:rPr>
        <w:t>الإمام الأجل</w:t>
      </w:r>
      <w:r w:rsidRPr="002F3D54">
        <w:rPr>
          <w:rFonts w:ascii="Traditional Arabic" w:hAnsi="Traditional Arabic" w:cs="CTraditional Arabic"/>
          <w:sz w:val="32"/>
          <w:rtl/>
        </w:rPr>
        <w:t>#</w:t>
      </w:r>
      <w:r w:rsidRPr="002F3D54">
        <w:rPr>
          <w:rFonts w:hint="cs"/>
          <w:sz w:val="32"/>
          <w:rtl/>
        </w:rPr>
        <w:t xml:space="preserve">. </w:t>
      </w:r>
    </w:p>
  </w:footnote>
  <w:footnote w:id="17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شرح السير الكبير ل</w:t>
      </w:r>
      <w:r w:rsidRPr="002F3D54">
        <w:rPr>
          <w:rFonts w:ascii="Tahoma" w:hAnsi="Tahoma"/>
          <w:color w:val="auto"/>
          <w:sz w:val="32"/>
          <w:szCs w:val="32"/>
          <w:rtl/>
        </w:rPr>
        <w:t>لإمام، شمس الأئمة: محمد بن أحمد بن أبي سهل السرخسي المتوفى: سنة 483</w:t>
      </w:r>
      <w:r w:rsidRPr="002F3D54">
        <w:rPr>
          <w:rFonts w:ascii="Tahoma" w:hAnsi="Tahoma" w:hint="cs"/>
          <w:color w:val="auto"/>
          <w:sz w:val="32"/>
          <w:szCs w:val="32"/>
          <w:rtl/>
        </w:rPr>
        <w:t xml:space="preserve">، </w:t>
      </w:r>
      <w:r w:rsidRPr="002F3D54">
        <w:rPr>
          <w:rFonts w:ascii="Tahoma" w:hAnsi="Tahoma"/>
          <w:color w:val="auto"/>
          <w:sz w:val="32"/>
          <w:szCs w:val="32"/>
          <w:rtl/>
        </w:rPr>
        <w:t>في جزأين ضخمين</w:t>
      </w:r>
      <w:r w:rsidRPr="002F3D54">
        <w:rPr>
          <w:rFonts w:ascii="Tahoma" w:hAnsi="Tahoma" w:hint="cs"/>
          <w:color w:val="auto"/>
          <w:sz w:val="32"/>
          <w:szCs w:val="32"/>
          <w:rtl/>
        </w:rPr>
        <w:t>، وقد</w:t>
      </w:r>
      <w:r w:rsidRPr="002F3D54">
        <w:rPr>
          <w:rFonts w:ascii="Tahoma" w:hAnsi="Tahoma"/>
          <w:color w:val="auto"/>
          <w:sz w:val="32"/>
          <w:szCs w:val="32"/>
          <w:rtl/>
        </w:rPr>
        <w:t xml:space="preserve"> أملاه محبوس</w:t>
      </w:r>
      <w:r>
        <w:rPr>
          <w:rFonts w:ascii="Tahoma" w:hAnsi="Tahoma"/>
          <w:color w:val="auto"/>
          <w:sz w:val="32"/>
          <w:szCs w:val="32"/>
          <w:rtl/>
        </w:rPr>
        <w:t>ًا</w:t>
      </w:r>
      <w:r w:rsidRPr="002F3D54">
        <w:rPr>
          <w:rFonts w:ascii="Tahoma" w:hAnsi="Tahoma" w:hint="cs"/>
          <w:color w:val="auto"/>
          <w:sz w:val="32"/>
          <w:szCs w:val="32"/>
          <w:rtl/>
        </w:rPr>
        <w:t xml:space="preserve">. </w:t>
      </w:r>
      <w:r w:rsidRPr="002F3D54">
        <w:rPr>
          <w:rFonts w:ascii="Tahoma" w:hAnsi="Tahoma"/>
          <w:color w:val="auto"/>
          <w:sz w:val="32"/>
          <w:szCs w:val="32"/>
          <w:rtl/>
        </w:rPr>
        <w:t>كشف الظنون عن أسامي الكتب والفنون (2/ 1014)</w:t>
      </w:r>
      <w:r w:rsidRPr="002F3D54">
        <w:rPr>
          <w:rFonts w:ascii="Tahoma" w:hAnsi="Tahoma" w:hint="cs"/>
          <w:color w:val="auto"/>
          <w:sz w:val="32"/>
          <w:szCs w:val="32"/>
          <w:rtl/>
        </w:rPr>
        <w:t xml:space="preserve">. </w:t>
      </w:r>
    </w:p>
  </w:footnote>
  <w:footnote w:id="17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326)</w:t>
      </w:r>
      <w:r w:rsidRPr="002F3D54">
        <w:rPr>
          <w:rFonts w:ascii="Tahoma" w:hAnsi="Tahoma" w:hint="cs"/>
          <w:color w:val="auto"/>
          <w:sz w:val="32"/>
          <w:szCs w:val="32"/>
          <w:rtl/>
        </w:rPr>
        <w:t xml:space="preserve">. </w:t>
      </w:r>
    </w:p>
  </w:footnote>
  <w:footnote w:id="18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)وقد شرطها في رواية ولم يشترطها في أخرى</w:t>
      </w:r>
      <w:r w:rsidRPr="002F3D54">
        <w:rPr>
          <w:rFonts w:ascii="Tahoma" w:hAnsi="Tahoma" w:hint="cs"/>
          <w:color w:val="auto"/>
          <w:sz w:val="32"/>
          <w:szCs w:val="32"/>
          <w:rtl/>
        </w:rPr>
        <w:t xml:space="preserve">: </w:t>
      </w:r>
      <w:r w:rsidRPr="002F3D54">
        <w:rPr>
          <w:rFonts w:ascii="Tahoma" w:hAnsi="Tahoma"/>
          <w:color w:val="auto"/>
          <w:sz w:val="32"/>
          <w:szCs w:val="32"/>
          <w:rtl/>
        </w:rPr>
        <w:t>وجه الأولى أنه مشترك بين الغانمين فلا يباح الانتفاع به إلا للحاجة كما في الثياب والدواب</w:t>
      </w:r>
      <w:r w:rsidRPr="002F3D54">
        <w:rPr>
          <w:rFonts w:ascii="Tahoma" w:hAnsi="Tahoma" w:hint="cs"/>
          <w:color w:val="auto"/>
          <w:sz w:val="32"/>
          <w:szCs w:val="32"/>
          <w:rtl/>
        </w:rPr>
        <w:t xml:space="preserve">. </w:t>
      </w:r>
      <w:r w:rsidRPr="002F3D54">
        <w:rPr>
          <w:rFonts w:ascii="Tahoma" w:hAnsi="Tahoma"/>
          <w:color w:val="auto"/>
          <w:sz w:val="32"/>
          <w:szCs w:val="32"/>
          <w:rtl/>
        </w:rPr>
        <w:t xml:space="preserve">وجه الأخرى قوله </w:t>
      </w:r>
      <w:r w:rsidRPr="002F3D54">
        <w:rPr>
          <w:rFonts w:ascii="AAA GoldenLotus" w:hAnsi="AAA GoldenLotus" w:cs="AAA GoldenLotus"/>
          <w:color w:val="auto"/>
          <w:sz w:val="24"/>
          <w:szCs w:val="24"/>
          <w:rtl/>
        </w:rPr>
        <w:t xml:space="preserve">♥ </w:t>
      </w:r>
      <w:r w:rsidRPr="002F3D54">
        <w:rPr>
          <w:rFonts w:ascii="Tahoma" w:hAnsi="Tahoma"/>
          <w:color w:val="auto"/>
          <w:sz w:val="32"/>
          <w:szCs w:val="32"/>
          <w:rtl/>
        </w:rPr>
        <w:t xml:space="preserve">في طعام خيبر </w:t>
      </w:r>
      <w:r w:rsidRPr="002F3D54">
        <w:rPr>
          <w:rFonts w:ascii="Tahoma" w:hAnsi="Tahoma" w:cs="CTraditional Arabic" w:hint="cs"/>
          <w:color w:val="auto"/>
          <w:sz w:val="32"/>
          <w:szCs w:val="32"/>
          <w:rtl/>
        </w:rPr>
        <w:t>$</w:t>
      </w:r>
      <w:r w:rsidRPr="002F3D54">
        <w:rPr>
          <w:rFonts w:ascii="Tahoma" w:hAnsi="Tahoma"/>
          <w:color w:val="auto"/>
          <w:sz w:val="32"/>
          <w:szCs w:val="32"/>
          <w:rtl/>
        </w:rPr>
        <w:t>كلوها واعلفوها ولا تحملوها</w:t>
      </w:r>
      <w:r w:rsidRPr="002F3D54">
        <w:rPr>
          <w:rFonts w:ascii="Tahoma" w:hAnsi="Tahoma" w:cs="CTraditional Arabic" w:hint="cs"/>
          <w:color w:val="auto"/>
          <w:sz w:val="32"/>
          <w:szCs w:val="32"/>
          <w:rtl/>
        </w:rPr>
        <w:t>#</w:t>
      </w:r>
      <w:r w:rsidRPr="002F3D54">
        <w:rPr>
          <w:rFonts w:ascii="Tahoma" w:hAnsi="Tahoma" w:hint="cs"/>
          <w:color w:val="auto"/>
          <w:sz w:val="32"/>
          <w:szCs w:val="32"/>
          <w:rtl/>
        </w:rPr>
        <w:t>،</w:t>
      </w:r>
      <w:r w:rsidRPr="002F3D54">
        <w:rPr>
          <w:rFonts w:ascii="Tahoma" w:hAnsi="Tahoma"/>
          <w:color w:val="auto"/>
          <w:sz w:val="32"/>
          <w:szCs w:val="32"/>
          <w:rtl/>
        </w:rPr>
        <w:t xml:space="preserve"> ولأن الحكم يدار على دليل الحاجة</w:t>
      </w:r>
      <w:r w:rsidRPr="002F3D54">
        <w:rPr>
          <w:rFonts w:ascii="Tahoma" w:hAnsi="Tahoma" w:hint="cs"/>
          <w:color w:val="auto"/>
          <w:sz w:val="32"/>
          <w:szCs w:val="32"/>
          <w:rtl/>
        </w:rPr>
        <w:t>،</w:t>
      </w:r>
      <w:r w:rsidRPr="002F3D54">
        <w:rPr>
          <w:rFonts w:ascii="Tahoma" w:hAnsi="Tahoma"/>
          <w:color w:val="auto"/>
          <w:sz w:val="32"/>
          <w:szCs w:val="32"/>
          <w:rtl/>
        </w:rPr>
        <w:t xml:space="preserve"> وهو كونه في دار الحرب لأن</w:t>
      </w:r>
      <w:r w:rsidRPr="002F3D54">
        <w:rPr>
          <w:rFonts w:ascii="Tahoma" w:hAnsi="Tahoma" w:hint="cs"/>
          <w:color w:val="auto"/>
          <w:sz w:val="32"/>
          <w:szCs w:val="32"/>
          <w:rtl/>
        </w:rPr>
        <w:t>ّ</w:t>
      </w:r>
      <w:r w:rsidRPr="002F3D54">
        <w:rPr>
          <w:rFonts w:ascii="Tahoma" w:hAnsi="Tahoma"/>
          <w:color w:val="auto"/>
          <w:sz w:val="32"/>
          <w:szCs w:val="32"/>
          <w:rtl/>
        </w:rPr>
        <w:t xml:space="preserve"> الغازي لا يستصحب قوت نفسه وعلف ظهره مد</w:t>
      </w:r>
      <w:r w:rsidRPr="002F3D54">
        <w:rPr>
          <w:rFonts w:ascii="Tahoma" w:hAnsi="Tahoma" w:hint="cs"/>
          <w:color w:val="auto"/>
          <w:sz w:val="32"/>
          <w:szCs w:val="32"/>
          <w:rtl/>
        </w:rPr>
        <w:t>ّ</w:t>
      </w:r>
      <w:r w:rsidRPr="002F3D54">
        <w:rPr>
          <w:rFonts w:ascii="Tahoma" w:hAnsi="Tahoma"/>
          <w:color w:val="auto"/>
          <w:sz w:val="32"/>
          <w:szCs w:val="32"/>
          <w:rtl/>
        </w:rPr>
        <w:t>ة مقامه فيها والميرة منقطعة فبقي على أصل الإباحة للحاجة</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386)</w:t>
      </w:r>
      <w:r w:rsidRPr="002F3D54">
        <w:rPr>
          <w:rFonts w:ascii="Tahoma" w:hAnsi="Tahoma" w:hint="cs"/>
          <w:color w:val="auto"/>
          <w:sz w:val="32"/>
          <w:szCs w:val="32"/>
          <w:rtl/>
        </w:rPr>
        <w:t xml:space="preserve">. </w:t>
      </w:r>
    </w:p>
  </w:footnote>
  <w:footnote w:id="18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34)</w:t>
      </w:r>
      <w:r w:rsidRPr="002F3D54">
        <w:rPr>
          <w:rFonts w:ascii="Tahoma" w:hAnsi="Tahoma" w:hint="cs"/>
          <w:color w:val="auto"/>
          <w:sz w:val="32"/>
          <w:szCs w:val="32"/>
          <w:rtl/>
        </w:rPr>
        <w:t xml:space="preserve">. </w:t>
      </w:r>
    </w:p>
  </w:footnote>
  <w:footnote w:id="18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)السيرال</w:t>
      </w:r>
      <w:r w:rsidRPr="002F3D54">
        <w:rPr>
          <w:rFonts w:ascii="Tahoma" w:hAnsi="Tahoma" w:hint="cs"/>
          <w:color w:val="auto"/>
          <w:sz w:val="32"/>
          <w:szCs w:val="32"/>
          <w:rtl/>
        </w:rPr>
        <w:t>صغير</w:t>
      </w:r>
      <w:r w:rsidRPr="002F3D54">
        <w:rPr>
          <w:rFonts w:ascii="Tahoma" w:hAnsi="Tahoma"/>
          <w:color w:val="auto"/>
          <w:sz w:val="32"/>
          <w:szCs w:val="32"/>
          <w:rtl/>
        </w:rPr>
        <w:t>، في الفقه</w:t>
      </w:r>
      <w:r w:rsidRPr="002F3D54">
        <w:rPr>
          <w:rFonts w:ascii="Tahoma" w:hAnsi="Tahoma" w:hint="cs"/>
          <w:color w:val="auto"/>
          <w:sz w:val="32"/>
          <w:szCs w:val="32"/>
          <w:rtl/>
        </w:rPr>
        <w:t>،</w:t>
      </w:r>
      <w:r w:rsidRPr="002F3D54">
        <w:rPr>
          <w:rFonts w:ascii="Tahoma" w:hAnsi="Tahoma"/>
          <w:color w:val="auto"/>
          <w:sz w:val="32"/>
          <w:szCs w:val="32"/>
          <w:rtl/>
        </w:rPr>
        <w:t xml:space="preserve"> للإمام: محمد بن الحسن الشيباني، صاحب أبي حنيفة</w:t>
      </w:r>
      <w:r w:rsidRPr="002F3D54">
        <w:rPr>
          <w:rFonts w:ascii="Tahoma" w:hAnsi="Tahoma" w:hint="cs"/>
          <w:color w:val="auto"/>
          <w:sz w:val="32"/>
          <w:szCs w:val="32"/>
          <w:rtl/>
        </w:rPr>
        <w:t xml:space="preserve">، </w:t>
      </w:r>
      <w:r w:rsidRPr="002F3D54">
        <w:rPr>
          <w:rFonts w:ascii="Tahoma" w:hAnsi="Tahoma"/>
          <w:color w:val="auto"/>
          <w:sz w:val="32"/>
          <w:szCs w:val="32"/>
          <w:rtl/>
        </w:rPr>
        <w:t>صنفه: بعد انصرافه من العراق</w:t>
      </w:r>
      <w:r w:rsidRPr="002F3D54">
        <w:rPr>
          <w:rFonts w:ascii="Tahoma" w:hAnsi="Tahoma" w:hint="cs"/>
          <w:color w:val="auto"/>
          <w:sz w:val="32"/>
          <w:szCs w:val="32"/>
          <w:rtl/>
        </w:rPr>
        <w:t xml:space="preserve">. </w:t>
      </w:r>
      <w:r w:rsidRPr="002F3D54">
        <w:rPr>
          <w:rFonts w:ascii="Tahoma" w:hAnsi="Tahoma"/>
          <w:color w:val="auto"/>
          <w:sz w:val="32"/>
          <w:szCs w:val="32"/>
          <w:rtl/>
        </w:rPr>
        <w:t>كشف الظنون عن أسامي الكتب والفنون (2/ 1013)</w:t>
      </w:r>
      <w:r w:rsidRPr="002F3D54">
        <w:rPr>
          <w:rFonts w:ascii="Tahoma" w:hAnsi="Tahoma" w:hint="cs"/>
          <w:color w:val="auto"/>
          <w:sz w:val="32"/>
          <w:szCs w:val="32"/>
          <w:rtl/>
        </w:rPr>
        <w:t xml:space="preserve">. </w:t>
      </w:r>
    </w:p>
  </w:footnote>
  <w:footnote w:id="18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السير الصغير ت خدوري (ص: 108)</w:t>
      </w:r>
      <w:r w:rsidRPr="002F3D54">
        <w:rPr>
          <w:rFonts w:ascii="Tahoma" w:hAnsi="Tahoma" w:hint="cs"/>
          <w:color w:val="auto"/>
          <w:sz w:val="32"/>
          <w:szCs w:val="32"/>
          <w:rtl/>
        </w:rPr>
        <w:t xml:space="preserve">، ولم أجده في المحيط. </w:t>
      </w:r>
    </w:p>
  </w:footnote>
  <w:footnote w:id="18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السير الكبير</w:t>
      </w:r>
      <w:r w:rsidRPr="002F3D54">
        <w:rPr>
          <w:rFonts w:ascii="Traditional Arabic" w:hAnsi="Traditional Arabic" w:cs="CTraditional Arabic"/>
          <w:sz w:val="32"/>
          <w:rtl/>
        </w:rPr>
        <w:t>#</w:t>
      </w:r>
      <w:r w:rsidRPr="002F3D54">
        <w:rPr>
          <w:rFonts w:hint="cs"/>
          <w:sz w:val="32"/>
          <w:rtl/>
        </w:rPr>
        <w:t xml:space="preserve">. </w:t>
      </w:r>
    </w:p>
  </w:footnote>
  <w:footnote w:id="18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34)</w:t>
      </w:r>
      <w:r w:rsidRPr="002F3D54">
        <w:rPr>
          <w:rFonts w:ascii="Tahoma" w:hAnsi="Tahoma" w:hint="cs"/>
          <w:color w:val="auto"/>
          <w:sz w:val="32"/>
          <w:szCs w:val="32"/>
          <w:rtl/>
        </w:rPr>
        <w:t xml:space="preserve">. </w:t>
      </w:r>
    </w:p>
  </w:footnote>
  <w:footnote w:id="186">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)الاستحسان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الاستحسان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وجود الشئ حسن</w:t>
      </w:r>
      <w:r>
        <w:rPr>
          <w:rFonts w:ascii="Tahoma" w:hAnsi="Tahoma"/>
          <w:color w:val="auto"/>
          <w:sz w:val="32"/>
          <w:szCs w:val="32"/>
          <w:rtl/>
        </w:rPr>
        <w:t>ًا</w:t>
      </w:r>
      <w:r w:rsidRPr="002F3D54">
        <w:rPr>
          <w:rFonts w:ascii="Tahoma" w:hAnsi="Tahoma"/>
          <w:color w:val="auto"/>
          <w:sz w:val="32"/>
          <w:szCs w:val="32"/>
          <w:rtl/>
        </w:rPr>
        <w:t>، يقول الرجل: استحسنت كذا</w:t>
      </w:r>
      <w:r w:rsidRPr="002F3D54">
        <w:rPr>
          <w:rFonts w:ascii="Tahoma" w:hAnsi="Tahoma" w:hint="cs"/>
          <w:color w:val="auto"/>
          <w:sz w:val="32"/>
          <w:szCs w:val="32"/>
          <w:rtl/>
        </w:rPr>
        <w:t xml:space="preserve">؛ </w:t>
      </w:r>
      <w:r w:rsidRPr="002F3D54">
        <w:rPr>
          <w:rFonts w:ascii="Tahoma" w:hAnsi="Tahoma"/>
          <w:color w:val="auto"/>
          <w:sz w:val="32"/>
          <w:szCs w:val="32"/>
          <w:rtl/>
        </w:rPr>
        <w:t>أي</w:t>
      </w:r>
      <w:r w:rsidRPr="002F3D54">
        <w:rPr>
          <w:rFonts w:ascii="Tahoma" w:hAnsi="Tahoma" w:hint="cs"/>
          <w:color w:val="auto"/>
          <w:sz w:val="32"/>
          <w:szCs w:val="32"/>
          <w:rtl/>
        </w:rPr>
        <w:t xml:space="preserve">: </w:t>
      </w:r>
      <w:r w:rsidRPr="002F3D54">
        <w:rPr>
          <w:rFonts w:ascii="Tahoma" w:hAnsi="Tahoma"/>
          <w:color w:val="auto"/>
          <w:sz w:val="32"/>
          <w:szCs w:val="32"/>
          <w:rtl/>
        </w:rPr>
        <w:t>اعتقدته حسن</w:t>
      </w:r>
      <w:r>
        <w:rPr>
          <w:rFonts w:ascii="Tahoma" w:hAnsi="Tahoma"/>
          <w:color w:val="auto"/>
          <w:sz w:val="32"/>
          <w:szCs w:val="32"/>
          <w:rtl/>
        </w:rPr>
        <w:t>ًا</w:t>
      </w:r>
      <w:r w:rsidRPr="002F3D54">
        <w:rPr>
          <w:rFonts w:ascii="Tahoma" w:hAnsi="Tahoma"/>
          <w:color w:val="auto"/>
          <w:sz w:val="32"/>
          <w:szCs w:val="32"/>
          <w:rtl/>
        </w:rPr>
        <w:t xml:space="preserve"> على ضد الاستقباح، أو معناه: طلب ال</w:t>
      </w:r>
      <w:r w:rsidRPr="002F3D54">
        <w:rPr>
          <w:rFonts w:ascii="Tahoma" w:hAnsi="Tahoma" w:hint="cs"/>
          <w:color w:val="auto"/>
          <w:sz w:val="32"/>
          <w:szCs w:val="32"/>
          <w:rtl/>
        </w:rPr>
        <w:t>أ</w:t>
      </w:r>
      <w:r w:rsidRPr="002F3D54">
        <w:rPr>
          <w:rFonts w:ascii="Tahoma" w:hAnsi="Tahoma"/>
          <w:color w:val="auto"/>
          <w:sz w:val="32"/>
          <w:szCs w:val="32"/>
          <w:rtl/>
        </w:rPr>
        <w:t xml:space="preserve">حسن للاتباع الذي هو مأمور به، كما قال تعالى: </w:t>
      </w:r>
      <w:r w:rsidRPr="002F3D54">
        <w:rPr>
          <w:rFonts w:ascii="QCF_BSML" w:hAnsi="QCF_BSML" w:cs="QCF_BSML"/>
          <w:b/>
          <w:bCs/>
          <w:color w:val="auto"/>
          <w:sz w:val="28"/>
          <w:szCs w:val="28"/>
          <w:rtl/>
        </w:rPr>
        <w:t>(</w:t>
      </w:r>
      <w:r w:rsidRPr="002F3D54">
        <w:rPr>
          <w:rFonts w:ascii="QCF_P460" w:hAnsi="QCF_P460" w:cs="QCF_P460"/>
          <w:color w:val="auto"/>
          <w:sz w:val="28"/>
          <w:szCs w:val="28"/>
          <w:rtl/>
        </w:rPr>
        <w:t>ﮦ ﮧ</w:t>
      </w:r>
      <w:r w:rsidRPr="002F3D54">
        <w:rPr>
          <w:rFonts w:ascii="QCF_BSML" w:hAnsi="QCF_BSML" w:cs="QCF_BSML"/>
          <w:b/>
          <w:bCs/>
          <w:color w:val="auto"/>
          <w:sz w:val="28"/>
          <w:szCs w:val="28"/>
          <w:rtl/>
        </w:rPr>
        <w:t xml:space="preserve">)   </w:t>
      </w:r>
      <w:r w:rsidRPr="002F3D54">
        <w:rPr>
          <w:color w:val="auto"/>
          <w:sz w:val="28"/>
          <w:szCs w:val="28"/>
          <w:rtl/>
        </w:rPr>
        <w:t>[الزُّمَر: 17]</w:t>
      </w:r>
      <w:r w:rsidRPr="002F3D54">
        <w:rPr>
          <w:rFonts w:ascii="QCF_BSML" w:hAnsi="QCF_BSML" w:cs="QCF_BSML"/>
          <w:b/>
          <w:bCs/>
          <w:color w:val="auto"/>
          <w:sz w:val="28"/>
          <w:szCs w:val="28"/>
          <w:rtl/>
        </w:rPr>
        <w:t xml:space="preserve"> (</w:t>
      </w:r>
      <w:r w:rsidRPr="002F3D54">
        <w:rPr>
          <w:rFonts w:ascii="QCF_P460" w:hAnsi="QCF_P460" w:cs="QCF_P460"/>
          <w:color w:val="auto"/>
          <w:sz w:val="28"/>
          <w:szCs w:val="28"/>
          <w:rtl/>
        </w:rPr>
        <w:t>ﮩ ﮪ ﮫ ﮬ ﮭ</w:t>
      </w:r>
      <w:r w:rsidRPr="002F3D54">
        <w:rPr>
          <w:rFonts w:ascii="QCF_BSML" w:hAnsi="QCF_BSML" w:cs="QCF_BSML"/>
          <w:b/>
          <w:bCs/>
          <w:color w:val="auto"/>
          <w:sz w:val="28"/>
          <w:szCs w:val="28"/>
          <w:rtl/>
        </w:rPr>
        <w:t xml:space="preserve">)   </w:t>
      </w:r>
      <w:r w:rsidRPr="002F3D54">
        <w:rPr>
          <w:color w:val="auto"/>
          <w:sz w:val="28"/>
          <w:szCs w:val="28"/>
          <w:rtl/>
        </w:rPr>
        <w:t>[الزُّمَر: 18]</w:t>
      </w:r>
      <w:r w:rsidRPr="002F3D54">
        <w:rPr>
          <w:rFonts w:ascii="Tahoma" w:hAnsi="Tahoma" w:hint="cs"/>
          <w:color w:val="auto"/>
          <w:sz w:val="32"/>
          <w:szCs w:val="32"/>
          <w:rtl/>
        </w:rPr>
        <w:t xml:space="preserve">. </w:t>
      </w:r>
      <w:r w:rsidRPr="002F3D54">
        <w:rPr>
          <w:rFonts w:ascii="Tahoma" w:hAnsi="Tahoma"/>
          <w:color w:val="auto"/>
          <w:sz w:val="32"/>
          <w:szCs w:val="32"/>
          <w:rtl/>
        </w:rPr>
        <w:t>أصول السرخسي (2/ 200)</w:t>
      </w:r>
      <w:r w:rsidRPr="002F3D54">
        <w:rPr>
          <w:rFonts w:ascii="Tahoma" w:hAnsi="Tahoma" w:hint="cs"/>
          <w:color w:val="auto"/>
          <w:sz w:val="32"/>
          <w:szCs w:val="32"/>
          <w:rtl/>
        </w:rPr>
        <w:t xml:space="preserve">. </w:t>
      </w:r>
    </w:p>
  </w:footnote>
  <w:footnote w:id="18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252)</w:t>
      </w:r>
      <w:r w:rsidRPr="002F3D54">
        <w:rPr>
          <w:rFonts w:ascii="Tahoma" w:hAnsi="Tahoma" w:hint="cs"/>
          <w:color w:val="auto"/>
          <w:sz w:val="32"/>
          <w:szCs w:val="32"/>
          <w:rtl/>
        </w:rPr>
        <w:t xml:space="preserve">. </w:t>
      </w:r>
    </w:p>
  </w:footnote>
  <w:footnote w:id="18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شرح السير الكبير (ص: 1182)</w:t>
      </w:r>
      <w:r w:rsidRPr="002F3D54">
        <w:rPr>
          <w:rFonts w:ascii="Tahoma" w:hAnsi="Tahoma" w:hint="cs"/>
          <w:color w:val="auto"/>
          <w:sz w:val="32"/>
          <w:szCs w:val="32"/>
          <w:rtl/>
        </w:rPr>
        <w:t xml:space="preserve">. </w:t>
      </w:r>
    </w:p>
  </w:footnote>
  <w:footnote w:id="18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)المغرب في ترتيب المعرب (ص: 451)</w:t>
      </w:r>
      <w:r w:rsidRPr="002F3D54">
        <w:rPr>
          <w:rFonts w:ascii="Tahoma" w:hAnsi="Tahoma" w:hint="cs"/>
          <w:color w:val="auto"/>
          <w:sz w:val="32"/>
          <w:szCs w:val="32"/>
          <w:rtl/>
        </w:rPr>
        <w:t xml:space="preserve">. </w:t>
      </w:r>
    </w:p>
  </w:footnote>
  <w:footnote w:id="19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شرح السير الكبير (ص: 1187)</w:t>
      </w:r>
      <w:r w:rsidRPr="002F3D54">
        <w:rPr>
          <w:rFonts w:ascii="Tahoma" w:hAnsi="Tahoma" w:hint="cs"/>
          <w:color w:val="auto"/>
          <w:sz w:val="32"/>
          <w:szCs w:val="32"/>
          <w:rtl/>
        </w:rPr>
        <w:t xml:space="preserve">، </w:t>
      </w:r>
      <w:r w:rsidRPr="002F3D54">
        <w:rPr>
          <w:rFonts w:ascii="Tahoma" w:hAnsi="Tahoma"/>
          <w:color w:val="auto"/>
          <w:sz w:val="32"/>
          <w:szCs w:val="32"/>
          <w:rtl/>
        </w:rPr>
        <w:t>الفتاوى الهندية (</w:t>
      </w:r>
      <w:r w:rsidRPr="002F3D54">
        <w:rPr>
          <w:rFonts w:ascii="Tahoma" w:hAnsi="Tahoma" w:hint="cs"/>
          <w:color w:val="auto"/>
          <w:sz w:val="32"/>
          <w:szCs w:val="32"/>
          <w:rtl/>
        </w:rPr>
        <w:t>2</w:t>
      </w:r>
      <w:r w:rsidRPr="002F3D54">
        <w:rPr>
          <w:rFonts w:ascii="Tahoma" w:hAnsi="Tahoma"/>
          <w:color w:val="auto"/>
          <w:sz w:val="32"/>
          <w:szCs w:val="32"/>
          <w:rtl/>
        </w:rPr>
        <w:t xml:space="preserve">/ </w:t>
      </w:r>
      <w:r w:rsidRPr="002F3D54">
        <w:rPr>
          <w:rFonts w:ascii="Tahoma" w:hAnsi="Tahoma" w:hint="cs"/>
          <w:color w:val="auto"/>
          <w:sz w:val="32"/>
          <w:szCs w:val="32"/>
          <w:rtl/>
        </w:rPr>
        <w:t>209</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9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124)</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147)</w:t>
      </w:r>
      <w:r w:rsidRPr="002F3D54">
        <w:rPr>
          <w:rFonts w:ascii="Tahoma" w:hAnsi="Tahoma" w:hint="cs"/>
          <w:color w:val="auto"/>
          <w:sz w:val="32"/>
          <w:szCs w:val="32"/>
          <w:rtl/>
        </w:rPr>
        <w:t xml:space="preserve">. </w:t>
      </w:r>
    </w:p>
  </w:footnote>
  <w:footnote w:id="19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الفتاوى الهندية (</w:t>
      </w:r>
      <w:r w:rsidRPr="002F3D54">
        <w:rPr>
          <w:rFonts w:ascii="Tahoma" w:hAnsi="Tahoma" w:hint="cs"/>
          <w:color w:val="auto"/>
          <w:sz w:val="32"/>
          <w:szCs w:val="32"/>
          <w:rtl/>
        </w:rPr>
        <w:t>2</w:t>
      </w:r>
      <w:r w:rsidRPr="002F3D54">
        <w:rPr>
          <w:rFonts w:ascii="Tahoma" w:hAnsi="Tahoma"/>
          <w:color w:val="auto"/>
          <w:sz w:val="32"/>
          <w:szCs w:val="32"/>
          <w:rtl/>
        </w:rPr>
        <w:t xml:space="preserve">/ </w:t>
      </w:r>
      <w:r w:rsidRPr="002F3D54">
        <w:rPr>
          <w:rFonts w:ascii="Tahoma" w:hAnsi="Tahoma" w:hint="cs"/>
          <w:color w:val="auto"/>
          <w:sz w:val="32"/>
          <w:szCs w:val="32"/>
          <w:rtl/>
        </w:rPr>
        <w:t>209</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9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البَنَفْسَج</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البَنَفْسَج</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شجرة ذات قضبان تشبه العُلَّيْق</w:t>
      </w:r>
      <w:r w:rsidRPr="002F3D54">
        <w:rPr>
          <w:rFonts w:ascii="Tahoma" w:hAnsi="Tahoma" w:hint="cs"/>
          <w:color w:val="auto"/>
          <w:sz w:val="32"/>
          <w:szCs w:val="32"/>
          <w:rtl/>
        </w:rPr>
        <w:t>،</w:t>
      </w:r>
      <w:r w:rsidRPr="002F3D54">
        <w:rPr>
          <w:rFonts w:ascii="Tahoma" w:hAnsi="Tahoma"/>
          <w:color w:val="auto"/>
          <w:sz w:val="32"/>
          <w:szCs w:val="32"/>
          <w:rtl/>
        </w:rPr>
        <w:t xml:space="preserve"> هو بارد في الدرجة الأولى؛ رطب في الثانية، يسهّل المرة الصفراء، وينفع من التهابها نفع</w:t>
      </w:r>
      <w:r>
        <w:rPr>
          <w:rFonts w:ascii="Tahoma" w:hAnsi="Tahoma"/>
          <w:color w:val="auto"/>
          <w:sz w:val="32"/>
          <w:szCs w:val="32"/>
          <w:rtl/>
        </w:rPr>
        <w:t>ًا</w:t>
      </w:r>
      <w:r w:rsidRPr="002F3D54">
        <w:rPr>
          <w:rFonts w:ascii="Tahoma" w:hAnsi="Tahoma"/>
          <w:color w:val="auto"/>
          <w:sz w:val="32"/>
          <w:szCs w:val="32"/>
          <w:rtl/>
        </w:rPr>
        <w:t xml:space="preserve"> عظيم</w:t>
      </w:r>
      <w:r>
        <w:rPr>
          <w:rFonts w:ascii="Tahoma" w:hAnsi="Tahoma"/>
          <w:color w:val="auto"/>
          <w:sz w:val="32"/>
          <w:szCs w:val="32"/>
          <w:rtl/>
        </w:rPr>
        <w:t>ًا</w:t>
      </w:r>
      <w:r w:rsidRPr="002F3D54">
        <w:rPr>
          <w:rFonts w:ascii="Tahoma" w:hAnsi="Tahoma" w:hint="cs"/>
          <w:color w:val="auto"/>
          <w:sz w:val="32"/>
          <w:szCs w:val="32"/>
          <w:rtl/>
        </w:rPr>
        <w:t xml:space="preserve">، </w:t>
      </w:r>
      <w:r w:rsidRPr="002F3D54">
        <w:rPr>
          <w:rFonts w:ascii="Tahoma" w:hAnsi="Tahoma"/>
          <w:color w:val="auto"/>
          <w:sz w:val="32"/>
          <w:szCs w:val="32"/>
          <w:rtl/>
        </w:rPr>
        <w:t>ودهنه وماؤه ينفعان من الصداع الحارّ. شمس العلوم ودواء كلام العرب من الكلوم (1/ 638)</w:t>
      </w:r>
      <w:r w:rsidRPr="002F3D54">
        <w:rPr>
          <w:rFonts w:ascii="Tahoma" w:hAnsi="Tahoma" w:hint="cs"/>
          <w:color w:val="auto"/>
          <w:sz w:val="32"/>
          <w:szCs w:val="32"/>
          <w:rtl/>
        </w:rPr>
        <w:t xml:space="preserve">. </w:t>
      </w:r>
    </w:p>
  </w:footnote>
  <w:footnote w:id="19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الخِيْرِيّ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الخِيْرِيّ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شجر معروف</w:t>
      </w:r>
      <w:r w:rsidRPr="002F3D54">
        <w:rPr>
          <w:rFonts w:ascii="Tahoma" w:hAnsi="Tahoma" w:hint="cs"/>
          <w:color w:val="auto"/>
          <w:sz w:val="32"/>
          <w:szCs w:val="32"/>
          <w:rtl/>
        </w:rPr>
        <w:t>،</w:t>
      </w:r>
      <w:r w:rsidRPr="002F3D54">
        <w:rPr>
          <w:rFonts w:ascii="Tahoma" w:hAnsi="Tahoma"/>
          <w:color w:val="auto"/>
          <w:sz w:val="32"/>
          <w:szCs w:val="32"/>
          <w:rtl/>
        </w:rPr>
        <w:t xml:space="preserve"> وهو المنثور معرب وهو الخزامى، وطبعه حار يابس في الدرجة الثانية، وهو صنفان وأفضله ما كان زهره أصفر</w:t>
      </w:r>
      <w:r w:rsidRPr="002F3D54">
        <w:rPr>
          <w:rFonts w:ascii="Tahoma" w:hAnsi="Tahoma" w:hint="cs"/>
          <w:color w:val="auto"/>
          <w:sz w:val="32"/>
          <w:szCs w:val="32"/>
          <w:rtl/>
        </w:rPr>
        <w:t>،</w:t>
      </w:r>
      <w:r w:rsidRPr="002F3D54">
        <w:rPr>
          <w:rFonts w:ascii="Tahoma" w:hAnsi="Tahoma"/>
          <w:color w:val="auto"/>
          <w:sz w:val="32"/>
          <w:szCs w:val="32"/>
          <w:rtl/>
        </w:rPr>
        <w:t xml:space="preserve"> فأم</w:t>
      </w:r>
      <w:r w:rsidRPr="002F3D54">
        <w:rPr>
          <w:rFonts w:ascii="Tahoma" w:hAnsi="Tahoma" w:hint="cs"/>
          <w:color w:val="auto"/>
          <w:sz w:val="32"/>
          <w:szCs w:val="32"/>
          <w:rtl/>
        </w:rPr>
        <w:t>ّ</w:t>
      </w:r>
      <w:r w:rsidRPr="002F3D54">
        <w:rPr>
          <w:rFonts w:ascii="Tahoma" w:hAnsi="Tahoma"/>
          <w:color w:val="auto"/>
          <w:sz w:val="32"/>
          <w:szCs w:val="32"/>
          <w:rtl/>
        </w:rPr>
        <w:t>ا الأبيض فضعيف لكثرة مائه. شمس العلوم ودواء كلام العرب من الكلوم (1/ 638)</w:t>
      </w:r>
      <w:r w:rsidRPr="002F3D54">
        <w:rPr>
          <w:rFonts w:ascii="Tahoma" w:hAnsi="Tahoma" w:hint="cs"/>
          <w:color w:val="auto"/>
          <w:sz w:val="32"/>
          <w:szCs w:val="32"/>
          <w:rtl/>
        </w:rPr>
        <w:t xml:space="preserve">. </w:t>
      </w:r>
    </w:p>
  </w:footnote>
  <w:footnote w:id="19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الحيربي</w:t>
      </w:r>
      <w:r w:rsidRPr="002F3D54">
        <w:rPr>
          <w:rFonts w:ascii="Traditional Arabic" w:hAnsi="Traditional Arabic" w:cs="CTraditional Arabic"/>
          <w:sz w:val="32"/>
          <w:rtl/>
        </w:rPr>
        <w:t>#</w:t>
      </w:r>
      <w:r w:rsidRPr="002F3D54">
        <w:rPr>
          <w:rFonts w:hint="cs"/>
          <w:sz w:val="32"/>
          <w:rtl/>
        </w:rPr>
        <w:t xml:space="preserve">. </w:t>
      </w:r>
    </w:p>
  </w:footnote>
  <w:footnote w:id="19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124)</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(5/ 485)</w:t>
      </w:r>
      <w:r w:rsidRPr="002F3D54">
        <w:rPr>
          <w:rFonts w:ascii="Tahoma" w:hAnsi="Tahoma" w:hint="cs"/>
          <w:color w:val="auto"/>
          <w:sz w:val="32"/>
          <w:szCs w:val="32"/>
          <w:rtl/>
        </w:rPr>
        <w:t xml:space="preserve">. </w:t>
      </w:r>
    </w:p>
  </w:footnote>
  <w:footnote w:id="197">
    <w:p w:rsidR="00E408E2" w:rsidRPr="002F3D54" w:rsidRDefault="00E408E2" w:rsidP="00021530">
      <w:pPr>
        <w:pStyle w:val="af3"/>
        <w:ind w:left="0" w:firstLine="0"/>
        <w:rPr>
          <w:rFonts w:ascii="Tahoma" w:hAnsi="Tahoma"/>
          <w:b/>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أحمد في مسند الشاميين، برقم (17154)28/385. قال الهيثمي: </w:t>
      </w:r>
      <w:r w:rsidRPr="002F3D54">
        <w:rPr>
          <w:rFonts w:ascii="Tahoma" w:hAnsi="Tahoma"/>
          <w:color w:val="auto"/>
          <w:sz w:val="32"/>
          <w:szCs w:val="32"/>
          <w:rtl/>
        </w:rPr>
        <w:t xml:space="preserve">وفيه أم حبيبة بنت العرباض، ولم أجد من وثقها ولا جرحها، وبقية رجاله ثقات. </w:t>
      </w:r>
      <w:r w:rsidRPr="002F3D54">
        <w:rPr>
          <w:rFonts w:ascii="Tahoma" w:hAnsi="Tahoma" w:hint="cs"/>
          <w:color w:val="auto"/>
          <w:sz w:val="32"/>
          <w:szCs w:val="32"/>
          <w:rtl/>
        </w:rPr>
        <w:t xml:space="preserve">ينظر </w:t>
      </w:r>
      <w:r w:rsidRPr="002F3D54">
        <w:rPr>
          <w:rFonts w:ascii="Tahoma" w:hAnsi="Tahoma"/>
          <w:color w:val="auto"/>
          <w:sz w:val="32"/>
          <w:szCs w:val="32"/>
          <w:rtl/>
        </w:rPr>
        <w:t>مجمع الزوائد ومنبع الفوائد (5/ 337)</w:t>
      </w:r>
      <w:r w:rsidRPr="002F3D54">
        <w:rPr>
          <w:rFonts w:ascii="Tahoma" w:hAnsi="Tahoma" w:hint="cs"/>
          <w:color w:val="auto"/>
          <w:sz w:val="32"/>
          <w:szCs w:val="32"/>
          <w:rtl/>
        </w:rPr>
        <w:t xml:space="preserve">. </w:t>
      </w:r>
    </w:p>
  </w:footnote>
  <w:footnote w:id="19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147)</w:t>
      </w:r>
      <w:r w:rsidRPr="002F3D54">
        <w:rPr>
          <w:rFonts w:ascii="Tahoma" w:hAnsi="Tahoma" w:hint="cs"/>
          <w:color w:val="auto"/>
          <w:sz w:val="32"/>
          <w:szCs w:val="32"/>
          <w:rtl/>
        </w:rPr>
        <w:t xml:space="preserve">. </w:t>
      </w:r>
    </w:p>
  </w:footnote>
  <w:footnote w:id="19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491)</w:t>
      </w:r>
      <w:r w:rsidRPr="002F3D54">
        <w:rPr>
          <w:rFonts w:ascii="Tahoma" w:hAnsi="Tahoma" w:hint="cs"/>
          <w:color w:val="auto"/>
          <w:sz w:val="32"/>
          <w:szCs w:val="32"/>
          <w:rtl/>
        </w:rPr>
        <w:t xml:space="preserve">. </w:t>
      </w:r>
    </w:p>
  </w:footnote>
  <w:footnote w:id="20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20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ويزقحوا بالزاي</w:t>
      </w:r>
      <w:r w:rsidRPr="002F3D54">
        <w:rPr>
          <w:rFonts w:ascii="Traditional Arabic" w:hAnsi="Traditional Arabic" w:cs="CTraditional Arabic"/>
          <w:sz w:val="32"/>
          <w:rtl/>
        </w:rPr>
        <w:t>#</w:t>
      </w:r>
      <w:r w:rsidRPr="002F3D54">
        <w:rPr>
          <w:rFonts w:hint="cs"/>
          <w:sz w:val="32"/>
          <w:rtl/>
        </w:rPr>
        <w:t>، والصحيح ما أثبته. ينظر</w:t>
      </w:r>
      <w:r w:rsidRPr="002F3D54">
        <w:rPr>
          <w:sz w:val="32"/>
          <w:rtl/>
        </w:rPr>
        <w:t>العناية شرح الهداية (5/ 485)</w:t>
      </w:r>
    </w:p>
  </w:footnote>
  <w:footnote w:id="20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التزقيح</w:t>
      </w:r>
      <w:r w:rsidRPr="002F3D54">
        <w:rPr>
          <w:rFonts w:ascii="Traditional Arabic" w:hAnsi="Traditional Arabic" w:cs="CTraditional Arabic"/>
          <w:sz w:val="32"/>
          <w:rtl/>
        </w:rPr>
        <w:t>#</w:t>
      </w:r>
      <w:r w:rsidRPr="002F3D54">
        <w:rPr>
          <w:rFonts w:hint="cs"/>
          <w:sz w:val="32"/>
          <w:rtl/>
        </w:rPr>
        <w:t>، والصحيح ما أثبته. ينظر</w:t>
      </w:r>
      <w:r w:rsidRPr="002F3D54">
        <w:rPr>
          <w:sz w:val="32"/>
          <w:rtl/>
        </w:rPr>
        <w:t>العناية شرح الهداية (5/ 485)</w:t>
      </w:r>
    </w:p>
  </w:footnote>
  <w:footnote w:id="20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كذا</w:t>
      </w:r>
      <w:r w:rsidRPr="002F3D54">
        <w:rPr>
          <w:rFonts w:ascii="Traditional Arabic" w:hAnsi="Traditional Arabic" w:cs="CTraditional Arabic"/>
          <w:sz w:val="32"/>
          <w:rtl/>
        </w:rPr>
        <w:t>#</w:t>
      </w:r>
      <w:r w:rsidRPr="002F3D54">
        <w:rPr>
          <w:rFonts w:hint="cs"/>
          <w:sz w:val="32"/>
          <w:rtl/>
        </w:rPr>
        <w:t xml:space="preserve">. </w:t>
      </w:r>
    </w:p>
  </w:footnote>
  <w:footnote w:id="20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المصنف -رحمه الله-</w:t>
      </w:r>
      <w:r w:rsidRPr="002F3D54">
        <w:rPr>
          <w:rFonts w:ascii="Traditional Arabic" w:hAnsi="Traditional Arabic" w:cs="CTraditional Arabic"/>
          <w:sz w:val="32"/>
          <w:rtl/>
        </w:rPr>
        <w:t>#</w:t>
      </w:r>
      <w:r w:rsidRPr="002F3D54">
        <w:rPr>
          <w:rFonts w:hint="cs"/>
          <w:sz w:val="32"/>
          <w:rtl/>
        </w:rPr>
        <w:t xml:space="preserve">. </w:t>
      </w:r>
    </w:p>
  </w:footnote>
  <w:footnote w:id="20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253)</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148)</w:t>
      </w:r>
      <w:r w:rsidRPr="002F3D54">
        <w:rPr>
          <w:rFonts w:ascii="Tahoma" w:hAnsi="Tahoma" w:hint="cs"/>
          <w:color w:val="auto"/>
          <w:sz w:val="32"/>
          <w:szCs w:val="32"/>
          <w:rtl/>
        </w:rPr>
        <w:t xml:space="preserve">. </w:t>
      </w:r>
    </w:p>
  </w:footnote>
  <w:footnote w:id="20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المصنف</w:t>
      </w:r>
      <w:r w:rsidRPr="002F3D54">
        <w:rPr>
          <w:rFonts w:ascii="Traditional Arabic" w:hAnsi="Traditional Arabic" w:cs="CTraditional Arabic"/>
          <w:sz w:val="32"/>
          <w:rtl/>
        </w:rPr>
        <w:t>#</w:t>
      </w:r>
      <w:r w:rsidRPr="002F3D54">
        <w:rPr>
          <w:rFonts w:hint="cs"/>
          <w:sz w:val="32"/>
          <w:rtl/>
        </w:rPr>
        <w:t xml:space="preserve">. </w:t>
      </w:r>
    </w:p>
  </w:footnote>
  <w:footnote w:id="20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124)</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(5/ 485)</w:t>
      </w:r>
      <w:r w:rsidRPr="002F3D54">
        <w:rPr>
          <w:rFonts w:ascii="Tahoma" w:hAnsi="Tahoma" w:hint="cs"/>
          <w:color w:val="auto"/>
          <w:sz w:val="32"/>
          <w:szCs w:val="32"/>
          <w:rtl/>
        </w:rPr>
        <w:t xml:space="preserve">. </w:t>
      </w:r>
    </w:p>
  </w:footnote>
  <w:footnote w:id="20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وتمام كلامه: (</w:t>
      </w:r>
      <w:r w:rsidRPr="002F3D54">
        <w:rPr>
          <w:rFonts w:ascii="Tahoma" w:hAnsi="Tahoma"/>
          <w:color w:val="auto"/>
          <w:sz w:val="32"/>
          <w:szCs w:val="32"/>
          <w:rtl/>
        </w:rPr>
        <w:t>فانعدم دليل الحاجة وقد تمس</w:t>
      </w:r>
      <w:r w:rsidRPr="002F3D54">
        <w:rPr>
          <w:rFonts w:ascii="Tahoma" w:hAnsi="Tahoma" w:hint="cs"/>
          <w:color w:val="auto"/>
          <w:sz w:val="32"/>
          <w:szCs w:val="32"/>
          <w:rtl/>
        </w:rPr>
        <w:t>ّ</w:t>
      </w:r>
      <w:r w:rsidRPr="002F3D54">
        <w:rPr>
          <w:rFonts w:ascii="Tahoma" w:hAnsi="Tahoma"/>
          <w:color w:val="auto"/>
          <w:sz w:val="32"/>
          <w:szCs w:val="32"/>
          <w:rtl/>
        </w:rPr>
        <w:t xml:space="preserve"> إليهالحاجة فتعتبر حقيقتها فيستعمله ثم يرده في المغنم إذا استغنى عنه</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الهداية في شرح بداية المبتدي (2/ </w:t>
      </w:r>
      <w:r w:rsidRPr="002F3D54">
        <w:rPr>
          <w:rFonts w:ascii="Tahoma" w:hAnsi="Tahoma" w:hint="cs"/>
          <w:color w:val="auto"/>
          <w:sz w:val="32"/>
          <w:szCs w:val="32"/>
          <w:rtl/>
        </w:rPr>
        <w:t xml:space="preserve"> 386-</w:t>
      </w:r>
      <w:r w:rsidRPr="002F3D54">
        <w:rPr>
          <w:rFonts w:ascii="Tahoma" w:hAnsi="Tahoma"/>
          <w:color w:val="auto"/>
          <w:sz w:val="32"/>
          <w:szCs w:val="32"/>
          <w:rtl/>
        </w:rPr>
        <w:t>387)</w:t>
      </w:r>
      <w:r w:rsidRPr="002F3D54">
        <w:rPr>
          <w:rFonts w:ascii="Tahoma" w:hAnsi="Tahoma" w:hint="cs"/>
          <w:color w:val="auto"/>
          <w:sz w:val="32"/>
          <w:szCs w:val="32"/>
          <w:rtl/>
        </w:rPr>
        <w:t xml:space="preserve">. </w:t>
      </w:r>
    </w:p>
  </w:footnote>
  <w:footnote w:id="20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)الفوائد الظهيرية</w:t>
      </w:r>
      <w:r w:rsidR="004F6076" w:rsidRPr="002F3D54">
        <w:rPr>
          <w:rFonts w:ascii="Tahoma" w:hAnsi="Tahoma"/>
          <w:color w:val="auto"/>
          <w:sz w:val="32"/>
          <w:szCs w:val="32"/>
          <w:rtl/>
        </w:rPr>
        <w:fldChar w:fldCharType="begin"/>
      </w:r>
      <w:r w:rsidRPr="002F3D54">
        <w:rPr>
          <w:color w:val="auto"/>
          <w:sz w:val="32"/>
          <w:szCs w:val="32"/>
        </w:rPr>
        <w:instrText xml:space="preserve"> XE "</w:instrText>
      </w:r>
      <w:r w:rsidRPr="002F3D54">
        <w:rPr>
          <w:color w:val="auto"/>
          <w:sz w:val="32"/>
          <w:szCs w:val="32"/>
          <w:rtl/>
        </w:rPr>
        <w:instrText>...</w:instrText>
      </w:r>
      <w:r w:rsidRPr="002F3D54">
        <w:rPr>
          <w:rFonts w:hint="eastAsia"/>
          <w:color w:val="auto"/>
          <w:sz w:val="32"/>
          <w:szCs w:val="32"/>
          <w:rtl/>
        </w:rPr>
        <w:instrText>الكتب</w:instrText>
      </w:r>
      <w:r w:rsidRPr="002F3D54">
        <w:rPr>
          <w:color w:val="auto"/>
          <w:sz w:val="32"/>
          <w:szCs w:val="32"/>
          <w:rtl/>
        </w:rPr>
        <w:instrText>:</w:instrText>
      </w:r>
      <w:r w:rsidRPr="002F3D54">
        <w:rPr>
          <w:rFonts w:hint="eastAsia"/>
          <w:color w:val="auto"/>
          <w:sz w:val="32"/>
          <w:szCs w:val="32"/>
          <w:rtl/>
        </w:rPr>
        <w:instrText>الفوائدالظهيرية</w:instrText>
      </w:r>
      <w:r w:rsidRPr="002F3D54">
        <w:rPr>
          <w:color w:val="auto"/>
          <w:sz w:val="32"/>
          <w:szCs w:val="32"/>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في الفتاوى</w:t>
      </w:r>
      <w:r w:rsidRPr="002F3D54">
        <w:rPr>
          <w:rFonts w:ascii="Tahoma" w:hAnsi="Tahoma" w:hint="cs"/>
          <w:color w:val="auto"/>
          <w:sz w:val="32"/>
          <w:szCs w:val="32"/>
          <w:rtl/>
        </w:rPr>
        <w:t xml:space="preserve">، </w:t>
      </w:r>
      <w:r w:rsidRPr="002F3D54">
        <w:rPr>
          <w:rFonts w:ascii="Tahoma" w:hAnsi="Tahoma"/>
          <w:color w:val="auto"/>
          <w:sz w:val="32"/>
          <w:szCs w:val="32"/>
          <w:rtl/>
        </w:rPr>
        <w:t>لظهير الدين، أبي بكر: محمد بن أحمد بن عمر. المتوفى: سنة 619</w:t>
      </w:r>
      <w:r w:rsidRPr="002F3D54">
        <w:rPr>
          <w:rFonts w:ascii="Tahoma" w:hAnsi="Tahoma" w:hint="cs"/>
          <w:color w:val="auto"/>
          <w:sz w:val="32"/>
          <w:szCs w:val="32"/>
          <w:rtl/>
        </w:rPr>
        <w:t>هـ</w:t>
      </w:r>
      <w:r w:rsidRPr="002F3D54">
        <w:rPr>
          <w:rFonts w:ascii="Tahoma" w:hAnsi="Tahoma"/>
          <w:color w:val="auto"/>
          <w:sz w:val="32"/>
          <w:szCs w:val="32"/>
          <w:rtl/>
        </w:rPr>
        <w:t>. جمع فيها: فوائد (الجامع الصغير الحسامي)</w:t>
      </w:r>
      <w:r w:rsidRPr="002F3D54">
        <w:rPr>
          <w:rFonts w:ascii="Tahoma" w:hAnsi="Tahoma" w:hint="cs"/>
          <w:color w:val="auto"/>
          <w:sz w:val="32"/>
          <w:szCs w:val="32"/>
          <w:rtl/>
        </w:rPr>
        <w:t>،</w:t>
      </w:r>
      <w:r w:rsidRPr="002F3D54">
        <w:rPr>
          <w:rFonts w:ascii="Tahoma" w:hAnsi="Tahoma"/>
          <w:color w:val="auto"/>
          <w:sz w:val="32"/>
          <w:szCs w:val="32"/>
          <w:rtl/>
        </w:rPr>
        <w:t xml:space="preserve"> وأتمه: في ذي الحجة، سنة 618</w:t>
      </w:r>
      <w:r w:rsidRPr="002F3D54">
        <w:rPr>
          <w:rFonts w:ascii="Tahoma" w:hAnsi="Tahoma" w:hint="cs"/>
          <w:color w:val="auto"/>
          <w:sz w:val="32"/>
          <w:szCs w:val="32"/>
          <w:rtl/>
        </w:rPr>
        <w:t xml:space="preserve">، </w:t>
      </w:r>
      <w:r w:rsidRPr="002F3D54">
        <w:rPr>
          <w:rFonts w:ascii="Tahoma" w:hAnsi="Tahoma"/>
          <w:color w:val="auto"/>
          <w:sz w:val="32"/>
          <w:szCs w:val="32"/>
          <w:rtl/>
        </w:rPr>
        <w:t>وهي: غير (فتاوى الظهيرية)</w:t>
      </w:r>
      <w:r w:rsidRPr="002F3D54">
        <w:rPr>
          <w:rFonts w:ascii="Tahoma" w:hAnsi="Tahoma" w:hint="cs"/>
          <w:color w:val="auto"/>
          <w:sz w:val="32"/>
          <w:szCs w:val="32"/>
          <w:rtl/>
        </w:rPr>
        <w:t xml:space="preserve">. </w:t>
      </w:r>
      <w:r w:rsidRPr="002F3D54">
        <w:rPr>
          <w:rFonts w:ascii="Tahoma" w:hAnsi="Tahoma"/>
          <w:color w:val="auto"/>
          <w:sz w:val="32"/>
          <w:szCs w:val="32"/>
          <w:rtl/>
        </w:rPr>
        <w:t>كشف الظنون عن أسامي الكتب والفنون (2/ 1298)</w:t>
      </w:r>
      <w:r w:rsidRPr="002F3D54">
        <w:rPr>
          <w:rFonts w:ascii="Tahoma" w:hAnsi="Tahoma" w:hint="cs"/>
          <w:color w:val="auto"/>
          <w:sz w:val="32"/>
          <w:szCs w:val="32"/>
          <w:rtl/>
        </w:rPr>
        <w:t xml:space="preserve">، وهو مخطوط بمركز الملك فيصل برقم(69352)، وكذلك في مكتبة الشيخ عارف حكمت بالمدينة النبوية برقم(191/2054). </w:t>
      </w:r>
    </w:p>
  </w:footnote>
  <w:footnote w:id="21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21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الوَديعَةُ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الوَديعَةُ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واحدة الودائِع. قال الكسائي: يقال أوْدَعْتُهُ مال</w:t>
      </w:r>
      <w:r>
        <w:rPr>
          <w:rFonts w:ascii="Tahoma" w:hAnsi="Tahoma"/>
          <w:color w:val="auto"/>
          <w:sz w:val="32"/>
          <w:szCs w:val="32"/>
          <w:rtl/>
        </w:rPr>
        <w:t>ًا</w:t>
      </w:r>
      <w:r w:rsidRPr="002F3D54">
        <w:rPr>
          <w:rFonts w:ascii="Tahoma" w:hAnsi="Tahoma"/>
          <w:color w:val="auto"/>
          <w:sz w:val="32"/>
          <w:szCs w:val="32"/>
          <w:rtl/>
        </w:rPr>
        <w:t>، أي</w:t>
      </w:r>
      <w:r w:rsidRPr="002F3D54">
        <w:rPr>
          <w:rFonts w:ascii="Tahoma" w:hAnsi="Tahoma" w:hint="cs"/>
          <w:color w:val="auto"/>
          <w:sz w:val="32"/>
          <w:szCs w:val="32"/>
          <w:rtl/>
        </w:rPr>
        <w:t xml:space="preserve">: </w:t>
      </w:r>
      <w:r w:rsidRPr="002F3D54">
        <w:rPr>
          <w:rFonts w:ascii="Tahoma" w:hAnsi="Tahoma"/>
          <w:color w:val="auto"/>
          <w:sz w:val="32"/>
          <w:szCs w:val="32"/>
          <w:rtl/>
        </w:rPr>
        <w:t>دفعته إليه يكون وديعة عنده</w:t>
      </w:r>
      <w:r w:rsidRPr="002F3D54">
        <w:rPr>
          <w:rFonts w:ascii="Tahoma" w:hAnsi="Tahoma" w:hint="cs"/>
          <w:color w:val="auto"/>
          <w:sz w:val="32"/>
          <w:szCs w:val="32"/>
          <w:rtl/>
        </w:rPr>
        <w:t>،</w:t>
      </w:r>
      <w:r w:rsidRPr="002F3D54">
        <w:rPr>
          <w:rFonts w:ascii="Tahoma" w:hAnsi="Tahoma"/>
          <w:color w:val="auto"/>
          <w:sz w:val="32"/>
          <w:szCs w:val="32"/>
          <w:rtl/>
        </w:rPr>
        <w:t xml:space="preserve"> وأودعته أيض</w:t>
      </w:r>
      <w:r>
        <w:rPr>
          <w:rFonts w:ascii="Tahoma" w:hAnsi="Tahoma"/>
          <w:color w:val="auto"/>
          <w:sz w:val="32"/>
          <w:szCs w:val="32"/>
          <w:rtl/>
        </w:rPr>
        <w:t>ًا</w:t>
      </w:r>
      <w:r w:rsidRPr="002F3D54">
        <w:rPr>
          <w:rFonts w:ascii="Tahoma" w:hAnsi="Tahoma"/>
          <w:color w:val="auto"/>
          <w:sz w:val="32"/>
          <w:szCs w:val="32"/>
          <w:rtl/>
        </w:rPr>
        <w:t>، إذا دفع إليك مال</w:t>
      </w:r>
      <w:r>
        <w:rPr>
          <w:rFonts w:ascii="Tahoma" w:hAnsi="Tahoma"/>
          <w:color w:val="auto"/>
          <w:sz w:val="32"/>
          <w:szCs w:val="32"/>
          <w:rtl/>
        </w:rPr>
        <w:t>ًا</w:t>
      </w:r>
      <w:r w:rsidRPr="002F3D54">
        <w:rPr>
          <w:rFonts w:ascii="Tahoma" w:hAnsi="Tahoma"/>
          <w:color w:val="auto"/>
          <w:sz w:val="32"/>
          <w:szCs w:val="32"/>
          <w:rtl/>
        </w:rPr>
        <w:t>ليكون وديعةً عندك فقبلتَها</w:t>
      </w:r>
      <w:r w:rsidRPr="002F3D54">
        <w:rPr>
          <w:rFonts w:ascii="Tahoma" w:hAnsi="Tahoma" w:hint="cs"/>
          <w:color w:val="auto"/>
          <w:sz w:val="32"/>
          <w:szCs w:val="32"/>
          <w:rtl/>
        </w:rPr>
        <w:t>،</w:t>
      </w:r>
      <w:r w:rsidRPr="002F3D54">
        <w:rPr>
          <w:rFonts w:ascii="Tahoma" w:hAnsi="Tahoma"/>
          <w:color w:val="auto"/>
          <w:sz w:val="32"/>
          <w:szCs w:val="32"/>
          <w:rtl/>
        </w:rPr>
        <w:t xml:space="preserve"> وهو من الأضداد</w:t>
      </w:r>
      <w:r w:rsidRPr="002F3D54">
        <w:rPr>
          <w:rFonts w:ascii="Tahoma" w:hAnsi="Tahoma" w:hint="cs"/>
          <w:color w:val="auto"/>
          <w:sz w:val="32"/>
          <w:szCs w:val="32"/>
          <w:rtl/>
        </w:rPr>
        <w:t>،</w:t>
      </w:r>
      <w:r w:rsidRPr="002F3D54">
        <w:rPr>
          <w:rFonts w:ascii="Tahoma" w:hAnsi="Tahoma"/>
          <w:color w:val="auto"/>
          <w:sz w:val="32"/>
          <w:szCs w:val="32"/>
          <w:rtl/>
        </w:rPr>
        <w:t xml:space="preserve"> واسْتَوْدَعْتُهُ وَديعَةً، إذا استحفظته إيَّاها. الصحاح تاج اللغة وصحاح العربية (3/ 1296)</w:t>
      </w:r>
      <w:r w:rsidRPr="002F3D54">
        <w:rPr>
          <w:rFonts w:ascii="Tahoma" w:hAnsi="Tahoma" w:hint="cs"/>
          <w:color w:val="auto"/>
          <w:sz w:val="32"/>
          <w:szCs w:val="32"/>
          <w:rtl/>
        </w:rPr>
        <w:t xml:space="preserve">. </w:t>
      </w:r>
    </w:p>
  </w:footnote>
  <w:footnote w:id="212">
    <w:p w:rsidR="00E408E2" w:rsidRPr="002F3D54" w:rsidRDefault="00E408E2" w:rsidP="00021530">
      <w:pPr>
        <w:pStyle w:val="af3"/>
        <w:tabs>
          <w:tab w:val="left" w:pos="841"/>
        </w:tabs>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أبو سليمان: هو العلامة الإمام موسى بن سليمان. الفقيه أبو سليمان الجوزجاني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العلامةالإمامموسىبنسليمان</w:instrText>
      </w:r>
      <w:r w:rsidRPr="002F3D54">
        <w:rPr>
          <w:color w:val="auto"/>
          <w:rtl/>
        </w:rPr>
        <w:instrText xml:space="preserve">. </w:instrText>
      </w:r>
      <w:r w:rsidRPr="002F3D54">
        <w:rPr>
          <w:rFonts w:hint="eastAsia"/>
          <w:color w:val="auto"/>
          <w:rtl/>
        </w:rPr>
        <w:instrText>الفقيهأبوسليمانالجوزجاني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w:t>
      </w:r>
      <w:r w:rsidRPr="002F3D54">
        <w:rPr>
          <w:rFonts w:ascii="Tahoma" w:hAnsi="Tahoma" w:hint="cs"/>
          <w:color w:val="auto"/>
          <w:sz w:val="32"/>
          <w:szCs w:val="32"/>
          <w:rtl/>
        </w:rPr>
        <w:t>الحنفي</w:t>
      </w:r>
      <w:r w:rsidRPr="002F3D54">
        <w:rPr>
          <w:rFonts w:ascii="Tahoma" w:hAnsi="Tahoma"/>
          <w:color w:val="auto"/>
          <w:sz w:val="32"/>
          <w:szCs w:val="32"/>
          <w:rtl/>
        </w:rPr>
        <w:t xml:space="preserve"> [الوفاة: 211 - 220 ه] صاحب أبي يوسف، ومحمد، روى عنهما، وعن ابن المبارك</w:t>
      </w:r>
      <w:r w:rsidRPr="002F3D54">
        <w:rPr>
          <w:rFonts w:ascii="Tahoma" w:hAnsi="Tahoma" w:hint="cs"/>
          <w:color w:val="auto"/>
          <w:sz w:val="32"/>
          <w:szCs w:val="32"/>
          <w:rtl/>
        </w:rPr>
        <w:t xml:space="preserve">، كان صدوقا. ينظر </w:t>
      </w:r>
      <w:r w:rsidRPr="002F3D54">
        <w:rPr>
          <w:rFonts w:ascii="Tahoma" w:hAnsi="Tahoma"/>
          <w:color w:val="auto"/>
          <w:sz w:val="32"/>
          <w:szCs w:val="32"/>
          <w:rtl/>
        </w:rPr>
        <w:t>تاريخ الإسلام ت بشار (5/ 468)</w:t>
      </w:r>
      <w:r w:rsidRPr="002F3D54">
        <w:rPr>
          <w:rFonts w:ascii="Tahoma" w:hAnsi="Tahoma" w:hint="cs"/>
          <w:color w:val="auto"/>
          <w:sz w:val="32"/>
          <w:szCs w:val="32"/>
          <w:rtl/>
        </w:rPr>
        <w:t xml:space="preserve">، </w:t>
      </w:r>
      <w:r w:rsidRPr="002F3D54">
        <w:rPr>
          <w:rFonts w:ascii="Tahoma" w:hAnsi="Tahoma"/>
          <w:color w:val="auto"/>
          <w:sz w:val="32"/>
          <w:szCs w:val="32"/>
          <w:rtl/>
        </w:rPr>
        <w:t>سير أعلام النبلاء (10/ 194)</w:t>
      </w:r>
      <w:r w:rsidRPr="002F3D54">
        <w:rPr>
          <w:rFonts w:ascii="Tahoma" w:hAnsi="Tahoma" w:hint="cs"/>
          <w:color w:val="auto"/>
          <w:sz w:val="32"/>
          <w:szCs w:val="32"/>
          <w:rtl/>
        </w:rPr>
        <w:t xml:space="preserve">. </w:t>
      </w:r>
    </w:p>
  </w:footnote>
  <w:footnote w:id="21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وعلى</w:t>
      </w:r>
      <w:r w:rsidRPr="002F3D54">
        <w:rPr>
          <w:rFonts w:ascii="Traditional Arabic" w:hAnsi="Traditional Arabic" w:cs="CTraditional Arabic"/>
          <w:sz w:val="32"/>
          <w:rtl/>
        </w:rPr>
        <w:t>#</w:t>
      </w:r>
      <w:r w:rsidRPr="002F3D54">
        <w:rPr>
          <w:rFonts w:hint="cs"/>
          <w:sz w:val="32"/>
          <w:rtl/>
        </w:rPr>
        <w:t xml:space="preserve">. </w:t>
      </w:r>
    </w:p>
  </w:footnote>
  <w:footnote w:id="214">
    <w:p w:rsidR="00E408E2" w:rsidRPr="002F3D54" w:rsidRDefault="00E408E2" w:rsidP="00F472E7">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أبو حفص: </w:t>
      </w:r>
      <w:r w:rsidRPr="002F3D54">
        <w:rPr>
          <w:rFonts w:ascii="Tahoma" w:hAnsi="Tahoma"/>
          <w:color w:val="auto"/>
          <w:sz w:val="32"/>
          <w:szCs w:val="32"/>
          <w:rtl/>
        </w:rPr>
        <w:t>أحمد بن حفص، أبو حفص البخاري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أحمدبنحفص،أبوحفصالبخاري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الفقيه الحنفي. </w:t>
      </w:r>
      <w:r w:rsidRPr="002F3D54">
        <w:rPr>
          <w:rFonts w:ascii="Tahoma" w:hAnsi="Tahoma" w:hint="cs"/>
          <w:color w:val="auto"/>
          <w:sz w:val="32"/>
          <w:szCs w:val="32"/>
          <w:rtl/>
        </w:rPr>
        <w:t>(</w:t>
      </w:r>
      <w:r w:rsidRPr="002F3D54">
        <w:rPr>
          <w:rFonts w:ascii="Tahoma" w:hAnsi="Tahoma"/>
          <w:color w:val="auto"/>
          <w:sz w:val="32"/>
          <w:szCs w:val="32"/>
          <w:rtl/>
        </w:rPr>
        <w:t>الوفاة: 211 - 220 ه</w:t>
      </w:r>
      <w:r w:rsidRPr="002F3D54">
        <w:rPr>
          <w:rFonts w:ascii="Tahoma" w:hAnsi="Tahoma" w:hint="cs"/>
          <w:color w:val="auto"/>
          <w:sz w:val="32"/>
          <w:szCs w:val="32"/>
          <w:rtl/>
        </w:rPr>
        <w:t>)</w:t>
      </w:r>
      <w:r w:rsidRPr="002F3D54">
        <w:rPr>
          <w:rFonts w:ascii="Tahoma" w:hAnsi="Tahoma"/>
          <w:color w:val="auto"/>
          <w:sz w:val="32"/>
          <w:szCs w:val="32"/>
          <w:rtl/>
        </w:rPr>
        <w:t xml:space="preserve"> عالم أهل بخارى في زمانه، ووالد شيخ بخارى أبي عبد الله محمد بن أحمد بن حفص الفقيه. </w:t>
      </w:r>
      <w:r w:rsidRPr="002F3D54">
        <w:rPr>
          <w:rFonts w:ascii="Traditional Arabic" w:hAnsi="Traditional Arabic"/>
          <w:noProof w:val="0"/>
          <w:color w:val="auto"/>
          <w:sz w:val="32"/>
          <w:szCs w:val="32"/>
          <w:rtl/>
          <w:lang w:eastAsia="en-US"/>
        </w:rPr>
        <w:t>رحل وتفقه بمحمد بن الحسن</w:t>
      </w:r>
      <w:r w:rsidRPr="002F3D54">
        <w:rPr>
          <w:rFonts w:ascii="Traditional Arabic" w:hAnsi="Traditional Arabic" w:hint="cs"/>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وبرع في الرأي</w:t>
      </w:r>
      <w:r w:rsidRPr="002F3D54">
        <w:rPr>
          <w:rFonts w:ascii="Tahoma" w:hAnsi="Tahoma" w:hint="cs"/>
          <w:color w:val="auto"/>
          <w:sz w:val="32"/>
          <w:szCs w:val="32"/>
          <w:rtl/>
        </w:rPr>
        <w:t xml:space="preserve">. </w:t>
      </w:r>
      <w:r w:rsidRPr="002F3D54">
        <w:rPr>
          <w:rFonts w:ascii="Tahoma" w:hAnsi="Tahoma"/>
          <w:color w:val="auto"/>
          <w:sz w:val="32"/>
          <w:szCs w:val="32"/>
          <w:rtl/>
        </w:rPr>
        <w:t>تاريخ الإسلام ت بشار (5/ 259)</w:t>
      </w:r>
      <w:r w:rsidRPr="002F3D54">
        <w:rPr>
          <w:rFonts w:ascii="Tahoma" w:hAnsi="Tahoma" w:hint="cs"/>
          <w:color w:val="auto"/>
          <w:sz w:val="32"/>
          <w:szCs w:val="32"/>
          <w:rtl/>
        </w:rPr>
        <w:t xml:space="preserve">، </w:t>
      </w:r>
      <w:r w:rsidRPr="002F3D54">
        <w:rPr>
          <w:rFonts w:ascii="Traditional Arabic" w:hAnsi="Traditional Arabic"/>
          <w:noProof w:val="0"/>
          <w:color w:val="auto"/>
          <w:sz w:val="32"/>
          <w:szCs w:val="32"/>
          <w:rtl/>
          <w:lang w:eastAsia="en-US"/>
        </w:rPr>
        <w:t>سير أعلام النبلاء (10/ 157)</w:t>
      </w:r>
      <w:r w:rsidRPr="002F3D54">
        <w:rPr>
          <w:rFonts w:ascii="Tahoma" w:hAnsi="Tahoma" w:hint="cs"/>
          <w:color w:val="auto"/>
          <w:sz w:val="32"/>
          <w:szCs w:val="32"/>
          <w:rtl/>
        </w:rPr>
        <w:t xml:space="preserve">. </w:t>
      </w:r>
    </w:p>
  </w:footnote>
  <w:footnote w:id="21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66</w:t>
      </w:r>
      <w:r w:rsidRPr="002F3D54">
        <w:rPr>
          <w:rFonts w:ascii="Tahoma" w:hAnsi="Tahoma" w:hint="cs"/>
          <w:color w:val="auto"/>
          <w:sz w:val="32"/>
          <w:szCs w:val="32"/>
          <w:rtl/>
        </w:rPr>
        <w:t>-67-68</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151)</w:t>
      </w:r>
      <w:r w:rsidRPr="002F3D54">
        <w:rPr>
          <w:rFonts w:ascii="Tahoma" w:hAnsi="Tahoma" w:hint="cs"/>
          <w:color w:val="auto"/>
          <w:sz w:val="32"/>
          <w:szCs w:val="32"/>
          <w:rtl/>
        </w:rPr>
        <w:t xml:space="preserve">. </w:t>
      </w:r>
    </w:p>
  </w:footnote>
  <w:footnote w:id="21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عبيد عبيده</w:t>
      </w:r>
      <w:r w:rsidRPr="002F3D54">
        <w:rPr>
          <w:rFonts w:ascii="Traditional Arabic" w:hAnsi="Traditional Arabic" w:cs="CTraditional Arabic"/>
          <w:sz w:val="32"/>
          <w:rtl/>
        </w:rPr>
        <w:t>#</w:t>
      </w:r>
      <w:r w:rsidRPr="002F3D54">
        <w:rPr>
          <w:rFonts w:hint="cs"/>
          <w:sz w:val="32"/>
          <w:rtl/>
        </w:rPr>
        <w:t xml:space="preserve">. </w:t>
      </w:r>
    </w:p>
  </w:footnote>
  <w:footnote w:id="21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)الاستنكاف</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الاستنكاف</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استنكف من الشيء: إذا أنف. </w:t>
      </w:r>
      <w:r w:rsidRPr="002F3D54">
        <w:rPr>
          <w:rFonts w:ascii="Tahoma" w:hAnsi="Tahoma" w:hint="cs"/>
          <w:color w:val="auto"/>
          <w:sz w:val="32"/>
          <w:szCs w:val="32"/>
          <w:rtl/>
        </w:rPr>
        <w:t xml:space="preserve">ينظر </w:t>
      </w:r>
      <w:r w:rsidRPr="002F3D54">
        <w:rPr>
          <w:rFonts w:ascii="Tahoma" w:hAnsi="Tahoma"/>
          <w:color w:val="auto"/>
          <w:sz w:val="32"/>
          <w:szCs w:val="32"/>
          <w:rtl/>
        </w:rPr>
        <w:t>شمس العلوم ودواء كلام العرب من الكلوم (10/ 6754)</w:t>
      </w:r>
      <w:r w:rsidRPr="002F3D54">
        <w:rPr>
          <w:rFonts w:ascii="Tahoma" w:hAnsi="Tahoma" w:hint="cs"/>
          <w:color w:val="auto"/>
          <w:sz w:val="32"/>
          <w:szCs w:val="32"/>
          <w:rtl/>
        </w:rPr>
        <w:t xml:space="preserve">، </w:t>
      </w:r>
      <w:r w:rsidRPr="002F3D54">
        <w:rPr>
          <w:rFonts w:ascii="Tahoma" w:hAnsi="Tahoma"/>
          <w:color w:val="auto"/>
          <w:sz w:val="32"/>
          <w:szCs w:val="32"/>
          <w:rtl/>
        </w:rPr>
        <w:t>الكليات (ص: 28)</w:t>
      </w:r>
      <w:r w:rsidRPr="002F3D54">
        <w:rPr>
          <w:rFonts w:ascii="Tahoma" w:hAnsi="Tahoma" w:hint="cs"/>
          <w:color w:val="auto"/>
          <w:sz w:val="32"/>
          <w:szCs w:val="32"/>
          <w:rtl/>
        </w:rPr>
        <w:t xml:space="preserve">. </w:t>
      </w:r>
    </w:p>
  </w:footnote>
  <w:footnote w:id="21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عن</w:t>
      </w:r>
      <w:r w:rsidRPr="002F3D54">
        <w:rPr>
          <w:rFonts w:ascii="Traditional Arabic" w:hAnsi="Traditional Arabic" w:cs="CTraditional Arabic"/>
          <w:sz w:val="32"/>
          <w:rtl/>
        </w:rPr>
        <w:t>#</w:t>
      </w:r>
      <w:r w:rsidRPr="002F3D54">
        <w:rPr>
          <w:rFonts w:hint="cs"/>
          <w:sz w:val="32"/>
          <w:rtl/>
        </w:rPr>
        <w:t xml:space="preserve">. </w:t>
      </w:r>
    </w:p>
  </w:footnote>
  <w:footnote w:id="21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فإن الإسلام لا ينافي الاسترقاق في حالة البقاء</w:t>
      </w:r>
      <w:r w:rsidRPr="002F3D54">
        <w:rPr>
          <w:rFonts w:ascii="Traditional Arabic" w:hAnsi="Traditional Arabic" w:cs="CTraditional Arabic"/>
          <w:sz w:val="32"/>
          <w:rtl/>
        </w:rPr>
        <w:t>#</w:t>
      </w:r>
      <w:r w:rsidRPr="002F3D54">
        <w:rPr>
          <w:rFonts w:hint="cs"/>
          <w:sz w:val="32"/>
          <w:rtl/>
        </w:rPr>
        <w:t xml:space="preserve"> بعد قوله: </w:t>
      </w:r>
      <w:r w:rsidRPr="002F3D54">
        <w:rPr>
          <w:rFonts w:ascii="Traditional Arabic" w:hAnsi="Traditional Arabic" w:cs="CTraditional Arabic"/>
          <w:sz w:val="32"/>
          <w:rtl/>
        </w:rPr>
        <w:t>$</w:t>
      </w:r>
      <w:r w:rsidRPr="002F3D54">
        <w:rPr>
          <w:rFonts w:hint="cs"/>
          <w:sz w:val="32"/>
          <w:rtl/>
        </w:rPr>
        <w:t>البقاء</w:t>
      </w:r>
      <w:r w:rsidRPr="002F3D54">
        <w:rPr>
          <w:rFonts w:ascii="Traditional Arabic" w:hAnsi="Traditional Arabic" w:cs="CTraditional Arabic"/>
          <w:sz w:val="32"/>
          <w:rtl/>
        </w:rPr>
        <w:t>#</w:t>
      </w:r>
      <w:r w:rsidRPr="002F3D54">
        <w:rPr>
          <w:rFonts w:hint="cs"/>
          <w:sz w:val="32"/>
          <w:rtl/>
        </w:rPr>
        <w:t xml:space="preserve">. </w:t>
      </w:r>
    </w:p>
  </w:footnote>
  <w:footnote w:id="22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 هو </w:t>
      </w:r>
      <w:r w:rsidRPr="002F3D54">
        <w:rPr>
          <w:rFonts w:ascii="Tahoma" w:hAnsi="Tahoma"/>
          <w:color w:val="auto"/>
          <w:sz w:val="32"/>
          <w:szCs w:val="32"/>
          <w:rtl/>
        </w:rPr>
        <w:t>محمد بن أحمد بن أبي سهل أبو بكر السرخسي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محمدبنأحمدبنأبيسهلأبوبكرالسرخسي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الإمام الكبير شمس الأئمة </w:t>
      </w:r>
      <w:r w:rsidRPr="002F3D54">
        <w:rPr>
          <w:rFonts w:ascii="Traditional Arabic" w:hAnsi="Traditional Arabic"/>
          <w:noProof w:val="0"/>
          <w:color w:val="auto"/>
          <w:sz w:val="32"/>
          <w:szCs w:val="32"/>
          <w:rtl/>
          <w:lang w:eastAsia="en-US"/>
        </w:rPr>
        <w:t>كان إمام</w:t>
      </w:r>
      <w:r>
        <w:rPr>
          <w:rFonts w:ascii="Traditional Arabic" w:hAnsi="Traditional Arabic"/>
          <w:noProof w:val="0"/>
          <w:color w:val="auto"/>
          <w:sz w:val="32"/>
          <w:szCs w:val="32"/>
          <w:rtl/>
          <w:lang w:eastAsia="en-US"/>
        </w:rPr>
        <w:t>ًا</w:t>
      </w:r>
      <w:r w:rsidRPr="002F3D54">
        <w:rPr>
          <w:rFonts w:ascii="Traditional Arabic" w:hAnsi="Traditional Arabic"/>
          <w:noProof w:val="0"/>
          <w:color w:val="auto"/>
          <w:sz w:val="32"/>
          <w:szCs w:val="32"/>
          <w:rtl/>
          <w:lang w:eastAsia="en-US"/>
        </w:rPr>
        <w:t xml:space="preserve"> علامة حجة متكل</w:t>
      </w:r>
      <w:r w:rsidRPr="002F3D54">
        <w:rPr>
          <w:rFonts w:ascii="Traditional Arabic" w:hAnsi="Traditional Arabic" w:hint="cs"/>
          <w:noProof w:val="0"/>
          <w:color w:val="auto"/>
          <w:sz w:val="32"/>
          <w:szCs w:val="32"/>
          <w:rtl/>
          <w:lang w:eastAsia="en-US"/>
        </w:rPr>
        <w:t>ّ</w:t>
      </w:r>
      <w:r w:rsidRPr="002F3D54">
        <w:rPr>
          <w:rFonts w:ascii="Traditional Arabic" w:hAnsi="Traditional Arabic"/>
          <w:noProof w:val="0"/>
          <w:color w:val="auto"/>
          <w:sz w:val="32"/>
          <w:szCs w:val="32"/>
          <w:rtl/>
          <w:lang w:eastAsia="en-US"/>
        </w:rPr>
        <w:t>م</w:t>
      </w:r>
      <w:r>
        <w:rPr>
          <w:rFonts w:ascii="Traditional Arabic" w:hAnsi="Traditional Arabic"/>
          <w:noProof w:val="0"/>
          <w:color w:val="auto"/>
          <w:sz w:val="32"/>
          <w:szCs w:val="32"/>
          <w:rtl/>
          <w:lang w:eastAsia="en-US"/>
        </w:rPr>
        <w:t>ًا</w:t>
      </w:r>
      <w:r w:rsidRPr="002F3D54">
        <w:rPr>
          <w:rFonts w:ascii="Traditional Arabic" w:hAnsi="Traditional Arabic"/>
          <w:noProof w:val="0"/>
          <w:color w:val="auto"/>
          <w:sz w:val="32"/>
          <w:szCs w:val="32"/>
          <w:rtl/>
          <w:lang w:eastAsia="en-US"/>
        </w:rPr>
        <w:t xml:space="preserve"> فقيه</w:t>
      </w:r>
      <w:r>
        <w:rPr>
          <w:rFonts w:ascii="Traditional Arabic" w:hAnsi="Traditional Arabic"/>
          <w:noProof w:val="0"/>
          <w:color w:val="auto"/>
          <w:sz w:val="32"/>
          <w:szCs w:val="32"/>
          <w:rtl/>
          <w:lang w:eastAsia="en-US"/>
        </w:rPr>
        <w:t>ًا</w:t>
      </w:r>
      <w:r w:rsidRPr="002F3D54">
        <w:rPr>
          <w:rFonts w:ascii="Traditional Arabic" w:hAnsi="Traditional Arabic"/>
          <w:noProof w:val="0"/>
          <w:color w:val="auto"/>
          <w:sz w:val="32"/>
          <w:szCs w:val="32"/>
          <w:rtl/>
          <w:lang w:eastAsia="en-US"/>
        </w:rPr>
        <w:t xml:space="preserve"> أصولي</w:t>
      </w:r>
      <w:r>
        <w:rPr>
          <w:rFonts w:ascii="Traditional Arabic" w:hAnsi="Traditional Arabic"/>
          <w:noProof w:val="0"/>
          <w:color w:val="auto"/>
          <w:sz w:val="32"/>
          <w:szCs w:val="32"/>
          <w:rtl/>
          <w:lang w:eastAsia="en-US"/>
        </w:rPr>
        <w:t>ًا</w:t>
      </w:r>
      <w:r w:rsidRPr="002F3D54">
        <w:rPr>
          <w:rFonts w:ascii="Traditional Arabic" w:hAnsi="Traditional Arabic"/>
          <w:noProof w:val="0"/>
          <w:color w:val="auto"/>
          <w:sz w:val="32"/>
          <w:szCs w:val="32"/>
          <w:rtl/>
          <w:lang w:eastAsia="en-US"/>
        </w:rPr>
        <w:t xml:space="preserve"> مناظر</w:t>
      </w:r>
      <w:r>
        <w:rPr>
          <w:rFonts w:ascii="Traditional Arabic" w:hAnsi="Traditional Arabic"/>
          <w:noProof w:val="0"/>
          <w:color w:val="auto"/>
          <w:sz w:val="32"/>
          <w:szCs w:val="32"/>
          <w:rtl/>
          <w:lang w:eastAsia="en-US"/>
        </w:rPr>
        <w:t>ًا</w:t>
      </w:r>
      <w:r w:rsidRPr="002F3D54">
        <w:rPr>
          <w:rFonts w:ascii="Traditional Arabic" w:hAnsi="Traditional Arabic" w:hint="cs"/>
          <w:b/>
          <w:noProof w:val="0"/>
          <w:color w:val="auto"/>
          <w:sz w:val="32"/>
          <w:szCs w:val="32"/>
          <w:rtl/>
          <w:lang w:eastAsia="en-US"/>
        </w:rPr>
        <w:t xml:space="preserve">، </w:t>
      </w:r>
      <w:r w:rsidRPr="002F3D54">
        <w:rPr>
          <w:rFonts w:ascii="Tahoma" w:hAnsi="Tahoma"/>
          <w:color w:val="auto"/>
          <w:sz w:val="32"/>
          <w:szCs w:val="32"/>
          <w:rtl/>
        </w:rPr>
        <w:t>صاحب المبسوط وغيره</w:t>
      </w:r>
      <w:r w:rsidRPr="002F3D54">
        <w:rPr>
          <w:rFonts w:ascii="Tahoma" w:hAnsi="Tahoma" w:hint="cs"/>
          <w:color w:val="auto"/>
          <w:sz w:val="32"/>
          <w:szCs w:val="32"/>
          <w:rtl/>
        </w:rPr>
        <w:t>،</w:t>
      </w:r>
      <w:r w:rsidRPr="002F3D54">
        <w:rPr>
          <w:rFonts w:ascii="Tahoma" w:hAnsi="Tahoma"/>
          <w:color w:val="auto"/>
          <w:sz w:val="32"/>
          <w:szCs w:val="32"/>
          <w:rtl/>
        </w:rPr>
        <w:t xml:space="preserve"> أحد الفحول الأئمة الكبار أصحاب الفنون</w:t>
      </w:r>
      <w:r w:rsidRPr="002F3D54">
        <w:rPr>
          <w:rFonts w:ascii="Tahoma" w:hAnsi="Tahoma" w:hint="cs"/>
          <w:color w:val="auto"/>
          <w:sz w:val="32"/>
          <w:szCs w:val="32"/>
          <w:rtl/>
        </w:rPr>
        <w:t xml:space="preserve">، توفي 483هـ، وقيل 490هـ.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الجواهر المضية في طبقات الحنفية (2/ 28)</w:t>
      </w:r>
      <w:r w:rsidRPr="002F3D54">
        <w:rPr>
          <w:rFonts w:ascii="Tahoma" w:hAnsi="Tahoma" w:hint="cs"/>
          <w:color w:val="auto"/>
          <w:sz w:val="32"/>
          <w:szCs w:val="32"/>
          <w:rtl/>
        </w:rPr>
        <w:t xml:space="preserve">، </w:t>
      </w:r>
      <w:r w:rsidRPr="002F3D54">
        <w:rPr>
          <w:rFonts w:ascii="Tahoma" w:hAnsi="Tahoma"/>
          <w:color w:val="auto"/>
          <w:sz w:val="32"/>
          <w:szCs w:val="32"/>
          <w:rtl/>
        </w:rPr>
        <w:t>تاج التراجم لابن قطلوبغا (ص: 234)</w:t>
      </w:r>
      <w:r w:rsidRPr="002F3D54">
        <w:rPr>
          <w:rFonts w:ascii="Tahoma" w:hAnsi="Tahoma" w:hint="cs"/>
          <w:color w:val="auto"/>
          <w:sz w:val="32"/>
          <w:szCs w:val="32"/>
          <w:rtl/>
        </w:rPr>
        <w:t xml:space="preserve">، </w:t>
      </w:r>
      <w:r w:rsidRPr="002F3D54">
        <w:rPr>
          <w:rFonts w:ascii="Tahoma" w:hAnsi="Tahoma"/>
          <w:color w:val="auto"/>
          <w:sz w:val="32"/>
          <w:szCs w:val="32"/>
          <w:rtl/>
        </w:rPr>
        <w:t>كشف الظنون عن أسامي الكتب والفنون (2/ 1580)</w:t>
      </w:r>
      <w:r w:rsidRPr="002F3D54">
        <w:rPr>
          <w:rFonts w:ascii="Tahoma" w:hAnsi="Tahoma" w:hint="cs"/>
          <w:color w:val="auto"/>
          <w:sz w:val="32"/>
          <w:szCs w:val="32"/>
          <w:rtl/>
        </w:rPr>
        <w:t xml:space="preserve">. </w:t>
      </w:r>
    </w:p>
  </w:footnote>
  <w:footnote w:id="22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)الجامع الصغير، في الفروعللإمام، المجتهد</w:t>
      </w:r>
      <w:r w:rsidRPr="002F3D54">
        <w:rPr>
          <w:rFonts w:ascii="Tahoma" w:hAnsi="Tahoma" w:hint="cs"/>
          <w:color w:val="auto"/>
          <w:sz w:val="32"/>
          <w:szCs w:val="32"/>
          <w:rtl/>
        </w:rPr>
        <w:t>،</w:t>
      </w:r>
      <w:r w:rsidRPr="002F3D54">
        <w:rPr>
          <w:rFonts w:ascii="Tahoma" w:hAnsi="Tahoma"/>
          <w:color w:val="auto"/>
          <w:sz w:val="32"/>
          <w:szCs w:val="32"/>
          <w:rtl/>
        </w:rPr>
        <w:t xml:space="preserve"> محمد بن الحسن الشيباني، الحنفي. المتوفى: سنة 187. كشف الظنون عن أسامي الكتب والفنون (1/ 563)</w:t>
      </w:r>
      <w:r w:rsidRPr="002F3D54">
        <w:rPr>
          <w:rFonts w:ascii="Tahoma" w:hAnsi="Tahoma" w:hint="cs"/>
          <w:color w:val="auto"/>
          <w:sz w:val="32"/>
          <w:szCs w:val="32"/>
          <w:rtl/>
        </w:rPr>
        <w:t xml:space="preserve">. </w:t>
      </w:r>
    </w:p>
  </w:footnote>
  <w:footnote w:id="22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في هذه</w:t>
      </w:r>
      <w:r w:rsidRPr="002F3D54">
        <w:rPr>
          <w:rFonts w:ascii="Traditional Arabic" w:hAnsi="Traditional Arabic" w:cs="CTraditional Arabic"/>
          <w:sz w:val="32"/>
          <w:rtl/>
        </w:rPr>
        <w:t>#</w:t>
      </w:r>
      <w:r w:rsidRPr="002F3D54">
        <w:rPr>
          <w:rFonts w:hint="cs"/>
          <w:sz w:val="32"/>
          <w:rtl/>
        </w:rPr>
        <w:t xml:space="preserve">. </w:t>
      </w:r>
    </w:p>
  </w:footnote>
  <w:footnote w:id="22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66)</w:t>
      </w:r>
      <w:r w:rsidRPr="002F3D54">
        <w:rPr>
          <w:rFonts w:ascii="Tahoma" w:hAnsi="Tahoma" w:hint="cs"/>
          <w:color w:val="auto"/>
          <w:sz w:val="32"/>
          <w:szCs w:val="32"/>
          <w:rtl/>
        </w:rPr>
        <w:t xml:space="preserve">. </w:t>
      </w:r>
    </w:p>
  </w:footnote>
  <w:footnote w:id="224">
    <w:p w:rsidR="00E408E2" w:rsidRPr="002F3D54" w:rsidRDefault="00E408E2" w:rsidP="00021530">
      <w:pPr>
        <w:pStyle w:val="af3"/>
        <w:ind w:left="0" w:firstLine="0"/>
        <w:rPr>
          <w:rFonts w:ascii="Tahoma" w:hAnsi="Tahoma"/>
          <w:b/>
          <w:bCs/>
          <w:color w:val="auto"/>
          <w:sz w:val="32"/>
          <w:szCs w:val="32"/>
          <w:u w:val="single"/>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الأم للشافعي (4/ 296</w:t>
      </w:r>
      <w:r w:rsidRPr="002F3D54">
        <w:rPr>
          <w:rFonts w:ascii="Tahoma" w:hAnsi="Tahoma" w:hint="cs"/>
          <w:b/>
          <w:bCs/>
          <w:color w:val="auto"/>
          <w:sz w:val="32"/>
          <w:szCs w:val="32"/>
          <w:rtl/>
        </w:rPr>
        <w:t xml:space="preserve">)، </w:t>
      </w:r>
      <w:r w:rsidRPr="002F3D54">
        <w:rPr>
          <w:rFonts w:ascii="Tahoma" w:hAnsi="Tahoma"/>
          <w:color w:val="auto"/>
          <w:sz w:val="32"/>
          <w:szCs w:val="32"/>
          <w:rtl/>
        </w:rPr>
        <w:t>نهاية المطلب في دراية المذهب (17/ 504)</w:t>
      </w:r>
      <w:r w:rsidRPr="002F3D54">
        <w:rPr>
          <w:rFonts w:ascii="Tahoma" w:hAnsi="Tahoma" w:hint="cs"/>
          <w:color w:val="auto"/>
          <w:sz w:val="32"/>
          <w:szCs w:val="32"/>
          <w:rtl/>
        </w:rPr>
        <w:t xml:space="preserve">. </w:t>
      </w:r>
    </w:p>
  </w:footnote>
  <w:footnote w:id="22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22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عندنا</w:t>
      </w:r>
      <w:r w:rsidRPr="002F3D54">
        <w:rPr>
          <w:rFonts w:ascii="Traditional Arabic" w:hAnsi="Traditional Arabic" w:cs="CTraditional Arabic"/>
          <w:sz w:val="32"/>
          <w:rtl/>
        </w:rPr>
        <w:t>#</w:t>
      </w:r>
      <w:r w:rsidRPr="002F3D54">
        <w:rPr>
          <w:rFonts w:hint="cs"/>
          <w:sz w:val="32"/>
          <w:rtl/>
        </w:rPr>
        <w:t xml:space="preserve">. </w:t>
      </w:r>
    </w:p>
  </w:footnote>
  <w:footnote w:id="22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66)</w:t>
      </w:r>
      <w:r w:rsidRPr="002F3D54">
        <w:rPr>
          <w:rFonts w:ascii="Tahoma" w:hAnsi="Tahoma" w:hint="cs"/>
          <w:color w:val="auto"/>
          <w:sz w:val="32"/>
          <w:szCs w:val="32"/>
          <w:rtl/>
        </w:rPr>
        <w:t xml:space="preserve">. </w:t>
      </w:r>
    </w:p>
  </w:footnote>
  <w:footnote w:id="22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فتاوى قاضي خان (3/ 368)</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(5/ 489)</w:t>
      </w:r>
      <w:r w:rsidRPr="002F3D54">
        <w:rPr>
          <w:rFonts w:ascii="Tahoma" w:hAnsi="Tahoma" w:hint="cs"/>
          <w:color w:val="auto"/>
          <w:sz w:val="32"/>
          <w:szCs w:val="32"/>
          <w:rtl/>
        </w:rPr>
        <w:t xml:space="preserve">. </w:t>
      </w:r>
    </w:p>
  </w:footnote>
  <w:footnote w:id="22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)قاضي خان حسن بن منصور بن محمود البخاري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قاضيخانحسنبنمنصوربنمحمودالبخاري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هو العلامة، شيخ الحنفية، أبو المحاسن حسن بن منصور بن محمود  البخاري، الحنفي، الأوزجندي، صاحب التصانيف. </w:t>
      </w:r>
      <w:r w:rsidRPr="002F3D54">
        <w:rPr>
          <w:rFonts w:ascii="Traditional Arabic" w:hAnsi="Traditional Arabic"/>
          <w:noProof w:val="0"/>
          <w:color w:val="auto"/>
          <w:sz w:val="32"/>
          <w:szCs w:val="32"/>
          <w:rtl/>
          <w:lang w:eastAsia="en-US"/>
        </w:rPr>
        <w:t xml:space="preserve">بقي إلى سنة </w:t>
      </w:r>
      <w:r w:rsidRPr="002F3D54">
        <w:rPr>
          <w:rFonts w:ascii="Traditional Arabic" w:hAnsi="Traditional Arabic" w:hint="cs"/>
          <w:noProof w:val="0"/>
          <w:color w:val="auto"/>
          <w:sz w:val="32"/>
          <w:szCs w:val="32"/>
          <w:rtl/>
          <w:lang w:eastAsia="en-US"/>
        </w:rPr>
        <w:t>589هـ</w:t>
      </w:r>
      <w:r w:rsidRPr="002F3D54">
        <w:rPr>
          <w:rFonts w:ascii="Traditional Arabic" w:hAnsi="Traditional Arabic"/>
          <w:noProof w:val="0"/>
          <w:color w:val="auto"/>
          <w:sz w:val="32"/>
          <w:szCs w:val="32"/>
          <w:rtl/>
          <w:lang w:eastAsia="en-US"/>
        </w:rPr>
        <w:t xml:space="preserve">،فإنه أملى في هذا العام. </w:t>
      </w:r>
      <w:r w:rsidRPr="002F3D54">
        <w:rPr>
          <w:rFonts w:ascii="Traditional Arabic" w:hAnsi="Traditional Arabic" w:hint="cs"/>
          <w:noProof w:val="0"/>
          <w:color w:val="auto"/>
          <w:sz w:val="32"/>
          <w:szCs w:val="32"/>
          <w:rtl/>
          <w:lang w:eastAsia="en-US"/>
        </w:rPr>
        <w:t>وقيل توفي سنة 592ه. ينظر</w:t>
      </w:r>
      <w:r w:rsidRPr="002F3D54">
        <w:rPr>
          <w:rFonts w:ascii="Tahoma" w:hAnsi="Tahoma"/>
          <w:color w:val="auto"/>
          <w:sz w:val="32"/>
          <w:szCs w:val="32"/>
          <w:rtl/>
        </w:rPr>
        <w:t xml:space="preserve"> سير أعلام النبلاء (21/ 231)</w:t>
      </w:r>
      <w:r w:rsidRPr="002F3D54">
        <w:rPr>
          <w:rFonts w:ascii="Tahoma" w:hAnsi="Tahoma" w:hint="cs"/>
          <w:color w:val="auto"/>
          <w:sz w:val="32"/>
          <w:szCs w:val="32"/>
          <w:rtl/>
        </w:rPr>
        <w:t xml:space="preserve">، </w:t>
      </w:r>
      <w:r w:rsidRPr="002F3D54">
        <w:rPr>
          <w:rFonts w:ascii="Tahoma" w:hAnsi="Tahoma"/>
          <w:color w:val="auto"/>
          <w:sz w:val="32"/>
          <w:szCs w:val="32"/>
          <w:rtl/>
        </w:rPr>
        <w:t>الجواهر المضية في طبقات الحنفية (1/ 205)</w:t>
      </w:r>
      <w:r w:rsidRPr="002F3D54">
        <w:rPr>
          <w:rFonts w:ascii="Tahoma" w:hAnsi="Tahoma" w:hint="cs"/>
          <w:color w:val="auto"/>
          <w:sz w:val="32"/>
          <w:szCs w:val="32"/>
          <w:rtl/>
        </w:rPr>
        <w:t xml:space="preserve">. </w:t>
      </w:r>
    </w:p>
  </w:footnote>
  <w:footnote w:id="23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23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(5/ 489)</w:t>
      </w:r>
      <w:r w:rsidRPr="002F3D54">
        <w:rPr>
          <w:rFonts w:ascii="Tahoma" w:hAnsi="Tahoma" w:hint="cs"/>
          <w:color w:val="auto"/>
          <w:sz w:val="32"/>
          <w:szCs w:val="32"/>
          <w:rtl/>
        </w:rPr>
        <w:t xml:space="preserve">. </w:t>
      </w:r>
    </w:p>
  </w:footnote>
  <w:footnote w:id="232">
    <w:p w:rsidR="00E408E2" w:rsidRPr="002F3D54" w:rsidRDefault="00E408E2" w:rsidP="00231ADA">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)علي بن عبد العزيز المرغيناني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عليبنعبدالعزيزالمرغيناني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الإمام أبو الحسن ظهير الد</w:t>
      </w:r>
      <w:r w:rsidRPr="002F3D54">
        <w:rPr>
          <w:rFonts w:ascii="Tahoma" w:hAnsi="Tahoma" w:hint="cs"/>
          <w:color w:val="auto"/>
          <w:sz w:val="32"/>
          <w:szCs w:val="32"/>
          <w:rtl/>
        </w:rPr>
        <w:t>ّ</w:t>
      </w:r>
      <w:r w:rsidRPr="002F3D54">
        <w:rPr>
          <w:rFonts w:ascii="Tahoma" w:hAnsi="Tahoma"/>
          <w:color w:val="auto"/>
          <w:sz w:val="32"/>
          <w:szCs w:val="32"/>
          <w:rtl/>
        </w:rPr>
        <w:t>ين مات يوم الثلاثاء تاسع رجب</w:t>
      </w:r>
      <w:r w:rsidRPr="002F3D54">
        <w:rPr>
          <w:rFonts w:ascii="Tahoma" w:hAnsi="Tahoma" w:hint="cs"/>
          <w:color w:val="auto"/>
          <w:sz w:val="32"/>
          <w:szCs w:val="32"/>
          <w:rtl/>
        </w:rPr>
        <w:t xml:space="preserve"> سنة 506هـ،</w:t>
      </w:r>
      <w:r w:rsidRPr="002F3D54">
        <w:rPr>
          <w:rFonts w:ascii="Tahoma" w:hAnsi="Tahoma"/>
          <w:color w:val="auto"/>
          <w:sz w:val="32"/>
          <w:szCs w:val="32"/>
          <w:rtl/>
        </w:rPr>
        <w:t xml:space="preserve"> وهو أستاذ العلامة فخر الدين قاضي خانالجواهر المضية في طبقات الحنفية (1/ 364)</w:t>
      </w:r>
      <w:r w:rsidRPr="002F3D54">
        <w:rPr>
          <w:rFonts w:ascii="Tahoma" w:hAnsi="Tahoma" w:hint="cs"/>
          <w:color w:val="auto"/>
          <w:sz w:val="32"/>
          <w:szCs w:val="32"/>
          <w:rtl/>
        </w:rPr>
        <w:t xml:space="preserve">. </w:t>
      </w:r>
    </w:p>
  </w:footnote>
  <w:footnote w:id="233">
    <w:p w:rsidR="00E408E2" w:rsidRPr="002F3D54" w:rsidRDefault="00E408E2" w:rsidP="00231ADA">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مع قول</w:t>
      </w:r>
      <w:r w:rsidRPr="002F3D54">
        <w:rPr>
          <w:rFonts w:ascii="Traditional Arabic" w:hAnsi="Traditional Arabic" w:cs="CTraditional Arabic"/>
          <w:sz w:val="32"/>
          <w:rtl/>
        </w:rPr>
        <w:t>#</w:t>
      </w:r>
      <w:r w:rsidRPr="002F3D54">
        <w:rPr>
          <w:rFonts w:hint="cs"/>
          <w:sz w:val="32"/>
          <w:rtl/>
        </w:rPr>
        <w:t xml:space="preserve">. </w:t>
      </w:r>
    </w:p>
  </w:footnote>
  <w:footnote w:id="234">
    <w:p w:rsidR="00E408E2" w:rsidRPr="002F3D54" w:rsidRDefault="00E408E2" w:rsidP="00231ADA">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235">
    <w:p w:rsidR="00E408E2" w:rsidRPr="002F3D54" w:rsidRDefault="00E408E2" w:rsidP="00231ADA">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)يقال للبليغ م</w:t>
      </w:r>
      <w:r w:rsidRPr="002F3D54">
        <w:rPr>
          <w:rFonts w:ascii="Tahoma" w:hAnsi="Tahoma" w:hint="cs"/>
          <w:color w:val="auto"/>
          <w:sz w:val="32"/>
          <w:szCs w:val="32"/>
          <w:rtl/>
        </w:rPr>
        <w:t>ِ</w:t>
      </w:r>
      <w:r w:rsidRPr="002F3D54">
        <w:rPr>
          <w:rFonts w:ascii="Tahoma" w:hAnsi="Tahoma"/>
          <w:color w:val="auto"/>
          <w:sz w:val="32"/>
          <w:szCs w:val="32"/>
          <w:rtl/>
        </w:rPr>
        <w:t>ن الرجال: قد رد قالب الكلام، وقد طبق المفصل، ووضع الهناء مواضع النقب. لسان العرب (1/ 689)</w:t>
      </w:r>
      <w:r w:rsidRPr="002F3D54">
        <w:rPr>
          <w:rFonts w:ascii="Tahoma" w:hAnsi="Tahoma" w:hint="cs"/>
          <w:color w:val="auto"/>
          <w:sz w:val="32"/>
          <w:szCs w:val="32"/>
          <w:rtl/>
        </w:rPr>
        <w:t xml:space="preserve">. </w:t>
      </w:r>
    </w:p>
  </w:footnote>
  <w:footnote w:id="236">
    <w:p w:rsidR="00E408E2" w:rsidRPr="002F3D54" w:rsidRDefault="00E408E2" w:rsidP="00231ADA">
      <w:pPr>
        <w:pStyle w:val="af3"/>
        <w:spacing w:before="120" w:after="120"/>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شرح السير الكبير (ص: 2207)</w:t>
      </w:r>
      <w:r w:rsidRPr="002F3D54">
        <w:rPr>
          <w:rFonts w:ascii="Tahoma" w:hAnsi="Tahoma" w:hint="cs"/>
          <w:color w:val="auto"/>
          <w:sz w:val="32"/>
          <w:szCs w:val="32"/>
          <w:rtl/>
        </w:rPr>
        <w:t xml:space="preserve">. </w:t>
      </w:r>
    </w:p>
  </w:footnote>
  <w:footnote w:id="237">
    <w:p w:rsidR="00E408E2" w:rsidRPr="002F3D54" w:rsidRDefault="00E408E2" w:rsidP="00231ADA">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شرح السير الكبير (ص: 1380)</w:t>
      </w:r>
      <w:r w:rsidRPr="002F3D54">
        <w:rPr>
          <w:rFonts w:ascii="Tahoma" w:hAnsi="Tahoma" w:hint="cs"/>
          <w:color w:val="auto"/>
          <w:sz w:val="32"/>
          <w:szCs w:val="32"/>
          <w:rtl/>
        </w:rPr>
        <w:t xml:space="preserve">، </w:t>
      </w:r>
      <w:r w:rsidRPr="002F3D54">
        <w:rPr>
          <w:rFonts w:ascii="Tahoma" w:hAnsi="Tahoma"/>
          <w:color w:val="auto"/>
          <w:sz w:val="32"/>
          <w:szCs w:val="32"/>
          <w:rtl/>
        </w:rPr>
        <w:t>تبيين الحقائق شرح كنز الدقائق وحاشية الشلبي (3/ 253)</w:t>
      </w:r>
      <w:r w:rsidRPr="002F3D54">
        <w:rPr>
          <w:rFonts w:ascii="Tahoma" w:hAnsi="Tahoma" w:hint="cs"/>
          <w:color w:val="auto"/>
          <w:sz w:val="32"/>
          <w:szCs w:val="32"/>
          <w:rtl/>
        </w:rPr>
        <w:t xml:space="preserve">. </w:t>
      </w:r>
    </w:p>
  </w:footnote>
  <w:footnote w:id="23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لم أقف عليه في المحيط. </w:t>
      </w:r>
    </w:p>
  </w:footnote>
  <w:footnote w:id="23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علي بن محمد بن الحسين بن عبد الكريم بن موسى بن عيسى بن مجاهد أبو الحسن المعروف بفخر الإسلام البزدوي الفقيه الإمام الكبير بما وراء الن</w:t>
      </w:r>
      <w:r w:rsidRPr="002F3D54">
        <w:rPr>
          <w:rFonts w:ascii="Tahoma" w:hAnsi="Tahoma" w:hint="cs"/>
          <w:color w:val="auto"/>
          <w:sz w:val="32"/>
          <w:szCs w:val="32"/>
          <w:rtl/>
        </w:rPr>
        <w:t>ّ</w:t>
      </w:r>
      <w:r w:rsidRPr="002F3D54">
        <w:rPr>
          <w:rFonts w:ascii="Tahoma" w:hAnsi="Tahoma"/>
          <w:color w:val="auto"/>
          <w:sz w:val="32"/>
          <w:szCs w:val="32"/>
          <w:rtl/>
        </w:rPr>
        <w:t>هر صاحب الطريقة على مذهب أبي حنيفة</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hint="cs"/>
          <w:color w:val="auto"/>
          <w:sz w:val="32"/>
          <w:szCs w:val="32"/>
          <w:rtl/>
        </w:rPr>
        <w:t>توفي 482ه ـ</w:t>
      </w:r>
      <w:r w:rsidRPr="002F3D54">
        <w:rPr>
          <w:rFonts w:ascii="Tahoma" w:hAnsi="Tahoma"/>
          <w:color w:val="auto"/>
          <w:sz w:val="32"/>
          <w:szCs w:val="32"/>
          <w:rtl/>
        </w:rPr>
        <w:t>ودفن بسمرقند. الجواهر المضية في طبقات الحنفية (1/ 372)</w:t>
      </w:r>
      <w:r w:rsidRPr="002F3D54">
        <w:rPr>
          <w:rFonts w:ascii="Tahoma" w:hAnsi="Tahoma" w:hint="cs"/>
          <w:color w:val="auto"/>
          <w:sz w:val="32"/>
          <w:szCs w:val="32"/>
          <w:rtl/>
        </w:rPr>
        <w:t xml:space="preserve">، </w:t>
      </w:r>
      <w:r w:rsidRPr="002F3D54">
        <w:rPr>
          <w:rFonts w:ascii="Tahoma" w:hAnsi="Tahoma"/>
          <w:color w:val="auto"/>
          <w:sz w:val="32"/>
          <w:szCs w:val="32"/>
          <w:rtl/>
        </w:rPr>
        <w:t>تاج التراجم لابن قطلوبغا (ص: 205)</w:t>
      </w:r>
      <w:r w:rsidRPr="002F3D54">
        <w:rPr>
          <w:rFonts w:ascii="Tahoma" w:hAnsi="Tahoma" w:hint="cs"/>
          <w:color w:val="auto"/>
          <w:sz w:val="32"/>
          <w:szCs w:val="32"/>
          <w:rtl/>
        </w:rPr>
        <w:t xml:space="preserve">. </w:t>
      </w:r>
    </w:p>
  </w:footnote>
  <w:footnote w:id="240">
    <w:p w:rsidR="00E408E2" w:rsidRPr="002F3D54" w:rsidRDefault="00E408E2" w:rsidP="00021530">
      <w:pPr>
        <w:pStyle w:val="af3"/>
        <w:ind w:left="0" w:firstLine="0"/>
        <w:rPr>
          <w:rFonts w:ascii="Tahoma" w:hAnsi="Tahoma"/>
          <w:b/>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الجامع الصغير وشرحه النافع الكبير (ص: 316)</w:t>
      </w:r>
      <w:r w:rsidRPr="002F3D54">
        <w:rPr>
          <w:rFonts w:ascii="Tahoma" w:hAnsi="Tahoma" w:hint="cs"/>
          <w:color w:val="auto"/>
          <w:sz w:val="32"/>
          <w:szCs w:val="32"/>
          <w:rtl/>
        </w:rPr>
        <w:t xml:space="preserve">. </w:t>
      </w:r>
    </w:p>
  </w:footnote>
  <w:footnote w:id="24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151)</w:t>
      </w:r>
      <w:r w:rsidRPr="002F3D54">
        <w:rPr>
          <w:rFonts w:ascii="Tahoma" w:hAnsi="Tahoma" w:hint="cs"/>
          <w:color w:val="auto"/>
          <w:sz w:val="32"/>
          <w:szCs w:val="32"/>
          <w:rtl/>
        </w:rPr>
        <w:t xml:space="preserve">. </w:t>
      </w:r>
    </w:p>
  </w:footnote>
  <w:footnote w:id="24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24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المفرق</w:t>
      </w:r>
      <w:r w:rsidRPr="002F3D54">
        <w:rPr>
          <w:rFonts w:ascii="Traditional Arabic" w:hAnsi="Traditional Arabic" w:cs="CTraditional Arabic"/>
          <w:sz w:val="32"/>
          <w:rtl/>
        </w:rPr>
        <w:t>#</w:t>
      </w:r>
      <w:r w:rsidRPr="002F3D54">
        <w:rPr>
          <w:rFonts w:hint="cs"/>
          <w:sz w:val="32"/>
          <w:rtl/>
        </w:rPr>
        <w:t xml:space="preserve">. </w:t>
      </w:r>
    </w:p>
  </w:footnote>
  <w:footnote w:id="24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بها</w:t>
      </w:r>
      <w:r w:rsidRPr="002F3D54">
        <w:rPr>
          <w:rFonts w:ascii="Traditional Arabic" w:hAnsi="Traditional Arabic" w:cs="CTraditional Arabic"/>
          <w:sz w:val="32"/>
          <w:rtl/>
        </w:rPr>
        <w:t>#</w:t>
      </w:r>
      <w:r w:rsidRPr="002F3D54">
        <w:rPr>
          <w:rFonts w:hint="cs"/>
          <w:sz w:val="32"/>
          <w:rtl/>
        </w:rPr>
        <w:t xml:space="preserve">. </w:t>
      </w:r>
    </w:p>
  </w:footnote>
  <w:footnote w:id="24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المتلقص</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الهداية في شرح بداية المبتدي (2/ 388)</w:t>
      </w:r>
      <w:r w:rsidRPr="002F3D54">
        <w:rPr>
          <w:rFonts w:hint="cs"/>
          <w:sz w:val="32"/>
          <w:rtl/>
        </w:rPr>
        <w:t>،</w:t>
      </w:r>
    </w:p>
    <w:p w:rsidR="00E408E2" w:rsidRPr="002F3D54" w:rsidRDefault="00E408E2" w:rsidP="00021530">
      <w:pPr>
        <w:pStyle w:val="33"/>
        <w:ind w:left="0" w:firstLine="0"/>
        <w:jc w:val="both"/>
        <w:rPr>
          <w:sz w:val="32"/>
          <w:rtl/>
        </w:rPr>
      </w:pPr>
      <w:r w:rsidRPr="002F3D54">
        <w:rPr>
          <w:sz w:val="32"/>
          <w:rtl/>
        </w:rPr>
        <w:t>الْمُتَلَصِّصُ</w:t>
      </w:r>
      <w:r w:rsidR="004F6076" w:rsidRPr="002F3D54">
        <w:rPr>
          <w:sz w:val="32"/>
          <w:rtl/>
        </w:rPr>
        <w:fldChar w:fldCharType="begin"/>
      </w:r>
      <w:r w:rsidRPr="002F3D54">
        <w:instrText xml:space="preserve"> XE "</w:instrText>
      </w:r>
      <w:r w:rsidRPr="002F3D54">
        <w:rPr>
          <w:rFonts w:hint="eastAsia"/>
          <w:rtl/>
        </w:rPr>
        <w:instrText>م</w:instrText>
      </w:r>
      <w:r w:rsidRPr="002F3D54">
        <w:rPr>
          <w:rtl/>
        </w:rPr>
        <w:instrText>:</w:instrText>
      </w:r>
      <w:r w:rsidRPr="002F3D54">
        <w:rPr>
          <w:rFonts w:hint="eastAsia"/>
          <w:rtl/>
        </w:rPr>
        <w:instrText>الْمُتَلَصِّصُ</w:instrText>
      </w:r>
      <w:r w:rsidRPr="002F3D54">
        <w:instrText xml:space="preserve">" </w:instrText>
      </w:r>
      <w:r w:rsidR="004F6076" w:rsidRPr="002F3D54">
        <w:rPr>
          <w:sz w:val="32"/>
          <w:rtl/>
        </w:rPr>
        <w:fldChar w:fldCharType="end"/>
      </w:r>
      <w:r w:rsidRPr="002F3D54">
        <w:rPr>
          <w:rFonts w:hint="cs"/>
          <w:sz w:val="32"/>
          <w:rtl/>
        </w:rPr>
        <w:t xml:space="preserve">: </w:t>
      </w:r>
      <w:r w:rsidRPr="002F3D54">
        <w:rPr>
          <w:sz w:val="32"/>
          <w:rtl/>
        </w:rPr>
        <w:t>الْخَارِجُ بِغَيْرِ إذْنِ الْإِمَامِ</w:t>
      </w:r>
      <w:r w:rsidRPr="002F3D54">
        <w:rPr>
          <w:rFonts w:hint="cs"/>
          <w:sz w:val="32"/>
          <w:rtl/>
        </w:rPr>
        <w:t xml:space="preserve">. </w:t>
      </w:r>
      <w:r w:rsidRPr="002F3D54">
        <w:rPr>
          <w:sz w:val="32"/>
          <w:rtl/>
        </w:rPr>
        <w:t>شرح السير الكبير (ص: 632)</w:t>
      </w:r>
      <w:r w:rsidRPr="002F3D54">
        <w:rPr>
          <w:rFonts w:ascii="Tahoma" w:hAnsi="Tahoma" w:hint="cs"/>
          <w:sz w:val="32"/>
          <w:rtl/>
        </w:rPr>
        <w:t xml:space="preserve">. </w:t>
      </w:r>
    </w:p>
  </w:footnote>
  <w:footnote w:id="24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24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إن</w:t>
      </w:r>
      <w:r w:rsidRPr="002F3D54">
        <w:rPr>
          <w:rFonts w:ascii="Traditional Arabic" w:hAnsi="Traditional Arabic" w:cs="CTraditional Arabic"/>
          <w:sz w:val="32"/>
          <w:rtl/>
        </w:rPr>
        <w:t>#</w:t>
      </w:r>
      <w:r w:rsidRPr="002F3D54">
        <w:rPr>
          <w:rFonts w:hint="cs"/>
          <w:sz w:val="32"/>
          <w:rtl/>
        </w:rPr>
        <w:t xml:space="preserve">. </w:t>
      </w:r>
    </w:p>
  </w:footnote>
  <w:footnote w:id="24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50)</w:t>
      </w:r>
      <w:r w:rsidRPr="002F3D54">
        <w:rPr>
          <w:rFonts w:ascii="Tahoma" w:hAnsi="Tahoma" w:hint="cs"/>
          <w:color w:val="auto"/>
          <w:sz w:val="32"/>
          <w:szCs w:val="32"/>
          <w:rtl/>
        </w:rPr>
        <w:t xml:space="preserve">. </w:t>
      </w:r>
    </w:p>
  </w:footnote>
  <w:footnote w:id="24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(5/ 492)</w:t>
      </w:r>
      <w:r w:rsidRPr="002F3D54">
        <w:rPr>
          <w:rFonts w:ascii="Tahoma" w:hAnsi="Tahoma" w:hint="cs"/>
          <w:color w:val="auto"/>
          <w:sz w:val="32"/>
          <w:szCs w:val="32"/>
          <w:rtl/>
        </w:rPr>
        <w:t xml:space="preserve">. </w:t>
      </w:r>
    </w:p>
  </w:footnote>
  <w:footnote w:id="250">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132)</w:t>
      </w:r>
      <w:r w:rsidRPr="002F3D54">
        <w:rPr>
          <w:rFonts w:ascii="Tahoma" w:hAnsi="Tahoma" w:hint="cs"/>
          <w:color w:val="auto"/>
          <w:sz w:val="32"/>
          <w:szCs w:val="32"/>
          <w:rtl/>
        </w:rPr>
        <w:t xml:space="preserve">. </w:t>
      </w:r>
    </w:p>
  </w:footnote>
  <w:footnote w:id="25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25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(5/ 492)</w:t>
      </w:r>
      <w:r w:rsidRPr="002F3D54">
        <w:rPr>
          <w:rFonts w:ascii="Tahoma" w:hAnsi="Tahoma" w:hint="cs"/>
          <w:color w:val="auto"/>
          <w:sz w:val="32"/>
          <w:szCs w:val="32"/>
          <w:rtl/>
        </w:rPr>
        <w:t xml:space="preserve">. </w:t>
      </w:r>
    </w:p>
  </w:footnote>
  <w:footnote w:id="25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رويته</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البناية شرح الهداية (7/ 157)</w:t>
      </w:r>
      <w:r w:rsidRPr="002F3D54">
        <w:rPr>
          <w:rFonts w:ascii="Tahoma" w:hAnsi="Tahoma" w:hint="cs"/>
          <w:sz w:val="32"/>
          <w:rtl/>
        </w:rPr>
        <w:t xml:space="preserve">. </w:t>
      </w:r>
    </w:p>
  </w:footnote>
  <w:footnote w:id="25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الكرة</w:t>
      </w:r>
      <w:r w:rsidRPr="002F3D54">
        <w:rPr>
          <w:rFonts w:ascii="Traditional Arabic" w:hAnsi="Traditional Arabic" w:cs="CTraditional Arabic"/>
          <w:sz w:val="32"/>
          <w:rtl/>
        </w:rPr>
        <w:t>#</w:t>
      </w:r>
      <w:r w:rsidRPr="002F3D54">
        <w:rPr>
          <w:rFonts w:hint="cs"/>
          <w:sz w:val="32"/>
          <w:rtl/>
        </w:rPr>
        <w:t xml:space="preserve">. </w:t>
      </w:r>
    </w:p>
  </w:footnote>
  <w:footnote w:id="25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256">
    <w:p w:rsidR="00E408E2" w:rsidRDefault="00E408E2" w:rsidP="00B626F5">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الرواية الأولى: ل</w:t>
      </w:r>
      <w:r w:rsidRPr="002F3D54">
        <w:rPr>
          <w:rFonts w:ascii="Tahoma" w:hAnsi="Tahoma"/>
          <w:color w:val="auto"/>
          <w:sz w:val="32"/>
          <w:szCs w:val="32"/>
          <w:rtl/>
        </w:rPr>
        <w:t xml:space="preserve">ما روى ابن عمر </w:t>
      </w:r>
      <w:r w:rsidRPr="002F3D54">
        <w:rPr>
          <w:rFonts w:ascii="AAA GoldenLotus" w:hAnsi="AAA GoldenLotus" w:cs="AAA GoldenLotus"/>
          <w:color w:val="auto"/>
          <w:sz w:val="24"/>
          <w:szCs w:val="24"/>
          <w:rtl/>
        </w:rPr>
        <w:t>ؓ</w:t>
      </w:r>
      <w:r w:rsidRPr="002F3D54">
        <w:rPr>
          <w:rFonts w:ascii="Tahoma" w:hAnsi="Tahoma" w:cs="CTraditional Arabic" w:hint="cs"/>
          <w:color w:val="auto"/>
          <w:sz w:val="32"/>
          <w:szCs w:val="32"/>
          <w:rtl/>
        </w:rPr>
        <w:t xml:space="preserve"> $</w:t>
      </w:r>
      <w:r w:rsidRPr="002F3D54">
        <w:rPr>
          <w:rFonts w:ascii="Tahoma" w:hAnsi="Tahoma"/>
          <w:color w:val="auto"/>
          <w:sz w:val="32"/>
          <w:szCs w:val="32"/>
          <w:rtl/>
        </w:rPr>
        <w:t>أن النَّبي</w:t>
      </w:r>
      <w:r w:rsidRPr="002F3D54">
        <w:rPr>
          <w:rFonts w:ascii="AAA GoldenLotus" w:hAnsi="AAA GoldenLotus" w:cs="AAA GoldenLotus"/>
          <w:color w:val="auto"/>
          <w:sz w:val="24"/>
          <w:szCs w:val="24"/>
          <w:rtl/>
        </w:rPr>
        <w:t xml:space="preserve">♥ </w:t>
      </w:r>
      <w:r w:rsidRPr="002F3D54">
        <w:rPr>
          <w:rFonts w:ascii="Tahoma" w:hAnsi="Tahoma"/>
          <w:color w:val="auto"/>
          <w:sz w:val="32"/>
          <w:szCs w:val="32"/>
          <w:rtl/>
        </w:rPr>
        <w:t>أسهم للفارس ثلاثة أسهم وللراجل سهما</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أخرجه البخاري في صحيحه، كتاب الجهاد، باب سهام الفرس، برقم (2863) 6/79، ومسلم برقم (1762)3/1383. </w:t>
      </w:r>
    </w:p>
    <w:p w:rsidR="00E408E2" w:rsidRPr="002F3D54" w:rsidRDefault="00E408E2" w:rsidP="003359B0">
      <w:pPr>
        <w:pStyle w:val="af3"/>
        <w:spacing w:before="120" w:after="120"/>
        <w:ind w:left="0" w:firstLine="0"/>
        <w:rPr>
          <w:rFonts w:ascii="Tahoma" w:hAnsi="Tahoma"/>
          <w:color w:val="auto"/>
          <w:sz w:val="32"/>
          <w:szCs w:val="32"/>
          <w:rtl/>
        </w:rPr>
      </w:pPr>
      <w:r w:rsidRPr="002F3D54">
        <w:rPr>
          <w:rFonts w:ascii="Tahoma" w:hAnsi="Tahoma" w:hint="cs"/>
          <w:color w:val="auto"/>
          <w:sz w:val="32"/>
          <w:szCs w:val="32"/>
          <w:rtl/>
        </w:rPr>
        <w:t xml:space="preserve">الرواية الثانية: </w:t>
      </w:r>
      <w:r w:rsidRPr="002F3D54">
        <w:rPr>
          <w:rFonts w:ascii="Tahoma" w:hAnsi="Tahoma"/>
          <w:color w:val="auto"/>
          <w:sz w:val="32"/>
          <w:szCs w:val="32"/>
          <w:rtl/>
        </w:rPr>
        <w:t xml:space="preserve">روي عن ابن عمر </w:t>
      </w:r>
      <w:r w:rsidRPr="002F3D54">
        <w:rPr>
          <w:rFonts w:ascii="AAA GoldenLotus" w:hAnsi="AAA GoldenLotus" w:cs="AAA GoldenLotus"/>
          <w:color w:val="auto"/>
          <w:sz w:val="24"/>
          <w:szCs w:val="24"/>
          <w:rtl/>
        </w:rPr>
        <w:t xml:space="preserve">¶ </w:t>
      </w:r>
      <w:r w:rsidRPr="002F3D54">
        <w:rPr>
          <w:rFonts w:ascii="AAA GoldenLotus" w:hAnsi="AAA GoldenLotus" w:cs="AAA GoldenLotus" w:hint="cs"/>
          <w:color w:val="auto"/>
          <w:sz w:val="24"/>
          <w:szCs w:val="24"/>
          <w:rtl/>
        </w:rPr>
        <w:t xml:space="preserve">: </w:t>
      </w:r>
      <w:r w:rsidRPr="002F3D54">
        <w:rPr>
          <w:rFonts w:ascii="Tahoma" w:hAnsi="Tahoma" w:cs="CTraditional Arabic" w:hint="cs"/>
          <w:color w:val="auto"/>
          <w:sz w:val="32"/>
          <w:szCs w:val="32"/>
          <w:rtl/>
        </w:rPr>
        <w:t>$</w:t>
      </w:r>
      <w:r w:rsidRPr="002F3D54">
        <w:rPr>
          <w:rFonts w:ascii="Tahoma" w:hAnsi="Tahoma"/>
          <w:color w:val="auto"/>
          <w:sz w:val="32"/>
          <w:szCs w:val="32"/>
          <w:rtl/>
        </w:rPr>
        <w:t>أن النَّبي</w:t>
      </w:r>
      <w:r w:rsidRPr="002F3D54">
        <w:rPr>
          <w:rFonts w:ascii="AAA GoldenLotus" w:hAnsi="AAA GoldenLotus" w:cs="AAA GoldenLotus"/>
          <w:color w:val="auto"/>
          <w:sz w:val="24"/>
          <w:szCs w:val="24"/>
          <w:rtl/>
        </w:rPr>
        <w:t xml:space="preserve">♥ </w:t>
      </w:r>
      <w:r w:rsidRPr="002F3D54">
        <w:rPr>
          <w:rFonts w:ascii="Tahoma" w:hAnsi="Tahoma"/>
          <w:color w:val="auto"/>
          <w:sz w:val="32"/>
          <w:szCs w:val="32"/>
          <w:rtl/>
        </w:rPr>
        <w:t>قسم للفارس سهمين وللراجل سهما</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أخرجه ابن أبي شيبة في مصنفه، كتاب الجهاد، باب في الفارس كم يقيم له؟ من قال: ثلاثة أسهم، برقم (1) 7/661 والدارقطني في سننه، كتاب السير، برقم (4134) 4/52</w:t>
      </w:r>
      <w:r>
        <w:rPr>
          <w:rFonts w:ascii="Tahoma" w:hAnsi="Tahoma" w:hint="cs"/>
          <w:color w:val="auto"/>
          <w:sz w:val="32"/>
          <w:szCs w:val="32"/>
          <w:rtl/>
        </w:rPr>
        <w:t>، و</w:t>
      </w:r>
      <w:r w:rsidRPr="002F3D54">
        <w:rPr>
          <w:rFonts w:ascii="Tahoma" w:hAnsi="Tahoma" w:hint="cs"/>
          <w:color w:val="auto"/>
          <w:sz w:val="32"/>
          <w:szCs w:val="32"/>
          <w:rtl/>
        </w:rPr>
        <w:t xml:space="preserve">ينظر </w:t>
      </w:r>
      <w:r w:rsidRPr="002F3D54">
        <w:rPr>
          <w:rFonts w:ascii="Tahoma" w:hAnsi="Tahoma"/>
          <w:color w:val="auto"/>
          <w:sz w:val="32"/>
          <w:szCs w:val="32"/>
          <w:rtl/>
        </w:rPr>
        <w:t>الهداية في شرح بداية المبتدي (2/</w:t>
      </w:r>
      <w:r w:rsidRPr="002F3D54">
        <w:rPr>
          <w:rFonts w:ascii="Tahoma" w:hAnsi="Tahoma" w:hint="cs"/>
          <w:color w:val="auto"/>
          <w:sz w:val="32"/>
          <w:szCs w:val="32"/>
          <w:rtl/>
        </w:rPr>
        <w:t>388 -</w:t>
      </w:r>
      <w:r w:rsidRPr="002F3D54">
        <w:rPr>
          <w:rFonts w:ascii="Tahoma" w:hAnsi="Tahoma"/>
          <w:color w:val="auto"/>
          <w:sz w:val="32"/>
          <w:szCs w:val="32"/>
          <w:rtl/>
        </w:rPr>
        <w:t>389</w:t>
      </w:r>
      <w:r w:rsidRPr="002F3D54">
        <w:rPr>
          <w:rFonts w:ascii="Tahoma" w:hAnsi="Tahoma" w:hint="cs"/>
          <w:color w:val="auto"/>
          <w:sz w:val="32"/>
          <w:szCs w:val="32"/>
          <w:rtl/>
        </w:rPr>
        <w:t xml:space="preserve">). </w:t>
      </w:r>
    </w:p>
    <w:p w:rsidR="00E408E2" w:rsidRPr="002F3D54" w:rsidRDefault="00E408E2" w:rsidP="003359B0">
      <w:pPr>
        <w:pStyle w:val="af3"/>
        <w:spacing w:before="120" w:after="120"/>
        <w:ind w:left="0" w:firstLine="0"/>
        <w:rPr>
          <w:rFonts w:ascii="Tahoma" w:hAnsi="Tahoma"/>
          <w:color w:val="auto"/>
          <w:sz w:val="32"/>
          <w:szCs w:val="32"/>
        </w:rPr>
      </w:pPr>
      <w:r w:rsidRPr="002F3D54">
        <w:rPr>
          <w:rFonts w:ascii="Tahoma" w:hAnsi="Tahoma"/>
          <w:color w:val="auto"/>
          <w:sz w:val="32"/>
          <w:szCs w:val="32"/>
          <w:rtl/>
        </w:rPr>
        <w:t>قال أبو بكر النيسابوري: هذا عندي وهم من ابن أبي شيبة، لأنأحمد بن حنبل، وعبد الرحمن بن بشر، وغيرهما رووه عن ابن نمير خلاف هذا، وكذلك رواه ابن كرامة، وغيره عن أبي أسامة خلاف هذا - يعني أنه أسهم للفارس ثلاثة أسهم -</w:t>
      </w:r>
      <w:r w:rsidRPr="002F3D54">
        <w:rPr>
          <w:rFonts w:ascii="Tahoma" w:hAnsi="Tahoma" w:hint="cs"/>
          <w:color w:val="auto"/>
          <w:sz w:val="32"/>
          <w:szCs w:val="32"/>
          <w:rtl/>
        </w:rPr>
        <w:t xml:space="preserve">. </w:t>
      </w:r>
      <w:r w:rsidRPr="002F3D54">
        <w:rPr>
          <w:rFonts w:ascii="Tahoma" w:hAnsi="Tahoma"/>
          <w:color w:val="auto"/>
          <w:sz w:val="32"/>
          <w:szCs w:val="32"/>
          <w:rtl/>
        </w:rPr>
        <w:t>نصب الراية (3/ 417</w:t>
      </w:r>
      <w:r w:rsidRPr="002F3D54">
        <w:rPr>
          <w:rFonts w:ascii="Tahoma" w:hAnsi="Tahoma" w:hint="cs"/>
          <w:color w:val="auto"/>
          <w:sz w:val="32"/>
          <w:szCs w:val="32"/>
          <w:rtl/>
        </w:rPr>
        <w:t>-418</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257">
    <w:p w:rsidR="00E408E2" w:rsidRPr="002F3D54" w:rsidRDefault="00E408E2" w:rsidP="003359B0">
      <w:pPr>
        <w:pStyle w:val="af3"/>
        <w:spacing w:before="120" w:after="120"/>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19)</w:t>
      </w:r>
      <w:r w:rsidRPr="002F3D54">
        <w:rPr>
          <w:rFonts w:ascii="Tahoma" w:hAnsi="Tahoma" w:hint="cs"/>
          <w:color w:val="auto"/>
          <w:sz w:val="32"/>
          <w:szCs w:val="32"/>
          <w:rtl/>
        </w:rPr>
        <w:t xml:space="preserve">. </w:t>
      </w:r>
    </w:p>
  </w:footnote>
  <w:footnote w:id="258">
    <w:p w:rsidR="00E408E2" w:rsidRPr="002F3D54" w:rsidRDefault="00E408E2" w:rsidP="003359B0">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أبو داود في سننه، كتاب الجهاد، باب فيمن أسهم له سهما، برقم (2736) 3/174. </w:t>
      </w:r>
    </w:p>
  </w:footnote>
  <w:footnote w:id="259">
    <w:p w:rsidR="00E408E2" w:rsidRPr="002F3D54" w:rsidRDefault="00E408E2" w:rsidP="003359B0">
      <w:pPr>
        <w:pStyle w:val="af3"/>
        <w:spacing w:before="120" w:after="120"/>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أخرجه أبو داود في سننه، كتاب الجهاد، باب في من أسهم لهم سهما، برقم(2736)4/368. </w:t>
      </w:r>
    </w:p>
    <w:p w:rsidR="00E408E2" w:rsidRPr="002F3D54" w:rsidRDefault="00E408E2" w:rsidP="003359B0">
      <w:pPr>
        <w:pStyle w:val="af3"/>
        <w:spacing w:before="120" w:after="120"/>
        <w:ind w:left="0" w:firstLine="0"/>
        <w:rPr>
          <w:rFonts w:ascii="Tahoma" w:hAnsi="Tahoma"/>
          <w:color w:val="auto"/>
          <w:sz w:val="32"/>
          <w:szCs w:val="32"/>
          <w:rtl/>
        </w:rPr>
      </w:pPr>
      <w:r w:rsidRPr="002F3D54">
        <w:rPr>
          <w:rFonts w:ascii="Tahoma" w:hAnsi="Tahoma"/>
          <w:color w:val="auto"/>
          <w:sz w:val="32"/>
          <w:szCs w:val="32"/>
          <w:rtl/>
        </w:rPr>
        <w:t xml:space="preserve">عن مُجمّع بن جاريةَ الأنصاريِّ -وكان أحدَ القراء الذين قرؤوا القرآنَ- قال: شهدْنا الحُديبيةَ مع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فلما انصرفْنا عنها إذا الناسُ يَهُزُونَ الأباعِرَ، فقالَ بعضُ الناسِ لبعضٍ: ما للناس؟ قالوا: أُوحِيَ إلى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فخرجْنا مع الناس نُوجِفُ، فوجدْنا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واقف</w:t>
      </w:r>
      <w:r>
        <w:rPr>
          <w:rFonts w:ascii="Tahoma" w:hAnsi="Tahoma"/>
          <w:color w:val="auto"/>
          <w:sz w:val="32"/>
          <w:szCs w:val="32"/>
          <w:rtl/>
        </w:rPr>
        <w:t>ًا</w:t>
      </w:r>
      <w:r w:rsidRPr="002F3D54">
        <w:rPr>
          <w:rFonts w:ascii="Tahoma" w:hAnsi="Tahoma"/>
          <w:color w:val="auto"/>
          <w:sz w:val="32"/>
          <w:szCs w:val="32"/>
          <w:rtl/>
        </w:rPr>
        <w:t xml:space="preserve"> على راحِلتِه عند كُراع الغَمِيمِ، فلما اجتمعَ عليه الناسُ قرأ عليهم:</w:t>
      </w:r>
      <w:r w:rsidRPr="003359B0">
        <w:rPr>
          <w:rFonts w:ascii="QCF_BSML" w:hAnsi="QCF_BSML" w:cs="QCF_BSML"/>
          <w:color w:val="auto"/>
          <w:sz w:val="32"/>
          <w:szCs w:val="32"/>
          <w:rtl/>
        </w:rPr>
        <w:t>(</w:t>
      </w:r>
      <w:r w:rsidRPr="003359B0">
        <w:rPr>
          <w:rFonts w:ascii="QCF_P511" w:hAnsi="QCF_P511" w:cs="QCF_P511"/>
          <w:color w:val="auto"/>
          <w:sz w:val="32"/>
          <w:szCs w:val="32"/>
          <w:rtl/>
        </w:rPr>
        <w:t xml:space="preserve">ﭑ ﭒ ﭓ ﭔ ﭕ </w:t>
      </w:r>
      <w:r w:rsidRPr="003359B0">
        <w:rPr>
          <w:rFonts w:ascii="QCF_BSML" w:hAnsi="QCF_BSML" w:cs="QCF_BSML"/>
          <w:color w:val="auto"/>
          <w:sz w:val="32"/>
          <w:szCs w:val="32"/>
          <w:rtl/>
        </w:rPr>
        <w:t>)</w:t>
      </w:r>
      <w:r w:rsidRPr="002F3D54">
        <w:rPr>
          <w:rFonts w:ascii="Tahoma" w:hAnsi="Tahoma"/>
          <w:color w:val="auto"/>
          <w:sz w:val="32"/>
          <w:szCs w:val="32"/>
          <w:rtl/>
        </w:rPr>
        <w:t xml:space="preserve">[الفتح: 1] فقالَ رجل: يا رسولَ الله، أفَتْحٌ هو؟ قال: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نعم، والذي نَفْسُ محَمَدٍ بيَدهِ إنّهُ لَفَتْحٌ</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فقُسمتْ خيبرُ على أهل الحديبيةِ، فقسَمها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على ثمانيةَ عشرَ سهم</w:t>
      </w:r>
      <w:r>
        <w:rPr>
          <w:rFonts w:ascii="Tahoma" w:hAnsi="Tahoma"/>
          <w:color w:val="auto"/>
          <w:sz w:val="32"/>
          <w:szCs w:val="32"/>
          <w:rtl/>
        </w:rPr>
        <w:t>ًا</w:t>
      </w:r>
      <w:r w:rsidRPr="002F3D54">
        <w:rPr>
          <w:rFonts w:ascii="Tahoma" w:hAnsi="Tahoma"/>
          <w:color w:val="auto"/>
          <w:sz w:val="32"/>
          <w:szCs w:val="32"/>
          <w:rtl/>
        </w:rPr>
        <w:t>، وكان الجيشُ ألف</w:t>
      </w:r>
      <w:r>
        <w:rPr>
          <w:rFonts w:ascii="Tahoma" w:hAnsi="Tahoma"/>
          <w:color w:val="auto"/>
          <w:sz w:val="32"/>
          <w:szCs w:val="32"/>
          <w:rtl/>
        </w:rPr>
        <w:t>ًا</w:t>
      </w:r>
      <w:r w:rsidRPr="002F3D54">
        <w:rPr>
          <w:rFonts w:ascii="Tahoma" w:hAnsi="Tahoma"/>
          <w:color w:val="auto"/>
          <w:sz w:val="32"/>
          <w:szCs w:val="32"/>
          <w:rtl/>
        </w:rPr>
        <w:t xml:space="preserve"> وخمس مئةٍ، فيهم ثلاثُ مئةِ فارسٍ، فأعطى الفارسَ سهمَين، وأعطى الراجِلَ سهم</w:t>
      </w:r>
      <w:r>
        <w:rPr>
          <w:rFonts w:ascii="Tahoma" w:hAnsi="Tahoma"/>
          <w:color w:val="auto"/>
          <w:sz w:val="32"/>
          <w:szCs w:val="32"/>
          <w:rtl/>
        </w:rPr>
        <w:t>ًا</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الشيخ الأرنؤوط: </w:t>
      </w:r>
      <w:r w:rsidRPr="002F3D54">
        <w:rPr>
          <w:rFonts w:ascii="Tahoma" w:hAnsi="Tahoma"/>
          <w:color w:val="auto"/>
          <w:sz w:val="32"/>
          <w:szCs w:val="32"/>
          <w:rtl/>
        </w:rPr>
        <w:t>إسناده ضعيف</w:t>
      </w:r>
      <w:r w:rsidRPr="002F3D54">
        <w:rPr>
          <w:rFonts w:ascii="Tahoma" w:hAnsi="Tahoma" w:hint="cs"/>
          <w:color w:val="auto"/>
          <w:sz w:val="32"/>
          <w:szCs w:val="32"/>
          <w:rtl/>
        </w:rPr>
        <w:t xml:space="preserve">، </w:t>
      </w:r>
      <w:r w:rsidRPr="002F3D54">
        <w:rPr>
          <w:rFonts w:ascii="Tahoma" w:hAnsi="Tahoma"/>
          <w:color w:val="auto"/>
          <w:sz w:val="32"/>
          <w:szCs w:val="32"/>
          <w:rtl/>
        </w:rPr>
        <w:t>سنن أبي داود ت الأرنؤوط (4/ 368)</w:t>
      </w:r>
      <w:r w:rsidRPr="002F3D54">
        <w:rPr>
          <w:rFonts w:ascii="Tahoma" w:hAnsi="Tahoma" w:hint="cs"/>
          <w:color w:val="auto"/>
          <w:sz w:val="32"/>
          <w:szCs w:val="32"/>
          <w:rtl/>
        </w:rPr>
        <w:t xml:space="preserve">. </w:t>
      </w:r>
    </w:p>
  </w:footnote>
  <w:footnote w:id="26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نعمل</w:t>
      </w:r>
      <w:r w:rsidRPr="002F3D54">
        <w:rPr>
          <w:rFonts w:ascii="Traditional Arabic" w:hAnsi="Traditional Arabic" w:cs="CTraditional Arabic"/>
          <w:sz w:val="32"/>
          <w:rtl/>
        </w:rPr>
        <w:t>#</w:t>
      </w:r>
      <w:r w:rsidRPr="002F3D54">
        <w:rPr>
          <w:rFonts w:hint="cs"/>
          <w:sz w:val="32"/>
          <w:rtl/>
        </w:rPr>
        <w:t xml:space="preserve">. </w:t>
      </w:r>
    </w:p>
  </w:footnote>
  <w:footnote w:id="26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سبق تخريجه. </w:t>
      </w:r>
    </w:p>
  </w:footnote>
  <w:footnote w:id="26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159)</w:t>
      </w:r>
      <w:r w:rsidRPr="002F3D54">
        <w:rPr>
          <w:rFonts w:ascii="Tahoma" w:hAnsi="Tahoma" w:hint="cs"/>
          <w:color w:val="auto"/>
          <w:sz w:val="32"/>
          <w:szCs w:val="32"/>
          <w:rtl/>
        </w:rPr>
        <w:t xml:space="preserve">. </w:t>
      </w:r>
    </w:p>
  </w:footnote>
  <w:footnote w:id="26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161)</w:t>
      </w:r>
      <w:r w:rsidRPr="002F3D54">
        <w:rPr>
          <w:rFonts w:ascii="Tahoma" w:hAnsi="Tahoma" w:hint="cs"/>
          <w:color w:val="auto"/>
          <w:sz w:val="32"/>
          <w:szCs w:val="32"/>
          <w:rtl/>
        </w:rPr>
        <w:t xml:space="preserve">. </w:t>
      </w:r>
    </w:p>
  </w:footnote>
  <w:footnote w:id="26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يقصد العلماء الذين لم يدركوا الإمام أبا حنيفة. </w:t>
      </w:r>
    </w:p>
  </w:footnote>
  <w:footnote w:id="26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وكل</w:t>
      </w:r>
      <w:r w:rsidRPr="002F3D54">
        <w:rPr>
          <w:rFonts w:ascii="Traditional Arabic" w:hAnsi="Traditional Arabic" w:cs="CTraditional Arabic"/>
          <w:sz w:val="32"/>
          <w:rtl/>
        </w:rPr>
        <w:t>#</w:t>
      </w:r>
      <w:r w:rsidRPr="002F3D54">
        <w:rPr>
          <w:rFonts w:hint="cs"/>
          <w:sz w:val="32"/>
          <w:rtl/>
        </w:rPr>
        <w:t xml:space="preserve">. </w:t>
      </w:r>
    </w:p>
  </w:footnote>
  <w:footnote w:id="26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)الشاكي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الشاكي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قلب الشائك، وهو ذو الشوكة والحد في سلاحه. شمس العلوم ودواء كلام العرب من الكلوم (6/ 3520)</w:t>
      </w:r>
      <w:r w:rsidRPr="002F3D54">
        <w:rPr>
          <w:rFonts w:ascii="Tahoma" w:hAnsi="Tahoma" w:hint="cs"/>
          <w:color w:val="auto"/>
          <w:sz w:val="32"/>
          <w:szCs w:val="32"/>
          <w:rtl/>
        </w:rPr>
        <w:t xml:space="preserve">. </w:t>
      </w:r>
    </w:p>
  </w:footnote>
  <w:footnote w:id="26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الأعزل</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الأعزل</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الذي لا سلاح معه</w:t>
      </w:r>
      <w:r w:rsidRPr="002F3D54">
        <w:rPr>
          <w:rFonts w:ascii="Tahoma" w:hAnsi="Tahoma" w:hint="cs"/>
          <w:color w:val="auto"/>
          <w:sz w:val="32"/>
          <w:szCs w:val="32"/>
          <w:rtl/>
        </w:rPr>
        <w:t xml:space="preserve">. </w:t>
      </w:r>
      <w:r w:rsidRPr="002F3D54">
        <w:rPr>
          <w:rFonts w:ascii="Tahoma" w:hAnsi="Tahoma"/>
          <w:color w:val="auto"/>
          <w:sz w:val="32"/>
          <w:szCs w:val="32"/>
          <w:rtl/>
        </w:rPr>
        <w:t>المحكم والمحيط الأعظم (1/ 520)</w:t>
      </w:r>
      <w:r w:rsidRPr="002F3D54">
        <w:rPr>
          <w:rFonts w:ascii="Tahoma" w:hAnsi="Tahoma" w:hint="cs"/>
          <w:color w:val="auto"/>
          <w:sz w:val="32"/>
          <w:szCs w:val="32"/>
          <w:rtl/>
        </w:rPr>
        <w:t xml:space="preserve">، </w:t>
      </w:r>
      <w:r w:rsidRPr="002F3D54">
        <w:rPr>
          <w:rFonts w:ascii="Tahoma" w:hAnsi="Tahoma"/>
          <w:color w:val="auto"/>
          <w:sz w:val="32"/>
          <w:szCs w:val="32"/>
          <w:rtl/>
        </w:rPr>
        <w:t>شمس العلوم ودواء كلام العرب من الكلوم (7/ 4520)</w:t>
      </w:r>
      <w:r w:rsidRPr="002F3D54">
        <w:rPr>
          <w:rFonts w:ascii="Tahoma" w:hAnsi="Tahoma" w:hint="cs"/>
          <w:color w:val="auto"/>
          <w:sz w:val="32"/>
          <w:szCs w:val="32"/>
          <w:rtl/>
        </w:rPr>
        <w:t xml:space="preserve">. </w:t>
      </w:r>
    </w:p>
  </w:footnote>
  <w:footnote w:id="26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(5/ 496)</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161)</w:t>
      </w:r>
      <w:r w:rsidRPr="002F3D54">
        <w:rPr>
          <w:rFonts w:ascii="Tahoma" w:hAnsi="Tahoma" w:hint="cs"/>
          <w:color w:val="auto"/>
          <w:sz w:val="32"/>
          <w:szCs w:val="32"/>
          <w:rtl/>
        </w:rPr>
        <w:t xml:space="preserve">. </w:t>
      </w:r>
    </w:p>
  </w:footnote>
  <w:footnote w:id="26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فالمبدأ</w:t>
      </w:r>
      <w:r w:rsidRPr="002F3D54">
        <w:rPr>
          <w:rFonts w:ascii="Traditional Arabic" w:hAnsi="Traditional Arabic" w:cs="CTraditional Arabic"/>
          <w:sz w:val="32"/>
          <w:rtl/>
        </w:rPr>
        <w:t>#</w:t>
      </w:r>
      <w:r w:rsidRPr="002F3D54">
        <w:rPr>
          <w:rFonts w:hint="cs"/>
          <w:sz w:val="32"/>
          <w:rtl/>
        </w:rPr>
        <w:t xml:space="preserve">. </w:t>
      </w:r>
    </w:p>
  </w:footnote>
  <w:footnote w:id="27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255)</w:t>
      </w:r>
      <w:r w:rsidRPr="002F3D54">
        <w:rPr>
          <w:rFonts w:ascii="Tahoma" w:hAnsi="Tahoma" w:hint="cs"/>
          <w:color w:val="auto"/>
          <w:sz w:val="32"/>
          <w:szCs w:val="32"/>
          <w:rtl/>
        </w:rPr>
        <w:t xml:space="preserve">. </w:t>
      </w:r>
    </w:p>
  </w:footnote>
  <w:footnote w:id="271">
    <w:p w:rsidR="00E408E2" w:rsidRPr="002F3D54" w:rsidRDefault="00E408E2" w:rsidP="00021530">
      <w:pPr>
        <w:shd w:val="clear" w:color="auto" w:fill="FFFFFF"/>
        <w:ind w:firstLine="0"/>
        <w:rPr>
          <w:rFonts w:ascii="Tahoma" w:hAnsi="Tahoma"/>
          <w:color w:val="auto"/>
          <w:sz w:val="32"/>
          <w:szCs w:val="32"/>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w:t>
      </w:r>
      <w:r w:rsidRPr="002F3D54">
        <w:rPr>
          <w:rFonts w:ascii="Tahoma" w:hAnsi="Tahoma" w:hint="cs"/>
          <w:color w:val="auto"/>
          <w:sz w:val="32"/>
          <w:szCs w:val="32"/>
          <w:rtl/>
        </w:rPr>
        <w:t xml:space="preserve"> سلمة بن الأكوع</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سلمةبنالأكوع</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هو الصحابي الجليل سلمة بن عمرو بن الأكوع، واسم الأكوع سنان بن عبد</w:t>
      </w:r>
      <w:r w:rsidRPr="002F3D54">
        <w:rPr>
          <w:rFonts w:ascii="Tahoma" w:hAnsi="Tahoma" w:hint="cs"/>
          <w:color w:val="auto"/>
          <w:sz w:val="32"/>
          <w:szCs w:val="32"/>
          <w:rtl/>
        </w:rPr>
        <w:t> </w:t>
      </w:r>
      <w:r w:rsidRPr="002F3D54">
        <w:rPr>
          <w:rFonts w:ascii="Tahoma" w:hAnsi="Tahoma"/>
          <w:color w:val="auto"/>
          <w:sz w:val="32"/>
          <w:szCs w:val="32"/>
          <w:rtl/>
        </w:rPr>
        <w:t>الله أول مشاهده الحديبيّة، وكان من الشّجعان، ويسبق الفرس ع</w:t>
      </w:r>
      <w:r w:rsidRPr="002F3D54">
        <w:rPr>
          <w:rFonts w:ascii="Tahoma" w:hAnsi="Tahoma" w:hint="cs"/>
          <w:color w:val="auto"/>
          <w:sz w:val="32"/>
          <w:szCs w:val="32"/>
          <w:rtl/>
        </w:rPr>
        <w:t>َ</w:t>
      </w:r>
      <w:r w:rsidRPr="002F3D54">
        <w:rPr>
          <w:rFonts w:ascii="Tahoma" w:hAnsi="Tahoma"/>
          <w:color w:val="auto"/>
          <w:sz w:val="32"/>
          <w:szCs w:val="32"/>
          <w:rtl/>
        </w:rPr>
        <w:t>دوا، وبايع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عند الشّجرة على الموت. رواه البخاريّ من حديثه</w:t>
      </w:r>
      <w:r w:rsidRPr="002F3D54">
        <w:rPr>
          <w:rFonts w:ascii="Tahoma" w:hAnsi="Tahoma" w:hint="cs"/>
          <w:color w:val="auto"/>
          <w:sz w:val="32"/>
          <w:szCs w:val="32"/>
          <w:rtl/>
        </w:rPr>
        <w:t xml:space="preserve">، </w:t>
      </w:r>
      <w:r w:rsidRPr="002F3D54">
        <w:rPr>
          <w:rFonts w:ascii="Tahoma" w:hAnsi="Tahoma"/>
          <w:color w:val="auto"/>
          <w:sz w:val="32"/>
          <w:szCs w:val="32"/>
          <w:rtl/>
        </w:rPr>
        <w:t>وقد روى أيضا عن أبي بكر وعمر وغيرهما. ونزل المدينة، ثم تحوّل إلى الرّبذة بعد قتل عثمان، حت</w:t>
      </w:r>
      <w:r w:rsidRPr="002F3D54">
        <w:rPr>
          <w:rFonts w:ascii="Tahoma" w:hAnsi="Tahoma" w:hint="cs"/>
          <w:color w:val="auto"/>
          <w:sz w:val="32"/>
          <w:szCs w:val="32"/>
          <w:rtl/>
        </w:rPr>
        <w:t>ّ</w:t>
      </w:r>
      <w:r w:rsidRPr="002F3D54">
        <w:rPr>
          <w:rFonts w:ascii="Tahoma" w:hAnsi="Tahoma"/>
          <w:color w:val="auto"/>
          <w:sz w:val="32"/>
          <w:szCs w:val="32"/>
          <w:rtl/>
        </w:rPr>
        <w:t xml:space="preserve">ى كان قبل أن يموت بليال نزل إلى المدينة فمات بها، رواه البخاريّ، وكان ذلك سنة أربع وسبعين على الصّحيح. وقيل: مات سنة </w:t>
      </w:r>
      <w:r w:rsidRPr="002F3D54">
        <w:rPr>
          <w:rFonts w:ascii="Tahoma" w:hAnsi="Tahoma" w:hint="cs"/>
          <w:color w:val="auto"/>
          <w:sz w:val="32"/>
          <w:szCs w:val="32"/>
          <w:rtl/>
        </w:rPr>
        <w:t>سنة أربع وستين</w:t>
      </w:r>
      <w:r w:rsidRPr="002F3D54">
        <w:rPr>
          <w:rFonts w:ascii="Tahoma" w:hAnsi="Tahoma"/>
          <w:color w:val="auto"/>
          <w:sz w:val="32"/>
          <w:szCs w:val="32"/>
          <w:rtl/>
        </w:rPr>
        <w:t>. ينظر الإصابة (3/127</w:t>
      </w:r>
      <w:r w:rsidRPr="002F3D54">
        <w:rPr>
          <w:rFonts w:ascii="Tahoma" w:hAnsi="Tahoma" w:hint="cs"/>
          <w:color w:val="auto"/>
          <w:sz w:val="32"/>
          <w:szCs w:val="32"/>
          <w:rtl/>
        </w:rPr>
        <w:t xml:space="preserve">). </w:t>
      </w:r>
    </w:p>
  </w:footnote>
  <w:footnote w:id="272">
    <w:p w:rsidR="00E408E2" w:rsidRPr="002F3D54" w:rsidRDefault="00E408E2" w:rsidP="00021530">
      <w:pPr>
        <w:shd w:val="clear" w:color="auto" w:fill="FFFFFF"/>
        <w:ind w:firstLine="0"/>
        <w:rPr>
          <w:rFonts w:ascii="Tahoma" w:hAnsi="Tahoma"/>
          <w:color w:val="auto"/>
          <w:sz w:val="32"/>
          <w:szCs w:val="32"/>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w:t>
      </w:r>
      <w:r w:rsidRPr="002F3D54">
        <w:rPr>
          <w:rFonts w:ascii="Tahoma" w:hAnsi="Tahoma" w:hint="cs"/>
          <w:color w:val="auto"/>
          <w:sz w:val="32"/>
          <w:szCs w:val="32"/>
          <w:rtl/>
        </w:rPr>
        <w:t xml:space="preserve"> أبو قتادة: </w:t>
      </w:r>
      <w:r w:rsidRPr="002F3D54">
        <w:rPr>
          <w:rFonts w:ascii="Tahoma" w:hAnsi="Tahoma"/>
          <w:color w:val="auto"/>
          <w:sz w:val="32"/>
          <w:szCs w:val="32"/>
          <w:rtl/>
        </w:rPr>
        <w:t>أبو قتادة بن ربعي الأنصاري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أبوقتادةبنربعيالأنصاري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المشهور أن اسمه الحارث</w:t>
      </w:r>
      <w:r w:rsidRPr="002F3D54">
        <w:rPr>
          <w:rFonts w:ascii="Tahoma" w:hAnsi="Tahoma" w:hint="cs"/>
          <w:color w:val="auto"/>
          <w:sz w:val="32"/>
          <w:szCs w:val="32"/>
          <w:rtl/>
        </w:rPr>
        <w:t xml:space="preserve">، </w:t>
      </w:r>
      <w:r w:rsidRPr="002F3D54">
        <w:rPr>
          <w:rFonts w:ascii="Tahoma" w:hAnsi="Tahoma"/>
          <w:color w:val="auto"/>
          <w:sz w:val="32"/>
          <w:szCs w:val="32"/>
          <w:rtl/>
        </w:rPr>
        <w:t>وجزم الواقدي، وابن القداح، وابن الكلبي، بأن اسمه النعمان</w:t>
      </w:r>
      <w:r w:rsidRPr="002F3D54">
        <w:rPr>
          <w:rFonts w:ascii="Tahoma" w:hAnsi="Tahoma" w:hint="cs"/>
          <w:color w:val="auto"/>
          <w:sz w:val="32"/>
          <w:szCs w:val="32"/>
          <w:rtl/>
        </w:rPr>
        <w:t>،</w:t>
      </w:r>
      <w:r w:rsidRPr="002F3D54">
        <w:rPr>
          <w:rFonts w:ascii="Tahoma" w:hAnsi="Tahoma"/>
          <w:color w:val="auto"/>
          <w:sz w:val="32"/>
          <w:szCs w:val="32"/>
          <w:rtl/>
        </w:rPr>
        <w:t xml:space="preserve"> وقيل</w:t>
      </w:r>
      <w:r w:rsidRPr="002F3D54">
        <w:rPr>
          <w:rFonts w:ascii="Tahoma" w:hAnsi="Tahoma" w:hint="cs"/>
          <w:color w:val="auto"/>
          <w:sz w:val="32"/>
          <w:szCs w:val="32"/>
          <w:rtl/>
        </w:rPr>
        <w:t xml:space="preserve">: </w:t>
      </w:r>
      <w:r w:rsidRPr="002F3D54">
        <w:rPr>
          <w:rFonts w:ascii="Tahoma" w:hAnsi="Tahoma"/>
          <w:color w:val="auto"/>
          <w:sz w:val="32"/>
          <w:szCs w:val="32"/>
          <w:rtl/>
        </w:rPr>
        <w:t>اسمه عمرو</w:t>
      </w:r>
      <w:r w:rsidRPr="002F3D54">
        <w:rPr>
          <w:rFonts w:ascii="Tahoma" w:hAnsi="Tahoma" w:hint="cs"/>
          <w:color w:val="auto"/>
          <w:sz w:val="32"/>
          <w:szCs w:val="32"/>
          <w:rtl/>
        </w:rPr>
        <w:t>،</w:t>
      </w:r>
      <w:r w:rsidRPr="002F3D54">
        <w:rPr>
          <w:rFonts w:ascii="Tahoma" w:hAnsi="Tahoma"/>
          <w:color w:val="auto"/>
          <w:sz w:val="32"/>
          <w:szCs w:val="32"/>
          <w:rtl/>
        </w:rPr>
        <w:t xml:space="preserve"> وأبوه ربعي هو ابن بلدمة بن خناس، بضم المعجمة وتخفيف النون، وآخره مهملة، ابن عبيد بن غنم بن سلمة الأنصاري الخزرجي السلمي</w:t>
      </w:r>
      <w:r w:rsidRPr="002F3D54">
        <w:rPr>
          <w:rFonts w:ascii="Tahoma" w:hAnsi="Tahoma" w:hint="cs"/>
          <w:color w:val="auto"/>
          <w:sz w:val="32"/>
          <w:szCs w:val="32"/>
          <w:rtl/>
        </w:rPr>
        <w:t>،</w:t>
      </w:r>
      <w:r w:rsidRPr="002F3D54">
        <w:rPr>
          <w:rFonts w:ascii="Tahoma" w:hAnsi="Tahoma"/>
          <w:color w:val="auto"/>
          <w:sz w:val="32"/>
          <w:szCs w:val="32"/>
          <w:rtl/>
        </w:rPr>
        <w:t xml:space="preserve"> وأمّه كبشة بنت مطهّر بن حرام بن سواد بن غنم. اختلف في شهوده بدرا، وات</w:t>
      </w:r>
      <w:r w:rsidRPr="002F3D54">
        <w:rPr>
          <w:rFonts w:ascii="Tahoma" w:hAnsi="Tahoma" w:hint="cs"/>
          <w:color w:val="auto"/>
          <w:sz w:val="32"/>
          <w:szCs w:val="32"/>
          <w:rtl/>
        </w:rPr>
        <w:t>ّ</w:t>
      </w:r>
      <w:r w:rsidRPr="002F3D54">
        <w:rPr>
          <w:rFonts w:ascii="Tahoma" w:hAnsi="Tahoma"/>
          <w:color w:val="auto"/>
          <w:sz w:val="32"/>
          <w:szCs w:val="32"/>
          <w:rtl/>
        </w:rPr>
        <w:t xml:space="preserve">فقوا على أنه شهد أحدا وما بعدها، وكان يقال له فارس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ثبت ذلك في صحيح مسلم</w:t>
      </w:r>
      <w:r w:rsidRPr="002F3D54">
        <w:rPr>
          <w:rFonts w:ascii="Tahoma" w:hAnsi="Tahoma" w:hint="cs"/>
          <w:color w:val="auto"/>
          <w:sz w:val="32"/>
          <w:szCs w:val="32"/>
          <w:rtl/>
        </w:rPr>
        <w:t xml:space="preserve">، توفي بين الخمسين واالستين كما ذكره البخاري في الأوسط. ينظر الاصابة (7/272). </w:t>
      </w:r>
    </w:p>
  </w:footnote>
  <w:footnote w:id="27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مسلم في صحيحه، كتاب الجهاد، باب غزوة ذي قرد وغيرها، برقم (1807) 3/1433. </w:t>
      </w:r>
    </w:p>
  </w:footnote>
  <w:footnote w:id="27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46)</w:t>
      </w:r>
      <w:r w:rsidRPr="002F3D54">
        <w:rPr>
          <w:rFonts w:ascii="Tahoma" w:hAnsi="Tahoma" w:hint="cs"/>
          <w:color w:val="auto"/>
          <w:sz w:val="32"/>
          <w:szCs w:val="32"/>
          <w:rtl/>
        </w:rPr>
        <w:t xml:space="preserve">. </w:t>
      </w:r>
    </w:p>
  </w:footnote>
  <w:footnote w:id="27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)أخبرنا أبو عمرو الأديب، أنا أ</w:t>
      </w:r>
      <w:r w:rsidRPr="002F3D54">
        <w:rPr>
          <w:rFonts w:ascii="Tahoma" w:hAnsi="Tahoma" w:hint="cs"/>
          <w:color w:val="auto"/>
          <w:sz w:val="32"/>
          <w:szCs w:val="32"/>
          <w:rtl/>
        </w:rPr>
        <w:t>َ</w:t>
      </w:r>
      <w:r w:rsidRPr="002F3D54">
        <w:rPr>
          <w:rFonts w:ascii="Tahoma" w:hAnsi="Tahoma"/>
          <w:color w:val="auto"/>
          <w:sz w:val="32"/>
          <w:szCs w:val="32"/>
          <w:rtl/>
        </w:rPr>
        <w:t xml:space="preserve">بو بكر الإسماعيلي، أنا الحضرمي، ثنا أحمد بن عبد الله بن يونس، ثنا إسرائيل، عن الأسود بن قيس، عن كلثوم الوادعي، عن منذر بن عمرو الوادعي، وكان عمر </w:t>
      </w:r>
      <w:r w:rsidRPr="002F3D54">
        <w:rPr>
          <w:rFonts w:ascii="AAA GoldenLotus" w:hAnsi="AAA GoldenLotus" w:cs="AAA GoldenLotus"/>
          <w:color w:val="auto"/>
          <w:sz w:val="24"/>
          <w:szCs w:val="24"/>
          <w:rtl/>
        </w:rPr>
        <w:t>ؓ</w:t>
      </w:r>
      <w:r w:rsidRPr="002F3D54">
        <w:rPr>
          <w:rFonts w:ascii="Tahoma" w:hAnsi="Tahoma"/>
          <w:color w:val="auto"/>
          <w:sz w:val="32"/>
          <w:szCs w:val="32"/>
          <w:rtl/>
        </w:rPr>
        <w:t xml:space="preserve"> بعثه على خيل بالش</w:t>
      </w:r>
      <w:r w:rsidRPr="002F3D54">
        <w:rPr>
          <w:rFonts w:ascii="Tahoma" w:hAnsi="Tahoma" w:hint="cs"/>
          <w:color w:val="auto"/>
          <w:sz w:val="32"/>
          <w:szCs w:val="32"/>
          <w:rtl/>
        </w:rPr>
        <w:t>ّ</w:t>
      </w:r>
      <w:r w:rsidRPr="002F3D54">
        <w:rPr>
          <w:rFonts w:ascii="Tahoma" w:hAnsi="Tahoma"/>
          <w:color w:val="auto"/>
          <w:sz w:val="32"/>
          <w:szCs w:val="32"/>
          <w:rtl/>
        </w:rPr>
        <w:t>ام، وكان في الخيل براذين، قال: فسبقت الخيل، وجاء أصحاب البراذين، قال: ثم إن المنذر بن عمرو قسم للفرس س</w:t>
      </w:r>
      <w:r w:rsidRPr="002F3D54">
        <w:rPr>
          <w:rFonts w:ascii="Tahoma" w:hAnsi="Tahoma" w:hint="cs"/>
          <w:color w:val="auto"/>
          <w:sz w:val="32"/>
          <w:szCs w:val="32"/>
          <w:rtl/>
        </w:rPr>
        <w:t>َ</w:t>
      </w:r>
      <w:r w:rsidRPr="002F3D54">
        <w:rPr>
          <w:rFonts w:ascii="Tahoma" w:hAnsi="Tahoma"/>
          <w:color w:val="auto"/>
          <w:sz w:val="32"/>
          <w:szCs w:val="32"/>
          <w:rtl/>
        </w:rPr>
        <w:t>همين، ولصاحبه سهم</w:t>
      </w:r>
      <w:r>
        <w:rPr>
          <w:rFonts w:ascii="Tahoma" w:hAnsi="Tahoma"/>
          <w:color w:val="auto"/>
          <w:sz w:val="32"/>
          <w:szCs w:val="32"/>
          <w:rtl/>
        </w:rPr>
        <w:t>ًا</w:t>
      </w:r>
      <w:r w:rsidRPr="002F3D54">
        <w:rPr>
          <w:rFonts w:ascii="Tahoma" w:hAnsi="Tahoma"/>
          <w:color w:val="auto"/>
          <w:sz w:val="32"/>
          <w:szCs w:val="32"/>
          <w:rtl/>
        </w:rPr>
        <w:t>، ث</w:t>
      </w:r>
      <w:r w:rsidRPr="002F3D54">
        <w:rPr>
          <w:rFonts w:ascii="Tahoma" w:hAnsi="Tahoma" w:hint="cs"/>
          <w:color w:val="auto"/>
          <w:sz w:val="32"/>
          <w:szCs w:val="32"/>
          <w:rtl/>
        </w:rPr>
        <w:t>ُ</w:t>
      </w:r>
      <w:r w:rsidRPr="002F3D54">
        <w:rPr>
          <w:rFonts w:ascii="Tahoma" w:hAnsi="Tahoma"/>
          <w:color w:val="auto"/>
          <w:sz w:val="32"/>
          <w:szCs w:val="32"/>
          <w:rtl/>
        </w:rPr>
        <w:t>م</w:t>
      </w:r>
      <w:r w:rsidRPr="002F3D54">
        <w:rPr>
          <w:rFonts w:ascii="Tahoma" w:hAnsi="Tahoma" w:hint="cs"/>
          <w:color w:val="auto"/>
          <w:sz w:val="32"/>
          <w:szCs w:val="32"/>
          <w:rtl/>
        </w:rPr>
        <w:t>ّ</w:t>
      </w:r>
      <w:r w:rsidRPr="002F3D54">
        <w:rPr>
          <w:rFonts w:ascii="Tahoma" w:hAnsi="Tahoma"/>
          <w:color w:val="auto"/>
          <w:sz w:val="32"/>
          <w:szCs w:val="32"/>
          <w:rtl/>
        </w:rPr>
        <w:t xml:space="preserve"> كتب إلى عمر</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 xml:space="preserve">الخطاب رضي الله عنه، فقال: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قد أصبت السنة</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وفي كتاب القديم رواية أبي عبد الرحمن عن الشافعي: حديث شاذان، عن زهير، عن أبي إسحاق قال: غزوت مع سعيد بن عثمان فأسهم لفرسي س</w:t>
      </w:r>
      <w:r w:rsidRPr="002F3D54">
        <w:rPr>
          <w:rFonts w:ascii="Tahoma" w:hAnsi="Tahoma" w:hint="cs"/>
          <w:color w:val="auto"/>
          <w:sz w:val="32"/>
          <w:szCs w:val="32"/>
          <w:rtl/>
        </w:rPr>
        <w:t>َ</w:t>
      </w:r>
      <w:r w:rsidRPr="002F3D54">
        <w:rPr>
          <w:rFonts w:ascii="Tahoma" w:hAnsi="Tahoma"/>
          <w:color w:val="auto"/>
          <w:sz w:val="32"/>
          <w:szCs w:val="32"/>
          <w:rtl/>
        </w:rPr>
        <w:t>همين، ولي سهم</w:t>
      </w:r>
      <w:r>
        <w:rPr>
          <w:rFonts w:ascii="Tahoma" w:hAnsi="Tahoma"/>
          <w:color w:val="auto"/>
          <w:sz w:val="32"/>
          <w:szCs w:val="32"/>
          <w:rtl/>
        </w:rPr>
        <w:t>ًا</w:t>
      </w:r>
      <w:r w:rsidRPr="002F3D54">
        <w:rPr>
          <w:rFonts w:ascii="Tahoma" w:hAnsi="Tahoma"/>
          <w:color w:val="auto"/>
          <w:sz w:val="32"/>
          <w:szCs w:val="32"/>
          <w:rtl/>
        </w:rPr>
        <w:t>. قال أبو إسحاق: وبذلك حدثني هانئ بن هانئ عن علي رضي الله عنه، وكذلك حدثني حارثة بن مضرب عن عمر رضي الله عنه</w:t>
      </w:r>
      <w:r w:rsidRPr="002F3D54">
        <w:rPr>
          <w:rFonts w:ascii="Tahoma" w:hAnsi="Tahoma" w:hint="cs"/>
          <w:color w:val="auto"/>
          <w:sz w:val="32"/>
          <w:szCs w:val="32"/>
          <w:rtl/>
        </w:rPr>
        <w:t xml:space="preserve">. </w:t>
      </w:r>
      <w:r w:rsidRPr="002F3D54">
        <w:rPr>
          <w:rFonts w:ascii="Tahoma" w:hAnsi="Tahoma"/>
          <w:color w:val="auto"/>
          <w:sz w:val="32"/>
          <w:szCs w:val="32"/>
          <w:rtl/>
        </w:rPr>
        <w:t>السنن الكبرى للبيهقي (6/ 532)</w:t>
      </w:r>
      <w:r w:rsidRPr="002F3D54">
        <w:rPr>
          <w:rFonts w:ascii="Tahoma" w:hAnsi="Tahoma" w:hint="cs"/>
          <w:color w:val="auto"/>
          <w:sz w:val="32"/>
          <w:szCs w:val="32"/>
          <w:rtl/>
        </w:rPr>
        <w:t xml:space="preserve">. </w:t>
      </w:r>
    </w:p>
  </w:footnote>
  <w:footnote w:id="276">
    <w:p w:rsidR="00E408E2" w:rsidRPr="002F3D54" w:rsidRDefault="00E408E2" w:rsidP="00021530">
      <w:pPr>
        <w:ind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42)</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(5/ 498)</w:t>
      </w:r>
      <w:r w:rsidRPr="002F3D54">
        <w:rPr>
          <w:rFonts w:ascii="Tahoma" w:hAnsi="Tahoma" w:hint="cs"/>
          <w:color w:val="auto"/>
          <w:sz w:val="32"/>
          <w:szCs w:val="32"/>
          <w:rtl/>
        </w:rPr>
        <w:t xml:space="preserve">، </w:t>
      </w:r>
      <w:r w:rsidRPr="002F3D54">
        <w:rPr>
          <w:rFonts w:ascii="Tahoma" w:hAnsi="Tahoma"/>
          <w:color w:val="auto"/>
          <w:sz w:val="32"/>
          <w:szCs w:val="32"/>
          <w:rtl/>
        </w:rPr>
        <w:t>الجوهرة النيرة على مختصر القدوري (2/267)</w:t>
      </w:r>
      <w:r w:rsidRPr="002F3D54">
        <w:rPr>
          <w:rFonts w:ascii="Tahoma" w:hAnsi="Tahoma" w:hint="cs"/>
          <w:color w:val="auto"/>
          <w:sz w:val="32"/>
          <w:szCs w:val="32"/>
          <w:rtl/>
        </w:rPr>
        <w:t xml:space="preserve">. </w:t>
      </w:r>
    </w:p>
  </w:footnote>
  <w:footnote w:id="27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 المرد بالكتاب مختصر القدوري، وعبارته فيه: </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والبراذين والعتاق سواء، </w:t>
      </w:r>
      <w:r w:rsidRPr="002F3D54">
        <w:rPr>
          <w:rFonts w:ascii="Tahoma" w:hAnsi="Tahoma"/>
          <w:color w:val="auto"/>
          <w:sz w:val="32"/>
          <w:szCs w:val="32"/>
          <w:rtl/>
        </w:rPr>
        <w:t>ولا يسهم لرا</w:t>
      </w:r>
      <w:r w:rsidRPr="002F3D54">
        <w:rPr>
          <w:rFonts w:ascii="Tahoma" w:hAnsi="Tahoma" w:hint="cs"/>
          <w:color w:val="auto"/>
          <w:sz w:val="32"/>
          <w:szCs w:val="32"/>
          <w:rtl/>
        </w:rPr>
        <w:t>ح</w:t>
      </w:r>
      <w:r w:rsidRPr="002F3D54">
        <w:rPr>
          <w:rFonts w:ascii="Tahoma" w:hAnsi="Tahoma"/>
          <w:color w:val="auto"/>
          <w:sz w:val="32"/>
          <w:szCs w:val="32"/>
          <w:rtl/>
        </w:rPr>
        <w:t>لة ولا بغل</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ص (364). </w:t>
      </w:r>
    </w:p>
  </w:footnote>
  <w:footnote w:id="27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44)</w:t>
      </w:r>
      <w:r w:rsidRPr="002F3D54">
        <w:rPr>
          <w:rFonts w:ascii="Tahoma" w:hAnsi="Tahoma" w:hint="cs"/>
          <w:color w:val="auto"/>
          <w:sz w:val="32"/>
          <w:szCs w:val="32"/>
          <w:rtl/>
        </w:rPr>
        <w:t xml:space="preserve">. </w:t>
      </w:r>
    </w:p>
  </w:footnote>
  <w:footnote w:id="27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(5/ 499)</w:t>
      </w:r>
      <w:r w:rsidRPr="002F3D54">
        <w:rPr>
          <w:rFonts w:ascii="Tahoma" w:hAnsi="Tahoma" w:hint="cs"/>
          <w:color w:val="auto"/>
          <w:sz w:val="32"/>
          <w:szCs w:val="32"/>
          <w:rtl/>
        </w:rPr>
        <w:t xml:space="preserve">. </w:t>
      </w:r>
    </w:p>
  </w:footnote>
  <w:footnote w:id="28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)قال الشافعية: يسهم للفارس بسهم فارس إذا حضر شيئ</w:t>
      </w:r>
      <w:r>
        <w:rPr>
          <w:rFonts w:ascii="Tahoma" w:hAnsi="Tahoma"/>
          <w:color w:val="auto"/>
          <w:sz w:val="32"/>
          <w:szCs w:val="32"/>
          <w:rtl/>
        </w:rPr>
        <w:t>ًا</w:t>
      </w:r>
      <w:r w:rsidRPr="002F3D54">
        <w:rPr>
          <w:rFonts w:ascii="Tahoma" w:hAnsi="Tahoma"/>
          <w:color w:val="auto"/>
          <w:sz w:val="32"/>
          <w:szCs w:val="32"/>
          <w:rtl/>
        </w:rPr>
        <w:t xml:space="preserve"> من الحرب فارس</w:t>
      </w:r>
      <w:r>
        <w:rPr>
          <w:rFonts w:ascii="Tahoma" w:hAnsi="Tahoma"/>
          <w:color w:val="auto"/>
          <w:sz w:val="32"/>
          <w:szCs w:val="32"/>
          <w:rtl/>
        </w:rPr>
        <w:t>ًا</w:t>
      </w:r>
      <w:r w:rsidRPr="002F3D54">
        <w:rPr>
          <w:rFonts w:ascii="Tahoma" w:hAnsi="Tahoma"/>
          <w:color w:val="auto"/>
          <w:sz w:val="32"/>
          <w:szCs w:val="32"/>
          <w:rtl/>
        </w:rPr>
        <w:t xml:space="preserve"> قبل أن</w:t>
      </w:r>
      <w:r w:rsidRPr="002F3D54">
        <w:rPr>
          <w:rFonts w:ascii="Tahoma" w:hAnsi="Tahoma" w:hint="cs"/>
          <w:color w:val="auto"/>
          <w:sz w:val="32"/>
          <w:szCs w:val="32"/>
          <w:rtl/>
        </w:rPr>
        <w:t>ْ</w:t>
      </w:r>
      <w:r w:rsidRPr="002F3D54">
        <w:rPr>
          <w:rFonts w:ascii="Tahoma" w:hAnsi="Tahoma"/>
          <w:color w:val="auto"/>
          <w:sz w:val="32"/>
          <w:szCs w:val="32"/>
          <w:rtl/>
        </w:rPr>
        <w:t xml:space="preserve"> تنقطع الحرب، فأم</w:t>
      </w:r>
      <w:r w:rsidRPr="002F3D54">
        <w:rPr>
          <w:rFonts w:ascii="Tahoma" w:hAnsi="Tahoma" w:hint="cs"/>
          <w:color w:val="auto"/>
          <w:sz w:val="32"/>
          <w:szCs w:val="32"/>
          <w:rtl/>
        </w:rPr>
        <w:t>ّ</w:t>
      </w:r>
      <w:r w:rsidRPr="002F3D54">
        <w:rPr>
          <w:rFonts w:ascii="Tahoma" w:hAnsi="Tahoma"/>
          <w:color w:val="auto"/>
          <w:sz w:val="32"/>
          <w:szCs w:val="32"/>
          <w:rtl/>
        </w:rPr>
        <w:t>ا إن</w:t>
      </w:r>
      <w:r w:rsidRPr="002F3D54">
        <w:rPr>
          <w:rFonts w:ascii="Tahoma" w:hAnsi="Tahoma" w:hint="cs"/>
          <w:color w:val="auto"/>
          <w:sz w:val="32"/>
          <w:szCs w:val="32"/>
          <w:rtl/>
        </w:rPr>
        <w:t>ْ</w:t>
      </w:r>
      <w:r w:rsidRPr="002F3D54">
        <w:rPr>
          <w:rFonts w:ascii="Tahoma" w:hAnsi="Tahoma"/>
          <w:color w:val="auto"/>
          <w:sz w:val="32"/>
          <w:szCs w:val="32"/>
          <w:rtl/>
        </w:rPr>
        <w:t xml:space="preserve"> كان فارس</w:t>
      </w:r>
      <w:r>
        <w:rPr>
          <w:rFonts w:ascii="Tahoma" w:hAnsi="Tahoma"/>
          <w:color w:val="auto"/>
          <w:sz w:val="32"/>
          <w:szCs w:val="32"/>
          <w:rtl/>
        </w:rPr>
        <w:t>ًا</w:t>
      </w:r>
      <w:r w:rsidRPr="002F3D54">
        <w:rPr>
          <w:rFonts w:ascii="Tahoma" w:hAnsi="Tahoma"/>
          <w:color w:val="auto"/>
          <w:sz w:val="32"/>
          <w:szCs w:val="32"/>
          <w:rtl/>
        </w:rPr>
        <w:t xml:space="preserve"> إذا دخل بلاد العدو، أو كان فارس</w:t>
      </w:r>
      <w:r>
        <w:rPr>
          <w:rFonts w:ascii="Tahoma" w:hAnsi="Tahoma"/>
          <w:color w:val="auto"/>
          <w:sz w:val="32"/>
          <w:szCs w:val="32"/>
          <w:rtl/>
        </w:rPr>
        <w:t>ًا</w:t>
      </w:r>
      <w:r w:rsidRPr="002F3D54">
        <w:rPr>
          <w:rFonts w:ascii="Tahoma" w:hAnsi="Tahoma"/>
          <w:color w:val="auto"/>
          <w:sz w:val="32"/>
          <w:szCs w:val="32"/>
          <w:rtl/>
        </w:rPr>
        <w:t xml:space="preserve"> بعد انقطاع الحرب وقبل جمع الغنيمة، فلا يسهم له بسهم فارس، وقال البعض: إذا دخل بلاد العدو فارس</w:t>
      </w:r>
      <w:r>
        <w:rPr>
          <w:rFonts w:ascii="Tahoma" w:hAnsi="Tahoma"/>
          <w:color w:val="auto"/>
          <w:sz w:val="32"/>
          <w:szCs w:val="32"/>
          <w:rtl/>
        </w:rPr>
        <w:t>ًا</w:t>
      </w:r>
      <w:r w:rsidRPr="002F3D54">
        <w:rPr>
          <w:rFonts w:ascii="Tahoma" w:hAnsi="Tahoma"/>
          <w:color w:val="auto"/>
          <w:sz w:val="32"/>
          <w:szCs w:val="32"/>
          <w:rtl/>
        </w:rPr>
        <w:t xml:space="preserve"> ثم مات فرسه، أسهم له سهم فارس</w:t>
      </w:r>
      <w:r w:rsidRPr="002F3D54">
        <w:rPr>
          <w:rFonts w:ascii="Tahoma" w:hAnsi="Tahoma" w:hint="cs"/>
          <w:color w:val="auto"/>
          <w:sz w:val="32"/>
          <w:szCs w:val="32"/>
          <w:rtl/>
        </w:rPr>
        <w:t xml:space="preserve">. ينظر </w:t>
      </w:r>
      <w:r w:rsidRPr="002F3D54">
        <w:rPr>
          <w:rFonts w:ascii="Tahoma" w:hAnsi="Tahoma"/>
          <w:color w:val="auto"/>
          <w:sz w:val="32"/>
          <w:szCs w:val="32"/>
          <w:rtl/>
        </w:rPr>
        <w:t>الأم للشافعي (7/ 357)</w:t>
      </w:r>
      <w:r w:rsidRPr="002F3D54">
        <w:rPr>
          <w:rFonts w:ascii="Tahoma" w:hAnsi="Tahoma" w:hint="cs"/>
          <w:color w:val="auto"/>
          <w:sz w:val="32"/>
          <w:szCs w:val="32"/>
          <w:rtl/>
        </w:rPr>
        <w:t xml:space="preserve">، </w:t>
      </w:r>
      <w:r w:rsidRPr="002F3D54">
        <w:rPr>
          <w:rFonts w:ascii="Tahoma" w:hAnsi="Tahoma"/>
          <w:color w:val="auto"/>
          <w:sz w:val="32"/>
          <w:szCs w:val="32"/>
          <w:rtl/>
        </w:rPr>
        <w:t>الحاوي الكبير (8/ 421)</w:t>
      </w:r>
      <w:r w:rsidRPr="002F3D54">
        <w:rPr>
          <w:rFonts w:ascii="Tahoma" w:hAnsi="Tahoma" w:hint="cs"/>
          <w:color w:val="auto"/>
          <w:sz w:val="32"/>
          <w:szCs w:val="32"/>
          <w:rtl/>
        </w:rPr>
        <w:t xml:space="preserve">. </w:t>
      </w:r>
    </w:p>
  </w:footnote>
  <w:footnote w:id="28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44)</w:t>
      </w:r>
      <w:r w:rsidRPr="002F3D54">
        <w:rPr>
          <w:rFonts w:ascii="Tahoma" w:hAnsi="Tahoma" w:hint="cs"/>
          <w:color w:val="auto"/>
          <w:sz w:val="32"/>
          <w:szCs w:val="32"/>
          <w:rtl/>
        </w:rPr>
        <w:t xml:space="preserve">. </w:t>
      </w:r>
    </w:p>
  </w:footnote>
  <w:footnote w:id="28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162)</w:t>
      </w:r>
      <w:r w:rsidRPr="002F3D54">
        <w:rPr>
          <w:rFonts w:ascii="Tahoma" w:hAnsi="Tahoma" w:hint="cs"/>
          <w:color w:val="auto"/>
          <w:sz w:val="32"/>
          <w:szCs w:val="32"/>
          <w:rtl/>
        </w:rPr>
        <w:t xml:space="preserve">. </w:t>
      </w:r>
    </w:p>
  </w:footnote>
  <w:footnote w:id="28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الحاوي الكبير (8/ 425)</w:t>
      </w:r>
      <w:r w:rsidRPr="002F3D54">
        <w:rPr>
          <w:rFonts w:ascii="Tahoma" w:hAnsi="Tahoma" w:hint="cs"/>
          <w:color w:val="auto"/>
          <w:sz w:val="32"/>
          <w:szCs w:val="32"/>
          <w:rtl/>
        </w:rPr>
        <w:t xml:space="preserve">. </w:t>
      </w:r>
    </w:p>
  </w:footnote>
  <w:footnote w:id="28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حال</w:t>
      </w:r>
      <w:r w:rsidRPr="002F3D54">
        <w:rPr>
          <w:rFonts w:ascii="Traditional Arabic" w:hAnsi="Traditional Arabic" w:cs="CTraditional Arabic"/>
          <w:sz w:val="32"/>
          <w:rtl/>
        </w:rPr>
        <w:t>#</w:t>
      </w:r>
      <w:r w:rsidRPr="002F3D54">
        <w:rPr>
          <w:rFonts w:hint="cs"/>
          <w:sz w:val="32"/>
          <w:rtl/>
        </w:rPr>
        <w:t xml:space="preserve">. </w:t>
      </w:r>
    </w:p>
  </w:footnote>
  <w:footnote w:id="28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هي</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وهي</w:t>
      </w:r>
      <w:r w:rsidRPr="002F3D54">
        <w:rPr>
          <w:rFonts w:ascii="Traditional Arabic" w:hAnsi="Traditional Arabic" w:cs="CTraditional Arabic"/>
          <w:sz w:val="32"/>
          <w:rtl/>
        </w:rPr>
        <w:t>#</w:t>
      </w:r>
      <w:r w:rsidRPr="002F3D54">
        <w:rPr>
          <w:rFonts w:hint="cs"/>
          <w:sz w:val="32"/>
          <w:rtl/>
        </w:rPr>
        <w:t xml:space="preserve">. </w:t>
      </w:r>
    </w:p>
  </w:footnote>
  <w:footnote w:id="28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(5/ 500)</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166)</w:t>
      </w:r>
      <w:r w:rsidRPr="002F3D54">
        <w:rPr>
          <w:rFonts w:ascii="Tahoma" w:hAnsi="Tahoma" w:hint="cs"/>
          <w:color w:val="auto"/>
          <w:sz w:val="32"/>
          <w:szCs w:val="32"/>
          <w:rtl/>
        </w:rPr>
        <w:t xml:space="preserve">. </w:t>
      </w:r>
    </w:p>
  </w:footnote>
  <w:footnote w:id="28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مبسوط فخر الإسلام</w:t>
      </w:r>
      <w:r w:rsidRPr="002F3D54">
        <w:rPr>
          <w:rFonts w:ascii="Tahoma" w:hAnsi="Tahoma" w:hint="cs"/>
          <w:color w:val="auto"/>
          <w:sz w:val="32"/>
          <w:szCs w:val="32"/>
          <w:rtl/>
        </w:rPr>
        <w:t xml:space="preserve"> ل</w:t>
      </w:r>
      <w:r w:rsidRPr="002F3D54">
        <w:rPr>
          <w:rFonts w:ascii="Tahoma" w:hAnsi="Tahoma"/>
          <w:color w:val="auto"/>
          <w:sz w:val="32"/>
          <w:szCs w:val="32"/>
          <w:rtl/>
        </w:rPr>
        <w:t>علي بن محمد البزدوي. المتوفى: سنة 482، في: أحد عشر مجلدا. كشف الظنون عن أسامي الكتب والفنون (2/ 1581)</w:t>
      </w:r>
      <w:r w:rsidRPr="002F3D54">
        <w:rPr>
          <w:rFonts w:ascii="Tahoma" w:hAnsi="Tahoma" w:hint="cs"/>
          <w:color w:val="auto"/>
          <w:sz w:val="32"/>
          <w:szCs w:val="32"/>
          <w:rtl/>
        </w:rPr>
        <w:t xml:space="preserve">. </w:t>
      </w:r>
    </w:p>
  </w:footnote>
  <w:footnote w:id="28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43)</w:t>
      </w:r>
      <w:r w:rsidRPr="002F3D54">
        <w:rPr>
          <w:rFonts w:ascii="Tahoma" w:hAnsi="Tahoma" w:hint="cs"/>
          <w:color w:val="auto"/>
          <w:sz w:val="32"/>
          <w:szCs w:val="32"/>
          <w:rtl/>
        </w:rPr>
        <w:t xml:space="preserve">. </w:t>
      </w:r>
    </w:p>
  </w:footnote>
  <w:footnote w:id="28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ينظر الإقناع في مسائل الاجماع (1/342). </w:t>
      </w:r>
    </w:p>
  </w:footnote>
  <w:footnote w:id="29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الإجماع لابن المنذر (ص: 63)</w:t>
      </w:r>
      <w:r w:rsidRPr="002F3D54">
        <w:rPr>
          <w:rFonts w:ascii="Tahoma" w:hAnsi="Tahoma" w:hint="cs"/>
          <w:color w:val="auto"/>
          <w:sz w:val="32"/>
          <w:szCs w:val="32"/>
          <w:rtl/>
        </w:rPr>
        <w:t xml:space="preserve">. </w:t>
      </w:r>
    </w:p>
  </w:footnote>
  <w:footnote w:id="29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وهو قوله: </w:t>
      </w:r>
      <w:r w:rsidRPr="002F3D54">
        <w:rPr>
          <w:rFonts w:ascii="Tahoma" w:hAnsi="Tahoma"/>
          <w:color w:val="auto"/>
          <w:sz w:val="32"/>
          <w:szCs w:val="32"/>
          <w:rtl/>
        </w:rPr>
        <w:t>وإن كان مريض</w:t>
      </w:r>
      <w:r>
        <w:rPr>
          <w:rFonts w:ascii="Tahoma" w:hAnsi="Tahoma"/>
          <w:color w:val="auto"/>
          <w:sz w:val="32"/>
          <w:szCs w:val="32"/>
          <w:rtl/>
        </w:rPr>
        <w:t>ًا</w:t>
      </w:r>
      <w:r w:rsidRPr="002F3D54">
        <w:rPr>
          <w:rFonts w:ascii="Tahoma" w:hAnsi="Tahoma"/>
          <w:color w:val="auto"/>
          <w:sz w:val="32"/>
          <w:szCs w:val="32"/>
          <w:rtl/>
        </w:rPr>
        <w:t xml:space="preserve"> بحيث لا يستطاع القتال عليه بأن</w:t>
      </w:r>
      <w:r w:rsidRPr="002F3D54">
        <w:rPr>
          <w:rFonts w:ascii="Tahoma" w:hAnsi="Tahoma" w:hint="cs"/>
          <w:color w:val="auto"/>
          <w:sz w:val="32"/>
          <w:szCs w:val="32"/>
          <w:rtl/>
        </w:rPr>
        <w:t>ْ</w:t>
      </w:r>
      <w:r w:rsidRPr="002F3D54">
        <w:rPr>
          <w:rFonts w:ascii="Tahoma" w:hAnsi="Tahoma"/>
          <w:color w:val="auto"/>
          <w:sz w:val="32"/>
          <w:szCs w:val="32"/>
          <w:rtl/>
        </w:rPr>
        <w:t xml:space="preserve"> أصابه رهصة أو صلع، فجاوز الد</w:t>
      </w:r>
      <w:r w:rsidRPr="002F3D54">
        <w:rPr>
          <w:rFonts w:ascii="Tahoma" w:hAnsi="Tahoma" w:hint="cs"/>
          <w:color w:val="auto"/>
          <w:sz w:val="32"/>
          <w:szCs w:val="32"/>
          <w:rtl/>
        </w:rPr>
        <w:t>ّ</w:t>
      </w:r>
      <w:r w:rsidRPr="002F3D54">
        <w:rPr>
          <w:rFonts w:ascii="Tahoma" w:hAnsi="Tahoma"/>
          <w:color w:val="auto"/>
          <w:sz w:val="32"/>
          <w:szCs w:val="32"/>
          <w:rtl/>
        </w:rPr>
        <w:t>رب به، ثم زالالمرض، وبرأ وصار بحال يقاتل عليه، وكان ذلك قبل إصابة الغنائم في الاستحسان يسهم</w:t>
      </w:r>
      <w:r w:rsidRPr="002F3D54">
        <w:rPr>
          <w:rFonts w:ascii="Tahoma" w:hAnsi="Tahoma" w:hint="cs"/>
          <w:color w:val="auto"/>
          <w:sz w:val="32"/>
          <w:szCs w:val="32"/>
          <w:rtl/>
        </w:rPr>
        <w:t xml:space="preserve">. ينظر </w:t>
      </w:r>
      <w:r w:rsidRPr="002F3D54">
        <w:rPr>
          <w:rFonts w:ascii="Tahoma" w:hAnsi="Tahoma"/>
          <w:color w:val="auto"/>
          <w:sz w:val="32"/>
          <w:szCs w:val="32"/>
          <w:rtl/>
        </w:rPr>
        <w:t>الفتاوى الهندية (</w:t>
      </w:r>
      <w:r w:rsidRPr="002F3D54">
        <w:rPr>
          <w:rFonts w:ascii="Tahoma" w:hAnsi="Tahoma" w:hint="cs"/>
          <w:color w:val="auto"/>
          <w:sz w:val="32"/>
          <w:szCs w:val="32"/>
          <w:rtl/>
        </w:rPr>
        <w:t>2</w:t>
      </w:r>
      <w:r w:rsidRPr="002F3D54">
        <w:rPr>
          <w:rFonts w:ascii="Tahoma" w:hAnsi="Tahoma"/>
          <w:color w:val="auto"/>
          <w:sz w:val="32"/>
          <w:szCs w:val="32"/>
          <w:rtl/>
        </w:rPr>
        <w:t xml:space="preserve">/ </w:t>
      </w:r>
      <w:r w:rsidRPr="002F3D54">
        <w:rPr>
          <w:rFonts w:ascii="Tahoma" w:hAnsi="Tahoma" w:hint="cs"/>
          <w:color w:val="auto"/>
          <w:sz w:val="32"/>
          <w:szCs w:val="32"/>
          <w:rtl/>
        </w:rPr>
        <w:t>213</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29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الهداية في شرح بداية المبتدي (2/ 390)</w:t>
      </w:r>
      <w:r w:rsidRPr="002F3D54">
        <w:rPr>
          <w:rFonts w:ascii="Tahoma" w:hAnsi="Tahoma" w:hint="cs"/>
          <w:color w:val="auto"/>
          <w:sz w:val="32"/>
          <w:szCs w:val="32"/>
          <w:rtl/>
        </w:rPr>
        <w:t xml:space="preserve">. </w:t>
      </w:r>
    </w:p>
  </w:footnote>
  <w:footnote w:id="29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ممن</w:t>
      </w:r>
      <w:r w:rsidRPr="002F3D54">
        <w:rPr>
          <w:rFonts w:ascii="Traditional Arabic" w:hAnsi="Traditional Arabic" w:cs="CTraditional Arabic"/>
          <w:sz w:val="32"/>
          <w:rtl/>
        </w:rPr>
        <w:t>#</w:t>
      </w:r>
      <w:r w:rsidRPr="002F3D54">
        <w:rPr>
          <w:rFonts w:hint="cs"/>
          <w:sz w:val="32"/>
          <w:rtl/>
        </w:rPr>
        <w:t xml:space="preserve">. </w:t>
      </w:r>
    </w:p>
  </w:footnote>
  <w:footnote w:id="29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هو </w:t>
      </w:r>
      <w:r w:rsidRPr="002F3D54">
        <w:rPr>
          <w:color w:val="auto"/>
          <w:sz w:val="32"/>
          <w:szCs w:val="32"/>
          <w:rtl/>
        </w:rPr>
        <w:t>محمد بن محمود بن عبد الكريم الكردري</w:t>
      </w:r>
      <w:r w:rsidR="004F6076" w:rsidRPr="002F3D54">
        <w:rPr>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محمدبنمحمودبنعبدالكريمالكردري</w:instrText>
      </w:r>
      <w:r w:rsidRPr="002F3D54">
        <w:rPr>
          <w:color w:val="auto"/>
        </w:rPr>
        <w:instrText xml:space="preserve">" </w:instrText>
      </w:r>
      <w:r w:rsidR="004F6076" w:rsidRPr="002F3D54">
        <w:rPr>
          <w:color w:val="auto"/>
          <w:sz w:val="32"/>
          <w:szCs w:val="32"/>
          <w:rtl/>
        </w:rPr>
        <w:fldChar w:fldCharType="end"/>
      </w:r>
      <w:r w:rsidRPr="002F3D54">
        <w:rPr>
          <w:color w:val="auto"/>
          <w:sz w:val="32"/>
          <w:szCs w:val="32"/>
          <w:rtl/>
        </w:rPr>
        <w:t xml:space="preserve"> المعروف بخواهرزاده العلامة بدر الدين ابن أخت الشيخ شمس الدين محمد بن عبد الستار الكردري شمس الأئمة تفقه على خاله شمس الدين الكردري توفي </w:t>
      </w:r>
      <w:r w:rsidRPr="002F3D54">
        <w:rPr>
          <w:rFonts w:hint="cs"/>
          <w:color w:val="auto"/>
          <w:sz w:val="32"/>
          <w:szCs w:val="32"/>
          <w:rtl/>
        </w:rPr>
        <w:t>في</w:t>
      </w:r>
      <w:r w:rsidRPr="002F3D54">
        <w:rPr>
          <w:color w:val="auto"/>
          <w:sz w:val="32"/>
          <w:szCs w:val="32"/>
          <w:rtl/>
        </w:rPr>
        <w:t xml:space="preserve"> ذي القعدة سنة </w:t>
      </w:r>
      <w:r w:rsidRPr="002F3D54">
        <w:rPr>
          <w:rFonts w:hint="cs"/>
          <w:color w:val="auto"/>
          <w:sz w:val="32"/>
          <w:szCs w:val="32"/>
          <w:rtl/>
        </w:rPr>
        <w:t xml:space="preserve">651هـ. ينظر </w:t>
      </w:r>
      <w:r w:rsidRPr="002F3D54">
        <w:rPr>
          <w:color w:val="auto"/>
          <w:sz w:val="32"/>
          <w:szCs w:val="32"/>
          <w:rtl/>
        </w:rPr>
        <w:t>الجواهر المضية في طبقات الحنفية (2/ 131)</w:t>
      </w:r>
      <w:r w:rsidRPr="002F3D54">
        <w:rPr>
          <w:rFonts w:ascii="Tahoma" w:hAnsi="Tahoma" w:hint="cs"/>
          <w:color w:val="auto"/>
          <w:sz w:val="32"/>
          <w:szCs w:val="32"/>
          <w:rtl/>
        </w:rPr>
        <w:t xml:space="preserve">. </w:t>
      </w:r>
    </w:p>
  </w:footnote>
  <w:footnote w:id="29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تحفة الفقهاء (3/ 302</w:t>
      </w:r>
      <w:r w:rsidRPr="002F3D54">
        <w:rPr>
          <w:rFonts w:ascii="Tahoma" w:hAnsi="Tahoma" w:hint="cs"/>
          <w:color w:val="auto"/>
          <w:sz w:val="32"/>
          <w:szCs w:val="32"/>
          <w:rtl/>
        </w:rPr>
        <w:t>-303</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29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الحاوي الكبير (8/ 429)</w:t>
      </w:r>
      <w:r w:rsidRPr="002F3D54">
        <w:rPr>
          <w:rFonts w:ascii="Tahoma" w:hAnsi="Tahoma" w:hint="cs"/>
          <w:color w:val="auto"/>
          <w:sz w:val="32"/>
          <w:szCs w:val="32"/>
          <w:rtl/>
        </w:rPr>
        <w:t xml:space="preserve">، </w:t>
      </w:r>
      <w:r w:rsidRPr="002F3D54">
        <w:rPr>
          <w:rFonts w:ascii="Tahoma" w:hAnsi="Tahoma"/>
          <w:color w:val="auto"/>
          <w:sz w:val="32"/>
          <w:szCs w:val="32"/>
          <w:rtl/>
        </w:rPr>
        <w:t>المجموع شرح المهذب (19/ 369)</w:t>
      </w:r>
      <w:r w:rsidRPr="002F3D54">
        <w:rPr>
          <w:rFonts w:ascii="Tahoma" w:hAnsi="Tahoma" w:hint="cs"/>
          <w:color w:val="auto"/>
          <w:sz w:val="32"/>
          <w:szCs w:val="32"/>
          <w:rtl/>
        </w:rPr>
        <w:t xml:space="preserve">. </w:t>
      </w:r>
    </w:p>
  </w:footnote>
  <w:footnote w:id="29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قال الزيلعي في نصب الراية: </w:t>
      </w:r>
      <w:r w:rsidRPr="002F3D54">
        <w:rPr>
          <w:rFonts w:ascii="Tahoma" w:hAnsi="Tahoma" w:cs="CTraditional Arabic" w:hint="cs"/>
          <w:color w:val="auto"/>
          <w:sz w:val="32"/>
          <w:szCs w:val="32"/>
          <w:rtl/>
        </w:rPr>
        <w:t>$</w:t>
      </w:r>
      <w:r w:rsidRPr="002F3D54">
        <w:rPr>
          <w:rFonts w:ascii="Tahoma" w:hAnsi="Tahoma" w:hint="cs"/>
          <w:color w:val="auto"/>
          <w:sz w:val="32"/>
          <w:szCs w:val="32"/>
          <w:rtl/>
        </w:rPr>
        <w:t>غريب بهذا اللفظ</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نصب الراية (2/ 403)</w:t>
      </w:r>
      <w:r w:rsidRPr="002F3D54">
        <w:rPr>
          <w:rFonts w:ascii="Tahoma" w:hAnsi="Tahoma" w:hint="cs"/>
          <w:color w:val="auto"/>
          <w:sz w:val="32"/>
          <w:szCs w:val="32"/>
          <w:rtl/>
        </w:rPr>
        <w:t xml:space="preserve">، </w:t>
      </w:r>
      <w:r w:rsidRPr="002F3D54">
        <w:rPr>
          <w:rFonts w:ascii="Traditional Arabic" w:hAnsi="Traditional Arabic"/>
          <w:noProof w:val="0"/>
          <w:color w:val="auto"/>
          <w:sz w:val="32"/>
          <w:szCs w:val="32"/>
          <w:rtl/>
          <w:lang w:eastAsia="en-US"/>
        </w:rPr>
        <w:t>وروى مسلم في حديث طويل من رواية عبد المطلب بن ربيعة مرفوعا</w:t>
      </w:r>
      <w:r w:rsidRPr="002F3D54">
        <w:rPr>
          <w:rFonts w:ascii="Traditional Arabic" w:hAnsi="Traditional Arabic"/>
          <w:b/>
          <w:bCs/>
          <w:noProof w:val="0"/>
          <w:color w:val="auto"/>
          <w:sz w:val="32"/>
          <w:szCs w:val="32"/>
          <w:rtl/>
          <w:lang w:eastAsia="en-US"/>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إن هذه الصدقات إنما هي أوساخ الناس، وإنها لا تحل لمحمد، ولا لآل محمد</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أخرجه مسلم في صحيحه، كتاب الزكاة، باب ترك استعمال آل النَّبي على الصدقة، برقم</w:t>
      </w:r>
      <w:r w:rsidRPr="002F3D54">
        <w:rPr>
          <w:rFonts w:ascii="Traditional Arabic" w:hAnsi="Traditional Arabic"/>
          <w:b/>
          <w:bCs/>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1072</w:t>
      </w:r>
      <w:r w:rsidRPr="002F3D54">
        <w:rPr>
          <w:rFonts w:ascii="Traditional Arabic" w:hAnsi="Traditional Arabic"/>
          <w:b/>
          <w:bCs/>
          <w:noProof w:val="0"/>
          <w:color w:val="auto"/>
          <w:sz w:val="32"/>
          <w:szCs w:val="32"/>
          <w:rtl/>
          <w:lang w:eastAsia="en-US"/>
        </w:rPr>
        <w:t>)</w:t>
      </w:r>
      <w:r w:rsidRPr="002F3D54">
        <w:rPr>
          <w:rFonts w:ascii="Tahoma" w:hAnsi="Tahoma" w:hint="cs"/>
          <w:color w:val="auto"/>
          <w:sz w:val="32"/>
          <w:szCs w:val="32"/>
          <w:rtl/>
        </w:rPr>
        <w:t xml:space="preserve">2/754. </w:t>
      </w:r>
    </w:p>
  </w:footnote>
  <w:footnote w:id="29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(3/ 460)</w:t>
      </w:r>
      <w:r w:rsidRPr="002F3D54">
        <w:rPr>
          <w:rFonts w:ascii="Tahoma" w:hAnsi="Tahoma" w:hint="cs"/>
          <w:color w:val="auto"/>
          <w:sz w:val="32"/>
          <w:szCs w:val="32"/>
          <w:rtl/>
        </w:rPr>
        <w:t xml:space="preserve">. </w:t>
      </w:r>
    </w:p>
  </w:footnote>
  <w:footnote w:id="29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حاشية البجيرمي على شرح المنهج = التجريد لنفع العبيد (3/ 300)</w:t>
      </w:r>
      <w:r w:rsidRPr="002F3D54">
        <w:rPr>
          <w:rFonts w:ascii="Tahoma" w:hAnsi="Tahoma" w:hint="cs"/>
          <w:color w:val="auto"/>
          <w:sz w:val="32"/>
          <w:szCs w:val="32"/>
          <w:rtl/>
        </w:rPr>
        <w:t xml:space="preserve">. </w:t>
      </w:r>
    </w:p>
  </w:footnote>
  <w:footnote w:id="30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سبق تخريجه. </w:t>
      </w:r>
    </w:p>
  </w:footnote>
  <w:footnote w:id="30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)روى أبو يوسف عن الكلبي عن أبي صالح عن ابن عباس أن</w:t>
      </w:r>
      <w:r w:rsidRPr="002F3D54">
        <w:rPr>
          <w:rFonts w:ascii="Tahoma" w:hAnsi="Tahoma" w:hint="cs"/>
          <w:color w:val="auto"/>
          <w:sz w:val="32"/>
          <w:szCs w:val="32"/>
          <w:rtl/>
        </w:rPr>
        <w:t>ّ</w:t>
      </w:r>
      <w:r w:rsidRPr="002F3D54">
        <w:rPr>
          <w:rFonts w:ascii="Tahoma" w:hAnsi="Tahoma"/>
          <w:color w:val="auto"/>
          <w:sz w:val="32"/>
          <w:szCs w:val="32"/>
          <w:rtl/>
        </w:rPr>
        <w:t xml:space="preserve"> الخمس الذي كان يقسم على عهده عليه الس</w:t>
      </w:r>
      <w:r w:rsidRPr="002F3D54">
        <w:rPr>
          <w:rFonts w:ascii="Tahoma" w:hAnsi="Tahoma" w:hint="cs"/>
          <w:color w:val="auto"/>
          <w:sz w:val="32"/>
          <w:szCs w:val="32"/>
          <w:rtl/>
        </w:rPr>
        <w:t>َّ</w:t>
      </w:r>
      <w:r w:rsidRPr="002F3D54">
        <w:rPr>
          <w:rFonts w:ascii="Tahoma" w:hAnsi="Tahoma"/>
          <w:color w:val="auto"/>
          <w:sz w:val="32"/>
          <w:szCs w:val="32"/>
          <w:rtl/>
        </w:rPr>
        <w:t>لام على خمسة أسهم: لله والرسول سهم، ولذي القربى واليتامى سهم، وللمساكين سهم، ولابن السبيل سهم، ثم قسم أبو بكر، وعمر، وعثمان، وعلي على ثلاثة أسهم: سهم لليتامى، وسهم</w:t>
      </w:r>
      <w:r w:rsidRPr="002F3D54">
        <w:rPr>
          <w:rFonts w:ascii="Tahoma" w:hAnsi="Tahoma" w:hint="cs"/>
          <w:color w:val="auto"/>
          <w:sz w:val="32"/>
          <w:szCs w:val="32"/>
          <w:rtl/>
        </w:rPr>
        <w:t xml:space="preserve"> للمساكين، وسهم لابن السبيل قال في فتح القدير: </w:t>
      </w:r>
      <w:r w:rsidRPr="002F3D54">
        <w:rPr>
          <w:rFonts w:ascii="Tahoma" w:hAnsi="Tahoma" w:cs="CTraditional Arabic" w:hint="cs"/>
          <w:color w:val="auto"/>
          <w:sz w:val="32"/>
          <w:szCs w:val="32"/>
          <w:rtl/>
        </w:rPr>
        <w:t>$</w:t>
      </w:r>
      <w:r w:rsidRPr="002F3D54">
        <w:rPr>
          <w:rFonts w:ascii="Tahoma" w:hAnsi="Tahoma"/>
          <w:color w:val="auto"/>
          <w:sz w:val="32"/>
          <w:szCs w:val="32"/>
          <w:rtl/>
        </w:rPr>
        <w:t>فإن الكلبي مضعف عن</w:t>
      </w:r>
      <w:r w:rsidRPr="002F3D54">
        <w:rPr>
          <w:rFonts w:ascii="Tahoma" w:hAnsi="Tahoma" w:hint="cs"/>
          <w:color w:val="auto"/>
          <w:sz w:val="32"/>
          <w:szCs w:val="32"/>
          <w:rtl/>
        </w:rPr>
        <w:t>د</w:t>
      </w:r>
      <w:r w:rsidRPr="002F3D54">
        <w:rPr>
          <w:rFonts w:ascii="Tahoma" w:hAnsi="Tahoma"/>
          <w:color w:val="auto"/>
          <w:sz w:val="32"/>
          <w:szCs w:val="32"/>
          <w:rtl/>
        </w:rPr>
        <w:t xml:space="preserve"> أهل الحديث</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للكمال ابن الهمام (5/ 504)</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 وأخرج الطحاوي في شرح معاني الآثار ما يدل عليه، كتاب وجوه الفئ وخمس الغنائم، برقم(5439)3/309، </w:t>
      </w:r>
      <w:r w:rsidRPr="002F3D54">
        <w:rPr>
          <w:rFonts w:ascii="Tahoma" w:hAnsi="Tahoma"/>
          <w:color w:val="auto"/>
          <w:sz w:val="32"/>
          <w:szCs w:val="32"/>
          <w:rtl/>
        </w:rPr>
        <w:t xml:space="preserve">عن محمد بن إسحاق، قال: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سألت أبا جعفر، قلت: أرأيت علي بن أبي طالب </w:t>
      </w:r>
      <w:r w:rsidRPr="002F3D54">
        <w:rPr>
          <w:rFonts w:ascii="AAA GoldenLotus" w:hAnsi="AAA GoldenLotus" w:cs="AAA GoldenLotus"/>
          <w:color w:val="auto"/>
          <w:sz w:val="24"/>
          <w:szCs w:val="24"/>
          <w:rtl/>
        </w:rPr>
        <w:t>ؓ</w:t>
      </w:r>
      <w:r w:rsidRPr="002F3D54">
        <w:rPr>
          <w:rFonts w:ascii="Tahoma" w:hAnsi="Tahoma"/>
          <w:color w:val="auto"/>
          <w:sz w:val="32"/>
          <w:szCs w:val="32"/>
          <w:rtl/>
        </w:rPr>
        <w:t xml:space="preserve">حيث ولي العراق وما ولي من أمر الناس، كيف صنع في سهم ذوي القربى؟ قال: سلك به، والله، سبيل أبي بكر وعمر </w:t>
      </w:r>
      <w:r w:rsidRPr="002F3D54">
        <w:rPr>
          <w:rFonts w:ascii="AAA GoldenLotus" w:hAnsi="AAA GoldenLotus" w:cs="AAA GoldenLotus"/>
          <w:color w:val="auto"/>
          <w:sz w:val="24"/>
          <w:szCs w:val="24"/>
          <w:rtl/>
        </w:rPr>
        <w:t>¶...</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w:t>
      </w:r>
    </w:p>
  </w:footnote>
  <w:footnote w:id="30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لحديث</w:t>
      </w:r>
      <w:r w:rsidRPr="002F3D54">
        <w:rPr>
          <w:rFonts w:ascii="Traditional Arabic" w:hAnsi="Traditional Arabic" w:cs="CTraditional Arabic"/>
          <w:sz w:val="32"/>
          <w:rtl/>
        </w:rPr>
        <w:t>#</w:t>
      </w:r>
      <w:r w:rsidRPr="002F3D54">
        <w:rPr>
          <w:rFonts w:hint="cs"/>
          <w:sz w:val="32"/>
          <w:rtl/>
        </w:rPr>
        <w:t xml:space="preserve">. </w:t>
      </w:r>
    </w:p>
  </w:footnote>
  <w:footnote w:id="303">
    <w:p w:rsidR="00E408E2" w:rsidRPr="002F3D54" w:rsidRDefault="00E408E2" w:rsidP="003359B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أحمد في مسنده، برقم(4414)7/419  من حديث  ابن مسعود </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 xml:space="preserve">فَوَضَعَ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حَمْزَةَ، فَصَلَّى عَلَيْهِ، وَجِيءَ  بِرَجُلٍ مِنَ الْأَنْصَارِ، فَوُضِعَ إِلَى جَنْبِهِ، فَصَلَّى عَلَيْهِ، فَرُفِعَ الْأَنْصَارِيُّ، وَتُرِكَ حَمْزَةُ، ثُمَّ جِيءَ بِآخَرَ فَوَضَعَهُ إِلَى جَنْبِ حَمْزَةَ فَصَلَّى عَلَيْهِ، ثُمَّ رُفِعَ، وَتُرِكَ حَمْزَةُ حَتَّى صَلَّى عَلَيْهِ يَوْمَئِذٍ سَبْعِينَ صَلَاةً</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إمام الحرمين هذا خطأ لم يصححه الأئمة، </w:t>
      </w:r>
      <w:r w:rsidRPr="002F3D54">
        <w:rPr>
          <w:rFonts w:ascii="Tahoma" w:hAnsi="Tahoma"/>
          <w:color w:val="auto"/>
          <w:sz w:val="32"/>
          <w:szCs w:val="32"/>
          <w:rtl/>
        </w:rPr>
        <w:t>وقال ابن حزم: قولهم إنه صلى على حمزة سبعين صلاة، أو كبر سبعين تكبيرة</w:t>
      </w:r>
      <w:r w:rsidRPr="002F3D54">
        <w:rPr>
          <w:rFonts w:ascii="Tahoma" w:hAnsi="Tahoma" w:hint="cs"/>
          <w:color w:val="auto"/>
          <w:sz w:val="32"/>
          <w:szCs w:val="32"/>
          <w:rtl/>
        </w:rPr>
        <w:t xml:space="preserve">، </w:t>
      </w:r>
      <w:r w:rsidRPr="002F3D54">
        <w:rPr>
          <w:rFonts w:ascii="Tahoma" w:hAnsi="Tahoma"/>
          <w:color w:val="auto"/>
          <w:sz w:val="32"/>
          <w:szCs w:val="32"/>
          <w:rtl/>
        </w:rPr>
        <w:t xml:space="preserve">باطل بلا شك. </w:t>
      </w:r>
      <w:r w:rsidRPr="002F3D54">
        <w:rPr>
          <w:rFonts w:ascii="Tahoma" w:hAnsi="Tahoma" w:hint="cs"/>
          <w:color w:val="auto"/>
          <w:sz w:val="32"/>
          <w:szCs w:val="32"/>
          <w:rtl/>
        </w:rPr>
        <w:t xml:space="preserve">ينظر </w:t>
      </w:r>
      <w:r w:rsidRPr="002F3D54">
        <w:rPr>
          <w:rFonts w:ascii="Tahoma" w:hAnsi="Tahoma"/>
          <w:color w:val="auto"/>
          <w:sz w:val="32"/>
          <w:szCs w:val="32"/>
          <w:rtl/>
        </w:rPr>
        <w:t>البدر المنير (5/ 250</w:t>
      </w:r>
      <w:r w:rsidRPr="002F3D54">
        <w:rPr>
          <w:rFonts w:ascii="Tahoma" w:hAnsi="Tahoma" w:hint="cs"/>
          <w:color w:val="auto"/>
          <w:sz w:val="32"/>
          <w:szCs w:val="32"/>
          <w:rtl/>
        </w:rPr>
        <w:t xml:space="preserve">). </w:t>
      </w:r>
    </w:p>
  </w:footnote>
  <w:footnote w:id="30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(5/ 505)</w:t>
      </w:r>
      <w:r w:rsidRPr="002F3D54">
        <w:rPr>
          <w:rFonts w:ascii="Tahoma" w:hAnsi="Tahoma" w:hint="cs"/>
          <w:color w:val="auto"/>
          <w:sz w:val="32"/>
          <w:szCs w:val="32"/>
          <w:rtl/>
        </w:rPr>
        <w:t xml:space="preserve">. </w:t>
      </w:r>
    </w:p>
  </w:footnote>
  <w:footnote w:id="30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الغرة المنيفة في تحقيق بعض مسائل الإمام أبي حنيفة (ص: 171)</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(5/ 509)</w:t>
      </w:r>
      <w:r w:rsidRPr="002F3D54">
        <w:rPr>
          <w:rFonts w:ascii="Tahoma" w:hAnsi="Tahoma" w:hint="cs"/>
          <w:color w:val="auto"/>
          <w:sz w:val="32"/>
          <w:szCs w:val="32"/>
          <w:rtl/>
        </w:rPr>
        <w:t xml:space="preserve">. </w:t>
      </w:r>
    </w:p>
  </w:footnote>
  <w:footnote w:id="30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الص</w:t>
      </w:r>
      <w:r w:rsidRPr="002F3D54">
        <w:rPr>
          <w:rFonts w:hint="cs"/>
          <w:color w:val="auto"/>
          <w:sz w:val="32"/>
          <w:szCs w:val="32"/>
          <w:rtl/>
        </w:rPr>
        <w:t>ّ</w:t>
      </w:r>
      <w:r w:rsidRPr="002F3D54">
        <w:rPr>
          <w:color w:val="auto"/>
          <w:sz w:val="32"/>
          <w:szCs w:val="32"/>
          <w:rtl/>
        </w:rPr>
        <w:t>حاح تاج اللغة وصحاح العربية (4/ 1593)</w:t>
      </w:r>
      <w:r w:rsidRPr="002F3D54">
        <w:rPr>
          <w:rFonts w:ascii="Tahoma" w:hAnsi="Tahoma" w:hint="cs"/>
          <w:color w:val="auto"/>
          <w:sz w:val="32"/>
          <w:szCs w:val="32"/>
          <w:rtl/>
        </w:rPr>
        <w:t xml:space="preserve">. </w:t>
      </w:r>
    </w:p>
  </w:footnote>
  <w:footnote w:id="30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أخرجه أبوداود في سننه، كتاب الخراج والفئ والأمارة، باب في بيان مواضع قسم الخمس وسهم ذوي القربى برقم(2980)4/597، والنسائي فس سننه برقم(4137)3/130</w:t>
      </w:r>
      <w:r w:rsidRPr="002F3D54">
        <w:rPr>
          <w:rFonts w:ascii="Tahoma" w:hAnsi="Tahoma"/>
          <w:color w:val="auto"/>
          <w:sz w:val="32"/>
          <w:szCs w:val="32"/>
          <w:rtl/>
        </w:rPr>
        <w:t xml:space="preserve">عن جبير بن مطعم قال: لما قسم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سهم ذي القربى بين بني هاشم، وبني المطلب أتيته أنا وعثمان بن عفان فقلنا: يا رسول الله، هؤلاء بنو هاشم لا ننكر فضلهم لمكانك الذي جعلك الله به منهم، أرأيت بني المطلب أعطيتهمومنعتنا، فإن</w:t>
      </w:r>
      <w:r w:rsidRPr="002F3D54">
        <w:rPr>
          <w:rFonts w:ascii="Tahoma" w:hAnsi="Tahoma" w:hint="cs"/>
          <w:color w:val="auto"/>
          <w:sz w:val="32"/>
          <w:szCs w:val="32"/>
          <w:rtl/>
        </w:rPr>
        <w:t>َّ</w:t>
      </w:r>
      <w:r w:rsidRPr="002F3D54">
        <w:rPr>
          <w:rFonts w:ascii="Tahoma" w:hAnsi="Tahoma"/>
          <w:color w:val="auto"/>
          <w:sz w:val="32"/>
          <w:szCs w:val="32"/>
          <w:rtl/>
        </w:rPr>
        <w:t xml:space="preserve">ما نحن وهم منك بمنزلة، فقال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إن</w:t>
      </w:r>
      <w:r w:rsidRPr="002F3D54">
        <w:rPr>
          <w:rFonts w:ascii="Tahoma" w:hAnsi="Tahoma" w:hint="cs"/>
          <w:color w:val="auto"/>
          <w:sz w:val="32"/>
          <w:szCs w:val="32"/>
          <w:rtl/>
        </w:rPr>
        <w:t>ّ</w:t>
      </w:r>
      <w:r w:rsidRPr="002F3D54">
        <w:rPr>
          <w:rFonts w:ascii="Tahoma" w:hAnsi="Tahoma"/>
          <w:color w:val="auto"/>
          <w:sz w:val="32"/>
          <w:szCs w:val="32"/>
          <w:rtl/>
        </w:rPr>
        <w:t>هم لم يفارقوني في جاهلية ولا إسلام، إن</w:t>
      </w:r>
      <w:r w:rsidRPr="002F3D54">
        <w:rPr>
          <w:rFonts w:ascii="Tahoma" w:hAnsi="Tahoma" w:hint="cs"/>
          <w:color w:val="auto"/>
          <w:sz w:val="32"/>
          <w:szCs w:val="32"/>
          <w:rtl/>
        </w:rPr>
        <w:t>ّ</w:t>
      </w:r>
      <w:r w:rsidRPr="002F3D54">
        <w:rPr>
          <w:rFonts w:ascii="Tahoma" w:hAnsi="Tahoma"/>
          <w:color w:val="auto"/>
          <w:sz w:val="32"/>
          <w:szCs w:val="32"/>
          <w:rtl/>
        </w:rPr>
        <w:t>ما بنو هاشم، وبنو المطلب شيء واحد</w:t>
      </w:r>
      <w:r w:rsidRPr="002F3D54">
        <w:rPr>
          <w:rFonts w:ascii="Tahoma" w:hAnsi="Tahoma" w:cs="CTraditional Arabic"/>
          <w:color w:val="auto"/>
          <w:sz w:val="32"/>
          <w:szCs w:val="32"/>
          <w:rtl/>
        </w:rPr>
        <w:t>#</w:t>
      </w:r>
      <w:r w:rsidRPr="002F3D54">
        <w:rPr>
          <w:rFonts w:ascii="Tahoma" w:hAnsi="Tahoma"/>
          <w:color w:val="auto"/>
          <w:sz w:val="32"/>
          <w:szCs w:val="32"/>
          <w:rtl/>
        </w:rPr>
        <w:t>، وشبك بين أصابعه</w:t>
      </w:r>
      <w:r w:rsidRPr="002F3D54">
        <w:rPr>
          <w:rFonts w:ascii="Traditional Arabic" w:hAnsi="Traditional Arabic"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أصله في البخاري، كتاب المغازي، باب غزوة خيبر، برقم(4229) 5/137. </w:t>
      </w:r>
    </w:p>
  </w:footnote>
  <w:footnote w:id="30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30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)الحليف</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الحليف</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المعاهد يقال منه تحالفا إذا تعاهدا</w:t>
      </w:r>
      <w:r w:rsidRPr="002F3D54">
        <w:rPr>
          <w:rFonts w:ascii="Tahoma" w:hAnsi="Tahoma" w:hint="cs"/>
          <w:color w:val="auto"/>
          <w:sz w:val="32"/>
          <w:szCs w:val="32"/>
          <w:rtl/>
        </w:rPr>
        <w:t>،</w:t>
      </w:r>
      <w:r w:rsidRPr="002F3D54">
        <w:rPr>
          <w:rFonts w:ascii="Tahoma" w:hAnsi="Tahoma"/>
          <w:color w:val="auto"/>
          <w:sz w:val="32"/>
          <w:szCs w:val="32"/>
          <w:rtl/>
        </w:rPr>
        <w:t xml:space="preserve"> وتعاقدا على أن يكون أمرهما واحدا في النصرة</w:t>
      </w:r>
      <w:r w:rsidRPr="002F3D54">
        <w:rPr>
          <w:rFonts w:ascii="Tahoma" w:hAnsi="Tahoma" w:hint="cs"/>
          <w:color w:val="auto"/>
          <w:sz w:val="32"/>
          <w:szCs w:val="32"/>
          <w:rtl/>
        </w:rPr>
        <w:t>،</w:t>
      </w:r>
      <w:r w:rsidRPr="002F3D54">
        <w:rPr>
          <w:rFonts w:ascii="Tahoma" w:hAnsi="Tahoma"/>
          <w:color w:val="auto"/>
          <w:sz w:val="32"/>
          <w:szCs w:val="32"/>
          <w:rtl/>
        </w:rPr>
        <w:t xml:space="preserve"> والحماية</w:t>
      </w:r>
      <w:r w:rsidRPr="002F3D54">
        <w:rPr>
          <w:rFonts w:ascii="Tahoma" w:hAnsi="Tahoma" w:hint="cs"/>
          <w:color w:val="auto"/>
          <w:sz w:val="32"/>
          <w:szCs w:val="32"/>
          <w:rtl/>
        </w:rPr>
        <w:t xml:space="preserve">. </w:t>
      </w:r>
      <w:r w:rsidRPr="002F3D54">
        <w:rPr>
          <w:rFonts w:ascii="Tahoma" w:hAnsi="Tahoma"/>
          <w:color w:val="auto"/>
          <w:sz w:val="32"/>
          <w:szCs w:val="32"/>
          <w:rtl/>
        </w:rPr>
        <w:t>المصباح المنير في غريب الشرح الكبير (1/ 146)</w:t>
      </w:r>
    </w:p>
  </w:footnote>
  <w:footnote w:id="31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السير الكبير (1/ 345)</w:t>
      </w:r>
      <w:r w:rsidRPr="002F3D54">
        <w:rPr>
          <w:rFonts w:ascii="Tahoma" w:hAnsi="Tahoma" w:hint="cs"/>
          <w:color w:val="auto"/>
          <w:sz w:val="32"/>
          <w:szCs w:val="32"/>
          <w:rtl/>
        </w:rPr>
        <w:t xml:space="preserve">. </w:t>
      </w:r>
    </w:p>
  </w:footnote>
  <w:footnote w:id="31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ذو</w:t>
      </w:r>
      <w:r w:rsidRPr="002F3D54">
        <w:rPr>
          <w:rFonts w:ascii="Traditional Arabic" w:hAnsi="Traditional Arabic" w:cs="CTraditional Arabic"/>
          <w:sz w:val="32"/>
          <w:rtl/>
        </w:rPr>
        <w:t>#</w:t>
      </w:r>
      <w:r w:rsidRPr="002F3D54">
        <w:rPr>
          <w:rFonts w:hint="cs"/>
          <w:sz w:val="32"/>
          <w:rtl/>
        </w:rPr>
        <w:t xml:space="preserve">. </w:t>
      </w:r>
    </w:p>
  </w:footnote>
  <w:footnote w:id="31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الإمام أحمد في مسنده، في مسند عبد الله بن العباس برقم (2445)4/259، والترمذي في سننه، كتاب أبواب السير، باب في النفل، برقم (1561)4/130، وابن ماجه في سننه، كتاب أبواب الجهاد، باب السلاح، برقم (2808)4/88، والطبراني في معجمه، برقم (10733)10/303، </w:t>
      </w:r>
      <w:r w:rsidRPr="002F3D54">
        <w:rPr>
          <w:rFonts w:ascii="Tahoma" w:hAnsi="Tahoma"/>
          <w:color w:val="auto"/>
          <w:sz w:val="32"/>
          <w:szCs w:val="32"/>
          <w:rtl/>
        </w:rPr>
        <w:t xml:space="preserve">قال الترمذي: حديث حسن غريب. </w:t>
      </w:r>
      <w:r w:rsidRPr="002F3D54">
        <w:rPr>
          <w:rFonts w:ascii="Tahoma" w:hAnsi="Tahoma" w:hint="cs"/>
          <w:color w:val="auto"/>
          <w:sz w:val="32"/>
          <w:szCs w:val="32"/>
          <w:rtl/>
        </w:rPr>
        <w:t xml:space="preserve">ينظر </w:t>
      </w:r>
      <w:r w:rsidRPr="002F3D54">
        <w:rPr>
          <w:rFonts w:ascii="Tahoma" w:hAnsi="Tahoma"/>
          <w:color w:val="auto"/>
          <w:sz w:val="32"/>
          <w:szCs w:val="32"/>
          <w:rtl/>
        </w:rPr>
        <w:t>البدر المنير (7/ 458)</w:t>
      </w:r>
      <w:r w:rsidRPr="002F3D54">
        <w:rPr>
          <w:rFonts w:ascii="Tahoma" w:hAnsi="Tahoma" w:hint="cs"/>
          <w:color w:val="auto"/>
          <w:sz w:val="32"/>
          <w:szCs w:val="32"/>
          <w:rtl/>
        </w:rPr>
        <w:t xml:space="preserve">. </w:t>
      </w:r>
    </w:p>
  </w:footnote>
  <w:footnote w:id="31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البخاري في صحيحه، كتاب المغازي، باب غزوة خيبر، برقم(4211)5/135، ومسلم في صحيحه، كتاب النكاح، باب فضيلة إعتاقه أمته ثم يتزوجها، برقم(1365)2/1045. </w:t>
      </w:r>
    </w:p>
  </w:footnote>
  <w:footnote w:id="31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الإقناع في مسائل الاجماع (1/346). </w:t>
      </w:r>
    </w:p>
  </w:footnote>
  <w:footnote w:id="31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3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عبيد الله بن الحسين الكرخي، أبو الحسن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عبيداللهبنالحسينالكرخي،أبوالحسن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فقيه، انتهت إليه ر</w:t>
      </w:r>
      <w:r w:rsidRPr="002F3D54">
        <w:rPr>
          <w:rFonts w:ascii="Tahoma" w:hAnsi="Tahoma" w:hint="cs"/>
          <w:color w:val="auto"/>
          <w:sz w:val="32"/>
          <w:szCs w:val="32"/>
          <w:rtl/>
        </w:rPr>
        <w:t>ئ</w:t>
      </w:r>
      <w:r w:rsidRPr="002F3D54">
        <w:rPr>
          <w:rFonts w:ascii="Tahoma" w:hAnsi="Tahoma"/>
          <w:color w:val="auto"/>
          <w:sz w:val="32"/>
          <w:szCs w:val="32"/>
          <w:rtl/>
        </w:rPr>
        <w:t>اسة الحنفية بالعراق. ووفاته ببغداد</w:t>
      </w:r>
      <w:r w:rsidRPr="002F3D54">
        <w:rPr>
          <w:rFonts w:ascii="Tahoma" w:hAnsi="Tahoma" w:hint="cs"/>
          <w:color w:val="auto"/>
          <w:sz w:val="32"/>
          <w:szCs w:val="32"/>
          <w:rtl/>
        </w:rPr>
        <w:t xml:space="preserve"> 340هـ</w:t>
      </w:r>
      <w:r w:rsidRPr="002F3D54">
        <w:rPr>
          <w:rFonts w:ascii="Tahoma" w:hAnsi="Tahoma"/>
          <w:color w:val="auto"/>
          <w:sz w:val="32"/>
          <w:szCs w:val="32"/>
          <w:rtl/>
        </w:rPr>
        <w:t xml:space="preserve">. له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رسالة في الأصول التي عليها مدار فروع الحنفية</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و</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شرح الجامع الصغير</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و</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شرح الجامع الكبير</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تاريخ الإسلام ت بشار (7/ 742)</w:t>
      </w:r>
      <w:r w:rsidRPr="002F3D54">
        <w:rPr>
          <w:rFonts w:ascii="Tahoma" w:hAnsi="Tahoma" w:hint="cs"/>
          <w:color w:val="auto"/>
          <w:sz w:val="32"/>
          <w:szCs w:val="32"/>
          <w:rtl/>
        </w:rPr>
        <w:t xml:space="preserve">، </w:t>
      </w:r>
      <w:r w:rsidRPr="002F3D54">
        <w:rPr>
          <w:rFonts w:ascii="Tahoma" w:hAnsi="Tahoma"/>
          <w:color w:val="auto"/>
          <w:sz w:val="32"/>
          <w:szCs w:val="32"/>
          <w:rtl/>
        </w:rPr>
        <w:t>سير أعلام النبلاء (15/ 426)</w:t>
      </w:r>
      <w:r w:rsidRPr="002F3D54">
        <w:rPr>
          <w:rFonts w:ascii="Tahoma" w:hAnsi="Tahoma" w:hint="cs"/>
          <w:color w:val="auto"/>
          <w:sz w:val="32"/>
          <w:szCs w:val="32"/>
          <w:rtl/>
        </w:rPr>
        <w:t xml:space="preserve">. </w:t>
      </w:r>
    </w:p>
  </w:footnote>
  <w:footnote w:id="31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أحمد بن علي أبو بكر الرازي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الجصاص</w:instrText>
      </w:r>
      <w:r w:rsidRPr="002F3D54">
        <w:rPr>
          <w:color w:val="auto"/>
          <w:rtl/>
        </w:rPr>
        <w:instrText xml:space="preserve">= </w:instrText>
      </w:r>
      <w:r w:rsidRPr="002F3D54">
        <w:rPr>
          <w:rFonts w:hint="eastAsia"/>
          <w:color w:val="auto"/>
          <w:rtl/>
        </w:rPr>
        <w:instrText>أحمدبنعليأبوبكرالرازي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الإمام الكبير الشان المعروف بالجصاص وهو لقب</w:t>
      </w:r>
      <w:r w:rsidRPr="002F3D54">
        <w:rPr>
          <w:rFonts w:ascii="Tahoma" w:hAnsi="Tahoma" w:hint="cs"/>
          <w:color w:val="auto"/>
          <w:sz w:val="32"/>
          <w:szCs w:val="32"/>
          <w:rtl/>
        </w:rPr>
        <w:t xml:space="preserve">، </w:t>
      </w:r>
      <w:r w:rsidRPr="002F3D54">
        <w:rPr>
          <w:rFonts w:ascii="Tahoma" w:hAnsi="Tahoma"/>
          <w:color w:val="auto"/>
          <w:sz w:val="32"/>
          <w:szCs w:val="32"/>
          <w:rtl/>
        </w:rPr>
        <w:t>فاضل من أهل الري، سكن بغداد ومات فيها</w:t>
      </w:r>
      <w:r w:rsidRPr="002F3D54">
        <w:rPr>
          <w:rFonts w:ascii="Tahoma" w:hAnsi="Tahoma" w:hint="cs"/>
          <w:color w:val="auto"/>
          <w:sz w:val="32"/>
          <w:szCs w:val="32"/>
          <w:rtl/>
        </w:rPr>
        <w:t xml:space="preserve"> سنة 370هــ</w:t>
      </w:r>
      <w:r w:rsidRPr="002F3D54">
        <w:rPr>
          <w:rFonts w:ascii="Tahoma" w:hAnsi="Tahoma"/>
          <w:color w:val="auto"/>
          <w:sz w:val="32"/>
          <w:szCs w:val="32"/>
          <w:rtl/>
        </w:rPr>
        <w:t>. انتهت إليه رئاسة الحنفية</w:t>
      </w:r>
      <w:r w:rsidRPr="002F3D54">
        <w:rPr>
          <w:rFonts w:ascii="Tahoma" w:hAnsi="Tahoma" w:hint="cs"/>
          <w:color w:val="auto"/>
          <w:sz w:val="32"/>
          <w:szCs w:val="32"/>
          <w:rtl/>
        </w:rPr>
        <w:t>،</w:t>
      </w:r>
      <w:r w:rsidRPr="002F3D54">
        <w:rPr>
          <w:rFonts w:ascii="Tahoma" w:hAnsi="Tahoma"/>
          <w:color w:val="auto"/>
          <w:sz w:val="32"/>
          <w:szCs w:val="32"/>
          <w:rtl/>
        </w:rPr>
        <w:t xml:space="preserve"> وخوطب في أن يلي القضاء فامتنع.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ينظر </w:t>
      </w:r>
      <w:r w:rsidRPr="002F3D54">
        <w:rPr>
          <w:rFonts w:ascii="Tahoma" w:hAnsi="Tahoma"/>
          <w:color w:val="auto"/>
          <w:sz w:val="32"/>
          <w:szCs w:val="32"/>
          <w:rtl/>
        </w:rPr>
        <w:t>الجواهر المضية في طبقات الحنفية (1/ 84)</w:t>
      </w:r>
      <w:r w:rsidRPr="002F3D54">
        <w:rPr>
          <w:rFonts w:ascii="Tahoma" w:hAnsi="Tahoma" w:hint="cs"/>
          <w:color w:val="auto"/>
          <w:sz w:val="32"/>
          <w:szCs w:val="32"/>
          <w:rtl/>
        </w:rPr>
        <w:t xml:space="preserve">، </w:t>
      </w:r>
      <w:r w:rsidRPr="002F3D54">
        <w:rPr>
          <w:rFonts w:ascii="Tahoma" w:hAnsi="Tahoma"/>
          <w:color w:val="auto"/>
          <w:sz w:val="32"/>
          <w:szCs w:val="32"/>
          <w:rtl/>
        </w:rPr>
        <w:t>تاج التراجم لابن قطلوبغا (ص: 96)</w:t>
      </w:r>
      <w:r w:rsidRPr="002F3D54">
        <w:rPr>
          <w:rFonts w:ascii="Tahoma" w:hAnsi="Tahoma" w:hint="cs"/>
          <w:color w:val="auto"/>
          <w:sz w:val="32"/>
          <w:szCs w:val="32"/>
          <w:rtl/>
        </w:rPr>
        <w:t xml:space="preserve">. </w:t>
      </w:r>
    </w:p>
  </w:footnote>
  <w:footnote w:id="31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الإقناع للماوردي (ص: 177)</w:t>
      </w:r>
      <w:r w:rsidRPr="002F3D54">
        <w:rPr>
          <w:rFonts w:ascii="Tahoma" w:hAnsi="Tahoma" w:hint="cs"/>
          <w:color w:val="auto"/>
          <w:sz w:val="32"/>
          <w:szCs w:val="32"/>
          <w:rtl/>
        </w:rPr>
        <w:t xml:space="preserve">، </w:t>
      </w:r>
      <w:r w:rsidRPr="002F3D54">
        <w:rPr>
          <w:rFonts w:ascii="Tahoma" w:hAnsi="Tahoma"/>
          <w:color w:val="auto"/>
          <w:sz w:val="32"/>
          <w:szCs w:val="32"/>
          <w:rtl/>
        </w:rPr>
        <w:t>الحاوي الكبير (8/ 429)</w:t>
      </w:r>
      <w:r w:rsidRPr="002F3D54">
        <w:rPr>
          <w:rFonts w:ascii="Tahoma" w:hAnsi="Tahoma" w:hint="cs"/>
          <w:color w:val="auto"/>
          <w:sz w:val="32"/>
          <w:szCs w:val="32"/>
          <w:rtl/>
        </w:rPr>
        <w:t xml:space="preserve">، </w:t>
      </w:r>
      <w:r w:rsidRPr="002F3D54">
        <w:rPr>
          <w:rFonts w:ascii="Tahoma" w:hAnsi="Tahoma"/>
          <w:color w:val="auto"/>
          <w:sz w:val="32"/>
          <w:szCs w:val="32"/>
          <w:rtl/>
        </w:rPr>
        <w:t>المجموع شرح المهذب (19/ 369)</w:t>
      </w:r>
      <w:r w:rsidRPr="002F3D54">
        <w:rPr>
          <w:rFonts w:ascii="Tahoma" w:hAnsi="Tahoma" w:hint="cs"/>
          <w:color w:val="auto"/>
          <w:sz w:val="32"/>
          <w:szCs w:val="32"/>
          <w:rtl/>
        </w:rPr>
        <w:t xml:space="preserve">. </w:t>
      </w:r>
    </w:p>
  </w:footnote>
  <w:footnote w:id="3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أحمد بن محمد بن سلامة بن سلمة الأزديّ الطحاوي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أبوجعفرأحمدبنمحمدبنسلامةبنسلمةالأزديّالطحاوي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أبو جعفر: فقيه انتهت إليه ر</w:t>
      </w:r>
      <w:r w:rsidRPr="002F3D54">
        <w:rPr>
          <w:rFonts w:ascii="Tahoma" w:hAnsi="Tahoma" w:hint="cs"/>
          <w:color w:val="auto"/>
          <w:sz w:val="32"/>
          <w:szCs w:val="32"/>
          <w:rtl/>
        </w:rPr>
        <w:t>ئ</w:t>
      </w:r>
      <w:r w:rsidRPr="002F3D54">
        <w:rPr>
          <w:rFonts w:ascii="Tahoma" w:hAnsi="Tahoma"/>
          <w:color w:val="auto"/>
          <w:sz w:val="32"/>
          <w:szCs w:val="32"/>
          <w:rtl/>
        </w:rPr>
        <w:t>اسة الحنفية بمصر، وتفقه على مذهب الشافعيّ، ثم تحول حنفي</w:t>
      </w:r>
      <w:r>
        <w:rPr>
          <w:rFonts w:ascii="Tahoma" w:hAnsi="Tahoma"/>
          <w:color w:val="auto"/>
          <w:sz w:val="32"/>
          <w:szCs w:val="32"/>
          <w:rtl/>
        </w:rPr>
        <w:t>ًا</w:t>
      </w:r>
      <w:r w:rsidRPr="002F3D54">
        <w:rPr>
          <w:rFonts w:ascii="Tahoma" w:hAnsi="Tahoma"/>
          <w:color w:val="auto"/>
          <w:sz w:val="32"/>
          <w:szCs w:val="32"/>
          <w:rtl/>
        </w:rPr>
        <w:t xml:space="preserve">. </w:t>
      </w:r>
      <w:r w:rsidRPr="002F3D54">
        <w:rPr>
          <w:rFonts w:ascii="Tahoma" w:hAnsi="Tahoma" w:hint="cs"/>
          <w:color w:val="auto"/>
          <w:sz w:val="32"/>
          <w:szCs w:val="32"/>
          <w:rtl/>
        </w:rPr>
        <w:t xml:space="preserve">توفي321هـ. ينظر </w:t>
      </w:r>
      <w:r w:rsidRPr="002F3D54">
        <w:rPr>
          <w:rFonts w:ascii="Tahoma" w:hAnsi="Tahoma"/>
          <w:color w:val="auto"/>
          <w:sz w:val="32"/>
          <w:szCs w:val="32"/>
          <w:rtl/>
        </w:rPr>
        <w:t>تاريخ الإسلام ت بشار (7/ 439)</w:t>
      </w:r>
      <w:r w:rsidRPr="002F3D54">
        <w:rPr>
          <w:rFonts w:ascii="Tahoma" w:hAnsi="Tahoma" w:hint="cs"/>
          <w:color w:val="auto"/>
          <w:sz w:val="32"/>
          <w:szCs w:val="32"/>
          <w:rtl/>
        </w:rPr>
        <w:t xml:space="preserve">، </w:t>
      </w:r>
      <w:r w:rsidRPr="002F3D54">
        <w:rPr>
          <w:rFonts w:ascii="Tahoma" w:hAnsi="Tahoma"/>
          <w:color w:val="auto"/>
          <w:sz w:val="32"/>
          <w:szCs w:val="32"/>
          <w:rtl/>
        </w:rPr>
        <w:t>سير أعلام النبلاء (15/ 27)</w:t>
      </w:r>
      <w:r w:rsidRPr="002F3D54">
        <w:rPr>
          <w:rFonts w:ascii="Tahoma" w:hAnsi="Tahoma" w:hint="cs"/>
          <w:color w:val="auto"/>
          <w:sz w:val="32"/>
          <w:szCs w:val="32"/>
          <w:rtl/>
        </w:rPr>
        <w:t xml:space="preserve">، </w:t>
      </w:r>
      <w:r w:rsidRPr="002F3D54">
        <w:rPr>
          <w:rFonts w:ascii="Tahoma" w:hAnsi="Tahoma"/>
          <w:color w:val="auto"/>
          <w:sz w:val="32"/>
          <w:szCs w:val="32"/>
          <w:rtl/>
        </w:rPr>
        <w:t>طبقات الحفاظ للسيوطي (ص: 339)</w:t>
      </w:r>
      <w:r w:rsidRPr="002F3D54">
        <w:rPr>
          <w:rFonts w:ascii="Tahoma" w:hAnsi="Tahoma" w:hint="cs"/>
          <w:color w:val="auto"/>
          <w:sz w:val="32"/>
          <w:szCs w:val="32"/>
          <w:rtl/>
        </w:rPr>
        <w:t xml:space="preserve">. </w:t>
      </w:r>
    </w:p>
  </w:footnote>
  <w:footnote w:id="32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9)</w:t>
      </w:r>
      <w:r w:rsidRPr="002F3D54">
        <w:rPr>
          <w:rFonts w:ascii="Tahoma" w:hAnsi="Tahoma" w:hint="cs"/>
          <w:color w:val="auto"/>
          <w:sz w:val="32"/>
          <w:szCs w:val="32"/>
          <w:rtl/>
        </w:rPr>
        <w:t xml:space="preserve">. </w:t>
      </w:r>
    </w:p>
  </w:footnote>
  <w:footnote w:id="32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فإن</w:t>
      </w:r>
      <w:r w:rsidRPr="002F3D54">
        <w:rPr>
          <w:rFonts w:ascii="Traditional Arabic" w:hAnsi="Traditional Arabic" w:cs="CTraditional Arabic"/>
          <w:sz w:val="32"/>
          <w:rtl/>
        </w:rPr>
        <w:t>#</w:t>
      </w:r>
      <w:r w:rsidRPr="002F3D54">
        <w:rPr>
          <w:rFonts w:hint="cs"/>
          <w:sz w:val="32"/>
          <w:rtl/>
        </w:rPr>
        <w:t xml:space="preserve">. </w:t>
      </w:r>
    </w:p>
  </w:footnote>
  <w:footnote w:id="322">
    <w:p w:rsidR="00E408E2" w:rsidRPr="002F3D54" w:rsidRDefault="00E408E2" w:rsidP="00021530">
      <w:pPr>
        <w:pStyle w:val="33"/>
        <w:ind w:left="0" w:firstLine="0"/>
        <w:jc w:val="both"/>
        <w:rPr>
          <w:rFonts w:ascii="Tahoma" w:hAnsi="Tahoma"/>
          <w:sz w:val="32"/>
        </w:rPr>
      </w:pPr>
      <w:r w:rsidRPr="002F3D54">
        <w:rPr>
          <w:rFonts w:ascii="Tahoma" w:hAnsi="Tahoma"/>
          <w:sz w:val="32"/>
          <w:rtl/>
        </w:rPr>
        <w:t>(</w:t>
      </w:r>
      <w:r w:rsidRPr="002F3D54">
        <w:rPr>
          <w:rStyle w:val="ae"/>
          <w:rFonts w:ascii="Tahoma" w:hAnsi="Tahoma"/>
          <w:sz w:val="32"/>
          <w:vertAlign w:val="baseline"/>
        </w:rPr>
        <w:footnoteRef/>
      </w:r>
      <w:r w:rsidRPr="002F3D54">
        <w:rPr>
          <w:rFonts w:ascii="Tahoma" w:hAnsi="Tahoma"/>
          <w:sz w:val="32"/>
          <w:rtl/>
        </w:rPr>
        <w:t>)</w:t>
      </w:r>
      <w:r w:rsidRPr="002F3D54">
        <w:rPr>
          <w:rFonts w:hint="cs"/>
          <w:sz w:val="32"/>
          <w:rtl/>
        </w:rPr>
        <w:t xml:space="preserve"> ينظر: نصب الراية في تخريج أحاديث الهداية (3/424)، والسير الصغير ص: 94. </w:t>
      </w:r>
    </w:p>
  </w:footnote>
  <w:footnote w:id="32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10</w:t>
      </w:r>
      <w:r w:rsidRPr="002F3D54">
        <w:rPr>
          <w:rFonts w:hint="cs"/>
          <w:color w:val="auto"/>
          <w:sz w:val="32"/>
          <w:szCs w:val="32"/>
          <w:rtl/>
        </w:rPr>
        <w:t xml:space="preserve"> - 11</w:t>
      </w:r>
      <w:r w:rsidRPr="002F3D54">
        <w:rPr>
          <w:color w:val="auto"/>
          <w:sz w:val="32"/>
          <w:szCs w:val="32"/>
          <w:rtl/>
        </w:rPr>
        <w:t>)</w:t>
      </w:r>
      <w:r w:rsidRPr="002F3D54">
        <w:rPr>
          <w:rFonts w:ascii="Tahoma" w:hAnsi="Tahoma" w:hint="cs"/>
          <w:color w:val="auto"/>
          <w:sz w:val="32"/>
          <w:szCs w:val="32"/>
          <w:rtl/>
        </w:rPr>
        <w:t xml:space="preserve">. </w:t>
      </w:r>
    </w:p>
  </w:footnote>
  <w:footnote w:id="32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)قال الشافعي في </w:t>
      </w:r>
      <w:r w:rsidRPr="002F3D54">
        <w:rPr>
          <w:rFonts w:ascii="Tahoma" w:hAnsi="Tahoma" w:cs="CTraditional Arabic"/>
          <w:color w:val="auto"/>
          <w:sz w:val="32"/>
          <w:szCs w:val="32"/>
          <w:rtl/>
        </w:rPr>
        <w:t>$</w:t>
      </w:r>
      <w:r w:rsidRPr="002F3D54">
        <w:rPr>
          <w:rFonts w:ascii="Tahoma" w:hAnsi="Tahoma"/>
          <w:color w:val="auto"/>
          <w:sz w:val="32"/>
          <w:szCs w:val="32"/>
          <w:rtl/>
        </w:rPr>
        <w:t>الرسالة</w:t>
      </w:r>
      <w:r w:rsidRPr="002F3D54">
        <w:rPr>
          <w:rFonts w:ascii="Tahoma" w:hAnsi="Tahoma" w:cs="CTraditional Arabic"/>
          <w:color w:val="auto"/>
          <w:sz w:val="32"/>
          <w:szCs w:val="32"/>
          <w:rtl/>
        </w:rPr>
        <w:t>#</w:t>
      </w:r>
      <w:r w:rsidRPr="002F3D54">
        <w:rPr>
          <w:rFonts w:ascii="Tahoma" w:hAnsi="Tahoma"/>
          <w:color w:val="auto"/>
          <w:sz w:val="32"/>
          <w:szCs w:val="32"/>
          <w:rtl/>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فقسم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سهم ذوي القربى في بني هاشم، وبني المطلب، ولم يعط الآخرين شيئ</w:t>
      </w:r>
      <w:r>
        <w:rPr>
          <w:rFonts w:ascii="Tahoma" w:hAnsi="Tahoma"/>
          <w:color w:val="auto"/>
          <w:sz w:val="32"/>
          <w:szCs w:val="32"/>
          <w:rtl/>
        </w:rPr>
        <w:t>ًا</w:t>
      </w:r>
      <w:r w:rsidRPr="002F3D54">
        <w:rPr>
          <w:rFonts w:ascii="Tahoma" w:hAnsi="Tahoma"/>
          <w:color w:val="auto"/>
          <w:sz w:val="32"/>
          <w:szCs w:val="32"/>
          <w:rtl/>
        </w:rPr>
        <w:t xml:space="preserve">، وإن كانا أخوي هاشم والمطلب؛ لأجل الفرق الذي ذكره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وهو: أن بني هاشم وبني المطلب شيء واحد، ولم يفارقوهم في جاهلية ولا إسلام، وحلوا معهم في الشعب دون بني أمية بن عبد شمس وبني نوفل. </w:t>
      </w:r>
      <w:r w:rsidRPr="002F3D54">
        <w:rPr>
          <w:rFonts w:ascii="Tahoma" w:hAnsi="Tahoma" w:hint="cs"/>
          <w:color w:val="auto"/>
          <w:sz w:val="32"/>
          <w:szCs w:val="32"/>
          <w:rtl/>
        </w:rPr>
        <w:t>ينظر</w:t>
      </w:r>
      <w:r w:rsidRPr="002F3D54">
        <w:rPr>
          <w:rFonts w:ascii="Tahoma" w:hAnsi="Tahoma"/>
          <w:color w:val="auto"/>
          <w:sz w:val="32"/>
          <w:szCs w:val="32"/>
          <w:rtl/>
        </w:rPr>
        <w:t xml:space="preserve"> البدر المنير (7/ 319)</w:t>
      </w:r>
      <w:r w:rsidRPr="002F3D54">
        <w:rPr>
          <w:rFonts w:ascii="Tahoma" w:hAnsi="Tahoma" w:hint="cs"/>
          <w:color w:val="auto"/>
          <w:sz w:val="32"/>
          <w:szCs w:val="32"/>
          <w:rtl/>
        </w:rPr>
        <w:t xml:space="preserve">. </w:t>
      </w:r>
    </w:p>
  </w:footnote>
  <w:footnote w:id="32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شطر من بيت للبيد بن ربيعة. </w:t>
      </w:r>
    </w:p>
    <w:p w:rsidR="00E408E2" w:rsidRPr="002F3D54" w:rsidRDefault="00E408E2" w:rsidP="009A3EC2">
      <w:pPr>
        <w:pStyle w:val="af3"/>
        <w:ind w:left="0" w:firstLine="0"/>
        <w:jc w:val="center"/>
        <w:rPr>
          <w:rFonts w:ascii="Tahoma" w:hAnsi="Tahoma"/>
          <w:color w:val="auto"/>
          <w:sz w:val="32"/>
          <w:szCs w:val="32"/>
          <w:rtl/>
        </w:rPr>
      </w:pPr>
      <w:r w:rsidRPr="002F3D54">
        <w:rPr>
          <w:rFonts w:ascii="Tahoma" w:hAnsi="Tahoma"/>
          <w:color w:val="auto"/>
          <w:sz w:val="32"/>
          <w:szCs w:val="32"/>
          <w:rtl/>
        </w:rPr>
        <w:t>إنَّ تَقْوَى رَبِّنَا خَيرُ نَفَلْ... وبإذْنِ اللّهِ رَيْثي وعَجَلْ</w:t>
      </w:r>
      <w:r w:rsidRPr="002F3D54">
        <w:rPr>
          <w:rFonts w:ascii="Tahoma" w:hAnsi="Tahoma" w:hint="cs"/>
          <w:color w:val="auto"/>
          <w:sz w:val="32"/>
          <w:szCs w:val="32"/>
          <w:rtl/>
        </w:rPr>
        <w:t>.</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ديوان لبيد بن ربيعة العامري (ص: 90)</w:t>
      </w:r>
      <w:r w:rsidRPr="002F3D54">
        <w:rPr>
          <w:rFonts w:ascii="Tahoma" w:hAnsi="Tahoma" w:hint="cs"/>
          <w:color w:val="auto"/>
          <w:sz w:val="32"/>
          <w:szCs w:val="32"/>
          <w:rtl/>
        </w:rPr>
        <w:t xml:space="preserve">. </w:t>
      </w:r>
    </w:p>
  </w:footnote>
  <w:footnote w:id="32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السير الكبير (2/ 593)</w:t>
      </w:r>
      <w:r w:rsidRPr="002F3D54">
        <w:rPr>
          <w:rFonts w:ascii="Tahoma" w:hAnsi="Tahoma" w:hint="cs"/>
          <w:color w:val="auto"/>
          <w:sz w:val="32"/>
          <w:szCs w:val="32"/>
          <w:rtl/>
        </w:rPr>
        <w:t xml:space="preserve">. </w:t>
      </w:r>
    </w:p>
  </w:footnote>
  <w:footnote w:id="32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قوله: </w:t>
      </w:r>
      <w:r w:rsidRPr="002F3D54">
        <w:rPr>
          <w:rFonts w:ascii="Tahoma" w:hAnsi="Tahoma"/>
          <w:color w:val="auto"/>
          <w:sz w:val="32"/>
          <w:szCs w:val="32"/>
          <w:rtl/>
        </w:rPr>
        <w:t>ولا بأس بأن ينفل الإمام في حالة القتال ويحرض به على القتال</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الهداية في شرح بداية المبتدي (2/ 391)</w:t>
      </w:r>
      <w:r w:rsidRPr="002F3D54">
        <w:rPr>
          <w:rFonts w:ascii="Tahoma" w:hAnsi="Tahoma" w:hint="cs"/>
          <w:color w:val="auto"/>
          <w:sz w:val="32"/>
          <w:szCs w:val="32"/>
          <w:rtl/>
        </w:rPr>
        <w:t xml:space="preserve">. </w:t>
      </w:r>
    </w:p>
  </w:footnote>
  <w:footnote w:id="328">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49)</w:t>
      </w:r>
      <w:r w:rsidRPr="002F3D54">
        <w:rPr>
          <w:rFonts w:ascii="Tahoma" w:hAnsi="Tahoma" w:hint="cs"/>
          <w:color w:val="auto"/>
          <w:sz w:val="32"/>
          <w:szCs w:val="32"/>
          <w:rtl/>
        </w:rPr>
        <w:t xml:space="preserve">. </w:t>
      </w:r>
    </w:p>
  </w:footnote>
  <w:footnote w:id="32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115)</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(5/ 511)</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180)</w:t>
      </w:r>
      <w:r w:rsidRPr="002F3D54">
        <w:rPr>
          <w:rFonts w:ascii="Tahoma" w:hAnsi="Tahoma" w:hint="cs"/>
          <w:color w:val="auto"/>
          <w:sz w:val="32"/>
          <w:szCs w:val="32"/>
          <w:rtl/>
        </w:rPr>
        <w:t xml:space="preserve">. </w:t>
      </w:r>
    </w:p>
  </w:footnote>
  <w:footnote w:id="33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بكل</w:t>
      </w:r>
      <w:r w:rsidRPr="002F3D54">
        <w:rPr>
          <w:rFonts w:ascii="Traditional Arabic" w:hAnsi="Traditional Arabic" w:cs="CTraditional Arabic"/>
          <w:sz w:val="32"/>
          <w:rtl/>
        </w:rPr>
        <w:t>#</w:t>
      </w:r>
      <w:r w:rsidRPr="002F3D54">
        <w:rPr>
          <w:rFonts w:hint="cs"/>
          <w:sz w:val="32"/>
          <w:rtl/>
        </w:rPr>
        <w:t xml:space="preserve">. </w:t>
      </w:r>
    </w:p>
  </w:footnote>
  <w:footnote w:id="33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p>
  </w:footnote>
  <w:footnote w:id="33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لأنه</w:t>
      </w:r>
      <w:r w:rsidRPr="002F3D54">
        <w:rPr>
          <w:rFonts w:ascii="Traditional Arabic" w:hAnsi="Traditional Arabic" w:cs="CTraditional Arabic"/>
          <w:sz w:val="32"/>
          <w:rtl/>
        </w:rPr>
        <w:t>#</w:t>
      </w:r>
      <w:r w:rsidRPr="002F3D54">
        <w:rPr>
          <w:rFonts w:hint="cs"/>
          <w:sz w:val="32"/>
          <w:rtl/>
        </w:rPr>
        <w:t xml:space="preserve">. </w:t>
      </w:r>
    </w:p>
  </w:footnote>
  <w:footnote w:id="33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أخرجه البخاري في صحيحه، كتاب الجهاد والسير، باب من استعان بالضعفاء والصالحين في الحرب، برقم (2896)4/36. </w:t>
      </w:r>
    </w:p>
  </w:footnote>
  <w:footnote w:id="33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السير الكبير (2/ 615)</w:t>
      </w:r>
      <w:r w:rsidRPr="002F3D54">
        <w:rPr>
          <w:rFonts w:ascii="Tahoma" w:hAnsi="Tahoma" w:hint="cs"/>
          <w:color w:val="auto"/>
          <w:sz w:val="32"/>
          <w:szCs w:val="32"/>
          <w:rtl/>
        </w:rPr>
        <w:t xml:space="preserve">. </w:t>
      </w:r>
    </w:p>
  </w:footnote>
  <w:footnote w:id="33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أبوداود في سننه، كتاب الجهاد، باب فيما يستحب من الجيوش والرفقاء والسرايا، برقم (2611)4/252، والترمذي في سننه، باب ما جاء في السرايا، برقم (1555)4/125، </w:t>
      </w:r>
      <w:r w:rsidRPr="002F3D54">
        <w:rPr>
          <w:rFonts w:ascii="Tahoma" w:hAnsi="Tahoma"/>
          <w:color w:val="auto"/>
          <w:sz w:val="32"/>
          <w:szCs w:val="32"/>
          <w:rtl/>
        </w:rPr>
        <w:t>رواه أبو يعلى، وفيه حبان بن علي، وهو ضعيف وقد وثق، وبقية رجاله ثقات. مجمع الزوائد ومنبع الفوائد (5/ 258)</w:t>
      </w:r>
      <w:r w:rsidRPr="002F3D54">
        <w:rPr>
          <w:rFonts w:ascii="Tahoma" w:hAnsi="Tahoma" w:hint="cs"/>
          <w:color w:val="auto"/>
          <w:sz w:val="32"/>
          <w:szCs w:val="32"/>
          <w:rtl/>
        </w:rPr>
        <w:t xml:space="preserve">. </w:t>
      </w:r>
    </w:p>
  </w:footnote>
  <w:footnote w:id="33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4)</w:t>
      </w:r>
      <w:r w:rsidRPr="002F3D54">
        <w:rPr>
          <w:rFonts w:ascii="Tahoma" w:hAnsi="Tahoma" w:hint="cs"/>
          <w:color w:val="auto"/>
          <w:sz w:val="32"/>
          <w:szCs w:val="32"/>
          <w:rtl/>
        </w:rPr>
        <w:t xml:space="preserve">. </w:t>
      </w:r>
    </w:p>
  </w:footnote>
  <w:footnote w:id="33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(5/ 511)</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181)</w:t>
      </w:r>
      <w:r w:rsidRPr="002F3D54">
        <w:rPr>
          <w:rFonts w:ascii="Tahoma" w:hAnsi="Tahoma" w:hint="cs"/>
          <w:color w:val="auto"/>
          <w:sz w:val="32"/>
          <w:szCs w:val="32"/>
          <w:rtl/>
        </w:rPr>
        <w:t xml:space="preserve">. </w:t>
      </w:r>
    </w:p>
  </w:footnote>
  <w:footnote w:id="33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تحفة الفقهاء (3/ 302</w:t>
      </w:r>
      <w:r w:rsidRPr="002F3D54">
        <w:rPr>
          <w:rFonts w:ascii="Tahoma" w:hAnsi="Tahoma" w:hint="cs"/>
          <w:color w:val="auto"/>
          <w:sz w:val="32"/>
          <w:szCs w:val="32"/>
          <w:rtl/>
        </w:rPr>
        <w:t>-303</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33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(3/ 18)</w:t>
      </w:r>
      <w:r w:rsidRPr="002F3D54">
        <w:rPr>
          <w:rFonts w:ascii="Tahoma" w:hAnsi="Tahoma" w:hint="cs"/>
          <w:color w:val="auto"/>
          <w:sz w:val="32"/>
          <w:szCs w:val="32"/>
          <w:rtl/>
        </w:rPr>
        <w:t xml:space="preserve">. </w:t>
      </w:r>
    </w:p>
  </w:footnote>
  <w:footnote w:id="34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)الركاز</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الركاز</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قطع ذهب وفضة تخرج من الأرض أو المعدن</w:t>
      </w:r>
      <w:r w:rsidRPr="002F3D54">
        <w:rPr>
          <w:rFonts w:ascii="Tahoma" w:hAnsi="Tahoma" w:hint="cs"/>
          <w:color w:val="auto"/>
          <w:sz w:val="32"/>
          <w:szCs w:val="32"/>
          <w:rtl/>
        </w:rPr>
        <w:t xml:space="preserve">. </w:t>
      </w:r>
      <w:r w:rsidRPr="002F3D54">
        <w:rPr>
          <w:rFonts w:ascii="Tahoma" w:hAnsi="Tahoma"/>
          <w:color w:val="auto"/>
          <w:sz w:val="32"/>
          <w:szCs w:val="32"/>
          <w:rtl/>
        </w:rPr>
        <w:t>المحكم والمحيط الأعظم (6/ 739)</w:t>
      </w:r>
      <w:r w:rsidRPr="002F3D54">
        <w:rPr>
          <w:rFonts w:ascii="Tahoma" w:hAnsi="Tahoma" w:hint="cs"/>
          <w:color w:val="auto"/>
          <w:sz w:val="32"/>
          <w:szCs w:val="32"/>
          <w:rtl/>
        </w:rPr>
        <w:t xml:space="preserve">. </w:t>
      </w:r>
    </w:p>
  </w:footnote>
  <w:footnote w:id="34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)السير الكبير (2/ 607)</w:t>
      </w:r>
      <w:r w:rsidRPr="002F3D54">
        <w:rPr>
          <w:rFonts w:ascii="Tahoma" w:hAnsi="Tahoma" w:hint="cs"/>
          <w:color w:val="auto"/>
          <w:sz w:val="32"/>
          <w:szCs w:val="32"/>
          <w:rtl/>
        </w:rPr>
        <w:t xml:space="preserve">. </w:t>
      </w:r>
    </w:p>
  </w:footnote>
  <w:footnote w:id="34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(5/ 511)</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181)</w:t>
      </w:r>
      <w:r w:rsidRPr="002F3D54">
        <w:rPr>
          <w:rFonts w:ascii="Tahoma" w:hAnsi="Tahoma" w:hint="cs"/>
          <w:color w:val="auto"/>
          <w:sz w:val="32"/>
          <w:szCs w:val="32"/>
          <w:rtl/>
        </w:rPr>
        <w:t xml:space="preserve">. </w:t>
      </w:r>
    </w:p>
  </w:footnote>
  <w:footnote w:id="34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 xml:space="preserve">مختصر المزني (8/ 249).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والحديث أخرجه البخاري في صحيحه، كتاب فرض الخمس، باب من لم يخمس الأسلاب، برقم (3142)4/92 </w:t>
      </w:r>
      <w:r w:rsidRPr="002F3D54">
        <w:rPr>
          <w:rFonts w:ascii="Tahoma" w:hAnsi="Tahoma"/>
          <w:color w:val="auto"/>
          <w:sz w:val="32"/>
          <w:szCs w:val="32"/>
          <w:rtl/>
        </w:rPr>
        <w:t xml:space="preserve">عن أبي قتادة رضي الله عنه، قال: خرجنا مع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عام حنين</w:t>
      </w:r>
      <w:r w:rsidRPr="002F3D54">
        <w:rPr>
          <w:rFonts w:ascii="Tahoma" w:hAnsi="Tahoma" w:hint="cs"/>
          <w:color w:val="auto"/>
          <w:sz w:val="32"/>
          <w:szCs w:val="32"/>
          <w:rtl/>
        </w:rPr>
        <w:t xml:space="preserve">... </w:t>
      </w:r>
      <w:r w:rsidRPr="002F3D54">
        <w:rPr>
          <w:rFonts w:ascii="Tahoma" w:hAnsi="Tahoma"/>
          <w:color w:val="auto"/>
          <w:sz w:val="32"/>
          <w:szCs w:val="32"/>
          <w:rtl/>
        </w:rPr>
        <w:t>ثم إن الناس رجعوا، وجلس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فقال: </w:t>
      </w:r>
      <w:r w:rsidRPr="002F3D54">
        <w:rPr>
          <w:rFonts w:ascii="Tahoma" w:hAnsi="Tahoma" w:cs="CTraditional Arabic"/>
          <w:color w:val="auto"/>
          <w:sz w:val="32"/>
          <w:szCs w:val="32"/>
          <w:rtl/>
        </w:rPr>
        <w:t>$</w:t>
      </w:r>
      <w:r w:rsidRPr="002F3D54">
        <w:rPr>
          <w:rFonts w:ascii="Tahoma" w:hAnsi="Tahoma"/>
          <w:color w:val="auto"/>
          <w:sz w:val="32"/>
          <w:szCs w:val="32"/>
          <w:rtl/>
        </w:rPr>
        <w:t>من قتل قتيلا له عليه بينة فله سلبه</w:t>
      </w:r>
      <w:r w:rsidRPr="002F3D54">
        <w:rPr>
          <w:rFonts w:ascii="Tahoma" w:hAnsi="Tahoma" w:hint="cs"/>
          <w:color w:val="auto"/>
          <w:sz w:val="32"/>
          <w:szCs w:val="32"/>
          <w:rtl/>
        </w:rPr>
        <w:t xml:space="preserve">... الحديث. </w:t>
      </w:r>
    </w:p>
  </w:footnote>
  <w:footnote w:id="34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البخاري في صحيحه، كتاب الجهاد والسير، باب لايعذب بعذاب الله، برقم(3017)4/61. </w:t>
      </w:r>
    </w:p>
  </w:footnote>
  <w:footnote w:id="34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)حنين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حنين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هو واد قريب من الطائف، بينه وبين مكّة بضعة عشر ميلا، والأغلب عليه التذكير لأنّه اسم ماء</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وربّما أنّثته العرب، لأنه اسم للبقعة</w:t>
      </w:r>
      <w:r w:rsidRPr="002F3D54">
        <w:rPr>
          <w:rFonts w:ascii="Tahoma" w:hAnsi="Tahoma" w:hint="cs"/>
          <w:color w:val="auto"/>
          <w:sz w:val="32"/>
          <w:szCs w:val="32"/>
          <w:rtl/>
        </w:rPr>
        <w:t xml:space="preserve">، </w:t>
      </w:r>
      <w:r w:rsidRPr="002F3D54">
        <w:rPr>
          <w:rFonts w:ascii="Tahoma" w:hAnsi="Tahoma"/>
          <w:color w:val="auto"/>
          <w:sz w:val="32"/>
          <w:szCs w:val="32"/>
          <w:rtl/>
        </w:rPr>
        <w:t xml:space="preserve">وهو الموضع الذي هزم فيه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هوازن</w:t>
      </w:r>
      <w:r w:rsidRPr="002F3D54">
        <w:rPr>
          <w:rFonts w:ascii="Tahoma" w:hAnsi="Tahoma" w:hint="cs"/>
          <w:color w:val="auto"/>
          <w:sz w:val="32"/>
          <w:szCs w:val="32"/>
          <w:rtl/>
        </w:rPr>
        <w:t xml:space="preserve">. </w:t>
      </w:r>
      <w:r w:rsidRPr="002F3D54">
        <w:rPr>
          <w:rFonts w:ascii="Tahoma" w:hAnsi="Tahoma"/>
          <w:color w:val="auto"/>
          <w:sz w:val="32"/>
          <w:szCs w:val="32"/>
          <w:rtl/>
        </w:rPr>
        <w:t>معجم ما استعجم من اسماء البلاد والمواضع (2/ 472</w:t>
      </w:r>
      <w:r w:rsidRPr="002F3D54">
        <w:rPr>
          <w:rFonts w:ascii="Tahoma" w:hAnsi="Tahoma" w:hint="cs"/>
          <w:color w:val="auto"/>
          <w:sz w:val="32"/>
          <w:szCs w:val="32"/>
          <w:rtl/>
        </w:rPr>
        <w:t>-473</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34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34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)قال الشيخ أبو الفتح اليعمري في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سيرته عيون الأثر</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 في باب قصة بدر: والمشهور في قوله عليه السلام: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من قتل قتيلا فله سلبه</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إن</w:t>
      </w:r>
      <w:r w:rsidRPr="002F3D54">
        <w:rPr>
          <w:rFonts w:ascii="Tahoma" w:hAnsi="Tahoma" w:hint="cs"/>
          <w:color w:val="auto"/>
          <w:sz w:val="32"/>
          <w:szCs w:val="32"/>
          <w:rtl/>
        </w:rPr>
        <w:t>ّ</w:t>
      </w:r>
      <w:r w:rsidRPr="002F3D54">
        <w:rPr>
          <w:rFonts w:ascii="Tahoma" w:hAnsi="Tahoma"/>
          <w:color w:val="auto"/>
          <w:sz w:val="32"/>
          <w:szCs w:val="32"/>
          <w:rtl/>
        </w:rPr>
        <w:t>ما كان يوم حنين، وأم</w:t>
      </w:r>
      <w:r w:rsidRPr="002F3D54">
        <w:rPr>
          <w:rFonts w:ascii="Tahoma" w:hAnsi="Tahoma" w:hint="cs"/>
          <w:color w:val="auto"/>
          <w:sz w:val="32"/>
          <w:szCs w:val="32"/>
          <w:rtl/>
        </w:rPr>
        <w:t>ّ</w:t>
      </w:r>
      <w:r w:rsidRPr="002F3D54">
        <w:rPr>
          <w:rFonts w:ascii="Tahoma" w:hAnsi="Tahoma"/>
          <w:color w:val="auto"/>
          <w:sz w:val="32"/>
          <w:szCs w:val="32"/>
          <w:rtl/>
        </w:rPr>
        <w:t>ا يوم بدر فوقع من رواية من لا يحتج</w:t>
      </w:r>
      <w:r w:rsidRPr="002F3D54">
        <w:rPr>
          <w:rFonts w:ascii="Tahoma" w:hAnsi="Tahoma" w:hint="cs"/>
          <w:color w:val="auto"/>
          <w:sz w:val="32"/>
          <w:szCs w:val="32"/>
          <w:rtl/>
        </w:rPr>
        <w:t>ّ</w:t>
      </w:r>
      <w:r w:rsidRPr="002F3D54">
        <w:rPr>
          <w:rFonts w:ascii="Tahoma" w:hAnsi="Tahoma"/>
          <w:color w:val="auto"/>
          <w:sz w:val="32"/>
          <w:szCs w:val="32"/>
          <w:rtl/>
        </w:rPr>
        <w:t xml:space="preserve"> به، ثم ساقه بسنده إلى محمد بن السائب الكلبي عن أبي صالح به سند</w:t>
      </w:r>
      <w:r>
        <w:rPr>
          <w:rFonts w:ascii="Tahoma" w:hAnsi="Tahoma"/>
          <w:color w:val="auto"/>
          <w:sz w:val="32"/>
          <w:szCs w:val="32"/>
          <w:rtl/>
        </w:rPr>
        <w:t>ًا</w:t>
      </w:r>
      <w:r w:rsidRPr="002F3D54">
        <w:rPr>
          <w:rFonts w:ascii="Tahoma" w:hAnsi="Tahoma"/>
          <w:color w:val="auto"/>
          <w:sz w:val="32"/>
          <w:szCs w:val="32"/>
          <w:rtl/>
        </w:rPr>
        <w:t xml:space="preserve"> ومتنا، قال: والكلبي ضعيف، وروايته عن أبي صالح عن ابن عباس مخصوصة بمزيد ضعف، انتهى. نصب الراية (3/ 430)</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 xml:space="preserve">رواه الواقدي في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كتاب المغازي</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حدثني عبد الحميد بن جعفر، قال: سألت موسى بن سعد بن زيد بن ثابت، كيف فعل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يوم بدر في الأسرى، والأسلاب، والأنفال؟ فقال: نادى مناديه يومئذ،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من قتل قتيلا فله سلبه، ومن أسر أسير</w:t>
      </w:r>
      <w:r>
        <w:rPr>
          <w:rFonts w:ascii="Tahoma" w:hAnsi="Tahoma"/>
          <w:color w:val="auto"/>
          <w:sz w:val="32"/>
          <w:szCs w:val="32"/>
          <w:rtl/>
        </w:rPr>
        <w:t>ًا</w:t>
      </w:r>
      <w:r w:rsidRPr="002F3D54">
        <w:rPr>
          <w:rFonts w:ascii="Tahoma" w:hAnsi="Tahoma"/>
          <w:color w:val="auto"/>
          <w:sz w:val="32"/>
          <w:szCs w:val="32"/>
          <w:rtl/>
        </w:rPr>
        <w:t xml:space="preserve"> فهو له</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w:t>
      </w:r>
    </w:p>
  </w:footnote>
  <w:footnote w:id="34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noProof w:val="0"/>
          <w:color w:val="auto"/>
          <w:sz w:val="32"/>
          <w:szCs w:val="32"/>
          <w:rtl/>
        </w:rPr>
        <w:t>المبسوط للسرخسي (10/ 49)</w:t>
      </w:r>
      <w:r w:rsidRPr="002F3D54">
        <w:rPr>
          <w:rFonts w:ascii="Tahoma" w:hAnsi="Tahoma" w:hint="cs"/>
          <w:color w:val="auto"/>
          <w:sz w:val="32"/>
          <w:szCs w:val="32"/>
          <w:rtl/>
        </w:rPr>
        <w:t xml:space="preserve">. </w:t>
      </w:r>
    </w:p>
  </w:footnote>
  <w:footnote w:id="34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)حبيب بن مسلمة بن مالك الفهري القرشي، أبو عبد الرحمن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حبيببنمسلمةبنمالكالفهريالقرشي،أبوعبدالرحمن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w:t>
      </w:r>
      <w:r w:rsidRPr="002F3D54">
        <w:rPr>
          <w:rFonts w:ascii="Tahoma" w:hAnsi="Tahoma"/>
          <w:color w:val="auto"/>
          <w:sz w:val="32"/>
          <w:szCs w:val="32"/>
          <w:rtl/>
        </w:rPr>
        <w:t xml:space="preserve"> قائد من كبار الفاتحين، يقرنه بعضهم بخالد بن الوليد وأبي عبيدة بن الجراح. ولد بمكة ورأى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وخرج إلى الشام مجاهد</w:t>
      </w:r>
      <w:r>
        <w:rPr>
          <w:rFonts w:ascii="Tahoma" w:hAnsi="Tahoma"/>
          <w:color w:val="auto"/>
          <w:sz w:val="32"/>
          <w:szCs w:val="32"/>
          <w:rtl/>
        </w:rPr>
        <w:t>ًا</w:t>
      </w:r>
      <w:r w:rsidRPr="002F3D54">
        <w:rPr>
          <w:rFonts w:ascii="Tahoma" w:hAnsi="Tahoma"/>
          <w:color w:val="auto"/>
          <w:sz w:val="32"/>
          <w:szCs w:val="32"/>
          <w:rtl/>
        </w:rPr>
        <w:t xml:space="preserve"> في أيام أبي</w:t>
      </w:r>
      <w:r w:rsidRPr="002F3D54">
        <w:rPr>
          <w:rFonts w:ascii="Tahoma" w:hAnsi="Tahoma" w:hint="cs"/>
          <w:color w:val="auto"/>
          <w:sz w:val="32"/>
          <w:szCs w:val="32"/>
          <w:rtl/>
        </w:rPr>
        <w:t> </w:t>
      </w:r>
      <w:r w:rsidRPr="002F3D54">
        <w:rPr>
          <w:rFonts w:ascii="Tahoma" w:hAnsi="Tahoma"/>
          <w:color w:val="auto"/>
          <w:sz w:val="32"/>
          <w:szCs w:val="32"/>
          <w:rtl/>
        </w:rPr>
        <w:t>بكر، فشهد اليرموك، ودخل دمشق مع أبي عبيدة، وكانيقال له (حبيب الر</w:t>
      </w:r>
      <w:r w:rsidRPr="002F3D54">
        <w:rPr>
          <w:rFonts w:ascii="Tahoma" w:hAnsi="Tahoma" w:hint="cs"/>
          <w:color w:val="auto"/>
          <w:sz w:val="32"/>
          <w:szCs w:val="32"/>
          <w:rtl/>
        </w:rPr>
        <w:t>ُّ</w:t>
      </w:r>
      <w:r w:rsidRPr="002F3D54">
        <w:rPr>
          <w:rFonts w:ascii="Tahoma" w:hAnsi="Tahoma"/>
          <w:color w:val="auto"/>
          <w:sz w:val="32"/>
          <w:szCs w:val="32"/>
          <w:rtl/>
        </w:rPr>
        <w:t xml:space="preserve">وم) لكثرة دخوله بلادهم ونيله منهم. </w:t>
      </w:r>
      <w:r w:rsidRPr="002F3D54">
        <w:rPr>
          <w:rFonts w:ascii="Tahoma" w:hAnsi="Tahoma" w:hint="cs"/>
          <w:color w:val="auto"/>
          <w:sz w:val="32"/>
          <w:szCs w:val="32"/>
          <w:rtl/>
        </w:rPr>
        <w:t xml:space="preserve">توفي في أرمينية سنة (42ه). </w:t>
      </w:r>
      <w:r w:rsidRPr="002F3D54">
        <w:rPr>
          <w:rFonts w:ascii="Tahoma" w:hAnsi="Tahoma"/>
          <w:color w:val="auto"/>
          <w:sz w:val="32"/>
          <w:szCs w:val="32"/>
          <w:rtl/>
        </w:rPr>
        <w:t>سير أعلام الن</w:t>
      </w:r>
      <w:r w:rsidRPr="002F3D54">
        <w:rPr>
          <w:rFonts w:ascii="Tahoma" w:hAnsi="Tahoma" w:hint="cs"/>
          <w:color w:val="auto"/>
          <w:sz w:val="32"/>
          <w:szCs w:val="32"/>
          <w:rtl/>
        </w:rPr>
        <w:t>ُّ</w:t>
      </w:r>
      <w:r w:rsidRPr="002F3D54">
        <w:rPr>
          <w:rFonts w:ascii="Tahoma" w:hAnsi="Tahoma"/>
          <w:color w:val="auto"/>
          <w:sz w:val="32"/>
          <w:szCs w:val="32"/>
          <w:rtl/>
        </w:rPr>
        <w:t>بلاء (3/ 188</w:t>
      </w:r>
      <w:r w:rsidRPr="002F3D54">
        <w:rPr>
          <w:rFonts w:ascii="Tahoma" w:hAnsi="Tahoma" w:hint="cs"/>
          <w:color w:val="auto"/>
          <w:sz w:val="32"/>
          <w:szCs w:val="32"/>
          <w:rtl/>
        </w:rPr>
        <w:t>-189</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الإصابة في تمييز الصحابة (2/ 22)</w:t>
      </w:r>
      <w:r w:rsidRPr="002F3D54">
        <w:rPr>
          <w:rFonts w:ascii="Tahoma" w:hAnsi="Tahoma" w:hint="cs"/>
          <w:color w:val="auto"/>
          <w:sz w:val="32"/>
          <w:szCs w:val="32"/>
          <w:rtl/>
        </w:rPr>
        <w:t xml:space="preserve">. </w:t>
      </w:r>
    </w:p>
  </w:footnote>
  <w:footnote w:id="35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)قال عليه السلام لحبيب بن أبي سلمة: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ليس لك من سلب قتيلك إلا ما طابت به نفس إمامك</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قلت: هكذا وقع في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الهداية</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حبيب بن أبي سلمة، وصوابه حبيب بن مسلمة، والحديث رواه الطبراني في معجمه الكبير </w:t>
      </w:r>
      <w:r w:rsidRPr="002F3D54">
        <w:rPr>
          <w:rFonts w:ascii="Tahoma" w:hAnsi="Tahoma" w:hint="cs"/>
          <w:color w:val="auto"/>
          <w:sz w:val="32"/>
          <w:szCs w:val="32"/>
          <w:rtl/>
        </w:rPr>
        <w:t>برقم (3533)4/20</w:t>
      </w:r>
      <w:r w:rsidRPr="002F3D54">
        <w:rPr>
          <w:rFonts w:ascii="Tahoma" w:hAnsi="Tahoma"/>
          <w:color w:val="auto"/>
          <w:sz w:val="32"/>
          <w:szCs w:val="32"/>
          <w:rtl/>
        </w:rPr>
        <w:t xml:space="preserve"> – والوسط</w:t>
      </w:r>
      <w:r w:rsidRPr="002F3D54">
        <w:rPr>
          <w:rFonts w:ascii="Tahoma" w:hAnsi="Tahoma" w:hint="cs"/>
          <w:color w:val="auto"/>
          <w:sz w:val="32"/>
          <w:szCs w:val="32"/>
          <w:rtl/>
        </w:rPr>
        <w:t xml:space="preserve"> برقم (6739)7/23</w:t>
      </w:r>
      <w:r w:rsidRPr="002F3D54">
        <w:rPr>
          <w:rFonts w:ascii="Tahoma" w:hAnsi="Tahoma"/>
          <w:color w:val="auto"/>
          <w:sz w:val="32"/>
          <w:szCs w:val="32"/>
          <w:rtl/>
        </w:rPr>
        <w:t xml:space="preserve"> حدثنا أحمد</w:t>
      </w:r>
      <w:r w:rsidRPr="002F3D54">
        <w:rPr>
          <w:rFonts w:ascii="Tahoma" w:hAnsi="Tahoma" w:hint="cs"/>
          <w:color w:val="auto"/>
          <w:sz w:val="32"/>
          <w:szCs w:val="32"/>
          <w:rtl/>
        </w:rPr>
        <w:t> </w:t>
      </w:r>
      <w:r w:rsidRPr="002F3D54">
        <w:rPr>
          <w:rFonts w:ascii="Tahoma" w:hAnsi="Tahoma"/>
          <w:color w:val="auto"/>
          <w:sz w:val="32"/>
          <w:szCs w:val="32"/>
          <w:rtl/>
        </w:rPr>
        <w:t xml:space="preserve">بن المعلى الدمشقي، والحسين بن إسحاق التستري، وجعفر بن محمد الفريابي، قالوا: ثنا هشام بن عمارثنا عمرو بن واقد ثنا موسى بن سيار عن مكحول عن جنادة بن أبي أمية، قال: </w:t>
      </w:r>
      <w:r w:rsidRPr="002F3D54">
        <w:rPr>
          <w:rFonts w:ascii="Tahoma" w:hAnsi="Tahoma" w:cs="CTraditional Arabic" w:hint="cs"/>
          <w:color w:val="auto"/>
          <w:sz w:val="32"/>
          <w:szCs w:val="32"/>
          <w:rtl/>
        </w:rPr>
        <w:t>$</w:t>
      </w:r>
      <w:r w:rsidRPr="002F3D54">
        <w:rPr>
          <w:rFonts w:ascii="Tahoma" w:hAnsi="Tahoma"/>
          <w:color w:val="auto"/>
          <w:sz w:val="32"/>
          <w:szCs w:val="32"/>
          <w:rtl/>
        </w:rPr>
        <w:t>نزلنا دابق، وعلينا أبو عبيدة</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الجراح، فبلغ حبيب بن مسلمة أن بنة  صاحب قبرص، خرج يريد بطريق أذربيجان، ومعه زمرد، وياقوت، ولؤلؤ، وغيرها، فخرج إليه فقتله، وجاء بما معه، فأراد أبو عبيدة أن يخمسه، فقال له حبيب</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مسلمة: لا تحرمني رزق</w:t>
      </w:r>
      <w:r>
        <w:rPr>
          <w:rFonts w:ascii="Tahoma" w:hAnsi="Tahoma"/>
          <w:color w:val="auto"/>
          <w:sz w:val="32"/>
          <w:szCs w:val="32"/>
          <w:rtl/>
        </w:rPr>
        <w:t>ًا</w:t>
      </w:r>
      <w:r w:rsidRPr="002F3D54">
        <w:rPr>
          <w:rFonts w:ascii="Tahoma" w:hAnsi="Tahoma"/>
          <w:color w:val="auto"/>
          <w:sz w:val="32"/>
          <w:szCs w:val="32"/>
          <w:rtl/>
        </w:rPr>
        <w:t xml:space="preserve"> رزقنيه الله، فإن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جعل السلب للقاتل، فقال معاذ: يا حبيب إني سمعت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يقول: إن</w:t>
      </w:r>
      <w:r w:rsidRPr="002F3D54">
        <w:rPr>
          <w:rFonts w:ascii="Tahoma" w:hAnsi="Tahoma" w:hint="cs"/>
          <w:color w:val="auto"/>
          <w:sz w:val="32"/>
          <w:szCs w:val="32"/>
          <w:rtl/>
        </w:rPr>
        <w:t>ّ</w:t>
      </w:r>
      <w:r w:rsidRPr="002F3D54">
        <w:rPr>
          <w:rFonts w:ascii="Tahoma" w:hAnsi="Tahoma"/>
          <w:color w:val="auto"/>
          <w:sz w:val="32"/>
          <w:szCs w:val="32"/>
          <w:rtl/>
        </w:rPr>
        <w:t>ما للمرء ما طابت به نفس إمامه</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انتهى. نصب الراية (3/ </w:t>
      </w:r>
      <w:r w:rsidRPr="002F3D54">
        <w:rPr>
          <w:rFonts w:ascii="Tahoma" w:hAnsi="Tahoma" w:hint="cs"/>
          <w:color w:val="auto"/>
          <w:sz w:val="32"/>
          <w:szCs w:val="32"/>
          <w:rtl/>
        </w:rPr>
        <w:t>430-</w:t>
      </w:r>
      <w:r w:rsidRPr="002F3D54">
        <w:rPr>
          <w:rFonts w:ascii="Tahoma" w:hAnsi="Tahoma"/>
          <w:color w:val="auto"/>
          <w:sz w:val="32"/>
          <w:szCs w:val="32"/>
          <w:rtl/>
        </w:rPr>
        <w:t>431)</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hint="cs"/>
          <w:color w:val="auto"/>
          <w:sz w:val="32"/>
          <w:szCs w:val="32"/>
          <w:rtl/>
        </w:rPr>
        <w:t xml:space="preserve">قال الشيخ الألباني: ضعيف جداّ. ينظر </w:t>
      </w:r>
      <w:r w:rsidRPr="002F3D54">
        <w:rPr>
          <w:rFonts w:ascii="Tahoma" w:hAnsi="Tahoma"/>
          <w:color w:val="auto"/>
          <w:sz w:val="32"/>
          <w:szCs w:val="32"/>
          <w:rtl/>
        </w:rPr>
        <w:t>سلسلة الأحاديث الضعيفة والموضوعة وأثرها السيئ في الأمة (12/ 771)</w:t>
      </w:r>
      <w:r w:rsidRPr="002F3D54">
        <w:rPr>
          <w:rFonts w:ascii="Tahoma" w:hAnsi="Tahoma" w:hint="cs"/>
          <w:color w:val="auto"/>
          <w:sz w:val="32"/>
          <w:szCs w:val="32"/>
          <w:rtl/>
        </w:rPr>
        <w:t xml:space="preserve">. </w:t>
      </w:r>
    </w:p>
  </w:footnote>
  <w:footnote w:id="35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(أ). </w:t>
      </w:r>
    </w:p>
  </w:footnote>
  <w:footnote w:id="35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قاصر</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المبسوط للسرخسي (10/ 72)</w:t>
      </w:r>
    </w:p>
  </w:footnote>
  <w:footnote w:id="35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w:t>
      </w:r>
      <w:r w:rsidRPr="002F3D54">
        <w:rPr>
          <w:noProof w:val="0"/>
          <w:color w:val="auto"/>
          <w:sz w:val="32"/>
          <w:szCs w:val="32"/>
          <w:rtl/>
        </w:rPr>
        <w:t>المبسوط للسرخسي (10/ 72</w:t>
      </w:r>
      <w:r w:rsidRPr="002F3D54">
        <w:rPr>
          <w:rFonts w:hint="cs"/>
          <w:noProof w:val="0"/>
          <w:color w:val="auto"/>
          <w:sz w:val="32"/>
          <w:szCs w:val="32"/>
          <w:rtl/>
        </w:rPr>
        <w:t xml:space="preserve"> -73 </w:t>
      </w:r>
      <w:r w:rsidRPr="002F3D54">
        <w:rPr>
          <w:noProof w:val="0"/>
          <w:color w:val="auto"/>
          <w:sz w:val="32"/>
          <w:szCs w:val="32"/>
          <w:rtl/>
        </w:rPr>
        <w:t>)</w:t>
      </w:r>
      <w:r w:rsidRPr="002F3D54">
        <w:rPr>
          <w:rFonts w:ascii="Tahoma" w:hAnsi="Tahoma" w:hint="cs"/>
          <w:color w:val="auto"/>
          <w:sz w:val="32"/>
          <w:szCs w:val="32"/>
          <w:rtl/>
        </w:rPr>
        <w:t xml:space="preserve">. </w:t>
      </w:r>
    </w:p>
  </w:footnote>
  <w:footnote w:id="35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هنا</w:t>
      </w:r>
      <w:r w:rsidRPr="002F3D54">
        <w:rPr>
          <w:rFonts w:ascii="Traditional Arabic" w:hAnsi="Traditional Arabic" w:cs="CTraditional Arabic"/>
          <w:sz w:val="32"/>
          <w:rtl/>
        </w:rPr>
        <w:t>#</w:t>
      </w:r>
      <w:r w:rsidRPr="002F3D54">
        <w:rPr>
          <w:rFonts w:hint="cs"/>
          <w:sz w:val="32"/>
          <w:rtl/>
        </w:rPr>
        <w:t xml:space="preserve">. </w:t>
      </w:r>
    </w:p>
  </w:footnote>
  <w:footnote w:id="35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35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قال في البحر الرائق: </w:t>
      </w:r>
      <w:r w:rsidRPr="002F3D54">
        <w:rPr>
          <w:rFonts w:ascii="Tahoma" w:hAnsi="Tahoma"/>
          <w:color w:val="auto"/>
          <w:sz w:val="32"/>
          <w:szCs w:val="32"/>
          <w:rtl/>
        </w:rPr>
        <w:t>فَمَا فِي النِّهَايَةِ مِنْ أَنَّ التُّرْكَ جَمْعُ التُّرْكِيِّ وَالرُّومَ جَمْعُ الرُّومِيِّ فَفِيهِ نَظَرٌ لَا يَخْفَى</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hint="cs"/>
          <w:color w:val="auto"/>
          <w:sz w:val="32"/>
          <w:szCs w:val="32"/>
          <w:rtl/>
        </w:rPr>
        <w:t xml:space="preserve">وفي شرحه منحة الخالق: </w:t>
      </w:r>
      <w:r w:rsidRPr="002F3D54">
        <w:rPr>
          <w:rFonts w:ascii="Tahoma" w:hAnsi="Tahoma"/>
          <w:color w:val="auto"/>
          <w:sz w:val="32"/>
          <w:szCs w:val="32"/>
          <w:rtl/>
        </w:rPr>
        <w:t>البحر الرائق شرح كنز الدقائق ومنحة الخالق وتكملة الطوري (5/ 102)</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قَالَ فِي النَّهْرِ لَا مُخَالَفَةَ بَيْنَهُمَا بِوَجْهٍ فَإِنَّ كُلًّا مِنْ الرُّومِ وَالتُّرْكِ اسْمُ جِنْسٍ جَمْعِيٍّ حَتَّى يُفَرِّقَ بَيْنَهُ وَبَيْنَ مُفْرَدِهِ بِالْيَاءِ كَزِنْجٍ وَزِنْجِيٍّ وَغَايَةُ الْأَمْرِ أَنَّ التُّرْكَ الَّذِي هُوَ جَمْعُ تُرْكِيٍّ جَمْعٌ عَلَى أَتْرَاكٍ وَهَذَا لَا يَنْفِيه صَاحِبُ النِّهَايَةِ</w:t>
      </w:r>
      <w:r w:rsidRPr="002F3D54">
        <w:rPr>
          <w:rFonts w:ascii="Tahoma" w:hAnsi="Tahoma" w:hint="cs"/>
          <w:color w:val="auto"/>
          <w:sz w:val="32"/>
          <w:szCs w:val="32"/>
          <w:rtl/>
        </w:rPr>
        <w:t xml:space="preserve">. </w:t>
      </w:r>
    </w:p>
  </w:footnote>
  <w:footnote w:id="35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من ما عن لهم</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الهداية في شرح بداية المبتدي (2/ 392)</w:t>
      </w:r>
      <w:r w:rsidRPr="002F3D54">
        <w:rPr>
          <w:rFonts w:hint="cs"/>
          <w:sz w:val="32"/>
          <w:rtl/>
        </w:rPr>
        <w:t xml:space="preserve">. </w:t>
      </w:r>
    </w:p>
  </w:footnote>
  <w:footnote w:id="35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 xml:space="preserve">العناية شرح الهداية (6/ </w:t>
      </w:r>
      <w:r w:rsidRPr="002F3D54">
        <w:rPr>
          <w:rFonts w:ascii="Tahoma" w:hAnsi="Tahoma" w:hint="cs"/>
          <w:color w:val="auto"/>
          <w:sz w:val="32"/>
          <w:szCs w:val="32"/>
          <w:rtl/>
        </w:rPr>
        <w:t>4-</w:t>
      </w:r>
      <w:r w:rsidRPr="002F3D54">
        <w:rPr>
          <w:rFonts w:ascii="Tahoma" w:hAnsi="Tahoma"/>
          <w:color w:val="auto"/>
          <w:sz w:val="32"/>
          <w:szCs w:val="32"/>
          <w:rtl/>
        </w:rPr>
        <w:t>5)</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187)</w:t>
      </w:r>
      <w:r w:rsidRPr="002F3D54">
        <w:rPr>
          <w:rFonts w:ascii="Tahoma" w:hAnsi="Tahoma" w:hint="cs"/>
          <w:color w:val="auto"/>
          <w:sz w:val="32"/>
          <w:szCs w:val="32"/>
          <w:rtl/>
        </w:rPr>
        <w:t xml:space="preserve">. </w:t>
      </w:r>
    </w:p>
  </w:footnote>
  <w:footnote w:id="35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5)</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189)</w:t>
      </w:r>
      <w:r w:rsidRPr="002F3D54">
        <w:rPr>
          <w:rFonts w:ascii="Tahoma" w:hAnsi="Tahoma" w:hint="cs"/>
          <w:color w:val="auto"/>
          <w:sz w:val="32"/>
          <w:szCs w:val="32"/>
          <w:rtl/>
        </w:rPr>
        <w:t xml:space="preserve">. </w:t>
      </w:r>
    </w:p>
  </w:footnote>
  <w:footnote w:id="36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)العصمة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العصمة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الحفظ ودفع الشر</w:t>
      </w:r>
      <w:r w:rsidRPr="002F3D54">
        <w:rPr>
          <w:rFonts w:ascii="Tahoma" w:hAnsi="Tahoma" w:hint="cs"/>
          <w:color w:val="auto"/>
          <w:sz w:val="32"/>
          <w:szCs w:val="32"/>
          <w:rtl/>
        </w:rPr>
        <w:t xml:space="preserve">. </w:t>
      </w:r>
      <w:r w:rsidRPr="002F3D54">
        <w:rPr>
          <w:rFonts w:ascii="Tahoma" w:hAnsi="Tahoma"/>
          <w:color w:val="auto"/>
          <w:sz w:val="32"/>
          <w:szCs w:val="32"/>
          <w:rtl/>
        </w:rPr>
        <w:t>شمس العلوم ودواء كلام العرب من الكلوم (7/ 4580)</w:t>
      </w:r>
      <w:r w:rsidRPr="002F3D54">
        <w:rPr>
          <w:rFonts w:ascii="Tahoma" w:hAnsi="Tahoma" w:hint="cs"/>
          <w:color w:val="auto"/>
          <w:sz w:val="32"/>
          <w:szCs w:val="32"/>
          <w:rtl/>
        </w:rPr>
        <w:t xml:space="preserve">. </w:t>
      </w:r>
    </w:p>
  </w:footnote>
  <w:footnote w:id="36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(أ)، ولعل الصحيح ما في (ب) لموافقته سياق الكلام. </w:t>
      </w:r>
    </w:p>
  </w:footnote>
  <w:footnote w:id="36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وهم</w:t>
      </w:r>
      <w:r w:rsidRPr="002F3D54">
        <w:rPr>
          <w:rFonts w:ascii="Traditional Arabic" w:hAnsi="Traditional Arabic" w:cs="CTraditional Arabic"/>
          <w:sz w:val="32"/>
          <w:rtl/>
        </w:rPr>
        <w:t>#</w:t>
      </w:r>
      <w:r w:rsidRPr="002F3D54">
        <w:rPr>
          <w:rFonts w:hint="cs"/>
          <w:sz w:val="32"/>
          <w:rtl/>
        </w:rPr>
        <w:t xml:space="preserve">. </w:t>
      </w:r>
    </w:p>
  </w:footnote>
  <w:footnote w:id="36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وهو</w:t>
      </w:r>
      <w:r w:rsidRPr="002F3D54">
        <w:rPr>
          <w:rFonts w:ascii="Traditional Arabic" w:hAnsi="Traditional Arabic" w:cs="CTraditional Arabic"/>
          <w:sz w:val="32"/>
          <w:rtl/>
        </w:rPr>
        <w:t>#</w:t>
      </w:r>
      <w:r w:rsidRPr="002F3D54">
        <w:rPr>
          <w:rFonts w:hint="cs"/>
          <w:sz w:val="32"/>
          <w:rtl/>
        </w:rPr>
        <w:t xml:space="preserve">. </w:t>
      </w:r>
    </w:p>
  </w:footnote>
  <w:footnote w:id="36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ودل</w:t>
      </w:r>
      <w:r w:rsidRPr="002F3D54">
        <w:rPr>
          <w:rFonts w:ascii="Traditional Arabic" w:hAnsi="Traditional Arabic" w:cs="CTraditional Arabic"/>
          <w:sz w:val="32"/>
          <w:rtl/>
        </w:rPr>
        <w:t>#</w:t>
      </w:r>
      <w:r w:rsidRPr="002F3D54">
        <w:rPr>
          <w:rFonts w:hint="cs"/>
          <w:sz w:val="32"/>
          <w:rtl/>
        </w:rPr>
        <w:t xml:space="preserve">. </w:t>
      </w:r>
    </w:p>
  </w:footnote>
  <w:footnote w:id="36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ينظر </w:t>
      </w:r>
      <w:r w:rsidRPr="002F3D54">
        <w:rPr>
          <w:color w:val="auto"/>
          <w:sz w:val="32"/>
          <w:szCs w:val="32"/>
          <w:rtl/>
        </w:rPr>
        <w:t>تبيين الحقائق شرح كنز الدقائق وحاشية الشلبي (3/ 261)</w:t>
      </w:r>
      <w:r w:rsidRPr="002F3D54">
        <w:rPr>
          <w:rFonts w:hint="cs"/>
          <w:color w:val="auto"/>
          <w:sz w:val="32"/>
          <w:szCs w:val="32"/>
          <w:rtl/>
        </w:rPr>
        <w:t xml:space="preserve">، </w:t>
      </w:r>
      <w:r w:rsidRPr="002F3D54">
        <w:rPr>
          <w:color w:val="auto"/>
          <w:sz w:val="32"/>
          <w:szCs w:val="32"/>
          <w:rtl/>
        </w:rPr>
        <w:t>العناية شرح الهداية (6/ 6)</w:t>
      </w:r>
      <w:r w:rsidRPr="002F3D54">
        <w:rPr>
          <w:rFonts w:hint="cs"/>
          <w:color w:val="auto"/>
          <w:sz w:val="32"/>
          <w:szCs w:val="32"/>
          <w:rtl/>
        </w:rPr>
        <w:t xml:space="preserve">، </w:t>
      </w:r>
      <w:r w:rsidRPr="002F3D54">
        <w:rPr>
          <w:color w:val="auto"/>
          <w:sz w:val="32"/>
          <w:szCs w:val="32"/>
          <w:rtl/>
        </w:rPr>
        <w:t>البناية شرح الهداية (7/ 190)</w:t>
      </w:r>
      <w:r w:rsidRPr="002F3D54">
        <w:rPr>
          <w:rFonts w:ascii="Tahoma" w:hAnsi="Tahoma" w:hint="cs"/>
          <w:color w:val="auto"/>
          <w:sz w:val="32"/>
          <w:szCs w:val="32"/>
          <w:rtl/>
        </w:rPr>
        <w:t xml:space="preserve">. </w:t>
      </w:r>
    </w:p>
  </w:footnote>
  <w:footnote w:id="36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الطريقة العلانية: ل</w:t>
      </w:r>
      <w:r w:rsidRPr="002F3D54">
        <w:rPr>
          <w:sz w:val="32"/>
          <w:rtl/>
        </w:rPr>
        <w:t>مجد الأئمة، السرخكي. كشف الظنون عن أسامي الكتب والفنون (2/ 1113)</w:t>
      </w:r>
      <w:r w:rsidRPr="002F3D54">
        <w:rPr>
          <w:rFonts w:hint="cs"/>
          <w:sz w:val="32"/>
          <w:rtl/>
        </w:rPr>
        <w:t xml:space="preserve">. </w:t>
      </w:r>
    </w:p>
  </w:footnote>
  <w:footnote w:id="36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لحق</w:t>
      </w:r>
      <w:r w:rsidRPr="002F3D54">
        <w:rPr>
          <w:rFonts w:ascii="Traditional Arabic" w:hAnsi="Traditional Arabic" w:cs="CTraditional Arabic"/>
          <w:sz w:val="32"/>
          <w:rtl/>
        </w:rPr>
        <w:t>#</w:t>
      </w:r>
      <w:r w:rsidRPr="002F3D54">
        <w:rPr>
          <w:rFonts w:hint="cs"/>
          <w:sz w:val="32"/>
          <w:rtl/>
        </w:rPr>
        <w:t xml:space="preserve">. </w:t>
      </w:r>
    </w:p>
  </w:footnote>
  <w:footnote w:id="36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6)</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188)</w:t>
      </w:r>
      <w:r w:rsidRPr="002F3D54">
        <w:rPr>
          <w:rFonts w:ascii="Tahoma" w:hAnsi="Tahoma" w:hint="cs"/>
          <w:color w:val="auto"/>
          <w:sz w:val="32"/>
          <w:szCs w:val="32"/>
          <w:rtl/>
        </w:rPr>
        <w:t xml:space="preserve">. </w:t>
      </w:r>
    </w:p>
  </w:footnote>
  <w:footnote w:id="36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البحر الرائق شرح كنز الدقائق ومنحة الخالق وتكملة الطوري (5/ 146)</w:t>
      </w:r>
      <w:r w:rsidRPr="002F3D54">
        <w:rPr>
          <w:rFonts w:ascii="Tahoma" w:hAnsi="Tahoma" w:hint="cs"/>
          <w:color w:val="auto"/>
          <w:sz w:val="32"/>
          <w:szCs w:val="32"/>
          <w:rtl/>
        </w:rPr>
        <w:t xml:space="preserve">. </w:t>
      </w:r>
    </w:p>
  </w:footnote>
  <w:footnote w:id="37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تحفة الفقهاء (3/ 304)</w:t>
      </w:r>
      <w:r w:rsidRPr="002F3D54">
        <w:rPr>
          <w:rFonts w:ascii="Tahoma" w:hAnsi="Tahoma" w:hint="cs"/>
          <w:color w:val="auto"/>
          <w:sz w:val="32"/>
          <w:szCs w:val="32"/>
          <w:rtl/>
        </w:rPr>
        <w:t xml:space="preserve">. </w:t>
      </w:r>
    </w:p>
  </w:footnote>
  <w:footnote w:id="37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)قال </w:t>
      </w:r>
      <w:r w:rsidRPr="002F3D54">
        <w:rPr>
          <w:rFonts w:ascii="AAA GoldenLotus" w:hAnsi="AAA GoldenLotus" w:cs="AAA GoldenLotus"/>
          <w:color w:val="auto"/>
          <w:sz w:val="24"/>
          <w:szCs w:val="24"/>
          <w:rtl/>
        </w:rPr>
        <w:t>♥</w:t>
      </w:r>
      <w:r w:rsidRPr="002F3D54">
        <w:rPr>
          <w:rFonts w:ascii="Tahoma" w:hAnsi="Tahoma"/>
          <w:color w:val="auto"/>
          <w:sz w:val="32"/>
          <w:szCs w:val="32"/>
          <w:rtl/>
        </w:rPr>
        <w:t xml:space="preserve">: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إن وجدت</w:t>
      </w:r>
      <w:r w:rsidRPr="002F3D54">
        <w:rPr>
          <w:rFonts w:ascii="Tahoma" w:hAnsi="Tahoma" w:hint="cs"/>
          <w:color w:val="auto"/>
          <w:sz w:val="32"/>
          <w:szCs w:val="32"/>
          <w:rtl/>
        </w:rPr>
        <w:t>َ</w:t>
      </w:r>
      <w:r w:rsidRPr="002F3D54">
        <w:rPr>
          <w:rFonts w:ascii="Tahoma" w:hAnsi="Tahoma"/>
          <w:color w:val="auto"/>
          <w:sz w:val="32"/>
          <w:szCs w:val="32"/>
          <w:rtl/>
        </w:rPr>
        <w:t>ه قبل القسمة فهو لك بغير شيء، وإن</w:t>
      </w:r>
      <w:r w:rsidRPr="002F3D54">
        <w:rPr>
          <w:rFonts w:ascii="Tahoma" w:hAnsi="Tahoma" w:hint="cs"/>
          <w:color w:val="auto"/>
          <w:sz w:val="32"/>
          <w:szCs w:val="32"/>
          <w:rtl/>
        </w:rPr>
        <w:t>ْ</w:t>
      </w:r>
      <w:r w:rsidRPr="002F3D54">
        <w:rPr>
          <w:rFonts w:ascii="Tahoma" w:hAnsi="Tahoma"/>
          <w:color w:val="auto"/>
          <w:sz w:val="32"/>
          <w:szCs w:val="32"/>
          <w:rtl/>
        </w:rPr>
        <w:t xml:space="preserve"> وجدته بعد القسمة فهو لك بالقيمة</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قلت: أخرج الدارقطني، ثم البيهقي في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سننيهما</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عن الحسن بن عمارة عن عبد</w:t>
      </w:r>
      <w:r w:rsidRPr="002F3D54">
        <w:rPr>
          <w:rFonts w:ascii="Tahoma" w:hAnsi="Tahoma" w:hint="cs"/>
          <w:color w:val="auto"/>
          <w:sz w:val="32"/>
          <w:szCs w:val="32"/>
          <w:rtl/>
        </w:rPr>
        <w:t> </w:t>
      </w:r>
      <w:r w:rsidRPr="002F3D54">
        <w:rPr>
          <w:rFonts w:ascii="Tahoma" w:hAnsi="Tahoma"/>
          <w:color w:val="auto"/>
          <w:sz w:val="32"/>
          <w:szCs w:val="32"/>
          <w:rtl/>
        </w:rPr>
        <w:t>الملك</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ميسرة عن طاوس عن ابن عباس عن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قال: فيما أحرز العدو فاستنقذه المسلمون منهم، إن وجده صاحبه قبل أن يقسم فهو أحق به، وإن وجده قد قسم، فإن شاء أخذه بالثمن، انتهى. قال: والحسن</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عمارة متروك، انتهى. نصب الراية (3/ 434)</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ابن حجر: </w:t>
      </w:r>
      <w:r w:rsidRPr="002F3D54">
        <w:rPr>
          <w:rFonts w:ascii="Tahoma" w:hAnsi="Tahoma"/>
          <w:color w:val="auto"/>
          <w:sz w:val="32"/>
          <w:szCs w:val="32"/>
          <w:rtl/>
        </w:rPr>
        <w:t>وفيه الحسن بن عمارة وهو واه</w:t>
      </w:r>
      <w:r w:rsidRPr="002F3D54">
        <w:rPr>
          <w:rFonts w:ascii="Tahoma" w:hAnsi="Tahoma" w:hint="cs"/>
          <w:color w:val="auto"/>
          <w:sz w:val="32"/>
          <w:szCs w:val="32"/>
          <w:rtl/>
        </w:rPr>
        <w:t xml:space="preserve">. </w:t>
      </w:r>
      <w:r w:rsidRPr="002F3D54">
        <w:rPr>
          <w:rFonts w:ascii="Tahoma" w:hAnsi="Tahoma"/>
          <w:color w:val="auto"/>
          <w:sz w:val="32"/>
          <w:szCs w:val="32"/>
          <w:rtl/>
        </w:rPr>
        <w:t>الدراية في تخريج أحاديث الهداية (2/ 129)</w:t>
      </w:r>
      <w:r w:rsidRPr="002F3D54">
        <w:rPr>
          <w:rFonts w:ascii="Tahoma" w:hAnsi="Tahoma" w:hint="cs"/>
          <w:color w:val="auto"/>
          <w:sz w:val="32"/>
          <w:szCs w:val="32"/>
          <w:rtl/>
        </w:rPr>
        <w:t xml:space="preserve">. </w:t>
      </w:r>
    </w:p>
  </w:footnote>
  <w:footnote w:id="37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37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الجوهرة النيرة على مختصر القدوري (2/ 265)</w:t>
      </w:r>
      <w:r w:rsidRPr="002F3D54">
        <w:rPr>
          <w:rFonts w:ascii="Tahoma" w:hAnsi="Tahoma" w:hint="cs"/>
          <w:color w:val="auto"/>
          <w:sz w:val="32"/>
          <w:szCs w:val="32"/>
          <w:rtl/>
        </w:rPr>
        <w:t xml:space="preserve">، </w:t>
      </w:r>
      <w:r w:rsidRPr="002F3D54">
        <w:rPr>
          <w:rFonts w:ascii="Tahoma" w:hAnsi="Tahoma"/>
          <w:color w:val="auto"/>
          <w:sz w:val="32"/>
          <w:szCs w:val="32"/>
          <w:rtl/>
        </w:rPr>
        <w:t>مجمع الأنهر في شرح ملتقى الأبحر (1/ 653)</w:t>
      </w:r>
      <w:r w:rsidRPr="002F3D54">
        <w:rPr>
          <w:rFonts w:ascii="Tahoma" w:hAnsi="Tahoma" w:hint="cs"/>
          <w:color w:val="auto"/>
          <w:sz w:val="32"/>
          <w:szCs w:val="32"/>
          <w:rtl/>
        </w:rPr>
        <w:t xml:space="preserve">. </w:t>
      </w:r>
    </w:p>
  </w:footnote>
  <w:footnote w:id="37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sz w:val="32"/>
          <w:rtl/>
        </w:rPr>
        <w:t xml:space="preserve"> يكن مشروط</w:t>
      </w:r>
      <w:r w:rsidRPr="002F3D54">
        <w:rPr>
          <w:rFonts w:ascii="Traditional Arabic" w:hAnsi="Traditional Arabic" w:cs="CTraditional Arabic"/>
          <w:sz w:val="32"/>
          <w:rtl/>
        </w:rPr>
        <w:t>#</w:t>
      </w:r>
      <w:r w:rsidRPr="002F3D54">
        <w:rPr>
          <w:rFonts w:hint="cs"/>
          <w:sz w:val="32"/>
          <w:rtl/>
        </w:rPr>
        <w:t xml:space="preserve">. </w:t>
      </w:r>
    </w:p>
  </w:footnote>
  <w:footnote w:id="37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ينظر </w:t>
      </w:r>
      <w:r w:rsidRPr="002F3D54">
        <w:rPr>
          <w:color w:val="auto"/>
          <w:sz w:val="32"/>
          <w:szCs w:val="32"/>
          <w:rtl/>
        </w:rPr>
        <w:t>المبسوط للسرخسي (10/ 57)</w:t>
      </w:r>
      <w:r w:rsidRPr="002F3D54">
        <w:rPr>
          <w:rFonts w:ascii="Tahoma" w:hAnsi="Tahoma" w:hint="cs"/>
          <w:color w:val="auto"/>
          <w:sz w:val="32"/>
          <w:szCs w:val="32"/>
          <w:rtl/>
        </w:rPr>
        <w:t xml:space="preserve">. </w:t>
      </w:r>
    </w:p>
  </w:footnote>
  <w:footnote w:id="37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معلوما</w:t>
      </w:r>
      <w:r w:rsidRPr="002F3D54">
        <w:rPr>
          <w:rFonts w:ascii="Traditional Arabic" w:hAnsi="Traditional Arabic" w:cs="CTraditional Arabic"/>
          <w:sz w:val="32"/>
          <w:rtl/>
        </w:rPr>
        <w:t>#</w:t>
      </w:r>
      <w:r w:rsidRPr="002F3D54">
        <w:rPr>
          <w:rFonts w:hint="cs"/>
          <w:sz w:val="32"/>
          <w:rtl/>
        </w:rPr>
        <w:t xml:space="preserve">، و الصحيح  ما أثبته. ينظر </w:t>
      </w:r>
      <w:r w:rsidRPr="002F3D54">
        <w:rPr>
          <w:sz w:val="32"/>
          <w:rtl/>
        </w:rPr>
        <w:t>الهداية في شرح بداية المبتدي (2/ 393)</w:t>
      </w:r>
      <w:r w:rsidRPr="002F3D54">
        <w:rPr>
          <w:rFonts w:hint="cs"/>
          <w:sz w:val="32"/>
          <w:rtl/>
        </w:rPr>
        <w:t xml:space="preserve">. </w:t>
      </w:r>
    </w:p>
  </w:footnote>
  <w:footnote w:id="377">
    <w:p w:rsidR="00E408E2" w:rsidRPr="002F3D54" w:rsidRDefault="00E408E2" w:rsidP="00021530">
      <w:pPr>
        <w:shd w:val="clear" w:color="auto" w:fill="FFFFFF"/>
        <w:ind w:firstLine="0"/>
        <w:rPr>
          <w:noProof w:val="0"/>
          <w:color w:val="auto"/>
          <w:sz w:val="32"/>
          <w:szCs w:val="32"/>
          <w:lang w:eastAsia="en-US"/>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noProof w:val="0"/>
          <w:color w:val="auto"/>
          <w:sz w:val="32"/>
          <w:szCs w:val="32"/>
          <w:rtl/>
          <w:lang w:eastAsia="en-US"/>
        </w:rPr>
        <w:t xml:space="preserve">ينظر مختصر القدوري (ص363). وعبارته فيه: </w:t>
      </w:r>
      <w:r w:rsidRPr="002F3D54">
        <w:rPr>
          <w:rFonts w:cs="CTraditional Arabic" w:hint="cs"/>
          <w:noProof w:val="0"/>
          <w:color w:val="auto"/>
          <w:sz w:val="32"/>
          <w:szCs w:val="32"/>
          <w:rtl/>
          <w:lang w:eastAsia="en-US"/>
        </w:rPr>
        <w:t>$</w:t>
      </w:r>
      <w:r w:rsidRPr="002F3D54">
        <w:rPr>
          <w:noProof w:val="0"/>
          <w:color w:val="auto"/>
          <w:sz w:val="32"/>
          <w:szCs w:val="32"/>
          <w:rtl/>
          <w:lang w:eastAsia="en-US"/>
        </w:rPr>
        <w:t xml:space="preserve"> فإن</w:t>
      </w:r>
      <w:r w:rsidRPr="002F3D54">
        <w:rPr>
          <w:rFonts w:hint="cs"/>
          <w:noProof w:val="0"/>
          <w:color w:val="auto"/>
          <w:sz w:val="32"/>
          <w:szCs w:val="32"/>
          <w:rtl/>
          <w:lang w:eastAsia="en-US"/>
        </w:rPr>
        <w:t>ْ</w:t>
      </w:r>
      <w:r w:rsidRPr="002F3D54">
        <w:rPr>
          <w:noProof w:val="0"/>
          <w:color w:val="auto"/>
          <w:sz w:val="32"/>
          <w:szCs w:val="32"/>
          <w:rtl/>
          <w:lang w:eastAsia="en-US"/>
        </w:rPr>
        <w:t xml:space="preserve"> ظهر عليها المسلمون فوجدوها قبل القسمة فهي لهم بغير شيء</w:t>
      </w:r>
      <w:r w:rsidRPr="002F3D54">
        <w:rPr>
          <w:rFonts w:hint="cs"/>
          <w:noProof w:val="0"/>
          <w:color w:val="auto"/>
          <w:sz w:val="32"/>
          <w:szCs w:val="32"/>
          <w:rtl/>
          <w:lang w:eastAsia="en-US"/>
        </w:rPr>
        <w:t>،</w:t>
      </w:r>
      <w:r w:rsidRPr="002F3D54">
        <w:rPr>
          <w:noProof w:val="0"/>
          <w:color w:val="auto"/>
          <w:sz w:val="32"/>
          <w:szCs w:val="32"/>
          <w:rtl/>
          <w:lang w:eastAsia="en-US"/>
        </w:rPr>
        <w:t xml:space="preserve"> وإن</w:t>
      </w:r>
      <w:r w:rsidRPr="002F3D54">
        <w:rPr>
          <w:rFonts w:hint="cs"/>
          <w:noProof w:val="0"/>
          <w:color w:val="auto"/>
          <w:sz w:val="32"/>
          <w:szCs w:val="32"/>
          <w:rtl/>
          <w:lang w:eastAsia="en-US"/>
        </w:rPr>
        <w:t>ْ</w:t>
      </w:r>
      <w:r w:rsidRPr="002F3D54">
        <w:rPr>
          <w:noProof w:val="0"/>
          <w:color w:val="auto"/>
          <w:sz w:val="32"/>
          <w:szCs w:val="32"/>
          <w:rtl/>
          <w:lang w:eastAsia="en-US"/>
        </w:rPr>
        <w:t xml:space="preserve"> وجدوها بعد القسمة أخذوها بالقيمة إن أحبوا</w:t>
      </w:r>
      <w:r w:rsidRPr="002F3D54">
        <w:rPr>
          <w:rFonts w:cs="CTraditional Arabic" w:hint="cs"/>
          <w:noProof w:val="0"/>
          <w:color w:val="auto"/>
          <w:sz w:val="32"/>
          <w:szCs w:val="32"/>
          <w:rtl/>
          <w:lang w:eastAsia="en-US"/>
        </w:rPr>
        <w:t>#</w:t>
      </w:r>
      <w:r w:rsidRPr="002F3D54">
        <w:rPr>
          <w:rFonts w:hint="cs"/>
          <w:noProof w:val="0"/>
          <w:color w:val="auto"/>
          <w:sz w:val="32"/>
          <w:szCs w:val="32"/>
          <w:rtl/>
          <w:lang w:eastAsia="en-US"/>
        </w:rPr>
        <w:t xml:space="preserve">. </w:t>
      </w:r>
    </w:p>
  </w:footnote>
  <w:footnote w:id="37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)المثلي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المثلي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ما كان مكيل</w:t>
      </w:r>
      <w:r>
        <w:rPr>
          <w:rFonts w:ascii="Tahoma" w:hAnsi="Tahoma"/>
          <w:color w:val="auto"/>
          <w:sz w:val="32"/>
          <w:szCs w:val="32"/>
          <w:rtl/>
        </w:rPr>
        <w:t>ًا</w:t>
      </w:r>
      <w:r w:rsidRPr="002F3D54">
        <w:rPr>
          <w:rFonts w:ascii="Tahoma" w:hAnsi="Tahoma"/>
          <w:color w:val="auto"/>
          <w:sz w:val="32"/>
          <w:szCs w:val="32"/>
          <w:rtl/>
        </w:rPr>
        <w:t xml:space="preserve"> أو موزون</w:t>
      </w:r>
      <w:r>
        <w:rPr>
          <w:rFonts w:ascii="Tahoma" w:hAnsi="Tahoma"/>
          <w:color w:val="auto"/>
          <w:sz w:val="32"/>
          <w:szCs w:val="32"/>
          <w:rtl/>
        </w:rPr>
        <w:t>ًا</w:t>
      </w:r>
      <w:r w:rsidRPr="002F3D54">
        <w:rPr>
          <w:rFonts w:ascii="Tahoma" w:hAnsi="Tahoma"/>
          <w:color w:val="auto"/>
          <w:sz w:val="32"/>
          <w:szCs w:val="32"/>
          <w:rtl/>
        </w:rPr>
        <w:t>، وجاز السّلم فيه. معجم المصطلحات والألفاظ الفقهية (3/ 215)</w:t>
      </w:r>
      <w:r w:rsidRPr="002F3D54">
        <w:rPr>
          <w:rFonts w:ascii="Tahoma" w:hAnsi="Tahoma" w:hint="cs"/>
          <w:color w:val="auto"/>
          <w:sz w:val="32"/>
          <w:szCs w:val="32"/>
          <w:rtl/>
        </w:rPr>
        <w:t xml:space="preserve">. </w:t>
      </w:r>
    </w:p>
  </w:footnote>
  <w:footnote w:id="37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129)</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8)</w:t>
      </w:r>
      <w:r w:rsidRPr="002F3D54">
        <w:rPr>
          <w:rFonts w:ascii="Tahoma" w:hAnsi="Tahoma" w:hint="cs"/>
          <w:color w:val="auto"/>
          <w:sz w:val="32"/>
          <w:szCs w:val="32"/>
          <w:rtl/>
        </w:rPr>
        <w:t xml:space="preserve">. </w:t>
      </w:r>
    </w:p>
  </w:footnote>
  <w:footnote w:id="38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الهداية في شرح بداية المبتدي (2/ 393)</w:t>
      </w:r>
      <w:r w:rsidRPr="002F3D54">
        <w:rPr>
          <w:rFonts w:ascii="Tahoma" w:hAnsi="Tahoma" w:hint="cs"/>
          <w:color w:val="auto"/>
          <w:sz w:val="32"/>
          <w:szCs w:val="32"/>
          <w:rtl/>
        </w:rPr>
        <w:t xml:space="preserve">. </w:t>
      </w:r>
    </w:p>
  </w:footnote>
  <w:footnote w:id="38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)بيع المرابحة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بيعالمرابحة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لغة: مأخوذة من الر</w:t>
      </w:r>
      <w:r w:rsidRPr="002F3D54">
        <w:rPr>
          <w:rFonts w:ascii="Tahoma" w:hAnsi="Tahoma" w:hint="cs"/>
          <w:color w:val="auto"/>
          <w:sz w:val="32"/>
          <w:szCs w:val="32"/>
          <w:rtl/>
        </w:rPr>
        <w:t>ّ</w:t>
      </w:r>
      <w:r w:rsidRPr="002F3D54">
        <w:rPr>
          <w:rFonts w:ascii="Tahoma" w:hAnsi="Tahoma"/>
          <w:color w:val="auto"/>
          <w:sz w:val="32"/>
          <w:szCs w:val="32"/>
          <w:rtl/>
        </w:rPr>
        <w:t>بح، وهو الن</w:t>
      </w:r>
      <w:r w:rsidRPr="002F3D54">
        <w:rPr>
          <w:rFonts w:ascii="Tahoma" w:hAnsi="Tahoma" w:hint="cs"/>
          <w:color w:val="auto"/>
          <w:sz w:val="32"/>
          <w:szCs w:val="32"/>
          <w:rtl/>
        </w:rPr>
        <w:t>ّ</w:t>
      </w:r>
      <w:r w:rsidRPr="002F3D54">
        <w:rPr>
          <w:rFonts w:ascii="Tahoma" w:hAnsi="Tahoma"/>
          <w:color w:val="auto"/>
          <w:sz w:val="32"/>
          <w:szCs w:val="32"/>
          <w:rtl/>
        </w:rPr>
        <w:t>ماء والز</w:t>
      </w:r>
      <w:r w:rsidRPr="002F3D54">
        <w:rPr>
          <w:rFonts w:ascii="Tahoma" w:hAnsi="Tahoma" w:hint="cs"/>
          <w:color w:val="auto"/>
          <w:sz w:val="32"/>
          <w:szCs w:val="32"/>
          <w:rtl/>
        </w:rPr>
        <w:t>ّ</w:t>
      </w:r>
      <w:r w:rsidRPr="002F3D54">
        <w:rPr>
          <w:rFonts w:ascii="Tahoma" w:hAnsi="Tahoma"/>
          <w:color w:val="auto"/>
          <w:sz w:val="32"/>
          <w:szCs w:val="32"/>
          <w:rtl/>
        </w:rPr>
        <w:t xml:space="preserve">يادة، تقول: </w:t>
      </w:r>
      <w:r w:rsidRPr="002F3D54">
        <w:rPr>
          <w:rFonts w:ascii="Tahoma" w:hAnsi="Tahoma" w:cs="CTraditional Arabic"/>
          <w:color w:val="auto"/>
          <w:sz w:val="32"/>
          <w:szCs w:val="32"/>
          <w:rtl/>
        </w:rPr>
        <w:t>$</w:t>
      </w:r>
      <w:r w:rsidRPr="002F3D54">
        <w:rPr>
          <w:rFonts w:ascii="Tahoma" w:hAnsi="Tahoma"/>
          <w:color w:val="auto"/>
          <w:sz w:val="32"/>
          <w:szCs w:val="32"/>
          <w:rtl/>
        </w:rPr>
        <w:t>ربح في تجارته</w:t>
      </w:r>
      <w:r w:rsidRPr="002F3D54">
        <w:rPr>
          <w:rFonts w:ascii="Tahoma" w:hAnsi="Tahoma" w:cs="CTraditional Arabic"/>
          <w:color w:val="auto"/>
          <w:sz w:val="32"/>
          <w:szCs w:val="32"/>
          <w:rtl/>
        </w:rPr>
        <w:t>#</w:t>
      </w:r>
      <w:r w:rsidRPr="002F3D54">
        <w:rPr>
          <w:rFonts w:ascii="Tahoma" w:hAnsi="Tahoma"/>
          <w:color w:val="auto"/>
          <w:sz w:val="32"/>
          <w:szCs w:val="32"/>
          <w:rtl/>
        </w:rPr>
        <w:t xml:space="preserve"> إذا أفضل فيها، وأربح فيها بالألف: أى صادف سوق</w:t>
      </w:r>
      <w:r>
        <w:rPr>
          <w:rFonts w:ascii="Tahoma" w:hAnsi="Tahoma"/>
          <w:color w:val="auto"/>
          <w:sz w:val="32"/>
          <w:szCs w:val="32"/>
          <w:rtl/>
        </w:rPr>
        <w:t>ًا</w:t>
      </w:r>
      <w:r w:rsidRPr="002F3D54">
        <w:rPr>
          <w:rFonts w:ascii="Tahoma" w:hAnsi="Tahoma"/>
          <w:color w:val="auto"/>
          <w:sz w:val="32"/>
          <w:szCs w:val="32"/>
          <w:rtl/>
        </w:rPr>
        <w:t xml:space="preserve"> ذات ربح، وأربحت الر</w:t>
      </w:r>
      <w:r w:rsidRPr="002F3D54">
        <w:rPr>
          <w:rFonts w:ascii="Tahoma" w:hAnsi="Tahoma" w:hint="cs"/>
          <w:color w:val="auto"/>
          <w:sz w:val="32"/>
          <w:szCs w:val="32"/>
          <w:rtl/>
        </w:rPr>
        <w:t>ّ</w:t>
      </w:r>
      <w:r w:rsidRPr="002F3D54">
        <w:rPr>
          <w:rFonts w:ascii="Tahoma" w:hAnsi="Tahoma"/>
          <w:color w:val="auto"/>
          <w:sz w:val="32"/>
          <w:szCs w:val="32"/>
          <w:rtl/>
        </w:rPr>
        <w:t>جل إرباح</w:t>
      </w:r>
      <w:r>
        <w:rPr>
          <w:rFonts w:ascii="Tahoma" w:hAnsi="Tahoma"/>
          <w:color w:val="auto"/>
          <w:sz w:val="32"/>
          <w:szCs w:val="32"/>
          <w:rtl/>
        </w:rPr>
        <w:t>ًا</w:t>
      </w:r>
      <w:r w:rsidRPr="002F3D54">
        <w:rPr>
          <w:rFonts w:ascii="Tahoma" w:hAnsi="Tahoma"/>
          <w:color w:val="auto"/>
          <w:sz w:val="32"/>
          <w:szCs w:val="32"/>
          <w:rtl/>
        </w:rPr>
        <w:t>: أعطيته ربح</w:t>
      </w:r>
      <w:r>
        <w:rPr>
          <w:rFonts w:ascii="Tahoma" w:hAnsi="Tahoma"/>
          <w:color w:val="auto"/>
          <w:sz w:val="32"/>
          <w:szCs w:val="32"/>
          <w:rtl/>
        </w:rPr>
        <w:t>ًا</w:t>
      </w:r>
      <w:r w:rsidRPr="002F3D54">
        <w:rPr>
          <w:rFonts w:ascii="Tahoma" w:hAnsi="Tahoma"/>
          <w:color w:val="auto"/>
          <w:sz w:val="32"/>
          <w:szCs w:val="32"/>
          <w:rtl/>
        </w:rPr>
        <w:t xml:space="preserve">.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واصطلاح</w:t>
      </w:r>
      <w:r>
        <w:rPr>
          <w:rFonts w:ascii="Tahoma" w:hAnsi="Tahoma"/>
          <w:color w:val="auto"/>
          <w:sz w:val="32"/>
          <w:szCs w:val="32"/>
          <w:rtl/>
        </w:rPr>
        <w:t>ًا</w:t>
      </w:r>
      <w:r w:rsidRPr="002F3D54">
        <w:rPr>
          <w:rFonts w:ascii="Tahoma" w:hAnsi="Tahoma"/>
          <w:color w:val="auto"/>
          <w:sz w:val="32"/>
          <w:szCs w:val="32"/>
          <w:rtl/>
        </w:rPr>
        <w:t xml:space="preserve">: عرّفها صاحب </w:t>
      </w:r>
      <w:r w:rsidRPr="002F3D54">
        <w:rPr>
          <w:rFonts w:ascii="Tahoma" w:hAnsi="Tahoma" w:cs="CTraditional Arabic"/>
          <w:color w:val="auto"/>
          <w:sz w:val="32"/>
          <w:szCs w:val="32"/>
          <w:rtl/>
        </w:rPr>
        <w:t>$</w:t>
      </w:r>
      <w:r w:rsidRPr="002F3D54">
        <w:rPr>
          <w:rFonts w:ascii="Tahoma" w:hAnsi="Tahoma"/>
          <w:color w:val="auto"/>
          <w:sz w:val="32"/>
          <w:szCs w:val="32"/>
          <w:rtl/>
        </w:rPr>
        <w:t>الهداية</w:t>
      </w:r>
      <w:r w:rsidRPr="002F3D54">
        <w:rPr>
          <w:rFonts w:ascii="Tahoma" w:hAnsi="Tahoma" w:cs="CTraditional Arabic"/>
          <w:color w:val="auto"/>
          <w:sz w:val="32"/>
          <w:szCs w:val="32"/>
          <w:rtl/>
        </w:rPr>
        <w:t>#</w:t>
      </w:r>
      <w:r w:rsidRPr="002F3D54">
        <w:rPr>
          <w:rFonts w:ascii="Tahoma" w:hAnsi="Tahoma"/>
          <w:color w:val="auto"/>
          <w:sz w:val="32"/>
          <w:szCs w:val="32"/>
          <w:rtl/>
        </w:rPr>
        <w:t>: بأن</w:t>
      </w:r>
      <w:r w:rsidRPr="002F3D54">
        <w:rPr>
          <w:rFonts w:ascii="Tahoma" w:hAnsi="Tahoma" w:hint="cs"/>
          <w:color w:val="auto"/>
          <w:sz w:val="32"/>
          <w:szCs w:val="32"/>
          <w:rtl/>
        </w:rPr>
        <w:t>ّ</w:t>
      </w:r>
      <w:r w:rsidRPr="002F3D54">
        <w:rPr>
          <w:rFonts w:ascii="Tahoma" w:hAnsi="Tahoma"/>
          <w:color w:val="auto"/>
          <w:sz w:val="32"/>
          <w:szCs w:val="32"/>
          <w:rtl/>
        </w:rPr>
        <w:t>ها نقل ما ملكه بالعقد الأو</w:t>
      </w:r>
      <w:r w:rsidRPr="002F3D54">
        <w:rPr>
          <w:rFonts w:ascii="Tahoma" w:hAnsi="Tahoma" w:hint="cs"/>
          <w:color w:val="auto"/>
          <w:sz w:val="32"/>
          <w:szCs w:val="32"/>
          <w:rtl/>
        </w:rPr>
        <w:t>ّ</w:t>
      </w:r>
      <w:r w:rsidRPr="002F3D54">
        <w:rPr>
          <w:rFonts w:ascii="Tahoma" w:hAnsi="Tahoma"/>
          <w:color w:val="auto"/>
          <w:sz w:val="32"/>
          <w:szCs w:val="32"/>
          <w:rtl/>
        </w:rPr>
        <w:t>ل بالثمن الأو</w:t>
      </w:r>
      <w:r w:rsidRPr="002F3D54">
        <w:rPr>
          <w:rFonts w:ascii="Tahoma" w:hAnsi="Tahoma" w:hint="cs"/>
          <w:color w:val="auto"/>
          <w:sz w:val="32"/>
          <w:szCs w:val="32"/>
          <w:rtl/>
        </w:rPr>
        <w:t>ّ</w:t>
      </w:r>
      <w:r w:rsidRPr="002F3D54">
        <w:rPr>
          <w:rFonts w:ascii="Tahoma" w:hAnsi="Tahoma"/>
          <w:color w:val="auto"/>
          <w:sz w:val="32"/>
          <w:szCs w:val="32"/>
          <w:rtl/>
        </w:rPr>
        <w:t xml:space="preserve">ل مع زيادة ربح.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وعرّفها ابن رشد: بأن</w:t>
      </w:r>
      <w:r w:rsidRPr="002F3D54">
        <w:rPr>
          <w:rFonts w:ascii="Tahoma" w:hAnsi="Tahoma" w:hint="cs"/>
          <w:color w:val="auto"/>
          <w:sz w:val="32"/>
          <w:szCs w:val="32"/>
          <w:rtl/>
        </w:rPr>
        <w:t>ّ</w:t>
      </w:r>
      <w:r w:rsidRPr="002F3D54">
        <w:rPr>
          <w:rFonts w:ascii="Tahoma" w:hAnsi="Tahoma"/>
          <w:color w:val="auto"/>
          <w:sz w:val="32"/>
          <w:szCs w:val="32"/>
          <w:rtl/>
        </w:rPr>
        <w:t>ها أن يذكر البائع للمشتري الثمن الذي اشترى به الس</w:t>
      </w:r>
      <w:r w:rsidRPr="002F3D54">
        <w:rPr>
          <w:rFonts w:ascii="Tahoma" w:hAnsi="Tahoma" w:hint="cs"/>
          <w:color w:val="auto"/>
          <w:sz w:val="32"/>
          <w:szCs w:val="32"/>
          <w:rtl/>
        </w:rPr>
        <w:t>ّ</w:t>
      </w:r>
      <w:r w:rsidRPr="002F3D54">
        <w:rPr>
          <w:rFonts w:ascii="Tahoma" w:hAnsi="Tahoma"/>
          <w:color w:val="auto"/>
          <w:sz w:val="32"/>
          <w:szCs w:val="32"/>
          <w:rtl/>
        </w:rPr>
        <w:t>لعة، ويشترط عليه ربح</w:t>
      </w:r>
      <w:r>
        <w:rPr>
          <w:rFonts w:ascii="Tahoma" w:hAnsi="Tahoma"/>
          <w:color w:val="auto"/>
          <w:sz w:val="32"/>
          <w:szCs w:val="32"/>
          <w:rtl/>
        </w:rPr>
        <w:t>ًا</w:t>
      </w:r>
      <w:r w:rsidRPr="002F3D54">
        <w:rPr>
          <w:rFonts w:ascii="Tahoma" w:hAnsi="Tahoma"/>
          <w:color w:val="auto"/>
          <w:sz w:val="32"/>
          <w:szCs w:val="32"/>
          <w:rtl/>
        </w:rPr>
        <w:t xml:space="preserve"> ما للدينار أو الدرهم. معجم المصطلحات والألفاظ الفقهية (1/ 412)</w:t>
      </w:r>
      <w:r w:rsidRPr="002F3D54">
        <w:rPr>
          <w:rFonts w:ascii="Tahoma" w:hAnsi="Tahoma" w:hint="cs"/>
          <w:color w:val="auto"/>
          <w:sz w:val="32"/>
          <w:szCs w:val="32"/>
          <w:rtl/>
        </w:rPr>
        <w:t xml:space="preserve">، </w:t>
      </w:r>
      <w:r w:rsidRPr="002F3D54">
        <w:rPr>
          <w:rFonts w:ascii="Tahoma" w:hAnsi="Tahoma"/>
          <w:color w:val="auto"/>
          <w:sz w:val="32"/>
          <w:szCs w:val="32"/>
          <w:rtl/>
        </w:rPr>
        <w:t>بدائع الصنائع في ترتيب الشرائع (5/ 135)</w:t>
      </w:r>
      <w:r w:rsidRPr="002F3D54">
        <w:rPr>
          <w:rFonts w:ascii="Tahoma" w:hAnsi="Tahoma" w:hint="cs"/>
          <w:color w:val="auto"/>
          <w:sz w:val="32"/>
          <w:szCs w:val="32"/>
          <w:rtl/>
        </w:rPr>
        <w:t xml:space="preserve">. </w:t>
      </w:r>
    </w:p>
  </w:footnote>
  <w:footnote w:id="38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9)</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193)</w:t>
      </w:r>
      <w:r w:rsidRPr="002F3D54">
        <w:rPr>
          <w:rFonts w:ascii="Tahoma" w:hAnsi="Tahoma" w:hint="cs"/>
          <w:color w:val="auto"/>
          <w:sz w:val="32"/>
          <w:szCs w:val="32"/>
          <w:rtl/>
        </w:rPr>
        <w:t xml:space="preserve">. </w:t>
      </w:r>
    </w:p>
  </w:footnote>
  <w:footnote w:id="38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الشفعة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الشفعة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الزيادة وهو أن يشفعك فيما تطلب حت</w:t>
      </w:r>
      <w:r w:rsidRPr="002F3D54">
        <w:rPr>
          <w:rFonts w:ascii="Tahoma" w:hAnsi="Tahoma" w:hint="cs"/>
          <w:color w:val="auto"/>
          <w:sz w:val="32"/>
          <w:szCs w:val="32"/>
          <w:rtl/>
        </w:rPr>
        <w:t>ّ</w:t>
      </w:r>
      <w:r w:rsidRPr="002F3D54">
        <w:rPr>
          <w:rFonts w:ascii="Tahoma" w:hAnsi="Tahoma"/>
          <w:color w:val="auto"/>
          <w:sz w:val="32"/>
          <w:szCs w:val="32"/>
          <w:rtl/>
        </w:rPr>
        <w:t>ى تضمه إلى ما عندك فتزيده وتشفعه بها. وقال القتيبي في تفسير الشفعة: كان الرجل في الجاهلية إذا أراد بيع منزل أتاه رجل فشفع إليه فيما باع فشفعه وجعله أولى بالمبيع ممن بعد سببه</w:t>
      </w:r>
      <w:r w:rsidRPr="002F3D54">
        <w:rPr>
          <w:rFonts w:ascii="Tahoma" w:hAnsi="Tahoma" w:hint="cs"/>
          <w:color w:val="auto"/>
          <w:sz w:val="32"/>
          <w:szCs w:val="32"/>
          <w:rtl/>
        </w:rPr>
        <w:t>،</w:t>
      </w:r>
      <w:r w:rsidRPr="002F3D54">
        <w:rPr>
          <w:rFonts w:ascii="Tahoma" w:hAnsi="Tahoma"/>
          <w:color w:val="auto"/>
          <w:sz w:val="32"/>
          <w:szCs w:val="32"/>
          <w:rtl/>
        </w:rPr>
        <w:t xml:space="preserve"> فسم</w:t>
      </w:r>
      <w:r w:rsidRPr="002F3D54">
        <w:rPr>
          <w:rFonts w:ascii="Tahoma" w:hAnsi="Tahoma" w:hint="cs"/>
          <w:color w:val="auto"/>
          <w:sz w:val="32"/>
          <w:szCs w:val="32"/>
          <w:rtl/>
        </w:rPr>
        <w:t>ّ</w:t>
      </w:r>
      <w:r w:rsidRPr="002F3D54">
        <w:rPr>
          <w:rFonts w:ascii="Tahoma" w:hAnsi="Tahoma"/>
          <w:color w:val="auto"/>
          <w:sz w:val="32"/>
          <w:szCs w:val="32"/>
          <w:rtl/>
        </w:rPr>
        <w:t>يت شفعة وسمي طالبها شفيع</w:t>
      </w:r>
      <w:r>
        <w:rPr>
          <w:rFonts w:ascii="Tahoma" w:hAnsi="Tahoma"/>
          <w:color w:val="auto"/>
          <w:sz w:val="32"/>
          <w:szCs w:val="32"/>
          <w:rtl/>
        </w:rPr>
        <w:t>ًا</w:t>
      </w:r>
      <w:r w:rsidRPr="002F3D54">
        <w:rPr>
          <w:rFonts w:ascii="Tahoma" w:hAnsi="Tahoma"/>
          <w:color w:val="auto"/>
          <w:sz w:val="32"/>
          <w:szCs w:val="32"/>
          <w:rtl/>
        </w:rPr>
        <w:t xml:space="preserve">. </w:t>
      </w:r>
      <w:r w:rsidRPr="002F3D54">
        <w:rPr>
          <w:rFonts w:hint="cs"/>
          <w:color w:val="auto"/>
          <w:sz w:val="32"/>
          <w:szCs w:val="32"/>
          <w:rtl/>
        </w:rPr>
        <w:t>ينظر</w:t>
      </w:r>
      <w:r w:rsidRPr="002F3D54">
        <w:rPr>
          <w:rFonts w:ascii="Tahoma" w:hAnsi="Tahoma"/>
          <w:color w:val="auto"/>
          <w:sz w:val="32"/>
          <w:szCs w:val="32"/>
          <w:rtl/>
        </w:rPr>
        <w:t>غريب الحديث لابن قتيبة (1/ 202)</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(8/ 184)</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الشفعة: ه</w:t>
      </w:r>
      <w:r w:rsidRPr="002F3D54">
        <w:rPr>
          <w:rFonts w:ascii="Tahoma" w:hAnsi="Tahoma"/>
          <w:color w:val="auto"/>
          <w:sz w:val="32"/>
          <w:szCs w:val="32"/>
          <w:rtl/>
        </w:rPr>
        <w:t>ي مأخوذة من الشفع وهو الض</w:t>
      </w:r>
      <w:r w:rsidRPr="002F3D54">
        <w:rPr>
          <w:rFonts w:ascii="Tahoma" w:hAnsi="Tahoma" w:hint="cs"/>
          <w:color w:val="auto"/>
          <w:sz w:val="32"/>
          <w:szCs w:val="32"/>
          <w:rtl/>
        </w:rPr>
        <w:t>ّ</w:t>
      </w:r>
      <w:r w:rsidRPr="002F3D54">
        <w:rPr>
          <w:rFonts w:ascii="Tahoma" w:hAnsi="Tahoma"/>
          <w:color w:val="auto"/>
          <w:sz w:val="32"/>
          <w:szCs w:val="32"/>
          <w:rtl/>
        </w:rPr>
        <w:t>م الذي هو خلاف الوتر؛ لأن</w:t>
      </w:r>
      <w:r w:rsidRPr="002F3D54">
        <w:rPr>
          <w:rFonts w:ascii="Tahoma" w:hAnsi="Tahoma" w:hint="cs"/>
          <w:color w:val="auto"/>
          <w:sz w:val="32"/>
          <w:szCs w:val="32"/>
          <w:rtl/>
        </w:rPr>
        <w:t>ّ</w:t>
      </w:r>
      <w:r w:rsidRPr="002F3D54">
        <w:rPr>
          <w:rFonts w:ascii="Tahoma" w:hAnsi="Tahoma"/>
          <w:color w:val="auto"/>
          <w:sz w:val="32"/>
          <w:szCs w:val="32"/>
          <w:rtl/>
        </w:rPr>
        <w:t>ه ضم شيء إلى شيء وسم</w:t>
      </w:r>
      <w:r w:rsidRPr="002F3D54">
        <w:rPr>
          <w:rFonts w:ascii="Tahoma" w:hAnsi="Tahoma" w:hint="cs"/>
          <w:color w:val="auto"/>
          <w:sz w:val="32"/>
          <w:szCs w:val="32"/>
          <w:rtl/>
        </w:rPr>
        <w:t>ّ</w:t>
      </w:r>
      <w:r w:rsidRPr="002F3D54">
        <w:rPr>
          <w:rFonts w:ascii="Tahoma" w:hAnsi="Tahoma"/>
          <w:color w:val="auto"/>
          <w:sz w:val="32"/>
          <w:szCs w:val="32"/>
          <w:rtl/>
        </w:rPr>
        <w:t>يت الشفاعة بذلك؛ لأن</w:t>
      </w:r>
      <w:r w:rsidRPr="002F3D54">
        <w:rPr>
          <w:rFonts w:ascii="Tahoma" w:hAnsi="Tahoma" w:hint="cs"/>
          <w:color w:val="auto"/>
          <w:sz w:val="32"/>
          <w:szCs w:val="32"/>
          <w:rtl/>
        </w:rPr>
        <w:t>ّ</w:t>
      </w:r>
      <w:r w:rsidRPr="002F3D54">
        <w:rPr>
          <w:rFonts w:ascii="Tahoma" w:hAnsi="Tahoma"/>
          <w:color w:val="auto"/>
          <w:sz w:val="32"/>
          <w:szCs w:val="32"/>
          <w:rtl/>
        </w:rPr>
        <w:t>ها تضم المشفوع إليه إلى أهل الثواب فلم</w:t>
      </w:r>
      <w:r w:rsidRPr="002F3D54">
        <w:rPr>
          <w:rFonts w:ascii="Tahoma" w:hAnsi="Tahoma" w:hint="cs"/>
          <w:color w:val="auto"/>
          <w:sz w:val="32"/>
          <w:szCs w:val="32"/>
          <w:rtl/>
        </w:rPr>
        <w:t>ّ</w:t>
      </w:r>
      <w:r w:rsidRPr="002F3D54">
        <w:rPr>
          <w:rFonts w:ascii="Tahoma" w:hAnsi="Tahoma"/>
          <w:color w:val="auto"/>
          <w:sz w:val="32"/>
          <w:szCs w:val="32"/>
          <w:rtl/>
        </w:rPr>
        <w:t>ا كان الشفيع يضم الشيء المشفوع إلى ملكه سمي ذلك شفعة. الجوهرة النيرة على مختصر القدوري (1/ 274)</w:t>
      </w:r>
      <w:r w:rsidRPr="002F3D54">
        <w:rPr>
          <w:rFonts w:ascii="Tahoma" w:hAnsi="Tahoma" w:hint="cs"/>
          <w:color w:val="auto"/>
          <w:sz w:val="32"/>
          <w:szCs w:val="32"/>
          <w:rtl/>
        </w:rPr>
        <w:t xml:space="preserve">. </w:t>
      </w:r>
    </w:p>
  </w:footnote>
  <w:footnote w:id="38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وهبت</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العناية شرح الهداية (6/ 9)</w:t>
      </w:r>
      <w:r w:rsidRPr="002F3D54">
        <w:rPr>
          <w:rFonts w:ascii="Tahoma" w:hAnsi="Tahoma" w:hint="cs"/>
          <w:sz w:val="32"/>
          <w:rtl/>
        </w:rPr>
        <w:t xml:space="preserve">. </w:t>
      </w:r>
    </w:p>
  </w:footnote>
  <w:footnote w:id="38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الأرش</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الأرش</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الذي يأخذه الرجل من البائع، إذا وقف على عيب في الثوب، لم يكن البائع وقفه عليه، سُمي: أرش</w:t>
      </w:r>
      <w:r>
        <w:rPr>
          <w:rFonts w:ascii="Tahoma" w:hAnsi="Tahoma"/>
          <w:color w:val="auto"/>
          <w:sz w:val="32"/>
          <w:szCs w:val="32"/>
          <w:rtl/>
        </w:rPr>
        <w:t>ًا</w:t>
      </w:r>
      <w:r w:rsidRPr="002F3D54">
        <w:rPr>
          <w:rFonts w:ascii="Tahoma" w:hAnsi="Tahoma"/>
          <w:color w:val="auto"/>
          <w:sz w:val="32"/>
          <w:szCs w:val="32"/>
          <w:rtl/>
        </w:rPr>
        <w:t>، لأنه سبب من أسباب الخصومة والقتال والتنازع، فسُمي باسم الشيء الذي هو سببه. يقال: فلان يُؤرّش بين القوم: إذا كان يوقع بينهم الشر والفساد. الزاهر في معاني كلمات الناس (2/ 307)</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(6/ 263</w:t>
      </w:r>
      <w:r w:rsidRPr="002F3D54">
        <w:rPr>
          <w:rFonts w:ascii="Tahoma" w:hAnsi="Tahoma" w:hint="cs"/>
          <w:color w:val="auto"/>
          <w:sz w:val="32"/>
          <w:szCs w:val="32"/>
          <w:rtl/>
        </w:rPr>
        <w:t xml:space="preserve">. </w:t>
      </w:r>
    </w:p>
  </w:footnote>
  <w:footnote w:id="38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خف</w:t>
      </w:r>
      <w:r w:rsidRPr="002F3D54">
        <w:rPr>
          <w:rFonts w:ascii="Traditional Arabic" w:hAnsi="Traditional Arabic" w:cs="CTraditional Arabic"/>
          <w:sz w:val="32"/>
          <w:rtl/>
        </w:rPr>
        <w:t>#</w:t>
      </w:r>
      <w:r w:rsidRPr="002F3D54">
        <w:rPr>
          <w:rFonts w:hint="cs"/>
          <w:sz w:val="32"/>
          <w:rtl/>
        </w:rPr>
        <w:t>، وما أثبت في من (ب)</w:t>
      </w:r>
      <w:r w:rsidRPr="002F3D54">
        <w:rPr>
          <w:rFonts w:ascii="Tahoma" w:hAnsi="Tahoma" w:hint="cs"/>
          <w:sz w:val="32"/>
          <w:rtl/>
        </w:rPr>
        <w:t xml:space="preserve">. </w:t>
      </w:r>
    </w:p>
  </w:footnote>
  <w:footnote w:id="38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10)</w:t>
      </w:r>
      <w:r w:rsidRPr="002F3D54">
        <w:rPr>
          <w:rFonts w:ascii="Tahoma" w:hAnsi="Tahoma" w:hint="cs"/>
          <w:color w:val="auto"/>
          <w:sz w:val="32"/>
          <w:szCs w:val="32"/>
          <w:rtl/>
        </w:rPr>
        <w:t xml:space="preserve">. </w:t>
      </w:r>
    </w:p>
  </w:footnote>
  <w:footnote w:id="38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)المدبر</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المدبر</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المدبر م</w:t>
      </w:r>
      <w:r w:rsidRPr="002F3D54">
        <w:rPr>
          <w:rFonts w:ascii="Tahoma" w:hAnsi="Tahoma" w:hint="cs"/>
          <w:color w:val="auto"/>
          <w:sz w:val="32"/>
          <w:szCs w:val="32"/>
          <w:rtl/>
        </w:rPr>
        <w:t>ِ</w:t>
      </w:r>
      <w:r w:rsidRPr="002F3D54">
        <w:rPr>
          <w:rFonts w:ascii="Tahoma" w:hAnsi="Tahoma"/>
          <w:color w:val="auto"/>
          <w:sz w:val="32"/>
          <w:szCs w:val="32"/>
          <w:rtl/>
        </w:rPr>
        <w:t>ن العبيد وَالْإِمَاء مَأْخُوذ من الدبر لِأَن</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السَّيِّد أعْتقهُ بعد مماته وَالْمَمَات دبر الْحَيَاة فَقيل مُدبر وَالْفُقَهَاء المتقدمون يَقُولُونَ الْمُعْتق من دبر أَي بعد الْمَوْت. </w:t>
      </w:r>
      <w:r w:rsidRPr="002F3D54">
        <w:rPr>
          <w:rFonts w:ascii="Tahoma" w:hAnsi="Tahoma" w:hint="cs"/>
          <w:color w:val="auto"/>
          <w:sz w:val="32"/>
          <w:szCs w:val="32"/>
          <w:rtl/>
        </w:rPr>
        <w:t xml:space="preserve">ينظر </w:t>
      </w:r>
      <w:r w:rsidRPr="002F3D54">
        <w:rPr>
          <w:rFonts w:ascii="Tahoma" w:hAnsi="Tahoma"/>
          <w:color w:val="auto"/>
          <w:sz w:val="32"/>
          <w:szCs w:val="32"/>
          <w:rtl/>
        </w:rPr>
        <w:t>غريب الحديث لابن قتيبة (1/ 224)</w:t>
      </w:r>
      <w:r w:rsidRPr="002F3D54">
        <w:rPr>
          <w:rFonts w:ascii="Tahoma" w:hAnsi="Tahoma" w:hint="cs"/>
          <w:color w:val="auto"/>
          <w:sz w:val="32"/>
          <w:szCs w:val="32"/>
          <w:rtl/>
        </w:rPr>
        <w:t xml:space="preserve">، </w:t>
      </w:r>
      <w:r w:rsidRPr="002F3D54">
        <w:rPr>
          <w:rFonts w:ascii="Tahoma" w:hAnsi="Tahoma"/>
          <w:color w:val="auto"/>
          <w:sz w:val="32"/>
          <w:szCs w:val="32"/>
          <w:rtl/>
        </w:rPr>
        <w:t>طلبة الطلبة في الاصطلاحات الفقهية (ص: 26)</w:t>
      </w:r>
      <w:r w:rsidRPr="002F3D54">
        <w:rPr>
          <w:rFonts w:ascii="Tahoma" w:hAnsi="Tahoma" w:hint="cs"/>
          <w:color w:val="auto"/>
          <w:sz w:val="32"/>
          <w:szCs w:val="32"/>
          <w:rtl/>
        </w:rPr>
        <w:t xml:space="preserve">. </w:t>
      </w:r>
    </w:p>
  </w:footnote>
  <w:footnote w:id="38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أمّ الولد</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أمّالولد</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قال ابن عرفة: </w:t>
      </w:r>
      <w:r w:rsidRPr="002F3D54">
        <w:rPr>
          <w:rFonts w:ascii="Tahoma" w:hAnsi="Tahoma" w:cs="CTraditional Arabic"/>
          <w:color w:val="auto"/>
          <w:sz w:val="32"/>
          <w:szCs w:val="32"/>
          <w:rtl/>
        </w:rPr>
        <w:t>$</w:t>
      </w:r>
      <w:r w:rsidRPr="002F3D54">
        <w:rPr>
          <w:rFonts w:ascii="Tahoma" w:hAnsi="Tahoma"/>
          <w:color w:val="auto"/>
          <w:sz w:val="32"/>
          <w:szCs w:val="32"/>
          <w:rtl/>
        </w:rPr>
        <w:t>هي الحرّ حملها من وطء مالكها عليه جبر</w:t>
      </w:r>
      <w:r>
        <w:rPr>
          <w:rFonts w:ascii="Tahoma" w:hAnsi="Tahoma"/>
          <w:color w:val="auto"/>
          <w:sz w:val="32"/>
          <w:szCs w:val="32"/>
          <w:rtl/>
        </w:rPr>
        <w:t>ًا</w:t>
      </w:r>
      <w:r w:rsidRPr="002F3D54">
        <w:rPr>
          <w:rFonts w:ascii="Tahoma" w:hAnsi="Tahoma" w:cs="CTraditional Arabic"/>
          <w:color w:val="auto"/>
          <w:sz w:val="32"/>
          <w:szCs w:val="32"/>
          <w:rtl/>
        </w:rPr>
        <w:t>#</w:t>
      </w:r>
      <w:r w:rsidRPr="002F3D54">
        <w:rPr>
          <w:rFonts w:ascii="Tahoma" w:hAnsi="Tahoma"/>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 xml:space="preserve">قال في </w:t>
      </w:r>
      <w:r w:rsidRPr="002F3D54">
        <w:rPr>
          <w:rFonts w:ascii="Tahoma" w:hAnsi="Tahoma" w:cs="CTraditional Arabic"/>
          <w:color w:val="auto"/>
          <w:sz w:val="32"/>
          <w:szCs w:val="32"/>
          <w:rtl/>
        </w:rPr>
        <w:t>$</w:t>
      </w:r>
      <w:r w:rsidRPr="002F3D54">
        <w:rPr>
          <w:rFonts w:ascii="Tahoma" w:hAnsi="Tahoma"/>
          <w:color w:val="auto"/>
          <w:sz w:val="32"/>
          <w:szCs w:val="32"/>
          <w:rtl/>
        </w:rPr>
        <w:t>دستور العلماء</w:t>
      </w:r>
      <w:r w:rsidRPr="002F3D54">
        <w:rPr>
          <w:rFonts w:ascii="Tahoma" w:hAnsi="Tahoma" w:cs="CTraditional Arabic"/>
          <w:color w:val="auto"/>
          <w:sz w:val="32"/>
          <w:szCs w:val="32"/>
          <w:rtl/>
        </w:rPr>
        <w:t>#</w:t>
      </w:r>
      <w:r w:rsidRPr="002F3D54">
        <w:rPr>
          <w:rFonts w:ascii="Tahoma" w:hAnsi="Tahoma"/>
          <w:color w:val="auto"/>
          <w:sz w:val="32"/>
          <w:szCs w:val="32"/>
          <w:rtl/>
        </w:rPr>
        <w:t>: هي الأمة التي استولدها مولاها كما هو المشهور أو استولدها رجل بالنكاح، ثمَّ اشتراها</w:t>
      </w:r>
      <w:r w:rsidRPr="002F3D54">
        <w:rPr>
          <w:rFonts w:ascii="Tahoma" w:hAnsi="Tahoma" w:hint="cs"/>
          <w:color w:val="auto"/>
          <w:sz w:val="32"/>
          <w:szCs w:val="32"/>
          <w:rtl/>
        </w:rPr>
        <w:t xml:space="preserve">. </w:t>
      </w:r>
      <w:r w:rsidRPr="002F3D54">
        <w:rPr>
          <w:rFonts w:ascii="Tahoma" w:hAnsi="Tahoma"/>
          <w:color w:val="auto"/>
          <w:sz w:val="32"/>
          <w:szCs w:val="32"/>
          <w:rtl/>
        </w:rPr>
        <w:t>معجم المصطلحات والألفاظ الفقهية (1/ 289)</w:t>
      </w:r>
      <w:r w:rsidRPr="002F3D54">
        <w:rPr>
          <w:rFonts w:ascii="Tahoma" w:hAnsi="Tahoma" w:hint="cs"/>
          <w:color w:val="auto"/>
          <w:sz w:val="32"/>
          <w:szCs w:val="32"/>
          <w:rtl/>
        </w:rPr>
        <w:t xml:space="preserve">. </w:t>
      </w:r>
    </w:p>
  </w:footnote>
  <w:footnote w:id="39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الشبه</w:t>
      </w:r>
      <w:r w:rsidRPr="002F3D54">
        <w:rPr>
          <w:rFonts w:ascii="Traditional Arabic" w:hAnsi="Traditional Arabic" w:cs="CTraditional Arabic"/>
          <w:sz w:val="32"/>
          <w:rtl/>
        </w:rPr>
        <w:t>#</w:t>
      </w:r>
      <w:r w:rsidRPr="002F3D54">
        <w:rPr>
          <w:rFonts w:hint="cs"/>
          <w:sz w:val="32"/>
          <w:rtl/>
        </w:rPr>
        <w:t xml:space="preserve">. </w:t>
      </w:r>
    </w:p>
  </w:footnote>
  <w:footnote w:id="39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11)</w:t>
      </w:r>
      <w:r w:rsidRPr="002F3D54">
        <w:rPr>
          <w:rFonts w:ascii="Tahoma" w:hAnsi="Tahoma" w:hint="cs"/>
          <w:color w:val="auto"/>
          <w:sz w:val="32"/>
          <w:szCs w:val="32"/>
          <w:rtl/>
        </w:rPr>
        <w:t xml:space="preserve">. </w:t>
      </w:r>
    </w:p>
  </w:footnote>
  <w:footnote w:id="39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نصّ البداية: </w:t>
      </w:r>
      <w:r w:rsidRPr="002F3D54">
        <w:rPr>
          <w:rFonts w:ascii="Tahoma" w:hAnsi="Tahoma" w:cs="CTraditional Arabic" w:hint="cs"/>
          <w:color w:val="auto"/>
          <w:sz w:val="32"/>
          <w:szCs w:val="32"/>
          <w:rtl/>
        </w:rPr>
        <w:t>$</w:t>
      </w:r>
      <w:r w:rsidRPr="002F3D54">
        <w:rPr>
          <w:rFonts w:ascii="Tahoma" w:hAnsi="Tahoma"/>
          <w:color w:val="auto"/>
          <w:sz w:val="32"/>
          <w:szCs w:val="32"/>
          <w:rtl/>
        </w:rPr>
        <w:t>لم يملكوه عند أبي حنيفة رحمه الله وقالا يملكونه</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الهداية في شرح بداية المبتدي (2/394)</w:t>
      </w:r>
      <w:r w:rsidRPr="002F3D54">
        <w:rPr>
          <w:rFonts w:ascii="Tahoma" w:hAnsi="Tahoma" w:hint="cs"/>
          <w:color w:val="auto"/>
          <w:sz w:val="32"/>
          <w:szCs w:val="32"/>
          <w:rtl/>
        </w:rPr>
        <w:t xml:space="preserve">. </w:t>
      </w:r>
    </w:p>
  </w:footnote>
  <w:footnote w:id="39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128)</w:t>
      </w:r>
      <w:r w:rsidRPr="002F3D54">
        <w:rPr>
          <w:rFonts w:ascii="Tahoma" w:hAnsi="Tahoma" w:hint="cs"/>
          <w:color w:val="auto"/>
          <w:sz w:val="32"/>
          <w:szCs w:val="32"/>
          <w:rtl/>
        </w:rPr>
        <w:t xml:space="preserve">، </w:t>
      </w:r>
      <w:r w:rsidRPr="002F3D54">
        <w:rPr>
          <w:rFonts w:ascii="Tahoma" w:hAnsi="Tahoma"/>
          <w:color w:val="auto"/>
          <w:sz w:val="32"/>
          <w:szCs w:val="32"/>
          <w:rtl/>
        </w:rPr>
        <w:t>تبيين الحقائق شرح كنز الدقائق وحاشية الشلبي (3/ 263)</w:t>
      </w:r>
      <w:r w:rsidRPr="002F3D54">
        <w:rPr>
          <w:rFonts w:ascii="Tahoma" w:hAnsi="Tahoma" w:hint="cs"/>
          <w:color w:val="auto"/>
          <w:sz w:val="32"/>
          <w:szCs w:val="32"/>
          <w:rtl/>
        </w:rPr>
        <w:t xml:space="preserve">. </w:t>
      </w:r>
    </w:p>
  </w:footnote>
  <w:footnote w:id="39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w:t>
      </w:r>
      <w:r w:rsidRPr="002F3D54">
        <w:rPr>
          <w:rFonts w:ascii="Tahoma" w:hAnsi="Tahoma" w:hint="cs"/>
          <w:color w:val="auto"/>
          <w:sz w:val="32"/>
          <w:szCs w:val="32"/>
          <w:rtl/>
        </w:rPr>
        <w:t>-29</w:t>
      </w:r>
      <w:r w:rsidRPr="002F3D54">
        <w:rPr>
          <w:rFonts w:ascii="Tahoma" w:hAnsi="Tahoma"/>
          <w:color w:val="auto"/>
          <w:sz w:val="32"/>
          <w:szCs w:val="32"/>
          <w:rtl/>
        </w:rPr>
        <w:t xml:space="preserve"> 30)</w:t>
      </w:r>
      <w:r w:rsidRPr="002F3D54">
        <w:rPr>
          <w:rFonts w:ascii="Tahoma" w:hAnsi="Tahoma" w:hint="cs"/>
          <w:color w:val="auto"/>
          <w:sz w:val="32"/>
          <w:szCs w:val="32"/>
          <w:rtl/>
        </w:rPr>
        <w:t xml:space="preserve">، </w:t>
      </w:r>
      <w:r w:rsidRPr="002F3D54">
        <w:rPr>
          <w:rFonts w:ascii="Tahoma" w:hAnsi="Tahoma"/>
          <w:color w:val="auto"/>
          <w:sz w:val="32"/>
          <w:szCs w:val="32"/>
          <w:rtl/>
        </w:rPr>
        <w:t>شرح السير الكبير (ص: 1301)</w:t>
      </w:r>
      <w:r w:rsidRPr="002F3D54">
        <w:rPr>
          <w:rFonts w:ascii="Tahoma" w:hAnsi="Tahoma" w:hint="cs"/>
          <w:color w:val="auto"/>
          <w:sz w:val="32"/>
          <w:szCs w:val="32"/>
          <w:rtl/>
        </w:rPr>
        <w:t xml:space="preserve">. </w:t>
      </w:r>
    </w:p>
  </w:footnote>
  <w:footnote w:id="39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فيقول</w:t>
      </w:r>
      <w:r w:rsidRPr="002F3D54">
        <w:rPr>
          <w:rFonts w:ascii="Traditional Arabic" w:hAnsi="Traditional Arabic" w:cs="CTraditional Arabic"/>
          <w:sz w:val="32"/>
          <w:rtl/>
        </w:rPr>
        <w:t>#</w:t>
      </w:r>
      <w:r w:rsidRPr="002F3D54">
        <w:rPr>
          <w:rFonts w:hint="cs"/>
          <w:sz w:val="32"/>
          <w:rtl/>
        </w:rPr>
        <w:t>، وما أثبت من (ب)</w:t>
      </w:r>
      <w:r w:rsidRPr="002F3D54">
        <w:rPr>
          <w:rFonts w:ascii="Tahoma" w:hAnsi="Tahoma" w:hint="cs"/>
          <w:sz w:val="32"/>
          <w:rtl/>
        </w:rPr>
        <w:t xml:space="preserve">. </w:t>
      </w:r>
    </w:p>
  </w:footnote>
  <w:footnote w:id="396">
    <w:p w:rsidR="00E408E2" w:rsidRPr="002F3D54" w:rsidRDefault="00E408E2" w:rsidP="00C65C59">
      <w:pPr>
        <w:pStyle w:val="af3"/>
        <w:spacing w:before="120" w:after="120"/>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مجد الأئمة، أبو بكر: محمد بن عبد الله</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أبوبكر</w:instrText>
      </w:r>
      <w:r w:rsidRPr="002F3D54">
        <w:rPr>
          <w:color w:val="auto"/>
          <w:rtl/>
        </w:rPr>
        <w:instrText xml:space="preserve">: </w:instrText>
      </w:r>
      <w:r w:rsidRPr="002F3D54">
        <w:rPr>
          <w:rFonts w:hint="eastAsia"/>
          <w:color w:val="auto"/>
          <w:rtl/>
        </w:rPr>
        <w:instrText>محمدبنعبدالله</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المتوفى: سنة 518. </w:t>
      </w:r>
    </w:p>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 xml:space="preserve"> كشف الظنون عن أسامي الكتب والفنون (1/ 164)</w:t>
      </w:r>
      <w:r w:rsidRPr="002F3D54">
        <w:rPr>
          <w:rFonts w:ascii="Tahoma" w:hAnsi="Tahoma" w:hint="cs"/>
          <w:color w:val="auto"/>
          <w:sz w:val="32"/>
          <w:szCs w:val="32"/>
          <w:rtl/>
        </w:rPr>
        <w:t xml:space="preserve">. </w:t>
      </w:r>
    </w:p>
  </w:footnote>
  <w:footnote w:id="397">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ينظر</w:t>
      </w:r>
      <w:r w:rsidRPr="002F3D54">
        <w:rPr>
          <w:rFonts w:ascii="Tahoma" w:hAnsi="Tahoma"/>
          <w:color w:val="auto"/>
          <w:sz w:val="32"/>
          <w:szCs w:val="32"/>
          <w:rtl/>
        </w:rPr>
        <w:t xml:space="preserve"> فتح القدير (6/</w:t>
      </w:r>
      <w:r w:rsidRPr="002F3D54">
        <w:rPr>
          <w:rFonts w:ascii="Tahoma" w:hAnsi="Tahoma" w:hint="cs"/>
          <w:color w:val="auto"/>
          <w:sz w:val="32"/>
          <w:szCs w:val="32"/>
          <w:rtl/>
        </w:rPr>
        <w:t>-12</w:t>
      </w:r>
      <w:r w:rsidRPr="002F3D54">
        <w:rPr>
          <w:rFonts w:ascii="Tahoma" w:hAnsi="Tahoma"/>
          <w:color w:val="auto"/>
          <w:sz w:val="32"/>
          <w:szCs w:val="32"/>
          <w:rtl/>
        </w:rPr>
        <w:t xml:space="preserve"> 13)</w:t>
      </w:r>
      <w:r w:rsidRPr="002F3D54">
        <w:rPr>
          <w:rFonts w:ascii="Tahoma" w:hAnsi="Tahoma" w:hint="cs"/>
          <w:color w:val="auto"/>
          <w:sz w:val="32"/>
          <w:szCs w:val="32"/>
          <w:rtl/>
        </w:rPr>
        <w:t xml:space="preserve">، </w:t>
      </w:r>
      <w:r w:rsidRPr="002F3D54">
        <w:rPr>
          <w:rFonts w:ascii="Tahoma" w:hAnsi="Tahoma"/>
          <w:color w:val="auto"/>
          <w:sz w:val="32"/>
          <w:szCs w:val="32"/>
          <w:rtl/>
        </w:rPr>
        <w:t>البحر الرائق شرح كنز الدقائق ومنحة الخالق وتكملة الطوري (5/ 106)</w:t>
      </w:r>
      <w:r w:rsidRPr="002F3D54">
        <w:rPr>
          <w:rFonts w:ascii="Tahoma" w:hAnsi="Tahoma" w:hint="cs"/>
          <w:color w:val="auto"/>
          <w:sz w:val="32"/>
          <w:szCs w:val="32"/>
          <w:rtl/>
        </w:rPr>
        <w:t xml:space="preserve">. </w:t>
      </w:r>
    </w:p>
  </w:footnote>
  <w:footnote w:id="398">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12)</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197)</w:t>
      </w:r>
      <w:r w:rsidRPr="002F3D54">
        <w:rPr>
          <w:rFonts w:ascii="Tahoma" w:hAnsi="Tahoma" w:hint="cs"/>
          <w:color w:val="auto"/>
          <w:sz w:val="32"/>
          <w:szCs w:val="32"/>
          <w:rtl/>
        </w:rPr>
        <w:t xml:space="preserve">، وقالا فيه نظر. </w:t>
      </w:r>
    </w:p>
  </w:footnote>
  <w:footnote w:id="399">
    <w:p w:rsidR="00E408E2" w:rsidRPr="002F3D54" w:rsidRDefault="00E408E2" w:rsidP="00C65C59">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المرتد</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الهداية في شرح بداية المبتدي (2/ 394)</w:t>
      </w:r>
      <w:r w:rsidRPr="002F3D54">
        <w:rPr>
          <w:rFonts w:ascii="Tahoma" w:hAnsi="Tahoma" w:hint="cs"/>
          <w:sz w:val="32"/>
          <w:rtl/>
        </w:rPr>
        <w:t xml:space="preserve">. </w:t>
      </w:r>
    </w:p>
  </w:footnote>
  <w:footnote w:id="400">
    <w:p w:rsidR="00E408E2" w:rsidRPr="002F3D54" w:rsidRDefault="00E408E2" w:rsidP="00C65C59">
      <w:pPr>
        <w:pStyle w:val="af3"/>
        <w:tabs>
          <w:tab w:val="left" w:pos="1256"/>
        </w:tabs>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أحمد بن محمد بن عبد الله، القاضي أبو الحسين النيسابوري الحنفي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أحمدبنمحمدبنعبدالله،القاضيأبوالحسينالنيسابوريالحنفي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قاضي الحرمين وشيخ الحنفية في زمانه. ولي قضاء الحرمين بضع عشرة سنة، ثم قدم نيسابور وتقل</w:t>
      </w:r>
      <w:r w:rsidRPr="002F3D54">
        <w:rPr>
          <w:rFonts w:ascii="Tahoma" w:hAnsi="Tahoma" w:hint="cs"/>
          <w:color w:val="auto"/>
          <w:sz w:val="32"/>
          <w:szCs w:val="32"/>
          <w:rtl/>
        </w:rPr>
        <w:t>ّ</w:t>
      </w:r>
      <w:r w:rsidRPr="002F3D54">
        <w:rPr>
          <w:rFonts w:ascii="Tahoma" w:hAnsi="Tahoma"/>
          <w:color w:val="auto"/>
          <w:sz w:val="32"/>
          <w:szCs w:val="32"/>
          <w:rtl/>
        </w:rPr>
        <w:t>د قضاءها، وبها توفي</w:t>
      </w:r>
      <w:r w:rsidRPr="002F3D54">
        <w:rPr>
          <w:rFonts w:ascii="Tahoma" w:hAnsi="Tahoma" w:hint="cs"/>
          <w:color w:val="auto"/>
          <w:sz w:val="32"/>
          <w:szCs w:val="32"/>
          <w:rtl/>
        </w:rPr>
        <w:t xml:space="preserve"> سنة </w:t>
      </w:r>
      <w:r w:rsidRPr="002F3D54">
        <w:rPr>
          <w:rFonts w:ascii="Tahoma" w:hAnsi="Tahoma"/>
          <w:color w:val="auto"/>
          <w:sz w:val="32"/>
          <w:szCs w:val="32"/>
          <w:rtl/>
        </w:rPr>
        <w:t>351 هـ</w:t>
      </w:r>
      <w:r w:rsidRPr="002F3D54">
        <w:rPr>
          <w:rFonts w:ascii="Tahoma" w:hAnsi="Tahoma" w:hint="cs"/>
          <w:color w:val="auto"/>
          <w:sz w:val="32"/>
          <w:szCs w:val="32"/>
          <w:rtl/>
        </w:rPr>
        <w:t xml:space="preserve">. ينظر </w:t>
      </w:r>
      <w:r w:rsidRPr="002F3D54">
        <w:rPr>
          <w:rFonts w:ascii="Tahoma" w:hAnsi="Tahoma"/>
          <w:color w:val="auto"/>
          <w:sz w:val="32"/>
          <w:szCs w:val="32"/>
          <w:rtl/>
        </w:rPr>
        <w:t>تاريخ الإسلام ت بشار (8/ 28)</w:t>
      </w:r>
      <w:r w:rsidRPr="002F3D54">
        <w:rPr>
          <w:rFonts w:ascii="Tahoma" w:hAnsi="Tahoma" w:hint="cs"/>
          <w:color w:val="auto"/>
          <w:sz w:val="32"/>
          <w:szCs w:val="32"/>
          <w:rtl/>
        </w:rPr>
        <w:t xml:space="preserve">، </w:t>
      </w:r>
      <w:r w:rsidRPr="002F3D54">
        <w:rPr>
          <w:rFonts w:ascii="Tahoma" w:hAnsi="Tahoma"/>
          <w:color w:val="auto"/>
          <w:sz w:val="32"/>
          <w:szCs w:val="32"/>
          <w:rtl/>
        </w:rPr>
        <w:t>سير أعلام النبلاء (16/ 25</w:t>
      </w:r>
      <w:r w:rsidRPr="002F3D54">
        <w:rPr>
          <w:rFonts w:ascii="Tahoma" w:hAnsi="Tahoma" w:hint="cs"/>
          <w:color w:val="auto"/>
          <w:sz w:val="32"/>
          <w:szCs w:val="32"/>
          <w:rtl/>
        </w:rPr>
        <w:t>-26</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الجواهر المضية في طبقات الحنفية (2/ 249)</w:t>
      </w:r>
      <w:r w:rsidRPr="002F3D54">
        <w:rPr>
          <w:rFonts w:ascii="Tahoma" w:hAnsi="Tahoma" w:hint="cs"/>
          <w:color w:val="auto"/>
          <w:sz w:val="32"/>
          <w:szCs w:val="32"/>
          <w:rtl/>
        </w:rPr>
        <w:t xml:space="preserve">. </w:t>
      </w:r>
    </w:p>
  </w:footnote>
  <w:footnote w:id="401">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56)</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12)</w:t>
      </w:r>
      <w:r w:rsidRPr="002F3D54">
        <w:rPr>
          <w:rFonts w:ascii="Tahoma" w:hAnsi="Tahoma" w:hint="cs"/>
          <w:color w:val="auto"/>
          <w:sz w:val="32"/>
          <w:szCs w:val="32"/>
          <w:rtl/>
        </w:rPr>
        <w:t xml:space="preserve">. </w:t>
      </w:r>
    </w:p>
  </w:footnote>
  <w:footnote w:id="402">
    <w:p w:rsidR="00E408E2" w:rsidRPr="002F3D54" w:rsidRDefault="00E408E2" w:rsidP="00C65C59">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مما</w:t>
      </w:r>
      <w:r w:rsidRPr="002F3D54">
        <w:rPr>
          <w:rFonts w:ascii="Traditional Arabic" w:hAnsi="Traditional Arabic" w:cs="CTraditional Arabic"/>
          <w:sz w:val="32"/>
          <w:rtl/>
        </w:rPr>
        <w:t>#</w:t>
      </w:r>
      <w:r w:rsidRPr="002F3D54">
        <w:rPr>
          <w:rFonts w:hint="cs"/>
          <w:sz w:val="32"/>
          <w:rtl/>
        </w:rPr>
        <w:t xml:space="preserve">. </w:t>
      </w:r>
    </w:p>
  </w:footnote>
  <w:footnote w:id="403">
    <w:p w:rsidR="00E408E2" w:rsidRPr="002F3D54" w:rsidRDefault="00E408E2" w:rsidP="00C65C59">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404">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ينظر </w:t>
      </w:r>
      <w:r w:rsidRPr="002F3D54">
        <w:rPr>
          <w:color w:val="auto"/>
          <w:sz w:val="32"/>
          <w:szCs w:val="32"/>
          <w:rtl/>
        </w:rPr>
        <w:t>المبسوط للسرخسي (10/ 56)</w:t>
      </w:r>
      <w:r w:rsidRPr="002F3D54">
        <w:rPr>
          <w:rFonts w:ascii="Tahoma" w:hAnsi="Tahoma" w:hint="cs"/>
          <w:color w:val="auto"/>
          <w:sz w:val="32"/>
          <w:szCs w:val="32"/>
          <w:rtl/>
        </w:rPr>
        <w:t xml:space="preserve">. </w:t>
      </w:r>
    </w:p>
  </w:footnote>
  <w:footnote w:id="40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)الجعل</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الجعل</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والجعالة، والجعيلة</w:t>
      </w:r>
      <w:r w:rsidRPr="002F3D54">
        <w:rPr>
          <w:rFonts w:ascii="Tahoma" w:hAnsi="Tahoma" w:hint="cs"/>
          <w:color w:val="auto"/>
          <w:sz w:val="32"/>
          <w:szCs w:val="32"/>
          <w:rtl/>
        </w:rPr>
        <w:t xml:space="preserve">: </w:t>
      </w:r>
      <w:r w:rsidRPr="002F3D54">
        <w:rPr>
          <w:rFonts w:ascii="Tahoma" w:hAnsi="Tahoma"/>
          <w:color w:val="auto"/>
          <w:sz w:val="32"/>
          <w:szCs w:val="32"/>
          <w:rtl/>
        </w:rPr>
        <w:t>التزام ع</w:t>
      </w:r>
      <w:r w:rsidRPr="002F3D54">
        <w:rPr>
          <w:rFonts w:ascii="Tahoma" w:hAnsi="Tahoma" w:hint="cs"/>
          <w:color w:val="auto"/>
          <w:sz w:val="32"/>
          <w:szCs w:val="32"/>
          <w:rtl/>
        </w:rPr>
        <w:t>ِ</w:t>
      </w:r>
      <w:r w:rsidRPr="002F3D54">
        <w:rPr>
          <w:rFonts w:ascii="Tahoma" w:hAnsi="Tahoma"/>
          <w:color w:val="auto"/>
          <w:sz w:val="32"/>
          <w:szCs w:val="32"/>
          <w:rtl/>
        </w:rPr>
        <w:t xml:space="preserve">وض معلوم على عمل معلوم أو مجهول يعسر ضبطه.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hint="cs"/>
          <w:color w:val="auto"/>
          <w:sz w:val="32"/>
          <w:szCs w:val="32"/>
          <w:rtl/>
        </w:rPr>
        <w:t>وقيل</w:t>
      </w:r>
      <w:r w:rsidRPr="002F3D54">
        <w:rPr>
          <w:rFonts w:ascii="Tahoma" w:hAnsi="Tahoma"/>
          <w:color w:val="auto"/>
          <w:sz w:val="32"/>
          <w:szCs w:val="32"/>
          <w:rtl/>
        </w:rPr>
        <w:t xml:space="preserve">: والجعل، والجعالة، والجعيلة: ما يعطاه الإنسان على أمر يفعله.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اصطلاحا: أن</w:t>
      </w:r>
      <w:r w:rsidRPr="002F3D54">
        <w:rPr>
          <w:rFonts w:ascii="Tahoma" w:hAnsi="Tahoma" w:hint="cs"/>
          <w:color w:val="auto"/>
          <w:sz w:val="32"/>
          <w:szCs w:val="32"/>
          <w:rtl/>
        </w:rPr>
        <w:t>ْ</w:t>
      </w:r>
      <w:r w:rsidRPr="002F3D54">
        <w:rPr>
          <w:rFonts w:ascii="Tahoma" w:hAnsi="Tahoma"/>
          <w:color w:val="auto"/>
          <w:sz w:val="32"/>
          <w:szCs w:val="32"/>
          <w:rtl/>
        </w:rPr>
        <w:t xml:space="preserve"> يجعل- جائز التصرف- شيئ</w:t>
      </w:r>
      <w:r>
        <w:rPr>
          <w:rFonts w:ascii="Tahoma" w:hAnsi="Tahoma"/>
          <w:color w:val="auto"/>
          <w:sz w:val="32"/>
          <w:szCs w:val="32"/>
          <w:rtl/>
        </w:rPr>
        <w:t>ًا</w:t>
      </w:r>
      <w:r w:rsidRPr="002F3D54">
        <w:rPr>
          <w:rFonts w:ascii="Tahoma" w:hAnsi="Tahoma"/>
          <w:color w:val="auto"/>
          <w:sz w:val="32"/>
          <w:szCs w:val="32"/>
          <w:rtl/>
        </w:rPr>
        <w:t>- متمولا معلوما لمن يعمل له عمل</w:t>
      </w:r>
      <w:r>
        <w:rPr>
          <w:rFonts w:ascii="Tahoma" w:hAnsi="Tahoma"/>
          <w:color w:val="auto"/>
          <w:sz w:val="32"/>
          <w:szCs w:val="32"/>
          <w:rtl/>
        </w:rPr>
        <w:t>ًا</w:t>
      </w:r>
      <w:r w:rsidRPr="002F3D54">
        <w:rPr>
          <w:rFonts w:ascii="Tahoma" w:hAnsi="Tahoma"/>
          <w:color w:val="auto"/>
          <w:sz w:val="32"/>
          <w:szCs w:val="32"/>
          <w:rtl/>
        </w:rPr>
        <w:t xml:space="preserve"> معلوم</w:t>
      </w:r>
      <w:r>
        <w:rPr>
          <w:rFonts w:ascii="Tahoma" w:hAnsi="Tahoma"/>
          <w:color w:val="auto"/>
          <w:sz w:val="32"/>
          <w:szCs w:val="32"/>
          <w:rtl/>
        </w:rPr>
        <w:t>ًا</w:t>
      </w:r>
      <w:r w:rsidRPr="002F3D54">
        <w:rPr>
          <w:rFonts w:ascii="Tahoma" w:hAnsi="Tahoma"/>
          <w:color w:val="auto"/>
          <w:sz w:val="32"/>
          <w:szCs w:val="32"/>
          <w:rtl/>
        </w:rPr>
        <w:t>- ك</w:t>
      </w:r>
      <w:r w:rsidRPr="002F3D54">
        <w:rPr>
          <w:rFonts w:ascii="Tahoma" w:hAnsi="Tahoma" w:hint="cs"/>
          <w:color w:val="auto"/>
          <w:sz w:val="32"/>
          <w:szCs w:val="32"/>
          <w:rtl/>
        </w:rPr>
        <w:t>َ</w:t>
      </w:r>
      <w:r w:rsidRPr="002F3D54">
        <w:rPr>
          <w:rFonts w:ascii="Tahoma" w:hAnsi="Tahoma"/>
          <w:color w:val="auto"/>
          <w:sz w:val="32"/>
          <w:szCs w:val="32"/>
          <w:rtl/>
        </w:rPr>
        <w:t>رد</w:t>
      </w:r>
      <w:r w:rsidRPr="002F3D54">
        <w:rPr>
          <w:rFonts w:ascii="Tahoma" w:hAnsi="Tahoma" w:hint="cs"/>
          <w:color w:val="auto"/>
          <w:sz w:val="32"/>
          <w:szCs w:val="32"/>
          <w:rtl/>
        </w:rPr>
        <w:t>ّ</w:t>
      </w:r>
      <w:r w:rsidRPr="002F3D54">
        <w:rPr>
          <w:rFonts w:ascii="Tahoma" w:hAnsi="Tahoma"/>
          <w:color w:val="auto"/>
          <w:sz w:val="32"/>
          <w:szCs w:val="32"/>
          <w:rtl/>
        </w:rPr>
        <w:t xml:space="preserve"> عبده في محل كذا أو بناء حائط كذا.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hint="cs"/>
          <w:color w:val="auto"/>
          <w:sz w:val="32"/>
          <w:szCs w:val="32"/>
          <w:rtl/>
        </w:rPr>
        <w:t>وقيل</w:t>
      </w:r>
      <w:r w:rsidRPr="002F3D54">
        <w:rPr>
          <w:rFonts w:ascii="Tahoma" w:hAnsi="Tahoma"/>
          <w:color w:val="auto"/>
          <w:sz w:val="32"/>
          <w:szCs w:val="32"/>
          <w:rtl/>
        </w:rPr>
        <w:t>: عقد معاوضة على عمل آدمي بعوض غير ناشئ عن محله به لا يجب إلّا بتمامه. معجم المصطلحات والألفاظ الفقهية (1/ 531)</w:t>
      </w:r>
      <w:r w:rsidRPr="002F3D54">
        <w:rPr>
          <w:rFonts w:ascii="Tahoma" w:hAnsi="Tahoma" w:hint="cs"/>
          <w:color w:val="auto"/>
          <w:sz w:val="32"/>
          <w:szCs w:val="32"/>
          <w:rtl/>
        </w:rPr>
        <w:t xml:space="preserve">. </w:t>
      </w:r>
    </w:p>
  </w:footnote>
  <w:footnote w:id="40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السير الصغير ت خدوري (ص: 250)</w:t>
      </w:r>
      <w:r w:rsidRPr="002F3D54">
        <w:rPr>
          <w:rFonts w:ascii="Tahoma" w:hAnsi="Tahoma" w:hint="cs"/>
          <w:color w:val="auto"/>
          <w:sz w:val="32"/>
          <w:szCs w:val="32"/>
          <w:rtl/>
        </w:rPr>
        <w:t xml:space="preserve">. </w:t>
      </w:r>
    </w:p>
  </w:footnote>
  <w:footnote w:id="40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السير الصغير ت خدوري (ص: 169)</w:t>
      </w:r>
      <w:r w:rsidRPr="002F3D54">
        <w:rPr>
          <w:rFonts w:ascii="Tahoma" w:hAnsi="Tahoma" w:hint="cs"/>
          <w:color w:val="auto"/>
          <w:sz w:val="32"/>
          <w:szCs w:val="32"/>
          <w:rtl/>
        </w:rPr>
        <w:t xml:space="preserve">. </w:t>
      </w:r>
    </w:p>
  </w:footnote>
  <w:footnote w:id="40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89)</w:t>
      </w:r>
      <w:r w:rsidRPr="002F3D54">
        <w:rPr>
          <w:rFonts w:ascii="Tahoma" w:hAnsi="Tahoma" w:hint="cs"/>
          <w:color w:val="auto"/>
          <w:sz w:val="32"/>
          <w:szCs w:val="32"/>
          <w:rtl/>
        </w:rPr>
        <w:t xml:space="preserve">. </w:t>
      </w:r>
    </w:p>
  </w:footnote>
  <w:footnote w:id="40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14)</w:t>
      </w:r>
      <w:r w:rsidRPr="002F3D54">
        <w:rPr>
          <w:rFonts w:ascii="Tahoma" w:hAnsi="Tahoma" w:hint="cs"/>
          <w:color w:val="auto"/>
          <w:sz w:val="32"/>
          <w:szCs w:val="32"/>
          <w:rtl/>
        </w:rPr>
        <w:t xml:space="preserve">. </w:t>
      </w:r>
    </w:p>
  </w:footnote>
  <w:footnote w:id="410">
    <w:p w:rsidR="00E408E2" w:rsidRPr="002F3D54" w:rsidRDefault="00E408E2" w:rsidP="00021530">
      <w:pPr>
        <w:pStyle w:val="33"/>
        <w:ind w:left="0" w:firstLine="0"/>
        <w:jc w:val="both"/>
        <w:rPr>
          <w:sz w:val="32"/>
          <w:rtl/>
        </w:rPr>
      </w:pPr>
      <w:r w:rsidRPr="002F3D54">
        <w:rPr>
          <w:sz w:val="32"/>
          <w:rtl/>
        </w:rPr>
        <w:t>(</w:t>
      </w:r>
      <w:r w:rsidRPr="002F3D54">
        <w:rPr>
          <w:sz w:val="32"/>
        </w:rPr>
        <w:footnoteRef/>
      </w:r>
      <w:r w:rsidRPr="002F3D54">
        <w:rPr>
          <w:sz w:val="32"/>
          <w:rtl/>
        </w:rPr>
        <w:t>)</w:t>
      </w:r>
      <w:r w:rsidRPr="002F3D54">
        <w:rPr>
          <w:rFonts w:hint="cs"/>
          <w:sz w:val="32"/>
          <w:rtl/>
        </w:rPr>
        <w:t xml:space="preserve"> هو </w:t>
      </w:r>
      <w:r w:rsidRPr="002F3D54">
        <w:rPr>
          <w:sz w:val="32"/>
          <w:rtl/>
        </w:rPr>
        <w:t>أحمد بن منصور، أبو نصر الإسْبيجابي</w:t>
      </w:r>
      <w:r w:rsidR="004F6076" w:rsidRPr="002F3D54">
        <w:rPr>
          <w:sz w:val="32"/>
          <w:rtl/>
        </w:rPr>
        <w:fldChar w:fldCharType="begin"/>
      </w:r>
      <w:r w:rsidRPr="002F3D54">
        <w:instrText xml:space="preserve"> XE "</w:instrText>
      </w:r>
      <w:r w:rsidRPr="002F3D54">
        <w:rPr>
          <w:rFonts w:hint="eastAsia"/>
          <w:rtl/>
        </w:rPr>
        <w:instrText>ع</w:instrText>
      </w:r>
      <w:r w:rsidRPr="002F3D54">
        <w:rPr>
          <w:rtl/>
        </w:rPr>
        <w:instrText>:</w:instrText>
      </w:r>
      <w:r w:rsidRPr="002F3D54">
        <w:rPr>
          <w:rFonts w:hint="eastAsia"/>
          <w:rtl/>
        </w:rPr>
        <w:instrText>أحمدبنمنصور،أبونصرالإسْبيجابي</w:instrText>
      </w:r>
      <w:r w:rsidRPr="002F3D54">
        <w:instrText xml:space="preserve">" </w:instrText>
      </w:r>
      <w:r w:rsidR="004F6076" w:rsidRPr="002F3D54">
        <w:rPr>
          <w:sz w:val="32"/>
          <w:rtl/>
        </w:rPr>
        <w:fldChar w:fldCharType="end"/>
      </w:r>
      <w:r w:rsidRPr="002F3D54">
        <w:rPr>
          <w:sz w:val="32"/>
          <w:rtl/>
        </w:rPr>
        <w:t xml:space="preserve">، القاضيأحد شراح </w:t>
      </w:r>
      <w:r w:rsidRPr="002F3D54">
        <w:rPr>
          <w:rFonts w:ascii="Traditional Arabic" w:hAnsi="Traditional Arabic" w:cs="CTraditional Arabic"/>
          <w:sz w:val="32"/>
          <w:rtl/>
        </w:rPr>
        <w:t>$</w:t>
      </w:r>
      <w:r w:rsidRPr="002F3D54">
        <w:rPr>
          <w:sz w:val="32"/>
          <w:rtl/>
        </w:rPr>
        <w:t>مختصر الطحاوي</w:t>
      </w:r>
      <w:r w:rsidRPr="002F3D54">
        <w:rPr>
          <w:rFonts w:ascii="Traditional Arabic" w:hAnsi="Traditional Arabic" w:cs="CTraditional Arabic"/>
          <w:sz w:val="32"/>
          <w:rtl/>
        </w:rPr>
        <w:t>#</w:t>
      </w:r>
      <w:r w:rsidRPr="002F3D54">
        <w:rPr>
          <w:sz w:val="32"/>
          <w:rtl/>
        </w:rPr>
        <w:t xml:space="preserve">. </w:t>
      </w:r>
    </w:p>
    <w:p w:rsidR="00E408E2" w:rsidRPr="002F3D54" w:rsidRDefault="00E408E2" w:rsidP="00021530">
      <w:pPr>
        <w:pStyle w:val="33"/>
        <w:ind w:left="0" w:firstLine="0"/>
        <w:jc w:val="both"/>
        <w:rPr>
          <w:sz w:val="32"/>
          <w:rtl/>
        </w:rPr>
      </w:pPr>
      <w:r w:rsidRPr="002F3D54">
        <w:rPr>
          <w:sz w:val="32"/>
          <w:rtl/>
        </w:rPr>
        <w:t>كان من ال</w:t>
      </w:r>
      <w:r w:rsidRPr="002F3D54">
        <w:rPr>
          <w:rFonts w:hint="cs"/>
          <w:sz w:val="32"/>
          <w:rtl/>
        </w:rPr>
        <w:t>ـ</w:t>
      </w:r>
      <w:r w:rsidRPr="002F3D54">
        <w:rPr>
          <w:sz w:val="32"/>
          <w:rtl/>
        </w:rPr>
        <w:t xml:space="preserve">مُتبحرين في الفقه، ودخل سمرقند، وجلس للفتوى، وصار المرجع إليه في الوقائع، وانتظمت له الأمور الدينية، وظهرت له الآثار الجميلة. </w:t>
      </w:r>
      <w:r w:rsidRPr="002F3D54">
        <w:rPr>
          <w:rFonts w:hint="cs"/>
          <w:sz w:val="32"/>
          <w:rtl/>
        </w:rPr>
        <w:t xml:space="preserve">قال التميمي: </w:t>
      </w:r>
      <w:r w:rsidRPr="002F3D54">
        <w:rPr>
          <w:sz w:val="32"/>
          <w:rtl/>
        </w:rPr>
        <w:t xml:space="preserve">وأما تاريخ وفاته فلم أقف عليه، لكن رأيت بخط بعضهم أنه بعد الثمانين وأربعمائة. والله تعالى أعلم. </w:t>
      </w:r>
    </w:p>
    <w:p w:rsidR="00E408E2" w:rsidRPr="002F3D54" w:rsidRDefault="00E408E2" w:rsidP="00021530">
      <w:pPr>
        <w:pStyle w:val="33"/>
        <w:ind w:left="0" w:firstLine="0"/>
        <w:jc w:val="both"/>
        <w:rPr>
          <w:rFonts w:ascii="Tahoma" w:hAnsi="Tahoma"/>
          <w:sz w:val="32"/>
        </w:rPr>
      </w:pPr>
      <w:r w:rsidRPr="002F3D54">
        <w:rPr>
          <w:rFonts w:hint="cs"/>
          <w:sz w:val="32"/>
          <w:rtl/>
        </w:rPr>
        <w:t xml:space="preserve">ينظر: الطبقات السنية في تراجم الحنفية (1/154)، والجواهر المضية (1/127). </w:t>
      </w:r>
    </w:p>
  </w:footnote>
  <w:footnote w:id="41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يقضى</w:t>
      </w:r>
      <w:r w:rsidRPr="002F3D54">
        <w:rPr>
          <w:rFonts w:ascii="Traditional Arabic" w:hAnsi="Traditional Arabic" w:cs="CTraditional Arabic"/>
          <w:sz w:val="32"/>
          <w:rtl/>
        </w:rPr>
        <w:t>#</w:t>
      </w:r>
      <w:r w:rsidRPr="002F3D54">
        <w:rPr>
          <w:rFonts w:hint="cs"/>
          <w:sz w:val="32"/>
          <w:rtl/>
        </w:rPr>
        <w:t xml:space="preserve">. </w:t>
      </w:r>
    </w:p>
  </w:footnote>
  <w:footnote w:id="41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(4/ 132)</w:t>
      </w:r>
      <w:r w:rsidRPr="002F3D54">
        <w:rPr>
          <w:rFonts w:ascii="Tahoma" w:hAnsi="Tahoma" w:hint="cs"/>
          <w:color w:val="auto"/>
          <w:sz w:val="32"/>
          <w:szCs w:val="32"/>
          <w:rtl/>
        </w:rPr>
        <w:t xml:space="preserve">. </w:t>
      </w:r>
    </w:p>
  </w:footnote>
  <w:footnote w:id="41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90)</w:t>
      </w:r>
      <w:r w:rsidRPr="002F3D54">
        <w:rPr>
          <w:rFonts w:ascii="Tahoma" w:hAnsi="Tahoma" w:hint="cs"/>
          <w:color w:val="auto"/>
          <w:sz w:val="32"/>
          <w:szCs w:val="32"/>
          <w:rtl/>
        </w:rPr>
        <w:t xml:space="preserve">. </w:t>
      </w:r>
    </w:p>
  </w:footnote>
  <w:footnote w:id="414">
    <w:p w:rsidR="00E408E2" w:rsidRPr="002F3D54" w:rsidRDefault="00E408E2" w:rsidP="00C65C59">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مراغم</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مُرَاغَمًا</w:t>
      </w:r>
      <w:r w:rsidRPr="002F3D54">
        <w:rPr>
          <w:rFonts w:ascii="Tahoma" w:hAnsi="Tahoma" w:hint="cs"/>
          <w:color w:val="auto"/>
          <w:sz w:val="32"/>
          <w:szCs w:val="32"/>
          <w:rtl/>
        </w:rPr>
        <w:t xml:space="preserve">: </w:t>
      </w:r>
      <w:r w:rsidRPr="002F3D54">
        <w:rPr>
          <w:rFonts w:ascii="Tahoma" w:hAnsi="Tahoma"/>
          <w:color w:val="auto"/>
          <w:sz w:val="32"/>
          <w:szCs w:val="32"/>
          <w:rtl/>
        </w:rPr>
        <w:t>أَيْ مُغَاضَبًا مُنَابَذًا وَالْمُرَاغَمُ بِالْفَتْحِ الْمَذْهَبُ وَالْمَهْرَبُ مِنْ قَوْله تَعَالَى</w:t>
      </w:r>
      <w:r w:rsidRPr="002F3D54">
        <w:rPr>
          <w:rFonts w:ascii="Tahoma" w:hAnsi="Tahoma" w:hint="cs"/>
          <w:color w:val="auto"/>
          <w:sz w:val="32"/>
          <w:szCs w:val="32"/>
          <w:rtl/>
        </w:rPr>
        <w:t xml:space="preserve">: </w:t>
      </w:r>
      <w:r w:rsidRPr="002F3D54">
        <w:rPr>
          <w:rFonts w:ascii="QCF_BSML" w:hAnsi="QCF_BSML" w:cs="QCF_BSML"/>
          <w:b/>
          <w:bCs/>
          <w:color w:val="auto"/>
          <w:sz w:val="32"/>
          <w:szCs w:val="32"/>
          <w:rtl/>
        </w:rPr>
        <w:t>(</w:t>
      </w:r>
      <w:r w:rsidRPr="002F3D54">
        <w:rPr>
          <w:rFonts w:ascii="QCF_P094" w:hAnsi="QCF_P094" w:cs="QCF_P094"/>
          <w:color w:val="auto"/>
          <w:sz w:val="32"/>
          <w:szCs w:val="32"/>
          <w:rtl/>
        </w:rPr>
        <w:t>ﯛ ﯜ ﯝ ﯞ ﯟ ﯠ ﯡ ﯢ ﯣ</w:t>
      </w:r>
      <w:r w:rsidRPr="002F3D54">
        <w:rPr>
          <w:rFonts w:ascii="QCF_BSML" w:hAnsi="QCF_BSML" w:cs="QCF_BSML"/>
          <w:b/>
          <w:bCs/>
          <w:color w:val="auto"/>
          <w:sz w:val="32"/>
          <w:szCs w:val="32"/>
          <w:rtl/>
        </w:rPr>
        <w:t>)</w:t>
      </w:r>
      <w:r w:rsidRPr="002F3D54">
        <w:rPr>
          <w:rFonts w:ascii="Tahoma" w:hAnsi="Tahoma"/>
          <w:color w:val="auto"/>
          <w:sz w:val="32"/>
          <w:szCs w:val="32"/>
          <w:rtl/>
        </w:rPr>
        <w:t>[النساء: 100]. طلبة الطلبة في الاصطلاحات الفقهية (ص: 44)</w:t>
      </w:r>
      <w:r w:rsidRPr="002F3D54">
        <w:rPr>
          <w:rFonts w:ascii="Tahoma" w:hAnsi="Tahoma" w:hint="cs"/>
          <w:color w:val="auto"/>
          <w:sz w:val="32"/>
          <w:szCs w:val="32"/>
          <w:rtl/>
        </w:rPr>
        <w:t xml:space="preserve">. </w:t>
      </w:r>
    </w:p>
  </w:footnote>
  <w:footnote w:id="41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15</w:t>
      </w:r>
      <w:r w:rsidRPr="002F3D54">
        <w:rPr>
          <w:rFonts w:ascii="Tahoma" w:hAnsi="Tahoma" w:hint="cs"/>
          <w:color w:val="auto"/>
          <w:sz w:val="32"/>
          <w:szCs w:val="32"/>
          <w:rtl/>
        </w:rPr>
        <w:t xml:space="preserve"> -16</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4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في (ب) </w:t>
      </w:r>
      <w:r w:rsidRPr="002F3D54">
        <w:rPr>
          <w:rFonts w:cs="CTraditional Arabic" w:hint="cs"/>
          <w:color w:val="auto"/>
          <w:sz w:val="32"/>
          <w:szCs w:val="32"/>
          <w:rtl/>
        </w:rPr>
        <w:t>$</w:t>
      </w:r>
      <w:r w:rsidRPr="002F3D54">
        <w:rPr>
          <w:rFonts w:hint="cs"/>
          <w:color w:val="auto"/>
          <w:sz w:val="32"/>
          <w:szCs w:val="32"/>
          <w:rtl/>
        </w:rPr>
        <w:t>أعلم بالصواب</w:t>
      </w:r>
      <w:r w:rsidRPr="002F3D54">
        <w:rPr>
          <w:rFonts w:ascii="Traditional Arabic" w:hAnsi="Traditional Arabic" w:cs="CTraditional Arabic"/>
          <w:color w:val="auto"/>
          <w:sz w:val="32"/>
          <w:szCs w:val="32"/>
          <w:rtl/>
        </w:rPr>
        <w:t>#</w:t>
      </w:r>
      <w:r w:rsidRPr="002F3D54">
        <w:rPr>
          <w:rFonts w:hint="cs"/>
          <w:color w:val="auto"/>
          <w:sz w:val="32"/>
          <w:szCs w:val="32"/>
          <w:rtl/>
        </w:rPr>
        <w:t xml:space="preserve">. </w:t>
      </w:r>
    </w:p>
  </w:footnote>
  <w:footnote w:id="41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)الـمُستأمِن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الـمُستأمِن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من الاست</w:t>
      </w:r>
      <w:r w:rsidRPr="002F3D54">
        <w:rPr>
          <w:rFonts w:ascii="Tahoma" w:hAnsi="Tahoma" w:hint="cs"/>
          <w:color w:val="auto"/>
          <w:sz w:val="32"/>
          <w:szCs w:val="32"/>
          <w:rtl/>
        </w:rPr>
        <w:t>ئ</w:t>
      </w:r>
      <w:r w:rsidRPr="002F3D54">
        <w:rPr>
          <w:rFonts w:ascii="Tahoma" w:hAnsi="Tahoma"/>
          <w:color w:val="auto"/>
          <w:sz w:val="32"/>
          <w:szCs w:val="32"/>
          <w:rtl/>
        </w:rPr>
        <w:t>مان</w:t>
      </w:r>
      <w:r w:rsidRPr="002F3D54">
        <w:rPr>
          <w:rFonts w:ascii="Tahoma" w:hAnsi="Tahoma" w:hint="cs"/>
          <w:color w:val="auto"/>
          <w:sz w:val="32"/>
          <w:szCs w:val="32"/>
          <w:rtl/>
        </w:rPr>
        <w:t>،</w:t>
      </w:r>
      <w:r w:rsidRPr="002F3D54">
        <w:rPr>
          <w:rFonts w:ascii="Tahoma" w:hAnsi="Tahoma"/>
          <w:color w:val="auto"/>
          <w:sz w:val="32"/>
          <w:szCs w:val="32"/>
          <w:rtl/>
        </w:rPr>
        <w:t xml:space="preserve"> وهو طلب الأمان من العدو حربي</w:t>
      </w:r>
      <w:r>
        <w:rPr>
          <w:rFonts w:ascii="Tahoma" w:hAnsi="Tahoma"/>
          <w:color w:val="auto"/>
          <w:sz w:val="32"/>
          <w:szCs w:val="32"/>
          <w:rtl/>
        </w:rPr>
        <w:t>ًا</w:t>
      </w:r>
      <w:r w:rsidRPr="002F3D54">
        <w:rPr>
          <w:rFonts w:ascii="Tahoma" w:hAnsi="Tahoma"/>
          <w:color w:val="auto"/>
          <w:sz w:val="32"/>
          <w:szCs w:val="32"/>
          <w:rtl/>
        </w:rPr>
        <w:t xml:space="preserve"> كان أو مسلم</w:t>
      </w:r>
      <w:r>
        <w:rPr>
          <w:rFonts w:ascii="Tahoma" w:hAnsi="Tahoma"/>
          <w:color w:val="auto"/>
          <w:sz w:val="32"/>
          <w:szCs w:val="32"/>
          <w:rtl/>
        </w:rPr>
        <w:t>ًا</w:t>
      </w:r>
      <w:r w:rsidRPr="002F3D54">
        <w:rPr>
          <w:rFonts w:ascii="Tahoma" w:hAnsi="Tahoma"/>
          <w:color w:val="auto"/>
          <w:sz w:val="32"/>
          <w:szCs w:val="32"/>
          <w:rtl/>
        </w:rPr>
        <w:t>. أنيس الفقهاء في تعريفات الألفاظ المتداولة بين الفقهاء (ص: 66)</w:t>
      </w:r>
      <w:r w:rsidRPr="002F3D54">
        <w:rPr>
          <w:rFonts w:ascii="Tahoma" w:hAnsi="Tahoma" w:hint="cs"/>
          <w:color w:val="auto"/>
          <w:sz w:val="32"/>
          <w:szCs w:val="32"/>
          <w:rtl/>
        </w:rPr>
        <w:t xml:space="preserve">، </w:t>
      </w:r>
      <w:r w:rsidRPr="002F3D54">
        <w:rPr>
          <w:rFonts w:ascii="Tahoma" w:hAnsi="Tahoma"/>
          <w:color w:val="auto"/>
          <w:sz w:val="32"/>
          <w:szCs w:val="32"/>
          <w:rtl/>
        </w:rPr>
        <w:t>معجم المصطلحات والألفاظ الفقهية (1/ 327)</w:t>
      </w:r>
      <w:r w:rsidRPr="002F3D54">
        <w:rPr>
          <w:rFonts w:ascii="Tahoma" w:hAnsi="Tahoma" w:hint="cs"/>
          <w:color w:val="auto"/>
          <w:sz w:val="32"/>
          <w:szCs w:val="32"/>
          <w:rtl/>
        </w:rPr>
        <w:t xml:space="preserve">. </w:t>
      </w:r>
    </w:p>
  </w:footnote>
  <w:footnote w:id="41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مسلم في صحيحه، كتاب الجهاد والسير، باب تحريم الغدر، برقم(1738)3/1361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عن أبي سعيد، عن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قال: </w:t>
      </w:r>
      <w:r w:rsidRPr="002F3D54">
        <w:rPr>
          <w:rFonts w:ascii="Tahoma" w:hAnsi="Tahoma" w:cs="CTraditional Arabic"/>
          <w:color w:val="auto"/>
          <w:sz w:val="32"/>
          <w:szCs w:val="32"/>
          <w:rtl/>
        </w:rPr>
        <w:t>$</w:t>
      </w:r>
      <w:r w:rsidRPr="002F3D54">
        <w:rPr>
          <w:rFonts w:ascii="Tahoma" w:hAnsi="Tahoma"/>
          <w:color w:val="auto"/>
          <w:sz w:val="32"/>
          <w:szCs w:val="32"/>
          <w:rtl/>
        </w:rPr>
        <w:t>لكل غادر لواء عند استه يوم القيامة</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footnote>
  <w:footnote w:id="41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)الغِيلةُ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الغِيلةُ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أن يخدع الر</w:t>
      </w:r>
      <w:r w:rsidRPr="002F3D54">
        <w:rPr>
          <w:rFonts w:ascii="Tahoma" w:hAnsi="Tahoma" w:hint="cs"/>
          <w:color w:val="auto"/>
          <w:sz w:val="32"/>
          <w:szCs w:val="32"/>
          <w:rtl/>
        </w:rPr>
        <w:t>ّ</w:t>
      </w:r>
      <w:r w:rsidRPr="002F3D54">
        <w:rPr>
          <w:rFonts w:ascii="Tahoma" w:hAnsi="Tahoma"/>
          <w:color w:val="auto"/>
          <w:sz w:val="32"/>
          <w:szCs w:val="32"/>
          <w:rtl/>
        </w:rPr>
        <w:t>جلُ الر</w:t>
      </w:r>
      <w:r w:rsidRPr="002F3D54">
        <w:rPr>
          <w:rFonts w:ascii="Tahoma" w:hAnsi="Tahoma" w:hint="cs"/>
          <w:color w:val="auto"/>
          <w:sz w:val="32"/>
          <w:szCs w:val="32"/>
          <w:rtl/>
        </w:rPr>
        <w:t>ّ</w:t>
      </w:r>
      <w:r w:rsidRPr="002F3D54">
        <w:rPr>
          <w:rFonts w:ascii="Tahoma" w:hAnsi="Tahoma"/>
          <w:color w:val="auto"/>
          <w:sz w:val="32"/>
          <w:szCs w:val="32"/>
          <w:rtl/>
        </w:rPr>
        <w:t>جلَ، حت</w:t>
      </w:r>
      <w:r w:rsidRPr="002F3D54">
        <w:rPr>
          <w:rFonts w:ascii="Tahoma" w:hAnsi="Tahoma" w:hint="cs"/>
          <w:color w:val="auto"/>
          <w:sz w:val="32"/>
          <w:szCs w:val="32"/>
          <w:rtl/>
        </w:rPr>
        <w:t>ّ</w:t>
      </w:r>
      <w:r w:rsidRPr="002F3D54">
        <w:rPr>
          <w:rFonts w:ascii="Tahoma" w:hAnsi="Tahoma"/>
          <w:color w:val="auto"/>
          <w:sz w:val="32"/>
          <w:szCs w:val="32"/>
          <w:rtl/>
        </w:rPr>
        <w:t>ى يخرجه إلى موض</w:t>
      </w:r>
      <w:r w:rsidRPr="002F3D54">
        <w:rPr>
          <w:rFonts w:ascii="Tahoma" w:hAnsi="Tahoma" w:hint="cs"/>
          <w:color w:val="auto"/>
          <w:sz w:val="32"/>
          <w:szCs w:val="32"/>
          <w:rtl/>
        </w:rPr>
        <w:t>ِ</w:t>
      </w:r>
      <w:r w:rsidRPr="002F3D54">
        <w:rPr>
          <w:rFonts w:ascii="Tahoma" w:hAnsi="Tahoma"/>
          <w:color w:val="auto"/>
          <w:sz w:val="32"/>
          <w:szCs w:val="32"/>
          <w:rtl/>
        </w:rPr>
        <w:t>ع يخفى فيه أمرهما، ثم يقتله. الزاهر في معاني كلمات الناس (2/ 15)</w:t>
      </w:r>
      <w:r w:rsidRPr="002F3D54">
        <w:rPr>
          <w:rFonts w:ascii="Tahoma" w:hAnsi="Tahoma" w:hint="cs"/>
          <w:color w:val="auto"/>
          <w:sz w:val="32"/>
          <w:szCs w:val="32"/>
          <w:rtl/>
        </w:rPr>
        <w:t xml:space="preserve">، </w:t>
      </w:r>
      <w:r w:rsidRPr="002F3D54">
        <w:rPr>
          <w:rFonts w:ascii="Tahoma" w:hAnsi="Tahoma"/>
          <w:color w:val="auto"/>
          <w:sz w:val="32"/>
          <w:szCs w:val="32"/>
          <w:rtl/>
        </w:rPr>
        <w:t>الص</w:t>
      </w:r>
      <w:r w:rsidRPr="002F3D54">
        <w:rPr>
          <w:rFonts w:ascii="Tahoma" w:hAnsi="Tahoma" w:hint="cs"/>
          <w:color w:val="auto"/>
          <w:sz w:val="32"/>
          <w:szCs w:val="32"/>
          <w:rtl/>
        </w:rPr>
        <w:t>ّ</w:t>
      </w:r>
      <w:r w:rsidRPr="002F3D54">
        <w:rPr>
          <w:rFonts w:ascii="Tahoma" w:hAnsi="Tahoma"/>
          <w:color w:val="auto"/>
          <w:sz w:val="32"/>
          <w:szCs w:val="32"/>
          <w:rtl/>
        </w:rPr>
        <w:t>حاح تاج اللغة وصحاح العربية (5/ 1787)</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(10/ 473)</w:t>
      </w:r>
      <w:r w:rsidRPr="002F3D54">
        <w:rPr>
          <w:rFonts w:ascii="Tahoma" w:hAnsi="Tahoma" w:hint="cs"/>
          <w:color w:val="auto"/>
          <w:sz w:val="32"/>
          <w:szCs w:val="32"/>
          <w:rtl/>
        </w:rPr>
        <w:t xml:space="preserve">. </w:t>
      </w:r>
    </w:p>
  </w:footnote>
  <w:footnote w:id="42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)شرح السير الكبير (ص: 1271)</w:t>
      </w:r>
      <w:r w:rsidRPr="002F3D54">
        <w:rPr>
          <w:rFonts w:ascii="Tahoma" w:hAnsi="Tahoma" w:hint="cs"/>
          <w:color w:val="auto"/>
          <w:sz w:val="32"/>
          <w:szCs w:val="32"/>
          <w:rtl/>
        </w:rPr>
        <w:t xml:space="preserve">. </w:t>
      </w:r>
    </w:p>
  </w:footnote>
  <w:footnote w:id="421">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97)</w:t>
      </w:r>
      <w:r w:rsidRPr="002F3D54">
        <w:rPr>
          <w:rFonts w:ascii="Tahoma" w:hAnsi="Tahoma" w:hint="cs"/>
          <w:color w:val="auto"/>
          <w:sz w:val="32"/>
          <w:szCs w:val="32"/>
          <w:rtl/>
        </w:rPr>
        <w:t xml:space="preserve">. </w:t>
      </w:r>
    </w:p>
  </w:footnote>
  <w:footnote w:id="42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2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2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وصار</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2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خرج</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2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بدائع الصنائع في ترتيب الشرائع (7/ 1</w:t>
      </w:r>
      <w:r w:rsidRPr="002F3D54">
        <w:rPr>
          <w:rFonts w:ascii="Tahoma" w:hAnsi="Tahoma" w:hint="cs"/>
          <w:color w:val="auto"/>
          <w:sz w:val="32"/>
          <w:szCs w:val="32"/>
          <w:rtl/>
        </w:rPr>
        <w:t>32 -133</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19)</w:t>
      </w:r>
      <w:r w:rsidRPr="002F3D54">
        <w:rPr>
          <w:rFonts w:ascii="Tahoma" w:hAnsi="Tahoma" w:hint="cs"/>
          <w:color w:val="auto"/>
          <w:sz w:val="32"/>
          <w:szCs w:val="32"/>
          <w:rtl/>
        </w:rPr>
        <w:t xml:space="preserve">. </w:t>
      </w:r>
    </w:p>
  </w:footnote>
  <w:footnote w:id="42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الفتاوى الهندية (</w:t>
      </w:r>
      <w:r w:rsidRPr="002F3D54">
        <w:rPr>
          <w:rFonts w:ascii="Tahoma" w:hAnsi="Tahoma" w:hint="cs"/>
          <w:color w:val="auto"/>
          <w:sz w:val="32"/>
          <w:szCs w:val="32"/>
          <w:rtl/>
        </w:rPr>
        <w:t>2</w:t>
      </w:r>
      <w:r w:rsidRPr="002F3D54">
        <w:rPr>
          <w:rFonts w:ascii="Tahoma" w:hAnsi="Tahoma"/>
          <w:color w:val="auto"/>
          <w:sz w:val="32"/>
          <w:szCs w:val="32"/>
          <w:rtl/>
        </w:rPr>
        <w:t xml:space="preserve">/ </w:t>
      </w:r>
      <w:r w:rsidRPr="002F3D54">
        <w:rPr>
          <w:rFonts w:ascii="Tahoma" w:hAnsi="Tahoma" w:hint="cs"/>
          <w:color w:val="auto"/>
          <w:sz w:val="32"/>
          <w:szCs w:val="32"/>
          <w:rtl/>
        </w:rPr>
        <w:t>232</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19</w:t>
      </w:r>
      <w:r w:rsidRPr="002F3D54">
        <w:rPr>
          <w:rFonts w:ascii="Tahoma" w:hAnsi="Tahoma" w:hint="cs"/>
          <w:color w:val="auto"/>
          <w:sz w:val="32"/>
          <w:szCs w:val="32"/>
          <w:rtl/>
        </w:rPr>
        <w:t xml:space="preserve"> -20 </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42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2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جرى</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3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جملة فارسية ترجمتها حرفي</w:t>
      </w:r>
      <w:r>
        <w:rPr>
          <w:rFonts w:ascii="Tahoma" w:hAnsi="Tahoma" w:hint="cs"/>
          <w:color w:val="auto"/>
          <w:sz w:val="32"/>
          <w:szCs w:val="32"/>
          <w:rtl/>
        </w:rPr>
        <w:t>ًا</w:t>
      </w:r>
      <w:r w:rsidRPr="002F3D54">
        <w:rPr>
          <w:rFonts w:ascii="Tahoma" w:hAnsi="Tahoma" w:hint="cs"/>
          <w:color w:val="auto"/>
          <w:sz w:val="32"/>
          <w:szCs w:val="32"/>
          <w:rtl/>
        </w:rPr>
        <w:t xml:space="preserve"> بمعنى: شيئ يعتمد على البيع المتزايد، أفادني بها الأستاذ/ أحمد فواز الحمير. </w:t>
      </w:r>
    </w:p>
  </w:footnote>
  <w:footnote w:id="43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raditional Arabic" w:hAnsi="Traditional Arabic"/>
          <w:color w:val="auto"/>
          <w:sz w:val="32"/>
          <w:szCs w:val="32"/>
          <w:rtl/>
        </w:rPr>
        <w:t xml:space="preserve">في (ب) </w:t>
      </w:r>
      <w:r w:rsidRPr="002F3D54">
        <w:rPr>
          <w:rFonts w:ascii="Traditional Arabic" w:hAnsi="Traditional Arabic" w:cs="CTraditional Arabic"/>
          <w:color w:val="auto"/>
          <w:sz w:val="32"/>
          <w:szCs w:val="32"/>
          <w:rtl/>
        </w:rPr>
        <w:t>$</w:t>
      </w:r>
      <w:r w:rsidRPr="002F3D54">
        <w:rPr>
          <w:rFonts w:ascii="Traditional Arabic" w:hAnsi="Traditional Arabic"/>
          <w:color w:val="auto"/>
          <w:sz w:val="32"/>
          <w:szCs w:val="32"/>
          <w:rtl/>
        </w:rPr>
        <w:t>خرج</w:t>
      </w:r>
      <w:r w:rsidRPr="002F3D54">
        <w:rPr>
          <w:rFonts w:ascii="Traditional Arabic" w:hAnsi="Traditional Arabic" w:cs="CTraditional Arabic"/>
          <w:color w:val="auto"/>
          <w:sz w:val="32"/>
          <w:szCs w:val="32"/>
          <w:rtl/>
        </w:rPr>
        <w:t>#</w:t>
      </w:r>
      <w:r w:rsidRPr="002F3D54">
        <w:rPr>
          <w:rFonts w:ascii="Traditional Arabic" w:hAnsi="Traditional Arabic"/>
          <w:color w:val="auto"/>
          <w:sz w:val="32"/>
          <w:szCs w:val="32"/>
          <w:rtl/>
        </w:rPr>
        <w:t xml:space="preserve">. </w:t>
      </w:r>
    </w:p>
  </w:footnote>
  <w:footnote w:id="43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3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نص الهداية: </w:t>
      </w:r>
      <w:r w:rsidRPr="002F3D54">
        <w:rPr>
          <w:rFonts w:ascii="Tahoma" w:hAnsi="Tahoma" w:cs="CTraditional Arabic" w:hint="cs"/>
          <w:color w:val="auto"/>
          <w:sz w:val="32"/>
          <w:szCs w:val="32"/>
          <w:rtl/>
        </w:rPr>
        <w:t>$</w:t>
      </w:r>
      <w:r w:rsidRPr="002F3D54">
        <w:rPr>
          <w:rFonts w:ascii="Tahoma" w:hAnsi="Tahoma"/>
          <w:color w:val="auto"/>
          <w:sz w:val="32"/>
          <w:szCs w:val="32"/>
          <w:rtl/>
        </w:rPr>
        <w:t>إذا دخل مسلمان دار الحرب بأمان فقتل أحدهما صاحبه عمد</w:t>
      </w:r>
      <w:r>
        <w:rPr>
          <w:rFonts w:ascii="Tahoma" w:hAnsi="Tahoma"/>
          <w:color w:val="auto"/>
          <w:sz w:val="32"/>
          <w:szCs w:val="32"/>
          <w:rtl/>
        </w:rPr>
        <w:t>ًا</w:t>
      </w:r>
      <w:r w:rsidRPr="002F3D54">
        <w:rPr>
          <w:rFonts w:ascii="Tahoma" w:hAnsi="Tahoma"/>
          <w:color w:val="auto"/>
          <w:sz w:val="32"/>
          <w:szCs w:val="32"/>
          <w:rtl/>
        </w:rPr>
        <w:t xml:space="preserve"> أو خط</w:t>
      </w:r>
      <w:r>
        <w:rPr>
          <w:rFonts w:ascii="Tahoma" w:hAnsi="Tahoma"/>
          <w:color w:val="auto"/>
          <w:sz w:val="32"/>
          <w:szCs w:val="32"/>
          <w:rtl/>
        </w:rPr>
        <w:t>ًا</w:t>
      </w:r>
      <w:r w:rsidRPr="002F3D54">
        <w:rPr>
          <w:rFonts w:ascii="Tahoma" w:hAnsi="Tahoma"/>
          <w:color w:val="auto"/>
          <w:sz w:val="32"/>
          <w:szCs w:val="32"/>
          <w:rtl/>
        </w:rPr>
        <w:t xml:space="preserve"> فعلى القاتل الد</w:t>
      </w:r>
      <w:r w:rsidRPr="002F3D54">
        <w:rPr>
          <w:rFonts w:ascii="Tahoma" w:hAnsi="Tahoma" w:hint="cs"/>
          <w:color w:val="auto"/>
          <w:sz w:val="32"/>
          <w:szCs w:val="32"/>
          <w:rtl/>
        </w:rPr>
        <w:t>ّ</w:t>
      </w:r>
      <w:r w:rsidRPr="002F3D54">
        <w:rPr>
          <w:rFonts w:ascii="Tahoma" w:hAnsi="Tahoma"/>
          <w:color w:val="auto"/>
          <w:sz w:val="32"/>
          <w:szCs w:val="32"/>
          <w:rtl/>
        </w:rPr>
        <w:t>ية في ماله</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395)</w:t>
      </w:r>
      <w:r w:rsidRPr="002F3D54">
        <w:rPr>
          <w:rFonts w:ascii="Tahoma" w:hAnsi="Tahoma" w:hint="cs"/>
          <w:color w:val="auto"/>
          <w:sz w:val="32"/>
          <w:szCs w:val="32"/>
          <w:rtl/>
        </w:rPr>
        <w:t xml:space="preserve">. </w:t>
      </w:r>
    </w:p>
  </w:footnote>
  <w:footnote w:id="43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3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20)</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205)</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20)</w:t>
      </w:r>
      <w:r w:rsidRPr="002F3D54">
        <w:rPr>
          <w:rFonts w:ascii="Tahoma" w:hAnsi="Tahoma" w:hint="cs"/>
          <w:color w:val="auto"/>
          <w:sz w:val="32"/>
          <w:szCs w:val="32"/>
          <w:rtl/>
        </w:rPr>
        <w:t xml:space="preserve">. </w:t>
      </w:r>
    </w:p>
  </w:footnote>
  <w:footnote w:id="43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المرجع السابق. </w:t>
      </w:r>
    </w:p>
  </w:footnote>
  <w:footnote w:id="43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ذكر في الجامع الصغير: </w:t>
      </w:r>
      <w:r w:rsidRPr="002F3D54">
        <w:rPr>
          <w:rFonts w:ascii="Tahoma" w:hAnsi="Tahoma" w:cs="CTraditional Arabic" w:hint="cs"/>
          <w:color w:val="auto"/>
          <w:sz w:val="32"/>
          <w:szCs w:val="32"/>
          <w:rtl/>
        </w:rPr>
        <w:t>$</w:t>
      </w:r>
      <w:r w:rsidRPr="002F3D54">
        <w:rPr>
          <w:rFonts w:ascii="Tahoma" w:hAnsi="Tahoma"/>
          <w:color w:val="auto"/>
          <w:sz w:val="32"/>
          <w:szCs w:val="32"/>
          <w:rtl/>
        </w:rPr>
        <w:t>مسلمان دخلا دار الحرب بأمان فقتل أحدهما صاحبه عمد</w:t>
      </w:r>
      <w:r>
        <w:rPr>
          <w:rFonts w:ascii="Tahoma" w:hAnsi="Tahoma"/>
          <w:color w:val="auto"/>
          <w:sz w:val="32"/>
          <w:szCs w:val="32"/>
          <w:rtl/>
        </w:rPr>
        <w:t>ًا</w:t>
      </w:r>
      <w:r w:rsidRPr="002F3D54">
        <w:rPr>
          <w:rFonts w:ascii="Tahoma" w:hAnsi="Tahoma"/>
          <w:color w:val="auto"/>
          <w:sz w:val="32"/>
          <w:szCs w:val="32"/>
          <w:rtl/>
        </w:rPr>
        <w:t xml:space="preserve"> أو خطأ</w:t>
      </w:r>
      <w:r w:rsidRPr="002F3D54">
        <w:rPr>
          <w:rFonts w:ascii="Tahoma" w:hAnsi="Tahoma" w:hint="cs"/>
          <w:color w:val="auto"/>
          <w:sz w:val="32"/>
          <w:szCs w:val="32"/>
          <w:rtl/>
        </w:rPr>
        <w:t xml:space="preserve">، </w:t>
      </w:r>
      <w:r w:rsidRPr="002F3D54">
        <w:rPr>
          <w:rFonts w:ascii="Tahoma" w:hAnsi="Tahoma"/>
          <w:color w:val="auto"/>
          <w:sz w:val="32"/>
          <w:szCs w:val="32"/>
          <w:rtl/>
        </w:rPr>
        <w:t>فعلى القاتل الد</w:t>
      </w:r>
      <w:r w:rsidRPr="002F3D54">
        <w:rPr>
          <w:rFonts w:ascii="Tahoma" w:hAnsi="Tahoma" w:hint="cs"/>
          <w:color w:val="auto"/>
          <w:sz w:val="32"/>
          <w:szCs w:val="32"/>
          <w:rtl/>
        </w:rPr>
        <w:t>ّ</w:t>
      </w:r>
      <w:r w:rsidRPr="002F3D54">
        <w:rPr>
          <w:rFonts w:ascii="Tahoma" w:hAnsi="Tahoma"/>
          <w:color w:val="auto"/>
          <w:sz w:val="32"/>
          <w:szCs w:val="32"/>
          <w:rtl/>
        </w:rPr>
        <w:t>ية في ماله وعليه الكفارة في الخطأ</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الجامع الصغير (ص: 316). </w:t>
      </w:r>
    </w:p>
  </w:footnote>
  <w:footnote w:id="43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يقصد كلام الله عزّ وجل. </w:t>
      </w:r>
    </w:p>
  </w:footnote>
  <w:footnote w:id="43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)العاقلة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العاقلة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عاقلة الرجل عصبته، وهم القرابة من قبل الأب ال</w:t>
      </w:r>
      <w:r w:rsidRPr="002F3D54">
        <w:rPr>
          <w:rFonts w:ascii="Tahoma" w:hAnsi="Tahoma" w:hint="cs"/>
          <w:color w:val="auto"/>
          <w:sz w:val="32"/>
          <w:szCs w:val="32"/>
          <w:rtl/>
        </w:rPr>
        <w:t>ّ</w:t>
      </w:r>
      <w:r w:rsidRPr="002F3D54">
        <w:rPr>
          <w:rFonts w:ascii="Tahoma" w:hAnsi="Tahoma"/>
          <w:color w:val="auto"/>
          <w:sz w:val="32"/>
          <w:szCs w:val="32"/>
          <w:rtl/>
        </w:rPr>
        <w:t>ذين يُعطونَ دِيَةَ من قتله خط</w:t>
      </w:r>
      <w:r>
        <w:rPr>
          <w:rFonts w:ascii="Tahoma" w:hAnsi="Tahoma"/>
          <w:color w:val="auto"/>
          <w:sz w:val="32"/>
          <w:szCs w:val="32"/>
          <w:rtl/>
        </w:rPr>
        <w:t>ًا</w:t>
      </w:r>
      <w:r w:rsidRPr="002F3D54">
        <w:rPr>
          <w:rFonts w:ascii="Tahoma" w:hAnsi="Tahoma"/>
          <w:color w:val="auto"/>
          <w:sz w:val="32"/>
          <w:szCs w:val="32"/>
          <w:rtl/>
        </w:rPr>
        <w:t>. الصحاح تاج اللغة وصحاح العربية (5/ 1771)</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وقال النَّسفي: </w:t>
      </w:r>
      <w:r w:rsidRPr="002F3D54">
        <w:rPr>
          <w:rFonts w:ascii="Tahoma" w:hAnsi="Tahoma"/>
          <w:color w:val="auto"/>
          <w:sz w:val="32"/>
          <w:szCs w:val="32"/>
          <w:rtl/>
        </w:rPr>
        <w:t>ال</w:t>
      </w:r>
      <w:r w:rsidRPr="002F3D54">
        <w:rPr>
          <w:rFonts w:ascii="Tahoma" w:hAnsi="Tahoma" w:hint="cs"/>
          <w:color w:val="auto"/>
          <w:sz w:val="32"/>
          <w:szCs w:val="32"/>
          <w:rtl/>
        </w:rPr>
        <w:t>ّ</w:t>
      </w:r>
      <w:r w:rsidRPr="002F3D54">
        <w:rPr>
          <w:rFonts w:ascii="Tahoma" w:hAnsi="Tahoma"/>
          <w:color w:val="auto"/>
          <w:sz w:val="32"/>
          <w:szCs w:val="32"/>
          <w:rtl/>
        </w:rPr>
        <w:t>ذين يؤد</w:t>
      </w:r>
      <w:r w:rsidRPr="002F3D54">
        <w:rPr>
          <w:rFonts w:ascii="Tahoma" w:hAnsi="Tahoma" w:hint="cs"/>
          <w:color w:val="auto"/>
          <w:sz w:val="32"/>
          <w:szCs w:val="32"/>
          <w:rtl/>
        </w:rPr>
        <w:t>ّ</w:t>
      </w:r>
      <w:r w:rsidRPr="002F3D54">
        <w:rPr>
          <w:rFonts w:ascii="Tahoma" w:hAnsi="Tahoma"/>
          <w:color w:val="auto"/>
          <w:sz w:val="32"/>
          <w:szCs w:val="32"/>
          <w:rtl/>
        </w:rPr>
        <w:t>ون الد</w:t>
      </w:r>
      <w:r w:rsidRPr="002F3D54">
        <w:rPr>
          <w:rFonts w:ascii="Tahoma" w:hAnsi="Tahoma" w:hint="cs"/>
          <w:color w:val="auto"/>
          <w:sz w:val="32"/>
          <w:szCs w:val="32"/>
          <w:rtl/>
        </w:rPr>
        <w:t>ّ</w:t>
      </w:r>
      <w:r w:rsidRPr="002F3D54">
        <w:rPr>
          <w:rFonts w:ascii="Tahoma" w:hAnsi="Tahoma"/>
          <w:color w:val="auto"/>
          <w:sz w:val="32"/>
          <w:szCs w:val="32"/>
          <w:rtl/>
        </w:rPr>
        <w:t>ية جمع عاقل</w:t>
      </w:r>
      <w:r w:rsidRPr="002F3D54">
        <w:rPr>
          <w:rFonts w:ascii="Tahoma" w:hAnsi="Tahoma" w:hint="cs"/>
          <w:color w:val="auto"/>
          <w:sz w:val="32"/>
          <w:szCs w:val="32"/>
          <w:rtl/>
        </w:rPr>
        <w:t>،</w:t>
      </w:r>
      <w:r w:rsidRPr="002F3D54">
        <w:rPr>
          <w:rFonts w:ascii="Tahoma" w:hAnsi="Tahoma"/>
          <w:color w:val="auto"/>
          <w:sz w:val="32"/>
          <w:szCs w:val="32"/>
          <w:rtl/>
        </w:rPr>
        <w:t xml:space="preserve"> وصار دم فلان معقلة بضم</w:t>
      </w:r>
      <w:r w:rsidRPr="002F3D54">
        <w:rPr>
          <w:rFonts w:ascii="Tahoma" w:hAnsi="Tahoma" w:hint="cs"/>
          <w:color w:val="auto"/>
          <w:sz w:val="32"/>
          <w:szCs w:val="32"/>
          <w:rtl/>
        </w:rPr>
        <w:t>ّ</w:t>
      </w:r>
      <w:r w:rsidRPr="002F3D54">
        <w:rPr>
          <w:rFonts w:ascii="Tahoma" w:hAnsi="Tahoma"/>
          <w:color w:val="auto"/>
          <w:sz w:val="32"/>
          <w:szCs w:val="32"/>
          <w:rtl/>
        </w:rPr>
        <w:t xml:space="preserve"> القاف أي دية والمعاقل جمعها</w:t>
      </w:r>
      <w:r w:rsidRPr="002F3D54">
        <w:rPr>
          <w:rFonts w:ascii="Tahoma" w:hAnsi="Tahoma" w:hint="cs"/>
          <w:color w:val="auto"/>
          <w:sz w:val="32"/>
          <w:szCs w:val="32"/>
          <w:rtl/>
        </w:rPr>
        <w:t xml:space="preserve">. </w:t>
      </w:r>
      <w:r w:rsidRPr="002F3D54">
        <w:rPr>
          <w:rFonts w:ascii="Tahoma" w:hAnsi="Tahoma"/>
          <w:color w:val="auto"/>
          <w:sz w:val="32"/>
          <w:szCs w:val="32"/>
          <w:rtl/>
        </w:rPr>
        <w:t>طلبة الطلبة في الاصطلاحات الفقهية (ص: 168)</w:t>
      </w:r>
      <w:r w:rsidRPr="002F3D54">
        <w:rPr>
          <w:rFonts w:ascii="Tahoma" w:hAnsi="Tahoma" w:hint="cs"/>
          <w:color w:val="auto"/>
          <w:sz w:val="32"/>
          <w:szCs w:val="32"/>
          <w:rtl/>
        </w:rPr>
        <w:t xml:space="preserve">. </w:t>
      </w:r>
    </w:p>
  </w:footnote>
  <w:footnote w:id="44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في(أ) </w:t>
      </w:r>
      <w:r w:rsidRPr="002F3D54">
        <w:rPr>
          <w:rFonts w:ascii="Traditional Arabic" w:hAnsi="Traditional Arabic" w:cs="CTraditional Arabic"/>
          <w:sz w:val="32"/>
          <w:rtl/>
        </w:rPr>
        <w:t>$</w:t>
      </w:r>
      <w:r w:rsidRPr="002F3D54">
        <w:rPr>
          <w:rFonts w:ascii="Traditional Arabic" w:hAnsi="Traditional Arabic"/>
          <w:sz w:val="32"/>
          <w:rtl/>
        </w:rPr>
        <w:t>الكف</w:t>
      </w:r>
      <w:r w:rsidRPr="002F3D54">
        <w:rPr>
          <w:rFonts w:ascii="Traditional Arabic" w:hAnsi="Traditional Arabic" w:hint="cs"/>
          <w:sz w:val="32"/>
          <w:rtl/>
        </w:rPr>
        <w:t>ّ</w:t>
      </w:r>
      <w:r w:rsidRPr="002F3D54">
        <w:rPr>
          <w:rFonts w:ascii="Traditional Arabic" w:hAnsi="Traditional Arabic"/>
          <w:sz w:val="32"/>
          <w:rtl/>
        </w:rPr>
        <w:t>ار</w:t>
      </w:r>
      <w:r w:rsidRPr="002F3D54">
        <w:rPr>
          <w:rFonts w:ascii="Traditional Arabic" w:hAnsi="Traditional Arabic" w:cs="CTraditional Arabic"/>
          <w:sz w:val="32"/>
          <w:rtl/>
        </w:rPr>
        <w:t>#</w:t>
      </w:r>
      <w:r w:rsidRPr="002F3D54">
        <w:rPr>
          <w:rFonts w:ascii="Traditional Arabic" w:hAnsi="Traditional Arabic" w:hint="cs"/>
          <w:sz w:val="32"/>
          <w:rtl/>
        </w:rPr>
        <w:t xml:space="preserve">، والصحيح ما أثبته، لموافقته سياق الكلام. </w:t>
      </w:r>
    </w:p>
  </w:footnote>
  <w:footnote w:id="44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متمكن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4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العناية شرح الهداية (6/ 21</w:t>
      </w:r>
      <w:r w:rsidRPr="002F3D54">
        <w:rPr>
          <w:rFonts w:hint="cs"/>
          <w:color w:val="auto"/>
          <w:sz w:val="32"/>
          <w:szCs w:val="32"/>
          <w:rtl/>
        </w:rPr>
        <w:t>-22</w:t>
      </w:r>
      <w:r w:rsidRPr="002F3D54">
        <w:rPr>
          <w:color w:val="auto"/>
          <w:sz w:val="32"/>
          <w:szCs w:val="32"/>
          <w:rtl/>
        </w:rPr>
        <w:t>)</w:t>
      </w:r>
      <w:r w:rsidRPr="002F3D54">
        <w:rPr>
          <w:rFonts w:hint="cs"/>
          <w:color w:val="auto"/>
          <w:sz w:val="32"/>
          <w:szCs w:val="32"/>
          <w:rtl/>
        </w:rPr>
        <w:t xml:space="preserve">، </w:t>
      </w:r>
      <w:r w:rsidRPr="002F3D54">
        <w:rPr>
          <w:color w:val="auto"/>
          <w:sz w:val="32"/>
          <w:szCs w:val="32"/>
          <w:rtl/>
        </w:rPr>
        <w:t>البناية شرح الهداية (7/ 206)</w:t>
      </w:r>
      <w:r w:rsidRPr="002F3D54">
        <w:rPr>
          <w:rFonts w:ascii="Tahoma" w:hAnsi="Tahoma" w:hint="cs"/>
          <w:color w:val="auto"/>
          <w:sz w:val="32"/>
          <w:szCs w:val="32"/>
          <w:rtl/>
        </w:rPr>
        <w:t xml:space="preserve">. </w:t>
      </w:r>
    </w:p>
  </w:footnote>
  <w:footnote w:id="443">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)الص</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حاح تاج اللغة وصحاح العربية (6/ 2170)</w:t>
      </w:r>
      <w:r w:rsidRPr="002F3D54">
        <w:rPr>
          <w:rFonts w:ascii="Tahoma" w:hAnsi="Tahoma" w:hint="cs"/>
          <w:color w:val="auto"/>
          <w:sz w:val="32"/>
          <w:szCs w:val="32"/>
          <w:rtl/>
        </w:rPr>
        <w:t xml:space="preserve">. </w:t>
      </w:r>
    </w:p>
  </w:footnote>
  <w:footnote w:id="444">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)الصحاح تاج اللغة وصحاح العربية (6/ 2168)</w:t>
      </w:r>
      <w:r w:rsidRPr="002F3D54">
        <w:rPr>
          <w:rFonts w:ascii="Tahoma" w:hAnsi="Tahoma" w:hint="cs"/>
          <w:color w:val="auto"/>
          <w:sz w:val="32"/>
          <w:szCs w:val="32"/>
          <w:rtl/>
        </w:rPr>
        <w:t xml:space="preserve">. </w:t>
      </w:r>
    </w:p>
  </w:footnote>
  <w:footnote w:id="445">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)الصحاح تاج اللغة وصحاح العربية (2/ 821)</w:t>
      </w:r>
      <w:r w:rsidRPr="002F3D54">
        <w:rPr>
          <w:rFonts w:ascii="Tahoma" w:hAnsi="Tahoma" w:hint="cs"/>
          <w:color w:val="auto"/>
          <w:sz w:val="32"/>
          <w:szCs w:val="32"/>
          <w:rtl/>
        </w:rPr>
        <w:t xml:space="preserve">. </w:t>
      </w:r>
    </w:p>
  </w:footnote>
  <w:footnote w:id="446">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)الصحاح تاج اللغة وصحاح العربية (1/ 101)</w:t>
      </w:r>
      <w:r w:rsidRPr="002F3D54">
        <w:rPr>
          <w:rFonts w:ascii="Tahoma" w:hAnsi="Tahoma" w:hint="cs"/>
          <w:color w:val="auto"/>
          <w:sz w:val="32"/>
          <w:szCs w:val="32"/>
          <w:rtl/>
        </w:rPr>
        <w:t xml:space="preserve">. </w:t>
      </w:r>
    </w:p>
  </w:footnote>
  <w:footnote w:id="447">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86)</w:t>
      </w:r>
      <w:r w:rsidRPr="002F3D54">
        <w:rPr>
          <w:rFonts w:ascii="Tahoma" w:hAnsi="Tahoma" w:hint="cs"/>
          <w:color w:val="auto"/>
          <w:sz w:val="32"/>
          <w:szCs w:val="32"/>
          <w:rtl/>
        </w:rPr>
        <w:t xml:space="preserve">. </w:t>
      </w:r>
    </w:p>
  </w:footnote>
  <w:footnote w:id="448">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374)</w:t>
      </w:r>
      <w:r w:rsidRPr="002F3D54">
        <w:rPr>
          <w:rFonts w:ascii="Tahoma" w:hAnsi="Tahoma" w:hint="cs"/>
          <w:color w:val="auto"/>
          <w:sz w:val="32"/>
          <w:szCs w:val="32"/>
          <w:rtl/>
        </w:rPr>
        <w:t xml:space="preserve">. </w:t>
      </w:r>
    </w:p>
  </w:footnote>
  <w:footnote w:id="44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قام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50">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84)</w:t>
      </w:r>
      <w:r w:rsidRPr="002F3D54">
        <w:rPr>
          <w:rFonts w:ascii="Tahoma" w:hAnsi="Tahoma" w:hint="cs"/>
          <w:color w:val="auto"/>
          <w:sz w:val="32"/>
          <w:szCs w:val="32"/>
          <w:rtl/>
        </w:rPr>
        <w:t xml:space="preserve">. </w:t>
      </w:r>
    </w:p>
  </w:footnote>
  <w:footnote w:id="45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الجامع الصغير وشرحه النافع الكبير (ص: 321)</w:t>
      </w:r>
      <w:r w:rsidRPr="002F3D54">
        <w:rPr>
          <w:rFonts w:ascii="Tahoma" w:hAnsi="Tahoma" w:hint="cs"/>
          <w:color w:val="auto"/>
          <w:sz w:val="32"/>
          <w:szCs w:val="32"/>
          <w:rtl/>
        </w:rPr>
        <w:t xml:space="preserve">. </w:t>
      </w:r>
    </w:p>
  </w:footnote>
  <w:footnote w:id="45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فإذا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53">
    <w:p w:rsidR="00E408E2" w:rsidRPr="002F3D54" w:rsidRDefault="00E408E2" w:rsidP="00696E2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)الأراضي نوعان: عشرية وخراجية، أم</w:t>
      </w:r>
      <w:r w:rsidRPr="002F3D54">
        <w:rPr>
          <w:rFonts w:ascii="Tahoma" w:hAnsi="Tahoma" w:hint="cs"/>
          <w:color w:val="auto"/>
          <w:sz w:val="32"/>
          <w:szCs w:val="32"/>
          <w:rtl/>
        </w:rPr>
        <w:t>ّ</w:t>
      </w:r>
      <w:r w:rsidRPr="002F3D54">
        <w:rPr>
          <w:rFonts w:ascii="Tahoma" w:hAnsi="Tahoma"/>
          <w:color w:val="auto"/>
          <w:sz w:val="32"/>
          <w:szCs w:val="32"/>
          <w:rtl/>
        </w:rPr>
        <w:t xml:space="preserve">ا العشرية فمنها أرض العرب كلها قال محمد </w:t>
      </w:r>
      <w:r w:rsidRPr="002F3D54">
        <w:rPr>
          <w:rFonts w:ascii="AAA GoldenLotus" w:hAnsi="AAA GoldenLotus" w:cs="AAA GoldenLotus"/>
          <w:color w:val="auto"/>
          <w:sz w:val="24"/>
          <w:szCs w:val="24"/>
          <w:rtl/>
        </w:rPr>
        <w:t>ؒ</w:t>
      </w:r>
      <w:r w:rsidRPr="002F3D54">
        <w:rPr>
          <w:rFonts w:ascii="Tahoma" w:hAnsi="Tahoma"/>
          <w:color w:val="auto"/>
          <w:sz w:val="32"/>
          <w:szCs w:val="32"/>
          <w:rtl/>
        </w:rPr>
        <w:t>: وأرض الع</w:t>
      </w:r>
      <w:r w:rsidRPr="002F3D54">
        <w:rPr>
          <w:rFonts w:ascii="Tahoma" w:hAnsi="Tahoma" w:hint="cs"/>
          <w:color w:val="auto"/>
          <w:sz w:val="32"/>
          <w:szCs w:val="32"/>
          <w:rtl/>
        </w:rPr>
        <w:t>َ</w:t>
      </w:r>
      <w:r w:rsidRPr="002F3D54">
        <w:rPr>
          <w:rFonts w:ascii="Tahoma" w:hAnsi="Tahoma"/>
          <w:color w:val="auto"/>
          <w:sz w:val="32"/>
          <w:szCs w:val="32"/>
          <w:rtl/>
        </w:rPr>
        <w:t>رب من العذيب إلى مكة وعدن أ</w:t>
      </w:r>
      <w:r w:rsidRPr="002F3D54">
        <w:rPr>
          <w:rFonts w:ascii="Tahoma" w:hAnsi="Tahoma" w:hint="cs"/>
          <w:color w:val="auto"/>
          <w:sz w:val="32"/>
          <w:szCs w:val="32"/>
          <w:rtl/>
        </w:rPr>
        <w:t>َ</w:t>
      </w:r>
      <w:r w:rsidRPr="002F3D54">
        <w:rPr>
          <w:rFonts w:ascii="Tahoma" w:hAnsi="Tahoma"/>
          <w:color w:val="auto"/>
          <w:sz w:val="32"/>
          <w:szCs w:val="32"/>
          <w:rtl/>
        </w:rPr>
        <w:t>بين إلى أقصى حجر باليمن بمهرة</w:t>
      </w:r>
      <w:r w:rsidRPr="002F3D54">
        <w:rPr>
          <w:rFonts w:ascii="Tahoma" w:hAnsi="Tahoma" w:hint="cs"/>
          <w:color w:val="auto"/>
          <w:sz w:val="32"/>
          <w:szCs w:val="32"/>
          <w:rtl/>
        </w:rPr>
        <w:t>،</w:t>
      </w:r>
      <w:r w:rsidRPr="002F3D54">
        <w:rPr>
          <w:rFonts w:ascii="Tahoma" w:hAnsi="Tahoma"/>
          <w:color w:val="auto"/>
          <w:sz w:val="32"/>
          <w:szCs w:val="32"/>
          <w:rtl/>
        </w:rPr>
        <w:t xml:space="preserve"> وذكر الكرخي هي أرض الحجاز وتهامة واليمن ومك</w:t>
      </w:r>
      <w:r w:rsidRPr="002F3D54">
        <w:rPr>
          <w:rFonts w:ascii="Tahoma" w:hAnsi="Tahoma" w:hint="cs"/>
          <w:color w:val="auto"/>
          <w:sz w:val="32"/>
          <w:szCs w:val="32"/>
          <w:rtl/>
        </w:rPr>
        <w:t>ّ</w:t>
      </w:r>
      <w:r w:rsidRPr="002F3D54">
        <w:rPr>
          <w:rFonts w:ascii="Tahoma" w:hAnsi="Tahoma"/>
          <w:color w:val="auto"/>
          <w:sz w:val="32"/>
          <w:szCs w:val="32"/>
          <w:rtl/>
        </w:rPr>
        <w:t>ة والطائف والبري</w:t>
      </w:r>
      <w:r w:rsidRPr="002F3D54">
        <w:rPr>
          <w:rFonts w:ascii="Tahoma" w:hAnsi="Tahoma" w:hint="cs"/>
          <w:color w:val="auto"/>
          <w:sz w:val="32"/>
          <w:szCs w:val="32"/>
          <w:rtl/>
        </w:rPr>
        <w:t>ّ</w:t>
      </w:r>
      <w:r w:rsidRPr="002F3D54">
        <w:rPr>
          <w:rFonts w:ascii="Tahoma" w:hAnsi="Tahoma"/>
          <w:color w:val="auto"/>
          <w:sz w:val="32"/>
          <w:szCs w:val="32"/>
          <w:rtl/>
        </w:rPr>
        <w:t>ة</w:t>
      </w:r>
      <w:r w:rsidRPr="002F3D54">
        <w:rPr>
          <w:rFonts w:ascii="Tahoma" w:hAnsi="Tahoma" w:hint="cs"/>
          <w:color w:val="auto"/>
          <w:sz w:val="32"/>
          <w:szCs w:val="32"/>
          <w:rtl/>
        </w:rPr>
        <w:t>،</w:t>
      </w:r>
      <w:r w:rsidRPr="002F3D54">
        <w:rPr>
          <w:rFonts w:ascii="Tahoma" w:hAnsi="Tahoma"/>
          <w:color w:val="auto"/>
          <w:sz w:val="32"/>
          <w:szCs w:val="32"/>
          <w:rtl/>
        </w:rPr>
        <w:t xml:space="preserve"> وإن</w:t>
      </w:r>
      <w:r w:rsidRPr="002F3D54">
        <w:rPr>
          <w:rFonts w:ascii="Tahoma" w:hAnsi="Tahoma" w:hint="cs"/>
          <w:color w:val="auto"/>
          <w:sz w:val="32"/>
          <w:szCs w:val="32"/>
          <w:rtl/>
        </w:rPr>
        <w:t>ّ</w:t>
      </w:r>
      <w:r w:rsidRPr="002F3D54">
        <w:rPr>
          <w:rFonts w:ascii="Tahoma" w:hAnsi="Tahoma"/>
          <w:color w:val="auto"/>
          <w:sz w:val="32"/>
          <w:szCs w:val="32"/>
          <w:rtl/>
        </w:rPr>
        <w:t>ما كانت هذه أرض ع</w:t>
      </w:r>
      <w:r w:rsidRPr="002F3D54">
        <w:rPr>
          <w:rFonts w:ascii="Tahoma" w:hAnsi="Tahoma" w:hint="cs"/>
          <w:color w:val="auto"/>
          <w:sz w:val="32"/>
          <w:szCs w:val="32"/>
          <w:rtl/>
        </w:rPr>
        <w:t>ُ</w:t>
      </w:r>
      <w:r w:rsidRPr="002F3D54">
        <w:rPr>
          <w:rFonts w:ascii="Tahoma" w:hAnsi="Tahoma"/>
          <w:color w:val="auto"/>
          <w:sz w:val="32"/>
          <w:szCs w:val="32"/>
          <w:rtl/>
        </w:rPr>
        <w:t>شر لأن</w:t>
      </w:r>
      <w:r w:rsidRPr="002F3D54">
        <w:rPr>
          <w:rFonts w:ascii="Tahoma" w:hAnsi="Tahoma" w:hint="cs"/>
          <w:color w:val="auto"/>
          <w:sz w:val="32"/>
          <w:szCs w:val="32"/>
          <w:rtl/>
        </w:rPr>
        <w:t>ّ</w:t>
      </w:r>
      <w:r w:rsidRPr="002F3D54">
        <w:rPr>
          <w:rFonts w:ascii="Tahoma" w:hAnsi="Tahoma"/>
          <w:color w:val="auto"/>
          <w:sz w:val="32"/>
          <w:szCs w:val="32"/>
          <w:rtl/>
        </w:rPr>
        <w:t xml:space="preserve">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والخلفاء الر</w:t>
      </w:r>
      <w:r w:rsidRPr="002F3D54">
        <w:rPr>
          <w:rFonts w:ascii="Tahoma" w:hAnsi="Tahoma" w:hint="cs"/>
          <w:color w:val="auto"/>
          <w:sz w:val="32"/>
          <w:szCs w:val="32"/>
          <w:rtl/>
        </w:rPr>
        <w:t>َّ</w:t>
      </w:r>
      <w:r w:rsidRPr="002F3D54">
        <w:rPr>
          <w:rFonts w:ascii="Tahoma" w:hAnsi="Tahoma"/>
          <w:color w:val="auto"/>
          <w:sz w:val="32"/>
          <w:szCs w:val="32"/>
          <w:rtl/>
        </w:rPr>
        <w:t>اشدين بعده لم يأخذوا من أرض العرب خراج</w:t>
      </w:r>
      <w:r>
        <w:rPr>
          <w:rFonts w:ascii="Tahoma" w:hAnsi="Tahoma"/>
          <w:color w:val="auto"/>
          <w:sz w:val="32"/>
          <w:szCs w:val="32"/>
          <w:rtl/>
        </w:rPr>
        <w:t>ًا</w:t>
      </w:r>
      <w:r w:rsidRPr="002F3D54">
        <w:rPr>
          <w:rFonts w:ascii="Tahoma" w:hAnsi="Tahoma"/>
          <w:color w:val="auto"/>
          <w:sz w:val="32"/>
          <w:szCs w:val="32"/>
          <w:rtl/>
        </w:rPr>
        <w:t xml:space="preserve"> فدل</w:t>
      </w:r>
      <w:r w:rsidRPr="002F3D54">
        <w:rPr>
          <w:rFonts w:ascii="Tahoma" w:hAnsi="Tahoma" w:hint="cs"/>
          <w:color w:val="auto"/>
          <w:sz w:val="32"/>
          <w:szCs w:val="32"/>
          <w:rtl/>
        </w:rPr>
        <w:t>ّ</w:t>
      </w:r>
      <w:r w:rsidRPr="002F3D54">
        <w:rPr>
          <w:rFonts w:ascii="Tahoma" w:hAnsi="Tahoma"/>
          <w:color w:val="auto"/>
          <w:sz w:val="32"/>
          <w:szCs w:val="32"/>
          <w:rtl/>
        </w:rPr>
        <w:t xml:space="preserve"> أن</w:t>
      </w:r>
      <w:r w:rsidRPr="002F3D54">
        <w:rPr>
          <w:rFonts w:ascii="Tahoma" w:hAnsi="Tahoma" w:hint="cs"/>
          <w:color w:val="auto"/>
          <w:sz w:val="32"/>
          <w:szCs w:val="32"/>
          <w:rtl/>
        </w:rPr>
        <w:t>ّ</w:t>
      </w:r>
      <w:r w:rsidRPr="002F3D54">
        <w:rPr>
          <w:rFonts w:ascii="Tahoma" w:hAnsi="Tahoma"/>
          <w:color w:val="auto"/>
          <w:sz w:val="32"/>
          <w:szCs w:val="32"/>
          <w:rtl/>
        </w:rPr>
        <w:t>ها عشرية إذ الأرض لا تخلو عن إحدى المؤنتين ولأن</w:t>
      </w:r>
      <w:r w:rsidRPr="002F3D54">
        <w:rPr>
          <w:rFonts w:ascii="Tahoma" w:hAnsi="Tahoma" w:hint="cs"/>
          <w:color w:val="auto"/>
          <w:sz w:val="32"/>
          <w:szCs w:val="32"/>
          <w:rtl/>
        </w:rPr>
        <w:t xml:space="preserve">ّ </w:t>
      </w:r>
      <w:r w:rsidRPr="002F3D54">
        <w:rPr>
          <w:rFonts w:ascii="Tahoma" w:hAnsi="Tahoma"/>
          <w:color w:val="auto"/>
          <w:sz w:val="32"/>
          <w:szCs w:val="32"/>
          <w:rtl/>
        </w:rPr>
        <w:t>الخراج يشبه الفيء فلا يثبت في أرض العرب كما لم يثبت في رقابهم والله أعلم. بدائع الصنائع في ترتيب الشرائع (2/ 57)</w:t>
      </w:r>
      <w:r w:rsidRPr="002F3D54">
        <w:rPr>
          <w:rFonts w:ascii="Tahoma" w:hAnsi="Tahoma" w:hint="cs"/>
          <w:color w:val="auto"/>
          <w:sz w:val="32"/>
          <w:szCs w:val="32"/>
          <w:rtl/>
        </w:rPr>
        <w:t xml:space="preserve">. </w:t>
      </w:r>
    </w:p>
  </w:footnote>
  <w:footnote w:id="45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تبيين الحقائق شرح كنز الدقائق وحاشية الشلبي (3/ 269)</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23)</w:t>
      </w:r>
      <w:r w:rsidRPr="002F3D54">
        <w:rPr>
          <w:rFonts w:ascii="Tahoma" w:hAnsi="Tahoma" w:hint="cs"/>
          <w:color w:val="auto"/>
          <w:sz w:val="32"/>
          <w:szCs w:val="32"/>
          <w:rtl/>
        </w:rPr>
        <w:t xml:space="preserve">. </w:t>
      </w:r>
    </w:p>
  </w:footnote>
  <w:footnote w:id="45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دارنا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56">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)الجامع الصغير وشرحه النافع الكبير (ص: 321)</w:t>
      </w:r>
      <w:r w:rsidRPr="002F3D54">
        <w:rPr>
          <w:rFonts w:ascii="Tahoma" w:hAnsi="Tahoma" w:hint="cs"/>
          <w:color w:val="auto"/>
          <w:sz w:val="32"/>
          <w:szCs w:val="32"/>
          <w:rtl/>
        </w:rPr>
        <w:t xml:space="preserve">. </w:t>
      </w:r>
    </w:p>
  </w:footnote>
  <w:footnote w:id="457">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يقصد بالكتاب هنا أي: الجامع الصّغير، ثُمّ نقل صاحب العناية قول الإمام قاضي خان، وعقب بقوله: </w:t>
      </w:r>
      <w:r w:rsidRPr="002F3D54">
        <w:rPr>
          <w:rFonts w:ascii="Tahoma" w:hAnsi="Tahoma" w:cs="CTraditional Arabic" w:hint="cs"/>
          <w:color w:val="auto"/>
          <w:sz w:val="32"/>
          <w:szCs w:val="32"/>
          <w:rtl/>
        </w:rPr>
        <w:t>$</w:t>
      </w:r>
      <w:r w:rsidRPr="002F3D54">
        <w:rPr>
          <w:rFonts w:ascii="Tahoma" w:hAnsi="Tahoma"/>
          <w:color w:val="auto"/>
          <w:sz w:val="32"/>
          <w:szCs w:val="32"/>
          <w:rtl/>
        </w:rPr>
        <w:t>وليس بصحيح لما أشار إليه المصنف من قوله</w:t>
      </w:r>
      <w:r w:rsidRPr="002F3D54">
        <w:rPr>
          <w:rFonts w:ascii="Tahoma" w:hAnsi="Tahoma" w:hint="cs"/>
          <w:color w:val="auto"/>
          <w:sz w:val="32"/>
          <w:szCs w:val="32"/>
          <w:rtl/>
        </w:rPr>
        <w:t xml:space="preserve">: </w:t>
      </w:r>
      <w:r w:rsidRPr="002F3D54">
        <w:rPr>
          <w:rFonts w:ascii="Tahoma" w:hAnsi="Tahoma"/>
          <w:color w:val="auto"/>
          <w:sz w:val="32"/>
          <w:szCs w:val="32"/>
          <w:rtl/>
        </w:rPr>
        <w:t>لأن</w:t>
      </w:r>
      <w:r w:rsidRPr="002F3D54">
        <w:rPr>
          <w:rFonts w:ascii="Tahoma" w:hAnsi="Tahoma" w:hint="cs"/>
          <w:color w:val="auto"/>
          <w:sz w:val="32"/>
          <w:szCs w:val="32"/>
          <w:rtl/>
        </w:rPr>
        <w:t>َّ</w:t>
      </w:r>
      <w:r w:rsidRPr="002F3D54">
        <w:rPr>
          <w:rFonts w:ascii="Tahoma" w:hAnsi="Tahoma"/>
          <w:color w:val="auto"/>
          <w:sz w:val="32"/>
          <w:szCs w:val="32"/>
          <w:rtl/>
        </w:rPr>
        <w:t>ه قد يشتريها للتجارة</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24)</w:t>
      </w:r>
      <w:r w:rsidRPr="002F3D54">
        <w:rPr>
          <w:rFonts w:ascii="Tahoma" w:hAnsi="Tahoma" w:hint="cs"/>
          <w:color w:val="auto"/>
          <w:sz w:val="32"/>
          <w:szCs w:val="32"/>
          <w:rtl/>
        </w:rPr>
        <w:t xml:space="preserve">. </w:t>
      </w:r>
    </w:p>
  </w:footnote>
  <w:footnote w:id="458">
    <w:p w:rsidR="00E408E2" w:rsidRPr="002F3D54" w:rsidRDefault="00E408E2" w:rsidP="00C65C59">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ودلت</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59">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المرجع السابق. </w:t>
      </w:r>
    </w:p>
  </w:footnote>
  <w:footnote w:id="460">
    <w:p w:rsidR="00E408E2" w:rsidRPr="002F3D54" w:rsidRDefault="00E408E2" w:rsidP="00C65C59">
      <w:pPr>
        <w:pStyle w:val="af3"/>
        <w:spacing w:before="120" w:after="120"/>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84)</w:t>
      </w:r>
      <w:r w:rsidRPr="002F3D54">
        <w:rPr>
          <w:rFonts w:ascii="Tahoma" w:hAnsi="Tahoma" w:hint="cs"/>
          <w:color w:val="auto"/>
          <w:sz w:val="32"/>
          <w:szCs w:val="32"/>
          <w:rtl/>
        </w:rPr>
        <w:t xml:space="preserve">. </w:t>
      </w:r>
    </w:p>
  </w:footnote>
  <w:footnote w:id="461">
    <w:p w:rsidR="00E408E2" w:rsidRPr="002F3D54" w:rsidRDefault="00E408E2" w:rsidP="00C65C59">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62">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أي: عن شرط الخراج. </w:t>
      </w:r>
    </w:p>
  </w:footnote>
  <w:footnote w:id="463">
    <w:p w:rsidR="00E408E2" w:rsidRPr="002F3D54" w:rsidRDefault="00E408E2" w:rsidP="00C65C59">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hint="cs"/>
          <w:sz w:val="32"/>
          <w:rtl/>
        </w:rPr>
        <w:t>ملكه</w:t>
      </w:r>
      <w:r w:rsidRPr="002F3D54">
        <w:rPr>
          <w:rFonts w:ascii="Traditional Arabic" w:hAnsi="Traditional Arabic" w:cs="CTraditional Arabic"/>
          <w:sz w:val="32"/>
          <w:rtl/>
        </w:rPr>
        <w:t>#</w:t>
      </w:r>
      <w:r w:rsidRPr="002F3D54">
        <w:rPr>
          <w:rFonts w:ascii="Traditional Arabic" w:hAnsi="Traditional Arabic" w:hint="cs"/>
          <w:sz w:val="32"/>
          <w:rtl/>
        </w:rPr>
        <w:t>، والصحيح ما أثبته</w:t>
      </w:r>
      <w:r w:rsidRPr="002F3D54">
        <w:rPr>
          <w:rFonts w:ascii="Traditional Arabic" w:hAnsi="Traditional Arabic"/>
          <w:sz w:val="32"/>
          <w:rtl/>
        </w:rPr>
        <w:t xml:space="preserve">. </w:t>
      </w:r>
      <w:r w:rsidRPr="002F3D54">
        <w:rPr>
          <w:rFonts w:ascii="Traditional Arabic" w:hAnsi="Traditional Arabic" w:hint="cs"/>
          <w:sz w:val="32"/>
          <w:rtl/>
        </w:rPr>
        <w:t xml:space="preserve">ينظر </w:t>
      </w:r>
      <w:r w:rsidRPr="002F3D54">
        <w:rPr>
          <w:rFonts w:ascii="Traditional Arabic" w:hAnsi="Traditional Arabic"/>
          <w:sz w:val="32"/>
          <w:rtl/>
        </w:rPr>
        <w:t>الهداية في شرح بداية المبتدي (2/ 397)</w:t>
      </w:r>
      <w:r w:rsidRPr="002F3D54">
        <w:rPr>
          <w:rFonts w:ascii="Tahoma" w:hAnsi="Tahoma" w:hint="cs"/>
          <w:sz w:val="32"/>
          <w:rtl/>
        </w:rPr>
        <w:t xml:space="preserve">. </w:t>
      </w:r>
    </w:p>
  </w:footnote>
  <w:footnote w:id="464">
    <w:p w:rsidR="00E408E2" w:rsidRPr="002F3D54" w:rsidRDefault="00E408E2" w:rsidP="00C65C59">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w:t>
      </w:r>
      <w:r w:rsidRPr="002F3D54">
        <w:rPr>
          <w:rFonts w:ascii="Traditional Arabic" w:hAnsi="Traditional Arabic" w:hint="cs"/>
          <w:sz w:val="32"/>
          <w:rtl/>
        </w:rPr>
        <w:t>ساقط من (أ)</w:t>
      </w:r>
      <w:r w:rsidRPr="002F3D54">
        <w:rPr>
          <w:rFonts w:ascii="Traditional Arabic" w:hAnsi="Traditional Arabic"/>
          <w:sz w:val="32"/>
          <w:rtl/>
        </w:rPr>
        <w:t xml:space="preserve">، </w:t>
      </w:r>
      <w:r w:rsidRPr="002F3D54">
        <w:rPr>
          <w:rFonts w:ascii="Traditional Arabic" w:hAnsi="Traditional Arabic" w:hint="cs"/>
          <w:sz w:val="32"/>
          <w:rtl/>
        </w:rPr>
        <w:t>والصّحيح ما أثبته</w:t>
      </w:r>
      <w:r w:rsidRPr="002F3D54">
        <w:rPr>
          <w:rFonts w:ascii="Traditional Arabic" w:hAnsi="Traditional Arabic"/>
          <w:sz w:val="32"/>
          <w:rtl/>
        </w:rPr>
        <w:t xml:space="preserve">. </w:t>
      </w:r>
      <w:r w:rsidRPr="002F3D54">
        <w:rPr>
          <w:rFonts w:ascii="Traditional Arabic" w:hAnsi="Traditional Arabic" w:hint="cs"/>
          <w:sz w:val="32"/>
          <w:rtl/>
        </w:rPr>
        <w:t xml:space="preserve">ينظر </w:t>
      </w:r>
      <w:r w:rsidRPr="002F3D54">
        <w:rPr>
          <w:rFonts w:ascii="Traditional Arabic" w:hAnsi="Traditional Arabic"/>
          <w:sz w:val="32"/>
          <w:rtl/>
        </w:rPr>
        <w:t>الهداية في شرح بداية المبتدي (2/ 397)</w:t>
      </w:r>
      <w:r w:rsidRPr="002F3D54">
        <w:rPr>
          <w:rFonts w:ascii="Tahoma" w:hAnsi="Tahoma" w:hint="cs"/>
          <w:sz w:val="32"/>
          <w:rtl/>
        </w:rPr>
        <w:t xml:space="preserve">. </w:t>
      </w:r>
    </w:p>
  </w:footnote>
  <w:footnote w:id="465">
    <w:p w:rsidR="00E408E2" w:rsidRPr="002F3D54" w:rsidRDefault="00E408E2" w:rsidP="00C65C59">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ولا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66">
    <w:p w:rsidR="00E408E2" w:rsidRPr="002F3D54" w:rsidRDefault="00E408E2" w:rsidP="00C65C59">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210)</w:t>
      </w:r>
      <w:r w:rsidRPr="002F3D54">
        <w:rPr>
          <w:rFonts w:ascii="Tahoma" w:hAnsi="Tahoma" w:hint="cs"/>
          <w:color w:val="auto"/>
          <w:sz w:val="32"/>
          <w:szCs w:val="32"/>
          <w:rtl/>
        </w:rPr>
        <w:t xml:space="preserve">. </w:t>
      </w:r>
    </w:p>
  </w:footnote>
  <w:footnote w:id="46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)وجف</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وجف</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قال النَّبي</w:t>
      </w:r>
      <w:r w:rsidRPr="002F3D54">
        <w:rPr>
          <w:rFonts w:ascii="AAA GoldenLotus" w:hAnsi="AAA GoldenLotus" w:cs="AAA GoldenLotus"/>
          <w:color w:val="auto"/>
          <w:sz w:val="24"/>
          <w:szCs w:val="24"/>
          <w:rtl/>
        </w:rPr>
        <w:t>♥</w:t>
      </w:r>
      <w:r w:rsidRPr="002F3D54">
        <w:rPr>
          <w:rFonts w:ascii="AAA GoldenLotus" w:hAnsi="AAA GoldenLotus" w:cs="AAA GoldenLotus" w:hint="cs"/>
          <w:color w:val="auto"/>
          <w:sz w:val="24"/>
          <w:szCs w:val="24"/>
          <w:rtl/>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إن</w:t>
      </w:r>
      <w:r w:rsidRPr="002F3D54">
        <w:rPr>
          <w:rFonts w:ascii="Tahoma" w:hAnsi="Tahoma" w:hint="cs"/>
          <w:color w:val="auto"/>
          <w:sz w:val="32"/>
          <w:szCs w:val="32"/>
          <w:rtl/>
        </w:rPr>
        <w:t>ّ</w:t>
      </w:r>
      <w:r w:rsidRPr="002F3D54">
        <w:rPr>
          <w:rFonts w:ascii="Tahoma" w:hAnsi="Tahoma"/>
          <w:color w:val="auto"/>
          <w:sz w:val="32"/>
          <w:szCs w:val="32"/>
          <w:rtl/>
        </w:rPr>
        <w:t xml:space="preserve"> البر ليس في إيجاف الخيل ولا في إيضاع الإبل</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يقال</w:t>
      </w:r>
      <w:r w:rsidRPr="002F3D54">
        <w:rPr>
          <w:rFonts w:ascii="Tahoma" w:hAnsi="Tahoma" w:hint="cs"/>
          <w:color w:val="auto"/>
          <w:sz w:val="32"/>
          <w:szCs w:val="32"/>
          <w:rtl/>
        </w:rPr>
        <w:t xml:space="preserve">: </w:t>
      </w:r>
      <w:r w:rsidRPr="002F3D54">
        <w:rPr>
          <w:rFonts w:ascii="Tahoma" w:hAnsi="Tahoma"/>
          <w:color w:val="auto"/>
          <w:sz w:val="32"/>
          <w:szCs w:val="32"/>
          <w:rtl/>
        </w:rPr>
        <w:t>وجف الفرس يجف وجيف</w:t>
      </w:r>
      <w:r>
        <w:rPr>
          <w:rFonts w:ascii="Tahoma" w:hAnsi="Tahoma"/>
          <w:color w:val="auto"/>
          <w:sz w:val="32"/>
          <w:szCs w:val="32"/>
          <w:rtl/>
        </w:rPr>
        <w:t>ًا</w:t>
      </w:r>
      <w:r w:rsidRPr="002F3D54">
        <w:rPr>
          <w:rFonts w:ascii="Tahoma" w:hAnsi="Tahoma"/>
          <w:color w:val="auto"/>
          <w:sz w:val="32"/>
          <w:szCs w:val="32"/>
          <w:rtl/>
        </w:rPr>
        <w:t xml:space="preserve"> إذا أسرع</w:t>
      </w:r>
      <w:r w:rsidRPr="002F3D54">
        <w:rPr>
          <w:rFonts w:ascii="Tahoma" w:hAnsi="Tahoma" w:hint="cs"/>
          <w:color w:val="auto"/>
          <w:sz w:val="32"/>
          <w:szCs w:val="32"/>
          <w:rtl/>
        </w:rPr>
        <w:t>،</w:t>
      </w:r>
      <w:r w:rsidRPr="002F3D54">
        <w:rPr>
          <w:rFonts w:ascii="Tahoma" w:hAnsi="Tahoma"/>
          <w:color w:val="auto"/>
          <w:sz w:val="32"/>
          <w:szCs w:val="32"/>
          <w:rtl/>
        </w:rPr>
        <w:t xml:space="preserve"> وأوجفه راكبه إيجاف</w:t>
      </w:r>
      <w:r>
        <w:rPr>
          <w:rFonts w:ascii="Tahoma" w:hAnsi="Tahoma"/>
          <w:color w:val="auto"/>
          <w:sz w:val="32"/>
          <w:szCs w:val="32"/>
          <w:rtl/>
        </w:rPr>
        <w:t>ًا</w:t>
      </w:r>
      <w:r w:rsidRPr="002F3D54">
        <w:rPr>
          <w:rFonts w:ascii="Tahoma" w:hAnsi="Tahoma"/>
          <w:color w:val="auto"/>
          <w:sz w:val="32"/>
          <w:szCs w:val="32"/>
          <w:rtl/>
        </w:rPr>
        <w:t xml:space="preserve"> أي</w:t>
      </w:r>
      <w:r w:rsidRPr="002F3D54">
        <w:rPr>
          <w:rFonts w:ascii="Tahoma" w:hAnsi="Tahoma" w:hint="cs"/>
          <w:color w:val="auto"/>
          <w:sz w:val="32"/>
          <w:szCs w:val="32"/>
          <w:rtl/>
        </w:rPr>
        <w:t xml:space="preserve">: </w:t>
      </w:r>
      <w:r w:rsidRPr="002F3D54">
        <w:rPr>
          <w:rFonts w:ascii="Tahoma" w:hAnsi="Tahoma"/>
          <w:color w:val="auto"/>
          <w:sz w:val="32"/>
          <w:szCs w:val="32"/>
          <w:rtl/>
        </w:rPr>
        <w:t>حمله على الإسراع قال الله تعالى</w:t>
      </w:r>
      <w:r w:rsidRPr="002F3D54">
        <w:rPr>
          <w:rFonts w:ascii="Tahoma" w:hAnsi="Tahoma" w:hint="cs"/>
          <w:color w:val="auto"/>
          <w:sz w:val="32"/>
          <w:szCs w:val="32"/>
          <w:rtl/>
        </w:rPr>
        <w:t xml:space="preserve">: </w:t>
      </w:r>
      <w:r w:rsidRPr="002F3D54">
        <w:rPr>
          <w:rFonts w:ascii="QCF_BSML" w:hAnsi="QCF_BSML" w:cs="QCF_BSML"/>
          <w:b/>
          <w:bCs/>
          <w:color w:val="auto"/>
          <w:sz w:val="32"/>
          <w:szCs w:val="32"/>
          <w:rtl/>
        </w:rPr>
        <w:t>(</w:t>
      </w:r>
      <w:r w:rsidRPr="002F3D54">
        <w:rPr>
          <w:rFonts w:ascii="QCF_P546" w:hAnsi="QCF_P546" w:cs="QCF_P546"/>
          <w:color w:val="auto"/>
          <w:sz w:val="32"/>
          <w:szCs w:val="32"/>
          <w:rtl/>
        </w:rPr>
        <w:t xml:space="preserve"> ﭳﭴ ﭵ ﭶ ﭷ ﭸ ﭹ</w:t>
      </w:r>
      <w:r w:rsidRPr="002F3D54">
        <w:rPr>
          <w:rFonts w:ascii="QCF_BSML" w:hAnsi="QCF_BSML" w:cs="QCF_BSML"/>
          <w:b/>
          <w:bCs/>
          <w:color w:val="auto"/>
          <w:sz w:val="32"/>
          <w:szCs w:val="32"/>
          <w:rtl/>
        </w:rPr>
        <w:t xml:space="preserve">)   </w:t>
      </w:r>
      <w:r w:rsidRPr="002F3D54">
        <w:rPr>
          <w:color w:val="auto"/>
          <w:sz w:val="32"/>
          <w:szCs w:val="32"/>
          <w:rtl/>
        </w:rPr>
        <w:t>[الحشر: 6]</w:t>
      </w:r>
      <w:r w:rsidRPr="002F3D54">
        <w:rPr>
          <w:rFonts w:ascii="Tahoma" w:hAnsi="Tahoma" w:hint="cs"/>
          <w:color w:val="auto"/>
          <w:sz w:val="32"/>
          <w:szCs w:val="32"/>
          <w:rtl/>
        </w:rPr>
        <w:t xml:space="preserve">. </w:t>
      </w:r>
      <w:r w:rsidRPr="002F3D54">
        <w:rPr>
          <w:rFonts w:ascii="Tahoma" w:hAnsi="Tahoma"/>
          <w:color w:val="auto"/>
          <w:sz w:val="32"/>
          <w:szCs w:val="32"/>
          <w:rtl/>
        </w:rPr>
        <w:t>طلبة الطلبة في الاصطلاحات الفقهية (ص: 31)</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(9/ 352</w:t>
      </w:r>
      <w:r w:rsidRPr="002F3D54">
        <w:rPr>
          <w:rFonts w:ascii="Tahoma" w:hAnsi="Tahoma" w:hint="cs"/>
          <w:color w:val="auto"/>
          <w:sz w:val="32"/>
          <w:szCs w:val="32"/>
          <w:rtl/>
        </w:rPr>
        <w:t xml:space="preserve">. </w:t>
      </w:r>
    </w:p>
  </w:footnote>
  <w:footnote w:id="468">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88)</w:t>
      </w:r>
      <w:r w:rsidRPr="002F3D54">
        <w:rPr>
          <w:rFonts w:ascii="Tahoma" w:hAnsi="Tahoma" w:hint="cs"/>
          <w:color w:val="auto"/>
          <w:sz w:val="32"/>
          <w:szCs w:val="32"/>
          <w:rtl/>
        </w:rPr>
        <w:t xml:space="preserve">. </w:t>
      </w:r>
    </w:p>
  </w:footnote>
  <w:footnote w:id="46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مذهب الشافعي أنّ المال المأخوذ من الكفّار، منقسم إلى ما يحصل بغير قتال وإيجاف خيل وركاب، إلى ما هو حاصل بذلك، ويسمّى الأول: فيئا. والثاني: غنيمة وكلاهما مخمس. ينظر </w:t>
      </w:r>
      <w:r w:rsidRPr="002F3D54">
        <w:rPr>
          <w:rFonts w:ascii="Tahoma" w:hAnsi="Tahoma"/>
          <w:color w:val="auto"/>
          <w:sz w:val="32"/>
          <w:szCs w:val="32"/>
          <w:rtl/>
        </w:rPr>
        <w:t>الحاوي الكبير (8/ 386</w:t>
      </w:r>
      <w:r w:rsidRPr="002F3D54">
        <w:rPr>
          <w:rFonts w:ascii="Tahoma" w:hAnsi="Tahoma" w:hint="cs"/>
          <w:color w:val="auto"/>
          <w:sz w:val="32"/>
          <w:szCs w:val="32"/>
          <w:rtl/>
        </w:rPr>
        <w:t>-388</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نهاية المطلب في دراية المذهب (11/ 445)</w:t>
      </w:r>
      <w:r w:rsidRPr="002F3D54">
        <w:rPr>
          <w:rFonts w:ascii="Tahoma" w:hAnsi="Tahoma" w:hint="cs"/>
          <w:color w:val="auto"/>
          <w:sz w:val="32"/>
          <w:szCs w:val="32"/>
          <w:rtl/>
        </w:rPr>
        <w:t xml:space="preserve">، </w:t>
      </w:r>
      <w:r w:rsidRPr="002F3D54">
        <w:rPr>
          <w:rFonts w:ascii="Tahoma" w:hAnsi="Tahoma"/>
          <w:color w:val="auto"/>
          <w:sz w:val="32"/>
          <w:szCs w:val="32"/>
          <w:rtl/>
        </w:rPr>
        <w:t>مغني المحتاج إلى معرفة معاني ألفاظ المنهاج (6/ 51)</w:t>
      </w:r>
      <w:r w:rsidRPr="002F3D54">
        <w:rPr>
          <w:rFonts w:ascii="Tahoma" w:hAnsi="Tahoma" w:hint="cs"/>
          <w:color w:val="auto"/>
          <w:sz w:val="32"/>
          <w:szCs w:val="32"/>
          <w:rtl/>
        </w:rPr>
        <w:t xml:space="preserve">. </w:t>
      </w:r>
    </w:p>
  </w:footnote>
  <w:footnote w:id="47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71">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hint="cs"/>
          <w:sz w:val="32"/>
          <w:rtl/>
        </w:rPr>
        <w:t>ج</w:t>
      </w:r>
      <w:r w:rsidRPr="002F3D54">
        <w:rPr>
          <w:rFonts w:ascii="Traditional Arabic" w:hAnsi="Traditional Arabic"/>
          <w:sz w:val="32"/>
          <w:rtl/>
        </w:rPr>
        <w:t>بره</w:t>
      </w:r>
      <w:r w:rsidRPr="002F3D54">
        <w:rPr>
          <w:rFonts w:ascii="Traditional Arabic" w:hAnsi="Traditional Arabic" w:cs="CTraditional Arabic"/>
          <w:sz w:val="32"/>
          <w:rtl/>
        </w:rPr>
        <w:t>#</w:t>
      </w:r>
      <w:r w:rsidRPr="002F3D54">
        <w:rPr>
          <w:rFonts w:ascii="Traditional Arabic" w:hAnsi="Traditional Arabic" w:hint="cs"/>
          <w:sz w:val="32"/>
          <w:rtl/>
        </w:rPr>
        <w:t>، لعل ما في (ب) هو الصحيح لموافقته سياق الكلام</w:t>
      </w:r>
      <w:r w:rsidRPr="002F3D54">
        <w:rPr>
          <w:rFonts w:ascii="Traditional Arabic" w:hAnsi="Traditional Arabic"/>
          <w:sz w:val="32"/>
          <w:rtl/>
        </w:rPr>
        <w:t xml:space="preserve">. </w:t>
      </w:r>
    </w:p>
  </w:footnote>
  <w:footnote w:id="472">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فالجواب فيه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73">
    <w:p w:rsidR="00E408E2" w:rsidRPr="002F3D54" w:rsidRDefault="00E408E2" w:rsidP="0084330F">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الجامع الصغير وشرحه النافع الكبير (ص: 316)</w:t>
      </w:r>
      <w:r w:rsidRPr="002F3D54">
        <w:rPr>
          <w:rFonts w:ascii="Tahoma" w:hAnsi="Tahoma" w:hint="cs"/>
          <w:color w:val="auto"/>
          <w:sz w:val="32"/>
          <w:szCs w:val="32"/>
          <w:rtl/>
        </w:rPr>
        <w:t xml:space="preserve">. </w:t>
      </w:r>
    </w:p>
  </w:footnote>
  <w:footnote w:id="474">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في باب</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7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7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)العناية شرح الهداية (6/ </w:t>
      </w:r>
      <w:r w:rsidRPr="002F3D54">
        <w:rPr>
          <w:rFonts w:ascii="Tahoma" w:hAnsi="Tahoma" w:hint="cs"/>
          <w:color w:val="auto"/>
          <w:sz w:val="32"/>
          <w:szCs w:val="32"/>
          <w:rtl/>
        </w:rPr>
        <w:t>28</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214)</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27)</w:t>
      </w:r>
      <w:r w:rsidRPr="002F3D54">
        <w:rPr>
          <w:rFonts w:ascii="Tahoma" w:hAnsi="Tahoma" w:hint="cs"/>
          <w:color w:val="auto"/>
          <w:sz w:val="32"/>
          <w:szCs w:val="32"/>
          <w:rtl/>
        </w:rPr>
        <w:t xml:space="preserve">. </w:t>
      </w:r>
    </w:p>
  </w:footnote>
  <w:footnote w:id="47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في(أ) </w:t>
      </w:r>
      <w:r w:rsidRPr="002F3D54">
        <w:rPr>
          <w:rFonts w:ascii="Traditional Arabic" w:hAnsi="Traditional Arabic" w:cs="CTraditional Arabic"/>
          <w:sz w:val="32"/>
          <w:rtl/>
        </w:rPr>
        <w:t>$</w:t>
      </w:r>
      <w:r w:rsidRPr="002F3D54">
        <w:rPr>
          <w:rFonts w:ascii="Traditional Arabic" w:hAnsi="Traditional Arabic"/>
          <w:sz w:val="32"/>
          <w:rtl/>
        </w:rPr>
        <w:t>ك</w:t>
      </w:r>
      <w:r w:rsidRPr="002F3D54">
        <w:rPr>
          <w:rFonts w:ascii="Traditional Arabic" w:hAnsi="Traditional Arabic" w:hint="cs"/>
          <w:sz w:val="32"/>
          <w:rtl/>
        </w:rPr>
        <w:t>ح</w:t>
      </w:r>
      <w:r w:rsidRPr="002F3D54">
        <w:rPr>
          <w:rFonts w:ascii="Traditional Arabic" w:hAnsi="Traditional Arabic"/>
          <w:sz w:val="32"/>
          <w:rtl/>
        </w:rPr>
        <w:t>ال</w:t>
      </w:r>
      <w:r w:rsidRPr="002F3D54">
        <w:rPr>
          <w:rFonts w:ascii="Traditional Arabic" w:hAnsi="Traditional Arabic" w:cs="CTraditional Arabic"/>
          <w:sz w:val="32"/>
          <w:rtl/>
        </w:rPr>
        <w:t>#</w:t>
      </w:r>
      <w:r w:rsidRPr="002F3D54">
        <w:rPr>
          <w:rFonts w:ascii="Traditional Arabic" w:hAnsi="Traditional Arabic" w:hint="cs"/>
          <w:sz w:val="32"/>
          <w:rtl/>
        </w:rPr>
        <w:t>، والصحيح ما أثبته</w:t>
      </w:r>
      <w:r w:rsidRPr="002F3D54">
        <w:rPr>
          <w:rFonts w:ascii="Traditional Arabic" w:hAnsi="Traditional Arabic"/>
          <w:sz w:val="32"/>
          <w:rtl/>
        </w:rPr>
        <w:t xml:space="preserve">. </w:t>
      </w:r>
      <w:r w:rsidRPr="002F3D54">
        <w:rPr>
          <w:rFonts w:ascii="Traditional Arabic" w:hAnsi="Traditional Arabic" w:hint="cs"/>
          <w:sz w:val="32"/>
          <w:rtl/>
        </w:rPr>
        <w:t xml:space="preserve">ينظر </w:t>
      </w:r>
      <w:r w:rsidRPr="002F3D54">
        <w:rPr>
          <w:rFonts w:ascii="Traditional Arabic" w:hAnsi="Traditional Arabic"/>
          <w:sz w:val="32"/>
          <w:rtl/>
        </w:rPr>
        <w:t xml:space="preserve">الهداية في شرح بداية المبتدي (2/ 397). </w:t>
      </w:r>
    </w:p>
  </w:footnote>
  <w:footnote w:id="47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بما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7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لأن المذكور</w:t>
      </w:r>
      <w:r w:rsidRPr="002F3D54">
        <w:rPr>
          <w:rFonts w:ascii="Traditional Arabic" w:hAnsi="Traditional Arabic" w:cs="CTraditional Arabic"/>
          <w:sz w:val="32"/>
          <w:rtl/>
        </w:rPr>
        <w:t>#</w:t>
      </w:r>
      <w:r w:rsidRPr="002F3D54">
        <w:rPr>
          <w:rFonts w:ascii="Traditional Arabic" w:hAnsi="Traditional Arabic"/>
          <w:sz w:val="32"/>
          <w:rtl/>
        </w:rPr>
        <w:t xml:space="preserve"> بعد قوله </w:t>
      </w:r>
      <w:r w:rsidRPr="002F3D54">
        <w:rPr>
          <w:rFonts w:ascii="Traditional Arabic" w:hAnsi="Traditional Arabic" w:cs="CTraditional Arabic"/>
          <w:sz w:val="32"/>
          <w:rtl/>
        </w:rPr>
        <w:t>$</w:t>
      </w:r>
      <w:r w:rsidRPr="002F3D54">
        <w:rPr>
          <w:rFonts w:ascii="Traditional Arabic" w:hAnsi="Traditional Arabic"/>
          <w:sz w:val="32"/>
          <w:rtl/>
        </w:rPr>
        <w:t>المذكور</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80">
    <w:p w:rsidR="00E408E2" w:rsidRPr="002F3D54" w:rsidRDefault="00E408E2" w:rsidP="0084330F">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)البناية شرح الهداية (7/ 215)</w:t>
      </w:r>
      <w:r w:rsidRPr="002F3D54">
        <w:rPr>
          <w:rFonts w:ascii="Tahoma" w:hAnsi="Tahoma" w:hint="cs"/>
          <w:color w:val="auto"/>
          <w:sz w:val="32"/>
          <w:szCs w:val="32"/>
          <w:rtl/>
        </w:rPr>
        <w:t xml:space="preserve">. </w:t>
      </w:r>
    </w:p>
  </w:footnote>
  <w:footnote w:id="481">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82">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وهذه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83">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84">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sz w:val="32"/>
          <w:rtl/>
        </w:rPr>
        <w:t>س</w:t>
      </w:r>
      <w:r w:rsidRPr="002F3D54">
        <w:rPr>
          <w:rFonts w:ascii="Traditional Arabic" w:hAnsi="Traditional Arabic" w:hint="cs"/>
          <w:sz w:val="32"/>
          <w:rtl/>
        </w:rPr>
        <w:t>ب</w:t>
      </w:r>
      <w:r w:rsidRPr="002F3D54">
        <w:rPr>
          <w:rFonts w:ascii="Traditional Arabic" w:hAnsi="Traditional Arabic"/>
          <w:sz w:val="32"/>
          <w:rtl/>
        </w:rPr>
        <w:t>قت</w:t>
      </w:r>
      <w:r w:rsidRPr="002F3D54">
        <w:rPr>
          <w:rFonts w:ascii="Traditional Arabic" w:hAnsi="Traditional Arabic" w:cs="CTraditional Arabic"/>
          <w:sz w:val="32"/>
          <w:rtl/>
        </w:rPr>
        <w:t>#</w:t>
      </w:r>
      <w:r w:rsidRPr="002F3D54">
        <w:rPr>
          <w:rFonts w:ascii="Traditional Arabic" w:hAnsi="Traditional Arabic" w:hint="cs"/>
          <w:sz w:val="32"/>
          <w:rtl/>
        </w:rPr>
        <w:t>، ولعل مافي (ب) هو الصحيح لموافقته سياق الكلام</w:t>
      </w:r>
      <w:r w:rsidRPr="002F3D54">
        <w:rPr>
          <w:rFonts w:ascii="Traditional Arabic" w:hAnsi="Traditional Arabic"/>
          <w:sz w:val="32"/>
          <w:rtl/>
        </w:rPr>
        <w:t xml:space="preserve">. </w:t>
      </w:r>
    </w:p>
  </w:footnote>
  <w:footnote w:id="48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فلما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8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تبيين الحقائق شرح كنز الدقائق وحاشية الشلبي (3/ 268)</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216)</w:t>
      </w:r>
      <w:r w:rsidRPr="002F3D54">
        <w:rPr>
          <w:rFonts w:ascii="Tahoma" w:hAnsi="Tahoma" w:hint="cs"/>
          <w:color w:val="auto"/>
          <w:sz w:val="32"/>
          <w:szCs w:val="32"/>
          <w:rtl/>
        </w:rPr>
        <w:t xml:space="preserve">. </w:t>
      </w:r>
    </w:p>
  </w:footnote>
  <w:footnote w:id="487">
    <w:p w:rsidR="00E408E2" w:rsidRPr="002F3D54" w:rsidRDefault="00E408E2" w:rsidP="00021530">
      <w:pPr>
        <w:ind w:firstLine="0"/>
        <w:rPr>
          <w:rFonts w:ascii="QCF_P093" w:hAnsi="QCF_P093" w:cs="QCF_P093"/>
          <w:color w:val="auto"/>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النص هو قوله تعالى:</w:t>
      </w:r>
      <w:r w:rsidRPr="002F3D54">
        <w:rPr>
          <w:rFonts w:ascii="QCF_BSML" w:hAnsi="QCF_BSML" w:cs="QCF_BSML"/>
          <w:b/>
          <w:bCs/>
          <w:color w:val="auto"/>
          <w:sz w:val="26"/>
          <w:szCs w:val="26"/>
          <w:rtl/>
        </w:rPr>
        <w:t>(</w:t>
      </w:r>
      <w:r w:rsidRPr="002F3D54">
        <w:rPr>
          <w:rFonts w:ascii="QCF_P093" w:hAnsi="QCF_P093" w:cs="QCF_P093"/>
          <w:color w:val="auto"/>
          <w:sz w:val="26"/>
          <w:szCs w:val="26"/>
          <w:rtl/>
        </w:rPr>
        <w:t>ﭵ ﭶ ﭷ ﭸ ﭹ ﭺ ﭻ ﭼ ﭽ ﭾ ﭿ ﮀ ﮁ ﮂ ﮃ ﮄ ﮅ ﮆ ﮇ ﮈ ﮉ ﮊ ﮋ ﮌ ﮍ ﮎ ﮏ ﮐ ﮑ ﮒ</w:t>
      </w:r>
      <w:r w:rsidRPr="002F3D54">
        <w:rPr>
          <w:rFonts w:ascii="QCF_BSML" w:hAnsi="QCF_BSML" w:cs="QCF_BSML"/>
          <w:b/>
          <w:bCs/>
          <w:color w:val="auto"/>
          <w:sz w:val="26"/>
          <w:szCs w:val="26"/>
          <w:rtl/>
        </w:rPr>
        <w:t xml:space="preserve">) </w:t>
      </w:r>
      <w:r w:rsidRPr="002F3D54">
        <w:rPr>
          <w:rFonts w:ascii="Tahoma" w:hAnsi="Tahoma" w:hint="cs"/>
          <w:color w:val="auto"/>
          <w:sz w:val="26"/>
          <w:szCs w:val="26"/>
          <w:rtl/>
        </w:rPr>
        <w:t xml:space="preserve"> [النساء: 92].</w:t>
      </w:r>
    </w:p>
  </w:footnote>
  <w:footnote w:id="48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hint="cs"/>
          <w:sz w:val="32"/>
          <w:rtl/>
        </w:rPr>
        <w:t>باعتبار التكليف</w:t>
      </w:r>
      <w:r w:rsidRPr="002F3D54">
        <w:rPr>
          <w:rFonts w:ascii="Traditional Arabic" w:hAnsi="Traditional Arabic" w:cs="CTraditional Arabic"/>
          <w:sz w:val="32"/>
          <w:rtl/>
        </w:rPr>
        <w:t>#</w:t>
      </w:r>
      <w:r w:rsidRPr="002F3D54">
        <w:rPr>
          <w:rFonts w:ascii="Traditional Arabic" w:hAnsi="Traditional Arabic" w:hint="cs"/>
          <w:sz w:val="32"/>
          <w:rtl/>
        </w:rPr>
        <w:t xml:space="preserve">، والصحيح ماأثبته. ينظر </w:t>
      </w:r>
      <w:r w:rsidRPr="002F3D54">
        <w:rPr>
          <w:rFonts w:ascii="Traditional Arabic" w:hAnsi="Traditional Arabic"/>
          <w:sz w:val="32"/>
          <w:rtl/>
        </w:rPr>
        <w:t>البناية شرح الهداية (7/ 215)</w:t>
      </w:r>
      <w:r w:rsidRPr="002F3D54">
        <w:rPr>
          <w:rFonts w:ascii="Traditional Arabic" w:hAnsi="Traditional Arabic" w:hint="cs"/>
          <w:sz w:val="32"/>
          <w:rtl/>
        </w:rPr>
        <w:t xml:space="preserve">. </w:t>
      </w:r>
    </w:p>
  </w:footnote>
  <w:footnote w:id="48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hint="cs"/>
          <w:sz w:val="32"/>
          <w:rtl/>
        </w:rPr>
        <w:t>بإقالة</w:t>
      </w:r>
      <w:r w:rsidRPr="002F3D54">
        <w:rPr>
          <w:rFonts w:ascii="Traditional Arabic" w:hAnsi="Traditional Arabic" w:cs="CTraditional Arabic"/>
          <w:sz w:val="32"/>
          <w:rtl/>
        </w:rPr>
        <w:t>#</w:t>
      </w:r>
      <w:r w:rsidRPr="002F3D54">
        <w:rPr>
          <w:rFonts w:ascii="Traditional Arabic" w:hAnsi="Traditional Arabic" w:hint="cs"/>
          <w:sz w:val="32"/>
          <w:rtl/>
        </w:rPr>
        <w:t>، والصحيح ما أثبته</w:t>
      </w:r>
      <w:r w:rsidRPr="002F3D54">
        <w:rPr>
          <w:rFonts w:ascii="Traditional Arabic" w:hAnsi="Traditional Arabic"/>
          <w:sz w:val="32"/>
          <w:rtl/>
        </w:rPr>
        <w:t xml:space="preserve">. </w:t>
      </w:r>
      <w:r w:rsidRPr="002F3D54">
        <w:rPr>
          <w:rFonts w:ascii="Traditional Arabic" w:hAnsi="Traditional Arabic" w:hint="cs"/>
          <w:sz w:val="32"/>
          <w:rtl/>
        </w:rPr>
        <w:t xml:space="preserve">ينظر </w:t>
      </w:r>
      <w:r w:rsidRPr="002F3D54">
        <w:rPr>
          <w:rFonts w:ascii="Traditional Arabic" w:hAnsi="Traditional Arabic"/>
          <w:sz w:val="32"/>
          <w:rtl/>
        </w:rPr>
        <w:t>البناية شرح الهداية (7/ 215)</w:t>
      </w:r>
      <w:r w:rsidRPr="002F3D54">
        <w:rPr>
          <w:rFonts w:ascii="Traditional Arabic" w:hAnsi="Traditional Arabic" w:hint="cs"/>
          <w:sz w:val="32"/>
          <w:rtl/>
        </w:rPr>
        <w:t xml:space="preserve">. </w:t>
      </w:r>
    </w:p>
  </w:footnote>
  <w:footnote w:id="49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hint="cs"/>
          <w:sz w:val="32"/>
          <w:rtl/>
        </w:rPr>
        <w:t>القبض</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9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الجامع الصغير وشرحه النافع الكبير (ص: 315)</w:t>
      </w:r>
      <w:r w:rsidRPr="002F3D54">
        <w:rPr>
          <w:rFonts w:ascii="Tahoma" w:hAnsi="Tahoma" w:hint="cs"/>
          <w:color w:val="auto"/>
          <w:sz w:val="32"/>
          <w:szCs w:val="32"/>
          <w:rtl/>
        </w:rPr>
        <w:t xml:space="preserve">. </w:t>
      </w:r>
    </w:p>
  </w:footnote>
  <w:footnote w:id="49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sz w:val="32"/>
          <w:rtl/>
        </w:rPr>
        <w:t>ول</w:t>
      </w:r>
      <w:r w:rsidRPr="002F3D54">
        <w:rPr>
          <w:rFonts w:ascii="Traditional Arabic" w:hAnsi="Traditional Arabic" w:hint="cs"/>
          <w:sz w:val="32"/>
          <w:rtl/>
        </w:rPr>
        <w:t>ن</w:t>
      </w:r>
      <w:r w:rsidRPr="002F3D54">
        <w:rPr>
          <w:rFonts w:ascii="Traditional Arabic" w:hAnsi="Traditional Arabic"/>
          <w:sz w:val="32"/>
          <w:rtl/>
        </w:rPr>
        <w:t>ا</w:t>
      </w:r>
      <w:r w:rsidRPr="002F3D54">
        <w:rPr>
          <w:rFonts w:ascii="Traditional Arabic" w:hAnsi="Traditional Arabic" w:cs="CTraditional Arabic"/>
          <w:sz w:val="32"/>
          <w:rtl/>
        </w:rPr>
        <w:t>#</w:t>
      </w:r>
      <w:r w:rsidRPr="002F3D54">
        <w:rPr>
          <w:rFonts w:ascii="Traditional Arabic" w:hAnsi="Traditional Arabic" w:hint="cs"/>
          <w:sz w:val="32"/>
          <w:rtl/>
        </w:rPr>
        <w:t>، والصحيح ما أثبته</w:t>
      </w:r>
      <w:r w:rsidRPr="002F3D54">
        <w:rPr>
          <w:rFonts w:ascii="Traditional Arabic" w:hAnsi="Traditional Arabic"/>
          <w:sz w:val="32"/>
          <w:rtl/>
        </w:rPr>
        <w:t xml:space="preserve">. </w:t>
      </w:r>
      <w:r w:rsidRPr="002F3D54">
        <w:rPr>
          <w:rFonts w:ascii="Traditional Arabic" w:hAnsi="Traditional Arabic" w:hint="cs"/>
          <w:sz w:val="32"/>
          <w:rtl/>
        </w:rPr>
        <w:t xml:space="preserve">ينظر </w:t>
      </w:r>
      <w:r w:rsidRPr="002F3D54">
        <w:rPr>
          <w:rFonts w:ascii="Traditional Arabic" w:hAnsi="Traditional Arabic"/>
          <w:sz w:val="32"/>
          <w:rtl/>
        </w:rPr>
        <w:t>تبيين الحقائق شرح كنز الدقائق وحاشية الشلبي (3/ 271)</w:t>
      </w:r>
      <w:r w:rsidRPr="002F3D54">
        <w:rPr>
          <w:rFonts w:ascii="Traditional Arabic" w:hAnsi="Traditional Arabic" w:hint="cs"/>
          <w:sz w:val="32"/>
          <w:rtl/>
        </w:rPr>
        <w:t>.</w:t>
      </w:r>
    </w:p>
  </w:footnote>
  <w:footnote w:id="49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 ينظر </w:t>
      </w:r>
      <w:r w:rsidRPr="002F3D54">
        <w:rPr>
          <w:rFonts w:ascii="Tahoma" w:hAnsi="Tahoma"/>
          <w:color w:val="auto"/>
          <w:sz w:val="32"/>
          <w:szCs w:val="32"/>
          <w:rtl/>
        </w:rPr>
        <w:t>بدائع الصنائع في ترتيب الشرائع (7/ 245</w:t>
      </w:r>
      <w:r w:rsidRPr="002F3D54">
        <w:rPr>
          <w:rFonts w:ascii="Tahoma" w:hAnsi="Tahoma" w:hint="cs"/>
          <w:color w:val="auto"/>
          <w:sz w:val="32"/>
          <w:szCs w:val="32"/>
          <w:rtl/>
        </w:rPr>
        <w:t xml:space="preserve">)، </w:t>
      </w:r>
      <w:r w:rsidRPr="002F3D54">
        <w:rPr>
          <w:rFonts w:ascii="Tahoma" w:hAnsi="Tahoma"/>
          <w:color w:val="auto"/>
          <w:sz w:val="32"/>
          <w:szCs w:val="32"/>
          <w:rtl/>
        </w:rPr>
        <w:t>تبيين الحقائق شرح كنز الدقائق وحاشية الشلبي (3/271)</w:t>
      </w:r>
      <w:r w:rsidRPr="002F3D54">
        <w:rPr>
          <w:rFonts w:ascii="Tahoma" w:hAnsi="Tahoma" w:hint="cs"/>
          <w:color w:val="auto"/>
          <w:sz w:val="32"/>
          <w:szCs w:val="32"/>
          <w:rtl/>
        </w:rPr>
        <w:t>.</w:t>
      </w:r>
    </w:p>
  </w:footnote>
  <w:footnote w:id="49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في(أ) </w:t>
      </w:r>
      <w:r w:rsidRPr="002F3D54">
        <w:rPr>
          <w:rFonts w:ascii="Traditional Arabic" w:hAnsi="Traditional Arabic" w:cs="CTraditional Arabic"/>
          <w:sz w:val="32"/>
          <w:rtl/>
        </w:rPr>
        <w:t>$</w:t>
      </w:r>
      <w:r w:rsidRPr="002F3D54">
        <w:rPr>
          <w:rFonts w:ascii="Traditional Arabic" w:hAnsi="Traditional Arabic" w:hint="cs"/>
          <w:sz w:val="32"/>
          <w:rtl/>
        </w:rPr>
        <w:t>كان</w:t>
      </w:r>
      <w:r w:rsidRPr="002F3D54">
        <w:rPr>
          <w:rFonts w:ascii="Traditional Arabic" w:hAnsi="Traditional Arabic" w:cs="CTraditional Arabic"/>
          <w:sz w:val="32"/>
          <w:rtl/>
        </w:rPr>
        <w:t>#</w:t>
      </w:r>
      <w:r w:rsidRPr="002F3D54">
        <w:rPr>
          <w:rFonts w:ascii="Traditional Arabic" w:hAnsi="Traditional Arabic" w:hint="cs"/>
          <w:sz w:val="32"/>
          <w:rtl/>
        </w:rPr>
        <w:t xml:space="preserve">، ولعل ما في (ب) هو الصحيح لموافقته سياق الكلام. </w:t>
      </w:r>
    </w:p>
  </w:footnote>
  <w:footnote w:id="49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9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49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التقدم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498">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المغرب في ترتيب المعرب (ص: 142)</w:t>
      </w:r>
      <w:r w:rsidRPr="002F3D54">
        <w:rPr>
          <w:rFonts w:ascii="Tahoma" w:hAnsi="Tahoma" w:hint="cs"/>
          <w:color w:val="auto"/>
          <w:sz w:val="32"/>
          <w:szCs w:val="32"/>
          <w:rtl/>
        </w:rPr>
        <w:t xml:space="preserve">. </w:t>
      </w:r>
    </w:p>
  </w:footnote>
  <w:footnote w:id="499">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80)</w:t>
      </w:r>
      <w:r w:rsidRPr="002F3D54">
        <w:rPr>
          <w:rFonts w:ascii="Tahoma" w:hAnsi="Tahoma" w:hint="cs"/>
          <w:color w:val="auto"/>
          <w:sz w:val="32"/>
          <w:szCs w:val="32"/>
          <w:rtl/>
        </w:rPr>
        <w:t xml:space="preserve">. </w:t>
      </w:r>
    </w:p>
  </w:footnote>
  <w:footnote w:id="500">
    <w:p w:rsidR="00E408E2" w:rsidRPr="002F3D54" w:rsidRDefault="00E408E2" w:rsidP="00954E17">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فأما مشركو العرب فلأنّه </w:t>
      </w:r>
      <w:r w:rsidRPr="002F3D54">
        <w:rPr>
          <w:rFonts w:ascii="AAAGoldenLotus Stg1_Ver1" w:hAnsi="AAAGoldenLotus Stg1_Ver1" w:cs="AAAGoldenLotus Stg1_Ver1"/>
          <w:color w:val="auto"/>
          <w:sz w:val="24"/>
          <w:szCs w:val="24"/>
          <w:rtl/>
        </w:rPr>
        <w:t>×</w:t>
      </w:r>
      <w:r w:rsidRPr="002F3D54">
        <w:rPr>
          <w:rFonts w:ascii="Tahoma" w:hAnsi="Tahoma" w:hint="cs"/>
          <w:color w:val="auto"/>
          <w:sz w:val="32"/>
          <w:szCs w:val="32"/>
          <w:rtl/>
        </w:rPr>
        <w:t xml:space="preserve"> نشأ بين أظهرهم، والقرآن نزل بلغتهم، والمعجزة في حقهم أظهر؛ لأنهم كانوا أعرف بمعانيه. </w:t>
      </w:r>
    </w:p>
    <w:p w:rsidR="00E408E2" w:rsidRPr="002F3D54" w:rsidRDefault="00E408E2" w:rsidP="00954E17">
      <w:pPr>
        <w:pStyle w:val="af3"/>
        <w:ind w:left="0" w:firstLine="0"/>
        <w:rPr>
          <w:rFonts w:ascii="Tahoma" w:hAnsi="Tahoma"/>
          <w:color w:val="auto"/>
          <w:sz w:val="32"/>
          <w:szCs w:val="32"/>
        </w:rPr>
      </w:pPr>
      <w:r w:rsidRPr="002F3D54">
        <w:rPr>
          <w:rFonts w:ascii="Tahoma" w:hAnsi="Tahoma"/>
          <w:color w:val="auto"/>
          <w:sz w:val="32"/>
          <w:szCs w:val="32"/>
          <w:rtl/>
        </w:rPr>
        <w:t>تبيين الحقائق شرح كنز الدقائق وحاشية الشلبي (3/ 277)</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49)</w:t>
      </w:r>
      <w:r w:rsidRPr="002F3D54">
        <w:rPr>
          <w:rFonts w:ascii="Tahoma" w:hAnsi="Tahoma" w:hint="cs"/>
          <w:color w:val="auto"/>
          <w:sz w:val="32"/>
          <w:szCs w:val="32"/>
          <w:rtl/>
        </w:rPr>
        <w:t xml:space="preserve">، </w:t>
      </w:r>
      <w:r w:rsidRPr="002F3D54">
        <w:rPr>
          <w:rFonts w:ascii="Tahoma" w:hAnsi="Tahoma"/>
          <w:color w:val="auto"/>
          <w:sz w:val="32"/>
          <w:szCs w:val="32"/>
          <w:rtl/>
        </w:rPr>
        <w:t>الجوهرة النيرة على مختصر القدوري (2/ 274)</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245)</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49)</w:t>
      </w:r>
      <w:r w:rsidRPr="002F3D54">
        <w:rPr>
          <w:rFonts w:ascii="Tahoma" w:hAnsi="Tahoma" w:hint="cs"/>
          <w:color w:val="auto"/>
          <w:sz w:val="32"/>
          <w:szCs w:val="32"/>
          <w:rtl/>
        </w:rPr>
        <w:t>.</w:t>
      </w:r>
    </w:p>
  </w:footnote>
  <w:footnote w:id="50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مالك في الموطأ، كتاب الجامع، باب ما جاء في اليهود، برقم (3323)5/1314، </w:t>
      </w:r>
      <w:r w:rsidRPr="002F3D54">
        <w:rPr>
          <w:rFonts w:ascii="Tahoma" w:hAnsi="Tahoma"/>
          <w:color w:val="auto"/>
          <w:sz w:val="32"/>
          <w:szCs w:val="32"/>
          <w:rtl/>
        </w:rPr>
        <w:t>عن ابن شهاب، فذكره مرسلا</w:t>
      </w:r>
      <w:r w:rsidRPr="002F3D54">
        <w:rPr>
          <w:rFonts w:ascii="Tahoma" w:hAnsi="Tahoma" w:hint="cs"/>
          <w:color w:val="auto"/>
          <w:sz w:val="32"/>
          <w:szCs w:val="32"/>
          <w:rtl/>
        </w:rPr>
        <w:t xml:space="preserve">. ينظر </w:t>
      </w:r>
      <w:r w:rsidRPr="002F3D54">
        <w:rPr>
          <w:rFonts w:ascii="Tahoma" w:hAnsi="Tahoma"/>
          <w:color w:val="auto"/>
          <w:sz w:val="32"/>
          <w:szCs w:val="32"/>
          <w:rtl/>
        </w:rPr>
        <w:t>التلخيص الحبير (4/ 316)</w:t>
      </w:r>
      <w:r w:rsidRPr="002F3D54">
        <w:rPr>
          <w:rFonts w:ascii="Tahoma" w:hAnsi="Tahoma" w:hint="cs"/>
          <w:color w:val="auto"/>
          <w:sz w:val="32"/>
          <w:szCs w:val="32"/>
          <w:rtl/>
        </w:rPr>
        <w:t xml:space="preserve">. </w:t>
      </w:r>
    </w:p>
  </w:footnote>
  <w:footnote w:id="502">
    <w:p w:rsidR="00E408E2" w:rsidRPr="002F3D54" w:rsidRDefault="00E408E2" w:rsidP="00021530">
      <w:pPr>
        <w:pStyle w:val="af3"/>
        <w:ind w:left="0" w:firstLine="0"/>
        <w:rPr>
          <w:rFonts w:ascii="Tahoma" w:hAnsi="Tahoma"/>
          <w:color w:val="auto"/>
          <w:sz w:val="32"/>
          <w:szCs w:val="32"/>
          <w:rtl/>
          <w:lang w:bidi="ar-EG"/>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Lotus Linotype" w:hAnsi="Lotus Linotype" w:hint="cs"/>
          <w:color w:val="auto"/>
          <w:sz w:val="32"/>
          <w:szCs w:val="32"/>
          <w:rtl/>
          <w:lang w:bidi="ar-EG"/>
        </w:rPr>
        <w:t xml:space="preserve"> كتاب الأمالي من كتب النوادر في المذهب الحنفي التي أملاها أبي يُوسُف من مذهب أبي حَنِيفَةَ في الفقة، ولعله لايزال مخطوط</w:t>
      </w:r>
      <w:r>
        <w:rPr>
          <w:rFonts w:ascii="Lotus Linotype" w:hAnsi="Lotus Linotype" w:hint="cs"/>
          <w:color w:val="auto"/>
          <w:sz w:val="32"/>
          <w:szCs w:val="32"/>
          <w:rtl/>
          <w:lang w:bidi="ar-EG"/>
        </w:rPr>
        <w:t>ًا</w:t>
      </w:r>
      <w:r w:rsidRPr="002F3D54">
        <w:rPr>
          <w:rFonts w:ascii="Lotus Linotype" w:hAnsi="Lotus Linotype" w:hint="cs"/>
          <w:color w:val="auto"/>
          <w:sz w:val="32"/>
          <w:szCs w:val="32"/>
          <w:rtl/>
          <w:lang w:bidi="ar-EG"/>
        </w:rPr>
        <w:t xml:space="preserve">. </w:t>
      </w:r>
    </w:p>
    <w:p w:rsidR="00E408E2" w:rsidRPr="002F3D54" w:rsidRDefault="00E408E2" w:rsidP="00021530">
      <w:pPr>
        <w:pStyle w:val="af3"/>
        <w:ind w:left="0" w:firstLine="0"/>
        <w:rPr>
          <w:rFonts w:ascii="Tahoma" w:hAnsi="Tahoma"/>
          <w:color w:val="auto"/>
          <w:sz w:val="32"/>
          <w:szCs w:val="32"/>
          <w:lang w:bidi="ar-EG"/>
        </w:rPr>
      </w:pPr>
      <w:r w:rsidRPr="002F3D54">
        <w:rPr>
          <w:rFonts w:ascii="Tahoma" w:hAnsi="Tahoma" w:hint="cs"/>
          <w:color w:val="auto"/>
          <w:sz w:val="32"/>
          <w:szCs w:val="32"/>
          <w:rtl/>
          <w:lang w:bidi="ar-EG"/>
        </w:rPr>
        <w:t>وكتب الأمالي</w:t>
      </w:r>
      <w:r w:rsidR="004F6076" w:rsidRPr="002F3D54">
        <w:rPr>
          <w:rFonts w:ascii="Tahoma" w:hAnsi="Tahoma"/>
          <w:color w:val="auto"/>
          <w:sz w:val="32"/>
          <w:szCs w:val="32"/>
          <w:rtl/>
          <w:lang w:bidi="ar-EG"/>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الأمالي</w:instrText>
      </w:r>
      <w:r w:rsidRPr="002F3D54">
        <w:rPr>
          <w:color w:val="auto"/>
        </w:rPr>
        <w:instrText xml:space="preserve">" </w:instrText>
      </w:r>
      <w:r w:rsidR="004F6076" w:rsidRPr="002F3D54">
        <w:rPr>
          <w:rFonts w:ascii="Tahoma" w:hAnsi="Tahoma"/>
          <w:color w:val="auto"/>
          <w:sz w:val="32"/>
          <w:szCs w:val="32"/>
          <w:rtl/>
          <w:lang w:bidi="ar-EG"/>
        </w:rPr>
        <w:fldChar w:fldCharType="end"/>
      </w:r>
      <w:r w:rsidRPr="002F3D54">
        <w:rPr>
          <w:rFonts w:ascii="Tahoma" w:hAnsi="Tahoma" w:hint="cs"/>
          <w:color w:val="auto"/>
          <w:sz w:val="32"/>
          <w:szCs w:val="32"/>
          <w:rtl/>
          <w:lang w:bidi="ar-EG"/>
        </w:rPr>
        <w:t>: وهي أن يقيد الشيخ فيملي على تلاميذه بما فتح الله عليه، ثم يجمعون ما أملاه عليهم في كتب. ينظر مصطلحات المذاهب الفقهية لمريم الظفيري ص(106</w:t>
      </w:r>
      <w:r w:rsidRPr="002F3D54">
        <w:rPr>
          <w:rFonts w:ascii="Tahoma" w:hAnsi="Tahoma" w:hint="cs"/>
          <w:color w:val="auto"/>
          <w:sz w:val="32"/>
          <w:szCs w:val="32"/>
          <w:rtl/>
        </w:rPr>
        <w:t xml:space="preserve">). </w:t>
      </w:r>
    </w:p>
  </w:footnote>
  <w:footnote w:id="50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hint="cs"/>
          <w:sz w:val="32"/>
          <w:rtl/>
        </w:rPr>
        <w:t>حج</w:t>
      </w:r>
      <w:r w:rsidRPr="002F3D54">
        <w:rPr>
          <w:rFonts w:ascii="Traditional Arabic" w:hAnsi="Traditional Arabic"/>
          <w:sz w:val="32"/>
          <w:rtl/>
        </w:rPr>
        <w:t>ر</w:t>
      </w:r>
      <w:r w:rsidRPr="002F3D54">
        <w:rPr>
          <w:rFonts w:ascii="Traditional Arabic" w:hAnsi="Traditional Arabic" w:cs="CTraditional Arabic"/>
          <w:sz w:val="32"/>
          <w:rtl/>
        </w:rPr>
        <w:t>#</w:t>
      </w:r>
      <w:r w:rsidRPr="002F3D54">
        <w:rPr>
          <w:rFonts w:ascii="Traditional Arabic" w:hAnsi="Traditional Arabic" w:hint="cs"/>
          <w:sz w:val="32"/>
          <w:rtl/>
        </w:rPr>
        <w:t>، والصحيح ما أثبته</w:t>
      </w:r>
      <w:r w:rsidRPr="002F3D54">
        <w:rPr>
          <w:rFonts w:ascii="Traditional Arabic" w:hAnsi="Traditional Arabic"/>
          <w:sz w:val="32"/>
          <w:rtl/>
        </w:rPr>
        <w:t xml:space="preserve">. </w:t>
      </w:r>
      <w:r w:rsidRPr="002F3D54">
        <w:rPr>
          <w:rFonts w:ascii="Traditional Arabic" w:hAnsi="Traditional Arabic" w:hint="cs"/>
          <w:sz w:val="32"/>
          <w:rtl/>
        </w:rPr>
        <w:t xml:space="preserve">ينظر </w:t>
      </w:r>
      <w:r w:rsidRPr="002F3D54">
        <w:rPr>
          <w:rFonts w:ascii="Traditional Arabic" w:hAnsi="Traditional Arabic"/>
          <w:sz w:val="32"/>
          <w:rtl/>
        </w:rPr>
        <w:t>البحر الرائق شرح كنز الدقائق ومنحة الخالق وتكملة الطوري (5/ 113)</w:t>
      </w:r>
      <w:r w:rsidRPr="002F3D54">
        <w:rPr>
          <w:rFonts w:ascii="Traditional Arabic" w:hAnsi="Traditional Arabic" w:hint="cs"/>
          <w:sz w:val="32"/>
          <w:rtl/>
        </w:rPr>
        <w:t>.</w:t>
      </w:r>
    </w:p>
  </w:footnote>
  <w:footnote w:id="50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البحر الرائق شرح كنز الدقائق ومنحة الخالق وتكملة الطوري (5/ 113)</w:t>
      </w:r>
      <w:r w:rsidRPr="002F3D54">
        <w:rPr>
          <w:rFonts w:hint="cs"/>
          <w:color w:val="auto"/>
          <w:sz w:val="32"/>
          <w:szCs w:val="32"/>
          <w:rtl/>
        </w:rPr>
        <w:t xml:space="preserve">، </w:t>
      </w:r>
      <w:r w:rsidRPr="002F3D54">
        <w:rPr>
          <w:rFonts w:ascii="Tahoma" w:hAnsi="Tahoma"/>
          <w:color w:val="auto"/>
          <w:sz w:val="32"/>
          <w:szCs w:val="32"/>
          <w:rtl/>
        </w:rPr>
        <w:t>اللباب في شرح الكتاب (4/ 137)</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31)</w:t>
      </w:r>
      <w:r w:rsidRPr="002F3D54">
        <w:rPr>
          <w:rFonts w:ascii="Tahoma" w:hAnsi="Tahoma" w:hint="cs"/>
          <w:color w:val="auto"/>
          <w:sz w:val="32"/>
          <w:szCs w:val="32"/>
          <w:rtl/>
        </w:rPr>
        <w:t xml:space="preserve">. </w:t>
      </w:r>
    </w:p>
  </w:footnote>
  <w:footnote w:id="505">
    <w:p w:rsidR="00E408E2" w:rsidRPr="002F3D54" w:rsidRDefault="00E408E2" w:rsidP="00021530">
      <w:pPr>
        <w:pStyle w:val="af3"/>
        <w:ind w:left="0" w:firstLine="0"/>
        <w:rPr>
          <w:rFonts w:ascii="Tahoma" w:hAnsi="Tahoma"/>
          <w:color w:val="auto"/>
        </w:rPr>
      </w:pPr>
      <w:r w:rsidRPr="002F3D54">
        <w:rPr>
          <w:rFonts w:ascii="Tahoma" w:hAnsi="Tahoma"/>
          <w:color w:val="auto"/>
          <w:rtl/>
        </w:rPr>
        <w:t>(</w:t>
      </w:r>
      <w:r w:rsidRPr="002F3D54">
        <w:rPr>
          <w:rStyle w:val="ae"/>
          <w:rFonts w:ascii="Tahoma" w:hAnsi="Tahoma"/>
          <w:color w:val="auto"/>
          <w:vertAlign w:val="baseline"/>
        </w:rPr>
        <w:footnoteRef/>
      </w:r>
      <w:r w:rsidRPr="002F3D54">
        <w:rPr>
          <w:rFonts w:ascii="Tahoma" w:hAnsi="Tahoma"/>
          <w:color w:val="auto"/>
          <w:rtl/>
        </w:rPr>
        <w:t>)</w:t>
      </w:r>
      <w:r w:rsidRPr="002F3D54">
        <w:rPr>
          <w:rFonts w:ascii="Tahoma" w:hAnsi="Tahoma"/>
          <w:color w:val="auto"/>
          <w:sz w:val="32"/>
          <w:szCs w:val="32"/>
          <w:rtl/>
        </w:rPr>
        <w:t xml:space="preserve">مَهْرَةُ: بالفتح ثم السكون، هكذا يرويه عامة الناس، والصحيح مهرة بالتحريك وجدته بخطوط جماعة من أئمة العلم القدماء لا يختلفون فيه، </w:t>
      </w:r>
      <w:r w:rsidRPr="002F3D54">
        <w:rPr>
          <w:rFonts w:ascii="Tahoma" w:hAnsi="Tahoma" w:hint="cs"/>
          <w:color w:val="auto"/>
          <w:sz w:val="32"/>
          <w:szCs w:val="32"/>
          <w:rtl/>
        </w:rPr>
        <w:t>و</w:t>
      </w:r>
      <w:r w:rsidRPr="002F3D54">
        <w:rPr>
          <w:rFonts w:ascii="Tahoma" w:hAnsi="Tahoma"/>
          <w:color w:val="auto"/>
          <w:sz w:val="32"/>
          <w:szCs w:val="32"/>
          <w:rtl/>
        </w:rPr>
        <w:t>مهرة قبيلة وهي مهرة بن حيدان بن عمرو بن الحاف بن قضاعة تنسب إليهم الإبل المهريّة وباليمن لهم مخلاف يقال بإسقاط المضاف إليه، وبينه وبين عمان نحو شهر، وطول مخلاف مهرة أربع وستون درجة، وعرضه سبع عشرة درجة وثلاثون دقيقة، في الإقليم الأول. معجم البلدان (5/ 234)</w:t>
      </w:r>
      <w:r w:rsidRPr="002F3D54">
        <w:rPr>
          <w:rFonts w:ascii="Tahoma" w:hAnsi="Tahoma" w:hint="cs"/>
          <w:color w:val="auto"/>
          <w:rtl/>
        </w:rPr>
        <w:t>.</w:t>
      </w:r>
    </w:p>
  </w:footnote>
  <w:footnote w:id="50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w:t>
      </w:r>
      <w:r w:rsidRPr="002F3D54">
        <w:rPr>
          <w:rFonts w:ascii="Traditional Arabic" w:hAnsi="Traditional Arabic" w:hint="cs"/>
          <w:sz w:val="32"/>
          <w:rtl/>
        </w:rPr>
        <w:t xml:space="preserve"> ينظر مختصر القدوري (ص366)، </w:t>
      </w:r>
      <w:r w:rsidRPr="002F3D54">
        <w:rPr>
          <w:rFonts w:ascii="Traditional Arabic" w:hAnsi="Traditional Arabic"/>
          <w:sz w:val="32"/>
          <w:rtl/>
        </w:rPr>
        <w:t>الجوهرة النيرة على مختصر القدوري (2/ 270)</w:t>
      </w:r>
      <w:r w:rsidRPr="002F3D54">
        <w:rPr>
          <w:rFonts w:ascii="Traditional Arabic" w:hAnsi="Traditional Arabic" w:hint="cs"/>
          <w:sz w:val="32"/>
          <w:rtl/>
        </w:rPr>
        <w:t xml:space="preserve">، </w:t>
      </w:r>
      <w:r w:rsidRPr="002F3D54">
        <w:rPr>
          <w:rFonts w:ascii="Traditional Arabic" w:hAnsi="Traditional Arabic"/>
          <w:sz w:val="32"/>
          <w:rtl/>
        </w:rPr>
        <w:t>البناية شرح الهداية (7/ 220)</w:t>
      </w:r>
      <w:r w:rsidRPr="002F3D54">
        <w:rPr>
          <w:rFonts w:ascii="Tahoma" w:hAnsi="Tahoma" w:hint="cs"/>
          <w:sz w:val="32"/>
          <w:rtl/>
        </w:rPr>
        <w:t xml:space="preserve">. </w:t>
      </w:r>
    </w:p>
  </w:footnote>
  <w:footnote w:id="50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31)</w:t>
      </w:r>
      <w:r w:rsidRPr="002F3D54">
        <w:rPr>
          <w:rFonts w:ascii="Tahoma" w:hAnsi="Tahoma" w:hint="cs"/>
          <w:color w:val="auto"/>
          <w:sz w:val="32"/>
          <w:szCs w:val="32"/>
          <w:rtl/>
        </w:rPr>
        <w:t xml:space="preserve">. </w:t>
      </w:r>
    </w:p>
  </w:footnote>
  <w:footnote w:id="508">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238)</w:t>
      </w:r>
      <w:r w:rsidRPr="002F3D54">
        <w:rPr>
          <w:rFonts w:ascii="Tahoma" w:hAnsi="Tahoma" w:hint="cs"/>
          <w:color w:val="auto"/>
          <w:sz w:val="32"/>
          <w:szCs w:val="32"/>
          <w:rtl/>
        </w:rPr>
        <w:t xml:space="preserve">. </w:t>
      </w:r>
    </w:p>
  </w:footnote>
  <w:footnote w:id="509">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)الصحاح تاج اللغة وصحاح العربية (1/ 178)</w:t>
      </w:r>
      <w:r w:rsidRPr="002F3D54">
        <w:rPr>
          <w:rFonts w:ascii="Tahoma" w:hAnsi="Tahoma" w:hint="cs"/>
          <w:color w:val="auto"/>
          <w:sz w:val="32"/>
          <w:szCs w:val="32"/>
          <w:rtl/>
        </w:rPr>
        <w:t xml:space="preserve">. </w:t>
      </w:r>
    </w:p>
  </w:footnote>
  <w:footnote w:id="510">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67)</w:t>
      </w:r>
      <w:r w:rsidRPr="002F3D54">
        <w:rPr>
          <w:rFonts w:ascii="Tahoma" w:hAnsi="Tahoma" w:hint="cs"/>
          <w:color w:val="auto"/>
          <w:sz w:val="32"/>
          <w:szCs w:val="32"/>
          <w:rtl/>
        </w:rPr>
        <w:t xml:space="preserve">. </w:t>
      </w:r>
    </w:p>
  </w:footnote>
  <w:footnote w:id="511">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325)</w:t>
      </w:r>
      <w:r w:rsidRPr="002F3D54">
        <w:rPr>
          <w:rFonts w:ascii="Tahoma" w:hAnsi="Tahoma" w:hint="cs"/>
          <w:color w:val="auto"/>
          <w:sz w:val="32"/>
          <w:szCs w:val="32"/>
          <w:rtl/>
        </w:rPr>
        <w:t xml:space="preserve">. </w:t>
      </w:r>
    </w:p>
  </w:footnote>
  <w:footnote w:id="512">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302)</w:t>
      </w:r>
      <w:r w:rsidRPr="002F3D54">
        <w:rPr>
          <w:rFonts w:ascii="Tahoma" w:hAnsi="Tahoma" w:hint="cs"/>
          <w:color w:val="auto"/>
          <w:sz w:val="32"/>
          <w:szCs w:val="32"/>
          <w:rtl/>
        </w:rPr>
        <w:t xml:space="preserve">. </w:t>
      </w:r>
    </w:p>
  </w:footnote>
  <w:footnote w:id="51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(3/ 8)</w:t>
      </w:r>
      <w:r w:rsidRPr="002F3D54">
        <w:rPr>
          <w:rFonts w:ascii="Tahoma" w:hAnsi="Tahoma" w:hint="cs"/>
          <w:color w:val="auto"/>
          <w:sz w:val="32"/>
          <w:szCs w:val="32"/>
          <w:rtl/>
        </w:rPr>
        <w:t xml:space="preserve">. </w:t>
      </w:r>
    </w:p>
  </w:footnote>
  <w:footnote w:id="51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سبق تخريجه. </w:t>
      </w:r>
    </w:p>
  </w:footnote>
  <w:footnote w:id="515">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(3/ 7)</w:t>
      </w:r>
      <w:r w:rsidRPr="002F3D54">
        <w:rPr>
          <w:rFonts w:ascii="Tahoma" w:hAnsi="Tahoma" w:hint="cs"/>
          <w:color w:val="auto"/>
          <w:sz w:val="32"/>
          <w:szCs w:val="32"/>
          <w:rtl/>
        </w:rPr>
        <w:t xml:space="preserve">. </w:t>
      </w:r>
    </w:p>
  </w:footnote>
  <w:footnote w:id="5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)الجامع الصغير وشرحه النافع الكبير (ص: 311)</w:t>
      </w:r>
      <w:r w:rsidRPr="002F3D54">
        <w:rPr>
          <w:rFonts w:ascii="Tahoma" w:hAnsi="Tahoma" w:hint="cs"/>
          <w:color w:val="auto"/>
          <w:sz w:val="32"/>
          <w:szCs w:val="32"/>
          <w:rtl/>
        </w:rPr>
        <w:t xml:space="preserve">. </w:t>
      </w:r>
    </w:p>
  </w:footnote>
  <w:footnote w:id="51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نصّ الهداية: </w:t>
      </w:r>
      <w:r w:rsidRPr="002F3D54">
        <w:rPr>
          <w:rFonts w:ascii="Tahoma" w:hAnsi="Tahoma" w:cs="CTraditional Arabic" w:hint="cs"/>
          <w:color w:val="auto"/>
          <w:sz w:val="32"/>
          <w:szCs w:val="32"/>
          <w:rtl/>
        </w:rPr>
        <w:t>$</w:t>
      </w:r>
      <w:r w:rsidRPr="002F3D54">
        <w:rPr>
          <w:rFonts w:ascii="Tahoma" w:hAnsi="Tahoma"/>
          <w:color w:val="auto"/>
          <w:sz w:val="32"/>
          <w:szCs w:val="32"/>
          <w:rtl/>
        </w:rPr>
        <w:t>وفي الجامع الصغير كل أرض فتحت عنوة فوصل إليها ماء الأنهار فهي أرض خراج</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399)</w:t>
      </w:r>
      <w:r w:rsidRPr="002F3D54">
        <w:rPr>
          <w:rFonts w:ascii="Tahoma" w:hAnsi="Tahoma" w:hint="cs"/>
          <w:color w:val="auto"/>
          <w:sz w:val="32"/>
          <w:szCs w:val="32"/>
          <w:rtl/>
        </w:rPr>
        <w:t xml:space="preserve">. </w:t>
      </w:r>
    </w:p>
  </w:footnote>
  <w:footnote w:id="51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w:t>
      </w:r>
      <w:r w:rsidRPr="002F3D54">
        <w:rPr>
          <w:rFonts w:ascii="Traditional Arabic" w:hAnsi="Traditional Arabic" w:hint="cs"/>
          <w:sz w:val="32"/>
          <w:rtl/>
        </w:rPr>
        <w:t xml:space="preserve">في (أ) زيادة </w:t>
      </w:r>
      <w:r w:rsidRPr="002F3D54">
        <w:rPr>
          <w:rFonts w:ascii="Traditional Arabic" w:hAnsi="Traditional Arabic" w:cs="CTraditional Arabic" w:hint="cs"/>
          <w:sz w:val="32"/>
          <w:rtl/>
        </w:rPr>
        <w:t>$</w:t>
      </w:r>
      <w:r w:rsidRPr="002F3D54">
        <w:rPr>
          <w:rFonts w:ascii="Traditional Arabic" w:hAnsi="Traditional Arabic" w:hint="cs"/>
          <w:sz w:val="32"/>
          <w:rtl/>
        </w:rPr>
        <w:t>من</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5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)الجَريب</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الجَريب</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مكيال قدر أَرْبَعَة أقفِزة والجَريب من الأَرْض - قدر مَا يُزرَع فِيهِ ذَلِك. ابْن دُرَيْد: وَلَا أَحْسبهُ عَرَبيا وَالْجمع أجرِبة وجُرْبان. لسان العرب (1/ 260)</w:t>
      </w:r>
      <w:r w:rsidRPr="002F3D54">
        <w:rPr>
          <w:rFonts w:ascii="Tahoma" w:hAnsi="Tahoma" w:hint="cs"/>
          <w:color w:val="auto"/>
          <w:sz w:val="32"/>
          <w:szCs w:val="32"/>
          <w:rtl/>
        </w:rPr>
        <w:t xml:space="preserve">، </w:t>
      </w:r>
      <w:r w:rsidRPr="002F3D54">
        <w:rPr>
          <w:rFonts w:ascii="Tahoma" w:hAnsi="Tahoma"/>
          <w:color w:val="auto"/>
          <w:sz w:val="32"/>
          <w:szCs w:val="32"/>
          <w:rtl/>
        </w:rPr>
        <w:t>معجم المصطلحات والألفاظ الفقهية (3/ 338)</w:t>
      </w:r>
      <w:r w:rsidRPr="002F3D54">
        <w:rPr>
          <w:rFonts w:ascii="Tahoma" w:hAnsi="Tahoma" w:hint="cs"/>
          <w:color w:val="auto"/>
          <w:sz w:val="32"/>
          <w:szCs w:val="32"/>
          <w:rtl/>
        </w:rPr>
        <w:t xml:space="preserve">. </w:t>
      </w:r>
    </w:p>
  </w:footnote>
  <w:footnote w:id="52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)القفيز</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القفيز</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مكيال، وهو ثمانية مكاكيك. والجمع أقْفِزَةٌ وقفزان. المخصص (3/ 440)</w:t>
      </w:r>
      <w:r w:rsidRPr="002F3D54">
        <w:rPr>
          <w:rFonts w:ascii="Tahoma" w:hAnsi="Tahoma" w:hint="cs"/>
          <w:color w:val="auto"/>
          <w:sz w:val="32"/>
          <w:szCs w:val="32"/>
          <w:rtl/>
        </w:rPr>
        <w:t>،</w:t>
      </w:r>
      <w:r w:rsidRPr="002F3D54">
        <w:rPr>
          <w:rFonts w:ascii="Tahoma" w:hAnsi="Tahoma"/>
          <w:color w:val="auto"/>
          <w:sz w:val="32"/>
          <w:szCs w:val="32"/>
          <w:rtl/>
        </w:rPr>
        <w:t xml:space="preserve"> الصحاح تاج اللغة وصحاح العربية (3/ 892)</w:t>
      </w:r>
      <w:r w:rsidRPr="002F3D54">
        <w:rPr>
          <w:rFonts w:ascii="Tahoma" w:hAnsi="Tahoma" w:hint="cs"/>
          <w:color w:val="auto"/>
          <w:sz w:val="32"/>
          <w:szCs w:val="32"/>
          <w:rtl/>
        </w:rPr>
        <w:t xml:space="preserve">، </w:t>
      </w:r>
      <w:r w:rsidRPr="002F3D54">
        <w:rPr>
          <w:rFonts w:ascii="Tahoma" w:hAnsi="Tahoma"/>
          <w:color w:val="auto"/>
          <w:sz w:val="32"/>
          <w:szCs w:val="32"/>
          <w:rtl/>
        </w:rPr>
        <w:t>النهاية في غريب الحديث والأثر (4/ 90</w:t>
      </w:r>
      <w:r w:rsidRPr="002F3D54">
        <w:rPr>
          <w:rFonts w:ascii="Tahoma" w:hAnsi="Tahoma" w:hint="cs"/>
          <w:color w:val="auto"/>
          <w:sz w:val="32"/>
          <w:szCs w:val="32"/>
          <w:rtl/>
        </w:rPr>
        <w:t xml:space="preserve">). </w:t>
      </w:r>
    </w:p>
  </w:footnote>
  <w:footnote w:id="52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)الحنطة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الحنطة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البر، وليس له واحد من لفظه، والجمع: حنط. معجم المصطلحات والألفاظ الفقهية (3/ 113)</w:t>
      </w:r>
      <w:r w:rsidRPr="002F3D54">
        <w:rPr>
          <w:rFonts w:ascii="Tahoma" w:hAnsi="Tahoma" w:hint="cs"/>
          <w:color w:val="auto"/>
          <w:sz w:val="32"/>
          <w:szCs w:val="32"/>
          <w:rtl/>
        </w:rPr>
        <w:t xml:space="preserve">. </w:t>
      </w:r>
    </w:p>
  </w:footnote>
  <w:footnote w:id="52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)الشَّعِيرُ</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الشَّعِيرُ</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حَبٌّ مَعْرُوفٌ</w:t>
      </w:r>
      <w:r w:rsidRPr="002F3D54">
        <w:rPr>
          <w:rFonts w:ascii="Tahoma" w:hAnsi="Tahoma" w:hint="cs"/>
          <w:color w:val="auto"/>
          <w:sz w:val="32"/>
          <w:szCs w:val="32"/>
          <w:rtl/>
        </w:rPr>
        <w:t>،</w:t>
      </w:r>
      <w:r w:rsidRPr="002F3D54">
        <w:rPr>
          <w:rFonts w:ascii="Tahoma" w:hAnsi="Tahoma"/>
          <w:color w:val="auto"/>
          <w:sz w:val="32"/>
          <w:szCs w:val="32"/>
          <w:rtl/>
        </w:rPr>
        <w:t xml:space="preserve"> قَالَ الزَّجَّاجُ</w:t>
      </w:r>
      <w:r w:rsidRPr="002F3D54">
        <w:rPr>
          <w:rFonts w:ascii="Tahoma" w:hAnsi="Tahoma" w:hint="cs"/>
          <w:color w:val="auto"/>
          <w:sz w:val="32"/>
          <w:szCs w:val="32"/>
          <w:rtl/>
        </w:rPr>
        <w:t xml:space="preserve">: </w:t>
      </w:r>
      <w:r w:rsidRPr="002F3D54">
        <w:rPr>
          <w:rFonts w:ascii="Tahoma" w:hAnsi="Tahoma"/>
          <w:color w:val="auto"/>
          <w:sz w:val="32"/>
          <w:szCs w:val="32"/>
          <w:rtl/>
        </w:rPr>
        <w:t>وَأَهْلُ نَجْدٍ تُؤَنِّثُهُ</w:t>
      </w:r>
      <w:r w:rsidRPr="002F3D54">
        <w:rPr>
          <w:rFonts w:ascii="Tahoma" w:hAnsi="Tahoma" w:hint="cs"/>
          <w:color w:val="auto"/>
          <w:sz w:val="32"/>
          <w:szCs w:val="32"/>
          <w:rtl/>
        </w:rPr>
        <w:t>،</w:t>
      </w:r>
      <w:r w:rsidRPr="002F3D54">
        <w:rPr>
          <w:rFonts w:ascii="Tahoma" w:hAnsi="Tahoma"/>
          <w:color w:val="auto"/>
          <w:sz w:val="32"/>
          <w:szCs w:val="32"/>
          <w:rtl/>
        </w:rPr>
        <w:t xml:space="preserve"> وَغَيْرُهُمْ يُذَكِّرُهُ فَيُقَالُ هِيَ الشَّعِيرُ وَهُوَ الشَّعِيرُ. المصباح المنير في غريب الشرح الكبير (1/ 315)</w:t>
      </w:r>
      <w:r w:rsidRPr="002F3D54">
        <w:rPr>
          <w:rFonts w:ascii="Tahoma" w:hAnsi="Tahoma" w:hint="cs"/>
          <w:color w:val="auto"/>
          <w:sz w:val="32"/>
          <w:szCs w:val="32"/>
          <w:rtl/>
        </w:rPr>
        <w:t xml:space="preserve">. </w:t>
      </w:r>
    </w:p>
  </w:footnote>
  <w:footnote w:id="52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w:t>
      </w:r>
      <w:r w:rsidRPr="002F3D54">
        <w:rPr>
          <w:rFonts w:ascii="Tahoma" w:hAnsi="Tahoma"/>
          <w:color w:val="auto"/>
          <w:sz w:val="32"/>
          <w:szCs w:val="32"/>
          <w:rtl/>
        </w:rPr>
        <w:t xml:space="preserve"> فتاوى قاضيخان (1/ 133)</w:t>
      </w:r>
      <w:r w:rsidRPr="002F3D54">
        <w:rPr>
          <w:rFonts w:ascii="Tahoma" w:hAnsi="Tahoma" w:hint="cs"/>
          <w:color w:val="auto"/>
          <w:sz w:val="32"/>
          <w:szCs w:val="32"/>
          <w:rtl/>
        </w:rPr>
        <w:t xml:space="preserve">، </w:t>
      </w:r>
      <w:r w:rsidRPr="002F3D54">
        <w:rPr>
          <w:rFonts w:ascii="Tahoma" w:hAnsi="Tahoma"/>
          <w:color w:val="auto"/>
          <w:sz w:val="32"/>
          <w:szCs w:val="32"/>
          <w:rtl/>
        </w:rPr>
        <w:t>بدائع الصنائع في ترتيب الشرائع (2/ 62</w:t>
      </w:r>
      <w:r w:rsidRPr="002F3D54">
        <w:rPr>
          <w:rFonts w:ascii="Tahoma" w:hAnsi="Tahoma" w:hint="cs"/>
          <w:color w:val="auto"/>
          <w:sz w:val="32"/>
          <w:szCs w:val="32"/>
          <w:rtl/>
        </w:rPr>
        <w:t>-63</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52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(3/ 7)</w:t>
      </w:r>
      <w:r w:rsidRPr="002F3D54">
        <w:rPr>
          <w:rFonts w:ascii="Tahoma" w:hAnsi="Tahoma" w:hint="cs"/>
          <w:color w:val="auto"/>
          <w:sz w:val="32"/>
          <w:szCs w:val="32"/>
          <w:rtl/>
        </w:rPr>
        <w:t xml:space="preserve">، مختصر القدوري (ص367). </w:t>
      </w:r>
    </w:p>
  </w:footnote>
  <w:footnote w:id="525">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526">
    <w:p w:rsidR="00E408E2" w:rsidRPr="002F3D54" w:rsidRDefault="00E408E2" w:rsidP="0084330F">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الجامع الصغير وشرحه النافع الكبير (ص: 132)</w:t>
      </w:r>
      <w:r w:rsidRPr="002F3D54">
        <w:rPr>
          <w:rFonts w:ascii="Tahoma" w:hAnsi="Tahoma" w:hint="cs"/>
          <w:color w:val="auto"/>
          <w:sz w:val="32"/>
          <w:szCs w:val="32"/>
          <w:rtl/>
        </w:rPr>
        <w:t xml:space="preserve">. </w:t>
      </w:r>
    </w:p>
  </w:footnote>
  <w:footnote w:id="527">
    <w:p w:rsidR="00E408E2" w:rsidRPr="002F3D54" w:rsidRDefault="00E408E2" w:rsidP="0084330F">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)الزيادات</w:t>
      </w:r>
      <w:r w:rsidRPr="002F3D54">
        <w:rPr>
          <w:rFonts w:ascii="Tahoma" w:hAnsi="Tahoma" w:hint="cs"/>
          <w:color w:val="auto"/>
          <w:sz w:val="32"/>
          <w:szCs w:val="32"/>
          <w:rtl/>
        </w:rPr>
        <w:t xml:space="preserve">: </w:t>
      </w:r>
      <w:r w:rsidRPr="002F3D54">
        <w:rPr>
          <w:rFonts w:ascii="Tahoma" w:hAnsi="Tahoma"/>
          <w:color w:val="auto"/>
          <w:sz w:val="32"/>
          <w:szCs w:val="32"/>
          <w:rtl/>
        </w:rPr>
        <w:t>في فروع الحنفية</w:t>
      </w:r>
      <w:r w:rsidRPr="002F3D54">
        <w:rPr>
          <w:rFonts w:ascii="Tahoma" w:hAnsi="Tahoma" w:hint="cs"/>
          <w:color w:val="auto"/>
          <w:sz w:val="32"/>
          <w:szCs w:val="32"/>
          <w:rtl/>
        </w:rPr>
        <w:t>،</w:t>
      </w:r>
      <w:r w:rsidRPr="002F3D54">
        <w:rPr>
          <w:rFonts w:ascii="Tahoma" w:hAnsi="Tahoma"/>
          <w:color w:val="auto"/>
          <w:sz w:val="32"/>
          <w:szCs w:val="32"/>
          <w:rtl/>
        </w:rPr>
        <w:t xml:space="preserve"> للإمام: محمد بن الحسن الشيباني</w:t>
      </w:r>
      <w:r w:rsidRPr="002F3D54">
        <w:rPr>
          <w:rFonts w:ascii="Tahoma" w:hAnsi="Tahoma" w:hint="cs"/>
          <w:color w:val="auto"/>
          <w:sz w:val="32"/>
          <w:szCs w:val="32"/>
          <w:rtl/>
        </w:rPr>
        <w:t xml:space="preserve">، </w:t>
      </w:r>
      <w:r w:rsidRPr="002F3D54">
        <w:rPr>
          <w:rFonts w:ascii="Tahoma" w:hAnsi="Tahoma"/>
          <w:color w:val="auto"/>
          <w:sz w:val="32"/>
          <w:szCs w:val="32"/>
          <w:rtl/>
        </w:rPr>
        <w:t>المتوفى: سنة 189، تسع وثمانين ومائة</w:t>
      </w:r>
      <w:r w:rsidRPr="002F3D54">
        <w:rPr>
          <w:rFonts w:ascii="Tahoma" w:hAnsi="Tahoma" w:hint="cs"/>
          <w:color w:val="auto"/>
          <w:sz w:val="32"/>
          <w:szCs w:val="32"/>
          <w:rtl/>
        </w:rPr>
        <w:t xml:space="preserve">، </w:t>
      </w:r>
      <w:r w:rsidRPr="002F3D54">
        <w:rPr>
          <w:rFonts w:ascii="Tahoma" w:hAnsi="Tahoma"/>
          <w:color w:val="auto"/>
          <w:sz w:val="32"/>
          <w:szCs w:val="32"/>
          <w:rtl/>
        </w:rPr>
        <w:t>وله: (زيادة الزيادات). كشف الظنون عن أسامي الكتب والفنون (2/ 962)</w:t>
      </w:r>
      <w:r w:rsidRPr="002F3D54">
        <w:rPr>
          <w:rFonts w:ascii="Tahoma" w:hAnsi="Tahoma" w:hint="cs"/>
          <w:color w:val="auto"/>
          <w:sz w:val="32"/>
          <w:szCs w:val="32"/>
          <w:rtl/>
        </w:rPr>
        <w:t xml:space="preserve">. </w:t>
      </w:r>
    </w:p>
  </w:footnote>
  <w:footnote w:id="528">
    <w:p w:rsidR="00E408E2" w:rsidRPr="002F3D54" w:rsidRDefault="00E408E2" w:rsidP="0084330F">
      <w:pPr>
        <w:spacing w:before="120" w:after="120"/>
        <w:ind w:firstLine="0"/>
        <w:rPr>
          <w:rFonts w:ascii="Tahoma" w:hAnsi="Tahoma"/>
          <w:color w:val="auto"/>
          <w:sz w:val="32"/>
          <w:szCs w:val="32"/>
        </w:rPr>
      </w:pPr>
      <w:r w:rsidRPr="002F3D54">
        <w:rPr>
          <w:rFonts w:ascii="Tahoma" w:hAnsi="Tahoma"/>
          <w:color w:val="auto"/>
          <w:sz w:val="32"/>
          <w:szCs w:val="32"/>
          <w:rtl/>
        </w:rPr>
        <w:t xml:space="preserve"> (</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80)</w:t>
      </w:r>
      <w:r w:rsidRPr="002F3D54">
        <w:rPr>
          <w:rFonts w:ascii="Tahoma" w:hAnsi="Tahoma" w:hint="cs"/>
          <w:color w:val="auto"/>
          <w:sz w:val="32"/>
          <w:szCs w:val="32"/>
          <w:rtl/>
        </w:rPr>
        <w:t xml:space="preserve">. </w:t>
      </w:r>
    </w:p>
  </w:footnote>
  <w:footnote w:id="529">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قلنا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30">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إذا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31">
    <w:p w:rsidR="00E408E2" w:rsidRPr="002F3D54" w:rsidRDefault="00E408E2" w:rsidP="0084330F">
      <w:pPr>
        <w:pStyle w:val="33"/>
        <w:spacing w:before="120" w:after="120"/>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صنع</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3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35)</w:t>
      </w:r>
      <w:r w:rsidRPr="002F3D54">
        <w:rPr>
          <w:rFonts w:ascii="Tahoma" w:hAnsi="Tahoma" w:hint="cs"/>
          <w:color w:val="auto"/>
          <w:sz w:val="32"/>
          <w:szCs w:val="32"/>
          <w:rtl/>
        </w:rPr>
        <w:t xml:space="preserve">. </w:t>
      </w:r>
    </w:p>
  </w:footnote>
  <w:footnote w:id="53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البصرة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البصرة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وهي في الإقليم الرابع</w:t>
      </w:r>
      <w:r w:rsidRPr="002F3D54">
        <w:rPr>
          <w:rFonts w:ascii="Tahoma" w:hAnsi="Tahoma" w:hint="cs"/>
          <w:color w:val="auto"/>
          <w:sz w:val="32"/>
          <w:szCs w:val="32"/>
          <w:rtl/>
        </w:rPr>
        <w:t>،</w:t>
      </w:r>
      <w:r w:rsidRPr="002F3D54">
        <w:rPr>
          <w:rFonts w:ascii="Tahoma" w:hAnsi="Tahoma"/>
          <w:color w:val="auto"/>
          <w:sz w:val="32"/>
          <w:szCs w:val="32"/>
          <w:rtl/>
        </w:rPr>
        <w:t xml:space="preserve"> وبعدها عن خط المغرب أربع وستون درجة، وذلك من الأميال، أربعة آلاف وثمانمائة وأربعة وثمانون ميلا. والبصرة مدينة الدنيا، وقاعدة العراق، وموسم التجار. مستطيلة طول فرسخين في عرض فرسخ. آكام المرجان فى ذكر المدائن المشهورة فى كل مكان (ص: 39)</w:t>
      </w:r>
      <w:r w:rsidRPr="002F3D54">
        <w:rPr>
          <w:rFonts w:ascii="Tahoma" w:hAnsi="Tahoma" w:hint="cs"/>
          <w:color w:val="auto"/>
          <w:sz w:val="32"/>
          <w:szCs w:val="32"/>
          <w:rtl/>
        </w:rPr>
        <w:t xml:space="preserve">. </w:t>
      </w:r>
    </w:p>
  </w:footnote>
  <w:footnote w:id="53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كان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3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raditional Arabic" w:hAnsi="Traditional Arabic" w:hint="cs"/>
          <w:noProof w:val="0"/>
          <w:color w:val="auto"/>
          <w:sz w:val="32"/>
          <w:szCs w:val="32"/>
          <w:rtl/>
        </w:rPr>
        <w:t xml:space="preserve"> وقد جاء أنّ عمر بن الخطاب رضي الله تعالى عنه وظف على البصرة العشر، وذاك بمحضر الصحابة ولم يعارضه أحد فكان إجماعا. ينظر الأحكام السلطانية للماوردي (ص: 266-267). </w:t>
      </w:r>
    </w:p>
  </w:footnote>
  <w:footnote w:id="536">
    <w:p w:rsidR="00E408E2" w:rsidRPr="002F3D54" w:rsidRDefault="00E408E2" w:rsidP="00DC0809">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نص الهداية: </w:t>
      </w:r>
      <w:r w:rsidRPr="002F3D54">
        <w:rPr>
          <w:rFonts w:ascii="Tahoma" w:hAnsi="Tahoma" w:cs="CTraditional Arabic" w:hint="cs"/>
          <w:color w:val="auto"/>
          <w:sz w:val="32"/>
          <w:szCs w:val="32"/>
          <w:rtl/>
        </w:rPr>
        <w:t>$</w:t>
      </w:r>
      <w:r w:rsidRPr="002F3D54">
        <w:rPr>
          <w:rFonts w:ascii="Tahoma" w:hAnsi="Tahoma"/>
          <w:color w:val="auto"/>
          <w:sz w:val="32"/>
          <w:szCs w:val="32"/>
          <w:rtl/>
        </w:rPr>
        <w:t>والبصرة عنده عشرية بإجماع الص</w:t>
      </w:r>
      <w:r w:rsidRPr="002F3D54">
        <w:rPr>
          <w:rFonts w:ascii="Tahoma" w:hAnsi="Tahoma" w:hint="cs"/>
          <w:color w:val="auto"/>
          <w:sz w:val="32"/>
          <w:szCs w:val="32"/>
          <w:rtl/>
        </w:rPr>
        <w:t>ّ</w:t>
      </w:r>
      <w:r w:rsidRPr="002F3D54">
        <w:rPr>
          <w:rFonts w:ascii="Tahoma" w:hAnsi="Tahoma"/>
          <w:color w:val="auto"/>
          <w:sz w:val="32"/>
          <w:szCs w:val="32"/>
          <w:rtl/>
        </w:rPr>
        <w:t xml:space="preserve">حابة </w:t>
      </w:r>
      <w:r w:rsidRPr="002F3D54">
        <w:rPr>
          <w:rFonts w:ascii="AAA GoldenLotus" w:hAnsi="AAA GoldenLotus" w:cs="AAA GoldenLotus"/>
          <w:color w:val="auto"/>
          <w:rtl/>
        </w:rPr>
        <w:t>╚</w:t>
      </w:r>
      <w:r w:rsidRPr="002F3D54">
        <w:rPr>
          <w:rFonts w:ascii="Tahoma" w:hAnsi="Tahoma"/>
          <w:color w:val="auto"/>
          <w:sz w:val="32"/>
          <w:szCs w:val="32"/>
          <w:rtl/>
        </w:rPr>
        <w:t xml:space="preserve"> لأن</w:t>
      </w:r>
      <w:r w:rsidRPr="002F3D54">
        <w:rPr>
          <w:rFonts w:ascii="Tahoma" w:hAnsi="Tahoma" w:hint="cs"/>
          <w:color w:val="auto"/>
          <w:sz w:val="32"/>
          <w:szCs w:val="32"/>
          <w:rtl/>
        </w:rPr>
        <w:t>ّ</w:t>
      </w:r>
      <w:r w:rsidRPr="002F3D54">
        <w:rPr>
          <w:rFonts w:ascii="Tahoma" w:hAnsi="Tahoma"/>
          <w:color w:val="auto"/>
          <w:sz w:val="32"/>
          <w:szCs w:val="32"/>
          <w:rtl/>
        </w:rPr>
        <w:t xml:space="preserve"> حيز الش</w:t>
      </w:r>
      <w:r w:rsidRPr="002F3D54">
        <w:rPr>
          <w:rFonts w:ascii="Tahoma" w:hAnsi="Tahoma" w:hint="cs"/>
          <w:color w:val="auto"/>
          <w:sz w:val="32"/>
          <w:szCs w:val="32"/>
          <w:rtl/>
        </w:rPr>
        <w:t>ّ</w:t>
      </w:r>
      <w:r w:rsidRPr="002F3D54">
        <w:rPr>
          <w:rFonts w:ascii="Tahoma" w:hAnsi="Tahoma"/>
          <w:color w:val="auto"/>
          <w:sz w:val="32"/>
          <w:szCs w:val="32"/>
          <w:rtl/>
        </w:rPr>
        <w:t>يء يعطي له حكمه كفناء الدار يعطى له حكم الد</w:t>
      </w:r>
      <w:r w:rsidRPr="002F3D54">
        <w:rPr>
          <w:rFonts w:ascii="Tahoma" w:hAnsi="Tahoma" w:hint="cs"/>
          <w:color w:val="auto"/>
          <w:sz w:val="32"/>
          <w:szCs w:val="32"/>
          <w:rtl/>
        </w:rPr>
        <w:t>ّ</w:t>
      </w:r>
      <w:r w:rsidRPr="002F3D54">
        <w:rPr>
          <w:rFonts w:ascii="Tahoma" w:hAnsi="Tahoma"/>
          <w:color w:val="auto"/>
          <w:sz w:val="32"/>
          <w:szCs w:val="32"/>
          <w:rtl/>
        </w:rPr>
        <w:t>ار حت</w:t>
      </w:r>
      <w:r w:rsidRPr="002F3D54">
        <w:rPr>
          <w:rFonts w:ascii="Tahoma" w:hAnsi="Tahoma" w:hint="cs"/>
          <w:color w:val="auto"/>
          <w:sz w:val="32"/>
          <w:szCs w:val="32"/>
          <w:rtl/>
        </w:rPr>
        <w:t>ّ</w:t>
      </w:r>
      <w:r w:rsidRPr="002F3D54">
        <w:rPr>
          <w:rFonts w:ascii="Tahoma" w:hAnsi="Tahoma"/>
          <w:color w:val="auto"/>
          <w:sz w:val="32"/>
          <w:szCs w:val="32"/>
          <w:rtl/>
        </w:rPr>
        <w:t>ى يجوز لصاحبها الانتفاع به وكذا لا يجوز أخذ ما قرب من العامر</w:t>
      </w:r>
      <w:r w:rsidRPr="002F3D54">
        <w:rPr>
          <w:rFonts w:ascii="Tahoma" w:hAnsi="Tahoma" w:hint="cs"/>
          <w:color w:val="auto"/>
          <w:sz w:val="32"/>
          <w:szCs w:val="32"/>
          <w:rtl/>
        </w:rPr>
        <w:t>،</w:t>
      </w:r>
      <w:r w:rsidRPr="002F3D54">
        <w:rPr>
          <w:rFonts w:ascii="Tahoma" w:hAnsi="Tahoma"/>
          <w:color w:val="auto"/>
          <w:sz w:val="32"/>
          <w:szCs w:val="32"/>
          <w:rtl/>
        </w:rPr>
        <w:t xml:space="preserve"> وكان القياس في البصرة أن تكون خراجية لأن</w:t>
      </w:r>
      <w:r w:rsidRPr="002F3D54">
        <w:rPr>
          <w:rFonts w:ascii="Tahoma" w:hAnsi="Tahoma" w:hint="cs"/>
          <w:color w:val="auto"/>
          <w:sz w:val="32"/>
          <w:szCs w:val="32"/>
          <w:rtl/>
        </w:rPr>
        <w:t>ّ</w:t>
      </w:r>
      <w:r w:rsidRPr="002F3D54">
        <w:rPr>
          <w:rFonts w:ascii="Tahoma" w:hAnsi="Tahoma"/>
          <w:color w:val="auto"/>
          <w:sz w:val="32"/>
          <w:szCs w:val="32"/>
          <w:rtl/>
        </w:rPr>
        <w:t>ها من حيز أرض الخراج</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399)</w:t>
      </w:r>
      <w:r w:rsidRPr="002F3D54">
        <w:rPr>
          <w:rFonts w:ascii="Tahoma" w:hAnsi="Tahoma" w:hint="cs"/>
          <w:color w:val="auto"/>
          <w:sz w:val="32"/>
          <w:szCs w:val="32"/>
          <w:rtl/>
        </w:rPr>
        <w:t xml:space="preserve">. </w:t>
      </w:r>
    </w:p>
  </w:footnote>
  <w:footnote w:id="53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)الهداية في شرح بداية المبتدي (4/ 475</w:t>
      </w:r>
      <w:r w:rsidRPr="002F3D54">
        <w:rPr>
          <w:rFonts w:ascii="Tahoma" w:hAnsi="Tahoma" w:hint="cs"/>
          <w:color w:val="auto"/>
          <w:sz w:val="32"/>
          <w:szCs w:val="32"/>
          <w:rtl/>
        </w:rPr>
        <w:t>-476</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538">
    <w:p w:rsidR="00E408E2" w:rsidRPr="002F3D54" w:rsidRDefault="00E408E2" w:rsidP="00021530">
      <w:pPr>
        <w:ind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(3/ 7)</w:t>
      </w:r>
      <w:r w:rsidRPr="002F3D54">
        <w:rPr>
          <w:rFonts w:ascii="Tahoma" w:hAnsi="Tahoma" w:hint="cs"/>
          <w:color w:val="auto"/>
          <w:sz w:val="32"/>
          <w:szCs w:val="32"/>
          <w:rtl/>
        </w:rPr>
        <w:t xml:space="preserve">. </w:t>
      </w:r>
    </w:p>
  </w:footnote>
  <w:footnote w:id="539">
    <w:p w:rsidR="00E408E2" w:rsidRPr="002F3D54" w:rsidRDefault="00E408E2" w:rsidP="0084330F">
      <w:pPr>
        <w:pStyle w:val="af3"/>
        <w:spacing w:before="120" w:after="120"/>
        <w:ind w:left="0" w:firstLine="0"/>
        <w:rPr>
          <w:rFonts w:ascii="Tahoma" w:hAnsi="Tahoma"/>
          <w:color w:val="auto"/>
        </w:rPr>
      </w:pPr>
      <w:r w:rsidRPr="002F3D54">
        <w:rPr>
          <w:rFonts w:ascii="Tahoma" w:hAnsi="Tahoma"/>
          <w:color w:val="auto"/>
          <w:rtl/>
        </w:rPr>
        <w:t>(</w:t>
      </w:r>
      <w:r w:rsidRPr="002F3D54">
        <w:rPr>
          <w:rStyle w:val="ae"/>
          <w:rFonts w:ascii="Tahoma" w:hAnsi="Tahoma"/>
          <w:color w:val="auto"/>
          <w:vertAlign w:val="baseline"/>
        </w:rPr>
        <w:footnoteRef/>
      </w:r>
      <w:r w:rsidRPr="002F3D54">
        <w:rPr>
          <w:rFonts w:ascii="Tahoma" w:hAnsi="Tahoma"/>
          <w:color w:val="auto"/>
          <w:rtl/>
        </w:rPr>
        <w:t>)نهرُ الملك: كورة واسعة ببغداد بعد نهر عيسى يقال إنه يشتمل على ثلاثمائة وستين قرية على عدد أيام السنة، قيل إن أول من حفره سليمان بن داود، عليهما السلام، وقيل إنه حفره الإسكندر لما خرب السواد وكذلك الصراة. معجم البلدان (5/ 324)</w:t>
      </w:r>
      <w:r w:rsidRPr="002F3D54">
        <w:rPr>
          <w:rFonts w:ascii="Tahoma" w:hAnsi="Tahoma" w:hint="cs"/>
          <w:color w:val="auto"/>
          <w:rtl/>
        </w:rPr>
        <w:t xml:space="preserve">. </w:t>
      </w:r>
    </w:p>
  </w:footnote>
  <w:footnote w:id="540">
    <w:p w:rsidR="00E408E2" w:rsidRPr="002F3D54" w:rsidRDefault="00E408E2" w:rsidP="0084330F">
      <w:pPr>
        <w:pStyle w:val="af3"/>
        <w:spacing w:before="120" w:after="120"/>
        <w:ind w:left="0" w:firstLine="0"/>
        <w:rPr>
          <w:rFonts w:ascii="Tahoma" w:hAnsi="Tahoma"/>
          <w:color w:val="auto"/>
          <w:rtl/>
        </w:rPr>
      </w:pPr>
      <w:r w:rsidRPr="002F3D54">
        <w:rPr>
          <w:rFonts w:ascii="Tahoma" w:hAnsi="Tahoma"/>
          <w:color w:val="auto"/>
          <w:rtl/>
        </w:rPr>
        <w:t>(</w:t>
      </w:r>
      <w:r w:rsidRPr="002F3D54">
        <w:rPr>
          <w:rStyle w:val="ae"/>
          <w:rFonts w:ascii="Tahoma" w:hAnsi="Tahoma"/>
          <w:color w:val="auto"/>
          <w:vertAlign w:val="baseline"/>
        </w:rPr>
        <w:footnoteRef/>
      </w:r>
      <w:r w:rsidRPr="002F3D54">
        <w:rPr>
          <w:rFonts w:ascii="Tahoma" w:hAnsi="Tahoma"/>
          <w:color w:val="auto"/>
          <w:rtl/>
        </w:rPr>
        <w:t>)يزدجرد بن شهريار بن برويز المجوسي الفارسي، [المتوفى: 31 ه]</w:t>
      </w:r>
      <w:r w:rsidRPr="002F3D54">
        <w:rPr>
          <w:rFonts w:ascii="Tahoma" w:hAnsi="Tahoma" w:hint="cs"/>
          <w:color w:val="auto"/>
          <w:rtl/>
        </w:rPr>
        <w:t>،</w:t>
      </w:r>
    </w:p>
    <w:p w:rsidR="00E408E2" w:rsidRPr="002F3D54" w:rsidRDefault="00E408E2" w:rsidP="0084330F">
      <w:pPr>
        <w:pStyle w:val="af3"/>
        <w:spacing w:before="120" w:after="120"/>
        <w:ind w:left="0" w:firstLine="0"/>
        <w:rPr>
          <w:rFonts w:ascii="Tahoma" w:hAnsi="Tahoma"/>
          <w:color w:val="auto"/>
        </w:rPr>
      </w:pPr>
      <w:r w:rsidRPr="002F3D54">
        <w:rPr>
          <w:rFonts w:ascii="Tahoma" w:hAnsi="Tahoma"/>
          <w:color w:val="auto"/>
          <w:rtl/>
        </w:rPr>
        <w:t>كِسْرَى زمانه. انهزم من المُسْلِمين في دار مُلْكه إلى مَرْو، وضَعُفَتْ دولة الأكاسرة وَوَلَّتْ أيامهم، فكان هذا خاتمتهم، ثار عليه أمراء مَرْو، وقيل: بل بَيَّتَهُ التُّرك وقتلوا خواصّه، فهرب والتجأ إلى بيت رجلٍ فقتله غدْرًا، ثمّ قُتِلَ به، والله أعلم. تاريخ الإسلام ت بشار (2/ 201)</w:t>
      </w:r>
      <w:r w:rsidRPr="002F3D54">
        <w:rPr>
          <w:rFonts w:ascii="Tahoma" w:hAnsi="Tahoma" w:hint="cs"/>
          <w:color w:val="auto"/>
          <w:rtl/>
        </w:rPr>
        <w:t xml:space="preserve">. </w:t>
      </w:r>
    </w:p>
  </w:footnote>
  <w:footnote w:id="541">
    <w:p w:rsidR="00E408E2" w:rsidRPr="002F3D54" w:rsidRDefault="00E408E2" w:rsidP="0084330F">
      <w:pPr>
        <w:pStyle w:val="af3"/>
        <w:spacing w:before="120" w:after="120"/>
        <w:ind w:left="0" w:firstLine="0"/>
        <w:rPr>
          <w:rFonts w:ascii="Tahoma" w:hAnsi="Tahoma"/>
          <w:color w:val="auto"/>
        </w:rPr>
      </w:pPr>
      <w:r w:rsidRPr="002F3D54">
        <w:rPr>
          <w:rFonts w:ascii="Tahoma" w:hAnsi="Tahoma"/>
          <w:color w:val="auto"/>
          <w:rtl/>
        </w:rPr>
        <w:t>(</w:t>
      </w:r>
      <w:r w:rsidRPr="002F3D54">
        <w:rPr>
          <w:rStyle w:val="ae"/>
          <w:rFonts w:ascii="Tahoma" w:hAnsi="Tahoma"/>
          <w:color w:val="auto"/>
          <w:vertAlign w:val="baseline"/>
        </w:rPr>
        <w:footnoteRef/>
      </w:r>
      <w:r w:rsidRPr="002F3D54">
        <w:rPr>
          <w:rFonts w:ascii="Tahoma" w:hAnsi="Tahoma"/>
          <w:color w:val="auto"/>
          <w:rtl/>
        </w:rPr>
        <w:t>)</w:t>
      </w:r>
      <w:r w:rsidRPr="002F3D54">
        <w:rPr>
          <w:rFonts w:ascii="Tahoma" w:hAnsi="Tahoma" w:hint="cs"/>
          <w:color w:val="auto"/>
          <w:rtl/>
        </w:rPr>
        <w:t xml:space="preserve"> الجريب: </w:t>
      </w:r>
      <w:r w:rsidRPr="002F3D54">
        <w:rPr>
          <w:rFonts w:ascii="Tahoma" w:hAnsi="Tahoma"/>
          <w:color w:val="auto"/>
          <w:rtl/>
        </w:rPr>
        <w:t>بالفتح ثم الكسر: اسم واد عظيم يصبّ في بطن الرّمّة من أرض نجد قال الأصمعي وهو يذكر نجد الرّمّة: فضاء وفيه أودية كثيرة</w:t>
      </w:r>
      <w:r w:rsidRPr="002F3D54">
        <w:rPr>
          <w:rFonts w:ascii="Tahoma" w:hAnsi="Tahoma" w:hint="cs"/>
          <w:color w:val="auto"/>
          <w:rtl/>
        </w:rPr>
        <w:t xml:space="preserve">. </w:t>
      </w:r>
      <w:r w:rsidRPr="002F3D54">
        <w:rPr>
          <w:rFonts w:ascii="Tahoma" w:hAnsi="Tahoma"/>
          <w:color w:val="auto"/>
          <w:rtl/>
        </w:rPr>
        <w:t>معجم البلدان (2/ 131)</w:t>
      </w:r>
      <w:r w:rsidRPr="002F3D54">
        <w:rPr>
          <w:rFonts w:ascii="Tahoma" w:hAnsi="Tahoma" w:hint="cs"/>
          <w:color w:val="auto"/>
          <w:rtl/>
        </w:rPr>
        <w:t xml:space="preserve">. </w:t>
      </w:r>
    </w:p>
  </w:footnote>
  <w:footnote w:id="542">
    <w:p w:rsidR="00E408E2" w:rsidRPr="002F3D54" w:rsidRDefault="00E408E2" w:rsidP="0084330F">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36)</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226)</w:t>
      </w:r>
      <w:r w:rsidRPr="002F3D54">
        <w:rPr>
          <w:rFonts w:ascii="Tahoma" w:hAnsi="Tahoma" w:hint="cs"/>
          <w:color w:val="auto"/>
          <w:sz w:val="32"/>
          <w:szCs w:val="32"/>
          <w:rtl/>
        </w:rPr>
        <w:t xml:space="preserve">. </w:t>
      </w:r>
    </w:p>
  </w:footnote>
  <w:footnote w:id="543">
    <w:p w:rsidR="00E408E2" w:rsidRPr="002F3D54" w:rsidRDefault="00E408E2" w:rsidP="0084330F">
      <w:pPr>
        <w:pStyle w:val="af3"/>
        <w:spacing w:before="120" w:after="120"/>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174)</w:t>
      </w:r>
      <w:r w:rsidRPr="002F3D54">
        <w:rPr>
          <w:rFonts w:ascii="Tahoma" w:hAnsi="Tahoma" w:hint="cs"/>
          <w:color w:val="auto"/>
          <w:sz w:val="32"/>
          <w:szCs w:val="32"/>
          <w:rtl/>
        </w:rPr>
        <w:t xml:space="preserve">. </w:t>
      </w:r>
    </w:p>
  </w:footnote>
  <w:footnote w:id="54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36)</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227)</w:t>
      </w:r>
      <w:r w:rsidRPr="002F3D54">
        <w:rPr>
          <w:rFonts w:ascii="Tahoma" w:hAnsi="Tahoma" w:hint="cs"/>
          <w:color w:val="auto"/>
          <w:sz w:val="32"/>
          <w:szCs w:val="32"/>
          <w:rtl/>
        </w:rPr>
        <w:t xml:space="preserve">. </w:t>
      </w:r>
    </w:p>
  </w:footnote>
  <w:footnote w:id="54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)الرَطْبَةُ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الرَطْبَةُ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وهي الإسْفِسْتُ بالفارسية. الصحاح تاج اللغة وصحاح العربية (1/ 203)</w:t>
      </w:r>
      <w:r w:rsidRPr="002F3D54">
        <w:rPr>
          <w:rFonts w:ascii="Tahoma" w:hAnsi="Tahoma" w:hint="cs"/>
          <w:color w:val="auto"/>
          <w:sz w:val="32"/>
          <w:szCs w:val="32"/>
          <w:rtl/>
        </w:rPr>
        <w:t xml:space="preserve">. </w:t>
      </w:r>
    </w:p>
  </w:footnote>
  <w:footnote w:id="54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)حدثنا كثير بن هشام، عن جعفر بن برقان، عن ميمون بن مهران، أن عمر بن الخطاب بعث حذيفة بن اليمان، وسهل بن حنيف - قال أبو عبيد: هكذا قال كثير، وإنما هو عثمان بن حنيف - قال: ففلجا الأرض بالجزية على أهل السواد، وقالا: </w:t>
      </w:r>
      <w:r w:rsidRPr="002F3D54">
        <w:rPr>
          <w:rFonts w:ascii="Tahoma" w:hAnsi="Tahoma" w:cs="CTraditional Arabic"/>
          <w:color w:val="auto"/>
          <w:sz w:val="32"/>
          <w:szCs w:val="32"/>
          <w:rtl/>
        </w:rPr>
        <w:t>$</w:t>
      </w:r>
      <w:r w:rsidRPr="002F3D54">
        <w:rPr>
          <w:rFonts w:ascii="Tahoma" w:hAnsi="Tahoma"/>
          <w:color w:val="auto"/>
          <w:sz w:val="32"/>
          <w:szCs w:val="32"/>
          <w:rtl/>
        </w:rPr>
        <w:t>من يأتنا فنختم في رقبته فقد برئت منه الذمة</w:t>
      </w:r>
      <w:r w:rsidRPr="002F3D54">
        <w:rPr>
          <w:rFonts w:ascii="Tahoma" w:hAnsi="Tahoma" w:cs="CTraditional Arabic"/>
          <w:color w:val="auto"/>
          <w:sz w:val="32"/>
          <w:szCs w:val="32"/>
          <w:rtl/>
        </w:rPr>
        <w:t>#</w:t>
      </w:r>
      <w:r w:rsidRPr="002F3D54">
        <w:rPr>
          <w:rFonts w:ascii="Tahoma" w:hAnsi="Tahoma"/>
          <w:color w:val="auto"/>
          <w:sz w:val="32"/>
          <w:szCs w:val="32"/>
          <w:rtl/>
        </w:rPr>
        <w:t>، قال: فحشدوا وكانوا أول ما افتتحوا خائفين من المسلمين، قال: فختما أعناقهم، ثم فلجا الجزية: على كل إنسان أربعة دراهم في كل شهر، ثم حسبا أهل القرية وما عليهم، وقالا لدهقان كل قرية: على قريتك كذا وكذا، فاذهبوا فتوزعوها بينكم، قال: فكانوا يأخذون الدهقان بجميع ما على أهل قريته</w:t>
      </w:r>
      <w:r w:rsidRPr="002F3D54">
        <w:rPr>
          <w:rFonts w:ascii="Tahoma" w:hAnsi="Tahoma" w:hint="cs"/>
          <w:color w:val="auto"/>
          <w:sz w:val="32"/>
          <w:szCs w:val="32"/>
          <w:rtl/>
        </w:rPr>
        <w:t xml:space="preserve">. </w:t>
      </w:r>
      <w:r w:rsidRPr="002F3D54">
        <w:rPr>
          <w:rFonts w:ascii="Tahoma" w:hAnsi="Tahoma"/>
          <w:color w:val="auto"/>
          <w:sz w:val="32"/>
          <w:szCs w:val="32"/>
          <w:rtl/>
        </w:rPr>
        <w:t>الأموال للقاسم بن سلام (ص: 65)</w:t>
      </w:r>
      <w:r w:rsidRPr="002F3D54">
        <w:rPr>
          <w:rFonts w:ascii="Tahoma" w:hAnsi="Tahoma" w:hint="cs"/>
          <w:color w:val="auto"/>
          <w:sz w:val="32"/>
          <w:szCs w:val="32"/>
          <w:rtl/>
        </w:rPr>
        <w:t xml:space="preserve">. </w:t>
      </w:r>
    </w:p>
  </w:footnote>
  <w:footnote w:id="547">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w:t>
      </w:r>
      <w:r w:rsidRPr="002F3D54">
        <w:rPr>
          <w:rFonts w:ascii="Traditional Arabic" w:hAnsi="Traditional Arabic" w:hint="cs"/>
          <w:color w:val="auto"/>
          <w:sz w:val="32"/>
          <w:szCs w:val="32"/>
          <w:rtl/>
        </w:rPr>
        <w:t xml:space="preserve"> تمام الكلام: </w:t>
      </w:r>
      <w:r w:rsidRPr="002F3D54">
        <w:rPr>
          <w:rFonts w:ascii="Traditional Arabic" w:hAnsi="Traditional Arabic" w:cs="CTraditional Arabic" w:hint="cs"/>
          <w:color w:val="auto"/>
          <w:sz w:val="32"/>
          <w:szCs w:val="32"/>
          <w:rtl/>
        </w:rPr>
        <w:t>$</w:t>
      </w:r>
      <w:r w:rsidRPr="002F3D54">
        <w:rPr>
          <w:rFonts w:ascii="Traditional Arabic" w:hAnsi="Traditional Arabic"/>
          <w:color w:val="auto"/>
          <w:sz w:val="32"/>
          <w:szCs w:val="32"/>
          <w:rtl/>
        </w:rPr>
        <w:t>حَدِيثُ حُذَيْفَةَ وَابْنِ حُنَيْفٍ وَظَّفَا عَلَى كُلِّ جَدِيبٍ مِنْ أَرْضِ الزَّرْعِ دِرْهَمًا وَمِنْ أَرْضِ الرَّطْبَةِ خَمْسَةَ دَرَاهِمَ وَفِي كِتَابِ الْعُشْرِ</w:t>
      </w:r>
      <w:r w:rsidRPr="002F3D54">
        <w:rPr>
          <w:rFonts w:ascii="Traditional Arabic" w:hAnsi="Traditional Arabic" w:cs="CTraditional Arabic" w:hint="cs"/>
          <w:color w:val="auto"/>
          <w:sz w:val="32"/>
          <w:szCs w:val="32"/>
          <w:rtl/>
        </w:rPr>
        <w:t>#</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ينظر المغرب في ترتيب المعرب (ص: 190)</w:t>
      </w:r>
      <w:r w:rsidRPr="002F3D54">
        <w:rPr>
          <w:rFonts w:ascii="Tahoma" w:hAnsi="Tahoma" w:hint="cs"/>
          <w:color w:val="auto"/>
          <w:sz w:val="32"/>
          <w:szCs w:val="32"/>
          <w:rtl/>
        </w:rPr>
        <w:t xml:space="preserve">. </w:t>
      </w:r>
    </w:p>
  </w:footnote>
  <w:footnote w:id="54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)قال تاج الشريعة: الكرم المتصل</w:t>
      </w:r>
      <w:r w:rsidRPr="002F3D54">
        <w:rPr>
          <w:rFonts w:ascii="Tahoma" w:hAnsi="Tahoma" w:hint="cs"/>
          <w:color w:val="auto"/>
          <w:sz w:val="32"/>
          <w:szCs w:val="32"/>
          <w:rtl/>
        </w:rPr>
        <w:t xml:space="preserve">، </w:t>
      </w:r>
      <w:r w:rsidRPr="002F3D54">
        <w:rPr>
          <w:rFonts w:ascii="Tahoma" w:hAnsi="Tahoma"/>
          <w:color w:val="auto"/>
          <w:sz w:val="32"/>
          <w:szCs w:val="32"/>
          <w:rtl/>
        </w:rPr>
        <w:t>والنخيلالمتصلة ما يصل بعضها ببعض على وجه تكون كل الأرض مشغولة بها</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w:t>
      </w:r>
      <w:r w:rsidRPr="002F3D54">
        <w:rPr>
          <w:rFonts w:ascii="Tahoma" w:hAnsi="Tahoma" w:hint="cs"/>
          <w:color w:val="auto"/>
          <w:sz w:val="32"/>
          <w:szCs w:val="32"/>
          <w:rtl/>
        </w:rPr>
        <w:t>227-</w:t>
      </w:r>
      <w:r w:rsidRPr="002F3D54">
        <w:rPr>
          <w:rFonts w:ascii="Tahoma" w:hAnsi="Tahoma"/>
          <w:color w:val="auto"/>
          <w:sz w:val="32"/>
          <w:szCs w:val="32"/>
          <w:rtl/>
        </w:rPr>
        <w:t xml:space="preserve"> 228)</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raditional Arabic" w:hAnsi="Traditional Arabic" w:hint="cs"/>
          <w:color w:val="auto"/>
          <w:sz w:val="32"/>
          <w:szCs w:val="32"/>
          <w:rtl/>
        </w:rPr>
        <w:t>الكرم</w:t>
      </w:r>
      <w:r w:rsidR="004F6076" w:rsidRPr="002F3D54">
        <w:rPr>
          <w:rFonts w:ascii="Traditional Arabic" w:hAnsi="Traditional Arabic"/>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الكرم</w:instrText>
      </w:r>
      <w:r w:rsidRPr="002F3D54">
        <w:rPr>
          <w:color w:val="auto"/>
        </w:rPr>
        <w:instrText xml:space="preserve">" </w:instrText>
      </w:r>
      <w:r w:rsidR="004F6076" w:rsidRPr="002F3D54">
        <w:rPr>
          <w:rFonts w:ascii="Traditional Arabic" w:hAnsi="Traditional Arabic"/>
          <w:color w:val="auto"/>
          <w:sz w:val="32"/>
          <w:szCs w:val="32"/>
          <w:rtl/>
        </w:rPr>
        <w:fldChar w:fldCharType="end"/>
      </w:r>
      <w:r w:rsidRPr="002F3D54">
        <w:rPr>
          <w:rFonts w:ascii="Traditional Arabic" w:hAnsi="Traditional Arabic" w:hint="cs"/>
          <w:color w:val="auto"/>
          <w:sz w:val="32"/>
          <w:szCs w:val="32"/>
          <w:rtl/>
        </w:rPr>
        <w:t xml:space="preserve">: هو شجر العنب. والمقصود بقوله أخفها مؤنة: </w:t>
      </w:r>
      <w:r w:rsidRPr="002F3D54">
        <w:rPr>
          <w:rFonts w:ascii="Traditional Arabic" w:hAnsi="Traditional Arabic"/>
          <w:color w:val="auto"/>
          <w:sz w:val="32"/>
          <w:szCs w:val="32"/>
          <w:rtl/>
        </w:rPr>
        <w:t>أي أخف الأشياء المذكورة وهي الرطبة، والكرم والنخل</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وريعه أكثر، فالواجب فيه أعلى وهو عشرة دراهم</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وهذا لأنه يبقى دهر مديدا مع قلة المؤنة</w:t>
      </w:r>
      <w:r w:rsidRPr="002F3D54">
        <w:rPr>
          <w:rFonts w:ascii="Traditional Arabic" w:hAnsi="Traditional Arabic" w:hint="cs"/>
          <w:color w:val="auto"/>
          <w:sz w:val="32"/>
          <w:szCs w:val="32"/>
          <w:rtl/>
        </w:rPr>
        <w:t xml:space="preserve">. </w:t>
      </w:r>
    </w:p>
  </w:footnote>
  <w:footnote w:id="54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)الرِّطَابُ</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الرِّطَابُ</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جَمْعُ رَطْبَةٍ كَالْقَصْعَةِ وَالْقِصَاعِ</w:t>
      </w:r>
      <w:r w:rsidRPr="002F3D54">
        <w:rPr>
          <w:rFonts w:ascii="Tahoma" w:hAnsi="Tahoma" w:hint="cs"/>
          <w:color w:val="auto"/>
          <w:sz w:val="32"/>
          <w:szCs w:val="32"/>
          <w:rtl/>
        </w:rPr>
        <w:t>،</w:t>
      </w:r>
      <w:r w:rsidRPr="002F3D54">
        <w:rPr>
          <w:rFonts w:ascii="Tahoma" w:hAnsi="Tahoma"/>
          <w:color w:val="auto"/>
          <w:sz w:val="32"/>
          <w:szCs w:val="32"/>
          <w:rtl/>
        </w:rPr>
        <w:t xml:space="preserve"> وَالْجَفْنَةِ وَالْجِفَانِ</w:t>
      </w:r>
      <w:r w:rsidRPr="002F3D54">
        <w:rPr>
          <w:rFonts w:ascii="Tahoma" w:hAnsi="Tahoma" w:hint="cs"/>
          <w:color w:val="auto"/>
          <w:sz w:val="32"/>
          <w:szCs w:val="32"/>
          <w:rtl/>
        </w:rPr>
        <w:t>،</w:t>
      </w:r>
      <w:r w:rsidRPr="002F3D54">
        <w:rPr>
          <w:rFonts w:ascii="Tahoma" w:hAnsi="Tahoma"/>
          <w:color w:val="auto"/>
          <w:sz w:val="32"/>
          <w:szCs w:val="32"/>
          <w:rtl/>
        </w:rPr>
        <w:t xml:space="preserve"> وَالْبُقُولُ غَيْرُ الرِّطَابِ فَالْبُقُولُ مِثْلُ الْكُرَّاثِ وَالْبَقْلِ وَالسَّلَقِ وَنَحْوِ ذَلِكَ، وَالرِّطَابُ كَالْقِثَّاءِ وَالْبِطِّيخِ وَالرُّمَّانِ وَالْعِنَبِ وَالسَّفَرْجَلِ وَالْبَاذِنْجَانِ وَأَشْبَاهِ ذَلِكَ. الجوهرة النيرة على مختصر القدوري (1/ 373)</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hint="cs"/>
          <w:color w:val="auto"/>
          <w:sz w:val="32"/>
          <w:szCs w:val="32"/>
          <w:rtl/>
        </w:rPr>
        <w:t xml:space="preserve">وقال صاحب البناية: </w:t>
      </w:r>
      <w:r w:rsidRPr="002F3D54">
        <w:rPr>
          <w:rFonts w:ascii="Tahoma" w:hAnsi="Tahoma"/>
          <w:color w:val="auto"/>
          <w:sz w:val="32"/>
          <w:szCs w:val="32"/>
          <w:rtl/>
        </w:rPr>
        <w:t>الرطبة هي التي يقولها أهل مصر البرسيم، وأهل البلاد التركية ينجا، بضم الياء أول الحروف وسكون النون وبالجيم مقصور. البناية شرح الهداية (7/ 227)</w:t>
      </w:r>
      <w:r w:rsidRPr="002F3D54">
        <w:rPr>
          <w:rFonts w:ascii="Tahoma" w:hAnsi="Tahoma" w:hint="cs"/>
          <w:color w:val="auto"/>
          <w:sz w:val="32"/>
          <w:szCs w:val="32"/>
          <w:rtl/>
        </w:rPr>
        <w:t xml:space="preserve">. </w:t>
      </w:r>
    </w:p>
  </w:footnote>
  <w:footnote w:id="55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عن </w:t>
      </w:r>
      <w:r w:rsidRPr="002F3D54">
        <w:rPr>
          <w:rFonts w:ascii="Tahoma" w:hAnsi="Tahoma"/>
          <w:color w:val="auto"/>
          <w:sz w:val="32"/>
          <w:szCs w:val="32"/>
          <w:rtl/>
        </w:rPr>
        <w:t xml:space="preserve">جرير عن محمد بن سالم عن أبي إسحق عن عاصم بن ضَمرة عن علي </w:t>
      </w:r>
      <w:r w:rsidRPr="002F3D54">
        <w:rPr>
          <w:rFonts w:ascii="AAA GoldenLotus" w:hAnsi="AAA GoldenLotus" w:cs="AAA GoldenLotus"/>
          <w:color w:val="auto"/>
          <w:sz w:val="24"/>
          <w:szCs w:val="24"/>
          <w:rtl/>
        </w:rPr>
        <w:t>ؓ</w:t>
      </w:r>
      <w:r w:rsidRPr="002F3D54">
        <w:rPr>
          <w:rFonts w:ascii="Tahoma" w:hAnsi="Tahoma"/>
          <w:color w:val="auto"/>
          <w:sz w:val="32"/>
          <w:szCs w:val="32"/>
          <w:rtl/>
        </w:rPr>
        <w:t xml:space="preserve"> قال: قال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ahoma" w:hAnsi="Tahoma" w:cs="CTraditional Arabic" w:hint="cs"/>
          <w:color w:val="auto"/>
          <w:sz w:val="32"/>
          <w:szCs w:val="32"/>
          <w:rtl/>
        </w:rPr>
        <w:t>$</w:t>
      </w:r>
      <w:r w:rsidRPr="002F3D54">
        <w:rPr>
          <w:rFonts w:ascii="Tahoma" w:hAnsi="Tahoma"/>
          <w:color w:val="auto"/>
          <w:sz w:val="32"/>
          <w:szCs w:val="32"/>
          <w:rtl/>
        </w:rPr>
        <w:t>فيما سقت السماء العشر، وما يُسقى بالغَرْب والداليَة ففيه نصف العشر</w:t>
      </w:r>
      <w:r w:rsidRPr="002F3D54">
        <w:rPr>
          <w:rFonts w:ascii="Tahoma" w:hAnsi="Tahoma" w:cs="CTraditional Arabic" w:hint="cs"/>
          <w:color w:val="auto"/>
          <w:sz w:val="32"/>
          <w:szCs w:val="32"/>
          <w:rtl/>
        </w:rPr>
        <w:t>#</w:t>
      </w:r>
      <w:r w:rsidRPr="002F3D54">
        <w:rPr>
          <w:rFonts w:ascii="Tahoma" w:hAnsi="Tahoma"/>
          <w:color w:val="auto"/>
          <w:sz w:val="32"/>
          <w:szCs w:val="32"/>
          <w:rtl/>
        </w:rPr>
        <w:t>. قال أبو</w:t>
      </w:r>
      <w:r w:rsidRPr="002F3D54">
        <w:rPr>
          <w:rFonts w:ascii="Tahoma" w:hAnsi="Tahoma" w:hint="cs"/>
          <w:color w:val="auto"/>
          <w:sz w:val="32"/>
          <w:szCs w:val="32"/>
          <w:rtl/>
        </w:rPr>
        <w:t> </w:t>
      </w:r>
      <w:r w:rsidRPr="002F3D54">
        <w:rPr>
          <w:rFonts w:ascii="Tahoma" w:hAnsi="Tahoma"/>
          <w:color w:val="auto"/>
          <w:sz w:val="32"/>
          <w:szCs w:val="32"/>
          <w:rtl/>
        </w:rPr>
        <w:t>عبد الرحمن: فحدثت</w:t>
      </w:r>
      <w:r w:rsidRPr="002F3D54">
        <w:rPr>
          <w:rFonts w:ascii="Tahoma" w:hAnsi="Tahoma" w:hint="cs"/>
          <w:color w:val="auto"/>
          <w:sz w:val="32"/>
          <w:szCs w:val="32"/>
          <w:rtl/>
        </w:rPr>
        <w:t>ُ</w:t>
      </w:r>
      <w:r w:rsidRPr="002F3D54">
        <w:rPr>
          <w:rFonts w:ascii="Tahoma" w:hAnsi="Tahoma"/>
          <w:color w:val="auto"/>
          <w:sz w:val="32"/>
          <w:szCs w:val="32"/>
          <w:rtl/>
        </w:rPr>
        <w:t xml:space="preserve"> أبي بحديث عثمان عن جرير فأنكره جد</w:t>
      </w:r>
      <w:r>
        <w:rPr>
          <w:rFonts w:ascii="Tahoma" w:hAnsi="Tahoma"/>
          <w:color w:val="auto"/>
          <w:sz w:val="32"/>
          <w:szCs w:val="32"/>
          <w:rtl/>
        </w:rPr>
        <w:t>ًا</w:t>
      </w:r>
      <w:r w:rsidRPr="002F3D54">
        <w:rPr>
          <w:rFonts w:ascii="Tahoma" w:hAnsi="Tahoma"/>
          <w:color w:val="auto"/>
          <w:sz w:val="32"/>
          <w:szCs w:val="32"/>
          <w:rtl/>
        </w:rPr>
        <w:t xml:space="preserve">، وكان أبي لا يحدثنا عن محمد بن سالم لضعفه عنده وإنكاره لحديثه. </w:t>
      </w:r>
      <w:r w:rsidRPr="002F3D54">
        <w:rPr>
          <w:rFonts w:ascii="Tahoma" w:hAnsi="Tahoma" w:hint="cs"/>
          <w:color w:val="auto"/>
          <w:sz w:val="32"/>
          <w:szCs w:val="32"/>
          <w:rtl/>
        </w:rPr>
        <w:t xml:space="preserve">أخرجه أحمد في مسنده، </w:t>
      </w:r>
      <w:r w:rsidRPr="002F3D54">
        <w:rPr>
          <w:rFonts w:ascii="Tahoma" w:hAnsi="Tahoma"/>
          <w:color w:val="auto"/>
          <w:sz w:val="32"/>
          <w:szCs w:val="32"/>
          <w:rtl/>
        </w:rPr>
        <w:t>ت شاكر (1/ 29)</w:t>
      </w:r>
      <w:r w:rsidRPr="002F3D54">
        <w:rPr>
          <w:rFonts w:ascii="Tahoma" w:hAnsi="Tahoma" w:hint="cs"/>
          <w:color w:val="auto"/>
          <w:sz w:val="32"/>
          <w:szCs w:val="32"/>
          <w:rtl/>
        </w:rPr>
        <w:t xml:space="preserve">. </w:t>
      </w:r>
    </w:p>
  </w:footnote>
  <w:footnote w:id="55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(2/ 343)</w:t>
      </w:r>
      <w:r w:rsidRPr="002F3D54">
        <w:rPr>
          <w:rFonts w:ascii="Tahoma" w:hAnsi="Tahoma" w:hint="cs"/>
          <w:color w:val="auto"/>
          <w:sz w:val="32"/>
          <w:szCs w:val="32"/>
          <w:rtl/>
        </w:rPr>
        <w:t xml:space="preserve">. </w:t>
      </w:r>
    </w:p>
  </w:footnote>
  <w:footnote w:id="55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)الاصطلام</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الاصطلام</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الاستئصال</w:t>
      </w:r>
      <w:r w:rsidRPr="002F3D54">
        <w:rPr>
          <w:rFonts w:ascii="Tahoma" w:hAnsi="Tahoma" w:hint="cs"/>
          <w:color w:val="auto"/>
          <w:sz w:val="32"/>
          <w:szCs w:val="32"/>
          <w:rtl/>
        </w:rPr>
        <w:t>،</w:t>
      </w:r>
      <w:r w:rsidRPr="002F3D54">
        <w:rPr>
          <w:rFonts w:ascii="Tahoma" w:hAnsi="Tahoma"/>
          <w:color w:val="auto"/>
          <w:sz w:val="32"/>
          <w:szCs w:val="32"/>
          <w:rtl/>
        </w:rPr>
        <w:t xml:space="preserve"> واصطلم القوم: أبيدوا</w:t>
      </w:r>
      <w:r w:rsidRPr="002F3D54">
        <w:rPr>
          <w:rFonts w:ascii="Tahoma" w:hAnsi="Tahoma" w:hint="cs"/>
          <w:color w:val="auto"/>
          <w:sz w:val="32"/>
          <w:szCs w:val="32"/>
          <w:rtl/>
        </w:rPr>
        <w:t>،</w:t>
      </w:r>
      <w:r w:rsidRPr="002F3D54">
        <w:rPr>
          <w:rFonts w:ascii="Tahoma" w:hAnsi="Tahoma"/>
          <w:color w:val="auto"/>
          <w:sz w:val="32"/>
          <w:szCs w:val="32"/>
          <w:rtl/>
        </w:rPr>
        <w:t xml:space="preserve"> والاصطلام إذا أبيد قوم من أصلهم قيل اصطلموا. وفي حديث الفتن: وتصطلمون في الثالثة؛ الاصطلام افتعال من الصلم القطع.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الكرد</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الكرد</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الْعُنُق وَأَصلهبالفارسة: كردن. غريب الحديث لابن قتيبة (2/ </w:t>
      </w:r>
      <w:r w:rsidRPr="002F3D54">
        <w:rPr>
          <w:rFonts w:ascii="Tahoma" w:hAnsi="Tahoma" w:hint="cs"/>
          <w:color w:val="auto"/>
          <w:sz w:val="32"/>
          <w:szCs w:val="32"/>
          <w:rtl/>
        </w:rPr>
        <w:t>340-</w:t>
      </w:r>
      <w:r w:rsidRPr="002F3D54">
        <w:rPr>
          <w:rFonts w:ascii="Tahoma" w:hAnsi="Tahoma"/>
          <w:color w:val="auto"/>
          <w:sz w:val="32"/>
          <w:szCs w:val="32"/>
          <w:rtl/>
        </w:rPr>
        <w:t>341)</w:t>
      </w:r>
      <w:r w:rsidRPr="002F3D54">
        <w:rPr>
          <w:rFonts w:ascii="Tahoma" w:hAnsi="Tahoma" w:hint="cs"/>
          <w:color w:val="auto"/>
          <w:sz w:val="32"/>
          <w:szCs w:val="32"/>
          <w:rtl/>
        </w:rPr>
        <w:t xml:space="preserve">، </w:t>
      </w:r>
      <w:r w:rsidRPr="002F3D54">
        <w:rPr>
          <w:rFonts w:ascii="Traditional Arabic" w:hAnsi="Traditional Arabic" w:hint="cs"/>
          <w:color w:val="auto"/>
          <w:sz w:val="32"/>
          <w:rtl/>
        </w:rPr>
        <w:t xml:space="preserve">ترجمتها الحرفية: القطع من العنق. وهي ترجمة للاستئصال، وبعبارة فارسية أخرى: </w:t>
      </w:r>
      <w:r w:rsidRPr="002F3D54">
        <w:rPr>
          <w:rFonts w:ascii="Traditional Arabic" w:hAnsi="Traditional Arabic"/>
          <w:color w:val="auto"/>
          <w:sz w:val="32"/>
          <w:rtl/>
        </w:rPr>
        <w:t>از بيخ بركردن</w:t>
      </w:r>
      <w:r w:rsidRPr="002F3D54">
        <w:rPr>
          <w:rFonts w:ascii="Traditional Arabic" w:hAnsi="Traditional Arabic" w:hint="cs"/>
          <w:color w:val="auto"/>
          <w:sz w:val="32"/>
          <w:rtl/>
        </w:rPr>
        <w:t xml:space="preserve">. </w:t>
      </w:r>
    </w:p>
  </w:footnote>
  <w:footnote w:id="55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أخذناه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5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)الأكاسرة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الأكاسرة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سمة لملوك الفرس</w:t>
      </w:r>
      <w:r w:rsidRPr="002F3D54">
        <w:rPr>
          <w:rFonts w:ascii="Tahoma" w:hAnsi="Tahoma" w:hint="cs"/>
          <w:color w:val="auto"/>
          <w:sz w:val="32"/>
          <w:szCs w:val="32"/>
          <w:rtl/>
        </w:rPr>
        <w:t>،</w:t>
      </w:r>
      <w:r w:rsidRPr="002F3D54">
        <w:rPr>
          <w:rFonts w:ascii="Tahoma" w:hAnsi="Tahoma"/>
          <w:color w:val="auto"/>
          <w:sz w:val="32"/>
          <w:szCs w:val="32"/>
          <w:rtl/>
        </w:rPr>
        <w:t xml:space="preserve"> شمس العلوم ودواء كلام العرب من الكلوم (9/ 5830)</w:t>
      </w:r>
      <w:r w:rsidRPr="002F3D54">
        <w:rPr>
          <w:rFonts w:ascii="Tahoma" w:hAnsi="Tahoma" w:hint="cs"/>
          <w:color w:val="auto"/>
          <w:sz w:val="32"/>
          <w:szCs w:val="32"/>
          <w:rtl/>
        </w:rPr>
        <w:t xml:space="preserve">. </w:t>
      </w:r>
    </w:p>
  </w:footnote>
  <w:footnote w:id="55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)الدهقان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الدهقان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التاجر، فارسي معرب، وهم الدهاقنة والدهاقين</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(13/ 163)</w:t>
      </w:r>
      <w:r w:rsidRPr="002F3D54">
        <w:rPr>
          <w:rFonts w:ascii="Tahoma" w:hAnsi="Tahoma" w:hint="cs"/>
          <w:color w:val="auto"/>
          <w:sz w:val="32"/>
          <w:szCs w:val="32"/>
          <w:rtl/>
        </w:rPr>
        <w:t xml:space="preserve">. </w:t>
      </w:r>
    </w:p>
  </w:footnote>
  <w:footnote w:id="55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(أ)</w:t>
      </w:r>
      <w:r w:rsidRPr="002F3D54">
        <w:rPr>
          <w:rFonts w:ascii="Traditional Arabic" w:hAnsi="Traditional Arabic" w:cs="CTraditional Arabic" w:hint="cs"/>
          <w:sz w:val="32"/>
          <w:rtl/>
        </w:rPr>
        <w:t xml:space="preserve"> $</w:t>
      </w:r>
      <w:r w:rsidRPr="002F3D54">
        <w:rPr>
          <w:rFonts w:ascii="Traditional Arabic" w:hAnsi="Traditional Arabic"/>
          <w:sz w:val="32"/>
          <w:rtl/>
        </w:rPr>
        <w:t>ويقول</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55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 xml:space="preserve">(أ) </w:t>
      </w:r>
      <w:r w:rsidRPr="002F3D54">
        <w:rPr>
          <w:rFonts w:ascii="Traditional Arabic" w:hAnsi="Traditional Arabic" w:cs="CTraditional Arabic" w:hint="cs"/>
          <w:sz w:val="32"/>
          <w:rtl/>
        </w:rPr>
        <w:t>$</w:t>
      </w:r>
      <w:r w:rsidRPr="002F3D54">
        <w:rPr>
          <w:rFonts w:ascii="Traditional Arabic" w:hAnsi="Traditional Arabic" w:hint="cs"/>
          <w:sz w:val="32"/>
          <w:rtl/>
        </w:rPr>
        <w:t>ي</w:t>
      </w:r>
      <w:r w:rsidRPr="002F3D54">
        <w:rPr>
          <w:rFonts w:ascii="Traditional Arabic" w:hAnsi="Traditional Arabic"/>
          <w:sz w:val="32"/>
          <w:rtl/>
        </w:rPr>
        <w:t>رد</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55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)في </w:t>
      </w:r>
      <w:r w:rsidRPr="002F3D54">
        <w:rPr>
          <w:rFonts w:ascii="Traditional Arabic" w:hAnsi="Traditional Arabic" w:hint="cs"/>
          <w:sz w:val="32"/>
          <w:rtl/>
        </w:rPr>
        <w:t>(أ)</w:t>
      </w:r>
      <w:r w:rsidRPr="002F3D54">
        <w:rPr>
          <w:rFonts w:ascii="Traditional Arabic" w:hAnsi="Traditional Arabic" w:cs="CTraditional Arabic" w:hint="cs"/>
          <w:sz w:val="32"/>
          <w:rtl/>
        </w:rPr>
        <w:t xml:space="preserve"> $</w:t>
      </w:r>
      <w:r w:rsidRPr="002F3D54">
        <w:rPr>
          <w:rFonts w:ascii="Traditional Arabic" w:hAnsi="Traditional Arabic" w:hint="cs"/>
          <w:sz w:val="32"/>
          <w:rtl/>
        </w:rPr>
        <w:t>يأخذ</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559">
    <w:p w:rsidR="00E408E2" w:rsidRPr="002F3D54" w:rsidRDefault="00E408E2" w:rsidP="0084330F">
      <w:pPr>
        <w:pStyle w:val="af3"/>
        <w:spacing w:before="120" w:after="120"/>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المبسوط للسرخسي (10/ 82 _ 83)</w:t>
      </w:r>
      <w:r w:rsidRPr="002F3D54">
        <w:rPr>
          <w:rFonts w:ascii="Tahoma" w:hAnsi="Tahoma" w:hint="cs"/>
          <w:color w:val="auto"/>
          <w:sz w:val="32"/>
          <w:szCs w:val="32"/>
          <w:rtl/>
        </w:rPr>
        <w:t xml:space="preserve">. </w:t>
      </w:r>
    </w:p>
  </w:footnote>
  <w:footnote w:id="560">
    <w:p w:rsidR="00E408E2" w:rsidRPr="002F3D54" w:rsidRDefault="00E408E2" w:rsidP="0084330F">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(2/ 351)</w:t>
      </w:r>
      <w:r w:rsidRPr="002F3D54">
        <w:rPr>
          <w:rFonts w:ascii="Tahoma" w:hAnsi="Tahoma" w:hint="cs"/>
          <w:color w:val="auto"/>
          <w:sz w:val="32"/>
          <w:szCs w:val="32"/>
          <w:rtl/>
        </w:rPr>
        <w:t xml:space="preserve">. </w:t>
      </w:r>
    </w:p>
  </w:footnote>
  <w:footnote w:id="561">
    <w:p w:rsidR="00E408E2" w:rsidRPr="002F3D54" w:rsidRDefault="00E408E2" w:rsidP="0084330F">
      <w:pPr>
        <w:pStyle w:val="af3"/>
        <w:spacing w:before="120" w:after="120"/>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مختصر القدوري (ص367). </w:t>
      </w:r>
    </w:p>
  </w:footnote>
  <w:footnote w:id="562">
    <w:p w:rsidR="00E408E2" w:rsidRPr="002F3D54" w:rsidRDefault="00E408E2" w:rsidP="0084330F">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39)</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232)</w:t>
      </w:r>
      <w:r w:rsidRPr="002F3D54">
        <w:rPr>
          <w:rFonts w:ascii="Tahoma" w:hAnsi="Tahoma" w:hint="cs"/>
          <w:color w:val="auto"/>
          <w:sz w:val="32"/>
          <w:szCs w:val="32"/>
          <w:rtl/>
        </w:rPr>
        <w:t xml:space="preserve">، وأحاله إلى شرح الطحاوي. </w:t>
      </w:r>
    </w:p>
  </w:footnote>
  <w:footnote w:id="56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للزراعة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6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متمكن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6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)المزارعة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المزارعة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لغة: مفاعلة من الزرع، والزرع له معنيان: أحدهما: طرح الزريعة وهي البذر، والمراد إلقاء البذر على الأرض. وثانيهما: الإنبات، والأول معنى مجازي، والثاني حقيقي.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وشرعا: عند الحنفية هي عقد على الزرع ببعض الخارج من الأرض، والمخابرة: مرادفة لها</w:t>
      </w:r>
      <w:r w:rsidRPr="002F3D54">
        <w:rPr>
          <w:rFonts w:ascii="Tahoma" w:hAnsi="Tahoma" w:hint="cs"/>
          <w:color w:val="auto"/>
          <w:sz w:val="32"/>
          <w:szCs w:val="32"/>
          <w:rtl/>
        </w:rPr>
        <w:t xml:space="preserve">، </w:t>
      </w:r>
      <w:r w:rsidRPr="002F3D54">
        <w:rPr>
          <w:rFonts w:ascii="Tahoma" w:hAnsi="Tahoma"/>
          <w:color w:val="auto"/>
          <w:sz w:val="32"/>
          <w:szCs w:val="32"/>
          <w:rtl/>
        </w:rPr>
        <w:t>معجم المصطلحات والألفاظ الفقهية (3/</w:t>
      </w:r>
      <w:r w:rsidRPr="002F3D54">
        <w:rPr>
          <w:rFonts w:ascii="Tahoma" w:hAnsi="Tahoma" w:hint="cs"/>
          <w:color w:val="auto"/>
          <w:sz w:val="32"/>
          <w:szCs w:val="32"/>
          <w:rtl/>
        </w:rPr>
        <w:t>266-</w:t>
      </w:r>
      <w:r w:rsidRPr="002F3D54">
        <w:rPr>
          <w:rFonts w:ascii="Tahoma" w:hAnsi="Tahoma"/>
          <w:color w:val="auto"/>
          <w:sz w:val="32"/>
          <w:szCs w:val="32"/>
          <w:rtl/>
        </w:rPr>
        <w:t xml:space="preserve"> 267)</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(4/ 337)</w:t>
      </w:r>
      <w:r w:rsidRPr="002F3D54">
        <w:rPr>
          <w:rFonts w:ascii="Tahoma" w:hAnsi="Tahoma" w:hint="cs"/>
          <w:color w:val="auto"/>
          <w:sz w:val="32"/>
          <w:szCs w:val="32"/>
          <w:rtl/>
        </w:rPr>
        <w:t xml:space="preserve">. </w:t>
      </w:r>
    </w:p>
  </w:footnote>
  <w:footnote w:id="56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)تبيين الحقائق شرح كنز الدقائق وحاشية الشلبي (3/ 275)</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233)</w:t>
      </w:r>
      <w:r w:rsidRPr="002F3D54">
        <w:rPr>
          <w:rFonts w:ascii="Tahoma" w:hAnsi="Tahoma" w:hint="cs"/>
          <w:color w:val="auto"/>
          <w:sz w:val="32"/>
          <w:szCs w:val="32"/>
          <w:rtl/>
        </w:rPr>
        <w:t xml:space="preserve">، </w:t>
      </w:r>
      <w:r w:rsidRPr="002F3D54">
        <w:rPr>
          <w:rFonts w:ascii="Tahoma" w:hAnsi="Tahoma"/>
          <w:color w:val="auto"/>
          <w:sz w:val="32"/>
          <w:szCs w:val="32"/>
          <w:rtl/>
        </w:rPr>
        <w:t>البحر الرائق شرح كنز الدقائق ومنحة الخالق وتكملة الطوري (5/ 118)</w:t>
      </w:r>
      <w:r w:rsidRPr="002F3D54">
        <w:rPr>
          <w:rFonts w:ascii="Tahoma" w:hAnsi="Tahoma" w:hint="cs"/>
          <w:color w:val="auto"/>
          <w:sz w:val="32"/>
          <w:szCs w:val="32"/>
          <w:rtl/>
        </w:rPr>
        <w:t xml:space="preserve">. </w:t>
      </w:r>
    </w:p>
  </w:footnote>
  <w:footnote w:id="56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)الكافي في فروع الحنفيةللحاكمالش</w:t>
      </w:r>
      <w:r w:rsidRPr="002F3D54">
        <w:rPr>
          <w:rFonts w:ascii="Tahoma" w:hAnsi="Tahoma" w:hint="cs"/>
          <w:color w:val="auto"/>
          <w:sz w:val="32"/>
          <w:szCs w:val="32"/>
          <w:rtl/>
        </w:rPr>
        <w:t>ّ</w:t>
      </w:r>
      <w:r w:rsidRPr="002F3D54">
        <w:rPr>
          <w:rFonts w:ascii="Tahoma" w:hAnsi="Tahoma"/>
          <w:color w:val="auto"/>
          <w:sz w:val="32"/>
          <w:szCs w:val="32"/>
          <w:rtl/>
        </w:rPr>
        <w:t>هيد محمد بن محمد الحنفي</w:t>
      </w:r>
      <w:r w:rsidRPr="002F3D54">
        <w:rPr>
          <w:rFonts w:ascii="Tahoma" w:hAnsi="Tahoma" w:hint="cs"/>
          <w:color w:val="auto"/>
          <w:sz w:val="32"/>
          <w:szCs w:val="32"/>
          <w:rtl/>
        </w:rPr>
        <w:t>،</w:t>
      </w:r>
      <w:r w:rsidRPr="002F3D54">
        <w:rPr>
          <w:rFonts w:ascii="Tahoma" w:hAnsi="Tahoma"/>
          <w:color w:val="auto"/>
          <w:sz w:val="32"/>
          <w:szCs w:val="32"/>
          <w:rtl/>
        </w:rPr>
        <w:t xml:space="preserve"> المتوفى: سنة أربع وثلاثين وثلاثمائة</w:t>
      </w:r>
      <w:r w:rsidRPr="002F3D54">
        <w:rPr>
          <w:rFonts w:ascii="Tahoma" w:hAnsi="Tahoma" w:hint="cs"/>
          <w:color w:val="auto"/>
          <w:sz w:val="32"/>
          <w:szCs w:val="32"/>
          <w:rtl/>
        </w:rPr>
        <w:t>،</w:t>
      </w:r>
      <w:r w:rsidRPr="002F3D54">
        <w:rPr>
          <w:rFonts w:ascii="Tahoma" w:hAnsi="Tahoma"/>
          <w:color w:val="auto"/>
          <w:sz w:val="32"/>
          <w:szCs w:val="32"/>
          <w:rtl/>
        </w:rPr>
        <w:t xml:space="preserve"> جمع فيهكتب محمد بن الحسن (المبسوط)، وما في جوامعه</w:t>
      </w:r>
      <w:r w:rsidRPr="002F3D54">
        <w:rPr>
          <w:rFonts w:ascii="Tahoma" w:hAnsi="Tahoma" w:hint="cs"/>
          <w:color w:val="auto"/>
          <w:sz w:val="32"/>
          <w:szCs w:val="32"/>
          <w:rtl/>
        </w:rPr>
        <w:t xml:space="preserve">، </w:t>
      </w:r>
      <w:r w:rsidRPr="002F3D54">
        <w:rPr>
          <w:rFonts w:ascii="Tahoma" w:hAnsi="Tahoma"/>
          <w:color w:val="auto"/>
          <w:sz w:val="32"/>
          <w:szCs w:val="32"/>
          <w:rtl/>
        </w:rPr>
        <w:t>وهو كتاب معتمد في نقل المذهب</w:t>
      </w:r>
      <w:r w:rsidRPr="002F3D54">
        <w:rPr>
          <w:rFonts w:ascii="Tahoma" w:hAnsi="Tahoma" w:hint="cs"/>
          <w:color w:val="auto"/>
          <w:sz w:val="32"/>
          <w:szCs w:val="32"/>
          <w:rtl/>
        </w:rPr>
        <w:t xml:space="preserve">، شرحه السرخسي في المبسوط. </w:t>
      </w:r>
      <w:r w:rsidRPr="002F3D54">
        <w:rPr>
          <w:rFonts w:ascii="Tahoma" w:hAnsi="Tahoma"/>
          <w:color w:val="auto"/>
          <w:sz w:val="32"/>
          <w:szCs w:val="32"/>
          <w:rtl/>
        </w:rPr>
        <w:t>كشف الظنون عن أسامي الكتب والفنون (2/ 1378)</w:t>
      </w:r>
      <w:r w:rsidRPr="002F3D54">
        <w:rPr>
          <w:rFonts w:ascii="Tahoma" w:hAnsi="Tahoma" w:hint="cs"/>
          <w:color w:val="auto"/>
          <w:sz w:val="32"/>
          <w:szCs w:val="32"/>
          <w:rtl/>
        </w:rPr>
        <w:t xml:space="preserve">. </w:t>
      </w:r>
    </w:p>
  </w:footnote>
  <w:footnote w:id="56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w:t>
      </w:r>
      <w:r w:rsidRPr="002F3D54">
        <w:rPr>
          <w:rFonts w:ascii="Traditional Arabic" w:hAnsi="Traditional Arabic"/>
          <w:sz w:val="32"/>
          <w:rtl/>
        </w:rPr>
        <w:t>ب</w:t>
      </w:r>
      <w:r w:rsidRPr="002F3D54">
        <w:rPr>
          <w:rFonts w:ascii="Traditional Arabic" w:hAnsi="Traditional Arabic" w:hint="cs"/>
          <w:sz w:val="32"/>
          <w:rtl/>
        </w:rPr>
        <w:t xml:space="preserve">) </w:t>
      </w:r>
      <w:r w:rsidRPr="002F3D54">
        <w:rPr>
          <w:rFonts w:ascii="Traditional Arabic" w:hAnsi="Traditional Arabic" w:cs="CTraditional Arabic" w:hint="cs"/>
          <w:sz w:val="32"/>
          <w:rtl/>
        </w:rPr>
        <w:t>$</w:t>
      </w:r>
      <w:r w:rsidRPr="002F3D54">
        <w:rPr>
          <w:rFonts w:ascii="Traditional Arabic" w:hAnsi="Traditional Arabic" w:hint="cs"/>
          <w:sz w:val="32"/>
          <w:rtl/>
        </w:rPr>
        <w:t>يمكن</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56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)البناية شرح الهداية (7/ 233)</w:t>
      </w:r>
      <w:r w:rsidRPr="002F3D54">
        <w:rPr>
          <w:rFonts w:ascii="Tahoma" w:hAnsi="Tahoma" w:hint="cs"/>
          <w:color w:val="auto"/>
          <w:sz w:val="32"/>
          <w:szCs w:val="32"/>
          <w:rtl/>
        </w:rPr>
        <w:t xml:space="preserve">. </w:t>
      </w:r>
    </w:p>
  </w:footnote>
  <w:footnote w:id="57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نص الهداية </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من غير عذر فعليه خراج الأعلى لأنه هو الذي ضيع الزيادة وهذا يعرف ولا يفتى به</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400)</w:t>
      </w:r>
      <w:r w:rsidRPr="002F3D54">
        <w:rPr>
          <w:rFonts w:ascii="Tahoma" w:hAnsi="Tahoma" w:hint="cs"/>
          <w:color w:val="auto"/>
          <w:sz w:val="32"/>
          <w:szCs w:val="32"/>
          <w:rtl/>
        </w:rPr>
        <w:t xml:space="preserve">. </w:t>
      </w:r>
    </w:p>
  </w:footnote>
  <w:footnote w:id="57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)الزعفران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الزعفران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هذا الصبغ المعروف، وهو م</w:t>
      </w:r>
      <w:r w:rsidRPr="002F3D54">
        <w:rPr>
          <w:rFonts w:ascii="Tahoma" w:hAnsi="Tahoma" w:hint="cs"/>
          <w:color w:val="auto"/>
          <w:sz w:val="32"/>
          <w:szCs w:val="32"/>
          <w:rtl/>
        </w:rPr>
        <w:t>ِ</w:t>
      </w:r>
      <w:r w:rsidRPr="002F3D54">
        <w:rPr>
          <w:rFonts w:ascii="Tahoma" w:hAnsi="Tahoma"/>
          <w:color w:val="auto"/>
          <w:sz w:val="32"/>
          <w:szCs w:val="32"/>
          <w:rtl/>
        </w:rPr>
        <w:t>ن الطيب. وروي عن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أن</w:t>
      </w:r>
      <w:r w:rsidRPr="002F3D54">
        <w:rPr>
          <w:rFonts w:ascii="Tahoma" w:hAnsi="Tahoma" w:hint="cs"/>
          <w:color w:val="auto"/>
          <w:sz w:val="32"/>
          <w:szCs w:val="32"/>
          <w:rtl/>
        </w:rPr>
        <w:t>ّ</w:t>
      </w:r>
      <w:r w:rsidRPr="002F3D54">
        <w:rPr>
          <w:rFonts w:ascii="Tahoma" w:hAnsi="Tahoma"/>
          <w:color w:val="auto"/>
          <w:sz w:val="32"/>
          <w:szCs w:val="32"/>
          <w:rtl/>
        </w:rPr>
        <w:t>ه نهى أن</w:t>
      </w:r>
      <w:r w:rsidRPr="002F3D54">
        <w:rPr>
          <w:rFonts w:ascii="Tahoma" w:hAnsi="Tahoma" w:hint="cs"/>
          <w:color w:val="auto"/>
          <w:sz w:val="32"/>
          <w:szCs w:val="32"/>
          <w:rtl/>
        </w:rPr>
        <w:t>ْ</w:t>
      </w:r>
      <w:r w:rsidRPr="002F3D54">
        <w:rPr>
          <w:rFonts w:ascii="Tahoma" w:hAnsi="Tahoma"/>
          <w:color w:val="auto"/>
          <w:sz w:val="32"/>
          <w:szCs w:val="32"/>
          <w:rtl/>
        </w:rPr>
        <w:t xml:space="preserve"> يتزعفر الرجل، وجمعه بعضهم</w:t>
      </w:r>
      <w:r w:rsidRPr="002F3D54">
        <w:rPr>
          <w:rFonts w:ascii="Tahoma" w:hAnsi="Tahoma" w:hint="cs"/>
          <w:color w:val="auto"/>
          <w:sz w:val="32"/>
          <w:szCs w:val="32"/>
          <w:rtl/>
        </w:rPr>
        <w:t>،</w:t>
      </w:r>
      <w:r w:rsidRPr="002F3D54">
        <w:rPr>
          <w:rFonts w:ascii="Tahoma" w:hAnsi="Tahoma"/>
          <w:color w:val="auto"/>
          <w:sz w:val="32"/>
          <w:szCs w:val="32"/>
          <w:rtl/>
        </w:rPr>
        <w:t xml:space="preserve"> وإن</w:t>
      </w:r>
      <w:r w:rsidRPr="002F3D54">
        <w:rPr>
          <w:rFonts w:ascii="Tahoma" w:hAnsi="Tahoma" w:hint="cs"/>
          <w:color w:val="auto"/>
          <w:sz w:val="32"/>
          <w:szCs w:val="32"/>
          <w:rtl/>
        </w:rPr>
        <w:t>ْ</w:t>
      </w:r>
      <w:r w:rsidRPr="002F3D54">
        <w:rPr>
          <w:rFonts w:ascii="Tahoma" w:hAnsi="Tahoma"/>
          <w:color w:val="auto"/>
          <w:sz w:val="32"/>
          <w:szCs w:val="32"/>
          <w:rtl/>
        </w:rPr>
        <w:t xml:space="preserve"> كان جنس</w:t>
      </w:r>
      <w:r>
        <w:rPr>
          <w:rFonts w:ascii="Tahoma" w:hAnsi="Tahoma"/>
          <w:color w:val="auto"/>
          <w:sz w:val="32"/>
          <w:szCs w:val="32"/>
          <w:rtl/>
        </w:rPr>
        <w:t>ًا</w:t>
      </w:r>
      <w:r w:rsidRPr="002F3D54">
        <w:rPr>
          <w:rFonts w:ascii="Tahoma" w:hAnsi="Tahoma" w:hint="cs"/>
          <w:color w:val="auto"/>
          <w:sz w:val="32"/>
          <w:szCs w:val="32"/>
          <w:rtl/>
        </w:rPr>
        <w:t>،</w:t>
      </w:r>
      <w:r w:rsidRPr="002F3D54">
        <w:rPr>
          <w:rFonts w:ascii="Tahoma" w:hAnsi="Tahoma"/>
          <w:color w:val="auto"/>
          <w:sz w:val="32"/>
          <w:szCs w:val="32"/>
          <w:rtl/>
        </w:rPr>
        <w:t xml:space="preserve"> فقال جمعه زعافير. </w:t>
      </w:r>
      <w:r w:rsidRPr="002F3D54">
        <w:rPr>
          <w:rFonts w:ascii="Tahoma" w:hAnsi="Tahoma" w:hint="cs"/>
          <w:color w:val="auto"/>
          <w:sz w:val="32"/>
          <w:szCs w:val="32"/>
          <w:rtl/>
        </w:rPr>
        <w:t xml:space="preserve">قال: </w:t>
      </w:r>
      <w:r w:rsidRPr="002F3D54">
        <w:rPr>
          <w:rFonts w:ascii="Tahoma" w:hAnsi="Tahoma"/>
          <w:color w:val="auto"/>
          <w:sz w:val="32"/>
          <w:szCs w:val="32"/>
          <w:rtl/>
        </w:rPr>
        <w:t>الجوهري: جمعه زعافر مثل ترجمان وتراجم وصحصحان وصحاصح. الصحاح تاج اللغة وصحاح العربية (2/ 670)</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(4/ 324)</w:t>
      </w:r>
      <w:r w:rsidRPr="002F3D54">
        <w:rPr>
          <w:rFonts w:ascii="Tahoma" w:hAnsi="Tahoma" w:hint="cs"/>
          <w:color w:val="auto"/>
          <w:sz w:val="32"/>
          <w:szCs w:val="32"/>
          <w:rtl/>
        </w:rPr>
        <w:t xml:space="preserve">. </w:t>
      </w:r>
    </w:p>
  </w:footnote>
  <w:footnote w:id="57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 xml:space="preserve">(أ) </w:t>
      </w:r>
      <w:r w:rsidRPr="002F3D54">
        <w:rPr>
          <w:rFonts w:ascii="Traditional Arabic" w:hAnsi="Traditional Arabic" w:cs="CTraditional Arabic" w:hint="cs"/>
          <w:sz w:val="32"/>
          <w:rtl/>
        </w:rPr>
        <w:t>$</w:t>
      </w:r>
      <w:r w:rsidRPr="002F3D54">
        <w:rPr>
          <w:rFonts w:ascii="Traditional Arabic" w:hAnsi="Traditional Arabic" w:hint="cs"/>
          <w:sz w:val="32"/>
          <w:rtl/>
        </w:rPr>
        <w:t>بعلم</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57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لئلا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7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)الزراجين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الزراجين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جمع زرجون بفتحتين وهو شجر العنب وقيل قضبانه. المغرب في ترتيب المعرب (ص: 207)</w:t>
      </w:r>
      <w:r w:rsidRPr="002F3D54">
        <w:rPr>
          <w:rFonts w:ascii="Tahoma" w:hAnsi="Tahoma" w:hint="cs"/>
          <w:color w:val="auto"/>
          <w:sz w:val="32"/>
          <w:szCs w:val="32"/>
          <w:rtl/>
        </w:rPr>
        <w:t xml:space="preserve">. </w:t>
      </w:r>
    </w:p>
  </w:footnote>
  <w:footnote w:id="57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40)</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234)</w:t>
      </w:r>
      <w:r w:rsidRPr="002F3D54">
        <w:rPr>
          <w:rFonts w:ascii="Tahoma" w:hAnsi="Tahoma" w:hint="cs"/>
          <w:color w:val="auto"/>
          <w:sz w:val="32"/>
          <w:szCs w:val="32"/>
          <w:rtl/>
        </w:rPr>
        <w:t xml:space="preserve">. </w:t>
      </w:r>
    </w:p>
  </w:footnote>
  <w:footnote w:id="57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)اتفق الفقهاء على أن</w:t>
      </w:r>
      <w:r w:rsidRPr="002F3D54">
        <w:rPr>
          <w:rFonts w:ascii="Tahoma" w:hAnsi="Tahoma" w:hint="cs"/>
          <w:color w:val="auto"/>
          <w:sz w:val="32"/>
          <w:szCs w:val="32"/>
          <w:rtl/>
        </w:rPr>
        <w:t xml:space="preserve">ّ </w:t>
      </w:r>
      <w:r w:rsidRPr="002F3D54">
        <w:rPr>
          <w:rFonts w:ascii="Tahoma" w:hAnsi="Tahoma"/>
          <w:color w:val="auto"/>
          <w:sz w:val="32"/>
          <w:szCs w:val="32"/>
          <w:rtl/>
        </w:rPr>
        <w:t>الخراج العنوي لا يسقط عن الأرض الخراجية بإسلام صاحبها ولا بانتقالها إلى مسلم لأن</w:t>
      </w:r>
      <w:r w:rsidRPr="002F3D54">
        <w:rPr>
          <w:rFonts w:ascii="Tahoma" w:hAnsi="Tahoma" w:hint="cs"/>
          <w:color w:val="auto"/>
          <w:sz w:val="32"/>
          <w:szCs w:val="32"/>
          <w:rtl/>
        </w:rPr>
        <w:t>ّ</w:t>
      </w:r>
      <w:r w:rsidRPr="002F3D54">
        <w:rPr>
          <w:rFonts w:ascii="Tahoma" w:hAnsi="Tahoma"/>
          <w:color w:val="auto"/>
          <w:sz w:val="32"/>
          <w:szCs w:val="32"/>
          <w:rtl/>
        </w:rPr>
        <w:t xml:space="preserve"> الأرض المفتوحة عنوة موقوفة على جميع المسلمين، والخراج المضروب عليها بمثابة الأجرة فلا يسقط بإسلام من بيده هذه الأرض ولا بانتقالها إلى مسلم.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واختلفوا في الخراج الصلحي (المضروبعلى الأرض التي صالح المسلمون أهلها على أن لهم الأرض وللمسلمين الخراج) هل يسقط بعد إسلام صاحبها، أو انتقالها إلى مسلم</w:t>
      </w:r>
      <w:r w:rsidRPr="002F3D54">
        <w:rPr>
          <w:rFonts w:ascii="Tahoma" w:hAnsi="Tahoma" w:hint="cs"/>
          <w:color w:val="auto"/>
          <w:sz w:val="32"/>
          <w:szCs w:val="32"/>
          <w:rtl/>
        </w:rPr>
        <w:t>،</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فذهب جمهور الفقهاء من المالكية والشافعية والحنابلة إلى سقوط الخراج الصلحي إذا أسلم صاحب الأرض، أو انتقلت إلى مسلم، لما روى العلاء بن الحضرمي قال: بعثني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إلى البحرين، أو إلى هجر، فكنت آتي الحائط يكون بين الإخوة يسلم أحدهم، فآخذ من المسلم العشر، ومن المشرك الخراج</w:t>
      </w:r>
      <w:r w:rsidRPr="002F3D54">
        <w:rPr>
          <w:rFonts w:ascii="Tahoma" w:hAnsi="Tahoma" w:hint="cs"/>
          <w:color w:val="auto"/>
          <w:sz w:val="32"/>
          <w:szCs w:val="32"/>
          <w:rtl/>
        </w:rPr>
        <w:t>،</w:t>
      </w:r>
      <w:r w:rsidRPr="002F3D54">
        <w:rPr>
          <w:rFonts w:ascii="Tahoma" w:hAnsi="Tahoma"/>
          <w:color w:val="auto"/>
          <w:sz w:val="32"/>
          <w:szCs w:val="32"/>
          <w:rtl/>
        </w:rPr>
        <w:t xml:space="preserve"> ولأن الخراج الصلحي بمثابة الجزية التي تتعلق بالكفر، فإذا زال الكفر سقط الخراج كما تسقط الجزية.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وذهب الحنفية إلى عدم سقوط الخراج الص</w:t>
      </w:r>
      <w:r w:rsidRPr="002F3D54">
        <w:rPr>
          <w:rFonts w:ascii="Tahoma" w:hAnsi="Tahoma" w:hint="cs"/>
          <w:color w:val="auto"/>
          <w:sz w:val="32"/>
          <w:szCs w:val="32"/>
          <w:rtl/>
        </w:rPr>
        <w:t>ُّ</w:t>
      </w:r>
      <w:r w:rsidRPr="002F3D54">
        <w:rPr>
          <w:rFonts w:ascii="Tahoma" w:hAnsi="Tahoma"/>
          <w:color w:val="auto"/>
          <w:sz w:val="32"/>
          <w:szCs w:val="32"/>
          <w:rtl/>
        </w:rPr>
        <w:t>لحي قياس</w:t>
      </w:r>
      <w:r>
        <w:rPr>
          <w:rFonts w:ascii="Tahoma" w:hAnsi="Tahoma"/>
          <w:color w:val="auto"/>
          <w:sz w:val="32"/>
          <w:szCs w:val="32"/>
          <w:rtl/>
        </w:rPr>
        <w:t>ًا</w:t>
      </w:r>
      <w:r w:rsidRPr="002F3D54">
        <w:rPr>
          <w:rFonts w:ascii="Tahoma" w:hAnsi="Tahoma"/>
          <w:color w:val="auto"/>
          <w:sz w:val="32"/>
          <w:szCs w:val="32"/>
          <w:rtl/>
        </w:rPr>
        <w:t xml:space="preserve"> على الخراج العنوي؛ ولأن</w:t>
      </w:r>
      <w:r w:rsidRPr="002F3D54">
        <w:rPr>
          <w:rFonts w:ascii="Tahoma" w:hAnsi="Tahoma" w:hint="cs"/>
          <w:color w:val="auto"/>
          <w:sz w:val="32"/>
          <w:szCs w:val="32"/>
          <w:rtl/>
        </w:rPr>
        <w:t>ّ</w:t>
      </w:r>
      <w:r w:rsidRPr="002F3D54">
        <w:rPr>
          <w:rFonts w:ascii="Tahoma" w:hAnsi="Tahoma"/>
          <w:color w:val="auto"/>
          <w:sz w:val="32"/>
          <w:szCs w:val="32"/>
          <w:rtl/>
        </w:rPr>
        <w:t>الخراج مؤنة الأرض، والأصل فيها أن</w:t>
      </w:r>
      <w:r w:rsidRPr="002F3D54">
        <w:rPr>
          <w:rFonts w:ascii="Tahoma" w:hAnsi="Tahoma" w:hint="cs"/>
          <w:color w:val="auto"/>
          <w:sz w:val="32"/>
          <w:szCs w:val="32"/>
          <w:rtl/>
        </w:rPr>
        <w:t>ّ</w:t>
      </w:r>
      <w:r w:rsidRPr="002F3D54">
        <w:rPr>
          <w:rFonts w:ascii="Tahoma" w:hAnsi="Tahoma"/>
          <w:color w:val="auto"/>
          <w:sz w:val="32"/>
          <w:szCs w:val="32"/>
          <w:rtl/>
        </w:rPr>
        <w:t>ها لا تتغير بتبدل المالك إلا لضرورة، فإذا أسلم صاحب الأرض الخراجية أو باعها من مسلم فلا ضرورة</w:t>
      </w:r>
      <w:r w:rsidRPr="002F3D54">
        <w:rPr>
          <w:rFonts w:ascii="Tahoma" w:hAnsi="Tahoma" w:hint="cs"/>
          <w:color w:val="auto"/>
          <w:sz w:val="32"/>
          <w:szCs w:val="32"/>
          <w:rtl/>
        </w:rPr>
        <w:t xml:space="preserve">، </w:t>
      </w:r>
      <w:r w:rsidRPr="002F3D54">
        <w:rPr>
          <w:rFonts w:ascii="Tahoma" w:hAnsi="Tahoma"/>
          <w:color w:val="auto"/>
          <w:sz w:val="32"/>
          <w:szCs w:val="32"/>
          <w:rtl/>
        </w:rPr>
        <w:t>لتغير المؤنة؛ لأن</w:t>
      </w:r>
      <w:r w:rsidRPr="002F3D54">
        <w:rPr>
          <w:rFonts w:ascii="Tahoma" w:hAnsi="Tahoma" w:hint="cs"/>
          <w:color w:val="auto"/>
          <w:sz w:val="32"/>
          <w:szCs w:val="32"/>
          <w:rtl/>
        </w:rPr>
        <w:t>ّ</w:t>
      </w:r>
      <w:r w:rsidRPr="002F3D54">
        <w:rPr>
          <w:rFonts w:ascii="Tahoma" w:hAnsi="Tahoma"/>
          <w:color w:val="auto"/>
          <w:sz w:val="32"/>
          <w:szCs w:val="32"/>
          <w:rtl/>
        </w:rPr>
        <w:t xml:space="preserve"> المسلم من أهل وجوب الخراج - أي في الجملة</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ينظر: </w:t>
      </w:r>
      <w:r w:rsidRPr="002F3D54">
        <w:rPr>
          <w:rFonts w:ascii="Tahoma" w:hAnsi="Tahoma"/>
          <w:color w:val="auto"/>
          <w:sz w:val="32"/>
          <w:szCs w:val="32"/>
          <w:rtl/>
        </w:rPr>
        <w:t xml:space="preserve">مواهب الجليل 2 / 278، الكافي 1 / 482، الماوردي: الأحكام السلطانية ص 147، رحمة الأمة على هامش الميزان 2 / 174، الأحكام السلطانية ص 169، المغني 2 / 725. </w:t>
      </w:r>
      <w:r w:rsidRPr="002F3D54">
        <w:rPr>
          <w:rFonts w:ascii="Tahoma" w:hAnsi="Tahoma" w:hint="cs"/>
          <w:color w:val="auto"/>
          <w:sz w:val="32"/>
          <w:szCs w:val="32"/>
          <w:rtl/>
        </w:rPr>
        <w:t>و</w:t>
      </w:r>
      <w:r w:rsidRPr="002F3D54">
        <w:rPr>
          <w:rFonts w:ascii="Tahoma" w:hAnsi="Tahoma"/>
          <w:color w:val="auto"/>
          <w:sz w:val="32"/>
          <w:szCs w:val="32"/>
          <w:rtl/>
        </w:rPr>
        <w:t xml:space="preserve">المبسوط 10 / 80، فتح القدير 5 / 285، تبيين الحقائق 3 / 271، الخراج ص 63، 69، بدائع الصنائع 2 / 928. </w:t>
      </w:r>
    </w:p>
  </w:footnote>
  <w:footnote w:id="57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في(أ) </w:t>
      </w:r>
      <w:r w:rsidRPr="002F3D54">
        <w:rPr>
          <w:rFonts w:ascii="Traditional Arabic" w:hAnsi="Traditional Arabic" w:cs="CTraditional Arabic"/>
          <w:sz w:val="32"/>
          <w:rtl/>
        </w:rPr>
        <w:t>$</w:t>
      </w:r>
      <w:r w:rsidRPr="002F3D54">
        <w:rPr>
          <w:rFonts w:ascii="Traditional Arabic" w:hAnsi="Traditional Arabic"/>
          <w:sz w:val="32"/>
          <w:rtl/>
        </w:rPr>
        <w:t>المت</w:t>
      </w:r>
      <w:r w:rsidRPr="002F3D54">
        <w:rPr>
          <w:rFonts w:ascii="Traditional Arabic" w:hAnsi="Traditional Arabic" w:hint="cs"/>
          <w:sz w:val="32"/>
          <w:rtl/>
        </w:rPr>
        <w:t>فقهة</w:t>
      </w:r>
      <w:r w:rsidRPr="002F3D54">
        <w:rPr>
          <w:rFonts w:ascii="Traditional Arabic" w:hAnsi="Traditional Arabic" w:cs="CTraditional Arabic"/>
          <w:sz w:val="32"/>
          <w:rtl/>
        </w:rPr>
        <w:t>#</w:t>
      </w:r>
      <w:r w:rsidRPr="002F3D54">
        <w:rPr>
          <w:rFonts w:ascii="Traditional Arabic" w:hAnsi="Traditional Arabic" w:hint="cs"/>
          <w:sz w:val="32"/>
          <w:rtl/>
        </w:rPr>
        <w:t>، والصحيح ما أثبته</w:t>
      </w:r>
      <w:r w:rsidRPr="002F3D54">
        <w:rPr>
          <w:rFonts w:ascii="Traditional Arabic" w:hAnsi="Traditional Arabic"/>
          <w:sz w:val="32"/>
          <w:rtl/>
        </w:rPr>
        <w:t xml:space="preserve">. </w:t>
      </w:r>
      <w:r w:rsidRPr="002F3D54">
        <w:rPr>
          <w:rFonts w:ascii="Traditional Arabic" w:hAnsi="Traditional Arabic" w:hint="cs"/>
          <w:sz w:val="32"/>
          <w:rtl/>
        </w:rPr>
        <w:t xml:space="preserve">ينظر </w:t>
      </w:r>
      <w:r w:rsidRPr="002F3D54">
        <w:rPr>
          <w:rFonts w:ascii="Traditional Arabic" w:hAnsi="Traditional Arabic"/>
          <w:sz w:val="32"/>
          <w:rtl/>
        </w:rPr>
        <w:t>العناية شرح الهداية (6/ 41)</w:t>
      </w:r>
      <w:r w:rsidRPr="002F3D54">
        <w:rPr>
          <w:rFonts w:ascii="Tahoma" w:hAnsi="Tahoma" w:hint="cs"/>
          <w:sz w:val="32"/>
          <w:rtl/>
        </w:rPr>
        <w:t>،</w:t>
      </w:r>
      <w:r w:rsidRPr="002F3D54">
        <w:rPr>
          <w:rFonts w:ascii="Traditional Arabic" w:hAnsi="Traditional Arabic" w:hint="cs"/>
          <w:sz w:val="32"/>
          <w:rtl/>
        </w:rPr>
        <w:t xml:space="preserve">وقال: هم طائفة من الصوفية. </w:t>
      </w:r>
    </w:p>
  </w:footnote>
  <w:footnote w:id="57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أخرجه البخاري في صحيحه، كتاب المزارعة، باب مايحذر من عواقب الاشتغال بآلة الزرع، برقم(2321)3/103،</w:t>
      </w:r>
      <w:r w:rsidRPr="002F3D54">
        <w:rPr>
          <w:rFonts w:ascii="Tahoma" w:hAnsi="Tahoma"/>
          <w:color w:val="auto"/>
          <w:sz w:val="32"/>
          <w:szCs w:val="32"/>
          <w:rtl/>
        </w:rPr>
        <w:t>عَنْ أَبِي أُمَامَةَ البَاهِلِيِّ، قَالَ: وَرَأَى سِكَّةً وَشَيْئًا مِنْ آلَةِ الحَرْثِ، فَقَالَ: سَمِعْتُ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يَقُولُ: </w:t>
      </w:r>
      <w:r w:rsidRPr="002F3D54">
        <w:rPr>
          <w:rFonts w:ascii="Tahoma" w:hAnsi="Tahoma" w:cs="CTraditional Arabic"/>
          <w:color w:val="auto"/>
          <w:sz w:val="32"/>
          <w:szCs w:val="32"/>
          <w:rtl/>
        </w:rPr>
        <w:t>$</w:t>
      </w:r>
      <w:r w:rsidRPr="002F3D54">
        <w:rPr>
          <w:rFonts w:ascii="Tahoma" w:hAnsi="Tahoma"/>
          <w:color w:val="auto"/>
          <w:sz w:val="32"/>
          <w:szCs w:val="32"/>
          <w:rtl/>
        </w:rPr>
        <w:t>لاَ يَدْخُلُ هَذَا بَيْتَ قَوْمٍ إِلَّا أَدْخَلَهُ اللَّهُ الذُّلَّ</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footnote>
  <w:footnote w:id="57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تولى</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8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)عبد الله بن مسعود بن غافل بن حبيب الهذلي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عبداللهبنمسعودبنغافلبنحبيبالهذلي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أبو عبد الرحمن: صحابي</w:t>
      </w:r>
      <w:r w:rsidRPr="002F3D54">
        <w:rPr>
          <w:rFonts w:ascii="Tahoma" w:hAnsi="Tahoma" w:hint="cs"/>
          <w:color w:val="auto"/>
          <w:sz w:val="32"/>
          <w:szCs w:val="32"/>
          <w:rtl/>
        </w:rPr>
        <w:t>،</w:t>
      </w:r>
      <w:r w:rsidRPr="002F3D54">
        <w:rPr>
          <w:rFonts w:ascii="Tahoma" w:hAnsi="Tahoma"/>
          <w:color w:val="auto"/>
          <w:sz w:val="32"/>
          <w:szCs w:val="32"/>
          <w:rtl/>
        </w:rPr>
        <w:t xml:space="preserve"> من أكابرهم، فضل</w:t>
      </w:r>
      <w:r>
        <w:rPr>
          <w:rFonts w:ascii="Tahoma" w:hAnsi="Tahoma"/>
          <w:color w:val="auto"/>
          <w:sz w:val="32"/>
          <w:szCs w:val="32"/>
          <w:rtl/>
        </w:rPr>
        <w:t>ًا</w:t>
      </w:r>
      <w:r w:rsidRPr="002F3D54">
        <w:rPr>
          <w:rFonts w:ascii="Tahoma" w:hAnsi="Tahoma"/>
          <w:color w:val="auto"/>
          <w:sz w:val="32"/>
          <w:szCs w:val="32"/>
          <w:rtl/>
        </w:rPr>
        <w:t xml:space="preserve"> وعقل</w:t>
      </w:r>
      <w:r>
        <w:rPr>
          <w:rFonts w:ascii="Tahoma" w:hAnsi="Tahoma"/>
          <w:color w:val="auto"/>
          <w:sz w:val="32"/>
          <w:szCs w:val="32"/>
          <w:rtl/>
        </w:rPr>
        <w:t>ًا</w:t>
      </w:r>
      <w:r w:rsidRPr="002F3D54">
        <w:rPr>
          <w:rFonts w:ascii="Tahoma" w:hAnsi="Tahoma"/>
          <w:color w:val="auto"/>
          <w:sz w:val="32"/>
          <w:szCs w:val="32"/>
          <w:rtl/>
        </w:rPr>
        <w:t>، وقرب</w:t>
      </w:r>
      <w:r>
        <w:rPr>
          <w:rFonts w:ascii="Tahoma" w:hAnsi="Tahoma"/>
          <w:color w:val="auto"/>
          <w:sz w:val="32"/>
          <w:szCs w:val="32"/>
          <w:rtl/>
        </w:rPr>
        <w:t>ًا</w:t>
      </w:r>
      <w:r w:rsidRPr="002F3D54">
        <w:rPr>
          <w:rFonts w:ascii="Tahoma" w:hAnsi="Tahoma"/>
          <w:color w:val="auto"/>
          <w:sz w:val="32"/>
          <w:szCs w:val="32"/>
          <w:rtl/>
        </w:rPr>
        <w:t xml:space="preserve"> من رسول الله </w:t>
      </w:r>
      <w:r w:rsidRPr="002F3D54">
        <w:rPr>
          <w:rFonts w:ascii="AAAGoldenLotus Stg1_Ver1" w:hAnsi="AAAGoldenLotus Stg1_Ver1" w:cs="AAAGoldenLotus Stg1_Ver1"/>
          <w:color w:val="auto"/>
          <w:sz w:val="24"/>
          <w:szCs w:val="24"/>
          <w:rtl/>
        </w:rPr>
        <w:t>×</w:t>
      </w:r>
      <w:r w:rsidRPr="002F3D54">
        <w:rPr>
          <w:rFonts w:ascii="Tahoma" w:hAnsi="Tahoma" w:hint="cs"/>
          <w:color w:val="auto"/>
          <w:sz w:val="32"/>
          <w:szCs w:val="32"/>
          <w:rtl/>
        </w:rPr>
        <w:t>،</w:t>
      </w:r>
      <w:r w:rsidRPr="002F3D54">
        <w:rPr>
          <w:rFonts w:ascii="Tahoma" w:hAnsi="Tahoma"/>
          <w:color w:val="auto"/>
          <w:sz w:val="32"/>
          <w:szCs w:val="32"/>
          <w:rtl/>
        </w:rPr>
        <w:t xml:space="preserve"> وهو من أهل مك</w:t>
      </w:r>
      <w:r w:rsidRPr="002F3D54">
        <w:rPr>
          <w:rFonts w:ascii="Tahoma" w:hAnsi="Tahoma" w:hint="cs"/>
          <w:color w:val="auto"/>
          <w:sz w:val="32"/>
          <w:szCs w:val="32"/>
          <w:rtl/>
        </w:rPr>
        <w:t>ّ</w:t>
      </w:r>
      <w:r w:rsidRPr="002F3D54">
        <w:rPr>
          <w:rFonts w:ascii="Tahoma" w:hAnsi="Tahoma"/>
          <w:color w:val="auto"/>
          <w:sz w:val="32"/>
          <w:szCs w:val="32"/>
          <w:rtl/>
        </w:rPr>
        <w:t>ة، ومن الس</w:t>
      </w:r>
      <w:r w:rsidRPr="002F3D54">
        <w:rPr>
          <w:rFonts w:ascii="Tahoma" w:hAnsi="Tahoma" w:hint="cs"/>
          <w:color w:val="auto"/>
          <w:sz w:val="32"/>
          <w:szCs w:val="32"/>
          <w:rtl/>
        </w:rPr>
        <w:t>ّ</w:t>
      </w:r>
      <w:r w:rsidRPr="002F3D54">
        <w:rPr>
          <w:rFonts w:ascii="Tahoma" w:hAnsi="Tahoma"/>
          <w:color w:val="auto"/>
          <w:sz w:val="32"/>
          <w:szCs w:val="32"/>
          <w:rtl/>
        </w:rPr>
        <w:t>ابقين إلى الإسلام، وأو</w:t>
      </w:r>
      <w:r w:rsidRPr="002F3D54">
        <w:rPr>
          <w:rFonts w:ascii="Tahoma" w:hAnsi="Tahoma" w:hint="cs"/>
          <w:color w:val="auto"/>
          <w:sz w:val="32"/>
          <w:szCs w:val="32"/>
          <w:rtl/>
        </w:rPr>
        <w:t>ّ</w:t>
      </w:r>
      <w:r w:rsidRPr="002F3D54">
        <w:rPr>
          <w:rFonts w:ascii="Tahoma" w:hAnsi="Tahoma"/>
          <w:color w:val="auto"/>
          <w:sz w:val="32"/>
          <w:szCs w:val="32"/>
          <w:rtl/>
        </w:rPr>
        <w:t>ل من جهر بقراءة القرآن بمكة</w:t>
      </w:r>
      <w:r w:rsidRPr="002F3D54">
        <w:rPr>
          <w:rFonts w:ascii="Tahoma" w:hAnsi="Tahoma" w:hint="cs"/>
          <w:color w:val="auto"/>
          <w:sz w:val="32"/>
          <w:szCs w:val="32"/>
          <w:rtl/>
        </w:rPr>
        <w:t>،</w:t>
      </w:r>
      <w:r w:rsidRPr="002F3D54">
        <w:rPr>
          <w:rFonts w:ascii="Tahoma" w:hAnsi="Tahoma"/>
          <w:color w:val="auto"/>
          <w:sz w:val="32"/>
          <w:szCs w:val="32"/>
          <w:rtl/>
        </w:rPr>
        <w:t xml:space="preserve"> وكان خادم رسول الله ال</w:t>
      </w:r>
      <w:r w:rsidRPr="002F3D54">
        <w:rPr>
          <w:rFonts w:ascii="Tahoma" w:hAnsi="Tahoma" w:hint="cs"/>
          <w:color w:val="auto"/>
          <w:sz w:val="32"/>
          <w:szCs w:val="32"/>
          <w:rtl/>
        </w:rPr>
        <w:t>أ</w:t>
      </w:r>
      <w:r w:rsidRPr="002F3D54">
        <w:rPr>
          <w:rFonts w:ascii="Tahoma" w:hAnsi="Tahoma"/>
          <w:color w:val="auto"/>
          <w:sz w:val="32"/>
          <w:szCs w:val="32"/>
          <w:rtl/>
        </w:rPr>
        <w:t>مين</w:t>
      </w:r>
      <w:r w:rsidRPr="002F3D54">
        <w:rPr>
          <w:rFonts w:ascii="Tahoma" w:hAnsi="Tahoma" w:hint="cs"/>
          <w:color w:val="auto"/>
          <w:sz w:val="32"/>
          <w:szCs w:val="32"/>
          <w:rtl/>
        </w:rPr>
        <w:t xml:space="preserve"> توفي سنة (32هـ). </w:t>
      </w:r>
      <w:r w:rsidRPr="002F3D54">
        <w:rPr>
          <w:rFonts w:ascii="Tahoma" w:hAnsi="Tahoma"/>
          <w:color w:val="auto"/>
          <w:sz w:val="32"/>
          <w:szCs w:val="32"/>
          <w:rtl/>
        </w:rPr>
        <w:t>الإصابة في تمييز الصحابة (4/ 199</w:t>
      </w:r>
      <w:r w:rsidRPr="002F3D54">
        <w:rPr>
          <w:rFonts w:ascii="Tahoma" w:hAnsi="Tahoma" w:hint="cs"/>
          <w:color w:val="auto"/>
          <w:sz w:val="32"/>
          <w:szCs w:val="32"/>
          <w:rtl/>
        </w:rPr>
        <w:t>-200</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58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)الحسن بن علي بن أبي طالب</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الحسنبنعليبنأبيطالب</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عليهما السلام. يكنى أبا محمد</w:t>
      </w:r>
      <w:r w:rsidRPr="002F3D54">
        <w:rPr>
          <w:rFonts w:ascii="Tahoma" w:hAnsi="Tahoma" w:hint="cs"/>
          <w:color w:val="auto"/>
          <w:sz w:val="32"/>
          <w:szCs w:val="32"/>
          <w:rtl/>
        </w:rPr>
        <w:t xml:space="preserve">، </w:t>
      </w:r>
      <w:r w:rsidRPr="002F3D54">
        <w:rPr>
          <w:rFonts w:ascii="Tahoma" w:hAnsi="Tahoma"/>
          <w:color w:val="auto"/>
          <w:sz w:val="32"/>
          <w:szCs w:val="32"/>
          <w:rtl/>
        </w:rPr>
        <w:t>وعن أنس بن مالك قال: كان الحسن بن علي أشبههم وجه</w:t>
      </w:r>
      <w:r>
        <w:rPr>
          <w:rFonts w:ascii="Tahoma" w:hAnsi="Tahoma"/>
          <w:color w:val="auto"/>
          <w:sz w:val="32"/>
          <w:szCs w:val="32"/>
          <w:rtl/>
        </w:rPr>
        <w:t>ًا</w:t>
      </w:r>
      <w:r w:rsidRPr="002F3D54">
        <w:rPr>
          <w:rFonts w:ascii="Tahoma" w:hAnsi="Tahoma"/>
          <w:color w:val="auto"/>
          <w:sz w:val="32"/>
          <w:szCs w:val="32"/>
          <w:rtl/>
        </w:rPr>
        <w:t xml:space="preserve"> برسول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ahoma" w:hAnsi="Tahoma" w:hint="cs"/>
          <w:color w:val="auto"/>
          <w:sz w:val="32"/>
          <w:szCs w:val="32"/>
          <w:rtl/>
        </w:rPr>
        <w:t xml:space="preserve">توفي سنة(50ه). </w:t>
      </w:r>
      <w:r w:rsidRPr="002F3D54">
        <w:rPr>
          <w:rFonts w:ascii="Tahoma" w:hAnsi="Tahoma"/>
          <w:color w:val="auto"/>
          <w:sz w:val="32"/>
          <w:szCs w:val="32"/>
          <w:rtl/>
        </w:rPr>
        <w:t>صفة الصفوة (1/ 299</w:t>
      </w:r>
      <w:r w:rsidRPr="002F3D54">
        <w:rPr>
          <w:rFonts w:ascii="Tahoma" w:hAnsi="Tahoma" w:hint="cs"/>
          <w:color w:val="auto"/>
          <w:sz w:val="32"/>
          <w:szCs w:val="32"/>
          <w:rtl/>
        </w:rPr>
        <w:t>-300</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الإصابة في تمييز الصحابة (2/ 60)</w:t>
      </w:r>
      <w:r w:rsidRPr="002F3D54">
        <w:rPr>
          <w:rFonts w:ascii="Tahoma" w:hAnsi="Tahoma" w:hint="cs"/>
          <w:color w:val="auto"/>
          <w:sz w:val="32"/>
          <w:szCs w:val="32"/>
          <w:rtl/>
        </w:rPr>
        <w:t xml:space="preserve">. </w:t>
      </w:r>
    </w:p>
  </w:footnote>
  <w:footnote w:id="58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عبد الرحمن بن صخر الدوسي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أبوهريرةعبدالرحمنبنصخرالدوسي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الملقب ب</w:t>
      </w:r>
      <w:r w:rsidRPr="002F3D54">
        <w:rPr>
          <w:rFonts w:ascii="Tahoma" w:hAnsi="Tahoma" w:hint="cs"/>
          <w:color w:val="auto"/>
          <w:sz w:val="32"/>
          <w:szCs w:val="32"/>
          <w:rtl/>
        </w:rPr>
        <w:t>ـ</w:t>
      </w:r>
      <w:r w:rsidRPr="002F3D54">
        <w:rPr>
          <w:rFonts w:ascii="Tahoma" w:hAnsi="Tahoma"/>
          <w:color w:val="auto"/>
          <w:sz w:val="32"/>
          <w:szCs w:val="32"/>
          <w:rtl/>
        </w:rPr>
        <w:t xml:space="preserve"> أبي هريرة: صحابي، كان أكثر الصحابة حفظ</w:t>
      </w:r>
      <w:r>
        <w:rPr>
          <w:rFonts w:ascii="Tahoma" w:hAnsi="Tahoma"/>
          <w:color w:val="auto"/>
          <w:sz w:val="32"/>
          <w:szCs w:val="32"/>
          <w:rtl/>
        </w:rPr>
        <w:t>ًا</w:t>
      </w:r>
      <w:r w:rsidRPr="002F3D54">
        <w:rPr>
          <w:rFonts w:ascii="Tahoma" w:hAnsi="Tahoma"/>
          <w:color w:val="auto"/>
          <w:sz w:val="32"/>
          <w:szCs w:val="32"/>
          <w:rtl/>
        </w:rPr>
        <w:t xml:space="preserve"> للحديث ورواية</w:t>
      </w:r>
      <w:r w:rsidRPr="002F3D54">
        <w:rPr>
          <w:rFonts w:ascii="Tahoma" w:hAnsi="Tahoma" w:hint="cs"/>
          <w:color w:val="auto"/>
          <w:sz w:val="32"/>
          <w:szCs w:val="32"/>
          <w:rtl/>
        </w:rPr>
        <w:t>ً</w:t>
      </w:r>
      <w:r w:rsidRPr="002F3D54">
        <w:rPr>
          <w:rFonts w:ascii="Tahoma" w:hAnsi="Tahoma"/>
          <w:color w:val="auto"/>
          <w:sz w:val="32"/>
          <w:szCs w:val="32"/>
          <w:rtl/>
        </w:rPr>
        <w:t xml:space="preserve"> له. نشأ يتيم</w:t>
      </w:r>
      <w:r>
        <w:rPr>
          <w:rFonts w:ascii="Tahoma" w:hAnsi="Tahoma"/>
          <w:color w:val="auto"/>
          <w:sz w:val="32"/>
          <w:szCs w:val="32"/>
          <w:rtl/>
        </w:rPr>
        <w:t>ًا</w:t>
      </w:r>
      <w:r w:rsidRPr="002F3D54">
        <w:rPr>
          <w:rFonts w:ascii="Tahoma" w:hAnsi="Tahoma"/>
          <w:color w:val="auto"/>
          <w:sz w:val="32"/>
          <w:szCs w:val="32"/>
          <w:rtl/>
        </w:rPr>
        <w:t xml:space="preserve"> ضعيف</w:t>
      </w:r>
      <w:r>
        <w:rPr>
          <w:rFonts w:ascii="Tahoma" w:hAnsi="Tahoma"/>
          <w:color w:val="auto"/>
          <w:sz w:val="32"/>
          <w:szCs w:val="32"/>
          <w:rtl/>
        </w:rPr>
        <w:t>ًا</w:t>
      </w:r>
      <w:r w:rsidRPr="002F3D54">
        <w:rPr>
          <w:rFonts w:ascii="Tahoma" w:hAnsi="Tahoma"/>
          <w:color w:val="auto"/>
          <w:sz w:val="32"/>
          <w:szCs w:val="32"/>
          <w:rtl/>
        </w:rPr>
        <w:t xml:space="preserve"> في الجاهلية، وقدم المدينة ورسول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بخيبر، فأسلم سنة 7 هـ ولزم صحبة النَّبي، فروى عنه 5374 حديثا، </w:t>
      </w:r>
      <w:r w:rsidRPr="002F3D54">
        <w:rPr>
          <w:rFonts w:ascii="Tahoma" w:hAnsi="Tahoma" w:hint="cs"/>
          <w:color w:val="auto"/>
          <w:sz w:val="32"/>
          <w:szCs w:val="32"/>
          <w:rtl/>
        </w:rPr>
        <w:t xml:space="preserve">توفي سنة(57) وقيل (59هـ). </w:t>
      </w:r>
      <w:r w:rsidRPr="002F3D54">
        <w:rPr>
          <w:rFonts w:ascii="Tahoma" w:hAnsi="Tahoma"/>
          <w:color w:val="auto"/>
          <w:sz w:val="32"/>
          <w:szCs w:val="32"/>
          <w:rtl/>
        </w:rPr>
        <w:t>صفة الصفوة (1/ 266)</w:t>
      </w:r>
      <w:r w:rsidRPr="002F3D54">
        <w:rPr>
          <w:rFonts w:ascii="Tahoma" w:hAnsi="Tahoma" w:hint="cs"/>
          <w:color w:val="auto"/>
          <w:sz w:val="32"/>
          <w:szCs w:val="32"/>
          <w:rtl/>
        </w:rPr>
        <w:t xml:space="preserve">، </w:t>
      </w:r>
      <w:r w:rsidRPr="002F3D54">
        <w:rPr>
          <w:rFonts w:ascii="Tahoma" w:hAnsi="Tahoma"/>
          <w:color w:val="auto"/>
          <w:sz w:val="32"/>
          <w:szCs w:val="32"/>
          <w:rtl/>
        </w:rPr>
        <w:t>الإصابة في تمييز الصحابة (7/ 348)</w:t>
      </w:r>
      <w:r w:rsidRPr="002F3D54">
        <w:rPr>
          <w:rFonts w:ascii="Tahoma" w:hAnsi="Tahoma" w:hint="cs"/>
          <w:color w:val="auto"/>
          <w:sz w:val="32"/>
          <w:szCs w:val="32"/>
          <w:rtl/>
        </w:rPr>
        <w:t xml:space="preserve">. </w:t>
      </w:r>
    </w:p>
  </w:footnote>
  <w:footnote w:id="58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w:t>
      </w:r>
      <w:r w:rsidRPr="002F3D54">
        <w:rPr>
          <w:rFonts w:ascii="Tahoma" w:hAnsi="Tahoma" w:hint="cs"/>
          <w:color w:val="auto"/>
          <w:sz w:val="32"/>
          <w:szCs w:val="32"/>
          <w:rtl/>
        </w:rPr>
        <w:t xml:space="preserve"> أخرجه أبو يوسف في كتاب الخراج(ص: 74)، وقد ذكر الزيلعي في نصب الراية (3/441)، وابن حجر في الدراية (2/131) عدة آثار تفيد هذا المعنى. </w:t>
      </w:r>
    </w:p>
  </w:footnote>
  <w:footnote w:id="584">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المبسوط للس</w:t>
      </w:r>
      <w:r w:rsidRPr="002F3D54">
        <w:rPr>
          <w:rFonts w:ascii="Traditional Arabic" w:hAnsi="Traditional Arabic" w:hint="cs"/>
          <w:color w:val="auto"/>
          <w:sz w:val="32"/>
          <w:szCs w:val="32"/>
          <w:rtl/>
        </w:rPr>
        <w:t>ّ</w:t>
      </w:r>
      <w:r w:rsidRPr="002F3D54">
        <w:rPr>
          <w:rFonts w:ascii="Traditional Arabic" w:hAnsi="Traditional Arabic"/>
          <w:color w:val="auto"/>
          <w:sz w:val="32"/>
          <w:szCs w:val="32"/>
          <w:rtl/>
        </w:rPr>
        <w:t>رخسي (3/ 5)</w:t>
      </w:r>
      <w:r w:rsidRPr="002F3D54">
        <w:rPr>
          <w:rFonts w:ascii="Tahoma" w:hAnsi="Tahoma" w:hint="cs"/>
          <w:color w:val="auto"/>
          <w:sz w:val="32"/>
          <w:szCs w:val="32"/>
          <w:rtl/>
        </w:rPr>
        <w:t xml:space="preserve">. </w:t>
      </w:r>
    </w:p>
  </w:footnote>
  <w:footnote w:id="58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الحاوي الكبير (7/ 470)</w:t>
      </w:r>
      <w:r w:rsidRPr="002F3D54">
        <w:rPr>
          <w:rFonts w:ascii="Tahoma" w:hAnsi="Tahoma" w:hint="cs"/>
          <w:color w:val="auto"/>
          <w:sz w:val="32"/>
          <w:szCs w:val="32"/>
          <w:rtl/>
        </w:rPr>
        <w:t xml:space="preserve">، </w:t>
      </w:r>
      <w:r w:rsidRPr="002F3D54">
        <w:rPr>
          <w:rFonts w:ascii="Tahoma" w:hAnsi="Tahoma"/>
          <w:color w:val="auto"/>
          <w:sz w:val="32"/>
          <w:szCs w:val="32"/>
          <w:rtl/>
        </w:rPr>
        <w:t>المجموع شرح المهذب (5/ 534)</w:t>
      </w:r>
      <w:r w:rsidRPr="002F3D54">
        <w:rPr>
          <w:rFonts w:ascii="Tahoma" w:hAnsi="Tahoma" w:hint="cs"/>
          <w:color w:val="auto"/>
          <w:sz w:val="32"/>
          <w:szCs w:val="32"/>
          <w:rtl/>
        </w:rPr>
        <w:t xml:space="preserve">. </w:t>
      </w:r>
    </w:p>
  </w:footnote>
  <w:footnote w:id="586">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(2/ 207)</w:t>
      </w:r>
      <w:r w:rsidRPr="002F3D54">
        <w:rPr>
          <w:rFonts w:ascii="Tahoma" w:hAnsi="Tahoma" w:hint="cs"/>
          <w:color w:val="auto"/>
          <w:sz w:val="32"/>
          <w:szCs w:val="32"/>
          <w:rtl/>
        </w:rPr>
        <w:t xml:space="preserve">. </w:t>
      </w:r>
    </w:p>
  </w:footnote>
  <w:footnote w:id="58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وبقوله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88">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w:t>
      </w:r>
      <w:r w:rsidRPr="002F3D54">
        <w:rPr>
          <w:rFonts w:ascii="Traditional Arabic" w:hAnsi="Traditional Arabic" w:hint="cs"/>
          <w:color w:val="auto"/>
          <w:sz w:val="32"/>
          <w:szCs w:val="32"/>
          <w:rtl/>
        </w:rPr>
        <w:t xml:space="preserve"> ينظر </w:t>
      </w:r>
      <w:r w:rsidRPr="002F3D54">
        <w:rPr>
          <w:rFonts w:ascii="Traditional Arabic" w:hAnsi="Traditional Arabic"/>
          <w:color w:val="auto"/>
          <w:sz w:val="32"/>
          <w:szCs w:val="32"/>
          <w:rtl/>
        </w:rPr>
        <w:t>المبسوط للسرخسي (10/ 82)</w:t>
      </w:r>
      <w:r w:rsidRPr="002F3D54">
        <w:rPr>
          <w:rFonts w:ascii="Tahoma" w:hAnsi="Tahoma" w:hint="cs"/>
          <w:color w:val="auto"/>
          <w:sz w:val="32"/>
          <w:szCs w:val="32"/>
          <w:rtl/>
        </w:rPr>
        <w:t xml:space="preserve">. </w:t>
      </w:r>
    </w:p>
  </w:footnote>
  <w:footnote w:id="58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59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في الجزية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9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الجزاي</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9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hint="cs"/>
          <w:sz w:val="32"/>
          <w:rtl/>
        </w:rPr>
        <w:t>تعفي</w:t>
      </w:r>
      <w:r w:rsidRPr="002F3D54">
        <w:rPr>
          <w:rFonts w:ascii="Traditional Arabic" w:hAnsi="Traditional Arabic" w:cs="CTraditional Arabic"/>
          <w:sz w:val="32"/>
          <w:rtl/>
        </w:rPr>
        <w:t>#</w:t>
      </w:r>
      <w:r w:rsidRPr="002F3D54">
        <w:rPr>
          <w:rFonts w:ascii="Traditional Arabic" w:hAnsi="Traditional Arabic" w:hint="cs"/>
          <w:sz w:val="32"/>
          <w:rtl/>
        </w:rPr>
        <w:t xml:space="preserve">، والصحيح ما أثبته. ينظر </w:t>
      </w:r>
      <w:r w:rsidRPr="002F3D54">
        <w:rPr>
          <w:rFonts w:ascii="Traditional Arabic" w:hAnsi="Traditional Arabic"/>
          <w:sz w:val="32"/>
          <w:rtl/>
        </w:rPr>
        <w:t>العناية شرح الهداية (6/ 44)</w:t>
      </w:r>
      <w:r w:rsidRPr="002F3D54">
        <w:rPr>
          <w:rFonts w:ascii="Tahoma" w:hAnsi="Tahoma" w:hint="cs"/>
          <w:sz w:val="32"/>
          <w:rtl/>
        </w:rPr>
        <w:t xml:space="preserve">. </w:t>
      </w:r>
    </w:p>
  </w:footnote>
  <w:footnote w:id="59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هجَر</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هجَر</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بفتح أوله وثانيه، وفي اشتقاقه وجوه؛ فيجوز أن يكون من هجر إذا هذى، ويجوز أن يكون منقول</w:t>
      </w:r>
      <w:r>
        <w:rPr>
          <w:rFonts w:ascii="Tahoma" w:hAnsi="Tahoma" w:hint="cs"/>
          <w:color w:val="auto"/>
          <w:sz w:val="32"/>
          <w:szCs w:val="32"/>
          <w:rtl/>
        </w:rPr>
        <w:t>ًا</w:t>
      </w:r>
      <w:r w:rsidRPr="002F3D54">
        <w:rPr>
          <w:rFonts w:ascii="Tahoma" w:hAnsi="Tahoma" w:hint="cs"/>
          <w:color w:val="auto"/>
          <w:sz w:val="32"/>
          <w:szCs w:val="32"/>
          <w:rtl/>
        </w:rPr>
        <w:t xml:space="preserve"> من الفعل الماضي، ويجوز أنْ يكون من الهجرة، ومعنى هجر بلغة حِمِيَر والعرب العادية: القرية، وهناك هجر البحرين، وهجر نجران، وهجر جازان، والمراد هنا هجر البحرين، وهجر اسم لجميع أرضه، وبينها وبين يبرين سبعة أيام، والغالب على لفظة هجر التذكير والصرف، وربّما أنثت ولم تصرف، والنسبة إليها هاجري. </w:t>
      </w:r>
      <w:r w:rsidRPr="002F3D54">
        <w:rPr>
          <w:rFonts w:ascii="Tahoma" w:hAnsi="Tahoma"/>
          <w:color w:val="auto"/>
          <w:sz w:val="32"/>
          <w:szCs w:val="32"/>
          <w:rtl/>
        </w:rPr>
        <w:t>معجم البلدان (5/ 393)</w:t>
      </w:r>
      <w:r w:rsidRPr="002F3D54">
        <w:rPr>
          <w:rFonts w:ascii="Tahoma" w:hAnsi="Tahoma" w:hint="cs"/>
          <w:color w:val="auto"/>
          <w:sz w:val="32"/>
          <w:szCs w:val="32"/>
          <w:rtl/>
        </w:rPr>
        <w:t xml:space="preserve">، </w:t>
      </w:r>
      <w:r w:rsidRPr="002F3D54">
        <w:rPr>
          <w:rFonts w:ascii="Tahoma" w:hAnsi="Tahoma"/>
          <w:color w:val="auto"/>
          <w:sz w:val="32"/>
          <w:szCs w:val="32"/>
          <w:rtl/>
        </w:rPr>
        <w:t xml:space="preserve">معجم ما استعجم من </w:t>
      </w:r>
      <w:r w:rsidRPr="002F3D54">
        <w:rPr>
          <w:rFonts w:ascii="Tahoma" w:hAnsi="Tahoma" w:hint="cs"/>
          <w:color w:val="auto"/>
          <w:sz w:val="32"/>
          <w:szCs w:val="32"/>
          <w:rtl/>
        </w:rPr>
        <w:t>أ</w:t>
      </w:r>
      <w:r w:rsidRPr="002F3D54">
        <w:rPr>
          <w:rFonts w:ascii="Tahoma" w:hAnsi="Tahoma"/>
          <w:color w:val="auto"/>
          <w:sz w:val="32"/>
          <w:szCs w:val="32"/>
          <w:rtl/>
        </w:rPr>
        <w:t>سماء البلاد والمواضع (4/ 1346)</w:t>
      </w:r>
      <w:r w:rsidRPr="002F3D54">
        <w:rPr>
          <w:rFonts w:ascii="Tahoma" w:hAnsi="Tahoma" w:hint="cs"/>
          <w:color w:val="auto"/>
          <w:sz w:val="32"/>
          <w:szCs w:val="32"/>
          <w:rtl/>
        </w:rPr>
        <w:t xml:space="preserve">، </w:t>
      </w:r>
      <w:r w:rsidRPr="002F3D54">
        <w:rPr>
          <w:rFonts w:ascii="Tahoma" w:hAnsi="Tahoma"/>
          <w:color w:val="auto"/>
          <w:sz w:val="32"/>
          <w:szCs w:val="32"/>
          <w:rtl/>
        </w:rPr>
        <w:t>تهذيب الأسماء واللغات (4/ 188)</w:t>
      </w:r>
      <w:r w:rsidRPr="002F3D54">
        <w:rPr>
          <w:rFonts w:ascii="Tahoma" w:hAnsi="Tahoma" w:hint="cs"/>
          <w:color w:val="auto"/>
          <w:sz w:val="32"/>
          <w:szCs w:val="32"/>
          <w:rtl/>
        </w:rPr>
        <w:t xml:space="preserve">، </w:t>
      </w:r>
      <w:r w:rsidRPr="002F3D54">
        <w:rPr>
          <w:rFonts w:ascii="Tahoma" w:hAnsi="Tahoma"/>
          <w:color w:val="auto"/>
          <w:sz w:val="32"/>
          <w:szCs w:val="32"/>
          <w:rtl/>
        </w:rPr>
        <w:t>المصباح المنير في غريب الشرح الكبير (2/ 634)</w:t>
      </w:r>
      <w:r w:rsidRPr="002F3D54">
        <w:rPr>
          <w:rFonts w:ascii="Tahoma" w:hAnsi="Tahoma" w:hint="cs"/>
          <w:color w:val="auto"/>
          <w:sz w:val="32"/>
          <w:szCs w:val="32"/>
          <w:rtl/>
        </w:rPr>
        <w:t xml:space="preserve">. </w:t>
      </w:r>
    </w:p>
  </w:footnote>
  <w:footnote w:id="59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أخرجه البخاري في صحيحه، كتاب الجزية، باب الجزية والموادعة من أهل الحرب، برقم(3157)4/96. </w:t>
      </w:r>
    </w:p>
  </w:footnote>
  <w:footnote w:id="59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نجران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نجران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بالفتح، ثم السكون، وآخره نون: بلدة معروفة كانت للأنصار، سمّيت بنجران من سبأ ولد قحطان لأنّه أوّل من عمَّرها، وكان أهلها يدينون بدين العرب، ثم انتقلوا إلى النّصرانية إلى أنْ فتحت في عهد النَّبي</w:t>
      </w:r>
      <w:r w:rsidRPr="002F3D54">
        <w:rPr>
          <w:rFonts w:ascii="AAAGoldenLotus Stg1_Ver1" w:hAnsi="AAAGoldenLotus Stg1_Ver1" w:cs="AAAGoldenLotus Stg1_Ver1"/>
          <w:color w:val="auto"/>
          <w:sz w:val="24"/>
          <w:szCs w:val="24"/>
          <w:rtl/>
        </w:rPr>
        <w:t>×</w:t>
      </w:r>
      <w:r w:rsidRPr="002F3D54">
        <w:rPr>
          <w:rFonts w:ascii="Tahoma" w:hAnsi="Tahoma" w:hint="cs"/>
          <w:color w:val="auto"/>
          <w:sz w:val="32"/>
          <w:szCs w:val="32"/>
          <w:rtl/>
        </w:rPr>
        <w:t xml:space="preserve"> وتقع بين مكّة واليمن على سبع مراحل من مكّة، وليست من بلاد الحجاز، إنّما من بلاد اليمن. </w:t>
      </w:r>
      <w:r w:rsidRPr="002F3D54">
        <w:rPr>
          <w:rFonts w:ascii="Tahoma" w:hAnsi="Tahoma"/>
          <w:color w:val="auto"/>
          <w:sz w:val="32"/>
          <w:szCs w:val="32"/>
          <w:rtl/>
        </w:rPr>
        <w:t>معجم البلدان (5/ 266)</w:t>
      </w:r>
      <w:r w:rsidRPr="002F3D54">
        <w:rPr>
          <w:rFonts w:ascii="Tahoma" w:hAnsi="Tahoma" w:hint="cs"/>
          <w:color w:val="auto"/>
          <w:sz w:val="32"/>
          <w:szCs w:val="32"/>
          <w:rtl/>
        </w:rPr>
        <w:t xml:space="preserve">، </w:t>
      </w:r>
      <w:r w:rsidRPr="002F3D54">
        <w:rPr>
          <w:rFonts w:ascii="Tahoma" w:hAnsi="Tahoma"/>
          <w:color w:val="auto"/>
          <w:sz w:val="32"/>
          <w:szCs w:val="32"/>
          <w:rtl/>
        </w:rPr>
        <w:t>تهذيب الأسماء واللغات (4/ 176)</w:t>
      </w:r>
      <w:r w:rsidRPr="002F3D54">
        <w:rPr>
          <w:rFonts w:ascii="Tahoma" w:hAnsi="Tahoma" w:hint="cs"/>
          <w:color w:val="auto"/>
          <w:sz w:val="32"/>
          <w:szCs w:val="32"/>
          <w:rtl/>
        </w:rPr>
        <w:t xml:space="preserve">. </w:t>
      </w:r>
    </w:p>
  </w:footnote>
  <w:footnote w:id="59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أخرجه الطبراني في المعجم الكبير، برقم(</w:t>
      </w:r>
      <w:r w:rsidRPr="002F3D54">
        <w:rPr>
          <w:rFonts w:ascii="Tahoma" w:hAnsi="Tahoma"/>
          <w:color w:val="auto"/>
          <w:sz w:val="32"/>
          <w:szCs w:val="32"/>
          <w:rtl/>
        </w:rPr>
        <w:t>1059</w:t>
      </w:r>
      <w:r w:rsidRPr="002F3D54">
        <w:rPr>
          <w:rFonts w:ascii="Tahoma" w:hAnsi="Tahoma" w:hint="cs"/>
          <w:color w:val="auto"/>
          <w:sz w:val="32"/>
          <w:szCs w:val="32"/>
          <w:rtl/>
        </w:rPr>
        <w:t xml:space="preserve">)، </w:t>
      </w:r>
      <w:r w:rsidRPr="002F3D54">
        <w:rPr>
          <w:rFonts w:ascii="Tahoma" w:hAnsi="Tahoma"/>
          <w:color w:val="auto"/>
          <w:sz w:val="32"/>
          <w:szCs w:val="32"/>
          <w:rtl/>
        </w:rPr>
        <w:t>19/ 437</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وقال الهيثمي: </w:t>
      </w:r>
      <w:r w:rsidRPr="002F3D54">
        <w:rPr>
          <w:rFonts w:ascii="Tahoma" w:hAnsi="Tahoma"/>
          <w:color w:val="auto"/>
          <w:sz w:val="32"/>
          <w:szCs w:val="32"/>
          <w:rtl/>
        </w:rPr>
        <w:t xml:space="preserve">وفيه من لم أعرفهم. </w:t>
      </w:r>
      <w:r w:rsidRPr="002F3D54">
        <w:rPr>
          <w:rFonts w:ascii="Tahoma" w:hAnsi="Tahoma" w:hint="cs"/>
          <w:color w:val="auto"/>
          <w:sz w:val="32"/>
          <w:szCs w:val="32"/>
          <w:rtl/>
        </w:rPr>
        <w:t xml:space="preserve">ينظر </w:t>
      </w:r>
      <w:r w:rsidRPr="002F3D54">
        <w:rPr>
          <w:rFonts w:ascii="Tahoma" w:hAnsi="Tahoma"/>
          <w:color w:val="auto"/>
          <w:sz w:val="32"/>
          <w:szCs w:val="32"/>
          <w:rtl/>
        </w:rPr>
        <w:t xml:space="preserve">مجمع الزوائد ومنبع الفوائد (6/ 13). </w:t>
      </w:r>
    </w:p>
  </w:footnote>
  <w:footnote w:id="597">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w:t>
      </w:r>
      <w:r w:rsidRPr="002F3D54">
        <w:rPr>
          <w:rFonts w:ascii="Traditional Arabic" w:hAnsi="Traditional Arabic"/>
          <w:noProof w:val="0"/>
          <w:color w:val="auto"/>
          <w:sz w:val="32"/>
          <w:szCs w:val="32"/>
          <w:rtl/>
          <w:lang w:eastAsia="en-US"/>
        </w:rPr>
        <w:t>المبسوط للسرخسي (10/ 77 _ 78)</w:t>
      </w:r>
      <w:r w:rsidRPr="002F3D54">
        <w:rPr>
          <w:rFonts w:ascii="Tahoma" w:hAnsi="Tahoma" w:hint="cs"/>
          <w:color w:val="auto"/>
          <w:sz w:val="32"/>
          <w:szCs w:val="32"/>
          <w:rtl/>
        </w:rPr>
        <w:t xml:space="preserve">. </w:t>
      </w:r>
    </w:p>
  </w:footnote>
  <w:footnote w:id="59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59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يؤخذ</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0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الجزاي</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0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w:t>
      </w:r>
      <w:r w:rsidRPr="002F3D54">
        <w:rPr>
          <w:rFonts w:ascii="Traditional Arabic" w:hAnsi="Traditional Arabic" w:hint="cs"/>
          <w:sz w:val="32"/>
          <w:rtl/>
        </w:rPr>
        <w:t xml:space="preserve"> ينظر </w:t>
      </w:r>
      <w:r w:rsidRPr="002F3D54">
        <w:rPr>
          <w:rFonts w:ascii="Traditional Arabic" w:hAnsi="Traditional Arabic"/>
          <w:sz w:val="32"/>
          <w:rtl/>
        </w:rPr>
        <w:t>المحيط البرهاني في الفقه النعماني (2/ 355)</w:t>
      </w:r>
      <w:r w:rsidRPr="002F3D54">
        <w:rPr>
          <w:rFonts w:ascii="Tahoma" w:hAnsi="Tahoma" w:hint="cs"/>
          <w:sz w:val="32"/>
          <w:rtl/>
        </w:rPr>
        <w:t xml:space="preserve">. </w:t>
      </w:r>
    </w:p>
  </w:footnote>
  <w:footnote w:id="60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cs="CTraditional Arabic" w:hint="cs"/>
          <w:color w:val="auto"/>
          <w:sz w:val="32"/>
          <w:szCs w:val="32"/>
          <w:rtl/>
        </w:rPr>
        <w:t>$</w:t>
      </w:r>
      <w:r w:rsidRPr="002F3D54">
        <w:rPr>
          <w:rFonts w:ascii="Tahoma" w:hAnsi="Tahoma"/>
          <w:color w:val="auto"/>
          <w:sz w:val="32"/>
          <w:szCs w:val="32"/>
          <w:rtl/>
        </w:rPr>
        <w:t>وجزية يبتد</w:t>
      </w:r>
      <w:r w:rsidRPr="002F3D54">
        <w:rPr>
          <w:rFonts w:ascii="Tahoma" w:hAnsi="Tahoma" w:hint="cs"/>
          <w:color w:val="auto"/>
          <w:sz w:val="32"/>
          <w:szCs w:val="32"/>
          <w:rtl/>
        </w:rPr>
        <w:t>ئ</w:t>
      </w:r>
      <w:r w:rsidRPr="002F3D54">
        <w:rPr>
          <w:rFonts w:ascii="Tahoma" w:hAnsi="Tahoma"/>
          <w:color w:val="auto"/>
          <w:sz w:val="32"/>
          <w:szCs w:val="32"/>
          <w:rtl/>
        </w:rPr>
        <w:t xml:space="preserve"> الإمام وضعها إذا غلب الإمام على الكف</w:t>
      </w:r>
      <w:r w:rsidRPr="002F3D54">
        <w:rPr>
          <w:rFonts w:ascii="Tahoma" w:hAnsi="Tahoma" w:hint="cs"/>
          <w:color w:val="auto"/>
          <w:sz w:val="32"/>
          <w:szCs w:val="32"/>
          <w:rtl/>
        </w:rPr>
        <w:t>ّ</w:t>
      </w:r>
      <w:r w:rsidRPr="002F3D54">
        <w:rPr>
          <w:rFonts w:ascii="Tahoma" w:hAnsi="Tahoma"/>
          <w:color w:val="auto"/>
          <w:sz w:val="32"/>
          <w:szCs w:val="32"/>
          <w:rtl/>
        </w:rPr>
        <w:t>ار وأقر</w:t>
      </w:r>
      <w:r w:rsidRPr="002F3D54">
        <w:rPr>
          <w:rFonts w:ascii="Tahoma" w:hAnsi="Tahoma" w:hint="cs"/>
          <w:color w:val="auto"/>
          <w:sz w:val="32"/>
          <w:szCs w:val="32"/>
          <w:rtl/>
        </w:rPr>
        <w:t>ّ</w:t>
      </w:r>
      <w:r w:rsidRPr="002F3D54">
        <w:rPr>
          <w:rFonts w:ascii="Tahoma" w:hAnsi="Tahoma"/>
          <w:color w:val="auto"/>
          <w:sz w:val="32"/>
          <w:szCs w:val="32"/>
          <w:rtl/>
        </w:rPr>
        <w:t>هم على أملاكهم فيضع على الغني الظاهر الغنى في كل</w:t>
      </w:r>
      <w:r w:rsidRPr="002F3D54">
        <w:rPr>
          <w:rFonts w:ascii="Tahoma" w:hAnsi="Tahoma" w:hint="cs"/>
          <w:color w:val="auto"/>
          <w:sz w:val="32"/>
          <w:szCs w:val="32"/>
          <w:rtl/>
        </w:rPr>
        <w:t>ّ</w:t>
      </w:r>
      <w:r w:rsidRPr="002F3D54">
        <w:rPr>
          <w:rFonts w:ascii="Tahoma" w:hAnsi="Tahoma"/>
          <w:color w:val="auto"/>
          <w:sz w:val="32"/>
          <w:szCs w:val="32"/>
          <w:rtl/>
        </w:rPr>
        <w:t xml:space="preserve"> سنة ثمانية وأربعين درهم</w:t>
      </w:r>
      <w:r>
        <w:rPr>
          <w:rFonts w:ascii="Tahoma" w:hAnsi="Tahoma"/>
          <w:color w:val="auto"/>
          <w:sz w:val="32"/>
          <w:szCs w:val="32"/>
          <w:rtl/>
        </w:rPr>
        <w:t>ًا</w:t>
      </w:r>
      <w:r w:rsidRPr="002F3D54">
        <w:rPr>
          <w:rFonts w:ascii="Tahoma" w:hAnsi="Tahoma" w:hint="cs"/>
          <w:color w:val="auto"/>
          <w:sz w:val="32"/>
          <w:szCs w:val="32"/>
          <w:rtl/>
        </w:rPr>
        <w:t>،</w:t>
      </w:r>
      <w:r w:rsidRPr="002F3D54">
        <w:rPr>
          <w:rFonts w:ascii="Tahoma" w:hAnsi="Tahoma"/>
          <w:color w:val="auto"/>
          <w:sz w:val="32"/>
          <w:szCs w:val="32"/>
          <w:rtl/>
        </w:rPr>
        <w:t xml:space="preserve"> يأخذ منهم في كل شهر أربعة دراهم</w:t>
      </w:r>
      <w:r w:rsidRPr="002F3D54">
        <w:rPr>
          <w:rFonts w:ascii="Tahoma" w:hAnsi="Tahoma" w:hint="cs"/>
          <w:color w:val="auto"/>
          <w:sz w:val="32"/>
          <w:szCs w:val="32"/>
          <w:rtl/>
        </w:rPr>
        <w:t>،</w:t>
      </w:r>
      <w:r w:rsidRPr="002F3D54">
        <w:rPr>
          <w:rFonts w:ascii="Tahoma" w:hAnsi="Tahoma"/>
          <w:color w:val="auto"/>
          <w:sz w:val="32"/>
          <w:szCs w:val="32"/>
          <w:rtl/>
        </w:rPr>
        <w:t xml:space="preserve"> وعلى وسط الحال أربعة وعشرين درهم</w:t>
      </w:r>
      <w:r>
        <w:rPr>
          <w:rFonts w:ascii="Tahoma" w:hAnsi="Tahoma"/>
          <w:color w:val="auto"/>
          <w:sz w:val="32"/>
          <w:szCs w:val="32"/>
          <w:rtl/>
        </w:rPr>
        <w:t>ًا</w:t>
      </w:r>
      <w:r w:rsidRPr="002F3D54">
        <w:rPr>
          <w:rFonts w:ascii="Tahoma" w:hAnsi="Tahoma" w:hint="cs"/>
          <w:color w:val="auto"/>
          <w:sz w:val="32"/>
          <w:szCs w:val="32"/>
          <w:rtl/>
        </w:rPr>
        <w:t>،</w:t>
      </w:r>
      <w:r w:rsidRPr="002F3D54">
        <w:rPr>
          <w:rFonts w:ascii="Tahoma" w:hAnsi="Tahoma"/>
          <w:color w:val="auto"/>
          <w:sz w:val="32"/>
          <w:szCs w:val="32"/>
          <w:rtl/>
        </w:rPr>
        <w:t xml:space="preserve"> في كل شهر درهمين وعلى الفقير المعتمل اثني عشر درهما</w:t>
      </w:r>
      <w:r w:rsidRPr="002F3D54">
        <w:rPr>
          <w:rFonts w:ascii="Tahoma" w:hAnsi="Tahoma" w:hint="cs"/>
          <w:color w:val="auto"/>
          <w:sz w:val="32"/>
          <w:szCs w:val="32"/>
          <w:rtl/>
        </w:rPr>
        <w:t>،</w:t>
      </w:r>
      <w:r w:rsidRPr="002F3D54">
        <w:rPr>
          <w:rFonts w:ascii="Tahoma" w:hAnsi="Tahoma"/>
          <w:color w:val="auto"/>
          <w:sz w:val="32"/>
          <w:szCs w:val="32"/>
          <w:rtl/>
        </w:rPr>
        <w:t xml:space="preserve"> في كل شهر درهما</w:t>
      </w:r>
      <w:r w:rsidRPr="002F3D54">
        <w:rPr>
          <w:rFonts w:ascii="Tahoma" w:hAnsi="Tahoma" w:cs="CTraditional Arabic" w:hint="cs"/>
          <w:color w:val="auto"/>
          <w:sz w:val="32"/>
          <w:szCs w:val="32"/>
          <w:rtl/>
        </w:rPr>
        <w:t>#</w:t>
      </w:r>
      <w:r w:rsidRPr="002F3D54">
        <w:rPr>
          <w:rFonts w:ascii="Tahoma" w:hAnsi="Tahoma"/>
          <w:color w:val="auto"/>
          <w:sz w:val="32"/>
          <w:szCs w:val="32"/>
          <w:rtl/>
        </w:rPr>
        <w:t>بداية المبتدي (ص: 121)</w:t>
      </w:r>
      <w:r w:rsidRPr="002F3D54">
        <w:rPr>
          <w:rFonts w:ascii="Tahoma" w:hAnsi="Tahoma" w:hint="cs"/>
          <w:color w:val="auto"/>
          <w:sz w:val="32"/>
          <w:szCs w:val="32"/>
          <w:rtl/>
        </w:rPr>
        <w:t xml:space="preserve">. </w:t>
      </w:r>
    </w:p>
  </w:footnote>
  <w:footnote w:id="603">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456)</w:t>
      </w:r>
      <w:r w:rsidRPr="002F3D54">
        <w:rPr>
          <w:rFonts w:ascii="Tahoma" w:hAnsi="Tahoma" w:hint="cs"/>
          <w:color w:val="auto"/>
          <w:sz w:val="32"/>
          <w:szCs w:val="32"/>
          <w:rtl/>
        </w:rPr>
        <w:t xml:space="preserve">. </w:t>
      </w:r>
    </w:p>
  </w:footnote>
  <w:footnote w:id="604">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)ينظر الصحاح تاج اللغة وصحاح العربية (4/ 1673)</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المغرب في ترتيب المعرب (ص: 126)</w:t>
      </w:r>
      <w:r w:rsidRPr="002F3D54">
        <w:rPr>
          <w:rFonts w:ascii="Tahoma" w:hAnsi="Tahoma" w:hint="cs"/>
          <w:color w:val="auto"/>
          <w:sz w:val="32"/>
          <w:szCs w:val="32"/>
          <w:rtl/>
        </w:rPr>
        <w:t xml:space="preserve">. </w:t>
      </w:r>
    </w:p>
  </w:footnote>
  <w:footnote w:id="60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الفتاوى الهندية (</w:t>
      </w:r>
      <w:r w:rsidRPr="002F3D54">
        <w:rPr>
          <w:rFonts w:ascii="Tahoma" w:hAnsi="Tahoma" w:hint="cs"/>
          <w:color w:val="auto"/>
          <w:sz w:val="32"/>
          <w:szCs w:val="32"/>
          <w:rtl/>
        </w:rPr>
        <w:t>2</w:t>
      </w:r>
      <w:r w:rsidRPr="002F3D54">
        <w:rPr>
          <w:rFonts w:ascii="Tahoma" w:hAnsi="Tahoma"/>
          <w:color w:val="auto"/>
          <w:sz w:val="32"/>
          <w:szCs w:val="32"/>
          <w:rtl/>
        </w:rPr>
        <w:t xml:space="preserve">/ </w:t>
      </w:r>
      <w:r w:rsidRPr="002F3D54">
        <w:rPr>
          <w:rFonts w:ascii="Tahoma" w:hAnsi="Tahoma" w:hint="cs"/>
          <w:color w:val="auto"/>
          <w:sz w:val="32"/>
          <w:szCs w:val="32"/>
          <w:rtl/>
        </w:rPr>
        <w:t>244</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606">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)ينظر المغرب في ترتيب المعرب (ص: 320)</w:t>
      </w:r>
      <w:r w:rsidRPr="002F3D54">
        <w:rPr>
          <w:rFonts w:ascii="Tahoma" w:hAnsi="Tahoma" w:hint="cs"/>
          <w:color w:val="auto"/>
          <w:sz w:val="32"/>
          <w:szCs w:val="32"/>
          <w:rtl/>
        </w:rPr>
        <w:t xml:space="preserve">. </w:t>
      </w:r>
    </w:p>
  </w:footnote>
  <w:footnote w:id="60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46)</w:t>
      </w:r>
      <w:r w:rsidRPr="002F3D54">
        <w:rPr>
          <w:rFonts w:ascii="Tahoma" w:hAnsi="Tahoma" w:hint="cs"/>
          <w:color w:val="auto"/>
          <w:sz w:val="32"/>
          <w:szCs w:val="32"/>
          <w:rtl/>
        </w:rPr>
        <w:t xml:space="preserve">. </w:t>
      </w:r>
    </w:p>
  </w:footnote>
  <w:footnote w:id="60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47)</w:t>
      </w:r>
      <w:r w:rsidRPr="002F3D54">
        <w:rPr>
          <w:rFonts w:ascii="Tahoma" w:hAnsi="Tahoma" w:hint="cs"/>
          <w:color w:val="auto"/>
          <w:sz w:val="32"/>
          <w:szCs w:val="32"/>
          <w:rtl/>
        </w:rPr>
        <w:t xml:space="preserve">. </w:t>
      </w:r>
    </w:p>
  </w:footnote>
  <w:footnote w:id="609">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المبسوط للسرخسي (10/ 79)</w:t>
      </w:r>
      <w:r w:rsidRPr="002F3D54">
        <w:rPr>
          <w:rFonts w:ascii="Tahoma" w:hAnsi="Tahoma" w:hint="cs"/>
          <w:color w:val="auto"/>
          <w:sz w:val="32"/>
          <w:szCs w:val="32"/>
          <w:rtl/>
        </w:rPr>
        <w:t xml:space="preserve">. </w:t>
      </w:r>
    </w:p>
  </w:footnote>
  <w:footnote w:id="61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في(أ) </w:t>
      </w:r>
      <w:r w:rsidRPr="002F3D54">
        <w:rPr>
          <w:rFonts w:ascii="Traditional Arabic" w:hAnsi="Traditional Arabic" w:cs="CTraditional Arabic"/>
          <w:sz w:val="32"/>
          <w:rtl/>
        </w:rPr>
        <w:t>$</w:t>
      </w:r>
      <w:r w:rsidRPr="002F3D54">
        <w:rPr>
          <w:rFonts w:ascii="Traditional Arabic" w:hAnsi="Traditional Arabic" w:hint="cs"/>
          <w:sz w:val="32"/>
          <w:rtl/>
        </w:rPr>
        <w:t>ال</w:t>
      </w:r>
      <w:r w:rsidRPr="002F3D54">
        <w:rPr>
          <w:rFonts w:ascii="Traditional Arabic" w:hAnsi="Traditional Arabic"/>
          <w:sz w:val="32"/>
          <w:rtl/>
        </w:rPr>
        <w:t>عطف</w:t>
      </w:r>
      <w:r w:rsidRPr="002F3D54">
        <w:rPr>
          <w:rFonts w:ascii="Traditional Arabic" w:hAnsi="Traditional Arabic" w:cs="CTraditional Arabic"/>
          <w:sz w:val="32"/>
          <w:rtl/>
        </w:rPr>
        <w:t>#</w:t>
      </w:r>
      <w:r w:rsidRPr="002F3D54">
        <w:rPr>
          <w:rFonts w:ascii="Traditional Arabic" w:hAnsi="Traditional Arabic" w:hint="cs"/>
          <w:sz w:val="32"/>
          <w:rtl/>
        </w:rPr>
        <w:t>، والصّحيح ما أثبته</w:t>
      </w:r>
      <w:r w:rsidRPr="002F3D54">
        <w:rPr>
          <w:rFonts w:ascii="Traditional Arabic" w:hAnsi="Traditional Arabic"/>
          <w:sz w:val="32"/>
          <w:rtl/>
        </w:rPr>
        <w:t xml:space="preserve">. </w:t>
      </w:r>
      <w:r w:rsidRPr="002F3D54">
        <w:rPr>
          <w:rFonts w:ascii="Traditional Arabic" w:hAnsi="Traditional Arabic" w:hint="cs"/>
          <w:sz w:val="32"/>
          <w:rtl/>
        </w:rPr>
        <w:t xml:space="preserve">ينظر </w:t>
      </w:r>
      <w:r w:rsidRPr="002F3D54">
        <w:rPr>
          <w:rFonts w:ascii="Traditional Arabic" w:hAnsi="Traditional Arabic"/>
          <w:sz w:val="32"/>
          <w:rtl/>
        </w:rPr>
        <w:t>العناية شرح الهداية (6/ 48)</w:t>
      </w:r>
      <w:r w:rsidRPr="002F3D54">
        <w:rPr>
          <w:rFonts w:ascii="Tahoma" w:hAnsi="Tahoma" w:hint="cs"/>
          <w:sz w:val="32"/>
          <w:rtl/>
        </w:rPr>
        <w:t xml:space="preserve">. </w:t>
      </w:r>
    </w:p>
  </w:footnote>
  <w:footnote w:id="61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احتراز</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1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بداية المبتدي (ص: 121)</w:t>
      </w:r>
      <w:r w:rsidRPr="002F3D54">
        <w:rPr>
          <w:rFonts w:ascii="Tahoma" w:hAnsi="Tahoma" w:hint="cs"/>
          <w:color w:val="auto"/>
          <w:sz w:val="32"/>
          <w:szCs w:val="32"/>
          <w:rtl/>
        </w:rPr>
        <w:t xml:space="preserve">. </w:t>
      </w:r>
    </w:p>
  </w:footnote>
  <w:footnote w:id="61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احتراز</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1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فعنده: لا تؤخذ إلّا من أهل الكتاب عربًا كانوا، أو عجمًا، ويلتحق بهم المجوس للآية في أهل الكتاب، وللحديث في أهل المجوس، وأمَّا عبدة الأوثان ونحوهم، فلا يقرون بالجزية سواء العربي، أو العجمي. ينظر </w:t>
      </w:r>
      <w:r w:rsidRPr="002F3D54">
        <w:rPr>
          <w:rFonts w:ascii="Tahoma" w:hAnsi="Tahoma"/>
          <w:color w:val="auto"/>
          <w:sz w:val="32"/>
          <w:szCs w:val="32"/>
          <w:rtl/>
        </w:rPr>
        <w:t>الأم للشافعي (4/ 184)</w:t>
      </w:r>
      <w:r w:rsidRPr="002F3D54">
        <w:rPr>
          <w:rFonts w:ascii="Tahoma" w:hAnsi="Tahoma" w:hint="cs"/>
          <w:color w:val="auto"/>
          <w:sz w:val="32"/>
          <w:szCs w:val="32"/>
          <w:rtl/>
        </w:rPr>
        <w:t xml:space="preserve">، </w:t>
      </w:r>
      <w:r w:rsidRPr="002F3D54">
        <w:rPr>
          <w:rFonts w:ascii="Tahoma" w:hAnsi="Tahoma"/>
          <w:color w:val="auto"/>
          <w:sz w:val="32"/>
          <w:szCs w:val="32"/>
          <w:rtl/>
        </w:rPr>
        <w:t>الحاوي الكبير (14/ 155)</w:t>
      </w:r>
      <w:r w:rsidRPr="002F3D54">
        <w:rPr>
          <w:rFonts w:ascii="Tahoma" w:hAnsi="Tahoma" w:hint="cs"/>
          <w:color w:val="auto"/>
          <w:sz w:val="32"/>
          <w:szCs w:val="32"/>
          <w:rtl/>
        </w:rPr>
        <w:t xml:space="preserve">، </w:t>
      </w:r>
      <w:r w:rsidRPr="002F3D54">
        <w:rPr>
          <w:rFonts w:ascii="Tahoma" w:hAnsi="Tahoma"/>
          <w:color w:val="auto"/>
          <w:sz w:val="32"/>
          <w:szCs w:val="32"/>
          <w:rtl/>
        </w:rPr>
        <w:t>نهاية المطلب في دراية المذهب (18/ 9)</w:t>
      </w:r>
      <w:r w:rsidRPr="002F3D54">
        <w:rPr>
          <w:rFonts w:ascii="Tahoma" w:hAnsi="Tahoma" w:hint="cs"/>
          <w:color w:val="auto"/>
          <w:sz w:val="32"/>
          <w:szCs w:val="32"/>
          <w:rtl/>
        </w:rPr>
        <w:t xml:space="preserve">. </w:t>
      </w:r>
    </w:p>
  </w:footnote>
  <w:footnote w:id="61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 ينظر </w:t>
      </w:r>
      <w:r w:rsidRPr="002F3D54">
        <w:rPr>
          <w:rFonts w:ascii="Tahoma" w:hAnsi="Tahoma"/>
          <w:color w:val="auto"/>
          <w:sz w:val="32"/>
          <w:szCs w:val="32"/>
          <w:rtl/>
        </w:rPr>
        <w:t>المجموع شرح المهذب (19/ 312)</w:t>
      </w:r>
      <w:r w:rsidRPr="002F3D54">
        <w:rPr>
          <w:rFonts w:ascii="Tahoma" w:hAnsi="Tahoma" w:hint="cs"/>
          <w:color w:val="auto"/>
          <w:sz w:val="32"/>
          <w:szCs w:val="32"/>
          <w:rtl/>
        </w:rPr>
        <w:t xml:space="preserve">. </w:t>
      </w:r>
    </w:p>
  </w:footnote>
  <w:footnote w:id="6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118)</w:t>
      </w:r>
      <w:r w:rsidRPr="002F3D54">
        <w:rPr>
          <w:rFonts w:ascii="Tahoma" w:hAnsi="Tahoma" w:hint="cs"/>
          <w:color w:val="auto"/>
          <w:sz w:val="32"/>
          <w:szCs w:val="32"/>
          <w:rtl/>
        </w:rPr>
        <w:t xml:space="preserve">. </w:t>
      </w:r>
    </w:p>
  </w:footnote>
  <w:footnote w:id="61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لا يعمل</w:t>
      </w:r>
      <w:r w:rsidRPr="002F3D54">
        <w:rPr>
          <w:rFonts w:ascii="Traditional Arabic" w:hAnsi="Traditional Arabic" w:cs="CTraditional Arabic"/>
          <w:sz w:val="32"/>
          <w:rtl/>
        </w:rPr>
        <w:t>#</w:t>
      </w:r>
      <w:r w:rsidRPr="002F3D54">
        <w:rPr>
          <w:rFonts w:ascii="Traditional Arabic" w:hAnsi="Traditional Arabic" w:hint="cs"/>
          <w:sz w:val="32"/>
          <w:rtl/>
        </w:rPr>
        <w:t xml:space="preserve">، والصَّحيح ما أثبته بدليل قوله في الهداية: </w:t>
      </w:r>
      <w:r w:rsidRPr="002F3D54">
        <w:rPr>
          <w:rFonts w:ascii="Traditional Arabic" w:hAnsi="Traditional Arabic" w:cs="CTraditional Arabic" w:hint="cs"/>
          <w:sz w:val="32"/>
          <w:rtl/>
        </w:rPr>
        <w:t>$</w:t>
      </w:r>
      <w:r w:rsidRPr="002F3D54">
        <w:rPr>
          <w:rFonts w:ascii="Traditional Arabic" w:hAnsi="Traditional Arabic"/>
          <w:sz w:val="32"/>
          <w:rtl/>
        </w:rPr>
        <w:t>منهم فإن</w:t>
      </w:r>
      <w:r w:rsidRPr="002F3D54">
        <w:rPr>
          <w:rFonts w:ascii="Traditional Arabic" w:hAnsi="Traditional Arabic" w:hint="cs"/>
          <w:sz w:val="32"/>
          <w:rtl/>
        </w:rPr>
        <w:t>ّ</w:t>
      </w:r>
      <w:r w:rsidRPr="002F3D54">
        <w:rPr>
          <w:rFonts w:ascii="Traditional Arabic" w:hAnsi="Traditional Arabic"/>
          <w:sz w:val="32"/>
          <w:rtl/>
        </w:rPr>
        <w:t>ه يكتسب ويؤد</w:t>
      </w:r>
      <w:r w:rsidRPr="002F3D54">
        <w:rPr>
          <w:rFonts w:ascii="Traditional Arabic" w:hAnsi="Traditional Arabic" w:hint="cs"/>
          <w:sz w:val="32"/>
          <w:rtl/>
        </w:rPr>
        <w:t>ّ</w:t>
      </w:r>
      <w:r w:rsidRPr="002F3D54">
        <w:rPr>
          <w:rFonts w:ascii="Traditional Arabic" w:hAnsi="Traditional Arabic"/>
          <w:sz w:val="32"/>
          <w:rtl/>
        </w:rPr>
        <w:t>ى إلى المسلمي</w:t>
      </w:r>
      <w:r w:rsidRPr="002F3D54">
        <w:rPr>
          <w:rFonts w:ascii="Traditional Arabic" w:hAnsi="Traditional Arabic" w:hint="cs"/>
          <w:sz w:val="32"/>
          <w:rtl/>
        </w:rPr>
        <w:t>ن</w:t>
      </w:r>
      <w:r w:rsidRPr="002F3D54">
        <w:rPr>
          <w:rFonts w:ascii="Traditional Arabic" w:hAnsi="Traditional Arabic" w:cs="CTraditional Arabic" w:hint="cs"/>
          <w:sz w:val="32"/>
          <w:rtl/>
        </w:rPr>
        <w:t>#</w:t>
      </w:r>
      <w:r w:rsidRPr="002F3D54">
        <w:rPr>
          <w:rFonts w:ascii="Traditional Arabic" w:hAnsi="Traditional Arabic" w:hint="cs"/>
          <w:sz w:val="32"/>
          <w:rtl/>
        </w:rPr>
        <w:t xml:space="preserve">، فقوله يكتسب يلزم منه العمل لا عدمه. </w:t>
      </w:r>
    </w:p>
  </w:footnote>
  <w:footnote w:id="61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116)</w:t>
      </w:r>
      <w:r w:rsidRPr="002F3D54">
        <w:rPr>
          <w:rFonts w:ascii="Tahoma" w:hAnsi="Tahoma" w:hint="cs"/>
          <w:color w:val="auto"/>
          <w:sz w:val="32"/>
          <w:szCs w:val="32"/>
          <w:rtl/>
        </w:rPr>
        <w:t xml:space="preserve">. </w:t>
      </w:r>
    </w:p>
  </w:footnote>
  <w:footnote w:id="62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شرح السير الكبير (ص: 1431)</w:t>
      </w:r>
      <w:r w:rsidRPr="002F3D54">
        <w:rPr>
          <w:rFonts w:ascii="Tahoma" w:hAnsi="Tahoma" w:hint="cs"/>
          <w:color w:val="auto"/>
          <w:sz w:val="32"/>
          <w:szCs w:val="32"/>
          <w:rtl/>
        </w:rPr>
        <w:t xml:space="preserve">. </w:t>
      </w:r>
    </w:p>
  </w:footnote>
  <w:footnote w:id="62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مساواته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2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ولو</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2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 xml:space="preserve">(أ) </w:t>
      </w:r>
      <w:r w:rsidRPr="002F3D54">
        <w:rPr>
          <w:rFonts w:ascii="Traditional Arabic" w:hAnsi="Traditional Arabic" w:cs="CTraditional Arabic" w:hint="cs"/>
          <w:sz w:val="32"/>
          <w:rtl/>
        </w:rPr>
        <w:t>$</w:t>
      </w:r>
      <w:r w:rsidRPr="002F3D54">
        <w:rPr>
          <w:rFonts w:ascii="Traditional Arabic" w:hAnsi="Traditional Arabic" w:hint="cs"/>
          <w:sz w:val="32"/>
          <w:rtl/>
        </w:rPr>
        <w:t>ب</w:t>
      </w:r>
      <w:r w:rsidRPr="002F3D54">
        <w:rPr>
          <w:rFonts w:ascii="Traditional Arabic" w:hAnsi="Traditional Arabic"/>
          <w:sz w:val="32"/>
          <w:rtl/>
        </w:rPr>
        <w:t>فعله</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62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(أ)</w:t>
      </w:r>
      <w:r w:rsidRPr="002F3D54">
        <w:rPr>
          <w:rFonts w:ascii="Traditional Arabic" w:hAnsi="Traditional Arabic" w:cs="CTraditional Arabic"/>
          <w:sz w:val="32"/>
          <w:rtl/>
        </w:rPr>
        <w:t>$</w:t>
      </w:r>
      <w:r w:rsidRPr="002F3D54">
        <w:rPr>
          <w:rFonts w:ascii="Traditional Arabic" w:hAnsi="Traditional Arabic" w:hint="cs"/>
          <w:sz w:val="32"/>
          <w:rtl/>
        </w:rPr>
        <w:t>نعطيهم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2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الجامع الصغير وشرحه النافع الكبير (ص: 303</w:t>
      </w:r>
      <w:r w:rsidRPr="002F3D54">
        <w:rPr>
          <w:rFonts w:ascii="Tahoma" w:hAnsi="Tahoma" w:hint="cs"/>
          <w:color w:val="auto"/>
          <w:sz w:val="32"/>
          <w:szCs w:val="32"/>
          <w:rtl/>
        </w:rPr>
        <w:t>-304</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62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فإن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2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أخرجه أبو داود في سننه، كتاب الخراج والإمارة والفئ، باب في أخذ الجزية، برقم(3041)</w:t>
      </w:r>
      <w:r w:rsidRPr="002F3D54">
        <w:rPr>
          <w:rFonts w:ascii="Tahoma" w:hAnsi="Tahoma"/>
          <w:color w:val="auto"/>
          <w:sz w:val="32"/>
          <w:szCs w:val="32"/>
          <w:rtl/>
        </w:rPr>
        <w:t>4/ 648</w:t>
      </w:r>
      <w:r w:rsidRPr="002F3D54">
        <w:rPr>
          <w:rFonts w:ascii="Tahoma" w:hAnsi="Tahoma" w:hint="cs"/>
          <w:color w:val="auto"/>
          <w:sz w:val="32"/>
          <w:szCs w:val="32"/>
          <w:rtl/>
        </w:rPr>
        <w:t xml:space="preserve">، </w:t>
      </w:r>
      <w:r w:rsidRPr="002F3D54">
        <w:rPr>
          <w:rFonts w:ascii="Tahoma" w:hAnsi="Tahoma"/>
          <w:color w:val="auto"/>
          <w:sz w:val="32"/>
          <w:szCs w:val="32"/>
          <w:rtl/>
        </w:rPr>
        <w:t xml:space="preserve">عن إسماعيل بن عبد الرحمن القرشىعن ابن عباس، </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قال: صالح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أهل نجران على ألفي حلة</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قال ابن الملقن </w:t>
      </w:r>
      <w:r w:rsidRPr="002F3D54">
        <w:rPr>
          <w:rFonts w:ascii="Tahoma" w:hAnsi="Tahoma"/>
          <w:color w:val="auto"/>
          <w:sz w:val="32"/>
          <w:szCs w:val="32"/>
          <w:rtl/>
        </w:rPr>
        <w:t>إسماعيل هذا هو السدي الكبير وفيه مقال، قال أبو حاتم: لا يحتج به. وقال ابن معين: في حديثه ضعف. البدر المنير (9/ 195)</w:t>
      </w:r>
      <w:r w:rsidRPr="002F3D54">
        <w:rPr>
          <w:rFonts w:ascii="Tahoma" w:hAnsi="Tahoma" w:hint="cs"/>
          <w:color w:val="auto"/>
          <w:sz w:val="32"/>
          <w:szCs w:val="32"/>
          <w:rtl/>
        </w:rPr>
        <w:t xml:space="preserve">. </w:t>
      </w:r>
    </w:p>
  </w:footnote>
  <w:footnote w:id="62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عبد الرزاق في مصنفه، كتاب أهل الكتاب، باب لايهود مولود، ولاينصر، برقم(9974)6/50، </w:t>
      </w:r>
      <w:r w:rsidRPr="002F3D54">
        <w:rPr>
          <w:rFonts w:ascii="Tahoma" w:hAnsi="Tahoma"/>
          <w:color w:val="auto"/>
          <w:sz w:val="32"/>
          <w:szCs w:val="32"/>
          <w:rtl/>
        </w:rPr>
        <w:t>أخبرنا عبد الرزاق قال: عن ابن جريج، عن أبي إسحاق الش</w:t>
      </w:r>
      <w:r w:rsidRPr="002F3D54">
        <w:rPr>
          <w:rFonts w:ascii="Tahoma" w:hAnsi="Tahoma" w:hint="cs"/>
          <w:color w:val="auto"/>
          <w:sz w:val="32"/>
          <w:szCs w:val="32"/>
          <w:rtl/>
        </w:rPr>
        <w:t>ّ</w:t>
      </w:r>
      <w:r w:rsidRPr="002F3D54">
        <w:rPr>
          <w:rFonts w:ascii="Tahoma" w:hAnsi="Tahoma"/>
          <w:color w:val="auto"/>
          <w:sz w:val="32"/>
          <w:szCs w:val="32"/>
          <w:rtl/>
        </w:rPr>
        <w:t xml:space="preserve">يباني، عن كردوس التغلبي قال: قدم على عمر رجل من تغلب، فقال له عمر: </w:t>
      </w:r>
      <w:r w:rsidRPr="002F3D54">
        <w:rPr>
          <w:rFonts w:ascii="Tahoma" w:hAnsi="Tahoma" w:cs="CTraditional Arabic"/>
          <w:color w:val="auto"/>
          <w:sz w:val="32"/>
          <w:szCs w:val="32"/>
          <w:rtl/>
        </w:rPr>
        <w:t>$</w:t>
      </w:r>
      <w:r w:rsidRPr="002F3D54">
        <w:rPr>
          <w:rFonts w:ascii="Tahoma" w:hAnsi="Tahoma"/>
          <w:color w:val="auto"/>
          <w:sz w:val="32"/>
          <w:szCs w:val="32"/>
          <w:rtl/>
        </w:rPr>
        <w:t>إن</w:t>
      </w:r>
      <w:r w:rsidRPr="002F3D54">
        <w:rPr>
          <w:rFonts w:ascii="Tahoma" w:hAnsi="Tahoma" w:hint="cs"/>
          <w:color w:val="auto"/>
          <w:sz w:val="32"/>
          <w:szCs w:val="32"/>
          <w:rtl/>
        </w:rPr>
        <w:t>ّ</w:t>
      </w:r>
      <w:r w:rsidRPr="002F3D54">
        <w:rPr>
          <w:rFonts w:ascii="Tahoma" w:hAnsi="Tahoma"/>
          <w:color w:val="auto"/>
          <w:sz w:val="32"/>
          <w:szCs w:val="32"/>
          <w:rtl/>
        </w:rPr>
        <w:t>ه قد كان لكم نصيب في الجاهلية فخذوا نصيبكم من الإسلام</w:t>
      </w:r>
      <w:r w:rsidRPr="002F3D54">
        <w:rPr>
          <w:rFonts w:ascii="Tahoma" w:hAnsi="Tahoma" w:cs="CTraditional Arabic"/>
          <w:color w:val="auto"/>
          <w:sz w:val="32"/>
          <w:szCs w:val="32"/>
          <w:rtl/>
        </w:rPr>
        <w:t>#</w:t>
      </w:r>
      <w:r w:rsidRPr="002F3D54">
        <w:rPr>
          <w:rFonts w:ascii="Tahoma" w:hAnsi="Tahoma"/>
          <w:color w:val="auto"/>
          <w:sz w:val="32"/>
          <w:szCs w:val="32"/>
          <w:rtl/>
        </w:rPr>
        <w:t>، فصالحه على أن</w:t>
      </w:r>
      <w:r w:rsidRPr="002F3D54">
        <w:rPr>
          <w:rFonts w:ascii="Tahoma" w:hAnsi="Tahoma" w:hint="cs"/>
          <w:color w:val="auto"/>
          <w:sz w:val="32"/>
          <w:szCs w:val="32"/>
          <w:rtl/>
        </w:rPr>
        <w:t>ْ</w:t>
      </w:r>
      <w:r w:rsidRPr="002F3D54">
        <w:rPr>
          <w:rFonts w:ascii="Tahoma" w:hAnsi="Tahoma"/>
          <w:color w:val="auto"/>
          <w:sz w:val="32"/>
          <w:szCs w:val="32"/>
          <w:rtl/>
        </w:rPr>
        <w:t xml:space="preserve"> أضعف عليهم الجزية، ولا ينصروا الأبناء</w:t>
      </w:r>
      <w:r w:rsidRPr="002F3D54">
        <w:rPr>
          <w:rFonts w:ascii="Tahoma" w:hAnsi="Tahoma" w:hint="cs"/>
          <w:color w:val="auto"/>
          <w:sz w:val="32"/>
          <w:szCs w:val="32"/>
          <w:rtl/>
        </w:rPr>
        <w:t xml:space="preserve">. </w:t>
      </w:r>
    </w:p>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hint="cs"/>
          <w:sz w:val="32"/>
          <w:rtl/>
        </w:rPr>
        <w:t xml:space="preserve">قال ابن الملقن في البدر المنير (9/212): </w:t>
      </w:r>
      <w:r w:rsidRPr="002F3D54">
        <w:rPr>
          <w:rFonts w:ascii="Traditional Arabic" w:hAnsi="Traditional Arabic"/>
          <w:sz w:val="32"/>
          <w:rtl/>
        </w:rPr>
        <w:t>وهذا الأثر ذكره الشافعي فقال: قد ذكره حفظة المغازي وساقوا أحسن سياقة أن عمر... فذكره</w:t>
      </w:r>
      <w:r w:rsidRPr="002F3D54">
        <w:rPr>
          <w:rFonts w:ascii="Traditional Arabic" w:hAnsi="Traditional Arabic" w:hint="cs"/>
          <w:sz w:val="32"/>
          <w:rtl/>
        </w:rPr>
        <w:t xml:space="preserve">. </w:t>
      </w:r>
    </w:p>
    <w:p w:rsidR="00E408E2" w:rsidRPr="002F3D54" w:rsidRDefault="00E408E2" w:rsidP="00021530">
      <w:pPr>
        <w:pStyle w:val="33"/>
        <w:ind w:left="0" w:firstLine="0"/>
        <w:jc w:val="both"/>
        <w:rPr>
          <w:rFonts w:ascii="Tahoma" w:hAnsi="Tahoma"/>
          <w:sz w:val="32"/>
        </w:rPr>
      </w:pPr>
      <w:r w:rsidRPr="002F3D54">
        <w:rPr>
          <w:rFonts w:ascii="Traditional Arabic" w:hAnsi="Traditional Arabic" w:hint="cs"/>
          <w:sz w:val="32"/>
          <w:rtl/>
        </w:rPr>
        <w:t xml:space="preserve">ومثله في التلخيص الحبير لابن حجر (4/233)، وساق حديث ابن أبي شيبة عن كردوس، وقال رواه البيهقي من طريق أبي إسحاق الشيباني وأتم منه. </w:t>
      </w:r>
    </w:p>
  </w:footnote>
  <w:footnote w:id="62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(أ)</w:t>
      </w:r>
      <w:r w:rsidRPr="002F3D54">
        <w:rPr>
          <w:rFonts w:ascii="Traditional Arabic" w:hAnsi="Traditional Arabic" w:cs="CTraditional Arabic" w:hint="cs"/>
          <w:sz w:val="32"/>
          <w:rtl/>
        </w:rPr>
        <w:t xml:space="preserve"> $</w:t>
      </w:r>
      <w:r w:rsidRPr="002F3D54">
        <w:rPr>
          <w:rFonts w:ascii="Traditional Arabic" w:hAnsi="Traditional Arabic" w:hint="cs"/>
          <w:sz w:val="32"/>
          <w:rtl/>
        </w:rPr>
        <w:t>حقه</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63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(أ)</w:t>
      </w:r>
      <w:r w:rsidRPr="002F3D54">
        <w:rPr>
          <w:rFonts w:ascii="Traditional Arabic" w:hAnsi="Traditional Arabic" w:cs="CTraditional Arabic"/>
          <w:sz w:val="32"/>
          <w:rtl/>
        </w:rPr>
        <w:t>$</w:t>
      </w:r>
      <w:r w:rsidRPr="002F3D54">
        <w:rPr>
          <w:rFonts w:hint="cs"/>
          <w:sz w:val="32"/>
          <w:rtl/>
        </w:rPr>
        <w:t>بأنْ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3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63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3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)أوطاس</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أوطاس</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واد</w:t>
      </w:r>
      <w:r w:rsidRPr="002F3D54">
        <w:rPr>
          <w:rFonts w:ascii="Tahoma" w:hAnsi="Tahoma" w:hint="cs"/>
          <w:color w:val="auto"/>
          <w:sz w:val="32"/>
          <w:szCs w:val="32"/>
          <w:rtl/>
        </w:rPr>
        <w:t>ٍ</w:t>
      </w:r>
      <w:r w:rsidRPr="002F3D54">
        <w:rPr>
          <w:rFonts w:ascii="Tahoma" w:hAnsi="Tahoma"/>
          <w:color w:val="auto"/>
          <w:sz w:val="32"/>
          <w:szCs w:val="32"/>
          <w:rtl/>
        </w:rPr>
        <w:t xml:space="preserve"> في ديار هوازن فيه كانت وقعة حنين للن</w:t>
      </w:r>
      <w:r w:rsidRPr="002F3D54">
        <w:rPr>
          <w:rFonts w:ascii="Tahoma" w:hAnsi="Tahoma" w:hint="cs"/>
          <w:color w:val="auto"/>
          <w:sz w:val="32"/>
          <w:szCs w:val="32"/>
          <w:rtl/>
        </w:rPr>
        <w:t>ّ</w:t>
      </w:r>
      <w:r w:rsidRPr="002F3D54">
        <w:rPr>
          <w:rFonts w:ascii="Tahoma" w:hAnsi="Tahoma"/>
          <w:color w:val="auto"/>
          <w:sz w:val="32"/>
          <w:szCs w:val="32"/>
          <w:rtl/>
        </w:rPr>
        <w:t>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ببني هوازن</w:t>
      </w:r>
      <w:r w:rsidRPr="002F3D54">
        <w:rPr>
          <w:rFonts w:ascii="Tahoma" w:hAnsi="Tahoma" w:hint="cs"/>
          <w:color w:val="auto"/>
          <w:sz w:val="32"/>
          <w:szCs w:val="32"/>
          <w:rtl/>
        </w:rPr>
        <w:t xml:space="preserve">، </w:t>
      </w:r>
      <w:r w:rsidRPr="002F3D54">
        <w:rPr>
          <w:rFonts w:ascii="Tahoma" w:hAnsi="Tahoma"/>
          <w:color w:val="auto"/>
          <w:sz w:val="32"/>
          <w:szCs w:val="32"/>
          <w:rtl/>
        </w:rPr>
        <w:t>أوطاس م</w:t>
      </w:r>
      <w:r w:rsidRPr="002F3D54">
        <w:rPr>
          <w:rFonts w:ascii="Tahoma" w:hAnsi="Tahoma" w:hint="cs"/>
          <w:color w:val="auto"/>
          <w:sz w:val="32"/>
          <w:szCs w:val="32"/>
          <w:rtl/>
        </w:rPr>
        <w:t>ِ</w:t>
      </w:r>
      <w:r w:rsidRPr="002F3D54">
        <w:rPr>
          <w:rFonts w:ascii="Tahoma" w:hAnsi="Tahoma"/>
          <w:color w:val="auto"/>
          <w:sz w:val="32"/>
          <w:szCs w:val="32"/>
          <w:rtl/>
        </w:rPr>
        <w:t>ن النوادر التي جاءت بلفظ الجمع للواحد</w:t>
      </w:r>
      <w:r w:rsidRPr="002F3D54">
        <w:rPr>
          <w:rFonts w:ascii="Tahoma" w:hAnsi="Tahoma" w:hint="cs"/>
          <w:color w:val="auto"/>
          <w:sz w:val="32"/>
          <w:szCs w:val="32"/>
          <w:rtl/>
        </w:rPr>
        <w:t>،</w:t>
      </w:r>
      <w:r w:rsidRPr="002F3D54">
        <w:rPr>
          <w:rFonts w:ascii="Tahoma" w:hAnsi="Tahoma"/>
          <w:color w:val="auto"/>
          <w:sz w:val="32"/>
          <w:szCs w:val="32"/>
          <w:rtl/>
        </w:rPr>
        <w:t xml:space="preserve"> وهو واد</w:t>
      </w:r>
      <w:r w:rsidRPr="002F3D54">
        <w:rPr>
          <w:rFonts w:ascii="Tahoma" w:hAnsi="Tahoma" w:hint="cs"/>
          <w:color w:val="auto"/>
          <w:sz w:val="32"/>
          <w:szCs w:val="32"/>
          <w:rtl/>
        </w:rPr>
        <w:t>ٍ</w:t>
      </w:r>
      <w:r w:rsidRPr="002F3D54">
        <w:rPr>
          <w:rFonts w:ascii="Tahoma" w:hAnsi="Tahoma"/>
          <w:color w:val="auto"/>
          <w:sz w:val="32"/>
          <w:szCs w:val="32"/>
          <w:rtl/>
        </w:rPr>
        <w:t xml:space="preserve"> في ديار هوازن جنوبي مك</w:t>
      </w:r>
      <w:r w:rsidRPr="002F3D54">
        <w:rPr>
          <w:rFonts w:ascii="Tahoma" w:hAnsi="Tahoma" w:hint="cs"/>
          <w:color w:val="auto"/>
          <w:sz w:val="32"/>
          <w:szCs w:val="32"/>
          <w:rtl/>
        </w:rPr>
        <w:t>ّ</w:t>
      </w:r>
      <w:r w:rsidRPr="002F3D54">
        <w:rPr>
          <w:rFonts w:ascii="Tahoma" w:hAnsi="Tahoma"/>
          <w:color w:val="auto"/>
          <w:sz w:val="32"/>
          <w:szCs w:val="32"/>
          <w:rtl/>
        </w:rPr>
        <w:t>ة بنحو ثلاث مراحل وكانت وقعتها في شوال بعد فتح مك</w:t>
      </w:r>
      <w:r w:rsidRPr="002F3D54">
        <w:rPr>
          <w:rFonts w:ascii="Tahoma" w:hAnsi="Tahoma" w:hint="cs"/>
          <w:color w:val="auto"/>
          <w:sz w:val="32"/>
          <w:szCs w:val="32"/>
          <w:rtl/>
        </w:rPr>
        <w:t>ّ</w:t>
      </w:r>
      <w:r w:rsidRPr="002F3D54">
        <w:rPr>
          <w:rFonts w:ascii="Tahoma" w:hAnsi="Tahoma"/>
          <w:color w:val="auto"/>
          <w:sz w:val="32"/>
          <w:szCs w:val="32"/>
          <w:rtl/>
        </w:rPr>
        <w:t>ة بنحو شهر. معجم البلدان (1/ 281)</w:t>
      </w:r>
      <w:r w:rsidRPr="002F3D54">
        <w:rPr>
          <w:rFonts w:ascii="Tahoma" w:hAnsi="Tahoma" w:hint="cs"/>
          <w:color w:val="auto"/>
          <w:sz w:val="32"/>
          <w:szCs w:val="32"/>
          <w:rtl/>
        </w:rPr>
        <w:t xml:space="preserve">، </w:t>
      </w:r>
      <w:r w:rsidRPr="002F3D54">
        <w:rPr>
          <w:rFonts w:ascii="Tahoma" w:hAnsi="Tahoma"/>
          <w:color w:val="auto"/>
          <w:sz w:val="32"/>
          <w:szCs w:val="32"/>
          <w:rtl/>
        </w:rPr>
        <w:t>المصباح المنير في غريب الشرح الكبير (2/ 664)</w:t>
      </w:r>
      <w:r w:rsidRPr="002F3D54">
        <w:rPr>
          <w:rFonts w:ascii="Tahoma" w:hAnsi="Tahoma" w:hint="cs"/>
          <w:color w:val="auto"/>
          <w:sz w:val="32"/>
          <w:szCs w:val="32"/>
          <w:rtl/>
        </w:rPr>
        <w:t xml:space="preserve">. </w:t>
      </w:r>
    </w:p>
  </w:footnote>
  <w:footnote w:id="63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أخرجه الطبراني في الكبير، برقم (355)20/168،</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حَدَّثَنَا أَحْمَدُ بْنُ رِشْدِينَ، ثنا أَحْمَدُ بْنُ صَالِحٍ، ثنا ابْنُ وَهْبٍ، أَخْبَرَنِي يَزِيدُ بْنُ عِيَاضٍ، عَنْ مُوسَى </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 xml:space="preserve">مُحَمَّدٍ التَّيْمِيِّ، عَنِ ابْنِ شِهَابٍ، عَنِ الْبَلَوِيِّ، عَنْ مُعَاذِ بْنِ جَبَلٍ، أَنَّ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قَالَ: </w:t>
      </w:r>
      <w:r w:rsidRPr="002F3D54">
        <w:rPr>
          <w:rFonts w:ascii="Tahoma" w:hAnsi="Tahoma" w:cs="CTraditional Arabic"/>
          <w:color w:val="auto"/>
          <w:sz w:val="32"/>
          <w:szCs w:val="32"/>
          <w:rtl/>
        </w:rPr>
        <w:t>$</w:t>
      </w:r>
      <w:r w:rsidRPr="002F3D54">
        <w:rPr>
          <w:rFonts w:ascii="Tahoma" w:hAnsi="Tahoma"/>
          <w:color w:val="auto"/>
          <w:sz w:val="32"/>
          <w:szCs w:val="32"/>
          <w:rtl/>
        </w:rPr>
        <w:t>لَوْ كَانَ ثَابِتًا عَلَى أَحَدٍ مِنَ الْعَرَبِ رِقٌّ كَانَ الْيَوْمَ، إِنَّمَا هُوَ إِسَارٌ أَوْ فِدَاءٌ</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الهيثمي: </w:t>
      </w:r>
      <w:r w:rsidRPr="002F3D54">
        <w:rPr>
          <w:rFonts w:ascii="Tahoma" w:hAnsi="Tahoma"/>
          <w:color w:val="auto"/>
          <w:sz w:val="32"/>
          <w:szCs w:val="32"/>
          <w:rtl/>
        </w:rPr>
        <w:t>فيه يزيد بن عياض وهو كذاب. مجمع الزوائد ومنبع الفوائد (5/ 332)</w:t>
      </w:r>
      <w:r w:rsidRPr="002F3D54">
        <w:rPr>
          <w:rFonts w:ascii="Tahoma" w:hAnsi="Tahoma" w:hint="cs"/>
          <w:color w:val="auto"/>
          <w:sz w:val="32"/>
          <w:szCs w:val="32"/>
          <w:rtl/>
        </w:rPr>
        <w:t xml:space="preserve">. </w:t>
      </w:r>
    </w:p>
  </w:footnote>
  <w:footnote w:id="63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(أ)</w:t>
      </w:r>
      <w:r w:rsidRPr="002F3D54">
        <w:rPr>
          <w:rFonts w:ascii="Traditional Arabic" w:hAnsi="Traditional Arabic" w:cs="CTraditional Arabic"/>
          <w:sz w:val="32"/>
          <w:rtl/>
        </w:rPr>
        <w:t>$</w:t>
      </w:r>
      <w:r w:rsidRPr="002F3D54">
        <w:rPr>
          <w:rFonts w:ascii="Traditional Arabic" w:hAnsi="Traditional Arabic"/>
          <w:sz w:val="32"/>
          <w:rtl/>
        </w:rPr>
        <w:t>مشركي</w:t>
      </w:r>
      <w:r w:rsidRPr="002F3D54">
        <w:rPr>
          <w:rFonts w:ascii="Traditional Arabic" w:hAnsi="Traditional Arabic" w:hint="cs"/>
          <w:sz w:val="32"/>
          <w:rtl/>
        </w:rPr>
        <w:t>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3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الجامع الصغير وشرحه النافع الكبير (ص: 304)</w:t>
      </w:r>
      <w:r w:rsidRPr="002F3D54">
        <w:rPr>
          <w:rFonts w:ascii="Tahoma" w:hAnsi="Tahoma" w:hint="cs"/>
          <w:color w:val="auto"/>
          <w:sz w:val="32"/>
          <w:szCs w:val="32"/>
          <w:rtl/>
        </w:rPr>
        <w:t xml:space="preserve">. </w:t>
      </w:r>
    </w:p>
  </w:footnote>
  <w:footnote w:id="63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)الصابئون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الصابئون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قوم يزعمون أنهم على دين نوح بكذبهم وقبلتهم من مهب الشمال عند منتصف النهار</w:t>
      </w:r>
      <w:r w:rsidRPr="002F3D54">
        <w:rPr>
          <w:rFonts w:ascii="Tahoma" w:hAnsi="Tahoma" w:hint="cs"/>
          <w:color w:val="auto"/>
          <w:sz w:val="32"/>
          <w:szCs w:val="32"/>
          <w:rtl/>
        </w:rPr>
        <w:t xml:space="preserve">. </w:t>
      </w:r>
      <w:r w:rsidRPr="002F3D54">
        <w:rPr>
          <w:rFonts w:ascii="Tahoma" w:hAnsi="Tahoma"/>
          <w:color w:val="auto"/>
          <w:sz w:val="32"/>
          <w:szCs w:val="32"/>
          <w:rtl/>
        </w:rPr>
        <w:t>المحكم والمحيط الأعظم (8/ 354)</w:t>
      </w:r>
      <w:r w:rsidRPr="002F3D54">
        <w:rPr>
          <w:rFonts w:ascii="Tahoma" w:hAnsi="Tahoma" w:hint="cs"/>
          <w:color w:val="auto"/>
          <w:sz w:val="32"/>
          <w:szCs w:val="32"/>
          <w:rtl/>
        </w:rPr>
        <w:t xml:space="preserve">. </w:t>
      </w:r>
    </w:p>
  </w:footnote>
  <w:footnote w:id="63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يقبل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3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الفتاوى الهندية (</w:t>
      </w:r>
      <w:r w:rsidRPr="002F3D54">
        <w:rPr>
          <w:rFonts w:ascii="Tahoma" w:hAnsi="Tahoma" w:hint="cs"/>
          <w:color w:val="auto"/>
          <w:sz w:val="32"/>
          <w:szCs w:val="32"/>
          <w:rtl/>
        </w:rPr>
        <w:t>2</w:t>
      </w:r>
      <w:r w:rsidRPr="002F3D54">
        <w:rPr>
          <w:rFonts w:ascii="Tahoma" w:hAnsi="Tahoma"/>
          <w:color w:val="auto"/>
          <w:sz w:val="32"/>
          <w:szCs w:val="32"/>
          <w:rtl/>
        </w:rPr>
        <w:t xml:space="preserve">/ </w:t>
      </w:r>
      <w:r w:rsidRPr="002F3D54">
        <w:rPr>
          <w:rFonts w:ascii="Tahoma" w:hAnsi="Tahoma" w:hint="cs"/>
          <w:color w:val="auto"/>
          <w:sz w:val="32"/>
          <w:szCs w:val="32"/>
          <w:rtl/>
        </w:rPr>
        <w:t>245</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640">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)الصحاح تاج اللغة وصحاح العربية (4/ 1347)</w:t>
      </w:r>
      <w:r w:rsidRPr="002F3D54">
        <w:rPr>
          <w:rFonts w:ascii="Tahoma" w:hAnsi="Tahoma" w:hint="cs"/>
          <w:color w:val="auto"/>
          <w:sz w:val="32"/>
          <w:szCs w:val="32"/>
          <w:rtl/>
        </w:rPr>
        <w:t xml:space="preserve">. </w:t>
      </w:r>
    </w:p>
  </w:footnote>
  <w:footnote w:id="64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مسيلمة بن ثمامة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أبوثمامةمسيلمةبن</w:instrText>
      </w:r>
      <w:r w:rsidRPr="002F3D54">
        <w:rPr>
          <w:rFonts w:hint="cs"/>
          <w:color w:val="auto"/>
          <w:rtl/>
        </w:rPr>
        <w:instrText>ثمامة الحنفي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بن كبير بن حبيب الحنفي الوائلي، أبو ثمامة: متنبئ، من المعمرين</w:t>
      </w:r>
      <w:r w:rsidRPr="002F3D54">
        <w:rPr>
          <w:rFonts w:ascii="Tahoma" w:hAnsi="Tahoma" w:hint="cs"/>
          <w:color w:val="auto"/>
          <w:sz w:val="32"/>
          <w:szCs w:val="32"/>
          <w:rtl/>
        </w:rPr>
        <w:t xml:space="preserve">، </w:t>
      </w:r>
      <w:r w:rsidRPr="002F3D54">
        <w:rPr>
          <w:rFonts w:ascii="Tahoma" w:hAnsi="Tahoma"/>
          <w:color w:val="auto"/>
          <w:sz w:val="32"/>
          <w:szCs w:val="32"/>
          <w:rtl/>
        </w:rPr>
        <w:t xml:space="preserve">وفي الأمثال </w:t>
      </w:r>
      <w:r w:rsidRPr="002F3D54">
        <w:rPr>
          <w:rFonts w:ascii="Tahoma" w:hAnsi="Tahoma" w:cs="CTraditional Arabic" w:hint="cs"/>
          <w:color w:val="auto"/>
          <w:sz w:val="32"/>
          <w:szCs w:val="32"/>
          <w:rtl/>
        </w:rPr>
        <w:t>$</w:t>
      </w:r>
      <w:r w:rsidRPr="002F3D54">
        <w:rPr>
          <w:rFonts w:ascii="Tahoma" w:hAnsi="Tahoma"/>
          <w:color w:val="auto"/>
          <w:sz w:val="32"/>
          <w:szCs w:val="32"/>
          <w:rtl/>
        </w:rPr>
        <w:t>أكذب من مسيلمة</w:t>
      </w:r>
      <w:r w:rsidRPr="002F3D54">
        <w:rPr>
          <w:rFonts w:ascii="Tahoma" w:hAnsi="Tahoma" w:cs="CTraditional Arabic" w:hint="cs"/>
          <w:color w:val="auto"/>
          <w:sz w:val="32"/>
          <w:szCs w:val="32"/>
          <w:rtl/>
        </w:rPr>
        <w:t>#</w:t>
      </w:r>
      <w:r w:rsidRPr="002F3D54">
        <w:rPr>
          <w:rFonts w:ascii="Tahoma" w:hAnsi="Tahoma" w:hint="cs"/>
          <w:color w:val="auto"/>
          <w:sz w:val="32"/>
          <w:szCs w:val="32"/>
          <w:rtl/>
        </w:rPr>
        <w:t>،</w:t>
      </w:r>
      <w:r w:rsidRPr="002F3D54">
        <w:rPr>
          <w:rFonts w:ascii="Tahoma" w:hAnsi="Tahoma"/>
          <w:color w:val="auto"/>
          <w:sz w:val="32"/>
          <w:szCs w:val="32"/>
          <w:rtl/>
        </w:rPr>
        <w:t xml:space="preserve"> ولد ونشأ باليمامة، في القرية المسماة اليوم بالجبيلة، بقرب </w:t>
      </w:r>
      <w:r w:rsidRPr="002F3D54">
        <w:rPr>
          <w:rFonts w:ascii="Tahoma" w:hAnsi="Tahoma" w:cs="CTraditional Arabic" w:hint="cs"/>
          <w:color w:val="auto"/>
          <w:sz w:val="32"/>
          <w:szCs w:val="32"/>
          <w:rtl/>
        </w:rPr>
        <w:t>$</w:t>
      </w:r>
      <w:r w:rsidRPr="002F3D54">
        <w:rPr>
          <w:rFonts w:ascii="Tahoma" w:hAnsi="Tahoma"/>
          <w:color w:val="auto"/>
          <w:sz w:val="32"/>
          <w:szCs w:val="32"/>
          <w:rtl/>
        </w:rPr>
        <w:t>العيينة</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بوادي حنيفة، في نجدوتوفي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قبل القضاء على فتنته، فلما انتظم ال</w:t>
      </w:r>
      <w:r w:rsidRPr="002F3D54">
        <w:rPr>
          <w:rFonts w:ascii="Tahoma" w:hAnsi="Tahoma" w:hint="cs"/>
          <w:color w:val="auto"/>
          <w:sz w:val="32"/>
          <w:szCs w:val="32"/>
          <w:rtl/>
        </w:rPr>
        <w:t>أ</w:t>
      </w:r>
      <w:r w:rsidRPr="002F3D54">
        <w:rPr>
          <w:rFonts w:ascii="Tahoma" w:hAnsi="Tahoma"/>
          <w:color w:val="auto"/>
          <w:sz w:val="32"/>
          <w:szCs w:val="32"/>
          <w:rtl/>
        </w:rPr>
        <w:t xml:space="preserve">مر لأبي بكر، انتدب له أعظم قواده </w:t>
      </w:r>
      <w:r w:rsidRPr="002F3D54">
        <w:rPr>
          <w:rFonts w:ascii="Tahoma" w:hAnsi="Tahoma" w:cs="CTraditional Arabic" w:hint="cs"/>
          <w:color w:val="auto"/>
          <w:sz w:val="32"/>
          <w:szCs w:val="32"/>
          <w:rtl/>
        </w:rPr>
        <w:t>$</w:t>
      </w:r>
      <w:r w:rsidRPr="002F3D54">
        <w:rPr>
          <w:rFonts w:ascii="Tahoma" w:hAnsi="Tahoma"/>
          <w:color w:val="auto"/>
          <w:sz w:val="32"/>
          <w:szCs w:val="32"/>
          <w:rtl/>
        </w:rPr>
        <w:t>خالد</w:t>
      </w:r>
      <w:r w:rsidRPr="002F3D54">
        <w:rPr>
          <w:rFonts w:ascii="Tahoma" w:hAnsi="Tahoma" w:hint="cs"/>
          <w:color w:val="auto"/>
          <w:sz w:val="32"/>
          <w:szCs w:val="32"/>
          <w:rtl/>
        </w:rPr>
        <w:t> </w:t>
      </w:r>
      <w:r w:rsidRPr="002F3D54">
        <w:rPr>
          <w:rFonts w:ascii="Tahoma" w:hAnsi="Tahoma"/>
          <w:color w:val="auto"/>
          <w:sz w:val="32"/>
          <w:szCs w:val="32"/>
          <w:rtl/>
        </w:rPr>
        <w:t>بن الوليد</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على رأس جيش قوي</w:t>
      </w:r>
      <w:r w:rsidRPr="002F3D54">
        <w:rPr>
          <w:rFonts w:ascii="Tahoma" w:hAnsi="Tahoma" w:hint="cs"/>
          <w:color w:val="auto"/>
          <w:sz w:val="32"/>
          <w:szCs w:val="32"/>
          <w:rtl/>
        </w:rPr>
        <w:t xml:space="preserve">، </w:t>
      </w:r>
      <w:r w:rsidRPr="002F3D54">
        <w:rPr>
          <w:rFonts w:ascii="Tahoma" w:hAnsi="Tahoma"/>
          <w:color w:val="auto"/>
          <w:sz w:val="32"/>
          <w:szCs w:val="32"/>
          <w:rtl/>
        </w:rPr>
        <w:t>وانتهت المعركة بظفر خالد ومقتل مسيلمة سنة</w:t>
      </w:r>
      <w:r w:rsidRPr="002F3D54">
        <w:rPr>
          <w:rFonts w:ascii="Tahoma" w:hAnsi="Tahoma" w:hint="cs"/>
          <w:color w:val="auto"/>
          <w:sz w:val="32"/>
          <w:szCs w:val="32"/>
          <w:rtl/>
        </w:rPr>
        <w:t>(</w:t>
      </w:r>
      <w:r w:rsidRPr="002F3D54">
        <w:rPr>
          <w:rFonts w:ascii="Tahoma" w:hAnsi="Tahoma"/>
          <w:color w:val="auto"/>
          <w:sz w:val="32"/>
          <w:szCs w:val="32"/>
          <w:rtl/>
        </w:rPr>
        <w:t>12</w:t>
      </w:r>
      <w:r w:rsidRPr="002F3D54">
        <w:rPr>
          <w:rFonts w:ascii="Tahoma" w:hAnsi="Tahoma" w:hint="cs"/>
          <w:color w:val="auto"/>
          <w:sz w:val="32"/>
          <w:szCs w:val="32"/>
          <w:rtl/>
        </w:rPr>
        <w:t>ه</w:t>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سيرة ابن هشام ت السقا (2/ 576)</w:t>
      </w:r>
      <w:r w:rsidRPr="002F3D54">
        <w:rPr>
          <w:rFonts w:ascii="Tahoma" w:hAnsi="Tahoma" w:hint="cs"/>
          <w:color w:val="auto"/>
          <w:sz w:val="32"/>
          <w:szCs w:val="32"/>
          <w:rtl/>
        </w:rPr>
        <w:t xml:space="preserve">، </w:t>
      </w:r>
      <w:r w:rsidRPr="002F3D54">
        <w:rPr>
          <w:rFonts w:ascii="Tahoma" w:hAnsi="Tahoma"/>
          <w:color w:val="auto"/>
          <w:sz w:val="32"/>
          <w:szCs w:val="32"/>
          <w:rtl/>
        </w:rPr>
        <w:t>تاريخ الخميس في أحوال أنفس النفيس (2/ 157)</w:t>
      </w:r>
      <w:r w:rsidRPr="002F3D54">
        <w:rPr>
          <w:rFonts w:ascii="Tahoma" w:hAnsi="Tahoma" w:hint="cs"/>
          <w:color w:val="auto"/>
          <w:sz w:val="32"/>
          <w:szCs w:val="32"/>
          <w:rtl/>
        </w:rPr>
        <w:t xml:space="preserve">، </w:t>
      </w:r>
      <w:r w:rsidRPr="002F3D54">
        <w:rPr>
          <w:rFonts w:ascii="Tahoma" w:hAnsi="Tahoma"/>
          <w:color w:val="auto"/>
          <w:sz w:val="32"/>
          <w:szCs w:val="32"/>
          <w:rtl/>
        </w:rPr>
        <w:t>شذرات الذهب في أخبار من ذهب (1/ 151)</w:t>
      </w:r>
      <w:r w:rsidRPr="002F3D54">
        <w:rPr>
          <w:rFonts w:ascii="Tahoma" w:hAnsi="Tahoma" w:hint="cs"/>
          <w:color w:val="auto"/>
          <w:sz w:val="32"/>
          <w:szCs w:val="32"/>
          <w:rtl/>
        </w:rPr>
        <w:t xml:space="preserve">. </w:t>
      </w:r>
    </w:p>
  </w:footnote>
  <w:footnote w:id="64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معاذ بن جبل بن عمرو بن أوس الأنصاري الخزرجي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معاذبنجبلالأنصاريالخزرجي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أبو عبد الرحمن: صح</w:t>
      </w:r>
      <w:r w:rsidRPr="002F3D54">
        <w:rPr>
          <w:rFonts w:ascii="Tahoma" w:hAnsi="Tahoma" w:hint="cs"/>
          <w:color w:val="auto"/>
          <w:sz w:val="32"/>
          <w:szCs w:val="32"/>
          <w:rtl/>
        </w:rPr>
        <w:t>ا</w:t>
      </w:r>
      <w:r w:rsidRPr="002F3D54">
        <w:rPr>
          <w:rFonts w:ascii="Tahoma" w:hAnsi="Tahoma"/>
          <w:color w:val="auto"/>
          <w:sz w:val="32"/>
          <w:szCs w:val="32"/>
          <w:rtl/>
        </w:rPr>
        <w:t>بي جليل، كان أعلم الأمة بالحلال والحرام</w:t>
      </w:r>
      <w:r w:rsidRPr="002F3D54">
        <w:rPr>
          <w:rFonts w:ascii="Tahoma" w:hAnsi="Tahoma" w:hint="cs"/>
          <w:color w:val="auto"/>
          <w:sz w:val="32"/>
          <w:szCs w:val="32"/>
          <w:rtl/>
        </w:rPr>
        <w:t>،</w:t>
      </w:r>
      <w:r w:rsidRPr="002F3D54">
        <w:rPr>
          <w:rFonts w:ascii="Tahoma" w:hAnsi="Tahoma"/>
          <w:color w:val="auto"/>
          <w:sz w:val="32"/>
          <w:szCs w:val="32"/>
          <w:rtl/>
        </w:rPr>
        <w:t xml:space="preserve"> وهو أحد الستة الذين جمعوا القرآن على عهد النَّبي</w:t>
      </w:r>
      <w:r w:rsidRPr="002F3D54">
        <w:rPr>
          <w:rFonts w:ascii="AAAGoldenLotus Stg1_Ver1" w:hAnsi="AAAGoldenLotus Stg1_Ver1" w:cs="AAAGoldenLotus Stg1_Ver1"/>
          <w:color w:val="auto"/>
          <w:sz w:val="24"/>
          <w:szCs w:val="24"/>
          <w:rtl/>
        </w:rPr>
        <w:t>×</w:t>
      </w:r>
      <w:r w:rsidRPr="002F3D54">
        <w:rPr>
          <w:rFonts w:ascii="Tahoma" w:hAnsi="Tahoma" w:hint="cs"/>
          <w:color w:val="auto"/>
          <w:sz w:val="32"/>
          <w:szCs w:val="32"/>
          <w:rtl/>
        </w:rPr>
        <w:t xml:space="preserve">، </w:t>
      </w:r>
      <w:r w:rsidRPr="002F3D54">
        <w:rPr>
          <w:rFonts w:ascii="Tahoma" w:hAnsi="Tahoma"/>
          <w:color w:val="auto"/>
          <w:sz w:val="32"/>
          <w:szCs w:val="32"/>
          <w:rtl/>
        </w:rPr>
        <w:t>وشهد العقبة مع الأنصار الس</w:t>
      </w:r>
      <w:r w:rsidRPr="002F3D54">
        <w:rPr>
          <w:rFonts w:ascii="Tahoma" w:hAnsi="Tahoma" w:hint="cs"/>
          <w:color w:val="auto"/>
          <w:sz w:val="32"/>
          <w:szCs w:val="32"/>
          <w:rtl/>
        </w:rPr>
        <w:t>ّ</w:t>
      </w:r>
      <w:r w:rsidRPr="002F3D54">
        <w:rPr>
          <w:rFonts w:ascii="Tahoma" w:hAnsi="Tahoma"/>
          <w:color w:val="auto"/>
          <w:sz w:val="32"/>
          <w:szCs w:val="32"/>
          <w:rtl/>
        </w:rPr>
        <w:t>بعين. وشهد بدر</w:t>
      </w:r>
      <w:r>
        <w:rPr>
          <w:rFonts w:ascii="Tahoma" w:hAnsi="Tahoma"/>
          <w:color w:val="auto"/>
          <w:sz w:val="32"/>
          <w:szCs w:val="32"/>
          <w:rtl/>
        </w:rPr>
        <w:t>ًا</w:t>
      </w:r>
      <w:r w:rsidRPr="002F3D54">
        <w:rPr>
          <w:rFonts w:ascii="Tahoma" w:hAnsi="Tahoma"/>
          <w:color w:val="auto"/>
          <w:sz w:val="32"/>
          <w:szCs w:val="32"/>
          <w:rtl/>
        </w:rPr>
        <w:t xml:space="preserve"> وأحد</w:t>
      </w:r>
      <w:r>
        <w:rPr>
          <w:rFonts w:ascii="Tahoma" w:hAnsi="Tahoma"/>
          <w:color w:val="auto"/>
          <w:sz w:val="32"/>
          <w:szCs w:val="32"/>
          <w:rtl/>
        </w:rPr>
        <w:t>ًا</w:t>
      </w:r>
      <w:r w:rsidRPr="002F3D54">
        <w:rPr>
          <w:rFonts w:ascii="Tahoma" w:hAnsi="Tahoma"/>
          <w:color w:val="auto"/>
          <w:sz w:val="32"/>
          <w:szCs w:val="32"/>
          <w:rtl/>
        </w:rPr>
        <w:t xml:space="preserve"> والخندق والمشاهد كلها مع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له 157 حديثا. </w:t>
      </w:r>
      <w:r w:rsidRPr="002F3D54">
        <w:rPr>
          <w:rFonts w:ascii="Tahoma" w:hAnsi="Tahoma" w:hint="cs"/>
          <w:color w:val="auto"/>
          <w:sz w:val="32"/>
          <w:szCs w:val="32"/>
          <w:rtl/>
        </w:rPr>
        <w:t xml:space="preserve">توفي سنة(18ه). ينظر </w:t>
      </w:r>
      <w:r w:rsidRPr="002F3D54">
        <w:rPr>
          <w:rFonts w:ascii="Tahoma" w:hAnsi="Tahoma"/>
          <w:color w:val="auto"/>
          <w:sz w:val="32"/>
          <w:szCs w:val="32"/>
          <w:rtl/>
        </w:rPr>
        <w:t>حلية الأولياء وطبقات الأصفياء (1/ 228)</w:t>
      </w:r>
      <w:r w:rsidRPr="002F3D54">
        <w:rPr>
          <w:rFonts w:ascii="Tahoma" w:hAnsi="Tahoma" w:hint="cs"/>
          <w:color w:val="auto"/>
          <w:sz w:val="32"/>
          <w:szCs w:val="32"/>
          <w:rtl/>
        </w:rPr>
        <w:t xml:space="preserve">، </w:t>
      </w:r>
      <w:r w:rsidRPr="002F3D54">
        <w:rPr>
          <w:rFonts w:ascii="Tahoma" w:hAnsi="Tahoma"/>
          <w:color w:val="auto"/>
          <w:sz w:val="32"/>
          <w:szCs w:val="32"/>
          <w:rtl/>
        </w:rPr>
        <w:t>صفة الصفوة (1/ 185)</w:t>
      </w:r>
      <w:r w:rsidRPr="002F3D54">
        <w:rPr>
          <w:rFonts w:ascii="Tahoma" w:hAnsi="Tahoma" w:hint="cs"/>
          <w:color w:val="auto"/>
          <w:sz w:val="32"/>
          <w:szCs w:val="32"/>
          <w:rtl/>
        </w:rPr>
        <w:t xml:space="preserve">، </w:t>
      </w:r>
      <w:r w:rsidRPr="002F3D54">
        <w:rPr>
          <w:rFonts w:ascii="Tahoma" w:hAnsi="Tahoma"/>
          <w:color w:val="auto"/>
          <w:sz w:val="32"/>
          <w:szCs w:val="32"/>
          <w:rtl/>
        </w:rPr>
        <w:t>أسد الغابة (5/ 187)</w:t>
      </w:r>
      <w:r w:rsidRPr="002F3D54">
        <w:rPr>
          <w:rFonts w:ascii="Tahoma" w:hAnsi="Tahoma" w:hint="cs"/>
          <w:color w:val="auto"/>
          <w:sz w:val="32"/>
          <w:szCs w:val="32"/>
          <w:rtl/>
        </w:rPr>
        <w:t xml:space="preserve">. </w:t>
      </w:r>
    </w:p>
  </w:footnote>
  <w:footnote w:id="64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)قال عليه السلام لمعاذ: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خذ من كل حالم، وحالمة دينار</w:t>
      </w:r>
      <w:r>
        <w:rPr>
          <w:rFonts w:ascii="Tahoma" w:hAnsi="Tahoma"/>
          <w:color w:val="auto"/>
          <w:sz w:val="32"/>
          <w:szCs w:val="32"/>
          <w:rtl/>
        </w:rPr>
        <w:t>ًا</w:t>
      </w:r>
      <w:r w:rsidRPr="002F3D54">
        <w:rPr>
          <w:rFonts w:ascii="Tahoma" w:hAnsi="Tahoma"/>
          <w:color w:val="auto"/>
          <w:sz w:val="32"/>
          <w:szCs w:val="32"/>
          <w:rtl/>
        </w:rPr>
        <w:t xml:space="preserve"> أو عدله معافر</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قلت: أخرجه أبو</w:t>
      </w:r>
      <w:r w:rsidRPr="002F3D54">
        <w:rPr>
          <w:rFonts w:ascii="Tahoma" w:hAnsi="Tahoma" w:hint="cs"/>
          <w:color w:val="auto"/>
          <w:sz w:val="32"/>
          <w:szCs w:val="32"/>
          <w:rtl/>
        </w:rPr>
        <w:t> </w:t>
      </w:r>
      <w:r w:rsidRPr="002F3D54">
        <w:rPr>
          <w:rFonts w:ascii="Tahoma" w:hAnsi="Tahoma"/>
          <w:color w:val="auto"/>
          <w:sz w:val="32"/>
          <w:szCs w:val="32"/>
          <w:rtl/>
        </w:rPr>
        <w:t xml:space="preserve">داود، والترمذي والنسائي 3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في الزكاة</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عن الأعمش عن أبي وائل عن مسروق عن معاذ، قال: بعثني رسول</w:t>
      </w:r>
      <w:r w:rsidRPr="002F3D54">
        <w:rPr>
          <w:rFonts w:ascii="Tahoma" w:hAnsi="Tahoma" w:hint="cs"/>
          <w:color w:val="auto"/>
          <w:sz w:val="32"/>
          <w:szCs w:val="32"/>
          <w:rtl/>
        </w:rPr>
        <w:t> </w:t>
      </w:r>
      <w:r w:rsidRPr="002F3D54">
        <w:rPr>
          <w:rFonts w:ascii="Tahoma" w:hAnsi="Tahoma"/>
          <w:color w:val="auto"/>
          <w:sz w:val="32"/>
          <w:szCs w:val="32"/>
          <w:rtl/>
        </w:rPr>
        <w:t xml:space="preserve">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إلى اليمن، وأمرني أن آخذ من البقر من كل ثلاثين تبيعا أو تبيعة، ومن كل أربعين مسنة، ومن كل حالم دينار</w:t>
      </w:r>
      <w:r>
        <w:rPr>
          <w:rFonts w:ascii="Tahoma" w:hAnsi="Tahoma"/>
          <w:color w:val="auto"/>
          <w:sz w:val="32"/>
          <w:szCs w:val="32"/>
          <w:rtl/>
        </w:rPr>
        <w:t>ًا</w:t>
      </w:r>
      <w:r w:rsidRPr="002F3D54">
        <w:rPr>
          <w:rFonts w:ascii="Tahoma" w:hAnsi="Tahoma"/>
          <w:color w:val="auto"/>
          <w:sz w:val="32"/>
          <w:szCs w:val="32"/>
          <w:rtl/>
        </w:rPr>
        <w:t xml:space="preserve"> أو عدله معافر، انتهى. قال الترمذي: حديث حسن، وذكر أن بعضهم رواه عن مسروق عن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مرسل</w:t>
      </w:r>
      <w:r>
        <w:rPr>
          <w:rFonts w:ascii="Tahoma" w:hAnsi="Tahoma"/>
          <w:color w:val="auto"/>
          <w:sz w:val="32"/>
          <w:szCs w:val="32"/>
          <w:rtl/>
        </w:rPr>
        <w:t>ًا</w:t>
      </w:r>
      <w:r w:rsidRPr="002F3D54">
        <w:rPr>
          <w:rFonts w:ascii="Tahoma" w:hAnsi="Tahoma"/>
          <w:color w:val="auto"/>
          <w:sz w:val="32"/>
          <w:szCs w:val="32"/>
          <w:rtl/>
        </w:rPr>
        <w:t>، قال: وهو أصح، نصب الراية (3/ 445</w:t>
      </w:r>
      <w:r w:rsidRPr="002F3D54">
        <w:rPr>
          <w:rFonts w:ascii="Tahoma" w:hAnsi="Tahoma" w:hint="cs"/>
          <w:color w:val="auto"/>
          <w:sz w:val="32"/>
          <w:szCs w:val="32"/>
          <w:rtl/>
        </w:rPr>
        <w:t>-446</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64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عيسى بن أبان بن صدقة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عيسىبنأبانبنصدقة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أبو موسى: قاض من كبار فقهاء الحنفية</w:t>
      </w:r>
      <w:r w:rsidRPr="002F3D54">
        <w:rPr>
          <w:rFonts w:ascii="Tahoma" w:hAnsi="Tahoma" w:hint="cs"/>
          <w:color w:val="auto"/>
          <w:sz w:val="32"/>
          <w:szCs w:val="32"/>
          <w:rtl/>
        </w:rPr>
        <w:t>،</w:t>
      </w:r>
      <w:r w:rsidRPr="002F3D54">
        <w:rPr>
          <w:rFonts w:ascii="Tahoma" w:hAnsi="Tahoma"/>
          <w:color w:val="auto"/>
          <w:sz w:val="32"/>
          <w:szCs w:val="32"/>
          <w:rtl/>
        </w:rPr>
        <w:t xml:space="preserve"> كان سريع</w:t>
      </w:r>
      <w:r>
        <w:rPr>
          <w:rFonts w:ascii="Tahoma" w:hAnsi="Tahoma"/>
          <w:color w:val="auto"/>
          <w:sz w:val="32"/>
          <w:szCs w:val="32"/>
          <w:rtl/>
        </w:rPr>
        <w:t>ًا</w:t>
      </w:r>
      <w:r w:rsidRPr="002F3D54">
        <w:rPr>
          <w:rFonts w:ascii="Tahoma" w:hAnsi="Tahoma"/>
          <w:color w:val="auto"/>
          <w:sz w:val="32"/>
          <w:szCs w:val="32"/>
          <w:rtl/>
        </w:rPr>
        <w:t xml:space="preserve"> بإنفاذ الحكم، عفيف</w:t>
      </w:r>
      <w:r>
        <w:rPr>
          <w:rFonts w:ascii="Tahoma" w:hAnsi="Tahoma"/>
          <w:color w:val="auto"/>
          <w:sz w:val="32"/>
          <w:szCs w:val="32"/>
          <w:rtl/>
        </w:rPr>
        <w:t>ًا</w:t>
      </w:r>
      <w:r w:rsidRPr="002F3D54">
        <w:rPr>
          <w:rFonts w:ascii="Tahoma" w:hAnsi="Tahoma" w:hint="cs"/>
          <w:color w:val="auto"/>
          <w:sz w:val="32"/>
          <w:szCs w:val="32"/>
          <w:rtl/>
        </w:rPr>
        <w:t>،</w:t>
      </w:r>
      <w:r w:rsidRPr="002F3D54">
        <w:rPr>
          <w:rFonts w:ascii="Tahoma" w:hAnsi="Tahoma"/>
          <w:color w:val="auto"/>
          <w:sz w:val="32"/>
          <w:szCs w:val="32"/>
          <w:rtl/>
        </w:rPr>
        <w:t xml:space="preserve"> خدم المنصور العباسي مد</w:t>
      </w:r>
      <w:r w:rsidRPr="002F3D54">
        <w:rPr>
          <w:rFonts w:ascii="Tahoma" w:hAnsi="Tahoma" w:hint="cs"/>
          <w:color w:val="auto"/>
          <w:sz w:val="32"/>
          <w:szCs w:val="32"/>
          <w:rtl/>
        </w:rPr>
        <w:t>ّ</w:t>
      </w:r>
      <w:r w:rsidRPr="002F3D54">
        <w:rPr>
          <w:rFonts w:ascii="Tahoma" w:hAnsi="Tahoma"/>
          <w:color w:val="auto"/>
          <w:sz w:val="32"/>
          <w:szCs w:val="32"/>
          <w:rtl/>
        </w:rPr>
        <w:t>ة</w:t>
      </w:r>
      <w:r w:rsidRPr="002F3D54">
        <w:rPr>
          <w:rFonts w:ascii="Tahoma" w:hAnsi="Tahoma" w:hint="cs"/>
          <w:color w:val="auto"/>
          <w:sz w:val="32"/>
          <w:szCs w:val="32"/>
          <w:rtl/>
        </w:rPr>
        <w:t>،</w:t>
      </w:r>
      <w:r w:rsidRPr="002F3D54">
        <w:rPr>
          <w:rFonts w:ascii="Tahoma" w:hAnsi="Tahoma"/>
          <w:color w:val="auto"/>
          <w:sz w:val="32"/>
          <w:szCs w:val="32"/>
          <w:rtl/>
        </w:rPr>
        <w:t xml:space="preserve"> وولي القضاء بالبصرة عشر سنين، وتوفي بها. </w:t>
      </w:r>
      <w:r w:rsidRPr="002F3D54">
        <w:rPr>
          <w:rFonts w:ascii="Tahoma" w:hAnsi="Tahoma" w:hint="cs"/>
          <w:color w:val="auto"/>
          <w:sz w:val="32"/>
          <w:szCs w:val="32"/>
          <w:rtl/>
        </w:rPr>
        <w:t xml:space="preserve">سنة (221ه)، </w:t>
      </w:r>
      <w:r w:rsidRPr="002F3D54">
        <w:rPr>
          <w:rFonts w:ascii="Tahoma" w:hAnsi="Tahoma"/>
          <w:color w:val="auto"/>
          <w:sz w:val="32"/>
          <w:szCs w:val="32"/>
          <w:rtl/>
        </w:rPr>
        <w:t>تاريخ الإسلام ت بشار (5/ 651)</w:t>
      </w:r>
      <w:r w:rsidRPr="002F3D54">
        <w:rPr>
          <w:rFonts w:ascii="Tahoma" w:hAnsi="Tahoma" w:hint="cs"/>
          <w:color w:val="auto"/>
          <w:sz w:val="32"/>
          <w:szCs w:val="32"/>
          <w:rtl/>
        </w:rPr>
        <w:t xml:space="preserve">، </w:t>
      </w:r>
      <w:r w:rsidRPr="002F3D54">
        <w:rPr>
          <w:rFonts w:ascii="Tahoma" w:hAnsi="Tahoma"/>
          <w:color w:val="auto"/>
          <w:sz w:val="32"/>
          <w:szCs w:val="32"/>
          <w:rtl/>
        </w:rPr>
        <w:t>الجواهر المضية في طبقات الحنفية (1/ 401</w:t>
      </w:r>
      <w:r w:rsidRPr="002F3D54">
        <w:rPr>
          <w:rFonts w:ascii="Tahoma" w:hAnsi="Tahoma" w:hint="cs"/>
          <w:color w:val="auto"/>
          <w:sz w:val="32"/>
          <w:szCs w:val="32"/>
          <w:rtl/>
        </w:rPr>
        <w:t xml:space="preserve">). </w:t>
      </w:r>
    </w:p>
  </w:footnote>
  <w:footnote w:id="64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صعف</w:t>
      </w:r>
      <w:r w:rsidRPr="002F3D54">
        <w:rPr>
          <w:rFonts w:ascii="Traditional Arabic" w:hAnsi="Traditional Arabic" w:cs="CTraditional Arabic"/>
          <w:sz w:val="32"/>
          <w:rtl/>
        </w:rPr>
        <w:t>#</w:t>
      </w:r>
      <w:r w:rsidRPr="002F3D54">
        <w:rPr>
          <w:rFonts w:ascii="Traditional Arabic" w:hAnsi="Traditional Arabic" w:hint="cs"/>
          <w:sz w:val="32"/>
          <w:rtl/>
        </w:rPr>
        <w:t xml:space="preserve">. </w:t>
      </w:r>
    </w:p>
  </w:footnote>
  <w:footnote w:id="64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64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80)</w:t>
      </w:r>
      <w:r w:rsidRPr="002F3D54">
        <w:rPr>
          <w:rFonts w:ascii="Tahoma" w:hAnsi="Tahoma" w:hint="cs"/>
          <w:color w:val="auto"/>
          <w:sz w:val="32"/>
          <w:szCs w:val="32"/>
          <w:rtl/>
        </w:rPr>
        <w:t xml:space="preserve">. </w:t>
      </w:r>
    </w:p>
  </w:footnote>
  <w:footnote w:id="64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وإن مات، أو أسلم في أثناء السنة، يجب قسط ما مضى كالأجرة في أظهر القولين كما فيروضة الطالبين، وهو الأصح كما في التنبيه.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والقول الآخر: عدم الوجوب كالزكاة. ينظر </w:t>
      </w:r>
      <w:r w:rsidRPr="002F3D54">
        <w:rPr>
          <w:rFonts w:ascii="Tahoma" w:hAnsi="Tahoma"/>
          <w:color w:val="auto"/>
          <w:sz w:val="32"/>
          <w:szCs w:val="32"/>
          <w:rtl/>
        </w:rPr>
        <w:t>التنبية في الفقه الشافعي (ص: 238)</w:t>
      </w:r>
      <w:r w:rsidRPr="002F3D54">
        <w:rPr>
          <w:rFonts w:ascii="Tahoma" w:hAnsi="Tahoma" w:hint="cs"/>
          <w:color w:val="auto"/>
          <w:sz w:val="32"/>
          <w:szCs w:val="32"/>
          <w:rtl/>
        </w:rPr>
        <w:t xml:space="preserve">، </w:t>
      </w:r>
      <w:r w:rsidRPr="002F3D54">
        <w:rPr>
          <w:rFonts w:ascii="Tahoma" w:hAnsi="Tahoma"/>
          <w:color w:val="auto"/>
          <w:sz w:val="32"/>
          <w:szCs w:val="32"/>
          <w:rtl/>
        </w:rPr>
        <w:t>روضة الطالبين وعمدة المفتين (10/ 312)</w:t>
      </w:r>
      <w:r w:rsidRPr="002F3D54">
        <w:rPr>
          <w:rFonts w:ascii="Tahoma" w:hAnsi="Tahoma" w:hint="cs"/>
          <w:color w:val="auto"/>
          <w:sz w:val="32"/>
          <w:szCs w:val="32"/>
          <w:rtl/>
        </w:rPr>
        <w:t xml:space="preserve">، </w:t>
      </w:r>
      <w:r w:rsidRPr="002F3D54">
        <w:rPr>
          <w:rFonts w:ascii="Tahoma" w:hAnsi="Tahoma"/>
          <w:color w:val="auto"/>
          <w:sz w:val="32"/>
          <w:szCs w:val="32"/>
          <w:rtl/>
        </w:rPr>
        <w:t>منهاج الطالبين وعمدة المفتين في الفقه (ص: 313)</w:t>
      </w:r>
      <w:r w:rsidRPr="002F3D54">
        <w:rPr>
          <w:rFonts w:ascii="Tahoma" w:hAnsi="Tahoma" w:hint="cs"/>
          <w:color w:val="auto"/>
          <w:sz w:val="32"/>
          <w:szCs w:val="32"/>
          <w:rtl/>
        </w:rPr>
        <w:t xml:space="preserve">، </w:t>
      </w:r>
      <w:r w:rsidRPr="002F3D54">
        <w:rPr>
          <w:rFonts w:ascii="Tahoma" w:hAnsi="Tahoma"/>
          <w:color w:val="auto"/>
          <w:sz w:val="32"/>
          <w:szCs w:val="32"/>
          <w:rtl/>
        </w:rPr>
        <w:t>التذكرة في الفقه الشافعي لابن الملقن (ص: 137)</w:t>
      </w:r>
      <w:r w:rsidRPr="002F3D54">
        <w:rPr>
          <w:rFonts w:ascii="Tahoma" w:hAnsi="Tahoma" w:hint="cs"/>
          <w:color w:val="auto"/>
          <w:sz w:val="32"/>
          <w:szCs w:val="32"/>
          <w:rtl/>
        </w:rPr>
        <w:t xml:space="preserve">، </w:t>
      </w:r>
      <w:r w:rsidRPr="002F3D54">
        <w:rPr>
          <w:rFonts w:ascii="Tahoma" w:hAnsi="Tahoma"/>
          <w:color w:val="auto"/>
          <w:sz w:val="32"/>
          <w:szCs w:val="32"/>
          <w:rtl/>
        </w:rPr>
        <w:t>فتح الوهاب بشرح منهج الطلاب (2/ 220)</w:t>
      </w:r>
      <w:r w:rsidRPr="002F3D54">
        <w:rPr>
          <w:rFonts w:ascii="Tahoma" w:hAnsi="Tahoma" w:hint="cs"/>
          <w:color w:val="auto"/>
          <w:sz w:val="32"/>
          <w:szCs w:val="32"/>
          <w:rtl/>
        </w:rPr>
        <w:t xml:space="preserve">، </w:t>
      </w:r>
      <w:r w:rsidRPr="002F3D54">
        <w:rPr>
          <w:rFonts w:ascii="Tahoma" w:hAnsi="Tahoma"/>
          <w:color w:val="auto"/>
          <w:sz w:val="32"/>
          <w:szCs w:val="32"/>
          <w:rtl/>
        </w:rPr>
        <w:t>مغني المحتاج إلى معرفة معاني ألفاظ المنهاج (6/ 70)</w:t>
      </w:r>
      <w:r w:rsidRPr="002F3D54">
        <w:rPr>
          <w:rFonts w:ascii="Tahoma" w:hAnsi="Tahoma" w:hint="cs"/>
          <w:color w:val="auto"/>
          <w:sz w:val="32"/>
          <w:szCs w:val="32"/>
          <w:rtl/>
        </w:rPr>
        <w:t xml:space="preserve">. </w:t>
      </w:r>
    </w:p>
  </w:footnote>
  <w:footnote w:id="64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فتاوى قاضيخان (3/ 370</w:t>
      </w:r>
      <w:r w:rsidRPr="002F3D54">
        <w:rPr>
          <w:rFonts w:ascii="Tahoma" w:hAnsi="Tahoma" w:hint="cs"/>
          <w:color w:val="auto"/>
          <w:sz w:val="32"/>
          <w:szCs w:val="32"/>
          <w:rtl/>
        </w:rPr>
        <w:t xml:space="preserve">). </w:t>
      </w:r>
    </w:p>
  </w:footnote>
  <w:footnote w:id="65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الحاوي الكبير (14/ 301)</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53</w:t>
      </w:r>
      <w:r w:rsidRPr="002F3D54">
        <w:rPr>
          <w:rFonts w:ascii="Tahoma" w:hAnsi="Tahoma" w:hint="cs"/>
          <w:color w:val="auto"/>
          <w:sz w:val="32"/>
          <w:szCs w:val="32"/>
          <w:rtl/>
        </w:rPr>
        <w:t xml:space="preserve">). </w:t>
      </w:r>
    </w:p>
  </w:footnote>
  <w:footnote w:id="65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والأعمى</w:t>
      </w:r>
      <w:r w:rsidRPr="002F3D54">
        <w:rPr>
          <w:rFonts w:ascii="Traditional Arabic" w:hAnsi="Traditional Arabic" w:cs="CTraditional Arabic"/>
          <w:sz w:val="32"/>
          <w:rtl/>
        </w:rPr>
        <w:t>#</w:t>
      </w:r>
      <w:r w:rsidRPr="002F3D54">
        <w:rPr>
          <w:rFonts w:ascii="Traditional Arabic" w:hAnsi="Traditional Arabic"/>
          <w:sz w:val="32"/>
          <w:rtl/>
        </w:rPr>
        <w:t xml:space="preserve"> بعد قوله </w:t>
      </w:r>
      <w:r w:rsidRPr="002F3D54">
        <w:rPr>
          <w:rFonts w:ascii="Traditional Arabic" w:hAnsi="Traditional Arabic" w:cs="CTraditional Arabic"/>
          <w:sz w:val="32"/>
          <w:rtl/>
        </w:rPr>
        <w:t>$</w:t>
      </w:r>
      <w:r w:rsidRPr="002F3D54">
        <w:rPr>
          <w:rFonts w:ascii="Traditional Arabic" w:hAnsi="Traditional Arabic"/>
          <w:sz w:val="32"/>
          <w:rtl/>
        </w:rPr>
        <w:t>والمقعد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52">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المبسوط للسرخسي (10/ 79)</w:t>
      </w:r>
      <w:r w:rsidRPr="002F3D54">
        <w:rPr>
          <w:rFonts w:ascii="Traditional Arabic" w:hAnsi="Traditional Arabic" w:hint="cs"/>
          <w:color w:val="auto"/>
          <w:sz w:val="32"/>
          <w:szCs w:val="32"/>
          <w:rtl/>
        </w:rPr>
        <w:t xml:space="preserve">، </w:t>
      </w:r>
      <w:r w:rsidRPr="002F3D54">
        <w:rPr>
          <w:rFonts w:ascii="Traditional Arabic" w:hAnsi="Traditional Arabic"/>
          <w:color w:val="auto"/>
          <w:sz w:val="32"/>
          <w:szCs w:val="32"/>
          <w:rtl/>
        </w:rPr>
        <w:t>العناية شرح الهداية (6/ 53</w:t>
      </w:r>
      <w:r w:rsidRPr="002F3D54">
        <w:rPr>
          <w:rFonts w:ascii="Traditional Arabic" w:hAnsi="Traditional Arabic" w:hint="cs"/>
          <w:color w:val="auto"/>
          <w:sz w:val="32"/>
          <w:szCs w:val="32"/>
          <w:rtl/>
        </w:rPr>
        <w:t xml:space="preserve">). </w:t>
      </w:r>
    </w:p>
  </w:footnote>
  <w:footnote w:id="65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حال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5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تقبل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5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81)</w:t>
      </w:r>
      <w:r w:rsidRPr="002F3D54">
        <w:rPr>
          <w:rFonts w:ascii="Tahoma" w:hAnsi="Tahoma" w:hint="cs"/>
          <w:color w:val="auto"/>
          <w:sz w:val="32"/>
          <w:szCs w:val="32"/>
          <w:rtl/>
        </w:rPr>
        <w:t xml:space="preserve">. </w:t>
      </w:r>
    </w:p>
  </w:footnote>
  <w:footnote w:id="656">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81)</w:t>
      </w:r>
      <w:r w:rsidRPr="002F3D54">
        <w:rPr>
          <w:rFonts w:ascii="Tahoma" w:hAnsi="Tahoma" w:hint="cs"/>
          <w:color w:val="auto"/>
          <w:sz w:val="32"/>
          <w:szCs w:val="32"/>
          <w:rtl/>
        </w:rPr>
        <w:t xml:space="preserve">. </w:t>
      </w:r>
    </w:p>
  </w:footnote>
  <w:footnote w:id="65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شرح لمختر القدوري ل</w:t>
      </w:r>
      <w:r w:rsidRPr="002F3D54">
        <w:rPr>
          <w:rFonts w:ascii="Tahoma" w:hAnsi="Tahoma"/>
          <w:color w:val="auto"/>
          <w:sz w:val="32"/>
          <w:szCs w:val="32"/>
          <w:rtl/>
        </w:rPr>
        <w:t>لإمام: أحمد بن محمد، المعروف: بأبي نصر الأقطع</w:t>
      </w:r>
      <w:r w:rsidRPr="002F3D54">
        <w:rPr>
          <w:rFonts w:ascii="Tahoma" w:hAnsi="Tahoma" w:hint="cs"/>
          <w:color w:val="auto"/>
          <w:sz w:val="32"/>
          <w:szCs w:val="32"/>
          <w:rtl/>
        </w:rPr>
        <w:t xml:space="preserve">، </w:t>
      </w:r>
      <w:r w:rsidRPr="002F3D54">
        <w:rPr>
          <w:rFonts w:ascii="Tahoma" w:hAnsi="Tahoma"/>
          <w:color w:val="auto"/>
          <w:sz w:val="32"/>
          <w:szCs w:val="32"/>
          <w:rtl/>
        </w:rPr>
        <w:t>في مجلدين</w:t>
      </w:r>
      <w:r w:rsidRPr="002F3D54">
        <w:rPr>
          <w:rFonts w:ascii="Tahoma" w:hAnsi="Tahoma" w:hint="cs"/>
          <w:color w:val="auto"/>
          <w:sz w:val="32"/>
          <w:szCs w:val="32"/>
          <w:rtl/>
        </w:rPr>
        <w:t>،</w:t>
      </w:r>
      <w:r w:rsidRPr="002F3D54">
        <w:rPr>
          <w:rFonts w:ascii="Tahoma" w:hAnsi="Tahoma"/>
          <w:color w:val="auto"/>
          <w:sz w:val="32"/>
          <w:szCs w:val="32"/>
          <w:rtl/>
        </w:rPr>
        <w:t xml:space="preserve"> المتوفى: سنة </w:t>
      </w:r>
      <w:r w:rsidRPr="002F3D54">
        <w:rPr>
          <w:rFonts w:ascii="Tahoma" w:hAnsi="Tahoma" w:hint="cs"/>
          <w:color w:val="auto"/>
          <w:sz w:val="32"/>
          <w:szCs w:val="32"/>
          <w:rtl/>
        </w:rPr>
        <w:t>(</w:t>
      </w:r>
      <w:r w:rsidRPr="002F3D54">
        <w:rPr>
          <w:rFonts w:ascii="Tahoma" w:hAnsi="Tahoma"/>
          <w:color w:val="auto"/>
          <w:sz w:val="32"/>
          <w:szCs w:val="32"/>
          <w:rtl/>
        </w:rPr>
        <w:t>474</w:t>
      </w:r>
      <w:r w:rsidRPr="002F3D54">
        <w:rPr>
          <w:rFonts w:ascii="Tahoma" w:hAnsi="Tahoma" w:hint="cs"/>
          <w:color w:val="auto"/>
          <w:sz w:val="32"/>
          <w:szCs w:val="32"/>
          <w:rtl/>
        </w:rPr>
        <w:t>ه)</w:t>
      </w:r>
      <w:r w:rsidRPr="002F3D54">
        <w:rPr>
          <w:rFonts w:ascii="Tahoma" w:hAnsi="Tahoma"/>
          <w:color w:val="auto"/>
          <w:sz w:val="32"/>
          <w:szCs w:val="32"/>
          <w:rtl/>
        </w:rPr>
        <w:t>، قال الأقطع: رأيت أن أشرحه شرح</w:t>
      </w:r>
      <w:r>
        <w:rPr>
          <w:rFonts w:ascii="Tahoma" w:hAnsi="Tahoma"/>
          <w:color w:val="auto"/>
          <w:sz w:val="32"/>
          <w:szCs w:val="32"/>
          <w:rtl/>
        </w:rPr>
        <w:t>ًا</w:t>
      </w:r>
      <w:r w:rsidRPr="002F3D54">
        <w:rPr>
          <w:rFonts w:ascii="Tahoma" w:hAnsi="Tahoma"/>
          <w:color w:val="auto"/>
          <w:sz w:val="32"/>
          <w:szCs w:val="32"/>
          <w:rtl/>
        </w:rPr>
        <w:t xml:space="preserve"> لا أحيد عن حد الاختصار</w:t>
      </w:r>
      <w:r w:rsidRPr="002F3D54">
        <w:rPr>
          <w:rFonts w:ascii="Tahoma" w:hAnsi="Tahoma" w:hint="cs"/>
          <w:color w:val="auto"/>
          <w:sz w:val="32"/>
          <w:szCs w:val="32"/>
          <w:rtl/>
        </w:rPr>
        <w:t xml:space="preserve">. وهو مخطوط، منه نسخة في الأزهرية، وإستانبول، ودار الكتب، وإحياء التراثالإسلامي برقم 263، ومكتبة الملك فهد الوطنية تحت الرقم 2614.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تاج التراجم لابن قطلوبغا (ص: 103</w:t>
      </w:r>
      <w:r w:rsidRPr="002F3D54">
        <w:rPr>
          <w:rFonts w:ascii="Tahoma" w:hAnsi="Tahoma" w:hint="cs"/>
          <w:color w:val="auto"/>
          <w:sz w:val="32"/>
          <w:szCs w:val="32"/>
          <w:rtl/>
        </w:rPr>
        <w:t>-104</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كشف الظنون عن أسامي الكتب والفنون (2/ 1631)</w:t>
      </w:r>
      <w:r w:rsidRPr="002F3D54">
        <w:rPr>
          <w:rFonts w:ascii="Tahoma" w:hAnsi="Tahoma" w:hint="cs"/>
          <w:color w:val="auto"/>
          <w:sz w:val="32"/>
          <w:szCs w:val="32"/>
          <w:rtl/>
        </w:rPr>
        <w:t xml:space="preserve">، </w:t>
      </w:r>
      <w:r w:rsidRPr="002F3D54">
        <w:rPr>
          <w:rFonts w:ascii="Tahoma" w:hAnsi="Tahoma"/>
          <w:color w:val="auto"/>
          <w:sz w:val="32"/>
          <w:szCs w:val="32"/>
          <w:rtl/>
        </w:rPr>
        <w:t>الأعلام للزركلي (1/ 213)</w:t>
      </w:r>
      <w:r w:rsidRPr="002F3D54">
        <w:rPr>
          <w:rFonts w:ascii="Tahoma" w:hAnsi="Tahoma" w:hint="cs"/>
          <w:color w:val="auto"/>
          <w:sz w:val="32"/>
          <w:szCs w:val="32"/>
          <w:rtl/>
        </w:rPr>
        <w:t xml:space="preserve">. </w:t>
      </w:r>
    </w:p>
  </w:footnote>
  <w:footnote w:id="65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w:t>
      </w:r>
      <w:r w:rsidRPr="002F3D54">
        <w:rPr>
          <w:rFonts w:ascii="Traditional Arabic" w:hAnsi="Traditional Arabic" w:hint="cs"/>
          <w:sz w:val="32"/>
          <w:rtl/>
        </w:rPr>
        <w:t xml:space="preserve"> ينظر </w:t>
      </w:r>
      <w:r w:rsidRPr="002F3D54">
        <w:rPr>
          <w:rFonts w:ascii="Traditional Arabic" w:hAnsi="Traditional Arabic"/>
          <w:sz w:val="32"/>
          <w:rtl/>
        </w:rPr>
        <w:t>اللباب في شرح الكتاب (4/ 146)</w:t>
      </w:r>
      <w:r w:rsidRPr="002F3D54">
        <w:rPr>
          <w:rFonts w:ascii="Tahoma" w:hAnsi="Tahoma" w:hint="cs"/>
          <w:sz w:val="32"/>
          <w:rtl/>
        </w:rPr>
        <w:t xml:space="preserve">. </w:t>
      </w:r>
    </w:p>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 xml:space="preserve">في (ب) </w:t>
      </w:r>
      <w:r w:rsidRPr="002F3D54">
        <w:rPr>
          <w:rFonts w:ascii="Traditional Arabic" w:hAnsi="Traditional Arabic" w:cs="CTraditional Arabic"/>
          <w:sz w:val="32"/>
          <w:rtl/>
        </w:rPr>
        <w:t>$</w:t>
      </w:r>
      <w:r w:rsidRPr="002F3D54">
        <w:rPr>
          <w:rFonts w:ascii="Traditional Arabic" w:hAnsi="Traditional Arabic"/>
          <w:sz w:val="32"/>
          <w:rtl/>
        </w:rPr>
        <w:t>بعد ذلك</w:t>
      </w:r>
      <w:r w:rsidRPr="002F3D54">
        <w:rPr>
          <w:rFonts w:ascii="Traditional Arabic" w:hAnsi="Traditional Arabic" w:cs="CTraditional Arabic"/>
          <w:sz w:val="32"/>
          <w:rtl/>
        </w:rPr>
        <w:t>#</w:t>
      </w:r>
      <w:r w:rsidRPr="002F3D54">
        <w:rPr>
          <w:rFonts w:ascii="Traditional Arabic" w:hAnsi="Traditional Arabic"/>
          <w:sz w:val="32"/>
          <w:rtl/>
        </w:rPr>
        <w:t xml:space="preserve"> بعد قوله </w:t>
      </w:r>
      <w:r w:rsidRPr="002F3D54">
        <w:rPr>
          <w:rFonts w:ascii="Traditional Arabic" w:hAnsi="Traditional Arabic" w:cs="CTraditional Arabic"/>
          <w:sz w:val="32"/>
          <w:rtl/>
        </w:rPr>
        <w:t>$</w:t>
      </w:r>
      <w:r w:rsidRPr="002F3D54">
        <w:rPr>
          <w:rFonts w:ascii="Traditional Arabic" w:hAnsi="Traditional Arabic"/>
          <w:sz w:val="32"/>
          <w:rtl/>
        </w:rPr>
        <w:t>الجزية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59">
    <w:p w:rsidR="00E408E2" w:rsidRPr="002F3D54" w:rsidRDefault="00E408E2" w:rsidP="00021530">
      <w:pPr>
        <w:pStyle w:val="af3"/>
        <w:tabs>
          <w:tab w:val="center" w:pos="3826"/>
        </w:tabs>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)الهداية في شرح بداية المبتدي (2/ 403)</w:t>
      </w:r>
      <w:r w:rsidRPr="002F3D54">
        <w:rPr>
          <w:rFonts w:ascii="Tahoma" w:hAnsi="Tahoma" w:hint="cs"/>
          <w:color w:val="auto"/>
          <w:sz w:val="32"/>
          <w:szCs w:val="32"/>
          <w:rtl/>
        </w:rPr>
        <w:t xml:space="preserve">، </w:t>
      </w:r>
      <w:r w:rsidRPr="002F3D54">
        <w:rPr>
          <w:rFonts w:ascii="Tahoma" w:hAnsi="Tahoma"/>
          <w:color w:val="auto"/>
          <w:sz w:val="32"/>
          <w:szCs w:val="32"/>
          <w:rtl/>
        </w:rPr>
        <w:t>تبيين الحقائق شرح كنز الدقائق وحاشية الشلبي (3/ 279)</w:t>
      </w:r>
      <w:r w:rsidRPr="002F3D54">
        <w:rPr>
          <w:rFonts w:ascii="Tahoma" w:hAnsi="Tahoma" w:hint="cs"/>
          <w:color w:val="auto"/>
          <w:sz w:val="32"/>
          <w:szCs w:val="32"/>
          <w:rtl/>
        </w:rPr>
        <w:t xml:space="preserve">. </w:t>
      </w:r>
    </w:p>
  </w:footnote>
  <w:footnote w:id="66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بمؤنة</w:t>
      </w:r>
      <w:r w:rsidRPr="002F3D54">
        <w:rPr>
          <w:rFonts w:ascii="Traditional Arabic" w:hAnsi="Traditional Arabic" w:cs="CTraditional Arabic"/>
          <w:sz w:val="32"/>
          <w:rtl/>
        </w:rPr>
        <w:t>#</w:t>
      </w:r>
      <w:r w:rsidRPr="002F3D54">
        <w:rPr>
          <w:rFonts w:ascii="Traditional Arabic" w:hAnsi="Traditional Arabic"/>
          <w:sz w:val="32"/>
          <w:rtl/>
        </w:rPr>
        <w:t xml:space="preserve"> بدل </w:t>
      </w:r>
      <w:r w:rsidRPr="002F3D54">
        <w:rPr>
          <w:rFonts w:ascii="Traditional Arabic" w:hAnsi="Traditional Arabic" w:cs="CTraditional Arabic"/>
          <w:sz w:val="32"/>
          <w:rtl/>
        </w:rPr>
        <w:t>$</w:t>
      </w:r>
      <w:r w:rsidRPr="002F3D54">
        <w:rPr>
          <w:rFonts w:ascii="Traditional Arabic" w:hAnsi="Traditional Arabic"/>
          <w:sz w:val="32"/>
          <w:rtl/>
        </w:rPr>
        <w:t>أو مؤنة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6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55)</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البناية شرح الهداية (7/ 252) </w:t>
      </w:r>
    </w:p>
  </w:footnote>
  <w:footnote w:id="662">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)ينظر المغرب في ترتيب المعرب (ص: 420)</w:t>
      </w:r>
      <w:r w:rsidRPr="002F3D54">
        <w:rPr>
          <w:rFonts w:ascii="Tahoma" w:hAnsi="Tahoma" w:hint="cs"/>
          <w:color w:val="auto"/>
          <w:sz w:val="32"/>
          <w:szCs w:val="32"/>
          <w:rtl/>
        </w:rPr>
        <w:t xml:space="preserve">. </w:t>
      </w:r>
    </w:p>
  </w:footnote>
  <w:footnote w:id="66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فتتداخل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6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82)</w:t>
      </w:r>
      <w:r w:rsidRPr="002F3D54">
        <w:rPr>
          <w:rFonts w:ascii="Tahoma" w:hAnsi="Tahoma" w:hint="cs"/>
          <w:color w:val="auto"/>
          <w:sz w:val="32"/>
          <w:szCs w:val="32"/>
          <w:rtl/>
        </w:rPr>
        <w:t xml:space="preserve">. </w:t>
      </w:r>
    </w:p>
  </w:footnote>
  <w:footnote w:id="66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يسلم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6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279)</w:t>
      </w:r>
      <w:r w:rsidRPr="002F3D54">
        <w:rPr>
          <w:rFonts w:ascii="Tahoma" w:hAnsi="Tahoma" w:hint="cs"/>
          <w:color w:val="auto"/>
          <w:sz w:val="32"/>
          <w:szCs w:val="32"/>
          <w:rtl/>
        </w:rPr>
        <w:t xml:space="preserve">. </w:t>
      </w:r>
    </w:p>
  </w:footnote>
  <w:footnote w:id="66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قولنا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6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وجب عنه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6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كما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7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 xml:space="preserve">(أ) </w:t>
      </w:r>
      <w:r w:rsidRPr="002F3D54">
        <w:rPr>
          <w:rFonts w:ascii="Traditional Arabic" w:hAnsi="Traditional Arabic" w:cs="CTraditional Arabic"/>
          <w:sz w:val="32"/>
          <w:rtl/>
        </w:rPr>
        <w:t>$</w:t>
      </w:r>
      <w:r w:rsidRPr="002F3D54">
        <w:rPr>
          <w:rFonts w:ascii="Traditional Arabic" w:hAnsi="Traditional Arabic"/>
          <w:sz w:val="32"/>
          <w:rtl/>
        </w:rPr>
        <w:t>لم</w:t>
      </w:r>
      <w:r w:rsidRPr="002F3D54">
        <w:rPr>
          <w:rFonts w:ascii="Traditional Arabic" w:hAnsi="Traditional Arabic" w:hint="cs"/>
          <w:sz w:val="32"/>
          <w:rtl/>
        </w:rPr>
        <w:t>ث</w:t>
      </w:r>
      <w:r w:rsidRPr="002F3D54">
        <w:rPr>
          <w:rFonts w:ascii="Traditional Arabic" w:hAnsi="Traditional Arabic"/>
          <w:sz w:val="32"/>
          <w:rtl/>
        </w:rPr>
        <w:t>لهم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7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672">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المغرب في ترتيب المعرب (ص: 147)</w:t>
      </w:r>
      <w:r w:rsidRPr="002F3D54">
        <w:rPr>
          <w:rFonts w:ascii="Tahoma" w:hAnsi="Tahoma" w:hint="cs"/>
          <w:color w:val="auto"/>
          <w:sz w:val="32"/>
          <w:szCs w:val="32"/>
          <w:rtl/>
        </w:rPr>
        <w:t xml:space="preserve">. </w:t>
      </w:r>
    </w:p>
  </w:footnote>
  <w:footnote w:id="67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ما بين المعقوفتين ساقط من (ب)</w:t>
      </w:r>
      <w:r w:rsidRPr="002F3D54">
        <w:rPr>
          <w:rFonts w:ascii="Tahoma" w:hAnsi="Tahoma" w:hint="cs"/>
          <w:sz w:val="32"/>
          <w:rtl/>
        </w:rPr>
        <w:t xml:space="preserve">. </w:t>
      </w:r>
    </w:p>
  </w:footnote>
  <w:footnote w:id="67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لمعبدهم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7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لمعبد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7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لمعبد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7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البيهقي في سنن الكبرى، كتاب السبق والرمي، باب كراهية خصاء البهائم، برقم (19793)10/41، </w:t>
      </w:r>
      <w:r w:rsidRPr="002F3D54">
        <w:rPr>
          <w:rFonts w:ascii="Tahoma" w:hAnsi="Tahoma"/>
          <w:color w:val="auto"/>
          <w:sz w:val="32"/>
          <w:szCs w:val="32"/>
          <w:rtl/>
        </w:rPr>
        <w:t xml:space="preserve">عن ابن عباس </w:t>
      </w:r>
      <w:r w:rsidRPr="002F3D54">
        <w:rPr>
          <w:rFonts w:ascii="AAA GoldenLotus" w:hAnsi="AAA GoldenLotus" w:cs="AAA GoldenLotus"/>
          <w:color w:val="auto"/>
          <w:sz w:val="24"/>
          <w:szCs w:val="24"/>
          <w:rtl/>
        </w:rPr>
        <w:t xml:space="preserve">¶ </w:t>
      </w:r>
      <w:r w:rsidRPr="002F3D54">
        <w:rPr>
          <w:rFonts w:ascii="Tahoma" w:hAnsi="Tahoma"/>
          <w:color w:val="auto"/>
          <w:sz w:val="32"/>
          <w:szCs w:val="32"/>
          <w:rtl/>
        </w:rPr>
        <w:t xml:space="preserve"> أن</w:t>
      </w:r>
      <w:r w:rsidRPr="002F3D54">
        <w:rPr>
          <w:rFonts w:ascii="Tahoma" w:hAnsi="Tahoma" w:hint="cs"/>
          <w:color w:val="auto"/>
          <w:sz w:val="32"/>
          <w:szCs w:val="32"/>
          <w:rtl/>
        </w:rPr>
        <w:t>ّ</w:t>
      </w:r>
      <w:r w:rsidRPr="002F3D54">
        <w:rPr>
          <w:rFonts w:ascii="Tahoma" w:hAnsi="Tahoma"/>
          <w:color w:val="auto"/>
          <w:sz w:val="32"/>
          <w:szCs w:val="32"/>
          <w:rtl/>
        </w:rPr>
        <w:t xml:space="preserve">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w:t>
      </w:r>
      <w:r w:rsidRPr="002F3D54">
        <w:rPr>
          <w:rFonts w:ascii="Tahoma" w:hAnsi="Tahoma" w:hint="cs"/>
          <w:color w:val="auto"/>
          <w:sz w:val="32"/>
          <w:szCs w:val="32"/>
          <w:rtl/>
        </w:rPr>
        <w:t xml:space="preserve">ل: </w:t>
      </w:r>
      <w:r w:rsidRPr="002F3D54">
        <w:rPr>
          <w:rFonts w:ascii="Tahoma" w:hAnsi="Tahoma" w:cs="CTraditional Arabic" w:hint="cs"/>
          <w:color w:val="auto"/>
          <w:sz w:val="32"/>
          <w:szCs w:val="32"/>
          <w:rtl/>
        </w:rPr>
        <w:t>$</w:t>
      </w:r>
      <w:r w:rsidRPr="002F3D54">
        <w:rPr>
          <w:rFonts w:ascii="Tahoma" w:hAnsi="Tahoma"/>
          <w:color w:val="auto"/>
          <w:sz w:val="32"/>
          <w:szCs w:val="32"/>
          <w:rtl/>
        </w:rPr>
        <w:t>لا إخصاء في الإسلام، ولا بنيان كنيسة</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وضعفه ابن حجر ينظر </w:t>
      </w:r>
      <w:r w:rsidRPr="002F3D54">
        <w:rPr>
          <w:rFonts w:ascii="Tahoma" w:hAnsi="Tahoma"/>
          <w:color w:val="auto"/>
          <w:sz w:val="32"/>
          <w:szCs w:val="32"/>
          <w:rtl/>
        </w:rPr>
        <w:t>الدراية في تخريج أحاديث الهداية (2/ 135)</w:t>
      </w:r>
      <w:r w:rsidRPr="002F3D54">
        <w:rPr>
          <w:rFonts w:ascii="Tahoma" w:hAnsi="Tahoma" w:hint="cs"/>
          <w:color w:val="auto"/>
          <w:sz w:val="32"/>
          <w:szCs w:val="32"/>
          <w:rtl/>
        </w:rPr>
        <w:t xml:space="preserve">. </w:t>
      </w:r>
    </w:p>
  </w:footnote>
  <w:footnote w:id="67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(15/ 134)</w:t>
      </w:r>
      <w:r w:rsidRPr="002F3D54">
        <w:rPr>
          <w:rFonts w:ascii="Tahoma" w:hAnsi="Tahoma" w:hint="cs"/>
          <w:color w:val="auto"/>
          <w:sz w:val="32"/>
          <w:szCs w:val="32"/>
          <w:rtl/>
        </w:rPr>
        <w:t xml:space="preserve">. </w:t>
      </w:r>
    </w:p>
  </w:footnote>
  <w:footnote w:id="67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)الصومعة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الصومعة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منارة الراهب، قال سيبويه: هو من الأصمع، يعني المحدد الطرف المنضم. وصومع بناءه: علاه، مشتق من ذلك</w:t>
      </w:r>
      <w:r w:rsidRPr="002F3D54">
        <w:rPr>
          <w:rFonts w:ascii="Tahoma" w:hAnsi="Tahoma" w:hint="cs"/>
          <w:color w:val="auto"/>
          <w:sz w:val="32"/>
          <w:szCs w:val="32"/>
          <w:rtl/>
        </w:rPr>
        <w:t xml:space="preserve">. </w:t>
      </w:r>
      <w:r w:rsidRPr="002F3D54">
        <w:rPr>
          <w:rFonts w:ascii="Tahoma" w:hAnsi="Tahoma"/>
          <w:color w:val="auto"/>
          <w:sz w:val="32"/>
          <w:szCs w:val="32"/>
          <w:rtl/>
        </w:rPr>
        <w:t>المحكم والمحيط الأعظم (1/ 460)</w:t>
      </w:r>
      <w:r w:rsidRPr="002F3D54">
        <w:rPr>
          <w:rFonts w:ascii="Tahoma" w:hAnsi="Tahoma" w:hint="cs"/>
          <w:color w:val="auto"/>
          <w:sz w:val="32"/>
          <w:szCs w:val="32"/>
          <w:rtl/>
        </w:rPr>
        <w:t xml:space="preserve">. </w:t>
      </w:r>
    </w:p>
  </w:footnote>
  <w:footnote w:id="680">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)الصحاح تاج اللغة وصحاح العربية (3/ 1245)</w:t>
      </w:r>
      <w:r w:rsidRPr="002F3D54">
        <w:rPr>
          <w:rFonts w:ascii="Tahoma" w:hAnsi="Tahoma" w:hint="cs"/>
          <w:color w:val="auto"/>
          <w:sz w:val="32"/>
          <w:szCs w:val="32"/>
          <w:rtl/>
        </w:rPr>
        <w:t xml:space="preserve">. </w:t>
      </w:r>
    </w:p>
  </w:footnote>
  <w:footnote w:id="68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8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257)</w:t>
      </w:r>
      <w:r w:rsidRPr="002F3D54">
        <w:rPr>
          <w:rFonts w:ascii="Tahoma" w:hAnsi="Tahoma" w:hint="cs"/>
          <w:color w:val="auto"/>
          <w:sz w:val="32"/>
          <w:szCs w:val="32"/>
          <w:rtl/>
        </w:rPr>
        <w:t xml:space="preserve">. </w:t>
      </w:r>
    </w:p>
  </w:footnote>
  <w:footnote w:id="68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68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فبين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85">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)ينظر المغرب في ترتيب المعرب (ص: 82)</w:t>
      </w:r>
      <w:r w:rsidRPr="002F3D54">
        <w:rPr>
          <w:rFonts w:ascii="Tahoma" w:hAnsi="Tahoma" w:hint="cs"/>
          <w:color w:val="auto"/>
          <w:sz w:val="32"/>
          <w:szCs w:val="32"/>
          <w:rtl/>
        </w:rPr>
        <w:t xml:space="preserve">. </w:t>
      </w:r>
    </w:p>
  </w:footnote>
  <w:footnote w:id="68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أخرجه القاسم بن سلام في كتاب الأموال، باب الجزية كيف تجتبى؟، برقم (138)1/67</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قَالَ عُمَرُ: يَا يَرْفَأُ، اكْتُبْ إِلَى أَهْلِ الْأَمْصَارِ فِي أَهْلِ الْكِتَابِ: أَنْ تُجَزَّ نَوَاصِيهِمْ، وَأَنْ يَرْبُطُوا الْكُسْتَيْجَانَ فِي أَوْسَاطِهِمْ؛ لِيُعْرَفَ زِيُّهُمْ مِنْ زِيِّ أَهْلِ الْإِسْلَامِ</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الشيخ الألباني: </w:t>
      </w:r>
      <w:r w:rsidRPr="002F3D54">
        <w:rPr>
          <w:rFonts w:ascii="Tahoma" w:hAnsi="Tahoma"/>
          <w:color w:val="auto"/>
          <w:sz w:val="32"/>
          <w:szCs w:val="32"/>
          <w:rtl/>
        </w:rPr>
        <w:t>سند ضعيف</w:t>
      </w:r>
      <w:r w:rsidRPr="002F3D54">
        <w:rPr>
          <w:rFonts w:ascii="Tahoma" w:hAnsi="Tahoma" w:hint="cs"/>
          <w:color w:val="auto"/>
          <w:sz w:val="32"/>
          <w:szCs w:val="32"/>
          <w:rtl/>
        </w:rPr>
        <w:t xml:space="preserve">. </w:t>
      </w:r>
      <w:r w:rsidRPr="002F3D54">
        <w:rPr>
          <w:rFonts w:ascii="Tahoma" w:hAnsi="Tahoma"/>
          <w:color w:val="auto"/>
          <w:sz w:val="32"/>
          <w:szCs w:val="32"/>
          <w:rtl/>
        </w:rPr>
        <w:t>إرواء الغليل في تخريج أحاديث منار السبيل (5/ 106)</w:t>
      </w:r>
      <w:r w:rsidRPr="002F3D54">
        <w:rPr>
          <w:rFonts w:ascii="Tahoma" w:hAnsi="Tahoma" w:hint="cs"/>
          <w:color w:val="auto"/>
          <w:sz w:val="32"/>
          <w:szCs w:val="32"/>
          <w:rtl/>
        </w:rPr>
        <w:t xml:space="preserve">. </w:t>
      </w:r>
    </w:p>
  </w:footnote>
  <w:footnote w:id="687">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)المغرب في ترتيب المعرب (ص: 407)</w:t>
      </w:r>
      <w:r w:rsidRPr="002F3D54">
        <w:rPr>
          <w:rFonts w:ascii="Tahoma" w:hAnsi="Tahoma" w:hint="cs"/>
          <w:color w:val="auto"/>
          <w:sz w:val="32"/>
          <w:szCs w:val="32"/>
          <w:rtl/>
        </w:rPr>
        <w:t xml:space="preserve">. </w:t>
      </w:r>
    </w:p>
  </w:footnote>
  <w:footnote w:id="68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)الجامع الصغير وشرحه النافع الكبير (ص: 534)</w:t>
      </w:r>
      <w:r w:rsidRPr="002F3D54">
        <w:rPr>
          <w:rFonts w:ascii="Tahoma" w:hAnsi="Tahoma" w:hint="cs"/>
          <w:color w:val="auto"/>
          <w:sz w:val="32"/>
          <w:szCs w:val="32"/>
          <w:rtl/>
        </w:rPr>
        <w:t xml:space="preserve">. </w:t>
      </w:r>
    </w:p>
  </w:footnote>
  <w:footnote w:id="68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60)</w:t>
      </w:r>
      <w:r w:rsidRPr="002F3D54">
        <w:rPr>
          <w:rFonts w:ascii="Tahoma" w:hAnsi="Tahoma" w:hint="cs"/>
          <w:color w:val="auto"/>
          <w:sz w:val="32"/>
          <w:szCs w:val="32"/>
          <w:rtl/>
        </w:rPr>
        <w:t xml:space="preserve">. </w:t>
      </w:r>
    </w:p>
  </w:footnote>
  <w:footnote w:id="69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ما بين المعقوفتين ساقط من (ب)</w:t>
      </w:r>
      <w:r w:rsidRPr="002F3D54">
        <w:rPr>
          <w:rFonts w:ascii="Tahoma" w:hAnsi="Tahoma" w:hint="cs"/>
          <w:sz w:val="32"/>
          <w:rtl/>
        </w:rPr>
        <w:t xml:space="preserve">. </w:t>
      </w:r>
    </w:p>
  </w:footnote>
  <w:footnote w:id="69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69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69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يقع</w:t>
      </w:r>
      <w:r w:rsidRPr="002F3D54">
        <w:rPr>
          <w:rFonts w:ascii="Traditional Arabic" w:hAnsi="Traditional Arabic" w:cs="CTraditional Arabic"/>
          <w:sz w:val="32"/>
          <w:rtl/>
        </w:rPr>
        <w:t>#</w:t>
      </w:r>
      <w:r w:rsidRPr="002F3D54">
        <w:rPr>
          <w:rFonts w:ascii="Tahoma" w:hAnsi="Tahoma" w:hint="cs"/>
          <w:sz w:val="32"/>
          <w:rtl/>
        </w:rPr>
        <w:t xml:space="preserve">. </w:t>
      </w:r>
    </w:p>
  </w:footnote>
  <w:footnote w:id="69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w:t>
      </w:r>
      <w:r w:rsidRPr="002F3D54">
        <w:rPr>
          <w:rFonts w:ascii="Traditional Arabic" w:hAnsi="Traditional Arabic" w:hint="cs"/>
          <w:sz w:val="32"/>
          <w:rtl/>
        </w:rPr>
        <w:t>ما بين معقوفين من (ب)</w:t>
      </w:r>
      <w:r w:rsidRPr="002F3D54">
        <w:rPr>
          <w:rFonts w:ascii="Traditional Arabic" w:hAnsi="Traditional Arabic"/>
          <w:sz w:val="32"/>
          <w:rtl/>
        </w:rPr>
        <w:t xml:space="preserve">. </w:t>
      </w:r>
    </w:p>
  </w:footnote>
  <w:footnote w:id="69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w:t>
      </w:r>
      <w:r w:rsidRPr="002F3D54">
        <w:rPr>
          <w:rFonts w:ascii="Traditional Arabic" w:hAnsi="Traditional Arabic"/>
          <w:sz w:val="32"/>
          <w:rtl/>
        </w:rPr>
        <w:t>ب</w:t>
      </w:r>
      <w:r w:rsidRPr="002F3D54">
        <w:rPr>
          <w:rFonts w:ascii="Traditional Arabic" w:hAnsi="Traditional Arabic" w:hint="cs"/>
          <w:sz w:val="32"/>
          <w:rtl/>
        </w:rPr>
        <w:t>)</w:t>
      </w:r>
      <w:r w:rsidRPr="002F3D54">
        <w:rPr>
          <w:rFonts w:ascii="Traditional Arabic" w:hAnsi="Traditional Arabic" w:cs="CTraditional Arabic"/>
          <w:sz w:val="32"/>
          <w:rtl/>
        </w:rPr>
        <w:t>$</w:t>
      </w:r>
      <w:r w:rsidRPr="002F3D54">
        <w:rPr>
          <w:rFonts w:ascii="Traditional Arabic" w:hAnsi="Traditional Arabic"/>
          <w:sz w:val="32"/>
          <w:rtl/>
        </w:rPr>
        <w:t>ووَقفت</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696">
    <w:p w:rsidR="00E408E2" w:rsidRPr="002F3D54" w:rsidRDefault="00E408E2" w:rsidP="00021530">
      <w:pPr>
        <w:pStyle w:val="33"/>
        <w:ind w:left="0" w:firstLine="0"/>
        <w:jc w:val="both"/>
        <w:rPr>
          <w:rFonts w:ascii="Lotus Linotype" w:hAnsi="Lotus Linotype" w:cs="Lotus Linotype"/>
          <w:sz w:val="32"/>
          <w:rtl/>
        </w:rPr>
      </w:pPr>
      <w:r w:rsidRPr="002F3D54">
        <w:rPr>
          <w:rFonts w:ascii="Traditional Arabic" w:hAnsi="Traditional Arabic"/>
          <w:sz w:val="32"/>
          <w:rtl/>
        </w:rPr>
        <w:t>(</w:t>
      </w:r>
      <w:r w:rsidRPr="002F3D54">
        <w:rPr>
          <w:rFonts w:ascii="Traditional Arabic" w:hAnsi="Traditional Arabic"/>
          <w:sz w:val="32"/>
        </w:rPr>
        <w:footnoteRef/>
      </w:r>
      <w:r w:rsidRPr="002F3D54">
        <w:rPr>
          <w:rFonts w:ascii="Traditional Arabic" w:hAnsi="Traditional Arabic"/>
          <w:sz w:val="32"/>
          <w:rtl/>
        </w:rPr>
        <w:t>)</w:t>
      </w:r>
      <w:r w:rsidRPr="002F3D54">
        <w:rPr>
          <w:rFonts w:ascii="Traditional Arabic" w:hAnsi="Traditional Arabic" w:hint="cs"/>
          <w:sz w:val="32"/>
          <w:rtl/>
        </w:rPr>
        <w:t xml:space="preserve"> قال العجلوني في كشف الخفاء (1/364): </w:t>
      </w:r>
      <w:r w:rsidRPr="002F3D54">
        <w:rPr>
          <w:rFonts w:ascii="Traditional Arabic" w:hAnsi="Traditional Arabic" w:cs="CTraditional Arabic" w:hint="cs"/>
          <w:sz w:val="32"/>
          <w:rtl/>
          <w:lang w:val="en-GB"/>
        </w:rPr>
        <w:t>$</w:t>
      </w:r>
      <w:r w:rsidRPr="002F3D54">
        <w:rPr>
          <w:rFonts w:ascii="Traditional Arabic" w:hAnsi="Traditional Arabic"/>
          <w:sz w:val="32"/>
          <w:rtl/>
        </w:rPr>
        <w:t>الحق بعدي مع عمر حيث كان</w:t>
      </w:r>
      <w:r w:rsidRPr="002F3D54">
        <w:rPr>
          <w:rFonts w:ascii="Traditional Arabic" w:hAnsi="Traditional Arabic" w:cs="CTraditional Arabic" w:hint="cs"/>
          <w:sz w:val="32"/>
          <w:rtl/>
        </w:rPr>
        <w:t>#</w:t>
      </w:r>
      <w:r w:rsidRPr="002F3D54">
        <w:rPr>
          <w:rFonts w:ascii="Traditional Arabic" w:hAnsi="Traditional Arabic" w:hint="cs"/>
          <w:sz w:val="32"/>
          <w:rtl/>
        </w:rPr>
        <w:t>،</w:t>
      </w:r>
      <w:r w:rsidRPr="002F3D54">
        <w:rPr>
          <w:rFonts w:ascii="Traditional Arabic" w:hAnsi="Traditional Arabic"/>
          <w:sz w:val="32"/>
          <w:rtl/>
        </w:rPr>
        <w:t xml:space="preserve"> قال الصغاني</w:t>
      </w:r>
      <w:r w:rsidRPr="002F3D54">
        <w:rPr>
          <w:rFonts w:ascii="Traditional Arabic" w:hAnsi="Traditional Arabic" w:hint="cs"/>
          <w:sz w:val="32"/>
          <w:rtl/>
        </w:rPr>
        <w:t xml:space="preserve">: </w:t>
      </w:r>
      <w:r w:rsidRPr="002F3D54">
        <w:rPr>
          <w:rFonts w:ascii="Traditional Arabic" w:hAnsi="Traditional Arabic"/>
          <w:sz w:val="32"/>
          <w:rtl/>
        </w:rPr>
        <w:t>موضوع انتهى</w:t>
      </w:r>
      <w:r w:rsidRPr="002F3D54">
        <w:rPr>
          <w:rFonts w:ascii="Traditional Arabic" w:hAnsi="Traditional Arabic" w:hint="cs"/>
          <w:sz w:val="32"/>
          <w:rtl/>
        </w:rPr>
        <w:t xml:space="preserve">. </w:t>
      </w:r>
      <w:r w:rsidRPr="002F3D54">
        <w:rPr>
          <w:rFonts w:ascii="Traditional Arabic" w:hAnsi="Traditional Arabic"/>
          <w:sz w:val="32"/>
          <w:rtl/>
        </w:rPr>
        <w:t xml:space="preserve">وأقول رواه في الجامع الكبير عن الحكيم الترمذي، وابن عساكر عن الفضل بن عباس بلفظ </w:t>
      </w:r>
      <w:r w:rsidRPr="002F3D54">
        <w:rPr>
          <w:rFonts w:ascii="Traditional Arabic" w:hAnsi="Traditional Arabic" w:cs="CTraditional Arabic" w:hint="cs"/>
          <w:sz w:val="32"/>
          <w:rtl/>
        </w:rPr>
        <w:t>$</w:t>
      </w:r>
      <w:r w:rsidRPr="002F3D54">
        <w:rPr>
          <w:rFonts w:ascii="Traditional Arabic" w:hAnsi="Traditional Arabic"/>
          <w:sz w:val="32"/>
          <w:rtl/>
        </w:rPr>
        <w:t>الحق بعدي مع عمر بن الخطاب حيث كان</w:t>
      </w:r>
      <w:r w:rsidRPr="002F3D54">
        <w:rPr>
          <w:rFonts w:ascii="Traditional Arabic" w:hAnsi="Traditional Arabic" w:cs="CTraditional Arabic" w:hint="cs"/>
          <w:sz w:val="32"/>
          <w:rtl/>
        </w:rPr>
        <w:t>#</w:t>
      </w:r>
      <w:r w:rsidRPr="002F3D54">
        <w:rPr>
          <w:rFonts w:ascii="Traditional Arabic" w:hAnsi="Traditional Arabic"/>
          <w:sz w:val="32"/>
          <w:rtl/>
        </w:rPr>
        <w:t xml:space="preserve"> انتهى</w:t>
      </w:r>
      <w:r w:rsidRPr="002F3D54">
        <w:rPr>
          <w:rFonts w:ascii="Traditional Arabic" w:hAnsi="Traditional Arabic" w:hint="cs"/>
          <w:sz w:val="32"/>
          <w:rtl/>
        </w:rPr>
        <w:t xml:space="preserve">.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أخرجه الطبرانى (18/280، رقم 718)، قال الهيثمى (9/26): </w:t>
      </w:r>
      <w:r w:rsidRPr="002F3D54">
        <w:rPr>
          <w:rFonts w:ascii="Tahoma" w:hAnsi="Tahoma" w:cs="CTraditional Arabic" w:hint="cs"/>
          <w:color w:val="auto"/>
          <w:sz w:val="32"/>
          <w:szCs w:val="32"/>
          <w:rtl/>
        </w:rPr>
        <w:t>$</w:t>
      </w:r>
      <w:r w:rsidRPr="002F3D54">
        <w:rPr>
          <w:rFonts w:ascii="Tahoma" w:hAnsi="Tahoma"/>
          <w:color w:val="auto"/>
          <w:sz w:val="32"/>
          <w:szCs w:val="32"/>
          <w:rtl/>
        </w:rPr>
        <w:t>فيه من لم أعرفهم</w:t>
      </w:r>
      <w:r w:rsidRPr="002F3D54">
        <w:rPr>
          <w:rFonts w:ascii="Tahoma" w:hAnsi="Tahoma" w:cs="CTraditional Arabic" w:hint="cs"/>
          <w:color w:val="auto"/>
          <w:sz w:val="32"/>
          <w:szCs w:val="32"/>
          <w:rtl/>
        </w:rPr>
        <w:t>#</w:t>
      </w:r>
      <w:r w:rsidRPr="002F3D54">
        <w:rPr>
          <w:rFonts w:ascii="Tahoma" w:hAnsi="Tahoma"/>
          <w:color w:val="auto"/>
          <w:sz w:val="32"/>
          <w:szCs w:val="32"/>
          <w:rtl/>
        </w:rPr>
        <w:t>. وابن عساكر (44/126)</w:t>
      </w:r>
      <w:r w:rsidRPr="002F3D54">
        <w:rPr>
          <w:rFonts w:ascii="Tahoma" w:hAnsi="Tahoma" w:hint="cs"/>
          <w:color w:val="auto"/>
          <w:sz w:val="32"/>
          <w:szCs w:val="32"/>
          <w:rtl/>
        </w:rPr>
        <w:t>،</w:t>
      </w:r>
      <w:r w:rsidRPr="002F3D54">
        <w:rPr>
          <w:rFonts w:ascii="Tahoma" w:hAnsi="Tahoma"/>
          <w:color w:val="auto"/>
          <w:sz w:val="32"/>
          <w:szCs w:val="32"/>
          <w:rtl/>
        </w:rPr>
        <w:t xml:space="preserve"> وأخرجه أيض</w:t>
      </w:r>
      <w:r>
        <w:rPr>
          <w:rFonts w:ascii="Tahoma" w:hAnsi="Tahoma"/>
          <w:color w:val="auto"/>
          <w:sz w:val="32"/>
          <w:szCs w:val="32"/>
          <w:rtl/>
        </w:rPr>
        <w:t>ًا</w:t>
      </w:r>
      <w:r w:rsidRPr="002F3D54">
        <w:rPr>
          <w:rFonts w:ascii="Tahoma" w:hAnsi="Tahoma"/>
          <w:color w:val="auto"/>
          <w:sz w:val="32"/>
          <w:szCs w:val="32"/>
          <w:rtl/>
        </w:rPr>
        <w:t>: الطبران</w:t>
      </w:r>
      <w:r w:rsidRPr="002F3D54">
        <w:rPr>
          <w:rFonts w:ascii="Tahoma" w:hAnsi="Tahoma" w:hint="cs"/>
          <w:color w:val="auto"/>
          <w:sz w:val="32"/>
          <w:szCs w:val="32"/>
          <w:rtl/>
        </w:rPr>
        <w:t>ي</w:t>
      </w:r>
      <w:r w:rsidRPr="002F3D54">
        <w:rPr>
          <w:rFonts w:ascii="Tahoma" w:hAnsi="Tahoma"/>
          <w:color w:val="auto"/>
          <w:sz w:val="32"/>
          <w:szCs w:val="32"/>
          <w:rtl/>
        </w:rPr>
        <w:t xml:space="preserve">فى الأوسط (3/104، رقم 2629)، والديلمى (3/56، رقم 4147).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ويغني عنه ما أخرجه أبو داود (2961)، والترمذي وغيرهما: </w:t>
      </w:r>
      <w:r w:rsidRPr="002F3D54">
        <w:rPr>
          <w:rFonts w:ascii="Tahoma" w:hAnsi="Tahoma"/>
          <w:color w:val="auto"/>
          <w:sz w:val="32"/>
          <w:szCs w:val="32"/>
          <w:rtl/>
        </w:rPr>
        <w:t xml:space="preserve">عن ابن عمر، أن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قال: </w:t>
      </w:r>
      <w:r w:rsidRPr="002F3D54">
        <w:rPr>
          <w:rFonts w:ascii="Tahoma" w:hAnsi="Tahoma" w:cs="CTraditional Arabic" w:hint="cs"/>
          <w:color w:val="auto"/>
          <w:sz w:val="32"/>
          <w:szCs w:val="32"/>
          <w:rtl/>
        </w:rPr>
        <w:t>$</w:t>
      </w:r>
      <w:r w:rsidRPr="002F3D54">
        <w:rPr>
          <w:rFonts w:ascii="Tahoma" w:hAnsi="Tahoma"/>
          <w:color w:val="auto"/>
          <w:sz w:val="32"/>
          <w:szCs w:val="32"/>
          <w:rtl/>
        </w:rPr>
        <w:t>إن الله جعل الحق على لسان عمر وقلبه</w:t>
      </w:r>
      <w:r w:rsidRPr="002F3D54">
        <w:rPr>
          <w:rFonts w:ascii="Tahoma" w:hAnsi="Tahoma" w:cs="CTraditional Arabic" w:hint="cs"/>
          <w:color w:val="auto"/>
          <w:sz w:val="32"/>
          <w:szCs w:val="32"/>
          <w:rtl/>
        </w:rPr>
        <w:t>#</w:t>
      </w:r>
      <w:r w:rsidRPr="002F3D54">
        <w:rPr>
          <w:rFonts w:ascii="Tahoma" w:hAnsi="Tahoma"/>
          <w:color w:val="auto"/>
          <w:sz w:val="32"/>
          <w:szCs w:val="32"/>
          <w:rtl/>
        </w:rPr>
        <w:t>. وقال ابن عمر: ما نزل بالناس أمر قط فقالوا فيه</w:t>
      </w:r>
      <w:r w:rsidRPr="002F3D54">
        <w:rPr>
          <w:rFonts w:ascii="Tahoma" w:hAnsi="Tahoma" w:hint="cs"/>
          <w:color w:val="auto"/>
          <w:sz w:val="32"/>
          <w:szCs w:val="32"/>
          <w:rtl/>
        </w:rPr>
        <w:t>،</w:t>
      </w:r>
      <w:r w:rsidRPr="002F3D54">
        <w:rPr>
          <w:rFonts w:ascii="Tahoma" w:hAnsi="Tahoma"/>
          <w:color w:val="auto"/>
          <w:sz w:val="32"/>
          <w:szCs w:val="32"/>
          <w:rtl/>
        </w:rPr>
        <w:t xml:space="preserve"> وقال فيه عمر</w:t>
      </w:r>
      <w:r w:rsidRPr="002F3D54">
        <w:rPr>
          <w:rFonts w:ascii="Tahoma" w:hAnsi="Tahoma" w:hint="cs"/>
          <w:color w:val="auto"/>
          <w:sz w:val="32"/>
          <w:szCs w:val="32"/>
          <w:rtl/>
        </w:rPr>
        <w:t>،</w:t>
      </w:r>
      <w:r w:rsidRPr="002F3D54">
        <w:rPr>
          <w:rFonts w:ascii="Tahoma" w:hAnsi="Tahoma"/>
          <w:color w:val="auto"/>
          <w:sz w:val="32"/>
          <w:szCs w:val="32"/>
          <w:rtl/>
        </w:rPr>
        <w:t xml:space="preserve"> أو قال ابن الخطاب فيه، شك</w:t>
      </w:r>
      <w:r w:rsidRPr="002F3D54">
        <w:rPr>
          <w:rFonts w:ascii="Tahoma" w:hAnsi="Tahoma" w:hint="cs"/>
          <w:color w:val="auto"/>
          <w:sz w:val="32"/>
          <w:szCs w:val="32"/>
          <w:rtl/>
        </w:rPr>
        <w:t>ّ</w:t>
      </w:r>
      <w:r w:rsidRPr="002F3D54">
        <w:rPr>
          <w:rFonts w:ascii="Tahoma" w:hAnsi="Tahoma"/>
          <w:color w:val="auto"/>
          <w:sz w:val="32"/>
          <w:szCs w:val="32"/>
          <w:rtl/>
        </w:rPr>
        <w:t xml:space="preserve"> خارجة، إلا نزل فيه القرآن على نحو ما قال عمر. </w:t>
      </w:r>
    </w:p>
  </w:footnote>
  <w:footnote w:id="69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تبيين الحقائق شرح كنز الدقائق وحاشية الشلبي (3/ 281)</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61)</w:t>
      </w:r>
    </w:p>
  </w:footnote>
  <w:footnote w:id="69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سرج</w:t>
      </w:r>
      <w:r w:rsidRPr="002F3D54">
        <w:rPr>
          <w:rFonts w:ascii="Traditional Arabic" w:hAnsi="Traditional Arabic" w:cs="CTraditional Arabic"/>
          <w:sz w:val="32"/>
          <w:rtl/>
        </w:rPr>
        <w:t>#</w:t>
      </w:r>
      <w:r w:rsidRPr="002F3D54">
        <w:rPr>
          <w:rFonts w:ascii="Traditional Arabic" w:hAnsi="Traditional Arabic"/>
          <w:sz w:val="32"/>
          <w:rtl/>
        </w:rPr>
        <w:t xml:space="preserve">. </w:t>
      </w:r>
    </w:p>
    <w:p w:rsidR="00E408E2" w:rsidRPr="002F3D54" w:rsidRDefault="00E408E2" w:rsidP="00021530">
      <w:pPr>
        <w:pStyle w:val="33"/>
        <w:ind w:left="0" w:firstLine="0"/>
        <w:jc w:val="both"/>
        <w:rPr>
          <w:rFonts w:ascii="Traditional Arabic" w:hAnsi="Traditional Arabic"/>
          <w:sz w:val="32"/>
        </w:rPr>
      </w:pPr>
      <w:r w:rsidRPr="002F3D54">
        <w:rPr>
          <w:rFonts w:ascii="Traditional Arabic" w:hAnsi="Traditional Arabic"/>
          <w:sz w:val="32"/>
          <w:rtl/>
        </w:rPr>
        <w:t>السرج</w:t>
      </w:r>
      <w:r w:rsidR="004F6076" w:rsidRPr="002F3D54">
        <w:rPr>
          <w:rFonts w:ascii="Traditional Arabic" w:hAnsi="Traditional Arabic"/>
          <w:sz w:val="32"/>
          <w:rtl/>
        </w:rPr>
        <w:fldChar w:fldCharType="begin"/>
      </w:r>
      <w:r w:rsidRPr="002F3D54">
        <w:instrText xml:space="preserve"> XE "</w:instrText>
      </w:r>
      <w:r w:rsidRPr="002F3D54">
        <w:rPr>
          <w:rFonts w:hint="eastAsia"/>
          <w:rtl/>
        </w:rPr>
        <w:instrText>م</w:instrText>
      </w:r>
      <w:r w:rsidRPr="002F3D54">
        <w:rPr>
          <w:rtl/>
        </w:rPr>
        <w:instrText>:</w:instrText>
      </w:r>
      <w:r w:rsidRPr="002F3D54">
        <w:rPr>
          <w:rFonts w:hint="eastAsia"/>
          <w:rtl/>
        </w:rPr>
        <w:instrText>السرج</w:instrText>
      </w:r>
      <w:r w:rsidRPr="002F3D54">
        <w:instrText xml:space="preserve">" </w:instrText>
      </w:r>
      <w:r w:rsidR="004F6076" w:rsidRPr="002F3D54">
        <w:rPr>
          <w:rFonts w:ascii="Traditional Arabic" w:hAnsi="Traditional Arabic"/>
          <w:sz w:val="32"/>
          <w:rtl/>
        </w:rPr>
        <w:fldChar w:fldCharType="end"/>
      </w:r>
      <w:r w:rsidRPr="002F3D54">
        <w:rPr>
          <w:rFonts w:ascii="Traditional Arabic" w:hAnsi="Traditional Arabic"/>
          <w:sz w:val="32"/>
          <w:rtl/>
        </w:rPr>
        <w:t>: رحل الدابة</w:t>
      </w:r>
      <w:r w:rsidRPr="002F3D54">
        <w:rPr>
          <w:rFonts w:ascii="Traditional Arabic" w:hAnsi="Traditional Arabic" w:hint="cs"/>
          <w:sz w:val="32"/>
          <w:rtl/>
        </w:rPr>
        <w:t>،</w:t>
      </w:r>
      <w:r w:rsidRPr="002F3D54">
        <w:rPr>
          <w:rFonts w:ascii="Traditional Arabic" w:hAnsi="Traditional Arabic"/>
          <w:sz w:val="32"/>
          <w:rtl/>
        </w:rPr>
        <w:t xml:space="preserve"> والجمع: سروج</w:t>
      </w:r>
      <w:r w:rsidRPr="002F3D54">
        <w:rPr>
          <w:rFonts w:ascii="Traditional Arabic" w:hAnsi="Traditional Arabic" w:hint="cs"/>
          <w:sz w:val="32"/>
          <w:rtl/>
        </w:rPr>
        <w:t>،</w:t>
      </w:r>
      <w:r w:rsidRPr="002F3D54">
        <w:rPr>
          <w:rFonts w:ascii="Traditional Arabic" w:hAnsi="Traditional Arabic"/>
          <w:sz w:val="32"/>
          <w:rtl/>
        </w:rPr>
        <w:t xml:space="preserve"> وأسرجها: وضع عليها السرج. والسراج: بائع السروج وصانعها</w:t>
      </w:r>
      <w:r w:rsidRPr="002F3D54">
        <w:rPr>
          <w:rFonts w:ascii="Traditional Arabic" w:hAnsi="Traditional Arabic" w:hint="cs"/>
          <w:sz w:val="32"/>
          <w:rtl/>
        </w:rPr>
        <w:t>،</w:t>
      </w:r>
    </w:p>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وحرفته السراجة. المحكم والمحيط الأعظم (7/ 269)</w:t>
      </w:r>
      <w:r w:rsidRPr="002F3D54">
        <w:rPr>
          <w:rFonts w:ascii="Tahoma" w:hAnsi="Tahoma" w:hint="cs"/>
          <w:sz w:val="32"/>
          <w:rtl/>
        </w:rPr>
        <w:t xml:space="preserve">. </w:t>
      </w:r>
    </w:p>
  </w:footnote>
  <w:footnote w:id="69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(أ)</w:t>
      </w:r>
      <w:r w:rsidRPr="002F3D54">
        <w:rPr>
          <w:rFonts w:ascii="Traditional Arabic" w:hAnsi="Traditional Arabic" w:cs="CTraditional Arabic"/>
          <w:sz w:val="32"/>
          <w:rtl/>
        </w:rPr>
        <w:t>$</w:t>
      </w:r>
      <w:r w:rsidRPr="002F3D54">
        <w:rPr>
          <w:rFonts w:ascii="Traditional Arabic" w:hAnsi="Traditional Arabic" w:hint="cs"/>
          <w:sz w:val="32"/>
          <w:rtl/>
        </w:rPr>
        <w:t>ت</w:t>
      </w:r>
      <w:r w:rsidRPr="002F3D54">
        <w:rPr>
          <w:rFonts w:ascii="Traditional Arabic" w:hAnsi="Traditional Arabic"/>
          <w:sz w:val="32"/>
          <w:rtl/>
        </w:rPr>
        <w:t>قولوا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0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(أ)</w:t>
      </w:r>
      <w:r w:rsidRPr="002F3D54">
        <w:rPr>
          <w:rFonts w:ascii="Traditional Arabic" w:hAnsi="Traditional Arabic" w:cs="CTraditional Arabic"/>
          <w:sz w:val="32"/>
          <w:rtl/>
        </w:rPr>
        <w:t>$</w:t>
      </w:r>
      <w:r w:rsidRPr="002F3D54">
        <w:rPr>
          <w:rFonts w:ascii="Traditional Arabic" w:hAnsi="Traditional Arabic" w:hint="cs"/>
          <w:sz w:val="32"/>
          <w:rtl/>
        </w:rPr>
        <w:t>ل</w:t>
      </w:r>
      <w:r w:rsidRPr="002F3D54">
        <w:rPr>
          <w:rFonts w:ascii="Traditional Arabic" w:hAnsi="Traditional Arabic"/>
          <w:sz w:val="32"/>
          <w:rtl/>
        </w:rPr>
        <w:t>سبب</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0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)قال التمرتاشي: ينبغي في كل بلد من العلامة ما تعارفه أهله لأن</w:t>
      </w:r>
      <w:r w:rsidRPr="002F3D54">
        <w:rPr>
          <w:rFonts w:ascii="Tahoma" w:hAnsi="Tahoma" w:hint="cs"/>
          <w:color w:val="auto"/>
          <w:sz w:val="32"/>
          <w:szCs w:val="32"/>
          <w:rtl/>
        </w:rPr>
        <w:t>ّ</w:t>
      </w:r>
      <w:r w:rsidRPr="002F3D54">
        <w:rPr>
          <w:rFonts w:ascii="Tahoma" w:hAnsi="Tahoma"/>
          <w:color w:val="auto"/>
          <w:sz w:val="32"/>
          <w:szCs w:val="32"/>
          <w:rtl/>
        </w:rPr>
        <w:t>ه المقصود، ويعلم بهذا أن الأمصار على هذه العلامة المخصوصة لازم. البناية شرح الهداية (7/ 259)</w:t>
      </w:r>
      <w:r w:rsidRPr="002F3D54">
        <w:rPr>
          <w:rFonts w:ascii="Tahoma" w:hAnsi="Tahoma" w:hint="cs"/>
          <w:color w:val="auto"/>
          <w:sz w:val="32"/>
          <w:szCs w:val="32"/>
          <w:rtl/>
        </w:rPr>
        <w:t xml:space="preserve">. </w:t>
      </w:r>
    </w:p>
  </w:footnote>
  <w:footnote w:id="70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معجم المصطلحات والألفاظ الفقهية (1/ 532)</w:t>
      </w:r>
    </w:p>
  </w:footnote>
  <w:footnote w:id="70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)الزنار</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الزنار</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والزنارة في اللغة: ما يشد</w:t>
      </w:r>
      <w:r w:rsidRPr="002F3D54">
        <w:rPr>
          <w:rFonts w:ascii="Tahoma" w:hAnsi="Tahoma" w:hint="cs"/>
          <w:color w:val="auto"/>
          <w:sz w:val="32"/>
          <w:szCs w:val="32"/>
          <w:rtl/>
        </w:rPr>
        <w:t>ّ</w:t>
      </w:r>
      <w:r w:rsidRPr="002F3D54">
        <w:rPr>
          <w:rFonts w:ascii="Tahoma" w:hAnsi="Tahoma"/>
          <w:color w:val="auto"/>
          <w:sz w:val="32"/>
          <w:szCs w:val="32"/>
          <w:rtl/>
        </w:rPr>
        <w:t>ه المجوسي والن</w:t>
      </w:r>
      <w:r w:rsidRPr="002F3D54">
        <w:rPr>
          <w:rFonts w:ascii="Tahoma" w:hAnsi="Tahoma" w:hint="cs"/>
          <w:color w:val="auto"/>
          <w:sz w:val="32"/>
          <w:szCs w:val="32"/>
          <w:rtl/>
        </w:rPr>
        <w:t>ّ</w:t>
      </w:r>
      <w:r w:rsidRPr="002F3D54">
        <w:rPr>
          <w:rFonts w:ascii="Tahoma" w:hAnsi="Tahoma"/>
          <w:color w:val="auto"/>
          <w:sz w:val="32"/>
          <w:szCs w:val="32"/>
          <w:rtl/>
        </w:rPr>
        <w:t xml:space="preserve">صراني على وسطه، وهذا قريب مما ذكره الفقهاء.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ففي </w:t>
      </w:r>
      <w:r w:rsidRPr="002F3D54">
        <w:rPr>
          <w:rFonts w:ascii="Tahoma" w:hAnsi="Tahoma" w:cs="CTraditional Arabic"/>
          <w:color w:val="auto"/>
          <w:sz w:val="32"/>
          <w:szCs w:val="32"/>
          <w:rtl/>
        </w:rPr>
        <w:t>$</w:t>
      </w:r>
      <w:r w:rsidRPr="002F3D54">
        <w:rPr>
          <w:rFonts w:ascii="Tahoma" w:hAnsi="Tahoma"/>
          <w:color w:val="auto"/>
          <w:sz w:val="32"/>
          <w:szCs w:val="32"/>
          <w:rtl/>
        </w:rPr>
        <w:t>الدسوقى</w:t>
      </w:r>
      <w:r w:rsidRPr="002F3D54">
        <w:rPr>
          <w:rFonts w:ascii="Tahoma" w:hAnsi="Tahoma" w:cs="CTraditional Arabic"/>
          <w:color w:val="auto"/>
          <w:sz w:val="32"/>
          <w:szCs w:val="32"/>
          <w:rtl/>
        </w:rPr>
        <w:t>#</w:t>
      </w:r>
      <w:r w:rsidRPr="002F3D54">
        <w:rPr>
          <w:rFonts w:ascii="Tahoma" w:hAnsi="Tahoma"/>
          <w:color w:val="auto"/>
          <w:sz w:val="32"/>
          <w:szCs w:val="32"/>
          <w:rtl/>
        </w:rPr>
        <w:t>: الزنار: خيوط متلونة بألوان شت</w:t>
      </w:r>
      <w:r w:rsidRPr="002F3D54">
        <w:rPr>
          <w:rFonts w:ascii="Tahoma" w:hAnsi="Tahoma" w:hint="cs"/>
          <w:color w:val="auto"/>
          <w:sz w:val="32"/>
          <w:szCs w:val="32"/>
          <w:rtl/>
        </w:rPr>
        <w:t>ّ</w:t>
      </w:r>
      <w:r w:rsidRPr="002F3D54">
        <w:rPr>
          <w:rFonts w:ascii="Tahoma" w:hAnsi="Tahoma"/>
          <w:color w:val="auto"/>
          <w:sz w:val="32"/>
          <w:szCs w:val="32"/>
          <w:rtl/>
        </w:rPr>
        <w:t xml:space="preserve">ى يشد بها الذمي وسطه.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وفي </w:t>
      </w:r>
      <w:r w:rsidRPr="002F3D54">
        <w:rPr>
          <w:rFonts w:ascii="Tahoma" w:hAnsi="Tahoma" w:cs="CTraditional Arabic"/>
          <w:color w:val="auto"/>
          <w:sz w:val="32"/>
          <w:szCs w:val="32"/>
          <w:rtl/>
        </w:rPr>
        <w:t>$</w:t>
      </w:r>
      <w:r w:rsidRPr="002F3D54">
        <w:rPr>
          <w:rFonts w:ascii="Tahoma" w:hAnsi="Tahoma"/>
          <w:color w:val="auto"/>
          <w:sz w:val="32"/>
          <w:szCs w:val="32"/>
          <w:rtl/>
        </w:rPr>
        <w:t>نهاية المحتاج</w:t>
      </w:r>
      <w:r w:rsidRPr="002F3D54">
        <w:rPr>
          <w:rFonts w:ascii="Tahoma" w:hAnsi="Tahoma" w:cs="CTraditional Arabic"/>
          <w:color w:val="auto"/>
          <w:sz w:val="32"/>
          <w:szCs w:val="32"/>
          <w:rtl/>
        </w:rPr>
        <w:t>#</w:t>
      </w:r>
      <w:r w:rsidRPr="002F3D54">
        <w:rPr>
          <w:rFonts w:ascii="Tahoma" w:hAnsi="Tahoma"/>
          <w:color w:val="auto"/>
          <w:sz w:val="32"/>
          <w:szCs w:val="32"/>
          <w:rtl/>
        </w:rPr>
        <w:t xml:space="preserve">: الزنار: خيط غليظ فيه ألوان يشد به الذمي وسطه، وهو يكون فوق الثياب.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الزنار: خيط غليظ بقدر الإصبع م</w:t>
      </w:r>
      <w:r w:rsidRPr="002F3D54">
        <w:rPr>
          <w:rFonts w:ascii="Tahoma" w:hAnsi="Tahoma" w:hint="cs"/>
          <w:color w:val="auto"/>
          <w:sz w:val="32"/>
          <w:szCs w:val="32"/>
          <w:rtl/>
        </w:rPr>
        <w:t>ِ</w:t>
      </w:r>
      <w:r w:rsidRPr="002F3D54">
        <w:rPr>
          <w:rFonts w:ascii="Tahoma" w:hAnsi="Tahoma"/>
          <w:color w:val="auto"/>
          <w:sz w:val="32"/>
          <w:szCs w:val="32"/>
          <w:rtl/>
        </w:rPr>
        <w:t>ن الإبريسم يشد على الوسط، وهو غير الكستيج. معجم المصطلحات والألفاظ الفقهية (2/ 215)</w:t>
      </w:r>
      <w:r w:rsidRPr="002F3D54">
        <w:rPr>
          <w:rFonts w:ascii="Tahoma" w:hAnsi="Tahoma" w:hint="cs"/>
          <w:color w:val="auto"/>
          <w:sz w:val="32"/>
          <w:szCs w:val="32"/>
          <w:rtl/>
        </w:rPr>
        <w:t xml:space="preserve">. </w:t>
      </w:r>
    </w:p>
  </w:footnote>
  <w:footnote w:id="70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)الإِبريسم</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الإِبريسم</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هو الحرير، </w:t>
      </w:r>
      <w:r w:rsidRPr="002F3D54">
        <w:rPr>
          <w:rFonts w:ascii="Tahoma" w:hAnsi="Tahoma" w:hint="cs"/>
          <w:color w:val="auto"/>
          <w:sz w:val="32"/>
          <w:szCs w:val="32"/>
          <w:rtl/>
        </w:rPr>
        <w:t>و</w:t>
      </w:r>
      <w:r w:rsidRPr="002F3D54">
        <w:rPr>
          <w:rFonts w:ascii="Tahoma" w:hAnsi="Tahoma"/>
          <w:color w:val="auto"/>
          <w:sz w:val="32"/>
          <w:szCs w:val="32"/>
          <w:rtl/>
        </w:rPr>
        <w:t>هو أعجمي معرّب بفتح الألف والراء، وقيل: بكسر الألف وفتح الراء</w:t>
      </w:r>
      <w:r w:rsidRPr="002F3D54">
        <w:rPr>
          <w:rFonts w:ascii="Tahoma" w:hAnsi="Tahoma" w:hint="cs"/>
          <w:color w:val="auto"/>
          <w:sz w:val="32"/>
          <w:szCs w:val="32"/>
          <w:rtl/>
        </w:rPr>
        <w:t xml:space="preserve">، </w:t>
      </w:r>
      <w:r w:rsidRPr="002F3D54">
        <w:rPr>
          <w:rFonts w:ascii="Tahoma" w:hAnsi="Tahoma"/>
          <w:color w:val="auto"/>
          <w:sz w:val="32"/>
          <w:szCs w:val="32"/>
          <w:rtl/>
        </w:rPr>
        <w:t xml:space="preserve">وقال ابن الأعرابي: هو الإبريسم بكسر الهمزة والراء وفتح السين، قال: وليس في الكلام: </w:t>
      </w:r>
      <w:r w:rsidRPr="002F3D54">
        <w:rPr>
          <w:rFonts w:ascii="Tahoma" w:hAnsi="Tahoma" w:hint="cs"/>
          <w:color w:val="auto"/>
          <w:sz w:val="32"/>
          <w:szCs w:val="32"/>
          <w:rtl/>
        </w:rPr>
        <w:t>إ</w:t>
      </w:r>
      <w:r w:rsidRPr="002F3D54">
        <w:rPr>
          <w:rFonts w:ascii="Tahoma" w:hAnsi="Tahoma"/>
          <w:color w:val="auto"/>
          <w:sz w:val="32"/>
          <w:szCs w:val="32"/>
          <w:rtl/>
        </w:rPr>
        <w:t>فعليل، ك</w:t>
      </w:r>
      <w:r w:rsidRPr="002F3D54">
        <w:rPr>
          <w:rFonts w:ascii="Tahoma" w:hAnsi="Tahoma" w:hint="cs"/>
          <w:color w:val="auto"/>
          <w:sz w:val="32"/>
          <w:szCs w:val="32"/>
          <w:rtl/>
        </w:rPr>
        <w:t>إ</w:t>
      </w:r>
      <w:r w:rsidRPr="002F3D54">
        <w:rPr>
          <w:rFonts w:ascii="Tahoma" w:hAnsi="Tahoma"/>
          <w:color w:val="auto"/>
          <w:sz w:val="32"/>
          <w:szCs w:val="32"/>
          <w:rtl/>
        </w:rPr>
        <w:t>هليلج، وقيل: هو الحرير المنقوض قبل أن تخرج الدودة من الشرنقة. معجم المصطلحات والألفاظ الفقهية (1/ 41)</w:t>
      </w:r>
      <w:r w:rsidRPr="002F3D54">
        <w:rPr>
          <w:rFonts w:ascii="Tahoma" w:hAnsi="Tahoma" w:hint="cs"/>
          <w:color w:val="auto"/>
          <w:sz w:val="32"/>
          <w:szCs w:val="32"/>
          <w:rtl/>
        </w:rPr>
        <w:t xml:space="preserve">. </w:t>
      </w:r>
    </w:p>
  </w:footnote>
  <w:footnote w:id="70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)الرستاق</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الرستاق</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معر</w:t>
      </w:r>
      <w:r w:rsidRPr="002F3D54">
        <w:rPr>
          <w:rFonts w:ascii="Tahoma" w:hAnsi="Tahoma" w:hint="cs"/>
          <w:color w:val="auto"/>
          <w:sz w:val="32"/>
          <w:szCs w:val="32"/>
          <w:rtl/>
        </w:rPr>
        <w:t>ّ</w:t>
      </w:r>
      <w:r w:rsidRPr="002F3D54">
        <w:rPr>
          <w:rFonts w:ascii="Tahoma" w:hAnsi="Tahoma"/>
          <w:color w:val="auto"/>
          <w:sz w:val="32"/>
          <w:szCs w:val="32"/>
          <w:rtl/>
        </w:rPr>
        <w:t>ب ويستعمل في الناحية التي هي طرف الإقليم والرزداق بالزاي والدال مثله والجمع رساتيق ورزاديق</w:t>
      </w:r>
      <w:r w:rsidRPr="002F3D54">
        <w:rPr>
          <w:rFonts w:ascii="Tahoma" w:hAnsi="Tahoma" w:hint="cs"/>
          <w:color w:val="auto"/>
          <w:sz w:val="32"/>
          <w:szCs w:val="32"/>
          <w:rtl/>
        </w:rPr>
        <w:t>،</w:t>
      </w:r>
      <w:r w:rsidRPr="002F3D54">
        <w:rPr>
          <w:rFonts w:ascii="Tahoma" w:hAnsi="Tahoma"/>
          <w:color w:val="auto"/>
          <w:sz w:val="32"/>
          <w:szCs w:val="32"/>
          <w:rtl/>
        </w:rPr>
        <w:t xml:space="preserve"> قال ابن فارس</w:t>
      </w:r>
      <w:r w:rsidRPr="002F3D54">
        <w:rPr>
          <w:rFonts w:ascii="Tahoma" w:hAnsi="Tahoma" w:hint="cs"/>
          <w:color w:val="auto"/>
          <w:sz w:val="32"/>
          <w:szCs w:val="32"/>
          <w:rtl/>
        </w:rPr>
        <w:t xml:space="preserve">: </w:t>
      </w:r>
      <w:r w:rsidRPr="002F3D54">
        <w:rPr>
          <w:rFonts w:ascii="Tahoma" w:hAnsi="Tahoma"/>
          <w:color w:val="auto"/>
          <w:sz w:val="32"/>
          <w:szCs w:val="32"/>
          <w:rtl/>
        </w:rPr>
        <w:t>الرزدق السطر من النخل والصف من الناس</w:t>
      </w:r>
      <w:r w:rsidRPr="002F3D54">
        <w:rPr>
          <w:rFonts w:ascii="Tahoma" w:hAnsi="Tahoma" w:hint="cs"/>
          <w:color w:val="auto"/>
          <w:sz w:val="32"/>
          <w:szCs w:val="32"/>
          <w:rtl/>
        </w:rPr>
        <w:t>،</w:t>
      </w:r>
      <w:r w:rsidRPr="002F3D54">
        <w:rPr>
          <w:rFonts w:ascii="Tahoma" w:hAnsi="Tahoma"/>
          <w:color w:val="auto"/>
          <w:sz w:val="32"/>
          <w:szCs w:val="32"/>
          <w:rtl/>
        </w:rPr>
        <w:t xml:space="preserve"> ومنه الرزداق</w:t>
      </w:r>
      <w:r w:rsidRPr="002F3D54">
        <w:rPr>
          <w:rFonts w:ascii="Tahoma" w:hAnsi="Tahoma" w:hint="cs"/>
          <w:color w:val="auto"/>
          <w:sz w:val="32"/>
          <w:szCs w:val="32"/>
          <w:rtl/>
        </w:rPr>
        <w:t>،</w:t>
      </w:r>
      <w:r w:rsidRPr="002F3D54">
        <w:rPr>
          <w:rFonts w:ascii="Tahoma" w:hAnsi="Tahoma"/>
          <w:color w:val="auto"/>
          <w:sz w:val="32"/>
          <w:szCs w:val="32"/>
          <w:rtl/>
        </w:rPr>
        <w:t xml:space="preserve"> وهذا يقتضي أنه عربي</w:t>
      </w:r>
      <w:r w:rsidRPr="002F3D54">
        <w:rPr>
          <w:rFonts w:ascii="Tahoma" w:hAnsi="Tahoma" w:hint="cs"/>
          <w:color w:val="auto"/>
          <w:sz w:val="32"/>
          <w:szCs w:val="32"/>
          <w:rtl/>
        </w:rPr>
        <w:t>،</w:t>
      </w:r>
      <w:r w:rsidRPr="002F3D54">
        <w:rPr>
          <w:rFonts w:ascii="Tahoma" w:hAnsi="Tahoma"/>
          <w:color w:val="auto"/>
          <w:sz w:val="32"/>
          <w:szCs w:val="32"/>
          <w:rtl/>
        </w:rPr>
        <w:t xml:space="preserve"> وقال</w:t>
      </w:r>
      <w:r w:rsidRPr="002F3D54">
        <w:rPr>
          <w:rFonts w:ascii="Tahoma" w:hAnsi="Tahoma" w:hint="cs"/>
          <w:color w:val="auto"/>
          <w:sz w:val="32"/>
          <w:szCs w:val="32"/>
          <w:rtl/>
        </w:rPr>
        <w:t xml:space="preserve">: </w:t>
      </w:r>
      <w:r w:rsidRPr="002F3D54">
        <w:rPr>
          <w:rFonts w:ascii="Tahoma" w:hAnsi="Tahoma"/>
          <w:color w:val="auto"/>
          <w:sz w:val="32"/>
          <w:szCs w:val="32"/>
          <w:rtl/>
        </w:rPr>
        <w:t>بعضهم الرستاق مولد وصوابه رزداق</w:t>
      </w:r>
      <w:r w:rsidRPr="002F3D54">
        <w:rPr>
          <w:rFonts w:ascii="Tahoma" w:hAnsi="Tahoma" w:hint="cs"/>
          <w:color w:val="auto"/>
          <w:sz w:val="32"/>
          <w:szCs w:val="32"/>
          <w:rtl/>
        </w:rPr>
        <w:t xml:space="preserve">. </w:t>
      </w:r>
      <w:r w:rsidRPr="002F3D54">
        <w:rPr>
          <w:rFonts w:ascii="Tahoma" w:hAnsi="Tahoma"/>
          <w:color w:val="auto"/>
          <w:sz w:val="32"/>
          <w:szCs w:val="32"/>
          <w:rtl/>
        </w:rPr>
        <w:t>المصباح المنير في غريب الشرح الكبير (1/ 226)</w:t>
      </w:r>
      <w:r w:rsidRPr="002F3D54">
        <w:rPr>
          <w:rFonts w:ascii="Tahoma" w:hAnsi="Tahoma" w:hint="cs"/>
          <w:color w:val="auto"/>
          <w:sz w:val="32"/>
          <w:szCs w:val="32"/>
          <w:rtl/>
        </w:rPr>
        <w:t xml:space="preserve">. </w:t>
      </w:r>
    </w:p>
  </w:footnote>
  <w:footnote w:id="70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260)</w:t>
      </w:r>
      <w:r w:rsidRPr="002F3D54">
        <w:rPr>
          <w:rFonts w:ascii="Tahoma" w:hAnsi="Tahoma" w:hint="cs"/>
          <w:color w:val="auto"/>
          <w:sz w:val="32"/>
          <w:szCs w:val="32"/>
          <w:rtl/>
        </w:rPr>
        <w:t xml:space="preserve">. </w:t>
      </w:r>
    </w:p>
  </w:footnote>
  <w:footnote w:id="70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70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وكذا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0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فتح القدير (6/ 63)</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63)</w:t>
      </w:r>
      <w:r w:rsidRPr="002F3D54">
        <w:rPr>
          <w:rFonts w:ascii="Tahoma" w:hAnsi="Tahoma" w:hint="cs"/>
          <w:color w:val="auto"/>
          <w:sz w:val="32"/>
          <w:szCs w:val="32"/>
          <w:rtl/>
        </w:rPr>
        <w:t xml:space="preserve">. </w:t>
      </w:r>
    </w:p>
  </w:footnote>
  <w:footnote w:id="71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71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يرى</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1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(أ)</w:t>
      </w:r>
      <w:r w:rsidRPr="002F3D54">
        <w:rPr>
          <w:rFonts w:ascii="Traditional Arabic" w:hAnsi="Traditional Arabic" w:cs="CTraditional Arabic"/>
          <w:sz w:val="32"/>
          <w:rtl/>
        </w:rPr>
        <w:t>$</w:t>
      </w:r>
      <w:r w:rsidRPr="002F3D54">
        <w:rPr>
          <w:rFonts w:hint="cs"/>
          <w:sz w:val="32"/>
          <w:rtl/>
        </w:rPr>
        <w:t xml:space="preserve"> لعَدَم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1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قاعد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1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Pr>
        <w:footnoteRef/>
      </w:r>
      <w:r w:rsidRPr="002F3D54">
        <w:rPr>
          <w:rFonts w:ascii="Traditional Arabic" w:hAnsi="Traditional Arabic"/>
          <w:sz w:val="32"/>
          <w:rtl/>
        </w:rPr>
        <w:t>)القرشي من كان من ولد النضر</w:t>
      </w:r>
      <w:r w:rsidRPr="002F3D54">
        <w:rPr>
          <w:rFonts w:ascii="Traditional Arabic" w:hAnsi="Traditional Arabic" w:hint="cs"/>
          <w:sz w:val="32"/>
          <w:rtl/>
        </w:rPr>
        <w:t xml:space="preserve"> بن كنانة. </w:t>
      </w:r>
    </w:p>
    <w:p w:rsidR="00E408E2" w:rsidRPr="002F3D54" w:rsidRDefault="00E408E2" w:rsidP="00021530">
      <w:pPr>
        <w:pStyle w:val="33"/>
        <w:ind w:left="0" w:firstLine="0"/>
        <w:jc w:val="both"/>
        <w:rPr>
          <w:rFonts w:ascii="Tahoma" w:hAnsi="Tahoma"/>
          <w:sz w:val="32"/>
        </w:rPr>
      </w:pPr>
      <w:r w:rsidRPr="002F3D54">
        <w:rPr>
          <w:rFonts w:ascii="Traditional Arabic" w:hAnsi="Traditional Arabic" w:hint="cs"/>
          <w:sz w:val="32"/>
          <w:rtl/>
        </w:rPr>
        <w:t xml:space="preserve">قال الحافظ ابن حجر في فتح الباري (6/534): </w:t>
      </w:r>
      <w:r w:rsidRPr="002F3D54">
        <w:rPr>
          <w:rFonts w:ascii="Traditional Arabic" w:hAnsi="Traditional Arabic"/>
          <w:sz w:val="32"/>
          <w:rtl/>
        </w:rPr>
        <w:t>هم</w:t>
      </w:r>
      <w:r w:rsidRPr="002F3D54">
        <w:rPr>
          <w:rFonts w:ascii="Traditional Arabic" w:hAnsi="Traditional Arabic" w:hint="cs"/>
          <w:sz w:val="32"/>
          <w:rtl/>
        </w:rPr>
        <w:t xml:space="preserve"> - أي قريش-</w:t>
      </w:r>
      <w:r w:rsidRPr="002F3D54">
        <w:rPr>
          <w:rFonts w:ascii="Traditional Arabic" w:hAnsi="Traditional Arabic"/>
          <w:sz w:val="32"/>
          <w:rtl/>
        </w:rPr>
        <w:t xml:space="preserve"> ولد الن</w:t>
      </w:r>
      <w:r w:rsidRPr="002F3D54">
        <w:rPr>
          <w:rFonts w:ascii="Traditional Arabic" w:hAnsi="Traditional Arabic" w:hint="cs"/>
          <w:sz w:val="32"/>
          <w:rtl/>
        </w:rPr>
        <w:t>ّ</w:t>
      </w:r>
      <w:r w:rsidRPr="002F3D54">
        <w:rPr>
          <w:rFonts w:ascii="Traditional Arabic" w:hAnsi="Traditional Arabic"/>
          <w:sz w:val="32"/>
          <w:rtl/>
        </w:rPr>
        <w:t>ضر بن كنانة</w:t>
      </w:r>
      <w:r w:rsidRPr="002F3D54">
        <w:rPr>
          <w:rFonts w:ascii="Traditional Arabic" w:hAnsi="Traditional Arabic" w:hint="cs"/>
          <w:sz w:val="32"/>
          <w:rtl/>
        </w:rPr>
        <w:t>،</w:t>
      </w:r>
      <w:r w:rsidRPr="002F3D54">
        <w:rPr>
          <w:rFonts w:ascii="Traditional Arabic" w:hAnsi="Traditional Arabic"/>
          <w:sz w:val="32"/>
          <w:rtl/>
        </w:rPr>
        <w:t xml:space="preserve"> وبذلك جزم أبو عبيدة</w:t>
      </w:r>
      <w:r w:rsidRPr="002F3D54">
        <w:rPr>
          <w:rFonts w:ascii="Traditional Arabic" w:hAnsi="Traditional Arabic" w:hint="cs"/>
          <w:sz w:val="32"/>
          <w:rtl/>
        </w:rPr>
        <w:t xml:space="preserve">؛ </w:t>
      </w:r>
      <w:r w:rsidRPr="002F3D54">
        <w:rPr>
          <w:rFonts w:ascii="Traditional Arabic" w:hAnsi="Traditional Arabic"/>
          <w:sz w:val="32"/>
          <w:rtl/>
        </w:rPr>
        <w:t>أخرجه بن سعد عن أبي بكر بن الجهم</w:t>
      </w:r>
      <w:r w:rsidRPr="002F3D54">
        <w:rPr>
          <w:rFonts w:ascii="Traditional Arabic" w:hAnsi="Traditional Arabic" w:hint="cs"/>
          <w:sz w:val="32"/>
          <w:rtl/>
        </w:rPr>
        <w:t xml:space="preserve">. </w:t>
      </w:r>
      <w:r w:rsidRPr="002F3D54">
        <w:rPr>
          <w:rFonts w:ascii="Traditional Arabic" w:hAnsi="Traditional Arabic"/>
          <w:sz w:val="32"/>
          <w:rtl/>
        </w:rPr>
        <w:t>وروى عن هشام بن الكلبي عن أبيه كان سك</w:t>
      </w:r>
      <w:r w:rsidRPr="002F3D54">
        <w:rPr>
          <w:rFonts w:ascii="Traditional Arabic" w:hAnsi="Traditional Arabic" w:hint="cs"/>
          <w:sz w:val="32"/>
          <w:rtl/>
        </w:rPr>
        <w:t>ّ</w:t>
      </w:r>
      <w:r w:rsidRPr="002F3D54">
        <w:rPr>
          <w:rFonts w:ascii="Traditional Arabic" w:hAnsi="Traditional Arabic"/>
          <w:sz w:val="32"/>
          <w:rtl/>
        </w:rPr>
        <w:t>ان مك</w:t>
      </w:r>
      <w:r w:rsidRPr="002F3D54">
        <w:rPr>
          <w:rFonts w:ascii="Traditional Arabic" w:hAnsi="Traditional Arabic" w:hint="cs"/>
          <w:sz w:val="32"/>
          <w:rtl/>
        </w:rPr>
        <w:t>ّ</w:t>
      </w:r>
      <w:r w:rsidRPr="002F3D54">
        <w:rPr>
          <w:rFonts w:ascii="Traditional Arabic" w:hAnsi="Traditional Arabic"/>
          <w:sz w:val="32"/>
          <w:rtl/>
        </w:rPr>
        <w:t>ة يزعمون أن</w:t>
      </w:r>
      <w:r w:rsidRPr="002F3D54">
        <w:rPr>
          <w:rFonts w:ascii="Traditional Arabic" w:hAnsi="Traditional Arabic" w:hint="cs"/>
          <w:sz w:val="32"/>
          <w:rtl/>
        </w:rPr>
        <w:t>ّ</w:t>
      </w:r>
      <w:r w:rsidRPr="002F3D54">
        <w:rPr>
          <w:rFonts w:ascii="Traditional Arabic" w:hAnsi="Traditional Arabic"/>
          <w:sz w:val="32"/>
          <w:rtl/>
        </w:rPr>
        <w:t>هم قريش دون سائر بني النضر حت</w:t>
      </w:r>
      <w:r w:rsidRPr="002F3D54">
        <w:rPr>
          <w:rFonts w:ascii="Traditional Arabic" w:hAnsi="Traditional Arabic" w:hint="cs"/>
          <w:sz w:val="32"/>
          <w:rtl/>
        </w:rPr>
        <w:t>ّ</w:t>
      </w:r>
      <w:r w:rsidRPr="002F3D54">
        <w:rPr>
          <w:rFonts w:ascii="Traditional Arabic" w:hAnsi="Traditional Arabic"/>
          <w:sz w:val="32"/>
          <w:rtl/>
        </w:rPr>
        <w:t>ى رحلوا إلى النَّبي</w:t>
      </w:r>
      <w:r w:rsidRPr="002F3D54">
        <w:rPr>
          <w:rFonts w:ascii="AAAGoldenLotus Stg1_Ver1" w:hAnsi="AAAGoldenLotus Stg1_Ver1" w:cs="AAAGoldenLotus Stg1_Ver1"/>
          <w:sz w:val="24"/>
          <w:szCs w:val="24"/>
          <w:rtl/>
        </w:rPr>
        <w:t>×</w:t>
      </w:r>
      <w:r w:rsidRPr="002F3D54">
        <w:rPr>
          <w:rFonts w:ascii="Traditional Arabic" w:hAnsi="Traditional Arabic"/>
          <w:sz w:val="32"/>
          <w:rtl/>
        </w:rPr>
        <w:t xml:space="preserve"> فسألوه من قريش</w:t>
      </w:r>
      <w:r w:rsidRPr="002F3D54">
        <w:rPr>
          <w:rFonts w:ascii="Traditional Arabic" w:hAnsi="Traditional Arabic" w:hint="cs"/>
          <w:sz w:val="32"/>
          <w:rtl/>
        </w:rPr>
        <w:t>؟</w:t>
      </w:r>
      <w:r w:rsidRPr="002F3D54">
        <w:rPr>
          <w:rFonts w:ascii="Traditional Arabic" w:hAnsi="Traditional Arabic"/>
          <w:sz w:val="32"/>
          <w:rtl/>
        </w:rPr>
        <w:t xml:space="preserve"> قال</w:t>
      </w:r>
      <w:r w:rsidRPr="002F3D54">
        <w:rPr>
          <w:rFonts w:ascii="Traditional Arabic" w:hAnsi="Traditional Arabic" w:hint="cs"/>
          <w:sz w:val="32"/>
          <w:rtl/>
        </w:rPr>
        <w:t xml:space="preserve">: </w:t>
      </w:r>
      <w:r w:rsidRPr="002F3D54">
        <w:rPr>
          <w:rFonts w:ascii="Traditional Arabic" w:hAnsi="Traditional Arabic"/>
          <w:sz w:val="32"/>
          <w:rtl/>
        </w:rPr>
        <w:t>من ولد النضر بن كنانة</w:t>
      </w:r>
      <w:r w:rsidRPr="002F3D54">
        <w:rPr>
          <w:rFonts w:ascii="Traditional Arabic" w:hAnsi="Traditional Arabic" w:hint="cs"/>
          <w:sz w:val="32"/>
          <w:rtl/>
        </w:rPr>
        <w:t xml:space="preserve">. </w:t>
      </w:r>
      <w:r w:rsidRPr="002F3D54">
        <w:rPr>
          <w:rFonts w:ascii="Traditional Arabic" w:hAnsi="Traditional Arabic"/>
          <w:sz w:val="32"/>
          <w:rtl/>
        </w:rPr>
        <w:t>وقيل</w:t>
      </w:r>
      <w:r w:rsidRPr="002F3D54">
        <w:rPr>
          <w:rFonts w:ascii="Traditional Arabic" w:hAnsi="Traditional Arabic" w:hint="cs"/>
          <w:sz w:val="32"/>
          <w:rtl/>
        </w:rPr>
        <w:t xml:space="preserve">: </w:t>
      </w:r>
      <w:r w:rsidRPr="002F3D54">
        <w:rPr>
          <w:rFonts w:ascii="Traditional Arabic" w:hAnsi="Traditional Arabic"/>
          <w:sz w:val="32"/>
          <w:rtl/>
        </w:rPr>
        <w:t>إن</w:t>
      </w:r>
      <w:r w:rsidRPr="002F3D54">
        <w:rPr>
          <w:rFonts w:ascii="Traditional Arabic" w:hAnsi="Traditional Arabic" w:hint="cs"/>
          <w:sz w:val="32"/>
          <w:rtl/>
        </w:rPr>
        <w:t>َّ</w:t>
      </w:r>
      <w:r w:rsidRPr="002F3D54">
        <w:rPr>
          <w:rFonts w:ascii="Traditional Arabic" w:hAnsi="Traditional Arabic"/>
          <w:sz w:val="32"/>
          <w:rtl/>
        </w:rPr>
        <w:t xml:space="preserve"> قريش</w:t>
      </w:r>
      <w:r>
        <w:rPr>
          <w:rFonts w:ascii="Traditional Arabic" w:hAnsi="Traditional Arabic"/>
          <w:sz w:val="32"/>
          <w:rtl/>
        </w:rPr>
        <w:t>ًا</w:t>
      </w:r>
      <w:r w:rsidRPr="002F3D54">
        <w:rPr>
          <w:rFonts w:ascii="Traditional Arabic" w:hAnsi="Traditional Arabic"/>
          <w:sz w:val="32"/>
          <w:rtl/>
        </w:rPr>
        <w:t xml:space="preserve"> هم ولد فهر بن مالك بن النضر</w:t>
      </w:r>
      <w:r w:rsidRPr="002F3D54">
        <w:rPr>
          <w:rFonts w:ascii="Traditional Arabic" w:hAnsi="Traditional Arabic" w:hint="cs"/>
          <w:sz w:val="32"/>
          <w:rtl/>
        </w:rPr>
        <w:t>،</w:t>
      </w:r>
      <w:r w:rsidRPr="002F3D54">
        <w:rPr>
          <w:rFonts w:ascii="Traditional Arabic" w:hAnsi="Traditional Arabic"/>
          <w:sz w:val="32"/>
          <w:rtl/>
        </w:rPr>
        <w:t xml:space="preserve"> وهذا قول الأكثر وبه جزم مصعب</w:t>
      </w:r>
      <w:r w:rsidRPr="002F3D54">
        <w:rPr>
          <w:rFonts w:ascii="Traditional Arabic" w:hAnsi="Traditional Arabic" w:hint="cs"/>
          <w:sz w:val="32"/>
          <w:rtl/>
        </w:rPr>
        <w:t>،</w:t>
      </w:r>
      <w:r w:rsidRPr="002F3D54">
        <w:rPr>
          <w:rFonts w:ascii="Traditional Arabic" w:hAnsi="Traditional Arabic"/>
          <w:sz w:val="32"/>
          <w:rtl/>
        </w:rPr>
        <w:t xml:space="preserve"> قال</w:t>
      </w:r>
      <w:r w:rsidRPr="002F3D54">
        <w:rPr>
          <w:rFonts w:ascii="Traditional Arabic" w:hAnsi="Traditional Arabic" w:hint="cs"/>
          <w:sz w:val="32"/>
          <w:rtl/>
        </w:rPr>
        <w:t xml:space="preserve">: </w:t>
      </w:r>
      <w:r w:rsidRPr="002F3D54">
        <w:rPr>
          <w:rFonts w:ascii="Traditional Arabic" w:hAnsi="Traditional Arabic"/>
          <w:sz w:val="32"/>
          <w:rtl/>
        </w:rPr>
        <w:t>ومن لم يلده فهر فليس قرشي</w:t>
      </w:r>
      <w:r>
        <w:rPr>
          <w:rFonts w:ascii="Traditional Arabic" w:hAnsi="Traditional Arabic"/>
          <w:sz w:val="32"/>
          <w:rtl/>
        </w:rPr>
        <w:t>ًا</w:t>
      </w:r>
      <w:r w:rsidRPr="002F3D54">
        <w:rPr>
          <w:rFonts w:ascii="Traditional Arabic" w:hAnsi="Traditional Arabic" w:hint="cs"/>
          <w:sz w:val="32"/>
          <w:rtl/>
        </w:rPr>
        <w:t xml:space="preserve">. </w:t>
      </w:r>
    </w:p>
  </w:footnote>
  <w:footnote w:id="71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7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w:t>
      </w:r>
      <w:r w:rsidRPr="002F3D54">
        <w:rPr>
          <w:rFonts w:ascii="Tahoma" w:hAnsi="Tahoma" w:hint="cs"/>
          <w:color w:val="auto"/>
          <w:sz w:val="32"/>
          <w:szCs w:val="32"/>
          <w:rtl/>
        </w:rPr>
        <w:t xml:space="preserve"> ا</w:t>
      </w:r>
      <w:r w:rsidRPr="002F3D54">
        <w:rPr>
          <w:rFonts w:ascii="Tahoma" w:hAnsi="Tahoma"/>
          <w:color w:val="auto"/>
          <w:sz w:val="32"/>
          <w:szCs w:val="32"/>
          <w:rtl/>
        </w:rPr>
        <w:t>لهاشمي</w:t>
      </w:r>
      <w:r w:rsidRPr="002F3D54">
        <w:rPr>
          <w:rFonts w:ascii="Tahoma" w:hAnsi="Tahoma" w:hint="cs"/>
          <w:color w:val="auto"/>
          <w:sz w:val="32"/>
          <w:szCs w:val="32"/>
          <w:rtl/>
        </w:rPr>
        <w:t xml:space="preserve">: </w:t>
      </w:r>
      <w:r w:rsidRPr="002F3D54">
        <w:rPr>
          <w:rFonts w:ascii="Tahoma" w:hAnsi="Tahoma"/>
          <w:color w:val="auto"/>
          <w:sz w:val="32"/>
          <w:szCs w:val="32"/>
          <w:rtl/>
        </w:rPr>
        <w:t>من كان من ولد هاشم بن عبد مناف</w:t>
      </w:r>
      <w:r w:rsidRPr="002F3D54">
        <w:rPr>
          <w:rFonts w:ascii="Tahoma" w:hAnsi="Tahoma" w:hint="cs"/>
          <w:color w:val="auto"/>
          <w:sz w:val="32"/>
          <w:szCs w:val="32"/>
          <w:rtl/>
        </w:rPr>
        <w:t xml:space="preserve">. </w:t>
      </w:r>
    </w:p>
  </w:footnote>
  <w:footnote w:id="71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أخرجه الحاكم في مستدركه بلفظ الجماعة كتاب الزكاة، برقم(1468)1/561.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عن أبي رافع، أن</w:t>
      </w:r>
      <w:r w:rsidRPr="002F3D54">
        <w:rPr>
          <w:rFonts w:ascii="Tahoma" w:hAnsi="Tahoma" w:hint="cs"/>
          <w:color w:val="auto"/>
          <w:sz w:val="32"/>
          <w:szCs w:val="32"/>
          <w:rtl/>
        </w:rPr>
        <w:t>ّ</w:t>
      </w:r>
      <w:r w:rsidRPr="002F3D54">
        <w:rPr>
          <w:rFonts w:ascii="Tahoma" w:hAnsi="Tahoma"/>
          <w:color w:val="auto"/>
          <w:sz w:val="32"/>
          <w:szCs w:val="32"/>
          <w:rtl/>
        </w:rPr>
        <w:t xml:space="preserve">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بعث رجل</w:t>
      </w:r>
      <w:r>
        <w:rPr>
          <w:rFonts w:ascii="Tahoma" w:hAnsi="Tahoma"/>
          <w:color w:val="auto"/>
          <w:sz w:val="32"/>
          <w:szCs w:val="32"/>
          <w:rtl/>
        </w:rPr>
        <w:t>ًا</w:t>
      </w:r>
      <w:r w:rsidRPr="002F3D54">
        <w:rPr>
          <w:rFonts w:ascii="Tahoma" w:hAnsi="Tahoma"/>
          <w:color w:val="auto"/>
          <w:sz w:val="32"/>
          <w:szCs w:val="32"/>
          <w:rtl/>
        </w:rPr>
        <w:t xml:space="preserve"> من بني مخزوم على الص</w:t>
      </w:r>
      <w:r w:rsidRPr="002F3D54">
        <w:rPr>
          <w:rFonts w:ascii="Tahoma" w:hAnsi="Tahoma" w:hint="cs"/>
          <w:color w:val="auto"/>
          <w:sz w:val="32"/>
          <w:szCs w:val="32"/>
          <w:rtl/>
        </w:rPr>
        <w:t>ّ</w:t>
      </w:r>
      <w:r w:rsidRPr="002F3D54">
        <w:rPr>
          <w:rFonts w:ascii="Tahoma" w:hAnsi="Tahoma"/>
          <w:color w:val="auto"/>
          <w:sz w:val="32"/>
          <w:szCs w:val="32"/>
          <w:rtl/>
        </w:rPr>
        <w:t>دقة، فقال لأبي رافع: اصحبني كيما نصيب منها، فقال: لا حت</w:t>
      </w:r>
      <w:r w:rsidRPr="002F3D54">
        <w:rPr>
          <w:rFonts w:ascii="Tahoma" w:hAnsi="Tahoma" w:hint="cs"/>
          <w:color w:val="auto"/>
          <w:sz w:val="32"/>
          <w:szCs w:val="32"/>
          <w:rtl/>
        </w:rPr>
        <w:t>ّ</w:t>
      </w:r>
      <w:r w:rsidRPr="002F3D54">
        <w:rPr>
          <w:rFonts w:ascii="Tahoma" w:hAnsi="Tahoma"/>
          <w:color w:val="auto"/>
          <w:sz w:val="32"/>
          <w:szCs w:val="32"/>
          <w:rtl/>
        </w:rPr>
        <w:t xml:space="preserve">ى آتي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فانطلق إلى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فسأله فقال: </w:t>
      </w:r>
      <w:r w:rsidRPr="002F3D54">
        <w:rPr>
          <w:rFonts w:ascii="Tahoma" w:hAnsi="Tahoma" w:cs="CTraditional Arabic"/>
          <w:color w:val="auto"/>
          <w:sz w:val="32"/>
          <w:szCs w:val="32"/>
          <w:rtl/>
        </w:rPr>
        <w:t>$</w:t>
      </w:r>
      <w:r w:rsidRPr="002F3D54">
        <w:rPr>
          <w:rFonts w:ascii="Tahoma" w:hAnsi="Tahoma"/>
          <w:color w:val="auto"/>
          <w:sz w:val="32"/>
          <w:szCs w:val="32"/>
          <w:rtl/>
        </w:rPr>
        <w:t>إن الص</w:t>
      </w:r>
      <w:r w:rsidRPr="002F3D54">
        <w:rPr>
          <w:rFonts w:ascii="Tahoma" w:hAnsi="Tahoma" w:hint="cs"/>
          <w:color w:val="auto"/>
          <w:sz w:val="32"/>
          <w:szCs w:val="32"/>
          <w:rtl/>
        </w:rPr>
        <w:t>ّ</w:t>
      </w:r>
      <w:r w:rsidRPr="002F3D54">
        <w:rPr>
          <w:rFonts w:ascii="Tahoma" w:hAnsi="Tahoma"/>
          <w:color w:val="auto"/>
          <w:sz w:val="32"/>
          <w:szCs w:val="32"/>
          <w:rtl/>
        </w:rPr>
        <w:t>دقة لا تحل</w:t>
      </w:r>
      <w:r w:rsidRPr="002F3D54">
        <w:rPr>
          <w:rFonts w:ascii="Tahoma" w:hAnsi="Tahoma" w:hint="cs"/>
          <w:color w:val="auto"/>
          <w:sz w:val="32"/>
          <w:szCs w:val="32"/>
          <w:rtl/>
        </w:rPr>
        <w:t>ُّ</w:t>
      </w:r>
      <w:r w:rsidRPr="002F3D54">
        <w:rPr>
          <w:rFonts w:ascii="Tahoma" w:hAnsi="Tahoma"/>
          <w:color w:val="auto"/>
          <w:sz w:val="32"/>
          <w:szCs w:val="32"/>
          <w:rtl/>
        </w:rPr>
        <w:t xml:space="preserve"> لنا، وإن</w:t>
      </w:r>
      <w:r w:rsidRPr="002F3D54">
        <w:rPr>
          <w:rFonts w:ascii="Tahoma" w:hAnsi="Tahoma" w:hint="cs"/>
          <w:color w:val="auto"/>
          <w:sz w:val="32"/>
          <w:szCs w:val="32"/>
          <w:rtl/>
        </w:rPr>
        <w:t>ّ</w:t>
      </w:r>
      <w:r w:rsidRPr="002F3D54">
        <w:rPr>
          <w:rFonts w:ascii="Tahoma" w:hAnsi="Tahoma"/>
          <w:color w:val="auto"/>
          <w:sz w:val="32"/>
          <w:szCs w:val="32"/>
          <w:rtl/>
        </w:rPr>
        <w:t xml:space="preserve"> موالي القوم م</w:t>
      </w:r>
      <w:r w:rsidRPr="002F3D54">
        <w:rPr>
          <w:rFonts w:ascii="Tahoma" w:hAnsi="Tahoma" w:hint="cs"/>
          <w:color w:val="auto"/>
          <w:sz w:val="32"/>
          <w:szCs w:val="32"/>
          <w:rtl/>
        </w:rPr>
        <w:t>ِ</w:t>
      </w:r>
      <w:r w:rsidRPr="002F3D54">
        <w:rPr>
          <w:rFonts w:ascii="Tahoma" w:hAnsi="Tahoma"/>
          <w:color w:val="auto"/>
          <w:sz w:val="32"/>
          <w:szCs w:val="32"/>
          <w:rtl/>
        </w:rPr>
        <w:t>ن أنفسهم</w:t>
      </w:r>
      <w:r w:rsidRPr="002F3D54">
        <w:rPr>
          <w:rFonts w:ascii="Tahoma" w:hAnsi="Tahoma" w:cs="CTraditional Arabic"/>
          <w:color w:val="auto"/>
          <w:sz w:val="32"/>
          <w:szCs w:val="32"/>
          <w:rtl/>
        </w:rPr>
        <w:t>#</w:t>
      </w:r>
      <w:r w:rsidRPr="002F3D54">
        <w:rPr>
          <w:rFonts w:ascii="Tahoma" w:hAnsi="Tahoma"/>
          <w:color w:val="auto"/>
          <w:sz w:val="32"/>
          <w:szCs w:val="32"/>
          <w:rtl/>
        </w:rPr>
        <w:t xml:space="preserve"> هذا حديث صحيح على شرط الشيخين، ولم يخرجاه</w:t>
      </w:r>
      <w:r w:rsidRPr="002F3D54">
        <w:rPr>
          <w:rFonts w:ascii="Tahoma" w:hAnsi="Tahoma" w:hint="cs"/>
          <w:color w:val="auto"/>
          <w:sz w:val="32"/>
          <w:szCs w:val="32"/>
          <w:rtl/>
        </w:rPr>
        <w:t xml:space="preserve">. </w:t>
      </w:r>
    </w:p>
  </w:footnote>
  <w:footnote w:id="71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ذكرنا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66)</w:t>
      </w:r>
      <w:r w:rsidRPr="002F3D54">
        <w:rPr>
          <w:rFonts w:ascii="Tahoma" w:hAnsi="Tahoma" w:hint="cs"/>
          <w:color w:val="auto"/>
          <w:sz w:val="32"/>
          <w:szCs w:val="32"/>
          <w:rtl/>
        </w:rPr>
        <w:t xml:space="preserve">. </w:t>
      </w:r>
    </w:p>
  </w:footnote>
  <w:footnote w:id="72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مأوّل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2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66)</w:t>
      </w:r>
      <w:r w:rsidRPr="002F3D54">
        <w:rPr>
          <w:rFonts w:ascii="Tahoma" w:hAnsi="Tahoma" w:hint="cs"/>
          <w:color w:val="auto"/>
          <w:sz w:val="32"/>
          <w:szCs w:val="32"/>
          <w:rtl/>
        </w:rPr>
        <w:t xml:space="preserve">. </w:t>
      </w:r>
    </w:p>
  </w:footnote>
  <w:footnote w:id="72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)أبو رافع القبطي مولى رسول اللَّه</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أبورافعالقبطيمولىرسولاللَّه</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يقال اسمه إبراهيم، ويقال أسلم، وقال ابن عبد البرّ: أشهر ما قيل في اسمه</w:t>
      </w:r>
      <w:r w:rsidRPr="002F3D54">
        <w:rPr>
          <w:rFonts w:ascii="Tahoma" w:hAnsi="Tahoma" w:hint="cs"/>
          <w:color w:val="auto"/>
          <w:sz w:val="32"/>
          <w:szCs w:val="32"/>
          <w:rtl/>
        </w:rPr>
        <w:t xml:space="preserve">: </w:t>
      </w:r>
      <w:r w:rsidRPr="002F3D54">
        <w:rPr>
          <w:rFonts w:ascii="Tahoma" w:hAnsi="Tahoma"/>
          <w:color w:val="auto"/>
          <w:sz w:val="32"/>
          <w:szCs w:val="32"/>
          <w:rtl/>
        </w:rPr>
        <w:t>أسلم. وقال يحيى بن معين: اسمه إبراهيم. وقيل كان مولى العباس</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عبد</w:t>
      </w:r>
      <w:r w:rsidRPr="002F3D54">
        <w:rPr>
          <w:rFonts w:ascii="Tahoma" w:hAnsi="Tahoma" w:hint="cs"/>
          <w:color w:val="auto"/>
          <w:sz w:val="32"/>
          <w:szCs w:val="32"/>
          <w:rtl/>
        </w:rPr>
        <w:t> </w:t>
      </w:r>
      <w:r w:rsidRPr="002F3D54">
        <w:rPr>
          <w:rFonts w:ascii="Tahoma" w:hAnsi="Tahoma"/>
          <w:color w:val="auto"/>
          <w:sz w:val="32"/>
          <w:szCs w:val="32"/>
          <w:rtl/>
        </w:rPr>
        <w:t xml:space="preserve">المطلب، فوهبه للنبيّ </w:t>
      </w:r>
      <w:r w:rsidRPr="002F3D54">
        <w:rPr>
          <w:rFonts w:ascii="AAAGoldenLotus Stg1_Ver1" w:hAnsi="AAAGoldenLotus Stg1_Ver1" w:cs="AAAGoldenLotus Stg1_Ver1"/>
          <w:color w:val="auto"/>
          <w:sz w:val="24"/>
          <w:szCs w:val="24"/>
          <w:rtl/>
        </w:rPr>
        <w:t>×</w:t>
      </w:r>
      <w:r w:rsidRPr="002F3D54">
        <w:rPr>
          <w:rFonts w:ascii="Tahoma" w:hAnsi="Tahoma" w:hint="cs"/>
          <w:color w:val="auto"/>
          <w:sz w:val="32"/>
          <w:szCs w:val="32"/>
          <w:rtl/>
        </w:rPr>
        <w:t>،</w:t>
      </w:r>
      <w:r w:rsidRPr="002F3D54">
        <w:rPr>
          <w:rFonts w:ascii="Tahoma" w:hAnsi="Tahoma"/>
          <w:color w:val="auto"/>
          <w:sz w:val="32"/>
          <w:szCs w:val="32"/>
          <w:rtl/>
        </w:rPr>
        <w:t xml:space="preserve"> فأعتقه لما بشّره بإسلام العباس بن عبد المطلب، والمحفوظأنه أسلم لما بشّر العباس بأنّ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انتصر على أهل خ</w:t>
      </w:r>
      <w:r w:rsidRPr="002F3D54">
        <w:rPr>
          <w:rFonts w:ascii="Tahoma" w:hAnsi="Tahoma" w:hint="cs"/>
          <w:color w:val="auto"/>
          <w:sz w:val="32"/>
          <w:szCs w:val="32"/>
          <w:rtl/>
        </w:rPr>
        <w:t>َ</w:t>
      </w:r>
      <w:r w:rsidRPr="002F3D54">
        <w:rPr>
          <w:rFonts w:ascii="Tahoma" w:hAnsi="Tahoma"/>
          <w:color w:val="auto"/>
          <w:sz w:val="32"/>
          <w:szCs w:val="32"/>
          <w:rtl/>
        </w:rPr>
        <w:t>يبر، وذلك في قص</w:t>
      </w:r>
      <w:r w:rsidRPr="002F3D54">
        <w:rPr>
          <w:rFonts w:ascii="Tahoma" w:hAnsi="Tahoma" w:hint="cs"/>
          <w:color w:val="auto"/>
          <w:sz w:val="32"/>
          <w:szCs w:val="32"/>
          <w:rtl/>
        </w:rPr>
        <w:t>ّ</w:t>
      </w:r>
      <w:r w:rsidRPr="002F3D54">
        <w:rPr>
          <w:rFonts w:ascii="Tahoma" w:hAnsi="Tahoma"/>
          <w:color w:val="auto"/>
          <w:sz w:val="32"/>
          <w:szCs w:val="32"/>
          <w:rtl/>
        </w:rPr>
        <w:t>ة جرت. وكان إسلامه قبل بدر ولم يشهدها، وشهد أحد</w:t>
      </w:r>
      <w:r>
        <w:rPr>
          <w:rFonts w:ascii="Tahoma" w:hAnsi="Tahoma"/>
          <w:color w:val="auto"/>
          <w:sz w:val="32"/>
          <w:szCs w:val="32"/>
          <w:rtl/>
        </w:rPr>
        <w:t>ًا</w:t>
      </w:r>
      <w:r w:rsidRPr="002F3D54">
        <w:rPr>
          <w:rFonts w:ascii="Tahoma" w:hAnsi="Tahoma"/>
          <w:color w:val="auto"/>
          <w:sz w:val="32"/>
          <w:szCs w:val="32"/>
          <w:rtl/>
        </w:rPr>
        <w:t xml:space="preserve"> وما بعدها.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قال الواقديّ: مات أبو رافع بالمدينة قبل عثمان بيسير أو بعده. وقال ابن حبان: مات في خلافة علي</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 xml:space="preserve">أبي طالب.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انظر: الإصابة لابن حجر (7/113)، والطبقات الكبرى لابن سعد (4/73). </w:t>
      </w:r>
    </w:p>
  </w:footnote>
  <w:footnote w:id="72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المرجع السابق. </w:t>
      </w:r>
    </w:p>
  </w:footnote>
  <w:footnote w:id="72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56)</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(10/ 67</w:t>
      </w:r>
      <w:r w:rsidRPr="002F3D54">
        <w:rPr>
          <w:rFonts w:ascii="Tahoma" w:hAnsi="Tahoma" w:hint="cs"/>
          <w:color w:val="auto"/>
          <w:sz w:val="32"/>
          <w:szCs w:val="32"/>
          <w:rtl/>
        </w:rPr>
        <w:t xml:space="preserve">). </w:t>
      </w:r>
    </w:p>
  </w:footnote>
  <w:footnote w:id="72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وكذلك</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2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يقصد بالعرض هنا عرض الإسلام على المرتد. </w:t>
      </w:r>
    </w:p>
  </w:footnote>
  <w:footnote w:id="72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98</w:t>
      </w:r>
      <w:r w:rsidRPr="002F3D54">
        <w:rPr>
          <w:rFonts w:ascii="Tahoma" w:hAnsi="Tahoma" w:hint="cs"/>
          <w:color w:val="auto"/>
          <w:sz w:val="32"/>
          <w:szCs w:val="32"/>
          <w:rtl/>
        </w:rPr>
        <w:t>-99</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72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134)</w:t>
      </w:r>
      <w:r w:rsidRPr="002F3D54">
        <w:rPr>
          <w:rFonts w:ascii="Tahoma" w:hAnsi="Tahoma" w:hint="cs"/>
          <w:color w:val="auto"/>
          <w:sz w:val="32"/>
          <w:szCs w:val="32"/>
          <w:rtl/>
        </w:rPr>
        <w:t xml:space="preserve">. </w:t>
      </w:r>
    </w:p>
  </w:footnote>
  <w:footnote w:id="72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مالك في الموطأ، كتاب الأقضية، باب القضاء فيمن ارتد عن الإسلام، برقم(16)2/737. </w:t>
      </w:r>
    </w:p>
    <w:p w:rsidR="00E408E2" w:rsidRPr="002F3D54" w:rsidRDefault="00E408E2" w:rsidP="00021530">
      <w:pPr>
        <w:pStyle w:val="af3"/>
        <w:ind w:left="0" w:firstLine="0"/>
        <w:rPr>
          <w:rFonts w:ascii="Traditional Arabic" w:hAnsi="Traditional Arabic"/>
          <w:color w:val="auto"/>
          <w:sz w:val="32"/>
          <w:szCs w:val="32"/>
          <w:rtl/>
        </w:rPr>
      </w:pPr>
      <w:r w:rsidRPr="002F3D54">
        <w:rPr>
          <w:rFonts w:ascii="Tahoma" w:hAnsi="Tahoma"/>
          <w:color w:val="auto"/>
          <w:sz w:val="32"/>
          <w:szCs w:val="32"/>
          <w:rtl/>
        </w:rPr>
        <w:t>قدم على عمر بن الخطاب رجل من قبل أبي موسى الأشعري</w:t>
      </w:r>
      <w:r w:rsidRPr="002F3D54">
        <w:rPr>
          <w:rFonts w:ascii="Tahoma" w:hAnsi="Tahoma" w:hint="cs"/>
          <w:color w:val="auto"/>
          <w:sz w:val="32"/>
          <w:szCs w:val="32"/>
          <w:rtl/>
        </w:rPr>
        <w:t>،</w:t>
      </w:r>
      <w:r w:rsidRPr="002F3D54">
        <w:rPr>
          <w:rFonts w:ascii="Tahoma" w:hAnsi="Tahoma"/>
          <w:color w:val="auto"/>
          <w:sz w:val="32"/>
          <w:szCs w:val="32"/>
          <w:rtl/>
        </w:rPr>
        <w:t xml:space="preserve"> فسأله عن الناس، فأخبره. ثم قال له عمر: هل كان فيكم من مغربة خبر؟ فقال: نعم، رجل ك</w:t>
      </w:r>
      <w:r w:rsidRPr="002F3D54">
        <w:rPr>
          <w:rFonts w:ascii="Tahoma" w:hAnsi="Tahoma" w:hint="cs"/>
          <w:color w:val="auto"/>
          <w:sz w:val="32"/>
          <w:szCs w:val="32"/>
          <w:rtl/>
        </w:rPr>
        <w:t>َ</w:t>
      </w:r>
      <w:r w:rsidRPr="002F3D54">
        <w:rPr>
          <w:rFonts w:ascii="Tahoma" w:hAnsi="Tahoma"/>
          <w:color w:val="auto"/>
          <w:sz w:val="32"/>
          <w:szCs w:val="32"/>
          <w:rtl/>
        </w:rPr>
        <w:t>ف</w:t>
      </w:r>
      <w:r w:rsidRPr="002F3D54">
        <w:rPr>
          <w:rFonts w:ascii="Tahoma" w:hAnsi="Tahoma" w:hint="cs"/>
          <w:color w:val="auto"/>
          <w:sz w:val="32"/>
          <w:szCs w:val="32"/>
          <w:rtl/>
        </w:rPr>
        <w:t>َ</w:t>
      </w:r>
      <w:r w:rsidRPr="002F3D54">
        <w:rPr>
          <w:rFonts w:ascii="Tahoma" w:hAnsi="Tahoma"/>
          <w:color w:val="auto"/>
          <w:sz w:val="32"/>
          <w:szCs w:val="32"/>
          <w:rtl/>
        </w:rPr>
        <w:t xml:space="preserve">ر بعد إسلامه، قال: فما فعلتم به؟ قال: قربناه فضربنا عنقه، فقال عمر: </w:t>
      </w:r>
      <w:r w:rsidRPr="002F3D54">
        <w:rPr>
          <w:rFonts w:ascii="Tahoma" w:hAnsi="Tahoma" w:cs="CTraditional Arabic"/>
          <w:color w:val="auto"/>
          <w:sz w:val="32"/>
          <w:szCs w:val="32"/>
          <w:rtl/>
        </w:rPr>
        <w:t>$</w:t>
      </w:r>
      <w:r w:rsidRPr="002F3D54">
        <w:rPr>
          <w:rFonts w:ascii="Tahoma" w:hAnsi="Tahoma"/>
          <w:color w:val="auto"/>
          <w:sz w:val="32"/>
          <w:szCs w:val="32"/>
          <w:rtl/>
        </w:rPr>
        <w:t>أفلا حبستموه ثلاثا، وأطعمتموه كل يوم رغيفا، واستتبتموه لعله يتوب، ويراجع أمر الله</w:t>
      </w:r>
      <w:r w:rsidRPr="002F3D54">
        <w:rPr>
          <w:rFonts w:ascii="Tahoma" w:hAnsi="Tahoma" w:cs="CTraditional Arabic"/>
          <w:color w:val="auto"/>
          <w:sz w:val="32"/>
          <w:szCs w:val="32"/>
          <w:rtl/>
        </w:rPr>
        <w:t>#</w:t>
      </w:r>
      <w:r w:rsidRPr="002F3D54">
        <w:rPr>
          <w:rFonts w:ascii="Tahoma" w:hAnsi="Tahoma"/>
          <w:color w:val="auto"/>
          <w:sz w:val="32"/>
          <w:szCs w:val="32"/>
          <w:rtl/>
        </w:rPr>
        <w:t xml:space="preserve">؟ ثم قال عمر: </w:t>
      </w:r>
      <w:r w:rsidRPr="002F3D54">
        <w:rPr>
          <w:rFonts w:ascii="Tahoma" w:hAnsi="Tahoma" w:cs="CTraditional Arabic"/>
          <w:color w:val="auto"/>
          <w:sz w:val="32"/>
          <w:szCs w:val="32"/>
          <w:rtl/>
        </w:rPr>
        <w:t>$</w:t>
      </w:r>
      <w:r w:rsidRPr="002F3D54">
        <w:rPr>
          <w:rFonts w:ascii="Tahoma" w:hAnsi="Tahoma"/>
          <w:color w:val="auto"/>
          <w:sz w:val="32"/>
          <w:szCs w:val="32"/>
          <w:rtl/>
        </w:rPr>
        <w:t>اللهم إن</w:t>
      </w:r>
      <w:r w:rsidRPr="002F3D54">
        <w:rPr>
          <w:rFonts w:ascii="Tahoma" w:hAnsi="Tahoma" w:hint="cs"/>
          <w:color w:val="auto"/>
          <w:sz w:val="32"/>
          <w:szCs w:val="32"/>
          <w:rtl/>
        </w:rPr>
        <w:t>ّ</w:t>
      </w:r>
      <w:r w:rsidRPr="002F3D54">
        <w:rPr>
          <w:rFonts w:ascii="Tahoma" w:hAnsi="Tahoma"/>
          <w:color w:val="auto"/>
          <w:sz w:val="32"/>
          <w:szCs w:val="32"/>
          <w:rtl/>
        </w:rPr>
        <w:t>ي لم أحضر، ولم آمر، ولم أرض إذ بلغني</w:t>
      </w:r>
      <w:r w:rsidRPr="002F3D54">
        <w:rPr>
          <w:rFonts w:ascii="Tahoma" w:hAnsi="Tahoma" w:cs="CTraditional Arabic"/>
          <w:color w:val="auto"/>
          <w:sz w:val="32"/>
          <w:szCs w:val="32"/>
          <w:rtl/>
        </w:rPr>
        <w:t>#</w:t>
      </w:r>
      <w:r w:rsidRPr="002F3D54">
        <w:rPr>
          <w:rFonts w:ascii="Traditional Arabic" w:hAnsi="Traditional Arabic" w:hint="cs"/>
          <w:color w:val="auto"/>
          <w:sz w:val="32"/>
          <w:szCs w:val="32"/>
          <w:rtl/>
        </w:rPr>
        <w:t xml:space="preserve">. </w:t>
      </w:r>
    </w:p>
    <w:p w:rsidR="00E408E2" w:rsidRPr="002F3D54" w:rsidRDefault="00E408E2" w:rsidP="00723D6F">
      <w:pPr>
        <w:pStyle w:val="af3"/>
        <w:ind w:left="0" w:firstLine="0"/>
        <w:rPr>
          <w:rFonts w:ascii="Tahoma" w:hAnsi="Tahoma"/>
          <w:color w:val="auto"/>
          <w:sz w:val="32"/>
          <w:szCs w:val="32"/>
        </w:rPr>
      </w:pPr>
      <w:r w:rsidRPr="002F3D54">
        <w:rPr>
          <w:rFonts w:ascii="Tahoma" w:hAnsi="Tahoma" w:hint="cs"/>
          <w:color w:val="auto"/>
          <w:sz w:val="32"/>
          <w:szCs w:val="32"/>
          <w:rtl/>
        </w:rPr>
        <w:t>قال  الشيخ الألباني</w:t>
      </w:r>
      <w:r w:rsidRPr="002F3D54">
        <w:rPr>
          <w:rFonts w:ascii="AAA GoldenLotus" w:hAnsi="AAA GoldenLotus" w:cs="AAA GoldenLotus"/>
          <w:color w:val="auto"/>
          <w:sz w:val="24"/>
          <w:szCs w:val="24"/>
          <w:rtl/>
        </w:rPr>
        <w:t>ؒ</w:t>
      </w:r>
      <w:r w:rsidRPr="002F3D54">
        <w:rPr>
          <w:rFonts w:ascii="Tahoma" w:hAnsi="Tahoma" w:hint="cs"/>
          <w:color w:val="auto"/>
          <w:sz w:val="32"/>
          <w:szCs w:val="32"/>
          <w:rtl/>
        </w:rPr>
        <w:t xml:space="preserve"> الحديث معلول </w:t>
      </w:r>
      <w:r w:rsidRPr="002F3D54">
        <w:rPr>
          <w:rFonts w:ascii="Tahoma" w:hAnsi="Tahoma"/>
          <w:color w:val="auto"/>
          <w:sz w:val="32"/>
          <w:szCs w:val="32"/>
          <w:rtl/>
        </w:rPr>
        <w:t>بمحمد بن عبد الله، فإن</w:t>
      </w:r>
      <w:r w:rsidRPr="002F3D54">
        <w:rPr>
          <w:rFonts w:ascii="Tahoma" w:hAnsi="Tahoma" w:hint="cs"/>
          <w:color w:val="auto"/>
          <w:sz w:val="32"/>
          <w:szCs w:val="32"/>
          <w:rtl/>
        </w:rPr>
        <w:t>ّ</w:t>
      </w:r>
      <w:r w:rsidRPr="002F3D54">
        <w:rPr>
          <w:rFonts w:ascii="Tahoma" w:hAnsi="Tahoma"/>
          <w:color w:val="auto"/>
          <w:sz w:val="32"/>
          <w:szCs w:val="32"/>
          <w:rtl/>
        </w:rPr>
        <w:t>ه لم يوثقه غير ابن حبان، فهو فى حكم مجهول الحال. إرواء الغليل في تخريج أحاديث منار السبيل (8/ 131)</w:t>
      </w:r>
      <w:r w:rsidRPr="002F3D54">
        <w:rPr>
          <w:rFonts w:ascii="Tahoma" w:hAnsi="Tahoma" w:hint="cs"/>
          <w:color w:val="auto"/>
          <w:sz w:val="32"/>
          <w:szCs w:val="32"/>
          <w:rtl/>
        </w:rPr>
        <w:t xml:space="preserve">. </w:t>
      </w:r>
    </w:p>
  </w:footnote>
  <w:footnote w:id="73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31">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المبسوط للسرخسي (10/ 100)</w:t>
      </w:r>
      <w:r w:rsidRPr="002F3D54">
        <w:rPr>
          <w:rFonts w:ascii="Tahoma" w:hAnsi="Tahoma" w:hint="cs"/>
          <w:color w:val="auto"/>
          <w:sz w:val="32"/>
          <w:szCs w:val="32"/>
          <w:rtl/>
        </w:rPr>
        <w:t xml:space="preserve">. </w:t>
      </w:r>
    </w:p>
  </w:footnote>
  <w:footnote w:id="73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لإبلاء الأعذار: </w:t>
      </w:r>
      <w:r w:rsidRPr="002F3D54">
        <w:rPr>
          <w:rFonts w:ascii="Tahoma" w:hAnsi="Tahoma"/>
          <w:color w:val="auto"/>
          <w:sz w:val="32"/>
          <w:szCs w:val="32"/>
          <w:rtl/>
        </w:rPr>
        <w:t>أي لإظهارها</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(10/ 441)</w:t>
      </w:r>
      <w:r w:rsidRPr="002F3D54">
        <w:rPr>
          <w:rFonts w:ascii="Tahoma" w:hAnsi="Tahoma" w:hint="cs"/>
          <w:color w:val="auto"/>
          <w:sz w:val="32"/>
          <w:szCs w:val="32"/>
          <w:rtl/>
        </w:rPr>
        <w:t xml:space="preserve">. </w:t>
      </w:r>
    </w:p>
  </w:footnote>
  <w:footnote w:id="73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ورود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3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سبق تخريجه. </w:t>
      </w:r>
    </w:p>
  </w:footnote>
  <w:footnote w:id="73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112)</w:t>
      </w:r>
      <w:r w:rsidRPr="002F3D54">
        <w:rPr>
          <w:rFonts w:ascii="Tahoma" w:hAnsi="Tahoma" w:hint="cs"/>
          <w:color w:val="auto"/>
          <w:sz w:val="32"/>
          <w:szCs w:val="32"/>
          <w:rtl/>
        </w:rPr>
        <w:t xml:space="preserve">، </w:t>
      </w:r>
      <w:r w:rsidRPr="002F3D54">
        <w:rPr>
          <w:rFonts w:ascii="Tahoma" w:hAnsi="Tahoma"/>
          <w:color w:val="auto"/>
          <w:sz w:val="32"/>
          <w:szCs w:val="32"/>
          <w:rtl/>
        </w:rPr>
        <w:t>تبيين الحقائق شرح كنز الدقائق وحاشية الشلبي (3/ 284)</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269)</w:t>
      </w:r>
      <w:r w:rsidRPr="002F3D54">
        <w:rPr>
          <w:rFonts w:ascii="Tahoma" w:hAnsi="Tahoma" w:hint="cs"/>
          <w:color w:val="auto"/>
          <w:sz w:val="32"/>
          <w:szCs w:val="32"/>
          <w:rtl/>
        </w:rPr>
        <w:t xml:space="preserve">، </w:t>
      </w:r>
      <w:r w:rsidRPr="002F3D54">
        <w:rPr>
          <w:rFonts w:ascii="Tahoma" w:hAnsi="Tahoma"/>
          <w:color w:val="auto"/>
          <w:sz w:val="32"/>
          <w:szCs w:val="32"/>
          <w:rtl/>
        </w:rPr>
        <w:t>اللباب في شرح الكتاب (4/ 149)</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70)</w:t>
      </w:r>
      <w:r w:rsidRPr="002F3D54">
        <w:rPr>
          <w:rFonts w:ascii="Tahoma" w:hAnsi="Tahoma" w:hint="cs"/>
          <w:color w:val="auto"/>
          <w:sz w:val="32"/>
          <w:szCs w:val="32"/>
          <w:rtl/>
        </w:rPr>
        <w:t xml:space="preserve">. </w:t>
      </w:r>
    </w:p>
  </w:footnote>
  <w:footnote w:id="73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فلا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3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المرجع السابق. </w:t>
      </w:r>
    </w:p>
  </w:footnote>
  <w:footnote w:id="73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مذهب الشافعية: أنه يستوي في القتل بالردة العبد والحر، والرجل والمرأة، فتقتل المرتدة كما يقتل المرتد، وسواء مسلم</w:t>
      </w:r>
      <w:r>
        <w:rPr>
          <w:rFonts w:ascii="Tahoma" w:hAnsi="Tahoma" w:hint="cs"/>
          <w:color w:val="auto"/>
          <w:sz w:val="32"/>
          <w:szCs w:val="32"/>
          <w:rtl/>
        </w:rPr>
        <w:t>ًا</w:t>
      </w:r>
      <w:r w:rsidRPr="002F3D54">
        <w:rPr>
          <w:rFonts w:ascii="Tahoma" w:hAnsi="Tahoma" w:hint="cs"/>
          <w:color w:val="auto"/>
          <w:sz w:val="32"/>
          <w:szCs w:val="32"/>
          <w:rtl/>
        </w:rPr>
        <w:t xml:space="preserve"> أصليا فارتد، أو كافرًا أسلم ثم ارتد.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ينظر </w:t>
      </w:r>
      <w:r w:rsidRPr="002F3D54">
        <w:rPr>
          <w:rFonts w:ascii="Tahoma" w:hAnsi="Tahoma"/>
          <w:color w:val="auto"/>
          <w:sz w:val="32"/>
          <w:szCs w:val="32"/>
          <w:rtl/>
        </w:rPr>
        <w:t>الأم ل</w:t>
      </w:r>
      <w:r w:rsidRPr="002F3D54">
        <w:rPr>
          <w:rFonts w:ascii="Tahoma" w:hAnsi="Tahoma" w:hint="cs"/>
          <w:color w:val="auto"/>
          <w:sz w:val="32"/>
          <w:szCs w:val="32"/>
          <w:rtl/>
        </w:rPr>
        <w:t>ل</w:t>
      </w:r>
      <w:r w:rsidRPr="002F3D54">
        <w:rPr>
          <w:rFonts w:ascii="Tahoma" w:hAnsi="Tahoma"/>
          <w:color w:val="auto"/>
          <w:sz w:val="32"/>
          <w:szCs w:val="32"/>
          <w:rtl/>
        </w:rPr>
        <w:t>شافعي (6/ 181)</w:t>
      </w:r>
      <w:r w:rsidRPr="002F3D54">
        <w:rPr>
          <w:rFonts w:ascii="Tahoma" w:hAnsi="Tahoma" w:hint="cs"/>
          <w:color w:val="auto"/>
          <w:sz w:val="32"/>
          <w:szCs w:val="32"/>
          <w:rtl/>
        </w:rPr>
        <w:t xml:space="preserve">، </w:t>
      </w:r>
      <w:r w:rsidRPr="002F3D54">
        <w:rPr>
          <w:rFonts w:ascii="Tahoma" w:hAnsi="Tahoma"/>
          <w:color w:val="auto"/>
          <w:sz w:val="32"/>
          <w:szCs w:val="32"/>
          <w:rtl/>
        </w:rPr>
        <w:t>مختصر المزني (8/ 367)</w:t>
      </w:r>
      <w:r w:rsidRPr="002F3D54">
        <w:rPr>
          <w:rFonts w:ascii="Tahoma" w:hAnsi="Tahoma" w:hint="cs"/>
          <w:color w:val="auto"/>
          <w:sz w:val="32"/>
          <w:szCs w:val="32"/>
          <w:rtl/>
        </w:rPr>
        <w:t xml:space="preserve">، </w:t>
      </w:r>
      <w:r w:rsidRPr="002F3D54">
        <w:rPr>
          <w:rFonts w:ascii="Tahoma" w:hAnsi="Tahoma"/>
          <w:color w:val="auto"/>
          <w:sz w:val="32"/>
          <w:szCs w:val="32"/>
          <w:rtl/>
        </w:rPr>
        <w:t>الحاوي الكبير (13/ 155)</w:t>
      </w:r>
      <w:r w:rsidRPr="002F3D54">
        <w:rPr>
          <w:rFonts w:ascii="Tahoma" w:hAnsi="Tahoma" w:hint="cs"/>
          <w:color w:val="auto"/>
          <w:sz w:val="32"/>
          <w:szCs w:val="32"/>
          <w:rtl/>
        </w:rPr>
        <w:t xml:space="preserve">، </w:t>
      </w:r>
      <w:r w:rsidRPr="002F3D54">
        <w:rPr>
          <w:rFonts w:ascii="Tahoma" w:hAnsi="Tahoma"/>
          <w:color w:val="auto"/>
          <w:sz w:val="32"/>
          <w:szCs w:val="32"/>
          <w:rtl/>
        </w:rPr>
        <w:t>نهاية المطلب في دراية المذهب (17/ 160)</w:t>
      </w:r>
      <w:r w:rsidRPr="002F3D54">
        <w:rPr>
          <w:rFonts w:ascii="Tahoma" w:hAnsi="Tahoma" w:hint="cs"/>
          <w:color w:val="auto"/>
          <w:sz w:val="32"/>
          <w:szCs w:val="32"/>
          <w:rtl/>
        </w:rPr>
        <w:t xml:space="preserve">. </w:t>
      </w:r>
    </w:p>
  </w:footnote>
  <w:footnote w:id="73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سبق تخريجه. </w:t>
      </w:r>
    </w:p>
  </w:footnote>
  <w:footnote w:id="74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الرجل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4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سبق تخريجه. </w:t>
      </w:r>
    </w:p>
  </w:footnote>
  <w:footnote w:id="742">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109)</w:t>
      </w:r>
      <w:r w:rsidRPr="002F3D54">
        <w:rPr>
          <w:rFonts w:ascii="Tahoma" w:hAnsi="Tahoma" w:hint="cs"/>
          <w:color w:val="auto"/>
          <w:sz w:val="32"/>
          <w:szCs w:val="32"/>
          <w:rtl/>
        </w:rPr>
        <w:t xml:space="preserve">. </w:t>
      </w:r>
    </w:p>
  </w:footnote>
  <w:footnote w:id="74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139)</w:t>
      </w:r>
      <w:r w:rsidRPr="002F3D54">
        <w:rPr>
          <w:rFonts w:ascii="Tahoma" w:hAnsi="Tahoma" w:hint="cs"/>
          <w:color w:val="auto"/>
          <w:sz w:val="32"/>
          <w:szCs w:val="32"/>
          <w:rtl/>
        </w:rPr>
        <w:t xml:space="preserve">. </w:t>
      </w:r>
    </w:p>
  </w:footnote>
  <w:footnote w:id="74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وزالت</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4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)الأم للشافعي (6/ 181)</w:t>
      </w:r>
      <w:r w:rsidRPr="002F3D54">
        <w:rPr>
          <w:rFonts w:ascii="Tahoma" w:hAnsi="Tahoma" w:hint="cs"/>
          <w:color w:val="auto"/>
          <w:sz w:val="32"/>
          <w:szCs w:val="32"/>
          <w:rtl/>
        </w:rPr>
        <w:t xml:space="preserve">، </w:t>
      </w:r>
      <w:r w:rsidRPr="002F3D54">
        <w:rPr>
          <w:rFonts w:ascii="Tahoma" w:hAnsi="Tahoma"/>
          <w:color w:val="auto"/>
          <w:sz w:val="32"/>
          <w:szCs w:val="32"/>
          <w:rtl/>
        </w:rPr>
        <w:t>الحاوي الكبير (13/ 168)</w:t>
      </w:r>
      <w:r w:rsidRPr="002F3D54">
        <w:rPr>
          <w:rFonts w:ascii="Tahoma" w:hAnsi="Tahoma" w:hint="cs"/>
          <w:color w:val="auto"/>
          <w:sz w:val="32"/>
          <w:szCs w:val="32"/>
          <w:rtl/>
        </w:rPr>
        <w:t xml:space="preserve">، نهاية المطلب (17/174). </w:t>
      </w:r>
    </w:p>
  </w:footnote>
  <w:footnote w:id="74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تجبرها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4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112)</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73)</w:t>
      </w:r>
      <w:r w:rsidRPr="002F3D54">
        <w:rPr>
          <w:rFonts w:ascii="Tahoma" w:hAnsi="Tahoma" w:hint="cs"/>
          <w:color w:val="auto"/>
          <w:sz w:val="32"/>
          <w:szCs w:val="32"/>
          <w:rtl/>
        </w:rPr>
        <w:t xml:space="preserve">. </w:t>
      </w:r>
    </w:p>
  </w:footnote>
  <w:footnote w:id="74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272)</w:t>
      </w:r>
      <w:r w:rsidRPr="002F3D54">
        <w:rPr>
          <w:rFonts w:ascii="Tahoma" w:hAnsi="Tahoma" w:hint="cs"/>
          <w:color w:val="auto"/>
          <w:sz w:val="32"/>
          <w:szCs w:val="32"/>
          <w:rtl/>
        </w:rPr>
        <w:t xml:space="preserve">. </w:t>
      </w:r>
    </w:p>
  </w:footnote>
  <w:footnote w:id="74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5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)تبيين الحقائق شرح كنز الدقائق وحاشية الشلبي (3/ 285)</w:t>
      </w:r>
      <w:r w:rsidRPr="002F3D54">
        <w:rPr>
          <w:rFonts w:ascii="Tahoma" w:hAnsi="Tahoma" w:hint="cs"/>
          <w:color w:val="auto"/>
          <w:sz w:val="32"/>
          <w:szCs w:val="32"/>
          <w:rtl/>
        </w:rPr>
        <w:t xml:space="preserve">. </w:t>
      </w:r>
    </w:p>
  </w:footnote>
  <w:footnote w:id="75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)الهداية في شرح بداية المبتدي (2/ 407)</w:t>
      </w:r>
      <w:r w:rsidRPr="002F3D54">
        <w:rPr>
          <w:rFonts w:ascii="Tahoma" w:hAnsi="Tahoma" w:hint="cs"/>
          <w:color w:val="auto"/>
          <w:sz w:val="32"/>
          <w:szCs w:val="32"/>
          <w:rtl/>
        </w:rPr>
        <w:t xml:space="preserve">. </w:t>
      </w:r>
    </w:p>
  </w:footnote>
  <w:footnote w:id="75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بمعنى تضرب كل الأيام، والله أعلم. </w:t>
      </w:r>
    </w:p>
  </w:footnote>
  <w:footnote w:id="75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75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نبين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5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101)</w:t>
      </w:r>
      <w:r w:rsidRPr="002F3D54">
        <w:rPr>
          <w:rFonts w:ascii="Tahoma" w:hAnsi="Tahoma" w:hint="cs"/>
          <w:color w:val="auto"/>
          <w:sz w:val="32"/>
          <w:szCs w:val="32"/>
          <w:rtl/>
        </w:rPr>
        <w:t xml:space="preserve">. </w:t>
      </w:r>
    </w:p>
  </w:footnote>
  <w:footnote w:id="75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فالمال ماله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5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فالحكم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5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وهذا اختيار بعض المشايخ</w:t>
      </w:r>
      <w:r w:rsidRPr="002F3D54">
        <w:rPr>
          <w:rFonts w:ascii="Traditional Arabic" w:hAnsi="Traditional Arabic" w:hint="cs"/>
          <w:sz w:val="32"/>
          <w:rtl/>
        </w:rPr>
        <w:t xml:space="preserve">. </w:t>
      </w:r>
      <w:r w:rsidRPr="002F3D54">
        <w:rPr>
          <w:rFonts w:ascii="Traditional Arabic" w:hAnsi="Traditional Arabic"/>
          <w:sz w:val="32"/>
          <w:rtl/>
        </w:rPr>
        <w:t>أم</w:t>
      </w:r>
      <w:r w:rsidRPr="002F3D54">
        <w:rPr>
          <w:rFonts w:ascii="Traditional Arabic" w:hAnsi="Traditional Arabic" w:hint="cs"/>
          <w:sz w:val="32"/>
          <w:rtl/>
        </w:rPr>
        <w:t>ّ</w:t>
      </w:r>
      <w:r w:rsidRPr="002F3D54">
        <w:rPr>
          <w:rFonts w:ascii="Traditional Arabic" w:hAnsi="Traditional Arabic"/>
          <w:sz w:val="32"/>
          <w:rtl/>
        </w:rPr>
        <w:t>ا الصحيح من المذهب أن يقترن الحكم مع العلة، وأراد بالسبب العلة هنا، ذكره في أصول الفقه</w:t>
      </w:r>
      <w:r w:rsidRPr="002F3D54">
        <w:rPr>
          <w:rFonts w:ascii="Traditional Arabic" w:hAnsi="Traditional Arabic" w:cs="CTraditional Arabic"/>
          <w:sz w:val="32"/>
          <w:rtl/>
        </w:rPr>
        <w:t>#</w:t>
      </w:r>
      <w:r w:rsidRPr="002F3D54">
        <w:rPr>
          <w:rFonts w:ascii="Traditional Arabic" w:hAnsi="Traditional Arabic"/>
          <w:sz w:val="32"/>
          <w:rtl/>
        </w:rPr>
        <w:t xml:space="preserve"> بعد قوله </w:t>
      </w:r>
      <w:r w:rsidRPr="002F3D54">
        <w:rPr>
          <w:rFonts w:ascii="Traditional Arabic" w:hAnsi="Traditional Arabic" w:cs="CTraditional Arabic"/>
          <w:sz w:val="32"/>
          <w:rtl/>
        </w:rPr>
        <w:t>$</w:t>
      </w:r>
      <w:r w:rsidRPr="002F3D54">
        <w:rPr>
          <w:rFonts w:ascii="Traditional Arabic" w:hAnsi="Traditional Arabic"/>
          <w:sz w:val="32"/>
          <w:rtl/>
        </w:rPr>
        <w:t>يعقبه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5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p>
  </w:footnote>
  <w:footnote w:id="76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w:t>
      </w:r>
      <w:r w:rsidRPr="002F3D54">
        <w:rPr>
          <w:rFonts w:ascii="Traditional Arabic" w:hAnsi="Traditional Arabic" w:hint="cs"/>
          <w:sz w:val="32"/>
          <w:rtl/>
        </w:rPr>
        <w:t xml:space="preserve">في (أ) زيادة </w:t>
      </w:r>
      <w:r w:rsidRPr="002F3D54">
        <w:rPr>
          <w:rFonts w:ascii="Traditional Arabic" w:hAnsi="Traditional Arabic" w:cs="CTraditional Arabic" w:hint="cs"/>
          <w:sz w:val="32"/>
          <w:rtl/>
        </w:rPr>
        <w:t>$</w:t>
      </w:r>
      <w:r w:rsidRPr="002F3D54">
        <w:rPr>
          <w:rFonts w:ascii="Traditional Arabic" w:hAnsi="Traditional Arabic" w:hint="cs"/>
          <w:sz w:val="32"/>
          <w:rtl/>
        </w:rPr>
        <w:t>و</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761">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المبسوط للسرخسي (10/  100 -101 )</w:t>
      </w:r>
      <w:r w:rsidRPr="002F3D54">
        <w:rPr>
          <w:rFonts w:ascii="Tahoma" w:hAnsi="Tahoma" w:hint="cs"/>
          <w:color w:val="auto"/>
          <w:sz w:val="32"/>
          <w:szCs w:val="32"/>
          <w:rtl/>
        </w:rPr>
        <w:t xml:space="preserve">. </w:t>
      </w:r>
    </w:p>
  </w:footnote>
  <w:footnote w:id="762">
    <w:p w:rsidR="00E408E2" w:rsidRPr="002F3D54" w:rsidRDefault="00E408E2" w:rsidP="00021530">
      <w:pPr>
        <w:pStyle w:val="33"/>
        <w:tabs>
          <w:tab w:val="center" w:pos="3842"/>
        </w:tabs>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تعدده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6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برجمه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6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يعني</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6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 xml:space="preserve">(أ) </w:t>
      </w:r>
      <w:r w:rsidRPr="002F3D54">
        <w:rPr>
          <w:rFonts w:ascii="Traditional Arabic" w:hAnsi="Traditional Arabic" w:cs="CTraditional Arabic" w:hint="cs"/>
          <w:sz w:val="32"/>
          <w:rtl/>
        </w:rPr>
        <w:t>$</w:t>
      </w:r>
      <w:r w:rsidRPr="002F3D54">
        <w:rPr>
          <w:rFonts w:ascii="Traditional Arabic" w:hAnsi="Traditional Arabic"/>
          <w:sz w:val="32"/>
          <w:rtl/>
        </w:rPr>
        <w:t>نيته</w:t>
      </w:r>
      <w:r w:rsidRPr="002F3D54">
        <w:rPr>
          <w:rFonts w:ascii="Traditional Arabic" w:hAnsi="Traditional Arabic" w:cs="CTraditional Arabic" w:hint="cs"/>
          <w:sz w:val="32"/>
          <w:rtl/>
        </w:rPr>
        <w:t>#</w:t>
      </w:r>
      <w:r w:rsidRPr="002F3D54">
        <w:rPr>
          <w:rFonts w:ascii="Traditional Arabic" w:hAnsi="Traditional Arabic"/>
          <w:sz w:val="32"/>
          <w:rtl/>
        </w:rPr>
        <w:t xml:space="preserve">. </w:t>
      </w:r>
    </w:p>
  </w:footnote>
  <w:footnote w:id="76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ألا ترى أن الأخ لأب وأم مقد</w:t>
      </w:r>
      <w:r w:rsidRPr="002F3D54">
        <w:rPr>
          <w:rFonts w:ascii="Traditional Arabic" w:hAnsi="Traditional Arabic" w:hint="cs"/>
          <w:sz w:val="32"/>
          <w:rtl/>
        </w:rPr>
        <w:t>ّ</w:t>
      </w:r>
      <w:r w:rsidRPr="002F3D54">
        <w:rPr>
          <w:rFonts w:ascii="Traditional Arabic" w:hAnsi="Traditional Arabic"/>
          <w:sz w:val="32"/>
          <w:rtl/>
        </w:rPr>
        <w:t>م على الأخ لأب في العصوبة</w:t>
      </w:r>
      <w:r w:rsidRPr="002F3D54">
        <w:rPr>
          <w:rFonts w:ascii="Traditional Arabic" w:hAnsi="Traditional Arabic" w:cs="CTraditional Arabic"/>
          <w:sz w:val="32"/>
          <w:rtl/>
        </w:rPr>
        <w:t>#</w:t>
      </w:r>
      <w:r w:rsidRPr="002F3D54">
        <w:rPr>
          <w:rFonts w:ascii="Traditional Arabic" w:hAnsi="Traditional Arabic"/>
          <w:sz w:val="32"/>
          <w:rtl/>
        </w:rPr>
        <w:t xml:space="preserve"> بعد قوله </w:t>
      </w:r>
      <w:r w:rsidRPr="002F3D54">
        <w:rPr>
          <w:rFonts w:ascii="Traditional Arabic" w:hAnsi="Traditional Arabic" w:cs="CTraditional Arabic"/>
          <w:sz w:val="32"/>
          <w:rtl/>
        </w:rPr>
        <w:t>$</w:t>
      </w:r>
      <w:r w:rsidRPr="002F3D54">
        <w:rPr>
          <w:rFonts w:ascii="Traditional Arabic" w:hAnsi="Traditional Arabic"/>
          <w:sz w:val="32"/>
          <w:rtl/>
        </w:rPr>
        <w:t>سبب واحد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67">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101)</w:t>
      </w:r>
      <w:r w:rsidRPr="002F3D54">
        <w:rPr>
          <w:rFonts w:ascii="Tahoma" w:hAnsi="Tahoma" w:hint="cs"/>
          <w:color w:val="auto"/>
          <w:sz w:val="32"/>
          <w:szCs w:val="32"/>
          <w:rtl/>
        </w:rPr>
        <w:t xml:space="preserve">. </w:t>
      </w:r>
    </w:p>
  </w:footnote>
  <w:footnote w:id="76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)أنه يستند التوريث إلى أول الردة ليكون فيه توريث المسلم من المسلم</w:t>
      </w:r>
      <w:r w:rsidRPr="002F3D54">
        <w:rPr>
          <w:rFonts w:ascii="Tahoma" w:hAnsi="Tahoma" w:hint="cs"/>
          <w:color w:val="auto"/>
          <w:sz w:val="32"/>
          <w:szCs w:val="32"/>
          <w:rtl/>
        </w:rPr>
        <w:t xml:space="preserve">. </w:t>
      </w:r>
      <w:r w:rsidRPr="002F3D54">
        <w:rPr>
          <w:rFonts w:ascii="Tahoma" w:hAnsi="Tahoma"/>
          <w:color w:val="auto"/>
          <w:sz w:val="32"/>
          <w:szCs w:val="32"/>
          <w:rtl/>
        </w:rPr>
        <w:t>المبسوط للسرخسي (10/ 106)</w:t>
      </w:r>
      <w:r w:rsidRPr="002F3D54">
        <w:rPr>
          <w:rFonts w:ascii="Tahoma" w:hAnsi="Tahoma" w:hint="cs"/>
          <w:color w:val="auto"/>
          <w:sz w:val="32"/>
          <w:szCs w:val="32"/>
          <w:rtl/>
        </w:rPr>
        <w:t xml:space="preserve">. </w:t>
      </w:r>
    </w:p>
  </w:footnote>
  <w:footnote w:id="76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الإسناد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7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إسناد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7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)العَلوقُ</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العَلوقُ</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ما تَعْلَقُه الإبل، أي ترعاه. وقال ال</w:t>
      </w:r>
      <w:r w:rsidRPr="002F3D54">
        <w:rPr>
          <w:rFonts w:ascii="Tahoma" w:hAnsi="Tahoma" w:hint="cs"/>
          <w:color w:val="auto"/>
          <w:sz w:val="32"/>
          <w:szCs w:val="32"/>
          <w:rtl/>
        </w:rPr>
        <w:t>أ</w:t>
      </w:r>
      <w:r w:rsidRPr="002F3D54">
        <w:rPr>
          <w:rFonts w:ascii="Tahoma" w:hAnsi="Tahoma"/>
          <w:color w:val="auto"/>
          <w:sz w:val="32"/>
          <w:szCs w:val="32"/>
          <w:rtl/>
        </w:rPr>
        <w:t xml:space="preserve">عشى: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هو الواهب المائة المصطفاة</w:t>
      </w:r>
      <w:r w:rsidRPr="002F3D54">
        <w:rPr>
          <w:rFonts w:ascii="Tahoma" w:hAnsi="Tahoma"/>
          <w:color w:val="auto"/>
          <w:sz w:val="32"/>
          <w:szCs w:val="32"/>
          <w:rtl/>
        </w:rPr>
        <w:tab/>
        <w:t xml:space="preserve"> لاط العلوق بهن احمرارا</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يقول: رعين العلوق حت</w:t>
      </w:r>
      <w:r w:rsidRPr="002F3D54">
        <w:rPr>
          <w:rFonts w:ascii="Tahoma" w:hAnsi="Tahoma" w:hint="cs"/>
          <w:color w:val="auto"/>
          <w:sz w:val="32"/>
          <w:szCs w:val="32"/>
          <w:rtl/>
        </w:rPr>
        <w:t>ّ</w:t>
      </w:r>
      <w:r w:rsidRPr="002F3D54">
        <w:rPr>
          <w:rFonts w:ascii="Tahoma" w:hAnsi="Tahoma"/>
          <w:color w:val="auto"/>
          <w:sz w:val="32"/>
          <w:szCs w:val="32"/>
          <w:rtl/>
        </w:rPr>
        <w:t>ى لاط بهن الاحمرار من السمن والخصب. ويقال أراد بالعلوق الولد في بطنها</w:t>
      </w:r>
      <w:r w:rsidRPr="002F3D54">
        <w:rPr>
          <w:rFonts w:ascii="Tahoma" w:hAnsi="Tahoma" w:hint="cs"/>
          <w:color w:val="auto"/>
          <w:sz w:val="32"/>
          <w:szCs w:val="32"/>
          <w:rtl/>
        </w:rPr>
        <w:t xml:space="preserve">. </w:t>
      </w:r>
      <w:r w:rsidRPr="002F3D54">
        <w:rPr>
          <w:rFonts w:ascii="Tahoma" w:hAnsi="Tahoma"/>
          <w:color w:val="auto"/>
          <w:sz w:val="32"/>
          <w:szCs w:val="32"/>
          <w:rtl/>
        </w:rPr>
        <w:t>الص</w:t>
      </w:r>
      <w:r w:rsidRPr="002F3D54">
        <w:rPr>
          <w:rFonts w:ascii="Tahoma" w:hAnsi="Tahoma" w:hint="cs"/>
          <w:color w:val="auto"/>
          <w:sz w:val="32"/>
          <w:szCs w:val="32"/>
          <w:rtl/>
        </w:rPr>
        <w:t>ّ</w:t>
      </w:r>
      <w:r w:rsidRPr="002F3D54">
        <w:rPr>
          <w:rFonts w:ascii="Tahoma" w:hAnsi="Tahoma"/>
          <w:color w:val="auto"/>
          <w:sz w:val="32"/>
          <w:szCs w:val="32"/>
          <w:rtl/>
        </w:rPr>
        <w:t>حاح تاج اللغة وصحاح العربية (4/ 1530)</w:t>
      </w:r>
      <w:r w:rsidRPr="002F3D54">
        <w:rPr>
          <w:rFonts w:ascii="Tahoma" w:hAnsi="Tahoma" w:hint="cs"/>
          <w:color w:val="auto"/>
          <w:sz w:val="32"/>
          <w:szCs w:val="32"/>
          <w:rtl/>
        </w:rPr>
        <w:t xml:space="preserve">. </w:t>
      </w:r>
    </w:p>
  </w:footnote>
  <w:footnote w:id="77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)البيع الموقوف</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البيعالموقوف</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فهو أن يوجد الر</w:t>
      </w:r>
      <w:r w:rsidRPr="002F3D54">
        <w:rPr>
          <w:rFonts w:ascii="Tahoma" w:hAnsi="Tahoma" w:hint="cs"/>
          <w:color w:val="auto"/>
          <w:sz w:val="32"/>
          <w:szCs w:val="32"/>
          <w:rtl/>
        </w:rPr>
        <w:t>ّ</w:t>
      </w:r>
      <w:r w:rsidRPr="002F3D54">
        <w:rPr>
          <w:rFonts w:ascii="Tahoma" w:hAnsi="Tahoma"/>
          <w:color w:val="auto"/>
          <w:sz w:val="32"/>
          <w:szCs w:val="32"/>
          <w:rtl/>
        </w:rPr>
        <w:t>كن مع وجود شرط الانعقاد والأهلية</w:t>
      </w:r>
      <w:r w:rsidRPr="002F3D54">
        <w:rPr>
          <w:rFonts w:ascii="Tahoma" w:hAnsi="Tahoma" w:hint="cs"/>
          <w:color w:val="auto"/>
          <w:sz w:val="32"/>
          <w:szCs w:val="32"/>
          <w:rtl/>
        </w:rPr>
        <w:t>،</w:t>
      </w:r>
      <w:r w:rsidRPr="002F3D54">
        <w:rPr>
          <w:rFonts w:ascii="Tahoma" w:hAnsi="Tahoma"/>
          <w:color w:val="auto"/>
          <w:sz w:val="32"/>
          <w:szCs w:val="32"/>
          <w:rtl/>
        </w:rPr>
        <w:t xml:space="preserve"> لكن لم يوجد شرط النفاذ</w:t>
      </w:r>
      <w:r w:rsidRPr="002F3D54">
        <w:rPr>
          <w:rFonts w:ascii="Tahoma" w:hAnsi="Tahoma" w:hint="cs"/>
          <w:color w:val="auto"/>
          <w:sz w:val="32"/>
          <w:szCs w:val="32"/>
          <w:rtl/>
        </w:rPr>
        <w:t>،</w:t>
      </w:r>
      <w:r w:rsidRPr="002F3D54">
        <w:rPr>
          <w:rFonts w:ascii="Tahoma" w:hAnsi="Tahoma"/>
          <w:color w:val="auto"/>
          <w:sz w:val="32"/>
          <w:szCs w:val="32"/>
          <w:rtl/>
        </w:rPr>
        <w:t xml:space="preserve"> وهو الملك والولاية</w:t>
      </w:r>
      <w:r w:rsidRPr="002F3D54">
        <w:rPr>
          <w:rFonts w:ascii="Tahoma" w:hAnsi="Tahoma" w:hint="cs"/>
          <w:color w:val="auto"/>
          <w:sz w:val="32"/>
          <w:szCs w:val="32"/>
          <w:rtl/>
        </w:rPr>
        <w:t>،</w:t>
      </w:r>
      <w:r w:rsidRPr="002F3D54">
        <w:rPr>
          <w:rFonts w:ascii="Tahoma" w:hAnsi="Tahoma"/>
          <w:color w:val="auto"/>
          <w:sz w:val="32"/>
          <w:szCs w:val="32"/>
          <w:rtl/>
        </w:rPr>
        <w:t xml:space="preserve"> بيانه: أن</w:t>
      </w:r>
      <w:r w:rsidRPr="002F3D54">
        <w:rPr>
          <w:rFonts w:ascii="Tahoma" w:hAnsi="Tahoma" w:hint="cs"/>
          <w:color w:val="auto"/>
          <w:sz w:val="32"/>
          <w:szCs w:val="32"/>
          <w:rtl/>
        </w:rPr>
        <w:t>ّ</w:t>
      </w:r>
      <w:r w:rsidRPr="002F3D54">
        <w:rPr>
          <w:rFonts w:ascii="Tahoma" w:hAnsi="Tahoma"/>
          <w:color w:val="auto"/>
          <w:sz w:val="32"/>
          <w:szCs w:val="32"/>
          <w:rtl/>
        </w:rPr>
        <w:t xml:space="preserve"> الفضولي إذا باع مال غيره م</w:t>
      </w:r>
      <w:r w:rsidRPr="002F3D54">
        <w:rPr>
          <w:rFonts w:ascii="Tahoma" w:hAnsi="Tahoma" w:hint="cs"/>
          <w:color w:val="auto"/>
          <w:sz w:val="32"/>
          <w:szCs w:val="32"/>
          <w:rtl/>
        </w:rPr>
        <w:t>ِ</w:t>
      </w:r>
      <w:r w:rsidRPr="002F3D54">
        <w:rPr>
          <w:rFonts w:ascii="Tahoma" w:hAnsi="Tahoma"/>
          <w:color w:val="auto"/>
          <w:sz w:val="32"/>
          <w:szCs w:val="32"/>
          <w:rtl/>
        </w:rPr>
        <w:t>ن إنسان أو اشترى لغيره شيئ</w:t>
      </w:r>
      <w:r>
        <w:rPr>
          <w:rFonts w:ascii="Tahoma" w:hAnsi="Tahoma"/>
          <w:color w:val="auto"/>
          <w:sz w:val="32"/>
          <w:szCs w:val="32"/>
          <w:rtl/>
        </w:rPr>
        <w:t>ًا</w:t>
      </w:r>
      <w:r w:rsidRPr="002F3D54">
        <w:rPr>
          <w:rFonts w:ascii="Tahoma" w:hAnsi="Tahoma"/>
          <w:color w:val="auto"/>
          <w:sz w:val="32"/>
          <w:szCs w:val="32"/>
          <w:rtl/>
        </w:rPr>
        <w:t xml:space="preserve"> معين</w:t>
      </w:r>
      <w:r>
        <w:rPr>
          <w:rFonts w:ascii="Tahoma" w:hAnsi="Tahoma"/>
          <w:color w:val="auto"/>
          <w:sz w:val="32"/>
          <w:szCs w:val="32"/>
          <w:rtl/>
        </w:rPr>
        <w:t>ًا</w:t>
      </w:r>
      <w:r w:rsidRPr="002F3D54">
        <w:rPr>
          <w:rFonts w:ascii="Tahoma" w:hAnsi="Tahoma" w:hint="cs"/>
          <w:color w:val="auto"/>
          <w:sz w:val="32"/>
          <w:szCs w:val="32"/>
          <w:rtl/>
        </w:rPr>
        <w:t xml:space="preserve">. </w:t>
      </w:r>
      <w:r w:rsidRPr="002F3D54">
        <w:rPr>
          <w:rFonts w:ascii="Tahoma" w:hAnsi="Tahoma"/>
          <w:color w:val="auto"/>
          <w:sz w:val="32"/>
          <w:szCs w:val="32"/>
          <w:rtl/>
        </w:rPr>
        <w:t>تحفة الفقهاء (2/ 34)</w:t>
      </w:r>
      <w:r w:rsidRPr="002F3D54">
        <w:rPr>
          <w:rFonts w:ascii="Tahoma" w:hAnsi="Tahoma" w:hint="cs"/>
          <w:color w:val="auto"/>
          <w:sz w:val="32"/>
          <w:szCs w:val="32"/>
          <w:rtl/>
        </w:rPr>
        <w:t xml:space="preserve">. </w:t>
      </w:r>
    </w:p>
  </w:footnote>
  <w:footnote w:id="77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وأما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7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102)</w:t>
      </w:r>
      <w:r w:rsidRPr="002F3D54">
        <w:rPr>
          <w:rFonts w:ascii="Tahoma" w:hAnsi="Tahoma" w:hint="cs"/>
          <w:color w:val="auto"/>
          <w:sz w:val="32"/>
          <w:szCs w:val="32"/>
          <w:rtl/>
        </w:rPr>
        <w:t xml:space="preserve">. </w:t>
      </w:r>
    </w:p>
  </w:footnote>
  <w:footnote w:id="775">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المبسوط للسرخسي (10/  102 -103 )</w:t>
      </w:r>
      <w:r w:rsidRPr="002F3D54">
        <w:rPr>
          <w:rFonts w:ascii="Tahoma" w:hAnsi="Tahoma" w:hint="cs"/>
          <w:color w:val="auto"/>
          <w:sz w:val="32"/>
          <w:szCs w:val="32"/>
          <w:rtl/>
        </w:rPr>
        <w:t xml:space="preserve">. </w:t>
      </w:r>
    </w:p>
  </w:footnote>
  <w:footnote w:id="77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الولادة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7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لا ترث</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7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77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(10/ 103)</w:t>
      </w:r>
      <w:r w:rsidRPr="002F3D54">
        <w:rPr>
          <w:rFonts w:ascii="Tahoma" w:hAnsi="Tahoma" w:hint="cs"/>
          <w:color w:val="auto"/>
          <w:sz w:val="32"/>
          <w:szCs w:val="32"/>
          <w:rtl/>
        </w:rPr>
        <w:t xml:space="preserve">. </w:t>
      </w:r>
    </w:p>
  </w:footnote>
  <w:footnote w:id="78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78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(أ)</w:t>
      </w:r>
      <w:r w:rsidRPr="002F3D54">
        <w:rPr>
          <w:rFonts w:ascii="Traditional Arabic" w:hAnsi="Traditional Arabic" w:cs="CTraditional Arabic"/>
          <w:sz w:val="32"/>
          <w:rtl/>
        </w:rPr>
        <w:t>$</w:t>
      </w:r>
      <w:r w:rsidRPr="002F3D54">
        <w:rPr>
          <w:rFonts w:ascii="Traditional Arabic" w:hAnsi="Traditional Arabic" w:hint="cs"/>
          <w:sz w:val="32"/>
          <w:rtl/>
        </w:rPr>
        <w:t>ت</w:t>
      </w:r>
      <w:r w:rsidRPr="002F3D54">
        <w:rPr>
          <w:rFonts w:ascii="Traditional Arabic" w:hAnsi="Traditional Arabic"/>
          <w:sz w:val="32"/>
          <w:rtl/>
        </w:rPr>
        <w:t>تفاو</w:t>
      </w:r>
      <w:r w:rsidRPr="002F3D54">
        <w:rPr>
          <w:rFonts w:ascii="Traditional Arabic" w:hAnsi="Traditional Arabic" w:hint="cs"/>
          <w:sz w:val="32"/>
          <w:rtl/>
        </w:rPr>
        <w:t>َ</w:t>
      </w:r>
      <w:r w:rsidRPr="002F3D54">
        <w:rPr>
          <w:rFonts w:ascii="Traditional Arabic" w:hAnsi="Traditional Arabic"/>
          <w:sz w:val="32"/>
          <w:rtl/>
        </w:rPr>
        <w:t>ت</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8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)الدخول بالمرأة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الدخولبالمرأة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 xml:space="preserve">في عرف اللغة والشرع يراد به الوطء، قال الله -تعالى عز شأنه-: </w:t>
      </w:r>
      <w:r w:rsidRPr="002F3D54">
        <w:rPr>
          <w:rFonts w:ascii="QCF_BSML" w:hAnsi="QCF_BSML" w:cs="QCF_BSML"/>
          <w:b/>
          <w:bCs/>
          <w:color w:val="auto"/>
          <w:rtl/>
        </w:rPr>
        <w:t>(</w:t>
      </w:r>
      <w:r w:rsidRPr="002F3D54">
        <w:rPr>
          <w:rFonts w:ascii="QCF_P081" w:hAnsi="QCF_P081" w:cs="QCF_P081"/>
          <w:color w:val="auto"/>
          <w:rtl/>
        </w:rPr>
        <w:t>ﮖ ﮗ ﮘ ﮙ ﮚ ﮛ ﮜ ﮝ</w:t>
      </w:r>
      <w:r w:rsidRPr="002F3D54">
        <w:rPr>
          <w:rFonts w:ascii="QCF_BSML" w:hAnsi="QCF_BSML" w:cs="QCF_BSML"/>
          <w:b/>
          <w:bCs/>
          <w:color w:val="auto"/>
          <w:rtl/>
        </w:rPr>
        <w:t>)</w:t>
      </w:r>
      <w:r w:rsidRPr="002F3D54">
        <w:rPr>
          <w:rFonts w:ascii="Tahoma" w:hAnsi="Tahoma"/>
          <w:color w:val="auto"/>
          <w:rtl/>
        </w:rPr>
        <w:t>[النساء: 23]</w:t>
      </w:r>
      <w:r w:rsidRPr="002F3D54">
        <w:rPr>
          <w:rFonts w:ascii="Tahoma" w:hAnsi="Tahoma" w:hint="cs"/>
          <w:color w:val="auto"/>
          <w:sz w:val="32"/>
          <w:szCs w:val="32"/>
          <w:rtl/>
        </w:rPr>
        <w:t xml:space="preserve">. </w:t>
      </w:r>
      <w:r w:rsidRPr="002F3D54">
        <w:rPr>
          <w:rFonts w:ascii="Tahoma" w:hAnsi="Tahoma"/>
          <w:color w:val="auto"/>
          <w:sz w:val="32"/>
          <w:szCs w:val="32"/>
          <w:rtl/>
        </w:rPr>
        <w:t>بدائع الصنائع في ترتيب الشرائع (7/ 49)</w:t>
      </w:r>
      <w:r w:rsidRPr="002F3D54">
        <w:rPr>
          <w:rFonts w:ascii="Tahoma" w:hAnsi="Tahoma" w:hint="cs"/>
          <w:color w:val="auto"/>
          <w:sz w:val="32"/>
          <w:szCs w:val="32"/>
          <w:rtl/>
        </w:rPr>
        <w:t xml:space="preserve">. </w:t>
      </w:r>
    </w:p>
  </w:footnote>
  <w:footnote w:id="783">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(6/ 163)</w:t>
      </w:r>
      <w:r w:rsidRPr="002F3D54">
        <w:rPr>
          <w:rFonts w:ascii="Tahoma" w:hAnsi="Tahoma" w:hint="cs"/>
          <w:color w:val="auto"/>
          <w:sz w:val="32"/>
          <w:szCs w:val="32"/>
          <w:rtl/>
        </w:rPr>
        <w:t xml:space="preserve">. </w:t>
      </w:r>
    </w:p>
  </w:footnote>
  <w:footnote w:id="78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ما بين المعقوفتين ساقط من (ب)</w:t>
      </w:r>
      <w:r w:rsidRPr="002F3D54">
        <w:rPr>
          <w:rFonts w:ascii="Tahoma" w:hAnsi="Tahoma" w:hint="cs"/>
          <w:sz w:val="32"/>
          <w:rtl/>
        </w:rPr>
        <w:t xml:space="preserve">. </w:t>
      </w:r>
    </w:p>
  </w:footnote>
  <w:footnote w:id="78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أنه فار</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8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ما بين المعقوفتين ساقط من (ب)</w:t>
      </w:r>
      <w:r w:rsidRPr="002F3D54">
        <w:rPr>
          <w:rFonts w:ascii="Tahoma" w:hAnsi="Tahoma" w:hint="cs"/>
          <w:sz w:val="32"/>
          <w:rtl/>
        </w:rPr>
        <w:t xml:space="preserve">. </w:t>
      </w:r>
    </w:p>
  </w:footnote>
  <w:footnote w:id="78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286)</w:t>
      </w:r>
      <w:r w:rsidRPr="002F3D54">
        <w:rPr>
          <w:rFonts w:ascii="Tahoma" w:hAnsi="Tahoma" w:hint="cs"/>
          <w:color w:val="auto"/>
          <w:sz w:val="32"/>
          <w:szCs w:val="32"/>
          <w:rtl/>
        </w:rPr>
        <w:t xml:space="preserve">. </w:t>
      </w:r>
    </w:p>
  </w:footnote>
  <w:footnote w:id="78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105)</w:t>
      </w:r>
      <w:r w:rsidRPr="002F3D54">
        <w:rPr>
          <w:rFonts w:ascii="Tahoma" w:hAnsi="Tahoma" w:hint="cs"/>
          <w:color w:val="auto"/>
          <w:sz w:val="32"/>
          <w:szCs w:val="32"/>
          <w:rtl/>
        </w:rPr>
        <w:t xml:space="preserve">. </w:t>
      </w:r>
    </w:p>
  </w:footnote>
  <w:footnote w:id="789">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w:t>
      </w:r>
      <w:r w:rsidRPr="002F3D54">
        <w:rPr>
          <w:rFonts w:ascii="Traditional Arabic" w:hAnsi="Traditional Arabic" w:hint="cs"/>
          <w:color w:val="auto"/>
          <w:sz w:val="32"/>
          <w:szCs w:val="32"/>
          <w:rtl/>
        </w:rPr>
        <w:t xml:space="preserve"> ينظر </w:t>
      </w:r>
      <w:r w:rsidRPr="002F3D54">
        <w:rPr>
          <w:rFonts w:ascii="Traditional Arabic" w:hAnsi="Traditional Arabic"/>
          <w:color w:val="auto"/>
          <w:sz w:val="32"/>
          <w:szCs w:val="32"/>
          <w:rtl/>
        </w:rPr>
        <w:t>المبسوط للسرخسي (10/ 111 - 112)</w:t>
      </w:r>
      <w:r w:rsidRPr="002F3D54">
        <w:rPr>
          <w:rFonts w:ascii="Tahoma" w:hAnsi="Tahoma" w:hint="cs"/>
          <w:color w:val="auto"/>
          <w:sz w:val="32"/>
          <w:szCs w:val="32"/>
          <w:rtl/>
        </w:rPr>
        <w:t xml:space="preserve">. </w:t>
      </w:r>
    </w:p>
  </w:footnote>
  <w:footnote w:id="79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)بانت المرأة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بانتالمرأة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من زوجها</w:t>
      </w:r>
      <w:r w:rsidRPr="002F3D54">
        <w:rPr>
          <w:rFonts w:ascii="Tahoma" w:hAnsi="Tahoma" w:hint="cs"/>
          <w:color w:val="auto"/>
          <w:sz w:val="32"/>
          <w:szCs w:val="32"/>
          <w:rtl/>
        </w:rPr>
        <w:t xml:space="preserve">: </w:t>
      </w:r>
      <w:r w:rsidRPr="002F3D54">
        <w:rPr>
          <w:rFonts w:ascii="Tahoma" w:hAnsi="Tahoma"/>
          <w:color w:val="auto"/>
          <w:sz w:val="32"/>
          <w:szCs w:val="32"/>
          <w:rtl/>
        </w:rPr>
        <w:t>أي انفصلت عنه ووقع عليها طلاقه. والطلاق البائن: هو الذي لا يملك الزوج فيه استرجاع المرأة إلا بعقد جديد</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(13/ 64)</w:t>
      </w:r>
      <w:r w:rsidRPr="002F3D54">
        <w:rPr>
          <w:rFonts w:ascii="Tahoma" w:hAnsi="Tahoma" w:hint="cs"/>
          <w:color w:val="auto"/>
          <w:sz w:val="32"/>
          <w:szCs w:val="32"/>
          <w:rtl/>
        </w:rPr>
        <w:t xml:space="preserve">، </w:t>
      </w:r>
      <w:r w:rsidRPr="002F3D54">
        <w:rPr>
          <w:rFonts w:ascii="Tahoma" w:hAnsi="Tahoma"/>
          <w:color w:val="auto"/>
          <w:sz w:val="32"/>
          <w:szCs w:val="32"/>
          <w:rtl/>
        </w:rPr>
        <w:t>معجم المصطلحات والألفاظ الفقهية (1/ 36)</w:t>
      </w:r>
      <w:r w:rsidRPr="002F3D54">
        <w:rPr>
          <w:rFonts w:ascii="Tahoma" w:hAnsi="Tahoma" w:hint="cs"/>
          <w:color w:val="auto"/>
          <w:sz w:val="32"/>
          <w:szCs w:val="32"/>
          <w:rtl/>
        </w:rPr>
        <w:t xml:space="preserve">. </w:t>
      </w:r>
    </w:p>
  </w:footnote>
  <w:footnote w:id="791">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المبسوط للسرخسي (10/ 112)</w:t>
      </w:r>
      <w:r w:rsidRPr="002F3D54">
        <w:rPr>
          <w:rFonts w:ascii="Tahoma" w:hAnsi="Tahoma" w:hint="cs"/>
          <w:color w:val="auto"/>
          <w:sz w:val="32"/>
          <w:szCs w:val="32"/>
          <w:rtl/>
        </w:rPr>
        <w:t xml:space="preserve">. </w:t>
      </w:r>
    </w:p>
  </w:footnote>
  <w:footnote w:id="792">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المبسوط للسرخسي (10/ 103)</w:t>
      </w:r>
      <w:r w:rsidRPr="002F3D54">
        <w:rPr>
          <w:rFonts w:ascii="Tahoma" w:hAnsi="Tahoma" w:hint="cs"/>
          <w:color w:val="auto"/>
          <w:sz w:val="32"/>
          <w:szCs w:val="32"/>
          <w:rtl/>
        </w:rPr>
        <w:t xml:space="preserve">. </w:t>
      </w:r>
    </w:p>
  </w:footnote>
  <w:footnote w:id="79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قول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94">
    <w:p w:rsidR="00E408E2" w:rsidRPr="002F3D54" w:rsidRDefault="00E408E2" w:rsidP="000C1CD9">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)روى زفر عن أبي حنيفة </w:t>
      </w:r>
      <w:r w:rsidRPr="002F3D54">
        <w:rPr>
          <w:rFonts w:ascii="AAA GoldenLotus" w:hAnsi="AAA GoldenLotus" w:cs="AAA GoldenLotus"/>
          <w:color w:val="auto"/>
          <w:rtl/>
        </w:rPr>
        <w:t>↓</w:t>
      </w:r>
      <w:r w:rsidRPr="002F3D54">
        <w:rPr>
          <w:rFonts w:ascii="Tahoma" w:hAnsi="Tahoma"/>
          <w:color w:val="auto"/>
          <w:sz w:val="32"/>
          <w:szCs w:val="32"/>
          <w:rtl/>
        </w:rPr>
        <w:t xml:space="preserve"> تعالى أن ديون إسلامه ت</w:t>
      </w:r>
      <w:r w:rsidRPr="002F3D54">
        <w:rPr>
          <w:rFonts w:ascii="Tahoma" w:hAnsi="Tahoma" w:hint="cs"/>
          <w:color w:val="auto"/>
          <w:sz w:val="32"/>
          <w:szCs w:val="32"/>
          <w:rtl/>
        </w:rPr>
        <w:t>ُ</w:t>
      </w:r>
      <w:r w:rsidRPr="002F3D54">
        <w:rPr>
          <w:rFonts w:ascii="Tahoma" w:hAnsi="Tahoma"/>
          <w:color w:val="auto"/>
          <w:sz w:val="32"/>
          <w:szCs w:val="32"/>
          <w:rtl/>
        </w:rPr>
        <w:t>قضى من كسب الإسلام، وما استدان في الر</w:t>
      </w:r>
      <w:r w:rsidRPr="002F3D54">
        <w:rPr>
          <w:rFonts w:ascii="Tahoma" w:hAnsi="Tahoma" w:hint="cs"/>
          <w:color w:val="auto"/>
          <w:sz w:val="32"/>
          <w:szCs w:val="32"/>
          <w:rtl/>
        </w:rPr>
        <w:t>ّ</w:t>
      </w:r>
      <w:r w:rsidRPr="002F3D54">
        <w:rPr>
          <w:rFonts w:ascii="Tahoma" w:hAnsi="Tahoma"/>
          <w:color w:val="auto"/>
          <w:sz w:val="32"/>
          <w:szCs w:val="32"/>
          <w:rtl/>
        </w:rPr>
        <w:t>د</w:t>
      </w:r>
      <w:r w:rsidRPr="002F3D54">
        <w:rPr>
          <w:rFonts w:ascii="Tahoma" w:hAnsi="Tahoma" w:hint="cs"/>
          <w:color w:val="auto"/>
          <w:sz w:val="32"/>
          <w:szCs w:val="32"/>
          <w:rtl/>
        </w:rPr>
        <w:t>ّ</w:t>
      </w:r>
      <w:r w:rsidRPr="002F3D54">
        <w:rPr>
          <w:rFonts w:ascii="Tahoma" w:hAnsi="Tahoma"/>
          <w:color w:val="auto"/>
          <w:sz w:val="32"/>
          <w:szCs w:val="32"/>
          <w:rtl/>
        </w:rPr>
        <w:t>ة يقضى من كسب الر</w:t>
      </w:r>
      <w:r w:rsidRPr="002F3D54">
        <w:rPr>
          <w:rFonts w:ascii="Tahoma" w:hAnsi="Tahoma" w:hint="cs"/>
          <w:color w:val="auto"/>
          <w:sz w:val="32"/>
          <w:szCs w:val="32"/>
          <w:rtl/>
        </w:rPr>
        <w:t>ّ</w:t>
      </w:r>
      <w:r w:rsidRPr="002F3D54">
        <w:rPr>
          <w:rFonts w:ascii="Tahoma" w:hAnsi="Tahoma"/>
          <w:color w:val="auto"/>
          <w:sz w:val="32"/>
          <w:szCs w:val="32"/>
          <w:rtl/>
        </w:rPr>
        <w:t>دة لأن</w:t>
      </w:r>
      <w:r w:rsidRPr="002F3D54">
        <w:rPr>
          <w:rFonts w:ascii="Tahoma" w:hAnsi="Tahoma" w:hint="cs"/>
          <w:color w:val="auto"/>
          <w:sz w:val="32"/>
          <w:szCs w:val="32"/>
          <w:rtl/>
        </w:rPr>
        <w:t>ّ</w:t>
      </w:r>
      <w:r w:rsidRPr="002F3D54">
        <w:rPr>
          <w:rFonts w:ascii="Tahoma" w:hAnsi="Tahoma"/>
          <w:color w:val="auto"/>
          <w:sz w:val="32"/>
          <w:szCs w:val="32"/>
          <w:rtl/>
        </w:rPr>
        <w:t xml:space="preserve"> المستحق</w:t>
      </w:r>
      <w:r w:rsidRPr="002F3D54">
        <w:rPr>
          <w:rFonts w:ascii="Tahoma" w:hAnsi="Tahoma" w:hint="cs"/>
          <w:color w:val="auto"/>
          <w:sz w:val="32"/>
          <w:szCs w:val="32"/>
          <w:rtl/>
        </w:rPr>
        <w:t>ّ</w:t>
      </w:r>
      <w:r w:rsidRPr="002F3D54">
        <w:rPr>
          <w:rFonts w:ascii="Tahoma" w:hAnsi="Tahoma"/>
          <w:color w:val="auto"/>
          <w:sz w:val="32"/>
          <w:szCs w:val="32"/>
          <w:rtl/>
        </w:rPr>
        <w:t xml:space="preserve"> للكسب</w:t>
      </w:r>
      <w:r w:rsidRPr="002F3D54">
        <w:rPr>
          <w:rFonts w:ascii="Tahoma" w:hAnsi="Tahoma" w:hint="cs"/>
          <w:color w:val="auto"/>
          <w:sz w:val="32"/>
          <w:szCs w:val="32"/>
          <w:rtl/>
        </w:rPr>
        <w:t>َ</w:t>
      </w:r>
      <w:r w:rsidRPr="002F3D54">
        <w:rPr>
          <w:rFonts w:ascii="Tahoma" w:hAnsi="Tahoma"/>
          <w:color w:val="auto"/>
          <w:sz w:val="32"/>
          <w:szCs w:val="32"/>
          <w:rtl/>
        </w:rPr>
        <w:t>ين مختلف، وحصول كل</w:t>
      </w:r>
      <w:r w:rsidRPr="002F3D54">
        <w:rPr>
          <w:rFonts w:ascii="Tahoma" w:hAnsi="Tahoma" w:hint="cs"/>
          <w:color w:val="auto"/>
          <w:sz w:val="32"/>
          <w:szCs w:val="32"/>
          <w:rtl/>
        </w:rPr>
        <w:t>ُّ</w:t>
      </w:r>
      <w:r w:rsidRPr="002F3D54">
        <w:rPr>
          <w:rFonts w:ascii="Tahoma" w:hAnsi="Tahoma"/>
          <w:color w:val="auto"/>
          <w:sz w:val="32"/>
          <w:szCs w:val="32"/>
          <w:rtl/>
        </w:rPr>
        <w:t xml:space="preserve"> واحد من الكسبين باعتبار السبب الذي وجب به الد</w:t>
      </w:r>
      <w:r w:rsidRPr="002F3D54">
        <w:rPr>
          <w:rFonts w:ascii="Tahoma" w:hAnsi="Tahoma" w:hint="cs"/>
          <w:color w:val="auto"/>
          <w:sz w:val="32"/>
          <w:szCs w:val="32"/>
          <w:rtl/>
        </w:rPr>
        <w:t>ّ</w:t>
      </w:r>
      <w:r w:rsidRPr="002F3D54">
        <w:rPr>
          <w:rFonts w:ascii="Tahoma" w:hAnsi="Tahoma"/>
          <w:color w:val="auto"/>
          <w:sz w:val="32"/>
          <w:szCs w:val="32"/>
          <w:rtl/>
        </w:rPr>
        <w:t>ين فيقضي كل</w:t>
      </w:r>
      <w:r w:rsidRPr="002F3D54">
        <w:rPr>
          <w:rFonts w:ascii="Tahoma" w:hAnsi="Tahoma" w:hint="cs"/>
          <w:color w:val="auto"/>
          <w:sz w:val="32"/>
          <w:szCs w:val="32"/>
          <w:rtl/>
        </w:rPr>
        <w:t>ّ</w:t>
      </w:r>
      <w:r w:rsidRPr="002F3D54">
        <w:rPr>
          <w:rFonts w:ascii="Tahoma" w:hAnsi="Tahoma"/>
          <w:color w:val="auto"/>
          <w:sz w:val="32"/>
          <w:szCs w:val="32"/>
          <w:rtl/>
        </w:rPr>
        <w:t xml:space="preserve"> دين من الكسب المكتسب في تلك الحالة ليكون الغرم بمقابلة الغنم، وبه أخذ زفر </w:t>
      </w:r>
      <w:r w:rsidRPr="002F3D54">
        <w:rPr>
          <w:rFonts w:ascii="AAA GoldenLotus" w:hAnsi="AAA GoldenLotus" w:cs="AAA GoldenLotus"/>
          <w:color w:val="auto"/>
          <w:sz w:val="24"/>
          <w:szCs w:val="24"/>
          <w:rtl/>
        </w:rPr>
        <w:t>ؒ</w:t>
      </w:r>
      <w:r w:rsidRPr="002F3D54">
        <w:rPr>
          <w:rFonts w:ascii="Tahoma" w:hAnsi="Tahoma"/>
          <w:color w:val="auto"/>
          <w:sz w:val="32"/>
          <w:szCs w:val="32"/>
          <w:rtl/>
        </w:rPr>
        <w:t xml:space="preserve"> تعالى. المبسوط للسرخسي (10/ 107)</w:t>
      </w:r>
      <w:r w:rsidRPr="002F3D54">
        <w:rPr>
          <w:rFonts w:ascii="Tahoma" w:hAnsi="Tahoma" w:hint="cs"/>
          <w:color w:val="auto"/>
          <w:sz w:val="32"/>
          <w:szCs w:val="32"/>
          <w:rtl/>
        </w:rPr>
        <w:t xml:space="preserve">. </w:t>
      </w:r>
    </w:p>
  </w:footnote>
  <w:footnote w:id="79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106)</w:t>
      </w:r>
      <w:r w:rsidRPr="002F3D54">
        <w:rPr>
          <w:rFonts w:ascii="Tahoma" w:hAnsi="Tahoma" w:hint="cs"/>
          <w:color w:val="auto"/>
          <w:sz w:val="32"/>
          <w:szCs w:val="32"/>
          <w:rtl/>
        </w:rPr>
        <w:t xml:space="preserve">. </w:t>
      </w:r>
    </w:p>
  </w:footnote>
  <w:footnote w:id="79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106)</w:t>
      </w:r>
      <w:r w:rsidRPr="002F3D54">
        <w:rPr>
          <w:rFonts w:ascii="Tahoma" w:hAnsi="Tahoma" w:hint="cs"/>
          <w:color w:val="auto"/>
          <w:sz w:val="32"/>
          <w:szCs w:val="32"/>
          <w:rtl/>
        </w:rPr>
        <w:t xml:space="preserve">. </w:t>
      </w:r>
    </w:p>
  </w:footnote>
  <w:footnote w:id="79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79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إذا مات ولا وارث له يكون ماله لجماعة المسلمين</w:t>
      </w:r>
      <w:r w:rsidRPr="002F3D54">
        <w:rPr>
          <w:rFonts w:ascii="Tahoma" w:hAnsi="Tahoma" w:hint="cs"/>
          <w:color w:val="auto"/>
          <w:sz w:val="32"/>
          <w:szCs w:val="32"/>
          <w:rtl/>
        </w:rPr>
        <w:t>،</w:t>
      </w:r>
      <w:r w:rsidRPr="002F3D54">
        <w:rPr>
          <w:rFonts w:ascii="Tahoma" w:hAnsi="Tahoma"/>
          <w:color w:val="auto"/>
          <w:sz w:val="32"/>
          <w:szCs w:val="32"/>
          <w:rtl/>
        </w:rPr>
        <w:t xml:space="preserve"> ولو كان عليه دين يقضى منه كذلك ههنا</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408)</w:t>
      </w:r>
      <w:r w:rsidRPr="002F3D54">
        <w:rPr>
          <w:rFonts w:ascii="Tahoma" w:hAnsi="Tahoma" w:hint="cs"/>
          <w:color w:val="auto"/>
          <w:sz w:val="32"/>
          <w:szCs w:val="32"/>
          <w:rtl/>
        </w:rPr>
        <w:t xml:space="preserve">. </w:t>
      </w:r>
    </w:p>
  </w:footnote>
  <w:footnote w:id="79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لإشكال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00">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المبسوط للسرخسي (10/ 107)</w:t>
      </w:r>
      <w:r w:rsidRPr="002F3D54">
        <w:rPr>
          <w:rFonts w:ascii="Tahoma" w:hAnsi="Tahoma" w:hint="cs"/>
          <w:color w:val="auto"/>
          <w:sz w:val="32"/>
          <w:szCs w:val="32"/>
          <w:rtl/>
        </w:rPr>
        <w:t xml:space="preserve">. </w:t>
      </w:r>
    </w:p>
  </w:footnote>
  <w:footnote w:id="80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هذا القسم الأول من تصرفات المرتد. </w:t>
      </w:r>
    </w:p>
  </w:footnote>
  <w:footnote w:id="80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80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82)</w:t>
      </w:r>
      <w:r w:rsidRPr="002F3D54">
        <w:rPr>
          <w:rFonts w:ascii="Tahoma" w:hAnsi="Tahoma" w:hint="cs"/>
          <w:color w:val="auto"/>
          <w:sz w:val="32"/>
          <w:szCs w:val="32"/>
          <w:rtl/>
        </w:rPr>
        <w:t xml:space="preserve">. </w:t>
      </w:r>
    </w:p>
  </w:footnote>
  <w:footnote w:id="804">
    <w:p w:rsidR="00E408E2" w:rsidRPr="002F3D54" w:rsidRDefault="00E408E2" w:rsidP="000C1CD9">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)الاستيلاد</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الاستيلاد</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w:t>
      </w:r>
      <w:r w:rsidRPr="002F3D54">
        <w:rPr>
          <w:rFonts w:ascii="Tahoma" w:hAnsi="Tahoma" w:hint="cs"/>
          <w:color w:val="auto"/>
          <w:sz w:val="32"/>
          <w:szCs w:val="32"/>
          <w:rtl/>
        </w:rPr>
        <w:t>قال في اللباب "</w:t>
      </w:r>
      <w:r w:rsidRPr="002F3D54">
        <w:rPr>
          <w:rFonts w:ascii="Tahoma" w:hAnsi="Tahoma"/>
          <w:color w:val="auto"/>
          <w:sz w:val="32"/>
          <w:szCs w:val="32"/>
          <w:rtl/>
        </w:rPr>
        <w:t>هو لغةً: طلب الولد، وشرع</w:t>
      </w:r>
      <w:r>
        <w:rPr>
          <w:rFonts w:ascii="Tahoma" w:hAnsi="Tahoma"/>
          <w:color w:val="auto"/>
          <w:sz w:val="32"/>
          <w:szCs w:val="32"/>
          <w:rtl/>
        </w:rPr>
        <w:t>ًا</w:t>
      </w:r>
      <w:r w:rsidRPr="002F3D54">
        <w:rPr>
          <w:rFonts w:ascii="Tahoma" w:hAnsi="Tahoma"/>
          <w:color w:val="auto"/>
          <w:sz w:val="32"/>
          <w:szCs w:val="32"/>
          <w:rtl/>
        </w:rPr>
        <w:t>: طلب المولى الولد من أمةٍ بالوطء</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اللباب في شرح الكتاب (3/ 122). </w:t>
      </w:r>
    </w:p>
  </w:footnote>
  <w:footnote w:id="805">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104)</w:t>
      </w:r>
      <w:r w:rsidRPr="002F3D54">
        <w:rPr>
          <w:rFonts w:ascii="Tahoma" w:hAnsi="Tahoma" w:hint="cs"/>
          <w:color w:val="auto"/>
          <w:sz w:val="32"/>
          <w:szCs w:val="32"/>
          <w:rtl/>
        </w:rPr>
        <w:t xml:space="preserve">. </w:t>
      </w:r>
    </w:p>
  </w:footnote>
  <w:footnote w:id="80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هذا القسم الثاني من تصرفات المرتد. </w:t>
      </w:r>
    </w:p>
  </w:footnote>
  <w:footnote w:id="80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w:t>
      </w:r>
      <w:r w:rsidRPr="002F3D54">
        <w:rPr>
          <w:rFonts w:ascii="Traditional Arabic" w:hAnsi="Traditional Arabic" w:hint="cs"/>
          <w:sz w:val="32"/>
          <w:rtl/>
        </w:rPr>
        <w:t xml:space="preserve">(أ) </w:t>
      </w:r>
      <w:r w:rsidRPr="002F3D54">
        <w:rPr>
          <w:rFonts w:ascii="Traditional Arabic" w:hAnsi="Traditional Arabic" w:cs="CTraditional Arabic"/>
          <w:sz w:val="32"/>
          <w:rtl/>
        </w:rPr>
        <w:t>$</w:t>
      </w:r>
      <w:r w:rsidRPr="002F3D54">
        <w:rPr>
          <w:rFonts w:ascii="Traditional Arabic" w:hAnsi="Traditional Arabic"/>
          <w:sz w:val="32"/>
          <w:rtl/>
        </w:rPr>
        <w:t>تعني</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0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فتنتقض</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0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الطبراني في الأوسط، برقم (4728) </w:t>
      </w:r>
      <w:r w:rsidRPr="002F3D54">
        <w:rPr>
          <w:rFonts w:ascii="Tahoma" w:hAnsi="Tahoma"/>
          <w:color w:val="auto"/>
          <w:sz w:val="32"/>
          <w:szCs w:val="32"/>
          <w:rtl/>
        </w:rPr>
        <w:t>5/ 80</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عن علي، أن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قال: </w:t>
      </w:r>
      <w:r w:rsidRPr="002F3D54">
        <w:rPr>
          <w:rFonts w:ascii="Tahoma" w:hAnsi="Tahoma" w:cs="CTraditional Arabic"/>
          <w:color w:val="auto"/>
          <w:sz w:val="32"/>
          <w:szCs w:val="32"/>
          <w:rtl/>
        </w:rPr>
        <w:t>$</w:t>
      </w:r>
      <w:r w:rsidRPr="002F3D54">
        <w:rPr>
          <w:rFonts w:ascii="Tahoma" w:hAnsi="Tahoma"/>
          <w:color w:val="auto"/>
          <w:sz w:val="32"/>
          <w:szCs w:val="32"/>
          <w:rtl/>
        </w:rPr>
        <w:t>خرجت من نكاح، ولم أخرج من سفاح، من لدن آدم إلى أن ولدني أبي وأمي</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الهيثمي: </w:t>
      </w:r>
      <w:r w:rsidRPr="002F3D54">
        <w:rPr>
          <w:rFonts w:ascii="Tahoma" w:hAnsi="Tahoma"/>
          <w:color w:val="auto"/>
          <w:sz w:val="32"/>
          <w:szCs w:val="32"/>
          <w:rtl/>
        </w:rPr>
        <w:t>وفيه محمد بن جعفر بن محمد بن علي، صحح له الحاكم في المستدرك وقد تكلم فيه، وبقية رجاله ثقات. مجمع الزوائد ومنبع الفوائد (8/ 214)</w:t>
      </w:r>
      <w:r w:rsidRPr="002F3D54">
        <w:rPr>
          <w:rFonts w:ascii="Tahoma" w:hAnsi="Tahoma" w:hint="cs"/>
          <w:color w:val="auto"/>
          <w:sz w:val="32"/>
          <w:szCs w:val="32"/>
          <w:rtl/>
        </w:rPr>
        <w:t xml:space="preserve">. </w:t>
      </w:r>
    </w:p>
  </w:footnote>
  <w:footnote w:id="81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أن الملة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1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التوارث</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1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81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282</w:t>
      </w:r>
      <w:r w:rsidRPr="002F3D54">
        <w:rPr>
          <w:rFonts w:ascii="Tahoma" w:hAnsi="Tahoma" w:hint="cs"/>
          <w:color w:val="auto"/>
          <w:sz w:val="32"/>
          <w:szCs w:val="32"/>
          <w:rtl/>
        </w:rPr>
        <w:t>-283</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81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تقتضي</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1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فلهذا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هذ القسم الثالث من تصرفات المرتد. </w:t>
      </w:r>
    </w:p>
  </w:footnote>
  <w:footnote w:id="81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hint="cs"/>
          <w:sz w:val="32"/>
          <w:rtl/>
        </w:rPr>
        <w:t>يوقف</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1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يبقى</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199)</w:t>
      </w:r>
      <w:r w:rsidRPr="002F3D54">
        <w:rPr>
          <w:rFonts w:ascii="Tahoma" w:hAnsi="Tahoma" w:hint="cs"/>
          <w:color w:val="auto"/>
          <w:sz w:val="32"/>
          <w:szCs w:val="32"/>
          <w:rtl/>
        </w:rPr>
        <w:t xml:space="preserve">. </w:t>
      </w:r>
    </w:p>
  </w:footnote>
  <w:footnote w:id="82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تماتم كلامه: </w:t>
      </w:r>
      <w:r w:rsidRPr="002F3D54">
        <w:rPr>
          <w:rFonts w:ascii="Tahoma" w:hAnsi="Tahoma" w:cs="CTraditional Arabic" w:hint="cs"/>
          <w:color w:val="auto"/>
          <w:sz w:val="32"/>
          <w:szCs w:val="32"/>
          <w:rtl/>
        </w:rPr>
        <w:t>$</w:t>
      </w:r>
      <w:r w:rsidRPr="002F3D54">
        <w:rPr>
          <w:rFonts w:ascii="Tahoma" w:hAnsi="Tahoma"/>
          <w:color w:val="auto"/>
          <w:sz w:val="32"/>
          <w:szCs w:val="32"/>
          <w:rtl/>
        </w:rPr>
        <w:t>أو أعتقه أو وهبه أو رهنه أو تصرف فيه من أمواله في حال ردته فهو موقوف</w:t>
      </w:r>
      <w:r w:rsidRPr="002F3D54">
        <w:rPr>
          <w:rFonts w:ascii="Tahoma" w:hAnsi="Tahoma" w:hint="cs"/>
          <w:color w:val="auto"/>
          <w:sz w:val="32"/>
          <w:szCs w:val="32"/>
          <w:rtl/>
        </w:rPr>
        <w:t>،</w:t>
      </w:r>
      <w:r w:rsidRPr="002F3D54">
        <w:rPr>
          <w:rFonts w:ascii="Tahoma" w:hAnsi="Tahoma"/>
          <w:color w:val="auto"/>
          <w:sz w:val="32"/>
          <w:szCs w:val="32"/>
          <w:rtl/>
        </w:rPr>
        <w:t xml:space="preserve"> فإن أسلم صح</w:t>
      </w:r>
      <w:r w:rsidRPr="002F3D54">
        <w:rPr>
          <w:rFonts w:ascii="Tahoma" w:hAnsi="Tahoma" w:hint="cs"/>
          <w:color w:val="auto"/>
          <w:sz w:val="32"/>
          <w:szCs w:val="32"/>
          <w:rtl/>
        </w:rPr>
        <w:t>ّ</w:t>
      </w:r>
      <w:r w:rsidRPr="002F3D54">
        <w:rPr>
          <w:rFonts w:ascii="Tahoma" w:hAnsi="Tahoma"/>
          <w:color w:val="auto"/>
          <w:sz w:val="32"/>
          <w:szCs w:val="32"/>
          <w:rtl/>
        </w:rPr>
        <w:t>ت عقوده</w:t>
      </w:r>
      <w:r w:rsidRPr="002F3D54">
        <w:rPr>
          <w:rFonts w:ascii="Tahoma" w:hAnsi="Tahoma" w:hint="cs"/>
          <w:color w:val="auto"/>
          <w:sz w:val="32"/>
          <w:szCs w:val="32"/>
          <w:rtl/>
        </w:rPr>
        <w:t>،</w:t>
      </w:r>
      <w:r w:rsidRPr="002F3D54">
        <w:rPr>
          <w:rFonts w:ascii="Tahoma" w:hAnsi="Tahoma"/>
          <w:color w:val="auto"/>
          <w:sz w:val="32"/>
          <w:szCs w:val="32"/>
          <w:rtl/>
        </w:rPr>
        <w:t xml:space="preserve"> وإن مات أو ق</w:t>
      </w:r>
      <w:r w:rsidRPr="002F3D54">
        <w:rPr>
          <w:rFonts w:ascii="Tahoma" w:hAnsi="Tahoma" w:hint="cs"/>
          <w:color w:val="auto"/>
          <w:sz w:val="32"/>
          <w:szCs w:val="32"/>
          <w:rtl/>
        </w:rPr>
        <w:t>ُ</w:t>
      </w:r>
      <w:r w:rsidRPr="002F3D54">
        <w:rPr>
          <w:rFonts w:ascii="Tahoma" w:hAnsi="Tahoma"/>
          <w:color w:val="auto"/>
          <w:sz w:val="32"/>
          <w:szCs w:val="32"/>
          <w:rtl/>
        </w:rPr>
        <w:t>تل أو لحق بدار الحرب بطلت</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بداية المبتدي (ص: 123</w:t>
      </w:r>
      <w:r w:rsidRPr="002F3D54">
        <w:rPr>
          <w:rFonts w:ascii="Tahoma" w:hAnsi="Tahoma" w:hint="cs"/>
          <w:color w:val="auto"/>
          <w:sz w:val="32"/>
          <w:szCs w:val="32"/>
          <w:rtl/>
        </w:rPr>
        <w:t xml:space="preserve">). </w:t>
      </w:r>
    </w:p>
  </w:footnote>
  <w:footnote w:id="82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محتاج إلى آخره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2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82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دعوة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2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مترددة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25">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ينظر المبسوط للسرخسي (10/ 104 _ 105)</w:t>
      </w:r>
      <w:r w:rsidRPr="002F3D54">
        <w:rPr>
          <w:rFonts w:ascii="Tahoma" w:hAnsi="Tahoma" w:hint="cs"/>
          <w:color w:val="auto"/>
          <w:sz w:val="32"/>
          <w:szCs w:val="32"/>
          <w:rtl/>
        </w:rPr>
        <w:t xml:space="preserve">. </w:t>
      </w:r>
    </w:p>
  </w:footnote>
  <w:footnote w:id="826">
    <w:p w:rsidR="00E408E2" w:rsidRPr="002F3D54" w:rsidRDefault="00E408E2" w:rsidP="000C1CD9">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cs="CTraditional Arabic" w:hint="cs"/>
          <w:color w:val="auto"/>
          <w:sz w:val="32"/>
          <w:szCs w:val="32"/>
          <w:rtl/>
        </w:rPr>
        <w:t>$</w:t>
      </w:r>
      <w:r w:rsidRPr="002F3D54">
        <w:rPr>
          <w:rFonts w:ascii="Tahoma" w:hAnsi="Tahoma"/>
          <w:color w:val="auto"/>
          <w:sz w:val="32"/>
          <w:szCs w:val="32"/>
          <w:rtl/>
        </w:rPr>
        <w:t>أنه حربي مقهور تحت أيدينا على ما قررناه في توق</w:t>
      </w:r>
      <w:r w:rsidRPr="002F3D54">
        <w:rPr>
          <w:rFonts w:ascii="Tahoma" w:hAnsi="Tahoma" w:hint="cs"/>
          <w:color w:val="auto"/>
          <w:sz w:val="32"/>
          <w:szCs w:val="32"/>
          <w:rtl/>
        </w:rPr>
        <w:t>ُّ</w:t>
      </w:r>
      <w:r w:rsidRPr="002F3D54">
        <w:rPr>
          <w:rFonts w:ascii="Tahoma" w:hAnsi="Tahoma"/>
          <w:color w:val="auto"/>
          <w:sz w:val="32"/>
          <w:szCs w:val="32"/>
          <w:rtl/>
        </w:rPr>
        <w:t>ف الملك</w:t>
      </w:r>
      <w:r w:rsidRPr="002F3D54">
        <w:rPr>
          <w:rFonts w:ascii="Tahoma" w:hAnsi="Tahoma" w:hint="cs"/>
          <w:color w:val="auto"/>
          <w:sz w:val="32"/>
          <w:szCs w:val="32"/>
          <w:rtl/>
        </w:rPr>
        <w:t>،</w:t>
      </w:r>
      <w:r w:rsidRPr="002F3D54">
        <w:rPr>
          <w:rFonts w:ascii="Tahoma" w:hAnsi="Tahoma"/>
          <w:color w:val="auto"/>
          <w:sz w:val="32"/>
          <w:szCs w:val="32"/>
          <w:rtl/>
        </w:rPr>
        <w:t xml:space="preserve"> وتوقف التصرفات بناء عليه</w:t>
      </w:r>
      <w:r w:rsidRPr="002F3D54">
        <w:rPr>
          <w:rFonts w:ascii="Tahoma" w:hAnsi="Tahoma" w:hint="cs"/>
          <w:color w:val="auto"/>
          <w:sz w:val="32"/>
          <w:szCs w:val="32"/>
          <w:rtl/>
        </w:rPr>
        <w:t>،</w:t>
      </w:r>
      <w:r w:rsidRPr="002F3D54">
        <w:rPr>
          <w:rFonts w:ascii="Tahoma" w:hAnsi="Tahoma"/>
          <w:color w:val="auto"/>
          <w:sz w:val="32"/>
          <w:szCs w:val="32"/>
          <w:rtl/>
        </w:rPr>
        <w:t xml:space="preserve"> وصار كالحربي يدخل دارنا بغير أمان</w:t>
      </w:r>
      <w:r w:rsidRPr="002F3D54">
        <w:rPr>
          <w:rFonts w:ascii="Tahoma" w:hAnsi="Tahoma" w:hint="cs"/>
          <w:color w:val="auto"/>
          <w:sz w:val="32"/>
          <w:szCs w:val="32"/>
          <w:rtl/>
        </w:rPr>
        <w:t>،</w:t>
      </w:r>
      <w:r w:rsidRPr="002F3D54">
        <w:rPr>
          <w:rFonts w:ascii="Tahoma" w:hAnsi="Tahoma"/>
          <w:color w:val="auto"/>
          <w:sz w:val="32"/>
          <w:szCs w:val="32"/>
          <w:rtl/>
        </w:rPr>
        <w:t xml:space="preserve"> فيؤخذ ويقهر وتتوقف تصرفاته لتوقف حاله</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409)</w:t>
      </w:r>
      <w:r w:rsidRPr="002F3D54">
        <w:rPr>
          <w:rFonts w:ascii="Tahoma" w:hAnsi="Tahoma" w:hint="cs"/>
          <w:color w:val="auto"/>
          <w:sz w:val="32"/>
          <w:szCs w:val="32"/>
          <w:rtl/>
        </w:rPr>
        <w:t xml:space="preserve">. </w:t>
      </w:r>
    </w:p>
  </w:footnote>
  <w:footnote w:id="82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فكذلك</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2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)هلاك حكمي</w:t>
      </w:r>
      <w:r w:rsidRPr="002F3D54">
        <w:rPr>
          <w:rFonts w:ascii="Tahoma" w:hAnsi="Tahoma" w:hint="cs"/>
          <w:color w:val="auto"/>
          <w:sz w:val="32"/>
          <w:szCs w:val="32"/>
          <w:rtl/>
        </w:rPr>
        <w:t xml:space="preserve">: </w:t>
      </w:r>
      <w:r w:rsidRPr="002F3D54">
        <w:rPr>
          <w:rFonts w:ascii="Tahoma" w:hAnsi="Tahoma"/>
          <w:color w:val="auto"/>
          <w:sz w:val="32"/>
          <w:szCs w:val="32"/>
          <w:rtl/>
        </w:rPr>
        <w:t>وهو أن يخرج من ملكه كله أو بعضه</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(9/ 360)</w:t>
      </w:r>
      <w:r w:rsidRPr="002F3D54">
        <w:rPr>
          <w:rFonts w:ascii="Tahoma" w:hAnsi="Tahoma" w:hint="cs"/>
          <w:color w:val="auto"/>
          <w:sz w:val="32"/>
          <w:szCs w:val="32"/>
          <w:rtl/>
        </w:rPr>
        <w:t xml:space="preserve">. </w:t>
      </w:r>
    </w:p>
  </w:footnote>
  <w:footnote w:id="82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مولى</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3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105)</w:t>
      </w:r>
      <w:r w:rsidRPr="002F3D54">
        <w:rPr>
          <w:rFonts w:ascii="Tahoma" w:hAnsi="Tahoma" w:hint="cs"/>
          <w:color w:val="auto"/>
          <w:sz w:val="32"/>
          <w:szCs w:val="32"/>
          <w:rtl/>
        </w:rPr>
        <w:t xml:space="preserve">. </w:t>
      </w:r>
    </w:p>
  </w:footnote>
  <w:footnote w:id="83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فتح القدير (6/ 85)</w:t>
      </w:r>
      <w:r w:rsidRPr="002F3D54">
        <w:rPr>
          <w:rFonts w:ascii="Tahoma" w:hAnsi="Tahoma" w:hint="cs"/>
          <w:color w:val="auto"/>
          <w:sz w:val="32"/>
          <w:szCs w:val="32"/>
          <w:rtl/>
        </w:rPr>
        <w:t xml:space="preserve">. </w:t>
      </w:r>
    </w:p>
  </w:footnote>
  <w:footnote w:id="83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قد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33">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104)</w:t>
      </w:r>
      <w:r w:rsidRPr="002F3D54">
        <w:rPr>
          <w:rFonts w:ascii="Tahoma" w:hAnsi="Tahoma" w:hint="cs"/>
          <w:color w:val="auto"/>
          <w:sz w:val="32"/>
          <w:szCs w:val="32"/>
          <w:rtl/>
        </w:rPr>
        <w:t xml:space="preserve">. </w:t>
      </w:r>
    </w:p>
  </w:footnote>
  <w:footnote w:id="83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83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85)</w:t>
      </w:r>
      <w:r w:rsidRPr="002F3D54">
        <w:rPr>
          <w:rFonts w:ascii="Tahoma" w:hAnsi="Tahoma" w:hint="cs"/>
          <w:color w:val="auto"/>
          <w:sz w:val="32"/>
          <w:szCs w:val="32"/>
          <w:rtl/>
        </w:rPr>
        <w:t xml:space="preserve">. </w:t>
      </w:r>
    </w:p>
  </w:footnote>
  <w:footnote w:id="83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سبيل له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3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بسبيل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3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فنفدت الإزالة</w:t>
      </w:r>
      <w:r w:rsidRPr="002F3D54">
        <w:rPr>
          <w:rFonts w:ascii="Traditional Arabic" w:hAnsi="Traditional Arabic" w:cs="CTraditional Arabic"/>
          <w:sz w:val="32"/>
          <w:rtl/>
        </w:rPr>
        <w:t>#</w:t>
      </w:r>
      <w:r w:rsidRPr="002F3D54">
        <w:rPr>
          <w:rFonts w:ascii="Traditional Arabic" w:hAnsi="Traditional Arabic"/>
          <w:sz w:val="32"/>
          <w:rtl/>
        </w:rPr>
        <w:t xml:space="preserve"> بعد قوله </w:t>
      </w:r>
      <w:r w:rsidRPr="002F3D54">
        <w:rPr>
          <w:rFonts w:ascii="Traditional Arabic" w:hAnsi="Traditional Arabic" w:cs="CTraditional Arabic"/>
          <w:sz w:val="32"/>
          <w:rtl/>
        </w:rPr>
        <w:t>$</w:t>
      </w:r>
      <w:r w:rsidRPr="002F3D54">
        <w:rPr>
          <w:rFonts w:ascii="Traditional Arabic" w:hAnsi="Traditional Arabic"/>
          <w:sz w:val="32"/>
          <w:rtl/>
        </w:rPr>
        <w:t>الإزالة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3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ما بين المعقوفتين ساقط من (ب)</w:t>
      </w:r>
      <w:r w:rsidRPr="002F3D54">
        <w:rPr>
          <w:rFonts w:ascii="Tahoma" w:hAnsi="Tahoma" w:hint="cs"/>
          <w:sz w:val="32"/>
          <w:rtl/>
        </w:rPr>
        <w:t xml:space="preserve">. </w:t>
      </w:r>
    </w:p>
  </w:footnote>
  <w:footnote w:id="84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(28/ 186)</w:t>
      </w:r>
    </w:p>
  </w:footnote>
  <w:footnote w:id="84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حيوة</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4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لنا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4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وكأنه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4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85)</w:t>
      </w:r>
      <w:r w:rsidRPr="002F3D54">
        <w:rPr>
          <w:rFonts w:ascii="Tahoma" w:hAnsi="Tahoma" w:hint="cs"/>
          <w:color w:val="auto"/>
          <w:sz w:val="32"/>
          <w:szCs w:val="32"/>
          <w:rtl/>
        </w:rPr>
        <w:t xml:space="preserve">. </w:t>
      </w:r>
    </w:p>
  </w:footnote>
  <w:footnote w:id="84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cs="CTraditional Arabic" w:hint="cs"/>
          <w:color w:val="auto"/>
          <w:sz w:val="32"/>
          <w:szCs w:val="32"/>
          <w:rtl/>
        </w:rPr>
        <w:t>$</w:t>
      </w:r>
      <w:r w:rsidRPr="002F3D54">
        <w:rPr>
          <w:rFonts w:ascii="Tahoma" w:hAnsi="Tahoma"/>
          <w:color w:val="auto"/>
          <w:sz w:val="32"/>
          <w:szCs w:val="32"/>
          <w:rtl/>
        </w:rPr>
        <w:t>وإذا وطئ المرتد جارية نصرانية كانت له في حالة الإسلام فجاءت بولد لأكثر من ستة أشهر</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409)</w:t>
      </w:r>
      <w:r w:rsidRPr="002F3D54">
        <w:rPr>
          <w:rFonts w:ascii="Tahoma" w:hAnsi="Tahoma" w:hint="cs"/>
          <w:color w:val="auto"/>
          <w:sz w:val="32"/>
          <w:szCs w:val="32"/>
          <w:rtl/>
        </w:rPr>
        <w:t xml:space="preserve">. </w:t>
      </w:r>
    </w:p>
  </w:footnote>
  <w:footnote w:id="84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86)</w:t>
      </w:r>
      <w:r w:rsidRPr="002F3D54">
        <w:rPr>
          <w:rFonts w:ascii="Tahoma" w:hAnsi="Tahoma" w:hint="cs"/>
          <w:color w:val="auto"/>
          <w:sz w:val="32"/>
          <w:szCs w:val="32"/>
          <w:rtl/>
        </w:rPr>
        <w:t xml:space="preserve">. </w:t>
      </w:r>
    </w:p>
  </w:footnote>
  <w:footnote w:id="84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بقوله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4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hint="cs"/>
          <w:sz w:val="32"/>
          <w:rtl/>
        </w:rPr>
        <w:t>ي</w:t>
      </w:r>
      <w:r w:rsidRPr="002F3D54">
        <w:rPr>
          <w:rFonts w:ascii="Traditional Arabic" w:hAnsi="Traditional Arabic"/>
          <w:sz w:val="32"/>
          <w:rtl/>
        </w:rPr>
        <w:t>تيقن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4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86</w:t>
      </w:r>
      <w:r w:rsidRPr="002F3D54">
        <w:rPr>
          <w:rFonts w:ascii="Tahoma" w:hAnsi="Tahoma" w:hint="cs"/>
          <w:color w:val="auto"/>
          <w:sz w:val="32"/>
          <w:szCs w:val="32"/>
          <w:rtl/>
        </w:rPr>
        <w:t>-87</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85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تثبت</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5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63)</w:t>
      </w:r>
      <w:r w:rsidRPr="002F3D54">
        <w:rPr>
          <w:rFonts w:ascii="Tahoma" w:hAnsi="Tahoma" w:hint="cs"/>
          <w:color w:val="auto"/>
          <w:sz w:val="32"/>
          <w:szCs w:val="32"/>
          <w:rtl/>
        </w:rPr>
        <w:t xml:space="preserve">، ينظر </w:t>
      </w:r>
      <w:r w:rsidRPr="002F3D54">
        <w:rPr>
          <w:rFonts w:ascii="Tahoma" w:hAnsi="Tahoma"/>
          <w:color w:val="auto"/>
          <w:sz w:val="32"/>
          <w:szCs w:val="32"/>
          <w:rtl/>
        </w:rPr>
        <w:t>البحر الرائق شرح كنز الدقائق ومنحة الخالق وتكملة الطوري (5/ 146)</w:t>
      </w:r>
      <w:r w:rsidRPr="002F3D54">
        <w:rPr>
          <w:rFonts w:ascii="Tahoma" w:hAnsi="Tahoma" w:hint="cs"/>
          <w:color w:val="auto"/>
          <w:sz w:val="32"/>
          <w:szCs w:val="32"/>
          <w:rtl/>
        </w:rPr>
        <w:t xml:space="preserve">. </w:t>
      </w:r>
    </w:p>
  </w:footnote>
  <w:footnote w:id="85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85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101)</w:t>
      </w:r>
      <w:r w:rsidRPr="002F3D54">
        <w:rPr>
          <w:rFonts w:ascii="Tahoma" w:hAnsi="Tahoma" w:hint="cs"/>
          <w:color w:val="auto"/>
          <w:sz w:val="32"/>
          <w:szCs w:val="32"/>
          <w:rtl/>
        </w:rPr>
        <w:t xml:space="preserve">. </w:t>
      </w:r>
    </w:p>
  </w:footnote>
  <w:footnote w:id="85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يتجوز</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5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139)</w:t>
      </w:r>
      <w:r w:rsidRPr="002F3D54">
        <w:rPr>
          <w:rFonts w:ascii="Tahoma" w:hAnsi="Tahoma" w:hint="cs"/>
          <w:color w:val="auto"/>
          <w:sz w:val="32"/>
          <w:szCs w:val="32"/>
          <w:rtl/>
        </w:rPr>
        <w:t xml:space="preserve">. </w:t>
      </w:r>
    </w:p>
  </w:footnote>
  <w:footnote w:id="85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فتح القدير (6/ 86)</w:t>
      </w:r>
      <w:r w:rsidRPr="002F3D54">
        <w:rPr>
          <w:rFonts w:ascii="Tahoma" w:hAnsi="Tahoma" w:hint="cs"/>
          <w:color w:val="auto"/>
          <w:sz w:val="32"/>
          <w:szCs w:val="32"/>
          <w:rtl/>
        </w:rPr>
        <w:t xml:space="preserve">. </w:t>
      </w:r>
    </w:p>
  </w:footnote>
  <w:footnote w:id="85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ما بين المعقوفتين ساقط من (ب)</w:t>
      </w:r>
      <w:r w:rsidRPr="002F3D54">
        <w:rPr>
          <w:rFonts w:ascii="Tahoma" w:hAnsi="Tahoma" w:hint="cs"/>
          <w:sz w:val="32"/>
          <w:rtl/>
        </w:rPr>
        <w:t xml:space="preserve">. </w:t>
      </w:r>
    </w:p>
  </w:footnote>
  <w:footnote w:id="85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يكون ماله</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5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)تبيين الحقائق شرح كنز الدقائق وحاشية الشلبي (3/ 289)</w:t>
      </w:r>
      <w:r w:rsidRPr="002F3D54">
        <w:rPr>
          <w:rFonts w:ascii="Tahoma" w:hAnsi="Tahoma" w:hint="cs"/>
          <w:color w:val="auto"/>
          <w:sz w:val="32"/>
          <w:szCs w:val="32"/>
          <w:rtl/>
        </w:rPr>
        <w:t xml:space="preserve">. </w:t>
      </w:r>
    </w:p>
  </w:footnote>
  <w:footnote w:id="86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)تبيين الحقائق شرح كنز الدقائق وحاشية الشلبي (3/ 289)</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87)</w:t>
      </w:r>
      <w:r w:rsidRPr="002F3D54">
        <w:rPr>
          <w:rFonts w:ascii="Tahoma" w:hAnsi="Tahoma" w:hint="cs"/>
          <w:color w:val="auto"/>
          <w:sz w:val="32"/>
          <w:szCs w:val="32"/>
          <w:rtl/>
        </w:rPr>
        <w:t xml:space="preserve">. </w:t>
      </w:r>
    </w:p>
  </w:footnote>
  <w:footnote w:id="86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منفّذ</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6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يبطل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6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كالنائب</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6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الابن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6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290)</w:t>
      </w:r>
      <w:r w:rsidRPr="002F3D54">
        <w:rPr>
          <w:rFonts w:ascii="Tahoma" w:hAnsi="Tahoma" w:hint="cs"/>
          <w:color w:val="auto"/>
          <w:sz w:val="32"/>
          <w:szCs w:val="32"/>
          <w:rtl/>
        </w:rPr>
        <w:t xml:space="preserve">. </w:t>
      </w:r>
    </w:p>
  </w:footnote>
  <w:footnote w:id="86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في (</w:t>
      </w:r>
      <w:r w:rsidRPr="002F3D54">
        <w:rPr>
          <w:rFonts w:ascii="Traditional Arabic" w:hAnsi="Traditional Arabic" w:hint="cs"/>
          <w:sz w:val="32"/>
          <w:rtl/>
        </w:rPr>
        <w:t>أ</w:t>
      </w:r>
      <w:r w:rsidRPr="002F3D54">
        <w:rPr>
          <w:rFonts w:ascii="Traditional Arabic" w:hAnsi="Traditional Arabic"/>
          <w:sz w:val="32"/>
          <w:rtl/>
        </w:rPr>
        <w:t xml:space="preserve">) </w:t>
      </w:r>
      <w:r w:rsidRPr="002F3D54">
        <w:rPr>
          <w:rFonts w:ascii="Traditional Arabic" w:hAnsi="Traditional Arabic" w:cs="CTraditional Arabic"/>
          <w:sz w:val="32"/>
          <w:rtl/>
        </w:rPr>
        <w:t>$</w:t>
      </w:r>
      <w:r w:rsidRPr="002F3D54">
        <w:rPr>
          <w:rFonts w:ascii="Traditional Arabic" w:hAnsi="Traditional Arabic"/>
          <w:sz w:val="32"/>
          <w:rtl/>
        </w:rPr>
        <w:t>واحدا</w:t>
      </w:r>
      <w:r w:rsidRPr="002F3D54">
        <w:rPr>
          <w:rFonts w:ascii="Traditional Arabic" w:hAnsi="Traditional Arabic" w:cs="CTraditional Arabic"/>
          <w:sz w:val="32"/>
          <w:rtl/>
        </w:rPr>
        <w:t>#</w:t>
      </w:r>
      <w:r w:rsidRPr="002F3D54">
        <w:rPr>
          <w:rFonts w:ascii="Traditional Arabic" w:hAnsi="Traditional Arabic" w:hint="cs"/>
          <w:sz w:val="32"/>
          <w:rtl/>
        </w:rPr>
        <w:t xml:space="preserve">، والصحيح ما أثبته. ينظر </w:t>
      </w:r>
      <w:r w:rsidRPr="002F3D54">
        <w:rPr>
          <w:rFonts w:ascii="Traditional Arabic" w:hAnsi="Traditional Arabic"/>
          <w:sz w:val="32"/>
          <w:rtl/>
        </w:rPr>
        <w:t>العناية شرح الهداية (6/ 88)</w:t>
      </w:r>
      <w:r w:rsidRPr="002F3D54">
        <w:rPr>
          <w:rFonts w:ascii="Traditional Arabic" w:hAnsi="Traditional Arabic" w:hint="cs"/>
          <w:sz w:val="32"/>
          <w:rtl/>
        </w:rPr>
        <w:t xml:space="preserve">. </w:t>
      </w:r>
    </w:p>
  </w:footnote>
  <w:footnote w:id="86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في (</w:t>
      </w:r>
      <w:r w:rsidRPr="002F3D54">
        <w:rPr>
          <w:rFonts w:ascii="Traditional Arabic" w:hAnsi="Traditional Arabic" w:hint="cs"/>
          <w:sz w:val="32"/>
          <w:rtl/>
        </w:rPr>
        <w:t>أ</w:t>
      </w:r>
      <w:r w:rsidRPr="002F3D54">
        <w:rPr>
          <w:rFonts w:ascii="Traditional Arabic" w:hAnsi="Traditional Arabic"/>
          <w:sz w:val="32"/>
          <w:rtl/>
        </w:rPr>
        <w:t xml:space="preserve">) </w:t>
      </w:r>
      <w:r w:rsidRPr="002F3D54">
        <w:rPr>
          <w:rFonts w:ascii="Traditional Arabic" w:hAnsi="Traditional Arabic" w:cs="CTraditional Arabic"/>
          <w:sz w:val="32"/>
          <w:rtl/>
        </w:rPr>
        <w:t>$</w:t>
      </w:r>
      <w:r w:rsidRPr="002F3D54">
        <w:rPr>
          <w:rFonts w:ascii="Traditional Arabic" w:hAnsi="Traditional Arabic"/>
          <w:sz w:val="32"/>
          <w:rtl/>
        </w:rPr>
        <w:t xml:space="preserve">لا </w:t>
      </w:r>
      <w:r w:rsidRPr="002F3D54">
        <w:rPr>
          <w:rFonts w:ascii="Traditional Arabic" w:hAnsi="Traditional Arabic" w:hint="cs"/>
          <w:sz w:val="32"/>
          <w:rtl/>
        </w:rPr>
        <w:t>ب</w:t>
      </w:r>
      <w:r w:rsidRPr="002F3D54">
        <w:rPr>
          <w:rFonts w:ascii="Traditional Arabic" w:hAnsi="Traditional Arabic"/>
          <w:sz w:val="32"/>
          <w:rtl/>
        </w:rPr>
        <w:t>نصر المد</w:t>
      </w:r>
      <w:r w:rsidRPr="002F3D54">
        <w:rPr>
          <w:rFonts w:ascii="Traditional Arabic" w:hAnsi="Traditional Arabic" w:hint="cs"/>
          <w:sz w:val="32"/>
          <w:rtl/>
        </w:rPr>
        <w:t>ة</w:t>
      </w:r>
      <w:r w:rsidRPr="002F3D54">
        <w:rPr>
          <w:rFonts w:ascii="Traditional Arabic" w:hAnsi="Traditional Arabic" w:cs="CTraditional Arabic"/>
          <w:sz w:val="32"/>
          <w:rtl/>
        </w:rPr>
        <w:t>#</w:t>
      </w:r>
      <w:r w:rsidRPr="002F3D54">
        <w:rPr>
          <w:rFonts w:ascii="Traditional Arabic" w:hAnsi="Traditional Arabic" w:hint="cs"/>
          <w:sz w:val="32"/>
          <w:rtl/>
        </w:rPr>
        <w:t>، والصحيح ما أثبته</w:t>
      </w:r>
      <w:r w:rsidRPr="002F3D54">
        <w:rPr>
          <w:rFonts w:ascii="Traditional Arabic" w:hAnsi="Traditional Arabic"/>
          <w:sz w:val="32"/>
          <w:rtl/>
        </w:rPr>
        <w:t xml:space="preserve">. </w:t>
      </w:r>
      <w:r w:rsidRPr="002F3D54">
        <w:rPr>
          <w:rFonts w:ascii="Traditional Arabic" w:hAnsi="Traditional Arabic" w:hint="cs"/>
          <w:sz w:val="32"/>
          <w:rtl/>
        </w:rPr>
        <w:t xml:space="preserve">ينظر </w:t>
      </w:r>
      <w:r w:rsidRPr="002F3D54">
        <w:rPr>
          <w:rFonts w:ascii="Traditional Arabic" w:hAnsi="Traditional Arabic"/>
          <w:sz w:val="32"/>
          <w:rtl/>
        </w:rPr>
        <w:t xml:space="preserve">العناية شرح الهداية (6/ 88). </w:t>
      </w:r>
    </w:p>
  </w:footnote>
  <w:footnote w:id="868">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يكون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6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لم أقف على هذا القول في متن البداية، ولا في متن الهداية. </w:t>
      </w:r>
    </w:p>
  </w:footnote>
  <w:footnote w:id="87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البحر الرائق شرح كنز الدقائق ومنحة الخالق وتكملة الطوري (5/ 148)</w:t>
      </w:r>
      <w:r w:rsidRPr="002F3D54">
        <w:rPr>
          <w:rFonts w:ascii="Tahoma" w:hAnsi="Tahoma" w:hint="cs"/>
          <w:color w:val="auto"/>
          <w:sz w:val="32"/>
          <w:szCs w:val="32"/>
          <w:rtl/>
        </w:rPr>
        <w:t xml:space="preserve">. </w:t>
      </w:r>
    </w:p>
  </w:footnote>
  <w:footnote w:id="87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108)</w:t>
      </w:r>
      <w:r w:rsidRPr="002F3D54">
        <w:rPr>
          <w:rFonts w:ascii="Tahoma" w:hAnsi="Tahoma" w:hint="cs"/>
          <w:color w:val="auto"/>
          <w:sz w:val="32"/>
          <w:szCs w:val="32"/>
          <w:rtl/>
        </w:rPr>
        <w:t xml:space="preserve">. </w:t>
      </w:r>
    </w:p>
  </w:footnote>
  <w:footnote w:id="87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فعليه الدية كاملة</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410)</w:t>
      </w:r>
      <w:r w:rsidRPr="002F3D54">
        <w:rPr>
          <w:rFonts w:ascii="Tahoma" w:hAnsi="Tahoma" w:hint="cs"/>
          <w:color w:val="auto"/>
          <w:sz w:val="32"/>
          <w:szCs w:val="32"/>
          <w:rtl/>
        </w:rPr>
        <w:t xml:space="preserve">. </w:t>
      </w:r>
    </w:p>
  </w:footnote>
  <w:footnote w:id="87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)تبيين الحقائق شرح كنز الدقائق وحاشية الشلبي (3/ 291)</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90)</w:t>
      </w:r>
      <w:r w:rsidRPr="002F3D54">
        <w:rPr>
          <w:rFonts w:ascii="Tahoma" w:hAnsi="Tahoma" w:hint="cs"/>
          <w:color w:val="auto"/>
          <w:sz w:val="32"/>
          <w:szCs w:val="32"/>
          <w:rtl/>
        </w:rPr>
        <w:t xml:space="preserve">. </w:t>
      </w:r>
    </w:p>
  </w:footnote>
  <w:footnote w:id="87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بثبوت</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7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)القَوَدُ</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القَوَدُ</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القصاصُ، وأقَدْتُ القاتلَ بالقتيل، أي قتلته به. يقال: أقادَهُ السلطانُ من أخيه. واسْتَقَدْتُ الحاكمَ، أي سألته أن يَقيدَ القاتلَ بالقتيل. الصحاح تاج اللغة وصحاح العربية (2/ 528)</w:t>
      </w:r>
      <w:r w:rsidRPr="002F3D54">
        <w:rPr>
          <w:rFonts w:ascii="Tahoma" w:hAnsi="Tahoma" w:hint="cs"/>
          <w:color w:val="auto"/>
          <w:sz w:val="32"/>
          <w:szCs w:val="32"/>
          <w:rtl/>
        </w:rPr>
        <w:t xml:space="preserve">. </w:t>
      </w:r>
    </w:p>
  </w:footnote>
  <w:footnote w:id="87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)عاقلة الرجل</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عاقلةالرجل</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عصبته، وهم القرابة من قبل الأب الذين يُعطونَ دِيَةَ من قتله خط</w:t>
      </w:r>
      <w:r>
        <w:rPr>
          <w:rFonts w:ascii="Tahoma" w:hAnsi="Tahoma"/>
          <w:color w:val="auto"/>
          <w:sz w:val="32"/>
          <w:szCs w:val="32"/>
          <w:rtl/>
        </w:rPr>
        <w:t>ًا</w:t>
      </w:r>
      <w:r w:rsidRPr="002F3D54">
        <w:rPr>
          <w:rFonts w:ascii="Tahoma" w:hAnsi="Tahoma"/>
          <w:color w:val="auto"/>
          <w:sz w:val="32"/>
          <w:szCs w:val="32"/>
          <w:rtl/>
        </w:rPr>
        <w:t>. الصحاح تاج اللغة وصحاح العربية (5/ 1771)</w:t>
      </w:r>
      <w:r w:rsidRPr="002F3D54">
        <w:rPr>
          <w:rFonts w:ascii="Tahoma" w:hAnsi="Tahoma" w:hint="cs"/>
          <w:color w:val="auto"/>
          <w:sz w:val="32"/>
          <w:szCs w:val="32"/>
          <w:rtl/>
        </w:rPr>
        <w:t xml:space="preserve">. </w:t>
      </w:r>
    </w:p>
  </w:footnote>
  <w:footnote w:id="877">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المبسوط للسرخسي (10/ 108)</w:t>
      </w:r>
      <w:r w:rsidRPr="002F3D54">
        <w:rPr>
          <w:rFonts w:ascii="Tahoma" w:hAnsi="Tahoma" w:hint="cs"/>
          <w:color w:val="auto"/>
          <w:sz w:val="32"/>
          <w:szCs w:val="32"/>
          <w:rtl/>
        </w:rPr>
        <w:t xml:space="preserve">. </w:t>
      </w:r>
    </w:p>
  </w:footnote>
  <w:footnote w:id="87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(7/ 235)</w:t>
      </w:r>
      <w:r w:rsidRPr="002F3D54">
        <w:rPr>
          <w:rFonts w:ascii="Tahoma" w:hAnsi="Tahoma" w:hint="cs"/>
          <w:color w:val="auto"/>
          <w:sz w:val="32"/>
          <w:szCs w:val="32"/>
          <w:rtl/>
        </w:rPr>
        <w:t xml:space="preserve">. </w:t>
      </w:r>
    </w:p>
  </w:footnote>
  <w:footnote w:id="87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(7/ 234)</w:t>
      </w:r>
      <w:r w:rsidRPr="002F3D54">
        <w:rPr>
          <w:rFonts w:ascii="Tahoma" w:hAnsi="Tahoma" w:hint="cs"/>
          <w:color w:val="auto"/>
          <w:sz w:val="32"/>
          <w:szCs w:val="32"/>
          <w:rtl/>
        </w:rPr>
        <w:t xml:space="preserve">. </w:t>
      </w:r>
    </w:p>
  </w:footnote>
  <w:footnote w:id="88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تعتبر</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8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تبيين الحقائق شرح كنز الدقائق وحاشية الشلبي (3/ 291)</w:t>
      </w:r>
      <w:r w:rsidRPr="002F3D54">
        <w:rPr>
          <w:rFonts w:ascii="Tahoma" w:hAnsi="Tahoma" w:hint="cs"/>
          <w:color w:val="auto"/>
          <w:sz w:val="32"/>
          <w:szCs w:val="32"/>
          <w:rtl/>
        </w:rPr>
        <w:t xml:space="preserve">. </w:t>
      </w:r>
    </w:p>
  </w:footnote>
  <w:footnote w:id="88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)للفقهاء في تصرفات المرتد وكونها موقوفة أو نافذة تفصيل حاصله أنها موقوفة عند أبي حنيفة ومالك والحنابلة ورأي عند الشافعية، فإن عاد إلى الإسلام نفذت تصرفاته بإجازة الشارع. والصاحبان من الحنفية والشافعية في رأي عندهم أن تصرفاته نافذة. ومبنى هذا الخلاف أن من قال بنفاذ تصرفاته قال: إنه أهل للتصرف وقد تصرف في ملكه ولم يوجد سبب مزيل للملك، وأن كل ما يستحقه هو القتل. أما الوجه الآخر فإن</w:t>
      </w:r>
      <w:r w:rsidRPr="002F3D54">
        <w:rPr>
          <w:rFonts w:ascii="Tahoma" w:hAnsi="Tahoma" w:hint="cs"/>
          <w:color w:val="auto"/>
          <w:sz w:val="32"/>
          <w:szCs w:val="32"/>
          <w:rtl/>
        </w:rPr>
        <w:t>ّ</w:t>
      </w:r>
      <w:r w:rsidRPr="002F3D54">
        <w:rPr>
          <w:rFonts w:ascii="Tahoma" w:hAnsi="Tahoma"/>
          <w:color w:val="auto"/>
          <w:sz w:val="32"/>
          <w:szCs w:val="32"/>
          <w:rtl/>
        </w:rPr>
        <w:t>هم يرون أنه بالردة صار مهدر الدم وماله تبع له، ويتريث حتى يستبين أمره. فبعض تصرفاتالمرتد هي المجمع عليها لا</w:t>
      </w:r>
      <w:r w:rsidRPr="002F3D54">
        <w:rPr>
          <w:rFonts w:ascii="Tahoma" w:hAnsi="Tahoma" w:hint="cs"/>
          <w:color w:val="auto"/>
          <w:sz w:val="32"/>
          <w:szCs w:val="32"/>
          <w:rtl/>
        </w:rPr>
        <w:t xml:space="preserve"> كلها. </w:t>
      </w:r>
    </w:p>
    <w:p w:rsidR="00E408E2" w:rsidRPr="002F3D54" w:rsidRDefault="00E408E2" w:rsidP="008E06AF">
      <w:pPr>
        <w:pStyle w:val="af3"/>
        <w:ind w:left="0" w:firstLine="0"/>
        <w:rPr>
          <w:rFonts w:ascii="Tahoma" w:hAnsi="Tahoma"/>
          <w:color w:val="auto"/>
          <w:sz w:val="32"/>
          <w:szCs w:val="32"/>
        </w:rPr>
      </w:pPr>
      <w:r w:rsidRPr="002F3D54">
        <w:rPr>
          <w:rFonts w:ascii="Tahoma" w:hAnsi="Tahoma"/>
          <w:color w:val="auto"/>
          <w:sz w:val="32"/>
          <w:szCs w:val="32"/>
          <w:rtl/>
        </w:rPr>
        <w:t xml:space="preserve">حاشية ابن عابدين </w:t>
      </w:r>
      <w:r w:rsidRPr="002F3D54">
        <w:rPr>
          <w:rFonts w:ascii="Tahoma" w:hAnsi="Tahoma" w:hint="cs"/>
          <w:color w:val="auto"/>
          <w:sz w:val="32"/>
          <w:szCs w:val="32"/>
          <w:rtl/>
        </w:rPr>
        <w:t>(</w:t>
      </w:r>
      <w:r w:rsidRPr="002F3D54">
        <w:rPr>
          <w:rFonts w:ascii="Tahoma" w:hAnsi="Tahoma"/>
          <w:color w:val="auto"/>
          <w:sz w:val="32"/>
          <w:szCs w:val="32"/>
          <w:rtl/>
        </w:rPr>
        <w:t>3 / 301</w:t>
      </w:r>
      <w:r w:rsidRPr="002F3D54">
        <w:rPr>
          <w:rFonts w:ascii="Tahoma" w:hAnsi="Tahoma" w:hint="cs"/>
          <w:color w:val="auto"/>
          <w:sz w:val="32"/>
          <w:szCs w:val="32"/>
          <w:rtl/>
        </w:rPr>
        <w:t>)</w:t>
      </w:r>
      <w:r w:rsidRPr="002F3D54">
        <w:rPr>
          <w:rFonts w:ascii="Tahoma" w:hAnsi="Tahoma"/>
          <w:color w:val="auto"/>
          <w:sz w:val="32"/>
          <w:szCs w:val="32"/>
          <w:rtl/>
        </w:rPr>
        <w:t xml:space="preserve">، والمبسوط </w:t>
      </w:r>
      <w:r w:rsidRPr="002F3D54">
        <w:rPr>
          <w:rFonts w:ascii="Tahoma" w:hAnsi="Tahoma" w:hint="cs"/>
          <w:color w:val="auto"/>
          <w:sz w:val="32"/>
          <w:szCs w:val="32"/>
          <w:rtl/>
        </w:rPr>
        <w:t>(</w:t>
      </w:r>
      <w:r w:rsidRPr="002F3D54">
        <w:rPr>
          <w:rFonts w:ascii="Tahoma" w:hAnsi="Tahoma"/>
          <w:color w:val="auto"/>
          <w:sz w:val="32"/>
          <w:szCs w:val="32"/>
          <w:rtl/>
        </w:rPr>
        <w:t>10/ 104</w:t>
      </w:r>
      <w:r w:rsidRPr="002F3D54">
        <w:rPr>
          <w:rFonts w:ascii="Tahoma" w:hAnsi="Tahoma" w:hint="cs"/>
          <w:color w:val="auto"/>
          <w:sz w:val="32"/>
          <w:szCs w:val="32"/>
          <w:rtl/>
        </w:rPr>
        <w:t>)</w:t>
      </w:r>
      <w:r w:rsidRPr="002F3D54">
        <w:rPr>
          <w:rFonts w:ascii="Tahoma" w:hAnsi="Tahoma"/>
          <w:color w:val="auto"/>
          <w:sz w:val="32"/>
          <w:szCs w:val="32"/>
          <w:rtl/>
        </w:rPr>
        <w:t xml:space="preserve">، ومنح الجليل </w:t>
      </w:r>
      <w:r w:rsidRPr="002F3D54">
        <w:rPr>
          <w:rFonts w:ascii="Tahoma" w:hAnsi="Tahoma" w:hint="cs"/>
          <w:color w:val="auto"/>
          <w:sz w:val="32"/>
          <w:szCs w:val="32"/>
          <w:rtl/>
        </w:rPr>
        <w:t>(4</w:t>
      </w:r>
      <w:r w:rsidRPr="002F3D54">
        <w:rPr>
          <w:rFonts w:ascii="Tahoma" w:hAnsi="Tahoma"/>
          <w:color w:val="auto"/>
          <w:sz w:val="32"/>
          <w:szCs w:val="32"/>
          <w:rtl/>
        </w:rPr>
        <w:t>/469</w:t>
      </w:r>
      <w:r w:rsidRPr="002F3D54">
        <w:rPr>
          <w:rFonts w:ascii="Tahoma" w:hAnsi="Tahoma" w:hint="cs"/>
          <w:color w:val="auto"/>
          <w:sz w:val="32"/>
          <w:szCs w:val="32"/>
          <w:rtl/>
        </w:rPr>
        <w:t>)</w:t>
      </w:r>
      <w:r w:rsidRPr="002F3D54">
        <w:rPr>
          <w:rFonts w:ascii="Tahoma" w:hAnsi="Tahoma"/>
          <w:color w:val="auto"/>
          <w:sz w:val="32"/>
          <w:szCs w:val="32"/>
          <w:rtl/>
        </w:rPr>
        <w:t xml:space="preserve">، وحاشية الدسوقي </w:t>
      </w:r>
      <w:r w:rsidRPr="002F3D54">
        <w:rPr>
          <w:rFonts w:ascii="Tahoma" w:hAnsi="Tahoma" w:hint="cs"/>
          <w:color w:val="auto"/>
          <w:sz w:val="32"/>
          <w:szCs w:val="32"/>
          <w:rtl/>
        </w:rPr>
        <w:t>(</w:t>
      </w:r>
      <w:r w:rsidRPr="002F3D54">
        <w:rPr>
          <w:rFonts w:ascii="Tahoma" w:hAnsi="Tahoma"/>
          <w:color w:val="auto"/>
          <w:sz w:val="32"/>
          <w:szCs w:val="32"/>
          <w:rtl/>
        </w:rPr>
        <w:t>3/3</w:t>
      </w:r>
      <w:r w:rsidRPr="002F3D54">
        <w:rPr>
          <w:rFonts w:ascii="Tahoma" w:hAnsi="Tahoma" w:hint="cs"/>
          <w:color w:val="auto"/>
          <w:sz w:val="32"/>
          <w:szCs w:val="32"/>
          <w:rtl/>
        </w:rPr>
        <w:t>)</w:t>
      </w:r>
      <w:r w:rsidRPr="002F3D54">
        <w:rPr>
          <w:rFonts w:ascii="Tahoma" w:hAnsi="Tahoma"/>
          <w:color w:val="auto"/>
          <w:sz w:val="32"/>
          <w:szCs w:val="32"/>
          <w:rtl/>
        </w:rPr>
        <w:t xml:space="preserve">، والأم </w:t>
      </w:r>
      <w:r w:rsidRPr="002F3D54">
        <w:rPr>
          <w:rFonts w:ascii="Tahoma" w:hAnsi="Tahoma" w:hint="cs"/>
          <w:color w:val="auto"/>
          <w:sz w:val="32"/>
          <w:szCs w:val="32"/>
          <w:rtl/>
        </w:rPr>
        <w:t>(6</w:t>
      </w:r>
      <w:r w:rsidRPr="002F3D54">
        <w:rPr>
          <w:rFonts w:ascii="Tahoma" w:hAnsi="Tahoma"/>
          <w:color w:val="auto"/>
          <w:sz w:val="32"/>
          <w:szCs w:val="32"/>
          <w:rtl/>
        </w:rPr>
        <w:t>/151</w:t>
      </w:r>
      <w:r w:rsidRPr="002F3D54">
        <w:rPr>
          <w:rFonts w:ascii="Tahoma" w:hAnsi="Tahoma" w:hint="cs"/>
          <w:color w:val="auto"/>
          <w:sz w:val="32"/>
          <w:szCs w:val="32"/>
          <w:rtl/>
        </w:rPr>
        <w:t>)</w:t>
      </w:r>
      <w:r w:rsidRPr="002F3D54">
        <w:rPr>
          <w:rFonts w:ascii="Tahoma" w:hAnsi="Tahoma"/>
          <w:color w:val="auto"/>
          <w:sz w:val="32"/>
          <w:szCs w:val="32"/>
          <w:rtl/>
        </w:rPr>
        <w:t xml:space="preserve">، وحاشية الجمل </w:t>
      </w:r>
      <w:r w:rsidRPr="002F3D54">
        <w:rPr>
          <w:rFonts w:ascii="Tahoma" w:hAnsi="Tahoma" w:hint="cs"/>
          <w:color w:val="auto"/>
          <w:sz w:val="32"/>
          <w:szCs w:val="32"/>
          <w:rtl/>
        </w:rPr>
        <w:t>(</w:t>
      </w:r>
      <w:r w:rsidRPr="002F3D54">
        <w:rPr>
          <w:rFonts w:ascii="Tahoma" w:hAnsi="Tahoma"/>
          <w:color w:val="auto"/>
          <w:sz w:val="32"/>
          <w:szCs w:val="32"/>
          <w:rtl/>
        </w:rPr>
        <w:t>3 / 117 – 119</w:t>
      </w:r>
      <w:r w:rsidRPr="002F3D54">
        <w:rPr>
          <w:rFonts w:ascii="Tahoma" w:hAnsi="Tahoma" w:hint="cs"/>
          <w:color w:val="auto"/>
          <w:sz w:val="32"/>
          <w:szCs w:val="32"/>
          <w:rtl/>
        </w:rPr>
        <w:t>)</w:t>
      </w:r>
      <w:r w:rsidRPr="002F3D54">
        <w:rPr>
          <w:rFonts w:ascii="Tahoma" w:hAnsi="Tahoma"/>
          <w:color w:val="auto"/>
          <w:sz w:val="32"/>
          <w:szCs w:val="32"/>
          <w:rtl/>
        </w:rPr>
        <w:t xml:space="preserve">، </w:t>
      </w:r>
      <w:r w:rsidRPr="002F3D54">
        <w:rPr>
          <w:rFonts w:ascii="Tahoma" w:hAnsi="Tahoma" w:hint="cs"/>
          <w:color w:val="auto"/>
          <w:sz w:val="32"/>
          <w:szCs w:val="32"/>
          <w:rtl/>
        </w:rPr>
        <w:t>(</w:t>
      </w:r>
      <w:r w:rsidRPr="002F3D54">
        <w:rPr>
          <w:rFonts w:ascii="Tahoma" w:hAnsi="Tahoma"/>
          <w:color w:val="auto"/>
          <w:sz w:val="32"/>
          <w:szCs w:val="32"/>
          <w:rtl/>
        </w:rPr>
        <w:t>4/50</w:t>
      </w:r>
      <w:r w:rsidRPr="002F3D54">
        <w:rPr>
          <w:rFonts w:ascii="Tahoma" w:hAnsi="Tahoma" w:hint="cs"/>
          <w:color w:val="auto"/>
          <w:sz w:val="32"/>
          <w:szCs w:val="32"/>
          <w:rtl/>
        </w:rPr>
        <w:t>)</w:t>
      </w:r>
      <w:r w:rsidRPr="002F3D54">
        <w:rPr>
          <w:rFonts w:ascii="Tahoma" w:hAnsi="Tahoma"/>
          <w:color w:val="auto"/>
          <w:sz w:val="32"/>
          <w:szCs w:val="32"/>
          <w:rtl/>
        </w:rPr>
        <w:t xml:space="preserve">، ومنتهى الإرادات </w:t>
      </w:r>
      <w:r w:rsidRPr="002F3D54">
        <w:rPr>
          <w:rFonts w:ascii="Tahoma" w:hAnsi="Tahoma" w:hint="cs"/>
          <w:color w:val="auto"/>
          <w:sz w:val="32"/>
          <w:szCs w:val="32"/>
          <w:rtl/>
        </w:rPr>
        <w:t>(</w:t>
      </w:r>
      <w:r w:rsidRPr="002F3D54">
        <w:rPr>
          <w:rFonts w:ascii="Tahoma" w:hAnsi="Tahoma"/>
          <w:color w:val="auto"/>
          <w:sz w:val="32"/>
          <w:szCs w:val="32"/>
          <w:rtl/>
        </w:rPr>
        <w:t>2/503</w:t>
      </w:r>
      <w:r w:rsidRPr="002F3D54">
        <w:rPr>
          <w:rFonts w:ascii="Tahoma" w:hAnsi="Tahoma" w:hint="cs"/>
          <w:color w:val="auto"/>
          <w:sz w:val="32"/>
          <w:szCs w:val="32"/>
          <w:rtl/>
        </w:rPr>
        <w:t>)</w:t>
      </w:r>
      <w:r w:rsidRPr="002F3D54">
        <w:rPr>
          <w:rFonts w:ascii="Tahoma" w:hAnsi="Tahoma"/>
          <w:color w:val="auto"/>
          <w:sz w:val="32"/>
          <w:szCs w:val="32"/>
          <w:rtl/>
        </w:rPr>
        <w:t xml:space="preserve">، والمغني </w:t>
      </w:r>
      <w:r w:rsidRPr="002F3D54">
        <w:rPr>
          <w:rFonts w:ascii="Tahoma" w:hAnsi="Tahoma" w:hint="cs"/>
          <w:color w:val="auto"/>
          <w:sz w:val="32"/>
          <w:szCs w:val="32"/>
          <w:rtl/>
        </w:rPr>
        <w:t>(</w:t>
      </w:r>
      <w:r w:rsidRPr="002F3D54">
        <w:rPr>
          <w:rFonts w:ascii="Tahoma" w:hAnsi="Tahoma"/>
          <w:color w:val="auto"/>
          <w:sz w:val="32"/>
          <w:szCs w:val="32"/>
          <w:rtl/>
        </w:rPr>
        <w:t>6/476</w:t>
      </w:r>
      <w:r w:rsidRPr="002F3D54">
        <w:rPr>
          <w:rFonts w:ascii="Tahoma" w:hAnsi="Tahoma" w:hint="cs"/>
          <w:color w:val="auto"/>
          <w:sz w:val="32"/>
          <w:szCs w:val="32"/>
          <w:rtl/>
        </w:rPr>
        <w:t>)</w:t>
      </w:r>
      <w:r w:rsidRPr="002F3D54">
        <w:rPr>
          <w:rFonts w:ascii="Tahoma" w:hAnsi="Tahoma"/>
          <w:color w:val="auto"/>
          <w:sz w:val="32"/>
          <w:szCs w:val="32"/>
          <w:rtl/>
        </w:rPr>
        <w:t xml:space="preserve"> ط الرياض، </w:t>
      </w:r>
      <w:r w:rsidRPr="002F3D54">
        <w:rPr>
          <w:rFonts w:ascii="Tahoma" w:hAnsi="Tahoma" w:hint="cs"/>
          <w:color w:val="auto"/>
          <w:sz w:val="32"/>
          <w:szCs w:val="32"/>
          <w:rtl/>
        </w:rPr>
        <w:t>(</w:t>
      </w:r>
      <w:r w:rsidRPr="002F3D54">
        <w:rPr>
          <w:rFonts w:ascii="Tahoma" w:hAnsi="Tahoma"/>
          <w:color w:val="auto"/>
          <w:sz w:val="32"/>
          <w:szCs w:val="32"/>
          <w:rtl/>
        </w:rPr>
        <w:t>4/10</w:t>
      </w:r>
      <w:r w:rsidRPr="002F3D54">
        <w:rPr>
          <w:rFonts w:ascii="Tahoma" w:hAnsi="Tahoma" w:hint="cs"/>
          <w:color w:val="auto"/>
          <w:sz w:val="32"/>
          <w:szCs w:val="32"/>
          <w:rtl/>
        </w:rPr>
        <w:t>)</w:t>
      </w:r>
      <w:r w:rsidRPr="002F3D54">
        <w:rPr>
          <w:rFonts w:ascii="Tahoma" w:hAnsi="Tahoma"/>
          <w:color w:val="auto"/>
          <w:sz w:val="32"/>
          <w:szCs w:val="32"/>
          <w:rtl/>
        </w:rPr>
        <w:t xml:space="preserve"> ط المنار، وزوائد الكافي </w:t>
      </w:r>
      <w:r w:rsidRPr="002F3D54">
        <w:rPr>
          <w:rFonts w:ascii="Tahoma" w:hAnsi="Tahoma" w:hint="cs"/>
          <w:color w:val="auto"/>
          <w:sz w:val="32"/>
          <w:szCs w:val="32"/>
          <w:rtl/>
        </w:rPr>
        <w:t>(</w:t>
      </w:r>
      <w:r w:rsidRPr="002F3D54">
        <w:rPr>
          <w:rFonts w:ascii="Tahoma" w:hAnsi="Tahoma"/>
          <w:color w:val="auto"/>
          <w:sz w:val="32"/>
          <w:szCs w:val="32"/>
          <w:rtl/>
        </w:rPr>
        <w:t>ص 86</w:t>
      </w:r>
      <w:r w:rsidRPr="002F3D54">
        <w:rPr>
          <w:rFonts w:ascii="Tahoma" w:hAnsi="Tahoma" w:hint="cs"/>
          <w:color w:val="auto"/>
          <w:sz w:val="32"/>
          <w:szCs w:val="32"/>
          <w:rtl/>
        </w:rPr>
        <w:t>)</w:t>
      </w:r>
      <w:r w:rsidRPr="002F3D54">
        <w:rPr>
          <w:rFonts w:ascii="Tahoma" w:hAnsi="Tahoma"/>
          <w:color w:val="auto"/>
          <w:sz w:val="32"/>
          <w:szCs w:val="32"/>
          <w:rtl/>
        </w:rPr>
        <w:t xml:space="preserve">. </w:t>
      </w:r>
    </w:p>
  </w:footnote>
  <w:footnote w:id="88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(19/ 14)</w:t>
      </w:r>
      <w:r w:rsidRPr="002F3D54">
        <w:rPr>
          <w:rFonts w:ascii="Tahoma" w:hAnsi="Tahoma" w:hint="cs"/>
          <w:color w:val="auto"/>
          <w:sz w:val="32"/>
          <w:szCs w:val="32"/>
          <w:rtl/>
        </w:rPr>
        <w:t xml:space="preserve">. </w:t>
      </w:r>
    </w:p>
  </w:footnote>
  <w:footnote w:id="88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91)</w:t>
      </w:r>
      <w:r w:rsidRPr="002F3D54">
        <w:rPr>
          <w:rFonts w:ascii="Tahoma" w:hAnsi="Tahoma" w:hint="cs"/>
          <w:color w:val="auto"/>
          <w:sz w:val="32"/>
          <w:szCs w:val="32"/>
          <w:rtl/>
        </w:rPr>
        <w:t xml:space="preserve">. </w:t>
      </w:r>
    </w:p>
  </w:footnote>
  <w:footnote w:id="88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sz w:val="32"/>
          <w:rtl/>
        </w:rPr>
        <w:t>قام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8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91</w:t>
      </w:r>
      <w:r w:rsidRPr="002F3D54">
        <w:rPr>
          <w:rFonts w:ascii="Tahoma" w:hAnsi="Tahoma" w:hint="cs"/>
          <w:color w:val="auto"/>
          <w:sz w:val="32"/>
          <w:szCs w:val="32"/>
          <w:rtl/>
        </w:rPr>
        <w:t>-92</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88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hint="cs"/>
          <w:sz w:val="32"/>
          <w:rtl/>
        </w:rPr>
        <w:t>خيرا</w:t>
      </w:r>
      <w:r w:rsidRPr="002F3D54">
        <w:rPr>
          <w:rFonts w:ascii="Traditional Arabic" w:hAnsi="Traditional Arabic" w:cs="CTraditional Arabic"/>
          <w:sz w:val="32"/>
          <w:rtl/>
        </w:rPr>
        <w:t>#</w:t>
      </w:r>
      <w:r w:rsidRPr="002F3D54">
        <w:rPr>
          <w:rFonts w:ascii="Traditional Arabic" w:hAnsi="Traditional Arabic" w:hint="cs"/>
          <w:sz w:val="32"/>
          <w:rtl/>
        </w:rPr>
        <w:t xml:space="preserve">، والصحيح ما أثبته. ينظر </w:t>
      </w:r>
      <w:r w:rsidRPr="002F3D54">
        <w:rPr>
          <w:rFonts w:ascii="Traditional Arabic" w:hAnsi="Traditional Arabic"/>
          <w:sz w:val="32"/>
          <w:rtl/>
        </w:rPr>
        <w:t xml:space="preserve">العناية شرح الهداية (6/ 92). </w:t>
      </w:r>
    </w:p>
  </w:footnote>
  <w:footnote w:id="88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مختصر الكرخي، للإمام أبي الحسين عبد الله بن الحسين بن دلال بن دلهم الكرخي، المتوفى سنة 340ه، وشرحه الإمام أبو الحسين أحمد القدوري المتوفى سنة 428ه، والإمام أبو بكر أحمد بن علي الجصاص المتوفى سنة 370ه. وهو مخطوط.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الفوائد البهية (ص 108)، </w:t>
      </w:r>
      <w:r w:rsidRPr="002F3D54">
        <w:rPr>
          <w:rFonts w:ascii="Tahoma" w:hAnsi="Tahoma"/>
          <w:color w:val="auto"/>
          <w:sz w:val="32"/>
          <w:szCs w:val="32"/>
          <w:rtl/>
        </w:rPr>
        <w:t xml:space="preserve">تاج التراجم لابن قطلوبغا (ص: </w:t>
      </w:r>
      <w:r w:rsidRPr="002F3D54">
        <w:rPr>
          <w:rFonts w:ascii="Tahoma" w:hAnsi="Tahoma" w:hint="cs"/>
          <w:color w:val="auto"/>
          <w:sz w:val="32"/>
          <w:szCs w:val="32"/>
          <w:rtl/>
        </w:rPr>
        <w:t>200-</w:t>
      </w:r>
      <w:r w:rsidRPr="002F3D54">
        <w:rPr>
          <w:rFonts w:ascii="Tahoma" w:hAnsi="Tahoma"/>
          <w:color w:val="auto"/>
          <w:sz w:val="32"/>
          <w:szCs w:val="32"/>
          <w:rtl/>
        </w:rPr>
        <w:t>201)</w:t>
      </w:r>
      <w:r w:rsidRPr="002F3D54">
        <w:rPr>
          <w:rFonts w:ascii="Tahoma" w:hAnsi="Tahoma" w:hint="cs"/>
          <w:color w:val="auto"/>
          <w:sz w:val="32"/>
          <w:szCs w:val="32"/>
          <w:rtl/>
        </w:rPr>
        <w:t xml:space="preserve">، </w:t>
      </w:r>
      <w:r w:rsidRPr="002F3D54">
        <w:rPr>
          <w:rFonts w:ascii="Tahoma" w:hAnsi="Tahoma"/>
          <w:color w:val="auto"/>
          <w:sz w:val="32"/>
          <w:szCs w:val="32"/>
          <w:rtl/>
        </w:rPr>
        <w:t>كشف الظنون عن أسامي الكتب والفنون (2/ 1634)</w:t>
      </w:r>
      <w:r w:rsidRPr="002F3D54">
        <w:rPr>
          <w:rFonts w:ascii="Tahoma" w:hAnsi="Tahoma" w:hint="cs"/>
          <w:color w:val="auto"/>
          <w:sz w:val="32"/>
          <w:szCs w:val="32"/>
          <w:rtl/>
        </w:rPr>
        <w:t xml:space="preserve">. </w:t>
      </w:r>
    </w:p>
  </w:footnote>
  <w:footnote w:id="88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sz w:val="32"/>
          <w:rtl/>
        </w:rPr>
        <w:t>و</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9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يلحقهم</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9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السير الصغير ت خدوري (ص: 215)</w:t>
      </w:r>
      <w:r w:rsidRPr="002F3D54">
        <w:rPr>
          <w:rFonts w:ascii="Tahoma" w:hAnsi="Tahoma" w:hint="cs"/>
          <w:color w:val="auto"/>
          <w:sz w:val="32"/>
          <w:szCs w:val="32"/>
          <w:rtl/>
        </w:rPr>
        <w:t xml:space="preserve">. </w:t>
      </w:r>
    </w:p>
  </w:footnote>
  <w:footnote w:id="89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يصير</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9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السير الصغير ت خدوري (ص: 215)</w:t>
      </w:r>
      <w:r w:rsidRPr="002F3D54">
        <w:rPr>
          <w:rFonts w:ascii="Tahoma" w:hAnsi="Tahoma" w:hint="cs"/>
          <w:color w:val="auto"/>
          <w:sz w:val="32"/>
          <w:szCs w:val="32"/>
          <w:rtl/>
        </w:rPr>
        <w:t xml:space="preserve">، </w:t>
      </w:r>
      <w:r w:rsidRPr="002F3D54">
        <w:rPr>
          <w:rFonts w:ascii="Tahoma" w:hAnsi="Tahoma"/>
          <w:color w:val="auto"/>
          <w:sz w:val="32"/>
          <w:szCs w:val="32"/>
          <w:rtl/>
        </w:rPr>
        <w:t>المبسوط للسرخسي (10/ 115)</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92)</w:t>
      </w:r>
      <w:r w:rsidRPr="002F3D54">
        <w:rPr>
          <w:rFonts w:ascii="Tahoma" w:hAnsi="Tahoma" w:hint="cs"/>
          <w:color w:val="auto"/>
          <w:sz w:val="32"/>
          <w:szCs w:val="32"/>
          <w:rtl/>
        </w:rPr>
        <w:t xml:space="preserve">. </w:t>
      </w:r>
    </w:p>
  </w:footnote>
  <w:footnote w:id="89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الغير</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95">
    <w:p w:rsidR="00E408E2" w:rsidRPr="002F3D54" w:rsidRDefault="00E408E2" w:rsidP="00021530">
      <w:pPr>
        <w:pStyle w:val="33"/>
        <w:ind w:left="0" w:firstLine="0"/>
        <w:jc w:val="both"/>
        <w:rPr>
          <w:rFonts w:ascii="Tahoma" w:hAnsi="Tahoma"/>
          <w:sz w:val="32"/>
        </w:rPr>
      </w:pPr>
      <w:r w:rsidRPr="002F3D54">
        <w:rPr>
          <w:rFonts w:ascii="Traditional Arabic" w:hAnsi="Traditional Arabic"/>
          <w:sz w:val="32"/>
          <w:rtl/>
        </w:rPr>
        <w:t>(</w:t>
      </w:r>
      <w:r w:rsidRPr="002F3D54">
        <w:rPr>
          <w:rFonts w:ascii="Traditional Arabic" w:hAnsi="Traditional Arabic"/>
          <w:sz w:val="32"/>
        </w:rPr>
        <w:footnoteRef/>
      </w:r>
      <w:r w:rsidRPr="002F3D54">
        <w:rPr>
          <w:rFonts w:ascii="Traditional Arabic" w:hAnsi="Traditional Arabic"/>
          <w:sz w:val="32"/>
          <w:rtl/>
        </w:rPr>
        <w:t>)</w:t>
      </w:r>
      <w:r w:rsidRPr="002F3D54">
        <w:rPr>
          <w:rFonts w:ascii="Traditional Arabic" w:hAnsi="Traditional Arabic" w:hint="cs"/>
          <w:sz w:val="32"/>
          <w:rtl/>
        </w:rPr>
        <w:t xml:space="preserve"> ينظر </w:t>
      </w:r>
      <w:r w:rsidRPr="002F3D54">
        <w:rPr>
          <w:rFonts w:ascii="Traditional Arabic" w:hAnsi="Traditional Arabic"/>
          <w:sz w:val="32"/>
          <w:rtl/>
        </w:rPr>
        <w:t>حاشية ابن عابدين (4/257)</w:t>
      </w:r>
      <w:r w:rsidRPr="002F3D54">
        <w:rPr>
          <w:rFonts w:ascii="Traditional Arabic" w:hAnsi="Traditional Arabic" w:hint="cs"/>
          <w:sz w:val="32"/>
          <w:rtl/>
        </w:rPr>
        <w:t xml:space="preserve">، </w:t>
      </w:r>
      <w:r w:rsidRPr="002F3D54">
        <w:rPr>
          <w:rFonts w:ascii="Traditional Arabic" w:hAnsi="Traditional Arabic"/>
          <w:sz w:val="32"/>
          <w:rtl/>
        </w:rPr>
        <w:t>المبسوط للسرخسي (10/115)</w:t>
      </w:r>
      <w:r w:rsidRPr="002F3D54">
        <w:rPr>
          <w:rFonts w:ascii="Traditional Arabic" w:hAnsi="Traditional Arabic" w:hint="cs"/>
          <w:sz w:val="32"/>
          <w:rtl/>
        </w:rPr>
        <w:t xml:space="preserve">، </w:t>
      </w:r>
      <w:r w:rsidRPr="002F3D54">
        <w:rPr>
          <w:rFonts w:ascii="Traditional Arabic" w:hAnsi="Traditional Arabic"/>
          <w:sz w:val="32"/>
          <w:rtl/>
        </w:rPr>
        <w:t>بدائع الصنائع (7/139)</w:t>
      </w:r>
      <w:r w:rsidRPr="002F3D54">
        <w:rPr>
          <w:rFonts w:ascii="Traditional Arabic" w:hAnsi="Traditional Arabic" w:hint="cs"/>
          <w:sz w:val="32"/>
          <w:rtl/>
        </w:rPr>
        <w:t xml:space="preserve">، </w:t>
      </w:r>
      <w:r w:rsidRPr="002F3D54">
        <w:rPr>
          <w:rFonts w:ascii="Traditional Arabic" w:hAnsi="Traditional Arabic"/>
          <w:sz w:val="32"/>
          <w:rtl/>
        </w:rPr>
        <w:t>شرح السير الكبير (1/1986)</w:t>
      </w:r>
      <w:r w:rsidRPr="002F3D54">
        <w:rPr>
          <w:rFonts w:ascii="Traditional Arabic" w:hAnsi="Traditional Arabic" w:hint="cs"/>
          <w:sz w:val="32"/>
          <w:rtl/>
        </w:rPr>
        <w:t xml:space="preserve">، </w:t>
      </w:r>
      <w:r w:rsidRPr="002F3D54">
        <w:rPr>
          <w:rFonts w:ascii="Traditional Arabic" w:hAnsi="Traditional Arabic"/>
          <w:sz w:val="32"/>
          <w:rtl/>
        </w:rPr>
        <w:t>تبيين الحقائق شرح كنز الدقائق وحاشية الشلبي (3/ 292)</w:t>
      </w:r>
      <w:r w:rsidRPr="002F3D54">
        <w:rPr>
          <w:rFonts w:ascii="Traditional Arabic" w:hAnsi="Traditional Arabic" w:hint="cs"/>
          <w:sz w:val="32"/>
          <w:rtl/>
        </w:rPr>
        <w:t xml:space="preserve">، </w:t>
      </w:r>
      <w:r w:rsidRPr="002F3D54">
        <w:rPr>
          <w:rFonts w:ascii="Traditional Arabic" w:hAnsi="Traditional Arabic"/>
          <w:sz w:val="32"/>
          <w:rtl/>
        </w:rPr>
        <w:t>العناية شرح الهداية (6/ 93)</w:t>
      </w:r>
      <w:r w:rsidRPr="002F3D54">
        <w:rPr>
          <w:rFonts w:ascii="Tahoma" w:hAnsi="Tahoma" w:hint="cs"/>
          <w:sz w:val="32"/>
          <w:rtl/>
        </w:rPr>
        <w:t xml:space="preserve">. </w:t>
      </w:r>
    </w:p>
  </w:footnote>
  <w:footnote w:id="89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93)</w:t>
      </w:r>
      <w:r w:rsidRPr="002F3D54">
        <w:rPr>
          <w:rFonts w:ascii="Tahoma" w:hAnsi="Tahoma" w:hint="cs"/>
          <w:color w:val="auto"/>
          <w:sz w:val="32"/>
          <w:szCs w:val="32"/>
          <w:rtl/>
        </w:rPr>
        <w:t xml:space="preserve">. </w:t>
      </w:r>
    </w:p>
  </w:footnote>
  <w:footnote w:id="89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في(أ)</w:t>
      </w:r>
      <w:r w:rsidRPr="002F3D54">
        <w:rPr>
          <w:rFonts w:ascii="Traditional Arabic" w:hAnsi="Traditional Arabic" w:cs="CTraditional Arabic"/>
          <w:sz w:val="32"/>
          <w:rtl/>
        </w:rPr>
        <w:t>$</w:t>
      </w:r>
      <w:r w:rsidRPr="002F3D54">
        <w:rPr>
          <w:rFonts w:ascii="Traditional Arabic" w:hAnsi="Traditional Arabic"/>
          <w:sz w:val="32"/>
          <w:rtl/>
        </w:rPr>
        <w:t>أو</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89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292)</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293)</w:t>
      </w:r>
      <w:r w:rsidRPr="002F3D54">
        <w:rPr>
          <w:rFonts w:ascii="Tahoma" w:hAnsi="Tahoma" w:hint="cs"/>
          <w:color w:val="auto"/>
          <w:sz w:val="32"/>
          <w:szCs w:val="32"/>
          <w:rtl/>
        </w:rPr>
        <w:t xml:space="preserve">. </w:t>
      </w:r>
    </w:p>
  </w:footnote>
  <w:footnote w:id="89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122)</w:t>
      </w:r>
      <w:r w:rsidRPr="002F3D54">
        <w:rPr>
          <w:rFonts w:ascii="Tahoma" w:hAnsi="Tahoma" w:hint="cs"/>
          <w:color w:val="auto"/>
          <w:sz w:val="32"/>
          <w:szCs w:val="32"/>
          <w:rtl/>
        </w:rPr>
        <w:t xml:space="preserve">. </w:t>
      </w:r>
    </w:p>
  </w:footnote>
  <w:footnote w:id="90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94)</w:t>
      </w:r>
      <w:r w:rsidRPr="002F3D54">
        <w:rPr>
          <w:rFonts w:ascii="Tahoma" w:hAnsi="Tahoma" w:hint="cs"/>
          <w:color w:val="auto"/>
          <w:sz w:val="32"/>
          <w:szCs w:val="32"/>
          <w:rtl/>
        </w:rPr>
        <w:t xml:space="preserve">. </w:t>
      </w:r>
    </w:p>
  </w:footnote>
  <w:footnote w:id="90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البحر الرائق شرح كنز الدقائق ومنحة الخالق وتكملة الطوري (5/ 150)</w:t>
      </w:r>
      <w:r w:rsidRPr="002F3D54">
        <w:rPr>
          <w:rFonts w:ascii="Tahoma" w:hAnsi="Tahoma" w:hint="cs"/>
          <w:color w:val="auto"/>
          <w:sz w:val="32"/>
          <w:szCs w:val="32"/>
          <w:rtl/>
        </w:rPr>
        <w:t xml:space="preserve">. </w:t>
      </w:r>
    </w:p>
  </w:footnote>
  <w:footnote w:id="90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بطريق التبعية يصح</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03">
    <w:p w:rsidR="00E408E2" w:rsidRPr="002F3D54" w:rsidRDefault="00E408E2" w:rsidP="00021530">
      <w:pPr>
        <w:pStyle w:val="33"/>
        <w:ind w:left="0" w:firstLine="0"/>
        <w:jc w:val="both"/>
        <w:rPr>
          <w:rFonts w:ascii="Tahoma" w:hAnsi="Tahoma"/>
          <w:sz w:val="32"/>
          <w:rtl/>
        </w:rPr>
      </w:pPr>
      <w:r w:rsidRPr="002F3D54">
        <w:rPr>
          <w:rFonts w:ascii="Traditional Arabic" w:hAnsi="Traditional Arabic"/>
          <w:sz w:val="32"/>
          <w:rtl/>
        </w:rPr>
        <w:t>(</w:t>
      </w:r>
      <w:r w:rsidRPr="002F3D54">
        <w:rPr>
          <w:rFonts w:ascii="Traditional Arabic" w:hAnsi="Traditional Arabic"/>
          <w:sz w:val="32"/>
        </w:rPr>
        <w:footnoteRef/>
      </w:r>
      <w:r w:rsidRPr="002F3D54">
        <w:rPr>
          <w:rFonts w:ascii="Traditional Arabic" w:hAnsi="Traditional Arabic"/>
          <w:sz w:val="32"/>
          <w:rtl/>
        </w:rPr>
        <w:t xml:space="preserve">)ينظر اختلاف العلماء لابن هبيرة (2/67). </w:t>
      </w:r>
    </w:p>
  </w:footnote>
  <w:footnote w:id="90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94)</w:t>
      </w:r>
      <w:r w:rsidRPr="002F3D54">
        <w:rPr>
          <w:rFonts w:ascii="Tahoma" w:hAnsi="Tahoma" w:hint="cs"/>
          <w:color w:val="auto"/>
          <w:sz w:val="32"/>
          <w:szCs w:val="32"/>
          <w:rtl/>
        </w:rPr>
        <w:t xml:space="preserve">. </w:t>
      </w:r>
    </w:p>
  </w:footnote>
  <w:footnote w:id="905">
    <w:p w:rsidR="00E408E2" w:rsidRPr="002F3D54" w:rsidRDefault="00E408E2" w:rsidP="008E06AF">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الحاكم في المستدرك، كتاب معرفة الصحابة </w:t>
      </w:r>
      <w:r w:rsidRPr="002F3D54">
        <w:rPr>
          <w:rFonts w:ascii="AAA GoldenLotus" w:hAnsi="AAA GoldenLotus" w:cs="AAA GoldenLotus"/>
          <w:color w:val="auto"/>
          <w:rtl/>
        </w:rPr>
        <w:t>╚</w:t>
      </w:r>
      <w:r w:rsidRPr="002F3D54">
        <w:rPr>
          <w:rFonts w:ascii="Tahoma" w:hAnsi="Tahoma" w:hint="cs"/>
          <w:color w:val="auto"/>
          <w:sz w:val="32"/>
          <w:szCs w:val="32"/>
          <w:rtl/>
        </w:rPr>
        <w:t xml:space="preserve">، باب ذكر إسلام أمير المؤمنين علي </w:t>
      </w:r>
      <w:r w:rsidRPr="002F3D54">
        <w:rPr>
          <w:rFonts w:ascii="AAA GoldenLotus" w:hAnsi="AAA GoldenLotus" w:cs="AAA GoldenLotus"/>
          <w:color w:val="auto"/>
          <w:rtl/>
        </w:rPr>
        <w:t>◙</w:t>
      </w:r>
      <w:r w:rsidRPr="002F3D54">
        <w:rPr>
          <w:rFonts w:ascii="Tahoma" w:hAnsi="Tahoma" w:hint="cs"/>
          <w:color w:val="auto"/>
          <w:sz w:val="32"/>
          <w:szCs w:val="32"/>
          <w:rtl/>
        </w:rPr>
        <w:t xml:space="preserve">، برقم (4581)3/120.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الْحَسَنِ قَالَ: </w:t>
      </w:r>
      <w:r w:rsidRPr="002F3D54">
        <w:rPr>
          <w:rFonts w:ascii="Tahoma" w:hAnsi="Tahoma" w:cs="CTraditional Arabic"/>
          <w:color w:val="auto"/>
          <w:sz w:val="32"/>
          <w:szCs w:val="32"/>
          <w:rtl/>
        </w:rPr>
        <w:t>$</w:t>
      </w:r>
      <w:r w:rsidRPr="002F3D54">
        <w:rPr>
          <w:rFonts w:ascii="Tahoma" w:hAnsi="Tahoma"/>
          <w:color w:val="auto"/>
          <w:sz w:val="32"/>
          <w:szCs w:val="32"/>
          <w:rtl/>
        </w:rPr>
        <w:t>أَسْلَمَ عَلِيٌّ وَهُوَ ابْنُ عَشْرٍ أَوِ ابْنُ سِتَّ عَشْرَةَ سَنَةً</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8E06AF">
      <w:pPr>
        <w:pStyle w:val="af3"/>
        <w:ind w:left="0" w:firstLine="0"/>
        <w:rPr>
          <w:rFonts w:ascii="Tahoma" w:hAnsi="Tahoma"/>
          <w:color w:val="auto"/>
          <w:sz w:val="32"/>
          <w:szCs w:val="32"/>
          <w:lang w:val="en-GB"/>
        </w:rPr>
      </w:pPr>
      <w:r w:rsidRPr="002F3D54">
        <w:rPr>
          <w:rFonts w:ascii="Tahoma" w:hAnsi="Tahoma" w:hint="cs"/>
          <w:color w:val="auto"/>
          <w:sz w:val="32"/>
          <w:szCs w:val="32"/>
          <w:rtl/>
        </w:rPr>
        <w:t xml:space="preserve">قال الشيخ الألباني </w:t>
      </w:r>
      <w:r w:rsidRPr="002F3D54">
        <w:rPr>
          <w:rFonts w:ascii="AAA GoldenLotus" w:hAnsi="AAA GoldenLotus" w:cs="AAA GoldenLotus"/>
          <w:color w:val="auto"/>
          <w:sz w:val="24"/>
          <w:szCs w:val="24"/>
          <w:rtl/>
        </w:rPr>
        <w:t>ؒ</w:t>
      </w:r>
      <w:r w:rsidRPr="002F3D54">
        <w:rPr>
          <w:rFonts w:ascii="Tahoma" w:hAnsi="Tahoma"/>
          <w:color w:val="auto"/>
          <w:sz w:val="32"/>
          <w:szCs w:val="32"/>
          <w:rtl/>
        </w:rPr>
        <w:t>: وهو منقطع أيض</w:t>
      </w:r>
      <w:r>
        <w:rPr>
          <w:rFonts w:ascii="Tahoma" w:hAnsi="Tahoma"/>
          <w:color w:val="auto"/>
          <w:sz w:val="32"/>
          <w:szCs w:val="32"/>
          <w:rtl/>
        </w:rPr>
        <w:t>ًا</w:t>
      </w:r>
      <w:r w:rsidRPr="002F3D54">
        <w:rPr>
          <w:rFonts w:ascii="Tahoma" w:hAnsi="Tahoma"/>
          <w:color w:val="auto"/>
          <w:sz w:val="32"/>
          <w:szCs w:val="32"/>
          <w:rtl/>
        </w:rPr>
        <w:t xml:space="preserve">، وقال الحاكم عقبه: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هذا الإسناد أولى من الأو</w:t>
      </w:r>
      <w:r w:rsidRPr="002F3D54">
        <w:rPr>
          <w:rFonts w:ascii="Tahoma" w:hAnsi="Tahoma" w:hint="cs"/>
          <w:color w:val="auto"/>
          <w:sz w:val="32"/>
          <w:szCs w:val="32"/>
          <w:rtl/>
        </w:rPr>
        <w:t>ّ</w:t>
      </w:r>
      <w:r w:rsidRPr="002F3D54">
        <w:rPr>
          <w:rFonts w:ascii="Tahoma" w:hAnsi="Tahoma"/>
          <w:color w:val="auto"/>
          <w:sz w:val="32"/>
          <w:szCs w:val="32"/>
          <w:rtl/>
        </w:rPr>
        <w:t>ل، وإن</w:t>
      </w:r>
      <w:r w:rsidRPr="002F3D54">
        <w:rPr>
          <w:rFonts w:ascii="Tahoma" w:hAnsi="Tahoma" w:hint="cs"/>
          <w:color w:val="auto"/>
          <w:sz w:val="32"/>
          <w:szCs w:val="32"/>
          <w:rtl/>
        </w:rPr>
        <w:t>ّ</w:t>
      </w:r>
      <w:r w:rsidRPr="002F3D54">
        <w:rPr>
          <w:rFonts w:ascii="Tahoma" w:hAnsi="Tahoma"/>
          <w:color w:val="auto"/>
          <w:sz w:val="32"/>
          <w:szCs w:val="32"/>
          <w:rtl/>
        </w:rPr>
        <w:t>ما قدمت ذلك لأنى علوت فيه</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إرواء الغليل في تخريج أحاديث منار السبيل (8/ 132</w:t>
      </w:r>
      <w:r w:rsidRPr="002F3D54">
        <w:rPr>
          <w:rFonts w:ascii="Tahoma" w:hAnsi="Tahoma" w:hint="cs"/>
          <w:color w:val="auto"/>
          <w:sz w:val="32"/>
          <w:szCs w:val="32"/>
          <w:rtl/>
        </w:rPr>
        <w:t xml:space="preserve">). </w:t>
      </w:r>
    </w:p>
  </w:footnote>
  <w:footnote w:id="90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)الحماسة المغربية (1/ 568)</w:t>
      </w:r>
      <w:r w:rsidRPr="002F3D54">
        <w:rPr>
          <w:rFonts w:ascii="Tahoma" w:hAnsi="Tahoma" w:hint="cs"/>
          <w:color w:val="auto"/>
          <w:sz w:val="32"/>
          <w:szCs w:val="32"/>
          <w:rtl/>
        </w:rPr>
        <w:t xml:space="preserve">. </w:t>
      </w:r>
    </w:p>
  </w:footnote>
  <w:footnote w:id="90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(أ) </w:t>
      </w:r>
      <w:r w:rsidRPr="002F3D54">
        <w:rPr>
          <w:rFonts w:ascii="Traditional Arabic" w:hAnsi="Traditional Arabic" w:cs="CTraditional Arabic"/>
          <w:sz w:val="32"/>
          <w:rtl/>
        </w:rPr>
        <w:t>$</w:t>
      </w:r>
      <w:r w:rsidRPr="002F3D54">
        <w:rPr>
          <w:rFonts w:ascii="Traditional Arabic" w:hAnsi="Traditional Arabic"/>
          <w:sz w:val="32"/>
          <w:rtl/>
        </w:rPr>
        <w:t>واختلف</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08">
    <w:p w:rsidR="00E408E2" w:rsidRPr="002F3D54" w:rsidRDefault="00E408E2" w:rsidP="008E06AF">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)عبد الله بن مسلم بن قتيبة الدينَوَريّ، أبو محمد: من أئمة الأدب، ومن المصنفين المكثرين. ولد ببغداد وسكن الكوفة. ثم ولي قضاء الدينور مدة، فنسب إليها. وتوفي ببغداد. </w:t>
      </w:r>
      <w:r w:rsidRPr="002F3D54">
        <w:rPr>
          <w:rFonts w:ascii="Tahoma" w:hAnsi="Tahoma" w:hint="cs"/>
          <w:color w:val="auto"/>
          <w:sz w:val="32"/>
          <w:szCs w:val="32"/>
          <w:rtl/>
        </w:rPr>
        <w:t>سنة (276)</w:t>
      </w:r>
      <w:r w:rsidRPr="002F3D54">
        <w:rPr>
          <w:rFonts w:ascii="Tahoma" w:hAnsi="Tahoma"/>
          <w:color w:val="auto"/>
          <w:sz w:val="32"/>
          <w:szCs w:val="32"/>
          <w:rtl/>
        </w:rPr>
        <w:t xml:space="preserve"> من كتبه </w:t>
      </w:r>
      <w:r w:rsidRPr="002F3D54">
        <w:rPr>
          <w:rFonts w:ascii="Tahoma" w:hAnsi="Tahoma" w:cs="CTraditional Arabic" w:hint="cs"/>
          <w:color w:val="auto"/>
          <w:sz w:val="32"/>
          <w:szCs w:val="32"/>
          <w:rtl/>
        </w:rPr>
        <w:t>$</w:t>
      </w:r>
      <w:r w:rsidRPr="002F3D54">
        <w:rPr>
          <w:rFonts w:ascii="Tahoma" w:hAnsi="Tahoma"/>
          <w:color w:val="auto"/>
          <w:sz w:val="32"/>
          <w:szCs w:val="32"/>
          <w:rtl/>
        </w:rPr>
        <w:t>تأويل مختلف الحديث</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ط و </w:t>
      </w:r>
      <w:r w:rsidRPr="002F3D54">
        <w:rPr>
          <w:rFonts w:ascii="Tahoma" w:hAnsi="Tahoma" w:cs="CTraditional Arabic" w:hint="cs"/>
          <w:color w:val="auto"/>
          <w:sz w:val="32"/>
          <w:szCs w:val="32"/>
          <w:rtl/>
        </w:rPr>
        <w:t>$</w:t>
      </w:r>
      <w:r w:rsidRPr="002F3D54">
        <w:rPr>
          <w:rFonts w:ascii="Tahoma" w:hAnsi="Tahoma"/>
          <w:color w:val="auto"/>
          <w:sz w:val="32"/>
          <w:szCs w:val="32"/>
          <w:rtl/>
        </w:rPr>
        <w:t>أدب الكاتب</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 ط و</w:t>
      </w:r>
      <w:r w:rsidRPr="002F3D54">
        <w:rPr>
          <w:rFonts w:ascii="Tahoma" w:hAnsi="Tahoma" w:cs="CTraditional Arabic" w:hint="cs"/>
          <w:color w:val="auto"/>
          <w:sz w:val="32"/>
          <w:szCs w:val="32"/>
          <w:rtl/>
        </w:rPr>
        <w:t>$</w:t>
      </w:r>
      <w:r w:rsidRPr="002F3D54">
        <w:rPr>
          <w:rFonts w:ascii="Tahoma" w:hAnsi="Tahoma"/>
          <w:color w:val="auto"/>
          <w:sz w:val="32"/>
          <w:szCs w:val="32"/>
          <w:rtl/>
        </w:rPr>
        <w:t>المعارف</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 ط  </w:t>
      </w:r>
      <w:r w:rsidRPr="002F3D54">
        <w:rPr>
          <w:rFonts w:ascii="Tahoma" w:hAnsi="Tahoma" w:cs="CTraditional Arabic" w:hint="cs"/>
          <w:color w:val="auto"/>
          <w:sz w:val="32"/>
          <w:szCs w:val="32"/>
          <w:rtl/>
        </w:rPr>
        <w:t>$</w:t>
      </w:r>
      <w:r w:rsidRPr="002F3D54">
        <w:rPr>
          <w:rFonts w:ascii="Tahoma" w:hAnsi="Tahoma"/>
          <w:color w:val="auto"/>
          <w:sz w:val="32"/>
          <w:szCs w:val="32"/>
          <w:rtl/>
        </w:rPr>
        <w:t>وكتاب</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المعاني - ط ثلاثة مجلدات، و </w:t>
      </w:r>
      <w:r w:rsidRPr="002F3D54">
        <w:rPr>
          <w:rFonts w:ascii="Tahoma" w:hAnsi="Tahoma" w:cs="CTraditional Arabic" w:hint="cs"/>
          <w:color w:val="auto"/>
          <w:sz w:val="32"/>
          <w:szCs w:val="32"/>
          <w:rtl/>
        </w:rPr>
        <w:t>$</w:t>
      </w:r>
      <w:r w:rsidRPr="002F3D54">
        <w:rPr>
          <w:rFonts w:ascii="Tahoma" w:hAnsi="Tahoma"/>
          <w:color w:val="auto"/>
          <w:sz w:val="32"/>
          <w:szCs w:val="32"/>
          <w:rtl/>
        </w:rPr>
        <w:t>عيون الأخبار</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 ط  و </w:t>
      </w:r>
      <w:r w:rsidRPr="002F3D54">
        <w:rPr>
          <w:rFonts w:ascii="Tahoma" w:hAnsi="Tahoma" w:cs="CTraditional Arabic" w:hint="cs"/>
          <w:color w:val="auto"/>
          <w:sz w:val="32"/>
          <w:szCs w:val="32"/>
          <w:rtl/>
        </w:rPr>
        <w:t>$</w:t>
      </w:r>
      <w:r w:rsidRPr="002F3D54">
        <w:rPr>
          <w:rFonts w:ascii="Tahoma" w:hAnsi="Tahoma"/>
          <w:color w:val="auto"/>
          <w:sz w:val="32"/>
          <w:szCs w:val="32"/>
          <w:rtl/>
        </w:rPr>
        <w:t>الشعر والشعراء</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 ط و</w:t>
      </w:r>
      <w:r w:rsidRPr="002F3D54">
        <w:rPr>
          <w:rFonts w:ascii="Tahoma" w:hAnsi="Tahoma" w:cs="CTraditional Arabic" w:hint="cs"/>
          <w:color w:val="auto"/>
          <w:sz w:val="32"/>
          <w:szCs w:val="32"/>
          <w:rtl/>
        </w:rPr>
        <w:t>$</w:t>
      </w:r>
      <w:r w:rsidRPr="002F3D54">
        <w:rPr>
          <w:rFonts w:ascii="Tahoma" w:hAnsi="Tahoma"/>
          <w:color w:val="auto"/>
          <w:sz w:val="32"/>
          <w:szCs w:val="32"/>
          <w:rtl/>
        </w:rPr>
        <w:t>تفسير غريب القرآن</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وغيرها. </w:t>
      </w:r>
      <w:r w:rsidRPr="002F3D54">
        <w:rPr>
          <w:rFonts w:ascii="Tahoma" w:hAnsi="Tahoma"/>
          <w:color w:val="auto"/>
          <w:sz w:val="32"/>
          <w:szCs w:val="32"/>
          <w:rtl/>
        </w:rPr>
        <w:t xml:space="preserve">وفيات الأعيان (3/ 42) </w:t>
      </w:r>
    </w:p>
  </w:footnote>
  <w:footnote w:id="90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121)</w:t>
      </w:r>
      <w:r w:rsidRPr="002F3D54">
        <w:rPr>
          <w:rFonts w:ascii="Tahoma" w:hAnsi="Tahoma" w:hint="cs"/>
          <w:color w:val="auto"/>
          <w:sz w:val="32"/>
          <w:szCs w:val="32"/>
          <w:rtl/>
        </w:rPr>
        <w:t xml:space="preserve">، </w:t>
      </w:r>
      <w:r w:rsidRPr="002F3D54">
        <w:rPr>
          <w:rFonts w:ascii="Tahoma" w:hAnsi="Tahoma"/>
          <w:color w:val="auto"/>
          <w:sz w:val="32"/>
          <w:szCs w:val="32"/>
          <w:rtl/>
        </w:rPr>
        <w:t>شرح السير الكبير (ص: 202)</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95)</w:t>
      </w:r>
      <w:r w:rsidRPr="002F3D54">
        <w:rPr>
          <w:rFonts w:ascii="Tahoma" w:hAnsi="Tahoma" w:hint="cs"/>
          <w:color w:val="auto"/>
          <w:sz w:val="32"/>
          <w:szCs w:val="32"/>
          <w:rtl/>
        </w:rPr>
        <w:t xml:space="preserve">، </w:t>
      </w:r>
      <w:r w:rsidRPr="002F3D54">
        <w:rPr>
          <w:rFonts w:ascii="Tahoma" w:hAnsi="Tahoma"/>
          <w:color w:val="auto"/>
          <w:sz w:val="32"/>
          <w:szCs w:val="32"/>
          <w:rtl/>
        </w:rPr>
        <w:t>تاريخ دمشق لابن عساكر (42/ 569)</w:t>
      </w:r>
      <w:r w:rsidRPr="002F3D54">
        <w:rPr>
          <w:rFonts w:ascii="Tahoma" w:hAnsi="Tahoma" w:hint="cs"/>
          <w:color w:val="auto"/>
          <w:sz w:val="32"/>
          <w:szCs w:val="32"/>
          <w:rtl/>
        </w:rPr>
        <w:t xml:space="preserve">. </w:t>
      </w:r>
    </w:p>
  </w:footnote>
  <w:footnote w:id="91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للفوز</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1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120)</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96)</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295)</w:t>
      </w:r>
      <w:r w:rsidRPr="002F3D54">
        <w:rPr>
          <w:rFonts w:ascii="Tahoma" w:hAnsi="Tahoma" w:hint="cs"/>
          <w:color w:val="auto"/>
          <w:sz w:val="32"/>
          <w:szCs w:val="32"/>
          <w:rtl/>
        </w:rPr>
        <w:t xml:space="preserve">. </w:t>
      </w:r>
    </w:p>
  </w:footnote>
  <w:footnote w:id="91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يقع</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1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إذ</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14">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لتحصيل</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15">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916">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وإذ</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17">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918">
    <w:p w:rsidR="00E408E2" w:rsidRPr="002F3D54" w:rsidRDefault="00E408E2" w:rsidP="00021530">
      <w:pPr>
        <w:pStyle w:val="af3"/>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المبسوط للسرخسي (10/ 122)</w:t>
      </w:r>
      <w:r w:rsidRPr="002F3D54">
        <w:rPr>
          <w:rFonts w:ascii="Tahoma" w:hAnsi="Tahoma" w:hint="cs"/>
          <w:color w:val="auto"/>
          <w:sz w:val="32"/>
          <w:szCs w:val="32"/>
          <w:rtl/>
        </w:rPr>
        <w:t xml:space="preserve">. </w:t>
      </w:r>
    </w:p>
  </w:footnote>
  <w:footnote w:id="919">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كل واحد</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20">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كان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2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922">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ساقط من (ب)</w:t>
      </w:r>
      <w:r w:rsidRPr="002F3D54">
        <w:rPr>
          <w:rFonts w:ascii="Tahoma" w:hAnsi="Tahoma" w:hint="cs"/>
          <w:sz w:val="32"/>
          <w:rtl/>
        </w:rPr>
        <w:t xml:space="preserve">. </w:t>
      </w:r>
    </w:p>
  </w:footnote>
  <w:footnote w:id="923">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من جهة نفسه أيضا</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2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122)</w:t>
      </w:r>
      <w:r w:rsidRPr="002F3D54">
        <w:rPr>
          <w:rFonts w:ascii="Tahoma" w:hAnsi="Tahoma" w:hint="cs"/>
          <w:color w:val="auto"/>
          <w:sz w:val="32"/>
          <w:szCs w:val="32"/>
          <w:rtl/>
        </w:rPr>
        <w:t xml:space="preserve">. </w:t>
      </w:r>
    </w:p>
  </w:footnote>
  <w:footnote w:id="925">
    <w:p w:rsidR="00E408E2" w:rsidRPr="002F3D54" w:rsidRDefault="00E408E2" w:rsidP="006158BB">
      <w:pPr>
        <w:pStyle w:val="af3"/>
        <w:spacing w:before="120" w:after="120"/>
        <w:ind w:left="0" w:firstLine="0"/>
        <w:rPr>
          <w:rFonts w:ascii="Traditional Arabic" w:hAnsi="Traditional Arabic"/>
          <w:color w:val="auto"/>
          <w:sz w:val="32"/>
          <w:szCs w:val="32"/>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xml:space="preserve">)  </w:t>
      </w:r>
      <w:r w:rsidRPr="002F3D54">
        <w:rPr>
          <w:rFonts w:ascii="Traditional Arabic" w:hAnsi="Traditional Arabic" w:hint="cs"/>
          <w:color w:val="auto"/>
          <w:sz w:val="32"/>
          <w:szCs w:val="32"/>
          <w:rtl/>
        </w:rPr>
        <w:t xml:space="preserve">ينظر </w:t>
      </w:r>
      <w:r w:rsidRPr="002F3D54">
        <w:rPr>
          <w:rFonts w:ascii="Traditional Arabic" w:hAnsi="Traditional Arabic"/>
          <w:color w:val="auto"/>
          <w:sz w:val="32"/>
          <w:szCs w:val="32"/>
          <w:rtl/>
        </w:rPr>
        <w:t>المبسوط للسرخسي (10/ 123)</w:t>
      </w:r>
      <w:r w:rsidRPr="002F3D54">
        <w:rPr>
          <w:rFonts w:ascii="Tahoma" w:hAnsi="Tahoma" w:hint="cs"/>
          <w:color w:val="auto"/>
          <w:sz w:val="32"/>
          <w:szCs w:val="32"/>
          <w:rtl/>
        </w:rPr>
        <w:t xml:space="preserve">. </w:t>
      </w:r>
    </w:p>
  </w:footnote>
  <w:footnote w:id="926">
    <w:p w:rsidR="00E408E2" w:rsidRPr="002F3D54" w:rsidRDefault="00E408E2" w:rsidP="006158BB">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المرجع السابق. </w:t>
      </w:r>
    </w:p>
  </w:footnote>
  <w:footnote w:id="927">
    <w:p w:rsidR="00E408E2" w:rsidRPr="002F3D54" w:rsidRDefault="00E408E2" w:rsidP="006158BB">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97</w:t>
      </w:r>
      <w:r w:rsidRPr="002F3D54">
        <w:rPr>
          <w:rFonts w:ascii="Tahoma" w:hAnsi="Tahoma" w:hint="cs"/>
          <w:color w:val="auto"/>
          <w:sz w:val="32"/>
          <w:szCs w:val="32"/>
          <w:rtl/>
        </w:rPr>
        <w:t>-98</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928">
    <w:p w:rsidR="00E408E2" w:rsidRPr="002F3D54" w:rsidRDefault="00E408E2" w:rsidP="006158BB">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كشف الأسرار للبخاري (4/252). </w:t>
      </w:r>
    </w:p>
  </w:footnote>
  <w:footnote w:id="929">
    <w:p w:rsidR="00E408E2" w:rsidRPr="002F3D54" w:rsidRDefault="00E408E2" w:rsidP="006F305A">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)تبصرة الأدلة في الكلام</w:t>
      </w:r>
      <w:r w:rsidRPr="002F3D54">
        <w:rPr>
          <w:rFonts w:ascii="Tahoma" w:hAnsi="Tahoma" w:hint="cs"/>
          <w:color w:val="auto"/>
          <w:sz w:val="32"/>
          <w:szCs w:val="32"/>
          <w:rtl/>
        </w:rPr>
        <w:t xml:space="preserve">، </w:t>
      </w:r>
      <w:r w:rsidRPr="002F3D54">
        <w:rPr>
          <w:rFonts w:ascii="Tahoma" w:hAnsi="Tahoma"/>
          <w:color w:val="auto"/>
          <w:sz w:val="32"/>
          <w:szCs w:val="32"/>
          <w:rtl/>
        </w:rPr>
        <w:t>مجلد ضخم. للشيخ، الإمام، أبي المعين: ميمون بن محمد النسفيالمتوفى: سنة ثمان وخمسمائة. كشف الظنون عن أسامي الكتب والفنون (1/ 337)</w:t>
      </w:r>
      <w:r w:rsidRPr="002F3D54">
        <w:rPr>
          <w:rFonts w:ascii="Tahoma" w:hAnsi="Tahoma" w:hint="cs"/>
          <w:color w:val="auto"/>
          <w:sz w:val="32"/>
          <w:szCs w:val="32"/>
          <w:rtl/>
        </w:rPr>
        <w:t xml:space="preserve">. </w:t>
      </w:r>
    </w:p>
  </w:footnote>
  <w:footnote w:id="93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296)</w:t>
      </w:r>
      <w:r w:rsidRPr="002F3D54">
        <w:rPr>
          <w:rFonts w:ascii="Tahoma" w:hAnsi="Tahoma" w:hint="cs"/>
          <w:color w:val="auto"/>
          <w:sz w:val="32"/>
          <w:szCs w:val="32"/>
          <w:rtl/>
        </w:rPr>
        <w:t xml:space="preserve">، </w:t>
      </w:r>
      <w:r w:rsidRPr="002F3D54">
        <w:rPr>
          <w:rFonts w:ascii="Tahoma" w:hAnsi="Tahoma"/>
          <w:color w:val="auto"/>
          <w:sz w:val="32"/>
          <w:szCs w:val="32"/>
          <w:rtl/>
        </w:rPr>
        <w:t>البحر الرائق شرح كنز الدقائق ومنحة الخالق وتكملة الطوري (5/ 150)</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97)</w:t>
      </w:r>
      <w:r w:rsidRPr="002F3D54">
        <w:rPr>
          <w:rFonts w:ascii="Tahoma" w:hAnsi="Tahoma" w:hint="cs"/>
          <w:color w:val="auto"/>
          <w:sz w:val="32"/>
          <w:szCs w:val="32"/>
          <w:rtl/>
        </w:rPr>
        <w:t xml:space="preserve">. </w:t>
      </w:r>
    </w:p>
  </w:footnote>
  <w:footnote w:id="931">
    <w:p w:rsidR="00E408E2" w:rsidRPr="002F3D54" w:rsidRDefault="00E408E2" w:rsidP="00021530">
      <w:pPr>
        <w:pStyle w:val="33"/>
        <w:ind w:left="0" w:firstLine="0"/>
        <w:jc w:val="both"/>
        <w:rPr>
          <w:rFonts w:ascii="Traditional Arabic" w:hAnsi="Traditional Arabic"/>
          <w:sz w:val="32"/>
          <w:rtl/>
        </w:rPr>
      </w:pPr>
      <w:r w:rsidRPr="002F3D54">
        <w:rPr>
          <w:rFonts w:ascii="Traditional Arabic" w:hAnsi="Traditional Arabic"/>
          <w:sz w:val="32"/>
          <w:rtl/>
        </w:rPr>
        <w:t>(</w:t>
      </w:r>
      <w:r w:rsidRPr="002F3D54">
        <w:rPr>
          <w:rFonts w:ascii="Traditional Arabic" w:hAnsi="Traditional Arabic"/>
          <w:sz w:val="32"/>
          <w:rtl/>
        </w:rPr>
        <w:footnoteRef/>
      </w:r>
      <w:r w:rsidRPr="002F3D54">
        <w:rPr>
          <w:rFonts w:ascii="Traditional Arabic" w:hAnsi="Traditional Arabic"/>
          <w:sz w:val="32"/>
          <w:rtl/>
        </w:rPr>
        <w:t xml:space="preserve">) في (ب) </w:t>
      </w:r>
      <w:r w:rsidRPr="002F3D54">
        <w:rPr>
          <w:rFonts w:ascii="Traditional Arabic" w:hAnsi="Traditional Arabic" w:cs="CTraditional Arabic"/>
          <w:sz w:val="32"/>
          <w:rtl/>
        </w:rPr>
        <w:t>$</w:t>
      </w:r>
      <w:r w:rsidRPr="002F3D54">
        <w:rPr>
          <w:rFonts w:ascii="Traditional Arabic" w:hAnsi="Traditional Arabic"/>
          <w:sz w:val="32"/>
          <w:rtl/>
        </w:rPr>
        <w:t>كمن</w:t>
      </w:r>
      <w:r w:rsidRPr="002F3D54">
        <w:rPr>
          <w:rFonts w:ascii="Traditional Arabic" w:hAnsi="Traditional Arabic" w:cs="CTraditional Arabic"/>
          <w:sz w:val="32"/>
          <w:rtl/>
        </w:rPr>
        <w:t>#</w:t>
      </w:r>
      <w:r w:rsidRPr="002F3D54">
        <w:rPr>
          <w:rFonts w:ascii="Traditional Arabic" w:hAnsi="Traditional Arabic"/>
          <w:sz w:val="32"/>
          <w:rtl/>
        </w:rPr>
        <w:t xml:space="preserve">. </w:t>
      </w:r>
    </w:p>
  </w:footnote>
  <w:footnote w:id="932">
    <w:p w:rsidR="00E408E2" w:rsidRPr="002F3D54" w:rsidRDefault="00E408E2" w:rsidP="00021530">
      <w:pPr>
        <w:pStyle w:val="33"/>
        <w:ind w:left="0" w:firstLine="0"/>
        <w:jc w:val="both"/>
        <w:rPr>
          <w:rFonts w:ascii="Tahoma" w:hAnsi="Tahoma"/>
          <w:sz w:val="32"/>
          <w:rtl/>
        </w:rPr>
      </w:pPr>
      <w:r w:rsidRPr="002F3D54">
        <w:rPr>
          <w:rFonts w:ascii="Traditional Arabic" w:hAnsi="Traditional Arabic"/>
          <w:sz w:val="32"/>
          <w:rtl/>
        </w:rPr>
        <w:t>(</w:t>
      </w:r>
      <w:r w:rsidRPr="002F3D54">
        <w:rPr>
          <w:rFonts w:ascii="Traditional Arabic" w:hAnsi="Traditional Arabic"/>
          <w:sz w:val="32"/>
        </w:rPr>
        <w:footnoteRef/>
      </w:r>
      <w:r w:rsidRPr="002F3D54">
        <w:rPr>
          <w:rFonts w:ascii="Traditional Arabic" w:hAnsi="Traditional Arabic"/>
          <w:sz w:val="32"/>
          <w:rtl/>
        </w:rPr>
        <w:t xml:space="preserve">) </w:t>
      </w:r>
      <w:r w:rsidRPr="002F3D54">
        <w:rPr>
          <w:rFonts w:ascii="Traditional Arabic" w:hAnsi="Traditional Arabic" w:hint="cs"/>
          <w:sz w:val="32"/>
          <w:rtl/>
        </w:rPr>
        <w:t xml:space="preserve">ينظر تبصرة الأدلة (2/1020). </w:t>
      </w:r>
    </w:p>
  </w:footnote>
  <w:footnote w:id="933">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 المبسوط للسرخسي (10/ 123)</w:t>
      </w:r>
      <w:r w:rsidRPr="002F3D54">
        <w:rPr>
          <w:rFonts w:ascii="Tahoma" w:hAnsi="Tahoma" w:hint="cs"/>
          <w:color w:val="auto"/>
          <w:sz w:val="32"/>
          <w:szCs w:val="32"/>
          <w:rtl/>
        </w:rPr>
        <w:t xml:space="preserve">. </w:t>
      </w:r>
    </w:p>
  </w:footnote>
  <w:footnote w:id="934">
    <w:p w:rsidR="00E408E2" w:rsidRPr="002F3D54" w:rsidRDefault="00E408E2" w:rsidP="00021530">
      <w:pPr>
        <w:pStyle w:val="af3"/>
        <w:ind w:left="0" w:firstLine="0"/>
        <w:rPr>
          <w:rFonts w:ascii="Traditional Arabic" w:hAnsi="Traditional Arabic"/>
          <w:color w:val="auto"/>
          <w:sz w:val="32"/>
          <w:szCs w:val="32"/>
          <w:rtl/>
        </w:rPr>
      </w:pPr>
      <w:r w:rsidRPr="002F3D54">
        <w:rPr>
          <w:rFonts w:ascii="Traditional Arabic" w:hAnsi="Traditional Arabic"/>
          <w:color w:val="auto"/>
          <w:sz w:val="32"/>
          <w:szCs w:val="32"/>
          <w:rtl/>
        </w:rPr>
        <w:t>(</w:t>
      </w:r>
      <w:r w:rsidRPr="002F3D54">
        <w:rPr>
          <w:rStyle w:val="ae"/>
          <w:rFonts w:ascii="Traditional Arabic" w:hAnsi="Traditional Arabic"/>
          <w:color w:val="auto"/>
          <w:sz w:val="32"/>
          <w:szCs w:val="32"/>
          <w:vertAlign w:val="baseline"/>
        </w:rPr>
        <w:footnoteRef/>
      </w:r>
      <w:r w:rsidRPr="002F3D54">
        <w:rPr>
          <w:rFonts w:ascii="Traditional Arabic" w:hAnsi="Traditional Arabic"/>
          <w:color w:val="auto"/>
          <w:sz w:val="32"/>
          <w:szCs w:val="32"/>
          <w:rtl/>
        </w:rPr>
        <w:t>)المبسوط للسرخسي (10/ 123)</w:t>
      </w:r>
      <w:r w:rsidRPr="002F3D54">
        <w:rPr>
          <w:rFonts w:ascii="Tahoma" w:hAnsi="Tahoma" w:hint="cs"/>
          <w:color w:val="auto"/>
          <w:sz w:val="32"/>
          <w:szCs w:val="32"/>
          <w:rtl/>
        </w:rPr>
        <w:t xml:space="preserve">. </w:t>
      </w:r>
    </w:p>
  </w:footnote>
  <w:footnote w:id="93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بغى</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بغى</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ظلم، واعتدى، وسعى بالفساد.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لسان العرب (14/ 78)</w:t>
      </w:r>
      <w:r w:rsidRPr="002F3D54">
        <w:rPr>
          <w:rFonts w:ascii="Tahoma" w:hAnsi="Tahoma" w:hint="cs"/>
          <w:color w:val="auto"/>
          <w:sz w:val="32"/>
          <w:szCs w:val="32"/>
          <w:rtl/>
        </w:rPr>
        <w:t xml:space="preserve">، </w:t>
      </w:r>
      <w:r w:rsidRPr="002F3D54">
        <w:rPr>
          <w:rFonts w:ascii="Tahoma" w:hAnsi="Tahoma"/>
          <w:color w:val="auto"/>
          <w:sz w:val="32"/>
          <w:szCs w:val="32"/>
          <w:rtl/>
        </w:rPr>
        <w:t>المصباح المنير في غريب الشرح الكبير (1/ 57)</w:t>
      </w:r>
      <w:r w:rsidRPr="002F3D54">
        <w:rPr>
          <w:rFonts w:ascii="Tahoma" w:hAnsi="Tahoma" w:hint="cs"/>
          <w:color w:val="auto"/>
          <w:sz w:val="32"/>
          <w:szCs w:val="32"/>
          <w:rtl/>
        </w:rPr>
        <w:t xml:space="preserve">، </w:t>
      </w:r>
      <w:r w:rsidRPr="002F3D54">
        <w:rPr>
          <w:rFonts w:ascii="Tahoma" w:hAnsi="Tahoma"/>
          <w:color w:val="auto"/>
          <w:sz w:val="32"/>
          <w:szCs w:val="32"/>
          <w:rtl/>
        </w:rPr>
        <w:t>المعجم الوسيط (1/ 64)</w:t>
      </w:r>
      <w:r w:rsidRPr="002F3D54">
        <w:rPr>
          <w:rFonts w:ascii="Tahoma" w:hAnsi="Tahoma" w:hint="cs"/>
          <w:color w:val="auto"/>
          <w:sz w:val="32"/>
          <w:szCs w:val="32"/>
          <w:rtl/>
        </w:rPr>
        <w:t xml:space="preserve">، </w:t>
      </w:r>
      <w:r w:rsidRPr="002F3D54">
        <w:rPr>
          <w:rFonts w:ascii="Tahoma" w:hAnsi="Tahoma"/>
          <w:color w:val="auto"/>
          <w:sz w:val="32"/>
          <w:szCs w:val="32"/>
          <w:rtl/>
        </w:rPr>
        <w:t>مجمل اللغة لابن فارس (ص: 130)</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وشرع</w:t>
      </w:r>
      <w:r>
        <w:rPr>
          <w:rFonts w:ascii="Tahoma" w:hAnsi="Tahoma" w:hint="cs"/>
          <w:color w:val="auto"/>
          <w:sz w:val="32"/>
          <w:szCs w:val="32"/>
          <w:rtl/>
        </w:rPr>
        <w:t>ًا</w:t>
      </w:r>
      <w:r w:rsidRPr="002F3D54">
        <w:rPr>
          <w:rFonts w:ascii="Tahoma" w:hAnsi="Tahoma" w:hint="cs"/>
          <w:color w:val="auto"/>
          <w:sz w:val="32"/>
          <w:szCs w:val="32"/>
          <w:rtl/>
        </w:rPr>
        <w:t xml:space="preserve">: </w:t>
      </w:r>
      <w:r w:rsidRPr="002F3D54">
        <w:rPr>
          <w:rFonts w:ascii="Tahoma" w:hAnsi="Tahoma"/>
          <w:color w:val="auto"/>
          <w:sz w:val="32"/>
          <w:szCs w:val="32"/>
          <w:rtl/>
        </w:rPr>
        <w:t xml:space="preserve">أهل البغي كل فئة لهم منعة يتغلبون ويجتمعون ويقاتلون أهل العدل بتأويل ويقولون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الحق معنا</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ويدعون الولاية، وإن تغلب قوم من اللصوص على مدينة فقتلوا وأخذوا المال وهم غير متأو</w:t>
      </w:r>
      <w:r w:rsidRPr="002F3D54">
        <w:rPr>
          <w:rFonts w:ascii="Tahoma" w:hAnsi="Tahoma" w:hint="cs"/>
          <w:color w:val="auto"/>
          <w:sz w:val="32"/>
          <w:szCs w:val="32"/>
          <w:rtl/>
        </w:rPr>
        <w:t>ّ</w:t>
      </w:r>
      <w:r w:rsidRPr="002F3D54">
        <w:rPr>
          <w:rFonts w:ascii="Tahoma" w:hAnsi="Tahoma"/>
          <w:color w:val="auto"/>
          <w:sz w:val="32"/>
          <w:szCs w:val="32"/>
          <w:rtl/>
        </w:rPr>
        <w:t>لين أخذوا بأجمعهم وليسوا ببغاة، لأن المنعة إن وجدت فالتأويل لم يوج</w:t>
      </w:r>
      <w:r w:rsidRPr="002F3D54">
        <w:rPr>
          <w:rFonts w:ascii="Tahoma" w:hAnsi="Tahoma" w:hint="cs"/>
          <w:color w:val="auto"/>
          <w:sz w:val="32"/>
          <w:szCs w:val="32"/>
          <w:rtl/>
        </w:rPr>
        <w:t>َ</w:t>
      </w:r>
      <w:r w:rsidRPr="002F3D54">
        <w:rPr>
          <w:rFonts w:ascii="Tahoma" w:hAnsi="Tahoma"/>
          <w:color w:val="auto"/>
          <w:sz w:val="32"/>
          <w:szCs w:val="32"/>
          <w:rtl/>
        </w:rPr>
        <w:t>د. الاختيار لتعليل المختار (4/ 151)</w:t>
      </w:r>
      <w:r w:rsidRPr="002F3D54">
        <w:rPr>
          <w:rFonts w:ascii="Tahoma" w:hAnsi="Tahoma" w:hint="cs"/>
          <w:color w:val="auto"/>
          <w:sz w:val="32"/>
          <w:szCs w:val="32"/>
          <w:rtl/>
        </w:rPr>
        <w:t xml:space="preserve">. </w:t>
      </w:r>
    </w:p>
  </w:footnote>
  <w:footnote w:id="93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الصحاح تاج اللغة وصحاح العربية (1/ 195)</w:t>
      </w:r>
      <w:r w:rsidRPr="002F3D54">
        <w:rPr>
          <w:rFonts w:ascii="Tahoma" w:hAnsi="Tahoma" w:hint="cs"/>
          <w:color w:val="auto"/>
          <w:sz w:val="32"/>
          <w:szCs w:val="32"/>
          <w:rtl/>
        </w:rPr>
        <w:t xml:space="preserve">. </w:t>
      </w:r>
    </w:p>
  </w:footnote>
  <w:footnote w:id="93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في (ب) </w:t>
      </w:r>
      <w:r w:rsidRPr="002F3D54">
        <w:rPr>
          <w:rFonts w:ascii="Traditional Arabic" w:hAnsi="Traditional Arabic" w:cs="CTraditional Arabic"/>
          <w:color w:val="auto"/>
          <w:sz w:val="32"/>
          <w:szCs w:val="32"/>
          <w:rtl/>
        </w:rPr>
        <w:t>$</w:t>
      </w:r>
      <w:r w:rsidRPr="002F3D54">
        <w:rPr>
          <w:rFonts w:hint="cs"/>
          <w:color w:val="auto"/>
          <w:sz w:val="32"/>
          <w:szCs w:val="32"/>
          <w:rtl/>
        </w:rPr>
        <w:t>من</w:t>
      </w:r>
      <w:r w:rsidRPr="002F3D54">
        <w:rPr>
          <w:rFonts w:ascii="Traditional Arabic" w:hAnsi="Traditional Arabic" w:cs="CTraditional Arabic"/>
          <w:color w:val="auto"/>
          <w:sz w:val="32"/>
          <w:szCs w:val="32"/>
          <w:rtl/>
        </w:rPr>
        <w:t>#</w:t>
      </w:r>
      <w:r w:rsidRPr="002F3D54">
        <w:rPr>
          <w:rFonts w:hint="cs"/>
          <w:color w:val="auto"/>
          <w:sz w:val="32"/>
          <w:szCs w:val="32"/>
          <w:rtl/>
        </w:rPr>
        <w:t xml:space="preserve">. </w:t>
      </w:r>
    </w:p>
  </w:footnote>
  <w:footnote w:id="93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 xml:space="preserve"> بلوهم</w:t>
      </w:r>
      <w:r w:rsidRPr="002F3D54">
        <w:rPr>
          <w:rFonts w:ascii="Traditional Arabic" w:hAnsi="Traditional Arabic" w:cs="CTraditional Arabic"/>
          <w:sz w:val="32"/>
          <w:rtl/>
        </w:rPr>
        <w:t>#</w:t>
      </w:r>
      <w:r w:rsidRPr="002F3D54">
        <w:rPr>
          <w:rFonts w:hint="cs"/>
          <w:sz w:val="32"/>
          <w:rtl/>
        </w:rPr>
        <w:t xml:space="preserve">. </w:t>
      </w:r>
    </w:p>
  </w:footnote>
  <w:footnote w:id="93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128</w:t>
      </w:r>
      <w:r w:rsidRPr="002F3D54">
        <w:rPr>
          <w:rFonts w:ascii="Tahoma" w:hAnsi="Tahoma" w:hint="cs"/>
          <w:color w:val="auto"/>
          <w:sz w:val="32"/>
          <w:szCs w:val="32"/>
          <w:rtl/>
        </w:rPr>
        <w:t xml:space="preserve"> -129 </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940">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الحاكم في المستدرك، كتاب قتال أهل البغي وهو آخر الجهاد، برقم(2657)2/165. </w:t>
      </w:r>
      <w:r w:rsidRPr="002F3D54">
        <w:rPr>
          <w:rFonts w:ascii="Tahoma" w:hAnsi="Tahoma"/>
          <w:color w:val="auto"/>
          <w:sz w:val="32"/>
          <w:szCs w:val="32"/>
          <w:rtl/>
        </w:rPr>
        <w:t xml:space="preserve">حَدَّثَنَا عَلِيُّ بْنُ حَمْشَادَ، ثنا هِشَامُ بْنُ عَلِيٍّ السَّدُوسِيُّ، ثنا مُحَمَّدُ بْنُ كَثِيرٍ الْعَبْدِيُّ، ثنا يَحْيَى بْنُ سُلَيْمٍ، وَعَبْدُ اللَّهِ بْنُ وَاقِدٍ، عَنْ عَبْدِ اللَّهِ بْنِ عُثْمَانَ بْنِ خُثَيْمٍ، عَنْ عَبْدِ اللَّهِ بْنِ شَدَّادِ بْنِ الْهَادِ، قَالَ: قَدِمْتُ عَلَى عَائِشَةَ رَضِيَ اللَّهُ عَنْهَا، فَبَيْنَمَا نَحْنُ عِنْدَهَا جُلُوسٌ مَرْجِعُهَا مِنَ الْعِرَاقِ لَيَالِي قُوتِلَ عَلِيٌّ إِذْ قَالَتْ: يَا عَبْدَ اللَّهِ </w:t>
      </w:r>
      <w:r w:rsidRPr="002F3D54">
        <w:rPr>
          <w:rFonts w:ascii="Tahoma" w:hAnsi="Tahoma" w:hint="cs"/>
          <w:color w:val="auto"/>
          <w:sz w:val="32"/>
          <w:szCs w:val="32"/>
          <w:rtl/>
        </w:rPr>
        <w:t>ا</w:t>
      </w:r>
      <w:r w:rsidRPr="002F3D54">
        <w:rPr>
          <w:rFonts w:ascii="Tahoma" w:hAnsi="Tahoma"/>
          <w:color w:val="auto"/>
          <w:sz w:val="32"/>
          <w:szCs w:val="32"/>
          <w:rtl/>
        </w:rPr>
        <w:t xml:space="preserve">بْنَ شَدَّادٍ، هَلْ أَنْتَ صَادِقِيَّ عَمَّا أَسْأَلُكَ عَنْهُ؟ حَدَّثَنِي عَنْ هَؤُلَاءِ الْقَوْمِ الَّذِينَ قَتَلَهُمْ عَلِيٌّ. قُلْتُ: وَمَالِي لَا أَصْدُقُكَ؟ قُلْتُ: فَحَدِّثْنِي عَنْ قِصَّتِهِمْ. قُلْتُ: إِنَّ عَلِيًّا لَمَّا كَاتَبَ مُعَاوِيَةَ وَحَكَّمَ الْحَكَمَيْنِ خَرَجَ عَلَيْهِ ثَمَانِيَةُ آلَافٍ مِنْ قُرَّاءِ النَّاسِ، فَنَزَلُوا أَرْضًا مِنْ جَانِبِ الْكُوفَةِ يُقَالُ لَهَا: حروراء، وَإِنَّهُمْ أَنْكَرُوا عَلَيْهِ، فَقَالُوا: انْسَلَخْتَ مِنْ قَمِيصٍ أَلْبَسَكَهُ اللَّهُ وَأَسْمَاكَ بِهِ، ثُمَّ انْطَلَقْتَ فَحَكَّمْتَ فِي ديْنِ اللَّهِ وَلَا حُكْمَ إِلَّا لِلَّهِ. فَلَمَّا بَلَغَ عَلِيًّا مَا عَتَبُوا عَلَيْهِ وَفَارَقُوهُ، أَمَرَ فَأَذَّنَ مُؤَذِّنٌ لَا يَدْخُلَنَّ عَلَى أَمِيرِ الْمُؤْمِنِينَ إِلَّا رَجُلٌ قَدْ حَمَلَالْقُرْآنَ، فَلَمَّا أَنِ امْتَلَأَ الدَّارُ مِنَ الْقُرَّاءِ دَعَا بِمُصْحَفٍ عَظِيمٍ فَوَضَعَهُ بَيْنَ يَدَيْهِ فَطَفِقَ يَصُكُّهُ بِيَدِهِ، وَيَقُولُ: أَيُّهَا الْمُصْحَفُ حَدِّثِ النَّاسَ، فَنَادَاهُ النَّاسُ فَقَالُوا: يَا أَمِيرَ الْمُؤْمِنِينَ، مَا تَسْأَلُهُ عَنْهُ إِنَّمَا هُوَ وَرَقٌ وَمِدَادٌ، وَنَحْنُ نَتَكَلَّمُ بِمَا رَأَيْنَا مِنْهُ فَمَاذَا تُرِيدُ؟ قَالَ: أَصْحَابُكُمُ الَّذِينَ خَرَجُوا بَيْنِي وَبَيْنَهُمْ كِتَابُ اللَّهِ، يَقُولُ اللَّهُ عَزَّ وَجَلَّ فِي امْرَأَةٍ وَرَجُلٍ: وَإِنْ خِفْتُمْ شِقَاقَ بَيْنِهِمَا فَابْعَثُوا حَكَمًا مِنْ أَهْلِهِ وَحَكَمًا مِنْ أَهْلِهَا فَأُمَّةُ مُحَمَّدٍ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أَعْظَمُ حُرْمَةً مِنِ امْرَأَةٍ وَرَجُلٍ، وَنَقَمُوا عَلَيَّ أَنْ كَاتَبْتُ مُعَاوِيَةَ وَكَتَبَ عَلِيُّ بْنُ أَبِي طَالِبٍ، وَقَدْ جَاءَ سُهَيْلُ بْنُ عَمْرٍو وَنَحْنُ مَعَ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بِالْحُدَيْبِيَةِ حِينَ صَالَحَ قَوْمُهُ قُرَيْشًا فَكَتَبَ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بِسْمِ اللَّهِ الرَّحْمَنِ الرَّحِيمِ</w:t>
      </w:r>
      <w:r w:rsidRPr="002F3D54">
        <w:rPr>
          <w:rFonts w:ascii="Tahoma" w:hAnsi="Tahoma" w:cs="CTraditional Arabic"/>
          <w:color w:val="auto"/>
          <w:sz w:val="32"/>
          <w:szCs w:val="32"/>
          <w:rtl/>
        </w:rPr>
        <w:t>#</w:t>
      </w:r>
      <w:r w:rsidRPr="002F3D54">
        <w:rPr>
          <w:rFonts w:ascii="Tahoma" w:hAnsi="Tahoma"/>
          <w:color w:val="auto"/>
          <w:sz w:val="32"/>
          <w:szCs w:val="32"/>
          <w:rtl/>
        </w:rPr>
        <w:t xml:space="preserve"> فَقَالَ سُهَيْلٌ: لَا تَكْتُبْ بِسْمِ اللَّهِ الرَّحْمَنِ الرَّحِيمِ. قَالَ: </w:t>
      </w:r>
      <w:r w:rsidRPr="002F3D54">
        <w:rPr>
          <w:rFonts w:ascii="Tahoma" w:hAnsi="Tahoma" w:cs="CTraditional Arabic"/>
          <w:color w:val="auto"/>
          <w:sz w:val="32"/>
          <w:szCs w:val="32"/>
          <w:rtl/>
        </w:rPr>
        <w:t>$</w:t>
      </w:r>
      <w:r w:rsidRPr="002F3D54">
        <w:rPr>
          <w:rFonts w:ascii="Tahoma" w:hAnsi="Tahoma"/>
          <w:color w:val="auto"/>
          <w:sz w:val="32"/>
          <w:szCs w:val="32"/>
          <w:rtl/>
        </w:rPr>
        <w:t xml:space="preserve">فَكَيْفَ أَكْتُبُ؟ </w:t>
      </w:r>
      <w:r w:rsidRPr="002F3D54">
        <w:rPr>
          <w:rFonts w:ascii="Tahoma" w:hAnsi="Tahoma" w:cs="CTraditional Arabic"/>
          <w:color w:val="auto"/>
          <w:sz w:val="32"/>
          <w:szCs w:val="32"/>
          <w:rtl/>
        </w:rPr>
        <w:t>#</w:t>
      </w:r>
      <w:r w:rsidRPr="002F3D54">
        <w:rPr>
          <w:rFonts w:ascii="Tahoma" w:hAnsi="Tahoma"/>
          <w:color w:val="auto"/>
          <w:sz w:val="32"/>
          <w:szCs w:val="32"/>
          <w:rtl/>
        </w:rPr>
        <w:t xml:space="preserve"> قَالَ: اكْتُبْ بِاسْمِكَ اللَّهُمَّ. فَقَالَ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اكْتُبْ</w:t>
      </w:r>
      <w:r w:rsidRPr="002F3D54">
        <w:rPr>
          <w:rFonts w:ascii="Tahoma" w:hAnsi="Tahoma" w:cs="CTraditional Arabic"/>
          <w:color w:val="auto"/>
          <w:sz w:val="32"/>
          <w:szCs w:val="32"/>
          <w:rtl/>
        </w:rPr>
        <w:t>#</w:t>
      </w:r>
      <w:r w:rsidRPr="002F3D54">
        <w:rPr>
          <w:rFonts w:ascii="Tahoma" w:hAnsi="Tahoma"/>
          <w:color w:val="auto"/>
          <w:sz w:val="32"/>
          <w:szCs w:val="32"/>
          <w:rtl/>
        </w:rPr>
        <w:t xml:space="preserve"> ثُمَّ قَالَ: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اكْتُبْ: مِنْ مُحَمَّدٍ رَسُولِ اللَّهِ</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قَالُوا: لَوْ نَعْلَمُ أَنَّكَ رَسُولُ اللَّهِ لَمْ نُخَالِفْكَ، فَكَتَبَ: </w:t>
      </w:r>
      <w:r w:rsidRPr="002F3D54">
        <w:rPr>
          <w:rFonts w:ascii="Tahoma" w:hAnsi="Tahoma" w:cs="CTraditional Arabic"/>
          <w:color w:val="auto"/>
          <w:sz w:val="32"/>
          <w:szCs w:val="32"/>
          <w:rtl/>
        </w:rPr>
        <w:t>$</w:t>
      </w:r>
      <w:r w:rsidRPr="002F3D54">
        <w:rPr>
          <w:rFonts w:ascii="Tahoma" w:hAnsi="Tahoma"/>
          <w:color w:val="auto"/>
          <w:sz w:val="32"/>
          <w:szCs w:val="32"/>
          <w:rtl/>
        </w:rPr>
        <w:t>هَذَا مَا صَالَحَ عَلَيْهِ مُحَمَّدُ بْنُ عَبْدِ اللَّهِ قُرَيْشًا</w:t>
      </w:r>
      <w:r w:rsidRPr="002F3D54">
        <w:rPr>
          <w:rFonts w:ascii="Tahoma" w:hAnsi="Tahoma" w:cs="CTraditional Arabic"/>
          <w:color w:val="auto"/>
          <w:sz w:val="32"/>
          <w:szCs w:val="32"/>
          <w:rtl/>
        </w:rPr>
        <w:t>#</w:t>
      </w:r>
      <w:r w:rsidRPr="002F3D54">
        <w:rPr>
          <w:rFonts w:ascii="Tahoma" w:hAnsi="Tahoma"/>
          <w:color w:val="auto"/>
          <w:sz w:val="32"/>
          <w:szCs w:val="32"/>
          <w:rtl/>
        </w:rPr>
        <w:t xml:space="preserve"> يَقُولُ اللَّهُ فِي كِتَابِهِ: </w:t>
      </w:r>
      <w:r w:rsidRPr="002F3D54">
        <w:rPr>
          <w:rFonts w:ascii="QCF_BSML" w:hAnsi="QCF_BSML" w:cs="QCF_BSML"/>
          <w:b/>
          <w:bCs/>
          <w:color w:val="auto"/>
          <w:sz w:val="28"/>
          <w:szCs w:val="28"/>
          <w:rtl/>
        </w:rPr>
        <w:t>(</w:t>
      </w:r>
      <w:r w:rsidRPr="002F3D54">
        <w:rPr>
          <w:rFonts w:ascii="QCF_P420" w:hAnsi="QCF_P420" w:cs="QCF_P420"/>
          <w:color w:val="auto"/>
          <w:sz w:val="28"/>
          <w:szCs w:val="28"/>
          <w:rtl/>
        </w:rPr>
        <w:t xml:space="preserve">ﯯ ﯰ ﯱ ﯲ ﯳ ﯴ ﯵ ﯶ ﯷ ﯸ ﯹ ﯺ ﯻ ﯼ </w:t>
      </w:r>
      <w:r w:rsidRPr="002F3D54">
        <w:rPr>
          <w:rFonts w:ascii="QCF_BSML" w:hAnsi="QCF_BSML" w:cs="QCF_BSML"/>
          <w:b/>
          <w:bCs/>
          <w:color w:val="auto"/>
          <w:sz w:val="28"/>
          <w:szCs w:val="28"/>
          <w:rtl/>
        </w:rPr>
        <w:t>)</w:t>
      </w:r>
      <w:r w:rsidRPr="002F3D54">
        <w:rPr>
          <w:rFonts w:ascii="Tahoma" w:hAnsi="Tahoma"/>
          <w:color w:val="auto"/>
          <w:sz w:val="28"/>
          <w:szCs w:val="28"/>
          <w:rtl/>
        </w:rPr>
        <w:t>[الأحزاب: 21]</w:t>
      </w:r>
      <w:r w:rsidRPr="002F3D54">
        <w:rPr>
          <w:rFonts w:ascii="Tahoma" w:hAnsi="Tahoma"/>
          <w:color w:val="auto"/>
          <w:sz w:val="32"/>
          <w:szCs w:val="32"/>
          <w:rtl/>
        </w:rPr>
        <w:t xml:space="preserve"> فَبَعَثَهُ إِلَيْهِمْ عَلِيُّ بْنُ أَبِي طَالِبٍ، فَخَرَجْتُ مَعَهُمْ حَتَّى إِذَا تَوَسَّطْنَا عَسْكَرَهُمْ، قَامَ ابْنُ الْكَوَّاءِ فَخَطَبَ النَّاسَ فَقَالَ: يَا حَمَلَةَ الْقُرْآنِ إِنَّ هَذَا عَبْدُ</w:t>
      </w:r>
      <w:r w:rsidRPr="002F3D54">
        <w:rPr>
          <w:rFonts w:ascii="Tahoma" w:hAnsi="Tahoma" w:hint="cs"/>
          <w:color w:val="auto"/>
          <w:sz w:val="32"/>
          <w:szCs w:val="32"/>
          <w:rtl/>
        </w:rPr>
        <w:t> </w:t>
      </w:r>
      <w:r w:rsidRPr="002F3D54">
        <w:rPr>
          <w:rFonts w:ascii="Tahoma" w:hAnsi="Tahoma"/>
          <w:color w:val="auto"/>
          <w:sz w:val="32"/>
          <w:szCs w:val="32"/>
          <w:rtl/>
        </w:rPr>
        <w:t xml:space="preserve">اللَّهِ بْنُ عَبَّاسٍ فَمَنْ لَمْ يَكُنْ يَعْرِفُهُ، فَأَنَا أَعْرِفُهُ مِنْ كِتَابِ اللَّهِ، هَذَا مَنْ نَزَلَ فِي قَوْمِهِ: </w:t>
      </w:r>
      <w:r w:rsidRPr="002F3D54">
        <w:rPr>
          <w:rFonts w:ascii="QCF_BSML" w:hAnsi="QCF_BSML" w:cs="QCF_BSML"/>
          <w:b/>
          <w:bCs/>
          <w:color w:val="auto"/>
          <w:sz w:val="28"/>
          <w:szCs w:val="28"/>
          <w:rtl/>
        </w:rPr>
        <w:t>(</w:t>
      </w:r>
      <w:r w:rsidRPr="002F3D54">
        <w:rPr>
          <w:rFonts w:ascii="QCF_P493" w:hAnsi="QCF_P493" w:cs="QCF_P493"/>
          <w:color w:val="auto"/>
          <w:sz w:val="28"/>
          <w:szCs w:val="28"/>
          <w:rtl/>
        </w:rPr>
        <w:t xml:space="preserve"> ﯬ ﯭ ﯮ ﯯ</w:t>
      </w:r>
      <w:r w:rsidRPr="002F3D54">
        <w:rPr>
          <w:rFonts w:ascii="QCF_BSML" w:hAnsi="QCF_BSML" w:cs="QCF_BSML"/>
          <w:b/>
          <w:bCs/>
          <w:color w:val="auto"/>
          <w:sz w:val="28"/>
          <w:szCs w:val="28"/>
          <w:rtl/>
        </w:rPr>
        <w:t>)</w:t>
      </w:r>
      <w:r w:rsidRPr="002F3D54">
        <w:rPr>
          <w:rFonts w:ascii="Tahoma" w:hAnsi="Tahoma"/>
          <w:color w:val="auto"/>
          <w:sz w:val="28"/>
          <w:szCs w:val="28"/>
          <w:rtl/>
        </w:rPr>
        <w:t xml:space="preserve">[الزخرف: 58] </w:t>
      </w:r>
      <w:r w:rsidRPr="002F3D54">
        <w:rPr>
          <w:rFonts w:ascii="Tahoma" w:hAnsi="Tahoma"/>
          <w:color w:val="auto"/>
          <w:sz w:val="32"/>
          <w:szCs w:val="32"/>
          <w:rtl/>
        </w:rPr>
        <w:t xml:space="preserve">فَرُدُّوهُ إِلَى صَاحِبِهِ، وَلَا تُوَاضِعُوهُ كِتَابَ اللَّهِ. قَالَ: فَقَامَ خُطَبَاؤُهُمْ فَقَالُوا: لَا وَاللَّهِ لَنُوَاضِعَنَّهُ كِتَابَ اللَّهِ، فَإِذَا جَاءَ بِالْحَقِّ نَعْرِفُهُ اسْتَطَعْنَاهُ، وَلَئِنْ جَاءَ بِالْبَاطِلِ لَنُبَكِّتَنَّهُ بِبَاطِلِهِ، وَلَنَرُدَّنَّهُ إِلَى صَاحِبِهِ، فَوَاضَعُوهُ عَلَى كِتَابِ اللَّهِ ثَلَاثَةَ أَيَّامٍ، فَرَجَعَ مِنْهُمْ أَرْبَعَةُ آلَافٍ كُلُّهُمْ تَائِبٌ بَيْنَهُمُ ابْنُ الْكَوَّاءِ، حَتَّى أَدْخَلَهُمْ عَلَى عَلِيٍّ فَبَعَثَ عَلِيٌّ إِلَى بَقِيَّتِهِمْ، فَقَالَ: قَدْ كَانَ مِنْ أَمْرِنَا وَأَمْرِ النَّاسِ مَا قَدْ رَأَيْتُمْ فَقِفُوا حَيْثُ شِئْتُمْ حَتَّى تَجْتَمِعَ أُمَّةُ مُحَمَّدٍ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وَتَنْزِلُوا حَيْثُ شِئْتُمْ بَيْنَنَا وَبَيْنَكُمْ أَنْ نَقِيَكُمْ رِمَاحَنَا مَا لَمْ تَقْطَعُوا سَبِيلًا أَوْ تُطِيلُوا دَمًا، فَإِنَّكُمْ إِنْ فَعَلْتُمْ ذَلِكَ فَقَدْ نَبَذْنَا إِلَيْكُمُ الْحَرْبَ عَلَى سَوَاءٍ، إِنَّ اللَّهَ لَا يُحِبُّ الْخَائِنِينَ. فَقَالَتْ لَهُ عَائِشَةُ رَضِيَ اللَّهُ عَنْهَا: يَا ابْنَ شَدَّادٍ فَقَدْ قَتَلَهُمْ؟فَقَالَ: وَاللَّهِ مَا بَعَثَ إِلَيْهِمْ حَتَّى قَطَعُوا السَّبِيلَ، وَسَفَكُوا الدِّمَاءَ بِغَيْرِ حَقِّ اللَّهِ، وَقَتَلُوا ابْنَ خَبَّابٍ وَاسْتَحَلُّوا أهل الذمة فَقَالَتْ: آللَّهِ؟ قُلْتُ: آللَّهِ الَّذِي لَا إِلَهَ إِلَّا هُوَ. قَالَتْ: فَمَا شَيْءٌ بَلَغَنِي عَنْ أَهْلِ الْعِرَاقِ يَتَحَدَّثُونَ بِهِ يَقُولُونَ: ذُو الثُّدَيِّ ذُو الثُّدَيِّ، فَقُلْتُ: قَدْ رَأَيْتُهُ وَوَقَفْتُ عَلَيْهِ مَعَ عَلِيٍّ فِي الْقَتْلَى فَدَعَا النَّاسَ، فَقَالَ: هَلْ تَعْرِفُونَ هَذَا؟ فَكَانَ أَكْثَرُ مَنْ جَاءَ يَقُولُ: قَدْ رَأَيْتُهُ فِي مَسْجِدِ بَنِي فُلَانٍ يُصَلِّي، وَرَأَيْتُهُ فِي مَسْجِدِ بَنِي فُلَانٍ يُصَلِّي، فَلَمْ يَأْتِ بِثَبْتٍ يُعْرَفُ إِلَّا ذَلِكَ، قَالَتْ: فَمَا قَوْلُ عَلِيٍّ حِينَ قَامَ عَلَيْهِ كَمَا يَزْعُمُ أَهْلُ الْعِرَاقِ؟ قُلْتُ: سَمِعْتُهُ يَقُولُ: صَدَقَ اللَّهُ وَرَسُولُهُ. قَالَتْ: وَهَلْ سَمِعْتَهُ أَنْتَ مِنْهُ قَالَ غَيْرَ ذَلِكَ؟ قُلْتُ: اللَّهُمَّ لَا. قَالَتْ: أَجَلْ صَدَقَ اللَّهُ وَرَسُولُهُ</w:t>
      </w:r>
      <w:r w:rsidRPr="002F3D54">
        <w:rPr>
          <w:rFonts w:ascii="Tahoma" w:hAnsi="Tahoma" w:hint="cs"/>
          <w:color w:val="auto"/>
          <w:sz w:val="32"/>
          <w:szCs w:val="32"/>
          <w:rtl/>
        </w:rPr>
        <w:t xml:space="preserve">. قال الحاكم: </w:t>
      </w:r>
      <w:r w:rsidRPr="002F3D54">
        <w:rPr>
          <w:rFonts w:ascii="Tahoma" w:hAnsi="Tahoma" w:cs="CTraditional Arabic"/>
          <w:color w:val="auto"/>
          <w:sz w:val="32"/>
          <w:szCs w:val="32"/>
          <w:rtl/>
        </w:rPr>
        <w:t>$</w:t>
      </w:r>
      <w:r w:rsidRPr="002F3D54">
        <w:rPr>
          <w:rFonts w:ascii="Tahoma" w:hAnsi="Tahoma"/>
          <w:color w:val="auto"/>
          <w:sz w:val="32"/>
          <w:szCs w:val="32"/>
          <w:rtl/>
        </w:rPr>
        <w:t>هَذَا حَدِيثٌ صَحِيحٌ عَلَى شَرْطِ الشَّيْخَيْنِ، وَلَمْ يُخَرِّجَاهُ</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p>
  </w:footnote>
  <w:footnote w:id="941">
    <w:p w:rsidR="00E408E2" w:rsidRPr="002F3D54" w:rsidRDefault="00E408E2" w:rsidP="004A6CA5">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حروراء</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حروراء</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قرية بظاهر الكوفة، وقيل: موضع على ميلين منها نزل به الخوارج الذين خالفوا علي</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أبي</w:t>
      </w:r>
      <w:r w:rsidRPr="002F3D54">
        <w:rPr>
          <w:rFonts w:ascii="Tahoma" w:hAnsi="Tahoma" w:hint="cs"/>
          <w:color w:val="auto"/>
          <w:sz w:val="32"/>
          <w:szCs w:val="32"/>
          <w:rtl/>
        </w:rPr>
        <w:t> </w:t>
      </w:r>
      <w:r w:rsidRPr="002F3D54">
        <w:rPr>
          <w:rFonts w:ascii="Tahoma" w:hAnsi="Tahoma"/>
          <w:color w:val="auto"/>
          <w:sz w:val="32"/>
          <w:szCs w:val="32"/>
          <w:rtl/>
        </w:rPr>
        <w:t xml:space="preserve">طالب، </w:t>
      </w:r>
      <w:r w:rsidRPr="002F3D54">
        <w:rPr>
          <w:rFonts w:ascii="AAA GoldenLotus" w:hAnsi="AAA GoldenLotus" w:cs="AAA GoldenLotus"/>
          <w:color w:val="auto"/>
          <w:rtl/>
        </w:rPr>
        <w:t>◙</w:t>
      </w:r>
      <w:r w:rsidRPr="002F3D54">
        <w:rPr>
          <w:rFonts w:ascii="Tahoma" w:hAnsi="Tahoma"/>
          <w:color w:val="auto"/>
          <w:sz w:val="32"/>
          <w:szCs w:val="32"/>
          <w:rtl/>
        </w:rPr>
        <w:t>، فنسبوا إليها</w:t>
      </w:r>
      <w:r w:rsidRPr="002F3D54">
        <w:rPr>
          <w:rFonts w:ascii="Tahoma" w:hAnsi="Tahoma" w:hint="cs"/>
          <w:color w:val="auto"/>
          <w:sz w:val="32"/>
          <w:szCs w:val="32"/>
          <w:rtl/>
        </w:rPr>
        <w:t xml:space="preserve">. </w:t>
      </w:r>
      <w:r w:rsidRPr="002F3D54">
        <w:rPr>
          <w:rFonts w:ascii="Tahoma" w:hAnsi="Tahoma"/>
          <w:color w:val="auto"/>
          <w:sz w:val="32"/>
          <w:szCs w:val="32"/>
          <w:rtl/>
        </w:rPr>
        <w:t>معجم البلدان (2/ 245)</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(4/ 185)</w:t>
      </w:r>
      <w:r w:rsidRPr="002F3D54">
        <w:rPr>
          <w:rFonts w:ascii="Tahoma" w:hAnsi="Tahoma" w:hint="cs"/>
          <w:color w:val="auto"/>
          <w:sz w:val="32"/>
          <w:szCs w:val="32"/>
          <w:rtl/>
        </w:rPr>
        <w:t xml:space="preserve">. </w:t>
      </w:r>
    </w:p>
  </w:footnote>
  <w:footnote w:id="94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مطموس في النسختين. </w:t>
      </w:r>
    </w:p>
  </w:footnote>
  <w:footnote w:id="94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وفي المبسوط قال: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روي عن علي </w:t>
      </w:r>
      <w:r w:rsidRPr="002F3D54">
        <w:rPr>
          <w:rFonts w:ascii="AAA GoldenLotus" w:hAnsi="AAA GoldenLotus" w:cs="AAA GoldenLotus"/>
          <w:color w:val="auto"/>
          <w:sz w:val="24"/>
          <w:szCs w:val="24"/>
          <w:rtl/>
        </w:rPr>
        <w:t>ؓ</w:t>
      </w:r>
      <w:r w:rsidRPr="002F3D54">
        <w:rPr>
          <w:rFonts w:ascii="Tahoma" w:hAnsi="Tahoma"/>
          <w:color w:val="auto"/>
          <w:sz w:val="32"/>
          <w:szCs w:val="32"/>
          <w:rtl/>
        </w:rPr>
        <w:t xml:space="preserve">  أنه بعث ابن عباس </w:t>
      </w:r>
      <w:r w:rsidRPr="002F3D54">
        <w:rPr>
          <w:rFonts w:ascii="AAA GoldenLotus" w:hAnsi="AAA GoldenLotus" w:cs="AAA GoldenLotus"/>
          <w:color w:val="auto"/>
          <w:sz w:val="24"/>
          <w:szCs w:val="24"/>
          <w:rtl/>
        </w:rPr>
        <w:t xml:space="preserve">¶ </w:t>
      </w:r>
      <w:r w:rsidRPr="002F3D54">
        <w:rPr>
          <w:rFonts w:ascii="Tahoma" w:hAnsi="Tahoma"/>
          <w:color w:val="auto"/>
          <w:sz w:val="32"/>
          <w:szCs w:val="32"/>
          <w:rtl/>
        </w:rPr>
        <w:t xml:space="preserve"> إلى أهل حروراء حتى ناظرهم، ودعاهم إلى التوبة، ولأن المقصود ربما يحصل من غير قتال بالوعظ والإنذار فالأحسن أن يقدم ذلك على القتال؛ لأن الكي آخر الدواء</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المبسوط للسرخسي (10/ 128)</w:t>
      </w:r>
      <w:r w:rsidRPr="002F3D54">
        <w:rPr>
          <w:rFonts w:ascii="Tahoma" w:hAnsi="Tahoma" w:hint="cs"/>
          <w:color w:val="auto"/>
          <w:sz w:val="32"/>
          <w:szCs w:val="32"/>
          <w:rtl/>
        </w:rPr>
        <w:t>.</w:t>
      </w:r>
    </w:p>
  </w:footnote>
  <w:footnote w:id="94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زيادة </w:t>
      </w:r>
      <w:r w:rsidRPr="002F3D54">
        <w:rPr>
          <w:rFonts w:cs="CTraditional Arabic" w:hint="cs"/>
          <w:sz w:val="32"/>
          <w:rtl/>
        </w:rPr>
        <w:t>$</w:t>
      </w:r>
      <w:r w:rsidRPr="002F3D54">
        <w:rPr>
          <w:sz w:val="32"/>
          <w:rtl/>
        </w:rPr>
        <w:t>أنّ</w:t>
      </w:r>
      <w:r w:rsidRPr="002F3D54">
        <w:rPr>
          <w:rFonts w:hint="cs"/>
          <w:sz w:val="32"/>
          <w:rtl/>
        </w:rPr>
        <w:t xml:space="preserve"> أبا موسى</w:t>
      </w:r>
      <w:r w:rsidRPr="002F3D54">
        <w:rPr>
          <w:rFonts w:cs="CTraditional Arabic" w:hint="cs"/>
          <w:sz w:val="32"/>
          <w:rtl/>
        </w:rPr>
        <w:t>#</w:t>
      </w:r>
      <w:r w:rsidRPr="002F3D54">
        <w:rPr>
          <w:rFonts w:hint="cs"/>
          <w:sz w:val="32"/>
          <w:rtl/>
        </w:rPr>
        <w:t xml:space="preserve">. </w:t>
      </w:r>
    </w:p>
  </w:footnote>
  <w:footnote w:id="945">
    <w:p w:rsidR="00E408E2" w:rsidRPr="002F3D54" w:rsidRDefault="00E408E2" w:rsidP="00FB5814">
      <w:pPr>
        <w:pStyle w:val="af3"/>
        <w:spacing w:before="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الصحاح تاج اللغة وصحاح العربية (2/ 628)</w:t>
      </w:r>
      <w:r w:rsidRPr="002F3D54">
        <w:rPr>
          <w:rFonts w:ascii="Tahoma" w:hAnsi="Tahoma" w:hint="cs"/>
          <w:color w:val="auto"/>
          <w:sz w:val="32"/>
          <w:szCs w:val="32"/>
          <w:rtl/>
        </w:rPr>
        <w:t xml:space="preserve">، ينظر </w:t>
      </w:r>
      <w:r w:rsidRPr="002F3D54">
        <w:rPr>
          <w:rFonts w:ascii="Tahoma" w:hAnsi="Tahoma"/>
          <w:color w:val="auto"/>
          <w:sz w:val="32"/>
          <w:szCs w:val="32"/>
          <w:rtl/>
        </w:rPr>
        <w:t>المغرب في ترتيب المعرب (ص: 111)</w:t>
      </w:r>
      <w:r w:rsidRPr="002F3D54">
        <w:rPr>
          <w:rFonts w:ascii="Tahoma" w:hAnsi="Tahoma" w:hint="cs"/>
          <w:color w:val="auto"/>
          <w:sz w:val="32"/>
          <w:szCs w:val="32"/>
          <w:rtl/>
        </w:rPr>
        <w:t xml:space="preserve">. </w:t>
      </w:r>
    </w:p>
  </w:footnote>
  <w:footnote w:id="946">
    <w:p w:rsidR="00E408E2" w:rsidRPr="002F3D54" w:rsidRDefault="00E408E2" w:rsidP="00FB5814">
      <w:pPr>
        <w:pStyle w:val="af3"/>
        <w:spacing w:before="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noProof w:val="0"/>
          <w:color w:val="auto"/>
          <w:sz w:val="32"/>
          <w:szCs w:val="32"/>
          <w:rtl/>
          <w:lang w:eastAsia="en-US"/>
        </w:rPr>
        <w:t xml:space="preserve"> كذا أورده السرخسي في المبسوط (10/124)، ولم أقف على من خرّجه أو ساق له سند</w:t>
      </w:r>
      <w:r>
        <w:rPr>
          <w:rFonts w:hint="cs"/>
          <w:noProof w:val="0"/>
          <w:color w:val="auto"/>
          <w:sz w:val="32"/>
          <w:szCs w:val="32"/>
          <w:rtl/>
          <w:lang w:eastAsia="en-US"/>
        </w:rPr>
        <w:t>ًا</w:t>
      </w:r>
      <w:r w:rsidRPr="002F3D54">
        <w:rPr>
          <w:rFonts w:hint="cs"/>
          <w:noProof w:val="0"/>
          <w:color w:val="auto"/>
          <w:sz w:val="32"/>
          <w:szCs w:val="32"/>
          <w:rtl/>
          <w:lang w:eastAsia="en-US"/>
        </w:rPr>
        <w:t xml:space="preserve">. </w:t>
      </w:r>
    </w:p>
  </w:footnote>
  <w:footnote w:id="947">
    <w:p w:rsidR="00E408E2" w:rsidRPr="002F3D54" w:rsidRDefault="00E408E2" w:rsidP="00FB5814">
      <w:pPr>
        <w:pStyle w:val="33"/>
        <w:spacing w:before="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أصحابه</w:t>
      </w:r>
      <w:r w:rsidRPr="002F3D54">
        <w:rPr>
          <w:rFonts w:ascii="Traditional Arabic" w:hAnsi="Traditional Arabic" w:cs="CTraditional Arabic"/>
          <w:sz w:val="32"/>
          <w:rtl/>
        </w:rPr>
        <w:t>#</w:t>
      </w:r>
      <w:r w:rsidRPr="002F3D54">
        <w:rPr>
          <w:rFonts w:hint="cs"/>
          <w:sz w:val="32"/>
          <w:rtl/>
        </w:rPr>
        <w:t xml:space="preserve">. </w:t>
      </w:r>
    </w:p>
  </w:footnote>
  <w:footnote w:id="948">
    <w:p w:rsidR="00E408E2" w:rsidRPr="002F3D54" w:rsidRDefault="00E408E2" w:rsidP="00FB5814">
      <w:pPr>
        <w:pStyle w:val="af3"/>
        <w:spacing w:before="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أخرجه أبو داود في سننه، كتاب الفتن، باب النهي عن السعي في الفتنة، برقم(4258)6/314، ع</w:t>
      </w:r>
      <w:r w:rsidRPr="002F3D54">
        <w:rPr>
          <w:rFonts w:ascii="Tahoma" w:hAnsi="Tahoma"/>
          <w:color w:val="auto"/>
          <w:sz w:val="32"/>
          <w:szCs w:val="32"/>
          <w:rtl/>
        </w:rPr>
        <w:t xml:space="preserve">ن ابنِ مسعودٍ، قال: سمعتُ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يقولُ: فذكر بعض حديثِ أبي بَكرة، قال: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قتلاها كلُّهم في النارِ</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قال فيه: قلتُ: متى ذلك يا ابنَ مسعود؟ قال: تِلكَ أيامُ الهَرْجِ حيثُ لا يأمنُ الرَّجُلُ جليسَه، قلتُ: فما تأمُرُني إن أدركني ذلك الزمانُ؟ قال: تكفُّ لِسَانَكَ ويدكَ، وتكونُ حِلْس</w:t>
      </w:r>
      <w:r>
        <w:rPr>
          <w:rFonts w:ascii="Tahoma" w:hAnsi="Tahoma"/>
          <w:color w:val="auto"/>
          <w:sz w:val="32"/>
          <w:szCs w:val="32"/>
          <w:rtl/>
        </w:rPr>
        <w:t>ًا</w:t>
      </w:r>
      <w:r w:rsidRPr="002F3D54">
        <w:rPr>
          <w:rFonts w:ascii="Tahoma" w:hAnsi="Tahoma"/>
          <w:color w:val="auto"/>
          <w:sz w:val="32"/>
          <w:szCs w:val="32"/>
          <w:rtl/>
        </w:rPr>
        <w:t xml:space="preserve"> مِن أحلاسِ بيتِك، فلما قُتِلَ عثمانُ طار قلبي مَطارَهُ، فركبتُ حتى أتيتُ دمشقَ، فلقيتُ خُريم بنَ فاتِكٍ الأسَديَّ فحدَّثته، فحلفَ بالله الذي لا إله إلا هو لسمعهُ من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كما حدَّثنيه ابنُ مسعودٍ. </w:t>
      </w:r>
      <w:r w:rsidRPr="002F3D54">
        <w:rPr>
          <w:rFonts w:ascii="Tahoma" w:hAnsi="Tahoma" w:hint="cs"/>
          <w:color w:val="auto"/>
          <w:sz w:val="32"/>
          <w:szCs w:val="32"/>
          <w:rtl/>
        </w:rPr>
        <w:t xml:space="preserve">قال ابن الأثير: </w:t>
      </w:r>
      <w:r w:rsidRPr="002F3D54">
        <w:rPr>
          <w:rFonts w:ascii="Tahoma" w:hAnsi="Tahoma"/>
          <w:color w:val="auto"/>
          <w:sz w:val="32"/>
          <w:szCs w:val="32"/>
          <w:rtl/>
        </w:rPr>
        <w:t>في سنده القاسم بن غزوان، لم يوثقه غير ابن حبان، وباقي رجاله ثقات. جامع الأصول (10/ 13)</w:t>
      </w:r>
      <w:r w:rsidRPr="002F3D54">
        <w:rPr>
          <w:rFonts w:ascii="Tahoma" w:hAnsi="Tahoma" w:hint="cs"/>
          <w:color w:val="auto"/>
          <w:sz w:val="32"/>
          <w:szCs w:val="32"/>
          <w:rtl/>
        </w:rPr>
        <w:t xml:space="preserve">. </w:t>
      </w:r>
    </w:p>
  </w:footnote>
  <w:footnote w:id="949">
    <w:p w:rsidR="00E408E2" w:rsidRPr="002F3D54" w:rsidRDefault="00E408E2" w:rsidP="00FB5814">
      <w:pPr>
        <w:pStyle w:val="33"/>
        <w:spacing w:before="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المسلمين</w:t>
      </w:r>
      <w:r w:rsidRPr="002F3D54">
        <w:rPr>
          <w:rFonts w:ascii="Traditional Arabic" w:hAnsi="Traditional Arabic" w:cs="CTraditional Arabic"/>
          <w:sz w:val="32"/>
          <w:rtl/>
        </w:rPr>
        <w:t>#</w:t>
      </w:r>
      <w:r w:rsidRPr="002F3D54">
        <w:rPr>
          <w:rFonts w:hint="cs"/>
          <w:sz w:val="32"/>
          <w:rtl/>
        </w:rPr>
        <w:t xml:space="preserve">. </w:t>
      </w:r>
    </w:p>
  </w:footnote>
  <w:footnote w:id="95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124)</w:t>
      </w:r>
    </w:p>
  </w:footnote>
  <w:footnote w:id="95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بقول</w:t>
      </w:r>
      <w:r w:rsidRPr="002F3D54">
        <w:rPr>
          <w:rFonts w:ascii="Traditional Arabic" w:hAnsi="Traditional Arabic" w:cs="CTraditional Arabic"/>
          <w:sz w:val="32"/>
          <w:rtl/>
        </w:rPr>
        <w:t>#</w:t>
      </w:r>
      <w:r w:rsidRPr="002F3D54">
        <w:rPr>
          <w:rFonts w:hint="cs"/>
          <w:sz w:val="32"/>
          <w:rtl/>
        </w:rPr>
        <w:t xml:space="preserve">. </w:t>
      </w:r>
    </w:p>
  </w:footnote>
  <w:footnote w:id="95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الصحاح تاج اللغة وصحاح العربية (3/ 870)</w:t>
      </w:r>
      <w:r w:rsidRPr="002F3D54">
        <w:rPr>
          <w:rFonts w:ascii="Tahoma" w:hAnsi="Tahoma" w:hint="cs"/>
          <w:color w:val="auto"/>
          <w:sz w:val="32"/>
          <w:szCs w:val="32"/>
          <w:rtl/>
        </w:rPr>
        <w:t xml:space="preserve">. </w:t>
      </w:r>
    </w:p>
  </w:footnote>
  <w:footnote w:id="95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ولم</w:t>
      </w:r>
      <w:r w:rsidRPr="002F3D54">
        <w:rPr>
          <w:rFonts w:ascii="Traditional Arabic" w:hAnsi="Traditional Arabic" w:cs="CTraditional Arabic"/>
          <w:sz w:val="32"/>
          <w:rtl/>
        </w:rPr>
        <w:t>#</w:t>
      </w:r>
      <w:r w:rsidRPr="002F3D54">
        <w:rPr>
          <w:rFonts w:hint="cs"/>
          <w:sz w:val="32"/>
          <w:rtl/>
        </w:rPr>
        <w:t xml:space="preserve">. </w:t>
      </w:r>
    </w:p>
  </w:footnote>
  <w:footnote w:id="95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91)</w:t>
      </w:r>
      <w:r w:rsidRPr="002F3D54">
        <w:rPr>
          <w:rFonts w:ascii="Tahoma" w:hAnsi="Tahoma" w:hint="cs"/>
          <w:color w:val="auto"/>
          <w:sz w:val="32"/>
          <w:szCs w:val="32"/>
          <w:rtl/>
        </w:rPr>
        <w:t xml:space="preserve">. </w:t>
      </w:r>
    </w:p>
  </w:footnote>
  <w:footnote w:id="95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البزار في مسنده، برقم(5954)12/231. </w:t>
      </w:r>
      <w:r w:rsidRPr="002F3D54">
        <w:rPr>
          <w:rFonts w:ascii="Tahoma" w:hAnsi="Tahoma"/>
          <w:color w:val="auto"/>
          <w:sz w:val="32"/>
          <w:szCs w:val="32"/>
          <w:rtl/>
        </w:rPr>
        <w:t>عن ابن عمر أن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قال: ياابن أم عبد هل تدري كيف حكم الله فيمن بغى من هذه الأمة؟ قال: الله ورسوله أعلم. قال: لا يجهز على جريحها، ولا يقتل أسيرها، ولا يطلب هاربها، ولا يقسم فيئها.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وهذا الحديث لا نعلمه يروى عن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إلا من هذا الوجه، ولا نعلم رواه عن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إلا ابن عمر، ولا نعلم رواه عن نافع إلا كوثر بن حكيم. </w:t>
      </w:r>
      <w:r w:rsidRPr="002F3D54">
        <w:rPr>
          <w:rFonts w:ascii="Tahoma" w:hAnsi="Tahoma" w:hint="cs"/>
          <w:color w:val="auto"/>
          <w:sz w:val="32"/>
          <w:szCs w:val="32"/>
          <w:rtl/>
        </w:rPr>
        <w:t xml:space="preserve">قال ابن حجر: </w:t>
      </w:r>
      <w:r w:rsidRPr="002F3D54">
        <w:rPr>
          <w:rFonts w:ascii="Tahoma" w:hAnsi="Tahoma"/>
          <w:color w:val="auto"/>
          <w:sz w:val="32"/>
          <w:szCs w:val="32"/>
          <w:rtl/>
        </w:rPr>
        <w:t>وفي إسناده كوثر بن حكيم وهو واه</w:t>
      </w:r>
      <w:r w:rsidRPr="002F3D54">
        <w:rPr>
          <w:rFonts w:ascii="Tahoma" w:hAnsi="Tahoma" w:hint="cs"/>
          <w:color w:val="auto"/>
          <w:sz w:val="32"/>
          <w:szCs w:val="32"/>
          <w:rtl/>
        </w:rPr>
        <w:t xml:space="preserve">. </w:t>
      </w:r>
      <w:r w:rsidRPr="002F3D54">
        <w:rPr>
          <w:rFonts w:ascii="Tahoma" w:hAnsi="Tahoma"/>
          <w:color w:val="auto"/>
          <w:sz w:val="32"/>
          <w:szCs w:val="32"/>
          <w:rtl/>
        </w:rPr>
        <w:t>الدراية في تخريج أحاديث الهداية (2/ 139)</w:t>
      </w:r>
      <w:r w:rsidRPr="002F3D54">
        <w:rPr>
          <w:rFonts w:ascii="Tahoma" w:hAnsi="Tahoma" w:hint="cs"/>
          <w:color w:val="auto"/>
          <w:sz w:val="32"/>
          <w:szCs w:val="32"/>
          <w:rtl/>
        </w:rPr>
        <w:t xml:space="preserve">. </w:t>
      </w:r>
    </w:p>
  </w:footnote>
  <w:footnote w:id="95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للإيتساء</w:t>
      </w:r>
      <w:r w:rsidRPr="002F3D54">
        <w:rPr>
          <w:rFonts w:ascii="Traditional Arabic" w:hAnsi="Traditional Arabic" w:cs="CTraditional Arabic"/>
          <w:sz w:val="32"/>
          <w:rtl/>
        </w:rPr>
        <w:t>#</w:t>
      </w:r>
      <w:r w:rsidRPr="002F3D54">
        <w:rPr>
          <w:rFonts w:hint="cs"/>
          <w:sz w:val="32"/>
          <w:rtl/>
        </w:rPr>
        <w:t xml:space="preserve">. </w:t>
      </w:r>
    </w:p>
  </w:footnote>
  <w:footnote w:id="957">
    <w:p w:rsidR="00E408E2" w:rsidRPr="002F3D54" w:rsidRDefault="00E408E2" w:rsidP="00FB5814">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بقوله</w:t>
      </w:r>
      <w:r w:rsidRPr="002F3D54">
        <w:rPr>
          <w:rFonts w:ascii="Traditional Arabic" w:hAnsi="Traditional Arabic" w:cs="CTraditional Arabic"/>
          <w:sz w:val="32"/>
          <w:rtl/>
        </w:rPr>
        <w:t>#</w:t>
      </w:r>
      <w:r w:rsidRPr="002F3D54">
        <w:rPr>
          <w:rFonts w:hint="cs"/>
          <w:sz w:val="32"/>
          <w:rtl/>
        </w:rPr>
        <w:t xml:space="preserve">. </w:t>
      </w:r>
    </w:p>
  </w:footnote>
  <w:footnote w:id="958">
    <w:p w:rsidR="00E408E2" w:rsidRPr="002F3D54" w:rsidRDefault="00E408E2" w:rsidP="00FB5814">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بزمان</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المبسوط للسرخسي (10/ 127)</w:t>
      </w:r>
      <w:r w:rsidRPr="002F3D54">
        <w:rPr>
          <w:rFonts w:hint="cs"/>
          <w:sz w:val="32"/>
          <w:rtl/>
        </w:rPr>
        <w:t xml:space="preserve">. </w:t>
      </w:r>
    </w:p>
  </w:footnote>
  <w:footnote w:id="959">
    <w:p w:rsidR="00E408E2" w:rsidRPr="002F3D54" w:rsidRDefault="00E408E2" w:rsidP="00FB5814">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960">
    <w:p w:rsidR="00E408E2" w:rsidRPr="002F3D54" w:rsidRDefault="00E408E2" w:rsidP="00021530">
      <w:pPr>
        <w:pStyle w:val="af3"/>
        <w:ind w:left="0" w:firstLine="0"/>
        <w:rPr>
          <w:rFonts w:ascii="Arial" w:hAnsi="Arial" w:cs="Arial"/>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البيهقي في السنن الكبرى، كتاب قتال أهل البغي، باب مافات في الأموال من قتال أهل البغي، برقم (16724)8/303. </w:t>
      </w:r>
      <w:r w:rsidRPr="002F3D54">
        <w:rPr>
          <w:rFonts w:ascii="Tahoma" w:hAnsi="Tahoma"/>
          <w:color w:val="auto"/>
          <w:sz w:val="32"/>
          <w:szCs w:val="32"/>
          <w:rtl/>
        </w:rPr>
        <w:t>عن الزهري، قال: كتب إليه سليمان بن هشام يسأله عن امرأة فارقت زوجها، وشهدت على قومها بالشرك، ولحقت بالحرورية فتزو</w:t>
      </w:r>
      <w:r w:rsidRPr="002F3D54">
        <w:rPr>
          <w:rFonts w:ascii="Tahoma" w:hAnsi="Tahoma" w:hint="cs"/>
          <w:color w:val="auto"/>
          <w:sz w:val="32"/>
          <w:szCs w:val="32"/>
          <w:rtl/>
        </w:rPr>
        <w:t>ّ</w:t>
      </w:r>
      <w:r w:rsidRPr="002F3D54">
        <w:rPr>
          <w:rFonts w:ascii="Tahoma" w:hAnsi="Tahoma"/>
          <w:color w:val="auto"/>
          <w:sz w:val="32"/>
          <w:szCs w:val="32"/>
          <w:rtl/>
        </w:rPr>
        <w:t>جت فيهم، ثم جاءت تائبة، قال: فكتب إليه الزهري، وأنا شاهد: أم</w:t>
      </w:r>
      <w:r w:rsidRPr="002F3D54">
        <w:rPr>
          <w:rFonts w:ascii="Tahoma" w:hAnsi="Tahoma" w:hint="cs"/>
          <w:color w:val="auto"/>
          <w:sz w:val="32"/>
          <w:szCs w:val="32"/>
          <w:rtl/>
        </w:rPr>
        <w:t>ّ</w:t>
      </w:r>
      <w:r w:rsidRPr="002F3D54">
        <w:rPr>
          <w:rFonts w:ascii="Tahoma" w:hAnsi="Tahoma"/>
          <w:color w:val="auto"/>
          <w:sz w:val="32"/>
          <w:szCs w:val="32"/>
          <w:rtl/>
        </w:rPr>
        <w:t>ا بعد</w:t>
      </w:r>
      <w:r w:rsidRPr="002F3D54">
        <w:rPr>
          <w:rFonts w:ascii="Tahoma" w:hAnsi="Tahoma" w:hint="cs"/>
          <w:color w:val="auto"/>
          <w:sz w:val="32"/>
          <w:szCs w:val="32"/>
          <w:rtl/>
        </w:rPr>
        <w:t>،</w:t>
      </w:r>
      <w:r w:rsidRPr="002F3D54">
        <w:rPr>
          <w:rFonts w:ascii="Tahoma" w:hAnsi="Tahoma"/>
          <w:color w:val="auto"/>
          <w:sz w:val="32"/>
          <w:szCs w:val="32"/>
          <w:rtl/>
        </w:rPr>
        <w:t xml:space="preserve"> فإن</w:t>
      </w:r>
      <w:r w:rsidRPr="002F3D54">
        <w:rPr>
          <w:rFonts w:ascii="Tahoma" w:hAnsi="Tahoma" w:hint="cs"/>
          <w:color w:val="auto"/>
          <w:sz w:val="32"/>
          <w:szCs w:val="32"/>
          <w:rtl/>
        </w:rPr>
        <w:t>َّ</w:t>
      </w:r>
      <w:r w:rsidRPr="002F3D54">
        <w:rPr>
          <w:rFonts w:ascii="Tahoma" w:hAnsi="Tahoma"/>
          <w:color w:val="auto"/>
          <w:sz w:val="32"/>
          <w:szCs w:val="32"/>
          <w:rtl/>
        </w:rPr>
        <w:t xml:space="preserve"> الفتنة الأولى ثارت وفي أصحاب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ممن شهد بدر</w:t>
      </w:r>
      <w:r>
        <w:rPr>
          <w:rFonts w:ascii="Tahoma" w:hAnsi="Tahoma"/>
          <w:color w:val="auto"/>
          <w:sz w:val="32"/>
          <w:szCs w:val="32"/>
          <w:rtl/>
        </w:rPr>
        <w:t>ًا</w:t>
      </w:r>
      <w:r w:rsidRPr="002F3D54">
        <w:rPr>
          <w:rFonts w:ascii="Tahoma" w:hAnsi="Tahoma"/>
          <w:color w:val="auto"/>
          <w:sz w:val="32"/>
          <w:szCs w:val="32"/>
          <w:rtl/>
        </w:rPr>
        <w:t>، فرأوا أن يهدم أمر الفتنة، لا يقام فيها حد على أحد في فرج استحله بتأويل القرآن، ولا قصاص في دم استحله بتأويل القرآن، ولا مال استحله بتأويل القرآن إلا أن</w:t>
      </w:r>
      <w:r w:rsidRPr="002F3D54">
        <w:rPr>
          <w:rFonts w:ascii="Tahoma" w:hAnsi="Tahoma" w:hint="cs"/>
          <w:color w:val="auto"/>
          <w:sz w:val="32"/>
          <w:szCs w:val="32"/>
          <w:rtl/>
        </w:rPr>
        <w:t>ْ</w:t>
      </w:r>
      <w:r w:rsidRPr="002F3D54">
        <w:rPr>
          <w:rFonts w:ascii="Tahoma" w:hAnsi="Tahoma"/>
          <w:color w:val="auto"/>
          <w:sz w:val="32"/>
          <w:szCs w:val="32"/>
          <w:rtl/>
        </w:rPr>
        <w:t xml:space="preserve"> يوجد شيء بعينه، وإن</w:t>
      </w:r>
      <w:r w:rsidRPr="002F3D54">
        <w:rPr>
          <w:rFonts w:ascii="Tahoma" w:hAnsi="Tahoma" w:hint="cs"/>
          <w:color w:val="auto"/>
          <w:sz w:val="32"/>
          <w:szCs w:val="32"/>
          <w:rtl/>
        </w:rPr>
        <w:t>ّ</w:t>
      </w:r>
      <w:r w:rsidRPr="002F3D54">
        <w:rPr>
          <w:rFonts w:ascii="Tahoma" w:hAnsi="Tahoma"/>
          <w:color w:val="auto"/>
          <w:sz w:val="32"/>
          <w:szCs w:val="32"/>
          <w:rtl/>
        </w:rPr>
        <w:t>ي أرى أن تردها إلى زوجها وتحد من قذفها</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إسناده صحيح، والزهري لم يدرك الفتنة المذكورة، انظر إرواء الغليل للألباني (8/116). </w:t>
      </w:r>
    </w:p>
  </w:footnote>
  <w:footnote w:id="96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(10/</w:t>
      </w:r>
      <w:r w:rsidRPr="002F3D54">
        <w:rPr>
          <w:rFonts w:ascii="Tahoma" w:hAnsi="Tahoma" w:hint="cs"/>
          <w:color w:val="auto"/>
          <w:sz w:val="32"/>
          <w:szCs w:val="32"/>
          <w:rtl/>
        </w:rPr>
        <w:t xml:space="preserve"> 127-</w:t>
      </w:r>
      <w:r w:rsidRPr="002F3D54">
        <w:rPr>
          <w:rFonts w:ascii="Tahoma" w:hAnsi="Tahoma"/>
          <w:color w:val="auto"/>
          <w:sz w:val="32"/>
          <w:szCs w:val="32"/>
          <w:rtl/>
        </w:rPr>
        <w:t xml:space="preserve"> 128)</w:t>
      </w:r>
    </w:p>
  </w:footnote>
  <w:footnote w:id="96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96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ولئن</w:t>
      </w:r>
      <w:r w:rsidRPr="002F3D54">
        <w:rPr>
          <w:rFonts w:ascii="Traditional Arabic" w:hAnsi="Traditional Arabic" w:cs="CTraditional Arabic"/>
          <w:sz w:val="32"/>
          <w:rtl/>
        </w:rPr>
        <w:t>#</w:t>
      </w:r>
      <w:r w:rsidRPr="002F3D54">
        <w:rPr>
          <w:rFonts w:hint="cs"/>
          <w:sz w:val="32"/>
          <w:rtl/>
        </w:rPr>
        <w:t xml:space="preserve">. </w:t>
      </w:r>
    </w:p>
  </w:footnote>
  <w:footnote w:id="96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(9/ 182)</w:t>
      </w:r>
      <w:r w:rsidRPr="002F3D54">
        <w:rPr>
          <w:rFonts w:ascii="Tahoma" w:hAnsi="Tahoma" w:hint="cs"/>
          <w:color w:val="auto"/>
          <w:sz w:val="32"/>
          <w:szCs w:val="32"/>
          <w:rtl/>
        </w:rPr>
        <w:t>.</w:t>
      </w:r>
    </w:p>
  </w:footnote>
  <w:footnote w:id="96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مذهب الشافعية: </w:t>
      </w:r>
      <w:r w:rsidRPr="002F3D54">
        <w:rPr>
          <w:rFonts w:ascii="Tahoma" w:hAnsi="Tahoma"/>
          <w:color w:val="auto"/>
          <w:sz w:val="32"/>
          <w:szCs w:val="32"/>
          <w:rtl/>
        </w:rPr>
        <w:t>أ</w:t>
      </w:r>
      <w:r w:rsidRPr="002F3D54">
        <w:rPr>
          <w:rFonts w:ascii="Tahoma" w:hAnsi="Tahoma" w:hint="cs"/>
          <w:color w:val="auto"/>
          <w:sz w:val="32"/>
          <w:szCs w:val="32"/>
          <w:rtl/>
        </w:rPr>
        <w:t>ن</w:t>
      </w:r>
      <w:r w:rsidRPr="002F3D54">
        <w:rPr>
          <w:rFonts w:ascii="Tahoma" w:hAnsi="Tahoma"/>
          <w:color w:val="auto"/>
          <w:sz w:val="32"/>
          <w:szCs w:val="32"/>
          <w:rtl/>
        </w:rPr>
        <w:t xml:space="preserve"> المستهلك بين أهل العدل وأهل البغي في غير ثائرة الحرب والتحام القتال من دماء وأموال فهي مضمونة على مستهلكها سواء كان استهلاكها قبل القتال أو بعد، فيضمن أهل البغي ما استهلكوه لأهل العدل من دماء وأموال ويضمن أهل العدل ما استهلكوه على أهل البغي من دماء وأموال</w:t>
      </w:r>
      <w:r w:rsidRPr="002F3D54">
        <w:rPr>
          <w:rFonts w:ascii="Tahoma" w:hAnsi="Tahoma" w:hint="cs"/>
          <w:color w:val="auto"/>
          <w:sz w:val="32"/>
          <w:szCs w:val="32"/>
          <w:rtl/>
        </w:rPr>
        <w:t xml:space="preserve">. </w:t>
      </w:r>
      <w:r w:rsidRPr="002F3D54">
        <w:rPr>
          <w:rFonts w:ascii="Tahoma" w:hAnsi="Tahoma"/>
          <w:color w:val="auto"/>
          <w:sz w:val="32"/>
          <w:szCs w:val="32"/>
          <w:rtl/>
        </w:rPr>
        <w:t>الحاوي الكبير (13/ 105)</w:t>
      </w:r>
      <w:r w:rsidRPr="002F3D54">
        <w:rPr>
          <w:rFonts w:ascii="Tahoma" w:hAnsi="Tahoma" w:hint="cs"/>
          <w:color w:val="auto"/>
          <w:sz w:val="32"/>
          <w:szCs w:val="32"/>
          <w:rtl/>
        </w:rPr>
        <w:t xml:space="preserve">. </w:t>
      </w:r>
    </w:p>
  </w:footnote>
  <w:footnote w:id="96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(7/ 90)</w:t>
      </w:r>
      <w:r w:rsidRPr="002F3D54">
        <w:rPr>
          <w:rFonts w:ascii="Tahoma" w:hAnsi="Tahoma" w:hint="cs"/>
          <w:color w:val="auto"/>
          <w:sz w:val="32"/>
          <w:szCs w:val="32"/>
          <w:rtl/>
        </w:rPr>
        <w:t xml:space="preserve">، </w:t>
      </w:r>
      <w:r w:rsidRPr="002F3D54">
        <w:rPr>
          <w:rFonts w:ascii="Tahoma" w:hAnsi="Tahoma"/>
          <w:color w:val="auto"/>
          <w:sz w:val="32"/>
          <w:szCs w:val="32"/>
          <w:rtl/>
        </w:rPr>
        <w:t>البحر الرائق شرح كنز الدقائق ومنحة الخالق وتكملة الطوري (3/ 17)</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(5/ 416)</w:t>
      </w:r>
      <w:r w:rsidRPr="002F3D54">
        <w:rPr>
          <w:rFonts w:ascii="Tahoma" w:hAnsi="Tahoma" w:hint="cs"/>
          <w:color w:val="auto"/>
          <w:sz w:val="32"/>
          <w:szCs w:val="32"/>
          <w:rtl/>
        </w:rPr>
        <w:t xml:space="preserve">. </w:t>
      </w:r>
    </w:p>
  </w:footnote>
  <w:footnote w:id="96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تمام كلامه: (</w:t>
      </w:r>
      <w:r w:rsidRPr="002F3D54">
        <w:rPr>
          <w:rFonts w:ascii="Tahoma" w:hAnsi="Tahoma"/>
          <w:color w:val="auto"/>
          <w:sz w:val="32"/>
          <w:szCs w:val="32"/>
          <w:rtl/>
        </w:rPr>
        <w:t>ومن لم يعرفه من أهل الفتنة بأس</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414)</w:t>
      </w:r>
      <w:r w:rsidRPr="002F3D54">
        <w:rPr>
          <w:rFonts w:ascii="Tahoma" w:hAnsi="Tahoma" w:hint="cs"/>
          <w:color w:val="auto"/>
          <w:sz w:val="32"/>
          <w:szCs w:val="32"/>
          <w:rtl/>
        </w:rPr>
        <w:t xml:space="preserve">. </w:t>
      </w:r>
    </w:p>
  </w:footnote>
  <w:footnote w:id="96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يقع</w:t>
      </w:r>
      <w:r w:rsidRPr="002F3D54">
        <w:rPr>
          <w:rFonts w:ascii="Traditional Arabic" w:hAnsi="Traditional Arabic" w:cs="CTraditional Arabic"/>
          <w:sz w:val="32"/>
          <w:rtl/>
        </w:rPr>
        <w:t>#</w:t>
      </w:r>
      <w:r w:rsidRPr="002F3D54">
        <w:rPr>
          <w:rFonts w:hint="cs"/>
          <w:sz w:val="32"/>
          <w:rtl/>
        </w:rPr>
        <w:t xml:space="preserve">. </w:t>
      </w:r>
    </w:p>
  </w:footnote>
  <w:footnote w:id="96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310)</w:t>
      </w:r>
      <w:r w:rsidRPr="002F3D54">
        <w:rPr>
          <w:rFonts w:ascii="Tahoma" w:hAnsi="Tahoma" w:hint="cs"/>
          <w:color w:val="auto"/>
          <w:sz w:val="32"/>
          <w:szCs w:val="32"/>
          <w:rtl/>
        </w:rPr>
        <w:t xml:space="preserve">. </w:t>
      </w:r>
    </w:p>
  </w:footnote>
  <w:footnote w:id="97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والله أعلم</w:t>
      </w:r>
      <w:r w:rsidRPr="002F3D54">
        <w:rPr>
          <w:rFonts w:ascii="Traditional Arabic" w:hAnsi="Traditional Arabic" w:cs="CTraditional Arabic"/>
          <w:sz w:val="32"/>
          <w:rtl/>
        </w:rPr>
        <w:t>#</w:t>
      </w:r>
      <w:r w:rsidRPr="002F3D54">
        <w:rPr>
          <w:rFonts w:hint="cs"/>
          <w:sz w:val="32"/>
          <w:rtl/>
        </w:rPr>
        <w:t xml:space="preserve"> بعد قوله </w:t>
      </w:r>
      <w:r w:rsidRPr="002F3D54">
        <w:rPr>
          <w:rFonts w:ascii="Traditional Arabic" w:hAnsi="Traditional Arabic" w:cs="CTraditional Arabic"/>
          <w:sz w:val="32"/>
          <w:rtl/>
        </w:rPr>
        <w:t>$</w:t>
      </w:r>
      <w:r w:rsidRPr="002F3D54">
        <w:rPr>
          <w:rFonts w:hint="cs"/>
          <w:sz w:val="32"/>
          <w:rtl/>
        </w:rPr>
        <w:t>وغيرها</w:t>
      </w:r>
      <w:r w:rsidRPr="002F3D54">
        <w:rPr>
          <w:rFonts w:ascii="Traditional Arabic" w:hAnsi="Traditional Arabic" w:cs="CTraditional Arabic"/>
          <w:sz w:val="32"/>
          <w:rtl/>
        </w:rPr>
        <w:t>#</w:t>
      </w:r>
      <w:r w:rsidRPr="002F3D54">
        <w:rPr>
          <w:rFonts w:hint="cs"/>
          <w:sz w:val="32"/>
          <w:rtl/>
        </w:rPr>
        <w:t xml:space="preserve">. </w:t>
      </w:r>
    </w:p>
  </w:footnote>
  <w:footnote w:id="97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بسم الله الرحمن الرحيم، باب اللقيط</w:t>
      </w:r>
      <w:r w:rsidRPr="002F3D54">
        <w:rPr>
          <w:rFonts w:ascii="Traditional Arabic" w:hAnsi="Traditional Arabic" w:cs="CTraditional Arabic"/>
          <w:sz w:val="32"/>
          <w:rtl/>
        </w:rPr>
        <w:t>#</w:t>
      </w:r>
      <w:r w:rsidRPr="002F3D54">
        <w:rPr>
          <w:rFonts w:hint="cs"/>
          <w:sz w:val="32"/>
          <w:rtl/>
        </w:rPr>
        <w:t xml:space="preserve">. </w:t>
      </w:r>
    </w:p>
  </w:footnote>
  <w:footnote w:id="97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وكذلك</w:t>
      </w:r>
      <w:r w:rsidRPr="002F3D54">
        <w:rPr>
          <w:rFonts w:ascii="Traditional Arabic" w:hAnsi="Traditional Arabic" w:cs="CTraditional Arabic"/>
          <w:sz w:val="32"/>
          <w:rtl/>
        </w:rPr>
        <w:t>#</w:t>
      </w:r>
      <w:r w:rsidRPr="002F3D54">
        <w:rPr>
          <w:rFonts w:hint="cs"/>
          <w:sz w:val="32"/>
          <w:rtl/>
        </w:rPr>
        <w:t xml:space="preserve">. </w:t>
      </w:r>
    </w:p>
  </w:footnote>
  <w:footnote w:id="97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أو</w:t>
      </w:r>
      <w:r w:rsidRPr="002F3D54">
        <w:rPr>
          <w:rFonts w:ascii="Traditional Arabic" w:hAnsi="Traditional Arabic" w:cs="CTraditional Arabic"/>
          <w:sz w:val="32"/>
          <w:rtl/>
        </w:rPr>
        <w:t>#</w:t>
      </w:r>
      <w:r w:rsidRPr="002F3D54">
        <w:rPr>
          <w:rFonts w:hint="cs"/>
          <w:sz w:val="32"/>
          <w:rtl/>
        </w:rPr>
        <w:t xml:space="preserve">. </w:t>
      </w:r>
    </w:p>
  </w:footnote>
  <w:footnote w:id="97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لمحو</w:t>
      </w:r>
      <w:r w:rsidRPr="002F3D54">
        <w:rPr>
          <w:rFonts w:ascii="Traditional Arabic" w:hAnsi="Traditional Arabic" w:cs="CTraditional Arabic"/>
          <w:sz w:val="32"/>
          <w:rtl/>
        </w:rPr>
        <w:t>#</w:t>
      </w:r>
      <w:r w:rsidRPr="002F3D54">
        <w:rPr>
          <w:rFonts w:hint="cs"/>
          <w:sz w:val="32"/>
          <w:rtl/>
        </w:rPr>
        <w:t xml:space="preserve">. </w:t>
      </w:r>
    </w:p>
  </w:footnote>
  <w:footnote w:id="97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تحفة الفقهاء (3/ 351</w:t>
      </w:r>
      <w:r w:rsidRPr="002F3D54">
        <w:rPr>
          <w:rFonts w:ascii="Tahoma" w:hAnsi="Tahoma" w:hint="cs"/>
          <w:color w:val="auto"/>
          <w:sz w:val="32"/>
          <w:szCs w:val="32"/>
          <w:rtl/>
        </w:rPr>
        <w:t>-352</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97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دفعه</w:t>
      </w:r>
      <w:r w:rsidRPr="002F3D54">
        <w:rPr>
          <w:rFonts w:ascii="Traditional Arabic" w:hAnsi="Traditional Arabic" w:cs="CTraditional Arabic"/>
          <w:sz w:val="32"/>
          <w:rtl/>
        </w:rPr>
        <w:t>#</w:t>
      </w:r>
      <w:r w:rsidRPr="002F3D54">
        <w:rPr>
          <w:rFonts w:hint="cs"/>
          <w:sz w:val="32"/>
          <w:rtl/>
        </w:rPr>
        <w:t xml:space="preserve">. </w:t>
      </w:r>
    </w:p>
  </w:footnote>
  <w:footnote w:id="97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الترمذي في سننه، أبواب البر والصلة، باب ما جاء في رحمة الصبيان، برقم(1919)4/321. </w:t>
      </w:r>
    </w:p>
    <w:p w:rsidR="00E408E2" w:rsidRPr="002F3D54" w:rsidRDefault="00E408E2" w:rsidP="000B07C1">
      <w:pPr>
        <w:pStyle w:val="af3"/>
        <w:ind w:left="0" w:firstLine="0"/>
        <w:rPr>
          <w:rFonts w:ascii="Tahoma" w:hAnsi="Tahoma"/>
          <w:color w:val="auto"/>
          <w:sz w:val="32"/>
          <w:szCs w:val="32"/>
          <w:rtl/>
        </w:rPr>
      </w:pPr>
      <w:r w:rsidRPr="002F3D54">
        <w:rPr>
          <w:rFonts w:ascii="Tahoma" w:hAnsi="Tahoma"/>
          <w:color w:val="auto"/>
          <w:sz w:val="32"/>
          <w:szCs w:val="32"/>
          <w:rtl/>
        </w:rPr>
        <w:t>عن زربي، قال: سمعت أنس بن مالك يقول: جاء شيخ يريد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فأبطأ القوم عنه أن يوسعوا له، فقال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ليس من</w:t>
      </w:r>
      <w:r w:rsidRPr="002F3D54">
        <w:rPr>
          <w:rFonts w:ascii="Tahoma" w:hAnsi="Tahoma" w:hint="cs"/>
          <w:color w:val="auto"/>
          <w:sz w:val="32"/>
          <w:szCs w:val="32"/>
          <w:rtl/>
        </w:rPr>
        <w:t>ّ</w:t>
      </w:r>
      <w:r w:rsidRPr="002F3D54">
        <w:rPr>
          <w:rFonts w:ascii="Tahoma" w:hAnsi="Tahoma"/>
          <w:color w:val="auto"/>
          <w:sz w:val="32"/>
          <w:szCs w:val="32"/>
          <w:rtl/>
        </w:rPr>
        <w:t>ا من لم يرحم صغيرنا ويوقر كبيرنا</w:t>
      </w:r>
      <w:r w:rsidRPr="002F3D54">
        <w:rPr>
          <w:rFonts w:ascii="Tahoma" w:hAnsi="Tahoma" w:cs="CTraditional Arabic"/>
          <w:color w:val="auto"/>
          <w:sz w:val="32"/>
          <w:szCs w:val="32"/>
          <w:rtl/>
        </w:rPr>
        <w:t>#</w:t>
      </w:r>
      <w:r w:rsidRPr="002F3D54">
        <w:rPr>
          <w:rFonts w:ascii="Tahoma" w:hAnsi="Tahoma" w:hint="cs"/>
          <w:color w:val="auto"/>
          <w:sz w:val="32"/>
          <w:szCs w:val="32"/>
          <w:rtl/>
        </w:rPr>
        <w:t>قال الشيخ أحمد شاكر</w:t>
      </w:r>
      <w:r w:rsidRPr="002F3D54">
        <w:rPr>
          <w:rFonts w:ascii="AAA GoldenLotus" w:hAnsi="AAA GoldenLotus" w:cs="AAA GoldenLotus"/>
          <w:color w:val="auto"/>
          <w:sz w:val="24"/>
          <w:szCs w:val="24"/>
          <w:rtl/>
        </w:rPr>
        <w:t>ؒ</w:t>
      </w:r>
      <w:r w:rsidRPr="002F3D54">
        <w:rPr>
          <w:rFonts w:ascii="Tahoma" w:hAnsi="Tahoma" w:hint="cs"/>
          <w:color w:val="auto"/>
          <w:sz w:val="32"/>
          <w:szCs w:val="32"/>
          <w:rtl/>
        </w:rPr>
        <w:t xml:space="preserve">: </w:t>
      </w:r>
      <w:r w:rsidRPr="002F3D54">
        <w:rPr>
          <w:rFonts w:ascii="Tahoma" w:hAnsi="Tahoma"/>
          <w:color w:val="auto"/>
          <w:sz w:val="32"/>
          <w:szCs w:val="32"/>
          <w:rtl/>
        </w:rPr>
        <w:t>هذا حديث غريب وزربي له أحاديث مناكير عن أنس بن مالك وغيره</w:t>
      </w:r>
      <w:r w:rsidRPr="002F3D54">
        <w:rPr>
          <w:rFonts w:ascii="Tahoma" w:hAnsi="Tahoma" w:hint="cs"/>
          <w:color w:val="auto"/>
          <w:sz w:val="32"/>
          <w:szCs w:val="32"/>
          <w:rtl/>
        </w:rPr>
        <w:t xml:space="preserve">. </w:t>
      </w:r>
    </w:p>
  </w:footnote>
  <w:footnote w:id="97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)تفسير الرازي مفاتيح الغيب أو التفسير الكبير (8/ 191)</w:t>
      </w:r>
      <w:r w:rsidRPr="002F3D54">
        <w:rPr>
          <w:rFonts w:ascii="Tahoma" w:hAnsi="Tahoma" w:hint="cs"/>
          <w:color w:val="auto"/>
          <w:sz w:val="32"/>
          <w:szCs w:val="32"/>
          <w:rtl/>
        </w:rPr>
        <w:t xml:space="preserve">. </w:t>
      </w:r>
    </w:p>
  </w:footnote>
  <w:footnote w:id="97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(10/ 209)</w:t>
      </w:r>
      <w:r w:rsidRPr="002F3D54">
        <w:rPr>
          <w:rFonts w:ascii="Tahoma" w:hAnsi="Tahoma" w:hint="cs"/>
          <w:color w:val="auto"/>
          <w:sz w:val="32"/>
          <w:szCs w:val="32"/>
          <w:rtl/>
        </w:rPr>
        <w:t xml:space="preserve">. </w:t>
      </w:r>
    </w:p>
  </w:footnote>
  <w:footnote w:id="98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110)</w:t>
      </w:r>
      <w:r w:rsidRPr="002F3D54">
        <w:rPr>
          <w:rFonts w:ascii="Tahoma" w:hAnsi="Tahoma" w:hint="cs"/>
          <w:color w:val="auto"/>
          <w:sz w:val="32"/>
          <w:szCs w:val="32"/>
          <w:rtl/>
        </w:rPr>
        <w:t xml:space="preserve">. </w:t>
      </w:r>
    </w:p>
  </w:footnote>
  <w:footnote w:id="98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كحريتهما</w:t>
      </w:r>
      <w:r w:rsidRPr="002F3D54">
        <w:rPr>
          <w:rFonts w:ascii="Traditional Arabic" w:hAnsi="Traditional Arabic" w:cs="CTraditional Arabic"/>
          <w:sz w:val="32"/>
          <w:rtl/>
        </w:rPr>
        <w:t>#</w:t>
      </w:r>
      <w:r w:rsidRPr="002F3D54">
        <w:rPr>
          <w:rFonts w:hint="cs"/>
          <w:sz w:val="32"/>
          <w:rtl/>
        </w:rPr>
        <w:t xml:space="preserve">. </w:t>
      </w:r>
    </w:p>
  </w:footnote>
  <w:footnote w:id="982">
    <w:p w:rsidR="00E408E2" w:rsidRPr="002F3D54" w:rsidRDefault="00E408E2" w:rsidP="000B07C1">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مالك في الموطأ، كتاب الأقضية، باب القضاء في المنبوذ، برقم(2733)4/1068. </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فقال عمر بن الخطاب: اذهب فهو حر</w:t>
      </w:r>
      <w:r w:rsidRPr="002F3D54">
        <w:rPr>
          <w:rFonts w:ascii="Tahoma" w:hAnsi="Tahoma" w:hint="cs"/>
          <w:color w:val="auto"/>
          <w:sz w:val="32"/>
          <w:szCs w:val="32"/>
          <w:rtl/>
        </w:rPr>
        <w:t>،</w:t>
      </w:r>
      <w:r w:rsidRPr="002F3D54">
        <w:rPr>
          <w:rFonts w:ascii="Tahoma" w:hAnsi="Tahoma"/>
          <w:color w:val="auto"/>
          <w:sz w:val="32"/>
          <w:szCs w:val="32"/>
          <w:rtl/>
        </w:rPr>
        <w:t xml:space="preserve"> ولك ولاؤه</w:t>
      </w:r>
      <w:r w:rsidRPr="002F3D54">
        <w:rPr>
          <w:rFonts w:ascii="Tahoma" w:hAnsi="Tahoma" w:hint="cs"/>
          <w:color w:val="auto"/>
          <w:sz w:val="32"/>
          <w:szCs w:val="32"/>
          <w:rtl/>
        </w:rPr>
        <w:t>،</w:t>
      </w:r>
      <w:r w:rsidRPr="002F3D54">
        <w:rPr>
          <w:rFonts w:ascii="Tahoma" w:hAnsi="Tahoma"/>
          <w:color w:val="auto"/>
          <w:sz w:val="32"/>
          <w:szCs w:val="32"/>
          <w:rtl/>
        </w:rPr>
        <w:t xml:space="preserve"> وعلينا نفقته</w:t>
      </w:r>
      <w:r w:rsidRPr="002F3D54">
        <w:rPr>
          <w:rFonts w:ascii="Tahoma" w:hAnsi="Tahoma" w:cs="CTraditional Arabic" w:hint="cs"/>
          <w:color w:val="auto"/>
          <w:sz w:val="32"/>
          <w:szCs w:val="32"/>
          <w:rtl/>
        </w:rPr>
        <w:t>#</w:t>
      </w:r>
      <w:r w:rsidRPr="002F3D54">
        <w:rPr>
          <w:rFonts w:ascii="Tahoma" w:hAnsi="Tahoma"/>
          <w:color w:val="auto"/>
          <w:sz w:val="32"/>
          <w:szCs w:val="32"/>
          <w:rtl/>
        </w:rPr>
        <w:t xml:space="preserve">. </w:t>
      </w:r>
      <w:r w:rsidRPr="002F3D54">
        <w:rPr>
          <w:rFonts w:ascii="Tahoma" w:hAnsi="Tahoma" w:hint="cs"/>
          <w:color w:val="auto"/>
          <w:sz w:val="32"/>
          <w:szCs w:val="32"/>
          <w:rtl/>
        </w:rPr>
        <w:t xml:space="preserve">قال الشيخ الألباني </w:t>
      </w:r>
      <w:r w:rsidRPr="002F3D54">
        <w:rPr>
          <w:rFonts w:ascii="AAA GoldenLotus" w:hAnsi="AAA GoldenLotus" w:cs="AAA GoldenLotus"/>
          <w:color w:val="auto"/>
          <w:sz w:val="24"/>
          <w:szCs w:val="24"/>
          <w:rtl/>
        </w:rPr>
        <w:t>ؒ</w:t>
      </w:r>
      <w:r w:rsidRPr="002F3D54">
        <w:rPr>
          <w:rFonts w:ascii="Tahoma" w:hAnsi="Tahoma" w:hint="cs"/>
          <w:color w:val="auto"/>
          <w:sz w:val="32"/>
          <w:szCs w:val="32"/>
          <w:rtl/>
        </w:rPr>
        <w:t xml:space="preserve">: </w:t>
      </w:r>
      <w:r w:rsidRPr="002F3D54">
        <w:rPr>
          <w:rFonts w:ascii="Tahoma" w:hAnsi="Tahoma"/>
          <w:color w:val="auto"/>
          <w:sz w:val="32"/>
          <w:szCs w:val="32"/>
          <w:rtl/>
        </w:rPr>
        <w:t>إسناد</w:t>
      </w:r>
      <w:r w:rsidRPr="002F3D54">
        <w:rPr>
          <w:rFonts w:ascii="Tahoma" w:hAnsi="Tahoma" w:hint="cs"/>
          <w:color w:val="auto"/>
          <w:sz w:val="32"/>
          <w:szCs w:val="32"/>
          <w:rtl/>
        </w:rPr>
        <w:t>ه</w:t>
      </w:r>
      <w:r w:rsidRPr="002F3D54">
        <w:rPr>
          <w:rFonts w:ascii="Tahoma" w:hAnsi="Tahoma"/>
          <w:color w:val="auto"/>
          <w:sz w:val="32"/>
          <w:szCs w:val="32"/>
          <w:rtl/>
        </w:rPr>
        <w:t xml:space="preserve"> صحيح. </w:t>
      </w:r>
    </w:p>
  </w:footnote>
  <w:footnote w:id="98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ابن أبي شيبة في مصنفه، كتاب الفرائض، اللقيط لمن ولاؤه، برقم(31570)6/295.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 xml:space="preserve">قال علي: </w:t>
      </w:r>
      <w:r w:rsidRPr="002F3D54">
        <w:rPr>
          <w:rFonts w:ascii="Tahoma" w:hAnsi="Tahoma" w:cs="CTraditional Arabic" w:hint="cs"/>
          <w:color w:val="auto"/>
          <w:sz w:val="32"/>
          <w:szCs w:val="32"/>
          <w:rtl/>
        </w:rPr>
        <w:t>$</w:t>
      </w:r>
      <w:r w:rsidRPr="002F3D54">
        <w:rPr>
          <w:rFonts w:ascii="Tahoma" w:hAnsi="Tahoma"/>
          <w:color w:val="auto"/>
          <w:sz w:val="32"/>
          <w:szCs w:val="32"/>
          <w:rtl/>
        </w:rPr>
        <w:t>المنبوذ حر، فإن أحب أن يوالي الذي التقطه والاه، وإن أحب أن يوالي غيره والاه</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لم أقف على حكم العلماء عليه. </w:t>
      </w:r>
    </w:p>
  </w:footnote>
  <w:footnote w:id="98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98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98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مختصر القدوري ص 204. </w:t>
      </w:r>
    </w:p>
  </w:footnote>
  <w:footnote w:id="98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98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المبسوط للسرخسي (10/ 211)</w:t>
      </w:r>
      <w:r w:rsidRPr="002F3D54">
        <w:rPr>
          <w:rFonts w:ascii="Tahoma" w:hAnsi="Tahoma" w:hint="cs"/>
          <w:color w:val="auto"/>
          <w:sz w:val="32"/>
          <w:szCs w:val="32"/>
          <w:rtl/>
        </w:rPr>
        <w:t xml:space="preserve">. </w:t>
      </w:r>
    </w:p>
  </w:footnote>
  <w:footnote w:id="98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الفتوى</w:t>
      </w:r>
      <w:r w:rsidRPr="002F3D54">
        <w:rPr>
          <w:rFonts w:ascii="Traditional Arabic" w:hAnsi="Traditional Arabic" w:cs="CTraditional Arabic"/>
          <w:sz w:val="32"/>
          <w:rtl/>
        </w:rPr>
        <w:t>#</w:t>
      </w:r>
      <w:r w:rsidRPr="002F3D54">
        <w:rPr>
          <w:rFonts w:hint="cs"/>
          <w:sz w:val="32"/>
          <w:rtl/>
        </w:rPr>
        <w:t xml:space="preserve">. </w:t>
      </w:r>
    </w:p>
  </w:footnote>
  <w:footnote w:id="99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99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السبب</w:t>
      </w:r>
      <w:r w:rsidRPr="002F3D54">
        <w:rPr>
          <w:rFonts w:ascii="Traditional Arabic" w:hAnsi="Traditional Arabic" w:cs="CTraditional Arabic"/>
          <w:sz w:val="32"/>
          <w:rtl/>
        </w:rPr>
        <w:t>#</w:t>
      </w:r>
      <w:r w:rsidRPr="002F3D54">
        <w:rPr>
          <w:rFonts w:hint="cs"/>
          <w:sz w:val="32"/>
          <w:rtl/>
        </w:rPr>
        <w:t xml:space="preserve">. </w:t>
      </w:r>
    </w:p>
  </w:footnote>
  <w:footnote w:id="99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 xml:space="preserve">البناية شرح الهداية (7/ </w:t>
      </w:r>
      <w:r w:rsidRPr="002F3D54">
        <w:rPr>
          <w:rFonts w:ascii="Tahoma" w:hAnsi="Tahoma" w:hint="cs"/>
          <w:color w:val="auto"/>
          <w:sz w:val="32"/>
          <w:szCs w:val="32"/>
          <w:rtl/>
        </w:rPr>
        <w:t>314-</w:t>
      </w:r>
      <w:r w:rsidRPr="002F3D54">
        <w:rPr>
          <w:rFonts w:ascii="Tahoma" w:hAnsi="Tahoma"/>
          <w:color w:val="auto"/>
          <w:sz w:val="32"/>
          <w:szCs w:val="32"/>
          <w:rtl/>
        </w:rPr>
        <w:t>315</w:t>
      </w:r>
      <w:r w:rsidRPr="002F3D54">
        <w:rPr>
          <w:rFonts w:ascii="Tahoma" w:hAnsi="Tahoma" w:hint="cs"/>
          <w:color w:val="auto"/>
          <w:sz w:val="32"/>
          <w:szCs w:val="32"/>
          <w:rtl/>
        </w:rPr>
        <w:t xml:space="preserve">). </w:t>
      </w:r>
    </w:p>
  </w:footnote>
  <w:footnote w:id="99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السبب</w:t>
      </w:r>
      <w:r w:rsidRPr="002F3D54">
        <w:rPr>
          <w:rFonts w:ascii="Traditional Arabic" w:hAnsi="Traditional Arabic" w:cs="CTraditional Arabic"/>
          <w:sz w:val="32"/>
          <w:rtl/>
        </w:rPr>
        <w:t>#</w:t>
      </w:r>
      <w:r w:rsidRPr="002F3D54">
        <w:rPr>
          <w:rFonts w:hint="cs"/>
          <w:sz w:val="32"/>
          <w:rtl/>
        </w:rPr>
        <w:t xml:space="preserve">. </w:t>
      </w:r>
    </w:p>
  </w:footnote>
  <w:footnote w:id="99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يصح</w:t>
      </w:r>
      <w:r w:rsidRPr="002F3D54">
        <w:rPr>
          <w:rFonts w:ascii="Traditional Arabic" w:hAnsi="Traditional Arabic" w:cs="CTraditional Arabic"/>
          <w:sz w:val="32"/>
          <w:rtl/>
        </w:rPr>
        <w:t>#</w:t>
      </w:r>
      <w:r w:rsidRPr="002F3D54">
        <w:rPr>
          <w:rFonts w:hint="cs"/>
          <w:sz w:val="32"/>
          <w:rtl/>
        </w:rPr>
        <w:t xml:space="preserve">. </w:t>
      </w:r>
    </w:p>
  </w:footnote>
  <w:footnote w:id="99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فإنه</w:t>
      </w:r>
      <w:r w:rsidRPr="002F3D54">
        <w:rPr>
          <w:rFonts w:ascii="Traditional Arabic" w:hAnsi="Traditional Arabic" w:cs="CTraditional Arabic"/>
          <w:sz w:val="32"/>
          <w:rtl/>
        </w:rPr>
        <w:t>#</w:t>
      </w:r>
      <w:r w:rsidRPr="002F3D54">
        <w:rPr>
          <w:rFonts w:hint="cs"/>
          <w:sz w:val="32"/>
          <w:rtl/>
        </w:rPr>
        <w:t xml:space="preserve">. </w:t>
      </w:r>
    </w:p>
  </w:footnote>
  <w:footnote w:id="99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دعوته</w:t>
      </w:r>
      <w:r w:rsidRPr="002F3D54">
        <w:rPr>
          <w:rFonts w:ascii="Traditional Arabic" w:hAnsi="Traditional Arabic" w:cs="CTraditional Arabic"/>
          <w:sz w:val="32"/>
          <w:rtl/>
        </w:rPr>
        <w:t>#</w:t>
      </w:r>
      <w:r w:rsidRPr="002F3D54">
        <w:rPr>
          <w:rFonts w:hint="cs"/>
          <w:sz w:val="32"/>
          <w:rtl/>
        </w:rPr>
        <w:t xml:space="preserve">. </w:t>
      </w:r>
    </w:p>
  </w:footnote>
  <w:footnote w:id="99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(10/ 211)</w:t>
      </w:r>
      <w:r w:rsidRPr="002F3D54">
        <w:rPr>
          <w:rFonts w:ascii="Tahoma" w:hAnsi="Tahoma" w:hint="cs"/>
          <w:color w:val="auto"/>
          <w:sz w:val="32"/>
          <w:szCs w:val="32"/>
          <w:rtl/>
        </w:rPr>
        <w:t xml:space="preserve">. </w:t>
      </w:r>
    </w:p>
  </w:footnote>
  <w:footnote w:id="99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(10/ 214)</w:t>
      </w:r>
      <w:r w:rsidRPr="002F3D54">
        <w:rPr>
          <w:rFonts w:ascii="Tahoma" w:hAnsi="Tahoma" w:hint="cs"/>
          <w:color w:val="auto"/>
          <w:sz w:val="32"/>
          <w:szCs w:val="32"/>
          <w:rtl/>
        </w:rPr>
        <w:t xml:space="preserve">. </w:t>
      </w:r>
    </w:p>
  </w:footnote>
  <w:footnote w:id="99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00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مكرر في (ب). </w:t>
      </w:r>
    </w:p>
  </w:footnote>
  <w:footnote w:id="100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113)</w:t>
      </w:r>
      <w:r w:rsidRPr="002F3D54">
        <w:rPr>
          <w:rFonts w:ascii="Tahoma" w:hAnsi="Tahoma" w:hint="cs"/>
          <w:color w:val="auto"/>
          <w:sz w:val="32"/>
          <w:szCs w:val="32"/>
          <w:rtl/>
        </w:rPr>
        <w:t xml:space="preserve">. </w:t>
      </w:r>
    </w:p>
  </w:footnote>
  <w:footnote w:id="100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النكير</w:t>
      </w:r>
      <w:r w:rsidRPr="002F3D54">
        <w:rPr>
          <w:rFonts w:ascii="Traditional Arabic" w:hAnsi="Traditional Arabic" w:cs="CTraditional Arabic"/>
          <w:sz w:val="32"/>
          <w:rtl/>
        </w:rPr>
        <w:t>#</w:t>
      </w:r>
      <w:r w:rsidRPr="002F3D54">
        <w:rPr>
          <w:rFonts w:hint="cs"/>
          <w:sz w:val="32"/>
          <w:rtl/>
        </w:rPr>
        <w:t xml:space="preserve">. </w:t>
      </w:r>
    </w:p>
  </w:footnote>
  <w:footnote w:id="100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تبيين الحقائق شرح كنز الدقائق وحاشية الشلبي (3/ 299)</w:t>
      </w:r>
      <w:r w:rsidRPr="002F3D54">
        <w:rPr>
          <w:rFonts w:ascii="Tahoma" w:hAnsi="Tahoma" w:hint="cs"/>
          <w:color w:val="auto"/>
          <w:sz w:val="32"/>
          <w:szCs w:val="32"/>
          <w:rtl/>
        </w:rPr>
        <w:t xml:space="preserve">. </w:t>
      </w:r>
    </w:p>
  </w:footnote>
  <w:footnote w:id="100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اختلف</w:t>
      </w:r>
      <w:r w:rsidRPr="002F3D54">
        <w:rPr>
          <w:rFonts w:ascii="Traditional Arabic" w:hAnsi="Traditional Arabic" w:cs="CTraditional Arabic"/>
          <w:sz w:val="32"/>
          <w:rtl/>
        </w:rPr>
        <w:t>#</w:t>
      </w:r>
      <w:r w:rsidRPr="002F3D54">
        <w:rPr>
          <w:rFonts w:hint="cs"/>
          <w:sz w:val="32"/>
          <w:rtl/>
        </w:rPr>
        <w:t xml:space="preserve">. </w:t>
      </w:r>
    </w:p>
  </w:footnote>
  <w:footnote w:id="100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)قاضي بغداد، العلامة، أبو عبد الله محمد بن سماعة بن عبيد الله بن هلال التيمي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أبوعبداللهمحمدبنسماعةبنعبيداللهبنهلالالتيمي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الكوفي، صاحب أبي يوسف ومحمد. وقال أحمد بن عطية: كان ورده في اليوم مائتي ركعة</w:t>
      </w:r>
      <w:r w:rsidRPr="002F3D54">
        <w:rPr>
          <w:rFonts w:ascii="Tahoma" w:hAnsi="Tahoma" w:hint="cs"/>
          <w:color w:val="auto"/>
          <w:sz w:val="32"/>
          <w:szCs w:val="32"/>
          <w:rtl/>
        </w:rPr>
        <w:t xml:space="preserve">، </w:t>
      </w:r>
      <w:r w:rsidRPr="002F3D54">
        <w:rPr>
          <w:rFonts w:ascii="Tahoma" w:hAnsi="Tahoma"/>
          <w:color w:val="auto"/>
          <w:sz w:val="32"/>
          <w:szCs w:val="32"/>
          <w:rtl/>
        </w:rPr>
        <w:t>وقال محمد</w:t>
      </w:r>
      <w:r w:rsidRPr="002F3D54">
        <w:rPr>
          <w:rFonts w:ascii="Tahoma" w:hAnsi="Tahoma" w:hint="cs"/>
          <w:color w:val="auto"/>
          <w:sz w:val="32"/>
          <w:szCs w:val="32"/>
          <w:rtl/>
        </w:rPr>
        <w:t> </w:t>
      </w:r>
      <w:r w:rsidRPr="002F3D54">
        <w:rPr>
          <w:rFonts w:ascii="Tahoma" w:hAnsi="Tahoma"/>
          <w:color w:val="auto"/>
          <w:sz w:val="32"/>
          <w:szCs w:val="32"/>
          <w:rtl/>
        </w:rPr>
        <w:t>بن</w:t>
      </w:r>
      <w:r w:rsidRPr="002F3D54">
        <w:rPr>
          <w:rFonts w:ascii="Tahoma" w:hAnsi="Tahoma" w:hint="cs"/>
          <w:color w:val="auto"/>
          <w:sz w:val="32"/>
          <w:szCs w:val="32"/>
          <w:rtl/>
        </w:rPr>
        <w:t> </w:t>
      </w:r>
      <w:r w:rsidRPr="002F3D54">
        <w:rPr>
          <w:rFonts w:ascii="Tahoma" w:hAnsi="Tahoma"/>
          <w:color w:val="auto"/>
          <w:sz w:val="32"/>
          <w:szCs w:val="32"/>
          <w:rtl/>
        </w:rPr>
        <w:t>عمران: سمعته يقول: مكثت أربعين سنة لم تفتني التكبيرة الأولى، إلا يوم ماتت أمي</w:t>
      </w:r>
      <w:r w:rsidRPr="002F3D54">
        <w:rPr>
          <w:rFonts w:ascii="Tahoma" w:hAnsi="Tahoma" w:hint="cs"/>
          <w:color w:val="auto"/>
          <w:sz w:val="32"/>
          <w:szCs w:val="32"/>
          <w:rtl/>
        </w:rPr>
        <w:t xml:space="preserve">. توفي سنة (233ه). </w:t>
      </w:r>
      <w:r w:rsidRPr="002F3D54">
        <w:rPr>
          <w:rFonts w:ascii="Tahoma" w:hAnsi="Tahoma"/>
          <w:color w:val="auto"/>
          <w:sz w:val="32"/>
          <w:szCs w:val="32"/>
          <w:rtl/>
        </w:rPr>
        <w:t>سير أعلام النبلاء (10/ 646)</w:t>
      </w:r>
      <w:r w:rsidRPr="002F3D54">
        <w:rPr>
          <w:rFonts w:ascii="Tahoma" w:hAnsi="Tahoma" w:hint="cs"/>
          <w:color w:val="auto"/>
          <w:sz w:val="32"/>
          <w:szCs w:val="32"/>
          <w:rtl/>
        </w:rPr>
        <w:t xml:space="preserve">، </w:t>
      </w:r>
      <w:r w:rsidRPr="002F3D54">
        <w:rPr>
          <w:rFonts w:ascii="Tahoma" w:hAnsi="Tahoma"/>
          <w:color w:val="auto"/>
          <w:sz w:val="32"/>
          <w:szCs w:val="32"/>
          <w:rtl/>
        </w:rPr>
        <w:t>الجواهر المضية في طبقات الحنفية (2/ 58)</w:t>
      </w:r>
      <w:r w:rsidRPr="002F3D54">
        <w:rPr>
          <w:rFonts w:ascii="Tahoma" w:hAnsi="Tahoma" w:hint="cs"/>
          <w:color w:val="auto"/>
          <w:sz w:val="32"/>
          <w:szCs w:val="32"/>
          <w:rtl/>
        </w:rPr>
        <w:t>.</w:t>
      </w:r>
    </w:p>
  </w:footnote>
  <w:footnote w:id="100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(10/ 215)</w:t>
      </w:r>
      <w:r w:rsidRPr="002F3D54">
        <w:rPr>
          <w:rFonts w:ascii="Tahoma" w:hAnsi="Tahoma" w:hint="cs"/>
          <w:color w:val="auto"/>
          <w:sz w:val="32"/>
          <w:szCs w:val="32"/>
          <w:rtl/>
        </w:rPr>
        <w:t xml:space="preserve">. </w:t>
      </w:r>
    </w:p>
  </w:footnote>
  <w:footnote w:id="100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(10/ 213)</w:t>
      </w:r>
      <w:r w:rsidRPr="002F3D54">
        <w:rPr>
          <w:rFonts w:ascii="Tahoma" w:hAnsi="Tahoma" w:hint="cs"/>
          <w:color w:val="auto"/>
          <w:sz w:val="32"/>
          <w:szCs w:val="32"/>
          <w:rtl/>
        </w:rPr>
        <w:t xml:space="preserve">. </w:t>
      </w:r>
    </w:p>
  </w:footnote>
  <w:footnote w:id="100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لو كان ذميا</w:t>
      </w:r>
      <w:r w:rsidRPr="002F3D54">
        <w:rPr>
          <w:rFonts w:ascii="Traditional Arabic" w:hAnsi="Traditional Arabic" w:cs="CTraditional Arabic"/>
          <w:sz w:val="32"/>
          <w:rtl/>
        </w:rPr>
        <w:t>#</w:t>
      </w:r>
      <w:r w:rsidRPr="002F3D54">
        <w:rPr>
          <w:rFonts w:hint="cs"/>
          <w:sz w:val="32"/>
          <w:rtl/>
        </w:rPr>
        <w:t xml:space="preserve">. </w:t>
      </w:r>
    </w:p>
  </w:footnote>
  <w:footnote w:id="1009">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المحيط البرهاني في الفقه النعماني (5/ 428)</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319)</w:t>
      </w:r>
      <w:r w:rsidRPr="002F3D54">
        <w:rPr>
          <w:rFonts w:ascii="Tahoma" w:hAnsi="Tahoma" w:hint="cs"/>
          <w:color w:val="auto"/>
          <w:sz w:val="32"/>
          <w:szCs w:val="32"/>
          <w:rtl/>
        </w:rPr>
        <w:t xml:space="preserve">. </w:t>
      </w:r>
    </w:p>
  </w:footnote>
  <w:footnote w:id="101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الواو ساقطة من (أ). </w:t>
      </w:r>
    </w:p>
  </w:footnote>
  <w:footnote w:id="101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يقبل</w:t>
      </w:r>
      <w:r w:rsidRPr="002F3D54">
        <w:rPr>
          <w:rFonts w:ascii="Traditional Arabic" w:hAnsi="Traditional Arabic" w:cs="CTraditional Arabic"/>
          <w:sz w:val="32"/>
          <w:rtl/>
        </w:rPr>
        <w:t>#</w:t>
      </w:r>
      <w:r w:rsidRPr="002F3D54">
        <w:rPr>
          <w:rFonts w:hint="cs"/>
          <w:sz w:val="32"/>
          <w:rtl/>
        </w:rPr>
        <w:t xml:space="preserve">. </w:t>
      </w:r>
    </w:p>
  </w:footnote>
  <w:footnote w:id="101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منه</w:t>
      </w:r>
      <w:r w:rsidRPr="002F3D54">
        <w:rPr>
          <w:rFonts w:ascii="Traditional Arabic" w:hAnsi="Traditional Arabic" w:cs="CTraditional Arabic"/>
          <w:sz w:val="32"/>
          <w:rtl/>
        </w:rPr>
        <w:t>#</w:t>
      </w:r>
      <w:r w:rsidRPr="002F3D54">
        <w:rPr>
          <w:rFonts w:hint="cs"/>
          <w:sz w:val="32"/>
          <w:rtl/>
        </w:rPr>
        <w:t xml:space="preserve">. </w:t>
      </w:r>
    </w:p>
  </w:footnote>
  <w:footnote w:id="101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(10/ 216)</w:t>
      </w:r>
      <w:r w:rsidRPr="002F3D54">
        <w:rPr>
          <w:rFonts w:ascii="Tahoma" w:hAnsi="Tahoma" w:hint="cs"/>
          <w:color w:val="auto"/>
          <w:sz w:val="32"/>
          <w:szCs w:val="32"/>
          <w:rtl/>
        </w:rPr>
        <w:t xml:space="preserve">. </w:t>
      </w:r>
    </w:p>
  </w:footnote>
  <w:footnote w:id="101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فتاوى قاضي خان (3/ 242)</w:t>
      </w:r>
      <w:r w:rsidRPr="002F3D54">
        <w:rPr>
          <w:rFonts w:ascii="Tahoma" w:hAnsi="Tahoma" w:hint="cs"/>
          <w:color w:val="auto"/>
          <w:sz w:val="32"/>
          <w:szCs w:val="32"/>
          <w:rtl/>
        </w:rPr>
        <w:t xml:space="preserve">. </w:t>
      </w:r>
    </w:p>
  </w:footnote>
  <w:footnote w:id="101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دعوى</w:t>
      </w:r>
      <w:r w:rsidRPr="002F3D54">
        <w:rPr>
          <w:rFonts w:ascii="Traditional Arabic" w:hAnsi="Traditional Arabic" w:cs="CTraditional Arabic"/>
          <w:sz w:val="32"/>
          <w:rtl/>
        </w:rPr>
        <w:t>#</w:t>
      </w:r>
      <w:r w:rsidRPr="002F3D54">
        <w:rPr>
          <w:rFonts w:hint="cs"/>
          <w:sz w:val="32"/>
          <w:rtl/>
        </w:rPr>
        <w:t xml:space="preserve">. </w:t>
      </w:r>
    </w:p>
  </w:footnote>
  <w:footnote w:id="10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115)</w:t>
      </w:r>
      <w:r w:rsidRPr="002F3D54">
        <w:rPr>
          <w:rFonts w:ascii="Tahoma" w:hAnsi="Tahoma" w:hint="cs"/>
          <w:color w:val="auto"/>
          <w:sz w:val="32"/>
          <w:szCs w:val="32"/>
          <w:rtl/>
        </w:rPr>
        <w:t xml:space="preserve">. </w:t>
      </w:r>
    </w:p>
  </w:footnote>
  <w:footnote w:id="101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المرجع السابق. </w:t>
      </w:r>
    </w:p>
  </w:footnote>
  <w:footnote w:id="101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يدفع</w:t>
      </w:r>
      <w:r w:rsidRPr="002F3D54">
        <w:rPr>
          <w:rFonts w:ascii="Traditional Arabic" w:hAnsi="Traditional Arabic" w:cs="CTraditional Arabic"/>
          <w:sz w:val="32"/>
          <w:rtl/>
        </w:rPr>
        <w:t>#</w:t>
      </w:r>
      <w:r w:rsidRPr="002F3D54">
        <w:rPr>
          <w:rFonts w:hint="cs"/>
          <w:sz w:val="32"/>
          <w:rtl/>
        </w:rPr>
        <w:t xml:space="preserve">. </w:t>
      </w:r>
    </w:p>
  </w:footnote>
  <w:footnote w:id="10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(10/ 216)</w:t>
      </w:r>
      <w:r w:rsidRPr="002F3D54">
        <w:rPr>
          <w:rFonts w:ascii="Tahoma" w:hAnsi="Tahoma" w:hint="cs"/>
          <w:color w:val="auto"/>
          <w:sz w:val="32"/>
          <w:szCs w:val="32"/>
          <w:rtl/>
        </w:rPr>
        <w:t xml:space="preserve">. </w:t>
      </w:r>
    </w:p>
  </w:footnote>
  <w:footnote w:id="102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متن الهداية (</w:t>
      </w:r>
      <w:r w:rsidRPr="002F3D54">
        <w:rPr>
          <w:rFonts w:ascii="Tahoma" w:hAnsi="Tahoma"/>
          <w:color w:val="auto"/>
          <w:sz w:val="32"/>
          <w:szCs w:val="32"/>
          <w:rtl/>
        </w:rPr>
        <w:t>لأنه من باب تثقيفه</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(2/ 416)</w:t>
      </w:r>
      <w:r w:rsidRPr="002F3D54">
        <w:rPr>
          <w:rFonts w:ascii="Tahoma" w:hAnsi="Tahoma" w:hint="cs"/>
          <w:color w:val="auto"/>
          <w:sz w:val="32"/>
          <w:szCs w:val="32"/>
          <w:rtl/>
        </w:rPr>
        <w:t xml:space="preserve">. </w:t>
      </w:r>
    </w:p>
  </w:footnote>
  <w:footnote w:id="102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02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بسم الله الرحمن الرحيم، كتاب اللقطة</w:t>
      </w:r>
      <w:r w:rsidRPr="002F3D54">
        <w:rPr>
          <w:rFonts w:ascii="Traditional Arabic" w:hAnsi="Traditional Arabic" w:cs="CTraditional Arabic"/>
          <w:sz w:val="32"/>
          <w:rtl/>
        </w:rPr>
        <w:t>#</w:t>
      </w:r>
      <w:r w:rsidRPr="002F3D54">
        <w:rPr>
          <w:rFonts w:hint="cs"/>
          <w:sz w:val="32"/>
          <w:rtl/>
        </w:rPr>
        <w:t xml:space="preserve">. </w:t>
      </w:r>
    </w:p>
    <w:p w:rsidR="00E408E2" w:rsidRPr="002F3D54" w:rsidRDefault="00E408E2" w:rsidP="00021530">
      <w:pPr>
        <w:pStyle w:val="33"/>
        <w:ind w:left="0" w:firstLine="0"/>
        <w:jc w:val="both"/>
        <w:rPr>
          <w:sz w:val="32"/>
          <w:rtl/>
        </w:rPr>
      </w:pPr>
      <w:r w:rsidRPr="002F3D54">
        <w:rPr>
          <w:sz w:val="32"/>
          <w:rtl/>
        </w:rPr>
        <w:t>اللقطة</w:t>
      </w:r>
      <w:r w:rsidR="004F6076" w:rsidRPr="002F3D54">
        <w:rPr>
          <w:sz w:val="32"/>
          <w:rtl/>
        </w:rPr>
        <w:fldChar w:fldCharType="begin"/>
      </w:r>
      <w:r w:rsidRPr="002F3D54">
        <w:instrText xml:space="preserve"> XE "</w:instrText>
      </w:r>
      <w:r w:rsidRPr="002F3D54">
        <w:rPr>
          <w:rFonts w:hint="eastAsia"/>
          <w:rtl/>
        </w:rPr>
        <w:instrText>م</w:instrText>
      </w:r>
      <w:r w:rsidRPr="002F3D54">
        <w:rPr>
          <w:rtl/>
        </w:rPr>
        <w:instrText>:</w:instrText>
      </w:r>
      <w:r w:rsidRPr="002F3D54">
        <w:rPr>
          <w:rFonts w:hint="eastAsia"/>
          <w:rtl/>
        </w:rPr>
        <w:instrText>اللقطة</w:instrText>
      </w:r>
      <w:r w:rsidRPr="002F3D54">
        <w:instrText xml:space="preserve">" </w:instrText>
      </w:r>
      <w:r w:rsidR="004F6076" w:rsidRPr="002F3D54">
        <w:rPr>
          <w:sz w:val="32"/>
          <w:rtl/>
        </w:rPr>
        <w:fldChar w:fldCharType="end"/>
      </w:r>
      <w:r w:rsidRPr="002F3D54">
        <w:rPr>
          <w:rFonts w:hint="cs"/>
          <w:sz w:val="32"/>
          <w:rtl/>
        </w:rPr>
        <w:t xml:space="preserve">: </w:t>
      </w:r>
      <w:r w:rsidRPr="002F3D54">
        <w:rPr>
          <w:sz w:val="32"/>
          <w:rtl/>
        </w:rPr>
        <w:t>المال الواقع على الأرض س</w:t>
      </w:r>
      <w:r w:rsidRPr="002F3D54">
        <w:rPr>
          <w:rFonts w:hint="cs"/>
          <w:sz w:val="32"/>
          <w:rtl/>
        </w:rPr>
        <w:t>ُ</w:t>
      </w:r>
      <w:r w:rsidRPr="002F3D54">
        <w:rPr>
          <w:sz w:val="32"/>
          <w:rtl/>
        </w:rPr>
        <w:t>ميت بها لأن</w:t>
      </w:r>
      <w:r w:rsidRPr="002F3D54">
        <w:rPr>
          <w:rFonts w:hint="cs"/>
          <w:sz w:val="32"/>
          <w:rtl/>
        </w:rPr>
        <w:t>َّ</w:t>
      </w:r>
      <w:r w:rsidRPr="002F3D54">
        <w:rPr>
          <w:sz w:val="32"/>
          <w:rtl/>
        </w:rPr>
        <w:t>ها تلتقط غالب</w:t>
      </w:r>
      <w:r>
        <w:rPr>
          <w:sz w:val="32"/>
          <w:rtl/>
        </w:rPr>
        <w:t>ًا</w:t>
      </w:r>
      <w:r w:rsidRPr="002F3D54">
        <w:rPr>
          <w:sz w:val="32"/>
          <w:rtl/>
        </w:rPr>
        <w:t xml:space="preserve"> أي تؤخذ وترفع والالتقاط الأخذ والرفع</w:t>
      </w:r>
      <w:r w:rsidRPr="002F3D54">
        <w:rPr>
          <w:rFonts w:hint="cs"/>
          <w:sz w:val="32"/>
          <w:rtl/>
        </w:rPr>
        <w:t xml:space="preserve">. </w:t>
      </w:r>
      <w:r w:rsidRPr="002F3D54">
        <w:rPr>
          <w:sz w:val="32"/>
          <w:rtl/>
        </w:rPr>
        <w:t>وقيل</w:t>
      </w:r>
      <w:r w:rsidRPr="002F3D54">
        <w:rPr>
          <w:rFonts w:hint="cs"/>
          <w:sz w:val="32"/>
          <w:rtl/>
        </w:rPr>
        <w:t xml:space="preserve">: </w:t>
      </w:r>
      <w:r w:rsidRPr="002F3D54">
        <w:rPr>
          <w:sz w:val="32"/>
          <w:rtl/>
        </w:rPr>
        <w:t>الالتقاط وجود الشيء من غير طلب</w:t>
      </w:r>
      <w:r w:rsidRPr="002F3D54">
        <w:rPr>
          <w:rFonts w:hint="cs"/>
          <w:sz w:val="32"/>
          <w:rtl/>
        </w:rPr>
        <w:t xml:space="preserve">. </w:t>
      </w:r>
      <w:r w:rsidRPr="002F3D54">
        <w:rPr>
          <w:sz w:val="32"/>
          <w:rtl/>
        </w:rPr>
        <w:t>طلبة الطلبة في الاصطلاحات الفقهية (ص: 93)</w:t>
      </w:r>
      <w:r w:rsidRPr="002F3D54">
        <w:rPr>
          <w:rFonts w:ascii="Tahoma" w:hAnsi="Tahoma" w:hint="cs"/>
          <w:sz w:val="32"/>
          <w:rtl/>
        </w:rPr>
        <w:t xml:space="preserve">. </w:t>
      </w:r>
    </w:p>
  </w:footnote>
  <w:footnote w:id="102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فتح القدير للشوكاني (5/ 603)</w:t>
      </w:r>
      <w:r w:rsidRPr="002F3D54">
        <w:rPr>
          <w:rFonts w:ascii="Tahoma" w:hAnsi="Tahoma" w:hint="cs"/>
          <w:color w:val="auto"/>
          <w:sz w:val="32"/>
          <w:szCs w:val="32"/>
          <w:rtl/>
        </w:rPr>
        <w:t xml:space="preserve">. </w:t>
      </w:r>
    </w:p>
  </w:footnote>
  <w:footnote w:id="102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باللقط</w:t>
      </w:r>
      <w:r w:rsidRPr="002F3D54">
        <w:rPr>
          <w:rFonts w:ascii="Traditional Arabic" w:hAnsi="Traditional Arabic" w:cs="CTraditional Arabic"/>
          <w:sz w:val="32"/>
          <w:rtl/>
        </w:rPr>
        <w:t>#</w:t>
      </w:r>
      <w:r w:rsidRPr="002F3D54">
        <w:rPr>
          <w:rFonts w:hint="cs"/>
          <w:sz w:val="32"/>
          <w:rtl/>
        </w:rPr>
        <w:t xml:space="preserve">. </w:t>
      </w:r>
    </w:p>
  </w:footnote>
  <w:footnote w:id="102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قوله</w:t>
      </w:r>
      <w:r w:rsidRPr="002F3D54">
        <w:rPr>
          <w:rFonts w:ascii="Traditional Arabic" w:hAnsi="Traditional Arabic" w:cs="CTraditional Arabic"/>
          <w:sz w:val="32"/>
          <w:rtl/>
        </w:rPr>
        <w:t>#</w:t>
      </w:r>
      <w:r w:rsidRPr="002F3D54">
        <w:rPr>
          <w:rFonts w:hint="cs"/>
          <w:sz w:val="32"/>
          <w:rtl/>
        </w:rPr>
        <w:t xml:space="preserve">. </w:t>
      </w:r>
    </w:p>
  </w:footnote>
  <w:footnote w:id="102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(10/ 210)</w:t>
      </w:r>
      <w:r w:rsidRPr="002F3D54">
        <w:rPr>
          <w:rFonts w:ascii="Tahoma" w:hAnsi="Tahoma" w:hint="cs"/>
          <w:color w:val="auto"/>
          <w:sz w:val="32"/>
          <w:szCs w:val="32"/>
          <w:rtl/>
        </w:rPr>
        <w:t xml:space="preserve">. </w:t>
      </w:r>
    </w:p>
  </w:footnote>
  <w:footnote w:id="102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426)</w:t>
      </w:r>
      <w:r w:rsidRPr="002F3D54">
        <w:rPr>
          <w:rFonts w:ascii="Tahoma" w:hAnsi="Tahoma" w:hint="cs"/>
          <w:color w:val="auto"/>
          <w:sz w:val="32"/>
          <w:szCs w:val="32"/>
          <w:rtl/>
        </w:rPr>
        <w:t xml:space="preserve">. </w:t>
      </w:r>
    </w:p>
  </w:footnote>
  <w:footnote w:id="102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)المتقشفة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المتقشفة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وهم طائفة من الصوفية</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41)</w:t>
      </w:r>
      <w:r w:rsidRPr="002F3D54">
        <w:rPr>
          <w:rFonts w:ascii="Tahoma" w:hAnsi="Tahoma" w:hint="cs"/>
          <w:color w:val="auto"/>
          <w:sz w:val="32"/>
          <w:szCs w:val="32"/>
          <w:rtl/>
        </w:rPr>
        <w:t xml:space="preserve">. </w:t>
      </w:r>
    </w:p>
  </w:footnote>
  <w:footnote w:id="102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ترفعها</w:t>
      </w:r>
      <w:r w:rsidRPr="002F3D54">
        <w:rPr>
          <w:rFonts w:ascii="Traditional Arabic" w:hAnsi="Traditional Arabic" w:cs="CTraditional Arabic"/>
          <w:sz w:val="32"/>
          <w:rtl/>
        </w:rPr>
        <w:t>#</w:t>
      </w:r>
      <w:r w:rsidRPr="002F3D54">
        <w:rPr>
          <w:rFonts w:hint="cs"/>
          <w:sz w:val="32"/>
          <w:rtl/>
        </w:rPr>
        <w:t xml:space="preserve">. </w:t>
      </w:r>
    </w:p>
  </w:footnote>
  <w:footnote w:id="103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2)</w:t>
      </w:r>
      <w:r w:rsidRPr="002F3D54">
        <w:rPr>
          <w:rFonts w:ascii="Tahoma" w:hAnsi="Tahoma" w:hint="cs"/>
          <w:color w:val="auto"/>
          <w:sz w:val="32"/>
          <w:szCs w:val="32"/>
          <w:rtl/>
        </w:rPr>
        <w:t xml:space="preserve">. </w:t>
      </w:r>
    </w:p>
  </w:footnote>
  <w:footnote w:id="103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المحيط البرهاني في الفقه النعماني (5/ 433)</w:t>
      </w:r>
      <w:r w:rsidRPr="002F3D54">
        <w:rPr>
          <w:rFonts w:ascii="Tahoma" w:hAnsi="Tahoma" w:hint="cs"/>
          <w:color w:val="auto"/>
          <w:sz w:val="32"/>
          <w:szCs w:val="32"/>
          <w:rtl/>
        </w:rPr>
        <w:t xml:space="preserve">. </w:t>
      </w:r>
    </w:p>
  </w:footnote>
  <w:footnote w:id="1032">
    <w:p w:rsidR="00E408E2" w:rsidRPr="002F3D54" w:rsidRDefault="00E408E2" w:rsidP="000B07C1">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الصحيح أنه قول عمر </w:t>
      </w:r>
      <w:r w:rsidRPr="002F3D54">
        <w:rPr>
          <w:rFonts w:ascii="AAA GoldenLotus" w:hAnsi="AAA GoldenLotus" w:cs="AAA GoldenLotus"/>
          <w:color w:val="auto"/>
          <w:sz w:val="24"/>
          <w:szCs w:val="24"/>
          <w:rtl/>
        </w:rPr>
        <w:t>◙</w:t>
      </w:r>
      <w:r w:rsidRPr="002F3D54">
        <w:rPr>
          <w:rFonts w:ascii="Tahoma" w:hAnsi="Tahoma" w:hint="cs"/>
          <w:color w:val="auto"/>
          <w:sz w:val="32"/>
          <w:szCs w:val="32"/>
          <w:rtl/>
        </w:rPr>
        <w:t xml:space="preserve">: </w:t>
      </w:r>
      <w:r w:rsidRPr="002F3D54">
        <w:rPr>
          <w:rFonts w:ascii="Tahoma" w:hAnsi="Tahoma"/>
          <w:color w:val="auto"/>
          <w:sz w:val="32"/>
          <w:szCs w:val="32"/>
          <w:rtl/>
        </w:rPr>
        <w:t xml:space="preserve">قَالَ عُمَرُ بْنُ الْخَطَّابِ: </w:t>
      </w:r>
      <w:r w:rsidRPr="002F3D54">
        <w:rPr>
          <w:rFonts w:ascii="Tahoma" w:hAnsi="Tahoma" w:cs="CTraditional Arabic"/>
          <w:color w:val="auto"/>
          <w:sz w:val="32"/>
          <w:szCs w:val="32"/>
          <w:rtl/>
        </w:rPr>
        <w:t>$</w:t>
      </w:r>
      <w:r w:rsidRPr="002F3D54">
        <w:rPr>
          <w:rFonts w:ascii="Tahoma" w:hAnsi="Tahoma"/>
          <w:color w:val="auto"/>
          <w:sz w:val="32"/>
          <w:szCs w:val="32"/>
          <w:rtl/>
        </w:rPr>
        <w:t>لَا تَظُنَّنَ بِكَلِمَةٍ خَرَجَتْ مِنْ فِي امْرِئٍ مُسْلِمٍ سُوء</w:t>
      </w:r>
      <w:r>
        <w:rPr>
          <w:rFonts w:ascii="Tahoma" w:hAnsi="Tahoma"/>
          <w:color w:val="auto"/>
          <w:sz w:val="32"/>
          <w:szCs w:val="32"/>
          <w:rtl/>
        </w:rPr>
        <w:t>ًا</w:t>
      </w:r>
      <w:r w:rsidRPr="002F3D54">
        <w:rPr>
          <w:rFonts w:ascii="Tahoma" w:hAnsi="Tahoma"/>
          <w:color w:val="auto"/>
          <w:sz w:val="32"/>
          <w:szCs w:val="32"/>
          <w:rtl/>
        </w:rPr>
        <w:t xml:space="preserve"> وَ</w:t>
      </w:r>
      <w:r w:rsidRPr="002F3D54">
        <w:rPr>
          <w:rFonts w:ascii="Tahoma" w:hAnsi="Tahoma" w:hint="cs"/>
          <w:color w:val="auto"/>
          <w:sz w:val="32"/>
          <w:szCs w:val="32"/>
          <w:rtl/>
        </w:rPr>
        <w:t>أ</w:t>
      </w:r>
      <w:r w:rsidRPr="002F3D54">
        <w:rPr>
          <w:rFonts w:ascii="Tahoma" w:hAnsi="Tahoma"/>
          <w:color w:val="auto"/>
          <w:sz w:val="32"/>
          <w:szCs w:val="32"/>
          <w:rtl/>
        </w:rPr>
        <w:t>نْتَ تَجِدُ لَهَا فِي الْخَيْرِ مَحْمَلًا</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أخرجه قوام السنة في  الترغيب والترهيب (1620)، والخطيب في المتفق والمفترق (141)، والمحاملي في الأمالي (460)، وأبو طاهر المخلص في </w:t>
      </w:r>
      <w:r w:rsidRPr="002F3D54">
        <w:rPr>
          <w:rFonts w:ascii="Tahoma" w:hAnsi="Tahoma" w:cs="CTraditional Arabic" w:hint="eastAsia"/>
          <w:color w:val="auto"/>
          <w:sz w:val="32"/>
          <w:szCs w:val="32"/>
          <w:rtl/>
        </w:rPr>
        <w:t>$</w:t>
      </w:r>
      <w:r w:rsidRPr="002F3D54">
        <w:rPr>
          <w:rFonts w:ascii="Tahoma" w:hAnsi="Tahoma" w:hint="cs"/>
          <w:color w:val="auto"/>
          <w:sz w:val="32"/>
          <w:szCs w:val="32"/>
          <w:rtl/>
        </w:rPr>
        <w:t>المخلصيات</w:t>
      </w:r>
      <w:r w:rsidRPr="002F3D54">
        <w:rPr>
          <w:rFonts w:ascii="Tahoma" w:hAnsi="Tahoma" w:cs="CTraditional Arabic" w:hint="eastAsia"/>
          <w:color w:val="auto"/>
          <w:sz w:val="32"/>
          <w:szCs w:val="32"/>
          <w:rtl/>
        </w:rPr>
        <w:t>#</w:t>
      </w:r>
      <w:r w:rsidRPr="002F3D54">
        <w:rPr>
          <w:rFonts w:ascii="Tahoma" w:hAnsi="Tahoma" w:hint="cs"/>
          <w:color w:val="auto"/>
          <w:sz w:val="32"/>
          <w:szCs w:val="32"/>
          <w:rtl/>
        </w:rPr>
        <w:t xml:space="preserve"> (4039)، والبيهقي في </w:t>
      </w:r>
      <w:r w:rsidRPr="002F3D54">
        <w:rPr>
          <w:rFonts w:ascii="Tahoma" w:hAnsi="Tahoma" w:cs="CTraditional Arabic" w:hint="eastAsia"/>
          <w:color w:val="auto"/>
          <w:sz w:val="32"/>
          <w:szCs w:val="32"/>
          <w:rtl/>
        </w:rPr>
        <w:t>$</w:t>
      </w:r>
      <w:r w:rsidRPr="002F3D54">
        <w:rPr>
          <w:rFonts w:ascii="Tahoma" w:hAnsi="Tahoma" w:hint="cs"/>
          <w:color w:val="auto"/>
          <w:sz w:val="32"/>
          <w:szCs w:val="32"/>
          <w:rtl/>
        </w:rPr>
        <w:t>شعب الإيمان</w:t>
      </w:r>
      <w:r w:rsidRPr="002F3D54">
        <w:rPr>
          <w:rFonts w:ascii="Tahoma" w:hAnsi="Tahoma" w:cs="CTraditional Arabic" w:hint="eastAsia"/>
          <w:color w:val="auto"/>
          <w:sz w:val="32"/>
          <w:szCs w:val="32"/>
          <w:rtl/>
        </w:rPr>
        <w:t>#</w:t>
      </w:r>
      <w:r w:rsidRPr="002F3D54">
        <w:rPr>
          <w:rFonts w:ascii="Tahoma" w:hAnsi="Tahoma" w:hint="cs"/>
          <w:color w:val="auto"/>
          <w:sz w:val="32"/>
          <w:szCs w:val="32"/>
          <w:rtl/>
        </w:rPr>
        <w:t xml:space="preserve"> (7992).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انظر: تخريج أحاديث الكشاف للزيلعي (1/280 -281). </w:t>
      </w:r>
    </w:p>
  </w:footnote>
  <w:footnote w:id="103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فعله</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فعل المسلم</w:t>
      </w:r>
      <w:r w:rsidRPr="002F3D54">
        <w:rPr>
          <w:rFonts w:ascii="Traditional Arabic" w:hAnsi="Traditional Arabic" w:cs="CTraditional Arabic"/>
          <w:sz w:val="32"/>
          <w:rtl/>
        </w:rPr>
        <w:t>#</w:t>
      </w:r>
      <w:r w:rsidRPr="002F3D54">
        <w:rPr>
          <w:rFonts w:hint="cs"/>
          <w:sz w:val="32"/>
          <w:rtl/>
        </w:rPr>
        <w:t xml:space="preserve">. </w:t>
      </w:r>
    </w:p>
  </w:footnote>
  <w:footnote w:id="103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كونه عاملا</w:t>
      </w:r>
      <w:r w:rsidRPr="002F3D54">
        <w:rPr>
          <w:rFonts w:ascii="Traditional Arabic" w:hAnsi="Traditional Arabic" w:cs="CTraditional Arabic"/>
          <w:sz w:val="32"/>
          <w:rtl/>
        </w:rPr>
        <w:t>#</w:t>
      </w:r>
      <w:r w:rsidRPr="002F3D54">
        <w:rPr>
          <w:rFonts w:hint="cs"/>
          <w:sz w:val="32"/>
          <w:rtl/>
        </w:rPr>
        <w:t xml:space="preserve">. </w:t>
      </w:r>
    </w:p>
  </w:footnote>
  <w:footnote w:id="103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الإشهاد ههنا</w:t>
      </w:r>
      <w:r w:rsidRPr="002F3D54">
        <w:rPr>
          <w:rFonts w:ascii="Traditional Arabic" w:hAnsi="Traditional Arabic" w:cs="CTraditional Arabic"/>
          <w:sz w:val="32"/>
          <w:rtl/>
        </w:rPr>
        <w:t>#</w:t>
      </w:r>
      <w:r w:rsidRPr="002F3D54">
        <w:rPr>
          <w:rFonts w:hint="cs"/>
          <w:sz w:val="32"/>
          <w:rtl/>
        </w:rPr>
        <w:t xml:space="preserve">. </w:t>
      </w:r>
    </w:p>
  </w:footnote>
  <w:footnote w:id="103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لفظ </w:t>
      </w:r>
      <w:r w:rsidRPr="002F3D54">
        <w:rPr>
          <w:rFonts w:ascii="Traditional Arabic" w:hAnsi="Traditional Arabic" w:cs="CTraditional Arabic"/>
          <w:sz w:val="32"/>
          <w:rtl/>
        </w:rPr>
        <w:t>$</w:t>
      </w:r>
      <w:r w:rsidRPr="002F3D54">
        <w:rPr>
          <w:rFonts w:hint="cs"/>
          <w:sz w:val="32"/>
          <w:rtl/>
        </w:rPr>
        <w:t>الظاهر</w:t>
      </w:r>
      <w:r w:rsidRPr="002F3D54">
        <w:rPr>
          <w:rFonts w:ascii="Traditional Arabic" w:hAnsi="Traditional Arabic" w:cs="CTraditional Arabic"/>
          <w:sz w:val="32"/>
          <w:rtl/>
        </w:rPr>
        <w:t>#</w:t>
      </w:r>
      <w:r w:rsidRPr="002F3D54">
        <w:rPr>
          <w:rFonts w:hint="cs"/>
          <w:sz w:val="32"/>
          <w:rtl/>
        </w:rPr>
        <w:t xml:space="preserve"> ساقط من (أ). </w:t>
      </w:r>
    </w:p>
  </w:footnote>
  <w:footnote w:id="103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فإذا</w:t>
      </w:r>
      <w:r w:rsidRPr="002F3D54">
        <w:rPr>
          <w:rFonts w:ascii="Traditional Arabic" w:hAnsi="Traditional Arabic" w:cs="CTraditional Arabic"/>
          <w:sz w:val="32"/>
          <w:rtl/>
        </w:rPr>
        <w:t>#</w:t>
      </w:r>
      <w:r w:rsidRPr="002F3D54">
        <w:rPr>
          <w:rFonts w:hint="cs"/>
          <w:sz w:val="32"/>
          <w:rtl/>
        </w:rPr>
        <w:t xml:space="preserve">. </w:t>
      </w:r>
    </w:p>
  </w:footnote>
  <w:footnote w:id="103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12)</w:t>
      </w:r>
      <w:r w:rsidRPr="002F3D54">
        <w:rPr>
          <w:rFonts w:ascii="Tahoma" w:hAnsi="Tahoma" w:hint="cs"/>
          <w:color w:val="auto"/>
          <w:sz w:val="32"/>
          <w:szCs w:val="32"/>
          <w:rtl/>
        </w:rPr>
        <w:t xml:space="preserve">. </w:t>
      </w:r>
    </w:p>
  </w:footnote>
  <w:footnote w:id="103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ما بين المعقوفتين ساقط من (ب). </w:t>
      </w:r>
    </w:p>
  </w:footnote>
  <w:footnote w:id="104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يأخد</w:t>
      </w:r>
      <w:r w:rsidRPr="002F3D54">
        <w:rPr>
          <w:rFonts w:ascii="Traditional Arabic" w:hAnsi="Traditional Arabic" w:cs="CTraditional Arabic"/>
          <w:sz w:val="32"/>
          <w:rtl/>
        </w:rPr>
        <w:t>#</w:t>
      </w:r>
      <w:r w:rsidRPr="002F3D54">
        <w:rPr>
          <w:rFonts w:hint="cs"/>
          <w:sz w:val="32"/>
          <w:rtl/>
        </w:rPr>
        <w:t xml:space="preserve">. </w:t>
      </w:r>
    </w:p>
  </w:footnote>
  <w:footnote w:id="104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فترك</w:t>
      </w:r>
      <w:r w:rsidRPr="002F3D54">
        <w:rPr>
          <w:rFonts w:ascii="Traditional Arabic" w:hAnsi="Traditional Arabic" w:cs="CTraditional Arabic"/>
          <w:sz w:val="32"/>
          <w:rtl/>
        </w:rPr>
        <w:t>#</w:t>
      </w:r>
      <w:r w:rsidRPr="002F3D54">
        <w:rPr>
          <w:rFonts w:hint="cs"/>
          <w:sz w:val="32"/>
          <w:rtl/>
        </w:rPr>
        <w:t xml:space="preserve">. </w:t>
      </w:r>
    </w:p>
  </w:footnote>
  <w:footnote w:id="104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04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120)</w:t>
      </w:r>
      <w:r w:rsidRPr="002F3D54">
        <w:rPr>
          <w:rFonts w:ascii="Tahoma" w:hAnsi="Tahoma" w:hint="cs"/>
          <w:color w:val="auto"/>
          <w:sz w:val="32"/>
          <w:szCs w:val="32"/>
          <w:rtl/>
        </w:rPr>
        <w:t>.</w:t>
      </w:r>
    </w:p>
  </w:footnote>
  <w:footnote w:id="104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045">
    <w:p w:rsidR="00E408E2" w:rsidRPr="002F3D54" w:rsidRDefault="00E408E2" w:rsidP="00021530">
      <w:pPr>
        <w:shd w:val="clear" w:color="auto" w:fill="FFFFFF"/>
        <w:ind w:firstLine="0"/>
        <w:rPr>
          <w:rFonts w:ascii="Tahoma" w:hAnsi="Tahoma"/>
          <w:color w:val="auto"/>
          <w:sz w:val="32"/>
          <w:szCs w:val="32"/>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w:t>
      </w:r>
      <w:r w:rsidRPr="002F3D54">
        <w:rPr>
          <w:rFonts w:ascii="Tahoma" w:hAnsi="Tahoma" w:hint="cs"/>
          <w:color w:val="auto"/>
          <w:sz w:val="32"/>
          <w:szCs w:val="32"/>
          <w:rtl/>
        </w:rPr>
        <w:t xml:space="preserve"> إذا أطلق شيخ الإسلام في كتب الحنفية فالمراد به خواهرزاده، وهو </w:t>
      </w:r>
      <w:r w:rsidRPr="002F3D54">
        <w:rPr>
          <w:rFonts w:ascii="Tahoma" w:hAnsi="Tahoma"/>
          <w:color w:val="auto"/>
          <w:sz w:val="32"/>
          <w:szCs w:val="32"/>
          <w:rtl/>
        </w:rPr>
        <w:t>محمد بن حسينالبخاري، الحنفي، المعروف: ببكر خواهر زاده</w:t>
      </w:r>
      <w:r w:rsidRPr="002F3D54">
        <w:rPr>
          <w:rFonts w:ascii="Tahoma" w:hAnsi="Tahoma" w:hint="cs"/>
          <w:color w:val="auto"/>
          <w:sz w:val="32"/>
          <w:szCs w:val="32"/>
          <w:rtl/>
        </w:rPr>
        <w:t xml:space="preserve">، المتوفى سنة (483)، له كتاب المبسوط في خمسة عشر مجلدا كما في كشف الظنون (2/1580). </w:t>
      </w:r>
    </w:p>
  </w:footnote>
  <w:footnote w:id="104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المحيط البرهاني في الفقه النعماني (5/ 433)</w:t>
      </w:r>
      <w:r w:rsidRPr="002F3D54">
        <w:rPr>
          <w:rFonts w:ascii="Tahoma" w:hAnsi="Tahoma" w:hint="cs"/>
          <w:color w:val="auto"/>
          <w:sz w:val="32"/>
          <w:szCs w:val="32"/>
          <w:rtl/>
        </w:rPr>
        <w:t xml:space="preserve">. </w:t>
      </w:r>
    </w:p>
  </w:footnote>
  <w:footnote w:id="1047">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المحيط البرهاني في الفقه النعماني (5/ 433)</w:t>
      </w:r>
      <w:r w:rsidRPr="002F3D54">
        <w:rPr>
          <w:rFonts w:ascii="Tahoma" w:hAnsi="Tahoma" w:hint="cs"/>
          <w:color w:val="auto"/>
          <w:sz w:val="32"/>
          <w:szCs w:val="32"/>
          <w:rtl/>
        </w:rPr>
        <w:t xml:space="preserve">. </w:t>
      </w:r>
    </w:p>
  </w:footnote>
  <w:footnote w:id="104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يأخذه</w:t>
      </w:r>
      <w:r w:rsidRPr="002F3D54">
        <w:rPr>
          <w:rFonts w:ascii="Traditional Arabic" w:hAnsi="Traditional Arabic" w:cs="CTraditional Arabic"/>
          <w:sz w:val="32"/>
          <w:rtl/>
        </w:rPr>
        <w:t>#</w:t>
      </w:r>
      <w:r w:rsidRPr="002F3D54">
        <w:rPr>
          <w:rFonts w:hint="cs"/>
          <w:sz w:val="32"/>
          <w:rtl/>
        </w:rPr>
        <w:t xml:space="preserve">. </w:t>
      </w:r>
    </w:p>
  </w:footnote>
  <w:footnote w:id="104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2</w:t>
      </w:r>
      <w:r w:rsidRPr="002F3D54">
        <w:rPr>
          <w:rFonts w:ascii="Tahoma" w:hAnsi="Tahoma" w:hint="cs"/>
          <w:color w:val="auto"/>
          <w:sz w:val="32"/>
          <w:szCs w:val="32"/>
          <w:rtl/>
        </w:rPr>
        <w:t xml:space="preserve"> -3</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050">
    <w:p w:rsidR="00E408E2" w:rsidRPr="002F3D54" w:rsidRDefault="00E408E2" w:rsidP="00791567">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)عَنْ أَبِي هُرَيْرَةَ رَضِيَ اللَّهُ عَنْهُ، </w:t>
      </w:r>
      <w:r w:rsidRPr="002F3D54">
        <w:rPr>
          <w:rFonts w:ascii="QCF_BSML" w:hAnsi="QCF_BSML" w:cs="QCF_BSML"/>
          <w:b/>
          <w:bCs/>
          <w:color w:val="auto"/>
          <w:rtl/>
        </w:rPr>
        <w:t>(</w:t>
      </w:r>
      <w:r w:rsidRPr="002F3D54">
        <w:rPr>
          <w:rFonts w:ascii="QCF_P203" w:hAnsi="QCF_P203" w:cs="QCF_P203"/>
          <w:color w:val="auto"/>
          <w:rtl/>
        </w:rPr>
        <w:t>ﮯ ﮰ ﮱ ﯓ ﯔ ﯕ ﯖ ﯗ ﯘ</w:t>
      </w:r>
      <w:r w:rsidRPr="002F3D54">
        <w:rPr>
          <w:rFonts w:ascii="QCF_BSML" w:hAnsi="QCF_BSML" w:cs="QCF_BSML"/>
          <w:b/>
          <w:bCs/>
          <w:color w:val="auto"/>
          <w:rtl/>
        </w:rPr>
        <w:t xml:space="preserve">)   </w:t>
      </w:r>
      <w:r w:rsidRPr="002F3D54">
        <w:rPr>
          <w:rFonts w:ascii="Tahoma" w:hAnsi="Tahoma"/>
          <w:color w:val="auto"/>
          <w:rtl/>
        </w:rPr>
        <w:t xml:space="preserve">[التوبة: 104] </w:t>
      </w:r>
      <w:r w:rsidRPr="002F3D54">
        <w:rPr>
          <w:rFonts w:ascii="Tahoma" w:hAnsi="Tahoma"/>
          <w:color w:val="auto"/>
          <w:sz w:val="32"/>
          <w:szCs w:val="32"/>
          <w:rtl/>
        </w:rPr>
        <w:t xml:space="preserve">قَالَ: إِنَّ </w:t>
      </w:r>
      <w:r w:rsidRPr="002F3D54">
        <w:rPr>
          <w:rFonts w:ascii="Tahoma" w:hAnsi="Tahoma" w:cs="CTraditional Arabic"/>
          <w:color w:val="auto"/>
          <w:sz w:val="32"/>
          <w:szCs w:val="32"/>
          <w:rtl/>
        </w:rPr>
        <w:t>$</w:t>
      </w:r>
      <w:r w:rsidRPr="002F3D54">
        <w:rPr>
          <w:rFonts w:ascii="Tahoma" w:hAnsi="Tahoma"/>
          <w:color w:val="auto"/>
          <w:sz w:val="32"/>
          <w:szCs w:val="32"/>
          <w:rtl/>
        </w:rPr>
        <w:t>اللَّهَ يَقْبَلُ الصَّدَقَةَ، إِذَا كَانَتْ مِنْ طَيِّبٍ فَيَأْخُذُهَا بِيَمِينِهِ، وَإِنَّ الرَّجُلَ لَيَتَصَدَّقُ بِمِثْلِ اللُّقْمَةِ، فَيُرَبِّيهَا اللَّهُ لَهُ كَمَا يُرَبِّي أَحَدُكُمْ فَصِيلَهُ، أَوْ مُهْرَهُ فَيَرْبُو فِي كَفِّ اللَّهِ، أَوْ فِي يَدِ اللَّهِ حَتَّى يَكُونَ مِثْلَ أُحُدٍ</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 xml:space="preserve">قَدِ اتَّفَقَ الشَّيْخَانُ عَلَى إِخْرَاجِ حَدِيثِ أَبِي الْحُبَابِ سَعِيدِ بْنِ يَسَارٍ عَنْ أَبِي هُرَيْرَةَ بِغَيْرِ هَذَا اللَّفْظِ </w:t>
      </w:r>
      <w:r w:rsidRPr="002F3D54">
        <w:rPr>
          <w:rFonts w:ascii="Tahoma" w:hAnsi="Tahoma" w:cs="CTraditional Arabic"/>
          <w:color w:val="auto"/>
          <w:sz w:val="32"/>
          <w:szCs w:val="32"/>
          <w:rtl/>
        </w:rPr>
        <w:t>$</w:t>
      </w:r>
      <w:r w:rsidRPr="002F3D54">
        <w:rPr>
          <w:rFonts w:ascii="Tahoma" w:hAnsi="Tahoma"/>
          <w:color w:val="auto"/>
          <w:sz w:val="32"/>
          <w:szCs w:val="32"/>
          <w:rtl/>
        </w:rPr>
        <w:t>هَذَا حَدِيثٌ صَحِيحٌ عَلَى شَرْطِهِمَا وَلَمْ يُخَرِّجَاهُ</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أخرجه الحاكم في </w:t>
      </w:r>
      <w:r w:rsidRPr="002F3D54">
        <w:rPr>
          <w:rFonts w:ascii="Tahoma" w:hAnsi="Tahoma"/>
          <w:color w:val="auto"/>
          <w:sz w:val="32"/>
          <w:szCs w:val="32"/>
          <w:rtl/>
        </w:rPr>
        <w:t xml:space="preserve">المستدرك، </w:t>
      </w:r>
      <w:r w:rsidRPr="002F3D54">
        <w:rPr>
          <w:rFonts w:ascii="Tahoma" w:hAnsi="Tahoma" w:hint="cs"/>
          <w:color w:val="auto"/>
          <w:sz w:val="32"/>
          <w:szCs w:val="32"/>
          <w:rtl/>
        </w:rPr>
        <w:t>كتاب التفسير، باب تفسير سورة التوبة. برقم (3283)</w:t>
      </w:r>
      <w:r w:rsidRPr="002F3D54">
        <w:rPr>
          <w:rFonts w:ascii="Tahoma" w:hAnsi="Tahoma"/>
          <w:color w:val="auto"/>
          <w:sz w:val="32"/>
          <w:szCs w:val="32"/>
          <w:rtl/>
        </w:rPr>
        <w:t>2/ 363</w:t>
      </w:r>
      <w:r w:rsidRPr="002F3D54">
        <w:rPr>
          <w:rFonts w:ascii="Tahoma" w:hAnsi="Tahoma" w:hint="cs"/>
          <w:color w:val="auto"/>
          <w:sz w:val="32"/>
          <w:szCs w:val="32"/>
          <w:rtl/>
        </w:rPr>
        <w:t xml:space="preserve">. </w:t>
      </w:r>
    </w:p>
  </w:footnote>
  <w:footnote w:id="1051">
    <w:p w:rsidR="00E408E2" w:rsidRPr="002F3D54" w:rsidRDefault="00E408E2" w:rsidP="00791567">
      <w:pPr>
        <w:pStyle w:val="af3"/>
        <w:spacing w:before="120" w:after="120"/>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)بيع الفضولي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بيعالفضولي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اصطلاح</w:t>
      </w:r>
      <w:r>
        <w:rPr>
          <w:rFonts w:ascii="Tahoma" w:hAnsi="Tahoma"/>
          <w:color w:val="auto"/>
          <w:sz w:val="32"/>
          <w:szCs w:val="32"/>
          <w:rtl/>
        </w:rPr>
        <w:t>ًا</w:t>
      </w:r>
      <w:r w:rsidRPr="002F3D54">
        <w:rPr>
          <w:rFonts w:ascii="Tahoma" w:hAnsi="Tahoma"/>
          <w:color w:val="auto"/>
          <w:sz w:val="32"/>
          <w:szCs w:val="32"/>
          <w:rtl/>
        </w:rPr>
        <w:t>: من لم يكن وليّا، ولا أصيل</w:t>
      </w:r>
      <w:r>
        <w:rPr>
          <w:rFonts w:ascii="Tahoma" w:hAnsi="Tahoma"/>
          <w:color w:val="auto"/>
          <w:sz w:val="32"/>
          <w:szCs w:val="32"/>
          <w:rtl/>
        </w:rPr>
        <w:t>ًا</w:t>
      </w:r>
      <w:r w:rsidRPr="002F3D54">
        <w:rPr>
          <w:rFonts w:ascii="Tahoma" w:hAnsi="Tahoma"/>
          <w:color w:val="auto"/>
          <w:sz w:val="32"/>
          <w:szCs w:val="32"/>
          <w:rtl/>
        </w:rPr>
        <w:t>، ولا وكيل</w:t>
      </w:r>
      <w:r>
        <w:rPr>
          <w:rFonts w:ascii="Tahoma" w:hAnsi="Tahoma"/>
          <w:color w:val="auto"/>
          <w:sz w:val="32"/>
          <w:szCs w:val="32"/>
          <w:rtl/>
        </w:rPr>
        <w:t>ًا</w:t>
      </w:r>
      <w:r w:rsidRPr="002F3D54">
        <w:rPr>
          <w:rFonts w:ascii="Tahoma" w:hAnsi="Tahoma"/>
          <w:color w:val="auto"/>
          <w:sz w:val="32"/>
          <w:szCs w:val="32"/>
          <w:rtl/>
        </w:rPr>
        <w:t>. معجم المصطلحات والألفاظ الفقهية (1/ 411)</w:t>
      </w:r>
      <w:r w:rsidRPr="002F3D54">
        <w:rPr>
          <w:rFonts w:ascii="Tahoma" w:hAnsi="Tahoma" w:hint="cs"/>
          <w:color w:val="auto"/>
          <w:sz w:val="32"/>
          <w:szCs w:val="32"/>
          <w:rtl/>
        </w:rPr>
        <w:t xml:space="preserve">. </w:t>
      </w:r>
    </w:p>
  </w:footnote>
  <w:footnote w:id="1052">
    <w:p w:rsidR="00E408E2" w:rsidRPr="002F3D54" w:rsidRDefault="00E408E2" w:rsidP="00791567">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الإجارة</w:t>
      </w:r>
      <w:r w:rsidRPr="002F3D54">
        <w:rPr>
          <w:rFonts w:ascii="Traditional Arabic" w:hAnsi="Traditional Arabic" w:cs="CTraditional Arabic"/>
          <w:sz w:val="32"/>
          <w:rtl/>
        </w:rPr>
        <w:t>#</w:t>
      </w:r>
      <w:r w:rsidRPr="002F3D54">
        <w:rPr>
          <w:rFonts w:hint="cs"/>
          <w:sz w:val="32"/>
          <w:rtl/>
        </w:rPr>
        <w:t xml:space="preserve">، والصحيح ما في (ب) لموافقته سياق الكلام. </w:t>
      </w:r>
    </w:p>
  </w:footnote>
  <w:footnote w:id="1053">
    <w:p w:rsidR="00E408E2" w:rsidRPr="002F3D54" w:rsidRDefault="00E408E2" w:rsidP="00791567">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الإجارة</w:t>
      </w:r>
      <w:r w:rsidRPr="002F3D54">
        <w:rPr>
          <w:rFonts w:ascii="Traditional Arabic" w:hAnsi="Traditional Arabic" w:cs="CTraditional Arabic"/>
          <w:sz w:val="32"/>
          <w:rtl/>
        </w:rPr>
        <w:t>#</w:t>
      </w:r>
      <w:r w:rsidRPr="002F3D54">
        <w:rPr>
          <w:rFonts w:hint="cs"/>
          <w:sz w:val="32"/>
          <w:rtl/>
        </w:rPr>
        <w:t xml:space="preserve">، والصحيح ما في (ب) لموافقته سياق الكلام. </w:t>
      </w:r>
    </w:p>
  </w:footnote>
  <w:footnote w:id="1054">
    <w:p w:rsidR="00E408E2" w:rsidRPr="002F3D54" w:rsidRDefault="00E408E2" w:rsidP="00791567">
      <w:pPr>
        <w:pStyle w:val="33"/>
        <w:spacing w:before="120" w:after="120"/>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الإجارة</w:t>
      </w:r>
      <w:r w:rsidRPr="002F3D54">
        <w:rPr>
          <w:rFonts w:ascii="Traditional Arabic" w:hAnsi="Traditional Arabic" w:cs="CTraditional Arabic"/>
          <w:sz w:val="32"/>
          <w:rtl/>
        </w:rPr>
        <w:t>#</w:t>
      </w:r>
      <w:r w:rsidRPr="002F3D54">
        <w:rPr>
          <w:rFonts w:hint="cs"/>
          <w:sz w:val="32"/>
          <w:rtl/>
        </w:rPr>
        <w:t xml:space="preserve">، والصحيح ما في (ب) لموافقته سياق الكلام. </w:t>
      </w:r>
    </w:p>
  </w:footnote>
  <w:footnote w:id="105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)للشيخ، الإمام، مجد الدين، أبيالفتح</w:t>
      </w:r>
      <w:r w:rsidRPr="002F3D54">
        <w:rPr>
          <w:rFonts w:ascii="Tahoma" w:hAnsi="Tahoma" w:hint="cs"/>
          <w:color w:val="auto"/>
          <w:sz w:val="32"/>
          <w:szCs w:val="32"/>
          <w:rtl/>
        </w:rPr>
        <w:t>،</w:t>
      </w:r>
      <w:r w:rsidRPr="002F3D54">
        <w:rPr>
          <w:rFonts w:ascii="Tahoma" w:hAnsi="Tahoma"/>
          <w:color w:val="auto"/>
          <w:sz w:val="32"/>
          <w:szCs w:val="32"/>
          <w:rtl/>
        </w:rPr>
        <w:t>محمد بن محمود الأسروشني، الحنفي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محمدبنمحمودالأسروشني،الحنفي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المتوفى: سنة </w:t>
      </w:r>
      <w:r w:rsidRPr="002F3D54">
        <w:rPr>
          <w:rFonts w:ascii="Tahoma" w:hAnsi="Tahoma" w:hint="cs"/>
          <w:color w:val="auto"/>
          <w:sz w:val="32"/>
          <w:szCs w:val="32"/>
          <w:rtl/>
        </w:rPr>
        <w:t>(632ه)،</w:t>
      </w:r>
      <w:r w:rsidRPr="002F3D54">
        <w:rPr>
          <w:rFonts w:ascii="Tahoma" w:hAnsi="Tahoma"/>
          <w:color w:val="auto"/>
          <w:sz w:val="32"/>
          <w:szCs w:val="32"/>
          <w:rtl/>
        </w:rPr>
        <w:t xml:space="preserve"> وهو (صاحب الفصول) المشهور</w:t>
      </w:r>
      <w:r w:rsidRPr="002F3D54">
        <w:rPr>
          <w:rFonts w:ascii="Tahoma" w:hAnsi="Tahoma" w:hint="cs"/>
          <w:color w:val="auto"/>
          <w:sz w:val="32"/>
          <w:szCs w:val="32"/>
          <w:rtl/>
        </w:rPr>
        <w:t xml:space="preserve">، </w:t>
      </w:r>
      <w:r w:rsidRPr="002F3D54">
        <w:rPr>
          <w:rFonts w:ascii="Tahoma" w:hAnsi="Tahoma"/>
          <w:color w:val="auto"/>
          <w:sz w:val="32"/>
          <w:szCs w:val="32"/>
          <w:rtl/>
        </w:rPr>
        <w:t>وقد سمي كتابه هذا: (بجامع الصغار)، لكنه لم يعرف به. كشف الظنون عن أسامي الكتب والفنون (1/ 1)</w:t>
      </w:r>
      <w:r w:rsidRPr="002F3D54">
        <w:rPr>
          <w:rFonts w:ascii="Tahoma" w:hAnsi="Tahoma" w:hint="cs"/>
          <w:color w:val="auto"/>
          <w:sz w:val="32"/>
          <w:szCs w:val="32"/>
          <w:rtl/>
        </w:rPr>
        <w:t xml:space="preserve">. </w:t>
      </w:r>
    </w:p>
  </w:footnote>
  <w:footnote w:id="105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الإجارة</w:t>
      </w:r>
      <w:r w:rsidRPr="002F3D54">
        <w:rPr>
          <w:rFonts w:ascii="Traditional Arabic" w:hAnsi="Traditional Arabic" w:cs="CTraditional Arabic"/>
          <w:sz w:val="32"/>
          <w:rtl/>
        </w:rPr>
        <w:t>#</w:t>
      </w:r>
      <w:r w:rsidRPr="002F3D54">
        <w:rPr>
          <w:rFonts w:hint="cs"/>
          <w:sz w:val="32"/>
          <w:rtl/>
        </w:rPr>
        <w:t xml:space="preserve">، والصحيح ما في (ب) لموافقته سياق الكلام. </w:t>
      </w:r>
    </w:p>
  </w:footnote>
  <w:footnote w:id="105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المحيط البرهاني في الفقه النعماني (6/ 432)</w:t>
      </w:r>
      <w:r w:rsidRPr="002F3D54">
        <w:rPr>
          <w:rFonts w:ascii="Tahoma" w:hAnsi="Tahoma" w:hint="cs"/>
          <w:color w:val="auto"/>
          <w:sz w:val="32"/>
          <w:szCs w:val="32"/>
          <w:rtl/>
        </w:rPr>
        <w:t xml:space="preserve">. </w:t>
      </w:r>
    </w:p>
  </w:footnote>
  <w:footnote w:id="105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أحمد بن محمد </w:t>
      </w:r>
      <w:r w:rsidRPr="002F3D54">
        <w:rPr>
          <w:rFonts w:ascii="Tahoma" w:hAnsi="Tahoma"/>
          <w:color w:val="auto"/>
          <w:sz w:val="32"/>
          <w:szCs w:val="32"/>
          <w:rtl/>
        </w:rPr>
        <w:t>بن سلامة بن سلمة بن سليم بن سليمانابن حباب الأزدي الحجري المصري</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أبو جعفر، الطحاويالإمام، الفقيه، الحافظ، المحدث</w:t>
      </w:r>
      <w:r w:rsidRPr="002F3D54">
        <w:rPr>
          <w:rFonts w:ascii="Tahoma" w:hAnsi="Tahoma" w:hint="cs"/>
          <w:color w:val="auto"/>
          <w:sz w:val="32"/>
          <w:szCs w:val="32"/>
          <w:rtl/>
        </w:rPr>
        <w:t xml:space="preserve">، </w:t>
      </w:r>
      <w:r w:rsidRPr="002F3D54">
        <w:rPr>
          <w:rFonts w:ascii="Tahoma" w:hAnsi="Tahoma"/>
          <w:color w:val="auto"/>
          <w:sz w:val="32"/>
          <w:szCs w:val="32"/>
          <w:rtl/>
        </w:rPr>
        <w:t xml:space="preserve">صاحب التصانيف الفائقة، والأقوال الرائقة، والعلوم الغزيرة، والمناقب الكثيرة. </w:t>
      </w:r>
      <w:r w:rsidRPr="002F3D54">
        <w:rPr>
          <w:rFonts w:ascii="Tahoma" w:hAnsi="Tahoma" w:hint="cs"/>
          <w:color w:val="auto"/>
          <w:sz w:val="32"/>
          <w:szCs w:val="32"/>
          <w:rtl/>
        </w:rPr>
        <w:t xml:space="preserve">توفي سنة 321ه. </w:t>
      </w:r>
      <w:r w:rsidRPr="002F3D54">
        <w:rPr>
          <w:rFonts w:ascii="Tahoma" w:hAnsi="Tahoma"/>
          <w:color w:val="auto"/>
          <w:sz w:val="32"/>
          <w:szCs w:val="32"/>
          <w:rtl/>
        </w:rPr>
        <w:t>الطبقات السنية في تراجم الحنفية (ص: 136</w:t>
      </w:r>
      <w:r w:rsidRPr="002F3D54">
        <w:rPr>
          <w:rFonts w:ascii="Tahoma" w:hAnsi="Tahoma" w:hint="cs"/>
          <w:color w:val="auto"/>
          <w:sz w:val="32"/>
          <w:szCs w:val="32"/>
          <w:rtl/>
        </w:rPr>
        <w:t xml:space="preserve">). </w:t>
      </w:r>
    </w:p>
  </w:footnote>
  <w:footnote w:id="105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)المحيط البرهاني في الفقه النعماني (5/ 438)</w:t>
      </w:r>
      <w:r w:rsidRPr="002F3D54">
        <w:rPr>
          <w:rFonts w:ascii="Tahoma" w:hAnsi="Tahoma" w:hint="cs"/>
          <w:color w:val="auto"/>
          <w:sz w:val="32"/>
          <w:szCs w:val="32"/>
          <w:rtl/>
        </w:rPr>
        <w:t xml:space="preserve">. </w:t>
      </w:r>
    </w:p>
  </w:footnote>
  <w:footnote w:id="106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332)</w:t>
      </w:r>
      <w:r w:rsidRPr="002F3D54">
        <w:rPr>
          <w:rFonts w:ascii="Tahoma" w:hAnsi="Tahoma" w:hint="cs"/>
          <w:color w:val="auto"/>
          <w:sz w:val="32"/>
          <w:szCs w:val="32"/>
          <w:rtl/>
        </w:rPr>
        <w:t xml:space="preserve">. </w:t>
      </w:r>
    </w:p>
  </w:footnote>
  <w:footnote w:id="106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ألزقه</w:t>
      </w:r>
      <w:r w:rsidRPr="002F3D54">
        <w:rPr>
          <w:rFonts w:ascii="Traditional Arabic" w:hAnsi="Traditional Arabic" w:cs="CTraditional Arabic"/>
          <w:sz w:val="32"/>
          <w:rtl/>
        </w:rPr>
        <w:t>#</w:t>
      </w:r>
      <w:r w:rsidRPr="002F3D54">
        <w:rPr>
          <w:rFonts w:hint="cs"/>
          <w:sz w:val="32"/>
          <w:rtl/>
        </w:rPr>
        <w:t xml:space="preserve">. </w:t>
      </w:r>
    </w:p>
  </w:footnote>
  <w:footnote w:id="106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3</w:t>
      </w:r>
      <w:r w:rsidRPr="002F3D54">
        <w:rPr>
          <w:rFonts w:ascii="Tahoma" w:hAnsi="Tahoma" w:hint="cs"/>
          <w:color w:val="auto"/>
          <w:sz w:val="32"/>
          <w:szCs w:val="32"/>
          <w:rtl/>
        </w:rPr>
        <w:t xml:space="preserve"> - 4 </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06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)شرح السير الكبير (ص: 1145)</w:t>
      </w:r>
      <w:r w:rsidRPr="002F3D54">
        <w:rPr>
          <w:rFonts w:ascii="Tahoma" w:hAnsi="Tahoma" w:hint="cs"/>
          <w:color w:val="auto"/>
          <w:sz w:val="32"/>
          <w:szCs w:val="32"/>
          <w:rtl/>
        </w:rPr>
        <w:t xml:space="preserve">. </w:t>
      </w:r>
    </w:p>
  </w:footnote>
  <w:footnote w:id="106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هذا</w:t>
      </w:r>
      <w:r w:rsidRPr="002F3D54">
        <w:rPr>
          <w:rFonts w:ascii="Traditional Arabic" w:hAnsi="Traditional Arabic" w:cs="CTraditional Arabic"/>
          <w:sz w:val="32"/>
          <w:rtl/>
        </w:rPr>
        <w:t>#</w:t>
      </w:r>
      <w:r w:rsidRPr="002F3D54">
        <w:rPr>
          <w:rFonts w:hint="cs"/>
          <w:sz w:val="32"/>
          <w:rtl/>
        </w:rPr>
        <w:t xml:space="preserve">. </w:t>
      </w:r>
    </w:p>
  </w:footnote>
  <w:footnote w:id="106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وإن</w:t>
      </w:r>
      <w:r w:rsidRPr="002F3D54">
        <w:rPr>
          <w:rFonts w:ascii="Traditional Arabic" w:hAnsi="Traditional Arabic" w:cs="CTraditional Arabic"/>
          <w:sz w:val="32"/>
          <w:rtl/>
        </w:rPr>
        <w:t>#</w:t>
      </w:r>
      <w:r w:rsidRPr="002F3D54">
        <w:rPr>
          <w:rFonts w:hint="cs"/>
          <w:sz w:val="32"/>
          <w:rtl/>
        </w:rPr>
        <w:t xml:space="preserve">. </w:t>
      </w:r>
    </w:p>
  </w:footnote>
  <w:footnote w:id="106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11)</w:t>
      </w:r>
      <w:r w:rsidRPr="002F3D54">
        <w:rPr>
          <w:rFonts w:ascii="Tahoma" w:hAnsi="Tahoma" w:hint="cs"/>
          <w:color w:val="auto"/>
          <w:sz w:val="32"/>
          <w:szCs w:val="32"/>
          <w:rtl/>
        </w:rPr>
        <w:t xml:space="preserve">. </w:t>
      </w:r>
    </w:p>
  </w:footnote>
  <w:footnote w:id="106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بلدمه</w:t>
      </w:r>
      <w:r w:rsidRPr="002F3D54">
        <w:rPr>
          <w:rFonts w:ascii="Traditional Arabic" w:hAnsi="Traditional Arabic" w:cs="CTraditional Arabic"/>
          <w:sz w:val="32"/>
          <w:rtl/>
        </w:rPr>
        <w:t>#</w:t>
      </w:r>
      <w:r w:rsidRPr="002F3D54">
        <w:rPr>
          <w:rFonts w:hint="cs"/>
          <w:sz w:val="32"/>
          <w:rtl/>
        </w:rPr>
        <w:t xml:space="preserve">. </w:t>
      </w:r>
    </w:p>
    <w:p w:rsidR="00E408E2" w:rsidRPr="002F3D54" w:rsidRDefault="00E408E2" w:rsidP="00021530">
      <w:pPr>
        <w:pStyle w:val="33"/>
        <w:ind w:left="0" w:firstLine="0"/>
        <w:jc w:val="both"/>
        <w:rPr>
          <w:sz w:val="32"/>
          <w:rtl/>
        </w:rPr>
      </w:pPr>
      <w:r w:rsidRPr="002F3D54">
        <w:rPr>
          <w:sz w:val="32"/>
          <w:rtl/>
        </w:rPr>
        <w:t>الكَدْمُ</w:t>
      </w:r>
      <w:r w:rsidR="004F6076" w:rsidRPr="002F3D54">
        <w:rPr>
          <w:sz w:val="32"/>
          <w:rtl/>
        </w:rPr>
        <w:fldChar w:fldCharType="begin"/>
      </w:r>
      <w:r w:rsidRPr="002F3D54">
        <w:instrText xml:space="preserve"> XE "</w:instrText>
      </w:r>
      <w:r w:rsidRPr="002F3D54">
        <w:rPr>
          <w:rFonts w:hint="eastAsia"/>
          <w:rtl/>
        </w:rPr>
        <w:instrText>م</w:instrText>
      </w:r>
      <w:r w:rsidRPr="002F3D54">
        <w:rPr>
          <w:rtl/>
        </w:rPr>
        <w:instrText>:</w:instrText>
      </w:r>
      <w:r w:rsidRPr="002F3D54">
        <w:rPr>
          <w:rFonts w:hint="eastAsia"/>
          <w:rtl/>
        </w:rPr>
        <w:instrText>الكَدْمُ</w:instrText>
      </w:r>
      <w:r w:rsidRPr="002F3D54">
        <w:instrText xml:space="preserve">" </w:instrText>
      </w:r>
      <w:r w:rsidR="004F6076" w:rsidRPr="002F3D54">
        <w:rPr>
          <w:sz w:val="32"/>
          <w:rtl/>
        </w:rPr>
        <w:fldChar w:fldCharType="end"/>
      </w:r>
      <w:r w:rsidRPr="002F3D54">
        <w:rPr>
          <w:sz w:val="32"/>
          <w:rtl/>
        </w:rPr>
        <w:t>: العضّ بأدنى الفم، كما يَكْدِمُ الحمار. يقال: كَدَمَهُ يَكْدُمُهُ ويَكْدِمُهُ. وكذلك إذا أثّرت فيه بحديدة</w:t>
      </w:r>
      <w:r w:rsidRPr="002F3D54">
        <w:rPr>
          <w:rFonts w:hint="cs"/>
          <w:sz w:val="32"/>
          <w:rtl/>
        </w:rPr>
        <w:t xml:space="preserve">، </w:t>
      </w:r>
      <w:r w:rsidRPr="002F3D54">
        <w:rPr>
          <w:sz w:val="32"/>
          <w:rtl/>
        </w:rPr>
        <w:t xml:space="preserve">ويقال: ما بالبعير كَدَمَةٌ، إذا لم يكن به أُثْرَةٌ ولا وَسْمٌ. الصحاح تاج اللغة وصحاح العربية (5/ 2019). </w:t>
      </w:r>
    </w:p>
  </w:footnote>
  <w:footnote w:id="106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نَفْحَ الدَّابةِ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نَفْحَالدَّابةِ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برجْلِها، وَهُوَ رَفْسُها، كَانَ لَا يُلْزِم صاحِبَها شَيْئًا. النهاية في غريب الحديث والأثر (5/ 89)</w:t>
      </w:r>
      <w:r w:rsidRPr="002F3D54">
        <w:rPr>
          <w:rFonts w:ascii="Tahoma" w:hAnsi="Tahoma" w:hint="cs"/>
          <w:color w:val="auto"/>
          <w:sz w:val="32"/>
          <w:szCs w:val="32"/>
          <w:rtl/>
        </w:rPr>
        <w:t xml:space="preserve">. </w:t>
      </w:r>
    </w:p>
  </w:footnote>
  <w:footnote w:id="106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ما بين المعقوفتين ساقط من (ب). </w:t>
      </w:r>
    </w:p>
  </w:footnote>
  <w:footnote w:id="107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فإذا</w:t>
      </w:r>
      <w:r w:rsidRPr="002F3D54">
        <w:rPr>
          <w:rFonts w:ascii="Traditional Arabic" w:hAnsi="Traditional Arabic" w:cs="CTraditional Arabic"/>
          <w:sz w:val="32"/>
          <w:rtl/>
        </w:rPr>
        <w:t>#</w:t>
      </w:r>
      <w:r w:rsidRPr="002F3D54">
        <w:rPr>
          <w:rFonts w:hint="cs"/>
          <w:sz w:val="32"/>
          <w:rtl/>
        </w:rPr>
        <w:t xml:space="preserve">. </w:t>
      </w:r>
    </w:p>
  </w:footnote>
  <w:footnote w:id="107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10)</w:t>
      </w:r>
      <w:r w:rsidRPr="002F3D54">
        <w:rPr>
          <w:rFonts w:ascii="Tahoma" w:hAnsi="Tahoma" w:hint="cs"/>
          <w:color w:val="auto"/>
          <w:sz w:val="32"/>
          <w:szCs w:val="32"/>
          <w:rtl/>
        </w:rPr>
        <w:t xml:space="preserve">. </w:t>
      </w:r>
    </w:p>
  </w:footnote>
  <w:footnote w:id="107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وفي هذا نظر من الجانبين، أي: من جانب المالك بإبقاء عين ماله له، ومن جانب الملتقط بالرجوع على المالك بما أنفق على اللقطة</w:t>
      </w:r>
      <w:r w:rsidRPr="002F3D54">
        <w:rPr>
          <w:rFonts w:ascii="Traditional Arabic" w:hAnsi="Traditional Arabic" w:cs="CTraditional Arabic"/>
          <w:sz w:val="32"/>
          <w:rtl/>
        </w:rPr>
        <w:t>#</w:t>
      </w:r>
      <w:r w:rsidRPr="002F3D54">
        <w:rPr>
          <w:rFonts w:hint="cs"/>
          <w:sz w:val="32"/>
          <w:rtl/>
        </w:rPr>
        <w:t xml:space="preserve"> بعد قوله: </w:t>
      </w:r>
      <w:r w:rsidRPr="002F3D54">
        <w:rPr>
          <w:rFonts w:ascii="Traditional Arabic" w:hAnsi="Traditional Arabic" w:cs="CTraditional Arabic"/>
          <w:sz w:val="32"/>
          <w:rtl/>
        </w:rPr>
        <w:t>$</w:t>
      </w:r>
      <w:r w:rsidRPr="002F3D54">
        <w:rPr>
          <w:rFonts w:hint="cs"/>
          <w:sz w:val="32"/>
          <w:rtl/>
        </w:rPr>
        <w:t>في المبسوط</w:t>
      </w:r>
      <w:r w:rsidR="004F6076" w:rsidRPr="002F3D54">
        <w:rPr>
          <w:sz w:val="32"/>
          <w:rtl/>
        </w:rPr>
        <w:fldChar w:fldCharType="begin"/>
      </w:r>
      <w:r w:rsidRPr="002F3D54">
        <w:rPr>
          <w:sz w:val="32"/>
        </w:rPr>
        <w:instrText xml:space="preserve"> XE "</w:instrText>
      </w:r>
      <w:r w:rsidRPr="002F3D54">
        <w:rPr>
          <w:sz w:val="32"/>
          <w:rtl/>
        </w:rPr>
        <w:instrText>...</w:instrText>
      </w:r>
      <w:r w:rsidRPr="002F3D54">
        <w:rPr>
          <w:rFonts w:hint="eastAsia"/>
          <w:sz w:val="32"/>
          <w:rtl/>
        </w:rPr>
        <w:instrText>الكتب</w:instrText>
      </w:r>
      <w:r w:rsidRPr="002F3D54">
        <w:rPr>
          <w:sz w:val="32"/>
          <w:rtl/>
        </w:rPr>
        <w:instrText>:</w:instrText>
      </w:r>
      <w:r w:rsidRPr="002F3D54">
        <w:rPr>
          <w:rFonts w:hint="eastAsia"/>
          <w:sz w:val="32"/>
          <w:rtl/>
        </w:rPr>
        <w:instrText>المبسوط</w:instrText>
      </w:r>
      <w:r w:rsidRPr="002F3D54">
        <w:rPr>
          <w:sz w:val="32"/>
        </w:rPr>
        <w:instrText xml:space="preserve">" </w:instrText>
      </w:r>
      <w:r w:rsidR="004F6076" w:rsidRPr="002F3D54">
        <w:rPr>
          <w:sz w:val="32"/>
          <w:rtl/>
        </w:rPr>
        <w:fldChar w:fldCharType="end"/>
      </w:r>
      <w:r w:rsidRPr="002F3D54">
        <w:rPr>
          <w:rFonts w:ascii="Traditional Arabic" w:hAnsi="Traditional Arabic" w:cs="CTraditional Arabic"/>
          <w:sz w:val="32"/>
          <w:rtl/>
        </w:rPr>
        <w:t>#</w:t>
      </w:r>
      <w:r w:rsidRPr="002F3D54">
        <w:rPr>
          <w:rFonts w:hint="cs"/>
          <w:sz w:val="32"/>
          <w:rtl/>
        </w:rPr>
        <w:t xml:space="preserve">. </w:t>
      </w:r>
    </w:p>
  </w:footnote>
  <w:footnote w:id="107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السير الكبير (1/ 218)</w:t>
      </w:r>
      <w:r w:rsidRPr="002F3D54">
        <w:rPr>
          <w:rFonts w:ascii="Tahoma" w:hAnsi="Tahoma" w:hint="cs"/>
          <w:color w:val="auto"/>
          <w:sz w:val="32"/>
          <w:szCs w:val="32"/>
          <w:rtl/>
        </w:rPr>
        <w:t xml:space="preserve">. </w:t>
      </w:r>
    </w:p>
  </w:footnote>
  <w:footnote w:id="107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305)</w:t>
      </w:r>
      <w:r w:rsidRPr="002F3D54">
        <w:rPr>
          <w:rFonts w:ascii="Tahoma" w:hAnsi="Tahoma" w:hint="cs"/>
          <w:color w:val="auto"/>
          <w:sz w:val="32"/>
          <w:szCs w:val="32"/>
          <w:rtl/>
        </w:rPr>
        <w:t xml:space="preserve">. </w:t>
      </w:r>
    </w:p>
  </w:footnote>
  <w:footnote w:id="107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إن</w:t>
      </w:r>
      <w:r w:rsidRPr="002F3D54">
        <w:rPr>
          <w:rFonts w:ascii="Traditional Arabic" w:hAnsi="Traditional Arabic" w:cs="CTraditional Arabic"/>
          <w:sz w:val="32"/>
          <w:rtl/>
        </w:rPr>
        <w:t>#</w:t>
      </w:r>
      <w:r w:rsidRPr="002F3D54">
        <w:rPr>
          <w:rFonts w:hint="cs"/>
          <w:sz w:val="32"/>
          <w:rtl/>
        </w:rPr>
        <w:t xml:space="preserve">. </w:t>
      </w:r>
    </w:p>
  </w:footnote>
  <w:footnote w:id="107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يأمر</w:t>
      </w:r>
      <w:r w:rsidRPr="002F3D54">
        <w:rPr>
          <w:rFonts w:ascii="Traditional Arabic" w:hAnsi="Traditional Arabic" w:cs="CTraditional Arabic"/>
          <w:sz w:val="32"/>
          <w:rtl/>
        </w:rPr>
        <w:t>#</w:t>
      </w:r>
      <w:r w:rsidRPr="002F3D54">
        <w:rPr>
          <w:rFonts w:hint="cs"/>
          <w:sz w:val="32"/>
          <w:rtl/>
        </w:rPr>
        <w:t xml:space="preserve">. </w:t>
      </w:r>
    </w:p>
  </w:footnote>
  <w:footnote w:id="107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فنقول</w:t>
      </w:r>
      <w:r w:rsidRPr="002F3D54">
        <w:rPr>
          <w:rFonts w:ascii="Traditional Arabic" w:hAnsi="Traditional Arabic" w:cs="CTraditional Arabic"/>
          <w:sz w:val="32"/>
          <w:rtl/>
        </w:rPr>
        <w:t>#</w:t>
      </w:r>
      <w:r w:rsidRPr="002F3D54">
        <w:rPr>
          <w:rFonts w:hint="cs"/>
          <w:sz w:val="32"/>
          <w:rtl/>
        </w:rPr>
        <w:t xml:space="preserve">. </w:t>
      </w:r>
    </w:p>
  </w:footnote>
  <w:footnote w:id="107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يكون</w:t>
      </w:r>
      <w:r w:rsidRPr="002F3D54">
        <w:rPr>
          <w:rFonts w:ascii="Traditional Arabic" w:hAnsi="Traditional Arabic" w:cs="CTraditional Arabic"/>
          <w:sz w:val="32"/>
          <w:rtl/>
        </w:rPr>
        <w:t>#</w:t>
      </w:r>
      <w:r w:rsidRPr="002F3D54">
        <w:rPr>
          <w:rFonts w:hint="cs"/>
          <w:sz w:val="32"/>
          <w:rtl/>
        </w:rPr>
        <w:t xml:space="preserve">. </w:t>
      </w:r>
    </w:p>
  </w:footnote>
  <w:footnote w:id="107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127)</w:t>
      </w:r>
      <w:r w:rsidRPr="002F3D54">
        <w:rPr>
          <w:rFonts w:ascii="Tahoma" w:hAnsi="Tahoma" w:hint="cs"/>
          <w:color w:val="auto"/>
          <w:sz w:val="32"/>
          <w:szCs w:val="32"/>
          <w:rtl/>
        </w:rPr>
        <w:t xml:space="preserve">. </w:t>
      </w:r>
    </w:p>
  </w:footnote>
  <w:footnote w:id="108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الصحاح تاج اللغة وصحاح العربية (2/ 543)</w:t>
      </w:r>
      <w:r w:rsidRPr="002F3D54">
        <w:rPr>
          <w:rFonts w:ascii="Tahoma" w:hAnsi="Tahoma" w:hint="cs"/>
          <w:color w:val="auto"/>
          <w:sz w:val="32"/>
          <w:szCs w:val="32"/>
          <w:rtl/>
        </w:rPr>
        <w:t xml:space="preserve">. </w:t>
      </w:r>
    </w:p>
  </w:footnote>
  <w:footnote w:id="1081">
    <w:p w:rsidR="00E408E2" w:rsidRPr="00791567" w:rsidRDefault="00E408E2" w:rsidP="00791567">
      <w:pPr>
        <w:pStyle w:val="af3"/>
        <w:spacing w:before="120" w:after="120" w:line="276" w:lineRule="auto"/>
        <w:ind w:left="0" w:firstLine="0"/>
        <w:rPr>
          <w:rFonts w:ascii="Tahoma" w:hAnsi="Tahoma"/>
          <w:color w:val="auto"/>
          <w:spacing w:val="6"/>
          <w:sz w:val="32"/>
          <w:szCs w:val="32"/>
          <w:rtl/>
        </w:rPr>
      </w:pPr>
      <w:r w:rsidRPr="00791567">
        <w:rPr>
          <w:rFonts w:ascii="Tahoma" w:hAnsi="Tahoma"/>
          <w:color w:val="auto"/>
          <w:spacing w:val="6"/>
          <w:sz w:val="32"/>
          <w:szCs w:val="32"/>
          <w:rtl/>
        </w:rPr>
        <w:t>(</w:t>
      </w:r>
      <w:r w:rsidRPr="00791567">
        <w:rPr>
          <w:rStyle w:val="ae"/>
          <w:rFonts w:ascii="Tahoma" w:hAnsi="Tahoma"/>
          <w:color w:val="auto"/>
          <w:spacing w:val="6"/>
          <w:sz w:val="32"/>
          <w:szCs w:val="32"/>
          <w:vertAlign w:val="baseline"/>
        </w:rPr>
        <w:footnoteRef/>
      </w:r>
      <w:r w:rsidRPr="00791567">
        <w:rPr>
          <w:rFonts w:ascii="Tahoma" w:hAnsi="Tahoma"/>
          <w:color w:val="auto"/>
          <w:spacing w:val="6"/>
          <w:sz w:val="32"/>
          <w:szCs w:val="32"/>
          <w:rtl/>
        </w:rPr>
        <w:t xml:space="preserve">) </w:t>
      </w:r>
      <w:r w:rsidRPr="00791567">
        <w:rPr>
          <w:rFonts w:ascii="Tahoma" w:hAnsi="Tahoma" w:hint="cs"/>
          <w:color w:val="auto"/>
          <w:spacing w:val="6"/>
          <w:sz w:val="32"/>
          <w:szCs w:val="32"/>
          <w:rtl/>
        </w:rPr>
        <w:t xml:space="preserve">أخرجه البخاري في صحيحه، كتاب جزاء الصيد، باب لايحل القتال بمكة، برقم(1834)3/14، ومسلم برقم (1353)2/986 : </w:t>
      </w:r>
      <w:r w:rsidRPr="00791567">
        <w:rPr>
          <w:rFonts w:ascii="Tahoma" w:hAnsi="Tahoma"/>
          <w:color w:val="auto"/>
          <w:spacing w:val="6"/>
          <w:sz w:val="32"/>
          <w:szCs w:val="32"/>
          <w:rtl/>
        </w:rPr>
        <w:t xml:space="preserve">عَنِ ابْنِ عَبَّاسٍ </w:t>
      </w:r>
      <w:r w:rsidRPr="00791567">
        <w:rPr>
          <w:rFonts w:ascii="AAA GoldenLotus" w:hAnsi="AAA GoldenLotus" w:cs="AAA GoldenLotus"/>
          <w:color w:val="auto"/>
          <w:spacing w:val="6"/>
          <w:sz w:val="24"/>
          <w:szCs w:val="24"/>
          <w:rtl/>
        </w:rPr>
        <w:t xml:space="preserve">¶ </w:t>
      </w:r>
      <w:r w:rsidRPr="00791567">
        <w:rPr>
          <w:rFonts w:ascii="Tahoma" w:hAnsi="Tahoma"/>
          <w:color w:val="auto"/>
          <w:spacing w:val="6"/>
          <w:sz w:val="32"/>
          <w:szCs w:val="32"/>
          <w:rtl/>
        </w:rPr>
        <w:t>، قَالَ: قَالَ النَّبي</w:t>
      </w:r>
      <w:r w:rsidRPr="00791567">
        <w:rPr>
          <w:rFonts w:ascii="AAAGoldenLotus Stg1_Ver1" w:hAnsi="AAAGoldenLotus Stg1_Ver1" w:cs="AAAGoldenLotus Stg1_Ver1"/>
          <w:color w:val="auto"/>
          <w:spacing w:val="6"/>
          <w:sz w:val="24"/>
          <w:szCs w:val="24"/>
          <w:rtl/>
        </w:rPr>
        <w:t>×</w:t>
      </w:r>
      <w:r w:rsidRPr="00791567">
        <w:rPr>
          <w:rFonts w:ascii="Tahoma" w:hAnsi="Tahoma"/>
          <w:color w:val="auto"/>
          <w:spacing w:val="6"/>
          <w:sz w:val="32"/>
          <w:szCs w:val="32"/>
          <w:rtl/>
        </w:rPr>
        <w:t xml:space="preserve"> يَوْمَ افْتَتَحَ مَكَّةَ: </w:t>
      </w:r>
      <w:r w:rsidRPr="00791567">
        <w:rPr>
          <w:rFonts w:ascii="Tahoma" w:hAnsi="Tahoma" w:cs="CTraditional Arabic"/>
          <w:color w:val="auto"/>
          <w:spacing w:val="6"/>
          <w:sz w:val="32"/>
          <w:szCs w:val="32"/>
          <w:rtl/>
        </w:rPr>
        <w:t>$</w:t>
      </w:r>
      <w:r w:rsidRPr="00791567">
        <w:rPr>
          <w:rFonts w:ascii="Tahoma" w:hAnsi="Tahoma"/>
          <w:color w:val="auto"/>
          <w:spacing w:val="6"/>
          <w:sz w:val="32"/>
          <w:szCs w:val="32"/>
          <w:rtl/>
        </w:rPr>
        <w:t>لاَ هِجْرَةَ، وَلَكِنْ جِهَادٌ وَنِيَّةٌ، وَإِذَا اسْتُنْفِرْتُمْ، فَانْفِرُوا، فَإِنَّ هَذَا بَلَدٌ حَرَّمَ اللَّهُ يَوْمَ خَلَقَ السَّمَوَاتِ وَالأَرْضَ، وَهُوَ حَرَامٌ بِحُرْمَةِ اللَّهِ إِلَى يَوْمِ القِيَامَةِ، وَإِنَّهُ لَمْ يَحِلَّ القِتَالُ فِيهِ لِأَحَدٍ قَبْلِي، وَلَمْ يَحِلَّ لِي إِلَّا سَاعَةً مِنْ نَهَارٍ، فَهُوَ حَرَامٌ بِحُرْمَةِ اللَّهِ إِلَى يَوْمِ القِيَامَةِ، لاَ يُعْضَدُ شَوْكُهُ، وَلاَ يُنَفَّرُ صَيْدُهُ، وَلاَ يَلْتَقِطُ لُقَطَتَهُ إِلَّا مَنْ عَرَّفَهَا، وَلاَ يُخْتَلَى خَلاَهَا</w:t>
      </w:r>
      <w:r w:rsidRPr="00791567">
        <w:rPr>
          <w:rFonts w:ascii="Tahoma" w:hAnsi="Tahoma" w:cs="CTraditional Arabic"/>
          <w:color w:val="auto"/>
          <w:spacing w:val="6"/>
          <w:sz w:val="32"/>
          <w:szCs w:val="32"/>
          <w:rtl/>
        </w:rPr>
        <w:t>#</w:t>
      </w:r>
      <w:r w:rsidRPr="00791567">
        <w:rPr>
          <w:rFonts w:ascii="Tahoma" w:hAnsi="Tahoma"/>
          <w:color w:val="auto"/>
          <w:spacing w:val="6"/>
          <w:sz w:val="32"/>
          <w:szCs w:val="32"/>
          <w:rtl/>
        </w:rPr>
        <w:t xml:space="preserve">، قَالَ العَبَّاسُ: يَا رَسُولَ اللَّهِ إِلَّا الإِذْخِرَ فَإِنَّهُ لِقَيْنِهِمْ وَلِبُيُوتِهِمْ، قَالَ: قَالَ: </w:t>
      </w:r>
      <w:r w:rsidRPr="00791567">
        <w:rPr>
          <w:rFonts w:ascii="Tahoma" w:hAnsi="Tahoma" w:cs="CTraditional Arabic"/>
          <w:color w:val="auto"/>
          <w:spacing w:val="6"/>
          <w:sz w:val="32"/>
          <w:szCs w:val="32"/>
          <w:rtl/>
        </w:rPr>
        <w:t>$</w:t>
      </w:r>
      <w:r w:rsidRPr="00791567">
        <w:rPr>
          <w:rFonts w:ascii="Tahoma" w:hAnsi="Tahoma"/>
          <w:color w:val="auto"/>
          <w:spacing w:val="6"/>
          <w:sz w:val="32"/>
          <w:szCs w:val="32"/>
          <w:rtl/>
        </w:rPr>
        <w:t>إِلَّا الإِذْخِرَ</w:t>
      </w:r>
      <w:r w:rsidRPr="00791567">
        <w:rPr>
          <w:rFonts w:ascii="Tahoma" w:hAnsi="Tahoma" w:cs="CTraditional Arabic"/>
          <w:color w:val="auto"/>
          <w:spacing w:val="6"/>
          <w:sz w:val="32"/>
          <w:szCs w:val="32"/>
          <w:rtl/>
        </w:rPr>
        <w:t>#</w:t>
      </w:r>
      <w:r w:rsidRPr="00791567">
        <w:rPr>
          <w:rFonts w:ascii="Tahoma" w:hAnsi="Tahoma" w:hint="cs"/>
          <w:color w:val="auto"/>
          <w:spacing w:val="6"/>
          <w:sz w:val="32"/>
          <w:szCs w:val="32"/>
          <w:rtl/>
        </w:rPr>
        <w:t xml:space="preserve">. </w:t>
      </w:r>
    </w:p>
  </w:footnote>
  <w:footnote w:id="1082">
    <w:p w:rsidR="00E408E2" w:rsidRPr="00791567" w:rsidRDefault="00E408E2" w:rsidP="00791567">
      <w:pPr>
        <w:pStyle w:val="af3"/>
        <w:spacing w:before="120" w:after="120" w:line="276" w:lineRule="auto"/>
        <w:ind w:left="0" w:firstLine="0"/>
        <w:rPr>
          <w:rFonts w:ascii="Tahoma" w:hAnsi="Tahoma"/>
          <w:color w:val="auto"/>
          <w:spacing w:val="6"/>
          <w:sz w:val="32"/>
          <w:szCs w:val="32"/>
          <w:rtl/>
        </w:rPr>
      </w:pPr>
      <w:r w:rsidRPr="00791567">
        <w:rPr>
          <w:rFonts w:ascii="Tahoma" w:hAnsi="Tahoma"/>
          <w:color w:val="auto"/>
          <w:spacing w:val="6"/>
          <w:sz w:val="32"/>
          <w:szCs w:val="32"/>
          <w:rtl/>
        </w:rPr>
        <w:t>(</w:t>
      </w:r>
      <w:r w:rsidRPr="00791567">
        <w:rPr>
          <w:rStyle w:val="ae"/>
          <w:rFonts w:ascii="Tahoma" w:hAnsi="Tahoma"/>
          <w:color w:val="auto"/>
          <w:spacing w:val="6"/>
          <w:sz w:val="32"/>
          <w:szCs w:val="32"/>
          <w:vertAlign w:val="baseline"/>
        </w:rPr>
        <w:footnoteRef/>
      </w:r>
      <w:r w:rsidRPr="00791567">
        <w:rPr>
          <w:rFonts w:ascii="Tahoma" w:hAnsi="Tahoma"/>
          <w:color w:val="auto"/>
          <w:spacing w:val="6"/>
          <w:sz w:val="32"/>
          <w:szCs w:val="32"/>
          <w:rtl/>
        </w:rPr>
        <w:t xml:space="preserve">) </w:t>
      </w:r>
      <w:r w:rsidRPr="00791567">
        <w:rPr>
          <w:rFonts w:ascii="Tahoma" w:hAnsi="Tahoma" w:hint="cs"/>
          <w:color w:val="auto"/>
          <w:spacing w:val="6"/>
          <w:sz w:val="32"/>
          <w:szCs w:val="32"/>
          <w:rtl/>
        </w:rPr>
        <w:t xml:space="preserve">ينظر </w:t>
      </w:r>
      <w:r w:rsidRPr="00791567">
        <w:rPr>
          <w:rFonts w:ascii="Tahoma" w:hAnsi="Tahoma"/>
          <w:color w:val="auto"/>
          <w:spacing w:val="6"/>
          <w:sz w:val="32"/>
          <w:szCs w:val="32"/>
          <w:rtl/>
        </w:rPr>
        <w:t>الحاوي الكبير (8/ 5)</w:t>
      </w:r>
      <w:r w:rsidRPr="00791567">
        <w:rPr>
          <w:rFonts w:ascii="Tahoma" w:hAnsi="Tahoma" w:hint="cs"/>
          <w:color w:val="auto"/>
          <w:spacing w:val="6"/>
          <w:sz w:val="32"/>
          <w:szCs w:val="32"/>
          <w:rtl/>
        </w:rPr>
        <w:t xml:space="preserve">، </w:t>
      </w:r>
      <w:r w:rsidRPr="00791567">
        <w:rPr>
          <w:rFonts w:ascii="Tahoma" w:hAnsi="Tahoma"/>
          <w:color w:val="auto"/>
          <w:spacing w:val="6"/>
          <w:sz w:val="32"/>
          <w:szCs w:val="32"/>
          <w:rtl/>
        </w:rPr>
        <w:t>نهاية المطلب في دراية المذهب (8/ 454)</w:t>
      </w:r>
      <w:r w:rsidRPr="00791567">
        <w:rPr>
          <w:rFonts w:ascii="Tahoma" w:hAnsi="Tahoma" w:hint="cs"/>
          <w:color w:val="auto"/>
          <w:spacing w:val="6"/>
          <w:sz w:val="32"/>
          <w:szCs w:val="32"/>
          <w:rtl/>
        </w:rPr>
        <w:t xml:space="preserve">. </w:t>
      </w:r>
    </w:p>
  </w:footnote>
  <w:footnote w:id="1083">
    <w:p w:rsidR="00E408E2" w:rsidRPr="00791567" w:rsidRDefault="00E408E2" w:rsidP="00791567">
      <w:pPr>
        <w:pStyle w:val="af3"/>
        <w:spacing w:before="120" w:after="120" w:line="276" w:lineRule="auto"/>
        <w:ind w:left="0" w:firstLine="0"/>
        <w:rPr>
          <w:rFonts w:ascii="Tahoma" w:hAnsi="Tahoma"/>
          <w:color w:val="auto"/>
          <w:spacing w:val="6"/>
          <w:sz w:val="32"/>
          <w:szCs w:val="32"/>
          <w:rtl/>
        </w:rPr>
      </w:pPr>
      <w:r w:rsidRPr="00791567">
        <w:rPr>
          <w:rFonts w:ascii="Tahoma" w:hAnsi="Tahoma"/>
          <w:color w:val="auto"/>
          <w:spacing w:val="6"/>
          <w:sz w:val="32"/>
          <w:szCs w:val="32"/>
          <w:rtl/>
        </w:rPr>
        <w:t>(</w:t>
      </w:r>
      <w:r w:rsidRPr="00791567">
        <w:rPr>
          <w:rStyle w:val="ae"/>
          <w:rFonts w:ascii="Tahoma" w:hAnsi="Tahoma"/>
          <w:color w:val="auto"/>
          <w:spacing w:val="6"/>
          <w:sz w:val="32"/>
          <w:szCs w:val="32"/>
          <w:vertAlign w:val="baseline"/>
        </w:rPr>
        <w:footnoteRef/>
      </w:r>
      <w:r w:rsidRPr="00791567">
        <w:rPr>
          <w:rFonts w:ascii="Tahoma" w:hAnsi="Tahoma"/>
          <w:color w:val="auto"/>
          <w:spacing w:val="6"/>
          <w:sz w:val="32"/>
          <w:szCs w:val="32"/>
          <w:rtl/>
        </w:rPr>
        <w:t xml:space="preserve">) </w:t>
      </w:r>
      <w:r w:rsidRPr="00791567">
        <w:rPr>
          <w:rFonts w:ascii="Tahoma" w:hAnsi="Tahoma" w:hint="cs"/>
          <w:color w:val="auto"/>
          <w:spacing w:val="6"/>
          <w:sz w:val="32"/>
          <w:szCs w:val="32"/>
          <w:rtl/>
        </w:rPr>
        <w:t xml:space="preserve">ينظر </w:t>
      </w:r>
      <w:r w:rsidRPr="00791567">
        <w:rPr>
          <w:rFonts w:ascii="Tahoma" w:hAnsi="Tahoma"/>
          <w:color w:val="auto"/>
          <w:spacing w:val="6"/>
          <w:sz w:val="32"/>
          <w:szCs w:val="32"/>
          <w:rtl/>
        </w:rPr>
        <w:t>بدائع الصنائع في ترتيب الشرائع (6/ 202)</w:t>
      </w:r>
      <w:r w:rsidRPr="00791567">
        <w:rPr>
          <w:rFonts w:ascii="Tahoma" w:hAnsi="Tahoma" w:hint="cs"/>
          <w:color w:val="auto"/>
          <w:spacing w:val="6"/>
          <w:sz w:val="32"/>
          <w:szCs w:val="32"/>
          <w:rtl/>
        </w:rPr>
        <w:t xml:space="preserve">، </w:t>
      </w:r>
      <w:r w:rsidRPr="00791567">
        <w:rPr>
          <w:rFonts w:ascii="Tahoma" w:hAnsi="Tahoma"/>
          <w:color w:val="auto"/>
          <w:spacing w:val="6"/>
          <w:sz w:val="32"/>
          <w:szCs w:val="32"/>
          <w:rtl/>
        </w:rPr>
        <w:t>البناية شرح الهداية (7/ 337)</w:t>
      </w:r>
      <w:r w:rsidRPr="00791567">
        <w:rPr>
          <w:rFonts w:ascii="Tahoma" w:hAnsi="Tahoma" w:hint="cs"/>
          <w:color w:val="auto"/>
          <w:spacing w:val="6"/>
          <w:sz w:val="32"/>
          <w:szCs w:val="32"/>
          <w:rtl/>
        </w:rPr>
        <w:t xml:space="preserve">. </w:t>
      </w:r>
    </w:p>
  </w:footnote>
  <w:footnote w:id="1084">
    <w:p w:rsidR="00E408E2" w:rsidRPr="002F3D54" w:rsidRDefault="00E408E2" w:rsidP="009142C3">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البخاري في صحيحه، كتاب في اللقطة، باب إذا أخبره رب اللقطة بالعلامة دفع إليه، برقم(2426)3/124، ومسلم برقم(1723)3/1350.  </w:t>
      </w:r>
    </w:p>
    <w:p w:rsidR="00E408E2" w:rsidRPr="002F3D54" w:rsidRDefault="00E408E2" w:rsidP="00B14CED">
      <w:pPr>
        <w:pStyle w:val="af3"/>
        <w:ind w:left="0" w:firstLine="0"/>
        <w:rPr>
          <w:rFonts w:ascii="Tahoma" w:hAnsi="Tahoma"/>
          <w:color w:val="auto"/>
          <w:sz w:val="32"/>
          <w:szCs w:val="32"/>
        </w:rPr>
      </w:pPr>
      <w:r w:rsidRPr="002F3D54">
        <w:rPr>
          <w:rFonts w:ascii="Tahoma" w:hAnsi="Tahoma"/>
          <w:color w:val="auto"/>
          <w:sz w:val="32"/>
          <w:szCs w:val="32"/>
          <w:rtl/>
        </w:rPr>
        <w:t xml:space="preserve">حَدَّثَنَا شُعْبَةُ، عَنْ سَلَمَةَ، سَمِعْتُ سُوَيْدَ بْنَ غَفَلَةَ، قَالَ: لَقِيتُ أُبَيَّ بْنَ كَعْبٍ </w:t>
      </w:r>
      <w:r w:rsidRPr="002F3D54">
        <w:rPr>
          <w:rFonts w:ascii="AAA GoldenLotus" w:hAnsi="AAA GoldenLotus" w:cs="AAA GoldenLotus"/>
          <w:color w:val="auto"/>
          <w:sz w:val="24"/>
          <w:szCs w:val="24"/>
          <w:rtl/>
        </w:rPr>
        <w:t>◙</w:t>
      </w:r>
      <w:r w:rsidRPr="002F3D54">
        <w:rPr>
          <w:rFonts w:ascii="Tahoma" w:hAnsi="Tahoma"/>
          <w:color w:val="auto"/>
          <w:sz w:val="32"/>
          <w:szCs w:val="32"/>
          <w:rtl/>
        </w:rPr>
        <w:t>، فَقَالَ: أَخَذْتُ صُرَّةً مِائَةَ دِينَارٍ، فَأَتَيْتُ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فَقَالَ: </w:t>
      </w:r>
      <w:r w:rsidRPr="002F3D54">
        <w:rPr>
          <w:rFonts w:ascii="Tahoma" w:hAnsi="Tahoma" w:cs="CTraditional Arabic"/>
          <w:color w:val="auto"/>
          <w:sz w:val="32"/>
          <w:szCs w:val="32"/>
          <w:rtl/>
        </w:rPr>
        <w:t>$</w:t>
      </w:r>
      <w:r w:rsidRPr="002F3D54">
        <w:rPr>
          <w:rFonts w:ascii="Tahoma" w:hAnsi="Tahoma"/>
          <w:color w:val="auto"/>
          <w:sz w:val="32"/>
          <w:szCs w:val="32"/>
          <w:rtl/>
        </w:rPr>
        <w:t>عَرِّفْهَا حَوْلًا</w:t>
      </w:r>
      <w:r w:rsidRPr="002F3D54">
        <w:rPr>
          <w:rFonts w:ascii="Tahoma" w:hAnsi="Tahoma" w:cs="CTraditional Arabic"/>
          <w:color w:val="auto"/>
          <w:sz w:val="32"/>
          <w:szCs w:val="32"/>
          <w:rtl/>
        </w:rPr>
        <w:t>#</w:t>
      </w:r>
      <w:r w:rsidRPr="002F3D54">
        <w:rPr>
          <w:rFonts w:ascii="Tahoma" w:hAnsi="Tahoma"/>
          <w:color w:val="auto"/>
          <w:sz w:val="32"/>
          <w:szCs w:val="32"/>
          <w:rtl/>
        </w:rPr>
        <w:t xml:space="preserve">، فَعَرَّفْتُهَا حَوْلًا، فَلَمْ أَجِدْ مَنْ يَعْرِفُهَا، ثُمَّ أَتَيْتُهُ، فَقَالَ: </w:t>
      </w:r>
      <w:r w:rsidRPr="002F3D54">
        <w:rPr>
          <w:rFonts w:ascii="Tahoma" w:hAnsi="Tahoma" w:cs="CTraditional Arabic"/>
          <w:color w:val="auto"/>
          <w:sz w:val="32"/>
          <w:szCs w:val="32"/>
          <w:rtl/>
        </w:rPr>
        <w:t>$</w:t>
      </w:r>
      <w:r w:rsidRPr="002F3D54">
        <w:rPr>
          <w:rFonts w:ascii="Tahoma" w:hAnsi="Tahoma"/>
          <w:color w:val="auto"/>
          <w:sz w:val="32"/>
          <w:szCs w:val="32"/>
          <w:rtl/>
        </w:rPr>
        <w:t>عَرِّفْهَا حَوْلًا</w:t>
      </w:r>
      <w:r w:rsidRPr="002F3D54">
        <w:rPr>
          <w:rFonts w:ascii="Tahoma" w:hAnsi="Tahoma" w:cs="CTraditional Arabic"/>
          <w:color w:val="auto"/>
          <w:sz w:val="32"/>
          <w:szCs w:val="32"/>
          <w:rtl/>
        </w:rPr>
        <w:t>#</w:t>
      </w:r>
      <w:r w:rsidRPr="002F3D54">
        <w:rPr>
          <w:rFonts w:ascii="Tahoma" w:hAnsi="Tahoma"/>
          <w:color w:val="auto"/>
          <w:sz w:val="32"/>
          <w:szCs w:val="32"/>
          <w:rtl/>
        </w:rPr>
        <w:t xml:space="preserve"> فَعَرَّفْتُهَا، فَلَمْ أَجِدْ، ثُمَّ أَتَيْتُهُ ثَلاَثًا، فَقَالَ: </w:t>
      </w:r>
      <w:r w:rsidRPr="002F3D54">
        <w:rPr>
          <w:rFonts w:ascii="Tahoma" w:hAnsi="Tahoma" w:cs="CTraditional Arabic"/>
          <w:color w:val="auto"/>
          <w:sz w:val="32"/>
          <w:szCs w:val="32"/>
          <w:rtl/>
        </w:rPr>
        <w:t>$</w:t>
      </w:r>
      <w:r w:rsidRPr="002F3D54">
        <w:rPr>
          <w:rFonts w:ascii="Tahoma" w:hAnsi="Tahoma"/>
          <w:color w:val="auto"/>
          <w:sz w:val="32"/>
          <w:szCs w:val="32"/>
          <w:rtl/>
        </w:rPr>
        <w:t>احْفَظْ وِعَاءَهَا وَعَدَدَهَا وَوِكَاءَهَا، فَإِنْ جَاءَ صَاحِبُهَا، وَإِلَّا فَاسْتَمْتِعْ بِهَا</w:t>
      </w:r>
      <w:r w:rsidRPr="002F3D54">
        <w:rPr>
          <w:rFonts w:ascii="Tahoma" w:hAnsi="Tahoma" w:cs="CTraditional Arabic"/>
          <w:color w:val="auto"/>
          <w:sz w:val="32"/>
          <w:szCs w:val="32"/>
          <w:rtl/>
        </w:rPr>
        <w:t>#</w:t>
      </w:r>
      <w:r w:rsidRPr="002F3D54">
        <w:rPr>
          <w:rFonts w:ascii="Tahoma" w:hAnsi="Tahoma"/>
          <w:color w:val="auto"/>
          <w:sz w:val="32"/>
          <w:szCs w:val="32"/>
          <w:rtl/>
        </w:rPr>
        <w:t>، فَاسْتَمْتَعْتُ، فَلَقِيتُهُ بَعْدُ بِمَكَّةَ، فَقَالَ: لاَ أَدْرِي ثَلاَثَةَ أَحْوَالٍ، أَوْ حَوْلًا وَاحِدًا</w:t>
      </w:r>
      <w:r w:rsidRPr="002F3D54">
        <w:rPr>
          <w:rFonts w:ascii="Tahoma" w:hAnsi="Tahoma" w:hint="cs"/>
          <w:color w:val="auto"/>
          <w:sz w:val="32"/>
          <w:szCs w:val="32"/>
          <w:rtl/>
        </w:rPr>
        <w:t xml:space="preserve">. </w:t>
      </w:r>
    </w:p>
  </w:footnote>
  <w:footnote w:id="108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البخاري في صحيحه، كتاب الرهن، باب إذا اختلف الراهن والمرتهن ونحوه، فالبينة على المدعي، واليمين على المدعى عليه، برقم(2514)3/143.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 xml:space="preserve">عَنِ ابْنِ أَبِي مُلَيْكَةَ، قَالَ: كَتَبْتُ إِلَى ابْنِ عَبَّاسٍ فَكَتَبَ إِلَيَّ: </w:t>
      </w:r>
      <w:r w:rsidRPr="002F3D54">
        <w:rPr>
          <w:rFonts w:ascii="Tahoma" w:hAnsi="Tahoma" w:cs="CTraditional Arabic"/>
          <w:color w:val="auto"/>
          <w:sz w:val="32"/>
          <w:szCs w:val="32"/>
          <w:rtl/>
        </w:rPr>
        <w:t>$</w:t>
      </w:r>
      <w:r w:rsidRPr="002F3D54">
        <w:rPr>
          <w:rFonts w:ascii="Tahoma" w:hAnsi="Tahoma"/>
          <w:color w:val="auto"/>
          <w:sz w:val="32"/>
          <w:szCs w:val="32"/>
          <w:rtl/>
        </w:rPr>
        <w:t>إِنَّ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قَضَى أَنَّ اليَمِينَ عَلَى المُدَّعَى عَلَيْهِ</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footnote>
  <w:footnote w:id="108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وإن</w:t>
      </w:r>
      <w:r w:rsidRPr="002F3D54">
        <w:rPr>
          <w:rFonts w:ascii="Traditional Arabic" w:hAnsi="Traditional Arabic" w:cs="CTraditional Arabic"/>
          <w:sz w:val="32"/>
          <w:rtl/>
        </w:rPr>
        <w:t>#</w:t>
      </w:r>
      <w:r w:rsidRPr="002F3D54">
        <w:rPr>
          <w:rFonts w:hint="cs"/>
          <w:sz w:val="32"/>
          <w:rtl/>
        </w:rPr>
        <w:t xml:space="preserve">. </w:t>
      </w:r>
    </w:p>
  </w:footnote>
  <w:footnote w:id="108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08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ما بين معقوفين ساقط من (أ). </w:t>
      </w:r>
    </w:p>
  </w:footnote>
  <w:footnote w:id="108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إلى</w:t>
      </w:r>
      <w:r w:rsidRPr="002F3D54">
        <w:rPr>
          <w:rFonts w:ascii="Traditional Arabic" w:hAnsi="Traditional Arabic" w:cs="CTraditional Arabic"/>
          <w:sz w:val="32"/>
          <w:rtl/>
        </w:rPr>
        <w:t>#</w:t>
      </w:r>
      <w:r w:rsidRPr="002F3D54">
        <w:rPr>
          <w:rFonts w:hint="cs"/>
          <w:sz w:val="32"/>
          <w:rtl/>
        </w:rPr>
        <w:t xml:space="preserve">. </w:t>
      </w:r>
    </w:p>
  </w:footnote>
  <w:footnote w:id="109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8)</w:t>
      </w:r>
      <w:r w:rsidRPr="002F3D54">
        <w:rPr>
          <w:rFonts w:ascii="Tahoma" w:hAnsi="Tahoma" w:hint="cs"/>
          <w:color w:val="auto"/>
          <w:sz w:val="32"/>
          <w:szCs w:val="32"/>
          <w:rtl/>
        </w:rPr>
        <w:t xml:space="preserve">. </w:t>
      </w:r>
    </w:p>
  </w:footnote>
  <w:footnote w:id="109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دفع</w:t>
      </w:r>
      <w:r w:rsidRPr="002F3D54">
        <w:rPr>
          <w:rFonts w:ascii="Traditional Arabic" w:hAnsi="Traditional Arabic" w:cs="CTraditional Arabic"/>
          <w:sz w:val="32"/>
          <w:rtl/>
        </w:rPr>
        <w:t>#</w:t>
      </w:r>
      <w:r w:rsidRPr="002F3D54">
        <w:rPr>
          <w:rFonts w:hint="cs"/>
          <w:sz w:val="32"/>
          <w:rtl/>
        </w:rPr>
        <w:t xml:space="preserve">. </w:t>
      </w:r>
    </w:p>
  </w:footnote>
  <w:footnote w:id="109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فتاوى قاضي خان (3/ 237</w:t>
      </w:r>
      <w:r w:rsidRPr="002F3D54">
        <w:rPr>
          <w:rFonts w:ascii="Tahoma" w:hAnsi="Tahoma" w:hint="cs"/>
          <w:color w:val="auto"/>
          <w:sz w:val="32"/>
          <w:szCs w:val="32"/>
          <w:rtl/>
        </w:rPr>
        <w:t>-238</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09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130)</w:t>
      </w:r>
      <w:r w:rsidRPr="002F3D54">
        <w:rPr>
          <w:rFonts w:ascii="Tahoma" w:hAnsi="Tahoma" w:hint="cs"/>
          <w:color w:val="auto"/>
          <w:sz w:val="32"/>
          <w:szCs w:val="32"/>
          <w:rtl/>
        </w:rPr>
        <w:t xml:space="preserve">. </w:t>
      </w:r>
    </w:p>
  </w:footnote>
  <w:footnote w:id="109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)تبيين الحقائق شرح كنز الدقائق وحاشية الشلبي (3/ 306)</w:t>
      </w:r>
      <w:r w:rsidRPr="002F3D54">
        <w:rPr>
          <w:rFonts w:ascii="Tahoma" w:hAnsi="Tahoma" w:hint="cs"/>
          <w:color w:val="auto"/>
          <w:sz w:val="32"/>
          <w:szCs w:val="32"/>
          <w:rtl/>
        </w:rPr>
        <w:t xml:space="preserve">، </w:t>
      </w:r>
      <w:r w:rsidRPr="002F3D54">
        <w:rPr>
          <w:rFonts w:ascii="Tahoma" w:hAnsi="Tahoma"/>
          <w:color w:val="auto"/>
          <w:sz w:val="32"/>
          <w:szCs w:val="32"/>
          <w:rtl/>
        </w:rPr>
        <w:t>الجامع الصغير وشرحه النافع الكبير (ص: 397)</w:t>
      </w:r>
      <w:r w:rsidRPr="002F3D54">
        <w:rPr>
          <w:rFonts w:ascii="Tahoma" w:hAnsi="Tahoma" w:hint="cs"/>
          <w:color w:val="auto"/>
          <w:sz w:val="32"/>
          <w:szCs w:val="32"/>
          <w:rtl/>
        </w:rPr>
        <w:t xml:space="preserve">. </w:t>
      </w:r>
    </w:p>
  </w:footnote>
  <w:footnote w:id="109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أن</w:t>
      </w:r>
      <w:r w:rsidRPr="002F3D54">
        <w:rPr>
          <w:rFonts w:ascii="Traditional Arabic" w:hAnsi="Traditional Arabic" w:cs="CTraditional Arabic"/>
          <w:sz w:val="32"/>
          <w:rtl/>
        </w:rPr>
        <w:t>#</w:t>
      </w:r>
      <w:r w:rsidRPr="002F3D54">
        <w:rPr>
          <w:rFonts w:hint="cs"/>
          <w:sz w:val="32"/>
          <w:rtl/>
        </w:rPr>
        <w:t xml:space="preserve">. </w:t>
      </w:r>
    </w:p>
  </w:footnote>
  <w:footnote w:id="109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09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اللفظ</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 xml:space="preserve">العناية شرح الهداية (6/ 130). </w:t>
      </w:r>
    </w:p>
  </w:footnote>
  <w:footnote w:id="109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اللفظ</w:t>
      </w:r>
      <w:r w:rsidRPr="002F3D54">
        <w:rPr>
          <w:rFonts w:ascii="Traditional Arabic" w:hAnsi="Traditional Arabic" w:cs="CTraditional Arabic"/>
          <w:sz w:val="32"/>
          <w:rtl/>
        </w:rPr>
        <w:t>#</w:t>
      </w:r>
      <w:r w:rsidRPr="002F3D54">
        <w:rPr>
          <w:rFonts w:hint="cs"/>
          <w:sz w:val="32"/>
          <w:rtl/>
        </w:rPr>
        <w:t xml:space="preserve">، والصحيح ما أثبته، المرجع السابق. </w:t>
      </w:r>
    </w:p>
  </w:footnote>
  <w:footnote w:id="109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8)</w:t>
      </w:r>
      <w:r w:rsidRPr="002F3D54">
        <w:rPr>
          <w:rFonts w:ascii="Tahoma" w:hAnsi="Tahoma" w:hint="cs"/>
          <w:color w:val="auto"/>
          <w:sz w:val="32"/>
          <w:szCs w:val="32"/>
          <w:rtl/>
        </w:rPr>
        <w:t xml:space="preserve">. </w:t>
      </w:r>
    </w:p>
  </w:footnote>
  <w:footnote w:id="110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 xml:space="preserve">العناية شرح الهداية (6/ 130). </w:t>
      </w:r>
    </w:p>
  </w:footnote>
  <w:footnote w:id="110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في (أ)</w:t>
      </w:r>
      <w:r w:rsidRPr="002F3D54">
        <w:rPr>
          <w:rFonts w:ascii="Traditional Arabic" w:hAnsi="Traditional Arabic" w:cs="CTraditional Arabic"/>
          <w:sz w:val="32"/>
          <w:rtl/>
        </w:rPr>
        <w:t>$</w:t>
      </w:r>
      <w:r w:rsidRPr="002F3D54">
        <w:rPr>
          <w:rFonts w:hint="cs"/>
          <w:sz w:val="32"/>
          <w:rtl/>
        </w:rPr>
        <w:t>صدقه</w:t>
      </w:r>
      <w:r w:rsidRPr="002F3D54">
        <w:rPr>
          <w:rFonts w:ascii="Traditional Arabic" w:hAnsi="Traditional Arabic" w:cs="CTraditional Arabic"/>
          <w:sz w:val="32"/>
          <w:rtl/>
        </w:rPr>
        <w:t>#</w:t>
      </w:r>
      <w:r w:rsidRPr="002F3D54">
        <w:rPr>
          <w:rFonts w:hint="cs"/>
          <w:sz w:val="32"/>
          <w:rtl/>
        </w:rPr>
        <w:t xml:space="preserve">. </w:t>
      </w:r>
    </w:p>
  </w:footnote>
  <w:footnote w:id="110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9)</w:t>
      </w:r>
      <w:r w:rsidRPr="002F3D54">
        <w:rPr>
          <w:rFonts w:ascii="Tahoma" w:hAnsi="Tahoma" w:hint="cs"/>
          <w:color w:val="auto"/>
          <w:sz w:val="32"/>
          <w:szCs w:val="32"/>
          <w:rtl/>
        </w:rPr>
        <w:t xml:space="preserve">. </w:t>
      </w:r>
    </w:p>
  </w:footnote>
  <w:footnote w:id="110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المفصل في صنعة الإعراب (ص: 277)</w:t>
      </w:r>
      <w:r w:rsidRPr="002F3D54">
        <w:rPr>
          <w:rFonts w:ascii="Tahoma" w:hAnsi="Tahoma" w:hint="cs"/>
          <w:color w:val="auto"/>
          <w:sz w:val="32"/>
          <w:szCs w:val="32"/>
          <w:rtl/>
        </w:rPr>
        <w:t xml:space="preserve">، </w:t>
      </w:r>
      <w:r w:rsidRPr="002F3D54">
        <w:rPr>
          <w:rFonts w:ascii="Tahoma" w:hAnsi="Tahoma"/>
          <w:color w:val="auto"/>
          <w:sz w:val="32"/>
          <w:szCs w:val="32"/>
          <w:rtl/>
        </w:rPr>
        <w:t>الشافية في علم التصريف والوافية نظم الشافية (1/ 29)</w:t>
      </w:r>
      <w:r w:rsidRPr="002F3D54">
        <w:rPr>
          <w:rFonts w:ascii="Tahoma" w:hAnsi="Tahoma" w:hint="cs"/>
          <w:color w:val="auto"/>
          <w:sz w:val="32"/>
          <w:szCs w:val="32"/>
          <w:rtl/>
        </w:rPr>
        <w:t xml:space="preserve">. </w:t>
      </w:r>
    </w:p>
  </w:footnote>
  <w:footnote w:id="110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عبارة: </w:t>
      </w:r>
      <w:r w:rsidRPr="002F3D54">
        <w:rPr>
          <w:rFonts w:ascii="Traditional Arabic" w:hAnsi="Traditional Arabic" w:cs="CTraditional Arabic"/>
          <w:sz w:val="32"/>
          <w:rtl/>
        </w:rPr>
        <w:t>$</w:t>
      </w:r>
      <w:r w:rsidRPr="002F3D54">
        <w:rPr>
          <w:sz w:val="32"/>
          <w:rtl/>
        </w:rPr>
        <w:t>أي: ليكون حامل</w:t>
      </w:r>
      <w:r>
        <w:rPr>
          <w:sz w:val="32"/>
          <w:rtl/>
        </w:rPr>
        <w:t>ًا</w:t>
      </w:r>
      <w:r w:rsidRPr="002F3D54">
        <w:rPr>
          <w:sz w:val="32"/>
          <w:rtl/>
        </w:rPr>
        <w:t xml:space="preserve"> له على رفعها</w:t>
      </w:r>
      <w:r w:rsidRPr="002F3D54">
        <w:rPr>
          <w:rFonts w:ascii="Traditional Arabic" w:hAnsi="Traditional Arabic" w:cs="CTraditional Arabic"/>
          <w:sz w:val="32"/>
          <w:rtl/>
        </w:rPr>
        <w:t>#</w:t>
      </w:r>
      <w:r w:rsidRPr="002F3D54">
        <w:rPr>
          <w:rFonts w:hint="cs"/>
          <w:sz w:val="32"/>
          <w:rtl/>
        </w:rPr>
        <w:t xml:space="preserve"> مكررة. </w:t>
      </w:r>
    </w:p>
  </w:footnote>
  <w:footnote w:id="110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لقول الله</w:t>
      </w:r>
      <w:r w:rsidRPr="002F3D54">
        <w:rPr>
          <w:rFonts w:ascii="Traditional Arabic" w:hAnsi="Traditional Arabic" w:cs="CTraditional Arabic"/>
          <w:sz w:val="32"/>
          <w:rtl/>
        </w:rPr>
        <w:t>#</w:t>
      </w:r>
      <w:r w:rsidRPr="002F3D54">
        <w:rPr>
          <w:rFonts w:hint="cs"/>
          <w:sz w:val="32"/>
          <w:rtl/>
        </w:rPr>
        <w:t xml:space="preserve">. </w:t>
      </w:r>
    </w:p>
  </w:footnote>
  <w:footnote w:id="110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الطبراني في المعجم الصغير، برقم(72)1/62.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أَبِي هُرَيْرَةَ، أَنَّ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سُئِلَ عَنِ اللقطة فَقَالَ: </w:t>
      </w:r>
      <w:r w:rsidRPr="002F3D54">
        <w:rPr>
          <w:rFonts w:ascii="Tahoma" w:hAnsi="Tahoma" w:cs="CTraditional Arabic"/>
          <w:color w:val="auto"/>
          <w:sz w:val="32"/>
          <w:szCs w:val="32"/>
          <w:rtl/>
        </w:rPr>
        <w:t>$</w:t>
      </w:r>
      <w:r w:rsidRPr="002F3D54">
        <w:rPr>
          <w:rFonts w:ascii="Tahoma" w:hAnsi="Tahoma"/>
          <w:color w:val="auto"/>
          <w:sz w:val="32"/>
          <w:szCs w:val="32"/>
          <w:rtl/>
        </w:rPr>
        <w:t>لَا تَحِلُّ اللقطة، مَنِ الْتَقَطَ شَيْئًا فَلْيُعَرِّفْهُ، فَإِنْ جَاءَ صَاحِبُهَا فَلْيَرُدَّهَا إِلَيْهِ، فَإِنْ لَمْ يَأْتِ فَلْيَتَصَدَّقْ بِهَا، فَإِنْ جَاءَ فَلْيُخَيِّرْهُ بَيْنَ الْأَجْرِ وَبَيْنَ الَّذِي لَهُ</w:t>
      </w:r>
      <w:r w:rsidRPr="002F3D54">
        <w:rPr>
          <w:rFonts w:ascii="Tahoma" w:hAnsi="Tahoma" w:cs="CTraditional Arabic"/>
          <w:color w:val="auto"/>
          <w:sz w:val="32"/>
          <w:szCs w:val="32"/>
          <w:rtl/>
        </w:rPr>
        <w:t>#</w:t>
      </w:r>
      <w:r w:rsidRPr="002F3D54">
        <w:rPr>
          <w:rFonts w:ascii="Tahoma" w:hAnsi="Tahoma"/>
          <w:color w:val="auto"/>
          <w:sz w:val="32"/>
          <w:szCs w:val="32"/>
          <w:rtl/>
        </w:rPr>
        <w:t xml:space="preserve"> لَمْ يَرْوِهِ عَنْ زِيَادِ بْنِ سَعْدٍ إِلَّا يُوسُفُ بْنُ خَالِدٍ تَفَرَّدَ بِهِ ابْنُهُ عَنْهُ</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الهيثمي: </w:t>
      </w:r>
      <w:r w:rsidRPr="002F3D54">
        <w:rPr>
          <w:rFonts w:ascii="Tahoma" w:hAnsi="Tahoma"/>
          <w:color w:val="auto"/>
          <w:sz w:val="32"/>
          <w:szCs w:val="32"/>
          <w:rtl/>
        </w:rPr>
        <w:t>وفيه يوسف بن خالد السمتي، وهو كذاب. مجمع الزوائد ومنبع الفوائد (4/ 168)</w:t>
      </w:r>
      <w:r w:rsidRPr="002F3D54">
        <w:rPr>
          <w:rFonts w:ascii="Tahoma" w:hAnsi="Tahoma" w:hint="cs"/>
          <w:color w:val="auto"/>
          <w:sz w:val="32"/>
          <w:szCs w:val="32"/>
          <w:rtl/>
        </w:rPr>
        <w:t>.</w:t>
      </w:r>
    </w:p>
  </w:footnote>
  <w:footnote w:id="110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وجائز</w:t>
      </w:r>
      <w:r w:rsidRPr="002F3D54">
        <w:rPr>
          <w:rFonts w:ascii="Traditional Arabic" w:hAnsi="Traditional Arabic" w:cs="CTraditional Arabic"/>
          <w:sz w:val="32"/>
          <w:rtl/>
        </w:rPr>
        <w:t>#</w:t>
      </w:r>
      <w:r w:rsidRPr="002F3D54">
        <w:rPr>
          <w:rFonts w:hint="cs"/>
          <w:sz w:val="32"/>
          <w:rtl/>
        </w:rPr>
        <w:t xml:space="preserve">. </w:t>
      </w:r>
    </w:p>
  </w:footnote>
  <w:footnote w:id="110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قال الشافعي: </w:t>
      </w:r>
      <w:r w:rsidRPr="002F3D54">
        <w:rPr>
          <w:rFonts w:ascii="Tahoma" w:hAnsi="Tahoma"/>
          <w:color w:val="auto"/>
          <w:sz w:val="32"/>
          <w:szCs w:val="32"/>
          <w:rtl/>
        </w:rPr>
        <w:t>يأكل اللقطة الغني والفقير ومن تحل</w:t>
      </w:r>
      <w:r w:rsidRPr="002F3D54">
        <w:rPr>
          <w:rFonts w:ascii="Tahoma" w:hAnsi="Tahoma" w:hint="cs"/>
          <w:color w:val="auto"/>
          <w:sz w:val="32"/>
          <w:szCs w:val="32"/>
          <w:rtl/>
        </w:rPr>
        <w:t>ّ</w:t>
      </w:r>
      <w:r w:rsidRPr="002F3D54">
        <w:rPr>
          <w:rFonts w:ascii="Tahoma" w:hAnsi="Tahoma"/>
          <w:color w:val="auto"/>
          <w:sz w:val="32"/>
          <w:szCs w:val="32"/>
          <w:rtl/>
        </w:rPr>
        <w:t xml:space="preserve"> له الص</w:t>
      </w:r>
      <w:r w:rsidRPr="002F3D54">
        <w:rPr>
          <w:rFonts w:ascii="Tahoma" w:hAnsi="Tahoma" w:hint="cs"/>
          <w:color w:val="auto"/>
          <w:sz w:val="32"/>
          <w:szCs w:val="32"/>
          <w:rtl/>
        </w:rPr>
        <w:t>ّ</w:t>
      </w:r>
      <w:r w:rsidRPr="002F3D54">
        <w:rPr>
          <w:rFonts w:ascii="Tahoma" w:hAnsi="Tahoma"/>
          <w:color w:val="auto"/>
          <w:sz w:val="32"/>
          <w:szCs w:val="32"/>
          <w:rtl/>
        </w:rPr>
        <w:t>دقة ومن لا تحل</w:t>
      </w:r>
      <w:r w:rsidRPr="002F3D54">
        <w:rPr>
          <w:rFonts w:ascii="Tahoma" w:hAnsi="Tahoma" w:hint="cs"/>
          <w:color w:val="auto"/>
          <w:sz w:val="32"/>
          <w:szCs w:val="32"/>
          <w:rtl/>
        </w:rPr>
        <w:t>ّ</w:t>
      </w:r>
      <w:r w:rsidRPr="002F3D54">
        <w:rPr>
          <w:rFonts w:ascii="Tahoma" w:hAnsi="Tahoma"/>
          <w:color w:val="auto"/>
          <w:sz w:val="32"/>
          <w:szCs w:val="32"/>
          <w:rtl/>
        </w:rPr>
        <w:t xml:space="preserve"> له، فقد أمر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أبي بن كعب، وهو أيسر أهل المدينة، أو كأيسرهم وجد صرة فيها ثمانون دينار</w:t>
      </w:r>
      <w:r>
        <w:rPr>
          <w:rFonts w:ascii="Tahoma" w:hAnsi="Tahoma"/>
          <w:color w:val="auto"/>
          <w:sz w:val="32"/>
          <w:szCs w:val="32"/>
          <w:rtl/>
        </w:rPr>
        <w:t>ًا</w:t>
      </w:r>
      <w:r w:rsidRPr="002F3D54">
        <w:rPr>
          <w:rFonts w:ascii="Tahoma" w:hAnsi="Tahoma"/>
          <w:color w:val="auto"/>
          <w:sz w:val="32"/>
          <w:szCs w:val="32"/>
          <w:rtl/>
        </w:rPr>
        <w:t xml:space="preserve"> أن يأكلها</w:t>
      </w:r>
      <w:r w:rsidRPr="002F3D54">
        <w:rPr>
          <w:rFonts w:ascii="Tahoma" w:hAnsi="Tahoma" w:hint="cs"/>
          <w:color w:val="auto"/>
          <w:sz w:val="32"/>
          <w:szCs w:val="32"/>
          <w:rtl/>
        </w:rPr>
        <w:t xml:space="preserve">. </w:t>
      </w:r>
      <w:r w:rsidRPr="002F3D54">
        <w:rPr>
          <w:rFonts w:ascii="Tahoma" w:hAnsi="Tahoma"/>
          <w:color w:val="auto"/>
          <w:sz w:val="32"/>
          <w:szCs w:val="32"/>
          <w:rtl/>
        </w:rPr>
        <w:t>الأم للشافعي (4/ 70)</w:t>
      </w:r>
      <w:r w:rsidRPr="002F3D54">
        <w:rPr>
          <w:rFonts w:ascii="Tahoma" w:hAnsi="Tahoma" w:hint="cs"/>
          <w:color w:val="auto"/>
          <w:sz w:val="32"/>
          <w:szCs w:val="32"/>
          <w:rtl/>
        </w:rPr>
        <w:t xml:space="preserve">. </w:t>
      </w:r>
    </w:p>
  </w:footnote>
  <w:footnote w:id="110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سبق تخريجه. </w:t>
      </w:r>
    </w:p>
  </w:footnote>
  <w:footnote w:id="111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6)</w:t>
      </w:r>
      <w:r w:rsidRPr="002F3D54">
        <w:rPr>
          <w:rFonts w:ascii="Tahoma" w:hAnsi="Tahoma" w:hint="cs"/>
          <w:color w:val="auto"/>
          <w:sz w:val="32"/>
          <w:szCs w:val="32"/>
          <w:rtl/>
        </w:rPr>
        <w:t xml:space="preserve">. </w:t>
      </w:r>
    </w:p>
  </w:footnote>
  <w:footnote w:id="111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أحمد في مسنده، في مسند النساء، برقم(27069)44/626.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حَدَّثَنَا عَبْدُ الصَّمَدِ قَالَ: حَدَّثَنَا بَشَّارُ بْنُ عَبْدِ الْمَلِكِ، قَالَ حَدَّثَتْنِي أُمُّ حَكِيمٍ بِنْتُ دِينَارٍ، عَنْ مَوْلَاتِهَا أُمِّ إِسْحَاقَ أَنَّهَا كَانَتْ عِنْدَ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فَأُتِيَ بِقَصْعَةٍ مِنْ ثَرِيدٍ، فَأَكَلَتْ مَعَهُ، وَمَعَهُ ذُو الْيَدَيْنِ فَنَاوَلَهَارَسُولُ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عَرْقًا، فَقَالَ</w:t>
      </w:r>
      <w:r w:rsidRPr="002F3D54">
        <w:rPr>
          <w:rFonts w:ascii="Tahoma" w:hAnsi="Tahoma" w:hint="cs"/>
          <w:color w:val="auto"/>
          <w:sz w:val="32"/>
          <w:szCs w:val="32"/>
          <w:rtl/>
        </w:rPr>
        <w:t xml:space="preserve">: </w:t>
      </w:r>
      <w:r w:rsidRPr="002F3D54">
        <w:rPr>
          <w:rFonts w:ascii="Tahoma" w:hAnsi="Tahoma"/>
          <w:color w:val="auto"/>
          <w:sz w:val="32"/>
          <w:szCs w:val="32"/>
          <w:rtl/>
        </w:rPr>
        <w:t>يَا أُمَّ إِسْحَاقَ أَصِيبِي مِنْ هَذَا فَذَكَرْتُ أَنِّي كُنْتُ صَائِمَةً، فَبَرَدَتْ يَدِي لَا أُقَدِّمُهَا، وَلَا أُؤَخِّرُهَا، فَقَالَ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مَا لَكِ؟ قَالَتْ كُنْتُ صَائِمَةً فَنَسِيتُ، فَقَالَ ذُو الْيَدَيْنِ الْآنَ بَعْدَمَا شَبِعْتِ، فَقَالَ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أَتِمِّي صَوْمَكِ، فَإِنَّمَا هُوَ رِزْقٌ سَاقَهُ اللهُ إِلَيْكِ</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الهيثمي: </w:t>
      </w:r>
      <w:r w:rsidRPr="002F3D54">
        <w:rPr>
          <w:rFonts w:ascii="Tahoma" w:hAnsi="Tahoma"/>
          <w:color w:val="auto"/>
          <w:sz w:val="32"/>
          <w:szCs w:val="32"/>
          <w:rtl/>
        </w:rPr>
        <w:t>وفيه أم حكيم</w:t>
      </w:r>
      <w:r w:rsidRPr="002F3D54">
        <w:rPr>
          <w:rFonts w:ascii="Tahoma" w:hAnsi="Tahoma" w:hint="cs"/>
          <w:color w:val="auto"/>
          <w:sz w:val="32"/>
          <w:szCs w:val="32"/>
          <w:rtl/>
        </w:rPr>
        <w:t>،</w:t>
      </w:r>
      <w:r w:rsidRPr="002F3D54">
        <w:rPr>
          <w:rFonts w:ascii="Tahoma" w:hAnsi="Tahoma"/>
          <w:color w:val="auto"/>
          <w:sz w:val="32"/>
          <w:szCs w:val="32"/>
          <w:rtl/>
        </w:rPr>
        <w:t xml:space="preserve"> ولم أجد لها ترجمة. مجمع الزوائد ومنبع الفوائد (3/ 157</w:t>
      </w:r>
      <w:r w:rsidRPr="002F3D54">
        <w:rPr>
          <w:rFonts w:ascii="Tahoma" w:hAnsi="Tahoma" w:hint="cs"/>
          <w:color w:val="auto"/>
          <w:sz w:val="32"/>
          <w:szCs w:val="32"/>
          <w:rtl/>
        </w:rPr>
        <w:t xml:space="preserve">). </w:t>
      </w:r>
    </w:p>
  </w:footnote>
  <w:footnote w:id="111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تمكن</w:t>
      </w:r>
      <w:r w:rsidRPr="002F3D54">
        <w:rPr>
          <w:rFonts w:ascii="Traditional Arabic" w:hAnsi="Traditional Arabic" w:cs="CTraditional Arabic"/>
          <w:sz w:val="32"/>
          <w:rtl/>
        </w:rPr>
        <w:t>#</w:t>
      </w:r>
      <w:r w:rsidRPr="002F3D54">
        <w:rPr>
          <w:rFonts w:hint="cs"/>
          <w:sz w:val="32"/>
          <w:rtl/>
        </w:rPr>
        <w:t xml:space="preserve">. </w:t>
      </w:r>
    </w:p>
  </w:footnote>
  <w:footnote w:id="1113">
    <w:p w:rsidR="00E408E2" w:rsidRPr="002F3D54" w:rsidRDefault="00E408E2" w:rsidP="009142C3">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p>
  </w:footnote>
  <w:footnote w:id="111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بسم الله الرحمن الرحيم، كتاب الإباق</w:t>
      </w:r>
      <w:r w:rsidRPr="002F3D54">
        <w:rPr>
          <w:rFonts w:ascii="Traditional Arabic" w:hAnsi="Traditional Arabic" w:cs="CTraditional Arabic"/>
          <w:sz w:val="32"/>
          <w:rtl/>
        </w:rPr>
        <w:t>#</w:t>
      </w:r>
      <w:r w:rsidRPr="002F3D54">
        <w:rPr>
          <w:rFonts w:hint="cs"/>
          <w:sz w:val="32"/>
          <w:rtl/>
        </w:rPr>
        <w:t xml:space="preserve">. </w:t>
      </w:r>
    </w:p>
  </w:footnote>
  <w:footnote w:id="111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عرضية</w:t>
      </w:r>
      <w:r w:rsidRPr="002F3D54">
        <w:rPr>
          <w:rFonts w:ascii="Traditional Arabic" w:hAnsi="Traditional Arabic" w:cs="CTraditional Arabic"/>
          <w:sz w:val="32"/>
          <w:rtl/>
        </w:rPr>
        <w:t>#</w:t>
      </w:r>
      <w:r w:rsidRPr="002F3D54">
        <w:rPr>
          <w:rFonts w:hint="cs"/>
          <w:sz w:val="32"/>
          <w:rtl/>
        </w:rPr>
        <w:t xml:space="preserve">. </w:t>
      </w:r>
    </w:p>
  </w:footnote>
  <w:footnote w:id="111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11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16)</w:t>
      </w:r>
      <w:r w:rsidRPr="002F3D54">
        <w:rPr>
          <w:rFonts w:ascii="Tahoma" w:hAnsi="Tahoma" w:hint="cs"/>
          <w:color w:val="auto"/>
          <w:sz w:val="32"/>
          <w:szCs w:val="32"/>
          <w:rtl/>
        </w:rPr>
        <w:t xml:space="preserve">. </w:t>
      </w:r>
    </w:p>
  </w:footnote>
  <w:footnote w:id="111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إحياه</w:t>
      </w:r>
      <w:r w:rsidRPr="002F3D54">
        <w:rPr>
          <w:rFonts w:ascii="Traditional Arabic" w:hAnsi="Traditional Arabic" w:cs="CTraditional Arabic"/>
          <w:sz w:val="32"/>
          <w:rtl/>
        </w:rPr>
        <w:t>#</w:t>
      </w:r>
      <w:r w:rsidRPr="002F3D54">
        <w:rPr>
          <w:rFonts w:hint="cs"/>
          <w:sz w:val="32"/>
          <w:rtl/>
        </w:rPr>
        <w:t xml:space="preserve">. </w:t>
      </w:r>
    </w:p>
  </w:footnote>
  <w:footnote w:id="11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19)</w:t>
      </w:r>
      <w:r w:rsidRPr="002F3D54">
        <w:rPr>
          <w:rFonts w:ascii="Tahoma" w:hAnsi="Tahoma" w:hint="cs"/>
          <w:color w:val="auto"/>
          <w:sz w:val="32"/>
          <w:szCs w:val="32"/>
          <w:rtl/>
        </w:rPr>
        <w:t xml:space="preserve">. </w:t>
      </w:r>
    </w:p>
  </w:footnote>
  <w:footnote w:id="112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12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دفعه</w:t>
      </w:r>
      <w:r w:rsidRPr="002F3D54">
        <w:rPr>
          <w:rFonts w:ascii="Traditional Arabic" w:hAnsi="Traditional Arabic" w:cs="CTraditional Arabic"/>
          <w:sz w:val="32"/>
          <w:rtl/>
        </w:rPr>
        <w:t>#</w:t>
      </w:r>
      <w:r w:rsidRPr="002F3D54">
        <w:rPr>
          <w:rFonts w:hint="cs"/>
          <w:sz w:val="32"/>
          <w:rtl/>
        </w:rPr>
        <w:t xml:space="preserve">. </w:t>
      </w:r>
    </w:p>
  </w:footnote>
  <w:footnote w:id="112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sz w:val="32"/>
          <w:rtl/>
        </w:rPr>
        <w:t xml:space="preserve"> الواحد</w:t>
      </w:r>
      <w:r w:rsidRPr="002F3D54">
        <w:rPr>
          <w:rFonts w:ascii="Traditional Arabic" w:hAnsi="Traditional Arabic" w:cs="CTraditional Arabic"/>
          <w:sz w:val="32"/>
          <w:rtl/>
        </w:rPr>
        <w:t>#</w:t>
      </w:r>
      <w:r w:rsidRPr="002F3D54">
        <w:rPr>
          <w:rFonts w:hint="cs"/>
          <w:sz w:val="32"/>
          <w:rtl/>
        </w:rPr>
        <w:t xml:space="preserve">. </w:t>
      </w:r>
    </w:p>
  </w:footnote>
  <w:footnote w:id="112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134)</w:t>
      </w:r>
      <w:r w:rsidRPr="002F3D54">
        <w:rPr>
          <w:rFonts w:ascii="Tahoma" w:hAnsi="Tahoma" w:hint="cs"/>
          <w:color w:val="auto"/>
          <w:sz w:val="32"/>
          <w:szCs w:val="32"/>
          <w:rtl/>
        </w:rPr>
        <w:t xml:space="preserve">. </w:t>
      </w:r>
    </w:p>
  </w:footnote>
  <w:footnote w:id="112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وكذلك</w:t>
      </w:r>
      <w:r w:rsidRPr="002F3D54">
        <w:rPr>
          <w:rFonts w:ascii="Traditional Arabic" w:hAnsi="Traditional Arabic" w:cs="CTraditional Arabic"/>
          <w:sz w:val="32"/>
          <w:rtl/>
        </w:rPr>
        <w:t>#</w:t>
      </w:r>
      <w:r w:rsidRPr="002F3D54">
        <w:rPr>
          <w:rFonts w:hint="cs"/>
          <w:sz w:val="32"/>
          <w:rtl/>
        </w:rPr>
        <w:t xml:space="preserve">. </w:t>
      </w:r>
    </w:p>
  </w:footnote>
  <w:footnote w:id="112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لا يؤخذ</w:t>
      </w:r>
      <w:r w:rsidRPr="002F3D54">
        <w:rPr>
          <w:rFonts w:ascii="Traditional Arabic" w:hAnsi="Traditional Arabic" w:cs="CTraditional Arabic"/>
          <w:sz w:val="32"/>
          <w:rtl/>
        </w:rPr>
        <w:t>#</w:t>
      </w:r>
      <w:r w:rsidRPr="002F3D54">
        <w:rPr>
          <w:rFonts w:hint="cs"/>
          <w:sz w:val="32"/>
          <w:rtl/>
        </w:rPr>
        <w:t xml:space="preserve">. </w:t>
      </w:r>
    </w:p>
  </w:footnote>
  <w:footnote w:id="112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الأقاويل</w:t>
      </w:r>
      <w:r w:rsidRPr="002F3D54">
        <w:rPr>
          <w:rFonts w:ascii="Traditional Arabic" w:hAnsi="Traditional Arabic" w:cs="CTraditional Arabic"/>
          <w:sz w:val="32"/>
          <w:rtl/>
        </w:rPr>
        <w:t>#</w:t>
      </w:r>
      <w:r w:rsidRPr="002F3D54">
        <w:rPr>
          <w:rFonts w:hint="cs"/>
          <w:sz w:val="32"/>
          <w:rtl/>
        </w:rPr>
        <w:t xml:space="preserve">. </w:t>
      </w:r>
    </w:p>
  </w:footnote>
  <w:footnote w:id="112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دون</w:t>
      </w:r>
      <w:r w:rsidRPr="002F3D54">
        <w:rPr>
          <w:rFonts w:ascii="Traditional Arabic" w:hAnsi="Traditional Arabic" w:cs="CTraditional Arabic"/>
          <w:sz w:val="32"/>
          <w:rtl/>
        </w:rPr>
        <w:t>#</w:t>
      </w:r>
      <w:r w:rsidRPr="002F3D54">
        <w:rPr>
          <w:rFonts w:hint="cs"/>
          <w:sz w:val="32"/>
          <w:rtl/>
        </w:rPr>
        <w:t xml:space="preserve">. </w:t>
      </w:r>
    </w:p>
  </w:footnote>
  <w:footnote w:id="112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20)</w:t>
      </w:r>
      <w:r w:rsidRPr="002F3D54">
        <w:rPr>
          <w:rFonts w:ascii="Tahoma" w:hAnsi="Tahoma" w:hint="cs"/>
          <w:color w:val="auto"/>
          <w:sz w:val="32"/>
          <w:szCs w:val="32"/>
          <w:rtl/>
        </w:rPr>
        <w:t xml:space="preserve">. </w:t>
      </w:r>
    </w:p>
  </w:footnote>
  <w:footnote w:id="112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أوردني</w:t>
      </w:r>
      <w:r w:rsidRPr="002F3D54">
        <w:rPr>
          <w:rFonts w:ascii="Traditional Arabic" w:hAnsi="Traditional Arabic" w:cs="CTraditional Arabic"/>
          <w:sz w:val="32"/>
          <w:rtl/>
        </w:rPr>
        <w:t>#</w:t>
      </w:r>
      <w:r w:rsidRPr="002F3D54">
        <w:rPr>
          <w:rFonts w:hint="cs"/>
          <w:sz w:val="32"/>
          <w:rtl/>
        </w:rPr>
        <w:t xml:space="preserve">. </w:t>
      </w:r>
    </w:p>
  </w:footnote>
  <w:footnote w:id="113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الهداية في شرح بداية المبتدي (2/ 421)</w:t>
      </w:r>
      <w:r w:rsidRPr="002F3D54">
        <w:rPr>
          <w:rFonts w:ascii="Tahoma" w:hAnsi="Tahoma" w:hint="cs"/>
          <w:color w:val="auto"/>
          <w:sz w:val="32"/>
          <w:szCs w:val="32"/>
          <w:rtl/>
        </w:rPr>
        <w:t xml:space="preserve">. </w:t>
      </w:r>
    </w:p>
  </w:footnote>
  <w:footnote w:id="113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في الر</w:t>
      </w:r>
      <w:r w:rsidRPr="002F3D54">
        <w:rPr>
          <w:rFonts w:ascii="Tahoma" w:hAnsi="Tahoma" w:hint="cs"/>
          <w:color w:val="auto"/>
          <w:sz w:val="32"/>
          <w:szCs w:val="32"/>
          <w:rtl/>
        </w:rPr>
        <w:t>ّ</w:t>
      </w:r>
      <w:r w:rsidRPr="002F3D54">
        <w:rPr>
          <w:rFonts w:ascii="Tahoma" w:hAnsi="Tahoma"/>
          <w:color w:val="auto"/>
          <w:sz w:val="32"/>
          <w:szCs w:val="32"/>
          <w:rtl/>
        </w:rPr>
        <w:t>د عما دون السفر باصطلاحهما أو يفو</w:t>
      </w:r>
      <w:r w:rsidRPr="002F3D54">
        <w:rPr>
          <w:rFonts w:ascii="Tahoma" w:hAnsi="Tahoma" w:hint="cs"/>
          <w:color w:val="auto"/>
          <w:sz w:val="32"/>
          <w:szCs w:val="32"/>
          <w:rtl/>
        </w:rPr>
        <w:t>ِّ</w:t>
      </w:r>
      <w:r w:rsidRPr="002F3D54">
        <w:rPr>
          <w:rFonts w:ascii="Tahoma" w:hAnsi="Tahoma"/>
          <w:color w:val="auto"/>
          <w:sz w:val="32"/>
          <w:szCs w:val="32"/>
          <w:rtl/>
        </w:rPr>
        <w:t>ض إلى رأي الق</w:t>
      </w:r>
      <w:r w:rsidRPr="002F3D54">
        <w:rPr>
          <w:rFonts w:ascii="Tahoma" w:hAnsi="Tahoma" w:hint="cs"/>
          <w:color w:val="auto"/>
          <w:sz w:val="32"/>
          <w:szCs w:val="32"/>
          <w:rtl/>
        </w:rPr>
        <w:t>َ</w:t>
      </w:r>
      <w:r w:rsidRPr="002F3D54">
        <w:rPr>
          <w:rFonts w:ascii="Tahoma" w:hAnsi="Tahoma"/>
          <w:color w:val="auto"/>
          <w:sz w:val="32"/>
          <w:szCs w:val="32"/>
          <w:rtl/>
        </w:rPr>
        <w:t>اضي</w:t>
      </w:r>
      <w:r w:rsidRPr="002F3D54">
        <w:rPr>
          <w:rFonts w:ascii="Tahoma" w:hAnsi="Tahoma" w:hint="cs"/>
          <w:color w:val="auto"/>
          <w:sz w:val="32"/>
          <w:szCs w:val="32"/>
          <w:rtl/>
        </w:rPr>
        <w:t>،</w:t>
      </w:r>
      <w:r w:rsidRPr="002F3D54">
        <w:rPr>
          <w:rFonts w:ascii="Tahoma" w:hAnsi="Tahoma"/>
          <w:color w:val="auto"/>
          <w:sz w:val="32"/>
          <w:szCs w:val="32"/>
          <w:rtl/>
        </w:rPr>
        <w:t xml:space="preserve"> وقيل</w:t>
      </w:r>
      <w:r w:rsidRPr="002F3D54">
        <w:rPr>
          <w:rFonts w:ascii="Tahoma" w:hAnsi="Tahoma" w:hint="cs"/>
          <w:color w:val="auto"/>
          <w:sz w:val="32"/>
          <w:szCs w:val="32"/>
          <w:rtl/>
        </w:rPr>
        <w:t xml:space="preserve">: </w:t>
      </w:r>
      <w:r w:rsidRPr="002F3D54">
        <w:rPr>
          <w:rFonts w:ascii="Tahoma" w:hAnsi="Tahoma"/>
          <w:color w:val="auto"/>
          <w:sz w:val="32"/>
          <w:szCs w:val="32"/>
          <w:rtl/>
        </w:rPr>
        <w:t>تقسم الأربعون على الأيام الثلاثة إذ هي أقل مدة السفر</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المرجع السابق. </w:t>
      </w:r>
    </w:p>
  </w:footnote>
  <w:footnote w:id="113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(5/ 446)</w:t>
      </w:r>
      <w:r w:rsidRPr="002F3D54">
        <w:rPr>
          <w:rFonts w:ascii="Tahoma" w:hAnsi="Tahoma" w:hint="cs"/>
          <w:color w:val="auto"/>
          <w:sz w:val="32"/>
          <w:szCs w:val="32"/>
          <w:rtl/>
        </w:rPr>
        <w:t xml:space="preserve">. </w:t>
      </w:r>
    </w:p>
  </w:footnote>
  <w:footnote w:id="113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يأخذ</w:t>
      </w:r>
      <w:r w:rsidRPr="002F3D54">
        <w:rPr>
          <w:rFonts w:ascii="Traditional Arabic" w:hAnsi="Traditional Arabic" w:cs="CTraditional Arabic"/>
          <w:sz w:val="32"/>
          <w:rtl/>
        </w:rPr>
        <w:t>#</w:t>
      </w:r>
      <w:r w:rsidRPr="002F3D54">
        <w:rPr>
          <w:rFonts w:hint="cs"/>
          <w:sz w:val="32"/>
          <w:rtl/>
        </w:rPr>
        <w:t xml:space="preserve">. </w:t>
      </w:r>
    </w:p>
  </w:footnote>
  <w:footnote w:id="113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)القِنُّ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القِنُّ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العبدُ إذا مُلِكَ هو وأبواه، ويستوي فيه الاثنان والجمع والمؤنَّث. وربَّما قالوا عبيدٌ أقْنانٌ، ثمَّ يجمع على أقِنَّةٍ. الصحاح تاج اللغة وصحاح العربية (6/ 2184)</w:t>
      </w:r>
      <w:r w:rsidRPr="002F3D54">
        <w:rPr>
          <w:rFonts w:ascii="Tahoma" w:hAnsi="Tahoma" w:hint="cs"/>
          <w:color w:val="auto"/>
          <w:sz w:val="32"/>
          <w:szCs w:val="32"/>
          <w:rtl/>
        </w:rPr>
        <w:t xml:space="preserve">. </w:t>
      </w:r>
    </w:p>
  </w:footnote>
  <w:footnote w:id="113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30)</w:t>
      </w:r>
      <w:r w:rsidRPr="002F3D54">
        <w:rPr>
          <w:rFonts w:ascii="Tahoma" w:hAnsi="Tahoma" w:hint="cs"/>
          <w:color w:val="auto"/>
          <w:sz w:val="32"/>
          <w:szCs w:val="32"/>
          <w:rtl/>
        </w:rPr>
        <w:t xml:space="preserve">. </w:t>
      </w:r>
    </w:p>
  </w:footnote>
  <w:footnote w:id="113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يعقبان</w:t>
      </w:r>
      <w:r w:rsidRPr="002F3D54">
        <w:rPr>
          <w:rFonts w:ascii="Traditional Arabic" w:hAnsi="Traditional Arabic" w:cs="CTraditional Arabic"/>
          <w:sz w:val="32"/>
          <w:rtl/>
        </w:rPr>
        <w:t>#</w:t>
      </w:r>
      <w:r w:rsidRPr="002F3D54">
        <w:rPr>
          <w:rFonts w:hint="cs"/>
          <w:sz w:val="32"/>
          <w:rtl/>
        </w:rPr>
        <w:t xml:space="preserve">. </w:t>
      </w:r>
    </w:p>
  </w:footnote>
  <w:footnote w:id="113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المرجع السابق. </w:t>
      </w:r>
    </w:p>
  </w:footnote>
  <w:footnote w:id="113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351)</w:t>
      </w:r>
      <w:r w:rsidRPr="002F3D54">
        <w:rPr>
          <w:rFonts w:ascii="Tahoma" w:hAnsi="Tahoma" w:hint="cs"/>
          <w:color w:val="auto"/>
          <w:sz w:val="32"/>
          <w:szCs w:val="32"/>
          <w:rtl/>
        </w:rPr>
        <w:t xml:space="preserve">. </w:t>
      </w:r>
    </w:p>
  </w:footnote>
  <w:footnote w:id="113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ابنه</w:t>
      </w:r>
      <w:r w:rsidRPr="002F3D54">
        <w:rPr>
          <w:rFonts w:ascii="Traditional Arabic" w:hAnsi="Traditional Arabic" w:cs="CTraditional Arabic"/>
          <w:sz w:val="32"/>
          <w:rtl/>
        </w:rPr>
        <w:t>#</w:t>
      </w:r>
      <w:r w:rsidRPr="002F3D54">
        <w:rPr>
          <w:rFonts w:hint="cs"/>
          <w:sz w:val="32"/>
          <w:rtl/>
        </w:rPr>
        <w:t xml:space="preserve">. </w:t>
      </w:r>
    </w:p>
  </w:footnote>
  <w:footnote w:id="114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33)</w:t>
      </w:r>
      <w:r w:rsidRPr="002F3D54">
        <w:rPr>
          <w:rFonts w:ascii="Tahoma" w:hAnsi="Tahoma" w:hint="cs"/>
          <w:color w:val="auto"/>
          <w:sz w:val="32"/>
          <w:szCs w:val="32"/>
          <w:rtl/>
        </w:rPr>
        <w:t xml:space="preserve">. </w:t>
      </w:r>
    </w:p>
  </w:footnote>
  <w:footnote w:id="114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وأما</w:t>
      </w:r>
      <w:r w:rsidRPr="002F3D54">
        <w:rPr>
          <w:rFonts w:ascii="Traditional Arabic" w:hAnsi="Traditional Arabic" w:cs="CTraditional Arabic"/>
          <w:sz w:val="32"/>
          <w:rtl/>
        </w:rPr>
        <w:t>#</w:t>
      </w:r>
      <w:r w:rsidRPr="002F3D54">
        <w:rPr>
          <w:rFonts w:hint="cs"/>
          <w:sz w:val="32"/>
          <w:rtl/>
        </w:rPr>
        <w:t xml:space="preserve">. </w:t>
      </w:r>
    </w:p>
  </w:footnote>
  <w:footnote w:id="114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لأنه</w:t>
      </w:r>
      <w:r w:rsidRPr="002F3D54">
        <w:rPr>
          <w:rFonts w:ascii="Traditional Arabic" w:hAnsi="Traditional Arabic" w:cs="CTraditional Arabic"/>
          <w:sz w:val="32"/>
          <w:rtl/>
        </w:rPr>
        <w:t>#</w:t>
      </w:r>
      <w:r w:rsidRPr="002F3D54">
        <w:rPr>
          <w:rFonts w:hint="cs"/>
          <w:sz w:val="32"/>
          <w:rtl/>
        </w:rPr>
        <w:t xml:space="preserve">. </w:t>
      </w:r>
    </w:p>
  </w:footnote>
  <w:footnote w:id="114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قلنا</w:t>
      </w:r>
      <w:r w:rsidRPr="002F3D54">
        <w:rPr>
          <w:rFonts w:ascii="Traditional Arabic" w:hAnsi="Traditional Arabic" w:cs="CTraditional Arabic"/>
          <w:sz w:val="32"/>
          <w:rtl/>
        </w:rPr>
        <w:t>#</w:t>
      </w:r>
      <w:r w:rsidRPr="002F3D54">
        <w:rPr>
          <w:rFonts w:hint="cs"/>
          <w:sz w:val="32"/>
          <w:rtl/>
        </w:rPr>
        <w:t xml:space="preserve">. </w:t>
      </w:r>
    </w:p>
  </w:footnote>
  <w:footnote w:id="114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أو</w:t>
      </w:r>
      <w:r w:rsidRPr="002F3D54">
        <w:rPr>
          <w:rFonts w:ascii="Traditional Arabic" w:hAnsi="Traditional Arabic" w:cs="CTraditional Arabic"/>
          <w:sz w:val="32"/>
          <w:rtl/>
        </w:rPr>
        <w:t>#</w:t>
      </w:r>
      <w:r w:rsidRPr="002F3D54">
        <w:rPr>
          <w:rFonts w:hint="cs"/>
          <w:sz w:val="32"/>
          <w:rtl/>
        </w:rPr>
        <w:t xml:space="preserve">. </w:t>
      </w:r>
    </w:p>
  </w:footnote>
  <w:footnote w:id="114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بكون</w:t>
      </w:r>
      <w:r w:rsidRPr="002F3D54">
        <w:rPr>
          <w:rFonts w:ascii="Traditional Arabic" w:hAnsi="Traditional Arabic" w:cs="CTraditional Arabic"/>
          <w:sz w:val="32"/>
          <w:rtl/>
        </w:rPr>
        <w:t>#</w:t>
      </w:r>
      <w:r w:rsidRPr="002F3D54">
        <w:rPr>
          <w:rFonts w:hint="cs"/>
          <w:sz w:val="32"/>
          <w:rtl/>
        </w:rPr>
        <w:t xml:space="preserve">. </w:t>
      </w:r>
    </w:p>
  </w:footnote>
  <w:footnote w:id="114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sz w:val="32"/>
          <w:rtl/>
        </w:rPr>
        <w:t>لأن</w:t>
      </w:r>
      <w:r w:rsidRPr="002F3D54">
        <w:rPr>
          <w:rFonts w:cs="CTraditional Arabic" w:hint="cs"/>
          <w:sz w:val="32"/>
          <w:rtl/>
        </w:rPr>
        <w:t>#</w:t>
      </w:r>
      <w:r w:rsidRPr="002F3D54">
        <w:rPr>
          <w:rFonts w:hint="cs"/>
          <w:sz w:val="32"/>
          <w:rtl/>
        </w:rPr>
        <w:t xml:space="preserve">. </w:t>
      </w:r>
    </w:p>
  </w:footnote>
  <w:footnote w:id="114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22)</w:t>
      </w:r>
      <w:r w:rsidRPr="002F3D54">
        <w:rPr>
          <w:rFonts w:ascii="Tahoma" w:hAnsi="Tahoma" w:hint="cs"/>
          <w:color w:val="auto"/>
          <w:sz w:val="32"/>
          <w:szCs w:val="32"/>
          <w:rtl/>
        </w:rPr>
        <w:t xml:space="preserve">. </w:t>
      </w:r>
    </w:p>
  </w:footnote>
  <w:footnote w:id="114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قيد</w:t>
      </w:r>
      <w:r w:rsidRPr="002F3D54">
        <w:rPr>
          <w:rFonts w:ascii="Traditional Arabic" w:hAnsi="Traditional Arabic" w:cs="CTraditional Arabic"/>
          <w:sz w:val="32"/>
          <w:rtl/>
        </w:rPr>
        <w:t>#</w:t>
      </w:r>
      <w:r w:rsidRPr="002F3D54">
        <w:rPr>
          <w:rFonts w:hint="cs"/>
          <w:sz w:val="32"/>
          <w:rtl/>
        </w:rPr>
        <w:t xml:space="preserve">. </w:t>
      </w:r>
    </w:p>
  </w:footnote>
  <w:footnote w:id="114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cs="CTraditional Arabic" w:hint="cs"/>
          <w:sz w:val="32"/>
          <w:rtl/>
        </w:rPr>
        <w:t>$</w:t>
      </w:r>
      <w:r w:rsidRPr="002F3D54">
        <w:rPr>
          <w:rFonts w:hint="cs"/>
          <w:sz w:val="32"/>
          <w:rtl/>
        </w:rPr>
        <w:t>تتلف</w:t>
      </w:r>
      <w:r w:rsidRPr="002F3D54">
        <w:rPr>
          <w:rFonts w:cs="CTraditional Arabic" w:hint="cs"/>
          <w:sz w:val="32"/>
          <w:rtl/>
        </w:rPr>
        <w:t>#</w:t>
      </w:r>
      <w:r w:rsidRPr="002F3D54">
        <w:rPr>
          <w:rFonts w:hint="cs"/>
          <w:sz w:val="32"/>
          <w:rtl/>
        </w:rPr>
        <w:t xml:space="preserve">. </w:t>
      </w:r>
    </w:p>
  </w:footnote>
  <w:footnote w:id="115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138)</w:t>
      </w:r>
      <w:r w:rsidRPr="002F3D54">
        <w:rPr>
          <w:rFonts w:ascii="Tahoma" w:hAnsi="Tahoma" w:hint="cs"/>
          <w:color w:val="auto"/>
          <w:sz w:val="32"/>
          <w:szCs w:val="32"/>
          <w:rtl/>
        </w:rPr>
        <w:t xml:space="preserve">. </w:t>
      </w:r>
    </w:p>
  </w:footnote>
  <w:footnote w:id="115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لكن</w:t>
      </w:r>
      <w:r w:rsidRPr="002F3D54">
        <w:rPr>
          <w:rFonts w:ascii="Tahoma" w:hAnsi="Tahoma" w:hint="cs"/>
          <w:color w:val="auto"/>
          <w:sz w:val="32"/>
          <w:szCs w:val="32"/>
          <w:rtl/>
        </w:rPr>
        <w:t>ّ</w:t>
      </w:r>
      <w:r w:rsidRPr="002F3D54">
        <w:rPr>
          <w:rFonts w:ascii="Tahoma" w:hAnsi="Tahoma"/>
          <w:color w:val="auto"/>
          <w:sz w:val="32"/>
          <w:szCs w:val="32"/>
          <w:rtl/>
        </w:rPr>
        <w:t>ه بيع من وجه فلا يدخل تحت</w:t>
      </w:r>
      <w:r w:rsidRPr="002F3D54">
        <w:rPr>
          <w:rFonts w:ascii="Tahoma" w:hAnsi="Tahoma" w:hint="cs"/>
          <w:color w:val="auto"/>
          <w:sz w:val="32"/>
          <w:szCs w:val="32"/>
          <w:rtl/>
        </w:rPr>
        <w:t>َ</w:t>
      </w:r>
      <w:r w:rsidRPr="002F3D54">
        <w:rPr>
          <w:rFonts w:ascii="Tahoma" w:hAnsi="Tahoma"/>
          <w:color w:val="auto"/>
          <w:sz w:val="32"/>
          <w:szCs w:val="32"/>
          <w:rtl/>
        </w:rPr>
        <w:t xml:space="preserve"> الن</w:t>
      </w:r>
      <w:r w:rsidRPr="002F3D54">
        <w:rPr>
          <w:rFonts w:ascii="Tahoma" w:hAnsi="Tahoma" w:hint="cs"/>
          <w:color w:val="auto"/>
          <w:sz w:val="32"/>
          <w:szCs w:val="32"/>
          <w:rtl/>
        </w:rPr>
        <w:t>ّ</w:t>
      </w:r>
      <w:r w:rsidRPr="002F3D54">
        <w:rPr>
          <w:rFonts w:ascii="Tahoma" w:hAnsi="Tahoma"/>
          <w:color w:val="auto"/>
          <w:sz w:val="32"/>
          <w:szCs w:val="32"/>
          <w:rtl/>
        </w:rPr>
        <w:t>هي الوارد عن بيع مالم يقبض فجاز</w:t>
      </w:r>
      <w:r w:rsidRPr="002F3D54">
        <w:rPr>
          <w:rFonts w:ascii="Tahoma" w:hAnsi="Tahoma" w:cs="CTraditional Arabic" w:hint="cs"/>
          <w:color w:val="auto"/>
          <w:sz w:val="32"/>
          <w:szCs w:val="32"/>
          <w:rtl/>
        </w:rPr>
        <w:t>#</w:t>
      </w:r>
      <w:r w:rsidRPr="002F3D54">
        <w:rPr>
          <w:rFonts w:ascii="Tahoma" w:hAnsi="Tahoma"/>
          <w:color w:val="auto"/>
          <w:sz w:val="32"/>
          <w:szCs w:val="32"/>
          <w:rtl/>
        </w:rPr>
        <w:t>. الهداية في شرح بداية المبتدي (2/ 422)</w:t>
      </w:r>
      <w:r w:rsidRPr="002F3D54">
        <w:rPr>
          <w:rFonts w:ascii="Tahoma" w:hAnsi="Tahoma" w:hint="cs"/>
          <w:color w:val="auto"/>
          <w:sz w:val="32"/>
          <w:szCs w:val="32"/>
          <w:rtl/>
        </w:rPr>
        <w:t xml:space="preserve">. </w:t>
      </w:r>
    </w:p>
  </w:footnote>
  <w:footnote w:id="115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15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من</w:t>
      </w:r>
      <w:r w:rsidRPr="002F3D54">
        <w:rPr>
          <w:rFonts w:ascii="Traditional Arabic" w:hAnsi="Traditional Arabic" w:cs="CTraditional Arabic"/>
          <w:sz w:val="32"/>
          <w:rtl/>
        </w:rPr>
        <w:t>#</w:t>
      </w:r>
      <w:r w:rsidRPr="002F3D54">
        <w:rPr>
          <w:rFonts w:hint="cs"/>
          <w:sz w:val="32"/>
          <w:rtl/>
        </w:rPr>
        <w:t xml:space="preserve">. </w:t>
      </w:r>
    </w:p>
  </w:footnote>
  <w:footnote w:id="115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الطبراني في المعجم الأوسط، برقم(9007)9/21.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عن ابن عباس، أن</w:t>
      </w:r>
      <w:r w:rsidRPr="002F3D54">
        <w:rPr>
          <w:rFonts w:ascii="Tahoma" w:hAnsi="Tahoma" w:hint="cs"/>
          <w:color w:val="auto"/>
          <w:sz w:val="32"/>
          <w:szCs w:val="32"/>
          <w:rtl/>
        </w:rPr>
        <w:t xml:space="preserve">ّ </w:t>
      </w:r>
      <w:r w:rsidRPr="002F3D54">
        <w:rPr>
          <w:rFonts w:ascii="Tahoma" w:hAnsi="Tahoma"/>
          <w:color w:val="auto"/>
          <w:sz w:val="32"/>
          <w:szCs w:val="32"/>
          <w:rtl/>
        </w:rPr>
        <w:t>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قال لعتاب بن أسيد: </w:t>
      </w:r>
      <w:r w:rsidRPr="002F3D54">
        <w:rPr>
          <w:rFonts w:ascii="Tahoma" w:hAnsi="Tahoma" w:cs="CTraditional Arabic"/>
          <w:color w:val="auto"/>
          <w:sz w:val="32"/>
          <w:szCs w:val="32"/>
          <w:rtl/>
        </w:rPr>
        <w:t>$</w:t>
      </w:r>
      <w:r w:rsidRPr="002F3D54">
        <w:rPr>
          <w:rFonts w:ascii="Tahoma" w:hAnsi="Tahoma"/>
          <w:color w:val="auto"/>
          <w:sz w:val="32"/>
          <w:szCs w:val="32"/>
          <w:rtl/>
        </w:rPr>
        <w:t>إني قد بعثتك على أهل الله أهل مك</w:t>
      </w:r>
      <w:r w:rsidRPr="002F3D54">
        <w:rPr>
          <w:rFonts w:ascii="Tahoma" w:hAnsi="Tahoma" w:hint="cs"/>
          <w:color w:val="auto"/>
          <w:sz w:val="32"/>
          <w:szCs w:val="32"/>
          <w:rtl/>
        </w:rPr>
        <w:t>ّ</w:t>
      </w:r>
      <w:r w:rsidRPr="002F3D54">
        <w:rPr>
          <w:rFonts w:ascii="Tahoma" w:hAnsi="Tahoma"/>
          <w:color w:val="auto"/>
          <w:sz w:val="32"/>
          <w:szCs w:val="32"/>
          <w:rtl/>
        </w:rPr>
        <w:t>ة، ف</w:t>
      </w:r>
      <w:r w:rsidRPr="002F3D54">
        <w:rPr>
          <w:rFonts w:ascii="Tahoma" w:hAnsi="Tahoma" w:hint="cs"/>
          <w:color w:val="auto"/>
          <w:sz w:val="32"/>
          <w:szCs w:val="32"/>
          <w:rtl/>
        </w:rPr>
        <w:t>إ</w:t>
      </w:r>
      <w:r w:rsidRPr="002F3D54">
        <w:rPr>
          <w:rFonts w:ascii="Tahoma" w:hAnsi="Tahoma"/>
          <w:color w:val="auto"/>
          <w:sz w:val="32"/>
          <w:szCs w:val="32"/>
          <w:rtl/>
        </w:rPr>
        <w:t>ن</w:t>
      </w:r>
      <w:r w:rsidRPr="002F3D54">
        <w:rPr>
          <w:rFonts w:ascii="Tahoma" w:hAnsi="Tahoma" w:hint="cs"/>
          <w:color w:val="auto"/>
          <w:sz w:val="32"/>
          <w:szCs w:val="32"/>
          <w:rtl/>
        </w:rPr>
        <w:t>ّ</w:t>
      </w:r>
      <w:r w:rsidRPr="002F3D54">
        <w:rPr>
          <w:rFonts w:ascii="Tahoma" w:hAnsi="Tahoma"/>
          <w:color w:val="auto"/>
          <w:sz w:val="32"/>
          <w:szCs w:val="32"/>
          <w:rtl/>
        </w:rPr>
        <w:t>ههم عن بيع ما لم يقبضوا، وعن ربح ما لم يضمنوا، وعن شرطين في شرط، وعن بيع وقرض، وعن بيع وسلف</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B14CED">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الهيثمي: </w:t>
      </w:r>
      <w:r w:rsidRPr="002F3D54">
        <w:rPr>
          <w:rFonts w:ascii="Tahoma" w:hAnsi="Tahoma"/>
          <w:color w:val="auto"/>
          <w:sz w:val="32"/>
          <w:szCs w:val="32"/>
          <w:rtl/>
        </w:rPr>
        <w:t>وفيه يحيى بن صالح الأيلي؛ قال الذ</w:t>
      </w:r>
      <w:r w:rsidRPr="002F3D54">
        <w:rPr>
          <w:rFonts w:ascii="Tahoma" w:hAnsi="Tahoma" w:hint="cs"/>
          <w:color w:val="auto"/>
          <w:sz w:val="32"/>
          <w:szCs w:val="32"/>
          <w:rtl/>
        </w:rPr>
        <w:t>ّ</w:t>
      </w:r>
      <w:r w:rsidRPr="002F3D54">
        <w:rPr>
          <w:rFonts w:ascii="Tahoma" w:hAnsi="Tahoma"/>
          <w:color w:val="auto"/>
          <w:sz w:val="32"/>
          <w:szCs w:val="32"/>
          <w:rtl/>
        </w:rPr>
        <w:t>هبي: روى عنه يحيى بن بكير مناكير. قلت</w:t>
      </w:r>
      <w:r w:rsidRPr="002F3D54">
        <w:rPr>
          <w:rFonts w:ascii="Tahoma" w:hAnsi="Tahoma" w:hint="cs"/>
          <w:color w:val="auto"/>
          <w:sz w:val="32"/>
          <w:szCs w:val="32"/>
          <w:rtl/>
        </w:rPr>
        <w:t>: (أي الهيثمي)</w:t>
      </w:r>
      <w:r w:rsidRPr="002F3D54">
        <w:rPr>
          <w:rFonts w:ascii="Tahoma" w:hAnsi="Tahoma"/>
          <w:color w:val="auto"/>
          <w:sz w:val="32"/>
          <w:szCs w:val="32"/>
          <w:rtl/>
        </w:rPr>
        <w:t xml:space="preserve">: </w:t>
      </w:r>
      <w:r w:rsidRPr="002F3D54">
        <w:rPr>
          <w:rFonts w:ascii="Tahoma" w:hAnsi="Tahoma" w:cs="CTraditional Arabic" w:hint="cs"/>
          <w:color w:val="auto"/>
          <w:sz w:val="32"/>
          <w:szCs w:val="32"/>
          <w:rtl/>
        </w:rPr>
        <w:t>$</w:t>
      </w:r>
      <w:r w:rsidRPr="002F3D54">
        <w:rPr>
          <w:rFonts w:ascii="Tahoma" w:hAnsi="Tahoma"/>
          <w:color w:val="auto"/>
          <w:sz w:val="32"/>
          <w:szCs w:val="32"/>
          <w:rtl/>
        </w:rPr>
        <w:t>ولم أجد لغير الذ</w:t>
      </w:r>
      <w:r w:rsidRPr="002F3D54">
        <w:rPr>
          <w:rFonts w:ascii="Tahoma" w:hAnsi="Tahoma" w:hint="cs"/>
          <w:color w:val="auto"/>
          <w:sz w:val="32"/>
          <w:szCs w:val="32"/>
          <w:rtl/>
        </w:rPr>
        <w:t>ّ</w:t>
      </w:r>
      <w:r w:rsidRPr="002F3D54">
        <w:rPr>
          <w:rFonts w:ascii="Tahoma" w:hAnsi="Tahoma"/>
          <w:color w:val="auto"/>
          <w:sz w:val="32"/>
          <w:szCs w:val="32"/>
          <w:rtl/>
        </w:rPr>
        <w:t>هبي فيه كلام</w:t>
      </w:r>
      <w:r>
        <w:rPr>
          <w:rFonts w:ascii="Tahoma" w:hAnsi="Tahoma"/>
          <w:color w:val="auto"/>
          <w:sz w:val="32"/>
          <w:szCs w:val="32"/>
          <w:rtl/>
        </w:rPr>
        <w:t>ًا</w:t>
      </w:r>
      <w:r w:rsidRPr="002F3D54">
        <w:rPr>
          <w:rFonts w:ascii="Tahoma" w:hAnsi="Tahoma" w:hint="cs"/>
          <w:color w:val="auto"/>
          <w:sz w:val="32"/>
          <w:szCs w:val="32"/>
          <w:rtl/>
        </w:rPr>
        <w:t>،</w:t>
      </w:r>
      <w:r w:rsidRPr="002F3D54">
        <w:rPr>
          <w:rFonts w:ascii="Tahoma" w:hAnsi="Tahoma"/>
          <w:color w:val="auto"/>
          <w:sz w:val="32"/>
          <w:szCs w:val="32"/>
          <w:rtl/>
        </w:rPr>
        <w:t xml:space="preserve"> وبقية رجاله رجال الص</w:t>
      </w:r>
      <w:r w:rsidRPr="002F3D54">
        <w:rPr>
          <w:rFonts w:ascii="Tahoma" w:hAnsi="Tahoma" w:hint="cs"/>
          <w:color w:val="auto"/>
          <w:sz w:val="32"/>
          <w:szCs w:val="32"/>
          <w:rtl/>
        </w:rPr>
        <w:t>ّ</w:t>
      </w:r>
      <w:r w:rsidRPr="002F3D54">
        <w:rPr>
          <w:rFonts w:ascii="Tahoma" w:hAnsi="Tahoma"/>
          <w:color w:val="auto"/>
          <w:sz w:val="32"/>
          <w:szCs w:val="32"/>
          <w:rtl/>
        </w:rPr>
        <w:t>حيح</w:t>
      </w:r>
      <w:r w:rsidRPr="002F3D54">
        <w:rPr>
          <w:rFonts w:ascii="Tahoma" w:hAnsi="Tahoma" w:cs="CTraditional Arabic" w:hint="cs"/>
          <w:color w:val="auto"/>
          <w:sz w:val="32"/>
          <w:szCs w:val="32"/>
          <w:rtl/>
        </w:rPr>
        <w:t>#</w:t>
      </w:r>
      <w:r w:rsidRPr="002F3D54">
        <w:rPr>
          <w:rFonts w:ascii="Tahoma" w:hAnsi="Tahoma"/>
          <w:color w:val="auto"/>
          <w:sz w:val="32"/>
          <w:szCs w:val="32"/>
          <w:rtl/>
        </w:rPr>
        <w:t>. مجمع الزوائد (4/85)</w:t>
      </w:r>
      <w:r w:rsidRPr="002F3D54">
        <w:rPr>
          <w:rFonts w:ascii="Tahoma" w:hAnsi="Tahoma" w:hint="cs"/>
          <w:color w:val="auto"/>
          <w:sz w:val="32"/>
          <w:szCs w:val="32"/>
          <w:rtl/>
        </w:rPr>
        <w:t xml:space="preserve">. </w:t>
      </w:r>
    </w:p>
  </w:footnote>
  <w:footnote w:id="115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تحقق</w:t>
      </w:r>
      <w:r w:rsidRPr="002F3D54">
        <w:rPr>
          <w:rFonts w:ascii="Traditional Arabic" w:hAnsi="Traditional Arabic" w:cs="CTraditional Arabic"/>
          <w:sz w:val="32"/>
          <w:rtl/>
        </w:rPr>
        <w:t>#</w:t>
      </w:r>
      <w:r w:rsidRPr="002F3D54">
        <w:rPr>
          <w:rFonts w:hint="cs"/>
          <w:sz w:val="32"/>
          <w:rtl/>
        </w:rPr>
        <w:t xml:space="preserve">. </w:t>
      </w:r>
    </w:p>
  </w:footnote>
  <w:footnote w:id="115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)التَّوى</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التَّوى</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w:t>
      </w:r>
      <w:r w:rsidRPr="002F3D54">
        <w:rPr>
          <w:rFonts w:ascii="Tahoma" w:hAnsi="Tahoma"/>
          <w:color w:val="auto"/>
          <w:sz w:val="32"/>
          <w:szCs w:val="32"/>
          <w:rtl/>
        </w:rPr>
        <w:t xml:space="preserve"> مقصورٌ</w:t>
      </w:r>
      <w:r w:rsidRPr="002F3D54">
        <w:rPr>
          <w:rFonts w:ascii="Tahoma" w:hAnsi="Tahoma" w:hint="cs"/>
          <w:color w:val="auto"/>
          <w:sz w:val="32"/>
          <w:szCs w:val="32"/>
          <w:rtl/>
        </w:rPr>
        <w:t xml:space="preserve">: </w:t>
      </w:r>
      <w:r w:rsidRPr="002F3D54">
        <w:rPr>
          <w:rFonts w:ascii="Tahoma" w:hAnsi="Tahoma"/>
          <w:color w:val="auto"/>
          <w:sz w:val="32"/>
          <w:szCs w:val="32"/>
          <w:rtl/>
        </w:rPr>
        <w:t>هلاكُ المال. يقال: تَويَ المال بالكسر يتوى توى</w:t>
      </w:r>
      <w:r w:rsidRPr="002F3D54">
        <w:rPr>
          <w:rFonts w:ascii="Tahoma" w:hAnsi="Tahoma" w:hint="cs"/>
          <w:color w:val="auto"/>
          <w:sz w:val="32"/>
          <w:szCs w:val="32"/>
          <w:rtl/>
        </w:rPr>
        <w:t xml:space="preserve">. </w:t>
      </w:r>
      <w:r w:rsidRPr="002F3D54">
        <w:rPr>
          <w:rFonts w:ascii="Tahoma" w:hAnsi="Tahoma"/>
          <w:color w:val="auto"/>
          <w:sz w:val="32"/>
          <w:szCs w:val="32"/>
          <w:rtl/>
        </w:rPr>
        <w:t>الصحاح تاج اللغة وصحاح العربية (6/ 2290)</w:t>
      </w:r>
      <w:r w:rsidRPr="002F3D54">
        <w:rPr>
          <w:rFonts w:ascii="Tahoma" w:hAnsi="Tahoma" w:hint="cs"/>
          <w:color w:val="auto"/>
          <w:sz w:val="32"/>
          <w:szCs w:val="32"/>
          <w:rtl/>
        </w:rPr>
        <w:t xml:space="preserve">، </w:t>
      </w:r>
      <w:r w:rsidRPr="002F3D54">
        <w:rPr>
          <w:rFonts w:ascii="Tahoma" w:hAnsi="Tahoma"/>
          <w:color w:val="auto"/>
          <w:sz w:val="32"/>
          <w:szCs w:val="32"/>
          <w:rtl/>
        </w:rPr>
        <w:t>المخصص (4/ 466)</w:t>
      </w:r>
      <w:r w:rsidRPr="002F3D54">
        <w:rPr>
          <w:rFonts w:ascii="Tahoma" w:hAnsi="Tahoma" w:hint="cs"/>
          <w:color w:val="auto"/>
          <w:sz w:val="32"/>
          <w:szCs w:val="32"/>
          <w:rtl/>
        </w:rPr>
        <w:t xml:space="preserve">. </w:t>
      </w:r>
    </w:p>
  </w:footnote>
  <w:footnote w:id="115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وكذلك</w:t>
      </w:r>
      <w:r w:rsidRPr="002F3D54">
        <w:rPr>
          <w:rFonts w:ascii="Traditional Arabic" w:hAnsi="Traditional Arabic" w:cs="CTraditional Arabic"/>
          <w:sz w:val="32"/>
          <w:rtl/>
        </w:rPr>
        <w:t>#</w:t>
      </w:r>
      <w:r w:rsidRPr="002F3D54">
        <w:rPr>
          <w:rFonts w:hint="cs"/>
          <w:sz w:val="32"/>
          <w:rtl/>
        </w:rPr>
        <w:t xml:space="preserve">. </w:t>
      </w:r>
    </w:p>
  </w:footnote>
  <w:footnote w:id="115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حصل</w:t>
      </w:r>
      <w:r w:rsidRPr="002F3D54">
        <w:rPr>
          <w:rFonts w:ascii="Traditional Arabic" w:hAnsi="Traditional Arabic" w:cs="CTraditional Arabic"/>
          <w:sz w:val="32"/>
          <w:rtl/>
        </w:rPr>
        <w:t>#</w:t>
      </w:r>
      <w:r w:rsidRPr="002F3D54">
        <w:rPr>
          <w:rFonts w:hint="cs"/>
          <w:sz w:val="32"/>
          <w:rtl/>
        </w:rPr>
        <w:t xml:space="preserve">. </w:t>
      </w:r>
    </w:p>
  </w:footnote>
  <w:footnote w:id="115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العرابة</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العناية شرح الهداية (6/ 140)</w:t>
      </w:r>
      <w:r w:rsidRPr="002F3D54">
        <w:rPr>
          <w:rFonts w:ascii="Tahoma" w:hAnsi="Tahoma" w:hint="cs"/>
          <w:sz w:val="32"/>
          <w:rtl/>
        </w:rPr>
        <w:t xml:space="preserve">. </w:t>
      </w:r>
    </w:p>
  </w:footnote>
  <w:footnote w:id="116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لرجوع</w:t>
      </w:r>
      <w:r w:rsidRPr="002F3D54">
        <w:rPr>
          <w:rFonts w:ascii="Traditional Arabic" w:hAnsi="Traditional Arabic" w:cs="CTraditional Arabic"/>
          <w:sz w:val="32"/>
          <w:rtl/>
        </w:rPr>
        <w:t>#</w:t>
      </w:r>
      <w:r w:rsidRPr="002F3D54">
        <w:rPr>
          <w:rFonts w:hint="cs"/>
          <w:sz w:val="32"/>
          <w:rtl/>
        </w:rPr>
        <w:t xml:space="preserve">. </w:t>
      </w:r>
    </w:p>
  </w:footnote>
  <w:footnote w:id="116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34)</w:t>
      </w:r>
      <w:r w:rsidRPr="002F3D54">
        <w:rPr>
          <w:rFonts w:ascii="Tahoma" w:hAnsi="Tahoma" w:hint="cs"/>
          <w:color w:val="auto"/>
          <w:sz w:val="32"/>
          <w:szCs w:val="32"/>
          <w:rtl/>
        </w:rPr>
        <w:t xml:space="preserve">. </w:t>
      </w:r>
    </w:p>
  </w:footnote>
  <w:footnote w:id="116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يقوله</w:t>
      </w:r>
      <w:r w:rsidRPr="002F3D54">
        <w:rPr>
          <w:rFonts w:ascii="Traditional Arabic" w:hAnsi="Traditional Arabic" w:cs="CTraditional Arabic"/>
          <w:sz w:val="32"/>
          <w:rtl/>
        </w:rPr>
        <w:t>#</w:t>
      </w:r>
      <w:r w:rsidRPr="002F3D54">
        <w:rPr>
          <w:rFonts w:hint="cs"/>
          <w:sz w:val="32"/>
          <w:rtl/>
        </w:rPr>
        <w:t xml:space="preserve">. </w:t>
      </w:r>
    </w:p>
  </w:footnote>
  <w:footnote w:id="116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رآه بان: وهو بالفارسية: مرشد الطريق. أفادني بها الأخ/ شاكر محمد عبد الظاهر. </w:t>
      </w:r>
    </w:p>
  </w:footnote>
  <w:footnote w:id="116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)الشحن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الشحن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ملؤك السفينة وإتمامك جهازها كله. لسان العرب (13/ 234)</w:t>
      </w:r>
      <w:r w:rsidRPr="002F3D54">
        <w:rPr>
          <w:rFonts w:ascii="Tahoma" w:hAnsi="Tahoma" w:hint="cs"/>
          <w:color w:val="auto"/>
          <w:sz w:val="32"/>
          <w:szCs w:val="32"/>
          <w:rtl/>
        </w:rPr>
        <w:t xml:space="preserve">. </w:t>
      </w:r>
    </w:p>
  </w:footnote>
  <w:footnote w:id="116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)كاروان</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كاروان</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وهو بالفارسية</w:t>
      </w:r>
      <w:r w:rsidRPr="002F3D54">
        <w:rPr>
          <w:rFonts w:ascii="Tahoma" w:hAnsi="Tahoma" w:hint="cs"/>
          <w:color w:val="auto"/>
          <w:sz w:val="32"/>
          <w:szCs w:val="32"/>
          <w:rtl/>
        </w:rPr>
        <w:t xml:space="preserve"> القافلة. </w:t>
      </w:r>
      <w:r w:rsidRPr="002F3D54">
        <w:rPr>
          <w:rFonts w:ascii="Tahoma" w:hAnsi="Tahoma"/>
          <w:color w:val="auto"/>
          <w:sz w:val="32"/>
          <w:szCs w:val="32"/>
          <w:rtl/>
        </w:rPr>
        <w:t>النهاية في غريب الحديث والأثر (4/ 131)</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(5/ 125)</w:t>
      </w:r>
      <w:r w:rsidRPr="002F3D54">
        <w:rPr>
          <w:rFonts w:ascii="Tahoma" w:hAnsi="Tahoma" w:hint="cs"/>
          <w:color w:val="auto"/>
          <w:sz w:val="32"/>
          <w:szCs w:val="32"/>
          <w:rtl/>
        </w:rPr>
        <w:t xml:space="preserve">. </w:t>
      </w:r>
    </w:p>
  </w:footnote>
  <w:footnote w:id="116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raditional Arabic" w:hAnsi="Traditional Arabic" w:hint="cs"/>
          <w:noProof w:val="0"/>
          <w:color w:val="auto"/>
          <w:sz w:val="32"/>
          <w:szCs w:val="32"/>
          <w:rtl/>
          <w:lang w:eastAsia="en-US"/>
        </w:rPr>
        <w:t xml:space="preserve"> ينظر </w:t>
      </w:r>
      <w:r w:rsidRPr="002F3D54">
        <w:rPr>
          <w:rFonts w:ascii="Traditional Arabic" w:hAnsi="Traditional Arabic"/>
          <w:noProof w:val="0"/>
          <w:color w:val="auto"/>
          <w:sz w:val="32"/>
          <w:szCs w:val="32"/>
          <w:rtl/>
          <w:lang w:eastAsia="en-US"/>
        </w:rPr>
        <w:t>المبسوط للسرخسي (11/ 33</w:t>
      </w:r>
      <w:r w:rsidRPr="002F3D54">
        <w:rPr>
          <w:rFonts w:ascii="Traditional Arabic" w:hAnsi="Traditional Arabic" w:hint="cs"/>
          <w:noProof w:val="0"/>
          <w:color w:val="auto"/>
          <w:sz w:val="32"/>
          <w:szCs w:val="32"/>
          <w:rtl/>
          <w:lang w:eastAsia="en-US"/>
        </w:rPr>
        <w:t>-34</w:t>
      </w:r>
      <w:r w:rsidRPr="002F3D54">
        <w:rPr>
          <w:rFonts w:ascii="Traditional Arabic" w:hAnsi="Traditional Arabic"/>
          <w:noProof w:val="0"/>
          <w:color w:val="auto"/>
          <w:sz w:val="32"/>
          <w:szCs w:val="32"/>
          <w:rtl/>
          <w:lang w:eastAsia="en-US"/>
        </w:rPr>
        <w:t>)</w:t>
      </w:r>
      <w:r w:rsidRPr="002F3D54">
        <w:rPr>
          <w:rFonts w:ascii="Traditional Arabic" w:hAnsi="Traditional Arabic" w:hint="cs"/>
          <w:noProof w:val="0"/>
          <w:color w:val="auto"/>
          <w:sz w:val="32"/>
          <w:szCs w:val="32"/>
          <w:rtl/>
          <w:lang w:eastAsia="en-US"/>
        </w:rPr>
        <w:t xml:space="preserve">، </w:t>
      </w:r>
      <w:r w:rsidRPr="002F3D54">
        <w:rPr>
          <w:rFonts w:ascii="Traditional Arabic" w:hAnsi="Traditional Arabic"/>
          <w:noProof w:val="0"/>
          <w:color w:val="auto"/>
          <w:sz w:val="32"/>
          <w:szCs w:val="32"/>
          <w:rtl/>
          <w:lang w:eastAsia="en-US"/>
        </w:rPr>
        <w:t>البناية شرح الهداية (7/ 356)</w:t>
      </w:r>
      <w:r w:rsidRPr="002F3D54">
        <w:rPr>
          <w:rFonts w:ascii="Tahoma" w:hAnsi="Tahoma" w:hint="cs"/>
          <w:color w:val="auto"/>
          <w:sz w:val="32"/>
          <w:szCs w:val="32"/>
          <w:rtl/>
        </w:rPr>
        <w:t xml:space="preserve">. </w:t>
      </w:r>
    </w:p>
  </w:footnote>
  <w:footnote w:id="116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والله أعلم</w:t>
      </w:r>
      <w:r w:rsidRPr="002F3D54">
        <w:rPr>
          <w:rFonts w:ascii="Traditional Arabic" w:hAnsi="Traditional Arabic" w:cs="CTraditional Arabic"/>
          <w:sz w:val="32"/>
          <w:rtl/>
        </w:rPr>
        <w:t>#</w:t>
      </w:r>
      <w:r w:rsidRPr="002F3D54">
        <w:rPr>
          <w:rFonts w:hint="cs"/>
          <w:sz w:val="32"/>
          <w:rtl/>
        </w:rPr>
        <w:t xml:space="preserve"> بعد قوله: </w:t>
      </w:r>
      <w:r w:rsidRPr="002F3D54">
        <w:rPr>
          <w:rFonts w:ascii="Traditional Arabic" w:hAnsi="Traditional Arabic" w:cs="CTraditional Arabic"/>
          <w:sz w:val="32"/>
          <w:rtl/>
        </w:rPr>
        <w:t>$</w:t>
      </w:r>
      <w:r w:rsidRPr="002F3D54">
        <w:rPr>
          <w:rFonts w:hint="cs"/>
          <w:sz w:val="32"/>
          <w:rtl/>
        </w:rPr>
        <w:t>والذخيرة</w:t>
      </w:r>
      <w:r w:rsidRPr="002F3D54">
        <w:rPr>
          <w:rFonts w:ascii="Traditional Arabic" w:hAnsi="Traditional Arabic" w:cs="CTraditional Arabic"/>
          <w:sz w:val="32"/>
          <w:rtl/>
        </w:rPr>
        <w:t>#</w:t>
      </w:r>
      <w:r w:rsidRPr="002F3D54">
        <w:rPr>
          <w:rFonts w:hint="cs"/>
          <w:sz w:val="32"/>
          <w:rtl/>
        </w:rPr>
        <w:t xml:space="preserve">. </w:t>
      </w:r>
    </w:p>
  </w:footnote>
  <w:footnote w:id="116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بسم الله الرحمن الرحيم، كتاب المفقود</w:t>
      </w:r>
      <w:r w:rsidRPr="002F3D54">
        <w:rPr>
          <w:rFonts w:ascii="Traditional Arabic" w:hAnsi="Traditional Arabic" w:cs="CTraditional Arabic"/>
          <w:sz w:val="32"/>
          <w:rtl/>
        </w:rPr>
        <w:t>#</w:t>
      </w:r>
      <w:r w:rsidRPr="002F3D54">
        <w:rPr>
          <w:rFonts w:hint="cs"/>
          <w:sz w:val="32"/>
          <w:rtl/>
        </w:rPr>
        <w:t xml:space="preserve">. </w:t>
      </w:r>
    </w:p>
  </w:footnote>
  <w:footnote w:id="116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34)</w:t>
      </w:r>
      <w:r w:rsidRPr="002F3D54">
        <w:rPr>
          <w:rFonts w:ascii="Tahoma" w:hAnsi="Tahoma" w:hint="cs"/>
          <w:color w:val="auto"/>
          <w:sz w:val="32"/>
          <w:szCs w:val="32"/>
          <w:rtl/>
        </w:rPr>
        <w:t xml:space="preserve">. </w:t>
      </w:r>
    </w:p>
  </w:footnote>
  <w:footnote w:id="117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17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(5/ 455</w:t>
      </w:r>
      <w:r w:rsidRPr="002F3D54">
        <w:rPr>
          <w:rFonts w:ascii="Tahoma" w:hAnsi="Tahoma" w:hint="cs"/>
          <w:color w:val="auto"/>
          <w:sz w:val="32"/>
          <w:szCs w:val="32"/>
          <w:rtl/>
        </w:rPr>
        <w:t>-456</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17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(19/ 17)</w:t>
      </w:r>
      <w:r w:rsidRPr="002F3D54">
        <w:rPr>
          <w:rFonts w:ascii="Tahoma" w:hAnsi="Tahoma" w:hint="cs"/>
          <w:color w:val="auto"/>
          <w:sz w:val="32"/>
          <w:szCs w:val="32"/>
          <w:rtl/>
        </w:rPr>
        <w:t xml:space="preserve">. </w:t>
      </w:r>
    </w:p>
  </w:footnote>
  <w:footnote w:id="117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للغائب</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على الغائب</w:t>
      </w:r>
      <w:r w:rsidRPr="002F3D54">
        <w:rPr>
          <w:rFonts w:ascii="Traditional Arabic" w:hAnsi="Traditional Arabic" w:cs="CTraditional Arabic"/>
          <w:sz w:val="32"/>
          <w:rtl/>
        </w:rPr>
        <w:t>#</w:t>
      </w:r>
      <w:r w:rsidRPr="002F3D54">
        <w:rPr>
          <w:rFonts w:hint="cs"/>
          <w:sz w:val="32"/>
          <w:rtl/>
        </w:rPr>
        <w:t xml:space="preserve">. </w:t>
      </w:r>
    </w:p>
  </w:footnote>
  <w:footnote w:id="117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وعلى الغائب</w:t>
      </w:r>
      <w:r w:rsidRPr="002F3D54">
        <w:rPr>
          <w:rFonts w:ascii="Traditional Arabic" w:hAnsi="Traditional Arabic" w:cs="CTraditional Arabic"/>
          <w:sz w:val="32"/>
          <w:rtl/>
        </w:rPr>
        <w:t>#</w:t>
      </w:r>
      <w:r w:rsidRPr="002F3D54">
        <w:rPr>
          <w:rFonts w:hint="cs"/>
          <w:sz w:val="32"/>
          <w:rtl/>
        </w:rPr>
        <w:t xml:space="preserve">. </w:t>
      </w:r>
    </w:p>
  </w:footnote>
  <w:footnote w:id="117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(17/ 39)</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العناية شرح الهداية (6/ 142). </w:t>
      </w:r>
    </w:p>
  </w:footnote>
  <w:footnote w:id="117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القذف</w:t>
      </w:r>
      <w:r w:rsidRPr="002F3D54">
        <w:rPr>
          <w:rFonts w:ascii="Traditional Arabic" w:hAnsi="Traditional Arabic" w:cs="CTraditional Arabic"/>
          <w:sz w:val="32"/>
          <w:rtl/>
        </w:rPr>
        <w:t>#</w:t>
      </w:r>
      <w:r w:rsidRPr="002F3D54">
        <w:rPr>
          <w:rFonts w:hint="cs"/>
          <w:sz w:val="32"/>
          <w:rtl/>
        </w:rPr>
        <w:t xml:space="preserve">. </w:t>
      </w:r>
    </w:p>
  </w:footnote>
  <w:footnote w:id="117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42)</w:t>
      </w:r>
      <w:r w:rsidRPr="002F3D54">
        <w:rPr>
          <w:rFonts w:ascii="Tahoma" w:hAnsi="Tahoma" w:hint="cs"/>
          <w:color w:val="auto"/>
          <w:sz w:val="32"/>
          <w:szCs w:val="32"/>
          <w:rtl/>
        </w:rPr>
        <w:t xml:space="preserve">. </w:t>
      </w:r>
    </w:p>
  </w:footnote>
  <w:footnote w:id="117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358)</w:t>
      </w:r>
      <w:r w:rsidRPr="002F3D54">
        <w:rPr>
          <w:rFonts w:ascii="Tahoma" w:hAnsi="Tahoma" w:hint="cs"/>
          <w:color w:val="auto"/>
          <w:sz w:val="32"/>
          <w:szCs w:val="32"/>
          <w:rtl/>
        </w:rPr>
        <w:t xml:space="preserve">. </w:t>
      </w:r>
    </w:p>
  </w:footnote>
  <w:footnote w:id="117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شرح</w:t>
      </w:r>
      <w:r w:rsidRPr="002F3D54">
        <w:rPr>
          <w:rFonts w:ascii="Traditional Arabic" w:hAnsi="Traditional Arabic" w:cs="CTraditional Arabic"/>
          <w:sz w:val="32"/>
          <w:rtl/>
        </w:rPr>
        <w:t>#</w:t>
      </w:r>
      <w:r w:rsidRPr="002F3D54">
        <w:rPr>
          <w:rFonts w:hint="cs"/>
          <w:sz w:val="32"/>
          <w:rtl/>
        </w:rPr>
        <w:t xml:space="preserve">. </w:t>
      </w:r>
    </w:p>
  </w:footnote>
  <w:footnote w:id="118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كان</w:t>
      </w:r>
      <w:r w:rsidRPr="002F3D54">
        <w:rPr>
          <w:rFonts w:ascii="Traditional Arabic" w:hAnsi="Traditional Arabic" w:cs="CTraditional Arabic"/>
          <w:sz w:val="32"/>
          <w:rtl/>
        </w:rPr>
        <w:t>#</w:t>
      </w:r>
      <w:r w:rsidRPr="002F3D54">
        <w:rPr>
          <w:rFonts w:hint="cs"/>
          <w:sz w:val="32"/>
          <w:rtl/>
        </w:rPr>
        <w:t xml:space="preserve">. </w:t>
      </w:r>
    </w:p>
  </w:footnote>
  <w:footnote w:id="118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38)</w:t>
      </w:r>
      <w:r w:rsidRPr="002F3D54">
        <w:rPr>
          <w:rFonts w:ascii="Tahoma" w:hAnsi="Tahoma" w:hint="cs"/>
          <w:color w:val="auto"/>
          <w:sz w:val="32"/>
          <w:szCs w:val="32"/>
          <w:rtl/>
        </w:rPr>
        <w:t xml:space="preserve">. </w:t>
      </w:r>
    </w:p>
  </w:footnote>
  <w:footnote w:id="118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360)</w:t>
      </w:r>
      <w:r w:rsidRPr="002F3D54">
        <w:rPr>
          <w:rFonts w:ascii="Tahoma" w:hAnsi="Tahoma" w:hint="cs"/>
          <w:color w:val="auto"/>
          <w:sz w:val="32"/>
          <w:szCs w:val="32"/>
          <w:rtl/>
        </w:rPr>
        <w:t xml:space="preserve">. </w:t>
      </w:r>
    </w:p>
  </w:footnote>
  <w:footnote w:id="118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)التِّبْرُ</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التِّبْرُ</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مَا كَانَ مِنْ الذَّهَبِ غَيْرَ مَضْرُوبٍ فَإِنْ ضُرِبَ دَنَانِيرَ فَهُوَ عَيْنٌ</w:t>
      </w:r>
      <w:r w:rsidRPr="002F3D54">
        <w:rPr>
          <w:rFonts w:ascii="Tahoma" w:hAnsi="Tahoma" w:hint="cs"/>
          <w:color w:val="auto"/>
          <w:sz w:val="32"/>
          <w:szCs w:val="32"/>
          <w:rtl/>
        </w:rPr>
        <w:t xml:space="preserve">. </w:t>
      </w:r>
      <w:r w:rsidRPr="002F3D54">
        <w:rPr>
          <w:rFonts w:ascii="Tahoma" w:hAnsi="Tahoma"/>
          <w:color w:val="auto"/>
          <w:sz w:val="32"/>
          <w:szCs w:val="32"/>
          <w:rtl/>
        </w:rPr>
        <w:t>وَقَالَ ابْنُ فَارِسٍ</w:t>
      </w:r>
      <w:r w:rsidRPr="002F3D54">
        <w:rPr>
          <w:rFonts w:ascii="Tahoma" w:hAnsi="Tahoma" w:hint="cs"/>
          <w:color w:val="auto"/>
          <w:sz w:val="32"/>
          <w:szCs w:val="32"/>
          <w:rtl/>
        </w:rPr>
        <w:t xml:space="preserve">: </w:t>
      </w:r>
      <w:r w:rsidRPr="002F3D54">
        <w:rPr>
          <w:rFonts w:ascii="Tahoma" w:hAnsi="Tahoma"/>
          <w:color w:val="auto"/>
          <w:sz w:val="32"/>
          <w:szCs w:val="32"/>
          <w:rtl/>
        </w:rPr>
        <w:t>التِّبْرُ مَا كَانَ مِنْ الذَّهَبِ وَالْفِضَّةِ غَيْرَ مَصُوغٍ</w:t>
      </w:r>
      <w:r w:rsidRPr="002F3D54">
        <w:rPr>
          <w:rFonts w:ascii="Tahoma" w:hAnsi="Tahoma" w:hint="cs"/>
          <w:color w:val="auto"/>
          <w:sz w:val="32"/>
          <w:szCs w:val="32"/>
          <w:rtl/>
        </w:rPr>
        <w:t xml:space="preserve">، </w:t>
      </w:r>
      <w:r w:rsidRPr="002F3D54">
        <w:rPr>
          <w:rFonts w:ascii="Tahoma" w:hAnsi="Tahoma"/>
          <w:color w:val="auto"/>
          <w:sz w:val="32"/>
          <w:szCs w:val="32"/>
          <w:rtl/>
        </w:rPr>
        <w:t>وَقَالَ الزَّجَّاجُ</w:t>
      </w:r>
      <w:r w:rsidRPr="002F3D54">
        <w:rPr>
          <w:rFonts w:ascii="Tahoma" w:hAnsi="Tahoma" w:hint="cs"/>
          <w:color w:val="auto"/>
          <w:sz w:val="32"/>
          <w:szCs w:val="32"/>
          <w:rtl/>
        </w:rPr>
        <w:t xml:space="preserve">: </w:t>
      </w:r>
      <w:r w:rsidRPr="002F3D54">
        <w:rPr>
          <w:rFonts w:ascii="Tahoma" w:hAnsi="Tahoma"/>
          <w:color w:val="auto"/>
          <w:sz w:val="32"/>
          <w:szCs w:val="32"/>
          <w:rtl/>
        </w:rPr>
        <w:t>التِّبْرُ كُلُّ جَوْهَرٍ قَبْلَ اسْتِعْمَالِهِ كَالنُّحَاسِ وَالْحَدِيدِ وَغَيْرِهِمَا</w:t>
      </w:r>
      <w:r w:rsidRPr="002F3D54">
        <w:rPr>
          <w:rFonts w:ascii="Tahoma" w:hAnsi="Tahoma" w:hint="cs"/>
          <w:color w:val="auto"/>
          <w:sz w:val="32"/>
          <w:szCs w:val="32"/>
          <w:rtl/>
        </w:rPr>
        <w:t xml:space="preserve">. </w:t>
      </w:r>
      <w:r w:rsidRPr="002F3D54">
        <w:rPr>
          <w:rFonts w:ascii="Tahoma" w:hAnsi="Tahoma"/>
          <w:color w:val="auto"/>
          <w:sz w:val="32"/>
          <w:szCs w:val="32"/>
          <w:rtl/>
        </w:rPr>
        <w:t>المصباح المنير في غريب الشرح الكبير (1/ 72)</w:t>
      </w:r>
      <w:r w:rsidRPr="002F3D54">
        <w:rPr>
          <w:rFonts w:ascii="Tahoma" w:hAnsi="Tahoma" w:hint="cs"/>
          <w:color w:val="auto"/>
          <w:sz w:val="32"/>
          <w:szCs w:val="32"/>
          <w:rtl/>
        </w:rPr>
        <w:t xml:space="preserve">. </w:t>
      </w:r>
    </w:p>
  </w:footnote>
  <w:footnote w:id="118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وجعل</w:t>
      </w:r>
      <w:r w:rsidRPr="002F3D54">
        <w:rPr>
          <w:rFonts w:ascii="Traditional Arabic" w:hAnsi="Traditional Arabic" w:cs="CTraditional Arabic"/>
          <w:sz w:val="32"/>
          <w:rtl/>
        </w:rPr>
        <w:t>#</w:t>
      </w:r>
      <w:r w:rsidRPr="002F3D54">
        <w:rPr>
          <w:rFonts w:hint="cs"/>
          <w:sz w:val="32"/>
          <w:rtl/>
        </w:rPr>
        <w:t xml:space="preserve">. </w:t>
      </w:r>
    </w:p>
  </w:footnote>
  <w:footnote w:id="118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ظاهرا</w:t>
      </w:r>
      <w:r w:rsidRPr="002F3D54">
        <w:rPr>
          <w:rFonts w:ascii="Traditional Arabic" w:hAnsi="Traditional Arabic" w:cs="CTraditional Arabic"/>
          <w:sz w:val="32"/>
          <w:rtl/>
        </w:rPr>
        <w:t>#</w:t>
      </w:r>
      <w:r w:rsidRPr="002F3D54">
        <w:rPr>
          <w:rFonts w:hint="cs"/>
          <w:sz w:val="32"/>
          <w:rtl/>
        </w:rPr>
        <w:t xml:space="preserve">. </w:t>
      </w:r>
    </w:p>
  </w:footnote>
  <w:footnote w:id="118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w:t>
      </w:r>
      <w:r w:rsidRPr="002F3D54">
        <w:rPr>
          <w:rFonts w:ascii="Traditional Arabic" w:hAnsi="Traditional Arabic" w:cs="CTraditional Arabic"/>
          <w:sz w:val="32"/>
          <w:rtl/>
        </w:rPr>
        <w:t>#</w:t>
      </w:r>
      <w:r w:rsidRPr="002F3D54">
        <w:rPr>
          <w:rFonts w:hint="cs"/>
          <w:sz w:val="32"/>
          <w:rtl/>
        </w:rPr>
        <w:t xml:space="preserve">. </w:t>
      </w:r>
    </w:p>
  </w:footnote>
  <w:footnote w:id="118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40</w:t>
      </w:r>
      <w:r w:rsidRPr="002F3D54">
        <w:rPr>
          <w:rFonts w:ascii="Tahoma" w:hAnsi="Tahoma" w:hint="cs"/>
          <w:color w:val="auto"/>
          <w:sz w:val="32"/>
          <w:szCs w:val="32"/>
          <w:rtl/>
        </w:rPr>
        <w:t xml:space="preserve"> - 41</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18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ابن أبي شيبة في مصنفه، كتاب النكاح، باب ومن قال: تعتد وتزوج ولا تربص، برقم(16720)3/522.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hint="cs"/>
          <w:color w:val="auto"/>
          <w:sz w:val="32"/>
          <w:szCs w:val="32"/>
          <w:rtl/>
        </w:rPr>
        <w:t xml:space="preserve">عن </w:t>
      </w:r>
      <w:r w:rsidRPr="002F3D54">
        <w:rPr>
          <w:rFonts w:ascii="Tahoma" w:hAnsi="Tahoma"/>
          <w:color w:val="auto"/>
          <w:sz w:val="32"/>
          <w:szCs w:val="32"/>
          <w:rtl/>
        </w:rPr>
        <w:t xml:space="preserve">ابن عيينة، عن عمرو، عن يحيى بن جعدة، أن رجلا استهوته الجن على عهد عمر، فأتت امرأته عمر، فأمرها </w:t>
      </w:r>
      <w:r w:rsidRPr="002F3D54">
        <w:rPr>
          <w:rFonts w:ascii="Tahoma" w:hAnsi="Tahoma" w:cs="CTraditional Arabic"/>
          <w:color w:val="auto"/>
          <w:sz w:val="32"/>
          <w:szCs w:val="32"/>
          <w:rtl/>
        </w:rPr>
        <w:t>$</w:t>
      </w:r>
      <w:r w:rsidRPr="002F3D54">
        <w:rPr>
          <w:rFonts w:ascii="Tahoma" w:hAnsi="Tahoma"/>
          <w:color w:val="auto"/>
          <w:sz w:val="32"/>
          <w:szCs w:val="32"/>
          <w:rtl/>
        </w:rPr>
        <w:t>أن تربص أربع سنين، ثم أمر وليه بعد أربع سنين أن يطلقها، ثم أمرها أن تعتد، فإذا انقضت عدتها تزوجت، فإن جاء زوجها خير بين امرأته والصداق</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ابن حجر: وهذا منقطع. </w:t>
      </w:r>
      <w:r w:rsidRPr="002F3D54">
        <w:rPr>
          <w:rFonts w:ascii="Tahoma" w:hAnsi="Tahoma"/>
          <w:color w:val="auto"/>
          <w:sz w:val="32"/>
          <w:szCs w:val="32"/>
          <w:rtl/>
        </w:rPr>
        <w:t>الدراية في تخريج أحاديث الهداية (2/ 142)</w:t>
      </w:r>
      <w:r w:rsidRPr="002F3D54">
        <w:rPr>
          <w:rFonts w:ascii="Tahoma" w:hAnsi="Tahoma" w:hint="cs"/>
          <w:color w:val="auto"/>
          <w:sz w:val="32"/>
          <w:szCs w:val="32"/>
          <w:rtl/>
        </w:rPr>
        <w:t xml:space="preserve">. </w:t>
      </w:r>
    </w:p>
  </w:footnote>
  <w:footnote w:id="118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تفسير القرطبي (7/ 18)</w:t>
      </w:r>
      <w:r w:rsidRPr="002F3D54">
        <w:rPr>
          <w:rFonts w:ascii="Tahoma" w:hAnsi="Tahoma" w:hint="cs"/>
          <w:color w:val="auto"/>
          <w:sz w:val="32"/>
          <w:szCs w:val="32"/>
          <w:rtl/>
        </w:rPr>
        <w:t xml:space="preserve">. </w:t>
      </w:r>
    </w:p>
  </w:footnote>
  <w:footnote w:id="119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خزيرا</w:t>
      </w:r>
      <w:r w:rsidRPr="002F3D54">
        <w:rPr>
          <w:rFonts w:ascii="Traditional Arabic" w:hAnsi="Traditional Arabic" w:cs="CTraditional Arabic"/>
          <w:sz w:val="32"/>
          <w:rtl/>
        </w:rPr>
        <w:t>#</w:t>
      </w:r>
      <w:r w:rsidRPr="002F3D54">
        <w:rPr>
          <w:rFonts w:hint="cs"/>
          <w:sz w:val="32"/>
          <w:rtl/>
        </w:rPr>
        <w:t xml:space="preserve">. </w:t>
      </w:r>
    </w:p>
    <w:p w:rsidR="00E408E2" w:rsidRPr="002F3D54" w:rsidRDefault="00E408E2" w:rsidP="00021530">
      <w:pPr>
        <w:pStyle w:val="33"/>
        <w:ind w:left="0" w:firstLine="0"/>
        <w:jc w:val="both"/>
        <w:rPr>
          <w:sz w:val="32"/>
          <w:rtl/>
        </w:rPr>
      </w:pPr>
      <w:r w:rsidRPr="002F3D54">
        <w:rPr>
          <w:sz w:val="32"/>
          <w:rtl/>
        </w:rPr>
        <w:t>خَزِيرًا</w:t>
      </w:r>
      <w:r w:rsidR="004F6076" w:rsidRPr="002F3D54">
        <w:rPr>
          <w:sz w:val="32"/>
          <w:rtl/>
        </w:rPr>
        <w:fldChar w:fldCharType="begin"/>
      </w:r>
      <w:r w:rsidRPr="002F3D54">
        <w:instrText xml:space="preserve"> XE "</w:instrText>
      </w:r>
      <w:r w:rsidRPr="002F3D54">
        <w:rPr>
          <w:rFonts w:hint="eastAsia"/>
          <w:rtl/>
        </w:rPr>
        <w:instrText>م</w:instrText>
      </w:r>
      <w:r w:rsidRPr="002F3D54">
        <w:rPr>
          <w:rtl/>
        </w:rPr>
        <w:instrText>:</w:instrText>
      </w:r>
      <w:r w:rsidRPr="002F3D54">
        <w:rPr>
          <w:rFonts w:hint="eastAsia"/>
          <w:rtl/>
        </w:rPr>
        <w:instrText>خَزِيرًا</w:instrText>
      </w:r>
      <w:r w:rsidRPr="002F3D54">
        <w:instrText xml:space="preserve">" </w:instrText>
      </w:r>
      <w:r w:rsidR="004F6076" w:rsidRPr="002F3D54">
        <w:rPr>
          <w:sz w:val="32"/>
          <w:rtl/>
        </w:rPr>
        <w:fldChar w:fldCharType="end"/>
      </w:r>
      <w:r w:rsidRPr="002F3D54">
        <w:rPr>
          <w:sz w:val="32"/>
          <w:rtl/>
        </w:rPr>
        <w:t xml:space="preserve"> بِالزَّايِ وَالْيَاءِ الْمُثَنَّاةِ</w:t>
      </w:r>
      <w:r w:rsidRPr="002F3D54">
        <w:rPr>
          <w:rFonts w:hint="cs"/>
          <w:sz w:val="32"/>
          <w:rtl/>
        </w:rPr>
        <w:t xml:space="preserve">: </w:t>
      </w:r>
      <w:r w:rsidRPr="002F3D54">
        <w:rPr>
          <w:sz w:val="32"/>
          <w:rtl/>
        </w:rPr>
        <w:t>مَرَقَةٌ تُطْبَخُ بِمَا يُصَفَّى مِنْ بَلَالَةِ النُّخَالَةِ</w:t>
      </w:r>
      <w:r w:rsidRPr="002F3D54">
        <w:rPr>
          <w:rFonts w:hint="cs"/>
          <w:sz w:val="32"/>
          <w:rtl/>
        </w:rPr>
        <w:t xml:space="preserve">. </w:t>
      </w:r>
      <w:r w:rsidRPr="002F3D54">
        <w:rPr>
          <w:sz w:val="32"/>
          <w:rtl/>
        </w:rPr>
        <w:t>تبيين الحقائق شرح كنز الدقائق وحاشية الشلبي (3/ 311)</w:t>
      </w:r>
      <w:r w:rsidRPr="002F3D54">
        <w:rPr>
          <w:rFonts w:ascii="Tahoma" w:hAnsi="Tahoma" w:hint="cs"/>
          <w:sz w:val="32"/>
          <w:rtl/>
        </w:rPr>
        <w:t xml:space="preserve">. </w:t>
      </w:r>
    </w:p>
    <w:p w:rsidR="00E408E2" w:rsidRPr="002F3D54" w:rsidRDefault="00E408E2" w:rsidP="00021530">
      <w:pPr>
        <w:pStyle w:val="33"/>
        <w:ind w:left="0" w:firstLine="0"/>
        <w:jc w:val="both"/>
        <w:rPr>
          <w:sz w:val="32"/>
          <w:rtl/>
        </w:rPr>
      </w:pPr>
      <w:r w:rsidRPr="002F3D54">
        <w:rPr>
          <w:sz w:val="32"/>
          <w:rtl/>
        </w:rPr>
        <w:t>وقيل: الخزيرة مرقة، وهي أن تصفى بلالة النخالة ثم تطبخ، وقيل: الخزيرة والخزير الحسا من الدسم والدقيق</w:t>
      </w:r>
      <w:r w:rsidRPr="002F3D54">
        <w:rPr>
          <w:rFonts w:hint="cs"/>
          <w:sz w:val="32"/>
          <w:rtl/>
        </w:rPr>
        <w:t xml:space="preserve">. </w:t>
      </w:r>
      <w:r w:rsidRPr="002F3D54">
        <w:rPr>
          <w:sz w:val="32"/>
          <w:rtl/>
        </w:rPr>
        <w:t>لسان العرب (4/ 237)</w:t>
      </w:r>
      <w:r w:rsidRPr="002F3D54">
        <w:rPr>
          <w:rFonts w:ascii="Tahoma" w:hAnsi="Tahoma" w:hint="cs"/>
          <w:sz w:val="32"/>
          <w:rtl/>
        </w:rPr>
        <w:t xml:space="preserve">. </w:t>
      </w:r>
    </w:p>
  </w:footnote>
  <w:footnote w:id="119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192">
    <w:p w:rsidR="00E408E2" w:rsidRPr="002F3D54" w:rsidRDefault="00E408E2" w:rsidP="00FF1597">
      <w:pPr>
        <w:pStyle w:val="af3"/>
        <w:spacing w:line="420" w:lineRule="exact"/>
        <w:ind w:left="0" w:firstLine="0"/>
        <w:jc w:val="lowKashida"/>
        <w:rPr>
          <w:rFonts w:ascii="Traditional Arabic" w:hAnsi="Traditional Arabic"/>
          <w:color w:val="auto"/>
          <w:sz w:val="32"/>
          <w:szCs w:val="32"/>
          <w:rtl/>
        </w:rPr>
      </w:pPr>
      <w:r w:rsidRPr="002F3D54">
        <w:rPr>
          <w:rStyle w:val="ae"/>
          <w:rFonts w:ascii="Traditional Arabic" w:hAnsi="Traditional Arabic"/>
          <w:color w:val="auto"/>
          <w:sz w:val="32"/>
          <w:szCs w:val="32"/>
          <w:vertAlign w:val="baseline"/>
          <w:rtl/>
        </w:rPr>
        <w:t>(</w:t>
      </w:r>
      <w:r w:rsidRPr="002F3D54">
        <w:rPr>
          <w:rStyle w:val="ae"/>
          <w:rFonts w:ascii="Traditional Arabic" w:hAnsi="Traditional Arabic"/>
          <w:color w:val="auto"/>
          <w:sz w:val="32"/>
          <w:szCs w:val="32"/>
          <w:vertAlign w:val="baseline"/>
          <w:rtl/>
        </w:rPr>
        <w:footnoteRef/>
      </w:r>
      <w:r w:rsidRPr="002F3D54">
        <w:rPr>
          <w:rStyle w:val="ae"/>
          <w:rFonts w:ascii="Traditional Arabic" w:hAnsi="Traditional Arabic"/>
          <w:color w:val="auto"/>
          <w:sz w:val="32"/>
          <w:szCs w:val="32"/>
          <w:vertAlign w:val="baseline"/>
          <w:rtl/>
        </w:rPr>
        <w:t>)</w:t>
      </w:r>
      <w:r>
        <w:rPr>
          <w:rFonts w:ascii="Traditional Arabic" w:hAnsi="Traditional Arabic" w:hint="cs"/>
          <w:color w:val="auto"/>
          <w:sz w:val="32"/>
          <w:szCs w:val="32"/>
          <w:rtl/>
        </w:rPr>
        <w:t xml:space="preserve">ممن أنكر دخول الجني في الإنسي طائفة من المعتزلة، قال شيخ الإسلام ابن تيمية: </w:t>
      </w:r>
      <w:r>
        <w:rPr>
          <w:rFonts w:ascii="Traditional Arabic" w:hAnsi="Traditional Arabic" w:cs="CTraditional Arabic" w:hint="cs"/>
          <w:color w:val="auto"/>
          <w:sz w:val="32"/>
          <w:szCs w:val="32"/>
          <w:rtl/>
        </w:rPr>
        <w:t>$</w:t>
      </w:r>
      <w:r w:rsidRPr="00FF1597">
        <w:rPr>
          <w:rFonts w:ascii="Traditional Arabic" w:hAnsi="Traditional Arabic"/>
          <w:color w:val="auto"/>
          <w:sz w:val="32"/>
          <w:szCs w:val="32"/>
          <w:rtl/>
        </w:rPr>
        <w:t>دخول الجني في بدن الإنسان ثابت باتفاق أئمة أهل السنة والجماعة</w:t>
      </w:r>
      <w:r>
        <w:rPr>
          <w:rFonts w:ascii="Traditional Arabic" w:hAnsi="Traditional Arabic" w:cs="CTraditional Arabic" w:hint="cs"/>
          <w:color w:val="auto"/>
          <w:sz w:val="32"/>
          <w:szCs w:val="32"/>
          <w:rtl/>
        </w:rPr>
        <w:t>#</w:t>
      </w:r>
      <w:r>
        <w:rPr>
          <w:rFonts w:ascii="Traditional Arabic" w:hAnsi="Traditional Arabic" w:hint="cs"/>
          <w:color w:val="auto"/>
          <w:sz w:val="32"/>
          <w:szCs w:val="32"/>
          <w:rtl/>
        </w:rPr>
        <w:t xml:space="preserve">. (مجموع الفتاوى 24/276، وانظر أيضاً 24/277).  </w:t>
      </w:r>
    </w:p>
  </w:footnote>
  <w:footnote w:id="119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الإمام أحمد في المسند، مسند المكثرين من الصحابة، برقم(12592)20/46-47.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أَنَسِ بْنِ مَالِكٍ قَالَ: كَانَ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مَعَ امْرَأَةٍ مِنْ نِسَائِهِ، فَمَرَّ رَجُلٌ، فَقَالَ: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يَا فُلَانُ هَذِهِ امْرَأَتِي</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فَقَالَ: يَا رَسُولَ اللهِ، مَنْ كُنْتُ أَظُنُّ بِهِ فَإِنِّي لَمْ أَكُنْ أَظُنُّ بِكَ. قَالَ: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إِنَّ الشَّيْطَانَ يَجْرِي مِنْ ابْنِ آدَمَ مَجْرَى الدَّمِ</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 رجاله رجال الصحيح. </w:t>
      </w:r>
      <w:r w:rsidRPr="002F3D54">
        <w:rPr>
          <w:rFonts w:ascii="Tahoma" w:hAnsi="Tahoma"/>
          <w:color w:val="auto"/>
          <w:sz w:val="32"/>
          <w:szCs w:val="32"/>
          <w:rtl/>
        </w:rPr>
        <w:t>مجمع الزوائد ومنبع الفوائد (10/ 222)</w:t>
      </w:r>
      <w:r w:rsidRPr="002F3D54">
        <w:rPr>
          <w:rFonts w:ascii="Tahoma" w:hAnsi="Tahoma" w:hint="cs"/>
          <w:color w:val="auto"/>
          <w:sz w:val="32"/>
          <w:szCs w:val="32"/>
          <w:rtl/>
        </w:rPr>
        <w:t xml:space="preserve">. </w:t>
      </w:r>
    </w:p>
  </w:footnote>
  <w:footnote w:id="119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أخرجه البخاري في صحيحه، كتاب التهجد، باب إذا عقد الشيطان على قافية الرأس إذا لم يصل بالليل، برقم (1142)2/52.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أَبِي هُرَيْرَةَ رَضِيَ اللَّهُ عَنْهُ: أَنَّ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قَالَ: </w:t>
      </w:r>
      <w:r w:rsidRPr="002F3D54">
        <w:rPr>
          <w:rFonts w:ascii="Tahoma" w:hAnsi="Tahoma" w:cs="CTraditional Arabic"/>
          <w:color w:val="auto"/>
          <w:sz w:val="32"/>
          <w:szCs w:val="32"/>
          <w:rtl/>
        </w:rPr>
        <w:t>$</w:t>
      </w:r>
      <w:r w:rsidRPr="002F3D54">
        <w:rPr>
          <w:rFonts w:ascii="Tahoma" w:hAnsi="Tahoma"/>
          <w:color w:val="auto"/>
          <w:sz w:val="32"/>
          <w:szCs w:val="32"/>
          <w:rtl/>
        </w:rPr>
        <w:t>يَعْقِدُ الشَّيْطَانُ عَلَى قَافِيَةِ رَأْسِ أَحَدِكُمْ إِذَا هُوَ نَامَ ثَلاَثَ عُقَدٍ يَضْرِبُ كُلَّ عُقْدَةٍ عَلَيْكَ لَيْلٌ طَوِيلٌ، فَارْقُدْ فَإِنِ اسْتَيْقَظَ فَذَكَرَ اللَّهَ، انْحَلَّتْ عُقْدَةٌ، فَإِنْ تَوَضَّأَ انْحَلَّتْ عُقْدَةٌ، فَإِنْ صَلَّى انْحَلَّتْ عُقْدَةٌ، فَأَصْبَحَ نَشِيطًا طَيِّبَ النَّفْسِ وَإِلَّا أَصْبَحَ خَبِيثَ النَّفْسِ كَسْلاَنَ</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ومسلم في صحيحه، برقم (207)1/538. </w:t>
      </w:r>
    </w:p>
  </w:footnote>
  <w:footnote w:id="119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36</w:t>
      </w:r>
      <w:r w:rsidRPr="002F3D54">
        <w:rPr>
          <w:rFonts w:ascii="Tahoma" w:hAnsi="Tahoma" w:hint="cs"/>
          <w:color w:val="auto"/>
          <w:sz w:val="32"/>
          <w:szCs w:val="32"/>
          <w:rtl/>
        </w:rPr>
        <w:t xml:space="preserve"> -37</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19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)الإيلاء</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الإيلاء</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الحلف</w:t>
      </w:r>
      <w:r w:rsidRPr="002F3D54">
        <w:rPr>
          <w:rFonts w:ascii="Tahoma" w:hAnsi="Tahoma" w:hint="cs"/>
          <w:color w:val="auto"/>
          <w:sz w:val="32"/>
          <w:szCs w:val="32"/>
          <w:rtl/>
        </w:rPr>
        <w:t>،</w:t>
      </w:r>
      <w:r w:rsidRPr="002F3D54">
        <w:rPr>
          <w:rFonts w:ascii="Tahoma" w:hAnsi="Tahoma"/>
          <w:color w:val="auto"/>
          <w:sz w:val="32"/>
          <w:szCs w:val="32"/>
          <w:rtl/>
        </w:rPr>
        <w:t xml:space="preserve"> وقد آلى يؤلي إيلاء</w:t>
      </w:r>
      <w:r w:rsidRPr="002F3D54">
        <w:rPr>
          <w:rFonts w:ascii="Tahoma" w:hAnsi="Tahoma" w:hint="cs"/>
          <w:color w:val="auto"/>
          <w:sz w:val="32"/>
          <w:szCs w:val="32"/>
          <w:rtl/>
        </w:rPr>
        <w:t>،</w:t>
      </w:r>
      <w:r w:rsidRPr="002F3D54">
        <w:rPr>
          <w:rFonts w:ascii="Tahoma" w:hAnsi="Tahoma"/>
          <w:color w:val="auto"/>
          <w:sz w:val="32"/>
          <w:szCs w:val="32"/>
          <w:rtl/>
        </w:rPr>
        <w:t xml:space="preserve"> فهو مؤل</w:t>
      </w:r>
      <w:r w:rsidRPr="002F3D54">
        <w:rPr>
          <w:rFonts w:ascii="Tahoma" w:hAnsi="Tahoma" w:hint="cs"/>
          <w:color w:val="auto"/>
          <w:sz w:val="32"/>
          <w:szCs w:val="32"/>
          <w:rtl/>
        </w:rPr>
        <w:t>ٍ،</w:t>
      </w:r>
      <w:r w:rsidRPr="002F3D54">
        <w:rPr>
          <w:rFonts w:ascii="Tahoma" w:hAnsi="Tahoma"/>
          <w:color w:val="auto"/>
          <w:sz w:val="32"/>
          <w:szCs w:val="32"/>
          <w:rtl/>
        </w:rPr>
        <w:t xml:space="preserve"> على وزن أفعل ي</w:t>
      </w:r>
      <w:r w:rsidRPr="002F3D54">
        <w:rPr>
          <w:rFonts w:ascii="Tahoma" w:hAnsi="Tahoma" w:hint="cs"/>
          <w:color w:val="auto"/>
          <w:sz w:val="32"/>
          <w:szCs w:val="32"/>
          <w:rtl/>
        </w:rPr>
        <w:t>ُ</w:t>
      </w:r>
      <w:r w:rsidRPr="002F3D54">
        <w:rPr>
          <w:rFonts w:ascii="Tahoma" w:hAnsi="Tahoma"/>
          <w:color w:val="auto"/>
          <w:sz w:val="32"/>
          <w:szCs w:val="32"/>
          <w:rtl/>
        </w:rPr>
        <w:t>فع</w:t>
      </w:r>
      <w:r w:rsidRPr="002F3D54">
        <w:rPr>
          <w:rFonts w:ascii="Tahoma" w:hAnsi="Tahoma" w:hint="cs"/>
          <w:color w:val="auto"/>
          <w:sz w:val="32"/>
          <w:szCs w:val="32"/>
          <w:rtl/>
        </w:rPr>
        <w:t>ِ</w:t>
      </w:r>
      <w:r w:rsidRPr="002F3D54">
        <w:rPr>
          <w:rFonts w:ascii="Tahoma" w:hAnsi="Tahoma"/>
          <w:color w:val="auto"/>
          <w:sz w:val="32"/>
          <w:szCs w:val="32"/>
          <w:rtl/>
        </w:rPr>
        <w:t>ل إفعال</w:t>
      </w:r>
      <w:r>
        <w:rPr>
          <w:rFonts w:ascii="Tahoma" w:hAnsi="Tahoma"/>
          <w:color w:val="auto"/>
          <w:sz w:val="32"/>
          <w:szCs w:val="32"/>
          <w:rtl/>
        </w:rPr>
        <w:t>ًا</w:t>
      </w:r>
      <w:r w:rsidRPr="002F3D54">
        <w:rPr>
          <w:rFonts w:ascii="Tahoma" w:hAnsi="Tahoma"/>
          <w:color w:val="auto"/>
          <w:sz w:val="32"/>
          <w:szCs w:val="32"/>
          <w:rtl/>
        </w:rPr>
        <w:t xml:space="preserve"> فهو مفعل أي</w:t>
      </w:r>
      <w:r w:rsidRPr="002F3D54">
        <w:rPr>
          <w:rFonts w:ascii="Tahoma" w:hAnsi="Tahoma" w:hint="cs"/>
          <w:color w:val="auto"/>
          <w:sz w:val="32"/>
          <w:szCs w:val="32"/>
          <w:rtl/>
        </w:rPr>
        <w:t xml:space="preserve">: </w:t>
      </w:r>
      <w:r w:rsidRPr="002F3D54">
        <w:rPr>
          <w:rFonts w:ascii="Tahoma" w:hAnsi="Tahoma"/>
          <w:color w:val="auto"/>
          <w:sz w:val="32"/>
          <w:szCs w:val="32"/>
          <w:rtl/>
        </w:rPr>
        <w:t>حلف</w:t>
      </w:r>
      <w:r w:rsidRPr="002F3D54">
        <w:rPr>
          <w:rFonts w:ascii="Tahoma" w:hAnsi="Tahoma" w:hint="cs"/>
          <w:color w:val="auto"/>
          <w:sz w:val="32"/>
          <w:szCs w:val="32"/>
          <w:rtl/>
        </w:rPr>
        <w:t>،</w:t>
      </w:r>
      <w:r w:rsidRPr="002F3D54">
        <w:rPr>
          <w:rFonts w:ascii="Tahoma" w:hAnsi="Tahoma"/>
          <w:color w:val="auto"/>
          <w:sz w:val="32"/>
          <w:szCs w:val="32"/>
          <w:rtl/>
        </w:rPr>
        <w:t xml:space="preserve"> والألية اليمين</w:t>
      </w:r>
      <w:r w:rsidRPr="002F3D54">
        <w:rPr>
          <w:rFonts w:ascii="Tahoma" w:hAnsi="Tahoma" w:hint="cs"/>
          <w:color w:val="auto"/>
          <w:sz w:val="32"/>
          <w:szCs w:val="32"/>
          <w:rtl/>
        </w:rPr>
        <w:t>،</w:t>
      </w:r>
      <w:r w:rsidRPr="002F3D54">
        <w:rPr>
          <w:rFonts w:ascii="Tahoma" w:hAnsi="Tahoma"/>
          <w:color w:val="auto"/>
          <w:sz w:val="32"/>
          <w:szCs w:val="32"/>
          <w:rtl/>
        </w:rPr>
        <w:t xml:space="preserve"> وجمعه الألايا على وزن البلية والبلايا</w:t>
      </w:r>
      <w:r w:rsidRPr="002F3D54">
        <w:rPr>
          <w:rFonts w:ascii="Tahoma" w:hAnsi="Tahoma" w:hint="cs"/>
          <w:color w:val="auto"/>
          <w:sz w:val="32"/>
          <w:szCs w:val="32"/>
          <w:rtl/>
        </w:rPr>
        <w:t xml:space="preserve">. </w:t>
      </w:r>
      <w:r w:rsidRPr="002F3D54">
        <w:rPr>
          <w:rFonts w:ascii="Tahoma" w:hAnsi="Tahoma"/>
          <w:color w:val="auto"/>
          <w:sz w:val="32"/>
          <w:szCs w:val="32"/>
          <w:rtl/>
        </w:rPr>
        <w:t>طلبة الطلبة في الاصطلاحات الفقهية (ص: 61</w:t>
      </w:r>
      <w:r w:rsidRPr="002F3D54">
        <w:rPr>
          <w:rFonts w:ascii="Tahoma" w:hAnsi="Tahoma" w:hint="cs"/>
          <w:color w:val="auto"/>
          <w:sz w:val="32"/>
          <w:szCs w:val="32"/>
          <w:rtl/>
        </w:rPr>
        <w:t xml:space="preserve">). </w:t>
      </w:r>
    </w:p>
  </w:footnote>
  <w:footnote w:id="119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العنة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صفة العنين وهو الذي لا يقدر على إتيان المرأة. طلبة الطلبة في الاصطلاحات الفقهية (ص: 47)</w:t>
      </w:r>
      <w:r w:rsidRPr="002F3D54">
        <w:rPr>
          <w:rFonts w:ascii="Tahoma" w:hAnsi="Tahoma" w:hint="cs"/>
          <w:color w:val="auto"/>
          <w:sz w:val="32"/>
          <w:szCs w:val="32"/>
          <w:rtl/>
        </w:rPr>
        <w:t xml:space="preserve">. </w:t>
      </w:r>
    </w:p>
  </w:footnote>
  <w:footnote w:id="119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صرخ بأنا</w:t>
      </w:r>
      <w:r w:rsidRPr="002F3D54">
        <w:rPr>
          <w:rFonts w:ascii="Traditional Arabic" w:hAnsi="Traditional Arabic" w:cs="CTraditional Arabic"/>
          <w:sz w:val="32"/>
          <w:rtl/>
        </w:rPr>
        <w:t>#</w:t>
      </w:r>
      <w:r w:rsidRPr="002F3D54">
        <w:rPr>
          <w:rFonts w:hint="cs"/>
          <w:sz w:val="32"/>
          <w:rtl/>
        </w:rPr>
        <w:t>، والصحيح ما أثبته. ينظر</w:t>
      </w:r>
      <w:r w:rsidRPr="002F3D54">
        <w:rPr>
          <w:sz w:val="32"/>
          <w:rtl/>
        </w:rPr>
        <w:t xml:space="preserve"> الهداية في شرح بداية المبتدي (2/ 424). </w:t>
      </w:r>
    </w:p>
  </w:footnote>
  <w:footnote w:id="119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البيهقي في السنن الصغرى، كتاب الإيلاء، باب امرأة المفقود، برقم(2834)3/170.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المغيرة بن شعبة، قال: قال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امرأة المفقود امرأته حتى يأتيها البيان</w:t>
      </w:r>
      <w:r w:rsidRPr="002F3D54">
        <w:rPr>
          <w:rFonts w:ascii="Tahoma" w:hAnsi="Tahoma" w:cs="CTraditional Arabic" w:hint="cs"/>
          <w:color w:val="auto"/>
          <w:sz w:val="32"/>
          <w:szCs w:val="32"/>
          <w:rtl/>
        </w:rPr>
        <w:t>#</w:t>
      </w:r>
      <w:r w:rsidRPr="002F3D54">
        <w:rPr>
          <w:rFonts w:ascii="Tahoma" w:hAnsi="Tahoma"/>
          <w:color w:val="auto"/>
          <w:sz w:val="32"/>
          <w:szCs w:val="32"/>
          <w:rtl/>
        </w:rPr>
        <w:t>، وسوار ضعيف</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ابن حجر: </w:t>
      </w:r>
      <w:r w:rsidRPr="002F3D54">
        <w:rPr>
          <w:rFonts w:ascii="Tahoma" w:hAnsi="Tahoma"/>
          <w:color w:val="auto"/>
          <w:sz w:val="32"/>
          <w:szCs w:val="32"/>
          <w:rtl/>
        </w:rPr>
        <w:t>وَإِسْنَادُهُ ضَعِيفٌ وَضَعَّفَهُ أَبُو حَاتِمٍ وَالْبَيْهَقِيُّ وَعَبْدُ الْحَقِّ وَابْنُ الْقَطَّانِ وَغَيْرُهُمْ. التلخيص الحبير (3/ 497)</w:t>
      </w:r>
      <w:r w:rsidRPr="002F3D54">
        <w:rPr>
          <w:rFonts w:ascii="Tahoma" w:hAnsi="Tahoma" w:hint="cs"/>
          <w:color w:val="auto"/>
          <w:sz w:val="32"/>
          <w:szCs w:val="32"/>
          <w:rtl/>
        </w:rPr>
        <w:t xml:space="preserve">. </w:t>
      </w:r>
    </w:p>
  </w:footnote>
  <w:footnote w:id="120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عبد الرزاق في مصنفه، كتاب الطلاق، باب التي لاتعلم هلاك زوجها، برقم(12330)7/90.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مُحَمَّدِ بْنِ عُبَيْدِ اللَّهِ الْعَرْزَمِيِّ، عَنِ الْحَكَمِ بْنِ عُتَيْبَةَ، أَنَّ عَلِيًّا، قَالَ فِي امْرَأَةِ الْمَفْقُودِ: </w:t>
      </w:r>
      <w:r w:rsidRPr="002F3D54">
        <w:rPr>
          <w:rFonts w:ascii="Tahoma" w:hAnsi="Tahoma" w:cs="CTraditional Arabic"/>
          <w:color w:val="auto"/>
          <w:sz w:val="32"/>
          <w:szCs w:val="32"/>
          <w:rtl/>
        </w:rPr>
        <w:t>$</w:t>
      </w:r>
      <w:r w:rsidRPr="002F3D54">
        <w:rPr>
          <w:rFonts w:ascii="Tahoma" w:hAnsi="Tahoma"/>
          <w:color w:val="auto"/>
          <w:sz w:val="32"/>
          <w:szCs w:val="32"/>
          <w:rtl/>
        </w:rPr>
        <w:t>هِيَ امْرَأَةٌ ابْتُلِيَتْ فَلْتَصْبِرْ حَتَّى يَأْتِيَهَا مَوْتٌ، أَوْ طَلَاقٌ</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ابن حجر: </w:t>
      </w:r>
      <w:r w:rsidRPr="002F3D54">
        <w:rPr>
          <w:rFonts w:ascii="Tahoma" w:hAnsi="Tahoma"/>
          <w:color w:val="auto"/>
          <w:sz w:val="32"/>
          <w:szCs w:val="32"/>
          <w:rtl/>
        </w:rPr>
        <w:t>وَهُوَ مُنْقَطِعٌ</w:t>
      </w:r>
      <w:r w:rsidRPr="002F3D54">
        <w:rPr>
          <w:rFonts w:ascii="Tahoma" w:hAnsi="Tahoma" w:hint="cs"/>
          <w:color w:val="auto"/>
          <w:sz w:val="32"/>
          <w:szCs w:val="32"/>
          <w:rtl/>
        </w:rPr>
        <w:t xml:space="preserve">. </w:t>
      </w:r>
      <w:r w:rsidRPr="002F3D54">
        <w:rPr>
          <w:rFonts w:ascii="Tahoma" w:hAnsi="Tahoma"/>
          <w:color w:val="auto"/>
          <w:sz w:val="32"/>
          <w:szCs w:val="32"/>
          <w:rtl/>
        </w:rPr>
        <w:t>التلخيص الحبير (3/ 503)</w:t>
      </w:r>
      <w:r w:rsidRPr="002F3D54">
        <w:rPr>
          <w:rFonts w:ascii="Tahoma" w:hAnsi="Tahoma" w:hint="cs"/>
          <w:color w:val="auto"/>
          <w:sz w:val="32"/>
          <w:szCs w:val="32"/>
          <w:rtl/>
        </w:rPr>
        <w:t xml:space="preserve">. </w:t>
      </w:r>
    </w:p>
  </w:footnote>
  <w:footnote w:id="120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قال ابن حجر: </w:t>
      </w:r>
      <w:r w:rsidRPr="002F3D54">
        <w:rPr>
          <w:rFonts w:ascii="Tahoma" w:hAnsi="Tahoma"/>
          <w:color w:val="auto"/>
          <w:sz w:val="32"/>
          <w:szCs w:val="32"/>
          <w:rtl/>
        </w:rPr>
        <w:t>وأم</w:t>
      </w:r>
      <w:r w:rsidRPr="002F3D54">
        <w:rPr>
          <w:rFonts w:ascii="Tahoma" w:hAnsi="Tahoma" w:hint="cs"/>
          <w:color w:val="auto"/>
          <w:sz w:val="32"/>
          <w:szCs w:val="32"/>
          <w:rtl/>
        </w:rPr>
        <w:t>ّ</w:t>
      </w:r>
      <w:r w:rsidRPr="002F3D54">
        <w:rPr>
          <w:rFonts w:ascii="Tahoma" w:hAnsi="Tahoma"/>
          <w:color w:val="auto"/>
          <w:sz w:val="32"/>
          <w:szCs w:val="32"/>
          <w:rtl/>
        </w:rPr>
        <w:t>ا رجوع عمر فلم أر</w:t>
      </w:r>
      <w:r w:rsidRPr="002F3D54">
        <w:rPr>
          <w:rFonts w:ascii="Tahoma" w:hAnsi="Tahoma" w:hint="cs"/>
          <w:color w:val="auto"/>
          <w:sz w:val="32"/>
          <w:szCs w:val="32"/>
          <w:rtl/>
        </w:rPr>
        <w:t>َ</w:t>
      </w:r>
      <w:r w:rsidRPr="002F3D54">
        <w:rPr>
          <w:rFonts w:ascii="Tahoma" w:hAnsi="Tahoma"/>
          <w:color w:val="auto"/>
          <w:sz w:val="32"/>
          <w:szCs w:val="32"/>
          <w:rtl/>
        </w:rPr>
        <w:t>ه</w:t>
      </w:r>
      <w:r w:rsidRPr="002F3D54">
        <w:rPr>
          <w:rFonts w:ascii="Tahoma" w:hAnsi="Tahoma" w:hint="cs"/>
          <w:color w:val="auto"/>
          <w:sz w:val="32"/>
          <w:szCs w:val="32"/>
          <w:rtl/>
        </w:rPr>
        <w:t xml:space="preserve">. </w:t>
      </w:r>
      <w:r w:rsidRPr="002F3D54">
        <w:rPr>
          <w:rFonts w:ascii="Tahoma" w:hAnsi="Tahoma"/>
          <w:color w:val="auto"/>
          <w:sz w:val="32"/>
          <w:szCs w:val="32"/>
          <w:rtl/>
        </w:rPr>
        <w:t>الدراية في تخريج أحاديث الهداية (2/ 143)</w:t>
      </w:r>
      <w:r w:rsidRPr="002F3D54">
        <w:rPr>
          <w:rFonts w:ascii="Tahoma" w:hAnsi="Tahoma" w:hint="cs"/>
          <w:color w:val="auto"/>
          <w:sz w:val="32"/>
          <w:szCs w:val="32"/>
          <w:rtl/>
        </w:rPr>
        <w:t xml:space="preserve">. </w:t>
      </w:r>
    </w:p>
  </w:footnote>
  <w:footnote w:id="120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37)</w:t>
      </w:r>
      <w:r w:rsidRPr="002F3D54">
        <w:rPr>
          <w:rFonts w:ascii="Tahoma" w:hAnsi="Tahoma" w:hint="cs"/>
          <w:color w:val="auto"/>
          <w:sz w:val="32"/>
          <w:szCs w:val="32"/>
          <w:rtl/>
        </w:rPr>
        <w:t xml:space="preserve">. </w:t>
      </w:r>
    </w:p>
  </w:footnote>
  <w:footnote w:id="120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في (ب) </w:t>
      </w:r>
      <w:r w:rsidRPr="002F3D54">
        <w:rPr>
          <w:rFonts w:ascii="Traditional Arabic" w:hAnsi="Traditional Arabic" w:cs="CTraditional Arabic"/>
          <w:color w:val="auto"/>
          <w:sz w:val="32"/>
          <w:szCs w:val="32"/>
          <w:rtl/>
        </w:rPr>
        <w:t>$</w:t>
      </w:r>
      <w:r w:rsidRPr="002F3D54">
        <w:rPr>
          <w:rFonts w:hint="cs"/>
          <w:color w:val="auto"/>
          <w:sz w:val="32"/>
          <w:szCs w:val="32"/>
          <w:rtl/>
        </w:rPr>
        <w:t>وإذا</w:t>
      </w:r>
      <w:r w:rsidRPr="002F3D54">
        <w:rPr>
          <w:rFonts w:ascii="Traditional Arabic" w:hAnsi="Traditional Arabic" w:cs="CTraditional Arabic"/>
          <w:color w:val="auto"/>
          <w:sz w:val="32"/>
          <w:szCs w:val="32"/>
          <w:rtl/>
        </w:rPr>
        <w:t>#</w:t>
      </w:r>
      <w:r w:rsidRPr="002F3D54">
        <w:rPr>
          <w:rFonts w:hint="cs"/>
          <w:color w:val="auto"/>
          <w:sz w:val="32"/>
          <w:szCs w:val="32"/>
          <w:rtl/>
        </w:rPr>
        <w:t xml:space="preserve">. </w:t>
      </w:r>
    </w:p>
  </w:footnote>
  <w:footnote w:id="1204">
    <w:p w:rsidR="00E408E2" w:rsidRPr="002F3D54" w:rsidRDefault="00E408E2" w:rsidP="00021530">
      <w:pPr>
        <w:pStyle w:val="af3"/>
        <w:ind w:left="0" w:firstLine="0"/>
        <w:rPr>
          <w:rFonts w:ascii="Tahoma" w:hAnsi="Tahoma"/>
          <w:color w:val="auto"/>
        </w:rPr>
      </w:pPr>
      <w:r w:rsidRPr="002F3D54">
        <w:rPr>
          <w:rFonts w:ascii="Tahoma" w:hAnsi="Tahoma"/>
          <w:color w:val="auto"/>
          <w:rtl/>
        </w:rPr>
        <w:t>(</w:t>
      </w:r>
      <w:r w:rsidRPr="002F3D54">
        <w:rPr>
          <w:rStyle w:val="ae"/>
          <w:rFonts w:ascii="Tahoma" w:hAnsi="Tahoma"/>
          <w:color w:val="auto"/>
          <w:vertAlign w:val="baseline"/>
        </w:rPr>
        <w:footnoteRef/>
      </w:r>
      <w:r w:rsidRPr="002F3D54">
        <w:rPr>
          <w:rFonts w:ascii="Tahoma" w:hAnsi="Tahoma"/>
          <w:color w:val="auto"/>
          <w:rtl/>
        </w:rPr>
        <w:t>)</w:t>
      </w:r>
      <w:r w:rsidRPr="002F3D54">
        <w:rPr>
          <w:rFonts w:ascii="Tahoma" w:hAnsi="Tahoma" w:hint="cs"/>
          <w:color w:val="auto"/>
          <w:sz w:val="32"/>
          <w:szCs w:val="32"/>
          <w:rtl/>
        </w:rPr>
        <w:t xml:space="preserve"> هذا قول </w:t>
      </w:r>
      <w:r w:rsidRPr="002F3D54">
        <w:rPr>
          <w:rFonts w:ascii="Tahoma" w:hAnsi="Tahoma"/>
          <w:color w:val="auto"/>
          <w:sz w:val="32"/>
          <w:szCs w:val="32"/>
          <w:rtl/>
        </w:rPr>
        <w:t>المعطلة ال</w:t>
      </w:r>
      <w:r w:rsidRPr="002F3D54">
        <w:rPr>
          <w:rFonts w:ascii="Tahoma" w:hAnsi="Tahoma" w:hint="cs"/>
          <w:color w:val="auto"/>
          <w:sz w:val="32"/>
          <w:szCs w:val="32"/>
          <w:rtl/>
        </w:rPr>
        <w:t>ذّ</w:t>
      </w:r>
      <w:r w:rsidRPr="002F3D54">
        <w:rPr>
          <w:rFonts w:ascii="Tahoma" w:hAnsi="Tahoma"/>
          <w:color w:val="auto"/>
          <w:sz w:val="32"/>
          <w:szCs w:val="32"/>
          <w:rtl/>
        </w:rPr>
        <w:t>ين يَزْعمُونَ أَن الْأَشْيَاء كائنة من غير تكوين وَأَنه لَيْسَ لَهَامكون وَلَا مد</w:t>
      </w:r>
      <w:r w:rsidRPr="002F3D54">
        <w:rPr>
          <w:rFonts w:ascii="Tahoma" w:hAnsi="Tahoma" w:hint="cs"/>
          <w:color w:val="auto"/>
          <w:sz w:val="32"/>
          <w:szCs w:val="32"/>
          <w:rtl/>
        </w:rPr>
        <w:t>بّ</w:t>
      </w:r>
      <w:r w:rsidRPr="002F3D54">
        <w:rPr>
          <w:rFonts w:ascii="Tahoma" w:hAnsi="Tahoma"/>
          <w:color w:val="auto"/>
          <w:sz w:val="32"/>
          <w:szCs w:val="32"/>
          <w:rtl/>
        </w:rPr>
        <w:t>ر وَأَن هَذَا الْخلق بِمَنْزِلَة النَّبَات فِي الفيافي والقفار يَمُوت سنة شَيْء وَيحيى سنة شَيْء وينبت شَيْء وَأَنَّهَا تغلب عَلَيْهَا الطبائع الْأَرْبَعَة فِي أبدانها فَإِذا غلبت إِحْدَاهُنَّ قتلته لِأَنَّهُ يَمُوت الصَّغِير وَيحيى الْكَبِير</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التنبيه والرد على أهل الأهواء والبدع (ص: </w:t>
      </w:r>
      <w:r w:rsidRPr="002F3D54">
        <w:rPr>
          <w:rFonts w:ascii="Tahoma" w:hAnsi="Tahoma" w:hint="cs"/>
          <w:color w:val="auto"/>
          <w:sz w:val="32"/>
          <w:szCs w:val="32"/>
          <w:rtl/>
        </w:rPr>
        <w:t>91-</w:t>
      </w:r>
      <w:r w:rsidRPr="002F3D54">
        <w:rPr>
          <w:rFonts w:ascii="Tahoma" w:hAnsi="Tahoma"/>
          <w:color w:val="auto"/>
          <w:sz w:val="32"/>
          <w:szCs w:val="32"/>
          <w:rtl/>
        </w:rPr>
        <w:t xml:space="preserve"> 92)</w:t>
      </w:r>
      <w:r>
        <w:rPr>
          <w:rFonts w:ascii="Tahoma" w:hAnsi="Tahoma" w:hint="cs"/>
          <w:color w:val="auto"/>
          <w:rtl/>
        </w:rPr>
        <w:t>.</w:t>
      </w:r>
    </w:p>
  </w:footnote>
  <w:footnote w:id="120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(30/ 54)</w:t>
      </w:r>
      <w:r w:rsidRPr="002F3D54">
        <w:rPr>
          <w:rFonts w:ascii="Tahoma" w:hAnsi="Tahoma" w:hint="cs"/>
          <w:color w:val="auto"/>
          <w:sz w:val="32"/>
          <w:szCs w:val="32"/>
          <w:rtl/>
        </w:rPr>
        <w:t xml:space="preserve">. </w:t>
      </w:r>
    </w:p>
  </w:footnote>
  <w:footnote w:id="120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هكذا</w:t>
      </w:r>
      <w:r w:rsidRPr="002F3D54">
        <w:rPr>
          <w:rFonts w:ascii="Traditional Arabic" w:hAnsi="Traditional Arabic" w:cs="CTraditional Arabic"/>
          <w:sz w:val="32"/>
          <w:rtl/>
        </w:rPr>
        <w:t>#</w:t>
      </w:r>
      <w:r w:rsidRPr="002F3D54">
        <w:rPr>
          <w:rFonts w:hint="cs"/>
          <w:sz w:val="32"/>
          <w:rtl/>
        </w:rPr>
        <w:t xml:space="preserve">. </w:t>
      </w:r>
    </w:p>
  </w:footnote>
  <w:footnote w:id="120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عليه</w:t>
      </w:r>
      <w:r w:rsidRPr="002F3D54">
        <w:rPr>
          <w:rFonts w:ascii="Traditional Arabic" w:hAnsi="Traditional Arabic" w:cs="CTraditional Arabic"/>
          <w:sz w:val="32"/>
          <w:rtl/>
        </w:rPr>
        <w:t>#</w:t>
      </w:r>
      <w:r w:rsidRPr="002F3D54">
        <w:rPr>
          <w:rFonts w:hint="cs"/>
          <w:sz w:val="32"/>
          <w:rtl/>
        </w:rPr>
        <w:t xml:space="preserve">. </w:t>
      </w:r>
    </w:p>
  </w:footnote>
  <w:footnote w:id="120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فإذا</w:t>
      </w:r>
      <w:r w:rsidRPr="002F3D54">
        <w:rPr>
          <w:rFonts w:ascii="Traditional Arabic" w:hAnsi="Traditional Arabic" w:cs="CTraditional Arabic"/>
          <w:sz w:val="32"/>
          <w:rtl/>
        </w:rPr>
        <w:t>#</w:t>
      </w:r>
      <w:r w:rsidRPr="002F3D54">
        <w:rPr>
          <w:rFonts w:hint="cs"/>
          <w:sz w:val="32"/>
          <w:rtl/>
        </w:rPr>
        <w:t xml:space="preserve">. </w:t>
      </w:r>
    </w:p>
  </w:footnote>
  <w:footnote w:id="120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فإذا</w:t>
      </w:r>
      <w:r w:rsidRPr="002F3D54">
        <w:rPr>
          <w:rFonts w:ascii="Traditional Arabic" w:hAnsi="Traditional Arabic" w:cs="CTraditional Arabic"/>
          <w:sz w:val="32"/>
          <w:rtl/>
        </w:rPr>
        <w:t>#</w:t>
      </w:r>
      <w:r w:rsidRPr="002F3D54">
        <w:rPr>
          <w:rFonts w:hint="cs"/>
          <w:sz w:val="32"/>
          <w:rtl/>
        </w:rPr>
        <w:t xml:space="preserve">. </w:t>
      </w:r>
    </w:p>
  </w:footnote>
  <w:footnote w:id="121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35</w:t>
      </w:r>
      <w:r w:rsidRPr="002F3D54">
        <w:rPr>
          <w:rFonts w:ascii="Tahoma" w:hAnsi="Tahoma" w:hint="cs"/>
          <w:color w:val="auto"/>
          <w:sz w:val="32"/>
          <w:szCs w:val="32"/>
          <w:rtl/>
        </w:rPr>
        <w:t xml:space="preserve"> -36</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21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 xml:space="preserve">البناية شرح الهداية (7/ 366). </w:t>
      </w:r>
    </w:p>
  </w:footnote>
  <w:footnote w:id="121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هذا</w:t>
      </w:r>
      <w:r w:rsidRPr="002F3D54">
        <w:rPr>
          <w:rFonts w:ascii="Traditional Arabic" w:hAnsi="Traditional Arabic" w:cs="CTraditional Arabic"/>
          <w:sz w:val="32"/>
          <w:rtl/>
        </w:rPr>
        <w:t>#</w:t>
      </w:r>
      <w:r w:rsidRPr="002F3D54">
        <w:rPr>
          <w:rFonts w:hint="cs"/>
          <w:sz w:val="32"/>
          <w:rtl/>
        </w:rPr>
        <w:t xml:space="preserve">. </w:t>
      </w:r>
    </w:p>
  </w:footnote>
  <w:footnote w:id="121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حكم</w:t>
      </w:r>
      <w:r w:rsidRPr="002F3D54">
        <w:rPr>
          <w:rFonts w:ascii="Traditional Arabic" w:hAnsi="Traditional Arabic" w:cs="CTraditional Arabic"/>
          <w:sz w:val="32"/>
          <w:rtl/>
        </w:rPr>
        <w:t>#</w:t>
      </w:r>
      <w:r w:rsidRPr="002F3D54">
        <w:rPr>
          <w:rFonts w:hint="cs"/>
          <w:sz w:val="32"/>
          <w:rtl/>
        </w:rPr>
        <w:t xml:space="preserve">. </w:t>
      </w:r>
    </w:p>
  </w:footnote>
  <w:footnote w:id="121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21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المقصود</w:t>
      </w:r>
      <w:r w:rsidRPr="002F3D54">
        <w:rPr>
          <w:rFonts w:ascii="Traditional Arabic" w:hAnsi="Traditional Arabic" w:cs="CTraditional Arabic"/>
          <w:sz w:val="32"/>
          <w:rtl/>
        </w:rPr>
        <w:t>#</w:t>
      </w:r>
      <w:r w:rsidRPr="002F3D54">
        <w:rPr>
          <w:rFonts w:hint="cs"/>
          <w:sz w:val="32"/>
          <w:rtl/>
        </w:rPr>
        <w:t xml:space="preserve">. </w:t>
      </w:r>
    </w:p>
  </w:footnote>
  <w:footnote w:id="12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المحيط البرهاني في الفقه النعماني (5/ 456)</w:t>
      </w:r>
      <w:r w:rsidRPr="002F3D54">
        <w:rPr>
          <w:rFonts w:ascii="Tahoma" w:hAnsi="Tahoma" w:hint="cs"/>
          <w:color w:val="auto"/>
          <w:sz w:val="32"/>
          <w:szCs w:val="32"/>
          <w:rtl/>
        </w:rPr>
        <w:t xml:space="preserve">. </w:t>
      </w:r>
    </w:p>
  </w:footnote>
  <w:footnote w:id="121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بالتصادق</w:t>
      </w:r>
      <w:r w:rsidRPr="002F3D54">
        <w:rPr>
          <w:rFonts w:ascii="Traditional Arabic" w:hAnsi="Traditional Arabic" w:cs="CTraditional Arabic"/>
          <w:sz w:val="32"/>
          <w:rtl/>
        </w:rPr>
        <w:t>#</w:t>
      </w:r>
      <w:r w:rsidRPr="002F3D54">
        <w:rPr>
          <w:rFonts w:hint="cs"/>
          <w:sz w:val="32"/>
          <w:rtl/>
        </w:rPr>
        <w:t xml:space="preserve">. </w:t>
      </w:r>
    </w:p>
  </w:footnote>
  <w:footnote w:id="121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أبيه</w:t>
      </w:r>
      <w:r w:rsidRPr="002F3D54">
        <w:rPr>
          <w:rFonts w:ascii="Traditional Arabic" w:hAnsi="Traditional Arabic" w:cs="CTraditional Arabic"/>
          <w:sz w:val="32"/>
          <w:rtl/>
        </w:rPr>
        <w:t>#</w:t>
      </w:r>
      <w:r w:rsidRPr="002F3D54">
        <w:rPr>
          <w:rFonts w:hint="cs"/>
          <w:sz w:val="32"/>
          <w:rtl/>
        </w:rPr>
        <w:t xml:space="preserve">. </w:t>
      </w:r>
    </w:p>
  </w:footnote>
  <w:footnote w:id="121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في</w:t>
      </w:r>
      <w:r w:rsidRPr="002F3D54">
        <w:rPr>
          <w:rFonts w:ascii="Traditional Arabic" w:hAnsi="Traditional Arabic" w:cs="CTraditional Arabic"/>
          <w:sz w:val="32"/>
          <w:rtl/>
        </w:rPr>
        <w:t>#</w:t>
      </w:r>
      <w:r w:rsidRPr="002F3D54">
        <w:rPr>
          <w:rFonts w:hint="cs"/>
          <w:sz w:val="32"/>
          <w:rtl/>
        </w:rPr>
        <w:t xml:space="preserve">. </w:t>
      </w:r>
    </w:p>
  </w:footnote>
  <w:footnote w:id="122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تدفع</w:t>
      </w:r>
      <w:r w:rsidRPr="002F3D54">
        <w:rPr>
          <w:rFonts w:ascii="Traditional Arabic" w:hAnsi="Traditional Arabic" w:cs="CTraditional Arabic"/>
          <w:sz w:val="32"/>
          <w:rtl/>
        </w:rPr>
        <w:t>#</w:t>
      </w:r>
      <w:r w:rsidRPr="002F3D54">
        <w:rPr>
          <w:rFonts w:hint="cs"/>
          <w:sz w:val="32"/>
          <w:rtl/>
        </w:rPr>
        <w:t xml:space="preserve">. </w:t>
      </w:r>
    </w:p>
  </w:footnote>
  <w:footnote w:id="122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46)</w:t>
      </w:r>
      <w:r w:rsidRPr="002F3D54">
        <w:rPr>
          <w:rFonts w:ascii="Tahoma" w:hAnsi="Tahoma" w:hint="cs"/>
          <w:color w:val="auto"/>
          <w:sz w:val="32"/>
          <w:szCs w:val="32"/>
          <w:rtl/>
        </w:rPr>
        <w:t xml:space="preserve">، </w:t>
      </w:r>
      <w:r w:rsidRPr="002F3D54">
        <w:rPr>
          <w:rFonts w:ascii="Tahoma" w:hAnsi="Tahoma"/>
          <w:color w:val="auto"/>
          <w:sz w:val="32"/>
          <w:szCs w:val="32"/>
          <w:rtl/>
        </w:rPr>
        <w:t>المحيط البرهاني في الفقه النعماني (5/ 459)</w:t>
      </w:r>
      <w:r w:rsidRPr="002F3D54">
        <w:rPr>
          <w:rFonts w:ascii="Tahoma" w:hAnsi="Tahoma" w:hint="cs"/>
          <w:color w:val="auto"/>
          <w:sz w:val="32"/>
          <w:szCs w:val="32"/>
          <w:rtl/>
        </w:rPr>
        <w:t xml:space="preserve">. </w:t>
      </w:r>
    </w:p>
  </w:footnote>
  <w:footnote w:id="122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وكان</w:t>
      </w:r>
      <w:r w:rsidRPr="002F3D54">
        <w:rPr>
          <w:rFonts w:ascii="Traditional Arabic" w:hAnsi="Traditional Arabic" w:cs="CTraditional Arabic"/>
          <w:sz w:val="32"/>
          <w:rtl/>
        </w:rPr>
        <w:t>#</w:t>
      </w:r>
      <w:r w:rsidRPr="002F3D54">
        <w:rPr>
          <w:rFonts w:hint="cs"/>
          <w:sz w:val="32"/>
          <w:rtl/>
        </w:rPr>
        <w:t xml:space="preserve">. </w:t>
      </w:r>
    </w:p>
  </w:footnote>
  <w:footnote w:id="122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بنين</w:t>
      </w:r>
      <w:r w:rsidRPr="002F3D54">
        <w:rPr>
          <w:rFonts w:ascii="Traditional Arabic" w:hAnsi="Traditional Arabic" w:cs="CTraditional Arabic"/>
          <w:sz w:val="32"/>
          <w:rtl/>
        </w:rPr>
        <w:t>#</w:t>
      </w:r>
      <w:r w:rsidRPr="002F3D54">
        <w:rPr>
          <w:rFonts w:hint="cs"/>
          <w:sz w:val="32"/>
          <w:rtl/>
        </w:rPr>
        <w:t xml:space="preserve">. </w:t>
      </w:r>
    </w:p>
  </w:footnote>
  <w:footnote w:id="122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225">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(30/ 52)</w:t>
      </w:r>
      <w:r w:rsidRPr="002F3D54">
        <w:rPr>
          <w:rFonts w:ascii="Tahoma" w:hAnsi="Tahoma" w:hint="cs"/>
          <w:color w:val="auto"/>
          <w:sz w:val="32"/>
          <w:szCs w:val="32"/>
          <w:rtl/>
        </w:rPr>
        <w:t xml:space="preserve">. </w:t>
      </w:r>
    </w:p>
  </w:footnote>
  <w:footnote w:id="122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)تتمة الفتاوى</w:t>
      </w:r>
      <w:r w:rsidRPr="002F3D54">
        <w:rPr>
          <w:rFonts w:ascii="Tahoma" w:hAnsi="Tahoma" w:hint="cs"/>
          <w:color w:val="auto"/>
          <w:sz w:val="32"/>
          <w:szCs w:val="32"/>
          <w:rtl/>
        </w:rPr>
        <w:t xml:space="preserve">: </w:t>
      </w:r>
      <w:r w:rsidRPr="002F3D54">
        <w:rPr>
          <w:rFonts w:ascii="Tahoma" w:hAnsi="Tahoma"/>
          <w:color w:val="auto"/>
          <w:sz w:val="32"/>
          <w:szCs w:val="32"/>
          <w:rtl/>
        </w:rPr>
        <w:t xml:space="preserve">للإمام، برهان الدين محمود بن أحمد بن  عبد العزيز الحنفي، صاحب: (المحيد).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المتوفى: سنة 616. كشف الظنون عن أسامي الكتب والفنون (1/ 343)</w:t>
      </w:r>
      <w:r w:rsidRPr="002F3D54">
        <w:rPr>
          <w:rFonts w:ascii="Tahoma" w:hAnsi="Tahoma" w:hint="cs"/>
          <w:color w:val="auto"/>
          <w:sz w:val="32"/>
          <w:szCs w:val="32"/>
          <w:rtl/>
        </w:rPr>
        <w:t xml:space="preserve">. </w:t>
      </w:r>
    </w:p>
  </w:footnote>
  <w:footnote w:id="122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فلا</w:t>
      </w:r>
      <w:r w:rsidRPr="002F3D54">
        <w:rPr>
          <w:rFonts w:ascii="Traditional Arabic" w:hAnsi="Traditional Arabic" w:cs="CTraditional Arabic"/>
          <w:sz w:val="32"/>
          <w:rtl/>
        </w:rPr>
        <w:t>#</w:t>
      </w:r>
      <w:r w:rsidRPr="002F3D54">
        <w:rPr>
          <w:rFonts w:hint="cs"/>
          <w:sz w:val="32"/>
          <w:rtl/>
        </w:rPr>
        <w:t xml:space="preserve">. </w:t>
      </w:r>
    </w:p>
  </w:footnote>
  <w:footnote w:id="122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السدس</w:t>
      </w:r>
      <w:r w:rsidRPr="002F3D54">
        <w:rPr>
          <w:rFonts w:ascii="Traditional Arabic" w:hAnsi="Traditional Arabic" w:cs="CTraditional Arabic"/>
          <w:sz w:val="32"/>
          <w:rtl/>
        </w:rPr>
        <w:t>#</w:t>
      </w:r>
      <w:r w:rsidRPr="002F3D54">
        <w:rPr>
          <w:rFonts w:hint="cs"/>
          <w:sz w:val="32"/>
          <w:rtl/>
        </w:rPr>
        <w:t xml:space="preserve"> بعد </w:t>
      </w:r>
      <w:r w:rsidRPr="002F3D54">
        <w:rPr>
          <w:rFonts w:ascii="Traditional Arabic" w:hAnsi="Traditional Arabic" w:cs="CTraditional Arabic"/>
          <w:sz w:val="32"/>
          <w:rtl/>
        </w:rPr>
        <w:t>$</w:t>
      </w:r>
      <w:r w:rsidRPr="002F3D54">
        <w:rPr>
          <w:rFonts w:hint="cs"/>
          <w:sz w:val="32"/>
          <w:rtl/>
        </w:rPr>
        <w:t>الأم</w:t>
      </w:r>
      <w:r w:rsidRPr="002F3D54">
        <w:rPr>
          <w:rFonts w:ascii="Traditional Arabic" w:hAnsi="Traditional Arabic" w:cs="CTraditional Arabic"/>
          <w:sz w:val="32"/>
          <w:rtl/>
        </w:rPr>
        <w:t>#</w:t>
      </w:r>
      <w:r w:rsidRPr="002F3D54">
        <w:rPr>
          <w:rFonts w:hint="cs"/>
          <w:sz w:val="32"/>
          <w:rtl/>
        </w:rPr>
        <w:t xml:space="preserve">. </w:t>
      </w:r>
    </w:p>
  </w:footnote>
  <w:footnote w:id="122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تستحق</w:t>
      </w:r>
      <w:r w:rsidRPr="002F3D54">
        <w:rPr>
          <w:rFonts w:ascii="Traditional Arabic" w:hAnsi="Traditional Arabic" w:cs="CTraditional Arabic"/>
          <w:sz w:val="32"/>
          <w:rtl/>
        </w:rPr>
        <w:t>#</w:t>
      </w:r>
      <w:r w:rsidRPr="002F3D54">
        <w:rPr>
          <w:rFonts w:hint="cs"/>
          <w:sz w:val="32"/>
          <w:rtl/>
        </w:rPr>
        <w:t xml:space="preserve">. </w:t>
      </w:r>
    </w:p>
  </w:footnote>
  <w:footnote w:id="123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23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بسم الله الرحمن الرحيم، كتاب الشركة</w:t>
      </w:r>
      <w:r w:rsidRPr="002F3D54">
        <w:rPr>
          <w:rFonts w:ascii="Traditional Arabic" w:hAnsi="Traditional Arabic" w:cs="CTraditional Arabic"/>
          <w:sz w:val="32"/>
          <w:rtl/>
        </w:rPr>
        <w:t>#</w:t>
      </w:r>
      <w:r w:rsidRPr="002F3D54">
        <w:rPr>
          <w:rFonts w:hint="cs"/>
          <w:sz w:val="32"/>
          <w:rtl/>
        </w:rPr>
        <w:t xml:space="preserve">. </w:t>
      </w:r>
    </w:p>
  </w:footnote>
  <w:footnote w:id="123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23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قال</w:t>
      </w:r>
      <w:r w:rsidRPr="002F3D54">
        <w:rPr>
          <w:rFonts w:ascii="Traditional Arabic" w:hAnsi="Traditional Arabic" w:cs="CTraditional Arabic"/>
          <w:sz w:val="32"/>
          <w:rtl/>
        </w:rPr>
        <w:t>#</w:t>
      </w:r>
      <w:r w:rsidRPr="002F3D54">
        <w:rPr>
          <w:rFonts w:hint="cs"/>
          <w:sz w:val="32"/>
          <w:rtl/>
        </w:rPr>
        <w:t xml:space="preserve">. </w:t>
      </w:r>
    </w:p>
  </w:footnote>
  <w:footnote w:id="1234">
    <w:p w:rsidR="00E408E2" w:rsidRPr="002F3D54" w:rsidRDefault="00E408E2" w:rsidP="000B57E8">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الطبراني في المعجم الأوسط، برقم(1522) 2/144 </w:t>
      </w:r>
      <w:r w:rsidRPr="002F3D54">
        <w:rPr>
          <w:rFonts w:ascii="Tahoma" w:hAnsi="Tahoma"/>
          <w:color w:val="auto"/>
          <w:sz w:val="32"/>
          <w:szCs w:val="32"/>
          <w:rtl/>
        </w:rPr>
        <w:t xml:space="preserve">عن قيس بن السائب قال: </w:t>
      </w:r>
      <w:r w:rsidRPr="002F3D54">
        <w:rPr>
          <w:rFonts w:ascii="Tahoma" w:hAnsi="Tahoma" w:cs="CTraditional Arabic"/>
          <w:color w:val="auto"/>
          <w:sz w:val="32"/>
          <w:szCs w:val="32"/>
          <w:rtl/>
        </w:rPr>
        <w:t>$</w:t>
      </w:r>
      <w:r w:rsidRPr="002F3D54">
        <w:rPr>
          <w:rFonts w:ascii="Tahoma" w:hAnsi="Tahoma"/>
          <w:color w:val="auto"/>
          <w:sz w:val="32"/>
          <w:szCs w:val="32"/>
          <w:rtl/>
        </w:rPr>
        <w:t>إن رسول</w:t>
      </w:r>
      <w:r w:rsidRPr="002F3D54">
        <w:rPr>
          <w:rFonts w:ascii="Tahoma" w:hAnsi="Tahoma" w:hint="cs"/>
          <w:color w:val="auto"/>
          <w:sz w:val="32"/>
          <w:szCs w:val="32"/>
          <w:rtl/>
        </w:rPr>
        <w:t> </w:t>
      </w:r>
      <w:r w:rsidRPr="002F3D54">
        <w:rPr>
          <w:rFonts w:ascii="Tahoma" w:hAnsi="Tahoma"/>
          <w:color w:val="auto"/>
          <w:sz w:val="32"/>
          <w:szCs w:val="32"/>
          <w:rtl/>
        </w:rPr>
        <w:t xml:space="preserve">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كان شريكي في الجاهلية، فكان خير شريك، لا يداري ولا يماري</w:t>
      </w:r>
      <w:r w:rsidRPr="002F3D54">
        <w:rPr>
          <w:rFonts w:ascii="Tahoma" w:hAnsi="Tahoma" w:cs="CTraditional Arabic"/>
          <w:color w:val="auto"/>
          <w:sz w:val="32"/>
          <w:szCs w:val="32"/>
          <w:rtl/>
        </w:rPr>
        <w:t>#</w:t>
      </w:r>
      <w:r w:rsidRPr="002F3D54">
        <w:rPr>
          <w:rFonts w:ascii="Tahoma" w:hAnsi="Tahoma"/>
          <w:color w:val="auto"/>
          <w:sz w:val="32"/>
          <w:szCs w:val="32"/>
          <w:rtl/>
        </w:rPr>
        <w:t>لم يرو هذا الحديث عن إبراهيم إلا محمد بن مسلم، تفرد به عبد الرحمن</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الهيثمي: </w:t>
      </w:r>
      <w:r w:rsidRPr="002F3D54">
        <w:rPr>
          <w:rFonts w:ascii="Tahoma" w:hAnsi="Tahoma"/>
          <w:color w:val="auto"/>
          <w:sz w:val="32"/>
          <w:szCs w:val="32"/>
          <w:rtl/>
        </w:rPr>
        <w:t>ورجاله رجال الصحيح. مجمع الزوائد ومنبع الفوائد (9/ 409)</w:t>
      </w:r>
      <w:r w:rsidRPr="002F3D54">
        <w:rPr>
          <w:rFonts w:ascii="Tahoma" w:hAnsi="Tahoma" w:hint="cs"/>
          <w:color w:val="auto"/>
          <w:sz w:val="32"/>
          <w:szCs w:val="32"/>
          <w:rtl/>
        </w:rPr>
        <w:t xml:space="preserve">. </w:t>
      </w:r>
    </w:p>
  </w:footnote>
  <w:footnote w:id="123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151)</w:t>
      </w:r>
      <w:r w:rsidRPr="002F3D54">
        <w:rPr>
          <w:rFonts w:ascii="Tahoma" w:hAnsi="Tahoma" w:hint="cs"/>
          <w:color w:val="auto"/>
          <w:sz w:val="32"/>
          <w:szCs w:val="32"/>
          <w:rtl/>
        </w:rPr>
        <w:t xml:space="preserve">. </w:t>
      </w:r>
    </w:p>
  </w:footnote>
  <w:footnote w:id="123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بداية المبتدي (ص: 126)</w:t>
      </w:r>
      <w:r w:rsidRPr="002F3D54">
        <w:rPr>
          <w:rFonts w:ascii="Tahoma" w:hAnsi="Tahoma" w:hint="cs"/>
          <w:color w:val="auto"/>
          <w:sz w:val="32"/>
          <w:szCs w:val="32"/>
          <w:rtl/>
        </w:rPr>
        <w:t xml:space="preserve">. </w:t>
      </w:r>
    </w:p>
  </w:footnote>
  <w:footnote w:id="123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كفاية المنتهي: </w:t>
      </w:r>
      <w:r w:rsidRPr="002F3D54">
        <w:rPr>
          <w:rFonts w:ascii="Tahoma" w:hAnsi="Tahoma"/>
          <w:color w:val="auto"/>
          <w:sz w:val="32"/>
          <w:szCs w:val="32"/>
          <w:rtl/>
        </w:rPr>
        <w:t>وهو مختصر</w:t>
      </w:r>
      <w:r w:rsidRPr="002F3D54">
        <w:rPr>
          <w:rFonts w:ascii="Tahoma" w:hAnsi="Tahoma" w:hint="cs"/>
          <w:color w:val="auto"/>
          <w:sz w:val="32"/>
          <w:szCs w:val="32"/>
          <w:rtl/>
        </w:rPr>
        <w:t xml:space="preserve">،للشارح المرغيناني. </w:t>
      </w:r>
      <w:r w:rsidRPr="002F3D54">
        <w:rPr>
          <w:rFonts w:ascii="Tahoma" w:hAnsi="Tahoma"/>
          <w:color w:val="auto"/>
          <w:sz w:val="32"/>
          <w:szCs w:val="32"/>
          <w:rtl/>
        </w:rPr>
        <w:t>ذكر فيه: أنه جمع بين: (مختصر القدوري)، و (الجامع الصغير). واختار: ترتيب (الجامع). قال: ولو وفقت لشرحه أرسمه: (بكفاية المنتهى)</w:t>
      </w:r>
      <w:r w:rsidRPr="002F3D54">
        <w:rPr>
          <w:rFonts w:ascii="Tahoma" w:hAnsi="Tahoma" w:hint="cs"/>
          <w:color w:val="auto"/>
          <w:sz w:val="32"/>
          <w:szCs w:val="32"/>
          <w:rtl/>
        </w:rPr>
        <w:t>،</w:t>
      </w:r>
      <w:r w:rsidRPr="002F3D54">
        <w:rPr>
          <w:rFonts w:ascii="Tahoma" w:hAnsi="Tahoma"/>
          <w:color w:val="auto"/>
          <w:sz w:val="32"/>
          <w:szCs w:val="32"/>
          <w:rtl/>
        </w:rPr>
        <w:t xml:space="preserve"> وهذا الشرح ليس بموجود. كشف الظنون عن أسامي الكتب والفنون (1/ 227)</w:t>
      </w:r>
      <w:r w:rsidRPr="002F3D54">
        <w:rPr>
          <w:rFonts w:ascii="Tahoma" w:hAnsi="Tahoma" w:hint="cs"/>
          <w:color w:val="auto"/>
          <w:sz w:val="32"/>
          <w:szCs w:val="32"/>
          <w:rtl/>
        </w:rPr>
        <w:t xml:space="preserve">. </w:t>
      </w:r>
    </w:p>
  </w:footnote>
  <w:footnote w:id="123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23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154)</w:t>
      </w:r>
      <w:r w:rsidRPr="002F3D54">
        <w:rPr>
          <w:rFonts w:ascii="Tahoma" w:hAnsi="Tahoma" w:hint="cs"/>
          <w:color w:val="auto"/>
          <w:sz w:val="32"/>
          <w:szCs w:val="32"/>
          <w:rtl/>
        </w:rPr>
        <w:t xml:space="preserve">. </w:t>
      </w:r>
    </w:p>
  </w:footnote>
  <w:footnote w:id="124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24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البيع</w:t>
      </w:r>
      <w:r w:rsidRPr="002F3D54">
        <w:rPr>
          <w:rFonts w:ascii="Traditional Arabic" w:hAnsi="Traditional Arabic" w:cs="CTraditional Arabic"/>
          <w:sz w:val="32"/>
          <w:rtl/>
        </w:rPr>
        <w:t>#</w:t>
      </w:r>
      <w:r w:rsidRPr="002F3D54">
        <w:rPr>
          <w:rFonts w:hint="cs"/>
          <w:sz w:val="32"/>
          <w:rtl/>
        </w:rPr>
        <w:t xml:space="preserve">. </w:t>
      </w:r>
    </w:p>
  </w:footnote>
  <w:footnote w:id="124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24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313)</w:t>
      </w:r>
      <w:r w:rsidRPr="002F3D54">
        <w:rPr>
          <w:rFonts w:ascii="Tahoma" w:hAnsi="Tahoma" w:hint="cs"/>
          <w:color w:val="auto"/>
          <w:sz w:val="32"/>
          <w:szCs w:val="32"/>
          <w:rtl/>
        </w:rPr>
        <w:t xml:space="preserve">. </w:t>
      </w:r>
    </w:p>
  </w:footnote>
  <w:footnote w:id="124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)البز</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البز</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بالفتح نوع من الثياب</w:t>
      </w:r>
      <w:r w:rsidRPr="002F3D54">
        <w:rPr>
          <w:rFonts w:ascii="Tahoma" w:hAnsi="Tahoma" w:hint="cs"/>
          <w:color w:val="auto"/>
          <w:sz w:val="32"/>
          <w:szCs w:val="32"/>
          <w:rtl/>
        </w:rPr>
        <w:t>،</w:t>
      </w:r>
      <w:r w:rsidRPr="002F3D54">
        <w:rPr>
          <w:rFonts w:ascii="Tahoma" w:hAnsi="Tahoma"/>
          <w:color w:val="auto"/>
          <w:sz w:val="32"/>
          <w:szCs w:val="32"/>
          <w:rtl/>
        </w:rPr>
        <w:t xml:space="preserve"> وقيل</w:t>
      </w:r>
      <w:r w:rsidRPr="002F3D54">
        <w:rPr>
          <w:rFonts w:ascii="Tahoma" w:hAnsi="Tahoma" w:hint="cs"/>
          <w:color w:val="auto"/>
          <w:sz w:val="32"/>
          <w:szCs w:val="32"/>
          <w:rtl/>
        </w:rPr>
        <w:t xml:space="preserve">: </w:t>
      </w:r>
      <w:r w:rsidRPr="002F3D54">
        <w:rPr>
          <w:rFonts w:ascii="Tahoma" w:hAnsi="Tahoma"/>
          <w:color w:val="auto"/>
          <w:sz w:val="32"/>
          <w:szCs w:val="32"/>
          <w:rtl/>
        </w:rPr>
        <w:t>الثياب خاصة من أمتعة البيت</w:t>
      </w:r>
      <w:r w:rsidRPr="002F3D54">
        <w:rPr>
          <w:rFonts w:ascii="Tahoma" w:hAnsi="Tahoma" w:hint="cs"/>
          <w:color w:val="auto"/>
          <w:sz w:val="32"/>
          <w:szCs w:val="32"/>
          <w:rtl/>
        </w:rPr>
        <w:t>،</w:t>
      </w:r>
      <w:r w:rsidRPr="002F3D54">
        <w:rPr>
          <w:rFonts w:ascii="Tahoma" w:hAnsi="Tahoma"/>
          <w:color w:val="auto"/>
          <w:sz w:val="32"/>
          <w:szCs w:val="32"/>
          <w:rtl/>
        </w:rPr>
        <w:t xml:space="preserve"> وقيل</w:t>
      </w:r>
      <w:r w:rsidRPr="002F3D54">
        <w:rPr>
          <w:rFonts w:ascii="Tahoma" w:hAnsi="Tahoma" w:hint="cs"/>
          <w:color w:val="auto"/>
          <w:sz w:val="32"/>
          <w:szCs w:val="32"/>
          <w:rtl/>
        </w:rPr>
        <w:t xml:space="preserve">: </w:t>
      </w:r>
      <w:r w:rsidRPr="002F3D54">
        <w:rPr>
          <w:rFonts w:ascii="Tahoma" w:hAnsi="Tahoma"/>
          <w:color w:val="auto"/>
          <w:sz w:val="32"/>
          <w:szCs w:val="32"/>
          <w:rtl/>
        </w:rPr>
        <w:t>أمتعة التاجر من</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الثياب</w:t>
      </w:r>
      <w:r w:rsidRPr="002F3D54">
        <w:rPr>
          <w:rFonts w:ascii="Tahoma" w:hAnsi="Tahoma" w:hint="cs"/>
          <w:color w:val="auto"/>
          <w:sz w:val="32"/>
          <w:szCs w:val="32"/>
          <w:rtl/>
        </w:rPr>
        <w:t>،</w:t>
      </w:r>
      <w:r w:rsidRPr="002F3D54">
        <w:rPr>
          <w:rFonts w:ascii="Tahoma" w:hAnsi="Tahoma"/>
          <w:color w:val="auto"/>
          <w:sz w:val="32"/>
          <w:szCs w:val="32"/>
          <w:rtl/>
        </w:rPr>
        <w:t xml:space="preserve"> ورجل بزاز والحرفة البزازة بالكسر. المصباح المنير في غريب الشرح الكبير (1/ 47)</w:t>
      </w:r>
      <w:r w:rsidRPr="002F3D54">
        <w:rPr>
          <w:rFonts w:ascii="Tahoma" w:hAnsi="Tahoma" w:hint="cs"/>
          <w:color w:val="auto"/>
          <w:sz w:val="32"/>
          <w:szCs w:val="32"/>
          <w:rtl/>
        </w:rPr>
        <w:t xml:space="preserve">. </w:t>
      </w:r>
    </w:p>
  </w:footnote>
  <w:footnote w:id="124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البقل</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البقل</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البقل معروف، الواحدة بَقْلَةٌ</w:t>
      </w:r>
      <w:r w:rsidRPr="002F3D54">
        <w:rPr>
          <w:rFonts w:ascii="Tahoma" w:hAnsi="Tahoma" w:hint="cs"/>
          <w:color w:val="auto"/>
          <w:sz w:val="32"/>
          <w:szCs w:val="32"/>
          <w:rtl/>
        </w:rPr>
        <w:t xml:space="preserve">، </w:t>
      </w:r>
      <w:r w:rsidRPr="002F3D54">
        <w:rPr>
          <w:rFonts w:ascii="Tahoma" w:hAnsi="Tahoma"/>
          <w:color w:val="auto"/>
          <w:sz w:val="32"/>
          <w:szCs w:val="32"/>
          <w:rtl/>
        </w:rPr>
        <w:t>ويقال: كلُّ نبات اخضرّت له الأرضُ فهو بَقْلٌ. الصحاح تاج اللغة وصحاح العربية (4/ 1636)</w:t>
      </w:r>
      <w:r w:rsidRPr="002F3D54">
        <w:rPr>
          <w:rFonts w:ascii="Tahoma" w:hAnsi="Tahoma" w:hint="cs"/>
          <w:color w:val="auto"/>
          <w:sz w:val="32"/>
          <w:szCs w:val="32"/>
          <w:rtl/>
        </w:rPr>
        <w:t xml:space="preserve">. </w:t>
      </w:r>
    </w:p>
  </w:footnote>
  <w:footnote w:id="124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بتضمن</w:t>
      </w:r>
      <w:r w:rsidRPr="002F3D54">
        <w:rPr>
          <w:rFonts w:ascii="Traditional Arabic" w:hAnsi="Traditional Arabic" w:cs="CTraditional Arabic"/>
          <w:sz w:val="32"/>
          <w:rtl/>
        </w:rPr>
        <w:t>#</w:t>
      </w:r>
      <w:r w:rsidRPr="002F3D54">
        <w:rPr>
          <w:rFonts w:hint="cs"/>
          <w:sz w:val="32"/>
          <w:rtl/>
        </w:rPr>
        <w:t xml:space="preserve">. </w:t>
      </w:r>
    </w:p>
  </w:footnote>
  <w:footnote w:id="124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أن</w:t>
      </w:r>
      <w:r w:rsidRPr="002F3D54">
        <w:rPr>
          <w:rFonts w:ascii="Traditional Arabic" w:hAnsi="Traditional Arabic" w:cs="CTraditional Arabic"/>
          <w:sz w:val="32"/>
          <w:rtl/>
        </w:rPr>
        <w:t>#</w:t>
      </w:r>
      <w:r w:rsidRPr="002F3D54">
        <w:rPr>
          <w:rFonts w:hint="cs"/>
          <w:sz w:val="32"/>
          <w:rtl/>
        </w:rPr>
        <w:t xml:space="preserve">. </w:t>
      </w:r>
    </w:p>
  </w:footnote>
  <w:footnote w:id="124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من</w:t>
      </w:r>
      <w:r w:rsidRPr="002F3D54">
        <w:rPr>
          <w:rFonts w:ascii="Traditional Arabic" w:hAnsi="Traditional Arabic" w:cs="CTraditional Arabic"/>
          <w:sz w:val="32"/>
          <w:rtl/>
        </w:rPr>
        <w:t>#</w:t>
      </w:r>
      <w:r w:rsidRPr="002F3D54">
        <w:rPr>
          <w:rFonts w:hint="cs"/>
          <w:sz w:val="32"/>
          <w:rtl/>
        </w:rPr>
        <w:t xml:space="preserve">. </w:t>
      </w:r>
    </w:p>
  </w:footnote>
  <w:footnote w:id="124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25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بينها</w:t>
      </w:r>
      <w:r w:rsidRPr="002F3D54">
        <w:rPr>
          <w:rFonts w:ascii="Traditional Arabic" w:hAnsi="Traditional Arabic" w:cs="CTraditional Arabic"/>
          <w:sz w:val="32"/>
          <w:rtl/>
        </w:rPr>
        <w:t>#</w:t>
      </w:r>
      <w:r w:rsidRPr="002F3D54">
        <w:rPr>
          <w:rFonts w:hint="cs"/>
          <w:sz w:val="32"/>
          <w:rtl/>
        </w:rPr>
        <w:t xml:space="preserve">. </w:t>
      </w:r>
    </w:p>
  </w:footnote>
  <w:footnote w:id="125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كان</w:t>
      </w:r>
      <w:r w:rsidRPr="002F3D54">
        <w:rPr>
          <w:rFonts w:ascii="Traditional Arabic" w:hAnsi="Traditional Arabic" w:cs="CTraditional Arabic"/>
          <w:sz w:val="32"/>
          <w:rtl/>
        </w:rPr>
        <w:t>#</w:t>
      </w:r>
      <w:r w:rsidRPr="002F3D54">
        <w:rPr>
          <w:rFonts w:hint="cs"/>
          <w:sz w:val="32"/>
          <w:rtl/>
        </w:rPr>
        <w:t xml:space="preserve">. </w:t>
      </w:r>
    </w:p>
  </w:footnote>
  <w:footnote w:id="125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155)</w:t>
      </w:r>
      <w:r w:rsidRPr="002F3D54">
        <w:rPr>
          <w:rFonts w:ascii="Tahoma" w:hAnsi="Tahoma" w:hint="cs"/>
          <w:color w:val="auto"/>
          <w:sz w:val="32"/>
          <w:szCs w:val="32"/>
          <w:rtl/>
        </w:rPr>
        <w:t xml:space="preserve">. </w:t>
      </w:r>
    </w:p>
  </w:footnote>
  <w:footnote w:id="125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هو </w:t>
      </w:r>
      <w:r w:rsidRPr="002F3D54">
        <w:rPr>
          <w:rFonts w:ascii="Tahoma" w:hAnsi="Tahoma"/>
          <w:color w:val="auto"/>
          <w:sz w:val="32"/>
          <w:szCs w:val="32"/>
          <w:rtl/>
        </w:rPr>
        <w:t>صلاءة بن عمرو بن مالك</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صلاءةبنعمروبنمالك</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من بني أود، من مذحج: شاعر يماني جاهلي، يكنى أبا ربيعة. قالوا: ل</w:t>
      </w:r>
      <w:r w:rsidRPr="002F3D54">
        <w:rPr>
          <w:rFonts w:ascii="Tahoma" w:hAnsi="Tahoma" w:hint="cs"/>
          <w:color w:val="auto"/>
          <w:sz w:val="32"/>
          <w:szCs w:val="32"/>
          <w:rtl/>
        </w:rPr>
        <w:t>ُ</w:t>
      </w:r>
      <w:r w:rsidRPr="002F3D54">
        <w:rPr>
          <w:rFonts w:ascii="Tahoma" w:hAnsi="Tahoma"/>
          <w:color w:val="auto"/>
          <w:sz w:val="32"/>
          <w:szCs w:val="32"/>
          <w:rtl/>
        </w:rPr>
        <w:t>ق</w:t>
      </w:r>
      <w:r w:rsidRPr="002F3D54">
        <w:rPr>
          <w:rFonts w:ascii="Tahoma" w:hAnsi="Tahoma" w:hint="cs"/>
          <w:color w:val="auto"/>
          <w:sz w:val="32"/>
          <w:szCs w:val="32"/>
          <w:rtl/>
        </w:rPr>
        <w:t>ّ</w:t>
      </w:r>
      <w:r w:rsidRPr="002F3D54">
        <w:rPr>
          <w:rFonts w:ascii="Tahoma" w:hAnsi="Tahoma"/>
          <w:color w:val="auto"/>
          <w:sz w:val="32"/>
          <w:szCs w:val="32"/>
          <w:rtl/>
        </w:rPr>
        <w:t>ب بالأفوه لأن</w:t>
      </w:r>
      <w:r w:rsidRPr="002F3D54">
        <w:rPr>
          <w:rFonts w:ascii="Tahoma" w:hAnsi="Tahoma" w:hint="cs"/>
          <w:color w:val="auto"/>
          <w:sz w:val="32"/>
          <w:szCs w:val="32"/>
          <w:rtl/>
        </w:rPr>
        <w:t>ّ</w:t>
      </w:r>
      <w:r w:rsidRPr="002F3D54">
        <w:rPr>
          <w:rFonts w:ascii="Tahoma" w:hAnsi="Tahoma"/>
          <w:color w:val="auto"/>
          <w:sz w:val="32"/>
          <w:szCs w:val="32"/>
          <w:rtl/>
        </w:rPr>
        <w:t xml:space="preserve">ه كان غليظ الشفتين، ظاهر الأسنان. كان سيد قومه وقائدهم في حروبهم. وهو أحد الحكماء والشعراء في عصره. أشهر شعره أبياته التي منها: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لا يصلح الناس فوضى لا سراة لهم... ولا سراة إذا جهّالهم سادوا</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توفي سنة 570م. </w:t>
      </w:r>
      <w:r w:rsidRPr="002F3D54">
        <w:rPr>
          <w:rFonts w:ascii="Tahoma" w:hAnsi="Tahoma"/>
          <w:color w:val="auto"/>
          <w:sz w:val="32"/>
          <w:szCs w:val="32"/>
          <w:rtl/>
        </w:rPr>
        <w:t>شعراء النصرانية (1/ 70)</w:t>
      </w:r>
      <w:r w:rsidRPr="002F3D54">
        <w:rPr>
          <w:rFonts w:ascii="Tahoma" w:hAnsi="Tahoma" w:hint="cs"/>
          <w:color w:val="auto"/>
          <w:sz w:val="32"/>
          <w:szCs w:val="32"/>
          <w:rtl/>
        </w:rPr>
        <w:t xml:space="preserve">، </w:t>
      </w:r>
      <w:r w:rsidRPr="002F3D54">
        <w:rPr>
          <w:rFonts w:ascii="Tahoma" w:hAnsi="Tahoma"/>
          <w:color w:val="auto"/>
          <w:sz w:val="32"/>
          <w:szCs w:val="32"/>
          <w:rtl/>
        </w:rPr>
        <w:t>الشعر والشعراء (1/ 217)</w:t>
      </w:r>
      <w:r w:rsidRPr="002F3D54">
        <w:rPr>
          <w:rFonts w:ascii="Tahoma" w:hAnsi="Tahoma" w:hint="cs"/>
          <w:color w:val="auto"/>
          <w:sz w:val="32"/>
          <w:szCs w:val="32"/>
          <w:rtl/>
        </w:rPr>
        <w:t xml:space="preserve">، </w:t>
      </w:r>
      <w:r w:rsidRPr="002F3D54">
        <w:rPr>
          <w:rFonts w:ascii="Tahoma" w:hAnsi="Tahoma"/>
          <w:color w:val="auto"/>
          <w:sz w:val="32"/>
          <w:szCs w:val="32"/>
          <w:rtl/>
        </w:rPr>
        <w:t>سمط اللآلي في شرح أمالي القالي (1/ 365)</w:t>
      </w:r>
      <w:r w:rsidRPr="002F3D54">
        <w:rPr>
          <w:rFonts w:ascii="Tahoma" w:hAnsi="Tahoma" w:hint="cs"/>
          <w:color w:val="auto"/>
          <w:sz w:val="32"/>
          <w:szCs w:val="32"/>
          <w:rtl/>
        </w:rPr>
        <w:t xml:space="preserve">. </w:t>
      </w:r>
    </w:p>
  </w:footnote>
  <w:footnote w:id="125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25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)الشعر والشعراء (1/ 217)</w:t>
      </w:r>
      <w:r w:rsidRPr="002F3D54">
        <w:rPr>
          <w:rFonts w:ascii="Tahoma" w:hAnsi="Tahoma" w:hint="cs"/>
          <w:color w:val="auto"/>
          <w:sz w:val="32"/>
          <w:szCs w:val="32"/>
          <w:rtl/>
        </w:rPr>
        <w:t xml:space="preserve">، </w:t>
      </w:r>
      <w:r w:rsidRPr="002F3D54">
        <w:rPr>
          <w:rFonts w:ascii="Tahoma" w:hAnsi="Tahoma"/>
          <w:color w:val="auto"/>
          <w:sz w:val="32"/>
          <w:szCs w:val="32"/>
          <w:rtl/>
        </w:rPr>
        <w:t>التمثيل والمحاضرة (ص: 51)</w:t>
      </w:r>
      <w:r w:rsidRPr="002F3D54">
        <w:rPr>
          <w:rFonts w:ascii="Tahoma" w:hAnsi="Tahoma" w:hint="cs"/>
          <w:color w:val="auto"/>
          <w:sz w:val="32"/>
          <w:szCs w:val="32"/>
          <w:rtl/>
        </w:rPr>
        <w:t xml:space="preserve">، </w:t>
      </w:r>
      <w:r w:rsidRPr="002F3D54">
        <w:rPr>
          <w:rFonts w:ascii="Tahoma" w:hAnsi="Tahoma"/>
          <w:color w:val="auto"/>
          <w:sz w:val="32"/>
          <w:szCs w:val="32"/>
          <w:rtl/>
        </w:rPr>
        <w:t>المنتحل (ص: 172)</w:t>
      </w:r>
      <w:r w:rsidRPr="002F3D54">
        <w:rPr>
          <w:rFonts w:ascii="Tahoma" w:hAnsi="Tahoma" w:hint="cs"/>
          <w:color w:val="auto"/>
          <w:sz w:val="32"/>
          <w:szCs w:val="32"/>
          <w:rtl/>
        </w:rPr>
        <w:t xml:space="preserve">. </w:t>
      </w:r>
    </w:p>
  </w:footnote>
  <w:footnote w:id="125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عزيز</w:t>
      </w:r>
      <w:r w:rsidRPr="002F3D54">
        <w:rPr>
          <w:rFonts w:ascii="Traditional Arabic" w:hAnsi="Traditional Arabic" w:cs="CTraditional Arabic"/>
          <w:sz w:val="32"/>
          <w:rtl/>
        </w:rPr>
        <w:t>#</w:t>
      </w:r>
      <w:r w:rsidRPr="002F3D54">
        <w:rPr>
          <w:rFonts w:hint="cs"/>
          <w:sz w:val="32"/>
          <w:rtl/>
        </w:rPr>
        <w:t xml:space="preserve">. </w:t>
      </w:r>
    </w:p>
  </w:footnote>
  <w:footnote w:id="125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)الصحاح تاج اللغة وصحاح العربية (6/ 2375)</w:t>
      </w:r>
      <w:r w:rsidRPr="002F3D54">
        <w:rPr>
          <w:rFonts w:ascii="Tahoma" w:hAnsi="Tahoma" w:hint="cs"/>
          <w:color w:val="auto"/>
          <w:sz w:val="32"/>
          <w:szCs w:val="32"/>
          <w:rtl/>
        </w:rPr>
        <w:t xml:space="preserve">. </w:t>
      </w:r>
    </w:p>
  </w:footnote>
  <w:footnote w:id="125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 xml:space="preserve">)المفصل في صنعة الإعرابللإمام أبي القاسم محمود بن عمرو بن أحمد، الزمخشري المتوفى (538هـ).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 xml:space="preserve">انظر: </w:t>
      </w:r>
      <w:r w:rsidRPr="002F3D54">
        <w:rPr>
          <w:rFonts w:ascii="Tahoma" w:hAnsi="Tahoma" w:cs="CTraditional Arabic"/>
          <w:color w:val="auto"/>
          <w:sz w:val="32"/>
          <w:szCs w:val="32"/>
          <w:rtl/>
        </w:rPr>
        <w:t>$</w:t>
      </w:r>
      <w:r w:rsidRPr="002F3D54">
        <w:rPr>
          <w:rFonts w:ascii="Tahoma" w:hAnsi="Tahoma"/>
          <w:color w:val="auto"/>
          <w:sz w:val="32"/>
          <w:szCs w:val="32"/>
          <w:rtl/>
        </w:rPr>
        <w:t>المفصل</w:t>
      </w:r>
      <w:r w:rsidRPr="002F3D54">
        <w:rPr>
          <w:rFonts w:ascii="Tahoma" w:hAnsi="Tahoma" w:cs="CTraditional Arabic"/>
          <w:color w:val="auto"/>
          <w:sz w:val="32"/>
          <w:szCs w:val="32"/>
          <w:rtl/>
        </w:rPr>
        <w:t>#</w:t>
      </w:r>
      <w:r w:rsidRPr="002F3D54">
        <w:rPr>
          <w:rFonts w:ascii="Tahoma" w:hAnsi="Tahoma"/>
          <w:color w:val="auto"/>
          <w:sz w:val="32"/>
          <w:szCs w:val="32"/>
          <w:rtl/>
        </w:rPr>
        <w:t xml:space="preserve"> (ص: 244). </w:t>
      </w:r>
    </w:p>
  </w:footnote>
  <w:footnote w:id="125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القاموس المحيط (ص: 1295)</w:t>
      </w:r>
      <w:r w:rsidRPr="002F3D54">
        <w:rPr>
          <w:rFonts w:ascii="Tahoma" w:hAnsi="Tahoma" w:hint="cs"/>
          <w:color w:val="auto"/>
          <w:sz w:val="32"/>
          <w:szCs w:val="32"/>
          <w:rtl/>
        </w:rPr>
        <w:t xml:space="preserve">، </w:t>
      </w:r>
      <w:r w:rsidRPr="002F3D54">
        <w:rPr>
          <w:rFonts w:ascii="Tahoma" w:hAnsi="Tahoma"/>
          <w:color w:val="auto"/>
          <w:sz w:val="32"/>
          <w:szCs w:val="32"/>
          <w:rtl/>
        </w:rPr>
        <w:t>تاج العروس (38/ 272)</w:t>
      </w:r>
      <w:r w:rsidRPr="002F3D54">
        <w:rPr>
          <w:rFonts w:ascii="Tahoma" w:hAnsi="Tahoma" w:hint="cs"/>
          <w:color w:val="auto"/>
          <w:sz w:val="32"/>
          <w:szCs w:val="32"/>
          <w:rtl/>
        </w:rPr>
        <w:t xml:space="preserve">. </w:t>
      </w:r>
    </w:p>
  </w:footnote>
  <w:footnote w:id="126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يصلح</w:t>
      </w:r>
      <w:r w:rsidRPr="002F3D54">
        <w:rPr>
          <w:rFonts w:ascii="Traditional Arabic" w:hAnsi="Traditional Arabic" w:cs="CTraditional Arabic"/>
          <w:sz w:val="32"/>
          <w:rtl/>
        </w:rPr>
        <w:t>#</w:t>
      </w:r>
      <w:r w:rsidRPr="002F3D54">
        <w:rPr>
          <w:rFonts w:hint="cs"/>
          <w:sz w:val="32"/>
          <w:rtl/>
        </w:rPr>
        <w:t xml:space="preserve">. </w:t>
      </w:r>
    </w:p>
  </w:footnote>
  <w:footnote w:id="126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152)</w:t>
      </w:r>
      <w:r w:rsidRPr="002F3D54">
        <w:rPr>
          <w:rFonts w:ascii="Tahoma" w:hAnsi="Tahoma" w:hint="cs"/>
          <w:color w:val="auto"/>
          <w:sz w:val="32"/>
          <w:szCs w:val="32"/>
          <w:rtl/>
        </w:rPr>
        <w:t xml:space="preserve">. </w:t>
      </w:r>
    </w:p>
  </w:footnote>
  <w:footnote w:id="126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174)</w:t>
      </w:r>
      <w:r w:rsidRPr="002F3D54">
        <w:rPr>
          <w:rFonts w:ascii="Tahoma" w:hAnsi="Tahoma" w:hint="cs"/>
          <w:color w:val="auto"/>
          <w:sz w:val="32"/>
          <w:szCs w:val="32"/>
          <w:rtl/>
        </w:rPr>
        <w:t xml:space="preserve">. </w:t>
      </w:r>
    </w:p>
  </w:footnote>
  <w:footnote w:id="126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ما بين المعقوفتين مكرر في (أ). </w:t>
      </w:r>
    </w:p>
  </w:footnote>
  <w:footnote w:id="126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157)</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البناية شرح الهداية (7/ 376). </w:t>
      </w:r>
    </w:p>
  </w:footnote>
  <w:footnote w:id="126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)العناية شرح الهداية (6/ 157)</w:t>
      </w:r>
      <w:r w:rsidRPr="002F3D54">
        <w:rPr>
          <w:rFonts w:ascii="Tahoma" w:hAnsi="Tahoma" w:hint="cs"/>
          <w:color w:val="auto"/>
          <w:sz w:val="32"/>
          <w:szCs w:val="32"/>
          <w:rtl/>
        </w:rPr>
        <w:t xml:space="preserve">. </w:t>
      </w:r>
    </w:p>
  </w:footnote>
  <w:footnote w:id="126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فإن الكفالة</w:t>
      </w:r>
      <w:r w:rsidRPr="002F3D54">
        <w:rPr>
          <w:rFonts w:ascii="Traditional Arabic" w:hAnsi="Traditional Arabic" w:cs="CTraditional Arabic"/>
          <w:sz w:val="32"/>
          <w:rtl/>
        </w:rPr>
        <w:t>#</w:t>
      </w:r>
      <w:r w:rsidRPr="002F3D54">
        <w:rPr>
          <w:rFonts w:hint="cs"/>
          <w:sz w:val="32"/>
          <w:rtl/>
        </w:rPr>
        <w:t xml:space="preserve">. </w:t>
      </w:r>
    </w:p>
  </w:footnote>
  <w:footnote w:id="126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26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التصرف</w:t>
      </w:r>
      <w:r w:rsidRPr="002F3D54">
        <w:rPr>
          <w:rFonts w:ascii="Traditional Arabic" w:hAnsi="Traditional Arabic" w:cs="CTraditional Arabic"/>
          <w:sz w:val="32"/>
          <w:rtl/>
        </w:rPr>
        <w:t>#</w:t>
      </w:r>
      <w:r w:rsidRPr="002F3D54">
        <w:rPr>
          <w:rFonts w:hint="cs"/>
          <w:sz w:val="32"/>
          <w:rtl/>
        </w:rPr>
        <w:t xml:space="preserve">. </w:t>
      </w:r>
    </w:p>
  </w:footnote>
  <w:footnote w:id="126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153)</w:t>
      </w:r>
      <w:r w:rsidRPr="002F3D54">
        <w:rPr>
          <w:rFonts w:ascii="Tahoma" w:hAnsi="Tahoma" w:hint="cs"/>
          <w:color w:val="auto"/>
          <w:sz w:val="32"/>
          <w:szCs w:val="32"/>
          <w:rtl/>
        </w:rPr>
        <w:t xml:space="preserve">. </w:t>
      </w:r>
    </w:p>
  </w:footnote>
  <w:footnote w:id="127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cs="CTraditional Arabic" w:hint="cs"/>
          <w:color w:val="auto"/>
          <w:sz w:val="32"/>
          <w:szCs w:val="32"/>
          <w:rtl/>
        </w:rPr>
        <w:t>$</w:t>
      </w:r>
      <w:r w:rsidRPr="002F3D54">
        <w:rPr>
          <w:rFonts w:ascii="Tahoma" w:hAnsi="Tahoma"/>
          <w:color w:val="auto"/>
          <w:sz w:val="32"/>
          <w:szCs w:val="32"/>
          <w:rtl/>
        </w:rPr>
        <w:t>ولا بين الصبي والبالغ</w:t>
      </w:r>
      <w:r w:rsidRPr="002F3D54">
        <w:rPr>
          <w:rFonts w:ascii="Tahoma" w:hAnsi="Tahoma" w:hint="cs"/>
          <w:color w:val="auto"/>
          <w:sz w:val="32"/>
          <w:szCs w:val="32"/>
          <w:rtl/>
        </w:rPr>
        <w:t>،</w:t>
      </w:r>
      <w:r w:rsidRPr="002F3D54">
        <w:rPr>
          <w:rFonts w:ascii="Tahoma" w:hAnsi="Tahoma"/>
          <w:color w:val="auto"/>
          <w:sz w:val="32"/>
          <w:szCs w:val="32"/>
          <w:rtl/>
        </w:rPr>
        <w:t xml:space="preserve"> ولا بين المسلم والكافر</w:t>
      </w:r>
      <w:r w:rsidRPr="002F3D54">
        <w:rPr>
          <w:rFonts w:ascii="Tahoma" w:hAnsi="Tahoma" w:hint="cs"/>
          <w:color w:val="auto"/>
          <w:sz w:val="32"/>
          <w:szCs w:val="32"/>
          <w:rtl/>
        </w:rPr>
        <w:t>،</w:t>
      </w:r>
      <w:r w:rsidRPr="002F3D54">
        <w:rPr>
          <w:rFonts w:ascii="Tahoma" w:hAnsi="Tahoma"/>
          <w:color w:val="auto"/>
          <w:sz w:val="32"/>
          <w:szCs w:val="32"/>
          <w:rtl/>
        </w:rPr>
        <w:t xml:space="preserve"> ولا تجوز بين العبدين</w:t>
      </w:r>
      <w:r w:rsidRPr="002F3D54">
        <w:rPr>
          <w:rFonts w:ascii="Tahoma" w:hAnsi="Tahoma" w:hint="cs"/>
          <w:color w:val="auto"/>
          <w:sz w:val="32"/>
          <w:szCs w:val="32"/>
          <w:rtl/>
        </w:rPr>
        <w:t>،</w:t>
      </w:r>
      <w:r w:rsidRPr="002F3D54">
        <w:rPr>
          <w:rFonts w:ascii="Tahoma" w:hAnsi="Tahoma"/>
          <w:color w:val="auto"/>
          <w:sz w:val="32"/>
          <w:szCs w:val="32"/>
          <w:rtl/>
        </w:rPr>
        <w:t xml:space="preserve"> ولا بين الصبيين</w:t>
      </w:r>
      <w:r w:rsidRPr="002F3D54">
        <w:rPr>
          <w:rFonts w:ascii="Tahoma" w:hAnsi="Tahoma" w:hint="cs"/>
          <w:color w:val="auto"/>
          <w:sz w:val="32"/>
          <w:szCs w:val="32"/>
          <w:rtl/>
        </w:rPr>
        <w:t>،</w:t>
      </w:r>
      <w:r w:rsidRPr="002F3D54">
        <w:rPr>
          <w:rFonts w:ascii="Tahoma" w:hAnsi="Tahoma"/>
          <w:color w:val="auto"/>
          <w:sz w:val="32"/>
          <w:szCs w:val="32"/>
          <w:rtl/>
        </w:rPr>
        <w:t xml:space="preserve"> ولا بين المكاتبين</w:t>
      </w:r>
      <w:r w:rsidRPr="002F3D54">
        <w:rPr>
          <w:rFonts w:ascii="Tahoma" w:hAnsi="Tahoma" w:hint="cs"/>
          <w:color w:val="auto"/>
          <w:sz w:val="32"/>
          <w:szCs w:val="32"/>
          <w:rtl/>
        </w:rPr>
        <w:t>،</w:t>
      </w:r>
      <w:r w:rsidRPr="002F3D54">
        <w:rPr>
          <w:rFonts w:ascii="Tahoma" w:hAnsi="Tahoma"/>
          <w:color w:val="auto"/>
          <w:sz w:val="32"/>
          <w:szCs w:val="32"/>
          <w:rtl/>
        </w:rPr>
        <w:t xml:space="preserve"> وتنعقد على الوكالة والكفالة وما يشتريه</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بداية المبتدي (ص: 126)</w:t>
      </w:r>
      <w:r w:rsidRPr="002F3D54">
        <w:rPr>
          <w:rFonts w:ascii="Tahoma" w:hAnsi="Tahoma" w:hint="cs"/>
          <w:color w:val="auto"/>
          <w:sz w:val="32"/>
          <w:szCs w:val="32"/>
          <w:rtl/>
        </w:rPr>
        <w:t xml:space="preserve">. </w:t>
      </w:r>
    </w:p>
  </w:footnote>
  <w:footnote w:id="127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الحاوي الكبير (6/ 475)</w:t>
      </w:r>
      <w:r w:rsidRPr="002F3D54">
        <w:rPr>
          <w:rFonts w:ascii="Tahoma" w:hAnsi="Tahoma" w:hint="cs"/>
          <w:color w:val="auto"/>
          <w:sz w:val="32"/>
          <w:szCs w:val="32"/>
          <w:rtl/>
        </w:rPr>
        <w:t xml:space="preserve">. </w:t>
      </w:r>
    </w:p>
  </w:footnote>
  <w:footnote w:id="127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199)</w:t>
      </w:r>
      <w:r w:rsidRPr="002F3D54">
        <w:rPr>
          <w:rFonts w:ascii="Tahoma" w:hAnsi="Tahoma" w:hint="cs"/>
          <w:color w:val="auto"/>
          <w:sz w:val="32"/>
          <w:szCs w:val="32"/>
          <w:rtl/>
        </w:rPr>
        <w:t xml:space="preserve">. </w:t>
      </w:r>
    </w:p>
  </w:footnote>
  <w:footnote w:id="127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فعيل</w:t>
      </w:r>
      <w:r w:rsidRPr="002F3D54">
        <w:rPr>
          <w:rFonts w:ascii="Traditional Arabic" w:hAnsi="Traditional Arabic" w:cs="CTraditional Arabic"/>
          <w:sz w:val="32"/>
          <w:rtl/>
        </w:rPr>
        <w:t>#</w:t>
      </w:r>
      <w:r w:rsidRPr="002F3D54">
        <w:rPr>
          <w:rFonts w:hint="cs"/>
          <w:sz w:val="32"/>
          <w:rtl/>
        </w:rPr>
        <w:t xml:space="preserve">. </w:t>
      </w:r>
    </w:p>
  </w:footnote>
  <w:footnote w:id="127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المغرب في ترتيب المعرب (ص: 528)</w:t>
      </w:r>
      <w:r w:rsidRPr="002F3D54">
        <w:rPr>
          <w:rFonts w:ascii="Tahoma" w:hAnsi="Tahoma" w:hint="cs"/>
          <w:color w:val="auto"/>
          <w:sz w:val="32"/>
          <w:szCs w:val="32"/>
          <w:rtl/>
        </w:rPr>
        <w:t xml:space="preserve">. </w:t>
      </w:r>
    </w:p>
  </w:footnote>
  <w:footnote w:id="127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color w:val="auto"/>
          <w:sz w:val="32"/>
          <w:szCs w:val="32"/>
        </w:rPr>
        <w:footnoteRef/>
      </w:r>
      <w:r w:rsidRPr="002F3D54">
        <w:rPr>
          <w:rFonts w:ascii="Tahoma" w:hAnsi="Tahoma"/>
          <w:color w:val="auto"/>
          <w:sz w:val="32"/>
          <w:szCs w:val="32"/>
          <w:rtl/>
        </w:rPr>
        <w:t>)ترك التسمية على الذبيحة عمد</w:t>
      </w:r>
      <w:r>
        <w:rPr>
          <w:rFonts w:ascii="Tahoma" w:hAnsi="Tahoma"/>
          <w:color w:val="auto"/>
          <w:sz w:val="32"/>
          <w:szCs w:val="32"/>
          <w:rtl/>
        </w:rPr>
        <w:t>ًا</w:t>
      </w:r>
      <w:r w:rsidRPr="002F3D54">
        <w:rPr>
          <w:rFonts w:ascii="Tahoma" w:hAnsi="Tahoma"/>
          <w:color w:val="auto"/>
          <w:sz w:val="32"/>
          <w:szCs w:val="32"/>
          <w:rtl/>
        </w:rPr>
        <w:t xml:space="preserve"> كتركها سهو</w:t>
      </w:r>
      <w:r>
        <w:rPr>
          <w:rFonts w:ascii="Tahoma" w:hAnsi="Tahoma"/>
          <w:color w:val="auto"/>
          <w:sz w:val="32"/>
          <w:szCs w:val="32"/>
          <w:rtl/>
        </w:rPr>
        <w:t>ًا</w:t>
      </w:r>
      <w:r w:rsidRPr="002F3D54">
        <w:rPr>
          <w:rFonts w:ascii="Tahoma" w:hAnsi="Tahoma"/>
          <w:color w:val="auto"/>
          <w:sz w:val="32"/>
          <w:szCs w:val="32"/>
          <w:rtl/>
        </w:rPr>
        <w:t xml:space="preserve"> عن</w:t>
      </w:r>
      <w:r w:rsidRPr="002F3D54">
        <w:rPr>
          <w:rFonts w:ascii="Tahoma" w:hAnsi="Tahoma" w:hint="cs"/>
          <w:color w:val="auto"/>
          <w:sz w:val="32"/>
          <w:szCs w:val="32"/>
          <w:rtl/>
        </w:rPr>
        <w:t>د</w:t>
      </w:r>
      <w:r w:rsidRPr="002F3D54">
        <w:rPr>
          <w:rFonts w:ascii="Tahoma" w:hAnsi="Tahoma"/>
          <w:color w:val="auto"/>
          <w:sz w:val="32"/>
          <w:szCs w:val="32"/>
          <w:rtl/>
        </w:rPr>
        <w:t xml:space="preserve"> الشافعية فيحل أكلها. انظر: الأم (3/610). </w:t>
      </w:r>
    </w:p>
  </w:footnote>
  <w:footnote w:id="127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ذكر في المبسوط أنه الحنفي يعتقد المالية. </w:t>
      </w:r>
      <w:r w:rsidRPr="002F3D54">
        <w:rPr>
          <w:rFonts w:ascii="Tahoma" w:hAnsi="Tahoma"/>
          <w:color w:val="auto"/>
          <w:sz w:val="32"/>
          <w:szCs w:val="32"/>
          <w:rtl/>
        </w:rPr>
        <w:t>المبسوط للسرخسي (11/ 197)</w:t>
      </w:r>
      <w:r w:rsidRPr="002F3D54">
        <w:rPr>
          <w:rFonts w:ascii="Tahoma" w:hAnsi="Tahoma" w:hint="cs"/>
          <w:color w:val="auto"/>
          <w:sz w:val="32"/>
          <w:szCs w:val="32"/>
          <w:rtl/>
        </w:rPr>
        <w:t xml:space="preserve">. </w:t>
      </w:r>
    </w:p>
  </w:footnote>
  <w:footnote w:id="127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(6/ 62)</w:t>
      </w:r>
      <w:r w:rsidRPr="002F3D54">
        <w:rPr>
          <w:rFonts w:ascii="Tahoma" w:hAnsi="Tahoma" w:hint="cs"/>
          <w:color w:val="auto"/>
          <w:sz w:val="32"/>
          <w:szCs w:val="32"/>
          <w:rtl/>
        </w:rPr>
        <w:t xml:space="preserve">. </w:t>
      </w:r>
    </w:p>
  </w:footnote>
  <w:footnote w:id="127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ينظر </w:t>
      </w:r>
      <w:r w:rsidRPr="002F3D54">
        <w:rPr>
          <w:sz w:val="32"/>
          <w:rtl/>
        </w:rPr>
        <w:t xml:space="preserve">المبسوط للسرخسي (11/ 197). </w:t>
      </w:r>
    </w:p>
  </w:footnote>
  <w:footnote w:id="127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فإن الذمي لو اشترى برأس المال خمور</w:t>
      </w:r>
      <w:r>
        <w:rPr>
          <w:rFonts w:ascii="Tahoma" w:hAnsi="Tahoma"/>
          <w:color w:val="auto"/>
          <w:sz w:val="32"/>
          <w:szCs w:val="32"/>
          <w:rtl/>
        </w:rPr>
        <w:t>ًا</w:t>
      </w:r>
      <w:r w:rsidRPr="002F3D54">
        <w:rPr>
          <w:rFonts w:ascii="Tahoma" w:hAnsi="Tahoma"/>
          <w:color w:val="auto"/>
          <w:sz w:val="32"/>
          <w:szCs w:val="32"/>
          <w:rtl/>
        </w:rPr>
        <w:t xml:space="preserve"> أو خنازير صح</w:t>
      </w:r>
      <w:r w:rsidRPr="002F3D54">
        <w:rPr>
          <w:rFonts w:ascii="Tahoma" w:hAnsi="Tahoma" w:hint="cs"/>
          <w:color w:val="auto"/>
          <w:sz w:val="32"/>
          <w:szCs w:val="32"/>
          <w:rtl/>
        </w:rPr>
        <w:t>ّ</w:t>
      </w:r>
      <w:r w:rsidRPr="002F3D54">
        <w:rPr>
          <w:rFonts w:ascii="Tahoma" w:hAnsi="Tahoma"/>
          <w:color w:val="auto"/>
          <w:sz w:val="32"/>
          <w:szCs w:val="32"/>
          <w:rtl/>
        </w:rPr>
        <w:t>، ولو اشتراها مسلم لا يصح</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(3/ 6)</w:t>
      </w:r>
      <w:r w:rsidRPr="002F3D54">
        <w:rPr>
          <w:rFonts w:ascii="Tahoma" w:hAnsi="Tahoma" w:hint="cs"/>
          <w:color w:val="auto"/>
          <w:sz w:val="32"/>
          <w:szCs w:val="32"/>
          <w:rtl/>
        </w:rPr>
        <w:t xml:space="preserve">. </w:t>
      </w:r>
    </w:p>
  </w:footnote>
  <w:footnote w:id="128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بنائبه</w:t>
      </w:r>
      <w:r w:rsidRPr="002F3D54">
        <w:rPr>
          <w:rFonts w:ascii="Traditional Arabic" w:hAnsi="Traditional Arabic" w:cs="CTraditional Arabic"/>
          <w:sz w:val="32"/>
          <w:rtl/>
        </w:rPr>
        <w:t>#</w:t>
      </w:r>
      <w:r w:rsidRPr="002F3D54">
        <w:rPr>
          <w:rFonts w:hint="cs"/>
          <w:sz w:val="32"/>
          <w:rtl/>
        </w:rPr>
        <w:t xml:space="preserve">. </w:t>
      </w:r>
    </w:p>
  </w:footnote>
  <w:footnote w:id="128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w:t>
      </w:r>
      <w:r w:rsidRPr="002F3D54">
        <w:rPr>
          <w:rFonts w:ascii="Traditional Arabic" w:hAnsi="Traditional Arabic" w:cs="CTraditional Arabic"/>
          <w:sz w:val="32"/>
          <w:rtl/>
        </w:rPr>
        <w:t>#</w:t>
      </w:r>
      <w:r w:rsidRPr="002F3D54">
        <w:rPr>
          <w:rFonts w:hint="cs"/>
          <w:sz w:val="32"/>
          <w:rtl/>
        </w:rPr>
        <w:t xml:space="preserve">. </w:t>
      </w:r>
    </w:p>
  </w:footnote>
  <w:footnote w:id="128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197</w:t>
      </w:r>
      <w:r w:rsidRPr="002F3D54">
        <w:rPr>
          <w:rFonts w:ascii="Tahoma" w:hAnsi="Tahoma" w:hint="cs"/>
          <w:color w:val="auto"/>
          <w:sz w:val="32"/>
          <w:szCs w:val="32"/>
          <w:rtl/>
        </w:rPr>
        <w:t xml:space="preserve"> -198</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28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315)</w:t>
      </w:r>
      <w:r w:rsidRPr="002F3D54">
        <w:rPr>
          <w:rFonts w:ascii="Tahoma" w:hAnsi="Tahoma" w:hint="cs"/>
          <w:color w:val="auto"/>
          <w:sz w:val="32"/>
          <w:szCs w:val="32"/>
          <w:rtl/>
        </w:rPr>
        <w:t xml:space="preserve">. </w:t>
      </w:r>
    </w:p>
  </w:footnote>
  <w:footnote w:id="128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198)</w:t>
      </w:r>
      <w:r w:rsidRPr="002F3D54">
        <w:rPr>
          <w:rFonts w:ascii="Tahoma" w:hAnsi="Tahoma" w:hint="cs"/>
          <w:color w:val="auto"/>
          <w:sz w:val="32"/>
          <w:szCs w:val="32"/>
          <w:rtl/>
        </w:rPr>
        <w:t xml:space="preserve">. </w:t>
      </w:r>
    </w:p>
  </w:footnote>
  <w:footnote w:id="128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198)</w:t>
      </w:r>
      <w:r w:rsidRPr="002F3D54">
        <w:rPr>
          <w:rFonts w:ascii="Tahoma" w:hAnsi="Tahoma" w:hint="cs"/>
          <w:color w:val="auto"/>
          <w:sz w:val="32"/>
          <w:szCs w:val="32"/>
          <w:rtl/>
        </w:rPr>
        <w:t xml:space="preserve">. </w:t>
      </w:r>
    </w:p>
  </w:footnote>
  <w:footnote w:id="128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وكانت</w:t>
      </w:r>
      <w:r w:rsidRPr="002F3D54">
        <w:rPr>
          <w:rFonts w:ascii="Traditional Arabic" w:hAnsi="Traditional Arabic" w:cs="CTraditional Arabic"/>
          <w:sz w:val="32"/>
          <w:rtl/>
        </w:rPr>
        <w:t>#</w:t>
      </w:r>
      <w:r w:rsidRPr="002F3D54">
        <w:rPr>
          <w:rFonts w:hint="cs"/>
          <w:sz w:val="32"/>
          <w:rtl/>
        </w:rPr>
        <w:t xml:space="preserve">. </w:t>
      </w:r>
    </w:p>
  </w:footnote>
  <w:footnote w:id="128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المفاوضة كما يجوز إثبات معنى الخصوص بلفظ</w:t>
      </w:r>
      <w:r w:rsidRPr="002F3D54">
        <w:rPr>
          <w:rFonts w:ascii="Traditional Arabic" w:hAnsi="Traditional Arabic" w:cs="CTraditional Arabic"/>
          <w:sz w:val="32"/>
          <w:rtl/>
        </w:rPr>
        <w:t>#</w:t>
      </w:r>
      <w:r w:rsidRPr="002F3D54">
        <w:rPr>
          <w:rFonts w:hint="cs"/>
          <w:sz w:val="32"/>
          <w:rtl/>
        </w:rPr>
        <w:t xml:space="preserve"> بعد قوله: </w:t>
      </w:r>
      <w:r w:rsidRPr="002F3D54">
        <w:rPr>
          <w:rFonts w:ascii="Traditional Arabic" w:hAnsi="Traditional Arabic" w:cs="CTraditional Arabic"/>
          <w:sz w:val="32"/>
          <w:rtl/>
        </w:rPr>
        <w:t>$</w:t>
      </w:r>
      <w:r w:rsidRPr="002F3D54">
        <w:rPr>
          <w:rFonts w:hint="cs"/>
          <w:sz w:val="32"/>
          <w:rtl/>
        </w:rPr>
        <w:t>بلفظ</w:t>
      </w:r>
      <w:r w:rsidRPr="002F3D54">
        <w:rPr>
          <w:rFonts w:ascii="Traditional Arabic" w:hAnsi="Traditional Arabic" w:cs="CTraditional Arabic"/>
          <w:sz w:val="32"/>
          <w:rtl/>
        </w:rPr>
        <w:t>#</w:t>
      </w:r>
      <w:r w:rsidRPr="002F3D54">
        <w:rPr>
          <w:rFonts w:hint="cs"/>
          <w:sz w:val="32"/>
          <w:rtl/>
        </w:rPr>
        <w:t xml:space="preserve">. </w:t>
      </w:r>
    </w:p>
  </w:footnote>
  <w:footnote w:id="128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(6/ 62)</w:t>
      </w:r>
      <w:r w:rsidRPr="002F3D54">
        <w:rPr>
          <w:rFonts w:ascii="Tahoma" w:hAnsi="Tahoma" w:hint="cs"/>
          <w:color w:val="auto"/>
          <w:sz w:val="32"/>
          <w:szCs w:val="32"/>
          <w:rtl/>
        </w:rPr>
        <w:t xml:space="preserve">. </w:t>
      </w:r>
    </w:p>
  </w:footnote>
  <w:footnote w:id="128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ما بين المعقوفتين مكرر في ب. </w:t>
      </w:r>
    </w:p>
  </w:footnote>
  <w:footnote w:id="129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وكذا</w:t>
      </w:r>
      <w:r w:rsidRPr="002F3D54">
        <w:rPr>
          <w:rFonts w:ascii="Traditional Arabic" w:hAnsi="Traditional Arabic" w:cs="CTraditional Arabic"/>
          <w:sz w:val="32"/>
          <w:rtl/>
        </w:rPr>
        <w:t>#</w:t>
      </w:r>
      <w:r w:rsidRPr="002F3D54">
        <w:rPr>
          <w:rFonts w:hint="cs"/>
          <w:sz w:val="32"/>
          <w:rtl/>
        </w:rPr>
        <w:t xml:space="preserve">. </w:t>
      </w:r>
    </w:p>
  </w:footnote>
  <w:footnote w:id="129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المتفاوضتين</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 xml:space="preserve">المبسوط للسرخسي (11/ 188) </w:t>
      </w:r>
    </w:p>
  </w:footnote>
  <w:footnote w:id="129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188)</w:t>
      </w:r>
      <w:r w:rsidRPr="002F3D54">
        <w:rPr>
          <w:rFonts w:ascii="Tahoma" w:hAnsi="Tahoma" w:hint="cs"/>
          <w:color w:val="auto"/>
          <w:sz w:val="32"/>
          <w:szCs w:val="32"/>
          <w:rtl/>
        </w:rPr>
        <w:t xml:space="preserve">. </w:t>
      </w:r>
    </w:p>
  </w:footnote>
  <w:footnote w:id="129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وكل واحد منهما قائم مقام صاحبه في التصرف، وكان شراء أحدهما كشرائهما، إلا ما استثناه في الكتاب، وهو استحسان لأنه مستثنى عن المفاوضة للضرورة، فإن</w:t>
      </w:r>
      <w:r w:rsidRPr="002F3D54">
        <w:rPr>
          <w:rFonts w:ascii="Tahoma" w:hAnsi="Tahoma" w:hint="cs"/>
          <w:color w:val="auto"/>
          <w:sz w:val="32"/>
          <w:szCs w:val="32"/>
          <w:rtl/>
        </w:rPr>
        <w:t>َّ</w:t>
      </w:r>
      <w:r w:rsidRPr="002F3D54">
        <w:rPr>
          <w:rFonts w:ascii="Tahoma" w:hAnsi="Tahoma"/>
          <w:color w:val="auto"/>
          <w:sz w:val="32"/>
          <w:szCs w:val="32"/>
          <w:rtl/>
        </w:rPr>
        <w:t xml:space="preserve"> الحاجة الراتبة معلومة الوقوع، ولا يمكن إيجابه على صاحبه ولا التصرف من ماله، ولا بد من الشراء فيختص به ضرورة</w:t>
      </w:r>
      <w:r w:rsidRPr="002F3D54">
        <w:rPr>
          <w:rFonts w:ascii="Tahoma" w:hAnsi="Tahoma" w:cs="CTraditional Arabic" w:hint="cs"/>
          <w:color w:val="auto"/>
          <w:sz w:val="32"/>
          <w:szCs w:val="32"/>
          <w:rtl/>
        </w:rPr>
        <w:t>#</w:t>
      </w:r>
      <w:r w:rsidRPr="002F3D54">
        <w:rPr>
          <w:rFonts w:ascii="Tahoma" w:hAnsi="Tahoma"/>
          <w:color w:val="auto"/>
          <w:sz w:val="32"/>
          <w:szCs w:val="32"/>
          <w:rtl/>
        </w:rPr>
        <w:t>. الهداية في شرح بداية المبتدي (3/ 6)</w:t>
      </w:r>
      <w:r w:rsidRPr="002F3D54">
        <w:rPr>
          <w:rFonts w:ascii="Tahoma" w:hAnsi="Tahoma" w:hint="cs"/>
          <w:color w:val="auto"/>
          <w:sz w:val="32"/>
          <w:szCs w:val="32"/>
          <w:rtl/>
        </w:rPr>
        <w:t xml:space="preserve">. </w:t>
      </w:r>
    </w:p>
  </w:footnote>
  <w:footnote w:id="129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بسبب</w:t>
      </w:r>
      <w:r w:rsidRPr="002F3D54">
        <w:rPr>
          <w:rFonts w:ascii="Traditional Arabic" w:hAnsi="Traditional Arabic" w:cs="CTraditional Arabic"/>
          <w:sz w:val="32"/>
          <w:rtl/>
        </w:rPr>
        <w:t>#</w:t>
      </w:r>
      <w:r w:rsidRPr="002F3D54">
        <w:rPr>
          <w:rFonts w:hint="cs"/>
          <w:sz w:val="32"/>
          <w:rtl/>
        </w:rPr>
        <w:t xml:space="preserve">. </w:t>
      </w:r>
    </w:p>
  </w:footnote>
  <w:footnote w:id="129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209)</w:t>
      </w:r>
      <w:r w:rsidRPr="002F3D54">
        <w:rPr>
          <w:rFonts w:ascii="Tahoma" w:hAnsi="Tahoma" w:hint="cs"/>
          <w:color w:val="auto"/>
          <w:sz w:val="32"/>
          <w:szCs w:val="32"/>
          <w:rtl/>
        </w:rPr>
        <w:t xml:space="preserve">. </w:t>
      </w:r>
    </w:p>
  </w:footnote>
  <w:footnote w:id="129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الأجر</w:t>
      </w:r>
      <w:r w:rsidRPr="002F3D54">
        <w:rPr>
          <w:rFonts w:ascii="Traditional Arabic" w:hAnsi="Traditional Arabic" w:cs="CTraditional Arabic"/>
          <w:sz w:val="32"/>
          <w:rtl/>
        </w:rPr>
        <w:t>#</w:t>
      </w:r>
      <w:r w:rsidRPr="002F3D54">
        <w:rPr>
          <w:rFonts w:hint="cs"/>
          <w:sz w:val="32"/>
          <w:rtl/>
        </w:rPr>
        <w:t xml:space="preserve">. </w:t>
      </w:r>
    </w:p>
  </w:footnote>
  <w:footnote w:id="129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بالتجارة</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من التجارة</w:t>
      </w:r>
      <w:r w:rsidRPr="002F3D54">
        <w:rPr>
          <w:rFonts w:ascii="Traditional Arabic" w:hAnsi="Traditional Arabic" w:cs="CTraditional Arabic"/>
          <w:sz w:val="32"/>
          <w:rtl/>
        </w:rPr>
        <w:t>#</w:t>
      </w:r>
      <w:r w:rsidRPr="002F3D54">
        <w:rPr>
          <w:rFonts w:hint="cs"/>
          <w:sz w:val="32"/>
          <w:rtl/>
        </w:rPr>
        <w:t xml:space="preserve">. </w:t>
      </w:r>
    </w:p>
  </w:footnote>
  <w:footnote w:id="129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استأجره</w:t>
      </w:r>
      <w:r w:rsidRPr="002F3D54">
        <w:rPr>
          <w:rFonts w:ascii="Traditional Arabic" w:hAnsi="Traditional Arabic" w:cs="CTraditional Arabic"/>
          <w:sz w:val="32"/>
          <w:rtl/>
        </w:rPr>
        <w:t>#</w:t>
      </w:r>
      <w:r w:rsidRPr="002F3D54">
        <w:rPr>
          <w:rFonts w:hint="cs"/>
          <w:sz w:val="32"/>
          <w:rtl/>
        </w:rPr>
        <w:t xml:space="preserve">. </w:t>
      </w:r>
    </w:p>
  </w:footnote>
  <w:footnote w:id="129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أيهما</w:t>
      </w:r>
      <w:r w:rsidRPr="002F3D54">
        <w:rPr>
          <w:rFonts w:ascii="Traditional Arabic" w:hAnsi="Traditional Arabic" w:cs="CTraditional Arabic"/>
          <w:sz w:val="32"/>
          <w:rtl/>
        </w:rPr>
        <w:t>#</w:t>
      </w:r>
      <w:r w:rsidRPr="002F3D54">
        <w:rPr>
          <w:rFonts w:hint="cs"/>
          <w:sz w:val="32"/>
          <w:rtl/>
        </w:rPr>
        <w:t xml:space="preserve">. </w:t>
      </w:r>
    </w:p>
  </w:footnote>
  <w:footnote w:id="130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بالتزامه</w:t>
      </w:r>
      <w:r w:rsidRPr="002F3D54">
        <w:rPr>
          <w:rFonts w:ascii="Traditional Arabic" w:hAnsi="Traditional Arabic" w:cs="CTraditional Arabic"/>
          <w:sz w:val="32"/>
          <w:rtl/>
        </w:rPr>
        <w:t>#</w:t>
      </w:r>
      <w:r w:rsidRPr="002F3D54">
        <w:rPr>
          <w:rFonts w:hint="cs"/>
          <w:sz w:val="32"/>
          <w:rtl/>
        </w:rPr>
        <w:t xml:space="preserve">. </w:t>
      </w:r>
    </w:p>
  </w:footnote>
  <w:footnote w:id="130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من مال</w:t>
      </w:r>
      <w:r w:rsidRPr="002F3D54">
        <w:rPr>
          <w:rFonts w:ascii="Traditional Arabic" w:hAnsi="Traditional Arabic" w:cs="CTraditional Arabic"/>
          <w:sz w:val="32"/>
          <w:rtl/>
        </w:rPr>
        <w:t>#</w:t>
      </w:r>
      <w:r w:rsidRPr="002F3D54">
        <w:rPr>
          <w:rFonts w:hint="cs"/>
          <w:sz w:val="32"/>
          <w:rtl/>
        </w:rPr>
        <w:t xml:space="preserve">. </w:t>
      </w:r>
    </w:p>
  </w:footnote>
  <w:footnote w:id="130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 xml:space="preserve">المبسوط للسرخسي (11/ </w:t>
      </w:r>
      <w:r w:rsidRPr="002F3D54">
        <w:rPr>
          <w:rFonts w:ascii="Tahoma" w:hAnsi="Tahoma" w:hint="cs"/>
          <w:color w:val="auto"/>
          <w:sz w:val="32"/>
          <w:szCs w:val="32"/>
          <w:rtl/>
        </w:rPr>
        <w:t xml:space="preserve"> 200-</w:t>
      </w:r>
      <w:r w:rsidRPr="002F3D54">
        <w:rPr>
          <w:rFonts w:ascii="Tahoma" w:hAnsi="Tahoma"/>
          <w:color w:val="auto"/>
          <w:sz w:val="32"/>
          <w:szCs w:val="32"/>
          <w:rtl/>
        </w:rPr>
        <w:t>201)</w:t>
      </w:r>
      <w:r w:rsidRPr="002F3D54">
        <w:rPr>
          <w:rFonts w:ascii="Tahoma" w:hAnsi="Tahoma" w:hint="cs"/>
          <w:color w:val="auto"/>
          <w:sz w:val="32"/>
          <w:szCs w:val="32"/>
          <w:rtl/>
        </w:rPr>
        <w:t xml:space="preserve">. </w:t>
      </w:r>
    </w:p>
  </w:footnote>
  <w:footnote w:id="130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بمعاونة</w:t>
      </w:r>
      <w:r w:rsidRPr="002F3D54">
        <w:rPr>
          <w:rFonts w:ascii="Traditional Arabic" w:hAnsi="Traditional Arabic" w:cs="CTraditional Arabic"/>
          <w:sz w:val="32"/>
          <w:rtl/>
        </w:rPr>
        <w:t>#</w:t>
      </w:r>
      <w:r w:rsidRPr="002F3D54">
        <w:rPr>
          <w:rFonts w:hint="cs"/>
          <w:sz w:val="32"/>
          <w:rtl/>
        </w:rPr>
        <w:t xml:space="preserve">. </w:t>
      </w:r>
    </w:p>
  </w:footnote>
  <w:footnote w:id="130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195)</w:t>
      </w:r>
      <w:r w:rsidRPr="002F3D54">
        <w:rPr>
          <w:rFonts w:ascii="Tahoma" w:hAnsi="Tahoma" w:hint="cs"/>
          <w:color w:val="auto"/>
          <w:sz w:val="32"/>
          <w:szCs w:val="32"/>
          <w:rtl/>
        </w:rPr>
        <w:t xml:space="preserve">. </w:t>
      </w:r>
    </w:p>
  </w:footnote>
  <w:footnote w:id="1305">
    <w:p w:rsidR="00E408E2" w:rsidRPr="002F3D54" w:rsidRDefault="00E408E2" w:rsidP="000B57E8">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w:t>
      </w:r>
      <w:r w:rsidRPr="002F3D54">
        <w:rPr>
          <w:rFonts w:ascii="Tahoma" w:hAnsi="Tahoma"/>
          <w:color w:val="auto"/>
          <w:sz w:val="32"/>
          <w:szCs w:val="32"/>
          <w:rtl/>
        </w:rPr>
        <w:t xml:space="preserve"> العناية شرح الهداية (6/ 162)</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384)</w:t>
      </w:r>
      <w:r w:rsidRPr="002F3D54">
        <w:rPr>
          <w:rFonts w:ascii="Tahoma" w:hAnsi="Tahoma" w:hint="cs"/>
          <w:color w:val="auto"/>
          <w:sz w:val="32"/>
          <w:szCs w:val="32"/>
          <w:rtl/>
        </w:rPr>
        <w:t xml:space="preserve">. </w:t>
      </w:r>
    </w:p>
  </w:footnote>
  <w:footnote w:id="130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)السَّفْتَجَةُ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السَّفْتَجَةُ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قِيلَ بِضَمِّ السِّينِ</w:t>
      </w:r>
      <w:r w:rsidRPr="002F3D54">
        <w:rPr>
          <w:rFonts w:ascii="Tahoma" w:hAnsi="Tahoma" w:hint="cs"/>
          <w:color w:val="auto"/>
          <w:sz w:val="32"/>
          <w:szCs w:val="32"/>
          <w:rtl/>
        </w:rPr>
        <w:t>،</w:t>
      </w:r>
      <w:r w:rsidRPr="002F3D54">
        <w:rPr>
          <w:rFonts w:ascii="Tahoma" w:hAnsi="Tahoma"/>
          <w:color w:val="auto"/>
          <w:sz w:val="32"/>
          <w:szCs w:val="32"/>
          <w:rtl/>
        </w:rPr>
        <w:t xml:space="preserve"> وَقِيلَ بِفَتْحِهَا</w:t>
      </w:r>
      <w:r w:rsidRPr="002F3D54">
        <w:rPr>
          <w:rFonts w:ascii="Tahoma" w:hAnsi="Tahoma" w:hint="cs"/>
          <w:color w:val="auto"/>
          <w:sz w:val="32"/>
          <w:szCs w:val="32"/>
          <w:rtl/>
        </w:rPr>
        <w:t>،</w:t>
      </w:r>
      <w:r w:rsidRPr="002F3D54">
        <w:rPr>
          <w:rFonts w:ascii="Tahoma" w:hAnsi="Tahoma"/>
          <w:color w:val="auto"/>
          <w:sz w:val="32"/>
          <w:szCs w:val="32"/>
          <w:rtl/>
        </w:rPr>
        <w:t xml:space="preserve"> وَأَمَّا التَّاءُ فَمَفْتُوحَةٌ فِيهِمَا</w:t>
      </w:r>
      <w:r w:rsidRPr="002F3D54">
        <w:rPr>
          <w:rFonts w:ascii="Tahoma" w:hAnsi="Tahoma" w:hint="cs"/>
          <w:color w:val="auto"/>
          <w:sz w:val="32"/>
          <w:szCs w:val="32"/>
          <w:rtl/>
        </w:rPr>
        <w:t>،</w:t>
      </w:r>
      <w:r w:rsidRPr="002F3D54">
        <w:rPr>
          <w:rFonts w:ascii="Tahoma" w:hAnsi="Tahoma"/>
          <w:color w:val="auto"/>
          <w:sz w:val="32"/>
          <w:szCs w:val="32"/>
          <w:rtl/>
        </w:rPr>
        <w:t xml:space="preserve"> فَارِسِيٌّ مُعَرَّبٌ وَفَسَّرَهَا بَعْضُهُمْ فَقَالَ</w:t>
      </w:r>
      <w:r w:rsidRPr="002F3D54">
        <w:rPr>
          <w:rFonts w:ascii="Tahoma" w:hAnsi="Tahoma" w:hint="cs"/>
          <w:color w:val="auto"/>
          <w:sz w:val="32"/>
          <w:szCs w:val="32"/>
          <w:rtl/>
        </w:rPr>
        <w:t xml:space="preserve">: </w:t>
      </w:r>
      <w:r w:rsidRPr="002F3D54">
        <w:rPr>
          <w:rFonts w:ascii="Tahoma" w:hAnsi="Tahoma"/>
          <w:color w:val="auto"/>
          <w:sz w:val="32"/>
          <w:szCs w:val="32"/>
          <w:rtl/>
        </w:rPr>
        <w:t>هِيَ كِتَابُ صَاحِبِ الْمَالِ لِوَكِيلِهِ أَنْ يَدْفَعَ مَالًا قَرْضًا يَأْمَنُ بِهِ مِنْ خَطَرِ الطَّرِيقِ  وَالْجَمْعُ السَّفَاتِجُ. المصباح المنير في غريب الشرح الكبير (1/ 278)</w:t>
      </w:r>
      <w:r w:rsidRPr="002F3D54">
        <w:rPr>
          <w:rFonts w:ascii="Tahoma" w:hAnsi="Tahoma" w:hint="cs"/>
          <w:color w:val="auto"/>
          <w:sz w:val="32"/>
          <w:szCs w:val="32"/>
          <w:rtl/>
        </w:rPr>
        <w:t xml:space="preserve">. </w:t>
      </w:r>
    </w:p>
  </w:footnote>
  <w:footnote w:id="1307">
    <w:p w:rsidR="00E408E2" w:rsidRPr="002F3D54" w:rsidRDefault="00E408E2" w:rsidP="00021530">
      <w:pPr>
        <w:pStyle w:val="af3"/>
        <w:ind w:left="0" w:firstLine="0"/>
        <w:rPr>
          <w:rFonts w:ascii="Tahoma" w:hAnsi="Tahoma"/>
          <w:color w:val="auto"/>
        </w:rPr>
      </w:pPr>
      <w:r w:rsidRPr="002F3D54">
        <w:rPr>
          <w:rFonts w:ascii="Tahoma" w:hAnsi="Tahoma"/>
          <w:color w:val="auto"/>
          <w:rtl/>
        </w:rPr>
        <w:t>(</w:t>
      </w:r>
      <w:r w:rsidRPr="002F3D54">
        <w:rPr>
          <w:rStyle w:val="ae"/>
          <w:rFonts w:ascii="Tahoma" w:hAnsi="Tahoma"/>
          <w:color w:val="auto"/>
          <w:vertAlign w:val="baseline"/>
        </w:rPr>
        <w:footnoteRef/>
      </w:r>
      <w:r w:rsidRPr="002F3D54">
        <w:rPr>
          <w:rFonts w:ascii="Tahoma" w:hAnsi="Tahoma"/>
          <w:color w:val="auto"/>
          <w:rtl/>
        </w:rPr>
        <w:t>)والتَوى مقصورٌ: هلاكُ المال. يقال: تَويَ المال بالكسر يتوى توى، وأتواه غيره. وهذا مال تو على فعل. الصحاح تاج اللغة وصحاح العربية (6/ 2290)</w:t>
      </w:r>
      <w:r w:rsidRPr="002F3D54">
        <w:rPr>
          <w:rFonts w:ascii="Tahoma" w:hAnsi="Tahoma" w:hint="cs"/>
          <w:color w:val="auto"/>
          <w:rtl/>
        </w:rPr>
        <w:t>.</w:t>
      </w:r>
    </w:p>
  </w:footnote>
  <w:footnote w:id="130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(6/ 75)</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162)</w:t>
      </w:r>
      <w:r w:rsidRPr="002F3D54">
        <w:rPr>
          <w:rFonts w:ascii="Tahoma" w:hAnsi="Tahoma" w:hint="cs"/>
          <w:color w:val="auto"/>
          <w:sz w:val="32"/>
          <w:szCs w:val="32"/>
          <w:rtl/>
        </w:rPr>
        <w:t xml:space="preserve">. </w:t>
      </w:r>
    </w:p>
  </w:footnote>
  <w:footnote w:id="130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وكذا</w:t>
      </w:r>
      <w:r w:rsidRPr="002F3D54">
        <w:rPr>
          <w:rFonts w:ascii="Traditional Arabic" w:hAnsi="Traditional Arabic" w:cs="CTraditional Arabic"/>
          <w:sz w:val="32"/>
          <w:rtl/>
        </w:rPr>
        <w:t>#</w:t>
      </w:r>
      <w:r w:rsidRPr="002F3D54">
        <w:rPr>
          <w:rFonts w:hint="cs"/>
          <w:sz w:val="32"/>
          <w:rtl/>
        </w:rPr>
        <w:t xml:space="preserve">. </w:t>
      </w:r>
    </w:p>
  </w:footnote>
  <w:footnote w:id="131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180)</w:t>
      </w:r>
      <w:r w:rsidRPr="002F3D54">
        <w:rPr>
          <w:rFonts w:ascii="Tahoma" w:hAnsi="Tahoma" w:hint="cs"/>
          <w:color w:val="auto"/>
          <w:sz w:val="32"/>
          <w:szCs w:val="32"/>
          <w:rtl/>
        </w:rPr>
        <w:t xml:space="preserve">. </w:t>
      </w:r>
    </w:p>
  </w:footnote>
  <w:footnote w:id="131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164)</w:t>
      </w:r>
      <w:r w:rsidRPr="002F3D54">
        <w:rPr>
          <w:rFonts w:ascii="Tahoma" w:hAnsi="Tahoma" w:hint="cs"/>
          <w:color w:val="auto"/>
          <w:sz w:val="32"/>
          <w:szCs w:val="32"/>
          <w:rtl/>
        </w:rPr>
        <w:t xml:space="preserve">. </w:t>
      </w:r>
    </w:p>
  </w:footnote>
  <w:footnote w:id="131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بسبب</w:t>
      </w:r>
      <w:r w:rsidRPr="002F3D54">
        <w:rPr>
          <w:rFonts w:ascii="Traditional Arabic" w:hAnsi="Traditional Arabic" w:cs="CTraditional Arabic"/>
          <w:sz w:val="32"/>
          <w:rtl/>
        </w:rPr>
        <w:t>#</w:t>
      </w:r>
      <w:r w:rsidRPr="002F3D54">
        <w:rPr>
          <w:rFonts w:hint="cs"/>
          <w:sz w:val="32"/>
          <w:rtl/>
        </w:rPr>
        <w:t xml:space="preserve">. </w:t>
      </w:r>
    </w:p>
  </w:footnote>
  <w:footnote w:id="131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السبب</w:t>
      </w:r>
      <w:r w:rsidRPr="002F3D54">
        <w:rPr>
          <w:rFonts w:ascii="Traditional Arabic" w:hAnsi="Traditional Arabic" w:cs="CTraditional Arabic"/>
          <w:sz w:val="32"/>
          <w:rtl/>
        </w:rPr>
        <w:t>#</w:t>
      </w:r>
      <w:r w:rsidRPr="002F3D54">
        <w:rPr>
          <w:rFonts w:hint="cs"/>
          <w:sz w:val="32"/>
          <w:rtl/>
        </w:rPr>
        <w:t xml:space="preserve">. </w:t>
      </w:r>
    </w:p>
  </w:footnote>
  <w:footnote w:id="131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للمالك</w:t>
      </w:r>
      <w:r w:rsidRPr="002F3D54">
        <w:rPr>
          <w:rFonts w:ascii="Traditional Arabic" w:hAnsi="Traditional Arabic" w:cs="CTraditional Arabic"/>
          <w:sz w:val="32"/>
          <w:rtl/>
        </w:rPr>
        <w:t>#</w:t>
      </w:r>
      <w:r w:rsidRPr="002F3D54">
        <w:rPr>
          <w:rFonts w:hint="cs"/>
          <w:sz w:val="32"/>
          <w:rtl/>
        </w:rPr>
        <w:t xml:space="preserve">. </w:t>
      </w:r>
    </w:p>
  </w:footnote>
  <w:footnote w:id="131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191)</w:t>
      </w:r>
      <w:r w:rsidRPr="002F3D54">
        <w:rPr>
          <w:rFonts w:ascii="Tahoma" w:hAnsi="Tahoma" w:hint="cs"/>
          <w:color w:val="auto"/>
          <w:sz w:val="32"/>
          <w:szCs w:val="32"/>
          <w:rtl/>
        </w:rPr>
        <w:t xml:space="preserve">. </w:t>
      </w:r>
    </w:p>
  </w:footnote>
  <w:footnote w:id="131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)هو الفقيه، أبو أمية، شريح بن الحارث</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شريحبن</w:instrText>
      </w:r>
      <w:r w:rsidRPr="002F3D54">
        <w:rPr>
          <w:rFonts w:hint="cs"/>
          <w:color w:val="auto"/>
          <w:rtl/>
        </w:rPr>
        <w:instrText>الحارث أبو أمية القاضي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بن قيس بن الجهم الكندي، قاضي الكوفة</w:t>
      </w:r>
      <w:r w:rsidRPr="002F3D54">
        <w:rPr>
          <w:rFonts w:ascii="Tahoma" w:hAnsi="Tahoma" w:hint="cs"/>
          <w:color w:val="auto"/>
          <w:sz w:val="32"/>
          <w:szCs w:val="32"/>
          <w:rtl/>
        </w:rPr>
        <w:t xml:space="preserve">، </w:t>
      </w:r>
      <w:r w:rsidRPr="002F3D54">
        <w:rPr>
          <w:rFonts w:ascii="Tahoma" w:hAnsi="Tahoma"/>
          <w:color w:val="auto"/>
          <w:sz w:val="32"/>
          <w:szCs w:val="32"/>
          <w:rtl/>
        </w:rPr>
        <w:t>ويقال: شريح بن شراحيل أو ابن شرحبيل</w:t>
      </w:r>
      <w:r w:rsidRPr="002F3D54">
        <w:rPr>
          <w:rFonts w:ascii="Tahoma" w:hAnsi="Tahoma" w:hint="cs"/>
          <w:color w:val="auto"/>
          <w:sz w:val="32"/>
          <w:szCs w:val="32"/>
          <w:rtl/>
        </w:rPr>
        <w:t xml:space="preserve">، </w:t>
      </w:r>
      <w:r w:rsidRPr="002F3D54">
        <w:rPr>
          <w:rFonts w:ascii="Tahoma" w:hAnsi="Tahoma"/>
          <w:color w:val="auto"/>
          <w:sz w:val="32"/>
          <w:szCs w:val="32"/>
          <w:rtl/>
        </w:rPr>
        <w:t>ويقال: وهو من أولاد الفرس الذين كانوا باليمن. يقال: له صحبة، ولم يصح، بل هو ممن أسلم في حياة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وانتقل من اليمن زمن الصديق. </w:t>
      </w:r>
      <w:r w:rsidRPr="002F3D54">
        <w:rPr>
          <w:rFonts w:ascii="Tahoma" w:hAnsi="Tahoma" w:hint="cs"/>
          <w:color w:val="auto"/>
          <w:sz w:val="32"/>
          <w:szCs w:val="32"/>
          <w:rtl/>
        </w:rPr>
        <w:t xml:space="preserve">توفي سنة(78ه). </w:t>
      </w:r>
      <w:r w:rsidRPr="002F3D54">
        <w:rPr>
          <w:rFonts w:ascii="Tahoma" w:hAnsi="Tahoma"/>
          <w:color w:val="auto"/>
          <w:sz w:val="32"/>
          <w:szCs w:val="32"/>
          <w:rtl/>
        </w:rPr>
        <w:t>الطبقات الكبرى ط العلمية (6/ 182)، سير أعلام النبلاء (4/ 100)</w:t>
      </w:r>
      <w:r w:rsidRPr="002F3D54">
        <w:rPr>
          <w:rFonts w:ascii="Tahoma" w:hAnsi="Tahoma" w:hint="cs"/>
          <w:color w:val="auto"/>
          <w:sz w:val="32"/>
          <w:szCs w:val="32"/>
          <w:rtl/>
        </w:rPr>
        <w:t xml:space="preserve">. </w:t>
      </w:r>
    </w:p>
  </w:footnote>
  <w:footnote w:id="131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ينفرد</w:t>
      </w:r>
      <w:r w:rsidRPr="002F3D54">
        <w:rPr>
          <w:rFonts w:ascii="Traditional Arabic" w:hAnsi="Traditional Arabic" w:cs="CTraditional Arabic"/>
          <w:sz w:val="32"/>
          <w:rtl/>
        </w:rPr>
        <w:t>#</w:t>
      </w:r>
      <w:r w:rsidRPr="002F3D54">
        <w:rPr>
          <w:rFonts w:hint="cs"/>
          <w:sz w:val="32"/>
          <w:rtl/>
        </w:rPr>
        <w:t xml:space="preserve">. </w:t>
      </w:r>
    </w:p>
  </w:footnote>
  <w:footnote w:id="131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(15/ 75)</w:t>
      </w:r>
      <w:r w:rsidRPr="002F3D54">
        <w:rPr>
          <w:rFonts w:ascii="Tahoma" w:hAnsi="Tahoma" w:hint="cs"/>
          <w:color w:val="auto"/>
          <w:sz w:val="32"/>
          <w:szCs w:val="32"/>
          <w:rtl/>
        </w:rPr>
        <w:t xml:space="preserve">. </w:t>
      </w:r>
    </w:p>
  </w:footnote>
  <w:footnote w:id="131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لإثبات</w:t>
      </w:r>
      <w:r w:rsidRPr="002F3D54">
        <w:rPr>
          <w:rFonts w:ascii="Traditional Arabic" w:hAnsi="Traditional Arabic" w:cs="CTraditional Arabic"/>
          <w:sz w:val="32"/>
          <w:rtl/>
        </w:rPr>
        <w:t>#</w:t>
      </w:r>
      <w:r w:rsidRPr="002F3D54">
        <w:rPr>
          <w:rFonts w:hint="cs"/>
          <w:sz w:val="32"/>
          <w:rtl/>
        </w:rPr>
        <w:t xml:space="preserve">. </w:t>
      </w:r>
    </w:p>
  </w:footnote>
  <w:footnote w:id="132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تحدث</w:t>
      </w:r>
      <w:r w:rsidRPr="002F3D54">
        <w:rPr>
          <w:rFonts w:ascii="Traditional Arabic" w:hAnsi="Traditional Arabic" w:cs="CTraditional Arabic"/>
          <w:sz w:val="32"/>
          <w:rtl/>
        </w:rPr>
        <w:t>#</w:t>
      </w:r>
      <w:r w:rsidRPr="002F3D54">
        <w:rPr>
          <w:rFonts w:hint="cs"/>
          <w:sz w:val="32"/>
          <w:rtl/>
        </w:rPr>
        <w:t xml:space="preserve">. </w:t>
      </w:r>
    </w:p>
  </w:footnote>
  <w:footnote w:id="132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32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الوصية</w:t>
      </w:r>
      <w:r w:rsidRPr="002F3D54">
        <w:rPr>
          <w:rFonts w:ascii="Traditional Arabic" w:hAnsi="Traditional Arabic" w:cs="CTraditional Arabic"/>
          <w:sz w:val="32"/>
          <w:rtl/>
        </w:rPr>
        <w:t>#</w:t>
      </w:r>
      <w:r w:rsidRPr="002F3D54">
        <w:rPr>
          <w:rFonts w:hint="cs"/>
          <w:sz w:val="32"/>
          <w:rtl/>
        </w:rPr>
        <w:t xml:space="preserve">. </w:t>
      </w:r>
    </w:p>
  </w:footnote>
  <w:footnote w:id="132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(ب). </w:t>
      </w:r>
    </w:p>
  </w:footnote>
  <w:footnote w:id="132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166)</w:t>
      </w:r>
      <w:r w:rsidRPr="002F3D54">
        <w:rPr>
          <w:rFonts w:ascii="Tahoma" w:hAnsi="Tahoma" w:hint="cs"/>
          <w:color w:val="auto"/>
          <w:sz w:val="32"/>
          <w:szCs w:val="32"/>
          <w:rtl/>
        </w:rPr>
        <w:t xml:space="preserve">. </w:t>
      </w:r>
    </w:p>
  </w:footnote>
  <w:footnote w:id="132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32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167)</w:t>
      </w:r>
      <w:r w:rsidRPr="002F3D54">
        <w:rPr>
          <w:rFonts w:ascii="Tahoma" w:hAnsi="Tahoma" w:hint="cs"/>
          <w:color w:val="auto"/>
          <w:sz w:val="32"/>
          <w:szCs w:val="32"/>
          <w:rtl/>
        </w:rPr>
        <w:t xml:space="preserve">. </w:t>
      </w:r>
    </w:p>
  </w:footnote>
  <w:footnote w:id="132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الهداية في شرح بداية المبتدي (3/ 12)</w:t>
      </w:r>
      <w:r w:rsidRPr="002F3D54">
        <w:rPr>
          <w:rFonts w:ascii="Tahoma" w:hAnsi="Tahoma" w:hint="cs"/>
          <w:color w:val="auto"/>
          <w:sz w:val="32"/>
          <w:szCs w:val="32"/>
          <w:rtl/>
        </w:rPr>
        <w:t xml:space="preserve">. </w:t>
      </w:r>
    </w:p>
  </w:footnote>
  <w:footnote w:id="132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ينعقد</w:t>
      </w:r>
      <w:r w:rsidRPr="002F3D54">
        <w:rPr>
          <w:rFonts w:ascii="Traditional Arabic" w:hAnsi="Traditional Arabic" w:cs="CTraditional Arabic"/>
          <w:sz w:val="32"/>
          <w:rtl/>
        </w:rPr>
        <w:t>#</w:t>
      </w:r>
      <w:r w:rsidRPr="002F3D54">
        <w:rPr>
          <w:rFonts w:hint="cs"/>
          <w:sz w:val="32"/>
          <w:rtl/>
        </w:rPr>
        <w:t xml:space="preserve">. </w:t>
      </w:r>
    </w:p>
  </w:footnote>
  <w:footnote w:id="132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وإذا</w:t>
      </w:r>
      <w:r w:rsidRPr="002F3D54">
        <w:rPr>
          <w:rFonts w:ascii="Traditional Arabic" w:hAnsi="Traditional Arabic" w:cs="CTraditional Arabic"/>
          <w:sz w:val="32"/>
          <w:rtl/>
        </w:rPr>
        <w:t>#</w:t>
      </w:r>
      <w:r w:rsidRPr="002F3D54">
        <w:rPr>
          <w:rFonts w:hint="cs"/>
          <w:sz w:val="32"/>
          <w:rtl/>
        </w:rPr>
        <w:t xml:space="preserve">. </w:t>
      </w:r>
    </w:p>
  </w:footnote>
  <w:footnote w:id="133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الدارقطني في سننه، كتاب النكاح، باب المهر، برقم(3606)4/360.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الشَّعْبِيِّ، عَنْ عَلِيٍّ: </w:t>
      </w:r>
      <w:r w:rsidRPr="002F3D54">
        <w:rPr>
          <w:rFonts w:ascii="Tahoma" w:hAnsi="Tahoma" w:cs="CTraditional Arabic"/>
          <w:color w:val="auto"/>
          <w:sz w:val="32"/>
          <w:szCs w:val="32"/>
          <w:rtl/>
        </w:rPr>
        <w:t>$</w:t>
      </w:r>
      <w:r w:rsidRPr="002F3D54">
        <w:rPr>
          <w:rFonts w:ascii="Tahoma" w:hAnsi="Tahoma"/>
          <w:color w:val="auto"/>
          <w:sz w:val="32"/>
          <w:szCs w:val="32"/>
          <w:rtl/>
        </w:rPr>
        <w:t>لَا مَهْرَ أَقَلَّ مِنْ عَشَرَةِ دَرَاهِمَ</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ابن عبد الهادي: غياث ابن ابراهيم قال عنه أحمد، والبخاري، والدارقطني إنه متروك، </w:t>
      </w:r>
      <w:r w:rsidRPr="002F3D54">
        <w:rPr>
          <w:rFonts w:ascii="Tahoma" w:hAnsi="Tahoma"/>
          <w:color w:val="auto"/>
          <w:sz w:val="32"/>
          <w:szCs w:val="32"/>
          <w:rtl/>
        </w:rPr>
        <w:t>وقال ابن حِبَّان: يضع الحديث</w:t>
      </w:r>
      <w:r w:rsidRPr="002F3D54">
        <w:rPr>
          <w:rFonts w:ascii="Tahoma" w:hAnsi="Tahoma" w:hint="cs"/>
          <w:color w:val="auto"/>
          <w:sz w:val="32"/>
          <w:szCs w:val="32"/>
          <w:rtl/>
        </w:rPr>
        <w:t xml:space="preserve">. </w:t>
      </w:r>
      <w:r w:rsidRPr="002F3D54">
        <w:rPr>
          <w:rFonts w:ascii="Tahoma" w:hAnsi="Tahoma"/>
          <w:color w:val="auto"/>
          <w:sz w:val="32"/>
          <w:szCs w:val="32"/>
          <w:rtl/>
        </w:rPr>
        <w:t>تنقيح التحقيق لابن عبد الهادي (4/ 379)</w:t>
      </w:r>
      <w:r w:rsidRPr="002F3D54">
        <w:rPr>
          <w:rFonts w:ascii="Tahoma" w:hAnsi="Tahoma" w:hint="cs"/>
          <w:color w:val="auto"/>
          <w:sz w:val="32"/>
          <w:szCs w:val="32"/>
          <w:rtl/>
        </w:rPr>
        <w:t xml:space="preserve">. </w:t>
      </w:r>
    </w:p>
  </w:footnote>
  <w:footnote w:id="133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)المفصل في صنعة الإعراب (ص: 346)</w:t>
      </w:r>
      <w:r w:rsidRPr="002F3D54">
        <w:rPr>
          <w:rFonts w:ascii="Tahoma" w:hAnsi="Tahoma" w:hint="cs"/>
          <w:color w:val="auto"/>
          <w:sz w:val="32"/>
          <w:szCs w:val="32"/>
          <w:rtl/>
        </w:rPr>
        <w:t xml:space="preserve">، </w:t>
      </w:r>
      <w:r w:rsidRPr="002F3D54">
        <w:rPr>
          <w:rFonts w:ascii="Tahoma" w:hAnsi="Tahoma"/>
          <w:color w:val="auto"/>
          <w:sz w:val="32"/>
          <w:szCs w:val="32"/>
          <w:rtl/>
        </w:rPr>
        <w:t>اللباب في علل البناء والإعراب (1/ 253)</w:t>
      </w:r>
      <w:r w:rsidRPr="002F3D54">
        <w:rPr>
          <w:rFonts w:ascii="Tahoma" w:hAnsi="Tahoma" w:hint="cs"/>
          <w:color w:val="auto"/>
          <w:sz w:val="32"/>
          <w:szCs w:val="32"/>
          <w:rtl/>
        </w:rPr>
        <w:t xml:space="preserve">. </w:t>
      </w:r>
    </w:p>
  </w:footnote>
  <w:footnote w:id="1332">
    <w:p w:rsidR="00E408E2" w:rsidRPr="002F3D54" w:rsidRDefault="00E408E2" w:rsidP="00021530">
      <w:pPr>
        <w:pStyle w:val="af3"/>
        <w:ind w:left="0" w:firstLine="0"/>
        <w:rPr>
          <w:rFonts w:ascii="Tahoma" w:hAnsi="Tahoma"/>
          <w:color w:val="auto"/>
        </w:rPr>
      </w:pPr>
      <w:r w:rsidRPr="002F3D54">
        <w:rPr>
          <w:rFonts w:ascii="Tahoma" w:hAnsi="Tahoma"/>
          <w:color w:val="auto"/>
          <w:rtl/>
        </w:rPr>
        <w:t>(</w:t>
      </w:r>
      <w:r w:rsidRPr="002F3D54">
        <w:rPr>
          <w:rStyle w:val="ae"/>
          <w:rFonts w:ascii="Tahoma" w:hAnsi="Tahoma"/>
          <w:color w:val="auto"/>
          <w:vertAlign w:val="baseline"/>
        </w:rPr>
        <w:footnoteRef/>
      </w:r>
      <w:r w:rsidRPr="002F3D54">
        <w:rPr>
          <w:rFonts w:ascii="Tahoma" w:hAnsi="Tahoma"/>
          <w:color w:val="auto"/>
          <w:rtl/>
        </w:rPr>
        <w:t>)</w:t>
      </w:r>
      <w:r w:rsidRPr="002F3D54">
        <w:rPr>
          <w:rFonts w:ascii="Tahoma" w:hAnsi="Tahoma" w:hint="cs"/>
          <w:color w:val="auto"/>
          <w:rtl/>
        </w:rPr>
        <w:t xml:space="preserve"> ينظر </w:t>
      </w:r>
      <w:r w:rsidRPr="002F3D54">
        <w:rPr>
          <w:rFonts w:ascii="Tahoma" w:hAnsi="Tahoma"/>
          <w:color w:val="auto"/>
          <w:rtl/>
        </w:rPr>
        <w:t>الأمثال لابن سلام (ص: 290)</w:t>
      </w:r>
    </w:p>
  </w:footnote>
  <w:footnote w:id="133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)فتاوى قاضي خان (3/ 386)،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(5/ 236)</w:t>
      </w:r>
      <w:r w:rsidRPr="002F3D54">
        <w:rPr>
          <w:rFonts w:ascii="Tahoma" w:hAnsi="Tahoma" w:hint="cs"/>
          <w:color w:val="auto"/>
          <w:sz w:val="32"/>
          <w:szCs w:val="32"/>
          <w:rtl/>
        </w:rPr>
        <w:t xml:space="preserve">. </w:t>
      </w:r>
    </w:p>
  </w:footnote>
  <w:footnote w:id="133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يكون</w:t>
      </w:r>
      <w:r w:rsidRPr="002F3D54">
        <w:rPr>
          <w:rFonts w:ascii="Traditional Arabic" w:hAnsi="Traditional Arabic" w:cs="CTraditional Arabic"/>
          <w:sz w:val="32"/>
          <w:rtl/>
        </w:rPr>
        <w:t>#</w:t>
      </w:r>
      <w:r w:rsidRPr="002F3D54">
        <w:rPr>
          <w:rFonts w:hint="cs"/>
          <w:sz w:val="32"/>
          <w:rtl/>
        </w:rPr>
        <w:t xml:space="preserve">. </w:t>
      </w:r>
    </w:p>
  </w:footnote>
  <w:footnote w:id="133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بها</w:t>
      </w:r>
      <w:r w:rsidRPr="002F3D54">
        <w:rPr>
          <w:rFonts w:ascii="Traditional Arabic" w:hAnsi="Traditional Arabic" w:cs="CTraditional Arabic"/>
          <w:sz w:val="32"/>
          <w:rtl/>
        </w:rPr>
        <w:t>#</w:t>
      </w:r>
      <w:r w:rsidRPr="002F3D54">
        <w:rPr>
          <w:rFonts w:hint="cs"/>
          <w:sz w:val="32"/>
          <w:rtl/>
        </w:rPr>
        <w:t xml:space="preserve">. </w:t>
      </w:r>
    </w:p>
  </w:footnote>
  <w:footnote w:id="1336">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بدائع الصنائع في ترتيب الشرائع (6/ 60)</w:t>
      </w:r>
      <w:r w:rsidRPr="002F3D54">
        <w:rPr>
          <w:rFonts w:ascii="Tahoma" w:hAnsi="Tahoma" w:hint="cs"/>
          <w:color w:val="auto"/>
          <w:sz w:val="32"/>
          <w:szCs w:val="32"/>
          <w:rtl/>
        </w:rPr>
        <w:t xml:space="preserve">. </w:t>
      </w:r>
    </w:p>
  </w:footnote>
  <w:footnote w:id="133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وهي</w:t>
      </w:r>
      <w:r w:rsidRPr="002F3D54">
        <w:rPr>
          <w:rFonts w:ascii="Traditional Arabic" w:hAnsi="Traditional Arabic" w:cs="CTraditional Arabic"/>
          <w:sz w:val="32"/>
          <w:rtl/>
        </w:rPr>
        <w:t>#</w:t>
      </w:r>
      <w:r w:rsidRPr="002F3D54">
        <w:rPr>
          <w:rFonts w:hint="cs"/>
          <w:sz w:val="32"/>
          <w:rtl/>
        </w:rPr>
        <w:t xml:space="preserve">. </w:t>
      </w:r>
    </w:p>
  </w:footnote>
  <w:footnote w:id="133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160)</w:t>
      </w:r>
      <w:r w:rsidRPr="002F3D54">
        <w:rPr>
          <w:rFonts w:ascii="Tahoma" w:hAnsi="Tahoma" w:hint="cs"/>
          <w:color w:val="auto"/>
          <w:sz w:val="32"/>
          <w:szCs w:val="32"/>
          <w:rtl/>
        </w:rPr>
        <w:t xml:space="preserve">. </w:t>
      </w:r>
    </w:p>
  </w:footnote>
  <w:footnote w:id="133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لأنه إذا باع كل واحد منهما رأس ماله وتفاضل الثمنان فما يستحقه أحدهما من الزيادة في مال صاحبه ربح ما لميملك وما لم يضمن</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الهداية في شرح بداية المبتدي (3/ </w:t>
      </w:r>
      <w:r w:rsidRPr="002F3D54">
        <w:rPr>
          <w:rFonts w:ascii="Tahoma" w:hAnsi="Tahoma" w:hint="cs"/>
          <w:color w:val="auto"/>
          <w:sz w:val="32"/>
          <w:szCs w:val="32"/>
          <w:rtl/>
        </w:rPr>
        <w:t>7-</w:t>
      </w:r>
      <w:r w:rsidRPr="002F3D54">
        <w:rPr>
          <w:rFonts w:ascii="Tahoma" w:hAnsi="Tahoma"/>
          <w:color w:val="auto"/>
          <w:sz w:val="32"/>
          <w:szCs w:val="32"/>
          <w:rtl/>
        </w:rPr>
        <w:t>8)</w:t>
      </w:r>
      <w:r w:rsidRPr="002F3D54">
        <w:rPr>
          <w:rFonts w:ascii="Tahoma" w:hAnsi="Tahoma" w:hint="cs"/>
          <w:color w:val="auto"/>
          <w:sz w:val="32"/>
          <w:szCs w:val="32"/>
          <w:rtl/>
        </w:rPr>
        <w:t xml:space="preserve">. </w:t>
      </w:r>
    </w:p>
  </w:footnote>
  <w:footnote w:id="134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34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ولا</w:t>
      </w:r>
      <w:r w:rsidRPr="002F3D54">
        <w:rPr>
          <w:rFonts w:ascii="Traditional Arabic" w:hAnsi="Traditional Arabic" w:cs="CTraditional Arabic"/>
          <w:sz w:val="32"/>
          <w:rtl/>
        </w:rPr>
        <w:t>#</w:t>
      </w:r>
      <w:r w:rsidRPr="002F3D54">
        <w:rPr>
          <w:rFonts w:hint="cs"/>
          <w:sz w:val="32"/>
          <w:rtl/>
        </w:rPr>
        <w:t xml:space="preserve">. </w:t>
      </w:r>
    </w:p>
  </w:footnote>
  <w:footnote w:id="134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(6/ 59)</w:t>
      </w:r>
      <w:r w:rsidRPr="002F3D54">
        <w:rPr>
          <w:rFonts w:ascii="Tahoma" w:hAnsi="Tahoma" w:hint="cs"/>
          <w:color w:val="auto"/>
          <w:sz w:val="32"/>
          <w:szCs w:val="32"/>
          <w:rtl/>
        </w:rPr>
        <w:t xml:space="preserve">. </w:t>
      </w:r>
    </w:p>
  </w:footnote>
  <w:footnote w:id="134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فإذا</w:t>
      </w:r>
      <w:r w:rsidRPr="002F3D54">
        <w:rPr>
          <w:rFonts w:ascii="Traditional Arabic" w:hAnsi="Traditional Arabic" w:cs="CTraditional Arabic"/>
          <w:sz w:val="32"/>
          <w:rtl/>
        </w:rPr>
        <w:t>#</w:t>
      </w:r>
      <w:r w:rsidRPr="002F3D54">
        <w:rPr>
          <w:rFonts w:hint="cs"/>
          <w:sz w:val="32"/>
          <w:rtl/>
        </w:rPr>
        <w:t xml:space="preserve">. </w:t>
      </w:r>
    </w:p>
  </w:footnote>
  <w:footnote w:id="134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فأما</w:t>
      </w:r>
      <w:r w:rsidRPr="002F3D54">
        <w:rPr>
          <w:rFonts w:ascii="Traditional Arabic" w:hAnsi="Traditional Arabic" w:cs="CTraditional Arabic"/>
          <w:sz w:val="32"/>
          <w:rtl/>
        </w:rPr>
        <w:t>#</w:t>
      </w:r>
      <w:r w:rsidRPr="002F3D54">
        <w:rPr>
          <w:rFonts w:hint="cs"/>
          <w:sz w:val="32"/>
          <w:rtl/>
        </w:rPr>
        <w:t xml:space="preserve">. </w:t>
      </w:r>
    </w:p>
  </w:footnote>
  <w:footnote w:id="134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161)</w:t>
      </w:r>
      <w:r w:rsidRPr="002F3D54">
        <w:rPr>
          <w:rFonts w:ascii="Tahoma" w:hAnsi="Tahoma" w:hint="cs"/>
          <w:color w:val="auto"/>
          <w:sz w:val="32"/>
          <w:szCs w:val="32"/>
          <w:rtl/>
        </w:rPr>
        <w:t xml:space="preserve">. </w:t>
      </w:r>
    </w:p>
  </w:footnote>
  <w:footnote w:id="134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160)</w:t>
      </w:r>
      <w:r w:rsidRPr="002F3D54">
        <w:rPr>
          <w:rFonts w:ascii="Tahoma" w:hAnsi="Tahoma" w:hint="cs"/>
          <w:color w:val="auto"/>
          <w:sz w:val="32"/>
          <w:szCs w:val="32"/>
          <w:rtl/>
        </w:rPr>
        <w:t xml:space="preserve">. </w:t>
      </w:r>
    </w:p>
  </w:footnote>
  <w:footnote w:id="134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تتعين</w:t>
      </w:r>
      <w:r w:rsidRPr="002F3D54">
        <w:rPr>
          <w:rFonts w:ascii="Traditional Arabic" w:hAnsi="Traditional Arabic" w:cs="CTraditional Arabic"/>
          <w:sz w:val="32"/>
          <w:rtl/>
        </w:rPr>
        <w:t>#</w:t>
      </w:r>
      <w:r w:rsidRPr="002F3D54">
        <w:rPr>
          <w:rFonts w:hint="cs"/>
          <w:sz w:val="32"/>
          <w:rtl/>
        </w:rPr>
        <w:t xml:space="preserve">. </w:t>
      </w:r>
    </w:p>
  </w:footnote>
  <w:footnote w:id="134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160)</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170)</w:t>
      </w:r>
      <w:r w:rsidRPr="002F3D54">
        <w:rPr>
          <w:rFonts w:ascii="Tahoma" w:hAnsi="Tahoma" w:hint="cs"/>
          <w:color w:val="auto"/>
          <w:sz w:val="32"/>
          <w:szCs w:val="32"/>
          <w:rtl/>
        </w:rPr>
        <w:t xml:space="preserve">. </w:t>
      </w:r>
    </w:p>
  </w:footnote>
  <w:footnote w:id="134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قيد بها</w:t>
      </w:r>
      <w:r w:rsidRPr="002F3D54">
        <w:rPr>
          <w:rFonts w:ascii="Traditional Arabic" w:hAnsi="Traditional Arabic" w:cs="CTraditional Arabic"/>
          <w:sz w:val="32"/>
          <w:rtl/>
        </w:rPr>
        <w:t>#</w:t>
      </w:r>
      <w:r w:rsidRPr="002F3D54">
        <w:rPr>
          <w:rFonts w:hint="cs"/>
          <w:sz w:val="32"/>
          <w:rtl/>
        </w:rPr>
        <w:t xml:space="preserve">. </w:t>
      </w:r>
    </w:p>
  </w:footnote>
  <w:footnote w:id="135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)مراتب الإجماع (ص: 85)</w:t>
      </w:r>
      <w:r w:rsidRPr="002F3D54">
        <w:rPr>
          <w:rFonts w:ascii="Tahoma" w:hAnsi="Tahoma" w:hint="cs"/>
          <w:color w:val="auto"/>
          <w:sz w:val="32"/>
          <w:szCs w:val="32"/>
          <w:rtl/>
        </w:rPr>
        <w:t xml:space="preserve">، </w:t>
      </w:r>
      <w:r w:rsidRPr="002F3D54">
        <w:rPr>
          <w:rFonts w:ascii="Tahoma" w:hAnsi="Tahoma"/>
          <w:color w:val="auto"/>
          <w:sz w:val="32"/>
          <w:szCs w:val="32"/>
          <w:rtl/>
        </w:rPr>
        <w:t>كتاب الإجماع للإمام ابن المنذر (ص: 30)</w:t>
      </w:r>
      <w:r w:rsidRPr="002F3D54">
        <w:rPr>
          <w:rFonts w:ascii="Tahoma" w:hAnsi="Tahoma" w:hint="cs"/>
          <w:color w:val="auto"/>
          <w:sz w:val="32"/>
          <w:szCs w:val="32"/>
          <w:rtl/>
        </w:rPr>
        <w:t xml:space="preserve">. </w:t>
      </w:r>
    </w:p>
  </w:footnote>
  <w:footnote w:id="135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وأما</w:t>
      </w:r>
      <w:r w:rsidRPr="002F3D54">
        <w:rPr>
          <w:rFonts w:ascii="Traditional Arabic" w:hAnsi="Traditional Arabic" w:cs="CTraditional Arabic"/>
          <w:sz w:val="32"/>
          <w:rtl/>
        </w:rPr>
        <w:t>#</w:t>
      </w:r>
      <w:r w:rsidRPr="002F3D54">
        <w:rPr>
          <w:rFonts w:hint="cs"/>
          <w:sz w:val="32"/>
          <w:rtl/>
        </w:rPr>
        <w:t xml:space="preserve">. </w:t>
      </w:r>
    </w:p>
  </w:footnote>
  <w:footnote w:id="1352">
    <w:p w:rsidR="00E408E2" w:rsidRPr="002F3D54" w:rsidRDefault="00E408E2" w:rsidP="00102A01">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160)</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170)</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(7/390)</w:t>
      </w:r>
      <w:r w:rsidRPr="002F3D54">
        <w:rPr>
          <w:rFonts w:ascii="Tahoma" w:hAnsi="Tahoma" w:hint="cs"/>
          <w:color w:val="auto"/>
          <w:sz w:val="32"/>
          <w:szCs w:val="32"/>
          <w:rtl/>
        </w:rPr>
        <w:t xml:space="preserve">. </w:t>
      </w:r>
    </w:p>
  </w:footnote>
  <w:footnote w:id="135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(أ). </w:t>
      </w:r>
    </w:p>
  </w:footnote>
  <w:footnote w:id="135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154)</w:t>
      </w:r>
      <w:r w:rsidRPr="002F3D54">
        <w:rPr>
          <w:rFonts w:ascii="Tahoma" w:hAnsi="Tahoma" w:hint="cs"/>
          <w:color w:val="auto"/>
          <w:sz w:val="32"/>
          <w:szCs w:val="32"/>
          <w:rtl/>
        </w:rPr>
        <w:t xml:space="preserve">. </w:t>
      </w:r>
    </w:p>
  </w:footnote>
  <w:footnote w:id="135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w:t>
      </w:r>
      <w:r w:rsidRPr="002F3D54">
        <w:rPr>
          <w:rFonts w:ascii="Traditional Arabic" w:hAnsi="Traditional Arabic" w:cs="CTraditional Arabic"/>
          <w:sz w:val="32"/>
          <w:rtl/>
        </w:rPr>
        <w:t>#</w:t>
      </w:r>
      <w:r w:rsidRPr="002F3D54">
        <w:rPr>
          <w:rFonts w:hint="cs"/>
          <w:sz w:val="32"/>
          <w:rtl/>
        </w:rPr>
        <w:t xml:space="preserve">. </w:t>
      </w:r>
    </w:p>
  </w:footnote>
  <w:footnote w:id="135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159</w:t>
      </w:r>
      <w:r w:rsidRPr="002F3D54">
        <w:rPr>
          <w:rFonts w:ascii="Tahoma" w:hAnsi="Tahoma" w:hint="cs"/>
          <w:color w:val="auto"/>
          <w:sz w:val="32"/>
          <w:szCs w:val="32"/>
          <w:rtl/>
        </w:rPr>
        <w:t xml:space="preserve">-160 </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35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35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كل</w:t>
      </w:r>
      <w:r w:rsidRPr="002F3D54">
        <w:rPr>
          <w:rFonts w:ascii="Traditional Arabic" w:hAnsi="Traditional Arabic" w:cs="CTraditional Arabic"/>
          <w:sz w:val="32"/>
          <w:rtl/>
        </w:rPr>
        <w:t>#</w:t>
      </w:r>
      <w:r w:rsidRPr="002F3D54">
        <w:rPr>
          <w:rFonts w:hint="cs"/>
          <w:sz w:val="32"/>
          <w:rtl/>
        </w:rPr>
        <w:t xml:space="preserve">. </w:t>
      </w:r>
    </w:p>
  </w:footnote>
  <w:footnote w:id="135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161</w:t>
      </w:r>
      <w:r w:rsidRPr="002F3D54">
        <w:rPr>
          <w:rFonts w:ascii="Tahoma" w:hAnsi="Tahoma" w:hint="cs"/>
          <w:color w:val="auto"/>
          <w:sz w:val="32"/>
          <w:szCs w:val="32"/>
          <w:rtl/>
        </w:rPr>
        <w:t xml:space="preserve"> -162</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36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p>
  </w:footnote>
  <w:footnote w:id="136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36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عقدا عليهما</w:t>
      </w:r>
      <w:r w:rsidRPr="002F3D54">
        <w:rPr>
          <w:rFonts w:ascii="Traditional Arabic" w:hAnsi="Traditional Arabic" w:cs="CTraditional Arabic"/>
          <w:sz w:val="32"/>
          <w:rtl/>
        </w:rPr>
        <w:t>#</w:t>
      </w:r>
      <w:r w:rsidRPr="002F3D54">
        <w:rPr>
          <w:rFonts w:hint="cs"/>
          <w:sz w:val="32"/>
          <w:rtl/>
        </w:rPr>
        <w:t xml:space="preserve">بعد قوله </w:t>
      </w:r>
      <w:r w:rsidRPr="002F3D54">
        <w:rPr>
          <w:rFonts w:ascii="Traditional Arabic" w:hAnsi="Traditional Arabic" w:cs="CTraditional Arabic"/>
          <w:sz w:val="32"/>
          <w:rtl/>
        </w:rPr>
        <w:t>$</w:t>
      </w:r>
      <w:r w:rsidRPr="002F3D54">
        <w:rPr>
          <w:rFonts w:hint="cs"/>
          <w:sz w:val="32"/>
          <w:rtl/>
        </w:rPr>
        <w:t>ثم</w:t>
      </w:r>
      <w:r w:rsidRPr="002F3D54">
        <w:rPr>
          <w:rFonts w:ascii="Traditional Arabic" w:hAnsi="Traditional Arabic" w:cs="CTraditional Arabic"/>
          <w:sz w:val="32"/>
          <w:rtl/>
        </w:rPr>
        <w:t>#</w:t>
      </w:r>
      <w:r w:rsidRPr="002F3D54">
        <w:rPr>
          <w:rFonts w:hint="cs"/>
          <w:sz w:val="32"/>
          <w:rtl/>
        </w:rPr>
        <w:t xml:space="preserve">. </w:t>
      </w:r>
    </w:p>
  </w:footnote>
  <w:footnote w:id="136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جاز</w:t>
      </w:r>
      <w:r w:rsidRPr="002F3D54">
        <w:rPr>
          <w:rFonts w:ascii="Traditional Arabic" w:hAnsi="Traditional Arabic" w:cs="CTraditional Arabic"/>
          <w:sz w:val="32"/>
          <w:rtl/>
        </w:rPr>
        <w:t>#</w:t>
      </w:r>
      <w:r w:rsidRPr="002F3D54">
        <w:rPr>
          <w:rFonts w:hint="cs"/>
          <w:sz w:val="32"/>
          <w:rtl/>
        </w:rPr>
        <w:t xml:space="preserve"> بعد </w:t>
      </w:r>
      <w:r w:rsidRPr="002F3D54">
        <w:rPr>
          <w:rFonts w:ascii="Traditional Arabic" w:hAnsi="Traditional Arabic" w:cs="CTraditional Arabic"/>
          <w:sz w:val="32"/>
          <w:rtl/>
        </w:rPr>
        <w:t>$</w:t>
      </w:r>
      <w:r w:rsidRPr="002F3D54">
        <w:rPr>
          <w:rFonts w:hint="cs"/>
          <w:sz w:val="32"/>
          <w:rtl/>
        </w:rPr>
        <w:t>عنانا</w:t>
      </w:r>
      <w:r w:rsidRPr="002F3D54">
        <w:rPr>
          <w:rFonts w:ascii="Traditional Arabic" w:hAnsi="Traditional Arabic" w:cs="CTraditional Arabic"/>
          <w:sz w:val="32"/>
          <w:rtl/>
        </w:rPr>
        <w:t>#</w:t>
      </w:r>
      <w:r w:rsidRPr="002F3D54">
        <w:rPr>
          <w:rFonts w:hint="cs"/>
          <w:sz w:val="32"/>
          <w:rtl/>
        </w:rPr>
        <w:t xml:space="preserve">. </w:t>
      </w:r>
    </w:p>
  </w:footnote>
  <w:footnote w:id="136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(6/ 59)</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174)</w:t>
      </w:r>
      <w:r w:rsidRPr="002F3D54">
        <w:rPr>
          <w:rFonts w:ascii="Tahoma" w:hAnsi="Tahoma" w:hint="cs"/>
          <w:color w:val="auto"/>
          <w:sz w:val="32"/>
          <w:szCs w:val="32"/>
          <w:rtl/>
        </w:rPr>
        <w:t xml:space="preserve">. </w:t>
      </w:r>
    </w:p>
  </w:footnote>
  <w:footnote w:id="136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36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قولهم</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قول القائل</w:t>
      </w:r>
      <w:r w:rsidRPr="002F3D54">
        <w:rPr>
          <w:rFonts w:ascii="Traditional Arabic" w:hAnsi="Traditional Arabic" w:cs="CTraditional Arabic"/>
          <w:sz w:val="32"/>
          <w:rtl/>
        </w:rPr>
        <w:t>#</w:t>
      </w:r>
      <w:r w:rsidRPr="002F3D54">
        <w:rPr>
          <w:rFonts w:hint="cs"/>
          <w:sz w:val="32"/>
          <w:rtl/>
        </w:rPr>
        <w:t xml:space="preserve">. </w:t>
      </w:r>
    </w:p>
  </w:footnote>
  <w:footnote w:id="136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امرؤ القيس</w:t>
      </w:r>
      <w:r w:rsidRPr="002F3D54">
        <w:rPr>
          <w:rFonts w:ascii="Traditional Arabic" w:hAnsi="Traditional Arabic" w:cs="CTraditional Arabic"/>
          <w:sz w:val="32"/>
          <w:rtl/>
        </w:rPr>
        <w:t>#</w:t>
      </w:r>
      <w:r w:rsidRPr="002F3D54">
        <w:rPr>
          <w:rFonts w:hint="cs"/>
          <w:sz w:val="32"/>
          <w:rtl/>
        </w:rPr>
        <w:t xml:space="preserve">. </w:t>
      </w:r>
    </w:p>
    <w:p w:rsidR="00E408E2" w:rsidRPr="002F3D54" w:rsidRDefault="00E408E2" w:rsidP="00021530">
      <w:pPr>
        <w:pStyle w:val="33"/>
        <w:ind w:left="0" w:firstLine="0"/>
        <w:jc w:val="both"/>
        <w:rPr>
          <w:sz w:val="32"/>
          <w:rtl/>
        </w:rPr>
      </w:pPr>
      <w:r w:rsidRPr="002F3D54">
        <w:rPr>
          <w:sz w:val="32"/>
          <w:rtl/>
        </w:rPr>
        <w:t>امرؤ القيس بن حجر</w:t>
      </w:r>
      <w:r w:rsidR="004F6076" w:rsidRPr="002F3D54">
        <w:rPr>
          <w:sz w:val="32"/>
          <w:rtl/>
        </w:rPr>
        <w:fldChar w:fldCharType="begin"/>
      </w:r>
      <w:r w:rsidRPr="002F3D54">
        <w:instrText xml:space="preserve"> XE "</w:instrText>
      </w:r>
      <w:r w:rsidRPr="002F3D54">
        <w:rPr>
          <w:rFonts w:hint="eastAsia"/>
          <w:rtl/>
        </w:rPr>
        <w:instrText>ع</w:instrText>
      </w:r>
      <w:r w:rsidRPr="002F3D54">
        <w:rPr>
          <w:rtl/>
        </w:rPr>
        <w:instrText>:</w:instrText>
      </w:r>
      <w:r w:rsidRPr="002F3D54">
        <w:rPr>
          <w:rFonts w:hint="eastAsia"/>
          <w:rtl/>
        </w:rPr>
        <w:instrText>امرؤالقيس</w:instrText>
      </w:r>
      <w:r w:rsidRPr="002F3D54">
        <w:rPr>
          <w:rFonts w:hint="cs"/>
          <w:rtl/>
        </w:rPr>
        <w:instrText>الكندي</w:instrText>
      </w:r>
      <w:r w:rsidRPr="002F3D54">
        <w:instrText xml:space="preserve">" </w:instrText>
      </w:r>
      <w:r w:rsidR="004F6076" w:rsidRPr="002F3D54">
        <w:rPr>
          <w:sz w:val="32"/>
          <w:rtl/>
        </w:rPr>
        <w:fldChar w:fldCharType="end"/>
      </w:r>
      <w:r w:rsidRPr="002F3D54">
        <w:rPr>
          <w:sz w:val="32"/>
          <w:rtl/>
        </w:rPr>
        <w:t xml:space="preserve"> بن الحارث الكندي، من بني آكل المرار: أشهر شعراء العرب على الإطلاق. يماني الأصل</w:t>
      </w:r>
      <w:r w:rsidRPr="002F3D54">
        <w:rPr>
          <w:rFonts w:hint="cs"/>
          <w:sz w:val="32"/>
          <w:rtl/>
        </w:rPr>
        <w:t>،</w:t>
      </w:r>
      <w:r w:rsidRPr="002F3D54">
        <w:rPr>
          <w:sz w:val="32"/>
          <w:rtl/>
        </w:rPr>
        <w:t xml:space="preserve"> مولده بنجد، أو بمخلاف السكاسك باليمن</w:t>
      </w:r>
      <w:r w:rsidRPr="002F3D54">
        <w:rPr>
          <w:rFonts w:hint="cs"/>
          <w:sz w:val="32"/>
          <w:rtl/>
        </w:rPr>
        <w:t>،</w:t>
      </w:r>
      <w:r w:rsidRPr="002F3D54">
        <w:rPr>
          <w:sz w:val="32"/>
          <w:rtl/>
        </w:rPr>
        <w:t xml:space="preserve"> اشتهر بلقبه، واختلف المؤرخون في اسمه، فقيل حندج وقيل مليكة وقيل عديّ. وكان أبوه ملك أسد وغطفان</w:t>
      </w:r>
      <w:r w:rsidRPr="002F3D54">
        <w:rPr>
          <w:rFonts w:hint="cs"/>
          <w:sz w:val="32"/>
          <w:rtl/>
        </w:rPr>
        <w:t xml:space="preserve">، </w:t>
      </w:r>
      <w:r w:rsidRPr="002F3D54">
        <w:rPr>
          <w:sz w:val="32"/>
          <w:rtl/>
        </w:rPr>
        <w:t>وأمه أخت المهلهل الشاعر، فلقنه المهلهل الشعر</w:t>
      </w:r>
      <w:r w:rsidRPr="002F3D54">
        <w:rPr>
          <w:rFonts w:hint="cs"/>
          <w:sz w:val="32"/>
          <w:rtl/>
        </w:rPr>
        <w:t xml:space="preserve">. توفي سنة 497ه. </w:t>
      </w:r>
      <w:r w:rsidRPr="002F3D54">
        <w:rPr>
          <w:sz w:val="32"/>
          <w:rtl/>
        </w:rPr>
        <w:t>تاريخ دمشق لابن عساكر (9/ 222)</w:t>
      </w:r>
      <w:r w:rsidRPr="002F3D54">
        <w:rPr>
          <w:rFonts w:hint="cs"/>
          <w:sz w:val="32"/>
          <w:rtl/>
        </w:rPr>
        <w:t xml:space="preserve">، </w:t>
      </w:r>
      <w:r w:rsidRPr="002F3D54">
        <w:rPr>
          <w:sz w:val="32"/>
          <w:rtl/>
        </w:rPr>
        <w:t>معجم المؤلفين (2/ 320)</w:t>
      </w:r>
      <w:r w:rsidRPr="002F3D54">
        <w:rPr>
          <w:rFonts w:hint="cs"/>
          <w:sz w:val="32"/>
          <w:rtl/>
        </w:rPr>
        <w:t xml:space="preserve">. </w:t>
      </w:r>
    </w:p>
  </w:footnote>
  <w:footnote w:id="136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)ديوان امرئ القيس ت المصطاوي (ص: 16)</w:t>
      </w:r>
      <w:r w:rsidRPr="002F3D54">
        <w:rPr>
          <w:rFonts w:ascii="Tahoma" w:hAnsi="Tahoma" w:hint="cs"/>
          <w:color w:val="auto"/>
          <w:sz w:val="32"/>
          <w:szCs w:val="32"/>
          <w:rtl/>
        </w:rPr>
        <w:t xml:space="preserve">. </w:t>
      </w:r>
    </w:p>
  </w:footnote>
  <w:footnote w:id="136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الأنثى من</w:t>
      </w:r>
      <w:r w:rsidRPr="002F3D54">
        <w:rPr>
          <w:rFonts w:ascii="Traditional Arabic" w:hAnsi="Traditional Arabic" w:cs="CTraditional Arabic"/>
          <w:sz w:val="32"/>
          <w:rtl/>
        </w:rPr>
        <w:t>#</w:t>
      </w:r>
      <w:r w:rsidRPr="002F3D54">
        <w:rPr>
          <w:rFonts w:hint="cs"/>
          <w:sz w:val="32"/>
          <w:rtl/>
        </w:rPr>
        <w:t xml:space="preserve">. </w:t>
      </w:r>
    </w:p>
  </w:footnote>
  <w:footnote w:id="137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الملاة</w:t>
      </w:r>
      <w:r w:rsidRPr="002F3D54">
        <w:rPr>
          <w:rFonts w:ascii="Traditional Arabic" w:hAnsi="Traditional Arabic" w:cs="CTraditional Arabic"/>
          <w:sz w:val="32"/>
          <w:rtl/>
        </w:rPr>
        <w:t>#</w:t>
      </w:r>
      <w:r w:rsidRPr="002F3D54">
        <w:rPr>
          <w:rFonts w:hint="cs"/>
          <w:sz w:val="32"/>
          <w:rtl/>
        </w:rPr>
        <w:t xml:space="preserve">. </w:t>
      </w:r>
    </w:p>
  </w:footnote>
  <w:footnote w:id="137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المها</w:t>
      </w:r>
      <w:r w:rsidRPr="002F3D54">
        <w:rPr>
          <w:rFonts w:ascii="Traditional Arabic" w:hAnsi="Traditional Arabic" w:cs="CTraditional Arabic"/>
          <w:sz w:val="32"/>
          <w:rtl/>
        </w:rPr>
        <w:t>#</w:t>
      </w:r>
      <w:r w:rsidRPr="002F3D54">
        <w:rPr>
          <w:rFonts w:hint="cs"/>
          <w:sz w:val="32"/>
          <w:rtl/>
        </w:rPr>
        <w:t xml:space="preserve">. </w:t>
      </w:r>
    </w:p>
  </w:footnote>
  <w:footnote w:id="137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أذنابها</w:t>
      </w:r>
      <w:r w:rsidRPr="002F3D54">
        <w:rPr>
          <w:rFonts w:ascii="Traditional Arabic" w:hAnsi="Traditional Arabic" w:cs="CTraditional Arabic"/>
          <w:sz w:val="32"/>
          <w:rtl/>
        </w:rPr>
        <w:t>#</w:t>
      </w:r>
      <w:r w:rsidRPr="002F3D54">
        <w:rPr>
          <w:rFonts w:hint="cs"/>
          <w:sz w:val="32"/>
          <w:rtl/>
        </w:rPr>
        <w:t xml:space="preserve">. </w:t>
      </w:r>
    </w:p>
  </w:footnote>
  <w:footnote w:id="137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مشيهن</w:t>
      </w:r>
      <w:r w:rsidRPr="002F3D54">
        <w:rPr>
          <w:rFonts w:ascii="Traditional Arabic" w:hAnsi="Traditional Arabic" w:cs="CTraditional Arabic"/>
          <w:sz w:val="32"/>
          <w:rtl/>
        </w:rPr>
        <w:t>#</w:t>
      </w:r>
      <w:r w:rsidRPr="002F3D54">
        <w:rPr>
          <w:rFonts w:hint="cs"/>
          <w:sz w:val="32"/>
          <w:rtl/>
        </w:rPr>
        <w:t xml:space="preserve">. </w:t>
      </w:r>
    </w:p>
  </w:footnote>
  <w:footnote w:id="137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تتكلم</w:t>
      </w:r>
      <w:r w:rsidRPr="002F3D54">
        <w:rPr>
          <w:rFonts w:ascii="Traditional Arabic" w:hAnsi="Traditional Arabic" w:cs="CTraditional Arabic"/>
          <w:sz w:val="32"/>
          <w:rtl/>
        </w:rPr>
        <w:t>#</w:t>
      </w:r>
      <w:r w:rsidRPr="002F3D54">
        <w:rPr>
          <w:rFonts w:hint="cs"/>
          <w:sz w:val="32"/>
          <w:rtl/>
        </w:rPr>
        <w:t xml:space="preserve">. </w:t>
      </w:r>
    </w:p>
  </w:footnote>
  <w:footnote w:id="1375">
    <w:p w:rsidR="00E408E2" w:rsidRPr="002F3D54" w:rsidRDefault="00E408E2" w:rsidP="00102A01">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النابغة: هو </w:t>
      </w:r>
      <w:r w:rsidRPr="002F3D54">
        <w:rPr>
          <w:rFonts w:ascii="Tahoma" w:hAnsi="Tahoma"/>
          <w:color w:val="auto"/>
          <w:sz w:val="32"/>
          <w:szCs w:val="32"/>
          <w:rtl/>
        </w:rPr>
        <w:t>النابغة الجعدي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eastAsia"/>
          <w:color w:val="auto"/>
          <w:rtl/>
        </w:rPr>
        <w:instrText>النابغةالجعدي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اسمه قيس بن عبد الله بن عدس بن ربيع بن جعدة بن كعب </w:t>
      </w:r>
      <w:r w:rsidRPr="002F3D54">
        <w:rPr>
          <w:rFonts w:ascii="Tahoma" w:hAnsi="Tahoma" w:hint="cs"/>
          <w:color w:val="auto"/>
          <w:sz w:val="32"/>
          <w:szCs w:val="32"/>
          <w:rtl/>
        </w:rPr>
        <w:t>ا</w:t>
      </w:r>
      <w:r w:rsidRPr="002F3D54">
        <w:rPr>
          <w:rFonts w:ascii="Tahoma" w:hAnsi="Tahoma"/>
          <w:color w:val="auto"/>
          <w:sz w:val="32"/>
          <w:szCs w:val="32"/>
          <w:rtl/>
        </w:rPr>
        <w:t>بن ربيعة بن عامر بن صعصعة. وقال القحذمي: اسمه حيان ابن قيس بن عبد الله بن وحوح بن عدس بن ربيعة بن جعدة. يكنى أبا ليلى وكان شاعر</w:t>
      </w:r>
      <w:r>
        <w:rPr>
          <w:rFonts w:ascii="Tahoma" w:hAnsi="Tahoma"/>
          <w:color w:val="auto"/>
          <w:sz w:val="32"/>
          <w:szCs w:val="32"/>
          <w:rtl/>
        </w:rPr>
        <w:t>ًا</w:t>
      </w:r>
      <w:r w:rsidRPr="002F3D54">
        <w:rPr>
          <w:rFonts w:ascii="Tahoma" w:hAnsi="Tahoma"/>
          <w:color w:val="auto"/>
          <w:sz w:val="32"/>
          <w:szCs w:val="32"/>
          <w:rtl/>
        </w:rPr>
        <w:t xml:space="preserve"> مفلق</w:t>
      </w:r>
      <w:r>
        <w:rPr>
          <w:rFonts w:ascii="Tahoma" w:hAnsi="Tahoma"/>
          <w:color w:val="auto"/>
          <w:sz w:val="32"/>
          <w:szCs w:val="32"/>
          <w:rtl/>
        </w:rPr>
        <w:t>ًا</w:t>
      </w:r>
      <w:r w:rsidRPr="002F3D54">
        <w:rPr>
          <w:rFonts w:ascii="Tahoma" w:hAnsi="Tahoma"/>
          <w:color w:val="auto"/>
          <w:sz w:val="32"/>
          <w:szCs w:val="32"/>
          <w:rtl/>
        </w:rPr>
        <w:t xml:space="preserve"> طويل البقاء في الجاهلية والإسلام</w:t>
      </w:r>
      <w:r w:rsidRPr="002F3D54">
        <w:rPr>
          <w:rFonts w:ascii="Tahoma" w:hAnsi="Tahoma" w:hint="cs"/>
          <w:color w:val="auto"/>
          <w:sz w:val="32"/>
          <w:szCs w:val="32"/>
          <w:rtl/>
        </w:rPr>
        <w:t>،</w:t>
      </w:r>
      <w:r w:rsidRPr="002F3D54">
        <w:rPr>
          <w:rFonts w:ascii="Tahoma" w:hAnsi="Tahoma"/>
          <w:color w:val="auto"/>
          <w:sz w:val="32"/>
          <w:szCs w:val="32"/>
          <w:rtl/>
        </w:rPr>
        <w:t xml:space="preserve"> وكان أكبر من النابغة الذبياني</w:t>
      </w:r>
      <w:r w:rsidRPr="002F3D54">
        <w:rPr>
          <w:rFonts w:ascii="Tahoma" w:hAnsi="Tahoma" w:hint="cs"/>
          <w:color w:val="auto"/>
          <w:sz w:val="32"/>
          <w:szCs w:val="32"/>
          <w:rtl/>
        </w:rPr>
        <w:t>،</w:t>
      </w:r>
      <w:r w:rsidRPr="002F3D54">
        <w:rPr>
          <w:rFonts w:ascii="Tahoma" w:hAnsi="Tahoma"/>
          <w:color w:val="auto"/>
          <w:sz w:val="32"/>
          <w:szCs w:val="32"/>
          <w:rtl/>
        </w:rPr>
        <w:t xml:space="preserve"> وبقي بعده بقاءً طويل</w:t>
      </w:r>
      <w:r>
        <w:rPr>
          <w:rFonts w:ascii="Tahoma" w:hAnsi="Tahoma"/>
          <w:color w:val="auto"/>
          <w:sz w:val="32"/>
          <w:szCs w:val="32"/>
          <w:rtl/>
        </w:rPr>
        <w:t>ًا</w:t>
      </w:r>
      <w:r w:rsidRPr="002F3D54">
        <w:rPr>
          <w:rFonts w:ascii="Tahoma" w:hAnsi="Tahoma" w:hint="cs"/>
          <w:color w:val="auto"/>
          <w:sz w:val="32"/>
          <w:szCs w:val="32"/>
          <w:rtl/>
        </w:rPr>
        <w:t>،</w:t>
      </w:r>
      <w:r w:rsidRPr="002F3D54">
        <w:rPr>
          <w:rFonts w:ascii="Tahoma" w:hAnsi="Tahoma"/>
          <w:color w:val="auto"/>
          <w:sz w:val="32"/>
          <w:szCs w:val="32"/>
          <w:rtl/>
        </w:rPr>
        <w:t xml:space="preserve"> وهو أحد المعمرين يقال إنه عاش من العمر مائتي سنة</w:t>
      </w:r>
      <w:r w:rsidRPr="002F3D54">
        <w:rPr>
          <w:rFonts w:ascii="Tahoma" w:hAnsi="Tahoma" w:hint="cs"/>
          <w:color w:val="auto"/>
          <w:sz w:val="32"/>
          <w:szCs w:val="32"/>
          <w:rtl/>
        </w:rPr>
        <w:t>،</w:t>
      </w:r>
      <w:r w:rsidRPr="002F3D54">
        <w:rPr>
          <w:rFonts w:ascii="Tahoma" w:hAnsi="Tahoma"/>
          <w:color w:val="auto"/>
          <w:sz w:val="32"/>
          <w:szCs w:val="32"/>
          <w:rtl/>
        </w:rPr>
        <w:t xml:space="preserve"> وقيل أقل من ذلك</w:t>
      </w:r>
      <w:r w:rsidRPr="002F3D54">
        <w:rPr>
          <w:rFonts w:ascii="Tahoma" w:hAnsi="Tahoma" w:hint="cs"/>
          <w:color w:val="auto"/>
          <w:sz w:val="32"/>
          <w:szCs w:val="32"/>
          <w:rtl/>
        </w:rPr>
        <w:t>،</w:t>
      </w:r>
      <w:r w:rsidRPr="002F3D54">
        <w:rPr>
          <w:rFonts w:ascii="Tahoma" w:hAnsi="Tahoma"/>
          <w:color w:val="auto"/>
          <w:sz w:val="32"/>
          <w:szCs w:val="32"/>
          <w:rtl/>
        </w:rPr>
        <w:t xml:space="preserve"> وكف بصره بعد أن أسلم وحسن إسلامه وبلغ إلى فتنة ابن الزبير ومات بأصفهان. أسد الغابة (5/276)</w:t>
      </w:r>
      <w:r w:rsidRPr="002F3D54">
        <w:rPr>
          <w:rFonts w:ascii="Tahoma" w:hAnsi="Tahoma" w:hint="cs"/>
          <w:color w:val="auto"/>
          <w:sz w:val="32"/>
          <w:szCs w:val="32"/>
          <w:rtl/>
        </w:rPr>
        <w:t xml:space="preserve">، </w:t>
      </w:r>
      <w:r w:rsidRPr="002F3D54">
        <w:rPr>
          <w:rFonts w:ascii="Tahoma" w:hAnsi="Tahoma"/>
          <w:color w:val="auto"/>
          <w:sz w:val="32"/>
          <w:szCs w:val="32"/>
          <w:rtl/>
        </w:rPr>
        <w:t>الإصابة في تمييز الصحابة (6/ 308)</w:t>
      </w:r>
      <w:r w:rsidRPr="002F3D54">
        <w:rPr>
          <w:rFonts w:ascii="Tahoma" w:hAnsi="Tahoma" w:hint="cs"/>
          <w:color w:val="auto"/>
          <w:sz w:val="32"/>
          <w:szCs w:val="32"/>
          <w:rtl/>
        </w:rPr>
        <w:t xml:space="preserve">. </w:t>
      </w:r>
    </w:p>
  </w:footnote>
  <w:footnote w:id="137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)الأغاني (1/ </w:t>
      </w:r>
      <w:r w:rsidRPr="002F3D54">
        <w:rPr>
          <w:rFonts w:ascii="Tahoma" w:hAnsi="Tahoma" w:hint="cs"/>
          <w:color w:val="auto"/>
          <w:sz w:val="32"/>
          <w:szCs w:val="32"/>
          <w:rtl/>
        </w:rPr>
        <w:t>48</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37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37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37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تثبت</w:t>
      </w:r>
      <w:r w:rsidRPr="002F3D54">
        <w:rPr>
          <w:rFonts w:ascii="Traditional Arabic" w:hAnsi="Traditional Arabic" w:cs="CTraditional Arabic"/>
          <w:sz w:val="32"/>
          <w:rtl/>
        </w:rPr>
        <w:t>#</w:t>
      </w:r>
      <w:r w:rsidRPr="002F3D54">
        <w:rPr>
          <w:rFonts w:hint="cs"/>
          <w:sz w:val="32"/>
          <w:rtl/>
        </w:rPr>
        <w:t xml:space="preserve">. </w:t>
      </w:r>
    </w:p>
  </w:footnote>
  <w:footnote w:id="138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151)</w:t>
      </w:r>
      <w:r w:rsidRPr="002F3D54">
        <w:rPr>
          <w:rFonts w:ascii="Tahoma" w:hAnsi="Tahoma" w:hint="cs"/>
          <w:color w:val="auto"/>
          <w:sz w:val="32"/>
          <w:szCs w:val="32"/>
          <w:rtl/>
        </w:rPr>
        <w:t xml:space="preserve">، </w:t>
      </w:r>
      <w:r w:rsidRPr="002F3D54">
        <w:rPr>
          <w:rFonts w:ascii="Tahoma" w:hAnsi="Tahoma"/>
          <w:color w:val="auto"/>
          <w:sz w:val="32"/>
          <w:szCs w:val="32"/>
          <w:rtl/>
        </w:rPr>
        <w:t>تبيين الحقائق شرح كنز الدقائق وحاشية الشلبي (3/ 317</w:t>
      </w:r>
      <w:r w:rsidRPr="002F3D54">
        <w:rPr>
          <w:rFonts w:ascii="Tahoma" w:hAnsi="Tahoma" w:hint="cs"/>
          <w:color w:val="auto"/>
          <w:sz w:val="32"/>
          <w:szCs w:val="32"/>
          <w:rtl/>
        </w:rPr>
        <w:t>-318</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المغرب في ترتيب المعرب (ص: 330)</w:t>
      </w:r>
      <w:r w:rsidRPr="002F3D54">
        <w:rPr>
          <w:rFonts w:ascii="Tahoma" w:hAnsi="Tahoma" w:hint="cs"/>
          <w:color w:val="auto"/>
          <w:sz w:val="32"/>
          <w:szCs w:val="32"/>
          <w:rtl/>
        </w:rPr>
        <w:t xml:space="preserve">. </w:t>
      </w:r>
    </w:p>
  </w:footnote>
  <w:footnote w:id="138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)فتاوى قاضي خان (3/ 387)</w:t>
      </w:r>
      <w:r w:rsidRPr="002F3D54">
        <w:rPr>
          <w:rFonts w:ascii="Tahoma" w:hAnsi="Tahoma" w:hint="cs"/>
          <w:color w:val="auto"/>
          <w:sz w:val="32"/>
          <w:szCs w:val="32"/>
          <w:rtl/>
        </w:rPr>
        <w:t xml:space="preserve">. </w:t>
      </w:r>
    </w:p>
  </w:footnote>
  <w:footnote w:id="138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38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(أ). </w:t>
      </w:r>
    </w:p>
  </w:footnote>
  <w:footnote w:id="138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للعامل</w:t>
      </w:r>
      <w:r w:rsidRPr="002F3D54">
        <w:rPr>
          <w:rFonts w:ascii="Traditional Arabic" w:hAnsi="Traditional Arabic" w:cs="CTraditional Arabic"/>
          <w:sz w:val="32"/>
          <w:rtl/>
        </w:rPr>
        <w:t>#</w:t>
      </w:r>
      <w:r w:rsidRPr="002F3D54">
        <w:rPr>
          <w:rFonts w:hint="cs"/>
          <w:sz w:val="32"/>
          <w:rtl/>
        </w:rPr>
        <w:t xml:space="preserve">. </w:t>
      </w:r>
    </w:p>
  </w:footnote>
  <w:footnote w:id="138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مالهما</w:t>
      </w:r>
      <w:r w:rsidRPr="002F3D54">
        <w:rPr>
          <w:rFonts w:ascii="Traditional Arabic" w:hAnsi="Traditional Arabic" w:cs="CTraditional Arabic"/>
          <w:sz w:val="32"/>
          <w:rtl/>
        </w:rPr>
        <w:t>#</w:t>
      </w:r>
      <w:r w:rsidRPr="002F3D54">
        <w:rPr>
          <w:rFonts w:hint="cs"/>
          <w:sz w:val="32"/>
          <w:rtl/>
        </w:rPr>
        <w:t xml:space="preserve">. </w:t>
      </w:r>
    </w:p>
  </w:footnote>
  <w:footnote w:id="138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(6/ 33)</w:t>
      </w:r>
      <w:r w:rsidRPr="002F3D54">
        <w:rPr>
          <w:rFonts w:ascii="Tahoma" w:hAnsi="Tahoma" w:hint="cs"/>
          <w:color w:val="auto"/>
          <w:sz w:val="32"/>
          <w:szCs w:val="32"/>
          <w:rtl/>
        </w:rPr>
        <w:t xml:space="preserve">. </w:t>
      </w:r>
    </w:p>
  </w:footnote>
  <w:footnote w:id="138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تصرف</w:t>
      </w:r>
      <w:r w:rsidRPr="002F3D54">
        <w:rPr>
          <w:rFonts w:ascii="Traditional Arabic" w:hAnsi="Traditional Arabic" w:cs="CTraditional Arabic"/>
          <w:sz w:val="32"/>
          <w:rtl/>
        </w:rPr>
        <w:t>#</w:t>
      </w:r>
      <w:r w:rsidRPr="002F3D54">
        <w:rPr>
          <w:rFonts w:hint="cs"/>
          <w:sz w:val="32"/>
          <w:rtl/>
        </w:rPr>
        <w:t xml:space="preserve">. </w:t>
      </w:r>
    </w:p>
  </w:footnote>
  <w:footnote w:id="138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مالك</w:t>
      </w:r>
      <w:r w:rsidRPr="002F3D54">
        <w:rPr>
          <w:rFonts w:ascii="Traditional Arabic" w:hAnsi="Traditional Arabic" w:cs="CTraditional Arabic"/>
          <w:sz w:val="32"/>
          <w:rtl/>
        </w:rPr>
        <w:t>#</w:t>
      </w:r>
      <w:r w:rsidRPr="002F3D54">
        <w:rPr>
          <w:rFonts w:hint="cs"/>
          <w:sz w:val="32"/>
          <w:rtl/>
        </w:rPr>
        <w:t xml:space="preserve">. </w:t>
      </w:r>
    </w:p>
  </w:footnote>
  <w:footnote w:id="138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ascii="Traditional Arabic" w:hAnsi="Traditional Arabic"/>
          <w:sz w:val="32"/>
          <w:rtl/>
        </w:rPr>
        <w:t>و</w:t>
      </w:r>
      <w:r w:rsidRPr="002F3D54">
        <w:rPr>
          <w:rFonts w:hint="cs"/>
          <w:sz w:val="32"/>
          <w:rtl/>
        </w:rPr>
        <w:t>ألا</w:t>
      </w:r>
      <w:r w:rsidRPr="002F3D54">
        <w:rPr>
          <w:rFonts w:ascii="Traditional Arabic" w:hAnsi="Traditional Arabic" w:cs="CTraditional Arabic"/>
          <w:sz w:val="32"/>
          <w:rtl/>
        </w:rPr>
        <w:t>#</w:t>
      </w:r>
      <w:r w:rsidRPr="002F3D54">
        <w:rPr>
          <w:rFonts w:hint="cs"/>
          <w:sz w:val="32"/>
          <w:rtl/>
        </w:rPr>
        <w:t xml:space="preserve">. </w:t>
      </w:r>
    </w:p>
  </w:footnote>
  <w:footnote w:id="1390">
    <w:p w:rsidR="00E408E2" w:rsidRPr="002F3D54" w:rsidRDefault="00E408E2" w:rsidP="00021530">
      <w:pPr>
        <w:ind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152)</w:t>
      </w:r>
      <w:r w:rsidRPr="002F3D54">
        <w:rPr>
          <w:rFonts w:ascii="Tahoma" w:hAnsi="Tahoma" w:hint="cs"/>
          <w:color w:val="auto"/>
          <w:sz w:val="32"/>
          <w:szCs w:val="32"/>
          <w:rtl/>
        </w:rPr>
        <w:t xml:space="preserve">. </w:t>
      </w:r>
    </w:p>
  </w:footnote>
  <w:footnote w:id="139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(5/ 56)</w:t>
      </w:r>
      <w:r w:rsidRPr="002F3D54">
        <w:rPr>
          <w:rFonts w:ascii="Tahoma" w:hAnsi="Tahoma" w:hint="cs"/>
          <w:color w:val="auto"/>
          <w:sz w:val="32"/>
          <w:szCs w:val="32"/>
          <w:rtl/>
        </w:rPr>
        <w:t xml:space="preserve">. </w:t>
      </w:r>
    </w:p>
  </w:footnote>
  <w:footnote w:id="139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(أ). </w:t>
      </w:r>
    </w:p>
  </w:footnote>
  <w:footnote w:id="139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w:t>
      </w:r>
      <w:r w:rsidRPr="002F3D54">
        <w:rPr>
          <w:rFonts w:ascii="Tahoma" w:hAnsi="Tahoma"/>
          <w:color w:val="auto"/>
          <w:sz w:val="32"/>
          <w:szCs w:val="32"/>
          <w:rtl/>
        </w:rPr>
        <w:t>مراتب الإجماع (ص: 92)</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العناية شرح الهداية (6/ 178). </w:t>
      </w:r>
    </w:p>
  </w:footnote>
  <w:footnote w:id="139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قبل أن يشتريا شيئا بطلت الشركة</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(3/ 10)</w:t>
      </w:r>
      <w:r w:rsidRPr="002F3D54">
        <w:rPr>
          <w:rFonts w:ascii="Tahoma" w:hAnsi="Tahoma" w:hint="cs"/>
          <w:color w:val="auto"/>
          <w:sz w:val="32"/>
          <w:szCs w:val="32"/>
          <w:rtl/>
        </w:rPr>
        <w:t xml:space="preserve">. </w:t>
      </w:r>
    </w:p>
  </w:footnote>
  <w:footnote w:id="139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(6/ 16)</w:t>
      </w:r>
      <w:r w:rsidRPr="002F3D54">
        <w:rPr>
          <w:rFonts w:ascii="Tahoma" w:hAnsi="Tahoma" w:hint="cs"/>
          <w:color w:val="auto"/>
          <w:sz w:val="32"/>
          <w:szCs w:val="32"/>
          <w:rtl/>
        </w:rPr>
        <w:t xml:space="preserve">. </w:t>
      </w:r>
    </w:p>
  </w:footnote>
  <w:footnote w:id="139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تبطل</w:t>
      </w:r>
      <w:r w:rsidRPr="002F3D54">
        <w:rPr>
          <w:rFonts w:ascii="Traditional Arabic" w:hAnsi="Traditional Arabic" w:cs="CTraditional Arabic"/>
          <w:sz w:val="32"/>
          <w:rtl/>
        </w:rPr>
        <w:t>#</w:t>
      </w:r>
      <w:r w:rsidRPr="002F3D54">
        <w:rPr>
          <w:rFonts w:hint="cs"/>
          <w:sz w:val="32"/>
          <w:rtl/>
        </w:rPr>
        <w:t xml:space="preserve">. </w:t>
      </w:r>
    </w:p>
  </w:footnote>
  <w:footnote w:id="139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تبطل</w:t>
      </w:r>
      <w:r w:rsidRPr="002F3D54">
        <w:rPr>
          <w:rFonts w:ascii="Traditional Arabic" w:hAnsi="Traditional Arabic" w:cs="CTraditional Arabic"/>
          <w:sz w:val="32"/>
          <w:rtl/>
        </w:rPr>
        <w:t>#</w:t>
      </w:r>
      <w:r w:rsidRPr="002F3D54">
        <w:rPr>
          <w:rFonts w:hint="cs"/>
          <w:sz w:val="32"/>
          <w:rtl/>
        </w:rPr>
        <w:t xml:space="preserve">. </w:t>
      </w:r>
    </w:p>
  </w:footnote>
  <w:footnote w:id="139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319)</w:t>
      </w:r>
      <w:r w:rsidRPr="002F3D54">
        <w:rPr>
          <w:rFonts w:ascii="Tahoma" w:hAnsi="Tahoma" w:hint="cs"/>
          <w:color w:val="auto"/>
          <w:sz w:val="32"/>
          <w:szCs w:val="32"/>
          <w:rtl/>
        </w:rPr>
        <w:t xml:space="preserve">. </w:t>
      </w:r>
    </w:p>
  </w:footnote>
  <w:footnote w:id="139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164)</w:t>
      </w:r>
      <w:r w:rsidRPr="002F3D54">
        <w:rPr>
          <w:rFonts w:ascii="Tahoma" w:hAnsi="Tahoma" w:hint="cs"/>
          <w:color w:val="auto"/>
          <w:sz w:val="32"/>
          <w:szCs w:val="32"/>
          <w:rtl/>
        </w:rPr>
        <w:t xml:space="preserve">. </w:t>
      </w:r>
    </w:p>
  </w:footnote>
  <w:footnote w:id="140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الدراهم</w:t>
      </w:r>
      <w:r w:rsidRPr="002F3D54">
        <w:rPr>
          <w:rFonts w:ascii="Traditional Arabic" w:hAnsi="Traditional Arabic" w:cs="CTraditional Arabic"/>
          <w:sz w:val="32"/>
          <w:rtl/>
        </w:rPr>
        <w:t>#</w:t>
      </w:r>
      <w:r w:rsidRPr="002F3D54">
        <w:rPr>
          <w:rFonts w:hint="cs"/>
          <w:sz w:val="32"/>
          <w:rtl/>
        </w:rPr>
        <w:t xml:space="preserve">. </w:t>
      </w:r>
    </w:p>
  </w:footnote>
  <w:footnote w:id="140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والدنانير</w:t>
      </w:r>
      <w:r w:rsidRPr="002F3D54">
        <w:rPr>
          <w:rFonts w:ascii="Traditional Arabic" w:hAnsi="Traditional Arabic" w:cs="CTraditional Arabic"/>
          <w:sz w:val="32"/>
          <w:rtl/>
        </w:rPr>
        <w:t>#</w:t>
      </w:r>
      <w:r w:rsidRPr="002F3D54">
        <w:rPr>
          <w:rFonts w:hint="cs"/>
          <w:sz w:val="32"/>
          <w:rtl/>
        </w:rPr>
        <w:t xml:space="preserve">. </w:t>
      </w:r>
    </w:p>
  </w:footnote>
  <w:footnote w:id="140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0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ووضع</w:t>
      </w:r>
      <w:r w:rsidRPr="002F3D54">
        <w:rPr>
          <w:rFonts w:ascii="Traditional Arabic" w:hAnsi="Traditional Arabic" w:cs="CTraditional Arabic"/>
          <w:sz w:val="32"/>
          <w:rtl/>
        </w:rPr>
        <w:t>#</w:t>
      </w:r>
      <w:r w:rsidRPr="002F3D54">
        <w:rPr>
          <w:rFonts w:hint="cs"/>
          <w:sz w:val="32"/>
          <w:rtl/>
        </w:rPr>
        <w:t xml:space="preserve">. </w:t>
      </w:r>
    </w:p>
  </w:footnote>
  <w:footnote w:id="140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40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0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163</w:t>
      </w:r>
      <w:r w:rsidRPr="002F3D54">
        <w:rPr>
          <w:rFonts w:ascii="Tahoma" w:hAnsi="Tahoma" w:hint="cs"/>
          <w:color w:val="auto"/>
          <w:sz w:val="32"/>
          <w:szCs w:val="32"/>
          <w:rtl/>
        </w:rPr>
        <w:t xml:space="preserve"> -164</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40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152)</w:t>
      </w:r>
      <w:r w:rsidRPr="002F3D54">
        <w:rPr>
          <w:rFonts w:ascii="Tahoma" w:hAnsi="Tahoma" w:hint="cs"/>
          <w:color w:val="auto"/>
          <w:sz w:val="32"/>
          <w:szCs w:val="32"/>
          <w:rtl/>
        </w:rPr>
        <w:t xml:space="preserve">. </w:t>
      </w:r>
    </w:p>
  </w:footnote>
  <w:footnote w:id="140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ليكون</w:t>
      </w:r>
      <w:r w:rsidRPr="002F3D54">
        <w:rPr>
          <w:rFonts w:ascii="Traditional Arabic" w:hAnsi="Traditional Arabic" w:cs="CTraditional Arabic"/>
          <w:sz w:val="32"/>
          <w:rtl/>
        </w:rPr>
        <w:t>#</w:t>
      </w:r>
      <w:r w:rsidRPr="002F3D54">
        <w:rPr>
          <w:rFonts w:hint="cs"/>
          <w:sz w:val="32"/>
          <w:rtl/>
        </w:rPr>
        <w:t xml:space="preserve">. </w:t>
      </w:r>
    </w:p>
  </w:footnote>
  <w:footnote w:id="140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404)</w:t>
      </w:r>
      <w:r w:rsidRPr="002F3D54">
        <w:rPr>
          <w:rFonts w:ascii="Tahoma" w:hAnsi="Tahoma" w:hint="cs"/>
          <w:color w:val="auto"/>
          <w:sz w:val="32"/>
          <w:szCs w:val="32"/>
          <w:rtl/>
        </w:rPr>
        <w:t xml:space="preserve">. </w:t>
      </w:r>
    </w:p>
  </w:footnote>
  <w:footnote w:id="141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152</w:t>
      </w:r>
      <w:r w:rsidRPr="002F3D54">
        <w:rPr>
          <w:rFonts w:ascii="Tahoma" w:hAnsi="Tahoma" w:hint="cs"/>
          <w:color w:val="auto"/>
          <w:sz w:val="32"/>
          <w:szCs w:val="32"/>
          <w:rtl/>
        </w:rPr>
        <w:t>-153</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41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مذهب الشافعية: أنه يشترط لصحة الشركة خلط مال الشريكين خلط</w:t>
      </w:r>
      <w:r>
        <w:rPr>
          <w:rFonts w:ascii="Tahoma" w:hAnsi="Tahoma" w:hint="cs"/>
          <w:color w:val="auto"/>
          <w:sz w:val="32"/>
          <w:szCs w:val="32"/>
          <w:rtl/>
        </w:rPr>
        <w:t>ًا</w:t>
      </w:r>
      <w:r w:rsidRPr="002F3D54">
        <w:rPr>
          <w:rFonts w:ascii="Tahoma" w:hAnsi="Tahoma" w:hint="cs"/>
          <w:color w:val="auto"/>
          <w:sz w:val="32"/>
          <w:szCs w:val="32"/>
          <w:rtl/>
        </w:rPr>
        <w:t xml:space="preserve"> لا يمكن معه التمييز. فإنْ لم يخلطا ماليهما فهما غير شريكين، ومن ثم فلا شركة، وإن خلطاهما خلط</w:t>
      </w:r>
      <w:r>
        <w:rPr>
          <w:rFonts w:ascii="Tahoma" w:hAnsi="Tahoma" w:hint="cs"/>
          <w:color w:val="auto"/>
          <w:sz w:val="32"/>
          <w:szCs w:val="32"/>
          <w:rtl/>
        </w:rPr>
        <w:t>ًا</w:t>
      </w:r>
      <w:r w:rsidRPr="002F3D54">
        <w:rPr>
          <w:rFonts w:ascii="Tahoma" w:hAnsi="Tahoma" w:hint="cs"/>
          <w:color w:val="auto"/>
          <w:sz w:val="32"/>
          <w:szCs w:val="32"/>
          <w:rtl/>
        </w:rPr>
        <w:t xml:space="preserve"> يمكن معه تمييزهما فلا تصح، كما إذا أخرج أحد الشّريكين دراهم، والآخر دنانير، وهو اختلاف جنس، أو أخرج أحدهما دنانير صحاح</w:t>
      </w:r>
      <w:r>
        <w:rPr>
          <w:rFonts w:ascii="Tahoma" w:hAnsi="Tahoma" w:hint="cs"/>
          <w:color w:val="auto"/>
          <w:sz w:val="32"/>
          <w:szCs w:val="32"/>
          <w:rtl/>
        </w:rPr>
        <w:t>ًا</w:t>
      </w:r>
      <w:r w:rsidRPr="002F3D54">
        <w:rPr>
          <w:rFonts w:ascii="Tahoma" w:hAnsi="Tahoma" w:hint="cs"/>
          <w:color w:val="auto"/>
          <w:sz w:val="32"/>
          <w:szCs w:val="32"/>
          <w:rtl/>
        </w:rPr>
        <w:t xml:space="preserve">، والآخر دنانير مكسرة، وهو اختلاف صفة، ففي مثل هذه الحالات لا تصح الشركة.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ينظر </w:t>
      </w:r>
      <w:r w:rsidRPr="002F3D54">
        <w:rPr>
          <w:rFonts w:ascii="Tahoma" w:hAnsi="Tahoma"/>
          <w:color w:val="auto"/>
          <w:sz w:val="32"/>
          <w:szCs w:val="32"/>
          <w:rtl/>
        </w:rPr>
        <w:t>مختصر المزني (8/ 207)</w:t>
      </w:r>
      <w:r w:rsidRPr="002F3D54">
        <w:rPr>
          <w:rFonts w:ascii="Tahoma" w:hAnsi="Tahoma" w:hint="cs"/>
          <w:color w:val="auto"/>
          <w:sz w:val="32"/>
          <w:szCs w:val="32"/>
          <w:rtl/>
        </w:rPr>
        <w:t xml:space="preserve">، </w:t>
      </w:r>
      <w:r w:rsidRPr="002F3D54">
        <w:rPr>
          <w:rFonts w:ascii="Tahoma" w:hAnsi="Tahoma"/>
          <w:color w:val="auto"/>
          <w:sz w:val="32"/>
          <w:szCs w:val="32"/>
          <w:rtl/>
        </w:rPr>
        <w:t>الحاوي الكبير (6/ 481)</w:t>
      </w:r>
      <w:r w:rsidRPr="002F3D54">
        <w:rPr>
          <w:rFonts w:ascii="Tahoma" w:hAnsi="Tahoma" w:hint="cs"/>
          <w:color w:val="auto"/>
          <w:sz w:val="32"/>
          <w:szCs w:val="32"/>
          <w:rtl/>
        </w:rPr>
        <w:t xml:space="preserve">. </w:t>
      </w:r>
    </w:p>
  </w:footnote>
  <w:footnote w:id="141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ويتصرف</w:t>
      </w:r>
      <w:r w:rsidRPr="002F3D54">
        <w:rPr>
          <w:rFonts w:ascii="Traditional Arabic" w:hAnsi="Traditional Arabic" w:cs="CTraditional Arabic"/>
          <w:sz w:val="32"/>
          <w:rtl/>
        </w:rPr>
        <w:t>#</w:t>
      </w:r>
      <w:r w:rsidRPr="002F3D54">
        <w:rPr>
          <w:rFonts w:hint="cs"/>
          <w:sz w:val="32"/>
          <w:rtl/>
        </w:rPr>
        <w:t xml:space="preserve">. </w:t>
      </w:r>
    </w:p>
  </w:footnote>
  <w:footnote w:id="141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1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التوقف</w:t>
      </w:r>
      <w:r w:rsidRPr="002F3D54">
        <w:rPr>
          <w:rFonts w:ascii="Traditional Arabic" w:hAnsi="Traditional Arabic" w:cs="CTraditional Arabic"/>
          <w:sz w:val="32"/>
          <w:rtl/>
        </w:rPr>
        <w:t>#</w:t>
      </w:r>
      <w:r w:rsidRPr="002F3D54">
        <w:rPr>
          <w:rFonts w:hint="cs"/>
          <w:sz w:val="32"/>
          <w:rtl/>
        </w:rPr>
        <w:t xml:space="preserve">. </w:t>
      </w:r>
    </w:p>
  </w:footnote>
  <w:footnote w:id="141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ينقطع</w:t>
      </w:r>
      <w:r w:rsidRPr="002F3D54">
        <w:rPr>
          <w:rFonts w:ascii="Traditional Arabic" w:hAnsi="Traditional Arabic" w:cs="CTraditional Arabic"/>
          <w:sz w:val="32"/>
          <w:rtl/>
        </w:rPr>
        <w:t>#</w:t>
      </w:r>
      <w:r w:rsidRPr="002F3D54">
        <w:rPr>
          <w:rFonts w:hint="cs"/>
          <w:sz w:val="32"/>
          <w:rtl/>
        </w:rPr>
        <w:t xml:space="preserve">. </w:t>
      </w:r>
    </w:p>
  </w:footnote>
  <w:footnote w:id="14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175)</w:t>
      </w:r>
      <w:r w:rsidRPr="002F3D54">
        <w:rPr>
          <w:rFonts w:ascii="Tahoma" w:hAnsi="Tahoma" w:hint="cs"/>
          <w:color w:val="auto"/>
          <w:sz w:val="32"/>
          <w:szCs w:val="32"/>
          <w:rtl/>
        </w:rPr>
        <w:t xml:space="preserve">. </w:t>
      </w:r>
    </w:p>
  </w:footnote>
  <w:footnote w:id="141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فيتضمن</w:t>
      </w:r>
      <w:r w:rsidRPr="002F3D54">
        <w:rPr>
          <w:rFonts w:ascii="Traditional Arabic" w:hAnsi="Traditional Arabic" w:cs="CTraditional Arabic"/>
          <w:sz w:val="32"/>
          <w:rtl/>
        </w:rPr>
        <w:t>#</w:t>
      </w:r>
      <w:r w:rsidRPr="002F3D54">
        <w:rPr>
          <w:rFonts w:hint="cs"/>
          <w:sz w:val="32"/>
          <w:rtl/>
        </w:rPr>
        <w:t xml:space="preserve">. </w:t>
      </w:r>
    </w:p>
  </w:footnote>
  <w:footnote w:id="141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فلا</w:t>
      </w:r>
      <w:r w:rsidRPr="002F3D54">
        <w:rPr>
          <w:rFonts w:ascii="Traditional Arabic" w:hAnsi="Traditional Arabic" w:cs="CTraditional Arabic"/>
          <w:sz w:val="32"/>
          <w:rtl/>
        </w:rPr>
        <w:t>#</w:t>
      </w:r>
      <w:r w:rsidRPr="002F3D54">
        <w:rPr>
          <w:rFonts w:hint="cs"/>
          <w:sz w:val="32"/>
          <w:rtl/>
        </w:rPr>
        <w:t xml:space="preserve">. </w:t>
      </w:r>
    </w:p>
  </w:footnote>
  <w:footnote w:id="14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175</w:t>
      </w:r>
      <w:r w:rsidRPr="002F3D54">
        <w:rPr>
          <w:rFonts w:ascii="Tahoma" w:hAnsi="Tahoma" w:hint="cs"/>
          <w:color w:val="auto"/>
          <w:sz w:val="32"/>
          <w:szCs w:val="32"/>
          <w:rtl/>
        </w:rPr>
        <w:t xml:space="preserve"> -176</w:t>
      </w:r>
      <w:r w:rsidRPr="002F3D54">
        <w:rPr>
          <w:rFonts w:ascii="Tahoma" w:hAnsi="Tahoma"/>
          <w:color w:val="auto"/>
          <w:sz w:val="32"/>
          <w:szCs w:val="32"/>
          <w:rtl/>
        </w:rPr>
        <w:t>)</w:t>
      </w:r>
    </w:p>
  </w:footnote>
  <w:footnote w:id="142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مانع</w:t>
      </w:r>
      <w:r w:rsidRPr="002F3D54">
        <w:rPr>
          <w:rFonts w:ascii="Traditional Arabic" w:hAnsi="Traditional Arabic" w:cs="CTraditional Arabic"/>
          <w:sz w:val="32"/>
          <w:rtl/>
        </w:rPr>
        <w:t>#</w:t>
      </w:r>
      <w:r w:rsidRPr="002F3D54">
        <w:rPr>
          <w:rFonts w:hint="cs"/>
          <w:sz w:val="32"/>
          <w:rtl/>
        </w:rPr>
        <w:t xml:space="preserve">. </w:t>
      </w:r>
    </w:p>
  </w:footnote>
  <w:footnote w:id="142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وما هو مثلان</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وهما مثلان</w:t>
      </w:r>
      <w:r w:rsidRPr="002F3D54">
        <w:rPr>
          <w:rFonts w:ascii="Traditional Arabic" w:hAnsi="Traditional Arabic" w:cs="CTraditional Arabic"/>
          <w:sz w:val="32"/>
          <w:rtl/>
        </w:rPr>
        <w:t>#</w:t>
      </w:r>
      <w:r w:rsidRPr="002F3D54">
        <w:rPr>
          <w:rFonts w:hint="cs"/>
          <w:sz w:val="32"/>
          <w:rtl/>
        </w:rPr>
        <w:t xml:space="preserve">. </w:t>
      </w:r>
    </w:p>
  </w:footnote>
  <w:footnote w:id="142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أولى</w:t>
      </w:r>
      <w:r w:rsidRPr="002F3D54">
        <w:rPr>
          <w:rFonts w:ascii="Traditional Arabic" w:hAnsi="Traditional Arabic" w:cs="CTraditional Arabic"/>
          <w:sz w:val="32"/>
          <w:rtl/>
        </w:rPr>
        <w:t>#</w:t>
      </w:r>
      <w:r w:rsidRPr="002F3D54">
        <w:rPr>
          <w:rFonts w:hint="cs"/>
          <w:sz w:val="32"/>
          <w:rtl/>
        </w:rPr>
        <w:t xml:space="preserve">. </w:t>
      </w:r>
    </w:p>
  </w:footnote>
  <w:footnote w:id="142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407)</w:t>
      </w:r>
      <w:r w:rsidRPr="002F3D54">
        <w:rPr>
          <w:rFonts w:ascii="Tahoma" w:hAnsi="Tahoma" w:hint="cs"/>
          <w:color w:val="auto"/>
          <w:sz w:val="32"/>
          <w:szCs w:val="32"/>
          <w:rtl/>
        </w:rPr>
        <w:t xml:space="preserve">. </w:t>
      </w:r>
    </w:p>
  </w:footnote>
  <w:footnote w:id="142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2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ثبت</w:t>
      </w:r>
      <w:r w:rsidRPr="002F3D54">
        <w:rPr>
          <w:rFonts w:ascii="Traditional Arabic" w:hAnsi="Traditional Arabic" w:cs="CTraditional Arabic"/>
          <w:sz w:val="32"/>
          <w:rtl/>
        </w:rPr>
        <w:t>#</w:t>
      </w:r>
      <w:r w:rsidRPr="002F3D54">
        <w:rPr>
          <w:rFonts w:hint="cs"/>
          <w:sz w:val="32"/>
          <w:rtl/>
        </w:rPr>
        <w:t xml:space="preserve">. </w:t>
      </w:r>
    </w:p>
  </w:footnote>
  <w:footnote w:id="142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فلو</w:t>
      </w:r>
      <w:r w:rsidRPr="002F3D54">
        <w:rPr>
          <w:rFonts w:ascii="Traditional Arabic" w:hAnsi="Traditional Arabic" w:cs="CTraditional Arabic"/>
          <w:sz w:val="32"/>
          <w:rtl/>
        </w:rPr>
        <w:t>#</w:t>
      </w:r>
      <w:r w:rsidRPr="002F3D54">
        <w:rPr>
          <w:rFonts w:hint="cs"/>
          <w:sz w:val="32"/>
          <w:rtl/>
        </w:rPr>
        <w:t xml:space="preserve">. </w:t>
      </w:r>
    </w:p>
  </w:footnote>
  <w:footnote w:id="142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176)</w:t>
      </w:r>
      <w:r w:rsidRPr="002F3D54">
        <w:rPr>
          <w:rFonts w:ascii="Tahoma" w:hAnsi="Tahoma" w:hint="cs"/>
          <w:color w:val="auto"/>
          <w:sz w:val="32"/>
          <w:szCs w:val="32"/>
          <w:rtl/>
        </w:rPr>
        <w:t xml:space="preserve">. </w:t>
      </w:r>
    </w:p>
  </w:footnote>
  <w:footnote w:id="142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ينظر</w:t>
      </w:r>
      <w:r w:rsidRPr="002F3D54">
        <w:rPr>
          <w:rFonts w:ascii="Tahoma" w:hAnsi="Tahoma"/>
          <w:color w:val="auto"/>
          <w:sz w:val="32"/>
          <w:szCs w:val="32"/>
          <w:rtl/>
        </w:rPr>
        <w:t xml:space="preserve"> البناية شرح الهداية (7/ 407)</w:t>
      </w:r>
      <w:r w:rsidRPr="002F3D54">
        <w:rPr>
          <w:rFonts w:ascii="Tahoma" w:hAnsi="Tahoma" w:hint="cs"/>
          <w:color w:val="auto"/>
          <w:sz w:val="32"/>
          <w:szCs w:val="32"/>
          <w:rtl/>
        </w:rPr>
        <w:t xml:space="preserve">. </w:t>
      </w:r>
    </w:p>
  </w:footnote>
  <w:footnote w:id="1429">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أحمد في مسنده، مسند الأنصار، برقم(22238)36/575.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حَدَّثَنَا زَيْدُ بْنُ الْحُبَابِ، أَخْبَرَنِي حُسَيْنٌ يَعْنِي ابْنَ وَاقِدٍ، حَدَّثَنِي أَبُو غَالِبٍ، أَنَّهُ سَمِعَ أَبَا أُمَامَةَ يَقُولُ: قَالَ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الْإِمَامُ ضَامِنٌ وَالْمُؤَذِّنُ مُؤْتَمَنٌ</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الهيثمي: </w:t>
      </w:r>
      <w:r w:rsidRPr="002F3D54">
        <w:rPr>
          <w:rFonts w:ascii="Tahoma" w:hAnsi="Tahoma"/>
          <w:color w:val="auto"/>
          <w:sz w:val="32"/>
          <w:szCs w:val="32"/>
          <w:rtl/>
        </w:rPr>
        <w:t>ورجاله موث</w:t>
      </w:r>
      <w:r w:rsidRPr="002F3D54">
        <w:rPr>
          <w:rFonts w:ascii="Tahoma" w:hAnsi="Tahoma" w:hint="cs"/>
          <w:color w:val="auto"/>
          <w:sz w:val="32"/>
          <w:szCs w:val="32"/>
          <w:rtl/>
        </w:rPr>
        <w:t>و</w:t>
      </w:r>
      <w:r w:rsidRPr="002F3D54">
        <w:rPr>
          <w:rFonts w:ascii="Tahoma" w:hAnsi="Tahoma"/>
          <w:color w:val="auto"/>
          <w:sz w:val="32"/>
          <w:szCs w:val="32"/>
          <w:rtl/>
        </w:rPr>
        <w:t>قون. مجمع الزوائد ومنبع الفوائد (2/ 2)</w:t>
      </w:r>
      <w:r w:rsidRPr="002F3D54">
        <w:rPr>
          <w:rFonts w:ascii="Tahoma" w:hAnsi="Tahoma" w:hint="cs"/>
          <w:color w:val="auto"/>
          <w:sz w:val="32"/>
          <w:szCs w:val="32"/>
          <w:rtl/>
        </w:rPr>
        <w:t xml:space="preserve">. </w:t>
      </w:r>
    </w:p>
  </w:footnote>
  <w:footnote w:id="143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الثابت</w:t>
      </w:r>
      <w:r w:rsidRPr="002F3D54">
        <w:rPr>
          <w:rFonts w:ascii="Traditional Arabic" w:hAnsi="Traditional Arabic" w:cs="CTraditional Arabic"/>
          <w:sz w:val="32"/>
          <w:rtl/>
        </w:rPr>
        <w:t>#</w:t>
      </w:r>
      <w:r w:rsidRPr="002F3D54">
        <w:rPr>
          <w:rFonts w:hint="cs"/>
          <w:sz w:val="32"/>
          <w:rtl/>
        </w:rPr>
        <w:t xml:space="preserve">. </w:t>
      </w:r>
    </w:p>
  </w:footnote>
  <w:footnote w:id="143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هنا</w:t>
      </w:r>
      <w:r w:rsidRPr="002F3D54">
        <w:rPr>
          <w:rFonts w:ascii="Traditional Arabic" w:hAnsi="Traditional Arabic" w:cs="CTraditional Arabic"/>
          <w:sz w:val="32"/>
          <w:rtl/>
        </w:rPr>
        <w:t>#</w:t>
      </w:r>
      <w:r w:rsidRPr="002F3D54">
        <w:rPr>
          <w:rFonts w:hint="cs"/>
          <w:sz w:val="32"/>
          <w:rtl/>
        </w:rPr>
        <w:t xml:space="preserve">. </w:t>
      </w:r>
    </w:p>
  </w:footnote>
  <w:footnote w:id="143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يحصل الربح</w:t>
      </w:r>
      <w:r w:rsidRPr="002F3D54">
        <w:rPr>
          <w:rFonts w:ascii="Traditional Arabic" w:hAnsi="Traditional Arabic" w:cs="CTraditional Arabic"/>
          <w:sz w:val="32"/>
          <w:rtl/>
        </w:rPr>
        <w:t>#</w:t>
      </w:r>
      <w:r w:rsidRPr="002F3D54">
        <w:rPr>
          <w:rFonts w:hint="cs"/>
          <w:sz w:val="32"/>
          <w:rtl/>
        </w:rPr>
        <w:t xml:space="preserve">. </w:t>
      </w:r>
    </w:p>
  </w:footnote>
  <w:footnote w:id="143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175)</w:t>
      </w:r>
      <w:r w:rsidRPr="002F3D54">
        <w:rPr>
          <w:rFonts w:ascii="Tahoma" w:hAnsi="Tahoma" w:hint="cs"/>
          <w:color w:val="auto"/>
          <w:sz w:val="32"/>
          <w:szCs w:val="32"/>
          <w:rtl/>
        </w:rPr>
        <w:t xml:space="preserve">. </w:t>
      </w:r>
    </w:p>
  </w:footnote>
  <w:footnote w:id="143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تفيد</w:t>
      </w:r>
      <w:r w:rsidRPr="002F3D54">
        <w:rPr>
          <w:rFonts w:ascii="Traditional Arabic" w:hAnsi="Traditional Arabic" w:cs="CTraditional Arabic"/>
          <w:sz w:val="32"/>
          <w:rtl/>
        </w:rPr>
        <w:t>#</w:t>
      </w:r>
      <w:r w:rsidRPr="002F3D54">
        <w:rPr>
          <w:rFonts w:hint="cs"/>
          <w:sz w:val="32"/>
          <w:rtl/>
        </w:rPr>
        <w:t xml:space="preserve">. </w:t>
      </w:r>
    </w:p>
  </w:footnote>
  <w:footnote w:id="143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الذخيرة للقرافي (8/ 31)</w:t>
      </w:r>
      <w:r w:rsidRPr="002F3D54">
        <w:rPr>
          <w:rFonts w:ascii="Tahoma" w:hAnsi="Tahoma" w:hint="cs"/>
          <w:color w:val="auto"/>
          <w:sz w:val="32"/>
          <w:szCs w:val="32"/>
          <w:rtl/>
        </w:rPr>
        <w:t xml:space="preserve">. </w:t>
      </w:r>
    </w:p>
  </w:footnote>
  <w:footnote w:id="143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وكان</w:t>
      </w:r>
      <w:r w:rsidRPr="002F3D54">
        <w:rPr>
          <w:rFonts w:ascii="Traditional Arabic" w:hAnsi="Traditional Arabic" w:cs="CTraditional Arabic"/>
          <w:sz w:val="32"/>
          <w:rtl/>
        </w:rPr>
        <w:t>#</w:t>
      </w:r>
      <w:r w:rsidRPr="002F3D54">
        <w:rPr>
          <w:rFonts w:hint="cs"/>
          <w:sz w:val="32"/>
          <w:rtl/>
        </w:rPr>
        <w:t xml:space="preserve">. </w:t>
      </w:r>
    </w:p>
  </w:footnote>
  <w:footnote w:id="143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155)</w:t>
      </w:r>
      <w:r w:rsidRPr="002F3D54">
        <w:rPr>
          <w:rFonts w:ascii="Tahoma" w:hAnsi="Tahoma" w:hint="cs"/>
          <w:color w:val="auto"/>
          <w:sz w:val="32"/>
          <w:szCs w:val="32"/>
          <w:rtl/>
        </w:rPr>
        <w:t xml:space="preserve">. </w:t>
      </w:r>
    </w:p>
  </w:footnote>
  <w:footnote w:id="143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3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قبل هذا</w:t>
      </w:r>
      <w:r w:rsidRPr="002F3D54">
        <w:rPr>
          <w:rFonts w:ascii="Traditional Arabic" w:hAnsi="Traditional Arabic" w:cs="CTraditional Arabic"/>
          <w:sz w:val="32"/>
          <w:rtl/>
        </w:rPr>
        <w:t>#</w:t>
      </w:r>
      <w:r w:rsidRPr="002F3D54">
        <w:rPr>
          <w:rFonts w:ascii="Tahoma" w:hAnsi="Tahoma" w:hint="cs"/>
          <w:sz w:val="32"/>
          <w:rtl/>
        </w:rPr>
        <w:t xml:space="preserve">. </w:t>
      </w:r>
    </w:p>
  </w:footnote>
  <w:footnote w:id="144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4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سبق.</w:t>
      </w:r>
    </w:p>
  </w:footnote>
  <w:footnote w:id="144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154)</w:t>
      </w:r>
      <w:r w:rsidRPr="002F3D54">
        <w:rPr>
          <w:rFonts w:ascii="Tahoma" w:hAnsi="Tahoma" w:hint="cs"/>
          <w:color w:val="auto"/>
          <w:sz w:val="32"/>
          <w:szCs w:val="32"/>
          <w:rtl/>
        </w:rPr>
        <w:t xml:space="preserve">. </w:t>
      </w:r>
    </w:p>
  </w:footnote>
  <w:footnote w:id="144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يشترط</w:t>
      </w:r>
      <w:r w:rsidRPr="002F3D54">
        <w:rPr>
          <w:rFonts w:ascii="Traditional Arabic" w:hAnsi="Traditional Arabic" w:cs="CTraditional Arabic"/>
          <w:sz w:val="32"/>
          <w:rtl/>
        </w:rPr>
        <w:t>#</w:t>
      </w:r>
      <w:r w:rsidRPr="002F3D54">
        <w:rPr>
          <w:rFonts w:hint="cs"/>
          <w:sz w:val="32"/>
          <w:rtl/>
        </w:rPr>
        <w:t xml:space="preserve">. </w:t>
      </w:r>
    </w:p>
    <w:p w:rsidR="00E408E2" w:rsidRPr="002F3D54" w:rsidRDefault="00E408E2" w:rsidP="00021530">
      <w:pPr>
        <w:pStyle w:val="33"/>
        <w:ind w:left="0" w:firstLine="0"/>
        <w:jc w:val="both"/>
        <w:rPr>
          <w:sz w:val="32"/>
          <w:rtl/>
        </w:rPr>
      </w:pPr>
      <w:r w:rsidRPr="002F3D54">
        <w:rPr>
          <w:rFonts w:hint="cs"/>
          <w:sz w:val="32"/>
          <w:rtl/>
        </w:rPr>
        <w:t xml:space="preserve">ينظر </w:t>
      </w:r>
      <w:r w:rsidRPr="002F3D54">
        <w:rPr>
          <w:sz w:val="32"/>
          <w:rtl/>
        </w:rPr>
        <w:t>الهداية في شرح بداية المبتدي (3/ 11)</w:t>
      </w:r>
      <w:r w:rsidRPr="002F3D54">
        <w:rPr>
          <w:rFonts w:ascii="Tahoma" w:hAnsi="Tahoma" w:hint="cs"/>
          <w:sz w:val="32"/>
          <w:rtl/>
        </w:rPr>
        <w:t xml:space="preserve">. </w:t>
      </w:r>
    </w:p>
  </w:footnote>
  <w:footnote w:id="144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المال</w:t>
      </w:r>
      <w:r w:rsidRPr="002F3D54">
        <w:rPr>
          <w:rFonts w:ascii="Traditional Arabic" w:hAnsi="Traditional Arabic" w:cs="CTraditional Arabic"/>
          <w:sz w:val="32"/>
          <w:rtl/>
        </w:rPr>
        <w:t>#</w:t>
      </w:r>
      <w:r w:rsidRPr="002F3D54">
        <w:rPr>
          <w:rFonts w:hint="cs"/>
          <w:sz w:val="32"/>
          <w:rtl/>
        </w:rPr>
        <w:t xml:space="preserve">. </w:t>
      </w:r>
    </w:p>
  </w:footnote>
  <w:footnote w:id="144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يشترطه</w:t>
      </w:r>
      <w:r w:rsidRPr="002F3D54">
        <w:rPr>
          <w:rFonts w:ascii="Traditional Arabic" w:hAnsi="Traditional Arabic" w:cs="CTraditional Arabic"/>
          <w:sz w:val="32"/>
          <w:rtl/>
        </w:rPr>
        <w:t>#</w:t>
      </w:r>
      <w:r w:rsidRPr="002F3D54">
        <w:rPr>
          <w:rFonts w:hint="cs"/>
          <w:sz w:val="32"/>
          <w:rtl/>
        </w:rPr>
        <w:t xml:space="preserve">. </w:t>
      </w:r>
    </w:p>
  </w:footnote>
  <w:footnote w:id="144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)تبيين الحقائق شرح كنز الدقائق وحاشية الشلبي (3/ 321)</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409)</w:t>
      </w:r>
      <w:r w:rsidRPr="002F3D54">
        <w:rPr>
          <w:rFonts w:ascii="Tahoma" w:hAnsi="Tahoma" w:hint="cs"/>
          <w:color w:val="auto"/>
          <w:sz w:val="32"/>
          <w:szCs w:val="32"/>
          <w:rtl/>
        </w:rPr>
        <w:t xml:space="preserve">. </w:t>
      </w:r>
    </w:p>
  </w:footnote>
  <w:footnote w:id="144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ذكرنا</w:t>
      </w:r>
      <w:r w:rsidRPr="002F3D54">
        <w:rPr>
          <w:rFonts w:ascii="Traditional Arabic" w:hAnsi="Traditional Arabic" w:cs="CTraditional Arabic"/>
          <w:sz w:val="32"/>
          <w:rtl/>
        </w:rPr>
        <w:t>#</w:t>
      </w:r>
      <w:r w:rsidRPr="002F3D54">
        <w:rPr>
          <w:rFonts w:hint="cs"/>
          <w:sz w:val="32"/>
          <w:rtl/>
        </w:rPr>
        <w:t xml:space="preserve">. </w:t>
      </w:r>
    </w:p>
  </w:footnote>
  <w:footnote w:id="144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إذ</w:t>
      </w:r>
      <w:r w:rsidRPr="002F3D54">
        <w:rPr>
          <w:rFonts w:ascii="Traditional Arabic" w:hAnsi="Traditional Arabic" w:cs="CTraditional Arabic"/>
          <w:sz w:val="32"/>
          <w:rtl/>
        </w:rPr>
        <w:t>#</w:t>
      </w:r>
      <w:r w:rsidRPr="002F3D54">
        <w:rPr>
          <w:rFonts w:hint="cs"/>
          <w:sz w:val="32"/>
          <w:rtl/>
        </w:rPr>
        <w:t xml:space="preserve">. </w:t>
      </w:r>
    </w:p>
  </w:footnote>
  <w:footnote w:id="144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إذ</w:t>
      </w:r>
      <w:r w:rsidRPr="002F3D54">
        <w:rPr>
          <w:rFonts w:ascii="Traditional Arabic" w:hAnsi="Traditional Arabic" w:cs="CTraditional Arabic"/>
          <w:sz w:val="32"/>
          <w:rtl/>
        </w:rPr>
        <w:t>#</w:t>
      </w:r>
      <w:r w:rsidRPr="002F3D54">
        <w:rPr>
          <w:rFonts w:hint="cs"/>
          <w:sz w:val="32"/>
          <w:rtl/>
        </w:rPr>
        <w:t xml:space="preserve">. </w:t>
      </w:r>
    </w:p>
  </w:footnote>
  <w:footnote w:id="145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215)</w:t>
      </w:r>
      <w:r w:rsidRPr="002F3D54">
        <w:rPr>
          <w:rFonts w:ascii="Tahoma" w:hAnsi="Tahoma" w:hint="cs"/>
          <w:color w:val="auto"/>
          <w:sz w:val="32"/>
          <w:szCs w:val="32"/>
          <w:rtl/>
        </w:rPr>
        <w:t xml:space="preserve">. </w:t>
      </w:r>
    </w:p>
  </w:footnote>
  <w:footnote w:id="145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يستحق</w:t>
      </w:r>
      <w:r w:rsidRPr="002F3D54">
        <w:rPr>
          <w:rFonts w:ascii="Traditional Arabic" w:hAnsi="Traditional Arabic" w:cs="CTraditional Arabic"/>
          <w:sz w:val="32"/>
          <w:rtl/>
        </w:rPr>
        <w:t>#</w:t>
      </w:r>
      <w:r w:rsidRPr="002F3D54">
        <w:rPr>
          <w:rFonts w:hint="cs"/>
          <w:sz w:val="32"/>
          <w:rtl/>
        </w:rPr>
        <w:t xml:space="preserve">. </w:t>
      </w:r>
    </w:p>
  </w:footnote>
  <w:footnote w:id="145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يستحق</w:t>
      </w:r>
      <w:r w:rsidRPr="002F3D54">
        <w:rPr>
          <w:rFonts w:ascii="Traditional Arabic" w:hAnsi="Traditional Arabic" w:cs="CTraditional Arabic"/>
          <w:sz w:val="32"/>
          <w:rtl/>
        </w:rPr>
        <w:t>#</w:t>
      </w:r>
      <w:r w:rsidRPr="002F3D54">
        <w:rPr>
          <w:rFonts w:hint="cs"/>
          <w:sz w:val="32"/>
          <w:rtl/>
        </w:rPr>
        <w:t xml:space="preserve">. </w:t>
      </w:r>
    </w:p>
  </w:footnote>
  <w:footnote w:id="145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يستحق</w:t>
      </w:r>
      <w:r w:rsidRPr="002F3D54">
        <w:rPr>
          <w:rFonts w:ascii="Traditional Arabic" w:hAnsi="Traditional Arabic" w:cs="CTraditional Arabic"/>
          <w:sz w:val="32"/>
          <w:rtl/>
        </w:rPr>
        <w:t>#</w:t>
      </w:r>
      <w:r w:rsidRPr="002F3D54">
        <w:rPr>
          <w:rFonts w:hint="cs"/>
          <w:sz w:val="32"/>
          <w:rtl/>
        </w:rPr>
        <w:t xml:space="preserve">. </w:t>
      </w:r>
    </w:p>
  </w:footnote>
  <w:footnote w:id="145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تبيين الحقائق شرح كنز الدقائق وحاشية الشلبي (3/ 322)</w:t>
      </w:r>
      <w:r w:rsidRPr="002F3D54">
        <w:rPr>
          <w:rFonts w:ascii="Tahoma" w:hAnsi="Tahoma" w:hint="cs"/>
          <w:color w:val="auto"/>
          <w:sz w:val="32"/>
          <w:szCs w:val="32"/>
          <w:rtl/>
        </w:rPr>
        <w:t xml:space="preserve">. </w:t>
      </w:r>
    </w:p>
  </w:footnote>
  <w:footnote w:id="145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154)</w:t>
      </w:r>
      <w:r w:rsidRPr="002F3D54">
        <w:rPr>
          <w:rFonts w:ascii="Tahoma" w:hAnsi="Tahoma" w:hint="cs"/>
          <w:color w:val="auto"/>
          <w:sz w:val="32"/>
          <w:szCs w:val="32"/>
          <w:rtl/>
        </w:rPr>
        <w:t xml:space="preserve">. </w:t>
      </w:r>
    </w:p>
  </w:footnote>
  <w:footnote w:id="145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5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تتقوم</w:t>
      </w:r>
      <w:r w:rsidRPr="002F3D54">
        <w:rPr>
          <w:rFonts w:ascii="Traditional Arabic" w:hAnsi="Traditional Arabic" w:cs="CTraditional Arabic"/>
          <w:sz w:val="32"/>
          <w:rtl/>
        </w:rPr>
        <w:t>#</w:t>
      </w:r>
      <w:r w:rsidRPr="002F3D54">
        <w:rPr>
          <w:rFonts w:hint="cs"/>
          <w:sz w:val="32"/>
          <w:rtl/>
        </w:rPr>
        <w:t xml:space="preserve">. </w:t>
      </w:r>
    </w:p>
  </w:footnote>
  <w:footnote w:id="145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تتقوم</w:t>
      </w:r>
      <w:r w:rsidRPr="002F3D54">
        <w:rPr>
          <w:rFonts w:ascii="Traditional Arabic" w:hAnsi="Traditional Arabic" w:cs="CTraditional Arabic"/>
          <w:sz w:val="32"/>
          <w:rtl/>
        </w:rPr>
        <w:t>#</w:t>
      </w:r>
      <w:r w:rsidRPr="002F3D54">
        <w:rPr>
          <w:rFonts w:hint="cs"/>
          <w:sz w:val="32"/>
          <w:rtl/>
        </w:rPr>
        <w:t xml:space="preserve">. </w:t>
      </w:r>
    </w:p>
  </w:footnote>
  <w:footnote w:id="145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215)</w:t>
      </w:r>
      <w:r w:rsidRPr="002F3D54">
        <w:rPr>
          <w:rFonts w:ascii="Tahoma" w:hAnsi="Tahoma" w:hint="cs"/>
          <w:color w:val="auto"/>
          <w:sz w:val="32"/>
          <w:szCs w:val="32"/>
          <w:rtl/>
        </w:rPr>
        <w:t xml:space="preserve">. </w:t>
      </w:r>
    </w:p>
  </w:footnote>
  <w:footnote w:id="146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كتب النوادر</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كتبالنوادر</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هذا الصطلاح، يطلق على الكتب التي حوت مسائل رويت عن الأئمة الثلاثة؛ كالكيسانيات، والرقيات، والجرجانيات، والهارونيات، وجميعها لمحمد بن الحسن، وكتب أخرى كالمجرد للحسن بن زياد، وكتب الأمالي، ومنها كتب الرّوايات كروايات ابن سماعة. مصطلحات المذاهب الفقهية لمريم الظفيري ص 106. </w:t>
      </w:r>
    </w:p>
  </w:footnote>
  <w:footnote w:id="146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تقبل</w:t>
      </w:r>
      <w:r w:rsidRPr="002F3D54">
        <w:rPr>
          <w:rFonts w:ascii="Traditional Arabic" w:hAnsi="Traditional Arabic" w:cs="CTraditional Arabic"/>
          <w:sz w:val="32"/>
          <w:rtl/>
        </w:rPr>
        <w:t>#</w:t>
      </w:r>
      <w:r w:rsidRPr="002F3D54">
        <w:rPr>
          <w:rFonts w:hint="cs"/>
          <w:sz w:val="32"/>
          <w:rtl/>
        </w:rPr>
        <w:t xml:space="preserve">. </w:t>
      </w:r>
    </w:p>
  </w:footnote>
  <w:footnote w:id="146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215</w:t>
      </w:r>
      <w:r w:rsidRPr="002F3D54">
        <w:rPr>
          <w:rFonts w:ascii="Tahoma" w:hAnsi="Tahoma" w:hint="cs"/>
          <w:color w:val="auto"/>
          <w:sz w:val="32"/>
          <w:szCs w:val="32"/>
          <w:rtl/>
        </w:rPr>
        <w:t xml:space="preserve"> -216</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46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البحر الرائق شرح كنز الدقائق ومنحة الخالق وتكملة الطوري (5/ 196)</w:t>
      </w:r>
      <w:r w:rsidRPr="002F3D54">
        <w:rPr>
          <w:rFonts w:ascii="Tahoma" w:hAnsi="Tahoma" w:hint="cs"/>
          <w:color w:val="auto"/>
          <w:sz w:val="32"/>
          <w:szCs w:val="32"/>
          <w:rtl/>
        </w:rPr>
        <w:t xml:space="preserve">. </w:t>
      </w:r>
    </w:p>
  </w:footnote>
  <w:footnote w:id="146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(6/ 65)</w:t>
      </w:r>
      <w:r w:rsidRPr="002F3D54">
        <w:rPr>
          <w:rFonts w:ascii="Tahoma" w:hAnsi="Tahoma" w:hint="cs"/>
          <w:color w:val="auto"/>
          <w:sz w:val="32"/>
          <w:szCs w:val="32"/>
          <w:rtl/>
        </w:rPr>
        <w:t xml:space="preserve">. </w:t>
      </w:r>
    </w:p>
  </w:footnote>
  <w:footnote w:id="146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ما بين المعقوفتين مكرر في (أ). </w:t>
      </w:r>
    </w:p>
  </w:footnote>
  <w:footnote w:id="146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أن</w:t>
      </w:r>
      <w:r w:rsidRPr="002F3D54">
        <w:rPr>
          <w:rFonts w:ascii="Traditional Arabic" w:hAnsi="Traditional Arabic" w:cs="CTraditional Arabic"/>
          <w:sz w:val="32"/>
          <w:rtl/>
        </w:rPr>
        <w:t>#</w:t>
      </w:r>
      <w:r w:rsidRPr="002F3D54">
        <w:rPr>
          <w:rFonts w:hint="cs"/>
          <w:sz w:val="32"/>
          <w:rtl/>
        </w:rPr>
        <w:t xml:space="preserve">. </w:t>
      </w:r>
    </w:p>
  </w:footnote>
  <w:footnote w:id="146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(11/ 217)</w:t>
      </w:r>
      <w:r w:rsidRPr="002F3D54">
        <w:rPr>
          <w:rFonts w:ascii="Tahoma" w:hAnsi="Tahoma" w:hint="cs"/>
          <w:color w:val="auto"/>
          <w:sz w:val="32"/>
          <w:szCs w:val="32"/>
          <w:rtl/>
        </w:rPr>
        <w:t xml:space="preserve">. </w:t>
      </w:r>
    </w:p>
  </w:footnote>
  <w:footnote w:id="1468">
    <w:p w:rsidR="00E408E2" w:rsidRPr="002F3D54" w:rsidRDefault="00E408E2" w:rsidP="00021530">
      <w:pPr>
        <w:ind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192)</w:t>
      </w:r>
      <w:r w:rsidRPr="002F3D54">
        <w:rPr>
          <w:rFonts w:ascii="Tahoma" w:hAnsi="Tahoma" w:hint="cs"/>
          <w:color w:val="auto"/>
          <w:sz w:val="32"/>
          <w:szCs w:val="32"/>
          <w:rtl/>
        </w:rPr>
        <w:t xml:space="preserve">. </w:t>
      </w:r>
    </w:p>
  </w:footnote>
  <w:footnote w:id="146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قبله</w:t>
      </w:r>
      <w:r w:rsidRPr="002F3D54">
        <w:rPr>
          <w:rFonts w:ascii="Traditional Arabic" w:hAnsi="Traditional Arabic" w:cs="CTraditional Arabic"/>
          <w:sz w:val="32"/>
          <w:rtl/>
        </w:rPr>
        <w:t>#</w:t>
      </w:r>
      <w:r w:rsidRPr="002F3D54">
        <w:rPr>
          <w:rFonts w:hint="cs"/>
          <w:sz w:val="32"/>
          <w:rtl/>
        </w:rPr>
        <w:t xml:space="preserve">. </w:t>
      </w:r>
    </w:p>
  </w:footnote>
  <w:footnote w:id="147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7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7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216)</w:t>
      </w:r>
      <w:r w:rsidRPr="002F3D54">
        <w:rPr>
          <w:rFonts w:ascii="Tahoma" w:hAnsi="Tahoma" w:hint="cs"/>
          <w:color w:val="auto"/>
          <w:sz w:val="32"/>
          <w:szCs w:val="32"/>
          <w:rtl/>
        </w:rPr>
        <w:t xml:space="preserve">. </w:t>
      </w:r>
    </w:p>
  </w:footnote>
  <w:footnote w:id="147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المرجع السابق. </w:t>
      </w:r>
    </w:p>
  </w:footnote>
  <w:footnote w:id="147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لو</w:t>
      </w:r>
      <w:r w:rsidRPr="002F3D54">
        <w:rPr>
          <w:rFonts w:ascii="Traditional Arabic" w:hAnsi="Traditional Arabic" w:cs="CTraditional Arabic"/>
          <w:sz w:val="32"/>
          <w:rtl/>
        </w:rPr>
        <w:t>#</w:t>
      </w:r>
      <w:r w:rsidRPr="002F3D54">
        <w:rPr>
          <w:rFonts w:hint="cs"/>
          <w:sz w:val="32"/>
          <w:rtl/>
        </w:rPr>
        <w:t xml:space="preserve">. </w:t>
      </w:r>
    </w:p>
  </w:footnote>
  <w:footnote w:id="147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إسقاط</w:t>
      </w:r>
      <w:r w:rsidRPr="002F3D54">
        <w:rPr>
          <w:rFonts w:ascii="Traditional Arabic" w:hAnsi="Traditional Arabic" w:cs="CTraditional Arabic"/>
          <w:sz w:val="32"/>
          <w:rtl/>
        </w:rPr>
        <w:t>#</w:t>
      </w:r>
      <w:r w:rsidRPr="002F3D54">
        <w:rPr>
          <w:rFonts w:hint="cs"/>
          <w:sz w:val="32"/>
          <w:rtl/>
        </w:rPr>
        <w:t xml:space="preserve">. </w:t>
      </w:r>
    </w:p>
  </w:footnote>
  <w:footnote w:id="147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(11/ 216</w:t>
      </w:r>
      <w:r w:rsidRPr="002F3D54">
        <w:rPr>
          <w:rFonts w:ascii="Tahoma" w:hAnsi="Tahoma" w:hint="cs"/>
          <w:color w:val="auto"/>
          <w:sz w:val="32"/>
          <w:szCs w:val="32"/>
          <w:rtl/>
        </w:rPr>
        <w:t xml:space="preserve"> -217</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47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الفضل</w:t>
      </w:r>
      <w:r w:rsidRPr="002F3D54">
        <w:rPr>
          <w:rFonts w:ascii="Traditional Arabic" w:hAnsi="Traditional Arabic" w:cs="CTraditional Arabic"/>
          <w:sz w:val="32"/>
          <w:rtl/>
        </w:rPr>
        <w:t>#</w:t>
      </w:r>
      <w:r w:rsidRPr="002F3D54">
        <w:rPr>
          <w:rFonts w:hint="cs"/>
          <w:sz w:val="32"/>
          <w:rtl/>
        </w:rPr>
        <w:t xml:space="preserve">. </w:t>
      </w:r>
    </w:p>
  </w:footnote>
  <w:footnote w:id="147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الرواية</w:t>
      </w:r>
      <w:r w:rsidRPr="002F3D54">
        <w:rPr>
          <w:rFonts w:ascii="Traditional Arabic" w:hAnsi="Traditional Arabic" w:cs="CTraditional Arabic"/>
          <w:sz w:val="32"/>
          <w:rtl/>
        </w:rPr>
        <w:t>#</w:t>
      </w:r>
      <w:r w:rsidRPr="002F3D54">
        <w:rPr>
          <w:rFonts w:hint="cs"/>
          <w:sz w:val="32"/>
          <w:rtl/>
        </w:rPr>
        <w:t xml:space="preserve">، والصحيح ما أثبته. </w:t>
      </w:r>
      <w:r w:rsidRPr="002F3D54">
        <w:rPr>
          <w:sz w:val="32"/>
          <w:rtl/>
        </w:rPr>
        <w:t>الهداية في شرح بداية المبتدي (3/ 13)</w:t>
      </w:r>
      <w:r w:rsidRPr="002F3D54">
        <w:rPr>
          <w:rFonts w:hint="cs"/>
          <w:sz w:val="32"/>
          <w:rtl/>
        </w:rPr>
        <w:t>.</w:t>
      </w:r>
    </w:p>
  </w:footnote>
  <w:footnote w:id="147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الرواية</w:t>
      </w:r>
      <w:r w:rsidRPr="002F3D54">
        <w:rPr>
          <w:rFonts w:ascii="Traditional Arabic" w:hAnsi="Traditional Arabic" w:cs="CTraditional Arabic"/>
          <w:sz w:val="32"/>
          <w:rtl/>
        </w:rPr>
        <w:t>#</w:t>
      </w:r>
      <w:r w:rsidRPr="002F3D54">
        <w:rPr>
          <w:rFonts w:hint="cs"/>
          <w:sz w:val="32"/>
          <w:rtl/>
        </w:rPr>
        <w:t xml:space="preserve">، والصحيح ما أثبته. </w:t>
      </w:r>
      <w:r w:rsidRPr="002F3D54">
        <w:rPr>
          <w:sz w:val="32"/>
          <w:rtl/>
        </w:rPr>
        <w:t>الهداية في شرح بداية المبتدي (3/ 13)</w:t>
      </w:r>
      <w:r w:rsidRPr="002F3D54">
        <w:rPr>
          <w:rFonts w:hint="cs"/>
          <w:sz w:val="32"/>
          <w:rtl/>
        </w:rPr>
        <w:t>.</w:t>
      </w:r>
    </w:p>
  </w:footnote>
  <w:footnote w:id="148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الرواية</w:t>
      </w:r>
      <w:r w:rsidRPr="002F3D54">
        <w:rPr>
          <w:rFonts w:ascii="Traditional Arabic" w:hAnsi="Traditional Arabic" w:cs="CTraditional Arabic"/>
          <w:sz w:val="32"/>
          <w:rtl/>
        </w:rPr>
        <w:t>#</w:t>
      </w:r>
      <w:r w:rsidRPr="002F3D54">
        <w:rPr>
          <w:rFonts w:hint="cs"/>
          <w:sz w:val="32"/>
          <w:rtl/>
        </w:rPr>
        <w:t xml:space="preserve">، والصحيح ما أثبته. </w:t>
      </w:r>
      <w:r w:rsidRPr="002F3D54">
        <w:rPr>
          <w:sz w:val="32"/>
          <w:rtl/>
        </w:rPr>
        <w:t>الهداية في شرح بداية المبتدي (3/ 13)</w:t>
      </w:r>
      <w:r w:rsidRPr="002F3D54">
        <w:rPr>
          <w:rFonts w:hint="cs"/>
          <w:sz w:val="32"/>
          <w:rtl/>
        </w:rPr>
        <w:t>.</w:t>
      </w:r>
    </w:p>
  </w:footnote>
  <w:footnote w:id="148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204)</w:t>
      </w:r>
      <w:r w:rsidRPr="002F3D54">
        <w:rPr>
          <w:rFonts w:ascii="Tahoma" w:hAnsi="Tahoma" w:hint="cs"/>
          <w:color w:val="auto"/>
          <w:sz w:val="32"/>
          <w:szCs w:val="32"/>
          <w:rtl/>
        </w:rPr>
        <w:t xml:space="preserve">. </w:t>
      </w:r>
    </w:p>
  </w:footnote>
  <w:footnote w:id="148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(11/ 213)</w:t>
      </w:r>
      <w:r w:rsidRPr="002F3D54">
        <w:rPr>
          <w:rFonts w:ascii="Tahoma" w:hAnsi="Tahoma" w:hint="cs"/>
          <w:color w:val="auto"/>
          <w:sz w:val="32"/>
          <w:szCs w:val="32"/>
          <w:rtl/>
        </w:rPr>
        <w:t xml:space="preserve">. </w:t>
      </w:r>
    </w:p>
  </w:footnote>
  <w:footnote w:id="148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يصح</w:t>
      </w:r>
      <w:r w:rsidRPr="002F3D54">
        <w:rPr>
          <w:rFonts w:ascii="Traditional Arabic" w:hAnsi="Traditional Arabic" w:cs="CTraditional Arabic"/>
          <w:sz w:val="32"/>
          <w:rtl/>
        </w:rPr>
        <w:t>#</w:t>
      </w:r>
      <w:r w:rsidRPr="002F3D54">
        <w:rPr>
          <w:rFonts w:hint="cs"/>
          <w:sz w:val="32"/>
          <w:rtl/>
        </w:rPr>
        <w:t xml:space="preserve">. </w:t>
      </w:r>
    </w:p>
  </w:footnote>
  <w:footnote w:id="148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8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ههنا</w:t>
      </w:r>
      <w:r w:rsidRPr="002F3D54">
        <w:rPr>
          <w:rFonts w:ascii="Traditional Arabic" w:hAnsi="Traditional Arabic" w:cs="CTraditional Arabic"/>
          <w:sz w:val="32"/>
          <w:rtl/>
        </w:rPr>
        <w:t>#</w:t>
      </w:r>
      <w:r w:rsidRPr="002F3D54">
        <w:rPr>
          <w:rFonts w:hint="cs"/>
          <w:sz w:val="32"/>
          <w:rtl/>
        </w:rPr>
        <w:t xml:space="preserve">. </w:t>
      </w:r>
    </w:p>
  </w:footnote>
  <w:footnote w:id="148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(2/ 209)</w:t>
      </w:r>
      <w:r w:rsidRPr="002F3D54">
        <w:rPr>
          <w:rFonts w:ascii="Tahoma" w:hAnsi="Tahoma" w:hint="cs"/>
          <w:color w:val="auto"/>
          <w:sz w:val="32"/>
          <w:szCs w:val="32"/>
          <w:rtl/>
        </w:rPr>
        <w:t xml:space="preserve">. </w:t>
      </w:r>
    </w:p>
  </w:footnote>
  <w:footnote w:id="148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الإمام العتابي هو: </w:t>
      </w:r>
      <w:r w:rsidRPr="002F3D54">
        <w:rPr>
          <w:rFonts w:ascii="Tahoma" w:hAnsi="Tahoma"/>
          <w:color w:val="auto"/>
          <w:sz w:val="32"/>
          <w:szCs w:val="32"/>
          <w:rtl/>
        </w:rPr>
        <w:t>أحمد بن محمد بن عمر العتابي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cs"/>
          <w:color w:val="auto"/>
          <w:rtl/>
        </w:rPr>
        <w:instrText xml:space="preserve">الإمام </w:instrText>
      </w:r>
      <w:r w:rsidRPr="002F3D54">
        <w:rPr>
          <w:rFonts w:hint="eastAsia"/>
          <w:color w:val="auto"/>
          <w:rtl/>
        </w:rPr>
        <w:instrText>أحمدبنمحمدالعتابي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xml:space="preserve"> البخاري، أبو نصر أو أبو القاسم زين الدين</w:t>
      </w:r>
      <w:r w:rsidRPr="002F3D54">
        <w:rPr>
          <w:rFonts w:ascii="Tahoma" w:hAnsi="Tahoma" w:hint="cs"/>
          <w:color w:val="auto"/>
          <w:sz w:val="32"/>
          <w:szCs w:val="32"/>
          <w:rtl/>
        </w:rPr>
        <w:t>،</w:t>
      </w:r>
      <w:r w:rsidRPr="002F3D54">
        <w:rPr>
          <w:rFonts w:ascii="Tahoma" w:hAnsi="Tahoma"/>
          <w:color w:val="auto"/>
          <w:sz w:val="32"/>
          <w:szCs w:val="32"/>
          <w:rtl/>
        </w:rPr>
        <w:t xml:space="preserve"> عالم بالفقه والتفسير، حنفي، من أهل بخارى ووفاته بها. من كتبه (جوامع الفقه) أربع مجلدات، منه أجزاء مخطوطة في استمبول و (التفسير) و (شرح الجامع الكبير) و (شرح الجامع الصغير) و (شرح الزيادات - خ) للشيباني، في فروع الحنفية. </w:t>
      </w:r>
      <w:r w:rsidRPr="002F3D54">
        <w:rPr>
          <w:rFonts w:ascii="Tahoma" w:hAnsi="Tahoma" w:hint="cs"/>
          <w:color w:val="auto"/>
          <w:sz w:val="32"/>
          <w:szCs w:val="32"/>
          <w:rtl/>
        </w:rPr>
        <w:t xml:space="preserve">توفي سنة (586ه). </w:t>
      </w:r>
      <w:r w:rsidRPr="002F3D54">
        <w:rPr>
          <w:rFonts w:ascii="Tahoma" w:hAnsi="Tahoma"/>
          <w:color w:val="auto"/>
          <w:sz w:val="32"/>
          <w:szCs w:val="32"/>
          <w:rtl/>
        </w:rPr>
        <w:t>الجواهر المضية في طبقات الحنفية (1/ 114)</w:t>
      </w:r>
      <w:r w:rsidRPr="002F3D54">
        <w:rPr>
          <w:rFonts w:ascii="Tahoma" w:hAnsi="Tahoma" w:hint="cs"/>
          <w:color w:val="auto"/>
          <w:sz w:val="32"/>
          <w:szCs w:val="32"/>
          <w:rtl/>
        </w:rPr>
        <w:t xml:space="preserve">، </w:t>
      </w:r>
      <w:r w:rsidRPr="002F3D54">
        <w:rPr>
          <w:rFonts w:ascii="Tahoma" w:hAnsi="Tahoma"/>
          <w:color w:val="auto"/>
          <w:sz w:val="32"/>
          <w:szCs w:val="32"/>
          <w:rtl/>
        </w:rPr>
        <w:t>الأعلام للزركلي (1/ 216)</w:t>
      </w:r>
      <w:r w:rsidRPr="002F3D54">
        <w:rPr>
          <w:rFonts w:ascii="Tahoma" w:hAnsi="Tahoma" w:hint="cs"/>
          <w:color w:val="auto"/>
          <w:sz w:val="32"/>
          <w:szCs w:val="32"/>
          <w:rtl/>
        </w:rPr>
        <w:t xml:space="preserve">. </w:t>
      </w:r>
    </w:p>
  </w:footnote>
  <w:footnote w:id="148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8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(2/ 209</w:t>
      </w:r>
      <w:r w:rsidRPr="002F3D54">
        <w:rPr>
          <w:rFonts w:ascii="Tahoma" w:hAnsi="Tahoma" w:hint="cs"/>
          <w:color w:val="auto"/>
          <w:sz w:val="32"/>
          <w:szCs w:val="32"/>
          <w:rtl/>
        </w:rPr>
        <w:t xml:space="preserve"> -210</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49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يتحصل</w:t>
      </w:r>
      <w:r w:rsidRPr="002F3D54">
        <w:rPr>
          <w:rFonts w:ascii="Traditional Arabic" w:hAnsi="Traditional Arabic" w:cs="CTraditional Arabic"/>
          <w:sz w:val="32"/>
          <w:rtl/>
        </w:rPr>
        <w:t>#</w:t>
      </w:r>
      <w:r w:rsidRPr="002F3D54">
        <w:rPr>
          <w:rFonts w:hint="cs"/>
          <w:sz w:val="32"/>
          <w:rtl/>
        </w:rPr>
        <w:t xml:space="preserve">. </w:t>
      </w:r>
    </w:p>
  </w:footnote>
  <w:footnote w:id="149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(2/ 210)</w:t>
      </w:r>
      <w:r w:rsidRPr="002F3D54">
        <w:rPr>
          <w:rFonts w:ascii="Tahoma" w:hAnsi="Tahoma" w:hint="cs"/>
          <w:color w:val="auto"/>
          <w:sz w:val="32"/>
          <w:szCs w:val="32"/>
          <w:rtl/>
        </w:rPr>
        <w:t xml:space="preserve">. </w:t>
      </w:r>
    </w:p>
  </w:footnote>
  <w:footnote w:id="149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49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)تبيين الحقائق شرح كنز الدقائق وحاشية الشلبي (3/ 324)</w:t>
      </w:r>
      <w:r w:rsidRPr="002F3D54">
        <w:rPr>
          <w:rFonts w:ascii="Tahoma" w:hAnsi="Tahoma" w:hint="cs"/>
          <w:color w:val="auto"/>
          <w:sz w:val="32"/>
          <w:szCs w:val="32"/>
          <w:rtl/>
        </w:rPr>
        <w:t xml:space="preserve">. </w:t>
      </w:r>
    </w:p>
  </w:footnote>
  <w:footnote w:id="149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وطؤها له</w:t>
      </w:r>
      <w:r w:rsidRPr="002F3D54">
        <w:rPr>
          <w:rFonts w:ascii="Traditional Arabic" w:hAnsi="Traditional Arabic" w:cs="CTraditional Arabic"/>
          <w:sz w:val="32"/>
          <w:rtl/>
        </w:rPr>
        <w:t>#</w:t>
      </w:r>
      <w:r w:rsidRPr="002F3D54">
        <w:rPr>
          <w:rFonts w:hint="cs"/>
          <w:sz w:val="32"/>
          <w:rtl/>
        </w:rPr>
        <w:t xml:space="preserve">. </w:t>
      </w:r>
    </w:p>
  </w:footnote>
  <w:footnote w:id="149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وصارت</w:t>
      </w:r>
      <w:r w:rsidRPr="002F3D54">
        <w:rPr>
          <w:rFonts w:ascii="Traditional Arabic" w:hAnsi="Traditional Arabic" w:cs="CTraditional Arabic"/>
          <w:sz w:val="32"/>
          <w:rtl/>
        </w:rPr>
        <w:t>#</w:t>
      </w:r>
      <w:r w:rsidRPr="002F3D54">
        <w:rPr>
          <w:rFonts w:hint="cs"/>
          <w:sz w:val="32"/>
          <w:rtl/>
        </w:rPr>
        <w:t xml:space="preserve">. </w:t>
      </w:r>
    </w:p>
  </w:footnote>
  <w:footnote w:id="1496">
    <w:p w:rsidR="00E408E2" w:rsidRPr="002F3D54" w:rsidRDefault="00E408E2" w:rsidP="00021530">
      <w:pPr>
        <w:ind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المحيط البرهاني في الفقه النعماني (6/ 25)</w:t>
      </w:r>
      <w:r w:rsidRPr="002F3D54">
        <w:rPr>
          <w:rFonts w:ascii="Tahoma" w:hAnsi="Tahoma" w:hint="cs"/>
          <w:color w:val="auto"/>
          <w:sz w:val="32"/>
          <w:szCs w:val="32"/>
          <w:rtl/>
        </w:rPr>
        <w:t xml:space="preserve">. </w:t>
      </w:r>
    </w:p>
  </w:footnote>
  <w:footnote w:id="149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الأسرار (2/390-391). </w:t>
      </w:r>
    </w:p>
  </w:footnote>
  <w:footnote w:id="149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بدائع الصنائع في ترتيب الشرائع (6/ 74)</w:t>
      </w:r>
      <w:r w:rsidRPr="002F3D54">
        <w:rPr>
          <w:rFonts w:ascii="Tahoma" w:hAnsi="Tahoma" w:hint="cs"/>
          <w:color w:val="auto"/>
          <w:sz w:val="32"/>
          <w:szCs w:val="32"/>
          <w:rtl/>
        </w:rPr>
        <w:t xml:space="preserve">. </w:t>
      </w:r>
    </w:p>
  </w:footnote>
  <w:footnote w:id="149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فتح القدير (6/ 199)</w:t>
      </w:r>
      <w:r w:rsidRPr="002F3D54">
        <w:rPr>
          <w:rFonts w:ascii="Tahoma" w:hAnsi="Tahoma" w:hint="cs"/>
          <w:color w:val="auto"/>
          <w:sz w:val="32"/>
          <w:szCs w:val="32"/>
          <w:rtl/>
        </w:rPr>
        <w:t xml:space="preserve">. </w:t>
      </w:r>
    </w:p>
  </w:footnote>
  <w:footnote w:id="150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حملها</w:t>
      </w:r>
      <w:r w:rsidRPr="002F3D54">
        <w:rPr>
          <w:rFonts w:ascii="Traditional Arabic" w:hAnsi="Traditional Arabic" w:cs="CTraditional Arabic"/>
          <w:sz w:val="32"/>
          <w:rtl/>
        </w:rPr>
        <w:t>#</w:t>
      </w:r>
      <w:r w:rsidRPr="002F3D54">
        <w:rPr>
          <w:rFonts w:hint="cs"/>
          <w:sz w:val="32"/>
          <w:rtl/>
        </w:rPr>
        <w:t xml:space="preserve">. </w:t>
      </w:r>
    </w:p>
  </w:footnote>
  <w:footnote w:id="150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النافع الكبير شرح الجامع الصغير (ص: 402)</w:t>
      </w:r>
      <w:r w:rsidRPr="002F3D54">
        <w:rPr>
          <w:rFonts w:ascii="Tahoma" w:hAnsi="Tahoma" w:hint="cs"/>
          <w:color w:val="auto"/>
          <w:sz w:val="32"/>
          <w:szCs w:val="32"/>
          <w:rtl/>
        </w:rPr>
        <w:t xml:space="preserve">. </w:t>
      </w:r>
    </w:p>
  </w:footnote>
  <w:footnote w:id="150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50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بسم الله الرحمن الرحيم، كتاب الوقف</w:t>
      </w:r>
      <w:r w:rsidRPr="002F3D54">
        <w:rPr>
          <w:rFonts w:ascii="Traditional Arabic" w:hAnsi="Traditional Arabic" w:cs="CTraditional Arabic"/>
          <w:sz w:val="32"/>
          <w:rtl/>
        </w:rPr>
        <w:t>#</w:t>
      </w:r>
      <w:r w:rsidRPr="002F3D54">
        <w:rPr>
          <w:rFonts w:hint="cs"/>
          <w:sz w:val="32"/>
          <w:rtl/>
        </w:rPr>
        <w:t xml:space="preserve">. </w:t>
      </w:r>
    </w:p>
  </w:footnote>
  <w:footnote w:id="150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)البَلْبال</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البَلْبال</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والبَلْبلَة</w:t>
      </w:r>
      <w:r w:rsidRPr="002F3D54">
        <w:rPr>
          <w:rFonts w:ascii="Tahoma" w:hAnsi="Tahoma" w:hint="cs"/>
          <w:color w:val="auto"/>
          <w:sz w:val="32"/>
          <w:szCs w:val="32"/>
          <w:rtl/>
        </w:rPr>
        <w:t xml:space="preserve">: </w:t>
      </w:r>
      <w:r w:rsidRPr="002F3D54">
        <w:rPr>
          <w:rFonts w:ascii="Tahoma" w:hAnsi="Tahoma"/>
          <w:color w:val="auto"/>
          <w:sz w:val="32"/>
          <w:szCs w:val="32"/>
          <w:rtl/>
        </w:rPr>
        <w:t>الحَركة وَالِاضْطِرَاب</w:t>
      </w:r>
      <w:r w:rsidRPr="002F3D54">
        <w:rPr>
          <w:rFonts w:ascii="Tahoma" w:hAnsi="Tahoma" w:hint="cs"/>
          <w:color w:val="auto"/>
          <w:sz w:val="32"/>
          <w:szCs w:val="32"/>
          <w:rtl/>
        </w:rPr>
        <w:t>،</w:t>
      </w:r>
      <w:r w:rsidRPr="002F3D54">
        <w:rPr>
          <w:rFonts w:ascii="Tahoma" w:hAnsi="Tahoma"/>
          <w:color w:val="auto"/>
          <w:sz w:val="32"/>
          <w:szCs w:val="32"/>
          <w:rtl/>
        </w:rPr>
        <w:t xml:space="preserve"> وَهِي أَيْضا مَا يَجِده الرجلُ من حُزْن فِي قَلْبه</w:t>
      </w:r>
      <w:r w:rsidRPr="002F3D54">
        <w:rPr>
          <w:rFonts w:ascii="Tahoma" w:hAnsi="Tahoma" w:hint="cs"/>
          <w:color w:val="auto"/>
          <w:sz w:val="32"/>
          <w:szCs w:val="32"/>
          <w:rtl/>
        </w:rPr>
        <w:t xml:space="preserve">. </w:t>
      </w:r>
      <w:r w:rsidRPr="002F3D54">
        <w:rPr>
          <w:rFonts w:ascii="Tahoma" w:hAnsi="Tahoma"/>
          <w:color w:val="auto"/>
          <w:sz w:val="32"/>
          <w:szCs w:val="32"/>
          <w:rtl/>
        </w:rPr>
        <w:t>المخصص (1/ 264)</w:t>
      </w:r>
      <w:r w:rsidRPr="002F3D54">
        <w:rPr>
          <w:rFonts w:ascii="Tahoma" w:hAnsi="Tahoma" w:hint="cs"/>
          <w:color w:val="auto"/>
          <w:sz w:val="32"/>
          <w:szCs w:val="32"/>
          <w:rtl/>
        </w:rPr>
        <w:t xml:space="preserve">. </w:t>
      </w:r>
    </w:p>
  </w:footnote>
  <w:footnote w:id="150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رأب</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رأب</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إصلاح الأمر. ينظر </w:t>
      </w:r>
      <w:r w:rsidRPr="002F3D54">
        <w:rPr>
          <w:rFonts w:ascii="Tahoma" w:hAnsi="Tahoma"/>
          <w:color w:val="auto"/>
          <w:sz w:val="32"/>
          <w:szCs w:val="32"/>
          <w:rtl/>
        </w:rPr>
        <w:t>لسان العرب (1/ 440)</w:t>
      </w:r>
      <w:r w:rsidRPr="002F3D54">
        <w:rPr>
          <w:rFonts w:ascii="Tahoma" w:hAnsi="Tahoma" w:hint="cs"/>
          <w:color w:val="auto"/>
          <w:sz w:val="32"/>
          <w:szCs w:val="32"/>
          <w:rtl/>
        </w:rPr>
        <w:t xml:space="preserve">. </w:t>
      </w:r>
    </w:p>
  </w:footnote>
  <w:footnote w:id="150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مال</w:t>
      </w:r>
      <w:r w:rsidRPr="002F3D54">
        <w:rPr>
          <w:rFonts w:ascii="Traditional Arabic" w:hAnsi="Traditional Arabic" w:cs="CTraditional Arabic"/>
          <w:sz w:val="32"/>
          <w:rtl/>
        </w:rPr>
        <w:t>#</w:t>
      </w:r>
      <w:r w:rsidRPr="002F3D54">
        <w:rPr>
          <w:rFonts w:hint="cs"/>
          <w:sz w:val="32"/>
          <w:rtl/>
        </w:rPr>
        <w:t xml:space="preserve">. </w:t>
      </w:r>
    </w:p>
  </w:footnote>
  <w:footnote w:id="150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)النِكْسُ</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النِكْسُ</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الرجل الضعيف. الصحاح تاج اللغة وصحاح العربية (3/ 986)</w:t>
      </w:r>
      <w:r w:rsidRPr="002F3D54">
        <w:rPr>
          <w:rFonts w:ascii="Tahoma" w:hAnsi="Tahoma" w:hint="cs"/>
          <w:color w:val="auto"/>
          <w:sz w:val="32"/>
          <w:szCs w:val="32"/>
          <w:rtl/>
        </w:rPr>
        <w:t xml:space="preserve">. </w:t>
      </w:r>
    </w:p>
  </w:footnote>
  <w:footnote w:id="150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ورفوء</w:t>
      </w:r>
      <w:r w:rsidRPr="002F3D54">
        <w:rPr>
          <w:rFonts w:ascii="Traditional Arabic" w:hAnsi="Traditional Arabic" w:cs="CTraditional Arabic"/>
          <w:sz w:val="32"/>
          <w:rtl/>
        </w:rPr>
        <w:t>#</w:t>
      </w:r>
      <w:r w:rsidRPr="002F3D54">
        <w:rPr>
          <w:rFonts w:hint="cs"/>
          <w:sz w:val="32"/>
          <w:rtl/>
        </w:rPr>
        <w:t xml:space="preserve">. </w:t>
      </w:r>
    </w:p>
    <w:p w:rsidR="00E408E2" w:rsidRPr="002F3D54" w:rsidRDefault="00E408E2" w:rsidP="00021530">
      <w:pPr>
        <w:pStyle w:val="33"/>
        <w:ind w:left="0" w:firstLine="0"/>
        <w:jc w:val="both"/>
        <w:rPr>
          <w:sz w:val="32"/>
          <w:rtl/>
        </w:rPr>
      </w:pPr>
      <w:r w:rsidRPr="002F3D54">
        <w:rPr>
          <w:rFonts w:hint="cs"/>
          <w:sz w:val="32"/>
          <w:rtl/>
        </w:rPr>
        <w:t>رفو</w:t>
      </w:r>
      <w:r w:rsidR="004F6076" w:rsidRPr="002F3D54">
        <w:rPr>
          <w:sz w:val="32"/>
          <w:rtl/>
        </w:rPr>
        <w:fldChar w:fldCharType="begin"/>
      </w:r>
      <w:r w:rsidRPr="002F3D54">
        <w:instrText xml:space="preserve"> XE "</w:instrText>
      </w:r>
      <w:r w:rsidRPr="002F3D54">
        <w:rPr>
          <w:rFonts w:hint="eastAsia"/>
          <w:rtl/>
        </w:rPr>
        <w:instrText>م</w:instrText>
      </w:r>
      <w:r w:rsidRPr="002F3D54">
        <w:rPr>
          <w:rtl/>
        </w:rPr>
        <w:instrText>:</w:instrText>
      </w:r>
      <w:r w:rsidRPr="002F3D54">
        <w:rPr>
          <w:rFonts w:hint="eastAsia"/>
          <w:rtl/>
        </w:rPr>
        <w:instrText>رفو</w:instrText>
      </w:r>
      <w:r w:rsidRPr="002F3D54">
        <w:instrText xml:space="preserve">" </w:instrText>
      </w:r>
      <w:r w:rsidR="004F6076" w:rsidRPr="002F3D54">
        <w:rPr>
          <w:sz w:val="32"/>
          <w:rtl/>
        </w:rPr>
        <w:fldChar w:fldCharType="end"/>
      </w:r>
      <w:r w:rsidRPr="002F3D54">
        <w:rPr>
          <w:rFonts w:hint="cs"/>
          <w:sz w:val="32"/>
          <w:rtl/>
        </w:rPr>
        <w:t xml:space="preserve">: </w:t>
      </w:r>
      <w:r w:rsidRPr="002F3D54">
        <w:rPr>
          <w:sz w:val="32"/>
          <w:rtl/>
        </w:rPr>
        <w:t>ورفأ الثوب، مهموز، يرفؤه رفأ: لأم خرقه وضم بعضه إلى بعض وأصلح ما وهى منه، مشتق من رفء السفينة، وربما لم يهمز. وقال في باب تحويل الهمزة: رفوت الثوب رفوا، تحول الهمزة واوا كما ترى. لسان العرب (1/ 87)</w:t>
      </w:r>
      <w:r w:rsidRPr="002F3D54">
        <w:rPr>
          <w:rFonts w:hint="cs"/>
          <w:sz w:val="32"/>
          <w:rtl/>
        </w:rPr>
        <w:t>.</w:t>
      </w:r>
    </w:p>
  </w:footnote>
  <w:footnote w:id="150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فلهذا</w:t>
      </w:r>
      <w:r w:rsidRPr="002F3D54">
        <w:rPr>
          <w:rFonts w:ascii="Traditional Arabic" w:hAnsi="Traditional Arabic" w:cs="CTraditional Arabic"/>
          <w:sz w:val="32"/>
          <w:rtl/>
        </w:rPr>
        <w:t>#</w:t>
      </w:r>
      <w:r w:rsidRPr="002F3D54">
        <w:rPr>
          <w:rFonts w:hint="cs"/>
          <w:sz w:val="32"/>
          <w:rtl/>
        </w:rPr>
        <w:t xml:space="preserve">. </w:t>
      </w:r>
    </w:p>
  </w:footnote>
  <w:footnote w:id="151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جمع</w:t>
      </w:r>
      <w:r w:rsidRPr="002F3D54">
        <w:rPr>
          <w:rFonts w:ascii="Traditional Arabic" w:hAnsi="Traditional Arabic" w:cs="CTraditional Arabic"/>
          <w:sz w:val="32"/>
          <w:rtl/>
        </w:rPr>
        <w:t>#</w:t>
      </w:r>
      <w:r w:rsidRPr="002F3D54">
        <w:rPr>
          <w:rFonts w:hint="cs"/>
          <w:sz w:val="32"/>
          <w:rtl/>
        </w:rPr>
        <w:t xml:space="preserve">. </w:t>
      </w:r>
    </w:p>
  </w:footnote>
  <w:footnote w:id="151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الصحاح تاج اللغة وصحاح العربية (4/ 1440)</w:t>
      </w:r>
      <w:r w:rsidRPr="002F3D54">
        <w:rPr>
          <w:rFonts w:ascii="Tahoma" w:hAnsi="Tahoma" w:hint="cs"/>
          <w:color w:val="auto"/>
          <w:sz w:val="32"/>
          <w:szCs w:val="32"/>
          <w:rtl/>
        </w:rPr>
        <w:t xml:space="preserve">، ينظر </w:t>
      </w:r>
      <w:r w:rsidRPr="002F3D54">
        <w:rPr>
          <w:rFonts w:ascii="Tahoma" w:hAnsi="Tahoma"/>
          <w:color w:val="auto"/>
          <w:sz w:val="32"/>
          <w:szCs w:val="32"/>
          <w:rtl/>
        </w:rPr>
        <w:t>المغرب في ترتيب المعرب (ص: 492)</w:t>
      </w:r>
      <w:r w:rsidRPr="002F3D54">
        <w:rPr>
          <w:rFonts w:ascii="Tahoma" w:hAnsi="Tahoma" w:hint="cs"/>
          <w:color w:val="auto"/>
          <w:sz w:val="32"/>
          <w:szCs w:val="32"/>
          <w:rtl/>
        </w:rPr>
        <w:t xml:space="preserve">. </w:t>
      </w:r>
    </w:p>
  </w:footnote>
  <w:footnote w:id="151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(12/ 27)</w:t>
      </w:r>
      <w:r w:rsidRPr="002F3D54">
        <w:rPr>
          <w:rFonts w:ascii="Tahoma" w:hAnsi="Tahoma" w:hint="cs"/>
          <w:color w:val="auto"/>
          <w:sz w:val="32"/>
          <w:szCs w:val="32"/>
          <w:rtl/>
        </w:rPr>
        <w:t xml:space="preserve">. </w:t>
      </w:r>
    </w:p>
  </w:footnote>
  <w:footnote w:id="151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30)</w:t>
      </w:r>
      <w:r w:rsidRPr="002F3D54">
        <w:rPr>
          <w:rFonts w:ascii="Tahoma" w:hAnsi="Tahoma" w:hint="cs"/>
          <w:color w:val="auto"/>
          <w:sz w:val="32"/>
          <w:szCs w:val="32"/>
          <w:rtl/>
        </w:rPr>
        <w:t xml:space="preserve">. </w:t>
      </w:r>
    </w:p>
  </w:footnote>
  <w:footnote w:id="151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شرح السير الكبير (ص: 949)</w:t>
      </w:r>
      <w:r w:rsidRPr="002F3D54">
        <w:rPr>
          <w:rFonts w:ascii="Tahoma" w:hAnsi="Tahoma" w:hint="cs"/>
          <w:color w:val="auto"/>
          <w:sz w:val="32"/>
          <w:szCs w:val="32"/>
          <w:rtl/>
        </w:rPr>
        <w:t xml:space="preserve">، </w:t>
      </w:r>
      <w:r w:rsidRPr="002F3D54">
        <w:rPr>
          <w:rFonts w:ascii="Tahoma" w:hAnsi="Tahoma"/>
          <w:color w:val="auto"/>
          <w:sz w:val="32"/>
          <w:szCs w:val="32"/>
          <w:rtl/>
        </w:rPr>
        <w:t>المبسوط للسرخسي (12/ 37)</w:t>
      </w:r>
      <w:r w:rsidRPr="002F3D54">
        <w:rPr>
          <w:rFonts w:ascii="Tahoma" w:hAnsi="Tahoma" w:hint="cs"/>
          <w:color w:val="auto"/>
          <w:sz w:val="32"/>
          <w:szCs w:val="32"/>
          <w:rtl/>
        </w:rPr>
        <w:t xml:space="preserve">. </w:t>
      </w:r>
    </w:p>
  </w:footnote>
  <w:footnote w:id="1515">
    <w:p w:rsidR="00E408E2" w:rsidRPr="002F3D54" w:rsidRDefault="00E408E2" w:rsidP="00021530">
      <w:pPr>
        <w:ind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شرح السير الكبير (ص: 2084)</w:t>
      </w:r>
      <w:r w:rsidRPr="002F3D54">
        <w:rPr>
          <w:rFonts w:ascii="Tahoma" w:hAnsi="Tahoma" w:hint="cs"/>
          <w:color w:val="auto"/>
          <w:sz w:val="32"/>
          <w:szCs w:val="32"/>
          <w:rtl/>
        </w:rPr>
        <w:t xml:space="preserve">. </w:t>
      </w:r>
    </w:p>
  </w:footnote>
  <w:footnote w:id="151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(6/ 218)</w:t>
      </w:r>
      <w:r w:rsidRPr="002F3D54">
        <w:rPr>
          <w:rFonts w:ascii="Tahoma" w:hAnsi="Tahoma" w:hint="cs"/>
          <w:color w:val="auto"/>
          <w:sz w:val="32"/>
          <w:szCs w:val="32"/>
          <w:rtl/>
        </w:rPr>
        <w:t xml:space="preserve">. </w:t>
      </w:r>
    </w:p>
  </w:footnote>
  <w:footnote w:id="151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فالألفاظ التي</w:t>
      </w:r>
      <w:r w:rsidRPr="002F3D54">
        <w:rPr>
          <w:rFonts w:ascii="Traditional Arabic" w:hAnsi="Traditional Arabic" w:cs="CTraditional Arabic"/>
          <w:sz w:val="32"/>
          <w:rtl/>
        </w:rPr>
        <w:t>#</w:t>
      </w:r>
      <w:r w:rsidRPr="002F3D54">
        <w:rPr>
          <w:rFonts w:hint="cs"/>
          <w:sz w:val="32"/>
          <w:rtl/>
        </w:rPr>
        <w:t xml:space="preserve">. </w:t>
      </w:r>
    </w:p>
  </w:footnote>
  <w:footnote w:id="151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436)</w:t>
      </w:r>
      <w:r w:rsidRPr="002F3D54">
        <w:rPr>
          <w:rFonts w:ascii="Tahoma" w:hAnsi="Tahoma" w:hint="cs"/>
          <w:color w:val="auto"/>
          <w:sz w:val="32"/>
          <w:szCs w:val="32"/>
          <w:rtl/>
        </w:rPr>
        <w:t xml:space="preserve">، </w:t>
      </w:r>
      <w:r w:rsidRPr="002F3D54">
        <w:rPr>
          <w:rFonts w:ascii="Tahoma" w:hAnsi="Tahoma"/>
          <w:color w:val="auto"/>
          <w:sz w:val="32"/>
          <w:szCs w:val="32"/>
          <w:rtl/>
        </w:rPr>
        <w:t xml:space="preserve">الإسعاف فى أحكام الأوقاف (ص: </w:t>
      </w:r>
      <w:r w:rsidRPr="002F3D54">
        <w:rPr>
          <w:rFonts w:ascii="Tahoma" w:hAnsi="Tahoma" w:hint="cs"/>
          <w:color w:val="auto"/>
          <w:sz w:val="32"/>
          <w:szCs w:val="32"/>
          <w:rtl/>
        </w:rPr>
        <w:t>10-</w:t>
      </w:r>
      <w:r w:rsidRPr="002F3D54">
        <w:rPr>
          <w:rFonts w:ascii="Tahoma" w:hAnsi="Tahoma"/>
          <w:color w:val="auto"/>
          <w:sz w:val="32"/>
          <w:szCs w:val="32"/>
          <w:rtl/>
        </w:rPr>
        <w:t xml:space="preserve"> 11)</w:t>
      </w:r>
      <w:r w:rsidRPr="002F3D54">
        <w:rPr>
          <w:rFonts w:ascii="Tahoma" w:hAnsi="Tahoma" w:hint="cs"/>
          <w:color w:val="auto"/>
          <w:sz w:val="32"/>
          <w:szCs w:val="32"/>
          <w:rtl/>
        </w:rPr>
        <w:t xml:space="preserve">. </w:t>
      </w:r>
    </w:p>
  </w:footnote>
  <w:footnote w:id="151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الأسرار (3/314). </w:t>
      </w:r>
    </w:p>
  </w:footnote>
  <w:footnote w:id="1520">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(6/ 107)</w:t>
      </w:r>
      <w:r w:rsidRPr="002F3D54">
        <w:rPr>
          <w:rFonts w:ascii="Tahoma" w:hAnsi="Tahoma" w:hint="cs"/>
          <w:color w:val="auto"/>
          <w:sz w:val="32"/>
          <w:szCs w:val="32"/>
          <w:rtl/>
        </w:rPr>
        <w:t xml:space="preserve">. </w:t>
      </w:r>
    </w:p>
  </w:footnote>
  <w:footnote w:id="152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بداية المبتدي (ص: 128)</w:t>
      </w:r>
      <w:r w:rsidRPr="002F3D54">
        <w:rPr>
          <w:rFonts w:ascii="Tahoma" w:hAnsi="Tahoma" w:hint="cs"/>
          <w:color w:val="auto"/>
          <w:sz w:val="32"/>
          <w:szCs w:val="32"/>
          <w:rtl/>
        </w:rPr>
        <w:t xml:space="preserve">، </w:t>
      </w:r>
      <w:r w:rsidRPr="002F3D54">
        <w:rPr>
          <w:rFonts w:ascii="Tahoma" w:hAnsi="Tahoma"/>
          <w:color w:val="auto"/>
          <w:sz w:val="32"/>
          <w:szCs w:val="32"/>
          <w:rtl/>
        </w:rPr>
        <w:t>فتاوى قاضي خان (3/ 159)</w:t>
      </w:r>
      <w:r w:rsidRPr="002F3D54">
        <w:rPr>
          <w:rFonts w:ascii="Tahoma" w:hAnsi="Tahoma" w:hint="cs"/>
          <w:color w:val="auto"/>
          <w:sz w:val="32"/>
          <w:szCs w:val="32"/>
          <w:rtl/>
        </w:rPr>
        <w:t xml:space="preserve">. </w:t>
      </w:r>
    </w:p>
  </w:footnote>
  <w:footnote w:id="152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يسلم</w:t>
      </w:r>
      <w:r w:rsidRPr="002F3D54">
        <w:rPr>
          <w:rFonts w:ascii="Traditional Arabic" w:hAnsi="Traditional Arabic" w:cs="CTraditional Arabic"/>
          <w:sz w:val="32"/>
          <w:rtl/>
        </w:rPr>
        <w:t>#</w:t>
      </w:r>
      <w:r w:rsidRPr="002F3D54">
        <w:rPr>
          <w:rFonts w:hint="cs"/>
          <w:sz w:val="32"/>
          <w:rtl/>
        </w:rPr>
        <w:t xml:space="preserve">. </w:t>
      </w:r>
    </w:p>
  </w:footnote>
  <w:footnote w:id="152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خير سبيل</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سبيل خير</w:t>
      </w:r>
      <w:r w:rsidRPr="002F3D54">
        <w:rPr>
          <w:rFonts w:ascii="Traditional Arabic" w:hAnsi="Traditional Arabic" w:cs="CTraditional Arabic"/>
          <w:sz w:val="32"/>
          <w:rtl/>
        </w:rPr>
        <w:t>#</w:t>
      </w:r>
      <w:r w:rsidRPr="002F3D54">
        <w:rPr>
          <w:rFonts w:hint="cs"/>
          <w:sz w:val="32"/>
          <w:rtl/>
        </w:rPr>
        <w:t xml:space="preserve">. </w:t>
      </w:r>
    </w:p>
  </w:footnote>
  <w:footnote w:id="152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423)</w:t>
      </w:r>
      <w:r w:rsidRPr="002F3D54">
        <w:rPr>
          <w:rFonts w:ascii="Tahoma" w:hAnsi="Tahoma" w:hint="cs"/>
          <w:color w:val="auto"/>
          <w:sz w:val="32"/>
          <w:szCs w:val="32"/>
          <w:rtl/>
        </w:rPr>
        <w:t xml:space="preserve">. </w:t>
      </w:r>
    </w:p>
  </w:footnote>
  <w:footnote w:id="152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27)</w:t>
      </w:r>
      <w:r w:rsidRPr="002F3D54">
        <w:rPr>
          <w:rFonts w:ascii="Tahoma" w:hAnsi="Tahoma" w:hint="cs"/>
          <w:color w:val="auto"/>
          <w:sz w:val="32"/>
          <w:szCs w:val="32"/>
          <w:rtl/>
        </w:rPr>
        <w:t xml:space="preserve">. </w:t>
      </w:r>
    </w:p>
  </w:footnote>
  <w:footnote w:id="1526">
    <w:p w:rsidR="00E408E2" w:rsidRPr="002F3D54" w:rsidRDefault="00E408E2" w:rsidP="00021530">
      <w:pPr>
        <w:ind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تبيين الحقائق شرح كنز الدقائق وحاشية الشلبي (3/ 325)</w:t>
      </w:r>
      <w:r w:rsidRPr="002F3D54">
        <w:rPr>
          <w:rFonts w:ascii="Tahoma" w:hAnsi="Tahoma" w:hint="cs"/>
          <w:color w:val="auto"/>
          <w:sz w:val="32"/>
          <w:szCs w:val="32"/>
          <w:rtl/>
        </w:rPr>
        <w:t xml:space="preserve">. </w:t>
      </w:r>
    </w:p>
  </w:footnote>
  <w:footnote w:id="152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فتاوى قاضي خان (3/ 159)</w:t>
      </w:r>
      <w:r w:rsidRPr="002F3D54">
        <w:rPr>
          <w:rFonts w:ascii="Tahoma" w:hAnsi="Tahoma" w:hint="cs"/>
          <w:color w:val="auto"/>
          <w:sz w:val="32"/>
          <w:szCs w:val="32"/>
          <w:rtl/>
        </w:rPr>
        <w:t xml:space="preserve">. </w:t>
      </w:r>
    </w:p>
  </w:footnote>
  <w:footnote w:id="152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الرباط</w:t>
      </w:r>
      <w:r w:rsidRPr="002F3D54">
        <w:rPr>
          <w:rFonts w:ascii="Traditional Arabic" w:hAnsi="Traditional Arabic" w:cs="CTraditional Arabic"/>
          <w:sz w:val="32"/>
          <w:rtl/>
        </w:rPr>
        <w:t>#</w:t>
      </w:r>
      <w:r w:rsidRPr="002F3D54">
        <w:rPr>
          <w:rFonts w:hint="cs"/>
          <w:sz w:val="32"/>
          <w:rtl/>
        </w:rPr>
        <w:t xml:space="preserve">. </w:t>
      </w:r>
    </w:p>
  </w:footnote>
  <w:footnote w:id="152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53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فتاوى قاضي خان (3/ 159)</w:t>
      </w:r>
      <w:r w:rsidRPr="002F3D54">
        <w:rPr>
          <w:rFonts w:ascii="Tahoma" w:hAnsi="Tahoma" w:hint="cs"/>
          <w:color w:val="auto"/>
          <w:sz w:val="32"/>
          <w:szCs w:val="32"/>
          <w:rtl/>
        </w:rPr>
        <w:t xml:space="preserve">. </w:t>
      </w:r>
    </w:p>
  </w:footnote>
  <w:footnote w:id="153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أبطل</w:t>
      </w:r>
      <w:r w:rsidRPr="002F3D54">
        <w:rPr>
          <w:rFonts w:ascii="Traditional Arabic" w:hAnsi="Traditional Arabic" w:cs="CTraditional Arabic"/>
          <w:sz w:val="32"/>
          <w:rtl/>
        </w:rPr>
        <w:t>#</w:t>
      </w:r>
      <w:r w:rsidRPr="002F3D54">
        <w:rPr>
          <w:rFonts w:hint="cs"/>
          <w:sz w:val="32"/>
          <w:rtl/>
        </w:rPr>
        <w:t xml:space="preserve">. </w:t>
      </w:r>
    </w:p>
  </w:footnote>
  <w:footnote w:id="153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فإذا</w:t>
      </w:r>
      <w:r w:rsidRPr="002F3D54">
        <w:rPr>
          <w:rFonts w:ascii="Traditional Arabic" w:hAnsi="Traditional Arabic" w:cs="CTraditional Arabic"/>
          <w:sz w:val="32"/>
          <w:rtl/>
        </w:rPr>
        <w:t>#</w:t>
      </w:r>
      <w:r w:rsidRPr="002F3D54">
        <w:rPr>
          <w:rFonts w:hint="cs"/>
          <w:sz w:val="32"/>
          <w:rtl/>
        </w:rPr>
        <w:t xml:space="preserve">. </w:t>
      </w:r>
    </w:p>
  </w:footnote>
  <w:footnote w:id="153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44</w:t>
      </w:r>
      <w:r w:rsidRPr="002F3D54">
        <w:rPr>
          <w:rFonts w:ascii="Tahoma" w:hAnsi="Tahoma" w:hint="cs"/>
          <w:color w:val="auto"/>
          <w:sz w:val="32"/>
          <w:szCs w:val="32"/>
          <w:rtl/>
        </w:rPr>
        <w:t>-45</w:t>
      </w:r>
      <w:r w:rsidRPr="002F3D54">
        <w:rPr>
          <w:rFonts w:ascii="Tahoma" w:hAnsi="Tahoma"/>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فتاوى قاضي خان (3/ 161)</w:t>
      </w:r>
      <w:r w:rsidRPr="002F3D54">
        <w:rPr>
          <w:rFonts w:ascii="Tahoma" w:hAnsi="Tahoma" w:hint="cs"/>
          <w:color w:val="auto"/>
          <w:sz w:val="32"/>
          <w:szCs w:val="32"/>
          <w:rtl/>
        </w:rPr>
        <w:t xml:space="preserve">. </w:t>
      </w:r>
    </w:p>
  </w:footnote>
  <w:footnote w:id="153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28)</w:t>
      </w:r>
      <w:r w:rsidRPr="002F3D54">
        <w:rPr>
          <w:rFonts w:ascii="Tahoma" w:hAnsi="Tahoma" w:hint="cs"/>
          <w:color w:val="auto"/>
          <w:sz w:val="32"/>
          <w:szCs w:val="32"/>
          <w:rtl/>
        </w:rPr>
        <w:t xml:space="preserve">. </w:t>
      </w:r>
    </w:p>
  </w:footnote>
  <w:footnote w:id="153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البخاري في صحيحه، كتاب الشروط، باب الشروط في الوقف، برقم(2737)3/198.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ابْنِ عُمَرَ </w:t>
      </w:r>
      <w:r w:rsidRPr="002F3D54">
        <w:rPr>
          <w:rFonts w:ascii="AAA GoldenLotus" w:hAnsi="AAA GoldenLotus" w:cs="AAA GoldenLotus"/>
          <w:color w:val="auto"/>
          <w:sz w:val="24"/>
          <w:szCs w:val="24"/>
          <w:rtl/>
        </w:rPr>
        <w:t xml:space="preserve">¶: </w:t>
      </w:r>
      <w:r w:rsidRPr="002F3D54">
        <w:rPr>
          <w:rFonts w:ascii="Tahoma" w:hAnsi="Tahoma"/>
          <w:color w:val="auto"/>
          <w:sz w:val="32"/>
          <w:szCs w:val="32"/>
          <w:rtl/>
        </w:rPr>
        <w:t>أَنْ عُمَرَ بْنَ الخَطَّابِ أَصَابَ أَرْضًا بِخَيْبَرَ، فَأَتَى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يَسْتَأْمِرُهُ فِيهَا، فَقَالَ: يَا رَسُولَ اللَّهِ، إِنِّي أَصَبْتُ أَرْضًا بِخَيْبَرَ لَمْ أُصِبْ مَالًا قَطُّ أَنْفَسَ عِنْدِي مِنْهُ، فَمَا تَأْمُرُ بِهِ؟ قَالَ: </w:t>
      </w:r>
      <w:r w:rsidRPr="002F3D54">
        <w:rPr>
          <w:rFonts w:ascii="Tahoma" w:hAnsi="Tahoma" w:cs="CTraditional Arabic"/>
          <w:color w:val="auto"/>
          <w:sz w:val="32"/>
          <w:szCs w:val="32"/>
          <w:rtl/>
        </w:rPr>
        <w:t>$</w:t>
      </w:r>
      <w:r w:rsidRPr="002F3D54">
        <w:rPr>
          <w:rFonts w:ascii="Tahoma" w:hAnsi="Tahoma"/>
          <w:color w:val="auto"/>
          <w:sz w:val="32"/>
          <w:szCs w:val="32"/>
          <w:rtl/>
        </w:rPr>
        <w:t>إِنْ شِئْتَ حَبَسْتَ أَصْلَهَا، وَتَصَدَّقْتَ بِهَا</w:t>
      </w:r>
      <w:r w:rsidRPr="002F3D54">
        <w:rPr>
          <w:rFonts w:ascii="Tahoma" w:hAnsi="Tahoma" w:cs="CTraditional Arabic"/>
          <w:color w:val="auto"/>
          <w:sz w:val="32"/>
          <w:szCs w:val="32"/>
          <w:rtl/>
        </w:rPr>
        <w:t>#</w:t>
      </w:r>
      <w:r w:rsidRPr="002F3D54">
        <w:rPr>
          <w:rFonts w:ascii="Tahoma" w:hAnsi="Tahoma"/>
          <w:color w:val="auto"/>
          <w:sz w:val="32"/>
          <w:szCs w:val="32"/>
          <w:rtl/>
        </w:rPr>
        <w:t xml:space="preserve"> قَالَ: فَتَصَدَّقَ بِهَا عُمَرُ، أَنَّهُ لاَ يُبَاعُ وَلاَ يُوهَبُ وَلاَ يُورَثُ، وَتَصَدَّقَ بِهَا فِي الفُقَرَاءِ، وَفِي القُرْبَى وَفِي الرقاب، وَفِي سَبِيلِ اللَّهِ، وَابْنِ السَّبِيلِ، وَالضَّيْفِ لاَ جُنَاحَ عَلَى مَنْ وَلِيَهَا أَنْ يَأْكُلَ مِنْهَا بِالْمَعْرُوفِ، وَيُطْعِمَ غَيْرَ مُتَمَوِّلٍ</w:t>
      </w:r>
      <w:r w:rsidRPr="002F3D54">
        <w:rPr>
          <w:rFonts w:ascii="Tahoma" w:hAnsi="Tahoma" w:hint="cs"/>
          <w:color w:val="auto"/>
          <w:sz w:val="32"/>
          <w:szCs w:val="32"/>
          <w:rtl/>
        </w:rPr>
        <w:t xml:space="preserve">. .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ومسلم، برقم(1632)3/1255. </w:t>
      </w:r>
    </w:p>
  </w:footnote>
  <w:footnote w:id="153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)ثَمْغٌ</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ثَمْغٌ</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بالفتح ثم السكون، والغين معجمة</w:t>
      </w:r>
      <w:r w:rsidRPr="002F3D54">
        <w:rPr>
          <w:rFonts w:ascii="Tahoma" w:hAnsi="Tahoma" w:hint="cs"/>
          <w:color w:val="auto"/>
          <w:sz w:val="32"/>
          <w:szCs w:val="32"/>
          <w:rtl/>
        </w:rPr>
        <w:t>،</w:t>
      </w:r>
      <w:r w:rsidRPr="002F3D54">
        <w:rPr>
          <w:rFonts w:ascii="Tahoma" w:hAnsi="Tahoma"/>
          <w:color w:val="auto"/>
          <w:sz w:val="32"/>
          <w:szCs w:val="32"/>
          <w:rtl/>
        </w:rPr>
        <w:t xml:space="preserve"> موضع مال لعمر بن الخطاب، رضي الله عنه، حبسه أي</w:t>
      </w:r>
      <w:r w:rsidRPr="002F3D54">
        <w:rPr>
          <w:rFonts w:ascii="Tahoma" w:hAnsi="Tahoma" w:hint="cs"/>
          <w:color w:val="auto"/>
          <w:sz w:val="32"/>
          <w:szCs w:val="32"/>
          <w:rtl/>
        </w:rPr>
        <w:t xml:space="preserve">: </w:t>
      </w:r>
      <w:r w:rsidRPr="002F3D54">
        <w:rPr>
          <w:rFonts w:ascii="Tahoma" w:hAnsi="Tahoma"/>
          <w:color w:val="auto"/>
          <w:sz w:val="32"/>
          <w:szCs w:val="32"/>
          <w:rtl/>
        </w:rPr>
        <w:t>وقفه، جاء ذكره في الحديث الصحيح، وقيده بعض المغاربة بالتحريك، والثمغ، بالتسكين، مصدر ثمغت رأسه أي شدخته، وثمغت الثوب أي أشبعت صبغه. معجم البلدان (2/</w:t>
      </w:r>
      <w:r w:rsidRPr="002F3D54">
        <w:rPr>
          <w:rFonts w:ascii="Tahoma" w:hAnsi="Tahoma" w:hint="cs"/>
          <w:color w:val="auto"/>
          <w:sz w:val="32"/>
          <w:szCs w:val="32"/>
          <w:rtl/>
        </w:rPr>
        <w:t>84-</w:t>
      </w:r>
      <w:r w:rsidRPr="002F3D54">
        <w:rPr>
          <w:rFonts w:ascii="Tahoma" w:hAnsi="Tahoma"/>
          <w:color w:val="auto"/>
          <w:sz w:val="32"/>
          <w:szCs w:val="32"/>
          <w:rtl/>
        </w:rPr>
        <w:t xml:space="preserve"> 85)</w:t>
      </w:r>
      <w:r w:rsidRPr="002F3D54">
        <w:rPr>
          <w:rFonts w:ascii="Tahoma" w:hAnsi="Tahoma" w:hint="cs"/>
          <w:color w:val="auto"/>
          <w:sz w:val="32"/>
          <w:szCs w:val="32"/>
          <w:rtl/>
        </w:rPr>
        <w:t>.</w:t>
      </w:r>
    </w:p>
  </w:footnote>
  <w:footnote w:id="153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أفأتصدق</w:t>
      </w:r>
      <w:r w:rsidRPr="002F3D54">
        <w:rPr>
          <w:rFonts w:ascii="Traditional Arabic" w:hAnsi="Traditional Arabic" w:cs="CTraditional Arabic"/>
          <w:sz w:val="32"/>
          <w:rtl/>
        </w:rPr>
        <w:t>#</w:t>
      </w:r>
      <w:r w:rsidRPr="002F3D54">
        <w:rPr>
          <w:rFonts w:hint="cs"/>
          <w:sz w:val="32"/>
          <w:rtl/>
        </w:rPr>
        <w:t xml:space="preserve">. </w:t>
      </w:r>
    </w:p>
  </w:footnote>
  <w:footnote w:id="153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منه</w:t>
      </w:r>
      <w:r w:rsidRPr="002F3D54">
        <w:rPr>
          <w:rFonts w:ascii="Traditional Arabic" w:hAnsi="Traditional Arabic" w:cs="CTraditional Arabic"/>
          <w:sz w:val="32"/>
          <w:rtl/>
        </w:rPr>
        <w:t>#</w:t>
      </w:r>
      <w:r w:rsidRPr="002F3D54">
        <w:rPr>
          <w:rFonts w:hint="cs"/>
          <w:sz w:val="32"/>
          <w:rtl/>
        </w:rPr>
        <w:t xml:space="preserve"> بعد </w:t>
      </w:r>
      <w:r w:rsidRPr="002F3D54">
        <w:rPr>
          <w:rFonts w:ascii="Traditional Arabic" w:hAnsi="Traditional Arabic" w:cs="CTraditional Arabic"/>
          <w:sz w:val="32"/>
          <w:rtl/>
        </w:rPr>
        <w:t>$</w:t>
      </w:r>
      <w:r w:rsidRPr="002F3D54">
        <w:rPr>
          <w:rFonts w:hint="cs"/>
          <w:sz w:val="32"/>
          <w:rtl/>
        </w:rPr>
        <w:t>القربى</w:t>
      </w:r>
      <w:r w:rsidRPr="002F3D54">
        <w:rPr>
          <w:rFonts w:ascii="Traditional Arabic" w:hAnsi="Traditional Arabic" w:cs="CTraditional Arabic"/>
          <w:sz w:val="32"/>
          <w:rtl/>
        </w:rPr>
        <w:t>#</w:t>
      </w:r>
      <w:r w:rsidRPr="002F3D54">
        <w:rPr>
          <w:rFonts w:hint="cs"/>
          <w:sz w:val="32"/>
          <w:rtl/>
        </w:rPr>
        <w:t xml:space="preserve">. </w:t>
      </w:r>
    </w:p>
  </w:footnote>
  <w:footnote w:id="153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54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البخاري في صحيحه، كتاب الجهاد والسير، باب ناقة النَّبي </w:t>
      </w:r>
      <w:r w:rsidRPr="002F3D54">
        <w:rPr>
          <w:rFonts w:ascii="AAAGoldenLotus Stg1_Ver1" w:hAnsi="AAAGoldenLotus Stg1_Ver1" w:cs="AAAGoldenLotus Stg1_Ver1"/>
          <w:color w:val="auto"/>
          <w:sz w:val="24"/>
          <w:szCs w:val="24"/>
          <w:rtl/>
        </w:rPr>
        <w:t>×</w:t>
      </w:r>
      <w:r w:rsidRPr="002F3D54">
        <w:rPr>
          <w:rFonts w:ascii="Tahoma" w:hAnsi="Tahoma" w:hint="cs"/>
          <w:color w:val="auto"/>
          <w:sz w:val="32"/>
          <w:szCs w:val="32"/>
          <w:rtl/>
        </w:rPr>
        <w:t xml:space="preserve">، برقم(2871)4/32. </w:t>
      </w:r>
    </w:p>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 xml:space="preserve">عَنْ أَنَسٍ رَضِيَ اللَّهُ عَنْهُ، قَالَ: كَانَ لِلنَّبِيِّ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نَاقَةٌ تُسَمَّى العَضْبَاءَ، لاَ تُسْبَقُ - قَالَ حُمَيْدٌ: أَوْ لاَ تَكَادُ تُسْبَقُ - فَجَاءَ أَعْرَابِيٌّ عَلَى قَعُودٍ فَسَبَقَهَا، فَشَقَّ ذَلِكَ عَلَى المُسْلِمِينَ حَتَّى عَرَفَهُ، فَقَالَ: </w:t>
      </w:r>
      <w:r w:rsidRPr="002F3D54">
        <w:rPr>
          <w:rFonts w:ascii="Tahoma" w:hAnsi="Tahoma" w:cs="CTraditional Arabic"/>
          <w:color w:val="auto"/>
          <w:sz w:val="32"/>
          <w:szCs w:val="32"/>
          <w:rtl/>
        </w:rPr>
        <w:t>$</w:t>
      </w:r>
      <w:r w:rsidRPr="002F3D54">
        <w:rPr>
          <w:rFonts w:ascii="Tahoma" w:hAnsi="Tahoma"/>
          <w:color w:val="auto"/>
          <w:sz w:val="32"/>
          <w:szCs w:val="32"/>
          <w:rtl/>
        </w:rPr>
        <w:t>حَقٌّ عَلَى اللَّهِ أَنْ لاَ يَرْتَفِعَ شَيْءٌ مِنَ الدُّنْيَا إِلَّا وَضَعَهُ</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w:t>
      </w:r>
    </w:p>
  </w:footnote>
  <w:footnote w:id="1541">
    <w:p w:rsidR="00E408E2" w:rsidRPr="002F3D54" w:rsidRDefault="00E408E2" w:rsidP="00102A01">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أخرجه ابن عدي في الكامل في الضعفاء (8/128)، وإسناده واه كما في سير أعلام النبلاء (سيرة 2/ 414)، وقال الحافظ العراقي في تخريج أحاديث الاحياء (1/861) عند قول الغزالي: </w:t>
      </w:r>
      <w:r w:rsidRPr="002F3D54">
        <w:rPr>
          <w:color w:val="auto"/>
          <w:sz w:val="32"/>
          <w:szCs w:val="32"/>
          <w:rtl/>
        </w:rPr>
        <w:t xml:space="preserve">كَانَت لَهُ عِمَامَة تسمى السَّحَاب فَوَهَبَهَا من عَلّي فَرُبمَا طلع عَلّي فِيهَا فَيَقُول </w:t>
      </w:r>
      <w:r w:rsidRPr="002F3D54">
        <w:rPr>
          <w:rFonts w:ascii="AAAGoldenLotus Stg1_Ver1" w:hAnsi="AAAGoldenLotus Stg1_Ver1" w:cs="AAAGoldenLotus Stg1_Ver1"/>
          <w:color w:val="auto"/>
          <w:sz w:val="24"/>
          <w:szCs w:val="24"/>
          <w:rtl/>
        </w:rPr>
        <w:t>×</w:t>
      </w:r>
      <w:r w:rsidRPr="002F3D54">
        <w:rPr>
          <w:rFonts w:ascii="Traditional Arabic" w:hAnsi="Traditional Arabic" w:hint="cs"/>
          <w:color w:val="auto"/>
          <w:sz w:val="32"/>
          <w:szCs w:val="32"/>
          <w:rtl/>
        </w:rPr>
        <w:t>:</w:t>
      </w:r>
      <w:r w:rsidRPr="002F3D54">
        <w:rPr>
          <w:rFonts w:cs="CTraditional Arabic"/>
          <w:color w:val="auto"/>
          <w:sz w:val="32"/>
          <w:szCs w:val="32"/>
          <w:rtl/>
        </w:rPr>
        <w:t>$</w:t>
      </w:r>
      <w:r w:rsidRPr="002F3D54">
        <w:rPr>
          <w:color w:val="auto"/>
          <w:sz w:val="32"/>
          <w:szCs w:val="32"/>
          <w:rtl/>
        </w:rPr>
        <w:t>أَتَاكُم عَلّي فِي السَّحَاب</w:t>
      </w:r>
      <w:r w:rsidRPr="002F3D54">
        <w:rPr>
          <w:rFonts w:cs="CTraditional Arabic"/>
          <w:color w:val="auto"/>
          <w:sz w:val="32"/>
          <w:szCs w:val="32"/>
          <w:rtl/>
        </w:rPr>
        <w:t>#</w:t>
      </w:r>
      <w:r w:rsidRPr="002F3D54">
        <w:rPr>
          <w:rFonts w:hint="cs"/>
          <w:color w:val="auto"/>
          <w:sz w:val="32"/>
          <w:szCs w:val="32"/>
          <w:rtl/>
        </w:rPr>
        <w:t xml:space="preserve">،ـ </w:t>
      </w:r>
      <w:r w:rsidRPr="002F3D54">
        <w:rPr>
          <w:color w:val="auto"/>
          <w:sz w:val="32"/>
          <w:szCs w:val="32"/>
          <w:rtl/>
        </w:rPr>
        <w:t>أخرجه ابْن عدي</w:t>
      </w:r>
      <w:r w:rsidRPr="002F3D54">
        <w:rPr>
          <w:rFonts w:hint="cs"/>
          <w:color w:val="auto"/>
          <w:sz w:val="32"/>
          <w:szCs w:val="32"/>
          <w:rtl/>
        </w:rPr>
        <w:t>،</w:t>
      </w:r>
      <w:r w:rsidRPr="002F3D54">
        <w:rPr>
          <w:color w:val="auto"/>
          <w:sz w:val="32"/>
          <w:szCs w:val="32"/>
          <w:rtl/>
        </w:rPr>
        <w:t xml:space="preserve"> وَأَبُو الشَّيْخ من حَدِيث جَعْفَر بن مُحَمَّد عَن أَبِيه عَن جده وَهُوَ مُرْسل ضَعِيف جدا وَلأبي نعيم فِي دَلَائِل النُّبُوَّة من حَدِيث عمر فِي أثْنَاء حَدِيث: عمَامَته السَّحَاب... الحَدِيث. </w:t>
      </w:r>
    </w:p>
  </w:footnote>
  <w:footnote w:id="154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الطبراني في المعجم الكبير، برقم (11208)11/111.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ابْنِ عَبَّاسٍ، قَالَ: </w:t>
      </w:r>
      <w:r w:rsidRPr="002F3D54">
        <w:rPr>
          <w:rFonts w:ascii="Tahoma" w:hAnsi="Tahoma" w:cs="CTraditional Arabic"/>
          <w:color w:val="auto"/>
          <w:sz w:val="32"/>
          <w:szCs w:val="32"/>
          <w:rtl/>
        </w:rPr>
        <w:t>$</w:t>
      </w:r>
      <w:r w:rsidRPr="002F3D54">
        <w:rPr>
          <w:rFonts w:ascii="Tahoma" w:hAnsi="Tahoma"/>
          <w:color w:val="auto"/>
          <w:sz w:val="32"/>
          <w:szCs w:val="32"/>
          <w:rtl/>
        </w:rPr>
        <w:t xml:space="preserve">كَانَ لِرَسُولِ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سَيْفٌ قائمتُهُ مِنْ فِضَّةٍ، وَقُبْعَتْهُ مِنْ فِضَّةٍ، وَكَانَ يُسَمَّى ذَا الْفَقَارِ، وَكَانَتْ لَهُ قَوْسٌ يُسَمَّى السَّدَادَ، وَكَانَتْ لَهُ كِنَانَةٌ يُسَمَّى الْجُمْعَ، وَكَانَتْ لَهُ دِرْعٌ مُوَشَّحَةٌ بِالنُّحَاسِ يُسَمَّى ذَاتَ الْفُضُولِ، وَكَانَتْ لَهُ حَرْبَةٌ تُسَمَّى النَّبْعاءَ، وَكَانَ لَهُ مِجَنٌّ يُسَمَّى الذَّقَنَ، وَكَانَ لَهُ تُرْسٌ أَبْيَضُ يُسَمَّى الْموجزَ، وَكَانَ لَهُ فَرَسٌ أَدْهَمُ يُسَمَّى السَّكْبَ، وَكَانَ لَهُ سَرْجٌ يُسَمَّى الدَّاجَ، وَكَانَتْ لَهُ بَغْلَةٌ شَهْبَاءُ يُقَالُ لَهَا دُلْدُلٌ، وَكَانَتْ لَهُ نَاقَةٌ تُسَمَّى الْقَصْوَاءَ، وَكَانَ لَهُ حِمَارٌ يُسَمَّى يَعْفُورَ، وَكَانَ لَهُ بِسَاطٌ يُسَمَّى الْكُرَّ، وَكَانَتْ لَهُ عَنَزَةٌ تُسَمَّى النَّمِرَ، وَكَانَتْ لَهُ رَكْوَةٌ تُسَمَّى الصَّادِرَ، وَكَانَتْ لَهُ مَرْآةٌ تُسَمَّى الْمُدِلَّةَ، وَكَانَ لَهُ مقراضٌ يُسَمَّى الْجَامِعَ، وَكَانَ لَهُ قَضِيبُ شَوْحَطٍ يُسَمَّى الْمُشَوِّقَ</w:t>
      </w:r>
      <w:r w:rsidRPr="002F3D54">
        <w:rPr>
          <w:rFonts w:ascii="Tahoma" w:hAnsi="Tahoma" w:cs="CTraditional Arabic"/>
          <w:color w:val="auto"/>
          <w:sz w:val="32"/>
          <w:szCs w:val="32"/>
          <w:rtl/>
        </w:rPr>
        <w:t>#</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الهيثمي: </w:t>
      </w:r>
      <w:r w:rsidRPr="002F3D54">
        <w:rPr>
          <w:rFonts w:ascii="Tahoma" w:hAnsi="Tahoma"/>
          <w:color w:val="auto"/>
          <w:sz w:val="32"/>
          <w:szCs w:val="32"/>
          <w:rtl/>
        </w:rPr>
        <w:t>فيه علي بن عروة، وهو متروك. مجمع الزوائد ومنبع الفوائد (5/ 272)</w:t>
      </w:r>
      <w:r w:rsidRPr="002F3D54">
        <w:rPr>
          <w:rFonts w:ascii="Tahoma" w:hAnsi="Tahoma" w:hint="cs"/>
          <w:color w:val="auto"/>
          <w:sz w:val="32"/>
          <w:szCs w:val="32"/>
          <w:rtl/>
        </w:rPr>
        <w:t xml:space="preserve">. </w:t>
      </w:r>
    </w:p>
  </w:footnote>
  <w:footnote w:id="154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31)</w:t>
      </w:r>
      <w:r w:rsidRPr="002F3D54">
        <w:rPr>
          <w:rFonts w:ascii="Tahoma" w:hAnsi="Tahoma" w:hint="cs"/>
          <w:color w:val="auto"/>
          <w:sz w:val="32"/>
          <w:szCs w:val="32"/>
          <w:rtl/>
        </w:rPr>
        <w:t xml:space="preserve">. </w:t>
      </w:r>
    </w:p>
  </w:footnote>
  <w:footnote w:id="154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المغرب في ترتيب المعرب (ص: 69)</w:t>
      </w:r>
      <w:r w:rsidRPr="002F3D54">
        <w:rPr>
          <w:rFonts w:ascii="Tahoma" w:hAnsi="Tahoma" w:hint="cs"/>
          <w:color w:val="auto"/>
          <w:sz w:val="32"/>
          <w:szCs w:val="32"/>
          <w:rtl/>
        </w:rPr>
        <w:t xml:space="preserve">. </w:t>
      </w:r>
    </w:p>
  </w:footnote>
  <w:footnote w:id="154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206)</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426)</w:t>
      </w:r>
      <w:r w:rsidRPr="002F3D54">
        <w:rPr>
          <w:rFonts w:ascii="Tahoma" w:hAnsi="Tahoma" w:hint="cs"/>
          <w:color w:val="auto"/>
          <w:sz w:val="32"/>
          <w:szCs w:val="32"/>
          <w:rtl/>
        </w:rPr>
        <w:t xml:space="preserve">. </w:t>
      </w:r>
    </w:p>
  </w:footnote>
  <w:footnote w:id="154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29)</w:t>
      </w:r>
      <w:r w:rsidRPr="002F3D54">
        <w:rPr>
          <w:rFonts w:ascii="Tahoma" w:hAnsi="Tahoma" w:hint="cs"/>
          <w:color w:val="auto"/>
          <w:sz w:val="32"/>
          <w:szCs w:val="32"/>
          <w:rtl/>
        </w:rPr>
        <w:t xml:space="preserve">. </w:t>
      </w:r>
    </w:p>
  </w:footnote>
  <w:footnote w:id="154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الدارقطني في سننه، كتاب الفرائض، برقم (4062)5/119.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ابْنِ عَبَّاسٍ، قَالَ: قَالَ رَسُولُ اللَّهِ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w:t>
      </w:r>
      <w:r w:rsidRPr="002F3D54">
        <w:rPr>
          <w:rFonts w:ascii="Tahoma" w:hAnsi="Tahoma" w:cs="CTraditional Arabic"/>
          <w:color w:val="auto"/>
          <w:sz w:val="32"/>
          <w:szCs w:val="32"/>
          <w:rtl/>
        </w:rPr>
        <w:t>$</w:t>
      </w:r>
      <w:r w:rsidRPr="002F3D54">
        <w:rPr>
          <w:rFonts w:ascii="Tahoma" w:hAnsi="Tahoma"/>
          <w:color w:val="auto"/>
          <w:sz w:val="32"/>
          <w:szCs w:val="32"/>
          <w:rtl/>
        </w:rPr>
        <w:t>لَا حَبْسَ عَنْ فَرَائِضِ اللَّهِ عَزَّ وَجَلَّ</w:t>
      </w:r>
      <w:r w:rsidRPr="002F3D54">
        <w:rPr>
          <w:rFonts w:ascii="Tahoma" w:hAnsi="Tahoma" w:cs="CTraditional Arabic"/>
          <w:color w:val="auto"/>
          <w:sz w:val="32"/>
          <w:szCs w:val="32"/>
          <w:rtl/>
        </w:rPr>
        <w:t>#</w:t>
      </w:r>
      <w:r w:rsidRPr="002F3D54">
        <w:rPr>
          <w:rFonts w:ascii="Tahoma" w:hAnsi="Tahoma"/>
          <w:color w:val="auto"/>
          <w:sz w:val="32"/>
          <w:szCs w:val="32"/>
          <w:rtl/>
        </w:rPr>
        <w:t>. لَمْ يُسْنِدْهُ غَيْرُ ابْنِ لَهِيعَةَ، عَنْ أَخِيهِ وَهُمَا ضَعِيفَانِ</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ابن حجر: إسناده ضعيف. </w:t>
      </w:r>
      <w:r w:rsidRPr="002F3D54">
        <w:rPr>
          <w:rFonts w:ascii="Tahoma" w:hAnsi="Tahoma"/>
          <w:color w:val="auto"/>
          <w:sz w:val="32"/>
          <w:szCs w:val="32"/>
          <w:rtl/>
        </w:rPr>
        <w:t>الدراية في تخريج أحاديث الهداية (2/ 145)</w:t>
      </w:r>
      <w:r w:rsidRPr="002F3D54">
        <w:rPr>
          <w:rFonts w:ascii="Tahoma" w:hAnsi="Tahoma" w:hint="cs"/>
          <w:color w:val="auto"/>
          <w:sz w:val="32"/>
          <w:szCs w:val="32"/>
          <w:rtl/>
        </w:rPr>
        <w:t xml:space="preserve">. </w:t>
      </w:r>
    </w:p>
  </w:footnote>
  <w:footnote w:id="154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)طلبة الطلبة في الاصطلاحات الفقهية (ص: 105)</w:t>
      </w:r>
      <w:r w:rsidRPr="002F3D54">
        <w:rPr>
          <w:rFonts w:ascii="Tahoma" w:hAnsi="Tahoma" w:hint="cs"/>
          <w:color w:val="auto"/>
          <w:sz w:val="32"/>
          <w:szCs w:val="32"/>
          <w:rtl/>
        </w:rPr>
        <w:t xml:space="preserve">. </w:t>
      </w:r>
    </w:p>
  </w:footnote>
  <w:footnote w:id="154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55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52)</w:t>
      </w:r>
      <w:r w:rsidRPr="002F3D54">
        <w:rPr>
          <w:rFonts w:ascii="Tahoma" w:hAnsi="Tahoma" w:hint="cs"/>
          <w:color w:val="auto"/>
          <w:sz w:val="32"/>
          <w:szCs w:val="32"/>
          <w:rtl/>
        </w:rPr>
        <w:t xml:space="preserve">. </w:t>
      </w:r>
    </w:p>
  </w:footnote>
  <w:footnote w:id="155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55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55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وأصحابه</w:t>
      </w:r>
      <w:r w:rsidRPr="002F3D54">
        <w:rPr>
          <w:rFonts w:ascii="Traditional Arabic" w:hAnsi="Traditional Arabic" w:cs="CTraditional Arabic"/>
          <w:sz w:val="32"/>
          <w:rtl/>
        </w:rPr>
        <w:t>#</w:t>
      </w:r>
      <w:r w:rsidRPr="002F3D54">
        <w:rPr>
          <w:rFonts w:ascii="Tahoma" w:hAnsi="Tahoma" w:hint="cs"/>
          <w:sz w:val="32"/>
          <w:rtl/>
        </w:rPr>
        <w:t xml:space="preserve">. </w:t>
      </w:r>
    </w:p>
  </w:footnote>
  <w:footnote w:id="155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فلم</w:t>
      </w:r>
      <w:r w:rsidRPr="002F3D54">
        <w:rPr>
          <w:rFonts w:ascii="Traditional Arabic" w:hAnsi="Traditional Arabic" w:cs="CTraditional Arabic"/>
          <w:sz w:val="32"/>
          <w:rtl/>
        </w:rPr>
        <w:t>#</w:t>
      </w:r>
      <w:r w:rsidRPr="002F3D54">
        <w:rPr>
          <w:rFonts w:hint="cs"/>
          <w:sz w:val="32"/>
          <w:rtl/>
        </w:rPr>
        <w:t xml:space="preserve">. </w:t>
      </w:r>
    </w:p>
  </w:footnote>
  <w:footnote w:id="155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هو: </w:t>
      </w:r>
      <w:r w:rsidRPr="002F3D54">
        <w:rPr>
          <w:rFonts w:ascii="Tahoma" w:hAnsi="Tahoma"/>
          <w:color w:val="auto"/>
          <w:sz w:val="32"/>
          <w:szCs w:val="32"/>
          <w:rtl/>
        </w:rPr>
        <w:t>أحمد بن عمر بن مهير الشَّيْبَاني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ع</w:instrText>
      </w:r>
      <w:r w:rsidRPr="002F3D54">
        <w:rPr>
          <w:color w:val="auto"/>
          <w:rtl/>
        </w:rPr>
        <w:instrText>:</w:instrText>
      </w:r>
      <w:r w:rsidRPr="002F3D54">
        <w:rPr>
          <w:rFonts w:hint="cs"/>
          <w:color w:val="auto"/>
          <w:rtl/>
        </w:rPr>
        <w:instrText xml:space="preserve">أبو بكر الخصاف </w:instrText>
      </w:r>
      <w:r w:rsidRPr="002F3D54">
        <w:rPr>
          <w:rFonts w:hint="eastAsia"/>
          <w:color w:val="auto"/>
          <w:rtl/>
        </w:rPr>
        <w:instrText>أحمدبنعمرالشَّيْبَاني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أبو بكر المعروف بالخصاف: فرضيّ حاسب فقيه. كان مقدما عند الخليفة المهتدي باللَّه، فلما قتل المهتدي نهب فذهب بعض كتبه</w:t>
      </w:r>
      <w:r w:rsidRPr="002F3D54">
        <w:rPr>
          <w:rFonts w:ascii="Tahoma" w:hAnsi="Tahoma" w:hint="cs"/>
          <w:color w:val="auto"/>
          <w:sz w:val="32"/>
          <w:szCs w:val="32"/>
          <w:rtl/>
        </w:rPr>
        <w:t>،</w:t>
      </w:r>
      <w:r w:rsidRPr="002F3D54">
        <w:rPr>
          <w:rFonts w:ascii="Tahoma" w:hAnsi="Tahoma"/>
          <w:color w:val="auto"/>
          <w:sz w:val="32"/>
          <w:szCs w:val="32"/>
          <w:rtl/>
        </w:rPr>
        <w:t xml:space="preserve"> وكان ورع</w:t>
      </w:r>
      <w:r>
        <w:rPr>
          <w:rFonts w:ascii="Tahoma" w:hAnsi="Tahoma"/>
          <w:color w:val="auto"/>
          <w:sz w:val="32"/>
          <w:szCs w:val="32"/>
          <w:rtl/>
        </w:rPr>
        <w:t>ًا</w:t>
      </w:r>
      <w:r w:rsidRPr="002F3D54">
        <w:rPr>
          <w:rFonts w:ascii="Tahoma" w:hAnsi="Tahoma"/>
          <w:color w:val="auto"/>
          <w:sz w:val="32"/>
          <w:szCs w:val="32"/>
          <w:rtl/>
        </w:rPr>
        <w:t xml:space="preserve"> يأكل من كسب يده. توفي ببغداد</w:t>
      </w:r>
      <w:r w:rsidRPr="002F3D54">
        <w:rPr>
          <w:rFonts w:ascii="Tahoma" w:hAnsi="Tahoma" w:hint="cs"/>
          <w:color w:val="auto"/>
          <w:sz w:val="32"/>
          <w:szCs w:val="32"/>
          <w:rtl/>
        </w:rPr>
        <w:t xml:space="preserve"> سنة (261ه)</w:t>
      </w:r>
      <w:r w:rsidRPr="002F3D54">
        <w:rPr>
          <w:rFonts w:ascii="Tahoma" w:hAnsi="Tahoma"/>
          <w:color w:val="auto"/>
          <w:sz w:val="32"/>
          <w:szCs w:val="32"/>
          <w:rtl/>
        </w:rPr>
        <w:t>. له تصانيف منها (أحكام الأوقاف ) و(الحيل) و(الوصايا) و(الشروط) و(الرضاع) و(المحاضر والسجلات) و(أدب القاضي) كما في تذكرة النوادر، و(النفقات على الأقارب) و(درع الكعبة) و(الخراج)</w:t>
      </w:r>
      <w:r w:rsidRPr="002F3D54">
        <w:rPr>
          <w:rFonts w:ascii="Tahoma" w:hAnsi="Tahoma" w:hint="cs"/>
          <w:color w:val="auto"/>
          <w:sz w:val="32"/>
          <w:szCs w:val="32"/>
          <w:rtl/>
        </w:rPr>
        <w:t xml:space="preserve">. </w:t>
      </w:r>
      <w:r w:rsidRPr="002F3D54">
        <w:rPr>
          <w:rFonts w:ascii="Tahoma" w:hAnsi="Tahoma"/>
          <w:color w:val="auto"/>
          <w:sz w:val="32"/>
          <w:szCs w:val="32"/>
          <w:rtl/>
        </w:rPr>
        <w:t>الجواهر المضية في طبقات الحنفية (1/ 88)</w:t>
      </w:r>
      <w:r w:rsidRPr="002F3D54">
        <w:rPr>
          <w:rFonts w:ascii="Tahoma" w:hAnsi="Tahoma" w:hint="cs"/>
          <w:color w:val="auto"/>
          <w:sz w:val="32"/>
          <w:szCs w:val="32"/>
          <w:rtl/>
        </w:rPr>
        <w:t xml:space="preserve">، </w:t>
      </w:r>
      <w:r w:rsidRPr="002F3D54">
        <w:rPr>
          <w:rFonts w:ascii="Tahoma" w:hAnsi="Tahoma"/>
          <w:color w:val="auto"/>
          <w:sz w:val="32"/>
          <w:szCs w:val="32"/>
          <w:rtl/>
        </w:rPr>
        <w:t>تاج التراجم لابن قطلوبغا (ص: 97)</w:t>
      </w:r>
      <w:r w:rsidRPr="002F3D54">
        <w:rPr>
          <w:rFonts w:ascii="Tahoma" w:hAnsi="Tahoma" w:hint="cs"/>
          <w:color w:val="auto"/>
          <w:sz w:val="32"/>
          <w:szCs w:val="32"/>
          <w:rtl/>
        </w:rPr>
        <w:t xml:space="preserve">، </w:t>
      </w:r>
      <w:r w:rsidRPr="002F3D54">
        <w:rPr>
          <w:rFonts w:ascii="Tahoma" w:hAnsi="Tahoma"/>
          <w:color w:val="auto"/>
          <w:sz w:val="32"/>
          <w:szCs w:val="32"/>
          <w:rtl/>
        </w:rPr>
        <w:t>الأعلام للزركلي (1/ 185)</w:t>
      </w:r>
      <w:r w:rsidRPr="002F3D54">
        <w:rPr>
          <w:rFonts w:ascii="Tahoma" w:hAnsi="Tahoma" w:hint="cs"/>
          <w:color w:val="auto"/>
          <w:sz w:val="32"/>
          <w:szCs w:val="32"/>
          <w:rtl/>
        </w:rPr>
        <w:t xml:space="preserve">. </w:t>
      </w:r>
    </w:p>
  </w:footnote>
  <w:footnote w:id="155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قوله </w:t>
      </w:r>
      <w:r w:rsidRPr="002F3D54">
        <w:rPr>
          <w:rFonts w:ascii="Traditional Arabic" w:hAnsi="Traditional Arabic" w:cs="CTraditional Arabic"/>
          <w:sz w:val="32"/>
          <w:rtl/>
        </w:rPr>
        <w:t>$</w:t>
      </w:r>
      <w:r w:rsidRPr="002F3D54">
        <w:rPr>
          <w:rFonts w:hint="cs"/>
          <w:sz w:val="32"/>
          <w:rtl/>
        </w:rPr>
        <w:t>ما قال</w:t>
      </w:r>
      <w:r w:rsidRPr="002F3D54">
        <w:rPr>
          <w:rFonts w:ascii="Traditional Arabic" w:hAnsi="Traditional Arabic" w:cs="CTraditional Arabic"/>
          <w:sz w:val="32"/>
          <w:rtl/>
        </w:rPr>
        <w:t>#</w:t>
      </w:r>
      <w:r w:rsidRPr="002F3D54">
        <w:rPr>
          <w:rFonts w:hint="cs"/>
          <w:sz w:val="32"/>
          <w:rtl/>
        </w:rPr>
        <w:t xml:space="preserve"> ساقط من (ب)</w:t>
      </w:r>
      <w:r w:rsidRPr="002F3D54">
        <w:rPr>
          <w:rFonts w:ascii="Tahoma" w:hAnsi="Tahoma" w:hint="cs"/>
          <w:sz w:val="32"/>
          <w:rtl/>
        </w:rPr>
        <w:t xml:space="preserve">. </w:t>
      </w:r>
    </w:p>
  </w:footnote>
  <w:footnote w:id="155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رأيته</w:t>
      </w:r>
      <w:r w:rsidRPr="002F3D54">
        <w:rPr>
          <w:rFonts w:ascii="Traditional Arabic" w:hAnsi="Traditional Arabic" w:cs="CTraditional Arabic"/>
          <w:sz w:val="32"/>
          <w:rtl/>
        </w:rPr>
        <w:t>#</w:t>
      </w:r>
      <w:r w:rsidRPr="002F3D54">
        <w:rPr>
          <w:rFonts w:hint="cs"/>
          <w:sz w:val="32"/>
          <w:rtl/>
        </w:rPr>
        <w:t xml:space="preserve">. </w:t>
      </w:r>
    </w:p>
  </w:footnote>
  <w:footnote w:id="155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مكرر في (ب). </w:t>
      </w:r>
    </w:p>
  </w:footnote>
  <w:footnote w:id="155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28)</w:t>
      </w:r>
      <w:r w:rsidRPr="002F3D54">
        <w:rPr>
          <w:rFonts w:ascii="Tahoma" w:hAnsi="Tahoma" w:hint="cs"/>
          <w:color w:val="auto"/>
          <w:sz w:val="32"/>
          <w:szCs w:val="32"/>
          <w:rtl/>
        </w:rPr>
        <w:t xml:space="preserve">. </w:t>
      </w:r>
    </w:p>
  </w:footnote>
  <w:footnote w:id="156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أن يسلم</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إن سلم</w:t>
      </w:r>
      <w:r w:rsidRPr="002F3D54">
        <w:rPr>
          <w:rFonts w:ascii="Traditional Arabic" w:hAnsi="Traditional Arabic" w:cs="CTraditional Arabic"/>
          <w:sz w:val="32"/>
          <w:rtl/>
        </w:rPr>
        <w:t>#</w:t>
      </w:r>
      <w:r w:rsidRPr="002F3D54">
        <w:rPr>
          <w:rFonts w:hint="cs"/>
          <w:sz w:val="32"/>
          <w:rtl/>
        </w:rPr>
        <w:t xml:space="preserve">. </w:t>
      </w:r>
    </w:p>
  </w:footnote>
  <w:footnote w:id="156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فإن</w:t>
      </w:r>
      <w:r w:rsidRPr="002F3D54">
        <w:rPr>
          <w:rFonts w:ascii="Traditional Arabic" w:hAnsi="Traditional Arabic" w:cs="CTraditional Arabic"/>
          <w:sz w:val="32"/>
          <w:rtl/>
        </w:rPr>
        <w:t>#</w:t>
      </w:r>
      <w:r w:rsidRPr="002F3D54">
        <w:rPr>
          <w:rFonts w:hint="cs"/>
          <w:sz w:val="32"/>
          <w:rtl/>
        </w:rPr>
        <w:t xml:space="preserve">. </w:t>
      </w:r>
    </w:p>
  </w:footnote>
  <w:footnote w:id="156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فتاوى قاضي خان (3/ 159)</w:t>
      </w:r>
      <w:r w:rsidRPr="002F3D54">
        <w:rPr>
          <w:rFonts w:ascii="Tahoma" w:hAnsi="Tahoma" w:hint="cs"/>
          <w:color w:val="auto"/>
          <w:sz w:val="32"/>
          <w:szCs w:val="32"/>
          <w:rtl/>
        </w:rPr>
        <w:t xml:space="preserve">. </w:t>
      </w:r>
    </w:p>
  </w:footnote>
  <w:footnote w:id="156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ملكا</w:t>
      </w:r>
      <w:r w:rsidRPr="002F3D54">
        <w:rPr>
          <w:rFonts w:ascii="Traditional Arabic" w:hAnsi="Traditional Arabic" w:cs="CTraditional Arabic"/>
          <w:sz w:val="32"/>
          <w:rtl/>
        </w:rPr>
        <w:t>#</w:t>
      </w:r>
      <w:r w:rsidRPr="002F3D54">
        <w:rPr>
          <w:rFonts w:hint="cs"/>
          <w:sz w:val="32"/>
          <w:rtl/>
        </w:rPr>
        <w:t xml:space="preserve">. </w:t>
      </w:r>
    </w:p>
  </w:footnote>
  <w:footnote w:id="156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34)</w:t>
      </w:r>
      <w:r w:rsidRPr="002F3D54">
        <w:rPr>
          <w:rFonts w:ascii="Tahoma" w:hAnsi="Tahoma" w:hint="cs"/>
          <w:color w:val="auto"/>
          <w:sz w:val="32"/>
          <w:szCs w:val="32"/>
          <w:rtl/>
        </w:rPr>
        <w:t xml:space="preserve">. </w:t>
      </w:r>
    </w:p>
  </w:footnote>
  <w:footnote w:id="156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210)</w:t>
      </w:r>
      <w:r w:rsidRPr="002F3D54">
        <w:rPr>
          <w:rFonts w:ascii="Tahoma" w:hAnsi="Tahoma" w:hint="cs"/>
          <w:color w:val="auto"/>
          <w:sz w:val="32"/>
          <w:szCs w:val="32"/>
          <w:rtl/>
        </w:rPr>
        <w:t xml:space="preserve">، </w:t>
      </w:r>
      <w:r w:rsidRPr="002F3D54">
        <w:rPr>
          <w:rFonts w:ascii="Tahoma" w:hAnsi="Tahoma"/>
          <w:color w:val="auto"/>
          <w:sz w:val="32"/>
          <w:szCs w:val="32"/>
          <w:rtl/>
        </w:rPr>
        <w:t>البناية شرح الهداية (7/ 432</w:t>
      </w:r>
      <w:r w:rsidRPr="002F3D54">
        <w:rPr>
          <w:rFonts w:ascii="Tahoma" w:hAnsi="Tahoma" w:hint="cs"/>
          <w:color w:val="auto"/>
          <w:sz w:val="32"/>
          <w:szCs w:val="32"/>
          <w:rtl/>
        </w:rPr>
        <w:t xml:space="preserve">). </w:t>
      </w:r>
    </w:p>
  </w:footnote>
  <w:footnote w:id="156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الأملاك</w:t>
      </w:r>
      <w:r w:rsidRPr="002F3D54">
        <w:rPr>
          <w:rFonts w:ascii="Traditional Arabic" w:hAnsi="Traditional Arabic" w:cs="CTraditional Arabic"/>
          <w:sz w:val="32"/>
          <w:rtl/>
        </w:rPr>
        <w:t>#</w:t>
      </w:r>
      <w:r w:rsidRPr="002F3D54">
        <w:rPr>
          <w:rFonts w:hint="cs"/>
          <w:sz w:val="32"/>
          <w:rtl/>
        </w:rPr>
        <w:t xml:space="preserve">. </w:t>
      </w:r>
    </w:p>
  </w:footnote>
  <w:footnote w:id="156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56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448)</w:t>
      </w:r>
      <w:r w:rsidRPr="002F3D54">
        <w:rPr>
          <w:rFonts w:ascii="Tahoma" w:hAnsi="Tahoma" w:hint="cs"/>
          <w:color w:val="auto"/>
          <w:sz w:val="32"/>
          <w:szCs w:val="32"/>
          <w:rtl/>
        </w:rPr>
        <w:t xml:space="preserve">. </w:t>
      </w:r>
    </w:p>
  </w:footnote>
  <w:footnote w:id="156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أعتقه</w:t>
      </w:r>
      <w:r w:rsidRPr="002F3D54">
        <w:rPr>
          <w:rFonts w:ascii="Traditional Arabic" w:hAnsi="Traditional Arabic" w:cs="CTraditional Arabic"/>
          <w:sz w:val="32"/>
          <w:rtl/>
        </w:rPr>
        <w:t>#</w:t>
      </w:r>
      <w:r w:rsidRPr="002F3D54">
        <w:rPr>
          <w:rFonts w:hint="cs"/>
          <w:sz w:val="32"/>
          <w:rtl/>
        </w:rPr>
        <w:t xml:space="preserve">. </w:t>
      </w:r>
    </w:p>
  </w:footnote>
  <w:footnote w:id="157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يكون</w:t>
      </w:r>
      <w:r w:rsidRPr="002F3D54">
        <w:rPr>
          <w:rFonts w:ascii="Traditional Arabic" w:hAnsi="Traditional Arabic" w:cs="CTraditional Arabic"/>
          <w:sz w:val="32"/>
          <w:rtl/>
        </w:rPr>
        <w:t>#</w:t>
      </w:r>
      <w:r w:rsidRPr="002F3D54">
        <w:rPr>
          <w:rFonts w:hint="cs"/>
          <w:sz w:val="32"/>
          <w:rtl/>
        </w:rPr>
        <w:t xml:space="preserve">. </w:t>
      </w:r>
    </w:p>
  </w:footnote>
  <w:footnote w:id="157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الأسرار (3/306-307). </w:t>
      </w:r>
    </w:p>
  </w:footnote>
  <w:footnote w:id="157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على الوجه الذي سبق تقريره</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(3/ 16)</w:t>
      </w:r>
      <w:r w:rsidRPr="002F3D54">
        <w:rPr>
          <w:rFonts w:ascii="Tahoma" w:hAnsi="Tahoma" w:hint="cs"/>
          <w:color w:val="auto"/>
          <w:sz w:val="32"/>
          <w:szCs w:val="32"/>
          <w:rtl/>
        </w:rPr>
        <w:t xml:space="preserve">. </w:t>
      </w:r>
    </w:p>
  </w:footnote>
  <w:footnote w:id="157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والصحة</w:t>
      </w:r>
      <w:r w:rsidRPr="002F3D54">
        <w:rPr>
          <w:rFonts w:ascii="Traditional Arabic" w:hAnsi="Traditional Arabic" w:cs="CTraditional Arabic"/>
          <w:sz w:val="32"/>
          <w:rtl/>
        </w:rPr>
        <w:t>#</w:t>
      </w:r>
      <w:r w:rsidRPr="002F3D54">
        <w:rPr>
          <w:rFonts w:hint="cs"/>
          <w:sz w:val="32"/>
          <w:rtl/>
        </w:rPr>
        <w:t xml:space="preserve"> بعد قوله </w:t>
      </w:r>
      <w:r w:rsidRPr="002F3D54">
        <w:rPr>
          <w:rFonts w:ascii="Traditional Arabic" w:hAnsi="Traditional Arabic" w:cs="CTraditional Arabic"/>
          <w:sz w:val="32"/>
          <w:rtl/>
        </w:rPr>
        <w:t>$</w:t>
      </w:r>
      <w:r w:rsidRPr="002F3D54">
        <w:rPr>
          <w:rFonts w:hint="cs"/>
          <w:sz w:val="32"/>
          <w:rtl/>
        </w:rPr>
        <w:t>الصحة</w:t>
      </w:r>
      <w:r w:rsidRPr="002F3D54">
        <w:rPr>
          <w:rFonts w:ascii="Traditional Arabic" w:hAnsi="Traditional Arabic" w:cs="CTraditional Arabic"/>
          <w:sz w:val="32"/>
          <w:rtl/>
        </w:rPr>
        <w:t>#</w:t>
      </w:r>
      <w:r w:rsidRPr="002F3D54">
        <w:rPr>
          <w:rFonts w:hint="cs"/>
          <w:sz w:val="32"/>
          <w:rtl/>
        </w:rPr>
        <w:t xml:space="preserve">. </w:t>
      </w:r>
    </w:p>
  </w:footnote>
  <w:footnote w:id="157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210)</w:t>
      </w:r>
      <w:r w:rsidRPr="002F3D54">
        <w:rPr>
          <w:rFonts w:ascii="Tahoma" w:hAnsi="Tahoma" w:hint="cs"/>
          <w:color w:val="auto"/>
          <w:sz w:val="32"/>
          <w:szCs w:val="32"/>
          <w:rtl/>
        </w:rPr>
        <w:t xml:space="preserve">. </w:t>
      </w:r>
    </w:p>
  </w:footnote>
  <w:footnote w:id="157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(12/ 37)</w:t>
      </w:r>
      <w:r w:rsidRPr="002F3D54">
        <w:rPr>
          <w:rFonts w:ascii="Tahoma" w:hAnsi="Tahoma" w:hint="cs"/>
          <w:color w:val="auto"/>
          <w:sz w:val="32"/>
          <w:szCs w:val="32"/>
          <w:rtl/>
        </w:rPr>
        <w:t xml:space="preserve">. </w:t>
      </w:r>
    </w:p>
  </w:footnote>
  <w:footnote w:id="157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37)</w:t>
      </w:r>
      <w:r w:rsidRPr="002F3D54">
        <w:rPr>
          <w:rFonts w:ascii="Tahoma" w:hAnsi="Tahoma" w:hint="cs"/>
          <w:color w:val="auto"/>
          <w:sz w:val="32"/>
          <w:szCs w:val="32"/>
          <w:rtl/>
        </w:rPr>
        <w:t xml:space="preserve">. </w:t>
      </w:r>
    </w:p>
  </w:footnote>
  <w:footnote w:id="157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أم لا بناء</w:t>
      </w:r>
      <w:r w:rsidRPr="002F3D54">
        <w:rPr>
          <w:rFonts w:ascii="Traditional Arabic" w:hAnsi="Traditional Arabic" w:cs="CTraditional Arabic"/>
          <w:sz w:val="32"/>
          <w:rtl/>
        </w:rPr>
        <w:t>#</w:t>
      </w:r>
      <w:r w:rsidRPr="002F3D54">
        <w:rPr>
          <w:rFonts w:hint="cs"/>
          <w:sz w:val="32"/>
          <w:rtl/>
        </w:rPr>
        <w:t xml:space="preserve">. </w:t>
      </w:r>
    </w:p>
  </w:footnote>
  <w:footnote w:id="157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تمامه</w:t>
      </w:r>
      <w:r w:rsidRPr="002F3D54">
        <w:rPr>
          <w:rFonts w:ascii="Traditional Arabic" w:hAnsi="Traditional Arabic" w:cs="CTraditional Arabic"/>
          <w:sz w:val="32"/>
          <w:rtl/>
        </w:rPr>
        <w:t>#</w:t>
      </w:r>
      <w:r w:rsidRPr="002F3D54">
        <w:rPr>
          <w:rFonts w:hint="cs"/>
          <w:sz w:val="32"/>
          <w:rtl/>
        </w:rPr>
        <w:t xml:space="preserve">. </w:t>
      </w:r>
    </w:p>
  </w:footnote>
  <w:footnote w:id="157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37)</w:t>
      </w:r>
      <w:r w:rsidRPr="002F3D54">
        <w:rPr>
          <w:rFonts w:ascii="Tahoma" w:hAnsi="Tahoma" w:hint="cs"/>
          <w:color w:val="auto"/>
          <w:sz w:val="32"/>
          <w:szCs w:val="32"/>
          <w:rtl/>
        </w:rPr>
        <w:t xml:space="preserve">. </w:t>
      </w:r>
    </w:p>
  </w:footnote>
  <w:footnote w:id="158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ما لو</w:t>
      </w:r>
      <w:r w:rsidRPr="002F3D54">
        <w:rPr>
          <w:rFonts w:ascii="Traditional Arabic" w:hAnsi="Traditional Arabic" w:cs="CTraditional Arabic"/>
          <w:sz w:val="32"/>
          <w:rtl/>
        </w:rPr>
        <w:t>#</w:t>
      </w:r>
      <w:r w:rsidRPr="002F3D54">
        <w:rPr>
          <w:rFonts w:hint="cs"/>
          <w:sz w:val="32"/>
          <w:rtl/>
        </w:rPr>
        <w:t xml:space="preserve">. </w:t>
      </w:r>
    </w:p>
  </w:footnote>
  <w:footnote w:id="158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)بلخ</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بلخ</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 xml:space="preserve">: </w:t>
      </w:r>
      <w:r w:rsidRPr="002F3D54">
        <w:rPr>
          <w:rFonts w:ascii="Tahoma" w:hAnsi="Tahoma"/>
          <w:color w:val="auto"/>
          <w:sz w:val="32"/>
          <w:szCs w:val="32"/>
          <w:rtl/>
        </w:rPr>
        <w:t>من أجلّ مدن خراسان</w:t>
      </w:r>
      <w:r w:rsidRPr="002F3D54">
        <w:rPr>
          <w:rFonts w:ascii="Tahoma" w:hAnsi="Tahoma" w:hint="cs"/>
          <w:color w:val="auto"/>
          <w:sz w:val="32"/>
          <w:szCs w:val="32"/>
          <w:rtl/>
        </w:rPr>
        <w:t xml:space="preserve">، </w:t>
      </w:r>
      <w:r w:rsidRPr="002F3D54">
        <w:rPr>
          <w:rFonts w:ascii="Tahoma" w:hAnsi="Tahoma"/>
          <w:color w:val="auto"/>
          <w:sz w:val="32"/>
          <w:szCs w:val="32"/>
          <w:rtl/>
        </w:rPr>
        <w:t>وأ</w:t>
      </w:r>
      <w:r w:rsidRPr="002F3D54">
        <w:rPr>
          <w:rFonts w:ascii="Tahoma" w:hAnsi="Tahoma" w:hint="cs"/>
          <w:color w:val="auto"/>
          <w:sz w:val="32"/>
          <w:szCs w:val="32"/>
          <w:rtl/>
        </w:rPr>
        <w:t>َ</w:t>
      </w:r>
      <w:r w:rsidRPr="002F3D54">
        <w:rPr>
          <w:rFonts w:ascii="Tahoma" w:hAnsi="Tahoma"/>
          <w:color w:val="auto"/>
          <w:sz w:val="32"/>
          <w:szCs w:val="32"/>
          <w:rtl/>
        </w:rPr>
        <w:t>ذك</w:t>
      </w:r>
      <w:r w:rsidRPr="002F3D54">
        <w:rPr>
          <w:rFonts w:ascii="Tahoma" w:hAnsi="Tahoma" w:hint="cs"/>
          <w:color w:val="auto"/>
          <w:sz w:val="32"/>
          <w:szCs w:val="32"/>
          <w:rtl/>
        </w:rPr>
        <w:t>َ</w:t>
      </w:r>
      <w:r w:rsidRPr="002F3D54">
        <w:rPr>
          <w:rFonts w:ascii="Tahoma" w:hAnsi="Tahoma"/>
          <w:color w:val="auto"/>
          <w:sz w:val="32"/>
          <w:szCs w:val="32"/>
          <w:rtl/>
        </w:rPr>
        <w:t>رها</w:t>
      </w:r>
      <w:r w:rsidRPr="002F3D54">
        <w:rPr>
          <w:rFonts w:ascii="Tahoma" w:hAnsi="Tahoma" w:hint="cs"/>
          <w:color w:val="auto"/>
          <w:sz w:val="32"/>
          <w:szCs w:val="32"/>
          <w:rtl/>
        </w:rPr>
        <w:t xml:space="preserve">، </w:t>
      </w:r>
      <w:r w:rsidRPr="002F3D54">
        <w:rPr>
          <w:rFonts w:ascii="Tahoma" w:hAnsi="Tahoma"/>
          <w:color w:val="auto"/>
          <w:sz w:val="32"/>
          <w:szCs w:val="32"/>
          <w:rtl/>
        </w:rPr>
        <w:t>وأكثرها خير</w:t>
      </w:r>
      <w:r>
        <w:rPr>
          <w:rFonts w:ascii="Tahoma" w:hAnsi="Tahoma"/>
          <w:color w:val="auto"/>
          <w:sz w:val="32"/>
          <w:szCs w:val="32"/>
          <w:rtl/>
        </w:rPr>
        <w:t>ًا</w:t>
      </w:r>
      <w:r w:rsidRPr="002F3D54">
        <w:rPr>
          <w:rFonts w:ascii="Tahoma" w:hAnsi="Tahoma" w:hint="cs"/>
          <w:color w:val="auto"/>
          <w:sz w:val="32"/>
          <w:szCs w:val="32"/>
          <w:rtl/>
        </w:rPr>
        <w:t xml:space="preserve">، </w:t>
      </w:r>
      <w:r w:rsidRPr="002F3D54">
        <w:rPr>
          <w:rFonts w:ascii="Tahoma" w:hAnsi="Tahoma"/>
          <w:color w:val="auto"/>
          <w:sz w:val="32"/>
          <w:szCs w:val="32"/>
          <w:rtl/>
        </w:rPr>
        <w:t>وأوسعها غلّة، تحمل غلّتها إلى جميع خراسان وإلى خوارزم</w:t>
      </w:r>
      <w:r w:rsidRPr="002F3D54">
        <w:rPr>
          <w:rFonts w:ascii="Tahoma" w:hAnsi="Tahoma" w:hint="cs"/>
          <w:color w:val="auto"/>
          <w:sz w:val="32"/>
          <w:szCs w:val="32"/>
          <w:rtl/>
        </w:rPr>
        <w:t xml:space="preserve">. </w:t>
      </w:r>
      <w:r w:rsidRPr="002F3D54">
        <w:rPr>
          <w:rFonts w:ascii="Tahoma" w:hAnsi="Tahoma"/>
          <w:color w:val="auto"/>
          <w:sz w:val="32"/>
          <w:szCs w:val="32"/>
          <w:rtl/>
        </w:rPr>
        <w:t>معجم البلدان (1/ 479)</w:t>
      </w:r>
      <w:r w:rsidRPr="002F3D54">
        <w:rPr>
          <w:rFonts w:ascii="Tahoma" w:hAnsi="Tahoma" w:hint="cs"/>
          <w:color w:val="auto"/>
          <w:sz w:val="32"/>
          <w:szCs w:val="32"/>
          <w:rtl/>
        </w:rPr>
        <w:t xml:space="preserve">. </w:t>
      </w:r>
    </w:p>
  </w:footnote>
  <w:footnote w:id="158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)بُخَارى</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ب</w:instrText>
      </w:r>
      <w:r w:rsidRPr="002F3D54">
        <w:rPr>
          <w:color w:val="auto"/>
          <w:rtl/>
        </w:rPr>
        <w:instrText>:</w:instrText>
      </w:r>
      <w:r w:rsidRPr="002F3D54">
        <w:rPr>
          <w:rFonts w:hint="eastAsia"/>
          <w:color w:val="auto"/>
          <w:rtl/>
        </w:rPr>
        <w:instrText>بُخَارى</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color w:val="auto"/>
          <w:sz w:val="32"/>
          <w:szCs w:val="32"/>
          <w:rtl/>
        </w:rPr>
        <w:t>: بالضم</w:t>
      </w:r>
      <w:r w:rsidRPr="002F3D54">
        <w:rPr>
          <w:rFonts w:ascii="Tahoma" w:hAnsi="Tahoma" w:hint="cs"/>
          <w:color w:val="auto"/>
          <w:sz w:val="32"/>
          <w:szCs w:val="32"/>
          <w:rtl/>
        </w:rPr>
        <w:t>،</w:t>
      </w:r>
      <w:r w:rsidRPr="002F3D54">
        <w:rPr>
          <w:rFonts w:ascii="Tahoma" w:hAnsi="Tahoma"/>
          <w:color w:val="auto"/>
          <w:sz w:val="32"/>
          <w:szCs w:val="32"/>
          <w:rtl/>
        </w:rPr>
        <w:t xml:space="preserve"> من أعظم م</w:t>
      </w:r>
      <w:r w:rsidRPr="002F3D54">
        <w:rPr>
          <w:rFonts w:ascii="Tahoma" w:hAnsi="Tahoma" w:hint="cs"/>
          <w:color w:val="auto"/>
          <w:sz w:val="32"/>
          <w:szCs w:val="32"/>
          <w:rtl/>
        </w:rPr>
        <w:t>ُ</w:t>
      </w:r>
      <w:r w:rsidRPr="002F3D54">
        <w:rPr>
          <w:rFonts w:ascii="Tahoma" w:hAnsi="Tahoma"/>
          <w:color w:val="auto"/>
          <w:sz w:val="32"/>
          <w:szCs w:val="32"/>
          <w:rtl/>
        </w:rPr>
        <w:t>د</w:t>
      </w:r>
      <w:r w:rsidRPr="002F3D54">
        <w:rPr>
          <w:rFonts w:ascii="Tahoma" w:hAnsi="Tahoma" w:hint="cs"/>
          <w:color w:val="auto"/>
          <w:sz w:val="32"/>
          <w:szCs w:val="32"/>
          <w:rtl/>
        </w:rPr>
        <w:t>ُ</w:t>
      </w:r>
      <w:r w:rsidRPr="002F3D54">
        <w:rPr>
          <w:rFonts w:ascii="Tahoma" w:hAnsi="Tahoma"/>
          <w:color w:val="auto"/>
          <w:sz w:val="32"/>
          <w:szCs w:val="32"/>
          <w:rtl/>
        </w:rPr>
        <w:t>ن ما وراء الن</w:t>
      </w:r>
      <w:r w:rsidRPr="002F3D54">
        <w:rPr>
          <w:rFonts w:ascii="Tahoma" w:hAnsi="Tahoma" w:hint="cs"/>
          <w:color w:val="auto"/>
          <w:sz w:val="32"/>
          <w:szCs w:val="32"/>
          <w:rtl/>
        </w:rPr>
        <w:t>ّ</w:t>
      </w:r>
      <w:r w:rsidRPr="002F3D54">
        <w:rPr>
          <w:rFonts w:ascii="Tahoma" w:hAnsi="Tahoma"/>
          <w:color w:val="auto"/>
          <w:sz w:val="32"/>
          <w:szCs w:val="32"/>
          <w:rtl/>
        </w:rPr>
        <w:t>هر وأجلّها</w:t>
      </w:r>
      <w:r w:rsidRPr="002F3D54">
        <w:rPr>
          <w:rFonts w:ascii="Tahoma" w:hAnsi="Tahoma" w:hint="cs"/>
          <w:color w:val="auto"/>
          <w:sz w:val="32"/>
          <w:szCs w:val="32"/>
          <w:rtl/>
        </w:rPr>
        <w:t xml:space="preserve">، </w:t>
      </w:r>
      <w:r w:rsidRPr="002F3D54">
        <w:rPr>
          <w:rFonts w:ascii="Tahoma" w:hAnsi="Tahoma"/>
          <w:color w:val="auto"/>
          <w:sz w:val="32"/>
          <w:szCs w:val="32"/>
          <w:rtl/>
        </w:rPr>
        <w:t>ولا شك أن</w:t>
      </w:r>
      <w:r w:rsidRPr="002F3D54">
        <w:rPr>
          <w:rFonts w:ascii="Tahoma" w:hAnsi="Tahoma" w:hint="cs"/>
          <w:color w:val="auto"/>
          <w:sz w:val="32"/>
          <w:szCs w:val="32"/>
          <w:rtl/>
        </w:rPr>
        <w:t>ّ</w:t>
      </w:r>
      <w:r w:rsidRPr="002F3D54">
        <w:rPr>
          <w:rFonts w:ascii="Tahoma" w:hAnsi="Tahoma"/>
          <w:color w:val="auto"/>
          <w:sz w:val="32"/>
          <w:szCs w:val="32"/>
          <w:rtl/>
        </w:rPr>
        <w:t>ها مدينة قديمة نزهة كثيرة البساتين واسعة الفواكه جيّدتها</w:t>
      </w:r>
      <w:r w:rsidRPr="002F3D54">
        <w:rPr>
          <w:rFonts w:ascii="Tahoma" w:hAnsi="Tahoma" w:hint="cs"/>
          <w:color w:val="auto"/>
          <w:sz w:val="32"/>
          <w:szCs w:val="32"/>
          <w:rtl/>
        </w:rPr>
        <w:t xml:space="preserve">،قال ياقوت الحموي: </w:t>
      </w:r>
      <w:r w:rsidRPr="002F3D54">
        <w:rPr>
          <w:rFonts w:ascii="Tahoma" w:hAnsi="Tahoma"/>
          <w:color w:val="auto"/>
          <w:sz w:val="32"/>
          <w:szCs w:val="32"/>
          <w:rtl/>
        </w:rPr>
        <w:t>عهدي بفواكهها تحمل إلى مرو</w:t>
      </w:r>
      <w:r w:rsidRPr="002F3D54">
        <w:rPr>
          <w:rFonts w:ascii="Tahoma" w:hAnsi="Tahoma" w:hint="cs"/>
          <w:color w:val="auto"/>
          <w:sz w:val="32"/>
          <w:szCs w:val="32"/>
          <w:rtl/>
        </w:rPr>
        <w:t xml:space="preserve">. </w:t>
      </w:r>
      <w:r w:rsidRPr="002F3D54">
        <w:rPr>
          <w:rFonts w:ascii="Tahoma" w:hAnsi="Tahoma"/>
          <w:color w:val="auto"/>
          <w:sz w:val="32"/>
          <w:szCs w:val="32"/>
          <w:rtl/>
        </w:rPr>
        <w:t>معجم البلدان (1/ 353)</w:t>
      </w:r>
      <w:r w:rsidRPr="002F3D54">
        <w:rPr>
          <w:rFonts w:ascii="Tahoma" w:hAnsi="Tahoma" w:hint="cs"/>
          <w:color w:val="auto"/>
          <w:sz w:val="32"/>
          <w:szCs w:val="32"/>
          <w:rtl/>
        </w:rPr>
        <w:t xml:space="preserve">. </w:t>
      </w:r>
    </w:p>
  </w:footnote>
  <w:footnote w:id="158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(6/ 112)</w:t>
      </w:r>
      <w:r w:rsidRPr="002F3D54">
        <w:rPr>
          <w:rFonts w:ascii="Tahoma" w:hAnsi="Tahoma" w:hint="cs"/>
          <w:color w:val="auto"/>
          <w:sz w:val="32"/>
          <w:szCs w:val="32"/>
          <w:rtl/>
        </w:rPr>
        <w:t xml:space="preserve">. </w:t>
      </w:r>
    </w:p>
  </w:footnote>
  <w:footnote w:id="158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كذا</w:t>
      </w:r>
      <w:r w:rsidRPr="002F3D54">
        <w:rPr>
          <w:rFonts w:ascii="Traditional Arabic" w:hAnsi="Traditional Arabic" w:cs="CTraditional Arabic"/>
          <w:sz w:val="32"/>
          <w:rtl/>
        </w:rPr>
        <w:t>#</w:t>
      </w:r>
      <w:r w:rsidRPr="002F3D54">
        <w:rPr>
          <w:rFonts w:hint="cs"/>
          <w:sz w:val="32"/>
          <w:rtl/>
        </w:rPr>
        <w:t xml:space="preserve">. </w:t>
      </w:r>
    </w:p>
  </w:footnote>
  <w:footnote w:id="158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)الهداية في شرح بداية المبتدي (3/ 16)</w:t>
      </w:r>
      <w:r w:rsidRPr="002F3D54">
        <w:rPr>
          <w:rFonts w:ascii="Tahoma" w:hAnsi="Tahoma" w:hint="cs"/>
          <w:color w:val="auto"/>
          <w:sz w:val="32"/>
          <w:szCs w:val="32"/>
          <w:rtl/>
        </w:rPr>
        <w:t xml:space="preserve">. </w:t>
      </w:r>
    </w:p>
  </w:footnote>
  <w:footnote w:id="158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الصدقة</w:t>
      </w:r>
      <w:r w:rsidRPr="002F3D54">
        <w:rPr>
          <w:rFonts w:ascii="Traditional Arabic" w:hAnsi="Traditional Arabic" w:cs="CTraditional Arabic"/>
          <w:sz w:val="32"/>
          <w:rtl/>
        </w:rPr>
        <w:t>#</w:t>
      </w:r>
      <w:r w:rsidRPr="002F3D54">
        <w:rPr>
          <w:rFonts w:hint="cs"/>
          <w:sz w:val="32"/>
          <w:rtl/>
        </w:rPr>
        <w:t xml:space="preserve">. </w:t>
      </w:r>
    </w:p>
  </w:footnote>
  <w:footnote w:id="158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الأسرار (3/321). </w:t>
      </w:r>
    </w:p>
  </w:footnote>
  <w:footnote w:id="158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36</w:t>
      </w:r>
      <w:r w:rsidRPr="002F3D54">
        <w:rPr>
          <w:rFonts w:ascii="Tahoma" w:hAnsi="Tahoma" w:hint="cs"/>
          <w:color w:val="auto"/>
          <w:sz w:val="32"/>
          <w:szCs w:val="32"/>
          <w:rtl/>
        </w:rPr>
        <w:t>-37</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58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590">
    <w:p w:rsidR="00E408E2" w:rsidRPr="002F3D54" w:rsidRDefault="00E408E2" w:rsidP="00021530">
      <w:pPr>
        <w:pStyle w:val="33"/>
        <w:ind w:left="0" w:firstLine="0"/>
        <w:jc w:val="both"/>
        <w:rPr>
          <w:sz w:val="32"/>
        </w:rPr>
      </w:pPr>
      <w:r w:rsidRPr="002F3D54">
        <w:rPr>
          <w:sz w:val="32"/>
          <w:rtl/>
        </w:rPr>
        <w:t>(</w:t>
      </w:r>
      <w:r w:rsidRPr="002F3D54">
        <w:rPr>
          <w:sz w:val="32"/>
        </w:rPr>
        <w:footnoteRef/>
      </w:r>
      <w:r w:rsidRPr="002F3D54">
        <w:rPr>
          <w:sz w:val="32"/>
          <w:rtl/>
        </w:rPr>
        <w:t xml:space="preserve">) </w:t>
      </w:r>
      <w:r w:rsidRPr="002F3D54">
        <w:rPr>
          <w:rFonts w:hint="cs"/>
          <w:sz w:val="32"/>
          <w:rtl/>
        </w:rPr>
        <w:t xml:space="preserve">جملة فارسية بمعنى: الصلاة الى مشاهد الصالحين الموتى محظورة، والله أعلم، </w:t>
      </w:r>
      <w:r w:rsidRPr="002F3D54">
        <w:rPr>
          <w:rFonts w:ascii="Tahoma" w:hAnsi="Tahoma" w:hint="cs"/>
          <w:sz w:val="32"/>
          <w:rtl/>
        </w:rPr>
        <w:t>أفادني بها الأستاذ/ أحمد فواز الحمير</w:t>
      </w:r>
      <w:r w:rsidRPr="002F3D54">
        <w:rPr>
          <w:rFonts w:hint="cs"/>
          <w:sz w:val="32"/>
          <w:rtl/>
        </w:rPr>
        <w:t xml:space="preserve">. </w:t>
      </w:r>
      <w:bookmarkStart w:id="404" w:name="LastPosition"/>
      <w:bookmarkEnd w:id="404"/>
    </w:p>
  </w:footnote>
  <w:footnote w:id="159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فإن</w:t>
      </w:r>
      <w:r w:rsidRPr="002F3D54">
        <w:rPr>
          <w:rFonts w:ascii="Traditional Arabic" w:hAnsi="Traditional Arabic" w:cs="CTraditional Arabic"/>
          <w:sz w:val="32"/>
          <w:rtl/>
        </w:rPr>
        <w:t>#</w:t>
      </w:r>
      <w:r w:rsidRPr="002F3D54">
        <w:rPr>
          <w:rFonts w:hint="cs"/>
          <w:sz w:val="32"/>
          <w:rtl/>
        </w:rPr>
        <w:t xml:space="preserve">. </w:t>
      </w:r>
    </w:p>
  </w:footnote>
  <w:footnote w:id="159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يجعل</w:t>
      </w:r>
      <w:r w:rsidRPr="002F3D54">
        <w:rPr>
          <w:rFonts w:ascii="Traditional Arabic" w:hAnsi="Traditional Arabic" w:cs="CTraditional Arabic"/>
          <w:sz w:val="32"/>
          <w:rtl/>
        </w:rPr>
        <w:t>#</w:t>
      </w:r>
      <w:r w:rsidRPr="002F3D54">
        <w:rPr>
          <w:rFonts w:hint="cs"/>
          <w:sz w:val="32"/>
          <w:rtl/>
        </w:rPr>
        <w:t xml:space="preserve">. </w:t>
      </w:r>
    </w:p>
  </w:footnote>
  <w:footnote w:id="159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للشائع</w:t>
      </w:r>
      <w:r w:rsidRPr="002F3D54">
        <w:rPr>
          <w:rFonts w:ascii="Traditional Arabic" w:hAnsi="Traditional Arabic" w:cs="CTraditional Arabic"/>
          <w:sz w:val="32"/>
          <w:rtl/>
        </w:rPr>
        <w:t>#</w:t>
      </w:r>
      <w:r w:rsidRPr="002F3D54">
        <w:rPr>
          <w:rFonts w:hint="cs"/>
          <w:sz w:val="32"/>
          <w:rtl/>
        </w:rPr>
        <w:t xml:space="preserve">. </w:t>
      </w:r>
    </w:p>
  </w:footnote>
  <w:footnote w:id="159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59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)المهايأة</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المهايأة</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w:t>
      </w:r>
      <w:r w:rsidRPr="002F3D54">
        <w:rPr>
          <w:rFonts w:ascii="Tahoma" w:hAnsi="Tahoma"/>
          <w:color w:val="auto"/>
          <w:sz w:val="32"/>
          <w:szCs w:val="32"/>
          <w:rtl/>
        </w:rPr>
        <w:t xml:space="preserve"> بالهمزة</w:t>
      </w:r>
      <w:r w:rsidRPr="002F3D54">
        <w:rPr>
          <w:rFonts w:ascii="Tahoma" w:hAnsi="Tahoma" w:hint="cs"/>
          <w:color w:val="auto"/>
          <w:sz w:val="32"/>
          <w:szCs w:val="32"/>
          <w:rtl/>
        </w:rPr>
        <w:t xml:space="preserve">: </w:t>
      </w:r>
      <w:r w:rsidRPr="002F3D54">
        <w:rPr>
          <w:rFonts w:ascii="Tahoma" w:hAnsi="Tahoma"/>
          <w:color w:val="auto"/>
          <w:sz w:val="32"/>
          <w:szCs w:val="32"/>
          <w:rtl/>
        </w:rPr>
        <w:t>في الدار ونحوها مقاسمة المنافع وهي أن يتراضى الشريكان أن ينتفع هذا بهذا النصف المفرز</w:t>
      </w:r>
      <w:r w:rsidRPr="002F3D54">
        <w:rPr>
          <w:rFonts w:ascii="Tahoma" w:hAnsi="Tahoma" w:hint="cs"/>
          <w:color w:val="auto"/>
          <w:sz w:val="32"/>
          <w:szCs w:val="32"/>
          <w:rtl/>
        </w:rPr>
        <w:t>،</w:t>
      </w:r>
      <w:r w:rsidRPr="002F3D54">
        <w:rPr>
          <w:rFonts w:ascii="Tahoma" w:hAnsi="Tahoma"/>
          <w:color w:val="auto"/>
          <w:sz w:val="32"/>
          <w:szCs w:val="32"/>
          <w:rtl/>
        </w:rPr>
        <w:t xml:space="preserve"> وذاك بذاك النصف</w:t>
      </w:r>
      <w:r w:rsidRPr="002F3D54">
        <w:rPr>
          <w:rFonts w:ascii="Tahoma" w:hAnsi="Tahoma" w:hint="cs"/>
          <w:color w:val="auto"/>
          <w:sz w:val="32"/>
          <w:szCs w:val="32"/>
          <w:rtl/>
        </w:rPr>
        <w:t>،</w:t>
      </w:r>
      <w:r w:rsidRPr="002F3D54">
        <w:rPr>
          <w:rFonts w:ascii="Tahoma" w:hAnsi="Tahoma"/>
          <w:color w:val="auto"/>
          <w:sz w:val="32"/>
          <w:szCs w:val="32"/>
          <w:rtl/>
        </w:rPr>
        <w:t xml:space="preserve"> أو هذا بكله في كذا من الزمان وذاك بكله في كذا من الزمان</w:t>
      </w:r>
      <w:r w:rsidRPr="002F3D54">
        <w:rPr>
          <w:rFonts w:ascii="Tahoma" w:hAnsi="Tahoma" w:hint="cs"/>
          <w:color w:val="auto"/>
          <w:sz w:val="32"/>
          <w:szCs w:val="32"/>
          <w:rtl/>
        </w:rPr>
        <w:t>،</w:t>
      </w:r>
      <w:r w:rsidRPr="002F3D54">
        <w:rPr>
          <w:rFonts w:ascii="Tahoma" w:hAnsi="Tahoma"/>
          <w:color w:val="auto"/>
          <w:sz w:val="32"/>
          <w:szCs w:val="32"/>
          <w:rtl/>
        </w:rPr>
        <w:t xml:space="preserve"> بقدر مدة الأول</w:t>
      </w:r>
      <w:r w:rsidRPr="002F3D54">
        <w:rPr>
          <w:rFonts w:ascii="Tahoma" w:hAnsi="Tahoma" w:hint="cs"/>
          <w:color w:val="auto"/>
          <w:sz w:val="32"/>
          <w:szCs w:val="32"/>
          <w:rtl/>
        </w:rPr>
        <w:t xml:space="preserve">. </w:t>
      </w:r>
      <w:r w:rsidRPr="002F3D54">
        <w:rPr>
          <w:rFonts w:ascii="Tahoma" w:hAnsi="Tahoma"/>
          <w:color w:val="auto"/>
          <w:sz w:val="32"/>
          <w:szCs w:val="32"/>
          <w:rtl/>
        </w:rPr>
        <w:t>وقد تهايأ أي</w:t>
      </w:r>
      <w:r w:rsidRPr="002F3D54">
        <w:rPr>
          <w:rFonts w:ascii="Tahoma" w:hAnsi="Tahoma" w:hint="cs"/>
          <w:color w:val="auto"/>
          <w:sz w:val="32"/>
          <w:szCs w:val="32"/>
          <w:rtl/>
        </w:rPr>
        <w:t xml:space="preserve">: </w:t>
      </w:r>
      <w:r w:rsidRPr="002F3D54">
        <w:rPr>
          <w:rFonts w:ascii="Tahoma" w:hAnsi="Tahoma"/>
          <w:color w:val="auto"/>
          <w:sz w:val="32"/>
          <w:szCs w:val="32"/>
          <w:rtl/>
        </w:rPr>
        <w:t>فعلا ذلك</w:t>
      </w:r>
      <w:r w:rsidRPr="002F3D54">
        <w:rPr>
          <w:rFonts w:ascii="Tahoma" w:hAnsi="Tahoma" w:hint="cs"/>
          <w:color w:val="auto"/>
          <w:sz w:val="32"/>
          <w:szCs w:val="32"/>
          <w:rtl/>
        </w:rPr>
        <w:t>،</w:t>
      </w:r>
      <w:r w:rsidRPr="002F3D54">
        <w:rPr>
          <w:rFonts w:ascii="Tahoma" w:hAnsi="Tahoma"/>
          <w:color w:val="auto"/>
          <w:sz w:val="32"/>
          <w:szCs w:val="32"/>
          <w:rtl/>
        </w:rPr>
        <w:t xml:space="preserve"> وهايأ فلان فلان</w:t>
      </w:r>
      <w:r>
        <w:rPr>
          <w:rFonts w:ascii="Tahoma" w:hAnsi="Tahoma"/>
          <w:color w:val="auto"/>
          <w:sz w:val="32"/>
          <w:szCs w:val="32"/>
          <w:rtl/>
        </w:rPr>
        <w:t>ًا</w:t>
      </w:r>
      <w:r w:rsidRPr="002F3D54">
        <w:rPr>
          <w:rFonts w:ascii="Tahoma" w:hAnsi="Tahoma" w:hint="cs"/>
          <w:color w:val="auto"/>
          <w:sz w:val="32"/>
          <w:szCs w:val="32"/>
          <w:rtl/>
        </w:rPr>
        <w:t>،</w:t>
      </w:r>
      <w:r w:rsidRPr="002F3D54">
        <w:rPr>
          <w:rFonts w:ascii="Tahoma" w:hAnsi="Tahoma"/>
          <w:color w:val="auto"/>
          <w:sz w:val="32"/>
          <w:szCs w:val="32"/>
          <w:rtl/>
        </w:rPr>
        <w:t xml:space="preserve"> وأصله من قولك هيأته فتهيأ أي</w:t>
      </w:r>
      <w:r w:rsidRPr="002F3D54">
        <w:rPr>
          <w:rFonts w:ascii="Tahoma" w:hAnsi="Tahoma" w:hint="cs"/>
          <w:color w:val="auto"/>
          <w:sz w:val="32"/>
          <w:szCs w:val="32"/>
          <w:rtl/>
        </w:rPr>
        <w:t xml:space="preserve">: </w:t>
      </w:r>
      <w:r w:rsidRPr="002F3D54">
        <w:rPr>
          <w:rFonts w:ascii="Tahoma" w:hAnsi="Tahoma"/>
          <w:color w:val="auto"/>
          <w:sz w:val="32"/>
          <w:szCs w:val="32"/>
          <w:rtl/>
        </w:rPr>
        <w:t>أعددته فاستعد</w:t>
      </w:r>
      <w:r w:rsidRPr="002F3D54">
        <w:rPr>
          <w:rFonts w:ascii="Tahoma" w:hAnsi="Tahoma" w:hint="cs"/>
          <w:color w:val="auto"/>
          <w:sz w:val="32"/>
          <w:szCs w:val="32"/>
          <w:rtl/>
        </w:rPr>
        <w:t>،</w:t>
      </w:r>
      <w:r w:rsidRPr="002F3D54">
        <w:rPr>
          <w:rFonts w:ascii="Tahoma" w:hAnsi="Tahoma"/>
          <w:color w:val="auto"/>
          <w:sz w:val="32"/>
          <w:szCs w:val="32"/>
          <w:rtl/>
        </w:rPr>
        <w:t xml:space="preserve"> وهاء يهيء إذا تهيأ وهيئة الش</w:t>
      </w:r>
      <w:r w:rsidRPr="002F3D54">
        <w:rPr>
          <w:rFonts w:ascii="Tahoma" w:hAnsi="Tahoma" w:hint="cs"/>
          <w:color w:val="auto"/>
          <w:sz w:val="32"/>
          <w:szCs w:val="32"/>
          <w:rtl/>
        </w:rPr>
        <w:t>ّ</w:t>
      </w:r>
      <w:r w:rsidRPr="002F3D54">
        <w:rPr>
          <w:rFonts w:ascii="Tahoma" w:hAnsi="Tahoma"/>
          <w:color w:val="auto"/>
          <w:sz w:val="32"/>
          <w:szCs w:val="32"/>
          <w:rtl/>
        </w:rPr>
        <w:t>يء قريبة من هذا. طلبة الطلبة في الاصطلاحات الفقهية (ص: 127)</w:t>
      </w:r>
      <w:r w:rsidRPr="002F3D54">
        <w:rPr>
          <w:rFonts w:ascii="Tahoma" w:hAnsi="Tahoma" w:hint="cs"/>
          <w:color w:val="auto"/>
          <w:sz w:val="32"/>
          <w:szCs w:val="32"/>
          <w:rtl/>
        </w:rPr>
        <w:t xml:space="preserve">. </w:t>
      </w:r>
    </w:p>
  </w:footnote>
  <w:footnote w:id="159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يُقبر</w:t>
      </w:r>
      <w:r w:rsidRPr="002F3D54">
        <w:rPr>
          <w:rFonts w:ascii="Traditional Arabic" w:hAnsi="Traditional Arabic" w:cs="CTraditional Arabic"/>
          <w:sz w:val="32"/>
          <w:rtl/>
        </w:rPr>
        <w:t>#</w:t>
      </w:r>
      <w:r w:rsidRPr="002F3D54">
        <w:rPr>
          <w:rFonts w:hint="cs"/>
          <w:sz w:val="32"/>
          <w:rtl/>
        </w:rPr>
        <w:t xml:space="preserve">. </w:t>
      </w:r>
    </w:p>
  </w:footnote>
  <w:footnote w:id="159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آخر</w:t>
      </w:r>
      <w:r w:rsidRPr="002F3D54">
        <w:rPr>
          <w:rFonts w:ascii="Traditional Arabic" w:hAnsi="Traditional Arabic" w:cs="CTraditional Arabic"/>
          <w:sz w:val="32"/>
          <w:rtl/>
        </w:rPr>
        <w:t>#</w:t>
      </w:r>
      <w:r w:rsidRPr="002F3D54">
        <w:rPr>
          <w:rFonts w:hint="cs"/>
          <w:sz w:val="32"/>
          <w:rtl/>
        </w:rPr>
        <w:t xml:space="preserve">. </w:t>
      </w:r>
    </w:p>
  </w:footnote>
  <w:footnote w:id="159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37)</w:t>
      </w:r>
      <w:r w:rsidRPr="002F3D54">
        <w:rPr>
          <w:rFonts w:ascii="Tahoma" w:hAnsi="Tahoma" w:hint="cs"/>
          <w:color w:val="auto"/>
          <w:sz w:val="32"/>
          <w:szCs w:val="32"/>
          <w:rtl/>
        </w:rPr>
        <w:t xml:space="preserve">. </w:t>
      </w:r>
    </w:p>
  </w:footnote>
  <w:footnote w:id="159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60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ولذلك</w:t>
      </w:r>
      <w:r w:rsidRPr="002F3D54">
        <w:rPr>
          <w:rFonts w:ascii="Traditional Arabic" w:hAnsi="Traditional Arabic" w:cs="CTraditional Arabic"/>
          <w:sz w:val="32"/>
          <w:rtl/>
        </w:rPr>
        <w:t>#</w:t>
      </w:r>
      <w:r w:rsidRPr="002F3D54">
        <w:rPr>
          <w:rFonts w:hint="cs"/>
          <w:sz w:val="32"/>
          <w:rtl/>
        </w:rPr>
        <w:t xml:space="preserve">. </w:t>
      </w:r>
    </w:p>
  </w:footnote>
  <w:footnote w:id="160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(12/ 41)</w:t>
      </w:r>
      <w:r w:rsidRPr="002F3D54">
        <w:rPr>
          <w:rFonts w:ascii="Tahoma" w:hAnsi="Tahoma" w:hint="cs"/>
          <w:color w:val="auto"/>
          <w:sz w:val="32"/>
          <w:szCs w:val="32"/>
          <w:rtl/>
        </w:rPr>
        <w:t xml:space="preserve">. </w:t>
      </w:r>
    </w:p>
  </w:footnote>
  <w:footnote w:id="160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منه</w:t>
      </w:r>
      <w:r w:rsidRPr="002F3D54">
        <w:rPr>
          <w:rFonts w:ascii="Traditional Arabic" w:hAnsi="Traditional Arabic" w:cs="CTraditional Arabic"/>
          <w:sz w:val="32"/>
          <w:rtl/>
        </w:rPr>
        <w:t>#</w:t>
      </w:r>
      <w:r w:rsidRPr="002F3D54">
        <w:rPr>
          <w:rFonts w:hint="cs"/>
          <w:sz w:val="32"/>
          <w:rtl/>
        </w:rPr>
        <w:t xml:space="preserve">. </w:t>
      </w:r>
    </w:p>
  </w:footnote>
  <w:footnote w:id="160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47)</w:t>
      </w:r>
      <w:r w:rsidRPr="002F3D54">
        <w:rPr>
          <w:rFonts w:ascii="Tahoma" w:hAnsi="Tahoma" w:hint="cs"/>
          <w:color w:val="auto"/>
          <w:sz w:val="32"/>
          <w:szCs w:val="32"/>
          <w:rtl/>
        </w:rPr>
        <w:t xml:space="preserve">. </w:t>
      </w:r>
    </w:p>
  </w:footnote>
  <w:footnote w:id="160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60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(6/ 111)</w:t>
      </w:r>
      <w:r w:rsidRPr="002F3D54">
        <w:rPr>
          <w:rFonts w:ascii="Tahoma" w:hAnsi="Tahoma" w:hint="cs"/>
          <w:color w:val="auto"/>
          <w:sz w:val="32"/>
          <w:szCs w:val="32"/>
          <w:rtl/>
        </w:rPr>
        <w:t xml:space="preserve">. </w:t>
      </w:r>
    </w:p>
  </w:footnote>
  <w:footnote w:id="160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يصرف</w:t>
      </w:r>
      <w:r w:rsidRPr="002F3D54">
        <w:rPr>
          <w:rFonts w:ascii="Traditional Arabic" w:hAnsi="Traditional Arabic" w:cs="CTraditional Arabic"/>
          <w:sz w:val="32"/>
          <w:rtl/>
        </w:rPr>
        <w:t>#</w:t>
      </w:r>
      <w:r w:rsidRPr="002F3D54">
        <w:rPr>
          <w:rFonts w:hint="cs"/>
          <w:sz w:val="32"/>
          <w:rtl/>
        </w:rPr>
        <w:t xml:space="preserve">. </w:t>
      </w:r>
    </w:p>
  </w:footnote>
  <w:footnote w:id="160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(6/ 111)</w:t>
      </w:r>
      <w:r w:rsidRPr="002F3D54">
        <w:rPr>
          <w:rFonts w:ascii="Tahoma" w:hAnsi="Tahoma" w:hint="cs"/>
          <w:color w:val="auto"/>
          <w:sz w:val="32"/>
          <w:szCs w:val="32"/>
          <w:rtl/>
        </w:rPr>
        <w:t xml:space="preserve">. </w:t>
      </w:r>
    </w:p>
  </w:footnote>
  <w:footnote w:id="160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60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610">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41)</w:t>
      </w:r>
      <w:r w:rsidRPr="002F3D54">
        <w:rPr>
          <w:rFonts w:ascii="Tahoma" w:hAnsi="Tahoma" w:hint="cs"/>
          <w:color w:val="auto"/>
          <w:sz w:val="32"/>
          <w:szCs w:val="32"/>
          <w:rtl/>
        </w:rPr>
        <w:t xml:space="preserve">. </w:t>
      </w:r>
    </w:p>
  </w:footnote>
  <w:footnote w:id="161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(27/ 189</w:t>
      </w:r>
      <w:r w:rsidRPr="002F3D54">
        <w:rPr>
          <w:rFonts w:ascii="Tahoma" w:hAnsi="Tahoma" w:hint="cs"/>
          <w:color w:val="auto"/>
          <w:sz w:val="32"/>
          <w:szCs w:val="32"/>
          <w:rtl/>
        </w:rPr>
        <w:t xml:space="preserve"> -190</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61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البحر الرائق شرح كنز الدقائق ومنحة الخالق وتكملة الطوري (8/ 515)</w:t>
      </w:r>
      <w:r w:rsidRPr="002F3D54">
        <w:rPr>
          <w:rFonts w:ascii="Tahoma" w:hAnsi="Tahoma" w:hint="cs"/>
          <w:color w:val="auto"/>
          <w:sz w:val="32"/>
          <w:szCs w:val="32"/>
          <w:rtl/>
        </w:rPr>
        <w:t xml:space="preserve">. </w:t>
      </w:r>
    </w:p>
  </w:footnote>
  <w:footnote w:id="161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كأنها</w:t>
      </w:r>
      <w:r w:rsidRPr="002F3D54">
        <w:rPr>
          <w:rFonts w:ascii="Traditional Arabic" w:hAnsi="Traditional Arabic" w:cs="CTraditional Arabic"/>
          <w:sz w:val="32"/>
          <w:rtl/>
        </w:rPr>
        <w:t>#</w:t>
      </w:r>
      <w:r w:rsidRPr="002F3D54">
        <w:rPr>
          <w:rFonts w:hint="cs"/>
          <w:sz w:val="32"/>
          <w:rtl/>
        </w:rPr>
        <w:t xml:space="preserve">. </w:t>
      </w:r>
    </w:p>
  </w:footnote>
  <w:footnote w:id="161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أكار</w:t>
      </w:r>
      <w:r w:rsidRPr="002F3D54">
        <w:rPr>
          <w:rFonts w:ascii="Traditional Arabic" w:hAnsi="Traditional Arabic" w:cs="CTraditional Arabic"/>
          <w:sz w:val="32"/>
          <w:rtl/>
        </w:rPr>
        <w:t>#</w:t>
      </w:r>
      <w:r w:rsidRPr="002F3D54">
        <w:rPr>
          <w:rFonts w:hint="cs"/>
          <w:sz w:val="32"/>
          <w:rtl/>
        </w:rPr>
        <w:t xml:space="preserve">. </w:t>
      </w:r>
    </w:p>
  </w:footnote>
  <w:footnote w:id="161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(27/ 190)</w:t>
      </w:r>
      <w:r w:rsidRPr="002F3D54">
        <w:rPr>
          <w:rFonts w:ascii="Tahoma" w:hAnsi="Tahoma" w:hint="cs"/>
          <w:color w:val="auto"/>
          <w:sz w:val="32"/>
          <w:szCs w:val="32"/>
          <w:rtl/>
        </w:rPr>
        <w:t xml:space="preserve">. </w:t>
      </w:r>
    </w:p>
  </w:footnote>
  <w:footnote w:id="161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ينظر </w:t>
      </w:r>
      <w:r w:rsidRPr="002F3D54">
        <w:rPr>
          <w:color w:val="auto"/>
          <w:sz w:val="32"/>
          <w:szCs w:val="32"/>
          <w:rtl/>
        </w:rPr>
        <w:t>الصحاح تاج اللغة وصحاح العربية (3/ 1275</w:t>
      </w:r>
      <w:r w:rsidRPr="002F3D54">
        <w:rPr>
          <w:rFonts w:hint="cs"/>
          <w:color w:val="auto"/>
          <w:sz w:val="32"/>
          <w:szCs w:val="32"/>
          <w:rtl/>
        </w:rPr>
        <w:t xml:space="preserve"> -1276</w:t>
      </w:r>
      <w:r w:rsidRPr="002F3D54">
        <w:rPr>
          <w:color w:val="auto"/>
          <w:sz w:val="32"/>
          <w:szCs w:val="32"/>
          <w:rtl/>
        </w:rPr>
        <w:t>)</w:t>
      </w:r>
      <w:r w:rsidRPr="002F3D54">
        <w:rPr>
          <w:rFonts w:ascii="Tahoma" w:hAnsi="Tahoma" w:hint="cs"/>
          <w:color w:val="auto"/>
          <w:sz w:val="32"/>
          <w:szCs w:val="32"/>
          <w:rtl/>
        </w:rPr>
        <w:t xml:space="preserve">. </w:t>
      </w:r>
    </w:p>
  </w:footnote>
  <w:footnote w:id="161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61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375)</w:t>
      </w:r>
      <w:r w:rsidRPr="002F3D54">
        <w:rPr>
          <w:rFonts w:ascii="Tahoma" w:hAnsi="Tahoma" w:hint="cs"/>
          <w:color w:val="auto"/>
          <w:sz w:val="32"/>
          <w:szCs w:val="32"/>
          <w:rtl/>
        </w:rPr>
        <w:t xml:space="preserve">. </w:t>
      </w:r>
    </w:p>
  </w:footnote>
  <w:footnote w:id="161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من آلات النجار</w:t>
      </w:r>
      <w:r w:rsidRPr="002F3D54">
        <w:rPr>
          <w:rFonts w:ascii="Traditional Arabic" w:hAnsi="Traditional Arabic" w:cs="CTraditional Arabic"/>
          <w:sz w:val="32"/>
          <w:rtl/>
        </w:rPr>
        <w:t>#</w:t>
      </w:r>
      <w:r w:rsidRPr="002F3D54">
        <w:rPr>
          <w:rFonts w:hint="cs"/>
          <w:sz w:val="32"/>
          <w:rtl/>
        </w:rPr>
        <w:t xml:space="preserve"> بعد قوله </w:t>
      </w:r>
      <w:r w:rsidRPr="002F3D54">
        <w:rPr>
          <w:rFonts w:ascii="Traditional Arabic" w:hAnsi="Traditional Arabic" w:cs="CTraditional Arabic"/>
          <w:sz w:val="32"/>
          <w:rtl/>
        </w:rPr>
        <w:t>$</w:t>
      </w:r>
      <w:r w:rsidRPr="002F3D54">
        <w:rPr>
          <w:rFonts w:hint="cs"/>
          <w:sz w:val="32"/>
          <w:rtl/>
        </w:rPr>
        <w:t>المنشار</w:t>
      </w:r>
      <w:r w:rsidRPr="002F3D54">
        <w:rPr>
          <w:rFonts w:ascii="Traditional Arabic" w:hAnsi="Traditional Arabic" w:cs="CTraditional Arabic"/>
          <w:sz w:val="32"/>
          <w:rtl/>
        </w:rPr>
        <w:t>#</w:t>
      </w:r>
      <w:r w:rsidRPr="002F3D54">
        <w:rPr>
          <w:rFonts w:hint="cs"/>
          <w:sz w:val="32"/>
          <w:rtl/>
        </w:rPr>
        <w:t xml:space="preserve">. </w:t>
      </w:r>
    </w:p>
  </w:footnote>
  <w:footnote w:id="162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الصحاح تاج اللغة وصحاح العربية (2/ 828)</w:t>
      </w:r>
      <w:r w:rsidRPr="002F3D54">
        <w:rPr>
          <w:rFonts w:ascii="Tahoma" w:hAnsi="Tahoma" w:hint="cs"/>
          <w:color w:val="auto"/>
          <w:sz w:val="32"/>
          <w:szCs w:val="32"/>
          <w:rtl/>
        </w:rPr>
        <w:t xml:space="preserve">. </w:t>
      </w:r>
    </w:p>
  </w:footnote>
  <w:footnote w:id="162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)فتاوى قاضي خان (3/ 177)</w:t>
      </w:r>
      <w:r w:rsidRPr="002F3D54">
        <w:rPr>
          <w:rFonts w:ascii="Tahoma" w:hAnsi="Tahoma" w:hint="cs"/>
          <w:color w:val="auto"/>
          <w:sz w:val="32"/>
          <w:szCs w:val="32"/>
          <w:rtl/>
        </w:rPr>
        <w:t xml:space="preserve">. </w:t>
      </w:r>
    </w:p>
  </w:footnote>
  <w:footnote w:id="162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مذهب الشافعية: أنه يجوز وقف كل عين معينة مملوكة، تحصل منها فائدة أو منفعة مقصودة دائمة مع بقاء أصلها. </w:t>
      </w:r>
      <w:r w:rsidRPr="002F3D54">
        <w:rPr>
          <w:rFonts w:ascii="Tahoma" w:hAnsi="Tahoma"/>
          <w:color w:val="auto"/>
          <w:sz w:val="32"/>
          <w:szCs w:val="32"/>
          <w:rtl/>
        </w:rPr>
        <w:t>الحاوي الكبير (7/ 519)</w:t>
      </w:r>
      <w:r w:rsidRPr="002F3D54">
        <w:rPr>
          <w:rFonts w:ascii="Tahoma" w:hAnsi="Tahoma" w:hint="cs"/>
          <w:color w:val="auto"/>
          <w:sz w:val="32"/>
          <w:szCs w:val="32"/>
          <w:rtl/>
        </w:rPr>
        <w:t xml:space="preserve">، </w:t>
      </w:r>
      <w:r w:rsidRPr="002F3D54">
        <w:rPr>
          <w:rFonts w:ascii="Tahoma" w:hAnsi="Tahoma"/>
          <w:color w:val="auto"/>
          <w:sz w:val="32"/>
          <w:szCs w:val="32"/>
          <w:rtl/>
        </w:rPr>
        <w:t>المجموع شرح المهذب (15/ 326)</w:t>
      </w:r>
      <w:r w:rsidRPr="002F3D54">
        <w:rPr>
          <w:rFonts w:ascii="Tahoma" w:hAnsi="Tahoma" w:hint="cs"/>
          <w:color w:val="auto"/>
          <w:sz w:val="32"/>
          <w:szCs w:val="32"/>
          <w:rtl/>
        </w:rPr>
        <w:t xml:space="preserve">. </w:t>
      </w:r>
    </w:p>
  </w:footnote>
  <w:footnote w:id="162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62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62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مخصومة</w:t>
      </w:r>
      <w:r w:rsidRPr="002F3D54">
        <w:rPr>
          <w:rFonts w:ascii="Traditional Arabic" w:hAnsi="Traditional Arabic" w:cs="CTraditional Arabic"/>
          <w:sz w:val="32"/>
          <w:rtl/>
        </w:rPr>
        <w:t>#</w:t>
      </w:r>
      <w:r w:rsidRPr="002F3D54">
        <w:rPr>
          <w:rFonts w:hint="cs"/>
          <w:sz w:val="32"/>
          <w:rtl/>
        </w:rPr>
        <w:t xml:space="preserve">. </w:t>
      </w:r>
    </w:p>
  </w:footnote>
  <w:footnote w:id="162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أحمد في مسنده، برقم(3600)6/84. </w:t>
      </w:r>
    </w:p>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 xml:space="preserve">عَنْ عَبْدِ اللهِ بْنِ مَسْعُودٍ، قَالَ: </w:t>
      </w:r>
      <w:r w:rsidRPr="002F3D54">
        <w:rPr>
          <w:rFonts w:ascii="Traditional Arabic" w:hAnsi="Traditional Arabic" w:cs="CTraditional Arabic"/>
          <w:color w:val="auto"/>
          <w:sz w:val="32"/>
          <w:szCs w:val="32"/>
          <w:rtl/>
        </w:rPr>
        <w:t>$</w:t>
      </w:r>
      <w:r w:rsidRPr="002F3D54">
        <w:rPr>
          <w:rFonts w:ascii="Tahoma" w:hAnsi="Tahoma"/>
          <w:color w:val="auto"/>
          <w:sz w:val="32"/>
          <w:szCs w:val="32"/>
          <w:rtl/>
        </w:rPr>
        <w:t xml:space="preserve"> إِنَّ اللهَ نَظَرَ فِي قُلُوبِ الْعِبَادِ، فَوَجَدَ قَلْبَ مُحَمَّدٍ </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خَيْرَ قُلُوبِ الْعِبَادِ، فَاصْطَفَاهُ لِنَفْسِهِ، فَابْتَعَثَهُ بِرِسَالَتِهِ، ثُمَّ نَظَرَ فِي قُلُوبِ الْعِبَادِ بَعْدَ قَلْبِ مُحَمَّدٍ، فَوَجَدَ قُلُوبَ أَصْحَابِهِ خَيْرَ قُلُوبِ الْعِبَادِ، فَجَعَلَهُمْ وُزَرَاءَ نَبِيِّهِ، يُقَاتِلُونَ عَلَى دِينِهِ، فَمَا رَأَى الْمُسْلِمُونَ حَسَنًا، فَهُوَ عِنْدَ اللهِ حَسَنٌ، وَمَا رَأَوْا سَيِّئًا فَهُوَ عِنْدَ اللهِ سَيِّئٌ </w:t>
      </w:r>
      <w:r w:rsidRPr="002F3D54">
        <w:rPr>
          <w:rFonts w:ascii="Traditional Arabic" w:hAnsi="Traditional Arabic" w:cs="CTraditional Arabic"/>
          <w:color w:val="auto"/>
          <w:sz w:val="32"/>
          <w:szCs w:val="32"/>
          <w:rtl/>
        </w:rPr>
        <w:t>#</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الهيثمي: </w:t>
      </w:r>
      <w:r w:rsidRPr="002F3D54">
        <w:rPr>
          <w:rFonts w:ascii="Tahoma" w:hAnsi="Tahoma"/>
          <w:color w:val="auto"/>
          <w:sz w:val="32"/>
          <w:szCs w:val="32"/>
          <w:rtl/>
        </w:rPr>
        <w:t xml:space="preserve">ورجاله موثقون. مجمع الزوائد ومنبع الفوائد (1/ 178). </w:t>
      </w:r>
    </w:p>
  </w:footnote>
  <w:footnote w:id="162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سبق تخريجه. </w:t>
      </w:r>
    </w:p>
  </w:footnote>
  <w:footnote w:id="1628">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w:t>
      </w:r>
      <w:r w:rsidRPr="002F3D54">
        <w:rPr>
          <w:rFonts w:ascii="Tahoma" w:hAnsi="Tahoma"/>
          <w:color w:val="auto"/>
          <w:sz w:val="32"/>
          <w:szCs w:val="32"/>
          <w:rtl/>
        </w:rPr>
        <w:t>الشَّافِعِيُّ وَأَحْمَدُ وَأَصْحَابُ السُّنَنِ وَالْحَاكِمُ مِنْ طَرِيقِ عُرْوَةَ عَنْ عَائِشَةَ مُطَوَّلًا وَمُخْتَصَرًا</w:t>
      </w:r>
      <w:r w:rsidRPr="002F3D54">
        <w:rPr>
          <w:rFonts w:ascii="Tahoma" w:hAnsi="Tahoma" w:hint="cs"/>
          <w:color w:val="auto"/>
          <w:sz w:val="32"/>
          <w:szCs w:val="32"/>
          <w:rtl/>
        </w:rPr>
        <w:t xml:space="preserve">. </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ابن حجر: </w:t>
      </w:r>
      <w:r w:rsidRPr="002F3D54">
        <w:rPr>
          <w:rFonts w:ascii="Tahoma" w:hAnsi="Tahoma"/>
          <w:color w:val="auto"/>
          <w:sz w:val="32"/>
          <w:szCs w:val="32"/>
          <w:rtl/>
        </w:rPr>
        <w:t>وَصَحَّحَهُ ابْنُ الْقَطَّانِ، وَقَالَ ابْنُ حَزْمٍ لَا يَصِحُّ</w:t>
      </w:r>
      <w:r w:rsidRPr="002F3D54">
        <w:rPr>
          <w:rFonts w:ascii="Tahoma" w:hAnsi="Tahoma" w:hint="cs"/>
          <w:color w:val="auto"/>
          <w:sz w:val="32"/>
          <w:szCs w:val="32"/>
          <w:rtl/>
        </w:rPr>
        <w:t xml:space="preserve">. </w:t>
      </w:r>
      <w:r w:rsidRPr="002F3D54">
        <w:rPr>
          <w:rFonts w:ascii="Tahoma" w:hAnsi="Tahoma"/>
          <w:color w:val="auto"/>
          <w:sz w:val="32"/>
          <w:szCs w:val="32"/>
          <w:rtl/>
        </w:rPr>
        <w:t>التلخيص الحبير (3/ 54)</w:t>
      </w:r>
      <w:r w:rsidRPr="002F3D54">
        <w:rPr>
          <w:rFonts w:ascii="Tahoma" w:hAnsi="Tahoma" w:hint="cs"/>
          <w:color w:val="auto"/>
          <w:sz w:val="32"/>
          <w:szCs w:val="32"/>
          <w:rtl/>
        </w:rPr>
        <w:t xml:space="preserve">. </w:t>
      </w:r>
    </w:p>
  </w:footnote>
  <w:footnote w:id="162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من تولى حارها تولى قارها فاستجراره</w:t>
      </w:r>
      <w:r w:rsidRPr="002F3D54">
        <w:rPr>
          <w:rFonts w:ascii="Traditional Arabic" w:hAnsi="Traditional Arabic" w:cs="CTraditional Arabic"/>
          <w:sz w:val="32"/>
          <w:rtl/>
        </w:rPr>
        <w:t>#</w:t>
      </w:r>
      <w:r w:rsidRPr="002F3D54">
        <w:rPr>
          <w:rFonts w:hint="cs"/>
          <w:sz w:val="32"/>
          <w:rtl/>
        </w:rPr>
        <w:t xml:space="preserve">. </w:t>
      </w:r>
    </w:p>
  </w:footnote>
  <w:footnote w:id="163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تستحق</w:t>
      </w:r>
      <w:r w:rsidRPr="002F3D54">
        <w:rPr>
          <w:rFonts w:ascii="Traditional Arabic" w:hAnsi="Traditional Arabic" w:cs="CTraditional Arabic"/>
          <w:sz w:val="32"/>
          <w:rtl/>
        </w:rPr>
        <w:t>#</w:t>
      </w:r>
      <w:r w:rsidRPr="002F3D54">
        <w:rPr>
          <w:rFonts w:hint="cs"/>
          <w:sz w:val="32"/>
          <w:rtl/>
        </w:rPr>
        <w:t xml:space="preserve">. </w:t>
      </w:r>
    </w:p>
  </w:footnote>
  <w:footnote w:id="163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p>
  </w:footnote>
  <w:footnote w:id="163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وقت</w:t>
      </w:r>
      <w:r w:rsidRPr="002F3D54">
        <w:rPr>
          <w:rFonts w:ascii="Traditional Arabic" w:hAnsi="Traditional Arabic" w:cs="CTraditional Arabic"/>
          <w:sz w:val="32"/>
          <w:rtl/>
        </w:rPr>
        <w:t>#</w:t>
      </w:r>
      <w:r w:rsidRPr="002F3D54">
        <w:rPr>
          <w:rFonts w:hint="cs"/>
          <w:sz w:val="32"/>
          <w:rtl/>
        </w:rPr>
        <w:t xml:space="preserve">. </w:t>
      </w:r>
    </w:p>
  </w:footnote>
  <w:footnote w:id="163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لا</w:t>
      </w:r>
      <w:r w:rsidRPr="002F3D54">
        <w:rPr>
          <w:rFonts w:ascii="Traditional Arabic" w:hAnsi="Traditional Arabic" w:cs="CTraditional Arabic"/>
          <w:sz w:val="32"/>
          <w:rtl/>
        </w:rPr>
        <w:t>#</w:t>
      </w:r>
      <w:r w:rsidRPr="002F3D54">
        <w:rPr>
          <w:rFonts w:hint="cs"/>
          <w:sz w:val="32"/>
          <w:rtl/>
        </w:rPr>
        <w:t xml:space="preserve">. </w:t>
      </w:r>
    </w:p>
  </w:footnote>
  <w:footnote w:id="163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علة</w:t>
      </w:r>
      <w:r w:rsidRPr="002F3D54">
        <w:rPr>
          <w:rFonts w:ascii="Traditional Arabic" w:hAnsi="Traditional Arabic" w:cs="CTraditional Arabic"/>
          <w:sz w:val="32"/>
          <w:rtl/>
        </w:rPr>
        <w:t>#</w:t>
      </w:r>
      <w:r w:rsidRPr="002F3D54">
        <w:rPr>
          <w:rFonts w:hint="cs"/>
          <w:sz w:val="32"/>
          <w:rtl/>
        </w:rPr>
        <w:t xml:space="preserve">. </w:t>
      </w:r>
    </w:p>
  </w:footnote>
  <w:footnote w:id="163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العلة</w:t>
      </w:r>
      <w:r w:rsidRPr="002F3D54">
        <w:rPr>
          <w:rFonts w:ascii="Traditional Arabic" w:hAnsi="Traditional Arabic" w:cs="CTraditional Arabic"/>
          <w:sz w:val="32"/>
          <w:rtl/>
        </w:rPr>
        <w:t>#</w:t>
      </w:r>
      <w:r w:rsidRPr="002F3D54">
        <w:rPr>
          <w:rFonts w:hint="cs"/>
          <w:sz w:val="32"/>
          <w:rtl/>
        </w:rPr>
        <w:t xml:space="preserve">. </w:t>
      </w:r>
    </w:p>
  </w:footnote>
  <w:footnote w:id="163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المحيط البرهاني في الفقه النعماني (6/ 136)</w:t>
      </w:r>
      <w:r w:rsidRPr="002F3D54">
        <w:rPr>
          <w:rFonts w:ascii="Tahoma" w:hAnsi="Tahoma" w:hint="cs"/>
          <w:color w:val="auto"/>
          <w:sz w:val="32"/>
          <w:szCs w:val="32"/>
          <w:rtl/>
        </w:rPr>
        <w:t xml:space="preserve">. </w:t>
      </w:r>
    </w:p>
  </w:footnote>
  <w:footnote w:id="163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والأول</w:t>
      </w:r>
      <w:r w:rsidRPr="002F3D54">
        <w:rPr>
          <w:rFonts w:ascii="Traditional Arabic" w:hAnsi="Traditional Arabic" w:cs="CTraditional Arabic"/>
          <w:sz w:val="32"/>
          <w:rtl/>
        </w:rPr>
        <w:t>#</w:t>
      </w:r>
      <w:r w:rsidRPr="002F3D54">
        <w:rPr>
          <w:rFonts w:hint="cs"/>
          <w:sz w:val="32"/>
          <w:rtl/>
        </w:rPr>
        <w:t xml:space="preserve">. </w:t>
      </w:r>
    </w:p>
  </w:footnote>
  <w:footnote w:id="163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63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يصح</w:t>
      </w:r>
      <w:r w:rsidRPr="002F3D54">
        <w:rPr>
          <w:rFonts w:ascii="Traditional Arabic" w:hAnsi="Traditional Arabic" w:cs="CTraditional Arabic"/>
          <w:sz w:val="32"/>
          <w:rtl/>
        </w:rPr>
        <w:t>#</w:t>
      </w:r>
      <w:r w:rsidRPr="002F3D54">
        <w:rPr>
          <w:rFonts w:hint="cs"/>
          <w:sz w:val="32"/>
          <w:rtl/>
        </w:rPr>
        <w:t xml:space="preserve">. </w:t>
      </w:r>
    </w:p>
  </w:footnote>
  <w:footnote w:id="164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64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64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hint="cs"/>
          <w:color w:val="auto"/>
          <w:sz w:val="32"/>
          <w:szCs w:val="32"/>
          <w:rtl/>
        </w:rPr>
        <w:t xml:space="preserve"> في (أ) </w:t>
      </w:r>
      <w:r w:rsidRPr="002F3D54">
        <w:rPr>
          <w:rFonts w:cs="CTraditional Arabic" w:hint="cs"/>
          <w:color w:val="auto"/>
          <w:sz w:val="32"/>
          <w:szCs w:val="32"/>
          <w:rtl/>
        </w:rPr>
        <w:t>$</w:t>
      </w:r>
      <w:r w:rsidRPr="002F3D54">
        <w:rPr>
          <w:rFonts w:hint="cs"/>
          <w:color w:val="auto"/>
          <w:sz w:val="32"/>
          <w:szCs w:val="32"/>
          <w:rtl/>
        </w:rPr>
        <w:t>وأما</w:t>
      </w:r>
      <w:r w:rsidRPr="002F3D54">
        <w:rPr>
          <w:rFonts w:ascii="Traditional Arabic" w:hAnsi="Traditional Arabic" w:cs="CTraditional Arabic"/>
          <w:color w:val="auto"/>
          <w:sz w:val="32"/>
          <w:szCs w:val="32"/>
          <w:rtl/>
        </w:rPr>
        <w:t>#</w:t>
      </w:r>
      <w:r w:rsidRPr="002F3D54">
        <w:rPr>
          <w:rFonts w:hint="cs"/>
          <w:color w:val="auto"/>
          <w:sz w:val="32"/>
          <w:szCs w:val="32"/>
          <w:rtl/>
        </w:rPr>
        <w:t xml:space="preserve">، والصحيح ما أثبته. ينظر </w:t>
      </w:r>
      <w:r w:rsidRPr="002F3D54">
        <w:rPr>
          <w:color w:val="auto"/>
          <w:sz w:val="32"/>
          <w:szCs w:val="32"/>
          <w:rtl/>
        </w:rPr>
        <w:t>بداية المبتدي (ص: 129)</w:t>
      </w:r>
    </w:p>
  </w:footnote>
  <w:footnote w:id="164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يكون</w:t>
      </w:r>
      <w:r w:rsidRPr="002F3D54">
        <w:rPr>
          <w:rFonts w:ascii="Traditional Arabic" w:hAnsi="Traditional Arabic" w:cs="CTraditional Arabic"/>
          <w:sz w:val="32"/>
          <w:rtl/>
        </w:rPr>
        <w:t>#</w:t>
      </w:r>
      <w:r w:rsidRPr="002F3D54">
        <w:rPr>
          <w:rFonts w:hint="cs"/>
          <w:sz w:val="32"/>
          <w:rtl/>
        </w:rPr>
        <w:t xml:space="preserve">. </w:t>
      </w:r>
    </w:p>
  </w:footnote>
  <w:footnote w:id="164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cs="CTraditional Arabic" w:hint="cs"/>
          <w:sz w:val="32"/>
          <w:rtl/>
        </w:rPr>
        <w:t>$</w:t>
      </w:r>
      <w:r w:rsidRPr="002F3D54">
        <w:rPr>
          <w:rFonts w:hint="cs"/>
          <w:sz w:val="32"/>
          <w:rtl/>
        </w:rPr>
        <w:t>بقي</w:t>
      </w:r>
      <w:r w:rsidRPr="002F3D54">
        <w:rPr>
          <w:rFonts w:ascii="Traditional Arabic" w:hAnsi="Traditional Arabic" w:cs="CTraditional Arabic"/>
          <w:sz w:val="32"/>
          <w:rtl/>
        </w:rPr>
        <w:t>#</w:t>
      </w:r>
      <w:r w:rsidRPr="002F3D54">
        <w:rPr>
          <w:rFonts w:hint="cs"/>
          <w:sz w:val="32"/>
          <w:rtl/>
        </w:rPr>
        <w:t xml:space="preserve">، والصحيح ما أثبته. ينظر </w:t>
      </w:r>
      <w:r w:rsidRPr="002F3D54">
        <w:rPr>
          <w:sz w:val="32"/>
          <w:rtl/>
        </w:rPr>
        <w:t xml:space="preserve">العناية شرح الهداية (6/ 224). </w:t>
      </w:r>
    </w:p>
  </w:footnote>
  <w:footnote w:id="164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473)</w:t>
      </w:r>
      <w:r w:rsidRPr="002F3D54">
        <w:rPr>
          <w:rFonts w:ascii="Tahoma" w:hAnsi="Tahoma" w:hint="cs"/>
          <w:color w:val="auto"/>
          <w:sz w:val="32"/>
          <w:szCs w:val="32"/>
          <w:rtl/>
        </w:rPr>
        <w:t xml:space="preserve">. </w:t>
      </w:r>
    </w:p>
  </w:footnote>
  <w:footnote w:id="164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الصحاح تاج اللغة وصحاح العربية (3/ 1110)</w:t>
      </w:r>
      <w:r w:rsidRPr="002F3D54">
        <w:rPr>
          <w:rFonts w:ascii="Tahoma" w:hAnsi="Tahoma" w:hint="cs"/>
          <w:color w:val="auto"/>
          <w:sz w:val="32"/>
          <w:szCs w:val="32"/>
          <w:rtl/>
        </w:rPr>
        <w:t xml:space="preserve">. </w:t>
      </w:r>
    </w:p>
  </w:footnote>
  <w:footnote w:id="1647">
    <w:p w:rsidR="00E408E2" w:rsidRPr="002F3D54" w:rsidRDefault="00E408E2" w:rsidP="00021530">
      <w:pPr>
        <w:pStyle w:val="af3"/>
        <w:ind w:left="0" w:firstLine="0"/>
        <w:rPr>
          <w:rFonts w:ascii="Tahoma" w:hAnsi="Tahoma"/>
          <w:color w:val="auto"/>
          <w:sz w:val="32"/>
          <w:szCs w:val="32"/>
          <w:lang w:val="en-GB"/>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41)</w:t>
      </w:r>
      <w:r w:rsidRPr="002F3D54">
        <w:rPr>
          <w:rFonts w:ascii="Tahoma" w:hAnsi="Tahoma" w:hint="cs"/>
          <w:color w:val="auto"/>
          <w:sz w:val="32"/>
          <w:szCs w:val="32"/>
          <w:rtl/>
        </w:rPr>
        <w:t xml:space="preserve">. </w:t>
      </w:r>
    </w:p>
  </w:footnote>
  <w:footnote w:id="164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64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ينظر</w:t>
      </w:r>
      <w:r w:rsidRPr="002F3D54">
        <w:rPr>
          <w:rFonts w:ascii="Tahoma" w:hAnsi="Tahoma"/>
          <w:color w:val="auto"/>
          <w:sz w:val="32"/>
          <w:szCs w:val="32"/>
          <w:rtl/>
        </w:rPr>
        <w:t>فتاوى قاضي خان (3/ 183)</w:t>
      </w:r>
      <w:r w:rsidRPr="002F3D54">
        <w:rPr>
          <w:rFonts w:ascii="Tahoma" w:hAnsi="Tahoma" w:hint="cs"/>
          <w:color w:val="auto"/>
          <w:sz w:val="32"/>
          <w:szCs w:val="32"/>
          <w:rtl/>
        </w:rPr>
        <w:t xml:space="preserve">، </w:t>
      </w:r>
      <w:r w:rsidRPr="002F3D54">
        <w:rPr>
          <w:rFonts w:ascii="Tahoma" w:hAnsi="Tahoma"/>
          <w:color w:val="auto"/>
          <w:sz w:val="32"/>
          <w:szCs w:val="32"/>
          <w:rtl/>
        </w:rPr>
        <w:t>تبيين الحقائق شرح كنز الدقائق وحاشية الشلبي (3/ 329)</w:t>
      </w:r>
      <w:r w:rsidRPr="002F3D54">
        <w:rPr>
          <w:rFonts w:ascii="Tahoma" w:hAnsi="Tahoma" w:hint="cs"/>
          <w:color w:val="auto"/>
          <w:sz w:val="32"/>
          <w:szCs w:val="32"/>
          <w:rtl/>
        </w:rPr>
        <w:t xml:space="preserve">. </w:t>
      </w:r>
    </w:p>
  </w:footnote>
  <w:footnote w:id="165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الراري</w:t>
      </w:r>
      <w:r w:rsidRPr="002F3D54">
        <w:rPr>
          <w:rFonts w:ascii="Traditional Arabic" w:hAnsi="Traditional Arabic" w:cs="CTraditional Arabic"/>
          <w:sz w:val="32"/>
          <w:rtl/>
        </w:rPr>
        <w:t>#</w:t>
      </w:r>
      <w:r w:rsidRPr="002F3D54">
        <w:rPr>
          <w:rFonts w:hint="cs"/>
          <w:sz w:val="32"/>
          <w:rtl/>
        </w:rPr>
        <w:t xml:space="preserve">. </w:t>
      </w:r>
    </w:p>
  </w:footnote>
  <w:footnote w:id="165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42)</w:t>
      </w:r>
      <w:r w:rsidRPr="002F3D54">
        <w:rPr>
          <w:rFonts w:ascii="Tahoma" w:hAnsi="Tahoma" w:hint="cs"/>
          <w:color w:val="auto"/>
          <w:sz w:val="32"/>
          <w:szCs w:val="32"/>
          <w:rtl/>
        </w:rPr>
        <w:t xml:space="preserve">. </w:t>
      </w:r>
    </w:p>
  </w:footnote>
  <w:footnote w:id="165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البحر الرائق شرح كنز الدقائق ومنحة الخالق وتكملة الطوري (5/ 238)</w:t>
      </w:r>
      <w:r w:rsidRPr="002F3D54">
        <w:rPr>
          <w:rFonts w:ascii="Tahoma" w:hAnsi="Tahoma" w:hint="cs"/>
          <w:color w:val="auto"/>
          <w:sz w:val="32"/>
          <w:szCs w:val="32"/>
          <w:rtl/>
        </w:rPr>
        <w:t xml:space="preserve">. </w:t>
      </w:r>
    </w:p>
  </w:footnote>
  <w:footnote w:id="1653">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من ت</w:t>
      </w:r>
      <w:r w:rsidRPr="002F3D54">
        <w:rPr>
          <w:rFonts w:ascii="Tahoma" w:hAnsi="Tahoma"/>
          <w:color w:val="auto"/>
          <w:sz w:val="32"/>
          <w:szCs w:val="32"/>
          <w:rtl/>
        </w:rPr>
        <w:t>صن</w:t>
      </w:r>
      <w:r w:rsidRPr="002F3D54">
        <w:rPr>
          <w:rFonts w:ascii="Tahoma" w:hAnsi="Tahoma" w:hint="cs"/>
          <w:color w:val="auto"/>
          <w:sz w:val="32"/>
          <w:szCs w:val="32"/>
          <w:rtl/>
        </w:rPr>
        <w:t>ي</w:t>
      </w:r>
      <w:r w:rsidRPr="002F3D54">
        <w:rPr>
          <w:rFonts w:ascii="Tahoma" w:hAnsi="Tahoma"/>
          <w:color w:val="auto"/>
          <w:sz w:val="32"/>
          <w:szCs w:val="32"/>
          <w:rtl/>
        </w:rPr>
        <w:t>ف الشيخ، الإمام، أبو عبد الله: حسين بن علي الصيمري</w:t>
      </w:r>
      <w:r w:rsidRPr="002F3D54">
        <w:rPr>
          <w:rFonts w:ascii="Tahoma" w:hAnsi="Tahoma" w:hint="cs"/>
          <w:color w:val="auto"/>
          <w:sz w:val="32"/>
          <w:szCs w:val="32"/>
          <w:rtl/>
        </w:rPr>
        <w:t>،</w:t>
      </w:r>
      <w:r w:rsidRPr="002F3D54">
        <w:rPr>
          <w:rFonts w:ascii="Tahoma" w:hAnsi="Tahoma"/>
          <w:color w:val="auto"/>
          <w:sz w:val="32"/>
          <w:szCs w:val="32"/>
          <w:rtl/>
        </w:rPr>
        <w:t xml:space="preserve"> فرغ منه: في رمضان، سنة 404، أربع وأربعمائة. وتوفي: سنة 436، ست وثلاثين وأربعمائة. كشف الظنون عن أسامي الكتب والفنون (2/ 1838)</w:t>
      </w:r>
      <w:r w:rsidRPr="002F3D54">
        <w:rPr>
          <w:rFonts w:ascii="Tahoma" w:hAnsi="Tahoma" w:hint="cs"/>
          <w:color w:val="auto"/>
          <w:sz w:val="32"/>
          <w:szCs w:val="32"/>
          <w:rtl/>
        </w:rPr>
        <w:t xml:space="preserve">. </w:t>
      </w:r>
    </w:p>
  </w:footnote>
  <w:footnote w:id="165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179</w:t>
      </w:r>
      <w:r w:rsidRPr="002F3D54">
        <w:rPr>
          <w:rFonts w:hint="cs"/>
          <w:color w:val="auto"/>
          <w:sz w:val="32"/>
          <w:szCs w:val="32"/>
          <w:rtl/>
        </w:rPr>
        <w:t xml:space="preserve"> -180</w:t>
      </w:r>
      <w:r w:rsidRPr="002F3D54">
        <w:rPr>
          <w:color w:val="auto"/>
          <w:sz w:val="32"/>
          <w:szCs w:val="32"/>
          <w:rtl/>
        </w:rPr>
        <w:t>)</w:t>
      </w:r>
      <w:r w:rsidRPr="002F3D54">
        <w:rPr>
          <w:rFonts w:ascii="Tahoma" w:hAnsi="Tahoma" w:hint="cs"/>
          <w:color w:val="auto"/>
          <w:sz w:val="32"/>
          <w:szCs w:val="32"/>
          <w:rtl/>
        </w:rPr>
        <w:t xml:space="preserve">. </w:t>
      </w:r>
    </w:p>
  </w:footnote>
  <w:footnote w:id="165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مكرر في (ب). </w:t>
      </w:r>
    </w:p>
  </w:footnote>
  <w:footnote w:id="165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البناية شرح الهداية (7/ 448)</w:t>
      </w:r>
      <w:r w:rsidRPr="002F3D54">
        <w:rPr>
          <w:rFonts w:ascii="Tahoma" w:hAnsi="Tahoma" w:hint="cs"/>
          <w:color w:val="auto"/>
          <w:sz w:val="32"/>
          <w:szCs w:val="32"/>
          <w:rtl/>
        </w:rPr>
        <w:t xml:space="preserve">. </w:t>
      </w:r>
    </w:p>
  </w:footnote>
  <w:footnote w:id="165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مكرر في (ب). </w:t>
      </w:r>
    </w:p>
  </w:footnote>
  <w:footnote w:id="165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لنفسه ذلك</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ذلك لنفسه</w:t>
      </w:r>
      <w:r w:rsidRPr="002F3D54">
        <w:rPr>
          <w:rFonts w:ascii="Traditional Arabic" w:hAnsi="Traditional Arabic" w:cs="CTraditional Arabic"/>
          <w:sz w:val="32"/>
          <w:rtl/>
        </w:rPr>
        <w:t>#</w:t>
      </w:r>
      <w:r w:rsidRPr="002F3D54">
        <w:rPr>
          <w:rFonts w:hint="cs"/>
          <w:sz w:val="32"/>
          <w:rtl/>
        </w:rPr>
        <w:t xml:space="preserve">. </w:t>
      </w:r>
    </w:p>
  </w:footnote>
  <w:footnote w:id="165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66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(12/ 45</w:t>
      </w:r>
      <w:r w:rsidRPr="002F3D54">
        <w:rPr>
          <w:rFonts w:ascii="Tahoma" w:hAnsi="Tahoma" w:hint="cs"/>
          <w:color w:val="auto"/>
          <w:sz w:val="32"/>
          <w:szCs w:val="32"/>
          <w:rtl/>
        </w:rPr>
        <w:t xml:space="preserve"> -46</w:t>
      </w:r>
      <w:r w:rsidRPr="002F3D54">
        <w:rPr>
          <w:rFonts w:ascii="Tahoma" w:hAnsi="Tahoma"/>
          <w:color w:val="auto"/>
          <w:sz w:val="32"/>
          <w:szCs w:val="32"/>
          <w:rtl/>
        </w:rPr>
        <w:t>)</w:t>
      </w:r>
    </w:p>
  </w:footnote>
  <w:footnote w:id="166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66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لفظ</w:t>
      </w:r>
      <w:r w:rsidRPr="002F3D54">
        <w:rPr>
          <w:rFonts w:ascii="Traditional Arabic" w:hAnsi="Traditional Arabic" w:cs="CTraditional Arabic"/>
          <w:sz w:val="32"/>
          <w:rtl/>
        </w:rPr>
        <w:t>#</w:t>
      </w:r>
      <w:r w:rsidRPr="002F3D54">
        <w:rPr>
          <w:rFonts w:hint="cs"/>
          <w:sz w:val="32"/>
          <w:rtl/>
        </w:rPr>
        <w:t xml:space="preserve">. </w:t>
      </w:r>
    </w:p>
  </w:footnote>
  <w:footnote w:id="166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664">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أخرجه ابن ماجه في سننه، كتاب التجارات، باب الحث على المكاسب، برقم(2138)3/271</w:t>
      </w:r>
    </w:p>
    <w:p w:rsidR="00E408E2" w:rsidRPr="002F3D54" w:rsidRDefault="00E408E2" w:rsidP="00021530">
      <w:pPr>
        <w:pStyle w:val="af3"/>
        <w:ind w:left="0" w:firstLine="0"/>
        <w:rPr>
          <w:rFonts w:ascii="Tahoma" w:hAnsi="Tahoma"/>
          <w:color w:val="auto"/>
          <w:sz w:val="32"/>
          <w:szCs w:val="32"/>
        </w:rPr>
      </w:pPr>
      <w:r w:rsidRPr="002F3D54">
        <w:rPr>
          <w:rFonts w:ascii="Tahoma" w:hAnsi="Tahoma" w:hint="cs"/>
          <w:color w:val="auto"/>
          <w:sz w:val="32"/>
          <w:szCs w:val="32"/>
          <w:rtl/>
        </w:rPr>
        <w:t xml:space="preserve">قال الشيخ الأرنؤوط: </w:t>
      </w:r>
      <w:r w:rsidRPr="002F3D54">
        <w:rPr>
          <w:rFonts w:ascii="Tahoma" w:hAnsi="Tahoma"/>
          <w:color w:val="auto"/>
          <w:sz w:val="32"/>
          <w:szCs w:val="32"/>
          <w:rtl/>
        </w:rPr>
        <w:t>حديث صحيح، وهذا إسناد حسن، إسماعيل بن عياش صدوق في روايته عن أهل بلده، وهذا منها، وهشام بن عمار متابع. سنن ابن ماجه ت الأرنؤوط (3/ 271)</w:t>
      </w:r>
      <w:r w:rsidRPr="002F3D54">
        <w:rPr>
          <w:rFonts w:ascii="Tahoma" w:hAnsi="Tahoma" w:hint="cs"/>
          <w:color w:val="auto"/>
          <w:sz w:val="32"/>
          <w:szCs w:val="32"/>
          <w:rtl/>
        </w:rPr>
        <w:t xml:space="preserve">. </w:t>
      </w:r>
    </w:p>
  </w:footnote>
  <w:footnote w:id="166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أخرجه البخاري في صحيحه، كتاب الزكاة، باب لا صدقة إلا عن ظهر غنى، برقم(1427)2/112. </w:t>
      </w:r>
    </w:p>
    <w:p w:rsidR="00E408E2" w:rsidRPr="002F3D54" w:rsidRDefault="00E408E2" w:rsidP="00D97597">
      <w:pPr>
        <w:pStyle w:val="af3"/>
        <w:ind w:left="0" w:firstLine="0"/>
        <w:rPr>
          <w:rFonts w:ascii="Tahoma" w:hAnsi="Tahoma"/>
          <w:color w:val="auto"/>
          <w:sz w:val="32"/>
          <w:szCs w:val="32"/>
        </w:rPr>
      </w:pPr>
      <w:r w:rsidRPr="002F3D54">
        <w:rPr>
          <w:rFonts w:ascii="Tahoma" w:hAnsi="Tahoma"/>
          <w:color w:val="auto"/>
          <w:sz w:val="32"/>
          <w:szCs w:val="32"/>
          <w:rtl/>
        </w:rPr>
        <w:t xml:space="preserve">عَنْ حَكِيمِ بْنِ حِزَامٍ </w:t>
      </w:r>
      <w:r w:rsidRPr="002F3D54">
        <w:rPr>
          <w:rFonts w:ascii="AAA GoldenLotus" w:hAnsi="AAA GoldenLotus" w:cs="AAA GoldenLotus"/>
          <w:color w:val="auto"/>
          <w:sz w:val="24"/>
          <w:szCs w:val="24"/>
          <w:rtl/>
        </w:rPr>
        <w:t>◙</w:t>
      </w:r>
      <w:r w:rsidRPr="002F3D54">
        <w:rPr>
          <w:rFonts w:ascii="Tahoma" w:hAnsi="Tahoma"/>
          <w:color w:val="auto"/>
          <w:sz w:val="32"/>
          <w:szCs w:val="32"/>
          <w:rtl/>
        </w:rPr>
        <w:t>، عَنِ النَّبي</w:t>
      </w:r>
      <w:r w:rsidRPr="002F3D54">
        <w:rPr>
          <w:rFonts w:ascii="AAAGoldenLotus Stg1_Ver1" w:hAnsi="AAAGoldenLotus Stg1_Ver1" w:cs="AAAGoldenLotus Stg1_Ver1"/>
          <w:color w:val="auto"/>
          <w:sz w:val="24"/>
          <w:szCs w:val="24"/>
          <w:rtl/>
        </w:rPr>
        <w:t>×</w:t>
      </w:r>
      <w:r w:rsidRPr="002F3D54">
        <w:rPr>
          <w:rFonts w:ascii="Tahoma" w:hAnsi="Tahoma"/>
          <w:color w:val="auto"/>
          <w:sz w:val="32"/>
          <w:szCs w:val="32"/>
          <w:rtl/>
        </w:rPr>
        <w:t xml:space="preserve"> قَالَ: </w:t>
      </w:r>
      <w:r w:rsidRPr="002F3D54">
        <w:rPr>
          <w:rFonts w:ascii="Tahoma" w:hAnsi="Tahoma" w:cs="CTraditional Arabic"/>
          <w:color w:val="auto"/>
          <w:sz w:val="32"/>
          <w:szCs w:val="32"/>
          <w:rtl/>
        </w:rPr>
        <w:t>$</w:t>
      </w:r>
      <w:r w:rsidRPr="002F3D54">
        <w:rPr>
          <w:rFonts w:ascii="Tahoma" w:hAnsi="Tahoma"/>
          <w:color w:val="auto"/>
          <w:sz w:val="32"/>
          <w:szCs w:val="32"/>
          <w:rtl/>
        </w:rPr>
        <w:t>اليَدُ العُلْيَا خَيْرٌ مِنَ اليَدِ السُّفْلَى، وَابْدَأْ بِمَنْ تَعُولُ، وَخَيْرُ الصَّدَقَةِ عَنْ ظَهْرِ غِنًى، وَمَنْ يَسْتَعْفِفْ يُعِفَّهُ اللَّهُ، وَمَنْ يَسْتَغْنِ يُغْنِهِ اللَّهُ</w:t>
      </w:r>
      <w:r w:rsidRPr="002F3D54">
        <w:rPr>
          <w:rFonts w:ascii="Tahoma" w:hAnsi="Tahoma" w:cs="CTraditional Arabic"/>
          <w:color w:val="auto"/>
          <w:sz w:val="32"/>
          <w:szCs w:val="32"/>
          <w:rtl/>
        </w:rPr>
        <w:t>#</w:t>
      </w:r>
      <w:r w:rsidRPr="002F3D54">
        <w:rPr>
          <w:rFonts w:ascii="Tahoma" w:hAnsi="Tahoma" w:hint="cs"/>
          <w:color w:val="auto"/>
          <w:sz w:val="32"/>
          <w:szCs w:val="32"/>
          <w:rtl/>
        </w:rPr>
        <w:t xml:space="preserve">، ومسلم برقم(1034)2/717. </w:t>
      </w:r>
    </w:p>
  </w:footnote>
  <w:footnote w:id="166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)المبسوط للسرخسي (12/ 41)</w:t>
      </w:r>
      <w:r w:rsidRPr="002F3D54">
        <w:rPr>
          <w:rFonts w:ascii="Tahoma" w:hAnsi="Tahoma" w:hint="cs"/>
          <w:color w:val="auto"/>
          <w:sz w:val="32"/>
          <w:szCs w:val="32"/>
          <w:rtl/>
        </w:rPr>
        <w:t xml:space="preserve">. </w:t>
      </w:r>
    </w:p>
  </w:footnote>
  <w:footnote w:id="166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42)</w:t>
      </w:r>
      <w:r w:rsidRPr="002F3D54">
        <w:rPr>
          <w:rFonts w:ascii="Tahoma" w:hAnsi="Tahoma" w:hint="cs"/>
          <w:color w:val="auto"/>
          <w:sz w:val="32"/>
          <w:szCs w:val="32"/>
          <w:rtl/>
        </w:rPr>
        <w:t xml:space="preserve">. </w:t>
      </w:r>
    </w:p>
  </w:footnote>
  <w:footnote w:id="166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w:t>
      </w:r>
      <w:r w:rsidRPr="002F3D54">
        <w:rPr>
          <w:rFonts w:ascii="Traditional Arabic" w:hAnsi="Traditional Arabic" w:cs="CTraditional Arabic"/>
          <w:sz w:val="32"/>
          <w:rtl/>
        </w:rPr>
        <w:t>#</w:t>
      </w:r>
      <w:r w:rsidRPr="002F3D54">
        <w:rPr>
          <w:rFonts w:hint="cs"/>
          <w:sz w:val="32"/>
          <w:rtl/>
        </w:rPr>
        <w:t xml:space="preserve">. </w:t>
      </w:r>
    </w:p>
  </w:footnote>
  <w:footnote w:id="166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42)</w:t>
      </w:r>
      <w:r w:rsidRPr="002F3D54">
        <w:rPr>
          <w:rFonts w:ascii="Tahoma" w:hAnsi="Tahoma" w:hint="cs"/>
          <w:color w:val="auto"/>
          <w:sz w:val="32"/>
          <w:szCs w:val="32"/>
          <w:rtl/>
        </w:rPr>
        <w:t xml:space="preserve">. </w:t>
      </w:r>
    </w:p>
  </w:footnote>
  <w:footnote w:id="167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على قول أبي يوسف</w:t>
      </w:r>
      <w:r w:rsidRPr="002F3D54">
        <w:rPr>
          <w:rFonts w:ascii="Traditional Arabic" w:hAnsi="Traditional Arabic" w:cs="CTraditional Arabic"/>
          <w:sz w:val="32"/>
          <w:rtl/>
        </w:rPr>
        <w:t>#</w:t>
      </w:r>
      <w:r w:rsidRPr="002F3D54">
        <w:rPr>
          <w:rFonts w:hint="cs"/>
          <w:sz w:val="32"/>
          <w:rtl/>
        </w:rPr>
        <w:t xml:space="preserve"> بدل </w:t>
      </w:r>
      <w:r w:rsidRPr="002F3D54">
        <w:rPr>
          <w:rFonts w:ascii="Traditional Arabic" w:hAnsi="Traditional Arabic" w:cs="CTraditional Arabic"/>
          <w:sz w:val="32"/>
          <w:rtl/>
        </w:rPr>
        <w:t>$</w:t>
      </w:r>
      <w:r w:rsidRPr="002F3D54">
        <w:rPr>
          <w:rFonts w:hint="cs"/>
          <w:sz w:val="32"/>
          <w:rtl/>
        </w:rPr>
        <w:t>والشرط عند أبي يوسف</w:t>
      </w:r>
      <w:r w:rsidRPr="002F3D54">
        <w:rPr>
          <w:rFonts w:ascii="Traditional Arabic" w:hAnsi="Traditional Arabic" w:cs="CTraditional Arabic"/>
          <w:sz w:val="32"/>
          <w:rtl/>
        </w:rPr>
        <w:t>#</w:t>
      </w:r>
      <w:r w:rsidRPr="002F3D54">
        <w:rPr>
          <w:rFonts w:hint="cs"/>
          <w:sz w:val="32"/>
          <w:rtl/>
        </w:rPr>
        <w:t xml:space="preserve">. </w:t>
      </w:r>
    </w:p>
  </w:footnote>
  <w:footnote w:id="167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فتاوى قاضي خان (2/ 91)</w:t>
      </w:r>
      <w:r w:rsidRPr="002F3D54">
        <w:rPr>
          <w:rFonts w:ascii="Tahoma" w:hAnsi="Tahoma" w:hint="cs"/>
          <w:color w:val="auto"/>
          <w:sz w:val="32"/>
          <w:szCs w:val="32"/>
          <w:rtl/>
        </w:rPr>
        <w:t xml:space="preserve">. </w:t>
      </w:r>
    </w:p>
  </w:footnote>
  <w:footnote w:id="167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الأصل المعروف بالمبسوط للشيباني (5/ 124)</w:t>
      </w:r>
      <w:r w:rsidRPr="002F3D54">
        <w:rPr>
          <w:rFonts w:ascii="Tahoma" w:hAnsi="Tahoma" w:hint="cs"/>
          <w:color w:val="auto"/>
          <w:sz w:val="32"/>
          <w:szCs w:val="32"/>
          <w:rtl/>
        </w:rPr>
        <w:t xml:space="preserve">. </w:t>
      </w:r>
    </w:p>
  </w:footnote>
  <w:footnote w:id="167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)يوسف بن خالد بن عمير السمتي</w:t>
      </w:r>
      <w:r w:rsidR="004F6076" w:rsidRPr="002F3D54">
        <w:rPr>
          <w:rFonts w:ascii="Tahoma" w:hAnsi="Tahoma"/>
          <w:color w:val="auto"/>
          <w:sz w:val="32"/>
          <w:szCs w:val="32"/>
          <w:rtl/>
        </w:rPr>
        <w:fldChar w:fldCharType="begin"/>
      </w:r>
      <w:r w:rsidRPr="002F3D54">
        <w:rPr>
          <w:color w:val="auto"/>
        </w:rPr>
        <w:instrText xml:space="preserve"> XE "</w:instrText>
      </w:r>
      <w:r w:rsidRPr="002F3D54">
        <w:rPr>
          <w:rFonts w:hint="eastAsia"/>
          <w:color w:val="auto"/>
          <w:rtl/>
        </w:rPr>
        <w:instrText>م</w:instrText>
      </w:r>
      <w:r w:rsidRPr="002F3D54">
        <w:rPr>
          <w:color w:val="auto"/>
          <w:rtl/>
        </w:rPr>
        <w:instrText>:</w:instrText>
      </w:r>
      <w:r w:rsidRPr="002F3D54">
        <w:rPr>
          <w:rFonts w:hint="eastAsia"/>
          <w:color w:val="auto"/>
          <w:rtl/>
        </w:rPr>
        <w:instrText>يوسفبنخالدبنعميرالسمتي</w:instrText>
      </w:r>
      <w:r w:rsidRPr="002F3D54">
        <w:rPr>
          <w:color w:val="auto"/>
        </w:rPr>
        <w:instrText xml:space="preserve">" </w:instrText>
      </w:r>
      <w:r w:rsidR="004F6076" w:rsidRPr="002F3D54">
        <w:rPr>
          <w:rFonts w:ascii="Tahoma" w:hAnsi="Tahoma"/>
          <w:color w:val="auto"/>
          <w:sz w:val="32"/>
          <w:szCs w:val="32"/>
          <w:rtl/>
        </w:rPr>
        <w:fldChar w:fldCharType="end"/>
      </w:r>
      <w:r w:rsidRPr="002F3D54">
        <w:rPr>
          <w:rFonts w:ascii="Tahoma" w:hAnsi="Tahoma" w:hint="cs"/>
          <w:color w:val="auto"/>
          <w:sz w:val="32"/>
          <w:szCs w:val="32"/>
          <w:rtl/>
        </w:rPr>
        <w:t>،</w:t>
      </w:r>
      <w:r w:rsidRPr="002F3D54">
        <w:rPr>
          <w:rFonts w:ascii="Tahoma" w:hAnsi="Tahoma"/>
          <w:color w:val="auto"/>
          <w:sz w:val="32"/>
          <w:szCs w:val="32"/>
          <w:rtl/>
        </w:rPr>
        <w:t xml:space="preserve"> ويكنى أبا خالد. وكان قد طلب العلم</w:t>
      </w:r>
      <w:r w:rsidRPr="002F3D54">
        <w:rPr>
          <w:rFonts w:ascii="Tahoma" w:hAnsi="Tahoma" w:hint="cs"/>
          <w:color w:val="auto"/>
          <w:sz w:val="32"/>
          <w:szCs w:val="32"/>
          <w:rtl/>
        </w:rPr>
        <w:t xml:space="preserve">، </w:t>
      </w:r>
      <w:r w:rsidRPr="002F3D54">
        <w:rPr>
          <w:rFonts w:ascii="Tahoma" w:hAnsi="Tahoma"/>
          <w:color w:val="auto"/>
          <w:sz w:val="32"/>
          <w:szCs w:val="32"/>
          <w:rtl/>
        </w:rPr>
        <w:t>وكان له بصر بالرأي والفتوى والكتب والشروط</w:t>
      </w:r>
      <w:r w:rsidRPr="002F3D54">
        <w:rPr>
          <w:rFonts w:ascii="Tahoma" w:hAnsi="Tahoma" w:hint="cs"/>
          <w:color w:val="auto"/>
          <w:sz w:val="32"/>
          <w:szCs w:val="32"/>
          <w:rtl/>
        </w:rPr>
        <w:t>،</w:t>
      </w:r>
      <w:r w:rsidRPr="002F3D54">
        <w:rPr>
          <w:rFonts w:ascii="Tahoma" w:hAnsi="Tahoma"/>
          <w:color w:val="auto"/>
          <w:sz w:val="32"/>
          <w:szCs w:val="32"/>
          <w:rtl/>
        </w:rPr>
        <w:t xml:space="preserve"> وكان الناس يتقون حديثه لرأيه</w:t>
      </w:r>
      <w:r w:rsidRPr="002F3D54">
        <w:rPr>
          <w:rFonts w:ascii="Tahoma" w:hAnsi="Tahoma" w:hint="cs"/>
          <w:color w:val="auto"/>
          <w:sz w:val="32"/>
          <w:szCs w:val="32"/>
          <w:rtl/>
        </w:rPr>
        <w:t>،</w:t>
      </w:r>
      <w:r w:rsidRPr="002F3D54">
        <w:rPr>
          <w:rFonts w:ascii="Tahoma" w:hAnsi="Tahoma"/>
          <w:color w:val="auto"/>
          <w:sz w:val="32"/>
          <w:szCs w:val="32"/>
          <w:rtl/>
        </w:rPr>
        <w:t xml:space="preserve"> وكان ضعيفًا في الحديث. وقيل له السمتي للحيته وهيئته وسمته. وتوفي بالبصرة في رجب سنة </w:t>
      </w:r>
      <w:r w:rsidRPr="002F3D54">
        <w:rPr>
          <w:rFonts w:ascii="Tahoma" w:hAnsi="Tahoma" w:hint="cs"/>
          <w:color w:val="auto"/>
          <w:sz w:val="32"/>
          <w:szCs w:val="32"/>
          <w:rtl/>
        </w:rPr>
        <w:t>(189ه)</w:t>
      </w:r>
      <w:r w:rsidRPr="002F3D54">
        <w:rPr>
          <w:rFonts w:ascii="Tahoma" w:hAnsi="Tahoma"/>
          <w:color w:val="auto"/>
          <w:sz w:val="32"/>
          <w:szCs w:val="32"/>
          <w:rtl/>
        </w:rPr>
        <w:t xml:space="preserve"> وهو ابن تسع وستين سنة. الطبقات الكبرى ط العلمية (7/ 214)</w:t>
      </w:r>
      <w:r w:rsidRPr="002F3D54">
        <w:rPr>
          <w:rFonts w:ascii="Tahoma" w:hAnsi="Tahoma" w:hint="cs"/>
          <w:color w:val="auto"/>
          <w:sz w:val="32"/>
          <w:szCs w:val="32"/>
          <w:rtl/>
        </w:rPr>
        <w:t xml:space="preserve">، </w:t>
      </w:r>
      <w:r w:rsidRPr="002F3D54">
        <w:rPr>
          <w:rFonts w:ascii="Tahoma" w:hAnsi="Tahoma"/>
          <w:color w:val="auto"/>
          <w:sz w:val="32"/>
          <w:szCs w:val="32"/>
          <w:rtl/>
        </w:rPr>
        <w:t>التاريخ الكبير للبخاري بحواشي محمود خليل (8/ 388)</w:t>
      </w:r>
      <w:r w:rsidRPr="002F3D54">
        <w:rPr>
          <w:rFonts w:ascii="Tahoma" w:hAnsi="Tahoma" w:hint="cs"/>
          <w:color w:val="auto"/>
          <w:sz w:val="32"/>
          <w:szCs w:val="32"/>
          <w:rtl/>
        </w:rPr>
        <w:t xml:space="preserve">، </w:t>
      </w:r>
      <w:r w:rsidRPr="002F3D54">
        <w:rPr>
          <w:rFonts w:ascii="Tahoma" w:hAnsi="Tahoma"/>
          <w:color w:val="auto"/>
          <w:sz w:val="32"/>
          <w:szCs w:val="32"/>
          <w:rtl/>
        </w:rPr>
        <w:t>أخبار أبي حنيفة وأصحابه (ص: 157)</w:t>
      </w:r>
      <w:r w:rsidRPr="002F3D54">
        <w:rPr>
          <w:rFonts w:ascii="Tahoma" w:hAnsi="Tahoma" w:hint="cs"/>
          <w:color w:val="auto"/>
          <w:sz w:val="32"/>
          <w:szCs w:val="32"/>
          <w:rtl/>
        </w:rPr>
        <w:t xml:space="preserve">. </w:t>
      </w:r>
    </w:p>
  </w:footnote>
  <w:footnote w:id="167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42)</w:t>
      </w:r>
      <w:r w:rsidRPr="002F3D54">
        <w:rPr>
          <w:rFonts w:ascii="Tahoma" w:hAnsi="Tahoma" w:hint="cs"/>
          <w:color w:val="auto"/>
          <w:sz w:val="32"/>
          <w:szCs w:val="32"/>
          <w:rtl/>
        </w:rPr>
        <w:t xml:space="preserve">. </w:t>
      </w:r>
    </w:p>
  </w:footnote>
  <w:footnote w:id="167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فتاوى قاضي خان (3/ 172)</w:t>
      </w:r>
      <w:r w:rsidRPr="002F3D54">
        <w:rPr>
          <w:rFonts w:ascii="Tahoma" w:hAnsi="Tahoma" w:hint="cs"/>
          <w:color w:val="auto"/>
          <w:sz w:val="32"/>
          <w:szCs w:val="32"/>
          <w:rtl/>
        </w:rPr>
        <w:t xml:space="preserve">. </w:t>
      </w:r>
    </w:p>
  </w:footnote>
  <w:footnote w:id="167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)أي</w:t>
      </w:r>
      <w:r w:rsidRPr="002F3D54">
        <w:rPr>
          <w:rFonts w:ascii="Tahoma" w:hAnsi="Tahoma" w:hint="cs"/>
          <w:color w:val="auto"/>
          <w:sz w:val="32"/>
          <w:szCs w:val="32"/>
          <w:rtl/>
        </w:rPr>
        <w:t xml:space="preserve">: </w:t>
      </w:r>
      <w:r w:rsidRPr="002F3D54">
        <w:rPr>
          <w:rFonts w:ascii="Tahoma" w:hAnsi="Tahoma"/>
          <w:color w:val="auto"/>
          <w:sz w:val="32"/>
          <w:szCs w:val="32"/>
          <w:rtl/>
        </w:rPr>
        <w:t>فقد نص القدوري في فصل الولاية بالجواز</w:t>
      </w:r>
      <w:r w:rsidRPr="002F3D54">
        <w:rPr>
          <w:rFonts w:ascii="Tahoma" w:hAnsi="Tahoma" w:hint="cs"/>
          <w:color w:val="auto"/>
          <w:sz w:val="32"/>
          <w:szCs w:val="32"/>
          <w:rtl/>
        </w:rPr>
        <w:t xml:space="preserve">. </w:t>
      </w:r>
      <w:r w:rsidRPr="002F3D54">
        <w:rPr>
          <w:rFonts w:ascii="Tahoma" w:hAnsi="Tahoma"/>
          <w:color w:val="auto"/>
          <w:sz w:val="32"/>
          <w:szCs w:val="32"/>
          <w:rtl/>
        </w:rPr>
        <w:t>العناية شرح الهداية (6/ 230)</w:t>
      </w:r>
      <w:r w:rsidRPr="002F3D54">
        <w:rPr>
          <w:rFonts w:ascii="Tahoma" w:hAnsi="Tahoma" w:hint="cs"/>
          <w:color w:val="auto"/>
          <w:sz w:val="32"/>
          <w:szCs w:val="32"/>
          <w:rtl/>
        </w:rPr>
        <w:t xml:space="preserve">. </w:t>
      </w:r>
    </w:p>
  </w:footnote>
  <w:footnote w:id="1677">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تمام الكلام: </w:t>
      </w:r>
      <w:r w:rsidRPr="002F3D54">
        <w:rPr>
          <w:rFonts w:ascii="Tahoma" w:hAnsi="Tahoma" w:cs="CTraditional Arabic" w:hint="cs"/>
          <w:color w:val="auto"/>
          <w:sz w:val="32"/>
          <w:szCs w:val="32"/>
          <w:rtl/>
        </w:rPr>
        <w:t>$</w:t>
      </w:r>
      <w:r w:rsidRPr="002F3D54">
        <w:rPr>
          <w:rFonts w:ascii="Tahoma" w:hAnsi="Tahoma"/>
          <w:color w:val="auto"/>
          <w:sz w:val="32"/>
          <w:szCs w:val="32"/>
          <w:rtl/>
        </w:rPr>
        <w:t>وإذا جعل الواقف غلة الوقف لنفسه أو جعل الولاية إليه جاز عند أبي يوسف</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(3/ 19)</w:t>
      </w:r>
      <w:r w:rsidRPr="002F3D54">
        <w:rPr>
          <w:rFonts w:ascii="Tahoma" w:hAnsi="Tahoma" w:hint="cs"/>
          <w:color w:val="auto"/>
          <w:sz w:val="32"/>
          <w:szCs w:val="32"/>
          <w:rtl/>
        </w:rPr>
        <w:t xml:space="preserve">. </w:t>
      </w:r>
    </w:p>
  </w:footnote>
  <w:footnote w:id="167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)المحيط البرهاني في الفقه النعماني (6/ 134)</w:t>
      </w:r>
      <w:r w:rsidRPr="002F3D54">
        <w:rPr>
          <w:rFonts w:ascii="Tahoma" w:hAnsi="Tahoma" w:hint="cs"/>
          <w:color w:val="auto"/>
          <w:sz w:val="32"/>
          <w:szCs w:val="32"/>
          <w:rtl/>
        </w:rPr>
        <w:t xml:space="preserve">. </w:t>
      </w:r>
    </w:p>
  </w:footnote>
  <w:footnote w:id="167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)البناية شرح الهداية (7/ 450)</w:t>
      </w:r>
      <w:r w:rsidRPr="002F3D54">
        <w:rPr>
          <w:rFonts w:ascii="Tahoma" w:hAnsi="Tahoma" w:hint="cs"/>
          <w:color w:val="auto"/>
          <w:sz w:val="32"/>
          <w:szCs w:val="32"/>
          <w:rtl/>
        </w:rPr>
        <w:t xml:space="preserve">. </w:t>
      </w:r>
    </w:p>
  </w:footnote>
  <w:footnote w:id="168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قيل</w:t>
      </w:r>
      <w:r w:rsidRPr="002F3D54">
        <w:rPr>
          <w:rFonts w:ascii="Traditional Arabic" w:hAnsi="Traditional Arabic" w:cs="CTraditional Arabic"/>
          <w:sz w:val="32"/>
          <w:rtl/>
        </w:rPr>
        <w:t>#</w:t>
      </w:r>
      <w:r w:rsidRPr="002F3D54">
        <w:rPr>
          <w:rFonts w:hint="cs"/>
          <w:sz w:val="32"/>
          <w:rtl/>
        </w:rPr>
        <w:t xml:space="preserve">. </w:t>
      </w:r>
    </w:p>
  </w:footnote>
  <w:footnote w:id="168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يشرط</w:t>
      </w:r>
      <w:r w:rsidRPr="002F3D54">
        <w:rPr>
          <w:rFonts w:ascii="Traditional Arabic" w:hAnsi="Traditional Arabic" w:cs="CTraditional Arabic"/>
          <w:sz w:val="32"/>
          <w:rtl/>
        </w:rPr>
        <w:t>#</w:t>
      </w:r>
      <w:r w:rsidRPr="002F3D54">
        <w:rPr>
          <w:rFonts w:hint="cs"/>
          <w:sz w:val="32"/>
          <w:rtl/>
        </w:rPr>
        <w:t xml:space="preserve">. </w:t>
      </w:r>
    </w:p>
  </w:footnote>
  <w:footnote w:id="168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يشرط</w:t>
      </w:r>
      <w:r w:rsidRPr="002F3D54">
        <w:rPr>
          <w:rFonts w:ascii="Traditional Arabic" w:hAnsi="Traditional Arabic" w:cs="CTraditional Arabic"/>
          <w:sz w:val="32"/>
          <w:rtl/>
        </w:rPr>
        <w:t>#</w:t>
      </w:r>
      <w:r w:rsidRPr="002F3D54">
        <w:rPr>
          <w:rFonts w:hint="cs"/>
          <w:sz w:val="32"/>
          <w:rtl/>
        </w:rPr>
        <w:t xml:space="preserve">. </w:t>
      </w:r>
    </w:p>
  </w:footnote>
  <w:footnote w:id="168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68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 w:id="1685">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فتاوى قاضي خان (3/ 166)</w:t>
      </w:r>
      <w:r w:rsidRPr="002F3D54">
        <w:rPr>
          <w:rFonts w:ascii="Tahoma" w:hAnsi="Tahoma" w:hint="cs"/>
          <w:color w:val="auto"/>
          <w:sz w:val="32"/>
          <w:szCs w:val="32"/>
          <w:rtl/>
        </w:rPr>
        <w:t xml:space="preserve">. </w:t>
      </w:r>
    </w:p>
  </w:footnote>
  <w:footnote w:id="168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العناية شرح الهداية (6/ 231)</w:t>
      </w:r>
      <w:r w:rsidRPr="002F3D54">
        <w:rPr>
          <w:rFonts w:ascii="Tahoma" w:hAnsi="Tahoma" w:hint="cs"/>
          <w:color w:val="auto"/>
          <w:sz w:val="32"/>
          <w:szCs w:val="32"/>
          <w:rtl/>
        </w:rPr>
        <w:t xml:space="preserve">. </w:t>
      </w:r>
    </w:p>
  </w:footnote>
  <w:footnote w:id="168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شرح السير الكبير (ص: 2111)</w:t>
      </w:r>
      <w:r w:rsidRPr="002F3D54">
        <w:rPr>
          <w:rFonts w:ascii="Tahoma" w:hAnsi="Tahoma" w:hint="cs"/>
          <w:color w:val="auto"/>
          <w:sz w:val="32"/>
          <w:szCs w:val="32"/>
          <w:rtl/>
        </w:rPr>
        <w:t xml:space="preserve">، </w:t>
      </w:r>
      <w:r w:rsidRPr="002F3D54">
        <w:rPr>
          <w:rFonts w:ascii="Tahoma" w:hAnsi="Tahoma"/>
          <w:color w:val="auto"/>
          <w:sz w:val="32"/>
          <w:szCs w:val="32"/>
          <w:rtl/>
        </w:rPr>
        <w:t>فتح القدير (6/ 231)</w:t>
      </w:r>
      <w:r w:rsidRPr="002F3D54">
        <w:rPr>
          <w:rFonts w:ascii="Tahoma" w:hAnsi="Tahoma" w:hint="cs"/>
          <w:color w:val="auto"/>
          <w:sz w:val="32"/>
          <w:szCs w:val="32"/>
          <w:rtl/>
        </w:rPr>
        <w:t xml:space="preserve">. </w:t>
      </w:r>
    </w:p>
  </w:footnote>
  <w:footnote w:id="168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وجعلتها</w:t>
      </w:r>
      <w:r w:rsidRPr="002F3D54">
        <w:rPr>
          <w:rFonts w:ascii="Traditional Arabic" w:hAnsi="Traditional Arabic" w:cs="CTraditional Arabic"/>
          <w:sz w:val="32"/>
          <w:rtl/>
        </w:rPr>
        <w:t>#</w:t>
      </w:r>
      <w:r w:rsidRPr="002F3D54">
        <w:rPr>
          <w:rFonts w:hint="cs"/>
          <w:sz w:val="32"/>
          <w:rtl/>
        </w:rPr>
        <w:t xml:space="preserve">. </w:t>
      </w:r>
    </w:p>
  </w:footnote>
  <w:footnote w:id="168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صح موقوفة</w:t>
      </w:r>
      <w:r w:rsidRPr="002F3D54">
        <w:rPr>
          <w:rFonts w:ascii="Traditional Arabic" w:hAnsi="Traditional Arabic" w:cs="CTraditional Arabic"/>
          <w:sz w:val="32"/>
          <w:rtl/>
        </w:rPr>
        <w:t>#</w:t>
      </w:r>
      <w:r w:rsidRPr="002F3D54">
        <w:rPr>
          <w:rFonts w:hint="cs"/>
          <w:sz w:val="32"/>
          <w:rtl/>
        </w:rPr>
        <w:t xml:space="preserve"> بدل قوله </w:t>
      </w:r>
      <w:r w:rsidRPr="002F3D54">
        <w:rPr>
          <w:rFonts w:ascii="Traditional Arabic" w:hAnsi="Traditional Arabic" w:cs="CTraditional Arabic"/>
          <w:sz w:val="32"/>
          <w:rtl/>
        </w:rPr>
        <w:t>$</w:t>
      </w:r>
      <w:r w:rsidRPr="002F3D54">
        <w:rPr>
          <w:rFonts w:hint="cs"/>
          <w:sz w:val="32"/>
          <w:rtl/>
        </w:rPr>
        <w:t>موقوفة صح</w:t>
      </w:r>
      <w:r w:rsidRPr="002F3D54">
        <w:rPr>
          <w:rFonts w:ascii="Traditional Arabic" w:hAnsi="Traditional Arabic" w:cs="CTraditional Arabic"/>
          <w:sz w:val="32"/>
          <w:rtl/>
        </w:rPr>
        <w:t>#</w:t>
      </w:r>
      <w:r w:rsidRPr="002F3D54">
        <w:rPr>
          <w:rFonts w:hint="cs"/>
          <w:sz w:val="32"/>
          <w:rtl/>
        </w:rPr>
        <w:t xml:space="preserve">. </w:t>
      </w:r>
    </w:p>
  </w:footnote>
  <w:footnote w:id="169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والله أعلم</w:t>
      </w:r>
      <w:r w:rsidRPr="002F3D54">
        <w:rPr>
          <w:rFonts w:ascii="Traditional Arabic" w:hAnsi="Traditional Arabic" w:cs="CTraditional Arabic"/>
          <w:sz w:val="32"/>
          <w:rtl/>
        </w:rPr>
        <w:t>#</w:t>
      </w:r>
      <w:r w:rsidRPr="002F3D54">
        <w:rPr>
          <w:rFonts w:hint="cs"/>
          <w:sz w:val="32"/>
          <w:rtl/>
        </w:rPr>
        <w:t xml:space="preserve"> بعد قوله </w:t>
      </w:r>
      <w:r w:rsidRPr="002F3D54">
        <w:rPr>
          <w:rFonts w:ascii="Traditional Arabic" w:hAnsi="Traditional Arabic" w:cs="CTraditional Arabic"/>
          <w:sz w:val="32"/>
          <w:rtl/>
        </w:rPr>
        <w:t>$</w:t>
      </w:r>
      <w:r w:rsidRPr="002F3D54">
        <w:rPr>
          <w:rFonts w:hint="cs"/>
          <w:sz w:val="32"/>
          <w:rtl/>
        </w:rPr>
        <w:t>وقف</w:t>
      </w:r>
      <w:r w:rsidRPr="002F3D54">
        <w:rPr>
          <w:rFonts w:ascii="Traditional Arabic" w:hAnsi="Traditional Arabic" w:cs="CTraditional Arabic"/>
          <w:sz w:val="32"/>
          <w:rtl/>
        </w:rPr>
        <w:t>#</w:t>
      </w:r>
      <w:r w:rsidRPr="002F3D54">
        <w:rPr>
          <w:rFonts w:hint="cs"/>
          <w:sz w:val="32"/>
          <w:rtl/>
        </w:rPr>
        <w:t xml:space="preserve">. </w:t>
      </w:r>
    </w:p>
  </w:footnote>
  <w:footnote w:id="169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فتاوى قاضي خان (3/ 172)</w:t>
      </w:r>
      <w:r w:rsidRPr="002F3D54">
        <w:rPr>
          <w:rFonts w:ascii="Tahoma" w:hAnsi="Tahoma" w:hint="cs"/>
          <w:color w:val="auto"/>
          <w:sz w:val="32"/>
          <w:szCs w:val="32"/>
          <w:rtl/>
        </w:rPr>
        <w:t xml:space="preserve">. </w:t>
      </w:r>
    </w:p>
  </w:footnote>
  <w:footnote w:id="169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34)</w:t>
      </w:r>
      <w:r w:rsidRPr="002F3D54">
        <w:rPr>
          <w:rFonts w:ascii="Tahoma" w:hAnsi="Tahoma" w:hint="cs"/>
          <w:color w:val="auto"/>
          <w:sz w:val="32"/>
          <w:szCs w:val="32"/>
          <w:rtl/>
        </w:rPr>
        <w:t xml:space="preserve">. </w:t>
      </w:r>
    </w:p>
  </w:footnote>
  <w:footnote w:id="169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العناية شرح الهداية (6/ 233)</w:t>
      </w:r>
      <w:r w:rsidRPr="002F3D54">
        <w:rPr>
          <w:rFonts w:ascii="Tahoma" w:hAnsi="Tahoma" w:hint="cs"/>
          <w:color w:val="auto"/>
          <w:sz w:val="32"/>
          <w:szCs w:val="32"/>
          <w:rtl/>
        </w:rPr>
        <w:t xml:space="preserve">. </w:t>
      </w:r>
    </w:p>
  </w:footnote>
  <w:footnote w:id="1694">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)وعن أبي حنيفة فيه روايتان</w:t>
      </w:r>
      <w:r w:rsidRPr="002F3D54">
        <w:rPr>
          <w:rFonts w:ascii="Tahoma" w:hAnsi="Tahoma" w:hint="cs"/>
          <w:color w:val="auto"/>
          <w:sz w:val="32"/>
          <w:szCs w:val="32"/>
          <w:rtl/>
        </w:rPr>
        <w:t xml:space="preserve">؛ </w:t>
      </w:r>
      <w:r w:rsidRPr="002F3D54">
        <w:rPr>
          <w:rFonts w:ascii="Tahoma" w:hAnsi="Tahoma"/>
          <w:color w:val="auto"/>
          <w:sz w:val="32"/>
          <w:szCs w:val="32"/>
          <w:rtl/>
        </w:rPr>
        <w:t>في رواية الحسن عنه يشترط إقامة الصلاة فيه بالجماعة، وفي رواية غيره عنه قال</w:t>
      </w:r>
      <w:r w:rsidRPr="002F3D54">
        <w:rPr>
          <w:rFonts w:ascii="Tahoma" w:hAnsi="Tahoma" w:hint="cs"/>
          <w:color w:val="auto"/>
          <w:sz w:val="32"/>
          <w:szCs w:val="32"/>
          <w:rtl/>
        </w:rPr>
        <w:t xml:space="preserve">: </w:t>
      </w:r>
      <w:r w:rsidRPr="002F3D54">
        <w:rPr>
          <w:rFonts w:ascii="Tahoma" w:hAnsi="Tahoma"/>
          <w:color w:val="auto"/>
          <w:sz w:val="32"/>
          <w:szCs w:val="32"/>
          <w:rtl/>
        </w:rPr>
        <w:t>إذا صلى فيه واحد يصير مسجد</w:t>
      </w:r>
      <w:r>
        <w:rPr>
          <w:rFonts w:ascii="Tahoma" w:hAnsi="Tahoma"/>
          <w:color w:val="auto"/>
          <w:sz w:val="32"/>
          <w:szCs w:val="32"/>
          <w:rtl/>
        </w:rPr>
        <w:t>ًا</w:t>
      </w:r>
      <w:r w:rsidRPr="002F3D54">
        <w:rPr>
          <w:rFonts w:ascii="Tahoma" w:hAnsi="Tahoma"/>
          <w:color w:val="auto"/>
          <w:sz w:val="32"/>
          <w:szCs w:val="32"/>
          <w:rtl/>
        </w:rPr>
        <w:t>، وإن لم يصل بالجماعة. المبسوط للسرخسي (12/ 34)</w:t>
      </w:r>
      <w:r w:rsidRPr="002F3D54">
        <w:rPr>
          <w:rFonts w:ascii="Tahoma" w:hAnsi="Tahoma" w:hint="cs"/>
          <w:color w:val="auto"/>
          <w:sz w:val="32"/>
          <w:szCs w:val="32"/>
          <w:rtl/>
        </w:rPr>
        <w:t xml:space="preserve">. </w:t>
      </w:r>
    </w:p>
  </w:footnote>
  <w:footnote w:id="169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بعده</w:t>
      </w:r>
      <w:r w:rsidRPr="002F3D54">
        <w:rPr>
          <w:rFonts w:ascii="Traditional Arabic" w:hAnsi="Traditional Arabic" w:cs="CTraditional Arabic"/>
          <w:sz w:val="32"/>
          <w:rtl/>
        </w:rPr>
        <w:t>#</w:t>
      </w:r>
      <w:r w:rsidRPr="002F3D54">
        <w:rPr>
          <w:rFonts w:hint="cs"/>
          <w:sz w:val="32"/>
          <w:rtl/>
        </w:rPr>
        <w:t xml:space="preserve"> بدل قوله </w:t>
      </w:r>
      <w:r w:rsidRPr="002F3D54">
        <w:rPr>
          <w:rFonts w:ascii="Traditional Arabic" w:hAnsi="Traditional Arabic" w:cs="CTraditional Arabic"/>
          <w:sz w:val="32"/>
          <w:rtl/>
        </w:rPr>
        <w:t>$</w:t>
      </w:r>
      <w:r w:rsidRPr="002F3D54">
        <w:rPr>
          <w:rFonts w:hint="cs"/>
          <w:sz w:val="32"/>
          <w:rtl/>
        </w:rPr>
        <w:t>بعد ذلك</w:t>
      </w:r>
      <w:r w:rsidRPr="002F3D54">
        <w:rPr>
          <w:rFonts w:ascii="Traditional Arabic" w:hAnsi="Traditional Arabic" w:cs="CTraditional Arabic"/>
          <w:sz w:val="32"/>
          <w:rtl/>
        </w:rPr>
        <w:t>#</w:t>
      </w:r>
      <w:r w:rsidRPr="002F3D54">
        <w:rPr>
          <w:rFonts w:hint="cs"/>
          <w:sz w:val="32"/>
          <w:rtl/>
        </w:rPr>
        <w:t xml:space="preserve">. </w:t>
      </w:r>
    </w:p>
  </w:footnote>
  <w:footnote w:id="169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وبعض</w:t>
      </w:r>
      <w:r w:rsidRPr="002F3D54">
        <w:rPr>
          <w:rFonts w:ascii="Traditional Arabic" w:hAnsi="Traditional Arabic" w:cs="CTraditional Arabic"/>
          <w:sz w:val="32"/>
          <w:rtl/>
        </w:rPr>
        <w:t>#</w:t>
      </w:r>
      <w:r w:rsidRPr="002F3D54">
        <w:rPr>
          <w:rFonts w:hint="cs"/>
          <w:sz w:val="32"/>
          <w:rtl/>
        </w:rPr>
        <w:t xml:space="preserve">. </w:t>
      </w:r>
    </w:p>
  </w:footnote>
  <w:footnote w:id="169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 xml:space="preserve">المحيط البرهاني في الفقه النعماني (6/ </w:t>
      </w:r>
      <w:r w:rsidRPr="002F3D54">
        <w:rPr>
          <w:rFonts w:ascii="Tahoma" w:hAnsi="Tahoma" w:hint="cs"/>
          <w:color w:val="auto"/>
          <w:sz w:val="32"/>
          <w:szCs w:val="32"/>
          <w:rtl/>
        </w:rPr>
        <w:t>205-</w:t>
      </w:r>
      <w:r w:rsidRPr="002F3D54">
        <w:rPr>
          <w:rFonts w:ascii="Tahoma" w:hAnsi="Tahoma"/>
          <w:color w:val="auto"/>
          <w:sz w:val="32"/>
          <w:szCs w:val="32"/>
          <w:rtl/>
        </w:rPr>
        <w:t>206)</w:t>
      </w:r>
      <w:r w:rsidRPr="002F3D54">
        <w:rPr>
          <w:rFonts w:ascii="Tahoma" w:hAnsi="Tahoma" w:hint="cs"/>
          <w:color w:val="auto"/>
          <w:sz w:val="32"/>
          <w:szCs w:val="32"/>
          <w:rtl/>
        </w:rPr>
        <w:t xml:space="preserve">. </w:t>
      </w:r>
    </w:p>
  </w:footnote>
  <w:footnote w:id="169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في الغلة</w:t>
      </w:r>
      <w:r w:rsidRPr="002F3D54">
        <w:rPr>
          <w:rFonts w:ascii="Traditional Arabic" w:hAnsi="Traditional Arabic" w:cs="CTraditional Arabic"/>
          <w:sz w:val="32"/>
          <w:rtl/>
        </w:rPr>
        <w:t>#</w:t>
      </w:r>
      <w:r w:rsidRPr="002F3D54">
        <w:rPr>
          <w:rFonts w:hint="cs"/>
          <w:sz w:val="32"/>
          <w:rtl/>
        </w:rPr>
        <w:t xml:space="preserve">. </w:t>
      </w:r>
    </w:p>
  </w:footnote>
  <w:footnote w:id="169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المبسوط للسرخسي (12/ 94)</w:t>
      </w:r>
      <w:r w:rsidRPr="002F3D54">
        <w:rPr>
          <w:rFonts w:ascii="Tahoma" w:hAnsi="Tahoma" w:hint="cs"/>
          <w:color w:val="auto"/>
          <w:sz w:val="32"/>
          <w:szCs w:val="32"/>
          <w:rtl/>
        </w:rPr>
        <w:t xml:space="preserve">. </w:t>
      </w:r>
    </w:p>
  </w:footnote>
  <w:footnote w:id="170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(أ). </w:t>
      </w:r>
    </w:p>
  </w:footnote>
  <w:footnote w:id="1701">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p>
  </w:footnote>
  <w:footnote w:id="1702">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البناية شرح الهداية (7/ 455)</w:t>
      </w:r>
      <w:r w:rsidRPr="002F3D54">
        <w:rPr>
          <w:rFonts w:ascii="Tahoma" w:hAnsi="Tahoma" w:hint="cs"/>
          <w:color w:val="auto"/>
          <w:sz w:val="32"/>
          <w:szCs w:val="32"/>
          <w:rtl/>
        </w:rPr>
        <w:t xml:space="preserve">. </w:t>
      </w:r>
    </w:p>
  </w:footnote>
  <w:footnote w:id="170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وإن</w:t>
      </w:r>
      <w:r w:rsidRPr="002F3D54">
        <w:rPr>
          <w:rFonts w:ascii="Traditional Arabic" w:hAnsi="Traditional Arabic" w:cs="CTraditional Arabic"/>
          <w:sz w:val="32"/>
          <w:rtl/>
        </w:rPr>
        <w:t>#</w:t>
      </w:r>
      <w:r w:rsidRPr="002F3D54">
        <w:rPr>
          <w:rFonts w:hint="cs"/>
          <w:sz w:val="32"/>
          <w:rtl/>
        </w:rPr>
        <w:t xml:space="preserve">. </w:t>
      </w:r>
    </w:p>
  </w:footnote>
  <w:footnote w:id="170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غير واضح، وفي (ب) </w:t>
      </w:r>
      <w:r w:rsidRPr="002F3D54">
        <w:rPr>
          <w:rFonts w:ascii="Traditional Arabic" w:hAnsi="Traditional Arabic" w:cs="CTraditional Arabic"/>
          <w:sz w:val="32"/>
          <w:rtl/>
        </w:rPr>
        <w:t>$</w:t>
      </w:r>
      <w:r w:rsidRPr="002F3D54">
        <w:rPr>
          <w:rFonts w:hint="cs"/>
          <w:sz w:val="32"/>
          <w:rtl/>
        </w:rPr>
        <w:t>لم يصح</w:t>
      </w:r>
      <w:r w:rsidRPr="002F3D54">
        <w:rPr>
          <w:rFonts w:ascii="Traditional Arabic" w:hAnsi="Traditional Arabic" w:cs="CTraditional Arabic"/>
          <w:sz w:val="32"/>
          <w:rtl/>
        </w:rPr>
        <w:t>#</w:t>
      </w:r>
      <w:r w:rsidRPr="002F3D54">
        <w:rPr>
          <w:rFonts w:hint="cs"/>
          <w:sz w:val="32"/>
          <w:rtl/>
        </w:rPr>
        <w:t xml:space="preserve">. </w:t>
      </w:r>
    </w:p>
  </w:footnote>
  <w:footnote w:id="1705">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)وعن محمد قال: إن جعل السفل مسجدا</w:t>
      </w:r>
      <w:r w:rsidRPr="002F3D54">
        <w:rPr>
          <w:rFonts w:ascii="Tahoma" w:hAnsi="Tahoma" w:hint="cs"/>
          <w:color w:val="auto"/>
          <w:sz w:val="32"/>
          <w:szCs w:val="32"/>
          <w:rtl/>
        </w:rPr>
        <w:t>،</w:t>
      </w:r>
      <w:r w:rsidRPr="002F3D54">
        <w:rPr>
          <w:rFonts w:ascii="Tahoma" w:hAnsi="Tahoma"/>
          <w:color w:val="auto"/>
          <w:sz w:val="32"/>
          <w:szCs w:val="32"/>
          <w:rtl/>
        </w:rPr>
        <w:t xml:space="preserve"> جاز، وإن جعل العلو مسجد</w:t>
      </w:r>
      <w:r>
        <w:rPr>
          <w:rFonts w:ascii="Tahoma" w:hAnsi="Tahoma"/>
          <w:color w:val="auto"/>
          <w:sz w:val="32"/>
          <w:szCs w:val="32"/>
          <w:rtl/>
        </w:rPr>
        <w:t>ًا</w:t>
      </w:r>
      <w:r w:rsidRPr="002F3D54">
        <w:rPr>
          <w:rFonts w:ascii="Tahoma" w:hAnsi="Tahoma"/>
          <w:color w:val="auto"/>
          <w:sz w:val="32"/>
          <w:szCs w:val="32"/>
          <w:rtl/>
        </w:rPr>
        <w:t xml:space="preserve"> دون السفل: لا يجوز</w:t>
      </w:r>
      <w:r w:rsidRPr="002F3D54">
        <w:rPr>
          <w:rFonts w:ascii="Tahoma" w:hAnsi="Tahoma" w:hint="cs"/>
          <w:color w:val="auto"/>
          <w:sz w:val="32"/>
          <w:szCs w:val="32"/>
          <w:rtl/>
        </w:rPr>
        <w:t xml:space="preserve">. </w:t>
      </w:r>
      <w:r w:rsidRPr="002F3D54">
        <w:rPr>
          <w:rFonts w:ascii="Tahoma" w:hAnsi="Tahoma"/>
          <w:color w:val="auto"/>
          <w:sz w:val="32"/>
          <w:szCs w:val="32"/>
          <w:rtl/>
        </w:rPr>
        <w:t>المبسوط للسرخسي (12/ 94)</w:t>
      </w:r>
      <w:r w:rsidRPr="002F3D54">
        <w:rPr>
          <w:rFonts w:ascii="Tahoma" w:hAnsi="Tahoma" w:hint="cs"/>
          <w:color w:val="auto"/>
          <w:sz w:val="32"/>
          <w:szCs w:val="32"/>
          <w:rtl/>
        </w:rPr>
        <w:t xml:space="preserve">. </w:t>
      </w:r>
    </w:p>
  </w:footnote>
  <w:footnote w:id="1706">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المرجع السابق. </w:t>
      </w:r>
    </w:p>
  </w:footnote>
  <w:footnote w:id="170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70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r w:rsidRPr="002F3D54">
        <w:rPr>
          <w:rFonts w:ascii="Tahoma" w:hAnsi="Tahoma" w:hint="cs"/>
          <w:sz w:val="32"/>
          <w:rtl/>
        </w:rPr>
        <w:t xml:space="preserve">. </w:t>
      </w:r>
    </w:p>
  </w:footnote>
  <w:footnote w:id="170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تلبيس</w:t>
      </w:r>
      <w:r w:rsidRPr="002F3D54">
        <w:rPr>
          <w:rFonts w:ascii="Traditional Arabic" w:hAnsi="Traditional Arabic" w:cs="CTraditional Arabic"/>
          <w:sz w:val="32"/>
          <w:rtl/>
        </w:rPr>
        <w:t>#</w:t>
      </w:r>
      <w:r w:rsidRPr="002F3D54">
        <w:rPr>
          <w:rFonts w:hint="cs"/>
          <w:sz w:val="32"/>
          <w:rtl/>
        </w:rPr>
        <w:t xml:space="preserve">. </w:t>
      </w:r>
    </w:p>
  </w:footnote>
  <w:footnote w:id="171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في الإسناد</w:t>
      </w:r>
      <w:r w:rsidRPr="002F3D54">
        <w:rPr>
          <w:rFonts w:ascii="Traditional Arabic" w:hAnsi="Traditional Arabic" w:cs="CTraditional Arabic"/>
          <w:sz w:val="32"/>
          <w:rtl/>
        </w:rPr>
        <w:t>#</w:t>
      </w:r>
      <w:r w:rsidRPr="002F3D54">
        <w:rPr>
          <w:rFonts w:hint="cs"/>
          <w:sz w:val="32"/>
          <w:rtl/>
        </w:rPr>
        <w:t xml:space="preserve">. </w:t>
      </w:r>
    </w:p>
  </w:footnote>
  <w:footnote w:id="171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الفتاوى الهندية (</w:t>
      </w:r>
      <w:r w:rsidRPr="002F3D54">
        <w:rPr>
          <w:rFonts w:ascii="Tahoma" w:hAnsi="Tahoma" w:hint="cs"/>
          <w:color w:val="auto"/>
          <w:sz w:val="32"/>
          <w:szCs w:val="32"/>
          <w:rtl/>
        </w:rPr>
        <w:t>2</w:t>
      </w:r>
      <w:r w:rsidRPr="002F3D54">
        <w:rPr>
          <w:rFonts w:ascii="Tahoma" w:hAnsi="Tahoma"/>
          <w:color w:val="auto"/>
          <w:sz w:val="32"/>
          <w:szCs w:val="32"/>
          <w:rtl/>
        </w:rPr>
        <w:t xml:space="preserve">/ </w:t>
      </w:r>
      <w:r w:rsidRPr="002F3D54">
        <w:rPr>
          <w:rFonts w:ascii="Tahoma" w:hAnsi="Tahoma" w:hint="cs"/>
          <w:color w:val="auto"/>
          <w:sz w:val="32"/>
          <w:szCs w:val="32"/>
          <w:rtl/>
        </w:rPr>
        <w:t>455</w:t>
      </w:r>
      <w:r w:rsidRPr="002F3D54">
        <w:rPr>
          <w:rFonts w:ascii="Tahoma" w:hAnsi="Tahoma"/>
          <w:color w:val="auto"/>
          <w:sz w:val="32"/>
          <w:szCs w:val="32"/>
          <w:rtl/>
        </w:rPr>
        <w:t>)</w:t>
      </w:r>
      <w:r w:rsidRPr="002F3D54">
        <w:rPr>
          <w:rFonts w:ascii="Tahoma" w:hAnsi="Tahoma" w:hint="cs"/>
          <w:color w:val="auto"/>
          <w:sz w:val="32"/>
          <w:szCs w:val="32"/>
          <w:rtl/>
        </w:rPr>
        <w:t xml:space="preserve">. </w:t>
      </w:r>
    </w:p>
  </w:footnote>
  <w:footnote w:id="1712">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وتمام كلامه: </w:t>
      </w:r>
      <w:r w:rsidRPr="002F3D54">
        <w:rPr>
          <w:rFonts w:ascii="Tahoma" w:hAnsi="Tahoma" w:cs="CTraditional Arabic" w:hint="cs"/>
          <w:color w:val="auto"/>
          <w:sz w:val="32"/>
          <w:szCs w:val="32"/>
          <w:rtl/>
        </w:rPr>
        <w:t>$</w:t>
      </w:r>
      <w:r w:rsidRPr="002F3D54">
        <w:rPr>
          <w:rFonts w:ascii="Tahoma" w:hAnsi="Tahoma"/>
          <w:color w:val="auto"/>
          <w:sz w:val="32"/>
          <w:szCs w:val="32"/>
          <w:rtl/>
        </w:rPr>
        <w:t>يبقى مسجدا عند أبي يوسف لأنه إسقاط منه فلا يعود إلى ملكه، وعند محمد يعود إلى ملك الباني</w:t>
      </w:r>
      <w:r w:rsidRPr="002F3D54">
        <w:rPr>
          <w:rFonts w:ascii="Tahoma" w:hAnsi="Tahoma" w:cs="CTraditional Arabic" w:hint="cs"/>
          <w:color w:val="auto"/>
          <w:sz w:val="32"/>
          <w:szCs w:val="32"/>
          <w:rtl/>
        </w:rPr>
        <w:t>#</w:t>
      </w:r>
      <w:r w:rsidRPr="002F3D54">
        <w:rPr>
          <w:rFonts w:ascii="Tahoma" w:hAnsi="Tahoma" w:hint="cs"/>
          <w:color w:val="auto"/>
          <w:sz w:val="32"/>
          <w:szCs w:val="32"/>
          <w:rtl/>
        </w:rPr>
        <w:t xml:space="preserve">. </w:t>
      </w:r>
      <w:r w:rsidRPr="002F3D54">
        <w:rPr>
          <w:rFonts w:ascii="Tahoma" w:hAnsi="Tahoma"/>
          <w:color w:val="auto"/>
          <w:sz w:val="32"/>
          <w:szCs w:val="32"/>
          <w:rtl/>
        </w:rPr>
        <w:t>الهداية في شرح بداية المبتدي (3/ 21)</w:t>
      </w:r>
      <w:r w:rsidRPr="002F3D54">
        <w:rPr>
          <w:rFonts w:ascii="Tahoma" w:hAnsi="Tahoma" w:hint="cs"/>
          <w:color w:val="auto"/>
          <w:sz w:val="32"/>
          <w:szCs w:val="32"/>
          <w:rtl/>
        </w:rPr>
        <w:t xml:space="preserve">. </w:t>
      </w:r>
    </w:p>
  </w:footnote>
  <w:footnote w:id="171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فكذلك</w:t>
      </w:r>
      <w:r w:rsidRPr="002F3D54">
        <w:rPr>
          <w:rFonts w:ascii="Traditional Arabic" w:hAnsi="Traditional Arabic" w:cs="CTraditional Arabic"/>
          <w:sz w:val="32"/>
          <w:rtl/>
        </w:rPr>
        <w:t>#</w:t>
      </w:r>
      <w:r w:rsidRPr="002F3D54">
        <w:rPr>
          <w:rFonts w:hint="cs"/>
          <w:sz w:val="32"/>
          <w:rtl/>
        </w:rPr>
        <w:t xml:space="preserve">. </w:t>
      </w:r>
    </w:p>
  </w:footnote>
  <w:footnote w:id="171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بعوده</w:t>
      </w:r>
      <w:r w:rsidRPr="002F3D54">
        <w:rPr>
          <w:rFonts w:ascii="Traditional Arabic" w:hAnsi="Traditional Arabic" w:cs="CTraditional Arabic"/>
          <w:sz w:val="32"/>
          <w:rtl/>
        </w:rPr>
        <w:t>#</w:t>
      </w:r>
      <w:r w:rsidRPr="002F3D54">
        <w:rPr>
          <w:rFonts w:hint="cs"/>
          <w:sz w:val="32"/>
          <w:rtl/>
        </w:rPr>
        <w:t xml:space="preserve">. </w:t>
      </w:r>
    </w:p>
  </w:footnote>
  <w:footnote w:id="171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ومحمد</w:t>
      </w:r>
      <w:r w:rsidRPr="002F3D54">
        <w:rPr>
          <w:rFonts w:ascii="Traditional Arabic" w:hAnsi="Traditional Arabic" w:cs="CTraditional Arabic"/>
          <w:sz w:val="32"/>
          <w:rtl/>
        </w:rPr>
        <w:t>#</w:t>
      </w:r>
      <w:r w:rsidRPr="002F3D54">
        <w:rPr>
          <w:rFonts w:hint="cs"/>
          <w:sz w:val="32"/>
          <w:rtl/>
        </w:rPr>
        <w:t xml:space="preserve">. </w:t>
      </w:r>
    </w:p>
  </w:footnote>
  <w:footnote w:id="1716">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يبطل</w:t>
      </w:r>
      <w:r w:rsidRPr="002F3D54">
        <w:rPr>
          <w:rFonts w:ascii="Traditional Arabic" w:hAnsi="Traditional Arabic" w:cs="CTraditional Arabic"/>
          <w:sz w:val="32"/>
          <w:rtl/>
        </w:rPr>
        <w:t>#</w:t>
      </w:r>
      <w:r w:rsidRPr="002F3D54">
        <w:rPr>
          <w:rFonts w:hint="cs"/>
          <w:sz w:val="32"/>
          <w:rtl/>
        </w:rPr>
        <w:t xml:space="preserve">. </w:t>
      </w:r>
    </w:p>
  </w:footnote>
  <w:footnote w:id="1717">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ساقط من (ب)،</w:t>
      </w:r>
    </w:p>
  </w:footnote>
  <w:footnote w:id="1718">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تحول</w:t>
      </w:r>
      <w:r w:rsidRPr="002F3D54">
        <w:rPr>
          <w:rFonts w:ascii="Traditional Arabic" w:hAnsi="Traditional Arabic" w:cs="CTraditional Arabic"/>
          <w:sz w:val="32"/>
          <w:rtl/>
        </w:rPr>
        <w:t>#</w:t>
      </w:r>
      <w:r w:rsidRPr="002F3D54">
        <w:rPr>
          <w:rFonts w:hint="cs"/>
          <w:sz w:val="32"/>
          <w:rtl/>
        </w:rPr>
        <w:t xml:space="preserve">. </w:t>
      </w:r>
    </w:p>
  </w:footnote>
  <w:footnote w:id="1719">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(أ) </w:t>
      </w:r>
      <w:r w:rsidRPr="002F3D54">
        <w:rPr>
          <w:rFonts w:ascii="Traditional Arabic" w:hAnsi="Traditional Arabic" w:cs="CTraditional Arabic"/>
          <w:sz w:val="32"/>
          <w:rtl/>
        </w:rPr>
        <w:t>$</w:t>
      </w:r>
      <w:r w:rsidRPr="002F3D54">
        <w:rPr>
          <w:rFonts w:hint="cs"/>
          <w:sz w:val="32"/>
          <w:rtl/>
        </w:rPr>
        <w:t>و</w:t>
      </w:r>
      <w:r w:rsidRPr="002F3D54">
        <w:rPr>
          <w:rFonts w:ascii="Traditional Arabic" w:hAnsi="Traditional Arabic" w:cs="CTraditional Arabic"/>
          <w:sz w:val="32"/>
          <w:rtl/>
        </w:rPr>
        <w:t>#</w:t>
      </w:r>
      <w:r w:rsidRPr="002F3D54">
        <w:rPr>
          <w:rFonts w:hint="cs"/>
          <w:sz w:val="32"/>
          <w:rtl/>
        </w:rPr>
        <w:t xml:space="preserve">. </w:t>
      </w:r>
    </w:p>
  </w:footnote>
  <w:footnote w:id="1720">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 xml:space="preserve">) </w:t>
      </w:r>
      <w:r w:rsidRPr="002F3D54">
        <w:rPr>
          <w:rFonts w:ascii="Tahoma" w:hAnsi="Tahoma" w:hint="cs"/>
          <w:color w:val="auto"/>
          <w:sz w:val="32"/>
          <w:szCs w:val="32"/>
          <w:rtl/>
        </w:rPr>
        <w:t xml:space="preserve">ينظر </w:t>
      </w:r>
      <w:r w:rsidRPr="002F3D54">
        <w:rPr>
          <w:rFonts w:ascii="Tahoma" w:hAnsi="Tahoma"/>
          <w:color w:val="auto"/>
          <w:sz w:val="32"/>
          <w:szCs w:val="32"/>
          <w:rtl/>
        </w:rPr>
        <w:t>المبسوط للسرخسي (12/ 42</w:t>
      </w:r>
      <w:r w:rsidRPr="002F3D54">
        <w:rPr>
          <w:rFonts w:ascii="Tahoma" w:hAnsi="Tahoma" w:hint="cs"/>
          <w:color w:val="auto"/>
          <w:sz w:val="32"/>
          <w:szCs w:val="32"/>
          <w:rtl/>
        </w:rPr>
        <w:t xml:space="preserve"> -43</w:t>
      </w:r>
      <w:r w:rsidRPr="002F3D54">
        <w:rPr>
          <w:rFonts w:ascii="Tahoma" w:hAnsi="Tahoma"/>
          <w:color w:val="auto"/>
          <w:sz w:val="32"/>
          <w:szCs w:val="32"/>
          <w:rtl/>
        </w:rPr>
        <w:t xml:space="preserve">). </w:t>
      </w:r>
    </w:p>
  </w:footnote>
  <w:footnote w:id="1721">
    <w:p w:rsidR="00E408E2" w:rsidRPr="002F3D54" w:rsidRDefault="00E408E2" w:rsidP="00021530">
      <w:pPr>
        <w:pStyle w:val="af3"/>
        <w:ind w:left="0" w:firstLine="0"/>
        <w:rPr>
          <w:rFonts w:ascii="Tahoma" w:hAnsi="Tahoma"/>
          <w:color w:val="auto"/>
          <w:sz w:val="32"/>
          <w:szCs w:val="32"/>
          <w:rtl/>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color w:val="auto"/>
          <w:sz w:val="32"/>
          <w:szCs w:val="32"/>
          <w:rtl/>
        </w:rPr>
        <w:t>المغرب في ترتيب المعرب (ص: 181)</w:t>
      </w:r>
      <w:r w:rsidRPr="002F3D54">
        <w:rPr>
          <w:rFonts w:ascii="Tahoma" w:hAnsi="Tahoma" w:hint="cs"/>
          <w:color w:val="auto"/>
          <w:sz w:val="32"/>
          <w:szCs w:val="32"/>
          <w:rtl/>
        </w:rPr>
        <w:t xml:space="preserve">. </w:t>
      </w:r>
    </w:p>
  </w:footnote>
  <w:footnote w:id="172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والمغرب</w:t>
      </w:r>
      <w:r w:rsidRPr="002F3D54">
        <w:rPr>
          <w:rFonts w:ascii="Traditional Arabic" w:hAnsi="Traditional Arabic" w:cs="CTraditional Arabic"/>
          <w:sz w:val="32"/>
          <w:rtl/>
        </w:rPr>
        <w:t>#</w:t>
      </w:r>
      <w:r w:rsidRPr="002F3D54">
        <w:rPr>
          <w:rFonts w:hint="cs"/>
          <w:sz w:val="32"/>
          <w:rtl/>
        </w:rPr>
        <w:t xml:space="preserve"> بعد </w:t>
      </w:r>
      <w:r w:rsidRPr="002F3D54">
        <w:rPr>
          <w:rFonts w:ascii="Traditional Arabic" w:hAnsi="Traditional Arabic" w:cs="CTraditional Arabic"/>
          <w:sz w:val="32"/>
          <w:rtl/>
        </w:rPr>
        <w:t>$</w:t>
      </w:r>
      <w:r w:rsidRPr="002F3D54">
        <w:rPr>
          <w:rFonts w:hint="cs"/>
          <w:sz w:val="32"/>
          <w:rtl/>
        </w:rPr>
        <w:t>الصحاح</w:t>
      </w:r>
      <w:r w:rsidR="004F6076" w:rsidRPr="002F3D54">
        <w:rPr>
          <w:sz w:val="32"/>
          <w:rtl/>
        </w:rPr>
        <w:fldChar w:fldCharType="begin"/>
      </w:r>
      <w:r w:rsidRPr="002F3D54">
        <w:rPr>
          <w:sz w:val="32"/>
        </w:rPr>
        <w:instrText xml:space="preserve"> XE "</w:instrText>
      </w:r>
      <w:r w:rsidRPr="002F3D54">
        <w:rPr>
          <w:rFonts w:hint="eastAsia"/>
          <w:sz w:val="32"/>
          <w:rtl/>
        </w:rPr>
        <w:instrText>الكتب</w:instrText>
      </w:r>
      <w:r w:rsidRPr="002F3D54">
        <w:rPr>
          <w:sz w:val="32"/>
          <w:rtl/>
        </w:rPr>
        <w:instrText>:</w:instrText>
      </w:r>
      <w:r w:rsidRPr="002F3D54">
        <w:rPr>
          <w:rFonts w:hint="eastAsia"/>
          <w:sz w:val="32"/>
          <w:rtl/>
        </w:rPr>
        <w:instrText>الصحاح</w:instrText>
      </w:r>
      <w:r w:rsidRPr="002F3D54">
        <w:rPr>
          <w:sz w:val="32"/>
        </w:rPr>
        <w:instrText xml:space="preserve">" </w:instrText>
      </w:r>
      <w:r w:rsidR="004F6076" w:rsidRPr="002F3D54">
        <w:rPr>
          <w:sz w:val="32"/>
          <w:rtl/>
        </w:rPr>
        <w:fldChar w:fldCharType="end"/>
      </w:r>
      <w:r w:rsidRPr="002F3D54">
        <w:rPr>
          <w:rFonts w:ascii="Traditional Arabic" w:hAnsi="Traditional Arabic" w:cs="CTraditional Arabic"/>
          <w:sz w:val="32"/>
          <w:rtl/>
        </w:rPr>
        <w:t>#</w:t>
      </w:r>
      <w:r w:rsidRPr="002F3D54">
        <w:rPr>
          <w:rFonts w:hint="cs"/>
          <w:sz w:val="32"/>
          <w:rtl/>
        </w:rPr>
        <w:t xml:space="preserve">. </w:t>
      </w:r>
    </w:p>
  </w:footnote>
  <w:footnote w:id="1723">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w:t>
      </w:r>
      <w:r w:rsidRPr="002F3D54">
        <w:rPr>
          <w:rFonts w:ascii="Tahoma" w:hAnsi="Tahoma" w:hint="cs"/>
          <w:color w:val="auto"/>
          <w:sz w:val="32"/>
          <w:szCs w:val="32"/>
          <w:rtl/>
        </w:rPr>
        <w:t xml:space="preserve"> ينظر </w:t>
      </w:r>
      <w:r w:rsidRPr="002F3D54">
        <w:rPr>
          <w:rFonts w:ascii="Tahoma" w:hAnsi="Tahoma"/>
          <w:color w:val="auto"/>
          <w:sz w:val="32"/>
          <w:szCs w:val="32"/>
          <w:rtl/>
        </w:rPr>
        <w:t xml:space="preserve">الصحاح تاج اللغة وصحاح العربية (3/ 1127). </w:t>
      </w:r>
    </w:p>
  </w:footnote>
  <w:footnote w:id="172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المونقة</w:t>
      </w:r>
      <w:r w:rsidRPr="002F3D54">
        <w:rPr>
          <w:rFonts w:ascii="Traditional Arabic" w:hAnsi="Traditional Arabic" w:cs="CTraditional Arabic"/>
          <w:sz w:val="32"/>
          <w:rtl/>
        </w:rPr>
        <w:t>#</w:t>
      </w:r>
      <w:r w:rsidRPr="002F3D54">
        <w:rPr>
          <w:rFonts w:hint="cs"/>
          <w:sz w:val="32"/>
          <w:rtl/>
        </w:rPr>
        <w:t xml:space="preserve">. </w:t>
      </w:r>
    </w:p>
  </w:footnote>
  <w:footnote w:id="1725">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فنبع</w:t>
      </w:r>
      <w:r w:rsidRPr="002F3D54">
        <w:rPr>
          <w:rFonts w:ascii="Traditional Arabic" w:hAnsi="Traditional Arabic" w:cs="CTraditional Arabic"/>
          <w:sz w:val="32"/>
          <w:rtl/>
        </w:rPr>
        <w:t>#</w:t>
      </w:r>
      <w:r w:rsidRPr="002F3D54">
        <w:rPr>
          <w:rFonts w:hint="cs"/>
          <w:sz w:val="32"/>
          <w:rtl/>
        </w:rPr>
        <w:t xml:space="preserve">. </w:t>
      </w:r>
    </w:p>
  </w:footnote>
  <w:footnote w:id="1726">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)الأعبل: حجر أخشن غليظ يكون أحمر، ويكون أبيض، ويكون أسود</w:t>
      </w:r>
      <w:r w:rsidRPr="002F3D54">
        <w:rPr>
          <w:rFonts w:ascii="Tahoma" w:hAnsi="Tahoma" w:hint="cs"/>
          <w:color w:val="auto"/>
          <w:sz w:val="32"/>
          <w:szCs w:val="32"/>
          <w:rtl/>
        </w:rPr>
        <w:t xml:space="preserve">. </w:t>
      </w:r>
      <w:r w:rsidRPr="002F3D54">
        <w:rPr>
          <w:rFonts w:ascii="Tahoma" w:hAnsi="Tahoma"/>
          <w:color w:val="auto"/>
          <w:sz w:val="32"/>
          <w:szCs w:val="32"/>
          <w:rtl/>
        </w:rPr>
        <w:t>لسان العرب (11/ 421)</w:t>
      </w:r>
      <w:r w:rsidRPr="002F3D54">
        <w:rPr>
          <w:rFonts w:ascii="Tahoma" w:hAnsi="Tahoma" w:hint="cs"/>
          <w:color w:val="auto"/>
          <w:sz w:val="32"/>
          <w:szCs w:val="32"/>
          <w:rtl/>
        </w:rPr>
        <w:t xml:space="preserve">. </w:t>
      </w:r>
    </w:p>
  </w:footnote>
  <w:footnote w:id="1727">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)الخنفقيق: الداهية. يقال: داهية خنفقيق. الصحاح تاج اللغة وصحاح العربية (4/ 1470)</w:t>
      </w:r>
    </w:p>
  </w:footnote>
  <w:footnote w:id="1728">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)مُلَهْزِمُهْ واللِهْزِمَتانِ: عظْمان ناتئان في اللَحيينِ تحت الأذُنين. الصحاح تاج اللغة وصحاح العربية (5/ 2038)</w:t>
      </w:r>
    </w:p>
  </w:footnote>
  <w:footnote w:id="1729">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)المتفيهق</w:t>
      </w:r>
      <w:r w:rsidRPr="002F3D54">
        <w:rPr>
          <w:rFonts w:ascii="Tahoma" w:hAnsi="Tahoma" w:hint="cs"/>
          <w:color w:val="auto"/>
          <w:sz w:val="32"/>
          <w:szCs w:val="32"/>
          <w:rtl/>
        </w:rPr>
        <w:t xml:space="preserve">: </w:t>
      </w:r>
      <w:r w:rsidRPr="002F3D54">
        <w:rPr>
          <w:rFonts w:ascii="Tahoma" w:hAnsi="Tahoma"/>
          <w:color w:val="auto"/>
          <w:sz w:val="32"/>
          <w:szCs w:val="32"/>
          <w:rtl/>
        </w:rPr>
        <w:t>الذي يتوسع في كلامه ويفهق به فمه. لسان العرب (10/ 314)</w:t>
      </w:r>
      <w:r w:rsidRPr="002F3D54">
        <w:rPr>
          <w:rFonts w:ascii="Tahoma" w:hAnsi="Tahoma" w:hint="cs"/>
          <w:color w:val="auto"/>
          <w:sz w:val="32"/>
          <w:szCs w:val="32"/>
          <w:rtl/>
        </w:rPr>
        <w:t xml:space="preserve">. </w:t>
      </w:r>
    </w:p>
  </w:footnote>
  <w:footnote w:id="1730">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العقنقس</w:t>
      </w:r>
      <w:r w:rsidRPr="002F3D54">
        <w:rPr>
          <w:rFonts w:ascii="Traditional Arabic" w:hAnsi="Traditional Arabic" w:cs="CTraditional Arabic"/>
          <w:sz w:val="32"/>
          <w:rtl/>
        </w:rPr>
        <w:t>#</w:t>
      </w:r>
      <w:r w:rsidRPr="002F3D54">
        <w:rPr>
          <w:rFonts w:hint="cs"/>
          <w:sz w:val="32"/>
          <w:rtl/>
        </w:rPr>
        <w:t xml:space="preserve">. </w:t>
      </w:r>
    </w:p>
    <w:p w:rsidR="00E408E2" w:rsidRPr="002F3D54" w:rsidRDefault="00E408E2" w:rsidP="00021530">
      <w:pPr>
        <w:pStyle w:val="33"/>
        <w:ind w:left="0" w:firstLine="0"/>
        <w:jc w:val="both"/>
        <w:rPr>
          <w:sz w:val="32"/>
          <w:rtl/>
        </w:rPr>
      </w:pPr>
      <w:r w:rsidRPr="002F3D54">
        <w:rPr>
          <w:sz w:val="32"/>
          <w:rtl/>
        </w:rPr>
        <w:t>العقنفس والعفنقس، جميعا: السيء الخلق. وقد عقفسه وعفقسه: أساء خلقه</w:t>
      </w:r>
      <w:r w:rsidRPr="002F3D54">
        <w:rPr>
          <w:rFonts w:hint="cs"/>
          <w:sz w:val="32"/>
          <w:rtl/>
        </w:rPr>
        <w:t xml:space="preserve">. </w:t>
      </w:r>
      <w:r w:rsidRPr="002F3D54">
        <w:rPr>
          <w:sz w:val="32"/>
          <w:rtl/>
        </w:rPr>
        <w:t>لسان العرب (6/ 144)</w:t>
      </w:r>
      <w:r w:rsidRPr="002F3D54">
        <w:rPr>
          <w:rFonts w:hint="cs"/>
          <w:sz w:val="32"/>
          <w:rtl/>
        </w:rPr>
        <w:t xml:space="preserve">. </w:t>
      </w:r>
    </w:p>
  </w:footnote>
  <w:footnote w:id="1731">
    <w:p w:rsidR="00E408E2" w:rsidRPr="002F3D54" w:rsidRDefault="00E408E2" w:rsidP="00021530">
      <w:pPr>
        <w:pStyle w:val="af3"/>
        <w:ind w:left="0" w:firstLine="0"/>
        <w:rPr>
          <w:rFonts w:ascii="Tahoma" w:hAnsi="Tahoma"/>
          <w:color w:val="auto"/>
          <w:sz w:val="32"/>
          <w:szCs w:val="32"/>
        </w:rPr>
      </w:pPr>
      <w:r w:rsidRPr="002F3D54">
        <w:rPr>
          <w:rFonts w:ascii="Tahoma" w:hAnsi="Tahoma"/>
          <w:color w:val="auto"/>
          <w:sz w:val="32"/>
          <w:szCs w:val="32"/>
          <w:rtl/>
        </w:rPr>
        <w:t>(</w:t>
      </w:r>
      <w:r w:rsidRPr="002F3D54">
        <w:rPr>
          <w:rStyle w:val="ae"/>
          <w:rFonts w:ascii="Tahoma" w:hAnsi="Tahoma"/>
          <w:color w:val="auto"/>
          <w:sz w:val="32"/>
          <w:szCs w:val="32"/>
          <w:vertAlign w:val="baseline"/>
        </w:rPr>
        <w:footnoteRef/>
      </w:r>
      <w:r w:rsidRPr="002F3D54">
        <w:rPr>
          <w:rFonts w:ascii="Tahoma" w:hAnsi="Tahoma"/>
          <w:color w:val="auto"/>
          <w:sz w:val="32"/>
          <w:szCs w:val="32"/>
          <w:rtl/>
        </w:rPr>
        <w:t>)ختل</w:t>
      </w:r>
      <w:r w:rsidRPr="002F3D54">
        <w:rPr>
          <w:rFonts w:ascii="Tahoma" w:hAnsi="Tahoma" w:hint="cs"/>
          <w:color w:val="auto"/>
          <w:sz w:val="32"/>
          <w:szCs w:val="32"/>
          <w:rtl/>
        </w:rPr>
        <w:t xml:space="preserve">: </w:t>
      </w:r>
      <w:r w:rsidRPr="002F3D54">
        <w:rPr>
          <w:rFonts w:ascii="Tahoma" w:hAnsi="Tahoma"/>
          <w:color w:val="auto"/>
          <w:sz w:val="32"/>
          <w:szCs w:val="32"/>
          <w:rtl/>
        </w:rPr>
        <w:t>خَتَلَهُ (3) وخاتَلَهُ، أي خدعَه. والتخاتل: التخادع. الصحاح تاج اللغة وصحاح العربية (4/ 1682)</w:t>
      </w:r>
      <w:r w:rsidRPr="002F3D54">
        <w:rPr>
          <w:rFonts w:ascii="Tahoma" w:hAnsi="Tahoma" w:hint="cs"/>
          <w:color w:val="auto"/>
          <w:sz w:val="32"/>
          <w:szCs w:val="32"/>
          <w:rtl/>
        </w:rPr>
        <w:t>.</w:t>
      </w:r>
    </w:p>
  </w:footnote>
  <w:footnote w:id="1732">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في (ب) </w:t>
      </w:r>
      <w:r w:rsidRPr="002F3D54">
        <w:rPr>
          <w:rFonts w:ascii="Traditional Arabic" w:hAnsi="Traditional Arabic" w:cs="CTraditional Arabic"/>
          <w:sz w:val="32"/>
          <w:rtl/>
        </w:rPr>
        <w:t>$</w:t>
      </w:r>
      <w:r w:rsidRPr="002F3D54">
        <w:rPr>
          <w:rFonts w:hint="cs"/>
          <w:sz w:val="32"/>
          <w:rtl/>
        </w:rPr>
        <w:t>تراودًا</w:t>
      </w:r>
      <w:r w:rsidRPr="002F3D54">
        <w:rPr>
          <w:rFonts w:ascii="Traditional Arabic" w:hAnsi="Traditional Arabic" w:cs="CTraditional Arabic"/>
          <w:sz w:val="32"/>
          <w:rtl/>
        </w:rPr>
        <w:t>#</w:t>
      </w:r>
      <w:r w:rsidRPr="002F3D54">
        <w:rPr>
          <w:rFonts w:hint="cs"/>
          <w:sz w:val="32"/>
          <w:rtl/>
        </w:rPr>
        <w:t xml:space="preserve">. </w:t>
      </w:r>
    </w:p>
  </w:footnote>
  <w:footnote w:id="1733">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xml:space="preserve">) ساقط من (ب). </w:t>
      </w:r>
    </w:p>
  </w:footnote>
  <w:footnote w:id="1734">
    <w:p w:rsidR="00E408E2" w:rsidRPr="002F3D54" w:rsidRDefault="00E408E2" w:rsidP="00021530">
      <w:pPr>
        <w:pStyle w:val="33"/>
        <w:ind w:left="0" w:firstLine="0"/>
        <w:jc w:val="both"/>
        <w:rPr>
          <w:sz w:val="32"/>
          <w:rtl/>
        </w:rPr>
      </w:pPr>
      <w:r w:rsidRPr="002F3D54">
        <w:rPr>
          <w:rFonts w:hint="cs"/>
          <w:sz w:val="32"/>
          <w:rtl/>
        </w:rPr>
        <w:t>(</w:t>
      </w:r>
      <w:r w:rsidRPr="002F3D54">
        <w:rPr>
          <w:sz w:val="32"/>
          <w:rtl/>
        </w:rPr>
        <w:footnoteRef/>
      </w:r>
      <w:r w:rsidRPr="002F3D54">
        <w:rPr>
          <w:rFonts w:hint="cs"/>
          <w:sz w:val="32"/>
          <w:rtl/>
        </w:rPr>
        <w:t>) ما بين المعقوفتين ساقط من (ب)</w:t>
      </w:r>
      <w:r w:rsidRPr="002F3D54">
        <w:rPr>
          <w:rFonts w:ascii="Tahoma" w:hAnsi="Tahoma" w:hint="cs"/>
          <w:sz w:val="32"/>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Pr="00F65EF4" w:rsidRDefault="00E408E2" w:rsidP="002F3D54">
    <w:pPr>
      <w:pStyle w:val="19"/>
      <w:widowControl w:val="0"/>
      <w:tabs>
        <w:tab w:val="clear" w:pos="4153"/>
        <w:tab w:val="clear" w:pos="8306"/>
        <w:tab w:val="right" w:pos="8503"/>
      </w:tabs>
      <w:jc w:val="right"/>
      <w:rPr>
        <w:rFonts w:cs="AL-Mateen"/>
        <w:sz w:val="34"/>
        <w:szCs w:val="34"/>
        <w:rt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Default="00E408E2">
    <w:pPr>
      <w:pStyle w:val="a8"/>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Default="004F6076" w:rsidP="00B01EA2">
    <w:pPr>
      <w:widowControl/>
      <w:pBdr>
        <w:bottom w:val="thickThinSmallGap" w:sz="24" w:space="1" w:color="622423" w:themeColor="accent2" w:themeShade="7F"/>
      </w:pBdr>
      <w:tabs>
        <w:tab w:val="center" w:pos="4153"/>
        <w:tab w:val="right" w:pos="8306"/>
      </w:tabs>
      <w:ind w:firstLine="0"/>
      <w:jc w:val="center"/>
      <w:rPr>
        <w:rFonts w:asciiTheme="majorHAnsi" w:eastAsiaTheme="majorEastAsia" w:hAnsiTheme="majorHAnsi" w:cstheme="majorBidi"/>
        <w:noProof w:val="0"/>
        <w:color w:val="auto"/>
        <w:sz w:val="32"/>
        <w:szCs w:val="32"/>
        <w:lang w:eastAsia="en-US"/>
      </w:rPr>
    </w:pPr>
    <w:r w:rsidRPr="004F6076">
      <w:rPr>
        <w:lang w:eastAsia="en-US"/>
      </w:rPr>
      <w:pict>
        <v:roundrect id="_x0000_s4098" style="position:absolute;left:0;text-align:left;margin-left:243.7pt;margin-top:-.8pt;width:134.95pt;height:35.1pt;z-index:251668480;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" strokeweight="1.5pt">
          <v:textbox>
            <w:txbxContent>
              <w:p w:rsidR="00E408E2" w:rsidRDefault="00E408E2" w:rsidP="00B01EA2">
                <w:pPr>
                  <w:ind w:firstLine="0"/>
                  <w:jc w:val="center"/>
                  <w:rPr>
                    <w:rFonts w:cs="Fanan"/>
                    <w:position w:val="14"/>
                    <w:sz w:val="28"/>
                    <w:szCs w:val="28"/>
                  </w:rPr>
                </w:pPr>
                <w:r>
                  <w:rPr>
                    <w:rFonts w:cs="Fanan" w:hint="cs"/>
                    <w:position w:val="14"/>
                    <w:sz w:val="28"/>
                    <w:szCs w:val="28"/>
                    <w:rtl/>
                  </w:rPr>
                  <w:t>النهاية شرح الهداية</w:t>
                </w:r>
              </w:p>
              <w:p w:rsidR="00E408E2" w:rsidRDefault="00E408E2" w:rsidP="00B01EA2">
                <w:pPr>
                  <w:ind w:firstLine="0"/>
                  <w:jc w:val="left"/>
                  <w:rPr>
                    <w:rFonts w:cs="Fanan"/>
                    <w:position w:val="14"/>
                    <w:sz w:val="26"/>
                    <w:szCs w:val="26"/>
                    <w:rtl/>
                  </w:rPr>
                </w:pPr>
              </w:p>
            </w:txbxContent>
          </v:textbox>
        </v:roundrect>
      </w:pict>
    </w:r>
    <w:r w:rsidRPr="004F6076">
      <w:rPr>
        <w:lang w:eastAsia="en-US"/>
      </w:rPr>
      <w:pict>
        <v:oval id="_x0000_s4097" style="position:absolute;left:0;text-align:left;margin-left:4.6pt;margin-top:46.85pt;width:61.8pt;height:19.8pt;z-index:251669504;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" o:allowincell="f" o:allowoverlap="f">
          <v:shadow on="t"/>
          <v:textbox inset="1.5mm,.3mm,1.5mm,.3mm">
            <w:txbxContent>
              <w:p w:rsidR="00E408E2" w:rsidRDefault="004F6076" w:rsidP="00B01EA2">
                <w:pPr>
                  <w:ind w:firstLine="0"/>
                  <w:jc w:val="center"/>
                  <w:rPr>
                    <w:rFonts w:asciiTheme="majorBidi" w:hAnsiTheme="majorBidi" w:cstheme="majorBidi"/>
                    <w:sz w:val="28"/>
                    <w:szCs w:val="28"/>
                  </w:rPr>
                </w:pPr>
                <w:r>
                  <w:rPr>
                    <w:rFonts w:asciiTheme="majorBidi" w:hAnsiTheme="majorBidi" w:cstheme="majorBidi" w:hint="cs"/>
                    <w:sz w:val="28"/>
                    <w:szCs w:val="28"/>
                    <w:rtl/>
                  </w:rPr>
                  <w:fldChar w:fldCharType="begin"/>
                </w:r>
                <w:r w:rsidR="00E408E2">
                  <w:rPr>
                    <w:rFonts w:asciiTheme="majorBidi" w:hAnsiTheme="majorBidi" w:cstheme="majorBidi"/>
                    <w:sz w:val="28"/>
                    <w:szCs w:val="28"/>
                  </w:rPr>
                  <w:instrText>PAGE   \* MERGEFORMAT</w:instrText>
                </w:r>
                <w:r>
                  <w:rPr>
                    <w:rFonts w:asciiTheme="majorBidi" w:hAnsiTheme="majorBidi" w:cstheme="majorBidi" w:hint="cs"/>
                    <w:sz w:val="28"/>
                    <w:szCs w:val="28"/>
                    <w:rtl/>
                  </w:rPr>
                  <w:fldChar w:fldCharType="separate"/>
                </w:r>
                <w:r w:rsidR="003D690A" w:rsidRPr="003D690A">
                  <w:rPr>
                    <w:rFonts w:asciiTheme="majorBidi" w:hAnsiTheme="majorBidi" w:cstheme="majorBidi"/>
                    <w:sz w:val="28"/>
                    <w:szCs w:val="28"/>
                    <w:rtl/>
                    <w:lang w:val="ar-SA"/>
                  </w:rPr>
                  <w:t>418</w:t>
                </w:r>
                <w:r>
                  <w:rPr>
                    <w:rFonts w:asciiTheme="majorBidi" w:hAnsiTheme="majorBidi" w:cstheme="majorBidi" w:hint="cs"/>
                    <w:sz w:val="28"/>
                    <w:szCs w:val="28"/>
                    <w:rtl/>
                  </w:rPr>
                  <w:fldChar w:fldCharType="end"/>
                </w:r>
              </w:p>
            </w:txbxContent>
          </v:textbox>
          <w10:wrap anchory="page"/>
        </v:oval>
      </w:pict>
    </w:r>
  </w:p>
  <w:p w:rsidR="00E408E2" w:rsidRDefault="00E408E2" w:rsidP="00B01EA2">
    <w:pPr>
      <w:pStyle w:val="a8"/>
      <w:rPr>
        <w:rFonts w:eastAsiaTheme="majorEastAsia"/>
        <w:rtl/>
      </w:rPr>
    </w:pPr>
  </w:p>
  <w:p w:rsidR="00E408E2" w:rsidRDefault="00E408E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Pr="00387374" w:rsidRDefault="004F6076" w:rsidP="002F3D54">
    <w:pPr>
      <w:widowControl/>
      <w:pBdr>
        <w:bottom w:val="thickThinSmallGap" w:sz="24" w:space="1" w:color="622423"/>
      </w:pBdr>
      <w:tabs>
        <w:tab w:val="center" w:pos="4153"/>
        <w:tab w:val="right" w:pos="8306"/>
      </w:tabs>
      <w:ind w:firstLine="0"/>
      <w:jc w:val="center"/>
      <w:rPr>
        <w:rFonts w:ascii="Cambria" w:hAnsi="Cambria" w:cs="Times New Roman"/>
        <w:sz w:val="32"/>
      </w:rPr>
    </w:pPr>
    <w:r w:rsidRPr="004F6076">
      <w:rPr>
        <w:lang w:eastAsia="en-US"/>
      </w:rPr>
      <w:pict>
        <v:roundrect id="AutoShape 6" o:spid="_x0000_s4108" style="position:absolute;left:0;text-align:left;margin-left:243.7pt;margin-top:-.8pt;width:134.95pt;height:35.1pt;z-index:251663360;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" strokeweight="1.5pt">
          <v:textbox>
            <w:txbxContent>
              <w:p w:rsidR="00E408E2" w:rsidRDefault="00E408E2" w:rsidP="002F3D54">
                <w:pPr>
                  <w:ind w:firstLine="0"/>
                  <w:jc w:val="center"/>
                  <w:rPr>
                    <w:rFonts w:cs="Fanan"/>
                    <w:position w:val="14"/>
                    <w:sz w:val="28"/>
                    <w:szCs w:val="28"/>
                  </w:rPr>
                </w:pPr>
                <w:r>
                  <w:rPr>
                    <w:rFonts w:cs="Fanan" w:hint="cs"/>
                    <w:position w:val="14"/>
                    <w:sz w:val="28"/>
                    <w:szCs w:val="28"/>
                    <w:rtl/>
                  </w:rPr>
                  <w:t>النهاية شرح الهداية</w:t>
                </w:r>
              </w:p>
              <w:p w:rsidR="00E408E2" w:rsidRDefault="00E408E2" w:rsidP="002F3D54">
                <w:pPr>
                  <w:ind w:firstLine="0"/>
                  <w:jc w:val="left"/>
                  <w:rPr>
                    <w:rFonts w:cs="Fanan"/>
                    <w:position w:val="14"/>
                    <w:sz w:val="26"/>
                    <w:szCs w:val="26"/>
                    <w:rtl/>
                  </w:rPr>
                </w:pPr>
              </w:p>
            </w:txbxContent>
          </v:textbox>
        </v:roundrect>
      </w:pict>
    </w:r>
    <w:r w:rsidRPr="004F6076">
      <w:rPr>
        <w:lang w:eastAsia="en-US"/>
      </w:rPr>
      <w:pict>
        <v:oval id="AutoShape 7" o:spid="_x0000_s4107" style="position:absolute;left:0;text-align:left;margin-left:4.6pt;margin-top:46.85pt;width:61.8pt;height:19.8pt;z-index:251664384;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" o:allowincell="f" o:allowoverlap="f">
          <v:shadow on="t"/>
          <v:textbox inset="1.5mm,.3mm,1.5mm,.3mm">
            <w:txbxContent>
              <w:p w:rsidR="00E408E2" w:rsidRPr="00387374" w:rsidRDefault="004F6076" w:rsidP="002F3D54">
                <w:pPr>
                  <w:ind w:firstLine="0"/>
                  <w:jc w:val="center"/>
                  <w:rPr>
                    <w:rFonts w:cs="Times New Roman"/>
                    <w:sz w:val="28"/>
                    <w:szCs w:val="28"/>
                  </w:rPr>
                </w:pPr>
                <w:r w:rsidRPr="00387374">
                  <w:rPr>
                    <w:rFonts w:cs="Times New Roman" w:hint="cs"/>
                    <w:sz w:val="28"/>
                    <w:szCs w:val="28"/>
                    <w:rtl/>
                  </w:rPr>
                  <w:fldChar w:fldCharType="begin"/>
                </w:r>
                <w:r w:rsidR="00E408E2" w:rsidRPr="00387374">
                  <w:rPr>
                    <w:rFonts w:cs="Times New Roman"/>
                    <w:sz w:val="28"/>
                    <w:szCs w:val="28"/>
                  </w:rPr>
                  <w:instrText>PAGE   \* MERGEFORMAT</w:instrText>
                </w:r>
                <w:r w:rsidRPr="00387374">
                  <w:rPr>
                    <w:rFonts w:cs="Times New Roman" w:hint="cs"/>
                    <w:sz w:val="28"/>
                    <w:szCs w:val="28"/>
                    <w:rtl/>
                  </w:rPr>
                  <w:fldChar w:fldCharType="separate"/>
                </w:r>
                <w:r w:rsidR="001136F2" w:rsidRPr="001136F2">
                  <w:rPr>
                    <w:rFonts w:cs="Times New Roman"/>
                    <w:sz w:val="28"/>
                    <w:szCs w:val="28"/>
                    <w:rtl/>
                    <w:lang w:val="ar-SA"/>
                  </w:rPr>
                  <w:t>11</w:t>
                </w:r>
                <w:r w:rsidRPr="00387374">
                  <w:rPr>
                    <w:rFonts w:cs="Times New Roman" w:hint="cs"/>
                    <w:sz w:val="28"/>
                    <w:szCs w:val="28"/>
                    <w:rtl/>
                  </w:rPr>
                  <w:fldChar w:fldCharType="end"/>
                </w:r>
              </w:p>
            </w:txbxContent>
          </v:textbox>
          <w10:wrap anchory="page"/>
        </v:oval>
      </w:pict>
    </w:r>
  </w:p>
  <w:p w:rsidR="00E408E2" w:rsidRPr="001446BF" w:rsidRDefault="00E408E2" w:rsidP="002F3D54">
    <w:pPr>
      <w:pStyle w:val="a8"/>
      <w:rPr>
        <w:rt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Pr="00387374" w:rsidRDefault="004F6076" w:rsidP="002F3D54">
    <w:pPr>
      <w:widowControl/>
      <w:pBdr>
        <w:bottom w:val="thickThinSmallGap" w:sz="24" w:space="1" w:color="622423"/>
      </w:pBdr>
      <w:tabs>
        <w:tab w:val="center" w:pos="4153"/>
        <w:tab w:val="right" w:pos="8306"/>
      </w:tabs>
      <w:ind w:firstLine="0"/>
      <w:jc w:val="center"/>
      <w:rPr>
        <w:rFonts w:ascii="Cambria" w:hAnsi="Cambria" w:cs="Times New Roman"/>
        <w:sz w:val="32"/>
      </w:rPr>
    </w:pPr>
    <w:r w:rsidRPr="004F6076">
      <w:rPr>
        <w:lang w:eastAsia="en-US"/>
      </w:rPr>
      <w:pict>
        <v:roundrect id="_x0000_s4106" style="position:absolute;left:0;text-align:left;margin-left:243.7pt;margin-top:-.8pt;width:134.95pt;height:35.1pt;z-index:251671552;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" strokeweight="1.5pt">
          <v:textbox>
            <w:txbxContent>
              <w:p w:rsidR="00E408E2" w:rsidRDefault="00E408E2" w:rsidP="002F3D54">
                <w:pPr>
                  <w:ind w:firstLine="0"/>
                  <w:jc w:val="center"/>
                  <w:rPr>
                    <w:rFonts w:cs="Fanan"/>
                    <w:position w:val="14"/>
                    <w:sz w:val="28"/>
                    <w:szCs w:val="28"/>
                  </w:rPr>
                </w:pPr>
                <w:r>
                  <w:rPr>
                    <w:rFonts w:cs="Fanan" w:hint="cs"/>
                    <w:position w:val="14"/>
                    <w:sz w:val="28"/>
                    <w:szCs w:val="28"/>
                    <w:rtl/>
                  </w:rPr>
                  <w:t>النهاية شرح الهداية</w:t>
                </w:r>
              </w:p>
              <w:p w:rsidR="00E408E2" w:rsidRDefault="00E408E2" w:rsidP="002F3D54">
                <w:pPr>
                  <w:ind w:firstLine="0"/>
                  <w:jc w:val="left"/>
                  <w:rPr>
                    <w:rFonts w:cs="Fanan"/>
                    <w:position w:val="14"/>
                    <w:sz w:val="26"/>
                    <w:szCs w:val="26"/>
                    <w:rtl/>
                  </w:rPr>
                </w:pPr>
              </w:p>
            </w:txbxContent>
          </v:textbox>
        </v:roundrect>
      </w:pict>
    </w:r>
    <w:r w:rsidRPr="004F6076">
      <w:rPr>
        <w:lang w:eastAsia="en-US"/>
      </w:rPr>
      <w:pict>
        <v:oval id="_x0000_s4105" style="position:absolute;left:0;text-align:left;margin-left:4.6pt;margin-top:46.85pt;width:61.8pt;height:19.8pt;z-index:251672576;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" o:allowincell="f" o:allowoverlap="f">
          <v:shadow on="t"/>
          <v:textbox inset="1.5mm,.3mm,1.5mm,.3mm">
            <w:txbxContent>
              <w:p w:rsidR="00E408E2" w:rsidRPr="00387374" w:rsidRDefault="004F6076" w:rsidP="002F3D54">
                <w:pPr>
                  <w:ind w:firstLine="0"/>
                  <w:jc w:val="center"/>
                  <w:rPr>
                    <w:rFonts w:cs="Times New Roman"/>
                    <w:sz w:val="28"/>
                    <w:szCs w:val="28"/>
                  </w:rPr>
                </w:pPr>
                <w:r w:rsidRPr="00387374">
                  <w:rPr>
                    <w:rFonts w:cs="Times New Roman" w:hint="cs"/>
                    <w:sz w:val="28"/>
                    <w:szCs w:val="28"/>
                    <w:rtl/>
                  </w:rPr>
                  <w:fldChar w:fldCharType="begin"/>
                </w:r>
                <w:r w:rsidR="00E408E2" w:rsidRPr="00387374">
                  <w:rPr>
                    <w:rFonts w:cs="Times New Roman"/>
                    <w:sz w:val="28"/>
                    <w:szCs w:val="28"/>
                  </w:rPr>
                  <w:instrText>PAGE   \* MERGEFORMAT</w:instrText>
                </w:r>
                <w:r w:rsidRPr="00387374">
                  <w:rPr>
                    <w:rFonts w:cs="Times New Roman" w:hint="cs"/>
                    <w:sz w:val="28"/>
                    <w:szCs w:val="28"/>
                    <w:rtl/>
                  </w:rPr>
                  <w:fldChar w:fldCharType="separate"/>
                </w:r>
                <w:r w:rsidR="00E408E2" w:rsidRPr="002F1F0A">
                  <w:rPr>
                    <w:rFonts w:cs="Times New Roman"/>
                    <w:sz w:val="28"/>
                    <w:szCs w:val="28"/>
                    <w:rtl/>
                    <w:lang w:val="ar-SA"/>
                  </w:rPr>
                  <w:t>12</w:t>
                </w:r>
                <w:r w:rsidRPr="00387374">
                  <w:rPr>
                    <w:rFonts w:cs="Times New Roman" w:hint="cs"/>
                    <w:sz w:val="28"/>
                    <w:szCs w:val="28"/>
                    <w:rtl/>
                  </w:rPr>
                  <w:fldChar w:fldCharType="end"/>
                </w:r>
              </w:p>
            </w:txbxContent>
          </v:textbox>
          <w10:wrap anchory="page"/>
        </v:oval>
      </w:pict>
    </w:r>
  </w:p>
  <w:p w:rsidR="00E408E2" w:rsidRPr="001446BF" w:rsidRDefault="00E408E2" w:rsidP="002F3D54">
    <w:pPr>
      <w:pStyle w:val="a8"/>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Pr="00387374" w:rsidRDefault="004F6076" w:rsidP="002F3D54">
    <w:pPr>
      <w:widowControl/>
      <w:pBdr>
        <w:bottom w:val="thickThinSmallGap" w:sz="24" w:space="1" w:color="622423"/>
      </w:pBdr>
      <w:tabs>
        <w:tab w:val="center" w:pos="4153"/>
        <w:tab w:val="right" w:pos="8306"/>
      </w:tabs>
      <w:ind w:firstLine="0"/>
      <w:jc w:val="center"/>
      <w:rPr>
        <w:rFonts w:ascii="Cambria" w:hAnsi="Cambria" w:cs="Times New Roman"/>
        <w:sz w:val="32"/>
      </w:rPr>
    </w:pPr>
    <w:r w:rsidRPr="004F6076">
      <w:rPr>
        <w:lang w:eastAsia="en-US"/>
      </w:rPr>
      <w:pict>
        <v:roundrect id="_x0000_s4104" style="position:absolute;left:0;text-align:left;margin-left:243.7pt;margin-top:-.8pt;width:134.95pt;height:35.1pt;z-index:251674624;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" strokeweight="1.5pt">
          <v:textbox>
            <w:txbxContent>
              <w:p w:rsidR="00E408E2" w:rsidRDefault="00E408E2" w:rsidP="002F3D54">
                <w:pPr>
                  <w:ind w:firstLine="0"/>
                  <w:jc w:val="center"/>
                  <w:rPr>
                    <w:rFonts w:cs="Fanan"/>
                    <w:position w:val="14"/>
                    <w:sz w:val="28"/>
                    <w:szCs w:val="28"/>
                  </w:rPr>
                </w:pPr>
                <w:r>
                  <w:rPr>
                    <w:rFonts w:cs="Fanan" w:hint="cs"/>
                    <w:position w:val="14"/>
                    <w:sz w:val="28"/>
                    <w:szCs w:val="28"/>
                    <w:rtl/>
                  </w:rPr>
                  <w:t>النهاية شرح الهداية</w:t>
                </w:r>
              </w:p>
              <w:p w:rsidR="00E408E2" w:rsidRDefault="00E408E2" w:rsidP="002F3D54">
                <w:pPr>
                  <w:ind w:firstLine="0"/>
                  <w:jc w:val="left"/>
                  <w:rPr>
                    <w:rFonts w:cs="Fanan"/>
                    <w:position w:val="14"/>
                    <w:sz w:val="26"/>
                    <w:szCs w:val="26"/>
                    <w:rtl/>
                  </w:rPr>
                </w:pPr>
              </w:p>
            </w:txbxContent>
          </v:textbox>
        </v:roundrect>
      </w:pict>
    </w:r>
    <w:r w:rsidRPr="004F6076">
      <w:rPr>
        <w:lang w:eastAsia="en-US"/>
      </w:rPr>
      <w:pict>
        <v:oval id="_x0000_s4103" style="position:absolute;left:0;text-align:left;margin-left:4.6pt;margin-top:46.85pt;width:61.8pt;height:19.8pt;z-index:251675648;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" o:allowincell="f" o:allowoverlap="f">
          <v:shadow on="t"/>
          <v:textbox inset="1.5mm,.3mm,1.5mm,.3mm">
            <w:txbxContent>
              <w:p w:rsidR="00E408E2" w:rsidRPr="00387374" w:rsidRDefault="004F6076" w:rsidP="002F3D54">
                <w:pPr>
                  <w:ind w:firstLine="0"/>
                  <w:jc w:val="center"/>
                  <w:rPr>
                    <w:rFonts w:cs="Times New Roman"/>
                    <w:sz w:val="28"/>
                    <w:szCs w:val="28"/>
                  </w:rPr>
                </w:pPr>
                <w:r w:rsidRPr="00387374">
                  <w:rPr>
                    <w:rFonts w:cs="Times New Roman" w:hint="cs"/>
                    <w:sz w:val="28"/>
                    <w:szCs w:val="28"/>
                    <w:rtl/>
                  </w:rPr>
                  <w:fldChar w:fldCharType="begin"/>
                </w:r>
                <w:r w:rsidR="00E408E2" w:rsidRPr="00387374">
                  <w:rPr>
                    <w:rFonts w:cs="Times New Roman"/>
                    <w:sz w:val="28"/>
                    <w:szCs w:val="28"/>
                  </w:rPr>
                  <w:instrText>PAGE   \* MERGEFORMAT</w:instrText>
                </w:r>
                <w:r w:rsidRPr="00387374">
                  <w:rPr>
                    <w:rFonts w:cs="Times New Roman" w:hint="cs"/>
                    <w:sz w:val="28"/>
                    <w:szCs w:val="28"/>
                    <w:rtl/>
                  </w:rPr>
                  <w:fldChar w:fldCharType="separate"/>
                </w:r>
                <w:r w:rsidR="003D690A" w:rsidRPr="003D690A">
                  <w:rPr>
                    <w:rFonts w:cs="Times New Roman"/>
                    <w:sz w:val="28"/>
                    <w:szCs w:val="28"/>
                    <w:rtl/>
                    <w:lang w:val="ar-SA"/>
                  </w:rPr>
                  <w:t>28</w:t>
                </w:r>
                <w:r w:rsidRPr="00387374">
                  <w:rPr>
                    <w:rFonts w:cs="Times New Roman" w:hint="cs"/>
                    <w:sz w:val="28"/>
                    <w:szCs w:val="28"/>
                    <w:rtl/>
                  </w:rPr>
                  <w:fldChar w:fldCharType="end"/>
                </w:r>
              </w:p>
            </w:txbxContent>
          </v:textbox>
          <w10:wrap anchory="page"/>
        </v:oval>
      </w:pict>
    </w:r>
  </w:p>
  <w:p w:rsidR="00E408E2" w:rsidRPr="001446BF" w:rsidRDefault="00E408E2" w:rsidP="002F3D54">
    <w:pPr>
      <w:pStyle w:val="a8"/>
      <w:rPr>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Pr="001F3C43" w:rsidRDefault="00E408E2">
    <w:pPr>
      <w:pStyle w:val="a8"/>
      <w:rPr>
        <w:lang w:val="en-G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Pr="00387374" w:rsidRDefault="004F6076" w:rsidP="002F3D54">
    <w:pPr>
      <w:widowControl/>
      <w:pBdr>
        <w:bottom w:val="thickThinSmallGap" w:sz="24" w:space="1" w:color="622423"/>
      </w:pBdr>
      <w:tabs>
        <w:tab w:val="center" w:pos="4153"/>
        <w:tab w:val="right" w:pos="8306"/>
      </w:tabs>
      <w:ind w:firstLine="0"/>
      <w:jc w:val="center"/>
      <w:rPr>
        <w:rFonts w:ascii="Cambria" w:hAnsi="Cambria" w:cs="Times New Roman"/>
        <w:sz w:val="32"/>
      </w:rPr>
    </w:pPr>
    <w:r w:rsidRPr="004F6076">
      <w:rPr>
        <w:lang w:eastAsia="en-US"/>
      </w:rPr>
      <w:pict>
        <v:roundrect id="_x0000_s4102" style="position:absolute;left:0;text-align:left;margin-left:243.7pt;margin-top:-.8pt;width:134.95pt;height:35.1pt;z-index:251665408;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" strokeweight="1.5pt">
          <v:textbox>
            <w:txbxContent>
              <w:p w:rsidR="00E408E2" w:rsidRDefault="00E408E2" w:rsidP="002F3D54">
                <w:pPr>
                  <w:ind w:firstLine="0"/>
                  <w:jc w:val="center"/>
                  <w:rPr>
                    <w:rFonts w:cs="Fanan"/>
                    <w:position w:val="14"/>
                    <w:sz w:val="28"/>
                    <w:szCs w:val="28"/>
                  </w:rPr>
                </w:pPr>
                <w:r>
                  <w:rPr>
                    <w:rFonts w:cs="Fanan" w:hint="cs"/>
                    <w:position w:val="14"/>
                    <w:sz w:val="28"/>
                    <w:szCs w:val="28"/>
                    <w:rtl/>
                  </w:rPr>
                  <w:t>النهاية شرح الهداية</w:t>
                </w:r>
              </w:p>
              <w:p w:rsidR="00E408E2" w:rsidRDefault="00E408E2" w:rsidP="002F3D54">
                <w:pPr>
                  <w:ind w:firstLine="0"/>
                  <w:jc w:val="left"/>
                  <w:rPr>
                    <w:rFonts w:cs="Fanan"/>
                    <w:position w:val="14"/>
                    <w:sz w:val="26"/>
                    <w:szCs w:val="26"/>
                    <w:rtl/>
                  </w:rPr>
                </w:pPr>
              </w:p>
            </w:txbxContent>
          </v:textbox>
        </v:roundrect>
      </w:pict>
    </w:r>
    <w:r w:rsidRPr="004F6076">
      <w:rPr>
        <w:lang w:eastAsia="en-US"/>
      </w:rPr>
      <w:pict>
        <v:oval id="_x0000_s4101" style="position:absolute;left:0;text-align:left;margin-left:4.6pt;margin-top:46.85pt;width:61.8pt;height:19.8pt;z-index:251666432;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" o:allowincell="f" o:allowoverlap="f">
          <v:shadow on="t"/>
          <v:textbox inset="1.5mm,.3mm,1.5mm,.3mm">
            <w:txbxContent>
              <w:p w:rsidR="00E408E2" w:rsidRPr="00387374" w:rsidRDefault="004F6076" w:rsidP="002F3D54">
                <w:pPr>
                  <w:ind w:firstLine="0"/>
                  <w:jc w:val="center"/>
                  <w:rPr>
                    <w:rFonts w:cs="Times New Roman"/>
                    <w:sz w:val="28"/>
                    <w:szCs w:val="28"/>
                  </w:rPr>
                </w:pPr>
                <w:r w:rsidRPr="00387374">
                  <w:rPr>
                    <w:rFonts w:cs="Times New Roman" w:hint="cs"/>
                    <w:sz w:val="28"/>
                    <w:szCs w:val="28"/>
                    <w:rtl/>
                  </w:rPr>
                  <w:fldChar w:fldCharType="begin"/>
                </w:r>
                <w:r w:rsidR="00E408E2" w:rsidRPr="00387374">
                  <w:rPr>
                    <w:rFonts w:cs="Times New Roman"/>
                    <w:sz w:val="28"/>
                    <w:szCs w:val="28"/>
                  </w:rPr>
                  <w:instrText>PAGE   \* MERGEFORMAT</w:instrText>
                </w:r>
                <w:r w:rsidRPr="00387374">
                  <w:rPr>
                    <w:rFonts w:cs="Times New Roman" w:hint="cs"/>
                    <w:sz w:val="28"/>
                    <w:szCs w:val="28"/>
                    <w:rtl/>
                  </w:rPr>
                  <w:fldChar w:fldCharType="separate"/>
                </w:r>
                <w:r w:rsidR="003D690A" w:rsidRPr="003D690A">
                  <w:rPr>
                    <w:rFonts w:cs="Times New Roman"/>
                    <w:sz w:val="28"/>
                    <w:szCs w:val="28"/>
                    <w:rtl/>
                    <w:lang w:val="ar-SA"/>
                  </w:rPr>
                  <w:t>42</w:t>
                </w:r>
                <w:r w:rsidRPr="00387374">
                  <w:rPr>
                    <w:rFonts w:cs="Times New Roman" w:hint="cs"/>
                    <w:sz w:val="28"/>
                    <w:szCs w:val="28"/>
                    <w:rtl/>
                  </w:rPr>
                  <w:fldChar w:fldCharType="end"/>
                </w:r>
              </w:p>
            </w:txbxContent>
          </v:textbox>
          <w10:wrap anchory="page"/>
        </v:oval>
      </w:pict>
    </w:r>
  </w:p>
  <w:p w:rsidR="00E408E2" w:rsidRPr="001446BF" w:rsidRDefault="00E408E2" w:rsidP="002F3D54">
    <w:pPr>
      <w:pStyle w:val="a8"/>
      <w:rPr>
        <w:rt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Pr="001F3C43" w:rsidRDefault="00E408E2">
    <w:pPr>
      <w:pStyle w:val="a8"/>
      <w:rPr>
        <w:lang w:val="en-G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Default="00E408E2">
    <w:pPr>
      <w:pStyle w:val="a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E2" w:rsidRDefault="004F6076" w:rsidP="00B01EA2">
    <w:pPr>
      <w:widowControl/>
      <w:pBdr>
        <w:bottom w:val="thickThinSmallGap" w:sz="24" w:space="1" w:color="622423" w:themeColor="accent2" w:themeShade="7F"/>
      </w:pBdr>
      <w:tabs>
        <w:tab w:val="center" w:pos="4153"/>
        <w:tab w:val="right" w:pos="8306"/>
      </w:tabs>
      <w:ind w:firstLine="0"/>
      <w:jc w:val="center"/>
      <w:rPr>
        <w:rFonts w:asciiTheme="majorHAnsi" w:eastAsiaTheme="majorEastAsia" w:hAnsiTheme="majorHAnsi" w:cstheme="majorBidi"/>
        <w:noProof w:val="0"/>
        <w:color w:val="auto"/>
        <w:sz w:val="32"/>
        <w:szCs w:val="32"/>
        <w:lang w:eastAsia="en-US"/>
      </w:rPr>
    </w:pPr>
    <w:r w:rsidRPr="004F6076">
      <w:rPr>
        <w:lang w:eastAsia="en-US"/>
      </w:rPr>
      <w:pict>
        <v:roundrect id="_x0000_s4100" style="position:absolute;left:0;text-align:left;margin-left:243.7pt;margin-top:-.8pt;width:134.95pt;height:35.1pt;z-index:251659264;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" strokeweight="1.5pt">
          <v:textbox>
            <w:txbxContent>
              <w:p w:rsidR="00E408E2" w:rsidRDefault="00E408E2" w:rsidP="00B01EA2">
                <w:pPr>
                  <w:ind w:firstLine="0"/>
                  <w:jc w:val="center"/>
                  <w:rPr>
                    <w:rFonts w:cs="Fanan"/>
                    <w:position w:val="14"/>
                    <w:sz w:val="28"/>
                    <w:szCs w:val="28"/>
                  </w:rPr>
                </w:pPr>
                <w:r>
                  <w:rPr>
                    <w:rFonts w:cs="Fanan" w:hint="cs"/>
                    <w:position w:val="14"/>
                    <w:sz w:val="28"/>
                    <w:szCs w:val="28"/>
                    <w:rtl/>
                  </w:rPr>
                  <w:t>النهاية شرح الهداية</w:t>
                </w:r>
              </w:p>
              <w:p w:rsidR="00E408E2" w:rsidRDefault="00E408E2" w:rsidP="00B01EA2">
                <w:pPr>
                  <w:ind w:firstLine="0"/>
                  <w:jc w:val="left"/>
                  <w:rPr>
                    <w:rFonts w:cs="Fanan"/>
                    <w:position w:val="14"/>
                    <w:sz w:val="26"/>
                    <w:szCs w:val="26"/>
                    <w:rtl/>
                  </w:rPr>
                </w:pPr>
              </w:p>
            </w:txbxContent>
          </v:textbox>
        </v:roundrect>
      </w:pict>
    </w:r>
    <w:r w:rsidRPr="004F6076">
      <w:rPr>
        <w:lang w:eastAsia="en-US"/>
      </w:rPr>
      <w:pict>
        <v:oval id="_x0000_s4099" style="position:absolute;left:0;text-align:left;margin-left:4.6pt;margin-top:46.85pt;width:61.8pt;height:19.8pt;z-index:251660288;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" o:allowincell="f" o:allowoverlap="f">
          <v:shadow on="t"/>
          <v:textbox inset="1.5mm,.3mm,1.5mm,.3mm">
            <w:txbxContent>
              <w:p w:rsidR="00E408E2" w:rsidRDefault="004F6076" w:rsidP="00B01EA2">
                <w:pPr>
                  <w:ind w:firstLine="0"/>
                  <w:jc w:val="center"/>
                  <w:rPr>
                    <w:rFonts w:asciiTheme="majorBidi" w:hAnsiTheme="majorBidi" w:cstheme="majorBidi"/>
                    <w:sz w:val="28"/>
                    <w:szCs w:val="28"/>
                  </w:rPr>
                </w:pPr>
                <w:r>
                  <w:rPr>
                    <w:rFonts w:asciiTheme="majorBidi" w:hAnsiTheme="majorBidi" w:cstheme="majorBidi" w:hint="cs"/>
                    <w:sz w:val="28"/>
                    <w:szCs w:val="28"/>
                    <w:rtl/>
                  </w:rPr>
                  <w:fldChar w:fldCharType="begin"/>
                </w:r>
                <w:r w:rsidR="00E408E2">
                  <w:rPr>
                    <w:rFonts w:asciiTheme="majorBidi" w:hAnsiTheme="majorBidi" w:cstheme="majorBidi"/>
                    <w:sz w:val="28"/>
                    <w:szCs w:val="28"/>
                  </w:rPr>
                  <w:instrText>PAGE   \* MERGEFORMAT</w:instrText>
                </w:r>
                <w:r>
                  <w:rPr>
                    <w:rFonts w:asciiTheme="majorBidi" w:hAnsiTheme="majorBidi" w:cstheme="majorBidi" w:hint="cs"/>
                    <w:sz w:val="28"/>
                    <w:szCs w:val="28"/>
                    <w:rtl/>
                  </w:rPr>
                  <w:fldChar w:fldCharType="separate"/>
                </w:r>
                <w:r w:rsidR="003D690A" w:rsidRPr="003D690A">
                  <w:rPr>
                    <w:rFonts w:asciiTheme="majorBidi" w:hAnsiTheme="majorBidi" w:cstheme="majorBidi"/>
                    <w:sz w:val="28"/>
                    <w:szCs w:val="28"/>
                    <w:rtl/>
                    <w:lang w:val="ar-SA"/>
                  </w:rPr>
                  <w:t>49</w:t>
                </w:r>
                <w:r>
                  <w:rPr>
                    <w:rFonts w:asciiTheme="majorBidi" w:hAnsiTheme="majorBidi" w:cstheme="majorBidi" w:hint="cs"/>
                    <w:sz w:val="28"/>
                    <w:szCs w:val="28"/>
                    <w:rtl/>
                  </w:rPr>
                  <w:fldChar w:fldCharType="end"/>
                </w:r>
              </w:p>
            </w:txbxContent>
          </v:textbox>
          <w10:wrap anchory="page"/>
        </v:oval>
      </w:pict>
    </w:r>
  </w:p>
  <w:p w:rsidR="00E408E2" w:rsidRDefault="00E408E2" w:rsidP="00B01EA2">
    <w:pPr>
      <w:pStyle w:val="a8"/>
      <w:rPr>
        <w:rFonts w:eastAsiaTheme="majorEastAsia"/>
        <w:rtl/>
      </w:rPr>
    </w:pPr>
  </w:p>
  <w:p w:rsidR="00E408E2" w:rsidRDefault="00E408E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4167A"/>
    <w:multiLevelType w:val="hybridMultilevel"/>
    <w:tmpl w:val="0D0A8252"/>
    <w:lvl w:ilvl="0" w:tplc="B818FB62">
      <w:start w:val="1"/>
      <w:numFmt w:val="bullet"/>
      <w:lvlText w:val="-"/>
      <w:lvlJc w:val="left"/>
      <w:pPr>
        <w:tabs>
          <w:tab w:val="num" w:pos="1628"/>
        </w:tabs>
        <w:ind w:left="1628" w:hanging="360"/>
      </w:pPr>
      <w:rPr>
        <w:rFonts w:ascii="Traditional Arabic" w:hAnsi="Traditional Arabic" w:hint="default"/>
      </w:rPr>
    </w:lvl>
    <w:lvl w:ilvl="1" w:tplc="04090003">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
    <w:nsid w:val="0FD165F5"/>
    <w:multiLevelType w:val="hybridMultilevel"/>
    <w:tmpl w:val="8EF4883C"/>
    <w:lvl w:ilvl="0" w:tplc="45123F84">
      <w:start w:val="1"/>
      <w:numFmt w:val="decimal"/>
      <w:lvlText w:val="%1-"/>
      <w:lvlJc w:val="left"/>
      <w:pPr>
        <w:tabs>
          <w:tab w:val="num" w:pos="2614"/>
        </w:tabs>
        <w:ind w:left="2614" w:hanging="360"/>
      </w:pPr>
      <w:rPr>
        <w:rFonts w:hint="default"/>
      </w:rPr>
    </w:lvl>
    <w:lvl w:ilvl="1" w:tplc="FAC28322">
      <w:start w:val="1"/>
      <w:numFmt w:val="decimal"/>
      <w:lvlText w:val="%2."/>
      <w:lvlJc w:val="left"/>
      <w:pPr>
        <w:tabs>
          <w:tab w:val="num" w:pos="2344"/>
        </w:tabs>
        <w:ind w:left="2344" w:hanging="810"/>
      </w:pPr>
      <w:rPr>
        <w:rFonts w:hint="default"/>
      </w:r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
    <w:nsid w:val="10BB06AD"/>
    <w:multiLevelType w:val="hybridMultilevel"/>
    <w:tmpl w:val="B3EE3C00"/>
    <w:lvl w:ilvl="0" w:tplc="9C3EA72E">
      <w:start w:val="1"/>
      <w:numFmt w:val="bullet"/>
      <w:lvlText w:val="-"/>
      <w:lvlJc w:val="left"/>
      <w:pPr>
        <w:tabs>
          <w:tab w:val="num" w:pos="1088"/>
        </w:tabs>
        <w:ind w:left="1088" w:hanging="360"/>
      </w:pPr>
      <w:rPr>
        <w:rFonts w:ascii="Traditional Arabic" w:hAnsi="Traditional Arabic"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3">
    <w:nsid w:val="184A051A"/>
    <w:multiLevelType w:val="hybridMultilevel"/>
    <w:tmpl w:val="CD1E8D56"/>
    <w:lvl w:ilvl="0" w:tplc="45123F84">
      <w:start w:val="1"/>
      <w:numFmt w:val="decimal"/>
      <w:lvlText w:val="%1-"/>
      <w:lvlJc w:val="left"/>
      <w:pPr>
        <w:tabs>
          <w:tab w:val="num" w:pos="1448"/>
        </w:tabs>
        <w:ind w:left="1448" w:hanging="360"/>
      </w:pPr>
      <w:rPr>
        <w:rFonts w:hint="default"/>
      </w:rPr>
    </w:lvl>
    <w:lvl w:ilvl="1" w:tplc="04090019" w:tentative="1">
      <w:start w:val="1"/>
      <w:numFmt w:val="lowerLetter"/>
      <w:lvlText w:val="%2."/>
      <w:lvlJc w:val="left"/>
      <w:pPr>
        <w:tabs>
          <w:tab w:val="num" w:pos="728"/>
        </w:tabs>
        <w:ind w:left="728" w:hanging="360"/>
      </w:pPr>
    </w:lvl>
    <w:lvl w:ilvl="2" w:tplc="0409001B" w:tentative="1">
      <w:start w:val="1"/>
      <w:numFmt w:val="lowerRoman"/>
      <w:lvlText w:val="%3."/>
      <w:lvlJc w:val="right"/>
      <w:pPr>
        <w:tabs>
          <w:tab w:val="num" w:pos="1448"/>
        </w:tabs>
        <w:ind w:left="1448" w:hanging="180"/>
      </w:pPr>
    </w:lvl>
    <w:lvl w:ilvl="3" w:tplc="0409000F" w:tentative="1">
      <w:start w:val="1"/>
      <w:numFmt w:val="decimal"/>
      <w:lvlText w:val="%4."/>
      <w:lvlJc w:val="left"/>
      <w:pPr>
        <w:tabs>
          <w:tab w:val="num" w:pos="2168"/>
        </w:tabs>
        <w:ind w:left="2168" w:hanging="360"/>
      </w:pPr>
    </w:lvl>
    <w:lvl w:ilvl="4" w:tplc="04090019" w:tentative="1">
      <w:start w:val="1"/>
      <w:numFmt w:val="lowerLetter"/>
      <w:lvlText w:val="%5."/>
      <w:lvlJc w:val="left"/>
      <w:pPr>
        <w:tabs>
          <w:tab w:val="num" w:pos="2888"/>
        </w:tabs>
        <w:ind w:left="2888" w:hanging="360"/>
      </w:pPr>
    </w:lvl>
    <w:lvl w:ilvl="5" w:tplc="0409001B" w:tentative="1">
      <w:start w:val="1"/>
      <w:numFmt w:val="lowerRoman"/>
      <w:lvlText w:val="%6."/>
      <w:lvlJc w:val="right"/>
      <w:pPr>
        <w:tabs>
          <w:tab w:val="num" w:pos="3608"/>
        </w:tabs>
        <w:ind w:left="3608" w:hanging="180"/>
      </w:pPr>
    </w:lvl>
    <w:lvl w:ilvl="6" w:tplc="0409000F" w:tentative="1">
      <w:start w:val="1"/>
      <w:numFmt w:val="decimal"/>
      <w:lvlText w:val="%7."/>
      <w:lvlJc w:val="left"/>
      <w:pPr>
        <w:tabs>
          <w:tab w:val="num" w:pos="4328"/>
        </w:tabs>
        <w:ind w:left="4328" w:hanging="360"/>
      </w:pPr>
    </w:lvl>
    <w:lvl w:ilvl="7" w:tplc="04090019" w:tentative="1">
      <w:start w:val="1"/>
      <w:numFmt w:val="lowerLetter"/>
      <w:lvlText w:val="%8."/>
      <w:lvlJc w:val="left"/>
      <w:pPr>
        <w:tabs>
          <w:tab w:val="num" w:pos="5048"/>
        </w:tabs>
        <w:ind w:left="5048" w:hanging="360"/>
      </w:pPr>
    </w:lvl>
    <w:lvl w:ilvl="8" w:tplc="0409001B" w:tentative="1">
      <w:start w:val="1"/>
      <w:numFmt w:val="lowerRoman"/>
      <w:lvlText w:val="%9."/>
      <w:lvlJc w:val="right"/>
      <w:pPr>
        <w:tabs>
          <w:tab w:val="num" w:pos="5768"/>
        </w:tabs>
        <w:ind w:left="5768" w:hanging="180"/>
      </w:pPr>
    </w:lvl>
  </w:abstractNum>
  <w:abstractNum w:abstractNumId="4">
    <w:nsid w:val="1C7A240A"/>
    <w:multiLevelType w:val="hybridMultilevel"/>
    <w:tmpl w:val="7ABC247A"/>
    <w:lvl w:ilvl="0" w:tplc="45123F84">
      <w:start w:val="1"/>
      <w:numFmt w:val="decimal"/>
      <w:lvlText w:val="%1-"/>
      <w:lvlJc w:val="left"/>
      <w:pPr>
        <w:tabs>
          <w:tab w:val="num" w:pos="2614"/>
        </w:tabs>
        <w:ind w:left="2614" w:hanging="360"/>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5">
    <w:nsid w:val="1F8C04D2"/>
    <w:multiLevelType w:val="hybridMultilevel"/>
    <w:tmpl w:val="068EBE68"/>
    <w:lvl w:ilvl="0" w:tplc="09A44EDC">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20AA63EE"/>
    <w:multiLevelType w:val="hybridMultilevel"/>
    <w:tmpl w:val="F0E2995A"/>
    <w:lvl w:ilvl="0" w:tplc="CEDAFD60">
      <w:start w:val="1"/>
      <w:numFmt w:val="decimal"/>
      <w:lvlText w:val="%1-"/>
      <w:lvlJc w:val="left"/>
      <w:pPr>
        <w:tabs>
          <w:tab w:val="num" w:pos="2931"/>
        </w:tabs>
        <w:ind w:left="2931" w:hanging="500"/>
      </w:pPr>
      <w:rPr>
        <w:rFonts w:hint="default"/>
      </w:rPr>
    </w:lvl>
    <w:lvl w:ilvl="1" w:tplc="04090019" w:tentative="1">
      <w:start w:val="1"/>
      <w:numFmt w:val="lowerLetter"/>
      <w:lvlText w:val="%2."/>
      <w:lvlJc w:val="left"/>
      <w:pPr>
        <w:tabs>
          <w:tab w:val="num" w:pos="2136"/>
        </w:tabs>
        <w:ind w:left="2136" w:hanging="360"/>
      </w:pPr>
    </w:lvl>
    <w:lvl w:ilvl="2" w:tplc="0409001B" w:tentative="1">
      <w:start w:val="1"/>
      <w:numFmt w:val="lowerRoman"/>
      <w:lvlText w:val="%3."/>
      <w:lvlJc w:val="right"/>
      <w:pPr>
        <w:tabs>
          <w:tab w:val="num" w:pos="2856"/>
        </w:tabs>
        <w:ind w:left="2856" w:hanging="180"/>
      </w:pPr>
    </w:lvl>
    <w:lvl w:ilvl="3" w:tplc="0409000F" w:tentative="1">
      <w:start w:val="1"/>
      <w:numFmt w:val="decimal"/>
      <w:lvlText w:val="%4."/>
      <w:lvlJc w:val="left"/>
      <w:pPr>
        <w:tabs>
          <w:tab w:val="num" w:pos="3576"/>
        </w:tabs>
        <w:ind w:left="3576" w:hanging="360"/>
      </w:pPr>
    </w:lvl>
    <w:lvl w:ilvl="4" w:tplc="04090019" w:tentative="1">
      <w:start w:val="1"/>
      <w:numFmt w:val="lowerLetter"/>
      <w:lvlText w:val="%5."/>
      <w:lvlJc w:val="left"/>
      <w:pPr>
        <w:tabs>
          <w:tab w:val="num" w:pos="4296"/>
        </w:tabs>
        <w:ind w:left="4296" w:hanging="360"/>
      </w:pPr>
    </w:lvl>
    <w:lvl w:ilvl="5" w:tplc="0409001B" w:tentative="1">
      <w:start w:val="1"/>
      <w:numFmt w:val="lowerRoman"/>
      <w:lvlText w:val="%6."/>
      <w:lvlJc w:val="right"/>
      <w:pPr>
        <w:tabs>
          <w:tab w:val="num" w:pos="5016"/>
        </w:tabs>
        <w:ind w:left="5016" w:hanging="180"/>
      </w:pPr>
    </w:lvl>
    <w:lvl w:ilvl="6" w:tplc="0409000F" w:tentative="1">
      <w:start w:val="1"/>
      <w:numFmt w:val="decimal"/>
      <w:lvlText w:val="%7."/>
      <w:lvlJc w:val="left"/>
      <w:pPr>
        <w:tabs>
          <w:tab w:val="num" w:pos="5736"/>
        </w:tabs>
        <w:ind w:left="5736" w:hanging="360"/>
      </w:pPr>
    </w:lvl>
    <w:lvl w:ilvl="7" w:tplc="04090019" w:tentative="1">
      <w:start w:val="1"/>
      <w:numFmt w:val="lowerLetter"/>
      <w:lvlText w:val="%8."/>
      <w:lvlJc w:val="left"/>
      <w:pPr>
        <w:tabs>
          <w:tab w:val="num" w:pos="6456"/>
        </w:tabs>
        <w:ind w:left="6456" w:hanging="360"/>
      </w:pPr>
    </w:lvl>
    <w:lvl w:ilvl="8" w:tplc="0409001B" w:tentative="1">
      <w:start w:val="1"/>
      <w:numFmt w:val="lowerRoman"/>
      <w:lvlText w:val="%9."/>
      <w:lvlJc w:val="right"/>
      <w:pPr>
        <w:tabs>
          <w:tab w:val="num" w:pos="7176"/>
        </w:tabs>
        <w:ind w:left="7176" w:hanging="180"/>
      </w:pPr>
    </w:lvl>
  </w:abstractNum>
  <w:abstractNum w:abstractNumId="7">
    <w:nsid w:val="22CF298B"/>
    <w:multiLevelType w:val="hybridMultilevel"/>
    <w:tmpl w:val="49A82746"/>
    <w:lvl w:ilvl="0" w:tplc="45FAE5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7D3255"/>
    <w:multiLevelType w:val="hybridMultilevel"/>
    <w:tmpl w:val="58504DF6"/>
    <w:lvl w:ilvl="0" w:tplc="45123F84">
      <w:start w:val="1"/>
      <w:numFmt w:val="decimal"/>
      <w:lvlText w:val="%1-"/>
      <w:lvlJc w:val="left"/>
      <w:pPr>
        <w:tabs>
          <w:tab w:val="num" w:pos="2614"/>
        </w:tabs>
        <w:ind w:left="2614" w:hanging="360"/>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9">
    <w:nsid w:val="27D12D58"/>
    <w:multiLevelType w:val="hybridMultilevel"/>
    <w:tmpl w:val="A778217C"/>
    <w:lvl w:ilvl="0" w:tplc="45123F84">
      <w:start w:val="1"/>
      <w:numFmt w:val="decimal"/>
      <w:lvlText w:val="%1-"/>
      <w:lvlJc w:val="left"/>
      <w:pPr>
        <w:tabs>
          <w:tab w:val="num" w:pos="2614"/>
        </w:tabs>
        <w:ind w:left="2614" w:hanging="360"/>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0">
    <w:nsid w:val="2A176DA9"/>
    <w:multiLevelType w:val="hybridMultilevel"/>
    <w:tmpl w:val="793E9CE0"/>
    <w:lvl w:ilvl="0" w:tplc="CEDAFD60">
      <w:start w:val="1"/>
      <w:numFmt w:val="decimal"/>
      <w:lvlText w:val="%1-"/>
      <w:lvlJc w:val="left"/>
      <w:pPr>
        <w:tabs>
          <w:tab w:val="num" w:pos="2689"/>
        </w:tabs>
        <w:ind w:left="2689" w:hanging="500"/>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1">
    <w:nsid w:val="377B2A5D"/>
    <w:multiLevelType w:val="hybridMultilevel"/>
    <w:tmpl w:val="4FA4CA10"/>
    <w:lvl w:ilvl="0" w:tplc="1F960150">
      <w:start w:val="1"/>
      <w:numFmt w:val="decimal"/>
      <w:lvlText w:val="%1-"/>
      <w:lvlJc w:val="left"/>
      <w:pPr>
        <w:ind w:left="1080" w:hanging="720"/>
      </w:pPr>
      <w:rPr>
        <w:rFonts w:hint="default"/>
      </w:rPr>
    </w:lvl>
    <w:lvl w:ilvl="1" w:tplc="45123F8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181164"/>
    <w:multiLevelType w:val="hybridMultilevel"/>
    <w:tmpl w:val="A9BAF702"/>
    <w:lvl w:ilvl="0" w:tplc="45123F84">
      <w:start w:val="1"/>
      <w:numFmt w:val="decimal"/>
      <w:lvlText w:val="%1-"/>
      <w:lvlJc w:val="left"/>
      <w:pPr>
        <w:tabs>
          <w:tab w:val="num" w:pos="2614"/>
        </w:tabs>
        <w:ind w:left="2614" w:hanging="360"/>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3">
    <w:nsid w:val="572978AA"/>
    <w:multiLevelType w:val="hybridMultilevel"/>
    <w:tmpl w:val="8E12C668"/>
    <w:lvl w:ilvl="0" w:tplc="2F8C8E98">
      <w:start w:val="27"/>
      <w:numFmt w:val="bullet"/>
      <w:lvlText w:val="-"/>
      <w:lvlJc w:val="left"/>
      <w:pPr>
        <w:ind w:left="720" w:hanging="360"/>
      </w:pPr>
      <w:rPr>
        <w:rFonts w:ascii="Arial" w:eastAsia="Times New Roman" w:hAnsi="Arial" w:cs="Arial" w:hint="default"/>
        <w:b/>
        <w:bCs w:val="0"/>
        <w:color w:val="auto"/>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460AD4"/>
    <w:multiLevelType w:val="hybridMultilevel"/>
    <w:tmpl w:val="3A949F9C"/>
    <w:lvl w:ilvl="0" w:tplc="282A2B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342B45"/>
    <w:multiLevelType w:val="hybridMultilevel"/>
    <w:tmpl w:val="839802CE"/>
    <w:lvl w:ilvl="0" w:tplc="CEDAFD60">
      <w:start w:val="1"/>
      <w:numFmt w:val="decimal"/>
      <w:lvlText w:val="%1-"/>
      <w:lvlJc w:val="left"/>
      <w:pPr>
        <w:tabs>
          <w:tab w:val="num" w:pos="2689"/>
        </w:tabs>
        <w:ind w:left="2689" w:hanging="500"/>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6">
    <w:nsid w:val="5E524A3A"/>
    <w:multiLevelType w:val="hybridMultilevel"/>
    <w:tmpl w:val="A4D615AC"/>
    <w:lvl w:ilvl="0" w:tplc="F99A249A">
      <w:start w:val="1"/>
      <w:numFmt w:val="decimal"/>
      <w:lvlText w:val="%1-"/>
      <w:lvlJc w:val="left"/>
      <w:pPr>
        <w:tabs>
          <w:tab w:val="num" w:pos="1174"/>
        </w:tabs>
        <w:ind w:left="1174" w:hanging="360"/>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7">
    <w:nsid w:val="5F9776E6"/>
    <w:multiLevelType w:val="hybridMultilevel"/>
    <w:tmpl w:val="2D742950"/>
    <w:lvl w:ilvl="0" w:tplc="CEDAFD60">
      <w:start w:val="1"/>
      <w:numFmt w:val="decimal"/>
      <w:lvlText w:val="%1-"/>
      <w:lvlJc w:val="left"/>
      <w:pPr>
        <w:tabs>
          <w:tab w:val="num" w:pos="2689"/>
        </w:tabs>
        <w:ind w:left="2689" w:hanging="500"/>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8">
    <w:nsid w:val="68EA351F"/>
    <w:multiLevelType w:val="hybridMultilevel"/>
    <w:tmpl w:val="4DAE8CFC"/>
    <w:lvl w:ilvl="0" w:tplc="04090001">
      <w:start w:val="1"/>
      <w:numFmt w:val="bullet"/>
      <w:lvlText w:val=""/>
      <w:lvlJc w:val="left"/>
      <w:pPr>
        <w:tabs>
          <w:tab w:val="num" w:pos="1174"/>
        </w:tabs>
        <w:ind w:left="1174" w:hanging="360"/>
      </w:pPr>
      <w:rPr>
        <w:rFonts w:ascii="Symbol" w:hAnsi="Symbol" w:hint="default"/>
      </w:rPr>
    </w:lvl>
    <w:lvl w:ilvl="1" w:tplc="9C3EA72E">
      <w:start w:val="1"/>
      <w:numFmt w:val="bullet"/>
      <w:lvlText w:val="-"/>
      <w:lvlJc w:val="left"/>
      <w:pPr>
        <w:tabs>
          <w:tab w:val="num" w:pos="1894"/>
        </w:tabs>
        <w:ind w:left="1894" w:hanging="360"/>
      </w:pPr>
      <w:rPr>
        <w:rFonts w:ascii="Traditional Arabic" w:hAnsi="Traditional Arabic"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9">
    <w:nsid w:val="78BF0EFB"/>
    <w:multiLevelType w:val="hybridMultilevel"/>
    <w:tmpl w:val="E5CC8064"/>
    <w:lvl w:ilvl="0" w:tplc="B818FB62">
      <w:start w:val="1"/>
      <w:numFmt w:val="bullet"/>
      <w:lvlText w:val="-"/>
      <w:lvlJc w:val="left"/>
      <w:pPr>
        <w:tabs>
          <w:tab w:val="num" w:pos="1628"/>
        </w:tabs>
        <w:ind w:left="1628" w:hanging="360"/>
      </w:pPr>
      <w:rPr>
        <w:rFonts w:ascii="Traditional Arabic" w:hAnsi="Traditional Arabic" w:hint="default"/>
      </w:rPr>
    </w:lvl>
    <w:lvl w:ilvl="1" w:tplc="04090003" w:tentative="1">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num w:numId="1">
    <w:abstractNumId w:val="14"/>
  </w:num>
  <w:num w:numId="2">
    <w:abstractNumId w:val="11"/>
  </w:num>
  <w:num w:numId="3">
    <w:abstractNumId w:val="17"/>
  </w:num>
  <w:num w:numId="4">
    <w:abstractNumId w:val="2"/>
  </w:num>
  <w:num w:numId="5">
    <w:abstractNumId w:val="18"/>
  </w:num>
  <w:num w:numId="6">
    <w:abstractNumId w:val="15"/>
  </w:num>
  <w:num w:numId="7">
    <w:abstractNumId w:val="10"/>
  </w:num>
  <w:num w:numId="8">
    <w:abstractNumId w:val="6"/>
  </w:num>
  <w:num w:numId="9">
    <w:abstractNumId w:val="16"/>
  </w:num>
  <w:num w:numId="10">
    <w:abstractNumId w:val="9"/>
  </w:num>
  <w:num w:numId="11">
    <w:abstractNumId w:val="1"/>
  </w:num>
  <w:num w:numId="12">
    <w:abstractNumId w:val="12"/>
  </w:num>
  <w:num w:numId="13">
    <w:abstractNumId w:val="3"/>
  </w:num>
  <w:num w:numId="14">
    <w:abstractNumId w:val="8"/>
  </w:num>
  <w:num w:numId="15">
    <w:abstractNumId w:val="19"/>
  </w:num>
  <w:num w:numId="16">
    <w:abstractNumId w:val="4"/>
  </w:num>
  <w:num w:numId="17">
    <w:abstractNumId w:val="0"/>
  </w:num>
  <w:num w:numId="18">
    <w:abstractNumId w:val="5"/>
  </w:num>
  <w:num w:numId="19">
    <w:abstractNumId w:val="7"/>
  </w:num>
  <w:num w:numId="20">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hideSpellingErrors/>
  <w:stylePaneFormatFilter w:val="3F01"/>
  <w:defaultTabStop w:val="720"/>
  <w:drawingGridHorizontalSpacing w:val="120"/>
  <w:displayHorizontalDrawingGridEvery w:val="2"/>
  <w:displayVerticalDrawingGridEvery w:val="2"/>
  <w:characterSpacingControl w:val="doNotCompress"/>
  <w:hdrShapeDefaults>
    <o:shapedefaults v:ext="edit" spidmax="7170"/>
    <o:shapelayout v:ext="edit">
      <o:idmap v:ext="edit" data="4"/>
    </o:shapelayout>
  </w:hdrShapeDefaults>
  <w:footnotePr>
    <w:numRestart w:val="eachPage"/>
    <w:footnote w:id="0"/>
    <w:footnote w:id="1"/>
    <w:footnote w:id="2"/>
  </w:footnotePr>
  <w:endnotePr>
    <w:endnote w:id="0"/>
    <w:endnote w:id="1"/>
  </w:endnotePr>
  <w:compat/>
  <w:rsids>
    <w:rsidRoot w:val="008F57F6"/>
    <w:rsid w:val="00000885"/>
    <w:rsid w:val="00000A78"/>
    <w:rsid w:val="00000C6A"/>
    <w:rsid w:val="000013E7"/>
    <w:rsid w:val="000016A2"/>
    <w:rsid w:val="00001AD6"/>
    <w:rsid w:val="00002442"/>
    <w:rsid w:val="000031AF"/>
    <w:rsid w:val="00003465"/>
    <w:rsid w:val="00004319"/>
    <w:rsid w:val="00004581"/>
    <w:rsid w:val="0000505F"/>
    <w:rsid w:val="0000630F"/>
    <w:rsid w:val="00006DE4"/>
    <w:rsid w:val="00007F5A"/>
    <w:rsid w:val="0001129E"/>
    <w:rsid w:val="00011393"/>
    <w:rsid w:val="00013BAA"/>
    <w:rsid w:val="00016353"/>
    <w:rsid w:val="000170AC"/>
    <w:rsid w:val="000176B8"/>
    <w:rsid w:val="000201D6"/>
    <w:rsid w:val="000213BB"/>
    <w:rsid w:val="00021530"/>
    <w:rsid w:val="0002220A"/>
    <w:rsid w:val="00023758"/>
    <w:rsid w:val="00024095"/>
    <w:rsid w:val="00024273"/>
    <w:rsid w:val="00024833"/>
    <w:rsid w:val="00024FAD"/>
    <w:rsid w:val="00024FC8"/>
    <w:rsid w:val="000257D1"/>
    <w:rsid w:val="00025890"/>
    <w:rsid w:val="000258E4"/>
    <w:rsid w:val="0002696C"/>
    <w:rsid w:val="000273BF"/>
    <w:rsid w:val="000276D8"/>
    <w:rsid w:val="000276DF"/>
    <w:rsid w:val="00027BCF"/>
    <w:rsid w:val="0003009C"/>
    <w:rsid w:val="00030586"/>
    <w:rsid w:val="00030835"/>
    <w:rsid w:val="00031320"/>
    <w:rsid w:val="00032225"/>
    <w:rsid w:val="00032C49"/>
    <w:rsid w:val="00032D57"/>
    <w:rsid w:val="00032E23"/>
    <w:rsid w:val="00033674"/>
    <w:rsid w:val="0003380E"/>
    <w:rsid w:val="000349D9"/>
    <w:rsid w:val="00034CF3"/>
    <w:rsid w:val="00034E2D"/>
    <w:rsid w:val="00035314"/>
    <w:rsid w:val="00035471"/>
    <w:rsid w:val="00035E41"/>
    <w:rsid w:val="00037265"/>
    <w:rsid w:val="00037291"/>
    <w:rsid w:val="00037418"/>
    <w:rsid w:val="00042257"/>
    <w:rsid w:val="00042489"/>
    <w:rsid w:val="0004306E"/>
    <w:rsid w:val="00043224"/>
    <w:rsid w:val="00043275"/>
    <w:rsid w:val="00043F39"/>
    <w:rsid w:val="00045567"/>
    <w:rsid w:val="00045808"/>
    <w:rsid w:val="00046E88"/>
    <w:rsid w:val="00047EC3"/>
    <w:rsid w:val="00047F7B"/>
    <w:rsid w:val="00051984"/>
    <w:rsid w:val="00051A9D"/>
    <w:rsid w:val="00051AF1"/>
    <w:rsid w:val="000520A9"/>
    <w:rsid w:val="00052FC3"/>
    <w:rsid w:val="00053630"/>
    <w:rsid w:val="000536BD"/>
    <w:rsid w:val="00053B34"/>
    <w:rsid w:val="00053B38"/>
    <w:rsid w:val="0005450C"/>
    <w:rsid w:val="000562FB"/>
    <w:rsid w:val="0005737C"/>
    <w:rsid w:val="00057D30"/>
    <w:rsid w:val="000602C6"/>
    <w:rsid w:val="00060BB4"/>
    <w:rsid w:val="00062A32"/>
    <w:rsid w:val="000630F1"/>
    <w:rsid w:val="00063703"/>
    <w:rsid w:val="00064C91"/>
    <w:rsid w:val="00065815"/>
    <w:rsid w:val="00065C6D"/>
    <w:rsid w:val="00065E03"/>
    <w:rsid w:val="00067629"/>
    <w:rsid w:val="0006766D"/>
    <w:rsid w:val="00067A6F"/>
    <w:rsid w:val="000703D6"/>
    <w:rsid w:val="00071194"/>
    <w:rsid w:val="00072354"/>
    <w:rsid w:val="00073BD6"/>
    <w:rsid w:val="00073EBC"/>
    <w:rsid w:val="00074EA9"/>
    <w:rsid w:val="0007523F"/>
    <w:rsid w:val="00075B92"/>
    <w:rsid w:val="00075DF2"/>
    <w:rsid w:val="000762B5"/>
    <w:rsid w:val="00076436"/>
    <w:rsid w:val="00076947"/>
    <w:rsid w:val="0007720B"/>
    <w:rsid w:val="00077302"/>
    <w:rsid w:val="000808DF"/>
    <w:rsid w:val="00081488"/>
    <w:rsid w:val="000814A5"/>
    <w:rsid w:val="0008184A"/>
    <w:rsid w:val="000818AF"/>
    <w:rsid w:val="00081BA4"/>
    <w:rsid w:val="00081D28"/>
    <w:rsid w:val="00084CD8"/>
    <w:rsid w:val="000854C4"/>
    <w:rsid w:val="0008558E"/>
    <w:rsid w:val="000868ED"/>
    <w:rsid w:val="00086D3C"/>
    <w:rsid w:val="000871A9"/>
    <w:rsid w:val="000874F9"/>
    <w:rsid w:val="00087608"/>
    <w:rsid w:val="00091809"/>
    <w:rsid w:val="00091B75"/>
    <w:rsid w:val="00092132"/>
    <w:rsid w:val="00093E13"/>
    <w:rsid w:val="0009450D"/>
    <w:rsid w:val="000949D2"/>
    <w:rsid w:val="00094B36"/>
    <w:rsid w:val="00096052"/>
    <w:rsid w:val="00097E55"/>
    <w:rsid w:val="00097FB5"/>
    <w:rsid w:val="000A06A7"/>
    <w:rsid w:val="000A0A74"/>
    <w:rsid w:val="000A10C0"/>
    <w:rsid w:val="000A1EA0"/>
    <w:rsid w:val="000A21EA"/>
    <w:rsid w:val="000A3319"/>
    <w:rsid w:val="000A40FB"/>
    <w:rsid w:val="000A4475"/>
    <w:rsid w:val="000A4B1F"/>
    <w:rsid w:val="000A541D"/>
    <w:rsid w:val="000A5FB0"/>
    <w:rsid w:val="000A6202"/>
    <w:rsid w:val="000A69FB"/>
    <w:rsid w:val="000B04D0"/>
    <w:rsid w:val="000B07C1"/>
    <w:rsid w:val="000B1316"/>
    <w:rsid w:val="000B229F"/>
    <w:rsid w:val="000B27A9"/>
    <w:rsid w:val="000B2A9A"/>
    <w:rsid w:val="000B3760"/>
    <w:rsid w:val="000B43C5"/>
    <w:rsid w:val="000B4460"/>
    <w:rsid w:val="000B4F06"/>
    <w:rsid w:val="000B56A2"/>
    <w:rsid w:val="000B57E8"/>
    <w:rsid w:val="000B5EF4"/>
    <w:rsid w:val="000C00B5"/>
    <w:rsid w:val="000C06F1"/>
    <w:rsid w:val="000C0A7A"/>
    <w:rsid w:val="000C108B"/>
    <w:rsid w:val="000C1CD9"/>
    <w:rsid w:val="000C2DB8"/>
    <w:rsid w:val="000C30DD"/>
    <w:rsid w:val="000C3424"/>
    <w:rsid w:val="000C343B"/>
    <w:rsid w:val="000C3ACB"/>
    <w:rsid w:val="000C4A65"/>
    <w:rsid w:val="000C575A"/>
    <w:rsid w:val="000C57B7"/>
    <w:rsid w:val="000C5B42"/>
    <w:rsid w:val="000C602E"/>
    <w:rsid w:val="000C60E9"/>
    <w:rsid w:val="000C6190"/>
    <w:rsid w:val="000C64EF"/>
    <w:rsid w:val="000C70DC"/>
    <w:rsid w:val="000D003F"/>
    <w:rsid w:val="000D138C"/>
    <w:rsid w:val="000D1CF2"/>
    <w:rsid w:val="000D2049"/>
    <w:rsid w:val="000D31F2"/>
    <w:rsid w:val="000D5103"/>
    <w:rsid w:val="000D5885"/>
    <w:rsid w:val="000D5B4B"/>
    <w:rsid w:val="000D5C3C"/>
    <w:rsid w:val="000D6134"/>
    <w:rsid w:val="000D63F6"/>
    <w:rsid w:val="000D694B"/>
    <w:rsid w:val="000D6B8F"/>
    <w:rsid w:val="000D6BB0"/>
    <w:rsid w:val="000D6C03"/>
    <w:rsid w:val="000D7BA2"/>
    <w:rsid w:val="000E0B5A"/>
    <w:rsid w:val="000E0F39"/>
    <w:rsid w:val="000E1BA7"/>
    <w:rsid w:val="000E1E18"/>
    <w:rsid w:val="000E20B9"/>
    <w:rsid w:val="000E22F6"/>
    <w:rsid w:val="000E24D3"/>
    <w:rsid w:val="000E2B36"/>
    <w:rsid w:val="000E306E"/>
    <w:rsid w:val="000E311D"/>
    <w:rsid w:val="000E36EF"/>
    <w:rsid w:val="000E382A"/>
    <w:rsid w:val="000E3AD3"/>
    <w:rsid w:val="000E3BB2"/>
    <w:rsid w:val="000E3DFC"/>
    <w:rsid w:val="000E469F"/>
    <w:rsid w:val="000E4D2B"/>
    <w:rsid w:val="000E4EC0"/>
    <w:rsid w:val="000E54DF"/>
    <w:rsid w:val="000E5833"/>
    <w:rsid w:val="000E60F7"/>
    <w:rsid w:val="000E6C2B"/>
    <w:rsid w:val="000E6D90"/>
    <w:rsid w:val="000F2082"/>
    <w:rsid w:val="000F2FC5"/>
    <w:rsid w:val="000F35F7"/>
    <w:rsid w:val="000F4607"/>
    <w:rsid w:val="000F5065"/>
    <w:rsid w:val="000F5100"/>
    <w:rsid w:val="000F57B2"/>
    <w:rsid w:val="000F6425"/>
    <w:rsid w:val="000F66E4"/>
    <w:rsid w:val="000F6C32"/>
    <w:rsid w:val="000F6FBE"/>
    <w:rsid w:val="000F7A18"/>
    <w:rsid w:val="000F7C6F"/>
    <w:rsid w:val="00100556"/>
    <w:rsid w:val="0010058A"/>
    <w:rsid w:val="00100EC1"/>
    <w:rsid w:val="00101485"/>
    <w:rsid w:val="00101FE3"/>
    <w:rsid w:val="00102A01"/>
    <w:rsid w:val="001032BE"/>
    <w:rsid w:val="00103868"/>
    <w:rsid w:val="00103DA7"/>
    <w:rsid w:val="00104099"/>
    <w:rsid w:val="00104506"/>
    <w:rsid w:val="00104DE5"/>
    <w:rsid w:val="001057F1"/>
    <w:rsid w:val="00105B15"/>
    <w:rsid w:val="00105E99"/>
    <w:rsid w:val="00106330"/>
    <w:rsid w:val="00107D23"/>
    <w:rsid w:val="001101F2"/>
    <w:rsid w:val="00110276"/>
    <w:rsid w:val="00110917"/>
    <w:rsid w:val="00111302"/>
    <w:rsid w:val="00111B72"/>
    <w:rsid w:val="0011204C"/>
    <w:rsid w:val="0011206A"/>
    <w:rsid w:val="00112BB3"/>
    <w:rsid w:val="00112F2E"/>
    <w:rsid w:val="001130AC"/>
    <w:rsid w:val="001136F2"/>
    <w:rsid w:val="00113B23"/>
    <w:rsid w:val="00113DDD"/>
    <w:rsid w:val="00114695"/>
    <w:rsid w:val="00114DCA"/>
    <w:rsid w:val="0011696B"/>
    <w:rsid w:val="00117331"/>
    <w:rsid w:val="001179F9"/>
    <w:rsid w:val="00117D36"/>
    <w:rsid w:val="0012020D"/>
    <w:rsid w:val="00120217"/>
    <w:rsid w:val="0012030A"/>
    <w:rsid w:val="00120FFE"/>
    <w:rsid w:val="001214C0"/>
    <w:rsid w:val="00121DA3"/>
    <w:rsid w:val="00122D2B"/>
    <w:rsid w:val="00123395"/>
    <w:rsid w:val="00123955"/>
    <w:rsid w:val="00123AB6"/>
    <w:rsid w:val="00124F9A"/>
    <w:rsid w:val="00125A64"/>
    <w:rsid w:val="00125CA3"/>
    <w:rsid w:val="001267CD"/>
    <w:rsid w:val="0012694A"/>
    <w:rsid w:val="00126C7C"/>
    <w:rsid w:val="00127830"/>
    <w:rsid w:val="00127B9F"/>
    <w:rsid w:val="0013057F"/>
    <w:rsid w:val="00131BCA"/>
    <w:rsid w:val="00132003"/>
    <w:rsid w:val="00132AA1"/>
    <w:rsid w:val="00133F6D"/>
    <w:rsid w:val="00134714"/>
    <w:rsid w:val="00134A5C"/>
    <w:rsid w:val="00134EC4"/>
    <w:rsid w:val="001350CC"/>
    <w:rsid w:val="00135139"/>
    <w:rsid w:val="00135BE5"/>
    <w:rsid w:val="00135E27"/>
    <w:rsid w:val="001363F5"/>
    <w:rsid w:val="0013703C"/>
    <w:rsid w:val="00137BD3"/>
    <w:rsid w:val="00140379"/>
    <w:rsid w:val="00140748"/>
    <w:rsid w:val="0014077A"/>
    <w:rsid w:val="001409B3"/>
    <w:rsid w:val="00140D85"/>
    <w:rsid w:val="0014105E"/>
    <w:rsid w:val="00141443"/>
    <w:rsid w:val="0014163E"/>
    <w:rsid w:val="00142276"/>
    <w:rsid w:val="00142A85"/>
    <w:rsid w:val="001430BD"/>
    <w:rsid w:val="001430C8"/>
    <w:rsid w:val="0014342F"/>
    <w:rsid w:val="0014364E"/>
    <w:rsid w:val="00143E58"/>
    <w:rsid w:val="00144C29"/>
    <w:rsid w:val="00144C64"/>
    <w:rsid w:val="00145342"/>
    <w:rsid w:val="00145EE7"/>
    <w:rsid w:val="00145EF6"/>
    <w:rsid w:val="00146058"/>
    <w:rsid w:val="00146167"/>
    <w:rsid w:val="0014635E"/>
    <w:rsid w:val="00146649"/>
    <w:rsid w:val="00147621"/>
    <w:rsid w:val="001477BE"/>
    <w:rsid w:val="0015053B"/>
    <w:rsid w:val="0015086F"/>
    <w:rsid w:val="00150D52"/>
    <w:rsid w:val="001511C1"/>
    <w:rsid w:val="0015132F"/>
    <w:rsid w:val="00152813"/>
    <w:rsid w:val="00152A8F"/>
    <w:rsid w:val="00152E23"/>
    <w:rsid w:val="00153956"/>
    <w:rsid w:val="00153BEC"/>
    <w:rsid w:val="0015401D"/>
    <w:rsid w:val="00154023"/>
    <w:rsid w:val="0015593A"/>
    <w:rsid w:val="00155FE6"/>
    <w:rsid w:val="001565A6"/>
    <w:rsid w:val="00156B06"/>
    <w:rsid w:val="00156BAB"/>
    <w:rsid w:val="0015773F"/>
    <w:rsid w:val="00160396"/>
    <w:rsid w:val="001607B6"/>
    <w:rsid w:val="001612BE"/>
    <w:rsid w:val="0016321C"/>
    <w:rsid w:val="0016390C"/>
    <w:rsid w:val="00163B41"/>
    <w:rsid w:val="00164075"/>
    <w:rsid w:val="001640AD"/>
    <w:rsid w:val="001646F5"/>
    <w:rsid w:val="00165722"/>
    <w:rsid w:val="0016635F"/>
    <w:rsid w:val="00166864"/>
    <w:rsid w:val="00166987"/>
    <w:rsid w:val="00170B6C"/>
    <w:rsid w:val="00170E61"/>
    <w:rsid w:val="001715E6"/>
    <w:rsid w:val="00172CBB"/>
    <w:rsid w:val="0017335D"/>
    <w:rsid w:val="00173AA0"/>
    <w:rsid w:val="00174378"/>
    <w:rsid w:val="001745C5"/>
    <w:rsid w:val="001745C9"/>
    <w:rsid w:val="00174814"/>
    <w:rsid w:val="001759D5"/>
    <w:rsid w:val="00175C82"/>
    <w:rsid w:val="00176429"/>
    <w:rsid w:val="00176F76"/>
    <w:rsid w:val="0017727C"/>
    <w:rsid w:val="00177503"/>
    <w:rsid w:val="0017789B"/>
    <w:rsid w:val="001806AA"/>
    <w:rsid w:val="00180B17"/>
    <w:rsid w:val="00180DED"/>
    <w:rsid w:val="001823FE"/>
    <w:rsid w:val="00182C4E"/>
    <w:rsid w:val="00183913"/>
    <w:rsid w:val="001843AB"/>
    <w:rsid w:val="00184C6B"/>
    <w:rsid w:val="00185046"/>
    <w:rsid w:val="00185388"/>
    <w:rsid w:val="001858CA"/>
    <w:rsid w:val="00186E55"/>
    <w:rsid w:val="00187922"/>
    <w:rsid w:val="001906E3"/>
    <w:rsid w:val="00190B4E"/>
    <w:rsid w:val="00190C2A"/>
    <w:rsid w:val="001911EF"/>
    <w:rsid w:val="00191430"/>
    <w:rsid w:val="001917DF"/>
    <w:rsid w:val="00191C35"/>
    <w:rsid w:val="00193502"/>
    <w:rsid w:val="00193B7E"/>
    <w:rsid w:val="00194793"/>
    <w:rsid w:val="00194B9E"/>
    <w:rsid w:val="00194DC5"/>
    <w:rsid w:val="001950E4"/>
    <w:rsid w:val="001952EA"/>
    <w:rsid w:val="00195613"/>
    <w:rsid w:val="00195B8D"/>
    <w:rsid w:val="00195F81"/>
    <w:rsid w:val="0019641D"/>
    <w:rsid w:val="001965FB"/>
    <w:rsid w:val="00196925"/>
    <w:rsid w:val="00196AF9"/>
    <w:rsid w:val="001A1401"/>
    <w:rsid w:val="001A151E"/>
    <w:rsid w:val="001A16DD"/>
    <w:rsid w:val="001A1C07"/>
    <w:rsid w:val="001A3274"/>
    <w:rsid w:val="001A341C"/>
    <w:rsid w:val="001A349A"/>
    <w:rsid w:val="001A47BC"/>
    <w:rsid w:val="001A48C6"/>
    <w:rsid w:val="001A4CF0"/>
    <w:rsid w:val="001A5D78"/>
    <w:rsid w:val="001A6C44"/>
    <w:rsid w:val="001A7250"/>
    <w:rsid w:val="001A7FD2"/>
    <w:rsid w:val="001B11ED"/>
    <w:rsid w:val="001B1DDB"/>
    <w:rsid w:val="001B2759"/>
    <w:rsid w:val="001B2B07"/>
    <w:rsid w:val="001B3220"/>
    <w:rsid w:val="001B35D4"/>
    <w:rsid w:val="001B3B09"/>
    <w:rsid w:val="001B501B"/>
    <w:rsid w:val="001B586E"/>
    <w:rsid w:val="001B6045"/>
    <w:rsid w:val="001B6905"/>
    <w:rsid w:val="001B6EEC"/>
    <w:rsid w:val="001B7077"/>
    <w:rsid w:val="001C087E"/>
    <w:rsid w:val="001C128D"/>
    <w:rsid w:val="001C1D69"/>
    <w:rsid w:val="001C27D5"/>
    <w:rsid w:val="001C32BD"/>
    <w:rsid w:val="001C3DD8"/>
    <w:rsid w:val="001C3DDD"/>
    <w:rsid w:val="001C40E8"/>
    <w:rsid w:val="001C4229"/>
    <w:rsid w:val="001C4308"/>
    <w:rsid w:val="001C4679"/>
    <w:rsid w:val="001C508E"/>
    <w:rsid w:val="001C528E"/>
    <w:rsid w:val="001C588A"/>
    <w:rsid w:val="001C7143"/>
    <w:rsid w:val="001D0400"/>
    <w:rsid w:val="001D05BD"/>
    <w:rsid w:val="001D09A1"/>
    <w:rsid w:val="001D1C27"/>
    <w:rsid w:val="001D1DF2"/>
    <w:rsid w:val="001D271F"/>
    <w:rsid w:val="001D2B57"/>
    <w:rsid w:val="001D39DA"/>
    <w:rsid w:val="001D4DDF"/>
    <w:rsid w:val="001D52D2"/>
    <w:rsid w:val="001D7506"/>
    <w:rsid w:val="001D752C"/>
    <w:rsid w:val="001D7DDF"/>
    <w:rsid w:val="001E06AC"/>
    <w:rsid w:val="001E0BB6"/>
    <w:rsid w:val="001E1180"/>
    <w:rsid w:val="001E1319"/>
    <w:rsid w:val="001E19A6"/>
    <w:rsid w:val="001E1E56"/>
    <w:rsid w:val="001E1F57"/>
    <w:rsid w:val="001E371D"/>
    <w:rsid w:val="001E4C8C"/>
    <w:rsid w:val="001E4F86"/>
    <w:rsid w:val="001E5261"/>
    <w:rsid w:val="001E5A37"/>
    <w:rsid w:val="001E5AA5"/>
    <w:rsid w:val="001E5EBD"/>
    <w:rsid w:val="001E62ED"/>
    <w:rsid w:val="001E6D09"/>
    <w:rsid w:val="001E7391"/>
    <w:rsid w:val="001E79EC"/>
    <w:rsid w:val="001E7AFE"/>
    <w:rsid w:val="001E7D8B"/>
    <w:rsid w:val="001F0472"/>
    <w:rsid w:val="001F13C4"/>
    <w:rsid w:val="001F23FE"/>
    <w:rsid w:val="001F24EB"/>
    <w:rsid w:val="001F2533"/>
    <w:rsid w:val="001F348E"/>
    <w:rsid w:val="001F3C43"/>
    <w:rsid w:val="001F4396"/>
    <w:rsid w:val="001F45A5"/>
    <w:rsid w:val="001F466F"/>
    <w:rsid w:val="001F488E"/>
    <w:rsid w:val="001F5816"/>
    <w:rsid w:val="001F7B2B"/>
    <w:rsid w:val="002008BF"/>
    <w:rsid w:val="00200E52"/>
    <w:rsid w:val="00201537"/>
    <w:rsid w:val="00201EAC"/>
    <w:rsid w:val="0020201C"/>
    <w:rsid w:val="00202636"/>
    <w:rsid w:val="00203018"/>
    <w:rsid w:val="00203653"/>
    <w:rsid w:val="002039F6"/>
    <w:rsid w:val="00204533"/>
    <w:rsid w:val="002050BE"/>
    <w:rsid w:val="0020529E"/>
    <w:rsid w:val="00205C4D"/>
    <w:rsid w:val="00205F56"/>
    <w:rsid w:val="002075A5"/>
    <w:rsid w:val="002077A6"/>
    <w:rsid w:val="00207AE0"/>
    <w:rsid w:val="002105B3"/>
    <w:rsid w:val="00211079"/>
    <w:rsid w:val="0021129E"/>
    <w:rsid w:val="0021275B"/>
    <w:rsid w:val="00212CE9"/>
    <w:rsid w:val="00213794"/>
    <w:rsid w:val="00214BE0"/>
    <w:rsid w:val="00214C07"/>
    <w:rsid w:val="00214EFC"/>
    <w:rsid w:val="002162CF"/>
    <w:rsid w:val="00216966"/>
    <w:rsid w:val="0021709A"/>
    <w:rsid w:val="002171F1"/>
    <w:rsid w:val="00217519"/>
    <w:rsid w:val="0021780F"/>
    <w:rsid w:val="00217B43"/>
    <w:rsid w:val="00217C34"/>
    <w:rsid w:val="002200CC"/>
    <w:rsid w:val="002206C7"/>
    <w:rsid w:val="00220BC2"/>
    <w:rsid w:val="0022164F"/>
    <w:rsid w:val="0022212A"/>
    <w:rsid w:val="00222431"/>
    <w:rsid w:val="00222C95"/>
    <w:rsid w:val="00223B1C"/>
    <w:rsid w:val="00225EAB"/>
    <w:rsid w:val="00226807"/>
    <w:rsid w:val="00227831"/>
    <w:rsid w:val="00227FB2"/>
    <w:rsid w:val="00230FC4"/>
    <w:rsid w:val="00231184"/>
    <w:rsid w:val="00231ADA"/>
    <w:rsid w:val="00231DD5"/>
    <w:rsid w:val="002322F6"/>
    <w:rsid w:val="0023246F"/>
    <w:rsid w:val="0023265B"/>
    <w:rsid w:val="00232DF6"/>
    <w:rsid w:val="002330EE"/>
    <w:rsid w:val="0023325D"/>
    <w:rsid w:val="0023359C"/>
    <w:rsid w:val="00233AD2"/>
    <w:rsid w:val="00234B5A"/>
    <w:rsid w:val="00235467"/>
    <w:rsid w:val="00235673"/>
    <w:rsid w:val="00235961"/>
    <w:rsid w:val="00236D58"/>
    <w:rsid w:val="002375BE"/>
    <w:rsid w:val="0023762B"/>
    <w:rsid w:val="00237680"/>
    <w:rsid w:val="002401A3"/>
    <w:rsid w:val="0024095E"/>
    <w:rsid w:val="00240B0C"/>
    <w:rsid w:val="00241CDE"/>
    <w:rsid w:val="00241F45"/>
    <w:rsid w:val="00241F4E"/>
    <w:rsid w:val="0024213D"/>
    <w:rsid w:val="00242619"/>
    <w:rsid w:val="00242DFF"/>
    <w:rsid w:val="00243419"/>
    <w:rsid w:val="002437BF"/>
    <w:rsid w:val="00243F8D"/>
    <w:rsid w:val="002456A0"/>
    <w:rsid w:val="0024685B"/>
    <w:rsid w:val="00247382"/>
    <w:rsid w:val="00247EAE"/>
    <w:rsid w:val="00247F6A"/>
    <w:rsid w:val="00252E43"/>
    <w:rsid w:val="00253412"/>
    <w:rsid w:val="00253CE2"/>
    <w:rsid w:val="00254267"/>
    <w:rsid w:val="00254763"/>
    <w:rsid w:val="00254919"/>
    <w:rsid w:val="00254922"/>
    <w:rsid w:val="00254B71"/>
    <w:rsid w:val="0025548C"/>
    <w:rsid w:val="00256F09"/>
    <w:rsid w:val="00257225"/>
    <w:rsid w:val="00257917"/>
    <w:rsid w:val="002600C2"/>
    <w:rsid w:val="00260216"/>
    <w:rsid w:val="00260538"/>
    <w:rsid w:val="00260A04"/>
    <w:rsid w:val="00260ED4"/>
    <w:rsid w:val="00261656"/>
    <w:rsid w:val="00263E6B"/>
    <w:rsid w:val="00264279"/>
    <w:rsid w:val="002648D1"/>
    <w:rsid w:val="00264C89"/>
    <w:rsid w:val="00264E69"/>
    <w:rsid w:val="00266D06"/>
    <w:rsid w:val="0026728A"/>
    <w:rsid w:val="0027052B"/>
    <w:rsid w:val="002707BB"/>
    <w:rsid w:val="00272D0F"/>
    <w:rsid w:val="002740A6"/>
    <w:rsid w:val="00274250"/>
    <w:rsid w:val="00274750"/>
    <w:rsid w:val="0027512E"/>
    <w:rsid w:val="00275B87"/>
    <w:rsid w:val="00275C50"/>
    <w:rsid w:val="0027642C"/>
    <w:rsid w:val="0027642F"/>
    <w:rsid w:val="00277590"/>
    <w:rsid w:val="00277593"/>
    <w:rsid w:val="002779EF"/>
    <w:rsid w:val="0028006C"/>
    <w:rsid w:val="00280B6A"/>
    <w:rsid w:val="00280D50"/>
    <w:rsid w:val="0028131A"/>
    <w:rsid w:val="002817BE"/>
    <w:rsid w:val="00281824"/>
    <w:rsid w:val="0028194D"/>
    <w:rsid w:val="00282E0D"/>
    <w:rsid w:val="00283C2A"/>
    <w:rsid w:val="0028608D"/>
    <w:rsid w:val="0028683F"/>
    <w:rsid w:val="00286DF9"/>
    <w:rsid w:val="00286F13"/>
    <w:rsid w:val="00286F26"/>
    <w:rsid w:val="00287518"/>
    <w:rsid w:val="00290B87"/>
    <w:rsid w:val="00290DE1"/>
    <w:rsid w:val="00291333"/>
    <w:rsid w:val="002923B2"/>
    <w:rsid w:val="00292E9F"/>
    <w:rsid w:val="00292EB5"/>
    <w:rsid w:val="00293949"/>
    <w:rsid w:val="002941CD"/>
    <w:rsid w:val="0029468E"/>
    <w:rsid w:val="00294B34"/>
    <w:rsid w:val="00297593"/>
    <w:rsid w:val="002A08CC"/>
    <w:rsid w:val="002A1996"/>
    <w:rsid w:val="002A1ECF"/>
    <w:rsid w:val="002A2363"/>
    <w:rsid w:val="002A2543"/>
    <w:rsid w:val="002A2547"/>
    <w:rsid w:val="002A257D"/>
    <w:rsid w:val="002A2D76"/>
    <w:rsid w:val="002A31A0"/>
    <w:rsid w:val="002A43F1"/>
    <w:rsid w:val="002A5469"/>
    <w:rsid w:val="002A57B6"/>
    <w:rsid w:val="002A6B10"/>
    <w:rsid w:val="002A7592"/>
    <w:rsid w:val="002A7C7E"/>
    <w:rsid w:val="002A7D13"/>
    <w:rsid w:val="002B2953"/>
    <w:rsid w:val="002B2C03"/>
    <w:rsid w:val="002B30C4"/>
    <w:rsid w:val="002B32EB"/>
    <w:rsid w:val="002B5E7D"/>
    <w:rsid w:val="002B627C"/>
    <w:rsid w:val="002B62D1"/>
    <w:rsid w:val="002B7368"/>
    <w:rsid w:val="002C086F"/>
    <w:rsid w:val="002C1210"/>
    <w:rsid w:val="002C1AB8"/>
    <w:rsid w:val="002C2EC5"/>
    <w:rsid w:val="002C2F83"/>
    <w:rsid w:val="002C3377"/>
    <w:rsid w:val="002C34F3"/>
    <w:rsid w:val="002C3D59"/>
    <w:rsid w:val="002C3D86"/>
    <w:rsid w:val="002C46BD"/>
    <w:rsid w:val="002C4765"/>
    <w:rsid w:val="002C49EE"/>
    <w:rsid w:val="002C4F26"/>
    <w:rsid w:val="002C50BE"/>
    <w:rsid w:val="002C65FB"/>
    <w:rsid w:val="002C74DF"/>
    <w:rsid w:val="002C7C7F"/>
    <w:rsid w:val="002D0477"/>
    <w:rsid w:val="002D0DDB"/>
    <w:rsid w:val="002D27F8"/>
    <w:rsid w:val="002D28A1"/>
    <w:rsid w:val="002D304B"/>
    <w:rsid w:val="002D3E5D"/>
    <w:rsid w:val="002D506F"/>
    <w:rsid w:val="002D5777"/>
    <w:rsid w:val="002D61E1"/>
    <w:rsid w:val="002D6913"/>
    <w:rsid w:val="002D7047"/>
    <w:rsid w:val="002E01DE"/>
    <w:rsid w:val="002E0242"/>
    <w:rsid w:val="002E0705"/>
    <w:rsid w:val="002E14F7"/>
    <w:rsid w:val="002E160B"/>
    <w:rsid w:val="002E1815"/>
    <w:rsid w:val="002E2F97"/>
    <w:rsid w:val="002E3ACC"/>
    <w:rsid w:val="002E412F"/>
    <w:rsid w:val="002E4576"/>
    <w:rsid w:val="002E515E"/>
    <w:rsid w:val="002E53DC"/>
    <w:rsid w:val="002E5815"/>
    <w:rsid w:val="002E58BB"/>
    <w:rsid w:val="002E5C68"/>
    <w:rsid w:val="002E5FF6"/>
    <w:rsid w:val="002E7D11"/>
    <w:rsid w:val="002F1F0A"/>
    <w:rsid w:val="002F22ED"/>
    <w:rsid w:val="002F33C9"/>
    <w:rsid w:val="002F37BE"/>
    <w:rsid w:val="002F3D54"/>
    <w:rsid w:val="002F435F"/>
    <w:rsid w:val="002F49CD"/>
    <w:rsid w:val="002F51A6"/>
    <w:rsid w:val="002F53EC"/>
    <w:rsid w:val="002F5C10"/>
    <w:rsid w:val="002F6151"/>
    <w:rsid w:val="002F6164"/>
    <w:rsid w:val="0030074C"/>
    <w:rsid w:val="003020CF"/>
    <w:rsid w:val="00302978"/>
    <w:rsid w:val="00302E78"/>
    <w:rsid w:val="003041DE"/>
    <w:rsid w:val="003044B7"/>
    <w:rsid w:val="00304579"/>
    <w:rsid w:val="00305526"/>
    <w:rsid w:val="003062B9"/>
    <w:rsid w:val="0030666E"/>
    <w:rsid w:val="00306837"/>
    <w:rsid w:val="0030694C"/>
    <w:rsid w:val="00306DE1"/>
    <w:rsid w:val="00306FAD"/>
    <w:rsid w:val="00307817"/>
    <w:rsid w:val="00310835"/>
    <w:rsid w:val="00310A79"/>
    <w:rsid w:val="00310B68"/>
    <w:rsid w:val="00310B6A"/>
    <w:rsid w:val="003119E1"/>
    <w:rsid w:val="00311B53"/>
    <w:rsid w:val="00311BEF"/>
    <w:rsid w:val="0031263E"/>
    <w:rsid w:val="003128D9"/>
    <w:rsid w:val="00312F6B"/>
    <w:rsid w:val="003138B1"/>
    <w:rsid w:val="003146D6"/>
    <w:rsid w:val="00314C46"/>
    <w:rsid w:val="00315002"/>
    <w:rsid w:val="003155B3"/>
    <w:rsid w:val="00320C86"/>
    <w:rsid w:val="0032131C"/>
    <w:rsid w:val="00321DC7"/>
    <w:rsid w:val="00322D33"/>
    <w:rsid w:val="003236E6"/>
    <w:rsid w:val="00323930"/>
    <w:rsid w:val="00323ACA"/>
    <w:rsid w:val="003248DB"/>
    <w:rsid w:val="00325AA6"/>
    <w:rsid w:val="00326892"/>
    <w:rsid w:val="0033003A"/>
    <w:rsid w:val="00330FD2"/>
    <w:rsid w:val="00332797"/>
    <w:rsid w:val="00332D0F"/>
    <w:rsid w:val="00332E40"/>
    <w:rsid w:val="003338BA"/>
    <w:rsid w:val="00333F62"/>
    <w:rsid w:val="00334458"/>
    <w:rsid w:val="003344A2"/>
    <w:rsid w:val="003346C3"/>
    <w:rsid w:val="00334762"/>
    <w:rsid w:val="0033487F"/>
    <w:rsid w:val="00334CA9"/>
    <w:rsid w:val="00335570"/>
    <w:rsid w:val="00335666"/>
    <w:rsid w:val="0033575F"/>
    <w:rsid w:val="003359B0"/>
    <w:rsid w:val="00335E97"/>
    <w:rsid w:val="00336EC0"/>
    <w:rsid w:val="003375E2"/>
    <w:rsid w:val="003376D1"/>
    <w:rsid w:val="00337A69"/>
    <w:rsid w:val="0034064E"/>
    <w:rsid w:val="00340878"/>
    <w:rsid w:val="003420B1"/>
    <w:rsid w:val="00343D4A"/>
    <w:rsid w:val="003443FE"/>
    <w:rsid w:val="0034455F"/>
    <w:rsid w:val="003446C9"/>
    <w:rsid w:val="00346301"/>
    <w:rsid w:val="003463C7"/>
    <w:rsid w:val="00346981"/>
    <w:rsid w:val="00347857"/>
    <w:rsid w:val="0035004B"/>
    <w:rsid w:val="003500E7"/>
    <w:rsid w:val="00350DB5"/>
    <w:rsid w:val="00351778"/>
    <w:rsid w:val="003523A6"/>
    <w:rsid w:val="00352DCA"/>
    <w:rsid w:val="00353874"/>
    <w:rsid w:val="00353BAB"/>
    <w:rsid w:val="00354A0B"/>
    <w:rsid w:val="00355103"/>
    <w:rsid w:val="00355BD7"/>
    <w:rsid w:val="00356376"/>
    <w:rsid w:val="003577D0"/>
    <w:rsid w:val="00357AF7"/>
    <w:rsid w:val="00357BF6"/>
    <w:rsid w:val="00357E46"/>
    <w:rsid w:val="00360E1B"/>
    <w:rsid w:val="003612A6"/>
    <w:rsid w:val="0036245B"/>
    <w:rsid w:val="003629EB"/>
    <w:rsid w:val="00362FB5"/>
    <w:rsid w:val="003636AB"/>
    <w:rsid w:val="00363705"/>
    <w:rsid w:val="00363B93"/>
    <w:rsid w:val="00364AE3"/>
    <w:rsid w:val="00364F9E"/>
    <w:rsid w:val="003652E8"/>
    <w:rsid w:val="003657DC"/>
    <w:rsid w:val="0036630E"/>
    <w:rsid w:val="003672F8"/>
    <w:rsid w:val="00367A4D"/>
    <w:rsid w:val="00367C8D"/>
    <w:rsid w:val="00367FD3"/>
    <w:rsid w:val="00370734"/>
    <w:rsid w:val="003708F5"/>
    <w:rsid w:val="00370C55"/>
    <w:rsid w:val="00370F05"/>
    <w:rsid w:val="0037121D"/>
    <w:rsid w:val="003713BC"/>
    <w:rsid w:val="0037185D"/>
    <w:rsid w:val="003726F5"/>
    <w:rsid w:val="00372883"/>
    <w:rsid w:val="003729BB"/>
    <w:rsid w:val="0037366A"/>
    <w:rsid w:val="003736B4"/>
    <w:rsid w:val="00373B5E"/>
    <w:rsid w:val="00373BB2"/>
    <w:rsid w:val="00374F26"/>
    <w:rsid w:val="00375270"/>
    <w:rsid w:val="00375884"/>
    <w:rsid w:val="00375F3D"/>
    <w:rsid w:val="003764D4"/>
    <w:rsid w:val="00377310"/>
    <w:rsid w:val="00381356"/>
    <w:rsid w:val="00381EC6"/>
    <w:rsid w:val="00384199"/>
    <w:rsid w:val="003848BF"/>
    <w:rsid w:val="00385674"/>
    <w:rsid w:val="00385A97"/>
    <w:rsid w:val="00387144"/>
    <w:rsid w:val="003907BC"/>
    <w:rsid w:val="003917CA"/>
    <w:rsid w:val="003923AD"/>
    <w:rsid w:val="003927F5"/>
    <w:rsid w:val="00392C63"/>
    <w:rsid w:val="00394773"/>
    <w:rsid w:val="00394BA5"/>
    <w:rsid w:val="00394C5B"/>
    <w:rsid w:val="00395023"/>
    <w:rsid w:val="003959FB"/>
    <w:rsid w:val="00395D7E"/>
    <w:rsid w:val="00395F75"/>
    <w:rsid w:val="00396408"/>
    <w:rsid w:val="003A0491"/>
    <w:rsid w:val="003A0509"/>
    <w:rsid w:val="003A09BF"/>
    <w:rsid w:val="003A0C92"/>
    <w:rsid w:val="003A199F"/>
    <w:rsid w:val="003A1A4A"/>
    <w:rsid w:val="003A209D"/>
    <w:rsid w:val="003A2CB2"/>
    <w:rsid w:val="003A3E57"/>
    <w:rsid w:val="003A3F2A"/>
    <w:rsid w:val="003A4A49"/>
    <w:rsid w:val="003A574A"/>
    <w:rsid w:val="003A7081"/>
    <w:rsid w:val="003A759C"/>
    <w:rsid w:val="003A7649"/>
    <w:rsid w:val="003B029B"/>
    <w:rsid w:val="003B0B44"/>
    <w:rsid w:val="003B0B68"/>
    <w:rsid w:val="003B0C2B"/>
    <w:rsid w:val="003B10AA"/>
    <w:rsid w:val="003B1EEA"/>
    <w:rsid w:val="003B23B0"/>
    <w:rsid w:val="003B248A"/>
    <w:rsid w:val="003B2825"/>
    <w:rsid w:val="003B2A53"/>
    <w:rsid w:val="003B2AE2"/>
    <w:rsid w:val="003B391B"/>
    <w:rsid w:val="003B4FC6"/>
    <w:rsid w:val="003B4FF0"/>
    <w:rsid w:val="003B55E5"/>
    <w:rsid w:val="003B5616"/>
    <w:rsid w:val="003B598C"/>
    <w:rsid w:val="003B64A1"/>
    <w:rsid w:val="003B6D41"/>
    <w:rsid w:val="003B7B9A"/>
    <w:rsid w:val="003C01A1"/>
    <w:rsid w:val="003C0244"/>
    <w:rsid w:val="003C1334"/>
    <w:rsid w:val="003C197A"/>
    <w:rsid w:val="003C3627"/>
    <w:rsid w:val="003C385D"/>
    <w:rsid w:val="003C38B8"/>
    <w:rsid w:val="003C3A6B"/>
    <w:rsid w:val="003C3F8A"/>
    <w:rsid w:val="003C3FCF"/>
    <w:rsid w:val="003C4E65"/>
    <w:rsid w:val="003C5714"/>
    <w:rsid w:val="003C5971"/>
    <w:rsid w:val="003C661A"/>
    <w:rsid w:val="003C6858"/>
    <w:rsid w:val="003C78ED"/>
    <w:rsid w:val="003C7BF4"/>
    <w:rsid w:val="003D0804"/>
    <w:rsid w:val="003D0EBF"/>
    <w:rsid w:val="003D115A"/>
    <w:rsid w:val="003D1546"/>
    <w:rsid w:val="003D163C"/>
    <w:rsid w:val="003D19DA"/>
    <w:rsid w:val="003D20DC"/>
    <w:rsid w:val="003D31AD"/>
    <w:rsid w:val="003D3280"/>
    <w:rsid w:val="003D3C8C"/>
    <w:rsid w:val="003D3EEE"/>
    <w:rsid w:val="003D4021"/>
    <w:rsid w:val="003D5160"/>
    <w:rsid w:val="003D5773"/>
    <w:rsid w:val="003D58DA"/>
    <w:rsid w:val="003D59A9"/>
    <w:rsid w:val="003D5A7F"/>
    <w:rsid w:val="003D5A9C"/>
    <w:rsid w:val="003D5ABA"/>
    <w:rsid w:val="003D5F7E"/>
    <w:rsid w:val="003D690A"/>
    <w:rsid w:val="003D6AA6"/>
    <w:rsid w:val="003D6C5E"/>
    <w:rsid w:val="003D7337"/>
    <w:rsid w:val="003D7B61"/>
    <w:rsid w:val="003E1BD6"/>
    <w:rsid w:val="003E2D5C"/>
    <w:rsid w:val="003E33EE"/>
    <w:rsid w:val="003E3755"/>
    <w:rsid w:val="003E3BD6"/>
    <w:rsid w:val="003E5DCC"/>
    <w:rsid w:val="003E6BCB"/>
    <w:rsid w:val="003E76C4"/>
    <w:rsid w:val="003E77D9"/>
    <w:rsid w:val="003E7824"/>
    <w:rsid w:val="003E7E2D"/>
    <w:rsid w:val="003F0656"/>
    <w:rsid w:val="003F1362"/>
    <w:rsid w:val="003F18B3"/>
    <w:rsid w:val="003F2175"/>
    <w:rsid w:val="003F232E"/>
    <w:rsid w:val="003F3A68"/>
    <w:rsid w:val="003F40F4"/>
    <w:rsid w:val="003F4FDA"/>
    <w:rsid w:val="003F534F"/>
    <w:rsid w:val="003F5675"/>
    <w:rsid w:val="003F5BFC"/>
    <w:rsid w:val="003F6455"/>
    <w:rsid w:val="00400416"/>
    <w:rsid w:val="0040045D"/>
    <w:rsid w:val="0040088F"/>
    <w:rsid w:val="00400986"/>
    <w:rsid w:val="00401330"/>
    <w:rsid w:val="004015F0"/>
    <w:rsid w:val="004018E6"/>
    <w:rsid w:val="00402033"/>
    <w:rsid w:val="00402FA0"/>
    <w:rsid w:val="00403205"/>
    <w:rsid w:val="00403D8C"/>
    <w:rsid w:val="004043A6"/>
    <w:rsid w:val="00405BBB"/>
    <w:rsid w:val="004065CE"/>
    <w:rsid w:val="004075FF"/>
    <w:rsid w:val="00407FF0"/>
    <w:rsid w:val="00410084"/>
    <w:rsid w:val="004105E7"/>
    <w:rsid w:val="00411417"/>
    <w:rsid w:val="00411F8E"/>
    <w:rsid w:val="00412D37"/>
    <w:rsid w:val="004135B1"/>
    <w:rsid w:val="004138B0"/>
    <w:rsid w:val="00414657"/>
    <w:rsid w:val="00415418"/>
    <w:rsid w:val="00415B68"/>
    <w:rsid w:val="0041626F"/>
    <w:rsid w:val="00417053"/>
    <w:rsid w:val="00417427"/>
    <w:rsid w:val="00417F25"/>
    <w:rsid w:val="0042018E"/>
    <w:rsid w:val="00420240"/>
    <w:rsid w:val="00421F96"/>
    <w:rsid w:val="004226E2"/>
    <w:rsid w:val="004228DB"/>
    <w:rsid w:val="0042303C"/>
    <w:rsid w:val="00423245"/>
    <w:rsid w:val="0042357C"/>
    <w:rsid w:val="00423585"/>
    <w:rsid w:val="00423C75"/>
    <w:rsid w:val="00425066"/>
    <w:rsid w:val="004262FA"/>
    <w:rsid w:val="00426BF0"/>
    <w:rsid w:val="00427BE9"/>
    <w:rsid w:val="00427C0F"/>
    <w:rsid w:val="00427E97"/>
    <w:rsid w:val="00430A9A"/>
    <w:rsid w:val="00430F6D"/>
    <w:rsid w:val="004316A1"/>
    <w:rsid w:val="00431FAB"/>
    <w:rsid w:val="004320E3"/>
    <w:rsid w:val="0043232E"/>
    <w:rsid w:val="0043256F"/>
    <w:rsid w:val="00432979"/>
    <w:rsid w:val="00432ECF"/>
    <w:rsid w:val="00433670"/>
    <w:rsid w:val="0043374A"/>
    <w:rsid w:val="00433C11"/>
    <w:rsid w:val="004352CB"/>
    <w:rsid w:val="00435330"/>
    <w:rsid w:val="00435567"/>
    <w:rsid w:val="004358C3"/>
    <w:rsid w:val="00435CC7"/>
    <w:rsid w:val="00435CEF"/>
    <w:rsid w:val="00436036"/>
    <w:rsid w:val="00436BB4"/>
    <w:rsid w:val="00437711"/>
    <w:rsid w:val="00437C09"/>
    <w:rsid w:val="00437CAD"/>
    <w:rsid w:val="00440520"/>
    <w:rsid w:val="00440FDD"/>
    <w:rsid w:val="004413BA"/>
    <w:rsid w:val="00441F9D"/>
    <w:rsid w:val="004421A2"/>
    <w:rsid w:val="00443725"/>
    <w:rsid w:val="004445F8"/>
    <w:rsid w:val="004460CF"/>
    <w:rsid w:val="00446250"/>
    <w:rsid w:val="00447CBE"/>
    <w:rsid w:val="00450293"/>
    <w:rsid w:val="004505D0"/>
    <w:rsid w:val="00450699"/>
    <w:rsid w:val="00451069"/>
    <w:rsid w:val="00451D56"/>
    <w:rsid w:val="00452D3C"/>
    <w:rsid w:val="004537C9"/>
    <w:rsid w:val="00453AC6"/>
    <w:rsid w:val="00454FB8"/>
    <w:rsid w:val="0045605B"/>
    <w:rsid w:val="00456496"/>
    <w:rsid w:val="004578FC"/>
    <w:rsid w:val="00460F2C"/>
    <w:rsid w:val="00460FDB"/>
    <w:rsid w:val="004613C0"/>
    <w:rsid w:val="00461D2E"/>
    <w:rsid w:val="00461FAA"/>
    <w:rsid w:val="004632E6"/>
    <w:rsid w:val="0046419B"/>
    <w:rsid w:val="004644BA"/>
    <w:rsid w:val="00465B6C"/>
    <w:rsid w:val="00466616"/>
    <w:rsid w:val="00466B92"/>
    <w:rsid w:val="004702E9"/>
    <w:rsid w:val="004709DE"/>
    <w:rsid w:val="00470B3F"/>
    <w:rsid w:val="00470F3A"/>
    <w:rsid w:val="00472464"/>
    <w:rsid w:val="00472A23"/>
    <w:rsid w:val="00472C2B"/>
    <w:rsid w:val="00473050"/>
    <w:rsid w:val="00473231"/>
    <w:rsid w:val="00473E54"/>
    <w:rsid w:val="00474CC9"/>
    <w:rsid w:val="004756D0"/>
    <w:rsid w:val="00476222"/>
    <w:rsid w:val="00476977"/>
    <w:rsid w:val="00476ADA"/>
    <w:rsid w:val="004803C2"/>
    <w:rsid w:val="0048043E"/>
    <w:rsid w:val="00480F91"/>
    <w:rsid w:val="00481199"/>
    <w:rsid w:val="00481C46"/>
    <w:rsid w:val="004822FC"/>
    <w:rsid w:val="00482752"/>
    <w:rsid w:val="00482B0B"/>
    <w:rsid w:val="00484CEE"/>
    <w:rsid w:val="00485BFA"/>
    <w:rsid w:val="0048601C"/>
    <w:rsid w:val="00486407"/>
    <w:rsid w:val="00486695"/>
    <w:rsid w:val="00486B70"/>
    <w:rsid w:val="004870E8"/>
    <w:rsid w:val="004900D9"/>
    <w:rsid w:val="00490811"/>
    <w:rsid w:val="0049134B"/>
    <w:rsid w:val="004913B8"/>
    <w:rsid w:val="0049350E"/>
    <w:rsid w:val="0049356F"/>
    <w:rsid w:val="004935E1"/>
    <w:rsid w:val="00494995"/>
    <w:rsid w:val="00494DD3"/>
    <w:rsid w:val="00494DF2"/>
    <w:rsid w:val="004967CF"/>
    <w:rsid w:val="00497865"/>
    <w:rsid w:val="004A08D3"/>
    <w:rsid w:val="004A0B50"/>
    <w:rsid w:val="004A14A2"/>
    <w:rsid w:val="004A1C8F"/>
    <w:rsid w:val="004A24A6"/>
    <w:rsid w:val="004A289B"/>
    <w:rsid w:val="004A46BD"/>
    <w:rsid w:val="004A52C8"/>
    <w:rsid w:val="004A5E3C"/>
    <w:rsid w:val="004A63B5"/>
    <w:rsid w:val="004A6CA5"/>
    <w:rsid w:val="004A75DE"/>
    <w:rsid w:val="004B0083"/>
    <w:rsid w:val="004B01B9"/>
    <w:rsid w:val="004B0223"/>
    <w:rsid w:val="004B03FC"/>
    <w:rsid w:val="004B0523"/>
    <w:rsid w:val="004B0A94"/>
    <w:rsid w:val="004B11C3"/>
    <w:rsid w:val="004B1E5A"/>
    <w:rsid w:val="004B1ED5"/>
    <w:rsid w:val="004B221C"/>
    <w:rsid w:val="004B248D"/>
    <w:rsid w:val="004B24DC"/>
    <w:rsid w:val="004B330B"/>
    <w:rsid w:val="004B344B"/>
    <w:rsid w:val="004B46B4"/>
    <w:rsid w:val="004B4C1A"/>
    <w:rsid w:val="004B5B83"/>
    <w:rsid w:val="004B65D5"/>
    <w:rsid w:val="004B6B62"/>
    <w:rsid w:val="004B74C4"/>
    <w:rsid w:val="004B776C"/>
    <w:rsid w:val="004C1148"/>
    <w:rsid w:val="004C1BD7"/>
    <w:rsid w:val="004C1EB0"/>
    <w:rsid w:val="004C2628"/>
    <w:rsid w:val="004C2C52"/>
    <w:rsid w:val="004C47EF"/>
    <w:rsid w:val="004C66EA"/>
    <w:rsid w:val="004C6EDE"/>
    <w:rsid w:val="004C6FB9"/>
    <w:rsid w:val="004C7493"/>
    <w:rsid w:val="004C794A"/>
    <w:rsid w:val="004D0510"/>
    <w:rsid w:val="004D1A55"/>
    <w:rsid w:val="004D1ED9"/>
    <w:rsid w:val="004D2AFE"/>
    <w:rsid w:val="004D2BC4"/>
    <w:rsid w:val="004D2C2E"/>
    <w:rsid w:val="004D2DEC"/>
    <w:rsid w:val="004D36AB"/>
    <w:rsid w:val="004D3B91"/>
    <w:rsid w:val="004D3FE2"/>
    <w:rsid w:val="004D4D58"/>
    <w:rsid w:val="004D6002"/>
    <w:rsid w:val="004D628B"/>
    <w:rsid w:val="004D6CA8"/>
    <w:rsid w:val="004D76EC"/>
    <w:rsid w:val="004D7CD2"/>
    <w:rsid w:val="004E000D"/>
    <w:rsid w:val="004E09AB"/>
    <w:rsid w:val="004E0BB0"/>
    <w:rsid w:val="004E27D1"/>
    <w:rsid w:val="004E3F98"/>
    <w:rsid w:val="004E5607"/>
    <w:rsid w:val="004E59C8"/>
    <w:rsid w:val="004E5CD8"/>
    <w:rsid w:val="004E62C1"/>
    <w:rsid w:val="004E68FD"/>
    <w:rsid w:val="004E6B71"/>
    <w:rsid w:val="004E739A"/>
    <w:rsid w:val="004E7513"/>
    <w:rsid w:val="004E79E4"/>
    <w:rsid w:val="004F02DB"/>
    <w:rsid w:val="004F06C6"/>
    <w:rsid w:val="004F072A"/>
    <w:rsid w:val="004F12BB"/>
    <w:rsid w:val="004F1502"/>
    <w:rsid w:val="004F1DF4"/>
    <w:rsid w:val="004F2F6E"/>
    <w:rsid w:val="004F4CB0"/>
    <w:rsid w:val="004F59EF"/>
    <w:rsid w:val="004F6076"/>
    <w:rsid w:val="004F61A1"/>
    <w:rsid w:val="004F680A"/>
    <w:rsid w:val="005016F3"/>
    <w:rsid w:val="00501B6E"/>
    <w:rsid w:val="00501D59"/>
    <w:rsid w:val="00502848"/>
    <w:rsid w:val="0050373D"/>
    <w:rsid w:val="00503928"/>
    <w:rsid w:val="005045B5"/>
    <w:rsid w:val="00504810"/>
    <w:rsid w:val="00504C7B"/>
    <w:rsid w:val="0050500C"/>
    <w:rsid w:val="005058CD"/>
    <w:rsid w:val="00505A58"/>
    <w:rsid w:val="00506F99"/>
    <w:rsid w:val="00510DEB"/>
    <w:rsid w:val="00511FCD"/>
    <w:rsid w:val="005122B9"/>
    <w:rsid w:val="00512A5E"/>
    <w:rsid w:val="00512ACF"/>
    <w:rsid w:val="00512EBE"/>
    <w:rsid w:val="00513B5E"/>
    <w:rsid w:val="00514BEB"/>
    <w:rsid w:val="00514F36"/>
    <w:rsid w:val="00515E77"/>
    <w:rsid w:val="00516284"/>
    <w:rsid w:val="005162FF"/>
    <w:rsid w:val="00517CA4"/>
    <w:rsid w:val="00517FE2"/>
    <w:rsid w:val="00520C1F"/>
    <w:rsid w:val="00520F7F"/>
    <w:rsid w:val="005212EC"/>
    <w:rsid w:val="00521D07"/>
    <w:rsid w:val="005221B2"/>
    <w:rsid w:val="00523103"/>
    <w:rsid w:val="0052332F"/>
    <w:rsid w:val="00523A77"/>
    <w:rsid w:val="00524678"/>
    <w:rsid w:val="005247B1"/>
    <w:rsid w:val="00524D90"/>
    <w:rsid w:val="00525069"/>
    <w:rsid w:val="00525126"/>
    <w:rsid w:val="00525959"/>
    <w:rsid w:val="00525B2B"/>
    <w:rsid w:val="00525CF6"/>
    <w:rsid w:val="00525F0A"/>
    <w:rsid w:val="00526B29"/>
    <w:rsid w:val="00526B3B"/>
    <w:rsid w:val="00526EB4"/>
    <w:rsid w:val="005302A9"/>
    <w:rsid w:val="005303D7"/>
    <w:rsid w:val="0053180B"/>
    <w:rsid w:val="005328B0"/>
    <w:rsid w:val="00533365"/>
    <w:rsid w:val="00533698"/>
    <w:rsid w:val="0053378B"/>
    <w:rsid w:val="00533D6A"/>
    <w:rsid w:val="005345D1"/>
    <w:rsid w:val="005348BC"/>
    <w:rsid w:val="00534B02"/>
    <w:rsid w:val="00534BC7"/>
    <w:rsid w:val="005363AF"/>
    <w:rsid w:val="005364A6"/>
    <w:rsid w:val="005367A4"/>
    <w:rsid w:val="0054069A"/>
    <w:rsid w:val="005409CA"/>
    <w:rsid w:val="0054128D"/>
    <w:rsid w:val="0054135F"/>
    <w:rsid w:val="00541754"/>
    <w:rsid w:val="00541827"/>
    <w:rsid w:val="00541CD9"/>
    <w:rsid w:val="00542626"/>
    <w:rsid w:val="005428BC"/>
    <w:rsid w:val="00543766"/>
    <w:rsid w:val="0054437E"/>
    <w:rsid w:val="005452B7"/>
    <w:rsid w:val="00545830"/>
    <w:rsid w:val="005461A9"/>
    <w:rsid w:val="005462CA"/>
    <w:rsid w:val="00546554"/>
    <w:rsid w:val="00546CC0"/>
    <w:rsid w:val="00546E03"/>
    <w:rsid w:val="00547056"/>
    <w:rsid w:val="005502BC"/>
    <w:rsid w:val="005508A3"/>
    <w:rsid w:val="00550D3F"/>
    <w:rsid w:val="005522CE"/>
    <w:rsid w:val="005522E1"/>
    <w:rsid w:val="00552DFF"/>
    <w:rsid w:val="00552E16"/>
    <w:rsid w:val="005535D8"/>
    <w:rsid w:val="00553B90"/>
    <w:rsid w:val="00553DCC"/>
    <w:rsid w:val="005543D3"/>
    <w:rsid w:val="0055461F"/>
    <w:rsid w:val="00554A13"/>
    <w:rsid w:val="00554AA2"/>
    <w:rsid w:val="00555962"/>
    <w:rsid w:val="00555CDA"/>
    <w:rsid w:val="00556A24"/>
    <w:rsid w:val="0055715F"/>
    <w:rsid w:val="00557C87"/>
    <w:rsid w:val="00557FF4"/>
    <w:rsid w:val="005608CA"/>
    <w:rsid w:val="00560F1D"/>
    <w:rsid w:val="005617CD"/>
    <w:rsid w:val="00562685"/>
    <w:rsid w:val="00562793"/>
    <w:rsid w:val="00562D7C"/>
    <w:rsid w:val="00562F30"/>
    <w:rsid w:val="00563B93"/>
    <w:rsid w:val="00564314"/>
    <w:rsid w:val="005645FA"/>
    <w:rsid w:val="00564A5D"/>
    <w:rsid w:val="005655FA"/>
    <w:rsid w:val="00566D3E"/>
    <w:rsid w:val="00566F79"/>
    <w:rsid w:val="00567805"/>
    <w:rsid w:val="00567DE0"/>
    <w:rsid w:val="00570EC5"/>
    <w:rsid w:val="00571150"/>
    <w:rsid w:val="00571983"/>
    <w:rsid w:val="00571E87"/>
    <w:rsid w:val="00572387"/>
    <w:rsid w:val="00572608"/>
    <w:rsid w:val="00573562"/>
    <w:rsid w:val="00573746"/>
    <w:rsid w:val="0057393D"/>
    <w:rsid w:val="0057505C"/>
    <w:rsid w:val="00576084"/>
    <w:rsid w:val="00576E94"/>
    <w:rsid w:val="00577E89"/>
    <w:rsid w:val="00580019"/>
    <w:rsid w:val="005809E3"/>
    <w:rsid w:val="00580D29"/>
    <w:rsid w:val="00580DDB"/>
    <w:rsid w:val="00580F7D"/>
    <w:rsid w:val="0058122C"/>
    <w:rsid w:val="00581B93"/>
    <w:rsid w:val="00583E0C"/>
    <w:rsid w:val="00584270"/>
    <w:rsid w:val="005847FD"/>
    <w:rsid w:val="00585EAD"/>
    <w:rsid w:val="00586510"/>
    <w:rsid w:val="0058783A"/>
    <w:rsid w:val="0058784D"/>
    <w:rsid w:val="00587AAA"/>
    <w:rsid w:val="00587E31"/>
    <w:rsid w:val="0059018C"/>
    <w:rsid w:val="00590891"/>
    <w:rsid w:val="0059096E"/>
    <w:rsid w:val="00590DB9"/>
    <w:rsid w:val="00592DD5"/>
    <w:rsid w:val="0059318F"/>
    <w:rsid w:val="00593773"/>
    <w:rsid w:val="005937BF"/>
    <w:rsid w:val="00593BF7"/>
    <w:rsid w:val="00593C79"/>
    <w:rsid w:val="00594930"/>
    <w:rsid w:val="00594E3D"/>
    <w:rsid w:val="00594F8D"/>
    <w:rsid w:val="00594FC2"/>
    <w:rsid w:val="00595CC4"/>
    <w:rsid w:val="00595F5D"/>
    <w:rsid w:val="00596162"/>
    <w:rsid w:val="00596B41"/>
    <w:rsid w:val="00596FA1"/>
    <w:rsid w:val="00597A1F"/>
    <w:rsid w:val="00597FC6"/>
    <w:rsid w:val="00597FF5"/>
    <w:rsid w:val="005A02A8"/>
    <w:rsid w:val="005A0618"/>
    <w:rsid w:val="005A0F7A"/>
    <w:rsid w:val="005A1059"/>
    <w:rsid w:val="005A1FA0"/>
    <w:rsid w:val="005A32CB"/>
    <w:rsid w:val="005A38CF"/>
    <w:rsid w:val="005A4D04"/>
    <w:rsid w:val="005A5B66"/>
    <w:rsid w:val="005A6B55"/>
    <w:rsid w:val="005A77C8"/>
    <w:rsid w:val="005B2A72"/>
    <w:rsid w:val="005B2E75"/>
    <w:rsid w:val="005B3670"/>
    <w:rsid w:val="005B3DA1"/>
    <w:rsid w:val="005B59DD"/>
    <w:rsid w:val="005B63B8"/>
    <w:rsid w:val="005B6633"/>
    <w:rsid w:val="005B7072"/>
    <w:rsid w:val="005B7508"/>
    <w:rsid w:val="005C0035"/>
    <w:rsid w:val="005C083C"/>
    <w:rsid w:val="005C0ACA"/>
    <w:rsid w:val="005C1518"/>
    <w:rsid w:val="005C3021"/>
    <w:rsid w:val="005C3247"/>
    <w:rsid w:val="005C3782"/>
    <w:rsid w:val="005C3943"/>
    <w:rsid w:val="005C3C35"/>
    <w:rsid w:val="005C4215"/>
    <w:rsid w:val="005C5655"/>
    <w:rsid w:val="005C6B2A"/>
    <w:rsid w:val="005C6CB1"/>
    <w:rsid w:val="005C745F"/>
    <w:rsid w:val="005C7D9D"/>
    <w:rsid w:val="005C7E0D"/>
    <w:rsid w:val="005D14AB"/>
    <w:rsid w:val="005D1EFF"/>
    <w:rsid w:val="005D200D"/>
    <w:rsid w:val="005D2470"/>
    <w:rsid w:val="005D2C40"/>
    <w:rsid w:val="005D3357"/>
    <w:rsid w:val="005D35B5"/>
    <w:rsid w:val="005D36ED"/>
    <w:rsid w:val="005D37E5"/>
    <w:rsid w:val="005D475A"/>
    <w:rsid w:val="005D47DD"/>
    <w:rsid w:val="005D58A2"/>
    <w:rsid w:val="005D63E4"/>
    <w:rsid w:val="005D6AC4"/>
    <w:rsid w:val="005D6DE1"/>
    <w:rsid w:val="005D7052"/>
    <w:rsid w:val="005D7576"/>
    <w:rsid w:val="005D7DA9"/>
    <w:rsid w:val="005E0267"/>
    <w:rsid w:val="005E06AA"/>
    <w:rsid w:val="005E13A3"/>
    <w:rsid w:val="005E1AC2"/>
    <w:rsid w:val="005E2CC2"/>
    <w:rsid w:val="005E308E"/>
    <w:rsid w:val="005E3BF7"/>
    <w:rsid w:val="005E3DA5"/>
    <w:rsid w:val="005E4279"/>
    <w:rsid w:val="005E43D7"/>
    <w:rsid w:val="005E4640"/>
    <w:rsid w:val="005E4BE0"/>
    <w:rsid w:val="005E58BF"/>
    <w:rsid w:val="005E7A78"/>
    <w:rsid w:val="005F0057"/>
    <w:rsid w:val="005F116F"/>
    <w:rsid w:val="005F14E9"/>
    <w:rsid w:val="005F1C23"/>
    <w:rsid w:val="005F2749"/>
    <w:rsid w:val="005F3F70"/>
    <w:rsid w:val="005F3FAE"/>
    <w:rsid w:val="005F4457"/>
    <w:rsid w:val="005F4C1F"/>
    <w:rsid w:val="005F5D45"/>
    <w:rsid w:val="005F63B1"/>
    <w:rsid w:val="005F64B1"/>
    <w:rsid w:val="005F7F1E"/>
    <w:rsid w:val="006004E2"/>
    <w:rsid w:val="006005DD"/>
    <w:rsid w:val="006010C3"/>
    <w:rsid w:val="006019F1"/>
    <w:rsid w:val="006030CD"/>
    <w:rsid w:val="00603A5B"/>
    <w:rsid w:val="00604455"/>
    <w:rsid w:val="00604524"/>
    <w:rsid w:val="00604699"/>
    <w:rsid w:val="00604F7B"/>
    <w:rsid w:val="00605B79"/>
    <w:rsid w:val="00605C02"/>
    <w:rsid w:val="00605D0C"/>
    <w:rsid w:val="00606023"/>
    <w:rsid w:val="006067B9"/>
    <w:rsid w:val="00606943"/>
    <w:rsid w:val="00607090"/>
    <w:rsid w:val="00607320"/>
    <w:rsid w:val="00607BCB"/>
    <w:rsid w:val="00607C53"/>
    <w:rsid w:val="006102EC"/>
    <w:rsid w:val="00610905"/>
    <w:rsid w:val="00611B67"/>
    <w:rsid w:val="0061207C"/>
    <w:rsid w:val="006120E4"/>
    <w:rsid w:val="006132F3"/>
    <w:rsid w:val="00613F6D"/>
    <w:rsid w:val="00614721"/>
    <w:rsid w:val="006158BB"/>
    <w:rsid w:val="00615B77"/>
    <w:rsid w:val="00616211"/>
    <w:rsid w:val="00616233"/>
    <w:rsid w:val="00617640"/>
    <w:rsid w:val="00617BB9"/>
    <w:rsid w:val="00617F30"/>
    <w:rsid w:val="00617F49"/>
    <w:rsid w:val="00621F31"/>
    <w:rsid w:val="006233D0"/>
    <w:rsid w:val="00623661"/>
    <w:rsid w:val="0062422A"/>
    <w:rsid w:val="00624315"/>
    <w:rsid w:val="00624D22"/>
    <w:rsid w:val="00624E0C"/>
    <w:rsid w:val="006257D7"/>
    <w:rsid w:val="006269EC"/>
    <w:rsid w:val="00626D9A"/>
    <w:rsid w:val="006274F5"/>
    <w:rsid w:val="00630098"/>
    <w:rsid w:val="006304DA"/>
    <w:rsid w:val="00631638"/>
    <w:rsid w:val="006318F9"/>
    <w:rsid w:val="00632651"/>
    <w:rsid w:val="00632749"/>
    <w:rsid w:val="00632B70"/>
    <w:rsid w:val="00633499"/>
    <w:rsid w:val="00633BF8"/>
    <w:rsid w:val="006343E0"/>
    <w:rsid w:val="006347CE"/>
    <w:rsid w:val="006351D4"/>
    <w:rsid w:val="006360E1"/>
    <w:rsid w:val="00636D0C"/>
    <w:rsid w:val="00636F14"/>
    <w:rsid w:val="006400C4"/>
    <w:rsid w:val="00640196"/>
    <w:rsid w:val="0064063C"/>
    <w:rsid w:val="00640A2C"/>
    <w:rsid w:val="00640A3E"/>
    <w:rsid w:val="00641ACC"/>
    <w:rsid w:val="00641D8C"/>
    <w:rsid w:val="00642C06"/>
    <w:rsid w:val="00642EF5"/>
    <w:rsid w:val="00643184"/>
    <w:rsid w:val="006434B2"/>
    <w:rsid w:val="00643AD7"/>
    <w:rsid w:val="00643DE6"/>
    <w:rsid w:val="006444D5"/>
    <w:rsid w:val="00644C39"/>
    <w:rsid w:val="00645868"/>
    <w:rsid w:val="00645F39"/>
    <w:rsid w:val="006472E2"/>
    <w:rsid w:val="00650206"/>
    <w:rsid w:val="006509E0"/>
    <w:rsid w:val="00650ACE"/>
    <w:rsid w:val="00650C6F"/>
    <w:rsid w:val="006513D2"/>
    <w:rsid w:val="00651653"/>
    <w:rsid w:val="00652411"/>
    <w:rsid w:val="0065279C"/>
    <w:rsid w:val="00652CF6"/>
    <w:rsid w:val="00653183"/>
    <w:rsid w:val="00653242"/>
    <w:rsid w:val="006541EA"/>
    <w:rsid w:val="006563FC"/>
    <w:rsid w:val="00656832"/>
    <w:rsid w:val="00656D5D"/>
    <w:rsid w:val="00657B62"/>
    <w:rsid w:val="00660160"/>
    <w:rsid w:val="00660AB0"/>
    <w:rsid w:val="006617AA"/>
    <w:rsid w:val="00661B56"/>
    <w:rsid w:val="00662466"/>
    <w:rsid w:val="006627AC"/>
    <w:rsid w:val="00662C66"/>
    <w:rsid w:val="0066458E"/>
    <w:rsid w:val="00664611"/>
    <w:rsid w:val="00665429"/>
    <w:rsid w:val="006664A1"/>
    <w:rsid w:val="00666598"/>
    <w:rsid w:val="006669A5"/>
    <w:rsid w:val="00666DD2"/>
    <w:rsid w:val="00666E16"/>
    <w:rsid w:val="00667075"/>
    <w:rsid w:val="00667929"/>
    <w:rsid w:val="00670A94"/>
    <w:rsid w:val="00671D71"/>
    <w:rsid w:val="00671D84"/>
    <w:rsid w:val="00672EC5"/>
    <w:rsid w:val="00672F03"/>
    <w:rsid w:val="006744AC"/>
    <w:rsid w:val="006747FB"/>
    <w:rsid w:val="00674AB5"/>
    <w:rsid w:val="00675E97"/>
    <w:rsid w:val="00675F69"/>
    <w:rsid w:val="006760C3"/>
    <w:rsid w:val="006763CE"/>
    <w:rsid w:val="00676626"/>
    <w:rsid w:val="006773DC"/>
    <w:rsid w:val="0067798A"/>
    <w:rsid w:val="00677AF5"/>
    <w:rsid w:val="0068177A"/>
    <w:rsid w:val="0068229D"/>
    <w:rsid w:val="00682C5F"/>
    <w:rsid w:val="006847C2"/>
    <w:rsid w:val="006849F5"/>
    <w:rsid w:val="00684C26"/>
    <w:rsid w:val="00685756"/>
    <w:rsid w:val="0068596A"/>
    <w:rsid w:val="00686BF4"/>
    <w:rsid w:val="00687716"/>
    <w:rsid w:val="00687AF5"/>
    <w:rsid w:val="00687B01"/>
    <w:rsid w:val="00690AE3"/>
    <w:rsid w:val="00690DCB"/>
    <w:rsid w:val="00691058"/>
    <w:rsid w:val="00691069"/>
    <w:rsid w:val="00691368"/>
    <w:rsid w:val="006913E2"/>
    <w:rsid w:val="00692905"/>
    <w:rsid w:val="00693223"/>
    <w:rsid w:val="006939B8"/>
    <w:rsid w:val="00693E02"/>
    <w:rsid w:val="00694085"/>
    <w:rsid w:val="006945CE"/>
    <w:rsid w:val="006948CA"/>
    <w:rsid w:val="00694A06"/>
    <w:rsid w:val="0069520F"/>
    <w:rsid w:val="00695863"/>
    <w:rsid w:val="00695962"/>
    <w:rsid w:val="00696E20"/>
    <w:rsid w:val="00696E5B"/>
    <w:rsid w:val="006973D9"/>
    <w:rsid w:val="006A0D9D"/>
    <w:rsid w:val="006A2A86"/>
    <w:rsid w:val="006A336F"/>
    <w:rsid w:val="006A3C2C"/>
    <w:rsid w:val="006A4484"/>
    <w:rsid w:val="006A44B4"/>
    <w:rsid w:val="006A5E15"/>
    <w:rsid w:val="006A7770"/>
    <w:rsid w:val="006A7F93"/>
    <w:rsid w:val="006B03DC"/>
    <w:rsid w:val="006B0AF3"/>
    <w:rsid w:val="006B0DE3"/>
    <w:rsid w:val="006B1A1C"/>
    <w:rsid w:val="006B2696"/>
    <w:rsid w:val="006B35AE"/>
    <w:rsid w:val="006B3B3A"/>
    <w:rsid w:val="006B408A"/>
    <w:rsid w:val="006B44DC"/>
    <w:rsid w:val="006B470C"/>
    <w:rsid w:val="006B55AE"/>
    <w:rsid w:val="006B5F9B"/>
    <w:rsid w:val="006B69D1"/>
    <w:rsid w:val="006B6C06"/>
    <w:rsid w:val="006B6FD5"/>
    <w:rsid w:val="006B7370"/>
    <w:rsid w:val="006B78EA"/>
    <w:rsid w:val="006C2605"/>
    <w:rsid w:val="006C2B0B"/>
    <w:rsid w:val="006C3923"/>
    <w:rsid w:val="006C43A0"/>
    <w:rsid w:val="006C44A5"/>
    <w:rsid w:val="006C47BD"/>
    <w:rsid w:val="006C53B8"/>
    <w:rsid w:val="006C5FF1"/>
    <w:rsid w:val="006C657A"/>
    <w:rsid w:val="006C66DD"/>
    <w:rsid w:val="006D0BD2"/>
    <w:rsid w:val="006D0EBB"/>
    <w:rsid w:val="006D23F2"/>
    <w:rsid w:val="006D2591"/>
    <w:rsid w:val="006D2C49"/>
    <w:rsid w:val="006D302C"/>
    <w:rsid w:val="006D3DBF"/>
    <w:rsid w:val="006D450C"/>
    <w:rsid w:val="006D46C2"/>
    <w:rsid w:val="006D53FA"/>
    <w:rsid w:val="006D55DB"/>
    <w:rsid w:val="006D560F"/>
    <w:rsid w:val="006D5F71"/>
    <w:rsid w:val="006D6A1C"/>
    <w:rsid w:val="006D761B"/>
    <w:rsid w:val="006D7BAD"/>
    <w:rsid w:val="006D7E08"/>
    <w:rsid w:val="006D7F30"/>
    <w:rsid w:val="006E1D03"/>
    <w:rsid w:val="006E1ED5"/>
    <w:rsid w:val="006E2D73"/>
    <w:rsid w:val="006E2FEC"/>
    <w:rsid w:val="006E3014"/>
    <w:rsid w:val="006E333D"/>
    <w:rsid w:val="006E3722"/>
    <w:rsid w:val="006E41A4"/>
    <w:rsid w:val="006E4AAD"/>
    <w:rsid w:val="006E6B72"/>
    <w:rsid w:val="006E6BA2"/>
    <w:rsid w:val="006E6BBF"/>
    <w:rsid w:val="006E6D9B"/>
    <w:rsid w:val="006E7274"/>
    <w:rsid w:val="006E7A0B"/>
    <w:rsid w:val="006F1158"/>
    <w:rsid w:val="006F232C"/>
    <w:rsid w:val="006F270B"/>
    <w:rsid w:val="006F305A"/>
    <w:rsid w:val="006F3BCC"/>
    <w:rsid w:val="006F4633"/>
    <w:rsid w:val="006F466F"/>
    <w:rsid w:val="006F4B6F"/>
    <w:rsid w:val="006F4CA7"/>
    <w:rsid w:val="006F5246"/>
    <w:rsid w:val="006F5674"/>
    <w:rsid w:val="006F6506"/>
    <w:rsid w:val="006F6A68"/>
    <w:rsid w:val="00700F71"/>
    <w:rsid w:val="00700F8A"/>
    <w:rsid w:val="00701274"/>
    <w:rsid w:val="007015A4"/>
    <w:rsid w:val="0070251B"/>
    <w:rsid w:val="00703263"/>
    <w:rsid w:val="00703372"/>
    <w:rsid w:val="00703D81"/>
    <w:rsid w:val="0070430C"/>
    <w:rsid w:val="007047FA"/>
    <w:rsid w:val="00704FA7"/>
    <w:rsid w:val="00705FE8"/>
    <w:rsid w:val="00707074"/>
    <w:rsid w:val="007077F7"/>
    <w:rsid w:val="007079A8"/>
    <w:rsid w:val="00707A3C"/>
    <w:rsid w:val="0071005D"/>
    <w:rsid w:val="00711AEF"/>
    <w:rsid w:val="007121FA"/>
    <w:rsid w:val="007127EB"/>
    <w:rsid w:val="00712C3F"/>
    <w:rsid w:val="007138AE"/>
    <w:rsid w:val="00716B5B"/>
    <w:rsid w:val="007171C7"/>
    <w:rsid w:val="007175F9"/>
    <w:rsid w:val="00720822"/>
    <w:rsid w:val="00720941"/>
    <w:rsid w:val="00720BD4"/>
    <w:rsid w:val="007218EF"/>
    <w:rsid w:val="00721D0B"/>
    <w:rsid w:val="00722F70"/>
    <w:rsid w:val="0072347A"/>
    <w:rsid w:val="00723877"/>
    <w:rsid w:val="0072394A"/>
    <w:rsid w:val="00723D6F"/>
    <w:rsid w:val="00723EC2"/>
    <w:rsid w:val="007252C7"/>
    <w:rsid w:val="00726C2A"/>
    <w:rsid w:val="00726FC8"/>
    <w:rsid w:val="007275DB"/>
    <w:rsid w:val="00727927"/>
    <w:rsid w:val="007279FE"/>
    <w:rsid w:val="00727D49"/>
    <w:rsid w:val="0073055B"/>
    <w:rsid w:val="00730E28"/>
    <w:rsid w:val="00730F51"/>
    <w:rsid w:val="0073124C"/>
    <w:rsid w:val="00731940"/>
    <w:rsid w:val="00731993"/>
    <w:rsid w:val="00731C8E"/>
    <w:rsid w:val="0073203B"/>
    <w:rsid w:val="007330AB"/>
    <w:rsid w:val="0073314B"/>
    <w:rsid w:val="0073326C"/>
    <w:rsid w:val="00733614"/>
    <w:rsid w:val="00734127"/>
    <w:rsid w:val="00734138"/>
    <w:rsid w:val="00735B62"/>
    <w:rsid w:val="00737108"/>
    <w:rsid w:val="007402A4"/>
    <w:rsid w:val="00742260"/>
    <w:rsid w:val="007430BC"/>
    <w:rsid w:val="00743AB2"/>
    <w:rsid w:val="00743B7A"/>
    <w:rsid w:val="007442DA"/>
    <w:rsid w:val="007448B9"/>
    <w:rsid w:val="00744D22"/>
    <w:rsid w:val="00744F7A"/>
    <w:rsid w:val="0074581B"/>
    <w:rsid w:val="00745A53"/>
    <w:rsid w:val="00745DDD"/>
    <w:rsid w:val="00747659"/>
    <w:rsid w:val="00747786"/>
    <w:rsid w:val="00747A67"/>
    <w:rsid w:val="00747A80"/>
    <w:rsid w:val="00747BB2"/>
    <w:rsid w:val="00747E1E"/>
    <w:rsid w:val="0075025C"/>
    <w:rsid w:val="00750C1A"/>
    <w:rsid w:val="007513B8"/>
    <w:rsid w:val="00751E1D"/>
    <w:rsid w:val="00751E4F"/>
    <w:rsid w:val="0075219D"/>
    <w:rsid w:val="007526F1"/>
    <w:rsid w:val="00753344"/>
    <w:rsid w:val="007543E2"/>
    <w:rsid w:val="0075449D"/>
    <w:rsid w:val="007560F6"/>
    <w:rsid w:val="0075691D"/>
    <w:rsid w:val="007569FE"/>
    <w:rsid w:val="00757EAC"/>
    <w:rsid w:val="00760C32"/>
    <w:rsid w:val="00760F64"/>
    <w:rsid w:val="00761B9E"/>
    <w:rsid w:val="00761D4F"/>
    <w:rsid w:val="00762590"/>
    <w:rsid w:val="007629A5"/>
    <w:rsid w:val="00763180"/>
    <w:rsid w:val="007637C9"/>
    <w:rsid w:val="00765DA4"/>
    <w:rsid w:val="00766297"/>
    <w:rsid w:val="00766A8B"/>
    <w:rsid w:val="00767CFF"/>
    <w:rsid w:val="00770763"/>
    <w:rsid w:val="00770C6A"/>
    <w:rsid w:val="007728AF"/>
    <w:rsid w:val="007732D9"/>
    <w:rsid w:val="00774167"/>
    <w:rsid w:val="00774C2A"/>
    <w:rsid w:val="00774C2E"/>
    <w:rsid w:val="00774DEF"/>
    <w:rsid w:val="007762E5"/>
    <w:rsid w:val="00776439"/>
    <w:rsid w:val="00776C9F"/>
    <w:rsid w:val="007772D3"/>
    <w:rsid w:val="00777673"/>
    <w:rsid w:val="00777922"/>
    <w:rsid w:val="00780A27"/>
    <w:rsid w:val="00780BC3"/>
    <w:rsid w:val="00780C17"/>
    <w:rsid w:val="0078310F"/>
    <w:rsid w:val="00783292"/>
    <w:rsid w:val="00783318"/>
    <w:rsid w:val="007837CA"/>
    <w:rsid w:val="00783FA5"/>
    <w:rsid w:val="00784746"/>
    <w:rsid w:val="00785515"/>
    <w:rsid w:val="007856A8"/>
    <w:rsid w:val="00785E1E"/>
    <w:rsid w:val="00786FA8"/>
    <w:rsid w:val="007877D5"/>
    <w:rsid w:val="00787D86"/>
    <w:rsid w:val="007907C4"/>
    <w:rsid w:val="00790D10"/>
    <w:rsid w:val="00791567"/>
    <w:rsid w:val="00791667"/>
    <w:rsid w:val="00791F71"/>
    <w:rsid w:val="00792552"/>
    <w:rsid w:val="00792C1B"/>
    <w:rsid w:val="00793871"/>
    <w:rsid w:val="007946A9"/>
    <w:rsid w:val="00794F2D"/>
    <w:rsid w:val="00795248"/>
    <w:rsid w:val="007956D8"/>
    <w:rsid w:val="007A0BFF"/>
    <w:rsid w:val="007A0ED0"/>
    <w:rsid w:val="007A2F6C"/>
    <w:rsid w:val="007A3187"/>
    <w:rsid w:val="007A4231"/>
    <w:rsid w:val="007A476E"/>
    <w:rsid w:val="007A50BE"/>
    <w:rsid w:val="007A7D69"/>
    <w:rsid w:val="007B12DE"/>
    <w:rsid w:val="007B1805"/>
    <w:rsid w:val="007B1E13"/>
    <w:rsid w:val="007B2167"/>
    <w:rsid w:val="007B3ADC"/>
    <w:rsid w:val="007B3F50"/>
    <w:rsid w:val="007B412B"/>
    <w:rsid w:val="007B54B8"/>
    <w:rsid w:val="007B5778"/>
    <w:rsid w:val="007B5D2B"/>
    <w:rsid w:val="007B76A0"/>
    <w:rsid w:val="007C09BF"/>
    <w:rsid w:val="007C0DB8"/>
    <w:rsid w:val="007C0ECB"/>
    <w:rsid w:val="007C16D4"/>
    <w:rsid w:val="007C2408"/>
    <w:rsid w:val="007C2E87"/>
    <w:rsid w:val="007C3141"/>
    <w:rsid w:val="007C40EB"/>
    <w:rsid w:val="007C4862"/>
    <w:rsid w:val="007C5FFB"/>
    <w:rsid w:val="007C7381"/>
    <w:rsid w:val="007D0714"/>
    <w:rsid w:val="007D101C"/>
    <w:rsid w:val="007D1346"/>
    <w:rsid w:val="007D1427"/>
    <w:rsid w:val="007D1AD6"/>
    <w:rsid w:val="007D1B14"/>
    <w:rsid w:val="007D3B95"/>
    <w:rsid w:val="007D3BB0"/>
    <w:rsid w:val="007D3D78"/>
    <w:rsid w:val="007D3E5F"/>
    <w:rsid w:val="007D4422"/>
    <w:rsid w:val="007D4B5F"/>
    <w:rsid w:val="007D4F37"/>
    <w:rsid w:val="007D56B2"/>
    <w:rsid w:val="007D5F7A"/>
    <w:rsid w:val="007D755A"/>
    <w:rsid w:val="007E0E99"/>
    <w:rsid w:val="007E1E70"/>
    <w:rsid w:val="007E1FEE"/>
    <w:rsid w:val="007E2A25"/>
    <w:rsid w:val="007E32CD"/>
    <w:rsid w:val="007E3D9C"/>
    <w:rsid w:val="007E5EC7"/>
    <w:rsid w:val="007E61D6"/>
    <w:rsid w:val="007E62E4"/>
    <w:rsid w:val="007E70D4"/>
    <w:rsid w:val="007E7FF9"/>
    <w:rsid w:val="007F1372"/>
    <w:rsid w:val="007F17F2"/>
    <w:rsid w:val="007F1A87"/>
    <w:rsid w:val="007F1B95"/>
    <w:rsid w:val="007F2387"/>
    <w:rsid w:val="007F3825"/>
    <w:rsid w:val="007F5157"/>
    <w:rsid w:val="007F538F"/>
    <w:rsid w:val="007F56D1"/>
    <w:rsid w:val="007F58A7"/>
    <w:rsid w:val="007F59C4"/>
    <w:rsid w:val="007F609B"/>
    <w:rsid w:val="007F6154"/>
    <w:rsid w:val="007F73DC"/>
    <w:rsid w:val="00800E45"/>
    <w:rsid w:val="00801633"/>
    <w:rsid w:val="00801E33"/>
    <w:rsid w:val="00803044"/>
    <w:rsid w:val="008037D3"/>
    <w:rsid w:val="00803F5A"/>
    <w:rsid w:val="0080421C"/>
    <w:rsid w:val="0080454C"/>
    <w:rsid w:val="0080463C"/>
    <w:rsid w:val="0080505E"/>
    <w:rsid w:val="00805504"/>
    <w:rsid w:val="008059DC"/>
    <w:rsid w:val="00805ED9"/>
    <w:rsid w:val="0080641D"/>
    <w:rsid w:val="00806783"/>
    <w:rsid w:val="00806942"/>
    <w:rsid w:val="00806A2D"/>
    <w:rsid w:val="00807097"/>
    <w:rsid w:val="00810AB9"/>
    <w:rsid w:val="0081135E"/>
    <w:rsid w:val="0081158A"/>
    <w:rsid w:val="008115CC"/>
    <w:rsid w:val="008121D7"/>
    <w:rsid w:val="008124E2"/>
    <w:rsid w:val="00812BE9"/>
    <w:rsid w:val="008134DA"/>
    <w:rsid w:val="00813F30"/>
    <w:rsid w:val="00815680"/>
    <w:rsid w:val="00815F31"/>
    <w:rsid w:val="008202F6"/>
    <w:rsid w:val="00820B61"/>
    <w:rsid w:val="008210B3"/>
    <w:rsid w:val="008212A0"/>
    <w:rsid w:val="00821E6B"/>
    <w:rsid w:val="00823370"/>
    <w:rsid w:val="0082352B"/>
    <w:rsid w:val="00823802"/>
    <w:rsid w:val="0082477A"/>
    <w:rsid w:val="00824BC2"/>
    <w:rsid w:val="0082648C"/>
    <w:rsid w:val="008270C3"/>
    <w:rsid w:val="0082737F"/>
    <w:rsid w:val="00827AF5"/>
    <w:rsid w:val="00827BB6"/>
    <w:rsid w:val="00827D19"/>
    <w:rsid w:val="00830835"/>
    <w:rsid w:val="00832900"/>
    <w:rsid w:val="008329E9"/>
    <w:rsid w:val="0083317D"/>
    <w:rsid w:val="00833410"/>
    <w:rsid w:val="008335A4"/>
    <w:rsid w:val="0083497B"/>
    <w:rsid w:val="00834E3D"/>
    <w:rsid w:val="008352F8"/>
    <w:rsid w:val="0083576B"/>
    <w:rsid w:val="0083589B"/>
    <w:rsid w:val="008365F4"/>
    <w:rsid w:val="008368DE"/>
    <w:rsid w:val="00836EBD"/>
    <w:rsid w:val="0084330F"/>
    <w:rsid w:val="0084338D"/>
    <w:rsid w:val="00843D8D"/>
    <w:rsid w:val="00844C38"/>
    <w:rsid w:val="00844C9C"/>
    <w:rsid w:val="008452E1"/>
    <w:rsid w:val="00846263"/>
    <w:rsid w:val="0084721E"/>
    <w:rsid w:val="0084731F"/>
    <w:rsid w:val="00850DF8"/>
    <w:rsid w:val="008518ED"/>
    <w:rsid w:val="00852911"/>
    <w:rsid w:val="00853B05"/>
    <w:rsid w:val="008545A6"/>
    <w:rsid w:val="008548AC"/>
    <w:rsid w:val="00855773"/>
    <w:rsid w:val="00856ADC"/>
    <w:rsid w:val="0086074F"/>
    <w:rsid w:val="008617D3"/>
    <w:rsid w:val="008620BE"/>
    <w:rsid w:val="00863145"/>
    <w:rsid w:val="008639F4"/>
    <w:rsid w:val="008648E5"/>
    <w:rsid w:val="008661F3"/>
    <w:rsid w:val="008668FC"/>
    <w:rsid w:val="00866A1A"/>
    <w:rsid w:val="00866D39"/>
    <w:rsid w:val="00867059"/>
    <w:rsid w:val="00871907"/>
    <w:rsid w:val="00871B94"/>
    <w:rsid w:val="00871CAC"/>
    <w:rsid w:val="0087237C"/>
    <w:rsid w:val="00872AA7"/>
    <w:rsid w:val="00872E60"/>
    <w:rsid w:val="00872EB2"/>
    <w:rsid w:val="0087308B"/>
    <w:rsid w:val="00873124"/>
    <w:rsid w:val="008736CE"/>
    <w:rsid w:val="008738CB"/>
    <w:rsid w:val="008751FB"/>
    <w:rsid w:val="00875368"/>
    <w:rsid w:val="00875AD3"/>
    <w:rsid w:val="00875E98"/>
    <w:rsid w:val="0087640B"/>
    <w:rsid w:val="008768BC"/>
    <w:rsid w:val="00876FFB"/>
    <w:rsid w:val="008808F1"/>
    <w:rsid w:val="008816E2"/>
    <w:rsid w:val="00881DBA"/>
    <w:rsid w:val="00882D0A"/>
    <w:rsid w:val="00882D3C"/>
    <w:rsid w:val="0088308A"/>
    <w:rsid w:val="00883376"/>
    <w:rsid w:val="00883836"/>
    <w:rsid w:val="008839B8"/>
    <w:rsid w:val="00883F8A"/>
    <w:rsid w:val="00884F21"/>
    <w:rsid w:val="008854B9"/>
    <w:rsid w:val="0088556A"/>
    <w:rsid w:val="008864A9"/>
    <w:rsid w:val="008865F0"/>
    <w:rsid w:val="00886840"/>
    <w:rsid w:val="00887147"/>
    <w:rsid w:val="00887C20"/>
    <w:rsid w:val="00890420"/>
    <w:rsid w:val="00890776"/>
    <w:rsid w:val="008917B2"/>
    <w:rsid w:val="00893042"/>
    <w:rsid w:val="008932DB"/>
    <w:rsid w:val="00893401"/>
    <w:rsid w:val="00894755"/>
    <w:rsid w:val="0089558F"/>
    <w:rsid w:val="0089639C"/>
    <w:rsid w:val="00897082"/>
    <w:rsid w:val="00897104"/>
    <w:rsid w:val="0089755C"/>
    <w:rsid w:val="00897701"/>
    <w:rsid w:val="008A0CF5"/>
    <w:rsid w:val="008A228F"/>
    <w:rsid w:val="008A2917"/>
    <w:rsid w:val="008A4BD6"/>
    <w:rsid w:val="008A4D16"/>
    <w:rsid w:val="008A65AE"/>
    <w:rsid w:val="008A687F"/>
    <w:rsid w:val="008B04E9"/>
    <w:rsid w:val="008B0A64"/>
    <w:rsid w:val="008B0BB9"/>
    <w:rsid w:val="008B0C8E"/>
    <w:rsid w:val="008B16CB"/>
    <w:rsid w:val="008B4F47"/>
    <w:rsid w:val="008B65C5"/>
    <w:rsid w:val="008B67F2"/>
    <w:rsid w:val="008B69CC"/>
    <w:rsid w:val="008C0879"/>
    <w:rsid w:val="008C1213"/>
    <w:rsid w:val="008C1654"/>
    <w:rsid w:val="008C1808"/>
    <w:rsid w:val="008C1D88"/>
    <w:rsid w:val="008C1F4A"/>
    <w:rsid w:val="008C22DA"/>
    <w:rsid w:val="008C3BE6"/>
    <w:rsid w:val="008C42E0"/>
    <w:rsid w:val="008C4B66"/>
    <w:rsid w:val="008C4D67"/>
    <w:rsid w:val="008C5220"/>
    <w:rsid w:val="008C52DC"/>
    <w:rsid w:val="008C5E42"/>
    <w:rsid w:val="008C65E2"/>
    <w:rsid w:val="008C7435"/>
    <w:rsid w:val="008C7DAF"/>
    <w:rsid w:val="008D0786"/>
    <w:rsid w:val="008D0FDD"/>
    <w:rsid w:val="008D1116"/>
    <w:rsid w:val="008D15B7"/>
    <w:rsid w:val="008D18E5"/>
    <w:rsid w:val="008D1DAC"/>
    <w:rsid w:val="008D1EF1"/>
    <w:rsid w:val="008D26B4"/>
    <w:rsid w:val="008D2BE9"/>
    <w:rsid w:val="008D3B8E"/>
    <w:rsid w:val="008D5B75"/>
    <w:rsid w:val="008D5DCC"/>
    <w:rsid w:val="008D62F8"/>
    <w:rsid w:val="008D646D"/>
    <w:rsid w:val="008D652A"/>
    <w:rsid w:val="008D670E"/>
    <w:rsid w:val="008E05D7"/>
    <w:rsid w:val="008E06AF"/>
    <w:rsid w:val="008E0F79"/>
    <w:rsid w:val="008E1B2D"/>
    <w:rsid w:val="008E1C12"/>
    <w:rsid w:val="008E2520"/>
    <w:rsid w:val="008E2FA1"/>
    <w:rsid w:val="008E3003"/>
    <w:rsid w:val="008E3443"/>
    <w:rsid w:val="008E34D7"/>
    <w:rsid w:val="008E3764"/>
    <w:rsid w:val="008E5B7F"/>
    <w:rsid w:val="008E5C13"/>
    <w:rsid w:val="008E5E8F"/>
    <w:rsid w:val="008E696D"/>
    <w:rsid w:val="008E70A8"/>
    <w:rsid w:val="008E799A"/>
    <w:rsid w:val="008E7D9A"/>
    <w:rsid w:val="008F1620"/>
    <w:rsid w:val="008F18FF"/>
    <w:rsid w:val="008F1934"/>
    <w:rsid w:val="008F1D8C"/>
    <w:rsid w:val="008F2E74"/>
    <w:rsid w:val="008F4688"/>
    <w:rsid w:val="008F57F6"/>
    <w:rsid w:val="008F5C14"/>
    <w:rsid w:val="008F5C69"/>
    <w:rsid w:val="008F62E5"/>
    <w:rsid w:val="008F78D9"/>
    <w:rsid w:val="00900CA9"/>
    <w:rsid w:val="009011DA"/>
    <w:rsid w:val="00901F05"/>
    <w:rsid w:val="00902440"/>
    <w:rsid w:val="00902568"/>
    <w:rsid w:val="00904659"/>
    <w:rsid w:val="00905B7F"/>
    <w:rsid w:val="00905F08"/>
    <w:rsid w:val="00906A7C"/>
    <w:rsid w:val="00906CE3"/>
    <w:rsid w:val="0090716A"/>
    <w:rsid w:val="00907ED9"/>
    <w:rsid w:val="00910544"/>
    <w:rsid w:val="00910CA7"/>
    <w:rsid w:val="00911197"/>
    <w:rsid w:val="00912480"/>
    <w:rsid w:val="0091365B"/>
    <w:rsid w:val="0091374E"/>
    <w:rsid w:val="00913907"/>
    <w:rsid w:val="009142C3"/>
    <w:rsid w:val="0091536A"/>
    <w:rsid w:val="0091644A"/>
    <w:rsid w:val="00917208"/>
    <w:rsid w:val="00917227"/>
    <w:rsid w:val="0091785B"/>
    <w:rsid w:val="00917E4D"/>
    <w:rsid w:val="00917E94"/>
    <w:rsid w:val="00917FFE"/>
    <w:rsid w:val="00920703"/>
    <w:rsid w:val="00920720"/>
    <w:rsid w:val="009208AF"/>
    <w:rsid w:val="009208D9"/>
    <w:rsid w:val="0092090E"/>
    <w:rsid w:val="00921278"/>
    <w:rsid w:val="00921A4B"/>
    <w:rsid w:val="0092277D"/>
    <w:rsid w:val="009231BF"/>
    <w:rsid w:val="00923C28"/>
    <w:rsid w:val="00923F8E"/>
    <w:rsid w:val="009245B8"/>
    <w:rsid w:val="00924777"/>
    <w:rsid w:val="00924A54"/>
    <w:rsid w:val="009251DB"/>
    <w:rsid w:val="0092522C"/>
    <w:rsid w:val="00925B76"/>
    <w:rsid w:val="00927AB0"/>
    <w:rsid w:val="00927BC0"/>
    <w:rsid w:val="00930592"/>
    <w:rsid w:val="00931E90"/>
    <w:rsid w:val="0093200A"/>
    <w:rsid w:val="009328FA"/>
    <w:rsid w:val="00932F3B"/>
    <w:rsid w:val="009333A7"/>
    <w:rsid w:val="00933651"/>
    <w:rsid w:val="0093489C"/>
    <w:rsid w:val="0093495C"/>
    <w:rsid w:val="00934F3F"/>
    <w:rsid w:val="00935727"/>
    <w:rsid w:val="00935E60"/>
    <w:rsid w:val="00936DFE"/>
    <w:rsid w:val="00936EF5"/>
    <w:rsid w:val="00937725"/>
    <w:rsid w:val="0094059E"/>
    <w:rsid w:val="00940CC8"/>
    <w:rsid w:val="00941427"/>
    <w:rsid w:val="009422FC"/>
    <w:rsid w:val="00942729"/>
    <w:rsid w:val="009433F2"/>
    <w:rsid w:val="00943759"/>
    <w:rsid w:val="00943DBF"/>
    <w:rsid w:val="00944DF0"/>
    <w:rsid w:val="00945026"/>
    <w:rsid w:val="00945623"/>
    <w:rsid w:val="0094573E"/>
    <w:rsid w:val="009459D1"/>
    <w:rsid w:val="00945E1D"/>
    <w:rsid w:val="00946C38"/>
    <w:rsid w:val="00946CC0"/>
    <w:rsid w:val="00947818"/>
    <w:rsid w:val="0095013C"/>
    <w:rsid w:val="009501A5"/>
    <w:rsid w:val="009505AA"/>
    <w:rsid w:val="0095068A"/>
    <w:rsid w:val="00951500"/>
    <w:rsid w:val="00951838"/>
    <w:rsid w:val="00951926"/>
    <w:rsid w:val="009519F3"/>
    <w:rsid w:val="009527E8"/>
    <w:rsid w:val="00952BEF"/>
    <w:rsid w:val="00952FDA"/>
    <w:rsid w:val="0095364B"/>
    <w:rsid w:val="00954062"/>
    <w:rsid w:val="00954580"/>
    <w:rsid w:val="00954663"/>
    <w:rsid w:val="009548A6"/>
    <w:rsid w:val="00954E17"/>
    <w:rsid w:val="00955EF3"/>
    <w:rsid w:val="00957AD7"/>
    <w:rsid w:val="00960030"/>
    <w:rsid w:val="00960089"/>
    <w:rsid w:val="009602C6"/>
    <w:rsid w:val="009606A2"/>
    <w:rsid w:val="009607B6"/>
    <w:rsid w:val="00960F31"/>
    <w:rsid w:val="00962E1E"/>
    <w:rsid w:val="00962E4B"/>
    <w:rsid w:val="00965F5B"/>
    <w:rsid w:val="00966762"/>
    <w:rsid w:val="00967313"/>
    <w:rsid w:val="009675BE"/>
    <w:rsid w:val="009679E4"/>
    <w:rsid w:val="00967D3C"/>
    <w:rsid w:val="00967D45"/>
    <w:rsid w:val="009700D0"/>
    <w:rsid w:val="0097094A"/>
    <w:rsid w:val="00970E19"/>
    <w:rsid w:val="009712F3"/>
    <w:rsid w:val="00971597"/>
    <w:rsid w:val="00971F7C"/>
    <w:rsid w:val="00972057"/>
    <w:rsid w:val="009736ED"/>
    <w:rsid w:val="00973918"/>
    <w:rsid w:val="00973C74"/>
    <w:rsid w:val="009742CF"/>
    <w:rsid w:val="0097431B"/>
    <w:rsid w:val="0097493D"/>
    <w:rsid w:val="00976385"/>
    <w:rsid w:val="00977B1A"/>
    <w:rsid w:val="009812B3"/>
    <w:rsid w:val="00982A50"/>
    <w:rsid w:val="00982E0E"/>
    <w:rsid w:val="00983408"/>
    <w:rsid w:val="00983748"/>
    <w:rsid w:val="009849D0"/>
    <w:rsid w:val="00984C27"/>
    <w:rsid w:val="00985316"/>
    <w:rsid w:val="00985924"/>
    <w:rsid w:val="00985B61"/>
    <w:rsid w:val="00985BE2"/>
    <w:rsid w:val="00985D2A"/>
    <w:rsid w:val="0098723C"/>
    <w:rsid w:val="00987E66"/>
    <w:rsid w:val="00990469"/>
    <w:rsid w:val="009905CF"/>
    <w:rsid w:val="009911CB"/>
    <w:rsid w:val="00991BB5"/>
    <w:rsid w:val="00991E40"/>
    <w:rsid w:val="0099297E"/>
    <w:rsid w:val="00994495"/>
    <w:rsid w:val="009946EA"/>
    <w:rsid w:val="009959DF"/>
    <w:rsid w:val="00995B58"/>
    <w:rsid w:val="0099630E"/>
    <w:rsid w:val="00996BD4"/>
    <w:rsid w:val="00997356"/>
    <w:rsid w:val="009A104A"/>
    <w:rsid w:val="009A161A"/>
    <w:rsid w:val="009A17CC"/>
    <w:rsid w:val="009A1BBB"/>
    <w:rsid w:val="009A2A54"/>
    <w:rsid w:val="009A349A"/>
    <w:rsid w:val="009A3EC2"/>
    <w:rsid w:val="009A3FD5"/>
    <w:rsid w:val="009A4529"/>
    <w:rsid w:val="009A522E"/>
    <w:rsid w:val="009A727B"/>
    <w:rsid w:val="009A75BD"/>
    <w:rsid w:val="009A76C1"/>
    <w:rsid w:val="009A7717"/>
    <w:rsid w:val="009A7ACE"/>
    <w:rsid w:val="009A7D67"/>
    <w:rsid w:val="009B01EF"/>
    <w:rsid w:val="009B087A"/>
    <w:rsid w:val="009B0BBF"/>
    <w:rsid w:val="009B1336"/>
    <w:rsid w:val="009B224A"/>
    <w:rsid w:val="009B24D8"/>
    <w:rsid w:val="009B312F"/>
    <w:rsid w:val="009B3DFF"/>
    <w:rsid w:val="009B517D"/>
    <w:rsid w:val="009B5820"/>
    <w:rsid w:val="009B5AE4"/>
    <w:rsid w:val="009B631A"/>
    <w:rsid w:val="009B667A"/>
    <w:rsid w:val="009B682D"/>
    <w:rsid w:val="009B69EB"/>
    <w:rsid w:val="009B6C5A"/>
    <w:rsid w:val="009B70B6"/>
    <w:rsid w:val="009B7238"/>
    <w:rsid w:val="009B766F"/>
    <w:rsid w:val="009B76EA"/>
    <w:rsid w:val="009B77E8"/>
    <w:rsid w:val="009B7D47"/>
    <w:rsid w:val="009C0AB2"/>
    <w:rsid w:val="009C1C5A"/>
    <w:rsid w:val="009C2715"/>
    <w:rsid w:val="009C2FED"/>
    <w:rsid w:val="009C37C0"/>
    <w:rsid w:val="009C3E4A"/>
    <w:rsid w:val="009C4149"/>
    <w:rsid w:val="009C4212"/>
    <w:rsid w:val="009C58AE"/>
    <w:rsid w:val="009C5AFE"/>
    <w:rsid w:val="009C6E85"/>
    <w:rsid w:val="009C7551"/>
    <w:rsid w:val="009C75D0"/>
    <w:rsid w:val="009C7B02"/>
    <w:rsid w:val="009D02B6"/>
    <w:rsid w:val="009D0906"/>
    <w:rsid w:val="009D1083"/>
    <w:rsid w:val="009D199A"/>
    <w:rsid w:val="009D1E47"/>
    <w:rsid w:val="009D2054"/>
    <w:rsid w:val="009D3A4D"/>
    <w:rsid w:val="009D45DC"/>
    <w:rsid w:val="009D49E6"/>
    <w:rsid w:val="009D5127"/>
    <w:rsid w:val="009D5584"/>
    <w:rsid w:val="009D5800"/>
    <w:rsid w:val="009D5BC3"/>
    <w:rsid w:val="009D6CEE"/>
    <w:rsid w:val="009D727B"/>
    <w:rsid w:val="009E08EA"/>
    <w:rsid w:val="009E0946"/>
    <w:rsid w:val="009E0B5A"/>
    <w:rsid w:val="009E0D04"/>
    <w:rsid w:val="009E19CE"/>
    <w:rsid w:val="009E20FB"/>
    <w:rsid w:val="009E26F7"/>
    <w:rsid w:val="009E2BC3"/>
    <w:rsid w:val="009E2F56"/>
    <w:rsid w:val="009E33DC"/>
    <w:rsid w:val="009E3BEF"/>
    <w:rsid w:val="009E3F50"/>
    <w:rsid w:val="009E45B3"/>
    <w:rsid w:val="009E45C1"/>
    <w:rsid w:val="009E46FB"/>
    <w:rsid w:val="009E4AFC"/>
    <w:rsid w:val="009E4F46"/>
    <w:rsid w:val="009E5375"/>
    <w:rsid w:val="009E6402"/>
    <w:rsid w:val="009E643D"/>
    <w:rsid w:val="009E6783"/>
    <w:rsid w:val="009E6CD2"/>
    <w:rsid w:val="009E7D26"/>
    <w:rsid w:val="009F08C1"/>
    <w:rsid w:val="009F1048"/>
    <w:rsid w:val="009F1506"/>
    <w:rsid w:val="009F1ED1"/>
    <w:rsid w:val="009F24A1"/>
    <w:rsid w:val="009F24EF"/>
    <w:rsid w:val="009F2BCB"/>
    <w:rsid w:val="009F2FB5"/>
    <w:rsid w:val="009F345F"/>
    <w:rsid w:val="009F384A"/>
    <w:rsid w:val="009F42FD"/>
    <w:rsid w:val="009F5A79"/>
    <w:rsid w:val="009F5EDB"/>
    <w:rsid w:val="009F60FC"/>
    <w:rsid w:val="009F7424"/>
    <w:rsid w:val="009F7A36"/>
    <w:rsid w:val="00A000C7"/>
    <w:rsid w:val="00A01C94"/>
    <w:rsid w:val="00A030C1"/>
    <w:rsid w:val="00A0332E"/>
    <w:rsid w:val="00A03AFC"/>
    <w:rsid w:val="00A03D9D"/>
    <w:rsid w:val="00A04952"/>
    <w:rsid w:val="00A05252"/>
    <w:rsid w:val="00A058EB"/>
    <w:rsid w:val="00A05F7B"/>
    <w:rsid w:val="00A063D7"/>
    <w:rsid w:val="00A064EA"/>
    <w:rsid w:val="00A0741B"/>
    <w:rsid w:val="00A07CDF"/>
    <w:rsid w:val="00A1019F"/>
    <w:rsid w:val="00A104E8"/>
    <w:rsid w:val="00A111E8"/>
    <w:rsid w:val="00A1187D"/>
    <w:rsid w:val="00A123B7"/>
    <w:rsid w:val="00A12F87"/>
    <w:rsid w:val="00A13374"/>
    <w:rsid w:val="00A13B64"/>
    <w:rsid w:val="00A13DFD"/>
    <w:rsid w:val="00A14136"/>
    <w:rsid w:val="00A14EB3"/>
    <w:rsid w:val="00A15568"/>
    <w:rsid w:val="00A1660D"/>
    <w:rsid w:val="00A17ABC"/>
    <w:rsid w:val="00A17FD8"/>
    <w:rsid w:val="00A21045"/>
    <w:rsid w:val="00A2139B"/>
    <w:rsid w:val="00A21E67"/>
    <w:rsid w:val="00A22836"/>
    <w:rsid w:val="00A22A5F"/>
    <w:rsid w:val="00A230A5"/>
    <w:rsid w:val="00A23800"/>
    <w:rsid w:val="00A238DB"/>
    <w:rsid w:val="00A23D07"/>
    <w:rsid w:val="00A241C9"/>
    <w:rsid w:val="00A2473F"/>
    <w:rsid w:val="00A24855"/>
    <w:rsid w:val="00A24879"/>
    <w:rsid w:val="00A24AC9"/>
    <w:rsid w:val="00A24D8E"/>
    <w:rsid w:val="00A26B1F"/>
    <w:rsid w:val="00A30159"/>
    <w:rsid w:val="00A30D86"/>
    <w:rsid w:val="00A31720"/>
    <w:rsid w:val="00A31D0C"/>
    <w:rsid w:val="00A32D20"/>
    <w:rsid w:val="00A332E8"/>
    <w:rsid w:val="00A33363"/>
    <w:rsid w:val="00A346B3"/>
    <w:rsid w:val="00A34E4E"/>
    <w:rsid w:val="00A34FA2"/>
    <w:rsid w:val="00A35F7D"/>
    <w:rsid w:val="00A36A7A"/>
    <w:rsid w:val="00A402EF"/>
    <w:rsid w:val="00A4073E"/>
    <w:rsid w:val="00A41FEE"/>
    <w:rsid w:val="00A42565"/>
    <w:rsid w:val="00A43000"/>
    <w:rsid w:val="00A4345B"/>
    <w:rsid w:val="00A43488"/>
    <w:rsid w:val="00A43509"/>
    <w:rsid w:val="00A43631"/>
    <w:rsid w:val="00A437A6"/>
    <w:rsid w:val="00A442D6"/>
    <w:rsid w:val="00A447FC"/>
    <w:rsid w:val="00A44816"/>
    <w:rsid w:val="00A448F4"/>
    <w:rsid w:val="00A44C74"/>
    <w:rsid w:val="00A44FFF"/>
    <w:rsid w:val="00A46C59"/>
    <w:rsid w:val="00A46CC9"/>
    <w:rsid w:val="00A46DDB"/>
    <w:rsid w:val="00A472F3"/>
    <w:rsid w:val="00A47FD3"/>
    <w:rsid w:val="00A504A6"/>
    <w:rsid w:val="00A5153F"/>
    <w:rsid w:val="00A52599"/>
    <w:rsid w:val="00A526D0"/>
    <w:rsid w:val="00A52734"/>
    <w:rsid w:val="00A534C8"/>
    <w:rsid w:val="00A536AF"/>
    <w:rsid w:val="00A53901"/>
    <w:rsid w:val="00A5424A"/>
    <w:rsid w:val="00A556BF"/>
    <w:rsid w:val="00A55A0B"/>
    <w:rsid w:val="00A55D2D"/>
    <w:rsid w:val="00A561A3"/>
    <w:rsid w:val="00A573C0"/>
    <w:rsid w:val="00A57B9D"/>
    <w:rsid w:val="00A624A2"/>
    <w:rsid w:val="00A62908"/>
    <w:rsid w:val="00A62ED7"/>
    <w:rsid w:val="00A63CFD"/>
    <w:rsid w:val="00A63D1B"/>
    <w:rsid w:val="00A641CF"/>
    <w:rsid w:val="00A6424F"/>
    <w:rsid w:val="00A64A4F"/>
    <w:rsid w:val="00A64F28"/>
    <w:rsid w:val="00A65511"/>
    <w:rsid w:val="00A65821"/>
    <w:rsid w:val="00A65D25"/>
    <w:rsid w:val="00A6652F"/>
    <w:rsid w:val="00A6793A"/>
    <w:rsid w:val="00A67947"/>
    <w:rsid w:val="00A70152"/>
    <w:rsid w:val="00A701AA"/>
    <w:rsid w:val="00A70D8D"/>
    <w:rsid w:val="00A70E6E"/>
    <w:rsid w:val="00A71496"/>
    <w:rsid w:val="00A716D1"/>
    <w:rsid w:val="00A718D2"/>
    <w:rsid w:val="00A718EE"/>
    <w:rsid w:val="00A71FAA"/>
    <w:rsid w:val="00A7218C"/>
    <w:rsid w:val="00A721E0"/>
    <w:rsid w:val="00A7271D"/>
    <w:rsid w:val="00A72A97"/>
    <w:rsid w:val="00A7369D"/>
    <w:rsid w:val="00A7427A"/>
    <w:rsid w:val="00A7438F"/>
    <w:rsid w:val="00A7625F"/>
    <w:rsid w:val="00A76492"/>
    <w:rsid w:val="00A76773"/>
    <w:rsid w:val="00A76E94"/>
    <w:rsid w:val="00A77E9F"/>
    <w:rsid w:val="00A8001C"/>
    <w:rsid w:val="00A80A27"/>
    <w:rsid w:val="00A80AE5"/>
    <w:rsid w:val="00A81255"/>
    <w:rsid w:val="00A819AC"/>
    <w:rsid w:val="00A82284"/>
    <w:rsid w:val="00A829E0"/>
    <w:rsid w:val="00A83B63"/>
    <w:rsid w:val="00A83F7A"/>
    <w:rsid w:val="00A84C13"/>
    <w:rsid w:val="00A859E2"/>
    <w:rsid w:val="00A85EFC"/>
    <w:rsid w:val="00A86E7A"/>
    <w:rsid w:val="00A87069"/>
    <w:rsid w:val="00A90216"/>
    <w:rsid w:val="00A906B1"/>
    <w:rsid w:val="00A90C3E"/>
    <w:rsid w:val="00A91842"/>
    <w:rsid w:val="00A923FF"/>
    <w:rsid w:val="00A92C8C"/>
    <w:rsid w:val="00A936C0"/>
    <w:rsid w:val="00A937DA"/>
    <w:rsid w:val="00A93AD5"/>
    <w:rsid w:val="00A93AF7"/>
    <w:rsid w:val="00A940B2"/>
    <w:rsid w:val="00A95288"/>
    <w:rsid w:val="00A9731C"/>
    <w:rsid w:val="00A97B88"/>
    <w:rsid w:val="00AA01D5"/>
    <w:rsid w:val="00AA217F"/>
    <w:rsid w:val="00AA3286"/>
    <w:rsid w:val="00AA362C"/>
    <w:rsid w:val="00AA3B4B"/>
    <w:rsid w:val="00AA48CB"/>
    <w:rsid w:val="00AA4BDF"/>
    <w:rsid w:val="00AA5081"/>
    <w:rsid w:val="00AA546C"/>
    <w:rsid w:val="00AA5960"/>
    <w:rsid w:val="00AA5B9B"/>
    <w:rsid w:val="00AA696D"/>
    <w:rsid w:val="00AA71F4"/>
    <w:rsid w:val="00AA78CB"/>
    <w:rsid w:val="00AB03CE"/>
    <w:rsid w:val="00AB124D"/>
    <w:rsid w:val="00AB175B"/>
    <w:rsid w:val="00AB185A"/>
    <w:rsid w:val="00AB1DB1"/>
    <w:rsid w:val="00AB28E7"/>
    <w:rsid w:val="00AB3FAE"/>
    <w:rsid w:val="00AB419E"/>
    <w:rsid w:val="00AB5002"/>
    <w:rsid w:val="00AB519C"/>
    <w:rsid w:val="00AB5792"/>
    <w:rsid w:val="00AB581A"/>
    <w:rsid w:val="00AB58FC"/>
    <w:rsid w:val="00AB5A2C"/>
    <w:rsid w:val="00AB7A32"/>
    <w:rsid w:val="00AC0378"/>
    <w:rsid w:val="00AC42DC"/>
    <w:rsid w:val="00AC4408"/>
    <w:rsid w:val="00AC4935"/>
    <w:rsid w:val="00AC6222"/>
    <w:rsid w:val="00AC66F2"/>
    <w:rsid w:val="00AC6C95"/>
    <w:rsid w:val="00AC7942"/>
    <w:rsid w:val="00AD060A"/>
    <w:rsid w:val="00AD1802"/>
    <w:rsid w:val="00AD3743"/>
    <w:rsid w:val="00AD3984"/>
    <w:rsid w:val="00AD400E"/>
    <w:rsid w:val="00AD5596"/>
    <w:rsid w:val="00AD5A54"/>
    <w:rsid w:val="00AD5CDA"/>
    <w:rsid w:val="00AD68DA"/>
    <w:rsid w:val="00AD6E64"/>
    <w:rsid w:val="00AD7F82"/>
    <w:rsid w:val="00AE0BF5"/>
    <w:rsid w:val="00AE0CB5"/>
    <w:rsid w:val="00AE11DC"/>
    <w:rsid w:val="00AE161C"/>
    <w:rsid w:val="00AE1973"/>
    <w:rsid w:val="00AE1ECD"/>
    <w:rsid w:val="00AE205F"/>
    <w:rsid w:val="00AE2DB8"/>
    <w:rsid w:val="00AE2EEA"/>
    <w:rsid w:val="00AE3C86"/>
    <w:rsid w:val="00AE448C"/>
    <w:rsid w:val="00AE4A02"/>
    <w:rsid w:val="00AE546F"/>
    <w:rsid w:val="00AE55A9"/>
    <w:rsid w:val="00AE569A"/>
    <w:rsid w:val="00AE56F5"/>
    <w:rsid w:val="00AE5DA7"/>
    <w:rsid w:val="00AE60CF"/>
    <w:rsid w:val="00AE6522"/>
    <w:rsid w:val="00AE699B"/>
    <w:rsid w:val="00AE722C"/>
    <w:rsid w:val="00AF0CEF"/>
    <w:rsid w:val="00AF1289"/>
    <w:rsid w:val="00AF2451"/>
    <w:rsid w:val="00AF2474"/>
    <w:rsid w:val="00AF2BC2"/>
    <w:rsid w:val="00AF2CE0"/>
    <w:rsid w:val="00AF3228"/>
    <w:rsid w:val="00AF3B2D"/>
    <w:rsid w:val="00AF3BC9"/>
    <w:rsid w:val="00AF4156"/>
    <w:rsid w:val="00AF43DF"/>
    <w:rsid w:val="00AF4411"/>
    <w:rsid w:val="00AF48C8"/>
    <w:rsid w:val="00AF4D8F"/>
    <w:rsid w:val="00AF5E00"/>
    <w:rsid w:val="00AF6B76"/>
    <w:rsid w:val="00AF71A5"/>
    <w:rsid w:val="00B00F98"/>
    <w:rsid w:val="00B01314"/>
    <w:rsid w:val="00B0165F"/>
    <w:rsid w:val="00B01946"/>
    <w:rsid w:val="00B01EA2"/>
    <w:rsid w:val="00B02DB1"/>
    <w:rsid w:val="00B02E3E"/>
    <w:rsid w:val="00B037C1"/>
    <w:rsid w:val="00B0391E"/>
    <w:rsid w:val="00B04F48"/>
    <w:rsid w:val="00B06230"/>
    <w:rsid w:val="00B06D85"/>
    <w:rsid w:val="00B07CF6"/>
    <w:rsid w:val="00B101F4"/>
    <w:rsid w:val="00B106A1"/>
    <w:rsid w:val="00B10A25"/>
    <w:rsid w:val="00B11877"/>
    <w:rsid w:val="00B11A55"/>
    <w:rsid w:val="00B11B42"/>
    <w:rsid w:val="00B12A7D"/>
    <w:rsid w:val="00B13043"/>
    <w:rsid w:val="00B148B0"/>
    <w:rsid w:val="00B14CED"/>
    <w:rsid w:val="00B15401"/>
    <w:rsid w:val="00B15C75"/>
    <w:rsid w:val="00B17E3B"/>
    <w:rsid w:val="00B200E0"/>
    <w:rsid w:val="00B20B59"/>
    <w:rsid w:val="00B20FE0"/>
    <w:rsid w:val="00B21140"/>
    <w:rsid w:val="00B21270"/>
    <w:rsid w:val="00B21F07"/>
    <w:rsid w:val="00B221DB"/>
    <w:rsid w:val="00B225A7"/>
    <w:rsid w:val="00B230AA"/>
    <w:rsid w:val="00B230D9"/>
    <w:rsid w:val="00B238B1"/>
    <w:rsid w:val="00B247C8"/>
    <w:rsid w:val="00B24FB6"/>
    <w:rsid w:val="00B254CC"/>
    <w:rsid w:val="00B2615D"/>
    <w:rsid w:val="00B27958"/>
    <w:rsid w:val="00B3002B"/>
    <w:rsid w:val="00B30253"/>
    <w:rsid w:val="00B3186F"/>
    <w:rsid w:val="00B31A22"/>
    <w:rsid w:val="00B320EE"/>
    <w:rsid w:val="00B329AB"/>
    <w:rsid w:val="00B32D9F"/>
    <w:rsid w:val="00B333B1"/>
    <w:rsid w:val="00B3397E"/>
    <w:rsid w:val="00B33AC6"/>
    <w:rsid w:val="00B3505C"/>
    <w:rsid w:val="00B357F8"/>
    <w:rsid w:val="00B35D4E"/>
    <w:rsid w:val="00B369C8"/>
    <w:rsid w:val="00B36C7C"/>
    <w:rsid w:val="00B379B1"/>
    <w:rsid w:val="00B40CCB"/>
    <w:rsid w:val="00B40F18"/>
    <w:rsid w:val="00B4122F"/>
    <w:rsid w:val="00B42133"/>
    <w:rsid w:val="00B429A3"/>
    <w:rsid w:val="00B432B8"/>
    <w:rsid w:val="00B43C19"/>
    <w:rsid w:val="00B441C0"/>
    <w:rsid w:val="00B45658"/>
    <w:rsid w:val="00B457AB"/>
    <w:rsid w:val="00B465FC"/>
    <w:rsid w:val="00B46759"/>
    <w:rsid w:val="00B46BC5"/>
    <w:rsid w:val="00B47491"/>
    <w:rsid w:val="00B505CF"/>
    <w:rsid w:val="00B51AB7"/>
    <w:rsid w:val="00B51CDE"/>
    <w:rsid w:val="00B524FA"/>
    <w:rsid w:val="00B53202"/>
    <w:rsid w:val="00B53226"/>
    <w:rsid w:val="00B5367C"/>
    <w:rsid w:val="00B53B3A"/>
    <w:rsid w:val="00B5632E"/>
    <w:rsid w:val="00B56473"/>
    <w:rsid w:val="00B569B1"/>
    <w:rsid w:val="00B606E1"/>
    <w:rsid w:val="00B61681"/>
    <w:rsid w:val="00B626F5"/>
    <w:rsid w:val="00B631C0"/>
    <w:rsid w:val="00B634AC"/>
    <w:rsid w:val="00B645E7"/>
    <w:rsid w:val="00B65F25"/>
    <w:rsid w:val="00B67F55"/>
    <w:rsid w:val="00B70441"/>
    <w:rsid w:val="00B705E1"/>
    <w:rsid w:val="00B71609"/>
    <w:rsid w:val="00B7250E"/>
    <w:rsid w:val="00B72F98"/>
    <w:rsid w:val="00B72FB9"/>
    <w:rsid w:val="00B739F0"/>
    <w:rsid w:val="00B73A16"/>
    <w:rsid w:val="00B7457C"/>
    <w:rsid w:val="00B74A35"/>
    <w:rsid w:val="00B74D7D"/>
    <w:rsid w:val="00B75B75"/>
    <w:rsid w:val="00B76773"/>
    <w:rsid w:val="00B77395"/>
    <w:rsid w:val="00B77780"/>
    <w:rsid w:val="00B80BC3"/>
    <w:rsid w:val="00B826AD"/>
    <w:rsid w:val="00B84431"/>
    <w:rsid w:val="00B84479"/>
    <w:rsid w:val="00B84E2F"/>
    <w:rsid w:val="00B852F6"/>
    <w:rsid w:val="00B853F0"/>
    <w:rsid w:val="00B85892"/>
    <w:rsid w:val="00B85CF2"/>
    <w:rsid w:val="00B864E1"/>
    <w:rsid w:val="00B86592"/>
    <w:rsid w:val="00B865F5"/>
    <w:rsid w:val="00B87680"/>
    <w:rsid w:val="00B90180"/>
    <w:rsid w:val="00B9026F"/>
    <w:rsid w:val="00B90D79"/>
    <w:rsid w:val="00B90FF3"/>
    <w:rsid w:val="00B91193"/>
    <w:rsid w:val="00B9283B"/>
    <w:rsid w:val="00B928B6"/>
    <w:rsid w:val="00B92986"/>
    <w:rsid w:val="00B934D7"/>
    <w:rsid w:val="00B93BA3"/>
    <w:rsid w:val="00B94361"/>
    <w:rsid w:val="00B94979"/>
    <w:rsid w:val="00B957F9"/>
    <w:rsid w:val="00B96A8B"/>
    <w:rsid w:val="00B9703B"/>
    <w:rsid w:val="00B9726C"/>
    <w:rsid w:val="00B97BBC"/>
    <w:rsid w:val="00BA0586"/>
    <w:rsid w:val="00BA0595"/>
    <w:rsid w:val="00BA06D6"/>
    <w:rsid w:val="00BA0A2A"/>
    <w:rsid w:val="00BA1157"/>
    <w:rsid w:val="00BA1264"/>
    <w:rsid w:val="00BA20D5"/>
    <w:rsid w:val="00BA235B"/>
    <w:rsid w:val="00BA39DE"/>
    <w:rsid w:val="00BA455B"/>
    <w:rsid w:val="00BA470A"/>
    <w:rsid w:val="00BA4903"/>
    <w:rsid w:val="00BA54F1"/>
    <w:rsid w:val="00BA5FAA"/>
    <w:rsid w:val="00BA63D7"/>
    <w:rsid w:val="00BA6F85"/>
    <w:rsid w:val="00BA7E53"/>
    <w:rsid w:val="00BA7EA4"/>
    <w:rsid w:val="00BB0042"/>
    <w:rsid w:val="00BB0336"/>
    <w:rsid w:val="00BB07AB"/>
    <w:rsid w:val="00BB08ED"/>
    <w:rsid w:val="00BB0B0F"/>
    <w:rsid w:val="00BB1086"/>
    <w:rsid w:val="00BB127A"/>
    <w:rsid w:val="00BB268B"/>
    <w:rsid w:val="00BB2BFE"/>
    <w:rsid w:val="00BB3096"/>
    <w:rsid w:val="00BB3257"/>
    <w:rsid w:val="00BB33BB"/>
    <w:rsid w:val="00BB5792"/>
    <w:rsid w:val="00BB5B6B"/>
    <w:rsid w:val="00BB6C89"/>
    <w:rsid w:val="00BB7A65"/>
    <w:rsid w:val="00BC0206"/>
    <w:rsid w:val="00BC035A"/>
    <w:rsid w:val="00BC0512"/>
    <w:rsid w:val="00BC0868"/>
    <w:rsid w:val="00BC1274"/>
    <w:rsid w:val="00BC19E5"/>
    <w:rsid w:val="00BC1B8A"/>
    <w:rsid w:val="00BC2A38"/>
    <w:rsid w:val="00BC40BB"/>
    <w:rsid w:val="00BC45CA"/>
    <w:rsid w:val="00BC4D75"/>
    <w:rsid w:val="00BC794F"/>
    <w:rsid w:val="00BD0957"/>
    <w:rsid w:val="00BD172C"/>
    <w:rsid w:val="00BD24A3"/>
    <w:rsid w:val="00BD26BA"/>
    <w:rsid w:val="00BD3128"/>
    <w:rsid w:val="00BD5320"/>
    <w:rsid w:val="00BD53E6"/>
    <w:rsid w:val="00BD5549"/>
    <w:rsid w:val="00BD5B6A"/>
    <w:rsid w:val="00BD63E9"/>
    <w:rsid w:val="00BD66D3"/>
    <w:rsid w:val="00BD6776"/>
    <w:rsid w:val="00BD7397"/>
    <w:rsid w:val="00BD7837"/>
    <w:rsid w:val="00BE0BFB"/>
    <w:rsid w:val="00BE4AA9"/>
    <w:rsid w:val="00BE5F84"/>
    <w:rsid w:val="00BE5FFA"/>
    <w:rsid w:val="00BE74C9"/>
    <w:rsid w:val="00BE76ED"/>
    <w:rsid w:val="00BE7AC4"/>
    <w:rsid w:val="00BF051E"/>
    <w:rsid w:val="00BF0619"/>
    <w:rsid w:val="00BF1B9C"/>
    <w:rsid w:val="00BF2B8E"/>
    <w:rsid w:val="00BF3A88"/>
    <w:rsid w:val="00BF4A2D"/>
    <w:rsid w:val="00BF7178"/>
    <w:rsid w:val="00BF7B0E"/>
    <w:rsid w:val="00C00212"/>
    <w:rsid w:val="00C007C5"/>
    <w:rsid w:val="00C0097F"/>
    <w:rsid w:val="00C00B79"/>
    <w:rsid w:val="00C02078"/>
    <w:rsid w:val="00C0273A"/>
    <w:rsid w:val="00C02DE3"/>
    <w:rsid w:val="00C03873"/>
    <w:rsid w:val="00C04475"/>
    <w:rsid w:val="00C04635"/>
    <w:rsid w:val="00C064F3"/>
    <w:rsid w:val="00C06751"/>
    <w:rsid w:val="00C068E2"/>
    <w:rsid w:val="00C06AFB"/>
    <w:rsid w:val="00C07232"/>
    <w:rsid w:val="00C07409"/>
    <w:rsid w:val="00C07B28"/>
    <w:rsid w:val="00C10473"/>
    <w:rsid w:val="00C1051E"/>
    <w:rsid w:val="00C1135B"/>
    <w:rsid w:val="00C119F8"/>
    <w:rsid w:val="00C11F15"/>
    <w:rsid w:val="00C1213B"/>
    <w:rsid w:val="00C1224C"/>
    <w:rsid w:val="00C124F8"/>
    <w:rsid w:val="00C12501"/>
    <w:rsid w:val="00C126BD"/>
    <w:rsid w:val="00C127ED"/>
    <w:rsid w:val="00C1281D"/>
    <w:rsid w:val="00C12C8E"/>
    <w:rsid w:val="00C13262"/>
    <w:rsid w:val="00C133FE"/>
    <w:rsid w:val="00C141BC"/>
    <w:rsid w:val="00C14357"/>
    <w:rsid w:val="00C14551"/>
    <w:rsid w:val="00C14AA8"/>
    <w:rsid w:val="00C156F0"/>
    <w:rsid w:val="00C15700"/>
    <w:rsid w:val="00C15D0B"/>
    <w:rsid w:val="00C15F87"/>
    <w:rsid w:val="00C16705"/>
    <w:rsid w:val="00C1708F"/>
    <w:rsid w:val="00C17436"/>
    <w:rsid w:val="00C176FE"/>
    <w:rsid w:val="00C203DA"/>
    <w:rsid w:val="00C22402"/>
    <w:rsid w:val="00C2263D"/>
    <w:rsid w:val="00C2289A"/>
    <w:rsid w:val="00C22D6B"/>
    <w:rsid w:val="00C23787"/>
    <w:rsid w:val="00C2382D"/>
    <w:rsid w:val="00C23857"/>
    <w:rsid w:val="00C240E4"/>
    <w:rsid w:val="00C240F3"/>
    <w:rsid w:val="00C24DFA"/>
    <w:rsid w:val="00C2530D"/>
    <w:rsid w:val="00C25665"/>
    <w:rsid w:val="00C26794"/>
    <w:rsid w:val="00C26BCE"/>
    <w:rsid w:val="00C2701D"/>
    <w:rsid w:val="00C27E12"/>
    <w:rsid w:val="00C311B6"/>
    <w:rsid w:val="00C313FD"/>
    <w:rsid w:val="00C31643"/>
    <w:rsid w:val="00C31790"/>
    <w:rsid w:val="00C31814"/>
    <w:rsid w:val="00C32399"/>
    <w:rsid w:val="00C324EA"/>
    <w:rsid w:val="00C32B9D"/>
    <w:rsid w:val="00C33B91"/>
    <w:rsid w:val="00C35347"/>
    <w:rsid w:val="00C35C6B"/>
    <w:rsid w:val="00C36E84"/>
    <w:rsid w:val="00C37367"/>
    <w:rsid w:val="00C4014A"/>
    <w:rsid w:val="00C40664"/>
    <w:rsid w:val="00C40C26"/>
    <w:rsid w:val="00C41E00"/>
    <w:rsid w:val="00C42542"/>
    <w:rsid w:val="00C435DB"/>
    <w:rsid w:val="00C443AC"/>
    <w:rsid w:val="00C44DB1"/>
    <w:rsid w:val="00C4573C"/>
    <w:rsid w:val="00C4656F"/>
    <w:rsid w:val="00C4751E"/>
    <w:rsid w:val="00C47D1F"/>
    <w:rsid w:val="00C47DAA"/>
    <w:rsid w:val="00C50047"/>
    <w:rsid w:val="00C50F77"/>
    <w:rsid w:val="00C50FBE"/>
    <w:rsid w:val="00C51962"/>
    <w:rsid w:val="00C5197B"/>
    <w:rsid w:val="00C51CAD"/>
    <w:rsid w:val="00C51ED0"/>
    <w:rsid w:val="00C530E9"/>
    <w:rsid w:val="00C534AD"/>
    <w:rsid w:val="00C53502"/>
    <w:rsid w:val="00C53BD8"/>
    <w:rsid w:val="00C549CF"/>
    <w:rsid w:val="00C54C14"/>
    <w:rsid w:val="00C5563F"/>
    <w:rsid w:val="00C56652"/>
    <w:rsid w:val="00C567E6"/>
    <w:rsid w:val="00C573F7"/>
    <w:rsid w:val="00C57646"/>
    <w:rsid w:val="00C57F35"/>
    <w:rsid w:val="00C6114F"/>
    <w:rsid w:val="00C61DD8"/>
    <w:rsid w:val="00C62002"/>
    <w:rsid w:val="00C62A45"/>
    <w:rsid w:val="00C62BA5"/>
    <w:rsid w:val="00C64302"/>
    <w:rsid w:val="00C643A7"/>
    <w:rsid w:val="00C6479F"/>
    <w:rsid w:val="00C64C58"/>
    <w:rsid w:val="00C64DA0"/>
    <w:rsid w:val="00C6528D"/>
    <w:rsid w:val="00C65AE8"/>
    <w:rsid w:val="00C65C59"/>
    <w:rsid w:val="00C660ED"/>
    <w:rsid w:val="00C66472"/>
    <w:rsid w:val="00C678C6"/>
    <w:rsid w:val="00C67DBE"/>
    <w:rsid w:val="00C707B8"/>
    <w:rsid w:val="00C711A1"/>
    <w:rsid w:val="00C71726"/>
    <w:rsid w:val="00C71813"/>
    <w:rsid w:val="00C71AE8"/>
    <w:rsid w:val="00C71D6D"/>
    <w:rsid w:val="00C739D4"/>
    <w:rsid w:val="00C73F39"/>
    <w:rsid w:val="00C746AF"/>
    <w:rsid w:val="00C74B98"/>
    <w:rsid w:val="00C75D2F"/>
    <w:rsid w:val="00C76B1A"/>
    <w:rsid w:val="00C8001D"/>
    <w:rsid w:val="00C80082"/>
    <w:rsid w:val="00C80A09"/>
    <w:rsid w:val="00C8169C"/>
    <w:rsid w:val="00C81A17"/>
    <w:rsid w:val="00C829D7"/>
    <w:rsid w:val="00C82D46"/>
    <w:rsid w:val="00C82E93"/>
    <w:rsid w:val="00C83074"/>
    <w:rsid w:val="00C83091"/>
    <w:rsid w:val="00C83F17"/>
    <w:rsid w:val="00C84FDF"/>
    <w:rsid w:val="00C851DB"/>
    <w:rsid w:val="00C871B0"/>
    <w:rsid w:val="00C87CD2"/>
    <w:rsid w:val="00C90D42"/>
    <w:rsid w:val="00C919B4"/>
    <w:rsid w:val="00C91E4E"/>
    <w:rsid w:val="00C91FBB"/>
    <w:rsid w:val="00C92965"/>
    <w:rsid w:val="00C9350D"/>
    <w:rsid w:val="00C936F3"/>
    <w:rsid w:val="00C9410F"/>
    <w:rsid w:val="00C9553D"/>
    <w:rsid w:val="00C95625"/>
    <w:rsid w:val="00C95B1A"/>
    <w:rsid w:val="00C95BBD"/>
    <w:rsid w:val="00C95CCB"/>
    <w:rsid w:val="00C963F1"/>
    <w:rsid w:val="00C966BA"/>
    <w:rsid w:val="00C9692C"/>
    <w:rsid w:val="00CA05FC"/>
    <w:rsid w:val="00CA0F88"/>
    <w:rsid w:val="00CA122D"/>
    <w:rsid w:val="00CA2E81"/>
    <w:rsid w:val="00CA2F5A"/>
    <w:rsid w:val="00CA3041"/>
    <w:rsid w:val="00CA382B"/>
    <w:rsid w:val="00CA6D0E"/>
    <w:rsid w:val="00CA712E"/>
    <w:rsid w:val="00CA72B6"/>
    <w:rsid w:val="00CB01EF"/>
    <w:rsid w:val="00CB1B4C"/>
    <w:rsid w:val="00CB2045"/>
    <w:rsid w:val="00CB2D5B"/>
    <w:rsid w:val="00CB3F90"/>
    <w:rsid w:val="00CB4779"/>
    <w:rsid w:val="00CB6EB6"/>
    <w:rsid w:val="00CB7018"/>
    <w:rsid w:val="00CB7DF1"/>
    <w:rsid w:val="00CC0568"/>
    <w:rsid w:val="00CC0948"/>
    <w:rsid w:val="00CC1AC7"/>
    <w:rsid w:val="00CC1ADC"/>
    <w:rsid w:val="00CC2A6F"/>
    <w:rsid w:val="00CC2B49"/>
    <w:rsid w:val="00CC2EE2"/>
    <w:rsid w:val="00CC30C3"/>
    <w:rsid w:val="00CC3F76"/>
    <w:rsid w:val="00CC41D9"/>
    <w:rsid w:val="00CC46FC"/>
    <w:rsid w:val="00CC4755"/>
    <w:rsid w:val="00CC4782"/>
    <w:rsid w:val="00CC5F62"/>
    <w:rsid w:val="00CC602F"/>
    <w:rsid w:val="00CC65CA"/>
    <w:rsid w:val="00CC7B32"/>
    <w:rsid w:val="00CD040D"/>
    <w:rsid w:val="00CD119C"/>
    <w:rsid w:val="00CD11D4"/>
    <w:rsid w:val="00CD19E9"/>
    <w:rsid w:val="00CD224C"/>
    <w:rsid w:val="00CD3F24"/>
    <w:rsid w:val="00CD42CF"/>
    <w:rsid w:val="00CD4575"/>
    <w:rsid w:val="00CD4A8F"/>
    <w:rsid w:val="00CD5992"/>
    <w:rsid w:val="00CD5AC3"/>
    <w:rsid w:val="00CD6B2E"/>
    <w:rsid w:val="00CD7558"/>
    <w:rsid w:val="00CE089E"/>
    <w:rsid w:val="00CE12ED"/>
    <w:rsid w:val="00CE151A"/>
    <w:rsid w:val="00CE193D"/>
    <w:rsid w:val="00CE2681"/>
    <w:rsid w:val="00CE4292"/>
    <w:rsid w:val="00CE4690"/>
    <w:rsid w:val="00CE4A4E"/>
    <w:rsid w:val="00CE4CA6"/>
    <w:rsid w:val="00CE5C73"/>
    <w:rsid w:val="00CE6790"/>
    <w:rsid w:val="00CE720B"/>
    <w:rsid w:val="00CE766A"/>
    <w:rsid w:val="00CF07B2"/>
    <w:rsid w:val="00CF1058"/>
    <w:rsid w:val="00CF1422"/>
    <w:rsid w:val="00CF1F12"/>
    <w:rsid w:val="00CF2B60"/>
    <w:rsid w:val="00CF3369"/>
    <w:rsid w:val="00CF3884"/>
    <w:rsid w:val="00CF38F7"/>
    <w:rsid w:val="00CF4FF9"/>
    <w:rsid w:val="00CF5C82"/>
    <w:rsid w:val="00CF697E"/>
    <w:rsid w:val="00CF6DCC"/>
    <w:rsid w:val="00CF7048"/>
    <w:rsid w:val="00CF73E1"/>
    <w:rsid w:val="00D00FF4"/>
    <w:rsid w:val="00D01C31"/>
    <w:rsid w:val="00D02953"/>
    <w:rsid w:val="00D02BCE"/>
    <w:rsid w:val="00D030F2"/>
    <w:rsid w:val="00D0357C"/>
    <w:rsid w:val="00D03750"/>
    <w:rsid w:val="00D03E62"/>
    <w:rsid w:val="00D045F2"/>
    <w:rsid w:val="00D04662"/>
    <w:rsid w:val="00D04FFB"/>
    <w:rsid w:val="00D051B5"/>
    <w:rsid w:val="00D05392"/>
    <w:rsid w:val="00D056EB"/>
    <w:rsid w:val="00D057B8"/>
    <w:rsid w:val="00D05E20"/>
    <w:rsid w:val="00D068E6"/>
    <w:rsid w:val="00D079F6"/>
    <w:rsid w:val="00D12098"/>
    <w:rsid w:val="00D1254E"/>
    <w:rsid w:val="00D12BB6"/>
    <w:rsid w:val="00D12CE6"/>
    <w:rsid w:val="00D14113"/>
    <w:rsid w:val="00D1429F"/>
    <w:rsid w:val="00D171DC"/>
    <w:rsid w:val="00D17F7B"/>
    <w:rsid w:val="00D2024D"/>
    <w:rsid w:val="00D2052E"/>
    <w:rsid w:val="00D208BD"/>
    <w:rsid w:val="00D21E77"/>
    <w:rsid w:val="00D22363"/>
    <w:rsid w:val="00D22B8E"/>
    <w:rsid w:val="00D2384D"/>
    <w:rsid w:val="00D241FA"/>
    <w:rsid w:val="00D2426D"/>
    <w:rsid w:val="00D2437E"/>
    <w:rsid w:val="00D251A6"/>
    <w:rsid w:val="00D25C00"/>
    <w:rsid w:val="00D262E3"/>
    <w:rsid w:val="00D26694"/>
    <w:rsid w:val="00D266D5"/>
    <w:rsid w:val="00D279FB"/>
    <w:rsid w:val="00D301FF"/>
    <w:rsid w:val="00D30B40"/>
    <w:rsid w:val="00D30B7E"/>
    <w:rsid w:val="00D311D4"/>
    <w:rsid w:val="00D31E46"/>
    <w:rsid w:val="00D32F6C"/>
    <w:rsid w:val="00D34802"/>
    <w:rsid w:val="00D34A32"/>
    <w:rsid w:val="00D355D9"/>
    <w:rsid w:val="00D358F9"/>
    <w:rsid w:val="00D36434"/>
    <w:rsid w:val="00D404E6"/>
    <w:rsid w:val="00D4099E"/>
    <w:rsid w:val="00D42110"/>
    <w:rsid w:val="00D428D5"/>
    <w:rsid w:val="00D43B67"/>
    <w:rsid w:val="00D44356"/>
    <w:rsid w:val="00D44796"/>
    <w:rsid w:val="00D44B9A"/>
    <w:rsid w:val="00D4535D"/>
    <w:rsid w:val="00D4548E"/>
    <w:rsid w:val="00D45B8E"/>
    <w:rsid w:val="00D45C2B"/>
    <w:rsid w:val="00D466FD"/>
    <w:rsid w:val="00D4799F"/>
    <w:rsid w:val="00D47CD4"/>
    <w:rsid w:val="00D50C62"/>
    <w:rsid w:val="00D511DE"/>
    <w:rsid w:val="00D513EE"/>
    <w:rsid w:val="00D52007"/>
    <w:rsid w:val="00D52634"/>
    <w:rsid w:val="00D5299C"/>
    <w:rsid w:val="00D54607"/>
    <w:rsid w:val="00D55076"/>
    <w:rsid w:val="00D551DF"/>
    <w:rsid w:val="00D55295"/>
    <w:rsid w:val="00D56C50"/>
    <w:rsid w:val="00D56CA3"/>
    <w:rsid w:val="00D600AA"/>
    <w:rsid w:val="00D60237"/>
    <w:rsid w:val="00D60A84"/>
    <w:rsid w:val="00D60B3F"/>
    <w:rsid w:val="00D60BB2"/>
    <w:rsid w:val="00D62B4B"/>
    <w:rsid w:val="00D63265"/>
    <w:rsid w:val="00D637D3"/>
    <w:rsid w:val="00D63A3A"/>
    <w:rsid w:val="00D63CA5"/>
    <w:rsid w:val="00D64597"/>
    <w:rsid w:val="00D64F37"/>
    <w:rsid w:val="00D65127"/>
    <w:rsid w:val="00D656BA"/>
    <w:rsid w:val="00D65D30"/>
    <w:rsid w:val="00D667F0"/>
    <w:rsid w:val="00D67C43"/>
    <w:rsid w:val="00D67C83"/>
    <w:rsid w:val="00D71177"/>
    <w:rsid w:val="00D71786"/>
    <w:rsid w:val="00D71A67"/>
    <w:rsid w:val="00D7291C"/>
    <w:rsid w:val="00D7315A"/>
    <w:rsid w:val="00D73B94"/>
    <w:rsid w:val="00D73CF0"/>
    <w:rsid w:val="00D75251"/>
    <w:rsid w:val="00D75A92"/>
    <w:rsid w:val="00D7657A"/>
    <w:rsid w:val="00D77ADD"/>
    <w:rsid w:val="00D77DC0"/>
    <w:rsid w:val="00D804F2"/>
    <w:rsid w:val="00D826CA"/>
    <w:rsid w:val="00D83906"/>
    <w:rsid w:val="00D84007"/>
    <w:rsid w:val="00D855D1"/>
    <w:rsid w:val="00D8583D"/>
    <w:rsid w:val="00D85969"/>
    <w:rsid w:val="00D873E6"/>
    <w:rsid w:val="00D878EC"/>
    <w:rsid w:val="00D90481"/>
    <w:rsid w:val="00D90C1C"/>
    <w:rsid w:val="00D90D23"/>
    <w:rsid w:val="00D91120"/>
    <w:rsid w:val="00D917C4"/>
    <w:rsid w:val="00D91C37"/>
    <w:rsid w:val="00D91E8D"/>
    <w:rsid w:val="00D93024"/>
    <w:rsid w:val="00D93352"/>
    <w:rsid w:val="00D93800"/>
    <w:rsid w:val="00D94402"/>
    <w:rsid w:val="00D94E02"/>
    <w:rsid w:val="00D9515B"/>
    <w:rsid w:val="00D952E2"/>
    <w:rsid w:val="00D9549A"/>
    <w:rsid w:val="00D95830"/>
    <w:rsid w:val="00D9657A"/>
    <w:rsid w:val="00D96D78"/>
    <w:rsid w:val="00D97597"/>
    <w:rsid w:val="00D97BB1"/>
    <w:rsid w:val="00DA0062"/>
    <w:rsid w:val="00DA0138"/>
    <w:rsid w:val="00DA0214"/>
    <w:rsid w:val="00DA031C"/>
    <w:rsid w:val="00DA0357"/>
    <w:rsid w:val="00DA0466"/>
    <w:rsid w:val="00DA0540"/>
    <w:rsid w:val="00DA0DF8"/>
    <w:rsid w:val="00DA10CD"/>
    <w:rsid w:val="00DA13B8"/>
    <w:rsid w:val="00DA2B39"/>
    <w:rsid w:val="00DA3145"/>
    <w:rsid w:val="00DA3631"/>
    <w:rsid w:val="00DA39C7"/>
    <w:rsid w:val="00DA42C7"/>
    <w:rsid w:val="00DA5982"/>
    <w:rsid w:val="00DA616F"/>
    <w:rsid w:val="00DA6C4A"/>
    <w:rsid w:val="00DA6D36"/>
    <w:rsid w:val="00DA7485"/>
    <w:rsid w:val="00DA7DD6"/>
    <w:rsid w:val="00DB0F39"/>
    <w:rsid w:val="00DB14DA"/>
    <w:rsid w:val="00DB2E4E"/>
    <w:rsid w:val="00DB3D07"/>
    <w:rsid w:val="00DB3E89"/>
    <w:rsid w:val="00DB4296"/>
    <w:rsid w:val="00DB47FB"/>
    <w:rsid w:val="00DB51F7"/>
    <w:rsid w:val="00DB5449"/>
    <w:rsid w:val="00DB5AD7"/>
    <w:rsid w:val="00DB716C"/>
    <w:rsid w:val="00DB7D43"/>
    <w:rsid w:val="00DC0809"/>
    <w:rsid w:val="00DC0E66"/>
    <w:rsid w:val="00DC1F9E"/>
    <w:rsid w:val="00DC208A"/>
    <w:rsid w:val="00DC2AAA"/>
    <w:rsid w:val="00DC2BD8"/>
    <w:rsid w:val="00DC2E37"/>
    <w:rsid w:val="00DC3ACB"/>
    <w:rsid w:val="00DC5018"/>
    <w:rsid w:val="00DC61EC"/>
    <w:rsid w:val="00DC63A1"/>
    <w:rsid w:val="00DC6DA0"/>
    <w:rsid w:val="00DC6E31"/>
    <w:rsid w:val="00DC71F0"/>
    <w:rsid w:val="00DC7311"/>
    <w:rsid w:val="00DD162D"/>
    <w:rsid w:val="00DD1B9F"/>
    <w:rsid w:val="00DD2261"/>
    <w:rsid w:val="00DD2531"/>
    <w:rsid w:val="00DD2E81"/>
    <w:rsid w:val="00DD3CB6"/>
    <w:rsid w:val="00DD4798"/>
    <w:rsid w:val="00DD4B05"/>
    <w:rsid w:val="00DD4EE6"/>
    <w:rsid w:val="00DD57CD"/>
    <w:rsid w:val="00DD629A"/>
    <w:rsid w:val="00DD62B9"/>
    <w:rsid w:val="00DD6D07"/>
    <w:rsid w:val="00DD6EE6"/>
    <w:rsid w:val="00DD705D"/>
    <w:rsid w:val="00DD71CA"/>
    <w:rsid w:val="00DE0542"/>
    <w:rsid w:val="00DE11B3"/>
    <w:rsid w:val="00DE1780"/>
    <w:rsid w:val="00DE227D"/>
    <w:rsid w:val="00DE2EA7"/>
    <w:rsid w:val="00DE327E"/>
    <w:rsid w:val="00DE3A05"/>
    <w:rsid w:val="00DE3E64"/>
    <w:rsid w:val="00DE600C"/>
    <w:rsid w:val="00DE66AB"/>
    <w:rsid w:val="00DE66C1"/>
    <w:rsid w:val="00DE6AA9"/>
    <w:rsid w:val="00DE7C40"/>
    <w:rsid w:val="00DE7E0D"/>
    <w:rsid w:val="00DF0B79"/>
    <w:rsid w:val="00DF1249"/>
    <w:rsid w:val="00DF14E2"/>
    <w:rsid w:val="00DF15B2"/>
    <w:rsid w:val="00DF17E2"/>
    <w:rsid w:val="00DF24BE"/>
    <w:rsid w:val="00DF262E"/>
    <w:rsid w:val="00DF2797"/>
    <w:rsid w:val="00DF36F3"/>
    <w:rsid w:val="00DF37C4"/>
    <w:rsid w:val="00DF3C44"/>
    <w:rsid w:val="00DF454B"/>
    <w:rsid w:val="00DF4AF0"/>
    <w:rsid w:val="00DF52DB"/>
    <w:rsid w:val="00DF53ED"/>
    <w:rsid w:val="00DF6863"/>
    <w:rsid w:val="00DF6FB2"/>
    <w:rsid w:val="00DF7918"/>
    <w:rsid w:val="00DF7B48"/>
    <w:rsid w:val="00E0067B"/>
    <w:rsid w:val="00E0161D"/>
    <w:rsid w:val="00E01976"/>
    <w:rsid w:val="00E02800"/>
    <w:rsid w:val="00E0328B"/>
    <w:rsid w:val="00E035F3"/>
    <w:rsid w:val="00E03C25"/>
    <w:rsid w:val="00E03E40"/>
    <w:rsid w:val="00E0432A"/>
    <w:rsid w:val="00E053E3"/>
    <w:rsid w:val="00E057C9"/>
    <w:rsid w:val="00E06134"/>
    <w:rsid w:val="00E0664D"/>
    <w:rsid w:val="00E0692D"/>
    <w:rsid w:val="00E1079F"/>
    <w:rsid w:val="00E1145A"/>
    <w:rsid w:val="00E11CF8"/>
    <w:rsid w:val="00E11D81"/>
    <w:rsid w:val="00E12FBC"/>
    <w:rsid w:val="00E13749"/>
    <w:rsid w:val="00E1431A"/>
    <w:rsid w:val="00E143F7"/>
    <w:rsid w:val="00E145B3"/>
    <w:rsid w:val="00E14BC4"/>
    <w:rsid w:val="00E153D4"/>
    <w:rsid w:val="00E1560F"/>
    <w:rsid w:val="00E158C2"/>
    <w:rsid w:val="00E15EEA"/>
    <w:rsid w:val="00E16D37"/>
    <w:rsid w:val="00E17885"/>
    <w:rsid w:val="00E17E72"/>
    <w:rsid w:val="00E2070C"/>
    <w:rsid w:val="00E20F3E"/>
    <w:rsid w:val="00E21BCB"/>
    <w:rsid w:val="00E2263F"/>
    <w:rsid w:val="00E230BE"/>
    <w:rsid w:val="00E23A2C"/>
    <w:rsid w:val="00E2416F"/>
    <w:rsid w:val="00E246AD"/>
    <w:rsid w:val="00E25325"/>
    <w:rsid w:val="00E2545B"/>
    <w:rsid w:val="00E262CB"/>
    <w:rsid w:val="00E2699D"/>
    <w:rsid w:val="00E3009F"/>
    <w:rsid w:val="00E30541"/>
    <w:rsid w:val="00E309D4"/>
    <w:rsid w:val="00E30BB3"/>
    <w:rsid w:val="00E325FA"/>
    <w:rsid w:val="00E32E35"/>
    <w:rsid w:val="00E32E5B"/>
    <w:rsid w:val="00E331E6"/>
    <w:rsid w:val="00E33499"/>
    <w:rsid w:val="00E3494B"/>
    <w:rsid w:val="00E34E04"/>
    <w:rsid w:val="00E3540A"/>
    <w:rsid w:val="00E357B7"/>
    <w:rsid w:val="00E35A70"/>
    <w:rsid w:val="00E36AE1"/>
    <w:rsid w:val="00E370F3"/>
    <w:rsid w:val="00E37330"/>
    <w:rsid w:val="00E37387"/>
    <w:rsid w:val="00E3764B"/>
    <w:rsid w:val="00E40788"/>
    <w:rsid w:val="00E4086B"/>
    <w:rsid w:val="00E408E2"/>
    <w:rsid w:val="00E40ACF"/>
    <w:rsid w:val="00E40D21"/>
    <w:rsid w:val="00E41820"/>
    <w:rsid w:val="00E4226E"/>
    <w:rsid w:val="00E42C7E"/>
    <w:rsid w:val="00E430D0"/>
    <w:rsid w:val="00E43586"/>
    <w:rsid w:val="00E436A3"/>
    <w:rsid w:val="00E44D7F"/>
    <w:rsid w:val="00E45962"/>
    <w:rsid w:val="00E47054"/>
    <w:rsid w:val="00E473C5"/>
    <w:rsid w:val="00E47E2F"/>
    <w:rsid w:val="00E5046A"/>
    <w:rsid w:val="00E504AA"/>
    <w:rsid w:val="00E50A17"/>
    <w:rsid w:val="00E510B0"/>
    <w:rsid w:val="00E52F81"/>
    <w:rsid w:val="00E53734"/>
    <w:rsid w:val="00E53E34"/>
    <w:rsid w:val="00E540C1"/>
    <w:rsid w:val="00E5472D"/>
    <w:rsid w:val="00E56671"/>
    <w:rsid w:val="00E567EB"/>
    <w:rsid w:val="00E575F2"/>
    <w:rsid w:val="00E60551"/>
    <w:rsid w:val="00E6077F"/>
    <w:rsid w:val="00E618C0"/>
    <w:rsid w:val="00E62626"/>
    <w:rsid w:val="00E637A6"/>
    <w:rsid w:val="00E64138"/>
    <w:rsid w:val="00E642F4"/>
    <w:rsid w:val="00E64824"/>
    <w:rsid w:val="00E65FBB"/>
    <w:rsid w:val="00E66105"/>
    <w:rsid w:val="00E66826"/>
    <w:rsid w:val="00E669B2"/>
    <w:rsid w:val="00E66B8F"/>
    <w:rsid w:val="00E6704B"/>
    <w:rsid w:val="00E6725F"/>
    <w:rsid w:val="00E6793C"/>
    <w:rsid w:val="00E67A9D"/>
    <w:rsid w:val="00E7092C"/>
    <w:rsid w:val="00E71AFB"/>
    <w:rsid w:val="00E73C43"/>
    <w:rsid w:val="00E748E3"/>
    <w:rsid w:val="00E750F4"/>
    <w:rsid w:val="00E75A46"/>
    <w:rsid w:val="00E7618E"/>
    <w:rsid w:val="00E77637"/>
    <w:rsid w:val="00E80127"/>
    <w:rsid w:val="00E81CEB"/>
    <w:rsid w:val="00E81EBD"/>
    <w:rsid w:val="00E8272F"/>
    <w:rsid w:val="00E83581"/>
    <w:rsid w:val="00E83C77"/>
    <w:rsid w:val="00E844F2"/>
    <w:rsid w:val="00E84D5F"/>
    <w:rsid w:val="00E84E03"/>
    <w:rsid w:val="00E8555E"/>
    <w:rsid w:val="00E8700F"/>
    <w:rsid w:val="00E875BA"/>
    <w:rsid w:val="00E901BD"/>
    <w:rsid w:val="00E9283B"/>
    <w:rsid w:val="00E92EF4"/>
    <w:rsid w:val="00E935EB"/>
    <w:rsid w:val="00E9394E"/>
    <w:rsid w:val="00E940E9"/>
    <w:rsid w:val="00E94179"/>
    <w:rsid w:val="00E952FD"/>
    <w:rsid w:val="00E9605E"/>
    <w:rsid w:val="00E96B1E"/>
    <w:rsid w:val="00E973DC"/>
    <w:rsid w:val="00EA3B1D"/>
    <w:rsid w:val="00EA4466"/>
    <w:rsid w:val="00EA45C3"/>
    <w:rsid w:val="00EA4A09"/>
    <w:rsid w:val="00EA571F"/>
    <w:rsid w:val="00EA63EE"/>
    <w:rsid w:val="00EA6EF2"/>
    <w:rsid w:val="00EA7479"/>
    <w:rsid w:val="00EB0839"/>
    <w:rsid w:val="00EB1443"/>
    <w:rsid w:val="00EB16D6"/>
    <w:rsid w:val="00EB1EBD"/>
    <w:rsid w:val="00EB20AB"/>
    <w:rsid w:val="00EB2279"/>
    <w:rsid w:val="00EB27AC"/>
    <w:rsid w:val="00EB2A7C"/>
    <w:rsid w:val="00EB3A1A"/>
    <w:rsid w:val="00EB44D2"/>
    <w:rsid w:val="00EB4CA9"/>
    <w:rsid w:val="00EB4FB5"/>
    <w:rsid w:val="00EB5671"/>
    <w:rsid w:val="00EB5E42"/>
    <w:rsid w:val="00EB6831"/>
    <w:rsid w:val="00EC0983"/>
    <w:rsid w:val="00EC0D8B"/>
    <w:rsid w:val="00EC1E52"/>
    <w:rsid w:val="00EC1FB9"/>
    <w:rsid w:val="00EC221D"/>
    <w:rsid w:val="00EC242B"/>
    <w:rsid w:val="00EC2AB0"/>
    <w:rsid w:val="00EC3D8F"/>
    <w:rsid w:val="00EC3F16"/>
    <w:rsid w:val="00EC4F1F"/>
    <w:rsid w:val="00EC6A78"/>
    <w:rsid w:val="00EC765B"/>
    <w:rsid w:val="00EC77E3"/>
    <w:rsid w:val="00ED00BC"/>
    <w:rsid w:val="00ED00FE"/>
    <w:rsid w:val="00ED0B6B"/>
    <w:rsid w:val="00ED0B86"/>
    <w:rsid w:val="00ED1202"/>
    <w:rsid w:val="00ED22F8"/>
    <w:rsid w:val="00ED25DE"/>
    <w:rsid w:val="00ED26E5"/>
    <w:rsid w:val="00ED2E32"/>
    <w:rsid w:val="00ED3A9B"/>
    <w:rsid w:val="00ED3D12"/>
    <w:rsid w:val="00ED4161"/>
    <w:rsid w:val="00ED4A67"/>
    <w:rsid w:val="00ED4CA7"/>
    <w:rsid w:val="00ED4CC6"/>
    <w:rsid w:val="00ED5A26"/>
    <w:rsid w:val="00ED5AE7"/>
    <w:rsid w:val="00ED6261"/>
    <w:rsid w:val="00ED6969"/>
    <w:rsid w:val="00ED70FC"/>
    <w:rsid w:val="00ED75EF"/>
    <w:rsid w:val="00EE0016"/>
    <w:rsid w:val="00EE00AB"/>
    <w:rsid w:val="00EE02F8"/>
    <w:rsid w:val="00EE041F"/>
    <w:rsid w:val="00EE0FE9"/>
    <w:rsid w:val="00EE1B62"/>
    <w:rsid w:val="00EE2F84"/>
    <w:rsid w:val="00EE3D79"/>
    <w:rsid w:val="00EE43D4"/>
    <w:rsid w:val="00EE4511"/>
    <w:rsid w:val="00EE5AE9"/>
    <w:rsid w:val="00EE5DCC"/>
    <w:rsid w:val="00EE6084"/>
    <w:rsid w:val="00EE634C"/>
    <w:rsid w:val="00EE6892"/>
    <w:rsid w:val="00EE7AA8"/>
    <w:rsid w:val="00EE7C62"/>
    <w:rsid w:val="00EF0048"/>
    <w:rsid w:val="00EF0549"/>
    <w:rsid w:val="00EF1430"/>
    <w:rsid w:val="00EF193F"/>
    <w:rsid w:val="00EF236F"/>
    <w:rsid w:val="00EF2846"/>
    <w:rsid w:val="00EF3CA3"/>
    <w:rsid w:val="00EF55D5"/>
    <w:rsid w:val="00EF60C3"/>
    <w:rsid w:val="00EF6728"/>
    <w:rsid w:val="00EF713D"/>
    <w:rsid w:val="00EF72EA"/>
    <w:rsid w:val="00EF7535"/>
    <w:rsid w:val="00F00116"/>
    <w:rsid w:val="00F003BF"/>
    <w:rsid w:val="00F01C95"/>
    <w:rsid w:val="00F01E49"/>
    <w:rsid w:val="00F03B2D"/>
    <w:rsid w:val="00F0432A"/>
    <w:rsid w:val="00F0483D"/>
    <w:rsid w:val="00F048A2"/>
    <w:rsid w:val="00F0594E"/>
    <w:rsid w:val="00F05B74"/>
    <w:rsid w:val="00F06278"/>
    <w:rsid w:val="00F06758"/>
    <w:rsid w:val="00F07156"/>
    <w:rsid w:val="00F07DE9"/>
    <w:rsid w:val="00F10B69"/>
    <w:rsid w:val="00F10CD2"/>
    <w:rsid w:val="00F1411B"/>
    <w:rsid w:val="00F14263"/>
    <w:rsid w:val="00F142D0"/>
    <w:rsid w:val="00F14EA1"/>
    <w:rsid w:val="00F1575E"/>
    <w:rsid w:val="00F157B1"/>
    <w:rsid w:val="00F15F9D"/>
    <w:rsid w:val="00F16C2C"/>
    <w:rsid w:val="00F16DEB"/>
    <w:rsid w:val="00F171E1"/>
    <w:rsid w:val="00F17E1A"/>
    <w:rsid w:val="00F20809"/>
    <w:rsid w:val="00F21A29"/>
    <w:rsid w:val="00F23D1C"/>
    <w:rsid w:val="00F254CE"/>
    <w:rsid w:val="00F2775D"/>
    <w:rsid w:val="00F3016F"/>
    <w:rsid w:val="00F307EA"/>
    <w:rsid w:val="00F314D4"/>
    <w:rsid w:val="00F31C29"/>
    <w:rsid w:val="00F3226C"/>
    <w:rsid w:val="00F33A1F"/>
    <w:rsid w:val="00F353D9"/>
    <w:rsid w:val="00F35A73"/>
    <w:rsid w:val="00F360F1"/>
    <w:rsid w:val="00F36411"/>
    <w:rsid w:val="00F37171"/>
    <w:rsid w:val="00F371D3"/>
    <w:rsid w:val="00F373C3"/>
    <w:rsid w:val="00F37B0D"/>
    <w:rsid w:val="00F4001F"/>
    <w:rsid w:val="00F40112"/>
    <w:rsid w:val="00F407BC"/>
    <w:rsid w:val="00F40C34"/>
    <w:rsid w:val="00F41314"/>
    <w:rsid w:val="00F4260C"/>
    <w:rsid w:val="00F4379A"/>
    <w:rsid w:val="00F440F6"/>
    <w:rsid w:val="00F44293"/>
    <w:rsid w:val="00F4479F"/>
    <w:rsid w:val="00F448D3"/>
    <w:rsid w:val="00F44A13"/>
    <w:rsid w:val="00F45041"/>
    <w:rsid w:val="00F452E5"/>
    <w:rsid w:val="00F4557C"/>
    <w:rsid w:val="00F45884"/>
    <w:rsid w:val="00F45C1B"/>
    <w:rsid w:val="00F466EC"/>
    <w:rsid w:val="00F472E7"/>
    <w:rsid w:val="00F47A91"/>
    <w:rsid w:val="00F47C54"/>
    <w:rsid w:val="00F50853"/>
    <w:rsid w:val="00F5117D"/>
    <w:rsid w:val="00F53851"/>
    <w:rsid w:val="00F55184"/>
    <w:rsid w:val="00F5592E"/>
    <w:rsid w:val="00F559E5"/>
    <w:rsid w:val="00F55EB4"/>
    <w:rsid w:val="00F56CF5"/>
    <w:rsid w:val="00F57933"/>
    <w:rsid w:val="00F6029A"/>
    <w:rsid w:val="00F60CF5"/>
    <w:rsid w:val="00F616BD"/>
    <w:rsid w:val="00F621F8"/>
    <w:rsid w:val="00F623EB"/>
    <w:rsid w:val="00F6261F"/>
    <w:rsid w:val="00F631BF"/>
    <w:rsid w:val="00F63A1B"/>
    <w:rsid w:val="00F63A98"/>
    <w:rsid w:val="00F64949"/>
    <w:rsid w:val="00F65539"/>
    <w:rsid w:val="00F660D7"/>
    <w:rsid w:val="00F66522"/>
    <w:rsid w:val="00F6724F"/>
    <w:rsid w:val="00F67A62"/>
    <w:rsid w:val="00F70171"/>
    <w:rsid w:val="00F7065B"/>
    <w:rsid w:val="00F70AF8"/>
    <w:rsid w:val="00F710AC"/>
    <w:rsid w:val="00F7117D"/>
    <w:rsid w:val="00F72096"/>
    <w:rsid w:val="00F7236D"/>
    <w:rsid w:val="00F723E9"/>
    <w:rsid w:val="00F739A2"/>
    <w:rsid w:val="00F739E2"/>
    <w:rsid w:val="00F743CE"/>
    <w:rsid w:val="00F74494"/>
    <w:rsid w:val="00F74E4B"/>
    <w:rsid w:val="00F75888"/>
    <w:rsid w:val="00F75F53"/>
    <w:rsid w:val="00F76A8E"/>
    <w:rsid w:val="00F76B9F"/>
    <w:rsid w:val="00F76CDE"/>
    <w:rsid w:val="00F77892"/>
    <w:rsid w:val="00F804C0"/>
    <w:rsid w:val="00F81258"/>
    <w:rsid w:val="00F81B27"/>
    <w:rsid w:val="00F81F13"/>
    <w:rsid w:val="00F82836"/>
    <w:rsid w:val="00F82959"/>
    <w:rsid w:val="00F82B2A"/>
    <w:rsid w:val="00F8321C"/>
    <w:rsid w:val="00F83944"/>
    <w:rsid w:val="00F84B1B"/>
    <w:rsid w:val="00F8515A"/>
    <w:rsid w:val="00F85C41"/>
    <w:rsid w:val="00F85F8F"/>
    <w:rsid w:val="00F90614"/>
    <w:rsid w:val="00F90F76"/>
    <w:rsid w:val="00F914BF"/>
    <w:rsid w:val="00F9168F"/>
    <w:rsid w:val="00F91E65"/>
    <w:rsid w:val="00F93C81"/>
    <w:rsid w:val="00F955BC"/>
    <w:rsid w:val="00F9615A"/>
    <w:rsid w:val="00F962EC"/>
    <w:rsid w:val="00F9715B"/>
    <w:rsid w:val="00F972D9"/>
    <w:rsid w:val="00F97628"/>
    <w:rsid w:val="00FA0584"/>
    <w:rsid w:val="00FA0B0D"/>
    <w:rsid w:val="00FA12F8"/>
    <w:rsid w:val="00FA19F5"/>
    <w:rsid w:val="00FA1F45"/>
    <w:rsid w:val="00FA2153"/>
    <w:rsid w:val="00FA25F1"/>
    <w:rsid w:val="00FA27B9"/>
    <w:rsid w:val="00FA3A90"/>
    <w:rsid w:val="00FA3BB7"/>
    <w:rsid w:val="00FA4DD1"/>
    <w:rsid w:val="00FB1040"/>
    <w:rsid w:val="00FB14EC"/>
    <w:rsid w:val="00FB2C97"/>
    <w:rsid w:val="00FB2D84"/>
    <w:rsid w:val="00FB34E6"/>
    <w:rsid w:val="00FB3988"/>
    <w:rsid w:val="00FB3B07"/>
    <w:rsid w:val="00FB47F9"/>
    <w:rsid w:val="00FB4C76"/>
    <w:rsid w:val="00FB512C"/>
    <w:rsid w:val="00FB5523"/>
    <w:rsid w:val="00FB5814"/>
    <w:rsid w:val="00FB5BAA"/>
    <w:rsid w:val="00FB60EC"/>
    <w:rsid w:val="00FB63B4"/>
    <w:rsid w:val="00FB7080"/>
    <w:rsid w:val="00FC0383"/>
    <w:rsid w:val="00FC2B66"/>
    <w:rsid w:val="00FC5C05"/>
    <w:rsid w:val="00FC5D42"/>
    <w:rsid w:val="00FC7096"/>
    <w:rsid w:val="00FD028B"/>
    <w:rsid w:val="00FD0412"/>
    <w:rsid w:val="00FD13D2"/>
    <w:rsid w:val="00FD195E"/>
    <w:rsid w:val="00FD1C7C"/>
    <w:rsid w:val="00FD26C9"/>
    <w:rsid w:val="00FD315A"/>
    <w:rsid w:val="00FD3628"/>
    <w:rsid w:val="00FD4DC8"/>
    <w:rsid w:val="00FD4E87"/>
    <w:rsid w:val="00FD53E4"/>
    <w:rsid w:val="00FD548C"/>
    <w:rsid w:val="00FD5A7E"/>
    <w:rsid w:val="00FD61D3"/>
    <w:rsid w:val="00FD67A0"/>
    <w:rsid w:val="00FD6AAD"/>
    <w:rsid w:val="00FD6E35"/>
    <w:rsid w:val="00FD7175"/>
    <w:rsid w:val="00FD78E7"/>
    <w:rsid w:val="00FD78FA"/>
    <w:rsid w:val="00FE01EC"/>
    <w:rsid w:val="00FE04C7"/>
    <w:rsid w:val="00FE131E"/>
    <w:rsid w:val="00FE1692"/>
    <w:rsid w:val="00FE3249"/>
    <w:rsid w:val="00FE387D"/>
    <w:rsid w:val="00FE3921"/>
    <w:rsid w:val="00FE3CF7"/>
    <w:rsid w:val="00FE5733"/>
    <w:rsid w:val="00FE5E4D"/>
    <w:rsid w:val="00FE69E7"/>
    <w:rsid w:val="00FE6BDD"/>
    <w:rsid w:val="00FE7784"/>
    <w:rsid w:val="00FF034B"/>
    <w:rsid w:val="00FF1086"/>
    <w:rsid w:val="00FF1597"/>
    <w:rsid w:val="00FF2798"/>
    <w:rsid w:val="00FF2A2C"/>
    <w:rsid w:val="00FF30C0"/>
    <w:rsid w:val="00FF3993"/>
    <w:rsid w:val="00FF4E57"/>
    <w:rsid w:val="00FF519B"/>
    <w:rsid w:val="00FF6762"/>
    <w:rsid w:val="00FF6817"/>
    <w:rsid w:val="00FF75D4"/>
    <w:rsid w:val="00FF7955"/>
    <w:rsid w:val="00FF7FA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D54"/>
    <w:pPr>
      <w:widowControl w:val="0"/>
      <w:bidi/>
      <w:ind w:firstLine="454"/>
      <w:jc w:val="both"/>
    </w:pPr>
    <w:rPr>
      <w:rFonts w:cs="Traditional Arabic"/>
      <w:noProof/>
      <w:color w:val="000000"/>
      <w:sz w:val="36"/>
      <w:szCs w:val="36"/>
      <w:lang w:eastAsia="ar-SA"/>
    </w:rPr>
  </w:style>
  <w:style w:type="paragraph" w:styleId="1">
    <w:name w:val="heading 1"/>
    <w:aliases w:val="نص الهداية"/>
    <w:next w:val="a"/>
    <w:link w:val="1Char"/>
    <w:qFormat/>
    <w:rsid w:val="00336EC0"/>
    <w:pPr>
      <w:keepNext/>
      <w:spacing w:after="240"/>
      <w:outlineLvl w:val="0"/>
    </w:pPr>
    <w:rPr>
      <w:b/>
      <w:bCs/>
      <w:noProof/>
      <w:color w:val="000000"/>
      <w:kern w:val="32"/>
      <w:sz w:val="32"/>
      <w:szCs w:val="36"/>
      <w:lang w:eastAsia="ar-SA"/>
    </w:rPr>
  </w:style>
  <w:style w:type="paragraph" w:styleId="2">
    <w:name w:val="heading 2"/>
    <w:basedOn w:val="a"/>
    <w:next w:val="a"/>
    <w:link w:val="2Char"/>
    <w:qFormat/>
    <w:rsid w:val="00E2416F"/>
    <w:pPr>
      <w:ind w:firstLine="567"/>
      <w:jc w:val="center"/>
      <w:outlineLvl w:val="1"/>
    </w:pPr>
    <w:rPr>
      <w:rFonts w:ascii="Microsoft Sans Serif" w:hAnsi="Microsoft Sans Serif" w:cs="PT Bold Heading"/>
      <w:color w:val="auto"/>
      <w:sz w:val="40"/>
      <w:szCs w:val="40"/>
    </w:rPr>
  </w:style>
  <w:style w:type="paragraph" w:styleId="3">
    <w:name w:val="heading 3"/>
    <w:next w:val="a"/>
    <w:link w:val="3Char"/>
    <w:qFormat/>
    <w:rsid w:val="0041626F"/>
    <w:pPr>
      <w:keepNext/>
      <w:spacing w:before="240" w:after="60"/>
      <w:jc w:val="center"/>
      <w:outlineLvl w:val="2"/>
    </w:pPr>
    <w:rPr>
      <w:rFonts w:ascii="Arial" w:hAnsi="Arial" w:cs="PT Bold Heading"/>
      <w:b/>
      <w:bCs/>
      <w:noProof/>
      <w:color w:val="000000"/>
      <w:sz w:val="26"/>
      <w:szCs w:val="32"/>
      <w:lang w:eastAsia="ar-SA"/>
    </w:rPr>
  </w:style>
  <w:style w:type="paragraph" w:styleId="4">
    <w:name w:val="heading 4"/>
    <w:next w:val="a"/>
    <w:link w:val="4Char"/>
    <w:qFormat/>
    <w:rsid w:val="00336EC0"/>
    <w:pPr>
      <w:keepNext/>
      <w:spacing w:before="240" w:after="60"/>
      <w:outlineLvl w:val="3"/>
    </w:pPr>
    <w:rPr>
      <w:b/>
      <w:bCs/>
      <w:noProof/>
      <w:color w:val="000000"/>
      <w:sz w:val="28"/>
      <w:szCs w:val="28"/>
      <w:lang w:eastAsia="ar-SA"/>
    </w:rPr>
  </w:style>
  <w:style w:type="paragraph" w:styleId="5">
    <w:name w:val="heading 5"/>
    <w:next w:val="a"/>
    <w:link w:val="5Char"/>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link w:val="6Char"/>
    <w:qFormat/>
    <w:rsid w:val="00336EC0"/>
    <w:pPr>
      <w:spacing w:before="240" w:after="60"/>
      <w:outlineLvl w:val="5"/>
    </w:pPr>
    <w:rPr>
      <w:b/>
      <w:bCs/>
      <w:noProof/>
      <w:color w:val="000000"/>
      <w:sz w:val="22"/>
      <w:szCs w:val="22"/>
      <w:lang w:eastAsia="ar-SA"/>
    </w:rPr>
  </w:style>
  <w:style w:type="paragraph" w:styleId="7">
    <w:name w:val="heading 7"/>
    <w:next w:val="a"/>
    <w:link w:val="7Char"/>
    <w:qFormat/>
    <w:rsid w:val="00336EC0"/>
    <w:pPr>
      <w:spacing w:before="240" w:after="60"/>
      <w:outlineLvl w:val="6"/>
    </w:pPr>
    <w:rPr>
      <w:noProof/>
      <w:color w:val="000000"/>
      <w:sz w:val="24"/>
      <w:szCs w:val="24"/>
      <w:lang w:eastAsia="ar-SA"/>
    </w:rPr>
  </w:style>
  <w:style w:type="paragraph" w:styleId="8">
    <w:name w:val="heading 8"/>
    <w:next w:val="a"/>
    <w:link w:val="8Char"/>
    <w:qFormat/>
    <w:rsid w:val="00336EC0"/>
    <w:pPr>
      <w:spacing w:before="240" w:after="60"/>
      <w:outlineLvl w:val="7"/>
    </w:pPr>
    <w:rPr>
      <w:i/>
      <w:iCs/>
      <w:noProof/>
      <w:color w:val="000000"/>
      <w:sz w:val="24"/>
      <w:szCs w:val="24"/>
      <w:lang w:eastAsia="ar-SA"/>
    </w:rPr>
  </w:style>
  <w:style w:type="paragraph" w:styleId="9">
    <w:name w:val="heading 9"/>
    <w:next w:val="a"/>
    <w:link w:val="9Char"/>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link w:val="Char"/>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uiPriority w:val="39"/>
    <w:rsid w:val="00336EC0"/>
  </w:style>
  <w:style w:type="paragraph" w:styleId="20">
    <w:name w:val="toc 2"/>
    <w:basedOn w:val="a"/>
    <w:next w:val="a"/>
    <w:autoRedefine/>
    <w:uiPriority w:val="39"/>
    <w:rsid w:val="00336EC0"/>
    <w:pPr>
      <w:ind w:left="360"/>
    </w:pPr>
  </w:style>
  <w:style w:type="paragraph" w:styleId="30">
    <w:name w:val="toc 3"/>
    <w:basedOn w:val="a"/>
    <w:next w:val="a"/>
    <w:autoRedefine/>
    <w:uiPriority w:val="39"/>
    <w:rsid w:val="000F35F7"/>
    <w:pPr>
      <w:tabs>
        <w:tab w:val="center" w:pos="990"/>
        <w:tab w:val="right" w:leader="dot" w:pos="8210"/>
      </w:tabs>
      <w:ind w:left="720"/>
    </w:pPr>
  </w:style>
  <w:style w:type="paragraph" w:styleId="40">
    <w:name w:val="toc 4"/>
    <w:basedOn w:val="a"/>
    <w:next w:val="a"/>
    <w:autoRedefine/>
    <w:uiPriority w:val="39"/>
    <w:rsid w:val="00336EC0"/>
    <w:pPr>
      <w:ind w:left="1080"/>
    </w:pPr>
  </w:style>
  <w:style w:type="paragraph" w:styleId="50">
    <w:name w:val="toc 5"/>
    <w:basedOn w:val="a"/>
    <w:next w:val="a"/>
    <w:autoRedefine/>
    <w:uiPriority w:val="39"/>
    <w:rsid w:val="00336EC0"/>
    <w:pPr>
      <w:ind w:left="1440"/>
    </w:pPr>
  </w:style>
  <w:style w:type="paragraph" w:styleId="60">
    <w:name w:val="toc 6"/>
    <w:basedOn w:val="a"/>
    <w:next w:val="a"/>
    <w:autoRedefine/>
    <w:uiPriority w:val="39"/>
    <w:rsid w:val="00336EC0"/>
    <w:pPr>
      <w:ind w:left="1800"/>
    </w:pPr>
  </w:style>
  <w:style w:type="paragraph" w:styleId="70">
    <w:name w:val="toc 7"/>
    <w:basedOn w:val="a"/>
    <w:next w:val="a"/>
    <w:autoRedefine/>
    <w:uiPriority w:val="39"/>
    <w:rsid w:val="00336EC0"/>
    <w:pPr>
      <w:ind w:left="2160"/>
    </w:pPr>
  </w:style>
  <w:style w:type="paragraph" w:styleId="80">
    <w:name w:val="toc 8"/>
    <w:basedOn w:val="a"/>
    <w:next w:val="a"/>
    <w:autoRedefine/>
    <w:uiPriority w:val="39"/>
    <w:rsid w:val="00336EC0"/>
    <w:pPr>
      <w:ind w:left="2520"/>
    </w:pPr>
  </w:style>
  <w:style w:type="paragraph" w:styleId="90">
    <w:name w:val="toc 9"/>
    <w:basedOn w:val="a"/>
    <w:next w:val="a"/>
    <w:autoRedefine/>
    <w:uiPriority w:val="39"/>
    <w:rsid w:val="00336EC0"/>
    <w:pPr>
      <w:ind w:left="2880"/>
    </w:pPr>
  </w:style>
  <w:style w:type="paragraph" w:styleId="a6">
    <w:name w:val="table of authorities"/>
    <w:basedOn w:val="a"/>
    <w:next w:val="a"/>
    <w:rsid w:val="00336EC0"/>
    <w:pPr>
      <w:ind w:left="360" w:hanging="360"/>
    </w:pPr>
  </w:style>
  <w:style w:type="paragraph" w:styleId="a7">
    <w:name w:val="Document Map"/>
    <w:basedOn w:val="a"/>
    <w:link w:val="Char1"/>
    <w:rsid w:val="00336EC0"/>
    <w:pPr>
      <w:shd w:val="clear" w:color="auto" w:fill="000080"/>
    </w:pPr>
  </w:style>
  <w:style w:type="paragraph" w:styleId="a8">
    <w:name w:val="header"/>
    <w:basedOn w:val="a"/>
    <w:link w:val="Char10"/>
    <w:rsid w:val="00336EC0"/>
    <w:pPr>
      <w:tabs>
        <w:tab w:val="center" w:pos="4153"/>
        <w:tab w:val="right" w:pos="8306"/>
      </w:tabs>
      <w:bidi w:val="0"/>
      <w:ind w:firstLine="0"/>
      <w:jc w:val="lowKashida"/>
    </w:pPr>
    <w:rPr>
      <w:sz w:val="20"/>
      <w:szCs w:val="20"/>
    </w:rPr>
  </w:style>
  <w:style w:type="character" w:customStyle="1" w:styleId="Char10">
    <w:name w:val="رأس صفحة Char1"/>
    <w:basedOn w:val="a0"/>
    <w:link w:val="a8"/>
    <w:rsid w:val="00B01EA2"/>
    <w:rPr>
      <w:rFonts w:cs="Traditional Arabic"/>
      <w:noProof/>
      <w:color w:val="000000"/>
      <w:lang w:eastAsia="ar-SA"/>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uiPriority w:val="99"/>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rsid w:val="00A44C74"/>
    <w:rPr>
      <w:rFonts w:cs="Traditional Arabic"/>
      <w:vertAlign w:val="superscript"/>
    </w:rPr>
  </w:style>
  <w:style w:type="paragraph" w:styleId="af">
    <w:name w:val="annotation text"/>
    <w:basedOn w:val="a"/>
    <w:link w:val="Char0"/>
    <w:rsid w:val="00336EC0"/>
    <w:rPr>
      <w:sz w:val="20"/>
      <w:szCs w:val="28"/>
    </w:rPr>
  </w:style>
  <w:style w:type="paragraph" w:styleId="af0">
    <w:name w:val="annotation subject"/>
    <w:basedOn w:val="af"/>
    <w:next w:val="af"/>
    <w:link w:val="Char2"/>
    <w:rsid w:val="00336EC0"/>
    <w:rPr>
      <w:b/>
      <w:bCs/>
    </w:rPr>
  </w:style>
  <w:style w:type="paragraph" w:styleId="af1">
    <w:name w:val="Body Text"/>
    <w:basedOn w:val="a"/>
    <w:link w:val="Char3"/>
    <w:rsid w:val="00336EC0"/>
    <w:pPr>
      <w:spacing w:after="120"/>
      <w:ind w:firstLine="0"/>
      <w:jc w:val="mediumKashida"/>
    </w:pPr>
    <w:rPr>
      <w:sz w:val="24"/>
      <w:lang w:val="fr-FR"/>
    </w:rPr>
  </w:style>
  <w:style w:type="paragraph" w:styleId="af2">
    <w:name w:val="endnote text"/>
    <w:basedOn w:val="a"/>
    <w:link w:val="Char4"/>
    <w:rsid w:val="00336EC0"/>
    <w:rPr>
      <w:sz w:val="20"/>
      <w:szCs w:val="20"/>
    </w:rPr>
  </w:style>
  <w:style w:type="paragraph" w:styleId="af3">
    <w:name w:val="footnote text"/>
    <w:aliases w:val="Char Char Char,Char Char Char Char Char Char Char Char Char Char Char Char Char,Char Char Char Char Char Char Char Char Char Char Char, Char Char Char, Char Char Char Char Char Char Char Char Char Char Char Char Char,Char,حواشي سفلية"/>
    <w:basedOn w:val="a"/>
    <w:link w:val="Char5"/>
    <w:rsid w:val="00336EC0"/>
    <w:pPr>
      <w:ind w:left="454" w:hanging="454"/>
    </w:pPr>
    <w:rPr>
      <w:sz w:val="28"/>
      <w:szCs w:val="28"/>
    </w:rPr>
  </w:style>
  <w:style w:type="paragraph" w:styleId="af4">
    <w:name w:val="Balloon Text"/>
    <w:basedOn w:val="a"/>
    <w:link w:val="Char6"/>
    <w:rsid w:val="00336EC0"/>
    <w:rPr>
      <w:rFonts w:cs="Tahoma"/>
      <w:sz w:val="16"/>
      <w:szCs w:val="16"/>
    </w:rPr>
  </w:style>
  <w:style w:type="paragraph" w:styleId="af5">
    <w:name w:val="macro"/>
    <w:link w:val="Char7"/>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footer"/>
    <w:basedOn w:val="a"/>
    <w:link w:val="Char11"/>
    <w:uiPriority w:val="99"/>
    <w:rsid w:val="007A0ED0"/>
    <w:pPr>
      <w:tabs>
        <w:tab w:val="center" w:pos="4153"/>
        <w:tab w:val="right" w:pos="8306"/>
      </w:tabs>
    </w:pPr>
  </w:style>
  <w:style w:type="character" w:customStyle="1" w:styleId="Char11">
    <w:name w:val="تذييل صفحة Char1"/>
    <w:basedOn w:val="a0"/>
    <w:link w:val="afc"/>
    <w:uiPriority w:val="99"/>
    <w:rsid w:val="007A0ED0"/>
    <w:rPr>
      <w:rFonts w:cs="Traditional Arabic"/>
      <w:noProof/>
      <w:color w:val="000000"/>
      <w:sz w:val="36"/>
      <w:szCs w:val="36"/>
      <w:lang w:eastAsia="ar-SA"/>
    </w:rPr>
  </w:style>
  <w:style w:type="paragraph" w:customStyle="1" w:styleId="33">
    <w:name w:val="نمط3"/>
    <w:basedOn w:val="af3"/>
    <w:link w:val="3Char0"/>
    <w:rsid w:val="00F9715B"/>
    <w:pPr>
      <w:widowControl/>
      <w:ind w:left="397" w:hanging="397"/>
      <w:jc w:val="lowKashida"/>
    </w:pPr>
    <w:rPr>
      <w:noProof w:val="0"/>
      <w:color w:val="auto"/>
      <w:sz w:val="20"/>
      <w:szCs w:val="32"/>
      <w:lang w:eastAsia="en-US"/>
    </w:rPr>
  </w:style>
  <w:style w:type="character" w:customStyle="1" w:styleId="3Char0">
    <w:name w:val="نمط3 Char"/>
    <w:basedOn w:val="a0"/>
    <w:link w:val="33"/>
    <w:rsid w:val="00F9715B"/>
    <w:rPr>
      <w:rFonts w:cs="Traditional Arabic"/>
      <w:szCs w:val="32"/>
    </w:rPr>
  </w:style>
  <w:style w:type="paragraph" w:styleId="Index2">
    <w:name w:val="index 2"/>
    <w:basedOn w:val="a"/>
    <w:next w:val="a"/>
    <w:autoRedefine/>
    <w:uiPriority w:val="99"/>
    <w:rsid w:val="00AD7F82"/>
    <w:pPr>
      <w:ind w:left="720" w:hanging="360"/>
    </w:pPr>
  </w:style>
  <w:style w:type="paragraph" w:styleId="afd">
    <w:name w:val="Title"/>
    <w:aliases w:val="عناوين"/>
    <w:basedOn w:val="a"/>
    <w:next w:val="a"/>
    <w:link w:val="Char8"/>
    <w:qFormat/>
    <w:rsid w:val="00552DFF"/>
    <w:pPr>
      <w:spacing w:before="240" w:after="60"/>
      <w:jc w:val="center"/>
      <w:outlineLvl w:val="0"/>
    </w:pPr>
    <w:rPr>
      <w:rFonts w:ascii="Cambria" w:hAnsi="Cambria" w:cs="mohammad bold art 1"/>
      <w:b/>
      <w:kern w:val="28"/>
      <w:sz w:val="32"/>
      <w:szCs w:val="28"/>
    </w:rPr>
  </w:style>
  <w:style w:type="character" w:customStyle="1" w:styleId="Char8">
    <w:name w:val="العنوان Char"/>
    <w:aliases w:val="عناوين Char"/>
    <w:basedOn w:val="a0"/>
    <w:link w:val="afd"/>
    <w:rsid w:val="00552DFF"/>
    <w:rPr>
      <w:rFonts w:ascii="Cambria" w:eastAsia="Times New Roman" w:hAnsi="Cambria" w:cs="mohammad bold art 1"/>
      <w:b/>
      <w:noProof/>
      <w:color w:val="000000"/>
      <w:kern w:val="28"/>
      <w:sz w:val="32"/>
      <w:szCs w:val="28"/>
      <w:lang w:eastAsia="ar-SA"/>
    </w:rPr>
  </w:style>
  <w:style w:type="paragraph" w:styleId="afe">
    <w:name w:val="List Paragraph"/>
    <w:basedOn w:val="a"/>
    <w:uiPriority w:val="34"/>
    <w:qFormat/>
    <w:rsid w:val="001E62ED"/>
    <w:pPr>
      <w:ind w:left="720"/>
      <w:contextualSpacing/>
    </w:pPr>
  </w:style>
  <w:style w:type="paragraph" w:customStyle="1" w:styleId="aff">
    <w:name w:val="الحاشية"/>
    <w:basedOn w:val="af3"/>
    <w:link w:val="Char9"/>
    <w:qFormat/>
    <w:rsid w:val="00F003BF"/>
    <w:pPr>
      <w:widowControl/>
      <w:ind w:left="318" w:hanging="180"/>
      <w:jc w:val="lowKashida"/>
    </w:pPr>
    <w:rPr>
      <w:rFonts w:ascii="Arial" w:eastAsia="SimSun" w:hAnsi="Arial" w:cs="Times New Roman"/>
      <w:color w:val="auto"/>
      <w:position w:val="10"/>
      <w:lang w:eastAsia="zh-CN"/>
    </w:rPr>
  </w:style>
  <w:style w:type="character" w:customStyle="1" w:styleId="Char9">
    <w:name w:val="الحاشية Char"/>
    <w:link w:val="aff"/>
    <w:rsid w:val="00F003BF"/>
    <w:rPr>
      <w:rFonts w:ascii="Arial" w:eastAsia="SimSun" w:hAnsi="Arial"/>
      <w:noProof/>
      <w:position w:val="10"/>
      <w:sz w:val="28"/>
      <w:szCs w:val="28"/>
      <w:lang w:eastAsia="zh-CN"/>
    </w:rPr>
  </w:style>
  <w:style w:type="paragraph" w:customStyle="1" w:styleId="17">
    <w:name w:val="1"/>
    <w:basedOn w:val="a"/>
    <w:next w:val="afc"/>
    <w:link w:val="Chara"/>
    <w:uiPriority w:val="99"/>
    <w:rsid w:val="0023359C"/>
    <w:pPr>
      <w:tabs>
        <w:tab w:val="center" w:pos="4153"/>
        <w:tab w:val="right" w:pos="8306"/>
      </w:tabs>
    </w:pPr>
  </w:style>
  <w:style w:type="character" w:customStyle="1" w:styleId="Chara">
    <w:name w:val="تذييل صفحة Char"/>
    <w:basedOn w:val="a0"/>
    <w:link w:val="17"/>
    <w:uiPriority w:val="99"/>
    <w:rsid w:val="0023359C"/>
    <w:rPr>
      <w:rFonts w:cs="Traditional Arabic"/>
      <w:noProof/>
      <w:color w:val="000000"/>
      <w:sz w:val="36"/>
      <w:szCs w:val="36"/>
      <w:lang w:eastAsia="ar-SA"/>
    </w:rPr>
  </w:style>
  <w:style w:type="table" w:styleId="aff0">
    <w:name w:val="Table Grid"/>
    <w:basedOn w:val="a1"/>
    <w:rsid w:val="00906A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0"/>
    <w:qFormat/>
    <w:rsid w:val="001A47BC"/>
    <w:rPr>
      <w:b/>
      <w:bCs/>
    </w:rPr>
  </w:style>
  <w:style w:type="character" w:customStyle="1" w:styleId="Char5">
    <w:name w:val="نص حاشية سفلية Char"/>
    <w:aliases w:val="Char Char Char Char,Char Char Char Char Char Char Char Char Char Char Char Char Char Char,Char Char Char Char Char Char Char Char Char Char Char Char, Char Char Char Char,Char Char,حواشي سفلية Char"/>
    <w:basedOn w:val="a0"/>
    <w:link w:val="af3"/>
    <w:rsid w:val="00032E23"/>
    <w:rPr>
      <w:rFonts w:cs="Traditional Arabic"/>
      <w:noProof/>
      <w:color w:val="000000"/>
      <w:sz w:val="28"/>
      <w:szCs w:val="28"/>
      <w:lang w:eastAsia="ar-SA"/>
    </w:rPr>
  </w:style>
  <w:style w:type="numbering" w:customStyle="1" w:styleId="18">
    <w:name w:val="بلا قائمة1"/>
    <w:next w:val="a2"/>
    <w:uiPriority w:val="99"/>
    <w:semiHidden/>
    <w:unhideWhenUsed/>
    <w:rsid w:val="00213794"/>
  </w:style>
  <w:style w:type="character" w:customStyle="1" w:styleId="style11">
    <w:name w:val="style11"/>
    <w:rsid w:val="00213794"/>
    <w:rPr>
      <w:rFonts w:ascii="Traditional Arabic" w:hAnsi="Traditional Arabic" w:cs="Traditional Arabic" w:hint="default"/>
      <w:b w:val="0"/>
      <w:bCs w:val="0"/>
      <w:color w:val="000000"/>
      <w:sz w:val="40"/>
      <w:szCs w:val="40"/>
    </w:rPr>
  </w:style>
  <w:style w:type="paragraph" w:customStyle="1" w:styleId="aff2">
    <w:name w:val="البداية"/>
    <w:basedOn w:val="a"/>
    <w:link w:val="Charb"/>
    <w:qFormat/>
    <w:rsid w:val="00213794"/>
    <w:pPr>
      <w:widowControl/>
      <w:ind w:firstLine="0"/>
    </w:pPr>
    <w:rPr>
      <w:rFonts w:cs="Times New Roman"/>
      <w:noProof w:val="0"/>
      <w:color w:val="auto"/>
      <w:sz w:val="28"/>
      <w:szCs w:val="28"/>
      <w:lang w:eastAsia="en-US"/>
    </w:rPr>
  </w:style>
  <w:style w:type="paragraph" w:customStyle="1" w:styleId="aff3">
    <w:name w:val="النهاية"/>
    <w:basedOn w:val="a"/>
    <w:link w:val="Charc"/>
    <w:rsid w:val="00213794"/>
    <w:pPr>
      <w:widowControl/>
      <w:ind w:firstLine="0"/>
    </w:pPr>
    <w:rPr>
      <w:noProof w:val="0"/>
      <w:color w:val="auto"/>
      <w:lang w:eastAsia="en-US" w:bidi="ar-EG"/>
    </w:rPr>
  </w:style>
  <w:style w:type="character" w:customStyle="1" w:styleId="Charb">
    <w:name w:val="البداية Char"/>
    <w:link w:val="aff2"/>
    <w:rsid w:val="00213794"/>
    <w:rPr>
      <w:sz w:val="28"/>
      <w:szCs w:val="28"/>
    </w:rPr>
  </w:style>
  <w:style w:type="paragraph" w:customStyle="1" w:styleId="aff4">
    <w:name w:val="العناوين"/>
    <w:basedOn w:val="a"/>
    <w:link w:val="Chard"/>
    <w:qFormat/>
    <w:rsid w:val="00213794"/>
    <w:pPr>
      <w:spacing w:before="120"/>
      <w:ind w:firstLine="567"/>
      <w:jc w:val="center"/>
    </w:pPr>
    <w:rPr>
      <w:rFonts w:cs="Times New Roman"/>
      <w:noProof w:val="0"/>
      <w:color w:val="auto"/>
      <w:lang w:eastAsia="en-US"/>
    </w:rPr>
  </w:style>
  <w:style w:type="character" w:customStyle="1" w:styleId="Charc">
    <w:name w:val="النهاية Char"/>
    <w:link w:val="aff3"/>
    <w:rsid w:val="00213794"/>
    <w:rPr>
      <w:rFonts w:cs="Traditional Arabic"/>
      <w:sz w:val="36"/>
      <w:szCs w:val="36"/>
      <w:lang w:bidi="ar-EG"/>
    </w:rPr>
  </w:style>
  <w:style w:type="paragraph" w:customStyle="1" w:styleId="aff5">
    <w:name w:val="الهداية"/>
    <w:basedOn w:val="a"/>
    <w:link w:val="Chare"/>
    <w:qFormat/>
    <w:rsid w:val="00213794"/>
    <w:pPr>
      <w:spacing w:before="120"/>
      <w:ind w:firstLine="567"/>
    </w:pPr>
    <w:rPr>
      <w:rFonts w:ascii="Traditional Arabic" w:hAnsi="Traditional Arabic"/>
      <w:b/>
      <w:bCs/>
      <w:noProof w:val="0"/>
      <w:color w:val="auto"/>
      <w:lang w:eastAsia="en-US" w:bidi="ar-EG"/>
    </w:rPr>
  </w:style>
  <w:style w:type="character" w:customStyle="1" w:styleId="Chard">
    <w:name w:val="العناوين Char"/>
    <w:link w:val="aff4"/>
    <w:rsid w:val="00213794"/>
    <w:rPr>
      <w:sz w:val="36"/>
      <w:szCs w:val="36"/>
    </w:rPr>
  </w:style>
  <w:style w:type="paragraph" w:customStyle="1" w:styleId="aff6">
    <w:name w:val="الحديث"/>
    <w:basedOn w:val="a"/>
    <w:link w:val="Charf"/>
    <w:qFormat/>
    <w:rsid w:val="00213794"/>
    <w:pPr>
      <w:widowControl/>
      <w:ind w:firstLine="0"/>
    </w:pPr>
    <w:rPr>
      <w:b/>
      <w:bCs/>
      <w:noProof w:val="0"/>
      <w:lang w:eastAsia="en-US" w:bidi="ar-EG"/>
    </w:rPr>
  </w:style>
  <w:style w:type="character" w:customStyle="1" w:styleId="Chare">
    <w:name w:val="الهداية Char"/>
    <w:link w:val="aff5"/>
    <w:rsid w:val="00213794"/>
    <w:rPr>
      <w:rFonts w:ascii="Traditional Arabic" w:hAnsi="Traditional Arabic" w:cs="Traditional Arabic"/>
      <w:b/>
      <w:bCs/>
      <w:sz w:val="36"/>
      <w:szCs w:val="36"/>
      <w:lang w:bidi="ar-EG"/>
    </w:rPr>
  </w:style>
  <w:style w:type="character" w:customStyle="1" w:styleId="Charf">
    <w:name w:val="الحديث Char"/>
    <w:link w:val="aff6"/>
    <w:rsid w:val="00213794"/>
    <w:rPr>
      <w:rFonts w:cs="Traditional Arabic"/>
      <w:b/>
      <w:bCs/>
      <w:color w:val="000000"/>
      <w:sz w:val="36"/>
      <w:szCs w:val="36"/>
      <w:lang w:bidi="ar-EG"/>
    </w:rPr>
  </w:style>
  <w:style w:type="paragraph" w:customStyle="1" w:styleId="19">
    <w:name w:val="رأس صفحة1"/>
    <w:basedOn w:val="a"/>
    <w:link w:val="Charf0"/>
    <w:unhideWhenUsed/>
    <w:rsid w:val="00213794"/>
    <w:pPr>
      <w:widowControl/>
      <w:tabs>
        <w:tab w:val="center" w:pos="4153"/>
        <w:tab w:val="right" w:pos="8306"/>
      </w:tabs>
      <w:ind w:firstLine="0"/>
      <w:jc w:val="left"/>
    </w:pPr>
    <w:rPr>
      <w:rFonts w:cs="Times New Roman"/>
      <w:noProof w:val="0"/>
      <w:color w:val="auto"/>
      <w:sz w:val="24"/>
      <w:szCs w:val="24"/>
      <w:lang w:eastAsia="en-US"/>
    </w:rPr>
  </w:style>
  <w:style w:type="character" w:customStyle="1" w:styleId="Charf0">
    <w:name w:val="رأس صفحة Char"/>
    <w:link w:val="19"/>
    <w:rsid w:val="00213794"/>
    <w:rPr>
      <w:sz w:val="24"/>
      <w:szCs w:val="24"/>
    </w:rPr>
  </w:style>
  <w:style w:type="paragraph" w:customStyle="1" w:styleId="1a">
    <w:name w:val="تذييل صفحة1"/>
    <w:basedOn w:val="a"/>
    <w:uiPriority w:val="99"/>
    <w:unhideWhenUsed/>
    <w:rsid w:val="00213794"/>
    <w:pPr>
      <w:widowControl/>
      <w:tabs>
        <w:tab w:val="center" w:pos="4153"/>
        <w:tab w:val="right" w:pos="8306"/>
      </w:tabs>
      <w:ind w:firstLine="0"/>
      <w:jc w:val="left"/>
    </w:pPr>
    <w:rPr>
      <w:rFonts w:cs="Times New Roman"/>
      <w:noProof w:val="0"/>
      <w:color w:val="auto"/>
      <w:sz w:val="24"/>
      <w:szCs w:val="24"/>
      <w:lang w:eastAsia="en-US"/>
    </w:rPr>
  </w:style>
  <w:style w:type="character" w:customStyle="1" w:styleId="Char6">
    <w:name w:val="نص في بالون Char"/>
    <w:link w:val="af4"/>
    <w:rsid w:val="00213794"/>
    <w:rPr>
      <w:rFonts w:cs="Tahoma"/>
      <w:noProof/>
      <w:color w:val="000000"/>
      <w:sz w:val="16"/>
      <w:szCs w:val="16"/>
      <w:lang w:eastAsia="ar-SA"/>
    </w:rPr>
  </w:style>
  <w:style w:type="character" w:customStyle="1" w:styleId="1b">
    <w:name w:val="رقم صفحة1"/>
    <w:aliases w:val="Page Number"/>
    <w:rsid w:val="00213794"/>
  </w:style>
  <w:style w:type="character" w:customStyle="1" w:styleId="1Char">
    <w:name w:val="عنوان 1 Char"/>
    <w:aliases w:val="نص الهداية Char"/>
    <w:link w:val="1"/>
    <w:rsid w:val="00213794"/>
    <w:rPr>
      <w:b/>
      <w:bCs/>
      <w:noProof/>
      <w:color w:val="000000"/>
      <w:kern w:val="32"/>
      <w:sz w:val="32"/>
      <w:szCs w:val="36"/>
      <w:lang w:eastAsia="ar-SA"/>
    </w:rPr>
  </w:style>
  <w:style w:type="paragraph" w:customStyle="1" w:styleId="aff7">
    <w:name w:val="السغناقي"/>
    <w:basedOn w:val="a"/>
    <w:link w:val="Charf1"/>
    <w:qFormat/>
    <w:rsid w:val="00213794"/>
    <w:pPr>
      <w:ind w:firstLine="566"/>
    </w:pPr>
    <w:rPr>
      <w:noProof w:val="0"/>
      <w:lang w:eastAsia="en-US" w:bidi="ar-EG"/>
    </w:rPr>
  </w:style>
  <w:style w:type="character" w:customStyle="1" w:styleId="Charf1">
    <w:name w:val="السغناقي Char"/>
    <w:link w:val="aff7"/>
    <w:rsid w:val="00213794"/>
    <w:rPr>
      <w:rFonts w:cs="Traditional Arabic"/>
      <w:color w:val="000000"/>
      <w:sz w:val="36"/>
      <w:szCs w:val="36"/>
      <w:lang w:bidi="ar-EG"/>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autoRedefine/>
    <w:rsid w:val="00213794"/>
    <w:pPr>
      <w:widowControl/>
      <w:bidi w:val="0"/>
      <w:spacing w:after="200" w:line="276" w:lineRule="auto"/>
      <w:ind w:firstLine="0"/>
      <w:jc w:val="left"/>
    </w:pPr>
    <w:rPr>
      <w:rFonts w:ascii="Calibri" w:hAnsi="Calibri" w:cs="Arial"/>
      <w:noProof w:val="0"/>
      <w:color w:val="auto"/>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
    <w:rsid w:val="00213794"/>
    <w:pPr>
      <w:widowControl/>
      <w:ind w:firstLine="0"/>
      <w:jc w:val="left"/>
    </w:pPr>
    <w:rPr>
      <w:rFonts w:cs="Times New Roman"/>
      <w:noProof w:val="0"/>
      <w:color w:val="auto"/>
      <w:sz w:val="24"/>
      <w:szCs w:val="24"/>
      <w:lang w:eastAsia="en-US"/>
    </w:rPr>
  </w:style>
  <w:style w:type="character" w:customStyle="1" w:styleId="CharChar2">
    <w:name w:val="Char Char2"/>
    <w:rsid w:val="00213794"/>
    <w:rPr>
      <w:rFonts w:cs="Traditional Arabic"/>
      <w:noProof/>
      <w:szCs w:val="24"/>
      <w:lang w:val="en-US" w:eastAsia="ar-SA" w:bidi="ar-SA"/>
    </w:rPr>
  </w:style>
  <w:style w:type="character" w:customStyle="1" w:styleId="Char4">
    <w:name w:val="نص تعليق ختامي Char"/>
    <w:link w:val="af2"/>
    <w:rsid w:val="00213794"/>
    <w:rPr>
      <w:rFonts w:cs="Traditional Arabic"/>
      <w:noProof/>
      <w:color w:val="000000"/>
      <w:lang w:eastAsia="ar-SA"/>
    </w:rPr>
  </w:style>
  <w:style w:type="character" w:customStyle="1" w:styleId="Char12">
    <w:name w:val="نص تعليق ختامي Char1"/>
    <w:uiPriority w:val="99"/>
    <w:semiHidden/>
    <w:rsid w:val="00213794"/>
    <w:rPr>
      <w:rFonts w:ascii="Times New Roman" w:eastAsia="Times New Roman" w:hAnsi="Times New Roman" w:cs="Times New Roman"/>
    </w:rPr>
  </w:style>
  <w:style w:type="paragraph" w:customStyle="1" w:styleId="1c">
    <w:name w:val="خريطة مستند1"/>
    <w:basedOn w:val="a"/>
    <w:link w:val="Charf2"/>
    <w:rsid w:val="00213794"/>
    <w:pPr>
      <w:shd w:val="clear" w:color="auto" w:fill="000080"/>
    </w:pPr>
    <w:rPr>
      <w:rFonts w:cs="Times New Roman"/>
      <w:noProof w:val="0"/>
    </w:rPr>
  </w:style>
  <w:style w:type="character" w:customStyle="1" w:styleId="Charf2">
    <w:name w:val="خريطة مستند Char"/>
    <w:link w:val="1c"/>
    <w:rsid w:val="00213794"/>
    <w:rPr>
      <w:color w:val="000000"/>
      <w:sz w:val="36"/>
      <w:szCs w:val="36"/>
      <w:shd w:val="clear" w:color="auto" w:fill="000080"/>
      <w:lang w:eastAsia="ar-SA"/>
    </w:rPr>
  </w:style>
  <w:style w:type="character" w:customStyle="1" w:styleId="CharChar6">
    <w:name w:val="Char Char6"/>
    <w:semiHidden/>
    <w:locked/>
    <w:rsid w:val="00213794"/>
    <w:rPr>
      <w:rFonts w:cs="Times New Roman"/>
    </w:rPr>
  </w:style>
  <w:style w:type="paragraph" w:customStyle="1" w:styleId="aff8">
    <w:name w:val="الحاشية ج"/>
    <w:basedOn w:val="aff"/>
    <w:link w:val="Charf3"/>
    <w:qFormat/>
    <w:rsid w:val="00213794"/>
    <w:rPr>
      <w:rFonts w:cs="Traditional Arabic"/>
      <w:color w:val="000000"/>
    </w:rPr>
  </w:style>
  <w:style w:type="character" w:customStyle="1" w:styleId="Charf3">
    <w:name w:val="الحاشية ج Char"/>
    <w:link w:val="aff8"/>
    <w:rsid w:val="00213794"/>
    <w:rPr>
      <w:rFonts w:ascii="Arial" w:eastAsia="SimSun" w:hAnsi="Arial" w:cs="Traditional Arabic"/>
      <w:noProof/>
      <w:color w:val="000000"/>
      <w:position w:val="10"/>
      <w:sz w:val="28"/>
      <w:szCs w:val="28"/>
      <w:lang w:eastAsia="zh-CN"/>
    </w:rPr>
  </w:style>
  <w:style w:type="character" w:customStyle="1" w:styleId="1d">
    <w:name w:val="مرجع دقيق1"/>
    <w:aliases w:val="matn"/>
    <w:rsid w:val="00213794"/>
    <w:rPr>
      <w:rFonts w:ascii="AAAGoldenLotus Stg1_Ver1" w:hAnsi="AAAGoldenLotus Stg1_Ver1"/>
      <w:b/>
      <w:smallCaps/>
      <w:color w:val="C0504D"/>
      <w:sz w:val="36"/>
    </w:rPr>
  </w:style>
  <w:style w:type="paragraph" w:customStyle="1" w:styleId="ParaChar">
    <w:name w:val="خط الفقرة الافتراضي Para Char"/>
    <w:basedOn w:val="a"/>
    <w:rsid w:val="00213794"/>
    <w:pPr>
      <w:widowControl/>
      <w:bidi w:val="0"/>
      <w:ind w:firstLine="0"/>
      <w:jc w:val="left"/>
    </w:pPr>
    <w:rPr>
      <w:noProof w:val="0"/>
      <w:color w:val="auto"/>
      <w:lang w:val="fr-FR" w:eastAsia="fr-FR"/>
    </w:rPr>
  </w:style>
  <w:style w:type="paragraph" w:customStyle="1" w:styleId="aff9">
    <w:name w:val="خط المتن"/>
    <w:basedOn w:val="a"/>
    <w:link w:val="Charf4"/>
    <w:qFormat/>
    <w:rsid w:val="00213794"/>
    <w:pPr>
      <w:widowControl/>
      <w:spacing w:line="640" w:lineRule="exact"/>
      <w:ind w:firstLine="0"/>
      <w:jc w:val="left"/>
    </w:pPr>
    <w:rPr>
      <w:rFonts w:ascii="Calibri" w:eastAsia="Calibri" w:hAnsi="Calibri" w:cs="AL-Mohanad"/>
      <w:noProof w:val="0"/>
      <w:color w:val="auto"/>
      <w:lang w:eastAsia="en-US"/>
    </w:rPr>
  </w:style>
  <w:style w:type="character" w:customStyle="1" w:styleId="vocalized">
    <w:name w:val="vocalized"/>
    <w:rsid w:val="00213794"/>
  </w:style>
  <w:style w:type="character" w:customStyle="1" w:styleId="Charf4">
    <w:name w:val="خط المتن Char"/>
    <w:link w:val="aff9"/>
    <w:rsid w:val="00213794"/>
    <w:rPr>
      <w:rFonts w:ascii="Calibri" w:eastAsia="Calibri" w:hAnsi="Calibri" w:cs="AL-Mohanad"/>
      <w:sz w:val="36"/>
      <w:szCs w:val="36"/>
    </w:rPr>
  </w:style>
  <w:style w:type="character" w:customStyle="1" w:styleId="apple-converted-space">
    <w:name w:val="apple-converted-space"/>
    <w:rsid w:val="00213794"/>
  </w:style>
  <w:style w:type="paragraph" w:customStyle="1" w:styleId="1e">
    <w:name w:val="عنوان فرعي1"/>
    <w:rsid w:val="00213794"/>
    <w:pPr>
      <w:widowControl w:val="0"/>
      <w:jc w:val="lowKashida"/>
    </w:pPr>
    <w:rPr>
      <w:rFonts w:ascii="AlHarfAlJadid Linotype One" w:hAnsi="AlHarfAlJadid Linotype One" w:cs="AlHarfAlJadid Linotype One"/>
      <w:sz w:val="22"/>
      <w:szCs w:val="32"/>
    </w:rPr>
  </w:style>
  <w:style w:type="character" w:customStyle="1" w:styleId="2Char">
    <w:name w:val="عنوان 2 Char"/>
    <w:basedOn w:val="a0"/>
    <w:link w:val="2"/>
    <w:rsid w:val="001F3C43"/>
    <w:rPr>
      <w:rFonts w:ascii="Microsoft Sans Serif" w:hAnsi="Microsoft Sans Serif" w:cs="PT Bold Heading"/>
      <w:noProof/>
      <w:sz w:val="40"/>
      <w:szCs w:val="40"/>
      <w:lang w:eastAsia="ar-SA"/>
    </w:rPr>
  </w:style>
  <w:style w:type="paragraph" w:styleId="Index3">
    <w:name w:val="index 3"/>
    <w:basedOn w:val="a"/>
    <w:next w:val="a"/>
    <w:autoRedefine/>
    <w:uiPriority w:val="99"/>
    <w:semiHidden/>
    <w:unhideWhenUsed/>
    <w:rsid w:val="00E669B2"/>
    <w:pPr>
      <w:ind w:left="1080" w:hanging="360"/>
    </w:pPr>
  </w:style>
  <w:style w:type="character" w:customStyle="1" w:styleId="3Char">
    <w:name w:val="عنوان 3 Char"/>
    <w:basedOn w:val="a0"/>
    <w:link w:val="3"/>
    <w:rsid w:val="00E408E2"/>
    <w:rPr>
      <w:rFonts w:ascii="Arial" w:hAnsi="Arial" w:cs="PT Bold Heading"/>
      <w:b/>
      <w:bCs/>
      <w:noProof/>
      <w:color w:val="000000"/>
      <w:sz w:val="26"/>
      <w:szCs w:val="32"/>
      <w:lang w:eastAsia="ar-SA"/>
    </w:rPr>
  </w:style>
  <w:style w:type="character" w:customStyle="1" w:styleId="4Char">
    <w:name w:val="عنوان 4 Char"/>
    <w:basedOn w:val="a0"/>
    <w:link w:val="4"/>
    <w:rsid w:val="00E408E2"/>
    <w:rPr>
      <w:b/>
      <w:bCs/>
      <w:noProof/>
      <w:color w:val="000000"/>
      <w:sz w:val="28"/>
      <w:szCs w:val="28"/>
      <w:lang w:eastAsia="ar-SA"/>
    </w:rPr>
  </w:style>
  <w:style w:type="character" w:customStyle="1" w:styleId="5Char">
    <w:name w:val="عنوان 5 Char"/>
    <w:basedOn w:val="a0"/>
    <w:link w:val="5"/>
    <w:rsid w:val="00E408E2"/>
    <w:rPr>
      <w:rFonts w:ascii="Tahoma" w:hAnsi="Tahoma" w:cs="Traditional Arabic"/>
      <w:b/>
      <w:bCs/>
      <w:i/>
      <w:iCs/>
      <w:noProof/>
      <w:color w:val="000000"/>
      <w:sz w:val="26"/>
      <w:szCs w:val="26"/>
      <w:lang w:eastAsia="ar-SA"/>
    </w:rPr>
  </w:style>
  <w:style w:type="character" w:customStyle="1" w:styleId="6Char">
    <w:name w:val="عنوان 6 Char"/>
    <w:basedOn w:val="a0"/>
    <w:link w:val="6"/>
    <w:rsid w:val="00E408E2"/>
    <w:rPr>
      <w:b/>
      <w:bCs/>
      <w:noProof/>
      <w:color w:val="000000"/>
      <w:sz w:val="22"/>
      <w:szCs w:val="22"/>
      <w:lang w:eastAsia="ar-SA"/>
    </w:rPr>
  </w:style>
  <w:style w:type="character" w:customStyle="1" w:styleId="7Char">
    <w:name w:val="عنوان 7 Char"/>
    <w:basedOn w:val="a0"/>
    <w:link w:val="7"/>
    <w:rsid w:val="00E408E2"/>
    <w:rPr>
      <w:noProof/>
      <w:color w:val="000000"/>
      <w:sz w:val="24"/>
      <w:szCs w:val="24"/>
      <w:lang w:eastAsia="ar-SA"/>
    </w:rPr>
  </w:style>
  <w:style w:type="character" w:customStyle="1" w:styleId="8Char">
    <w:name w:val="عنوان 8 Char"/>
    <w:basedOn w:val="a0"/>
    <w:link w:val="8"/>
    <w:rsid w:val="00E408E2"/>
    <w:rPr>
      <w:i/>
      <w:iCs/>
      <w:noProof/>
      <w:color w:val="000000"/>
      <w:sz w:val="24"/>
      <w:szCs w:val="24"/>
      <w:lang w:eastAsia="ar-SA"/>
    </w:rPr>
  </w:style>
  <w:style w:type="character" w:customStyle="1" w:styleId="9Char">
    <w:name w:val="عنوان 9 Char"/>
    <w:basedOn w:val="a0"/>
    <w:link w:val="9"/>
    <w:rsid w:val="00E408E2"/>
    <w:rPr>
      <w:rFonts w:ascii="Arial" w:hAnsi="Arial" w:cs="Arial"/>
      <w:noProof/>
      <w:color w:val="000000"/>
      <w:sz w:val="22"/>
      <w:szCs w:val="22"/>
      <w:lang w:eastAsia="ar-SA"/>
    </w:rPr>
  </w:style>
  <w:style w:type="character" w:customStyle="1" w:styleId="Char">
    <w:name w:val="نص عادي Char"/>
    <w:basedOn w:val="a0"/>
    <w:link w:val="a3"/>
    <w:rsid w:val="00E408E2"/>
    <w:rPr>
      <w:rFonts w:ascii="Courier New" w:hAnsi="Courier New" w:cs="Courier New"/>
      <w:noProof/>
      <w:color w:val="000000"/>
      <w:lang w:eastAsia="ar-SA"/>
    </w:rPr>
  </w:style>
  <w:style w:type="character" w:customStyle="1" w:styleId="Char1">
    <w:name w:val="خريطة مستند Char1"/>
    <w:basedOn w:val="a0"/>
    <w:link w:val="a7"/>
    <w:rsid w:val="00E408E2"/>
    <w:rPr>
      <w:rFonts w:cs="Traditional Arabic"/>
      <w:noProof/>
      <w:color w:val="000000"/>
      <w:sz w:val="36"/>
      <w:szCs w:val="36"/>
      <w:shd w:val="clear" w:color="auto" w:fill="000080"/>
      <w:lang w:eastAsia="ar-SA"/>
    </w:rPr>
  </w:style>
  <w:style w:type="character" w:customStyle="1" w:styleId="Char0">
    <w:name w:val="نص تعليق Char"/>
    <w:basedOn w:val="a0"/>
    <w:link w:val="af"/>
    <w:rsid w:val="00E408E2"/>
    <w:rPr>
      <w:rFonts w:cs="Traditional Arabic"/>
      <w:noProof/>
      <w:color w:val="000000"/>
      <w:szCs w:val="28"/>
      <w:lang w:eastAsia="ar-SA"/>
    </w:rPr>
  </w:style>
  <w:style w:type="character" w:customStyle="1" w:styleId="Char2">
    <w:name w:val="موضوع تعليق Char"/>
    <w:basedOn w:val="Char0"/>
    <w:link w:val="af0"/>
    <w:rsid w:val="00E408E2"/>
    <w:rPr>
      <w:rFonts w:cs="Traditional Arabic"/>
      <w:b/>
      <w:bCs/>
      <w:noProof/>
      <w:color w:val="000000"/>
      <w:szCs w:val="28"/>
      <w:lang w:eastAsia="ar-SA"/>
    </w:rPr>
  </w:style>
  <w:style w:type="character" w:customStyle="1" w:styleId="Char3">
    <w:name w:val="نص أساسي Char"/>
    <w:basedOn w:val="a0"/>
    <w:link w:val="af1"/>
    <w:rsid w:val="00E408E2"/>
    <w:rPr>
      <w:rFonts w:cs="Traditional Arabic"/>
      <w:noProof/>
      <w:color w:val="000000"/>
      <w:sz w:val="24"/>
      <w:szCs w:val="36"/>
      <w:lang w:val="fr-FR" w:eastAsia="ar-SA"/>
    </w:rPr>
  </w:style>
  <w:style w:type="character" w:customStyle="1" w:styleId="Char7">
    <w:name w:val="نص ماكرو Char"/>
    <w:basedOn w:val="a0"/>
    <w:link w:val="af5"/>
    <w:rsid w:val="00E408E2"/>
    <w:rPr>
      <w:rFonts w:ascii="Courier New" w:hAnsi="Courier New" w:cs="Courier New"/>
      <w:color w:val="000000"/>
      <w:lang w:eastAsia="ar-SA"/>
    </w:rPr>
  </w:style>
  <w:style w:type="character" w:styleId="Hyperlink">
    <w:name w:val="Hyperlink"/>
    <w:basedOn w:val="a0"/>
    <w:unhideWhenUsed/>
    <w:rsid w:val="00E408E2"/>
    <w:rPr>
      <w:color w:val="0000FF" w:themeColor="hyperlink"/>
      <w:u w:val="single"/>
    </w:rPr>
  </w:style>
  <w:style w:type="character" w:styleId="affa">
    <w:name w:val="FollowedHyperlink"/>
    <w:basedOn w:val="a0"/>
    <w:uiPriority w:val="99"/>
    <w:semiHidden/>
    <w:unhideWhenUsed/>
    <w:rsid w:val="00E408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719917">
      <w:bodyDiv w:val="1"/>
      <w:marLeft w:val="0"/>
      <w:marRight w:val="0"/>
      <w:marTop w:val="0"/>
      <w:marBottom w:val="0"/>
      <w:divBdr>
        <w:top w:val="none" w:sz="0" w:space="0" w:color="auto"/>
        <w:left w:val="none" w:sz="0" w:space="0" w:color="auto"/>
        <w:bottom w:val="none" w:sz="0" w:space="0" w:color="auto"/>
        <w:right w:val="none" w:sz="0" w:space="0" w:color="auto"/>
      </w:divBdr>
    </w:div>
    <w:div w:id="40905839">
      <w:bodyDiv w:val="1"/>
      <w:marLeft w:val="0"/>
      <w:marRight w:val="0"/>
      <w:marTop w:val="0"/>
      <w:marBottom w:val="0"/>
      <w:divBdr>
        <w:top w:val="none" w:sz="0" w:space="0" w:color="auto"/>
        <w:left w:val="none" w:sz="0" w:space="0" w:color="auto"/>
        <w:bottom w:val="none" w:sz="0" w:space="0" w:color="auto"/>
        <w:right w:val="none" w:sz="0" w:space="0" w:color="auto"/>
      </w:divBdr>
    </w:div>
    <w:div w:id="91362341">
      <w:bodyDiv w:val="1"/>
      <w:marLeft w:val="0"/>
      <w:marRight w:val="0"/>
      <w:marTop w:val="0"/>
      <w:marBottom w:val="0"/>
      <w:divBdr>
        <w:top w:val="none" w:sz="0" w:space="0" w:color="auto"/>
        <w:left w:val="none" w:sz="0" w:space="0" w:color="auto"/>
        <w:bottom w:val="none" w:sz="0" w:space="0" w:color="auto"/>
        <w:right w:val="none" w:sz="0" w:space="0" w:color="auto"/>
      </w:divBdr>
    </w:div>
    <w:div w:id="138690222">
      <w:bodyDiv w:val="1"/>
      <w:marLeft w:val="0"/>
      <w:marRight w:val="0"/>
      <w:marTop w:val="0"/>
      <w:marBottom w:val="0"/>
      <w:divBdr>
        <w:top w:val="none" w:sz="0" w:space="0" w:color="auto"/>
        <w:left w:val="none" w:sz="0" w:space="0" w:color="auto"/>
        <w:bottom w:val="none" w:sz="0" w:space="0" w:color="auto"/>
        <w:right w:val="none" w:sz="0" w:space="0" w:color="auto"/>
      </w:divBdr>
    </w:div>
    <w:div w:id="139733843">
      <w:bodyDiv w:val="1"/>
      <w:marLeft w:val="0"/>
      <w:marRight w:val="0"/>
      <w:marTop w:val="0"/>
      <w:marBottom w:val="0"/>
      <w:divBdr>
        <w:top w:val="none" w:sz="0" w:space="0" w:color="auto"/>
        <w:left w:val="none" w:sz="0" w:space="0" w:color="auto"/>
        <w:bottom w:val="none" w:sz="0" w:space="0" w:color="auto"/>
        <w:right w:val="none" w:sz="0" w:space="0" w:color="auto"/>
      </w:divBdr>
    </w:div>
    <w:div w:id="216940077">
      <w:bodyDiv w:val="1"/>
      <w:marLeft w:val="0"/>
      <w:marRight w:val="0"/>
      <w:marTop w:val="0"/>
      <w:marBottom w:val="0"/>
      <w:divBdr>
        <w:top w:val="none" w:sz="0" w:space="0" w:color="auto"/>
        <w:left w:val="none" w:sz="0" w:space="0" w:color="auto"/>
        <w:bottom w:val="none" w:sz="0" w:space="0" w:color="auto"/>
        <w:right w:val="none" w:sz="0" w:space="0" w:color="auto"/>
      </w:divBdr>
    </w:div>
    <w:div w:id="251400367">
      <w:bodyDiv w:val="1"/>
      <w:marLeft w:val="0"/>
      <w:marRight w:val="0"/>
      <w:marTop w:val="0"/>
      <w:marBottom w:val="0"/>
      <w:divBdr>
        <w:top w:val="none" w:sz="0" w:space="0" w:color="auto"/>
        <w:left w:val="none" w:sz="0" w:space="0" w:color="auto"/>
        <w:bottom w:val="none" w:sz="0" w:space="0" w:color="auto"/>
        <w:right w:val="none" w:sz="0" w:space="0" w:color="auto"/>
      </w:divBdr>
    </w:div>
    <w:div w:id="256519860">
      <w:bodyDiv w:val="1"/>
      <w:marLeft w:val="0"/>
      <w:marRight w:val="0"/>
      <w:marTop w:val="0"/>
      <w:marBottom w:val="0"/>
      <w:divBdr>
        <w:top w:val="none" w:sz="0" w:space="0" w:color="auto"/>
        <w:left w:val="none" w:sz="0" w:space="0" w:color="auto"/>
        <w:bottom w:val="none" w:sz="0" w:space="0" w:color="auto"/>
        <w:right w:val="none" w:sz="0" w:space="0" w:color="auto"/>
      </w:divBdr>
    </w:div>
    <w:div w:id="306738375">
      <w:bodyDiv w:val="1"/>
      <w:marLeft w:val="0"/>
      <w:marRight w:val="0"/>
      <w:marTop w:val="0"/>
      <w:marBottom w:val="0"/>
      <w:divBdr>
        <w:top w:val="none" w:sz="0" w:space="0" w:color="auto"/>
        <w:left w:val="none" w:sz="0" w:space="0" w:color="auto"/>
        <w:bottom w:val="none" w:sz="0" w:space="0" w:color="auto"/>
        <w:right w:val="none" w:sz="0" w:space="0" w:color="auto"/>
      </w:divBdr>
    </w:div>
    <w:div w:id="310989717">
      <w:bodyDiv w:val="1"/>
      <w:marLeft w:val="0"/>
      <w:marRight w:val="0"/>
      <w:marTop w:val="0"/>
      <w:marBottom w:val="0"/>
      <w:divBdr>
        <w:top w:val="none" w:sz="0" w:space="0" w:color="auto"/>
        <w:left w:val="none" w:sz="0" w:space="0" w:color="auto"/>
        <w:bottom w:val="none" w:sz="0" w:space="0" w:color="auto"/>
        <w:right w:val="none" w:sz="0" w:space="0" w:color="auto"/>
      </w:divBdr>
    </w:div>
    <w:div w:id="332413762">
      <w:bodyDiv w:val="1"/>
      <w:marLeft w:val="0"/>
      <w:marRight w:val="0"/>
      <w:marTop w:val="0"/>
      <w:marBottom w:val="0"/>
      <w:divBdr>
        <w:top w:val="none" w:sz="0" w:space="0" w:color="auto"/>
        <w:left w:val="none" w:sz="0" w:space="0" w:color="auto"/>
        <w:bottom w:val="none" w:sz="0" w:space="0" w:color="auto"/>
        <w:right w:val="none" w:sz="0" w:space="0" w:color="auto"/>
      </w:divBdr>
    </w:div>
    <w:div w:id="355931795">
      <w:bodyDiv w:val="1"/>
      <w:marLeft w:val="0"/>
      <w:marRight w:val="0"/>
      <w:marTop w:val="0"/>
      <w:marBottom w:val="0"/>
      <w:divBdr>
        <w:top w:val="none" w:sz="0" w:space="0" w:color="auto"/>
        <w:left w:val="none" w:sz="0" w:space="0" w:color="auto"/>
        <w:bottom w:val="none" w:sz="0" w:space="0" w:color="auto"/>
        <w:right w:val="none" w:sz="0" w:space="0" w:color="auto"/>
      </w:divBdr>
    </w:div>
    <w:div w:id="377364665">
      <w:bodyDiv w:val="1"/>
      <w:marLeft w:val="0"/>
      <w:marRight w:val="0"/>
      <w:marTop w:val="0"/>
      <w:marBottom w:val="0"/>
      <w:divBdr>
        <w:top w:val="none" w:sz="0" w:space="0" w:color="auto"/>
        <w:left w:val="none" w:sz="0" w:space="0" w:color="auto"/>
        <w:bottom w:val="none" w:sz="0" w:space="0" w:color="auto"/>
        <w:right w:val="none" w:sz="0" w:space="0" w:color="auto"/>
      </w:divBdr>
    </w:div>
    <w:div w:id="484786350">
      <w:bodyDiv w:val="1"/>
      <w:marLeft w:val="0"/>
      <w:marRight w:val="0"/>
      <w:marTop w:val="0"/>
      <w:marBottom w:val="0"/>
      <w:divBdr>
        <w:top w:val="none" w:sz="0" w:space="0" w:color="auto"/>
        <w:left w:val="none" w:sz="0" w:space="0" w:color="auto"/>
        <w:bottom w:val="none" w:sz="0" w:space="0" w:color="auto"/>
        <w:right w:val="none" w:sz="0" w:space="0" w:color="auto"/>
      </w:divBdr>
    </w:div>
    <w:div w:id="496649887">
      <w:bodyDiv w:val="1"/>
      <w:marLeft w:val="0"/>
      <w:marRight w:val="0"/>
      <w:marTop w:val="0"/>
      <w:marBottom w:val="0"/>
      <w:divBdr>
        <w:top w:val="none" w:sz="0" w:space="0" w:color="auto"/>
        <w:left w:val="none" w:sz="0" w:space="0" w:color="auto"/>
        <w:bottom w:val="none" w:sz="0" w:space="0" w:color="auto"/>
        <w:right w:val="none" w:sz="0" w:space="0" w:color="auto"/>
      </w:divBdr>
    </w:div>
    <w:div w:id="504439767">
      <w:bodyDiv w:val="1"/>
      <w:marLeft w:val="0"/>
      <w:marRight w:val="0"/>
      <w:marTop w:val="0"/>
      <w:marBottom w:val="0"/>
      <w:divBdr>
        <w:top w:val="none" w:sz="0" w:space="0" w:color="auto"/>
        <w:left w:val="none" w:sz="0" w:space="0" w:color="auto"/>
        <w:bottom w:val="none" w:sz="0" w:space="0" w:color="auto"/>
        <w:right w:val="none" w:sz="0" w:space="0" w:color="auto"/>
      </w:divBdr>
    </w:div>
    <w:div w:id="536433915">
      <w:bodyDiv w:val="1"/>
      <w:marLeft w:val="0"/>
      <w:marRight w:val="0"/>
      <w:marTop w:val="0"/>
      <w:marBottom w:val="0"/>
      <w:divBdr>
        <w:top w:val="none" w:sz="0" w:space="0" w:color="auto"/>
        <w:left w:val="none" w:sz="0" w:space="0" w:color="auto"/>
        <w:bottom w:val="none" w:sz="0" w:space="0" w:color="auto"/>
        <w:right w:val="none" w:sz="0" w:space="0" w:color="auto"/>
      </w:divBdr>
    </w:div>
    <w:div w:id="590167924">
      <w:bodyDiv w:val="1"/>
      <w:marLeft w:val="0"/>
      <w:marRight w:val="0"/>
      <w:marTop w:val="0"/>
      <w:marBottom w:val="0"/>
      <w:divBdr>
        <w:top w:val="none" w:sz="0" w:space="0" w:color="auto"/>
        <w:left w:val="none" w:sz="0" w:space="0" w:color="auto"/>
        <w:bottom w:val="none" w:sz="0" w:space="0" w:color="auto"/>
        <w:right w:val="none" w:sz="0" w:space="0" w:color="auto"/>
      </w:divBdr>
    </w:div>
    <w:div w:id="656375074">
      <w:bodyDiv w:val="1"/>
      <w:marLeft w:val="0"/>
      <w:marRight w:val="0"/>
      <w:marTop w:val="0"/>
      <w:marBottom w:val="0"/>
      <w:divBdr>
        <w:top w:val="none" w:sz="0" w:space="0" w:color="auto"/>
        <w:left w:val="none" w:sz="0" w:space="0" w:color="auto"/>
        <w:bottom w:val="none" w:sz="0" w:space="0" w:color="auto"/>
        <w:right w:val="none" w:sz="0" w:space="0" w:color="auto"/>
      </w:divBdr>
    </w:div>
    <w:div w:id="800999412">
      <w:bodyDiv w:val="1"/>
      <w:marLeft w:val="0"/>
      <w:marRight w:val="0"/>
      <w:marTop w:val="0"/>
      <w:marBottom w:val="0"/>
      <w:divBdr>
        <w:top w:val="none" w:sz="0" w:space="0" w:color="auto"/>
        <w:left w:val="none" w:sz="0" w:space="0" w:color="auto"/>
        <w:bottom w:val="none" w:sz="0" w:space="0" w:color="auto"/>
        <w:right w:val="none" w:sz="0" w:space="0" w:color="auto"/>
      </w:divBdr>
    </w:div>
    <w:div w:id="863712404">
      <w:bodyDiv w:val="1"/>
      <w:marLeft w:val="0"/>
      <w:marRight w:val="0"/>
      <w:marTop w:val="0"/>
      <w:marBottom w:val="0"/>
      <w:divBdr>
        <w:top w:val="none" w:sz="0" w:space="0" w:color="auto"/>
        <w:left w:val="none" w:sz="0" w:space="0" w:color="auto"/>
        <w:bottom w:val="none" w:sz="0" w:space="0" w:color="auto"/>
        <w:right w:val="none" w:sz="0" w:space="0" w:color="auto"/>
      </w:divBdr>
    </w:div>
    <w:div w:id="895360347">
      <w:bodyDiv w:val="1"/>
      <w:marLeft w:val="0"/>
      <w:marRight w:val="0"/>
      <w:marTop w:val="0"/>
      <w:marBottom w:val="0"/>
      <w:divBdr>
        <w:top w:val="none" w:sz="0" w:space="0" w:color="auto"/>
        <w:left w:val="none" w:sz="0" w:space="0" w:color="auto"/>
        <w:bottom w:val="none" w:sz="0" w:space="0" w:color="auto"/>
        <w:right w:val="none" w:sz="0" w:space="0" w:color="auto"/>
      </w:divBdr>
    </w:div>
    <w:div w:id="909466534">
      <w:bodyDiv w:val="1"/>
      <w:marLeft w:val="0"/>
      <w:marRight w:val="0"/>
      <w:marTop w:val="0"/>
      <w:marBottom w:val="0"/>
      <w:divBdr>
        <w:top w:val="none" w:sz="0" w:space="0" w:color="auto"/>
        <w:left w:val="none" w:sz="0" w:space="0" w:color="auto"/>
        <w:bottom w:val="none" w:sz="0" w:space="0" w:color="auto"/>
        <w:right w:val="none" w:sz="0" w:space="0" w:color="auto"/>
      </w:divBdr>
    </w:div>
    <w:div w:id="949242524">
      <w:bodyDiv w:val="1"/>
      <w:marLeft w:val="0"/>
      <w:marRight w:val="0"/>
      <w:marTop w:val="0"/>
      <w:marBottom w:val="0"/>
      <w:divBdr>
        <w:top w:val="none" w:sz="0" w:space="0" w:color="auto"/>
        <w:left w:val="none" w:sz="0" w:space="0" w:color="auto"/>
        <w:bottom w:val="none" w:sz="0" w:space="0" w:color="auto"/>
        <w:right w:val="none" w:sz="0" w:space="0" w:color="auto"/>
      </w:divBdr>
    </w:div>
    <w:div w:id="1001079974">
      <w:bodyDiv w:val="1"/>
      <w:marLeft w:val="0"/>
      <w:marRight w:val="0"/>
      <w:marTop w:val="0"/>
      <w:marBottom w:val="0"/>
      <w:divBdr>
        <w:top w:val="none" w:sz="0" w:space="0" w:color="auto"/>
        <w:left w:val="none" w:sz="0" w:space="0" w:color="auto"/>
        <w:bottom w:val="none" w:sz="0" w:space="0" w:color="auto"/>
        <w:right w:val="none" w:sz="0" w:space="0" w:color="auto"/>
      </w:divBdr>
    </w:div>
    <w:div w:id="1041705282">
      <w:bodyDiv w:val="1"/>
      <w:marLeft w:val="0"/>
      <w:marRight w:val="0"/>
      <w:marTop w:val="0"/>
      <w:marBottom w:val="0"/>
      <w:divBdr>
        <w:top w:val="none" w:sz="0" w:space="0" w:color="auto"/>
        <w:left w:val="none" w:sz="0" w:space="0" w:color="auto"/>
        <w:bottom w:val="none" w:sz="0" w:space="0" w:color="auto"/>
        <w:right w:val="none" w:sz="0" w:space="0" w:color="auto"/>
      </w:divBdr>
    </w:div>
    <w:div w:id="1043557249">
      <w:bodyDiv w:val="1"/>
      <w:marLeft w:val="0"/>
      <w:marRight w:val="0"/>
      <w:marTop w:val="0"/>
      <w:marBottom w:val="0"/>
      <w:divBdr>
        <w:top w:val="none" w:sz="0" w:space="0" w:color="auto"/>
        <w:left w:val="none" w:sz="0" w:space="0" w:color="auto"/>
        <w:bottom w:val="none" w:sz="0" w:space="0" w:color="auto"/>
        <w:right w:val="none" w:sz="0" w:space="0" w:color="auto"/>
      </w:divBdr>
    </w:div>
    <w:div w:id="1061904751">
      <w:bodyDiv w:val="1"/>
      <w:marLeft w:val="0"/>
      <w:marRight w:val="0"/>
      <w:marTop w:val="0"/>
      <w:marBottom w:val="0"/>
      <w:divBdr>
        <w:top w:val="none" w:sz="0" w:space="0" w:color="auto"/>
        <w:left w:val="none" w:sz="0" w:space="0" w:color="auto"/>
        <w:bottom w:val="none" w:sz="0" w:space="0" w:color="auto"/>
        <w:right w:val="none" w:sz="0" w:space="0" w:color="auto"/>
      </w:divBdr>
    </w:div>
    <w:div w:id="1097093014">
      <w:bodyDiv w:val="1"/>
      <w:marLeft w:val="0"/>
      <w:marRight w:val="0"/>
      <w:marTop w:val="0"/>
      <w:marBottom w:val="0"/>
      <w:divBdr>
        <w:top w:val="none" w:sz="0" w:space="0" w:color="auto"/>
        <w:left w:val="none" w:sz="0" w:space="0" w:color="auto"/>
        <w:bottom w:val="none" w:sz="0" w:space="0" w:color="auto"/>
        <w:right w:val="none" w:sz="0" w:space="0" w:color="auto"/>
      </w:divBdr>
    </w:div>
    <w:div w:id="1114666843">
      <w:bodyDiv w:val="1"/>
      <w:marLeft w:val="0"/>
      <w:marRight w:val="0"/>
      <w:marTop w:val="0"/>
      <w:marBottom w:val="0"/>
      <w:divBdr>
        <w:top w:val="none" w:sz="0" w:space="0" w:color="auto"/>
        <w:left w:val="none" w:sz="0" w:space="0" w:color="auto"/>
        <w:bottom w:val="none" w:sz="0" w:space="0" w:color="auto"/>
        <w:right w:val="none" w:sz="0" w:space="0" w:color="auto"/>
      </w:divBdr>
    </w:div>
    <w:div w:id="1132093239">
      <w:bodyDiv w:val="1"/>
      <w:marLeft w:val="0"/>
      <w:marRight w:val="0"/>
      <w:marTop w:val="0"/>
      <w:marBottom w:val="0"/>
      <w:divBdr>
        <w:top w:val="none" w:sz="0" w:space="0" w:color="auto"/>
        <w:left w:val="none" w:sz="0" w:space="0" w:color="auto"/>
        <w:bottom w:val="none" w:sz="0" w:space="0" w:color="auto"/>
        <w:right w:val="none" w:sz="0" w:space="0" w:color="auto"/>
      </w:divBdr>
    </w:div>
    <w:div w:id="1136490281">
      <w:bodyDiv w:val="1"/>
      <w:marLeft w:val="0"/>
      <w:marRight w:val="0"/>
      <w:marTop w:val="0"/>
      <w:marBottom w:val="0"/>
      <w:divBdr>
        <w:top w:val="none" w:sz="0" w:space="0" w:color="auto"/>
        <w:left w:val="none" w:sz="0" w:space="0" w:color="auto"/>
        <w:bottom w:val="none" w:sz="0" w:space="0" w:color="auto"/>
        <w:right w:val="none" w:sz="0" w:space="0" w:color="auto"/>
      </w:divBdr>
    </w:div>
    <w:div w:id="1160927080">
      <w:bodyDiv w:val="1"/>
      <w:marLeft w:val="0"/>
      <w:marRight w:val="0"/>
      <w:marTop w:val="0"/>
      <w:marBottom w:val="0"/>
      <w:divBdr>
        <w:top w:val="none" w:sz="0" w:space="0" w:color="auto"/>
        <w:left w:val="none" w:sz="0" w:space="0" w:color="auto"/>
        <w:bottom w:val="none" w:sz="0" w:space="0" w:color="auto"/>
        <w:right w:val="none" w:sz="0" w:space="0" w:color="auto"/>
      </w:divBdr>
    </w:div>
    <w:div w:id="1184247921">
      <w:bodyDiv w:val="1"/>
      <w:marLeft w:val="0"/>
      <w:marRight w:val="0"/>
      <w:marTop w:val="0"/>
      <w:marBottom w:val="0"/>
      <w:divBdr>
        <w:top w:val="none" w:sz="0" w:space="0" w:color="auto"/>
        <w:left w:val="none" w:sz="0" w:space="0" w:color="auto"/>
        <w:bottom w:val="none" w:sz="0" w:space="0" w:color="auto"/>
        <w:right w:val="none" w:sz="0" w:space="0" w:color="auto"/>
      </w:divBdr>
    </w:div>
    <w:div w:id="1189834249">
      <w:bodyDiv w:val="1"/>
      <w:marLeft w:val="0"/>
      <w:marRight w:val="0"/>
      <w:marTop w:val="0"/>
      <w:marBottom w:val="0"/>
      <w:divBdr>
        <w:top w:val="none" w:sz="0" w:space="0" w:color="auto"/>
        <w:left w:val="none" w:sz="0" w:space="0" w:color="auto"/>
        <w:bottom w:val="none" w:sz="0" w:space="0" w:color="auto"/>
        <w:right w:val="none" w:sz="0" w:space="0" w:color="auto"/>
      </w:divBdr>
    </w:div>
    <w:div w:id="1190603503">
      <w:bodyDiv w:val="1"/>
      <w:marLeft w:val="0"/>
      <w:marRight w:val="0"/>
      <w:marTop w:val="0"/>
      <w:marBottom w:val="0"/>
      <w:divBdr>
        <w:top w:val="none" w:sz="0" w:space="0" w:color="auto"/>
        <w:left w:val="none" w:sz="0" w:space="0" w:color="auto"/>
        <w:bottom w:val="none" w:sz="0" w:space="0" w:color="auto"/>
        <w:right w:val="none" w:sz="0" w:space="0" w:color="auto"/>
      </w:divBdr>
    </w:div>
    <w:div w:id="1264071680">
      <w:bodyDiv w:val="1"/>
      <w:marLeft w:val="0"/>
      <w:marRight w:val="0"/>
      <w:marTop w:val="0"/>
      <w:marBottom w:val="0"/>
      <w:divBdr>
        <w:top w:val="none" w:sz="0" w:space="0" w:color="auto"/>
        <w:left w:val="none" w:sz="0" w:space="0" w:color="auto"/>
        <w:bottom w:val="none" w:sz="0" w:space="0" w:color="auto"/>
        <w:right w:val="none" w:sz="0" w:space="0" w:color="auto"/>
      </w:divBdr>
    </w:div>
    <w:div w:id="1389651210">
      <w:bodyDiv w:val="1"/>
      <w:marLeft w:val="0"/>
      <w:marRight w:val="0"/>
      <w:marTop w:val="0"/>
      <w:marBottom w:val="0"/>
      <w:divBdr>
        <w:top w:val="none" w:sz="0" w:space="0" w:color="auto"/>
        <w:left w:val="none" w:sz="0" w:space="0" w:color="auto"/>
        <w:bottom w:val="none" w:sz="0" w:space="0" w:color="auto"/>
        <w:right w:val="none" w:sz="0" w:space="0" w:color="auto"/>
      </w:divBdr>
    </w:div>
    <w:div w:id="1390302352">
      <w:bodyDiv w:val="1"/>
      <w:marLeft w:val="0"/>
      <w:marRight w:val="0"/>
      <w:marTop w:val="0"/>
      <w:marBottom w:val="0"/>
      <w:divBdr>
        <w:top w:val="none" w:sz="0" w:space="0" w:color="auto"/>
        <w:left w:val="none" w:sz="0" w:space="0" w:color="auto"/>
        <w:bottom w:val="none" w:sz="0" w:space="0" w:color="auto"/>
        <w:right w:val="none" w:sz="0" w:space="0" w:color="auto"/>
      </w:divBdr>
    </w:div>
    <w:div w:id="1438867139">
      <w:bodyDiv w:val="1"/>
      <w:marLeft w:val="0"/>
      <w:marRight w:val="0"/>
      <w:marTop w:val="0"/>
      <w:marBottom w:val="0"/>
      <w:divBdr>
        <w:top w:val="none" w:sz="0" w:space="0" w:color="auto"/>
        <w:left w:val="none" w:sz="0" w:space="0" w:color="auto"/>
        <w:bottom w:val="none" w:sz="0" w:space="0" w:color="auto"/>
        <w:right w:val="none" w:sz="0" w:space="0" w:color="auto"/>
      </w:divBdr>
    </w:div>
    <w:div w:id="1444836849">
      <w:bodyDiv w:val="1"/>
      <w:marLeft w:val="0"/>
      <w:marRight w:val="0"/>
      <w:marTop w:val="0"/>
      <w:marBottom w:val="0"/>
      <w:divBdr>
        <w:top w:val="none" w:sz="0" w:space="0" w:color="auto"/>
        <w:left w:val="none" w:sz="0" w:space="0" w:color="auto"/>
        <w:bottom w:val="none" w:sz="0" w:space="0" w:color="auto"/>
        <w:right w:val="none" w:sz="0" w:space="0" w:color="auto"/>
      </w:divBdr>
    </w:div>
    <w:div w:id="1475416369">
      <w:bodyDiv w:val="1"/>
      <w:marLeft w:val="0"/>
      <w:marRight w:val="0"/>
      <w:marTop w:val="0"/>
      <w:marBottom w:val="0"/>
      <w:divBdr>
        <w:top w:val="none" w:sz="0" w:space="0" w:color="auto"/>
        <w:left w:val="none" w:sz="0" w:space="0" w:color="auto"/>
        <w:bottom w:val="none" w:sz="0" w:space="0" w:color="auto"/>
        <w:right w:val="none" w:sz="0" w:space="0" w:color="auto"/>
      </w:divBdr>
    </w:div>
    <w:div w:id="1534345464">
      <w:bodyDiv w:val="1"/>
      <w:marLeft w:val="0"/>
      <w:marRight w:val="0"/>
      <w:marTop w:val="0"/>
      <w:marBottom w:val="0"/>
      <w:divBdr>
        <w:top w:val="none" w:sz="0" w:space="0" w:color="auto"/>
        <w:left w:val="none" w:sz="0" w:space="0" w:color="auto"/>
        <w:bottom w:val="none" w:sz="0" w:space="0" w:color="auto"/>
        <w:right w:val="none" w:sz="0" w:space="0" w:color="auto"/>
      </w:divBdr>
    </w:div>
    <w:div w:id="1549026899">
      <w:bodyDiv w:val="1"/>
      <w:marLeft w:val="0"/>
      <w:marRight w:val="0"/>
      <w:marTop w:val="0"/>
      <w:marBottom w:val="0"/>
      <w:divBdr>
        <w:top w:val="none" w:sz="0" w:space="0" w:color="auto"/>
        <w:left w:val="none" w:sz="0" w:space="0" w:color="auto"/>
        <w:bottom w:val="none" w:sz="0" w:space="0" w:color="auto"/>
        <w:right w:val="none" w:sz="0" w:space="0" w:color="auto"/>
      </w:divBdr>
    </w:div>
    <w:div w:id="1554271436">
      <w:bodyDiv w:val="1"/>
      <w:marLeft w:val="0"/>
      <w:marRight w:val="0"/>
      <w:marTop w:val="0"/>
      <w:marBottom w:val="0"/>
      <w:divBdr>
        <w:top w:val="none" w:sz="0" w:space="0" w:color="auto"/>
        <w:left w:val="none" w:sz="0" w:space="0" w:color="auto"/>
        <w:bottom w:val="none" w:sz="0" w:space="0" w:color="auto"/>
        <w:right w:val="none" w:sz="0" w:space="0" w:color="auto"/>
      </w:divBdr>
    </w:div>
    <w:div w:id="1568540462">
      <w:bodyDiv w:val="1"/>
      <w:marLeft w:val="0"/>
      <w:marRight w:val="0"/>
      <w:marTop w:val="0"/>
      <w:marBottom w:val="0"/>
      <w:divBdr>
        <w:top w:val="none" w:sz="0" w:space="0" w:color="auto"/>
        <w:left w:val="none" w:sz="0" w:space="0" w:color="auto"/>
        <w:bottom w:val="none" w:sz="0" w:space="0" w:color="auto"/>
        <w:right w:val="none" w:sz="0" w:space="0" w:color="auto"/>
      </w:divBdr>
    </w:div>
    <w:div w:id="1666280804">
      <w:bodyDiv w:val="1"/>
      <w:marLeft w:val="0"/>
      <w:marRight w:val="0"/>
      <w:marTop w:val="0"/>
      <w:marBottom w:val="0"/>
      <w:divBdr>
        <w:top w:val="none" w:sz="0" w:space="0" w:color="auto"/>
        <w:left w:val="none" w:sz="0" w:space="0" w:color="auto"/>
        <w:bottom w:val="none" w:sz="0" w:space="0" w:color="auto"/>
        <w:right w:val="none" w:sz="0" w:space="0" w:color="auto"/>
      </w:divBdr>
    </w:div>
    <w:div w:id="1674187343">
      <w:bodyDiv w:val="1"/>
      <w:marLeft w:val="0"/>
      <w:marRight w:val="0"/>
      <w:marTop w:val="0"/>
      <w:marBottom w:val="0"/>
      <w:divBdr>
        <w:top w:val="none" w:sz="0" w:space="0" w:color="auto"/>
        <w:left w:val="none" w:sz="0" w:space="0" w:color="auto"/>
        <w:bottom w:val="none" w:sz="0" w:space="0" w:color="auto"/>
        <w:right w:val="none" w:sz="0" w:space="0" w:color="auto"/>
      </w:divBdr>
    </w:div>
    <w:div w:id="1752386545">
      <w:bodyDiv w:val="1"/>
      <w:marLeft w:val="0"/>
      <w:marRight w:val="0"/>
      <w:marTop w:val="0"/>
      <w:marBottom w:val="0"/>
      <w:divBdr>
        <w:top w:val="none" w:sz="0" w:space="0" w:color="auto"/>
        <w:left w:val="none" w:sz="0" w:space="0" w:color="auto"/>
        <w:bottom w:val="none" w:sz="0" w:space="0" w:color="auto"/>
        <w:right w:val="none" w:sz="0" w:space="0" w:color="auto"/>
      </w:divBdr>
    </w:div>
    <w:div w:id="1766881606">
      <w:bodyDiv w:val="1"/>
      <w:marLeft w:val="0"/>
      <w:marRight w:val="0"/>
      <w:marTop w:val="0"/>
      <w:marBottom w:val="0"/>
      <w:divBdr>
        <w:top w:val="none" w:sz="0" w:space="0" w:color="auto"/>
        <w:left w:val="none" w:sz="0" w:space="0" w:color="auto"/>
        <w:bottom w:val="none" w:sz="0" w:space="0" w:color="auto"/>
        <w:right w:val="none" w:sz="0" w:space="0" w:color="auto"/>
      </w:divBdr>
    </w:div>
    <w:div w:id="1796756651">
      <w:bodyDiv w:val="1"/>
      <w:marLeft w:val="0"/>
      <w:marRight w:val="0"/>
      <w:marTop w:val="0"/>
      <w:marBottom w:val="0"/>
      <w:divBdr>
        <w:top w:val="none" w:sz="0" w:space="0" w:color="auto"/>
        <w:left w:val="none" w:sz="0" w:space="0" w:color="auto"/>
        <w:bottom w:val="none" w:sz="0" w:space="0" w:color="auto"/>
        <w:right w:val="none" w:sz="0" w:space="0" w:color="auto"/>
      </w:divBdr>
    </w:div>
    <w:div w:id="1890339593">
      <w:bodyDiv w:val="1"/>
      <w:marLeft w:val="0"/>
      <w:marRight w:val="0"/>
      <w:marTop w:val="0"/>
      <w:marBottom w:val="0"/>
      <w:divBdr>
        <w:top w:val="none" w:sz="0" w:space="0" w:color="auto"/>
        <w:left w:val="none" w:sz="0" w:space="0" w:color="auto"/>
        <w:bottom w:val="none" w:sz="0" w:space="0" w:color="auto"/>
        <w:right w:val="none" w:sz="0" w:space="0" w:color="auto"/>
      </w:divBdr>
    </w:div>
    <w:div w:id="1991596912">
      <w:bodyDiv w:val="1"/>
      <w:marLeft w:val="0"/>
      <w:marRight w:val="0"/>
      <w:marTop w:val="0"/>
      <w:marBottom w:val="0"/>
      <w:divBdr>
        <w:top w:val="none" w:sz="0" w:space="0" w:color="auto"/>
        <w:left w:val="none" w:sz="0" w:space="0" w:color="auto"/>
        <w:bottom w:val="none" w:sz="0" w:space="0" w:color="auto"/>
        <w:right w:val="none" w:sz="0" w:space="0" w:color="auto"/>
      </w:divBdr>
    </w:div>
    <w:div w:id="1994530253">
      <w:bodyDiv w:val="1"/>
      <w:marLeft w:val="0"/>
      <w:marRight w:val="0"/>
      <w:marTop w:val="0"/>
      <w:marBottom w:val="0"/>
      <w:divBdr>
        <w:top w:val="none" w:sz="0" w:space="0" w:color="auto"/>
        <w:left w:val="none" w:sz="0" w:space="0" w:color="auto"/>
        <w:bottom w:val="none" w:sz="0" w:space="0" w:color="auto"/>
        <w:right w:val="none" w:sz="0" w:space="0" w:color="auto"/>
      </w:divBdr>
    </w:div>
    <w:div w:id="2000233892">
      <w:bodyDiv w:val="1"/>
      <w:marLeft w:val="0"/>
      <w:marRight w:val="0"/>
      <w:marTop w:val="0"/>
      <w:marBottom w:val="0"/>
      <w:divBdr>
        <w:top w:val="none" w:sz="0" w:space="0" w:color="auto"/>
        <w:left w:val="none" w:sz="0" w:space="0" w:color="auto"/>
        <w:bottom w:val="none" w:sz="0" w:space="0" w:color="auto"/>
        <w:right w:val="none" w:sz="0" w:space="0" w:color="auto"/>
      </w:divBdr>
    </w:div>
    <w:div w:id="2013482584">
      <w:bodyDiv w:val="1"/>
      <w:marLeft w:val="0"/>
      <w:marRight w:val="0"/>
      <w:marTop w:val="0"/>
      <w:marBottom w:val="0"/>
      <w:divBdr>
        <w:top w:val="none" w:sz="0" w:space="0" w:color="auto"/>
        <w:left w:val="none" w:sz="0" w:space="0" w:color="auto"/>
        <w:bottom w:val="none" w:sz="0" w:space="0" w:color="auto"/>
        <w:right w:val="none" w:sz="0" w:space="0" w:color="auto"/>
      </w:divBdr>
    </w:div>
    <w:div w:id="2062095105">
      <w:bodyDiv w:val="1"/>
      <w:marLeft w:val="0"/>
      <w:marRight w:val="0"/>
      <w:marTop w:val="0"/>
      <w:marBottom w:val="0"/>
      <w:divBdr>
        <w:top w:val="none" w:sz="0" w:space="0" w:color="auto"/>
        <w:left w:val="none" w:sz="0" w:space="0" w:color="auto"/>
        <w:bottom w:val="none" w:sz="0" w:space="0" w:color="auto"/>
        <w:right w:val="none" w:sz="0" w:space="0" w:color="auto"/>
      </w:divBdr>
    </w:div>
    <w:div w:id="2076779081">
      <w:bodyDiv w:val="1"/>
      <w:marLeft w:val="0"/>
      <w:marRight w:val="0"/>
      <w:marTop w:val="0"/>
      <w:marBottom w:val="0"/>
      <w:divBdr>
        <w:top w:val="none" w:sz="0" w:space="0" w:color="auto"/>
        <w:left w:val="none" w:sz="0" w:space="0" w:color="auto"/>
        <w:bottom w:val="none" w:sz="0" w:space="0" w:color="auto"/>
        <w:right w:val="none" w:sz="0" w:space="0" w:color="auto"/>
      </w:divBdr>
    </w:div>
    <w:div w:id="2099323083">
      <w:bodyDiv w:val="1"/>
      <w:marLeft w:val="0"/>
      <w:marRight w:val="0"/>
      <w:marTop w:val="0"/>
      <w:marBottom w:val="0"/>
      <w:divBdr>
        <w:top w:val="none" w:sz="0" w:space="0" w:color="auto"/>
        <w:left w:val="none" w:sz="0" w:space="0" w:color="auto"/>
        <w:bottom w:val="none" w:sz="0" w:space="0" w:color="auto"/>
        <w:right w:val="none" w:sz="0" w:space="0" w:color="auto"/>
      </w:divBdr>
    </w:div>
    <w:div w:id="2133745445">
      <w:bodyDiv w:val="1"/>
      <w:marLeft w:val="0"/>
      <w:marRight w:val="0"/>
      <w:marTop w:val="0"/>
      <w:marBottom w:val="0"/>
      <w:divBdr>
        <w:top w:val="none" w:sz="0" w:space="0" w:color="auto"/>
        <w:left w:val="none" w:sz="0" w:space="0" w:color="auto"/>
        <w:bottom w:val="none" w:sz="0" w:space="0" w:color="auto"/>
        <w:right w:val="none" w:sz="0" w:space="0" w:color="auto"/>
      </w:divBdr>
    </w:div>
    <w:div w:id="213609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4.xml"/><Relationship Id="rId22" Type="http://schemas.openxmlformats.org/officeDocument/2006/relationships/footer" Target="foot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51" Type="http://schemas.openxmlformats.org/officeDocument/2006/relationships/font" Target="fonts/font51.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38516-8769-407E-8F64-910EC2E98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418</Pages>
  <Words>61187</Words>
  <Characters>348770</Characters>
  <Application>Microsoft Office Word</Application>
  <DocSecurity>0</DocSecurity>
  <Lines>2906</Lines>
  <Paragraphs>818</Paragraphs>
  <ScaleCrop>false</ScaleCrop>
  <HeadingPairs>
    <vt:vector size="2" baseType="variant">
      <vt:variant>
        <vt:lpstr>العنوان</vt:lpstr>
      </vt:variant>
      <vt:variant>
        <vt:i4>1</vt:i4>
      </vt:variant>
    </vt:vector>
  </HeadingPairs>
  <TitlesOfParts>
    <vt:vector size="1" baseType="lpstr">
      <vt:lpstr/>
    </vt:vector>
  </TitlesOfParts>
  <Company>Windows User</Company>
  <LinksUpToDate>false</LinksUpToDate>
  <CharactersWithSpaces>409139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6</cp:revision>
  <cp:lastPrinted>2015-12-02T21:44:00Z</cp:lastPrinted>
  <dcterms:created xsi:type="dcterms:W3CDTF">2016-02-13T10:38:00Z</dcterms:created>
  <dcterms:modified xsi:type="dcterms:W3CDTF">2016-02-13T11:23:00Z</dcterms:modified>
</cp:coreProperties>
</file>